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Default Extension="png" ContentType="image/png"/>
  <Default Extension="wmf" ContentType="image/x-wmf"/>
  <Default Extension="emf" ContentType="image/x-emf"/>
  <Override PartName="/document.xml" ContentType="application/vnd.openxmlformats-officedocument.wordprocessingml.document.main+xml"/>
  <Override PartName="/settings.xml" ContentType="application/vnd.openxmlformats-officedocument.wordprocessingml.settings+xml"/>
  <Override PartName="/fonts.xml" ContentType="application/vnd.openxmlformats-officedocument.wordprocessingml.fontTable+xml"/>
  <Override PartName="/numbering.xml" ContentType="application/vnd.openxmlformats-officedocument.wordprocessingml.numbering+xml"/>
  <Override PartName="/footnotes.xml" ContentType="application/vnd.openxmlformats-officedocument.wordprocessingml.footnotes+xml"/>
  <Override PartName="/header1.xml" ContentType="application/vnd.openxmlformats-officedocument.wordprocessingml.header+xml"/>
  <Override PartName="/header2.xml" ContentType="application/vnd.openxmlformats-officedocument.wordprocessingml.header+xml"/>
  <Override PartName="/header3.xml" ContentType="application/vnd.openxmlformats-officedocument.wordprocessingml.header+xml"/>
  <Override PartName="/footer1.xml" ContentType="application/vnd.openxmlformats-officedocument.wordprocessingml.footer+xml"/>
  <Override PartName="/footer2.xml" ContentType="application/vnd.openxmlformats-officedocument.wordprocessingml.footer+xml"/>
  <Override PartName="/footer3.xml" ContentType="application/vnd.openxmlformats-officedocument.wordprocessingml.footer+xml"/>
  <Override PartName="/header4.xml" ContentType="application/vnd.openxmlformats-officedocument.wordprocessingml.header+xml"/>
  <Override PartName="/header5.xml" ContentType="application/vnd.openxmlformats-officedocument.wordprocessingml.header+xml"/>
  <Override PartName="/header6.xml" ContentType="application/vnd.openxmlformats-officedocument.wordprocessingml.header+xml"/>
  <Override PartName="/footer4.xml" ContentType="application/vnd.openxmlformats-officedocument.wordprocessingml.footer+xml"/>
  <Override PartName="/footer5.xml" ContentType="application/vnd.openxmlformats-officedocument.wordprocessingml.footer+xml"/>
  <Override PartName="/footer6.xml" ContentType="application/vnd.openxmlformats-officedocument.wordprocessingml.footer+xml"/>
  <Override PartName="/header7.xml" ContentType="application/vnd.openxmlformats-officedocument.wordprocessingml.header+xml"/>
  <Override PartName="/header8.xml" ContentType="application/vnd.openxmlformats-officedocument.wordprocessingml.header+xml"/>
  <Override PartName="/header9.xml" ContentType="application/vnd.openxmlformats-officedocument.wordprocessingml.header+xml"/>
  <Override PartName="/footer7.xml" ContentType="application/vnd.openxmlformats-officedocument.wordprocessingml.footer+xml"/>
  <Override PartName="/footer8.xml" ContentType="application/vnd.openxmlformats-officedocument.wordprocessingml.footer+xml"/>
  <Override PartName="/footer9.xml" ContentType="application/vnd.openxmlformats-officedocument.wordprocessingml.footer+xml"/>
  <Override PartName="/header10.xml" ContentType="application/vnd.openxmlformats-officedocument.wordprocessingml.header+xml"/>
  <Override PartName="/header11.xml" ContentType="application/vnd.openxmlformats-officedocument.wordprocessingml.header+xml"/>
  <Override PartName="/header12.xml" ContentType="application/vnd.openxmlformats-officedocument.wordprocessingml.header+xml"/>
  <Override PartName="/footer10.xml" ContentType="application/vnd.openxmlformats-officedocument.wordprocessingml.footer+xml"/>
  <Override PartName="/footer11.xml" ContentType="application/vnd.openxmlformats-officedocument.wordprocessingml.footer+xml"/>
  <Override PartName="/footer12.xml" ContentType="application/vnd.openxmlformats-officedocument.wordprocessingml.footer+xml"/>
  <Override PartName="/header13.xml" ContentType="application/vnd.openxmlformats-officedocument.wordprocessingml.header+xml"/>
  <Override PartName="/header14.xml" ContentType="application/vnd.openxmlformats-officedocument.wordprocessingml.header+xml"/>
  <Override PartName="/header15.xml" ContentType="application/vnd.openxmlformats-officedocument.wordprocessingml.header+xml"/>
  <Override PartName="/footer13.xml" ContentType="application/vnd.openxmlformats-officedocument.wordprocessingml.footer+xml"/>
  <Override PartName="/footer14.xml" ContentType="application/vnd.openxmlformats-officedocument.wordprocessingml.footer+xml"/>
  <Override PartName="/footer15.xml" ContentType="application/vnd.openxmlformats-officedocument.wordprocessingml.footer+xml"/>
  <Override PartName="/header16.xml" ContentType="application/vnd.openxmlformats-officedocument.wordprocessingml.header+xml"/>
  <Override PartName="/header17.xml" ContentType="application/vnd.openxmlformats-officedocument.wordprocessingml.header+xml"/>
  <Override PartName="/header18.xml" ContentType="application/vnd.openxmlformats-officedocument.wordprocessingml.header+xml"/>
  <Override PartName="/footer16.xml" ContentType="application/vnd.openxmlformats-officedocument.wordprocessingml.footer+xml"/>
  <Override PartName="/footer17.xml" ContentType="application/vnd.openxmlformats-officedocument.wordprocessingml.footer+xml"/>
  <Override PartName="/footer18.xml" ContentType="application/vnd.openxmlformats-officedocument.wordprocessingml.footer+xml"/>
  <Override PartName="/header19.xml" ContentType="application/vnd.openxmlformats-officedocument.wordprocessingml.header+xml"/>
  <Override PartName="/header20.xml" ContentType="application/vnd.openxmlformats-officedocument.wordprocessingml.header+xml"/>
  <Override PartName="/header21.xml" ContentType="application/vnd.openxmlformats-officedocument.wordprocessingml.header+xml"/>
  <Override PartName="/footer19.xml" ContentType="application/vnd.openxmlformats-officedocument.wordprocessingml.footer+xml"/>
  <Override PartName="/footer20.xml" ContentType="application/vnd.openxmlformats-officedocument.wordprocessingml.footer+xml"/>
  <Override PartName="/footer21.xml" ContentType="application/vnd.openxmlformats-officedocument.wordprocessingml.footer+xml"/>
  <Override PartName="/header22.xml" ContentType="application/vnd.openxmlformats-officedocument.wordprocessingml.header+xml"/>
  <Override PartName="/header23.xml" ContentType="application/vnd.openxmlformats-officedocument.wordprocessingml.header+xml"/>
  <Override PartName="/header24.xml" ContentType="application/vnd.openxmlformats-officedocument.wordprocessingml.header+xml"/>
  <Override PartName="/footer22.xml" ContentType="application/vnd.openxmlformats-officedocument.wordprocessingml.footer+xml"/>
  <Override PartName="/footer23.xml" ContentType="application/vnd.openxmlformats-officedocument.wordprocessingml.footer+xml"/>
  <Override PartName="/footer24.xml" ContentType="application/vnd.openxmlformats-officedocument.wordprocessingml.footer+xml"/>
  <Override PartName="/header25.xml" ContentType="application/vnd.openxmlformats-officedocument.wordprocessingml.header+xml"/>
  <Override PartName="/header26.xml" ContentType="application/vnd.openxmlformats-officedocument.wordprocessingml.header+xml"/>
  <Override PartName="/header27.xml" ContentType="application/vnd.openxmlformats-officedocument.wordprocessingml.header+xml"/>
  <Override PartName="/footer25.xml" ContentType="application/vnd.openxmlformats-officedocument.wordprocessingml.footer+xml"/>
  <Override PartName="/footer26.xml" ContentType="application/vnd.openxmlformats-officedocument.wordprocessingml.footer+xml"/>
  <Override PartName="/footer27.xml" ContentType="application/vnd.openxmlformats-officedocument.wordprocessingml.footer+xml"/>
  <Override PartName="/header28.xml" ContentType="application/vnd.openxmlformats-officedocument.wordprocessingml.header+xml"/>
  <Override PartName="/header29.xml" ContentType="application/vnd.openxmlformats-officedocument.wordprocessingml.header+xml"/>
  <Override PartName="/header30.xml" ContentType="application/vnd.openxmlformats-officedocument.wordprocessingml.header+xml"/>
  <Override PartName="/footer28.xml" ContentType="application/vnd.openxmlformats-officedocument.wordprocessingml.footer+xml"/>
  <Override PartName="/footer29.xml" ContentType="application/vnd.openxmlformats-officedocument.wordprocessingml.footer+xml"/>
  <Override PartName="/footer30.xml" ContentType="application/vnd.openxmlformats-officedocument.wordprocessingml.footer+xml"/>
  <Override PartName="/header31.xml" ContentType="application/vnd.openxmlformats-officedocument.wordprocessingml.header+xml"/>
  <Override PartName="/header32.xml" ContentType="application/vnd.openxmlformats-officedocument.wordprocessingml.header+xml"/>
  <Override PartName="/header33.xml" ContentType="application/vnd.openxmlformats-officedocument.wordprocessingml.header+xml"/>
  <Override PartName="/footer31.xml" ContentType="application/vnd.openxmlformats-officedocument.wordprocessingml.footer+xml"/>
  <Override PartName="/footer32.xml" ContentType="application/vnd.openxmlformats-officedocument.wordprocessingml.footer+xml"/>
  <Override PartName="/footer33.xml" ContentType="application/vnd.openxmlformats-officedocument.wordprocessingml.footer+xml"/>
  <Override PartName="/header34.xml" ContentType="application/vnd.openxmlformats-officedocument.wordprocessingml.header+xml"/>
  <Override PartName="/header35.xml" ContentType="application/vnd.openxmlformats-officedocument.wordprocessingml.header+xml"/>
  <Override PartName="/header36.xml" ContentType="application/vnd.openxmlformats-officedocument.wordprocessingml.header+xml"/>
  <Override PartName="/footer34.xml" ContentType="application/vnd.openxmlformats-officedocument.wordprocessingml.footer+xml"/>
  <Override PartName="/footer35.xml" ContentType="application/vnd.openxmlformats-officedocument.wordprocessingml.footer+xml"/>
  <Override PartName="/footer36.xml" ContentType="application/vnd.openxmlformats-officedocument.wordprocessingml.footer+xml"/>
  <Override PartName="/header37.xml" ContentType="application/vnd.openxmlformats-officedocument.wordprocessingml.header+xml"/>
  <Override PartName="/header38.xml" ContentType="application/vnd.openxmlformats-officedocument.wordprocessingml.header+xml"/>
  <Override PartName="/header39.xml" ContentType="application/vnd.openxmlformats-officedocument.wordprocessingml.header+xml"/>
  <Override PartName="/footer37.xml" ContentType="application/vnd.openxmlformats-officedocument.wordprocessingml.footer+xml"/>
  <Override PartName="/footer38.xml" ContentType="application/vnd.openxmlformats-officedocument.wordprocessingml.footer+xml"/>
  <Override PartName="/footer39.xml" ContentType="application/vnd.openxmlformats-officedocument.wordprocessingml.footer+xml"/>
  <Override PartName="/header40.xml" ContentType="application/vnd.openxmlformats-officedocument.wordprocessingml.header+xml"/>
  <Override PartName="/header41.xml" ContentType="application/vnd.openxmlformats-officedocument.wordprocessingml.header+xml"/>
  <Override PartName="/header42.xml" ContentType="application/vnd.openxmlformats-officedocument.wordprocessingml.header+xml"/>
  <Override PartName="/footer40.xml" ContentType="application/vnd.openxmlformats-officedocument.wordprocessingml.footer+xml"/>
  <Override PartName="/footer41.xml" ContentType="application/vnd.openxmlformats-officedocument.wordprocessingml.footer+xml"/>
  <Override PartName="/footer42.xml" ContentType="application/vnd.openxmlformats-officedocument.wordprocessingml.footer+xml"/>
  <Override PartName="/header43.xml" ContentType="application/vnd.openxmlformats-officedocument.wordprocessingml.header+xml"/>
  <Override PartName="/header44.xml" ContentType="application/vnd.openxmlformats-officedocument.wordprocessingml.header+xml"/>
  <Override PartName="/header45.xml" ContentType="application/vnd.openxmlformats-officedocument.wordprocessingml.header+xml"/>
  <Override PartName="/footer43.xml" ContentType="application/vnd.openxmlformats-officedocument.wordprocessingml.footer+xml"/>
  <Override PartName="/footer44.xml" ContentType="application/vnd.openxmlformats-officedocument.wordprocessingml.footer+xml"/>
  <Override PartName="/footer45.xml" ContentType="application/vnd.openxmlformats-officedocument.wordprocessingml.footer+xml"/>
  <Override PartName="/header46.xml" ContentType="application/vnd.openxmlformats-officedocument.wordprocessingml.header+xml"/>
  <Override PartName="/header47.xml" ContentType="application/vnd.openxmlformats-officedocument.wordprocessingml.header+xml"/>
  <Override PartName="/header48.xml" ContentType="application/vnd.openxmlformats-officedocument.wordprocessingml.header+xml"/>
  <Override PartName="/footer46.xml" ContentType="application/vnd.openxmlformats-officedocument.wordprocessingml.footer+xml"/>
  <Override PartName="/footer47.xml" ContentType="application/vnd.openxmlformats-officedocument.wordprocessingml.footer+xml"/>
  <Override PartName="/footer48.xml" ContentType="application/vnd.openxmlformats-officedocument.wordprocessingml.footer+xml"/>
  <Override PartName="/header49.xml" ContentType="application/vnd.openxmlformats-officedocument.wordprocessingml.header+xml"/>
  <Override PartName="/header50.xml" ContentType="application/vnd.openxmlformats-officedocument.wordprocessingml.header+xml"/>
  <Override PartName="/header51.xml" ContentType="application/vnd.openxmlformats-officedocument.wordprocessingml.header+xml"/>
  <Override PartName="/footer49.xml" ContentType="application/vnd.openxmlformats-officedocument.wordprocessingml.footer+xml"/>
  <Override PartName="/footer50.xml" ContentType="application/vnd.openxmlformats-officedocument.wordprocessingml.footer+xml"/>
  <Override PartName="/footer51.xml" ContentType="application/vnd.openxmlformats-officedocument.wordprocessingml.footer+xml"/>
  <Override PartName="/header52.xml" ContentType="application/vnd.openxmlformats-officedocument.wordprocessingml.header+xml"/>
  <Override PartName="/header53.xml" ContentType="application/vnd.openxmlformats-officedocument.wordprocessingml.header+xml"/>
  <Override PartName="/header54.xml" ContentType="application/vnd.openxmlformats-officedocument.wordprocessingml.header+xml"/>
  <Override PartName="/footer52.xml" ContentType="application/vnd.openxmlformats-officedocument.wordprocessingml.footer+xml"/>
  <Override PartName="/footer53.xml" ContentType="application/vnd.openxmlformats-officedocument.wordprocessingml.footer+xml"/>
  <Override PartName="/footer54.xml" ContentType="application/vnd.openxmlformats-officedocument.wordprocessingml.footer+xml"/>
  <Override PartName="/header55.xml" ContentType="application/vnd.openxmlformats-officedocument.wordprocessingml.header+xml"/>
  <Override PartName="/header56.xml" ContentType="application/vnd.openxmlformats-officedocument.wordprocessingml.header+xml"/>
  <Override PartName="/header57.xml" ContentType="application/vnd.openxmlformats-officedocument.wordprocessingml.header+xml"/>
  <Override PartName="/footer55.xml" ContentType="application/vnd.openxmlformats-officedocument.wordprocessingml.footer+xml"/>
  <Override PartName="/footer56.xml" ContentType="application/vnd.openxmlformats-officedocument.wordprocessingml.footer+xml"/>
  <Override PartName="/footer57.xml" ContentType="application/vnd.openxmlformats-officedocument.wordprocessingml.footer+xml"/>
  <Override PartName="/header58.xml" ContentType="application/vnd.openxmlformats-officedocument.wordprocessingml.header+xml"/>
  <Override PartName="/header59.xml" ContentType="application/vnd.openxmlformats-officedocument.wordprocessingml.header+xml"/>
  <Override PartName="/header60.xml" ContentType="application/vnd.openxmlformats-officedocument.wordprocessingml.header+xml"/>
  <Override PartName="/footer58.xml" ContentType="application/vnd.openxmlformats-officedocument.wordprocessingml.footer+xml"/>
  <Override PartName="/footer59.xml" ContentType="application/vnd.openxmlformats-officedocument.wordprocessingml.footer+xml"/>
  <Override PartName="/footer60.xml" ContentType="application/vnd.openxmlformats-officedocument.wordprocessingml.footer+xml"/>
  <Override PartName="/header61.xml" ContentType="application/vnd.openxmlformats-officedocument.wordprocessingml.header+xml"/>
  <Override PartName="/header62.xml" ContentType="application/vnd.openxmlformats-officedocument.wordprocessingml.header+xml"/>
  <Override PartName="/header63.xml" ContentType="application/vnd.openxmlformats-officedocument.wordprocessingml.header+xml"/>
  <Override PartName="/footer61.xml" ContentType="application/vnd.openxmlformats-officedocument.wordprocessingml.footer+xml"/>
  <Override PartName="/footer62.xml" ContentType="application/vnd.openxmlformats-officedocument.wordprocessingml.footer+xml"/>
  <Override PartName="/footer63.xml" ContentType="application/vnd.openxmlformats-officedocument.wordprocessingml.footer+xml"/>
  <Override PartName="/header64.xml" ContentType="application/vnd.openxmlformats-officedocument.wordprocessingml.header+xml"/>
  <Override PartName="/header65.xml" ContentType="application/vnd.openxmlformats-officedocument.wordprocessingml.header+xml"/>
  <Override PartName="/header66.xml" ContentType="application/vnd.openxmlformats-officedocument.wordprocessingml.header+xml"/>
  <Override PartName="/footer64.xml" ContentType="application/vnd.openxmlformats-officedocument.wordprocessingml.footer+xml"/>
  <Override PartName="/footer65.xml" ContentType="application/vnd.openxmlformats-officedocument.wordprocessingml.footer+xml"/>
  <Override PartName="/footer66.xml" ContentType="application/vnd.openxmlformats-officedocument.wordprocessingml.footer+xml"/>
  <Override PartName="/header67.xml" ContentType="application/vnd.openxmlformats-officedocument.wordprocessingml.header+xml"/>
  <Override PartName="/header68.xml" ContentType="application/vnd.openxmlformats-officedocument.wordprocessingml.header+xml"/>
  <Override PartName="/header69.xml" ContentType="application/vnd.openxmlformats-officedocument.wordprocessingml.header+xml"/>
  <Override PartName="/footer67.xml" ContentType="application/vnd.openxmlformats-officedocument.wordprocessingml.footer+xml"/>
  <Override PartName="/footer68.xml" ContentType="application/vnd.openxmlformats-officedocument.wordprocessingml.footer+xml"/>
  <Override PartName="/footer69.xml" ContentType="application/vnd.openxmlformats-officedocument.wordprocessingml.footer+xml"/>
  <Override PartName="/header70.xml" ContentType="application/vnd.openxmlformats-officedocument.wordprocessingml.header+xml"/>
  <Override PartName="/header71.xml" ContentType="application/vnd.openxmlformats-officedocument.wordprocessingml.header+xml"/>
  <Override PartName="/header72.xml" ContentType="application/vnd.openxmlformats-officedocument.wordprocessingml.header+xml"/>
  <Override PartName="/footer70.xml" ContentType="application/vnd.openxmlformats-officedocument.wordprocessingml.footer+xml"/>
  <Override PartName="/footer71.xml" ContentType="application/vnd.openxmlformats-officedocument.wordprocessingml.footer+xml"/>
  <Override PartName="/footer72.xml" ContentType="application/vnd.openxmlformats-officedocument.wordprocessingml.footer+xml"/>
  <Override PartName="/header73.xml" ContentType="application/vnd.openxmlformats-officedocument.wordprocessingml.header+xml"/>
  <Override PartName="/header74.xml" ContentType="application/vnd.openxmlformats-officedocument.wordprocessingml.header+xml"/>
  <Override PartName="/header75.xml" ContentType="application/vnd.openxmlformats-officedocument.wordprocessingml.header+xml"/>
  <Override PartName="/footer73.xml" ContentType="application/vnd.openxmlformats-officedocument.wordprocessingml.footer+xml"/>
  <Override PartName="/footer74.xml" ContentType="application/vnd.openxmlformats-officedocument.wordprocessingml.footer+xml"/>
  <Override PartName="/footer75.xml" ContentType="application/vnd.openxmlformats-officedocument.wordprocessingml.footer+xml"/>
  <Override PartName="/header76.xml" ContentType="application/vnd.openxmlformats-officedocument.wordprocessingml.header+xml"/>
  <Override PartName="/header77.xml" ContentType="application/vnd.openxmlformats-officedocument.wordprocessingml.header+xml"/>
  <Override PartName="/header78.xml" ContentType="application/vnd.openxmlformats-officedocument.wordprocessingml.header+xml"/>
  <Override PartName="/footer76.xml" ContentType="application/vnd.openxmlformats-officedocument.wordprocessingml.footer+xml"/>
  <Override PartName="/footer77.xml" ContentType="application/vnd.openxmlformats-officedocument.wordprocessingml.footer+xml"/>
  <Override PartName="/footer78.xml" ContentType="application/vnd.openxmlformats-officedocument.wordprocessingml.footer+xml"/>
  <Override PartName="/header79.xml" ContentType="application/vnd.openxmlformats-officedocument.wordprocessingml.header+xml"/>
  <Override PartName="/header80.xml" ContentType="application/vnd.openxmlformats-officedocument.wordprocessingml.header+xml"/>
  <Override PartName="/header81.xml" ContentType="application/vnd.openxmlformats-officedocument.wordprocessingml.header+xml"/>
  <Override PartName="/footer79.xml" ContentType="application/vnd.openxmlformats-officedocument.wordprocessingml.footer+xml"/>
  <Override PartName="/footer80.xml" ContentType="application/vnd.openxmlformats-officedocument.wordprocessingml.footer+xml"/>
  <Override PartName="/footer81.xml" ContentType="application/vnd.openxmlformats-officedocument.wordprocessingml.footer+xml"/>
  <Override PartName="/header82.xml" ContentType="application/vnd.openxmlformats-officedocument.wordprocessingml.header+xml"/>
  <Override PartName="/header83.xml" ContentType="application/vnd.openxmlformats-officedocument.wordprocessingml.header+xml"/>
  <Override PartName="/header84.xml" ContentType="application/vnd.openxmlformats-officedocument.wordprocessingml.header+xml"/>
  <Override PartName="/footer82.xml" ContentType="application/vnd.openxmlformats-officedocument.wordprocessingml.footer+xml"/>
  <Override PartName="/footer83.xml" ContentType="application/vnd.openxmlformats-officedocument.wordprocessingml.footer+xml"/>
  <Override PartName="/footer84.xml" ContentType="application/vnd.openxmlformats-officedocument.wordprocessingml.footer+xml"/>
  <Override PartName="/header85.xml" ContentType="application/vnd.openxmlformats-officedocument.wordprocessingml.header+xml"/>
  <Override PartName="/header86.xml" ContentType="application/vnd.openxmlformats-officedocument.wordprocessingml.header+xml"/>
  <Override PartName="/header87.xml" ContentType="application/vnd.openxmlformats-officedocument.wordprocessingml.header+xml"/>
  <Override PartName="/footer85.xml" ContentType="application/vnd.openxmlformats-officedocument.wordprocessingml.footer+xml"/>
  <Override PartName="/footer86.xml" ContentType="application/vnd.openxmlformats-officedocument.wordprocessingml.footer+xml"/>
  <Override PartName="/footer87.xml" ContentType="application/vnd.openxmlformats-officedocument.wordprocessingml.footer+xml"/>
  <Override PartName="/header88.xml" ContentType="application/vnd.openxmlformats-officedocument.wordprocessingml.header+xml"/>
  <Override PartName="/header89.xml" ContentType="application/vnd.openxmlformats-officedocument.wordprocessingml.header+xml"/>
  <Override PartName="/header90.xml" ContentType="application/vnd.openxmlformats-officedocument.wordprocessingml.header+xml"/>
  <Override PartName="/footer88.xml" ContentType="application/vnd.openxmlformats-officedocument.wordprocessingml.footer+xml"/>
  <Override PartName="/footer89.xml" ContentType="application/vnd.openxmlformats-officedocument.wordprocessingml.footer+xml"/>
  <Override PartName="/footer90.xml" ContentType="application/vnd.openxmlformats-officedocument.wordprocessingml.footer+xml"/>
  <Override PartName="/header91.xml" ContentType="application/vnd.openxmlformats-officedocument.wordprocessingml.header+xml"/>
  <Override PartName="/header92.xml" ContentType="application/vnd.openxmlformats-officedocument.wordprocessingml.header+xml"/>
  <Override PartName="/header93.xml" ContentType="application/vnd.openxmlformats-officedocument.wordprocessingml.header+xml"/>
  <Override PartName="/footer91.xml" ContentType="application/vnd.openxmlformats-officedocument.wordprocessingml.footer+xml"/>
  <Override PartName="/footer92.xml" ContentType="application/vnd.openxmlformats-officedocument.wordprocessingml.footer+xml"/>
  <Override PartName="/footer93.xml" ContentType="application/vnd.openxmlformats-officedocument.wordprocessingml.footer+xml"/>
  <Override PartName="/header94.xml" ContentType="application/vnd.openxmlformats-officedocument.wordprocessingml.header+xml"/>
  <Override PartName="/header95.xml" ContentType="application/vnd.openxmlformats-officedocument.wordprocessingml.header+xml"/>
  <Override PartName="/header96.xml" ContentType="application/vnd.openxmlformats-officedocument.wordprocessingml.header+xml"/>
  <Override PartName="/footer94.xml" ContentType="application/vnd.openxmlformats-officedocument.wordprocessingml.footer+xml"/>
  <Override PartName="/footer95.xml" ContentType="application/vnd.openxmlformats-officedocument.wordprocessingml.footer+xml"/>
  <Override PartName="/footer96.xml" ContentType="application/vnd.openxmlformats-officedocument.wordprocessingml.footer+xml"/>
  <Override PartName="/header97.xml" ContentType="application/vnd.openxmlformats-officedocument.wordprocessingml.header+xml"/>
  <Override PartName="/header98.xml" ContentType="application/vnd.openxmlformats-officedocument.wordprocessingml.header+xml"/>
  <Override PartName="/header99.xml" ContentType="application/vnd.openxmlformats-officedocument.wordprocessingml.header+xml"/>
  <Override PartName="/footer97.xml" ContentType="application/vnd.openxmlformats-officedocument.wordprocessingml.footer+xml"/>
  <Override PartName="/footer98.xml" ContentType="application/vnd.openxmlformats-officedocument.wordprocessingml.footer+xml"/>
  <Override PartName="/footer99.xml" ContentType="application/vnd.openxmlformats-officedocument.wordprocessingml.footer+xml"/>
  <Override PartName="/header100.xml" ContentType="application/vnd.openxmlformats-officedocument.wordprocessingml.header+xml"/>
  <Override PartName="/header101.xml" ContentType="application/vnd.openxmlformats-officedocument.wordprocessingml.header+xml"/>
  <Override PartName="/header102.xml" ContentType="application/vnd.openxmlformats-officedocument.wordprocessingml.header+xml"/>
  <Override PartName="/footer100.xml" ContentType="application/vnd.openxmlformats-officedocument.wordprocessingml.footer+xml"/>
  <Override PartName="/footer101.xml" ContentType="application/vnd.openxmlformats-officedocument.wordprocessingml.footer+xml"/>
  <Override PartName="/footer102.xml" ContentType="application/vnd.openxmlformats-officedocument.wordprocessingml.footer+xml"/>
  <Override PartName="/header103.xml" ContentType="application/vnd.openxmlformats-officedocument.wordprocessingml.header+xml"/>
  <Override PartName="/header104.xml" ContentType="application/vnd.openxmlformats-officedocument.wordprocessingml.header+xml"/>
  <Override PartName="/header105.xml" ContentType="application/vnd.openxmlformats-officedocument.wordprocessingml.header+xml"/>
  <Override PartName="/footer103.xml" ContentType="application/vnd.openxmlformats-officedocument.wordprocessingml.footer+xml"/>
  <Override PartName="/footer104.xml" ContentType="application/vnd.openxmlformats-officedocument.wordprocessingml.footer+xml"/>
  <Override PartName="/footer105.xml" ContentType="application/vnd.openxmlformats-officedocument.wordprocessingml.footer+xml"/>
  <Override PartName="/header106.xml" ContentType="application/vnd.openxmlformats-officedocument.wordprocessingml.header+xml"/>
  <Override PartName="/header107.xml" ContentType="application/vnd.openxmlformats-officedocument.wordprocessingml.header+xml"/>
  <Override PartName="/header108.xml" ContentType="application/vnd.openxmlformats-officedocument.wordprocessingml.header+xml"/>
  <Override PartName="/footer106.xml" ContentType="application/vnd.openxmlformats-officedocument.wordprocessingml.footer+xml"/>
  <Override PartName="/footer107.xml" ContentType="application/vnd.openxmlformats-officedocument.wordprocessingml.footer+xml"/>
  <Override PartName="/footer108.xml" ContentType="application/vnd.openxmlformats-officedocument.wordprocessingml.footer+xml"/>
  <Override PartName="/header109.xml" ContentType="application/vnd.openxmlformats-officedocument.wordprocessingml.header+xml"/>
  <Override PartName="/header110.xml" ContentType="application/vnd.openxmlformats-officedocument.wordprocessingml.header+xml"/>
  <Override PartName="/header111.xml" ContentType="application/vnd.openxmlformats-officedocument.wordprocessingml.header+xml"/>
  <Override PartName="/footer109.xml" ContentType="application/vnd.openxmlformats-officedocument.wordprocessingml.footer+xml"/>
  <Override PartName="/footer110.xml" ContentType="application/vnd.openxmlformats-officedocument.wordprocessingml.footer+xml"/>
  <Override PartName="/footer111.xml" ContentType="application/vnd.openxmlformats-officedocument.wordprocessingml.footer+xml"/>
  <Override PartName="/header112.xml" ContentType="application/vnd.openxmlformats-officedocument.wordprocessingml.header+xml"/>
  <Override PartName="/header113.xml" ContentType="application/vnd.openxmlformats-officedocument.wordprocessingml.header+xml"/>
  <Override PartName="/header114.xml" ContentType="application/vnd.openxmlformats-officedocument.wordprocessingml.header+xml"/>
  <Override PartName="/footer112.xml" ContentType="application/vnd.openxmlformats-officedocument.wordprocessingml.footer+xml"/>
  <Override PartName="/footer113.xml" ContentType="application/vnd.openxmlformats-officedocument.wordprocessingml.footer+xml"/>
  <Override PartName="/footer114.xml" ContentType="application/vnd.openxmlformats-officedocument.wordprocessingml.footer+xml"/>
  <Override PartName="/header115.xml" ContentType="application/vnd.openxmlformats-officedocument.wordprocessingml.header+xml"/>
  <Override PartName="/header116.xml" ContentType="application/vnd.openxmlformats-officedocument.wordprocessingml.header+xml"/>
  <Override PartName="/header117.xml" ContentType="application/vnd.openxmlformats-officedocument.wordprocessingml.header+xml"/>
  <Override PartName="/footer115.xml" ContentType="application/vnd.openxmlformats-officedocument.wordprocessingml.footer+xml"/>
  <Override PartName="/footer116.xml" ContentType="application/vnd.openxmlformats-officedocument.wordprocessingml.footer+xml"/>
  <Override PartName="/footer117.xml" ContentType="application/vnd.openxmlformats-officedocument.wordprocessingml.footer+xml"/>
  <Override PartName="/header118.xml" ContentType="application/vnd.openxmlformats-officedocument.wordprocessingml.header+xml"/>
  <Override PartName="/header119.xml" ContentType="application/vnd.openxmlformats-officedocument.wordprocessingml.header+xml"/>
  <Override PartName="/header120.xml" ContentType="application/vnd.openxmlformats-officedocument.wordprocessingml.header+xml"/>
  <Override PartName="/footer118.xml" ContentType="application/vnd.openxmlformats-officedocument.wordprocessingml.footer+xml"/>
  <Override PartName="/footer119.xml" ContentType="application/vnd.openxmlformats-officedocument.wordprocessingml.footer+xml"/>
  <Override PartName="/footer120.xml" ContentType="application/vnd.openxmlformats-officedocument.wordprocessingml.footer+xml"/>
  <Override PartName="/header121.xml" ContentType="application/vnd.openxmlformats-officedocument.wordprocessingml.header+xml"/>
  <Override PartName="/header122.xml" ContentType="application/vnd.openxmlformats-officedocument.wordprocessingml.header+xml"/>
  <Override PartName="/header123.xml" ContentType="application/vnd.openxmlformats-officedocument.wordprocessingml.header+xml"/>
  <Override PartName="/footer121.xml" ContentType="application/vnd.openxmlformats-officedocument.wordprocessingml.footer+xml"/>
  <Override PartName="/footer122.xml" ContentType="application/vnd.openxmlformats-officedocument.wordprocessingml.footer+xml"/>
  <Override PartName="/footer123.xml" ContentType="application/vnd.openxmlformats-officedocument.wordprocessingml.footer+xml"/>
  <Override PartName="/header124.xml" ContentType="application/vnd.openxmlformats-officedocument.wordprocessingml.header+xml"/>
  <Override PartName="/header125.xml" ContentType="application/vnd.openxmlformats-officedocument.wordprocessingml.header+xml"/>
  <Override PartName="/header126.xml" ContentType="application/vnd.openxmlformats-officedocument.wordprocessingml.header+xml"/>
  <Override PartName="/footer124.xml" ContentType="application/vnd.openxmlformats-officedocument.wordprocessingml.footer+xml"/>
  <Override PartName="/footer125.xml" ContentType="application/vnd.openxmlformats-officedocument.wordprocessingml.footer+xml"/>
  <Override PartName="/footer126.xml" ContentType="application/vnd.openxmlformats-officedocument.wordprocessingml.footer+xml"/>
  <Override PartName="/header127.xml" ContentType="application/vnd.openxmlformats-officedocument.wordprocessingml.header+xml"/>
  <Override PartName="/header128.xml" ContentType="application/vnd.openxmlformats-officedocument.wordprocessingml.header+xml"/>
  <Override PartName="/header129.xml" ContentType="application/vnd.openxmlformats-officedocument.wordprocessingml.header+xml"/>
  <Override PartName="/footer127.xml" ContentType="application/vnd.openxmlformats-officedocument.wordprocessingml.footer+xml"/>
  <Override PartName="/footer128.xml" ContentType="application/vnd.openxmlformats-officedocument.wordprocessingml.footer+xml"/>
  <Override PartName="/footer129.xml" ContentType="application/vnd.openxmlformats-officedocument.wordprocessingml.footer+xml"/>
  <Override PartName="/header130.xml" ContentType="application/vnd.openxmlformats-officedocument.wordprocessingml.header+xml"/>
  <Override PartName="/header131.xml" ContentType="application/vnd.openxmlformats-officedocument.wordprocessingml.header+xml"/>
  <Override PartName="/header132.xml" ContentType="application/vnd.openxmlformats-officedocument.wordprocessingml.header+xml"/>
  <Override PartName="/footer130.xml" ContentType="application/vnd.openxmlformats-officedocument.wordprocessingml.footer+xml"/>
  <Override PartName="/footer131.xml" ContentType="application/vnd.openxmlformats-officedocument.wordprocessingml.footer+xml"/>
  <Override PartName="/footer132.xml" ContentType="application/vnd.openxmlformats-officedocument.wordprocessingml.footer+xml"/>
  <Override PartName="/header133.xml" ContentType="application/vnd.openxmlformats-officedocument.wordprocessingml.header+xml"/>
  <Override PartName="/header134.xml" ContentType="application/vnd.openxmlformats-officedocument.wordprocessingml.header+xml"/>
  <Override PartName="/header135.xml" ContentType="application/vnd.openxmlformats-officedocument.wordprocessingml.header+xml"/>
  <Override PartName="/footer133.xml" ContentType="application/vnd.openxmlformats-officedocument.wordprocessingml.footer+xml"/>
  <Override PartName="/footer134.xml" ContentType="application/vnd.openxmlformats-officedocument.wordprocessingml.footer+xml"/>
  <Override PartName="/footer135.xml" ContentType="application/vnd.openxmlformats-officedocument.wordprocessingml.footer+xml"/>
  <Override PartName="/header136.xml" ContentType="application/vnd.openxmlformats-officedocument.wordprocessingml.header+xml"/>
  <Override PartName="/header137.xml" ContentType="application/vnd.openxmlformats-officedocument.wordprocessingml.header+xml"/>
  <Override PartName="/header138.xml" ContentType="application/vnd.openxmlformats-officedocument.wordprocessingml.header+xml"/>
  <Override PartName="/footer136.xml" ContentType="application/vnd.openxmlformats-officedocument.wordprocessingml.footer+xml"/>
  <Override PartName="/footer137.xml" ContentType="application/vnd.openxmlformats-officedocument.wordprocessingml.footer+xml"/>
  <Override PartName="/footer138.xml" ContentType="application/vnd.openxmlformats-officedocument.wordprocessingml.footer+xml"/>
  <Override PartName="/header139.xml" ContentType="application/vnd.openxmlformats-officedocument.wordprocessingml.header+xml"/>
  <Override PartName="/header140.xml" ContentType="application/vnd.openxmlformats-officedocument.wordprocessingml.header+xml"/>
  <Override PartName="/header141.xml" ContentType="application/vnd.openxmlformats-officedocument.wordprocessingml.header+xml"/>
  <Override PartName="/footer139.xml" ContentType="application/vnd.openxmlformats-officedocument.wordprocessingml.footer+xml"/>
  <Override PartName="/footer140.xml" ContentType="application/vnd.openxmlformats-officedocument.wordprocessingml.footer+xml"/>
  <Override PartName="/footer141.xml" ContentType="application/vnd.openxmlformats-officedocument.wordprocessingml.footer+xml"/>
  <Override PartName="/header142.xml" ContentType="application/vnd.openxmlformats-officedocument.wordprocessingml.header+xml"/>
  <Override PartName="/header143.xml" ContentType="application/vnd.openxmlformats-officedocument.wordprocessingml.header+xml"/>
  <Override PartName="/header144.xml" ContentType="application/vnd.openxmlformats-officedocument.wordprocessingml.header+xml"/>
  <Override PartName="/footer142.xml" ContentType="application/vnd.openxmlformats-officedocument.wordprocessingml.footer+xml"/>
  <Override PartName="/footer143.xml" ContentType="application/vnd.openxmlformats-officedocument.wordprocessingml.footer+xml"/>
  <Override PartName="/footer144.xml" ContentType="application/vnd.openxmlformats-officedocument.wordprocessingml.footer+xml"/>
  <Override PartName="/styles.xml" ContentType="application/vnd.openxmlformats-officedocument.wordprocessingml.styles+xml"/>
</Types>
</file>

<file path=_rels/.rels><?xml version="1.0" encoding="UTF-8"?>
<Relationships xmlns="http://schemas.openxmlformats.org/package/2006/relationships">
  <Relationship Id="r1"
    Type="http://schemas.openxmlformats.org/officeDocument/2006/relationships/officeDocument"
    Target="document.xml"/>
</Relationships>

</file>

<file path=_rels/document.xml.rels><?xml version="1.0" encoding="UTF-8"?>
<Relationships xmlns="http://schemas.openxmlformats.org/package/2006/relationships">
  <Relationship Id="r1"
    Type="http://schemas.openxmlformats.org/officeDocument/2006/relationships/settings"
    Target="settings.xml"/>
  <Relationship Id="r2"
    Type="http://schemas.openxmlformats.org/officeDocument/2006/relationships/fontTable"
    Target="fonts.xml"/>
  <Relationship Id="r3"
    Type="http://schemas.openxmlformats.org/officeDocument/2006/relationships/numbering"
    Target="numbering.xml"/>
  <Relationship Id="r4"
    Type="http://schemas.openxmlformats.org/officeDocument/2006/relationships/footnotes"
    Target="footnotes.xml"/>
  <Relationship Id="r5"
    Type="http://schemas.openxmlformats.org/officeDocument/2006/relationships/header"
    Target="header1.xml"/>
  <Relationship Id="r6"
    Type="http://schemas.openxmlformats.org/officeDocument/2006/relationships/header"
    Target="header2.xml"/>
  <Relationship Id="r7"
    Type="http://schemas.openxmlformats.org/officeDocument/2006/relationships/header"
    Target="header3.xml"/>
  <Relationship Id="r8"
    Type="http://schemas.openxmlformats.org/officeDocument/2006/relationships/footer"
    Target="footer1.xml"/>
  <Relationship Id="r9"
    Type="http://schemas.openxmlformats.org/officeDocument/2006/relationships/footer"
    Target="footer2.xml"/>
  <Relationship Id="r10"
    Type="http://schemas.openxmlformats.org/officeDocument/2006/relationships/footer"
    Target="footer3.xml"/>
  <Relationship Id="r11"
    Type="http://schemas.openxmlformats.org/officeDocument/2006/relationships/header"
    Target="header4.xml"/>
  <Relationship Id="r12"
    Type="http://schemas.openxmlformats.org/officeDocument/2006/relationships/header"
    Target="header5.xml"/>
  <Relationship Id="r13"
    Type="http://schemas.openxmlformats.org/officeDocument/2006/relationships/header"
    Target="header6.xml"/>
  <Relationship Id="r14"
    Type="http://schemas.openxmlformats.org/officeDocument/2006/relationships/footer"
    Target="footer4.xml"/>
  <Relationship Id="r15"
    Type="http://schemas.openxmlformats.org/officeDocument/2006/relationships/footer"
    Target="footer5.xml"/>
  <Relationship Id="r16"
    Type="http://schemas.openxmlformats.org/officeDocument/2006/relationships/footer"
    Target="footer6.xml"/>
  <Relationship Id="r17"
    Type="http://schemas.openxmlformats.org/officeDocument/2006/relationships/header"
    Target="header7.xml"/>
  <Relationship Id="r18"
    Type="http://schemas.openxmlformats.org/officeDocument/2006/relationships/header"
    Target="header8.xml"/>
  <Relationship Id="r19"
    Type="http://schemas.openxmlformats.org/officeDocument/2006/relationships/header"
    Target="header9.xml"/>
  <Relationship Id="r20"
    Type="http://schemas.openxmlformats.org/officeDocument/2006/relationships/footer"
    Target="footer7.xml"/>
  <Relationship Id="r21"
    Type="http://schemas.openxmlformats.org/officeDocument/2006/relationships/footer"
    Target="footer8.xml"/>
  <Relationship Id="r22"
    Type="http://schemas.openxmlformats.org/officeDocument/2006/relationships/footer"
    Target="footer9.xml"/>
  <Relationship Id="r23"
    Type="http://schemas.openxmlformats.org/officeDocument/2006/relationships/header"
    Target="header10.xml"/>
  <Relationship Id="r24"
    Type="http://schemas.openxmlformats.org/officeDocument/2006/relationships/header"
    Target="header11.xml"/>
  <Relationship Id="r25"
    Type="http://schemas.openxmlformats.org/officeDocument/2006/relationships/header"
    Target="header12.xml"/>
  <Relationship Id="r26"
    Type="http://schemas.openxmlformats.org/officeDocument/2006/relationships/footer"
    Target="footer10.xml"/>
  <Relationship Id="r27"
    Type="http://schemas.openxmlformats.org/officeDocument/2006/relationships/footer"
    Target="footer11.xml"/>
  <Relationship Id="r28"
    Type="http://schemas.openxmlformats.org/officeDocument/2006/relationships/footer"
    Target="footer12.xml"/>
  <Relationship Id="r29"
    Type="http://schemas.openxmlformats.org/officeDocument/2006/relationships/header"
    Target="header13.xml"/>
  <Relationship Id="r30"
    Type="http://schemas.openxmlformats.org/officeDocument/2006/relationships/header"
    Target="header14.xml"/>
  <Relationship Id="r31"
    Type="http://schemas.openxmlformats.org/officeDocument/2006/relationships/header"
    Target="header15.xml"/>
  <Relationship Id="r32"
    Type="http://schemas.openxmlformats.org/officeDocument/2006/relationships/footer"
    Target="footer13.xml"/>
  <Relationship Id="r33"
    Type="http://schemas.openxmlformats.org/officeDocument/2006/relationships/footer"
    Target="footer14.xml"/>
  <Relationship Id="r34"
    Type="http://schemas.openxmlformats.org/officeDocument/2006/relationships/footer"
    Target="footer15.xml"/>
  <Relationship Id="r35"
    Type="http://schemas.openxmlformats.org/officeDocument/2006/relationships/header"
    Target="header16.xml"/>
  <Relationship Id="r36"
    Type="http://schemas.openxmlformats.org/officeDocument/2006/relationships/header"
    Target="header17.xml"/>
  <Relationship Id="r37"
    Type="http://schemas.openxmlformats.org/officeDocument/2006/relationships/header"
    Target="header18.xml"/>
  <Relationship Id="r38"
    Type="http://schemas.openxmlformats.org/officeDocument/2006/relationships/footer"
    Target="footer16.xml"/>
  <Relationship Id="r39"
    Type="http://schemas.openxmlformats.org/officeDocument/2006/relationships/footer"
    Target="footer17.xml"/>
  <Relationship Id="r40"
    Type="http://schemas.openxmlformats.org/officeDocument/2006/relationships/footer"
    Target="footer18.xml"/>
  <Relationship Id="r41"
    Type="http://schemas.openxmlformats.org/officeDocument/2006/relationships/header"
    Target="header19.xml"/>
  <Relationship Id="r42"
    Type="http://schemas.openxmlformats.org/officeDocument/2006/relationships/header"
    Target="header20.xml"/>
  <Relationship Id="r43"
    Type="http://schemas.openxmlformats.org/officeDocument/2006/relationships/header"
    Target="header21.xml"/>
  <Relationship Id="r44"
    Type="http://schemas.openxmlformats.org/officeDocument/2006/relationships/footer"
    Target="footer19.xml"/>
  <Relationship Id="r45"
    Type="http://schemas.openxmlformats.org/officeDocument/2006/relationships/footer"
    Target="footer20.xml"/>
  <Relationship Id="r46"
    Type="http://schemas.openxmlformats.org/officeDocument/2006/relationships/footer"
    Target="footer21.xml"/>
  <Relationship Id="r47"
    Type="http://schemas.openxmlformats.org/officeDocument/2006/relationships/hyperlink"
    TargetMode="External"
    Target="part03.pdf#PS3.3"/>
  <Relationship Id="r48"
    Type="http://schemas.openxmlformats.org/officeDocument/2006/relationships/hyperlink"
    TargetMode="External"
    Target="part03.pdf#PS3.3"/>
  <Relationship Id="r49"
    Type="http://schemas.openxmlformats.org/officeDocument/2006/relationships/hyperlink"
    TargetMode="External"
    Target="part05.pdf#PS3.5"/>
  <Relationship Id="r50"
    Type="http://schemas.openxmlformats.org/officeDocument/2006/relationships/hyperlink"
    TargetMode="External"
    Target="part06.pdf#PS3.6"/>
  <Relationship Id="r51"
    Type="http://schemas.openxmlformats.org/officeDocument/2006/relationships/hyperlink"
    TargetMode="External"
    Target="part07.pdf#PS3.7"/>
  <Relationship Id="r52"
    Type="http://schemas.openxmlformats.org/officeDocument/2006/relationships/header"
    Target="header22.xml"/>
  <Relationship Id="r53"
    Type="http://schemas.openxmlformats.org/officeDocument/2006/relationships/header"
    Target="header23.xml"/>
  <Relationship Id="r54"
    Type="http://schemas.openxmlformats.org/officeDocument/2006/relationships/header"
    Target="header24.xml"/>
  <Relationship Id="r55"
    Type="http://schemas.openxmlformats.org/officeDocument/2006/relationships/footer"
    Target="footer22.xml"/>
  <Relationship Id="r56"
    Type="http://schemas.openxmlformats.org/officeDocument/2006/relationships/footer"
    Target="footer23.xml"/>
  <Relationship Id="r57"
    Type="http://schemas.openxmlformats.org/officeDocument/2006/relationships/footer"
    Target="footer24.xml"/>
  <Relationship Id="r58"
    Type="http://schemas.openxmlformats.org/officeDocument/2006/relationships/hyperlink"
    TargetMode="External"
    Target="http://www.iec.ch/members_experts/refdocs/iec/isoiecdir-2%7Bed7.0%7Den.pdf"/>
  <Relationship Id="r59"
    Type="http://schemas.openxmlformats.org/officeDocument/2006/relationships/hyperlink"
    TargetMode="External"
    Target="http://tools.ietf.org/html/rfc3986"/>
  <Relationship Id="r60"
    Type="http://schemas.openxmlformats.org/officeDocument/2006/relationships/hyperlink"
    TargetMode="External"
    Target="http://tools.ietf.org/html/rfc7230"/>
  <Relationship Id="r61"
    Type="http://schemas.openxmlformats.org/officeDocument/2006/relationships/hyperlink"
    TargetMode="External"
    Target="http://keithp.com/~keithp/porterduff/p253-porter.pdf"/>
  <Relationship Id="r62"
    Type="http://schemas.openxmlformats.org/officeDocument/2006/relationships/header"
    Target="header25.xml"/>
  <Relationship Id="r63"
    Type="http://schemas.openxmlformats.org/officeDocument/2006/relationships/header"
    Target="header26.xml"/>
  <Relationship Id="r64"
    Type="http://schemas.openxmlformats.org/officeDocument/2006/relationships/header"
    Target="header27.xml"/>
  <Relationship Id="r65"
    Type="http://schemas.openxmlformats.org/officeDocument/2006/relationships/footer"
    Target="footer25.xml"/>
  <Relationship Id="r66"
    Type="http://schemas.openxmlformats.org/officeDocument/2006/relationships/footer"
    Target="footer26.xml"/>
  <Relationship Id="r67"
    Type="http://schemas.openxmlformats.org/officeDocument/2006/relationships/footer"
    Target="footer27.xml"/>
  <Relationship Id="r68"
    Type="http://schemas.openxmlformats.org/officeDocument/2006/relationships/hyperlink"
    TargetMode="External"
    Target="part01.pdf#PS3.1"/>
  <Relationship Id="r69"
    Type="http://schemas.openxmlformats.org/officeDocument/2006/relationships/hyperlink"
    TargetMode="External"
    Target="part01.pdf#glossentry_Attribute"/>
  <Relationship Id="r70"
    Type="http://schemas.openxmlformats.org/officeDocument/2006/relationships/hyperlink"
    TargetMode="External"
    Target="part01.pdf#glossentry_Command"/>
  <Relationship Id="r71"
    Type="http://schemas.openxmlformats.org/officeDocument/2006/relationships/hyperlink"
    TargetMode="External"
    Target="part01.pdf#glossentry_DataDictionary"/>
  <Relationship Id="r72"
    Type="http://schemas.openxmlformats.org/officeDocument/2006/relationships/hyperlink"
    TargetMode="External"
    Target="part01.pdf#glossentry_InformationObject"/>
  <Relationship Id="r73"
    Type="http://schemas.openxmlformats.org/officeDocument/2006/relationships/hyperlink"
    TargetMode="External"
    Target="part01.pdf#glossentry_Message"/>
  <Relationship Id="r74"
    Type="http://schemas.openxmlformats.org/officeDocument/2006/relationships/hyperlink"
    TargetMode="External"
    Target="part01.pdf#glossentry_ServiceObjectPairClass"/>
  <Relationship Id="r75"
    Type="http://schemas.openxmlformats.org/officeDocument/2006/relationships/hyperlink"
    TargetMode="External"
    Target="part08.pdf#PS3.8"/>
  <Relationship Id="r76"
    Type="http://schemas.openxmlformats.org/officeDocument/2006/relationships/hyperlink"
    TargetMode="External"
    Target="part08.pdf#glossentry_DICOMUpperLayerService"/>
  <Relationship Id="r77"
    Type="http://schemas.openxmlformats.org/officeDocument/2006/relationships/hyperlink"
    TargetMode="External"
    Target="part07.pdf#PS3.7"/>
  <Relationship Id="r78"
    Type="http://schemas.openxmlformats.org/officeDocument/2006/relationships/hyperlink"
    TargetMode="External"
    Target="part07.pdf#glossentry_DICOMMessageServiceElement"/>
  <Relationship Id="r79"
    Type="http://schemas.openxmlformats.org/officeDocument/2006/relationships/hyperlink"
    TargetMode="External"
    Target="part07.pdf#glossentry_DIMSENServices"/>
  <Relationship Id="r80"
    Type="http://schemas.openxmlformats.org/officeDocument/2006/relationships/hyperlink"
    TargetMode="External"
    Target="part07.pdf#glossentry_DIMSECServices"/>
  <Relationship Id="r81"
    Type="http://schemas.openxmlformats.org/officeDocument/2006/relationships/hyperlink"
    TargetMode="External"
    Target="part07.pdf#glossentry_DIMSEServiceGroup"/>
  <Relationship Id="r82"
    Type="http://schemas.openxmlformats.org/officeDocument/2006/relationships/hyperlink"
    TargetMode="External"
    Target="part03.pdf#PS3.3"/>
  <Relationship Id="r83"
    Type="http://schemas.openxmlformats.org/officeDocument/2006/relationships/hyperlink"
    TargetMode="External"
    Target="part03.pdf#glossentry_AttributeTag"/>
  <Relationship Id="r84"
    Type="http://schemas.openxmlformats.org/officeDocument/2006/relationships/hyperlink"
    TargetMode="External"
    Target="part03.pdf#glossentry_CompositeIOD"/>
  <Relationship Id="r85"
    Type="http://schemas.openxmlformats.org/officeDocument/2006/relationships/hyperlink"
    TargetMode="External"
    Target="part03.pdf#glossentry_DICOMApplicationModel"/>
  <Relationship Id="r86"
    Type="http://schemas.openxmlformats.org/officeDocument/2006/relationships/hyperlink"
    TargetMode="External"
    Target="part03.pdf#glossentry_DICOMInformationModel"/>
  <Relationship Id="r87"
    Type="http://schemas.openxmlformats.org/officeDocument/2006/relationships/hyperlink"
    TargetMode="External"
    Target="part03.pdf#glossentry_InformationObjectDefinition"/>
  <Relationship Id="r88"
    Type="http://schemas.openxmlformats.org/officeDocument/2006/relationships/hyperlink"
    TargetMode="External"
    Target="part03.pdf#glossentry_Module"/>
  <Relationship Id="r89"
    Type="http://schemas.openxmlformats.org/officeDocument/2006/relationships/hyperlink"
    TargetMode="External"
    Target="part03.pdf#glossentry_NormalizedIOD"/>
  <Relationship Id="r90"
    Type="http://schemas.openxmlformats.org/officeDocument/2006/relationships/hyperlink"
    TargetMode="External"
    Target="part03.pdf#glossentry_FunctionalGroup"/>
  <Relationship Id="r91"
    Type="http://schemas.openxmlformats.org/officeDocument/2006/relationships/hyperlink"
    TargetMode="External"
    Target="part02.pdf#PS3.2"/>
  <Relationship Id="r92"
    Type="http://schemas.openxmlformats.org/officeDocument/2006/relationships/hyperlink"
    TargetMode="External"
    Target="part02.pdf#glossentry_ConformanceStatement"/>
  <Relationship Id="r93"
    Type="http://schemas.openxmlformats.org/officeDocument/2006/relationships/hyperlink"
    TargetMode="External"
    Target="part02.pdf#glossentry_StandardSOPClass"/>
  <Relationship Id="r94"
    Type="http://schemas.openxmlformats.org/officeDocument/2006/relationships/hyperlink"
    TargetMode="External"
    Target="part02.pdf#glossentry_SpecializedSOPClass"/>
  <Relationship Id="r95"
    Type="http://schemas.openxmlformats.org/officeDocument/2006/relationships/hyperlink"
    TargetMode="External"
    Target="part02.pdf#glossentry_StandardExtendedSOPClass"/>
  <Relationship Id="r96"
    Type="http://schemas.openxmlformats.org/officeDocument/2006/relationships/hyperlink"
    TargetMode="External"
    Target="part02.pdf#glossentry_PrivateSOPClass"/>
  <Relationship Id="r97"
    Type="http://schemas.openxmlformats.org/officeDocument/2006/relationships/hyperlink"
    TargetMode="External"
    Target="part02.pdf#glossentry_StandardAttribute"/>
  <Relationship Id="r98"
    Type="http://schemas.openxmlformats.org/officeDocument/2006/relationships/hyperlink"
    TargetMode="External"
    Target="part02.pdf#glossentry_PrivateAttribute"/>
  <Relationship Id="r99"
    Type="http://schemas.openxmlformats.org/officeDocument/2006/relationships/hyperlink"
    TargetMode="External"
    Target="part05.pdf#PS3.5"/>
  <Relationship Id="r100"
    Type="http://schemas.openxmlformats.org/officeDocument/2006/relationships/hyperlink"
    TargetMode="External"
    Target="part05.pdf#glossentry_DataElement"/>
  <Relationship Id="r101"
    Type="http://schemas.openxmlformats.org/officeDocument/2006/relationships/hyperlink"
    TargetMode="External"
    Target="part05.pdf#glossentry_DataSet"/>
  <Relationship Id="r102"
    Type="http://schemas.openxmlformats.org/officeDocument/2006/relationships/hyperlink"
    TargetMode="External"
    Target="part08.pdf#glossentry_UniqueIdentifier"/>
  <Relationship Id="r103"
    Type="http://schemas.openxmlformats.org/officeDocument/2006/relationships/hyperlink"
    TargetMode="External"
    Target="part02.pdf#PS3.2"/>
  <Relationship Id="r104"
    Type="http://schemas.openxmlformats.org/officeDocument/2006/relationships/hyperlink"
    TargetMode="External"
    Target="part03.pdf#PS3.3"/>
  <Relationship Id="r105"
    Type="http://schemas.openxmlformats.org/officeDocument/2006/relationships/hyperlink"
    TargetMode="External"
    Target="part03.pdf#glossentry_PValue"/>
  <Relationship Id="r106"
    Type="http://schemas.openxmlformats.org/officeDocument/2006/relationships/hyperlink"
    TargetMode="External"
    Target="part03.pdf#glossentry_ProfileConnectionSpaceValue"/>
  <Relationship Id="r107"
    Type="http://schemas.openxmlformats.org/officeDocument/2006/relationships/header"
    Target="header28.xml"/>
  <Relationship Id="r108"
    Type="http://schemas.openxmlformats.org/officeDocument/2006/relationships/header"
    Target="header29.xml"/>
  <Relationship Id="r109"
    Type="http://schemas.openxmlformats.org/officeDocument/2006/relationships/header"
    Target="header30.xml"/>
  <Relationship Id="r110"
    Type="http://schemas.openxmlformats.org/officeDocument/2006/relationships/footer"
    Target="footer28.xml"/>
  <Relationship Id="r111"
    Type="http://schemas.openxmlformats.org/officeDocument/2006/relationships/footer"
    Target="footer29.xml"/>
  <Relationship Id="r112"
    Type="http://schemas.openxmlformats.org/officeDocument/2006/relationships/footer"
    Target="footer30.xml"/>
  <Relationship Id="r113"
    Type="http://schemas.openxmlformats.org/officeDocument/2006/relationships/header"
    Target="header31.xml"/>
  <Relationship Id="r114"
    Type="http://schemas.openxmlformats.org/officeDocument/2006/relationships/header"
    Target="header32.xml"/>
  <Relationship Id="r115"
    Type="http://schemas.openxmlformats.org/officeDocument/2006/relationships/header"
    Target="header33.xml"/>
  <Relationship Id="r116"
    Type="http://schemas.openxmlformats.org/officeDocument/2006/relationships/footer"
    Target="footer31.xml"/>
  <Relationship Id="r117"
    Type="http://schemas.openxmlformats.org/officeDocument/2006/relationships/footer"
    Target="footer32.xml"/>
  <Relationship Id="r118"
    Type="http://schemas.openxmlformats.org/officeDocument/2006/relationships/footer"
    Target="footer33.xml"/>
  <Relationship Id="r119"
    Type="http://schemas.openxmlformats.org/officeDocument/2006/relationships/image"
    Target="images/1.png"/>
  <Relationship Id="r120"
    Type="http://schemas.openxmlformats.org/officeDocument/2006/relationships/image"
    Target="images/2.png"/>
  <Relationship Id="r121"
    Type="http://schemas.openxmlformats.org/officeDocument/2006/relationships/hyperlink"
    TargetMode="External"
    Target="part05.pdf#PS3.5"/>
  <Relationship Id="r122"
    Type="http://schemas.openxmlformats.org/officeDocument/2006/relationships/hyperlink"
    TargetMode="External"
    Target="part03.pdf#PS3.3"/>
  <Relationship Id="r123"
    Type="http://schemas.openxmlformats.org/officeDocument/2006/relationships/hyperlink"
    TargetMode="External"
    Target="part07.pdf#PS3.7"/>
  <Relationship Id="r124"
    Type="http://schemas.openxmlformats.org/officeDocument/2006/relationships/header"
    Target="header34.xml"/>
  <Relationship Id="r125"
    Type="http://schemas.openxmlformats.org/officeDocument/2006/relationships/header"
    Target="header35.xml"/>
  <Relationship Id="r126"
    Type="http://schemas.openxmlformats.org/officeDocument/2006/relationships/header"
    Target="header36.xml"/>
  <Relationship Id="r127"
    Type="http://schemas.openxmlformats.org/officeDocument/2006/relationships/footer"
    Target="footer34.xml"/>
  <Relationship Id="r128"
    Type="http://schemas.openxmlformats.org/officeDocument/2006/relationships/footer"
    Target="footer35.xml"/>
  <Relationship Id="r129"
    Type="http://schemas.openxmlformats.org/officeDocument/2006/relationships/footer"
    Target="footer36.xml"/>
  <Relationship Id="r130"
    Type="http://schemas.openxmlformats.org/officeDocument/2006/relationships/image"
    Target="images/3.png"/>
  <Relationship Id="r131"
    Type="http://schemas.openxmlformats.org/officeDocument/2006/relationships/hyperlink"
    TargetMode="External"
    Target="part03.pdf#PS3.3"/>
  <Relationship Id="r132"
    Type="http://schemas.openxmlformats.org/officeDocument/2006/relationships/hyperlink"
    TargetMode="External"
    Target="part03.pdf#PS3.3"/>
  <Relationship Id="r133"
    Type="http://schemas.openxmlformats.org/officeDocument/2006/relationships/hyperlink"
    TargetMode="External"
    Target="part03.pdf#PS3.3"/>
  <Relationship Id="r134"
    Type="http://schemas.openxmlformats.org/officeDocument/2006/relationships/hyperlink"
    TargetMode="External"
    Target="part03.pdf#PS3.3"/>
  <Relationship Id="r135"
    Type="http://schemas.openxmlformats.org/officeDocument/2006/relationships/hyperlink"
    TargetMode="External"
    Target="part05.pdf#PS3.5"/>
  <Relationship Id="r136"
    Type="http://schemas.openxmlformats.org/officeDocument/2006/relationships/hyperlink"
    TargetMode="External"
    Target="part06.pdf#PS3.6"/>
  <Relationship Id="r137"
    Type="http://schemas.openxmlformats.org/officeDocument/2006/relationships/hyperlink"
    TargetMode="External"
    Target="part07.pdf#PS3.7"/>
  <Relationship Id="r138"
    Type="http://schemas.openxmlformats.org/officeDocument/2006/relationships/hyperlink"
    TargetMode="External"
    Target="part18.pdf#PS3.18"/>
  <Relationship Id="r139"
    Type="http://schemas.openxmlformats.org/officeDocument/2006/relationships/hyperlink"
    TargetMode="External"
    Target="part10.pdf#PS3.10"/>
  <Relationship Id="r140"
    Type="http://schemas.openxmlformats.org/officeDocument/2006/relationships/hyperlink"
    TargetMode="External"
    Target="part07.pdf#PS3.7"/>
  <Relationship Id="r141"
    Type="http://schemas.openxmlformats.org/officeDocument/2006/relationships/hyperlink"
    TargetMode="External"
    Target="part10.pdf#PS3.10"/>
  <Relationship Id="r142"
    Type="http://schemas.openxmlformats.org/officeDocument/2006/relationships/hyperlink"
    TargetMode="External"
    Target="part18.pdf#PS3.18"/>
  <Relationship Id="r143"
    Type="http://schemas.openxmlformats.org/officeDocument/2006/relationships/hyperlink"
    TargetMode="External"
    Target="part07.pdf#PS3.7"/>
  <Relationship Id="r144"
    Type="http://schemas.openxmlformats.org/officeDocument/2006/relationships/hyperlink"
    TargetMode="External"
    Target="part02.pdf#PS3.2"/>
  <Relationship Id="r145"
    Type="http://schemas.openxmlformats.org/officeDocument/2006/relationships/hyperlink"
    TargetMode="External"
    Target="part07.pdf#PS3.7"/>
  <Relationship Id="r146"
    Type="http://schemas.openxmlformats.org/officeDocument/2006/relationships/header"
    Target="header37.xml"/>
  <Relationship Id="r147"
    Type="http://schemas.openxmlformats.org/officeDocument/2006/relationships/header"
    Target="header38.xml"/>
  <Relationship Id="r148"
    Type="http://schemas.openxmlformats.org/officeDocument/2006/relationships/header"
    Target="header39.xml"/>
  <Relationship Id="r149"
    Type="http://schemas.openxmlformats.org/officeDocument/2006/relationships/footer"
    Target="footer37.xml"/>
  <Relationship Id="r150"
    Type="http://schemas.openxmlformats.org/officeDocument/2006/relationships/footer"
    Target="footer38.xml"/>
  <Relationship Id="r151"
    Type="http://schemas.openxmlformats.org/officeDocument/2006/relationships/footer"
    Target="footer39.xml"/>
  <Relationship Id="r152"
    Type="http://schemas.openxmlformats.org/officeDocument/2006/relationships/hyperlink"
    TargetMode="External"
    Target="part03.pdf#PS3.3"/>
  <Relationship Id="r153"
    Type="http://schemas.openxmlformats.org/officeDocument/2006/relationships/header"
    Target="header40.xml"/>
  <Relationship Id="r154"
    Type="http://schemas.openxmlformats.org/officeDocument/2006/relationships/header"
    Target="header41.xml"/>
  <Relationship Id="r155"
    Type="http://schemas.openxmlformats.org/officeDocument/2006/relationships/header"
    Target="header42.xml"/>
  <Relationship Id="r156"
    Type="http://schemas.openxmlformats.org/officeDocument/2006/relationships/footer"
    Target="footer40.xml"/>
  <Relationship Id="r157"
    Type="http://schemas.openxmlformats.org/officeDocument/2006/relationships/footer"
    Target="footer41.xml"/>
  <Relationship Id="r158"
    Type="http://schemas.openxmlformats.org/officeDocument/2006/relationships/footer"
    Target="footer42.xml"/>
  <Relationship Id="r159"
    Type="http://schemas.openxmlformats.org/officeDocument/2006/relationships/hyperlink"
    TargetMode="External"
    Target="part07.pdf#PS3.7"/>
  <Relationship Id="r160"
    Type="http://schemas.openxmlformats.org/officeDocument/2006/relationships/hyperlink"
    TargetMode="External"
    Target="part07.pdf#PS3.7"/>
  <Relationship Id="r161"
    Type="http://schemas.openxmlformats.org/officeDocument/2006/relationships/hyperlink"
    TargetMode="External"
    Target="part02.pdf#PS3.2"/>
  <Relationship Id="r162"
    Type="http://schemas.openxmlformats.org/officeDocument/2006/relationships/header"
    Target="header43.xml"/>
  <Relationship Id="r163"
    Type="http://schemas.openxmlformats.org/officeDocument/2006/relationships/header"
    Target="header44.xml"/>
  <Relationship Id="r164"
    Type="http://schemas.openxmlformats.org/officeDocument/2006/relationships/header"
    Target="header45.xml"/>
  <Relationship Id="r165"
    Type="http://schemas.openxmlformats.org/officeDocument/2006/relationships/footer"
    Target="footer43.xml"/>
  <Relationship Id="r166"
    Type="http://schemas.openxmlformats.org/officeDocument/2006/relationships/footer"
    Target="footer44.xml"/>
  <Relationship Id="r167"
    Type="http://schemas.openxmlformats.org/officeDocument/2006/relationships/footer"
    Target="footer45.xml"/>
  <Relationship Id="r168"
    Type="http://schemas.openxmlformats.org/officeDocument/2006/relationships/hyperlink"
    TargetMode="External"
    Target="part03.pdf#PS3.3"/>
  <Relationship Id="r169"
    Type="http://schemas.openxmlformats.org/officeDocument/2006/relationships/hyperlink"
    TargetMode="External"
    Target="part07.pdf#PS3.7"/>
  <Relationship Id="r170"
    Type="http://schemas.openxmlformats.org/officeDocument/2006/relationships/hyperlink"
    TargetMode="External"
    Target="part07.pdf#PS3.7"/>
  <Relationship Id="r171"
    Type="http://schemas.openxmlformats.org/officeDocument/2006/relationships/hyperlink"
    TargetMode="External"
    Target="part07.pdf#PS3.7"/>
  <Relationship Id="r172"
    Type="http://schemas.openxmlformats.org/officeDocument/2006/relationships/hyperlink"
    TargetMode="External"
    Target="part07.pdf#PS3.7"/>
  <Relationship Id="r173"
    Type="http://schemas.openxmlformats.org/officeDocument/2006/relationships/hyperlink"
    TargetMode="External"
    Target="part07.pdf#PS3.7"/>
  <Relationship Id="r174"
    Type="http://schemas.openxmlformats.org/officeDocument/2006/relationships/hyperlink"
    TargetMode="External"
    Target="part07.pdf#PS3.7"/>
  <Relationship Id="r175"
    Type="http://schemas.openxmlformats.org/officeDocument/2006/relationships/hyperlink"
    TargetMode="External"
    Target="part08.pdf#PS3.8"/>
  <Relationship Id="r176"
    Type="http://schemas.openxmlformats.org/officeDocument/2006/relationships/hyperlink"
    TargetMode="External"
    Target="part07.pdf#sect_D.3.3.5"/>
  <Relationship Id="r177"
    Type="http://schemas.openxmlformats.org/officeDocument/2006/relationships/hyperlink"
    TargetMode="External"
    Target="part07.pdf#sect_D.3.3.6"/>
  <Relationship Id="r178"
    Type="http://schemas.openxmlformats.org/officeDocument/2006/relationships/hyperlink"
    TargetMode="External"
    Target="part07.pdf#PS3.7"/>
  <Relationship Id="r179"
    Type="http://schemas.openxmlformats.org/officeDocument/2006/relationships/hyperlink"
    TargetMode="External"
    Target="part07.pdf#PS3.7"/>
  <Relationship Id="r180"
    Type="http://schemas.openxmlformats.org/officeDocument/2006/relationships/hyperlink"
    TargetMode="External"
    Target="part07.pdf#PS3.7"/>
  <Relationship Id="r181"
    Type="http://schemas.openxmlformats.org/officeDocument/2006/relationships/hyperlink"
    TargetMode="External"
    Target="part02.pdf#PS3.2"/>
  <Relationship Id="r182"
    Type="http://schemas.openxmlformats.org/officeDocument/2006/relationships/hyperlink"
    TargetMode="External"
    Target="part05.pdf#PS3.5"/>
  <Relationship Id="r183"
    Type="http://schemas.openxmlformats.org/officeDocument/2006/relationships/hyperlink"
    TargetMode="External"
    Target="part16.pdf#PS3.16"/>
  <Relationship Id="r184"
    Type="http://schemas.openxmlformats.org/officeDocument/2006/relationships/hyperlink"
    TargetMode="External"
    Target="part02.pdf#PS3.2"/>
  <Relationship Id="r185"
    Type="http://schemas.openxmlformats.org/officeDocument/2006/relationships/hyperlink"
    TargetMode="External"
    Target="part02.pdf#PS3.2"/>
  <Relationship Id="r186"
    Type="http://schemas.openxmlformats.org/officeDocument/2006/relationships/hyperlink"
    TargetMode="External"
    Target="part02.pdf#PS3.2"/>
  <Relationship Id="r187"
    Type="http://schemas.openxmlformats.org/officeDocument/2006/relationships/hyperlink"
    TargetMode="External"
    Target="part05.pdf#PS3.5"/>
  <Relationship Id="r188"
    Type="http://schemas.openxmlformats.org/officeDocument/2006/relationships/hyperlink"
    TargetMode="External"
    Target="part02.pdf#PS3.2"/>
  <Relationship Id="r189"
    Type="http://schemas.openxmlformats.org/officeDocument/2006/relationships/hyperlink"
    TargetMode="External"
    Target="part03.pdf#PS3.3"/>
  <Relationship Id="r190"
    Type="http://schemas.openxmlformats.org/officeDocument/2006/relationships/hyperlink"
    TargetMode="External"
    Target="part03.pdf#sect_A.2"/>
  <Relationship Id="r191"
    Type="http://schemas.openxmlformats.org/officeDocument/2006/relationships/hyperlink"
    TargetMode="External"
    Target="part03.pdf#sect_A.26"/>
  <Relationship Id="r192"
    Type="http://schemas.openxmlformats.org/officeDocument/2006/relationships/hyperlink"
    TargetMode="External"
    Target="part03.pdf#sect_A.26"/>
  <Relationship Id="r193"
    Type="http://schemas.openxmlformats.org/officeDocument/2006/relationships/hyperlink"
    TargetMode="External"
    Target="part03.pdf#sect_A.27"/>
  <Relationship Id="r194"
    Type="http://schemas.openxmlformats.org/officeDocument/2006/relationships/hyperlink"
    TargetMode="External"
    Target="part03.pdf#sect_A.27"/>
  <Relationship Id="r195"
    Type="http://schemas.openxmlformats.org/officeDocument/2006/relationships/hyperlink"
    TargetMode="External"
    Target="part03.pdf#sect_A.28"/>
  <Relationship Id="r196"
    Type="http://schemas.openxmlformats.org/officeDocument/2006/relationships/hyperlink"
    TargetMode="External"
    Target="part03.pdf#sect_A.28"/>
  <Relationship Id="r197"
    Type="http://schemas.openxmlformats.org/officeDocument/2006/relationships/hyperlink"
    TargetMode="External"
    Target="part03.pdf#sect_A.3"/>
  <Relationship Id="r198"
    Type="http://schemas.openxmlformats.org/officeDocument/2006/relationships/hyperlink"
    TargetMode="External"
    Target="part03.pdf#sect_A.38.1"/>
  <Relationship Id="r199"
    Type="http://schemas.openxmlformats.org/officeDocument/2006/relationships/hyperlink"
    TargetMode="External"
    Target="part03.pdf#sect_A.70"/>
  <Relationship Id="r200"
    Type="http://schemas.openxmlformats.org/officeDocument/2006/relationships/hyperlink"
    TargetMode="External"
    Target="part03.pdf#sect_A.7"/>
  <Relationship Id="r201"
    Type="http://schemas.openxmlformats.org/officeDocument/2006/relationships/hyperlink"
    TargetMode="External"
    Target="part03.pdf#sect_A.4"/>
  <Relationship Id="r202"
    Type="http://schemas.openxmlformats.org/officeDocument/2006/relationships/hyperlink"
    TargetMode="External"
    Target="part03.pdf#sect_A.36.2"/>
  <Relationship Id="r203"
    Type="http://schemas.openxmlformats.org/officeDocument/2006/relationships/hyperlink"
    TargetMode="External"
    Target="part03.pdf#sect_A.36.3"/>
  <Relationship Id="r204"
    Type="http://schemas.openxmlformats.org/officeDocument/2006/relationships/hyperlink"
    TargetMode="External"
    Target="part03.pdf#sect_A.36.4"/>
  <Relationship Id="r205"
    Type="http://schemas.openxmlformats.org/officeDocument/2006/relationships/hyperlink"
    TargetMode="External"
    Target="part03.pdf#sect_A.71"/>
  <Relationship Id="r206"
    Type="http://schemas.openxmlformats.org/officeDocument/2006/relationships/hyperlink"
    TargetMode="External"
    Target="part03.pdf#sect_A.6"/>
  <Relationship Id="r207"
    Type="http://schemas.openxmlformats.org/officeDocument/2006/relationships/hyperlink"
    TargetMode="External"
    Target="part03.pdf#sect_A.59"/>
  <Relationship Id="r208"
    Type="http://schemas.openxmlformats.org/officeDocument/2006/relationships/hyperlink"
    TargetMode="External"
    Target="part03.pdf#sect_A.8.1"/>
  <Relationship Id="r209"
    Type="http://schemas.openxmlformats.org/officeDocument/2006/relationships/hyperlink"
    TargetMode="External"
    Target="part03.pdf#sect_A.8.2"/>
  <Relationship Id="r210"
    Type="http://schemas.openxmlformats.org/officeDocument/2006/relationships/hyperlink"
    TargetMode="External"
    Target="part03.pdf#sect_A.8.3"/>
  <Relationship Id="r211"
    Type="http://schemas.openxmlformats.org/officeDocument/2006/relationships/hyperlink"
    TargetMode="External"
    Target="part03.pdf#sect_A.8.4"/>
  <Relationship Id="r212"
    Type="http://schemas.openxmlformats.org/officeDocument/2006/relationships/hyperlink"
    TargetMode="External"
    Target="part03.pdf#sect_A.8.5"/>
  <Relationship Id="r213"
    Type="http://schemas.openxmlformats.org/officeDocument/2006/relationships/hyperlink"
    TargetMode="External"
    Target="part03.pdf#sect_A.34.3"/>
  <Relationship Id="r214"
    Type="http://schemas.openxmlformats.org/officeDocument/2006/relationships/hyperlink"
    TargetMode="External"
    Target="part03.pdf#sect_A.34.4"/>
  <Relationship Id="r215"
    Type="http://schemas.openxmlformats.org/officeDocument/2006/relationships/hyperlink"
    TargetMode="External"
    Target="part03.pdf#sect_A.34.5"/>
  <Relationship Id="r216"
    Type="http://schemas.openxmlformats.org/officeDocument/2006/relationships/hyperlink"
    TargetMode="External"
    Target="part03.pdf#sect_A.34.6"/>
  <Relationship Id="r217"
    Type="http://schemas.openxmlformats.org/officeDocument/2006/relationships/hyperlink"
    TargetMode="External"
    Target="part03.pdf#sect_A.34.7"/>
  <Relationship Id="r218"
    Type="http://schemas.openxmlformats.org/officeDocument/2006/relationships/hyperlink"
    TargetMode="External"
    Target="part03.pdf#sect_A.34.2"/>
  <Relationship Id="r219"
    Type="http://schemas.openxmlformats.org/officeDocument/2006/relationships/hyperlink"
    TargetMode="External"
    Target="part03.pdf#sect_A.34.10"/>
  <Relationship Id="r220"
    Type="http://schemas.openxmlformats.org/officeDocument/2006/relationships/hyperlink"
    TargetMode="External"
    Target="part03.pdf#sect_A.34.8"/>
  <Relationship Id="r221"
    Type="http://schemas.openxmlformats.org/officeDocument/2006/relationships/hyperlink"
    TargetMode="External"
    Target="part03.pdf#sect_A.34.9"/>
  <Relationship Id="r222"
    Type="http://schemas.openxmlformats.org/officeDocument/2006/relationships/hyperlink"
    TargetMode="External"
    Target="part03.pdf#sect_A.33.1"/>
  <Relationship Id="r223"
    Type="http://schemas.openxmlformats.org/officeDocument/2006/relationships/hyperlink"
    TargetMode="External"
    Target="part03.pdf#sect_A.33.2"/>
  <Relationship Id="r224"
    Type="http://schemas.openxmlformats.org/officeDocument/2006/relationships/hyperlink"
    TargetMode="External"
    Target="part03.pdf#sect_A.33.3"/>
  <Relationship Id="r225"
    Type="http://schemas.openxmlformats.org/officeDocument/2006/relationships/hyperlink"
    TargetMode="External"
    Target="part03.pdf#sect_A.33.4"/>
  <Relationship Id="r226"
    Type="http://schemas.openxmlformats.org/officeDocument/2006/relationships/hyperlink"
    TargetMode="External"
    Target="part03.pdf#sect_A.33.6"/>
  <Relationship Id="r227"
    Type="http://schemas.openxmlformats.org/officeDocument/2006/relationships/hyperlink"
    TargetMode="External"
    Target="part03.pdf#sect_A.80.1"/>
  <Relationship Id="r228"
    Type="http://schemas.openxmlformats.org/officeDocument/2006/relationships/hyperlink"
    TargetMode="External"
    Target="part03.pdf#sect_A.80.1"/>
  <Relationship Id="r229"
    Type="http://schemas.openxmlformats.org/officeDocument/2006/relationships/hyperlink"
    TargetMode="External"
    Target="part03.pdf#sect_A.33.7"/>
  <Relationship Id="r230"
    Type="http://schemas.openxmlformats.org/officeDocument/2006/relationships/hyperlink"
    TargetMode="External"
    Target="part03.pdf#sect_A.80.2"/>
  <Relationship Id="r231"
    Type="http://schemas.openxmlformats.org/officeDocument/2006/relationships/hyperlink"
    TargetMode="External"
    Target="part03.pdf#sect_A.80.2"/>
  <Relationship Id="r232"
    Type="http://schemas.openxmlformats.org/officeDocument/2006/relationships/hyperlink"
    TargetMode="External"
    Target="part03.pdf#sect_A.80.2"/>
  <Relationship Id="r233"
    Type="http://schemas.openxmlformats.org/officeDocument/2006/relationships/hyperlink"
    TargetMode="External"
    Target="part03.pdf#sect_A.14"/>
  <Relationship Id="r234"
    Type="http://schemas.openxmlformats.org/officeDocument/2006/relationships/hyperlink"
    TargetMode="External"
    Target="part03.pdf#sect_A.47"/>
  <Relationship Id="r235"
    Type="http://schemas.openxmlformats.org/officeDocument/2006/relationships/hyperlink"
    TargetMode="External"
    Target="part03.pdf#sect_A.16"/>
  <Relationship Id="r236"
    Type="http://schemas.openxmlformats.org/officeDocument/2006/relationships/hyperlink"
    TargetMode="External"
    Target="part03.pdf#sect_A.48"/>
  <Relationship Id="r237"
    Type="http://schemas.openxmlformats.org/officeDocument/2006/relationships/hyperlink"
    TargetMode="External"
    Target="part03.pdf#sect_A.53"/>
  <Relationship Id="r238"
    Type="http://schemas.openxmlformats.org/officeDocument/2006/relationships/hyperlink"
    TargetMode="External"
    Target="part03.pdf#sect_A.54"/>
  <Relationship Id="r239"
    Type="http://schemas.openxmlformats.org/officeDocument/2006/relationships/hyperlink"
    TargetMode="External"
    Target="part03.pdf#sect_A.55"/>
  <Relationship Id="r240"
    Type="http://schemas.openxmlformats.org/officeDocument/2006/relationships/hyperlink"
    TargetMode="External"
    Target="part03.pdf#sect_A.74"/>
  <Relationship Id="r241"
    Type="http://schemas.openxmlformats.org/officeDocument/2006/relationships/hyperlink"
    TargetMode="External"
    Target="part03.pdf#sect_A.74"/>
  <Relationship Id="r242"
    Type="http://schemas.openxmlformats.org/officeDocument/2006/relationships/hyperlink"
    TargetMode="External"
    Target="part03.pdf#sect_A.66"/>
  <Relationship Id="r243"
    Type="http://schemas.openxmlformats.org/officeDocument/2006/relationships/hyperlink"
    TargetMode="External"
    Target="part03.pdf#sect_A.66"/>
  <Relationship Id="r244"
    Type="http://schemas.openxmlformats.org/officeDocument/2006/relationships/hyperlink"
    TargetMode="External"
    Target="part03.pdf#sect_A.5"/>
  <Relationship Id="r245"
    Type="http://schemas.openxmlformats.org/officeDocument/2006/relationships/hyperlink"
    TargetMode="External"
    Target="part03.pdf#sect_A.75"/>
  <Relationship Id="r246"
    Type="http://schemas.openxmlformats.org/officeDocument/2006/relationships/hyperlink"
    TargetMode="External"
    Target="part03.pdf#sect_A.37"/>
  <Relationship Id="r247"
    Type="http://schemas.openxmlformats.org/officeDocument/2006/relationships/hyperlink"
    TargetMode="External"
    Target="part03.pdf#sect_A.39.1"/>
  <Relationship Id="r248"
    Type="http://schemas.openxmlformats.org/officeDocument/2006/relationships/hyperlink"
    TargetMode="External"
    Target="part03.pdf#sect_A.40"/>
  <Relationship Id="r249"
    Type="http://schemas.openxmlformats.org/officeDocument/2006/relationships/hyperlink"
    TargetMode="External"
    Target="part03.pdf#sect_A.39.2"/>
  <Relationship Id="r250"
    Type="http://schemas.openxmlformats.org/officeDocument/2006/relationships/hyperlink"
    TargetMode="External"
    Target="part03.pdf#sect_A.51"/>
  <Relationship Id="r251"
    Type="http://schemas.openxmlformats.org/officeDocument/2006/relationships/hyperlink"
    TargetMode="External"
    Target="part03.pdf#sect_A.57"/>
  <Relationship Id="r252"
    Type="http://schemas.openxmlformats.org/officeDocument/2006/relationships/hyperlink"
    TargetMode="External"
    Target="part03.pdf#sect_A.78"/>
  <Relationship Id="r253"
    Type="http://schemas.openxmlformats.org/officeDocument/2006/relationships/hyperlink"
    TargetMode="External"
    Target="part03.pdf#sect_A.46"/>
  <Relationship Id="r254"
    Type="http://schemas.openxmlformats.org/officeDocument/2006/relationships/hyperlink"
    TargetMode="External"
    Target="part03.pdf#sect_A.68"/>
  <Relationship Id="r255"
    Type="http://schemas.openxmlformats.org/officeDocument/2006/relationships/hyperlink"
    TargetMode="External"
    Target="part03.pdf#sect_A.69"/>
  <Relationship Id="r256"
    Type="http://schemas.openxmlformats.org/officeDocument/2006/relationships/hyperlink"
    TargetMode="External"
    Target="part03.pdf#sect_A.32.1"/>
  <Relationship Id="r257"
    Type="http://schemas.openxmlformats.org/officeDocument/2006/relationships/hyperlink"
    TargetMode="External"
    Target="part03.pdf#sect_A.32.5"/>
  <Relationship Id="r258"
    Type="http://schemas.openxmlformats.org/officeDocument/2006/relationships/hyperlink"
    TargetMode="External"
    Target="part03.pdf#sect_A.32.2"/>
  <Relationship Id="r259"
    Type="http://schemas.openxmlformats.org/officeDocument/2006/relationships/hyperlink"
    TargetMode="External"
    Target="part03.pdf#sect_A.32.6"/>
  <Relationship Id="r260"
    Type="http://schemas.openxmlformats.org/officeDocument/2006/relationships/hyperlink"
    TargetMode="External"
    Target="part03.pdf#sect_A.32.3"/>
  <Relationship Id="r261"
    Type="http://schemas.openxmlformats.org/officeDocument/2006/relationships/hyperlink"
    TargetMode="External"
    Target="part03.pdf#sect_A.32.4"/>
  <Relationship Id="r262"
    Type="http://schemas.openxmlformats.org/officeDocument/2006/relationships/hyperlink"
    TargetMode="External"
    Target="part03.pdf#sect_A.32.7"/>
  <Relationship Id="r263"
    Type="http://schemas.openxmlformats.org/officeDocument/2006/relationships/hyperlink"
    TargetMode="External"
    Target="part03.pdf#sect_A.41"/>
  <Relationship Id="r264"
    Type="http://schemas.openxmlformats.org/officeDocument/2006/relationships/hyperlink"
    TargetMode="External"
    Target="part03.pdf#sect_A.42"/>
  <Relationship Id="r265"
    Type="http://schemas.openxmlformats.org/officeDocument/2006/relationships/hyperlink"
    TargetMode="External"
    Target="part03.pdf#sect_A.43"/>
  <Relationship Id="r266"
    Type="http://schemas.openxmlformats.org/officeDocument/2006/relationships/hyperlink"
    TargetMode="External"
    Target="part03.pdf#sect_A.52"/>
  <Relationship Id="r267"
    Type="http://schemas.openxmlformats.org/officeDocument/2006/relationships/hyperlink"
    TargetMode="External"
    Target="part03.pdf#sect_A.76"/>
  <Relationship Id="r268"
    Type="http://schemas.openxmlformats.org/officeDocument/2006/relationships/hyperlink"
    TargetMode="External"
    Target="part03.pdf#sect_A.77"/>
  <Relationship Id="r269"
    Type="http://schemas.openxmlformats.org/officeDocument/2006/relationships/hyperlink"
    TargetMode="External"
    Target="part03.pdf#sect_A.83"/>
  <Relationship Id="r270"
    Type="http://schemas.openxmlformats.org/officeDocument/2006/relationships/hyperlink"
    TargetMode="External"
    Target="part03.pdf#sect_A.84"/>
  <Relationship Id="r271"
    Type="http://schemas.openxmlformats.org/officeDocument/2006/relationships/hyperlink"
    TargetMode="External"
    Target="part03.pdf#sect_A.32.8"/>
  <Relationship Id="r272"
    Type="http://schemas.openxmlformats.org/officeDocument/2006/relationships/hyperlink"
    TargetMode="External"
    Target="part03.pdf#sect_A.60.1"/>
  <Relationship Id="r273"
    Type="http://schemas.openxmlformats.org/officeDocument/2006/relationships/hyperlink"
    TargetMode="External"
    Target="part03.pdf#sect_A.60.2"/>
  <Relationship Id="r274"
    Type="http://schemas.openxmlformats.org/officeDocument/2006/relationships/hyperlink"
    TargetMode="External"
    Target="part03.pdf#sect_A.60.3"/>
  <Relationship Id="r275"
    Type="http://schemas.openxmlformats.org/officeDocument/2006/relationships/hyperlink"
    TargetMode="External"
    Target="part03.pdf#sect_A.60.4"/>
  <Relationship Id="r276"
    Type="http://schemas.openxmlformats.org/officeDocument/2006/relationships/hyperlink"
    TargetMode="External"
    Target="part03.pdf#sect_A.60.5"/>
  <Relationship Id="r277"
    Type="http://schemas.openxmlformats.org/officeDocument/2006/relationships/hyperlink"
    TargetMode="External"
    Target="part03.pdf#sect_A.35.9"/>
  <Relationship Id="r278"
    Type="http://schemas.openxmlformats.org/officeDocument/2006/relationships/hyperlink"
    TargetMode="External"
    Target="part03.pdf#sect_A.60.6"/>
  <Relationship Id="r279"
    Type="http://schemas.openxmlformats.org/officeDocument/2006/relationships/hyperlink"
    TargetMode="External"
    Target="part03.pdf#sect_A.60.7"/>
  <Relationship Id="r280"
    Type="http://schemas.openxmlformats.org/officeDocument/2006/relationships/hyperlink"
    TargetMode="External"
    Target="part03.pdf#sect_A.35.11"/>
  <Relationship Id="r281"
    Type="http://schemas.openxmlformats.org/officeDocument/2006/relationships/hyperlink"
    TargetMode="External"
    Target="part03.pdf#sect_A.65"/>
  <Relationship Id="r282"
    Type="http://schemas.openxmlformats.org/officeDocument/2006/relationships/hyperlink"
    TargetMode="External"
    Target="part03.pdf#sect_A.67"/>
  <Relationship Id="r283"
    Type="http://schemas.openxmlformats.org/officeDocument/2006/relationships/hyperlink"
    TargetMode="External"
    Target="part03.pdf#sect_A.73"/>
  <Relationship Id="r284"
    Type="http://schemas.openxmlformats.org/officeDocument/2006/relationships/hyperlink"
    TargetMode="External"
    Target="part03.pdf#sect_A.35.1"/>
  <Relationship Id="r285"
    Type="http://schemas.openxmlformats.org/officeDocument/2006/relationships/hyperlink"
    TargetMode="External"
    Target="part03.pdf#sect_A.35.2"/>
  <Relationship Id="r286"
    Type="http://schemas.openxmlformats.org/officeDocument/2006/relationships/hyperlink"
    TargetMode="External"
    Target="part03.pdf#sect_A.35.3"/>
  <Relationship Id="r287"
    Type="http://schemas.openxmlformats.org/officeDocument/2006/relationships/hyperlink"
    TargetMode="External"
    Target="part03.pdf#sect_A.35.13"/>
  <Relationship Id="r288"
    Type="http://schemas.openxmlformats.org/officeDocument/2006/relationships/hyperlink"
    TargetMode="External"
    Target="part03.pdf#sect_A.35.15"/>
  <Relationship Id="r289"
    Type="http://schemas.openxmlformats.org/officeDocument/2006/relationships/hyperlink"
    TargetMode="External"
    Target="part03.pdf#sect_A.35.7"/>
  <Relationship Id="r290"
    Type="http://schemas.openxmlformats.org/officeDocument/2006/relationships/hyperlink"
    TargetMode="External"
    Target="part03.pdf#sect_A.35.5"/>
  <Relationship Id="r291"
    Type="http://schemas.openxmlformats.org/officeDocument/2006/relationships/hyperlink"
    TargetMode="External"
    Target="part03.pdf#sect_A.35.4"/>
  <Relationship Id="r292"
    Type="http://schemas.openxmlformats.org/officeDocument/2006/relationships/hyperlink"
    TargetMode="External"
    Target="part03.pdf#sect_A.35.6"/>
  <Relationship Id="r293"
    Type="http://schemas.openxmlformats.org/officeDocument/2006/relationships/hyperlink"
    TargetMode="External"
    Target="part03.pdf#sect_A.35.8"/>
  <Relationship Id="r294"
    Type="http://schemas.openxmlformats.org/officeDocument/2006/relationships/hyperlink"
    TargetMode="External"
    Target="part03.pdf#sect_A.35.14"/>
  <Relationship Id="r295"
    Type="http://schemas.openxmlformats.org/officeDocument/2006/relationships/hyperlink"
    TargetMode="External"
    Target="part03.pdf#sect_A.35.10"/>
  <Relationship Id="r296"
    Type="http://schemas.openxmlformats.org/officeDocument/2006/relationships/hyperlink"
    TargetMode="External"
    Target="part03.pdf#sect_A.35.12"/>
  <Relationship Id="r297"
    Type="http://schemas.openxmlformats.org/officeDocument/2006/relationships/hyperlink"
    TargetMode="External"
    Target="part03.pdf#sect_A.35.16"/>
  <Relationship Id="r298"
    Type="http://schemas.openxmlformats.org/officeDocument/2006/relationships/hyperlink"
    TargetMode="External"
    Target="part03.pdf#sect_A.35.17"/>
  <Relationship Id="r299"
    Type="http://schemas.openxmlformats.org/officeDocument/2006/relationships/hyperlink"
    TargetMode="External"
    Target="part03.pdf#sect_A.35.18"/>
  <Relationship Id="r300"
    Type="http://schemas.openxmlformats.org/officeDocument/2006/relationships/hyperlink"
    TargetMode="External"
    Target="part03.pdf#sect_A.35.19"/>
  <Relationship Id="r301"
    Type="http://schemas.openxmlformats.org/officeDocument/2006/relationships/hyperlink"
    TargetMode="External"
    Target="part03.pdf#sect_A.35.20"/>
  <Relationship Id="r302"
    Type="http://schemas.openxmlformats.org/officeDocument/2006/relationships/hyperlink"
    TargetMode="External"
    Target="part03.pdf#sect_A.81"/>
  <Relationship Id="r303"
    Type="http://schemas.openxmlformats.org/officeDocument/2006/relationships/hyperlink"
    TargetMode="External"
    Target="part03.pdf#sect_A.45.1"/>
  <Relationship Id="r304"
    Type="http://schemas.openxmlformats.org/officeDocument/2006/relationships/hyperlink"
    TargetMode="External"
    Target="part03.pdf#sect_A.45.2"/>
  <Relationship Id="r305"
    Type="http://schemas.openxmlformats.org/officeDocument/2006/relationships/hyperlink"
    TargetMode="External"
    Target="part03.pdf#sect_A.85.1"/>
  <Relationship Id="r306"
    Type="http://schemas.openxmlformats.org/officeDocument/2006/relationships/hyperlink"
    TargetMode="External"
    Target="part03.pdf#sect_A.21"/>
  <Relationship Id="r307"
    Type="http://schemas.openxmlformats.org/officeDocument/2006/relationships/hyperlink"
    TargetMode="External"
    Target="part03.pdf#sect_A.56"/>
  <Relationship Id="r308"
    Type="http://schemas.openxmlformats.org/officeDocument/2006/relationships/hyperlink"
    TargetMode="External"
    Target="part03.pdf#sect_A.72"/>
  <Relationship Id="r309"
    Type="http://schemas.openxmlformats.org/officeDocument/2006/relationships/hyperlink"
    TargetMode="External"
    Target="part03.pdf#sect_A.33.5"/>
  <Relationship Id="r310"
    Type="http://schemas.openxmlformats.org/officeDocument/2006/relationships/hyperlink"
    TargetMode="External"
    Target="part03.pdf#sect_A.82.1"/>
  <Relationship Id="r311"
    Type="http://schemas.openxmlformats.org/officeDocument/2006/relationships/hyperlink"
    TargetMode="External"
    Target="part03.pdf#sect_A.17"/>
  <Relationship Id="r312"
    Type="http://schemas.openxmlformats.org/officeDocument/2006/relationships/hyperlink"
    TargetMode="External"
    Target="part03.pdf#sect_A.18"/>
  <Relationship Id="r313"
    Type="http://schemas.openxmlformats.org/officeDocument/2006/relationships/hyperlink"
    TargetMode="External"
    Target="part03.pdf#sect_A.19"/>
  <Relationship Id="r314"
    Type="http://schemas.openxmlformats.org/officeDocument/2006/relationships/hyperlink"
    TargetMode="External"
    Target="part03.pdf#sect_A.29"/>
  <Relationship Id="r315"
    Type="http://schemas.openxmlformats.org/officeDocument/2006/relationships/hyperlink"
    TargetMode="External"
    Target="part03.pdf#sect_A.20"/>
  <Relationship Id="r316"
    Type="http://schemas.openxmlformats.org/officeDocument/2006/relationships/hyperlink"
    TargetMode="External"
    Target="part03.pdf#sect_A.30"/>
  <Relationship Id="r317"
    Type="http://schemas.openxmlformats.org/officeDocument/2006/relationships/hyperlink"
    TargetMode="External"
    Target="part03.pdf#sect_A.31"/>
  <Relationship Id="r318"
    Type="http://schemas.openxmlformats.org/officeDocument/2006/relationships/hyperlink"
    TargetMode="External"
    Target="part03.pdf#sect_A.49"/>
  <Relationship Id="r319"
    Type="http://schemas.openxmlformats.org/officeDocument/2006/relationships/hyperlink"
    TargetMode="External"
    Target="part03.pdf#sect_A.50"/>
  <Relationship Id="r320"
    Type="http://schemas.openxmlformats.org/officeDocument/2006/relationships/hyperlink"
    TargetMode="External"
    Target="part03.pdf#sect_A.86.1.2"/>
  <Relationship Id="r321"
    Type="http://schemas.openxmlformats.org/officeDocument/2006/relationships/hyperlink"
    TargetMode="External"
    Target="part03.pdf#sect_A.86.1.3"/>
  <Relationship Id="r322"
    Type="http://schemas.openxmlformats.org/officeDocument/2006/relationships/hyperlink"
    TargetMode="External"
    Target="part03.pdf#sect_A.86.1.4"/>
  <Relationship Id="r323"
    Type="http://schemas.openxmlformats.org/officeDocument/2006/relationships/hyperlink"
    TargetMode="External"
    Target="part03.pdf#sect_A.86.1.5"/>
  <Relationship Id="r324"
    Type="http://schemas.openxmlformats.org/officeDocument/2006/relationships/hyperlink"
    TargetMode="External"
    Target="part03.pdf#sect_A.64"/>
  <Relationship Id="r325"
    Type="http://schemas.openxmlformats.org/officeDocument/2006/relationships/hyperlink"
    TargetMode="External"
    Target="part03.pdf#sect_A.79"/>
  <Relationship Id="r326"
    Type="http://schemas.openxmlformats.org/officeDocument/2006/relationships/hyperlink"
    TargetMode="External"
    Target="part03.pdf#sect_A.80.1"/>
  <Relationship Id="r327"
    Type="http://schemas.openxmlformats.org/officeDocument/2006/relationships/hyperlink"
    TargetMode="External"
    Target="part03.pdf#sect_A.80.1"/>
  <Relationship Id="r328"
    Type="http://schemas.openxmlformats.org/officeDocument/2006/relationships/hyperlink"
    TargetMode="External"
    Target="part03.pdf#sect_A.80.2"/>
  <Relationship Id="r329"
    Type="http://schemas.openxmlformats.org/officeDocument/2006/relationships/hyperlink"
    TargetMode="External"
    Target="part03.pdf#sect_A.80.2"/>
  <Relationship Id="r330"
    Type="http://schemas.openxmlformats.org/officeDocument/2006/relationships/hyperlink"
    TargetMode="External"
    Target="part03.pdf#sect_A.80.2"/>
  <Relationship Id="r331"
    Type="http://schemas.openxmlformats.org/officeDocument/2006/relationships/header"
    Target="header46.xml"/>
  <Relationship Id="r332"
    Type="http://schemas.openxmlformats.org/officeDocument/2006/relationships/header"
    Target="header47.xml"/>
  <Relationship Id="r333"
    Type="http://schemas.openxmlformats.org/officeDocument/2006/relationships/header"
    Target="header48.xml"/>
  <Relationship Id="r334"
    Type="http://schemas.openxmlformats.org/officeDocument/2006/relationships/footer"
    Target="footer46.xml"/>
  <Relationship Id="r335"
    Type="http://schemas.openxmlformats.org/officeDocument/2006/relationships/footer"
    Target="footer47.xml"/>
  <Relationship Id="r336"
    Type="http://schemas.openxmlformats.org/officeDocument/2006/relationships/footer"
    Target="footer48.xml"/>
  <Relationship Id="r337"
    Type="http://schemas.openxmlformats.org/officeDocument/2006/relationships/hyperlink"
    TargetMode="External"
    Target="part07.pdf#PS3.7"/>
  <Relationship Id="r338"
    Type="http://schemas.openxmlformats.org/officeDocument/2006/relationships/hyperlink"
    TargetMode="External"
    Target="part07.pdf#PS3.7"/>
  <Relationship Id="r339"
    Type="http://schemas.openxmlformats.org/officeDocument/2006/relationships/hyperlink"
    TargetMode="External"
    Target="part05.pdf#PS3.5"/>
  <Relationship Id="r340"
    Type="http://schemas.openxmlformats.org/officeDocument/2006/relationships/hyperlink"
    TargetMode="External"
    Target="part05.pdf#PS3.5"/>
  <Relationship Id="r341"
    Type="http://schemas.openxmlformats.org/officeDocument/2006/relationships/hyperlink"
    TargetMode="External"
    Target="part06.pdf#PS3.6"/>
  <Relationship Id="r342"
    Type="http://schemas.openxmlformats.org/officeDocument/2006/relationships/hyperlink"
    TargetMode="External"
    Target="part03.pdf#PS3.3"/>
  <Relationship Id="r343"
    Type="http://schemas.openxmlformats.org/officeDocument/2006/relationships/hyperlink"
    TargetMode="External"
    Target="part05.pdf#PS3.5"/>
  <Relationship Id="r344"
    Type="http://schemas.openxmlformats.org/officeDocument/2006/relationships/hyperlink"
    TargetMode="External"
    Target="part03.pdf#PS3.3"/>
  <Relationship Id="r345"
    Type="http://schemas.openxmlformats.org/officeDocument/2006/relationships/hyperlink"
    TargetMode="External"
    Target="part03.pdf#PS3.3"/>
  <Relationship Id="r346"
    Type="http://schemas.openxmlformats.org/officeDocument/2006/relationships/hyperlink"
    TargetMode="External"
    Target="part03.pdf#PS3.3"/>
  <Relationship Id="r347"
    Type="http://schemas.openxmlformats.org/officeDocument/2006/relationships/hyperlink"
    TargetMode="External"
    Target="part03.pdf#PS3.3"/>
  <Relationship Id="r348"
    Type="http://schemas.openxmlformats.org/officeDocument/2006/relationships/hyperlink"
    TargetMode="External"
    Target="part03.pdf#PS3.3"/>
  <Relationship Id="r349"
    Type="http://schemas.openxmlformats.org/officeDocument/2006/relationships/hyperlink"
    TargetMode="External"
    Target="part03.pdf#PS3.3"/>
  <Relationship Id="r350"
    Type="http://schemas.openxmlformats.org/officeDocument/2006/relationships/hyperlink"
    TargetMode="External"
    Target="part03.pdf#PS3.3"/>
  <Relationship Id="r351"
    Type="http://schemas.openxmlformats.org/officeDocument/2006/relationships/hyperlink"
    TargetMode="External"
    Target="http://snomed.info/id/51185008"/>
  <Relationship Id="r352"
    Type="http://schemas.openxmlformats.org/officeDocument/2006/relationships/hyperlink"
    TargetMode="External"
    Target="http://snomed.info/id/113345001"/>
  <Relationship Id="r353"
    Type="http://schemas.openxmlformats.org/officeDocument/2006/relationships/hyperlink"
    TargetMode="External"
    Target="http://snomed.info/id/12921003"/>
  <Relationship Id="r354"
    Type="http://schemas.openxmlformats.org/officeDocument/2006/relationships/hyperlink"
    TargetMode="External"
    Target="http://snomed.info/id/416775004"/>
  <Relationship Id="r355"
    Type="http://schemas.openxmlformats.org/officeDocument/2006/relationships/hyperlink"
    TargetMode="External"
    Target="part16.pdf#chapter_L"/>
  <Relationship Id="r356"
    Type="http://schemas.openxmlformats.org/officeDocument/2006/relationships/hyperlink"
    TargetMode="External"
    Target="http://snomed.info/id/51185008"/>
  <Relationship Id="r357"
    Type="http://schemas.openxmlformats.org/officeDocument/2006/relationships/hyperlink"
    TargetMode="External"
    Target="part16.pdf#DCM_109106"/>
  <Relationship Id="r358"
    Type="http://schemas.openxmlformats.org/officeDocument/2006/relationships/hyperlink"
    TargetMode="External"
    Target="part07.pdf#PS3.7"/>
  <Relationship Id="r359"
    Type="http://schemas.openxmlformats.org/officeDocument/2006/relationships/hyperlink"
    TargetMode="External"
    Target="part05.pdf#PS3.5"/>
  <Relationship Id="r360"
    Type="http://schemas.openxmlformats.org/officeDocument/2006/relationships/hyperlink"
    TargetMode="External"
    Target="part05.pdf#PS3.5"/>
  <Relationship Id="r361"
    Type="http://schemas.openxmlformats.org/officeDocument/2006/relationships/hyperlink"
    TargetMode="External"
    Target="part02.pdf#glossentry_StandardExtendedSOPClass"/>
  <Relationship Id="r362"
    Type="http://schemas.openxmlformats.org/officeDocument/2006/relationships/hyperlink"
    TargetMode="External"
    Target="part10.pdf#PS3.10"/>
  <Relationship Id="r363"
    Type="http://schemas.openxmlformats.org/officeDocument/2006/relationships/hyperlink"
    TargetMode="External"
    Target="part07.pdf#PS3.7"/>
  <Relationship Id="r364"
    Type="http://schemas.openxmlformats.org/officeDocument/2006/relationships/hyperlink"
    TargetMode="External"
    Target="part07.pdf#PS3.7"/>
  <Relationship Id="r365"
    Type="http://schemas.openxmlformats.org/officeDocument/2006/relationships/hyperlink"
    TargetMode="External"
    Target="part07.pdf#PS3.7"/>
  <Relationship Id="r366"
    Type="http://schemas.openxmlformats.org/officeDocument/2006/relationships/hyperlink"
    TargetMode="External"
    Target="part07.pdf#PS3.7"/>
  <Relationship Id="r367"
    Type="http://schemas.openxmlformats.org/officeDocument/2006/relationships/hyperlink"
    TargetMode="External"
    Target="part07.pdf#PS3.7"/>
  <Relationship Id="r368"
    Type="http://schemas.openxmlformats.org/officeDocument/2006/relationships/hyperlink"
    TargetMode="External"
    Target="part07.pdf#PS3.7"/>
  <Relationship Id="r369"
    Type="http://schemas.openxmlformats.org/officeDocument/2006/relationships/hyperlink"
    TargetMode="External"
    Target="part07.pdf#PS3.7"/>
  <Relationship Id="r370"
    Type="http://schemas.openxmlformats.org/officeDocument/2006/relationships/hyperlink"
    TargetMode="External"
    Target="part07.pdf#PS3.7"/>
  <Relationship Id="r371"
    Type="http://schemas.openxmlformats.org/officeDocument/2006/relationships/hyperlink"
    TargetMode="External"
    Target="part07.pdf#PS3.7"/>
  <Relationship Id="r372"
    Type="http://schemas.openxmlformats.org/officeDocument/2006/relationships/hyperlink"
    TargetMode="External"
    Target="part07.pdf#PS3.7"/>
  <Relationship Id="r373"
    Type="http://schemas.openxmlformats.org/officeDocument/2006/relationships/hyperlink"
    TargetMode="External"
    Target="part07.pdf#PS3.7"/>
  <Relationship Id="r374"
    Type="http://schemas.openxmlformats.org/officeDocument/2006/relationships/hyperlink"
    TargetMode="External"
    Target="part07.pdf#PS3.7"/>
  <Relationship Id="r375"
    Type="http://schemas.openxmlformats.org/officeDocument/2006/relationships/hyperlink"
    TargetMode="External"
    Target="part07.pdf#PS3.7"/>
  <Relationship Id="r376"
    Type="http://schemas.openxmlformats.org/officeDocument/2006/relationships/hyperlink"
    TargetMode="External"
    Target="part07.pdf#PS3.7"/>
  <Relationship Id="r377"
    Type="http://schemas.openxmlformats.org/officeDocument/2006/relationships/hyperlink"
    TargetMode="External"
    Target="part07.pdf#PS3.7"/>
  <Relationship Id="r378"
    Type="http://schemas.openxmlformats.org/officeDocument/2006/relationships/image"
    Target="images/4.png"/>
  <Relationship Id="r379"
    Type="http://schemas.openxmlformats.org/officeDocument/2006/relationships/hyperlink"
    TargetMode="External"
    Target="part07.pdf#PS3.7"/>
  <Relationship Id="r380"
    Type="http://schemas.openxmlformats.org/officeDocument/2006/relationships/image"
    Target="images/5.png"/>
  <Relationship Id="r381"
    Type="http://schemas.openxmlformats.org/officeDocument/2006/relationships/image"
    Target="images/6.png"/>
  <Relationship Id="r382"
    Type="http://schemas.openxmlformats.org/officeDocument/2006/relationships/hyperlink"
    TargetMode="External"
    Target="part05.pdf#sect_10.1"/>
  <Relationship Id="r383"
    Type="http://schemas.openxmlformats.org/officeDocument/2006/relationships/hyperlink"
    TargetMode="External"
    Target="part02.pdf#PS3.2"/>
  <Relationship Id="r384"
    Type="http://schemas.openxmlformats.org/officeDocument/2006/relationships/image"
    Target="images/7.png"/>
  <Relationship Id="r385"
    Type="http://schemas.openxmlformats.org/officeDocument/2006/relationships/hyperlink"
    TargetMode="External"
    Target="part02.pdf#PS3.2"/>
  <Relationship Id="r386"
    Type="http://schemas.openxmlformats.org/officeDocument/2006/relationships/header"
    Target="header49.xml"/>
  <Relationship Id="r387"
    Type="http://schemas.openxmlformats.org/officeDocument/2006/relationships/header"
    Target="header50.xml"/>
  <Relationship Id="r388"
    Type="http://schemas.openxmlformats.org/officeDocument/2006/relationships/header"
    Target="header51.xml"/>
  <Relationship Id="r389"
    Type="http://schemas.openxmlformats.org/officeDocument/2006/relationships/footer"
    Target="footer49.xml"/>
  <Relationship Id="r390"
    Type="http://schemas.openxmlformats.org/officeDocument/2006/relationships/footer"
    Target="footer50.xml"/>
  <Relationship Id="r391"
    Type="http://schemas.openxmlformats.org/officeDocument/2006/relationships/footer"
    Target="footer51.xml"/>
  <Relationship Id="r392"
    Type="http://schemas.openxmlformats.org/officeDocument/2006/relationships/header"
    Target="header52.xml"/>
  <Relationship Id="r393"
    Type="http://schemas.openxmlformats.org/officeDocument/2006/relationships/header"
    Target="header53.xml"/>
  <Relationship Id="r394"
    Type="http://schemas.openxmlformats.org/officeDocument/2006/relationships/header"
    Target="header54.xml"/>
  <Relationship Id="r395"
    Type="http://schemas.openxmlformats.org/officeDocument/2006/relationships/footer"
    Target="footer52.xml"/>
  <Relationship Id="r396"
    Type="http://schemas.openxmlformats.org/officeDocument/2006/relationships/footer"
    Target="footer53.xml"/>
  <Relationship Id="r397"
    Type="http://schemas.openxmlformats.org/officeDocument/2006/relationships/footer"
    Target="footer54.xml"/>
  <Relationship Id="r398"
    Type="http://schemas.openxmlformats.org/officeDocument/2006/relationships/header"
    Target="header55.xml"/>
  <Relationship Id="r399"
    Type="http://schemas.openxmlformats.org/officeDocument/2006/relationships/header"
    Target="header56.xml"/>
  <Relationship Id="r400"
    Type="http://schemas.openxmlformats.org/officeDocument/2006/relationships/header"
    Target="header57.xml"/>
  <Relationship Id="r401"
    Type="http://schemas.openxmlformats.org/officeDocument/2006/relationships/footer"
    Target="footer55.xml"/>
  <Relationship Id="r402"
    Type="http://schemas.openxmlformats.org/officeDocument/2006/relationships/footer"
    Target="footer56.xml"/>
  <Relationship Id="r403"
    Type="http://schemas.openxmlformats.org/officeDocument/2006/relationships/footer"
    Target="footer57.xml"/>
  <Relationship Id="r404"
    Type="http://schemas.openxmlformats.org/officeDocument/2006/relationships/hyperlink"
    TargetMode="External"
    Target="part07.pdf#PS3.7"/>
  <Relationship Id="r405"
    Type="http://schemas.openxmlformats.org/officeDocument/2006/relationships/hyperlink"
    TargetMode="External"
    Target="part07.pdf#PS3.7"/>
  <Relationship Id="r406"
    Type="http://schemas.openxmlformats.org/officeDocument/2006/relationships/hyperlink"
    TargetMode="External"
    Target="part03.pdf#sect_C.4.17"/>
  <Relationship Id="r407"
    Type="http://schemas.openxmlformats.org/officeDocument/2006/relationships/hyperlink"
    TargetMode="External"
    Target="part07.pdf#PS3.7"/>
  <Relationship Id="r408"
    Type="http://schemas.openxmlformats.org/officeDocument/2006/relationships/hyperlink"
    TargetMode="External"
    Target="part07.pdf#PS3.7"/>
  <Relationship Id="r409"
    Type="http://schemas.openxmlformats.org/officeDocument/2006/relationships/hyperlink"
    TargetMode="External"
    Target="part07.pdf#PS3.7"/>
  <Relationship Id="r410"
    Type="http://schemas.openxmlformats.org/officeDocument/2006/relationships/hyperlink"
    TargetMode="External"
    Target="part07.pdf#PS3.7"/>
  <Relationship Id="r411"
    Type="http://schemas.openxmlformats.org/officeDocument/2006/relationships/hyperlink"
    TargetMode="External"
    Target="part02.pdf#PS3.2"/>
  <Relationship Id="r412"
    Type="http://schemas.openxmlformats.org/officeDocument/2006/relationships/hyperlink"
    TargetMode="External"
    Target="part03.pdf#PS3.3"/>
  <Relationship Id="r413"
    Type="http://schemas.openxmlformats.org/officeDocument/2006/relationships/hyperlink"
    TargetMode="External"
    Target="part07.pdf#PS3.7"/>
  <Relationship Id="r414"
    Type="http://schemas.openxmlformats.org/officeDocument/2006/relationships/hyperlink"
    TargetMode="External"
    Target="part03.pdf#sect_C.4.17"/>
  <Relationship Id="r415"
    Type="http://schemas.openxmlformats.org/officeDocument/2006/relationships/hyperlink"
    TargetMode="External"
    Target="part07.pdf#PS3.7"/>
  <Relationship Id="r416"
    Type="http://schemas.openxmlformats.org/officeDocument/2006/relationships/hyperlink"
    TargetMode="External"
    Target="part07.pdf#PS3.7"/>
  <Relationship Id="r417"
    Type="http://schemas.openxmlformats.org/officeDocument/2006/relationships/hyperlink"
    TargetMode="External"
    Target="part02.pdf#chapter_A"/>
  <Relationship Id="r418"
    Type="http://schemas.openxmlformats.org/officeDocument/2006/relationships/hyperlink"
    TargetMode="External"
    Target="part02.pdf#chapter_A"/>
  <Relationship Id="r419"
    Type="http://schemas.openxmlformats.org/officeDocument/2006/relationships/hyperlink"
    TargetMode="External"
    Target="part02.pdf#chapter_A"/>
  <Relationship Id="r420"
    Type="http://schemas.openxmlformats.org/officeDocument/2006/relationships/hyperlink"
    TargetMode="External"
    Target="part07.pdf#PS3.7"/>
  <Relationship Id="r421"
    Type="http://schemas.openxmlformats.org/officeDocument/2006/relationships/hyperlink"
    TargetMode="External"
    Target="part07.pdf#PS3.7"/>
  <Relationship Id="r422"
    Type="http://schemas.openxmlformats.org/officeDocument/2006/relationships/hyperlink"
    TargetMode="External"
    Target="part07.pdf#PS3.7"/>
  <Relationship Id="r423"
    Type="http://schemas.openxmlformats.org/officeDocument/2006/relationships/hyperlink"
    TargetMode="External"
    Target="part07.pdf#PS3.7"/>
  <Relationship Id="r424"
    Type="http://schemas.openxmlformats.org/officeDocument/2006/relationships/hyperlink"
    TargetMode="External"
    Target="part02.pdf#PS3.2"/>
  <Relationship Id="r425"
    Type="http://schemas.openxmlformats.org/officeDocument/2006/relationships/hyperlink"
    TargetMode="External"
    Target="part02.pdf#PS3.2"/>
  <Relationship Id="r426"
    Type="http://schemas.openxmlformats.org/officeDocument/2006/relationships/header"
    Target="header58.xml"/>
  <Relationship Id="r427"
    Type="http://schemas.openxmlformats.org/officeDocument/2006/relationships/header"
    Target="header59.xml"/>
  <Relationship Id="r428"
    Type="http://schemas.openxmlformats.org/officeDocument/2006/relationships/header"
    Target="header60.xml"/>
  <Relationship Id="r429"
    Type="http://schemas.openxmlformats.org/officeDocument/2006/relationships/footer"
    Target="footer58.xml"/>
  <Relationship Id="r430"
    Type="http://schemas.openxmlformats.org/officeDocument/2006/relationships/footer"
    Target="footer59.xml"/>
  <Relationship Id="r431"
    Type="http://schemas.openxmlformats.org/officeDocument/2006/relationships/footer"
    Target="footer60.xml"/>
  <Relationship Id="r432"
    Type="http://schemas.openxmlformats.org/officeDocument/2006/relationships/header"
    Target="header61.xml"/>
  <Relationship Id="r433"
    Type="http://schemas.openxmlformats.org/officeDocument/2006/relationships/header"
    Target="header62.xml"/>
  <Relationship Id="r434"
    Type="http://schemas.openxmlformats.org/officeDocument/2006/relationships/header"
    Target="header63.xml"/>
  <Relationship Id="r435"
    Type="http://schemas.openxmlformats.org/officeDocument/2006/relationships/footer"
    Target="footer61.xml"/>
  <Relationship Id="r436"
    Type="http://schemas.openxmlformats.org/officeDocument/2006/relationships/footer"
    Target="footer62.xml"/>
  <Relationship Id="r437"
    Type="http://schemas.openxmlformats.org/officeDocument/2006/relationships/footer"
    Target="footer63.xml"/>
  <Relationship Id="r438"
    Type="http://schemas.openxmlformats.org/officeDocument/2006/relationships/image"
    Target="images/8.png"/>
  <Relationship Id="r439"
    Type="http://schemas.openxmlformats.org/officeDocument/2006/relationships/image"
    Target="images/9.png"/>
  <Relationship Id="r440"
    Type="http://schemas.openxmlformats.org/officeDocument/2006/relationships/image"
    Target="images/10.png"/>
  <Relationship Id="r441"
    Type="http://schemas.openxmlformats.org/officeDocument/2006/relationships/image"
    Target="images/11.png"/>
  <Relationship Id="r442"
    Type="http://schemas.openxmlformats.org/officeDocument/2006/relationships/hyperlink"
    TargetMode="External"
    Target="part07.pdf#PS3.7"/>
  <Relationship Id="r443"
    Type="http://schemas.openxmlformats.org/officeDocument/2006/relationships/hyperlink"
    TargetMode="External"
    Target="part02.pdf#PS3.2"/>
  <Relationship Id="r444"
    Type="http://schemas.openxmlformats.org/officeDocument/2006/relationships/hyperlink"
    TargetMode="External"
    Target="part07.pdf#PS3.7"/>
  <Relationship Id="r445"
    Type="http://schemas.openxmlformats.org/officeDocument/2006/relationships/hyperlink"
    TargetMode="External"
    Target="part07.pdf#PS3.7"/>
  <Relationship Id="r446"
    Type="http://schemas.openxmlformats.org/officeDocument/2006/relationships/hyperlink"
    TargetMode="External"
    Target="part07.pdf#PS3.7"/>
  <Relationship Id="r447"
    Type="http://schemas.openxmlformats.org/officeDocument/2006/relationships/hyperlink"
    TargetMode="External"
    Target="part07.pdf#PS3.7"/>
  <Relationship Id="r448"
    Type="http://schemas.openxmlformats.org/officeDocument/2006/relationships/hyperlink"
    TargetMode="External"
    Target="part07.pdf#PS3.7"/>
  <Relationship Id="r449"
    Type="http://schemas.openxmlformats.org/officeDocument/2006/relationships/hyperlink"
    TargetMode="External"
    Target="part07.pdf#PS3.7"/>
  <Relationship Id="r450"
    Type="http://schemas.openxmlformats.org/officeDocument/2006/relationships/hyperlink"
    TargetMode="External"
    Target="part07.pdf#PS3.7"/>
  <Relationship Id="r451"
    Type="http://schemas.openxmlformats.org/officeDocument/2006/relationships/hyperlink"
    TargetMode="External"
    Target="part07.pdf#PS3.7"/>
  <Relationship Id="r452"
    Type="http://schemas.openxmlformats.org/officeDocument/2006/relationships/hyperlink"
    TargetMode="External"
    Target="part07.pdf#PS3.7"/>
  <Relationship Id="r453"
    Type="http://schemas.openxmlformats.org/officeDocument/2006/relationships/hyperlink"
    TargetMode="External"
    Target="part07.pdf#PS3.7"/>
  <Relationship Id="r454"
    Type="http://schemas.openxmlformats.org/officeDocument/2006/relationships/hyperlink"
    TargetMode="External"
    Target="part07.pdf#PS3.7"/>
  <Relationship Id="r455"
    Type="http://schemas.openxmlformats.org/officeDocument/2006/relationships/hyperlink"
    TargetMode="External"
    Target="part07.pdf#PS3.7"/>
  <Relationship Id="r456"
    Type="http://schemas.openxmlformats.org/officeDocument/2006/relationships/hyperlink"
    TargetMode="External"
    Target="part07.pdf#PS3.7"/>
  <Relationship Id="r457"
    Type="http://schemas.openxmlformats.org/officeDocument/2006/relationships/hyperlink"
    TargetMode="External"
    Target="part07.pdf#PS3.7"/>
  <Relationship Id="r458"
    Type="http://schemas.openxmlformats.org/officeDocument/2006/relationships/hyperlink"
    TargetMode="External"
    Target="part07.pdf#PS3.7"/>
  <Relationship Id="r459"
    Type="http://schemas.openxmlformats.org/officeDocument/2006/relationships/hyperlink"
    TargetMode="External"
    Target="part07.pdf#PS3.7"/>
  <Relationship Id="r460"
    Type="http://schemas.openxmlformats.org/officeDocument/2006/relationships/hyperlink"
    TargetMode="External"
    Target="part07.pdf#PS3.7"/>
  <Relationship Id="r461"
    Type="http://schemas.openxmlformats.org/officeDocument/2006/relationships/hyperlink"
    TargetMode="External"
    Target="part07.pdf#PS3.7"/>
  <Relationship Id="r462"
    Type="http://schemas.openxmlformats.org/officeDocument/2006/relationships/hyperlink"
    TargetMode="External"
    Target="part03.pdf#PS3.3"/>
  <Relationship Id="r463"
    Type="http://schemas.openxmlformats.org/officeDocument/2006/relationships/hyperlink"
    TargetMode="External"
    Target="part07.pdf#PS3.7"/>
  <Relationship Id="r464"
    Type="http://schemas.openxmlformats.org/officeDocument/2006/relationships/hyperlink"
    TargetMode="External"
    Target="part07.pdf#PS3.7"/>
  <Relationship Id="r465"
    Type="http://schemas.openxmlformats.org/officeDocument/2006/relationships/hyperlink"
    TargetMode="External"
    Target="part07.pdf#PS3.7"/>
  <Relationship Id="r466"
    Type="http://schemas.openxmlformats.org/officeDocument/2006/relationships/hyperlink"
    TargetMode="External"
    Target="part07.pdf#PS3.7"/>
  <Relationship Id="r467"
    Type="http://schemas.openxmlformats.org/officeDocument/2006/relationships/hyperlink"
    TargetMode="External"
    Target="part03.pdf#PS3.3"/>
  <Relationship Id="r468"
    Type="http://schemas.openxmlformats.org/officeDocument/2006/relationships/hyperlink"
    TargetMode="External"
    Target="part14.pdf#PS3.14"/>
  <Relationship Id="r469"
    Type="http://schemas.openxmlformats.org/officeDocument/2006/relationships/hyperlink"
    TargetMode="External"
    Target="part03.pdf#PS3.3"/>
  <Relationship Id="r470"
    Type="http://schemas.openxmlformats.org/officeDocument/2006/relationships/hyperlink"
    TargetMode="External"
    Target="part14.pdf#PS3.14"/>
  <Relationship Id="r471"
    Type="http://schemas.openxmlformats.org/officeDocument/2006/relationships/hyperlink"
    TargetMode="External"
    Target="part07.pdf#PS3.7"/>
  <Relationship Id="r472"
    Type="http://schemas.openxmlformats.org/officeDocument/2006/relationships/hyperlink"
    TargetMode="External"
    Target="part03.pdf#PS3.3"/>
  <Relationship Id="r473"
    Type="http://schemas.openxmlformats.org/officeDocument/2006/relationships/hyperlink"
    TargetMode="External"
    Target="part07.pdf#PS3.7"/>
  <Relationship Id="r474"
    Type="http://schemas.openxmlformats.org/officeDocument/2006/relationships/hyperlink"
    TargetMode="External"
    Target="part14.pdf#PS3.14"/>
  <Relationship Id="r475"
    Type="http://schemas.openxmlformats.org/officeDocument/2006/relationships/hyperlink"
    TargetMode="External"
    Target="part07.pdf#PS3.7"/>
  <Relationship Id="r476"
    Type="http://schemas.openxmlformats.org/officeDocument/2006/relationships/hyperlink"
    TargetMode="External"
    Target="part07.pdf#PS3.7"/>
  <Relationship Id="r477"
    Type="http://schemas.openxmlformats.org/officeDocument/2006/relationships/hyperlink"
    TargetMode="External"
    Target="part07.pdf#PS3.7"/>
  <Relationship Id="r478"
    Type="http://schemas.openxmlformats.org/officeDocument/2006/relationships/hyperlink"
    TargetMode="External"
    Target="part07.pdf#PS3.7"/>
  <Relationship Id="r479"
    Type="http://schemas.openxmlformats.org/officeDocument/2006/relationships/hyperlink"
    TargetMode="External"
    Target="part17.pdf#PS3.17"/>
  <Relationship Id="r480"
    Type="http://schemas.openxmlformats.org/officeDocument/2006/relationships/header"
    Target="header64.xml"/>
  <Relationship Id="r481"
    Type="http://schemas.openxmlformats.org/officeDocument/2006/relationships/header"
    Target="header65.xml"/>
  <Relationship Id="r482"
    Type="http://schemas.openxmlformats.org/officeDocument/2006/relationships/header"
    Target="header66.xml"/>
  <Relationship Id="r483"
    Type="http://schemas.openxmlformats.org/officeDocument/2006/relationships/footer"
    Target="footer64.xml"/>
  <Relationship Id="r484"
    Type="http://schemas.openxmlformats.org/officeDocument/2006/relationships/footer"
    Target="footer65.xml"/>
  <Relationship Id="r485"
    Type="http://schemas.openxmlformats.org/officeDocument/2006/relationships/footer"
    Target="footer66.xml"/>
  <Relationship Id="r486"
    Type="http://schemas.openxmlformats.org/officeDocument/2006/relationships/hyperlink"
    TargetMode="External"
    Target="part10.pdf#PS3.10"/>
  <Relationship Id="r487"
    Type="http://schemas.openxmlformats.org/officeDocument/2006/relationships/hyperlink"
    TargetMode="External"
    Target="part10.pdf#PS3.10"/>
  <Relationship Id="r488"
    Type="http://schemas.openxmlformats.org/officeDocument/2006/relationships/hyperlink"
    TargetMode="External"
    Target="part10.pdf#PS3.10"/>
  <Relationship Id="r489"
    Type="http://schemas.openxmlformats.org/officeDocument/2006/relationships/hyperlink"
    TargetMode="External"
    Target="part10.pdf#PS3.10"/>
  <Relationship Id="r490"
    Type="http://schemas.openxmlformats.org/officeDocument/2006/relationships/hyperlink"
    TargetMode="External"
    Target="part02.pdf#PS3.2"/>
  <Relationship Id="r491"
    Type="http://schemas.openxmlformats.org/officeDocument/2006/relationships/hyperlink"
    TargetMode="External"
    Target="part02.pdf#PS3.2"/>
  <Relationship Id="r492"
    Type="http://schemas.openxmlformats.org/officeDocument/2006/relationships/hyperlink"
    TargetMode="External"
    Target="part02.pdf#PS3.2"/>
  <Relationship Id="r493"
    Type="http://schemas.openxmlformats.org/officeDocument/2006/relationships/hyperlink"
    TargetMode="External"
    Target="part03.pdf#PS3.3"/>
  <Relationship Id="r494"
    Type="http://schemas.openxmlformats.org/officeDocument/2006/relationships/hyperlink"
    TargetMode="External"
    Target="part03.pdf#sect_F.3"/>
  <Relationship Id="r495"
    Type="http://schemas.openxmlformats.org/officeDocument/2006/relationships/header"
    Target="header67.xml"/>
  <Relationship Id="r496"
    Type="http://schemas.openxmlformats.org/officeDocument/2006/relationships/header"
    Target="header68.xml"/>
  <Relationship Id="r497"
    Type="http://schemas.openxmlformats.org/officeDocument/2006/relationships/header"
    Target="header69.xml"/>
  <Relationship Id="r498"
    Type="http://schemas.openxmlformats.org/officeDocument/2006/relationships/footer"
    Target="footer67.xml"/>
  <Relationship Id="r499"
    Type="http://schemas.openxmlformats.org/officeDocument/2006/relationships/footer"
    Target="footer68.xml"/>
  <Relationship Id="r500"
    Type="http://schemas.openxmlformats.org/officeDocument/2006/relationships/footer"
    Target="footer69.xml"/>
  <Relationship Id="r501"
    Type="http://schemas.openxmlformats.org/officeDocument/2006/relationships/hyperlink"
    TargetMode="External"
    Target="part03.pdf#PS3.3"/>
  <Relationship Id="r502"
    Type="http://schemas.openxmlformats.org/officeDocument/2006/relationships/hyperlink"
    TargetMode="External"
    Target="part07.pdf#PS3.7"/>
  <Relationship Id="r503"
    Type="http://schemas.openxmlformats.org/officeDocument/2006/relationships/hyperlink"
    TargetMode="External"
    Target="part07.pdf#PS3.7"/>
  <Relationship Id="r504"
    Type="http://schemas.openxmlformats.org/officeDocument/2006/relationships/hyperlink"
    TargetMode="External"
    Target="part07.pdf#PS3.7"/>
  <Relationship Id="r505"
    Type="http://schemas.openxmlformats.org/officeDocument/2006/relationships/hyperlink"
    TargetMode="External"
    Target="part07.pdf#PS3.7"/>
  <Relationship Id="r506"
    Type="http://schemas.openxmlformats.org/officeDocument/2006/relationships/hyperlink"
    TargetMode="External"
    Target="part07.pdf#PS3.7"/>
  <Relationship Id="r507"
    Type="http://schemas.openxmlformats.org/officeDocument/2006/relationships/hyperlink"
    TargetMode="External"
    Target="part07.pdf#PS3.7"/>
  <Relationship Id="r508"
    Type="http://schemas.openxmlformats.org/officeDocument/2006/relationships/hyperlink"
    TargetMode="External"
    Target="part03.pdf#PS3.3"/>
  <Relationship Id="r509"
    Type="http://schemas.openxmlformats.org/officeDocument/2006/relationships/hyperlink"
    TargetMode="External"
    Target="part02.pdf#PS3.2"/>
  <Relationship Id="r510"
    Type="http://schemas.openxmlformats.org/officeDocument/2006/relationships/hyperlink"
    TargetMode="External"
    Target="part02.pdf#PS3.2"/>
  <Relationship Id="r511"
    Type="http://schemas.openxmlformats.org/officeDocument/2006/relationships/hyperlink"
    TargetMode="External"
    Target="part02.pdf#PS3.2"/>
  <Relationship Id="r512"
    Type="http://schemas.openxmlformats.org/officeDocument/2006/relationships/hyperlink"
    TargetMode="External"
    Target="part02.pdf#PS3.2"/>
  <Relationship Id="r513"
    Type="http://schemas.openxmlformats.org/officeDocument/2006/relationships/hyperlink"
    TargetMode="External"
    Target="part02.pdf#PS3.2"/>
  <Relationship Id="r514"
    Type="http://schemas.openxmlformats.org/officeDocument/2006/relationships/hyperlink"
    TargetMode="External"
    Target="part17.pdf#PS3.17"/>
  <Relationship Id="r515"
    Type="http://schemas.openxmlformats.org/officeDocument/2006/relationships/header"
    Target="header70.xml"/>
  <Relationship Id="r516"
    Type="http://schemas.openxmlformats.org/officeDocument/2006/relationships/header"
    Target="header71.xml"/>
  <Relationship Id="r517"
    Type="http://schemas.openxmlformats.org/officeDocument/2006/relationships/header"
    Target="header72.xml"/>
  <Relationship Id="r518"
    Type="http://schemas.openxmlformats.org/officeDocument/2006/relationships/footer"
    Target="footer70.xml"/>
  <Relationship Id="r519"
    Type="http://schemas.openxmlformats.org/officeDocument/2006/relationships/footer"
    Target="footer71.xml"/>
  <Relationship Id="r520"
    Type="http://schemas.openxmlformats.org/officeDocument/2006/relationships/footer"
    Target="footer72.xml"/>
  <Relationship Id="r521"
    Type="http://schemas.openxmlformats.org/officeDocument/2006/relationships/hyperlink"
    TargetMode="External"
    Target="part05.pdf#PS3.5"/>
  <Relationship Id="r522"
    Type="http://schemas.openxmlformats.org/officeDocument/2006/relationships/hyperlink"
    TargetMode="External"
    Target="part07.pdf#PS3.7"/>
  <Relationship Id="r523"
    Type="http://schemas.openxmlformats.org/officeDocument/2006/relationships/hyperlink"
    TargetMode="External"
    Target="part07.pdf#PS3.7"/>
  <Relationship Id="r524"
    Type="http://schemas.openxmlformats.org/officeDocument/2006/relationships/hyperlink"
    TargetMode="External"
    Target="part05.pdf#PS3.5"/>
  <Relationship Id="r525"
    Type="http://schemas.openxmlformats.org/officeDocument/2006/relationships/hyperlink"
    TargetMode="External"
    Target="part07.pdf#PS3.7"/>
  <Relationship Id="r526"
    Type="http://schemas.openxmlformats.org/officeDocument/2006/relationships/hyperlink"
    TargetMode="External"
    Target="part05.pdf#PS3.5"/>
  <Relationship Id="r527"
    Type="http://schemas.openxmlformats.org/officeDocument/2006/relationships/hyperlink"
    TargetMode="External"
    Target="part07.pdf#PS3.7"/>
  <Relationship Id="r528"
    Type="http://schemas.openxmlformats.org/officeDocument/2006/relationships/hyperlink"
    TargetMode="External"
    Target="part07.pdf#PS3.7"/>
  <Relationship Id="r529"
    Type="http://schemas.openxmlformats.org/officeDocument/2006/relationships/hyperlink"
    TargetMode="External"
    Target="part07.pdf#PS3.7"/>
  <Relationship Id="r530"
    Type="http://schemas.openxmlformats.org/officeDocument/2006/relationships/hyperlink"
    TargetMode="External"
    Target="part07.pdf#PS3.7"/>
  <Relationship Id="r531"
    Type="http://schemas.openxmlformats.org/officeDocument/2006/relationships/hyperlink"
    TargetMode="External"
    Target="part07.pdf#PS3.7"/>
  <Relationship Id="r532"
    Type="http://schemas.openxmlformats.org/officeDocument/2006/relationships/hyperlink"
    TargetMode="External"
    Target="part07.pdf#PS3.7"/>
  <Relationship Id="r533"
    Type="http://schemas.openxmlformats.org/officeDocument/2006/relationships/hyperlink"
    TargetMode="External"
    Target="part07.pdf#PS3.7"/>
  <Relationship Id="r534"
    Type="http://schemas.openxmlformats.org/officeDocument/2006/relationships/hyperlink"
    TargetMode="External"
    Target="part03.pdf#PS3.3"/>
  <Relationship Id="r535"
    Type="http://schemas.openxmlformats.org/officeDocument/2006/relationships/image"
    Target="images/12.png"/>
  <Relationship Id="r536"
    Type="http://schemas.openxmlformats.org/officeDocument/2006/relationships/hyperlink"
    TargetMode="External"
    Target="part03.pdf#sect_C.4.11"/>
  <Relationship Id="r537"
    Type="http://schemas.openxmlformats.org/officeDocument/2006/relationships/hyperlink"
    TargetMode="External"
    Target="part03.pdf#sect_C.4.12"/>
  <Relationship Id="r538"
    Type="http://schemas.openxmlformats.org/officeDocument/2006/relationships/hyperlink"
    TargetMode="External"
    Target="part03.pdf#sect_C.3.2"/>
  <Relationship Id="r539"
    Type="http://schemas.openxmlformats.org/officeDocument/2006/relationships/hyperlink"
    TargetMode="External"
    Target="part03.pdf#sect_C.3.3"/>
  <Relationship Id="r540"
    Type="http://schemas.openxmlformats.org/officeDocument/2006/relationships/hyperlink"
    TargetMode="External"
    Target="part03.pdf#sect_C.3.1"/>
  <Relationship Id="r541"
    Type="http://schemas.openxmlformats.org/officeDocument/2006/relationships/hyperlink"
    TargetMode="External"
    Target="part03.pdf#sect_C.2.2"/>
  <Relationship Id="r542"
    Type="http://schemas.openxmlformats.org/officeDocument/2006/relationships/hyperlink"
    TargetMode="External"
    Target="part03.pdf#sect_C.2.3"/>
  <Relationship Id="r543"
    Type="http://schemas.openxmlformats.org/officeDocument/2006/relationships/hyperlink"
    TargetMode="External"
    Target="part03.pdf#sect_C.2.4"/>
  <Relationship Id="r544"
    Type="http://schemas.openxmlformats.org/officeDocument/2006/relationships/hyperlink"
    TargetMode="External"
    Target="part02.pdf#PS3.2"/>
  <Relationship Id="r545"
    Type="http://schemas.openxmlformats.org/officeDocument/2006/relationships/hyperlink"
    TargetMode="External"
    Target="part02.pdf#PS3.2"/>
  <Relationship Id="r546"
    Type="http://schemas.openxmlformats.org/officeDocument/2006/relationships/hyperlink"
    TargetMode="External"
    Target="part17.pdf#PS3.17"/>
  <Relationship Id="r547"
    Type="http://schemas.openxmlformats.org/officeDocument/2006/relationships/header"
    Target="header73.xml"/>
  <Relationship Id="r548"
    Type="http://schemas.openxmlformats.org/officeDocument/2006/relationships/header"
    Target="header74.xml"/>
  <Relationship Id="r549"
    Type="http://schemas.openxmlformats.org/officeDocument/2006/relationships/header"
    Target="header75.xml"/>
  <Relationship Id="r550"
    Type="http://schemas.openxmlformats.org/officeDocument/2006/relationships/footer"
    Target="footer73.xml"/>
  <Relationship Id="r551"
    Type="http://schemas.openxmlformats.org/officeDocument/2006/relationships/footer"
    Target="footer74.xml"/>
  <Relationship Id="r552"
    Type="http://schemas.openxmlformats.org/officeDocument/2006/relationships/footer"
    Target="footer75.xml"/>
  <Relationship Id="r553"
    Type="http://schemas.openxmlformats.org/officeDocument/2006/relationships/header"
    Target="header76.xml"/>
  <Relationship Id="r554"
    Type="http://schemas.openxmlformats.org/officeDocument/2006/relationships/header"
    Target="header77.xml"/>
  <Relationship Id="r555"
    Type="http://schemas.openxmlformats.org/officeDocument/2006/relationships/header"
    Target="header78.xml"/>
  <Relationship Id="r556"
    Type="http://schemas.openxmlformats.org/officeDocument/2006/relationships/footer"
    Target="footer76.xml"/>
  <Relationship Id="r557"
    Type="http://schemas.openxmlformats.org/officeDocument/2006/relationships/footer"
    Target="footer77.xml"/>
  <Relationship Id="r558"
    Type="http://schemas.openxmlformats.org/officeDocument/2006/relationships/footer"
    Target="footer78.xml"/>
  <Relationship Id="r559"
    Type="http://schemas.openxmlformats.org/officeDocument/2006/relationships/hyperlink"
    TargetMode="External"
    Target="part17.pdf#PS3.17"/>
  <Relationship Id="r560"
    Type="http://schemas.openxmlformats.org/officeDocument/2006/relationships/header"
    Target="header79.xml"/>
  <Relationship Id="r561"
    Type="http://schemas.openxmlformats.org/officeDocument/2006/relationships/header"
    Target="header80.xml"/>
  <Relationship Id="r562"
    Type="http://schemas.openxmlformats.org/officeDocument/2006/relationships/header"
    Target="header81.xml"/>
  <Relationship Id="r563"
    Type="http://schemas.openxmlformats.org/officeDocument/2006/relationships/footer"
    Target="footer79.xml"/>
  <Relationship Id="r564"
    Type="http://schemas.openxmlformats.org/officeDocument/2006/relationships/footer"
    Target="footer80.xml"/>
  <Relationship Id="r565"
    Type="http://schemas.openxmlformats.org/officeDocument/2006/relationships/footer"
    Target="footer81.xml"/>
  <Relationship Id="r566"
    Type="http://schemas.openxmlformats.org/officeDocument/2006/relationships/hyperlink"
    TargetMode="External"
    Target="part14.pdf#PS3.14"/>
  <Relationship Id="r567"
    Type="http://schemas.openxmlformats.org/officeDocument/2006/relationships/hyperlink"
    TargetMode="External"
    Target="part14.pdf#PS3.14"/>
  <Relationship Id="r568"
    Type="http://schemas.openxmlformats.org/officeDocument/2006/relationships/image"
    Target="images/13.png"/>
  <Relationship Id="r569"
    Type="http://schemas.openxmlformats.org/officeDocument/2006/relationships/hyperlink"
    TargetMode="External"
    Target="part03.pdf#PS3.3"/>
  <Relationship Id="r570"
    Type="http://schemas.openxmlformats.org/officeDocument/2006/relationships/hyperlink"
    TargetMode="External"
    Target="part03.pdf#sect_C.11.1"/>
  <Relationship Id="r571"
    Type="http://schemas.openxmlformats.org/officeDocument/2006/relationships/hyperlink"
    TargetMode="External"
    Target="part03.pdf#sect_C.8.7.1.1.2"/>
  <Relationship Id="r572"
    Type="http://schemas.openxmlformats.org/officeDocument/2006/relationships/hyperlink"
    TargetMode="External"
    Target="part03.pdf#sect_C.11.8"/>
  <Relationship Id="r573"
    Type="http://schemas.openxmlformats.org/officeDocument/2006/relationships/hyperlink"
    TargetMode="External"
    Target="part14.pdf#PS3.14"/>
  <Relationship Id="r574"
    Type="http://schemas.openxmlformats.org/officeDocument/2006/relationships/hyperlink"
    TargetMode="External"
    Target="part03.pdf#sect_C.11.6"/>
  <Relationship Id="r575"
    Type="http://schemas.openxmlformats.org/officeDocument/2006/relationships/image"
    Target="images/14.png"/>
  <Relationship Id="r576"
    Type="http://schemas.openxmlformats.org/officeDocument/2006/relationships/image"
    Target="images/15.png"/>
  <Relationship Id="r577"
    Type="http://schemas.openxmlformats.org/officeDocument/2006/relationships/image"
    Target="images/16.png"/>
  <Relationship Id="r578"
    Type="http://schemas.openxmlformats.org/officeDocument/2006/relationships/hyperlink"
    TargetMode="External"
    Target="part03.pdf#sect_C.8.7.1.1.2"/>
  <Relationship Id="r579"
    Type="http://schemas.openxmlformats.org/officeDocument/2006/relationships/hyperlink"
    TargetMode="External"
    Target="part03.pdf#sect_C.7.6.16.2.13"/>
  <Relationship Id="r580"
    Type="http://schemas.openxmlformats.org/officeDocument/2006/relationships/image"
    Target="images/17.png"/>
  <Relationship Id="r581"
    Type="http://schemas.openxmlformats.org/officeDocument/2006/relationships/image"
    Target="images/18.png"/>
  <Relationship Id="r582"
    Type="http://schemas.openxmlformats.org/officeDocument/2006/relationships/image"
    Target="images/19.png"/>
  <Relationship Id="r583"
    Type="http://schemas.openxmlformats.org/officeDocument/2006/relationships/header"
    Target="header82.xml"/>
  <Relationship Id="r584"
    Type="http://schemas.openxmlformats.org/officeDocument/2006/relationships/header"
    Target="header83.xml"/>
  <Relationship Id="r585"
    Type="http://schemas.openxmlformats.org/officeDocument/2006/relationships/header"
    Target="header84.xml"/>
  <Relationship Id="r586"
    Type="http://schemas.openxmlformats.org/officeDocument/2006/relationships/footer"
    Target="footer82.xml"/>
  <Relationship Id="r587"
    Type="http://schemas.openxmlformats.org/officeDocument/2006/relationships/footer"
    Target="footer83.xml"/>
  <Relationship Id="r588"
    Type="http://schemas.openxmlformats.org/officeDocument/2006/relationships/footer"
    Target="footer84.xml"/>
  <Relationship Id="r589"
    Type="http://schemas.openxmlformats.org/officeDocument/2006/relationships/hyperlink"
    TargetMode="External"
    Target="part17.pdf#sect_E.4"/>
  <Relationship Id="r590"
    Type="http://schemas.openxmlformats.org/officeDocument/2006/relationships/hyperlink"
    TargetMode="External"
    Target="part16.pdf#sect_CID_12300"/>
  <Relationship Id="r591"
    Type="http://schemas.openxmlformats.org/officeDocument/2006/relationships/hyperlink"
    TargetMode="External"
    Target="part16.pdf#sect_TID_5301"/>
  <Relationship Id="r592"
    Type="http://schemas.openxmlformats.org/officeDocument/2006/relationships/hyperlink"
    TargetMode="External"
    Target="part16.pdf#sect_TID_5302"/>
  <Relationship Id="r593"
    Type="http://schemas.openxmlformats.org/officeDocument/2006/relationships/hyperlink"
    TargetMode="External"
    Target="part16.pdf#sect_TID_5302"/>
  <Relationship Id="r594"
    Type="http://schemas.openxmlformats.org/officeDocument/2006/relationships/hyperlink"
    TargetMode="External"
    Target="part16.pdf#sect_CID_12301"/>
  <Relationship Id="r595"
    Type="http://schemas.openxmlformats.org/officeDocument/2006/relationships/hyperlink"
    TargetMode="External"
    Target="part16.pdf#sect_CID_12304"/>
  <Relationship Id="r596"
    Type="http://schemas.openxmlformats.org/officeDocument/2006/relationships/hyperlink"
    TargetMode="External"
    Target="part16.pdf#sect_CID_12305"/>
  <Relationship Id="r597"
    Type="http://schemas.openxmlformats.org/officeDocument/2006/relationships/hyperlink"
    TargetMode="External"
    Target="part16.pdf#sect_CID_12307"/>
  <Relationship Id="r598"
    Type="http://schemas.openxmlformats.org/officeDocument/2006/relationships/hyperlink"
    TargetMode="External"
    Target="part16.pdf#sect_CID_12227"/>
  <Relationship Id="r599"
    Type="http://schemas.openxmlformats.org/officeDocument/2006/relationships/header"
    Target="header85.xml"/>
  <Relationship Id="r600"
    Type="http://schemas.openxmlformats.org/officeDocument/2006/relationships/header"
    Target="header86.xml"/>
  <Relationship Id="r601"
    Type="http://schemas.openxmlformats.org/officeDocument/2006/relationships/header"
    Target="header87.xml"/>
  <Relationship Id="r602"
    Type="http://schemas.openxmlformats.org/officeDocument/2006/relationships/footer"
    Target="footer85.xml"/>
  <Relationship Id="r603"
    Type="http://schemas.openxmlformats.org/officeDocument/2006/relationships/footer"
    Target="footer86.xml"/>
  <Relationship Id="r604"
    Type="http://schemas.openxmlformats.org/officeDocument/2006/relationships/footer"
    Target="footer87.xml"/>
  <Relationship Id="r605"
    Type="http://schemas.openxmlformats.org/officeDocument/2006/relationships/hyperlink"
    TargetMode="External"
    Target="part07.pdf#PS3.7"/>
  <Relationship Id="r606"
    Type="http://schemas.openxmlformats.org/officeDocument/2006/relationships/hyperlink"
    TargetMode="External"
    Target="part07.pdf#PS3.7"/>
  <Relationship Id="r607"
    Type="http://schemas.openxmlformats.org/officeDocument/2006/relationships/hyperlink"
    TargetMode="External"
    Target="part03.pdf#PS3.3"/>
  <Relationship Id="r608"
    Type="http://schemas.openxmlformats.org/officeDocument/2006/relationships/hyperlink"
    TargetMode="External"
    Target="part07.pdf#PS3.7"/>
  <Relationship Id="r609"
    Type="http://schemas.openxmlformats.org/officeDocument/2006/relationships/hyperlink"
    TargetMode="External"
    Target="part03.pdf#sect_C.17.3"/>
  <Relationship Id="r610"
    Type="http://schemas.openxmlformats.org/officeDocument/2006/relationships/hyperlink"
    TargetMode="External"
    Target="part03.pdf#sect_A.35.7.3.1"/>
  <Relationship Id="r611"
    Type="http://schemas.openxmlformats.org/officeDocument/2006/relationships/hyperlink"
    TargetMode="External"
    Target="part03.pdf#PS3.3"/>
  <Relationship Id="r612"
    Type="http://schemas.openxmlformats.org/officeDocument/2006/relationships/hyperlink"
    TargetMode="External"
    Target="part03.pdf#PS3.3"/>
  <Relationship Id="r613"
    Type="http://schemas.openxmlformats.org/officeDocument/2006/relationships/hyperlink"
    TargetMode="External"
    Target="part16.pdf#PS3.16"/>
  <Relationship Id="r614"
    Type="http://schemas.openxmlformats.org/officeDocument/2006/relationships/hyperlink"
    TargetMode="External"
    Target="part07.pdf#PS3.7"/>
  <Relationship Id="r615"
    Type="http://schemas.openxmlformats.org/officeDocument/2006/relationships/hyperlink"
    TargetMode="External"
    Target="part02.pdf#PS3.2"/>
  <Relationship Id="r616"
    Type="http://schemas.openxmlformats.org/officeDocument/2006/relationships/hyperlink"
    TargetMode="External"
    Target="part15.pdf#PS3.15"/>
  <Relationship Id="r617"
    Type="http://schemas.openxmlformats.org/officeDocument/2006/relationships/hyperlink"
    TargetMode="External"
    Target="part07.pdf#PS3.7"/>
  <Relationship Id="r618"
    Type="http://schemas.openxmlformats.org/officeDocument/2006/relationships/hyperlink"
    TargetMode="External"
    Target="part03.pdf#PS3.3"/>
  <Relationship Id="r619"
    Type="http://schemas.openxmlformats.org/officeDocument/2006/relationships/hyperlink"
    TargetMode="External"
    Target="part03.pdf#PS3.3"/>
  <Relationship Id="r620"
    Type="http://schemas.openxmlformats.org/officeDocument/2006/relationships/hyperlink"
    TargetMode="External"
    Target="part07.pdf#PS3.7"/>
  <Relationship Id="r621"
    Type="http://schemas.openxmlformats.org/officeDocument/2006/relationships/hyperlink"
    TargetMode="External"
    Target="part02.pdf#PS3.2"/>
  <Relationship Id="r622"
    Type="http://schemas.openxmlformats.org/officeDocument/2006/relationships/header"
    Target="header88.xml"/>
  <Relationship Id="r623"
    Type="http://schemas.openxmlformats.org/officeDocument/2006/relationships/header"
    Target="header89.xml"/>
  <Relationship Id="r624"
    Type="http://schemas.openxmlformats.org/officeDocument/2006/relationships/header"
    Target="header90.xml"/>
  <Relationship Id="r625"
    Type="http://schemas.openxmlformats.org/officeDocument/2006/relationships/footer"
    Target="footer88.xml"/>
  <Relationship Id="r626"
    Type="http://schemas.openxmlformats.org/officeDocument/2006/relationships/footer"
    Target="footer89.xml"/>
  <Relationship Id="r627"
    Type="http://schemas.openxmlformats.org/officeDocument/2006/relationships/footer"
    Target="footer90.xml"/>
  <Relationship Id="r628"
    Type="http://schemas.openxmlformats.org/officeDocument/2006/relationships/hyperlink"
    TargetMode="External"
    Target="part07.pdf#PS3.7"/>
  <Relationship Id="r629"
    Type="http://schemas.openxmlformats.org/officeDocument/2006/relationships/hyperlink"
    TargetMode="External"
    Target="part05.pdf#PS3.5"/>
  <Relationship Id="r630"
    Type="http://schemas.openxmlformats.org/officeDocument/2006/relationships/hyperlink"
    TargetMode="External"
    Target="part16.pdf#PS3.16"/>
  <Relationship Id="r631"
    Type="http://schemas.openxmlformats.org/officeDocument/2006/relationships/hyperlink"
    TargetMode="External"
    Target="part07.pdf#PS3.7"/>
  <Relationship Id="r632"
    Type="http://schemas.openxmlformats.org/officeDocument/2006/relationships/hyperlink"
    TargetMode="External"
    Target="part07.pdf#PS3.7"/>
  <Relationship Id="r633"
    Type="http://schemas.openxmlformats.org/officeDocument/2006/relationships/hyperlink"
    TargetMode="External"
    Target="part07.pdf#PS3.7"/>
  <Relationship Id="r634"
    Type="http://schemas.openxmlformats.org/officeDocument/2006/relationships/hyperlink"
    TargetMode="External"
    Target="part05.pdf#PS3.5"/>
  <Relationship Id="r635"
    Type="http://schemas.openxmlformats.org/officeDocument/2006/relationships/hyperlink"
    TargetMode="External"
    Target="part07.pdf#PS3.7"/>
  <Relationship Id="r636"
    Type="http://schemas.openxmlformats.org/officeDocument/2006/relationships/hyperlink"
    TargetMode="External"
    Target="part07.pdf#PS3.7"/>
  <Relationship Id="r637"
    Type="http://schemas.openxmlformats.org/officeDocument/2006/relationships/image"
    Target="images/20.png"/>
  <Relationship Id="r638"
    Type="http://schemas.openxmlformats.org/officeDocument/2006/relationships/hyperlink"
    TargetMode="External"
    Target="part03.pdf#sect_C.2.2"/>
  <Relationship Id="r639"
    Type="http://schemas.openxmlformats.org/officeDocument/2006/relationships/hyperlink"
    TargetMode="External"
    Target="part03.pdf#sect_C.2.3"/>
  <Relationship Id="r640"
    Type="http://schemas.openxmlformats.org/officeDocument/2006/relationships/hyperlink"
    TargetMode="External"
    Target="part03.pdf#PS3.3"/>
  <Relationship Id="r641"
    Type="http://schemas.openxmlformats.org/officeDocument/2006/relationships/hyperlink"
    TargetMode="External"
    Target="part02.pdf#PS3.2"/>
  <Relationship Id="r642"
    Type="http://schemas.openxmlformats.org/officeDocument/2006/relationships/hyperlink"
    TargetMode="External"
    Target="part16.pdf#PS3.16"/>
  <Relationship Id="r643"
    Type="http://schemas.openxmlformats.org/officeDocument/2006/relationships/hyperlink"
    TargetMode="External"
    Target="part17.pdf#PS3.17"/>
  <Relationship Id="r644"
    Type="http://schemas.openxmlformats.org/officeDocument/2006/relationships/header"
    Target="header91.xml"/>
  <Relationship Id="r645"
    Type="http://schemas.openxmlformats.org/officeDocument/2006/relationships/header"
    Target="header92.xml"/>
  <Relationship Id="r646"
    Type="http://schemas.openxmlformats.org/officeDocument/2006/relationships/header"
    Target="header93.xml"/>
  <Relationship Id="r647"
    Type="http://schemas.openxmlformats.org/officeDocument/2006/relationships/footer"
    Target="footer91.xml"/>
  <Relationship Id="r648"
    Type="http://schemas.openxmlformats.org/officeDocument/2006/relationships/footer"
    Target="footer92.xml"/>
  <Relationship Id="r649"
    Type="http://schemas.openxmlformats.org/officeDocument/2006/relationships/footer"
    Target="footer93.xml"/>
  <Relationship Id="r650"
    Type="http://schemas.openxmlformats.org/officeDocument/2006/relationships/hyperlink"
    TargetMode="External"
    Target="part03.pdf#PS3.3"/>
  <Relationship Id="r651"
    Type="http://schemas.openxmlformats.org/officeDocument/2006/relationships/hyperlink"
    TargetMode="External"
    Target="part07.pdf#PS3.7"/>
  <Relationship Id="r652"
    Type="http://schemas.openxmlformats.org/officeDocument/2006/relationships/hyperlink"
    TargetMode="External"
    Target="part07.pdf#PS3.7"/>
  <Relationship Id="r653"
    Type="http://schemas.openxmlformats.org/officeDocument/2006/relationships/hyperlink"
    TargetMode="External"
    Target="part03.pdf#sect_C.12.1"/>
  <Relationship Id="r654"
    Type="http://schemas.openxmlformats.org/officeDocument/2006/relationships/hyperlink"
    TargetMode="External"
    Target="part07.pdf#PS3.7"/>
  <Relationship Id="r655"
    Type="http://schemas.openxmlformats.org/officeDocument/2006/relationships/hyperlink"
    TargetMode="External"
    Target="part07.pdf#PS3.7"/>
  <Relationship Id="r656"
    Type="http://schemas.openxmlformats.org/officeDocument/2006/relationships/hyperlink"
    TargetMode="External"
    Target="part02.pdf#chapter_A"/>
  <Relationship Id="r657"
    Type="http://schemas.openxmlformats.org/officeDocument/2006/relationships/hyperlink"
    TargetMode="External"
    Target="part02.pdf#chapter_A"/>
  <Relationship Id="r658"
    Type="http://schemas.openxmlformats.org/officeDocument/2006/relationships/hyperlink"
    TargetMode="External"
    Target="part02.pdf#chapter_A"/>
  <Relationship Id="r659"
    Type="http://schemas.openxmlformats.org/officeDocument/2006/relationships/header"
    Target="header94.xml"/>
  <Relationship Id="r660"
    Type="http://schemas.openxmlformats.org/officeDocument/2006/relationships/header"
    Target="header95.xml"/>
  <Relationship Id="r661"
    Type="http://schemas.openxmlformats.org/officeDocument/2006/relationships/header"
    Target="header96.xml"/>
  <Relationship Id="r662"
    Type="http://schemas.openxmlformats.org/officeDocument/2006/relationships/footer"
    Target="footer94.xml"/>
  <Relationship Id="r663"
    Type="http://schemas.openxmlformats.org/officeDocument/2006/relationships/footer"
    Target="footer95.xml"/>
  <Relationship Id="r664"
    Type="http://schemas.openxmlformats.org/officeDocument/2006/relationships/footer"
    Target="footer96.xml"/>
  <Relationship Id="r665"
    Type="http://schemas.openxmlformats.org/officeDocument/2006/relationships/hyperlink"
    TargetMode="External"
    Target="part02.pdf#PS3.2"/>
  <Relationship Id="r666"
    Type="http://schemas.openxmlformats.org/officeDocument/2006/relationships/hyperlink"
    TargetMode="External"
    Target="part03.pdf#PS3.3"/>
  <Relationship Id="r667"
    Type="http://schemas.openxmlformats.org/officeDocument/2006/relationships/hyperlink"
    TargetMode="External"
    Target="part07.pdf#PS3.7"/>
  <Relationship Id="r668"
    Type="http://schemas.openxmlformats.org/officeDocument/2006/relationships/hyperlink"
    TargetMode="External"
    Target="part07.pdf#PS3.7"/>
  <Relationship Id="r669"
    Type="http://schemas.openxmlformats.org/officeDocument/2006/relationships/hyperlink"
    TargetMode="External"
    Target="part07.pdf#PS3.7"/>
  <Relationship Id="r670"
    Type="http://schemas.openxmlformats.org/officeDocument/2006/relationships/hyperlink"
    TargetMode="External"
    Target="part03.pdf#PS3.3"/>
  <Relationship Id="r671"
    Type="http://schemas.openxmlformats.org/officeDocument/2006/relationships/hyperlink"
    TargetMode="External"
    Target="part07.pdf#PS3.7"/>
  <Relationship Id="r672"
    Type="http://schemas.openxmlformats.org/officeDocument/2006/relationships/hyperlink"
    TargetMode="External"
    Target="part07.pdf#PS3.7"/>
  <Relationship Id="r673"
    Type="http://schemas.openxmlformats.org/officeDocument/2006/relationships/hyperlink"
    TargetMode="External"
    Target="part07.pdf#PS3.7"/>
  <Relationship Id="r674"
    Type="http://schemas.openxmlformats.org/officeDocument/2006/relationships/hyperlink"
    TargetMode="External"
    Target="part03.pdf#sect_C.22.1"/>
  <Relationship Id="r675"
    Type="http://schemas.openxmlformats.org/officeDocument/2006/relationships/hyperlink"
    TargetMode="External"
    Target="part07.pdf#PS3.7"/>
  <Relationship Id="r676"
    Type="http://schemas.openxmlformats.org/officeDocument/2006/relationships/hyperlink"
    TargetMode="External"
    Target="part07.pdf#PS3.7"/>
  <Relationship Id="r677"
    Type="http://schemas.openxmlformats.org/officeDocument/2006/relationships/hyperlink"
    TargetMode="External"
    Target="part02.pdf#PS3.2"/>
  <Relationship Id="r678"
    Type="http://schemas.openxmlformats.org/officeDocument/2006/relationships/hyperlink"
    TargetMode="External"
    Target="part02.pdf#PS3.2"/>
  <Relationship Id="r679"
    Type="http://schemas.openxmlformats.org/officeDocument/2006/relationships/hyperlink"
    TargetMode="External"
    Target="part02.pdf#PS3.2"/>
  <Relationship Id="r680"
    Type="http://schemas.openxmlformats.org/officeDocument/2006/relationships/header"
    Target="header97.xml"/>
  <Relationship Id="r681"
    Type="http://schemas.openxmlformats.org/officeDocument/2006/relationships/header"
    Target="header98.xml"/>
  <Relationship Id="r682"
    Type="http://schemas.openxmlformats.org/officeDocument/2006/relationships/header"
    Target="header99.xml"/>
  <Relationship Id="r683"
    Type="http://schemas.openxmlformats.org/officeDocument/2006/relationships/footer"
    Target="footer97.xml"/>
  <Relationship Id="r684"
    Type="http://schemas.openxmlformats.org/officeDocument/2006/relationships/footer"
    Target="footer98.xml"/>
  <Relationship Id="r685"
    Type="http://schemas.openxmlformats.org/officeDocument/2006/relationships/footer"
    Target="footer99.xml"/>
  <Relationship Id="r686"
    Type="http://schemas.openxmlformats.org/officeDocument/2006/relationships/header"
    Target="header100.xml"/>
  <Relationship Id="r687"
    Type="http://schemas.openxmlformats.org/officeDocument/2006/relationships/header"
    Target="header101.xml"/>
  <Relationship Id="r688"
    Type="http://schemas.openxmlformats.org/officeDocument/2006/relationships/header"
    Target="header102.xml"/>
  <Relationship Id="r689"
    Type="http://schemas.openxmlformats.org/officeDocument/2006/relationships/footer"
    Target="footer100.xml"/>
  <Relationship Id="r690"
    Type="http://schemas.openxmlformats.org/officeDocument/2006/relationships/footer"
    Target="footer101.xml"/>
  <Relationship Id="r691"
    Type="http://schemas.openxmlformats.org/officeDocument/2006/relationships/footer"
    Target="footer102.xml"/>
  <Relationship Id="r692"
    Type="http://schemas.openxmlformats.org/officeDocument/2006/relationships/hyperlink"
    TargetMode="External"
    Target="part07.pdf#PS3.7"/>
  <Relationship Id="r693"
    Type="http://schemas.openxmlformats.org/officeDocument/2006/relationships/hyperlink"
    TargetMode="External"
    Target="part03.pdf#PS3.3"/>
  <Relationship Id="r694"
    Type="http://schemas.openxmlformats.org/officeDocument/2006/relationships/image"
    Target="images/21.png"/>
  <Relationship Id="r695"
    Type="http://schemas.openxmlformats.org/officeDocument/2006/relationships/hyperlink"
    TargetMode="External"
    Target="part02.pdf#PS3.2"/>
  <Relationship Id="r696"
    Type="http://schemas.openxmlformats.org/officeDocument/2006/relationships/header"
    Target="header103.xml"/>
  <Relationship Id="r697"
    Type="http://schemas.openxmlformats.org/officeDocument/2006/relationships/header"
    Target="header104.xml"/>
  <Relationship Id="r698"
    Type="http://schemas.openxmlformats.org/officeDocument/2006/relationships/header"
    Target="header105.xml"/>
  <Relationship Id="r699"
    Type="http://schemas.openxmlformats.org/officeDocument/2006/relationships/footer"
    Target="footer103.xml"/>
  <Relationship Id="r700"
    Type="http://schemas.openxmlformats.org/officeDocument/2006/relationships/footer"
    Target="footer104.xml"/>
  <Relationship Id="r701"
    Type="http://schemas.openxmlformats.org/officeDocument/2006/relationships/footer"
    Target="footer105.xml"/>
  <Relationship Id="r702"
    Type="http://schemas.openxmlformats.org/officeDocument/2006/relationships/hyperlink"
    TargetMode="External"
    Target="part05.pdf#PS3.5"/>
  <Relationship Id="r703"
    Type="http://schemas.openxmlformats.org/officeDocument/2006/relationships/hyperlink"
    TargetMode="External"
    Target="part07.pdf#PS3.7"/>
  <Relationship Id="r704"
    Type="http://schemas.openxmlformats.org/officeDocument/2006/relationships/hyperlink"
    TargetMode="External"
    Target="part07.pdf#PS3.7"/>
  <Relationship Id="r705"
    Type="http://schemas.openxmlformats.org/officeDocument/2006/relationships/hyperlink"
    TargetMode="External"
    Target="part05.pdf#PS3.5"/>
  <Relationship Id="r706"
    Type="http://schemas.openxmlformats.org/officeDocument/2006/relationships/hyperlink"
    TargetMode="External"
    Target="part07.pdf#PS3.7"/>
  <Relationship Id="r707"
    Type="http://schemas.openxmlformats.org/officeDocument/2006/relationships/hyperlink"
    TargetMode="External"
    Target="part05.pdf#PS3.5"/>
  <Relationship Id="r708"
    Type="http://schemas.openxmlformats.org/officeDocument/2006/relationships/hyperlink"
    TargetMode="External"
    Target="part03.pdf#PS3.3"/>
  <Relationship Id="r709"
    Type="http://schemas.openxmlformats.org/officeDocument/2006/relationships/hyperlink"
    TargetMode="External"
    Target="part07.pdf#PS3.7"/>
  <Relationship Id="r710"
    Type="http://schemas.openxmlformats.org/officeDocument/2006/relationships/hyperlink"
    TargetMode="External"
    Target="part07.pdf#PS3.7"/>
  <Relationship Id="r711"
    Type="http://schemas.openxmlformats.org/officeDocument/2006/relationships/hyperlink"
    TargetMode="External"
    Target="part07.pdf#PS3.7"/>
  <Relationship Id="r712"
    Type="http://schemas.openxmlformats.org/officeDocument/2006/relationships/hyperlink"
    TargetMode="External"
    Target="part07.pdf#PS3.7"/>
  <Relationship Id="r713"
    Type="http://schemas.openxmlformats.org/officeDocument/2006/relationships/image"
    Target="images/22.png"/>
  <Relationship Id="r714"
    Type="http://schemas.openxmlformats.org/officeDocument/2006/relationships/hyperlink"
    TargetMode="External"
    Target="part03.pdf#PS3.3"/>
  <Relationship Id="r715"
    Type="http://schemas.openxmlformats.org/officeDocument/2006/relationships/hyperlink"
    TargetMode="External"
    Target="part03.pdf#PS3.3"/>
  <Relationship Id="r716"
    Type="http://schemas.openxmlformats.org/officeDocument/2006/relationships/hyperlink"
    TargetMode="External"
    Target="part03.pdf#sect_C.26.1"/>
  <Relationship Id="r717"
    Type="http://schemas.openxmlformats.org/officeDocument/2006/relationships/hyperlink"
    TargetMode="External"
    Target="part02.pdf#PS3.2"/>
  <Relationship Id="r718"
    Type="http://schemas.openxmlformats.org/officeDocument/2006/relationships/image"
    Target="images/23.png"/>
  <Relationship Id="r719"
    Type="http://schemas.openxmlformats.org/officeDocument/2006/relationships/hyperlink"
    TargetMode="External"
    Target="part03.pdf#PS3.3"/>
  <Relationship Id="r720"
    Type="http://schemas.openxmlformats.org/officeDocument/2006/relationships/hyperlink"
    TargetMode="External"
    Target="part03.pdf#PS3.3"/>
  <Relationship Id="r721"
    Type="http://schemas.openxmlformats.org/officeDocument/2006/relationships/hyperlink"
    TargetMode="External"
    Target="part02.pdf#PS3.2"/>
  <Relationship Id="r722"
    Type="http://schemas.openxmlformats.org/officeDocument/2006/relationships/header"
    Target="header106.xml"/>
  <Relationship Id="r723"
    Type="http://schemas.openxmlformats.org/officeDocument/2006/relationships/header"
    Target="header107.xml"/>
  <Relationship Id="r724"
    Type="http://schemas.openxmlformats.org/officeDocument/2006/relationships/header"
    Target="header108.xml"/>
  <Relationship Id="r725"
    Type="http://schemas.openxmlformats.org/officeDocument/2006/relationships/footer"
    Target="footer106.xml"/>
  <Relationship Id="r726"
    Type="http://schemas.openxmlformats.org/officeDocument/2006/relationships/footer"
    Target="footer107.xml"/>
  <Relationship Id="r727"
    Type="http://schemas.openxmlformats.org/officeDocument/2006/relationships/footer"
    Target="footer108.xml"/>
  <Relationship Id="r728"
    Type="http://schemas.openxmlformats.org/officeDocument/2006/relationships/header"
    Target="header109.xml"/>
  <Relationship Id="r729"
    Type="http://schemas.openxmlformats.org/officeDocument/2006/relationships/header"
    Target="header110.xml"/>
  <Relationship Id="r730"
    Type="http://schemas.openxmlformats.org/officeDocument/2006/relationships/header"
    Target="header111.xml"/>
  <Relationship Id="r731"
    Type="http://schemas.openxmlformats.org/officeDocument/2006/relationships/footer"
    Target="footer109.xml"/>
  <Relationship Id="r732"
    Type="http://schemas.openxmlformats.org/officeDocument/2006/relationships/footer"
    Target="footer110.xml"/>
  <Relationship Id="r733"
    Type="http://schemas.openxmlformats.org/officeDocument/2006/relationships/footer"
    Target="footer111.xml"/>
  <Relationship Id="r734"
    Type="http://schemas.openxmlformats.org/officeDocument/2006/relationships/hyperlink"
    TargetMode="External"
    Target="part07.pdf#PS3.7"/>
  <Relationship Id="r735"
    Type="http://schemas.openxmlformats.org/officeDocument/2006/relationships/hyperlink"
    TargetMode="External"
    Target="part03.pdf#PS3.3"/>
  <Relationship Id="r736"
    Type="http://schemas.openxmlformats.org/officeDocument/2006/relationships/image"
    Target="images/24.png"/>
  <Relationship Id="r737"
    Type="http://schemas.openxmlformats.org/officeDocument/2006/relationships/hyperlink"
    TargetMode="External"
    Target="part02.pdf#PS3.2"/>
  <Relationship Id="r738"
    Type="http://schemas.openxmlformats.org/officeDocument/2006/relationships/header"
    Target="header112.xml"/>
  <Relationship Id="r739"
    Type="http://schemas.openxmlformats.org/officeDocument/2006/relationships/header"
    Target="header113.xml"/>
  <Relationship Id="r740"
    Type="http://schemas.openxmlformats.org/officeDocument/2006/relationships/header"
    Target="header114.xml"/>
  <Relationship Id="r741"
    Type="http://schemas.openxmlformats.org/officeDocument/2006/relationships/footer"
    Target="footer112.xml"/>
  <Relationship Id="r742"
    Type="http://schemas.openxmlformats.org/officeDocument/2006/relationships/footer"
    Target="footer113.xml"/>
  <Relationship Id="r743"
    Type="http://schemas.openxmlformats.org/officeDocument/2006/relationships/footer"
    Target="footer114.xml"/>
  <Relationship Id="r744"
    Type="http://schemas.openxmlformats.org/officeDocument/2006/relationships/hyperlink"
    TargetMode="External"
    Target="part07.pdf#PS3.7"/>
  <Relationship Id="r745"
    Type="http://schemas.openxmlformats.org/officeDocument/2006/relationships/hyperlink"
    TargetMode="External"
    Target="part16.pdf#DCM_109105"/>
  <Relationship Id="r746"
    Type="http://schemas.openxmlformats.org/officeDocument/2006/relationships/hyperlink"
    TargetMode="External"
    Target="part17.pdf#chapter_ZZ"/>
  <Relationship Id="r747"
    Type="http://schemas.openxmlformats.org/officeDocument/2006/relationships/hyperlink"
    TargetMode="External"
    Target="part07.pdf#PS3.7"/>
  <Relationship Id="r748"
    Type="http://schemas.openxmlformats.org/officeDocument/2006/relationships/hyperlink"
    TargetMode="External"
    Target="part07.pdf#PS3.7"/>
  <Relationship Id="r749"
    Type="http://schemas.openxmlformats.org/officeDocument/2006/relationships/hyperlink"
    TargetMode="External"
    Target="part07.pdf#PS3.7"/>
  <Relationship Id="r750"
    Type="http://schemas.openxmlformats.org/officeDocument/2006/relationships/hyperlink"
    TargetMode="External"
    Target="part07.pdf#PS3.7"/>
  <Relationship Id="r751"
    Type="http://schemas.openxmlformats.org/officeDocument/2006/relationships/hyperlink"
    TargetMode="External"
    Target="part07.pdf#PS3.7"/>
  <Relationship Id="r752"
    Type="http://schemas.openxmlformats.org/officeDocument/2006/relationships/hyperlink"
    TargetMode="External"
    Target="part07.pdf#PS3.7"/>
  <Relationship Id="r753"
    Type="http://schemas.openxmlformats.org/officeDocument/2006/relationships/hyperlink"
    TargetMode="External"
    Target="part07.pdf#PS3.7"/>
  <Relationship Id="r754"
    Type="http://schemas.openxmlformats.org/officeDocument/2006/relationships/hyperlink"
    TargetMode="External"
    Target="part07.pdf#PS3.7"/>
  <Relationship Id="r755"
    Type="http://schemas.openxmlformats.org/officeDocument/2006/relationships/hyperlink"
    TargetMode="External"
    Target="part07.pdf#PS3.7"/>
  <Relationship Id="r756"
    Type="http://schemas.openxmlformats.org/officeDocument/2006/relationships/image"
    Target="images/25.png"/>
  <Relationship Id="r757"
    Type="http://schemas.openxmlformats.org/officeDocument/2006/relationships/hyperlink"
    TargetMode="External"
    Target="part02.pdf#PS3.2"/>
  <Relationship Id="r758"
    Type="http://schemas.openxmlformats.org/officeDocument/2006/relationships/header"
    Target="header115.xml"/>
  <Relationship Id="r759"
    Type="http://schemas.openxmlformats.org/officeDocument/2006/relationships/header"
    Target="header116.xml"/>
  <Relationship Id="r760"
    Type="http://schemas.openxmlformats.org/officeDocument/2006/relationships/header"
    Target="header117.xml"/>
  <Relationship Id="r761"
    Type="http://schemas.openxmlformats.org/officeDocument/2006/relationships/footer"
    Target="footer115.xml"/>
  <Relationship Id="r762"
    Type="http://schemas.openxmlformats.org/officeDocument/2006/relationships/footer"
    Target="footer116.xml"/>
  <Relationship Id="r763"
    Type="http://schemas.openxmlformats.org/officeDocument/2006/relationships/footer"
    Target="footer117.xml"/>
  <Relationship Id="r764"
    Type="http://schemas.openxmlformats.org/officeDocument/2006/relationships/hyperlink"
    TargetMode="External"
    Target="part07.pdf#PS3.7"/>
  <Relationship Id="r765"
    Type="http://schemas.openxmlformats.org/officeDocument/2006/relationships/image"
    Target="images/26.png"/>
  <Relationship Id="r766"
    Type="http://schemas.openxmlformats.org/officeDocument/2006/relationships/hyperlink"
    TargetMode="External"
    Target="part07.pdf#PS3.7"/>
  <Relationship Id="r767"
    Type="http://schemas.openxmlformats.org/officeDocument/2006/relationships/hyperlink"
    TargetMode="External"
    Target="part07.pdf#PS3.7"/>
  <Relationship Id="r768"
    Type="http://schemas.openxmlformats.org/officeDocument/2006/relationships/hyperlink"
    TargetMode="External"
    Target="part07.pdf#PS3.7"/>
  <Relationship Id="r769"
    Type="http://schemas.openxmlformats.org/officeDocument/2006/relationships/hyperlink"
    TargetMode="External"
    Target="part07.pdf#PS3.7"/>
  <Relationship Id="r770"
    Type="http://schemas.openxmlformats.org/officeDocument/2006/relationships/hyperlink"
    TargetMode="External"
    Target="part02.pdf#PS3.2"/>
  <Relationship Id="r771"
    Type="http://schemas.openxmlformats.org/officeDocument/2006/relationships/header"
    Target="header118.xml"/>
  <Relationship Id="r772"
    Type="http://schemas.openxmlformats.org/officeDocument/2006/relationships/header"
    Target="header119.xml"/>
  <Relationship Id="r773"
    Type="http://schemas.openxmlformats.org/officeDocument/2006/relationships/header"
    Target="header120.xml"/>
  <Relationship Id="r774"
    Type="http://schemas.openxmlformats.org/officeDocument/2006/relationships/footer"
    Target="footer118.xml"/>
  <Relationship Id="r775"
    Type="http://schemas.openxmlformats.org/officeDocument/2006/relationships/footer"
    Target="footer119.xml"/>
  <Relationship Id="r776"
    Type="http://schemas.openxmlformats.org/officeDocument/2006/relationships/footer"
    Target="footer120.xml"/>
  <Relationship Id="r777"
    Type="http://schemas.openxmlformats.org/officeDocument/2006/relationships/header"
    Target="header121.xml"/>
  <Relationship Id="r778"
    Type="http://schemas.openxmlformats.org/officeDocument/2006/relationships/header"
    Target="header122.xml"/>
  <Relationship Id="r779"
    Type="http://schemas.openxmlformats.org/officeDocument/2006/relationships/header"
    Target="header123.xml"/>
  <Relationship Id="r780"
    Type="http://schemas.openxmlformats.org/officeDocument/2006/relationships/footer"
    Target="footer121.xml"/>
  <Relationship Id="r781"
    Type="http://schemas.openxmlformats.org/officeDocument/2006/relationships/footer"
    Target="footer122.xml"/>
  <Relationship Id="r782"
    Type="http://schemas.openxmlformats.org/officeDocument/2006/relationships/footer"
    Target="footer123.xml"/>
  <Relationship Id="r783"
    Type="http://schemas.openxmlformats.org/officeDocument/2006/relationships/hyperlink"
    TargetMode="External"
    Target="part05.pdf#PS3.5"/>
  <Relationship Id="r784"
    Type="http://schemas.openxmlformats.org/officeDocument/2006/relationships/hyperlink"
    TargetMode="External"
    Target="part07.pdf#PS3.7"/>
  <Relationship Id="r785"
    Type="http://schemas.openxmlformats.org/officeDocument/2006/relationships/hyperlink"
    TargetMode="External"
    Target="part03.pdf#PS3.3"/>
  <Relationship Id="r786"
    Type="http://schemas.openxmlformats.org/officeDocument/2006/relationships/hyperlink"
    TargetMode="External"
    Target="part03.pdf#PS3.3"/>
  <Relationship Id="r787"
    Type="http://schemas.openxmlformats.org/officeDocument/2006/relationships/hyperlink"
    TargetMode="External"
    Target="part03.pdf#PS3.3"/>
  <Relationship Id="r788"
    Type="http://schemas.openxmlformats.org/officeDocument/2006/relationships/image"
    Target="images/27.png"/>
  <Relationship Id="r789"
    Type="http://schemas.openxmlformats.org/officeDocument/2006/relationships/image"
    Target="images/28.png"/>
  <Relationship Id="r790"
    Type="http://schemas.openxmlformats.org/officeDocument/2006/relationships/image"
    Target="images/29.png"/>
  <Relationship Id="r791"
    Type="http://schemas.openxmlformats.org/officeDocument/2006/relationships/hyperlink"
    TargetMode="External"
    Target="part02.pdf#PS3.2"/>
  <Relationship Id="r792"
    Type="http://schemas.openxmlformats.org/officeDocument/2006/relationships/header"
    Target="header124.xml"/>
  <Relationship Id="r793"
    Type="http://schemas.openxmlformats.org/officeDocument/2006/relationships/header"
    Target="header125.xml"/>
  <Relationship Id="r794"
    Type="http://schemas.openxmlformats.org/officeDocument/2006/relationships/header"
    Target="header126.xml"/>
  <Relationship Id="r795"
    Type="http://schemas.openxmlformats.org/officeDocument/2006/relationships/footer"
    Target="footer124.xml"/>
  <Relationship Id="r796"
    Type="http://schemas.openxmlformats.org/officeDocument/2006/relationships/footer"
    Target="footer125.xml"/>
  <Relationship Id="r797"
    Type="http://schemas.openxmlformats.org/officeDocument/2006/relationships/footer"
    Target="footer126.xml"/>
  <Relationship Id="r798"
    Type="http://schemas.openxmlformats.org/officeDocument/2006/relationships/hyperlink"
    TargetMode="External"
    Target="part18.pdf#chapter_11"/>
  <Relationship Id="r799"
    Type="http://schemas.openxmlformats.org/officeDocument/2006/relationships/hyperlink"
    TargetMode="External"
    Target="part18.pdf#chapter_11"/>
  <Relationship Id="r800"
    Type="http://schemas.openxmlformats.org/officeDocument/2006/relationships/image"
    Target="images/30.png"/>
  <Relationship Id="r801"
    Type="http://schemas.openxmlformats.org/officeDocument/2006/relationships/hyperlink"
    TargetMode="External"
    Target="part17.pdf#sect_GGG.2.4"/>
  <Relationship Id="r802"
    Type="http://schemas.openxmlformats.org/officeDocument/2006/relationships/hyperlink"
    TargetMode="External"
    Target="part17.pdf#sect_GGG.2.5"/>
  <Relationship Id="r803"
    Type="http://schemas.openxmlformats.org/officeDocument/2006/relationships/hyperlink"
    TargetMode="External"
    Target="part17.pdf#sect_GGG.1"/>
  <Relationship Id="r804"
    Type="http://schemas.openxmlformats.org/officeDocument/2006/relationships/hyperlink"
    TargetMode="External"
    Target="part07.pdf#PS3.7"/>
  <Relationship Id="r805"
    Type="http://schemas.openxmlformats.org/officeDocument/2006/relationships/hyperlink"
    TargetMode="External"
    Target="part15.pdf#PS3.15"/>
  <Relationship Id="r806"
    Type="http://schemas.openxmlformats.org/officeDocument/2006/relationships/hyperlink"
    TargetMode="External"
    Target="part07.pdf#PS3.7"/>
  <Relationship Id="r807"
    Type="http://schemas.openxmlformats.org/officeDocument/2006/relationships/hyperlink"
    TargetMode="External"
    Target="part07.pdf#PS3.7"/>
  <Relationship Id="r808"
    Type="http://schemas.openxmlformats.org/officeDocument/2006/relationships/hyperlink"
    TargetMode="External"
    Target="part07.pdf#PS3.7"/>
  <Relationship Id="r809"
    Type="http://schemas.openxmlformats.org/officeDocument/2006/relationships/hyperlink"
    TargetMode="External"
    Target="part15.pdf#PS3.15"/>
  <Relationship Id="r810"
    Type="http://schemas.openxmlformats.org/officeDocument/2006/relationships/hyperlink"
    TargetMode="External"
    Target="part07.pdf#PS3.7"/>
  <Relationship Id="r811"
    Type="http://schemas.openxmlformats.org/officeDocument/2006/relationships/hyperlink"
    TargetMode="External"
    Target="part07.pdf#PS3.7"/>
  <Relationship Id="r812"
    Type="http://schemas.openxmlformats.org/officeDocument/2006/relationships/hyperlink"
    TargetMode="External"
    Target="part17.pdf#sect_GGG.1"/>
  <Relationship Id="r813"
    Type="http://schemas.openxmlformats.org/officeDocument/2006/relationships/hyperlink"
    TargetMode="External"
    Target="part18.pdf#sect_8.10.4"/>
  <Relationship Id="r814"
    Type="http://schemas.openxmlformats.org/officeDocument/2006/relationships/hyperlink"
    TargetMode="External"
    Target="part18.pdf#sect_8.10.5"/>
  <Relationship Id="r815"
    Type="http://schemas.openxmlformats.org/officeDocument/2006/relationships/hyperlink"
    TargetMode="External"
    Target="part07.pdf#PS3.7"/>
  <Relationship Id="r816"
    Type="http://schemas.openxmlformats.org/officeDocument/2006/relationships/hyperlink"
    TargetMode="External"
    Target="part15.pdf#PS3.15"/>
  <Relationship Id="r817"
    Type="http://schemas.openxmlformats.org/officeDocument/2006/relationships/hyperlink"
    TargetMode="External"
    Target="part07.pdf#PS3.7"/>
  <Relationship Id="r818"
    Type="http://schemas.openxmlformats.org/officeDocument/2006/relationships/hyperlink"
    TargetMode="External"
    Target="part07.pdf#PS3.7"/>
  <Relationship Id="r819"
    Type="http://schemas.openxmlformats.org/officeDocument/2006/relationships/hyperlink"
    TargetMode="External"
    Target="part07.pdf#PS3.7"/>
  <Relationship Id="r820"
    Type="http://schemas.openxmlformats.org/officeDocument/2006/relationships/hyperlink"
    TargetMode="External"
    Target="part18.pdf#sect_11.10"/>
  <Relationship Id="r821"
    Type="http://schemas.openxmlformats.org/officeDocument/2006/relationships/hyperlink"
    TargetMode="External"
    Target="part07.pdf#PS3.7"/>
  <Relationship Id="r822"
    Type="http://schemas.openxmlformats.org/officeDocument/2006/relationships/hyperlink"
    TargetMode="External"
    Target="part17.pdf#sect_GGG.3.1"/>
  <Relationship Id="r823"
    Type="http://schemas.openxmlformats.org/officeDocument/2006/relationships/hyperlink"
    TargetMode="External"
    Target="part16.pdf#sect_CID_82"/>
  <Relationship Id="r824"
    Type="http://schemas.openxmlformats.org/officeDocument/2006/relationships/hyperlink"
    TargetMode="External"
    Target="part16.pdf#sect_CID_5001"/>
  <Relationship Id="r825"
    Type="http://schemas.openxmlformats.org/officeDocument/2006/relationships/hyperlink"
    TargetMode="External"
    Target="part03.pdf#sect_C.12.1"/>
  <Relationship Id="r826"
    Type="http://schemas.openxmlformats.org/officeDocument/2006/relationships/hyperlink"
    TargetMode="External"
    Target="part03.pdf#sect_C.30.2"/>
  <Relationship Id="r827"
    Type="http://schemas.openxmlformats.org/officeDocument/2006/relationships/hyperlink"
    TargetMode="External"
    Target="part03.pdf#sect_C.30.4.1"/>
  <Relationship Id="r828"
    Type="http://schemas.openxmlformats.org/officeDocument/2006/relationships/hyperlink"
    TargetMode="External"
    Target="part03.pdf#sect_C.2.3"/>
  <Relationship Id="r829"
    Type="http://schemas.openxmlformats.org/officeDocument/2006/relationships/hyperlink"
    TargetMode="External"
    Target="part03.pdf#sect_C.2.4"/>
  <Relationship Id="r830"
    Type="http://schemas.openxmlformats.org/officeDocument/2006/relationships/hyperlink"
    TargetMode="External"
    Target="part03.pdf#sect_C.3.2"/>
  <Relationship Id="r831"
    Type="http://schemas.openxmlformats.org/officeDocument/2006/relationships/hyperlink"
    TargetMode="External"
    Target="part03.pdf#sect_C.3.3"/>
  <Relationship Id="r832"
    Type="http://schemas.openxmlformats.org/officeDocument/2006/relationships/hyperlink"
    TargetMode="External"
    Target="part03.pdf#sect_C.3.4"/>
  <Relationship Id="r833"
    Type="http://schemas.openxmlformats.org/officeDocument/2006/relationships/hyperlink"
    TargetMode="External"
    Target="part07.pdf#PS3.7"/>
  <Relationship Id="r834"
    Type="http://schemas.openxmlformats.org/officeDocument/2006/relationships/hyperlink"
    TargetMode="External"
    Target="part15.pdf#PS3.15"/>
  <Relationship Id="r835"
    Type="http://schemas.openxmlformats.org/officeDocument/2006/relationships/hyperlink"
    TargetMode="External"
    Target="part07.pdf#PS3.7"/>
  <Relationship Id="r836"
    Type="http://schemas.openxmlformats.org/officeDocument/2006/relationships/hyperlink"
    TargetMode="External"
    Target="part07.pdf#PS3.7"/>
  <Relationship Id="r837"
    Type="http://schemas.openxmlformats.org/officeDocument/2006/relationships/hyperlink"
    TargetMode="External"
    Target="part07.pdf#PS3.7"/>
  <Relationship Id="r838"
    Type="http://schemas.openxmlformats.org/officeDocument/2006/relationships/hyperlink"
    TargetMode="External"
    Target="part15.pdf#PS3.15"/>
  <Relationship Id="r839"
    Type="http://schemas.openxmlformats.org/officeDocument/2006/relationships/hyperlink"
    TargetMode="External"
    Target="part07.pdf#PS3.7"/>
  <Relationship Id="r840"
    Type="http://schemas.openxmlformats.org/officeDocument/2006/relationships/hyperlink"
    TargetMode="External"
    Target="part07.pdf#PS3.7"/>
  <Relationship Id="r841"
    Type="http://schemas.openxmlformats.org/officeDocument/2006/relationships/hyperlink"
    TargetMode="External"
    Target="part07.pdf#PS3.7"/>
  <Relationship Id="r842"
    Type="http://schemas.openxmlformats.org/officeDocument/2006/relationships/hyperlink"
    TargetMode="External"
    Target="part15.pdf#PS3.15"/>
  <Relationship Id="r843"
    Type="http://schemas.openxmlformats.org/officeDocument/2006/relationships/hyperlink"
    TargetMode="External"
    Target="part07.pdf#PS3.7"/>
  <Relationship Id="r844"
    Type="http://schemas.openxmlformats.org/officeDocument/2006/relationships/hyperlink"
    TargetMode="External"
    Target="part07.pdf#PS3.7"/>
  <Relationship Id="r845"
    Type="http://schemas.openxmlformats.org/officeDocument/2006/relationships/image"
    Target="images/31.png"/>
  <Relationship Id="r846"
    Type="http://schemas.openxmlformats.org/officeDocument/2006/relationships/hyperlink"
    TargetMode="External"
    Target="part05.pdf#PS3.5"/>
  <Relationship Id="r847"
    Type="http://schemas.openxmlformats.org/officeDocument/2006/relationships/hyperlink"
    TargetMode="External"
    Target="part07.pdf#PS3.7"/>
  <Relationship Id="r848"
    Type="http://schemas.openxmlformats.org/officeDocument/2006/relationships/hyperlink"
    TargetMode="External"
    Target="part07.pdf#PS3.7"/>
  <Relationship Id="r849"
    Type="http://schemas.openxmlformats.org/officeDocument/2006/relationships/hyperlink"
    TargetMode="External"
    Target="part15.pdf#PS3.15"/>
  <Relationship Id="r850"
    Type="http://schemas.openxmlformats.org/officeDocument/2006/relationships/hyperlink"
    TargetMode="External"
    Target="part07.pdf#PS3.7"/>
  <Relationship Id="r851"
    Type="http://schemas.openxmlformats.org/officeDocument/2006/relationships/hyperlink"
    TargetMode="External"
    Target="part07.pdf#PS3.7"/>
  <Relationship Id="r852"
    Type="http://schemas.openxmlformats.org/officeDocument/2006/relationships/hyperlink"
    TargetMode="External"
    Target="part07.pdf#PS3.7"/>
  <Relationship Id="r853"
    Type="http://schemas.openxmlformats.org/officeDocument/2006/relationships/hyperlink"
    TargetMode="External"
    Target="part07.pdf#chapter_10"/>
  <Relationship Id="r854"
    Type="http://schemas.openxmlformats.org/officeDocument/2006/relationships/hyperlink"
    TargetMode="External"
    Target="part07.pdf#PS3.7"/>
  <Relationship Id="r855"
    Type="http://schemas.openxmlformats.org/officeDocument/2006/relationships/hyperlink"
    TargetMode="External"
    Target="part02.pdf#chapter_A"/>
  <Relationship Id="r856"
    Type="http://schemas.openxmlformats.org/officeDocument/2006/relationships/hyperlink"
    TargetMode="External"
    Target="part02.pdf#chapter_A"/>
  <Relationship Id="r857"
    Type="http://schemas.openxmlformats.org/officeDocument/2006/relationships/hyperlink"
    TargetMode="External"
    Target="part03.pdf#table_10-3b"/>
  <Relationship Id="r858"
    Type="http://schemas.openxmlformats.org/officeDocument/2006/relationships/hyperlink"
    TargetMode="External"
    Target="part02.pdf#chapter_A"/>
  <Relationship Id="r859"
    Type="http://schemas.openxmlformats.org/officeDocument/2006/relationships/hyperlink"
    TargetMode="External"
    Target="part03.pdf#table_10-3b"/>
  <Relationship Id="r860"
    Type="http://schemas.openxmlformats.org/officeDocument/2006/relationships/header"
    Target="header127.xml"/>
  <Relationship Id="r861"
    Type="http://schemas.openxmlformats.org/officeDocument/2006/relationships/header"
    Target="header128.xml"/>
  <Relationship Id="r862"
    Type="http://schemas.openxmlformats.org/officeDocument/2006/relationships/header"
    Target="header129.xml"/>
  <Relationship Id="r863"
    Type="http://schemas.openxmlformats.org/officeDocument/2006/relationships/footer"
    Target="footer127.xml"/>
  <Relationship Id="r864"
    Type="http://schemas.openxmlformats.org/officeDocument/2006/relationships/footer"
    Target="footer128.xml"/>
  <Relationship Id="r865"
    Type="http://schemas.openxmlformats.org/officeDocument/2006/relationships/footer"
    Target="footer129.xml"/>
  <Relationship Id="r866"
    Type="http://schemas.openxmlformats.org/officeDocument/2006/relationships/image"
    Target="images/32.png"/>
  <Relationship Id="r867"
    Type="http://schemas.openxmlformats.org/officeDocument/2006/relationships/hyperlink"
    TargetMode="External"
    Target="part07.pdf#PS3.7"/>
  <Relationship Id="r868"
    Type="http://schemas.openxmlformats.org/officeDocument/2006/relationships/hyperlink"
    TargetMode="External"
    Target="part03.pdf#sect_C.31.1"/>
  <Relationship Id="r869"
    Type="http://schemas.openxmlformats.org/officeDocument/2006/relationships/hyperlink"
    TargetMode="External"
    Target="part03.pdf#sect_C.31.2"/>
  <Relationship Id="r870"
    Type="http://schemas.openxmlformats.org/officeDocument/2006/relationships/hyperlink"
    TargetMode="External"
    Target="part03.pdf#sect_C.31.1"/>
  <Relationship Id="r871"
    Type="http://schemas.openxmlformats.org/officeDocument/2006/relationships/hyperlink"
    TargetMode="External"
    Target="part03.pdf#sect_C.31.3"/>
  <Relationship Id="r872"
    Type="http://schemas.openxmlformats.org/officeDocument/2006/relationships/hyperlink"
    TargetMode="External"
    Target="part07.pdf#PS3.7"/>
  <Relationship Id="r873"
    Type="http://schemas.openxmlformats.org/officeDocument/2006/relationships/hyperlink"
    TargetMode="External"
    Target="part07.pdf#PS3.7"/>
  <Relationship Id="r874"
    Type="http://schemas.openxmlformats.org/officeDocument/2006/relationships/hyperlink"
    TargetMode="External"
    Target="part03.pdf#sect_C.31.1.1"/>
  <Relationship Id="r875"
    Type="http://schemas.openxmlformats.org/officeDocument/2006/relationships/hyperlink"
    TargetMode="External"
    Target="part07.pdf#PS3.7"/>
  <Relationship Id="r876"
    Type="http://schemas.openxmlformats.org/officeDocument/2006/relationships/hyperlink"
    TargetMode="External"
    Target="part07.pdf#PS3.7"/>
  <Relationship Id="r877"
    Type="http://schemas.openxmlformats.org/officeDocument/2006/relationships/hyperlink"
    TargetMode="External"
    Target="part07.pdf#chapter_C"/>
  <Relationship Id="r878"
    Type="http://schemas.openxmlformats.org/officeDocument/2006/relationships/hyperlink"
    TargetMode="External"
    Target="part07.pdf#PS3.7"/>
  <Relationship Id="r879"
    Type="http://schemas.openxmlformats.org/officeDocument/2006/relationships/hyperlink"
    TargetMode="External"
    Target="part07.pdf#PS3.7"/>
  <Relationship Id="r880"
    Type="http://schemas.openxmlformats.org/officeDocument/2006/relationships/hyperlink"
    TargetMode="External"
    Target="part17.pdf#sect_BBB.3"/>
  <Relationship Id="r881"
    Type="http://schemas.openxmlformats.org/officeDocument/2006/relationships/hyperlink"
    TargetMode="External"
    Target="part17.pdf#sect_BBB.3.2.2"/>
  <Relationship Id="r882"
    Type="http://schemas.openxmlformats.org/officeDocument/2006/relationships/hyperlink"
    TargetMode="External"
    Target="part17.pdf#sect_BBB.3.2.2"/>
  <Relationship Id="r883"
    Type="http://schemas.openxmlformats.org/officeDocument/2006/relationships/header"
    Target="header130.xml"/>
  <Relationship Id="r884"
    Type="http://schemas.openxmlformats.org/officeDocument/2006/relationships/header"
    Target="header131.xml"/>
  <Relationship Id="r885"
    Type="http://schemas.openxmlformats.org/officeDocument/2006/relationships/header"
    Target="header132.xml"/>
  <Relationship Id="r886"
    Type="http://schemas.openxmlformats.org/officeDocument/2006/relationships/footer"
    Target="footer130.xml"/>
  <Relationship Id="r887"
    Type="http://schemas.openxmlformats.org/officeDocument/2006/relationships/footer"
    Target="footer131.xml"/>
  <Relationship Id="r888"
    Type="http://schemas.openxmlformats.org/officeDocument/2006/relationships/footer"
    Target="footer132.xml"/>
  <Relationship Id="r889"
    Type="http://schemas.openxmlformats.org/officeDocument/2006/relationships/image"
    Target="images/33.png"/>
  <Relationship Id="r890"
    Type="http://schemas.openxmlformats.org/officeDocument/2006/relationships/hyperlink"
    TargetMode="External"
    Target="part07.pdf#PS3.7"/>
  <Relationship Id="r891"
    Type="http://schemas.openxmlformats.org/officeDocument/2006/relationships/hyperlink"
    TargetMode="External"
    Target="part07.pdf#PS3.7"/>
  <Relationship Id="r892"
    Type="http://schemas.openxmlformats.org/officeDocument/2006/relationships/hyperlink"
    TargetMode="External"
    Target="part02.pdf#PS3.2"/>
  <Relationship Id="r893"
    Type="http://schemas.openxmlformats.org/officeDocument/2006/relationships/header"
    Target="header133.xml"/>
  <Relationship Id="r894"
    Type="http://schemas.openxmlformats.org/officeDocument/2006/relationships/header"
    Target="header134.xml"/>
  <Relationship Id="r895"
    Type="http://schemas.openxmlformats.org/officeDocument/2006/relationships/header"
    Target="header135.xml"/>
  <Relationship Id="r896"
    Type="http://schemas.openxmlformats.org/officeDocument/2006/relationships/footer"
    Target="footer133.xml"/>
  <Relationship Id="r897"
    Type="http://schemas.openxmlformats.org/officeDocument/2006/relationships/footer"
    Target="footer134.xml"/>
  <Relationship Id="r898"
    Type="http://schemas.openxmlformats.org/officeDocument/2006/relationships/footer"
    Target="footer135.xml"/>
  <Relationship Id="r899"
    Type="http://schemas.openxmlformats.org/officeDocument/2006/relationships/hyperlink"
    TargetMode="External"
    Target="part14.pdf#PS3.14"/>
  <Relationship Id="r900"
    Type="http://schemas.openxmlformats.org/officeDocument/2006/relationships/image"
    Target="images/34.png"/>
  <Relationship Id="r901"
    Type="http://schemas.openxmlformats.org/officeDocument/2006/relationships/image"
    Target="images/35.png"/>
  <Relationship Id="r902"
    Type="http://schemas.openxmlformats.org/officeDocument/2006/relationships/hyperlink"
    TargetMode="External"
    Target="part03.pdf#sect_C.11.26.1.1"/>
  <Relationship Id="r903"
    Type="http://schemas.openxmlformats.org/officeDocument/2006/relationships/image"
    Target="images/36.png"/>
  <Relationship Id="r904"
    Type="http://schemas.openxmlformats.org/officeDocument/2006/relationships/image"
    Target="images/37.png"/>
  <Relationship Id="r905"
    Type="http://schemas.openxmlformats.org/officeDocument/2006/relationships/image"
    Target="images/38.png"/>
  <Relationship Id="r906"
    Type="http://schemas.openxmlformats.org/officeDocument/2006/relationships/hyperlink"
    TargetMode="External"
    Target="part03.pdf#sect_C.11.23.1"/>
  <Relationship Id="r907"
    Type="http://schemas.openxmlformats.org/officeDocument/2006/relationships/image"
    Target="images/39.png"/>
  <Relationship Id="r908"
    Type="http://schemas.openxmlformats.org/officeDocument/2006/relationships/image"
    Target="images/40.png"/>
  <Relationship Id="r909"
    Type="http://schemas.openxmlformats.org/officeDocument/2006/relationships/image"
    Target="images/41.png"/>
  <Relationship Id="r910"
    Type="http://schemas.openxmlformats.org/officeDocument/2006/relationships/image"
    Target="images/42.png"/>
  <Relationship Id="r911"
    Type="http://schemas.openxmlformats.org/officeDocument/2006/relationships/image"
    Target="images/43.png"/>
  <Relationship Id="r912"
    Type="http://schemas.openxmlformats.org/officeDocument/2006/relationships/image"
    Target="images/44.png"/>
  <Relationship Id="r913"
    Type="http://schemas.openxmlformats.org/officeDocument/2006/relationships/image"
    Target="images/45.png"/>
  <Relationship Id="r914"
    Type="http://schemas.openxmlformats.org/officeDocument/2006/relationships/image"
    Target="images/46.png"/>
  <Relationship Id="r915"
    Type="http://schemas.openxmlformats.org/officeDocument/2006/relationships/hyperlink"
    TargetMode="External"
    Target="part17.pdf#sect_XXX.5"/>
  <Relationship Id="r916"
    Type="http://schemas.openxmlformats.org/officeDocument/2006/relationships/hyperlink"
    TargetMode="External"
    Target="part03.pdf#sect_C.10.5"/>
  <Relationship Id="r917"
    Type="http://schemas.openxmlformats.org/officeDocument/2006/relationships/hyperlink"
    TargetMode="External"
    Target="part03.pdf#sect_C.18.9.1.2"/>
  <Relationship Id="r918"
    Type="http://schemas.openxmlformats.org/officeDocument/2006/relationships/hyperlink"
    TargetMode="External"
    Target="part17.pdf#sect_XXX.3.4"/>
  <Relationship Id="r919"
    Type="http://schemas.openxmlformats.org/officeDocument/2006/relationships/hyperlink"
    TargetMode="External"
    Target="part17.pdf#sect_XXX.3.5"/>
  <Relationship Id="r920"
    Type="http://schemas.openxmlformats.org/officeDocument/2006/relationships/image"
    Target="images/47.png"/>
  <Relationship Id="r921"
    Type="http://schemas.openxmlformats.org/officeDocument/2006/relationships/image"
    Target="images/48.png"/>
  <Relationship Id="r922"
    Type="http://schemas.openxmlformats.org/officeDocument/2006/relationships/image"
    Target="images/49.png"/>
  <Relationship Id="r923"
    Type="http://schemas.openxmlformats.org/officeDocument/2006/relationships/image"
    Target="images/50.png"/>
  <Relationship Id="r924"
    Type="http://schemas.openxmlformats.org/officeDocument/2006/relationships/hyperlink"
    TargetMode="External"
    Target="part17.pdf#chapter_XXX"/>
  <Relationship Id="r925"
    Type="http://schemas.openxmlformats.org/officeDocument/2006/relationships/header"
    Target="header136.xml"/>
  <Relationship Id="r926"
    Type="http://schemas.openxmlformats.org/officeDocument/2006/relationships/header"
    Target="header137.xml"/>
  <Relationship Id="r927"
    Type="http://schemas.openxmlformats.org/officeDocument/2006/relationships/header"
    Target="header138.xml"/>
  <Relationship Id="r928"
    Type="http://schemas.openxmlformats.org/officeDocument/2006/relationships/footer"
    Target="footer136.xml"/>
  <Relationship Id="r929"
    Type="http://schemas.openxmlformats.org/officeDocument/2006/relationships/footer"
    Target="footer137.xml"/>
  <Relationship Id="r930"
    Type="http://schemas.openxmlformats.org/officeDocument/2006/relationships/footer"
    Target="footer138.xml"/>
  <Relationship Id="r931"
    Type="http://schemas.openxmlformats.org/officeDocument/2006/relationships/hyperlink"
    TargetMode="External"
    Target="part03.pdf#PS3.3"/>
  <Relationship Id="r932"
    Type="http://schemas.openxmlformats.org/officeDocument/2006/relationships/hyperlink"
    TargetMode="External"
    Target="part07.pdf#PS3.7"/>
  <Relationship Id="r933"
    Type="http://schemas.openxmlformats.org/officeDocument/2006/relationships/hyperlink"
    TargetMode="External"
    Target="part07.pdf#PS3.7"/>
  <Relationship Id="r934"
    Type="http://schemas.openxmlformats.org/officeDocument/2006/relationships/hyperlink"
    TargetMode="External"
    Target="part03.pdf#PS3.3"/>
  <Relationship Id="r935"
    Type="http://schemas.openxmlformats.org/officeDocument/2006/relationships/hyperlink"
    TargetMode="External"
    Target="part03.pdf#sect_A.44"/>
  <Relationship Id="r936"
    Type="http://schemas.openxmlformats.org/officeDocument/2006/relationships/hyperlink"
    TargetMode="External"
    Target="part03.pdf#sect_A.58"/>
  <Relationship Id="r937"
    Type="http://schemas.openxmlformats.org/officeDocument/2006/relationships/hyperlink"
    TargetMode="External"
    Target="part03.pdf#sect_A.61"/>
  <Relationship Id="r938"
    Type="http://schemas.openxmlformats.org/officeDocument/2006/relationships/hyperlink"
    TargetMode="External"
    Target="part03.pdf#sect_A.62"/>
  <Relationship Id="r939"
    Type="http://schemas.openxmlformats.org/officeDocument/2006/relationships/hyperlink"
    TargetMode="External"
    Target="part03.pdf#sect_A.63"/>
  <Relationship Id="r940"
    Type="http://schemas.openxmlformats.org/officeDocument/2006/relationships/hyperlink"
    TargetMode="External"
    Target="part03.pdf#sect_A.82.2"/>
  <Relationship Id="r941"
    Type="http://schemas.openxmlformats.org/officeDocument/2006/relationships/hyperlink"
    TargetMode="External"
    Target="part03.pdf#sect_A.82.3.1"/>
  <Relationship Id="r942"
    Type="http://schemas.openxmlformats.org/officeDocument/2006/relationships/hyperlink"
    TargetMode="External"
    Target="part07.pdf#PS3.7"/>
  <Relationship Id="r943"
    Type="http://schemas.openxmlformats.org/officeDocument/2006/relationships/hyperlink"
    TargetMode="External"
    Target="part07.pdf#PS3.7"/>
  <Relationship Id="r944"
    Type="http://schemas.openxmlformats.org/officeDocument/2006/relationships/hyperlink"
    TargetMode="External"
    Target="part07.pdf#PS3.7"/>
  <Relationship Id="r945"
    Type="http://schemas.openxmlformats.org/officeDocument/2006/relationships/hyperlink"
    TargetMode="External"
    Target="part02.pdf#PS3.2"/>
  <Relationship Id="r946"
    Type="http://schemas.openxmlformats.org/officeDocument/2006/relationships/header"
    Target="header139.xml"/>
  <Relationship Id="r947"
    Type="http://schemas.openxmlformats.org/officeDocument/2006/relationships/header"
    Target="header140.xml"/>
  <Relationship Id="r948"
    Type="http://schemas.openxmlformats.org/officeDocument/2006/relationships/header"
    Target="header141.xml"/>
  <Relationship Id="r949"
    Type="http://schemas.openxmlformats.org/officeDocument/2006/relationships/footer"
    Target="footer139.xml"/>
  <Relationship Id="r950"
    Type="http://schemas.openxmlformats.org/officeDocument/2006/relationships/footer"
    Target="footer140.xml"/>
  <Relationship Id="r951"
    Type="http://schemas.openxmlformats.org/officeDocument/2006/relationships/footer"
    Target="footer141.xml"/>
  <Relationship Id="r952"
    Type="http://schemas.openxmlformats.org/officeDocument/2006/relationships/hyperlink"
    TargetMode="External"
    Target="part05.pdf#PS3.5"/>
  <Relationship Id="r953"
    Type="http://schemas.openxmlformats.org/officeDocument/2006/relationships/hyperlink"
    TargetMode="External"
    Target="part07.pdf#PS3.7"/>
  <Relationship Id="r954"
    Type="http://schemas.openxmlformats.org/officeDocument/2006/relationships/hyperlink"
    TargetMode="External"
    Target="part03.pdf#PS3.3"/>
  <Relationship Id="r955"
    Type="http://schemas.openxmlformats.org/officeDocument/2006/relationships/image"
    Target="images/51.png"/>
  <Relationship Id="r956"
    Type="http://schemas.openxmlformats.org/officeDocument/2006/relationships/hyperlink"
    TargetMode="External"
    Target="part02.pdf#PS3.2"/>
  <Relationship Id="r957"
    Type="http://schemas.openxmlformats.org/officeDocument/2006/relationships/header"
    Target="header142.xml"/>
  <Relationship Id="r958"
    Type="http://schemas.openxmlformats.org/officeDocument/2006/relationships/header"
    Target="header143.xml"/>
  <Relationship Id="r959"
    Type="http://schemas.openxmlformats.org/officeDocument/2006/relationships/header"
    Target="header144.xml"/>
  <Relationship Id="r960"
    Type="http://schemas.openxmlformats.org/officeDocument/2006/relationships/footer"
    Target="footer142.xml"/>
  <Relationship Id="r961"
    Type="http://schemas.openxmlformats.org/officeDocument/2006/relationships/footer"
    Target="footer143.xml"/>
  <Relationship Id="r962"
    Type="http://schemas.openxmlformats.org/officeDocument/2006/relationships/footer"
    Target="footer144.xml"/>
  <Relationship Id="r963"
    Type="http://schemas.openxmlformats.org/officeDocument/2006/relationships/hyperlink"
    TargetMode="External"
    Target="part05.pdf#PS3.5"/>
  <Relationship Id="r964"
    Type="http://schemas.openxmlformats.org/officeDocument/2006/relationships/hyperlink"
    TargetMode="External"
    Target="part07.pdf#PS3.7"/>
  <Relationship Id="r965"
    Type="http://schemas.openxmlformats.org/officeDocument/2006/relationships/hyperlink"
    TargetMode="External"
    Target="part03.pdf#PS3.3"/>
  <Relationship Id="r966"
    Type="http://schemas.openxmlformats.org/officeDocument/2006/relationships/image"
    Target="images/52.png"/>
  <Relationship Id="r967"
    Type="http://schemas.openxmlformats.org/officeDocument/2006/relationships/hyperlink"
    TargetMode="External"
    Target="part02.pdf#PS3.2"/>
  <Relationship Id="r968"
    Type="http://schemas.openxmlformats.org/officeDocument/2006/relationships/styles"
    Target="styles.xml"/>
</Relationships>

</file>

<file path=document.xml><?xml version="1.0" encoding="utf-8"?>
<w:document xmlns:w="http://schemas.openxmlformats.org/wordprocessingml/2006/main" xmlns:a="http://schemas.openxmlformats.org/drawingml/2006/main" xmlns:p="http://schemas.openxmlformats.org/drawingml/2006/picture" xmlns:wp="http://schemas.openxmlformats.org/drawingml/2006/wordprocessingDrawing" xmlns:r="http://schemas.openxmlformats.org/officeDocument/2006/relationships" xmlns:v="urn:schemas-microsoft-com:vml">
  <w:body>
    <w:bookmarkStart w:id="0" w:name="PS3_4"/>
    <w:p>
      <w:pPr>
        <w:keepNext/>
        <w:spacing w:before="373" w:after="0" w:line="240" w:lineRule="auto"/>
        <w:jc w:val="center"/>
      </w:pPr>
      <w:r>
        <w:rPr>
          <w:rFonts w:ascii="Arial" w:hAnsi="Arial"/>
          <w:b/>
          <w:color w:val="000000"/>
          <w:sz w:val="50"/>
        </w:rPr>
        <w:t>PS3.4</w:t>
      </w:r>
    </w:p>
    <w:bookmarkEnd w:id="0"/>
    <w:p>
      <w:pPr>
        <w:spacing w:before="311" w:after="0" w:line="240" w:lineRule="auto"/>
        <w:jc w:val="center"/>
      </w:pPr>
      <w:r>
        <w:rPr>
          <w:rFonts w:ascii="Arial" w:hAnsi="Arial"/>
          <w:b/>
          <w:color w:val="000000"/>
          <w:sz w:val="41"/>
        </w:rPr>
        <w:t>DICOM PS3.4 2019e - Service Class Specifications</w:t>
      </w:r>
    </w:p>
    <w:p>
      <w:pPr>
        <w:pageBreakBefore/>
        <w:spacing w:before="216" w:after="0" w:line="240" w:lineRule="auto"/>
        <w:jc w:val="both"/>
      </w:pPr>
      <w:r>
        <w:rPr>
          <w:rFonts w:ascii="Arial" w:hAnsi="Arial"/>
          <w:b/>
          <w:color w:val="000000"/>
          <w:sz w:val="29"/>
        </w:rPr>
        <w:t>PS3.4: DICOM PS3.4 2019e - Service Class Specifications</w:t>
      </w:r>
    </w:p>
    <w:p>
      <w:pPr>
        <w:spacing w:before="0" w:after="0" w:line="240" w:lineRule="auto"/>
        <w:jc w:val="both"/>
      </w:pPr>
      <w:r>
        <w:rPr>
          <w:rFonts w:ascii="Arial" w:hAnsi="Arial"/>
          <w:color w:val="000000"/>
          <w:sz w:val="20"/>
        </w:rPr>
        <w:t xml:space="preserve">Copyright </w:t>
      </w:r>
      <w:r>
        <w:rPr>
          <w:rFonts w:ascii="Times New Roman" w:hAnsi="Times New Roman"/>
          <w:color w:val="000000"/>
          <w:sz w:val="20"/>
        </w:rPr>
        <w:t>©</w:t>
      </w:r>
      <w:r>
        <w:rPr>
          <w:rFonts w:ascii="Arial" w:hAnsi="Arial"/>
          <w:color w:val="000000"/>
          <w:sz w:val="20"/>
        </w:rPr>
        <w:t xml:space="preserve"> 2019 NEMA</w:t>
      </w:r>
    </w:p>
    <w:bookmarkStart w:id="1" w:name="idm4938817696"/>
    <w:bookmarkStart w:id="2" w:name="para_57c4732f_c91c_453f_992d_b1e7ca4f19"/>
    <w:p>
      <w:pPr>
        <w:spacing w:before="200" w:after="0" w:line="240" w:lineRule="auto"/>
        <w:jc w:val="both"/>
      </w:pPr>
      <w:r>
        <w:rPr>
          <w:rFonts w:ascii="Arial" w:hAnsi="Arial"/>
          <w:color w:val="000000"/>
          <w:sz w:val="20"/>
        </w:rPr>
        <w:t>A DICOM® publication</w:t>
      </w:r>
    </w:p>
    <w:bookmarkEnd w:id="2"/>
    <w:bookmarkEnd w:id="1"/>
    <w:p>
      <w:pPr>
        <w:sectPr>
          <w:headerReference w:type="default" r:id="r6"/>
          <w:headerReference w:type="even" r:id="r7"/>
          <w:headerReference w:type="first" r:id="r5"/>
          <w:footerReference w:type="default" r:id="r9"/>
          <w:footerReference w:type="even" r:id="r10"/>
          <w:footerReference w:type="first" r:id="r8"/>
          <w:pgSz w:w="12240" w:h="15840"/>
          <w:pgMar w:top="1440" w:bottom="1440" w:left="1080" w:right="720" w:header="720" w:footer="720" w:gutter="0"/>
          <w:pgNumType w:fmt="decimal"/>
          <w:titlePg/>
        </w:sectPr>
      </w:pPr>
    </w:p>
    <w:bookmarkStart w:id="3" w:name="toc___PS3_4"/>
    <w:p>
      <w:pPr>
        <w:spacing w:before="518" w:after="0" w:line="240" w:lineRule="auto"/>
        <w:jc w:val="both"/>
      </w:pPr>
      <w:r>
        <w:rPr>
          <w:rFonts w:ascii="Arial" w:hAnsi="Arial"/>
          <w:b/>
          <w:color w:val="000000"/>
          <w:sz w:val="35"/>
        </w:rPr>
        <w:t>Table of Contents</w:t>
      </w:r>
    </w:p>
    <w:bookmarkEnd w:id="3"/>
    <w:p>
      <w:pPr>
        <w:tabs>
          <w:tab w:val="left" w:pos="5100" w:leader="dot"/>
        </w:tabs>
        <w:spacing w:before="173" w:after="0" w:line="240" w:lineRule="auto"/>
        <w:ind w:left="0" w:right="240" w:firstLine="0"/>
      </w:pPr>
      <w:hyperlink w:anchor="chapter_Notice">
        <w:r>
          <w:rPr>
            <w:rFonts w:ascii="Arial" w:hAnsi="Arial"/>
            <w:color w:val="000000"/>
            <w:sz w:val="18"/>
          </w:rPr>
          <w:t>Notice and Disclaimer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otice">
        <w:r>
          <w:fldChar w:fldCharType="begin"/>
        </w:r>
        <w:r>
          <w:rPr>
            <w:rFonts w:ascii="Arial" w:hAnsi="Arial"/>
            <w:color w:val="000000"/>
            <w:sz w:val="18"/>
          </w:rPr>
          <w:instrText>PAGEREF chapter_Notice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oreword">
        <w:r>
          <w:rPr>
            <w:rFonts w:ascii="Arial" w:hAnsi="Arial"/>
            <w:color w:val="000000"/>
            <w:sz w:val="18"/>
          </w:rPr>
          <w:t>Foreword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oreword">
        <w:r>
          <w:fldChar w:fldCharType="begin"/>
        </w:r>
        <w:r>
          <w:rPr>
            <w:rFonts w:ascii="Arial" w:hAnsi="Arial"/>
            <w:color w:val="000000"/>
            <w:sz w:val="18"/>
          </w:rPr>
          <w:instrText>PAGEREF chapter_Foreword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1">
        <w:r>
          <w:rPr>
            <w:rFonts w:ascii="Arial" w:hAnsi="Arial"/>
            <w:color w:val="000000"/>
            <w:sz w:val="18"/>
          </w:rPr>
          <w:t>1. Scope and Field of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1">
        <w:r>
          <w:fldChar w:fldCharType="begin"/>
        </w:r>
        <w:r>
          <w:rPr>
            <w:rFonts w:ascii="Arial" w:hAnsi="Arial"/>
            <w:color w:val="000000"/>
            <w:sz w:val="18"/>
          </w:rPr>
          <w:instrText>PAGEREF chapter_1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2">
        <w:r>
          <w:rPr>
            <w:rFonts w:ascii="Arial" w:hAnsi="Arial"/>
            <w:color w:val="000000"/>
            <w:sz w:val="18"/>
          </w:rPr>
          <w:t>2. Normative References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2">
        <w:r>
          <w:fldChar w:fldCharType="begin"/>
        </w:r>
        <w:r>
          <w:rPr>
            <w:rFonts w:ascii="Arial" w:hAnsi="Arial"/>
            <w:color w:val="000000"/>
            <w:sz w:val="18"/>
          </w:rPr>
          <w:instrText>PAGEREF chapter_2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3">
        <w:r>
          <w:rPr>
            <w:rFonts w:ascii="Arial" w:hAnsi="Arial"/>
            <w:color w:val="000000"/>
            <w:sz w:val="18"/>
          </w:rPr>
          <w:t>3.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3">
        <w:r>
          <w:fldChar w:fldCharType="begin"/>
        </w:r>
        <w:r>
          <w:rPr>
            <w:rFonts w:ascii="Arial" w:hAnsi="Arial"/>
            <w:color w:val="000000"/>
            <w:sz w:val="18"/>
          </w:rPr>
          <w:instrText>PAGEREF chapter_3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4">
        <w:r>
          <w:rPr>
            <w:rFonts w:ascii="Arial" w:hAnsi="Arial"/>
            <w:color w:val="000000"/>
            <w:sz w:val="18"/>
          </w:rPr>
          <w:t>4. Symbols and Abbreviations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4">
        <w:r>
          <w:fldChar w:fldCharType="begin"/>
        </w:r>
        <w:r>
          <w:rPr>
            <w:rFonts w:ascii="Arial" w:hAnsi="Arial"/>
            <w:color w:val="000000"/>
            <w:sz w:val="18"/>
          </w:rPr>
          <w:instrText>PAGEREF chapter_4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5">
        <w:r>
          <w:rPr>
            <w:rFonts w:ascii="Arial" w:hAnsi="Arial"/>
            <w:color w:val="000000"/>
            <w:sz w:val="18"/>
          </w:rPr>
          <w:t>5.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5">
        <w:r>
          <w:fldChar w:fldCharType="begin"/>
        </w:r>
        <w:r>
          <w:rPr>
            <w:rFonts w:ascii="Arial" w:hAnsi="Arial"/>
            <w:color w:val="000000"/>
            <w:sz w:val="18"/>
          </w:rPr>
          <w:instrText>PAGEREF chapter_5</w:instrText>
        </w:r>
        <w:r>
          <w:fldChar w:fldCharType="separate"/>
        </w:r>
        <w:r>
          <w:rPr>
            <w:rFonts w:ascii="Arial" w:hAnsi="Arial"/>
            <w:color w:val="000000"/>
            <w:sz w:val="18"/>
          </w:rPr>
          <w:t>0</w:t>
        </w:r>
        <w:r>
          <w:fldChar w:fldCharType="end"/>
        </w:r>
      </w:hyperlink>
    </w:p>
    <w:bookmarkStart w:id="4" w:name="toc_PS3_4_chapter_5"/>
    <w:p>
      <w:pPr>
        <w:tabs>
          <w:tab w:val="left" w:pos="5220" w:leader="dot"/>
        </w:tabs>
        <w:spacing w:before="0" w:after="0" w:line="240" w:lineRule="auto"/>
        <w:ind w:left="240" w:right="240" w:firstLine="0"/>
      </w:pPr>
      <w:hyperlink w:anchor="sect_5_1">
        <w:r>
          <w:rPr>
            <w:rFonts w:ascii="Arial" w:hAnsi="Arial"/>
            <w:color w:val="000000"/>
            <w:sz w:val="18"/>
          </w:rPr>
          <w:t>5.1. Entity-Relationship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
        <w:r>
          <w:fldChar w:fldCharType="begin"/>
        </w:r>
        <w:r>
          <w:rPr>
            <w:rFonts w:ascii="Arial" w:hAnsi="Arial"/>
            <w:color w:val="000000"/>
            <w:sz w:val="18"/>
          </w:rPr>
          <w:instrText>PAGEREF sect_5_1</w:instrText>
        </w:r>
        <w:r>
          <w:fldChar w:fldCharType="separate"/>
        </w:r>
        <w:r>
          <w:rPr>
            <w:rFonts w:ascii="Arial" w:hAnsi="Arial"/>
            <w:color w:val="000000"/>
            <w:sz w:val="18"/>
          </w:rPr>
          <w:t>0</w:t>
        </w:r>
        <w:r>
          <w:fldChar w:fldCharType="end"/>
        </w:r>
      </w:hyperlink>
    </w:p>
    <w:bookmarkEnd w:id="4"/>
    <w:bookmarkStart w:id="5" w:name="toc_PS3_4_sect_5_1"/>
    <w:p>
      <w:pPr>
        <w:tabs>
          <w:tab w:val="left" w:pos="5340" w:leader="dot"/>
        </w:tabs>
        <w:spacing w:before="0" w:after="0" w:line="240" w:lineRule="auto"/>
        <w:ind w:left="480" w:right="240" w:firstLine="0"/>
      </w:pPr>
      <w:hyperlink w:anchor="sect_5_1_1">
        <w:r>
          <w:rPr>
            <w:rFonts w:ascii="Arial" w:hAnsi="Arial"/>
            <w:color w:val="000000"/>
            <w:sz w:val="18"/>
          </w:rPr>
          <w:t>5.1.1. Entity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1">
        <w:r>
          <w:fldChar w:fldCharType="begin"/>
        </w:r>
        <w:r>
          <w:rPr>
            <w:rFonts w:ascii="Arial" w:hAnsi="Arial"/>
            <w:color w:val="000000"/>
            <w:sz w:val="18"/>
          </w:rPr>
          <w:instrText>PAGEREF sect_5_1_1</w:instrText>
        </w:r>
        <w:r>
          <w:fldChar w:fldCharType="separate"/>
        </w:r>
        <w:r>
          <w:rPr>
            <w:rFonts w:ascii="Arial" w:hAnsi="Arial"/>
            <w:color w:val="000000"/>
            <w:sz w:val="18"/>
          </w:rPr>
          <w:t>0</w:t>
        </w:r>
        <w:r>
          <w:fldChar w:fldCharType="end"/>
        </w:r>
      </w:hyperlink>
    </w:p>
    <w:bookmarkEnd w:id="5"/>
    <w:p>
      <w:pPr>
        <w:tabs>
          <w:tab w:val="left" w:pos="5340" w:leader="dot"/>
        </w:tabs>
        <w:spacing w:before="0" w:after="0" w:line="240" w:lineRule="auto"/>
        <w:ind w:left="480" w:right="240" w:firstLine="0"/>
      </w:pPr>
      <w:hyperlink w:anchor="sect_5_1_2">
        <w:r>
          <w:rPr>
            <w:rFonts w:ascii="Arial" w:hAnsi="Arial"/>
            <w:color w:val="000000"/>
            <w:sz w:val="18"/>
          </w:rPr>
          <w:t>5.1.2. Relationship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1_2">
        <w:r>
          <w:fldChar w:fldCharType="begin"/>
        </w:r>
        <w:r>
          <w:rPr>
            <w:rFonts w:ascii="Arial" w:hAnsi="Arial"/>
            <w:color w:val="000000"/>
            <w:sz w:val="18"/>
          </w:rPr>
          <w:instrText>PAGEREF sect_5_1_2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2">
        <w:r>
          <w:rPr>
            <w:rFonts w:ascii="Arial" w:hAnsi="Arial"/>
            <w:color w:val="000000"/>
            <w:sz w:val="18"/>
          </w:rPr>
          <w:t>5.2. Sequences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2">
        <w:r>
          <w:fldChar w:fldCharType="begin"/>
        </w:r>
        <w:r>
          <w:rPr>
            <w:rFonts w:ascii="Arial" w:hAnsi="Arial"/>
            <w:color w:val="000000"/>
            <w:sz w:val="18"/>
          </w:rPr>
          <w:instrText>PAGEREF sect_5_2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3">
        <w:r>
          <w:rPr>
            <w:rFonts w:ascii="Arial" w:hAnsi="Arial"/>
            <w:color w:val="000000"/>
            <w:sz w:val="18"/>
          </w:rPr>
          <w:t>5.3.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3">
        <w:r>
          <w:fldChar w:fldCharType="begin"/>
        </w:r>
        <w:r>
          <w:rPr>
            <w:rFonts w:ascii="Arial" w:hAnsi="Arial"/>
            <w:color w:val="000000"/>
            <w:sz w:val="18"/>
          </w:rPr>
          <w:instrText>PAGEREF sect_5_3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5_4">
        <w:r>
          <w:rPr>
            <w:rFonts w:ascii="Arial" w:hAnsi="Arial"/>
            <w:color w:val="000000"/>
            <w:sz w:val="18"/>
          </w:rPr>
          <w:t>5.4. Usage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
        <w:r>
          <w:fldChar w:fldCharType="begin"/>
        </w:r>
        <w:r>
          <w:rPr>
            <w:rFonts w:ascii="Arial" w:hAnsi="Arial"/>
            <w:color w:val="000000"/>
            <w:sz w:val="18"/>
          </w:rPr>
          <w:instrText>PAGEREF sect_5_4</w:instrText>
        </w:r>
        <w:r>
          <w:fldChar w:fldCharType="separate"/>
        </w:r>
        <w:r>
          <w:rPr>
            <w:rFonts w:ascii="Arial" w:hAnsi="Arial"/>
            <w:color w:val="000000"/>
            <w:sz w:val="18"/>
          </w:rPr>
          <w:t>0</w:t>
        </w:r>
        <w:r>
          <w:fldChar w:fldCharType="end"/>
        </w:r>
      </w:hyperlink>
    </w:p>
    <w:bookmarkStart w:id="6" w:name="toc_PS3_4_sect_5_4"/>
    <w:p>
      <w:pPr>
        <w:tabs>
          <w:tab w:val="left" w:pos="5340" w:leader="dot"/>
        </w:tabs>
        <w:spacing w:before="0" w:after="0" w:line="240" w:lineRule="auto"/>
        <w:ind w:left="480" w:right="240" w:firstLine="0"/>
      </w:pPr>
      <w:hyperlink w:anchor="sect_5_4_1">
        <w:r>
          <w:rPr>
            <w:rFonts w:ascii="Arial" w:hAnsi="Arial"/>
            <w:color w:val="000000"/>
            <w:sz w:val="18"/>
          </w:rPr>
          <w:t>5.4.1. Use of DIMSE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1">
        <w:r>
          <w:fldChar w:fldCharType="begin"/>
        </w:r>
        <w:r>
          <w:rPr>
            <w:rFonts w:ascii="Arial" w:hAnsi="Arial"/>
            <w:color w:val="000000"/>
            <w:sz w:val="18"/>
          </w:rPr>
          <w:instrText>PAGEREF sect_5_4_1</w:instrText>
        </w:r>
        <w:r>
          <w:fldChar w:fldCharType="separate"/>
        </w:r>
        <w:r>
          <w:rPr>
            <w:rFonts w:ascii="Arial" w:hAnsi="Arial"/>
            <w:color w:val="000000"/>
            <w:sz w:val="18"/>
          </w:rPr>
          <w:t>0</w:t>
        </w:r>
        <w:r>
          <w:fldChar w:fldCharType="end"/>
        </w:r>
      </w:hyperlink>
    </w:p>
    <w:bookmarkEnd w:id="6"/>
    <w:p>
      <w:pPr>
        <w:tabs>
          <w:tab w:val="left" w:pos="5340" w:leader="dot"/>
        </w:tabs>
        <w:spacing w:before="0" w:after="0" w:line="240" w:lineRule="auto"/>
        <w:ind w:left="480" w:right="240" w:firstLine="0"/>
      </w:pPr>
      <w:hyperlink w:anchor="sect_5_4_2">
        <w:r>
          <w:rPr>
            <w:rFonts w:ascii="Arial" w:hAnsi="Arial"/>
            <w:color w:val="000000"/>
            <w:sz w:val="18"/>
          </w:rPr>
          <w:t>5.4.2. Use of Attributes in Normalized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
        <w:r>
          <w:fldChar w:fldCharType="begin"/>
        </w:r>
        <w:r>
          <w:rPr>
            <w:rFonts w:ascii="Arial" w:hAnsi="Arial"/>
            <w:color w:val="000000"/>
            <w:sz w:val="18"/>
          </w:rPr>
          <w:instrText>PAGEREF sect_5_4_2</w:instrText>
        </w:r>
        <w:r>
          <w:fldChar w:fldCharType="separate"/>
        </w:r>
        <w:r>
          <w:rPr>
            <w:rFonts w:ascii="Arial" w:hAnsi="Arial"/>
            <w:color w:val="000000"/>
            <w:sz w:val="18"/>
          </w:rPr>
          <w:t>0</w:t>
        </w:r>
        <w:r>
          <w:fldChar w:fldCharType="end"/>
        </w:r>
      </w:hyperlink>
    </w:p>
    <w:bookmarkStart w:id="7" w:name="toc_PS3_4_sect_5_4_2"/>
    <w:p>
      <w:pPr>
        <w:tabs>
          <w:tab w:val="left" w:pos="5460" w:leader="dot"/>
        </w:tabs>
        <w:spacing w:before="0" w:after="0" w:line="240" w:lineRule="auto"/>
        <w:ind w:left="720" w:right="240" w:firstLine="0"/>
      </w:pPr>
      <w:hyperlink w:anchor="sect_5_4_2_1">
        <w:r>
          <w:rPr>
            <w:rFonts w:ascii="Arial" w:hAnsi="Arial"/>
            <w:color w:val="000000"/>
            <w:sz w:val="18"/>
          </w:rPr>
          <w:t>5.4.2.1. DIMSE Service N-CREATE, N-SET,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1">
        <w:r>
          <w:fldChar w:fldCharType="begin"/>
        </w:r>
        <w:r>
          <w:rPr>
            <w:rFonts w:ascii="Arial" w:hAnsi="Arial"/>
            <w:color w:val="000000"/>
            <w:sz w:val="18"/>
          </w:rPr>
          <w:instrText>PAGEREF sect_5_4_2_1</w:instrText>
        </w:r>
        <w:r>
          <w:fldChar w:fldCharType="separate"/>
        </w:r>
        <w:r>
          <w:rPr>
            <w:rFonts w:ascii="Arial" w:hAnsi="Arial"/>
            <w:color w:val="000000"/>
            <w:sz w:val="18"/>
          </w:rPr>
          <w:t>0</w:t>
        </w:r>
        <w:r>
          <w:fldChar w:fldCharType="end"/>
        </w:r>
      </w:hyperlink>
    </w:p>
    <w:bookmarkEnd w:id="7"/>
    <w:p>
      <w:pPr>
        <w:tabs>
          <w:tab w:val="left" w:pos="5460" w:leader="dot"/>
        </w:tabs>
        <w:spacing w:before="0" w:after="0" w:line="240" w:lineRule="auto"/>
        <w:ind w:left="720" w:right="240" w:firstLine="0"/>
      </w:pPr>
      <w:hyperlink w:anchor="sect_5_4_2_2">
        <w:r>
          <w:rPr>
            <w:rFonts w:ascii="Arial" w:hAnsi="Arial"/>
            <w:color w:val="000000"/>
            <w:sz w:val="18"/>
          </w:rPr>
          <w:t>5.4.2.2. DIMSE Service N-GET,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2">
        <w:r>
          <w:fldChar w:fldCharType="begin"/>
        </w:r>
        <w:r>
          <w:rPr>
            <w:rFonts w:ascii="Arial" w:hAnsi="Arial"/>
            <w:color w:val="000000"/>
            <w:sz w:val="18"/>
          </w:rPr>
          <w:instrText>PAGEREF sect_5_4_2_2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5_4_2_3">
        <w:r>
          <w:rPr>
            <w:rFonts w:ascii="Arial" w:hAnsi="Arial"/>
            <w:color w:val="000000"/>
            <w:sz w:val="18"/>
          </w:rPr>
          <w:t>5.4.2.3. Other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5_4_2_3">
        <w:r>
          <w:fldChar w:fldCharType="begin"/>
        </w:r>
        <w:r>
          <w:rPr>
            <w:rFonts w:ascii="Arial" w:hAnsi="Arial"/>
            <w:color w:val="000000"/>
            <w:sz w:val="18"/>
          </w:rPr>
          <w:instrText>PAGEREF sect_5_4_2_3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6">
        <w:r>
          <w:rPr>
            <w:rFonts w:ascii="Arial" w:hAnsi="Arial"/>
            <w:color w:val="000000"/>
            <w:sz w:val="18"/>
          </w:rPr>
          <w:t>6.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6">
        <w:r>
          <w:fldChar w:fldCharType="begin"/>
        </w:r>
        <w:r>
          <w:rPr>
            <w:rFonts w:ascii="Arial" w:hAnsi="Arial"/>
            <w:color w:val="000000"/>
            <w:sz w:val="18"/>
          </w:rPr>
          <w:instrText>PAGEREF chapter_6</w:instrText>
        </w:r>
        <w:r>
          <w:fldChar w:fldCharType="separate"/>
        </w:r>
        <w:r>
          <w:rPr>
            <w:rFonts w:ascii="Arial" w:hAnsi="Arial"/>
            <w:color w:val="000000"/>
            <w:sz w:val="18"/>
          </w:rPr>
          <w:t>0</w:t>
        </w:r>
        <w:r>
          <w:fldChar w:fldCharType="end"/>
        </w:r>
      </w:hyperlink>
    </w:p>
    <w:bookmarkStart w:id="8" w:name="toc_PS3_4_chapter_6"/>
    <w:p>
      <w:pPr>
        <w:tabs>
          <w:tab w:val="left" w:pos="5220" w:leader="dot"/>
        </w:tabs>
        <w:spacing w:before="0" w:after="0" w:line="240" w:lineRule="auto"/>
        <w:ind w:left="240" w:right="240" w:firstLine="0"/>
      </w:pPr>
      <w:hyperlink w:anchor="sect_6_1">
        <w:r>
          <w:rPr>
            <w:rFonts w:ascii="Arial" w:hAnsi="Arial"/>
            <w:color w:val="000000"/>
            <w:sz w:val="18"/>
          </w:rPr>
          <w:t>6.1.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
        <w:r>
          <w:fldChar w:fldCharType="begin"/>
        </w:r>
        <w:r>
          <w:rPr>
            <w:rFonts w:ascii="Arial" w:hAnsi="Arial"/>
            <w:color w:val="000000"/>
            <w:sz w:val="18"/>
          </w:rPr>
          <w:instrText>PAGEREF sect_6_1</w:instrText>
        </w:r>
        <w:r>
          <w:fldChar w:fldCharType="separate"/>
        </w:r>
        <w:r>
          <w:rPr>
            <w:rFonts w:ascii="Arial" w:hAnsi="Arial"/>
            <w:color w:val="000000"/>
            <w:sz w:val="18"/>
          </w:rPr>
          <w:t>0</w:t>
        </w:r>
        <w:r>
          <w:fldChar w:fldCharType="end"/>
        </w:r>
      </w:hyperlink>
    </w:p>
    <w:bookmarkEnd w:id="8"/>
    <w:bookmarkStart w:id="9" w:name="toc_PS3_4_sect_6_1"/>
    <w:p>
      <w:pPr>
        <w:tabs>
          <w:tab w:val="left" w:pos="5340" w:leader="dot"/>
        </w:tabs>
        <w:spacing w:before="0" w:after="0" w:line="240" w:lineRule="auto"/>
        <w:ind w:left="480" w:right="240" w:firstLine="0"/>
      </w:pPr>
      <w:hyperlink w:anchor="sect_6_1_1">
        <w:r>
          <w:rPr>
            <w:rFonts w:ascii="Arial" w:hAnsi="Arial"/>
            <w:color w:val="000000"/>
            <w:sz w:val="18"/>
          </w:rPr>
          <w:t>6.1.1. Composite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1">
        <w:r>
          <w:fldChar w:fldCharType="begin"/>
        </w:r>
        <w:r>
          <w:rPr>
            <w:rFonts w:ascii="Arial" w:hAnsi="Arial"/>
            <w:color w:val="000000"/>
            <w:sz w:val="18"/>
          </w:rPr>
          <w:instrText>PAGEREF sect_6_1_1</w:instrText>
        </w:r>
        <w:r>
          <w:fldChar w:fldCharType="separate"/>
        </w:r>
        <w:r>
          <w:rPr>
            <w:rFonts w:ascii="Arial" w:hAnsi="Arial"/>
            <w:color w:val="000000"/>
            <w:sz w:val="18"/>
          </w:rPr>
          <w:t>0</w:t>
        </w:r>
        <w:r>
          <w:fldChar w:fldCharType="end"/>
        </w:r>
      </w:hyperlink>
    </w:p>
    <w:bookmarkEnd w:id="9"/>
    <w:p>
      <w:pPr>
        <w:tabs>
          <w:tab w:val="left" w:pos="5340" w:leader="dot"/>
        </w:tabs>
        <w:spacing w:before="0" w:after="0" w:line="240" w:lineRule="auto"/>
        <w:ind w:left="480" w:right="240" w:firstLine="0"/>
      </w:pPr>
      <w:hyperlink w:anchor="sect_6_1_2">
        <w:r>
          <w:rPr>
            <w:rFonts w:ascii="Arial" w:hAnsi="Arial"/>
            <w:color w:val="000000"/>
            <w:sz w:val="18"/>
          </w:rPr>
          <w:t>6.1.2. Normalized IOD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1_2">
        <w:r>
          <w:fldChar w:fldCharType="begin"/>
        </w:r>
        <w:r>
          <w:rPr>
            <w:rFonts w:ascii="Arial" w:hAnsi="Arial"/>
            <w:color w:val="000000"/>
            <w:sz w:val="18"/>
          </w:rPr>
          <w:instrText>PAGEREF sect_6_1_2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2">
        <w:r>
          <w:rPr>
            <w:rFonts w:ascii="Arial" w:hAnsi="Arial"/>
            <w:color w:val="000000"/>
            <w:sz w:val="18"/>
          </w:rPr>
          <w:t>6.2.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2">
        <w:r>
          <w:fldChar w:fldCharType="begin"/>
        </w:r>
        <w:r>
          <w:rPr>
            <w:rFonts w:ascii="Arial" w:hAnsi="Arial"/>
            <w:color w:val="000000"/>
            <w:sz w:val="18"/>
          </w:rPr>
          <w:instrText>PAGEREF sect_6_2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3">
        <w:r>
          <w:rPr>
            <w:rFonts w:ascii="Arial" w:hAnsi="Arial"/>
            <w:color w:val="000000"/>
            <w:sz w:val="18"/>
          </w:rPr>
          <w:t>6.3. On-Line Communication and Media Storage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
        <w:r>
          <w:fldChar w:fldCharType="begin"/>
        </w:r>
        <w:r>
          <w:rPr>
            <w:rFonts w:ascii="Arial" w:hAnsi="Arial"/>
            <w:color w:val="000000"/>
            <w:sz w:val="18"/>
          </w:rPr>
          <w:instrText>PAGEREF sect_6_3</w:instrText>
        </w:r>
        <w:r>
          <w:fldChar w:fldCharType="separate"/>
        </w:r>
        <w:r>
          <w:rPr>
            <w:rFonts w:ascii="Arial" w:hAnsi="Arial"/>
            <w:color w:val="000000"/>
            <w:sz w:val="18"/>
          </w:rPr>
          <w:t>0</w:t>
        </w:r>
        <w:r>
          <w:fldChar w:fldCharType="end"/>
        </w:r>
      </w:hyperlink>
    </w:p>
    <w:bookmarkStart w:id="10" w:name="toc_PS3_4_sect_6_3"/>
    <w:p>
      <w:pPr>
        <w:tabs>
          <w:tab w:val="left" w:pos="5340" w:leader="dot"/>
        </w:tabs>
        <w:spacing w:before="0" w:after="0" w:line="240" w:lineRule="auto"/>
        <w:ind w:left="480" w:right="240" w:firstLine="0"/>
      </w:pPr>
      <w:hyperlink w:anchor="sect_6_3_1">
        <w:r>
          <w:rPr>
            <w:rFonts w:ascii="Arial" w:hAnsi="Arial"/>
            <w:color w:val="000000"/>
            <w:sz w:val="18"/>
          </w:rPr>
          <w:t>6.3.1. DIMSE-C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1">
        <w:r>
          <w:fldChar w:fldCharType="begin"/>
        </w:r>
        <w:r>
          <w:rPr>
            <w:rFonts w:ascii="Arial" w:hAnsi="Arial"/>
            <w:color w:val="000000"/>
            <w:sz w:val="18"/>
          </w:rPr>
          <w:instrText>PAGEREF sect_6_3_1</w:instrText>
        </w:r>
        <w:r>
          <w:fldChar w:fldCharType="separate"/>
        </w:r>
        <w:r>
          <w:rPr>
            <w:rFonts w:ascii="Arial" w:hAnsi="Arial"/>
            <w:color w:val="000000"/>
            <w:sz w:val="18"/>
          </w:rPr>
          <w:t>0</w:t>
        </w:r>
        <w:r>
          <w:fldChar w:fldCharType="end"/>
        </w:r>
      </w:hyperlink>
    </w:p>
    <w:bookmarkEnd w:id="10"/>
    <w:p>
      <w:pPr>
        <w:tabs>
          <w:tab w:val="left" w:pos="5340" w:leader="dot"/>
        </w:tabs>
        <w:spacing w:before="0" w:after="0" w:line="240" w:lineRule="auto"/>
        <w:ind w:left="480" w:right="240" w:firstLine="0"/>
      </w:pPr>
      <w:hyperlink w:anchor="sect_6_3_2">
        <w:r>
          <w:rPr>
            <w:rFonts w:ascii="Arial" w:hAnsi="Arial"/>
            <w:color w:val="000000"/>
            <w:sz w:val="18"/>
          </w:rPr>
          <w:t>6.3.2. DIMSE-N Services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3_2">
        <w:r>
          <w:fldChar w:fldCharType="begin"/>
        </w:r>
        <w:r>
          <w:rPr>
            <w:rFonts w:ascii="Arial" w:hAnsi="Arial"/>
            <w:color w:val="000000"/>
            <w:sz w:val="18"/>
          </w:rPr>
          <w:instrText>PAGEREF sect_6_3_2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4">
        <w:r>
          <w:rPr>
            <w:rFonts w:ascii="Arial" w:hAnsi="Arial"/>
            <w:color w:val="000000"/>
            <w:sz w:val="18"/>
          </w:rPr>
          <w:t>6.4.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4">
        <w:r>
          <w:fldChar w:fldCharType="begin"/>
        </w:r>
        <w:r>
          <w:rPr>
            <w:rFonts w:ascii="Arial" w:hAnsi="Arial"/>
            <w:color w:val="000000"/>
            <w:sz w:val="18"/>
          </w:rPr>
          <w:instrText>PAGEREF sect_6_4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5">
        <w:r>
          <w:rPr>
            <w:rFonts w:ascii="Arial" w:hAnsi="Arial"/>
            <w:color w:val="000000"/>
            <w:sz w:val="18"/>
          </w:rPr>
          <w:t>6.5. Service-Object Pair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
        <w:r>
          <w:fldChar w:fldCharType="begin"/>
        </w:r>
        <w:r>
          <w:rPr>
            <w:rFonts w:ascii="Arial" w:hAnsi="Arial"/>
            <w:color w:val="000000"/>
            <w:sz w:val="18"/>
          </w:rPr>
          <w:instrText>PAGEREF sect_6_5</w:instrText>
        </w:r>
        <w:r>
          <w:fldChar w:fldCharType="separate"/>
        </w:r>
        <w:r>
          <w:rPr>
            <w:rFonts w:ascii="Arial" w:hAnsi="Arial"/>
            <w:color w:val="000000"/>
            <w:sz w:val="18"/>
          </w:rPr>
          <w:t>0</w:t>
        </w:r>
        <w:r>
          <w:fldChar w:fldCharType="end"/>
        </w:r>
      </w:hyperlink>
    </w:p>
    <w:bookmarkStart w:id="11" w:name="toc_PS3_4_sect_6_5"/>
    <w:p>
      <w:pPr>
        <w:tabs>
          <w:tab w:val="left" w:pos="5340" w:leader="dot"/>
        </w:tabs>
        <w:spacing w:before="0" w:after="0" w:line="240" w:lineRule="auto"/>
        <w:ind w:left="480" w:right="240" w:firstLine="0"/>
      </w:pPr>
      <w:hyperlink w:anchor="sect_6_5_1">
        <w:r>
          <w:rPr>
            <w:rFonts w:ascii="Arial" w:hAnsi="Arial"/>
            <w:color w:val="000000"/>
            <w:sz w:val="18"/>
          </w:rPr>
          <w:t>6.5.1. Normalized and Composite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5_1">
        <w:r>
          <w:fldChar w:fldCharType="begin"/>
        </w:r>
        <w:r>
          <w:rPr>
            <w:rFonts w:ascii="Arial" w:hAnsi="Arial"/>
            <w:color w:val="000000"/>
            <w:sz w:val="18"/>
          </w:rPr>
          <w:instrText>PAGEREF sect_6_5_1</w:instrText>
        </w:r>
        <w:r>
          <w:fldChar w:fldCharType="separate"/>
        </w:r>
        <w:r>
          <w:rPr>
            <w:rFonts w:ascii="Arial" w:hAnsi="Arial"/>
            <w:color w:val="000000"/>
            <w:sz w:val="18"/>
          </w:rPr>
          <w:t>0</w:t>
        </w:r>
        <w:r>
          <w:fldChar w:fldCharType="end"/>
        </w:r>
      </w:hyperlink>
    </w:p>
    <w:bookmarkEnd w:id="11"/>
    <w:p>
      <w:pPr>
        <w:tabs>
          <w:tab w:val="left" w:pos="5220" w:leader="dot"/>
        </w:tabs>
        <w:spacing w:before="0" w:after="0" w:line="240" w:lineRule="auto"/>
        <w:ind w:left="240" w:right="240" w:firstLine="0"/>
      </w:pPr>
      <w:hyperlink w:anchor="sect_6_6">
        <w:r>
          <w:rPr>
            <w:rFonts w:ascii="Arial" w:hAnsi="Arial"/>
            <w:color w:val="000000"/>
            <w:sz w:val="18"/>
          </w:rPr>
          <w:t>6.6.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6">
        <w:r>
          <w:fldChar w:fldCharType="begin"/>
        </w:r>
        <w:r>
          <w:rPr>
            <w:rFonts w:ascii="Arial" w:hAnsi="Arial"/>
            <w:color w:val="000000"/>
            <w:sz w:val="18"/>
          </w:rPr>
          <w:instrText>PAGEREF sect_6_6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6_7">
        <w:r>
          <w:rPr>
            <w:rFonts w:ascii="Arial" w:hAnsi="Arial"/>
            <w:color w:val="000000"/>
            <w:sz w:val="18"/>
          </w:rPr>
          <w:t>6.7. Service Class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6_7">
        <w:r>
          <w:fldChar w:fldCharType="begin"/>
        </w:r>
        <w:r>
          <w:rPr>
            <w:rFonts w:ascii="Arial" w:hAnsi="Arial"/>
            <w:color w:val="000000"/>
            <w:sz w:val="18"/>
          </w:rPr>
          <w:instrText>PAGEREF sect_6_7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7">
        <w:r>
          <w:rPr>
            <w:rFonts w:ascii="Arial" w:hAnsi="Arial"/>
            <w:color w:val="000000"/>
            <w:sz w:val="18"/>
          </w:rPr>
          <w:t>7. DICOM Model of the Real World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7">
        <w:r>
          <w:fldChar w:fldCharType="begin"/>
        </w:r>
        <w:r>
          <w:rPr>
            <w:rFonts w:ascii="Arial" w:hAnsi="Arial"/>
            <w:color w:val="000000"/>
            <w:sz w:val="18"/>
          </w:rPr>
          <w:instrText>PAGEREF chapter_7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
        <w:r>
          <w:rPr>
            <w:rFonts w:ascii="Arial" w:hAnsi="Arial"/>
            <w:color w:val="000000"/>
            <w:sz w:val="18"/>
          </w:rPr>
          <w:t>A. Verification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
        <w:r>
          <w:fldChar w:fldCharType="begin"/>
        </w:r>
        <w:r>
          <w:rPr>
            <w:rFonts w:ascii="Arial" w:hAnsi="Arial"/>
            <w:color w:val="000000"/>
            <w:sz w:val="18"/>
          </w:rPr>
          <w:instrText>PAGEREF chapter_A</w:instrText>
        </w:r>
        <w:r>
          <w:fldChar w:fldCharType="separate"/>
        </w:r>
        <w:r>
          <w:rPr>
            <w:rFonts w:ascii="Arial" w:hAnsi="Arial"/>
            <w:color w:val="000000"/>
            <w:sz w:val="18"/>
          </w:rPr>
          <w:t>0</w:t>
        </w:r>
        <w:r>
          <w:fldChar w:fldCharType="end"/>
        </w:r>
      </w:hyperlink>
    </w:p>
    <w:bookmarkStart w:id="12" w:name="toc_PS3_4_chapter_A"/>
    <w:p>
      <w:pPr>
        <w:tabs>
          <w:tab w:val="left" w:pos="5220" w:leader="dot"/>
        </w:tabs>
        <w:spacing w:before="0" w:after="0" w:line="240" w:lineRule="auto"/>
        <w:ind w:left="240" w:right="240" w:firstLine="0"/>
      </w:pPr>
      <w:hyperlink w:anchor="sect_A_1">
        <w:r>
          <w:rPr>
            <w:rFonts w:ascii="Arial" w:hAnsi="Arial"/>
            <w:color w:val="000000"/>
            <w:sz w:val="18"/>
          </w:rPr>
          <w:t>A.1.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
        <w:r>
          <w:fldChar w:fldCharType="begin"/>
        </w:r>
        <w:r>
          <w:rPr>
            <w:rFonts w:ascii="Arial" w:hAnsi="Arial"/>
            <w:color w:val="000000"/>
            <w:sz w:val="18"/>
          </w:rPr>
          <w:instrText>PAGEREF sect_A_1</w:instrText>
        </w:r>
        <w:r>
          <w:fldChar w:fldCharType="separate"/>
        </w:r>
        <w:r>
          <w:rPr>
            <w:rFonts w:ascii="Arial" w:hAnsi="Arial"/>
            <w:color w:val="000000"/>
            <w:sz w:val="18"/>
          </w:rPr>
          <w:t>0</w:t>
        </w:r>
        <w:r>
          <w:fldChar w:fldCharType="end"/>
        </w:r>
      </w:hyperlink>
    </w:p>
    <w:bookmarkEnd w:id="12"/>
    <w:bookmarkStart w:id="13" w:name="toc_PS3_4_sect_A_1"/>
    <w:p>
      <w:pPr>
        <w:tabs>
          <w:tab w:val="left" w:pos="5340" w:leader="dot"/>
        </w:tabs>
        <w:spacing w:before="0" w:after="0" w:line="240" w:lineRule="auto"/>
        <w:ind w:left="480" w:right="240" w:firstLine="0"/>
      </w:pPr>
      <w:hyperlink w:anchor="sect_A_1_1">
        <w:r>
          <w:rPr>
            <w:rFonts w:ascii="Arial" w:hAnsi="Arial"/>
            <w:color w:val="000000"/>
            <w:sz w:val="18"/>
          </w:rPr>
          <w:t>A.1.1.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1_1">
        <w:r>
          <w:fldChar w:fldCharType="begin"/>
        </w:r>
        <w:r>
          <w:rPr>
            <w:rFonts w:ascii="Arial" w:hAnsi="Arial"/>
            <w:color w:val="000000"/>
            <w:sz w:val="18"/>
          </w:rPr>
          <w:instrText>PAGEREF sect_A_1_1</w:instrText>
        </w:r>
        <w:r>
          <w:fldChar w:fldCharType="separate"/>
        </w:r>
        <w:r>
          <w:rPr>
            <w:rFonts w:ascii="Arial" w:hAnsi="Arial"/>
            <w:color w:val="000000"/>
            <w:sz w:val="18"/>
          </w:rPr>
          <w:t>0</w:t>
        </w:r>
        <w:r>
          <w:fldChar w:fldCharType="end"/>
        </w:r>
      </w:hyperlink>
    </w:p>
    <w:bookmarkEnd w:id="13"/>
    <w:p>
      <w:pPr>
        <w:tabs>
          <w:tab w:val="left" w:pos="5220" w:leader="dot"/>
        </w:tabs>
        <w:spacing w:before="0" w:after="0" w:line="240" w:lineRule="auto"/>
        <w:ind w:left="240" w:right="240" w:firstLine="0"/>
      </w:pPr>
      <w:hyperlink w:anchor="sect_A_2">
        <w:r>
          <w:rPr>
            <w:rFonts w:ascii="Arial" w:hAnsi="Arial"/>
            <w:color w:val="000000"/>
            <w:sz w:val="18"/>
          </w:rPr>
          <w:t>A.2. SCU/SCP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2">
        <w:r>
          <w:fldChar w:fldCharType="begin"/>
        </w:r>
        <w:r>
          <w:rPr>
            <w:rFonts w:ascii="Arial" w:hAnsi="Arial"/>
            <w:color w:val="000000"/>
            <w:sz w:val="18"/>
          </w:rPr>
          <w:instrText>PAGEREF sect_A_2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3">
        <w:r>
          <w:rPr>
            <w:rFonts w:ascii="Arial" w:hAnsi="Arial"/>
            <w:color w:val="000000"/>
            <w:sz w:val="18"/>
          </w:rPr>
          <w:t>A.3.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3">
        <w:r>
          <w:fldChar w:fldCharType="begin"/>
        </w:r>
        <w:r>
          <w:rPr>
            <w:rFonts w:ascii="Arial" w:hAnsi="Arial"/>
            <w:color w:val="000000"/>
            <w:sz w:val="18"/>
          </w:rPr>
          <w:instrText>PAGEREF sect_A_3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4">
        <w:r>
          <w:rPr>
            <w:rFonts w:ascii="Arial" w:hAnsi="Arial"/>
            <w:color w:val="000000"/>
            <w:sz w:val="18"/>
          </w:rPr>
          <w:t>A.4.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4">
        <w:r>
          <w:fldChar w:fldCharType="begin"/>
        </w:r>
        <w:r>
          <w:rPr>
            <w:rFonts w:ascii="Arial" w:hAnsi="Arial"/>
            <w:color w:val="000000"/>
            <w:sz w:val="18"/>
          </w:rPr>
          <w:instrText>PAGEREF sect_A_4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5">
        <w:r>
          <w:rPr>
            <w:rFonts w:ascii="Arial" w:hAnsi="Arial"/>
            <w:color w:val="000000"/>
            <w:sz w:val="18"/>
          </w:rPr>
          <w:t>A.5.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5">
        <w:r>
          <w:fldChar w:fldCharType="begin"/>
        </w:r>
        <w:r>
          <w:rPr>
            <w:rFonts w:ascii="Arial" w:hAnsi="Arial"/>
            <w:color w:val="000000"/>
            <w:sz w:val="18"/>
          </w:rPr>
          <w:instrText>PAGEREF sect_A_5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A_6">
        <w:r>
          <w:rPr>
            <w:rFonts w:ascii="Arial" w:hAnsi="Arial"/>
            <w:color w:val="000000"/>
            <w:sz w:val="18"/>
          </w:rPr>
          <w:t>A.6.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
        <w:r>
          <w:fldChar w:fldCharType="begin"/>
        </w:r>
        <w:r>
          <w:rPr>
            <w:rFonts w:ascii="Arial" w:hAnsi="Arial"/>
            <w:color w:val="000000"/>
            <w:sz w:val="18"/>
          </w:rPr>
          <w:instrText>PAGEREF sect_A_6</w:instrText>
        </w:r>
        <w:r>
          <w:fldChar w:fldCharType="separate"/>
        </w:r>
        <w:r>
          <w:rPr>
            <w:rFonts w:ascii="Arial" w:hAnsi="Arial"/>
            <w:color w:val="000000"/>
            <w:sz w:val="18"/>
          </w:rPr>
          <w:t>0</w:t>
        </w:r>
        <w:r>
          <w:fldChar w:fldCharType="end"/>
        </w:r>
      </w:hyperlink>
    </w:p>
    <w:bookmarkStart w:id="14" w:name="toc_PS3_4_sect_A_6"/>
    <w:p>
      <w:pPr>
        <w:tabs>
          <w:tab w:val="left" w:pos="5340" w:leader="dot"/>
        </w:tabs>
        <w:spacing w:before="0" w:after="0" w:line="240" w:lineRule="auto"/>
        <w:ind w:left="480" w:right="240" w:firstLine="0"/>
      </w:pPr>
      <w:hyperlink w:anchor="sect_A_6_1">
        <w:r>
          <w:rPr>
            <w:rFonts w:ascii="Arial" w:hAnsi="Arial"/>
            <w:color w:val="000000"/>
            <w:sz w:val="18"/>
          </w:rPr>
          <w:t>A.6.1. Conformance Supporting the SCU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1">
        <w:r>
          <w:fldChar w:fldCharType="begin"/>
        </w:r>
        <w:r>
          <w:rPr>
            <w:rFonts w:ascii="Arial" w:hAnsi="Arial"/>
            <w:color w:val="000000"/>
            <w:sz w:val="18"/>
          </w:rPr>
          <w:instrText>PAGEREF sect_A_6_1</w:instrText>
        </w:r>
        <w:r>
          <w:fldChar w:fldCharType="separate"/>
        </w:r>
        <w:r>
          <w:rPr>
            <w:rFonts w:ascii="Arial" w:hAnsi="Arial"/>
            <w:color w:val="000000"/>
            <w:sz w:val="18"/>
          </w:rPr>
          <w:t>0</w:t>
        </w:r>
        <w:r>
          <w:fldChar w:fldCharType="end"/>
        </w:r>
      </w:hyperlink>
    </w:p>
    <w:bookmarkEnd w:id="14"/>
    <w:p>
      <w:pPr>
        <w:tabs>
          <w:tab w:val="left" w:pos="5340" w:leader="dot"/>
        </w:tabs>
        <w:spacing w:before="0" w:after="0" w:line="240" w:lineRule="auto"/>
        <w:ind w:left="480" w:right="240" w:firstLine="0"/>
      </w:pPr>
      <w:hyperlink w:anchor="sect_A_6_2">
        <w:r>
          <w:rPr>
            <w:rFonts w:ascii="Arial" w:hAnsi="Arial"/>
            <w:color w:val="000000"/>
            <w:sz w:val="18"/>
          </w:rPr>
          <w:t>A.6.2. Conformance Supporting the SCP Role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2">
        <w:r>
          <w:fldChar w:fldCharType="begin"/>
        </w:r>
        <w:r>
          <w:rPr>
            <w:rFonts w:ascii="Arial" w:hAnsi="Arial"/>
            <w:color w:val="000000"/>
            <w:sz w:val="18"/>
          </w:rPr>
          <w:instrText>PAGEREF sect_A_6_2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A_6_3">
        <w:r>
          <w:rPr>
            <w:rFonts w:ascii="Arial" w:hAnsi="Arial"/>
            <w:color w:val="000000"/>
            <w:sz w:val="18"/>
          </w:rPr>
          <w:t>A.6.3.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_6_3">
        <w:r>
          <w:fldChar w:fldCharType="begin"/>
        </w:r>
        <w:r>
          <w:rPr>
            <w:rFonts w:ascii="Arial" w:hAnsi="Arial"/>
            <w:color w:val="000000"/>
            <w:sz w:val="18"/>
          </w:rPr>
          <w:instrText>PAGEREF sect_A_6_3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
        <w:r>
          <w:rPr>
            <w:rFonts w:ascii="Arial" w:hAnsi="Arial"/>
            <w:color w:val="000000"/>
            <w:sz w:val="18"/>
          </w:rPr>
          <w:t>B.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
        <w:r>
          <w:fldChar w:fldCharType="begin"/>
        </w:r>
        <w:r>
          <w:rPr>
            <w:rFonts w:ascii="Arial" w:hAnsi="Arial"/>
            <w:color w:val="000000"/>
            <w:sz w:val="18"/>
          </w:rPr>
          <w:instrText>PAGEREF chapter_B</w:instrText>
        </w:r>
        <w:r>
          <w:fldChar w:fldCharType="separate"/>
        </w:r>
        <w:r>
          <w:rPr>
            <w:rFonts w:ascii="Arial" w:hAnsi="Arial"/>
            <w:color w:val="000000"/>
            <w:sz w:val="18"/>
          </w:rPr>
          <w:t>0</w:t>
        </w:r>
        <w:r>
          <w:fldChar w:fldCharType="end"/>
        </w:r>
      </w:hyperlink>
    </w:p>
    <w:bookmarkStart w:id="15" w:name="toc_PS3_4_chapter_B"/>
    <w:p>
      <w:pPr>
        <w:tabs>
          <w:tab w:val="left" w:pos="5220" w:leader="dot"/>
        </w:tabs>
        <w:spacing w:before="0" w:after="0" w:line="240" w:lineRule="auto"/>
        <w:ind w:left="240" w:right="240" w:firstLine="0"/>
      </w:pPr>
      <w:hyperlink w:anchor="sect_B_1">
        <w:r>
          <w:rPr>
            <w:rFonts w:ascii="Arial" w:hAnsi="Arial"/>
            <w:color w:val="000000"/>
            <w:sz w:val="18"/>
          </w:rPr>
          <w:t>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
        <w:r>
          <w:fldChar w:fldCharType="begin"/>
        </w:r>
        <w:r>
          <w:rPr>
            <w:rFonts w:ascii="Arial" w:hAnsi="Arial"/>
            <w:color w:val="000000"/>
            <w:sz w:val="18"/>
          </w:rPr>
          <w:instrText>PAGEREF sect_B_1</w:instrText>
        </w:r>
        <w:r>
          <w:fldChar w:fldCharType="separate"/>
        </w:r>
        <w:r>
          <w:rPr>
            <w:rFonts w:ascii="Arial" w:hAnsi="Arial"/>
            <w:color w:val="000000"/>
            <w:sz w:val="18"/>
          </w:rPr>
          <w:t>0</w:t>
        </w:r>
        <w:r>
          <w:fldChar w:fldCharType="end"/>
        </w:r>
      </w:hyperlink>
    </w:p>
    <w:bookmarkEnd w:id="15"/>
    <w:bookmarkStart w:id="16" w:name="toc_PS3_4_sect_B_1"/>
    <w:p>
      <w:pPr>
        <w:tabs>
          <w:tab w:val="left" w:pos="5340" w:leader="dot"/>
        </w:tabs>
        <w:spacing w:before="0" w:after="0" w:line="240" w:lineRule="auto"/>
        <w:ind w:left="480" w:right="240" w:firstLine="0"/>
      </w:pPr>
      <w:hyperlink w:anchor="sect_B_1_1">
        <w:r>
          <w:rPr>
            <w:rFonts w:ascii="Arial" w:hAnsi="Arial"/>
            <w:color w:val="000000"/>
            <w:sz w:val="18"/>
          </w:rPr>
          <w:t>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1">
        <w:r>
          <w:fldChar w:fldCharType="begin"/>
        </w:r>
        <w:r>
          <w:rPr>
            <w:rFonts w:ascii="Arial" w:hAnsi="Arial"/>
            <w:color w:val="000000"/>
            <w:sz w:val="18"/>
          </w:rPr>
          <w:instrText>PAGEREF sect_B_1_1</w:instrText>
        </w:r>
        <w:r>
          <w:fldChar w:fldCharType="separate"/>
        </w:r>
        <w:r>
          <w:rPr>
            <w:rFonts w:ascii="Arial" w:hAnsi="Arial"/>
            <w:color w:val="000000"/>
            <w:sz w:val="18"/>
          </w:rPr>
          <w:t>0</w:t>
        </w:r>
        <w:r>
          <w:fldChar w:fldCharType="end"/>
        </w:r>
      </w:hyperlink>
    </w:p>
    <w:bookmarkEnd w:id="16"/>
    <w:p>
      <w:pPr>
        <w:tabs>
          <w:tab w:val="left" w:pos="5340" w:leader="dot"/>
        </w:tabs>
        <w:spacing w:before="0" w:after="0" w:line="240" w:lineRule="auto"/>
        <w:ind w:left="480" w:right="240" w:firstLine="0"/>
      </w:pPr>
      <w:hyperlink w:anchor="sect_B_1_2">
        <w:r>
          <w:rPr>
            <w:rFonts w:ascii="Arial" w:hAnsi="Arial"/>
            <w:color w:val="000000"/>
            <w:sz w:val="18"/>
          </w:rPr>
          <w:t>B.1.2.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1_2">
        <w:r>
          <w:fldChar w:fldCharType="begin"/>
        </w:r>
        <w:r>
          <w:rPr>
            <w:rFonts w:ascii="Arial" w:hAnsi="Arial"/>
            <w:color w:val="000000"/>
            <w:sz w:val="18"/>
          </w:rPr>
          <w:instrText>PAGEREF sect_B_1_2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2">
        <w:r>
          <w:rPr>
            <w:rFonts w:ascii="Arial" w:hAnsi="Arial"/>
            <w:color w:val="000000"/>
            <w:sz w:val="18"/>
          </w:rPr>
          <w:t>B.2.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
        <w:r>
          <w:fldChar w:fldCharType="begin"/>
        </w:r>
        <w:r>
          <w:rPr>
            <w:rFonts w:ascii="Arial" w:hAnsi="Arial"/>
            <w:color w:val="000000"/>
            <w:sz w:val="18"/>
          </w:rPr>
          <w:instrText>PAGEREF sect_B_2</w:instrText>
        </w:r>
        <w:r>
          <w:fldChar w:fldCharType="separate"/>
        </w:r>
        <w:r>
          <w:rPr>
            <w:rFonts w:ascii="Arial" w:hAnsi="Arial"/>
            <w:color w:val="000000"/>
            <w:sz w:val="18"/>
          </w:rPr>
          <w:t>0</w:t>
        </w:r>
        <w:r>
          <w:fldChar w:fldCharType="end"/>
        </w:r>
      </w:hyperlink>
    </w:p>
    <w:bookmarkStart w:id="17" w:name="toc_PS3_4_sect_B_2"/>
    <w:p>
      <w:pPr>
        <w:tabs>
          <w:tab w:val="left" w:pos="5340" w:leader="dot"/>
        </w:tabs>
        <w:spacing w:before="0" w:after="0" w:line="240" w:lineRule="auto"/>
        <w:ind w:left="480" w:right="240" w:firstLine="0"/>
      </w:pPr>
      <w:hyperlink w:anchor="sect_B_2_1">
        <w:r>
          <w:rPr>
            <w:rFonts w:ascii="Arial" w:hAnsi="Arial"/>
            <w:color w:val="000000"/>
            <w:sz w:val="18"/>
          </w:rPr>
          <w:t>B.2.1.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1">
        <w:r>
          <w:fldChar w:fldCharType="begin"/>
        </w:r>
        <w:r>
          <w:rPr>
            <w:rFonts w:ascii="Arial" w:hAnsi="Arial"/>
            <w:color w:val="000000"/>
            <w:sz w:val="18"/>
          </w:rPr>
          <w:instrText>PAGEREF sect_B_2_1</w:instrText>
        </w:r>
        <w:r>
          <w:fldChar w:fldCharType="separate"/>
        </w:r>
        <w:r>
          <w:rPr>
            <w:rFonts w:ascii="Arial" w:hAnsi="Arial"/>
            <w:color w:val="000000"/>
            <w:sz w:val="18"/>
          </w:rPr>
          <w:t>0</w:t>
        </w:r>
        <w:r>
          <w:fldChar w:fldCharType="end"/>
        </w:r>
      </w:hyperlink>
    </w:p>
    <w:bookmarkEnd w:id="17"/>
    <w:p>
      <w:pPr>
        <w:tabs>
          <w:tab w:val="left" w:pos="5340" w:leader="dot"/>
        </w:tabs>
        <w:spacing w:before="0" w:after="0" w:line="240" w:lineRule="auto"/>
        <w:ind w:left="480" w:right="240" w:firstLine="0"/>
      </w:pPr>
      <w:hyperlink w:anchor="sect_B_2_2">
        <w:r>
          <w:rPr>
            <w:rFonts w:ascii="Arial" w:hAnsi="Arial"/>
            <w:color w:val="000000"/>
            <w:sz w:val="18"/>
          </w:rPr>
          <w:t>B.2.2.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2">
        <w:r>
          <w:fldChar w:fldCharType="begin"/>
        </w:r>
        <w:r>
          <w:rPr>
            <w:rFonts w:ascii="Arial" w:hAnsi="Arial"/>
            <w:color w:val="000000"/>
            <w:sz w:val="18"/>
          </w:rPr>
          <w:instrText>PAGEREF sect_B_2_2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2_3">
        <w:r>
          <w:rPr>
            <w:rFonts w:ascii="Arial" w:hAnsi="Arial"/>
            <w:color w:val="000000"/>
            <w:sz w:val="18"/>
          </w:rPr>
          <w:t>B.2.3.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2_3">
        <w:r>
          <w:fldChar w:fldCharType="begin"/>
        </w:r>
        <w:r>
          <w:rPr>
            <w:rFonts w:ascii="Arial" w:hAnsi="Arial"/>
            <w:color w:val="000000"/>
            <w:sz w:val="18"/>
          </w:rPr>
          <w:instrText>PAGEREF sect_B_2_3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3">
        <w:r>
          <w:rPr>
            <w:rFonts w:ascii="Arial" w:hAnsi="Arial"/>
            <w:color w:val="000000"/>
            <w:sz w:val="18"/>
          </w:rPr>
          <w:t>B.3.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
        <w:r>
          <w:fldChar w:fldCharType="begin"/>
        </w:r>
        <w:r>
          <w:rPr>
            <w:rFonts w:ascii="Arial" w:hAnsi="Arial"/>
            <w:color w:val="000000"/>
            <w:sz w:val="18"/>
          </w:rPr>
          <w:instrText>PAGEREF sect_B_3</w:instrText>
        </w:r>
        <w:r>
          <w:fldChar w:fldCharType="separate"/>
        </w:r>
        <w:r>
          <w:rPr>
            <w:rFonts w:ascii="Arial" w:hAnsi="Arial"/>
            <w:color w:val="000000"/>
            <w:sz w:val="18"/>
          </w:rPr>
          <w:t>0</w:t>
        </w:r>
        <w:r>
          <w:fldChar w:fldCharType="end"/>
        </w:r>
      </w:hyperlink>
    </w:p>
    <w:bookmarkStart w:id="18" w:name="toc_PS3_4_sect_B_3"/>
    <w:p>
      <w:pPr>
        <w:tabs>
          <w:tab w:val="left" w:pos="5340" w:leader="dot"/>
        </w:tabs>
        <w:spacing w:before="0" w:after="0" w:line="240" w:lineRule="auto"/>
        <w:ind w:left="480" w:right="240" w:firstLine="0"/>
      </w:pPr>
      <w:hyperlink w:anchor="sect_B_3_1">
        <w:r>
          <w:rPr>
            <w:rFonts w:ascii="Arial" w:hAnsi="Arial"/>
            <w:color w:val="000000"/>
            <w:sz w:val="18"/>
          </w:rPr>
          <w:t>B.3.1.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
        <w:r>
          <w:fldChar w:fldCharType="begin"/>
        </w:r>
        <w:r>
          <w:rPr>
            <w:rFonts w:ascii="Arial" w:hAnsi="Arial"/>
            <w:color w:val="000000"/>
            <w:sz w:val="18"/>
          </w:rPr>
          <w:instrText>PAGEREF sect_B_3_1</w:instrText>
        </w:r>
        <w:r>
          <w:fldChar w:fldCharType="separate"/>
        </w:r>
        <w:r>
          <w:rPr>
            <w:rFonts w:ascii="Arial" w:hAnsi="Arial"/>
            <w:color w:val="000000"/>
            <w:sz w:val="18"/>
          </w:rPr>
          <w:t>0</w:t>
        </w:r>
        <w:r>
          <w:fldChar w:fldCharType="end"/>
        </w:r>
      </w:hyperlink>
    </w:p>
    <w:bookmarkEnd w:id="18"/>
    <w:bookmarkStart w:id="19" w:name="toc_PS3_4_sect_B_3_1"/>
    <w:p>
      <w:pPr>
        <w:tabs>
          <w:tab w:val="left" w:pos="5460" w:leader="dot"/>
        </w:tabs>
        <w:spacing w:before="0" w:after="0" w:line="240" w:lineRule="auto"/>
        <w:ind w:left="720" w:right="240" w:firstLine="0"/>
      </w:pPr>
      <w:hyperlink w:anchor="sect_B_3_1_1">
        <w:r>
          <w:rPr>
            <w:rFonts w:ascii="Arial" w:hAnsi="Arial"/>
            <w:color w:val="000000"/>
            <w:sz w:val="18"/>
          </w:rPr>
          <w:t>B.3.1.1.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1">
        <w:r>
          <w:fldChar w:fldCharType="begin"/>
        </w:r>
        <w:r>
          <w:rPr>
            <w:rFonts w:ascii="Arial" w:hAnsi="Arial"/>
            <w:color w:val="000000"/>
            <w:sz w:val="18"/>
          </w:rPr>
          <w:instrText>PAGEREF sect_B_3_1_1</w:instrText>
        </w:r>
        <w:r>
          <w:fldChar w:fldCharType="separate"/>
        </w:r>
        <w:r>
          <w:rPr>
            <w:rFonts w:ascii="Arial" w:hAnsi="Arial"/>
            <w:color w:val="000000"/>
            <w:sz w:val="18"/>
          </w:rPr>
          <w:t>0</w:t>
        </w:r>
        <w:r>
          <w:fldChar w:fldCharType="end"/>
        </w:r>
      </w:hyperlink>
    </w:p>
    <w:bookmarkEnd w:id="19"/>
    <w:p>
      <w:pPr>
        <w:tabs>
          <w:tab w:val="left" w:pos="5460" w:leader="dot"/>
        </w:tabs>
        <w:spacing w:before="0" w:after="0" w:line="240" w:lineRule="auto"/>
        <w:ind w:left="720" w:right="240" w:firstLine="0"/>
      </w:pPr>
      <w:hyperlink w:anchor="sect_B_3_1_2">
        <w:r>
          <w:rPr>
            <w:rFonts w:ascii="Arial" w:hAnsi="Arial"/>
            <w:color w:val="000000"/>
            <w:sz w:val="18"/>
          </w:rPr>
          <w:t>B.3.1.2.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2">
        <w:r>
          <w:fldChar w:fldCharType="begin"/>
        </w:r>
        <w:r>
          <w:rPr>
            <w:rFonts w:ascii="Arial" w:hAnsi="Arial"/>
            <w:color w:val="000000"/>
            <w:sz w:val="18"/>
          </w:rPr>
          <w:instrText>PAGEREF sect_B_3_1_2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3">
        <w:r>
          <w:rPr>
            <w:rFonts w:ascii="Arial" w:hAnsi="Arial"/>
            <w:color w:val="000000"/>
            <w:sz w:val="18"/>
          </w:rPr>
          <w:t>B.3.1.3. Service Class UID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3">
        <w:r>
          <w:fldChar w:fldCharType="begin"/>
        </w:r>
        <w:r>
          <w:rPr>
            <w:rFonts w:ascii="Arial" w:hAnsi="Arial"/>
            <w:color w:val="000000"/>
            <w:sz w:val="18"/>
          </w:rPr>
          <w:instrText>PAGEREF sect_B_3_1_3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3_1_4">
        <w:r>
          <w:rPr>
            <w:rFonts w:ascii="Arial" w:hAnsi="Arial"/>
            <w:color w:val="000000"/>
            <w:sz w:val="18"/>
          </w:rPr>
          <w:t>B.3.1.4. Related General SOP Classes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3_1_4">
        <w:r>
          <w:fldChar w:fldCharType="begin"/>
        </w:r>
        <w:r>
          <w:rPr>
            <w:rFonts w:ascii="Arial" w:hAnsi="Arial"/>
            <w:color w:val="000000"/>
            <w:sz w:val="18"/>
          </w:rPr>
          <w:instrText>PAGEREF sect_B_3_1_4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4">
        <w:r>
          <w:rPr>
            <w:rFonts w:ascii="Arial" w:hAnsi="Arial"/>
            <w:color w:val="000000"/>
            <w:sz w:val="18"/>
          </w:rPr>
          <w:t>B.4.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
        <w:r>
          <w:fldChar w:fldCharType="begin"/>
        </w:r>
        <w:r>
          <w:rPr>
            <w:rFonts w:ascii="Arial" w:hAnsi="Arial"/>
            <w:color w:val="000000"/>
            <w:sz w:val="18"/>
          </w:rPr>
          <w:instrText>PAGEREF sect_B_4</w:instrText>
        </w:r>
        <w:r>
          <w:fldChar w:fldCharType="separate"/>
        </w:r>
        <w:r>
          <w:rPr>
            <w:rFonts w:ascii="Arial" w:hAnsi="Arial"/>
            <w:color w:val="000000"/>
            <w:sz w:val="18"/>
          </w:rPr>
          <w:t>0</w:t>
        </w:r>
        <w:r>
          <w:fldChar w:fldCharType="end"/>
        </w:r>
      </w:hyperlink>
    </w:p>
    <w:bookmarkStart w:id="20" w:name="toc_PS3_4_sect_B_4"/>
    <w:p>
      <w:pPr>
        <w:tabs>
          <w:tab w:val="left" w:pos="5340" w:leader="dot"/>
        </w:tabs>
        <w:spacing w:before="0" w:after="0" w:line="240" w:lineRule="auto"/>
        <w:ind w:left="480" w:right="240" w:firstLine="0"/>
      </w:pPr>
      <w:hyperlink w:anchor="sect_B_4_1">
        <w:r>
          <w:rPr>
            <w:rFonts w:ascii="Arial" w:hAnsi="Arial"/>
            <w:color w:val="000000"/>
            <w:sz w:val="18"/>
          </w:rPr>
          <w:t>B.4.1. Conformance as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
        <w:r>
          <w:fldChar w:fldCharType="begin"/>
        </w:r>
        <w:r>
          <w:rPr>
            <w:rFonts w:ascii="Arial" w:hAnsi="Arial"/>
            <w:color w:val="000000"/>
            <w:sz w:val="18"/>
          </w:rPr>
          <w:instrText>PAGEREF sect_B_4_1</w:instrText>
        </w:r>
        <w:r>
          <w:fldChar w:fldCharType="separate"/>
        </w:r>
        <w:r>
          <w:rPr>
            <w:rFonts w:ascii="Arial" w:hAnsi="Arial"/>
            <w:color w:val="000000"/>
            <w:sz w:val="18"/>
          </w:rPr>
          <w:t>0</w:t>
        </w:r>
        <w:r>
          <w:fldChar w:fldCharType="end"/>
        </w:r>
      </w:hyperlink>
    </w:p>
    <w:bookmarkEnd w:id="20"/>
    <w:bookmarkStart w:id="21" w:name="toc_PS3_4_sect_B_4_1"/>
    <w:p>
      <w:pPr>
        <w:tabs>
          <w:tab w:val="left" w:pos="5460" w:leader="dot"/>
        </w:tabs>
        <w:spacing w:before="0" w:after="0" w:line="240" w:lineRule="auto"/>
        <w:ind w:left="720" w:right="240" w:firstLine="0"/>
      </w:pPr>
      <w:hyperlink w:anchor="sect_B_4_1_1">
        <w:r>
          <w:rPr>
            <w:rFonts w:ascii="Arial" w:hAnsi="Arial"/>
            <w:color w:val="000000"/>
            <w:sz w:val="18"/>
          </w:rPr>
          <w:t>B.4.1.1. Levels of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1">
        <w:r>
          <w:fldChar w:fldCharType="begin"/>
        </w:r>
        <w:r>
          <w:rPr>
            <w:rFonts w:ascii="Arial" w:hAnsi="Arial"/>
            <w:color w:val="000000"/>
            <w:sz w:val="18"/>
          </w:rPr>
          <w:instrText>PAGEREF sect_B_4_1_1</w:instrText>
        </w:r>
        <w:r>
          <w:fldChar w:fldCharType="separate"/>
        </w:r>
        <w:r>
          <w:rPr>
            <w:rFonts w:ascii="Arial" w:hAnsi="Arial"/>
            <w:color w:val="000000"/>
            <w:sz w:val="18"/>
          </w:rPr>
          <w:t>0</w:t>
        </w:r>
        <w:r>
          <w:fldChar w:fldCharType="end"/>
        </w:r>
      </w:hyperlink>
    </w:p>
    <w:bookmarkEnd w:id="21"/>
    <w:p>
      <w:pPr>
        <w:tabs>
          <w:tab w:val="left" w:pos="5460" w:leader="dot"/>
        </w:tabs>
        <w:spacing w:before="0" w:after="0" w:line="240" w:lineRule="auto"/>
        <w:ind w:left="720" w:right="240" w:firstLine="0"/>
      </w:pPr>
      <w:hyperlink w:anchor="sect_B_4_1_2">
        <w:r>
          <w:rPr>
            <w:rFonts w:ascii="Arial" w:hAnsi="Arial"/>
            <w:color w:val="000000"/>
            <w:sz w:val="18"/>
          </w:rPr>
          <w:t>B.4.1.2. Support of Additional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2">
        <w:r>
          <w:fldChar w:fldCharType="begin"/>
        </w:r>
        <w:r>
          <w:rPr>
            <w:rFonts w:ascii="Arial" w:hAnsi="Arial"/>
            <w:color w:val="000000"/>
            <w:sz w:val="18"/>
          </w:rPr>
          <w:instrText>PAGEREF sect_B_4_1_2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3">
        <w:r>
          <w:rPr>
            <w:rFonts w:ascii="Arial" w:hAnsi="Arial"/>
            <w:color w:val="000000"/>
            <w:sz w:val="18"/>
          </w:rPr>
          <w:t>B.4.1.3. Coercion of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3">
        <w:r>
          <w:fldChar w:fldCharType="begin"/>
        </w:r>
        <w:r>
          <w:rPr>
            <w:rFonts w:ascii="Arial" w:hAnsi="Arial"/>
            <w:color w:val="000000"/>
            <w:sz w:val="18"/>
          </w:rPr>
          <w:instrText>PAGEREF sect_B_4_1_3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4_1_4">
        <w:r>
          <w:rPr>
            <w:rFonts w:ascii="Arial" w:hAnsi="Arial"/>
            <w:color w:val="000000"/>
            <w:sz w:val="18"/>
          </w:rPr>
          <w:t>B.4.1.4. Levels of Digital Signature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1_4">
        <w:r>
          <w:fldChar w:fldCharType="begin"/>
        </w:r>
        <w:r>
          <w:rPr>
            <w:rFonts w:ascii="Arial" w:hAnsi="Arial"/>
            <w:color w:val="000000"/>
            <w:sz w:val="18"/>
          </w:rPr>
          <w:instrText>PAGEREF sect_B_4_1_4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2">
        <w:r>
          <w:rPr>
            <w:rFonts w:ascii="Arial" w:hAnsi="Arial"/>
            <w:color w:val="000000"/>
            <w:sz w:val="18"/>
          </w:rPr>
          <w:t>B.4.2. Conformance as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
        <w:r>
          <w:fldChar w:fldCharType="begin"/>
        </w:r>
        <w:r>
          <w:rPr>
            <w:rFonts w:ascii="Arial" w:hAnsi="Arial"/>
            <w:color w:val="000000"/>
            <w:sz w:val="18"/>
          </w:rPr>
          <w:instrText>PAGEREF sect_B_4_2</w:instrText>
        </w:r>
        <w:r>
          <w:fldChar w:fldCharType="separate"/>
        </w:r>
        <w:r>
          <w:rPr>
            <w:rFonts w:ascii="Arial" w:hAnsi="Arial"/>
            <w:color w:val="000000"/>
            <w:sz w:val="18"/>
          </w:rPr>
          <w:t>0</w:t>
        </w:r>
        <w:r>
          <w:fldChar w:fldCharType="end"/>
        </w:r>
      </w:hyperlink>
    </w:p>
    <w:bookmarkStart w:id="22" w:name="toc_PS3_4_sect_B_4_2"/>
    <w:p>
      <w:pPr>
        <w:tabs>
          <w:tab w:val="left" w:pos="5460" w:leader="dot"/>
        </w:tabs>
        <w:spacing w:before="0" w:after="0" w:line="240" w:lineRule="auto"/>
        <w:ind w:left="720" w:right="240" w:firstLine="0"/>
      </w:pPr>
      <w:hyperlink w:anchor="sect_B_4_2_1">
        <w:r>
          <w:rPr>
            <w:rFonts w:ascii="Arial" w:hAnsi="Arial"/>
            <w:color w:val="000000"/>
            <w:sz w:val="18"/>
          </w:rPr>
          <w:t>B.4.2.1. SCU Fall-Back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2_1">
        <w:r>
          <w:fldChar w:fldCharType="begin"/>
        </w:r>
        <w:r>
          <w:rPr>
            <w:rFonts w:ascii="Arial" w:hAnsi="Arial"/>
            <w:color w:val="000000"/>
            <w:sz w:val="18"/>
          </w:rPr>
          <w:instrText>PAGEREF sect_B_4_2_1</w:instrText>
        </w:r>
        <w:r>
          <w:fldChar w:fldCharType="separate"/>
        </w:r>
        <w:r>
          <w:rPr>
            <w:rFonts w:ascii="Arial" w:hAnsi="Arial"/>
            <w:color w:val="000000"/>
            <w:sz w:val="18"/>
          </w:rPr>
          <w:t>0</w:t>
        </w:r>
        <w:r>
          <w:fldChar w:fldCharType="end"/>
        </w:r>
      </w:hyperlink>
    </w:p>
    <w:bookmarkEnd w:id="22"/>
    <w:p>
      <w:pPr>
        <w:tabs>
          <w:tab w:val="left" w:pos="5340" w:leader="dot"/>
        </w:tabs>
        <w:spacing w:before="0" w:after="0" w:line="240" w:lineRule="auto"/>
        <w:ind w:left="480" w:right="240" w:firstLine="0"/>
      </w:pPr>
      <w:hyperlink w:anchor="sect_B_4_3">
        <w:r>
          <w:rPr>
            <w:rFonts w:ascii="Arial" w:hAnsi="Arial"/>
            <w:color w:val="000000"/>
            <w:sz w:val="18"/>
          </w:rPr>
          <w:t>B.4.3.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
        <w:r>
          <w:fldChar w:fldCharType="begin"/>
        </w:r>
        <w:r>
          <w:rPr>
            <w:rFonts w:ascii="Arial" w:hAnsi="Arial"/>
            <w:color w:val="000000"/>
            <w:sz w:val="18"/>
          </w:rPr>
          <w:instrText>PAGEREF sect_B_4_3</w:instrText>
        </w:r>
        <w:r>
          <w:fldChar w:fldCharType="separate"/>
        </w:r>
        <w:r>
          <w:rPr>
            <w:rFonts w:ascii="Arial" w:hAnsi="Arial"/>
            <w:color w:val="000000"/>
            <w:sz w:val="18"/>
          </w:rPr>
          <w:t>0</w:t>
        </w:r>
        <w:r>
          <w:fldChar w:fldCharType="end"/>
        </w:r>
      </w:hyperlink>
    </w:p>
    <w:bookmarkStart w:id="23" w:name="toc_PS3_4_sect_B_4_3"/>
    <w:p>
      <w:pPr>
        <w:tabs>
          <w:tab w:val="left" w:pos="5460" w:leader="dot"/>
        </w:tabs>
        <w:spacing w:before="0" w:after="0" w:line="240" w:lineRule="auto"/>
        <w:ind w:left="720" w:right="240" w:firstLine="0"/>
      </w:pPr>
      <w:hyperlink w:anchor="sect_B_4_3_1">
        <w:r>
          <w:rPr>
            <w:rFonts w:ascii="Arial" w:hAnsi="Arial"/>
            <w:color w:val="000000"/>
            <w:sz w:val="18"/>
          </w:rPr>
          <w:t>B.4.3.1.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1">
        <w:r>
          <w:fldChar w:fldCharType="begin"/>
        </w:r>
        <w:r>
          <w:rPr>
            <w:rFonts w:ascii="Arial" w:hAnsi="Arial"/>
            <w:color w:val="000000"/>
            <w:sz w:val="18"/>
          </w:rPr>
          <w:instrText>PAGEREF sect_B_4_3_1</w:instrText>
        </w:r>
        <w:r>
          <w:fldChar w:fldCharType="separate"/>
        </w:r>
        <w:r>
          <w:rPr>
            <w:rFonts w:ascii="Arial" w:hAnsi="Arial"/>
            <w:color w:val="000000"/>
            <w:sz w:val="18"/>
          </w:rPr>
          <w:t>0</w:t>
        </w:r>
        <w:r>
          <w:fldChar w:fldCharType="end"/>
        </w:r>
      </w:hyperlink>
    </w:p>
    <w:bookmarkEnd w:id="23"/>
    <w:p>
      <w:pPr>
        <w:tabs>
          <w:tab w:val="left" w:pos="5460" w:leader="dot"/>
        </w:tabs>
        <w:spacing w:before="0" w:after="0" w:line="240" w:lineRule="auto"/>
        <w:ind w:left="720" w:right="240" w:firstLine="0"/>
      </w:pPr>
      <w:hyperlink w:anchor="sect_B_4_3_2">
        <w:r>
          <w:rPr>
            <w:rFonts w:ascii="Arial" w:hAnsi="Arial"/>
            <w:color w:val="000000"/>
            <w:sz w:val="18"/>
          </w:rPr>
          <w:t>B.4.3.2.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3_2">
        <w:r>
          <w:fldChar w:fldCharType="begin"/>
        </w:r>
        <w:r>
          <w:rPr>
            <w:rFonts w:ascii="Arial" w:hAnsi="Arial"/>
            <w:color w:val="000000"/>
            <w:sz w:val="18"/>
          </w:rPr>
          <w:instrText>PAGEREF sect_B_4_3_2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_4_4">
        <w:r>
          <w:rPr>
            <w:rFonts w:ascii="Arial" w:hAnsi="Arial"/>
            <w:color w:val="000000"/>
            <w:sz w:val="18"/>
          </w:rPr>
          <w:t>B.4.4. Specialized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
        <w:r>
          <w:fldChar w:fldCharType="begin"/>
        </w:r>
        <w:r>
          <w:rPr>
            <w:rFonts w:ascii="Arial" w:hAnsi="Arial"/>
            <w:color w:val="000000"/>
            <w:sz w:val="18"/>
          </w:rPr>
          <w:instrText>PAGEREF sect_B_4_4</w:instrText>
        </w:r>
        <w:r>
          <w:fldChar w:fldCharType="separate"/>
        </w:r>
        <w:r>
          <w:rPr>
            <w:rFonts w:ascii="Arial" w:hAnsi="Arial"/>
            <w:color w:val="000000"/>
            <w:sz w:val="18"/>
          </w:rPr>
          <w:t>0</w:t>
        </w:r>
        <w:r>
          <w:fldChar w:fldCharType="end"/>
        </w:r>
      </w:hyperlink>
    </w:p>
    <w:bookmarkStart w:id="24" w:name="toc_PS3_4_sect_B_4_4"/>
    <w:p>
      <w:pPr>
        <w:tabs>
          <w:tab w:val="left" w:pos="5460" w:leader="dot"/>
        </w:tabs>
        <w:spacing w:before="0" w:after="0" w:line="240" w:lineRule="auto"/>
        <w:ind w:left="720" w:right="240" w:firstLine="0"/>
      </w:pPr>
      <w:hyperlink w:anchor="sect_B_4_4_1">
        <w:r>
          <w:rPr>
            <w:rFonts w:ascii="Arial" w:hAnsi="Arial"/>
            <w:color w:val="000000"/>
            <w:sz w:val="18"/>
          </w:rPr>
          <w:t>B.4.4.1. Specialized SOP Class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1">
        <w:r>
          <w:fldChar w:fldCharType="begin"/>
        </w:r>
        <w:r>
          <w:rPr>
            <w:rFonts w:ascii="Arial" w:hAnsi="Arial"/>
            <w:color w:val="000000"/>
            <w:sz w:val="18"/>
          </w:rPr>
          <w:instrText>PAGEREF sect_B_4_4_1</w:instrText>
        </w:r>
        <w:r>
          <w:fldChar w:fldCharType="separate"/>
        </w:r>
        <w:r>
          <w:rPr>
            <w:rFonts w:ascii="Arial" w:hAnsi="Arial"/>
            <w:color w:val="000000"/>
            <w:sz w:val="18"/>
          </w:rPr>
          <w:t>0</w:t>
        </w:r>
        <w:r>
          <w:fldChar w:fldCharType="end"/>
        </w:r>
      </w:hyperlink>
    </w:p>
    <w:bookmarkEnd w:id="24"/>
    <w:p>
      <w:pPr>
        <w:tabs>
          <w:tab w:val="left" w:pos="5460" w:leader="dot"/>
        </w:tabs>
        <w:spacing w:before="0" w:after="0" w:line="240" w:lineRule="auto"/>
        <w:ind w:left="720" w:right="240" w:firstLine="0"/>
      </w:pPr>
      <w:hyperlink w:anchor="sect_B_4_4_2">
        <w:r>
          <w:rPr>
            <w:rFonts w:ascii="Arial" w:hAnsi="Arial"/>
            <w:color w:val="000000"/>
            <w:sz w:val="18"/>
          </w:rPr>
          <w:t>B.4.4.2. Specialized Information Object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4_4_2">
        <w:r>
          <w:fldChar w:fldCharType="begin"/>
        </w:r>
        <w:r>
          <w:rPr>
            <w:rFonts w:ascii="Arial" w:hAnsi="Arial"/>
            <w:color w:val="000000"/>
            <w:sz w:val="18"/>
          </w:rPr>
          <w:instrText>PAGEREF sect_B_4_4_2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5">
        <w:r>
          <w:rPr>
            <w:rFonts w:ascii="Arial" w:hAnsi="Arial"/>
            <w:color w:val="000000"/>
            <w:sz w:val="18"/>
          </w:rPr>
          <w:t>B.5.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
        <w:r>
          <w:fldChar w:fldCharType="begin"/>
        </w:r>
        <w:r>
          <w:rPr>
            <w:rFonts w:ascii="Arial" w:hAnsi="Arial"/>
            <w:color w:val="000000"/>
            <w:sz w:val="18"/>
          </w:rPr>
          <w:instrText>PAGEREF sect_B_5</w:instrText>
        </w:r>
        <w:r>
          <w:fldChar w:fldCharType="separate"/>
        </w:r>
        <w:r>
          <w:rPr>
            <w:rFonts w:ascii="Arial" w:hAnsi="Arial"/>
            <w:color w:val="000000"/>
            <w:sz w:val="18"/>
          </w:rPr>
          <w:t>0</w:t>
        </w:r>
        <w:r>
          <w:fldChar w:fldCharType="end"/>
        </w:r>
      </w:hyperlink>
    </w:p>
    <w:bookmarkStart w:id="25" w:name="toc_PS3_4_sect_B_5"/>
    <w:p>
      <w:pPr>
        <w:tabs>
          <w:tab w:val="left" w:pos="5340" w:leader="dot"/>
        </w:tabs>
        <w:spacing w:before="0" w:after="0" w:line="240" w:lineRule="auto"/>
        <w:ind w:left="480" w:right="240" w:firstLine="0"/>
      </w:pPr>
      <w:hyperlink w:anchor="sect_B_5_1">
        <w:r>
          <w:rPr>
            <w:rFonts w:ascii="Arial" w:hAnsi="Arial"/>
            <w:color w:val="000000"/>
            <w:sz w:val="18"/>
          </w:rPr>
          <w:t>B.5.1. Specialization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
        <w:r>
          <w:fldChar w:fldCharType="begin"/>
        </w:r>
        <w:r>
          <w:rPr>
            <w:rFonts w:ascii="Arial" w:hAnsi="Arial"/>
            <w:color w:val="000000"/>
            <w:sz w:val="18"/>
          </w:rPr>
          <w:instrText>PAGEREF sect_B_5_1</w:instrText>
        </w:r>
        <w:r>
          <w:fldChar w:fldCharType="separate"/>
        </w:r>
        <w:r>
          <w:rPr>
            <w:rFonts w:ascii="Arial" w:hAnsi="Arial"/>
            <w:color w:val="000000"/>
            <w:sz w:val="18"/>
          </w:rPr>
          <w:t>0</w:t>
        </w:r>
        <w:r>
          <w:fldChar w:fldCharType="end"/>
        </w:r>
      </w:hyperlink>
    </w:p>
    <w:bookmarkEnd w:id="25"/>
    <w:bookmarkStart w:id="26" w:name="toc_PS3_4_sect_B_5_1"/>
    <w:p>
      <w:pPr>
        <w:tabs>
          <w:tab w:val="left" w:pos="5460" w:leader="dot"/>
        </w:tabs>
        <w:spacing w:before="0" w:after="0" w:line="240" w:lineRule="auto"/>
        <w:ind w:left="720" w:right="240" w:firstLine="0"/>
      </w:pPr>
      <w:hyperlink w:anchor="sect_B_5_1_1">
        <w:r>
          <w:rPr>
            <w:rFonts w:ascii="Arial" w:hAnsi="Arial"/>
            <w:color w:val="000000"/>
            <w:sz w:val="18"/>
          </w:rPr>
          <w:t>B.5.1.1. Digital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
        <w:r>
          <w:fldChar w:fldCharType="begin"/>
        </w:r>
        <w:r>
          <w:rPr>
            <w:rFonts w:ascii="Arial" w:hAnsi="Arial"/>
            <w:color w:val="000000"/>
            <w:sz w:val="18"/>
          </w:rPr>
          <w:instrText>PAGEREF sect_B_5_1_1</w:instrText>
        </w:r>
        <w:r>
          <w:fldChar w:fldCharType="separate"/>
        </w:r>
        <w:r>
          <w:rPr>
            <w:rFonts w:ascii="Arial" w:hAnsi="Arial"/>
            <w:color w:val="000000"/>
            <w:sz w:val="18"/>
          </w:rPr>
          <w:t>0</w:t>
        </w:r>
        <w:r>
          <w:fldChar w:fldCharType="end"/>
        </w:r>
      </w:hyperlink>
    </w:p>
    <w:bookmarkEnd w:id="26"/>
    <w:p>
      <w:pPr>
        <w:tabs>
          <w:tab w:val="left" w:pos="5460" w:leader="dot"/>
        </w:tabs>
        <w:spacing w:before="0" w:after="0" w:line="240" w:lineRule="auto"/>
        <w:ind w:left="720" w:right="240" w:firstLine="0"/>
      </w:pPr>
      <w:hyperlink w:anchor="sect_B_5_1_2">
        <w:r>
          <w:rPr>
            <w:rFonts w:ascii="Arial" w:hAnsi="Arial"/>
            <w:color w:val="000000"/>
            <w:sz w:val="18"/>
          </w:rPr>
          <w:t>B.5.1.2. Digital Mammography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
        <w:r>
          <w:fldChar w:fldCharType="begin"/>
        </w:r>
        <w:r>
          <w:rPr>
            <w:rFonts w:ascii="Arial" w:hAnsi="Arial"/>
            <w:color w:val="000000"/>
            <w:sz w:val="18"/>
          </w:rPr>
          <w:instrText>PAGEREF sect_B_5_1_2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3">
        <w:r>
          <w:rPr>
            <w:rFonts w:ascii="Arial" w:hAnsi="Arial"/>
            <w:color w:val="000000"/>
            <w:sz w:val="18"/>
          </w:rPr>
          <w:t>B.5.1.3. Digital Intra-Oral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3">
        <w:r>
          <w:fldChar w:fldCharType="begin"/>
        </w:r>
        <w:r>
          <w:rPr>
            <w:rFonts w:ascii="Arial" w:hAnsi="Arial"/>
            <w:color w:val="000000"/>
            <w:sz w:val="18"/>
          </w:rPr>
          <w:instrText>PAGEREF sect_B_5_1_3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4">
        <w:r>
          <w:rPr>
            <w:rFonts w:ascii="Arial" w:hAnsi="Arial"/>
            <w:color w:val="000000"/>
            <w:sz w:val="18"/>
          </w:rPr>
          <w:t>B.5.1.4. Softcopy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4">
        <w:r>
          <w:fldChar w:fldCharType="begin"/>
        </w:r>
        <w:r>
          <w:rPr>
            <w:rFonts w:ascii="Arial" w:hAnsi="Arial"/>
            <w:color w:val="000000"/>
            <w:sz w:val="18"/>
          </w:rPr>
          <w:instrText>PAGEREF sect_B_5_1_4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5">
        <w:r>
          <w:rPr>
            <w:rFonts w:ascii="Arial" w:hAnsi="Arial"/>
            <w:color w:val="000000"/>
            <w:sz w:val="18"/>
          </w:rPr>
          <w:t>B.5.1.5. Structured Reporting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5">
        <w:r>
          <w:fldChar w:fldCharType="begin"/>
        </w:r>
        <w:r>
          <w:rPr>
            <w:rFonts w:ascii="Arial" w:hAnsi="Arial"/>
            <w:color w:val="000000"/>
            <w:sz w:val="18"/>
          </w:rPr>
          <w:instrText>PAGEREF sect_B_5_1_5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6">
        <w:r>
          <w:rPr>
            <w:rFonts w:ascii="Arial" w:hAnsi="Arial"/>
            <w:color w:val="000000"/>
            <w:sz w:val="18"/>
          </w:rPr>
          <w:t>B.5.1.6. Enhanced MR Image Storage and Legacy Converted Enhanced MR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6">
        <w:r>
          <w:fldChar w:fldCharType="begin"/>
        </w:r>
        <w:r>
          <w:rPr>
            <w:rFonts w:ascii="Arial" w:hAnsi="Arial"/>
            <w:color w:val="000000"/>
            <w:sz w:val="18"/>
          </w:rPr>
          <w:instrText>PAGEREF sect_B_5_1_6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7">
        <w:r>
          <w:rPr>
            <w:rFonts w:ascii="Arial" w:hAnsi="Arial"/>
            <w:color w:val="000000"/>
            <w:sz w:val="18"/>
          </w:rPr>
          <w:t>B.5.1.7. Enhanced CT Image Storage and Legacy Converted Enhanced CT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7">
        <w:r>
          <w:fldChar w:fldCharType="begin"/>
        </w:r>
        <w:r>
          <w:rPr>
            <w:rFonts w:ascii="Arial" w:hAnsi="Arial"/>
            <w:color w:val="000000"/>
            <w:sz w:val="18"/>
          </w:rPr>
          <w:instrText>PAGEREF sect_B_5_1_7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8">
        <w:r>
          <w:rPr>
            <w:rFonts w:ascii="Arial" w:hAnsi="Arial"/>
            <w:color w:val="000000"/>
            <w:sz w:val="18"/>
          </w:rPr>
          <w:t>B.5.1.8. Enhanced MR Color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8">
        <w:r>
          <w:fldChar w:fldCharType="begin"/>
        </w:r>
        <w:r>
          <w:rPr>
            <w:rFonts w:ascii="Arial" w:hAnsi="Arial"/>
            <w:color w:val="000000"/>
            <w:sz w:val="18"/>
          </w:rPr>
          <w:instrText>PAGEREF sect_B_5_1_8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9">
        <w:r>
          <w:rPr>
            <w:rFonts w:ascii="Arial" w:hAnsi="Arial"/>
            <w:color w:val="000000"/>
            <w:sz w:val="18"/>
          </w:rPr>
          <w:t>B.5.1.9. Basic Structured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9">
        <w:r>
          <w:fldChar w:fldCharType="begin"/>
        </w:r>
        <w:r>
          <w:rPr>
            <w:rFonts w:ascii="Arial" w:hAnsi="Arial"/>
            <w:color w:val="000000"/>
            <w:sz w:val="18"/>
          </w:rPr>
          <w:instrText>PAGEREF sect_B_5_1_9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0">
        <w:r>
          <w:rPr>
            <w:rFonts w:ascii="Arial" w:hAnsi="Arial"/>
            <w:color w:val="000000"/>
            <w:sz w:val="18"/>
          </w:rPr>
          <w:t>B.5.1.10. Implant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0">
        <w:r>
          <w:fldChar w:fldCharType="begin"/>
        </w:r>
        <w:r>
          <w:rPr>
            <w:rFonts w:ascii="Arial" w:hAnsi="Arial"/>
            <w:color w:val="000000"/>
            <w:sz w:val="18"/>
          </w:rPr>
          <w:instrText>PAGEREF sect_B_5_1_10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1">
        <w:r>
          <w:rPr>
            <w:rFonts w:ascii="Arial" w:hAnsi="Arial"/>
            <w:color w:val="000000"/>
            <w:sz w:val="18"/>
          </w:rPr>
          <w:t>B.5.1.11. Ophthalmic Axial Measurements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1">
        <w:r>
          <w:fldChar w:fldCharType="begin"/>
        </w:r>
        <w:r>
          <w:rPr>
            <w:rFonts w:ascii="Arial" w:hAnsi="Arial"/>
            <w:color w:val="000000"/>
            <w:sz w:val="18"/>
          </w:rPr>
          <w:instrText>PAGEREF sect_B_5_1_11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2">
        <w:r>
          <w:rPr>
            <w:rFonts w:ascii="Arial" w:hAnsi="Arial"/>
            <w:color w:val="000000"/>
            <w:sz w:val="18"/>
          </w:rPr>
          <w:t>B.5.1.12. IOL Calculation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2">
        <w:r>
          <w:fldChar w:fldCharType="begin"/>
        </w:r>
        <w:r>
          <w:rPr>
            <w:rFonts w:ascii="Arial" w:hAnsi="Arial"/>
            <w:color w:val="000000"/>
            <w:sz w:val="18"/>
          </w:rPr>
          <w:instrText>PAGEREF sect_B_5_1_12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3">
        <w:r>
          <w:rPr>
            <w:rFonts w:ascii="Arial" w:hAnsi="Arial"/>
            <w:color w:val="000000"/>
            <w:sz w:val="18"/>
          </w:rPr>
          <w:t>B.5.1.13. Intravascular OCT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3">
        <w:r>
          <w:fldChar w:fldCharType="begin"/>
        </w:r>
        <w:r>
          <w:rPr>
            <w:rFonts w:ascii="Arial" w:hAnsi="Arial"/>
            <w:color w:val="000000"/>
            <w:sz w:val="18"/>
          </w:rPr>
          <w:instrText>PAGEREF sect_B_5_1_13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4">
        <w:r>
          <w:rPr>
            <w:rFonts w:ascii="Arial" w:hAnsi="Arial"/>
            <w:color w:val="000000"/>
            <w:sz w:val="18"/>
          </w:rPr>
          <w:t>B.5.1.14. Ophthalmic Thickness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4">
        <w:r>
          <w:fldChar w:fldCharType="begin"/>
        </w:r>
        <w:r>
          <w:rPr>
            <w:rFonts w:ascii="Arial" w:hAnsi="Arial"/>
            <w:color w:val="000000"/>
            <w:sz w:val="18"/>
          </w:rPr>
          <w:instrText>PAGEREF sect_B_5_1_14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5">
        <w:r>
          <w:rPr>
            <w:rFonts w:ascii="Arial" w:hAnsi="Arial"/>
            <w:color w:val="000000"/>
            <w:sz w:val="18"/>
          </w:rPr>
          <w:t>B.5.1.15. Enhanced PET Image Storage and Legacy Converted Enhanced PET Image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5">
        <w:r>
          <w:fldChar w:fldCharType="begin"/>
        </w:r>
        <w:r>
          <w:rPr>
            <w:rFonts w:ascii="Arial" w:hAnsi="Arial"/>
            <w:color w:val="000000"/>
            <w:sz w:val="18"/>
          </w:rPr>
          <w:instrText>PAGEREF sect_B_5_1_15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6">
        <w:r>
          <w:rPr>
            <w:rFonts w:ascii="Arial" w:hAnsi="Arial"/>
            <w:color w:val="000000"/>
            <w:sz w:val="18"/>
          </w:rPr>
          <w:t>B.5.1.16. Enhanced PET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6">
        <w:r>
          <w:fldChar w:fldCharType="begin"/>
        </w:r>
        <w:r>
          <w:rPr>
            <w:rFonts w:ascii="Arial" w:hAnsi="Arial"/>
            <w:color w:val="000000"/>
            <w:sz w:val="18"/>
          </w:rPr>
          <w:instrText>PAGEREF sect_B_5_1_16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7">
        <w:r>
          <w:rPr>
            <w:rFonts w:ascii="Arial" w:hAnsi="Arial"/>
            <w:color w:val="000000"/>
            <w:sz w:val="18"/>
          </w:rPr>
          <w:t>B.5.1.17. Corneal Topography Map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7">
        <w:r>
          <w:fldChar w:fldCharType="begin"/>
        </w:r>
        <w:r>
          <w:rPr>
            <w:rFonts w:ascii="Arial" w:hAnsi="Arial"/>
            <w:color w:val="000000"/>
            <w:sz w:val="18"/>
          </w:rPr>
          <w:instrText>PAGEREF sect_B_5_1_17</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8">
        <w:r>
          <w:rPr>
            <w:rFonts w:ascii="Arial" w:hAnsi="Arial"/>
            <w:color w:val="000000"/>
            <w:sz w:val="18"/>
          </w:rPr>
          <w:t>B.5.1.18. Breast Projection X-Ray Image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8">
        <w:r>
          <w:fldChar w:fldCharType="begin"/>
        </w:r>
        <w:r>
          <w:rPr>
            <w:rFonts w:ascii="Arial" w:hAnsi="Arial"/>
            <w:color w:val="000000"/>
            <w:sz w:val="18"/>
          </w:rPr>
          <w:instrText>PAGEREF sect_B_5_1_18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19">
        <w:r>
          <w:rPr>
            <w:rFonts w:ascii="Arial" w:hAnsi="Arial"/>
            <w:color w:val="000000"/>
            <w:sz w:val="18"/>
          </w:rPr>
          <w:t>B.5.1.19. Planar MPR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19">
        <w:r>
          <w:fldChar w:fldCharType="begin"/>
        </w:r>
        <w:r>
          <w:rPr>
            <w:rFonts w:ascii="Arial" w:hAnsi="Arial"/>
            <w:color w:val="000000"/>
            <w:sz w:val="18"/>
          </w:rPr>
          <w:instrText>PAGEREF sect_B_5_1_19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0">
        <w:r>
          <w:rPr>
            <w:rFonts w:ascii="Arial" w:hAnsi="Arial"/>
            <w:color w:val="000000"/>
            <w:sz w:val="18"/>
          </w:rPr>
          <w:t>B.5.1.20. Content Assessment Results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0">
        <w:r>
          <w:fldChar w:fldCharType="begin"/>
        </w:r>
        <w:r>
          <w:rPr>
            <w:rFonts w:ascii="Arial" w:hAnsi="Arial"/>
            <w:color w:val="000000"/>
            <w:sz w:val="18"/>
          </w:rPr>
          <w:instrText>PAGEREF sect_B_5_1_20</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1">
        <w:r>
          <w:rPr>
            <w:rFonts w:ascii="Arial" w:hAnsi="Arial"/>
            <w:color w:val="000000"/>
            <w:sz w:val="18"/>
          </w:rPr>
          <w:t>B.5.1.21. CT Performed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1">
        <w:r>
          <w:fldChar w:fldCharType="begin"/>
        </w:r>
        <w:r>
          <w:rPr>
            <w:rFonts w:ascii="Arial" w:hAnsi="Arial"/>
            <w:color w:val="000000"/>
            <w:sz w:val="18"/>
          </w:rPr>
          <w:instrText>PAGEREF sect_B_5_1_21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2">
        <w:r>
          <w:rPr>
            <w:rFonts w:ascii="Arial" w:hAnsi="Arial"/>
            <w:color w:val="000000"/>
            <w:sz w:val="18"/>
          </w:rPr>
          <w:t>B.5.1.22. Raw Data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2">
        <w:r>
          <w:fldChar w:fldCharType="begin"/>
        </w:r>
        <w:r>
          <w:rPr>
            <w:rFonts w:ascii="Arial" w:hAnsi="Arial"/>
            <w:color w:val="000000"/>
            <w:sz w:val="18"/>
          </w:rPr>
          <w:instrText>PAGEREF sect_B_5_1_22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3">
        <w:r>
          <w:rPr>
            <w:rFonts w:ascii="Arial" w:hAnsi="Arial"/>
            <w:color w:val="000000"/>
            <w:sz w:val="18"/>
          </w:rPr>
          <w:t>B.5.1.23. Enhanced Multi-Frame Image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3">
        <w:r>
          <w:fldChar w:fldCharType="begin"/>
        </w:r>
        <w:r>
          <w:rPr>
            <w:rFonts w:ascii="Arial" w:hAnsi="Arial"/>
            <w:color w:val="000000"/>
            <w:sz w:val="18"/>
          </w:rPr>
          <w:instrText>PAGEREF sect_B_5_1_23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_5_1_24">
        <w:r>
          <w:rPr>
            <w:rFonts w:ascii="Arial" w:hAnsi="Arial"/>
            <w:color w:val="000000"/>
            <w:sz w:val="18"/>
          </w:rPr>
          <w:t>B.5.1.24. Volume Rendering Volumetric Presentation State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5_1_24">
        <w:r>
          <w:fldChar w:fldCharType="begin"/>
        </w:r>
        <w:r>
          <w:rPr>
            <w:rFonts w:ascii="Arial" w:hAnsi="Arial"/>
            <w:color w:val="000000"/>
            <w:sz w:val="18"/>
          </w:rPr>
          <w:instrText>PAGEREF sect_B_5_1_24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_6">
        <w:r>
          <w:rPr>
            <w:rFonts w:ascii="Arial" w:hAnsi="Arial"/>
            <w:color w:val="000000"/>
            <w:sz w:val="18"/>
          </w:rPr>
          <w:t>B.6.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_6">
        <w:r>
          <w:fldChar w:fldCharType="begin"/>
        </w:r>
        <w:r>
          <w:rPr>
            <w:rFonts w:ascii="Arial" w:hAnsi="Arial"/>
            <w:color w:val="000000"/>
            <w:sz w:val="18"/>
          </w:rPr>
          <w:instrText>PAGEREF sect_B_6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
        <w:r>
          <w:rPr>
            <w:rFonts w:ascii="Arial" w:hAnsi="Arial"/>
            <w:color w:val="000000"/>
            <w:sz w:val="18"/>
          </w:rPr>
          <w:t>C. Query/Retrieve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
        <w:r>
          <w:fldChar w:fldCharType="begin"/>
        </w:r>
        <w:r>
          <w:rPr>
            <w:rFonts w:ascii="Arial" w:hAnsi="Arial"/>
            <w:color w:val="000000"/>
            <w:sz w:val="18"/>
          </w:rPr>
          <w:instrText>PAGEREF chapter_C</w:instrText>
        </w:r>
        <w:r>
          <w:fldChar w:fldCharType="separate"/>
        </w:r>
        <w:r>
          <w:rPr>
            <w:rFonts w:ascii="Arial" w:hAnsi="Arial"/>
            <w:color w:val="000000"/>
            <w:sz w:val="18"/>
          </w:rPr>
          <w:t>0</w:t>
        </w:r>
        <w:r>
          <w:fldChar w:fldCharType="end"/>
        </w:r>
      </w:hyperlink>
    </w:p>
    <w:bookmarkStart w:id="27" w:name="toc_PS3_4_chapter_C"/>
    <w:p>
      <w:pPr>
        <w:tabs>
          <w:tab w:val="left" w:pos="5220" w:leader="dot"/>
        </w:tabs>
        <w:spacing w:before="0" w:after="0" w:line="240" w:lineRule="auto"/>
        <w:ind w:left="240" w:right="240" w:firstLine="0"/>
      </w:pPr>
      <w:hyperlink w:anchor="sect_C_1">
        <w:r>
          <w:rPr>
            <w:rFonts w:ascii="Arial" w:hAnsi="Arial"/>
            <w:color w:val="000000"/>
            <w:sz w:val="18"/>
          </w:rPr>
          <w:t>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
        <w:r>
          <w:fldChar w:fldCharType="begin"/>
        </w:r>
        <w:r>
          <w:rPr>
            <w:rFonts w:ascii="Arial" w:hAnsi="Arial"/>
            <w:color w:val="000000"/>
            <w:sz w:val="18"/>
          </w:rPr>
          <w:instrText>PAGEREF sect_C_1</w:instrText>
        </w:r>
        <w:r>
          <w:fldChar w:fldCharType="separate"/>
        </w:r>
        <w:r>
          <w:rPr>
            <w:rFonts w:ascii="Arial" w:hAnsi="Arial"/>
            <w:color w:val="000000"/>
            <w:sz w:val="18"/>
          </w:rPr>
          <w:t>0</w:t>
        </w:r>
        <w:r>
          <w:fldChar w:fldCharType="end"/>
        </w:r>
      </w:hyperlink>
    </w:p>
    <w:bookmarkEnd w:id="27"/>
    <w:bookmarkStart w:id="28" w:name="toc_PS3_4_sect_C_1"/>
    <w:p>
      <w:pPr>
        <w:tabs>
          <w:tab w:val="left" w:pos="5340" w:leader="dot"/>
        </w:tabs>
        <w:spacing w:before="0" w:after="0" w:line="240" w:lineRule="auto"/>
        <w:ind w:left="480" w:right="240" w:firstLine="0"/>
      </w:pPr>
      <w:hyperlink w:anchor="sect_C_1_1">
        <w:r>
          <w:rPr>
            <w:rFonts w:ascii="Arial" w:hAnsi="Arial"/>
            <w:color w:val="000000"/>
            <w:sz w:val="18"/>
          </w:rPr>
          <w:t>C.1.1.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1">
        <w:r>
          <w:fldChar w:fldCharType="begin"/>
        </w:r>
        <w:r>
          <w:rPr>
            <w:rFonts w:ascii="Arial" w:hAnsi="Arial"/>
            <w:color w:val="000000"/>
            <w:sz w:val="18"/>
          </w:rPr>
          <w:instrText>PAGEREF sect_C_1_1</w:instrText>
        </w:r>
        <w:r>
          <w:fldChar w:fldCharType="separate"/>
        </w:r>
        <w:r>
          <w:rPr>
            <w:rFonts w:ascii="Arial" w:hAnsi="Arial"/>
            <w:color w:val="000000"/>
            <w:sz w:val="18"/>
          </w:rPr>
          <w:t>0</w:t>
        </w:r>
        <w:r>
          <w:fldChar w:fldCharType="end"/>
        </w:r>
      </w:hyperlink>
    </w:p>
    <w:bookmarkEnd w:id="28"/>
    <w:p>
      <w:pPr>
        <w:tabs>
          <w:tab w:val="left" w:pos="5340" w:leader="dot"/>
        </w:tabs>
        <w:spacing w:before="0" w:after="0" w:line="240" w:lineRule="auto"/>
        <w:ind w:left="480" w:right="240" w:firstLine="0"/>
      </w:pPr>
      <w:hyperlink w:anchor="sect_C_1_2">
        <w:r>
          <w:rPr>
            <w:rFonts w:ascii="Arial" w:hAnsi="Arial"/>
            <w:color w:val="000000"/>
            <w:sz w:val="18"/>
          </w:rPr>
          <w:t>C.1.2.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2">
        <w:r>
          <w:fldChar w:fldCharType="begin"/>
        </w:r>
        <w:r>
          <w:rPr>
            <w:rFonts w:ascii="Arial" w:hAnsi="Arial"/>
            <w:color w:val="000000"/>
            <w:sz w:val="18"/>
          </w:rPr>
          <w:instrText>PAGEREF sect_C_1_2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3">
        <w:r>
          <w:rPr>
            <w:rFonts w:ascii="Arial" w:hAnsi="Arial"/>
            <w:color w:val="000000"/>
            <w:sz w:val="18"/>
          </w:rPr>
          <w:t>C.1.3.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3">
        <w:r>
          <w:fldChar w:fldCharType="begin"/>
        </w:r>
        <w:r>
          <w:rPr>
            <w:rFonts w:ascii="Arial" w:hAnsi="Arial"/>
            <w:color w:val="000000"/>
            <w:sz w:val="18"/>
          </w:rPr>
          <w:instrText>PAGEREF sect_C_1_3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1_4">
        <w:r>
          <w:rPr>
            <w:rFonts w:ascii="Arial" w:hAnsi="Arial"/>
            <w:color w:val="000000"/>
            <w:sz w:val="18"/>
          </w:rPr>
          <w:t>C.1.4.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1_4">
        <w:r>
          <w:fldChar w:fldCharType="begin"/>
        </w:r>
        <w:r>
          <w:rPr>
            <w:rFonts w:ascii="Arial" w:hAnsi="Arial"/>
            <w:color w:val="000000"/>
            <w:sz w:val="18"/>
          </w:rPr>
          <w:instrText>PAGEREF sect_C_1_4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2">
        <w:r>
          <w:rPr>
            <w:rFonts w:ascii="Arial" w:hAnsi="Arial"/>
            <w:color w:val="000000"/>
            <w:sz w:val="18"/>
          </w:rPr>
          <w:t>C.2. Query/Retrieve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
        <w:r>
          <w:fldChar w:fldCharType="begin"/>
        </w:r>
        <w:r>
          <w:rPr>
            <w:rFonts w:ascii="Arial" w:hAnsi="Arial"/>
            <w:color w:val="000000"/>
            <w:sz w:val="18"/>
          </w:rPr>
          <w:instrText>PAGEREF sect_C_2</w:instrText>
        </w:r>
        <w:r>
          <w:fldChar w:fldCharType="separate"/>
        </w:r>
        <w:r>
          <w:rPr>
            <w:rFonts w:ascii="Arial" w:hAnsi="Arial"/>
            <w:color w:val="000000"/>
            <w:sz w:val="18"/>
          </w:rPr>
          <w:t>0</w:t>
        </w:r>
        <w:r>
          <w:fldChar w:fldCharType="end"/>
        </w:r>
      </w:hyperlink>
    </w:p>
    <w:bookmarkStart w:id="29" w:name="toc_PS3_4_sect_C_2"/>
    <w:p>
      <w:pPr>
        <w:tabs>
          <w:tab w:val="left" w:pos="5340" w:leader="dot"/>
        </w:tabs>
        <w:spacing w:before="0" w:after="0" w:line="240" w:lineRule="auto"/>
        <w:ind w:left="480" w:right="240" w:firstLine="0"/>
      </w:pPr>
      <w:hyperlink w:anchor="sect_C_2_1">
        <w:r>
          <w:rPr>
            <w:rFonts w:ascii="Arial" w:hAnsi="Arial"/>
            <w:color w:val="000000"/>
            <w:sz w:val="18"/>
          </w:rPr>
          <w:t>C.2.1.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1">
        <w:r>
          <w:fldChar w:fldCharType="begin"/>
        </w:r>
        <w:r>
          <w:rPr>
            <w:rFonts w:ascii="Arial" w:hAnsi="Arial"/>
            <w:color w:val="000000"/>
            <w:sz w:val="18"/>
          </w:rPr>
          <w:instrText>PAGEREF sect_C_2_1</w:instrText>
        </w:r>
        <w:r>
          <w:fldChar w:fldCharType="separate"/>
        </w:r>
        <w:r>
          <w:rPr>
            <w:rFonts w:ascii="Arial" w:hAnsi="Arial"/>
            <w:color w:val="000000"/>
            <w:sz w:val="18"/>
          </w:rPr>
          <w:t>0</w:t>
        </w:r>
        <w:r>
          <w:fldChar w:fldCharType="end"/>
        </w:r>
      </w:hyperlink>
    </w:p>
    <w:bookmarkEnd w:id="29"/>
    <w:p>
      <w:pPr>
        <w:tabs>
          <w:tab w:val="left" w:pos="5340" w:leader="dot"/>
        </w:tabs>
        <w:spacing w:before="0" w:after="0" w:line="240" w:lineRule="auto"/>
        <w:ind w:left="480" w:right="240" w:firstLine="0"/>
      </w:pPr>
      <w:hyperlink w:anchor="sect_C_2_2">
        <w:r>
          <w:rPr>
            <w:rFonts w:ascii="Arial" w:hAnsi="Arial"/>
            <w:color w:val="000000"/>
            <w:sz w:val="18"/>
          </w:rPr>
          <w:t>C.2.2.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
        <w:r>
          <w:fldChar w:fldCharType="begin"/>
        </w:r>
        <w:r>
          <w:rPr>
            <w:rFonts w:ascii="Arial" w:hAnsi="Arial"/>
            <w:color w:val="000000"/>
            <w:sz w:val="18"/>
          </w:rPr>
          <w:instrText>PAGEREF sect_C_2_2</w:instrText>
        </w:r>
        <w:r>
          <w:fldChar w:fldCharType="separate"/>
        </w:r>
        <w:r>
          <w:rPr>
            <w:rFonts w:ascii="Arial" w:hAnsi="Arial"/>
            <w:color w:val="000000"/>
            <w:sz w:val="18"/>
          </w:rPr>
          <w:t>0</w:t>
        </w:r>
        <w:r>
          <w:fldChar w:fldCharType="end"/>
        </w:r>
      </w:hyperlink>
    </w:p>
    <w:bookmarkStart w:id="30" w:name="toc_PS3_4_sect_C_2_2"/>
    <w:p>
      <w:pPr>
        <w:tabs>
          <w:tab w:val="left" w:pos="5460" w:leader="dot"/>
        </w:tabs>
        <w:spacing w:before="0" w:after="0" w:line="240" w:lineRule="auto"/>
        <w:ind w:left="720" w:right="240" w:firstLine="0"/>
      </w:pPr>
      <w:hyperlink w:anchor="sect_C_2_2_1">
        <w:r>
          <w:rPr>
            <w:rFonts w:ascii="Arial" w:hAnsi="Arial"/>
            <w:color w:val="000000"/>
            <w:sz w:val="18"/>
          </w:rPr>
          <w:t>C.2.2.1.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
        <w:r>
          <w:fldChar w:fldCharType="begin"/>
        </w:r>
        <w:r>
          <w:rPr>
            <w:rFonts w:ascii="Arial" w:hAnsi="Arial"/>
            <w:color w:val="000000"/>
            <w:sz w:val="18"/>
          </w:rPr>
          <w:instrText>PAGEREF sect_C_2_2_1</w:instrText>
        </w:r>
        <w:r>
          <w:fldChar w:fldCharType="separate"/>
        </w:r>
        <w:r>
          <w:rPr>
            <w:rFonts w:ascii="Arial" w:hAnsi="Arial"/>
            <w:color w:val="000000"/>
            <w:sz w:val="18"/>
          </w:rPr>
          <w:t>0</w:t>
        </w:r>
        <w:r>
          <w:fldChar w:fldCharType="end"/>
        </w:r>
      </w:hyperlink>
    </w:p>
    <w:bookmarkEnd w:id="30"/>
    <w:bookmarkStart w:id="31" w:name="toc_PS3_4_sect_C_2_2_1"/>
    <w:p>
      <w:pPr>
        <w:tabs>
          <w:tab w:val="left" w:pos="5580" w:leader="dot"/>
        </w:tabs>
        <w:spacing w:before="0" w:after="0" w:line="240" w:lineRule="auto"/>
        <w:ind w:left="960" w:right="240" w:firstLine="0"/>
      </w:pPr>
      <w:hyperlink w:anchor="sect_C_2_2_1_1">
        <w:r>
          <w:rPr>
            <w:rFonts w:ascii="Arial" w:hAnsi="Arial"/>
            <w:color w:val="000000"/>
            <w:sz w:val="18"/>
          </w:rPr>
          <w:t>C.2.2.1.1. Unique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1">
        <w:r>
          <w:fldChar w:fldCharType="begin"/>
        </w:r>
        <w:r>
          <w:rPr>
            <w:rFonts w:ascii="Arial" w:hAnsi="Arial"/>
            <w:color w:val="000000"/>
            <w:sz w:val="18"/>
          </w:rPr>
          <w:instrText>PAGEREF sect_C_2_2_1_1</w:instrText>
        </w:r>
        <w:r>
          <w:fldChar w:fldCharType="separate"/>
        </w:r>
        <w:r>
          <w:rPr>
            <w:rFonts w:ascii="Arial" w:hAnsi="Arial"/>
            <w:color w:val="000000"/>
            <w:sz w:val="18"/>
          </w:rPr>
          <w:t>0</w:t>
        </w:r>
        <w:r>
          <w:fldChar w:fldCharType="end"/>
        </w:r>
      </w:hyperlink>
    </w:p>
    <w:bookmarkEnd w:id="31"/>
    <w:p>
      <w:pPr>
        <w:tabs>
          <w:tab w:val="left" w:pos="5580" w:leader="dot"/>
        </w:tabs>
        <w:spacing w:before="0" w:after="0" w:line="240" w:lineRule="auto"/>
        <w:ind w:left="960" w:right="240" w:firstLine="0"/>
      </w:pPr>
      <w:hyperlink w:anchor="sect_C_2_2_1_2">
        <w:r>
          <w:rPr>
            <w:rFonts w:ascii="Arial" w:hAnsi="Arial"/>
            <w:color w:val="000000"/>
            <w:sz w:val="18"/>
          </w:rPr>
          <w:t>C.2.2.1.2. Required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2">
        <w:r>
          <w:fldChar w:fldCharType="begin"/>
        </w:r>
        <w:r>
          <w:rPr>
            <w:rFonts w:ascii="Arial" w:hAnsi="Arial"/>
            <w:color w:val="000000"/>
            <w:sz w:val="18"/>
          </w:rPr>
          <w:instrText>PAGEREF sect_C_2_2_1_2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1_3">
        <w:r>
          <w:rPr>
            <w:rFonts w:ascii="Arial" w:hAnsi="Arial"/>
            <w:color w:val="000000"/>
            <w:sz w:val="18"/>
          </w:rPr>
          <w:t>C.2.2.1.3. Optional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1_3">
        <w:r>
          <w:fldChar w:fldCharType="begin"/>
        </w:r>
        <w:r>
          <w:rPr>
            <w:rFonts w:ascii="Arial" w:hAnsi="Arial"/>
            <w:color w:val="000000"/>
            <w:sz w:val="18"/>
          </w:rPr>
          <w:instrText>PAGEREF sect_C_2_2_1_3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2">
        <w:r>
          <w:rPr>
            <w:rFonts w:ascii="Arial" w:hAnsi="Arial"/>
            <w:color w:val="000000"/>
            <w:sz w:val="18"/>
          </w:rPr>
          <w:t>C.2.2.2.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
        <w:r>
          <w:fldChar w:fldCharType="begin"/>
        </w:r>
        <w:r>
          <w:rPr>
            <w:rFonts w:ascii="Arial" w:hAnsi="Arial"/>
            <w:color w:val="000000"/>
            <w:sz w:val="18"/>
          </w:rPr>
          <w:instrText>PAGEREF sect_C_2_2_2</w:instrText>
        </w:r>
        <w:r>
          <w:fldChar w:fldCharType="separate"/>
        </w:r>
        <w:r>
          <w:rPr>
            <w:rFonts w:ascii="Arial" w:hAnsi="Arial"/>
            <w:color w:val="000000"/>
            <w:sz w:val="18"/>
          </w:rPr>
          <w:t>0</w:t>
        </w:r>
        <w:r>
          <w:fldChar w:fldCharType="end"/>
        </w:r>
      </w:hyperlink>
    </w:p>
    <w:bookmarkStart w:id="32" w:name="toc_PS3_4_sect_C_2_2_2"/>
    <w:p>
      <w:pPr>
        <w:tabs>
          <w:tab w:val="left" w:pos="5580" w:leader="dot"/>
        </w:tabs>
        <w:spacing w:before="0" w:after="0" w:line="240" w:lineRule="auto"/>
        <w:ind w:left="960" w:right="240" w:firstLine="0"/>
      </w:pPr>
      <w:hyperlink w:anchor="sect_C_2_2_2_1">
        <w:r>
          <w:rPr>
            <w:rFonts w:ascii="Arial" w:hAnsi="Arial"/>
            <w:color w:val="000000"/>
            <w:sz w:val="18"/>
          </w:rPr>
          <w:t>C.2.2.2.1. Single Value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
        <w:r>
          <w:fldChar w:fldCharType="begin"/>
        </w:r>
        <w:r>
          <w:rPr>
            <w:rFonts w:ascii="Arial" w:hAnsi="Arial"/>
            <w:color w:val="000000"/>
            <w:sz w:val="18"/>
          </w:rPr>
          <w:instrText>PAGEREF sect_C_2_2_2_1</w:instrText>
        </w:r>
        <w:r>
          <w:fldChar w:fldCharType="separate"/>
        </w:r>
        <w:r>
          <w:rPr>
            <w:rFonts w:ascii="Arial" w:hAnsi="Arial"/>
            <w:color w:val="000000"/>
            <w:sz w:val="18"/>
          </w:rPr>
          <w:t>0</w:t>
        </w:r>
        <w:r>
          <w:fldChar w:fldCharType="end"/>
        </w:r>
      </w:hyperlink>
    </w:p>
    <w:bookmarkEnd w:id="32"/>
    <w:bookmarkStart w:id="33" w:name="toc_PS3_4_sect_C_2_2_2_1"/>
    <w:p>
      <w:pPr>
        <w:tabs>
          <w:tab w:val="left" w:pos="5700" w:leader="dot"/>
        </w:tabs>
        <w:spacing w:before="0" w:after="0" w:line="240" w:lineRule="auto"/>
        <w:ind w:left="1200" w:right="240" w:firstLine="0"/>
      </w:pPr>
      <w:hyperlink w:anchor="sect_C_2_2_2_1_1">
        <w:r>
          <w:rPr>
            <w:rFonts w:ascii="Arial" w:hAnsi="Arial"/>
            <w:color w:val="000000"/>
            <w:sz w:val="18"/>
          </w:rPr>
          <w:t>C.2.2.2.1.1. Attributes of VR of PN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1">
        <w:r>
          <w:fldChar w:fldCharType="begin"/>
        </w:r>
        <w:r>
          <w:rPr>
            <w:rFonts w:ascii="Arial" w:hAnsi="Arial"/>
            <w:color w:val="000000"/>
            <w:sz w:val="18"/>
          </w:rPr>
          <w:instrText>PAGEREF sect_C_2_2_2_1_1</w:instrText>
        </w:r>
        <w:r>
          <w:fldChar w:fldCharType="separate"/>
        </w:r>
        <w:r>
          <w:rPr>
            <w:rFonts w:ascii="Arial" w:hAnsi="Arial"/>
            <w:color w:val="000000"/>
            <w:sz w:val="18"/>
          </w:rPr>
          <w:t>0</w:t>
        </w:r>
        <w:r>
          <w:fldChar w:fldCharType="end"/>
        </w:r>
      </w:hyperlink>
    </w:p>
    <w:bookmarkEnd w:id="33"/>
    <w:p>
      <w:pPr>
        <w:tabs>
          <w:tab w:val="left" w:pos="5700" w:leader="dot"/>
        </w:tabs>
        <w:spacing w:before="0" w:after="0" w:line="240" w:lineRule="auto"/>
        <w:ind w:left="1200" w:right="240" w:firstLine="0"/>
      </w:pPr>
      <w:hyperlink w:anchor="sect_C_2_2_2_1_2">
        <w:r>
          <w:rPr>
            <w:rFonts w:ascii="Arial" w:hAnsi="Arial"/>
            <w:color w:val="000000"/>
            <w:sz w:val="18"/>
          </w:rPr>
          <w:t>C.2.2.2.1.2. Attributes of VR of AE, CS, LO, LT, PN, SH, ST, UC, UR and 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2">
        <w:r>
          <w:fldChar w:fldCharType="begin"/>
        </w:r>
        <w:r>
          <w:rPr>
            <w:rFonts w:ascii="Arial" w:hAnsi="Arial"/>
            <w:color w:val="000000"/>
            <w:sz w:val="18"/>
          </w:rPr>
          <w:instrText>PAGEREF sect_C_2_2_2_1_2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1_3">
        <w:r>
          <w:rPr>
            <w:rFonts w:ascii="Arial" w:hAnsi="Arial"/>
            <w:color w:val="000000"/>
            <w:sz w:val="18"/>
          </w:rPr>
          <w:t>C.2.2.2.1.3. Attributes of VR of DA, DT or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1_3">
        <w:r>
          <w:fldChar w:fldCharType="begin"/>
        </w:r>
        <w:r>
          <w:rPr>
            <w:rFonts w:ascii="Arial" w:hAnsi="Arial"/>
            <w:color w:val="000000"/>
            <w:sz w:val="18"/>
          </w:rPr>
          <w:instrText>PAGEREF sect_C_2_2_2_1_3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2">
        <w:r>
          <w:rPr>
            <w:rFonts w:ascii="Arial" w:hAnsi="Arial"/>
            <w:color w:val="000000"/>
            <w:sz w:val="18"/>
          </w:rPr>
          <w:t>C.2.2.2.2. List of UID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2">
        <w:r>
          <w:fldChar w:fldCharType="begin"/>
        </w:r>
        <w:r>
          <w:rPr>
            <w:rFonts w:ascii="Arial" w:hAnsi="Arial"/>
            <w:color w:val="000000"/>
            <w:sz w:val="18"/>
          </w:rPr>
          <w:instrText>PAGEREF sect_C_2_2_2_2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3">
        <w:r>
          <w:rPr>
            <w:rFonts w:ascii="Arial" w:hAnsi="Arial"/>
            <w:color w:val="000000"/>
            <w:sz w:val="18"/>
          </w:rPr>
          <w:t>C.2.2.2.3. Universal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3">
        <w:r>
          <w:fldChar w:fldCharType="begin"/>
        </w:r>
        <w:r>
          <w:rPr>
            <w:rFonts w:ascii="Arial" w:hAnsi="Arial"/>
            <w:color w:val="000000"/>
            <w:sz w:val="18"/>
          </w:rPr>
          <w:instrText>PAGEREF sect_C_2_2_2_3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4">
        <w:r>
          <w:rPr>
            <w:rFonts w:ascii="Arial" w:hAnsi="Arial"/>
            <w:color w:val="000000"/>
            <w:sz w:val="18"/>
          </w:rPr>
          <w:t>C.2.2.2.4. Wild Card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4">
        <w:r>
          <w:fldChar w:fldCharType="begin"/>
        </w:r>
        <w:r>
          <w:rPr>
            <w:rFonts w:ascii="Arial" w:hAnsi="Arial"/>
            <w:color w:val="000000"/>
            <w:sz w:val="18"/>
          </w:rPr>
          <w:instrText>PAGEREF sect_C_2_2_2_4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5">
        <w:r>
          <w:rPr>
            <w:rFonts w:ascii="Arial" w:hAnsi="Arial"/>
            <w:color w:val="000000"/>
            <w:sz w:val="18"/>
          </w:rPr>
          <w:t>C.2.2.2.5. Range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
        <w:r>
          <w:fldChar w:fldCharType="begin"/>
        </w:r>
        <w:r>
          <w:rPr>
            <w:rFonts w:ascii="Arial" w:hAnsi="Arial"/>
            <w:color w:val="000000"/>
            <w:sz w:val="18"/>
          </w:rPr>
          <w:instrText>PAGEREF sect_C_2_2_2_5</w:instrText>
        </w:r>
        <w:r>
          <w:fldChar w:fldCharType="separate"/>
        </w:r>
        <w:r>
          <w:rPr>
            <w:rFonts w:ascii="Arial" w:hAnsi="Arial"/>
            <w:color w:val="000000"/>
            <w:sz w:val="18"/>
          </w:rPr>
          <w:t>0</w:t>
        </w:r>
        <w:r>
          <w:fldChar w:fldCharType="end"/>
        </w:r>
      </w:hyperlink>
    </w:p>
    <w:bookmarkStart w:id="34" w:name="toc_PS3_4_sect_C_2_2_2_5"/>
    <w:p>
      <w:pPr>
        <w:tabs>
          <w:tab w:val="left" w:pos="5700" w:leader="dot"/>
        </w:tabs>
        <w:spacing w:before="0" w:after="0" w:line="240" w:lineRule="auto"/>
        <w:ind w:left="1200" w:right="240" w:firstLine="0"/>
      </w:pPr>
      <w:hyperlink w:anchor="sect_C_2_2_2_5_1">
        <w:r>
          <w:rPr>
            <w:rFonts w:ascii="Arial" w:hAnsi="Arial"/>
            <w:color w:val="000000"/>
            <w:sz w:val="18"/>
          </w:rPr>
          <w:t>C.2.2.2.5.1. Range Matching of Attributes of VR of DA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1">
        <w:r>
          <w:fldChar w:fldCharType="begin"/>
        </w:r>
        <w:r>
          <w:rPr>
            <w:rFonts w:ascii="Arial" w:hAnsi="Arial"/>
            <w:color w:val="000000"/>
            <w:sz w:val="18"/>
          </w:rPr>
          <w:instrText>PAGEREF sect_C_2_2_2_5_1</w:instrText>
        </w:r>
        <w:r>
          <w:fldChar w:fldCharType="separate"/>
        </w:r>
        <w:r>
          <w:rPr>
            <w:rFonts w:ascii="Arial" w:hAnsi="Arial"/>
            <w:color w:val="000000"/>
            <w:sz w:val="18"/>
          </w:rPr>
          <w:t>0</w:t>
        </w:r>
        <w:r>
          <w:fldChar w:fldCharType="end"/>
        </w:r>
      </w:hyperlink>
    </w:p>
    <w:bookmarkEnd w:id="34"/>
    <w:p>
      <w:pPr>
        <w:tabs>
          <w:tab w:val="left" w:pos="5700" w:leader="dot"/>
        </w:tabs>
        <w:spacing w:before="0" w:after="0" w:line="240" w:lineRule="auto"/>
        <w:ind w:left="1200" w:right="240" w:firstLine="0"/>
      </w:pPr>
      <w:hyperlink w:anchor="sect_C_2_2_2_5_2">
        <w:r>
          <w:rPr>
            <w:rFonts w:ascii="Arial" w:hAnsi="Arial"/>
            <w:color w:val="000000"/>
            <w:sz w:val="18"/>
          </w:rPr>
          <w:t>C.2.2.2.5.2. Range Matching of Attributes of VR of TM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2">
        <w:r>
          <w:fldChar w:fldCharType="begin"/>
        </w:r>
        <w:r>
          <w:rPr>
            <w:rFonts w:ascii="Arial" w:hAnsi="Arial"/>
            <w:color w:val="000000"/>
            <w:sz w:val="18"/>
          </w:rPr>
          <w:instrText>PAGEREF sect_C_2_2_2_5_2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3">
        <w:r>
          <w:rPr>
            <w:rFonts w:ascii="Arial" w:hAnsi="Arial"/>
            <w:color w:val="000000"/>
            <w:sz w:val="18"/>
          </w:rPr>
          <w:t>C.2.2.2.5.3. Range Matching of Attributes of VR of DT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3">
        <w:r>
          <w:fldChar w:fldCharType="begin"/>
        </w:r>
        <w:r>
          <w:rPr>
            <w:rFonts w:ascii="Arial" w:hAnsi="Arial"/>
            <w:color w:val="000000"/>
            <w:sz w:val="18"/>
          </w:rPr>
          <w:instrText>PAGEREF sect_C_2_2_2_5_3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2_2_2_5_4">
        <w:r>
          <w:rPr>
            <w:rFonts w:ascii="Arial" w:hAnsi="Arial"/>
            <w:color w:val="000000"/>
            <w:sz w:val="18"/>
          </w:rPr>
          <w:t>C.2.2.2.5.4. Range Matching General Rules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5_4">
        <w:r>
          <w:fldChar w:fldCharType="begin"/>
        </w:r>
        <w:r>
          <w:rPr>
            <w:rFonts w:ascii="Arial" w:hAnsi="Arial"/>
            <w:color w:val="000000"/>
            <w:sz w:val="18"/>
          </w:rPr>
          <w:instrText>PAGEREF sect_C_2_2_2_5_4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2_2_2_6">
        <w:r>
          <w:rPr>
            <w:rFonts w:ascii="Arial" w:hAnsi="Arial"/>
            <w:color w:val="000000"/>
            <w:sz w:val="18"/>
          </w:rPr>
          <w:t>C.2.2.2.6. Sequence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2_6">
        <w:r>
          <w:fldChar w:fldCharType="begin"/>
        </w:r>
        <w:r>
          <w:rPr>
            <w:rFonts w:ascii="Arial" w:hAnsi="Arial"/>
            <w:color w:val="000000"/>
            <w:sz w:val="18"/>
          </w:rPr>
          <w:instrText>PAGEREF sect_C_2_2_2_6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2_2_3">
        <w:r>
          <w:rPr>
            <w:rFonts w:ascii="Arial" w:hAnsi="Arial"/>
            <w:color w:val="000000"/>
            <w:sz w:val="18"/>
          </w:rPr>
          <w:t>C.2.2.3.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2_2_3">
        <w:r>
          <w:fldChar w:fldCharType="begin"/>
        </w:r>
        <w:r>
          <w:rPr>
            <w:rFonts w:ascii="Arial" w:hAnsi="Arial"/>
            <w:color w:val="000000"/>
            <w:sz w:val="18"/>
          </w:rPr>
          <w:instrText>PAGEREF sect_C_2_2_3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3">
        <w:r>
          <w:rPr>
            <w:rFonts w:ascii="Arial" w:hAnsi="Arial"/>
            <w:color w:val="000000"/>
            <w:sz w:val="18"/>
          </w:rPr>
          <w:t>C.3. Standard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
        <w:r>
          <w:fldChar w:fldCharType="begin"/>
        </w:r>
        <w:r>
          <w:rPr>
            <w:rFonts w:ascii="Arial" w:hAnsi="Arial"/>
            <w:color w:val="000000"/>
            <w:sz w:val="18"/>
          </w:rPr>
          <w:instrText>PAGEREF sect_C_3</w:instrText>
        </w:r>
        <w:r>
          <w:fldChar w:fldCharType="separate"/>
        </w:r>
        <w:r>
          <w:rPr>
            <w:rFonts w:ascii="Arial" w:hAnsi="Arial"/>
            <w:color w:val="000000"/>
            <w:sz w:val="18"/>
          </w:rPr>
          <w:t>0</w:t>
        </w:r>
        <w:r>
          <w:fldChar w:fldCharType="end"/>
        </w:r>
      </w:hyperlink>
    </w:p>
    <w:bookmarkStart w:id="35" w:name="toc_PS3_4_sect_C_3"/>
    <w:p>
      <w:pPr>
        <w:tabs>
          <w:tab w:val="left" w:pos="5340" w:leader="dot"/>
        </w:tabs>
        <w:spacing w:before="0" w:after="0" w:line="240" w:lineRule="auto"/>
        <w:ind w:left="480" w:right="240" w:firstLine="0"/>
      </w:pPr>
      <w:hyperlink w:anchor="sect_C_3_1">
        <w:r>
          <w:rPr>
            <w:rFonts w:ascii="Arial" w:hAnsi="Arial"/>
            <w:color w:val="000000"/>
            <w:sz w:val="18"/>
          </w:rPr>
          <w:t>C.3.1.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1">
        <w:r>
          <w:fldChar w:fldCharType="begin"/>
        </w:r>
        <w:r>
          <w:rPr>
            <w:rFonts w:ascii="Arial" w:hAnsi="Arial"/>
            <w:color w:val="000000"/>
            <w:sz w:val="18"/>
          </w:rPr>
          <w:instrText>PAGEREF sect_C_3_1</w:instrText>
        </w:r>
        <w:r>
          <w:fldChar w:fldCharType="separate"/>
        </w:r>
        <w:r>
          <w:rPr>
            <w:rFonts w:ascii="Arial" w:hAnsi="Arial"/>
            <w:color w:val="000000"/>
            <w:sz w:val="18"/>
          </w:rPr>
          <w:t>0</w:t>
        </w:r>
        <w:r>
          <w:fldChar w:fldCharType="end"/>
        </w:r>
      </w:hyperlink>
    </w:p>
    <w:bookmarkEnd w:id="35"/>
    <w:p>
      <w:pPr>
        <w:tabs>
          <w:tab w:val="left" w:pos="5340" w:leader="dot"/>
        </w:tabs>
        <w:spacing w:before="0" w:after="0" w:line="240" w:lineRule="auto"/>
        <w:ind w:left="480" w:right="240" w:firstLine="0"/>
      </w:pPr>
      <w:hyperlink w:anchor="sect_C_3_2">
        <w:r>
          <w:rPr>
            <w:rFonts w:ascii="Arial" w:hAnsi="Arial"/>
            <w:color w:val="000000"/>
            <w:sz w:val="18"/>
          </w:rPr>
          <w:t>C.3.2.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2">
        <w:r>
          <w:fldChar w:fldCharType="begin"/>
        </w:r>
        <w:r>
          <w:rPr>
            <w:rFonts w:ascii="Arial" w:hAnsi="Arial"/>
            <w:color w:val="000000"/>
            <w:sz w:val="18"/>
          </w:rPr>
          <w:instrText>PAGEREF sect_C_3_2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3">
        <w:r>
          <w:rPr>
            <w:rFonts w:ascii="Arial" w:hAnsi="Arial"/>
            <w:color w:val="000000"/>
            <w:sz w:val="18"/>
          </w:rPr>
          <w:t>C.3.3. Patient/Study Only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3">
        <w:r>
          <w:fldChar w:fldCharType="begin"/>
        </w:r>
        <w:r>
          <w:rPr>
            <w:rFonts w:ascii="Arial" w:hAnsi="Arial"/>
            <w:color w:val="000000"/>
            <w:sz w:val="18"/>
          </w:rPr>
          <w:instrText>PAGEREF sect_C_3_3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4">
        <w:r>
          <w:rPr>
            <w:rFonts w:ascii="Arial" w:hAnsi="Arial"/>
            <w:color w:val="000000"/>
            <w:sz w:val="18"/>
          </w:rPr>
          <w:t>C.3.4.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4">
        <w:r>
          <w:fldChar w:fldCharType="begin"/>
        </w:r>
        <w:r>
          <w:rPr>
            <w:rFonts w:ascii="Arial" w:hAnsi="Arial"/>
            <w:color w:val="000000"/>
            <w:sz w:val="18"/>
          </w:rPr>
          <w:instrText>PAGEREF sect_C_3_4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3_5">
        <w:r>
          <w:rPr>
            <w:rFonts w:ascii="Arial" w:hAnsi="Arial"/>
            <w:color w:val="000000"/>
            <w:sz w:val="18"/>
          </w:rPr>
          <w:t>C.3.5. New Instance Creation for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3_5">
        <w:r>
          <w:fldChar w:fldCharType="begin"/>
        </w:r>
        <w:r>
          <w:rPr>
            <w:rFonts w:ascii="Arial" w:hAnsi="Arial"/>
            <w:color w:val="000000"/>
            <w:sz w:val="18"/>
          </w:rPr>
          <w:instrText>PAGEREF sect_C_3_5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4">
        <w:r>
          <w:rPr>
            <w:rFonts w:ascii="Arial" w:hAnsi="Arial"/>
            <w:color w:val="000000"/>
            <w:sz w:val="18"/>
          </w:rPr>
          <w:t>C.4.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
        <w:r>
          <w:fldChar w:fldCharType="begin"/>
        </w:r>
        <w:r>
          <w:rPr>
            <w:rFonts w:ascii="Arial" w:hAnsi="Arial"/>
            <w:color w:val="000000"/>
            <w:sz w:val="18"/>
          </w:rPr>
          <w:instrText>PAGEREF sect_C_4</w:instrText>
        </w:r>
        <w:r>
          <w:fldChar w:fldCharType="separate"/>
        </w:r>
        <w:r>
          <w:rPr>
            <w:rFonts w:ascii="Arial" w:hAnsi="Arial"/>
            <w:color w:val="000000"/>
            <w:sz w:val="18"/>
          </w:rPr>
          <w:t>0</w:t>
        </w:r>
        <w:r>
          <w:fldChar w:fldCharType="end"/>
        </w:r>
      </w:hyperlink>
    </w:p>
    <w:bookmarkStart w:id="36" w:name="toc_PS3_4_sect_C_4"/>
    <w:p>
      <w:pPr>
        <w:tabs>
          <w:tab w:val="left" w:pos="5340" w:leader="dot"/>
        </w:tabs>
        <w:spacing w:before="0" w:after="0" w:line="240" w:lineRule="auto"/>
        <w:ind w:left="480" w:right="240" w:firstLine="0"/>
      </w:pPr>
      <w:hyperlink w:anchor="sect_C_4_1">
        <w:r>
          <w:rPr>
            <w:rFonts w:ascii="Arial" w:hAnsi="Arial"/>
            <w:color w:val="000000"/>
            <w:sz w:val="18"/>
          </w:rPr>
          <w:t>C.4.1.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
        <w:r>
          <w:fldChar w:fldCharType="begin"/>
        </w:r>
        <w:r>
          <w:rPr>
            <w:rFonts w:ascii="Arial" w:hAnsi="Arial"/>
            <w:color w:val="000000"/>
            <w:sz w:val="18"/>
          </w:rPr>
          <w:instrText>PAGEREF sect_C_4_1</w:instrText>
        </w:r>
        <w:r>
          <w:fldChar w:fldCharType="separate"/>
        </w:r>
        <w:r>
          <w:rPr>
            <w:rFonts w:ascii="Arial" w:hAnsi="Arial"/>
            <w:color w:val="000000"/>
            <w:sz w:val="18"/>
          </w:rPr>
          <w:t>0</w:t>
        </w:r>
        <w:r>
          <w:fldChar w:fldCharType="end"/>
        </w:r>
      </w:hyperlink>
    </w:p>
    <w:bookmarkEnd w:id="36"/>
    <w:bookmarkStart w:id="37" w:name="toc_PS3_4_sect_C_4_1"/>
    <w:p>
      <w:pPr>
        <w:tabs>
          <w:tab w:val="left" w:pos="5460" w:leader="dot"/>
        </w:tabs>
        <w:spacing w:before="0" w:after="0" w:line="240" w:lineRule="auto"/>
        <w:ind w:left="720" w:right="240" w:firstLine="0"/>
      </w:pPr>
      <w:hyperlink w:anchor="sect_C_4_1_1">
        <w:r>
          <w:rPr>
            <w:rFonts w:ascii="Arial" w:hAnsi="Arial"/>
            <w:color w:val="000000"/>
            <w:sz w:val="18"/>
          </w:rPr>
          <w:t>C.4.1.1.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
        <w:r>
          <w:fldChar w:fldCharType="begin"/>
        </w:r>
        <w:r>
          <w:rPr>
            <w:rFonts w:ascii="Arial" w:hAnsi="Arial"/>
            <w:color w:val="000000"/>
            <w:sz w:val="18"/>
          </w:rPr>
          <w:instrText>PAGEREF sect_C_4_1_1</w:instrText>
        </w:r>
        <w:r>
          <w:fldChar w:fldCharType="separate"/>
        </w:r>
        <w:r>
          <w:rPr>
            <w:rFonts w:ascii="Arial" w:hAnsi="Arial"/>
            <w:color w:val="000000"/>
            <w:sz w:val="18"/>
          </w:rPr>
          <w:t>0</w:t>
        </w:r>
        <w:r>
          <w:fldChar w:fldCharType="end"/>
        </w:r>
      </w:hyperlink>
    </w:p>
    <w:bookmarkEnd w:id="37"/>
    <w:bookmarkStart w:id="38" w:name="toc_PS3_4_sect_C_4_1_1"/>
    <w:p>
      <w:pPr>
        <w:tabs>
          <w:tab w:val="left" w:pos="5580" w:leader="dot"/>
        </w:tabs>
        <w:spacing w:before="0" w:after="0" w:line="240" w:lineRule="auto"/>
        <w:ind w:left="960" w:right="240" w:firstLine="0"/>
      </w:pPr>
      <w:hyperlink w:anchor="sect_C_4_1_1_1">
        <w:r>
          <w:rPr>
            <w:rFonts w:ascii="Arial" w:hAnsi="Arial"/>
            <w:color w:val="000000"/>
            <w:sz w:val="18"/>
          </w:rPr>
          <w:t>C.4.1.1.1.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1">
        <w:r>
          <w:fldChar w:fldCharType="begin"/>
        </w:r>
        <w:r>
          <w:rPr>
            <w:rFonts w:ascii="Arial" w:hAnsi="Arial"/>
            <w:color w:val="000000"/>
            <w:sz w:val="18"/>
          </w:rPr>
          <w:instrText>PAGEREF sect_C_4_1_1_1</w:instrText>
        </w:r>
        <w:r>
          <w:fldChar w:fldCharType="separate"/>
        </w:r>
        <w:r>
          <w:rPr>
            <w:rFonts w:ascii="Arial" w:hAnsi="Arial"/>
            <w:color w:val="000000"/>
            <w:sz w:val="18"/>
          </w:rPr>
          <w:t>0</w:t>
        </w:r>
        <w:r>
          <w:fldChar w:fldCharType="end"/>
        </w:r>
      </w:hyperlink>
    </w:p>
    <w:bookmarkEnd w:id="38"/>
    <w:p>
      <w:pPr>
        <w:tabs>
          <w:tab w:val="left" w:pos="5580" w:leader="dot"/>
        </w:tabs>
        <w:spacing w:before="0" w:after="0" w:line="240" w:lineRule="auto"/>
        <w:ind w:left="960" w:right="240" w:firstLine="0"/>
      </w:pPr>
      <w:hyperlink w:anchor="sect_C_4_1_1_2">
        <w:r>
          <w:rPr>
            <w:rFonts w:ascii="Arial" w:hAnsi="Arial"/>
            <w:color w:val="000000"/>
            <w:sz w:val="18"/>
          </w:rPr>
          <w:t>C.4.1.1.2.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2">
        <w:r>
          <w:fldChar w:fldCharType="begin"/>
        </w:r>
        <w:r>
          <w:rPr>
            <w:rFonts w:ascii="Arial" w:hAnsi="Arial"/>
            <w:color w:val="000000"/>
            <w:sz w:val="18"/>
          </w:rPr>
          <w:instrText>PAGEREF sect_C_4_1_1_2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3">
        <w:r>
          <w:rPr>
            <w:rFonts w:ascii="Arial" w:hAnsi="Arial"/>
            <w:color w:val="000000"/>
            <w:sz w:val="18"/>
          </w:rPr>
          <w:t>C.4.1.1.3.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
        <w:r>
          <w:fldChar w:fldCharType="begin"/>
        </w:r>
        <w:r>
          <w:rPr>
            <w:rFonts w:ascii="Arial" w:hAnsi="Arial"/>
            <w:color w:val="000000"/>
            <w:sz w:val="18"/>
          </w:rPr>
          <w:instrText>PAGEREF sect_C_4_1_1_3</w:instrText>
        </w:r>
        <w:r>
          <w:fldChar w:fldCharType="separate"/>
        </w:r>
        <w:r>
          <w:rPr>
            <w:rFonts w:ascii="Arial" w:hAnsi="Arial"/>
            <w:color w:val="000000"/>
            <w:sz w:val="18"/>
          </w:rPr>
          <w:t>0</w:t>
        </w:r>
        <w:r>
          <w:fldChar w:fldCharType="end"/>
        </w:r>
      </w:hyperlink>
    </w:p>
    <w:bookmarkStart w:id="39" w:name="toc_PS3_4_sect_C_4_1_1_3"/>
    <w:p>
      <w:pPr>
        <w:tabs>
          <w:tab w:val="left" w:pos="5700" w:leader="dot"/>
        </w:tabs>
        <w:spacing w:before="0" w:after="0" w:line="240" w:lineRule="auto"/>
        <w:ind w:left="1200" w:right="240" w:firstLine="0"/>
      </w:pPr>
      <w:hyperlink w:anchor="sect_C_4_1_1_3_1">
        <w:r>
          <w:rPr>
            <w:rFonts w:ascii="Arial" w:hAnsi="Arial"/>
            <w:color w:val="000000"/>
            <w:sz w:val="18"/>
          </w:rPr>
          <w:t>C.4.1.1.3.1.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1">
        <w:r>
          <w:fldChar w:fldCharType="begin"/>
        </w:r>
        <w:r>
          <w:rPr>
            <w:rFonts w:ascii="Arial" w:hAnsi="Arial"/>
            <w:color w:val="000000"/>
            <w:sz w:val="18"/>
          </w:rPr>
          <w:instrText>PAGEREF sect_C_4_1_1_3_1</w:instrText>
        </w:r>
        <w:r>
          <w:fldChar w:fldCharType="separate"/>
        </w:r>
        <w:r>
          <w:rPr>
            <w:rFonts w:ascii="Arial" w:hAnsi="Arial"/>
            <w:color w:val="000000"/>
            <w:sz w:val="18"/>
          </w:rPr>
          <w:t>0</w:t>
        </w:r>
        <w:r>
          <w:fldChar w:fldCharType="end"/>
        </w:r>
      </w:hyperlink>
    </w:p>
    <w:bookmarkEnd w:id="39"/>
    <w:p>
      <w:pPr>
        <w:tabs>
          <w:tab w:val="left" w:pos="5700" w:leader="dot"/>
        </w:tabs>
        <w:spacing w:before="0" w:after="0" w:line="240" w:lineRule="auto"/>
        <w:ind w:left="1200" w:right="240" w:firstLine="0"/>
      </w:pPr>
      <w:hyperlink w:anchor="sect_C_4_1_1_3_2">
        <w:r>
          <w:rPr>
            <w:rFonts w:ascii="Arial" w:hAnsi="Arial"/>
            <w:color w:val="000000"/>
            <w:sz w:val="18"/>
          </w:rPr>
          <w:t>C.4.1.1.3.2.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3_2">
        <w:r>
          <w:fldChar w:fldCharType="begin"/>
        </w:r>
        <w:r>
          <w:rPr>
            <w:rFonts w:ascii="Arial" w:hAnsi="Arial"/>
            <w:color w:val="000000"/>
            <w:sz w:val="18"/>
          </w:rPr>
          <w:instrText>PAGEREF sect_C_4_1_1_3_2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1_1_4">
        <w:r>
          <w:rPr>
            <w:rFonts w:ascii="Arial" w:hAnsi="Arial"/>
            <w:color w:val="000000"/>
            <w:sz w:val="18"/>
          </w:rPr>
          <w:t>C.4.1.1.4.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1_4">
        <w:r>
          <w:fldChar w:fldCharType="begin"/>
        </w:r>
        <w:r>
          <w:rPr>
            <w:rFonts w:ascii="Arial" w:hAnsi="Arial"/>
            <w:color w:val="000000"/>
            <w:sz w:val="18"/>
          </w:rPr>
          <w:instrText>PAGEREF sect_C_4_1_1_4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2">
        <w:r>
          <w:rPr>
            <w:rFonts w:ascii="Arial" w:hAnsi="Arial"/>
            <w:color w:val="000000"/>
            <w:sz w:val="18"/>
          </w:rPr>
          <w:t>C.4.1.2.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
        <w:r>
          <w:fldChar w:fldCharType="begin"/>
        </w:r>
        <w:r>
          <w:rPr>
            <w:rFonts w:ascii="Arial" w:hAnsi="Arial"/>
            <w:color w:val="000000"/>
            <w:sz w:val="18"/>
          </w:rPr>
          <w:instrText>PAGEREF sect_C_4_1_2</w:instrText>
        </w:r>
        <w:r>
          <w:fldChar w:fldCharType="separate"/>
        </w:r>
        <w:r>
          <w:rPr>
            <w:rFonts w:ascii="Arial" w:hAnsi="Arial"/>
            <w:color w:val="000000"/>
            <w:sz w:val="18"/>
          </w:rPr>
          <w:t>0</w:t>
        </w:r>
        <w:r>
          <w:fldChar w:fldCharType="end"/>
        </w:r>
      </w:hyperlink>
    </w:p>
    <w:bookmarkStart w:id="40" w:name="toc_PS3_4_sect_C_4_1_2"/>
    <w:p>
      <w:pPr>
        <w:tabs>
          <w:tab w:val="left" w:pos="5580" w:leader="dot"/>
        </w:tabs>
        <w:spacing w:before="0" w:after="0" w:line="240" w:lineRule="auto"/>
        <w:ind w:left="960" w:right="240" w:firstLine="0"/>
      </w:pPr>
      <w:hyperlink w:anchor="sect_C_4_1_2_1">
        <w:r>
          <w:rPr>
            <w:rFonts w:ascii="Arial" w:hAnsi="Arial"/>
            <w:color w:val="000000"/>
            <w:sz w:val="18"/>
          </w:rPr>
          <w:t>C.4.1.2.1.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1">
        <w:r>
          <w:fldChar w:fldCharType="begin"/>
        </w:r>
        <w:r>
          <w:rPr>
            <w:rFonts w:ascii="Arial" w:hAnsi="Arial"/>
            <w:color w:val="000000"/>
            <w:sz w:val="18"/>
          </w:rPr>
          <w:instrText>PAGEREF sect_C_4_1_2_1</w:instrText>
        </w:r>
        <w:r>
          <w:fldChar w:fldCharType="separate"/>
        </w:r>
        <w:r>
          <w:rPr>
            <w:rFonts w:ascii="Arial" w:hAnsi="Arial"/>
            <w:color w:val="000000"/>
            <w:sz w:val="18"/>
          </w:rPr>
          <w:t>0</w:t>
        </w:r>
        <w:r>
          <w:fldChar w:fldCharType="end"/>
        </w:r>
      </w:hyperlink>
    </w:p>
    <w:bookmarkEnd w:id="40"/>
    <w:p>
      <w:pPr>
        <w:tabs>
          <w:tab w:val="left" w:pos="5580" w:leader="dot"/>
        </w:tabs>
        <w:spacing w:before="0" w:after="0" w:line="240" w:lineRule="auto"/>
        <w:ind w:left="960" w:right="240" w:firstLine="0"/>
      </w:pPr>
      <w:hyperlink w:anchor="sect_C_4_1_2_2">
        <w:r>
          <w:rPr>
            <w:rFonts w:ascii="Arial" w:hAnsi="Arial"/>
            <w:color w:val="000000"/>
            <w:sz w:val="18"/>
          </w:rPr>
          <w:t>C.4.1.2.2.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
        <w:r>
          <w:fldChar w:fldCharType="begin"/>
        </w:r>
        <w:r>
          <w:rPr>
            <w:rFonts w:ascii="Arial" w:hAnsi="Arial"/>
            <w:color w:val="000000"/>
            <w:sz w:val="18"/>
          </w:rPr>
          <w:instrText>PAGEREF sect_C_4_1_2_2</w:instrText>
        </w:r>
        <w:r>
          <w:fldChar w:fldCharType="separate"/>
        </w:r>
        <w:r>
          <w:rPr>
            <w:rFonts w:ascii="Arial" w:hAnsi="Arial"/>
            <w:color w:val="000000"/>
            <w:sz w:val="18"/>
          </w:rPr>
          <w:t>0</w:t>
        </w:r>
        <w:r>
          <w:fldChar w:fldCharType="end"/>
        </w:r>
      </w:hyperlink>
    </w:p>
    <w:bookmarkStart w:id="41" w:name="toc_PS3_4_sect_C_4_1_2_2"/>
    <w:p>
      <w:pPr>
        <w:tabs>
          <w:tab w:val="left" w:pos="5700" w:leader="dot"/>
        </w:tabs>
        <w:spacing w:before="0" w:after="0" w:line="240" w:lineRule="auto"/>
        <w:ind w:left="1200" w:right="240" w:firstLine="0"/>
      </w:pPr>
      <w:hyperlink w:anchor="sect_C_4_1_2_2_1">
        <w:r>
          <w:rPr>
            <w:rFonts w:ascii="Arial" w:hAnsi="Arial"/>
            <w:color w:val="000000"/>
            <w:sz w:val="18"/>
          </w:rPr>
          <w:t>C.4.1.2.2.1.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1">
        <w:r>
          <w:fldChar w:fldCharType="begin"/>
        </w:r>
        <w:r>
          <w:rPr>
            <w:rFonts w:ascii="Arial" w:hAnsi="Arial"/>
            <w:color w:val="000000"/>
            <w:sz w:val="18"/>
          </w:rPr>
          <w:instrText>PAGEREF sect_C_4_1_2_2_1</w:instrText>
        </w:r>
        <w:r>
          <w:fldChar w:fldCharType="separate"/>
        </w:r>
        <w:r>
          <w:rPr>
            <w:rFonts w:ascii="Arial" w:hAnsi="Arial"/>
            <w:color w:val="000000"/>
            <w:sz w:val="18"/>
          </w:rPr>
          <w:t>0</w:t>
        </w:r>
        <w:r>
          <w:fldChar w:fldCharType="end"/>
        </w:r>
      </w:hyperlink>
    </w:p>
    <w:bookmarkEnd w:id="41"/>
    <w:p>
      <w:pPr>
        <w:tabs>
          <w:tab w:val="left" w:pos="5700" w:leader="dot"/>
        </w:tabs>
        <w:spacing w:before="0" w:after="0" w:line="240" w:lineRule="auto"/>
        <w:ind w:left="1200" w:right="240" w:firstLine="0"/>
      </w:pPr>
      <w:hyperlink w:anchor="sect_C_4_1_2_2_2">
        <w:r>
          <w:rPr>
            <w:rFonts w:ascii="Arial" w:hAnsi="Arial"/>
            <w:color w:val="000000"/>
            <w:sz w:val="18"/>
          </w:rPr>
          <w:t>C.4.1.2.2.2.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2_2_2">
        <w:r>
          <w:fldChar w:fldCharType="begin"/>
        </w:r>
        <w:r>
          <w:rPr>
            <w:rFonts w:ascii="Arial" w:hAnsi="Arial"/>
            <w:color w:val="000000"/>
            <w:sz w:val="18"/>
          </w:rPr>
          <w:instrText>PAGEREF sect_C_4_1_2_2_2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1_3">
        <w:r>
          <w:rPr>
            <w:rFonts w:ascii="Arial" w:hAnsi="Arial"/>
            <w:color w:val="000000"/>
            <w:sz w:val="18"/>
          </w:rPr>
          <w:t>C.4.1.3.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
        <w:r>
          <w:fldChar w:fldCharType="begin"/>
        </w:r>
        <w:r>
          <w:rPr>
            <w:rFonts w:ascii="Arial" w:hAnsi="Arial"/>
            <w:color w:val="000000"/>
            <w:sz w:val="18"/>
          </w:rPr>
          <w:instrText>PAGEREF sect_C_4_1_3</w:instrText>
        </w:r>
        <w:r>
          <w:fldChar w:fldCharType="separate"/>
        </w:r>
        <w:r>
          <w:rPr>
            <w:rFonts w:ascii="Arial" w:hAnsi="Arial"/>
            <w:color w:val="000000"/>
            <w:sz w:val="18"/>
          </w:rPr>
          <w:t>0</w:t>
        </w:r>
        <w:r>
          <w:fldChar w:fldCharType="end"/>
        </w:r>
      </w:hyperlink>
    </w:p>
    <w:bookmarkStart w:id="42" w:name="toc_PS3_4_sect_C_4_1_3"/>
    <w:p>
      <w:pPr>
        <w:tabs>
          <w:tab w:val="left" w:pos="5580" w:leader="dot"/>
        </w:tabs>
        <w:spacing w:before="0" w:after="0" w:line="240" w:lineRule="auto"/>
        <w:ind w:left="960" w:right="240" w:firstLine="0"/>
      </w:pPr>
      <w:hyperlink w:anchor="sect_C_4_1_3_1">
        <w:r>
          <w:rPr>
            <w:rFonts w:ascii="Arial" w:hAnsi="Arial"/>
            <w:color w:val="000000"/>
            <w:sz w:val="18"/>
          </w:rPr>
          <w:t>C.4.1.3.1.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
        <w:r>
          <w:fldChar w:fldCharType="begin"/>
        </w:r>
        <w:r>
          <w:rPr>
            <w:rFonts w:ascii="Arial" w:hAnsi="Arial"/>
            <w:color w:val="000000"/>
            <w:sz w:val="18"/>
          </w:rPr>
          <w:instrText>PAGEREF sect_C_4_1_3_1</w:instrText>
        </w:r>
        <w:r>
          <w:fldChar w:fldCharType="separate"/>
        </w:r>
        <w:r>
          <w:rPr>
            <w:rFonts w:ascii="Arial" w:hAnsi="Arial"/>
            <w:color w:val="000000"/>
            <w:sz w:val="18"/>
          </w:rPr>
          <w:t>0</w:t>
        </w:r>
        <w:r>
          <w:fldChar w:fldCharType="end"/>
        </w:r>
      </w:hyperlink>
    </w:p>
    <w:bookmarkEnd w:id="42"/>
    <w:bookmarkStart w:id="43" w:name="toc_PS3_4_sect_C_4_1_3_1"/>
    <w:p>
      <w:pPr>
        <w:tabs>
          <w:tab w:val="left" w:pos="5700" w:leader="dot"/>
        </w:tabs>
        <w:spacing w:before="0" w:after="0" w:line="240" w:lineRule="auto"/>
        <w:ind w:left="1200" w:right="240" w:firstLine="0"/>
      </w:pPr>
      <w:hyperlink w:anchor="sect_C_4_1_3_1_1">
        <w:r>
          <w:rPr>
            <w:rFonts w:ascii="Arial" w:hAnsi="Arial"/>
            <w:color w:val="000000"/>
            <w:sz w:val="18"/>
          </w:rPr>
          <w:t>C.4.1.3.1.1. Hierarchical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1_1">
        <w:r>
          <w:fldChar w:fldCharType="begin"/>
        </w:r>
        <w:r>
          <w:rPr>
            <w:rFonts w:ascii="Arial" w:hAnsi="Arial"/>
            <w:color w:val="000000"/>
            <w:sz w:val="18"/>
          </w:rPr>
          <w:instrText>PAGEREF sect_C_4_1_3_1_1</w:instrText>
        </w:r>
        <w:r>
          <w:fldChar w:fldCharType="separate"/>
        </w:r>
        <w:r>
          <w:rPr>
            <w:rFonts w:ascii="Arial" w:hAnsi="Arial"/>
            <w:color w:val="000000"/>
            <w:sz w:val="18"/>
          </w:rPr>
          <w:t>0</w:t>
        </w:r>
        <w:r>
          <w:fldChar w:fldCharType="end"/>
        </w:r>
      </w:hyperlink>
    </w:p>
    <w:bookmarkEnd w:id="43"/>
    <w:p>
      <w:pPr>
        <w:tabs>
          <w:tab w:val="left" w:pos="5580" w:leader="dot"/>
        </w:tabs>
        <w:spacing w:before="0" w:after="0" w:line="240" w:lineRule="auto"/>
        <w:ind w:left="960" w:right="240" w:firstLine="0"/>
      </w:pPr>
      <w:hyperlink w:anchor="sect_C_4_1_3_2">
        <w:r>
          <w:rPr>
            <w:rFonts w:ascii="Arial" w:hAnsi="Arial"/>
            <w:color w:val="000000"/>
            <w:sz w:val="18"/>
          </w:rPr>
          <w:t>C.4.1.3.2.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
        <w:r>
          <w:fldChar w:fldCharType="begin"/>
        </w:r>
        <w:r>
          <w:rPr>
            <w:rFonts w:ascii="Arial" w:hAnsi="Arial"/>
            <w:color w:val="000000"/>
            <w:sz w:val="18"/>
          </w:rPr>
          <w:instrText>PAGEREF sect_C_4_1_3_2</w:instrText>
        </w:r>
        <w:r>
          <w:fldChar w:fldCharType="separate"/>
        </w:r>
        <w:r>
          <w:rPr>
            <w:rFonts w:ascii="Arial" w:hAnsi="Arial"/>
            <w:color w:val="000000"/>
            <w:sz w:val="18"/>
          </w:rPr>
          <w:t>0</w:t>
        </w:r>
        <w:r>
          <w:fldChar w:fldCharType="end"/>
        </w:r>
      </w:hyperlink>
    </w:p>
    <w:bookmarkStart w:id="44" w:name="toc_PS3_4_sect_C_4_1_3_2"/>
    <w:p>
      <w:pPr>
        <w:tabs>
          <w:tab w:val="left" w:pos="5700" w:leader="dot"/>
        </w:tabs>
        <w:spacing w:before="0" w:after="0" w:line="240" w:lineRule="auto"/>
        <w:ind w:left="1200" w:right="240" w:firstLine="0"/>
      </w:pPr>
      <w:hyperlink w:anchor="sect_C_4_1_3_2_1">
        <w:r>
          <w:rPr>
            <w:rFonts w:ascii="Arial" w:hAnsi="Arial"/>
            <w:color w:val="000000"/>
            <w:sz w:val="18"/>
          </w:rPr>
          <w:t>C.4.1.3.2.1. Relational-Queries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1">
        <w:r>
          <w:fldChar w:fldCharType="begin"/>
        </w:r>
        <w:r>
          <w:rPr>
            <w:rFonts w:ascii="Arial" w:hAnsi="Arial"/>
            <w:color w:val="000000"/>
            <w:sz w:val="18"/>
          </w:rPr>
          <w:instrText>PAGEREF sect_C_4_1_3_2_1</w:instrText>
        </w:r>
        <w:r>
          <w:fldChar w:fldCharType="separate"/>
        </w:r>
        <w:r>
          <w:rPr>
            <w:rFonts w:ascii="Arial" w:hAnsi="Arial"/>
            <w:color w:val="000000"/>
            <w:sz w:val="18"/>
          </w:rPr>
          <w:t>0</w:t>
        </w:r>
        <w:r>
          <w:fldChar w:fldCharType="end"/>
        </w:r>
      </w:hyperlink>
    </w:p>
    <w:bookmarkEnd w:id="44"/>
    <w:p>
      <w:pPr>
        <w:tabs>
          <w:tab w:val="left" w:pos="5700" w:leader="dot"/>
        </w:tabs>
        <w:spacing w:before="0" w:after="0" w:line="240" w:lineRule="auto"/>
        <w:ind w:left="1200" w:right="240" w:firstLine="0"/>
      </w:pPr>
      <w:hyperlink w:anchor="sect_C_4_1_3_2_2">
        <w:r>
          <w:rPr>
            <w:rFonts w:ascii="Arial" w:hAnsi="Arial"/>
            <w:color w:val="000000"/>
            <w:sz w:val="18"/>
          </w:rPr>
          <w:t>C.4.1.3.2.2. Relational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2">
        <w:r>
          <w:fldChar w:fldCharType="begin"/>
        </w:r>
        <w:r>
          <w:rPr>
            <w:rFonts w:ascii="Arial" w:hAnsi="Arial"/>
            <w:color w:val="000000"/>
            <w:sz w:val="18"/>
          </w:rPr>
          <w:instrText>PAGEREF sect_C_4_1_3_2_2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4_1_3_2_3">
        <w:r>
          <w:rPr>
            <w:rFonts w:ascii="Arial" w:hAnsi="Arial"/>
            <w:color w:val="000000"/>
            <w:sz w:val="18"/>
          </w:rPr>
          <w:t>C.4.1.3.2.3.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1_3_2_3">
        <w:r>
          <w:fldChar w:fldCharType="begin"/>
        </w:r>
        <w:r>
          <w:rPr>
            <w:rFonts w:ascii="Arial" w:hAnsi="Arial"/>
            <w:color w:val="000000"/>
            <w:sz w:val="18"/>
          </w:rPr>
          <w:instrText>PAGEREF sect_C_4_1_3_2_3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2">
        <w:r>
          <w:rPr>
            <w:rFonts w:ascii="Arial" w:hAnsi="Arial"/>
            <w:color w:val="000000"/>
            <w:sz w:val="18"/>
          </w:rPr>
          <w:t>C.4.2.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
        <w:r>
          <w:fldChar w:fldCharType="begin"/>
        </w:r>
        <w:r>
          <w:rPr>
            <w:rFonts w:ascii="Arial" w:hAnsi="Arial"/>
            <w:color w:val="000000"/>
            <w:sz w:val="18"/>
          </w:rPr>
          <w:instrText>PAGEREF sect_C_4_2</w:instrText>
        </w:r>
        <w:r>
          <w:fldChar w:fldCharType="separate"/>
        </w:r>
        <w:r>
          <w:rPr>
            <w:rFonts w:ascii="Arial" w:hAnsi="Arial"/>
            <w:color w:val="000000"/>
            <w:sz w:val="18"/>
          </w:rPr>
          <w:t>0</w:t>
        </w:r>
        <w:r>
          <w:fldChar w:fldCharType="end"/>
        </w:r>
      </w:hyperlink>
    </w:p>
    <w:bookmarkStart w:id="45" w:name="toc_PS3_4_sect_C_4_2"/>
    <w:p>
      <w:pPr>
        <w:tabs>
          <w:tab w:val="left" w:pos="5460" w:leader="dot"/>
        </w:tabs>
        <w:spacing w:before="0" w:after="0" w:line="240" w:lineRule="auto"/>
        <w:ind w:left="720" w:right="240" w:firstLine="0"/>
      </w:pPr>
      <w:hyperlink w:anchor="sect_C_4_2_1">
        <w:r>
          <w:rPr>
            <w:rFonts w:ascii="Arial" w:hAnsi="Arial"/>
            <w:color w:val="000000"/>
            <w:sz w:val="18"/>
          </w:rPr>
          <w:t>C.4.2.1.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
        <w:r>
          <w:fldChar w:fldCharType="begin"/>
        </w:r>
        <w:r>
          <w:rPr>
            <w:rFonts w:ascii="Arial" w:hAnsi="Arial"/>
            <w:color w:val="000000"/>
            <w:sz w:val="18"/>
          </w:rPr>
          <w:instrText>PAGEREF sect_C_4_2_1</w:instrText>
        </w:r>
        <w:r>
          <w:fldChar w:fldCharType="separate"/>
        </w:r>
        <w:r>
          <w:rPr>
            <w:rFonts w:ascii="Arial" w:hAnsi="Arial"/>
            <w:color w:val="000000"/>
            <w:sz w:val="18"/>
          </w:rPr>
          <w:t>0</w:t>
        </w:r>
        <w:r>
          <w:fldChar w:fldCharType="end"/>
        </w:r>
      </w:hyperlink>
    </w:p>
    <w:bookmarkEnd w:id="45"/>
    <w:bookmarkStart w:id="46" w:name="toc_PS3_4_sect_C_4_2_1"/>
    <w:p>
      <w:pPr>
        <w:tabs>
          <w:tab w:val="left" w:pos="5580" w:leader="dot"/>
        </w:tabs>
        <w:spacing w:before="0" w:after="0" w:line="240" w:lineRule="auto"/>
        <w:ind w:left="960" w:right="240" w:firstLine="0"/>
      </w:pPr>
      <w:hyperlink w:anchor="sect_C_4_2_1_1">
        <w:r>
          <w:rPr>
            <w:rFonts w:ascii="Arial" w:hAnsi="Arial"/>
            <w:color w:val="000000"/>
            <w:sz w:val="18"/>
          </w:rPr>
          <w:t>C.4.2.1.1.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1">
        <w:r>
          <w:fldChar w:fldCharType="begin"/>
        </w:r>
        <w:r>
          <w:rPr>
            <w:rFonts w:ascii="Arial" w:hAnsi="Arial"/>
            <w:color w:val="000000"/>
            <w:sz w:val="18"/>
          </w:rPr>
          <w:instrText>PAGEREF sect_C_4_2_1_1</w:instrText>
        </w:r>
        <w:r>
          <w:fldChar w:fldCharType="separate"/>
        </w:r>
        <w:r>
          <w:rPr>
            <w:rFonts w:ascii="Arial" w:hAnsi="Arial"/>
            <w:color w:val="000000"/>
            <w:sz w:val="18"/>
          </w:rPr>
          <w:t>0</w:t>
        </w:r>
        <w:r>
          <w:fldChar w:fldCharType="end"/>
        </w:r>
      </w:hyperlink>
    </w:p>
    <w:bookmarkEnd w:id="46"/>
    <w:p>
      <w:pPr>
        <w:tabs>
          <w:tab w:val="left" w:pos="5580" w:leader="dot"/>
        </w:tabs>
        <w:spacing w:before="0" w:after="0" w:line="240" w:lineRule="auto"/>
        <w:ind w:left="960" w:right="240" w:firstLine="0"/>
      </w:pPr>
      <w:hyperlink w:anchor="sect_C_4_2_1_2">
        <w:r>
          <w:rPr>
            <w:rFonts w:ascii="Arial" w:hAnsi="Arial"/>
            <w:color w:val="000000"/>
            <w:sz w:val="18"/>
          </w:rPr>
          <w:t>C.4.2.1.2.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2">
        <w:r>
          <w:fldChar w:fldCharType="begin"/>
        </w:r>
        <w:r>
          <w:rPr>
            <w:rFonts w:ascii="Arial" w:hAnsi="Arial"/>
            <w:color w:val="000000"/>
            <w:sz w:val="18"/>
          </w:rPr>
          <w:instrText>PAGEREF sect_C_4_2_1_2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3">
        <w:r>
          <w:rPr>
            <w:rFonts w:ascii="Arial" w:hAnsi="Arial"/>
            <w:color w:val="000000"/>
            <w:sz w:val="18"/>
          </w:rPr>
          <w:t>C.4.2.1.3. Move Destination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3">
        <w:r>
          <w:fldChar w:fldCharType="begin"/>
        </w:r>
        <w:r>
          <w:rPr>
            <w:rFonts w:ascii="Arial" w:hAnsi="Arial"/>
            <w:color w:val="000000"/>
            <w:sz w:val="18"/>
          </w:rPr>
          <w:instrText>PAGEREF sect_C_4_2_1_3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4">
        <w:r>
          <w:rPr>
            <w:rFonts w:ascii="Arial" w:hAnsi="Arial"/>
            <w:color w:val="000000"/>
            <w:sz w:val="18"/>
          </w:rPr>
          <w:t>C.4.2.1.4.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
        <w:r>
          <w:fldChar w:fldCharType="begin"/>
        </w:r>
        <w:r>
          <w:rPr>
            <w:rFonts w:ascii="Arial" w:hAnsi="Arial"/>
            <w:color w:val="000000"/>
            <w:sz w:val="18"/>
          </w:rPr>
          <w:instrText>PAGEREF sect_C_4_2_1_4</w:instrText>
        </w:r>
        <w:r>
          <w:fldChar w:fldCharType="separate"/>
        </w:r>
        <w:r>
          <w:rPr>
            <w:rFonts w:ascii="Arial" w:hAnsi="Arial"/>
            <w:color w:val="000000"/>
            <w:sz w:val="18"/>
          </w:rPr>
          <w:t>0</w:t>
        </w:r>
        <w:r>
          <w:fldChar w:fldCharType="end"/>
        </w:r>
      </w:hyperlink>
    </w:p>
    <w:bookmarkStart w:id="47" w:name="toc_PS3_4_sect_C_4_2_1_4"/>
    <w:p>
      <w:pPr>
        <w:tabs>
          <w:tab w:val="left" w:pos="5700" w:leader="dot"/>
        </w:tabs>
        <w:spacing w:before="0" w:after="0" w:line="240" w:lineRule="auto"/>
        <w:ind w:left="1200" w:right="240" w:firstLine="0"/>
      </w:pPr>
      <w:hyperlink w:anchor="sect_C_4_2_1_4_1">
        <w:r>
          <w:rPr>
            <w:rFonts w:ascii="Arial" w:hAnsi="Arial"/>
            <w:color w:val="000000"/>
            <w:sz w:val="18"/>
          </w:rPr>
          <w:t>C.4.2.1.4.1.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1">
        <w:r>
          <w:fldChar w:fldCharType="begin"/>
        </w:r>
        <w:r>
          <w:rPr>
            <w:rFonts w:ascii="Arial" w:hAnsi="Arial"/>
            <w:color w:val="000000"/>
            <w:sz w:val="18"/>
          </w:rPr>
          <w:instrText>PAGEREF sect_C_4_2_1_4_1</w:instrText>
        </w:r>
        <w:r>
          <w:fldChar w:fldCharType="separate"/>
        </w:r>
        <w:r>
          <w:rPr>
            <w:rFonts w:ascii="Arial" w:hAnsi="Arial"/>
            <w:color w:val="000000"/>
            <w:sz w:val="18"/>
          </w:rPr>
          <w:t>0</w:t>
        </w:r>
        <w:r>
          <w:fldChar w:fldCharType="end"/>
        </w:r>
      </w:hyperlink>
    </w:p>
    <w:bookmarkEnd w:id="47"/>
    <w:p>
      <w:pPr>
        <w:tabs>
          <w:tab w:val="left" w:pos="5700" w:leader="dot"/>
        </w:tabs>
        <w:spacing w:before="0" w:after="0" w:line="240" w:lineRule="auto"/>
        <w:ind w:left="1200" w:right="240" w:firstLine="0"/>
      </w:pPr>
      <w:hyperlink w:anchor="sect_C_4_2_1_4_2">
        <w:r>
          <w:rPr>
            <w:rFonts w:ascii="Arial" w:hAnsi="Arial"/>
            <w:color w:val="000000"/>
            <w:sz w:val="18"/>
          </w:rPr>
          <w:t>C.4.2.1.4.2.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4_2">
        <w:r>
          <w:fldChar w:fldCharType="begin"/>
        </w:r>
        <w:r>
          <w:rPr>
            <w:rFonts w:ascii="Arial" w:hAnsi="Arial"/>
            <w:color w:val="000000"/>
            <w:sz w:val="18"/>
          </w:rPr>
          <w:instrText>PAGEREF sect_C_4_2_1_4_2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5">
        <w:r>
          <w:rPr>
            <w:rFonts w:ascii="Arial" w:hAnsi="Arial"/>
            <w:color w:val="000000"/>
            <w:sz w:val="18"/>
          </w:rPr>
          <w:t>C.4.2.1.5.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5">
        <w:r>
          <w:fldChar w:fldCharType="begin"/>
        </w:r>
        <w:r>
          <w:rPr>
            <w:rFonts w:ascii="Arial" w:hAnsi="Arial"/>
            <w:color w:val="000000"/>
            <w:sz w:val="18"/>
          </w:rPr>
          <w:instrText>PAGEREF sect_C_4_2_1_5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6">
        <w:r>
          <w:rPr>
            <w:rFonts w:ascii="Arial" w:hAnsi="Arial"/>
            <w:color w:val="000000"/>
            <w:sz w:val="18"/>
          </w:rPr>
          <w:t>C.4.2.1.6.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6">
        <w:r>
          <w:fldChar w:fldCharType="begin"/>
        </w:r>
        <w:r>
          <w:rPr>
            <w:rFonts w:ascii="Arial" w:hAnsi="Arial"/>
            <w:color w:val="000000"/>
            <w:sz w:val="18"/>
          </w:rPr>
          <w:instrText>PAGEREF sect_C_4_2_1_6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7">
        <w:r>
          <w:rPr>
            <w:rFonts w:ascii="Arial" w:hAnsi="Arial"/>
            <w:color w:val="000000"/>
            <w:sz w:val="18"/>
          </w:rPr>
          <w:t>C.4.2.1.7.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7">
        <w:r>
          <w:fldChar w:fldCharType="begin"/>
        </w:r>
        <w:r>
          <w:rPr>
            <w:rFonts w:ascii="Arial" w:hAnsi="Arial"/>
            <w:color w:val="000000"/>
            <w:sz w:val="18"/>
          </w:rPr>
          <w:instrText>PAGEREF sect_C_4_2_1_7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8">
        <w:r>
          <w:rPr>
            <w:rFonts w:ascii="Arial" w:hAnsi="Arial"/>
            <w:color w:val="000000"/>
            <w:sz w:val="18"/>
          </w:rPr>
          <w:t>C.4.2.1.8.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8">
        <w:r>
          <w:fldChar w:fldCharType="begin"/>
        </w:r>
        <w:r>
          <w:rPr>
            <w:rFonts w:ascii="Arial" w:hAnsi="Arial"/>
            <w:color w:val="000000"/>
            <w:sz w:val="18"/>
          </w:rPr>
          <w:instrText>PAGEREF sect_C_4_2_1_8</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2_1_9">
        <w:r>
          <w:rPr>
            <w:rFonts w:ascii="Arial" w:hAnsi="Arial"/>
            <w:color w:val="000000"/>
            <w:sz w:val="18"/>
          </w:rPr>
          <w:t>C.4.2.1.9.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1_9">
        <w:r>
          <w:fldChar w:fldCharType="begin"/>
        </w:r>
        <w:r>
          <w:rPr>
            <w:rFonts w:ascii="Arial" w:hAnsi="Arial"/>
            <w:color w:val="000000"/>
            <w:sz w:val="18"/>
          </w:rPr>
          <w:instrText>PAGEREF sect_C_4_2_1_9</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2">
        <w:r>
          <w:rPr>
            <w:rFonts w:ascii="Arial" w:hAnsi="Arial"/>
            <w:color w:val="000000"/>
            <w:sz w:val="18"/>
          </w:rPr>
          <w:t>C.4.2.2.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
        <w:r>
          <w:fldChar w:fldCharType="begin"/>
        </w:r>
        <w:r>
          <w:rPr>
            <w:rFonts w:ascii="Arial" w:hAnsi="Arial"/>
            <w:color w:val="000000"/>
            <w:sz w:val="18"/>
          </w:rPr>
          <w:instrText>PAGEREF sect_C_4_2_2</w:instrText>
        </w:r>
        <w:r>
          <w:fldChar w:fldCharType="separate"/>
        </w:r>
        <w:r>
          <w:rPr>
            <w:rFonts w:ascii="Arial" w:hAnsi="Arial"/>
            <w:color w:val="000000"/>
            <w:sz w:val="18"/>
          </w:rPr>
          <w:t>0</w:t>
        </w:r>
        <w:r>
          <w:fldChar w:fldCharType="end"/>
        </w:r>
      </w:hyperlink>
    </w:p>
    <w:bookmarkStart w:id="48" w:name="toc_PS3_4_sect_C_4_2_2"/>
    <w:p>
      <w:pPr>
        <w:tabs>
          <w:tab w:val="left" w:pos="5580" w:leader="dot"/>
        </w:tabs>
        <w:spacing w:before="0" w:after="0" w:line="240" w:lineRule="auto"/>
        <w:ind w:left="960" w:right="240" w:firstLine="0"/>
      </w:pPr>
      <w:hyperlink w:anchor="sect_C_4_2_2_1">
        <w:r>
          <w:rPr>
            <w:rFonts w:ascii="Arial" w:hAnsi="Arial"/>
            <w:color w:val="000000"/>
            <w:sz w:val="18"/>
          </w:rPr>
          <w:t>C.4.2.2.1.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1">
        <w:r>
          <w:fldChar w:fldCharType="begin"/>
        </w:r>
        <w:r>
          <w:rPr>
            <w:rFonts w:ascii="Arial" w:hAnsi="Arial"/>
            <w:color w:val="000000"/>
            <w:sz w:val="18"/>
          </w:rPr>
          <w:instrText>PAGEREF sect_C_4_2_2_1</w:instrText>
        </w:r>
        <w:r>
          <w:fldChar w:fldCharType="separate"/>
        </w:r>
        <w:r>
          <w:rPr>
            <w:rFonts w:ascii="Arial" w:hAnsi="Arial"/>
            <w:color w:val="000000"/>
            <w:sz w:val="18"/>
          </w:rPr>
          <w:t>0</w:t>
        </w:r>
        <w:r>
          <w:fldChar w:fldCharType="end"/>
        </w:r>
      </w:hyperlink>
    </w:p>
    <w:bookmarkEnd w:id="48"/>
    <w:p>
      <w:pPr>
        <w:tabs>
          <w:tab w:val="left" w:pos="5580" w:leader="dot"/>
        </w:tabs>
        <w:spacing w:before="0" w:after="0" w:line="240" w:lineRule="auto"/>
        <w:ind w:left="960" w:right="240" w:firstLine="0"/>
      </w:pPr>
      <w:hyperlink w:anchor="sect_C_4_2_2_2">
        <w:r>
          <w:rPr>
            <w:rFonts w:ascii="Arial" w:hAnsi="Arial"/>
            <w:color w:val="000000"/>
            <w:sz w:val="18"/>
          </w:rPr>
          <w:t>C.4.2.2.2.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
        <w:r>
          <w:fldChar w:fldCharType="begin"/>
        </w:r>
        <w:r>
          <w:rPr>
            <w:rFonts w:ascii="Arial" w:hAnsi="Arial"/>
            <w:color w:val="000000"/>
            <w:sz w:val="18"/>
          </w:rPr>
          <w:instrText>PAGEREF sect_C_4_2_2_2</w:instrText>
        </w:r>
        <w:r>
          <w:fldChar w:fldCharType="separate"/>
        </w:r>
        <w:r>
          <w:rPr>
            <w:rFonts w:ascii="Arial" w:hAnsi="Arial"/>
            <w:color w:val="000000"/>
            <w:sz w:val="18"/>
          </w:rPr>
          <w:t>0</w:t>
        </w:r>
        <w:r>
          <w:fldChar w:fldCharType="end"/>
        </w:r>
      </w:hyperlink>
    </w:p>
    <w:bookmarkStart w:id="49" w:name="toc_PS3_4_sect_C_4_2_2_2"/>
    <w:p>
      <w:pPr>
        <w:tabs>
          <w:tab w:val="left" w:pos="5700" w:leader="dot"/>
        </w:tabs>
        <w:spacing w:before="0" w:after="0" w:line="240" w:lineRule="auto"/>
        <w:ind w:left="1200" w:right="240" w:firstLine="0"/>
      </w:pPr>
      <w:hyperlink w:anchor="sect_C_4_2_2_2_1">
        <w:r>
          <w:rPr>
            <w:rFonts w:ascii="Arial" w:hAnsi="Arial"/>
            <w:color w:val="000000"/>
            <w:sz w:val="18"/>
          </w:rPr>
          <w:t>C.4.2.2.2.1.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1">
        <w:r>
          <w:fldChar w:fldCharType="begin"/>
        </w:r>
        <w:r>
          <w:rPr>
            <w:rFonts w:ascii="Arial" w:hAnsi="Arial"/>
            <w:color w:val="000000"/>
            <w:sz w:val="18"/>
          </w:rPr>
          <w:instrText>PAGEREF sect_C_4_2_2_2_1</w:instrText>
        </w:r>
        <w:r>
          <w:fldChar w:fldCharType="separate"/>
        </w:r>
        <w:r>
          <w:rPr>
            <w:rFonts w:ascii="Arial" w:hAnsi="Arial"/>
            <w:color w:val="000000"/>
            <w:sz w:val="18"/>
          </w:rPr>
          <w:t>0</w:t>
        </w:r>
        <w:r>
          <w:fldChar w:fldCharType="end"/>
        </w:r>
      </w:hyperlink>
    </w:p>
    <w:bookmarkEnd w:id="49"/>
    <w:p>
      <w:pPr>
        <w:tabs>
          <w:tab w:val="left" w:pos="5700" w:leader="dot"/>
        </w:tabs>
        <w:spacing w:before="0" w:after="0" w:line="240" w:lineRule="auto"/>
        <w:ind w:left="1200" w:right="240" w:firstLine="0"/>
      </w:pPr>
      <w:hyperlink w:anchor="sect_C_4_2_2_2_2">
        <w:r>
          <w:rPr>
            <w:rFonts w:ascii="Arial" w:hAnsi="Arial"/>
            <w:color w:val="000000"/>
            <w:sz w:val="18"/>
          </w:rPr>
          <w:t>C.4.2.2.2.2.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2_2_2">
        <w:r>
          <w:fldChar w:fldCharType="begin"/>
        </w:r>
        <w:r>
          <w:rPr>
            <w:rFonts w:ascii="Arial" w:hAnsi="Arial"/>
            <w:color w:val="000000"/>
            <w:sz w:val="18"/>
          </w:rPr>
          <w:instrText>PAGEREF sect_C_4_2_2_2_2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2_3">
        <w:r>
          <w:rPr>
            <w:rFonts w:ascii="Arial" w:hAnsi="Arial"/>
            <w:color w:val="000000"/>
            <w:sz w:val="18"/>
          </w:rPr>
          <w:t>C.4.2.3.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
        <w:r>
          <w:fldChar w:fldCharType="begin"/>
        </w:r>
        <w:r>
          <w:rPr>
            <w:rFonts w:ascii="Arial" w:hAnsi="Arial"/>
            <w:color w:val="000000"/>
            <w:sz w:val="18"/>
          </w:rPr>
          <w:instrText>PAGEREF sect_C_4_2_3</w:instrText>
        </w:r>
        <w:r>
          <w:fldChar w:fldCharType="separate"/>
        </w:r>
        <w:r>
          <w:rPr>
            <w:rFonts w:ascii="Arial" w:hAnsi="Arial"/>
            <w:color w:val="000000"/>
            <w:sz w:val="18"/>
          </w:rPr>
          <w:t>0</w:t>
        </w:r>
        <w:r>
          <w:fldChar w:fldCharType="end"/>
        </w:r>
      </w:hyperlink>
    </w:p>
    <w:bookmarkStart w:id="50" w:name="toc_PS3_4_sect_C_4_2_3"/>
    <w:p>
      <w:pPr>
        <w:tabs>
          <w:tab w:val="left" w:pos="5580" w:leader="dot"/>
        </w:tabs>
        <w:spacing w:before="0" w:after="0" w:line="240" w:lineRule="auto"/>
        <w:ind w:left="960" w:right="240" w:firstLine="0"/>
      </w:pPr>
      <w:hyperlink w:anchor="sect_C_4_2_3_1">
        <w:r>
          <w:rPr>
            <w:rFonts w:ascii="Arial" w:hAnsi="Arial"/>
            <w:color w:val="000000"/>
            <w:sz w:val="18"/>
          </w:rPr>
          <w:t>C.4.2.3.1.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1">
        <w:r>
          <w:fldChar w:fldCharType="begin"/>
        </w:r>
        <w:r>
          <w:rPr>
            <w:rFonts w:ascii="Arial" w:hAnsi="Arial"/>
            <w:color w:val="000000"/>
            <w:sz w:val="18"/>
          </w:rPr>
          <w:instrText>PAGEREF sect_C_4_2_3_1</w:instrText>
        </w:r>
        <w:r>
          <w:fldChar w:fldCharType="separate"/>
        </w:r>
        <w:r>
          <w:rPr>
            <w:rFonts w:ascii="Arial" w:hAnsi="Arial"/>
            <w:color w:val="000000"/>
            <w:sz w:val="18"/>
          </w:rPr>
          <w:t>0</w:t>
        </w:r>
        <w:r>
          <w:fldChar w:fldCharType="end"/>
        </w:r>
      </w:hyperlink>
    </w:p>
    <w:bookmarkEnd w:id="50"/>
    <w:p>
      <w:pPr>
        <w:tabs>
          <w:tab w:val="left" w:pos="5580" w:leader="dot"/>
        </w:tabs>
        <w:spacing w:before="0" w:after="0" w:line="240" w:lineRule="auto"/>
        <w:ind w:left="960" w:right="240" w:firstLine="0"/>
      </w:pPr>
      <w:hyperlink w:anchor="sect_C_4_2_3_2">
        <w:r>
          <w:rPr>
            <w:rFonts w:ascii="Arial" w:hAnsi="Arial"/>
            <w:color w:val="000000"/>
            <w:sz w:val="18"/>
          </w:rPr>
          <w:t>C.4.2.3.2.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
        <w:r>
          <w:fldChar w:fldCharType="begin"/>
        </w:r>
        <w:r>
          <w:rPr>
            <w:rFonts w:ascii="Arial" w:hAnsi="Arial"/>
            <w:color w:val="000000"/>
            <w:sz w:val="18"/>
          </w:rPr>
          <w:instrText>PAGEREF sect_C_4_2_3_2</w:instrText>
        </w:r>
        <w:r>
          <w:fldChar w:fldCharType="separate"/>
        </w:r>
        <w:r>
          <w:rPr>
            <w:rFonts w:ascii="Arial" w:hAnsi="Arial"/>
            <w:color w:val="000000"/>
            <w:sz w:val="18"/>
          </w:rPr>
          <w:t>0</w:t>
        </w:r>
        <w:r>
          <w:fldChar w:fldCharType="end"/>
        </w:r>
      </w:hyperlink>
    </w:p>
    <w:bookmarkStart w:id="51" w:name="toc_PS3_4_sect_C_4_2_3_2"/>
    <w:p>
      <w:pPr>
        <w:tabs>
          <w:tab w:val="left" w:pos="5700" w:leader="dot"/>
        </w:tabs>
        <w:spacing w:before="0" w:after="0" w:line="240" w:lineRule="auto"/>
        <w:ind w:left="1200" w:right="240" w:firstLine="0"/>
      </w:pPr>
      <w:hyperlink w:anchor="sect_C_4_2_3_2_1">
        <w:r>
          <w:rPr>
            <w:rFonts w:ascii="Arial" w:hAnsi="Arial"/>
            <w:color w:val="000000"/>
            <w:sz w:val="18"/>
          </w:rPr>
          <w:t>C.4.2.3.2.1.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1">
        <w:r>
          <w:fldChar w:fldCharType="begin"/>
        </w:r>
        <w:r>
          <w:rPr>
            <w:rFonts w:ascii="Arial" w:hAnsi="Arial"/>
            <w:color w:val="000000"/>
            <w:sz w:val="18"/>
          </w:rPr>
          <w:instrText>PAGEREF sect_C_4_2_3_2_1</w:instrText>
        </w:r>
        <w:r>
          <w:fldChar w:fldCharType="separate"/>
        </w:r>
        <w:r>
          <w:rPr>
            <w:rFonts w:ascii="Arial" w:hAnsi="Arial"/>
            <w:color w:val="000000"/>
            <w:sz w:val="18"/>
          </w:rPr>
          <w:t>0</w:t>
        </w:r>
        <w:r>
          <w:fldChar w:fldCharType="end"/>
        </w:r>
      </w:hyperlink>
    </w:p>
    <w:bookmarkEnd w:id="51"/>
    <w:p>
      <w:pPr>
        <w:tabs>
          <w:tab w:val="left" w:pos="5700" w:leader="dot"/>
        </w:tabs>
        <w:spacing w:before="0" w:after="0" w:line="240" w:lineRule="auto"/>
        <w:ind w:left="1200" w:right="240" w:firstLine="0"/>
      </w:pPr>
      <w:hyperlink w:anchor="sect_C_4_2_3_2_2">
        <w:r>
          <w:rPr>
            <w:rFonts w:ascii="Arial" w:hAnsi="Arial"/>
            <w:color w:val="000000"/>
            <w:sz w:val="18"/>
          </w:rPr>
          <w:t>C.4.2.3.2.2.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2_3_2_2">
        <w:r>
          <w:fldChar w:fldCharType="begin"/>
        </w:r>
        <w:r>
          <w:rPr>
            <w:rFonts w:ascii="Arial" w:hAnsi="Arial"/>
            <w:color w:val="000000"/>
            <w:sz w:val="18"/>
          </w:rPr>
          <w:instrText>PAGEREF sect_C_4_2_3_2_2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4_3">
        <w:r>
          <w:rPr>
            <w:rFonts w:ascii="Arial" w:hAnsi="Arial"/>
            <w:color w:val="000000"/>
            <w:sz w:val="18"/>
          </w:rPr>
          <w:t>C.4.3.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
        <w:r>
          <w:fldChar w:fldCharType="begin"/>
        </w:r>
        <w:r>
          <w:rPr>
            <w:rFonts w:ascii="Arial" w:hAnsi="Arial"/>
            <w:color w:val="000000"/>
            <w:sz w:val="18"/>
          </w:rPr>
          <w:instrText>PAGEREF sect_C_4_3</w:instrText>
        </w:r>
        <w:r>
          <w:fldChar w:fldCharType="separate"/>
        </w:r>
        <w:r>
          <w:rPr>
            <w:rFonts w:ascii="Arial" w:hAnsi="Arial"/>
            <w:color w:val="000000"/>
            <w:sz w:val="18"/>
          </w:rPr>
          <w:t>0</w:t>
        </w:r>
        <w:r>
          <w:fldChar w:fldCharType="end"/>
        </w:r>
      </w:hyperlink>
    </w:p>
    <w:bookmarkStart w:id="52" w:name="toc_PS3_4_sect_C_4_3"/>
    <w:p>
      <w:pPr>
        <w:tabs>
          <w:tab w:val="left" w:pos="5460" w:leader="dot"/>
        </w:tabs>
        <w:spacing w:before="0" w:after="0" w:line="240" w:lineRule="auto"/>
        <w:ind w:left="720" w:right="240" w:firstLine="0"/>
      </w:pPr>
      <w:hyperlink w:anchor="sect_C_4_3_1">
        <w:r>
          <w:rPr>
            <w:rFonts w:ascii="Arial" w:hAnsi="Arial"/>
            <w:color w:val="000000"/>
            <w:sz w:val="18"/>
          </w:rPr>
          <w:t>C.4.3.1.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
        <w:r>
          <w:fldChar w:fldCharType="begin"/>
        </w:r>
        <w:r>
          <w:rPr>
            <w:rFonts w:ascii="Arial" w:hAnsi="Arial"/>
            <w:color w:val="000000"/>
            <w:sz w:val="18"/>
          </w:rPr>
          <w:instrText>PAGEREF sect_C_4_3_1</w:instrText>
        </w:r>
        <w:r>
          <w:fldChar w:fldCharType="separate"/>
        </w:r>
        <w:r>
          <w:rPr>
            <w:rFonts w:ascii="Arial" w:hAnsi="Arial"/>
            <w:color w:val="000000"/>
            <w:sz w:val="18"/>
          </w:rPr>
          <w:t>0</w:t>
        </w:r>
        <w:r>
          <w:fldChar w:fldCharType="end"/>
        </w:r>
      </w:hyperlink>
    </w:p>
    <w:bookmarkEnd w:id="52"/>
    <w:bookmarkStart w:id="53" w:name="toc_PS3_4_sect_C_4_3_1"/>
    <w:p>
      <w:pPr>
        <w:tabs>
          <w:tab w:val="left" w:pos="5580" w:leader="dot"/>
        </w:tabs>
        <w:spacing w:before="0" w:after="0" w:line="240" w:lineRule="auto"/>
        <w:ind w:left="960" w:right="240" w:firstLine="0"/>
      </w:pPr>
      <w:hyperlink w:anchor="sect_C_4_3_1_1">
        <w:r>
          <w:rPr>
            <w:rFonts w:ascii="Arial" w:hAnsi="Arial"/>
            <w:color w:val="000000"/>
            <w:sz w:val="18"/>
          </w:rPr>
          <w:t>C.4.3.1.1.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1">
        <w:r>
          <w:fldChar w:fldCharType="begin"/>
        </w:r>
        <w:r>
          <w:rPr>
            <w:rFonts w:ascii="Arial" w:hAnsi="Arial"/>
            <w:color w:val="000000"/>
            <w:sz w:val="18"/>
          </w:rPr>
          <w:instrText>PAGEREF sect_C_4_3_1_1</w:instrText>
        </w:r>
        <w:r>
          <w:fldChar w:fldCharType="separate"/>
        </w:r>
        <w:r>
          <w:rPr>
            <w:rFonts w:ascii="Arial" w:hAnsi="Arial"/>
            <w:color w:val="000000"/>
            <w:sz w:val="18"/>
          </w:rPr>
          <w:t>0</w:t>
        </w:r>
        <w:r>
          <w:fldChar w:fldCharType="end"/>
        </w:r>
      </w:hyperlink>
    </w:p>
    <w:bookmarkEnd w:id="53"/>
    <w:p>
      <w:pPr>
        <w:tabs>
          <w:tab w:val="left" w:pos="5580" w:leader="dot"/>
        </w:tabs>
        <w:spacing w:before="0" w:after="0" w:line="240" w:lineRule="auto"/>
        <w:ind w:left="960" w:right="240" w:firstLine="0"/>
      </w:pPr>
      <w:hyperlink w:anchor="sect_C_4_3_1_2">
        <w:r>
          <w:rPr>
            <w:rFonts w:ascii="Arial" w:hAnsi="Arial"/>
            <w:color w:val="000000"/>
            <w:sz w:val="18"/>
          </w:rPr>
          <w:t>C.4.3.1.2.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2">
        <w:r>
          <w:fldChar w:fldCharType="begin"/>
        </w:r>
        <w:r>
          <w:rPr>
            <w:rFonts w:ascii="Arial" w:hAnsi="Arial"/>
            <w:color w:val="000000"/>
            <w:sz w:val="18"/>
          </w:rPr>
          <w:instrText>PAGEREF sect_C_4_3_1_2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3">
        <w:r>
          <w:rPr>
            <w:rFonts w:ascii="Arial" w:hAnsi="Arial"/>
            <w:color w:val="000000"/>
            <w:sz w:val="18"/>
          </w:rPr>
          <w:t>C.4.3.1.3.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
        <w:r>
          <w:fldChar w:fldCharType="begin"/>
        </w:r>
        <w:r>
          <w:rPr>
            <w:rFonts w:ascii="Arial" w:hAnsi="Arial"/>
            <w:color w:val="000000"/>
            <w:sz w:val="18"/>
          </w:rPr>
          <w:instrText>PAGEREF sect_C_4_3_1_3</w:instrText>
        </w:r>
        <w:r>
          <w:fldChar w:fldCharType="separate"/>
        </w:r>
        <w:r>
          <w:rPr>
            <w:rFonts w:ascii="Arial" w:hAnsi="Arial"/>
            <w:color w:val="000000"/>
            <w:sz w:val="18"/>
          </w:rPr>
          <w:t>0</w:t>
        </w:r>
        <w:r>
          <w:fldChar w:fldCharType="end"/>
        </w:r>
      </w:hyperlink>
    </w:p>
    <w:bookmarkStart w:id="54" w:name="toc_PS3_4_sect_C_4_3_1_3"/>
    <w:p>
      <w:pPr>
        <w:tabs>
          <w:tab w:val="left" w:pos="5700" w:leader="dot"/>
        </w:tabs>
        <w:spacing w:before="0" w:after="0" w:line="240" w:lineRule="auto"/>
        <w:ind w:left="1200" w:right="240" w:firstLine="0"/>
      </w:pPr>
      <w:hyperlink w:anchor="sect_C_4_3_1_3_1">
        <w:r>
          <w:rPr>
            <w:rFonts w:ascii="Arial" w:hAnsi="Arial"/>
            <w:color w:val="000000"/>
            <w:sz w:val="18"/>
          </w:rPr>
          <w:t>C.4.3.1.3.1.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1">
        <w:r>
          <w:fldChar w:fldCharType="begin"/>
        </w:r>
        <w:r>
          <w:rPr>
            <w:rFonts w:ascii="Arial" w:hAnsi="Arial"/>
            <w:color w:val="000000"/>
            <w:sz w:val="18"/>
          </w:rPr>
          <w:instrText>PAGEREF sect_C_4_3_1_3_1</w:instrText>
        </w:r>
        <w:r>
          <w:fldChar w:fldCharType="separate"/>
        </w:r>
        <w:r>
          <w:rPr>
            <w:rFonts w:ascii="Arial" w:hAnsi="Arial"/>
            <w:color w:val="000000"/>
            <w:sz w:val="18"/>
          </w:rPr>
          <w:t>0</w:t>
        </w:r>
        <w:r>
          <w:fldChar w:fldCharType="end"/>
        </w:r>
      </w:hyperlink>
    </w:p>
    <w:bookmarkEnd w:id="54"/>
    <w:p>
      <w:pPr>
        <w:tabs>
          <w:tab w:val="left" w:pos="5700" w:leader="dot"/>
        </w:tabs>
        <w:spacing w:before="0" w:after="0" w:line="240" w:lineRule="auto"/>
        <w:ind w:left="1200" w:right="240" w:firstLine="0"/>
      </w:pPr>
      <w:hyperlink w:anchor="sect_C_4_3_1_3_2">
        <w:r>
          <w:rPr>
            <w:rFonts w:ascii="Arial" w:hAnsi="Arial"/>
            <w:color w:val="000000"/>
            <w:sz w:val="18"/>
          </w:rPr>
          <w:t>C.4.3.1.3.2.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3_2">
        <w:r>
          <w:fldChar w:fldCharType="begin"/>
        </w:r>
        <w:r>
          <w:rPr>
            <w:rFonts w:ascii="Arial" w:hAnsi="Arial"/>
            <w:color w:val="000000"/>
            <w:sz w:val="18"/>
          </w:rPr>
          <w:instrText>PAGEREF sect_C_4_3_1_3_2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4">
        <w:r>
          <w:rPr>
            <w:rFonts w:ascii="Arial" w:hAnsi="Arial"/>
            <w:color w:val="000000"/>
            <w:sz w:val="18"/>
          </w:rPr>
          <w:t>C.4.3.1.4.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4">
        <w:r>
          <w:fldChar w:fldCharType="begin"/>
        </w:r>
        <w:r>
          <w:rPr>
            <w:rFonts w:ascii="Arial" w:hAnsi="Arial"/>
            <w:color w:val="000000"/>
            <w:sz w:val="18"/>
          </w:rPr>
          <w:instrText>PAGEREF sect_C_4_3_1_4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5">
        <w:r>
          <w:rPr>
            <w:rFonts w:ascii="Arial" w:hAnsi="Arial"/>
            <w:color w:val="000000"/>
            <w:sz w:val="18"/>
          </w:rPr>
          <w:t>C.4.3.1.5.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5">
        <w:r>
          <w:fldChar w:fldCharType="begin"/>
        </w:r>
        <w:r>
          <w:rPr>
            <w:rFonts w:ascii="Arial" w:hAnsi="Arial"/>
            <w:color w:val="000000"/>
            <w:sz w:val="18"/>
          </w:rPr>
          <w:instrText>PAGEREF sect_C_4_3_1_5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6">
        <w:r>
          <w:rPr>
            <w:rFonts w:ascii="Arial" w:hAnsi="Arial"/>
            <w:color w:val="000000"/>
            <w:sz w:val="18"/>
          </w:rPr>
          <w:t>C.4.3.1.6.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6">
        <w:r>
          <w:fldChar w:fldCharType="begin"/>
        </w:r>
        <w:r>
          <w:rPr>
            <w:rFonts w:ascii="Arial" w:hAnsi="Arial"/>
            <w:color w:val="000000"/>
            <w:sz w:val="18"/>
          </w:rPr>
          <w:instrText>PAGEREF sect_C_4_3_1_6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7">
        <w:r>
          <w:rPr>
            <w:rFonts w:ascii="Arial" w:hAnsi="Arial"/>
            <w:color w:val="000000"/>
            <w:sz w:val="18"/>
          </w:rPr>
          <w:t>C.4.3.1.7.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7">
        <w:r>
          <w:fldChar w:fldCharType="begin"/>
        </w:r>
        <w:r>
          <w:rPr>
            <w:rFonts w:ascii="Arial" w:hAnsi="Arial"/>
            <w:color w:val="000000"/>
            <w:sz w:val="18"/>
          </w:rPr>
          <w:instrText>PAGEREF sect_C_4_3_1_7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4_3_1_8">
        <w:r>
          <w:rPr>
            <w:rFonts w:ascii="Arial" w:hAnsi="Arial"/>
            <w:color w:val="000000"/>
            <w:sz w:val="18"/>
          </w:rPr>
          <w:t>C.4.3.1.8.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1_8">
        <w:r>
          <w:fldChar w:fldCharType="begin"/>
        </w:r>
        <w:r>
          <w:rPr>
            <w:rFonts w:ascii="Arial" w:hAnsi="Arial"/>
            <w:color w:val="000000"/>
            <w:sz w:val="18"/>
          </w:rPr>
          <w:instrText>PAGEREF sect_C_4_3_1_8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2">
        <w:r>
          <w:rPr>
            <w:rFonts w:ascii="Arial" w:hAnsi="Arial"/>
            <w:color w:val="000000"/>
            <w:sz w:val="18"/>
          </w:rPr>
          <w:t>C.4.3.2.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
        <w:r>
          <w:fldChar w:fldCharType="begin"/>
        </w:r>
        <w:r>
          <w:rPr>
            <w:rFonts w:ascii="Arial" w:hAnsi="Arial"/>
            <w:color w:val="000000"/>
            <w:sz w:val="18"/>
          </w:rPr>
          <w:instrText>PAGEREF sect_C_4_3_2</w:instrText>
        </w:r>
        <w:r>
          <w:fldChar w:fldCharType="separate"/>
        </w:r>
        <w:r>
          <w:rPr>
            <w:rFonts w:ascii="Arial" w:hAnsi="Arial"/>
            <w:color w:val="000000"/>
            <w:sz w:val="18"/>
          </w:rPr>
          <w:t>0</w:t>
        </w:r>
        <w:r>
          <w:fldChar w:fldCharType="end"/>
        </w:r>
      </w:hyperlink>
    </w:p>
    <w:bookmarkStart w:id="55" w:name="toc_PS3_4_sect_C_4_3_2"/>
    <w:p>
      <w:pPr>
        <w:tabs>
          <w:tab w:val="left" w:pos="5580" w:leader="dot"/>
        </w:tabs>
        <w:spacing w:before="0" w:after="0" w:line="240" w:lineRule="auto"/>
        <w:ind w:left="960" w:right="240" w:firstLine="0"/>
      </w:pPr>
      <w:hyperlink w:anchor="sect_C_4_3_2_1">
        <w:r>
          <w:rPr>
            <w:rFonts w:ascii="Arial" w:hAnsi="Arial"/>
            <w:color w:val="000000"/>
            <w:sz w:val="18"/>
          </w:rPr>
          <w:t>C.4.3.2.1.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1">
        <w:r>
          <w:fldChar w:fldCharType="begin"/>
        </w:r>
        <w:r>
          <w:rPr>
            <w:rFonts w:ascii="Arial" w:hAnsi="Arial"/>
            <w:color w:val="000000"/>
            <w:sz w:val="18"/>
          </w:rPr>
          <w:instrText>PAGEREF sect_C_4_3_2_1</w:instrText>
        </w:r>
        <w:r>
          <w:fldChar w:fldCharType="separate"/>
        </w:r>
        <w:r>
          <w:rPr>
            <w:rFonts w:ascii="Arial" w:hAnsi="Arial"/>
            <w:color w:val="000000"/>
            <w:sz w:val="18"/>
          </w:rPr>
          <w:t>0</w:t>
        </w:r>
        <w:r>
          <w:fldChar w:fldCharType="end"/>
        </w:r>
      </w:hyperlink>
    </w:p>
    <w:bookmarkEnd w:id="55"/>
    <w:p>
      <w:pPr>
        <w:tabs>
          <w:tab w:val="left" w:pos="5580" w:leader="dot"/>
        </w:tabs>
        <w:spacing w:before="0" w:after="0" w:line="240" w:lineRule="auto"/>
        <w:ind w:left="960" w:right="240" w:firstLine="0"/>
      </w:pPr>
      <w:hyperlink w:anchor="sect_C_4_3_2_2">
        <w:r>
          <w:rPr>
            <w:rFonts w:ascii="Arial" w:hAnsi="Arial"/>
            <w:color w:val="000000"/>
            <w:sz w:val="18"/>
          </w:rPr>
          <w:t>C.4.3.2.2.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
        <w:r>
          <w:fldChar w:fldCharType="begin"/>
        </w:r>
        <w:r>
          <w:rPr>
            <w:rFonts w:ascii="Arial" w:hAnsi="Arial"/>
            <w:color w:val="000000"/>
            <w:sz w:val="18"/>
          </w:rPr>
          <w:instrText>PAGEREF sect_C_4_3_2_2</w:instrText>
        </w:r>
        <w:r>
          <w:fldChar w:fldCharType="separate"/>
        </w:r>
        <w:r>
          <w:rPr>
            <w:rFonts w:ascii="Arial" w:hAnsi="Arial"/>
            <w:color w:val="000000"/>
            <w:sz w:val="18"/>
          </w:rPr>
          <w:t>0</w:t>
        </w:r>
        <w:r>
          <w:fldChar w:fldCharType="end"/>
        </w:r>
      </w:hyperlink>
    </w:p>
    <w:bookmarkStart w:id="56" w:name="toc_PS3_4_sect_C_4_3_2_2"/>
    <w:p>
      <w:pPr>
        <w:tabs>
          <w:tab w:val="left" w:pos="5700" w:leader="dot"/>
        </w:tabs>
        <w:spacing w:before="0" w:after="0" w:line="240" w:lineRule="auto"/>
        <w:ind w:left="1200" w:right="240" w:firstLine="0"/>
      </w:pPr>
      <w:hyperlink w:anchor="sect_C_4_3_2_2_1">
        <w:r>
          <w:rPr>
            <w:rFonts w:ascii="Arial" w:hAnsi="Arial"/>
            <w:color w:val="000000"/>
            <w:sz w:val="18"/>
          </w:rPr>
          <w:t>C.4.3.2.2.1.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1">
        <w:r>
          <w:fldChar w:fldCharType="begin"/>
        </w:r>
        <w:r>
          <w:rPr>
            <w:rFonts w:ascii="Arial" w:hAnsi="Arial"/>
            <w:color w:val="000000"/>
            <w:sz w:val="18"/>
          </w:rPr>
          <w:instrText>PAGEREF sect_C_4_3_2_2_1</w:instrText>
        </w:r>
        <w:r>
          <w:fldChar w:fldCharType="separate"/>
        </w:r>
        <w:r>
          <w:rPr>
            <w:rFonts w:ascii="Arial" w:hAnsi="Arial"/>
            <w:color w:val="000000"/>
            <w:sz w:val="18"/>
          </w:rPr>
          <w:t>0</w:t>
        </w:r>
        <w:r>
          <w:fldChar w:fldCharType="end"/>
        </w:r>
      </w:hyperlink>
    </w:p>
    <w:bookmarkEnd w:id="56"/>
    <w:p>
      <w:pPr>
        <w:tabs>
          <w:tab w:val="left" w:pos="5700" w:leader="dot"/>
        </w:tabs>
        <w:spacing w:before="0" w:after="0" w:line="240" w:lineRule="auto"/>
        <w:ind w:left="1200" w:right="240" w:firstLine="0"/>
      </w:pPr>
      <w:hyperlink w:anchor="sect_C_4_3_2_2_2">
        <w:r>
          <w:rPr>
            <w:rFonts w:ascii="Arial" w:hAnsi="Arial"/>
            <w:color w:val="000000"/>
            <w:sz w:val="18"/>
          </w:rPr>
          <w:t>C.4.3.2.2.2.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2_2_2">
        <w:r>
          <w:fldChar w:fldCharType="begin"/>
        </w:r>
        <w:r>
          <w:rPr>
            <w:rFonts w:ascii="Arial" w:hAnsi="Arial"/>
            <w:color w:val="000000"/>
            <w:sz w:val="18"/>
          </w:rPr>
          <w:instrText>PAGEREF sect_C_4_3_2_2_2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4_3_3">
        <w:r>
          <w:rPr>
            <w:rFonts w:ascii="Arial" w:hAnsi="Arial"/>
            <w:color w:val="000000"/>
            <w:sz w:val="18"/>
          </w:rPr>
          <w:t>C.4.3.3.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
        <w:r>
          <w:fldChar w:fldCharType="begin"/>
        </w:r>
        <w:r>
          <w:rPr>
            <w:rFonts w:ascii="Arial" w:hAnsi="Arial"/>
            <w:color w:val="000000"/>
            <w:sz w:val="18"/>
          </w:rPr>
          <w:instrText>PAGEREF sect_C_4_3_3</w:instrText>
        </w:r>
        <w:r>
          <w:fldChar w:fldCharType="separate"/>
        </w:r>
        <w:r>
          <w:rPr>
            <w:rFonts w:ascii="Arial" w:hAnsi="Arial"/>
            <w:color w:val="000000"/>
            <w:sz w:val="18"/>
          </w:rPr>
          <w:t>0</w:t>
        </w:r>
        <w:r>
          <w:fldChar w:fldCharType="end"/>
        </w:r>
      </w:hyperlink>
    </w:p>
    <w:bookmarkStart w:id="57" w:name="toc_PS3_4_sect_C_4_3_3"/>
    <w:p>
      <w:pPr>
        <w:tabs>
          <w:tab w:val="left" w:pos="5580" w:leader="dot"/>
        </w:tabs>
        <w:spacing w:before="0" w:after="0" w:line="240" w:lineRule="auto"/>
        <w:ind w:left="960" w:right="240" w:firstLine="0"/>
      </w:pPr>
      <w:hyperlink w:anchor="sect_C_4_3_3_1">
        <w:r>
          <w:rPr>
            <w:rFonts w:ascii="Arial" w:hAnsi="Arial"/>
            <w:color w:val="000000"/>
            <w:sz w:val="18"/>
          </w:rPr>
          <w:t>C.4.3.3.1.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1">
        <w:r>
          <w:fldChar w:fldCharType="begin"/>
        </w:r>
        <w:r>
          <w:rPr>
            <w:rFonts w:ascii="Arial" w:hAnsi="Arial"/>
            <w:color w:val="000000"/>
            <w:sz w:val="18"/>
          </w:rPr>
          <w:instrText>PAGEREF sect_C_4_3_3_1</w:instrText>
        </w:r>
        <w:r>
          <w:fldChar w:fldCharType="separate"/>
        </w:r>
        <w:r>
          <w:rPr>
            <w:rFonts w:ascii="Arial" w:hAnsi="Arial"/>
            <w:color w:val="000000"/>
            <w:sz w:val="18"/>
          </w:rPr>
          <w:t>0</w:t>
        </w:r>
        <w:r>
          <w:fldChar w:fldCharType="end"/>
        </w:r>
      </w:hyperlink>
    </w:p>
    <w:bookmarkEnd w:id="57"/>
    <w:p>
      <w:pPr>
        <w:tabs>
          <w:tab w:val="left" w:pos="5580" w:leader="dot"/>
        </w:tabs>
        <w:spacing w:before="0" w:after="0" w:line="240" w:lineRule="auto"/>
        <w:ind w:left="960" w:right="240" w:firstLine="0"/>
      </w:pPr>
      <w:hyperlink w:anchor="sect_C_4_3_3_2">
        <w:r>
          <w:rPr>
            <w:rFonts w:ascii="Arial" w:hAnsi="Arial"/>
            <w:color w:val="000000"/>
            <w:sz w:val="18"/>
          </w:rPr>
          <w:t>C.4.3.3.2.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
        <w:r>
          <w:fldChar w:fldCharType="begin"/>
        </w:r>
        <w:r>
          <w:rPr>
            <w:rFonts w:ascii="Arial" w:hAnsi="Arial"/>
            <w:color w:val="000000"/>
            <w:sz w:val="18"/>
          </w:rPr>
          <w:instrText>PAGEREF sect_C_4_3_3_2</w:instrText>
        </w:r>
        <w:r>
          <w:fldChar w:fldCharType="separate"/>
        </w:r>
        <w:r>
          <w:rPr>
            <w:rFonts w:ascii="Arial" w:hAnsi="Arial"/>
            <w:color w:val="000000"/>
            <w:sz w:val="18"/>
          </w:rPr>
          <w:t>0</w:t>
        </w:r>
        <w:r>
          <w:fldChar w:fldCharType="end"/>
        </w:r>
      </w:hyperlink>
    </w:p>
    <w:bookmarkStart w:id="58" w:name="toc_PS3_4_sect_C_4_3_3_2"/>
    <w:p>
      <w:pPr>
        <w:tabs>
          <w:tab w:val="left" w:pos="5700" w:leader="dot"/>
        </w:tabs>
        <w:spacing w:before="0" w:after="0" w:line="240" w:lineRule="auto"/>
        <w:ind w:left="1200" w:right="240" w:firstLine="0"/>
      </w:pPr>
      <w:hyperlink w:anchor="sect_C_4_3_3_2_1">
        <w:r>
          <w:rPr>
            <w:rFonts w:ascii="Arial" w:hAnsi="Arial"/>
            <w:color w:val="000000"/>
            <w:sz w:val="18"/>
          </w:rPr>
          <w:t>C.4.3.3.2.1. Relational-Retrieve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1">
        <w:r>
          <w:fldChar w:fldCharType="begin"/>
        </w:r>
        <w:r>
          <w:rPr>
            <w:rFonts w:ascii="Arial" w:hAnsi="Arial"/>
            <w:color w:val="000000"/>
            <w:sz w:val="18"/>
          </w:rPr>
          <w:instrText>PAGEREF sect_C_4_3_3_2_1</w:instrText>
        </w:r>
        <w:r>
          <w:fldChar w:fldCharType="separate"/>
        </w:r>
        <w:r>
          <w:rPr>
            <w:rFonts w:ascii="Arial" w:hAnsi="Arial"/>
            <w:color w:val="000000"/>
            <w:sz w:val="18"/>
          </w:rPr>
          <w:t>0</w:t>
        </w:r>
        <w:r>
          <w:fldChar w:fldCharType="end"/>
        </w:r>
      </w:hyperlink>
    </w:p>
    <w:bookmarkEnd w:id="58"/>
    <w:p>
      <w:pPr>
        <w:tabs>
          <w:tab w:val="left" w:pos="5700" w:leader="dot"/>
        </w:tabs>
        <w:spacing w:before="0" w:after="0" w:line="240" w:lineRule="auto"/>
        <w:ind w:left="1200" w:right="240" w:firstLine="0"/>
      </w:pPr>
      <w:hyperlink w:anchor="sect_C_4_3_3_2_2">
        <w:r>
          <w:rPr>
            <w:rFonts w:ascii="Arial" w:hAnsi="Arial"/>
            <w:color w:val="000000"/>
            <w:sz w:val="18"/>
          </w:rPr>
          <w:t>C.4.3.3.2.2. Enhanced Multi-Frame Image Conversion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4_3_3_2_2">
        <w:r>
          <w:fldChar w:fldCharType="begin"/>
        </w:r>
        <w:r>
          <w:rPr>
            <w:rFonts w:ascii="Arial" w:hAnsi="Arial"/>
            <w:color w:val="000000"/>
            <w:sz w:val="18"/>
          </w:rPr>
          <w:instrText>PAGEREF sect_C_4_3_3_2_2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_5">
        <w:r>
          <w:rPr>
            <w:rFonts w:ascii="Arial" w:hAnsi="Arial"/>
            <w:color w:val="000000"/>
            <w:sz w:val="18"/>
          </w:rPr>
          <w:t>C.5.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
        <w:r>
          <w:fldChar w:fldCharType="begin"/>
        </w:r>
        <w:r>
          <w:rPr>
            <w:rFonts w:ascii="Arial" w:hAnsi="Arial"/>
            <w:color w:val="000000"/>
            <w:sz w:val="18"/>
          </w:rPr>
          <w:instrText>PAGEREF sect_C_5</w:instrText>
        </w:r>
        <w:r>
          <w:fldChar w:fldCharType="separate"/>
        </w:r>
        <w:r>
          <w:rPr>
            <w:rFonts w:ascii="Arial" w:hAnsi="Arial"/>
            <w:color w:val="000000"/>
            <w:sz w:val="18"/>
          </w:rPr>
          <w:t>0</w:t>
        </w:r>
        <w:r>
          <w:fldChar w:fldCharType="end"/>
        </w:r>
      </w:hyperlink>
    </w:p>
    <w:bookmarkStart w:id="59" w:name="toc_PS3_4_sect_C_5"/>
    <w:p>
      <w:pPr>
        <w:tabs>
          <w:tab w:val="left" w:pos="5340" w:leader="dot"/>
        </w:tabs>
        <w:spacing w:before="0" w:after="0" w:line="240" w:lineRule="auto"/>
        <w:ind w:left="480" w:right="240" w:firstLine="0"/>
      </w:pPr>
      <w:hyperlink w:anchor="sect_C_5_1">
        <w:r>
          <w:rPr>
            <w:rFonts w:ascii="Arial" w:hAnsi="Arial"/>
            <w:color w:val="000000"/>
            <w:sz w:val="18"/>
          </w:rPr>
          <w:t>C.5.1. Association Negotiation for C-FIND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
        <w:r>
          <w:fldChar w:fldCharType="begin"/>
        </w:r>
        <w:r>
          <w:rPr>
            <w:rFonts w:ascii="Arial" w:hAnsi="Arial"/>
            <w:color w:val="000000"/>
            <w:sz w:val="18"/>
          </w:rPr>
          <w:instrText>PAGEREF sect_C_5_1</w:instrText>
        </w:r>
        <w:r>
          <w:fldChar w:fldCharType="separate"/>
        </w:r>
        <w:r>
          <w:rPr>
            <w:rFonts w:ascii="Arial" w:hAnsi="Arial"/>
            <w:color w:val="000000"/>
            <w:sz w:val="18"/>
          </w:rPr>
          <w:t>0</w:t>
        </w:r>
        <w:r>
          <w:fldChar w:fldCharType="end"/>
        </w:r>
      </w:hyperlink>
    </w:p>
    <w:bookmarkEnd w:id="59"/>
    <w:bookmarkStart w:id="60" w:name="toc_PS3_4_sect_C_5_1"/>
    <w:p>
      <w:pPr>
        <w:tabs>
          <w:tab w:val="left" w:pos="5460" w:leader="dot"/>
        </w:tabs>
        <w:spacing w:before="0" w:after="0" w:line="240" w:lineRule="auto"/>
        <w:ind w:left="720" w:right="240" w:firstLine="0"/>
      </w:pPr>
      <w:hyperlink w:anchor="sect_C_5_1_1">
        <w:r>
          <w:rPr>
            <w:rFonts w:ascii="Arial" w:hAnsi="Arial"/>
            <w:color w:val="000000"/>
            <w:sz w:val="18"/>
          </w:rPr>
          <w:t>C.5.1.1.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
        <w:r>
          <w:fldChar w:fldCharType="begin"/>
        </w:r>
        <w:r>
          <w:rPr>
            <w:rFonts w:ascii="Arial" w:hAnsi="Arial"/>
            <w:color w:val="000000"/>
            <w:sz w:val="18"/>
          </w:rPr>
          <w:instrText>PAGEREF sect_C_5_1_1</w:instrText>
        </w:r>
        <w:r>
          <w:fldChar w:fldCharType="separate"/>
        </w:r>
        <w:r>
          <w:rPr>
            <w:rFonts w:ascii="Arial" w:hAnsi="Arial"/>
            <w:color w:val="000000"/>
            <w:sz w:val="18"/>
          </w:rPr>
          <w:t>0</w:t>
        </w:r>
        <w:r>
          <w:fldChar w:fldCharType="end"/>
        </w:r>
      </w:hyperlink>
    </w:p>
    <w:bookmarkEnd w:id="60"/>
    <w:bookmarkStart w:id="61" w:name="toc_PS3_4_sect_C_5_1_1"/>
    <w:p>
      <w:pPr>
        <w:tabs>
          <w:tab w:val="left" w:pos="5580" w:leader="dot"/>
        </w:tabs>
        <w:spacing w:before="0" w:after="0" w:line="240" w:lineRule="auto"/>
        <w:ind w:left="960" w:right="240" w:firstLine="0"/>
      </w:pPr>
      <w:hyperlink w:anchor="sect_C_5_1_1_1">
        <w:r>
          <w:rPr>
            <w:rFonts w:ascii="Arial" w:hAnsi="Arial"/>
            <w:color w:val="000000"/>
            <w:sz w:val="18"/>
          </w:rPr>
          <w:t>C.5.1.1.1.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1">
        <w:r>
          <w:fldChar w:fldCharType="begin"/>
        </w:r>
        <w:r>
          <w:rPr>
            <w:rFonts w:ascii="Arial" w:hAnsi="Arial"/>
            <w:color w:val="000000"/>
            <w:sz w:val="18"/>
          </w:rPr>
          <w:instrText>PAGEREF sect_C_5_1_1_1</w:instrText>
        </w:r>
        <w:r>
          <w:fldChar w:fldCharType="separate"/>
        </w:r>
        <w:r>
          <w:rPr>
            <w:rFonts w:ascii="Arial" w:hAnsi="Arial"/>
            <w:color w:val="000000"/>
            <w:sz w:val="18"/>
          </w:rPr>
          <w:t>0</w:t>
        </w:r>
        <w:r>
          <w:fldChar w:fldCharType="end"/>
        </w:r>
      </w:hyperlink>
    </w:p>
    <w:bookmarkEnd w:id="61"/>
    <w:p>
      <w:pPr>
        <w:tabs>
          <w:tab w:val="left" w:pos="5580" w:leader="dot"/>
        </w:tabs>
        <w:spacing w:before="0" w:after="0" w:line="240" w:lineRule="auto"/>
        <w:ind w:left="960" w:right="240" w:firstLine="0"/>
      </w:pPr>
      <w:hyperlink w:anchor="sect_C_5_1_1_2">
        <w:r>
          <w:rPr>
            <w:rFonts w:ascii="Arial" w:hAnsi="Arial"/>
            <w:color w:val="000000"/>
            <w:sz w:val="18"/>
          </w:rPr>
          <w:t>C.5.1.1.2.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1_1_2">
        <w:r>
          <w:fldChar w:fldCharType="begin"/>
        </w:r>
        <w:r>
          <w:rPr>
            <w:rFonts w:ascii="Arial" w:hAnsi="Arial"/>
            <w:color w:val="000000"/>
            <w:sz w:val="18"/>
          </w:rPr>
          <w:instrText>PAGEREF sect_C_5_1_1_2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2">
        <w:r>
          <w:rPr>
            <w:rFonts w:ascii="Arial" w:hAnsi="Arial"/>
            <w:color w:val="000000"/>
            <w:sz w:val="18"/>
          </w:rPr>
          <w:t>C.5.2. Association Negotiation for C-MOVE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
        <w:r>
          <w:fldChar w:fldCharType="begin"/>
        </w:r>
        <w:r>
          <w:rPr>
            <w:rFonts w:ascii="Arial" w:hAnsi="Arial"/>
            <w:color w:val="000000"/>
            <w:sz w:val="18"/>
          </w:rPr>
          <w:instrText>PAGEREF sect_C_5_2</w:instrText>
        </w:r>
        <w:r>
          <w:fldChar w:fldCharType="separate"/>
        </w:r>
        <w:r>
          <w:rPr>
            <w:rFonts w:ascii="Arial" w:hAnsi="Arial"/>
            <w:color w:val="000000"/>
            <w:sz w:val="18"/>
          </w:rPr>
          <w:t>0</w:t>
        </w:r>
        <w:r>
          <w:fldChar w:fldCharType="end"/>
        </w:r>
      </w:hyperlink>
    </w:p>
    <w:bookmarkStart w:id="62" w:name="toc_PS3_4_sect_C_5_2"/>
    <w:p>
      <w:pPr>
        <w:tabs>
          <w:tab w:val="left" w:pos="5460" w:leader="dot"/>
        </w:tabs>
        <w:spacing w:before="0" w:after="0" w:line="240" w:lineRule="auto"/>
        <w:ind w:left="720" w:right="240" w:firstLine="0"/>
      </w:pPr>
      <w:hyperlink w:anchor="sect_C_5_2_1">
        <w:r>
          <w:rPr>
            <w:rFonts w:ascii="Arial" w:hAnsi="Arial"/>
            <w:color w:val="000000"/>
            <w:sz w:val="18"/>
          </w:rPr>
          <w:t>C.5.2.1.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
        <w:r>
          <w:fldChar w:fldCharType="begin"/>
        </w:r>
        <w:r>
          <w:rPr>
            <w:rFonts w:ascii="Arial" w:hAnsi="Arial"/>
            <w:color w:val="000000"/>
            <w:sz w:val="18"/>
          </w:rPr>
          <w:instrText>PAGEREF sect_C_5_2_1</w:instrText>
        </w:r>
        <w:r>
          <w:fldChar w:fldCharType="separate"/>
        </w:r>
        <w:r>
          <w:rPr>
            <w:rFonts w:ascii="Arial" w:hAnsi="Arial"/>
            <w:color w:val="000000"/>
            <w:sz w:val="18"/>
          </w:rPr>
          <w:t>0</w:t>
        </w:r>
        <w:r>
          <w:fldChar w:fldCharType="end"/>
        </w:r>
      </w:hyperlink>
    </w:p>
    <w:bookmarkEnd w:id="62"/>
    <w:bookmarkStart w:id="63" w:name="toc_PS3_4_sect_C_5_2_1"/>
    <w:p>
      <w:pPr>
        <w:tabs>
          <w:tab w:val="left" w:pos="5580" w:leader="dot"/>
        </w:tabs>
        <w:spacing w:before="0" w:after="0" w:line="240" w:lineRule="auto"/>
        <w:ind w:left="960" w:right="240" w:firstLine="0"/>
      </w:pPr>
      <w:hyperlink w:anchor="sect_C_5_2_1_1">
        <w:r>
          <w:rPr>
            <w:rFonts w:ascii="Arial" w:hAnsi="Arial"/>
            <w:color w:val="000000"/>
            <w:sz w:val="18"/>
          </w:rPr>
          <w:t>C.5.2.1.1.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1">
        <w:r>
          <w:fldChar w:fldCharType="begin"/>
        </w:r>
        <w:r>
          <w:rPr>
            <w:rFonts w:ascii="Arial" w:hAnsi="Arial"/>
            <w:color w:val="000000"/>
            <w:sz w:val="18"/>
          </w:rPr>
          <w:instrText>PAGEREF sect_C_5_2_1_1</w:instrText>
        </w:r>
        <w:r>
          <w:fldChar w:fldCharType="separate"/>
        </w:r>
        <w:r>
          <w:rPr>
            <w:rFonts w:ascii="Arial" w:hAnsi="Arial"/>
            <w:color w:val="000000"/>
            <w:sz w:val="18"/>
          </w:rPr>
          <w:t>0</w:t>
        </w:r>
        <w:r>
          <w:fldChar w:fldCharType="end"/>
        </w:r>
      </w:hyperlink>
    </w:p>
    <w:bookmarkEnd w:id="63"/>
    <w:p>
      <w:pPr>
        <w:tabs>
          <w:tab w:val="left" w:pos="5580" w:leader="dot"/>
        </w:tabs>
        <w:spacing w:before="0" w:after="0" w:line="240" w:lineRule="auto"/>
        <w:ind w:left="960" w:right="240" w:firstLine="0"/>
      </w:pPr>
      <w:hyperlink w:anchor="sect_C_5_2_1_2">
        <w:r>
          <w:rPr>
            <w:rFonts w:ascii="Arial" w:hAnsi="Arial"/>
            <w:color w:val="000000"/>
            <w:sz w:val="18"/>
          </w:rPr>
          <w:t>C.5.2.1.2.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2_1_2">
        <w:r>
          <w:fldChar w:fldCharType="begin"/>
        </w:r>
        <w:r>
          <w:rPr>
            <w:rFonts w:ascii="Arial" w:hAnsi="Arial"/>
            <w:color w:val="000000"/>
            <w:sz w:val="18"/>
          </w:rPr>
          <w:instrText>PAGEREF sect_C_5_2_1_2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5_3">
        <w:r>
          <w:rPr>
            <w:rFonts w:ascii="Arial" w:hAnsi="Arial"/>
            <w:color w:val="000000"/>
            <w:sz w:val="18"/>
          </w:rPr>
          <w:t>C.5.3.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
        <w:r>
          <w:fldChar w:fldCharType="begin"/>
        </w:r>
        <w:r>
          <w:rPr>
            <w:rFonts w:ascii="Arial" w:hAnsi="Arial"/>
            <w:color w:val="000000"/>
            <w:sz w:val="18"/>
          </w:rPr>
          <w:instrText>PAGEREF sect_C_5_3</w:instrText>
        </w:r>
        <w:r>
          <w:fldChar w:fldCharType="separate"/>
        </w:r>
        <w:r>
          <w:rPr>
            <w:rFonts w:ascii="Arial" w:hAnsi="Arial"/>
            <w:color w:val="000000"/>
            <w:sz w:val="18"/>
          </w:rPr>
          <w:t>0</w:t>
        </w:r>
        <w:r>
          <w:fldChar w:fldCharType="end"/>
        </w:r>
      </w:hyperlink>
    </w:p>
    <w:bookmarkStart w:id="64" w:name="toc_PS3_4_sect_C_5_3"/>
    <w:p>
      <w:pPr>
        <w:tabs>
          <w:tab w:val="left" w:pos="5460" w:leader="dot"/>
        </w:tabs>
        <w:spacing w:before="0" w:after="0" w:line="240" w:lineRule="auto"/>
        <w:ind w:left="720" w:right="240" w:firstLine="0"/>
      </w:pPr>
      <w:hyperlink w:anchor="sect_C_5_3_1">
        <w:r>
          <w:rPr>
            <w:rFonts w:ascii="Arial" w:hAnsi="Arial"/>
            <w:color w:val="000000"/>
            <w:sz w:val="18"/>
          </w:rPr>
          <w:t>C.5.3.1.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5_3_1">
        <w:r>
          <w:fldChar w:fldCharType="begin"/>
        </w:r>
        <w:r>
          <w:rPr>
            <w:rFonts w:ascii="Arial" w:hAnsi="Arial"/>
            <w:color w:val="000000"/>
            <w:sz w:val="18"/>
          </w:rPr>
          <w:instrText>PAGEREF sect_C_5_3_1</w:instrText>
        </w:r>
        <w:r>
          <w:fldChar w:fldCharType="separate"/>
        </w:r>
        <w:r>
          <w:rPr>
            <w:rFonts w:ascii="Arial" w:hAnsi="Arial"/>
            <w:color w:val="000000"/>
            <w:sz w:val="18"/>
          </w:rPr>
          <w:t>0</w:t>
        </w:r>
        <w:r>
          <w:fldChar w:fldCharType="end"/>
        </w:r>
      </w:hyperlink>
    </w:p>
    <w:bookmarkEnd w:id="64"/>
    <w:p>
      <w:pPr>
        <w:tabs>
          <w:tab w:val="left" w:pos="5220" w:leader="dot"/>
        </w:tabs>
        <w:spacing w:before="0" w:after="0" w:line="240" w:lineRule="auto"/>
        <w:ind w:left="240" w:right="240" w:firstLine="0"/>
      </w:pPr>
      <w:hyperlink w:anchor="sect_C_6">
        <w:r>
          <w:rPr>
            <w:rFonts w:ascii="Arial" w:hAnsi="Arial"/>
            <w:color w:val="000000"/>
            <w:sz w:val="18"/>
          </w:rPr>
          <w:t>C.6.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
        <w:r>
          <w:fldChar w:fldCharType="begin"/>
        </w:r>
        <w:r>
          <w:rPr>
            <w:rFonts w:ascii="Arial" w:hAnsi="Arial"/>
            <w:color w:val="000000"/>
            <w:sz w:val="18"/>
          </w:rPr>
          <w:instrText>PAGEREF sect_C_6</w:instrText>
        </w:r>
        <w:r>
          <w:fldChar w:fldCharType="separate"/>
        </w:r>
        <w:r>
          <w:rPr>
            <w:rFonts w:ascii="Arial" w:hAnsi="Arial"/>
            <w:color w:val="000000"/>
            <w:sz w:val="18"/>
          </w:rPr>
          <w:t>0</w:t>
        </w:r>
        <w:r>
          <w:fldChar w:fldCharType="end"/>
        </w:r>
      </w:hyperlink>
    </w:p>
    <w:bookmarkStart w:id="65" w:name="toc_PS3_4_sect_C_6"/>
    <w:p>
      <w:pPr>
        <w:tabs>
          <w:tab w:val="left" w:pos="5340" w:leader="dot"/>
        </w:tabs>
        <w:spacing w:before="0" w:after="0" w:line="240" w:lineRule="auto"/>
        <w:ind w:left="480" w:right="240" w:firstLine="0"/>
      </w:pPr>
      <w:hyperlink w:anchor="sect_C_6_1">
        <w:r>
          <w:rPr>
            <w:rFonts w:ascii="Arial" w:hAnsi="Arial"/>
            <w:color w:val="000000"/>
            <w:sz w:val="18"/>
          </w:rPr>
          <w:t>C.6.1. Patient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
        <w:r>
          <w:fldChar w:fldCharType="begin"/>
        </w:r>
        <w:r>
          <w:rPr>
            <w:rFonts w:ascii="Arial" w:hAnsi="Arial"/>
            <w:color w:val="000000"/>
            <w:sz w:val="18"/>
          </w:rPr>
          <w:instrText>PAGEREF sect_C_6_1</w:instrText>
        </w:r>
        <w:r>
          <w:fldChar w:fldCharType="separate"/>
        </w:r>
        <w:r>
          <w:rPr>
            <w:rFonts w:ascii="Arial" w:hAnsi="Arial"/>
            <w:color w:val="000000"/>
            <w:sz w:val="18"/>
          </w:rPr>
          <w:t>0</w:t>
        </w:r>
        <w:r>
          <w:fldChar w:fldCharType="end"/>
        </w:r>
      </w:hyperlink>
    </w:p>
    <w:bookmarkEnd w:id="65"/>
    <w:bookmarkStart w:id="66" w:name="toc_PS3_4_sect_C_6_1"/>
    <w:p>
      <w:pPr>
        <w:tabs>
          <w:tab w:val="left" w:pos="5460" w:leader="dot"/>
        </w:tabs>
        <w:spacing w:before="0" w:after="0" w:line="240" w:lineRule="auto"/>
        <w:ind w:left="720" w:right="240" w:firstLine="0"/>
      </w:pPr>
      <w:hyperlink w:anchor="sect_C_6_1_1">
        <w:r>
          <w:rPr>
            <w:rFonts w:ascii="Arial" w:hAnsi="Arial"/>
            <w:color w:val="000000"/>
            <w:sz w:val="18"/>
          </w:rPr>
          <w:t>C.6.1.1.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
        <w:r>
          <w:fldChar w:fldCharType="begin"/>
        </w:r>
        <w:r>
          <w:rPr>
            <w:rFonts w:ascii="Arial" w:hAnsi="Arial"/>
            <w:color w:val="000000"/>
            <w:sz w:val="18"/>
          </w:rPr>
          <w:instrText>PAGEREF sect_C_6_1_1</w:instrText>
        </w:r>
        <w:r>
          <w:fldChar w:fldCharType="separate"/>
        </w:r>
        <w:r>
          <w:rPr>
            <w:rFonts w:ascii="Arial" w:hAnsi="Arial"/>
            <w:color w:val="000000"/>
            <w:sz w:val="18"/>
          </w:rPr>
          <w:t>0</w:t>
        </w:r>
        <w:r>
          <w:fldChar w:fldCharType="end"/>
        </w:r>
      </w:hyperlink>
    </w:p>
    <w:bookmarkEnd w:id="66"/>
    <w:bookmarkStart w:id="67" w:name="toc_PS3_4_sect_C_6_1_1"/>
    <w:p>
      <w:pPr>
        <w:tabs>
          <w:tab w:val="left" w:pos="5580" w:leader="dot"/>
        </w:tabs>
        <w:spacing w:before="0" w:after="0" w:line="240" w:lineRule="auto"/>
        <w:ind w:left="960" w:right="240" w:firstLine="0"/>
      </w:pPr>
      <w:hyperlink w:anchor="sect_C_6_1_1_1">
        <w:r>
          <w:rPr>
            <w:rFonts w:ascii="Arial" w:hAnsi="Arial"/>
            <w:color w:val="000000"/>
            <w:sz w:val="18"/>
          </w:rPr>
          <w:t>C.6.1.1.1.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1">
        <w:r>
          <w:fldChar w:fldCharType="begin"/>
        </w:r>
        <w:r>
          <w:rPr>
            <w:rFonts w:ascii="Arial" w:hAnsi="Arial"/>
            <w:color w:val="000000"/>
            <w:sz w:val="18"/>
          </w:rPr>
          <w:instrText>PAGEREF sect_C_6_1_1_1</w:instrText>
        </w:r>
        <w:r>
          <w:fldChar w:fldCharType="separate"/>
        </w:r>
        <w:r>
          <w:rPr>
            <w:rFonts w:ascii="Arial" w:hAnsi="Arial"/>
            <w:color w:val="000000"/>
            <w:sz w:val="18"/>
          </w:rPr>
          <w:t>0</w:t>
        </w:r>
        <w:r>
          <w:fldChar w:fldCharType="end"/>
        </w:r>
      </w:hyperlink>
    </w:p>
    <w:bookmarkEnd w:id="67"/>
    <w:p>
      <w:pPr>
        <w:tabs>
          <w:tab w:val="left" w:pos="5580" w:leader="dot"/>
        </w:tabs>
        <w:spacing w:before="0" w:after="0" w:line="240" w:lineRule="auto"/>
        <w:ind w:left="960" w:right="240" w:firstLine="0"/>
      </w:pPr>
      <w:hyperlink w:anchor="sect_C_6_1_1_2">
        <w:r>
          <w:rPr>
            <w:rFonts w:ascii="Arial" w:hAnsi="Arial"/>
            <w:color w:val="000000"/>
            <w:sz w:val="18"/>
          </w:rPr>
          <w:t>C.6.1.1.2. Patient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2">
        <w:r>
          <w:fldChar w:fldCharType="begin"/>
        </w:r>
        <w:r>
          <w:rPr>
            <w:rFonts w:ascii="Arial" w:hAnsi="Arial"/>
            <w:color w:val="000000"/>
            <w:sz w:val="18"/>
          </w:rPr>
          <w:instrText>PAGEREF sect_C_6_1_1_2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3">
        <w:r>
          <w:rPr>
            <w:rFonts w:ascii="Arial" w:hAnsi="Arial"/>
            <w:color w:val="000000"/>
            <w:sz w:val="18"/>
          </w:rPr>
          <w:t>C.6.1.1.3.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3">
        <w:r>
          <w:fldChar w:fldCharType="begin"/>
        </w:r>
        <w:r>
          <w:rPr>
            <w:rFonts w:ascii="Arial" w:hAnsi="Arial"/>
            <w:color w:val="000000"/>
            <w:sz w:val="18"/>
          </w:rPr>
          <w:instrText>PAGEREF sect_C_6_1_1_3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4">
        <w:r>
          <w:rPr>
            <w:rFonts w:ascii="Arial" w:hAnsi="Arial"/>
            <w:color w:val="000000"/>
            <w:sz w:val="18"/>
          </w:rPr>
          <w:t>C.6.1.1.4.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4">
        <w:r>
          <w:fldChar w:fldCharType="begin"/>
        </w:r>
        <w:r>
          <w:rPr>
            <w:rFonts w:ascii="Arial" w:hAnsi="Arial"/>
            <w:color w:val="000000"/>
            <w:sz w:val="18"/>
          </w:rPr>
          <w:instrText>PAGEREF sect_C_6_1_1_4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5">
        <w:r>
          <w:rPr>
            <w:rFonts w:ascii="Arial" w:hAnsi="Arial"/>
            <w:color w:val="000000"/>
            <w:sz w:val="18"/>
          </w:rPr>
          <w:t>C.6.1.1.5.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
        <w:r>
          <w:fldChar w:fldCharType="begin"/>
        </w:r>
        <w:r>
          <w:rPr>
            <w:rFonts w:ascii="Arial" w:hAnsi="Arial"/>
            <w:color w:val="000000"/>
            <w:sz w:val="18"/>
          </w:rPr>
          <w:instrText>PAGEREF sect_C_6_1_1_5</w:instrText>
        </w:r>
        <w:r>
          <w:fldChar w:fldCharType="separate"/>
        </w:r>
        <w:r>
          <w:rPr>
            <w:rFonts w:ascii="Arial" w:hAnsi="Arial"/>
            <w:color w:val="000000"/>
            <w:sz w:val="18"/>
          </w:rPr>
          <w:t>0</w:t>
        </w:r>
        <w:r>
          <w:fldChar w:fldCharType="end"/>
        </w:r>
      </w:hyperlink>
    </w:p>
    <w:bookmarkStart w:id="68" w:name="toc_PS3_4_sect_C_6_1_1_5"/>
    <w:p>
      <w:pPr>
        <w:tabs>
          <w:tab w:val="left" w:pos="5700" w:leader="dot"/>
        </w:tabs>
        <w:spacing w:before="0" w:after="0" w:line="240" w:lineRule="auto"/>
        <w:ind w:left="1200" w:right="240" w:firstLine="0"/>
      </w:pPr>
      <w:hyperlink w:anchor="sect_C_6_1_1_5_1">
        <w:r>
          <w:rPr>
            <w:rFonts w:ascii="Arial" w:hAnsi="Arial"/>
            <w:color w:val="000000"/>
            <w:sz w:val="18"/>
          </w:rPr>
          <w:t>C.6.1.1.5.1. Alternate Representation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1">
        <w:r>
          <w:fldChar w:fldCharType="begin"/>
        </w:r>
        <w:r>
          <w:rPr>
            <w:rFonts w:ascii="Arial" w:hAnsi="Arial"/>
            <w:color w:val="000000"/>
            <w:sz w:val="18"/>
          </w:rPr>
          <w:instrText>PAGEREF sect_C_6_1_1_5_1</w:instrText>
        </w:r>
        <w:r>
          <w:fldChar w:fldCharType="separate"/>
        </w:r>
        <w:r>
          <w:rPr>
            <w:rFonts w:ascii="Arial" w:hAnsi="Arial"/>
            <w:color w:val="000000"/>
            <w:sz w:val="18"/>
          </w:rPr>
          <w:t>0</w:t>
        </w:r>
        <w:r>
          <w:fldChar w:fldCharType="end"/>
        </w:r>
      </w:hyperlink>
    </w:p>
    <w:bookmarkEnd w:id="68"/>
    <w:p>
      <w:pPr>
        <w:tabs>
          <w:tab w:val="left" w:pos="5700" w:leader="dot"/>
        </w:tabs>
        <w:spacing w:before="0" w:after="0" w:line="240" w:lineRule="auto"/>
        <w:ind w:left="1200" w:right="240" w:firstLine="0"/>
      </w:pPr>
      <w:hyperlink w:anchor="sect_C_6_1_1_5_2">
        <w:r>
          <w:rPr>
            <w:rFonts w:ascii="Arial" w:hAnsi="Arial"/>
            <w:color w:val="000000"/>
            <w:sz w:val="18"/>
          </w:rPr>
          <w:t>C.6.1.1.5.2. Available SOP Transfer Syntax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5_2">
        <w:r>
          <w:fldChar w:fldCharType="begin"/>
        </w:r>
        <w:r>
          <w:rPr>
            <w:rFonts w:ascii="Arial" w:hAnsi="Arial"/>
            <w:color w:val="000000"/>
            <w:sz w:val="18"/>
          </w:rPr>
          <w:instrText>PAGEREF sect_C_6_1_1_5_2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1_6">
        <w:r>
          <w:rPr>
            <w:rFonts w:ascii="Arial" w:hAnsi="Arial"/>
            <w:color w:val="000000"/>
            <w:sz w:val="18"/>
          </w:rPr>
          <w:t>C.6.1.1.6. Scope of the C-GET and C-MOVE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1_6">
        <w:r>
          <w:fldChar w:fldCharType="begin"/>
        </w:r>
        <w:r>
          <w:rPr>
            <w:rFonts w:ascii="Arial" w:hAnsi="Arial"/>
            <w:color w:val="000000"/>
            <w:sz w:val="18"/>
          </w:rPr>
          <w:instrText>PAGEREF sect_C_6_1_1_6</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2">
        <w:r>
          <w:rPr>
            <w:rFonts w:ascii="Arial" w:hAnsi="Arial"/>
            <w:color w:val="000000"/>
            <w:sz w:val="18"/>
          </w:rPr>
          <w:t>C.6.1.2.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
        <w:r>
          <w:fldChar w:fldCharType="begin"/>
        </w:r>
        <w:r>
          <w:rPr>
            <w:rFonts w:ascii="Arial" w:hAnsi="Arial"/>
            <w:color w:val="000000"/>
            <w:sz w:val="18"/>
          </w:rPr>
          <w:instrText>PAGEREF sect_C_6_1_2</w:instrText>
        </w:r>
        <w:r>
          <w:fldChar w:fldCharType="separate"/>
        </w:r>
        <w:r>
          <w:rPr>
            <w:rFonts w:ascii="Arial" w:hAnsi="Arial"/>
            <w:color w:val="000000"/>
            <w:sz w:val="18"/>
          </w:rPr>
          <w:t>0</w:t>
        </w:r>
        <w:r>
          <w:fldChar w:fldCharType="end"/>
        </w:r>
      </w:hyperlink>
    </w:p>
    <w:bookmarkStart w:id="69" w:name="toc_PS3_4_sect_C_6_1_2"/>
    <w:p>
      <w:pPr>
        <w:tabs>
          <w:tab w:val="left" w:pos="5580" w:leader="dot"/>
        </w:tabs>
        <w:spacing w:before="0" w:after="0" w:line="240" w:lineRule="auto"/>
        <w:ind w:left="960" w:right="240" w:firstLine="0"/>
      </w:pPr>
      <w:hyperlink w:anchor="sect_C_6_1_2_1">
        <w:r>
          <w:rPr>
            <w:rFonts w:ascii="Arial" w:hAnsi="Arial"/>
            <w:color w:val="000000"/>
            <w:sz w:val="18"/>
          </w:rPr>
          <w:t>C.6.1.2.1.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
        <w:r>
          <w:fldChar w:fldCharType="begin"/>
        </w:r>
        <w:r>
          <w:rPr>
            <w:rFonts w:ascii="Arial" w:hAnsi="Arial"/>
            <w:color w:val="000000"/>
            <w:sz w:val="18"/>
          </w:rPr>
          <w:instrText>PAGEREF sect_C_6_1_2_1</w:instrText>
        </w:r>
        <w:r>
          <w:fldChar w:fldCharType="separate"/>
        </w:r>
        <w:r>
          <w:rPr>
            <w:rFonts w:ascii="Arial" w:hAnsi="Arial"/>
            <w:color w:val="000000"/>
            <w:sz w:val="18"/>
          </w:rPr>
          <w:t>0</w:t>
        </w:r>
        <w:r>
          <w:fldChar w:fldCharType="end"/>
        </w:r>
      </w:hyperlink>
    </w:p>
    <w:bookmarkEnd w:id="69"/>
    <w:bookmarkStart w:id="70" w:name="toc_PS3_4_sect_C_6_1_2_1"/>
    <w:p>
      <w:pPr>
        <w:tabs>
          <w:tab w:val="left" w:pos="5700" w:leader="dot"/>
        </w:tabs>
        <w:spacing w:before="0" w:after="0" w:line="240" w:lineRule="auto"/>
        <w:ind w:left="1200" w:right="240" w:firstLine="0"/>
      </w:pPr>
      <w:hyperlink w:anchor="sect_C_6_1_2_1_1">
        <w:r>
          <w:rPr>
            <w:rFonts w:ascii="Arial" w:hAnsi="Arial"/>
            <w:color w:val="000000"/>
            <w:sz w:val="18"/>
          </w:rPr>
          <w:t>C.6.1.2.1.1.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1">
        <w:r>
          <w:fldChar w:fldCharType="begin"/>
        </w:r>
        <w:r>
          <w:rPr>
            <w:rFonts w:ascii="Arial" w:hAnsi="Arial"/>
            <w:color w:val="000000"/>
            <w:sz w:val="18"/>
          </w:rPr>
          <w:instrText>PAGEREF sect_C_6_1_2_1_1</w:instrText>
        </w:r>
        <w:r>
          <w:fldChar w:fldCharType="separate"/>
        </w:r>
        <w:r>
          <w:rPr>
            <w:rFonts w:ascii="Arial" w:hAnsi="Arial"/>
            <w:color w:val="000000"/>
            <w:sz w:val="18"/>
          </w:rPr>
          <w:t>0</w:t>
        </w:r>
        <w:r>
          <w:fldChar w:fldCharType="end"/>
        </w:r>
      </w:hyperlink>
    </w:p>
    <w:bookmarkEnd w:id="70"/>
    <w:p>
      <w:pPr>
        <w:tabs>
          <w:tab w:val="left" w:pos="5700" w:leader="dot"/>
        </w:tabs>
        <w:spacing w:before="0" w:after="0" w:line="240" w:lineRule="auto"/>
        <w:ind w:left="1200" w:right="240" w:firstLine="0"/>
      </w:pPr>
      <w:hyperlink w:anchor="sect_C_6_1_2_1_2">
        <w:r>
          <w:rPr>
            <w:rFonts w:ascii="Arial" w:hAnsi="Arial"/>
            <w:color w:val="000000"/>
            <w:sz w:val="18"/>
          </w:rPr>
          <w:t>C.6.1.2.1.2.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2">
        <w:r>
          <w:fldChar w:fldCharType="begin"/>
        </w:r>
        <w:r>
          <w:rPr>
            <w:rFonts w:ascii="Arial" w:hAnsi="Arial"/>
            <w:color w:val="000000"/>
            <w:sz w:val="18"/>
          </w:rPr>
          <w:instrText>PAGEREF sect_C_6_1_2_1_2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1_3">
        <w:r>
          <w:rPr>
            <w:rFonts w:ascii="Arial" w:hAnsi="Arial"/>
            <w:color w:val="000000"/>
            <w:sz w:val="18"/>
          </w:rPr>
          <w:t>C.6.1.2.1.3.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1_3">
        <w:r>
          <w:fldChar w:fldCharType="begin"/>
        </w:r>
        <w:r>
          <w:rPr>
            <w:rFonts w:ascii="Arial" w:hAnsi="Arial"/>
            <w:color w:val="000000"/>
            <w:sz w:val="18"/>
          </w:rPr>
          <w:instrText>PAGEREF sect_C_6_1_2_1_3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1_2_2">
        <w:r>
          <w:rPr>
            <w:rFonts w:ascii="Arial" w:hAnsi="Arial"/>
            <w:color w:val="000000"/>
            <w:sz w:val="18"/>
          </w:rPr>
          <w:t>C.6.1.2.2.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
        <w:r>
          <w:fldChar w:fldCharType="begin"/>
        </w:r>
        <w:r>
          <w:rPr>
            <w:rFonts w:ascii="Arial" w:hAnsi="Arial"/>
            <w:color w:val="000000"/>
            <w:sz w:val="18"/>
          </w:rPr>
          <w:instrText>PAGEREF sect_C_6_1_2_2</w:instrText>
        </w:r>
        <w:r>
          <w:fldChar w:fldCharType="separate"/>
        </w:r>
        <w:r>
          <w:rPr>
            <w:rFonts w:ascii="Arial" w:hAnsi="Arial"/>
            <w:color w:val="000000"/>
            <w:sz w:val="18"/>
          </w:rPr>
          <w:t>0</w:t>
        </w:r>
        <w:r>
          <w:fldChar w:fldCharType="end"/>
        </w:r>
      </w:hyperlink>
    </w:p>
    <w:bookmarkStart w:id="71" w:name="toc_PS3_4_sect_C_6_1_2_2"/>
    <w:p>
      <w:pPr>
        <w:tabs>
          <w:tab w:val="left" w:pos="5700" w:leader="dot"/>
        </w:tabs>
        <w:spacing w:before="0" w:after="0" w:line="240" w:lineRule="auto"/>
        <w:ind w:left="1200" w:right="240" w:firstLine="0"/>
      </w:pPr>
      <w:hyperlink w:anchor="sect_C_6_1_2_2_1">
        <w:r>
          <w:rPr>
            <w:rFonts w:ascii="Arial" w:hAnsi="Arial"/>
            <w:color w:val="000000"/>
            <w:sz w:val="18"/>
          </w:rPr>
          <w:t>C.6.1.2.2.1.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1">
        <w:r>
          <w:fldChar w:fldCharType="begin"/>
        </w:r>
        <w:r>
          <w:rPr>
            <w:rFonts w:ascii="Arial" w:hAnsi="Arial"/>
            <w:color w:val="000000"/>
            <w:sz w:val="18"/>
          </w:rPr>
          <w:instrText>PAGEREF sect_C_6_1_2_2_1</w:instrText>
        </w:r>
        <w:r>
          <w:fldChar w:fldCharType="separate"/>
        </w:r>
        <w:r>
          <w:rPr>
            <w:rFonts w:ascii="Arial" w:hAnsi="Arial"/>
            <w:color w:val="000000"/>
            <w:sz w:val="18"/>
          </w:rPr>
          <w:t>0</w:t>
        </w:r>
        <w:r>
          <w:fldChar w:fldCharType="end"/>
        </w:r>
      </w:hyperlink>
    </w:p>
    <w:bookmarkEnd w:id="71"/>
    <w:p>
      <w:pPr>
        <w:tabs>
          <w:tab w:val="left" w:pos="5700" w:leader="dot"/>
        </w:tabs>
        <w:spacing w:before="0" w:after="0" w:line="240" w:lineRule="auto"/>
        <w:ind w:left="1200" w:right="240" w:firstLine="0"/>
      </w:pPr>
      <w:hyperlink w:anchor="sect_C_6_1_2_2_2">
        <w:r>
          <w:rPr>
            <w:rFonts w:ascii="Arial" w:hAnsi="Arial"/>
            <w:color w:val="000000"/>
            <w:sz w:val="18"/>
          </w:rPr>
          <w:t>C.6.1.2.2.2.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2">
        <w:r>
          <w:fldChar w:fldCharType="begin"/>
        </w:r>
        <w:r>
          <w:rPr>
            <w:rFonts w:ascii="Arial" w:hAnsi="Arial"/>
            <w:color w:val="000000"/>
            <w:sz w:val="18"/>
          </w:rPr>
          <w:instrText>PAGEREF sect_C_6_1_2_2_2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1_2_2_3">
        <w:r>
          <w:rPr>
            <w:rFonts w:ascii="Arial" w:hAnsi="Arial"/>
            <w:color w:val="000000"/>
            <w:sz w:val="18"/>
          </w:rPr>
          <w:t>C.6.1.2.2.3.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2_2_3">
        <w:r>
          <w:fldChar w:fldCharType="begin"/>
        </w:r>
        <w:r>
          <w:rPr>
            <w:rFonts w:ascii="Arial" w:hAnsi="Arial"/>
            <w:color w:val="000000"/>
            <w:sz w:val="18"/>
          </w:rPr>
          <w:instrText>PAGEREF sect_C_6_1_2_2_3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1_3">
        <w:r>
          <w:rPr>
            <w:rFonts w:ascii="Arial" w:hAnsi="Arial"/>
            <w:color w:val="000000"/>
            <w:sz w:val="18"/>
          </w:rPr>
          <w:t>C.6.1.3.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1_3">
        <w:r>
          <w:fldChar w:fldCharType="begin"/>
        </w:r>
        <w:r>
          <w:rPr>
            <w:rFonts w:ascii="Arial" w:hAnsi="Arial"/>
            <w:color w:val="000000"/>
            <w:sz w:val="18"/>
          </w:rPr>
          <w:instrText>PAGEREF sect_C_6_1_3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2">
        <w:r>
          <w:rPr>
            <w:rFonts w:ascii="Arial" w:hAnsi="Arial"/>
            <w:color w:val="000000"/>
            <w:sz w:val="18"/>
          </w:rPr>
          <w:t>C.6.2. Study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
        <w:r>
          <w:fldChar w:fldCharType="begin"/>
        </w:r>
        <w:r>
          <w:rPr>
            <w:rFonts w:ascii="Arial" w:hAnsi="Arial"/>
            <w:color w:val="000000"/>
            <w:sz w:val="18"/>
          </w:rPr>
          <w:instrText>PAGEREF sect_C_6_2</w:instrText>
        </w:r>
        <w:r>
          <w:fldChar w:fldCharType="separate"/>
        </w:r>
        <w:r>
          <w:rPr>
            <w:rFonts w:ascii="Arial" w:hAnsi="Arial"/>
            <w:color w:val="000000"/>
            <w:sz w:val="18"/>
          </w:rPr>
          <w:t>0</w:t>
        </w:r>
        <w:r>
          <w:fldChar w:fldCharType="end"/>
        </w:r>
      </w:hyperlink>
    </w:p>
    <w:bookmarkStart w:id="72" w:name="toc_PS3_4_sect_C_6_2"/>
    <w:p>
      <w:pPr>
        <w:tabs>
          <w:tab w:val="left" w:pos="5460" w:leader="dot"/>
        </w:tabs>
        <w:spacing w:before="0" w:after="0" w:line="240" w:lineRule="auto"/>
        <w:ind w:left="720" w:right="240" w:firstLine="0"/>
      </w:pPr>
      <w:hyperlink w:anchor="sect_C_6_2_1">
        <w:r>
          <w:rPr>
            <w:rFonts w:ascii="Arial" w:hAnsi="Arial"/>
            <w:color w:val="000000"/>
            <w:sz w:val="18"/>
          </w:rPr>
          <w:t>C.6.2.1.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
        <w:r>
          <w:fldChar w:fldCharType="begin"/>
        </w:r>
        <w:r>
          <w:rPr>
            <w:rFonts w:ascii="Arial" w:hAnsi="Arial"/>
            <w:color w:val="000000"/>
            <w:sz w:val="18"/>
          </w:rPr>
          <w:instrText>PAGEREF sect_C_6_2_1</w:instrText>
        </w:r>
        <w:r>
          <w:fldChar w:fldCharType="separate"/>
        </w:r>
        <w:r>
          <w:rPr>
            <w:rFonts w:ascii="Arial" w:hAnsi="Arial"/>
            <w:color w:val="000000"/>
            <w:sz w:val="18"/>
          </w:rPr>
          <w:t>0</w:t>
        </w:r>
        <w:r>
          <w:fldChar w:fldCharType="end"/>
        </w:r>
      </w:hyperlink>
    </w:p>
    <w:bookmarkEnd w:id="72"/>
    <w:bookmarkStart w:id="73" w:name="toc_PS3_4_sect_C_6_2_1"/>
    <w:p>
      <w:pPr>
        <w:tabs>
          <w:tab w:val="left" w:pos="5580" w:leader="dot"/>
        </w:tabs>
        <w:spacing w:before="0" w:after="0" w:line="240" w:lineRule="auto"/>
        <w:ind w:left="960" w:right="240" w:firstLine="0"/>
      </w:pPr>
      <w:hyperlink w:anchor="sect_C_6_2_1_1">
        <w:r>
          <w:rPr>
            <w:rFonts w:ascii="Arial" w:hAnsi="Arial"/>
            <w:color w:val="000000"/>
            <w:sz w:val="18"/>
          </w:rPr>
          <w:t>C.6.2.1.1.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1">
        <w:r>
          <w:fldChar w:fldCharType="begin"/>
        </w:r>
        <w:r>
          <w:rPr>
            <w:rFonts w:ascii="Arial" w:hAnsi="Arial"/>
            <w:color w:val="000000"/>
            <w:sz w:val="18"/>
          </w:rPr>
          <w:instrText>PAGEREF sect_C_6_2_1_1</w:instrText>
        </w:r>
        <w:r>
          <w:fldChar w:fldCharType="separate"/>
        </w:r>
        <w:r>
          <w:rPr>
            <w:rFonts w:ascii="Arial" w:hAnsi="Arial"/>
            <w:color w:val="000000"/>
            <w:sz w:val="18"/>
          </w:rPr>
          <w:t>0</w:t>
        </w:r>
        <w:r>
          <w:fldChar w:fldCharType="end"/>
        </w:r>
      </w:hyperlink>
    </w:p>
    <w:bookmarkEnd w:id="73"/>
    <w:p>
      <w:pPr>
        <w:tabs>
          <w:tab w:val="left" w:pos="5580" w:leader="dot"/>
        </w:tabs>
        <w:spacing w:before="0" w:after="0" w:line="240" w:lineRule="auto"/>
        <w:ind w:left="960" w:right="240" w:firstLine="0"/>
      </w:pPr>
      <w:hyperlink w:anchor="sect_C_6_2_1_2">
        <w:r>
          <w:rPr>
            <w:rFonts w:ascii="Arial" w:hAnsi="Arial"/>
            <w:color w:val="000000"/>
            <w:sz w:val="18"/>
          </w:rPr>
          <w:t>C.6.2.1.2. Study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2">
        <w:r>
          <w:fldChar w:fldCharType="begin"/>
        </w:r>
        <w:r>
          <w:rPr>
            <w:rFonts w:ascii="Arial" w:hAnsi="Arial"/>
            <w:color w:val="000000"/>
            <w:sz w:val="18"/>
          </w:rPr>
          <w:instrText>PAGEREF sect_C_6_2_1_2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3">
        <w:r>
          <w:rPr>
            <w:rFonts w:ascii="Arial" w:hAnsi="Arial"/>
            <w:color w:val="000000"/>
            <w:sz w:val="18"/>
          </w:rPr>
          <w:t>C.6.2.1.3. Series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3">
        <w:r>
          <w:fldChar w:fldCharType="begin"/>
        </w:r>
        <w:r>
          <w:rPr>
            <w:rFonts w:ascii="Arial" w:hAnsi="Arial"/>
            <w:color w:val="000000"/>
            <w:sz w:val="18"/>
          </w:rPr>
          <w:instrText>PAGEREF sect_C_6_2_1_3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4">
        <w:r>
          <w:rPr>
            <w:rFonts w:ascii="Arial" w:hAnsi="Arial"/>
            <w:color w:val="000000"/>
            <w:sz w:val="18"/>
          </w:rPr>
          <w:t>C.6.2.1.4. Composite Object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4">
        <w:r>
          <w:fldChar w:fldCharType="begin"/>
        </w:r>
        <w:r>
          <w:rPr>
            <w:rFonts w:ascii="Arial" w:hAnsi="Arial"/>
            <w:color w:val="000000"/>
            <w:sz w:val="18"/>
          </w:rPr>
          <w:instrText>PAGEREF sect_C_6_2_1_4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1_5">
        <w:r>
          <w:rPr>
            <w:rFonts w:ascii="Arial" w:hAnsi="Arial"/>
            <w:color w:val="000000"/>
            <w:sz w:val="18"/>
          </w:rPr>
          <w:t>C.6.2.1.5. Scope of the Get and Move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1_5">
        <w:r>
          <w:fldChar w:fldCharType="begin"/>
        </w:r>
        <w:r>
          <w:rPr>
            <w:rFonts w:ascii="Arial" w:hAnsi="Arial"/>
            <w:color w:val="000000"/>
            <w:sz w:val="18"/>
          </w:rPr>
          <w:instrText>PAGEREF sect_C_6_2_1_5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2">
        <w:r>
          <w:rPr>
            <w:rFonts w:ascii="Arial" w:hAnsi="Arial"/>
            <w:color w:val="000000"/>
            <w:sz w:val="18"/>
          </w:rPr>
          <w:t>C.6.2.2.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
        <w:r>
          <w:fldChar w:fldCharType="begin"/>
        </w:r>
        <w:r>
          <w:rPr>
            <w:rFonts w:ascii="Arial" w:hAnsi="Arial"/>
            <w:color w:val="000000"/>
            <w:sz w:val="18"/>
          </w:rPr>
          <w:instrText>PAGEREF sect_C_6_2_2</w:instrText>
        </w:r>
        <w:r>
          <w:fldChar w:fldCharType="separate"/>
        </w:r>
        <w:r>
          <w:rPr>
            <w:rFonts w:ascii="Arial" w:hAnsi="Arial"/>
            <w:color w:val="000000"/>
            <w:sz w:val="18"/>
          </w:rPr>
          <w:t>0</w:t>
        </w:r>
        <w:r>
          <w:fldChar w:fldCharType="end"/>
        </w:r>
      </w:hyperlink>
    </w:p>
    <w:bookmarkStart w:id="74" w:name="toc_PS3_4_sect_C_6_2_2"/>
    <w:p>
      <w:pPr>
        <w:tabs>
          <w:tab w:val="left" w:pos="5580" w:leader="dot"/>
        </w:tabs>
        <w:spacing w:before="0" w:after="0" w:line="240" w:lineRule="auto"/>
        <w:ind w:left="960" w:right="240" w:firstLine="0"/>
      </w:pPr>
      <w:hyperlink w:anchor="sect_C_6_2_2_1">
        <w:r>
          <w:rPr>
            <w:rFonts w:ascii="Arial" w:hAnsi="Arial"/>
            <w:color w:val="000000"/>
            <w:sz w:val="18"/>
          </w:rPr>
          <w:t>C.6.2.2.1.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
        <w:r>
          <w:fldChar w:fldCharType="begin"/>
        </w:r>
        <w:r>
          <w:rPr>
            <w:rFonts w:ascii="Arial" w:hAnsi="Arial"/>
            <w:color w:val="000000"/>
            <w:sz w:val="18"/>
          </w:rPr>
          <w:instrText>PAGEREF sect_C_6_2_2_1</w:instrText>
        </w:r>
        <w:r>
          <w:fldChar w:fldCharType="separate"/>
        </w:r>
        <w:r>
          <w:rPr>
            <w:rFonts w:ascii="Arial" w:hAnsi="Arial"/>
            <w:color w:val="000000"/>
            <w:sz w:val="18"/>
          </w:rPr>
          <w:t>0</w:t>
        </w:r>
        <w:r>
          <w:fldChar w:fldCharType="end"/>
        </w:r>
      </w:hyperlink>
    </w:p>
    <w:bookmarkEnd w:id="74"/>
    <w:bookmarkStart w:id="75" w:name="toc_PS3_4_sect_C_6_2_2_1"/>
    <w:p>
      <w:pPr>
        <w:tabs>
          <w:tab w:val="left" w:pos="5700" w:leader="dot"/>
        </w:tabs>
        <w:spacing w:before="0" w:after="0" w:line="240" w:lineRule="auto"/>
        <w:ind w:left="1200" w:right="240" w:firstLine="0"/>
      </w:pPr>
      <w:hyperlink w:anchor="sect_C_6_2_2_1_1">
        <w:r>
          <w:rPr>
            <w:rFonts w:ascii="Arial" w:hAnsi="Arial"/>
            <w:color w:val="000000"/>
            <w:sz w:val="18"/>
          </w:rPr>
          <w:t>C.6.2.2.1.1.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1">
        <w:r>
          <w:fldChar w:fldCharType="begin"/>
        </w:r>
        <w:r>
          <w:rPr>
            <w:rFonts w:ascii="Arial" w:hAnsi="Arial"/>
            <w:color w:val="000000"/>
            <w:sz w:val="18"/>
          </w:rPr>
          <w:instrText>PAGEREF sect_C_6_2_2_1_1</w:instrText>
        </w:r>
        <w:r>
          <w:fldChar w:fldCharType="separate"/>
        </w:r>
        <w:r>
          <w:rPr>
            <w:rFonts w:ascii="Arial" w:hAnsi="Arial"/>
            <w:color w:val="000000"/>
            <w:sz w:val="18"/>
          </w:rPr>
          <w:t>0</w:t>
        </w:r>
        <w:r>
          <w:fldChar w:fldCharType="end"/>
        </w:r>
      </w:hyperlink>
    </w:p>
    <w:bookmarkEnd w:id="75"/>
    <w:p>
      <w:pPr>
        <w:tabs>
          <w:tab w:val="left" w:pos="5700" w:leader="dot"/>
        </w:tabs>
        <w:spacing w:before="0" w:after="0" w:line="240" w:lineRule="auto"/>
        <w:ind w:left="1200" w:right="240" w:firstLine="0"/>
      </w:pPr>
      <w:hyperlink w:anchor="sect_C_6_2_2_1_2">
        <w:r>
          <w:rPr>
            <w:rFonts w:ascii="Arial" w:hAnsi="Arial"/>
            <w:color w:val="000000"/>
            <w:sz w:val="18"/>
          </w:rPr>
          <w:t>C.6.2.2.1.2.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2">
        <w:r>
          <w:fldChar w:fldCharType="begin"/>
        </w:r>
        <w:r>
          <w:rPr>
            <w:rFonts w:ascii="Arial" w:hAnsi="Arial"/>
            <w:color w:val="000000"/>
            <w:sz w:val="18"/>
          </w:rPr>
          <w:instrText>PAGEREF sect_C_6_2_2_1_2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1_3">
        <w:r>
          <w:rPr>
            <w:rFonts w:ascii="Arial" w:hAnsi="Arial"/>
            <w:color w:val="000000"/>
            <w:sz w:val="18"/>
          </w:rPr>
          <w:t>C.6.2.2.1.3.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1_3">
        <w:r>
          <w:fldChar w:fldCharType="begin"/>
        </w:r>
        <w:r>
          <w:rPr>
            <w:rFonts w:ascii="Arial" w:hAnsi="Arial"/>
            <w:color w:val="000000"/>
            <w:sz w:val="18"/>
          </w:rPr>
          <w:instrText>PAGEREF sect_C_6_2_2_1_3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_6_2_2_2">
        <w:r>
          <w:rPr>
            <w:rFonts w:ascii="Arial" w:hAnsi="Arial"/>
            <w:color w:val="000000"/>
            <w:sz w:val="18"/>
          </w:rPr>
          <w:t>C.6.2.2.2.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
        <w:r>
          <w:fldChar w:fldCharType="begin"/>
        </w:r>
        <w:r>
          <w:rPr>
            <w:rFonts w:ascii="Arial" w:hAnsi="Arial"/>
            <w:color w:val="000000"/>
            <w:sz w:val="18"/>
          </w:rPr>
          <w:instrText>PAGEREF sect_C_6_2_2_2</w:instrText>
        </w:r>
        <w:r>
          <w:fldChar w:fldCharType="separate"/>
        </w:r>
        <w:r>
          <w:rPr>
            <w:rFonts w:ascii="Arial" w:hAnsi="Arial"/>
            <w:color w:val="000000"/>
            <w:sz w:val="18"/>
          </w:rPr>
          <w:t>0</w:t>
        </w:r>
        <w:r>
          <w:fldChar w:fldCharType="end"/>
        </w:r>
      </w:hyperlink>
    </w:p>
    <w:bookmarkStart w:id="76" w:name="toc_PS3_4_sect_C_6_2_2_2"/>
    <w:p>
      <w:pPr>
        <w:tabs>
          <w:tab w:val="left" w:pos="5700" w:leader="dot"/>
        </w:tabs>
        <w:spacing w:before="0" w:after="0" w:line="240" w:lineRule="auto"/>
        <w:ind w:left="1200" w:right="240" w:firstLine="0"/>
      </w:pPr>
      <w:hyperlink w:anchor="sect_C_6_2_2_2_1">
        <w:r>
          <w:rPr>
            <w:rFonts w:ascii="Arial" w:hAnsi="Arial"/>
            <w:color w:val="000000"/>
            <w:sz w:val="18"/>
          </w:rPr>
          <w:t>C.6.2.2.2.1.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1">
        <w:r>
          <w:fldChar w:fldCharType="begin"/>
        </w:r>
        <w:r>
          <w:rPr>
            <w:rFonts w:ascii="Arial" w:hAnsi="Arial"/>
            <w:color w:val="000000"/>
            <w:sz w:val="18"/>
          </w:rPr>
          <w:instrText>PAGEREF sect_C_6_2_2_2_1</w:instrText>
        </w:r>
        <w:r>
          <w:fldChar w:fldCharType="separate"/>
        </w:r>
        <w:r>
          <w:rPr>
            <w:rFonts w:ascii="Arial" w:hAnsi="Arial"/>
            <w:color w:val="000000"/>
            <w:sz w:val="18"/>
          </w:rPr>
          <w:t>0</w:t>
        </w:r>
        <w:r>
          <w:fldChar w:fldCharType="end"/>
        </w:r>
      </w:hyperlink>
    </w:p>
    <w:bookmarkEnd w:id="76"/>
    <w:p>
      <w:pPr>
        <w:tabs>
          <w:tab w:val="left" w:pos="5700" w:leader="dot"/>
        </w:tabs>
        <w:spacing w:before="0" w:after="0" w:line="240" w:lineRule="auto"/>
        <w:ind w:left="1200" w:right="240" w:firstLine="0"/>
      </w:pPr>
      <w:hyperlink w:anchor="sect_C_6_2_2_2_2">
        <w:r>
          <w:rPr>
            <w:rFonts w:ascii="Arial" w:hAnsi="Arial"/>
            <w:color w:val="000000"/>
            <w:sz w:val="18"/>
          </w:rPr>
          <w:t>C.6.2.2.2.2.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2">
        <w:r>
          <w:fldChar w:fldCharType="begin"/>
        </w:r>
        <w:r>
          <w:rPr>
            <w:rFonts w:ascii="Arial" w:hAnsi="Arial"/>
            <w:color w:val="000000"/>
            <w:sz w:val="18"/>
          </w:rPr>
          <w:instrText>PAGEREF sect_C_6_2_2_2_2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C_6_2_2_2_3">
        <w:r>
          <w:rPr>
            <w:rFonts w:ascii="Arial" w:hAnsi="Arial"/>
            <w:color w:val="000000"/>
            <w:sz w:val="18"/>
          </w:rPr>
          <w:t>C.6.2.2.2.3.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2_2_3">
        <w:r>
          <w:fldChar w:fldCharType="begin"/>
        </w:r>
        <w:r>
          <w:rPr>
            <w:rFonts w:ascii="Arial" w:hAnsi="Arial"/>
            <w:color w:val="000000"/>
            <w:sz w:val="18"/>
          </w:rPr>
          <w:instrText>PAGEREF sect_C_6_2_2_2_3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_6_2_3">
        <w:r>
          <w:rPr>
            <w:rFonts w:ascii="Arial" w:hAnsi="Arial"/>
            <w:color w:val="000000"/>
            <w:sz w:val="18"/>
          </w:rPr>
          <w:t>C.6.2.3.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2_3">
        <w:r>
          <w:fldChar w:fldCharType="begin"/>
        </w:r>
        <w:r>
          <w:rPr>
            <w:rFonts w:ascii="Arial" w:hAnsi="Arial"/>
            <w:color w:val="000000"/>
            <w:sz w:val="18"/>
          </w:rPr>
          <w:instrText>PAGEREF sect_C_6_2_3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_6_3">
        <w:r>
          <w:rPr>
            <w:rFonts w:ascii="Arial" w:hAnsi="Arial"/>
            <w:color w:val="000000"/>
            <w:sz w:val="18"/>
          </w:rPr>
          <w:t>C.6.3. Patient/Study Only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_6_3">
        <w:r>
          <w:fldChar w:fldCharType="begin"/>
        </w:r>
        <w:r>
          <w:rPr>
            <w:rFonts w:ascii="Arial" w:hAnsi="Arial"/>
            <w:color w:val="000000"/>
            <w:sz w:val="18"/>
          </w:rPr>
          <w:instrText>PAGEREF sect_C_6_3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D">
        <w:r>
          <w:rPr>
            <w:rFonts w:ascii="Arial" w:hAnsi="Arial"/>
            <w:color w:val="000000"/>
            <w:sz w:val="18"/>
          </w:rPr>
          <w:t>D. Study Content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
        <w:r>
          <w:fldChar w:fldCharType="begin"/>
        </w:r>
        <w:r>
          <w:rPr>
            <w:rFonts w:ascii="Arial" w:hAnsi="Arial"/>
            <w:color w:val="000000"/>
            <w:sz w:val="18"/>
          </w:rPr>
          <w:instrText>PAGEREF chapter_D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
        <w:r>
          <w:rPr>
            <w:rFonts w:ascii="Arial" w:hAnsi="Arial"/>
            <w:color w:val="000000"/>
            <w:sz w:val="18"/>
          </w:rPr>
          <w:t>E. Patient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
        <w:r>
          <w:fldChar w:fldCharType="begin"/>
        </w:r>
        <w:r>
          <w:rPr>
            <w:rFonts w:ascii="Arial" w:hAnsi="Arial"/>
            <w:color w:val="000000"/>
            <w:sz w:val="18"/>
          </w:rPr>
          <w:instrText>PAGEREF chapter_E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F">
        <w:r>
          <w:rPr>
            <w:rFonts w:ascii="Arial" w:hAnsi="Arial"/>
            <w:color w:val="000000"/>
            <w:sz w:val="18"/>
          </w:rPr>
          <w:t>F. Procedure Step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
        <w:r>
          <w:fldChar w:fldCharType="begin"/>
        </w:r>
        <w:r>
          <w:rPr>
            <w:rFonts w:ascii="Arial" w:hAnsi="Arial"/>
            <w:color w:val="000000"/>
            <w:sz w:val="18"/>
          </w:rPr>
          <w:instrText>PAGEREF chapter_F</w:instrText>
        </w:r>
        <w:r>
          <w:fldChar w:fldCharType="separate"/>
        </w:r>
        <w:r>
          <w:rPr>
            <w:rFonts w:ascii="Arial" w:hAnsi="Arial"/>
            <w:color w:val="000000"/>
            <w:sz w:val="18"/>
          </w:rPr>
          <w:t>0</w:t>
        </w:r>
        <w:r>
          <w:fldChar w:fldCharType="end"/>
        </w:r>
      </w:hyperlink>
    </w:p>
    <w:bookmarkStart w:id="77" w:name="toc_PS3_4_chapter_F"/>
    <w:p>
      <w:pPr>
        <w:tabs>
          <w:tab w:val="left" w:pos="5220" w:leader="dot"/>
        </w:tabs>
        <w:spacing w:before="0" w:after="0" w:line="240" w:lineRule="auto"/>
        <w:ind w:left="240" w:right="240" w:firstLine="0"/>
      </w:pPr>
      <w:hyperlink w:anchor="sect_F_1">
        <w:r>
          <w:rPr>
            <w:rFonts w:ascii="Arial" w:hAnsi="Arial"/>
            <w:color w:val="000000"/>
            <w:sz w:val="18"/>
          </w:rPr>
          <w:t>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
        <w:r>
          <w:fldChar w:fldCharType="begin"/>
        </w:r>
        <w:r>
          <w:rPr>
            <w:rFonts w:ascii="Arial" w:hAnsi="Arial"/>
            <w:color w:val="000000"/>
            <w:sz w:val="18"/>
          </w:rPr>
          <w:instrText>PAGEREF sect_F_1</w:instrText>
        </w:r>
        <w:r>
          <w:fldChar w:fldCharType="separate"/>
        </w:r>
        <w:r>
          <w:rPr>
            <w:rFonts w:ascii="Arial" w:hAnsi="Arial"/>
            <w:color w:val="000000"/>
            <w:sz w:val="18"/>
          </w:rPr>
          <w:t>0</w:t>
        </w:r>
        <w:r>
          <w:fldChar w:fldCharType="end"/>
        </w:r>
      </w:hyperlink>
    </w:p>
    <w:bookmarkEnd w:id="77"/>
    <w:bookmarkStart w:id="78" w:name="toc_PS3_4_sect_F_1"/>
    <w:p>
      <w:pPr>
        <w:tabs>
          <w:tab w:val="left" w:pos="5340" w:leader="dot"/>
        </w:tabs>
        <w:spacing w:before="0" w:after="0" w:line="240" w:lineRule="auto"/>
        <w:ind w:left="480" w:right="240" w:firstLine="0"/>
      </w:pPr>
      <w:hyperlink w:anchor="sect_F_1_1">
        <w:r>
          <w:rPr>
            <w:rFonts w:ascii="Arial" w:hAnsi="Arial"/>
            <w:color w:val="000000"/>
            <w:sz w:val="18"/>
          </w:rPr>
          <w:t>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1">
        <w:r>
          <w:fldChar w:fldCharType="begin"/>
        </w:r>
        <w:r>
          <w:rPr>
            <w:rFonts w:ascii="Arial" w:hAnsi="Arial"/>
            <w:color w:val="000000"/>
            <w:sz w:val="18"/>
          </w:rPr>
          <w:instrText>PAGEREF sect_F_1_1</w:instrText>
        </w:r>
        <w:r>
          <w:fldChar w:fldCharType="separate"/>
        </w:r>
        <w:r>
          <w:rPr>
            <w:rFonts w:ascii="Arial" w:hAnsi="Arial"/>
            <w:color w:val="000000"/>
            <w:sz w:val="18"/>
          </w:rPr>
          <w:t>0</w:t>
        </w:r>
        <w:r>
          <w:fldChar w:fldCharType="end"/>
        </w:r>
      </w:hyperlink>
    </w:p>
    <w:bookmarkEnd w:id="78"/>
    <w:p>
      <w:pPr>
        <w:tabs>
          <w:tab w:val="left" w:pos="5340" w:leader="dot"/>
        </w:tabs>
        <w:spacing w:before="0" w:after="0" w:line="240" w:lineRule="auto"/>
        <w:ind w:left="480" w:right="240" w:firstLine="0"/>
      </w:pPr>
      <w:hyperlink w:anchor="sect_F_1_2">
        <w:r>
          <w:rPr>
            <w:rFonts w:ascii="Arial" w:hAnsi="Arial"/>
            <w:color w:val="000000"/>
            <w:sz w:val="18"/>
          </w:rPr>
          <w:t>F.1.2. Study Management Functional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2">
        <w:r>
          <w:fldChar w:fldCharType="begin"/>
        </w:r>
        <w:r>
          <w:rPr>
            <w:rFonts w:ascii="Arial" w:hAnsi="Arial"/>
            <w:color w:val="000000"/>
            <w:sz w:val="18"/>
          </w:rPr>
          <w:instrText>PAGEREF sect_F_1_2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3">
        <w:r>
          <w:rPr>
            <w:rFonts w:ascii="Arial" w:hAnsi="Arial"/>
            <w:color w:val="000000"/>
            <w:sz w:val="18"/>
          </w:rPr>
          <w:t>F.1.3. Study Management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3">
        <w:r>
          <w:fldChar w:fldCharType="begin"/>
        </w:r>
        <w:r>
          <w:rPr>
            <w:rFonts w:ascii="Arial" w:hAnsi="Arial"/>
            <w:color w:val="000000"/>
            <w:sz w:val="18"/>
          </w:rPr>
          <w:instrText>PAGEREF sect_F_1_3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4">
        <w:r>
          <w:rPr>
            <w:rFonts w:ascii="Arial" w:hAnsi="Arial"/>
            <w:color w:val="000000"/>
            <w:sz w:val="18"/>
          </w:rPr>
          <w:t>F.1.4. Study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4">
        <w:r>
          <w:fldChar w:fldCharType="begin"/>
        </w:r>
        <w:r>
          <w:rPr>
            <w:rFonts w:ascii="Arial" w:hAnsi="Arial"/>
            <w:color w:val="000000"/>
            <w:sz w:val="18"/>
          </w:rPr>
          <w:instrText>PAGEREF sect_F_1_4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5">
        <w:r>
          <w:rPr>
            <w:rFonts w:ascii="Arial" w:hAnsi="Arial"/>
            <w:color w:val="000000"/>
            <w:sz w:val="18"/>
          </w:rPr>
          <w:t>F.1.5. Modality Performed Procedure Step Management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5">
        <w:r>
          <w:fldChar w:fldCharType="begin"/>
        </w:r>
        <w:r>
          <w:rPr>
            <w:rFonts w:ascii="Arial" w:hAnsi="Arial"/>
            <w:color w:val="000000"/>
            <w:sz w:val="18"/>
          </w:rPr>
          <w:instrText>PAGEREF sect_F_1_5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6">
        <w:r>
          <w:rPr>
            <w:rFonts w:ascii="Arial" w:hAnsi="Arial"/>
            <w:color w:val="000000"/>
            <w:sz w:val="18"/>
          </w:rPr>
          <w:t>F.1.6. General Purpose Scheduled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6">
        <w:r>
          <w:fldChar w:fldCharType="begin"/>
        </w:r>
        <w:r>
          <w:rPr>
            <w:rFonts w:ascii="Arial" w:hAnsi="Arial"/>
            <w:color w:val="000000"/>
            <w:sz w:val="18"/>
          </w:rPr>
          <w:instrText>PAGEREF sect_F_1_6</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1_7">
        <w:r>
          <w:rPr>
            <w:rFonts w:ascii="Arial" w:hAnsi="Arial"/>
            <w:color w:val="000000"/>
            <w:sz w:val="18"/>
          </w:rPr>
          <w:t>F.1.7. General Purpose Performed Procedure Step Management States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_7">
        <w:r>
          <w:fldChar w:fldCharType="begin"/>
        </w:r>
        <w:r>
          <w:rPr>
            <w:rFonts w:ascii="Arial" w:hAnsi="Arial"/>
            <w:color w:val="000000"/>
            <w:sz w:val="18"/>
          </w:rPr>
          <w:instrText>PAGEREF sect_F_1_7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2">
        <w:r>
          <w:rPr>
            <w:rFonts w:ascii="Arial" w:hAnsi="Arial"/>
            <w:color w:val="000000"/>
            <w:sz w:val="18"/>
          </w:rPr>
          <w:t>F.2.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
        <w:r>
          <w:fldChar w:fldCharType="begin"/>
        </w:r>
        <w:r>
          <w:rPr>
            <w:rFonts w:ascii="Arial" w:hAnsi="Arial"/>
            <w:color w:val="000000"/>
            <w:sz w:val="18"/>
          </w:rPr>
          <w:instrText>PAGEREF sect_F_2</w:instrText>
        </w:r>
        <w:r>
          <w:fldChar w:fldCharType="separate"/>
        </w:r>
        <w:r>
          <w:rPr>
            <w:rFonts w:ascii="Arial" w:hAnsi="Arial"/>
            <w:color w:val="000000"/>
            <w:sz w:val="18"/>
          </w:rPr>
          <w:t>0</w:t>
        </w:r>
        <w:r>
          <w:fldChar w:fldCharType="end"/>
        </w:r>
      </w:hyperlink>
    </w:p>
    <w:bookmarkStart w:id="79" w:name="toc_PS3_4_sect_F_2"/>
    <w:p>
      <w:pPr>
        <w:tabs>
          <w:tab w:val="left" w:pos="5340" w:leader="dot"/>
        </w:tabs>
        <w:spacing w:before="0" w:after="0" w:line="240" w:lineRule="auto"/>
        <w:ind w:left="480" w:right="240" w:firstLine="0"/>
      </w:pPr>
      <w:hyperlink w:anchor="sect_F_2_1">
        <w:r>
          <w:rPr>
            <w:rFonts w:ascii="Arial" w:hAnsi="Arial"/>
            <w:color w:val="000000"/>
            <w:sz w:val="18"/>
          </w:rPr>
          <w:t>F.2.1.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2_1">
        <w:r>
          <w:fldChar w:fldCharType="begin"/>
        </w:r>
        <w:r>
          <w:rPr>
            <w:rFonts w:ascii="Arial" w:hAnsi="Arial"/>
            <w:color w:val="000000"/>
            <w:sz w:val="18"/>
          </w:rPr>
          <w:instrText>PAGEREF sect_F_2_1</w:instrText>
        </w:r>
        <w:r>
          <w:fldChar w:fldCharType="separate"/>
        </w:r>
        <w:r>
          <w:rPr>
            <w:rFonts w:ascii="Arial" w:hAnsi="Arial"/>
            <w:color w:val="000000"/>
            <w:sz w:val="18"/>
          </w:rPr>
          <w:t>0</w:t>
        </w:r>
        <w:r>
          <w:fldChar w:fldCharType="end"/>
        </w:r>
      </w:hyperlink>
    </w:p>
    <w:bookmarkEnd w:id="79"/>
    <w:p>
      <w:pPr>
        <w:tabs>
          <w:tab w:val="left" w:pos="5220" w:leader="dot"/>
        </w:tabs>
        <w:spacing w:before="0" w:after="0" w:line="240" w:lineRule="auto"/>
        <w:ind w:left="240" w:right="240" w:firstLine="0"/>
      </w:pPr>
      <w:hyperlink w:anchor="sect_F_3">
        <w:r>
          <w:rPr>
            <w:rFonts w:ascii="Arial" w:hAnsi="Arial"/>
            <w:color w:val="000000"/>
            <w:sz w:val="18"/>
          </w:rPr>
          <w:t>F.3. Detached Study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3">
        <w:r>
          <w:fldChar w:fldCharType="begin"/>
        </w:r>
        <w:r>
          <w:rPr>
            <w:rFonts w:ascii="Arial" w:hAnsi="Arial"/>
            <w:color w:val="000000"/>
            <w:sz w:val="18"/>
          </w:rPr>
          <w:instrText>PAGEREF sect_F_3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4">
        <w:r>
          <w:rPr>
            <w:rFonts w:ascii="Arial" w:hAnsi="Arial"/>
            <w:color w:val="000000"/>
            <w:sz w:val="18"/>
          </w:rPr>
          <w:t>F.4. Study Component Management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4">
        <w:r>
          <w:fldChar w:fldCharType="begin"/>
        </w:r>
        <w:r>
          <w:rPr>
            <w:rFonts w:ascii="Arial" w:hAnsi="Arial"/>
            <w:color w:val="000000"/>
            <w:sz w:val="18"/>
          </w:rPr>
          <w:instrText>PAGEREF sect_F_4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5">
        <w:r>
          <w:rPr>
            <w:rFonts w:ascii="Arial" w:hAnsi="Arial"/>
            <w:color w:val="000000"/>
            <w:sz w:val="18"/>
          </w:rPr>
          <w:t>F.5. Study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5">
        <w:r>
          <w:fldChar w:fldCharType="begin"/>
        </w:r>
        <w:r>
          <w:rPr>
            <w:rFonts w:ascii="Arial" w:hAnsi="Arial"/>
            <w:color w:val="000000"/>
            <w:sz w:val="18"/>
          </w:rPr>
          <w:instrText>PAGEREF sect_F_5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6">
        <w:r>
          <w:rPr>
            <w:rFonts w:ascii="Arial" w:hAnsi="Arial"/>
            <w:color w:val="000000"/>
            <w:sz w:val="18"/>
          </w:rPr>
          <w:t>F.6. Specialized SOP Class Conformance(Retired)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6">
        <w:r>
          <w:fldChar w:fldCharType="begin"/>
        </w:r>
        <w:r>
          <w:rPr>
            <w:rFonts w:ascii="Arial" w:hAnsi="Arial"/>
            <w:color w:val="000000"/>
            <w:sz w:val="18"/>
          </w:rPr>
          <w:instrText>PAGEREF sect_F_6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7">
        <w:r>
          <w:rPr>
            <w:rFonts w:ascii="Arial" w:hAnsi="Arial"/>
            <w:color w:val="000000"/>
            <w:sz w:val="18"/>
          </w:rPr>
          <w:t>F.7. Modality Performed Procedure Step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
        <w:r>
          <w:fldChar w:fldCharType="begin"/>
        </w:r>
        <w:r>
          <w:rPr>
            <w:rFonts w:ascii="Arial" w:hAnsi="Arial"/>
            <w:color w:val="000000"/>
            <w:sz w:val="18"/>
          </w:rPr>
          <w:instrText>PAGEREF sect_F_7</w:instrText>
        </w:r>
        <w:r>
          <w:fldChar w:fldCharType="separate"/>
        </w:r>
        <w:r>
          <w:rPr>
            <w:rFonts w:ascii="Arial" w:hAnsi="Arial"/>
            <w:color w:val="000000"/>
            <w:sz w:val="18"/>
          </w:rPr>
          <w:t>0</w:t>
        </w:r>
        <w:r>
          <w:fldChar w:fldCharType="end"/>
        </w:r>
      </w:hyperlink>
    </w:p>
    <w:bookmarkStart w:id="80" w:name="toc_PS3_4_sect_F_7"/>
    <w:p>
      <w:pPr>
        <w:tabs>
          <w:tab w:val="left" w:pos="5340" w:leader="dot"/>
        </w:tabs>
        <w:spacing w:before="0" w:after="0" w:line="240" w:lineRule="auto"/>
        <w:ind w:left="480" w:right="240" w:firstLine="0"/>
      </w:pPr>
      <w:hyperlink w:anchor="sect_F_7_1">
        <w:r>
          <w:rPr>
            <w:rFonts w:ascii="Arial" w:hAnsi="Arial"/>
            <w:color w:val="000000"/>
            <w:sz w:val="18"/>
          </w:rPr>
          <w:t>F.7.1.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1">
        <w:r>
          <w:fldChar w:fldCharType="begin"/>
        </w:r>
        <w:r>
          <w:rPr>
            <w:rFonts w:ascii="Arial" w:hAnsi="Arial"/>
            <w:color w:val="000000"/>
            <w:sz w:val="18"/>
          </w:rPr>
          <w:instrText>PAGEREF sect_F_7_1</w:instrText>
        </w:r>
        <w:r>
          <w:fldChar w:fldCharType="separate"/>
        </w:r>
        <w:r>
          <w:rPr>
            <w:rFonts w:ascii="Arial" w:hAnsi="Arial"/>
            <w:color w:val="000000"/>
            <w:sz w:val="18"/>
          </w:rPr>
          <w:t>0</w:t>
        </w:r>
        <w:r>
          <w:fldChar w:fldCharType="end"/>
        </w:r>
      </w:hyperlink>
    </w:p>
    <w:bookmarkEnd w:id="80"/>
    <w:p>
      <w:pPr>
        <w:tabs>
          <w:tab w:val="left" w:pos="5340" w:leader="dot"/>
        </w:tabs>
        <w:spacing w:before="0" w:after="0" w:line="240" w:lineRule="auto"/>
        <w:ind w:left="480" w:right="240" w:firstLine="0"/>
      </w:pPr>
      <w:hyperlink w:anchor="sect_F_7_2">
        <w:r>
          <w:rPr>
            <w:rFonts w:ascii="Arial" w:hAnsi="Arial"/>
            <w:color w:val="000000"/>
            <w:sz w:val="18"/>
          </w:rPr>
          <w:t>F.7.2.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
        <w:r>
          <w:fldChar w:fldCharType="begin"/>
        </w:r>
        <w:r>
          <w:rPr>
            <w:rFonts w:ascii="Arial" w:hAnsi="Arial"/>
            <w:color w:val="000000"/>
            <w:sz w:val="18"/>
          </w:rPr>
          <w:instrText>PAGEREF sect_F_7_2</w:instrText>
        </w:r>
        <w:r>
          <w:fldChar w:fldCharType="separate"/>
        </w:r>
        <w:r>
          <w:rPr>
            <w:rFonts w:ascii="Arial" w:hAnsi="Arial"/>
            <w:color w:val="000000"/>
            <w:sz w:val="18"/>
          </w:rPr>
          <w:t>0</w:t>
        </w:r>
        <w:r>
          <w:fldChar w:fldCharType="end"/>
        </w:r>
      </w:hyperlink>
    </w:p>
    <w:bookmarkStart w:id="81" w:name="toc_PS3_4_sect_F_7_2"/>
    <w:p>
      <w:pPr>
        <w:tabs>
          <w:tab w:val="left" w:pos="5460" w:leader="dot"/>
        </w:tabs>
        <w:spacing w:before="0" w:after="0" w:line="240" w:lineRule="auto"/>
        <w:ind w:left="720" w:right="240" w:firstLine="0"/>
      </w:pPr>
      <w:hyperlink w:anchor="sect_F_7_2_1">
        <w:r>
          <w:rPr>
            <w:rFonts w:ascii="Arial" w:hAnsi="Arial"/>
            <w:color w:val="000000"/>
            <w:sz w:val="18"/>
          </w:rPr>
          <w:t>F.7.2.1. Create Modality Performed Procedure Step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
        <w:r>
          <w:fldChar w:fldCharType="begin"/>
        </w:r>
        <w:r>
          <w:rPr>
            <w:rFonts w:ascii="Arial" w:hAnsi="Arial"/>
            <w:color w:val="000000"/>
            <w:sz w:val="18"/>
          </w:rPr>
          <w:instrText>PAGEREF sect_F_7_2_1</w:instrText>
        </w:r>
        <w:r>
          <w:fldChar w:fldCharType="separate"/>
        </w:r>
        <w:r>
          <w:rPr>
            <w:rFonts w:ascii="Arial" w:hAnsi="Arial"/>
            <w:color w:val="000000"/>
            <w:sz w:val="18"/>
          </w:rPr>
          <w:t>0</w:t>
        </w:r>
        <w:r>
          <w:fldChar w:fldCharType="end"/>
        </w:r>
      </w:hyperlink>
    </w:p>
    <w:bookmarkEnd w:id="81"/>
    <w:bookmarkStart w:id="82" w:name="toc_PS3_4_sect_F_7_2_1"/>
    <w:p>
      <w:pPr>
        <w:tabs>
          <w:tab w:val="left" w:pos="5580" w:leader="dot"/>
        </w:tabs>
        <w:spacing w:before="0" w:after="0" w:line="240" w:lineRule="auto"/>
        <w:ind w:left="960" w:right="240" w:firstLine="0"/>
      </w:pPr>
      <w:hyperlink w:anchor="sect_F_7_2_1_1">
        <w:r>
          <w:rPr>
            <w:rFonts w:ascii="Arial" w:hAnsi="Arial"/>
            <w:color w:val="000000"/>
            <w:sz w:val="18"/>
          </w:rPr>
          <w:t>F.7.2.1.1. Modality Performed Procedure Step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1">
        <w:r>
          <w:fldChar w:fldCharType="begin"/>
        </w:r>
        <w:r>
          <w:rPr>
            <w:rFonts w:ascii="Arial" w:hAnsi="Arial"/>
            <w:color w:val="000000"/>
            <w:sz w:val="18"/>
          </w:rPr>
          <w:instrText>PAGEREF sect_F_7_2_1_1</w:instrText>
        </w:r>
        <w:r>
          <w:fldChar w:fldCharType="separate"/>
        </w:r>
        <w:r>
          <w:rPr>
            <w:rFonts w:ascii="Arial" w:hAnsi="Arial"/>
            <w:color w:val="000000"/>
            <w:sz w:val="18"/>
          </w:rPr>
          <w:t>0</w:t>
        </w:r>
        <w:r>
          <w:fldChar w:fldCharType="end"/>
        </w:r>
      </w:hyperlink>
    </w:p>
    <w:bookmarkEnd w:id="82"/>
    <w:p>
      <w:pPr>
        <w:tabs>
          <w:tab w:val="left" w:pos="5580" w:leader="dot"/>
        </w:tabs>
        <w:spacing w:before="0" w:after="0" w:line="240" w:lineRule="auto"/>
        <w:ind w:left="960" w:right="240" w:firstLine="0"/>
      </w:pPr>
      <w:hyperlink w:anchor="sect_F_7_2_1_2">
        <w:r>
          <w:rPr>
            <w:rFonts w:ascii="Arial" w:hAnsi="Arial"/>
            <w:color w:val="000000"/>
            <w:sz w:val="18"/>
          </w:rPr>
          <w:t>F.7.2.1.2.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2">
        <w:r>
          <w:fldChar w:fldCharType="begin"/>
        </w:r>
        <w:r>
          <w:rPr>
            <w:rFonts w:ascii="Arial" w:hAnsi="Arial"/>
            <w:color w:val="000000"/>
            <w:sz w:val="18"/>
          </w:rPr>
          <w:instrText>PAGEREF sect_F_7_2_1_2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3">
        <w:r>
          <w:rPr>
            <w:rFonts w:ascii="Arial" w:hAnsi="Arial"/>
            <w:color w:val="000000"/>
            <w:sz w:val="18"/>
          </w:rPr>
          <w:t>F.7.2.1.3.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3">
        <w:r>
          <w:fldChar w:fldCharType="begin"/>
        </w:r>
        <w:r>
          <w:rPr>
            <w:rFonts w:ascii="Arial" w:hAnsi="Arial"/>
            <w:color w:val="000000"/>
            <w:sz w:val="18"/>
          </w:rPr>
          <w:instrText>PAGEREF sect_F_7_2_1_3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1_4">
        <w:r>
          <w:rPr>
            <w:rFonts w:ascii="Arial" w:hAnsi="Arial"/>
            <w:color w:val="000000"/>
            <w:sz w:val="18"/>
          </w:rPr>
          <w:t>F.7.2.1.4.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1_4">
        <w:r>
          <w:fldChar w:fldCharType="begin"/>
        </w:r>
        <w:r>
          <w:rPr>
            <w:rFonts w:ascii="Arial" w:hAnsi="Arial"/>
            <w:color w:val="000000"/>
            <w:sz w:val="18"/>
          </w:rPr>
          <w:instrText>PAGEREF sect_F_7_2_1_4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7_2_2">
        <w:r>
          <w:rPr>
            <w:rFonts w:ascii="Arial" w:hAnsi="Arial"/>
            <w:color w:val="000000"/>
            <w:sz w:val="18"/>
          </w:rPr>
          <w:t>F.7.2.2. Set Modality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
        <w:r>
          <w:fldChar w:fldCharType="begin"/>
        </w:r>
        <w:r>
          <w:rPr>
            <w:rFonts w:ascii="Arial" w:hAnsi="Arial"/>
            <w:color w:val="000000"/>
            <w:sz w:val="18"/>
          </w:rPr>
          <w:instrText>PAGEREF sect_F_7_2_2</w:instrText>
        </w:r>
        <w:r>
          <w:fldChar w:fldCharType="separate"/>
        </w:r>
        <w:r>
          <w:rPr>
            <w:rFonts w:ascii="Arial" w:hAnsi="Arial"/>
            <w:color w:val="000000"/>
            <w:sz w:val="18"/>
          </w:rPr>
          <w:t>0</w:t>
        </w:r>
        <w:r>
          <w:fldChar w:fldCharType="end"/>
        </w:r>
      </w:hyperlink>
    </w:p>
    <w:bookmarkStart w:id="83" w:name="toc_PS3_4_sect_F_7_2_2"/>
    <w:p>
      <w:pPr>
        <w:tabs>
          <w:tab w:val="left" w:pos="5580" w:leader="dot"/>
        </w:tabs>
        <w:spacing w:before="0" w:after="0" w:line="240" w:lineRule="auto"/>
        <w:ind w:left="960" w:right="240" w:firstLine="0"/>
      </w:pPr>
      <w:hyperlink w:anchor="sect_F_7_2_2_1">
        <w:r>
          <w:rPr>
            <w:rFonts w:ascii="Arial" w:hAnsi="Arial"/>
            <w:color w:val="000000"/>
            <w:sz w:val="18"/>
          </w:rPr>
          <w:t>F.7.2.2.1. Modality Performed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1">
        <w:r>
          <w:fldChar w:fldCharType="begin"/>
        </w:r>
        <w:r>
          <w:rPr>
            <w:rFonts w:ascii="Arial" w:hAnsi="Arial"/>
            <w:color w:val="000000"/>
            <w:sz w:val="18"/>
          </w:rPr>
          <w:instrText>PAGEREF sect_F_7_2_2_1</w:instrText>
        </w:r>
        <w:r>
          <w:fldChar w:fldCharType="separate"/>
        </w:r>
        <w:r>
          <w:rPr>
            <w:rFonts w:ascii="Arial" w:hAnsi="Arial"/>
            <w:color w:val="000000"/>
            <w:sz w:val="18"/>
          </w:rPr>
          <w:t>0</w:t>
        </w:r>
        <w:r>
          <w:fldChar w:fldCharType="end"/>
        </w:r>
      </w:hyperlink>
    </w:p>
    <w:bookmarkEnd w:id="83"/>
    <w:p>
      <w:pPr>
        <w:tabs>
          <w:tab w:val="left" w:pos="5580" w:leader="dot"/>
        </w:tabs>
        <w:spacing w:before="0" w:after="0" w:line="240" w:lineRule="auto"/>
        <w:ind w:left="960" w:right="240" w:firstLine="0"/>
      </w:pPr>
      <w:hyperlink w:anchor="sect_F_7_2_2_2">
        <w:r>
          <w:rPr>
            <w:rFonts w:ascii="Arial" w:hAnsi="Arial"/>
            <w:color w:val="000000"/>
            <w:sz w:val="18"/>
          </w:rPr>
          <w:t>F.7.2.2.2.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2">
        <w:r>
          <w:fldChar w:fldCharType="begin"/>
        </w:r>
        <w:r>
          <w:rPr>
            <w:rFonts w:ascii="Arial" w:hAnsi="Arial"/>
            <w:color w:val="000000"/>
            <w:sz w:val="18"/>
          </w:rPr>
          <w:instrText>PAGEREF sect_F_7_2_2_2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3">
        <w:r>
          <w:rPr>
            <w:rFonts w:ascii="Arial" w:hAnsi="Arial"/>
            <w:color w:val="000000"/>
            <w:sz w:val="18"/>
          </w:rPr>
          <w:t>F.7.2.2.3.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3">
        <w:r>
          <w:fldChar w:fldCharType="begin"/>
        </w:r>
        <w:r>
          <w:rPr>
            <w:rFonts w:ascii="Arial" w:hAnsi="Arial"/>
            <w:color w:val="000000"/>
            <w:sz w:val="18"/>
          </w:rPr>
          <w:instrText>PAGEREF sect_F_7_2_2_3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7_2_2_4">
        <w:r>
          <w:rPr>
            <w:rFonts w:ascii="Arial" w:hAnsi="Arial"/>
            <w:color w:val="000000"/>
            <w:sz w:val="18"/>
          </w:rPr>
          <w:t>F.7.2.2.4.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2_2_4">
        <w:r>
          <w:fldChar w:fldCharType="begin"/>
        </w:r>
        <w:r>
          <w:rPr>
            <w:rFonts w:ascii="Arial" w:hAnsi="Arial"/>
            <w:color w:val="000000"/>
            <w:sz w:val="18"/>
          </w:rPr>
          <w:instrText>PAGEREF sect_F_7_2_2_4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3">
        <w:r>
          <w:rPr>
            <w:rFonts w:ascii="Arial" w:hAnsi="Arial"/>
            <w:color w:val="000000"/>
            <w:sz w:val="18"/>
          </w:rPr>
          <w:t>F.7.3. Modality Performed Procedure Step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3">
        <w:r>
          <w:fldChar w:fldCharType="begin"/>
        </w:r>
        <w:r>
          <w:rPr>
            <w:rFonts w:ascii="Arial" w:hAnsi="Arial"/>
            <w:color w:val="000000"/>
            <w:sz w:val="18"/>
          </w:rPr>
          <w:instrText>PAGEREF sect_F_7_3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7_4">
        <w:r>
          <w:rPr>
            <w:rFonts w:ascii="Arial" w:hAnsi="Arial"/>
            <w:color w:val="000000"/>
            <w:sz w:val="18"/>
          </w:rPr>
          <w:t>F.7.4.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
        <w:r>
          <w:fldChar w:fldCharType="begin"/>
        </w:r>
        <w:r>
          <w:rPr>
            <w:rFonts w:ascii="Arial" w:hAnsi="Arial"/>
            <w:color w:val="000000"/>
            <w:sz w:val="18"/>
          </w:rPr>
          <w:instrText>PAGEREF sect_F_7_4</w:instrText>
        </w:r>
        <w:r>
          <w:fldChar w:fldCharType="separate"/>
        </w:r>
        <w:r>
          <w:rPr>
            <w:rFonts w:ascii="Arial" w:hAnsi="Arial"/>
            <w:color w:val="000000"/>
            <w:sz w:val="18"/>
          </w:rPr>
          <w:t>0</w:t>
        </w:r>
        <w:r>
          <w:fldChar w:fldCharType="end"/>
        </w:r>
      </w:hyperlink>
    </w:p>
    <w:bookmarkStart w:id="84" w:name="toc_PS3_4_sect_F_7_4"/>
    <w:p>
      <w:pPr>
        <w:tabs>
          <w:tab w:val="left" w:pos="5460" w:leader="dot"/>
        </w:tabs>
        <w:spacing w:before="0" w:after="0" w:line="240" w:lineRule="auto"/>
        <w:ind w:left="720" w:right="240" w:firstLine="0"/>
      </w:pPr>
      <w:hyperlink w:anchor="sect_F_7_4_1">
        <w:r>
          <w:rPr>
            <w:rFonts w:ascii="Arial" w:hAnsi="Arial"/>
            <w:color w:val="000000"/>
            <w:sz w:val="18"/>
          </w:rPr>
          <w:t>F.7.4.1.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
        <w:r>
          <w:fldChar w:fldCharType="begin"/>
        </w:r>
        <w:r>
          <w:rPr>
            <w:rFonts w:ascii="Arial" w:hAnsi="Arial"/>
            <w:color w:val="000000"/>
            <w:sz w:val="18"/>
          </w:rPr>
          <w:instrText>PAGEREF sect_F_7_4_1</w:instrText>
        </w:r>
        <w:r>
          <w:fldChar w:fldCharType="separate"/>
        </w:r>
        <w:r>
          <w:rPr>
            <w:rFonts w:ascii="Arial" w:hAnsi="Arial"/>
            <w:color w:val="000000"/>
            <w:sz w:val="18"/>
          </w:rPr>
          <w:t>0</w:t>
        </w:r>
        <w:r>
          <w:fldChar w:fldCharType="end"/>
        </w:r>
      </w:hyperlink>
    </w:p>
    <w:bookmarkEnd w:id="84"/>
    <w:bookmarkStart w:id="85" w:name="toc_PS3_4_sect_F_7_4_1"/>
    <w:p>
      <w:pPr>
        <w:tabs>
          <w:tab w:val="left" w:pos="5580" w:leader="dot"/>
        </w:tabs>
        <w:spacing w:before="0" w:after="0" w:line="240" w:lineRule="auto"/>
        <w:ind w:left="960" w:right="240" w:firstLine="0"/>
      </w:pPr>
      <w:hyperlink w:anchor="sect_F_7_4_1_1">
        <w:r>
          <w:rPr>
            <w:rFonts w:ascii="Arial" w:hAnsi="Arial"/>
            <w:color w:val="000000"/>
            <w:sz w:val="18"/>
          </w:rPr>
          <w:t>F.7.4.1.1.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1_1">
        <w:r>
          <w:fldChar w:fldCharType="begin"/>
        </w:r>
        <w:r>
          <w:rPr>
            <w:rFonts w:ascii="Arial" w:hAnsi="Arial"/>
            <w:color w:val="000000"/>
            <w:sz w:val="18"/>
          </w:rPr>
          <w:instrText>PAGEREF sect_F_7_4_1_1</w:instrText>
        </w:r>
        <w:r>
          <w:fldChar w:fldCharType="separate"/>
        </w:r>
        <w:r>
          <w:rPr>
            <w:rFonts w:ascii="Arial" w:hAnsi="Arial"/>
            <w:color w:val="000000"/>
            <w:sz w:val="18"/>
          </w:rPr>
          <w:t>0</w:t>
        </w:r>
        <w:r>
          <w:fldChar w:fldCharType="end"/>
        </w:r>
      </w:hyperlink>
    </w:p>
    <w:bookmarkEnd w:id="85"/>
    <w:p>
      <w:pPr>
        <w:tabs>
          <w:tab w:val="left" w:pos="5460" w:leader="dot"/>
        </w:tabs>
        <w:spacing w:before="0" w:after="0" w:line="240" w:lineRule="auto"/>
        <w:ind w:left="720" w:right="240" w:firstLine="0"/>
      </w:pPr>
      <w:hyperlink w:anchor="sect_F_7_4_2">
        <w:r>
          <w:rPr>
            <w:rFonts w:ascii="Arial" w:hAnsi="Arial"/>
            <w:color w:val="000000"/>
            <w:sz w:val="18"/>
          </w:rPr>
          <w:t>F.7.4.2.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
        <w:r>
          <w:fldChar w:fldCharType="begin"/>
        </w:r>
        <w:r>
          <w:rPr>
            <w:rFonts w:ascii="Arial" w:hAnsi="Arial"/>
            <w:color w:val="000000"/>
            <w:sz w:val="18"/>
          </w:rPr>
          <w:instrText>PAGEREF sect_F_7_4_2</w:instrText>
        </w:r>
        <w:r>
          <w:fldChar w:fldCharType="separate"/>
        </w:r>
        <w:r>
          <w:rPr>
            <w:rFonts w:ascii="Arial" w:hAnsi="Arial"/>
            <w:color w:val="000000"/>
            <w:sz w:val="18"/>
          </w:rPr>
          <w:t>0</w:t>
        </w:r>
        <w:r>
          <w:fldChar w:fldCharType="end"/>
        </w:r>
      </w:hyperlink>
    </w:p>
    <w:bookmarkStart w:id="86" w:name="toc_PS3_4_sect_F_7_4_2"/>
    <w:p>
      <w:pPr>
        <w:tabs>
          <w:tab w:val="left" w:pos="5580" w:leader="dot"/>
        </w:tabs>
        <w:spacing w:before="0" w:after="0" w:line="240" w:lineRule="auto"/>
        <w:ind w:left="960" w:right="240" w:firstLine="0"/>
      </w:pPr>
      <w:hyperlink w:anchor="sect_F_7_4_2_1">
        <w:r>
          <w:rPr>
            <w:rFonts w:ascii="Arial" w:hAnsi="Arial"/>
            <w:color w:val="000000"/>
            <w:sz w:val="18"/>
          </w:rPr>
          <w:t>F.7.4.2.1.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7_4_2_1">
        <w:r>
          <w:fldChar w:fldCharType="begin"/>
        </w:r>
        <w:r>
          <w:rPr>
            <w:rFonts w:ascii="Arial" w:hAnsi="Arial"/>
            <w:color w:val="000000"/>
            <w:sz w:val="18"/>
          </w:rPr>
          <w:instrText>PAGEREF sect_F_7_4_2_1</w:instrText>
        </w:r>
        <w:r>
          <w:fldChar w:fldCharType="separate"/>
        </w:r>
        <w:r>
          <w:rPr>
            <w:rFonts w:ascii="Arial" w:hAnsi="Arial"/>
            <w:color w:val="000000"/>
            <w:sz w:val="18"/>
          </w:rPr>
          <w:t>0</w:t>
        </w:r>
        <w:r>
          <w:fldChar w:fldCharType="end"/>
        </w:r>
      </w:hyperlink>
    </w:p>
    <w:bookmarkEnd w:id="86"/>
    <w:p>
      <w:pPr>
        <w:tabs>
          <w:tab w:val="left" w:pos="5220" w:leader="dot"/>
        </w:tabs>
        <w:spacing w:before="0" w:after="0" w:line="240" w:lineRule="auto"/>
        <w:ind w:left="240" w:right="240" w:firstLine="0"/>
      </w:pPr>
      <w:hyperlink w:anchor="sect_F_8">
        <w:r>
          <w:rPr>
            <w:rFonts w:ascii="Arial" w:hAnsi="Arial"/>
            <w:color w:val="000000"/>
            <w:sz w:val="18"/>
          </w:rPr>
          <w:t>F.8. Modality Performed Procedure Step Retrieve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
        <w:r>
          <w:fldChar w:fldCharType="begin"/>
        </w:r>
        <w:r>
          <w:rPr>
            <w:rFonts w:ascii="Arial" w:hAnsi="Arial"/>
            <w:color w:val="000000"/>
            <w:sz w:val="18"/>
          </w:rPr>
          <w:instrText>PAGEREF sect_F_8</w:instrText>
        </w:r>
        <w:r>
          <w:fldChar w:fldCharType="separate"/>
        </w:r>
        <w:r>
          <w:rPr>
            <w:rFonts w:ascii="Arial" w:hAnsi="Arial"/>
            <w:color w:val="000000"/>
            <w:sz w:val="18"/>
          </w:rPr>
          <w:t>0</w:t>
        </w:r>
        <w:r>
          <w:fldChar w:fldCharType="end"/>
        </w:r>
      </w:hyperlink>
    </w:p>
    <w:bookmarkStart w:id="87" w:name="toc_PS3_4_sect_F_8"/>
    <w:p>
      <w:pPr>
        <w:tabs>
          <w:tab w:val="left" w:pos="5340" w:leader="dot"/>
        </w:tabs>
        <w:spacing w:before="0" w:after="0" w:line="240" w:lineRule="auto"/>
        <w:ind w:left="480" w:right="240" w:firstLine="0"/>
      </w:pPr>
      <w:hyperlink w:anchor="sect_F_8_1">
        <w:r>
          <w:rPr>
            <w:rFonts w:ascii="Arial" w:hAnsi="Arial"/>
            <w:color w:val="000000"/>
            <w:sz w:val="18"/>
          </w:rPr>
          <w:t>F.8.1.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1">
        <w:r>
          <w:fldChar w:fldCharType="begin"/>
        </w:r>
        <w:r>
          <w:rPr>
            <w:rFonts w:ascii="Arial" w:hAnsi="Arial"/>
            <w:color w:val="000000"/>
            <w:sz w:val="18"/>
          </w:rPr>
          <w:instrText>PAGEREF sect_F_8_1</w:instrText>
        </w:r>
        <w:r>
          <w:fldChar w:fldCharType="separate"/>
        </w:r>
        <w:r>
          <w:rPr>
            <w:rFonts w:ascii="Arial" w:hAnsi="Arial"/>
            <w:color w:val="000000"/>
            <w:sz w:val="18"/>
          </w:rPr>
          <w:t>0</w:t>
        </w:r>
        <w:r>
          <w:fldChar w:fldCharType="end"/>
        </w:r>
      </w:hyperlink>
    </w:p>
    <w:bookmarkEnd w:id="87"/>
    <w:p>
      <w:pPr>
        <w:tabs>
          <w:tab w:val="left" w:pos="5340" w:leader="dot"/>
        </w:tabs>
        <w:spacing w:before="0" w:after="0" w:line="240" w:lineRule="auto"/>
        <w:ind w:left="480" w:right="240" w:firstLine="0"/>
      </w:pPr>
      <w:hyperlink w:anchor="sect_F_8_2">
        <w:r>
          <w:rPr>
            <w:rFonts w:ascii="Arial" w:hAnsi="Arial"/>
            <w:color w:val="000000"/>
            <w:sz w:val="18"/>
          </w:rPr>
          <w:t>F.8.2.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
        <w:r>
          <w:fldChar w:fldCharType="begin"/>
        </w:r>
        <w:r>
          <w:rPr>
            <w:rFonts w:ascii="Arial" w:hAnsi="Arial"/>
            <w:color w:val="000000"/>
            <w:sz w:val="18"/>
          </w:rPr>
          <w:instrText>PAGEREF sect_F_8_2</w:instrText>
        </w:r>
        <w:r>
          <w:fldChar w:fldCharType="separate"/>
        </w:r>
        <w:r>
          <w:rPr>
            <w:rFonts w:ascii="Arial" w:hAnsi="Arial"/>
            <w:color w:val="000000"/>
            <w:sz w:val="18"/>
          </w:rPr>
          <w:t>0</w:t>
        </w:r>
        <w:r>
          <w:fldChar w:fldCharType="end"/>
        </w:r>
      </w:hyperlink>
    </w:p>
    <w:bookmarkStart w:id="88" w:name="toc_PS3_4_sect_F_8_2"/>
    <w:p>
      <w:pPr>
        <w:tabs>
          <w:tab w:val="left" w:pos="5460" w:leader="dot"/>
        </w:tabs>
        <w:spacing w:before="0" w:after="0" w:line="240" w:lineRule="auto"/>
        <w:ind w:left="720" w:right="240" w:firstLine="0"/>
      </w:pPr>
      <w:hyperlink w:anchor="sect_F_8_2_1">
        <w:r>
          <w:rPr>
            <w:rFonts w:ascii="Arial" w:hAnsi="Arial"/>
            <w:color w:val="000000"/>
            <w:sz w:val="18"/>
          </w:rPr>
          <w:t>F.8.2.1. Get Performed Procedure Step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
        <w:r>
          <w:fldChar w:fldCharType="begin"/>
        </w:r>
        <w:r>
          <w:rPr>
            <w:rFonts w:ascii="Arial" w:hAnsi="Arial"/>
            <w:color w:val="000000"/>
            <w:sz w:val="18"/>
          </w:rPr>
          <w:instrText>PAGEREF sect_F_8_2_1</w:instrText>
        </w:r>
        <w:r>
          <w:fldChar w:fldCharType="separate"/>
        </w:r>
        <w:r>
          <w:rPr>
            <w:rFonts w:ascii="Arial" w:hAnsi="Arial"/>
            <w:color w:val="000000"/>
            <w:sz w:val="18"/>
          </w:rPr>
          <w:t>0</w:t>
        </w:r>
        <w:r>
          <w:fldChar w:fldCharType="end"/>
        </w:r>
      </w:hyperlink>
    </w:p>
    <w:bookmarkEnd w:id="88"/>
    <w:bookmarkStart w:id="89" w:name="toc_PS3_4_sect_F_8_2_1"/>
    <w:p>
      <w:pPr>
        <w:tabs>
          <w:tab w:val="left" w:pos="5580" w:leader="dot"/>
        </w:tabs>
        <w:spacing w:before="0" w:after="0" w:line="240" w:lineRule="auto"/>
        <w:ind w:left="960" w:right="240" w:firstLine="0"/>
      </w:pPr>
      <w:hyperlink w:anchor="sect_F_8_2_1_1">
        <w:r>
          <w:rPr>
            <w:rFonts w:ascii="Arial" w:hAnsi="Arial"/>
            <w:color w:val="000000"/>
            <w:sz w:val="18"/>
          </w:rPr>
          <w:t>F.8.2.1.1. Modality Performed Procedure Step Retrieve IOD Subset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1">
        <w:r>
          <w:fldChar w:fldCharType="begin"/>
        </w:r>
        <w:r>
          <w:rPr>
            <w:rFonts w:ascii="Arial" w:hAnsi="Arial"/>
            <w:color w:val="000000"/>
            <w:sz w:val="18"/>
          </w:rPr>
          <w:instrText>PAGEREF sect_F_8_2_1_1</w:instrText>
        </w:r>
        <w:r>
          <w:fldChar w:fldCharType="separate"/>
        </w:r>
        <w:r>
          <w:rPr>
            <w:rFonts w:ascii="Arial" w:hAnsi="Arial"/>
            <w:color w:val="000000"/>
            <w:sz w:val="18"/>
          </w:rPr>
          <w:t>0</w:t>
        </w:r>
        <w:r>
          <w:fldChar w:fldCharType="end"/>
        </w:r>
      </w:hyperlink>
    </w:p>
    <w:bookmarkEnd w:id="89"/>
    <w:p>
      <w:pPr>
        <w:tabs>
          <w:tab w:val="left" w:pos="5580" w:leader="dot"/>
        </w:tabs>
        <w:spacing w:before="0" w:after="0" w:line="240" w:lineRule="auto"/>
        <w:ind w:left="960" w:right="240" w:firstLine="0"/>
      </w:pPr>
      <w:hyperlink w:anchor="sect_F_8_2_1_2">
        <w:r>
          <w:rPr>
            <w:rFonts w:ascii="Arial" w:hAnsi="Arial"/>
            <w:color w:val="000000"/>
            <w:sz w:val="18"/>
          </w:rPr>
          <w:t>F.8.2.1.2.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2">
        <w:r>
          <w:fldChar w:fldCharType="begin"/>
        </w:r>
        <w:r>
          <w:rPr>
            <w:rFonts w:ascii="Arial" w:hAnsi="Arial"/>
            <w:color w:val="000000"/>
            <w:sz w:val="18"/>
          </w:rPr>
          <w:instrText>PAGEREF sect_F_8_2_1_2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3">
        <w:r>
          <w:rPr>
            <w:rFonts w:ascii="Arial" w:hAnsi="Arial"/>
            <w:color w:val="000000"/>
            <w:sz w:val="18"/>
          </w:rPr>
          <w:t>F.8.2.1.3.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3">
        <w:r>
          <w:fldChar w:fldCharType="begin"/>
        </w:r>
        <w:r>
          <w:rPr>
            <w:rFonts w:ascii="Arial" w:hAnsi="Arial"/>
            <w:color w:val="000000"/>
            <w:sz w:val="18"/>
          </w:rPr>
          <w:instrText>PAGEREF sect_F_8_2_1_3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_8_2_1_4">
        <w:r>
          <w:rPr>
            <w:rFonts w:ascii="Arial" w:hAnsi="Arial"/>
            <w:color w:val="000000"/>
            <w:sz w:val="18"/>
          </w:rPr>
          <w:t>F.8.2.1.4.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2_1_4">
        <w:r>
          <w:fldChar w:fldCharType="begin"/>
        </w:r>
        <w:r>
          <w:rPr>
            <w:rFonts w:ascii="Arial" w:hAnsi="Arial"/>
            <w:color w:val="000000"/>
            <w:sz w:val="18"/>
          </w:rPr>
          <w:instrText>PAGEREF sect_F_8_2_1_4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3">
        <w:r>
          <w:rPr>
            <w:rFonts w:ascii="Arial" w:hAnsi="Arial"/>
            <w:color w:val="000000"/>
            <w:sz w:val="18"/>
          </w:rPr>
          <w:t>F.8.3. Modality Performed Procedure Step Retrieve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3">
        <w:r>
          <w:fldChar w:fldCharType="begin"/>
        </w:r>
        <w:r>
          <w:rPr>
            <w:rFonts w:ascii="Arial" w:hAnsi="Arial"/>
            <w:color w:val="000000"/>
            <w:sz w:val="18"/>
          </w:rPr>
          <w:instrText>PAGEREF sect_F_8_3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8_4">
        <w:r>
          <w:rPr>
            <w:rFonts w:ascii="Arial" w:hAnsi="Arial"/>
            <w:color w:val="000000"/>
            <w:sz w:val="18"/>
          </w:rPr>
          <w:t>F.8.4.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
        <w:r>
          <w:fldChar w:fldCharType="begin"/>
        </w:r>
        <w:r>
          <w:rPr>
            <w:rFonts w:ascii="Arial" w:hAnsi="Arial"/>
            <w:color w:val="000000"/>
            <w:sz w:val="18"/>
          </w:rPr>
          <w:instrText>PAGEREF sect_F_8_4</w:instrText>
        </w:r>
        <w:r>
          <w:fldChar w:fldCharType="separate"/>
        </w:r>
        <w:r>
          <w:rPr>
            <w:rFonts w:ascii="Arial" w:hAnsi="Arial"/>
            <w:color w:val="000000"/>
            <w:sz w:val="18"/>
          </w:rPr>
          <w:t>0</w:t>
        </w:r>
        <w:r>
          <w:fldChar w:fldCharType="end"/>
        </w:r>
      </w:hyperlink>
    </w:p>
    <w:bookmarkStart w:id="90" w:name="toc_PS3_4_sect_F_8_4"/>
    <w:p>
      <w:pPr>
        <w:tabs>
          <w:tab w:val="left" w:pos="5460" w:leader="dot"/>
        </w:tabs>
        <w:spacing w:before="0" w:after="0" w:line="240" w:lineRule="auto"/>
        <w:ind w:left="720" w:right="240" w:firstLine="0"/>
      </w:pPr>
      <w:hyperlink w:anchor="sect_F_8_4_1">
        <w:r>
          <w:rPr>
            <w:rFonts w:ascii="Arial" w:hAnsi="Arial"/>
            <w:color w:val="000000"/>
            <w:sz w:val="18"/>
          </w:rPr>
          <w:t>F.8.4.1.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
        <w:r>
          <w:fldChar w:fldCharType="begin"/>
        </w:r>
        <w:r>
          <w:rPr>
            <w:rFonts w:ascii="Arial" w:hAnsi="Arial"/>
            <w:color w:val="000000"/>
            <w:sz w:val="18"/>
          </w:rPr>
          <w:instrText>PAGEREF sect_F_8_4_1</w:instrText>
        </w:r>
        <w:r>
          <w:fldChar w:fldCharType="separate"/>
        </w:r>
        <w:r>
          <w:rPr>
            <w:rFonts w:ascii="Arial" w:hAnsi="Arial"/>
            <w:color w:val="000000"/>
            <w:sz w:val="18"/>
          </w:rPr>
          <w:t>0</w:t>
        </w:r>
        <w:r>
          <w:fldChar w:fldCharType="end"/>
        </w:r>
      </w:hyperlink>
    </w:p>
    <w:bookmarkEnd w:id="90"/>
    <w:bookmarkStart w:id="91" w:name="toc_PS3_4_sect_F_8_4_1"/>
    <w:p>
      <w:pPr>
        <w:tabs>
          <w:tab w:val="left" w:pos="5580" w:leader="dot"/>
        </w:tabs>
        <w:spacing w:before="0" w:after="0" w:line="240" w:lineRule="auto"/>
        <w:ind w:left="960" w:right="240" w:firstLine="0"/>
      </w:pPr>
      <w:hyperlink w:anchor="sect_F_8_4_1_1">
        <w:r>
          <w:rPr>
            <w:rFonts w:ascii="Arial" w:hAnsi="Arial"/>
            <w:color w:val="000000"/>
            <w:sz w:val="18"/>
          </w:rPr>
          <w:t>F.8.4.1.1.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1_1">
        <w:r>
          <w:fldChar w:fldCharType="begin"/>
        </w:r>
        <w:r>
          <w:rPr>
            <w:rFonts w:ascii="Arial" w:hAnsi="Arial"/>
            <w:color w:val="000000"/>
            <w:sz w:val="18"/>
          </w:rPr>
          <w:instrText>PAGEREF sect_F_8_4_1_1</w:instrText>
        </w:r>
        <w:r>
          <w:fldChar w:fldCharType="separate"/>
        </w:r>
        <w:r>
          <w:rPr>
            <w:rFonts w:ascii="Arial" w:hAnsi="Arial"/>
            <w:color w:val="000000"/>
            <w:sz w:val="18"/>
          </w:rPr>
          <w:t>0</w:t>
        </w:r>
        <w:r>
          <w:fldChar w:fldCharType="end"/>
        </w:r>
      </w:hyperlink>
    </w:p>
    <w:bookmarkEnd w:id="91"/>
    <w:p>
      <w:pPr>
        <w:tabs>
          <w:tab w:val="left" w:pos="5460" w:leader="dot"/>
        </w:tabs>
        <w:spacing w:before="0" w:after="0" w:line="240" w:lineRule="auto"/>
        <w:ind w:left="720" w:right="240" w:firstLine="0"/>
      </w:pPr>
      <w:hyperlink w:anchor="sect_F_8_4_2">
        <w:r>
          <w:rPr>
            <w:rFonts w:ascii="Arial" w:hAnsi="Arial"/>
            <w:color w:val="000000"/>
            <w:sz w:val="18"/>
          </w:rPr>
          <w:t>F.8.4.2.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
        <w:r>
          <w:fldChar w:fldCharType="begin"/>
        </w:r>
        <w:r>
          <w:rPr>
            <w:rFonts w:ascii="Arial" w:hAnsi="Arial"/>
            <w:color w:val="000000"/>
            <w:sz w:val="18"/>
          </w:rPr>
          <w:instrText>PAGEREF sect_F_8_4_2</w:instrText>
        </w:r>
        <w:r>
          <w:fldChar w:fldCharType="separate"/>
        </w:r>
        <w:r>
          <w:rPr>
            <w:rFonts w:ascii="Arial" w:hAnsi="Arial"/>
            <w:color w:val="000000"/>
            <w:sz w:val="18"/>
          </w:rPr>
          <w:t>0</w:t>
        </w:r>
        <w:r>
          <w:fldChar w:fldCharType="end"/>
        </w:r>
      </w:hyperlink>
    </w:p>
    <w:bookmarkStart w:id="92" w:name="toc_PS3_4_sect_F_8_4_2"/>
    <w:p>
      <w:pPr>
        <w:tabs>
          <w:tab w:val="left" w:pos="5580" w:leader="dot"/>
        </w:tabs>
        <w:spacing w:before="0" w:after="0" w:line="240" w:lineRule="auto"/>
        <w:ind w:left="960" w:right="240" w:firstLine="0"/>
      </w:pPr>
      <w:hyperlink w:anchor="sect_F_8_4_2_1">
        <w:r>
          <w:rPr>
            <w:rFonts w:ascii="Arial" w:hAnsi="Arial"/>
            <w:color w:val="000000"/>
            <w:sz w:val="18"/>
          </w:rPr>
          <w:t>F.8.4.2.1.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8_4_2_1">
        <w:r>
          <w:fldChar w:fldCharType="begin"/>
        </w:r>
        <w:r>
          <w:rPr>
            <w:rFonts w:ascii="Arial" w:hAnsi="Arial"/>
            <w:color w:val="000000"/>
            <w:sz w:val="18"/>
          </w:rPr>
          <w:instrText>PAGEREF sect_F_8_4_2_1</w:instrText>
        </w:r>
        <w:r>
          <w:fldChar w:fldCharType="separate"/>
        </w:r>
        <w:r>
          <w:rPr>
            <w:rFonts w:ascii="Arial" w:hAnsi="Arial"/>
            <w:color w:val="000000"/>
            <w:sz w:val="18"/>
          </w:rPr>
          <w:t>0</w:t>
        </w:r>
        <w:r>
          <w:fldChar w:fldCharType="end"/>
        </w:r>
      </w:hyperlink>
    </w:p>
    <w:bookmarkEnd w:id="92"/>
    <w:p>
      <w:pPr>
        <w:tabs>
          <w:tab w:val="left" w:pos="5220" w:leader="dot"/>
        </w:tabs>
        <w:spacing w:before="0" w:after="0" w:line="240" w:lineRule="auto"/>
        <w:ind w:left="240" w:right="240" w:firstLine="0"/>
      </w:pPr>
      <w:hyperlink w:anchor="sect_F_9">
        <w:r>
          <w:rPr>
            <w:rFonts w:ascii="Arial" w:hAnsi="Arial"/>
            <w:color w:val="000000"/>
            <w:sz w:val="18"/>
          </w:rPr>
          <w:t>F.9. Modality Performed Procedure Step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
        <w:r>
          <w:fldChar w:fldCharType="begin"/>
        </w:r>
        <w:r>
          <w:rPr>
            <w:rFonts w:ascii="Arial" w:hAnsi="Arial"/>
            <w:color w:val="000000"/>
            <w:sz w:val="18"/>
          </w:rPr>
          <w:instrText>PAGEREF sect_F_9</w:instrText>
        </w:r>
        <w:r>
          <w:fldChar w:fldCharType="separate"/>
        </w:r>
        <w:r>
          <w:rPr>
            <w:rFonts w:ascii="Arial" w:hAnsi="Arial"/>
            <w:color w:val="000000"/>
            <w:sz w:val="18"/>
          </w:rPr>
          <w:t>0</w:t>
        </w:r>
        <w:r>
          <w:fldChar w:fldCharType="end"/>
        </w:r>
      </w:hyperlink>
    </w:p>
    <w:bookmarkStart w:id="93" w:name="toc_PS3_4_sect_F_9"/>
    <w:p>
      <w:pPr>
        <w:tabs>
          <w:tab w:val="left" w:pos="5340" w:leader="dot"/>
        </w:tabs>
        <w:spacing w:before="0" w:after="0" w:line="240" w:lineRule="auto"/>
        <w:ind w:left="480" w:right="240" w:firstLine="0"/>
      </w:pPr>
      <w:hyperlink w:anchor="sect_F_9_1">
        <w:r>
          <w:rPr>
            <w:rFonts w:ascii="Arial" w:hAnsi="Arial"/>
            <w:color w:val="000000"/>
            <w:sz w:val="18"/>
          </w:rPr>
          <w:t>F.9.1.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1">
        <w:r>
          <w:fldChar w:fldCharType="begin"/>
        </w:r>
        <w:r>
          <w:rPr>
            <w:rFonts w:ascii="Arial" w:hAnsi="Arial"/>
            <w:color w:val="000000"/>
            <w:sz w:val="18"/>
          </w:rPr>
          <w:instrText>PAGEREF sect_F_9_1</w:instrText>
        </w:r>
        <w:r>
          <w:fldChar w:fldCharType="separate"/>
        </w:r>
        <w:r>
          <w:rPr>
            <w:rFonts w:ascii="Arial" w:hAnsi="Arial"/>
            <w:color w:val="000000"/>
            <w:sz w:val="18"/>
          </w:rPr>
          <w:t>0</w:t>
        </w:r>
        <w:r>
          <w:fldChar w:fldCharType="end"/>
        </w:r>
      </w:hyperlink>
    </w:p>
    <w:bookmarkEnd w:id="93"/>
    <w:p>
      <w:pPr>
        <w:tabs>
          <w:tab w:val="left" w:pos="5340" w:leader="dot"/>
        </w:tabs>
        <w:spacing w:before="0" w:after="0" w:line="240" w:lineRule="auto"/>
        <w:ind w:left="480" w:right="240" w:firstLine="0"/>
      </w:pPr>
      <w:hyperlink w:anchor="sect_F_9_2">
        <w:r>
          <w:rPr>
            <w:rFonts w:ascii="Arial" w:hAnsi="Arial"/>
            <w:color w:val="000000"/>
            <w:sz w:val="18"/>
          </w:rPr>
          <w:t>F.9.2.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
        <w:r>
          <w:fldChar w:fldCharType="begin"/>
        </w:r>
        <w:r>
          <w:rPr>
            <w:rFonts w:ascii="Arial" w:hAnsi="Arial"/>
            <w:color w:val="000000"/>
            <w:sz w:val="18"/>
          </w:rPr>
          <w:instrText>PAGEREF sect_F_9_2</w:instrText>
        </w:r>
        <w:r>
          <w:fldChar w:fldCharType="separate"/>
        </w:r>
        <w:r>
          <w:rPr>
            <w:rFonts w:ascii="Arial" w:hAnsi="Arial"/>
            <w:color w:val="000000"/>
            <w:sz w:val="18"/>
          </w:rPr>
          <w:t>0</w:t>
        </w:r>
        <w:r>
          <w:fldChar w:fldCharType="end"/>
        </w:r>
      </w:hyperlink>
    </w:p>
    <w:bookmarkStart w:id="94" w:name="toc_PS3_4_sect_F_9_2"/>
    <w:p>
      <w:pPr>
        <w:tabs>
          <w:tab w:val="left" w:pos="5460" w:leader="dot"/>
        </w:tabs>
        <w:spacing w:before="0" w:after="0" w:line="240" w:lineRule="auto"/>
        <w:ind w:left="720" w:right="240" w:firstLine="0"/>
      </w:pPr>
      <w:hyperlink w:anchor="sect_F_9_2_1">
        <w:r>
          <w:rPr>
            <w:rFonts w:ascii="Arial" w:hAnsi="Arial"/>
            <w:color w:val="000000"/>
            <w:sz w:val="18"/>
          </w:rPr>
          <w:t>F.9.2.1. Receive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1">
        <w:r>
          <w:fldChar w:fldCharType="begin"/>
        </w:r>
        <w:r>
          <w:rPr>
            <w:rFonts w:ascii="Arial" w:hAnsi="Arial"/>
            <w:color w:val="000000"/>
            <w:sz w:val="18"/>
          </w:rPr>
          <w:instrText>PAGEREF sect_F_9_2_1</w:instrText>
        </w:r>
        <w:r>
          <w:fldChar w:fldCharType="separate"/>
        </w:r>
        <w:r>
          <w:rPr>
            <w:rFonts w:ascii="Arial" w:hAnsi="Arial"/>
            <w:color w:val="000000"/>
            <w:sz w:val="18"/>
          </w:rPr>
          <w:t>0</w:t>
        </w:r>
        <w:r>
          <w:fldChar w:fldCharType="end"/>
        </w:r>
      </w:hyperlink>
    </w:p>
    <w:bookmarkEnd w:id="94"/>
    <w:p>
      <w:pPr>
        <w:tabs>
          <w:tab w:val="left" w:pos="5460" w:leader="dot"/>
        </w:tabs>
        <w:spacing w:before="0" w:after="0" w:line="240" w:lineRule="auto"/>
        <w:ind w:left="720" w:right="240" w:firstLine="0"/>
      </w:pPr>
      <w:hyperlink w:anchor="sect_F_9_2_2">
        <w:r>
          <w:rPr>
            <w:rFonts w:ascii="Arial" w:hAnsi="Arial"/>
            <w:color w:val="000000"/>
            <w:sz w:val="18"/>
          </w:rPr>
          <w:t>F.9.2.2. Provide Modality Performed Procedure Step Event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2">
        <w:r>
          <w:fldChar w:fldCharType="begin"/>
        </w:r>
        <w:r>
          <w:rPr>
            <w:rFonts w:ascii="Arial" w:hAnsi="Arial"/>
            <w:color w:val="000000"/>
            <w:sz w:val="18"/>
          </w:rPr>
          <w:instrText>PAGEREF sect_F_9_2_2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_9_2_3">
        <w:r>
          <w:rPr>
            <w:rFonts w:ascii="Arial" w:hAnsi="Arial"/>
            <w:color w:val="000000"/>
            <w:sz w:val="18"/>
          </w:rPr>
          <w:t>F.9.2.3.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2_3">
        <w:r>
          <w:fldChar w:fldCharType="begin"/>
        </w:r>
        <w:r>
          <w:rPr>
            <w:rFonts w:ascii="Arial" w:hAnsi="Arial"/>
            <w:color w:val="000000"/>
            <w:sz w:val="18"/>
          </w:rPr>
          <w:instrText>PAGEREF sect_F_9_2_3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3">
        <w:r>
          <w:rPr>
            <w:rFonts w:ascii="Arial" w:hAnsi="Arial"/>
            <w:color w:val="000000"/>
            <w:sz w:val="18"/>
          </w:rPr>
          <w:t>F.9.3. Modality Performed Procedure Step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3">
        <w:r>
          <w:fldChar w:fldCharType="begin"/>
        </w:r>
        <w:r>
          <w:rPr>
            <w:rFonts w:ascii="Arial" w:hAnsi="Arial"/>
            <w:color w:val="000000"/>
            <w:sz w:val="18"/>
          </w:rPr>
          <w:instrText>PAGEREF sect_F_9_3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_9_4">
        <w:r>
          <w:rPr>
            <w:rFonts w:ascii="Arial" w:hAnsi="Arial"/>
            <w:color w:val="000000"/>
            <w:sz w:val="18"/>
          </w:rPr>
          <w:t>F.9.4.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
        <w:r>
          <w:fldChar w:fldCharType="begin"/>
        </w:r>
        <w:r>
          <w:rPr>
            <w:rFonts w:ascii="Arial" w:hAnsi="Arial"/>
            <w:color w:val="000000"/>
            <w:sz w:val="18"/>
          </w:rPr>
          <w:instrText>PAGEREF sect_F_9_4</w:instrText>
        </w:r>
        <w:r>
          <w:fldChar w:fldCharType="separate"/>
        </w:r>
        <w:r>
          <w:rPr>
            <w:rFonts w:ascii="Arial" w:hAnsi="Arial"/>
            <w:color w:val="000000"/>
            <w:sz w:val="18"/>
          </w:rPr>
          <w:t>0</w:t>
        </w:r>
        <w:r>
          <w:fldChar w:fldCharType="end"/>
        </w:r>
      </w:hyperlink>
    </w:p>
    <w:bookmarkStart w:id="95" w:name="toc_PS3_4_sect_F_9_4"/>
    <w:p>
      <w:pPr>
        <w:tabs>
          <w:tab w:val="left" w:pos="5460" w:leader="dot"/>
        </w:tabs>
        <w:spacing w:before="0" w:after="0" w:line="240" w:lineRule="auto"/>
        <w:ind w:left="720" w:right="240" w:firstLine="0"/>
      </w:pPr>
      <w:hyperlink w:anchor="sect_F_9_4_1">
        <w:r>
          <w:rPr>
            <w:rFonts w:ascii="Arial" w:hAnsi="Arial"/>
            <w:color w:val="000000"/>
            <w:sz w:val="18"/>
          </w:rPr>
          <w:t>F.9.4.1.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
        <w:r>
          <w:fldChar w:fldCharType="begin"/>
        </w:r>
        <w:r>
          <w:rPr>
            <w:rFonts w:ascii="Arial" w:hAnsi="Arial"/>
            <w:color w:val="000000"/>
            <w:sz w:val="18"/>
          </w:rPr>
          <w:instrText>PAGEREF sect_F_9_4_1</w:instrText>
        </w:r>
        <w:r>
          <w:fldChar w:fldCharType="separate"/>
        </w:r>
        <w:r>
          <w:rPr>
            <w:rFonts w:ascii="Arial" w:hAnsi="Arial"/>
            <w:color w:val="000000"/>
            <w:sz w:val="18"/>
          </w:rPr>
          <w:t>0</w:t>
        </w:r>
        <w:r>
          <w:fldChar w:fldCharType="end"/>
        </w:r>
      </w:hyperlink>
    </w:p>
    <w:bookmarkEnd w:id="95"/>
    <w:bookmarkStart w:id="96" w:name="toc_PS3_4_sect_F_9_4_1"/>
    <w:p>
      <w:pPr>
        <w:tabs>
          <w:tab w:val="left" w:pos="5580" w:leader="dot"/>
        </w:tabs>
        <w:spacing w:before="0" w:after="0" w:line="240" w:lineRule="auto"/>
        <w:ind w:left="960" w:right="240" w:firstLine="0"/>
      </w:pPr>
      <w:hyperlink w:anchor="sect_F_9_4_1_1">
        <w:r>
          <w:rPr>
            <w:rFonts w:ascii="Arial" w:hAnsi="Arial"/>
            <w:color w:val="000000"/>
            <w:sz w:val="18"/>
          </w:rPr>
          <w:t>F.9.4.1.1.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1_1">
        <w:r>
          <w:fldChar w:fldCharType="begin"/>
        </w:r>
        <w:r>
          <w:rPr>
            <w:rFonts w:ascii="Arial" w:hAnsi="Arial"/>
            <w:color w:val="000000"/>
            <w:sz w:val="18"/>
          </w:rPr>
          <w:instrText>PAGEREF sect_F_9_4_1_1</w:instrText>
        </w:r>
        <w:r>
          <w:fldChar w:fldCharType="separate"/>
        </w:r>
        <w:r>
          <w:rPr>
            <w:rFonts w:ascii="Arial" w:hAnsi="Arial"/>
            <w:color w:val="000000"/>
            <w:sz w:val="18"/>
          </w:rPr>
          <w:t>0</w:t>
        </w:r>
        <w:r>
          <w:fldChar w:fldCharType="end"/>
        </w:r>
      </w:hyperlink>
    </w:p>
    <w:bookmarkEnd w:id="96"/>
    <w:p>
      <w:pPr>
        <w:tabs>
          <w:tab w:val="left" w:pos="5460" w:leader="dot"/>
        </w:tabs>
        <w:spacing w:before="0" w:after="0" w:line="240" w:lineRule="auto"/>
        <w:ind w:left="720" w:right="240" w:firstLine="0"/>
      </w:pPr>
      <w:hyperlink w:anchor="sect_F_9_4_2">
        <w:r>
          <w:rPr>
            <w:rFonts w:ascii="Arial" w:hAnsi="Arial"/>
            <w:color w:val="000000"/>
            <w:sz w:val="18"/>
          </w:rPr>
          <w:t>F.9.4.2.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
        <w:r>
          <w:fldChar w:fldCharType="begin"/>
        </w:r>
        <w:r>
          <w:rPr>
            <w:rFonts w:ascii="Arial" w:hAnsi="Arial"/>
            <w:color w:val="000000"/>
            <w:sz w:val="18"/>
          </w:rPr>
          <w:instrText>PAGEREF sect_F_9_4_2</w:instrText>
        </w:r>
        <w:r>
          <w:fldChar w:fldCharType="separate"/>
        </w:r>
        <w:r>
          <w:rPr>
            <w:rFonts w:ascii="Arial" w:hAnsi="Arial"/>
            <w:color w:val="000000"/>
            <w:sz w:val="18"/>
          </w:rPr>
          <w:t>0</w:t>
        </w:r>
        <w:r>
          <w:fldChar w:fldCharType="end"/>
        </w:r>
      </w:hyperlink>
    </w:p>
    <w:bookmarkStart w:id="97" w:name="toc_PS3_4_sect_F_9_4_2"/>
    <w:p>
      <w:pPr>
        <w:tabs>
          <w:tab w:val="left" w:pos="5580" w:leader="dot"/>
        </w:tabs>
        <w:spacing w:before="0" w:after="0" w:line="240" w:lineRule="auto"/>
        <w:ind w:left="960" w:right="240" w:firstLine="0"/>
      </w:pPr>
      <w:hyperlink w:anchor="sect_F_9_4_2_1">
        <w:r>
          <w:rPr>
            <w:rFonts w:ascii="Arial" w:hAnsi="Arial"/>
            <w:color w:val="000000"/>
            <w:sz w:val="18"/>
          </w:rPr>
          <w:t>F.9.4.2.1.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9_4_2_1">
        <w:r>
          <w:fldChar w:fldCharType="begin"/>
        </w:r>
        <w:r>
          <w:rPr>
            <w:rFonts w:ascii="Arial" w:hAnsi="Arial"/>
            <w:color w:val="000000"/>
            <w:sz w:val="18"/>
          </w:rPr>
          <w:instrText>PAGEREF sect_F_9_4_2_1</w:instrText>
        </w:r>
        <w:r>
          <w:fldChar w:fldCharType="separate"/>
        </w:r>
        <w:r>
          <w:rPr>
            <w:rFonts w:ascii="Arial" w:hAnsi="Arial"/>
            <w:color w:val="000000"/>
            <w:sz w:val="18"/>
          </w:rPr>
          <w:t>0</w:t>
        </w:r>
        <w:r>
          <w:fldChar w:fldCharType="end"/>
        </w:r>
      </w:hyperlink>
    </w:p>
    <w:bookmarkEnd w:id="97"/>
    <w:p>
      <w:pPr>
        <w:tabs>
          <w:tab w:val="left" w:pos="5220" w:leader="dot"/>
        </w:tabs>
        <w:spacing w:before="0" w:after="0" w:line="240" w:lineRule="auto"/>
        <w:ind w:left="240" w:right="240" w:firstLine="0"/>
      </w:pPr>
      <w:hyperlink w:anchor="sect_F_10">
        <w:r>
          <w:rPr>
            <w:rFonts w:ascii="Arial" w:hAnsi="Arial"/>
            <w:color w:val="000000"/>
            <w:sz w:val="18"/>
          </w:rPr>
          <w:t>F.10. General Purpose Scheduled Procedure Step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0">
        <w:r>
          <w:fldChar w:fldCharType="begin"/>
        </w:r>
        <w:r>
          <w:rPr>
            <w:rFonts w:ascii="Arial" w:hAnsi="Arial"/>
            <w:color w:val="000000"/>
            <w:sz w:val="18"/>
          </w:rPr>
          <w:instrText>PAGEREF sect_F_10</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_11">
        <w:r>
          <w:rPr>
            <w:rFonts w:ascii="Arial" w:hAnsi="Arial"/>
            <w:color w:val="000000"/>
            <w:sz w:val="18"/>
          </w:rPr>
          <w:t>F.11. General Purpose Performed Procedure Step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_11">
        <w:r>
          <w:fldChar w:fldCharType="begin"/>
        </w:r>
        <w:r>
          <w:rPr>
            <w:rFonts w:ascii="Arial" w:hAnsi="Arial"/>
            <w:color w:val="000000"/>
            <w:sz w:val="18"/>
          </w:rPr>
          <w:instrText>PAGEREF sect_F_11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
        <w:r>
          <w:rPr>
            <w:rFonts w:ascii="Arial" w:hAnsi="Arial"/>
            <w:color w:val="000000"/>
            <w:sz w:val="18"/>
          </w:rPr>
          <w:t>G. Results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
        <w:r>
          <w:fldChar w:fldCharType="begin"/>
        </w:r>
        <w:r>
          <w:rPr>
            <w:rFonts w:ascii="Arial" w:hAnsi="Arial"/>
            <w:color w:val="000000"/>
            <w:sz w:val="18"/>
          </w:rPr>
          <w:instrText>PAGEREF chapter_G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
        <w:r>
          <w:rPr>
            <w:rFonts w:ascii="Arial" w:hAnsi="Arial"/>
            <w:color w:val="000000"/>
            <w:sz w:val="18"/>
          </w:rPr>
          <w:t>H. Print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
        <w:r>
          <w:fldChar w:fldCharType="begin"/>
        </w:r>
        <w:r>
          <w:rPr>
            <w:rFonts w:ascii="Arial" w:hAnsi="Arial"/>
            <w:color w:val="000000"/>
            <w:sz w:val="18"/>
          </w:rPr>
          <w:instrText>PAGEREF chapter_H</w:instrText>
        </w:r>
        <w:r>
          <w:fldChar w:fldCharType="separate"/>
        </w:r>
        <w:r>
          <w:rPr>
            <w:rFonts w:ascii="Arial" w:hAnsi="Arial"/>
            <w:color w:val="000000"/>
            <w:sz w:val="18"/>
          </w:rPr>
          <w:t>0</w:t>
        </w:r>
        <w:r>
          <w:fldChar w:fldCharType="end"/>
        </w:r>
      </w:hyperlink>
    </w:p>
    <w:bookmarkStart w:id="98" w:name="toc_PS3_4_chapter_H"/>
    <w:p>
      <w:pPr>
        <w:tabs>
          <w:tab w:val="left" w:pos="5220" w:leader="dot"/>
        </w:tabs>
        <w:spacing w:before="0" w:after="0" w:line="240" w:lineRule="auto"/>
        <w:ind w:left="240" w:right="240" w:firstLine="0"/>
      </w:pPr>
      <w:hyperlink w:anchor="sect_H_1">
        <w:r>
          <w:rPr>
            <w:rFonts w:ascii="Arial" w:hAnsi="Arial"/>
            <w:color w:val="000000"/>
            <w:sz w:val="18"/>
          </w:rPr>
          <w:t>H.1.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1">
        <w:r>
          <w:fldChar w:fldCharType="begin"/>
        </w:r>
        <w:r>
          <w:rPr>
            <w:rFonts w:ascii="Arial" w:hAnsi="Arial"/>
            <w:color w:val="000000"/>
            <w:sz w:val="18"/>
          </w:rPr>
          <w:instrText>PAGEREF sect_H_1</w:instrText>
        </w:r>
        <w:r>
          <w:fldChar w:fldCharType="separate"/>
        </w:r>
        <w:r>
          <w:rPr>
            <w:rFonts w:ascii="Arial" w:hAnsi="Arial"/>
            <w:color w:val="000000"/>
            <w:sz w:val="18"/>
          </w:rPr>
          <w:t>0</w:t>
        </w:r>
        <w:r>
          <w:fldChar w:fldCharType="end"/>
        </w:r>
      </w:hyperlink>
    </w:p>
    <w:bookmarkEnd w:id="98"/>
    <w:p>
      <w:pPr>
        <w:tabs>
          <w:tab w:val="left" w:pos="5220" w:leader="dot"/>
        </w:tabs>
        <w:spacing w:before="0" w:after="0" w:line="240" w:lineRule="auto"/>
        <w:ind w:left="240" w:right="240" w:firstLine="0"/>
      </w:pPr>
      <w:hyperlink w:anchor="sect_H_2">
        <w:r>
          <w:rPr>
            <w:rFonts w:ascii="Arial" w:hAnsi="Arial"/>
            <w:color w:val="000000"/>
            <w:sz w:val="18"/>
          </w:rPr>
          <w:t>H.2. Print Management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
        <w:r>
          <w:fldChar w:fldCharType="begin"/>
        </w:r>
        <w:r>
          <w:rPr>
            <w:rFonts w:ascii="Arial" w:hAnsi="Arial"/>
            <w:color w:val="000000"/>
            <w:sz w:val="18"/>
          </w:rPr>
          <w:instrText>PAGEREF sect_H_2</w:instrText>
        </w:r>
        <w:r>
          <w:fldChar w:fldCharType="separate"/>
        </w:r>
        <w:r>
          <w:rPr>
            <w:rFonts w:ascii="Arial" w:hAnsi="Arial"/>
            <w:color w:val="000000"/>
            <w:sz w:val="18"/>
          </w:rPr>
          <w:t>0</w:t>
        </w:r>
        <w:r>
          <w:fldChar w:fldCharType="end"/>
        </w:r>
      </w:hyperlink>
    </w:p>
    <w:bookmarkStart w:id="99" w:name="toc_PS3_4_sect_H_2"/>
    <w:p>
      <w:pPr>
        <w:tabs>
          <w:tab w:val="left" w:pos="5340" w:leader="dot"/>
        </w:tabs>
        <w:spacing w:before="0" w:after="0" w:line="240" w:lineRule="auto"/>
        <w:ind w:left="480" w:right="240" w:firstLine="0"/>
      </w:pPr>
      <w:hyperlink w:anchor="sect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
        <w:r>
          <w:fldChar w:fldCharType="begin"/>
        </w:r>
        <w:r>
          <w:rPr>
            <w:rFonts w:ascii="Arial" w:hAnsi="Arial"/>
            <w:color w:val="000000"/>
            <w:sz w:val="18"/>
          </w:rPr>
          <w:instrText>PAGEREF sect_H_2_1</w:instrText>
        </w:r>
        <w:r>
          <w:fldChar w:fldCharType="separate"/>
        </w:r>
        <w:r>
          <w:rPr>
            <w:rFonts w:ascii="Arial" w:hAnsi="Arial"/>
            <w:color w:val="000000"/>
            <w:sz w:val="18"/>
          </w:rPr>
          <w:t>0</w:t>
        </w:r>
        <w:r>
          <w:fldChar w:fldCharType="end"/>
        </w:r>
      </w:hyperlink>
    </w:p>
    <w:bookmarkEnd w:id="99"/>
    <w:bookmarkStart w:id="100" w:name="toc_PS3_4_sect_H_2_1"/>
    <w:p>
      <w:pPr>
        <w:tabs>
          <w:tab w:val="left" w:pos="5460" w:leader="dot"/>
        </w:tabs>
        <w:spacing w:before="0" w:after="0" w:line="240" w:lineRule="auto"/>
        <w:ind w:left="720" w:right="240" w:firstLine="0"/>
      </w:pPr>
      <w:hyperlink w:anchor="sect_H_2_1_1">
        <w:r>
          <w:rPr>
            <w:rFonts w:ascii="Arial" w:hAnsi="Arial"/>
            <w:color w:val="000000"/>
            <w:sz w:val="18"/>
          </w:rPr>
          <w:t>H.2.1.1. Global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1">
        <w:r>
          <w:fldChar w:fldCharType="begin"/>
        </w:r>
        <w:r>
          <w:rPr>
            <w:rFonts w:ascii="Arial" w:hAnsi="Arial"/>
            <w:color w:val="000000"/>
            <w:sz w:val="18"/>
          </w:rPr>
          <w:instrText>PAGEREF sect_H_2_1_1</w:instrText>
        </w:r>
        <w:r>
          <w:fldChar w:fldCharType="separate"/>
        </w:r>
        <w:r>
          <w:rPr>
            <w:rFonts w:ascii="Arial" w:hAnsi="Arial"/>
            <w:color w:val="000000"/>
            <w:sz w:val="18"/>
          </w:rPr>
          <w:t>0</w:t>
        </w:r>
        <w:r>
          <w:fldChar w:fldCharType="end"/>
        </w:r>
      </w:hyperlink>
    </w:p>
    <w:bookmarkEnd w:id="100"/>
    <w:p>
      <w:pPr>
        <w:tabs>
          <w:tab w:val="left" w:pos="5460" w:leader="dot"/>
        </w:tabs>
        <w:spacing w:before="0" w:after="0" w:line="240" w:lineRule="auto"/>
        <w:ind w:left="720" w:right="240" w:firstLine="0"/>
      </w:pPr>
      <w:hyperlink w:anchor="sect_H_2_1_2">
        <w:r>
          <w:rPr>
            <w:rFonts w:ascii="Arial" w:hAnsi="Arial"/>
            <w:color w:val="000000"/>
            <w:sz w:val="18"/>
          </w:rPr>
          <w:t>H.2.1.2.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
        <w:r>
          <w:fldChar w:fldCharType="begin"/>
        </w:r>
        <w:r>
          <w:rPr>
            <w:rFonts w:ascii="Arial" w:hAnsi="Arial"/>
            <w:color w:val="000000"/>
            <w:sz w:val="18"/>
          </w:rPr>
          <w:instrText>PAGEREF sect_H_2_1_2</w:instrText>
        </w:r>
        <w:r>
          <w:fldChar w:fldCharType="separate"/>
        </w:r>
        <w:r>
          <w:rPr>
            <w:rFonts w:ascii="Arial" w:hAnsi="Arial"/>
            <w:color w:val="000000"/>
            <w:sz w:val="18"/>
          </w:rPr>
          <w:t>0</w:t>
        </w:r>
        <w:r>
          <w:fldChar w:fldCharType="end"/>
        </w:r>
      </w:hyperlink>
    </w:p>
    <w:bookmarkStart w:id="101" w:name="toc_PS3_4_sect_H_2_1_2"/>
    <w:p>
      <w:pPr>
        <w:tabs>
          <w:tab w:val="left" w:pos="5580" w:leader="dot"/>
        </w:tabs>
        <w:spacing w:before="0" w:after="0" w:line="240" w:lineRule="auto"/>
        <w:ind w:left="960" w:right="240" w:firstLine="0"/>
      </w:pPr>
      <w:hyperlink w:anchor="sect_H_2_1_2_1">
        <w:r>
          <w:rPr>
            <w:rFonts w:ascii="Arial" w:hAnsi="Arial"/>
            <w:color w:val="000000"/>
            <w:sz w:val="18"/>
          </w:rPr>
          <w:t>H.2.1.2.1. Modality and User Specific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1">
        <w:r>
          <w:fldChar w:fldCharType="begin"/>
        </w:r>
        <w:r>
          <w:rPr>
            <w:rFonts w:ascii="Arial" w:hAnsi="Arial"/>
            <w:color w:val="000000"/>
            <w:sz w:val="18"/>
          </w:rPr>
          <w:instrText>PAGEREF sect_H_2_1_2_1</w:instrText>
        </w:r>
        <w:r>
          <w:fldChar w:fldCharType="separate"/>
        </w:r>
        <w:r>
          <w:rPr>
            <w:rFonts w:ascii="Arial" w:hAnsi="Arial"/>
            <w:color w:val="000000"/>
            <w:sz w:val="18"/>
          </w:rPr>
          <w:t>0</w:t>
        </w:r>
        <w:r>
          <w:fldChar w:fldCharType="end"/>
        </w:r>
      </w:hyperlink>
    </w:p>
    <w:bookmarkEnd w:id="101"/>
    <w:p>
      <w:pPr>
        <w:tabs>
          <w:tab w:val="left" w:pos="5580" w:leader="dot"/>
        </w:tabs>
        <w:spacing w:before="0" w:after="0" w:line="240" w:lineRule="auto"/>
        <w:ind w:left="960" w:right="240" w:firstLine="0"/>
      </w:pPr>
      <w:hyperlink w:anchor="sect_H_2_1_2_2">
        <w:r>
          <w:rPr>
            <w:rFonts w:ascii="Arial" w:hAnsi="Arial"/>
            <w:color w:val="000000"/>
            <w:sz w:val="18"/>
          </w:rPr>
          <w:t>H.2.1.2.2. Polarity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2">
        <w:r>
          <w:fldChar w:fldCharType="begin"/>
        </w:r>
        <w:r>
          <w:rPr>
            <w:rFonts w:ascii="Arial" w:hAnsi="Arial"/>
            <w:color w:val="000000"/>
            <w:sz w:val="18"/>
          </w:rPr>
          <w:instrText>PAGEREF sect_H_2_1_2_2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2_1_2_3">
        <w:r>
          <w:rPr>
            <w:rFonts w:ascii="Arial" w:hAnsi="Arial"/>
            <w:color w:val="000000"/>
            <w:sz w:val="18"/>
          </w:rPr>
          <w:t>H.2.1.2.3.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1_2_3">
        <w:r>
          <w:fldChar w:fldCharType="begin"/>
        </w:r>
        <w:r>
          <w:rPr>
            <w:rFonts w:ascii="Arial" w:hAnsi="Arial"/>
            <w:color w:val="000000"/>
            <w:sz w:val="18"/>
          </w:rPr>
          <w:instrText>PAGEREF sect_H_2_1_2_3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2">
        <w:r>
          <w:rPr>
            <w:rFonts w:ascii="Arial" w:hAnsi="Arial"/>
            <w:color w:val="000000"/>
            <w:sz w:val="18"/>
          </w:rPr>
          <w:t>H.2.2.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2">
        <w:r>
          <w:fldChar w:fldCharType="begin"/>
        </w:r>
        <w:r>
          <w:rPr>
            <w:rFonts w:ascii="Arial" w:hAnsi="Arial"/>
            <w:color w:val="000000"/>
            <w:sz w:val="18"/>
          </w:rPr>
          <w:instrText>PAGEREF sect_H_2_2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3">
        <w:r>
          <w:rPr>
            <w:rFonts w:ascii="Arial" w:hAnsi="Arial"/>
            <w:color w:val="000000"/>
            <w:sz w:val="18"/>
          </w:rPr>
          <w:t>H.2.3. Print Management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3">
        <w:r>
          <w:fldChar w:fldCharType="begin"/>
        </w:r>
        <w:r>
          <w:rPr>
            <w:rFonts w:ascii="Arial" w:hAnsi="Arial"/>
            <w:color w:val="000000"/>
            <w:sz w:val="18"/>
          </w:rPr>
          <w:instrText>PAGEREF sect_H_2_3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4">
        <w:r>
          <w:rPr>
            <w:rFonts w:ascii="Arial" w:hAnsi="Arial"/>
            <w:color w:val="000000"/>
            <w:sz w:val="18"/>
          </w:rPr>
          <w:t>H.2.4. Usage Specifications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4">
        <w:r>
          <w:fldChar w:fldCharType="begin"/>
        </w:r>
        <w:r>
          <w:rPr>
            <w:rFonts w:ascii="Arial" w:hAnsi="Arial"/>
            <w:color w:val="000000"/>
            <w:sz w:val="18"/>
          </w:rPr>
          <w:instrText>PAGEREF sect_H_2_4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2_5">
        <w:r>
          <w:rPr>
            <w:rFonts w:ascii="Arial" w:hAnsi="Arial"/>
            <w:color w:val="000000"/>
            <w:sz w:val="18"/>
          </w:rPr>
          <w:t>H.2.5. Status Code Categories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2_5">
        <w:r>
          <w:fldChar w:fldCharType="begin"/>
        </w:r>
        <w:r>
          <w:rPr>
            <w:rFonts w:ascii="Arial" w:hAnsi="Arial"/>
            <w:color w:val="000000"/>
            <w:sz w:val="18"/>
          </w:rPr>
          <w:instrText>PAGEREF sect_H_2_5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3">
        <w:r>
          <w:rPr>
            <w:rFonts w:ascii="Arial" w:hAnsi="Arial"/>
            <w:color w:val="000000"/>
            <w:sz w:val="18"/>
          </w:rPr>
          <w:t>H.3. Print Management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
        <w:r>
          <w:fldChar w:fldCharType="begin"/>
        </w:r>
        <w:r>
          <w:rPr>
            <w:rFonts w:ascii="Arial" w:hAnsi="Arial"/>
            <w:color w:val="000000"/>
            <w:sz w:val="18"/>
          </w:rPr>
          <w:instrText>PAGEREF sect_H_3</w:instrText>
        </w:r>
        <w:r>
          <w:fldChar w:fldCharType="separate"/>
        </w:r>
        <w:r>
          <w:rPr>
            <w:rFonts w:ascii="Arial" w:hAnsi="Arial"/>
            <w:color w:val="000000"/>
            <w:sz w:val="18"/>
          </w:rPr>
          <w:t>0</w:t>
        </w:r>
        <w:r>
          <w:fldChar w:fldCharType="end"/>
        </w:r>
      </w:hyperlink>
    </w:p>
    <w:bookmarkStart w:id="102" w:name="toc_PS3_4_sect_H_3"/>
    <w:p>
      <w:pPr>
        <w:tabs>
          <w:tab w:val="left" w:pos="5340" w:leader="dot"/>
        </w:tabs>
        <w:spacing w:before="0" w:after="0" w:line="240" w:lineRule="auto"/>
        <w:ind w:left="480" w:right="240" w:firstLine="0"/>
      </w:pPr>
      <w:hyperlink w:anchor="sect_H_3_1">
        <w:r>
          <w:rPr>
            <w:rFonts w:ascii="Arial" w:hAnsi="Arial"/>
            <w:color w:val="000000"/>
            <w:sz w:val="18"/>
          </w:rPr>
          <w:t>H.3.1.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1">
        <w:r>
          <w:fldChar w:fldCharType="begin"/>
        </w:r>
        <w:r>
          <w:rPr>
            <w:rFonts w:ascii="Arial" w:hAnsi="Arial"/>
            <w:color w:val="000000"/>
            <w:sz w:val="18"/>
          </w:rPr>
          <w:instrText>PAGEREF sect_H_3_1</w:instrText>
        </w:r>
        <w:r>
          <w:fldChar w:fldCharType="separate"/>
        </w:r>
        <w:r>
          <w:rPr>
            <w:rFonts w:ascii="Arial" w:hAnsi="Arial"/>
            <w:color w:val="000000"/>
            <w:sz w:val="18"/>
          </w:rPr>
          <w:t>0</w:t>
        </w:r>
        <w:r>
          <w:fldChar w:fldCharType="end"/>
        </w:r>
      </w:hyperlink>
    </w:p>
    <w:bookmarkEnd w:id="102"/>
    <w:p>
      <w:pPr>
        <w:tabs>
          <w:tab w:val="left" w:pos="5340" w:leader="dot"/>
        </w:tabs>
        <w:spacing w:before="0" w:after="0" w:line="240" w:lineRule="auto"/>
        <w:ind w:left="480" w:right="240" w:firstLine="0"/>
      </w:pPr>
      <w:hyperlink w:anchor="sect_H_3_2">
        <w:r>
          <w:rPr>
            <w:rFonts w:ascii="Arial" w:hAnsi="Arial"/>
            <w:color w:val="000000"/>
            <w:sz w:val="18"/>
          </w:rPr>
          <w:t>H.3.2.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
        <w:r>
          <w:fldChar w:fldCharType="begin"/>
        </w:r>
        <w:r>
          <w:rPr>
            <w:rFonts w:ascii="Arial" w:hAnsi="Arial"/>
            <w:color w:val="000000"/>
            <w:sz w:val="18"/>
          </w:rPr>
          <w:instrText>PAGEREF sect_H_3_2</w:instrText>
        </w:r>
        <w:r>
          <w:fldChar w:fldCharType="separate"/>
        </w:r>
        <w:r>
          <w:rPr>
            <w:rFonts w:ascii="Arial" w:hAnsi="Arial"/>
            <w:color w:val="000000"/>
            <w:sz w:val="18"/>
          </w:rPr>
          <w:t>0</w:t>
        </w:r>
        <w:r>
          <w:fldChar w:fldCharType="end"/>
        </w:r>
      </w:hyperlink>
    </w:p>
    <w:bookmarkStart w:id="103" w:name="toc_PS3_4_sect_H_3_2"/>
    <w:p>
      <w:pPr>
        <w:tabs>
          <w:tab w:val="left" w:pos="5460" w:leader="dot"/>
        </w:tabs>
        <w:spacing w:before="0" w:after="0" w:line="240" w:lineRule="auto"/>
        <w:ind w:left="720" w:right="240" w:firstLine="0"/>
      </w:pPr>
      <w:hyperlink w:anchor="sect_H_3_2_1">
        <w:r>
          <w:rPr>
            <w:rFonts w:ascii="Arial" w:hAnsi="Arial"/>
            <w:color w:val="000000"/>
            <w:sz w:val="18"/>
          </w:rPr>
          <w:t>H.3.2.1.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1">
        <w:r>
          <w:fldChar w:fldCharType="begin"/>
        </w:r>
        <w:r>
          <w:rPr>
            <w:rFonts w:ascii="Arial" w:hAnsi="Arial"/>
            <w:color w:val="000000"/>
            <w:sz w:val="18"/>
          </w:rPr>
          <w:instrText>PAGEREF sect_H_3_2_1</w:instrText>
        </w:r>
        <w:r>
          <w:fldChar w:fldCharType="separate"/>
        </w:r>
        <w:r>
          <w:rPr>
            <w:rFonts w:ascii="Arial" w:hAnsi="Arial"/>
            <w:color w:val="000000"/>
            <w:sz w:val="18"/>
          </w:rPr>
          <w:t>0</w:t>
        </w:r>
        <w:r>
          <w:fldChar w:fldCharType="end"/>
        </w:r>
      </w:hyperlink>
    </w:p>
    <w:bookmarkEnd w:id="103"/>
    <w:p>
      <w:pPr>
        <w:tabs>
          <w:tab w:val="left" w:pos="5460" w:leader="dot"/>
        </w:tabs>
        <w:spacing w:before="0" w:after="0" w:line="240" w:lineRule="auto"/>
        <w:ind w:left="720" w:right="240" w:firstLine="0"/>
      </w:pPr>
      <w:hyperlink w:anchor="sect_H_3_2_2">
        <w:r>
          <w:rPr>
            <w:rFonts w:ascii="Arial" w:hAnsi="Arial"/>
            <w:color w:val="000000"/>
            <w:sz w:val="18"/>
          </w:rPr>
          <w:t>H.3.2.2. Meta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
        <w:r>
          <w:fldChar w:fldCharType="begin"/>
        </w:r>
        <w:r>
          <w:rPr>
            <w:rFonts w:ascii="Arial" w:hAnsi="Arial"/>
            <w:color w:val="000000"/>
            <w:sz w:val="18"/>
          </w:rPr>
          <w:instrText>PAGEREF sect_H_3_2_2</w:instrText>
        </w:r>
        <w:r>
          <w:fldChar w:fldCharType="separate"/>
        </w:r>
        <w:r>
          <w:rPr>
            <w:rFonts w:ascii="Arial" w:hAnsi="Arial"/>
            <w:color w:val="000000"/>
            <w:sz w:val="18"/>
          </w:rPr>
          <w:t>0</w:t>
        </w:r>
        <w:r>
          <w:fldChar w:fldCharType="end"/>
        </w:r>
      </w:hyperlink>
    </w:p>
    <w:bookmarkStart w:id="104" w:name="toc_PS3_4_sect_H_3_2_2"/>
    <w:p>
      <w:pPr>
        <w:tabs>
          <w:tab w:val="left" w:pos="5580" w:leader="dot"/>
        </w:tabs>
        <w:spacing w:before="0" w:after="0" w:line="240" w:lineRule="auto"/>
        <w:ind w:left="960" w:right="240" w:firstLine="0"/>
      </w:pPr>
      <w:hyperlink w:anchor="sect_H_3_2_2_1">
        <w:r>
          <w:rPr>
            <w:rFonts w:ascii="Arial" w:hAnsi="Arial"/>
            <w:color w:val="000000"/>
            <w:sz w:val="18"/>
          </w:rPr>
          <w:t>H.3.2.2.1.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1">
        <w:r>
          <w:fldChar w:fldCharType="begin"/>
        </w:r>
        <w:r>
          <w:rPr>
            <w:rFonts w:ascii="Arial" w:hAnsi="Arial"/>
            <w:color w:val="000000"/>
            <w:sz w:val="18"/>
          </w:rPr>
          <w:instrText>PAGEREF sect_H_3_2_2_1</w:instrText>
        </w:r>
        <w:r>
          <w:fldChar w:fldCharType="separate"/>
        </w:r>
        <w:r>
          <w:rPr>
            <w:rFonts w:ascii="Arial" w:hAnsi="Arial"/>
            <w:color w:val="000000"/>
            <w:sz w:val="18"/>
          </w:rPr>
          <w:t>0</w:t>
        </w:r>
        <w:r>
          <w:fldChar w:fldCharType="end"/>
        </w:r>
      </w:hyperlink>
    </w:p>
    <w:bookmarkEnd w:id="104"/>
    <w:p>
      <w:pPr>
        <w:tabs>
          <w:tab w:val="left" w:pos="5580" w:leader="dot"/>
        </w:tabs>
        <w:spacing w:before="0" w:after="0" w:line="240" w:lineRule="auto"/>
        <w:ind w:left="960" w:right="240" w:firstLine="0"/>
      </w:pPr>
      <w:hyperlink w:anchor="sect_H_3_2_2_2">
        <w:r>
          <w:rPr>
            <w:rFonts w:ascii="Arial" w:hAnsi="Arial"/>
            <w:color w:val="000000"/>
            <w:sz w:val="18"/>
          </w:rPr>
          <w:t>H.3.2.2.2.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2">
        <w:r>
          <w:fldChar w:fldCharType="begin"/>
        </w:r>
        <w:r>
          <w:rPr>
            <w:rFonts w:ascii="Arial" w:hAnsi="Arial"/>
            <w:color w:val="000000"/>
            <w:sz w:val="18"/>
          </w:rPr>
          <w:instrText>PAGEREF sect_H_3_2_2_2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3">
        <w:r>
          <w:rPr>
            <w:rFonts w:ascii="Arial" w:hAnsi="Arial"/>
            <w:color w:val="000000"/>
            <w:sz w:val="18"/>
          </w:rPr>
          <w:t>H.3.2.2.3. Referenced Grayscale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3">
        <w:r>
          <w:fldChar w:fldCharType="begin"/>
        </w:r>
        <w:r>
          <w:rPr>
            <w:rFonts w:ascii="Arial" w:hAnsi="Arial"/>
            <w:color w:val="000000"/>
            <w:sz w:val="18"/>
          </w:rPr>
          <w:instrText>PAGEREF sect_H_3_2_2_3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4">
        <w:r>
          <w:rPr>
            <w:rFonts w:ascii="Arial" w:hAnsi="Arial"/>
            <w:color w:val="000000"/>
            <w:sz w:val="18"/>
          </w:rPr>
          <w:t>H.3.2.2.4. Referenced Color Print Management Meta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4">
        <w:r>
          <w:fldChar w:fldCharType="begin"/>
        </w:r>
        <w:r>
          <w:rPr>
            <w:rFonts w:ascii="Arial" w:hAnsi="Arial"/>
            <w:color w:val="000000"/>
            <w:sz w:val="18"/>
          </w:rPr>
          <w:instrText>PAGEREF sect_H_3_2_2_4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3_2_2_5">
        <w:r>
          <w:rPr>
            <w:rFonts w:ascii="Arial" w:hAnsi="Arial"/>
            <w:color w:val="000000"/>
            <w:sz w:val="18"/>
          </w:rPr>
          <w:t>H.3.2.2.5. Pull Stored Print Management Meta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2_2_5">
        <w:r>
          <w:fldChar w:fldCharType="begin"/>
        </w:r>
        <w:r>
          <w:rPr>
            <w:rFonts w:ascii="Arial" w:hAnsi="Arial"/>
            <w:color w:val="000000"/>
            <w:sz w:val="18"/>
          </w:rPr>
          <w:instrText>PAGEREF sect_H_3_2_2_5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3">
        <w:r>
          <w:rPr>
            <w:rFonts w:ascii="Arial" w:hAnsi="Arial"/>
            <w:color w:val="000000"/>
            <w:sz w:val="18"/>
          </w:rPr>
          <w:t>H.3.3.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
        <w:r>
          <w:fldChar w:fldCharType="begin"/>
        </w:r>
        <w:r>
          <w:rPr>
            <w:rFonts w:ascii="Arial" w:hAnsi="Arial"/>
            <w:color w:val="000000"/>
            <w:sz w:val="18"/>
          </w:rPr>
          <w:instrText>PAGEREF sect_H_3_3</w:instrText>
        </w:r>
        <w:r>
          <w:fldChar w:fldCharType="separate"/>
        </w:r>
        <w:r>
          <w:rPr>
            <w:rFonts w:ascii="Arial" w:hAnsi="Arial"/>
            <w:color w:val="000000"/>
            <w:sz w:val="18"/>
          </w:rPr>
          <w:t>0</w:t>
        </w:r>
        <w:r>
          <w:fldChar w:fldCharType="end"/>
        </w:r>
      </w:hyperlink>
    </w:p>
    <w:bookmarkStart w:id="105" w:name="toc_PS3_4_sect_H_3_3"/>
    <w:p>
      <w:pPr>
        <w:tabs>
          <w:tab w:val="left" w:pos="5460" w:leader="dot"/>
        </w:tabs>
        <w:spacing w:before="0" w:after="0" w:line="240" w:lineRule="auto"/>
        <w:ind w:left="720" w:right="240" w:firstLine="0"/>
      </w:pPr>
      <w:hyperlink w:anchor="sect_H_3_3_1">
        <w:r>
          <w:rPr>
            <w:rFonts w:ascii="Arial" w:hAnsi="Arial"/>
            <w:color w:val="000000"/>
            <w:sz w:val="18"/>
          </w:rPr>
          <w:t>H.3.3.1.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1">
        <w:r>
          <w:fldChar w:fldCharType="begin"/>
        </w:r>
        <w:r>
          <w:rPr>
            <w:rFonts w:ascii="Arial" w:hAnsi="Arial"/>
            <w:color w:val="000000"/>
            <w:sz w:val="18"/>
          </w:rPr>
          <w:instrText>PAGEREF sect_H_3_3_1</w:instrText>
        </w:r>
        <w:r>
          <w:fldChar w:fldCharType="separate"/>
        </w:r>
        <w:r>
          <w:rPr>
            <w:rFonts w:ascii="Arial" w:hAnsi="Arial"/>
            <w:color w:val="000000"/>
            <w:sz w:val="18"/>
          </w:rPr>
          <w:t>0</w:t>
        </w:r>
        <w:r>
          <w:fldChar w:fldCharType="end"/>
        </w:r>
      </w:hyperlink>
    </w:p>
    <w:bookmarkEnd w:id="105"/>
    <w:p>
      <w:pPr>
        <w:tabs>
          <w:tab w:val="left" w:pos="5460" w:leader="dot"/>
        </w:tabs>
        <w:spacing w:before="0" w:after="0" w:line="240" w:lineRule="auto"/>
        <w:ind w:left="720" w:right="240" w:firstLine="0"/>
      </w:pPr>
      <w:hyperlink w:anchor="sect_H_3_3_2">
        <w:r>
          <w:rPr>
            <w:rFonts w:ascii="Arial" w:hAnsi="Arial"/>
            <w:color w:val="000000"/>
            <w:sz w:val="18"/>
          </w:rPr>
          <w:t>H.3.3.2. List of Optional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3_2">
        <w:r>
          <w:fldChar w:fldCharType="begin"/>
        </w:r>
        <w:r>
          <w:rPr>
            <w:rFonts w:ascii="Arial" w:hAnsi="Arial"/>
            <w:color w:val="000000"/>
            <w:sz w:val="18"/>
          </w:rPr>
          <w:instrText>PAGEREF sect_H_3_3_2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3_4">
        <w:r>
          <w:rPr>
            <w:rFonts w:ascii="Arial" w:hAnsi="Arial"/>
            <w:color w:val="000000"/>
            <w:sz w:val="18"/>
          </w:rPr>
          <w:t>H.3.4.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3_4">
        <w:r>
          <w:fldChar w:fldCharType="begin"/>
        </w:r>
        <w:r>
          <w:rPr>
            <w:rFonts w:ascii="Arial" w:hAnsi="Arial"/>
            <w:color w:val="000000"/>
            <w:sz w:val="18"/>
          </w:rPr>
          <w:instrText>PAGEREF sect_H_3_4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4">
        <w:r>
          <w:rPr>
            <w:rFonts w:ascii="Arial" w:hAnsi="Arial"/>
            <w:color w:val="000000"/>
            <w:sz w:val="18"/>
          </w:rPr>
          <w:t>H.4. Print Management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
        <w:r>
          <w:fldChar w:fldCharType="begin"/>
        </w:r>
        <w:r>
          <w:rPr>
            <w:rFonts w:ascii="Arial" w:hAnsi="Arial"/>
            <w:color w:val="000000"/>
            <w:sz w:val="18"/>
          </w:rPr>
          <w:instrText>PAGEREF sect_H_4</w:instrText>
        </w:r>
        <w:r>
          <w:fldChar w:fldCharType="separate"/>
        </w:r>
        <w:r>
          <w:rPr>
            <w:rFonts w:ascii="Arial" w:hAnsi="Arial"/>
            <w:color w:val="000000"/>
            <w:sz w:val="18"/>
          </w:rPr>
          <w:t>0</w:t>
        </w:r>
        <w:r>
          <w:fldChar w:fldCharType="end"/>
        </w:r>
      </w:hyperlink>
    </w:p>
    <w:bookmarkStart w:id="106" w:name="toc_PS3_4_sect_H_4"/>
    <w:p>
      <w:pPr>
        <w:tabs>
          <w:tab w:val="left" w:pos="5340" w:leader="dot"/>
        </w:tabs>
        <w:spacing w:before="0" w:after="0" w:line="240" w:lineRule="auto"/>
        <w:ind w:left="480" w:right="240" w:firstLine="0"/>
      </w:pPr>
      <w:hyperlink w:anchor="sect_H_4_1">
        <w:r>
          <w:rPr>
            <w:rFonts w:ascii="Arial" w:hAnsi="Arial"/>
            <w:color w:val="000000"/>
            <w:sz w:val="18"/>
          </w:rPr>
          <w:t>H.4.1.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
        <w:r>
          <w:fldChar w:fldCharType="begin"/>
        </w:r>
        <w:r>
          <w:rPr>
            <w:rFonts w:ascii="Arial" w:hAnsi="Arial"/>
            <w:color w:val="000000"/>
            <w:sz w:val="18"/>
          </w:rPr>
          <w:instrText>PAGEREF sect_H_4_1</w:instrText>
        </w:r>
        <w:r>
          <w:fldChar w:fldCharType="separate"/>
        </w:r>
        <w:r>
          <w:rPr>
            <w:rFonts w:ascii="Arial" w:hAnsi="Arial"/>
            <w:color w:val="000000"/>
            <w:sz w:val="18"/>
          </w:rPr>
          <w:t>0</w:t>
        </w:r>
        <w:r>
          <w:fldChar w:fldCharType="end"/>
        </w:r>
      </w:hyperlink>
    </w:p>
    <w:bookmarkEnd w:id="106"/>
    <w:bookmarkStart w:id="107" w:name="toc_PS3_4_sect_H_4_1"/>
    <w:p>
      <w:pPr>
        <w:tabs>
          <w:tab w:val="left" w:pos="5460" w:leader="dot"/>
        </w:tabs>
        <w:spacing w:before="0" w:after="0" w:line="240" w:lineRule="auto"/>
        <w:ind w:left="720" w:right="240" w:firstLine="0"/>
      </w:pPr>
      <w:hyperlink w:anchor="sect_H_4_1_1">
        <w:r>
          <w:rPr>
            <w:rFonts w:ascii="Arial" w:hAnsi="Arial"/>
            <w:color w:val="000000"/>
            <w:sz w:val="18"/>
          </w:rPr>
          <w:t>H.4.1.1.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1">
        <w:r>
          <w:fldChar w:fldCharType="begin"/>
        </w:r>
        <w:r>
          <w:rPr>
            <w:rFonts w:ascii="Arial" w:hAnsi="Arial"/>
            <w:color w:val="000000"/>
            <w:sz w:val="18"/>
          </w:rPr>
          <w:instrText>PAGEREF sect_H_4_1_1</w:instrText>
        </w:r>
        <w:r>
          <w:fldChar w:fldCharType="separate"/>
        </w:r>
        <w:r>
          <w:rPr>
            <w:rFonts w:ascii="Arial" w:hAnsi="Arial"/>
            <w:color w:val="000000"/>
            <w:sz w:val="18"/>
          </w:rPr>
          <w:t>0</w:t>
        </w:r>
        <w:r>
          <w:fldChar w:fldCharType="end"/>
        </w:r>
      </w:hyperlink>
    </w:p>
    <w:bookmarkEnd w:id="107"/>
    <w:p>
      <w:pPr>
        <w:tabs>
          <w:tab w:val="left" w:pos="5460" w:leader="dot"/>
        </w:tabs>
        <w:spacing w:before="0" w:after="0" w:line="240" w:lineRule="auto"/>
        <w:ind w:left="720" w:right="240" w:firstLine="0"/>
      </w:pPr>
      <w:hyperlink w:anchor="sect_H_4_1_2">
        <w:r>
          <w:rPr>
            <w:rFonts w:ascii="Arial" w:hAnsi="Arial"/>
            <w:color w:val="000000"/>
            <w:sz w:val="18"/>
          </w:rPr>
          <w:t>H.4.1.2.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
        <w:r>
          <w:fldChar w:fldCharType="begin"/>
        </w:r>
        <w:r>
          <w:rPr>
            <w:rFonts w:ascii="Arial" w:hAnsi="Arial"/>
            <w:color w:val="000000"/>
            <w:sz w:val="18"/>
          </w:rPr>
          <w:instrText>PAGEREF sect_H_4_1_2</w:instrText>
        </w:r>
        <w:r>
          <w:fldChar w:fldCharType="separate"/>
        </w:r>
        <w:r>
          <w:rPr>
            <w:rFonts w:ascii="Arial" w:hAnsi="Arial"/>
            <w:color w:val="000000"/>
            <w:sz w:val="18"/>
          </w:rPr>
          <w:t>0</w:t>
        </w:r>
        <w:r>
          <w:fldChar w:fldCharType="end"/>
        </w:r>
      </w:hyperlink>
    </w:p>
    <w:bookmarkStart w:id="108" w:name="toc_PS3_4_sect_H_4_1_2"/>
    <w:p>
      <w:pPr>
        <w:tabs>
          <w:tab w:val="left" w:pos="5580" w:leader="dot"/>
        </w:tabs>
        <w:spacing w:before="0" w:after="0" w:line="240" w:lineRule="auto"/>
        <w:ind w:left="960" w:right="240" w:firstLine="0"/>
      </w:pPr>
      <w:hyperlink w:anchor="sect_H_4_1_2_1">
        <w:r>
          <w:rPr>
            <w:rFonts w:ascii="Arial" w:hAnsi="Arial"/>
            <w:color w:val="000000"/>
            <w:sz w:val="18"/>
          </w:rPr>
          <w:t>H.4.1.2.1.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
        <w:r>
          <w:fldChar w:fldCharType="begin"/>
        </w:r>
        <w:r>
          <w:rPr>
            <w:rFonts w:ascii="Arial" w:hAnsi="Arial"/>
            <w:color w:val="000000"/>
            <w:sz w:val="18"/>
          </w:rPr>
          <w:instrText>PAGEREF sect_H_4_1_2_1</w:instrText>
        </w:r>
        <w:r>
          <w:fldChar w:fldCharType="separate"/>
        </w:r>
        <w:r>
          <w:rPr>
            <w:rFonts w:ascii="Arial" w:hAnsi="Arial"/>
            <w:color w:val="000000"/>
            <w:sz w:val="18"/>
          </w:rPr>
          <w:t>0</w:t>
        </w:r>
        <w:r>
          <w:fldChar w:fldCharType="end"/>
        </w:r>
      </w:hyperlink>
    </w:p>
    <w:bookmarkEnd w:id="108"/>
    <w:bookmarkStart w:id="109" w:name="toc_PS3_4_sect_H_4_1_2_1"/>
    <w:p>
      <w:pPr>
        <w:tabs>
          <w:tab w:val="left" w:pos="5700" w:leader="dot"/>
        </w:tabs>
        <w:spacing w:before="0" w:after="0" w:line="240" w:lineRule="auto"/>
        <w:ind w:left="1200" w:right="240" w:firstLine="0"/>
      </w:pPr>
      <w:hyperlink w:anchor="sect_H_4_1_2_1_1">
        <w:r>
          <w:rPr>
            <w:rFonts w:ascii="Arial" w:hAnsi="Arial"/>
            <w:color w:val="000000"/>
            <w:sz w:val="18"/>
          </w:rPr>
          <w:t>H.4.1.2.1.1.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1">
        <w:r>
          <w:fldChar w:fldCharType="begin"/>
        </w:r>
        <w:r>
          <w:rPr>
            <w:rFonts w:ascii="Arial" w:hAnsi="Arial"/>
            <w:color w:val="000000"/>
            <w:sz w:val="18"/>
          </w:rPr>
          <w:instrText>PAGEREF sect_H_4_1_2_1_1</w:instrText>
        </w:r>
        <w:r>
          <w:fldChar w:fldCharType="separate"/>
        </w:r>
        <w:r>
          <w:rPr>
            <w:rFonts w:ascii="Arial" w:hAnsi="Arial"/>
            <w:color w:val="000000"/>
            <w:sz w:val="18"/>
          </w:rPr>
          <w:t>0</w:t>
        </w:r>
        <w:r>
          <w:fldChar w:fldCharType="end"/>
        </w:r>
      </w:hyperlink>
    </w:p>
    <w:bookmarkEnd w:id="109"/>
    <w:p>
      <w:pPr>
        <w:tabs>
          <w:tab w:val="left" w:pos="5700" w:leader="dot"/>
        </w:tabs>
        <w:spacing w:before="0" w:after="0" w:line="240" w:lineRule="auto"/>
        <w:ind w:left="1200" w:right="240" w:firstLine="0"/>
      </w:pPr>
      <w:hyperlink w:anchor="sect_H_4_1_2_1_2">
        <w:r>
          <w:rPr>
            <w:rFonts w:ascii="Arial" w:hAnsi="Arial"/>
            <w:color w:val="000000"/>
            <w:sz w:val="18"/>
          </w:rPr>
          <w:t>H.4.1.2.1.2.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2">
        <w:r>
          <w:fldChar w:fldCharType="begin"/>
        </w:r>
        <w:r>
          <w:rPr>
            <w:rFonts w:ascii="Arial" w:hAnsi="Arial"/>
            <w:color w:val="000000"/>
            <w:sz w:val="18"/>
          </w:rPr>
          <w:instrText>PAGEREF sect_H_4_1_2_1_2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1_3">
        <w:r>
          <w:rPr>
            <w:rFonts w:ascii="Arial" w:hAnsi="Arial"/>
            <w:color w:val="000000"/>
            <w:sz w:val="18"/>
          </w:rPr>
          <w:t>H.4.1.2.1.3.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1_3">
        <w:r>
          <w:fldChar w:fldCharType="begin"/>
        </w:r>
        <w:r>
          <w:rPr>
            <w:rFonts w:ascii="Arial" w:hAnsi="Arial"/>
            <w:color w:val="000000"/>
            <w:sz w:val="18"/>
          </w:rPr>
          <w:instrText>PAGEREF sect_H_4_1_2_1_3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2">
        <w:r>
          <w:rPr>
            <w:rFonts w:ascii="Arial" w:hAnsi="Arial"/>
            <w:color w:val="000000"/>
            <w:sz w:val="18"/>
          </w:rPr>
          <w:t>H.4.1.2.2.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
        <w:r>
          <w:fldChar w:fldCharType="begin"/>
        </w:r>
        <w:r>
          <w:rPr>
            <w:rFonts w:ascii="Arial" w:hAnsi="Arial"/>
            <w:color w:val="000000"/>
            <w:sz w:val="18"/>
          </w:rPr>
          <w:instrText>PAGEREF sect_H_4_1_2_2</w:instrText>
        </w:r>
        <w:r>
          <w:fldChar w:fldCharType="separate"/>
        </w:r>
        <w:r>
          <w:rPr>
            <w:rFonts w:ascii="Arial" w:hAnsi="Arial"/>
            <w:color w:val="000000"/>
            <w:sz w:val="18"/>
          </w:rPr>
          <w:t>0</w:t>
        </w:r>
        <w:r>
          <w:fldChar w:fldCharType="end"/>
        </w:r>
      </w:hyperlink>
    </w:p>
    <w:bookmarkStart w:id="110" w:name="toc_PS3_4_sect_H_4_1_2_2"/>
    <w:p>
      <w:pPr>
        <w:tabs>
          <w:tab w:val="left" w:pos="5700" w:leader="dot"/>
        </w:tabs>
        <w:spacing w:before="0" w:after="0" w:line="240" w:lineRule="auto"/>
        <w:ind w:left="1200" w:right="240" w:firstLine="0"/>
      </w:pPr>
      <w:hyperlink w:anchor="sect_H_4_1_2_2_1">
        <w:r>
          <w:rPr>
            <w:rFonts w:ascii="Arial" w:hAnsi="Arial"/>
            <w:color w:val="000000"/>
            <w:sz w:val="18"/>
          </w:rPr>
          <w:t>H.4.1.2.2.1.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1">
        <w:r>
          <w:fldChar w:fldCharType="begin"/>
        </w:r>
        <w:r>
          <w:rPr>
            <w:rFonts w:ascii="Arial" w:hAnsi="Arial"/>
            <w:color w:val="000000"/>
            <w:sz w:val="18"/>
          </w:rPr>
          <w:instrText>PAGEREF sect_H_4_1_2_2_1</w:instrText>
        </w:r>
        <w:r>
          <w:fldChar w:fldCharType="separate"/>
        </w:r>
        <w:r>
          <w:rPr>
            <w:rFonts w:ascii="Arial" w:hAnsi="Arial"/>
            <w:color w:val="000000"/>
            <w:sz w:val="18"/>
          </w:rPr>
          <w:t>0</w:t>
        </w:r>
        <w:r>
          <w:fldChar w:fldCharType="end"/>
        </w:r>
      </w:hyperlink>
    </w:p>
    <w:bookmarkEnd w:id="110"/>
    <w:p>
      <w:pPr>
        <w:tabs>
          <w:tab w:val="left" w:pos="5700" w:leader="dot"/>
        </w:tabs>
        <w:spacing w:before="0" w:after="0" w:line="240" w:lineRule="auto"/>
        <w:ind w:left="1200" w:right="240" w:firstLine="0"/>
      </w:pPr>
      <w:hyperlink w:anchor="sect_H_4_1_2_2_2">
        <w:r>
          <w:rPr>
            <w:rFonts w:ascii="Arial" w:hAnsi="Arial"/>
            <w:color w:val="000000"/>
            <w:sz w:val="18"/>
          </w:rPr>
          <w:t>H.4.1.2.2.2.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2">
        <w:r>
          <w:fldChar w:fldCharType="begin"/>
        </w:r>
        <w:r>
          <w:rPr>
            <w:rFonts w:ascii="Arial" w:hAnsi="Arial"/>
            <w:color w:val="000000"/>
            <w:sz w:val="18"/>
          </w:rPr>
          <w:instrText>PAGEREF sect_H_4_1_2_2_2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2_3">
        <w:r>
          <w:rPr>
            <w:rFonts w:ascii="Arial" w:hAnsi="Arial"/>
            <w:color w:val="000000"/>
            <w:sz w:val="18"/>
          </w:rPr>
          <w:t>H.4.1.2.2.3.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2_3">
        <w:r>
          <w:fldChar w:fldCharType="begin"/>
        </w:r>
        <w:r>
          <w:rPr>
            <w:rFonts w:ascii="Arial" w:hAnsi="Arial"/>
            <w:color w:val="000000"/>
            <w:sz w:val="18"/>
          </w:rPr>
          <w:instrText>PAGEREF sect_H_4_1_2_2_3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3">
        <w:r>
          <w:rPr>
            <w:rFonts w:ascii="Arial" w:hAnsi="Arial"/>
            <w:color w:val="000000"/>
            <w:sz w:val="18"/>
          </w:rPr>
          <w:t>H.4.1.2.3.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
        <w:r>
          <w:fldChar w:fldCharType="begin"/>
        </w:r>
        <w:r>
          <w:rPr>
            <w:rFonts w:ascii="Arial" w:hAnsi="Arial"/>
            <w:color w:val="000000"/>
            <w:sz w:val="18"/>
          </w:rPr>
          <w:instrText>PAGEREF sect_H_4_1_2_3</w:instrText>
        </w:r>
        <w:r>
          <w:fldChar w:fldCharType="separate"/>
        </w:r>
        <w:r>
          <w:rPr>
            <w:rFonts w:ascii="Arial" w:hAnsi="Arial"/>
            <w:color w:val="000000"/>
            <w:sz w:val="18"/>
          </w:rPr>
          <w:t>0</w:t>
        </w:r>
        <w:r>
          <w:fldChar w:fldCharType="end"/>
        </w:r>
      </w:hyperlink>
    </w:p>
    <w:bookmarkStart w:id="111" w:name="toc_PS3_4_sect_H_4_1_2_3"/>
    <w:p>
      <w:pPr>
        <w:tabs>
          <w:tab w:val="left" w:pos="5700" w:leader="dot"/>
        </w:tabs>
        <w:spacing w:before="0" w:after="0" w:line="240" w:lineRule="auto"/>
        <w:ind w:left="1200" w:right="240" w:firstLine="0"/>
      </w:pPr>
      <w:hyperlink w:anchor="sect_H_4_1_2_3_1">
        <w:r>
          <w:rPr>
            <w:rFonts w:ascii="Arial" w:hAnsi="Arial"/>
            <w:color w:val="000000"/>
            <w:sz w:val="18"/>
          </w:rPr>
          <w:t>H.4.1.2.3.1.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1">
        <w:r>
          <w:fldChar w:fldCharType="begin"/>
        </w:r>
        <w:r>
          <w:rPr>
            <w:rFonts w:ascii="Arial" w:hAnsi="Arial"/>
            <w:color w:val="000000"/>
            <w:sz w:val="18"/>
          </w:rPr>
          <w:instrText>PAGEREF sect_H_4_1_2_3_1</w:instrText>
        </w:r>
        <w:r>
          <w:fldChar w:fldCharType="separate"/>
        </w:r>
        <w:r>
          <w:rPr>
            <w:rFonts w:ascii="Arial" w:hAnsi="Arial"/>
            <w:color w:val="000000"/>
            <w:sz w:val="18"/>
          </w:rPr>
          <w:t>0</w:t>
        </w:r>
        <w:r>
          <w:fldChar w:fldCharType="end"/>
        </w:r>
      </w:hyperlink>
    </w:p>
    <w:bookmarkEnd w:id="111"/>
    <w:p>
      <w:pPr>
        <w:tabs>
          <w:tab w:val="left" w:pos="5700" w:leader="dot"/>
        </w:tabs>
        <w:spacing w:before="0" w:after="0" w:line="240" w:lineRule="auto"/>
        <w:ind w:left="1200" w:right="240" w:firstLine="0"/>
      </w:pPr>
      <w:hyperlink w:anchor="sect_H_4_1_2_3_2">
        <w:r>
          <w:rPr>
            <w:rFonts w:ascii="Arial" w:hAnsi="Arial"/>
            <w:color w:val="000000"/>
            <w:sz w:val="18"/>
          </w:rPr>
          <w:t>H.4.1.2.3.2.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3_2">
        <w:r>
          <w:fldChar w:fldCharType="begin"/>
        </w:r>
        <w:r>
          <w:rPr>
            <w:rFonts w:ascii="Arial" w:hAnsi="Arial"/>
            <w:color w:val="000000"/>
            <w:sz w:val="18"/>
          </w:rPr>
          <w:instrText>PAGEREF sect_H_4_1_2_3_2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1_2_4">
        <w:r>
          <w:rPr>
            <w:rFonts w:ascii="Arial" w:hAnsi="Arial"/>
            <w:color w:val="000000"/>
            <w:sz w:val="18"/>
          </w:rPr>
          <w:t>H.4.1.2.4.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
        <w:r>
          <w:fldChar w:fldCharType="begin"/>
        </w:r>
        <w:r>
          <w:rPr>
            <w:rFonts w:ascii="Arial" w:hAnsi="Arial"/>
            <w:color w:val="000000"/>
            <w:sz w:val="18"/>
          </w:rPr>
          <w:instrText>PAGEREF sect_H_4_1_2_4</w:instrText>
        </w:r>
        <w:r>
          <w:fldChar w:fldCharType="separate"/>
        </w:r>
        <w:r>
          <w:rPr>
            <w:rFonts w:ascii="Arial" w:hAnsi="Arial"/>
            <w:color w:val="000000"/>
            <w:sz w:val="18"/>
          </w:rPr>
          <w:t>0</w:t>
        </w:r>
        <w:r>
          <w:fldChar w:fldCharType="end"/>
        </w:r>
      </w:hyperlink>
    </w:p>
    <w:bookmarkStart w:id="112" w:name="toc_PS3_4_sect_H_4_1_2_4"/>
    <w:p>
      <w:pPr>
        <w:tabs>
          <w:tab w:val="left" w:pos="5700" w:leader="dot"/>
        </w:tabs>
        <w:spacing w:before="0" w:after="0" w:line="240" w:lineRule="auto"/>
        <w:ind w:left="1200" w:right="240" w:firstLine="0"/>
      </w:pPr>
      <w:hyperlink w:anchor="sect_H_4_1_2_4_1">
        <w:r>
          <w:rPr>
            <w:rFonts w:ascii="Arial" w:hAnsi="Arial"/>
            <w:color w:val="000000"/>
            <w:sz w:val="18"/>
          </w:rPr>
          <w:t>H.4.1.2.4.1.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1">
        <w:r>
          <w:fldChar w:fldCharType="begin"/>
        </w:r>
        <w:r>
          <w:rPr>
            <w:rFonts w:ascii="Arial" w:hAnsi="Arial"/>
            <w:color w:val="000000"/>
            <w:sz w:val="18"/>
          </w:rPr>
          <w:instrText>PAGEREF sect_H_4_1_2_4_1</w:instrText>
        </w:r>
        <w:r>
          <w:fldChar w:fldCharType="separate"/>
        </w:r>
        <w:r>
          <w:rPr>
            <w:rFonts w:ascii="Arial" w:hAnsi="Arial"/>
            <w:color w:val="000000"/>
            <w:sz w:val="18"/>
          </w:rPr>
          <w:t>0</w:t>
        </w:r>
        <w:r>
          <w:fldChar w:fldCharType="end"/>
        </w:r>
      </w:hyperlink>
    </w:p>
    <w:bookmarkEnd w:id="112"/>
    <w:p>
      <w:pPr>
        <w:tabs>
          <w:tab w:val="left" w:pos="5700" w:leader="dot"/>
        </w:tabs>
        <w:spacing w:before="0" w:after="0" w:line="240" w:lineRule="auto"/>
        <w:ind w:left="1200" w:right="240" w:firstLine="0"/>
      </w:pPr>
      <w:hyperlink w:anchor="sect_H_4_1_2_4_2">
        <w:r>
          <w:rPr>
            <w:rFonts w:ascii="Arial" w:hAnsi="Arial"/>
            <w:color w:val="000000"/>
            <w:sz w:val="18"/>
          </w:rPr>
          <w:t>H.4.1.2.4.2.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2">
        <w:r>
          <w:fldChar w:fldCharType="begin"/>
        </w:r>
        <w:r>
          <w:rPr>
            <w:rFonts w:ascii="Arial" w:hAnsi="Arial"/>
            <w:color w:val="000000"/>
            <w:sz w:val="18"/>
          </w:rPr>
          <w:instrText>PAGEREF sect_H_4_1_2_4_2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_2_4_3">
        <w:r>
          <w:rPr>
            <w:rFonts w:ascii="Arial" w:hAnsi="Arial"/>
            <w:color w:val="000000"/>
            <w:sz w:val="18"/>
          </w:rPr>
          <w:t>H.4.1.2.4.3.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2_4_3">
        <w:r>
          <w:fldChar w:fldCharType="begin"/>
        </w:r>
        <w:r>
          <w:rPr>
            <w:rFonts w:ascii="Arial" w:hAnsi="Arial"/>
            <w:color w:val="000000"/>
            <w:sz w:val="18"/>
          </w:rPr>
          <w:instrText>PAGEREF sect_H_4_1_2_4_3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_3">
        <w:r>
          <w:rPr>
            <w:rFonts w:ascii="Arial" w:hAnsi="Arial"/>
            <w:color w:val="000000"/>
            <w:sz w:val="18"/>
          </w:rPr>
          <w:t>H.4.1.3.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_3">
        <w:r>
          <w:fldChar w:fldCharType="begin"/>
        </w:r>
        <w:r>
          <w:rPr>
            <w:rFonts w:ascii="Arial" w:hAnsi="Arial"/>
            <w:color w:val="000000"/>
            <w:sz w:val="18"/>
          </w:rPr>
          <w:instrText>PAGEREF sect_H_4_1_3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2">
        <w:r>
          <w:rPr>
            <w:rFonts w:ascii="Arial" w:hAnsi="Arial"/>
            <w:color w:val="000000"/>
            <w:sz w:val="18"/>
          </w:rPr>
          <w:t>H.4.2.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
        <w:r>
          <w:fldChar w:fldCharType="begin"/>
        </w:r>
        <w:r>
          <w:rPr>
            <w:rFonts w:ascii="Arial" w:hAnsi="Arial"/>
            <w:color w:val="000000"/>
            <w:sz w:val="18"/>
          </w:rPr>
          <w:instrText>PAGEREF sect_H_4_2</w:instrText>
        </w:r>
        <w:r>
          <w:fldChar w:fldCharType="separate"/>
        </w:r>
        <w:r>
          <w:rPr>
            <w:rFonts w:ascii="Arial" w:hAnsi="Arial"/>
            <w:color w:val="000000"/>
            <w:sz w:val="18"/>
          </w:rPr>
          <w:t>0</w:t>
        </w:r>
        <w:r>
          <w:fldChar w:fldCharType="end"/>
        </w:r>
      </w:hyperlink>
    </w:p>
    <w:bookmarkStart w:id="113" w:name="toc_PS3_4_sect_H_4_2"/>
    <w:p>
      <w:pPr>
        <w:tabs>
          <w:tab w:val="left" w:pos="5460" w:leader="dot"/>
        </w:tabs>
        <w:spacing w:before="0" w:after="0" w:line="240" w:lineRule="auto"/>
        <w:ind w:left="720" w:right="240" w:firstLine="0"/>
      </w:pPr>
      <w:hyperlink w:anchor="sect_H_4_2_1">
        <w:r>
          <w:rPr>
            <w:rFonts w:ascii="Arial" w:hAnsi="Arial"/>
            <w:color w:val="000000"/>
            <w:sz w:val="18"/>
          </w:rPr>
          <w:t>H.4.2.1.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1">
        <w:r>
          <w:fldChar w:fldCharType="begin"/>
        </w:r>
        <w:r>
          <w:rPr>
            <w:rFonts w:ascii="Arial" w:hAnsi="Arial"/>
            <w:color w:val="000000"/>
            <w:sz w:val="18"/>
          </w:rPr>
          <w:instrText>PAGEREF sect_H_4_2_1</w:instrText>
        </w:r>
        <w:r>
          <w:fldChar w:fldCharType="separate"/>
        </w:r>
        <w:r>
          <w:rPr>
            <w:rFonts w:ascii="Arial" w:hAnsi="Arial"/>
            <w:color w:val="000000"/>
            <w:sz w:val="18"/>
          </w:rPr>
          <w:t>0</w:t>
        </w:r>
        <w:r>
          <w:fldChar w:fldCharType="end"/>
        </w:r>
      </w:hyperlink>
    </w:p>
    <w:bookmarkEnd w:id="113"/>
    <w:p>
      <w:pPr>
        <w:tabs>
          <w:tab w:val="left" w:pos="5460" w:leader="dot"/>
        </w:tabs>
        <w:spacing w:before="0" w:after="0" w:line="240" w:lineRule="auto"/>
        <w:ind w:left="720" w:right="240" w:firstLine="0"/>
      </w:pPr>
      <w:hyperlink w:anchor="sect_H_4_2_2">
        <w:r>
          <w:rPr>
            <w:rFonts w:ascii="Arial" w:hAnsi="Arial"/>
            <w:color w:val="000000"/>
            <w:sz w:val="18"/>
          </w:rPr>
          <w:t>H.4.2.2.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
        <w:r>
          <w:fldChar w:fldCharType="begin"/>
        </w:r>
        <w:r>
          <w:rPr>
            <w:rFonts w:ascii="Arial" w:hAnsi="Arial"/>
            <w:color w:val="000000"/>
            <w:sz w:val="18"/>
          </w:rPr>
          <w:instrText>PAGEREF sect_H_4_2_2</w:instrText>
        </w:r>
        <w:r>
          <w:fldChar w:fldCharType="separate"/>
        </w:r>
        <w:r>
          <w:rPr>
            <w:rFonts w:ascii="Arial" w:hAnsi="Arial"/>
            <w:color w:val="000000"/>
            <w:sz w:val="18"/>
          </w:rPr>
          <w:t>0</w:t>
        </w:r>
        <w:r>
          <w:fldChar w:fldCharType="end"/>
        </w:r>
      </w:hyperlink>
    </w:p>
    <w:bookmarkStart w:id="114" w:name="toc_PS3_4_sect_H_4_2_2"/>
    <w:p>
      <w:pPr>
        <w:tabs>
          <w:tab w:val="left" w:pos="5580" w:leader="dot"/>
        </w:tabs>
        <w:spacing w:before="0" w:after="0" w:line="240" w:lineRule="auto"/>
        <w:ind w:left="960" w:right="240" w:firstLine="0"/>
      </w:pPr>
      <w:hyperlink w:anchor="sect_H_4_2_2_1">
        <w:r>
          <w:rPr>
            <w:rFonts w:ascii="Arial" w:hAnsi="Arial"/>
            <w:color w:val="000000"/>
            <w:sz w:val="18"/>
          </w:rPr>
          <w:t>H.4.2.2.1.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
        <w:r>
          <w:fldChar w:fldCharType="begin"/>
        </w:r>
        <w:r>
          <w:rPr>
            <w:rFonts w:ascii="Arial" w:hAnsi="Arial"/>
            <w:color w:val="000000"/>
            <w:sz w:val="18"/>
          </w:rPr>
          <w:instrText>PAGEREF sect_H_4_2_2_1</w:instrText>
        </w:r>
        <w:r>
          <w:fldChar w:fldCharType="separate"/>
        </w:r>
        <w:r>
          <w:rPr>
            <w:rFonts w:ascii="Arial" w:hAnsi="Arial"/>
            <w:color w:val="000000"/>
            <w:sz w:val="18"/>
          </w:rPr>
          <w:t>0</w:t>
        </w:r>
        <w:r>
          <w:fldChar w:fldCharType="end"/>
        </w:r>
      </w:hyperlink>
    </w:p>
    <w:bookmarkEnd w:id="114"/>
    <w:bookmarkStart w:id="115" w:name="toc_PS3_4_sect_H_4_2_2_1"/>
    <w:p>
      <w:pPr>
        <w:tabs>
          <w:tab w:val="left" w:pos="5700" w:leader="dot"/>
        </w:tabs>
        <w:spacing w:before="0" w:after="0" w:line="240" w:lineRule="auto"/>
        <w:ind w:left="1200" w:right="240" w:firstLine="0"/>
      </w:pPr>
      <w:hyperlink w:anchor="sect_H_4_2_2_1_1">
        <w:r>
          <w:rPr>
            <w:rFonts w:ascii="Arial" w:hAnsi="Arial"/>
            <w:color w:val="000000"/>
            <w:sz w:val="18"/>
          </w:rPr>
          <w:t>H.4.2.2.1.1.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1">
        <w:r>
          <w:fldChar w:fldCharType="begin"/>
        </w:r>
        <w:r>
          <w:rPr>
            <w:rFonts w:ascii="Arial" w:hAnsi="Arial"/>
            <w:color w:val="000000"/>
            <w:sz w:val="18"/>
          </w:rPr>
          <w:instrText>PAGEREF sect_H_4_2_2_1_1</w:instrText>
        </w:r>
        <w:r>
          <w:fldChar w:fldCharType="separate"/>
        </w:r>
        <w:r>
          <w:rPr>
            <w:rFonts w:ascii="Arial" w:hAnsi="Arial"/>
            <w:color w:val="000000"/>
            <w:sz w:val="18"/>
          </w:rPr>
          <w:t>0</w:t>
        </w:r>
        <w:r>
          <w:fldChar w:fldCharType="end"/>
        </w:r>
      </w:hyperlink>
    </w:p>
    <w:bookmarkEnd w:id="115"/>
    <w:p>
      <w:pPr>
        <w:tabs>
          <w:tab w:val="left" w:pos="5700" w:leader="dot"/>
        </w:tabs>
        <w:spacing w:before="0" w:after="0" w:line="240" w:lineRule="auto"/>
        <w:ind w:left="1200" w:right="240" w:firstLine="0"/>
      </w:pPr>
      <w:hyperlink w:anchor="sect_H_4_2_2_1_2">
        <w:r>
          <w:rPr>
            <w:rFonts w:ascii="Arial" w:hAnsi="Arial"/>
            <w:color w:val="000000"/>
            <w:sz w:val="18"/>
          </w:rPr>
          <w:t>H.4.2.2.1.2.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2">
        <w:r>
          <w:fldChar w:fldCharType="begin"/>
        </w:r>
        <w:r>
          <w:rPr>
            <w:rFonts w:ascii="Arial" w:hAnsi="Arial"/>
            <w:color w:val="000000"/>
            <w:sz w:val="18"/>
          </w:rPr>
          <w:instrText>PAGEREF sect_H_4_2_2_1_2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1_3">
        <w:r>
          <w:rPr>
            <w:rFonts w:ascii="Arial" w:hAnsi="Arial"/>
            <w:color w:val="000000"/>
            <w:sz w:val="18"/>
          </w:rPr>
          <w:t>H.4.2.2.1.3.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1_3">
        <w:r>
          <w:fldChar w:fldCharType="begin"/>
        </w:r>
        <w:r>
          <w:rPr>
            <w:rFonts w:ascii="Arial" w:hAnsi="Arial"/>
            <w:color w:val="000000"/>
            <w:sz w:val="18"/>
          </w:rPr>
          <w:instrText>PAGEREF sect_H_4_2_2_1_3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2">
        <w:r>
          <w:rPr>
            <w:rFonts w:ascii="Arial" w:hAnsi="Arial"/>
            <w:color w:val="000000"/>
            <w:sz w:val="18"/>
          </w:rPr>
          <w:t>H.4.2.2.2.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
        <w:r>
          <w:fldChar w:fldCharType="begin"/>
        </w:r>
        <w:r>
          <w:rPr>
            <w:rFonts w:ascii="Arial" w:hAnsi="Arial"/>
            <w:color w:val="000000"/>
            <w:sz w:val="18"/>
          </w:rPr>
          <w:instrText>PAGEREF sect_H_4_2_2_2</w:instrText>
        </w:r>
        <w:r>
          <w:fldChar w:fldCharType="separate"/>
        </w:r>
        <w:r>
          <w:rPr>
            <w:rFonts w:ascii="Arial" w:hAnsi="Arial"/>
            <w:color w:val="000000"/>
            <w:sz w:val="18"/>
          </w:rPr>
          <w:t>0</w:t>
        </w:r>
        <w:r>
          <w:fldChar w:fldCharType="end"/>
        </w:r>
      </w:hyperlink>
    </w:p>
    <w:bookmarkStart w:id="116" w:name="toc_PS3_4_sect_H_4_2_2_2"/>
    <w:p>
      <w:pPr>
        <w:tabs>
          <w:tab w:val="left" w:pos="5700" w:leader="dot"/>
        </w:tabs>
        <w:spacing w:before="0" w:after="0" w:line="240" w:lineRule="auto"/>
        <w:ind w:left="1200" w:right="240" w:firstLine="0"/>
      </w:pPr>
      <w:hyperlink w:anchor="sect_H_4_2_2_2_1">
        <w:r>
          <w:rPr>
            <w:rFonts w:ascii="Arial" w:hAnsi="Arial"/>
            <w:color w:val="000000"/>
            <w:sz w:val="18"/>
          </w:rPr>
          <w:t>H.4.2.2.2.1.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1">
        <w:r>
          <w:fldChar w:fldCharType="begin"/>
        </w:r>
        <w:r>
          <w:rPr>
            <w:rFonts w:ascii="Arial" w:hAnsi="Arial"/>
            <w:color w:val="000000"/>
            <w:sz w:val="18"/>
          </w:rPr>
          <w:instrText>PAGEREF sect_H_4_2_2_2_1</w:instrText>
        </w:r>
        <w:r>
          <w:fldChar w:fldCharType="separate"/>
        </w:r>
        <w:r>
          <w:rPr>
            <w:rFonts w:ascii="Arial" w:hAnsi="Arial"/>
            <w:color w:val="000000"/>
            <w:sz w:val="18"/>
          </w:rPr>
          <w:t>0</w:t>
        </w:r>
        <w:r>
          <w:fldChar w:fldCharType="end"/>
        </w:r>
      </w:hyperlink>
    </w:p>
    <w:bookmarkEnd w:id="116"/>
    <w:p>
      <w:pPr>
        <w:tabs>
          <w:tab w:val="left" w:pos="5700" w:leader="dot"/>
        </w:tabs>
        <w:spacing w:before="0" w:after="0" w:line="240" w:lineRule="auto"/>
        <w:ind w:left="1200" w:right="240" w:firstLine="0"/>
      </w:pPr>
      <w:hyperlink w:anchor="sect_H_4_2_2_2_2">
        <w:r>
          <w:rPr>
            <w:rFonts w:ascii="Arial" w:hAnsi="Arial"/>
            <w:color w:val="000000"/>
            <w:sz w:val="18"/>
          </w:rPr>
          <w:t>H.4.2.2.2.2.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2">
        <w:r>
          <w:fldChar w:fldCharType="begin"/>
        </w:r>
        <w:r>
          <w:rPr>
            <w:rFonts w:ascii="Arial" w:hAnsi="Arial"/>
            <w:color w:val="000000"/>
            <w:sz w:val="18"/>
          </w:rPr>
          <w:instrText>PAGEREF sect_H_4_2_2_2_2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2_3">
        <w:r>
          <w:rPr>
            <w:rFonts w:ascii="Arial" w:hAnsi="Arial"/>
            <w:color w:val="000000"/>
            <w:sz w:val="18"/>
          </w:rPr>
          <w:t>H.4.2.2.2.3.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2_3">
        <w:r>
          <w:fldChar w:fldCharType="begin"/>
        </w:r>
        <w:r>
          <w:rPr>
            <w:rFonts w:ascii="Arial" w:hAnsi="Arial"/>
            <w:color w:val="000000"/>
            <w:sz w:val="18"/>
          </w:rPr>
          <w:instrText>PAGEREF sect_H_4_2_2_2_3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3">
        <w:r>
          <w:rPr>
            <w:rFonts w:ascii="Arial" w:hAnsi="Arial"/>
            <w:color w:val="000000"/>
            <w:sz w:val="18"/>
          </w:rPr>
          <w:t>H.4.2.2.3.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
        <w:r>
          <w:fldChar w:fldCharType="begin"/>
        </w:r>
        <w:r>
          <w:rPr>
            <w:rFonts w:ascii="Arial" w:hAnsi="Arial"/>
            <w:color w:val="000000"/>
            <w:sz w:val="18"/>
          </w:rPr>
          <w:instrText>PAGEREF sect_H_4_2_2_3</w:instrText>
        </w:r>
        <w:r>
          <w:fldChar w:fldCharType="separate"/>
        </w:r>
        <w:r>
          <w:rPr>
            <w:rFonts w:ascii="Arial" w:hAnsi="Arial"/>
            <w:color w:val="000000"/>
            <w:sz w:val="18"/>
          </w:rPr>
          <w:t>0</w:t>
        </w:r>
        <w:r>
          <w:fldChar w:fldCharType="end"/>
        </w:r>
      </w:hyperlink>
    </w:p>
    <w:bookmarkStart w:id="117" w:name="toc_PS3_4_sect_H_4_2_2_3"/>
    <w:p>
      <w:pPr>
        <w:tabs>
          <w:tab w:val="left" w:pos="5700" w:leader="dot"/>
        </w:tabs>
        <w:spacing w:before="0" w:after="0" w:line="240" w:lineRule="auto"/>
        <w:ind w:left="1200" w:right="240" w:firstLine="0"/>
      </w:pPr>
      <w:hyperlink w:anchor="sect_H_4_2_2_3_1">
        <w:r>
          <w:rPr>
            <w:rFonts w:ascii="Arial" w:hAnsi="Arial"/>
            <w:color w:val="000000"/>
            <w:sz w:val="18"/>
          </w:rPr>
          <w:t>H.4.2.2.3.1.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1">
        <w:r>
          <w:fldChar w:fldCharType="begin"/>
        </w:r>
        <w:r>
          <w:rPr>
            <w:rFonts w:ascii="Arial" w:hAnsi="Arial"/>
            <w:color w:val="000000"/>
            <w:sz w:val="18"/>
          </w:rPr>
          <w:instrText>PAGEREF sect_H_4_2_2_3_1</w:instrText>
        </w:r>
        <w:r>
          <w:fldChar w:fldCharType="separate"/>
        </w:r>
        <w:r>
          <w:rPr>
            <w:rFonts w:ascii="Arial" w:hAnsi="Arial"/>
            <w:color w:val="000000"/>
            <w:sz w:val="18"/>
          </w:rPr>
          <w:t>0</w:t>
        </w:r>
        <w:r>
          <w:fldChar w:fldCharType="end"/>
        </w:r>
      </w:hyperlink>
    </w:p>
    <w:bookmarkEnd w:id="117"/>
    <w:p>
      <w:pPr>
        <w:tabs>
          <w:tab w:val="left" w:pos="5700" w:leader="dot"/>
        </w:tabs>
        <w:spacing w:before="0" w:after="0" w:line="240" w:lineRule="auto"/>
        <w:ind w:left="1200" w:right="240" w:firstLine="0"/>
      </w:pPr>
      <w:hyperlink w:anchor="sect_H_4_2_2_3_2">
        <w:r>
          <w:rPr>
            <w:rFonts w:ascii="Arial" w:hAnsi="Arial"/>
            <w:color w:val="000000"/>
            <w:sz w:val="18"/>
          </w:rPr>
          <w:t>H.4.2.2.3.2.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3_2">
        <w:r>
          <w:fldChar w:fldCharType="begin"/>
        </w:r>
        <w:r>
          <w:rPr>
            <w:rFonts w:ascii="Arial" w:hAnsi="Arial"/>
            <w:color w:val="000000"/>
            <w:sz w:val="18"/>
          </w:rPr>
          <w:instrText>PAGEREF sect_H_4_2_2_3_2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2_2_4">
        <w:r>
          <w:rPr>
            <w:rFonts w:ascii="Arial" w:hAnsi="Arial"/>
            <w:color w:val="000000"/>
            <w:sz w:val="18"/>
          </w:rPr>
          <w:t>H.4.2.2.4.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
        <w:r>
          <w:fldChar w:fldCharType="begin"/>
        </w:r>
        <w:r>
          <w:rPr>
            <w:rFonts w:ascii="Arial" w:hAnsi="Arial"/>
            <w:color w:val="000000"/>
            <w:sz w:val="18"/>
          </w:rPr>
          <w:instrText>PAGEREF sect_H_4_2_2_4</w:instrText>
        </w:r>
        <w:r>
          <w:fldChar w:fldCharType="separate"/>
        </w:r>
        <w:r>
          <w:rPr>
            <w:rFonts w:ascii="Arial" w:hAnsi="Arial"/>
            <w:color w:val="000000"/>
            <w:sz w:val="18"/>
          </w:rPr>
          <w:t>0</w:t>
        </w:r>
        <w:r>
          <w:fldChar w:fldCharType="end"/>
        </w:r>
      </w:hyperlink>
    </w:p>
    <w:bookmarkStart w:id="118" w:name="toc_PS3_4_sect_H_4_2_2_4"/>
    <w:p>
      <w:pPr>
        <w:tabs>
          <w:tab w:val="left" w:pos="5700" w:leader="dot"/>
        </w:tabs>
        <w:spacing w:before="0" w:after="0" w:line="240" w:lineRule="auto"/>
        <w:ind w:left="1200" w:right="240" w:firstLine="0"/>
      </w:pPr>
      <w:hyperlink w:anchor="sect_H_4_2_2_4_1">
        <w:r>
          <w:rPr>
            <w:rFonts w:ascii="Arial" w:hAnsi="Arial"/>
            <w:color w:val="000000"/>
            <w:sz w:val="18"/>
          </w:rPr>
          <w:t>H.4.2.2.4.1.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1">
        <w:r>
          <w:fldChar w:fldCharType="begin"/>
        </w:r>
        <w:r>
          <w:rPr>
            <w:rFonts w:ascii="Arial" w:hAnsi="Arial"/>
            <w:color w:val="000000"/>
            <w:sz w:val="18"/>
          </w:rPr>
          <w:instrText>PAGEREF sect_H_4_2_2_4_1</w:instrText>
        </w:r>
        <w:r>
          <w:fldChar w:fldCharType="separate"/>
        </w:r>
        <w:r>
          <w:rPr>
            <w:rFonts w:ascii="Arial" w:hAnsi="Arial"/>
            <w:color w:val="000000"/>
            <w:sz w:val="18"/>
          </w:rPr>
          <w:t>0</w:t>
        </w:r>
        <w:r>
          <w:fldChar w:fldCharType="end"/>
        </w:r>
      </w:hyperlink>
    </w:p>
    <w:bookmarkEnd w:id="118"/>
    <w:p>
      <w:pPr>
        <w:tabs>
          <w:tab w:val="left" w:pos="5700" w:leader="dot"/>
        </w:tabs>
        <w:spacing w:before="0" w:after="0" w:line="240" w:lineRule="auto"/>
        <w:ind w:left="1200" w:right="240" w:firstLine="0"/>
      </w:pPr>
      <w:hyperlink w:anchor="sect_H_4_2_2_4_2">
        <w:r>
          <w:rPr>
            <w:rFonts w:ascii="Arial" w:hAnsi="Arial"/>
            <w:color w:val="000000"/>
            <w:sz w:val="18"/>
          </w:rPr>
          <w:t>H.4.2.2.4.2.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2">
        <w:r>
          <w:fldChar w:fldCharType="begin"/>
        </w:r>
        <w:r>
          <w:rPr>
            <w:rFonts w:ascii="Arial" w:hAnsi="Arial"/>
            <w:color w:val="000000"/>
            <w:sz w:val="18"/>
          </w:rPr>
          <w:instrText>PAGEREF sect_H_4_2_2_4_2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2_2_4_3">
        <w:r>
          <w:rPr>
            <w:rFonts w:ascii="Arial" w:hAnsi="Arial"/>
            <w:color w:val="000000"/>
            <w:sz w:val="18"/>
          </w:rPr>
          <w:t>H.4.2.2.4.3.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2_4_3">
        <w:r>
          <w:fldChar w:fldCharType="begin"/>
        </w:r>
        <w:r>
          <w:rPr>
            <w:rFonts w:ascii="Arial" w:hAnsi="Arial"/>
            <w:color w:val="000000"/>
            <w:sz w:val="18"/>
          </w:rPr>
          <w:instrText>PAGEREF sect_H_4_2_2_4_3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2_3">
        <w:r>
          <w:rPr>
            <w:rFonts w:ascii="Arial" w:hAnsi="Arial"/>
            <w:color w:val="000000"/>
            <w:sz w:val="18"/>
          </w:rPr>
          <w:t>H.4.2.3.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2_3">
        <w:r>
          <w:fldChar w:fldCharType="begin"/>
        </w:r>
        <w:r>
          <w:rPr>
            <w:rFonts w:ascii="Arial" w:hAnsi="Arial"/>
            <w:color w:val="000000"/>
            <w:sz w:val="18"/>
          </w:rPr>
          <w:instrText>PAGEREF sect_H_4_2_3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3">
        <w:r>
          <w:rPr>
            <w:rFonts w:ascii="Arial" w:hAnsi="Arial"/>
            <w:color w:val="000000"/>
            <w:sz w:val="18"/>
          </w:rPr>
          <w:t>H.4.3. Image Box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
        <w:r>
          <w:fldChar w:fldCharType="begin"/>
        </w:r>
        <w:r>
          <w:rPr>
            <w:rFonts w:ascii="Arial" w:hAnsi="Arial"/>
            <w:color w:val="000000"/>
            <w:sz w:val="18"/>
          </w:rPr>
          <w:instrText>PAGEREF sect_H_4_3</w:instrText>
        </w:r>
        <w:r>
          <w:fldChar w:fldCharType="separate"/>
        </w:r>
        <w:r>
          <w:rPr>
            <w:rFonts w:ascii="Arial" w:hAnsi="Arial"/>
            <w:color w:val="000000"/>
            <w:sz w:val="18"/>
          </w:rPr>
          <w:t>0</w:t>
        </w:r>
        <w:r>
          <w:fldChar w:fldCharType="end"/>
        </w:r>
      </w:hyperlink>
    </w:p>
    <w:bookmarkStart w:id="119" w:name="toc_PS3_4_sect_H_4_3"/>
    <w:p>
      <w:pPr>
        <w:tabs>
          <w:tab w:val="left" w:pos="5460" w:leader="dot"/>
        </w:tabs>
        <w:spacing w:before="0" w:after="0" w:line="240" w:lineRule="auto"/>
        <w:ind w:left="720" w:right="240" w:firstLine="0"/>
      </w:pPr>
      <w:hyperlink w:anchor="sect_H_4_3_1">
        <w:r>
          <w:rPr>
            <w:rFonts w:ascii="Arial" w:hAnsi="Arial"/>
            <w:color w:val="000000"/>
            <w:sz w:val="18"/>
          </w:rPr>
          <w:t>H.4.3.1.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
        <w:r>
          <w:fldChar w:fldCharType="begin"/>
        </w:r>
        <w:r>
          <w:rPr>
            <w:rFonts w:ascii="Arial" w:hAnsi="Arial"/>
            <w:color w:val="000000"/>
            <w:sz w:val="18"/>
          </w:rPr>
          <w:instrText>PAGEREF sect_H_4_3_1</w:instrText>
        </w:r>
        <w:r>
          <w:fldChar w:fldCharType="separate"/>
        </w:r>
        <w:r>
          <w:rPr>
            <w:rFonts w:ascii="Arial" w:hAnsi="Arial"/>
            <w:color w:val="000000"/>
            <w:sz w:val="18"/>
          </w:rPr>
          <w:t>0</w:t>
        </w:r>
        <w:r>
          <w:fldChar w:fldCharType="end"/>
        </w:r>
      </w:hyperlink>
    </w:p>
    <w:bookmarkEnd w:id="119"/>
    <w:bookmarkStart w:id="120" w:name="toc_PS3_4_sect_H_4_3_1"/>
    <w:p>
      <w:pPr>
        <w:tabs>
          <w:tab w:val="left" w:pos="5580" w:leader="dot"/>
        </w:tabs>
        <w:spacing w:before="0" w:after="0" w:line="240" w:lineRule="auto"/>
        <w:ind w:left="960" w:right="240" w:firstLine="0"/>
      </w:pPr>
      <w:hyperlink w:anchor="sect_H_4_3_1_1">
        <w:r>
          <w:rPr>
            <w:rFonts w:ascii="Arial" w:hAnsi="Arial"/>
            <w:color w:val="000000"/>
            <w:sz w:val="18"/>
          </w:rPr>
          <w:t>H.4.3.1.1.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1">
        <w:r>
          <w:fldChar w:fldCharType="begin"/>
        </w:r>
        <w:r>
          <w:rPr>
            <w:rFonts w:ascii="Arial" w:hAnsi="Arial"/>
            <w:color w:val="000000"/>
            <w:sz w:val="18"/>
          </w:rPr>
          <w:instrText>PAGEREF sect_H_4_3_1_1</w:instrText>
        </w:r>
        <w:r>
          <w:fldChar w:fldCharType="separate"/>
        </w:r>
        <w:r>
          <w:rPr>
            <w:rFonts w:ascii="Arial" w:hAnsi="Arial"/>
            <w:color w:val="000000"/>
            <w:sz w:val="18"/>
          </w:rPr>
          <w:t>0</w:t>
        </w:r>
        <w:r>
          <w:fldChar w:fldCharType="end"/>
        </w:r>
      </w:hyperlink>
    </w:p>
    <w:bookmarkEnd w:id="120"/>
    <w:p>
      <w:pPr>
        <w:tabs>
          <w:tab w:val="left" w:pos="5580" w:leader="dot"/>
        </w:tabs>
        <w:spacing w:before="0" w:after="0" w:line="240" w:lineRule="auto"/>
        <w:ind w:left="960" w:right="240" w:firstLine="0"/>
      </w:pPr>
      <w:hyperlink w:anchor="sect_H_4_3_1_2">
        <w:r>
          <w:rPr>
            <w:rFonts w:ascii="Arial" w:hAnsi="Arial"/>
            <w:color w:val="000000"/>
            <w:sz w:val="18"/>
          </w:rPr>
          <w:t>H.4.3.1.2.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
        <w:r>
          <w:fldChar w:fldCharType="begin"/>
        </w:r>
        <w:r>
          <w:rPr>
            <w:rFonts w:ascii="Arial" w:hAnsi="Arial"/>
            <w:color w:val="000000"/>
            <w:sz w:val="18"/>
          </w:rPr>
          <w:instrText>PAGEREF sect_H_4_3_1_2</w:instrText>
        </w:r>
        <w:r>
          <w:fldChar w:fldCharType="separate"/>
        </w:r>
        <w:r>
          <w:rPr>
            <w:rFonts w:ascii="Arial" w:hAnsi="Arial"/>
            <w:color w:val="000000"/>
            <w:sz w:val="18"/>
          </w:rPr>
          <w:t>0</w:t>
        </w:r>
        <w:r>
          <w:fldChar w:fldCharType="end"/>
        </w:r>
      </w:hyperlink>
    </w:p>
    <w:bookmarkStart w:id="121" w:name="toc_PS3_4_sect_H_4_3_1_2"/>
    <w:p>
      <w:pPr>
        <w:tabs>
          <w:tab w:val="left" w:pos="5700" w:leader="dot"/>
        </w:tabs>
        <w:spacing w:before="0" w:after="0" w:line="240" w:lineRule="auto"/>
        <w:ind w:left="1200" w:right="240" w:firstLine="0"/>
      </w:pPr>
      <w:hyperlink w:anchor="sect_H_4_3_1_2_1">
        <w:r>
          <w:rPr>
            <w:rFonts w:ascii="Arial" w:hAnsi="Arial"/>
            <w:color w:val="000000"/>
            <w:sz w:val="18"/>
          </w:rPr>
          <w:t>H.4.3.1.2.1.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
        <w:r>
          <w:fldChar w:fldCharType="begin"/>
        </w:r>
        <w:r>
          <w:rPr>
            <w:rFonts w:ascii="Arial" w:hAnsi="Arial"/>
            <w:color w:val="000000"/>
            <w:sz w:val="18"/>
          </w:rPr>
          <w:instrText>PAGEREF sect_H_4_3_1_2_1</w:instrText>
        </w:r>
        <w:r>
          <w:fldChar w:fldCharType="separate"/>
        </w:r>
        <w:r>
          <w:rPr>
            <w:rFonts w:ascii="Arial" w:hAnsi="Arial"/>
            <w:color w:val="000000"/>
            <w:sz w:val="18"/>
          </w:rPr>
          <w:t>0</w:t>
        </w:r>
        <w:r>
          <w:fldChar w:fldCharType="end"/>
        </w:r>
      </w:hyperlink>
    </w:p>
    <w:bookmarkEnd w:id="121"/>
    <w:bookmarkStart w:id="122" w:name="toc_PS3_4_sect_H_4_3_1_2_1"/>
    <w:p>
      <w:pPr>
        <w:tabs>
          <w:tab w:val="left" w:pos="5820" w:leader="dot"/>
        </w:tabs>
        <w:spacing w:before="0" w:after="0" w:line="240" w:lineRule="auto"/>
        <w:ind w:left="1440" w:right="240" w:firstLine="0"/>
      </w:pPr>
      <w:hyperlink w:anchor="sect_H_4_3_1_2_1_1">
        <w:r>
          <w:rPr>
            <w:rFonts w:ascii="Arial" w:hAnsi="Arial"/>
            <w:color w:val="000000"/>
            <w:sz w:val="18"/>
          </w:rPr>
          <w:t>H.4.3.1.2.1.1.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1">
        <w:r>
          <w:fldChar w:fldCharType="begin"/>
        </w:r>
        <w:r>
          <w:rPr>
            <w:rFonts w:ascii="Arial" w:hAnsi="Arial"/>
            <w:color w:val="000000"/>
            <w:sz w:val="18"/>
          </w:rPr>
          <w:instrText>PAGEREF sect_H_4_3_1_2_1_1</w:instrText>
        </w:r>
        <w:r>
          <w:fldChar w:fldCharType="separate"/>
        </w:r>
        <w:r>
          <w:rPr>
            <w:rFonts w:ascii="Arial" w:hAnsi="Arial"/>
            <w:color w:val="000000"/>
            <w:sz w:val="18"/>
          </w:rPr>
          <w:t>0</w:t>
        </w:r>
        <w:r>
          <w:fldChar w:fldCharType="end"/>
        </w:r>
      </w:hyperlink>
    </w:p>
    <w:bookmarkEnd w:id="122"/>
    <w:p>
      <w:pPr>
        <w:tabs>
          <w:tab w:val="left" w:pos="5820" w:leader="dot"/>
        </w:tabs>
        <w:spacing w:before="0" w:after="0" w:line="240" w:lineRule="auto"/>
        <w:ind w:left="1440" w:right="240" w:firstLine="0"/>
      </w:pPr>
      <w:hyperlink w:anchor="sect_H_4_3_1_2_1_2">
        <w:r>
          <w:rPr>
            <w:rFonts w:ascii="Arial" w:hAnsi="Arial"/>
            <w:color w:val="000000"/>
            <w:sz w:val="18"/>
          </w:rPr>
          <w:t>H.4.3.1.2.1.2.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2">
        <w:r>
          <w:fldChar w:fldCharType="begin"/>
        </w:r>
        <w:r>
          <w:rPr>
            <w:rFonts w:ascii="Arial" w:hAnsi="Arial"/>
            <w:color w:val="000000"/>
            <w:sz w:val="18"/>
          </w:rPr>
          <w:instrText>PAGEREF sect_H_4_3_1_2_1_2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1_2_1_3">
        <w:r>
          <w:rPr>
            <w:rFonts w:ascii="Arial" w:hAnsi="Arial"/>
            <w:color w:val="000000"/>
            <w:sz w:val="18"/>
          </w:rPr>
          <w:t>H.4.3.1.2.1.3.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2_1_3">
        <w:r>
          <w:fldChar w:fldCharType="begin"/>
        </w:r>
        <w:r>
          <w:rPr>
            <w:rFonts w:ascii="Arial" w:hAnsi="Arial"/>
            <w:color w:val="000000"/>
            <w:sz w:val="18"/>
          </w:rPr>
          <w:instrText>PAGEREF sect_H_4_3_1_2_1_3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1_3">
        <w:r>
          <w:rPr>
            <w:rFonts w:ascii="Arial" w:hAnsi="Arial"/>
            <w:color w:val="000000"/>
            <w:sz w:val="18"/>
          </w:rPr>
          <w:t>H.4.3.1.3.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1_3">
        <w:r>
          <w:fldChar w:fldCharType="begin"/>
        </w:r>
        <w:r>
          <w:rPr>
            <w:rFonts w:ascii="Arial" w:hAnsi="Arial"/>
            <w:color w:val="000000"/>
            <w:sz w:val="18"/>
          </w:rPr>
          <w:instrText>PAGEREF sect_H_4_3_1_3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2">
        <w:r>
          <w:rPr>
            <w:rFonts w:ascii="Arial" w:hAnsi="Arial"/>
            <w:color w:val="000000"/>
            <w:sz w:val="18"/>
          </w:rPr>
          <w:t>H.4.3.2.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
        <w:r>
          <w:fldChar w:fldCharType="begin"/>
        </w:r>
        <w:r>
          <w:rPr>
            <w:rFonts w:ascii="Arial" w:hAnsi="Arial"/>
            <w:color w:val="000000"/>
            <w:sz w:val="18"/>
          </w:rPr>
          <w:instrText>PAGEREF sect_H_4_3_2</w:instrText>
        </w:r>
        <w:r>
          <w:fldChar w:fldCharType="separate"/>
        </w:r>
        <w:r>
          <w:rPr>
            <w:rFonts w:ascii="Arial" w:hAnsi="Arial"/>
            <w:color w:val="000000"/>
            <w:sz w:val="18"/>
          </w:rPr>
          <w:t>0</w:t>
        </w:r>
        <w:r>
          <w:fldChar w:fldCharType="end"/>
        </w:r>
      </w:hyperlink>
    </w:p>
    <w:bookmarkStart w:id="123" w:name="toc_PS3_4_sect_H_4_3_2"/>
    <w:p>
      <w:pPr>
        <w:tabs>
          <w:tab w:val="left" w:pos="5580" w:leader="dot"/>
        </w:tabs>
        <w:spacing w:before="0" w:after="0" w:line="240" w:lineRule="auto"/>
        <w:ind w:left="960" w:right="240" w:firstLine="0"/>
      </w:pPr>
      <w:hyperlink w:anchor="sect_H_4_3_2_1">
        <w:r>
          <w:rPr>
            <w:rFonts w:ascii="Arial" w:hAnsi="Arial"/>
            <w:color w:val="000000"/>
            <w:sz w:val="18"/>
          </w:rPr>
          <w:t>H.4.3.2.1.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1">
        <w:r>
          <w:fldChar w:fldCharType="begin"/>
        </w:r>
        <w:r>
          <w:rPr>
            <w:rFonts w:ascii="Arial" w:hAnsi="Arial"/>
            <w:color w:val="000000"/>
            <w:sz w:val="18"/>
          </w:rPr>
          <w:instrText>PAGEREF sect_H_4_3_2_1</w:instrText>
        </w:r>
        <w:r>
          <w:fldChar w:fldCharType="separate"/>
        </w:r>
        <w:r>
          <w:rPr>
            <w:rFonts w:ascii="Arial" w:hAnsi="Arial"/>
            <w:color w:val="000000"/>
            <w:sz w:val="18"/>
          </w:rPr>
          <w:t>0</w:t>
        </w:r>
        <w:r>
          <w:fldChar w:fldCharType="end"/>
        </w:r>
      </w:hyperlink>
    </w:p>
    <w:bookmarkEnd w:id="123"/>
    <w:p>
      <w:pPr>
        <w:tabs>
          <w:tab w:val="left" w:pos="5580" w:leader="dot"/>
        </w:tabs>
        <w:spacing w:before="0" w:after="0" w:line="240" w:lineRule="auto"/>
        <w:ind w:left="960" w:right="240" w:firstLine="0"/>
      </w:pPr>
      <w:hyperlink w:anchor="sect_H_4_3_2_2">
        <w:r>
          <w:rPr>
            <w:rFonts w:ascii="Arial" w:hAnsi="Arial"/>
            <w:color w:val="000000"/>
            <w:sz w:val="18"/>
          </w:rPr>
          <w:t>H.4.3.2.2.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
        <w:r>
          <w:fldChar w:fldCharType="begin"/>
        </w:r>
        <w:r>
          <w:rPr>
            <w:rFonts w:ascii="Arial" w:hAnsi="Arial"/>
            <w:color w:val="000000"/>
            <w:sz w:val="18"/>
          </w:rPr>
          <w:instrText>PAGEREF sect_H_4_3_2_2</w:instrText>
        </w:r>
        <w:r>
          <w:fldChar w:fldCharType="separate"/>
        </w:r>
        <w:r>
          <w:rPr>
            <w:rFonts w:ascii="Arial" w:hAnsi="Arial"/>
            <w:color w:val="000000"/>
            <w:sz w:val="18"/>
          </w:rPr>
          <w:t>0</w:t>
        </w:r>
        <w:r>
          <w:fldChar w:fldCharType="end"/>
        </w:r>
      </w:hyperlink>
    </w:p>
    <w:bookmarkStart w:id="124" w:name="toc_PS3_4_sect_H_4_3_2_2"/>
    <w:p>
      <w:pPr>
        <w:tabs>
          <w:tab w:val="left" w:pos="5700" w:leader="dot"/>
        </w:tabs>
        <w:spacing w:before="0" w:after="0" w:line="240" w:lineRule="auto"/>
        <w:ind w:left="1200" w:right="240" w:firstLine="0"/>
      </w:pPr>
      <w:hyperlink w:anchor="sect_H_4_3_2_2_1">
        <w:r>
          <w:rPr>
            <w:rFonts w:ascii="Arial" w:hAnsi="Arial"/>
            <w:color w:val="000000"/>
            <w:sz w:val="18"/>
          </w:rPr>
          <w:t>H.4.3.2.2.1.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
        <w:r>
          <w:fldChar w:fldCharType="begin"/>
        </w:r>
        <w:r>
          <w:rPr>
            <w:rFonts w:ascii="Arial" w:hAnsi="Arial"/>
            <w:color w:val="000000"/>
            <w:sz w:val="18"/>
          </w:rPr>
          <w:instrText>PAGEREF sect_H_4_3_2_2_1</w:instrText>
        </w:r>
        <w:r>
          <w:fldChar w:fldCharType="separate"/>
        </w:r>
        <w:r>
          <w:rPr>
            <w:rFonts w:ascii="Arial" w:hAnsi="Arial"/>
            <w:color w:val="000000"/>
            <w:sz w:val="18"/>
          </w:rPr>
          <w:t>0</w:t>
        </w:r>
        <w:r>
          <w:fldChar w:fldCharType="end"/>
        </w:r>
      </w:hyperlink>
    </w:p>
    <w:bookmarkEnd w:id="124"/>
    <w:bookmarkStart w:id="125" w:name="toc_PS3_4_sect_H_4_3_2_2_1"/>
    <w:p>
      <w:pPr>
        <w:tabs>
          <w:tab w:val="left" w:pos="5820" w:leader="dot"/>
        </w:tabs>
        <w:spacing w:before="0" w:after="0" w:line="240" w:lineRule="auto"/>
        <w:ind w:left="1440" w:right="240" w:firstLine="0"/>
      </w:pPr>
      <w:hyperlink w:anchor="sect_H_4_3_2_2_1_1">
        <w:r>
          <w:rPr>
            <w:rFonts w:ascii="Arial" w:hAnsi="Arial"/>
            <w:color w:val="000000"/>
            <w:sz w:val="18"/>
          </w:rPr>
          <w:t>H.4.3.2.2.1.1.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1">
        <w:r>
          <w:fldChar w:fldCharType="begin"/>
        </w:r>
        <w:r>
          <w:rPr>
            <w:rFonts w:ascii="Arial" w:hAnsi="Arial"/>
            <w:color w:val="000000"/>
            <w:sz w:val="18"/>
          </w:rPr>
          <w:instrText>PAGEREF sect_H_4_3_2_2_1_1</w:instrText>
        </w:r>
        <w:r>
          <w:fldChar w:fldCharType="separate"/>
        </w:r>
        <w:r>
          <w:rPr>
            <w:rFonts w:ascii="Arial" w:hAnsi="Arial"/>
            <w:color w:val="000000"/>
            <w:sz w:val="18"/>
          </w:rPr>
          <w:t>0</w:t>
        </w:r>
        <w:r>
          <w:fldChar w:fldCharType="end"/>
        </w:r>
      </w:hyperlink>
    </w:p>
    <w:bookmarkEnd w:id="125"/>
    <w:p>
      <w:pPr>
        <w:tabs>
          <w:tab w:val="left" w:pos="5820" w:leader="dot"/>
        </w:tabs>
        <w:spacing w:before="0" w:after="0" w:line="240" w:lineRule="auto"/>
        <w:ind w:left="1440" w:right="240" w:firstLine="0"/>
      </w:pPr>
      <w:hyperlink w:anchor="sect_H_4_3_2_2_1_2">
        <w:r>
          <w:rPr>
            <w:rFonts w:ascii="Arial" w:hAnsi="Arial"/>
            <w:color w:val="000000"/>
            <w:sz w:val="18"/>
          </w:rPr>
          <w:t>H.4.3.2.2.1.2.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2">
        <w:r>
          <w:fldChar w:fldCharType="begin"/>
        </w:r>
        <w:r>
          <w:rPr>
            <w:rFonts w:ascii="Arial" w:hAnsi="Arial"/>
            <w:color w:val="000000"/>
            <w:sz w:val="18"/>
          </w:rPr>
          <w:instrText>PAGEREF sect_H_4_3_2_2_1_2</w:instrText>
        </w:r>
        <w:r>
          <w:fldChar w:fldCharType="separate"/>
        </w:r>
        <w:r>
          <w:rPr>
            <w:rFonts w:ascii="Arial" w:hAnsi="Arial"/>
            <w:color w:val="000000"/>
            <w:sz w:val="18"/>
          </w:rPr>
          <w:t>0</w:t>
        </w:r>
        <w:r>
          <w:fldChar w:fldCharType="end"/>
        </w:r>
      </w:hyperlink>
    </w:p>
    <w:p>
      <w:pPr>
        <w:tabs>
          <w:tab w:val="left" w:pos="5820" w:leader="dot"/>
        </w:tabs>
        <w:spacing w:before="0" w:after="0" w:line="240" w:lineRule="auto"/>
        <w:ind w:left="1440" w:right="240" w:firstLine="0"/>
      </w:pPr>
      <w:hyperlink w:anchor="sect_H_4_3_2_2_1_3">
        <w:r>
          <w:rPr>
            <w:rFonts w:ascii="Arial" w:hAnsi="Arial"/>
            <w:color w:val="000000"/>
            <w:sz w:val="18"/>
          </w:rPr>
          <w:t>H.4.3.2.2.1.3.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2_1_3">
        <w:r>
          <w:fldChar w:fldCharType="begin"/>
        </w:r>
        <w:r>
          <w:rPr>
            <w:rFonts w:ascii="Arial" w:hAnsi="Arial"/>
            <w:color w:val="000000"/>
            <w:sz w:val="18"/>
          </w:rPr>
          <w:instrText>PAGEREF sect_H_4_3_2_2_1_3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3_2_3">
        <w:r>
          <w:rPr>
            <w:rFonts w:ascii="Arial" w:hAnsi="Arial"/>
            <w:color w:val="000000"/>
            <w:sz w:val="18"/>
          </w:rPr>
          <w:t>H.4.3.2.3.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2_3">
        <w:r>
          <w:fldChar w:fldCharType="begin"/>
        </w:r>
        <w:r>
          <w:rPr>
            <w:rFonts w:ascii="Arial" w:hAnsi="Arial"/>
            <w:color w:val="000000"/>
            <w:sz w:val="18"/>
          </w:rPr>
          <w:instrText>PAGEREF sect_H_4_3_2_3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3_3">
        <w:r>
          <w:rPr>
            <w:rFonts w:ascii="Arial" w:hAnsi="Arial"/>
            <w:color w:val="000000"/>
            <w:sz w:val="18"/>
          </w:rPr>
          <w:t>H.4.3.3. Referenced Image Box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3_3">
        <w:r>
          <w:fldChar w:fldCharType="begin"/>
        </w:r>
        <w:r>
          <w:rPr>
            <w:rFonts w:ascii="Arial" w:hAnsi="Arial"/>
            <w:color w:val="000000"/>
            <w:sz w:val="18"/>
          </w:rPr>
          <w:instrText>PAGEREF sect_H_4_3_3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4">
        <w:r>
          <w:rPr>
            <w:rFonts w:ascii="Arial" w:hAnsi="Arial"/>
            <w:color w:val="000000"/>
            <w:sz w:val="18"/>
          </w:rPr>
          <w:t>H.4.4. Basic Annotation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
        <w:r>
          <w:fldChar w:fldCharType="begin"/>
        </w:r>
        <w:r>
          <w:rPr>
            <w:rFonts w:ascii="Arial" w:hAnsi="Arial"/>
            <w:color w:val="000000"/>
            <w:sz w:val="18"/>
          </w:rPr>
          <w:instrText>PAGEREF sect_H_4_4</w:instrText>
        </w:r>
        <w:r>
          <w:fldChar w:fldCharType="separate"/>
        </w:r>
        <w:r>
          <w:rPr>
            <w:rFonts w:ascii="Arial" w:hAnsi="Arial"/>
            <w:color w:val="000000"/>
            <w:sz w:val="18"/>
          </w:rPr>
          <w:t>0</w:t>
        </w:r>
        <w:r>
          <w:fldChar w:fldCharType="end"/>
        </w:r>
      </w:hyperlink>
    </w:p>
    <w:bookmarkStart w:id="126" w:name="toc_PS3_4_sect_H_4_4"/>
    <w:p>
      <w:pPr>
        <w:tabs>
          <w:tab w:val="left" w:pos="5460" w:leader="dot"/>
        </w:tabs>
        <w:spacing w:before="0" w:after="0" w:line="240" w:lineRule="auto"/>
        <w:ind w:left="720" w:right="240" w:firstLine="0"/>
      </w:pPr>
      <w:hyperlink w:anchor="sect_H_4_4_1">
        <w:r>
          <w:rPr>
            <w:rFonts w:ascii="Arial" w:hAnsi="Arial"/>
            <w:color w:val="000000"/>
            <w:sz w:val="18"/>
          </w:rPr>
          <w:t>H.4.4.1.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1">
        <w:r>
          <w:fldChar w:fldCharType="begin"/>
        </w:r>
        <w:r>
          <w:rPr>
            <w:rFonts w:ascii="Arial" w:hAnsi="Arial"/>
            <w:color w:val="000000"/>
            <w:sz w:val="18"/>
          </w:rPr>
          <w:instrText>PAGEREF sect_H_4_4_1</w:instrText>
        </w:r>
        <w:r>
          <w:fldChar w:fldCharType="separate"/>
        </w:r>
        <w:r>
          <w:rPr>
            <w:rFonts w:ascii="Arial" w:hAnsi="Arial"/>
            <w:color w:val="000000"/>
            <w:sz w:val="18"/>
          </w:rPr>
          <w:t>0</w:t>
        </w:r>
        <w:r>
          <w:fldChar w:fldCharType="end"/>
        </w:r>
      </w:hyperlink>
    </w:p>
    <w:bookmarkEnd w:id="126"/>
    <w:p>
      <w:pPr>
        <w:tabs>
          <w:tab w:val="left" w:pos="5460" w:leader="dot"/>
        </w:tabs>
        <w:spacing w:before="0" w:after="0" w:line="240" w:lineRule="auto"/>
        <w:ind w:left="720" w:right="240" w:firstLine="0"/>
      </w:pPr>
      <w:hyperlink w:anchor="sect_H_4_4_2">
        <w:r>
          <w:rPr>
            <w:rFonts w:ascii="Arial" w:hAnsi="Arial"/>
            <w:color w:val="000000"/>
            <w:sz w:val="18"/>
          </w:rPr>
          <w:t>H.4.4.2.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
        <w:r>
          <w:fldChar w:fldCharType="begin"/>
        </w:r>
        <w:r>
          <w:rPr>
            <w:rFonts w:ascii="Arial" w:hAnsi="Arial"/>
            <w:color w:val="000000"/>
            <w:sz w:val="18"/>
          </w:rPr>
          <w:instrText>PAGEREF sect_H_4_4_2</w:instrText>
        </w:r>
        <w:r>
          <w:fldChar w:fldCharType="separate"/>
        </w:r>
        <w:r>
          <w:rPr>
            <w:rFonts w:ascii="Arial" w:hAnsi="Arial"/>
            <w:color w:val="000000"/>
            <w:sz w:val="18"/>
          </w:rPr>
          <w:t>0</w:t>
        </w:r>
        <w:r>
          <w:fldChar w:fldCharType="end"/>
        </w:r>
      </w:hyperlink>
    </w:p>
    <w:bookmarkStart w:id="127" w:name="toc_PS3_4_sect_H_4_4_2"/>
    <w:p>
      <w:pPr>
        <w:tabs>
          <w:tab w:val="left" w:pos="5580" w:leader="dot"/>
        </w:tabs>
        <w:spacing w:before="0" w:after="0" w:line="240" w:lineRule="auto"/>
        <w:ind w:left="960" w:right="240" w:firstLine="0"/>
      </w:pPr>
      <w:hyperlink w:anchor="sect_H_4_4_2_1">
        <w:r>
          <w:rPr>
            <w:rFonts w:ascii="Arial" w:hAnsi="Arial"/>
            <w:color w:val="000000"/>
            <w:sz w:val="18"/>
          </w:rPr>
          <w:t>H.4.4.2.1.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
        <w:r>
          <w:fldChar w:fldCharType="begin"/>
        </w:r>
        <w:r>
          <w:rPr>
            <w:rFonts w:ascii="Arial" w:hAnsi="Arial"/>
            <w:color w:val="000000"/>
            <w:sz w:val="18"/>
          </w:rPr>
          <w:instrText>PAGEREF sect_H_4_4_2_1</w:instrText>
        </w:r>
        <w:r>
          <w:fldChar w:fldCharType="separate"/>
        </w:r>
        <w:r>
          <w:rPr>
            <w:rFonts w:ascii="Arial" w:hAnsi="Arial"/>
            <w:color w:val="000000"/>
            <w:sz w:val="18"/>
          </w:rPr>
          <w:t>0</w:t>
        </w:r>
        <w:r>
          <w:fldChar w:fldCharType="end"/>
        </w:r>
      </w:hyperlink>
    </w:p>
    <w:bookmarkEnd w:id="127"/>
    <w:bookmarkStart w:id="128" w:name="toc_PS3_4_sect_H_4_4_2_1"/>
    <w:p>
      <w:pPr>
        <w:tabs>
          <w:tab w:val="left" w:pos="5700" w:leader="dot"/>
        </w:tabs>
        <w:spacing w:before="0" w:after="0" w:line="240" w:lineRule="auto"/>
        <w:ind w:left="1200" w:right="240" w:firstLine="0"/>
      </w:pPr>
      <w:hyperlink w:anchor="sect_H_4_4_2_1_1">
        <w:r>
          <w:rPr>
            <w:rFonts w:ascii="Arial" w:hAnsi="Arial"/>
            <w:color w:val="000000"/>
            <w:sz w:val="18"/>
          </w:rPr>
          <w:t>H.4.4.2.1.1.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1">
        <w:r>
          <w:fldChar w:fldCharType="begin"/>
        </w:r>
        <w:r>
          <w:rPr>
            <w:rFonts w:ascii="Arial" w:hAnsi="Arial"/>
            <w:color w:val="000000"/>
            <w:sz w:val="18"/>
          </w:rPr>
          <w:instrText>PAGEREF sect_H_4_4_2_1_1</w:instrText>
        </w:r>
        <w:r>
          <w:fldChar w:fldCharType="separate"/>
        </w:r>
        <w:r>
          <w:rPr>
            <w:rFonts w:ascii="Arial" w:hAnsi="Arial"/>
            <w:color w:val="000000"/>
            <w:sz w:val="18"/>
          </w:rPr>
          <w:t>0</w:t>
        </w:r>
        <w:r>
          <w:fldChar w:fldCharType="end"/>
        </w:r>
      </w:hyperlink>
    </w:p>
    <w:bookmarkEnd w:id="128"/>
    <w:p>
      <w:pPr>
        <w:tabs>
          <w:tab w:val="left" w:pos="5700" w:leader="dot"/>
        </w:tabs>
        <w:spacing w:before="0" w:after="0" w:line="240" w:lineRule="auto"/>
        <w:ind w:left="1200" w:right="240" w:firstLine="0"/>
      </w:pPr>
      <w:hyperlink w:anchor="sect_H_4_4_2_1_2">
        <w:r>
          <w:rPr>
            <w:rFonts w:ascii="Arial" w:hAnsi="Arial"/>
            <w:color w:val="000000"/>
            <w:sz w:val="18"/>
          </w:rPr>
          <w:t>H.4.4.2.1.2.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2">
        <w:r>
          <w:fldChar w:fldCharType="begin"/>
        </w:r>
        <w:r>
          <w:rPr>
            <w:rFonts w:ascii="Arial" w:hAnsi="Arial"/>
            <w:color w:val="000000"/>
            <w:sz w:val="18"/>
          </w:rPr>
          <w:instrText>PAGEREF sect_H_4_4_2_1_2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4_2_1_3">
        <w:r>
          <w:rPr>
            <w:rFonts w:ascii="Arial" w:hAnsi="Arial"/>
            <w:color w:val="000000"/>
            <w:sz w:val="18"/>
          </w:rPr>
          <w:t>H.4.4.2.1.3.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2_1_3">
        <w:r>
          <w:fldChar w:fldCharType="begin"/>
        </w:r>
        <w:r>
          <w:rPr>
            <w:rFonts w:ascii="Arial" w:hAnsi="Arial"/>
            <w:color w:val="000000"/>
            <w:sz w:val="18"/>
          </w:rPr>
          <w:instrText>PAGEREF sect_H_4_4_2_1_3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4_3">
        <w:r>
          <w:rPr>
            <w:rFonts w:ascii="Arial" w:hAnsi="Arial"/>
            <w:color w:val="000000"/>
            <w:sz w:val="18"/>
          </w:rPr>
          <w:t>H.4.4.3.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4_3">
        <w:r>
          <w:fldChar w:fldCharType="begin"/>
        </w:r>
        <w:r>
          <w:rPr>
            <w:rFonts w:ascii="Arial" w:hAnsi="Arial"/>
            <w:color w:val="000000"/>
            <w:sz w:val="18"/>
          </w:rPr>
          <w:instrText>PAGEREF sect_H_4_4_3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5">
        <w:r>
          <w:rPr>
            <w:rFonts w:ascii="Arial" w:hAnsi="Arial"/>
            <w:color w:val="000000"/>
            <w:sz w:val="18"/>
          </w:rPr>
          <w:t>H.4.5. Print Job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
        <w:r>
          <w:fldChar w:fldCharType="begin"/>
        </w:r>
        <w:r>
          <w:rPr>
            <w:rFonts w:ascii="Arial" w:hAnsi="Arial"/>
            <w:color w:val="000000"/>
            <w:sz w:val="18"/>
          </w:rPr>
          <w:instrText>PAGEREF sect_H_4_5</w:instrText>
        </w:r>
        <w:r>
          <w:fldChar w:fldCharType="separate"/>
        </w:r>
        <w:r>
          <w:rPr>
            <w:rFonts w:ascii="Arial" w:hAnsi="Arial"/>
            <w:color w:val="000000"/>
            <w:sz w:val="18"/>
          </w:rPr>
          <w:t>0</w:t>
        </w:r>
        <w:r>
          <w:fldChar w:fldCharType="end"/>
        </w:r>
      </w:hyperlink>
    </w:p>
    <w:bookmarkStart w:id="129" w:name="toc_PS3_4_sect_H_4_5"/>
    <w:p>
      <w:pPr>
        <w:tabs>
          <w:tab w:val="left" w:pos="5460" w:leader="dot"/>
        </w:tabs>
        <w:spacing w:before="0" w:after="0" w:line="240" w:lineRule="auto"/>
        <w:ind w:left="720" w:right="240" w:firstLine="0"/>
      </w:pPr>
      <w:hyperlink w:anchor="sect_H_4_5_1">
        <w:r>
          <w:rPr>
            <w:rFonts w:ascii="Arial" w:hAnsi="Arial"/>
            <w:color w:val="000000"/>
            <w:sz w:val="18"/>
          </w:rPr>
          <w:t>H.4.5.1.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1">
        <w:r>
          <w:fldChar w:fldCharType="begin"/>
        </w:r>
        <w:r>
          <w:rPr>
            <w:rFonts w:ascii="Arial" w:hAnsi="Arial"/>
            <w:color w:val="000000"/>
            <w:sz w:val="18"/>
          </w:rPr>
          <w:instrText>PAGEREF sect_H_4_5_1</w:instrText>
        </w:r>
        <w:r>
          <w:fldChar w:fldCharType="separate"/>
        </w:r>
        <w:r>
          <w:rPr>
            <w:rFonts w:ascii="Arial" w:hAnsi="Arial"/>
            <w:color w:val="000000"/>
            <w:sz w:val="18"/>
          </w:rPr>
          <w:t>0</w:t>
        </w:r>
        <w:r>
          <w:fldChar w:fldCharType="end"/>
        </w:r>
      </w:hyperlink>
    </w:p>
    <w:bookmarkEnd w:id="129"/>
    <w:p>
      <w:pPr>
        <w:tabs>
          <w:tab w:val="left" w:pos="5460" w:leader="dot"/>
        </w:tabs>
        <w:spacing w:before="0" w:after="0" w:line="240" w:lineRule="auto"/>
        <w:ind w:left="720" w:right="240" w:firstLine="0"/>
      </w:pPr>
      <w:hyperlink w:anchor="sect_H_4_5_2">
        <w:r>
          <w:rPr>
            <w:rFonts w:ascii="Arial" w:hAnsi="Arial"/>
            <w:color w:val="000000"/>
            <w:sz w:val="18"/>
          </w:rPr>
          <w:t>H.4.5.2.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
        <w:r>
          <w:fldChar w:fldCharType="begin"/>
        </w:r>
        <w:r>
          <w:rPr>
            <w:rFonts w:ascii="Arial" w:hAnsi="Arial"/>
            <w:color w:val="000000"/>
            <w:sz w:val="18"/>
          </w:rPr>
          <w:instrText>PAGEREF sect_H_4_5_2</w:instrText>
        </w:r>
        <w:r>
          <w:fldChar w:fldCharType="separate"/>
        </w:r>
        <w:r>
          <w:rPr>
            <w:rFonts w:ascii="Arial" w:hAnsi="Arial"/>
            <w:color w:val="000000"/>
            <w:sz w:val="18"/>
          </w:rPr>
          <w:t>0</w:t>
        </w:r>
        <w:r>
          <w:fldChar w:fldCharType="end"/>
        </w:r>
      </w:hyperlink>
    </w:p>
    <w:bookmarkStart w:id="130" w:name="toc_PS3_4_sect_H_4_5_2"/>
    <w:p>
      <w:pPr>
        <w:tabs>
          <w:tab w:val="left" w:pos="5580" w:leader="dot"/>
        </w:tabs>
        <w:spacing w:before="0" w:after="0" w:line="240" w:lineRule="auto"/>
        <w:ind w:left="960" w:right="240" w:firstLine="0"/>
      </w:pPr>
      <w:hyperlink w:anchor="sect_H_4_5_2_1">
        <w:r>
          <w:rPr>
            <w:rFonts w:ascii="Arial" w:hAnsi="Arial"/>
            <w:color w:val="000000"/>
            <w:sz w:val="18"/>
          </w:rPr>
          <w:t>H.4.5.2.1.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
        <w:r>
          <w:fldChar w:fldCharType="begin"/>
        </w:r>
        <w:r>
          <w:rPr>
            <w:rFonts w:ascii="Arial" w:hAnsi="Arial"/>
            <w:color w:val="000000"/>
            <w:sz w:val="18"/>
          </w:rPr>
          <w:instrText>PAGEREF sect_H_4_5_2_1</w:instrText>
        </w:r>
        <w:r>
          <w:fldChar w:fldCharType="separate"/>
        </w:r>
        <w:r>
          <w:rPr>
            <w:rFonts w:ascii="Arial" w:hAnsi="Arial"/>
            <w:color w:val="000000"/>
            <w:sz w:val="18"/>
          </w:rPr>
          <w:t>0</w:t>
        </w:r>
        <w:r>
          <w:fldChar w:fldCharType="end"/>
        </w:r>
      </w:hyperlink>
    </w:p>
    <w:bookmarkEnd w:id="130"/>
    <w:bookmarkStart w:id="131" w:name="toc_PS3_4_sect_H_4_5_2_1"/>
    <w:p>
      <w:pPr>
        <w:tabs>
          <w:tab w:val="left" w:pos="5700" w:leader="dot"/>
        </w:tabs>
        <w:spacing w:before="0" w:after="0" w:line="240" w:lineRule="auto"/>
        <w:ind w:left="1200" w:right="240" w:firstLine="0"/>
      </w:pPr>
      <w:hyperlink w:anchor="sect_H_4_5_2_1_1">
        <w:r>
          <w:rPr>
            <w:rFonts w:ascii="Arial" w:hAnsi="Arial"/>
            <w:color w:val="000000"/>
            <w:sz w:val="18"/>
          </w:rPr>
          <w:t>H.4.5.2.1.1.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1">
        <w:r>
          <w:fldChar w:fldCharType="begin"/>
        </w:r>
        <w:r>
          <w:rPr>
            <w:rFonts w:ascii="Arial" w:hAnsi="Arial"/>
            <w:color w:val="000000"/>
            <w:sz w:val="18"/>
          </w:rPr>
          <w:instrText>PAGEREF sect_H_4_5_2_1_1</w:instrText>
        </w:r>
        <w:r>
          <w:fldChar w:fldCharType="separate"/>
        </w:r>
        <w:r>
          <w:rPr>
            <w:rFonts w:ascii="Arial" w:hAnsi="Arial"/>
            <w:color w:val="000000"/>
            <w:sz w:val="18"/>
          </w:rPr>
          <w:t>0</w:t>
        </w:r>
        <w:r>
          <w:fldChar w:fldCharType="end"/>
        </w:r>
      </w:hyperlink>
    </w:p>
    <w:bookmarkEnd w:id="131"/>
    <w:p>
      <w:pPr>
        <w:tabs>
          <w:tab w:val="left" w:pos="5700" w:leader="dot"/>
        </w:tabs>
        <w:spacing w:before="0" w:after="0" w:line="240" w:lineRule="auto"/>
        <w:ind w:left="1200" w:right="240" w:firstLine="0"/>
      </w:pPr>
      <w:hyperlink w:anchor="sect_H_4_5_2_1_2">
        <w:r>
          <w:rPr>
            <w:rFonts w:ascii="Arial" w:hAnsi="Arial"/>
            <w:color w:val="000000"/>
            <w:sz w:val="18"/>
          </w:rPr>
          <w:t>H.4.5.2.1.2.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2">
        <w:r>
          <w:fldChar w:fldCharType="begin"/>
        </w:r>
        <w:r>
          <w:rPr>
            <w:rFonts w:ascii="Arial" w:hAnsi="Arial"/>
            <w:color w:val="000000"/>
            <w:sz w:val="18"/>
          </w:rPr>
          <w:instrText>PAGEREF sect_H_4_5_2_1_2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1_3">
        <w:r>
          <w:rPr>
            <w:rFonts w:ascii="Arial" w:hAnsi="Arial"/>
            <w:color w:val="000000"/>
            <w:sz w:val="18"/>
          </w:rPr>
          <w:t>H.4.5.2.1.3.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1_3">
        <w:r>
          <w:fldChar w:fldCharType="begin"/>
        </w:r>
        <w:r>
          <w:rPr>
            <w:rFonts w:ascii="Arial" w:hAnsi="Arial"/>
            <w:color w:val="000000"/>
            <w:sz w:val="18"/>
          </w:rPr>
          <w:instrText>PAGEREF sect_H_4_5_2_1_3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5_2_2">
        <w:r>
          <w:rPr>
            <w:rFonts w:ascii="Arial" w:hAnsi="Arial"/>
            <w:color w:val="000000"/>
            <w:sz w:val="18"/>
          </w:rPr>
          <w:t>H.4.5.2.2.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
        <w:r>
          <w:fldChar w:fldCharType="begin"/>
        </w:r>
        <w:r>
          <w:rPr>
            <w:rFonts w:ascii="Arial" w:hAnsi="Arial"/>
            <w:color w:val="000000"/>
            <w:sz w:val="18"/>
          </w:rPr>
          <w:instrText>PAGEREF sect_H_4_5_2_2</w:instrText>
        </w:r>
        <w:r>
          <w:fldChar w:fldCharType="separate"/>
        </w:r>
        <w:r>
          <w:rPr>
            <w:rFonts w:ascii="Arial" w:hAnsi="Arial"/>
            <w:color w:val="000000"/>
            <w:sz w:val="18"/>
          </w:rPr>
          <w:t>0</w:t>
        </w:r>
        <w:r>
          <w:fldChar w:fldCharType="end"/>
        </w:r>
      </w:hyperlink>
    </w:p>
    <w:bookmarkStart w:id="132" w:name="toc_PS3_4_sect_H_4_5_2_2"/>
    <w:p>
      <w:pPr>
        <w:tabs>
          <w:tab w:val="left" w:pos="5700" w:leader="dot"/>
        </w:tabs>
        <w:spacing w:before="0" w:after="0" w:line="240" w:lineRule="auto"/>
        <w:ind w:left="1200" w:right="240" w:firstLine="0"/>
      </w:pPr>
      <w:hyperlink w:anchor="sect_H_4_5_2_2_1">
        <w:r>
          <w:rPr>
            <w:rFonts w:ascii="Arial" w:hAnsi="Arial"/>
            <w:color w:val="000000"/>
            <w:sz w:val="18"/>
          </w:rPr>
          <w:t>H.4.5.2.2.1.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1">
        <w:r>
          <w:fldChar w:fldCharType="begin"/>
        </w:r>
        <w:r>
          <w:rPr>
            <w:rFonts w:ascii="Arial" w:hAnsi="Arial"/>
            <w:color w:val="000000"/>
            <w:sz w:val="18"/>
          </w:rPr>
          <w:instrText>PAGEREF sect_H_4_5_2_2_1</w:instrText>
        </w:r>
        <w:r>
          <w:fldChar w:fldCharType="separate"/>
        </w:r>
        <w:r>
          <w:rPr>
            <w:rFonts w:ascii="Arial" w:hAnsi="Arial"/>
            <w:color w:val="000000"/>
            <w:sz w:val="18"/>
          </w:rPr>
          <w:t>0</w:t>
        </w:r>
        <w:r>
          <w:fldChar w:fldCharType="end"/>
        </w:r>
      </w:hyperlink>
    </w:p>
    <w:bookmarkEnd w:id="132"/>
    <w:p>
      <w:pPr>
        <w:tabs>
          <w:tab w:val="left" w:pos="5700" w:leader="dot"/>
        </w:tabs>
        <w:spacing w:before="0" w:after="0" w:line="240" w:lineRule="auto"/>
        <w:ind w:left="1200" w:right="240" w:firstLine="0"/>
      </w:pPr>
      <w:hyperlink w:anchor="sect_H_4_5_2_2_2">
        <w:r>
          <w:rPr>
            <w:rFonts w:ascii="Arial" w:hAnsi="Arial"/>
            <w:color w:val="000000"/>
            <w:sz w:val="18"/>
          </w:rPr>
          <w:t>H.4.5.2.2.2.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2">
        <w:r>
          <w:fldChar w:fldCharType="begin"/>
        </w:r>
        <w:r>
          <w:rPr>
            <w:rFonts w:ascii="Arial" w:hAnsi="Arial"/>
            <w:color w:val="000000"/>
            <w:sz w:val="18"/>
          </w:rPr>
          <w:instrText>PAGEREF sect_H_4_5_2_2_2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5_2_2_3">
        <w:r>
          <w:rPr>
            <w:rFonts w:ascii="Arial" w:hAnsi="Arial"/>
            <w:color w:val="000000"/>
            <w:sz w:val="18"/>
          </w:rPr>
          <w:t>H.4.5.2.2.3.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2_2_3">
        <w:r>
          <w:fldChar w:fldCharType="begin"/>
        </w:r>
        <w:r>
          <w:rPr>
            <w:rFonts w:ascii="Arial" w:hAnsi="Arial"/>
            <w:color w:val="000000"/>
            <w:sz w:val="18"/>
          </w:rPr>
          <w:instrText>PAGEREF sect_H_4_5_2_2_3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3">
        <w:r>
          <w:rPr>
            <w:rFonts w:ascii="Arial" w:hAnsi="Arial"/>
            <w:color w:val="000000"/>
            <w:sz w:val="18"/>
          </w:rPr>
          <w:t>H.4.5.3. Execution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3">
        <w:r>
          <w:fldChar w:fldCharType="begin"/>
        </w:r>
        <w:r>
          <w:rPr>
            <w:rFonts w:ascii="Arial" w:hAnsi="Arial"/>
            <w:color w:val="000000"/>
            <w:sz w:val="18"/>
          </w:rPr>
          <w:instrText>PAGEREF sect_H_4_5_3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5_4">
        <w:r>
          <w:rPr>
            <w:rFonts w:ascii="Arial" w:hAnsi="Arial"/>
            <w:color w:val="000000"/>
            <w:sz w:val="18"/>
          </w:rPr>
          <w:t>H.4.5.4.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5_4">
        <w:r>
          <w:fldChar w:fldCharType="begin"/>
        </w:r>
        <w:r>
          <w:rPr>
            <w:rFonts w:ascii="Arial" w:hAnsi="Arial"/>
            <w:color w:val="000000"/>
            <w:sz w:val="18"/>
          </w:rPr>
          <w:instrText>PAGEREF sect_H_4_5_4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6">
        <w:r>
          <w:rPr>
            <w:rFonts w:ascii="Arial" w:hAnsi="Arial"/>
            <w:color w:val="000000"/>
            <w:sz w:val="18"/>
          </w:rPr>
          <w:t>H.4.6. Printer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
        <w:r>
          <w:fldChar w:fldCharType="begin"/>
        </w:r>
        <w:r>
          <w:rPr>
            <w:rFonts w:ascii="Arial" w:hAnsi="Arial"/>
            <w:color w:val="000000"/>
            <w:sz w:val="18"/>
          </w:rPr>
          <w:instrText>PAGEREF sect_H_4_6</w:instrText>
        </w:r>
        <w:r>
          <w:fldChar w:fldCharType="separate"/>
        </w:r>
        <w:r>
          <w:rPr>
            <w:rFonts w:ascii="Arial" w:hAnsi="Arial"/>
            <w:color w:val="000000"/>
            <w:sz w:val="18"/>
          </w:rPr>
          <w:t>0</w:t>
        </w:r>
        <w:r>
          <w:fldChar w:fldCharType="end"/>
        </w:r>
      </w:hyperlink>
    </w:p>
    <w:bookmarkStart w:id="133" w:name="toc_PS3_4_sect_H_4_6"/>
    <w:p>
      <w:pPr>
        <w:tabs>
          <w:tab w:val="left" w:pos="5460" w:leader="dot"/>
        </w:tabs>
        <w:spacing w:before="0" w:after="0" w:line="240" w:lineRule="auto"/>
        <w:ind w:left="720" w:right="240" w:firstLine="0"/>
      </w:pPr>
      <w:hyperlink w:anchor="sect_H_4_6_1">
        <w:r>
          <w:rPr>
            <w:rFonts w:ascii="Arial" w:hAnsi="Arial"/>
            <w:color w:val="000000"/>
            <w:sz w:val="18"/>
          </w:rPr>
          <w:t>H.4.6.1.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1">
        <w:r>
          <w:fldChar w:fldCharType="begin"/>
        </w:r>
        <w:r>
          <w:rPr>
            <w:rFonts w:ascii="Arial" w:hAnsi="Arial"/>
            <w:color w:val="000000"/>
            <w:sz w:val="18"/>
          </w:rPr>
          <w:instrText>PAGEREF sect_H_4_6_1</w:instrText>
        </w:r>
        <w:r>
          <w:fldChar w:fldCharType="separate"/>
        </w:r>
        <w:r>
          <w:rPr>
            <w:rFonts w:ascii="Arial" w:hAnsi="Arial"/>
            <w:color w:val="000000"/>
            <w:sz w:val="18"/>
          </w:rPr>
          <w:t>0</w:t>
        </w:r>
        <w:r>
          <w:fldChar w:fldCharType="end"/>
        </w:r>
      </w:hyperlink>
    </w:p>
    <w:bookmarkEnd w:id="133"/>
    <w:p>
      <w:pPr>
        <w:tabs>
          <w:tab w:val="left" w:pos="5460" w:leader="dot"/>
        </w:tabs>
        <w:spacing w:before="0" w:after="0" w:line="240" w:lineRule="auto"/>
        <w:ind w:left="720" w:right="240" w:firstLine="0"/>
      </w:pPr>
      <w:hyperlink w:anchor="sect_H_4_6_2">
        <w:r>
          <w:rPr>
            <w:rFonts w:ascii="Arial" w:hAnsi="Arial"/>
            <w:color w:val="000000"/>
            <w:sz w:val="18"/>
          </w:rPr>
          <w:t>H.4.6.2.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
        <w:r>
          <w:fldChar w:fldCharType="begin"/>
        </w:r>
        <w:r>
          <w:rPr>
            <w:rFonts w:ascii="Arial" w:hAnsi="Arial"/>
            <w:color w:val="000000"/>
            <w:sz w:val="18"/>
          </w:rPr>
          <w:instrText>PAGEREF sect_H_4_6_2</w:instrText>
        </w:r>
        <w:r>
          <w:fldChar w:fldCharType="separate"/>
        </w:r>
        <w:r>
          <w:rPr>
            <w:rFonts w:ascii="Arial" w:hAnsi="Arial"/>
            <w:color w:val="000000"/>
            <w:sz w:val="18"/>
          </w:rPr>
          <w:t>0</w:t>
        </w:r>
        <w:r>
          <w:fldChar w:fldCharType="end"/>
        </w:r>
      </w:hyperlink>
    </w:p>
    <w:bookmarkStart w:id="134" w:name="toc_PS3_4_sect_H_4_6_2"/>
    <w:p>
      <w:pPr>
        <w:tabs>
          <w:tab w:val="left" w:pos="5580" w:leader="dot"/>
        </w:tabs>
        <w:spacing w:before="0" w:after="0" w:line="240" w:lineRule="auto"/>
        <w:ind w:left="960" w:right="240" w:firstLine="0"/>
      </w:pPr>
      <w:hyperlink w:anchor="sect_H_4_6_2_1">
        <w:r>
          <w:rPr>
            <w:rFonts w:ascii="Arial" w:hAnsi="Arial"/>
            <w:color w:val="000000"/>
            <w:sz w:val="18"/>
          </w:rPr>
          <w:t>H.4.6.2.1.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
        <w:r>
          <w:fldChar w:fldCharType="begin"/>
        </w:r>
        <w:r>
          <w:rPr>
            <w:rFonts w:ascii="Arial" w:hAnsi="Arial"/>
            <w:color w:val="000000"/>
            <w:sz w:val="18"/>
          </w:rPr>
          <w:instrText>PAGEREF sect_H_4_6_2_1</w:instrText>
        </w:r>
        <w:r>
          <w:fldChar w:fldCharType="separate"/>
        </w:r>
        <w:r>
          <w:rPr>
            <w:rFonts w:ascii="Arial" w:hAnsi="Arial"/>
            <w:color w:val="000000"/>
            <w:sz w:val="18"/>
          </w:rPr>
          <w:t>0</w:t>
        </w:r>
        <w:r>
          <w:fldChar w:fldCharType="end"/>
        </w:r>
      </w:hyperlink>
    </w:p>
    <w:bookmarkEnd w:id="134"/>
    <w:bookmarkStart w:id="135" w:name="toc_PS3_4_sect_H_4_6_2_1"/>
    <w:p>
      <w:pPr>
        <w:tabs>
          <w:tab w:val="left" w:pos="5700" w:leader="dot"/>
        </w:tabs>
        <w:spacing w:before="0" w:after="0" w:line="240" w:lineRule="auto"/>
        <w:ind w:left="1200" w:right="240" w:firstLine="0"/>
      </w:pPr>
      <w:hyperlink w:anchor="sect_H_4_6_2_1_1">
        <w:r>
          <w:rPr>
            <w:rFonts w:ascii="Arial" w:hAnsi="Arial"/>
            <w:color w:val="000000"/>
            <w:sz w:val="18"/>
          </w:rPr>
          <w:t>H.4.6.2.1.1.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1">
        <w:r>
          <w:fldChar w:fldCharType="begin"/>
        </w:r>
        <w:r>
          <w:rPr>
            <w:rFonts w:ascii="Arial" w:hAnsi="Arial"/>
            <w:color w:val="000000"/>
            <w:sz w:val="18"/>
          </w:rPr>
          <w:instrText>PAGEREF sect_H_4_6_2_1_1</w:instrText>
        </w:r>
        <w:r>
          <w:fldChar w:fldCharType="separate"/>
        </w:r>
        <w:r>
          <w:rPr>
            <w:rFonts w:ascii="Arial" w:hAnsi="Arial"/>
            <w:color w:val="000000"/>
            <w:sz w:val="18"/>
          </w:rPr>
          <w:t>0</w:t>
        </w:r>
        <w:r>
          <w:fldChar w:fldCharType="end"/>
        </w:r>
      </w:hyperlink>
    </w:p>
    <w:bookmarkEnd w:id="135"/>
    <w:p>
      <w:pPr>
        <w:tabs>
          <w:tab w:val="left" w:pos="5700" w:leader="dot"/>
        </w:tabs>
        <w:spacing w:before="0" w:after="0" w:line="240" w:lineRule="auto"/>
        <w:ind w:left="1200" w:right="240" w:firstLine="0"/>
      </w:pPr>
      <w:hyperlink w:anchor="sect_H_4_6_2_1_2">
        <w:r>
          <w:rPr>
            <w:rFonts w:ascii="Arial" w:hAnsi="Arial"/>
            <w:color w:val="000000"/>
            <w:sz w:val="18"/>
          </w:rPr>
          <w:t>H.4.6.2.1.2.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2">
        <w:r>
          <w:fldChar w:fldCharType="begin"/>
        </w:r>
        <w:r>
          <w:rPr>
            <w:rFonts w:ascii="Arial" w:hAnsi="Arial"/>
            <w:color w:val="000000"/>
            <w:sz w:val="18"/>
          </w:rPr>
          <w:instrText>PAGEREF sect_H_4_6_2_1_2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1_3">
        <w:r>
          <w:rPr>
            <w:rFonts w:ascii="Arial" w:hAnsi="Arial"/>
            <w:color w:val="000000"/>
            <w:sz w:val="18"/>
          </w:rPr>
          <w:t>H.4.6.2.1.3.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1_3">
        <w:r>
          <w:fldChar w:fldCharType="begin"/>
        </w:r>
        <w:r>
          <w:rPr>
            <w:rFonts w:ascii="Arial" w:hAnsi="Arial"/>
            <w:color w:val="000000"/>
            <w:sz w:val="18"/>
          </w:rPr>
          <w:instrText>PAGEREF sect_H_4_6_2_1_3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6_2_2">
        <w:r>
          <w:rPr>
            <w:rFonts w:ascii="Arial" w:hAnsi="Arial"/>
            <w:color w:val="000000"/>
            <w:sz w:val="18"/>
          </w:rPr>
          <w:t>H.4.6.2.2.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
        <w:r>
          <w:fldChar w:fldCharType="begin"/>
        </w:r>
        <w:r>
          <w:rPr>
            <w:rFonts w:ascii="Arial" w:hAnsi="Arial"/>
            <w:color w:val="000000"/>
            <w:sz w:val="18"/>
          </w:rPr>
          <w:instrText>PAGEREF sect_H_4_6_2_2</w:instrText>
        </w:r>
        <w:r>
          <w:fldChar w:fldCharType="separate"/>
        </w:r>
        <w:r>
          <w:rPr>
            <w:rFonts w:ascii="Arial" w:hAnsi="Arial"/>
            <w:color w:val="000000"/>
            <w:sz w:val="18"/>
          </w:rPr>
          <w:t>0</w:t>
        </w:r>
        <w:r>
          <w:fldChar w:fldCharType="end"/>
        </w:r>
      </w:hyperlink>
    </w:p>
    <w:bookmarkStart w:id="136" w:name="toc_PS3_4_sect_H_4_6_2_2"/>
    <w:p>
      <w:pPr>
        <w:tabs>
          <w:tab w:val="left" w:pos="5700" w:leader="dot"/>
        </w:tabs>
        <w:spacing w:before="0" w:after="0" w:line="240" w:lineRule="auto"/>
        <w:ind w:left="1200" w:right="240" w:firstLine="0"/>
      </w:pPr>
      <w:hyperlink w:anchor="sect_H_4_6_2_2_1">
        <w:r>
          <w:rPr>
            <w:rFonts w:ascii="Arial" w:hAnsi="Arial"/>
            <w:color w:val="000000"/>
            <w:sz w:val="18"/>
          </w:rPr>
          <w:t>H.4.6.2.2.1.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1">
        <w:r>
          <w:fldChar w:fldCharType="begin"/>
        </w:r>
        <w:r>
          <w:rPr>
            <w:rFonts w:ascii="Arial" w:hAnsi="Arial"/>
            <w:color w:val="000000"/>
            <w:sz w:val="18"/>
          </w:rPr>
          <w:instrText>PAGEREF sect_H_4_6_2_2_1</w:instrText>
        </w:r>
        <w:r>
          <w:fldChar w:fldCharType="separate"/>
        </w:r>
        <w:r>
          <w:rPr>
            <w:rFonts w:ascii="Arial" w:hAnsi="Arial"/>
            <w:color w:val="000000"/>
            <w:sz w:val="18"/>
          </w:rPr>
          <w:t>0</w:t>
        </w:r>
        <w:r>
          <w:fldChar w:fldCharType="end"/>
        </w:r>
      </w:hyperlink>
    </w:p>
    <w:bookmarkEnd w:id="136"/>
    <w:p>
      <w:pPr>
        <w:tabs>
          <w:tab w:val="left" w:pos="5700" w:leader="dot"/>
        </w:tabs>
        <w:spacing w:before="0" w:after="0" w:line="240" w:lineRule="auto"/>
        <w:ind w:left="1200" w:right="240" w:firstLine="0"/>
      </w:pPr>
      <w:hyperlink w:anchor="sect_H_4_6_2_2_2">
        <w:r>
          <w:rPr>
            <w:rFonts w:ascii="Arial" w:hAnsi="Arial"/>
            <w:color w:val="000000"/>
            <w:sz w:val="18"/>
          </w:rPr>
          <w:t>H.4.6.2.2.2.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2">
        <w:r>
          <w:fldChar w:fldCharType="begin"/>
        </w:r>
        <w:r>
          <w:rPr>
            <w:rFonts w:ascii="Arial" w:hAnsi="Arial"/>
            <w:color w:val="000000"/>
            <w:sz w:val="18"/>
          </w:rPr>
          <w:instrText>PAGEREF sect_H_4_6_2_2_2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6_2_2_3">
        <w:r>
          <w:rPr>
            <w:rFonts w:ascii="Arial" w:hAnsi="Arial"/>
            <w:color w:val="000000"/>
            <w:sz w:val="18"/>
          </w:rPr>
          <w:t>H.4.6.2.2.3.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2_2_3">
        <w:r>
          <w:fldChar w:fldCharType="begin"/>
        </w:r>
        <w:r>
          <w:rPr>
            <w:rFonts w:ascii="Arial" w:hAnsi="Arial"/>
            <w:color w:val="000000"/>
            <w:sz w:val="18"/>
          </w:rPr>
          <w:instrText>PAGEREF sect_H_4_6_2_2_3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3">
        <w:r>
          <w:rPr>
            <w:rFonts w:ascii="Arial" w:hAnsi="Arial"/>
            <w:color w:val="000000"/>
            <w:sz w:val="18"/>
          </w:rPr>
          <w:t>H.4.6.3. Printer Status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3">
        <w:r>
          <w:fldChar w:fldCharType="begin"/>
        </w:r>
        <w:r>
          <w:rPr>
            <w:rFonts w:ascii="Arial" w:hAnsi="Arial"/>
            <w:color w:val="000000"/>
            <w:sz w:val="18"/>
          </w:rPr>
          <w:instrText>PAGEREF sect_H_4_6_3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4">
        <w:r>
          <w:rPr>
            <w:rFonts w:ascii="Arial" w:hAnsi="Arial"/>
            <w:color w:val="000000"/>
            <w:sz w:val="18"/>
          </w:rPr>
          <w:t>H.4.6.4.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4">
        <w:r>
          <w:fldChar w:fldCharType="begin"/>
        </w:r>
        <w:r>
          <w:rPr>
            <w:rFonts w:ascii="Arial" w:hAnsi="Arial"/>
            <w:color w:val="000000"/>
            <w:sz w:val="18"/>
          </w:rPr>
          <w:instrText>PAGEREF sect_H_4_6_4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6_5">
        <w:r>
          <w:rPr>
            <w:rFonts w:ascii="Arial" w:hAnsi="Arial"/>
            <w:color w:val="000000"/>
            <w:sz w:val="18"/>
          </w:rPr>
          <w:t>H.4.6.5.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6_5">
        <w:r>
          <w:fldChar w:fldCharType="begin"/>
        </w:r>
        <w:r>
          <w:rPr>
            <w:rFonts w:ascii="Arial" w:hAnsi="Arial"/>
            <w:color w:val="000000"/>
            <w:sz w:val="18"/>
          </w:rPr>
          <w:instrText>PAGEREF sect_H_4_6_5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7">
        <w:r>
          <w:rPr>
            <w:rFonts w:ascii="Arial" w:hAnsi="Arial"/>
            <w:color w:val="000000"/>
            <w:sz w:val="18"/>
          </w:rPr>
          <w:t>H.4.7. VOI LUT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7">
        <w:r>
          <w:fldChar w:fldCharType="begin"/>
        </w:r>
        <w:r>
          <w:rPr>
            <w:rFonts w:ascii="Arial" w:hAnsi="Arial"/>
            <w:color w:val="000000"/>
            <w:sz w:val="18"/>
          </w:rPr>
          <w:instrText>PAGEREF sect_H_4_7</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8">
        <w:r>
          <w:rPr>
            <w:rFonts w:ascii="Arial" w:hAnsi="Arial"/>
            <w:color w:val="000000"/>
            <w:sz w:val="18"/>
          </w:rPr>
          <w:t>H.4.8.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8">
        <w:r>
          <w:fldChar w:fldCharType="begin"/>
        </w:r>
        <w:r>
          <w:rPr>
            <w:rFonts w:ascii="Arial" w:hAnsi="Arial"/>
            <w:color w:val="000000"/>
            <w:sz w:val="18"/>
          </w:rPr>
          <w:instrText>PAGEREF sect_H_4_8</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9">
        <w:r>
          <w:rPr>
            <w:rFonts w:ascii="Arial" w:hAnsi="Arial"/>
            <w:color w:val="000000"/>
            <w:sz w:val="18"/>
          </w:rPr>
          <w:t>H.4.9.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
        <w:r>
          <w:fldChar w:fldCharType="begin"/>
        </w:r>
        <w:r>
          <w:rPr>
            <w:rFonts w:ascii="Arial" w:hAnsi="Arial"/>
            <w:color w:val="000000"/>
            <w:sz w:val="18"/>
          </w:rPr>
          <w:instrText>PAGEREF sect_H_4_9</w:instrText>
        </w:r>
        <w:r>
          <w:fldChar w:fldCharType="separate"/>
        </w:r>
        <w:r>
          <w:rPr>
            <w:rFonts w:ascii="Arial" w:hAnsi="Arial"/>
            <w:color w:val="000000"/>
            <w:sz w:val="18"/>
          </w:rPr>
          <w:t>0</w:t>
        </w:r>
        <w:r>
          <w:fldChar w:fldCharType="end"/>
        </w:r>
      </w:hyperlink>
    </w:p>
    <w:bookmarkStart w:id="137" w:name="toc_PS3_4_sect_H_4_9"/>
    <w:p>
      <w:pPr>
        <w:tabs>
          <w:tab w:val="left" w:pos="5460" w:leader="dot"/>
        </w:tabs>
        <w:spacing w:before="0" w:after="0" w:line="240" w:lineRule="auto"/>
        <w:ind w:left="720" w:right="240" w:firstLine="0"/>
      </w:pPr>
      <w:hyperlink w:anchor="sect_H_4_9_1">
        <w:r>
          <w:rPr>
            <w:rFonts w:ascii="Arial" w:hAnsi="Arial"/>
            <w:color w:val="000000"/>
            <w:sz w:val="18"/>
          </w:rPr>
          <w:t>H.4.9.1. Information Object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
        <w:r>
          <w:fldChar w:fldCharType="begin"/>
        </w:r>
        <w:r>
          <w:rPr>
            <w:rFonts w:ascii="Arial" w:hAnsi="Arial"/>
            <w:color w:val="000000"/>
            <w:sz w:val="18"/>
          </w:rPr>
          <w:instrText>PAGEREF sect_H_4_9_1</w:instrText>
        </w:r>
        <w:r>
          <w:fldChar w:fldCharType="separate"/>
        </w:r>
        <w:r>
          <w:rPr>
            <w:rFonts w:ascii="Arial" w:hAnsi="Arial"/>
            <w:color w:val="000000"/>
            <w:sz w:val="18"/>
          </w:rPr>
          <w:t>0</w:t>
        </w:r>
        <w:r>
          <w:fldChar w:fldCharType="end"/>
        </w:r>
      </w:hyperlink>
    </w:p>
    <w:bookmarkEnd w:id="137"/>
    <w:bookmarkStart w:id="138" w:name="toc_PS3_4_sect_H_4_9_1"/>
    <w:p>
      <w:pPr>
        <w:tabs>
          <w:tab w:val="left" w:pos="5580" w:leader="dot"/>
        </w:tabs>
        <w:spacing w:before="0" w:after="0" w:line="240" w:lineRule="auto"/>
        <w:ind w:left="960" w:right="240" w:firstLine="0"/>
      </w:pPr>
      <w:hyperlink w:anchor="sect_H_4_9_1_1">
        <w:r>
          <w:rPr>
            <w:rFonts w:ascii="Arial" w:hAnsi="Arial"/>
            <w:color w:val="000000"/>
            <w:sz w:val="18"/>
          </w:rPr>
          <w:t>H.4.9.1.1. Mapping of P-Values to Optical Density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1_1">
        <w:r>
          <w:fldChar w:fldCharType="begin"/>
        </w:r>
        <w:r>
          <w:rPr>
            <w:rFonts w:ascii="Arial" w:hAnsi="Arial"/>
            <w:color w:val="000000"/>
            <w:sz w:val="18"/>
          </w:rPr>
          <w:instrText>PAGEREF sect_H_4_9_1_1</w:instrText>
        </w:r>
        <w:r>
          <w:fldChar w:fldCharType="separate"/>
        </w:r>
        <w:r>
          <w:rPr>
            <w:rFonts w:ascii="Arial" w:hAnsi="Arial"/>
            <w:color w:val="000000"/>
            <w:sz w:val="18"/>
          </w:rPr>
          <w:t>0</w:t>
        </w:r>
        <w:r>
          <w:fldChar w:fldCharType="end"/>
        </w:r>
      </w:hyperlink>
    </w:p>
    <w:bookmarkEnd w:id="138"/>
    <w:p>
      <w:pPr>
        <w:tabs>
          <w:tab w:val="left" w:pos="5460" w:leader="dot"/>
        </w:tabs>
        <w:spacing w:before="0" w:after="0" w:line="240" w:lineRule="auto"/>
        <w:ind w:left="720" w:right="240" w:firstLine="0"/>
      </w:pPr>
      <w:hyperlink w:anchor="sect_H_4_9_2">
        <w:r>
          <w:rPr>
            <w:rFonts w:ascii="Arial" w:hAnsi="Arial"/>
            <w:color w:val="000000"/>
            <w:sz w:val="18"/>
          </w:rPr>
          <w:t>H.4.9.2.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
        <w:r>
          <w:fldChar w:fldCharType="begin"/>
        </w:r>
        <w:r>
          <w:rPr>
            <w:rFonts w:ascii="Arial" w:hAnsi="Arial"/>
            <w:color w:val="000000"/>
            <w:sz w:val="18"/>
          </w:rPr>
          <w:instrText>PAGEREF sect_H_4_9_2</w:instrText>
        </w:r>
        <w:r>
          <w:fldChar w:fldCharType="separate"/>
        </w:r>
        <w:r>
          <w:rPr>
            <w:rFonts w:ascii="Arial" w:hAnsi="Arial"/>
            <w:color w:val="000000"/>
            <w:sz w:val="18"/>
          </w:rPr>
          <w:t>0</w:t>
        </w:r>
        <w:r>
          <w:fldChar w:fldCharType="end"/>
        </w:r>
      </w:hyperlink>
    </w:p>
    <w:bookmarkStart w:id="139" w:name="toc_PS3_4_sect_H_4_9_2"/>
    <w:p>
      <w:pPr>
        <w:tabs>
          <w:tab w:val="left" w:pos="5580" w:leader="dot"/>
        </w:tabs>
        <w:spacing w:before="0" w:after="0" w:line="240" w:lineRule="auto"/>
        <w:ind w:left="960" w:right="240" w:firstLine="0"/>
      </w:pPr>
      <w:hyperlink w:anchor="sect_H_4_9_2_1">
        <w:r>
          <w:rPr>
            <w:rFonts w:ascii="Arial" w:hAnsi="Arial"/>
            <w:color w:val="000000"/>
            <w:sz w:val="18"/>
          </w:rPr>
          <w:t>H.4.9.2.1.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
        <w:r>
          <w:fldChar w:fldCharType="begin"/>
        </w:r>
        <w:r>
          <w:rPr>
            <w:rFonts w:ascii="Arial" w:hAnsi="Arial"/>
            <w:color w:val="000000"/>
            <w:sz w:val="18"/>
          </w:rPr>
          <w:instrText>PAGEREF sect_H_4_9_2_1</w:instrText>
        </w:r>
        <w:r>
          <w:fldChar w:fldCharType="separate"/>
        </w:r>
        <w:r>
          <w:rPr>
            <w:rFonts w:ascii="Arial" w:hAnsi="Arial"/>
            <w:color w:val="000000"/>
            <w:sz w:val="18"/>
          </w:rPr>
          <w:t>0</w:t>
        </w:r>
        <w:r>
          <w:fldChar w:fldCharType="end"/>
        </w:r>
      </w:hyperlink>
    </w:p>
    <w:bookmarkEnd w:id="139"/>
    <w:bookmarkStart w:id="140" w:name="toc_PS3_4_sect_H_4_9_2_1"/>
    <w:p>
      <w:pPr>
        <w:tabs>
          <w:tab w:val="left" w:pos="5700" w:leader="dot"/>
        </w:tabs>
        <w:spacing w:before="0" w:after="0" w:line="240" w:lineRule="auto"/>
        <w:ind w:left="1200" w:right="240" w:firstLine="0"/>
      </w:pPr>
      <w:hyperlink w:anchor="sect_H_4_9_2_1_1">
        <w:r>
          <w:rPr>
            <w:rFonts w:ascii="Arial" w:hAnsi="Arial"/>
            <w:color w:val="000000"/>
            <w:sz w:val="18"/>
          </w:rPr>
          <w:t>H.4.9.2.1.1.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
        <w:r>
          <w:fldChar w:fldCharType="begin"/>
        </w:r>
        <w:r>
          <w:rPr>
            <w:rFonts w:ascii="Arial" w:hAnsi="Arial"/>
            <w:color w:val="000000"/>
            <w:sz w:val="18"/>
          </w:rPr>
          <w:instrText>PAGEREF sect_H_4_9_2_1_1</w:instrText>
        </w:r>
        <w:r>
          <w:fldChar w:fldCharType="separate"/>
        </w:r>
        <w:r>
          <w:rPr>
            <w:rFonts w:ascii="Arial" w:hAnsi="Arial"/>
            <w:color w:val="000000"/>
            <w:sz w:val="18"/>
          </w:rPr>
          <w:t>0</w:t>
        </w:r>
        <w:r>
          <w:fldChar w:fldCharType="end"/>
        </w:r>
      </w:hyperlink>
    </w:p>
    <w:bookmarkEnd w:id="140"/>
    <w:bookmarkStart w:id="141" w:name="toc_PS3_4_sect_H_4_9_2_1_1"/>
    <w:p>
      <w:pPr>
        <w:tabs>
          <w:tab w:val="left" w:pos="5820" w:leader="dot"/>
        </w:tabs>
        <w:spacing w:before="0" w:after="0" w:line="240" w:lineRule="auto"/>
        <w:ind w:left="1440" w:right="240" w:firstLine="0"/>
      </w:pPr>
      <w:hyperlink w:anchor="sect_H_4_9_2_1_1_1">
        <w:r>
          <w:rPr>
            <w:rFonts w:ascii="Arial" w:hAnsi="Arial"/>
            <w:color w:val="000000"/>
            <w:sz w:val="18"/>
          </w:rPr>
          <w:t>H.4.9.2.1.1.1. LUT Descriptor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1_1">
        <w:r>
          <w:fldChar w:fldCharType="begin"/>
        </w:r>
        <w:r>
          <w:rPr>
            <w:rFonts w:ascii="Arial" w:hAnsi="Arial"/>
            <w:color w:val="000000"/>
            <w:sz w:val="18"/>
          </w:rPr>
          <w:instrText>PAGEREF sect_H_4_9_2_1_1_1</w:instrText>
        </w:r>
        <w:r>
          <w:fldChar w:fldCharType="separate"/>
        </w:r>
        <w:r>
          <w:rPr>
            <w:rFonts w:ascii="Arial" w:hAnsi="Arial"/>
            <w:color w:val="000000"/>
            <w:sz w:val="18"/>
          </w:rPr>
          <w:t>0</w:t>
        </w:r>
        <w:r>
          <w:fldChar w:fldCharType="end"/>
        </w:r>
      </w:hyperlink>
    </w:p>
    <w:bookmarkEnd w:id="141"/>
    <w:p>
      <w:pPr>
        <w:tabs>
          <w:tab w:val="left" w:pos="5700" w:leader="dot"/>
        </w:tabs>
        <w:spacing w:before="0" w:after="0" w:line="240" w:lineRule="auto"/>
        <w:ind w:left="1200" w:right="240" w:firstLine="0"/>
      </w:pPr>
      <w:hyperlink w:anchor="sect_H_4_9_2_1_2">
        <w:r>
          <w:rPr>
            <w:rFonts w:ascii="Arial" w:hAnsi="Arial"/>
            <w:color w:val="000000"/>
            <w:sz w:val="18"/>
          </w:rPr>
          <w:t>H.4.9.2.1.2.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2">
        <w:r>
          <w:fldChar w:fldCharType="begin"/>
        </w:r>
        <w:r>
          <w:rPr>
            <w:rFonts w:ascii="Arial" w:hAnsi="Arial"/>
            <w:color w:val="000000"/>
            <w:sz w:val="18"/>
          </w:rPr>
          <w:instrText>PAGEREF sect_H_4_9_2_1_2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9_2_1_3">
        <w:r>
          <w:rPr>
            <w:rFonts w:ascii="Arial" w:hAnsi="Arial"/>
            <w:color w:val="000000"/>
            <w:sz w:val="18"/>
          </w:rPr>
          <w:t>H.4.9.2.1.3.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1_3">
        <w:r>
          <w:fldChar w:fldCharType="begin"/>
        </w:r>
        <w:r>
          <w:rPr>
            <w:rFonts w:ascii="Arial" w:hAnsi="Arial"/>
            <w:color w:val="000000"/>
            <w:sz w:val="18"/>
          </w:rPr>
          <w:instrText>PAGEREF sect_H_4_9_2_1_3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2">
        <w:r>
          <w:rPr>
            <w:rFonts w:ascii="Arial" w:hAnsi="Arial"/>
            <w:color w:val="000000"/>
            <w:sz w:val="18"/>
          </w:rPr>
          <w:t>H.4.9.2.2.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
        <w:r>
          <w:fldChar w:fldCharType="begin"/>
        </w:r>
        <w:r>
          <w:rPr>
            <w:rFonts w:ascii="Arial" w:hAnsi="Arial"/>
            <w:color w:val="000000"/>
            <w:sz w:val="18"/>
          </w:rPr>
          <w:instrText>PAGEREF sect_H_4_9_2_2</w:instrText>
        </w:r>
        <w:r>
          <w:fldChar w:fldCharType="separate"/>
        </w:r>
        <w:r>
          <w:rPr>
            <w:rFonts w:ascii="Arial" w:hAnsi="Arial"/>
            <w:color w:val="000000"/>
            <w:sz w:val="18"/>
          </w:rPr>
          <w:t>0</w:t>
        </w:r>
        <w:r>
          <w:fldChar w:fldCharType="end"/>
        </w:r>
      </w:hyperlink>
    </w:p>
    <w:bookmarkStart w:id="142" w:name="toc_PS3_4_sect_H_4_9_2_2"/>
    <w:p>
      <w:pPr>
        <w:tabs>
          <w:tab w:val="left" w:pos="5700" w:leader="dot"/>
        </w:tabs>
        <w:spacing w:before="0" w:after="0" w:line="240" w:lineRule="auto"/>
        <w:ind w:left="1200" w:right="240" w:firstLine="0"/>
      </w:pPr>
      <w:hyperlink w:anchor="sect_H_4_9_2_2_1">
        <w:r>
          <w:rPr>
            <w:rFonts w:ascii="Arial" w:hAnsi="Arial"/>
            <w:color w:val="000000"/>
            <w:sz w:val="18"/>
          </w:rPr>
          <w:t>H.4.9.2.2.1.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1">
        <w:r>
          <w:fldChar w:fldCharType="begin"/>
        </w:r>
        <w:r>
          <w:rPr>
            <w:rFonts w:ascii="Arial" w:hAnsi="Arial"/>
            <w:color w:val="000000"/>
            <w:sz w:val="18"/>
          </w:rPr>
          <w:instrText>PAGEREF sect_H_4_9_2_2_1</w:instrText>
        </w:r>
        <w:r>
          <w:fldChar w:fldCharType="separate"/>
        </w:r>
        <w:r>
          <w:rPr>
            <w:rFonts w:ascii="Arial" w:hAnsi="Arial"/>
            <w:color w:val="000000"/>
            <w:sz w:val="18"/>
          </w:rPr>
          <w:t>0</w:t>
        </w:r>
        <w:r>
          <w:fldChar w:fldCharType="end"/>
        </w:r>
      </w:hyperlink>
    </w:p>
    <w:bookmarkEnd w:id="142"/>
    <w:p>
      <w:pPr>
        <w:tabs>
          <w:tab w:val="left" w:pos="5700" w:leader="dot"/>
        </w:tabs>
        <w:spacing w:before="0" w:after="0" w:line="240" w:lineRule="auto"/>
        <w:ind w:left="1200" w:right="240" w:firstLine="0"/>
      </w:pPr>
      <w:hyperlink w:anchor="sect_H_4_9_2_2_2">
        <w:r>
          <w:rPr>
            <w:rFonts w:ascii="Arial" w:hAnsi="Arial"/>
            <w:color w:val="000000"/>
            <w:sz w:val="18"/>
          </w:rPr>
          <w:t>H.4.9.2.2.2.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2_2">
        <w:r>
          <w:fldChar w:fldCharType="begin"/>
        </w:r>
        <w:r>
          <w:rPr>
            <w:rFonts w:ascii="Arial" w:hAnsi="Arial"/>
            <w:color w:val="000000"/>
            <w:sz w:val="18"/>
          </w:rPr>
          <w:instrText>PAGEREF sect_H_4_9_2_2_2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_4_9_2_4">
        <w:r>
          <w:rPr>
            <w:rFonts w:ascii="Arial" w:hAnsi="Arial"/>
            <w:color w:val="000000"/>
            <w:sz w:val="18"/>
          </w:rPr>
          <w:t>H.4.9.2.4.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9_2_4">
        <w:r>
          <w:fldChar w:fldCharType="begin"/>
        </w:r>
        <w:r>
          <w:rPr>
            <w:rFonts w:ascii="Arial" w:hAnsi="Arial"/>
            <w:color w:val="000000"/>
            <w:sz w:val="18"/>
          </w:rPr>
          <w:instrText>PAGEREF sect_H_4_9_2_4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0">
        <w:r>
          <w:rPr>
            <w:rFonts w:ascii="Arial" w:hAnsi="Arial"/>
            <w:color w:val="000000"/>
            <w:sz w:val="18"/>
          </w:rPr>
          <w:t>H.4.10. Pull Print Request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0">
        <w:r>
          <w:fldChar w:fldCharType="begin"/>
        </w:r>
        <w:r>
          <w:rPr>
            <w:rFonts w:ascii="Arial" w:hAnsi="Arial"/>
            <w:color w:val="000000"/>
            <w:sz w:val="18"/>
          </w:rPr>
          <w:instrText>PAGEREF sect_H_4_10</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1">
        <w:r>
          <w:rPr>
            <w:rFonts w:ascii="Arial" w:hAnsi="Arial"/>
            <w:color w:val="000000"/>
            <w:sz w:val="18"/>
          </w:rPr>
          <w:t>H.4.11. Printer Configuration Retrieval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
        <w:r>
          <w:fldChar w:fldCharType="begin"/>
        </w:r>
        <w:r>
          <w:rPr>
            <w:rFonts w:ascii="Arial" w:hAnsi="Arial"/>
            <w:color w:val="000000"/>
            <w:sz w:val="18"/>
          </w:rPr>
          <w:instrText>PAGEREF sect_H_4_11</w:instrText>
        </w:r>
        <w:r>
          <w:fldChar w:fldCharType="separate"/>
        </w:r>
        <w:r>
          <w:rPr>
            <w:rFonts w:ascii="Arial" w:hAnsi="Arial"/>
            <w:color w:val="000000"/>
            <w:sz w:val="18"/>
          </w:rPr>
          <w:t>0</w:t>
        </w:r>
        <w:r>
          <w:fldChar w:fldCharType="end"/>
        </w:r>
      </w:hyperlink>
    </w:p>
    <w:bookmarkStart w:id="143" w:name="toc_PS3_4_sect_H_4_11"/>
    <w:p>
      <w:pPr>
        <w:tabs>
          <w:tab w:val="left" w:pos="5460" w:leader="dot"/>
        </w:tabs>
        <w:spacing w:before="0" w:after="0" w:line="240" w:lineRule="auto"/>
        <w:ind w:left="720" w:right="240" w:firstLine="0"/>
      </w:pPr>
      <w:hyperlink w:anchor="sect_H_4_11_1">
        <w:r>
          <w:rPr>
            <w:rFonts w:ascii="Arial" w:hAnsi="Arial"/>
            <w:color w:val="000000"/>
            <w:sz w:val="18"/>
          </w:rPr>
          <w:t>H.4.11.1.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1">
        <w:r>
          <w:fldChar w:fldCharType="begin"/>
        </w:r>
        <w:r>
          <w:rPr>
            <w:rFonts w:ascii="Arial" w:hAnsi="Arial"/>
            <w:color w:val="000000"/>
            <w:sz w:val="18"/>
          </w:rPr>
          <w:instrText>PAGEREF sect_H_4_11_1</w:instrText>
        </w:r>
        <w:r>
          <w:fldChar w:fldCharType="separate"/>
        </w:r>
        <w:r>
          <w:rPr>
            <w:rFonts w:ascii="Arial" w:hAnsi="Arial"/>
            <w:color w:val="000000"/>
            <w:sz w:val="18"/>
          </w:rPr>
          <w:t>0</w:t>
        </w:r>
        <w:r>
          <w:fldChar w:fldCharType="end"/>
        </w:r>
      </w:hyperlink>
    </w:p>
    <w:bookmarkEnd w:id="143"/>
    <w:p>
      <w:pPr>
        <w:tabs>
          <w:tab w:val="left" w:pos="5460" w:leader="dot"/>
        </w:tabs>
        <w:spacing w:before="0" w:after="0" w:line="240" w:lineRule="auto"/>
        <w:ind w:left="720" w:right="240" w:firstLine="0"/>
      </w:pPr>
      <w:hyperlink w:anchor="sect_H_4_11_2">
        <w:r>
          <w:rPr>
            <w:rFonts w:ascii="Arial" w:hAnsi="Arial"/>
            <w:color w:val="000000"/>
            <w:sz w:val="18"/>
          </w:rPr>
          <w:t>H.4.11.2.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
        <w:r>
          <w:fldChar w:fldCharType="begin"/>
        </w:r>
        <w:r>
          <w:rPr>
            <w:rFonts w:ascii="Arial" w:hAnsi="Arial"/>
            <w:color w:val="000000"/>
            <w:sz w:val="18"/>
          </w:rPr>
          <w:instrText>PAGEREF sect_H_4_11_2</w:instrText>
        </w:r>
        <w:r>
          <w:fldChar w:fldCharType="separate"/>
        </w:r>
        <w:r>
          <w:rPr>
            <w:rFonts w:ascii="Arial" w:hAnsi="Arial"/>
            <w:color w:val="000000"/>
            <w:sz w:val="18"/>
          </w:rPr>
          <w:t>0</w:t>
        </w:r>
        <w:r>
          <w:fldChar w:fldCharType="end"/>
        </w:r>
      </w:hyperlink>
    </w:p>
    <w:bookmarkStart w:id="144" w:name="toc_PS3_4_sect_H_4_11_2"/>
    <w:p>
      <w:pPr>
        <w:tabs>
          <w:tab w:val="left" w:pos="5580" w:leader="dot"/>
        </w:tabs>
        <w:spacing w:before="0" w:after="0" w:line="240" w:lineRule="auto"/>
        <w:ind w:left="960" w:right="240" w:firstLine="0"/>
      </w:pPr>
      <w:hyperlink w:anchor="sect_H_4_11_2_2">
        <w:r>
          <w:rPr>
            <w:rFonts w:ascii="Arial" w:hAnsi="Arial"/>
            <w:color w:val="000000"/>
            <w:sz w:val="18"/>
          </w:rPr>
          <w:t>H.4.11.2.2.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
        <w:r>
          <w:fldChar w:fldCharType="begin"/>
        </w:r>
        <w:r>
          <w:rPr>
            <w:rFonts w:ascii="Arial" w:hAnsi="Arial"/>
            <w:color w:val="000000"/>
            <w:sz w:val="18"/>
          </w:rPr>
          <w:instrText>PAGEREF sect_H_4_11_2_2</w:instrText>
        </w:r>
        <w:r>
          <w:fldChar w:fldCharType="separate"/>
        </w:r>
        <w:r>
          <w:rPr>
            <w:rFonts w:ascii="Arial" w:hAnsi="Arial"/>
            <w:color w:val="000000"/>
            <w:sz w:val="18"/>
          </w:rPr>
          <w:t>0</w:t>
        </w:r>
        <w:r>
          <w:fldChar w:fldCharType="end"/>
        </w:r>
      </w:hyperlink>
    </w:p>
    <w:bookmarkEnd w:id="144"/>
    <w:bookmarkStart w:id="145" w:name="toc_PS3_4_sect_H_4_11_2_2"/>
    <w:p>
      <w:pPr>
        <w:tabs>
          <w:tab w:val="left" w:pos="5700" w:leader="dot"/>
        </w:tabs>
        <w:spacing w:before="0" w:after="0" w:line="240" w:lineRule="auto"/>
        <w:ind w:left="1200" w:right="240" w:firstLine="0"/>
      </w:pPr>
      <w:hyperlink w:anchor="sect_H_4_11_2_2_1">
        <w:r>
          <w:rPr>
            <w:rFonts w:ascii="Arial" w:hAnsi="Arial"/>
            <w:color w:val="000000"/>
            <w:sz w:val="18"/>
          </w:rPr>
          <w:t>H.4.11.2.2.1.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1">
        <w:r>
          <w:fldChar w:fldCharType="begin"/>
        </w:r>
        <w:r>
          <w:rPr>
            <w:rFonts w:ascii="Arial" w:hAnsi="Arial"/>
            <w:color w:val="000000"/>
            <w:sz w:val="18"/>
          </w:rPr>
          <w:instrText>PAGEREF sect_H_4_11_2_2_1</w:instrText>
        </w:r>
        <w:r>
          <w:fldChar w:fldCharType="separate"/>
        </w:r>
        <w:r>
          <w:rPr>
            <w:rFonts w:ascii="Arial" w:hAnsi="Arial"/>
            <w:color w:val="000000"/>
            <w:sz w:val="18"/>
          </w:rPr>
          <w:t>0</w:t>
        </w:r>
        <w:r>
          <w:fldChar w:fldCharType="end"/>
        </w:r>
      </w:hyperlink>
    </w:p>
    <w:bookmarkEnd w:id="145"/>
    <w:p>
      <w:pPr>
        <w:tabs>
          <w:tab w:val="left" w:pos="5700" w:leader="dot"/>
        </w:tabs>
        <w:spacing w:before="0" w:after="0" w:line="240" w:lineRule="auto"/>
        <w:ind w:left="1200" w:right="240" w:firstLine="0"/>
      </w:pPr>
      <w:hyperlink w:anchor="sect_H_4_11_2_2_2">
        <w:r>
          <w:rPr>
            <w:rFonts w:ascii="Arial" w:hAnsi="Arial"/>
            <w:color w:val="000000"/>
            <w:sz w:val="18"/>
          </w:rPr>
          <w:t>H.4.11.2.2.2.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2">
        <w:r>
          <w:fldChar w:fldCharType="begin"/>
        </w:r>
        <w:r>
          <w:rPr>
            <w:rFonts w:ascii="Arial" w:hAnsi="Arial"/>
            <w:color w:val="000000"/>
            <w:sz w:val="18"/>
          </w:rPr>
          <w:instrText>PAGEREF sect_H_4_11_2_2_2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_4_11_2_2_3">
        <w:r>
          <w:rPr>
            <w:rFonts w:ascii="Arial" w:hAnsi="Arial"/>
            <w:color w:val="000000"/>
            <w:sz w:val="18"/>
          </w:rPr>
          <w:t>H.4.11.2.2.3.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2_2_3">
        <w:r>
          <w:fldChar w:fldCharType="begin"/>
        </w:r>
        <w:r>
          <w:rPr>
            <w:rFonts w:ascii="Arial" w:hAnsi="Arial"/>
            <w:color w:val="000000"/>
            <w:sz w:val="18"/>
          </w:rPr>
          <w:instrText>PAGEREF sect_H_4_11_2_2_3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3">
        <w:r>
          <w:rPr>
            <w:rFonts w:ascii="Arial" w:hAnsi="Arial"/>
            <w:color w:val="000000"/>
            <w:sz w:val="18"/>
          </w:rPr>
          <w:t>H.4.11.3. SOP Class Definition and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3">
        <w:r>
          <w:fldChar w:fldCharType="begin"/>
        </w:r>
        <w:r>
          <w:rPr>
            <w:rFonts w:ascii="Arial" w:hAnsi="Arial"/>
            <w:color w:val="000000"/>
            <w:sz w:val="18"/>
          </w:rPr>
          <w:instrText>PAGEREF sect_H_4_11_3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_4_11_4">
        <w:r>
          <w:rPr>
            <w:rFonts w:ascii="Arial" w:hAnsi="Arial"/>
            <w:color w:val="000000"/>
            <w:sz w:val="18"/>
          </w:rPr>
          <w:t>H.4.11.4.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1_4">
        <w:r>
          <w:fldChar w:fldCharType="begin"/>
        </w:r>
        <w:r>
          <w:rPr>
            <w:rFonts w:ascii="Arial" w:hAnsi="Arial"/>
            <w:color w:val="000000"/>
            <w:sz w:val="18"/>
          </w:rPr>
          <w:instrText>PAGEREF sect_H_4_11_4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_4_12">
        <w:r>
          <w:rPr>
            <w:rFonts w:ascii="Arial" w:hAnsi="Arial"/>
            <w:color w:val="000000"/>
            <w:sz w:val="18"/>
          </w:rPr>
          <w:t>H.4.12. Basic Print Image Overlay Box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4_12">
        <w:r>
          <w:fldChar w:fldCharType="begin"/>
        </w:r>
        <w:r>
          <w:rPr>
            <w:rFonts w:ascii="Arial" w:hAnsi="Arial"/>
            <w:color w:val="000000"/>
            <w:sz w:val="18"/>
          </w:rPr>
          <w:instrText>PAGEREF sect_H_4_12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5">
        <w:r>
          <w:rPr>
            <w:rFonts w:ascii="Arial" w:hAnsi="Arial"/>
            <w:color w:val="000000"/>
            <w:sz w:val="18"/>
          </w:rPr>
          <w:t>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5">
        <w:r>
          <w:fldChar w:fldCharType="begin"/>
        </w:r>
        <w:r>
          <w:rPr>
            <w:rFonts w:ascii="Arial" w:hAnsi="Arial"/>
            <w:color w:val="000000"/>
            <w:sz w:val="18"/>
          </w:rPr>
          <w:instrText>PAGEREF sect_H_5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6">
        <w:r>
          <w:rPr>
            <w:rFonts w:ascii="Arial" w:hAnsi="Arial"/>
            <w:color w:val="000000"/>
            <w:sz w:val="18"/>
          </w:rPr>
          <w:t>H.6. Example of Print Management SCU Session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
        <w:r>
          <w:fldChar w:fldCharType="begin"/>
        </w:r>
        <w:r>
          <w:rPr>
            <w:rFonts w:ascii="Arial" w:hAnsi="Arial"/>
            <w:color w:val="000000"/>
            <w:sz w:val="18"/>
          </w:rPr>
          <w:instrText>PAGEREF sect_H_6</w:instrText>
        </w:r>
        <w:r>
          <w:fldChar w:fldCharType="separate"/>
        </w:r>
        <w:r>
          <w:rPr>
            <w:rFonts w:ascii="Arial" w:hAnsi="Arial"/>
            <w:color w:val="000000"/>
            <w:sz w:val="18"/>
          </w:rPr>
          <w:t>0</w:t>
        </w:r>
        <w:r>
          <w:fldChar w:fldCharType="end"/>
        </w:r>
      </w:hyperlink>
    </w:p>
    <w:bookmarkStart w:id="146" w:name="toc_PS3_4_sect_H_6"/>
    <w:p>
      <w:pPr>
        <w:tabs>
          <w:tab w:val="left" w:pos="5340" w:leader="dot"/>
        </w:tabs>
        <w:spacing w:before="0" w:after="0" w:line="240" w:lineRule="auto"/>
        <w:ind w:left="480" w:right="240" w:firstLine="0"/>
      </w:pPr>
      <w:hyperlink w:anchor="sect_H_6_1">
        <w:r>
          <w:rPr>
            <w:rFonts w:ascii="Arial" w:hAnsi="Arial"/>
            <w:color w:val="000000"/>
            <w:sz w:val="18"/>
          </w:rPr>
          <w:t>H.6.1. Simple Example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1">
        <w:r>
          <w:fldChar w:fldCharType="begin"/>
        </w:r>
        <w:r>
          <w:rPr>
            <w:rFonts w:ascii="Arial" w:hAnsi="Arial"/>
            <w:color w:val="000000"/>
            <w:sz w:val="18"/>
          </w:rPr>
          <w:instrText>PAGEREF sect_H_6_1</w:instrText>
        </w:r>
        <w:r>
          <w:fldChar w:fldCharType="separate"/>
        </w:r>
        <w:r>
          <w:rPr>
            <w:rFonts w:ascii="Arial" w:hAnsi="Arial"/>
            <w:color w:val="000000"/>
            <w:sz w:val="18"/>
          </w:rPr>
          <w:t>0</w:t>
        </w:r>
        <w:r>
          <w:fldChar w:fldCharType="end"/>
        </w:r>
      </w:hyperlink>
    </w:p>
    <w:bookmarkEnd w:id="146"/>
    <w:p>
      <w:pPr>
        <w:tabs>
          <w:tab w:val="left" w:pos="5340" w:leader="dot"/>
        </w:tabs>
        <w:spacing w:before="0" w:after="0" w:line="240" w:lineRule="auto"/>
        <w:ind w:left="480" w:right="240" w:firstLine="0"/>
      </w:pPr>
      <w:hyperlink w:anchor="sect_H_6_2">
        <w:r>
          <w:rPr>
            <w:rFonts w:ascii="Arial" w:hAnsi="Arial"/>
            <w:color w:val="000000"/>
            <w:sz w:val="18"/>
          </w:rPr>
          <w:t>H.6.2. Advanced Example(Retired)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6_2">
        <w:r>
          <w:fldChar w:fldCharType="begin"/>
        </w:r>
        <w:r>
          <w:rPr>
            <w:rFonts w:ascii="Arial" w:hAnsi="Arial"/>
            <w:color w:val="000000"/>
            <w:sz w:val="18"/>
          </w:rPr>
          <w:instrText>PAGEREF sect_H_6_2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7">
        <w:r>
          <w:rPr>
            <w:rFonts w:ascii="Arial" w:hAnsi="Arial"/>
            <w:color w:val="000000"/>
            <w:sz w:val="18"/>
          </w:rPr>
          <w:t>H.7. Example of the Pull Print Request Meta SOP Class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7">
        <w:r>
          <w:fldChar w:fldCharType="begin"/>
        </w:r>
        <w:r>
          <w:rPr>
            <w:rFonts w:ascii="Arial" w:hAnsi="Arial"/>
            <w:color w:val="000000"/>
            <w:sz w:val="18"/>
          </w:rPr>
          <w:instrText>PAGEREF sect_H_7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_8">
        <w:r>
          <w:rPr>
            <w:rFonts w:ascii="Arial" w:hAnsi="Arial"/>
            <w:color w:val="000000"/>
            <w:sz w:val="18"/>
          </w:rPr>
          <w:t>H.8. Overlay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_8">
        <w:r>
          <w:fldChar w:fldCharType="begin"/>
        </w:r>
        <w:r>
          <w:rPr>
            <w:rFonts w:ascii="Arial" w:hAnsi="Arial"/>
            <w:color w:val="000000"/>
            <w:sz w:val="18"/>
          </w:rPr>
          <w:instrText>PAGEREF sect_H_8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
        <w:r>
          <w:rPr>
            <w:rFonts w:ascii="Arial" w:hAnsi="Arial"/>
            <w:color w:val="000000"/>
            <w:sz w:val="18"/>
          </w:rPr>
          <w:t>I. Media Storage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
        <w:r>
          <w:fldChar w:fldCharType="begin"/>
        </w:r>
        <w:r>
          <w:rPr>
            <w:rFonts w:ascii="Arial" w:hAnsi="Arial"/>
            <w:color w:val="000000"/>
            <w:sz w:val="18"/>
          </w:rPr>
          <w:instrText>PAGEREF chapter_I</w:instrText>
        </w:r>
        <w:r>
          <w:fldChar w:fldCharType="separate"/>
        </w:r>
        <w:r>
          <w:rPr>
            <w:rFonts w:ascii="Arial" w:hAnsi="Arial"/>
            <w:color w:val="000000"/>
            <w:sz w:val="18"/>
          </w:rPr>
          <w:t>0</w:t>
        </w:r>
        <w:r>
          <w:fldChar w:fldCharType="end"/>
        </w:r>
      </w:hyperlink>
    </w:p>
    <w:bookmarkStart w:id="147" w:name="toc_PS3_4_chapter_I"/>
    <w:p>
      <w:pPr>
        <w:tabs>
          <w:tab w:val="left" w:pos="5220" w:leader="dot"/>
        </w:tabs>
        <w:spacing w:before="0" w:after="0" w:line="240" w:lineRule="auto"/>
        <w:ind w:left="240" w:right="240" w:firstLine="0"/>
      </w:pPr>
      <w:hyperlink w:anchor="sect_I_1">
        <w:r>
          <w:rPr>
            <w:rFonts w:ascii="Arial" w:hAnsi="Arial"/>
            <w:color w:val="000000"/>
            <w:sz w:val="18"/>
          </w:rPr>
          <w:t>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
        <w:r>
          <w:fldChar w:fldCharType="begin"/>
        </w:r>
        <w:r>
          <w:rPr>
            <w:rFonts w:ascii="Arial" w:hAnsi="Arial"/>
            <w:color w:val="000000"/>
            <w:sz w:val="18"/>
          </w:rPr>
          <w:instrText>PAGEREF sect_I_1</w:instrText>
        </w:r>
        <w:r>
          <w:fldChar w:fldCharType="separate"/>
        </w:r>
        <w:r>
          <w:rPr>
            <w:rFonts w:ascii="Arial" w:hAnsi="Arial"/>
            <w:color w:val="000000"/>
            <w:sz w:val="18"/>
          </w:rPr>
          <w:t>0</w:t>
        </w:r>
        <w:r>
          <w:fldChar w:fldCharType="end"/>
        </w:r>
      </w:hyperlink>
    </w:p>
    <w:bookmarkEnd w:id="147"/>
    <w:bookmarkStart w:id="148" w:name="toc_PS3_4_sect_I_1"/>
    <w:p>
      <w:pPr>
        <w:tabs>
          <w:tab w:val="left" w:pos="5340" w:leader="dot"/>
        </w:tabs>
        <w:spacing w:before="0" w:after="0" w:line="240" w:lineRule="auto"/>
        <w:ind w:left="480" w:right="240" w:firstLine="0"/>
      </w:pPr>
      <w:hyperlink w:anchor="sect_I_1_1">
        <w:r>
          <w:rPr>
            <w:rFonts w:ascii="Arial" w:hAnsi="Arial"/>
            <w:color w:val="000000"/>
            <w:sz w:val="18"/>
          </w:rPr>
          <w:t>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1">
        <w:r>
          <w:fldChar w:fldCharType="begin"/>
        </w:r>
        <w:r>
          <w:rPr>
            <w:rFonts w:ascii="Arial" w:hAnsi="Arial"/>
            <w:color w:val="000000"/>
            <w:sz w:val="18"/>
          </w:rPr>
          <w:instrText>PAGEREF sect_I_1_1</w:instrText>
        </w:r>
        <w:r>
          <w:fldChar w:fldCharType="separate"/>
        </w:r>
        <w:r>
          <w:rPr>
            <w:rFonts w:ascii="Arial" w:hAnsi="Arial"/>
            <w:color w:val="000000"/>
            <w:sz w:val="18"/>
          </w:rPr>
          <w:t>0</w:t>
        </w:r>
        <w:r>
          <w:fldChar w:fldCharType="end"/>
        </w:r>
      </w:hyperlink>
    </w:p>
    <w:bookmarkEnd w:id="148"/>
    <w:p>
      <w:pPr>
        <w:tabs>
          <w:tab w:val="left" w:pos="5340" w:leader="dot"/>
        </w:tabs>
        <w:spacing w:before="0" w:after="0" w:line="240" w:lineRule="auto"/>
        <w:ind w:left="480" w:right="240" w:firstLine="0"/>
      </w:pPr>
      <w:hyperlink w:anchor="sect_I_1_2">
        <w:r>
          <w:rPr>
            <w:rFonts w:ascii="Arial" w:hAnsi="Arial"/>
            <w:color w:val="000000"/>
            <w:sz w:val="18"/>
          </w:rPr>
          <w:t>I.1.2.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1_2">
        <w:r>
          <w:fldChar w:fldCharType="begin"/>
        </w:r>
        <w:r>
          <w:rPr>
            <w:rFonts w:ascii="Arial" w:hAnsi="Arial"/>
            <w:color w:val="000000"/>
            <w:sz w:val="18"/>
          </w:rPr>
          <w:instrText>PAGEREF sect_I_1_2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2">
        <w:r>
          <w:rPr>
            <w:rFonts w:ascii="Arial" w:hAnsi="Arial"/>
            <w:color w:val="000000"/>
            <w:sz w:val="18"/>
          </w:rPr>
          <w:t>I.2.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
        <w:r>
          <w:fldChar w:fldCharType="begin"/>
        </w:r>
        <w:r>
          <w:rPr>
            <w:rFonts w:ascii="Arial" w:hAnsi="Arial"/>
            <w:color w:val="000000"/>
            <w:sz w:val="18"/>
          </w:rPr>
          <w:instrText>PAGEREF sect_I_2</w:instrText>
        </w:r>
        <w:r>
          <w:fldChar w:fldCharType="separate"/>
        </w:r>
        <w:r>
          <w:rPr>
            <w:rFonts w:ascii="Arial" w:hAnsi="Arial"/>
            <w:color w:val="000000"/>
            <w:sz w:val="18"/>
          </w:rPr>
          <w:t>0</w:t>
        </w:r>
        <w:r>
          <w:fldChar w:fldCharType="end"/>
        </w:r>
      </w:hyperlink>
    </w:p>
    <w:bookmarkStart w:id="149" w:name="toc_PS3_4_sect_I_2"/>
    <w:p>
      <w:pPr>
        <w:tabs>
          <w:tab w:val="left" w:pos="5340" w:leader="dot"/>
        </w:tabs>
        <w:spacing w:before="0" w:after="0" w:line="240" w:lineRule="auto"/>
        <w:ind w:left="480" w:right="240" w:firstLine="0"/>
      </w:pPr>
      <w:hyperlink w:anchor="sect_I_2_1">
        <w:r>
          <w:rPr>
            <w:rFonts w:ascii="Arial" w:hAnsi="Arial"/>
            <w:color w:val="000000"/>
            <w:sz w:val="18"/>
          </w:rPr>
          <w:t>I.2.1. Behavior of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1">
        <w:r>
          <w:fldChar w:fldCharType="begin"/>
        </w:r>
        <w:r>
          <w:rPr>
            <w:rFonts w:ascii="Arial" w:hAnsi="Arial"/>
            <w:color w:val="000000"/>
            <w:sz w:val="18"/>
          </w:rPr>
          <w:instrText>PAGEREF sect_I_2_1</w:instrText>
        </w:r>
        <w:r>
          <w:fldChar w:fldCharType="separate"/>
        </w:r>
        <w:r>
          <w:rPr>
            <w:rFonts w:ascii="Arial" w:hAnsi="Arial"/>
            <w:color w:val="000000"/>
            <w:sz w:val="18"/>
          </w:rPr>
          <w:t>0</w:t>
        </w:r>
        <w:r>
          <w:fldChar w:fldCharType="end"/>
        </w:r>
      </w:hyperlink>
    </w:p>
    <w:bookmarkEnd w:id="149"/>
    <w:p>
      <w:pPr>
        <w:tabs>
          <w:tab w:val="left" w:pos="5340" w:leader="dot"/>
        </w:tabs>
        <w:spacing w:before="0" w:after="0" w:line="240" w:lineRule="auto"/>
        <w:ind w:left="480" w:right="240" w:firstLine="0"/>
      </w:pPr>
      <w:hyperlink w:anchor="sect_I_2_2">
        <w:r>
          <w:rPr>
            <w:rFonts w:ascii="Arial" w:hAnsi="Arial"/>
            <w:color w:val="000000"/>
            <w:sz w:val="18"/>
          </w:rPr>
          <w:t>I.2.2. Behavior of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2">
        <w:r>
          <w:fldChar w:fldCharType="begin"/>
        </w:r>
        <w:r>
          <w:rPr>
            <w:rFonts w:ascii="Arial" w:hAnsi="Arial"/>
            <w:color w:val="000000"/>
            <w:sz w:val="18"/>
          </w:rPr>
          <w:instrText>PAGEREF sect_I_2_2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2_3">
        <w:r>
          <w:rPr>
            <w:rFonts w:ascii="Arial" w:hAnsi="Arial"/>
            <w:color w:val="000000"/>
            <w:sz w:val="18"/>
          </w:rPr>
          <w:t>I.2.3. Behavior of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2_3">
        <w:r>
          <w:fldChar w:fldCharType="begin"/>
        </w:r>
        <w:r>
          <w:rPr>
            <w:rFonts w:ascii="Arial" w:hAnsi="Arial"/>
            <w:color w:val="000000"/>
            <w:sz w:val="18"/>
          </w:rPr>
          <w:instrText>PAGEREF sect_I_2_3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3">
        <w:r>
          <w:rPr>
            <w:rFonts w:ascii="Arial" w:hAnsi="Arial"/>
            <w:color w:val="000000"/>
            <w:sz w:val="18"/>
          </w:rPr>
          <w:t>I.3.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
        <w:r>
          <w:fldChar w:fldCharType="begin"/>
        </w:r>
        <w:r>
          <w:rPr>
            <w:rFonts w:ascii="Arial" w:hAnsi="Arial"/>
            <w:color w:val="000000"/>
            <w:sz w:val="18"/>
          </w:rPr>
          <w:instrText>PAGEREF sect_I_3</w:instrText>
        </w:r>
        <w:r>
          <w:fldChar w:fldCharType="separate"/>
        </w:r>
        <w:r>
          <w:rPr>
            <w:rFonts w:ascii="Arial" w:hAnsi="Arial"/>
            <w:color w:val="000000"/>
            <w:sz w:val="18"/>
          </w:rPr>
          <w:t>0</w:t>
        </w:r>
        <w:r>
          <w:fldChar w:fldCharType="end"/>
        </w:r>
      </w:hyperlink>
    </w:p>
    <w:bookmarkStart w:id="150" w:name="toc_PS3_4_sect_I_3"/>
    <w:p>
      <w:pPr>
        <w:tabs>
          <w:tab w:val="left" w:pos="5340" w:leader="dot"/>
        </w:tabs>
        <w:spacing w:before="0" w:after="0" w:line="240" w:lineRule="auto"/>
        <w:ind w:left="480" w:right="240" w:firstLine="0"/>
      </w:pPr>
      <w:hyperlink w:anchor="sect_I_3_1">
        <w:r>
          <w:rPr>
            <w:rFonts w:ascii="Arial" w:hAnsi="Arial"/>
            <w:color w:val="000000"/>
            <w:sz w:val="18"/>
          </w:rPr>
          <w:t>I.3.1. Conformance as an FSC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1">
        <w:r>
          <w:fldChar w:fldCharType="begin"/>
        </w:r>
        <w:r>
          <w:rPr>
            <w:rFonts w:ascii="Arial" w:hAnsi="Arial"/>
            <w:color w:val="000000"/>
            <w:sz w:val="18"/>
          </w:rPr>
          <w:instrText>PAGEREF sect_I_3_1</w:instrText>
        </w:r>
        <w:r>
          <w:fldChar w:fldCharType="separate"/>
        </w:r>
        <w:r>
          <w:rPr>
            <w:rFonts w:ascii="Arial" w:hAnsi="Arial"/>
            <w:color w:val="000000"/>
            <w:sz w:val="18"/>
          </w:rPr>
          <w:t>0</w:t>
        </w:r>
        <w:r>
          <w:fldChar w:fldCharType="end"/>
        </w:r>
      </w:hyperlink>
    </w:p>
    <w:bookmarkEnd w:id="150"/>
    <w:p>
      <w:pPr>
        <w:tabs>
          <w:tab w:val="left" w:pos="5340" w:leader="dot"/>
        </w:tabs>
        <w:spacing w:before="0" w:after="0" w:line="240" w:lineRule="auto"/>
        <w:ind w:left="480" w:right="240" w:firstLine="0"/>
      </w:pPr>
      <w:hyperlink w:anchor="sect_I_3_2">
        <w:r>
          <w:rPr>
            <w:rFonts w:ascii="Arial" w:hAnsi="Arial"/>
            <w:color w:val="000000"/>
            <w:sz w:val="18"/>
          </w:rPr>
          <w:t>I.3.2. Conformance as an FSR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2">
        <w:r>
          <w:fldChar w:fldCharType="begin"/>
        </w:r>
        <w:r>
          <w:rPr>
            <w:rFonts w:ascii="Arial" w:hAnsi="Arial"/>
            <w:color w:val="000000"/>
            <w:sz w:val="18"/>
          </w:rPr>
          <w:instrText>PAGEREF sect_I_3_2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3">
        <w:r>
          <w:rPr>
            <w:rFonts w:ascii="Arial" w:hAnsi="Arial"/>
            <w:color w:val="000000"/>
            <w:sz w:val="18"/>
          </w:rPr>
          <w:t>I.3.3. Conformance as an FSU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3">
        <w:r>
          <w:fldChar w:fldCharType="begin"/>
        </w:r>
        <w:r>
          <w:rPr>
            <w:rFonts w:ascii="Arial" w:hAnsi="Arial"/>
            <w:color w:val="000000"/>
            <w:sz w:val="18"/>
          </w:rPr>
          <w:instrText>PAGEREF sect_I_3_3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4">
        <w:r>
          <w:rPr>
            <w:rFonts w:ascii="Arial" w:hAnsi="Arial"/>
            <w:color w:val="000000"/>
            <w:sz w:val="18"/>
          </w:rPr>
          <w:t>I.3.4.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4">
        <w:r>
          <w:fldChar w:fldCharType="begin"/>
        </w:r>
        <w:r>
          <w:rPr>
            <w:rFonts w:ascii="Arial" w:hAnsi="Arial"/>
            <w:color w:val="000000"/>
            <w:sz w:val="18"/>
          </w:rPr>
          <w:instrText>PAGEREF sect_I_3_4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_3_5">
        <w:r>
          <w:rPr>
            <w:rFonts w:ascii="Arial" w:hAnsi="Arial"/>
            <w:color w:val="000000"/>
            <w:sz w:val="18"/>
          </w:rPr>
          <w:t>I.3.5. Standard Extended, Specialized, and Private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3_5">
        <w:r>
          <w:fldChar w:fldCharType="begin"/>
        </w:r>
        <w:r>
          <w:rPr>
            <w:rFonts w:ascii="Arial" w:hAnsi="Arial"/>
            <w:color w:val="000000"/>
            <w:sz w:val="18"/>
          </w:rPr>
          <w:instrText>PAGEREF sect_I_3_5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_4">
        <w:r>
          <w:rPr>
            <w:rFonts w:ascii="Arial" w:hAnsi="Arial"/>
            <w:color w:val="000000"/>
            <w:sz w:val="18"/>
          </w:rPr>
          <w:t>I.4. Media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
        <w:r>
          <w:fldChar w:fldCharType="begin"/>
        </w:r>
        <w:r>
          <w:rPr>
            <w:rFonts w:ascii="Arial" w:hAnsi="Arial"/>
            <w:color w:val="000000"/>
            <w:sz w:val="18"/>
          </w:rPr>
          <w:instrText>PAGEREF sect_I_4</w:instrText>
        </w:r>
        <w:r>
          <w:fldChar w:fldCharType="separate"/>
        </w:r>
        <w:r>
          <w:rPr>
            <w:rFonts w:ascii="Arial" w:hAnsi="Arial"/>
            <w:color w:val="000000"/>
            <w:sz w:val="18"/>
          </w:rPr>
          <w:t>0</w:t>
        </w:r>
        <w:r>
          <w:fldChar w:fldCharType="end"/>
        </w:r>
      </w:hyperlink>
    </w:p>
    <w:bookmarkStart w:id="151" w:name="toc_PS3_4_sect_I_4"/>
    <w:p>
      <w:pPr>
        <w:tabs>
          <w:tab w:val="left" w:pos="5340" w:leader="dot"/>
        </w:tabs>
        <w:spacing w:before="0" w:after="0" w:line="240" w:lineRule="auto"/>
        <w:ind w:left="480" w:right="240" w:firstLine="0"/>
      </w:pPr>
      <w:hyperlink w:anchor="sect_I_4_1">
        <w:r>
          <w:rPr>
            <w:rFonts w:ascii="Arial" w:hAnsi="Arial"/>
            <w:color w:val="000000"/>
            <w:sz w:val="18"/>
          </w:rPr>
          <w:t>I.4.1. Specialization for Standard SOP Classes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4_1">
        <w:r>
          <w:fldChar w:fldCharType="begin"/>
        </w:r>
        <w:r>
          <w:rPr>
            <w:rFonts w:ascii="Arial" w:hAnsi="Arial"/>
            <w:color w:val="000000"/>
            <w:sz w:val="18"/>
          </w:rPr>
          <w:instrText>PAGEREF sect_I_4_1</w:instrText>
        </w:r>
        <w:r>
          <w:fldChar w:fldCharType="separate"/>
        </w:r>
        <w:r>
          <w:rPr>
            <w:rFonts w:ascii="Arial" w:hAnsi="Arial"/>
            <w:color w:val="000000"/>
            <w:sz w:val="18"/>
          </w:rPr>
          <w:t>0</w:t>
        </w:r>
        <w:r>
          <w:fldChar w:fldCharType="end"/>
        </w:r>
      </w:hyperlink>
    </w:p>
    <w:bookmarkEnd w:id="151"/>
    <w:p>
      <w:pPr>
        <w:tabs>
          <w:tab w:val="left" w:pos="5220" w:leader="dot"/>
        </w:tabs>
        <w:spacing w:before="0" w:after="0" w:line="240" w:lineRule="auto"/>
        <w:ind w:left="240" w:right="240" w:firstLine="0"/>
      </w:pPr>
      <w:hyperlink w:anchor="sect_I_5">
        <w:r>
          <w:rPr>
            <w:rFonts w:ascii="Arial" w:hAnsi="Arial"/>
            <w:color w:val="000000"/>
            <w:sz w:val="18"/>
          </w:rPr>
          <w:t>I.5.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_5">
        <w:r>
          <w:fldChar w:fldCharType="begin"/>
        </w:r>
        <w:r>
          <w:rPr>
            <w:rFonts w:ascii="Arial" w:hAnsi="Arial"/>
            <w:color w:val="000000"/>
            <w:sz w:val="18"/>
          </w:rPr>
          <w:instrText>PAGEREF sect_I_5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J">
        <w:r>
          <w:rPr>
            <w:rFonts w:ascii="Arial" w:hAnsi="Arial"/>
            <w:color w:val="000000"/>
            <w:sz w:val="18"/>
          </w:rPr>
          <w:t>J. Storage Commitment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J">
        <w:r>
          <w:fldChar w:fldCharType="begin"/>
        </w:r>
        <w:r>
          <w:rPr>
            <w:rFonts w:ascii="Arial" w:hAnsi="Arial"/>
            <w:color w:val="000000"/>
            <w:sz w:val="18"/>
          </w:rPr>
          <w:instrText>PAGEREF chapter_J</w:instrText>
        </w:r>
        <w:r>
          <w:fldChar w:fldCharType="separate"/>
        </w:r>
        <w:r>
          <w:rPr>
            <w:rFonts w:ascii="Arial" w:hAnsi="Arial"/>
            <w:color w:val="000000"/>
            <w:sz w:val="18"/>
          </w:rPr>
          <w:t>0</w:t>
        </w:r>
        <w:r>
          <w:fldChar w:fldCharType="end"/>
        </w:r>
      </w:hyperlink>
    </w:p>
    <w:bookmarkStart w:id="152" w:name="toc_PS3_4_chapter_J"/>
    <w:p>
      <w:pPr>
        <w:tabs>
          <w:tab w:val="left" w:pos="5220" w:leader="dot"/>
        </w:tabs>
        <w:spacing w:before="0" w:after="0" w:line="240" w:lineRule="auto"/>
        <w:ind w:left="240" w:right="240" w:firstLine="0"/>
      </w:pPr>
      <w:hyperlink w:anchor="sect_J_1">
        <w:r>
          <w:rPr>
            <w:rFonts w:ascii="Arial" w:hAnsi="Arial"/>
            <w:color w:val="000000"/>
            <w:sz w:val="18"/>
          </w:rPr>
          <w:t>J.1.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
        <w:r>
          <w:fldChar w:fldCharType="begin"/>
        </w:r>
        <w:r>
          <w:rPr>
            <w:rFonts w:ascii="Arial" w:hAnsi="Arial"/>
            <w:color w:val="000000"/>
            <w:sz w:val="18"/>
          </w:rPr>
          <w:instrText>PAGEREF sect_J_1</w:instrText>
        </w:r>
        <w:r>
          <w:fldChar w:fldCharType="separate"/>
        </w:r>
        <w:r>
          <w:rPr>
            <w:rFonts w:ascii="Arial" w:hAnsi="Arial"/>
            <w:color w:val="000000"/>
            <w:sz w:val="18"/>
          </w:rPr>
          <w:t>0</w:t>
        </w:r>
        <w:r>
          <w:fldChar w:fldCharType="end"/>
        </w:r>
      </w:hyperlink>
    </w:p>
    <w:bookmarkEnd w:id="152"/>
    <w:bookmarkStart w:id="153" w:name="toc_PS3_4_sect_J_1"/>
    <w:p>
      <w:pPr>
        <w:tabs>
          <w:tab w:val="left" w:pos="5340" w:leader="dot"/>
        </w:tabs>
        <w:spacing w:before="0" w:after="0" w:line="240" w:lineRule="auto"/>
        <w:ind w:left="480" w:right="240" w:firstLine="0"/>
      </w:pPr>
      <w:hyperlink w:anchor="sect_J_1_1">
        <w:r>
          <w:rPr>
            <w:rFonts w:ascii="Arial" w:hAnsi="Arial"/>
            <w:color w:val="000000"/>
            <w:sz w:val="18"/>
          </w:rPr>
          <w:t>J.1.1.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1">
        <w:r>
          <w:fldChar w:fldCharType="begin"/>
        </w:r>
        <w:r>
          <w:rPr>
            <w:rFonts w:ascii="Arial" w:hAnsi="Arial"/>
            <w:color w:val="000000"/>
            <w:sz w:val="18"/>
          </w:rPr>
          <w:instrText>PAGEREF sect_J_1_1</w:instrText>
        </w:r>
        <w:r>
          <w:fldChar w:fldCharType="separate"/>
        </w:r>
        <w:r>
          <w:rPr>
            <w:rFonts w:ascii="Arial" w:hAnsi="Arial"/>
            <w:color w:val="000000"/>
            <w:sz w:val="18"/>
          </w:rPr>
          <w:t>0</w:t>
        </w:r>
        <w:r>
          <w:fldChar w:fldCharType="end"/>
        </w:r>
      </w:hyperlink>
    </w:p>
    <w:bookmarkEnd w:id="153"/>
    <w:p>
      <w:pPr>
        <w:tabs>
          <w:tab w:val="left" w:pos="5340" w:leader="dot"/>
        </w:tabs>
        <w:spacing w:before="0" w:after="0" w:line="240" w:lineRule="auto"/>
        <w:ind w:left="480" w:right="240" w:firstLine="0"/>
      </w:pPr>
      <w:hyperlink w:anchor="sect_J_1_2">
        <w:r>
          <w:rPr>
            <w:rFonts w:ascii="Arial" w:hAnsi="Arial"/>
            <w:color w:val="000000"/>
            <w:sz w:val="18"/>
          </w:rPr>
          <w:t>J.1.2. Models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1_2">
        <w:r>
          <w:fldChar w:fldCharType="begin"/>
        </w:r>
        <w:r>
          <w:rPr>
            <w:rFonts w:ascii="Arial" w:hAnsi="Arial"/>
            <w:color w:val="000000"/>
            <w:sz w:val="18"/>
          </w:rPr>
          <w:instrText>PAGEREF sect_J_1_2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2">
        <w:r>
          <w:rPr>
            <w:rFonts w:ascii="Arial" w:hAnsi="Arial"/>
            <w:color w:val="000000"/>
            <w:sz w:val="18"/>
          </w:rPr>
          <w:t>J.2.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
        <w:r>
          <w:fldChar w:fldCharType="begin"/>
        </w:r>
        <w:r>
          <w:rPr>
            <w:rFonts w:ascii="Arial" w:hAnsi="Arial"/>
            <w:color w:val="000000"/>
            <w:sz w:val="18"/>
          </w:rPr>
          <w:instrText>PAGEREF sect_J_2</w:instrText>
        </w:r>
        <w:r>
          <w:fldChar w:fldCharType="separate"/>
        </w:r>
        <w:r>
          <w:rPr>
            <w:rFonts w:ascii="Arial" w:hAnsi="Arial"/>
            <w:color w:val="000000"/>
            <w:sz w:val="18"/>
          </w:rPr>
          <w:t>0</w:t>
        </w:r>
        <w:r>
          <w:fldChar w:fldCharType="end"/>
        </w:r>
      </w:hyperlink>
    </w:p>
    <w:bookmarkStart w:id="154" w:name="toc_PS3_4_sect_J_2"/>
    <w:p>
      <w:pPr>
        <w:tabs>
          <w:tab w:val="left" w:pos="5340" w:leader="dot"/>
        </w:tabs>
        <w:spacing w:before="0" w:after="0" w:line="240" w:lineRule="auto"/>
        <w:ind w:left="480" w:right="240" w:firstLine="0"/>
      </w:pPr>
      <w:hyperlink w:anchor="sect_J_2_1">
        <w:r>
          <w:rPr>
            <w:rFonts w:ascii="Arial" w:hAnsi="Arial"/>
            <w:color w:val="000000"/>
            <w:sz w:val="18"/>
          </w:rPr>
          <w:t>J.2.1.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2_1">
        <w:r>
          <w:fldChar w:fldCharType="begin"/>
        </w:r>
        <w:r>
          <w:rPr>
            <w:rFonts w:ascii="Arial" w:hAnsi="Arial"/>
            <w:color w:val="000000"/>
            <w:sz w:val="18"/>
          </w:rPr>
          <w:instrText>PAGEREF sect_J_2_1</w:instrText>
        </w:r>
        <w:r>
          <w:fldChar w:fldCharType="separate"/>
        </w:r>
        <w:r>
          <w:rPr>
            <w:rFonts w:ascii="Arial" w:hAnsi="Arial"/>
            <w:color w:val="000000"/>
            <w:sz w:val="18"/>
          </w:rPr>
          <w:t>0</w:t>
        </w:r>
        <w:r>
          <w:fldChar w:fldCharType="end"/>
        </w:r>
      </w:hyperlink>
    </w:p>
    <w:bookmarkEnd w:id="154"/>
    <w:p>
      <w:pPr>
        <w:tabs>
          <w:tab w:val="left" w:pos="5220" w:leader="dot"/>
        </w:tabs>
        <w:spacing w:before="0" w:after="0" w:line="240" w:lineRule="auto"/>
        <w:ind w:left="240" w:right="240" w:firstLine="0"/>
      </w:pPr>
      <w:hyperlink w:anchor="sect_J_3">
        <w:r>
          <w:rPr>
            <w:rFonts w:ascii="Arial" w:hAnsi="Arial"/>
            <w:color w:val="000000"/>
            <w:sz w:val="18"/>
          </w:rPr>
          <w:t>J.3. Storage Commitment Push Model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
        <w:r>
          <w:fldChar w:fldCharType="begin"/>
        </w:r>
        <w:r>
          <w:rPr>
            <w:rFonts w:ascii="Arial" w:hAnsi="Arial"/>
            <w:color w:val="000000"/>
            <w:sz w:val="18"/>
          </w:rPr>
          <w:instrText>PAGEREF sect_J_3</w:instrText>
        </w:r>
        <w:r>
          <w:fldChar w:fldCharType="separate"/>
        </w:r>
        <w:r>
          <w:rPr>
            <w:rFonts w:ascii="Arial" w:hAnsi="Arial"/>
            <w:color w:val="000000"/>
            <w:sz w:val="18"/>
          </w:rPr>
          <w:t>0</w:t>
        </w:r>
        <w:r>
          <w:fldChar w:fldCharType="end"/>
        </w:r>
      </w:hyperlink>
    </w:p>
    <w:bookmarkStart w:id="155" w:name="toc_PS3_4_sect_J_3"/>
    <w:p>
      <w:pPr>
        <w:tabs>
          <w:tab w:val="left" w:pos="5340" w:leader="dot"/>
        </w:tabs>
        <w:spacing w:before="0" w:after="0" w:line="240" w:lineRule="auto"/>
        <w:ind w:left="480" w:right="240" w:firstLine="0"/>
      </w:pPr>
      <w:hyperlink w:anchor="sect_J_3_1">
        <w:r>
          <w:rPr>
            <w:rFonts w:ascii="Arial" w:hAnsi="Arial"/>
            <w:color w:val="000000"/>
            <w:sz w:val="18"/>
          </w:rPr>
          <w:t>J.3.1.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1">
        <w:r>
          <w:fldChar w:fldCharType="begin"/>
        </w:r>
        <w:r>
          <w:rPr>
            <w:rFonts w:ascii="Arial" w:hAnsi="Arial"/>
            <w:color w:val="000000"/>
            <w:sz w:val="18"/>
          </w:rPr>
          <w:instrText>PAGEREF sect_J_3_1</w:instrText>
        </w:r>
        <w:r>
          <w:fldChar w:fldCharType="separate"/>
        </w:r>
        <w:r>
          <w:rPr>
            <w:rFonts w:ascii="Arial" w:hAnsi="Arial"/>
            <w:color w:val="000000"/>
            <w:sz w:val="18"/>
          </w:rPr>
          <w:t>0</w:t>
        </w:r>
        <w:r>
          <w:fldChar w:fldCharType="end"/>
        </w:r>
      </w:hyperlink>
    </w:p>
    <w:bookmarkEnd w:id="155"/>
    <w:p>
      <w:pPr>
        <w:tabs>
          <w:tab w:val="left" w:pos="5340" w:leader="dot"/>
        </w:tabs>
        <w:spacing w:before="0" w:after="0" w:line="240" w:lineRule="auto"/>
        <w:ind w:left="480" w:right="240" w:firstLine="0"/>
      </w:pPr>
      <w:hyperlink w:anchor="sect_J_3_2">
        <w:r>
          <w:rPr>
            <w:rFonts w:ascii="Arial" w:hAnsi="Arial"/>
            <w:color w:val="000000"/>
            <w:sz w:val="18"/>
          </w:rPr>
          <w:t>J.3.2.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
        <w:r>
          <w:fldChar w:fldCharType="begin"/>
        </w:r>
        <w:r>
          <w:rPr>
            <w:rFonts w:ascii="Arial" w:hAnsi="Arial"/>
            <w:color w:val="000000"/>
            <w:sz w:val="18"/>
          </w:rPr>
          <w:instrText>PAGEREF sect_J_3_2</w:instrText>
        </w:r>
        <w:r>
          <w:fldChar w:fldCharType="separate"/>
        </w:r>
        <w:r>
          <w:rPr>
            <w:rFonts w:ascii="Arial" w:hAnsi="Arial"/>
            <w:color w:val="000000"/>
            <w:sz w:val="18"/>
          </w:rPr>
          <w:t>0</w:t>
        </w:r>
        <w:r>
          <w:fldChar w:fldCharType="end"/>
        </w:r>
      </w:hyperlink>
    </w:p>
    <w:bookmarkStart w:id="156" w:name="toc_PS3_4_sect_J_3_2"/>
    <w:p>
      <w:pPr>
        <w:tabs>
          <w:tab w:val="left" w:pos="5460" w:leader="dot"/>
        </w:tabs>
        <w:spacing w:before="0" w:after="0" w:line="240" w:lineRule="auto"/>
        <w:ind w:left="720" w:right="240" w:firstLine="0"/>
      </w:pPr>
      <w:hyperlink w:anchor="sect_J_3_2_1">
        <w:r>
          <w:rPr>
            <w:rFonts w:ascii="Arial" w:hAnsi="Arial"/>
            <w:color w:val="000000"/>
            <w:sz w:val="18"/>
          </w:rPr>
          <w:t>J.3.2.1. Storage Commitment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
        <w:r>
          <w:fldChar w:fldCharType="begin"/>
        </w:r>
        <w:r>
          <w:rPr>
            <w:rFonts w:ascii="Arial" w:hAnsi="Arial"/>
            <w:color w:val="000000"/>
            <w:sz w:val="18"/>
          </w:rPr>
          <w:instrText>PAGEREF sect_J_3_2_1</w:instrText>
        </w:r>
        <w:r>
          <w:fldChar w:fldCharType="separate"/>
        </w:r>
        <w:r>
          <w:rPr>
            <w:rFonts w:ascii="Arial" w:hAnsi="Arial"/>
            <w:color w:val="000000"/>
            <w:sz w:val="18"/>
          </w:rPr>
          <w:t>0</w:t>
        </w:r>
        <w:r>
          <w:fldChar w:fldCharType="end"/>
        </w:r>
      </w:hyperlink>
    </w:p>
    <w:bookmarkEnd w:id="156"/>
    <w:bookmarkStart w:id="157" w:name="toc_PS3_4_sect_J_3_2_1"/>
    <w:p>
      <w:pPr>
        <w:tabs>
          <w:tab w:val="left" w:pos="5580" w:leader="dot"/>
        </w:tabs>
        <w:spacing w:before="0" w:after="0" w:line="240" w:lineRule="auto"/>
        <w:ind w:left="960" w:right="240" w:firstLine="0"/>
      </w:pPr>
      <w:hyperlink w:anchor="sect_J_3_2_1_1">
        <w:r>
          <w:rPr>
            <w:rFonts w:ascii="Arial" w:hAnsi="Arial"/>
            <w:color w:val="000000"/>
            <w:sz w:val="18"/>
          </w:rPr>
          <w:t>J.3.2.1.1.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
        <w:r>
          <w:fldChar w:fldCharType="begin"/>
        </w:r>
        <w:r>
          <w:rPr>
            <w:rFonts w:ascii="Arial" w:hAnsi="Arial"/>
            <w:color w:val="000000"/>
            <w:sz w:val="18"/>
          </w:rPr>
          <w:instrText>PAGEREF sect_J_3_2_1_1</w:instrText>
        </w:r>
        <w:r>
          <w:fldChar w:fldCharType="separate"/>
        </w:r>
        <w:r>
          <w:rPr>
            <w:rFonts w:ascii="Arial" w:hAnsi="Arial"/>
            <w:color w:val="000000"/>
            <w:sz w:val="18"/>
          </w:rPr>
          <w:t>0</w:t>
        </w:r>
        <w:r>
          <w:fldChar w:fldCharType="end"/>
        </w:r>
      </w:hyperlink>
    </w:p>
    <w:bookmarkEnd w:id="157"/>
    <w:bookmarkStart w:id="158" w:name="toc_PS3_4_sect_J_3_2_1_1"/>
    <w:p>
      <w:pPr>
        <w:tabs>
          <w:tab w:val="left" w:pos="5700" w:leader="dot"/>
        </w:tabs>
        <w:spacing w:before="0" w:after="0" w:line="240" w:lineRule="auto"/>
        <w:ind w:left="1200" w:right="240" w:firstLine="0"/>
      </w:pPr>
      <w:hyperlink w:anchor="sect_J_3_2_1_1_1">
        <w:r>
          <w:rPr>
            <w:rFonts w:ascii="Arial" w:hAnsi="Arial"/>
            <w:color w:val="000000"/>
            <w:sz w:val="18"/>
          </w:rPr>
          <w:t>J.3.2.1.1.1.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1">
        <w:r>
          <w:fldChar w:fldCharType="begin"/>
        </w:r>
        <w:r>
          <w:rPr>
            <w:rFonts w:ascii="Arial" w:hAnsi="Arial"/>
            <w:color w:val="000000"/>
            <w:sz w:val="18"/>
          </w:rPr>
          <w:instrText>PAGEREF sect_J_3_2_1_1_1</w:instrText>
        </w:r>
        <w:r>
          <w:fldChar w:fldCharType="separate"/>
        </w:r>
        <w:r>
          <w:rPr>
            <w:rFonts w:ascii="Arial" w:hAnsi="Arial"/>
            <w:color w:val="000000"/>
            <w:sz w:val="18"/>
          </w:rPr>
          <w:t>0</w:t>
        </w:r>
        <w:r>
          <w:fldChar w:fldCharType="end"/>
        </w:r>
      </w:hyperlink>
    </w:p>
    <w:bookmarkEnd w:id="158"/>
    <w:p>
      <w:pPr>
        <w:tabs>
          <w:tab w:val="left" w:pos="5700" w:leader="dot"/>
        </w:tabs>
        <w:spacing w:before="0" w:after="0" w:line="240" w:lineRule="auto"/>
        <w:ind w:left="1200" w:right="240" w:firstLine="0"/>
      </w:pPr>
      <w:hyperlink w:anchor="sect_J_3_2_1_1_2">
        <w:r>
          <w:rPr>
            <w:rFonts w:ascii="Arial" w:hAnsi="Arial"/>
            <w:color w:val="000000"/>
            <w:sz w:val="18"/>
          </w:rPr>
          <w:t>J.3.2.1.1.2. Referenced Performed Procedure Step Sequence Attribute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2">
        <w:r>
          <w:fldChar w:fldCharType="begin"/>
        </w:r>
        <w:r>
          <w:rPr>
            <w:rFonts w:ascii="Arial" w:hAnsi="Arial"/>
            <w:color w:val="000000"/>
            <w:sz w:val="18"/>
          </w:rPr>
          <w:instrText>PAGEREF sect_J_3_2_1_1_2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J_3_2_1_1_3">
        <w:r>
          <w:rPr>
            <w:rFonts w:ascii="Arial" w:hAnsi="Arial"/>
            <w:color w:val="000000"/>
            <w:sz w:val="18"/>
          </w:rPr>
          <w:t>J.3.2.1.1.3. SOP Instance Reference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1_3">
        <w:r>
          <w:fldChar w:fldCharType="begin"/>
        </w:r>
        <w:r>
          <w:rPr>
            <w:rFonts w:ascii="Arial" w:hAnsi="Arial"/>
            <w:color w:val="000000"/>
            <w:sz w:val="18"/>
          </w:rPr>
          <w:instrText>PAGEREF sect_J_3_2_1_1_3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2">
        <w:r>
          <w:rPr>
            <w:rFonts w:ascii="Arial" w:hAnsi="Arial"/>
            <w:color w:val="000000"/>
            <w:sz w:val="18"/>
          </w:rPr>
          <w:t>J.3.2.1.2.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2">
        <w:r>
          <w:fldChar w:fldCharType="begin"/>
        </w:r>
        <w:r>
          <w:rPr>
            <w:rFonts w:ascii="Arial" w:hAnsi="Arial"/>
            <w:color w:val="000000"/>
            <w:sz w:val="18"/>
          </w:rPr>
          <w:instrText>PAGEREF sect_J_3_2_1_2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3">
        <w:r>
          <w:rPr>
            <w:rFonts w:ascii="Arial" w:hAnsi="Arial"/>
            <w:color w:val="000000"/>
            <w:sz w:val="18"/>
          </w:rPr>
          <w:t>J.3.2.1.3.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3">
        <w:r>
          <w:fldChar w:fldCharType="begin"/>
        </w:r>
        <w:r>
          <w:rPr>
            <w:rFonts w:ascii="Arial" w:hAnsi="Arial"/>
            <w:color w:val="000000"/>
            <w:sz w:val="18"/>
          </w:rPr>
          <w:instrText>PAGEREF sect_J_3_2_1_3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2_1_4">
        <w:r>
          <w:rPr>
            <w:rFonts w:ascii="Arial" w:hAnsi="Arial"/>
            <w:color w:val="000000"/>
            <w:sz w:val="18"/>
          </w:rPr>
          <w:t>J.3.2.1.4.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2_1_4">
        <w:r>
          <w:fldChar w:fldCharType="begin"/>
        </w:r>
        <w:r>
          <w:rPr>
            <w:rFonts w:ascii="Arial" w:hAnsi="Arial"/>
            <w:color w:val="000000"/>
            <w:sz w:val="18"/>
          </w:rPr>
          <w:instrText>PAGEREF sect_J_3_2_1_4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3">
        <w:r>
          <w:rPr>
            <w:rFonts w:ascii="Arial" w:hAnsi="Arial"/>
            <w:color w:val="000000"/>
            <w:sz w:val="18"/>
          </w:rPr>
          <w:t>J.3.3.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
        <w:r>
          <w:fldChar w:fldCharType="begin"/>
        </w:r>
        <w:r>
          <w:rPr>
            <w:rFonts w:ascii="Arial" w:hAnsi="Arial"/>
            <w:color w:val="000000"/>
            <w:sz w:val="18"/>
          </w:rPr>
          <w:instrText>PAGEREF sect_J_3_3</w:instrText>
        </w:r>
        <w:r>
          <w:fldChar w:fldCharType="separate"/>
        </w:r>
        <w:r>
          <w:rPr>
            <w:rFonts w:ascii="Arial" w:hAnsi="Arial"/>
            <w:color w:val="000000"/>
            <w:sz w:val="18"/>
          </w:rPr>
          <w:t>0</w:t>
        </w:r>
        <w:r>
          <w:fldChar w:fldCharType="end"/>
        </w:r>
      </w:hyperlink>
    </w:p>
    <w:bookmarkStart w:id="159" w:name="toc_PS3_4_sect_J_3_3"/>
    <w:p>
      <w:pPr>
        <w:tabs>
          <w:tab w:val="left" w:pos="5460" w:leader="dot"/>
        </w:tabs>
        <w:spacing w:before="0" w:after="0" w:line="240" w:lineRule="auto"/>
        <w:ind w:left="720" w:right="240" w:firstLine="0"/>
      </w:pPr>
      <w:hyperlink w:anchor="sect_J_3_3_1">
        <w:r>
          <w:rPr>
            <w:rFonts w:ascii="Arial" w:hAnsi="Arial"/>
            <w:color w:val="000000"/>
            <w:sz w:val="18"/>
          </w:rPr>
          <w:t>J.3.3.1. Storage Commitment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
        <w:r>
          <w:fldChar w:fldCharType="begin"/>
        </w:r>
        <w:r>
          <w:rPr>
            <w:rFonts w:ascii="Arial" w:hAnsi="Arial"/>
            <w:color w:val="000000"/>
            <w:sz w:val="18"/>
          </w:rPr>
          <w:instrText>PAGEREF sect_J_3_3_1</w:instrText>
        </w:r>
        <w:r>
          <w:fldChar w:fldCharType="separate"/>
        </w:r>
        <w:r>
          <w:rPr>
            <w:rFonts w:ascii="Arial" w:hAnsi="Arial"/>
            <w:color w:val="000000"/>
            <w:sz w:val="18"/>
          </w:rPr>
          <w:t>0</w:t>
        </w:r>
        <w:r>
          <w:fldChar w:fldCharType="end"/>
        </w:r>
      </w:hyperlink>
    </w:p>
    <w:bookmarkEnd w:id="159"/>
    <w:bookmarkStart w:id="160" w:name="toc_PS3_4_sect_J_3_3_1"/>
    <w:p>
      <w:pPr>
        <w:tabs>
          <w:tab w:val="left" w:pos="5580" w:leader="dot"/>
        </w:tabs>
        <w:spacing w:before="0" w:after="0" w:line="240" w:lineRule="auto"/>
        <w:ind w:left="960" w:right="240" w:firstLine="0"/>
      </w:pPr>
      <w:hyperlink w:anchor="sect_J_3_3_1_1">
        <w:r>
          <w:rPr>
            <w:rFonts w:ascii="Arial" w:hAnsi="Arial"/>
            <w:color w:val="000000"/>
            <w:sz w:val="18"/>
          </w:rPr>
          <w:t>J.3.3.1.1.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
        <w:r>
          <w:fldChar w:fldCharType="begin"/>
        </w:r>
        <w:r>
          <w:rPr>
            <w:rFonts w:ascii="Arial" w:hAnsi="Arial"/>
            <w:color w:val="000000"/>
            <w:sz w:val="18"/>
          </w:rPr>
          <w:instrText>PAGEREF sect_J_3_3_1_1</w:instrText>
        </w:r>
        <w:r>
          <w:fldChar w:fldCharType="separate"/>
        </w:r>
        <w:r>
          <w:rPr>
            <w:rFonts w:ascii="Arial" w:hAnsi="Arial"/>
            <w:color w:val="000000"/>
            <w:sz w:val="18"/>
          </w:rPr>
          <w:t>0</w:t>
        </w:r>
        <w:r>
          <w:fldChar w:fldCharType="end"/>
        </w:r>
      </w:hyperlink>
    </w:p>
    <w:bookmarkEnd w:id="160"/>
    <w:bookmarkStart w:id="161" w:name="toc_PS3_4_sect_J_3_3_1_1"/>
    <w:p>
      <w:pPr>
        <w:tabs>
          <w:tab w:val="left" w:pos="5700" w:leader="dot"/>
        </w:tabs>
        <w:spacing w:before="0" w:after="0" w:line="240" w:lineRule="auto"/>
        <w:ind w:left="1200" w:right="240" w:firstLine="0"/>
      </w:pPr>
      <w:hyperlink w:anchor="sect_J_3_3_1_1_1">
        <w:r>
          <w:rPr>
            <w:rFonts w:ascii="Arial" w:hAnsi="Arial"/>
            <w:color w:val="000000"/>
            <w:sz w:val="18"/>
          </w:rPr>
          <w:t>J.3.3.1.1.1. Retrieve AE Title Attribute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1">
        <w:r>
          <w:fldChar w:fldCharType="begin"/>
        </w:r>
        <w:r>
          <w:rPr>
            <w:rFonts w:ascii="Arial" w:hAnsi="Arial"/>
            <w:color w:val="000000"/>
            <w:sz w:val="18"/>
          </w:rPr>
          <w:instrText>PAGEREF sect_J_3_3_1_1_1</w:instrText>
        </w:r>
        <w:r>
          <w:fldChar w:fldCharType="separate"/>
        </w:r>
        <w:r>
          <w:rPr>
            <w:rFonts w:ascii="Arial" w:hAnsi="Arial"/>
            <w:color w:val="000000"/>
            <w:sz w:val="18"/>
          </w:rPr>
          <w:t>0</w:t>
        </w:r>
        <w:r>
          <w:fldChar w:fldCharType="end"/>
        </w:r>
      </w:hyperlink>
    </w:p>
    <w:bookmarkEnd w:id="161"/>
    <w:p>
      <w:pPr>
        <w:tabs>
          <w:tab w:val="left" w:pos="5700" w:leader="dot"/>
        </w:tabs>
        <w:spacing w:before="0" w:after="0" w:line="240" w:lineRule="auto"/>
        <w:ind w:left="1200" w:right="240" w:firstLine="0"/>
      </w:pPr>
      <w:hyperlink w:anchor="sect_J_3_3_1_1_2">
        <w:r>
          <w:rPr>
            <w:rFonts w:ascii="Arial" w:hAnsi="Arial"/>
            <w:color w:val="000000"/>
            <w:sz w:val="18"/>
          </w:rPr>
          <w:t>J.3.3.1.1.2. Storage Media File Set ID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1_2">
        <w:r>
          <w:fldChar w:fldCharType="begin"/>
        </w:r>
        <w:r>
          <w:rPr>
            <w:rFonts w:ascii="Arial" w:hAnsi="Arial"/>
            <w:color w:val="000000"/>
            <w:sz w:val="18"/>
          </w:rPr>
          <w:instrText>PAGEREF sect_J_3_3_1_1_2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2">
        <w:r>
          <w:rPr>
            <w:rFonts w:ascii="Arial" w:hAnsi="Arial"/>
            <w:color w:val="000000"/>
            <w:sz w:val="18"/>
          </w:rPr>
          <w:t>J.3.3.1.2.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2">
        <w:r>
          <w:fldChar w:fldCharType="begin"/>
        </w:r>
        <w:r>
          <w:rPr>
            <w:rFonts w:ascii="Arial" w:hAnsi="Arial"/>
            <w:color w:val="000000"/>
            <w:sz w:val="18"/>
          </w:rPr>
          <w:instrText>PAGEREF sect_J_3_3_1_2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3">
        <w:r>
          <w:rPr>
            <w:rFonts w:ascii="Arial" w:hAnsi="Arial"/>
            <w:color w:val="000000"/>
            <w:sz w:val="18"/>
          </w:rPr>
          <w:t>J.3.3.1.3.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3">
        <w:r>
          <w:fldChar w:fldCharType="begin"/>
        </w:r>
        <w:r>
          <w:rPr>
            <w:rFonts w:ascii="Arial" w:hAnsi="Arial"/>
            <w:color w:val="000000"/>
            <w:sz w:val="18"/>
          </w:rPr>
          <w:instrText>PAGEREF sect_J_3_3_1_3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J_3_3_1_4">
        <w:r>
          <w:rPr>
            <w:rFonts w:ascii="Arial" w:hAnsi="Arial"/>
            <w:color w:val="000000"/>
            <w:sz w:val="18"/>
          </w:rPr>
          <w:t>J.3.3.1.4.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3_1_4">
        <w:r>
          <w:fldChar w:fldCharType="begin"/>
        </w:r>
        <w:r>
          <w:rPr>
            <w:rFonts w:ascii="Arial" w:hAnsi="Arial"/>
            <w:color w:val="000000"/>
            <w:sz w:val="18"/>
          </w:rPr>
          <w:instrText>PAGEREF sect_J_3_3_1_4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4">
        <w:r>
          <w:rPr>
            <w:rFonts w:ascii="Arial" w:hAnsi="Arial"/>
            <w:color w:val="000000"/>
            <w:sz w:val="18"/>
          </w:rPr>
          <w:t>J.3.4. Storage Commitment Push Model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4">
        <w:r>
          <w:fldChar w:fldCharType="begin"/>
        </w:r>
        <w:r>
          <w:rPr>
            <w:rFonts w:ascii="Arial" w:hAnsi="Arial"/>
            <w:color w:val="000000"/>
            <w:sz w:val="18"/>
          </w:rPr>
          <w:instrText>PAGEREF sect_J_3_4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5">
        <w:r>
          <w:rPr>
            <w:rFonts w:ascii="Arial" w:hAnsi="Arial"/>
            <w:color w:val="000000"/>
            <w:sz w:val="18"/>
          </w:rPr>
          <w:t>J.3.5. Storage Commitment Push Model Reserved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5">
        <w:r>
          <w:fldChar w:fldCharType="begin"/>
        </w:r>
        <w:r>
          <w:rPr>
            <w:rFonts w:ascii="Arial" w:hAnsi="Arial"/>
            <w:color w:val="000000"/>
            <w:sz w:val="18"/>
          </w:rPr>
          <w:instrText>PAGEREF sect_J_3_5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J_3_6">
        <w:r>
          <w:rPr>
            <w:rFonts w:ascii="Arial" w:hAnsi="Arial"/>
            <w:color w:val="000000"/>
            <w:sz w:val="18"/>
          </w:rPr>
          <w:t>J.3.6.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
        <w:r>
          <w:fldChar w:fldCharType="begin"/>
        </w:r>
        <w:r>
          <w:rPr>
            <w:rFonts w:ascii="Arial" w:hAnsi="Arial"/>
            <w:color w:val="000000"/>
            <w:sz w:val="18"/>
          </w:rPr>
          <w:instrText>PAGEREF sect_J_3_6</w:instrText>
        </w:r>
        <w:r>
          <w:fldChar w:fldCharType="separate"/>
        </w:r>
        <w:r>
          <w:rPr>
            <w:rFonts w:ascii="Arial" w:hAnsi="Arial"/>
            <w:color w:val="000000"/>
            <w:sz w:val="18"/>
          </w:rPr>
          <w:t>0</w:t>
        </w:r>
        <w:r>
          <w:fldChar w:fldCharType="end"/>
        </w:r>
      </w:hyperlink>
    </w:p>
    <w:bookmarkStart w:id="162" w:name="toc_PS3_4_sect_J_3_6"/>
    <w:p>
      <w:pPr>
        <w:tabs>
          <w:tab w:val="left" w:pos="5460" w:leader="dot"/>
        </w:tabs>
        <w:spacing w:before="0" w:after="0" w:line="240" w:lineRule="auto"/>
        <w:ind w:left="720" w:right="240" w:firstLine="0"/>
      </w:pPr>
      <w:hyperlink w:anchor="sect_J_3_6_1">
        <w:r>
          <w:rPr>
            <w:rFonts w:ascii="Arial" w:hAnsi="Arial"/>
            <w:color w:val="000000"/>
            <w:sz w:val="18"/>
          </w:rPr>
          <w:t>J.3.6.1.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
        <w:r>
          <w:fldChar w:fldCharType="begin"/>
        </w:r>
        <w:r>
          <w:rPr>
            <w:rFonts w:ascii="Arial" w:hAnsi="Arial"/>
            <w:color w:val="000000"/>
            <w:sz w:val="18"/>
          </w:rPr>
          <w:instrText>PAGEREF sect_J_3_6_1</w:instrText>
        </w:r>
        <w:r>
          <w:fldChar w:fldCharType="separate"/>
        </w:r>
        <w:r>
          <w:rPr>
            <w:rFonts w:ascii="Arial" w:hAnsi="Arial"/>
            <w:color w:val="000000"/>
            <w:sz w:val="18"/>
          </w:rPr>
          <w:t>0</w:t>
        </w:r>
        <w:r>
          <w:fldChar w:fldCharType="end"/>
        </w:r>
      </w:hyperlink>
    </w:p>
    <w:bookmarkEnd w:id="162"/>
    <w:bookmarkStart w:id="163" w:name="toc_PS3_4_sect_J_3_6_1"/>
    <w:p>
      <w:pPr>
        <w:tabs>
          <w:tab w:val="left" w:pos="5580" w:leader="dot"/>
        </w:tabs>
        <w:spacing w:before="0" w:after="0" w:line="240" w:lineRule="auto"/>
        <w:ind w:left="960" w:right="240" w:firstLine="0"/>
      </w:pPr>
      <w:hyperlink w:anchor="sect_J_3_6_1_1">
        <w:r>
          <w:rPr>
            <w:rFonts w:ascii="Arial" w:hAnsi="Arial"/>
            <w:color w:val="000000"/>
            <w:sz w:val="18"/>
          </w:rPr>
          <w:t>J.3.6.1.1.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1">
        <w:r>
          <w:fldChar w:fldCharType="begin"/>
        </w:r>
        <w:r>
          <w:rPr>
            <w:rFonts w:ascii="Arial" w:hAnsi="Arial"/>
            <w:color w:val="000000"/>
            <w:sz w:val="18"/>
          </w:rPr>
          <w:instrText>PAGEREF sect_J_3_6_1_1</w:instrText>
        </w:r>
        <w:r>
          <w:fldChar w:fldCharType="separate"/>
        </w:r>
        <w:r>
          <w:rPr>
            <w:rFonts w:ascii="Arial" w:hAnsi="Arial"/>
            <w:color w:val="000000"/>
            <w:sz w:val="18"/>
          </w:rPr>
          <w:t>0</w:t>
        </w:r>
        <w:r>
          <w:fldChar w:fldCharType="end"/>
        </w:r>
      </w:hyperlink>
    </w:p>
    <w:bookmarkEnd w:id="163"/>
    <w:p>
      <w:pPr>
        <w:tabs>
          <w:tab w:val="left" w:pos="5580" w:leader="dot"/>
        </w:tabs>
        <w:spacing w:before="0" w:after="0" w:line="240" w:lineRule="auto"/>
        <w:ind w:left="960" w:right="240" w:firstLine="0"/>
      </w:pPr>
      <w:hyperlink w:anchor="sect_J_3_6_1_2">
        <w:r>
          <w:rPr>
            <w:rFonts w:ascii="Arial" w:hAnsi="Arial"/>
            <w:color w:val="000000"/>
            <w:sz w:val="18"/>
          </w:rPr>
          <w:t>J.3.6.1.2.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1_2">
        <w:r>
          <w:fldChar w:fldCharType="begin"/>
        </w:r>
        <w:r>
          <w:rPr>
            <w:rFonts w:ascii="Arial" w:hAnsi="Arial"/>
            <w:color w:val="000000"/>
            <w:sz w:val="18"/>
          </w:rPr>
          <w:instrText>PAGEREF sect_J_3_6_1_2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J_3_6_2">
        <w:r>
          <w:rPr>
            <w:rFonts w:ascii="Arial" w:hAnsi="Arial"/>
            <w:color w:val="000000"/>
            <w:sz w:val="18"/>
          </w:rPr>
          <w:t>J.3.6.2.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
        <w:r>
          <w:fldChar w:fldCharType="begin"/>
        </w:r>
        <w:r>
          <w:rPr>
            <w:rFonts w:ascii="Arial" w:hAnsi="Arial"/>
            <w:color w:val="000000"/>
            <w:sz w:val="18"/>
          </w:rPr>
          <w:instrText>PAGEREF sect_J_3_6_2</w:instrText>
        </w:r>
        <w:r>
          <w:fldChar w:fldCharType="separate"/>
        </w:r>
        <w:r>
          <w:rPr>
            <w:rFonts w:ascii="Arial" w:hAnsi="Arial"/>
            <w:color w:val="000000"/>
            <w:sz w:val="18"/>
          </w:rPr>
          <w:t>0</w:t>
        </w:r>
        <w:r>
          <w:fldChar w:fldCharType="end"/>
        </w:r>
      </w:hyperlink>
    </w:p>
    <w:bookmarkStart w:id="164" w:name="toc_PS3_4_sect_J_3_6_2"/>
    <w:p>
      <w:pPr>
        <w:tabs>
          <w:tab w:val="left" w:pos="5580" w:leader="dot"/>
        </w:tabs>
        <w:spacing w:before="0" w:after="0" w:line="240" w:lineRule="auto"/>
        <w:ind w:left="960" w:right="240" w:firstLine="0"/>
      </w:pPr>
      <w:hyperlink w:anchor="sect_J_3_6_2_1">
        <w:r>
          <w:rPr>
            <w:rFonts w:ascii="Arial" w:hAnsi="Arial"/>
            <w:color w:val="000000"/>
            <w:sz w:val="18"/>
          </w:rPr>
          <w:t>J.3.6.2.1.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1">
        <w:r>
          <w:fldChar w:fldCharType="begin"/>
        </w:r>
        <w:r>
          <w:rPr>
            <w:rFonts w:ascii="Arial" w:hAnsi="Arial"/>
            <w:color w:val="000000"/>
            <w:sz w:val="18"/>
          </w:rPr>
          <w:instrText>PAGEREF sect_J_3_6_2_1</w:instrText>
        </w:r>
        <w:r>
          <w:fldChar w:fldCharType="separate"/>
        </w:r>
        <w:r>
          <w:rPr>
            <w:rFonts w:ascii="Arial" w:hAnsi="Arial"/>
            <w:color w:val="000000"/>
            <w:sz w:val="18"/>
          </w:rPr>
          <w:t>0</w:t>
        </w:r>
        <w:r>
          <w:fldChar w:fldCharType="end"/>
        </w:r>
      </w:hyperlink>
    </w:p>
    <w:bookmarkEnd w:id="164"/>
    <w:p>
      <w:pPr>
        <w:tabs>
          <w:tab w:val="left" w:pos="5580" w:leader="dot"/>
        </w:tabs>
        <w:spacing w:before="0" w:after="0" w:line="240" w:lineRule="auto"/>
        <w:ind w:left="960" w:right="240" w:firstLine="0"/>
      </w:pPr>
      <w:hyperlink w:anchor="sect_J_3_6_2_2">
        <w:r>
          <w:rPr>
            <w:rFonts w:ascii="Arial" w:hAnsi="Arial"/>
            <w:color w:val="000000"/>
            <w:sz w:val="18"/>
          </w:rPr>
          <w:t>J.3.6.2.2. Notifications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3_6_2_2">
        <w:r>
          <w:fldChar w:fldCharType="begin"/>
        </w:r>
        <w:r>
          <w:rPr>
            <w:rFonts w:ascii="Arial" w:hAnsi="Arial"/>
            <w:color w:val="000000"/>
            <w:sz w:val="18"/>
          </w:rPr>
          <w:instrText>PAGEREF sect_J_3_6_2_2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4">
        <w:r>
          <w:rPr>
            <w:rFonts w:ascii="Arial" w:hAnsi="Arial"/>
            <w:color w:val="000000"/>
            <w:sz w:val="18"/>
          </w:rPr>
          <w:t>J.4. Storage Commitment Pull Model SOP Class(Retired)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4">
        <w:r>
          <w:fldChar w:fldCharType="begin"/>
        </w:r>
        <w:r>
          <w:rPr>
            <w:rFonts w:ascii="Arial" w:hAnsi="Arial"/>
            <w:color w:val="000000"/>
            <w:sz w:val="18"/>
          </w:rPr>
          <w:instrText>PAGEREF sect_J_4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J_5">
        <w:r>
          <w:rPr>
            <w:rFonts w:ascii="Arial" w:hAnsi="Arial"/>
            <w:color w:val="000000"/>
            <w:sz w:val="18"/>
          </w:rPr>
          <w:t>J.5. Storage Commitment Examples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J_5">
        <w:r>
          <w:fldChar w:fldCharType="begin"/>
        </w:r>
        <w:r>
          <w:rPr>
            <w:rFonts w:ascii="Arial" w:hAnsi="Arial"/>
            <w:color w:val="000000"/>
            <w:sz w:val="18"/>
          </w:rPr>
          <w:instrText>PAGEREF sect_J_5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K">
        <w:r>
          <w:rPr>
            <w:rFonts w:ascii="Arial" w:hAnsi="Arial"/>
            <w:color w:val="000000"/>
            <w:sz w:val="18"/>
          </w:rPr>
          <w:t>K. Basic Worklist Management Service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K">
        <w:r>
          <w:fldChar w:fldCharType="begin"/>
        </w:r>
        <w:r>
          <w:rPr>
            <w:rFonts w:ascii="Arial" w:hAnsi="Arial"/>
            <w:color w:val="000000"/>
            <w:sz w:val="18"/>
          </w:rPr>
          <w:instrText>PAGEREF chapter_K</w:instrText>
        </w:r>
        <w:r>
          <w:fldChar w:fldCharType="separate"/>
        </w:r>
        <w:r>
          <w:rPr>
            <w:rFonts w:ascii="Arial" w:hAnsi="Arial"/>
            <w:color w:val="000000"/>
            <w:sz w:val="18"/>
          </w:rPr>
          <w:t>0</w:t>
        </w:r>
        <w:r>
          <w:fldChar w:fldCharType="end"/>
        </w:r>
      </w:hyperlink>
    </w:p>
    <w:bookmarkStart w:id="165" w:name="toc_PS3_4_chapter_K"/>
    <w:p>
      <w:pPr>
        <w:tabs>
          <w:tab w:val="left" w:pos="5220" w:leader="dot"/>
        </w:tabs>
        <w:spacing w:before="0" w:after="0" w:line="240" w:lineRule="auto"/>
        <w:ind w:left="240" w:right="240" w:firstLine="0"/>
      </w:pPr>
      <w:hyperlink w:anchor="sect_K_1">
        <w:r>
          <w:rPr>
            <w:rFonts w:ascii="Arial" w:hAnsi="Arial"/>
            <w:color w:val="000000"/>
            <w:sz w:val="18"/>
          </w:rPr>
          <w:t>K.1.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
        <w:r>
          <w:fldChar w:fldCharType="begin"/>
        </w:r>
        <w:r>
          <w:rPr>
            <w:rFonts w:ascii="Arial" w:hAnsi="Arial"/>
            <w:color w:val="000000"/>
            <w:sz w:val="18"/>
          </w:rPr>
          <w:instrText>PAGEREF sect_K_1</w:instrText>
        </w:r>
        <w:r>
          <w:fldChar w:fldCharType="separate"/>
        </w:r>
        <w:r>
          <w:rPr>
            <w:rFonts w:ascii="Arial" w:hAnsi="Arial"/>
            <w:color w:val="000000"/>
            <w:sz w:val="18"/>
          </w:rPr>
          <w:t>0</w:t>
        </w:r>
        <w:r>
          <w:fldChar w:fldCharType="end"/>
        </w:r>
      </w:hyperlink>
    </w:p>
    <w:bookmarkEnd w:id="165"/>
    <w:bookmarkStart w:id="166" w:name="toc_PS3_4_sect_K_1"/>
    <w:p>
      <w:pPr>
        <w:tabs>
          <w:tab w:val="left" w:pos="5340" w:leader="dot"/>
        </w:tabs>
        <w:spacing w:before="0" w:after="0" w:line="240" w:lineRule="auto"/>
        <w:ind w:left="480" w:right="240" w:firstLine="0"/>
      </w:pPr>
      <w:hyperlink w:anchor="sect_K_1_1">
        <w:r>
          <w:rPr>
            <w:rFonts w:ascii="Arial" w:hAnsi="Arial"/>
            <w:color w:val="000000"/>
            <w:sz w:val="18"/>
          </w:rPr>
          <w:t>K.1.1.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1">
        <w:r>
          <w:fldChar w:fldCharType="begin"/>
        </w:r>
        <w:r>
          <w:rPr>
            <w:rFonts w:ascii="Arial" w:hAnsi="Arial"/>
            <w:color w:val="000000"/>
            <w:sz w:val="18"/>
          </w:rPr>
          <w:instrText>PAGEREF sect_K_1_1</w:instrText>
        </w:r>
        <w:r>
          <w:fldChar w:fldCharType="separate"/>
        </w:r>
        <w:r>
          <w:rPr>
            <w:rFonts w:ascii="Arial" w:hAnsi="Arial"/>
            <w:color w:val="000000"/>
            <w:sz w:val="18"/>
          </w:rPr>
          <w:t>0</w:t>
        </w:r>
        <w:r>
          <w:fldChar w:fldCharType="end"/>
        </w:r>
      </w:hyperlink>
    </w:p>
    <w:bookmarkEnd w:id="166"/>
    <w:p>
      <w:pPr>
        <w:tabs>
          <w:tab w:val="left" w:pos="5340" w:leader="dot"/>
        </w:tabs>
        <w:spacing w:before="0" w:after="0" w:line="240" w:lineRule="auto"/>
        <w:ind w:left="480" w:right="240" w:firstLine="0"/>
      </w:pPr>
      <w:hyperlink w:anchor="sect_K_1_2">
        <w:r>
          <w:rPr>
            <w:rFonts w:ascii="Arial" w:hAnsi="Arial"/>
            <w:color w:val="000000"/>
            <w:sz w:val="18"/>
          </w:rPr>
          <w:t>K.1.2.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2">
        <w:r>
          <w:fldChar w:fldCharType="begin"/>
        </w:r>
        <w:r>
          <w:rPr>
            <w:rFonts w:ascii="Arial" w:hAnsi="Arial"/>
            <w:color w:val="000000"/>
            <w:sz w:val="18"/>
          </w:rPr>
          <w:instrText>PAGEREF sect_K_1_2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3">
        <w:r>
          <w:rPr>
            <w:rFonts w:ascii="Arial" w:hAnsi="Arial"/>
            <w:color w:val="000000"/>
            <w:sz w:val="18"/>
          </w:rPr>
          <w:t>K.1.3.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3">
        <w:r>
          <w:fldChar w:fldCharType="begin"/>
        </w:r>
        <w:r>
          <w:rPr>
            <w:rFonts w:ascii="Arial" w:hAnsi="Arial"/>
            <w:color w:val="000000"/>
            <w:sz w:val="18"/>
          </w:rPr>
          <w:instrText>PAGEREF sect_K_1_3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1_4">
        <w:r>
          <w:rPr>
            <w:rFonts w:ascii="Arial" w:hAnsi="Arial"/>
            <w:color w:val="000000"/>
            <w:sz w:val="18"/>
          </w:rPr>
          <w:t>K.1.4.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1_4">
        <w:r>
          <w:fldChar w:fldCharType="begin"/>
        </w:r>
        <w:r>
          <w:rPr>
            <w:rFonts w:ascii="Arial" w:hAnsi="Arial"/>
            <w:color w:val="000000"/>
            <w:sz w:val="18"/>
          </w:rPr>
          <w:instrText>PAGEREF sect_K_1_4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2">
        <w:r>
          <w:rPr>
            <w:rFonts w:ascii="Arial" w:hAnsi="Arial"/>
            <w:color w:val="000000"/>
            <w:sz w:val="18"/>
          </w:rPr>
          <w:t>K.2. Worklist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
        <w:r>
          <w:fldChar w:fldCharType="begin"/>
        </w:r>
        <w:r>
          <w:rPr>
            <w:rFonts w:ascii="Arial" w:hAnsi="Arial"/>
            <w:color w:val="000000"/>
            <w:sz w:val="18"/>
          </w:rPr>
          <w:instrText>PAGEREF sect_K_2</w:instrText>
        </w:r>
        <w:r>
          <w:fldChar w:fldCharType="separate"/>
        </w:r>
        <w:r>
          <w:rPr>
            <w:rFonts w:ascii="Arial" w:hAnsi="Arial"/>
            <w:color w:val="000000"/>
            <w:sz w:val="18"/>
          </w:rPr>
          <w:t>0</w:t>
        </w:r>
        <w:r>
          <w:fldChar w:fldCharType="end"/>
        </w:r>
      </w:hyperlink>
    </w:p>
    <w:bookmarkStart w:id="167" w:name="toc_PS3_4_sect_K_2"/>
    <w:p>
      <w:pPr>
        <w:tabs>
          <w:tab w:val="left" w:pos="5340" w:leader="dot"/>
        </w:tabs>
        <w:spacing w:before="0" w:after="0" w:line="240" w:lineRule="auto"/>
        <w:ind w:left="480" w:right="240" w:firstLine="0"/>
      </w:pPr>
      <w:hyperlink w:anchor="sect_K_2_1">
        <w:r>
          <w:rPr>
            <w:rFonts w:ascii="Arial" w:hAnsi="Arial"/>
            <w:color w:val="000000"/>
            <w:sz w:val="18"/>
          </w:rPr>
          <w:t>K.2.1.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1">
        <w:r>
          <w:fldChar w:fldCharType="begin"/>
        </w:r>
        <w:r>
          <w:rPr>
            <w:rFonts w:ascii="Arial" w:hAnsi="Arial"/>
            <w:color w:val="000000"/>
            <w:sz w:val="18"/>
          </w:rPr>
          <w:instrText>PAGEREF sect_K_2_1</w:instrText>
        </w:r>
        <w:r>
          <w:fldChar w:fldCharType="separate"/>
        </w:r>
        <w:r>
          <w:rPr>
            <w:rFonts w:ascii="Arial" w:hAnsi="Arial"/>
            <w:color w:val="000000"/>
            <w:sz w:val="18"/>
          </w:rPr>
          <w:t>0</w:t>
        </w:r>
        <w:r>
          <w:fldChar w:fldCharType="end"/>
        </w:r>
      </w:hyperlink>
    </w:p>
    <w:bookmarkEnd w:id="167"/>
    <w:p>
      <w:pPr>
        <w:tabs>
          <w:tab w:val="left" w:pos="5340" w:leader="dot"/>
        </w:tabs>
        <w:spacing w:before="0" w:after="0" w:line="240" w:lineRule="auto"/>
        <w:ind w:left="480" w:right="240" w:firstLine="0"/>
      </w:pPr>
      <w:hyperlink w:anchor="sect_K_2_2">
        <w:r>
          <w:rPr>
            <w:rFonts w:ascii="Arial" w:hAnsi="Arial"/>
            <w:color w:val="000000"/>
            <w:sz w:val="18"/>
          </w:rPr>
          <w:t>K.2.2.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
        <w:r>
          <w:fldChar w:fldCharType="begin"/>
        </w:r>
        <w:r>
          <w:rPr>
            <w:rFonts w:ascii="Arial" w:hAnsi="Arial"/>
            <w:color w:val="000000"/>
            <w:sz w:val="18"/>
          </w:rPr>
          <w:instrText>PAGEREF sect_K_2_2</w:instrText>
        </w:r>
        <w:r>
          <w:fldChar w:fldCharType="separate"/>
        </w:r>
        <w:r>
          <w:rPr>
            <w:rFonts w:ascii="Arial" w:hAnsi="Arial"/>
            <w:color w:val="000000"/>
            <w:sz w:val="18"/>
          </w:rPr>
          <w:t>0</w:t>
        </w:r>
        <w:r>
          <w:fldChar w:fldCharType="end"/>
        </w:r>
      </w:hyperlink>
    </w:p>
    <w:bookmarkStart w:id="168" w:name="toc_PS3_4_sect_K_2_2"/>
    <w:p>
      <w:pPr>
        <w:tabs>
          <w:tab w:val="left" w:pos="5460" w:leader="dot"/>
        </w:tabs>
        <w:spacing w:before="0" w:after="0" w:line="240" w:lineRule="auto"/>
        <w:ind w:left="720" w:right="240" w:firstLine="0"/>
      </w:pPr>
      <w:hyperlink w:anchor="sect_K_2_2_1">
        <w:r>
          <w:rPr>
            <w:rFonts w:ascii="Arial" w:hAnsi="Arial"/>
            <w:color w:val="000000"/>
            <w:sz w:val="18"/>
          </w:rPr>
          <w:t>K.2.2.1.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
        <w:r>
          <w:fldChar w:fldCharType="begin"/>
        </w:r>
        <w:r>
          <w:rPr>
            <w:rFonts w:ascii="Arial" w:hAnsi="Arial"/>
            <w:color w:val="000000"/>
            <w:sz w:val="18"/>
          </w:rPr>
          <w:instrText>PAGEREF sect_K_2_2_1</w:instrText>
        </w:r>
        <w:r>
          <w:fldChar w:fldCharType="separate"/>
        </w:r>
        <w:r>
          <w:rPr>
            <w:rFonts w:ascii="Arial" w:hAnsi="Arial"/>
            <w:color w:val="000000"/>
            <w:sz w:val="18"/>
          </w:rPr>
          <w:t>0</w:t>
        </w:r>
        <w:r>
          <w:fldChar w:fldCharType="end"/>
        </w:r>
      </w:hyperlink>
    </w:p>
    <w:bookmarkEnd w:id="168"/>
    <w:bookmarkStart w:id="169" w:name="toc_PS3_4_sect_K_2_2_1"/>
    <w:p>
      <w:pPr>
        <w:tabs>
          <w:tab w:val="left" w:pos="5580" w:leader="dot"/>
        </w:tabs>
        <w:spacing w:before="0" w:after="0" w:line="240" w:lineRule="auto"/>
        <w:ind w:left="960" w:right="240" w:firstLine="0"/>
      </w:pPr>
      <w:hyperlink w:anchor="sect_K_2_2_1_1">
        <w:r>
          <w:rPr>
            <w:rFonts w:ascii="Arial" w:hAnsi="Arial"/>
            <w:color w:val="000000"/>
            <w:sz w:val="18"/>
          </w:rPr>
          <w:t>K.2.2.1.1.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
        <w:r>
          <w:fldChar w:fldCharType="begin"/>
        </w:r>
        <w:r>
          <w:rPr>
            <w:rFonts w:ascii="Arial" w:hAnsi="Arial"/>
            <w:color w:val="000000"/>
            <w:sz w:val="18"/>
          </w:rPr>
          <w:instrText>PAGEREF sect_K_2_2_1_1</w:instrText>
        </w:r>
        <w:r>
          <w:fldChar w:fldCharType="separate"/>
        </w:r>
        <w:r>
          <w:rPr>
            <w:rFonts w:ascii="Arial" w:hAnsi="Arial"/>
            <w:color w:val="000000"/>
            <w:sz w:val="18"/>
          </w:rPr>
          <w:t>0</w:t>
        </w:r>
        <w:r>
          <w:fldChar w:fldCharType="end"/>
        </w:r>
      </w:hyperlink>
    </w:p>
    <w:bookmarkEnd w:id="169"/>
    <w:bookmarkStart w:id="170" w:name="toc_PS3_4_sect_K_2_2_1_1"/>
    <w:p>
      <w:pPr>
        <w:tabs>
          <w:tab w:val="left" w:pos="5700" w:leader="dot"/>
        </w:tabs>
        <w:spacing w:before="0" w:after="0" w:line="240" w:lineRule="auto"/>
        <w:ind w:left="1200" w:right="240" w:firstLine="0"/>
      </w:pPr>
      <w:hyperlink w:anchor="sect_K_2_2_1_1_1">
        <w:r>
          <w:rPr>
            <w:rFonts w:ascii="Arial" w:hAnsi="Arial"/>
            <w:color w:val="000000"/>
            <w:sz w:val="18"/>
          </w:rPr>
          <w:t>K.2.2.1.1.1.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1">
        <w:r>
          <w:fldChar w:fldCharType="begin"/>
        </w:r>
        <w:r>
          <w:rPr>
            <w:rFonts w:ascii="Arial" w:hAnsi="Arial"/>
            <w:color w:val="000000"/>
            <w:sz w:val="18"/>
          </w:rPr>
          <w:instrText>PAGEREF sect_K_2_2_1_1_1</w:instrText>
        </w:r>
        <w:r>
          <w:fldChar w:fldCharType="separate"/>
        </w:r>
        <w:r>
          <w:rPr>
            <w:rFonts w:ascii="Arial" w:hAnsi="Arial"/>
            <w:color w:val="000000"/>
            <w:sz w:val="18"/>
          </w:rPr>
          <w:t>0</w:t>
        </w:r>
        <w:r>
          <w:fldChar w:fldCharType="end"/>
        </w:r>
      </w:hyperlink>
    </w:p>
    <w:bookmarkEnd w:id="170"/>
    <w:p>
      <w:pPr>
        <w:tabs>
          <w:tab w:val="left" w:pos="5700" w:leader="dot"/>
        </w:tabs>
        <w:spacing w:before="0" w:after="0" w:line="240" w:lineRule="auto"/>
        <w:ind w:left="1200" w:right="240" w:firstLine="0"/>
      </w:pPr>
      <w:hyperlink w:anchor="sect_K_2_2_1_1_2">
        <w:r>
          <w:rPr>
            <w:rFonts w:ascii="Arial" w:hAnsi="Arial"/>
            <w:color w:val="000000"/>
            <w:sz w:val="18"/>
          </w:rPr>
          <w:t>K.2.2.1.1.2.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1_2">
        <w:r>
          <w:fldChar w:fldCharType="begin"/>
        </w:r>
        <w:r>
          <w:rPr>
            <w:rFonts w:ascii="Arial" w:hAnsi="Arial"/>
            <w:color w:val="000000"/>
            <w:sz w:val="18"/>
          </w:rPr>
          <w:instrText>PAGEREF sect_K_2_2_1_1_2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2_2_1_2">
        <w:r>
          <w:rPr>
            <w:rFonts w:ascii="Arial" w:hAnsi="Arial"/>
            <w:color w:val="000000"/>
            <w:sz w:val="18"/>
          </w:rPr>
          <w:t>K.2.2.1.2.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1_2">
        <w:r>
          <w:fldChar w:fldCharType="begin"/>
        </w:r>
        <w:r>
          <w:rPr>
            <w:rFonts w:ascii="Arial" w:hAnsi="Arial"/>
            <w:color w:val="000000"/>
            <w:sz w:val="18"/>
          </w:rPr>
          <w:instrText>PAGEREF sect_K_2_2_1_2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2">
        <w:r>
          <w:rPr>
            <w:rFonts w:ascii="Arial" w:hAnsi="Arial"/>
            <w:color w:val="000000"/>
            <w:sz w:val="18"/>
          </w:rPr>
          <w:t>K.2.2.2.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2">
        <w:r>
          <w:fldChar w:fldCharType="begin"/>
        </w:r>
        <w:r>
          <w:rPr>
            <w:rFonts w:ascii="Arial" w:hAnsi="Arial"/>
            <w:color w:val="000000"/>
            <w:sz w:val="18"/>
          </w:rPr>
          <w:instrText>PAGEREF sect_K_2_2_2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2_2_3">
        <w:r>
          <w:rPr>
            <w:rFonts w:ascii="Arial" w:hAnsi="Arial"/>
            <w:color w:val="000000"/>
            <w:sz w:val="18"/>
          </w:rPr>
          <w:t>K.2.2.3. Matching Multiple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2_2_3">
        <w:r>
          <w:fldChar w:fldCharType="begin"/>
        </w:r>
        <w:r>
          <w:rPr>
            <w:rFonts w:ascii="Arial" w:hAnsi="Arial"/>
            <w:color w:val="000000"/>
            <w:sz w:val="18"/>
          </w:rPr>
          <w:instrText>PAGEREF sect_K_2_2_3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3">
        <w:r>
          <w:rPr>
            <w:rFonts w:ascii="Arial" w:hAnsi="Arial"/>
            <w:color w:val="000000"/>
            <w:sz w:val="18"/>
          </w:rPr>
          <w:t>K.3.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3">
        <w:r>
          <w:fldChar w:fldCharType="begin"/>
        </w:r>
        <w:r>
          <w:rPr>
            <w:rFonts w:ascii="Arial" w:hAnsi="Arial"/>
            <w:color w:val="000000"/>
            <w:sz w:val="18"/>
          </w:rPr>
          <w:instrText>PAGEREF sect_K_3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4">
        <w:r>
          <w:rPr>
            <w:rFonts w:ascii="Arial" w:hAnsi="Arial"/>
            <w:color w:val="000000"/>
            <w:sz w:val="18"/>
          </w:rPr>
          <w:t>K.4.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
        <w:r>
          <w:fldChar w:fldCharType="begin"/>
        </w:r>
        <w:r>
          <w:rPr>
            <w:rFonts w:ascii="Arial" w:hAnsi="Arial"/>
            <w:color w:val="000000"/>
            <w:sz w:val="18"/>
          </w:rPr>
          <w:instrText>PAGEREF sect_K_4</w:instrText>
        </w:r>
        <w:r>
          <w:fldChar w:fldCharType="separate"/>
        </w:r>
        <w:r>
          <w:rPr>
            <w:rFonts w:ascii="Arial" w:hAnsi="Arial"/>
            <w:color w:val="000000"/>
            <w:sz w:val="18"/>
          </w:rPr>
          <w:t>0</w:t>
        </w:r>
        <w:r>
          <w:fldChar w:fldCharType="end"/>
        </w:r>
      </w:hyperlink>
    </w:p>
    <w:bookmarkStart w:id="171" w:name="toc_PS3_4_sect_K_4"/>
    <w:p>
      <w:pPr>
        <w:tabs>
          <w:tab w:val="left" w:pos="5340" w:leader="dot"/>
        </w:tabs>
        <w:spacing w:before="0" w:after="0" w:line="240" w:lineRule="auto"/>
        <w:ind w:left="480" w:right="240" w:firstLine="0"/>
      </w:pPr>
      <w:hyperlink w:anchor="sect_K_4_1">
        <w:r>
          <w:rPr>
            <w:rFonts w:ascii="Arial" w:hAnsi="Arial"/>
            <w:color w:val="000000"/>
            <w:sz w:val="18"/>
          </w:rPr>
          <w:t>K.4.1.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
        <w:r>
          <w:fldChar w:fldCharType="begin"/>
        </w:r>
        <w:r>
          <w:rPr>
            <w:rFonts w:ascii="Arial" w:hAnsi="Arial"/>
            <w:color w:val="000000"/>
            <w:sz w:val="18"/>
          </w:rPr>
          <w:instrText>PAGEREF sect_K_4_1</w:instrText>
        </w:r>
        <w:r>
          <w:fldChar w:fldCharType="separate"/>
        </w:r>
        <w:r>
          <w:rPr>
            <w:rFonts w:ascii="Arial" w:hAnsi="Arial"/>
            <w:color w:val="000000"/>
            <w:sz w:val="18"/>
          </w:rPr>
          <w:t>0</w:t>
        </w:r>
        <w:r>
          <w:fldChar w:fldCharType="end"/>
        </w:r>
      </w:hyperlink>
    </w:p>
    <w:bookmarkEnd w:id="171"/>
    <w:bookmarkStart w:id="172" w:name="toc_PS3_4_sect_K_4_1"/>
    <w:p>
      <w:pPr>
        <w:tabs>
          <w:tab w:val="left" w:pos="5460" w:leader="dot"/>
        </w:tabs>
        <w:spacing w:before="0" w:after="0" w:line="240" w:lineRule="auto"/>
        <w:ind w:left="720" w:right="240" w:firstLine="0"/>
      </w:pPr>
      <w:hyperlink w:anchor="sect_K_4_1_1">
        <w:r>
          <w:rPr>
            <w:rFonts w:ascii="Arial" w:hAnsi="Arial"/>
            <w:color w:val="000000"/>
            <w:sz w:val="18"/>
          </w:rPr>
          <w:t>K.4.1.1.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
        <w:r>
          <w:fldChar w:fldCharType="begin"/>
        </w:r>
        <w:r>
          <w:rPr>
            <w:rFonts w:ascii="Arial" w:hAnsi="Arial"/>
            <w:color w:val="000000"/>
            <w:sz w:val="18"/>
          </w:rPr>
          <w:instrText>PAGEREF sect_K_4_1_1</w:instrText>
        </w:r>
        <w:r>
          <w:fldChar w:fldCharType="separate"/>
        </w:r>
        <w:r>
          <w:rPr>
            <w:rFonts w:ascii="Arial" w:hAnsi="Arial"/>
            <w:color w:val="000000"/>
            <w:sz w:val="18"/>
          </w:rPr>
          <w:t>0</w:t>
        </w:r>
        <w:r>
          <w:fldChar w:fldCharType="end"/>
        </w:r>
      </w:hyperlink>
    </w:p>
    <w:bookmarkEnd w:id="172"/>
    <w:bookmarkStart w:id="173" w:name="toc_PS3_4_sect_K_4_1_1"/>
    <w:p>
      <w:pPr>
        <w:tabs>
          <w:tab w:val="left" w:pos="5580" w:leader="dot"/>
        </w:tabs>
        <w:spacing w:before="0" w:after="0" w:line="240" w:lineRule="auto"/>
        <w:ind w:left="960" w:right="240" w:firstLine="0"/>
      </w:pPr>
      <w:hyperlink w:anchor="sect_K_4_1_1_1">
        <w:r>
          <w:rPr>
            <w:rFonts w:ascii="Arial" w:hAnsi="Arial"/>
            <w:color w:val="000000"/>
            <w:sz w:val="18"/>
          </w:rPr>
          <w:t>K.4.1.1.1.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1">
        <w:r>
          <w:fldChar w:fldCharType="begin"/>
        </w:r>
        <w:r>
          <w:rPr>
            <w:rFonts w:ascii="Arial" w:hAnsi="Arial"/>
            <w:color w:val="000000"/>
            <w:sz w:val="18"/>
          </w:rPr>
          <w:instrText>PAGEREF sect_K_4_1_1_1</w:instrText>
        </w:r>
        <w:r>
          <w:fldChar w:fldCharType="separate"/>
        </w:r>
        <w:r>
          <w:rPr>
            <w:rFonts w:ascii="Arial" w:hAnsi="Arial"/>
            <w:color w:val="000000"/>
            <w:sz w:val="18"/>
          </w:rPr>
          <w:t>0</w:t>
        </w:r>
        <w:r>
          <w:fldChar w:fldCharType="end"/>
        </w:r>
      </w:hyperlink>
    </w:p>
    <w:bookmarkEnd w:id="173"/>
    <w:p>
      <w:pPr>
        <w:tabs>
          <w:tab w:val="left" w:pos="5580" w:leader="dot"/>
        </w:tabs>
        <w:spacing w:before="0" w:after="0" w:line="240" w:lineRule="auto"/>
        <w:ind w:left="960" w:right="240" w:firstLine="0"/>
      </w:pPr>
      <w:hyperlink w:anchor="sect_K_4_1_1_2">
        <w:r>
          <w:rPr>
            <w:rFonts w:ascii="Arial" w:hAnsi="Arial"/>
            <w:color w:val="000000"/>
            <w:sz w:val="18"/>
          </w:rPr>
          <w:t>K.4.1.1.2.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2">
        <w:r>
          <w:fldChar w:fldCharType="begin"/>
        </w:r>
        <w:r>
          <w:rPr>
            <w:rFonts w:ascii="Arial" w:hAnsi="Arial"/>
            <w:color w:val="000000"/>
            <w:sz w:val="18"/>
          </w:rPr>
          <w:instrText>PAGEREF sect_K_4_1_1_2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3">
        <w:r>
          <w:rPr>
            <w:rFonts w:ascii="Arial" w:hAnsi="Arial"/>
            <w:color w:val="000000"/>
            <w:sz w:val="18"/>
          </w:rPr>
          <w:t>K.4.1.1.3.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
        <w:r>
          <w:fldChar w:fldCharType="begin"/>
        </w:r>
        <w:r>
          <w:rPr>
            <w:rFonts w:ascii="Arial" w:hAnsi="Arial"/>
            <w:color w:val="000000"/>
            <w:sz w:val="18"/>
          </w:rPr>
          <w:instrText>PAGEREF sect_K_4_1_1_3</w:instrText>
        </w:r>
        <w:r>
          <w:fldChar w:fldCharType="separate"/>
        </w:r>
        <w:r>
          <w:rPr>
            <w:rFonts w:ascii="Arial" w:hAnsi="Arial"/>
            <w:color w:val="000000"/>
            <w:sz w:val="18"/>
          </w:rPr>
          <w:t>0</w:t>
        </w:r>
        <w:r>
          <w:fldChar w:fldCharType="end"/>
        </w:r>
      </w:hyperlink>
    </w:p>
    <w:bookmarkStart w:id="174" w:name="toc_PS3_4_sect_K_4_1_1_3"/>
    <w:p>
      <w:pPr>
        <w:tabs>
          <w:tab w:val="left" w:pos="5700" w:leader="dot"/>
        </w:tabs>
        <w:spacing w:before="0" w:after="0" w:line="240" w:lineRule="auto"/>
        <w:ind w:left="1200" w:right="240" w:firstLine="0"/>
      </w:pPr>
      <w:hyperlink w:anchor="sect_K_4_1_1_3_1">
        <w:r>
          <w:rPr>
            <w:rFonts w:ascii="Arial" w:hAnsi="Arial"/>
            <w:color w:val="000000"/>
            <w:sz w:val="18"/>
          </w:rPr>
          <w:t>K.4.1.1.3.1.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1">
        <w:r>
          <w:fldChar w:fldCharType="begin"/>
        </w:r>
        <w:r>
          <w:rPr>
            <w:rFonts w:ascii="Arial" w:hAnsi="Arial"/>
            <w:color w:val="000000"/>
            <w:sz w:val="18"/>
          </w:rPr>
          <w:instrText>PAGEREF sect_K_4_1_1_3_1</w:instrText>
        </w:r>
        <w:r>
          <w:fldChar w:fldCharType="separate"/>
        </w:r>
        <w:r>
          <w:rPr>
            <w:rFonts w:ascii="Arial" w:hAnsi="Arial"/>
            <w:color w:val="000000"/>
            <w:sz w:val="18"/>
          </w:rPr>
          <w:t>0</w:t>
        </w:r>
        <w:r>
          <w:fldChar w:fldCharType="end"/>
        </w:r>
      </w:hyperlink>
    </w:p>
    <w:bookmarkEnd w:id="174"/>
    <w:p>
      <w:pPr>
        <w:tabs>
          <w:tab w:val="left" w:pos="5700" w:leader="dot"/>
        </w:tabs>
        <w:spacing w:before="0" w:after="0" w:line="240" w:lineRule="auto"/>
        <w:ind w:left="1200" w:right="240" w:firstLine="0"/>
      </w:pPr>
      <w:hyperlink w:anchor="sect_K_4_1_1_3_2">
        <w:r>
          <w:rPr>
            <w:rFonts w:ascii="Arial" w:hAnsi="Arial"/>
            <w:color w:val="000000"/>
            <w:sz w:val="18"/>
          </w:rPr>
          <w:t>K.4.1.1.3.2.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3_2">
        <w:r>
          <w:fldChar w:fldCharType="begin"/>
        </w:r>
        <w:r>
          <w:rPr>
            <w:rFonts w:ascii="Arial" w:hAnsi="Arial"/>
            <w:color w:val="000000"/>
            <w:sz w:val="18"/>
          </w:rPr>
          <w:instrText>PAGEREF sect_K_4_1_1_3_2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K_4_1_1_4">
        <w:r>
          <w:rPr>
            <w:rFonts w:ascii="Arial" w:hAnsi="Arial"/>
            <w:color w:val="000000"/>
            <w:sz w:val="18"/>
          </w:rPr>
          <w:t>K.4.1.1.4.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1_4">
        <w:r>
          <w:fldChar w:fldCharType="begin"/>
        </w:r>
        <w:r>
          <w:rPr>
            <w:rFonts w:ascii="Arial" w:hAnsi="Arial"/>
            <w:color w:val="000000"/>
            <w:sz w:val="18"/>
          </w:rPr>
          <w:instrText>PAGEREF sect_K_4_1_1_4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2">
        <w:r>
          <w:rPr>
            <w:rFonts w:ascii="Arial" w:hAnsi="Arial"/>
            <w:color w:val="000000"/>
            <w:sz w:val="18"/>
          </w:rPr>
          <w:t>K.4.1.2.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2">
        <w:r>
          <w:fldChar w:fldCharType="begin"/>
        </w:r>
        <w:r>
          <w:rPr>
            <w:rFonts w:ascii="Arial" w:hAnsi="Arial"/>
            <w:color w:val="000000"/>
            <w:sz w:val="18"/>
          </w:rPr>
          <w:instrText>PAGEREF sect_K_4_1_2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4_1_3">
        <w:r>
          <w:rPr>
            <w:rFonts w:ascii="Arial" w:hAnsi="Arial"/>
            <w:color w:val="000000"/>
            <w:sz w:val="18"/>
          </w:rPr>
          <w:t>K.4.1.3.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
        <w:r>
          <w:fldChar w:fldCharType="begin"/>
        </w:r>
        <w:r>
          <w:rPr>
            <w:rFonts w:ascii="Arial" w:hAnsi="Arial"/>
            <w:color w:val="000000"/>
            <w:sz w:val="18"/>
          </w:rPr>
          <w:instrText>PAGEREF sect_K_4_1_3</w:instrText>
        </w:r>
        <w:r>
          <w:fldChar w:fldCharType="separate"/>
        </w:r>
        <w:r>
          <w:rPr>
            <w:rFonts w:ascii="Arial" w:hAnsi="Arial"/>
            <w:color w:val="000000"/>
            <w:sz w:val="18"/>
          </w:rPr>
          <w:t>0</w:t>
        </w:r>
        <w:r>
          <w:fldChar w:fldCharType="end"/>
        </w:r>
      </w:hyperlink>
    </w:p>
    <w:bookmarkStart w:id="175" w:name="toc_PS3_4_sect_K_4_1_3"/>
    <w:p>
      <w:pPr>
        <w:tabs>
          <w:tab w:val="left" w:pos="5580" w:leader="dot"/>
        </w:tabs>
        <w:spacing w:before="0" w:after="0" w:line="240" w:lineRule="auto"/>
        <w:ind w:left="960" w:right="240" w:firstLine="0"/>
      </w:pPr>
      <w:hyperlink w:anchor="sect_K_4_1_3_1">
        <w:r>
          <w:rPr>
            <w:rFonts w:ascii="Arial" w:hAnsi="Arial"/>
            <w:color w:val="000000"/>
            <w:sz w:val="18"/>
          </w:rPr>
          <w:t>K.4.1.3.1.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4_1_3_1">
        <w:r>
          <w:fldChar w:fldCharType="begin"/>
        </w:r>
        <w:r>
          <w:rPr>
            <w:rFonts w:ascii="Arial" w:hAnsi="Arial"/>
            <w:color w:val="000000"/>
            <w:sz w:val="18"/>
          </w:rPr>
          <w:instrText>PAGEREF sect_K_4_1_3_1</w:instrText>
        </w:r>
        <w:r>
          <w:fldChar w:fldCharType="separate"/>
        </w:r>
        <w:r>
          <w:rPr>
            <w:rFonts w:ascii="Arial" w:hAnsi="Arial"/>
            <w:color w:val="000000"/>
            <w:sz w:val="18"/>
          </w:rPr>
          <w:t>0</w:t>
        </w:r>
        <w:r>
          <w:fldChar w:fldCharType="end"/>
        </w:r>
      </w:hyperlink>
    </w:p>
    <w:bookmarkEnd w:id="175"/>
    <w:p>
      <w:pPr>
        <w:tabs>
          <w:tab w:val="left" w:pos="5220" w:leader="dot"/>
        </w:tabs>
        <w:spacing w:before="0" w:after="0" w:line="240" w:lineRule="auto"/>
        <w:ind w:left="240" w:right="240" w:firstLine="0"/>
      </w:pPr>
      <w:hyperlink w:anchor="sect_K_5">
        <w:r>
          <w:rPr>
            <w:rFonts w:ascii="Arial" w:hAnsi="Arial"/>
            <w:color w:val="000000"/>
            <w:sz w:val="18"/>
          </w:rPr>
          <w:t>K.5.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
        <w:r>
          <w:fldChar w:fldCharType="begin"/>
        </w:r>
        <w:r>
          <w:rPr>
            <w:rFonts w:ascii="Arial" w:hAnsi="Arial"/>
            <w:color w:val="000000"/>
            <w:sz w:val="18"/>
          </w:rPr>
          <w:instrText>PAGEREF sect_K_5</w:instrText>
        </w:r>
        <w:r>
          <w:fldChar w:fldCharType="separate"/>
        </w:r>
        <w:r>
          <w:rPr>
            <w:rFonts w:ascii="Arial" w:hAnsi="Arial"/>
            <w:color w:val="000000"/>
            <w:sz w:val="18"/>
          </w:rPr>
          <w:t>0</w:t>
        </w:r>
        <w:r>
          <w:fldChar w:fldCharType="end"/>
        </w:r>
      </w:hyperlink>
    </w:p>
    <w:bookmarkStart w:id="176" w:name="toc_PS3_4_sect_K_5"/>
    <w:p>
      <w:pPr>
        <w:tabs>
          <w:tab w:val="left" w:pos="5340" w:leader="dot"/>
        </w:tabs>
        <w:spacing w:before="0" w:after="0" w:line="240" w:lineRule="auto"/>
        <w:ind w:left="480" w:right="240" w:firstLine="0"/>
      </w:pPr>
      <w:hyperlink w:anchor="sect_K_5_1">
        <w:r>
          <w:rPr>
            <w:rFonts w:ascii="Arial" w:hAnsi="Arial"/>
            <w:color w:val="000000"/>
            <w:sz w:val="18"/>
          </w:rPr>
          <w:t>K.5.1.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
        <w:r>
          <w:fldChar w:fldCharType="begin"/>
        </w:r>
        <w:r>
          <w:rPr>
            <w:rFonts w:ascii="Arial" w:hAnsi="Arial"/>
            <w:color w:val="000000"/>
            <w:sz w:val="18"/>
          </w:rPr>
          <w:instrText>PAGEREF sect_K_5_1</w:instrText>
        </w:r>
        <w:r>
          <w:fldChar w:fldCharType="separate"/>
        </w:r>
        <w:r>
          <w:rPr>
            <w:rFonts w:ascii="Arial" w:hAnsi="Arial"/>
            <w:color w:val="000000"/>
            <w:sz w:val="18"/>
          </w:rPr>
          <w:t>0</w:t>
        </w:r>
        <w:r>
          <w:fldChar w:fldCharType="end"/>
        </w:r>
      </w:hyperlink>
    </w:p>
    <w:bookmarkEnd w:id="176"/>
    <w:bookmarkStart w:id="177" w:name="toc_PS3_4_sect_K_5_1"/>
    <w:p>
      <w:pPr>
        <w:tabs>
          <w:tab w:val="left" w:pos="5460" w:leader="dot"/>
        </w:tabs>
        <w:spacing w:before="0" w:after="0" w:line="240" w:lineRule="auto"/>
        <w:ind w:left="720" w:right="240" w:firstLine="0"/>
      </w:pPr>
      <w:hyperlink w:anchor="sect_K_5_1_1">
        <w:r>
          <w:rPr>
            <w:rFonts w:ascii="Arial" w:hAnsi="Arial"/>
            <w:color w:val="000000"/>
            <w:sz w:val="18"/>
          </w:rPr>
          <w:t>K.5.1.1.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1">
        <w:r>
          <w:fldChar w:fldCharType="begin"/>
        </w:r>
        <w:r>
          <w:rPr>
            <w:rFonts w:ascii="Arial" w:hAnsi="Arial"/>
            <w:color w:val="000000"/>
            <w:sz w:val="18"/>
          </w:rPr>
          <w:instrText>PAGEREF sect_K_5_1_1</w:instrText>
        </w:r>
        <w:r>
          <w:fldChar w:fldCharType="separate"/>
        </w:r>
        <w:r>
          <w:rPr>
            <w:rFonts w:ascii="Arial" w:hAnsi="Arial"/>
            <w:color w:val="000000"/>
            <w:sz w:val="18"/>
          </w:rPr>
          <w:t>0</w:t>
        </w:r>
        <w:r>
          <w:fldChar w:fldCharType="end"/>
        </w:r>
      </w:hyperlink>
    </w:p>
    <w:bookmarkEnd w:id="177"/>
    <w:p>
      <w:pPr>
        <w:tabs>
          <w:tab w:val="left" w:pos="5460" w:leader="dot"/>
        </w:tabs>
        <w:spacing w:before="0" w:after="0" w:line="240" w:lineRule="auto"/>
        <w:ind w:left="720" w:right="240" w:firstLine="0"/>
      </w:pPr>
      <w:hyperlink w:anchor="sect_K_5_1_2">
        <w:r>
          <w:rPr>
            <w:rFonts w:ascii="Arial" w:hAnsi="Arial"/>
            <w:color w:val="000000"/>
            <w:sz w:val="18"/>
          </w:rPr>
          <w:t>K.5.1.2.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5_1_2">
        <w:r>
          <w:fldChar w:fldCharType="begin"/>
        </w:r>
        <w:r>
          <w:rPr>
            <w:rFonts w:ascii="Arial" w:hAnsi="Arial"/>
            <w:color w:val="000000"/>
            <w:sz w:val="18"/>
          </w:rPr>
          <w:instrText>PAGEREF sect_K_5_1_2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6">
        <w:r>
          <w:rPr>
            <w:rFonts w:ascii="Arial" w:hAnsi="Arial"/>
            <w:color w:val="000000"/>
            <w:sz w:val="18"/>
          </w:rPr>
          <w:t>K.6.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
        <w:r>
          <w:fldChar w:fldCharType="begin"/>
        </w:r>
        <w:r>
          <w:rPr>
            <w:rFonts w:ascii="Arial" w:hAnsi="Arial"/>
            <w:color w:val="000000"/>
            <w:sz w:val="18"/>
          </w:rPr>
          <w:instrText>PAGEREF sect_K_6</w:instrText>
        </w:r>
        <w:r>
          <w:fldChar w:fldCharType="separate"/>
        </w:r>
        <w:r>
          <w:rPr>
            <w:rFonts w:ascii="Arial" w:hAnsi="Arial"/>
            <w:color w:val="000000"/>
            <w:sz w:val="18"/>
          </w:rPr>
          <w:t>0</w:t>
        </w:r>
        <w:r>
          <w:fldChar w:fldCharType="end"/>
        </w:r>
      </w:hyperlink>
    </w:p>
    <w:bookmarkStart w:id="178" w:name="toc_PS3_4_sect_K_6"/>
    <w:p>
      <w:pPr>
        <w:tabs>
          <w:tab w:val="left" w:pos="5340" w:leader="dot"/>
        </w:tabs>
        <w:spacing w:before="0" w:after="0" w:line="240" w:lineRule="auto"/>
        <w:ind w:left="480" w:right="240" w:firstLine="0"/>
      </w:pPr>
      <w:hyperlink w:anchor="sect_K_6_1">
        <w:r>
          <w:rPr>
            <w:rFonts w:ascii="Arial" w:hAnsi="Arial"/>
            <w:color w:val="000000"/>
            <w:sz w:val="18"/>
          </w:rPr>
          <w:t>K.6.1.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
        <w:r>
          <w:fldChar w:fldCharType="begin"/>
        </w:r>
        <w:r>
          <w:rPr>
            <w:rFonts w:ascii="Arial" w:hAnsi="Arial"/>
            <w:color w:val="000000"/>
            <w:sz w:val="18"/>
          </w:rPr>
          <w:instrText>PAGEREF sect_K_6_1</w:instrText>
        </w:r>
        <w:r>
          <w:fldChar w:fldCharType="separate"/>
        </w:r>
        <w:r>
          <w:rPr>
            <w:rFonts w:ascii="Arial" w:hAnsi="Arial"/>
            <w:color w:val="000000"/>
            <w:sz w:val="18"/>
          </w:rPr>
          <w:t>0</w:t>
        </w:r>
        <w:r>
          <w:fldChar w:fldCharType="end"/>
        </w:r>
      </w:hyperlink>
    </w:p>
    <w:bookmarkEnd w:id="178"/>
    <w:bookmarkStart w:id="179" w:name="toc_PS3_4_sect_K_6_1"/>
    <w:p>
      <w:pPr>
        <w:tabs>
          <w:tab w:val="left" w:pos="5460" w:leader="dot"/>
        </w:tabs>
        <w:spacing w:before="0" w:after="0" w:line="240" w:lineRule="auto"/>
        <w:ind w:left="720" w:right="240" w:firstLine="0"/>
      </w:pPr>
      <w:hyperlink w:anchor="sect_K_6_1_1">
        <w:r>
          <w:rPr>
            <w:rFonts w:ascii="Arial" w:hAnsi="Arial"/>
            <w:color w:val="000000"/>
            <w:sz w:val="18"/>
          </w:rPr>
          <w:t>K.6.1.1. Modality Worklist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1">
        <w:r>
          <w:fldChar w:fldCharType="begin"/>
        </w:r>
        <w:r>
          <w:rPr>
            <w:rFonts w:ascii="Arial" w:hAnsi="Arial"/>
            <w:color w:val="000000"/>
            <w:sz w:val="18"/>
          </w:rPr>
          <w:instrText>PAGEREF sect_K_6_1_1</w:instrText>
        </w:r>
        <w:r>
          <w:fldChar w:fldCharType="separate"/>
        </w:r>
        <w:r>
          <w:rPr>
            <w:rFonts w:ascii="Arial" w:hAnsi="Arial"/>
            <w:color w:val="000000"/>
            <w:sz w:val="18"/>
          </w:rPr>
          <w:t>0</w:t>
        </w:r>
        <w:r>
          <w:fldChar w:fldCharType="end"/>
        </w:r>
      </w:hyperlink>
    </w:p>
    <w:bookmarkEnd w:id="179"/>
    <w:p>
      <w:pPr>
        <w:tabs>
          <w:tab w:val="left" w:pos="5460" w:leader="dot"/>
        </w:tabs>
        <w:spacing w:before="0" w:after="0" w:line="240" w:lineRule="auto"/>
        <w:ind w:left="720" w:right="240" w:firstLine="0"/>
      </w:pPr>
      <w:hyperlink w:anchor="sect_K_6_1_2">
        <w:r>
          <w:rPr>
            <w:rFonts w:ascii="Arial" w:hAnsi="Arial"/>
            <w:color w:val="000000"/>
            <w:sz w:val="18"/>
          </w:rPr>
          <w:t>K.6.1.2.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
        <w:r>
          <w:fldChar w:fldCharType="begin"/>
        </w:r>
        <w:r>
          <w:rPr>
            <w:rFonts w:ascii="Arial" w:hAnsi="Arial"/>
            <w:color w:val="000000"/>
            <w:sz w:val="18"/>
          </w:rPr>
          <w:instrText>PAGEREF sect_K_6_1_2</w:instrText>
        </w:r>
        <w:r>
          <w:fldChar w:fldCharType="separate"/>
        </w:r>
        <w:r>
          <w:rPr>
            <w:rFonts w:ascii="Arial" w:hAnsi="Arial"/>
            <w:color w:val="000000"/>
            <w:sz w:val="18"/>
          </w:rPr>
          <w:t>0</w:t>
        </w:r>
        <w:r>
          <w:fldChar w:fldCharType="end"/>
        </w:r>
      </w:hyperlink>
    </w:p>
    <w:bookmarkStart w:id="180" w:name="toc_PS3_4_sect_K_6_1_2"/>
    <w:p>
      <w:pPr>
        <w:tabs>
          <w:tab w:val="left" w:pos="5580" w:leader="dot"/>
        </w:tabs>
        <w:spacing w:before="0" w:after="0" w:line="240" w:lineRule="auto"/>
        <w:ind w:left="960" w:right="240" w:firstLine="0"/>
      </w:pPr>
      <w:hyperlink w:anchor="sect_K_6_1_2_1">
        <w:r>
          <w:rPr>
            <w:rFonts w:ascii="Arial" w:hAnsi="Arial"/>
            <w:color w:val="000000"/>
            <w:sz w:val="18"/>
          </w:rPr>
          <w:t>K.6.1.2.1.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1">
        <w:r>
          <w:fldChar w:fldCharType="begin"/>
        </w:r>
        <w:r>
          <w:rPr>
            <w:rFonts w:ascii="Arial" w:hAnsi="Arial"/>
            <w:color w:val="000000"/>
            <w:sz w:val="18"/>
          </w:rPr>
          <w:instrText>PAGEREF sect_K_6_1_2_1</w:instrText>
        </w:r>
        <w:r>
          <w:fldChar w:fldCharType="separate"/>
        </w:r>
        <w:r>
          <w:rPr>
            <w:rFonts w:ascii="Arial" w:hAnsi="Arial"/>
            <w:color w:val="000000"/>
            <w:sz w:val="18"/>
          </w:rPr>
          <w:t>0</w:t>
        </w:r>
        <w:r>
          <w:fldChar w:fldCharType="end"/>
        </w:r>
      </w:hyperlink>
    </w:p>
    <w:bookmarkEnd w:id="180"/>
    <w:p>
      <w:pPr>
        <w:tabs>
          <w:tab w:val="left" w:pos="5580" w:leader="dot"/>
        </w:tabs>
        <w:spacing w:before="0" w:after="0" w:line="240" w:lineRule="auto"/>
        <w:ind w:left="960" w:right="240" w:firstLine="0"/>
      </w:pPr>
      <w:hyperlink w:anchor="sect_K_6_1_2_2">
        <w:r>
          <w:rPr>
            <w:rFonts w:ascii="Arial" w:hAnsi="Arial"/>
            <w:color w:val="000000"/>
            <w:sz w:val="18"/>
          </w:rPr>
          <w:t>K.6.1.2.2. Modality Worklist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2_2">
        <w:r>
          <w:fldChar w:fldCharType="begin"/>
        </w:r>
        <w:r>
          <w:rPr>
            <w:rFonts w:ascii="Arial" w:hAnsi="Arial"/>
            <w:color w:val="000000"/>
            <w:sz w:val="18"/>
          </w:rPr>
          <w:instrText>PAGEREF sect_K_6_1_2_2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3">
        <w:r>
          <w:rPr>
            <w:rFonts w:ascii="Arial" w:hAnsi="Arial"/>
            <w:color w:val="000000"/>
            <w:sz w:val="18"/>
          </w:rPr>
          <w:t>K.6.1.3.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
        <w:r>
          <w:fldChar w:fldCharType="begin"/>
        </w:r>
        <w:r>
          <w:rPr>
            <w:rFonts w:ascii="Arial" w:hAnsi="Arial"/>
            <w:color w:val="000000"/>
            <w:sz w:val="18"/>
          </w:rPr>
          <w:instrText>PAGEREF sect_K_6_1_3</w:instrText>
        </w:r>
        <w:r>
          <w:fldChar w:fldCharType="separate"/>
        </w:r>
        <w:r>
          <w:rPr>
            <w:rFonts w:ascii="Arial" w:hAnsi="Arial"/>
            <w:color w:val="000000"/>
            <w:sz w:val="18"/>
          </w:rPr>
          <w:t>0</w:t>
        </w:r>
        <w:r>
          <w:fldChar w:fldCharType="end"/>
        </w:r>
      </w:hyperlink>
    </w:p>
    <w:bookmarkStart w:id="181" w:name="toc_PS3_4_sect_K_6_1_3"/>
    <w:p>
      <w:pPr>
        <w:tabs>
          <w:tab w:val="left" w:pos="5580" w:leader="dot"/>
        </w:tabs>
        <w:spacing w:before="0" w:after="0" w:line="240" w:lineRule="auto"/>
        <w:ind w:left="960" w:right="240" w:firstLine="0"/>
      </w:pPr>
      <w:hyperlink w:anchor="sect_K_6_1_3_1">
        <w:r>
          <w:rPr>
            <w:rFonts w:ascii="Arial" w:hAnsi="Arial"/>
            <w:color w:val="000000"/>
            <w:sz w:val="18"/>
          </w:rPr>
          <w:t>K.6.1.3.1.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1">
        <w:r>
          <w:fldChar w:fldCharType="begin"/>
        </w:r>
        <w:r>
          <w:rPr>
            <w:rFonts w:ascii="Arial" w:hAnsi="Arial"/>
            <w:color w:val="000000"/>
            <w:sz w:val="18"/>
          </w:rPr>
          <w:instrText>PAGEREF sect_K_6_1_3_1</w:instrText>
        </w:r>
        <w:r>
          <w:fldChar w:fldCharType="separate"/>
        </w:r>
        <w:r>
          <w:rPr>
            <w:rFonts w:ascii="Arial" w:hAnsi="Arial"/>
            <w:color w:val="000000"/>
            <w:sz w:val="18"/>
          </w:rPr>
          <w:t>0</w:t>
        </w:r>
        <w:r>
          <w:fldChar w:fldCharType="end"/>
        </w:r>
      </w:hyperlink>
    </w:p>
    <w:bookmarkEnd w:id="181"/>
    <w:p>
      <w:pPr>
        <w:tabs>
          <w:tab w:val="left" w:pos="5580" w:leader="dot"/>
        </w:tabs>
        <w:spacing w:before="0" w:after="0" w:line="240" w:lineRule="auto"/>
        <w:ind w:left="960" w:right="240" w:firstLine="0"/>
      </w:pPr>
      <w:hyperlink w:anchor="sect_K_6_1_3_2">
        <w:r>
          <w:rPr>
            <w:rFonts w:ascii="Arial" w:hAnsi="Arial"/>
            <w:color w:val="000000"/>
            <w:sz w:val="18"/>
          </w:rPr>
          <w:t>K.6.1.3.2.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3_2">
        <w:r>
          <w:fldChar w:fldCharType="begin"/>
        </w:r>
        <w:r>
          <w:rPr>
            <w:rFonts w:ascii="Arial" w:hAnsi="Arial"/>
            <w:color w:val="000000"/>
            <w:sz w:val="18"/>
          </w:rPr>
          <w:instrText>PAGEREF sect_K_6_1_3_2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K_6_1_4">
        <w:r>
          <w:rPr>
            <w:rFonts w:ascii="Arial" w:hAnsi="Arial"/>
            <w:color w:val="000000"/>
            <w:sz w:val="18"/>
          </w:rPr>
          <w:t>K.6.1.4.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1_4">
        <w:r>
          <w:fldChar w:fldCharType="begin"/>
        </w:r>
        <w:r>
          <w:rPr>
            <w:rFonts w:ascii="Arial" w:hAnsi="Arial"/>
            <w:color w:val="000000"/>
            <w:sz w:val="18"/>
          </w:rPr>
          <w:instrText>PAGEREF sect_K_6_1_4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K_6_2">
        <w:r>
          <w:rPr>
            <w:rFonts w:ascii="Arial" w:hAnsi="Arial"/>
            <w:color w:val="000000"/>
            <w:sz w:val="18"/>
          </w:rPr>
          <w:t>K.6.2. General Purpose Worklist SOP Class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6_2">
        <w:r>
          <w:fldChar w:fldCharType="begin"/>
        </w:r>
        <w:r>
          <w:rPr>
            <w:rFonts w:ascii="Arial" w:hAnsi="Arial"/>
            <w:color w:val="000000"/>
            <w:sz w:val="18"/>
          </w:rPr>
          <w:instrText>PAGEREF sect_K_6_2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7">
        <w:r>
          <w:rPr>
            <w:rFonts w:ascii="Arial" w:hAnsi="Arial"/>
            <w:color w:val="000000"/>
            <w:sz w:val="18"/>
          </w:rPr>
          <w:t>K.7. Examples for the Usage of the Modality Worklist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7">
        <w:r>
          <w:fldChar w:fldCharType="begin"/>
        </w:r>
        <w:r>
          <w:rPr>
            <w:rFonts w:ascii="Arial" w:hAnsi="Arial"/>
            <w:color w:val="000000"/>
            <w:sz w:val="18"/>
          </w:rPr>
          <w:instrText>PAGEREF sect_K_7</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K_8">
        <w:r>
          <w:rPr>
            <w:rFonts w:ascii="Arial" w:hAnsi="Arial"/>
            <w:color w:val="000000"/>
            <w:sz w:val="18"/>
          </w:rPr>
          <w:t>K.8. General Purpose Worklist Example (Informative) (Retired)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K_8">
        <w:r>
          <w:fldChar w:fldCharType="begin"/>
        </w:r>
        <w:r>
          <w:rPr>
            <w:rFonts w:ascii="Arial" w:hAnsi="Arial"/>
            <w:color w:val="000000"/>
            <w:sz w:val="18"/>
          </w:rPr>
          <w:instrText>PAGEREF sect_K_8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L">
        <w:r>
          <w:rPr>
            <w:rFonts w:ascii="Arial" w:hAnsi="Arial"/>
            <w:color w:val="000000"/>
            <w:sz w:val="18"/>
          </w:rPr>
          <w:t>L. Queue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L">
        <w:r>
          <w:fldChar w:fldCharType="begin"/>
        </w:r>
        <w:r>
          <w:rPr>
            <w:rFonts w:ascii="Arial" w:hAnsi="Arial"/>
            <w:color w:val="000000"/>
            <w:sz w:val="18"/>
          </w:rPr>
          <w:instrText>PAGEREF chapter_L</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M">
        <w:r>
          <w:rPr>
            <w:rFonts w:ascii="Arial" w:hAnsi="Arial"/>
            <w:color w:val="000000"/>
            <w:sz w:val="18"/>
          </w:rPr>
          <w:t>M. Handling of Identifying Parameters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M">
        <w:r>
          <w:fldChar w:fldCharType="begin"/>
        </w:r>
        <w:r>
          <w:rPr>
            <w:rFonts w:ascii="Arial" w:hAnsi="Arial"/>
            <w:color w:val="000000"/>
            <w:sz w:val="18"/>
          </w:rPr>
          <w:instrText>PAGEREF chapter_M</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N">
        <w:r>
          <w:rPr>
            <w:rFonts w:ascii="Arial" w:hAnsi="Arial"/>
            <w:color w:val="000000"/>
            <w:sz w:val="18"/>
          </w:rPr>
          <w:t>N. Softcopy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N">
        <w:r>
          <w:fldChar w:fldCharType="begin"/>
        </w:r>
        <w:r>
          <w:rPr>
            <w:rFonts w:ascii="Arial" w:hAnsi="Arial"/>
            <w:color w:val="000000"/>
            <w:sz w:val="18"/>
          </w:rPr>
          <w:instrText>PAGEREF chapter_N</w:instrText>
        </w:r>
        <w:r>
          <w:fldChar w:fldCharType="separate"/>
        </w:r>
        <w:r>
          <w:rPr>
            <w:rFonts w:ascii="Arial" w:hAnsi="Arial"/>
            <w:color w:val="000000"/>
            <w:sz w:val="18"/>
          </w:rPr>
          <w:t>0</w:t>
        </w:r>
        <w:r>
          <w:fldChar w:fldCharType="end"/>
        </w:r>
      </w:hyperlink>
    </w:p>
    <w:bookmarkStart w:id="182" w:name="toc_PS3_4_chapter_N"/>
    <w:p>
      <w:pPr>
        <w:tabs>
          <w:tab w:val="left" w:pos="5220" w:leader="dot"/>
        </w:tabs>
        <w:spacing w:before="0" w:after="0" w:line="240" w:lineRule="auto"/>
        <w:ind w:left="240" w:right="240" w:firstLine="0"/>
      </w:pPr>
      <w:hyperlink w:anchor="sect_N_1">
        <w:r>
          <w:rPr>
            <w:rFonts w:ascii="Arial" w:hAnsi="Arial"/>
            <w:color w:val="000000"/>
            <w:sz w:val="18"/>
          </w:rPr>
          <w:t>N.1.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
        <w:r>
          <w:fldChar w:fldCharType="begin"/>
        </w:r>
        <w:r>
          <w:rPr>
            <w:rFonts w:ascii="Arial" w:hAnsi="Arial"/>
            <w:color w:val="000000"/>
            <w:sz w:val="18"/>
          </w:rPr>
          <w:instrText>PAGEREF sect_N_1</w:instrText>
        </w:r>
        <w:r>
          <w:fldChar w:fldCharType="separate"/>
        </w:r>
        <w:r>
          <w:rPr>
            <w:rFonts w:ascii="Arial" w:hAnsi="Arial"/>
            <w:color w:val="000000"/>
            <w:sz w:val="18"/>
          </w:rPr>
          <w:t>0</w:t>
        </w:r>
        <w:r>
          <w:fldChar w:fldCharType="end"/>
        </w:r>
      </w:hyperlink>
    </w:p>
    <w:bookmarkEnd w:id="182"/>
    <w:bookmarkStart w:id="183" w:name="toc_PS3_4_sect_N_1"/>
    <w:p>
      <w:pPr>
        <w:tabs>
          <w:tab w:val="left" w:pos="5340" w:leader="dot"/>
        </w:tabs>
        <w:spacing w:before="0" w:after="0" w:line="240" w:lineRule="auto"/>
        <w:ind w:left="480" w:right="240" w:firstLine="0"/>
      </w:pPr>
      <w:hyperlink w:anchor="sect_N_1_1">
        <w:r>
          <w:rPr>
            <w:rFonts w:ascii="Arial" w:hAnsi="Arial"/>
            <w:color w:val="000000"/>
            <w:sz w:val="18"/>
          </w:rPr>
          <w:t>N.1.1.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1_1">
        <w:r>
          <w:fldChar w:fldCharType="begin"/>
        </w:r>
        <w:r>
          <w:rPr>
            <w:rFonts w:ascii="Arial" w:hAnsi="Arial"/>
            <w:color w:val="000000"/>
            <w:sz w:val="18"/>
          </w:rPr>
          <w:instrText>PAGEREF sect_N_1_1</w:instrText>
        </w:r>
        <w:r>
          <w:fldChar w:fldCharType="separate"/>
        </w:r>
        <w:r>
          <w:rPr>
            <w:rFonts w:ascii="Arial" w:hAnsi="Arial"/>
            <w:color w:val="000000"/>
            <w:sz w:val="18"/>
          </w:rPr>
          <w:t>0</w:t>
        </w:r>
        <w:r>
          <w:fldChar w:fldCharType="end"/>
        </w:r>
      </w:hyperlink>
    </w:p>
    <w:bookmarkEnd w:id="183"/>
    <w:p>
      <w:pPr>
        <w:tabs>
          <w:tab w:val="left" w:pos="5220" w:leader="dot"/>
        </w:tabs>
        <w:spacing w:before="0" w:after="0" w:line="240" w:lineRule="auto"/>
        <w:ind w:left="240" w:right="240" w:firstLine="0"/>
      </w:pPr>
      <w:hyperlink w:anchor="sect_N_2">
        <w:r>
          <w:rPr>
            <w:rFonts w:ascii="Arial" w:hAnsi="Arial"/>
            <w:color w:val="000000"/>
            <w:sz w:val="18"/>
          </w:rPr>
          <w:t>N.2. Pixel Transformation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
        <w:r>
          <w:fldChar w:fldCharType="begin"/>
        </w:r>
        <w:r>
          <w:rPr>
            <w:rFonts w:ascii="Arial" w:hAnsi="Arial"/>
            <w:color w:val="000000"/>
            <w:sz w:val="18"/>
          </w:rPr>
          <w:instrText>PAGEREF sect_N_2</w:instrText>
        </w:r>
        <w:r>
          <w:fldChar w:fldCharType="separate"/>
        </w:r>
        <w:r>
          <w:rPr>
            <w:rFonts w:ascii="Arial" w:hAnsi="Arial"/>
            <w:color w:val="000000"/>
            <w:sz w:val="18"/>
          </w:rPr>
          <w:t>0</w:t>
        </w:r>
        <w:r>
          <w:fldChar w:fldCharType="end"/>
        </w:r>
      </w:hyperlink>
    </w:p>
    <w:bookmarkStart w:id="184" w:name="toc_PS3_4_sect_N_2"/>
    <w:p>
      <w:pPr>
        <w:tabs>
          <w:tab w:val="left" w:pos="5340" w:leader="dot"/>
        </w:tabs>
        <w:spacing w:before="0" w:after="0" w:line="240" w:lineRule="auto"/>
        <w:ind w:left="480" w:right="240" w:firstLine="0"/>
      </w:pPr>
      <w:hyperlink w:anchor="sect_N_2_1">
        <w:r>
          <w:rPr>
            <w:rFonts w:ascii="Arial" w:hAnsi="Arial"/>
            <w:color w:val="000000"/>
            <w:sz w:val="18"/>
          </w:rPr>
          <w:t>N.2.1.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
        <w:r>
          <w:fldChar w:fldCharType="begin"/>
        </w:r>
        <w:r>
          <w:rPr>
            <w:rFonts w:ascii="Arial" w:hAnsi="Arial"/>
            <w:color w:val="000000"/>
            <w:sz w:val="18"/>
          </w:rPr>
          <w:instrText>PAGEREF sect_N_2_1</w:instrText>
        </w:r>
        <w:r>
          <w:fldChar w:fldCharType="separate"/>
        </w:r>
        <w:r>
          <w:rPr>
            <w:rFonts w:ascii="Arial" w:hAnsi="Arial"/>
            <w:color w:val="000000"/>
            <w:sz w:val="18"/>
          </w:rPr>
          <w:t>0</w:t>
        </w:r>
        <w:r>
          <w:fldChar w:fldCharType="end"/>
        </w:r>
      </w:hyperlink>
    </w:p>
    <w:bookmarkEnd w:id="184"/>
    <w:bookmarkStart w:id="185" w:name="toc_PS3_4_sect_N_2_1"/>
    <w:p>
      <w:pPr>
        <w:tabs>
          <w:tab w:val="left" w:pos="5460" w:leader="dot"/>
        </w:tabs>
        <w:spacing w:before="0" w:after="0" w:line="240" w:lineRule="auto"/>
        <w:ind w:left="720" w:right="240" w:firstLine="0"/>
      </w:pPr>
      <w:hyperlink w:anchor="sect_N_2_1_1">
        <w:r>
          <w:rPr>
            <w:rFonts w:ascii="Arial" w:hAnsi="Arial"/>
            <w:color w:val="000000"/>
            <w:sz w:val="18"/>
          </w:rPr>
          <w:t>N.2.1.1. Modality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1">
        <w:r>
          <w:fldChar w:fldCharType="begin"/>
        </w:r>
        <w:r>
          <w:rPr>
            <w:rFonts w:ascii="Arial" w:hAnsi="Arial"/>
            <w:color w:val="000000"/>
            <w:sz w:val="18"/>
          </w:rPr>
          <w:instrText>PAGEREF sect_N_2_1_1</w:instrText>
        </w:r>
        <w:r>
          <w:fldChar w:fldCharType="separate"/>
        </w:r>
        <w:r>
          <w:rPr>
            <w:rFonts w:ascii="Arial" w:hAnsi="Arial"/>
            <w:color w:val="000000"/>
            <w:sz w:val="18"/>
          </w:rPr>
          <w:t>0</w:t>
        </w:r>
        <w:r>
          <w:fldChar w:fldCharType="end"/>
        </w:r>
      </w:hyperlink>
    </w:p>
    <w:bookmarkEnd w:id="185"/>
    <w:p>
      <w:pPr>
        <w:tabs>
          <w:tab w:val="left" w:pos="5460" w:leader="dot"/>
        </w:tabs>
        <w:spacing w:before="0" w:after="0" w:line="240" w:lineRule="auto"/>
        <w:ind w:left="720" w:right="240" w:firstLine="0"/>
      </w:pPr>
      <w:hyperlink w:anchor="sect_N_2_1_2">
        <w:r>
          <w:rPr>
            <w:rFonts w:ascii="Arial" w:hAnsi="Arial"/>
            <w:color w:val="000000"/>
            <w:sz w:val="18"/>
          </w:rPr>
          <w:t>N.2.1.2.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2">
        <w:r>
          <w:fldChar w:fldCharType="begin"/>
        </w:r>
        <w:r>
          <w:rPr>
            <w:rFonts w:ascii="Arial" w:hAnsi="Arial"/>
            <w:color w:val="000000"/>
            <w:sz w:val="18"/>
          </w:rPr>
          <w:instrText>PAGEREF sect_N_2_1_2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3">
        <w:r>
          <w:rPr>
            <w:rFonts w:ascii="Arial" w:hAnsi="Arial"/>
            <w:color w:val="000000"/>
            <w:sz w:val="18"/>
          </w:rPr>
          <w:t>N.2.1.3. VOI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3">
        <w:r>
          <w:fldChar w:fldCharType="begin"/>
        </w:r>
        <w:r>
          <w:rPr>
            <w:rFonts w:ascii="Arial" w:hAnsi="Arial"/>
            <w:color w:val="000000"/>
            <w:sz w:val="18"/>
          </w:rPr>
          <w:instrText>PAGEREF sect_N_2_1_3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1_4">
        <w:r>
          <w:rPr>
            <w:rFonts w:ascii="Arial" w:hAnsi="Arial"/>
            <w:color w:val="000000"/>
            <w:sz w:val="18"/>
          </w:rPr>
          <w:t>N.2.1.4.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1_4">
        <w:r>
          <w:fldChar w:fldCharType="begin"/>
        </w:r>
        <w:r>
          <w:rPr>
            <w:rFonts w:ascii="Arial" w:hAnsi="Arial"/>
            <w:color w:val="000000"/>
            <w:sz w:val="18"/>
          </w:rPr>
          <w:instrText>PAGEREF sect_N_2_1_4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2">
        <w:r>
          <w:rPr>
            <w:rFonts w:ascii="Arial" w:hAnsi="Arial"/>
            <w:color w:val="000000"/>
            <w:sz w:val="18"/>
          </w:rPr>
          <w:t>N.2.2. Color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
        <w:r>
          <w:fldChar w:fldCharType="begin"/>
        </w:r>
        <w:r>
          <w:rPr>
            <w:rFonts w:ascii="Arial" w:hAnsi="Arial"/>
            <w:color w:val="000000"/>
            <w:sz w:val="18"/>
          </w:rPr>
          <w:instrText>PAGEREF sect_N_2_2</w:instrText>
        </w:r>
        <w:r>
          <w:fldChar w:fldCharType="separate"/>
        </w:r>
        <w:r>
          <w:rPr>
            <w:rFonts w:ascii="Arial" w:hAnsi="Arial"/>
            <w:color w:val="000000"/>
            <w:sz w:val="18"/>
          </w:rPr>
          <w:t>0</w:t>
        </w:r>
        <w:r>
          <w:fldChar w:fldCharType="end"/>
        </w:r>
      </w:hyperlink>
    </w:p>
    <w:bookmarkStart w:id="186" w:name="toc_PS3_4_sect_N_2_2"/>
    <w:p>
      <w:pPr>
        <w:tabs>
          <w:tab w:val="left" w:pos="5460" w:leader="dot"/>
        </w:tabs>
        <w:spacing w:before="0" w:after="0" w:line="240" w:lineRule="auto"/>
        <w:ind w:left="720" w:right="240" w:firstLine="0"/>
      </w:pPr>
      <w:hyperlink w:anchor="sect_N_2_2_1">
        <w:r>
          <w:rPr>
            <w:rFonts w:ascii="Arial" w:hAnsi="Arial"/>
            <w:color w:val="000000"/>
            <w:sz w:val="18"/>
          </w:rPr>
          <w:t>N.2.2.1. Profile Connection Space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1">
        <w:r>
          <w:fldChar w:fldCharType="begin"/>
        </w:r>
        <w:r>
          <w:rPr>
            <w:rFonts w:ascii="Arial" w:hAnsi="Arial"/>
            <w:color w:val="000000"/>
            <w:sz w:val="18"/>
          </w:rPr>
          <w:instrText>PAGEREF sect_N_2_2_1</w:instrText>
        </w:r>
        <w:r>
          <w:fldChar w:fldCharType="separate"/>
        </w:r>
        <w:r>
          <w:rPr>
            <w:rFonts w:ascii="Arial" w:hAnsi="Arial"/>
            <w:color w:val="000000"/>
            <w:sz w:val="18"/>
          </w:rPr>
          <w:t>0</w:t>
        </w:r>
        <w:r>
          <w:fldChar w:fldCharType="end"/>
        </w:r>
      </w:hyperlink>
    </w:p>
    <w:bookmarkEnd w:id="186"/>
    <w:p>
      <w:pPr>
        <w:tabs>
          <w:tab w:val="left" w:pos="5460" w:leader="dot"/>
        </w:tabs>
        <w:spacing w:before="0" w:after="0" w:line="240" w:lineRule="auto"/>
        <w:ind w:left="720" w:right="240" w:firstLine="0"/>
      </w:pPr>
      <w:hyperlink w:anchor="sect_N_2_2_2">
        <w:r>
          <w:rPr>
            <w:rFonts w:ascii="Arial" w:hAnsi="Arial"/>
            <w:color w:val="000000"/>
            <w:sz w:val="18"/>
          </w:rPr>
          <w:t>N.2.2.2. White Point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2_2">
        <w:r>
          <w:fldChar w:fldCharType="begin"/>
        </w:r>
        <w:r>
          <w:rPr>
            <w:rFonts w:ascii="Arial" w:hAnsi="Arial"/>
            <w:color w:val="000000"/>
            <w:sz w:val="18"/>
          </w:rPr>
          <w:instrText>PAGEREF sect_N_2_2_2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3">
        <w:r>
          <w:rPr>
            <w:rFonts w:ascii="Arial" w:hAnsi="Arial"/>
            <w:color w:val="000000"/>
            <w:sz w:val="18"/>
          </w:rPr>
          <w:t>N.2.3. Common Spatial and Annotation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
        <w:r>
          <w:fldChar w:fldCharType="begin"/>
        </w:r>
        <w:r>
          <w:rPr>
            <w:rFonts w:ascii="Arial" w:hAnsi="Arial"/>
            <w:color w:val="000000"/>
            <w:sz w:val="18"/>
          </w:rPr>
          <w:instrText>PAGEREF sect_N_2_3</w:instrText>
        </w:r>
        <w:r>
          <w:fldChar w:fldCharType="separate"/>
        </w:r>
        <w:r>
          <w:rPr>
            <w:rFonts w:ascii="Arial" w:hAnsi="Arial"/>
            <w:color w:val="000000"/>
            <w:sz w:val="18"/>
          </w:rPr>
          <w:t>0</w:t>
        </w:r>
        <w:r>
          <w:fldChar w:fldCharType="end"/>
        </w:r>
      </w:hyperlink>
    </w:p>
    <w:bookmarkStart w:id="187" w:name="toc_PS3_4_sect_N_2_3"/>
    <w:p>
      <w:pPr>
        <w:tabs>
          <w:tab w:val="left" w:pos="5460" w:leader="dot"/>
        </w:tabs>
        <w:spacing w:before="0" w:after="0" w:line="240" w:lineRule="auto"/>
        <w:ind w:left="720" w:right="240" w:firstLine="0"/>
      </w:pPr>
      <w:hyperlink w:anchor="sect_N_2_3_1">
        <w:r>
          <w:rPr>
            <w:rFonts w:ascii="Arial" w:hAnsi="Arial"/>
            <w:color w:val="000000"/>
            <w:sz w:val="18"/>
          </w:rPr>
          <w:t>N.2.3.1. Shutter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1">
        <w:r>
          <w:fldChar w:fldCharType="begin"/>
        </w:r>
        <w:r>
          <w:rPr>
            <w:rFonts w:ascii="Arial" w:hAnsi="Arial"/>
            <w:color w:val="000000"/>
            <w:sz w:val="18"/>
          </w:rPr>
          <w:instrText>PAGEREF sect_N_2_3_1</w:instrText>
        </w:r>
        <w:r>
          <w:fldChar w:fldCharType="separate"/>
        </w:r>
        <w:r>
          <w:rPr>
            <w:rFonts w:ascii="Arial" w:hAnsi="Arial"/>
            <w:color w:val="000000"/>
            <w:sz w:val="18"/>
          </w:rPr>
          <w:t>0</w:t>
        </w:r>
        <w:r>
          <w:fldChar w:fldCharType="end"/>
        </w:r>
      </w:hyperlink>
    </w:p>
    <w:bookmarkEnd w:id="187"/>
    <w:p>
      <w:pPr>
        <w:tabs>
          <w:tab w:val="left" w:pos="5460" w:leader="dot"/>
        </w:tabs>
        <w:spacing w:before="0" w:after="0" w:line="240" w:lineRule="auto"/>
        <w:ind w:left="720" w:right="240" w:firstLine="0"/>
      </w:pPr>
      <w:hyperlink w:anchor="sect_N_2_3_2">
        <w:r>
          <w:rPr>
            <w:rFonts w:ascii="Arial" w:hAnsi="Arial"/>
            <w:color w:val="000000"/>
            <w:sz w:val="18"/>
          </w:rPr>
          <w:t>N.2.3.2. Pre-Spatial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2">
        <w:r>
          <w:fldChar w:fldCharType="begin"/>
        </w:r>
        <w:r>
          <w:rPr>
            <w:rFonts w:ascii="Arial" w:hAnsi="Arial"/>
            <w:color w:val="000000"/>
            <w:sz w:val="18"/>
          </w:rPr>
          <w:instrText>PAGEREF sect_N_2_3_2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3">
        <w:r>
          <w:rPr>
            <w:rFonts w:ascii="Arial" w:hAnsi="Arial"/>
            <w:color w:val="000000"/>
            <w:sz w:val="18"/>
          </w:rPr>
          <w:t>N.2.3.3. Spatial Transformation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3">
        <w:r>
          <w:fldChar w:fldCharType="begin"/>
        </w:r>
        <w:r>
          <w:rPr>
            <w:rFonts w:ascii="Arial" w:hAnsi="Arial"/>
            <w:color w:val="000000"/>
            <w:sz w:val="18"/>
          </w:rPr>
          <w:instrText>PAGEREF sect_N_2_3_3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3_4">
        <w:r>
          <w:rPr>
            <w:rFonts w:ascii="Arial" w:hAnsi="Arial"/>
            <w:color w:val="000000"/>
            <w:sz w:val="18"/>
          </w:rPr>
          <w:t>N.2.3.4. Post-Spatial Transformation Annotation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3_4">
        <w:r>
          <w:fldChar w:fldCharType="begin"/>
        </w:r>
        <w:r>
          <w:rPr>
            <w:rFonts w:ascii="Arial" w:hAnsi="Arial"/>
            <w:color w:val="000000"/>
            <w:sz w:val="18"/>
          </w:rPr>
          <w:instrText>PAGEREF sect_N_2_3_4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4">
        <w:r>
          <w:rPr>
            <w:rFonts w:ascii="Arial" w:hAnsi="Arial"/>
            <w:color w:val="000000"/>
            <w:sz w:val="18"/>
          </w:rPr>
          <w:t>N.2.4.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
        <w:r>
          <w:fldChar w:fldCharType="begin"/>
        </w:r>
        <w:r>
          <w:rPr>
            <w:rFonts w:ascii="Arial" w:hAnsi="Arial"/>
            <w:color w:val="000000"/>
            <w:sz w:val="18"/>
          </w:rPr>
          <w:instrText>PAGEREF sect_N_2_4</w:instrText>
        </w:r>
        <w:r>
          <w:fldChar w:fldCharType="separate"/>
        </w:r>
        <w:r>
          <w:rPr>
            <w:rFonts w:ascii="Arial" w:hAnsi="Arial"/>
            <w:color w:val="000000"/>
            <w:sz w:val="18"/>
          </w:rPr>
          <w:t>0</w:t>
        </w:r>
        <w:r>
          <w:fldChar w:fldCharType="end"/>
        </w:r>
      </w:hyperlink>
    </w:p>
    <w:bookmarkStart w:id="188" w:name="toc_PS3_4_sect_N_2_4"/>
    <w:p>
      <w:pPr>
        <w:tabs>
          <w:tab w:val="left" w:pos="5460" w:leader="dot"/>
        </w:tabs>
        <w:spacing w:before="0" w:after="0" w:line="240" w:lineRule="auto"/>
        <w:ind w:left="720" w:right="240" w:firstLine="0"/>
      </w:pPr>
      <w:hyperlink w:anchor="sect_N_2_4_1">
        <w:r>
          <w:rPr>
            <w:rFonts w:ascii="Arial" w:hAnsi="Arial"/>
            <w:color w:val="000000"/>
            <w:sz w:val="18"/>
          </w:rPr>
          <w:t>N.2.4.1. Underlying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1">
        <w:r>
          <w:fldChar w:fldCharType="begin"/>
        </w:r>
        <w:r>
          <w:rPr>
            <w:rFonts w:ascii="Arial" w:hAnsi="Arial"/>
            <w:color w:val="000000"/>
            <w:sz w:val="18"/>
          </w:rPr>
          <w:instrText>PAGEREF sect_N_2_4_1</w:instrText>
        </w:r>
        <w:r>
          <w:fldChar w:fldCharType="separate"/>
        </w:r>
        <w:r>
          <w:rPr>
            <w:rFonts w:ascii="Arial" w:hAnsi="Arial"/>
            <w:color w:val="000000"/>
            <w:sz w:val="18"/>
          </w:rPr>
          <w:t>0</w:t>
        </w:r>
        <w:r>
          <w:fldChar w:fldCharType="end"/>
        </w:r>
      </w:hyperlink>
    </w:p>
    <w:bookmarkEnd w:id="188"/>
    <w:p>
      <w:pPr>
        <w:tabs>
          <w:tab w:val="left" w:pos="5460" w:leader="dot"/>
        </w:tabs>
        <w:spacing w:before="0" w:after="0" w:line="240" w:lineRule="auto"/>
        <w:ind w:left="720" w:right="240" w:firstLine="0"/>
      </w:pPr>
      <w:hyperlink w:anchor="sect_N_2_4_2">
        <w:r>
          <w:rPr>
            <w:rFonts w:ascii="Arial" w:hAnsi="Arial"/>
            <w:color w:val="000000"/>
            <w:sz w:val="18"/>
          </w:rPr>
          <w:t>N.2.4.2. Superimposed Image Pixels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2">
        <w:r>
          <w:fldChar w:fldCharType="begin"/>
        </w:r>
        <w:r>
          <w:rPr>
            <w:rFonts w:ascii="Arial" w:hAnsi="Arial"/>
            <w:color w:val="000000"/>
            <w:sz w:val="18"/>
          </w:rPr>
          <w:instrText>PAGEREF sect_N_2_4_2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3">
        <w:r>
          <w:rPr>
            <w:rFonts w:ascii="Arial" w:hAnsi="Arial"/>
            <w:color w:val="000000"/>
            <w:sz w:val="18"/>
          </w:rPr>
          <w:t>N.2.4.3. Blending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3">
        <w:r>
          <w:fldChar w:fldCharType="begin"/>
        </w:r>
        <w:r>
          <w:rPr>
            <w:rFonts w:ascii="Arial" w:hAnsi="Arial"/>
            <w:color w:val="000000"/>
            <w:sz w:val="18"/>
          </w:rPr>
          <w:instrText>PAGEREF sect_N_2_4_3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N_2_4_4">
        <w:r>
          <w:rPr>
            <w:rFonts w:ascii="Arial" w:hAnsi="Arial"/>
            <w:color w:val="000000"/>
            <w:sz w:val="18"/>
          </w:rPr>
          <w:t>N.2.4.4. Conversion to Profile Connection Space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4_4">
        <w:r>
          <w:fldChar w:fldCharType="begin"/>
        </w:r>
        <w:r>
          <w:rPr>
            <w:rFonts w:ascii="Arial" w:hAnsi="Arial"/>
            <w:color w:val="000000"/>
            <w:sz w:val="18"/>
          </w:rPr>
          <w:instrText>PAGEREF sect_N_2_4_4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5">
        <w:r>
          <w:rPr>
            <w:rFonts w:ascii="Arial" w:hAnsi="Arial"/>
            <w:color w:val="000000"/>
            <w:sz w:val="18"/>
          </w:rPr>
          <w:t>N.2.5. Angiography Grayscale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
        <w:r>
          <w:fldChar w:fldCharType="begin"/>
        </w:r>
        <w:r>
          <w:rPr>
            <w:rFonts w:ascii="Arial" w:hAnsi="Arial"/>
            <w:color w:val="000000"/>
            <w:sz w:val="18"/>
          </w:rPr>
          <w:instrText>PAGEREF sect_N_2_5</w:instrText>
        </w:r>
        <w:r>
          <w:fldChar w:fldCharType="separate"/>
        </w:r>
        <w:r>
          <w:rPr>
            <w:rFonts w:ascii="Arial" w:hAnsi="Arial"/>
            <w:color w:val="000000"/>
            <w:sz w:val="18"/>
          </w:rPr>
          <w:t>0</w:t>
        </w:r>
        <w:r>
          <w:fldChar w:fldCharType="end"/>
        </w:r>
      </w:hyperlink>
    </w:p>
    <w:bookmarkStart w:id="189" w:name="toc_PS3_4_sect_N_2_5"/>
    <w:p>
      <w:pPr>
        <w:tabs>
          <w:tab w:val="left" w:pos="5460" w:leader="dot"/>
        </w:tabs>
        <w:spacing w:before="0" w:after="0" w:line="240" w:lineRule="auto"/>
        <w:ind w:left="720" w:right="240" w:firstLine="0"/>
      </w:pPr>
      <w:hyperlink w:anchor="sect_N_2_5_1">
        <w:r>
          <w:rPr>
            <w:rFonts w:ascii="Arial" w:hAnsi="Arial"/>
            <w:color w:val="000000"/>
            <w:sz w:val="18"/>
          </w:rPr>
          <w:t>N.2.5.1. Mask</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1">
        <w:r>
          <w:fldChar w:fldCharType="begin"/>
        </w:r>
        <w:r>
          <w:rPr>
            <w:rFonts w:ascii="Arial" w:hAnsi="Arial"/>
            <w:color w:val="000000"/>
            <w:sz w:val="18"/>
          </w:rPr>
          <w:instrText>PAGEREF sect_N_2_5_1</w:instrText>
        </w:r>
        <w:r>
          <w:fldChar w:fldCharType="separate"/>
        </w:r>
        <w:r>
          <w:rPr>
            <w:rFonts w:ascii="Arial" w:hAnsi="Arial"/>
            <w:color w:val="000000"/>
            <w:sz w:val="18"/>
          </w:rPr>
          <w:t>0</w:t>
        </w:r>
        <w:r>
          <w:fldChar w:fldCharType="end"/>
        </w:r>
      </w:hyperlink>
    </w:p>
    <w:bookmarkEnd w:id="189"/>
    <w:p>
      <w:pPr>
        <w:tabs>
          <w:tab w:val="left" w:pos="5460" w:leader="dot"/>
        </w:tabs>
        <w:spacing w:before="0" w:after="0" w:line="240" w:lineRule="auto"/>
        <w:ind w:left="720" w:right="240" w:firstLine="0"/>
      </w:pPr>
      <w:hyperlink w:anchor="sect_N_2_5_2">
        <w:r>
          <w:rPr>
            <w:rFonts w:ascii="Arial" w:hAnsi="Arial"/>
            <w:color w:val="000000"/>
            <w:sz w:val="18"/>
          </w:rPr>
          <w:t>N.2.5.2. Edge Enhancement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5_2">
        <w:r>
          <w:fldChar w:fldCharType="begin"/>
        </w:r>
        <w:r>
          <w:rPr>
            <w:rFonts w:ascii="Arial" w:hAnsi="Arial"/>
            <w:color w:val="000000"/>
            <w:sz w:val="18"/>
          </w:rPr>
          <w:instrText>PAGEREF sect_N_2_5_2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N_2_6">
        <w:r>
          <w:rPr>
            <w:rFonts w:ascii="Arial" w:hAnsi="Arial"/>
            <w:color w:val="000000"/>
            <w:sz w:val="18"/>
          </w:rPr>
          <w:t>N.2.6. Advanced Blending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2_6">
        <w:r>
          <w:fldChar w:fldCharType="begin"/>
        </w:r>
        <w:r>
          <w:rPr>
            <w:rFonts w:ascii="Arial" w:hAnsi="Arial"/>
            <w:color w:val="000000"/>
            <w:sz w:val="18"/>
          </w:rPr>
          <w:instrText>PAGEREF sect_N_2_6</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3">
        <w:r>
          <w:rPr>
            <w:rFonts w:ascii="Arial" w:hAnsi="Arial"/>
            <w:color w:val="000000"/>
            <w:sz w:val="18"/>
          </w:rPr>
          <w:t>N.3.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3">
        <w:r>
          <w:fldChar w:fldCharType="begin"/>
        </w:r>
        <w:r>
          <w:rPr>
            <w:rFonts w:ascii="Arial" w:hAnsi="Arial"/>
            <w:color w:val="000000"/>
            <w:sz w:val="18"/>
          </w:rPr>
          <w:instrText>PAGEREF sect_N_3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N_4">
        <w:r>
          <w:rPr>
            <w:rFonts w:ascii="Arial" w:hAnsi="Arial"/>
            <w:color w:val="000000"/>
            <w:sz w:val="18"/>
          </w:rPr>
          <w:t>N.4.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
        <w:r>
          <w:fldChar w:fldCharType="begin"/>
        </w:r>
        <w:r>
          <w:rPr>
            <w:rFonts w:ascii="Arial" w:hAnsi="Arial"/>
            <w:color w:val="000000"/>
            <w:sz w:val="18"/>
          </w:rPr>
          <w:instrText>PAGEREF sect_N_4</w:instrText>
        </w:r>
        <w:r>
          <w:fldChar w:fldCharType="separate"/>
        </w:r>
        <w:r>
          <w:rPr>
            <w:rFonts w:ascii="Arial" w:hAnsi="Arial"/>
            <w:color w:val="000000"/>
            <w:sz w:val="18"/>
          </w:rPr>
          <w:t>0</w:t>
        </w:r>
        <w:r>
          <w:fldChar w:fldCharType="end"/>
        </w:r>
      </w:hyperlink>
    </w:p>
    <w:bookmarkStart w:id="190" w:name="toc_PS3_4_sect_N_4"/>
    <w:p>
      <w:pPr>
        <w:tabs>
          <w:tab w:val="left" w:pos="5340" w:leader="dot"/>
        </w:tabs>
        <w:spacing w:before="0" w:after="0" w:line="240" w:lineRule="auto"/>
        <w:ind w:left="480" w:right="240" w:firstLine="0"/>
      </w:pPr>
      <w:hyperlink w:anchor="sect_N_4_1">
        <w:r>
          <w:rPr>
            <w:rFonts w:ascii="Arial" w:hAnsi="Arial"/>
            <w:color w:val="000000"/>
            <w:sz w:val="18"/>
          </w:rPr>
          <w:t>N.4.1.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1">
        <w:r>
          <w:fldChar w:fldCharType="begin"/>
        </w:r>
        <w:r>
          <w:rPr>
            <w:rFonts w:ascii="Arial" w:hAnsi="Arial"/>
            <w:color w:val="000000"/>
            <w:sz w:val="18"/>
          </w:rPr>
          <w:instrText>PAGEREF sect_N_4_1</w:instrText>
        </w:r>
        <w:r>
          <w:fldChar w:fldCharType="separate"/>
        </w:r>
        <w:r>
          <w:rPr>
            <w:rFonts w:ascii="Arial" w:hAnsi="Arial"/>
            <w:color w:val="000000"/>
            <w:sz w:val="18"/>
          </w:rPr>
          <w:t>0</w:t>
        </w:r>
        <w:r>
          <w:fldChar w:fldCharType="end"/>
        </w:r>
      </w:hyperlink>
    </w:p>
    <w:bookmarkEnd w:id="190"/>
    <w:p>
      <w:pPr>
        <w:tabs>
          <w:tab w:val="left" w:pos="5340" w:leader="dot"/>
        </w:tabs>
        <w:spacing w:before="0" w:after="0" w:line="240" w:lineRule="auto"/>
        <w:ind w:left="480" w:right="240" w:firstLine="0"/>
      </w:pPr>
      <w:hyperlink w:anchor="sect_N_4_2">
        <w:r>
          <w:rPr>
            <w:rFonts w:ascii="Arial" w:hAnsi="Arial"/>
            <w:color w:val="000000"/>
            <w:sz w:val="18"/>
          </w:rPr>
          <w:t>N.4.2.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N_4_2">
        <w:r>
          <w:fldChar w:fldCharType="begin"/>
        </w:r>
        <w:r>
          <w:rPr>
            <w:rFonts w:ascii="Arial" w:hAnsi="Arial"/>
            <w:color w:val="000000"/>
            <w:sz w:val="18"/>
          </w:rPr>
          <w:instrText>PAGEREF sect_N_4_2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O">
        <w:r>
          <w:rPr>
            <w:rFonts w:ascii="Arial" w:hAnsi="Arial"/>
            <w:color w:val="000000"/>
            <w:sz w:val="18"/>
          </w:rPr>
          <w:t>O. Structured Reporting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O">
        <w:r>
          <w:fldChar w:fldCharType="begin"/>
        </w:r>
        <w:r>
          <w:rPr>
            <w:rFonts w:ascii="Arial" w:hAnsi="Arial"/>
            <w:color w:val="000000"/>
            <w:sz w:val="18"/>
          </w:rPr>
          <w:instrText>PAGEREF chapter_O</w:instrText>
        </w:r>
        <w:r>
          <w:fldChar w:fldCharType="separate"/>
        </w:r>
        <w:r>
          <w:rPr>
            <w:rFonts w:ascii="Arial" w:hAnsi="Arial"/>
            <w:color w:val="000000"/>
            <w:sz w:val="18"/>
          </w:rPr>
          <w:t>0</w:t>
        </w:r>
        <w:r>
          <w:fldChar w:fldCharType="end"/>
        </w:r>
      </w:hyperlink>
    </w:p>
    <w:bookmarkStart w:id="191" w:name="toc_PS3_4_chapter_O"/>
    <w:p>
      <w:pPr>
        <w:tabs>
          <w:tab w:val="left" w:pos="5220" w:leader="dot"/>
        </w:tabs>
        <w:spacing w:before="0" w:after="0" w:line="240" w:lineRule="auto"/>
        <w:ind w:left="240" w:right="240" w:firstLine="0"/>
      </w:pPr>
      <w:hyperlink w:anchor="sect_O_1">
        <w:r>
          <w:rPr>
            <w:rFonts w:ascii="Arial" w:hAnsi="Arial"/>
            <w:color w:val="000000"/>
            <w:sz w:val="18"/>
          </w:rPr>
          <w:t>O.1.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1">
        <w:r>
          <w:fldChar w:fldCharType="begin"/>
        </w:r>
        <w:r>
          <w:rPr>
            <w:rFonts w:ascii="Arial" w:hAnsi="Arial"/>
            <w:color w:val="000000"/>
            <w:sz w:val="18"/>
          </w:rPr>
          <w:instrText>PAGEREF sect_O_1</w:instrText>
        </w:r>
        <w:r>
          <w:fldChar w:fldCharType="separate"/>
        </w:r>
        <w:r>
          <w:rPr>
            <w:rFonts w:ascii="Arial" w:hAnsi="Arial"/>
            <w:color w:val="000000"/>
            <w:sz w:val="18"/>
          </w:rPr>
          <w:t>0</w:t>
        </w:r>
        <w:r>
          <w:fldChar w:fldCharType="end"/>
        </w:r>
      </w:hyperlink>
    </w:p>
    <w:bookmarkEnd w:id="191"/>
    <w:p>
      <w:pPr>
        <w:tabs>
          <w:tab w:val="left" w:pos="5220" w:leader="dot"/>
        </w:tabs>
        <w:spacing w:before="0" w:after="0" w:line="240" w:lineRule="auto"/>
        <w:ind w:left="240" w:right="240" w:firstLine="0"/>
      </w:pPr>
      <w:hyperlink w:anchor="sect_O_2">
        <w:r>
          <w:rPr>
            <w:rFonts w:ascii="Arial" w:hAnsi="Arial"/>
            <w:color w:val="000000"/>
            <w:sz w:val="18"/>
          </w:rPr>
          <w:t>O.2. Structured Reporting Storage SOP Class SCU and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
        <w:r>
          <w:fldChar w:fldCharType="begin"/>
        </w:r>
        <w:r>
          <w:rPr>
            <w:rFonts w:ascii="Arial" w:hAnsi="Arial"/>
            <w:color w:val="000000"/>
            <w:sz w:val="18"/>
          </w:rPr>
          <w:instrText>PAGEREF sect_O_2</w:instrText>
        </w:r>
        <w:r>
          <w:fldChar w:fldCharType="separate"/>
        </w:r>
        <w:r>
          <w:rPr>
            <w:rFonts w:ascii="Arial" w:hAnsi="Arial"/>
            <w:color w:val="000000"/>
            <w:sz w:val="18"/>
          </w:rPr>
          <w:t>0</w:t>
        </w:r>
        <w:r>
          <w:fldChar w:fldCharType="end"/>
        </w:r>
      </w:hyperlink>
    </w:p>
    <w:bookmarkStart w:id="192" w:name="toc_PS3_4_sect_O_2"/>
    <w:p>
      <w:pPr>
        <w:tabs>
          <w:tab w:val="left" w:pos="5340" w:leader="dot"/>
        </w:tabs>
        <w:spacing w:before="0" w:after="0" w:line="240" w:lineRule="auto"/>
        <w:ind w:left="480" w:right="240" w:firstLine="0"/>
      </w:pPr>
      <w:hyperlink w:anchor="sect_O_2_1">
        <w:r>
          <w:rPr>
            <w:rFonts w:ascii="Arial" w:hAnsi="Arial"/>
            <w:color w:val="000000"/>
            <w:sz w:val="18"/>
          </w:rPr>
          <w:t>O.2.1. Behavior of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
        <w:r>
          <w:fldChar w:fldCharType="begin"/>
        </w:r>
        <w:r>
          <w:rPr>
            <w:rFonts w:ascii="Arial" w:hAnsi="Arial"/>
            <w:color w:val="000000"/>
            <w:sz w:val="18"/>
          </w:rPr>
          <w:instrText>PAGEREF sect_O_2_1</w:instrText>
        </w:r>
        <w:r>
          <w:fldChar w:fldCharType="separate"/>
        </w:r>
        <w:r>
          <w:rPr>
            <w:rFonts w:ascii="Arial" w:hAnsi="Arial"/>
            <w:color w:val="000000"/>
            <w:sz w:val="18"/>
          </w:rPr>
          <w:t>0</w:t>
        </w:r>
        <w:r>
          <w:fldChar w:fldCharType="end"/>
        </w:r>
      </w:hyperlink>
    </w:p>
    <w:bookmarkEnd w:id="192"/>
    <w:bookmarkStart w:id="193" w:name="toc_PS3_4_sect_O_2_1"/>
    <w:p>
      <w:pPr>
        <w:tabs>
          <w:tab w:val="left" w:pos="5460" w:leader="dot"/>
        </w:tabs>
        <w:spacing w:before="0" w:after="0" w:line="240" w:lineRule="auto"/>
        <w:ind w:left="720" w:right="240" w:firstLine="0"/>
      </w:pPr>
      <w:hyperlink w:anchor="sect_O_2_1_1">
        <w:r>
          <w:rPr>
            <w:rFonts w:ascii="Arial" w:hAnsi="Arial"/>
            <w:color w:val="000000"/>
            <w:sz w:val="18"/>
          </w:rPr>
          <w:t>O.2.1.1.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1">
        <w:r>
          <w:fldChar w:fldCharType="begin"/>
        </w:r>
        <w:r>
          <w:rPr>
            <w:rFonts w:ascii="Arial" w:hAnsi="Arial"/>
            <w:color w:val="000000"/>
            <w:sz w:val="18"/>
          </w:rPr>
          <w:instrText>PAGEREF sect_O_2_1_1</w:instrText>
        </w:r>
        <w:r>
          <w:fldChar w:fldCharType="separate"/>
        </w:r>
        <w:r>
          <w:rPr>
            <w:rFonts w:ascii="Arial" w:hAnsi="Arial"/>
            <w:color w:val="000000"/>
            <w:sz w:val="18"/>
          </w:rPr>
          <w:t>0</w:t>
        </w:r>
        <w:r>
          <w:fldChar w:fldCharType="end"/>
        </w:r>
      </w:hyperlink>
    </w:p>
    <w:bookmarkEnd w:id="193"/>
    <w:p>
      <w:pPr>
        <w:tabs>
          <w:tab w:val="left" w:pos="5460" w:leader="dot"/>
        </w:tabs>
        <w:spacing w:before="0" w:after="0" w:line="240" w:lineRule="auto"/>
        <w:ind w:left="720" w:right="240" w:firstLine="0"/>
      </w:pPr>
      <w:hyperlink w:anchor="sect_O_2_1_2">
        <w:r>
          <w:rPr>
            <w:rFonts w:ascii="Arial" w:hAnsi="Arial"/>
            <w:color w:val="000000"/>
            <w:sz w:val="18"/>
          </w:rPr>
          <w:t>O.2.1.2.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1_2">
        <w:r>
          <w:fldChar w:fldCharType="begin"/>
        </w:r>
        <w:r>
          <w:rPr>
            <w:rFonts w:ascii="Arial" w:hAnsi="Arial"/>
            <w:color w:val="000000"/>
            <w:sz w:val="18"/>
          </w:rPr>
          <w:instrText>PAGEREF sect_O_2_1_2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2_2">
        <w:r>
          <w:rPr>
            <w:rFonts w:ascii="Arial" w:hAnsi="Arial"/>
            <w:color w:val="000000"/>
            <w:sz w:val="18"/>
          </w:rPr>
          <w:t>O.2.2.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
        <w:r>
          <w:fldChar w:fldCharType="begin"/>
        </w:r>
        <w:r>
          <w:rPr>
            <w:rFonts w:ascii="Arial" w:hAnsi="Arial"/>
            <w:color w:val="000000"/>
            <w:sz w:val="18"/>
          </w:rPr>
          <w:instrText>PAGEREF sect_O_2_2</w:instrText>
        </w:r>
        <w:r>
          <w:fldChar w:fldCharType="separate"/>
        </w:r>
        <w:r>
          <w:rPr>
            <w:rFonts w:ascii="Arial" w:hAnsi="Arial"/>
            <w:color w:val="000000"/>
            <w:sz w:val="18"/>
          </w:rPr>
          <w:t>0</w:t>
        </w:r>
        <w:r>
          <w:fldChar w:fldCharType="end"/>
        </w:r>
      </w:hyperlink>
    </w:p>
    <w:bookmarkStart w:id="194" w:name="toc_PS3_4_sect_O_2_2"/>
    <w:p>
      <w:pPr>
        <w:tabs>
          <w:tab w:val="left" w:pos="5460" w:leader="dot"/>
        </w:tabs>
        <w:spacing w:before="0" w:after="0" w:line="240" w:lineRule="auto"/>
        <w:ind w:left="720" w:right="240" w:firstLine="0"/>
      </w:pPr>
      <w:hyperlink w:anchor="sect_O_2_2_1">
        <w:r>
          <w:rPr>
            <w:rFonts w:ascii="Arial" w:hAnsi="Arial"/>
            <w:color w:val="000000"/>
            <w:sz w:val="18"/>
          </w:rPr>
          <w:t>O.2.2.1.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1">
        <w:r>
          <w:fldChar w:fldCharType="begin"/>
        </w:r>
        <w:r>
          <w:rPr>
            <w:rFonts w:ascii="Arial" w:hAnsi="Arial"/>
            <w:color w:val="000000"/>
            <w:sz w:val="18"/>
          </w:rPr>
          <w:instrText>PAGEREF sect_O_2_2_1</w:instrText>
        </w:r>
        <w:r>
          <w:fldChar w:fldCharType="separate"/>
        </w:r>
        <w:r>
          <w:rPr>
            <w:rFonts w:ascii="Arial" w:hAnsi="Arial"/>
            <w:color w:val="000000"/>
            <w:sz w:val="18"/>
          </w:rPr>
          <w:t>0</w:t>
        </w:r>
        <w:r>
          <w:fldChar w:fldCharType="end"/>
        </w:r>
      </w:hyperlink>
    </w:p>
    <w:bookmarkEnd w:id="194"/>
    <w:p>
      <w:pPr>
        <w:tabs>
          <w:tab w:val="left" w:pos="5460" w:leader="dot"/>
        </w:tabs>
        <w:spacing w:before="0" w:after="0" w:line="240" w:lineRule="auto"/>
        <w:ind w:left="720" w:right="240" w:firstLine="0"/>
      </w:pPr>
      <w:hyperlink w:anchor="sect_O_2_2_2">
        <w:r>
          <w:rPr>
            <w:rFonts w:ascii="Arial" w:hAnsi="Arial"/>
            <w:color w:val="000000"/>
            <w:sz w:val="18"/>
          </w:rPr>
          <w:t>O.2.2.2.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2_2_2">
        <w:r>
          <w:fldChar w:fldCharType="begin"/>
        </w:r>
        <w:r>
          <w:rPr>
            <w:rFonts w:ascii="Arial" w:hAnsi="Arial"/>
            <w:color w:val="000000"/>
            <w:sz w:val="18"/>
          </w:rPr>
          <w:instrText>PAGEREF sect_O_2_2_2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3">
        <w:r>
          <w:rPr>
            <w:rFonts w:ascii="Arial" w:hAnsi="Arial"/>
            <w:color w:val="000000"/>
            <w:sz w:val="18"/>
          </w:rPr>
          <w:t>O.3. Modification of SR Document Content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3">
        <w:r>
          <w:fldChar w:fldCharType="begin"/>
        </w:r>
        <w:r>
          <w:rPr>
            <w:rFonts w:ascii="Arial" w:hAnsi="Arial"/>
            <w:color w:val="000000"/>
            <w:sz w:val="18"/>
          </w:rPr>
          <w:instrText>PAGEREF sect_O_3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O_4">
        <w:r>
          <w:rPr>
            <w:rFonts w:ascii="Arial" w:hAnsi="Arial"/>
            <w:color w:val="000000"/>
            <w:sz w:val="18"/>
          </w:rPr>
          <w:t>O.4.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
        <w:r>
          <w:fldChar w:fldCharType="begin"/>
        </w:r>
        <w:r>
          <w:rPr>
            <w:rFonts w:ascii="Arial" w:hAnsi="Arial"/>
            <w:color w:val="000000"/>
            <w:sz w:val="18"/>
          </w:rPr>
          <w:instrText>PAGEREF sect_O_4</w:instrText>
        </w:r>
        <w:r>
          <w:fldChar w:fldCharType="separate"/>
        </w:r>
        <w:r>
          <w:rPr>
            <w:rFonts w:ascii="Arial" w:hAnsi="Arial"/>
            <w:color w:val="000000"/>
            <w:sz w:val="18"/>
          </w:rPr>
          <w:t>0</w:t>
        </w:r>
        <w:r>
          <w:fldChar w:fldCharType="end"/>
        </w:r>
      </w:hyperlink>
    </w:p>
    <w:bookmarkStart w:id="195" w:name="toc_PS3_4_sect_O_4"/>
    <w:p>
      <w:pPr>
        <w:tabs>
          <w:tab w:val="left" w:pos="5340" w:leader="dot"/>
        </w:tabs>
        <w:spacing w:before="0" w:after="0" w:line="240" w:lineRule="auto"/>
        <w:ind w:left="480" w:right="240" w:firstLine="0"/>
      </w:pPr>
      <w:hyperlink w:anchor="sect_O_4_1">
        <w:r>
          <w:rPr>
            <w:rFonts w:ascii="Arial" w:hAnsi="Arial"/>
            <w:color w:val="000000"/>
            <w:sz w:val="18"/>
          </w:rPr>
          <w:t>O.4.1.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
        <w:r>
          <w:fldChar w:fldCharType="begin"/>
        </w:r>
        <w:r>
          <w:rPr>
            <w:rFonts w:ascii="Arial" w:hAnsi="Arial"/>
            <w:color w:val="000000"/>
            <w:sz w:val="18"/>
          </w:rPr>
          <w:instrText>PAGEREF sect_O_4_1</w:instrText>
        </w:r>
        <w:r>
          <w:fldChar w:fldCharType="separate"/>
        </w:r>
        <w:r>
          <w:rPr>
            <w:rFonts w:ascii="Arial" w:hAnsi="Arial"/>
            <w:color w:val="000000"/>
            <w:sz w:val="18"/>
          </w:rPr>
          <w:t>0</w:t>
        </w:r>
        <w:r>
          <w:fldChar w:fldCharType="end"/>
        </w:r>
      </w:hyperlink>
    </w:p>
    <w:bookmarkEnd w:id="195"/>
    <w:bookmarkStart w:id="196" w:name="toc_PS3_4_sect_O_4_1"/>
    <w:p>
      <w:pPr>
        <w:tabs>
          <w:tab w:val="left" w:pos="5460" w:leader="dot"/>
        </w:tabs>
        <w:spacing w:before="0" w:after="0" w:line="240" w:lineRule="auto"/>
        <w:ind w:left="720" w:right="240" w:firstLine="0"/>
      </w:pPr>
      <w:hyperlink w:anchor="sect_O_4_1_1">
        <w:r>
          <w:rPr>
            <w:rFonts w:ascii="Arial" w:hAnsi="Arial"/>
            <w:color w:val="000000"/>
            <w:sz w:val="18"/>
          </w:rPr>
          <w:t>O.4.1.1.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1">
        <w:r>
          <w:fldChar w:fldCharType="begin"/>
        </w:r>
        <w:r>
          <w:rPr>
            <w:rFonts w:ascii="Arial" w:hAnsi="Arial"/>
            <w:color w:val="000000"/>
            <w:sz w:val="18"/>
          </w:rPr>
          <w:instrText>PAGEREF sect_O_4_1_1</w:instrText>
        </w:r>
        <w:r>
          <w:fldChar w:fldCharType="separate"/>
        </w:r>
        <w:r>
          <w:rPr>
            <w:rFonts w:ascii="Arial" w:hAnsi="Arial"/>
            <w:color w:val="000000"/>
            <w:sz w:val="18"/>
          </w:rPr>
          <w:t>0</w:t>
        </w:r>
        <w:r>
          <w:fldChar w:fldCharType="end"/>
        </w:r>
      </w:hyperlink>
    </w:p>
    <w:bookmarkEnd w:id="196"/>
    <w:p>
      <w:pPr>
        <w:tabs>
          <w:tab w:val="left" w:pos="5460" w:leader="dot"/>
        </w:tabs>
        <w:spacing w:before="0" w:after="0" w:line="240" w:lineRule="auto"/>
        <w:ind w:left="720" w:right="240" w:firstLine="0"/>
      </w:pPr>
      <w:hyperlink w:anchor="sect_O_4_1_2">
        <w:r>
          <w:rPr>
            <w:rFonts w:ascii="Arial" w:hAnsi="Arial"/>
            <w:color w:val="000000"/>
            <w:sz w:val="18"/>
          </w:rPr>
          <w:t>O.4.1.2. Ultrasound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1_2">
        <w:r>
          <w:fldChar w:fldCharType="begin"/>
        </w:r>
        <w:r>
          <w:rPr>
            <w:rFonts w:ascii="Arial" w:hAnsi="Arial"/>
            <w:color w:val="000000"/>
            <w:sz w:val="18"/>
          </w:rPr>
          <w:instrText>PAGEREF sect_O_4_1_2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O_4_2">
        <w:r>
          <w:rPr>
            <w:rFonts w:ascii="Arial" w:hAnsi="Arial"/>
            <w:color w:val="000000"/>
            <w:sz w:val="18"/>
          </w:rPr>
          <w:t>O.4.2.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
        <w:r>
          <w:fldChar w:fldCharType="begin"/>
        </w:r>
        <w:r>
          <w:rPr>
            <w:rFonts w:ascii="Arial" w:hAnsi="Arial"/>
            <w:color w:val="000000"/>
            <w:sz w:val="18"/>
          </w:rPr>
          <w:instrText>PAGEREF sect_O_4_2</w:instrText>
        </w:r>
        <w:r>
          <w:fldChar w:fldCharType="separate"/>
        </w:r>
        <w:r>
          <w:rPr>
            <w:rFonts w:ascii="Arial" w:hAnsi="Arial"/>
            <w:color w:val="000000"/>
            <w:sz w:val="18"/>
          </w:rPr>
          <w:t>0</w:t>
        </w:r>
        <w:r>
          <w:fldChar w:fldCharType="end"/>
        </w:r>
      </w:hyperlink>
    </w:p>
    <w:bookmarkStart w:id="197" w:name="toc_PS3_4_sect_O_4_2"/>
    <w:p>
      <w:pPr>
        <w:tabs>
          <w:tab w:val="left" w:pos="5460" w:leader="dot"/>
        </w:tabs>
        <w:spacing w:before="0" w:after="0" w:line="240" w:lineRule="auto"/>
        <w:ind w:left="720" w:right="240" w:firstLine="0"/>
      </w:pPr>
      <w:hyperlink w:anchor="sect_O_4_2_1">
        <w:r>
          <w:rPr>
            <w:rFonts w:ascii="Arial" w:hAnsi="Arial"/>
            <w:color w:val="000000"/>
            <w:sz w:val="18"/>
          </w:rPr>
          <w:t>O.4.2.1. CAD SR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1">
        <w:r>
          <w:fldChar w:fldCharType="begin"/>
        </w:r>
        <w:r>
          <w:rPr>
            <w:rFonts w:ascii="Arial" w:hAnsi="Arial"/>
            <w:color w:val="000000"/>
            <w:sz w:val="18"/>
          </w:rPr>
          <w:instrText>PAGEREF sect_O_4_2_1</w:instrText>
        </w:r>
        <w:r>
          <w:fldChar w:fldCharType="separate"/>
        </w:r>
        <w:r>
          <w:rPr>
            <w:rFonts w:ascii="Arial" w:hAnsi="Arial"/>
            <w:color w:val="000000"/>
            <w:sz w:val="18"/>
          </w:rPr>
          <w:t>0</w:t>
        </w:r>
        <w:r>
          <w:fldChar w:fldCharType="end"/>
        </w:r>
      </w:hyperlink>
    </w:p>
    <w:bookmarkEnd w:id="197"/>
    <w:p>
      <w:pPr>
        <w:tabs>
          <w:tab w:val="left" w:pos="5460" w:leader="dot"/>
        </w:tabs>
        <w:spacing w:before="0" w:after="0" w:line="240" w:lineRule="auto"/>
        <w:ind w:left="720" w:right="240" w:firstLine="0"/>
      </w:pPr>
      <w:hyperlink w:anchor="sect_O_4_2_2">
        <w:r>
          <w:rPr>
            <w:rFonts w:ascii="Arial" w:hAnsi="Arial"/>
            <w:color w:val="000000"/>
            <w:sz w:val="18"/>
          </w:rPr>
          <w:t>O.4.2.2. Extensible SR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O_4_2_2">
        <w:r>
          <w:fldChar w:fldCharType="begin"/>
        </w:r>
        <w:r>
          <w:rPr>
            <w:rFonts w:ascii="Arial" w:hAnsi="Arial"/>
            <w:color w:val="000000"/>
            <w:sz w:val="18"/>
          </w:rPr>
          <w:instrText>PAGEREF sect_O_4_2_2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P">
        <w:r>
          <w:rPr>
            <w:rFonts w:ascii="Arial" w:hAnsi="Arial"/>
            <w:color w:val="000000"/>
            <w:sz w:val="18"/>
          </w:rPr>
          <w:t>P. Application Event Logging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P">
        <w:r>
          <w:fldChar w:fldCharType="begin"/>
        </w:r>
        <w:r>
          <w:rPr>
            <w:rFonts w:ascii="Arial" w:hAnsi="Arial"/>
            <w:color w:val="000000"/>
            <w:sz w:val="18"/>
          </w:rPr>
          <w:instrText>PAGEREF chapter_P</w:instrText>
        </w:r>
        <w:r>
          <w:fldChar w:fldCharType="separate"/>
        </w:r>
        <w:r>
          <w:rPr>
            <w:rFonts w:ascii="Arial" w:hAnsi="Arial"/>
            <w:color w:val="000000"/>
            <w:sz w:val="18"/>
          </w:rPr>
          <w:t>0</w:t>
        </w:r>
        <w:r>
          <w:fldChar w:fldCharType="end"/>
        </w:r>
      </w:hyperlink>
    </w:p>
    <w:bookmarkStart w:id="198" w:name="toc_PS3_4_chapter_P"/>
    <w:p>
      <w:pPr>
        <w:tabs>
          <w:tab w:val="left" w:pos="5220" w:leader="dot"/>
        </w:tabs>
        <w:spacing w:before="0" w:after="0" w:line="240" w:lineRule="auto"/>
        <w:ind w:left="240" w:right="240" w:firstLine="0"/>
      </w:pPr>
      <w:hyperlink w:anchor="sect_P_1">
        <w:r>
          <w:rPr>
            <w:rFonts w:ascii="Arial" w:hAnsi="Arial"/>
            <w:color w:val="000000"/>
            <w:sz w:val="18"/>
          </w:rPr>
          <w:t>P.1.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
        <w:r>
          <w:fldChar w:fldCharType="begin"/>
        </w:r>
        <w:r>
          <w:rPr>
            <w:rFonts w:ascii="Arial" w:hAnsi="Arial"/>
            <w:color w:val="000000"/>
            <w:sz w:val="18"/>
          </w:rPr>
          <w:instrText>PAGEREF sect_P_1</w:instrText>
        </w:r>
        <w:r>
          <w:fldChar w:fldCharType="separate"/>
        </w:r>
        <w:r>
          <w:rPr>
            <w:rFonts w:ascii="Arial" w:hAnsi="Arial"/>
            <w:color w:val="000000"/>
            <w:sz w:val="18"/>
          </w:rPr>
          <w:t>0</w:t>
        </w:r>
        <w:r>
          <w:fldChar w:fldCharType="end"/>
        </w:r>
      </w:hyperlink>
    </w:p>
    <w:bookmarkEnd w:id="198"/>
    <w:bookmarkStart w:id="199" w:name="toc_PS3_4_sect_P_1"/>
    <w:p>
      <w:pPr>
        <w:tabs>
          <w:tab w:val="left" w:pos="5340" w:leader="dot"/>
        </w:tabs>
        <w:spacing w:before="0" w:after="0" w:line="240" w:lineRule="auto"/>
        <w:ind w:left="480" w:right="240" w:firstLine="0"/>
      </w:pPr>
      <w:hyperlink w:anchor="sect_P_1_1">
        <w:r>
          <w:rPr>
            <w:rFonts w:ascii="Arial" w:hAnsi="Arial"/>
            <w:color w:val="000000"/>
            <w:sz w:val="18"/>
          </w:rPr>
          <w:t>P.1.1.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1">
        <w:r>
          <w:fldChar w:fldCharType="begin"/>
        </w:r>
        <w:r>
          <w:rPr>
            <w:rFonts w:ascii="Arial" w:hAnsi="Arial"/>
            <w:color w:val="000000"/>
            <w:sz w:val="18"/>
          </w:rPr>
          <w:instrText>PAGEREF sect_P_1_1</w:instrText>
        </w:r>
        <w:r>
          <w:fldChar w:fldCharType="separate"/>
        </w:r>
        <w:r>
          <w:rPr>
            <w:rFonts w:ascii="Arial" w:hAnsi="Arial"/>
            <w:color w:val="000000"/>
            <w:sz w:val="18"/>
          </w:rPr>
          <w:t>0</w:t>
        </w:r>
        <w:r>
          <w:fldChar w:fldCharType="end"/>
        </w:r>
      </w:hyperlink>
    </w:p>
    <w:bookmarkEnd w:id="199"/>
    <w:p>
      <w:pPr>
        <w:tabs>
          <w:tab w:val="left" w:pos="5340" w:leader="dot"/>
        </w:tabs>
        <w:spacing w:before="0" w:after="0" w:line="240" w:lineRule="auto"/>
        <w:ind w:left="480" w:right="240" w:firstLine="0"/>
      </w:pPr>
      <w:hyperlink w:anchor="sect_P_1_2">
        <w:r>
          <w:rPr>
            <w:rFonts w:ascii="Arial" w:hAnsi="Arial"/>
            <w:color w:val="000000"/>
            <w:sz w:val="18"/>
          </w:rPr>
          <w:t>P.1.2.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1_2">
        <w:r>
          <w:fldChar w:fldCharType="begin"/>
        </w:r>
        <w:r>
          <w:rPr>
            <w:rFonts w:ascii="Arial" w:hAnsi="Arial"/>
            <w:color w:val="000000"/>
            <w:sz w:val="18"/>
          </w:rPr>
          <w:instrText>PAGEREF sect_P_1_2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2">
        <w:r>
          <w:rPr>
            <w:rFonts w:ascii="Arial" w:hAnsi="Arial"/>
            <w:color w:val="000000"/>
            <w:sz w:val="18"/>
          </w:rPr>
          <w:t>P.2. Procedural Event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
        <w:r>
          <w:fldChar w:fldCharType="begin"/>
        </w:r>
        <w:r>
          <w:rPr>
            <w:rFonts w:ascii="Arial" w:hAnsi="Arial"/>
            <w:color w:val="000000"/>
            <w:sz w:val="18"/>
          </w:rPr>
          <w:instrText>PAGEREF sect_P_2</w:instrText>
        </w:r>
        <w:r>
          <w:fldChar w:fldCharType="separate"/>
        </w:r>
        <w:r>
          <w:rPr>
            <w:rFonts w:ascii="Arial" w:hAnsi="Arial"/>
            <w:color w:val="000000"/>
            <w:sz w:val="18"/>
          </w:rPr>
          <w:t>0</w:t>
        </w:r>
        <w:r>
          <w:fldChar w:fldCharType="end"/>
        </w:r>
      </w:hyperlink>
    </w:p>
    <w:bookmarkStart w:id="200" w:name="toc_PS3_4_sect_P_2"/>
    <w:p>
      <w:pPr>
        <w:tabs>
          <w:tab w:val="left" w:pos="5340" w:leader="dot"/>
        </w:tabs>
        <w:spacing w:before="0" w:after="0" w:line="240" w:lineRule="auto"/>
        <w:ind w:left="480" w:right="240" w:firstLine="0"/>
      </w:pPr>
      <w:hyperlink w:anchor="sect_P_2_1">
        <w:r>
          <w:rPr>
            <w:rFonts w:ascii="Arial" w:hAnsi="Arial"/>
            <w:color w:val="000000"/>
            <w:sz w:val="18"/>
          </w:rPr>
          <w:t>P.2.1.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1">
        <w:r>
          <w:fldChar w:fldCharType="begin"/>
        </w:r>
        <w:r>
          <w:rPr>
            <w:rFonts w:ascii="Arial" w:hAnsi="Arial"/>
            <w:color w:val="000000"/>
            <w:sz w:val="18"/>
          </w:rPr>
          <w:instrText>PAGEREF sect_P_2_1</w:instrText>
        </w:r>
        <w:r>
          <w:fldChar w:fldCharType="separate"/>
        </w:r>
        <w:r>
          <w:rPr>
            <w:rFonts w:ascii="Arial" w:hAnsi="Arial"/>
            <w:color w:val="000000"/>
            <w:sz w:val="18"/>
          </w:rPr>
          <w:t>0</w:t>
        </w:r>
        <w:r>
          <w:fldChar w:fldCharType="end"/>
        </w:r>
      </w:hyperlink>
    </w:p>
    <w:bookmarkEnd w:id="200"/>
    <w:p>
      <w:pPr>
        <w:tabs>
          <w:tab w:val="left" w:pos="5340" w:leader="dot"/>
        </w:tabs>
        <w:spacing w:before="0" w:after="0" w:line="240" w:lineRule="auto"/>
        <w:ind w:left="480" w:right="240" w:firstLine="0"/>
      </w:pPr>
      <w:hyperlink w:anchor="sect_P_2_2">
        <w:r>
          <w:rPr>
            <w:rFonts w:ascii="Arial" w:hAnsi="Arial"/>
            <w:color w:val="000000"/>
            <w:sz w:val="18"/>
          </w:rPr>
          <w:t>P.2.2.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
        <w:r>
          <w:fldChar w:fldCharType="begin"/>
        </w:r>
        <w:r>
          <w:rPr>
            <w:rFonts w:ascii="Arial" w:hAnsi="Arial"/>
            <w:color w:val="000000"/>
            <w:sz w:val="18"/>
          </w:rPr>
          <w:instrText>PAGEREF sect_P_2_2</w:instrText>
        </w:r>
        <w:r>
          <w:fldChar w:fldCharType="separate"/>
        </w:r>
        <w:r>
          <w:rPr>
            <w:rFonts w:ascii="Arial" w:hAnsi="Arial"/>
            <w:color w:val="000000"/>
            <w:sz w:val="18"/>
          </w:rPr>
          <w:t>0</w:t>
        </w:r>
        <w:r>
          <w:fldChar w:fldCharType="end"/>
        </w:r>
      </w:hyperlink>
    </w:p>
    <w:bookmarkStart w:id="201" w:name="toc_PS3_4_sect_P_2_2"/>
    <w:p>
      <w:pPr>
        <w:tabs>
          <w:tab w:val="left" w:pos="5460" w:leader="dot"/>
        </w:tabs>
        <w:spacing w:before="0" w:after="0" w:line="240" w:lineRule="auto"/>
        <w:ind w:left="720" w:right="240" w:firstLine="0"/>
      </w:pPr>
      <w:hyperlink w:anchor="sect_P_2_2_1">
        <w:r>
          <w:rPr>
            <w:rFonts w:ascii="Arial" w:hAnsi="Arial"/>
            <w:color w:val="000000"/>
            <w:sz w:val="18"/>
          </w:rPr>
          <w:t>P.2.2.1.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
        <w:r>
          <w:fldChar w:fldCharType="begin"/>
        </w:r>
        <w:r>
          <w:rPr>
            <w:rFonts w:ascii="Arial" w:hAnsi="Arial"/>
            <w:color w:val="000000"/>
            <w:sz w:val="18"/>
          </w:rPr>
          <w:instrText>PAGEREF sect_P_2_2_1</w:instrText>
        </w:r>
        <w:r>
          <w:fldChar w:fldCharType="separate"/>
        </w:r>
        <w:r>
          <w:rPr>
            <w:rFonts w:ascii="Arial" w:hAnsi="Arial"/>
            <w:color w:val="000000"/>
            <w:sz w:val="18"/>
          </w:rPr>
          <w:t>0</w:t>
        </w:r>
        <w:r>
          <w:fldChar w:fldCharType="end"/>
        </w:r>
      </w:hyperlink>
    </w:p>
    <w:bookmarkEnd w:id="201"/>
    <w:bookmarkStart w:id="202" w:name="toc_PS3_4_sect_P_2_2_1"/>
    <w:p>
      <w:pPr>
        <w:tabs>
          <w:tab w:val="left" w:pos="5580" w:leader="dot"/>
        </w:tabs>
        <w:spacing w:before="0" w:after="0" w:line="240" w:lineRule="auto"/>
        <w:ind w:left="960" w:right="240" w:firstLine="0"/>
      </w:pPr>
      <w:hyperlink w:anchor="sect_P_2_2_1_1">
        <w:r>
          <w:rPr>
            <w:rFonts w:ascii="Arial" w:hAnsi="Arial"/>
            <w:color w:val="000000"/>
            <w:sz w:val="18"/>
          </w:rPr>
          <w:t>P.2.2.1.1. Study Matching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1">
        <w:r>
          <w:fldChar w:fldCharType="begin"/>
        </w:r>
        <w:r>
          <w:rPr>
            <w:rFonts w:ascii="Arial" w:hAnsi="Arial"/>
            <w:color w:val="000000"/>
            <w:sz w:val="18"/>
          </w:rPr>
          <w:instrText>PAGEREF sect_P_2_2_1_1</w:instrText>
        </w:r>
        <w:r>
          <w:fldChar w:fldCharType="separate"/>
        </w:r>
        <w:r>
          <w:rPr>
            <w:rFonts w:ascii="Arial" w:hAnsi="Arial"/>
            <w:color w:val="000000"/>
            <w:sz w:val="18"/>
          </w:rPr>
          <w:t>0</w:t>
        </w:r>
        <w:r>
          <w:fldChar w:fldCharType="end"/>
        </w:r>
      </w:hyperlink>
    </w:p>
    <w:bookmarkEnd w:id="202"/>
    <w:p>
      <w:pPr>
        <w:tabs>
          <w:tab w:val="left" w:pos="5580" w:leader="dot"/>
        </w:tabs>
        <w:spacing w:before="0" w:after="0" w:line="240" w:lineRule="auto"/>
        <w:ind w:left="960" w:right="240" w:firstLine="0"/>
      </w:pPr>
      <w:hyperlink w:anchor="sect_P_2_2_1_2">
        <w:r>
          <w:rPr>
            <w:rFonts w:ascii="Arial" w:hAnsi="Arial"/>
            <w:color w:val="000000"/>
            <w:sz w:val="18"/>
          </w:rPr>
          <w:t>P.2.2.1.2. Synchronization Frame of Reference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2">
        <w:r>
          <w:fldChar w:fldCharType="begin"/>
        </w:r>
        <w:r>
          <w:rPr>
            <w:rFonts w:ascii="Arial" w:hAnsi="Arial"/>
            <w:color w:val="000000"/>
            <w:sz w:val="18"/>
          </w:rPr>
          <w:instrText>PAGEREF sect_P_2_2_1_2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P_2_2_1_3">
        <w:r>
          <w:rPr>
            <w:rFonts w:ascii="Arial" w:hAnsi="Arial"/>
            <w:color w:val="000000"/>
            <w:sz w:val="18"/>
          </w:rPr>
          <w:t>P.2.2.1.3. Constraints on Attributes of the SR Document Content Module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1_3">
        <w:r>
          <w:fldChar w:fldCharType="begin"/>
        </w:r>
        <w:r>
          <w:rPr>
            <w:rFonts w:ascii="Arial" w:hAnsi="Arial"/>
            <w:color w:val="000000"/>
            <w:sz w:val="18"/>
          </w:rPr>
          <w:instrText>PAGEREF sect_P_2_2_1_3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2">
        <w:r>
          <w:rPr>
            <w:rFonts w:ascii="Arial" w:hAnsi="Arial"/>
            <w:color w:val="000000"/>
            <w:sz w:val="18"/>
          </w:rPr>
          <w:t>P.2.2.2.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2">
        <w:r>
          <w:fldChar w:fldCharType="begin"/>
        </w:r>
        <w:r>
          <w:rPr>
            <w:rFonts w:ascii="Arial" w:hAnsi="Arial"/>
            <w:color w:val="000000"/>
            <w:sz w:val="18"/>
          </w:rPr>
          <w:instrText>PAGEREF sect_P_2_2_2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3">
        <w:r>
          <w:rPr>
            <w:rFonts w:ascii="Arial" w:hAnsi="Arial"/>
            <w:color w:val="000000"/>
            <w:sz w:val="18"/>
          </w:rPr>
          <w:t>P.2.2.3.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3">
        <w:r>
          <w:fldChar w:fldCharType="begin"/>
        </w:r>
        <w:r>
          <w:rPr>
            <w:rFonts w:ascii="Arial" w:hAnsi="Arial"/>
            <w:color w:val="000000"/>
            <w:sz w:val="18"/>
          </w:rPr>
          <w:instrText>PAGEREF sect_P_2_2_3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4">
        <w:r>
          <w:rPr>
            <w:rFonts w:ascii="Arial" w:hAnsi="Arial"/>
            <w:color w:val="000000"/>
            <w:sz w:val="18"/>
          </w:rPr>
          <w:t>P.2.2.4.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4">
        <w:r>
          <w:fldChar w:fldCharType="begin"/>
        </w:r>
        <w:r>
          <w:rPr>
            <w:rFonts w:ascii="Arial" w:hAnsi="Arial"/>
            <w:color w:val="000000"/>
            <w:sz w:val="18"/>
          </w:rPr>
          <w:instrText>PAGEREF sect_P_2_2_4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2_2_5">
        <w:r>
          <w:rPr>
            <w:rFonts w:ascii="Arial" w:hAnsi="Arial"/>
            <w:color w:val="000000"/>
            <w:sz w:val="18"/>
          </w:rPr>
          <w:t>P.2.2.5.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2_5">
        <w:r>
          <w:fldChar w:fldCharType="begin"/>
        </w:r>
        <w:r>
          <w:rPr>
            <w:rFonts w:ascii="Arial" w:hAnsi="Arial"/>
            <w:color w:val="000000"/>
            <w:sz w:val="18"/>
          </w:rPr>
          <w:instrText>PAGEREF sect_P_2_2_5</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3">
        <w:r>
          <w:rPr>
            <w:rFonts w:ascii="Arial" w:hAnsi="Arial"/>
            <w:color w:val="000000"/>
            <w:sz w:val="18"/>
          </w:rPr>
          <w:t>P.2.3. Procedural Event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3">
        <w:r>
          <w:fldChar w:fldCharType="begin"/>
        </w:r>
        <w:r>
          <w:rPr>
            <w:rFonts w:ascii="Arial" w:hAnsi="Arial"/>
            <w:color w:val="000000"/>
            <w:sz w:val="18"/>
          </w:rPr>
          <w:instrText>PAGEREF sect_P_2_3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4">
        <w:r>
          <w:rPr>
            <w:rFonts w:ascii="Arial" w:hAnsi="Arial"/>
            <w:color w:val="000000"/>
            <w:sz w:val="18"/>
          </w:rPr>
          <w:t>P.2.4. Procedural Event Logging Instance Identification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4">
        <w:r>
          <w:fldChar w:fldCharType="begin"/>
        </w:r>
        <w:r>
          <w:rPr>
            <w:rFonts w:ascii="Arial" w:hAnsi="Arial"/>
            <w:color w:val="000000"/>
            <w:sz w:val="18"/>
          </w:rPr>
          <w:instrText>PAGEREF sect_P_2_4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2_5">
        <w:r>
          <w:rPr>
            <w:rFonts w:ascii="Arial" w:hAnsi="Arial"/>
            <w:color w:val="000000"/>
            <w:sz w:val="18"/>
          </w:rPr>
          <w:t>P.2.5.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
        <w:r>
          <w:fldChar w:fldCharType="begin"/>
        </w:r>
        <w:r>
          <w:rPr>
            <w:rFonts w:ascii="Arial" w:hAnsi="Arial"/>
            <w:color w:val="000000"/>
            <w:sz w:val="18"/>
          </w:rPr>
          <w:instrText>PAGEREF sect_P_2_5</w:instrText>
        </w:r>
        <w:r>
          <w:fldChar w:fldCharType="separate"/>
        </w:r>
        <w:r>
          <w:rPr>
            <w:rFonts w:ascii="Arial" w:hAnsi="Arial"/>
            <w:color w:val="000000"/>
            <w:sz w:val="18"/>
          </w:rPr>
          <w:t>0</w:t>
        </w:r>
        <w:r>
          <w:fldChar w:fldCharType="end"/>
        </w:r>
      </w:hyperlink>
    </w:p>
    <w:bookmarkStart w:id="203" w:name="toc_PS3_4_sect_P_2_5"/>
    <w:p>
      <w:pPr>
        <w:tabs>
          <w:tab w:val="left" w:pos="5460" w:leader="dot"/>
        </w:tabs>
        <w:spacing w:before="0" w:after="0" w:line="240" w:lineRule="auto"/>
        <w:ind w:left="720" w:right="240" w:firstLine="0"/>
      </w:pPr>
      <w:hyperlink w:anchor="sect_P_2_5_1">
        <w:r>
          <w:rPr>
            <w:rFonts w:ascii="Arial" w:hAnsi="Arial"/>
            <w:color w:val="000000"/>
            <w:sz w:val="18"/>
          </w:rPr>
          <w:t>P.2.5.1.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1">
        <w:r>
          <w:fldChar w:fldCharType="begin"/>
        </w:r>
        <w:r>
          <w:rPr>
            <w:rFonts w:ascii="Arial" w:hAnsi="Arial"/>
            <w:color w:val="000000"/>
            <w:sz w:val="18"/>
          </w:rPr>
          <w:instrText>PAGEREF sect_P_2_5_1</w:instrText>
        </w:r>
        <w:r>
          <w:fldChar w:fldCharType="separate"/>
        </w:r>
        <w:r>
          <w:rPr>
            <w:rFonts w:ascii="Arial" w:hAnsi="Arial"/>
            <w:color w:val="000000"/>
            <w:sz w:val="18"/>
          </w:rPr>
          <w:t>0</w:t>
        </w:r>
        <w:r>
          <w:fldChar w:fldCharType="end"/>
        </w:r>
      </w:hyperlink>
    </w:p>
    <w:bookmarkEnd w:id="203"/>
    <w:p>
      <w:pPr>
        <w:tabs>
          <w:tab w:val="left" w:pos="5460" w:leader="dot"/>
        </w:tabs>
        <w:spacing w:before="0" w:after="0" w:line="240" w:lineRule="auto"/>
        <w:ind w:left="720" w:right="240" w:firstLine="0"/>
      </w:pPr>
      <w:hyperlink w:anchor="sect_P_2_5_2">
        <w:r>
          <w:rPr>
            <w:rFonts w:ascii="Arial" w:hAnsi="Arial"/>
            <w:color w:val="000000"/>
            <w:sz w:val="18"/>
          </w:rPr>
          <w:t>P.2.5.2.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2_5_2">
        <w:r>
          <w:fldChar w:fldCharType="begin"/>
        </w:r>
        <w:r>
          <w:rPr>
            <w:rFonts w:ascii="Arial" w:hAnsi="Arial"/>
            <w:color w:val="000000"/>
            <w:sz w:val="18"/>
          </w:rPr>
          <w:instrText>PAGEREF sect_P_2_5_2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P_3">
        <w:r>
          <w:rPr>
            <w:rFonts w:ascii="Arial" w:hAnsi="Arial"/>
            <w:color w:val="000000"/>
            <w:sz w:val="18"/>
          </w:rPr>
          <w:t>P.3. Substance Administration Logging SOP Class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
        <w:r>
          <w:fldChar w:fldCharType="begin"/>
        </w:r>
        <w:r>
          <w:rPr>
            <w:rFonts w:ascii="Arial" w:hAnsi="Arial"/>
            <w:color w:val="000000"/>
            <w:sz w:val="18"/>
          </w:rPr>
          <w:instrText>PAGEREF sect_P_3</w:instrText>
        </w:r>
        <w:r>
          <w:fldChar w:fldCharType="separate"/>
        </w:r>
        <w:r>
          <w:rPr>
            <w:rFonts w:ascii="Arial" w:hAnsi="Arial"/>
            <w:color w:val="000000"/>
            <w:sz w:val="18"/>
          </w:rPr>
          <w:t>0</w:t>
        </w:r>
        <w:r>
          <w:fldChar w:fldCharType="end"/>
        </w:r>
      </w:hyperlink>
    </w:p>
    <w:bookmarkStart w:id="204" w:name="toc_PS3_4_sect_P_3"/>
    <w:p>
      <w:pPr>
        <w:tabs>
          <w:tab w:val="left" w:pos="5340" w:leader="dot"/>
        </w:tabs>
        <w:spacing w:before="0" w:after="0" w:line="240" w:lineRule="auto"/>
        <w:ind w:left="480" w:right="240" w:firstLine="0"/>
      </w:pPr>
      <w:hyperlink w:anchor="sect_P_3_1">
        <w:r>
          <w:rPr>
            <w:rFonts w:ascii="Arial" w:hAnsi="Arial"/>
            <w:color w:val="000000"/>
            <w:sz w:val="18"/>
          </w:rPr>
          <w:t>P.3.1.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1">
        <w:r>
          <w:fldChar w:fldCharType="begin"/>
        </w:r>
        <w:r>
          <w:rPr>
            <w:rFonts w:ascii="Arial" w:hAnsi="Arial"/>
            <w:color w:val="000000"/>
            <w:sz w:val="18"/>
          </w:rPr>
          <w:instrText>PAGEREF sect_P_3_1</w:instrText>
        </w:r>
        <w:r>
          <w:fldChar w:fldCharType="separate"/>
        </w:r>
        <w:r>
          <w:rPr>
            <w:rFonts w:ascii="Arial" w:hAnsi="Arial"/>
            <w:color w:val="000000"/>
            <w:sz w:val="18"/>
          </w:rPr>
          <w:t>0</w:t>
        </w:r>
        <w:r>
          <w:fldChar w:fldCharType="end"/>
        </w:r>
      </w:hyperlink>
    </w:p>
    <w:bookmarkEnd w:id="204"/>
    <w:p>
      <w:pPr>
        <w:tabs>
          <w:tab w:val="left" w:pos="5340" w:leader="dot"/>
        </w:tabs>
        <w:spacing w:before="0" w:after="0" w:line="240" w:lineRule="auto"/>
        <w:ind w:left="480" w:right="240" w:firstLine="0"/>
      </w:pPr>
      <w:hyperlink w:anchor="sect_P_3_2">
        <w:r>
          <w:rPr>
            <w:rFonts w:ascii="Arial" w:hAnsi="Arial"/>
            <w:color w:val="000000"/>
            <w:sz w:val="18"/>
          </w:rPr>
          <w:t>P.3.2.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
        <w:r>
          <w:fldChar w:fldCharType="begin"/>
        </w:r>
        <w:r>
          <w:rPr>
            <w:rFonts w:ascii="Arial" w:hAnsi="Arial"/>
            <w:color w:val="000000"/>
            <w:sz w:val="18"/>
          </w:rPr>
          <w:instrText>PAGEREF sect_P_3_2</w:instrText>
        </w:r>
        <w:r>
          <w:fldChar w:fldCharType="separate"/>
        </w:r>
        <w:r>
          <w:rPr>
            <w:rFonts w:ascii="Arial" w:hAnsi="Arial"/>
            <w:color w:val="000000"/>
            <w:sz w:val="18"/>
          </w:rPr>
          <w:t>0</w:t>
        </w:r>
        <w:r>
          <w:fldChar w:fldCharType="end"/>
        </w:r>
      </w:hyperlink>
    </w:p>
    <w:bookmarkStart w:id="205" w:name="toc_PS3_4_sect_P_3_2"/>
    <w:p>
      <w:pPr>
        <w:tabs>
          <w:tab w:val="left" w:pos="5460" w:leader="dot"/>
        </w:tabs>
        <w:spacing w:before="0" w:after="0" w:line="240" w:lineRule="auto"/>
        <w:ind w:left="720" w:right="240" w:firstLine="0"/>
      </w:pPr>
      <w:hyperlink w:anchor="sect_P_3_2_1">
        <w:r>
          <w:rPr>
            <w:rFonts w:ascii="Arial" w:hAnsi="Arial"/>
            <w:color w:val="000000"/>
            <w:sz w:val="18"/>
          </w:rPr>
          <w:t>P.3.2.1. Substance Administration Log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1">
        <w:r>
          <w:fldChar w:fldCharType="begin"/>
        </w:r>
        <w:r>
          <w:rPr>
            <w:rFonts w:ascii="Arial" w:hAnsi="Arial"/>
            <w:color w:val="000000"/>
            <w:sz w:val="18"/>
          </w:rPr>
          <w:instrText>PAGEREF sect_P_3_2_1</w:instrText>
        </w:r>
        <w:r>
          <w:fldChar w:fldCharType="separate"/>
        </w:r>
        <w:r>
          <w:rPr>
            <w:rFonts w:ascii="Arial" w:hAnsi="Arial"/>
            <w:color w:val="000000"/>
            <w:sz w:val="18"/>
          </w:rPr>
          <w:t>0</w:t>
        </w:r>
        <w:r>
          <w:fldChar w:fldCharType="end"/>
        </w:r>
      </w:hyperlink>
    </w:p>
    <w:bookmarkEnd w:id="205"/>
    <w:p>
      <w:pPr>
        <w:tabs>
          <w:tab w:val="left" w:pos="5460" w:leader="dot"/>
        </w:tabs>
        <w:spacing w:before="0" w:after="0" w:line="240" w:lineRule="auto"/>
        <w:ind w:left="720" w:right="240" w:firstLine="0"/>
      </w:pPr>
      <w:hyperlink w:anchor="sect_P_3_2_2">
        <w:r>
          <w:rPr>
            <w:rFonts w:ascii="Arial" w:hAnsi="Arial"/>
            <w:color w:val="000000"/>
            <w:sz w:val="18"/>
          </w:rPr>
          <w:t>P.3.2.2.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2">
        <w:r>
          <w:fldChar w:fldCharType="begin"/>
        </w:r>
        <w:r>
          <w:rPr>
            <w:rFonts w:ascii="Arial" w:hAnsi="Arial"/>
            <w:color w:val="000000"/>
            <w:sz w:val="18"/>
          </w:rPr>
          <w:instrText>PAGEREF sect_P_3_2_2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3">
        <w:r>
          <w:rPr>
            <w:rFonts w:ascii="Arial" w:hAnsi="Arial"/>
            <w:color w:val="000000"/>
            <w:sz w:val="18"/>
          </w:rPr>
          <w:t>P.3.2.3.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3">
        <w:r>
          <w:fldChar w:fldCharType="begin"/>
        </w:r>
        <w:r>
          <w:rPr>
            <w:rFonts w:ascii="Arial" w:hAnsi="Arial"/>
            <w:color w:val="000000"/>
            <w:sz w:val="18"/>
          </w:rPr>
          <w:instrText>PAGEREF sect_P_3_2_3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P_3_2_4">
        <w:r>
          <w:rPr>
            <w:rFonts w:ascii="Arial" w:hAnsi="Arial"/>
            <w:color w:val="000000"/>
            <w:sz w:val="18"/>
          </w:rPr>
          <w:t>P.3.2.4.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2_4">
        <w:r>
          <w:fldChar w:fldCharType="begin"/>
        </w:r>
        <w:r>
          <w:rPr>
            <w:rFonts w:ascii="Arial" w:hAnsi="Arial"/>
            <w:color w:val="000000"/>
            <w:sz w:val="18"/>
          </w:rPr>
          <w:instrText>PAGEREF sect_P_3_2_4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3">
        <w:r>
          <w:rPr>
            <w:rFonts w:ascii="Arial" w:hAnsi="Arial"/>
            <w:color w:val="000000"/>
            <w:sz w:val="18"/>
          </w:rPr>
          <w:t>P.3.3. Substance Administration Logging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3">
        <w:r>
          <w:fldChar w:fldCharType="begin"/>
        </w:r>
        <w:r>
          <w:rPr>
            <w:rFonts w:ascii="Arial" w:hAnsi="Arial"/>
            <w:color w:val="000000"/>
            <w:sz w:val="18"/>
          </w:rPr>
          <w:instrText>PAGEREF sect_P_3_3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4">
        <w:r>
          <w:rPr>
            <w:rFonts w:ascii="Arial" w:hAnsi="Arial"/>
            <w:color w:val="000000"/>
            <w:sz w:val="18"/>
          </w:rPr>
          <w:t>P.3.4. Substance Administration Logging Instance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4">
        <w:r>
          <w:fldChar w:fldCharType="begin"/>
        </w:r>
        <w:r>
          <w:rPr>
            <w:rFonts w:ascii="Arial" w:hAnsi="Arial"/>
            <w:color w:val="000000"/>
            <w:sz w:val="18"/>
          </w:rPr>
          <w:instrText>PAGEREF sect_P_3_4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P_3_5">
        <w:r>
          <w:rPr>
            <w:rFonts w:ascii="Arial" w:hAnsi="Arial"/>
            <w:color w:val="000000"/>
            <w:sz w:val="18"/>
          </w:rPr>
          <w:t>P.3.5.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
        <w:r>
          <w:fldChar w:fldCharType="begin"/>
        </w:r>
        <w:r>
          <w:rPr>
            <w:rFonts w:ascii="Arial" w:hAnsi="Arial"/>
            <w:color w:val="000000"/>
            <w:sz w:val="18"/>
          </w:rPr>
          <w:instrText>PAGEREF sect_P_3_5</w:instrText>
        </w:r>
        <w:r>
          <w:fldChar w:fldCharType="separate"/>
        </w:r>
        <w:r>
          <w:rPr>
            <w:rFonts w:ascii="Arial" w:hAnsi="Arial"/>
            <w:color w:val="000000"/>
            <w:sz w:val="18"/>
          </w:rPr>
          <w:t>0</w:t>
        </w:r>
        <w:r>
          <w:fldChar w:fldCharType="end"/>
        </w:r>
      </w:hyperlink>
    </w:p>
    <w:bookmarkStart w:id="206" w:name="toc_PS3_4_sect_P_3_5"/>
    <w:p>
      <w:pPr>
        <w:tabs>
          <w:tab w:val="left" w:pos="5460" w:leader="dot"/>
        </w:tabs>
        <w:spacing w:before="0" w:after="0" w:line="240" w:lineRule="auto"/>
        <w:ind w:left="720" w:right="240" w:firstLine="0"/>
      </w:pPr>
      <w:hyperlink w:anchor="sect_P_3_5_1">
        <w:r>
          <w:rPr>
            <w:rFonts w:ascii="Arial" w:hAnsi="Arial"/>
            <w:color w:val="000000"/>
            <w:sz w:val="18"/>
          </w:rPr>
          <w:t>P.3.5.1.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1">
        <w:r>
          <w:fldChar w:fldCharType="begin"/>
        </w:r>
        <w:r>
          <w:rPr>
            <w:rFonts w:ascii="Arial" w:hAnsi="Arial"/>
            <w:color w:val="000000"/>
            <w:sz w:val="18"/>
          </w:rPr>
          <w:instrText>PAGEREF sect_P_3_5_1</w:instrText>
        </w:r>
        <w:r>
          <w:fldChar w:fldCharType="separate"/>
        </w:r>
        <w:r>
          <w:rPr>
            <w:rFonts w:ascii="Arial" w:hAnsi="Arial"/>
            <w:color w:val="000000"/>
            <w:sz w:val="18"/>
          </w:rPr>
          <w:t>0</w:t>
        </w:r>
        <w:r>
          <w:fldChar w:fldCharType="end"/>
        </w:r>
      </w:hyperlink>
    </w:p>
    <w:bookmarkEnd w:id="206"/>
    <w:p>
      <w:pPr>
        <w:tabs>
          <w:tab w:val="left" w:pos="5460" w:leader="dot"/>
        </w:tabs>
        <w:spacing w:before="0" w:after="0" w:line="240" w:lineRule="auto"/>
        <w:ind w:left="720" w:right="240" w:firstLine="0"/>
      </w:pPr>
      <w:hyperlink w:anchor="sect_P_3_5_2">
        <w:r>
          <w:rPr>
            <w:rFonts w:ascii="Arial" w:hAnsi="Arial"/>
            <w:color w:val="000000"/>
            <w:sz w:val="18"/>
          </w:rPr>
          <w:t>P.3.5.2.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P_3_5_2">
        <w:r>
          <w:fldChar w:fldCharType="begin"/>
        </w:r>
        <w:r>
          <w:rPr>
            <w:rFonts w:ascii="Arial" w:hAnsi="Arial"/>
            <w:color w:val="000000"/>
            <w:sz w:val="18"/>
          </w:rPr>
          <w:instrText>PAGEREF sect_P_3_5_2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Q">
        <w:r>
          <w:rPr>
            <w:rFonts w:ascii="Arial" w:hAnsi="Arial"/>
            <w:color w:val="000000"/>
            <w:sz w:val="18"/>
          </w:rPr>
          <w:t>Q. Relevant Patient Information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Q">
        <w:r>
          <w:fldChar w:fldCharType="begin"/>
        </w:r>
        <w:r>
          <w:rPr>
            <w:rFonts w:ascii="Arial" w:hAnsi="Arial"/>
            <w:color w:val="000000"/>
            <w:sz w:val="18"/>
          </w:rPr>
          <w:instrText>PAGEREF chapter_Q</w:instrText>
        </w:r>
        <w:r>
          <w:fldChar w:fldCharType="separate"/>
        </w:r>
        <w:r>
          <w:rPr>
            <w:rFonts w:ascii="Arial" w:hAnsi="Arial"/>
            <w:color w:val="000000"/>
            <w:sz w:val="18"/>
          </w:rPr>
          <w:t>0</w:t>
        </w:r>
        <w:r>
          <w:fldChar w:fldCharType="end"/>
        </w:r>
      </w:hyperlink>
    </w:p>
    <w:bookmarkStart w:id="207" w:name="toc_PS3_4_chapter_Q"/>
    <w:p>
      <w:pPr>
        <w:tabs>
          <w:tab w:val="left" w:pos="5220" w:leader="dot"/>
        </w:tabs>
        <w:spacing w:before="0" w:after="0" w:line="240" w:lineRule="auto"/>
        <w:ind w:left="240" w:right="240" w:firstLine="0"/>
      </w:pPr>
      <w:hyperlink w:anchor="sect_Q_1">
        <w:r>
          <w:rPr>
            <w:rFonts w:ascii="Arial" w:hAnsi="Arial"/>
            <w:color w:val="000000"/>
            <w:sz w:val="18"/>
          </w:rPr>
          <w:t>Q.1.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1">
        <w:r>
          <w:fldChar w:fldCharType="begin"/>
        </w:r>
        <w:r>
          <w:rPr>
            <w:rFonts w:ascii="Arial" w:hAnsi="Arial"/>
            <w:color w:val="000000"/>
            <w:sz w:val="18"/>
          </w:rPr>
          <w:instrText>PAGEREF sect_Q_1</w:instrText>
        </w:r>
        <w:r>
          <w:fldChar w:fldCharType="separate"/>
        </w:r>
        <w:r>
          <w:rPr>
            <w:rFonts w:ascii="Arial" w:hAnsi="Arial"/>
            <w:color w:val="000000"/>
            <w:sz w:val="18"/>
          </w:rPr>
          <w:t>0</w:t>
        </w:r>
        <w:r>
          <w:fldChar w:fldCharType="end"/>
        </w:r>
      </w:hyperlink>
    </w:p>
    <w:bookmarkEnd w:id="207"/>
    <w:p>
      <w:pPr>
        <w:tabs>
          <w:tab w:val="left" w:pos="5220" w:leader="dot"/>
        </w:tabs>
        <w:spacing w:before="0" w:after="0" w:line="240" w:lineRule="auto"/>
        <w:ind w:left="240" w:right="240" w:firstLine="0"/>
      </w:pPr>
      <w:hyperlink w:anchor="sect_Q_2">
        <w:r>
          <w:rPr>
            <w:rFonts w:ascii="Arial" w:hAnsi="Arial"/>
            <w:color w:val="000000"/>
            <w:sz w:val="18"/>
          </w:rPr>
          <w:t>Q.2.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
        <w:r>
          <w:fldChar w:fldCharType="begin"/>
        </w:r>
        <w:r>
          <w:rPr>
            <w:rFonts w:ascii="Arial" w:hAnsi="Arial"/>
            <w:color w:val="000000"/>
            <w:sz w:val="18"/>
          </w:rPr>
          <w:instrText>PAGEREF sect_Q_2</w:instrText>
        </w:r>
        <w:r>
          <w:fldChar w:fldCharType="separate"/>
        </w:r>
        <w:r>
          <w:rPr>
            <w:rFonts w:ascii="Arial" w:hAnsi="Arial"/>
            <w:color w:val="000000"/>
            <w:sz w:val="18"/>
          </w:rPr>
          <w:t>0</w:t>
        </w:r>
        <w:r>
          <w:fldChar w:fldCharType="end"/>
        </w:r>
      </w:hyperlink>
    </w:p>
    <w:bookmarkStart w:id="208" w:name="toc_PS3_4_sect_Q_2"/>
    <w:p>
      <w:pPr>
        <w:tabs>
          <w:tab w:val="left" w:pos="5340" w:leader="dot"/>
        </w:tabs>
        <w:spacing w:before="0" w:after="0" w:line="240" w:lineRule="auto"/>
        <w:ind w:left="480" w:right="240" w:firstLine="0"/>
      </w:pPr>
      <w:hyperlink w:anchor="sect_Q_2_1">
        <w:r>
          <w:rPr>
            <w:rFonts w:ascii="Arial" w:hAnsi="Arial"/>
            <w:color w:val="000000"/>
            <w:sz w:val="18"/>
          </w:rPr>
          <w:t>Q.2.1.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
        <w:r>
          <w:fldChar w:fldCharType="begin"/>
        </w:r>
        <w:r>
          <w:rPr>
            <w:rFonts w:ascii="Arial" w:hAnsi="Arial"/>
            <w:color w:val="000000"/>
            <w:sz w:val="18"/>
          </w:rPr>
          <w:instrText>PAGEREF sect_Q_2_1</w:instrText>
        </w:r>
        <w:r>
          <w:fldChar w:fldCharType="separate"/>
        </w:r>
        <w:r>
          <w:rPr>
            <w:rFonts w:ascii="Arial" w:hAnsi="Arial"/>
            <w:color w:val="000000"/>
            <w:sz w:val="18"/>
          </w:rPr>
          <w:t>0</w:t>
        </w:r>
        <w:r>
          <w:fldChar w:fldCharType="end"/>
        </w:r>
      </w:hyperlink>
    </w:p>
    <w:bookmarkEnd w:id="208"/>
    <w:bookmarkStart w:id="209" w:name="toc_PS3_4_sect_Q_2_1"/>
    <w:p>
      <w:pPr>
        <w:tabs>
          <w:tab w:val="left" w:pos="5460" w:leader="dot"/>
        </w:tabs>
        <w:spacing w:before="0" w:after="0" w:line="240" w:lineRule="auto"/>
        <w:ind w:left="720" w:right="240" w:firstLine="0"/>
      </w:pPr>
      <w:hyperlink w:anchor="sect_Q_2_1_1">
        <w:r>
          <w:rPr>
            <w:rFonts w:ascii="Arial" w:hAnsi="Arial"/>
            <w:color w:val="000000"/>
            <w:sz w:val="18"/>
          </w:rPr>
          <w:t>Q.2.1.1.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
        <w:r>
          <w:fldChar w:fldCharType="begin"/>
        </w:r>
        <w:r>
          <w:rPr>
            <w:rFonts w:ascii="Arial" w:hAnsi="Arial"/>
            <w:color w:val="000000"/>
            <w:sz w:val="18"/>
          </w:rPr>
          <w:instrText>PAGEREF sect_Q_2_1_1</w:instrText>
        </w:r>
        <w:r>
          <w:fldChar w:fldCharType="separate"/>
        </w:r>
        <w:r>
          <w:rPr>
            <w:rFonts w:ascii="Arial" w:hAnsi="Arial"/>
            <w:color w:val="000000"/>
            <w:sz w:val="18"/>
          </w:rPr>
          <w:t>0</w:t>
        </w:r>
        <w:r>
          <w:fldChar w:fldCharType="end"/>
        </w:r>
      </w:hyperlink>
    </w:p>
    <w:bookmarkEnd w:id="209"/>
    <w:bookmarkStart w:id="210" w:name="toc_PS3_4_sect_Q_2_1_1"/>
    <w:p>
      <w:pPr>
        <w:tabs>
          <w:tab w:val="left" w:pos="5580" w:leader="dot"/>
        </w:tabs>
        <w:spacing w:before="0" w:after="0" w:line="240" w:lineRule="auto"/>
        <w:ind w:left="960" w:right="240" w:firstLine="0"/>
      </w:pPr>
      <w:hyperlink w:anchor="sect_Q_2_1_1_1">
        <w:r>
          <w:rPr>
            <w:rFonts w:ascii="Arial" w:hAnsi="Arial"/>
            <w:color w:val="000000"/>
            <w:sz w:val="18"/>
          </w:rPr>
          <w:t>Q.2.1.1.1.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1">
        <w:r>
          <w:fldChar w:fldCharType="begin"/>
        </w:r>
        <w:r>
          <w:rPr>
            <w:rFonts w:ascii="Arial" w:hAnsi="Arial"/>
            <w:color w:val="000000"/>
            <w:sz w:val="18"/>
          </w:rPr>
          <w:instrText>PAGEREF sect_Q_2_1_1_1</w:instrText>
        </w:r>
        <w:r>
          <w:fldChar w:fldCharType="separate"/>
        </w:r>
        <w:r>
          <w:rPr>
            <w:rFonts w:ascii="Arial" w:hAnsi="Arial"/>
            <w:color w:val="000000"/>
            <w:sz w:val="18"/>
          </w:rPr>
          <w:t>0</w:t>
        </w:r>
        <w:r>
          <w:fldChar w:fldCharType="end"/>
        </w:r>
      </w:hyperlink>
    </w:p>
    <w:bookmarkEnd w:id="210"/>
    <w:p>
      <w:pPr>
        <w:tabs>
          <w:tab w:val="left" w:pos="5580" w:leader="dot"/>
        </w:tabs>
        <w:spacing w:before="0" w:after="0" w:line="240" w:lineRule="auto"/>
        <w:ind w:left="960" w:right="240" w:firstLine="0"/>
      </w:pPr>
      <w:hyperlink w:anchor="sect_Q_2_1_1_2">
        <w:r>
          <w:rPr>
            <w:rFonts w:ascii="Arial" w:hAnsi="Arial"/>
            <w:color w:val="000000"/>
            <w:sz w:val="18"/>
          </w:rPr>
          <w:t>Q.2.1.1.2.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2">
        <w:r>
          <w:fldChar w:fldCharType="begin"/>
        </w:r>
        <w:r>
          <w:rPr>
            <w:rFonts w:ascii="Arial" w:hAnsi="Arial"/>
            <w:color w:val="000000"/>
            <w:sz w:val="18"/>
          </w:rPr>
          <w:instrText>PAGEREF sect_Q_2_1_1_2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3">
        <w:r>
          <w:rPr>
            <w:rFonts w:ascii="Arial" w:hAnsi="Arial"/>
            <w:color w:val="000000"/>
            <w:sz w:val="18"/>
          </w:rPr>
          <w:t>Q.2.1.1.3.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
        <w:r>
          <w:fldChar w:fldCharType="begin"/>
        </w:r>
        <w:r>
          <w:rPr>
            <w:rFonts w:ascii="Arial" w:hAnsi="Arial"/>
            <w:color w:val="000000"/>
            <w:sz w:val="18"/>
          </w:rPr>
          <w:instrText>PAGEREF sect_Q_2_1_1_3</w:instrText>
        </w:r>
        <w:r>
          <w:fldChar w:fldCharType="separate"/>
        </w:r>
        <w:r>
          <w:rPr>
            <w:rFonts w:ascii="Arial" w:hAnsi="Arial"/>
            <w:color w:val="000000"/>
            <w:sz w:val="18"/>
          </w:rPr>
          <w:t>0</w:t>
        </w:r>
        <w:r>
          <w:fldChar w:fldCharType="end"/>
        </w:r>
      </w:hyperlink>
    </w:p>
    <w:bookmarkStart w:id="211" w:name="toc_PS3_4_sect_Q_2_1_1_3"/>
    <w:p>
      <w:pPr>
        <w:tabs>
          <w:tab w:val="left" w:pos="5700" w:leader="dot"/>
        </w:tabs>
        <w:spacing w:before="0" w:after="0" w:line="240" w:lineRule="auto"/>
        <w:ind w:left="1200" w:right="240" w:firstLine="0"/>
      </w:pPr>
      <w:hyperlink w:anchor="sect_Q_2_1_1_3_1">
        <w:r>
          <w:rPr>
            <w:rFonts w:ascii="Arial" w:hAnsi="Arial"/>
            <w:color w:val="000000"/>
            <w:sz w:val="18"/>
          </w:rPr>
          <w:t>Q.2.1.1.3.1.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1">
        <w:r>
          <w:fldChar w:fldCharType="begin"/>
        </w:r>
        <w:r>
          <w:rPr>
            <w:rFonts w:ascii="Arial" w:hAnsi="Arial"/>
            <w:color w:val="000000"/>
            <w:sz w:val="18"/>
          </w:rPr>
          <w:instrText>PAGEREF sect_Q_2_1_1_3_1</w:instrText>
        </w:r>
        <w:r>
          <w:fldChar w:fldCharType="separate"/>
        </w:r>
        <w:r>
          <w:rPr>
            <w:rFonts w:ascii="Arial" w:hAnsi="Arial"/>
            <w:color w:val="000000"/>
            <w:sz w:val="18"/>
          </w:rPr>
          <w:t>0</w:t>
        </w:r>
        <w:r>
          <w:fldChar w:fldCharType="end"/>
        </w:r>
      </w:hyperlink>
    </w:p>
    <w:bookmarkEnd w:id="211"/>
    <w:p>
      <w:pPr>
        <w:tabs>
          <w:tab w:val="left" w:pos="5700" w:leader="dot"/>
        </w:tabs>
        <w:spacing w:before="0" w:after="0" w:line="240" w:lineRule="auto"/>
        <w:ind w:left="1200" w:right="240" w:firstLine="0"/>
      </w:pPr>
      <w:hyperlink w:anchor="sect_Q_2_1_1_3_2">
        <w:r>
          <w:rPr>
            <w:rFonts w:ascii="Arial" w:hAnsi="Arial"/>
            <w:color w:val="000000"/>
            <w:sz w:val="18"/>
          </w:rPr>
          <w:t>Q.2.1.1.3.2.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2">
        <w:r>
          <w:fldChar w:fldCharType="begin"/>
        </w:r>
        <w:r>
          <w:rPr>
            <w:rFonts w:ascii="Arial" w:hAnsi="Arial"/>
            <w:color w:val="000000"/>
            <w:sz w:val="18"/>
          </w:rPr>
          <w:instrText>PAGEREF sect_Q_2_1_1_3_2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Q_2_1_1_3_3">
        <w:r>
          <w:rPr>
            <w:rFonts w:ascii="Arial" w:hAnsi="Arial"/>
            <w:color w:val="000000"/>
            <w:sz w:val="18"/>
          </w:rPr>
          <w:t>Q.2.1.1.3.3. Relevant Patient Information Templates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3_3">
        <w:r>
          <w:fldChar w:fldCharType="begin"/>
        </w:r>
        <w:r>
          <w:rPr>
            <w:rFonts w:ascii="Arial" w:hAnsi="Arial"/>
            <w:color w:val="000000"/>
            <w:sz w:val="18"/>
          </w:rPr>
          <w:instrText>PAGEREF sect_Q_2_1_1_3_3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2_1_1_4">
        <w:r>
          <w:rPr>
            <w:rFonts w:ascii="Arial" w:hAnsi="Arial"/>
            <w:color w:val="000000"/>
            <w:sz w:val="18"/>
          </w:rPr>
          <w:t>Q.2.1.1.4.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2_1_1_4">
        <w:r>
          <w:fldChar w:fldCharType="begin"/>
        </w:r>
        <w:r>
          <w:rPr>
            <w:rFonts w:ascii="Arial" w:hAnsi="Arial"/>
            <w:color w:val="000000"/>
            <w:sz w:val="18"/>
          </w:rPr>
          <w:instrText>PAGEREF sect_Q_2_1_1_4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3">
        <w:r>
          <w:rPr>
            <w:rFonts w:ascii="Arial" w:hAnsi="Arial"/>
            <w:color w:val="000000"/>
            <w:sz w:val="18"/>
          </w:rPr>
          <w:t>Q.3.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3">
        <w:r>
          <w:fldChar w:fldCharType="begin"/>
        </w:r>
        <w:r>
          <w:rPr>
            <w:rFonts w:ascii="Arial" w:hAnsi="Arial"/>
            <w:color w:val="000000"/>
            <w:sz w:val="18"/>
          </w:rPr>
          <w:instrText>PAGEREF sect_Q_3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4">
        <w:r>
          <w:rPr>
            <w:rFonts w:ascii="Arial" w:hAnsi="Arial"/>
            <w:color w:val="000000"/>
            <w:sz w:val="18"/>
          </w:rPr>
          <w:t>Q.4. DIMSE-C C-FIND Service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
        <w:r>
          <w:fldChar w:fldCharType="begin"/>
        </w:r>
        <w:r>
          <w:rPr>
            <w:rFonts w:ascii="Arial" w:hAnsi="Arial"/>
            <w:color w:val="000000"/>
            <w:sz w:val="18"/>
          </w:rPr>
          <w:instrText>PAGEREF sect_Q_4</w:instrText>
        </w:r>
        <w:r>
          <w:fldChar w:fldCharType="separate"/>
        </w:r>
        <w:r>
          <w:rPr>
            <w:rFonts w:ascii="Arial" w:hAnsi="Arial"/>
            <w:color w:val="000000"/>
            <w:sz w:val="18"/>
          </w:rPr>
          <w:t>0</w:t>
        </w:r>
        <w:r>
          <w:fldChar w:fldCharType="end"/>
        </w:r>
      </w:hyperlink>
    </w:p>
    <w:bookmarkStart w:id="212" w:name="toc_PS3_4_sect_Q_4"/>
    <w:p>
      <w:pPr>
        <w:tabs>
          <w:tab w:val="left" w:pos="5340" w:leader="dot"/>
        </w:tabs>
        <w:spacing w:before="0" w:after="0" w:line="240" w:lineRule="auto"/>
        <w:ind w:left="480" w:right="240" w:firstLine="0"/>
      </w:pPr>
      <w:hyperlink w:anchor="sect_Q_4_1">
        <w:r>
          <w:rPr>
            <w:rFonts w:ascii="Arial" w:hAnsi="Arial"/>
            <w:color w:val="000000"/>
            <w:sz w:val="18"/>
          </w:rPr>
          <w:t>Q.4.1.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1">
        <w:r>
          <w:fldChar w:fldCharType="begin"/>
        </w:r>
        <w:r>
          <w:rPr>
            <w:rFonts w:ascii="Arial" w:hAnsi="Arial"/>
            <w:color w:val="000000"/>
            <w:sz w:val="18"/>
          </w:rPr>
          <w:instrText>PAGEREF sect_Q_4_1</w:instrText>
        </w:r>
        <w:r>
          <w:fldChar w:fldCharType="separate"/>
        </w:r>
        <w:r>
          <w:rPr>
            <w:rFonts w:ascii="Arial" w:hAnsi="Arial"/>
            <w:color w:val="000000"/>
            <w:sz w:val="18"/>
          </w:rPr>
          <w:t>0</w:t>
        </w:r>
        <w:r>
          <w:fldChar w:fldCharType="end"/>
        </w:r>
      </w:hyperlink>
    </w:p>
    <w:bookmarkEnd w:id="212"/>
    <w:p>
      <w:pPr>
        <w:tabs>
          <w:tab w:val="left" w:pos="5340" w:leader="dot"/>
        </w:tabs>
        <w:spacing w:before="0" w:after="0" w:line="240" w:lineRule="auto"/>
        <w:ind w:left="480" w:right="240" w:firstLine="0"/>
      </w:pPr>
      <w:hyperlink w:anchor="sect_Q_4_2">
        <w:r>
          <w:rPr>
            <w:rFonts w:ascii="Arial" w:hAnsi="Arial"/>
            <w:color w:val="000000"/>
            <w:sz w:val="18"/>
          </w:rPr>
          <w:t>Q.4.2.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2">
        <w:r>
          <w:fldChar w:fldCharType="begin"/>
        </w:r>
        <w:r>
          <w:rPr>
            <w:rFonts w:ascii="Arial" w:hAnsi="Arial"/>
            <w:color w:val="000000"/>
            <w:sz w:val="18"/>
          </w:rPr>
          <w:instrText>PAGEREF sect_Q_4_2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Q_4_3">
        <w:r>
          <w:rPr>
            <w:rFonts w:ascii="Arial" w:hAnsi="Arial"/>
            <w:color w:val="000000"/>
            <w:sz w:val="18"/>
          </w:rPr>
          <w:t>Q.4.3. Relevant Patient Information Model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
        <w:r>
          <w:fldChar w:fldCharType="begin"/>
        </w:r>
        <w:r>
          <w:rPr>
            <w:rFonts w:ascii="Arial" w:hAnsi="Arial"/>
            <w:color w:val="000000"/>
            <w:sz w:val="18"/>
          </w:rPr>
          <w:instrText>PAGEREF sect_Q_4_3</w:instrText>
        </w:r>
        <w:r>
          <w:fldChar w:fldCharType="separate"/>
        </w:r>
        <w:r>
          <w:rPr>
            <w:rFonts w:ascii="Arial" w:hAnsi="Arial"/>
            <w:color w:val="000000"/>
            <w:sz w:val="18"/>
          </w:rPr>
          <w:t>0</w:t>
        </w:r>
        <w:r>
          <w:fldChar w:fldCharType="end"/>
        </w:r>
      </w:hyperlink>
    </w:p>
    <w:bookmarkStart w:id="213" w:name="toc_PS3_4_sect_Q_4_3"/>
    <w:p>
      <w:pPr>
        <w:tabs>
          <w:tab w:val="left" w:pos="5460" w:leader="dot"/>
        </w:tabs>
        <w:spacing w:before="0" w:after="0" w:line="240" w:lineRule="auto"/>
        <w:ind w:left="720" w:right="240" w:firstLine="0"/>
      </w:pPr>
      <w:hyperlink w:anchor="sect_Q_4_3_1">
        <w:r>
          <w:rPr>
            <w:rFonts w:ascii="Arial" w:hAnsi="Arial"/>
            <w:color w:val="000000"/>
            <w:sz w:val="18"/>
          </w:rPr>
          <w:t>Q.4.3.1.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
        <w:r>
          <w:fldChar w:fldCharType="begin"/>
        </w:r>
        <w:r>
          <w:rPr>
            <w:rFonts w:ascii="Arial" w:hAnsi="Arial"/>
            <w:color w:val="000000"/>
            <w:sz w:val="18"/>
          </w:rPr>
          <w:instrText>PAGEREF sect_Q_4_3_1</w:instrText>
        </w:r>
        <w:r>
          <w:fldChar w:fldCharType="separate"/>
        </w:r>
        <w:r>
          <w:rPr>
            <w:rFonts w:ascii="Arial" w:hAnsi="Arial"/>
            <w:color w:val="000000"/>
            <w:sz w:val="18"/>
          </w:rPr>
          <w:t>0</w:t>
        </w:r>
        <w:r>
          <w:fldChar w:fldCharType="end"/>
        </w:r>
      </w:hyperlink>
    </w:p>
    <w:bookmarkEnd w:id="213"/>
    <w:bookmarkStart w:id="214" w:name="toc_PS3_4_sect_Q_4_3_1"/>
    <w:p>
      <w:pPr>
        <w:tabs>
          <w:tab w:val="left" w:pos="5580" w:leader="dot"/>
        </w:tabs>
        <w:spacing w:before="0" w:after="0" w:line="240" w:lineRule="auto"/>
        <w:ind w:left="960" w:right="240" w:firstLine="0"/>
      </w:pPr>
      <w:hyperlink w:anchor="sect_Q_4_3_1_1">
        <w:r>
          <w:rPr>
            <w:rFonts w:ascii="Arial" w:hAnsi="Arial"/>
            <w:color w:val="000000"/>
            <w:sz w:val="18"/>
          </w:rPr>
          <w:t>Q.4.3.1.1.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1">
        <w:r>
          <w:fldChar w:fldCharType="begin"/>
        </w:r>
        <w:r>
          <w:rPr>
            <w:rFonts w:ascii="Arial" w:hAnsi="Arial"/>
            <w:color w:val="000000"/>
            <w:sz w:val="18"/>
          </w:rPr>
          <w:instrText>PAGEREF sect_Q_4_3_1_1</w:instrText>
        </w:r>
        <w:r>
          <w:fldChar w:fldCharType="separate"/>
        </w:r>
        <w:r>
          <w:rPr>
            <w:rFonts w:ascii="Arial" w:hAnsi="Arial"/>
            <w:color w:val="000000"/>
            <w:sz w:val="18"/>
          </w:rPr>
          <w:t>0</w:t>
        </w:r>
        <w:r>
          <w:fldChar w:fldCharType="end"/>
        </w:r>
      </w:hyperlink>
    </w:p>
    <w:bookmarkEnd w:id="214"/>
    <w:p>
      <w:pPr>
        <w:tabs>
          <w:tab w:val="left" w:pos="5580" w:leader="dot"/>
        </w:tabs>
        <w:spacing w:before="0" w:after="0" w:line="240" w:lineRule="auto"/>
        <w:ind w:left="960" w:right="240" w:firstLine="0"/>
      </w:pPr>
      <w:hyperlink w:anchor="sect_Q_4_3_1_2">
        <w:r>
          <w:rPr>
            <w:rFonts w:ascii="Arial" w:hAnsi="Arial"/>
            <w:color w:val="000000"/>
            <w:sz w:val="18"/>
          </w:rPr>
          <w:t>Q.4.3.1.2. Relevant Patient Information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
        <w:r>
          <w:fldChar w:fldCharType="begin"/>
        </w:r>
        <w:r>
          <w:rPr>
            <w:rFonts w:ascii="Arial" w:hAnsi="Arial"/>
            <w:color w:val="000000"/>
            <w:sz w:val="18"/>
          </w:rPr>
          <w:instrText>PAGEREF sect_Q_4_3_1_2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Q_4_3_1_2_1">
        <w:r>
          <w:rPr>
            <w:rFonts w:ascii="Arial" w:hAnsi="Arial"/>
            <w:color w:val="000000"/>
            <w:sz w:val="18"/>
          </w:rPr>
          <w:t>Q.4.3.1.2.1. Relevant Patient Information Attribute Descriptions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1_2_1">
        <w:r>
          <w:fldChar w:fldCharType="begin"/>
        </w:r>
        <w:r>
          <w:rPr>
            <w:rFonts w:ascii="Arial" w:hAnsi="Arial"/>
            <w:color w:val="000000"/>
            <w:sz w:val="18"/>
          </w:rPr>
          <w:instrText>PAGEREF sect_Q_4_3_1_2_1</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2">
        <w:r>
          <w:rPr>
            <w:rFonts w:ascii="Arial" w:hAnsi="Arial"/>
            <w:color w:val="000000"/>
            <w:sz w:val="18"/>
          </w:rPr>
          <w:t>Q.4.3.2.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
        <w:r>
          <w:fldChar w:fldCharType="begin"/>
        </w:r>
        <w:r>
          <w:rPr>
            <w:rFonts w:ascii="Arial" w:hAnsi="Arial"/>
            <w:color w:val="000000"/>
            <w:sz w:val="18"/>
          </w:rPr>
          <w:instrText>PAGEREF sect_Q_4_3_2</w:instrText>
        </w:r>
        <w:r>
          <w:fldChar w:fldCharType="separate"/>
        </w:r>
        <w:r>
          <w:rPr>
            <w:rFonts w:ascii="Arial" w:hAnsi="Arial"/>
            <w:color w:val="000000"/>
            <w:sz w:val="18"/>
          </w:rPr>
          <w:t>0</w:t>
        </w:r>
        <w:r>
          <w:fldChar w:fldCharType="end"/>
        </w:r>
      </w:hyperlink>
    </w:p>
    <w:bookmarkStart w:id="215" w:name="toc_PS3_4_sect_Q_4_3_2"/>
    <w:p>
      <w:pPr>
        <w:tabs>
          <w:tab w:val="left" w:pos="5580" w:leader="dot"/>
        </w:tabs>
        <w:spacing w:before="0" w:after="0" w:line="240" w:lineRule="auto"/>
        <w:ind w:left="960" w:right="240" w:firstLine="0"/>
      </w:pPr>
      <w:hyperlink w:anchor="sect_Q_4_3_2_1">
        <w:r>
          <w:rPr>
            <w:rFonts w:ascii="Arial" w:hAnsi="Arial"/>
            <w:color w:val="000000"/>
            <w:sz w:val="18"/>
          </w:rPr>
          <w:t>Q.4.3.2.1.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1">
        <w:r>
          <w:fldChar w:fldCharType="begin"/>
        </w:r>
        <w:r>
          <w:rPr>
            <w:rFonts w:ascii="Arial" w:hAnsi="Arial"/>
            <w:color w:val="000000"/>
            <w:sz w:val="18"/>
          </w:rPr>
          <w:instrText>PAGEREF sect_Q_4_3_2_1</w:instrText>
        </w:r>
        <w:r>
          <w:fldChar w:fldCharType="separate"/>
        </w:r>
        <w:r>
          <w:rPr>
            <w:rFonts w:ascii="Arial" w:hAnsi="Arial"/>
            <w:color w:val="000000"/>
            <w:sz w:val="18"/>
          </w:rPr>
          <w:t>0</w:t>
        </w:r>
        <w:r>
          <w:fldChar w:fldCharType="end"/>
        </w:r>
      </w:hyperlink>
    </w:p>
    <w:bookmarkEnd w:id="215"/>
    <w:p>
      <w:pPr>
        <w:tabs>
          <w:tab w:val="left" w:pos="5580" w:leader="dot"/>
        </w:tabs>
        <w:spacing w:before="0" w:after="0" w:line="240" w:lineRule="auto"/>
        <w:ind w:left="960" w:right="240" w:firstLine="0"/>
      </w:pPr>
      <w:hyperlink w:anchor="sect_Q_4_3_2_2">
        <w:r>
          <w:rPr>
            <w:rFonts w:ascii="Arial" w:hAnsi="Arial"/>
            <w:color w:val="000000"/>
            <w:sz w:val="18"/>
          </w:rPr>
          <w:t>Q.4.3.2.2.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2_2">
        <w:r>
          <w:fldChar w:fldCharType="begin"/>
        </w:r>
        <w:r>
          <w:rPr>
            <w:rFonts w:ascii="Arial" w:hAnsi="Arial"/>
            <w:color w:val="000000"/>
            <w:sz w:val="18"/>
          </w:rPr>
          <w:instrText>PAGEREF sect_Q_4_3_2_2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Q_4_3_3">
        <w:r>
          <w:rPr>
            <w:rFonts w:ascii="Arial" w:hAnsi="Arial"/>
            <w:color w:val="000000"/>
            <w:sz w:val="18"/>
          </w:rPr>
          <w:t>Q.4.3.3.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4_3_3">
        <w:r>
          <w:fldChar w:fldCharType="begin"/>
        </w:r>
        <w:r>
          <w:rPr>
            <w:rFonts w:ascii="Arial" w:hAnsi="Arial"/>
            <w:color w:val="000000"/>
            <w:sz w:val="18"/>
          </w:rPr>
          <w:instrText>PAGEREF sect_Q_4_3_3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Q_5">
        <w:r>
          <w:rPr>
            <w:rFonts w:ascii="Arial" w:hAnsi="Arial"/>
            <w:color w:val="000000"/>
            <w:sz w:val="18"/>
          </w:rPr>
          <w:t>Q.5. Relevant Patient Information Query Example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Q_5">
        <w:r>
          <w:fldChar w:fldCharType="begin"/>
        </w:r>
        <w:r>
          <w:rPr>
            <w:rFonts w:ascii="Arial" w:hAnsi="Arial"/>
            <w:color w:val="000000"/>
            <w:sz w:val="18"/>
          </w:rPr>
          <w:instrText>PAGEREF sect_Q_5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R">
        <w:r>
          <w:rPr>
            <w:rFonts w:ascii="Arial" w:hAnsi="Arial"/>
            <w:color w:val="000000"/>
            <w:sz w:val="18"/>
          </w:rPr>
          <w:t>R. Instance Availability Notification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R">
        <w:r>
          <w:fldChar w:fldCharType="begin"/>
        </w:r>
        <w:r>
          <w:rPr>
            <w:rFonts w:ascii="Arial" w:hAnsi="Arial"/>
            <w:color w:val="000000"/>
            <w:sz w:val="18"/>
          </w:rPr>
          <w:instrText>PAGEREF chapter_R</w:instrText>
        </w:r>
        <w:r>
          <w:fldChar w:fldCharType="separate"/>
        </w:r>
        <w:r>
          <w:rPr>
            <w:rFonts w:ascii="Arial" w:hAnsi="Arial"/>
            <w:color w:val="000000"/>
            <w:sz w:val="18"/>
          </w:rPr>
          <w:t>0</w:t>
        </w:r>
        <w:r>
          <w:fldChar w:fldCharType="end"/>
        </w:r>
      </w:hyperlink>
    </w:p>
    <w:bookmarkStart w:id="216" w:name="toc_PS3_4_chapter_R"/>
    <w:p>
      <w:pPr>
        <w:tabs>
          <w:tab w:val="left" w:pos="5220" w:leader="dot"/>
        </w:tabs>
        <w:spacing w:before="0" w:after="0" w:line="240" w:lineRule="auto"/>
        <w:ind w:left="240" w:right="240" w:firstLine="0"/>
      </w:pPr>
      <w:hyperlink w:anchor="sect_R_1">
        <w:r>
          <w:rPr>
            <w:rFonts w:ascii="Arial" w:hAnsi="Arial"/>
            <w:color w:val="000000"/>
            <w:sz w:val="18"/>
          </w:rPr>
          <w:t>R.1.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
        <w:r>
          <w:fldChar w:fldCharType="begin"/>
        </w:r>
        <w:r>
          <w:rPr>
            <w:rFonts w:ascii="Arial" w:hAnsi="Arial"/>
            <w:color w:val="000000"/>
            <w:sz w:val="18"/>
          </w:rPr>
          <w:instrText>PAGEREF sect_R_1</w:instrText>
        </w:r>
        <w:r>
          <w:fldChar w:fldCharType="separate"/>
        </w:r>
        <w:r>
          <w:rPr>
            <w:rFonts w:ascii="Arial" w:hAnsi="Arial"/>
            <w:color w:val="000000"/>
            <w:sz w:val="18"/>
          </w:rPr>
          <w:t>0</w:t>
        </w:r>
        <w:r>
          <w:fldChar w:fldCharType="end"/>
        </w:r>
      </w:hyperlink>
    </w:p>
    <w:bookmarkEnd w:id="216"/>
    <w:bookmarkStart w:id="217" w:name="toc_PS3_4_sect_R_1"/>
    <w:p>
      <w:pPr>
        <w:tabs>
          <w:tab w:val="left" w:pos="5340" w:leader="dot"/>
        </w:tabs>
        <w:spacing w:before="0" w:after="0" w:line="240" w:lineRule="auto"/>
        <w:ind w:left="480" w:right="240" w:firstLine="0"/>
      </w:pPr>
      <w:hyperlink w:anchor="sect_R_1_1">
        <w:r>
          <w:rPr>
            <w:rFonts w:ascii="Arial" w:hAnsi="Arial"/>
            <w:color w:val="000000"/>
            <w:sz w:val="18"/>
          </w:rPr>
          <w:t>R.1.1.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1_1">
        <w:r>
          <w:fldChar w:fldCharType="begin"/>
        </w:r>
        <w:r>
          <w:rPr>
            <w:rFonts w:ascii="Arial" w:hAnsi="Arial"/>
            <w:color w:val="000000"/>
            <w:sz w:val="18"/>
          </w:rPr>
          <w:instrText>PAGEREF sect_R_1_1</w:instrText>
        </w:r>
        <w:r>
          <w:fldChar w:fldCharType="separate"/>
        </w:r>
        <w:r>
          <w:rPr>
            <w:rFonts w:ascii="Arial" w:hAnsi="Arial"/>
            <w:color w:val="000000"/>
            <w:sz w:val="18"/>
          </w:rPr>
          <w:t>0</w:t>
        </w:r>
        <w:r>
          <w:fldChar w:fldCharType="end"/>
        </w:r>
      </w:hyperlink>
    </w:p>
    <w:bookmarkEnd w:id="217"/>
    <w:p>
      <w:pPr>
        <w:tabs>
          <w:tab w:val="left" w:pos="5220" w:leader="dot"/>
        </w:tabs>
        <w:spacing w:before="0" w:after="0" w:line="240" w:lineRule="auto"/>
        <w:ind w:left="240" w:right="240" w:firstLine="0"/>
      </w:pPr>
      <w:hyperlink w:anchor="sect_R_2">
        <w:r>
          <w:rPr>
            <w:rFonts w:ascii="Arial" w:hAnsi="Arial"/>
            <w:color w:val="000000"/>
            <w:sz w:val="18"/>
          </w:rPr>
          <w:t>R.2.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2">
        <w:r>
          <w:fldChar w:fldCharType="begin"/>
        </w:r>
        <w:r>
          <w:rPr>
            <w:rFonts w:ascii="Arial" w:hAnsi="Arial"/>
            <w:color w:val="000000"/>
            <w:sz w:val="18"/>
          </w:rPr>
          <w:instrText>PAGEREF sect_R_2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R_3">
        <w:r>
          <w:rPr>
            <w:rFonts w:ascii="Arial" w:hAnsi="Arial"/>
            <w:color w:val="000000"/>
            <w:sz w:val="18"/>
          </w:rPr>
          <w:t>R.3. Instance Availability Notification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
        <w:r>
          <w:fldChar w:fldCharType="begin"/>
        </w:r>
        <w:r>
          <w:rPr>
            <w:rFonts w:ascii="Arial" w:hAnsi="Arial"/>
            <w:color w:val="000000"/>
            <w:sz w:val="18"/>
          </w:rPr>
          <w:instrText>PAGEREF sect_R_3</w:instrText>
        </w:r>
        <w:r>
          <w:fldChar w:fldCharType="separate"/>
        </w:r>
        <w:r>
          <w:rPr>
            <w:rFonts w:ascii="Arial" w:hAnsi="Arial"/>
            <w:color w:val="000000"/>
            <w:sz w:val="18"/>
          </w:rPr>
          <w:t>0</w:t>
        </w:r>
        <w:r>
          <w:fldChar w:fldCharType="end"/>
        </w:r>
      </w:hyperlink>
    </w:p>
    <w:bookmarkStart w:id="218" w:name="toc_PS3_4_sect_R_3"/>
    <w:p>
      <w:pPr>
        <w:tabs>
          <w:tab w:val="left" w:pos="5340" w:leader="dot"/>
        </w:tabs>
        <w:spacing w:before="0" w:after="0" w:line="240" w:lineRule="auto"/>
        <w:ind w:left="480" w:right="240" w:firstLine="0"/>
      </w:pPr>
      <w:hyperlink w:anchor="sect_R_3_1">
        <w:r>
          <w:rPr>
            <w:rFonts w:ascii="Arial" w:hAnsi="Arial"/>
            <w:color w:val="000000"/>
            <w:sz w:val="18"/>
          </w:rPr>
          <w:t>R.3.1.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1">
        <w:r>
          <w:fldChar w:fldCharType="begin"/>
        </w:r>
        <w:r>
          <w:rPr>
            <w:rFonts w:ascii="Arial" w:hAnsi="Arial"/>
            <w:color w:val="000000"/>
            <w:sz w:val="18"/>
          </w:rPr>
          <w:instrText>PAGEREF sect_R_3_1</w:instrText>
        </w:r>
        <w:r>
          <w:fldChar w:fldCharType="separate"/>
        </w:r>
        <w:r>
          <w:rPr>
            <w:rFonts w:ascii="Arial" w:hAnsi="Arial"/>
            <w:color w:val="000000"/>
            <w:sz w:val="18"/>
          </w:rPr>
          <w:t>0</w:t>
        </w:r>
        <w:r>
          <w:fldChar w:fldCharType="end"/>
        </w:r>
      </w:hyperlink>
    </w:p>
    <w:bookmarkEnd w:id="218"/>
    <w:p>
      <w:pPr>
        <w:tabs>
          <w:tab w:val="left" w:pos="5340" w:leader="dot"/>
        </w:tabs>
        <w:spacing w:before="0" w:after="0" w:line="240" w:lineRule="auto"/>
        <w:ind w:left="480" w:right="240" w:firstLine="0"/>
      </w:pPr>
      <w:hyperlink w:anchor="sect_R_3_2">
        <w:r>
          <w:rPr>
            <w:rFonts w:ascii="Arial" w:hAnsi="Arial"/>
            <w:color w:val="000000"/>
            <w:sz w:val="18"/>
          </w:rPr>
          <w:t>R.3.2.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
        <w:r>
          <w:fldChar w:fldCharType="begin"/>
        </w:r>
        <w:r>
          <w:rPr>
            <w:rFonts w:ascii="Arial" w:hAnsi="Arial"/>
            <w:color w:val="000000"/>
            <w:sz w:val="18"/>
          </w:rPr>
          <w:instrText>PAGEREF sect_R_3_2</w:instrText>
        </w:r>
        <w:r>
          <w:fldChar w:fldCharType="separate"/>
        </w:r>
        <w:r>
          <w:rPr>
            <w:rFonts w:ascii="Arial" w:hAnsi="Arial"/>
            <w:color w:val="000000"/>
            <w:sz w:val="18"/>
          </w:rPr>
          <w:t>0</w:t>
        </w:r>
        <w:r>
          <w:fldChar w:fldCharType="end"/>
        </w:r>
      </w:hyperlink>
    </w:p>
    <w:bookmarkStart w:id="219" w:name="toc_PS3_4_sect_R_3_2"/>
    <w:p>
      <w:pPr>
        <w:tabs>
          <w:tab w:val="left" w:pos="5460" w:leader="dot"/>
        </w:tabs>
        <w:spacing w:before="0" w:after="0" w:line="240" w:lineRule="auto"/>
        <w:ind w:left="720" w:right="240" w:firstLine="0"/>
      </w:pPr>
      <w:hyperlink w:anchor="sect_R_3_2_1">
        <w:r>
          <w:rPr>
            <w:rFonts w:ascii="Arial" w:hAnsi="Arial"/>
            <w:color w:val="000000"/>
            <w:sz w:val="18"/>
          </w:rPr>
          <w:t>R.3.2.1. N-CREATE Instance Availability Notification SOP Instance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
        <w:r>
          <w:fldChar w:fldCharType="begin"/>
        </w:r>
        <w:r>
          <w:rPr>
            <w:rFonts w:ascii="Arial" w:hAnsi="Arial"/>
            <w:color w:val="000000"/>
            <w:sz w:val="18"/>
          </w:rPr>
          <w:instrText>PAGEREF sect_R_3_2_1</w:instrText>
        </w:r>
        <w:r>
          <w:fldChar w:fldCharType="separate"/>
        </w:r>
        <w:r>
          <w:rPr>
            <w:rFonts w:ascii="Arial" w:hAnsi="Arial"/>
            <w:color w:val="000000"/>
            <w:sz w:val="18"/>
          </w:rPr>
          <w:t>0</w:t>
        </w:r>
        <w:r>
          <w:fldChar w:fldCharType="end"/>
        </w:r>
      </w:hyperlink>
    </w:p>
    <w:bookmarkEnd w:id="219"/>
    <w:bookmarkStart w:id="220" w:name="toc_PS3_4_sect_R_3_2_1"/>
    <w:p>
      <w:pPr>
        <w:tabs>
          <w:tab w:val="left" w:pos="5580" w:leader="dot"/>
        </w:tabs>
        <w:spacing w:before="0" w:after="0" w:line="240" w:lineRule="auto"/>
        <w:ind w:left="960" w:right="240" w:firstLine="0"/>
      </w:pPr>
      <w:hyperlink w:anchor="sect_R_3_2_1_1">
        <w:r>
          <w:rPr>
            <w:rFonts w:ascii="Arial" w:hAnsi="Arial"/>
            <w:color w:val="000000"/>
            <w:sz w:val="18"/>
          </w:rPr>
          <w:t>R.3.2.1.1.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1">
        <w:r>
          <w:fldChar w:fldCharType="begin"/>
        </w:r>
        <w:r>
          <w:rPr>
            <w:rFonts w:ascii="Arial" w:hAnsi="Arial"/>
            <w:color w:val="000000"/>
            <w:sz w:val="18"/>
          </w:rPr>
          <w:instrText>PAGEREF sect_R_3_2_1_1</w:instrText>
        </w:r>
        <w:r>
          <w:fldChar w:fldCharType="separate"/>
        </w:r>
        <w:r>
          <w:rPr>
            <w:rFonts w:ascii="Arial" w:hAnsi="Arial"/>
            <w:color w:val="000000"/>
            <w:sz w:val="18"/>
          </w:rPr>
          <w:t>0</w:t>
        </w:r>
        <w:r>
          <w:fldChar w:fldCharType="end"/>
        </w:r>
      </w:hyperlink>
    </w:p>
    <w:bookmarkEnd w:id="220"/>
    <w:p>
      <w:pPr>
        <w:tabs>
          <w:tab w:val="left" w:pos="5580" w:leader="dot"/>
        </w:tabs>
        <w:spacing w:before="0" w:after="0" w:line="240" w:lineRule="auto"/>
        <w:ind w:left="960" w:right="240" w:firstLine="0"/>
      </w:pPr>
      <w:hyperlink w:anchor="sect_R_3_2_1_2">
        <w:r>
          <w:rPr>
            <w:rFonts w:ascii="Arial" w:hAnsi="Arial"/>
            <w:color w:val="000000"/>
            <w:sz w:val="18"/>
          </w:rPr>
          <w:t>R.3.2.1.2.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2">
        <w:r>
          <w:fldChar w:fldCharType="begin"/>
        </w:r>
        <w:r>
          <w:rPr>
            <w:rFonts w:ascii="Arial" w:hAnsi="Arial"/>
            <w:color w:val="000000"/>
            <w:sz w:val="18"/>
          </w:rPr>
          <w:instrText>PAGEREF sect_R_3_2_1_2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3">
        <w:r>
          <w:rPr>
            <w:rFonts w:ascii="Arial" w:hAnsi="Arial"/>
            <w:color w:val="000000"/>
            <w:sz w:val="18"/>
          </w:rPr>
          <w:t>R.3.2.1.3.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3">
        <w:r>
          <w:fldChar w:fldCharType="begin"/>
        </w:r>
        <w:r>
          <w:rPr>
            <w:rFonts w:ascii="Arial" w:hAnsi="Arial"/>
            <w:color w:val="000000"/>
            <w:sz w:val="18"/>
          </w:rPr>
          <w:instrText>PAGEREF sect_R_3_2_1_3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R_3_2_1_4">
        <w:r>
          <w:rPr>
            <w:rFonts w:ascii="Arial" w:hAnsi="Arial"/>
            <w:color w:val="000000"/>
            <w:sz w:val="18"/>
          </w:rPr>
          <w:t>R.3.2.1.4.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2_1_4">
        <w:r>
          <w:fldChar w:fldCharType="begin"/>
        </w:r>
        <w:r>
          <w:rPr>
            <w:rFonts w:ascii="Arial" w:hAnsi="Arial"/>
            <w:color w:val="000000"/>
            <w:sz w:val="18"/>
          </w:rPr>
          <w:instrText>PAGEREF sect_R_3_2_1_4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3">
        <w:r>
          <w:rPr>
            <w:rFonts w:ascii="Arial" w:hAnsi="Arial"/>
            <w:color w:val="000000"/>
            <w:sz w:val="18"/>
          </w:rPr>
          <w:t>R.3.3. Instance Availability Notification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3">
        <w:r>
          <w:fldChar w:fldCharType="begin"/>
        </w:r>
        <w:r>
          <w:rPr>
            <w:rFonts w:ascii="Arial" w:hAnsi="Arial"/>
            <w:color w:val="000000"/>
            <w:sz w:val="18"/>
          </w:rPr>
          <w:instrText>PAGEREF sect_R_3_3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R_3_4">
        <w:r>
          <w:rPr>
            <w:rFonts w:ascii="Arial" w:hAnsi="Arial"/>
            <w:color w:val="000000"/>
            <w:sz w:val="18"/>
          </w:rPr>
          <w:t>R.3.4.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
        <w:r>
          <w:fldChar w:fldCharType="begin"/>
        </w:r>
        <w:r>
          <w:rPr>
            <w:rFonts w:ascii="Arial" w:hAnsi="Arial"/>
            <w:color w:val="000000"/>
            <w:sz w:val="18"/>
          </w:rPr>
          <w:instrText>PAGEREF sect_R_3_4</w:instrText>
        </w:r>
        <w:r>
          <w:fldChar w:fldCharType="separate"/>
        </w:r>
        <w:r>
          <w:rPr>
            <w:rFonts w:ascii="Arial" w:hAnsi="Arial"/>
            <w:color w:val="000000"/>
            <w:sz w:val="18"/>
          </w:rPr>
          <w:t>0</w:t>
        </w:r>
        <w:r>
          <w:fldChar w:fldCharType="end"/>
        </w:r>
      </w:hyperlink>
    </w:p>
    <w:bookmarkStart w:id="221" w:name="toc_PS3_4_sect_R_3_4"/>
    <w:p>
      <w:pPr>
        <w:tabs>
          <w:tab w:val="left" w:pos="5460" w:leader="dot"/>
        </w:tabs>
        <w:spacing w:before="0" w:after="0" w:line="240" w:lineRule="auto"/>
        <w:ind w:left="720" w:right="240" w:firstLine="0"/>
      </w:pPr>
      <w:hyperlink w:anchor="sect_R_3_4_1">
        <w:r>
          <w:rPr>
            <w:rFonts w:ascii="Arial" w:hAnsi="Arial"/>
            <w:color w:val="000000"/>
            <w:sz w:val="18"/>
          </w:rPr>
          <w:t>R.3.4.1.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
        <w:r>
          <w:fldChar w:fldCharType="begin"/>
        </w:r>
        <w:r>
          <w:rPr>
            <w:rFonts w:ascii="Arial" w:hAnsi="Arial"/>
            <w:color w:val="000000"/>
            <w:sz w:val="18"/>
          </w:rPr>
          <w:instrText>PAGEREF sect_R_3_4_1</w:instrText>
        </w:r>
        <w:r>
          <w:fldChar w:fldCharType="separate"/>
        </w:r>
        <w:r>
          <w:rPr>
            <w:rFonts w:ascii="Arial" w:hAnsi="Arial"/>
            <w:color w:val="000000"/>
            <w:sz w:val="18"/>
          </w:rPr>
          <w:t>0</w:t>
        </w:r>
        <w:r>
          <w:fldChar w:fldCharType="end"/>
        </w:r>
      </w:hyperlink>
    </w:p>
    <w:bookmarkEnd w:id="221"/>
    <w:bookmarkStart w:id="222" w:name="toc_PS3_4_sect_R_3_4_1"/>
    <w:p>
      <w:pPr>
        <w:tabs>
          <w:tab w:val="left" w:pos="5580" w:leader="dot"/>
        </w:tabs>
        <w:spacing w:before="0" w:after="0" w:line="240" w:lineRule="auto"/>
        <w:ind w:left="960" w:right="240" w:firstLine="0"/>
      </w:pPr>
      <w:hyperlink w:anchor="sect_R_3_4_1_1">
        <w:r>
          <w:rPr>
            <w:rFonts w:ascii="Arial" w:hAnsi="Arial"/>
            <w:color w:val="000000"/>
            <w:sz w:val="18"/>
          </w:rPr>
          <w:t>R.3.4.1.1.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1_1">
        <w:r>
          <w:fldChar w:fldCharType="begin"/>
        </w:r>
        <w:r>
          <w:rPr>
            <w:rFonts w:ascii="Arial" w:hAnsi="Arial"/>
            <w:color w:val="000000"/>
            <w:sz w:val="18"/>
          </w:rPr>
          <w:instrText>PAGEREF sect_R_3_4_1_1</w:instrText>
        </w:r>
        <w:r>
          <w:fldChar w:fldCharType="separate"/>
        </w:r>
        <w:r>
          <w:rPr>
            <w:rFonts w:ascii="Arial" w:hAnsi="Arial"/>
            <w:color w:val="000000"/>
            <w:sz w:val="18"/>
          </w:rPr>
          <w:t>0</w:t>
        </w:r>
        <w:r>
          <w:fldChar w:fldCharType="end"/>
        </w:r>
      </w:hyperlink>
    </w:p>
    <w:bookmarkEnd w:id="222"/>
    <w:p>
      <w:pPr>
        <w:tabs>
          <w:tab w:val="left" w:pos="5460" w:leader="dot"/>
        </w:tabs>
        <w:spacing w:before="0" w:after="0" w:line="240" w:lineRule="auto"/>
        <w:ind w:left="720" w:right="240" w:firstLine="0"/>
      </w:pPr>
      <w:hyperlink w:anchor="sect_R_3_4_2">
        <w:r>
          <w:rPr>
            <w:rFonts w:ascii="Arial" w:hAnsi="Arial"/>
            <w:color w:val="000000"/>
            <w:sz w:val="18"/>
          </w:rPr>
          <w:t>R.3.4.2.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
        <w:r>
          <w:fldChar w:fldCharType="begin"/>
        </w:r>
        <w:r>
          <w:rPr>
            <w:rFonts w:ascii="Arial" w:hAnsi="Arial"/>
            <w:color w:val="000000"/>
            <w:sz w:val="18"/>
          </w:rPr>
          <w:instrText>PAGEREF sect_R_3_4_2</w:instrText>
        </w:r>
        <w:r>
          <w:fldChar w:fldCharType="separate"/>
        </w:r>
        <w:r>
          <w:rPr>
            <w:rFonts w:ascii="Arial" w:hAnsi="Arial"/>
            <w:color w:val="000000"/>
            <w:sz w:val="18"/>
          </w:rPr>
          <w:t>0</w:t>
        </w:r>
        <w:r>
          <w:fldChar w:fldCharType="end"/>
        </w:r>
      </w:hyperlink>
    </w:p>
    <w:bookmarkStart w:id="223" w:name="toc_PS3_4_sect_R_3_4_2"/>
    <w:p>
      <w:pPr>
        <w:tabs>
          <w:tab w:val="left" w:pos="5580" w:leader="dot"/>
        </w:tabs>
        <w:spacing w:before="0" w:after="0" w:line="240" w:lineRule="auto"/>
        <w:ind w:left="960" w:right="240" w:firstLine="0"/>
      </w:pPr>
      <w:hyperlink w:anchor="sect_R_3_4_2_1">
        <w:r>
          <w:rPr>
            <w:rFonts w:ascii="Arial" w:hAnsi="Arial"/>
            <w:color w:val="000000"/>
            <w:sz w:val="18"/>
          </w:rPr>
          <w:t>R.3.4.2.1.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R_3_4_2_1">
        <w:r>
          <w:fldChar w:fldCharType="begin"/>
        </w:r>
        <w:r>
          <w:rPr>
            <w:rFonts w:ascii="Arial" w:hAnsi="Arial"/>
            <w:color w:val="000000"/>
            <w:sz w:val="18"/>
          </w:rPr>
          <w:instrText>PAGEREF sect_R_3_4_2_1</w:instrText>
        </w:r>
        <w:r>
          <w:fldChar w:fldCharType="separate"/>
        </w:r>
        <w:r>
          <w:rPr>
            <w:rFonts w:ascii="Arial" w:hAnsi="Arial"/>
            <w:color w:val="000000"/>
            <w:sz w:val="18"/>
          </w:rPr>
          <w:t>0</w:t>
        </w:r>
        <w:r>
          <w:fldChar w:fldCharType="end"/>
        </w:r>
      </w:hyperlink>
    </w:p>
    <w:bookmarkEnd w:id="223"/>
    <w:p>
      <w:pPr>
        <w:tabs>
          <w:tab w:val="left" w:pos="5100" w:leader="dot"/>
        </w:tabs>
        <w:spacing w:before="0" w:after="0" w:line="240" w:lineRule="auto"/>
        <w:ind w:left="0" w:right="240" w:firstLine="0"/>
      </w:pPr>
      <w:hyperlink w:anchor="chapter_S">
        <w:r>
          <w:rPr>
            <w:rFonts w:ascii="Arial" w:hAnsi="Arial"/>
            <w:color w:val="000000"/>
            <w:sz w:val="18"/>
          </w:rPr>
          <w:t>S. Media Creation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S">
        <w:r>
          <w:fldChar w:fldCharType="begin"/>
        </w:r>
        <w:r>
          <w:rPr>
            <w:rFonts w:ascii="Arial" w:hAnsi="Arial"/>
            <w:color w:val="000000"/>
            <w:sz w:val="18"/>
          </w:rPr>
          <w:instrText>PAGEREF chapter_S</w:instrText>
        </w:r>
        <w:r>
          <w:fldChar w:fldCharType="separate"/>
        </w:r>
        <w:r>
          <w:rPr>
            <w:rFonts w:ascii="Arial" w:hAnsi="Arial"/>
            <w:color w:val="000000"/>
            <w:sz w:val="18"/>
          </w:rPr>
          <w:t>0</w:t>
        </w:r>
        <w:r>
          <w:fldChar w:fldCharType="end"/>
        </w:r>
      </w:hyperlink>
    </w:p>
    <w:bookmarkStart w:id="224" w:name="toc_PS3_4_chapter_S"/>
    <w:p>
      <w:pPr>
        <w:tabs>
          <w:tab w:val="left" w:pos="5220" w:leader="dot"/>
        </w:tabs>
        <w:spacing w:before="0" w:after="0" w:line="240" w:lineRule="auto"/>
        <w:ind w:left="240" w:right="240" w:firstLine="0"/>
      </w:pPr>
      <w:hyperlink w:anchor="sect_S_1">
        <w:r>
          <w:rPr>
            <w:rFonts w:ascii="Arial" w:hAnsi="Arial"/>
            <w:color w:val="000000"/>
            <w:sz w:val="18"/>
          </w:rPr>
          <w:t>S.1.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
        <w:r>
          <w:fldChar w:fldCharType="begin"/>
        </w:r>
        <w:r>
          <w:rPr>
            <w:rFonts w:ascii="Arial" w:hAnsi="Arial"/>
            <w:color w:val="000000"/>
            <w:sz w:val="18"/>
          </w:rPr>
          <w:instrText>PAGEREF sect_S_1</w:instrText>
        </w:r>
        <w:r>
          <w:fldChar w:fldCharType="separate"/>
        </w:r>
        <w:r>
          <w:rPr>
            <w:rFonts w:ascii="Arial" w:hAnsi="Arial"/>
            <w:color w:val="000000"/>
            <w:sz w:val="18"/>
          </w:rPr>
          <w:t>0</w:t>
        </w:r>
        <w:r>
          <w:fldChar w:fldCharType="end"/>
        </w:r>
      </w:hyperlink>
    </w:p>
    <w:bookmarkEnd w:id="224"/>
    <w:bookmarkStart w:id="225" w:name="toc_PS3_4_sect_S_1"/>
    <w:p>
      <w:pPr>
        <w:tabs>
          <w:tab w:val="left" w:pos="5340" w:leader="dot"/>
        </w:tabs>
        <w:spacing w:before="0" w:after="0" w:line="240" w:lineRule="auto"/>
        <w:ind w:left="480" w:right="240" w:firstLine="0"/>
      </w:pPr>
      <w:hyperlink w:anchor="sect_S_1_1">
        <w:r>
          <w:rPr>
            <w:rFonts w:ascii="Arial" w:hAnsi="Arial"/>
            <w:color w:val="000000"/>
            <w:sz w:val="18"/>
          </w:rPr>
          <w:t>S.1.1.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1_1">
        <w:r>
          <w:fldChar w:fldCharType="begin"/>
        </w:r>
        <w:r>
          <w:rPr>
            <w:rFonts w:ascii="Arial" w:hAnsi="Arial"/>
            <w:color w:val="000000"/>
            <w:sz w:val="18"/>
          </w:rPr>
          <w:instrText>PAGEREF sect_S_1_1</w:instrText>
        </w:r>
        <w:r>
          <w:fldChar w:fldCharType="separate"/>
        </w:r>
        <w:r>
          <w:rPr>
            <w:rFonts w:ascii="Arial" w:hAnsi="Arial"/>
            <w:color w:val="000000"/>
            <w:sz w:val="18"/>
          </w:rPr>
          <w:t>0</w:t>
        </w:r>
        <w:r>
          <w:fldChar w:fldCharType="end"/>
        </w:r>
      </w:hyperlink>
    </w:p>
    <w:bookmarkEnd w:id="225"/>
    <w:p>
      <w:pPr>
        <w:tabs>
          <w:tab w:val="left" w:pos="5220" w:leader="dot"/>
        </w:tabs>
        <w:spacing w:before="0" w:after="0" w:line="240" w:lineRule="auto"/>
        <w:ind w:left="240" w:right="240" w:firstLine="0"/>
      </w:pPr>
      <w:hyperlink w:anchor="sect_S_2">
        <w:r>
          <w:rPr>
            <w:rFonts w:ascii="Arial" w:hAnsi="Arial"/>
            <w:color w:val="000000"/>
            <w:sz w:val="18"/>
          </w:rPr>
          <w:t>S.2. Conformance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
        <w:r>
          <w:fldChar w:fldCharType="begin"/>
        </w:r>
        <w:r>
          <w:rPr>
            <w:rFonts w:ascii="Arial" w:hAnsi="Arial"/>
            <w:color w:val="000000"/>
            <w:sz w:val="18"/>
          </w:rPr>
          <w:instrText>PAGEREF sect_S_2</w:instrText>
        </w:r>
        <w:r>
          <w:fldChar w:fldCharType="separate"/>
        </w:r>
        <w:r>
          <w:rPr>
            <w:rFonts w:ascii="Arial" w:hAnsi="Arial"/>
            <w:color w:val="000000"/>
            <w:sz w:val="18"/>
          </w:rPr>
          <w:t>0</w:t>
        </w:r>
        <w:r>
          <w:fldChar w:fldCharType="end"/>
        </w:r>
      </w:hyperlink>
    </w:p>
    <w:bookmarkStart w:id="226" w:name="toc_PS3_4_sect_S_2"/>
    <w:p>
      <w:pPr>
        <w:tabs>
          <w:tab w:val="left" w:pos="5340" w:leader="dot"/>
        </w:tabs>
        <w:spacing w:before="0" w:after="0" w:line="240" w:lineRule="auto"/>
        <w:ind w:left="480" w:right="240" w:firstLine="0"/>
      </w:pPr>
      <w:hyperlink w:anchor="sect_S_2_1">
        <w:r>
          <w:rPr>
            <w:rFonts w:ascii="Arial" w:hAnsi="Arial"/>
            <w:color w:val="000000"/>
            <w:sz w:val="18"/>
          </w:rPr>
          <w:t>S.2.1.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2_1">
        <w:r>
          <w:fldChar w:fldCharType="begin"/>
        </w:r>
        <w:r>
          <w:rPr>
            <w:rFonts w:ascii="Arial" w:hAnsi="Arial"/>
            <w:color w:val="000000"/>
            <w:sz w:val="18"/>
          </w:rPr>
          <w:instrText>PAGEREF sect_S_2_1</w:instrText>
        </w:r>
        <w:r>
          <w:fldChar w:fldCharType="separate"/>
        </w:r>
        <w:r>
          <w:rPr>
            <w:rFonts w:ascii="Arial" w:hAnsi="Arial"/>
            <w:color w:val="000000"/>
            <w:sz w:val="18"/>
          </w:rPr>
          <w:t>0</w:t>
        </w:r>
        <w:r>
          <w:fldChar w:fldCharType="end"/>
        </w:r>
      </w:hyperlink>
    </w:p>
    <w:bookmarkEnd w:id="226"/>
    <w:p>
      <w:pPr>
        <w:tabs>
          <w:tab w:val="left" w:pos="5220" w:leader="dot"/>
        </w:tabs>
        <w:spacing w:before="0" w:after="0" w:line="240" w:lineRule="auto"/>
        <w:ind w:left="240" w:right="240" w:firstLine="0"/>
      </w:pPr>
      <w:hyperlink w:anchor="sect_S_3">
        <w:r>
          <w:rPr>
            <w:rFonts w:ascii="Arial" w:hAnsi="Arial"/>
            <w:color w:val="000000"/>
            <w:sz w:val="18"/>
          </w:rPr>
          <w:t>S.3. Media Creation Management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
        <w:r>
          <w:fldChar w:fldCharType="begin"/>
        </w:r>
        <w:r>
          <w:rPr>
            <w:rFonts w:ascii="Arial" w:hAnsi="Arial"/>
            <w:color w:val="000000"/>
            <w:sz w:val="18"/>
          </w:rPr>
          <w:instrText>PAGEREF sect_S_3</w:instrText>
        </w:r>
        <w:r>
          <w:fldChar w:fldCharType="separate"/>
        </w:r>
        <w:r>
          <w:rPr>
            <w:rFonts w:ascii="Arial" w:hAnsi="Arial"/>
            <w:color w:val="000000"/>
            <w:sz w:val="18"/>
          </w:rPr>
          <w:t>0</w:t>
        </w:r>
        <w:r>
          <w:fldChar w:fldCharType="end"/>
        </w:r>
      </w:hyperlink>
    </w:p>
    <w:bookmarkStart w:id="227" w:name="toc_PS3_4_sect_S_3"/>
    <w:p>
      <w:pPr>
        <w:tabs>
          <w:tab w:val="left" w:pos="5340" w:leader="dot"/>
        </w:tabs>
        <w:spacing w:before="0" w:after="0" w:line="240" w:lineRule="auto"/>
        <w:ind w:left="480" w:right="240" w:firstLine="0"/>
      </w:pPr>
      <w:hyperlink w:anchor="sect_S_3_1">
        <w:r>
          <w:rPr>
            <w:rFonts w:ascii="Arial" w:hAnsi="Arial"/>
            <w:color w:val="000000"/>
            <w:sz w:val="18"/>
          </w:rPr>
          <w:t>S.3.1.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1">
        <w:r>
          <w:fldChar w:fldCharType="begin"/>
        </w:r>
        <w:r>
          <w:rPr>
            <w:rFonts w:ascii="Arial" w:hAnsi="Arial"/>
            <w:color w:val="000000"/>
            <w:sz w:val="18"/>
          </w:rPr>
          <w:instrText>PAGEREF sect_S_3_1</w:instrText>
        </w:r>
        <w:r>
          <w:fldChar w:fldCharType="separate"/>
        </w:r>
        <w:r>
          <w:rPr>
            <w:rFonts w:ascii="Arial" w:hAnsi="Arial"/>
            <w:color w:val="000000"/>
            <w:sz w:val="18"/>
          </w:rPr>
          <w:t>0</w:t>
        </w:r>
        <w:r>
          <w:fldChar w:fldCharType="end"/>
        </w:r>
      </w:hyperlink>
    </w:p>
    <w:bookmarkEnd w:id="227"/>
    <w:p>
      <w:pPr>
        <w:tabs>
          <w:tab w:val="left" w:pos="5340" w:leader="dot"/>
        </w:tabs>
        <w:spacing w:before="0" w:after="0" w:line="240" w:lineRule="auto"/>
        <w:ind w:left="480" w:right="240" w:firstLine="0"/>
      </w:pPr>
      <w:hyperlink w:anchor="sect_S_3_2">
        <w:r>
          <w:rPr>
            <w:rFonts w:ascii="Arial" w:hAnsi="Arial"/>
            <w:color w:val="000000"/>
            <w:sz w:val="18"/>
          </w:rPr>
          <w:t>S.3.2.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
        <w:r>
          <w:fldChar w:fldCharType="begin"/>
        </w:r>
        <w:r>
          <w:rPr>
            <w:rFonts w:ascii="Arial" w:hAnsi="Arial"/>
            <w:color w:val="000000"/>
            <w:sz w:val="18"/>
          </w:rPr>
          <w:instrText>PAGEREF sect_S_3_2</w:instrText>
        </w:r>
        <w:r>
          <w:fldChar w:fldCharType="separate"/>
        </w:r>
        <w:r>
          <w:rPr>
            <w:rFonts w:ascii="Arial" w:hAnsi="Arial"/>
            <w:color w:val="000000"/>
            <w:sz w:val="18"/>
          </w:rPr>
          <w:t>0</w:t>
        </w:r>
        <w:r>
          <w:fldChar w:fldCharType="end"/>
        </w:r>
      </w:hyperlink>
    </w:p>
    <w:bookmarkStart w:id="228" w:name="toc_PS3_4_sect_S_3_2"/>
    <w:p>
      <w:pPr>
        <w:tabs>
          <w:tab w:val="left" w:pos="5460" w:leader="dot"/>
        </w:tabs>
        <w:spacing w:before="0" w:after="0" w:line="240" w:lineRule="auto"/>
        <w:ind w:left="720" w:right="240" w:firstLine="0"/>
      </w:pPr>
      <w:hyperlink w:anchor="sect_S_3_2_1">
        <w:r>
          <w:rPr>
            <w:rFonts w:ascii="Arial" w:hAnsi="Arial"/>
            <w:color w:val="000000"/>
            <w:sz w:val="18"/>
          </w:rPr>
          <w:t>S.3.2.1. Create a Media Creation Request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
        <w:r>
          <w:fldChar w:fldCharType="begin"/>
        </w:r>
        <w:r>
          <w:rPr>
            <w:rFonts w:ascii="Arial" w:hAnsi="Arial"/>
            <w:color w:val="000000"/>
            <w:sz w:val="18"/>
          </w:rPr>
          <w:instrText>PAGEREF sect_S_3_2_1</w:instrText>
        </w:r>
        <w:r>
          <w:fldChar w:fldCharType="separate"/>
        </w:r>
        <w:r>
          <w:rPr>
            <w:rFonts w:ascii="Arial" w:hAnsi="Arial"/>
            <w:color w:val="000000"/>
            <w:sz w:val="18"/>
          </w:rPr>
          <w:t>0</w:t>
        </w:r>
        <w:r>
          <w:fldChar w:fldCharType="end"/>
        </w:r>
      </w:hyperlink>
    </w:p>
    <w:bookmarkEnd w:id="228"/>
    <w:bookmarkStart w:id="229" w:name="toc_PS3_4_sect_S_3_2_1"/>
    <w:p>
      <w:pPr>
        <w:tabs>
          <w:tab w:val="left" w:pos="5580" w:leader="dot"/>
        </w:tabs>
        <w:spacing w:before="0" w:after="0" w:line="240" w:lineRule="auto"/>
        <w:ind w:left="960" w:right="240" w:firstLine="0"/>
      </w:pPr>
      <w:hyperlink w:anchor="sect_S_3_2_1_1">
        <w:r>
          <w:rPr>
            <w:rFonts w:ascii="Arial" w:hAnsi="Arial"/>
            <w:color w:val="000000"/>
            <w:sz w:val="18"/>
          </w:rPr>
          <w:t>S.3.2.1.1.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
        <w:r>
          <w:fldChar w:fldCharType="begin"/>
        </w:r>
        <w:r>
          <w:rPr>
            <w:rFonts w:ascii="Arial" w:hAnsi="Arial"/>
            <w:color w:val="000000"/>
            <w:sz w:val="18"/>
          </w:rPr>
          <w:instrText>PAGEREF sect_S_3_2_1_1</w:instrText>
        </w:r>
        <w:r>
          <w:fldChar w:fldCharType="separate"/>
        </w:r>
        <w:r>
          <w:rPr>
            <w:rFonts w:ascii="Arial" w:hAnsi="Arial"/>
            <w:color w:val="000000"/>
            <w:sz w:val="18"/>
          </w:rPr>
          <w:t>0</w:t>
        </w:r>
        <w:r>
          <w:fldChar w:fldCharType="end"/>
        </w:r>
      </w:hyperlink>
    </w:p>
    <w:bookmarkEnd w:id="229"/>
    <w:bookmarkStart w:id="230" w:name="toc_PS3_4_sect_S_3_2_1_1"/>
    <w:p>
      <w:pPr>
        <w:tabs>
          <w:tab w:val="left" w:pos="5700" w:leader="dot"/>
        </w:tabs>
        <w:spacing w:before="0" w:after="0" w:line="240" w:lineRule="auto"/>
        <w:ind w:left="1200" w:right="240" w:firstLine="0"/>
      </w:pPr>
      <w:hyperlink w:anchor="sect_S_3_2_1_1_1">
        <w:r>
          <w:rPr>
            <w:rFonts w:ascii="Arial" w:hAnsi="Arial"/>
            <w:color w:val="000000"/>
            <w:sz w:val="18"/>
          </w:rPr>
          <w:t>S.3.2.1.1.1. Storage Media File-Set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1">
        <w:r>
          <w:fldChar w:fldCharType="begin"/>
        </w:r>
        <w:r>
          <w:rPr>
            <w:rFonts w:ascii="Arial" w:hAnsi="Arial"/>
            <w:color w:val="000000"/>
            <w:sz w:val="18"/>
          </w:rPr>
          <w:instrText>PAGEREF sect_S_3_2_1_1_1</w:instrText>
        </w:r>
        <w:r>
          <w:fldChar w:fldCharType="separate"/>
        </w:r>
        <w:r>
          <w:rPr>
            <w:rFonts w:ascii="Arial" w:hAnsi="Arial"/>
            <w:color w:val="000000"/>
            <w:sz w:val="18"/>
          </w:rPr>
          <w:t>0</w:t>
        </w:r>
        <w:r>
          <w:fldChar w:fldCharType="end"/>
        </w:r>
      </w:hyperlink>
    </w:p>
    <w:bookmarkEnd w:id="230"/>
    <w:p>
      <w:pPr>
        <w:tabs>
          <w:tab w:val="left" w:pos="5700" w:leader="dot"/>
        </w:tabs>
        <w:spacing w:before="0" w:after="0" w:line="240" w:lineRule="auto"/>
        <w:ind w:left="1200" w:right="240" w:firstLine="0"/>
      </w:pPr>
      <w:hyperlink w:anchor="sect_S_3_2_1_1_2">
        <w:r>
          <w:rPr>
            <w:rFonts w:ascii="Arial" w:hAnsi="Arial"/>
            <w:color w:val="000000"/>
            <w:sz w:val="18"/>
          </w:rPr>
          <w:t>S.3.2.1.1.2. Requested Media Application Profile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2">
        <w:r>
          <w:fldChar w:fldCharType="begin"/>
        </w:r>
        <w:r>
          <w:rPr>
            <w:rFonts w:ascii="Arial" w:hAnsi="Arial"/>
            <w:color w:val="000000"/>
            <w:sz w:val="18"/>
          </w:rPr>
          <w:instrText>PAGEREF sect_S_3_2_1_1_2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3">
        <w:r>
          <w:rPr>
            <w:rFonts w:ascii="Arial" w:hAnsi="Arial"/>
            <w:color w:val="000000"/>
            <w:sz w:val="18"/>
          </w:rPr>
          <w:t>S.3.2.1.1.3. Icon Image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3">
        <w:r>
          <w:fldChar w:fldCharType="begin"/>
        </w:r>
        <w:r>
          <w:rPr>
            <w:rFonts w:ascii="Arial" w:hAnsi="Arial"/>
            <w:color w:val="000000"/>
            <w:sz w:val="18"/>
          </w:rPr>
          <w:instrText>PAGEREF sect_S_3_2_1_1_3</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4">
        <w:r>
          <w:rPr>
            <w:rFonts w:ascii="Arial" w:hAnsi="Arial"/>
            <w:color w:val="000000"/>
            <w:sz w:val="18"/>
          </w:rPr>
          <w:t>S.3.2.1.1.4. Labeling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4">
        <w:r>
          <w:fldChar w:fldCharType="begin"/>
        </w:r>
        <w:r>
          <w:rPr>
            <w:rFonts w:ascii="Arial" w:hAnsi="Arial"/>
            <w:color w:val="000000"/>
            <w:sz w:val="18"/>
          </w:rPr>
          <w:instrText>PAGEREF sect_S_3_2_1_1_4</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5">
        <w:r>
          <w:rPr>
            <w:rFonts w:ascii="Arial" w:hAnsi="Arial"/>
            <w:color w:val="000000"/>
            <w:sz w:val="18"/>
          </w:rPr>
          <w:t>S.3.2.1.1.5. Media Disposition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5">
        <w:r>
          <w:fldChar w:fldCharType="begin"/>
        </w:r>
        <w:r>
          <w:rPr>
            <w:rFonts w:ascii="Arial" w:hAnsi="Arial"/>
            <w:color w:val="000000"/>
            <w:sz w:val="18"/>
          </w:rPr>
          <w:instrText>PAGEREF sect_S_3_2_1_1_5</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6">
        <w:r>
          <w:rPr>
            <w:rFonts w:ascii="Arial" w:hAnsi="Arial"/>
            <w:color w:val="000000"/>
            <w:sz w:val="18"/>
          </w:rPr>
          <w:t>S.3.2.1.1.6. Allow Media Splitting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6">
        <w:r>
          <w:fldChar w:fldCharType="begin"/>
        </w:r>
        <w:r>
          <w:rPr>
            <w:rFonts w:ascii="Arial" w:hAnsi="Arial"/>
            <w:color w:val="000000"/>
            <w:sz w:val="18"/>
          </w:rPr>
          <w:instrText>PAGEREF sect_S_3_2_1_1_6</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7">
        <w:r>
          <w:rPr>
            <w:rFonts w:ascii="Arial" w:hAnsi="Arial"/>
            <w:color w:val="000000"/>
            <w:sz w:val="18"/>
          </w:rPr>
          <w:t>S.3.2.1.1.7. Include Non-DICOM Objects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7">
        <w:r>
          <w:fldChar w:fldCharType="begin"/>
        </w:r>
        <w:r>
          <w:rPr>
            <w:rFonts w:ascii="Arial" w:hAnsi="Arial"/>
            <w:color w:val="000000"/>
            <w:sz w:val="18"/>
          </w:rPr>
          <w:instrText>PAGEREF sect_S_3_2_1_1_7</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8">
        <w:r>
          <w:rPr>
            <w:rFonts w:ascii="Arial" w:hAnsi="Arial"/>
            <w:color w:val="000000"/>
            <w:sz w:val="18"/>
          </w:rPr>
          <w:t>S.3.2.1.1.8. Include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8">
        <w:r>
          <w:fldChar w:fldCharType="begin"/>
        </w:r>
        <w:r>
          <w:rPr>
            <w:rFonts w:ascii="Arial" w:hAnsi="Arial"/>
            <w:color w:val="000000"/>
            <w:sz w:val="18"/>
          </w:rPr>
          <w:instrText>PAGEREF sect_S_3_2_1_1_8</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S_3_2_1_1_9">
        <w:r>
          <w:rPr>
            <w:rFonts w:ascii="Arial" w:hAnsi="Arial"/>
            <w:color w:val="000000"/>
            <w:sz w:val="18"/>
          </w:rPr>
          <w:t>S.3.2.1.1.9. Allow Lossy Compression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1_9">
        <w:r>
          <w:fldChar w:fldCharType="begin"/>
        </w:r>
        <w:r>
          <w:rPr>
            <w:rFonts w:ascii="Arial" w:hAnsi="Arial"/>
            <w:color w:val="000000"/>
            <w:sz w:val="18"/>
          </w:rPr>
          <w:instrText>PAGEREF sect_S_3_2_1_1_9</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2">
        <w:r>
          <w:rPr>
            <w:rFonts w:ascii="Arial" w:hAnsi="Arial"/>
            <w:color w:val="000000"/>
            <w:sz w:val="18"/>
          </w:rPr>
          <w:t>S.3.2.1.2.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2">
        <w:r>
          <w:fldChar w:fldCharType="begin"/>
        </w:r>
        <w:r>
          <w:rPr>
            <w:rFonts w:ascii="Arial" w:hAnsi="Arial"/>
            <w:color w:val="000000"/>
            <w:sz w:val="18"/>
          </w:rPr>
          <w:instrText>PAGEREF sect_S_3_2_1_2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3">
        <w:r>
          <w:rPr>
            <w:rFonts w:ascii="Arial" w:hAnsi="Arial"/>
            <w:color w:val="000000"/>
            <w:sz w:val="18"/>
          </w:rPr>
          <w:t>S.3.2.1.3.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3">
        <w:r>
          <w:fldChar w:fldCharType="begin"/>
        </w:r>
        <w:r>
          <w:rPr>
            <w:rFonts w:ascii="Arial" w:hAnsi="Arial"/>
            <w:color w:val="000000"/>
            <w:sz w:val="18"/>
          </w:rPr>
          <w:instrText>PAGEREF sect_S_3_2_1_3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1_4">
        <w:r>
          <w:rPr>
            <w:rFonts w:ascii="Arial" w:hAnsi="Arial"/>
            <w:color w:val="000000"/>
            <w:sz w:val="18"/>
          </w:rPr>
          <w:t>S.3.2.1.4.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1_4">
        <w:r>
          <w:fldChar w:fldCharType="begin"/>
        </w:r>
        <w:r>
          <w:rPr>
            <w:rFonts w:ascii="Arial" w:hAnsi="Arial"/>
            <w:color w:val="000000"/>
            <w:sz w:val="18"/>
          </w:rPr>
          <w:instrText>PAGEREF sect_S_3_2_1_4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2">
        <w:r>
          <w:rPr>
            <w:rFonts w:ascii="Arial" w:hAnsi="Arial"/>
            <w:color w:val="000000"/>
            <w:sz w:val="18"/>
          </w:rPr>
          <w:t>S.3.2.2. Initiate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
        <w:r>
          <w:fldChar w:fldCharType="begin"/>
        </w:r>
        <w:r>
          <w:rPr>
            <w:rFonts w:ascii="Arial" w:hAnsi="Arial"/>
            <w:color w:val="000000"/>
            <w:sz w:val="18"/>
          </w:rPr>
          <w:instrText>PAGEREF sect_S_3_2_2</w:instrText>
        </w:r>
        <w:r>
          <w:fldChar w:fldCharType="separate"/>
        </w:r>
        <w:r>
          <w:rPr>
            <w:rFonts w:ascii="Arial" w:hAnsi="Arial"/>
            <w:color w:val="000000"/>
            <w:sz w:val="18"/>
          </w:rPr>
          <w:t>0</w:t>
        </w:r>
        <w:r>
          <w:fldChar w:fldCharType="end"/>
        </w:r>
      </w:hyperlink>
    </w:p>
    <w:bookmarkStart w:id="231" w:name="toc_PS3_4_sect_S_3_2_2"/>
    <w:p>
      <w:pPr>
        <w:tabs>
          <w:tab w:val="left" w:pos="5580" w:leader="dot"/>
        </w:tabs>
        <w:spacing w:before="0" w:after="0" w:line="240" w:lineRule="auto"/>
        <w:ind w:left="960" w:right="240" w:firstLine="0"/>
      </w:pPr>
      <w:hyperlink w:anchor="sect_S_3_2_2_1">
        <w:r>
          <w:rPr>
            <w:rFonts w:ascii="Arial" w:hAnsi="Arial"/>
            <w:color w:val="000000"/>
            <w:sz w:val="18"/>
          </w:rPr>
          <w:t>S.3.2.2.1.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
        <w:r>
          <w:fldChar w:fldCharType="begin"/>
        </w:r>
        <w:r>
          <w:rPr>
            <w:rFonts w:ascii="Arial" w:hAnsi="Arial"/>
            <w:color w:val="000000"/>
            <w:sz w:val="18"/>
          </w:rPr>
          <w:instrText>PAGEREF sect_S_3_2_2_1</w:instrText>
        </w:r>
        <w:r>
          <w:fldChar w:fldCharType="separate"/>
        </w:r>
        <w:r>
          <w:rPr>
            <w:rFonts w:ascii="Arial" w:hAnsi="Arial"/>
            <w:color w:val="000000"/>
            <w:sz w:val="18"/>
          </w:rPr>
          <w:t>0</w:t>
        </w:r>
        <w:r>
          <w:fldChar w:fldCharType="end"/>
        </w:r>
      </w:hyperlink>
    </w:p>
    <w:bookmarkEnd w:id="231"/>
    <w:bookmarkStart w:id="232" w:name="toc_PS3_4_sect_S_3_2_2_1"/>
    <w:p>
      <w:pPr>
        <w:tabs>
          <w:tab w:val="left" w:pos="5700" w:leader="dot"/>
        </w:tabs>
        <w:spacing w:before="0" w:after="0" w:line="240" w:lineRule="auto"/>
        <w:ind w:left="1200" w:right="240" w:firstLine="0"/>
      </w:pPr>
      <w:hyperlink w:anchor="sect_S_3_2_2_1_1">
        <w:r>
          <w:rPr>
            <w:rFonts w:ascii="Arial" w:hAnsi="Arial"/>
            <w:color w:val="000000"/>
            <w:sz w:val="18"/>
          </w:rPr>
          <w:t>S.3.2.2.1.1.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1_1">
        <w:r>
          <w:fldChar w:fldCharType="begin"/>
        </w:r>
        <w:r>
          <w:rPr>
            <w:rFonts w:ascii="Arial" w:hAnsi="Arial"/>
            <w:color w:val="000000"/>
            <w:sz w:val="18"/>
          </w:rPr>
          <w:instrText>PAGEREF sect_S_3_2_2_1_1</w:instrText>
        </w:r>
        <w:r>
          <w:fldChar w:fldCharType="separate"/>
        </w:r>
        <w:r>
          <w:rPr>
            <w:rFonts w:ascii="Arial" w:hAnsi="Arial"/>
            <w:color w:val="000000"/>
            <w:sz w:val="18"/>
          </w:rPr>
          <w:t>0</w:t>
        </w:r>
        <w:r>
          <w:fldChar w:fldCharType="end"/>
        </w:r>
      </w:hyperlink>
    </w:p>
    <w:bookmarkEnd w:id="232"/>
    <w:p>
      <w:pPr>
        <w:tabs>
          <w:tab w:val="left" w:pos="5580" w:leader="dot"/>
        </w:tabs>
        <w:spacing w:before="0" w:after="0" w:line="240" w:lineRule="auto"/>
        <w:ind w:left="960" w:right="240" w:firstLine="0"/>
      </w:pPr>
      <w:hyperlink w:anchor="sect_S_3_2_2_2">
        <w:r>
          <w:rPr>
            <w:rFonts w:ascii="Arial" w:hAnsi="Arial"/>
            <w:color w:val="000000"/>
            <w:sz w:val="18"/>
          </w:rPr>
          <w:t>S.3.2.2.2.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2">
        <w:r>
          <w:fldChar w:fldCharType="begin"/>
        </w:r>
        <w:r>
          <w:rPr>
            <w:rFonts w:ascii="Arial" w:hAnsi="Arial"/>
            <w:color w:val="000000"/>
            <w:sz w:val="18"/>
          </w:rPr>
          <w:instrText>PAGEREF sect_S_3_2_2_2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3">
        <w:r>
          <w:rPr>
            <w:rFonts w:ascii="Arial" w:hAnsi="Arial"/>
            <w:color w:val="000000"/>
            <w:sz w:val="18"/>
          </w:rPr>
          <w:t>S.3.2.2.3.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3">
        <w:r>
          <w:fldChar w:fldCharType="begin"/>
        </w:r>
        <w:r>
          <w:rPr>
            <w:rFonts w:ascii="Arial" w:hAnsi="Arial"/>
            <w:color w:val="000000"/>
            <w:sz w:val="18"/>
          </w:rPr>
          <w:instrText>PAGEREF sect_S_3_2_2_3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2_4">
        <w:r>
          <w:rPr>
            <w:rFonts w:ascii="Arial" w:hAnsi="Arial"/>
            <w:color w:val="000000"/>
            <w:sz w:val="18"/>
          </w:rPr>
          <w:t>S.3.2.2.4.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2_4">
        <w:r>
          <w:fldChar w:fldCharType="begin"/>
        </w:r>
        <w:r>
          <w:rPr>
            <w:rFonts w:ascii="Arial" w:hAnsi="Arial"/>
            <w:color w:val="000000"/>
            <w:sz w:val="18"/>
          </w:rPr>
          <w:instrText>PAGEREF sect_S_3_2_2_4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3">
        <w:r>
          <w:rPr>
            <w:rFonts w:ascii="Arial" w:hAnsi="Arial"/>
            <w:color w:val="000000"/>
            <w:sz w:val="18"/>
          </w:rPr>
          <w:t>S.3.2.3. Cancel Media Creation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
        <w:r>
          <w:fldChar w:fldCharType="begin"/>
        </w:r>
        <w:r>
          <w:rPr>
            <w:rFonts w:ascii="Arial" w:hAnsi="Arial"/>
            <w:color w:val="000000"/>
            <w:sz w:val="18"/>
          </w:rPr>
          <w:instrText>PAGEREF sect_S_3_2_3</w:instrText>
        </w:r>
        <w:r>
          <w:fldChar w:fldCharType="separate"/>
        </w:r>
        <w:r>
          <w:rPr>
            <w:rFonts w:ascii="Arial" w:hAnsi="Arial"/>
            <w:color w:val="000000"/>
            <w:sz w:val="18"/>
          </w:rPr>
          <w:t>0</w:t>
        </w:r>
        <w:r>
          <w:fldChar w:fldCharType="end"/>
        </w:r>
      </w:hyperlink>
    </w:p>
    <w:bookmarkStart w:id="233" w:name="toc_PS3_4_sect_S_3_2_3"/>
    <w:p>
      <w:pPr>
        <w:tabs>
          <w:tab w:val="left" w:pos="5580" w:leader="dot"/>
        </w:tabs>
        <w:spacing w:before="0" w:after="0" w:line="240" w:lineRule="auto"/>
        <w:ind w:left="960" w:right="240" w:firstLine="0"/>
      </w:pPr>
      <w:hyperlink w:anchor="sect_S_3_2_3_1">
        <w:r>
          <w:rPr>
            <w:rFonts w:ascii="Arial" w:hAnsi="Arial"/>
            <w:color w:val="000000"/>
            <w:sz w:val="18"/>
          </w:rPr>
          <w:t>S.3.2.3.1.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1">
        <w:r>
          <w:fldChar w:fldCharType="begin"/>
        </w:r>
        <w:r>
          <w:rPr>
            <w:rFonts w:ascii="Arial" w:hAnsi="Arial"/>
            <w:color w:val="000000"/>
            <w:sz w:val="18"/>
          </w:rPr>
          <w:instrText>PAGEREF sect_S_3_2_3_1</w:instrText>
        </w:r>
        <w:r>
          <w:fldChar w:fldCharType="separate"/>
        </w:r>
        <w:r>
          <w:rPr>
            <w:rFonts w:ascii="Arial" w:hAnsi="Arial"/>
            <w:color w:val="000000"/>
            <w:sz w:val="18"/>
          </w:rPr>
          <w:t>0</w:t>
        </w:r>
        <w:r>
          <w:fldChar w:fldCharType="end"/>
        </w:r>
      </w:hyperlink>
    </w:p>
    <w:bookmarkEnd w:id="233"/>
    <w:p>
      <w:pPr>
        <w:tabs>
          <w:tab w:val="left" w:pos="5580" w:leader="dot"/>
        </w:tabs>
        <w:spacing w:before="0" w:after="0" w:line="240" w:lineRule="auto"/>
        <w:ind w:left="960" w:right="240" w:firstLine="0"/>
      </w:pPr>
      <w:hyperlink w:anchor="sect_S_3_2_3_2">
        <w:r>
          <w:rPr>
            <w:rFonts w:ascii="Arial" w:hAnsi="Arial"/>
            <w:color w:val="000000"/>
            <w:sz w:val="18"/>
          </w:rPr>
          <w:t>S.3.2.3.2.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2">
        <w:r>
          <w:fldChar w:fldCharType="begin"/>
        </w:r>
        <w:r>
          <w:rPr>
            <w:rFonts w:ascii="Arial" w:hAnsi="Arial"/>
            <w:color w:val="000000"/>
            <w:sz w:val="18"/>
          </w:rPr>
          <w:instrText>PAGEREF sect_S_3_2_3_2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3">
        <w:r>
          <w:rPr>
            <w:rFonts w:ascii="Arial" w:hAnsi="Arial"/>
            <w:color w:val="000000"/>
            <w:sz w:val="18"/>
          </w:rPr>
          <w:t>S.3.2.3.3.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3">
        <w:r>
          <w:fldChar w:fldCharType="begin"/>
        </w:r>
        <w:r>
          <w:rPr>
            <w:rFonts w:ascii="Arial" w:hAnsi="Arial"/>
            <w:color w:val="000000"/>
            <w:sz w:val="18"/>
          </w:rPr>
          <w:instrText>PAGEREF sect_S_3_2_3_3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3_4">
        <w:r>
          <w:rPr>
            <w:rFonts w:ascii="Arial" w:hAnsi="Arial"/>
            <w:color w:val="000000"/>
            <w:sz w:val="18"/>
          </w:rPr>
          <w:t>S.3.2.3.4.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3_4">
        <w:r>
          <w:fldChar w:fldCharType="begin"/>
        </w:r>
        <w:r>
          <w:rPr>
            <w:rFonts w:ascii="Arial" w:hAnsi="Arial"/>
            <w:color w:val="000000"/>
            <w:sz w:val="18"/>
          </w:rPr>
          <w:instrText>PAGEREF sect_S_3_2_3_4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S_3_2_4">
        <w:r>
          <w:rPr>
            <w:rFonts w:ascii="Arial" w:hAnsi="Arial"/>
            <w:color w:val="000000"/>
            <w:sz w:val="18"/>
          </w:rPr>
          <w:t>S.3.2.4. Get Media Creation Result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
        <w:r>
          <w:fldChar w:fldCharType="begin"/>
        </w:r>
        <w:r>
          <w:rPr>
            <w:rFonts w:ascii="Arial" w:hAnsi="Arial"/>
            <w:color w:val="000000"/>
            <w:sz w:val="18"/>
          </w:rPr>
          <w:instrText>PAGEREF sect_S_3_2_4</w:instrText>
        </w:r>
        <w:r>
          <w:fldChar w:fldCharType="separate"/>
        </w:r>
        <w:r>
          <w:rPr>
            <w:rFonts w:ascii="Arial" w:hAnsi="Arial"/>
            <w:color w:val="000000"/>
            <w:sz w:val="18"/>
          </w:rPr>
          <w:t>0</w:t>
        </w:r>
        <w:r>
          <w:fldChar w:fldCharType="end"/>
        </w:r>
      </w:hyperlink>
    </w:p>
    <w:bookmarkStart w:id="234" w:name="toc_PS3_4_sect_S_3_2_4"/>
    <w:p>
      <w:pPr>
        <w:tabs>
          <w:tab w:val="left" w:pos="5580" w:leader="dot"/>
        </w:tabs>
        <w:spacing w:before="0" w:after="0" w:line="240" w:lineRule="auto"/>
        <w:ind w:left="960" w:right="240" w:firstLine="0"/>
      </w:pPr>
      <w:hyperlink w:anchor="sect_S_3_2_4_1">
        <w:r>
          <w:rPr>
            <w:rFonts w:ascii="Arial" w:hAnsi="Arial"/>
            <w:color w:val="000000"/>
            <w:sz w:val="18"/>
          </w:rPr>
          <w:t>S.3.2.4.1.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1">
        <w:r>
          <w:fldChar w:fldCharType="begin"/>
        </w:r>
        <w:r>
          <w:rPr>
            <w:rFonts w:ascii="Arial" w:hAnsi="Arial"/>
            <w:color w:val="000000"/>
            <w:sz w:val="18"/>
          </w:rPr>
          <w:instrText>PAGEREF sect_S_3_2_4_1</w:instrText>
        </w:r>
        <w:r>
          <w:fldChar w:fldCharType="separate"/>
        </w:r>
        <w:r>
          <w:rPr>
            <w:rFonts w:ascii="Arial" w:hAnsi="Arial"/>
            <w:color w:val="000000"/>
            <w:sz w:val="18"/>
          </w:rPr>
          <w:t>0</w:t>
        </w:r>
        <w:r>
          <w:fldChar w:fldCharType="end"/>
        </w:r>
      </w:hyperlink>
    </w:p>
    <w:bookmarkEnd w:id="234"/>
    <w:p>
      <w:pPr>
        <w:tabs>
          <w:tab w:val="left" w:pos="5580" w:leader="dot"/>
        </w:tabs>
        <w:spacing w:before="0" w:after="0" w:line="240" w:lineRule="auto"/>
        <w:ind w:left="960" w:right="240" w:firstLine="0"/>
      </w:pPr>
      <w:hyperlink w:anchor="sect_S_3_2_4_2">
        <w:r>
          <w:rPr>
            <w:rFonts w:ascii="Arial" w:hAnsi="Arial"/>
            <w:color w:val="000000"/>
            <w:sz w:val="18"/>
          </w:rPr>
          <w:t>S.3.2.4.2.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2">
        <w:r>
          <w:fldChar w:fldCharType="begin"/>
        </w:r>
        <w:r>
          <w:rPr>
            <w:rFonts w:ascii="Arial" w:hAnsi="Arial"/>
            <w:color w:val="000000"/>
            <w:sz w:val="18"/>
          </w:rPr>
          <w:instrText>PAGEREF sect_S_3_2_4_2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3">
        <w:r>
          <w:rPr>
            <w:rFonts w:ascii="Arial" w:hAnsi="Arial"/>
            <w:color w:val="000000"/>
            <w:sz w:val="18"/>
          </w:rPr>
          <w:t>S.3.2.4.3.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3">
        <w:r>
          <w:fldChar w:fldCharType="begin"/>
        </w:r>
        <w:r>
          <w:rPr>
            <w:rFonts w:ascii="Arial" w:hAnsi="Arial"/>
            <w:color w:val="000000"/>
            <w:sz w:val="18"/>
          </w:rPr>
          <w:instrText>PAGEREF sect_S_3_2_4_3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S_3_2_4_4">
        <w:r>
          <w:rPr>
            <w:rFonts w:ascii="Arial" w:hAnsi="Arial"/>
            <w:color w:val="000000"/>
            <w:sz w:val="18"/>
          </w:rPr>
          <w:t>S.3.2.4.4.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2_4_4">
        <w:r>
          <w:fldChar w:fldCharType="begin"/>
        </w:r>
        <w:r>
          <w:rPr>
            <w:rFonts w:ascii="Arial" w:hAnsi="Arial"/>
            <w:color w:val="000000"/>
            <w:sz w:val="18"/>
          </w:rPr>
          <w:instrText>PAGEREF sect_S_3_2_4_4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S_3_3">
        <w:r>
          <w:rPr>
            <w:rFonts w:ascii="Arial" w:hAnsi="Arial"/>
            <w:color w:val="000000"/>
            <w:sz w:val="18"/>
          </w:rPr>
          <w:t>S.3.3. Media Creation Management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3_3">
        <w:r>
          <w:fldChar w:fldCharType="begin"/>
        </w:r>
        <w:r>
          <w:rPr>
            <w:rFonts w:ascii="Arial" w:hAnsi="Arial"/>
            <w:color w:val="000000"/>
            <w:sz w:val="18"/>
          </w:rPr>
          <w:instrText>PAGEREF sect_S_3_3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S_4">
        <w:r>
          <w:rPr>
            <w:rFonts w:ascii="Arial" w:hAnsi="Arial"/>
            <w:color w:val="000000"/>
            <w:sz w:val="18"/>
          </w:rPr>
          <w:t>S.4.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
        <w:r>
          <w:fldChar w:fldCharType="begin"/>
        </w:r>
        <w:r>
          <w:rPr>
            <w:rFonts w:ascii="Arial" w:hAnsi="Arial"/>
            <w:color w:val="000000"/>
            <w:sz w:val="18"/>
          </w:rPr>
          <w:instrText>PAGEREF sect_S_4</w:instrText>
        </w:r>
        <w:r>
          <w:fldChar w:fldCharType="separate"/>
        </w:r>
        <w:r>
          <w:rPr>
            <w:rFonts w:ascii="Arial" w:hAnsi="Arial"/>
            <w:color w:val="000000"/>
            <w:sz w:val="18"/>
          </w:rPr>
          <w:t>0</w:t>
        </w:r>
        <w:r>
          <w:fldChar w:fldCharType="end"/>
        </w:r>
      </w:hyperlink>
    </w:p>
    <w:bookmarkStart w:id="235" w:name="toc_PS3_4_sect_S_4"/>
    <w:p>
      <w:pPr>
        <w:tabs>
          <w:tab w:val="left" w:pos="5340" w:leader="dot"/>
        </w:tabs>
        <w:spacing w:before="0" w:after="0" w:line="240" w:lineRule="auto"/>
        <w:ind w:left="480" w:right="240" w:firstLine="0"/>
      </w:pPr>
      <w:hyperlink w:anchor="sect_S_4_1">
        <w:r>
          <w:rPr>
            <w:rFonts w:ascii="Arial" w:hAnsi="Arial"/>
            <w:color w:val="000000"/>
            <w:sz w:val="18"/>
          </w:rPr>
          <w:t>S.4.1.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
        <w:r>
          <w:fldChar w:fldCharType="begin"/>
        </w:r>
        <w:r>
          <w:rPr>
            <w:rFonts w:ascii="Arial" w:hAnsi="Arial"/>
            <w:color w:val="000000"/>
            <w:sz w:val="18"/>
          </w:rPr>
          <w:instrText>PAGEREF sect_S_4_1</w:instrText>
        </w:r>
        <w:r>
          <w:fldChar w:fldCharType="separate"/>
        </w:r>
        <w:r>
          <w:rPr>
            <w:rFonts w:ascii="Arial" w:hAnsi="Arial"/>
            <w:color w:val="000000"/>
            <w:sz w:val="18"/>
          </w:rPr>
          <w:t>0</w:t>
        </w:r>
        <w:r>
          <w:fldChar w:fldCharType="end"/>
        </w:r>
      </w:hyperlink>
    </w:p>
    <w:bookmarkEnd w:id="235"/>
    <w:bookmarkStart w:id="236" w:name="toc_PS3_4_sect_S_4_1"/>
    <w:p>
      <w:pPr>
        <w:tabs>
          <w:tab w:val="left" w:pos="5460" w:leader="dot"/>
        </w:tabs>
        <w:spacing w:before="0" w:after="0" w:line="240" w:lineRule="auto"/>
        <w:ind w:left="720" w:right="240" w:firstLine="0"/>
      </w:pPr>
      <w:hyperlink w:anchor="sect_S_4_1_1">
        <w:r>
          <w:rPr>
            <w:rFonts w:ascii="Arial" w:hAnsi="Arial"/>
            <w:color w:val="000000"/>
            <w:sz w:val="18"/>
          </w:rPr>
          <w:t>S.4.1.1.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1_1">
        <w:r>
          <w:fldChar w:fldCharType="begin"/>
        </w:r>
        <w:r>
          <w:rPr>
            <w:rFonts w:ascii="Arial" w:hAnsi="Arial"/>
            <w:color w:val="000000"/>
            <w:sz w:val="18"/>
          </w:rPr>
          <w:instrText>PAGEREF sect_S_4_1_1</w:instrText>
        </w:r>
        <w:r>
          <w:fldChar w:fldCharType="separate"/>
        </w:r>
        <w:r>
          <w:rPr>
            <w:rFonts w:ascii="Arial" w:hAnsi="Arial"/>
            <w:color w:val="000000"/>
            <w:sz w:val="18"/>
          </w:rPr>
          <w:t>0</w:t>
        </w:r>
        <w:r>
          <w:fldChar w:fldCharType="end"/>
        </w:r>
      </w:hyperlink>
    </w:p>
    <w:bookmarkEnd w:id="236"/>
    <w:p>
      <w:pPr>
        <w:tabs>
          <w:tab w:val="left" w:pos="5340" w:leader="dot"/>
        </w:tabs>
        <w:spacing w:before="0" w:after="0" w:line="240" w:lineRule="auto"/>
        <w:ind w:left="480" w:right="240" w:firstLine="0"/>
      </w:pPr>
      <w:hyperlink w:anchor="sect_S_4_2">
        <w:r>
          <w:rPr>
            <w:rFonts w:ascii="Arial" w:hAnsi="Arial"/>
            <w:color w:val="000000"/>
            <w:sz w:val="18"/>
          </w:rPr>
          <w:t>S.4.2.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
        <w:r>
          <w:fldChar w:fldCharType="begin"/>
        </w:r>
        <w:r>
          <w:rPr>
            <w:rFonts w:ascii="Arial" w:hAnsi="Arial"/>
            <w:color w:val="000000"/>
            <w:sz w:val="18"/>
          </w:rPr>
          <w:instrText>PAGEREF sect_S_4_2</w:instrText>
        </w:r>
        <w:r>
          <w:fldChar w:fldCharType="separate"/>
        </w:r>
        <w:r>
          <w:rPr>
            <w:rFonts w:ascii="Arial" w:hAnsi="Arial"/>
            <w:color w:val="000000"/>
            <w:sz w:val="18"/>
          </w:rPr>
          <w:t>0</w:t>
        </w:r>
        <w:r>
          <w:fldChar w:fldCharType="end"/>
        </w:r>
      </w:hyperlink>
    </w:p>
    <w:bookmarkStart w:id="237" w:name="toc_PS3_4_sect_S_4_2"/>
    <w:p>
      <w:pPr>
        <w:tabs>
          <w:tab w:val="left" w:pos="5460" w:leader="dot"/>
        </w:tabs>
        <w:spacing w:before="0" w:after="0" w:line="240" w:lineRule="auto"/>
        <w:ind w:left="720" w:right="240" w:firstLine="0"/>
      </w:pPr>
      <w:hyperlink w:anchor="sect_S_4_2_1">
        <w:r>
          <w:rPr>
            <w:rFonts w:ascii="Arial" w:hAnsi="Arial"/>
            <w:color w:val="000000"/>
            <w:sz w:val="18"/>
          </w:rPr>
          <w:t>S.4.2.1.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S_4_2_1">
        <w:r>
          <w:fldChar w:fldCharType="begin"/>
        </w:r>
        <w:r>
          <w:rPr>
            <w:rFonts w:ascii="Arial" w:hAnsi="Arial"/>
            <w:color w:val="000000"/>
            <w:sz w:val="18"/>
          </w:rPr>
          <w:instrText>PAGEREF sect_S_4_2_1</w:instrText>
        </w:r>
        <w:r>
          <w:fldChar w:fldCharType="separate"/>
        </w:r>
        <w:r>
          <w:rPr>
            <w:rFonts w:ascii="Arial" w:hAnsi="Arial"/>
            <w:color w:val="000000"/>
            <w:sz w:val="18"/>
          </w:rPr>
          <w:t>0</w:t>
        </w:r>
        <w:r>
          <w:fldChar w:fldCharType="end"/>
        </w:r>
      </w:hyperlink>
    </w:p>
    <w:bookmarkEnd w:id="237"/>
    <w:p>
      <w:pPr>
        <w:tabs>
          <w:tab w:val="left" w:pos="5100" w:leader="dot"/>
        </w:tabs>
        <w:spacing w:before="0" w:after="0" w:line="240" w:lineRule="auto"/>
        <w:ind w:left="0" w:right="240" w:firstLine="0"/>
      </w:pPr>
      <w:hyperlink w:anchor="chapter_T">
        <w:r>
          <w:rPr>
            <w:rFonts w:ascii="Arial" w:hAnsi="Arial"/>
            <w:color w:val="000000"/>
            <w:sz w:val="18"/>
          </w:rPr>
          <w:t>T. Hanging Protocol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T">
        <w:r>
          <w:fldChar w:fldCharType="begin"/>
        </w:r>
        <w:r>
          <w:rPr>
            <w:rFonts w:ascii="Arial" w:hAnsi="Arial"/>
            <w:color w:val="000000"/>
            <w:sz w:val="18"/>
          </w:rPr>
          <w:instrText>PAGEREF chapter_T</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U">
        <w:r>
          <w:rPr>
            <w:rFonts w:ascii="Arial" w:hAnsi="Arial"/>
            <w:color w:val="000000"/>
            <w:sz w:val="18"/>
          </w:rPr>
          <w:t>U. Hanging Protocol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U">
        <w:r>
          <w:fldChar w:fldCharType="begin"/>
        </w:r>
        <w:r>
          <w:rPr>
            <w:rFonts w:ascii="Arial" w:hAnsi="Arial"/>
            <w:color w:val="000000"/>
            <w:sz w:val="18"/>
          </w:rPr>
          <w:instrText>PAGEREF chapter_U</w:instrText>
        </w:r>
        <w:r>
          <w:fldChar w:fldCharType="separate"/>
        </w:r>
        <w:r>
          <w:rPr>
            <w:rFonts w:ascii="Arial" w:hAnsi="Arial"/>
            <w:color w:val="000000"/>
            <w:sz w:val="18"/>
          </w:rPr>
          <w:t>0</w:t>
        </w:r>
        <w:r>
          <w:fldChar w:fldCharType="end"/>
        </w:r>
      </w:hyperlink>
    </w:p>
    <w:bookmarkStart w:id="238" w:name="toc_PS3_4_chapter_U"/>
    <w:p>
      <w:pPr>
        <w:tabs>
          <w:tab w:val="left" w:pos="5220" w:leader="dot"/>
        </w:tabs>
        <w:spacing w:before="0" w:after="0" w:line="240" w:lineRule="auto"/>
        <w:ind w:left="240" w:right="240" w:firstLine="0"/>
      </w:pPr>
      <w:hyperlink w:anchor="sect_U_1">
        <w:r>
          <w:rPr>
            <w:rFonts w:ascii="Arial" w:hAnsi="Arial"/>
            <w:color w:val="000000"/>
            <w:sz w:val="18"/>
          </w:rPr>
          <w:t>U.1.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
        <w:r>
          <w:fldChar w:fldCharType="begin"/>
        </w:r>
        <w:r>
          <w:rPr>
            <w:rFonts w:ascii="Arial" w:hAnsi="Arial"/>
            <w:color w:val="000000"/>
            <w:sz w:val="18"/>
          </w:rPr>
          <w:instrText>PAGEREF sect_U_1</w:instrText>
        </w:r>
        <w:r>
          <w:fldChar w:fldCharType="separate"/>
        </w:r>
        <w:r>
          <w:rPr>
            <w:rFonts w:ascii="Arial" w:hAnsi="Arial"/>
            <w:color w:val="000000"/>
            <w:sz w:val="18"/>
          </w:rPr>
          <w:t>0</w:t>
        </w:r>
        <w:r>
          <w:fldChar w:fldCharType="end"/>
        </w:r>
      </w:hyperlink>
    </w:p>
    <w:bookmarkEnd w:id="238"/>
    <w:bookmarkStart w:id="239" w:name="toc_PS3_4_sect_U_1"/>
    <w:p>
      <w:pPr>
        <w:tabs>
          <w:tab w:val="left" w:pos="5340" w:leader="dot"/>
        </w:tabs>
        <w:spacing w:before="0" w:after="0" w:line="240" w:lineRule="auto"/>
        <w:ind w:left="480" w:right="240" w:firstLine="0"/>
      </w:pPr>
      <w:hyperlink w:anchor="sect_U_1_1">
        <w:r>
          <w:rPr>
            <w:rFonts w:ascii="Arial" w:hAnsi="Arial"/>
            <w:color w:val="000000"/>
            <w:sz w:val="18"/>
          </w:rPr>
          <w:t>U.1.1.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1">
        <w:r>
          <w:fldChar w:fldCharType="begin"/>
        </w:r>
        <w:r>
          <w:rPr>
            <w:rFonts w:ascii="Arial" w:hAnsi="Arial"/>
            <w:color w:val="000000"/>
            <w:sz w:val="18"/>
          </w:rPr>
          <w:instrText>PAGEREF sect_U_1_1</w:instrText>
        </w:r>
        <w:r>
          <w:fldChar w:fldCharType="separate"/>
        </w:r>
        <w:r>
          <w:rPr>
            <w:rFonts w:ascii="Arial" w:hAnsi="Arial"/>
            <w:color w:val="000000"/>
            <w:sz w:val="18"/>
          </w:rPr>
          <w:t>0</w:t>
        </w:r>
        <w:r>
          <w:fldChar w:fldCharType="end"/>
        </w:r>
      </w:hyperlink>
    </w:p>
    <w:bookmarkEnd w:id="239"/>
    <w:p>
      <w:pPr>
        <w:tabs>
          <w:tab w:val="left" w:pos="5340" w:leader="dot"/>
        </w:tabs>
        <w:spacing w:before="0" w:after="0" w:line="240" w:lineRule="auto"/>
        <w:ind w:left="480" w:right="240" w:firstLine="0"/>
      </w:pPr>
      <w:hyperlink w:anchor="sect_U_1_2">
        <w:r>
          <w:rPr>
            <w:rFonts w:ascii="Arial" w:hAnsi="Arial"/>
            <w:color w:val="000000"/>
            <w:sz w:val="18"/>
          </w:rPr>
          <w:t>U.1.2.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2">
        <w:r>
          <w:fldChar w:fldCharType="begin"/>
        </w:r>
        <w:r>
          <w:rPr>
            <w:rFonts w:ascii="Arial" w:hAnsi="Arial"/>
            <w:color w:val="000000"/>
            <w:sz w:val="18"/>
          </w:rPr>
          <w:instrText>PAGEREF sect_U_1_2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3">
        <w:r>
          <w:rPr>
            <w:rFonts w:ascii="Arial" w:hAnsi="Arial"/>
            <w:color w:val="000000"/>
            <w:sz w:val="18"/>
          </w:rPr>
          <w:t>U.1.3.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3">
        <w:r>
          <w:fldChar w:fldCharType="begin"/>
        </w:r>
        <w:r>
          <w:rPr>
            <w:rFonts w:ascii="Arial" w:hAnsi="Arial"/>
            <w:color w:val="000000"/>
            <w:sz w:val="18"/>
          </w:rPr>
          <w:instrText>PAGEREF sect_U_1_3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1_4">
        <w:r>
          <w:rPr>
            <w:rFonts w:ascii="Arial" w:hAnsi="Arial"/>
            <w:color w:val="000000"/>
            <w:sz w:val="18"/>
          </w:rPr>
          <w:t>U.1.4.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1_4">
        <w:r>
          <w:fldChar w:fldCharType="begin"/>
        </w:r>
        <w:r>
          <w:rPr>
            <w:rFonts w:ascii="Arial" w:hAnsi="Arial"/>
            <w:color w:val="000000"/>
            <w:sz w:val="18"/>
          </w:rPr>
          <w:instrText>PAGEREF sect_U_1_4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2">
        <w:r>
          <w:rPr>
            <w:rFonts w:ascii="Arial" w:hAnsi="Arial"/>
            <w:color w:val="000000"/>
            <w:sz w:val="18"/>
          </w:rPr>
          <w:t>U.2. Hanging Protocol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2">
        <w:r>
          <w:fldChar w:fldCharType="begin"/>
        </w:r>
        <w:r>
          <w:rPr>
            <w:rFonts w:ascii="Arial" w:hAnsi="Arial"/>
            <w:color w:val="000000"/>
            <w:sz w:val="18"/>
          </w:rPr>
          <w:instrText>PAGEREF sect_U_2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3">
        <w:r>
          <w:rPr>
            <w:rFonts w:ascii="Arial" w:hAnsi="Arial"/>
            <w:color w:val="000000"/>
            <w:sz w:val="18"/>
          </w:rPr>
          <w:t>U.3.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3">
        <w:r>
          <w:fldChar w:fldCharType="begin"/>
        </w:r>
        <w:r>
          <w:rPr>
            <w:rFonts w:ascii="Arial" w:hAnsi="Arial"/>
            <w:color w:val="000000"/>
            <w:sz w:val="18"/>
          </w:rPr>
          <w:instrText>PAGEREF sect_U_3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4">
        <w:r>
          <w:rPr>
            <w:rFonts w:ascii="Arial" w:hAnsi="Arial"/>
            <w:color w:val="000000"/>
            <w:sz w:val="18"/>
          </w:rPr>
          <w:t>U.4.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
        <w:r>
          <w:fldChar w:fldCharType="begin"/>
        </w:r>
        <w:r>
          <w:rPr>
            <w:rFonts w:ascii="Arial" w:hAnsi="Arial"/>
            <w:color w:val="000000"/>
            <w:sz w:val="18"/>
          </w:rPr>
          <w:instrText>PAGEREF sect_U_4</w:instrText>
        </w:r>
        <w:r>
          <w:fldChar w:fldCharType="separate"/>
        </w:r>
        <w:r>
          <w:rPr>
            <w:rFonts w:ascii="Arial" w:hAnsi="Arial"/>
            <w:color w:val="000000"/>
            <w:sz w:val="18"/>
          </w:rPr>
          <w:t>0</w:t>
        </w:r>
        <w:r>
          <w:fldChar w:fldCharType="end"/>
        </w:r>
      </w:hyperlink>
    </w:p>
    <w:bookmarkStart w:id="240" w:name="toc_PS3_4_sect_U_4"/>
    <w:p>
      <w:pPr>
        <w:tabs>
          <w:tab w:val="left" w:pos="5340" w:leader="dot"/>
        </w:tabs>
        <w:spacing w:before="0" w:after="0" w:line="240" w:lineRule="auto"/>
        <w:ind w:left="480" w:right="240" w:firstLine="0"/>
      </w:pPr>
      <w:hyperlink w:anchor="sect_U_4_1">
        <w:r>
          <w:rPr>
            <w:rFonts w:ascii="Arial" w:hAnsi="Arial"/>
            <w:color w:val="000000"/>
            <w:sz w:val="18"/>
          </w:rPr>
          <w:t>U.4.1.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1">
        <w:r>
          <w:fldChar w:fldCharType="begin"/>
        </w:r>
        <w:r>
          <w:rPr>
            <w:rFonts w:ascii="Arial" w:hAnsi="Arial"/>
            <w:color w:val="000000"/>
            <w:sz w:val="18"/>
          </w:rPr>
          <w:instrText>PAGEREF sect_U_4_1</w:instrText>
        </w:r>
        <w:r>
          <w:fldChar w:fldCharType="separate"/>
        </w:r>
        <w:r>
          <w:rPr>
            <w:rFonts w:ascii="Arial" w:hAnsi="Arial"/>
            <w:color w:val="000000"/>
            <w:sz w:val="18"/>
          </w:rPr>
          <w:t>0</w:t>
        </w:r>
        <w:r>
          <w:fldChar w:fldCharType="end"/>
        </w:r>
      </w:hyperlink>
    </w:p>
    <w:bookmarkEnd w:id="240"/>
    <w:p>
      <w:pPr>
        <w:tabs>
          <w:tab w:val="left" w:pos="5340" w:leader="dot"/>
        </w:tabs>
        <w:spacing w:before="0" w:after="0" w:line="240" w:lineRule="auto"/>
        <w:ind w:left="480" w:right="240" w:firstLine="0"/>
      </w:pPr>
      <w:hyperlink w:anchor="sect_U_4_2">
        <w:r>
          <w:rPr>
            <w:rFonts w:ascii="Arial" w:hAnsi="Arial"/>
            <w:color w:val="000000"/>
            <w:sz w:val="18"/>
          </w:rPr>
          <w:t>U.4.2.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2">
        <w:r>
          <w:fldChar w:fldCharType="begin"/>
        </w:r>
        <w:r>
          <w:rPr>
            <w:rFonts w:ascii="Arial" w:hAnsi="Arial"/>
            <w:color w:val="000000"/>
            <w:sz w:val="18"/>
          </w:rPr>
          <w:instrText>PAGEREF sect_U_4_2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U_4_3">
        <w:r>
          <w:rPr>
            <w:rFonts w:ascii="Arial" w:hAnsi="Arial"/>
            <w:color w:val="000000"/>
            <w:sz w:val="18"/>
          </w:rPr>
          <w:t>U.4.3.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4_3">
        <w:r>
          <w:fldChar w:fldCharType="begin"/>
        </w:r>
        <w:r>
          <w:rPr>
            <w:rFonts w:ascii="Arial" w:hAnsi="Arial"/>
            <w:color w:val="000000"/>
            <w:sz w:val="18"/>
          </w:rPr>
          <w:instrText>PAGEREF sect_U_4_3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5">
        <w:r>
          <w:rPr>
            <w:rFonts w:ascii="Arial" w:hAnsi="Arial"/>
            <w:color w:val="000000"/>
            <w:sz w:val="18"/>
          </w:rPr>
          <w:t>U.5.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5">
        <w:r>
          <w:fldChar w:fldCharType="begin"/>
        </w:r>
        <w:r>
          <w:rPr>
            <w:rFonts w:ascii="Arial" w:hAnsi="Arial"/>
            <w:color w:val="000000"/>
            <w:sz w:val="18"/>
          </w:rPr>
          <w:instrText>PAGEREF sect_U_5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U_6">
        <w:r>
          <w:rPr>
            <w:rFonts w:ascii="Arial" w:hAnsi="Arial"/>
            <w:color w:val="000000"/>
            <w:sz w:val="18"/>
          </w:rPr>
          <w:t>U.6.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
        <w:r>
          <w:fldChar w:fldCharType="begin"/>
        </w:r>
        <w:r>
          <w:rPr>
            <w:rFonts w:ascii="Arial" w:hAnsi="Arial"/>
            <w:color w:val="000000"/>
            <w:sz w:val="18"/>
          </w:rPr>
          <w:instrText>PAGEREF sect_U_6</w:instrText>
        </w:r>
        <w:r>
          <w:fldChar w:fldCharType="separate"/>
        </w:r>
        <w:r>
          <w:rPr>
            <w:rFonts w:ascii="Arial" w:hAnsi="Arial"/>
            <w:color w:val="000000"/>
            <w:sz w:val="18"/>
          </w:rPr>
          <w:t>0</w:t>
        </w:r>
        <w:r>
          <w:fldChar w:fldCharType="end"/>
        </w:r>
      </w:hyperlink>
    </w:p>
    <w:bookmarkStart w:id="241" w:name="toc_PS3_4_sect_U_6"/>
    <w:p>
      <w:pPr>
        <w:tabs>
          <w:tab w:val="left" w:pos="5340" w:leader="dot"/>
        </w:tabs>
        <w:spacing w:before="0" w:after="0" w:line="240" w:lineRule="auto"/>
        <w:ind w:left="480" w:right="240" w:firstLine="0"/>
      </w:pPr>
      <w:hyperlink w:anchor="sect_U_6_1">
        <w:r>
          <w:rPr>
            <w:rFonts w:ascii="Arial" w:hAnsi="Arial"/>
            <w:color w:val="000000"/>
            <w:sz w:val="18"/>
          </w:rPr>
          <w:t>U.6.1.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
        <w:r>
          <w:fldChar w:fldCharType="begin"/>
        </w:r>
        <w:r>
          <w:rPr>
            <w:rFonts w:ascii="Arial" w:hAnsi="Arial"/>
            <w:color w:val="000000"/>
            <w:sz w:val="18"/>
          </w:rPr>
          <w:instrText>PAGEREF sect_U_6_1</w:instrText>
        </w:r>
        <w:r>
          <w:fldChar w:fldCharType="separate"/>
        </w:r>
        <w:r>
          <w:rPr>
            <w:rFonts w:ascii="Arial" w:hAnsi="Arial"/>
            <w:color w:val="000000"/>
            <w:sz w:val="18"/>
          </w:rPr>
          <w:t>0</w:t>
        </w:r>
        <w:r>
          <w:fldChar w:fldCharType="end"/>
        </w:r>
      </w:hyperlink>
    </w:p>
    <w:bookmarkEnd w:id="241"/>
    <w:bookmarkStart w:id="242" w:name="toc_PS3_4_sect_U_6_1"/>
    <w:p>
      <w:pPr>
        <w:tabs>
          <w:tab w:val="left" w:pos="5460" w:leader="dot"/>
        </w:tabs>
        <w:spacing w:before="0" w:after="0" w:line="240" w:lineRule="auto"/>
        <w:ind w:left="720" w:right="240" w:firstLine="0"/>
      </w:pPr>
      <w:hyperlink w:anchor="sect_U_6_1_1">
        <w:r>
          <w:rPr>
            <w:rFonts w:ascii="Arial" w:hAnsi="Arial"/>
            <w:color w:val="000000"/>
            <w:sz w:val="18"/>
          </w:rPr>
          <w:t>U.6.1.1.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1">
        <w:r>
          <w:fldChar w:fldCharType="begin"/>
        </w:r>
        <w:r>
          <w:rPr>
            <w:rFonts w:ascii="Arial" w:hAnsi="Arial"/>
            <w:color w:val="000000"/>
            <w:sz w:val="18"/>
          </w:rPr>
          <w:instrText>PAGEREF sect_U_6_1_1</w:instrText>
        </w:r>
        <w:r>
          <w:fldChar w:fldCharType="separate"/>
        </w:r>
        <w:r>
          <w:rPr>
            <w:rFonts w:ascii="Arial" w:hAnsi="Arial"/>
            <w:color w:val="000000"/>
            <w:sz w:val="18"/>
          </w:rPr>
          <w:t>0</w:t>
        </w:r>
        <w:r>
          <w:fldChar w:fldCharType="end"/>
        </w:r>
      </w:hyperlink>
    </w:p>
    <w:bookmarkEnd w:id="242"/>
    <w:p>
      <w:pPr>
        <w:tabs>
          <w:tab w:val="left" w:pos="5460" w:leader="dot"/>
        </w:tabs>
        <w:spacing w:before="0" w:after="0" w:line="240" w:lineRule="auto"/>
        <w:ind w:left="720" w:right="240" w:firstLine="0"/>
      </w:pPr>
      <w:hyperlink w:anchor="sect_U_6_1_2">
        <w:r>
          <w:rPr>
            <w:rFonts w:ascii="Arial" w:hAnsi="Arial"/>
            <w:color w:val="000000"/>
            <w:sz w:val="18"/>
          </w:rPr>
          <w:t>U.6.1.2. Hanging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2">
        <w:r>
          <w:fldChar w:fldCharType="begin"/>
        </w:r>
        <w:r>
          <w:rPr>
            <w:rFonts w:ascii="Arial" w:hAnsi="Arial"/>
            <w:color w:val="000000"/>
            <w:sz w:val="18"/>
          </w:rPr>
          <w:instrText>PAGEREF sect_U_6_1_2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3">
        <w:r>
          <w:rPr>
            <w:rFonts w:ascii="Arial" w:hAnsi="Arial"/>
            <w:color w:val="000000"/>
            <w:sz w:val="18"/>
          </w:rPr>
          <w:t>U.6.1.3.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
        <w:r>
          <w:fldChar w:fldCharType="begin"/>
        </w:r>
        <w:r>
          <w:rPr>
            <w:rFonts w:ascii="Arial" w:hAnsi="Arial"/>
            <w:color w:val="000000"/>
            <w:sz w:val="18"/>
          </w:rPr>
          <w:instrText>PAGEREF sect_U_6_1_3</w:instrText>
        </w:r>
        <w:r>
          <w:fldChar w:fldCharType="separate"/>
        </w:r>
        <w:r>
          <w:rPr>
            <w:rFonts w:ascii="Arial" w:hAnsi="Arial"/>
            <w:color w:val="000000"/>
            <w:sz w:val="18"/>
          </w:rPr>
          <w:t>0</w:t>
        </w:r>
        <w:r>
          <w:fldChar w:fldCharType="end"/>
        </w:r>
      </w:hyperlink>
    </w:p>
    <w:bookmarkStart w:id="243" w:name="toc_PS3_4_sect_U_6_1_3"/>
    <w:p>
      <w:pPr>
        <w:tabs>
          <w:tab w:val="left" w:pos="5580" w:leader="dot"/>
        </w:tabs>
        <w:spacing w:before="0" w:after="0" w:line="240" w:lineRule="auto"/>
        <w:ind w:left="960" w:right="240" w:firstLine="0"/>
      </w:pPr>
      <w:hyperlink w:anchor="sect_U_6_1_3_1">
        <w:r>
          <w:rPr>
            <w:rFonts w:ascii="Arial" w:hAnsi="Arial"/>
            <w:color w:val="000000"/>
            <w:sz w:val="18"/>
          </w:rPr>
          <w:t>U.6.1.3.1.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
        <w:r>
          <w:fldChar w:fldCharType="begin"/>
        </w:r>
        <w:r>
          <w:rPr>
            <w:rFonts w:ascii="Arial" w:hAnsi="Arial"/>
            <w:color w:val="000000"/>
            <w:sz w:val="18"/>
          </w:rPr>
          <w:instrText>PAGEREF sect_U_6_1_3_1</w:instrText>
        </w:r>
        <w:r>
          <w:fldChar w:fldCharType="separate"/>
        </w:r>
        <w:r>
          <w:rPr>
            <w:rFonts w:ascii="Arial" w:hAnsi="Arial"/>
            <w:color w:val="000000"/>
            <w:sz w:val="18"/>
          </w:rPr>
          <w:t>0</w:t>
        </w:r>
        <w:r>
          <w:fldChar w:fldCharType="end"/>
        </w:r>
      </w:hyperlink>
    </w:p>
    <w:bookmarkEnd w:id="243"/>
    <w:bookmarkStart w:id="244" w:name="toc_PS3_4_sect_U_6_1_3_1"/>
    <w:p>
      <w:pPr>
        <w:tabs>
          <w:tab w:val="left" w:pos="5700" w:leader="dot"/>
        </w:tabs>
        <w:spacing w:before="0" w:after="0" w:line="240" w:lineRule="auto"/>
        <w:ind w:left="1200" w:right="240" w:firstLine="0"/>
      </w:pPr>
      <w:hyperlink w:anchor="sect_U_6_1_3_1_1">
        <w:r>
          <w:rPr>
            <w:rFonts w:ascii="Arial" w:hAnsi="Arial"/>
            <w:color w:val="000000"/>
            <w:sz w:val="18"/>
          </w:rPr>
          <w:t>U.6.1.3.1.1.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1">
        <w:r>
          <w:fldChar w:fldCharType="begin"/>
        </w:r>
        <w:r>
          <w:rPr>
            <w:rFonts w:ascii="Arial" w:hAnsi="Arial"/>
            <w:color w:val="000000"/>
            <w:sz w:val="18"/>
          </w:rPr>
          <w:instrText>PAGEREF sect_U_6_1_3_1_1</w:instrText>
        </w:r>
        <w:r>
          <w:fldChar w:fldCharType="separate"/>
        </w:r>
        <w:r>
          <w:rPr>
            <w:rFonts w:ascii="Arial" w:hAnsi="Arial"/>
            <w:color w:val="000000"/>
            <w:sz w:val="18"/>
          </w:rPr>
          <w:t>0</w:t>
        </w:r>
        <w:r>
          <w:fldChar w:fldCharType="end"/>
        </w:r>
      </w:hyperlink>
    </w:p>
    <w:bookmarkEnd w:id="244"/>
    <w:p>
      <w:pPr>
        <w:tabs>
          <w:tab w:val="left" w:pos="5700" w:leader="dot"/>
        </w:tabs>
        <w:spacing w:before="0" w:after="0" w:line="240" w:lineRule="auto"/>
        <w:ind w:left="1200" w:right="240" w:firstLine="0"/>
      </w:pPr>
      <w:hyperlink w:anchor="sect_U_6_1_3_1_2">
        <w:r>
          <w:rPr>
            <w:rFonts w:ascii="Arial" w:hAnsi="Arial"/>
            <w:color w:val="000000"/>
            <w:sz w:val="18"/>
          </w:rPr>
          <w:t>U.6.1.3.1.2.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2">
        <w:r>
          <w:fldChar w:fldCharType="begin"/>
        </w:r>
        <w:r>
          <w:rPr>
            <w:rFonts w:ascii="Arial" w:hAnsi="Arial"/>
            <w:color w:val="000000"/>
            <w:sz w:val="18"/>
          </w:rPr>
          <w:instrText>PAGEREF sect_U_6_1_3_1_2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1_3">
        <w:r>
          <w:rPr>
            <w:rFonts w:ascii="Arial" w:hAnsi="Arial"/>
            <w:color w:val="000000"/>
            <w:sz w:val="18"/>
          </w:rPr>
          <w:t>U.6.1.3.1.3.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1_3">
        <w:r>
          <w:fldChar w:fldCharType="begin"/>
        </w:r>
        <w:r>
          <w:rPr>
            <w:rFonts w:ascii="Arial" w:hAnsi="Arial"/>
            <w:color w:val="000000"/>
            <w:sz w:val="18"/>
          </w:rPr>
          <w:instrText>PAGEREF sect_U_6_1_3_1_3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U_6_1_3_2">
        <w:r>
          <w:rPr>
            <w:rFonts w:ascii="Arial" w:hAnsi="Arial"/>
            <w:color w:val="000000"/>
            <w:sz w:val="18"/>
          </w:rPr>
          <w:t>U.6.1.3.2.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
        <w:r>
          <w:fldChar w:fldCharType="begin"/>
        </w:r>
        <w:r>
          <w:rPr>
            <w:rFonts w:ascii="Arial" w:hAnsi="Arial"/>
            <w:color w:val="000000"/>
            <w:sz w:val="18"/>
          </w:rPr>
          <w:instrText>PAGEREF sect_U_6_1_3_2</w:instrText>
        </w:r>
        <w:r>
          <w:fldChar w:fldCharType="separate"/>
        </w:r>
        <w:r>
          <w:rPr>
            <w:rFonts w:ascii="Arial" w:hAnsi="Arial"/>
            <w:color w:val="000000"/>
            <w:sz w:val="18"/>
          </w:rPr>
          <w:t>0</w:t>
        </w:r>
        <w:r>
          <w:fldChar w:fldCharType="end"/>
        </w:r>
      </w:hyperlink>
    </w:p>
    <w:bookmarkStart w:id="245" w:name="toc_PS3_4_sect_U_6_1_3_2"/>
    <w:p>
      <w:pPr>
        <w:tabs>
          <w:tab w:val="left" w:pos="5700" w:leader="dot"/>
        </w:tabs>
        <w:spacing w:before="0" w:after="0" w:line="240" w:lineRule="auto"/>
        <w:ind w:left="1200" w:right="240" w:firstLine="0"/>
      </w:pPr>
      <w:hyperlink w:anchor="sect_U_6_1_3_2_1">
        <w:r>
          <w:rPr>
            <w:rFonts w:ascii="Arial" w:hAnsi="Arial"/>
            <w:color w:val="000000"/>
            <w:sz w:val="18"/>
          </w:rPr>
          <w:t>U.6.1.3.2.1.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1">
        <w:r>
          <w:fldChar w:fldCharType="begin"/>
        </w:r>
        <w:r>
          <w:rPr>
            <w:rFonts w:ascii="Arial" w:hAnsi="Arial"/>
            <w:color w:val="000000"/>
            <w:sz w:val="18"/>
          </w:rPr>
          <w:instrText>PAGEREF sect_U_6_1_3_2_1</w:instrText>
        </w:r>
        <w:r>
          <w:fldChar w:fldCharType="separate"/>
        </w:r>
        <w:r>
          <w:rPr>
            <w:rFonts w:ascii="Arial" w:hAnsi="Arial"/>
            <w:color w:val="000000"/>
            <w:sz w:val="18"/>
          </w:rPr>
          <w:t>0</w:t>
        </w:r>
        <w:r>
          <w:fldChar w:fldCharType="end"/>
        </w:r>
      </w:hyperlink>
    </w:p>
    <w:bookmarkEnd w:id="245"/>
    <w:p>
      <w:pPr>
        <w:tabs>
          <w:tab w:val="left" w:pos="5700" w:leader="dot"/>
        </w:tabs>
        <w:spacing w:before="0" w:after="0" w:line="240" w:lineRule="auto"/>
        <w:ind w:left="1200" w:right="240" w:firstLine="0"/>
      </w:pPr>
      <w:hyperlink w:anchor="sect_U_6_1_3_2_2">
        <w:r>
          <w:rPr>
            <w:rFonts w:ascii="Arial" w:hAnsi="Arial"/>
            <w:color w:val="000000"/>
            <w:sz w:val="18"/>
          </w:rPr>
          <w:t>U.6.1.3.2.2.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2">
        <w:r>
          <w:fldChar w:fldCharType="begin"/>
        </w:r>
        <w:r>
          <w:rPr>
            <w:rFonts w:ascii="Arial" w:hAnsi="Arial"/>
            <w:color w:val="000000"/>
            <w:sz w:val="18"/>
          </w:rPr>
          <w:instrText>PAGEREF sect_U_6_1_3_2_2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U_6_1_3_2_3">
        <w:r>
          <w:rPr>
            <w:rFonts w:ascii="Arial" w:hAnsi="Arial"/>
            <w:color w:val="000000"/>
            <w:sz w:val="18"/>
          </w:rPr>
          <w:t>U.6.1.3.2.3.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3_2_3">
        <w:r>
          <w:fldChar w:fldCharType="begin"/>
        </w:r>
        <w:r>
          <w:rPr>
            <w:rFonts w:ascii="Arial" w:hAnsi="Arial"/>
            <w:color w:val="000000"/>
            <w:sz w:val="18"/>
          </w:rPr>
          <w:instrText>PAGEREF sect_U_6_1_3_2_3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U_6_1_4">
        <w:r>
          <w:rPr>
            <w:rFonts w:ascii="Arial" w:hAnsi="Arial"/>
            <w:color w:val="000000"/>
            <w:sz w:val="18"/>
          </w:rPr>
          <w:t>U.6.1.4.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U_6_1_4">
        <w:r>
          <w:fldChar w:fldCharType="begin"/>
        </w:r>
        <w:r>
          <w:rPr>
            <w:rFonts w:ascii="Arial" w:hAnsi="Arial"/>
            <w:color w:val="000000"/>
            <w:sz w:val="18"/>
          </w:rPr>
          <w:instrText>PAGEREF sect_U_6_1_4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V">
        <w:r>
          <w:rPr>
            <w:rFonts w:ascii="Arial" w:hAnsi="Arial"/>
            <w:color w:val="000000"/>
            <w:sz w:val="18"/>
          </w:rPr>
          <w:t>V. Substance Administration Query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V">
        <w:r>
          <w:fldChar w:fldCharType="begin"/>
        </w:r>
        <w:r>
          <w:rPr>
            <w:rFonts w:ascii="Arial" w:hAnsi="Arial"/>
            <w:color w:val="000000"/>
            <w:sz w:val="18"/>
          </w:rPr>
          <w:instrText>PAGEREF chapter_V</w:instrText>
        </w:r>
        <w:r>
          <w:fldChar w:fldCharType="separate"/>
        </w:r>
        <w:r>
          <w:rPr>
            <w:rFonts w:ascii="Arial" w:hAnsi="Arial"/>
            <w:color w:val="000000"/>
            <w:sz w:val="18"/>
          </w:rPr>
          <w:t>0</w:t>
        </w:r>
        <w:r>
          <w:fldChar w:fldCharType="end"/>
        </w:r>
      </w:hyperlink>
    </w:p>
    <w:bookmarkStart w:id="246" w:name="toc_PS3_4_chapter_V"/>
    <w:p>
      <w:pPr>
        <w:tabs>
          <w:tab w:val="left" w:pos="5220" w:leader="dot"/>
        </w:tabs>
        <w:spacing w:before="0" w:after="0" w:line="240" w:lineRule="auto"/>
        <w:ind w:left="240" w:right="240" w:firstLine="0"/>
      </w:pPr>
      <w:hyperlink w:anchor="sect_V_1">
        <w:r>
          <w:rPr>
            <w:rFonts w:ascii="Arial" w:hAnsi="Arial"/>
            <w:color w:val="000000"/>
            <w:sz w:val="18"/>
          </w:rPr>
          <w:t>V.1.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
        <w:r>
          <w:fldChar w:fldCharType="begin"/>
        </w:r>
        <w:r>
          <w:rPr>
            <w:rFonts w:ascii="Arial" w:hAnsi="Arial"/>
            <w:color w:val="000000"/>
            <w:sz w:val="18"/>
          </w:rPr>
          <w:instrText>PAGEREF sect_V_1</w:instrText>
        </w:r>
        <w:r>
          <w:fldChar w:fldCharType="separate"/>
        </w:r>
        <w:r>
          <w:rPr>
            <w:rFonts w:ascii="Arial" w:hAnsi="Arial"/>
            <w:color w:val="000000"/>
            <w:sz w:val="18"/>
          </w:rPr>
          <w:t>0</w:t>
        </w:r>
        <w:r>
          <w:fldChar w:fldCharType="end"/>
        </w:r>
      </w:hyperlink>
    </w:p>
    <w:bookmarkEnd w:id="246"/>
    <w:bookmarkStart w:id="247" w:name="toc_PS3_4_sect_V_1"/>
    <w:p>
      <w:pPr>
        <w:tabs>
          <w:tab w:val="left" w:pos="5340" w:leader="dot"/>
        </w:tabs>
        <w:spacing w:before="0" w:after="0" w:line="240" w:lineRule="auto"/>
        <w:ind w:left="480" w:right="240" w:firstLine="0"/>
      </w:pPr>
      <w:hyperlink w:anchor="sect_V_1_1">
        <w:r>
          <w:rPr>
            <w:rFonts w:ascii="Arial" w:hAnsi="Arial"/>
            <w:color w:val="000000"/>
            <w:sz w:val="18"/>
          </w:rPr>
          <w:t>V.1.1.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1">
        <w:r>
          <w:fldChar w:fldCharType="begin"/>
        </w:r>
        <w:r>
          <w:rPr>
            <w:rFonts w:ascii="Arial" w:hAnsi="Arial"/>
            <w:color w:val="000000"/>
            <w:sz w:val="18"/>
          </w:rPr>
          <w:instrText>PAGEREF sect_V_1_1</w:instrText>
        </w:r>
        <w:r>
          <w:fldChar w:fldCharType="separate"/>
        </w:r>
        <w:r>
          <w:rPr>
            <w:rFonts w:ascii="Arial" w:hAnsi="Arial"/>
            <w:color w:val="000000"/>
            <w:sz w:val="18"/>
          </w:rPr>
          <w:t>0</w:t>
        </w:r>
        <w:r>
          <w:fldChar w:fldCharType="end"/>
        </w:r>
      </w:hyperlink>
    </w:p>
    <w:bookmarkEnd w:id="247"/>
    <w:p>
      <w:pPr>
        <w:tabs>
          <w:tab w:val="left" w:pos="5340" w:leader="dot"/>
        </w:tabs>
        <w:spacing w:before="0" w:after="0" w:line="240" w:lineRule="auto"/>
        <w:ind w:left="480" w:right="240" w:firstLine="0"/>
      </w:pPr>
      <w:hyperlink w:anchor="sect_V_1_2">
        <w:r>
          <w:rPr>
            <w:rFonts w:ascii="Arial" w:hAnsi="Arial"/>
            <w:color w:val="000000"/>
            <w:sz w:val="18"/>
          </w:rPr>
          <w:t>V.1.2.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2">
        <w:r>
          <w:fldChar w:fldCharType="begin"/>
        </w:r>
        <w:r>
          <w:rPr>
            <w:rFonts w:ascii="Arial" w:hAnsi="Arial"/>
            <w:color w:val="000000"/>
            <w:sz w:val="18"/>
          </w:rPr>
          <w:instrText>PAGEREF sect_V_1_2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3">
        <w:r>
          <w:rPr>
            <w:rFonts w:ascii="Arial" w:hAnsi="Arial"/>
            <w:color w:val="000000"/>
            <w:sz w:val="18"/>
          </w:rPr>
          <w:t>V.1.3. Substance Administration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3">
        <w:r>
          <w:fldChar w:fldCharType="begin"/>
        </w:r>
        <w:r>
          <w:rPr>
            <w:rFonts w:ascii="Arial" w:hAnsi="Arial"/>
            <w:color w:val="000000"/>
            <w:sz w:val="18"/>
          </w:rPr>
          <w:instrText>PAGEREF sect_V_1_3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1_4">
        <w:r>
          <w:rPr>
            <w:rFonts w:ascii="Arial" w:hAnsi="Arial"/>
            <w:color w:val="000000"/>
            <w:sz w:val="18"/>
          </w:rPr>
          <w:t>V.1.4.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1_4">
        <w:r>
          <w:fldChar w:fldCharType="begin"/>
        </w:r>
        <w:r>
          <w:rPr>
            <w:rFonts w:ascii="Arial" w:hAnsi="Arial"/>
            <w:color w:val="000000"/>
            <w:sz w:val="18"/>
          </w:rPr>
          <w:instrText>PAGEREF sect_V_1_4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2">
        <w:r>
          <w:rPr>
            <w:rFonts w:ascii="Arial" w:hAnsi="Arial"/>
            <w:color w:val="000000"/>
            <w:sz w:val="18"/>
          </w:rPr>
          <w:t>V.2. Substance Administration Query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
        <w:r>
          <w:fldChar w:fldCharType="begin"/>
        </w:r>
        <w:r>
          <w:rPr>
            <w:rFonts w:ascii="Arial" w:hAnsi="Arial"/>
            <w:color w:val="000000"/>
            <w:sz w:val="18"/>
          </w:rPr>
          <w:instrText>PAGEREF sect_V_2</w:instrText>
        </w:r>
        <w:r>
          <w:fldChar w:fldCharType="separate"/>
        </w:r>
        <w:r>
          <w:rPr>
            <w:rFonts w:ascii="Arial" w:hAnsi="Arial"/>
            <w:color w:val="000000"/>
            <w:sz w:val="18"/>
          </w:rPr>
          <w:t>0</w:t>
        </w:r>
        <w:r>
          <w:fldChar w:fldCharType="end"/>
        </w:r>
      </w:hyperlink>
    </w:p>
    <w:bookmarkStart w:id="248" w:name="toc_PS3_4_sect_V_2"/>
    <w:p>
      <w:pPr>
        <w:tabs>
          <w:tab w:val="left" w:pos="5340" w:leader="dot"/>
        </w:tabs>
        <w:spacing w:before="0" w:after="0" w:line="240" w:lineRule="auto"/>
        <w:ind w:left="480" w:right="240" w:firstLine="0"/>
      </w:pPr>
      <w:hyperlink w:anchor="sect_V_2_1">
        <w:r>
          <w:rPr>
            <w:rFonts w:ascii="Arial" w:hAnsi="Arial"/>
            <w:color w:val="000000"/>
            <w:sz w:val="18"/>
          </w:rPr>
          <w:t>V.2.1.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1">
        <w:r>
          <w:fldChar w:fldCharType="begin"/>
        </w:r>
        <w:r>
          <w:rPr>
            <w:rFonts w:ascii="Arial" w:hAnsi="Arial"/>
            <w:color w:val="000000"/>
            <w:sz w:val="18"/>
          </w:rPr>
          <w:instrText>PAGEREF sect_V_2_1</w:instrText>
        </w:r>
        <w:r>
          <w:fldChar w:fldCharType="separate"/>
        </w:r>
        <w:r>
          <w:rPr>
            <w:rFonts w:ascii="Arial" w:hAnsi="Arial"/>
            <w:color w:val="000000"/>
            <w:sz w:val="18"/>
          </w:rPr>
          <w:t>0</w:t>
        </w:r>
        <w:r>
          <w:fldChar w:fldCharType="end"/>
        </w:r>
      </w:hyperlink>
    </w:p>
    <w:bookmarkEnd w:id="248"/>
    <w:p>
      <w:pPr>
        <w:tabs>
          <w:tab w:val="left" w:pos="5340" w:leader="dot"/>
        </w:tabs>
        <w:spacing w:before="0" w:after="0" w:line="240" w:lineRule="auto"/>
        <w:ind w:left="480" w:right="240" w:firstLine="0"/>
      </w:pPr>
      <w:hyperlink w:anchor="sect_V_2_2">
        <w:r>
          <w:rPr>
            <w:rFonts w:ascii="Arial" w:hAnsi="Arial"/>
            <w:color w:val="000000"/>
            <w:sz w:val="18"/>
          </w:rPr>
          <w:t>V.2.2.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
        <w:r>
          <w:fldChar w:fldCharType="begin"/>
        </w:r>
        <w:r>
          <w:rPr>
            <w:rFonts w:ascii="Arial" w:hAnsi="Arial"/>
            <w:color w:val="000000"/>
            <w:sz w:val="18"/>
          </w:rPr>
          <w:instrText>PAGEREF sect_V_2_2</w:instrText>
        </w:r>
        <w:r>
          <w:fldChar w:fldCharType="separate"/>
        </w:r>
        <w:r>
          <w:rPr>
            <w:rFonts w:ascii="Arial" w:hAnsi="Arial"/>
            <w:color w:val="000000"/>
            <w:sz w:val="18"/>
          </w:rPr>
          <w:t>0</w:t>
        </w:r>
        <w:r>
          <w:fldChar w:fldCharType="end"/>
        </w:r>
      </w:hyperlink>
    </w:p>
    <w:bookmarkStart w:id="249" w:name="toc_PS3_4_sect_V_2_2"/>
    <w:p>
      <w:pPr>
        <w:tabs>
          <w:tab w:val="left" w:pos="5460" w:leader="dot"/>
        </w:tabs>
        <w:spacing w:before="0" w:after="0" w:line="240" w:lineRule="auto"/>
        <w:ind w:left="720" w:right="240" w:firstLine="0"/>
      </w:pPr>
      <w:hyperlink w:anchor="sect_V_2_2_1">
        <w:r>
          <w:rPr>
            <w:rFonts w:ascii="Arial" w:hAnsi="Arial"/>
            <w:color w:val="000000"/>
            <w:sz w:val="18"/>
          </w:rPr>
          <w:t>V.2.2.1. Attribute Types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
        <w:r>
          <w:fldChar w:fldCharType="begin"/>
        </w:r>
        <w:r>
          <w:rPr>
            <w:rFonts w:ascii="Arial" w:hAnsi="Arial"/>
            <w:color w:val="000000"/>
            <w:sz w:val="18"/>
          </w:rPr>
          <w:instrText>PAGEREF sect_V_2_2_1</w:instrText>
        </w:r>
        <w:r>
          <w:fldChar w:fldCharType="separate"/>
        </w:r>
        <w:r>
          <w:rPr>
            <w:rFonts w:ascii="Arial" w:hAnsi="Arial"/>
            <w:color w:val="000000"/>
            <w:sz w:val="18"/>
          </w:rPr>
          <w:t>0</w:t>
        </w:r>
        <w:r>
          <w:fldChar w:fldCharType="end"/>
        </w:r>
      </w:hyperlink>
    </w:p>
    <w:bookmarkEnd w:id="249"/>
    <w:bookmarkStart w:id="250" w:name="toc_PS3_4_sect_V_2_2_1"/>
    <w:p>
      <w:pPr>
        <w:tabs>
          <w:tab w:val="left" w:pos="5580" w:leader="dot"/>
        </w:tabs>
        <w:spacing w:before="0" w:after="0" w:line="240" w:lineRule="auto"/>
        <w:ind w:left="960" w:right="240" w:firstLine="0"/>
      </w:pPr>
      <w:hyperlink w:anchor="sect_V_2_2_1_1">
        <w:r>
          <w:rPr>
            <w:rFonts w:ascii="Arial" w:hAnsi="Arial"/>
            <w:color w:val="000000"/>
            <w:sz w:val="18"/>
          </w:rPr>
          <w:t>V.2.2.1.1.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
        <w:r>
          <w:fldChar w:fldCharType="begin"/>
        </w:r>
        <w:r>
          <w:rPr>
            <w:rFonts w:ascii="Arial" w:hAnsi="Arial"/>
            <w:color w:val="000000"/>
            <w:sz w:val="18"/>
          </w:rPr>
          <w:instrText>PAGEREF sect_V_2_2_1_1</w:instrText>
        </w:r>
        <w:r>
          <w:fldChar w:fldCharType="separate"/>
        </w:r>
        <w:r>
          <w:rPr>
            <w:rFonts w:ascii="Arial" w:hAnsi="Arial"/>
            <w:color w:val="000000"/>
            <w:sz w:val="18"/>
          </w:rPr>
          <w:t>0</w:t>
        </w:r>
        <w:r>
          <w:fldChar w:fldCharType="end"/>
        </w:r>
      </w:hyperlink>
    </w:p>
    <w:bookmarkEnd w:id="250"/>
    <w:bookmarkStart w:id="251" w:name="toc_PS3_4_sect_V_2_2_1_1"/>
    <w:p>
      <w:pPr>
        <w:tabs>
          <w:tab w:val="left" w:pos="5700" w:leader="dot"/>
        </w:tabs>
        <w:spacing w:before="0" w:after="0" w:line="240" w:lineRule="auto"/>
        <w:ind w:left="1200" w:right="240" w:firstLine="0"/>
      </w:pPr>
      <w:hyperlink w:anchor="sect_V_2_2_1_1_1">
        <w:r>
          <w:rPr>
            <w:rFonts w:ascii="Arial" w:hAnsi="Arial"/>
            <w:color w:val="000000"/>
            <w:sz w:val="18"/>
          </w:rPr>
          <w:t>V.2.2.1.1.1. Required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1">
        <w:r>
          <w:fldChar w:fldCharType="begin"/>
        </w:r>
        <w:r>
          <w:rPr>
            <w:rFonts w:ascii="Arial" w:hAnsi="Arial"/>
            <w:color w:val="000000"/>
            <w:sz w:val="18"/>
          </w:rPr>
          <w:instrText>PAGEREF sect_V_2_2_1_1_1</w:instrText>
        </w:r>
        <w:r>
          <w:fldChar w:fldCharType="separate"/>
        </w:r>
        <w:r>
          <w:rPr>
            <w:rFonts w:ascii="Arial" w:hAnsi="Arial"/>
            <w:color w:val="000000"/>
            <w:sz w:val="18"/>
          </w:rPr>
          <w:t>0</w:t>
        </w:r>
        <w:r>
          <w:fldChar w:fldCharType="end"/>
        </w:r>
      </w:hyperlink>
    </w:p>
    <w:bookmarkEnd w:id="251"/>
    <w:p>
      <w:pPr>
        <w:tabs>
          <w:tab w:val="left" w:pos="5700" w:leader="dot"/>
        </w:tabs>
        <w:spacing w:before="0" w:after="0" w:line="240" w:lineRule="auto"/>
        <w:ind w:left="1200" w:right="240" w:firstLine="0"/>
      </w:pPr>
      <w:hyperlink w:anchor="sect_V_2_2_1_1_2">
        <w:r>
          <w:rPr>
            <w:rFonts w:ascii="Arial" w:hAnsi="Arial"/>
            <w:color w:val="000000"/>
            <w:sz w:val="18"/>
          </w:rPr>
          <w:t>V.2.2.1.1.2. Optional Matching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1_2">
        <w:r>
          <w:fldChar w:fldCharType="begin"/>
        </w:r>
        <w:r>
          <w:rPr>
            <w:rFonts w:ascii="Arial" w:hAnsi="Arial"/>
            <w:color w:val="000000"/>
            <w:sz w:val="18"/>
          </w:rPr>
          <w:instrText>PAGEREF sect_V_2_2_1_1_2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2_2_1_2">
        <w:r>
          <w:rPr>
            <w:rFonts w:ascii="Arial" w:hAnsi="Arial"/>
            <w:color w:val="000000"/>
            <w:sz w:val="18"/>
          </w:rPr>
          <w:t>V.2.2.1.2. Return Key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1_2">
        <w:r>
          <w:fldChar w:fldCharType="begin"/>
        </w:r>
        <w:r>
          <w:rPr>
            <w:rFonts w:ascii="Arial" w:hAnsi="Arial"/>
            <w:color w:val="000000"/>
            <w:sz w:val="18"/>
          </w:rPr>
          <w:instrText>PAGEREF sect_V_2_2_1_2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2_2_2">
        <w:r>
          <w:rPr>
            <w:rFonts w:ascii="Arial" w:hAnsi="Arial"/>
            <w:color w:val="000000"/>
            <w:sz w:val="18"/>
          </w:rPr>
          <w:t>V.2.2.2. Attribute Matching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2_2_2">
        <w:r>
          <w:fldChar w:fldCharType="begin"/>
        </w:r>
        <w:r>
          <w:rPr>
            <w:rFonts w:ascii="Arial" w:hAnsi="Arial"/>
            <w:color w:val="000000"/>
            <w:sz w:val="18"/>
          </w:rPr>
          <w:instrText>PAGEREF sect_V_2_2_2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3">
        <w:r>
          <w:rPr>
            <w:rFonts w:ascii="Arial" w:hAnsi="Arial"/>
            <w:color w:val="000000"/>
            <w:sz w:val="18"/>
          </w:rPr>
          <w:t>V.3. Query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3">
        <w:r>
          <w:fldChar w:fldCharType="begin"/>
        </w:r>
        <w:r>
          <w:rPr>
            <w:rFonts w:ascii="Arial" w:hAnsi="Arial"/>
            <w:color w:val="000000"/>
            <w:sz w:val="18"/>
          </w:rPr>
          <w:instrText>PAGEREF sect_V_3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4">
        <w:r>
          <w:rPr>
            <w:rFonts w:ascii="Arial" w:hAnsi="Arial"/>
            <w:color w:val="000000"/>
            <w:sz w:val="18"/>
          </w:rPr>
          <w:t>V.4. DIMSE-C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
        <w:r>
          <w:fldChar w:fldCharType="begin"/>
        </w:r>
        <w:r>
          <w:rPr>
            <w:rFonts w:ascii="Arial" w:hAnsi="Arial"/>
            <w:color w:val="000000"/>
            <w:sz w:val="18"/>
          </w:rPr>
          <w:instrText>PAGEREF sect_V_4</w:instrText>
        </w:r>
        <w:r>
          <w:fldChar w:fldCharType="separate"/>
        </w:r>
        <w:r>
          <w:rPr>
            <w:rFonts w:ascii="Arial" w:hAnsi="Arial"/>
            <w:color w:val="000000"/>
            <w:sz w:val="18"/>
          </w:rPr>
          <w:t>0</w:t>
        </w:r>
        <w:r>
          <w:fldChar w:fldCharType="end"/>
        </w:r>
      </w:hyperlink>
    </w:p>
    <w:bookmarkStart w:id="252" w:name="toc_PS3_4_sect_V_4"/>
    <w:p>
      <w:pPr>
        <w:tabs>
          <w:tab w:val="left" w:pos="5340" w:leader="dot"/>
        </w:tabs>
        <w:spacing w:before="0" w:after="0" w:line="240" w:lineRule="auto"/>
        <w:ind w:left="480" w:right="240" w:firstLine="0"/>
      </w:pPr>
      <w:hyperlink w:anchor="sect_V_4_1">
        <w:r>
          <w:rPr>
            <w:rFonts w:ascii="Arial" w:hAnsi="Arial"/>
            <w:color w:val="000000"/>
            <w:sz w:val="18"/>
          </w:rPr>
          <w:t>V.4.1.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
        <w:r>
          <w:fldChar w:fldCharType="begin"/>
        </w:r>
        <w:r>
          <w:rPr>
            <w:rFonts w:ascii="Arial" w:hAnsi="Arial"/>
            <w:color w:val="000000"/>
            <w:sz w:val="18"/>
          </w:rPr>
          <w:instrText>PAGEREF sect_V_4_1</w:instrText>
        </w:r>
        <w:r>
          <w:fldChar w:fldCharType="separate"/>
        </w:r>
        <w:r>
          <w:rPr>
            <w:rFonts w:ascii="Arial" w:hAnsi="Arial"/>
            <w:color w:val="000000"/>
            <w:sz w:val="18"/>
          </w:rPr>
          <w:t>0</w:t>
        </w:r>
        <w:r>
          <w:fldChar w:fldCharType="end"/>
        </w:r>
      </w:hyperlink>
    </w:p>
    <w:bookmarkEnd w:id="252"/>
    <w:bookmarkStart w:id="253" w:name="toc_PS3_4_sect_V_4_1"/>
    <w:p>
      <w:pPr>
        <w:tabs>
          <w:tab w:val="left" w:pos="5460" w:leader="dot"/>
        </w:tabs>
        <w:spacing w:before="0" w:after="0" w:line="240" w:lineRule="auto"/>
        <w:ind w:left="720" w:right="240" w:firstLine="0"/>
      </w:pPr>
      <w:hyperlink w:anchor="sect_V_4_1_1">
        <w:r>
          <w:rPr>
            <w:rFonts w:ascii="Arial" w:hAnsi="Arial"/>
            <w:color w:val="000000"/>
            <w:sz w:val="18"/>
          </w:rPr>
          <w:t>V.4.1.1.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
        <w:r>
          <w:fldChar w:fldCharType="begin"/>
        </w:r>
        <w:r>
          <w:rPr>
            <w:rFonts w:ascii="Arial" w:hAnsi="Arial"/>
            <w:color w:val="000000"/>
            <w:sz w:val="18"/>
          </w:rPr>
          <w:instrText>PAGEREF sect_V_4_1_1</w:instrText>
        </w:r>
        <w:r>
          <w:fldChar w:fldCharType="separate"/>
        </w:r>
        <w:r>
          <w:rPr>
            <w:rFonts w:ascii="Arial" w:hAnsi="Arial"/>
            <w:color w:val="000000"/>
            <w:sz w:val="18"/>
          </w:rPr>
          <w:t>0</w:t>
        </w:r>
        <w:r>
          <w:fldChar w:fldCharType="end"/>
        </w:r>
      </w:hyperlink>
    </w:p>
    <w:bookmarkEnd w:id="253"/>
    <w:bookmarkStart w:id="254" w:name="toc_PS3_4_sect_V_4_1_1"/>
    <w:p>
      <w:pPr>
        <w:tabs>
          <w:tab w:val="left" w:pos="5580" w:leader="dot"/>
        </w:tabs>
        <w:spacing w:before="0" w:after="0" w:line="240" w:lineRule="auto"/>
        <w:ind w:left="960" w:right="240" w:firstLine="0"/>
      </w:pPr>
      <w:hyperlink w:anchor="sect_V_4_1_1_1">
        <w:r>
          <w:rPr>
            <w:rFonts w:ascii="Arial" w:hAnsi="Arial"/>
            <w:color w:val="000000"/>
            <w:sz w:val="18"/>
          </w:rPr>
          <w:t>V.4.1.1.1.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1">
        <w:r>
          <w:fldChar w:fldCharType="begin"/>
        </w:r>
        <w:r>
          <w:rPr>
            <w:rFonts w:ascii="Arial" w:hAnsi="Arial"/>
            <w:color w:val="000000"/>
            <w:sz w:val="18"/>
          </w:rPr>
          <w:instrText>PAGEREF sect_V_4_1_1_1</w:instrText>
        </w:r>
        <w:r>
          <w:fldChar w:fldCharType="separate"/>
        </w:r>
        <w:r>
          <w:rPr>
            <w:rFonts w:ascii="Arial" w:hAnsi="Arial"/>
            <w:color w:val="000000"/>
            <w:sz w:val="18"/>
          </w:rPr>
          <w:t>0</w:t>
        </w:r>
        <w:r>
          <w:fldChar w:fldCharType="end"/>
        </w:r>
      </w:hyperlink>
    </w:p>
    <w:bookmarkEnd w:id="254"/>
    <w:p>
      <w:pPr>
        <w:tabs>
          <w:tab w:val="left" w:pos="5580" w:leader="dot"/>
        </w:tabs>
        <w:spacing w:before="0" w:after="0" w:line="240" w:lineRule="auto"/>
        <w:ind w:left="960" w:right="240" w:firstLine="0"/>
      </w:pPr>
      <w:hyperlink w:anchor="sect_V_4_1_1_2">
        <w:r>
          <w:rPr>
            <w:rFonts w:ascii="Arial" w:hAnsi="Arial"/>
            <w:color w:val="000000"/>
            <w:sz w:val="18"/>
          </w:rPr>
          <w:t>V.4.1.1.2.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2">
        <w:r>
          <w:fldChar w:fldCharType="begin"/>
        </w:r>
        <w:r>
          <w:rPr>
            <w:rFonts w:ascii="Arial" w:hAnsi="Arial"/>
            <w:color w:val="000000"/>
            <w:sz w:val="18"/>
          </w:rPr>
          <w:instrText>PAGEREF sect_V_4_1_1_2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3">
        <w:r>
          <w:rPr>
            <w:rFonts w:ascii="Arial" w:hAnsi="Arial"/>
            <w:color w:val="000000"/>
            <w:sz w:val="18"/>
          </w:rPr>
          <w:t>V.4.1.1.3.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
        <w:r>
          <w:fldChar w:fldCharType="begin"/>
        </w:r>
        <w:r>
          <w:rPr>
            <w:rFonts w:ascii="Arial" w:hAnsi="Arial"/>
            <w:color w:val="000000"/>
            <w:sz w:val="18"/>
          </w:rPr>
          <w:instrText>PAGEREF sect_V_4_1_1_3</w:instrText>
        </w:r>
        <w:r>
          <w:fldChar w:fldCharType="separate"/>
        </w:r>
        <w:r>
          <w:rPr>
            <w:rFonts w:ascii="Arial" w:hAnsi="Arial"/>
            <w:color w:val="000000"/>
            <w:sz w:val="18"/>
          </w:rPr>
          <w:t>0</w:t>
        </w:r>
        <w:r>
          <w:fldChar w:fldCharType="end"/>
        </w:r>
      </w:hyperlink>
    </w:p>
    <w:bookmarkStart w:id="255" w:name="toc_PS3_4_sect_V_4_1_1_3"/>
    <w:p>
      <w:pPr>
        <w:tabs>
          <w:tab w:val="left" w:pos="5700" w:leader="dot"/>
        </w:tabs>
        <w:spacing w:before="0" w:after="0" w:line="240" w:lineRule="auto"/>
        <w:ind w:left="1200" w:right="240" w:firstLine="0"/>
      </w:pPr>
      <w:hyperlink w:anchor="sect_V_4_1_1_3_1">
        <w:r>
          <w:rPr>
            <w:rFonts w:ascii="Arial" w:hAnsi="Arial"/>
            <w:color w:val="000000"/>
            <w:sz w:val="18"/>
          </w:rPr>
          <w:t>V.4.1.1.3.1.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1">
        <w:r>
          <w:fldChar w:fldCharType="begin"/>
        </w:r>
        <w:r>
          <w:rPr>
            <w:rFonts w:ascii="Arial" w:hAnsi="Arial"/>
            <w:color w:val="000000"/>
            <w:sz w:val="18"/>
          </w:rPr>
          <w:instrText>PAGEREF sect_V_4_1_1_3_1</w:instrText>
        </w:r>
        <w:r>
          <w:fldChar w:fldCharType="separate"/>
        </w:r>
        <w:r>
          <w:rPr>
            <w:rFonts w:ascii="Arial" w:hAnsi="Arial"/>
            <w:color w:val="000000"/>
            <w:sz w:val="18"/>
          </w:rPr>
          <w:t>0</w:t>
        </w:r>
        <w:r>
          <w:fldChar w:fldCharType="end"/>
        </w:r>
      </w:hyperlink>
    </w:p>
    <w:bookmarkEnd w:id="255"/>
    <w:p>
      <w:pPr>
        <w:tabs>
          <w:tab w:val="left" w:pos="5700" w:leader="dot"/>
        </w:tabs>
        <w:spacing w:before="0" w:after="0" w:line="240" w:lineRule="auto"/>
        <w:ind w:left="1200" w:right="240" w:firstLine="0"/>
      </w:pPr>
      <w:hyperlink w:anchor="sect_V_4_1_1_3_2">
        <w:r>
          <w:rPr>
            <w:rFonts w:ascii="Arial" w:hAnsi="Arial"/>
            <w:color w:val="000000"/>
            <w:sz w:val="18"/>
          </w:rPr>
          <w:t>V.4.1.1.3.2.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3_2">
        <w:r>
          <w:fldChar w:fldCharType="begin"/>
        </w:r>
        <w:r>
          <w:rPr>
            <w:rFonts w:ascii="Arial" w:hAnsi="Arial"/>
            <w:color w:val="000000"/>
            <w:sz w:val="18"/>
          </w:rPr>
          <w:instrText>PAGEREF sect_V_4_1_1_3_2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4_1_1_4">
        <w:r>
          <w:rPr>
            <w:rFonts w:ascii="Arial" w:hAnsi="Arial"/>
            <w:color w:val="000000"/>
            <w:sz w:val="18"/>
          </w:rPr>
          <w:t>V.4.1.1.4.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1_4">
        <w:r>
          <w:fldChar w:fldCharType="begin"/>
        </w:r>
        <w:r>
          <w:rPr>
            <w:rFonts w:ascii="Arial" w:hAnsi="Arial"/>
            <w:color w:val="000000"/>
            <w:sz w:val="18"/>
          </w:rPr>
          <w:instrText>PAGEREF sect_V_4_1_1_4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2">
        <w:r>
          <w:rPr>
            <w:rFonts w:ascii="Arial" w:hAnsi="Arial"/>
            <w:color w:val="000000"/>
            <w:sz w:val="18"/>
          </w:rPr>
          <w:t>V.4.1.2. C-FIND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2">
        <w:r>
          <w:fldChar w:fldCharType="begin"/>
        </w:r>
        <w:r>
          <w:rPr>
            <w:rFonts w:ascii="Arial" w:hAnsi="Arial"/>
            <w:color w:val="000000"/>
            <w:sz w:val="18"/>
          </w:rPr>
          <w:instrText>PAGEREF sect_V_4_1_2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4_1_3">
        <w:r>
          <w:rPr>
            <w:rFonts w:ascii="Arial" w:hAnsi="Arial"/>
            <w:color w:val="000000"/>
            <w:sz w:val="18"/>
          </w:rPr>
          <w:t>V.4.1.3. C-FIND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
        <w:r>
          <w:fldChar w:fldCharType="begin"/>
        </w:r>
        <w:r>
          <w:rPr>
            <w:rFonts w:ascii="Arial" w:hAnsi="Arial"/>
            <w:color w:val="000000"/>
            <w:sz w:val="18"/>
          </w:rPr>
          <w:instrText>PAGEREF sect_V_4_1_3</w:instrText>
        </w:r>
        <w:r>
          <w:fldChar w:fldCharType="separate"/>
        </w:r>
        <w:r>
          <w:rPr>
            <w:rFonts w:ascii="Arial" w:hAnsi="Arial"/>
            <w:color w:val="000000"/>
            <w:sz w:val="18"/>
          </w:rPr>
          <w:t>0</w:t>
        </w:r>
        <w:r>
          <w:fldChar w:fldCharType="end"/>
        </w:r>
      </w:hyperlink>
    </w:p>
    <w:bookmarkStart w:id="256" w:name="toc_PS3_4_sect_V_4_1_3"/>
    <w:p>
      <w:pPr>
        <w:tabs>
          <w:tab w:val="left" w:pos="5580" w:leader="dot"/>
        </w:tabs>
        <w:spacing w:before="0" w:after="0" w:line="240" w:lineRule="auto"/>
        <w:ind w:left="960" w:right="240" w:firstLine="0"/>
      </w:pPr>
      <w:hyperlink w:anchor="sect_V_4_1_3_1">
        <w:r>
          <w:rPr>
            <w:rFonts w:ascii="Arial" w:hAnsi="Arial"/>
            <w:color w:val="000000"/>
            <w:sz w:val="18"/>
          </w:rPr>
          <w:t>V.4.1.3.1. Query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4_1_3_1">
        <w:r>
          <w:fldChar w:fldCharType="begin"/>
        </w:r>
        <w:r>
          <w:rPr>
            <w:rFonts w:ascii="Arial" w:hAnsi="Arial"/>
            <w:color w:val="000000"/>
            <w:sz w:val="18"/>
          </w:rPr>
          <w:instrText>PAGEREF sect_V_4_1_3_1</w:instrText>
        </w:r>
        <w:r>
          <w:fldChar w:fldCharType="separate"/>
        </w:r>
        <w:r>
          <w:rPr>
            <w:rFonts w:ascii="Arial" w:hAnsi="Arial"/>
            <w:color w:val="000000"/>
            <w:sz w:val="18"/>
          </w:rPr>
          <w:t>0</w:t>
        </w:r>
        <w:r>
          <w:fldChar w:fldCharType="end"/>
        </w:r>
      </w:hyperlink>
    </w:p>
    <w:bookmarkEnd w:id="256"/>
    <w:p>
      <w:pPr>
        <w:tabs>
          <w:tab w:val="left" w:pos="5220" w:leader="dot"/>
        </w:tabs>
        <w:spacing w:before="0" w:after="0" w:line="240" w:lineRule="auto"/>
        <w:ind w:left="240" w:right="240" w:firstLine="0"/>
      </w:pPr>
      <w:hyperlink w:anchor="sect_V_5">
        <w:r>
          <w:rPr>
            <w:rFonts w:ascii="Arial" w:hAnsi="Arial"/>
            <w:color w:val="000000"/>
            <w:sz w:val="18"/>
          </w:rPr>
          <w:t>V.5.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5">
        <w:r>
          <w:fldChar w:fldCharType="begin"/>
        </w:r>
        <w:r>
          <w:rPr>
            <w:rFonts w:ascii="Arial" w:hAnsi="Arial"/>
            <w:color w:val="000000"/>
            <w:sz w:val="18"/>
          </w:rPr>
          <w:instrText>PAGEREF sect_V_5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V_6">
        <w:r>
          <w:rPr>
            <w:rFonts w:ascii="Arial" w:hAnsi="Arial"/>
            <w:color w:val="000000"/>
            <w:sz w:val="18"/>
          </w:rPr>
          <w:t>V.6.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
        <w:r>
          <w:fldChar w:fldCharType="begin"/>
        </w:r>
        <w:r>
          <w:rPr>
            <w:rFonts w:ascii="Arial" w:hAnsi="Arial"/>
            <w:color w:val="000000"/>
            <w:sz w:val="18"/>
          </w:rPr>
          <w:instrText>PAGEREF sect_V_6</w:instrText>
        </w:r>
        <w:r>
          <w:fldChar w:fldCharType="separate"/>
        </w:r>
        <w:r>
          <w:rPr>
            <w:rFonts w:ascii="Arial" w:hAnsi="Arial"/>
            <w:color w:val="000000"/>
            <w:sz w:val="18"/>
          </w:rPr>
          <w:t>0</w:t>
        </w:r>
        <w:r>
          <w:fldChar w:fldCharType="end"/>
        </w:r>
      </w:hyperlink>
    </w:p>
    <w:bookmarkStart w:id="257" w:name="toc_PS3_4_sect_V_6"/>
    <w:p>
      <w:pPr>
        <w:tabs>
          <w:tab w:val="left" w:pos="5340" w:leader="dot"/>
        </w:tabs>
        <w:spacing w:before="0" w:after="0" w:line="240" w:lineRule="auto"/>
        <w:ind w:left="480" w:right="240" w:firstLine="0"/>
      </w:pPr>
      <w:hyperlink w:anchor="sect_V_6_1">
        <w:r>
          <w:rPr>
            <w:rFonts w:ascii="Arial" w:hAnsi="Arial"/>
            <w:color w:val="000000"/>
            <w:sz w:val="18"/>
          </w:rPr>
          <w:t>V.6.1. Product Characteristics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
        <w:r>
          <w:fldChar w:fldCharType="begin"/>
        </w:r>
        <w:r>
          <w:rPr>
            <w:rFonts w:ascii="Arial" w:hAnsi="Arial"/>
            <w:color w:val="000000"/>
            <w:sz w:val="18"/>
          </w:rPr>
          <w:instrText>PAGEREF sect_V_6_1</w:instrText>
        </w:r>
        <w:r>
          <w:fldChar w:fldCharType="separate"/>
        </w:r>
        <w:r>
          <w:rPr>
            <w:rFonts w:ascii="Arial" w:hAnsi="Arial"/>
            <w:color w:val="000000"/>
            <w:sz w:val="18"/>
          </w:rPr>
          <w:t>0</w:t>
        </w:r>
        <w:r>
          <w:fldChar w:fldCharType="end"/>
        </w:r>
      </w:hyperlink>
    </w:p>
    <w:bookmarkEnd w:id="257"/>
    <w:bookmarkStart w:id="258" w:name="toc_PS3_4_sect_V_6_1"/>
    <w:p>
      <w:pPr>
        <w:tabs>
          <w:tab w:val="left" w:pos="5460" w:leader="dot"/>
        </w:tabs>
        <w:spacing w:before="0" w:after="0" w:line="240" w:lineRule="auto"/>
        <w:ind w:left="720" w:right="240" w:firstLine="0"/>
      </w:pPr>
      <w:hyperlink w:anchor="sect_V_6_1_1">
        <w:r>
          <w:rPr>
            <w:rFonts w:ascii="Arial" w:hAnsi="Arial"/>
            <w:color w:val="000000"/>
            <w:sz w:val="18"/>
          </w:rPr>
          <w:t>V.6.1.1. Product Characteristics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1">
        <w:r>
          <w:fldChar w:fldCharType="begin"/>
        </w:r>
        <w:r>
          <w:rPr>
            <w:rFonts w:ascii="Arial" w:hAnsi="Arial"/>
            <w:color w:val="000000"/>
            <w:sz w:val="18"/>
          </w:rPr>
          <w:instrText>PAGEREF sect_V_6_1_1</w:instrText>
        </w:r>
        <w:r>
          <w:fldChar w:fldCharType="separate"/>
        </w:r>
        <w:r>
          <w:rPr>
            <w:rFonts w:ascii="Arial" w:hAnsi="Arial"/>
            <w:color w:val="000000"/>
            <w:sz w:val="18"/>
          </w:rPr>
          <w:t>0</w:t>
        </w:r>
        <w:r>
          <w:fldChar w:fldCharType="end"/>
        </w:r>
      </w:hyperlink>
    </w:p>
    <w:bookmarkEnd w:id="258"/>
    <w:p>
      <w:pPr>
        <w:tabs>
          <w:tab w:val="left" w:pos="5460" w:leader="dot"/>
        </w:tabs>
        <w:spacing w:before="0" w:after="0" w:line="240" w:lineRule="auto"/>
        <w:ind w:left="720" w:right="240" w:firstLine="0"/>
      </w:pPr>
      <w:hyperlink w:anchor="sect_V_6_1_2">
        <w:r>
          <w:rPr>
            <w:rFonts w:ascii="Arial" w:hAnsi="Arial"/>
            <w:color w:val="000000"/>
            <w:sz w:val="18"/>
          </w:rPr>
          <w:t>V.6.1.2.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
        <w:r>
          <w:fldChar w:fldCharType="begin"/>
        </w:r>
        <w:r>
          <w:rPr>
            <w:rFonts w:ascii="Arial" w:hAnsi="Arial"/>
            <w:color w:val="000000"/>
            <w:sz w:val="18"/>
          </w:rPr>
          <w:instrText>PAGEREF sect_V_6_1_2</w:instrText>
        </w:r>
        <w:r>
          <w:fldChar w:fldCharType="separate"/>
        </w:r>
        <w:r>
          <w:rPr>
            <w:rFonts w:ascii="Arial" w:hAnsi="Arial"/>
            <w:color w:val="000000"/>
            <w:sz w:val="18"/>
          </w:rPr>
          <w:t>0</w:t>
        </w:r>
        <w:r>
          <w:fldChar w:fldCharType="end"/>
        </w:r>
      </w:hyperlink>
    </w:p>
    <w:bookmarkStart w:id="259" w:name="toc_PS3_4_sect_V_6_1_2"/>
    <w:p>
      <w:pPr>
        <w:tabs>
          <w:tab w:val="left" w:pos="5580" w:leader="dot"/>
        </w:tabs>
        <w:spacing w:before="0" w:after="0" w:line="240" w:lineRule="auto"/>
        <w:ind w:left="960" w:right="240" w:firstLine="0"/>
      </w:pPr>
      <w:hyperlink w:anchor="sect_V_6_1_2_1">
        <w:r>
          <w:rPr>
            <w:rFonts w:ascii="Arial" w:hAnsi="Arial"/>
            <w:color w:val="000000"/>
            <w:sz w:val="18"/>
          </w:rPr>
          <w:t>V.6.1.2.1.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1">
        <w:r>
          <w:fldChar w:fldCharType="begin"/>
        </w:r>
        <w:r>
          <w:rPr>
            <w:rFonts w:ascii="Arial" w:hAnsi="Arial"/>
            <w:color w:val="000000"/>
            <w:sz w:val="18"/>
          </w:rPr>
          <w:instrText>PAGEREF sect_V_6_1_2_1</w:instrText>
        </w:r>
        <w:r>
          <w:fldChar w:fldCharType="separate"/>
        </w:r>
        <w:r>
          <w:rPr>
            <w:rFonts w:ascii="Arial" w:hAnsi="Arial"/>
            <w:color w:val="000000"/>
            <w:sz w:val="18"/>
          </w:rPr>
          <w:t>0</w:t>
        </w:r>
        <w:r>
          <w:fldChar w:fldCharType="end"/>
        </w:r>
      </w:hyperlink>
    </w:p>
    <w:bookmarkEnd w:id="259"/>
    <w:p>
      <w:pPr>
        <w:tabs>
          <w:tab w:val="left" w:pos="5580" w:leader="dot"/>
        </w:tabs>
        <w:spacing w:before="0" w:after="0" w:line="240" w:lineRule="auto"/>
        <w:ind w:left="960" w:right="240" w:firstLine="0"/>
      </w:pPr>
      <w:hyperlink w:anchor="sect_V_6_1_2_2">
        <w:r>
          <w:rPr>
            <w:rFonts w:ascii="Arial" w:hAnsi="Arial"/>
            <w:color w:val="000000"/>
            <w:sz w:val="18"/>
          </w:rPr>
          <w:t>V.6.1.2.2. Product Characteristics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2_2">
        <w:r>
          <w:fldChar w:fldCharType="begin"/>
        </w:r>
        <w:r>
          <w:rPr>
            <w:rFonts w:ascii="Arial" w:hAnsi="Arial"/>
            <w:color w:val="000000"/>
            <w:sz w:val="18"/>
          </w:rPr>
          <w:instrText>PAGEREF sect_V_6_1_2_2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3">
        <w:r>
          <w:rPr>
            <w:rFonts w:ascii="Arial" w:hAnsi="Arial"/>
            <w:color w:val="000000"/>
            <w:sz w:val="18"/>
          </w:rPr>
          <w:t>V.6.1.3.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
        <w:r>
          <w:fldChar w:fldCharType="begin"/>
        </w:r>
        <w:r>
          <w:rPr>
            <w:rFonts w:ascii="Arial" w:hAnsi="Arial"/>
            <w:color w:val="000000"/>
            <w:sz w:val="18"/>
          </w:rPr>
          <w:instrText>PAGEREF sect_V_6_1_3</w:instrText>
        </w:r>
        <w:r>
          <w:fldChar w:fldCharType="separate"/>
        </w:r>
        <w:r>
          <w:rPr>
            <w:rFonts w:ascii="Arial" w:hAnsi="Arial"/>
            <w:color w:val="000000"/>
            <w:sz w:val="18"/>
          </w:rPr>
          <w:t>0</w:t>
        </w:r>
        <w:r>
          <w:fldChar w:fldCharType="end"/>
        </w:r>
      </w:hyperlink>
    </w:p>
    <w:bookmarkStart w:id="260" w:name="toc_PS3_4_sect_V_6_1_3"/>
    <w:p>
      <w:pPr>
        <w:tabs>
          <w:tab w:val="left" w:pos="5580" w:leader="dot"/>
        </w:tabs>
        <w:spacing w:before="0" w:after="0" w:line="240" w:lineRule="auto"/>
        <w:ind w:left="960" w:right="240" w:firstLine="0"/>
      </w:pPr>
      <w:hyperlink w:anchor="sect_V_6_1_3_1">
        <w:r>
          <w:rPr>
            <w:rFonts w:ascii="Arial" w:hAnsi="Arial"/>
            <w:color w:val="000000"/>
            <w:sz w:val="18"/>
          </w:rPr>
          <w:t>V.6.1.3.1.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1">
        <w:r>
          <w:fldChar w:fldCharType="begin"/>
        </w:r>
        <w:r>
          <w:rPr>
            <w:rFonts w:ascii="Arial" w:hAnsi="Arial"/>
            <w:color w:val="000000"/>
            <w:sz w:val="18"/>
          </w:rPr>
          <w:instrText>PAGEREF sect_V_6_1_3_1</w:instrText>
        </w:r>
        <w:r>
          <w:fldChar w:fldCharType="separate"/>
        </w:r>
        <w:r>
          <w:rPr>
            <w:rFonts w:ascii="Arial" w:hAnsi="Arial"/>
            <w:color w:val="000000"/>
            <w:sz w:val="18"/>
          </w:rPr>
          <w:t>0</w:t>
        </w:r>
        <w:r>
          <w:fldChar w:fldCharType="end"/>
        </w:r>
      </w:hyperlink>
    </w:p>
    <w:bookmarkEnd w:id="260"/>
    <w:p>
      <w:pPr>
        <w:tabs>
          <w:tab w:val="left" w:pos="5580" w:leader="dot"/>
        </w:tabs>
        <w:spacing w:before="0" w:after="0" w:line="240" w:lineRule="auto"/>
        <w:ind w:left="960" w:right="240" w:firstLine="0"/>
      </w:pPr>
      <w:hyperlink w:anchor="sect_V_6_1_3_2">
        <w:r>
          <w:rPr>
            <w:rFonts w:ascii="Arial" w:hAnsi="Arial"/>
            <w:color w:val="000000"/>
            <w:sz w:val="18"/>
          </w:rPr>
          <w:t>V.6.1.3.2.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3_2">
        <w:r>
          <w:fldChar w:fldCharType="begin"/>
        </w:r>
        <w:r>
          <w:rPr>
            <w:rFonts w:ascii="Arial" w:hAnsi="Arial"/>
            <w:color w:val="000000"/>
            <w:sz w:val="18"/>
          </w:rPr>
          <w:instrText>PAGEREF sect_V_6_1_3_2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1_4">
        <w:r>
          <w:rPr>
            <w:rFonts w:ascii="Arial" w:hAnsi="Arial"/>
            <w:color w:val="000000"/>
            <w:sz w:val="18"/>
          </w:rPr>
          <w:t>V.6.1.4.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1_4">
        <w:r>
          <w:fldChar w:fldCharType="begin"/>
        </w:r>
        <w:r>
          <w:rPr>
            <w:rFonts w:ascii="Arial" w:hAnsi="Arial"/>
            <w:color w:val="000000"/>
            <w:sz w:val="18"/>
          </w:rPr>
          <w:instrText>PAGEREF sect_V_6_1_4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V_6_2">
        <w:r>
          <w:rPr>
            <w:rFonts w:ascii="Arial" w:hAnsi="Arial"/>
            <w:color w:val="000000"/>
            <w:sz w:val="18"/>
          </w:rPr>
          <w:t>V.6.2. Substance Approval Query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
        <w:r>
          <w:fldChar w:fldCharType="begin"/>
        </w:r>
        <w:r>
          <w:rPr>
            <w:rFonts w:ascii="Arial" w:hAnsi="Arial"/>
            <w:color w:val="000000"/>
            <w:sz w:val="18"/>
          </w:rPr>
          <w:instrText>PAGEREF sect_V_6_2</w:instrText>
        </w:r>
        <w:r>
          <w:fldChar w:fldCharType="separate"/>
        </w:r>
        <w:r>
          <w:rPr>
            <w:rFonts w:ascii="Arial" w:hAnsi="Arial"/>
            <w:color w:val="000000"/>
            <w:sz w:val="18"/>
          </w:rPr>
          <w:t>0</w:t>
        </w:r>
        <w:r>
          <w:fldChar w:fldCharType="end"/>
        </w:r>
      </w:hyperlink>
    </w:p>
    <w:bookmarkStart w:id="261" w:name="toc_PS3_4_sect_V_6_2"/>
    <w:p>
      <w:pPr>
        <w:tabs>
          <w:tab w:val="left" w:pos="5460" w:leader="dot"/>
        </w:tabs>
        <w:spacing w:before="0" w:after="0" w:line="240" w:lineRule="auto"/>
        <w:ind w:left="720" w:right="240" w:firstLine="0"/>
      </w:pPr>
      <w:hyperlink w:anchor="sect_V_6_2_1">
        <w:r>
          <w:rPr>
            <w:rFonts w:ascii="Arial" w:hAnsi="Arial"/>
            <w:color w:val="000000"/>
            <w:sz w:val="18"/>
          </w:rPr>
          <w:t>V.6.2.1. Substance Approval Query SOP Class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1">
        <w:r>
          <w:fldChar w:fldCharType="begin"/>
        </w:r>
        <w:r>
          <w:rPr>
            <w:rFonts w:ascii="Arial" w:hAnsi="Arial"/>
            <w:color w:val="000000"/>
            <w:sz w:val="18"/>
          </w:rPr>
          <w:instrText>PAGEREF sect_V_6_2_1</w:instrText>
        </w:r>
        <w:r>
          <w:fldChar w:fldCharType="separate"/>
        </w:r>
        <w:r>
          <w:rPr>
            <w:rFonts w:ascii="Arial" w:hAnsi="Arial"/>
            <w:color w:val="000000"/>
            <w:sz w:val="18"/>
          </w:rPr>
          <w:t>0</w:t>
        </w:r>
        <w:r>
          <w:fldChar w:fldCharType="end"/>
        </w:r>
      </w:hyperlink>
    </w:p>
    <w:bookmarkEnd w:id="261"/>
    <w:p>
      <w:pPr>
        <w:tabs>
          <w:tab w:val="left" w:pos="5460" w:leader="dot"/>
        </w:tabs>
        <w:spacing w:before="0" w:after="0" w:line="240" w:lineRule="auto"/>
        <w:ind w:left="720" w:right="240" w:firstLine="0"/>
      </w:pPr>
      <w:hyperlink w:anchor="sect_V_6_2_2">
        <w:r>
          <w:rPr>
            <w:rFonts w:ascii="Arial" w:hAnsi="Arial"/>
            <w:color w:val="000000"/>
            <w:sz w:val="18"/>
          </w:rPr>
          <w:t>V.6.2.2.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
        <w:r>
          <w:fldChar w:fldCharType="begin"/>
        </w:r>
        <w:r>
          <w:rPr>
            <w:rFonts w:ascii="Arial" w:hAnsi="Arial"/>
            <w:color w:val="000000"/>
            <w:sz w:val="18"/>
          </w:rPr>
          <w:instrText>PAGEREF sect_V_6_2_2</w:instrText>
        </w:r>
        <w:r>
          <w:fldChar w:fldCharType="separate"/>
        </w:r>
        <w:r>
          <w:rPr>
            <w:rFonts w:ascii="Arial" w:hAnsi="Arial"/>
            <w:color w:val="000000"/>
            <w:sz w:val="18"/>
          </w:rPr>
          <w:t>0</w:t>
        </w:r>
        <w:r>
          <w:fldChar w:fldCharType="end"/>
        </w:r>
      </w:hyperlink>
    </w:p>
    <w:bookmarkStart w:id="262" w:name="toc_PS3_4_sect_V_6_2_2"/>
    <w:p>
      <w:pPr>
        <w:tabs>
          <w:tab w:val="left" w:pos="5580" w:leader="dot"/>
        </w:tabs>
        <w:spacing w:before="0" w:after="0" w:line="240" w:lineRule="auto"/>
        <w:ind w:left="960" w:right="240" w:firstLine="0"/>
      </w:pPr>
      <w:hyperlink w:anchor="sect_V_6_2_2_1">
        <w:r>
          <w:rPr>
            <w:rFonts w:ascii="Arial" w:hAnsi="Arial"/>
            <w:color w:val="000000"/>
            <w:sz w:val="18"/>
          </w:rPr>
          <w:t>V.6.2.2.1.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1">
        <w:r>
          <w:fldChar w:fldCharType="begin"/>
        </w:r>
        <w:r>
          <w:rPr>
            <w:rFonts w:ascii="Arial" w:hAnsi="Arial"/>
            <w:color w:val="000000"/>
            <w:sz w:val="18"/>
          </w:rPr>
          <w:instrText>PAGEREF sect_V_6_2_2_1</w:instrText>
        </w:r>
        <w:r>
          <w:fldChar w:fldCharType="separate"/>
        </w:r>
        <w:r>
          <w:rPr>
            <w:rFonts w:ascii="Arial" w:hAnsi="Arial"/>
            <w:color w:val="000000"/>
            <w:sz w:val="18"/>
          </w:rPr>
          <w:t>0</w:t>
        </w:r>
        <w:r>
          <w:fldChar w:fldCharType="end"/>
        </w:r>
      </w:hyperlink>
    </w:p>
    <w:bookmarkEnd w:id="262"/>
    <w:p>
      <w:pPr>
        <w:tabs>
          <w:tab w:val="left" w:pos="5580" w:leader="dot"/>
        </w:tabs>
        <w:spacing w:before="0" w:after="0" w:line="240" w:lineRule="auto"/>
        <w:ind w:left="960" w:right="240" w:firstLine="0"/>
      </w:pPr>
      <w:hyperlink w:anchor="sect_V_6_2_2_2">
        <w:r>
          <w:rPr>
            <w:rFonts w:ascii="Arial" w:hAnsi="Arial"/>
            <w:color w:val="000000"/>
            <w:sz w:val="18"/>
          </w:rPr>
          <w:t>V.6.2.2.2. Substance Approval Query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2">
        <w:r>
          <w:fldChar w:fldCharType="begin"/>
        </w:r>
        <w:r>
          <w:rPr>
            <w:rFonts w:ascii="Arial" w:hAnsi="Arial"/>
            <w:color w:val="000000"/>
            <w:sz w:val="18"/>
          </w:rPr>
          <w:instrText>PAGEREF sect_V_6_2_2_2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V_6_2_2_3">
        <w:r>
          <w:rPr>
            <w:rFonts w:ascii="Arial" w:hAnsi="Arial"/>
            <w:color w:val="000000"/>
            <w:sz w:val="18"/>
          </w:rPr>
          <w:t>V.6.2.2.3. Substance Approval Query Responses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2_3">
        <w:r>
          <w:fldChar w:fldCharType="begin"/>
        </w:r>
        <w:r>
          <w:rPr>
            <w:rFonts w:ascii="Arial" w:hAnsi="Arial"/>
            <w:color w:val="000000"/>
            <w:sz w:val="18"/>
          </w:rPr>
          <w:instrText>PAGEREF sect_V_6_2_2_3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3">
        <w:r>
          <w:rPr>
            <w:rFonts w:ascii="Arial" w:hAnsi="Arial"/>
            <w:color w:val="000000"/>
            <w:sz w:val="18"/>
          </w:rPr>
          <w:t>V.6.2.3.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
        <w:r>
          <w:fldChar w:fldCharType="begin"/>
        </w:r>
        <w:r>
          <w:rPr>
            <w:rFonts w:ascii="Arial" w:hAnsi="Arial"/>
            <w:color w:val="000000"/>
            <w:sz w:val="18"/>
          </w:rPr>
          <w:instrText>PAGEREF sect_V_6_2_3</w:instrText>
        </w:r>
        <w:r>
          <w:fldChar w:fldCharType="separate"/>
        </w:r>
        <w:r>
          <w:rPr>
            <w:rFonts w:ascii="Arial" w:hAnsi="Arial"/>
            <w:color w:val="000000"/>
            <w:sz w:val="18"/>
          </w:rPr>
          <w:t>0</w:t>
        </w:r>
        <w:r>
          <w:fldChar w:fldCharType="end"/>
        </w:r>
      </w:hyperlink>
    </w:p>
    <w:bookmarkStart w:id="263" w:name="toc_PS3_4_sect_V_6_2_3"/>
    <w:p>
      <w:pPr>
        <w:tabs>
          <w:tab w:val="left" w:pos="5580" w:leader="dot"/>
        </w:tabs>
        <w:spacing w:before="0" w:after="0" w:line="240" w:lineRule="auto"/>
        <w:ind w:left="960" w:right="240" w:firstLine="0"/>
      </w:pPr>
      <w:hyperlink w:anchor="sect_V_6_2_3_1">
        <w:r>
          <w:rPr>
            <w:rFonts w:ascii="Arial" w:hAnsi="Arial"/>
            <w:color w:val="000000"/>
            <w:sz w:val="18"/>
          </w:rPr>
          <w:t>V.6.2.3.1.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1">
        <w:r>
          <w:fldChar w:fldCharType="begin"/>
        </w:r>
        <w:r>
          <w:rPr>
            <w:rFonts w:ascii="Arial" w:hAnsi="Arial"/>
            <w:color w:val="000000"/>
            <w:sz w:val="18"/>
          </w:rPr>
          <w:instrText>PAGEREF sect_V_6_2_3_1</w:instrText>
        </w:r>
        <w:r>
          <w:fldChar w:fldCharType="separate"/>
        </w:r>
        <w:r>
          <w:rPr>
            <w:rFonts w:ascii="Arial" w:hAnsi="Arial"/>
            <w:color w:val="000000"/>
            <w:sz w:val="18"/>
          </w:rPr>
          <w:t>0</w:t>
        </w:r>
        <w:r>
          <w:fldChar w:fldCharType="end"/>
        </w:r>
      </w:hyperlink>
    </w:p>
    <w:bookmarkEnd w:id="263"/>
    <w:p>
      <w:pPr>
        <w:tabs>
          <w:tab w:val="left" w:pos="5580" w:leader="dot"/>
        </w:tabs>
        <w:spacing w:before="0" w:after="0" w:line="240" w:lineRule="auto"/>
        <w:ind w:left="960" w:right="240" w:firstLine="0"/>
      </w:pPr>
      <w:hyperlink w:anchor="sect_V_6_2_3_2">
        <w:r>
          <w:rPr>
            <w:rFonts w:ascii="Arial" w:hAnsi="Arial"/>
            <w:color w:val="000000"/>
            <w:sz w:val="18"/>
          </w:rPr>
          <w:t>V.6.2.3.2.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3_2">
        <w:r>
          <w:fldChar w:fldCharType="begin"/>
        </w:r>
        <w:r>
          <w:rPr>
            <w:rFonts w:ascii="Arial" w:hAnsi="Arial"/>
            <w:color w:val="000000"/>
            <w:sz w:val="18"/>
          </w:rPr>
          <w:instrText>PAGEREF sect_V_6_2_3_2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V_6_2_4">
        <w:r>
          <w:rPr>
            <w:rFonts w:ascii="Arial" w:hAnsi="Arial"/>
            <w:color w:val="000000"/>
            <w:sz w:val="18"/>
          </w:rPr>
          <w:t>V.6.2.4.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V_6_2_4">
        <w:r>
          <w:fldChar w:fldCharType="begin"/>
        </w:r>
        <w:r>
          <w:rPr>
            <w:rFonts w:ascii="Arial" w:hAnsi="Arial"/>
            <w:color w:val="000000"/>
            <w:sz w:val="18"/>
          </w:rPr>
          <w:instrText>PAGEREF sect_V_6_2_4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W">
        <w:r>
          <w:rPr>
            <w:rFonts w:ascii="Arial" w:hAnsi="Arial"/>
            <w:color w:val="000000"/>
            <w:sz w:val="18"/>
          </w:rPr>
          <w:t>W. Color Palette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W">
        <w:r>
          <w:fldChar w:fldCharType="begin"/>
        </w:r>
        <w:r>
          <w:rPr>
            <w:rFonts w:ascii="Arial" w:hAnsi="Arial"/>
            <w:color w:val="000000"/>
            <w:sz w:val="18"/>
          </w:rPr>
          <w:instrText>PAGEREF chapter_W</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X">
        <w:r>
          <w:rPr>
            <w:rFonts w:ascii="Arial" w:hAnsi="Arial"/>
            <w:color w:val="000000"/>
            <w:sz w:val="18"/>
          </w:rPr>
          <w:t>X. Color Palette Query/Retrieve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X">
        <w:r>
          <w:fldChar w:fldCharType="begin"/>
        </w:r>
        <w:r>
          <w:rPr>
            <w:rFonts w:ascii="Arial" w:hAnsi="Arial"/>
            <w:color w:val="000000"/>
            <w:sz w:val="18"/>
          </w:rPr>
          <w:instrText>PAGEREF chapter_X</w:instrText>
        </w:r>
        <w:r>
          <w:fldChar w:fldCharType="separate"/>
        </w:r>
        <w:r>
          <w:rPr>
            <w:rFonts w:ascii="Arial" w:hAnsi="Arial"/>
            <w:color w:val="000000"/>
            <w:sz w:val="18"/>
          </w:rPr>
          <w:t>0</w:t>
        </w:r>
        <w:r>
          <w:fldChar w:fldCharType="end"/>
        </w:r>
      </w:hyperlink>
    </w:p>
    <w:bookmarkStart w:id="264" w:name="toc_PS3_4_chapter_X"/>
    <w:p>
      <w:pPr>
        <w:tabs>
          <w:tab w:val="left" w:pos="5220" w:leader="dot"/>
        </w:tabs>
        <w:spacing w:before="0" w:after="0" w:line="240" w:lineRule="auto"/>
        <w:ind w:left="240" w:right="240" w:firstLine="0"/>
      </w:pPr>
      <w:hyperlink w:anchor="sect_X_1">
        <w:r>
          <w:rPr>
            <w:rFonts w:ascii="Arial" w:hAnsi="Arial"/>
            <w:color w:val="000000"/>
            <w:sz w:val="18"/>
          </w:rPr>
          <w:t>X.1.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
        <w:r>
          <w:fldChar w:fldCharType="begin"/>
        </w:r>
        <w:r>
          <w:rPr>
            <w:rFonts w:ascii="Arial" w:hAnsi="Arial"/>
            <w:color w:val="000000"/>
            <w:sz w:val="18"/>
          </w:rPr>
          <w:instrText>PAGEREF sect_X_1</w:instrText>
        </w:r>
        <w:r>
          <w:fldChar w:fldCharType="separate"/>
        </w:r>
        <w:r>
          <w:rPr>
            <w:rFonts w:ascii="Arial" w:hAnsi="Arial"/>
            <w:color w:val="000000"/>
            <w:sz w:val="18"/>
          </w:rPr>
          <w:t>0</w:t>
        </w:r>
        <w:r>
          <w:fldChar w:fldCharType="end"/>
        </w:r>
      </w:hyperlink>
    </w:p>
    <w:bookmarkEnd w:id="264"/>
    <w:bookmarkStart w:id="265" w:name="toc_PS3_4_sect_X_1"/>
    <w:p>
      <w:pPr>
        <w:tabs>
          <w:tab w:val="left" w:pos="5340" w:leader="dot"/>
        </w:tabs>
        <w:spacing w:before="0" w:after="0" w:line="240" w:lineRule="auto"/>
        <w:ind w:left="480" w:right="240" w:firstLine="0"/>
      </w:pPr>
      <w:hyperlink w:anchor="sect_X_1_1">
        <w:r>
          <w:rPr>
            <w:rFonts w:ascii="Arial" w:hAnsi="Arial"/>
            <w:color w:val="000000"/>
            <w:sz w:val="18"/>
          </w:rPr>
          <w:t>X.1.1.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1">
        <w:r>
          <w:fldChar w:fldCharType="begin"/>
        </w:r>
        <w:r>
          <w:rPr>
            <w:rFonts w:ascii="Arial" w:hAnsi="Arial"/>
            <w:color w:val="000000"/>
            <w:sz w:val="18"/>
          </w:rPr>
          <w:instrText>PAGEREF sect_X_1_1</w:instrText>
        </w:r>
        <w:r>
          <w:fldChar w:fldCharType="separate"/>
        </w:r>
        <w:r>
          <w:rPr>
            <w:rFonts w:ascii="Arial" w:hAnsi="Arial"/>
            <w:color w:val="000000"/>
            <w:sz w:val="18"/>
          </w:rPr>
          <w:t>0</w:t>
        </w:r>
        <w:r>
          <w:fldChar w:fldCharType="end"/>
        </w:r>
      </w:hyperlink>
    </w:p>
    <w:bookmarkEnd w:id="265"/>
    <w:p>
      <w:pPr>
        <w:tabs>
          <w:tab w:val="left" w:pos="5340" w:leader="dot"/>
        </w:tabs>
        <w:spacing w:before="0" w:after="0" w:line="240" w:lineRule="auto"/>
        <w:ind w:left="480" w:right="240" w:firstLine="0"/>
      </w:pPr>
      <w:hyperlink w:anchor="sect_X_1_2">
        <w:r>
          <w:rPr>
            <w:rFonts w:ascii="Arial" w:hAnsi="Arial"/>
            <w:color w:val="000000"/>
            <w:sz w:val="18"/>
          </w:rPr>
          <w:t>X.1.2.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2">
        <w:r>
          <w:fldChar w:fldCharType="begin"/>
        </w:r>
        <w:r>
          <w:rPr>
            <w:rFonts w:ascii="Arial" w:hAnsi="Arial"/>
            <w:color w:val="000000"/>
            <w:sz w:val="18"/>
          </w:rPr>
          <w:instrText>PAGEREF sect_X_1_2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3">
        <w:r>
          <w:rPr>
            <w:rFonts w:ascii="Arial" w:hAnsi="Arial"/>
            <w:color w:val="000000"/>
            <w:sz w:val="18"/>
          </w:rPr>
          <w:t>X.1.3.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3">
        <w:r>
          <w:fldChar w:fldCharType="begin"/>
        </w:r>
        <w:r>
          <w:rPr>
            <w:rFonts w:ascii="Arial" w:hAnsi="Arial"/>
            <w:color w:val="000000"/>
            <w:sz w:val="18"/>
          </w:rPr>
          <w:instrText>PAGEREF sect_X_1_3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1_4">
        <w:r>
          <w:rPr>
            <w:rFonts w:ascii="Arial" w:hAnsi="Arial"/>
            <w:color w:val="000000"/>
            <w:sz w:val="18"/>
          </w:rPr>
          <w:t>X.1.4.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1_4">
        <w:r>
          <w:fldChar w:fldCharType="begin"/>
        </w:r>
        <w:r>
          <w:rPr>
            <w:rFonts w:ascii="Arial" w:hAnsi="Arial"/>
            <w:color w:val="000000"/>
            <w:sz w:val="18"/>
          </w:rPr>
          <w:instrText>PAGEREF sect_X_1_4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2">
        <w:r>
          <w:rPr>
            <w:rFonts w:ascii="Arial" w:hAnsi="Arial"/>
            <w:color w:val="000000"/>
            <w:sz w:val="18"/>
          </w:rPr>
          <w:t>X.2. Color Palette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2">
        <w:r>
          <w:fldChar w:fldCharType="begin"/>
        </w:r>
        <w:r>
          <w:rPr>
            <w:rFonts w:ascii="Arial" w:hAnsi="Arial"/>
            <w:color w:val="000000"/>
            <w:sz w:val="18"/>
          </w:rPr>
          <w:instrText>PAGEREF sect_X_2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3">
        <w:r>
          <w:rPr>
            <w:rFonts w:ascii="Arial" w:hAnsi="Arial"/>
            <w:color w:val="000000"/>
            <w:sz w:val="18"/>
          </w:rPr>
          <w:t>X.3.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3">
        <w:r>
          <w:fldChar w:fldCharType="begin"/>
        </w:r>
        <w:r>
          <w:rPr>
            <w:rFonts w:ascii="Arial" w:hAnsi="Arial"/>
            <w:color w:val="000000"/>
            <w:sz w:val="18"/>
          </w:rPr>
          <w:instrText>PAGEREF sect_X_3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4">
        <w:r>
          <w:rPr>
            <w:rFonts w:ascii="Arial" w:hAnsi="Arial"/>
            <w:color w:val="000000"/>
            <w:sz w:val="18"/>
          </w:rPr>
          <w:t>X.4.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
        <w:r>
          <w:fldChar w:fldCharType="begin"/>
        </w:r>
        <w:r>
          <w:rPr>
            <w:rFonts w:ascii="Arial" w:hAnsi="Arial"/>
            <w:color w:val="000000"/>
            <w:sz w:val="18"/>
          </w:rPr>
          <w:instrText>PAGEREF sect_X_4</w:instrText>
        </w:r>
        <w:r>
          <w:fldChar w:fldCharType="separate"/>
        </w:r>
        <w:r>
          <w:rPr>
            <w:rFonts w:ascii="Arial" w:hAnsi="Arial"/>
            <w:color w:val="000000"/>
            <w:sz w:val="18"/>
          </w:rPr>
          <w:t>0</w:t>
        </w:r>
        <w:r>
          <w:fldChar w:fldCharType="end"/>
        </w:r>
      </w:hyperlink>
    </w:p>
    <w:bookmarkStart w:id="266" w:name="toc_PS3_4_sect_X_4"/>
    <w:p>
      <w:pPr>
        <w:tabs>
          <w:tab w:val="left" w:pos="5340" w:leader="dot"/>
        </w:tabs>
        <w:spacing w:before="0" w:after="0" w:line="240" w:lineRule="auto"/>
        <w:ind w:left="480" w:right="240" w:firstLine="0"/>
      </w:pPr>
      <w:hyperlink w:anchor="sect_X_4_1">
        <w:r>
          <w:rPr>
            <w:rFonts w:ascii="Arial" w:hAnsi="Arial"/>
            <w:color w:val="000000"/>
            <w:sz w:val="18"/>
          </w:rPr>
          <w:t>X.4.1.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1">
        <w:r>
          <w:fldChar w:fldCharType="begin"/>
        </w:r>
        <w:r>
          <w:rPr>
            <w:rFonts w:ascii="Arial" w:hAnsi="Arial"/>
            <w:color w:val="000000"/>
            <w:sz w:val="18"/>
          </w:rPr>
          <w:instrText>PAGEREF sect_X_4_1</w:instrText>
        </w:r>
        <w:r>
          <w:fldChar w:fldCharType="separate"/>
        </w:r>
        <w:r>
          <w:rPr>
            <w:rFonts w:ascii="Arial" w:hAnsi="Arial"/>
            <w:color w:val="000000"/>
            <w:sz w:val="18"/>
          </w:rPr>
          <w:t>0</w:t>
        </w:r>
        <w:r>
          <w:fldChar w:fldCharType="end"/>
        </w:r>
      </w:hyperlink>
    </w:p>
    <w:bookmarkEnd w:id="266"/>
    <w:p>
      <w:pPr>
        <w:tabs>
          <w:tab w:val="left" w:pos="5340" w:leader="dot"/>
        </w:tabs>
        <w:spacing w:before="0" w:after="0" w:line="240" w:lineRule="auto"/>
        <w:ind w:left="480" w:right="240" w:firstLine="0"/>
      </w:pPr>
      <w:hyperlink w:anchor="sect_X_4_2">
        <w:r>
          <w:rPr>
            <w:rFonts w:ascii="Arial" w:hAnsi="Arial"/>
            <w:color w:val="000000"/>
            <w:sz w:val="18"/>
          </w:rPr>
          <w:t>X.4.2.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2">
        <w:r>
          <w:fldChar w:fldCharType="begin"/>
        </w:r>
        <w:r>
          <w:rPr>
            <w:rFonts w:ascii="Arial" w:hAnsi="Arial"/>
            <w:color w:val="000000"/>
            <w:sz w:val="18"/>
          </w:rPr>
          <w:instrText>PAGEREF sect_X_4_2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X_4_3">
        <w:r>
          <w:rPr>
            <w:rFonts w:ascii="Arial" w:hAnsi="Arial"/>
            <w:color w:val="000000"/>
            <w:sz w:val="18"/>
          </w:rPr>
          <w:t>X.4.3.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4_3">
        <w:r>
          <w:fldChar w:fldCharType="begin"/>
        </w:r>
        <w:r>
          <w:rPr>
            <w:rFonts w:ascii="Arial" w:hAnsi="Arial"/>
            <w:color w:val="000000"/>
            <w:sz w:val="18"/>
          </w:rPr>
          <w:instrText>PAGEREF sect_X_4_3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5">
        <w:r>
          <w:rPr>
            <w:rFonts w:ascii="Arial" w:hAnsi="Arial"/>
            <w:color w:val="000000"/>
            <w:sz w:val="18"/>
          </w:rPr>
          <w:t>X.5.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5">
        <w:r>
          <w:fldChar w:fldCharType="begin"/>
        </w:r>
        <w:r>
          <w:rPr>
            <w:rFonts w:ascii="Arial" w:hAnsi="Arial"/>
            <w:color w:val="000000"/>
            <w:sz w:val="18"/>
          </w:rPr>
          <w:instrText>PAGEREF sect_X_5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X_6">
        <w:r>
          <w:rPr>
            <w:rFonts w:ascii="Arial" w:hAnsi="Arial"/>
            <w:color w:val="000000"/>
            <w:sz w:val="18"/>
          </w:rPr>
          <w:t>X.6.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
        <w:r>
          <w:fldChar w:fldCharType="begin"/>
        </w:r>
        <w:r>
          <w:rPr>
            <w:rFonts w:ascii="Arial" w:hAnsi="Arial"/>
            <w:color w:val="000000"/>
            <w:sz w:val="18"/>
          </w:rPr>
          <w:instrText>PAGEREF sect_X_6</w:instrText>
        </w:r>
        <w:r>
          <w:fldChar w:fldCharType="separate"/>
        </w:r>
        <w:r>
          <w:rPr>
            <w:rFonts w:ascii="Arial" w:hAnsi="Arial"/>
            <w:color w:val="000000"/>
            <w:sz w:val="18"/>
          </w:rPr>
          <w:t>0</w:t>
        </w:r>
        <w:r>
          <w:fldChar w:fldCharType="end"/>
        </w:r>
      </w:hyperlink>
    </w:p>
    <w:bookmarkStart w:id="267" w:name="toc_PS3_4_sect_X_6"/>
    <w:p>
      <w:pPr>
        <w:tabs>
          <w:tab w:val="left" w:pos="5340" w:leader="dot"/>
        </w:tabs>
        <w:spacing w:before="0" w:after="0" w:line="240" w:lineRule="auto"/>
        <w:ind w:left="480" w:right="240" w:firstLine="0"/>
      </w:pPr>
      <w:hyperlink w:anchor="sect_X_6_1">
        <w:r>
          <w:rPr>
            <w:rFonts w:ascii="Arial" w:hAnsi="Arial"/>
            <w:color w:val="000000"/>
            <w:sz w:val="18"/>
          </w:rPr>
          <w:t>X.6.1.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
        <w:r>
          <w:fldChar w:fldCharType="begin"/>
        </w:r>
        <w:r>
          <w:rPr>
            <w:rFonts w:ascii="Arial" w:hAnsi="Arial"/>
            <w:color w:val="000000"/>
            <w:sz w:val="18"/>
          </w:rPr>
          <w:instrText>PAGEREF sect_X_6_1</w:instrText>
        </w:r>
        <w:r>
          <w:fldChar w:fldCharType="separate"/>
        </w:r>
        <w:r>
          <w:rPr>
            <w:rFonts w:ascii="Arial" w:hAnsi="Arial"/>
            <w:color w:val="000000"/>
            <w:sz w:val="18"/>
          </w:rPr>
          <w:t>0</w:t>
        </w:r>
        <w:r>
          <w:fldChar w:fldCharType="end"/>
        </w:r>
      </w:hyperlink>
    </w:p>
    <w:bookmarkEnd w:id="267"/>
    <w:bookmarkStart w:id="268" w:name="toc_PS3_4_sect_X_6_1"/>
    <w:p>
      <w:pPr>
        <w:tabs>
          <w:tab w:val="left" w:pos="5460" w:leader="dot"/>
        </w:tabs>
        <w:spacing w:before="0" w:after="0" w:line="240" w:lineRule="auto"/>
        <w:ind w:left="720" w:right="240" w:firstLine="0"/>
      </w:pPr>
      <w:hyperlink w:anchor="sect_X_6_1_1">
        <w:r>
          <w:rPr>
            <w:rFonts w:ascii="Arial" w:hAnsi="Arial"/>
            <w:color w:val="000000"/>
            <w:sz w:val="18"/>
          </w:rPr>
          <w:t>X.6.1.1.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1">
        <w:r>
          <w:fldChar w:fldCharType="begin"/>
        </w:r>
        <w:r>
          <w:rPr>
            <w:rFonts w:ascii="Arial" w:hAnsi="Arial"/>
            <w:color w:val="000000"/>
            <w:sz w:val="18"/>
          </w:rPr>
          <w:instrText>PAGEREF sect_X_6_1_1</w:instrText>
        </w:r>
        <w:r>
          <w:fldChar w:fldCharType="separate"/>
        </w:r>
        <w:r>
          <w:rPr>
            <w:rFonts w:ascii="Arial" w:hAnsi="Arial"/>
            <w:color w:val="000000"/>
            <w:sz w:val="18"/>
          </w:rPr>
          <w:t>0</w:t>
        </w:r>
        <w:r>
          <w:fldChar w:fldCharType="end"/>
        </w:r>
      </w:hyperlink>
    </w:p>
    <w:bookmarkEnd w:id="268"/>
    <w:p>
      <w:pPr>
        <w:tabs>
          <w:tab w:val="left" w:pos="5460" w:leader="dot"/>
        </w:tabs>
        <w:spacing w:before="0" w:after="0" w:line="240" w:lineRule="auto"/>
        <w:ind w:left="720" w:right="240" w:firstLine="0"/>
      </w:pPr>
      <w:hyperlink w:anchor="sect_X_6_1_2">
        <w:r>
          <w:rPr>
            <w:rFonts w:ascii="Arial" w:hAnsi="Arial"/>
            <w:color w:val="000000"/>
            <w:sz w:val="18"/>
          </w:rPr>
          <w:t>X.6.1.2. Color Palette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2">
        <w:r>
          <w:fldChar w:fldCharType="begin"/>
        </w:r>
        <w:r>
          <w:rPr>
            <w:rFonts w:ascii="Arial" w:hAnsi="Arial"/>
            <w:color w:val="000000"/>
            <w:sz w:val="18"/>
          </w:rPr>
          <w:instrText>PAGEREF sect_X_6_1_2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3">
        <w:r>
          <w:rPr>
            <w:rFonts w:ascii="Arial" w:hAnsi="Arial"/>
            <w:color w:val="000000"/>
            <w:sz w:val="18"/>
          </w:rPr>
          <w:t>X.6.1.3.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
        <w:r>
          <w:fldChar w:fldCharType="begin"/>
        </w:r>
        <w:r>
          <w:rPr>
            <w:rFonts w:ascii="Arial" w:hAnsi="Arial"/>
            <w:color w:val="000000"/>
            <w:sz w:val="18"/>
          </w:rPr>
          <w:instrText>PAGEREF sect_X_6_1_3</w:instrText>
        </w:r>
        <w:r>
          <w:fldChar w:fldCharType="separate"/>
        </w:r>
        <w:r>
          <w:rPr>
            <w:rFonts w:ascii="Arial" w:hAnsi="Arial"/>
            <w:color w:val="000000"/>
            <w:sz w:val="18"/>
          </w:rPr>
          <w:t>0</w:t>
        </w:r>
        <w:r>
          <w:fldChar w:fldCharType="end"/>
        </w:r>
      </w:hyperlink>
    </w:p>
    <w:bookmarkStart w:id="269" w:name="toc_PS3_4_sect_X_6_1_3"/>
    <w:p>
      <w:pPr>
        <w:tabs>
          <w:tab w:val="left" w:pos="5580" w:leader="dot"/>
        </w:tabs>
        <w:spacing w:before="0" w:after="0" w:line="240" w:lineRule="auto"/>
        <w:ind w:left="960" w:right="240" w:firstLine="0"/>
      </w:pPr>
      <w:hyperlink w:anchor="sect_X_6_1_3_1">
        <w:r>
          <w:rPr>
            <w:rFonts w:ascii="Arial" w:hAnsi="Arial"/>
            <w:color w:val="000000"/>
            <w:sz w:val="18"/>
          </w:rPr>
          <w:t>X.6.1.3.1.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
        <w:r>
          <w:fldChar w:fldCharType="begin"/>
        </w:r>
        <w:r>
          <w:rPr>
            <w:rFonts w:ascii="Arial" w:hAnsi="Arial"/>
            <w:color w:val="000000"/>
            <w:sz w:val="18"/>
          </w:rPr>
          <w:instrText>PAGEREF sect_X_6_1_3_1</w:instrText>
        </w:r>
        <w:r>
          <w:fldChar w:fldCharType="separate"/>
        </w:r>
        <w:r>
          <w:rPr>
            <w:rFonts w:ascii="Arial" w:hAnsi="Arial"/>
            <w:color w:val="000000"/>
            <w:sz w:val="18"/>
          </w:rPr>
          <w:t>0</w:t>
        </w:r>
        <w:r>
          <w:fldChar w:fldCharType="end"/>
        </w:r>
      </w:hyperlink>
    </w:p>
    <w:bookmarkEnd w:id="269"/>
    <w:bookmarkStart w:id="270" w:name="toc_PS3_4_sect_X_6_1_3_1"/>
    <w:p>
      <w:pPr>
        <w:tabs>
          <w:tab w:val="left" w:pos="5700" w:leader="dot"/>
        </w:tabs>
        <w:spacing w:before="0" w:after="0" w:line="240" w:lineRule="auto"/>
        <w:ind w:left="1200" w:right="240" w:firstLine="0"/>
      </w:pPr>
      <w:hyperlink w:anchor="sect_X_6_1_3_1_1">
        <w:r>
          <w:rPr>
            <w:rFonts w:ascii="Arial" w:hAnsi="Arial"/>
            <w:color w:val="000000"/>
            <w:sz w:val="18"/>
          </w:rPr>
          <w:t>X.6.1.3.1.1.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1">
        <w:r>
          <w:fldChar w:fldCharType="begin"/>
        </w:r>
        <w:r>
          <w:rPr>
            <w:rFonts w:ascii="Arial" w:hAnsi="Arial"/>
            <w:color w:val="000000"/>
            <w:sz w:val="18"/>
          </w:rPr>
          <w:instrText>PAGEREF sect_X_6_1_3_1_1</w:instrText>
        </w:r>
        <w:r>
          <w:fldChar w:fldCharType="separate"/>
        </w:r>
        <w:r>
          <w:rPr>
            <w:rFonts w:ascii="Arial" w:hAnsi="Arial"/>
            <w:color w:val="000000"/>
            <w:sz w:val="18"/>
          </w:rPr>
          <w:t>0</w:t>
        </w:r>
        <w:r>
          <w:fldChar w:fldCharType="end"/>
        </w:r>
      </w:hyperlink>
    </w:p>
    <w:bookmarkEnd w:id="270"/>
    <w:p>
      <w:pPr>
        <w:tabs>
          <w:tab w:val="left" w:pos="5700" w:leader="dot"/>
        </w:tabs>
        <w:spacing w:before="0" w:after="0" w:line="240" w:lineRule="auto"/>
        <w:ind w:left="1200" w:right="240" w:firstLine="0"/>
      </w:pPr>
      <w:hyperlink w:anchor="sect_X_6_1_3_1_2">
        <w:r>
          <w:rPr>
            <w:rFonts w:ascii="Arial" w:hAnsi="Arial"/>
            <w:color w:val="000000"/>
            <w:sz w:val="18"/>
          </w:rPr>
          <w:t>X.6.1.3.1.2.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2">
        <w:r>
          <w:fldChar w:fldCharType="begin"/>
        </w:r>
        <w:r>
          <w:rPr>
            <w:rFonts w:ascii="Arial" w:hAnsi="Arial"/>
            <w:color w:val="000000"/>
            <w:sz w:val="18"/>
          </w:rPr>
          <w:instrText>PAGEREF sect_X_6_1_3_1_2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1_3">
        <w:r>
          <w:rPr>
            <w:rFonts w:ascii="Arial" w:hAnsi="Arial"/>
            <w:color w:val="000000"/>
            <w:sz w:val="18"/>
          </w:rPr>
          <w:t>X.6.1.3.1.3.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1_3">
        <w:r>
          <w:fldChar w:fldCharType="begin"/>
        </w:r>
        <w:r>
          <w:rPr>
            <w:rFonts w:ascii="Arial" w:hAnsi="Arial"/>
            <w:color w:val="000000"/>
            <w:sz w:val="18"/>
          </w:rPr>
          <w:instrText>PAGEREF sect_X_6_1_3_1_3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X_6_1_3_2">
        <w:r>
          <w:rPr>
            <w:rFonts w:ascii="Arial" w:hAnsi="Arial"/>
            <w:color w:val="000000"/>
            <w:sz w:val="18"/>
          </w:rPr>
          <w:t>X.6.1.3.2.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
        <w:r>
          <w:fldChar w:fldCharType="begin"/>
        </w:r>
        <w:r>
          <w:rPr>
            <w:rFonts w:ascii="Arial" w:hAnsi="Arial"/>
            <w:color w:val="000000"/>
            <w:sz w:val="18"/>
          </w:rPr>
          <w:instrText>PAGEREF sect_X_6_1_3_2</w:instrText>
        </w:r>
        <w:r>
          <w:fldChar w:fldCharType="separate"/>
        </w:r>
        <w:r>
          <w:rPr>
            <w:rFonts w:ascii="Arial" w:hAnsi="Arial"/>
            <w:color w:val="000000"/>
            <w:sz w:val="18"/>
          </w:rPr>
          <w:t>0</w:t>
        </w:r>
        <w:r>
          <w:fldChar w:fldCharType="end"/>
        </w:r>
      </w:hyperlink>
    </w:p>
    <w:bookmarkStart w:id="271" w:name="toc_PS3_4_sect_X_6_1_3_2"/>
    <w:p>
      <w:pPr>
        <w:tabs>
          <w:tab w:val="left" w:pos="5700" w:leader="dot"/>
        </w:tabs>
        <w:spacing w:before="0" w:after="0" w:line="240" w:lineRule="auto"/>
        <w:ind w:left="1200" w:right="240" w:firstLine="0"/>
      </w:pPr>
      <w:hyperlink w:anchor="sect_X_6_1_3_2_1">
        <w:r>
          <w:rPr>
            <w:rFonts w:ascii="Arial" w:hAnsi="Arial"/>
            <w:color w:val="000000"/>
            <w:sz w:val="18"/>
          </w:rPr>
          <w:t>X.6.1.3.2.1.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1">
        <w:r>
          <w:fldChar w:fldCharType="begin"/>
        </w:r>
        <w:r>
          <w:rPr>
            <w:rFonts w:ascii="Arial" w:hAnsi="Arial"/>
            <w:color w:val="000000"/>
            <w:sz w:val="18"/>
          </w:rPr>
          <w:instrText>PAGEREF sect_X_6_1_3_2_1</w:instrText>
        </w:r>
        <w:r>
          <w:fldChar w:fldCharType="separate"/>
        </w:r>
        <w:r>
          <w:rPr>
            <w:rFonts w:ascii="Arial" w:hAnsi="Arial"/>
            <w:color w:val="000000"/>
            <w:sz w:val="18"/>
          </w:rPr>
          <w:t>0</w:t>
        </w:r>
        <w:r>
          <w:fldChar w:fldCharType="end"/>
        </w:r>
      </w:hyperlink>
    </w:p>
    <w:bookmarkEnd w:id="271"/>
    <w:p>
      <w:pPr>
        <w:tabs>
          <w:tab w:val="left" w:pos="5700" w:leader="dot"/>
        </w:tabs>
        <w:spacing w:before="0" w:after="0" w:line="240" w:lineRule="auto"/>
        <w:ind w:left="1200" w:right="240" w:firstLine="0"/>
      </w:pPr>
      <w:hyperlink w:anchor="sect_X_6_1_3_2_2">
        <w:r>
          <w:rPr>
            <w:rFonts w:ascii="Arial" w:hAnsi="Arial"/>
            <w:color w:val="000000"/>
            <w:sz w:val="18"/>
          </w:rPr>
          <w:t>X.6.1.3.2.2.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2">
        <w:r>
          <w:fldChar w:fldCharType="begin"/>
        </w:r>
        <w:r>
          <w:rPr>
            <w:rFonts w:ascii="Arial" w:hAnsi="Arial"/>
            <w:color w:val="000000"/>
            <w:sz w:val="18"/>
          </w:rPr>
          <w:instrText>PAGEREF sect_X_6_1_3_2_2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X_6_1_3_2_3">
        <w:r>
          <w:rPr>
            <w:rFonts w:ascii="Arial" w:hAnsi="Arial"/>
            <w:color w:val="000000"/>
            <w:sz w:val="18"/>
          </w:rPr>
          <w:t>X.6.1.3.2.3.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3_2_3">
        <w:r>
          <w:fldChar w:fldCharType="begin"/>
        </w:r>
        <w:r>
          <w:rPr>
            <w:rFonts w:ascii="Arial" w:hAnsi="Arial"/>
            <w:color w:val="000000"/>
            <w:sz w:val="18"/>
          </w:rPr>
          <w:instrText>PAGEREF sect_X_6_1_3_2_3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X_6_1_4">
        <w:r>
          <w:rPr>
            <w:rFonts w:ascii="Arial" w:hAnsi="Arial"/>
            <w:color w:val="000000"/>
            <w:sz w:val="18"/>
          </w:rPr>
          <w:t>X.6.1.4.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X_6_1_4">
        <w:r>
          <w:fldChar w:fldCharType="begin"/>
        </w:r>
        <w:r>
          <w:rPr>
            <w:rFonts w:ascii="Arial" w:hAnsi="Arial"/>
            <w:color w:val="000000"/>
            <w:sz w:val="18"/>
          </w:rPr>
          <w:instrText>PAGEREF sect_X_6_1_4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Y">
        <w:r>
          <w:rPr>
            <w:rFonts w:ascii="Arial" w:hAnsi="Arial"/>
            <w:color w:val="000000"/>
            <w:sz w:val="18"/>
          </w:rPr>
          <w:t>Y. Composite Instance Root Retrieve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Y">
        <w:r>
          <w:fldChar w:fldCharType="begin"/>
        </w:r>
        <w:r>
          <w:rPr>
            <w:rFonts w:ascii="Arial" w:hAnsi="Arial"/>
            <w:color w:val="000000"/>
            <w:sz w:val="18"/>
          </w:rPr>
          <w:instrText>PAGEREF chapter_Y</w:instrText>
        </w:r>
        <w:r>
          <w:fldChar w:fldCharType="separate"/>
        </w:r>
        <w:r>
          <w:rPr>
            <w:rFonts w:ascii="Arial" w:hAnsi="Arial"/>
            <w:color w:val="000000"/>
            <w:sz w:val="18"/>
          </w:rPr>
          <w:t>0</w:t>
        </w:r>
        <w:r>
          <w:fldChar w:fldCharType="end"/>
        </w:r>
      </w:hyperlink>
    </w:p>
    <w:bookmarkStart w:id="272" w:name="toc_PS3_4_chapter_Y"/>
    <w:p>
      <w:pPr>
        <w:tabs>
          <w:tab w:val="left" w:pos="5220" w:leader="dot"/>
        </w:tabs>
        <w:spacing w:before="0" w:after="0" w:line="240" w:lineRule="auto"/>
        <w:ind w:left="240" w:right="240" w:firstLine="0"/>
      </w:pPr>
      <w:hyperlink w:anchor="sect_Y_1">
        <w:r>
          <w:rPr>
            <w:rFonts w:ascii="Arial" w:hAnsi="Arial"/>
            <w:color w:val="000000"/>
            <w:sz w:val="18"/>
          </w:rPr>
          <w:t>Y.1.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
        <w:r>
          <w:fldChar w:fldCharType="begin"/>
        </w:r>
        <w:r>
          <w:rPr>
            <w:rFonts w:ascii="Arial" w:hAnsi="Arial"/>
            <w:color w:val="000000"/>
            <w:sz w:val="18"/>
          </w:rPr>
          <w:instrText>PAGEREF sect_Y_1</w:instrText>
        </w:r>
        <w:r>
          <w:fldChar w:fldCharType="separate"/>
        </w:r>
        <w:r>
          <w:rPr>
            <w:rFonts w:ascii="Arial" w:hAnsi="Arial"/>
            <w:color w:val="000000"/>
            <w:sz w:val="18"/>
          </w:rPr>
          <w:t>0</w:t>
        </w:r>
        <w:r>
          <w:fldChar w:fldCharType="end"/>
        </w:r>
      </w:hyperlink>
    </w:p>
    <w:bookmarkEnd w:id="272"/>
    <w:bookmarkStart w:id="273" w:name="toc_PS3_4_sect_Y_1"/>
    <w:p>
      <w:pPr>
        <w:tabs>
          <w:tab w:val="left" w:pos="5340" w:leader="dot"/>
        </w:tabs>
        <w:spacing w:before="0" w:after="0" w:line="240" w:lineRule="auto"/>
        <w:ind w:left="480" w:right="240" w:firstLine="0"/>
      </w:pPr>
      <w:hyperlink w:anchor="sect_Y_1_1">
        <w:r>
          <w:rPr>
            <w:rFonts w:ascii="Arial" w:hAnsi="Arial"/>
            <w:color w:val="000000"/>
            <w:sz w:val="18"/>
          </w:rPr>
          <w:t>Y.1.1.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1">
        <w:r>
          <w:fldChar w:fldCharType="begin"/>
        </w:r>
        <w:r>
          <w:rPr>
            <w:rFonts w:ascii="Arial" w:hAnsi="Arial"/>
            <w:color w:val="000000"/>
            <w:sz w:val="18"/>
          </w:rPr>
          <w:instrText>PAGEREF sect_Y_1_1</w:instrText>
        </w:r>
        <w:r>
          <w:fldChar w:fldCharType="separate"/>
        </w:r>
        <w:r>
          <w:rPr>
            <w:rFonts w:ascii="Arial" w:hAnsi="Arial"/>
            <w:color w:val="000000"/>
            <w:sz w:val="18"/>
          </w:rPr>
          <w:t>0</w:t>
        </w:r>
        <w:r>
          <w:fldChar w:fldCharType="end"/>
        </w:r>
      </w:hyperlink>
    </w:p>
    <w:bookmarkEnd w:id="273"/>
    <w:p>
      <w:pPr>
        <w:tabs>
          <w:tab w:val="left" w:pos="5340" w:leader="dot"/>
        </w:tabs>
        <w:spacing w:before="0" w:after="0" w:line="240" w:lineRule="auto"/>
        <w:ind w:left="480" w:right="240" w:firstLine="0"/>
      </w:pPr>
      <w:hyperlink w:anchor="sect_Y_1_2">
        <w:r>
          <w:rPr>
            <w:rFonts w:ascii="Arial" w:hAnsi="Arial"/>
            <w:color w:val="000000"/>
            <w:sz w:val="18"/>
          </w:rPr>
          <w:t>Y.1.2.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2">
        <w:r>
          <w:fldChar w:fldCharType="begin"/>
        </w:r>
        <w:r>
          <w:rPr>
            <w:rFonts w:ascii="Arial" w:hAnsi="Arial"/>
            <w:color w:val="000000"/>
            <w:sz w:val="18"/>
          </w:rPr>
          <w:instrText>PAGEREF sect_Y_1_2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1_3">
        <w:r>
          <w:rPr>
            <w:rFonts w:ascii="Arial" w:hAnsi="Arial"/>
            <w:color w:val="000000"/>
            <w:sz w:val="18"/>
          </w:rPr>
          <w:t>Y.1.3.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1_3">
        <w:r>
          <w:fldChar w:fldCharType="begin"/>
        </w:r>
        <w:r>
          <w:rPr>
            <w:rFonts w:ascii="Arial" w:hAnsi="Arial"/>
            <w:color w:val="000000"/>
            <w:sz w:val="18"/>
          </w:rPr>
          <w:instrText>PAGEREF sect_Y_1_3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2">
        <w:r>
          <w:rPr>
            <w:rFonts w:ascii="Arial" w:hAnsi="Arial"/>
            <w:color w:val="000000"/>
            <w:sz w:val="18"/>
          </w:rPr>
          <w:t>Y.2. Composite Instance Root Retrieve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
        <w:r>
          <w:fldChar w:fldCharType="begin"/>
        </w:r>
        <w:r>
          <w:rPr>
            <w:rFonts w:ascii="Arial" w:hAnsi="Arial"/>
            <w:color w:val="000000"/>
            <w:sz w:val="18"/>
          </w:rPr>
          <w:instrText>PAGEREF sect_Y_2</w:instrText>
        </w:r>
        <w:r>
          <w:fldChar w:fldCharType="separate"/>
        </w:r>
        <w:r>
          <w:rPr>
            <w:rFonts w:ascii="Arial" w:hAnsi="Arial"/>
            <w:color w:val="000000"/>
            <w:sz w:val="18"/>
          </w:rPr>
          <w:t>0</w:t>
        </w:r>
        <w:r>
          <w:fldChar w:fldCharType="end"/>
        </w:r>
      </w:hyperlink>
    </w:p>
    <w:bookmarkStart w:id="274" w:name="toc_PS3_4_sect_Y_2"/>
    <w:p>
      <w:pPr>
        <w:tabs>
          <w:tab w:val="left" w:pos="5340" w:leader="dot"/>
        </w:tabs>
        <w:spacing w:before="0" w:after="0" w:line="240" w:lineRule="auto"/>
        <w:ind w:left="480" w:right="240" w:firstLine="0"/>
      </w:pPr>
      <w:hyperlink w:anchor="sect_Y_2_1">
        <w:r>
          <w:rPr>
            <w:rFonts w:ascii="Arial" w:hAnsi="Arial"/>
            <w:color w:val="000000"/>
            <w:sz w:val="18"/>
          </w:rPr>
          <w:t>Y.2.1.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1">
        <w:r>
          <w:fldChar w:fldCharType="begin"/>
        </w:r>
        <w:r>
          <w:rPr>
            <w:rFonts w:ascii="Arial" w:hAnsi="Arial"/>
            <w:color w:val="000000"/>
            <w:sz w:val="18"/>
          </w:rPr>
          <w:instrText>PAGEREF sect_Y_2_1</w:instrText>
        </w:r>
        <w:r>
          <w:fldChar w:fldCharType="separate"/>
        </w:r>
        <w:r>
          <w:rPr>
            <w:rFonts w:ascii="Arial" w:hAnsi="Arial"/>
            <w:color w:val="000000"/>
            <w:sz w:val="18"/>
          </w:rPr>
          <w:t>0</w:t>
        </w:r>
        <w:r>
          <w:fldChar w:fldCharType="end"/>
        </w:r>
      </w:hyperlink>
    </w:p>
    <w:bookmarkEnd w:id="274"/>
    <w:p>
      <w:pPr>
        <w:tabs>
          <w:tab w:val="left" w:pos="5340" w:leader="dot"/>
        </w:tabs>
        <w:spacing w:before="0" w:after="0" w:line="240" w:lineRule="auto"/>
        <w:ind w:left="480" w:right="240" w:firstLine="0"/>
      </w:pPr>
      <w:hyperlink w:anchor="sect_Y_2_2">
        <w:r>
          <w:rPr>
            <w:rFonts w:ascii="Arial" w:hAnsi="Arial"/>
            <w:color w:val="000000"/>
            <w:sz w:val="18"/>
          </w:rPr>
          <w:t>Y.2.2.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2_2">
        <w:r>
          <w:fldChar w:fldCharType="begin"/>
        </w:r>
        <w:r>
          <w:rPr>
            <w:rFonts w:ascii="Arial" w:hAnsi="Arial"/>
            <w:color w:val="000000"/>
            <w:sz w:val="18"/>
          </w:rPr>
          <w:instrText>PAGEREF sect_Y_2_2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3">
        <w:r>
          <w:rPr>
            <w:rFonts w:ascii="Arial" w:hAnsi="Arial"/>
            <w:color w:val="000000"/>
            <w:sz w:val="18"/>
          </w:rPr>
          <w:t>Y.3. Standard Composite Instance Root 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
        <w:r>
          <w:fldChar w:fldCharType="begin"/>
        </w:r>
        <w:r>
          <w:rPr>
            <w:rFonts w:ascii="Arial" w:hAnsi="Arial"/>
            <w:color w:val="000000"/>
            <w:sz w:val="18"/>
          </w:rPr>
          <w:instrText>PAGEREF sect_Y_3</w:instrText>
        </w:r>
        <w:r>
          <w:fldChar w:fldCharType="separate"/>
        </w:r>
        <w:r>
          <w:rPr>
            <w:rFonts w:ascii="Arial" w:hAnsi="Arial"/>
            <w:color w:val="000000"/>
            <w:sz w:val="18"/>
          </w:rPr>
          <w:t>0</w:t>
        </w:r>
        <w:r>
          <w:fldChar w:fldCharType="end"/>
        </w:r>
      </w:hyperlink>
    </w:p>
    <w:bookmarkStart w:id="275" w:name="toc_PS3_4_sect_Y_3"/>
    <w:p>
      <w:pPr>
        <w:tabs>
          <w:tab w:val="left" w:pos="5340" w:leader="dot"/>
        </w:tabs>
        <w:spacing w:before="0" w:after="0" w:line="240" w:lineRule="auto"/>
        <w:ind w:left="480" w:right="240" w:firstLine="0"/>
      </w:pPr>
      <w:hyperlink w:anchor="sect_Y_3_1">
        <w:r>
          <w:rPr>
            <w:rFonts w:ascii="Arial" w:hAnsi="Arial"/>
            <w:color w:val="000000"/>
            <w:sz w:val="18"/>
          </w:rPr>
          <w:t>Y.3.1. Composite Instance Root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1">
        <w:r>
          <w:fldChar w:fldCharType="begin"/>
        </w:r>
        <w:r>
          <w:rPr>
            <w:rFonts w:ascii="Arial" w:hAnsi="Arial"/>
            <w:color w:val="000000"/>
            <w:sz w:val="18"/>
          </w:rPr>
          <w:instrText>PAGEREF sect_Y_3_1</w:instrText>
        </w:r>
        <w:r>
          <w:fldChar w:fldCharType="separate"/>
        </w:r>
        <w:r>
          <w:rPr>
            <w:rFonts w:ascii="Arial" w:hAnsi="Arial"/>
            <w:color w:val="000000"/>
            <w:sz w:val="18"/>
          </w:rPr>
          <w:t>0</w:t>
        </w:r>
        <w:r>
          <w:fldChar w:fldCharType="end"/>
        </w:r>
      </w:hyperlink>
    </w:p>
    <w:bookmarkEnd w:id="275"/>
    <w:p>
      <w:pPr>
        <w:tabs>
          <w:tab w:val="left" w:pos="5340" w:leader="dot"/>
        </w:tabs>
        <w:spacing w:before="0" w:after="0" w:line="240" w:lineRule="auto"/>
        <w:ind w:left="480" w:right="240" w:firstLine="0"/>
      </w:pPr>
      <w:hyperlink w:anchor="sect_Y_3_2">
        <w:r>
          <w:rPr>
            <w:rFonts w:ascii="Arial" w:hAnsi="Arial"/>
            <w:color w:val="000000"/>
            <w:sz w:val="18"/>
          </w:rPr>
          <w:t>Y.3.2. Construction and Interpretation of Frame Range Keys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
        <w:r>
          <w:fldChar w:fldCharType="begin"/>
        </w:r>
        <w:r>
          <w:rPr>
            <w:rFonts w:ascii="Arial" w:hAnsi="Arial"/>
            <w:color w:val="000000"/>
            <w:sz w:val="18"/>
          </w:rPr>
          <w:instrText>PAGEREF sect_Y_3_2</w:instrText>
        </w:r>
        <w:r>
          <w:fldChar w:fldCharType="separate"/>
        </w:r>
        <w:r>
          <w:rPr>
            <w:rFonts w:ascii="Arial" w:hAnsi="Arial"/>
            <w:color w:val="000000"/>
            <w:sz w:val="18"/>
          </w:rPr>
          <w:t>0</w:t>
        </w:r>
        <w:r>
          <w:fldChar w:fldCharType="end"/>
        </w:r>
      </w:hyperlink>
    </w:p>
    <w:bookmarkStart w:id="276" w:name="toc_PS3_4_sect_Y_3_2"/>
    <w:p>
      <w:pPr>
        <w:tabs>
          <w:tab w:val="left" w:pos="5460" w:leader="dot"/>
        </w:tabs>
        <w:spacing w:before="0" w:after="0" w:line="240" w:lineRule="auto"/>
        <w:ind w:left="720" w:right="240" w:firstLine="0"/>
      </w:pPr>
      <w:hyperlink w:anchor="sect_Y_3_2_1">
        <w:r>
          <w:rPr>
            <w:rFonts w:ascii="Arial" w:hAnsi="Arial"/>
            <w:color w:val="000000"/>
            <w:sz w:val="18"/>
          </w:rPr>
          <w:t>Y.3.2.1. Frame List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
        <w:r>
          <w:fldChar w:fldCharType="begin"/>
        </w:r>
        <w:r>
          <w:rPr>
            <w:rFonts w:ascii="Arial" w:hAnsi="Arial"/>
            <w:color w:val="000000"/>
            <w:sz w:val="18"/>
          </w:rPr>
          <w:instrText>PAGEREF sect_Y_3_2_1</w:instrText>
        </w:r>
        <w:r>
          <w:fldChar w:fldCharType="separate"/>
        </w:r>
        <w:r>
          <w:rPr>
            <w:rFonts w:ascii="Arial" w:hAnsi="Arial"/>
            <w:color w:val="000000"/>
            <w:sz w:val="18"/>
          </w:rPr>
          <w:t>0</w:t>
        </w:r>
        <w:r>
          <w:fldChar w:fldCharType="end"/>
        </w:r>
      </w:hyperlink>
    </w:p>
    <w:bookmarkEnd w:id="276"/>
    <w:bookmarkStart w:id="277" w:name="toc_PS3_4_sect_Y_3_2_1"/>
    <w:p>
      <w:pPr>
        <w:tabs>
          <w:tab w:val="left" w:pos="5580" w:leader="dot"/>
        </w:tabs>
        <w:spacing w:before="0" w:after="0" w:line="240" w:lineRule="auto"/>
        <w:ind w:left="960" w:right="240" w:firstLine="0"/>
      </w:pPr>
      <w:hyperlink w:anchor="sect_Y_3_2_1_1">
        <w:r>
          <w:rPr>
            <w:rFonts w:ascii="Arial" w:hAnsi="Arial"/>
            <w:color w:val="000000"/>
            <w:sz w:val="18"/>
          </w:rPr>
          <w:t>Y.3.2.1.1. Simple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1">
        <w:r>
          <w:fldChar w:fldCharType="begin"/>
        </w:r>
        <w:r>
          <w:rPr>
            <w:rFonts w:ascii="Arial" w:hAnsi="Arial"/>
            <w:color w:val="000000"/>
            <w:sz w:val="18"/>
          </w:rPr>
          <w:instrText>PAGEREF sect_Y_3_2_1_1</w:instrText>
        </w:r>
        <w:r>
          <w:fldChar w:fldCharType="separate"/>
        </w:r>
        <w:r>
          <w:rPr>
            <w:rFonts w:ascii="Arial" w:hAnsi="Arial"/>
            <w:color w:val="000000"/>
            <w:sz w:val="18"/>
          </w:rPr>
          <w:t>0</w:t>
        </w:r>
        <w:r>
          <w:fldChar w:fldCharType="end"/>
        </w:r>
      </w:hyperlink>
    </w:p>
    <w:bookmarkEnd w:id="277"/>
    <w:p>
      <w:pPr>
        <w:tabs>
          <w:tab w:val="left" w:pos="5580" w:leader="dot"/>
        </w:tabs>
        <w:spacing w:before="0" w:after="0" w:line="240" w:lineRule="auto"/>
        <w:ind w:left="960" w:right="240" w:firstLine="0"/>
      </w:pPr>
      <w:hyperlink w:anchor="sect_Y_3_2_1_2">
        <w:r>
          <w:rPr>
            <w:rFonts w:ascii="Arial" w:hAnsi="Arial"/>
            <w:color w:val="000000"/>
            <w:sz w:val="18"/>
          </w:rPr>
          <w:t>Y.3.2.1.2. Calculated Frame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2">
        <w:r>
          <w:fldChar w:fldCharType="begin"/>
        </w:r>
        <w:r>
          <w:rPr>
            <w:rFonts w:ascii="Arial" w:hAnsi="Arial"/>
            <w:color w:val="000000"/>
            <w:sz w:val="18"/>
          </w:rPr>
          <w:instrText>PAGEREF sect_Y_3_2_1_2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3_2_1_3">
        <w:r>
          <w:rPr>
            <w:rFonts w:ascii="Arial" w:hAnsi="Arial"/>
            <w:color w:val="000000"/>
            <w:sz w:val="18"/>
          </w:rPr>
          <w:t>Y.3.2.1.3. Time Range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2_1_3">
        <w:r>
          <w:fldChar w:fldCharType="begin"/>
        </w:r>
        <w:r>
          <w:rPr>
            <w:rFonts w:ascii="Arial" w:hAnsi="Arial"/>
            <w:color w:val="000000"/>
            <w:sz w:val="18"/>
          </w:rPr>
          <w:instrText>PAGEREF sect_Y_3_2_1_3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3_3">
        <w:r>
          <w:rPr>
            <w:rFonts w:ascii="Arial" w:hAnsi="Arial"/>
            <w:color w:val="000000"/>
            <w:sz w:val="18"/>
          </w:rPr>
          <w:t>Y.3.3. New Instance Creation At the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3_3">
        <w:r>
          <w:fldChar w:fldCharType="begin"/>
        </w:r>
        <w:r>
          <w:rPr>
            <w:rFonts w:ascii="Arial" w:hAnsi="Arial"/>
            <w:color w:val="000000"/>
            <w:sz w:val="18"/>
          </w:rPr>
          <w:instrText>PAGEREF sect_Y_3_3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4">
        <w:r>
          <w:rPr>
            <w:rFonts w:ascii="Arial" w:hAnsi="Arial"/>
            <w:color w:val="000000"/>
            <w:sz w:val="18"/>
          </w:rPr>
          <w:t>Y.4.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
        <w:r>
          <w:fldChar w:fldCharType="begin"/>
        </w:r>
        <w:r>
          <w:rPr>
            <w:rFonts w:ascii="Arial" w:hAnsi="Arial"/>
            <w:color w:val="000000"/>
            <w:sz w:val="18"/>
          </w:rPr>
          <w:instrText>PAGEREF sect_Y_4</w:instrText>
        </w:r>
        <w:r>
          <w:fldChar w:fldCharType="separate"/>
        </w:r>
        <w:r>
          <w:rPr>
            <w:rFonts w:ascii="Arial" w:hAnsi="Arial"/>
            <w:color w:val="000000"/>
            <w:sz w:val="18"/>
          </w:rPr>
          <w:t>0</w:t>
        </w:r>
        <w:r>
          <w:fldChar w:fldCharType="end"/>
        </w:r>
      </w:hyperlink>
    </w:p>
    <w:bookmarkStart w:id="278" w:name="toc_PS3_4_sect_Y_4"/>
    <w:p>
      <w:pPr>
        <w:tabs>
          <w:tab w:val="left" w:pos="5340" w:leader="dot"/>
        </w:tabs>
        <w:spacing w:before="0" w:after="0" w:line="240" w:lineRule="auto"/>
        <w:ind w:left="480" w:right="240" w:firstLine="0"/>
      </w:pPr>
      <w:hyperlink w:anchor="sect_Y_4_1">
        <w:r>
          <w:rPr>
            <w:rFonts w:ascii="Arial" w:hAnsi="Arial"/>
            <w:color w:val="000000"/>
            <w:sz w:val="18"/>
          </w:rPr>
          <w:t>Y.4.1.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
        <w:r>
          <w:fldChar w:fldCharType="begin"/>
        </w:r>
        <w:r>
          <w:rPr>
            <w:rFonts w:ascii="Arial" w:hAnsi="Arial"/>
            <w:color w:val="000000"/>
            <w:sz w:val="18"/>
          </w:rPr>
          <w:instrText>PAGEREF sect_Y_4_1</w:instrText>
        </w:r>
        <w:r>
          <w:fldChar w:fldCharType="separate"/>
        </w:r>
        <w:r>
          <w:rPr>
            <w:rFonts w:ascii="Arial" w:hAnsi="Arial"/>
            <w:color w:val="000000"/>
            <w:sz w:val="18"/>
          </w:rPr>
          <w:t>0</w:t>
        </w:r>
        <w:r>
          <w:fldChar w:fldCharType="end"/>
        </w:r>
      </w:hyperlink>
    </w:p>
    <w:bookmarkEnd w:id="278"/>
    <w:bookmarkStart w:id="279" w:name="toc_PS3_4_sect_Y_4_1"/>
    <w:p>
      <w:pPr>
        <w:tabs>
          <w:tab w:val="left" w:pos="5460" w:leader="dot"/>
        </w:tabs>
        <w:spacing w:before="0" w:after="0" w:line="240" w:lineRule="auto"/>
        <w:ind w:left="720" w:right="240" w:firstLine="0"/>
      </w:pPr>
      <w:hyperlink w:anchor="sect_Y_4_1_1">
        <w:r>
          <w:rPr>
            <w:rFonts w:ascii="Arial" w:hAnsi="Arial"/>
            <w:color w:val="000000"/>
            <w:sz w:val="18"/>
          </w:rPr>
          <w:t>Y.4.1.1. C-MOVE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
        <w:r>
          <w:fldChar w:fldCharType="begin"/>
        </w:r>
        <w:r>
          <w:rPr>
            <w:rFonts w:ascii="Arial" w:hAnsi="Arial"/>
            <w:color w:val="000000"/>
            <w:sz w:val="18"/>
          </w:rPr>
          <w:instrText>PAGEREF sect_Y_4_1_1</w:instrText>
        </w:r>
        <w:r>
          <w:fldChar w:fldCharType="separate"/>
        </w:r>
        <w:r>
          <w:rPr>
            <w:rFonts w:ascii="Arial" w:hAnsi="Arial"/>
            <w:color w:val="000000"/>
            <w:sz w:val="18"/>
          </w:rPr>
          <w:t>0</w:t>
        </w:r>
        <w:r>
          <w:fldChar w:fldCharType="end"/>
        </w:r>
      </w:hyperlink>
    </w:p>
    <w:bookmarkEnd w:id="279"/>
    <w:bookmarkStart w:id="280" w:name="toc_PS3_4_sect_Y_4_1_1"/>
    <w:p>
      <w:pPr>
        <w:tabs>
          <w:tab w:val="left" w:pos="5580" w:leader="dot"/>
        </w:tabs>
        <w:spacing w:before="0" w:after="0" w:line="240" w:lineRule="auto"/>
        <w:ind w:left="960" w:right="240" w:firstLine="0"/>
      </w:pPr>
      <w:hyperlink w:anchor="sect_Y_4_1_1_1">
        <w:r>
          <w:rPr>
            <w:rFonts w:ascii="Arial" w:hAnsi="Arial"/>
            <w:color w:val="000000"/>
            <w:sz w:val="18"/>
          </w:rPr>
          <w:t>Y.4.1.1.1.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1">
        <w:r>
          <w:fldChar w:fldCharType="begin"/>
        </w:r>
        <w:r>
          <w:rPr>
            <w:rFonts w:ascii="Arial" w:hAnsi="Arial"/>
            <w:color w:val="000000"/>
            <w:sz w:val="18"/>
          </w:rPr>
          <w:instrText>PAGEREF sect_Y_4_1_1_1</w:instrText>
        </w:r>
        <w:r>
          <w:fldChar w:fldCharType="separate"/>
        </w:r>
        <w:r>
          <w:rPr>
            <w:rFonts w:ascii="Arial" w:hAnsi="Arial"/>
            <w:color w:val="000000"/>
            <w:sz w:val="18"/>
          </w:rPr>
          <w:t>0</w:t>
        </w:r>
        <w:r>
          <w:fldChar w:fldCharType="end"/>
        </w:r>
      </w:hyperlink>
    </w:p>
    <w:bookmarkEnd w:id="280"/>
    <w:p>
      <w:pPr>
        <w:tabs>
          <w:tab w:val="left" w:pos="5580" w:leader="dot"/>
        </w:tabs>
        <w:spacing w:before="0" w:after="0" w:line="240" w:lineRule="auto"/>
        <w:ind w:left="960" w:right="240" w:firstLine="0"/>
      </w:pPr>
      <w:hyperlink w:anchor="sect_Y_4_1_1_2">
        <w:r>
          <w:rPr>
            <w:rFonts w:ascii="Arial" w:hAnsi="Arial"/>
            <w:color w:val="000000"/>
            <w:sz w:val="18"/>
          </w:rPr>
          <w:t>Y.4.1.1.2.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2">
        <w:r>
          <w:fldChar w:fldCharType="begin"/>
        </w:r>
        <w:r>
          <w:rPr>
            <w:rFonts w:ascii="Arial" w:hAnsi="Arial"/>
            <w:color w:val="000000"/>
            <w:sz w:val="18"/>
          </w:rPr>
          <w:instrText>PAGEREF sect_Y_4_1_1_2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3">
        <w:r>
          <w:rPr>
            <w:rFonts w:ascii="Arial" w:hAnsi="Arial"/>
            <w:color w:val="000000"/>
            <w:sz w:val="18"/>
          </w:rPr>
          <w:t>Y.4.1.1.3.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
        <w:r>
          <w:fldChar w:fldCharType="begin"/>
        </w:r>
        <w:r>
          <w:rPr>
            <w:rFonts w:ascii="Arial" w:hAnsi="Arial"/>
            <w:color w:val="000000"/>
            <w:sz w:val="18"/>
          </w:rPr>
          <w:instrText>PAGEREF sect_Y_4_1_1_3</w:instrText>
        </w:r>
        <w:r>
          <w:fldChar w:fldCharType="separate"/>
        </w:r>
        <w:r>
          <w:rPr>
            <w:rFonts w:ascii="Arial" w:hAnsi="Arial"/>
            <w:color w:val="000000"/>
            <w:sz w:val="18"/>
          </w:rPr>
          <w:t>0</w:t>
        </w:r>
        <w:r>
          <w:fldChar w:fldCharType="end"/>
        </w:r>
      </w:hyperlink>
    </w:p>
    <w:bookmarkStart w:id="281" w:name="toc_PS3_4_sect_Y_4_1_1_3"/>
    <w:p>
      <w:pPr>
        <w:tabs>
          <w:tab w:val="left" w:pos="5700" w:leader="dot"/>
        </w:tabs>
        <w:spacing w:before="0" w:after="0" w:line="240" w:lineRule="auto"/>
        <w:ind w:left="1200" w:right="240" w:firstLine="0"/>
      </w:pPr>
      <w:hyperlink w:anchor="sect_Y_4_1_1_3_1">
        <w:r>
          <w:rPr>
            <w:rFonts w:ascii="Arial" w:hAnsi="Arial"/>
            <w:color w:val="000000"/>
            <w:sz w:val="18"/>
          </w:rPr>
          <w:t>Y.4.1.1.3.1.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3_1">
        <w:r>
          <w:fldChar w:fldCharType="begin"/>
        </w:r>
        <w:r>
          <w:rPr>
            <w:rFonts w:ascii="Arial" w:hAnsi="Arial"/>
            <w:color w:val="000000"/>
            <w:sz w:val="18"/>
          </w:rPr>
          <w:instrText>PAGEREF sect_Y_4_1_1_3_1</w:instrText>
        </w:r>
        <w:r>
          <w:fldChar w:fldCharType="separate"/>
        </w:r>
        <w:r>
          <w:rPr>
            <w:rFonts w:ascii="Arial" w:hAnsi="Arial"/>
            <w:color w:val="000000"/>
            <w:sz w:val="18"/>
          </w:rPr>
          <w:t>0</w:t>
        </w:r>
        <w:r>
          <w:fldChar w:fldCharType="end"/>
        </w:r>
      </w:hyperlink>
    </w:p>
    <w:bookmarkEnd w:id="281"/>
    <w:p>
      <w:pPr>
        <w:tabs>
          <w:tab w:val="left" w:pos="5580" w:leader="dot"/>
        </w:tabs>
        <w:spacing w:before="0" w:after="0" w:line="240" w:lineRule="auto"/>
        <w:ind w:left="960" w:right="240" w:firstLine="0"/>
      </w:pPr>
      <w:hyperlink w:anchor="sect_Y_4_1_1_4">
        <w:r>
          <w:rPr>
            <w:rFonts w:ascii="Arial" w:hAnsi="Arial"/>
            <w:color w:val="000000"/>
            <w:sz w:val="18"/>
          </w:rPr>
          <w:t>Y.4.1.1.4.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4">
        <w:r>
          <w:fldChar w:fldCharType="begin"/>
        </w:r>
        <w:r>
          <w:rPr>
            <w:rFonts w:ascii="Arial" w:hAnsi="Arial"/>
            <w:color w:val="000000"/>
            <w:sz w:val="18"/>
          </w:rPr>
          <w:instrText>PAGEREF sect_Y_4_1_1_4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5">
        <w:r>
          <w:rPr>
            <w:rFonts w:ascii="Arial" w:hAnsi="Arial"/>
            <w:color w:val="000000"/>
            <w:sz w:val="18"/>
          </w:rPr>
          <w:t>Y.4.1.1.5.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5">
        <w:r>
          <w:fldChar w:fldCharType="begin"/>
        </w:r>
        <w:r>
          <w:rPr>
            <w:rFonts w:ascii="Arial" w:hAnsi="Arial"/>
            <w:color w:val="000000"/>
            <w:sz w:val="18"/>
          </w:rPr>
          <w:instrText>PAGEREF sect_Y_4_1_1_5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6">
        <w:r>
          <w:rPr>
            <w:rFonts w:ascii="Arial" w:hAnsi="Arial"/>
            <w:color w:val="000000"/>
            <w:sz w:val="18"/>
          </w:rPr>
          <w:t>Y.4.1.1.6.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6">
        <w:r>
          <w:fldChar w:fldCharType="begin"/>
        </w:r>
        <w:r>
          <w:rPr>
            <w:rFonts w:ascii="Arial" w:hAnsi="Arial"/>
            <w:color w:val="000000"/>
            <w:sz w:val="18"/>
          </w:rPr>
          <w:instrText>PAGEREF sect_Y_4_1_1_6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7">
        <w:r>
          <w:rPr>
            <w:rFonts w:ascii="Arial" w:hAnsi="Arial"/>
            <w:color w:val="000000"/>
            <w:sz w:val="18"/>
          </w:rPr>
          <w:t>Y.4.1.1.7.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7">
        <w:r>
          <w:fldChar w:fldCharType="begin"/>
        </w:r>
        <w:r>
          <w:rPr>
            <w:rFonts w:ascii="Arial" w:hAnsi="Arial"/>
            <w:color w:val="000000"/>
            <w:sz w:val="18"/>
          </w:rPr>
          <w:instrText>PAGEREF sect_Y_4_1_1_7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1_1_8">
        <w:r>
          <w:rPr>
            <w:rFonts w:ascii="Arial" w:hAnsi="Arial"/>
            <w:color w:val="000000"/>
            <w:sz w:val="18"/>
          </w:rPr>
          <w:t>Y.4.1.1.8.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1_8">
        <w:r>
          <w:fldChar w:fldCharType="begin"/>
        </w:r>
        <w:r>
          <w:rPr>
            <w:rFonts w:ascii="Arial" w:hAnsi="Arial"/>
            <w:color w:val="000000"/>
            <w:sz w:val="18"/>
          </w:rPr>
          <w:instrText>PAGEREF sect_Y_4_1_1_8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2">
        <w:r>
          <w:rPr>
            <w:rFonts w:ascii="Arial" w:hAnsi="Arial"/>
            <w:color w:val="000000"/>
            <w:sz w:val="18"/>
          </w:rPr>
          <w:t>Y.4.1.2. C-MOVE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
        <w:r>
          <w:fldChar w:fldCharType="begin"/>
        </w:r>
        <w:r>
          <w:rPr>
            <w:rFonts w:ascii="Arial" w:hAnsi="Arial"/>
            <w:color w:val="000000"/>
            <w:sz w:val="18"/>
          </w:rPr>
          <w:instrText>PAGEREF sect_Y_4_1_2</w:instrText>
        </w:r>
        <w:r>
          <w:fldChar w:fldCharType="separate"/>
        </w:r>
        <w:r>
          <w:rPr>
            <w:rFonts w:ascii="Arial" w:hAnsi="Arial"/>
            <w:color w:val="000000"/>
            <w:sz w:val="18"/>
          </w:rPr>
          <w:t>0</w:t>
        </w:r>
        <w:r>
          <w:fldChar w:fldCharType="end"/>
        </w:r>
      </w:hyperlink>
    </w:p>
    <w:bookmarkStart w:id="282" w:name="toc_PS3_4_sect_Y_4_1_2"/>
    <w:p>
      <w:pPr>
        <w:tabs>
          <w:tab w:val="left" w:pos="5580" w:leader="dot"/>
        </w:tabs>
        <w:spacing w:before="0" w:after="0" w:line="240" w:lineRule="auto"/>
        <w:ind w:left="960" w:right="240" w:firstLine="0"/>
      </w:pPr>
      <w:hyperlink w:anchor="sect_Y_4_1_2_1">
        <w:r>
          <w:rPr>
            <w:rFonts w:ascii="Arial" w:hAnsi="Arial"/>
            <w:color w:val="000000"/>
            <w:sz w:val="18"/>
          </w:rPr>
          <w:t>Y.4.1.2.1.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1">
        <w:r>
          <w:fldChar w:fldCharType="begin"/>
        </w:r>
        <w:r>
          <w:rPr>
            <w:rFonts w:ascii="Arial" w:hAnsi="Arial"/>
            <w:color w:val="000000"/>
            <w:sz w:val="18"/>
          </w:rPr>
          <w:instrText>PAGEREF sect_Y_4_1_2_1</w:instrText>
        </w:r>
        <w:r>
          <w:fldChar w:fldCharType="separate"/>
        </w:r>
        <w:r>
          <w:rPr>
            <w:rFonts w:ascii="Arial" w:hAnsi="Arial"/>
            <w:color w:val="000000"/>
            <w:sz w:val="18"/>
          </w:rPr>
          <w:t>0</w:t>
        </w:r>
        <w:r>
          <w:fldChar w:fldCharType="end"/>
        </w:r>
      </w:hyperlink>
    </w:p>
    <w:bookmarkEnd w:id="282"/>
    <w:p>
      <w:pPr>
        <w:tabs>
          <w:tab w:val="left" w:pos="5580" w:leader="dot"/>
        </w:tabs>
        <w:spacing w:before="0" w:after="0" w:line="240" w:lineRule="auto"/>
        <w:ind w:left="960" w:right="240" w:firstLine="0"/>
      </w:pPr>
      <w:hyperlink w:anchor="sect_Y_4_1_2_2">
        <w:r>
          <w:rPr>
            <w:rFonts w:ascii="Arial" w:hAnsi="Arial"/>
            <w:color w:val="000000"/>
            <w:sz w:val="18"/>
          </w:rPr>
          <w:t>Y.4.1.2.2.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2_2">
        <w:r>
          <w:fldChar w:fldCharType="begin"/>
        </w:r>
        <w:r>
          <w:rPr>
            <w:rFonts w:ascii="Arial" w:hAnsi="Arial"/>
            <w:color w:val="000000"/>
            <w:sz w:val="18"/>
          </w:rPr>
          <w:instrText>PAGEREF sect_Y_4_1_2_2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1_3">
        <w:r>
          <w:rPr>
            <w:rFonts w:ascii="Arial" w:hAnsi="Arial"/>
            <w:color w:val="000000"/>
            <w:sz w:val="18"/>
          </w:rPr>
          <w:t>Y.4.1.3. C-MOVE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
        <w:r>
          <w:fldChar w:fldCharType="begin"/>
        </w:r>
        <w:r>
          <w:rPr>
            <w:rFonts w:ascii="Arial" w:hAnsi="Arial"/>
            <w:color w:val="000000"/>
            <w:sz w:val="18"/>
          </w:rPr>
          <w:instrText>PAGEREF sect_Y_4_1_3</w:instrText>
        </w:r>
        <w:r>
          <w:fldChar w:fldCharType="separate"/>
        </w:r>
        <w:r>
          <w:rPr>
            <w:rFonts w:ascii="Arial" w:hAnsi="Arial"/>
            <w:color w:val="000000"/>
            <w:sz w:val="18"/>
          </w:rPr>
          <w:t>0</w:t>
        </w:r>
        <w:r>
          <w:fldChar w:fldCharType="end"/>
        </w:r>
      </w:hyperlink>
    </w:p>
    <w:bookmarkStart w:id="283" w:name="toc_PS3_4_sect_Y_4_1_3"/>
    <w:p>
      <w:pPr>
        <w:tabs>
          <w:tab w:val="left" w:pos="5580" w:leader="dot"/>
        </w:tabs>
        <w:spacing w:before="0" w:after="0" w:line="240" w:lineRule="auto"/>
        <w:ind w:left="960" w:right="240" w:firstLine="0"/>
      </w:pPr>
      <w:hyperlink w:anchor="sect_Y_4_1_3_1">
        <w:r>
          <w:rPr>
            <w:rFonts w:ascii="Arial" w:hAnsi="Arial"/>
            <w:color w:val="000000"/>
            <w:sz w:val="18"/>
          </w:rPr>
          <w:t>Y.4.1.3.1.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1">
        <w:r>
          <w:fldChar w:fldCharType="begin"/>
        </w:r>
        <w:r>
          <w:rPr>
            <w:rFonts w:ascii="Arial" w:hAnsi="Arial"/>
            <w:color w:val="000000"/>
            <w:sz w:val="18"/>
          </w:rPr>
          <w:instrText>PAGEREF sect_Y_4_1_3_1</w:instrText>
        </w:r>
        <w:r>
          <w:fldChar w:fldCharType="separate"/>
        </w:r>
        <w:r>
          <w:rPr>
            <w:rFonts w:ascii="Arial" w:hAnsi="Arial"/>
            <w:color w:val="000000"/>
            <w:sz w:val="18"/>
          </w:rPr>
          <w:t>0</w:t>
        </w:r>
        <w:r>
          <w:fldChar w:fldCharType="end"/>
        </w:r>
      </w:hyperlink>
    </w:p>
    <w:bookmarkEnd w:id="283"/>
    <w:p>
      <w:pPr>
        <w:tabs>
          <w:tab w:val="left" w:pos="5580" w:leader="dot"/>
        </w:tabs>
        <w:spacing w:before="0" w:after="0" w:line="240" w:lineRule="auto"/>
        <w:ind w:left="960" w:right="240" w:firstLine="0"/>
      </w:pPr>
      <w:hyperlink w:anchor="sect_Y_4_1_3_2">
        <w:r>
          <w:rPr>
            <w:rFonts w:ascii="Arial" w:hAnsi="Arial"/>
            <w:color w:val="000000"/>
            <w:sz w:val="18"/>
          </w:rPr>
          <w:t>Y.4.1.3.2.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1_3_2">
        <w:r>
          <w:fldChar w:fldCharType="begin"/>
        </w:r>
        <w:r>
          <w:rPr>
            <w:rFonts w:ascii="Arial" w:hAnsi="Arial"/>
            <w:color w:val="000000"/>
            <w:sz w:val="18"/>
          </w:rPr>
          <w:instrText>PAGEREF sect_Y_4_1_3_2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Y_4_2">
        <w:r>
          <w:rPr>
            <w:rFonts w:ascii="Arial" w:hAnsi="Arial"/>
            <w:color w:val="000000"/>
            <w:sz w:val="18"/>
          </w:rPr>
          <w:t>Y.4.2.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
        <w:r>
          <w:fldChar w:fldCharType="begin"/>
        </w:r>
        <w:r>
          <w:rPr>
            <w:rFonts w:ascii="Arial" w:hAnsi="Arial"/>
            <w:color w:val="000000"/>
            <w:sz w:val="18"/>
          </w:rPr>
          <w:instrText>PAGEREF sect_Y_4_2</w:instrText>
        </w:r>
        <w:r>
          <w:fldChar w:fldCharType="separate"/>
        </w:r>
        <w:r>
          <w:rPr>
            <w:rFonts w:ascii="Arial" w:hAnsi="Arial"/>
            <w:color w:val="000000"/>
            <w:sz w:val="18"/>
          </w:rPr>
          <w:t>0</w:t>
        </w:r>
        <w:r>
          <w:fldChar w:fldCharType="end"/>
        </w:r>
      </w:hyperlink>
    </w:p>
    <w:bookmarkStart w:id="284" w:name="toc_PS3_4_sect_Y_4_2"/>
    <w:p>
      <w:pPr>
        <w:tabs>
          <w:tab w:val="left" w:pos="5460" w:leader="dot"/>
        </w:tabs>
        <w:spacing w:before="0" w:after="0" w:line="240" w:lineRule="auto"/>
        <w:ind w:left="720" w:right="240" w:firstLine="0"/>
      </w:pPr>
      <w:hyperlink w:anchor="sect_Y_4_2_1">
        <w:r>
          <w:rPr>
            <w:rFonts w:ascii="Arial" w:hAnsi="Arial"/>
            <w:color w:val="000000"/>
            <w:sz w:val="18"/>
          </w:rPr>
          <w:t>Y.4.2.1.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
        <w:r>
          <w:fldChar w:fldCharType="begin"/>
        </w:r>
        <w:r>
          <w:rPr>
            <w:rFonts w:ascii="Arial" w:hAnsi="Arial"/>
            <w:color w:val="000000"/>
            <w:sz w:val="18"/>
          </w:rPr>
          <w:instrText>PAGEREF sect_Y_4_2_1</w:instrText>
        </w:r>
        <w:r>
          <w:fldChar w:fldCharType="separate"/>
        </w:r>
        <w:r>
          <w:rPr>
            <w:rFonts w:ascii="Arial" w:hAnsi="Arial"/>
            <w:color w:val="000000"/>
            <w:sz w:val="18"/>
          </w:rPr>
          <w:t>0</w:t>
        </w:r>
        <w:r>
          <w:fldChar w:fldCharType="end"/>
        </w:r>
      </w:hyperlink>
    </w:p>
    <w:bookmarkEnd w:id="284"/>
    <w:bookmarkStart w:id="285" w:name="toc_PS3_4_sect_Y_4_2_1"/>
    <w:p>
      <w:pPr>
        <w:tabs>
          <w:tab w:val="left" w:pos="5580" w:leader="dot"/>
        </w:tabs>
        <w:spacing w:before="0" w:after="0" w:line="240" w:lineRule="auto"/>
        <w:ind w:left="960" w:right="240" w:firstLine="0"/>
      </w:pPr>
      <w:hyperlink w:anchor="sect_Y_4_2_1_1">
        <w:r>
          <w:rPr>
            <w:rFonts w:ascii="Arial" w:hAnsi="Arial"/>
            <w:color w:val="000000"/>
            <w:sz w:val="18"/>
          </w:rPr>
          <w:t>Y.4.2.1.1.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1">
        <w:r>
          <w:fldChar w:fldCharType="begin"/>
        </w:r>
        <w:r>
          <w:rPr>
            <w:rFonts w:ascii="Arial" w:hAnsi="Arial"/>
            <w:color w:val="000000"/>
            <w:sz w:val="18"/>
          </w:rPr>
          <w:instrText>PAGEREF sect_Y_4_2_1_1</w:instrText>
        </w:r>
        <w:r>
          <w:fldChar w:fldCharType="separate"/>
        </w:r>
        <w:r>
          <w:rPr>
            <w:rFonts w:ascii="Arial" w:hAnsi="Arial"/>
            <w:color w:val="000000"/>
            <w:sz w:val="18"/>
          </w:rPr>
          <w:t>0</w:t>
        </w:r>
        <w:r>
          <w:fldChar w:fldCharType="end"/>
        </w:r>
      </w:hyperlink>
    </w:p>
    <w:bookmarkEnd w:id="285"/>
    <w:p>
      <w:pPr>
        <w:tabs>
          <w:tab w:val="left" w:pos="5580" w:leader="dot"/>
        </w:tabs>
        <w:spacing w:before="0" w:after="0" w:line="240" w:lineRule="auto"/>
        <w:ind w:left="960" w:right="240" w:firstLine="0"/>
      </w:pPr>
      <w:hyperlink w:anchor="sect_Y_4_2_1_2">
        <w:r>
          <w:rPr>
            <w:rFonts w:ascii="Arial" w:hAnsi="Arial"/>
            <w:color w:val="000000"/>
            <w:sz w:val="18"/>
          </w:rPr>
          <w:t>Y.4.2.1.2.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2">
        <w:r>
          <w:fldChar w:fldCharType="begin"/>
        </w:r>
        <w:r>
          <w:rPr>
            <w:rFonts w:ascii="Arial" w:hAnsi="Arial"/>
            <w:color w:val="000000"/>
            <w:sz w:val="18"/>
          </w:rPr>
          <w:instrText>PAGEREF sect_Y_4_2_1_2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3">
        <w:r>
          <w:rPr>
            <w:rFonts w:ascii="Arial" w:hAnsi="Arial"/>
            <w:color w:val="000000"/>
            <w:sz w:val="18"/>
          </w:rPr>
          <w:t>Y.4.2.1.3.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
        <w:r>
          <w:fldChar w:fldCharType="begin"/>
        </w:r>
        <w:r>
          <w:rPr>
            <w:rFonts w:ascii="Arial" w:hAnsi="Arial"/>
            <w:color w:val="000000"/>
            <w:sz w:val="18"/>
          </w:rPr>
          <w:instrText>PAGEREF sect_Y_4_2_1_3</w:instrText>
        </w:r>
        <w:r>
          <w:fldChar w:fldCharType="separate"/>
        </w:r>
        <w:r>
          <w:rPr>
            <w:rFonts w:ascii="Arial" w:hAnsi="Arial"/>
            <w:color w:val="000000"/>
            <w:sz w:val="18"/>
          </w:rPr>
          <w:t>0</w:t>
        </w:r>
        <w:r>
          <w:fldChar w:fldCharType="end"/>
        </w:r>
      </w:hyperlink>
    </w:p>
    <w:bookmarkStart w:id="286" w:name="toc_PS3_4_sect_Y_4_2_1_3"/>
    <w:p>
      <w:pPr>
        <w:tabs>
          <w:tab w:val="left" w:pos="5700" w:leader="dot"/>
        </w:tabs>
        <w:spacing w:before="0" w:after="0" w:line="240" w:lineRule="auto"/>
        <w:ind w:left="1200" w:right="240" w:firstLine="0"/>
      </w:pPr>
      <w:hyperlink w:anchor="sect_Y_4_2_1_3_1">
        <w:r>
          <w:rPr>
            <w:rFonts w:ascii="Arial" w:hAnsi="Arial"/>
            <w:color w:val="000000"/>
            <w:sz w:val="18"/>
          </w:rPr>
          <w:t>Y.4.2.1.3.1.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3_1">
        <w:r>
          <w:fldChar w:fldCharType="begin"/>
        </w:r>
        <w:r>
          <w:rPr>
            <w:rFonts w:ascii="Arial" w:hAnsi="Arial"/>
            <w:color w:val="000000"/>
            <w:sz w:val="18"/>
          </w:rPr>
          <w:instrText>PAGEREF sect_Y_4_2_1_3_1</w:instrText>
        </w:r>
        <w:r>
          <w:fldChar w:fldCharType="separate"/>
        </w:r>
        <w:r>
          <w:rPr>
            <w:rFonts w:ascii="Arial" w:hAnsi="Arial"/>
            <w:color w:val="000000"/>
            <w:sz w:val="18"/>
          </w:rPr>
          <w:t>0</w:t>
        </w:r>
        <w:r>
          <w:fldChar w:fldCharType="end"/>
        </w:r>
      </w:hyperlink>
    </w:p>
    <w:bookmarkEnd w:id="286"/>
    <w:p>
      <w:pPr>
        <w:tabs>
          <w:tab w:val="left" w:pos="5580" w:leader="dot"/>
        </w:tabs>
        <w:spacing w:before="0" w:after="0" w:line="240" w:lineRule="auto"/>
        <w:ind w:left="960" w:right="240" w:firstLine="0"/>
      </w:pPr>
      <w:hyperlink w:anchor="sect_Y_4_2_1_4">
        <w:r>
          <w:rPr>
            <w:rFonts w:ascii="Arial" w:hAnsi="Arial"/>
            <w:color w:val="000000"/>
            <w:sz w:val="18"/>
          </w:rPr>
          <w:t>Y.4.2.1.4.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4">
        <w:r>
          <w:fldChar w:fldCharType="begin"/>
        </w:r>
        <w:r>
          <w:rPr>
            <w:rFonts w:ascii="Arial" w:hAnsi="Arial"/>
            <w:color w:val="000000"/>
            <w:sz w:val="18"/>
          </w:rPr>
          <w:instrText>PAGEREF sect_Y_4_2_1_4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5">
        <w:r>
          <w:rPr>
            <w:rFonts w:ascii="Arial" w:hAnsi="Arial"/>
            <w:color w:val="000000"/>
            <w:sz w:val="18"/>
          </w:rPr>
          <w:t>Y.4.2.1.5.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5">
        <w:r>
          <w:fldChar w:fldCharType="begin"/>
        </w:r>
        <w:r>
          <w:rPr>
            <w:rFonts w:ascii="Arial" w:hAnsi="Arial"/>
            <w:color w:val="000000"/>
            <w:sz w:val="18"/>
          </w:rPr>
          <w:instrText>PAGEREF sect_Y_4_2_1_5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6">
        <w:r>
          <w:rPr>
            <w:rFonts w:ascii="Arial" w:hAnsi="Arial"/>
            <w:color w:val="000000"/>
            <w:sz w:val="18"/>
          </w:rPr>
          <w:t>Y.4.2.1.6.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6">
        <w:r>
          <w:fldChar w:fldCharType="begin"/>
        </w:r>
        <w:r>
          <w:rPr>
            <w:rFonts w:ascii="Arial" w:hAnsi="Arial"/>
            <w:color w:val="000000"/>
            <w:sz w:val="18"/>
          </w:rPr>
          <w:instrText>PAGEREF sect_Y_4_2_1_6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7">
        <w:r>
          <w:rPr>
            <w:rFonts w:ascii="Arial" w:hAnsi="Arial"/>
            <w:color w:val="000000"/>
            <w:sz w:val="18"/>
          </w:rPr>
          <w:t>Y.4.2.1.7.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7">
        <w:r>
          <w:fldChar w:fldCharType="begin"/>
        </w:r>
        <w:r>
          <w:rPr>
            <w:rFonts w:ascii="Arial" w:hAnsi="Arial"/>
            <w:color w:val="000000"/>
            <w:sz w:val="18"/>
          </w:rPr>
          <w:instrText>PAGEREF sect_Y_4_2_1_7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4_2_1_8">
        <w:r>
          <w:rPr>
            <w:rFonts w:ascii="Arial" w:hAnsi="Arial"/>
            <w:color w:val="000000"/>
            <w:sz w:val="18"/>
          </w:rPr>
          <w:t>Y.4.2.1.8.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1_8">
        <w:r>
          <w:fldChar w:fldCharType="begin"/>
        </w:r>
        <w:r>
          <w:rPr>
            <w:rFonts w:ascii="Arial" w:hAnsi="Arial"/>
            <w:color w:val="000000"/>
            <w:sz w:val="18"/>
          </w:rPr>
          <w:instrText>PAGEREF sect_Y_4_2_1_8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2">
        <w:r>
          <w:rPr>
            <w:rFonts w:ascii="Arial" w:hAnsi="Arial"/>
            <w:color w:val="000000"/>
            <w:sz w:val="18"/>
          </w:rPr>
          <w:t>Y.4.2.2. C-GET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
        <w:r>
          <w:fldChar w:fldCharType="begin"/>
        </w:r>
        <w:r>
          <w:rPr>
            <w:rFonts w:ascii="Arial" w:hAnsi="Arial"/>
            <w:color w:val="000000"/>
            <w:sz w:val="18"/>
          </w:rPr>
          <w:instrText>PAGEREF sect_Y_4_2_2</w:instrText>
        </w:r>
        <w:r>
          <w:fldChar w:fldCharType="separate"/>
        </w:r>
        <w:r>
          <w:rPr>
            <w:rFonts w:ascii="Arial" w:hAnsi="Arial"/>
            <w:color w:val="000000"/>
            <w:sz w:val="18"/>
          </w:rPr>
          <w:t>0</w:t>
        </w:r>
        <w:r>
          <w:fldChar w:fldCharType="end"/>
        </w:r>
      </w:hyperlink>
    </w:p>
    <w:bookmarkStart w:id="287" w:name="toc_PS3_4_sect_Y_4_2_2"/>
    <w:p>
      <w:pPr>
        <w:tabs>
          <w:tab w:val="left" w:pos="5580" w:leader="dot"/>
        </w:tabs>
        <w:spacing w:before="0" w:after="0" w:line="240" w:lineRule="auto"/>
        <w:ind w:left="960" w:right="240" w:firstLine="0"/>
      </w:pPr>
      <w:hyperlink w:anchor="sect_Y_4_2_2_1">
        <w:r>
          <w:rPr>
            <w:rFonts w:ascii="Arial" w:hAnsi="Arial"/>
            <w:color w:val="000000"/>
            <w:sz w:val="18"/>
          </w:rPr>
          <w:t>Y.4.2.2.1.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1">
        <w:r>
          <w:fldChar w:fldCharType="begin"/>
        </w:r>
        <w:r>
          <w:rPr>
            <w:rFonts w:ascii="Arial" w:hAnsi="Arial"/>
            <w:color w:val="000000"/>
            <w:sz w:val="18"/>
          </w:rPr>
          <w:instrText>PAGEREF sect_Y_4_2_2_1</w:instrText>
        </w:r>
        <w:r>
          <w:fldChar w:fldCharType="separate"/>
        </w:r>
        <w:r>
          <w:rPr>
            <w:rFonts w:ascii="Arial" w:hAnsi="Arial"/>
            <w:color w:val="000000"/>
            <w:sz w:val="18"/>
          </w:rPr>
          <w:t>0</w:t>
        </w:r>
        <w:r>
          <w:fldChar w:fldCharType="end"/>
        </w:r>
      </w:hyperlink>
    </w:p>
    <w:bookmarkEnd w:id="287"/>
    <w:p>
      <w:pPr>
        <w:tabs>
          <w:tab w:val="left" w:pos="5580" w:leader="dot"/>
        </w:tabs>
        <w:spacing w:before="0" w:after="0" w:line="240" w:lineRule="auto"/>
        <w:ind w:left="960" w:right="240" w:firstLine="0"/>
      </w:pPr>
      <w:hyperlink w:anchor="sect_Y_4_2_2_2">
        <w:r>
          <w:rPr>
            <w:rFonts w:ascii="Arial" w:hAnsi="Arial"/>
            <w:color w:val="000000"/>
            <w:sz w:val="18"/>
          </w:rPr>
          <w:t>Y.4.2.2.2.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2_2">
        <w:r>
          <w:fldChar w:fldCharType="begin"/>
        </w:r>
        <w:r>
          <w:rPr>
            <w:rFonts w:ascii="Arial" w:hAnsi="Arial"/>
            <w:color w:val="000000"/>
            <w:sz w:val="18"/>
          </w:rPr>
          <w:instrText>PAGEREF sect_Y_4_2_2_2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4_2_3">
        <w:r>
          <w:rPr>
            <w:rFonts w:ascii="Arial" w:hAnsi="Arial"/>
            <w:color w:val="000000"/>
            <w:sz w:val="18"/>
          </w:rPr>
          <w:t>Y.4.2.3. C-GET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
        <w:r>
          <w:fldChar w:fldCharType="begin"/>
        </w:r>
        <w:r>
          <w:rPr>
            <w:rFonts w:ascii="Arial" w:hAnsi="Arial"/>
            <w:color w:val="000000"/>
            <w:sz w:val="18"/>
          </w:rPr>
          <w:instrText>PAGEREF sect_Y_4_2_3</w:instrText>
        </w:r>
        <w:r>
          <w:fldChar w:fldCharType="separate"/>
        </w:r>
        <w:r>
          <w:rPr>
            <w:rFonts w:ascii="Arial" w:hAnsi="Arial"/>
            <w:color w:val="000000"/>
            <w:sz w:val="18"/>
          </w:rPr>
          <w:t>0</w:t>
        </w:r>
        <w:r>
          <w:fldChar w:fldCharType="end"/>
        </w:r>
      </w:hyperlink>
    </w:p>
    <w:bookmarkStart w:id="288" w:name="toc_PS3_4_sect_Y_4_2_3"/>
    <w:p>
      <w:pPr>
        <w:tabs>
          <w:tab w:val="left" w:pos="5580" w:leader="dot"/>
        </w:tabs>
        <w:spacing w:before="0" w:after="0" w:line="240" w:lineRule="auto"/>
        <w:ind w:left="960" w:right="240" w:firstLine="0"/>
      </w:pPr>
      <w:hyperlink w:anchor="sect_Y_4_2_3_1">
        <w:r>
          <w:rPr>
            <w:rFonts w:ascii="Arial" w:hAnsi="Arial"/>
            <w:color w:val="000000"/>
            <w:sz w:val="18"/>
          </w:rPr>
          <w:t>Y.4.2.3.1.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1">
        <w:r>
          <w:fldChar w:fldCharType="begin"/>
        </w:r>
        <w:r>
          <w:rPr>
            <w:rFonts w:ascii="Arial" w:hAnsi="Arial"/>
            <w:color w:val="000000"/>
            <w:sz w:val="18"/>
          </w:rPr>
          <w:instrText>PAGEREF sect_Y_4_2_3_1</w:instrText>
        </w:r>
        <w:r>
          <w:fldChar w:fldCharType="separate"/>
        </w:r>
        <w:r>
          <w:rPr>
            <w:rFonts w:ascii="Arial" w:hAnsi="Arial"/>
            <w:color w:val="000000"/>
            <w:sz w:val="18"/>
          </w:rPr>
          <w:t>0</w:t>
        </w:r>
        <w:r>
          <w:fldChar w:fldCharType="end"/>
        </w:r>
      </w:hyperlink>
    </w:p>
    <w:bookmarkEnd w:id="288"/>
    <w:p>
      <w:pPr>
        <w:tabs>
          <w:tab w:val="left" w:pos="5580" w:leader="dot"/>
        </w:tabs>
        <w:spacing w:before="0" w:after="0" w:line="240" w:lineRule="auto"/>
        <w:ind w:left="960" w:right="240" w:firstLine="0"/>
      </w:pPr>
      <w:hyperlink w:anchor="sect_Y_4_2_3_2">
        <w:r>
          <w:rPr>
            <w:rFonts w:ascii="Arial" w:hAnsi="Arial"/>
            <w:color w:val="000000"/>
            <w:sz w:val="18"/>
          </w:rPr>
          <w:t>Y.4.2.3.2.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4_2_3_2">
        <w:r>
          <w:fldChar w:fldCharType="begin"/>
        </w:r>
        <w:r>
          <w:rPr>
            <w:rFonts w:ascii="Arial" w:hAnsi="Arial"/>
            <w:color w:val="000000"/>
            <w:sz w:val="18"/>
          </w:rPr>
          <w:instrText>PAGEREF sect_Y_4_2_3_2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5">
        <w:r>
          <w:rPr>
            <w:rFonts w:ascii="Arial" w:hAnsi="Arial"/>
            <w:color w:val="000000"/>
            <w:sz w:val="18"/>
          </w:rPr>
          <w:t>Y.5.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
        <w:r>
          <w:fldChar w:fldCharType="begin"/>
        </w:r>
        <w:r>
          <w:rPr>
            <w:rFonts w:ascii="Arial" w:hAnsi="Arial"/>
            <w:color w:val="000000"/>
            <w:sz w:val="18"/>
          </w:rPr>
          <w:instrText>PAGEREF sect_Y_5</w:instrText>
        </w:r>
        <w:r>
          <w:fldChar w:fldCharType="separate"/>
        </w:r>
        <w:r>
          <w:rPr>
            <w:rFonts w:ascii="Arial" w:hAnsi="Arial"/>
            <w:color w:val="000000"/>
            <w:sz w:val="18"/>
          </w:rPr>
          <w:t>0</w:t>
        </w:r>
        <w:r>
          <w:fldChar w:fldCharType="end"/>
        </w:r>
      </w:hyperlink>
    </w:p>
    <w:bookmarkStart w:id="289" w:name="toc_PS3_4_sect_Y_5"/>
    <w:p>
      <w:pPr>
        <w:tabs>
          <w:tab w:val="left" w:pos="5340" w:leader="dot"/>
        </w:tabs>
        <w:spacing w:before="0" w:after="0" w:line="240" w:lineRule="auto"/>
        <w:ind w:left="480" w:right="240" w:firstLine="0"/>
      </w:pPr>
      <w:hyperlink w:anchor="sect_Y_5_1">
        <w:r>
          <w:rPr>
            <w:rFonts w:ascii="Arial" w:hAnsi="Arial"/>
            <w:color w:val="000000"/>
            <w:sz w:val="18"/>
          </w:rPr>
          <w:t>Y.5.1. Association Negotiation for C-MOVE and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
        <w:r>
          <w:fldChar w:fldCharType="begin"/>
        </w:r>
        <w:r>
          <w:rPr>
            <w:rFonts w:ascii="Arial" w:hAnsi="Arial"/>
            <w:color w:val="000000"/>
            <w:sz w:val="18"/>
          </w:rPr>
          <w:instrText>PAGEREF sect_Y_5_1</w:instrText>
        </w:r>
        <w:r>
          <w:fldChar w:fldCharType="separate"/>
        </w:r>
        <w:r>
          <w:rPr>
            <w:rFonts w:ascii="Arial" w:hAnsi="Arial"/>
            <w:color w:val="000000"/>
            <w:sz w:val="18"/>
          </w:rPr>
          <w:t>0</w:t>
        </w:r>
        <w:r>
          <w:fldChar w:fldCharType="end"/>
        </w:r>
      </w:hyperlink>
    </w:p>
    <w:bookmarkEnd w:id="289"/>
    <w:bookmarkStart w:id="290" w:name="toc_PS3_4_sect_Y_5_1"/>
    <w:p>
      <w:pPr>
        <w:tabs>
          <w:tab w:val="left" w:pos="5460" w:leader="dot"/>
        </w:tabs>
        <w:spacing w:before="0" w:after="0" w:line="240" w:lineRule="auto"/>
        <w:ind w:left="720" w:right="240" w:firstLine="0"/>
      </w:pPr>
      <w:hyperlink w:anchor="sect_Y_5_1_1">
        <w:r>
          <w:rPr>
            <w:rFonts w:ascii="Arial" w:hAnsi="Arial"/>
            <w:color w:val="000000"/>
            <w:sz w:val="18"/>
          </w:rPr>
          <w:t>Y.5.1.1. SOP Class Extended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
        <w:r>
          <w:fldChar w:fldCharType="begin"/>
        </w:r>
        <w:r>
          <w:rPr>
            <w:rFonts w:ascii="Arial" w:hAnsi="Arial"/>
            <w:color w:val="000000"/>
            <w:sz w:val="18"/>
          </w:rPr>
          <w:instrText>PAGEREF sect_Y_5_1_1</w:instrText>
        </w:r>
        <w:r>
          <w:fldChar w:fldCharType="separate"/>
        </w:r>
        <w:r>
          <w:rPr>
            <w:rFonts w:ascii="Arial" w:hAnsi="Arial"/>
            <w:color w:val="000000"/>
            <w:sz w:val="18"/>
          </w:rPr>
          <w:t>0</w:t>
        </w:r>
        <w:r>
          <w:fldChar w:fldCharType="end"/>
        </w:r>
      </w:hyperlink>
    </w:p>
    <w:bookmarkEnd w:id="290"/>
    <w:bookmarkStart w:id="291" w:name="toc_PS3_4_sect_Y_5_1_1"/>
    <w:p>
      <w:pPr>
        <w:tabs>
          <w:tab w:val="left" w:pos="5580" w:leader="dot"/>
        </w:tabs>
        <w:spacing w:before="0" w:after="0" w:line="240" w:lineRule="auto"/>
        <w:ind w:left="960" w:right="240" w:firstLine="0"/>
      </w:pPr>
      <w:hyperlink w:anchor="sect_Y_5_1_1_1">
        <w:r>
          <w:rPr>
            <w:rFonts w:ascii="Arial" w:hAnsi="Arial"/>
            <w:color w:val="000000"/>
            <w:sz w:val="18"/>
          </w:rPr>
          <w:t>Y.5.1.1.1. SOP Class Extended Negotiation Sub-Item Structure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1">
        <w:r>
          <w:fldChar w:fldCharType="begin"/>
        </w:r>
        <w:r>
          <w:rPr>
            <w:rFonts w:ascii="Arial" w:hAnsi="Arial"/>
            <w:color w:val="000000"/>
            <w:sz w:val="18"/>
          </w:rPr>
          <w:instrText>PAGEREF sect_Y_5_1_1_1</w:instrText>
        </w:r>
        <w:r>
          <w:fldChar w:fldCharType="separate"/>
        </w:r>
        <w:r>
          <w:rPr>
            <w:rFonts w:ascii="Arial" w:hAnsi="Arial"/>
            <w:color w:val="000000"/>
            <w:sz w:val="18"/>
          </w:rPr>
          <w:t>0</w:t>
        </w:r>
        <w:r>
          <w:fldChar w:fldCharType="end"/>
        </w:r>
      </w:hyperlink>
    </w:p>
    <w:bookmarkEnd w:id="291"/>
    <w:p>
      <w:pPr>
        <w:tabs>
          <w:tab w:val="left" w:pos="5580" w:leader="dot"/>
        </w:tabs>
        <w:spacing w:before="0" w:after="0" w:line="240" w:lineRule="auto"/>
        <w:ind w:left="960" w:right="240" w:firstLine="0"/>
      </w:pPr>
      <w:hyperlink w:anchor="sect_Y_5_1_1_2">
        <w:r>
          <w:rPr>
            <w:rFonts w:ascii="Arial" w:hAnsi="Arial"/>
            <w:color w:val="000000"/>
            <w:sz w:val="18"/>
          </w:rPr>
          <w:t>Y.5.1.1.2. SOP Class Extended Negotiation Sub-Item Structure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5_1_1_2">
        <w:r>
          <w:fldChar w:fldCharType="begin"/>
        </w:r>
        <w:r>
          <w:rPr>
            <w:rFonts w:ascii="Arial" w:hAnsi="Arial"/>
            <w:color w:val="000000"/>
            <w:sz w:val="18"/>
          </w:rPr>
          <w:instrText>PAGEREF sect_Y_5_1_1_2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Y_6">
        <w:r>
          <w:rPr>
            <w:rFonts w:ascii="Arial" w:hAnsi="Arial"/>
            <w:color w:val="000000"/>
            <w:sz w:val="18"/>
          </w:rPr>
          <w:t>Y.6.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
        <w:r>
          <w:fldChar w:fldCharType="begin"/>
        </w:r>
        <w:r>
          <w:rPr>
            <w:rFonts w:ascii="Arial" w:hAnsi="Arial"/>
            <w:color w:val="000000"/>
            <w:sz w:val="18"/>
          </w:rPr>
          <w:instrText>PAGEREF sect_Y_6</w:instrText>
        </w:r>
        <w:r>
          <w:fldChar w:fldCharType="separate"/>
        </w:r>
        <w:r>
          <w:rPr>
            <w:rFonts w:ascii="Arial" w:hAnsi="Arial"/>
            <w:color w:val="000000"/>
            <w:sz w:val="18"/>
          </w:rPr>
          <w:t>0</w:t>
        </w:r>
        <w:r>
          <w:fldChar w:fldCharType="end"/>
        </w:r>
      </w:hyperlink>
    </w:p>
    <w:bookmarkStart w:id="292" w:name="toc_PS3_4_sect_Y_6"/>
    <w:p>
      <w:pPr>
        <w:tabs>
          <w:tab w:val="left" w:pos="5340" w:leader="dot"/>
        </w:tabs>
        <w:spacing w:before="0" w:after="0" w:line="240" w:lineRule="auto"/>
        <w:ind w:left="480" w:right="240" w:firstLine="0"/>
      </w:pPr>
      <w:hyperlink w:anchor="sect_Y_6_1">
        <w:r>
          <w:rPr>
            <w:rFonts w:ascii="Arial" w:hAnsi="Arial"/>
            <w:color w:val="000000"/>
            <w:sz w:val="18"/>
          </w:rPr>
          <w:t>Y.6.1. Composite Instance Root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
        <w:r>
          <w:fldChar w:fldCharType="begin"/>
        </w:r>
        <w:r>
          <w:rPr>
            <w:rFonts w:ascii="Arial" w:hAnsi="Arial"/>
            <w:color w:val="000000"/>
            <w:sz w:val="18"/>
          </w:rPr>
          <w:instrText>PAGEREF sect_Y_6_1</w:instrText>
        </w:r>
        <w:r>
          <w:fldChar w:fldCharType="separate"/>
        </w:r>
        <w:r>
          <w:rPr>
            <w:rFonts w:ascii="Arial" w:hAnsi="Arial"/>
            <w:color w:val="000000"/>
            <w:sz w:val="18"/>
          </w:rPr>
          <w:t>0</w:t>
        </w:r>
        <w:r>
          <w:fldChar w:fldCharType="end"/>
        </w:r>
      </w:hyperlink>
    </w:p>
    <w:bookmarkEnd w:id="292"/>
    <w:bookmarkStart w:id="293" w:name="toc_PS3_4_sect_Y_6_1"/>
    <w:p>
      <w:pPr>
        <w:tabs>
          <w:tab w:val="left" w:pos="5460" w:leader="dot"/>
        </w:tabs>
        <w:spacing w:before="0" w:after="0" w:line="240" w:lineRule="auto"/>
        <w:ind w:left="720" w:right="240" w:firstLine="0"/>
      </w:pPr>
      <w:hyperlink w:anchor="sect_Y_6_1_1">
        <w:r>
          <w:rPr>
            <w:rFonts w:ascii="Arial" w:hAnsi="Arial"/>
            <w:color w:val="000000"/>
            <w:sz w:val="18"/>
          </w:rPr>
          <w:t>Y.6.1.1. Composite Instance Root Retrieve Only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
        <w:r>
          <w:fldChar w:fldCharType="begin"/>
        </w:r>
        <w:r>
          <w:rPr>
            <w:rFonts w:ascii="Arial" w:hAnsi="Arial"/>
            <w:color w:val="000000"/>
            <w:sz w:val="18"/>
          </w:rPr>
          <w:instrText>PAGEREF sect_Y_6_1_1</w:instrText>
        </w:r>
        <w:r>
          <w:fldChar w:fldCharType="separate"/>
        </w:r>
        <w:r>
          <w:rPr>
            <w:rFonts w:ascii="Arial" w:hAnsi="Arial"/>
            <w:color w:val="000000"/>
            <w:sz w:val="18"/>
          </w:rPr>
          <w:t>0</w:t>
        </w:r>
        <w:r>
          <w:fldChar w:fldCharType="end"/>
        </w:r>
      </w:hyperlink>
    </w:p>
    <w:bookmarkEnd w:id="293"/>
    <w:bookmarkStart w:id="294" w:name="toc_PS3_4_sect_Y_6_1_1"/>
    <w:p>
      <w:pPr>
        <w:tabs>
          <w:tab w:val="left" w:pos="5580" w:leader="dot"/>
        </w:tabs>
        <w:spacing w:before="0" w:after="0" w:line="240" w:lineRule="auto"/>
        <w:ind w:left="960" w:right="240" w:firstLine="0"/>
      </w:pPr>
      <w:hyperlink w:anchor="sect_Y_6_1_1_1">
        <w:r>
          <w:rPr>
            <w:rFonts w:ascii="Arial" w:hAnsi="Arial"/>
            <w:color w:val="000000"/>
            <w:sz w:val="18"/>
          </w:rPr>
          <w:t>Y.6.1.1.1.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1">
        <w:r>
          <w:fldChar w:fldCharType="begin"/>
        </w:r>
        <w:r>
          <w:rPr>
            <w:rFonts w:ascii="Arial" w:hAnsi="Arial"/>
            <w:color w:val="000000"/>
            <w:sz w:val="18"/>
          </w:rPr>
          <w:instrText>PAGEREF sect_Y_6_1_1_1</w:instrText>
        </w:r>
        <w:r>
          <w:fldChar w:fldCharType="separate"/>
        </w:r>
        <w:r>
          <w:rPr>
            <w:rFonts w:ascii="Arial" w:hAnsi="Arial"/>
            <w:color w:val="000000"/>
            <w:sz w:val="18"/>
          </w:rPr>
          <w:t>0</w:t>
        </w:r>
        <w:r>
          <w:fldChar w:fldCharType="end"/>
        </w:r>
      </w:hyperlink>
    </w:p>
    <w:bookmarkEnd w:id="294"/>
    <w:p>
      <w:pPr>
        <w:tabs>
          <w:tab w:val="left" w:pos="5580" w:leader="dot"/>
        </w:tabs>
        <w:spacing w:before="0" w:after="0" w:line="240" w:lineRule="auto"/>
        <w:ind w:left="960" w:right="240" w:firstLine="0"/>
      </w:pPr>
      <w:hyperlink w:anchor="sect_Y_6_1_1_2">
        <w:r>
          <w:rPr>
            <w:rFonts w:ascii="Arial" w:hAnsi="Arial"/>
            <w:color w:val="000000"/>
            <w:sz w:val="18"/>
          </w:rPr>
          <w:t>Y.6.1.1.2.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2">
        <w:r>
          <w:fldChar w:fldCharType="begin"/>
        </w:r>
        <w:r>
          <w:rPr>
            <w:rFonts w:ascii="Arial" w:hAnsi="Arial"/>
            <w:color w:val="000000"/>
            <w:sz w:val="18"/>
          </w:rPr>
          <w:instrText>PAGEREF sect_Y_6_1_1_2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3">
        <w:r>
          <w:rPr>
            <w:rFonts w:ascii="Arial" w:hAnsi="Arial"/>
            <w:color w:val="000000"/>
            <w:sz w:val="18"/>
          </w:rPr>
          <w:t>Y.6.1.1.3. Frame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3">
        <w:r>
          <w:fldChar w:fldCharType="begin"/>
        </w:r>
        <w:r>
          <w:rPr>
            <w:rFonts w:ascii="Arial" w:hAnsi="Arial"/>
            <w:color w:val="000000"/>
            <w:sz w:val="18"/>
          </w:rPr>
          <w:instrText>PAGEREF sect_Y_6_1_1_3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1_4">
        <w:r>
          <w:rPr>
            <w:rFonts w:ascii="Arial" w:hAnsi="Arial"/>
            <w:color w:val="000000"/>
            <w:sz w:val="18"/>
          </w:rPr>
          <w:t>Y.6.1.1.4. Scope of the C-MOVE or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1_4">
        <w:r>
          <w:fldChar w:fldCharType="begin"/>
        </w:r>
        <w:r>
          <w:rPr>
            <w:rFonts w:ascii="Arial" w:hAnsi="Arial"/>
            <w:color w:val="000000"/>
            <w:sz w:val="18"/>
          </w:rPr>
          <w:instrText>PAGEREF sect_Y_6_1_1_4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2">
        <w:r>
          <w:rPr>
            <w:rFonts w:ascii="Arial" w:hAnsi="Arial"/>
            <w:color w:val="000000"/>
            <w:sz w:val="18"/>
          </w:rPr>
          <w:t>Y.6.1.2.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
        <w:r>
          <w:fldChar w:fldCharType="begin"/>
        </w:r>
        <w:r>
          <w:rPr>
            <w:rFonts w:ascii="Arial" w:hAnsi="Arial"/>
            <w:color w:val="000000"/>
            <w:sz w:val="18"/>
          </w:rPr>
          <w:instrText>PAGEREF sect_Y_6_1_2</w:instrText>
        </w:r>
        <w:r>
          <w:fldChar w:fldCharType="separate"/>
        </w:r>
        <w:r>
          <w:rPr>
            <w:rFonts w:ascii="Arial" w:hAnsi="Arial"/>
            <w:color w:val="000000"/>
            <w:sz w:val="18"/>
          </w:rPr>
          <w:t>0</w:t>
        </w:r>
        <w:r>
          <w:fldChar w:fldCharType="end"/>
        </w:r>
      </w:hyperlink>
    </w:p>
    <w:bookmarkStart w:id="295" w:name="toc_PS3_4_sect_Y_6_1_2"/>
    <w:p>
      <w:pPr>
        <w:tabs>
          <w:tab w:val="left" w:pos="5580" w:leader="dot"/>
        </w:tabs>
        <w:spacing w:before="0" w:after="0" w:line="240" w:lineRule="auto"/>
        <w:ind w:left="960" w:right="240" w:firstLine="0"/>
      </w:pPr>
      <w:hyperlink w:anchor="sect_Y_6_1_2_1">
        <w:r>
          <w:rPr>
            <w:rFonts w:ascii="Arial" w:hAnsi="Arial"/>
            <w:color w:val="000000"/>
            <w:sz w:val="18"/>
          </w:rPr>
          <w:t>Y.6.1.2.1.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
        <w:r>
          <w:fldChar w:fldCharType="begin"/>
        </w:r>
        <w:r>
          <w:rPr>
            <w:rFonts w:ascii="Arial" w:hAnsi="Arial"/>
            <w:color w:val="000000"/>
            <w:sz w:val="18"/>
          </w:rPr>
          <w:instrText>PAGEREF sect_Y_6_1_2_1</w:instrText>
        </w:r>
        <w:r>
          <w:fldChar w:fldCharType="separate"/>
        </w:r>
        <w:r>
          <w:rPr>
            <w:rFonts w:ascii="Arial" w:hAnsi="Arial"/>
            <w:color w:val="000000"/>
            <w:sz w:val="18"/>
          </w:rPr>
          <w:t>0</w:t>
        </w:r>
        <w:r>
          <w:fldChar w:fldCharType="end"/>
        </w:r>
      </w:hyperlink>
    </w:p>
    <w:bookmarkEnd w:id="295"/>
    <w:bookmarkStart w:id="296" w:name="toc_PS3_4_sect_Y_6_1_2_1"/>
    <w:p>
      <w:pPr>
        <w:tabs>
          <w:tab w:val="left" w:pos="5700" w:leader="dot"/>
        </w:tabs>
        <w:spacing w:before="0" w:after="0" w:line="240" w:lineRule="auto"/>
        <w:ind w:left="1200" w:right="240" w:firstLine="0"/>
      </w:pPr>
      <w:hyperlink w:anchor="sect_Y_6_1_2_1_1">
        <w:r>
          <w:rPr>
            <w:rFonts w:ascii="Arial" w:hAnsi="Arial"/>
            <w:color w:val="000000"/>
            <w:sz w:val="18"/>
          </w:rPr>
          <w:t>Y.6.1.2.1.1.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1">
        <w:r>
          <w:fldChar w:fldCharType="begin"/>
        </w:r>
        <w:r>
          <w:rPr>
            <w:rFonts w:ascii="Arial" w:hAnsi="Arial"/>
            <w:color w:val="000000"/>
            <w:sz w:val="18"/>
          </w:rPr>
          <w:instrText>PAGEREF sect_Y_6_1_2_1_1</w:instrText>
        </w:r>
        <w:r>
          <w:fldChar w:fldCharType="separate"/>
        </w:r>
        <w:r>
          <w:rPr>
            <w:rFonts w:ascii="Arial" w:hAnsi="Arial"/>
            <w:color w:val="000000"/>
            <w:sz w:val="18"/>
          </w:rPr>
          <w:t>0</w:t>
        </w:r>
        <w:r>
          <w:fldChar w:fldCharType="end"/>
        </w:r>
      </w:hyperlink>
    </w:p>
    <w:bookmarkEnd w:id="296"/>
    <w:p>
      <w:pPr>
        <w:tabs>
          <w:tab w:val="left" w:pos="5700" w:leader="dot"/>
        </w:tabs>
        <w:spacing w:before="0" w:after="0" w:line="240" w:lineRule="auto"/>
        <w:ind w:left="1200" w:right="240" w:firstLine="0"/>
      </w:pPr>
      <w:hyperlink w:anchor="sect_Y_6_1_2_1_2">
        <w:r>
          <w:rPr>
            <w:rFonts w:ascii="Arial" w:hAnsi="Arial"/>
            <w:color w:val="000000"/>
            <w:sz w:val="18"/>
          </w:rPr>
          <w:t>Y.6.1.2.1.2.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1_2">
        <w:r>
          <w:fldChar w:fldCharType="begin"/>
        </w:r>
        <w:r>
          <w:rPr>
            <w:rFonts w:ascii="Arial" w:hAnsi="Arial"/>
            <w:color w:val="000000"/>
            <w:sz w:val="18"/>
          </w:rPr>
          <w:instrText>PAGEREF sect_Y_6_1_2_1_2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Y_6_1_2_2">
        <w:r>
          <w:rPr>
            <w:rFonts w:ascii="Arial" w:hAnsi="Arial"/>
            <w:color w:val="000000"/>
            <w:sz w:val="18"/>
          </w:rPr>
          <w:t>Y.6.1.2.2.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
        <w:r>
          <w:fldChar w:fldCharType="begin"/>
        </w:r>
        <w:r>
          <w:rPr>
            <w:rFonts w:ascii="Arial" w:hAnsi="Arial"/>
            <w:color w:val="000000"/>
            <w:sz w:val="18"/>
          </w:rPr>
          <w:instrText>PAGEREF sect_Y_6_1_2_2</w:instrText>
        </w:r>
        <w:r>
          <w:fldChar w:fldCharType="separate"/>
        </w:r>
        <w:r>
          <w:rPr>
            <w:rFonts w:ascii="Arial" w:hAnsi="Arial"/>
            <w:color w:val="000000"/>
            <w:sz w:val="18"/>
          </w:rPr>
          <w:t>0</w:t>
        </w:r>
        <w:r>
          <w:fldChar w:fldCharType="end"/>
        </w:r>
      </w:hyperlink>
    </w:p>
    <w:bookmarkStart w:id="297" w:name="toc_PS3_4_sect_Y_6_1_2_2"/>
    <w:p>
      <w:pPr>
        <w:tabs>
          <w:tab w:val="left" w:pos="5700" w:leader="dot"/>
        </w:tabs>
        <w:spacing w:before="0" w:after="0" w:line="240" w:lineRule="auto"/>
        <w:ind w:left="1200" w:right="240" w:firstLine="0"/>
      </w:pPr>
      <w:hyperlink w:anchor="sect_Y_6_1_2_2_1">
        <w:r>
          <w:rPr>
            <w:rFonts w:ascii="Arial" w:hAnsi="Arial"/>
            <w:color w:val="000000"/>
            <w:sz w:val="18"/>
          </w:rPr>
          <w:t>Y.6.1.2.2.1.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1">
        <w:r>
          <w:fldChar w:fldCharType="begin"/>
        </w:r>
        <w:r>
          <w:rPr>
            <w:rFonts w:ascii="Arial" w:hAnsi="Arial"/>
            <w:color w:val="000000"/>
            <w:sz w:val="18"/>
          </w:rPr>
          <w:instrText>PAGEREF sect_Y_6_1_2_2_1</w:instrText>
        </w:r>
        <w:r>
          <w:fldChar w:fldCharType="separate"/>
        </w:r>
        <w:r>
          <w:rPr>
            <w:rFonts w:ascii="Arial" w:hAnsi="Arial"/>
            <w:color w:val="000000"/>
            <w:sz w:val="18"/>
          </w:rPr>
          <w:t>0</w:t>
        </w:r>
        <w:r>
          <w:fldChar w:fldCharType="end"/>
        </w:r>
      </w:hyperlink>
    </w:p>
    <w:bookmarkEnd w:id="297"/>
    <w:p>
      <w:pPr>
        <w:tabs>
          <w:tab w:val="left" w:pos="5700" w:leader="dot"/>
        </w:tabs>
        <w:spacing w:before="0" w:after="0" w:line="240" w:lineRule="auto"/>
        <w:ind w:left="1200" w:right="240" w:firstLine="0"/>
      </w:pPr>
      <w:hyperlink w:anchor="sect_Y_6_1_2_2_2">
        <w:r>
          <w:rPr>
            <w:rFonts w:ascii="Arial" w:hAnsi="Arial"/>
            <w:color w:val="000000"/>
            <w:sz w:val="18"/>
          </w:rPr>
          <w:t>Y.6.1.2.2.2.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2_2_2">
        <w:r>
          <w:fldChar w:fldCharType="begin"/>
        </w:r>
        <w:r>
          <w:rPr>
            <w:rFonts w:ascii="Arial" w:hAnsi="Arial"/>
            <w:color w:val="000000"/>
            <w:sz w:val="18"/>
          </w:rPr>
          <w:instrText>PAGEREF sect_Y_6_1_2_2_2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Y_6_1_3">
        <w:r>
          <w:rPr>
            <w:rFonts w:ascii="Arial" w:hAnsi="Arial"/>
            <w:color w:val="000000"/>
            <w:sz w:val="18"/>
          </w:rPr>
          <w:t>Y.6.1.3.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Y_6_1_3">
        <w:r>
          <w:fldChar w:fldCharType="begin"/>
        </w:r>
        <w:r>
          <w:rPr>
            <w:rFonts w:ascii="Arial" w:hAnsi="Arial"/>
            <w:color w:val="000000"/>
            <w:sz w:val="18"/>
          </w:rPr>
          <w:instrText>PAGEREF sect_Y_6_1_3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Z">
        <w:r>
          <w:rPr>
            <w:rFonts w:ascii="Arial" w:hAnsi="Arial"/>
            <w:color w:val="000000"/>
            <w:sz w:val="18"/>
          </w:rPr>
          <w:t>Z. Composite Instance Retrieve Without Bulk Data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Z">
        <w:r>
          <w:fldChar w:fldCharType="begin"/>
        </w:r>
        <w:r>
          <w:rPr>
            <w:rFonts w:ascii="Arial" w:hAnsi="Arial"/>
            <w:color w:val="000000"/>
            <w:sz w:val="18"/>
          </w:rPr>
          <w:instrText>PAGEREF chapter_Z</w:instrText>
        </w:r>
        <w:r>
          <w:fldChar w:fldCharType="separate"/>
        </w:r>
        <w:r>
          <w:rPr>
            <w:rFonts w:ascii="Arial" w:hAnsi="Arial"/>
            <w:color w:val="000000"/>
            <w:sz w:val="18"/>
          </w:rPr>
          <w:t>0</w:t>
        </w:r>
        <w:r>
          <w:fldChar w:fldCharType="end"/>
        </w:r>
      </w:hyperlink>
    </w:p>
    <w:bookmarkStart w:id="298" w:name="toc_PS3_4_chapter_Z"/>
    <w:p>
      <w:pPr>
        <w:tabs>
          <w:tab w:val="left" w:pos="5220" w:leader="dot"/>
        </w:tabs>
        <w:spacing w:before="0" w:after="0" w:line="240" w:lineRule="auto"/>
        <w:ind w:left="240" w:right="240" w:firstLine="0"/>
      </w:pPr>
      <w:hyperlink w:anchor="sect_Z_1">
        <w:r>
          <w:rPr>
            <w:rFonts w:ascii="Arial" w:hAnsi="Arial"/>
            <w:color w:val="000000"/>
            <w:sz w:val="18"/>
          </w:rPr>
          <w:t>Z.1.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
        <w:r>
          <w:fldChar w:fldCharType="begin"/>
        </w:r>
        <w:r>
          <w:rPr>
            <w:rFonts w:ascii="Arial" w:hAnsi="Arial"/>
            <w:color w:val="000000"/>
            <w:sz w:val="18"/>
          </w:rPr>
          <w:instrText>PAGEREF sect_Z_1</w:instrText>
        </w:r>
        <w:r>
          <w:fldChar w:fldCharType="separate"/>
        </w:r>
        <w:r>
          <w:rPr>
            <w:rFonts w:ascii="Arial" w:hAnsi="Arial"/>
            <w:color w:val="000000"/>
            <w:sz w:val="18"/>
          </w:rPr>
          <w:t>0</w:t>
        </w:r>
        <w:r>
          <w:fldChar w:fldCharType="end"/>
        </w:r>
      </w:hyperlink>
    </w:p>
    <w:bookmarkEnd w:id="298"/>
    <w:bookmarkStart w:id="299" w:name="toc_PS3_4_sect_Z_1"/>
    <w:p>
      <w:pPr>
        <w:tabs>
          <w:tab w:val="left" w:pos="5340" w:leader="dot"/>
        </w:tabs>
        <w:spacing w:before="0" w:after="0" w:line="240" w:lineRule="auto"/>
        <w:ind w:left="480" w:right="240" w:firstLine="0"/>
      </w:pPr>
      <w:hyperlink w:anchor="sect_Z_1_1">
        <w:r>
          <w:rPr>
            <w:rFonts w:ascii="Arial" w:hAnsi="Arial"/>
            <w:color w:val="000000"/>
            <w:sz w:val="18"/>
          </w:rPr>
          <w:t>Z.1.1.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1">
        <w:r>
          <w:fldChar w:fldCharType="begin"/>
        </w:r>
        <w:r>
          <w:rPr>
            <w:rFonts w:ascii="Arial" w:hAnsi="Arial"/>
            <w:color w:val="000000"/>
            <w:sz w:val="18"/>
          </w:rPr>
          <w:instrText>PAGEREF sect_Z_1_1</w:instrText>
        </w:r>
        <w:r>
          <w:fldChar w:fldCharType="separate"/>
        </w:r>
        <w:r>
          <w:rPr>
            <w:rFonts w:ascii="Arial" w:hAnsi="Arial"/>
            <w:color w:val="000000"/>
            <w:sz w:val="18"/>
          </w:rPr>
          <w:t>0</w:t>
        </w:r>
        <w:r>
          <w:fldChar w:fldCharType="end"/>
        </w:r>
      </w:hyperlink>
    </w:p>
    <w:bookmarkEnd w:id="299"/>
    <w:p>
      <w:pPr>
        <w:tabs>
          <w:tab w:val="left" w:pos="5340" w:leader="dot"/>
        </w:tabs>
        <w:spacing w:before="0" w:after="0" w:line="240" w:lineRule="auto"/>
        <w:ind w:left="480" w:right="240" w:firstLine="0"/>
      </w:pPr>
      <w:hyperlink w:anchor="sect_Z_1_2">
        <w:r>
          <w:rPr>
            <w:rFonts w:ascii="Arial" w:hAnsi="Arial"/>
            <w:color w:val="000000"/>
            <w:sz w:val="18"/>
          </w:rPr>
          <w:t>Z.1.2.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2">
        <w:r>
          <w:fldChar w:fldCharType="begin"/>
        </w:r>
        <w:r>
          <w:rPr>
            <w:rFonts w:ascii="Arial" w:hAnsi="Arial"/>
            <w:color w:val="000000"/>
            <w:sz w:val="18"/>
          </w:rPr>
          <w:instrText>PAGEREF sect_Z_1_2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3">
        <w:r>
          <w:rPr>
            <w:rFonts w:ascii="Arial" w:hAnsi="Arial"/>
            <w:color w:val="000000"/>
            <w:sz w:val="18"/>
          </w:rPr>
          <w:t>Z.1.3. Attributes Not Included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3">
        <w:r>
          <w:fldChar w:fldCharType="begin"/>
        </w:r>
        <w:r>
          <w:rPr>
            <w:rFonts w:ascii="Arial" w:hAnsi="Arial"/>
            <w:color w:val="000000"/>
            <w:sz w:val="18"/>
          </w:rPr>
          <w:instrText>PAGEREF sect_Z_1_3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Z_1_4">
        <w:r>
          <w:rPr>
            <w:rFonts w:ascii="Arial" w:hAnsi="Arial"/>
            <w:color w:val="000000"/>
            <w:sz w:val="18"/>
          </w:rPr>
          <w:t>Z.1.4.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1_4">
        <w:r>
          <w:fldChar w:fldCharType="begin"/>
        </w:r>
        <w:r>
          <w:rPr>
            <w:rFonts w:ascii="Arial" w:hAnsi="Arial"/>
            <w:color w:val="000000"/>
            <w:sz w:val="18"/>
          </w:rPr>
          <w:instrText>PAGEREF sect_Z_1_4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2">
        <w:r>
          <w:rPr>
            <w:rFonts w:ascii="Arial" w:hAnsi="Arial"/>
            <w:color w:val="000000"/>
            <w:sz w:val="18"/>
          </w:rPr>
          <w:t>Z.2. Composite Instance Retrieve Without Bulk Data Information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
        <w:r>
          <w:fldChar w:fldCharType="begin"/>
        </w:r>
        <w:r>
          <w:rPr>
            <w:rFonts w:ascii="Arial" w:hAnsi="Arial"/>
            <w:color w:val="000000"/>
            <w:sz w:val="18"/>
          </w:rPr>
          <w:instrText>PAGEREF sect_Z_2</w:instrText>
        </w:r>
        <w:r>
          <w:fldChar w:fldCharType="separate"/>
        </w:r>
        <w:r>
          <w:rPr>
            <w:rFonts w:ascii="Arial" w:hAnsi="Arial"/>
            <w:color w:val="000000"/>
            <w:sz w:val="18"/>
          </w:rPr>
          <w:t>0</w:t>
        </w:r>
        <w:r>
          <w:fldChar w:fldCharType="end"/>
        </w:r>
      </w:hyperlink>
    </w:p>
    <w:bookmarkStart w:id="300" w:name="toc_PS3_4_sect_Z_2"/>
    <w:p>
      <w:pPr>
        <w:tabs>
          <w:tab w:val="left" w:pos="5340" w:leader="dot"/>
        </w:tabs>
        <w:spacing w:before="0" w:after="0" w:line="240" w:lineRule="auto"/>
        <w:ind w:left="480" w:right="240" w:firstLine="0"/>
      </w:pPr>
      <w:hyperlink w:anchor="sect_Z_2_1">
        <w:r>
          <w:rPr>
            <w:rFonts w:ascii="Arial" w:hAnsi="Arial"/>
            <w:color w:val="000000"/>
            <w:sz w:val="18"/>
          </w:rPr>
          <w:t>Z.2.1. Entity-Relationship Model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1">
        <w:r>
          <w:fldChar w:fldCharType="begin"/>
        </w:r>
        <w:r>
          <w:rPr>
            <w:rFonts w:ascii="Arial" w:hAnsi="Arial"/>
            <w:color w:val="000000"/>
            <w:sz w:val="18"/>
          </w:rPr>
          <w:instrText>PAGEREF sect_Z_2_1</w:instrText>
        </w:r>
        <w:r>
          <w:fldChar w:fldCharType="separate"/>
        </w:r>
        <w:r>
          <w:rPr>
            <w:rFonts w:ascii="Arial" w:hAnsi="Arial"/>
            <w:color w:val="000000"/>
            <w:sz w:val="18"/>
          </w:rPr>
          <w:t>0</w:t>
        </w:r>
        <w:r>
          <w:fldChar w:fldCharType="end"/>
        </w:r>
      </w:hyperlink>
    </w:p>
    <w:bookmarkEnd w:id="300"/>
    <w:p>
      <w:pPr>
        <w:tabs>
          <w:tab w:val="left" w:pos="5340" w:leader="dot"/>
        </w:tabs>
        <w:spacing w:before="0" w:after="0" w:line="240" w:lineRule="auto"/>
        <w:ind w:left="480" w:right="240" w:firstLine="0"/>
      </w:pPr>
      <w:hyperlink w:anchor="sect_Z_2_2">
        <w:r>
          <w:rPr>
            <w:rFonts w:ascii="Arial" w:hAnsi="Arial"/>
            <w:color w:val="000000"/>
            <w:sz w:val="18"/>
          </w:rPr>
          <w:t>Z.2.2. Attributes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2_2">
        <w:r>
          <w:fldChar w:fldCharType="begin"/>
        </w:r>
        <w:r>
          <w:rPr>
            <w:rFonts w:ascii="Arial" w:hAnsi="Arial"/>
            <w:color w:val="000000"/>
            <w:sz w:val="18"/>
          </w:rPr>
          <w:instrText>PAGEREF sect_Z_2_2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3">
        <w:r>
          <w:rPr>
            <w:rFonts w:ascii="Arial" w:hAnsi="Arial"/>
            <w:color w:val="000000"/>
            <w:sz w:val="18"/>
          </w:rPr>
          <w:t>Z.3. Standard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
        <w:r>
          <w:fldChar w:fldCharType="begin"/>
        </w:r>
        <w:r>
          <w:rPr>
            <w:rFonts w:ascii="Arial" w:hAnsi="Arial"/>
            <w:color w:val="000000"/>
            <w:sz w:val="18"/>
          </w:rPr>
          <w:instrText>PAGEREF sect_Z_3</w:instrText>
        </w:r>
        <w:r>
          <w:fldChar w:fldCharType="separate"/>
        </w:r>
        <w:r>
          <w:rPr>
            <w:rFonts w:ascii="Arial" w:hAnsi="Arial"/>
            <w:color w:val="000000"/>
            <w:sz w:val="18"/>
          </w:rPr>
          <w:t>0</w:t>
        </w:r>
        <w:r>
          <w:fldChar w:fldCharType="end"/>
        </w:r>
      </w:hyperlink>
    </w:p>
    <w:bookmarkStart w:id="301" w:name="toc_PS3_4_sect_Z_3"/>
    <w:p>
      <w:pPr>
        <w:tabs>
          <w:tab w:val="left" w:pos="5340" w:leader="dot"/>
        </w:tabs>
        <w:spacing w:before="0" w:after="0" w:line="240" w:lineRule="auto"/>
        <w:ind w:left="480" w:right="240" w:firstLine="0"/>
      </w:pPr>
      <w:hyperlink w:anchor="sect_Z_3_1">
        <w:r>
          <w:rPr>
            <w:rFonts w:ascii="Arial" w:hAnsi="Arial"/>
            <w:color w:val="000000"/>
            <w:sz w:val="18"/>
          </w:rPr>
          <w:t>Z.3.1.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3_1">
        <w:r>
          <w:fldChar w:fldCharType="begin"/>
        </w:r>
        <w:r>
          <w:rPr>
            <w:rFonts w:ascii="Arial" w:hAnsi="Arial"/>
            <w:color w:val="000000"/>
            <w:sz w:val="18"/>
          </w:rPr>
          <w:instrText>PAGEREF sect_Z_3_1</w:instrText>
        </w:r>
        <w:r>
          <w:fldChar w:fldCharType="separate"/>
        </w:r>
        <w:r>
          <w:rPr>
            <w:rFonts w:ascii="Arial" w:hAnsi="Arial"/>
            <w:color w:val="000000"/>
            <w:sz w:val="18"/>
          </w:rPr>
          <w:t>0</w:t>
        </w:r>
        <w:r>
          <w:fldChar w:fldCharType="end"/>
        </w:r>
      </w:hyperlink>
    </w:p>
    <w:bookmarkEnd w:id="301"/>
    <w:p>
      <w:pPr>
        <w:tabs>
          <w:tab w:val="left" w:pos="5220" w:leader="dot"/>
        </w:tabs>
        <w:spacing w:before="0" w:after="0" w:line="240" w:lineRule="auto"/>
        <w:ind w:left="240" w:right="240" w:firstLine="0"/>
      </w:pPr>
      <w:hyperlink w:anchor="sect_Z_4">
        <w:r>
          <w:rPr>
            <w:rFonts w:ascii="Arial" w:hAnsi="Arial"/>
            <w:color w:val="000000"/>
            <w:sz w:val="18"/>
          </w:rPr>
          <w:t>Z.4.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
        <w:r>
          <w:fldChar w:fldCharType="begin"/>
        </w:r>
        <w:r>
          <w:rPr>
            <w:rFonts w:ascii="Arial" w:hAnsi="Arial"/>
            <w:color w:val="000000"/>
            <w:sz w:val="18"/>
          </w:rPr>
          <w:instrText>PAGEREF sect_Z_4</w:instrText>
        </w:r>
        <w:r>
          <w:fldChar w:fldCharType="separate"/>
        </w:r>
        <w:r>
          <w:rPr>
            <w:rFonts w:ascii="Arial" w:hAnsi="Arial"/>
            <w:color w:val="000000"/>
            <w:sz w:val="18"/>
          </w:rPr>
          <w:t>0</w:t>
        </w:r>
        <w:r>
          <w:fldChar w:fldCharType="end"/>
        </w:r>
      </w:hyperlink>
    </w:p>
    <w:bookmarkStart w:id="302" w:name="toc_PS3_4_sect_Z_4"/>
    <w:p>
      <w:pPr>
        <w:tabs>
          <w:tab w:val="left" w:pos="5340" w:leader="dot"/>
        </w:tabs>
        <w:spacing w:before="0" w:after="0" w:line="240" w:lineRule="auto"/>
        <w:ind w:left="480" w:right="240" w:firstLine="0"/>
      </w:pPr>
      <w:hyperlink w:anchor="sect_Z_4_1">
        <w:r>
          <w:rPr>
            <w:rFonts w:ascii="Arial" w:hAnsi="Arial"/>
            <w:color w:val="000000"/>
            <w:sz w:val="18"/>
          </w:rPr>
          <w:t>Z.4.1.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1">
        <w:r>
          <w:fldChar w:fldCharType="begin"/>
        </w:r>
        <w:r>
          <w:rPr>
            <w:rFonts w:ascii="Arial" w:hAnsi="Arial"/>
            <w:color w:val="000000"/>
            <w:sz w:val="18"/>
          </w:rPr>
          <w:instrText>PAGEREF sect_Z_4_1</w:instrText>
        </w:r>
        <w:r>
          <w:fldChar w:fldCharType="separate"/>
        </w:r>
        <w:r>
          <w:rPr>
            <w:rFonts w:ascii="Arial" w:hAnsi="Arial"/>
            <w:color w:val="000000"/>
            <w:sz w:val="18"/>
          </w:rPr>
          <w:t>0</w:t>
        </w:r>
        <w:r>
          <w:fldChar w:fldCharType="end"/>
        </w:r>
      </w:hyperlink>
    </w:p>
    <w:bookmarkEnd w:id="302"/>
    <w:bookmarkStart w:id="303" w:name="toc_PS3_4_sect_Z_4_1"/>
    <w:p>
      <w:pPr>
        <w:tabs>
          <w:tab w:val="left" w:pos="5460" w:leader="dot"/>
        </w:tabs>
        <w:spacing w:before="0" w:after="0" w:line="240" w:lineRule="auto"/>
        <w:ind w:left="720" w:right="240" w:firstLine="0"/>
      </w:pPr>
      <w:hyperlink w:anchor="sect_Z_4_2_1">
        <w:r>
          <w:rPr>
            <w:rFonts w:ascii="Arial" w:hAnsi="Arial"/>
            <w:color w:val="000000"/>
            <w:sz w:val="18"/>
          </w:rPr>
          <w:t>Z.4.2.1. C-GET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
        <w:r>
          <w:fldChar w:fldCharType="begin"/>
        </w:r>
        <w:r>
          <w:rPr>
            <w:rFonts w:ascii="Arial" w:hAnsi="Arial"/>
            <w:color w:val="000000"/>
            <w:sz w:val="18"/>
          </w:rPr>
          <w:instrText>PAGEREF sect_Z_4_2_1</w:instrText>
        </w:r>
        <w:r>
          <w:fldChar w:fldCharType="separate"/>
        </w:r>
        <w:r>
          <w:rPr>
            <w:rFonts w:ascii="Arial" w:hAnsi="Arial"/>
            <w:color w:val="000000"/>
            <w:sz w:val="18"/>
          </w:rPr>
          <w:t>0</w:t>
        </w:r>
        <w:r>
          <w:fldChar w:fldCharType="end"/>
        </w:r>
      </w:hyperlink>
    </w:p>
    <w:bookmarkEnd w:id="303"/>
    <w:bookmarkStart w:id="304" w:name="toc_PS3_4_sect_Z_4_2_1"/>
    <w:p>
      <w:pPr>
        <w:tabs>
          <w:tab w:val="left" w:pos="5580" w:leader="dot"/>
        </w:tabs>
        <w:spacing w:before="0" w:after="0" w:line="240" w:lineRule="auto"/>
        <w:ind w:left="960" w:right="240" w:firstLine="0"/>
      </w:pPr>
      <w:hyperlink w:anchor="sect_Z_4_2_1_1">
        <w:r>
          <w:rPr>
            <w:rFonts w:ascii="Arial" w:hAnsi="Arial"/>
            <w:color w:val="000000"/>
            <w:sz w:val="18"/>
          </w:rPr>
          <w:t>Z.4.2.1.1.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1">
        <w:r>
          <w:fldChar w:fldCharType="begin"/>
        </w:r>
        <w:r>
          <w:rPr>
            <w:rFonts w:ascii="Arial" w:hAnsi="Arial"/>
            <w:color w:val="000000"/>
            <w:sz w:val="18"/>
          </w:rPr>
          <w:instrText>PAGEREF sect_Z_4_2_1_1</w:instrText>
        </w:r>
        <w:r>
          <w:fldChar w:fldCharType="separate"/>
        </w:r>
        <w:r>
          <w:rPr>
            <w:rFonts w:ascii="Arial" w:hAnsi="Arial"/>
            <w:color w:val="000000"/>
            <w:sz w:val="18"/>
          </w:rPr>
          <w:t>0</w:t>
        </w:r>
        <w:r>
          <w:fldChar w:fldCharType="end"/>
        </w:r>
      </w:hyperlink>
    </w:p>
    <w:bookmarkEnd w:id="304"/>
    <w:p>
      <w:pPr>
        <w:tabs>
          <w:tab w:val="left" w:pos="5580" w:leader="dot"/>
        </w:tabs>
        <w:spacing w:before="0" w:after="0" w:line="240" w:lineRule="auto"/>
        <w:ind w:left="960" w:right="240" w:firstLine="0"/>
      </w:pPr>
      <w:hyperlink w:anchor="sect_Z_4_2_1_2">
        <w:r>
          <w:rPr>
            <w:rFonts w:ascii="Arial" w:hAnsi="Arial"/>
            <w:color w:val="000000"/>
            <w:sz w:val="18"/>
          </w:rPr>
          <w:t>Z.4.2.1.2.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2">
        <w:r>
          <w:fldChar w:fldCharType="begin"/>
        </w:r>
        <w:r>
          <w:rPr>
            <w:rFonts w:ascii="Arial" w:hAnsi="Arial"/>
            <w:color w:val="000000"/>
            <w:sz w:val="18"/>
          </w:rPr>
          <w:instrText>PAGEREF sect_Z_4_2_1_2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3">
        <w:r>
          <w:rPr>
            <w:rFonts w:ascii="Arial" w:hAnsi="Arial"/>
            <w:color w:val="000000"/>
            <w:sz w:val="18"/>
          </w:rPr>
          <w:t>Z.4.2.1.3.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
        <w:r>
          <w:fldChar w:fldCharType="begin"/>
        </w:r>
        <w:r>
          <w:rPr>
            <w:rFonts w:ascii="Arial" w:hAnsi="Arial"/>
            <w:color w:val="000000"/>
            <w:sz w:val="18"/>
          </w:rPr>
          <w:instrText>PAGEREF sect_Z_4_2_1_3</w:instrText>
        </w:r>
        <w:r>
          <w:fldChar w:fldCharType="separate"/>
        </w:r>
        <w:r>
          <w:rPr>
            <w:rFonts w:ascii="Arial" w:hAnsi="Arial"/>
            <w:color w:val="000000"/>
            <w:sz w:val="18"/>
          </w:rPr>
          <w:t>0</w:t>
        </w:r>
        <w:r>
          <w:fldChar w:fldCharType="end"/>
        </w:r>
      </w:hyperlink>
    </w:p>
    <w:bookmarkStart w:id="305" w:name="toc_PS3_4_sect_Z_4_2_1_3"/>
    <w:p>
      <w:pPr>
        <w:tabs>
          <w:tab w:val="left" w:pos="5700" w:leader="dot"/>
        </w:tabs>
        <w:spacing w:before="0" w:after="0" w:line="240" w:lineRule="auto"/>
        <w:ind w:left="1200" w:right="240" w:firstLine="0"/>
      </w:pPr>
      <w:hyperlink w:anchor="sect_Z_4_2_1_3_1">
        <w:r>
          <w:rPr>
            <w:rFonts w:ascii="Arial" w:hAnsi="Arial"/>
            <w:color w:val="000000"/>
            <w:sz w:val="18"/>
          </w:rPr>
          <w:t>Z.4.2.1.3.1.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3_1">
        <w:r>
          <w:fldChar w:fldCharType="begin"/>
        </w:r>
        <w:r>
          <w:rPr>
            <w:rFonts w:ascii="Arial" w:hAnsi="Arial"/>
            <w:color w:val="000000"/>
            <w:sz w:val="18"/>
          </w:rPr>
          <w:instrText>PAGEREF sect_Z_4_2_1_3_1</w:instrText>
        </w:r>
        <w:r>
          <w:fldChar w:fldCharType="separate"/>
        </w:r>
        <w:r>
          <w:rPr>
            <w:rFonts w:ascii="Arial" w:hAnsi="Arial"/>
            <w:color w:val="000000"/>
            <w:sz w:val="18"/>
          </w:rPr>
          <w:t>0</w:t>
        </w:r>
        <w:r>
          <w:fldChar w:fldCharType="end"/>
        </w:r>
      </w:hyperlink>
    </w:p>
    <w:bookmarkEnd w:id="305"/>
    <w:p>
      <w:pPr>
        <w:tabs>
          <w:tab w:val="left" w:pos="5580" w:leader="dot"/>
        </w:tabs>
        <w:spacing w:before="0" w:after="0" w:line="240" w:lineRule="auto"/>
        <w:ind w:left="960" w:right="240" w:firstLine="0"/>
      </w:pPr>
      <w:hyperlink w:anchor="sect_Z_4_2_1_4">
        <w:r>
          <w:rPr>
            <w:rFonts w:ascii="Arial" w:hAnsi="Arial"/>
            <w:color w:val="000000"/>
            <w:sz w:val="18"/>
          </w:rPr>
          <w:t>Z.4.2.1.4.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4">
        <w:r>
          <w:fldChar w:fldCharType="begin"/>
        </w:r>
        <w:r>
          <w:rPr>
            <w:rFonts w:ascii="Arial" w:hAnsi="Arial"/>
            <w:color w:val="000000"/>
            <w:sz w:val="18"/>
          </w:rPr>
          <w:instrText>PAGEREF sect_Z_4_2_1_4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5">
        <w:r>
          <w:rPr>
            <w:rFonts w:ascii="Arial" w:hAnsi="Arial"/>
            <w:color w:val="000000"/>
            <w:sz w:val="18"/>
          </w:rPr>
          <w:t>Z.4.2.1.5. Number of Remaining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5">
        <w:r>
          <w:fldChar w:fldCharType="begin"/>
        </w:r>
        <w:r>
          <w:rPr>
            <w:rFonts w:ascii="Arial" w:hAnsi="Arial"/>
            <w:color w:val="000000"/>
            <w:sz w:val="18"/>
          </w:rPr>
          <w:instrText>PAGEREF sect_Z_4_2_1_5</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6">
        <w:r>
          <w:rPr>
            <w:rFonts w:ascii="Arial" w:hAnsi="Arial"/>
            <w:color w:val="000000"/>
            <w:sz w:val="18"/>
          </w:rPr>
          <w:t>Z.4.2.1.6. Number of Completed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6">
        <w:r>
          <w:fldChar w:fldCharType="begin"/>
        </w:r>
        <w:r>
          <w:rPr>
            <w:rFonts w:ascii="Arial" w:hAnsi="Arial"/>
            <w:color w:val="000000"/>
            <w:sz w:val="18"/>
          </w:rPr>
          <w:instrText>PAGEREF sect_Z_4_2_1_6</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7">
        <w:r>
          <w:rPr>
            <w:rFonts w:ascii="Arial" w:hAnsi="Arial"/>
            <w:color w:val="000000"/>
            <w:sz w:val="18"/>
          </w:rPr>
          <w:t>Z.4.2.1.7. Number of Failed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7">
        <w:r>
          <w:fldChar w:fldCharType="begin"/>
        </w:r>
        <w:r>
          <w:rPr>
            <w:rFonts w:ascii="Arial" w:hAnsi="Arial"/>
            <w:color w:val="000000"/>
            <w:sz w:val="18"/>
          </w:rPr>
          <w:instrText>PAGEREF sect_Z_4_2_1_7</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4_2_1_8">
        <w:r>
          <w:rPr>
            <w:rFonts w:ascii="Arial" w:hAnsi="Arial"/>
            <w:color w:val="000000"/>
            <w:sz w:val="18"/>
          </w:rPr>
          <w:t>Z.4.2.1.8. Number of Warning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1_8">
        <w:r>
          <w:fldChar w:fldCharType="begin"/>
        </w:r>
        <w:r>
          <w:rPr>
            <w:rFonts w:ascii="Arial" w:hAnsi="Arial"/>
            <w:color w:val="000000"/>
            <w:sz w:val="18"/>
          </w:rPr>
          <w:instrText>PAGEREF sect_Z_4_2_1_8</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2">
        <w:r>
          <w:rPr>
            <w:rFonts w:ascii="Arial" w:hAnsi="Arial"/>
            <w:color w:val="000000"/>
            <w:sz w:val="18"/>
          </w:rPr>
          <w:t>Z.4.2.2. C-GET SCU and C-STORE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
        <w:r>
          <w:fldChar w:fldCharType="begin"/>
        </w:r>
        <w:r>
          <w:rPr>
            <w:rFonts w:ascii="Arial" w:hAnsi="Arial"/>
            <w:color w:val="000000"/>
            <w:sz w:val="18"/>
          </w:rPr>
          <w:instrText>PAGEREF sect_Z_4_2_2</w:instrText>
        </w:r>
        <w:r>
          <w:fldChar w:fldCharType="separate"/>
        </w:r>
        <w:r>
          <w:rPr>
            <w:rFonts w:ascii="Arial" w:hAnsi="Arial"/>
            <w:color w:val="000000"/>
            <w:sz w:val="18"/>
          </w:rPr>
          <w:t>0</w:t>
        </w:r>
        <w:r>
          <w:fldChar w:fldCharType="end"/>
        </w:r>
      </w:hyperlink>
    </w:p>
    <w:bookmarkStart w:id="306" w:name="toc_PS3_4_sect_Z_4_2_2"/>
    <w:p>
      <w:pPr>
        <w:tabs>
          <w:tab w:val="left" w:pos="5580" w:leader="dot"/>
        </w:tabs>
        <w:spacing w:before="0" w:after="0" w:line="240" w:lineRule="auto"/>
        <w:ind w:left="960" w:right="240" w:firstLine="0"/>
      </w:pPr>
      <w:hyperlink w:anchor="sect_Z_4_2_2_1">
        <w:r>
          <w:rPr>
            <w:rFonts w:ascii="Arial" w:hAnsi="Arial"/>
            <w:color w:val="000000"/>
            <w:sz w:val="18"/>
          </w:rPr>
          <w:t>Z.4.2.2.1. Baseline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1">
        <w:r>
          <w:fldChar w:fldCharType="begin"/>
        </w:r>
        <w:r>
          <w:rPr>
            <w:rFonts w:ascii="Arial" w:hAnsi="Arial"/>
            <w:color w:val="000000"/>
            <w:sz w:val="18"/>
          </w:rPr>
          <w:instrText>PAGEREF sect_Z_4_2_2_1</w:instrText>
        </w:r>
        <w:r>
          <w:fldChar w:fldCharType="separate"/>
        </w:r>
        <w:r>
          <w:rPr>
            <w:rFonts w:ascii="Arial" w:hAnsi="Arial"/>
            <w:color w:val="000000"/>
            <w:sz w:val="18"/>
          </w:rPr>
          <w:t>0</w:t>
        </w:r>
        <w:r>
          <w:fldChar w:fldCharType="end"/>
        </w:r>
      </w:hyperlink>
    </w:p>
    <w:bookmarkEnd w:id="306"/>
    <w:p>
      <w:pPr>
        <w:tabs>
          <w:tab w:val="left" w:pos="5580" w:leader="dot"/>
        </w:tabs>
        <w:spacing w:before="0" w:after="0" w:line="240" w:lineRule="auto"/>
        <w:ind w:left="960" w:right="240" w:firstLine="0"/>
      </w:pPr>
      <w:hyperlink w:anchor="sect_Z_4_2_2_2">
        <w:r>
          <w:rPr>
            <w:rFonts w:ascii="Arial" w:hAnsi="Arial"/>
            <w:color w:val="000000"/>
            <w:sz w:val="18"/>
          </w:rPr>
          <w:t>Z.4.2.2.2. Extended Behavior of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2_2">
        <w:r>
          <w:fldChar w:fldCharType="begin"/>
        </w:r>
        <w:r>
          <w:rPr>
            <w:rFonts w:ascii="Arial" w:hAnsi="Arial"/>
            <w:color w:val="000000"/>
            <w:sz w:val="18"/>
          </w:rPr>
          <w:instrText>PAGEREF sect_Z_4_2_2_2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4_2_3">
        <w:r>
          <w:rPr>
            <w:rFonts w:ascii="Arial" w:hAnsi="Arial"/>
            <w:color w:val="000000"/>
            <w:sz w:val="18"/>
          </w:rPr>
          <w:t>Z.4.2.3. C-GET SCP and C-STORE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
        <w:r>
          <w:fldChar w:fldCharType="begin"/>
        </w:r>
        <w:r>
          <w:rPr>
            <w:rFonts w:ascii="Arial" w:hAnsi="Arial"/>
            <w:color w:val="000000"/>
            <w:sz w:val="18"/>
          </w:rPr>
          <w:instrText>PAGEREF sect_Z_4_2_3</w:instrText>
        </w:r>
        <w:r>
          <w:fldChar w:fldCharType="separate"/>
        </w:r>
        <w:r>
          <w:rPr>
            <w:rFonts w:ascii="Arial" w:hAnsi="Arial"/>
            <w:color w:val="000000"/>
            <w:sz w:val="18"/>
          </w:rPr>
          <w:t>0</w:t>
        </w:r>
        <w:r>
          <w:fldChar w:fldCharType="end"/>
        </w:r>
      </w:hyperlink>
    </w:p>
    <w:bookmarkStart w:id="307" w:name="toc_PS3_4_sect_Z_4_2_3"/>
    <w:p>
      <w:pPr>
        <w:tabs>
          <w:tab w:val="left" w:pos="5580" w:leader="dot"/>
        </w:tabs>
        <w:spacing w:before="0" w:after="0" w:line="240" w:lineRule="auto"/>
        <w:ind w:left="960" w:right="240" w:firstLine="0"/>
      </w:pPr>
      <w:hyperlink w:anchor="sect_Z_4_2_3_1">
        <w:r>
          <w:rPr>
            <w:rFonts w:ascii="Arial" w:hAnsi="Arial"/>
            <w:color w:val="000000"/>
            <w:sz w:val="18"/>
          </w:rPr>
          <w:t>Z.4.2.3.1. Baseline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1">
        <w:r>
          <w:fldChar w:fldCharType="begin"/>
        </w:r>
        <w:r>
          <w:rPr>
            <w:rFonts w:ascii="Arial" w:hAnsi="Arial"/>
            <w:color w:val="000000"/>
            <w:sz w:val="18"/>
          </w:rPr>
          <w:instrText>PAGEREF sect_Z_4_2_3_1</w:instrText>
        </w:r>
        <w:r>
          <w:fldChar w:fldCharType="separate"/>
        </w:r>
        <w:r>
          <w:rPr>
            <w:rFonts w:ascii="Arial" w:hAnsi="Arial"/>
            <w:color w:val="000000"/>
            <w:sz w:val="18"/>
          </w:rPr>
          <w:t>0</w:t>
        </w:r>
        <w:r>
          <w:fldChar w:fldCharType="end"/>
        </w:r>
      </w:hyperlink>
    </w:p>
    <w:bookmarkEnd w:id="307"/>
    <w:p>
      <w:pPr>
        <w:tabs>
          <w:tab w:val="left" w:pos="5580" w:leader="dot"/>
        </w:tabs>
        <w:spacing w:before="0" w:after="0" w:line="240" w:lineRule="auto"/>
        <w:ind w:left="960" w:right="240" w:firstLine="0"/>
      </w:pPr>
      <w:hyperlink w:anchor="sect_Z_4_2_3_2">
        <w:r>
          <w:rPr>
            <w:rFonts w:ascii="Arial" w:hAnsi="Arial"/>
            <w:color w:val="000000"/>
            <w:sz w:val="18"/>
          </w:rPr>
          <w:t>Z.4.2.3.2. Extended Behavior of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4_2_3_2">
        <w:r>
          <w:fldChar w:fldCharType="begin"/>
        </w:r>
        <w:r>
          <w:rPr>
            <w:rFonts w:ascii="Arial" w:hAnsi="Arial"/>
            <w:color w:val="000000"/>
            <w:sz w:val="18"/>
          </w:rPr>
          <w:instrText>PAGEREF sect_Z_4_2_3_2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Z_5">
        <w:r>
          <w:rPr>
            <w:rFonts w:ascii="Arial" w:hAnsi="Arial"/>
            <w:color w:val="000000"/>
            <w:sz w:val="18"/>
          </w:rPr>
          <w:t>Z.5.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
        <w:r>
          <w:fldChar w:fldCharType="begin"/>
        </w:r>
        <w:r>
          <w:rPr>
            <w:rFonts w:ascii="Arial" w:hAnsi="Arial"/>
            <w:color w:val="000000"/>
            <w:sz w:val="18"/>
          </w:rPr>
          <w:instrText>PAGEREF sect_Z_5</w:instrText>
        </w:r>
        <w:r>
          <w:fldChar w:fldCharType="separate"/>
        </w:r>
        <w:r>
          <w:rPr>
            <w:rFonts w:ascii="Arial" w:hAnsi="Arial"/>
            <w:color w:val="000000"/>
            <w:sz w:val="18"/>
          </w:rPr>
          <w:t>0</w:t>
        </w:r>
        <w:r>
          <w:fldChar w:fldCharType="end"/>
        </w:r>
      </w:hyperlink>
    </w:p>
    <w:bookmarkStart w:id="308" w:name="toc_PS3_4_sect_Z_5"/>
    <w:p>
      <w:pPr>
        <w:tabs>
          <w:tab w:val="left" w:pos="5340" w:leader="dot"/>
        </w:tabs>
        <w:spacing w:before="0" w:after="0" w:line="240" w:lineRule="auto"/>
        <w:ind w:left="480" w:right="240" w:firstLine="0"/>
      </w:pPr>
      <w:hyperlink w:anchor="sect_Z_5_1">
        <w:r>
          <w:rPr>
            <w:rFonts w:ascii="Arial" w:hAnsi="Arial"/>
            <w:color w:val="000000"/>
            <w:sz w:val="18"/>
          </w:rPr>
          <w:t>Z.5.1. Association Negotiation for C-GET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5_1">
        <w:r>
          <w:fldChar w:fldCharType="begin"/>
        </w:r>
        <w:r>
          <w:rPr>
            <w:rFonts w:ascii="Arial" w:hAnsi="Arial"/>
            <w:color w:val="000000"/>
            <w:sz w:val="18"/>
          </w:rPr>
          <w:instrText>PAGEREF sect_Z_5_1</w:instrText>
        </w:r>
        <w:r>
          <w:fldChar w:fldCharType="separate"/>
        </w:r>
        <w:r>
          <w:rPr>
            <w:rFonts w:ascii="Arial" w:hAnsi="Arial"/>
            <w:color w:val="000000"/>
            <w:sz w:val="18"/>
          </w:rPr>
          <w:t>0</w:t>
        </w:r>
        <w:r>
          <w:fldChar w:fldCharType="end"/>
        </w:r>
      </w:hyperlink>
    </w:p>
    <w:bookmarkEnd w:id="308"/>
    <w:p>
      <w:pPr>
        <w:tabs>
          <w:tab w:val="left" w:pos="5220" w:leader="dot"/>
        </w:tabs>
        <w:spacing w:before="0" w:after="0" w:line="240" w:lineRule="auto"/>
        <w:ind w:left="240" w:right="240" w:firstLine="0"/>
      </w:pPr>
      <w:hyperlink w:anchor="sect_Z_6">
        <w:r>
          <w:rPr>
            <w:rFonts w:ascii="Arial" w:hAnsi="Arial"/>
            <w:color w:val="000000"/>
            <w:sz w:val="18"/>
          </w:rPr>
          <w:t>Z.6.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
        <w:r>
          <w:fldChar w:fldCharType="begin"/>
        </w:r>
        <w:r>
          <w:rPr>
            <w:rFonts w:ascii="Arial" w:hAnsi="Arial"/>
            <w:color w:val="000000"/>
            <w:sz w:val="18"/>
          </w:rPr>
          <w:instrText>PAGEREF sect_Z_6</w:instrText>
        </w:r>
        <w:r>
          <w:fldChar w:fldCharType="separate"/>
        </w:r>
        <w:r>
          <w:rPr>
            <w:rFonts w:ascii="Arial" w:hAnsi="Arial"/>
            <w:color w:val="000000"/>
            <w:sz w:val="18"/>
          </w:rPr>
          <w:t>0</w:t>
        </w:r>
        <w:r>
          <w:fldChar w:fldCharType="end"/>
        </w:r>
      </w:hyperlink>
    </w:p>
    <w:bookmarkStart w:id="309" w:name="toc_PS3_4_sect_Z_6"/>
    <w:p>
      <w:pPr>
        <w:tabs>
          <w:tab w:val="left" w:pos="5340" w:leader="dot"/>
        </w:tabs>
        <w:spacing w:before="0" w:after="0" w:line="240" w:lineRule="auto"/>
        <w:ind w:left="480" w:right="240" w:firstLine="0"/>
      </w:pPr>
      <w:hyperlink w:anchor="sect_Z_6_1">
        <w:r>
          <w:rPr>
            <w:rFonts w:ascii="Arial" w:hAnsi="Arial"/>
            <w:color w:val="000000"/>
            <w:sz w:val="18"/>
          </w:rPr>
          <w:t>Z.6.1. Composite Instance Retrieve Without Bulk Data SOP Class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
        <w:r>
          <w:fldChar w:fldCharType="begin"/>
        </w:r>
        <w:r>
          <w:rPr>
            <w:rFonts w:ascii="Arial" w:hAnsi="Arial"/>
            <w:color w:val="000000"/>
            <w:sz w:val="18"/>
          </w:rPr>
          <w:instrText>PAGEREF sect_Z_6_1</w:instrText>
        </w:r>
        <w:r>
          <w:fldChar w:fldCharType="separate"/>
        </w:r>
        <w:r>
          <w:rPr>
            <w:rFonts w:ascii="Arial" w:hAnsi="Arial"/>
            <w:color w:val="000000"/>
            <w:sz w:val="18"/>
          </w:rPr>
          <w:t>0</w:t>
        </w:r>
        <w:r>
          <w:fldChar w:fldCharType="end"/>
        </w:r>
      </w:hyperlink>
    </w:p>
    <w:bookmarkEnd w:id="309"/>
    <w:bookmarkStart w:id="310" w:name="toc_PS3_4_sect_Z_6_1"/>
    <w:p>
      <w:pPr>
        <w:tabs>
          <w:tab w:val="left" w:pos="5460" w:leader="dot"/>
        </w:tabs>
        <w:spacing w:before="0" w:after="0" w:line="240" w:lineRule="auto"/>
        <w:ind w:left="720" w:right="240" w:firstLine="0"/>
      </w:pPr>
      <w:hyperlink w:anchor="sect_Z_6_1_1">
        <w:r>
          <w:rPr>
            <w:rFonts w:ascii="Arial" w:hAnsi="Arial"/>
            <w:color w:val="000000"/>
            <w:sz w:val="18"/>
          </w:rPr>
          <w:t>Z.6.1.1. Composite Instance Retrieve Without Bulk Data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
        <w:r>
          <w:fldChar w:fldCharType="begin"/>
        </w:r>
        <w:r>
          <w:rPr>
            <w:rFonts w:ascii="Arial" w:hAnsi="Arial"/>
            <w:color w:val="000000"/>
            <w:sz w:val="18"/>
          </w:rPr>
          <w:instrText>PAGEREF sect_Z_6_1_1</w:instrText>
        </w:r>
        <w:r>
          <w:fldChar w:fldCharType="separate"/>
        </w:r>
        <w:r>
          <w:rPr>
            <w:rFonts w:ascii="Arial" w:hAnsi="Arial"/>
            <w:color w:val="000000"/>
            <w:sz w:val="18"/>
          </w:rPr>
          <w:t>0</w:t>
        </w:r>
        <w:r>
          <w:fldChar w:fldCharType="end"/>
        </w:r>
      </w:hyperlink>
    </w:p>
    <w:bookmarkEnd w:id="310"/>
    <w:bookmarkStart w:id="311" w:name="toc_PS3_4_sect_Z_6_1_1"/>
    <w:p>
      <w:pPr>
        <w:tabs>
          <w:tab w:val="left" w:pos="5580" w:leader="dot"/>
        </w:tabs>
        <w:spacing w:before="0" w:after="0" w:line="240" w:lineRule="auto"/>
        <w:ind w:left="960" w:right="240" w:firstLine="0"/>
      </w:pPr>
      <w:hyperlink w:anchor="sect_Z_6_1_1_1">
        <w:r>
          <w:rPr>
            <w:rFonts w:ascii="Arial" w:hAnsi="Arial"/>
            <w:color w:val="000000"/>
            <w:sz w:val="18"/>
          </w:rPr>
          <w:t>Z.6.1.1.1.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1">
        <w:r>
          <w:fldChar w:fldCharType="begin"/>
        </w:r>
        <w:r>
          <w:rPr>
            <w:rFonts w:ascii="Arial" w:hAnsi="Arial"/>
            <w:color w:val="000000"/>
            <w:sz w:val="18"/>
          </w:rPr>
          <w:instrText>PAGEREF sect_Z_6_1_1_1</w:instrText>
        </w:r>
        <w:r>
          <w:fldChar w:fldCharType="separate"/>
        </w:r>
        <w:r>
          <w:rPr>
            <w:rFonts w:ascii="Arial" w:hAnsi="Arial"/>
            <w:color w:val="000000"/>
            <w:sz w:val="18"/>
          </w:rPr>
          <w:t>0</w:t>
        </w:r>
        <w:r>
          <w:fldChar w:fldCharType="end"/>
        </w:r>
      </w:hyperlink>
    </w:p>
    <w:bookmarkEnd w:id="311"/>
    <w:p>
      <w:pPr>
        <w:tabs>
          <w:tab w:val="left" w:pos="5580" w:leader="dot"/>
        </w:tabs>
        <w:spacing w:before="0" w:after="0" w:line="240" w:lineRule="auto"/>
        <w:ind w:left="960" w:right="240" w:firstLine="0"/>
      </w:pPr>
      <w:hyperlink w:anchor="sect_Z_6_1_1_2">
        <w:r>
          <w:rPr>
            <w:rFonts w:ascii="Arial" w:hAnsi="Arial"/>
            <w:color w:val="000000"/>
            <w:sz w:val="18"/>
          </w:rPr>
          <w:t>Z.6.1.1.2. Composite Instance Level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2">
        <w:r>
          <w:fldChar w:fldCharType="begin"/>
        </w:r>
        <w:r>
          <w:rPr>
            <w:rFonts w:ascii="Arial" w:hAnsi="Arial"/>
            <w:color w:val="000000"/>
            <w:sz w:val="18"/>
          </w:rPr>
          <w:instrText>PAGEREF sect_Z_6_1_1_2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Z_6_1_1_3">
        <w:r>
          <w:rPr>
            <w:rFonts w:ascii="Arial" w:hAnsi="Arial"/>
            <w:color w:val="000000"/>
            <w:sz w:val="18"/>
          </w:rPr>
          <w:t>Z.6.1.1.3. Scope of the C-GET Commands and Sub-Operations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1_3">
        <w:r>
          <w:fldChar w:fldCharType="begin"/>
        </w:r>
        <w:r>
          <w:rPr>
            <w:rFonts w:ascii="Arial" w:hAnsi="Arial"/>
            <w:color w:val="000000"/>
            <w:sz w:val="18"/>
          </w:rPr>
          <w:instrText>PAGEREF sect_Z_6_1_1_3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2">
        <w:r>
          <w:rPr>
            <w:rFonts w:ascii="Arial" w:hAnsi="Arial"/>
            <w:color w:val="000000"/>
            <w:sz w:val="18"/>
          </w:rPr>
          <w:t>Z.6.1.2.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
        <w:r>
          <w:fldChar w:fldCharType="begin"/>
        </w:r>
        <w:r>
          <w:rPr>
            <w:rFonts w:ascii="Arial" w:hAnsi="Arial"/>
            <w:color w:val="000000"/>
            <w:sz w:val="18"/>
          </w:rPr>
          <w:instrText>PAGEREF sect_Z_6_1_2</w:instrText>
        </w:r>
        <w:r>
          <w:fldChar w:fldCharType="separate"/>
        </w:r>
        <w:r>
          <w:rPr>
            <w:rFonts w:ascii="Arial" w:hAnsi="Arial"/>
            <w:color w:val="000000"/>
            <w:sz w:val="18"/>
          </w:rPr>
          <w:t>0</w:t>
        </w:r>
        <w:r>
          <w:fldChar w:fldCharType="end"/>
        </w:r>
      </w:hyperlink>
    </w:p>
    <w:bookmarkStart w:id="312" w:name="toc_PS3_4_sect_Z_6_1_2"/>
    <w:p>
      <w:pPr>
        <w:tabs>
          <w:tab w:val="left" w:pos="5580" w:leader="dot"/>
        </w:tabs>
        <w:spacing w:before="0" w:after="0" w:line="240" w:lineRule="auto"/>
        <w:ind w:left="960" w:right="240" w:firstLine="0"/>
      </w:pPr>
      <w:hyperlink w:anchor="sect_Z_6_1_2_1">
        <w:r>
          <w:rPr>
            <w:rFonts w:ascii="Arial" w:hAnsi="Arial"/>
            <w:color w:val="000000"/>
            <w:sz w:val="18"/>
          </w:rPr>
          <w:t>Z.6.1.2.1.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1">
        <w:r>
          <w:fldChar w:fldCharType="begin"/>
        </w:r>
        <w:r>
          <w:rPr>
            <w:rFonts w:ascii="Arial" w:hAnsi="Arial"/>
            <w:color w:val="000000"/>
            <w:sz w:val="18"/>
          </w:rPr>
          <w:instrText>PAGEREF sect_Z_6_1_2_1</w:instrText>
        </w:r>
        <w:r>
          <w:fldChar w:fldCharType="separate"/>
        </w:r>
        <w:r>
          <w:rPr>
            <w:rFonts w:ascii="Arial" w:hAnsi="Arial"/>
            <w:color w:val="000000"/>
            <w:sz w:val="18"/>
          </w:rPr>
          <w:t>0</w:t>
        </w:r>
        <w:r>
          <w:fldChar w:fldCharType="end"/>
        </w:r>
      </w:hyperlink>
    </w:p>
    <w:bookmarkEnd w:id="312"/>
    <w:p>
      <w:pPr>
        <w:tabs>
          <w:tab w:val="left" w:pos="5580" w:leader="dot"/>
        </w:tabs>
        <w:spacing w:before="0" w:after="0" w:line="240" w:lineRule="auto"/>
        <w:ind w:left="960" w:right="240" w:firstLine="0"/>
      </w:pPr>
      <w:hyperlink w:anchor="sect_Z_6_1_2_2">
        <w:r>
          <w:rPr>
            <w:rFonts w:ascii="Arial" w:hAnsi="Arial"/>
            <w:color w:val="000000"/>
            <w:sz w:val="18"/>
          </w:rPr>
          <w:t>Z.6.1.2.2.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2_2">
        <w:r>
          <w:fldChar w:fldCharType="begin"/>
        </w:r>
        <w:r>
          <w:rPr>
            <w:rFonts w:ascii="Arial" w:hAnsi="Arial"/>
            <w:color w:val="000000"/>
            <w:sz w:val="18"/>
          </w:rPr>
          <w:instrText>PAGEREF sect_Z_6_1_2_2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Z_6_1_3">
        <w:r>
          <w:rPr>
            <w:rFonts w:ascii="Arial" w:hAnsi="Arial"/>
            <w:color w:val="000000"/>
            <w:sz w:val="18"/>
          </w:rPr>
          <w:t>Z.6.1.3.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Z_6_1_3">
        <w:r>
          <w:fldChar w:fldCharType="begin"/>
        </w:r>
        <w:r>
          <w:rPr>
            <w:rFonts w:ascii="Arial" w:hAnsi="Arial"/>
            <w:color w:val="000000"/>
            <w:sz w:val="18"/>
          </w:rPr>
          <w:instrText>PAGEREF sect_Z_6_1_3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AA">
        <w:r>
          <w:rPr>
            <w:rFonts w:ascii="Arial" w:hAnsi="Arial"/>
            <w:color w:val="000000"/>
            <w:sz w:val="18"/>
          </w:rPr>
          <w:t>AA. Ophthalmic Refractive Measurements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AA">
        <w:r>
          <w:fldChar w:fldCharType="begin"/>
        </w:r>
        <w:r>
          <w:rPr>
            <w:rFonts w:ascii="Arial" w:hAnsi="Arial"/>
            <w:color w:val="000000"/>
            <w:sz w:val="18"/>
          </w:rPr>
          <w:instrText>PAGEREF chapter_AA</w:instrText>
        </w:r>
        <w:r>
          <w:fldChar w:fldCharType="separate"/>
        </w:r>
        <w:r>
          <w:rPr>
            <w:rFonts w:ascii="Arial" w:hAnsi="Arial"/>
            <w:color w:val="000000"/>
            <w:sz w:val="18"/>
          </w:rPr>
          <w:t>0</w:t>
        </w:r>
        <w:r>
          <w:fldChar w:fldCharType="end"/>
        </w:r>
      </w:hyperlink>
    </w:p>
    <w:bookmarkStart w:id="313" w:name="toc_PS3_4_chapter_AA"/>
    <w:p>
      <w:pPr>
        <w:tabs>
          <w:tab w:val="left" w:pos="5220" w:leader="dot"/>
        </w:tabs>
        <w:spacing w:before="0" w:after="0" w:line="240" w:lineRule="auto"/>
        <w:ind w:left="240" w:right="240" w:firstLine="0"/>
      </w:pPr>
      <w:hyperlink w:anchor="sect_AA_1">
        <w:r>
          <w:rPr>
            <w:rFonts w:ascii="Arial" w:hAnsi="Arial"/>
            <w:color w:val="000000"/>
            <w:sz w:val="18"/>
          </w:rPr>
          <w:t>AA.1.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1">
        <w:r>
          <w:fldChar w:fldCharType="begin"/>
        </w:r>
        <w:r>
          <w:rPr>
            <w:rFonts w:ascii="Arial" w:hAnsi="Arial"/>
            <w:color w:val="000000"/>
            <w:sz w:val="18"/>
          </w:rPr>
          <w:instrText>PAGEREF sect_AA_1</w:instrText>
        </w:r>
        <w:r>
          <w:fldChar w:fldCharType="separate"/>
        </w:r>
        <w:r>
          <w:rPr>
            <w:rFonts w:ascii="Arial" w:hAnsi="Arial"/>
            <w:color w:val="000000"/>
            <w:sz w:val="18"/>
          </w:rPr>
          <w:t>0</w:t>
        </w:r>
        <w:r>
          <w:fldChar w:fldCharType="end"/>
        </w:r>
      </w:hyperlink>
    </w:p>
    <w:bookmarkEnd w:id="313"/>
    <w:p>
      <w:pPr>
        <w:tabs>
          <w:tab w:val="left" w:pos="5220" w:leader="dot"/>
        </w:tabs>
        <w:spacing w:before="0" w:after="0" w:line="240" w:lineRule="auto"/>
        <w:ind w:left="240" w:right="240" w:firstLine="0"/>
      </w:pPr>
      <w:hyperlink w:anchor="sect_AA_2">
        <w:r>
          <w:rPr>
            <w:rFonts w:ascii="Arial" w:hAnsi="Arial"/>
            <w:color w:val="000000"/>
            <w:sz w:val="18"/>
          </w:rPr>
          <w:t>AA.2. Behavior of a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AA_2">
        <w:r>
          <w:fldChar w:fldCharType="begin"/>
        </w:r>
        <w:r>
          <w:rPr>
            <w:rFonts w:ascii="Arial" w:hAnsi="Arial"/>
            <w:color w:val="000000"/>
            <w:sz w:val="18"/>
          </w:rPr>
          <w:instrText>PAGEREF sect_AA_2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BB">
        <w:r>
          <w:rPr>
            <w:rFonts w:ascii="Arial" w:hAnsi="Arial"/>
            <w:color w:val="000000"/>
            <w:sz w:val="18"/>
          </w:rPr>
          <w:t>BB. Implant Template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BB">
        <w:r>
          <w:fldChar w:fldCharType="begin"/>
        </w:r>
        <w:r>
          <w:rPr>
            <w:rFonts w:ascii="Arial" w:hAnsi="Arial"/>
            <w:color w:val="000000"/>
            <w:sz w:val="18"/>
          </w:rPr>
          <w:instrText>PAGEREF chapter_BB</w:instrText>
        </w:r>
        <w:r>
          <w:fldChar w:fldCharType="separate"/>
        </w:r>
        <w:r>
          <w:rPr>
            <w:rFonts w:ascii="Arial" w:hAnsi="Arial"/>
            <w:color w:val="000000"/>
            <w:sz w:val="18"/>
          </w:rPr>
          <w:t>0</w:t>
        </w:r>
        <w:r>
          <w:fldChar w:fldCharType="end"/>
        </w:r>
      </w:hyperlink>
    </w:p>
    <w:bookmarkStart w:id="314" w:name="toc_PS3_4_chapter_BB"/>
    <w:p>
      <w:pPr>
        <w:tabs>
          <w:tab w:val="left" w:pos="5220" w:leader="dot"/>
        </w:tabs>
        <w:spacing w:before="0" w:after="0" w:line="240" w:lineRule="auto"/>
        <w:ind w:left="240" w:right="240" w:firstLine="0"/>
      </w:pPr>
      <w:hyperlink w:anchor="sect_BB_1">
        <w:r>
          <w:rPr>
            <w:rFonts w:ascii="Arial" w:hAnsi="Arial"/>
            <w:color w:val="000000"/>
            <w:sz w:val="18"/>
          </w:rPr>
          <w:t>BB.1.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
        <w:r>
          <w:fldChar w:fldCharType="begin"/>
        </w:r>
        <w:r>
          <w:rPr>
            <w:rFonts w:ascii="Arial" w:hAnsi="Arial"/>
            <w:color w:val="000000"/>
            <w:sz w:val="18"/>
          </w:rPr>
          <w:instrText>PAGEREF sect_BB_1</w:instrText>
        </w:r>
        <w:r>
          <w:fldChar w:fldCharType="separate"/>
        </w:r>
        <w:r>
          <w:rPr>
            <w:rFonts w:ascii="Arial" w:hAnsi="Arial"/>
            <w:color w:val="000000"/>
            <w:sz w:val="18"/>
          </w:rPr>
          <w:t>0</w:t>
        </w:r>
        <w:r>
          <w:fldChar w:fldCharType="end"/>
        </w:r>
      </w:hyperlink>
    </w:p>
    <w:bookmarkEnd w:id="314"/>
    <w:bookmarkStart w:id="315" w:name="toc_PS3_4_sect_BB_1"/>
    <w:p>
      <w:pPr>
        <w:tabs>
          <w:tab w:val="left" w:pos="5340" w:leader="dot"/>
        </w:tabs>
        <w:spacing w:before="0" w:after="0" w:line="240" w:lineRule="auto"/>
        <w:ind w:left="480" w:right="240" w:firstLine="0"/>
      </w:pPr>
      <w:hyperlink w:anchor="sect_BB_1_1">
        <w:r>
          <w:rPr>
            <w:rFonts w:ascii="Arial" w:hAnsi="Arial"/>
            <w:color w:val="000000"/>
            <w:sz w:val="18"/>
          </w:rPr>
          <w:t>BB.1.1.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1">
        <w:r>
          <w:fldChar w:fldCharType="begin"/>
        </w:r>
        <w:r>
          <w:rPr>
            <w:rFonts w:ascii="Arial" w:hAnsi="Arial"/>
            <w:color w:val="000000"/>
            <w:sz w:val="18"/>
          </w:rPr>
          <w:instrText>PAGEREF sect_BB_1_1</w:instrText>
        </w:r>
        <w:r>
          <w:fldChar w:fldCharType="separate"/>
        </w:r>
        <w:r>
          <w:rPr>
            <w:rFonts w:ascii="Arial" w:hAnsi="Arial"/>
            <w:color w:val="000000"/>
            <w:sz w:val="18"/>
          </w:rPr>
          <w:t>0</w:t>
        </w:r>
        <w:r>
          <w:fldChar w:fldCharType="end"/>
        </w:r>
      </w:hyperlink>
    </w:p>
    <w:bookmarkEnd w:id="315"/>
    <w:p>
      <w:pPr>
        <w:tabs>
          <w:tab w:val="left" w:pos="5340" w:leader="dot"/>
        </w:tabs>
        <w:spacing w:before="0" w:after="0" w:line="240" w:lineRule="auto"/>
        <w:ind w:left="480" w:right="240" w:firstLine="0"/>
      </w:pPr>
      <w:hyperlink w:anchor="sect_BB_1_2">
        <w:r>
          <w:rPr>
            <w:rFonts w:ascii="Arial" w:hAnsi="Arial"/>
            <w:color w:val="000000"/>
            <w:sz w:val="18"/>
          </w:rPr>
          <w:t>BB.1.2.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2">
        <w:r>
          <w:fldChar w:fldCharType="begin"/>
        </w:r>
        <w:r>
          <w:rPr>
            <w:rFonts w:ascii="Arial" w:hAnsi="Arial"/>
            <w:color w:val="000000"/>
            <w:sz w:val="18"/>
          </w:rPr>
          <w:instrText>PAGEREF sect_BB_1_2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3">
        <w:r>
          <w:rPr>
            <w:rFonts w:ascii="Arial" w:hAnsi="Arial"/>
            <w:color w:val="000000"/>
            <w:sz w:val="18"/>
          </w:rPr>
          <w:t>BB.1.3.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3">
        <w:r>
          <w:fldChar w:fldCharType="begin"/>
        </w:r>
        <w:r>
          <w:rPr>
            <w:rFonts w:ascii="Arial" w:hAnsi="Arial"/>
            <w:color w:val="000000"/>
            <w:sz w:val="18"/>
          </w:rPr>
          <w:instrText>PAGEREF sect_BB_1_3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1_4">
        <w:r>
          <w:rPr>
            <w:rFonts w:ascii="Arial" w:hAnsi="Arial"/>
            <w:color w:val="000000"/>
            <w:sz w:val="18"/>
          </w:rPr>
          <w:t>BB.1.4.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1_4">
        <w:r>
          <w:fldChar w:fldCharType="begin"/>
        </w:r>
        <w:r>
          <w:rPr>
            <w:rFonts w:ascii="Arial" w:hAnsi="Arial"/>
            <w:color w:val="000000"/>
            <w:sz w:val="18"/>
          </w:rPr>
          <w:instrText>PAGEREF sect_BB_1_4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2">
        <w:r>
          <w:rPr>
            <w:rFonts w:ascii="Arial" w:hAnsi="Arial"/>
            <w:color w:val="000000"/>
            <w:sz w:val="18"/>
          </w:rPr>
          <w:t>BB.2. Implant Template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2">
        <w:r>
          <w:fldChar w:fldCharType="begin"/>
        </w:r>
        <w:r>
          <w:rPr>
            <w:rFonts w:ascii="Arial" w:hAnsi="Arial"/>
            <w:color w:val="000000"/>
            <w:sz w:val="18"/>
          </w:rPr>
          <w:instrText>PAGEREF sect_BB_2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3">
        <w:r>
          <w:rPr>
            <w:rFonts w:ascii="Arial" w:hAnsi="Arial"/>
            <w:color w:val="000000"/>
            <w:sz w:val="18"/>
          </w:rPr>
          <w:t>BB.3. Implant Template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3">
        <w:r>
          <w:fldChar w:fldCharType="begin"/>
        </w:r>
        <w:r>
          <w:rPr>
            <w:rFonts w:ascii="Arial" w:hAnsi="Arial"/>
            <w:color w:val="000000"/>
            <w:sz w:val="18"/>
          </w:rPr>
          <w:instrText>PAGEREF sect_BB_3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4">
        <w:r>
          <w:rPr>
            <w:rFonts w:ascii="Arial" w:hAnsi="Arial"/>
            <w:color w:val="000000"/>
            <w:sz w:val="18"/>
          </w:rPr>
          <w:t>BB.4.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
        <w:r>
          <w:fldChar w:fldCharType="begin"/>
        </w:r>
        <w:r>
          <w:rPr>
            <w:rFonts w:ascii="Arial" w:hAnsi="Arial"/>
            <w:color w:val="000000"/>
            <w:sz w:val="18"/>
          </w:rPr>
          <w:instrText>PAGEREF sect_BB_4</w:instrText>
        </w:r>
        <w:r>
          <w:fldChar w:fldCharType="separate"/>
        </w:r>
        <w:r>
          <w:rPr>
            <w:rFonts w:ascii="Arial" w:hAnsi="Arial"/>
            <w:color w:val="000000"/>
            <w:sz w:val="18"/>
          </w:rPr>
          <w:t>0</w:t>
        </w:r>
        <w:r>
          <w:fldChar w:fldCharType="end"/>
        </w:r>
      </w:hyperlink>
    </w:p>
    <w:bookmarkStart w:id="316" w:name="toc_PS3_4_sect_BB_4"/>
    <w:p>
      <w:pPr>
        <w:tabs>
          <w:tab w:val="left" w:pos="5340" w:leader="dot"/>
        </w:tabs>
        <w:spacing w:before="0" w:after="0" w:line="240" w:lineRule="auto"/>
        <w:ind w:left="480" w:right="240" w:firstLine="0"/>
      </w:pPr>
      <w:hyperlink w:anchor="sect_BB_4_1">
        <w:r>
          <w:rPr>
            <w:rFonts w:ascii="Arial" w:hAnsi="Arial"/>
            <w:color w:val="000000"/>
            <w:sz w:val="18"/>
          </w:rPr>
          <w:t>BB.4.1.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
        <w:r>
          <w:fldChar w:fldCharType="begin"/>
        </w:r>
        <w:r>
          <w:rPr>
            <w:rFonts w:ascii="Arial" w:hAnsi="Arial"/>
            <w:color w:val="000000"/>
            <w:sz w:val="18"/>
          </w:rPr>
          <w:instrText>PAGEREF sect_BB_4_1</w:instrText>
        </w:r>
        <w:r>
          <w:fldChar w:fldCharType="separate"/>
        </w:r>
        <w:r>
          <w:rPr>
            <w:rFonts w:ascii="Arial" w:hAnsi="Arial"/>
            <w:color w:val="000000"/>
            <w:sz w:val="18"/>
          </w:rPr>
          <w:t>0</w:t>
        </w:r>
        <w:r>
          <w:fldChar w:fldCharType="end"/>
        </w:r>
      </w:hyperlink>
    </w:p>
    <w:bookmarkEnd w:id="316"/>
    <w:bookmarkStart w:id="317" w:name="toc_PS3_4_sect_BB_4_1"/>
    <w:p>
      <w:pPr>
        <w:tabs>
          <w:tab w:val="left" w:pos="5460" w:leader="dot"/>
        </w:tabs>
        <w:spacing w:before="0" w:after="0" w:line="240" w:lineRule="auto"/>
        <w:ind w:left="720" w:right="240" w:firstLine="0"/>
      </w:pPr>
      <w:hyperlink w:anchor="sect_BB_4_1_1">
        <w:r>
          <w:rPr>
            <w:rFonts w:ascii="Arial" w:hAnsi="Arial"/>
            <w:color w:val="000000"/>
            <w:sz w:val="18"/>
          </w:rPr>
          <w:t>BB.4.1.1.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1">
        <w:r>
          <w:fldChar w:fldCharType="begin"/>
        </w:r>
        <w:r>
          <w:rPr>
            <w:rFonts w:ascii="Arial" w:hAnsi="Arial"/>
            <w:color w:val="000000"/>
            <w:sz w:val="18"/>
          </w:rPr>
          <w:instrText>PAGEREF sect_BB_4_1_1</w:instrText>
        </w:r>
        <w:r>
          <w:fldChar w:fldCharType="separate"/>
        </w:r>
        <w:r>
          <w:rPr>
            <w:rFonts w:ascii="Arial" w:hAnsi="Arial"/>
            <w:color w:val="000000"/>
            <w:sz w:val="18"/>
          </w:rPr>
          <w:t>0</w:t>
        </w:r>
        <w:r>
          <w:fldChar w:fldCharType="end"/>
        </w:r>
      </w:hyperlink>
    </w:p>
    <w:bookmarkEnd w:id="317"/>
    <w:p>
      <w:pPr>
        <w:tabs>
          <w:tab w:val="left" w:pos="5460" w:leader="dot"/>
        </w:tabs>
        <w:spacing w:before="0" w:after="0" w:line="240" w:lineRule="auto"/>
        <w:ind w:left="720" w:right="240" w:firstLine="0"/>
      </w:pPr>
      <w:hyperlink w:anchor="sect_BB_4_1_2">
        <w:r>
          <w:rPr>
            <w:rFonts w:ascii="Arial" w:hAnsi="Arial"/>
            <w:color w:val="000000"/>
            <w:sz w:val="18"/>
          </w:rPr>
          <w:t>BB.4.1.2.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1_2">
        <w:r>
          <w:fldChar w:fldCharType="begin"/>
        </w:r>
        <w:r>
          <w:rPr>
            <w:rFonts w:ascii="Arial" w:hAnsi="Arial"/>
            <w:color w:val="000000"/>
            <w:sz w:val="18"/>
          </w:rPr>
          <w:instrText>PAGEREF sect_BB_4_1_2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2">
        <w:r>
          <w:rPr>
            <w:rFonts w:ascii="Arial" w:hAnsi="Arial"/>
            <w:color w:val="000000"/>
            <w:sz w:val="18"/>
          </w:rPr>
          <w:t>BB.4.2.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2">
        <w:r>
          <w:fldChar w:fldCharType="begin"/>
        </w:r>
        <w:r>
          <w:rPr>
            <w:rFonts w:ascii="Arial" w:hAnsi="Arial"/>
            <w:color w:val="000000"/>
            <w:sz w:val="18"/>
          </w:rPr>
          <w:instrText>PAGEREF sect_BB_4_2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BB_4_3">
        <w:r>
          <w:rPr>
            <w:rFonts w:ascii="Arial" w:hAnsi="Arial"/>
            <w:color w:val="000000"/>
            <w:sz w:val="18"/>
          </w:rPr>
          <w:t>BB.4.3.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4_3">
        <w:r>
          <w:fldChar w:fldCharType="begin"/>
        </w:r>
        <w:r>
          <w:rPr>
            <w:rFonts w:ascii="Arial" w:hAnsi="Arial"/>
            <w:color w:val="000000"/>
            <w:sz w:val="18"/>
          </w:rPr>
          <w:instrText>PAGEREF sect_BB_4_3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5">
        <w:r>
          <w:rPr>
            <w:rFonts w:ascii="Arial" w:hAnsi="Arial"/>
            <w:color w:val="000000"/>
            <w:sz w:val="18"/>
          </w:rPr>
          <w:t>BB.5.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5">
        <w:r>
          <w:fldChar w:fldCharType="begin"/>
        </w:r>
        <w:r>
          <w:rPr>
            <w:rFonts w:ascii="Arial" w:hAnsi="Arial"/>
            <w:color w:val="000000"/>
            <w:sz w:val="18"/>
          </w:rPr>
          <w:instrText>PAGEREF sect_BB_5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BB_6">
        <w:r>
          <w:rPr>
            <w:rFonts w:ascii="Arial" w:hAnsi="Arial"/>
            <w:color w:val="000000"/>
            <w:sz w:val="18"/>
          </w:rPr>
          <w:t>BB.6.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
        <w:r>
          <w:fldChar w:fldCharType="begin"/>
        </w:r>
        <w:r>
          <w:rPr>
            <w:rFonts w:ascii="Arial" w:hAnsi="Arial"/>
            <w:color w:val="000000"/>
            <w:sz w:val="18"/>
          </w:rPr>
          <w:instrText>PAGEREF sect_BB_6</w:instrText>
        </w:r>
        <w:r>
          <w:fldChar w:fldCharType="separate"/>
        </w:r>
        <w:r>
          <w:rPr>
            <w:rFonts w:ascii="Arial" w:hAnsi="Arial"/>
            <w:color w:val="000000"/>
            <w:sz w:val="18"/>
          </w:rPr>
          <w:t>0</w:t>
        </w:r>
        <w:r>
          <w:fldChar w:fldCharType="end"/>
        </w:r>
      </w:hyperlink>
    </w:p>
    <w:bookmarkStart w:id="318" w:name="toc_PS3_4_sect_BB_6"/>
    <w:p>
      <w:pPr>
        <w:tabs>
          <w:tab w:val="left" w:pos="5340" w:leader="dot"/>
        </w:tabs>
        <w:spacing w:before="0" w:after="0" w:line="240" w:lineRule="auto"/>
        <w:ind w:left="480" w:right="240" w:firstLine="0"/>
      </w:pPr>
      <w:hyperlink w:anchor="sect_BB_6_1">
        <w:r>
          <w:rPr>
            <w:rFonts w:ascii="Arial" w:hAnsi="Arial"/>
            <w:color w:val="000000"/>
            <w:sz w:val="18"/>
          </w:rPr>
          <w:t>BB.6.1.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
        <w:r>
          <w:fldChar w:fldCharType="begin"/>
        </w:r>
        <w:r>
          <w:rPr>
            <w:rFonts w:ascii="Arial" w:hAnsi="Arial"/>
            <w:color w:val="000000"/>
            <w:sz w:val="18"/>
          </w:rPr>
          <w:instrText>PAGEREF sect_BB_6_1</w:instrText>
        </w:r>
        <w:r>
          <w:fldChar w:fldCharType="separate"/>
        </w:r>
        <w:r>
          <w:rPr>
            <w:rFonts w:ascii="Arial" w:hAnsi="Arial"/>
            <w:color w:val="000000"/>
            <w:sz w:val="18"/>
          </w:rPr>
          <w:t>0</w:t>
        </w:r>
        <w:r>
          <w:fldChar w:fldCharType="end"/>
        </w:r>
      </w:hyperlink>
    </w:p>
    <w:bookmarkEnd w:id="318"/>
    <w:bookmarkStart w:id="319" w:name="toc_PS3_4_sect_BB_6_1"/>
    <w:p>
      <w:pPr>
        <w:tabs>
          <w:tab w:val="left" w:pos="5460" w:leader="dot"/>
        </w:tabs>
        <w:spacing w:before="0" w:after="0" w:line="240" w:lineRule="auto"/>
        <w:ind w:left="720" w:right="240" w:firstLine="0"/>
      </w:pPr>
      <w:hyperlink w:anchor="sect_BB_6_1_1">
        <w:r>
          <w:rPr>
            <w:rFonts w:ascii="Arial" w:hAnsi="Arial"/>
            <w:color w:val="000000"/>
            <w:sz w:val="18"/>
          </w:rPr>
          <w:t>BB.6.1.1.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1">
        <w:r>
          <w:fldChar w:fldCharType="begin"/>
        </w:r>
        <w:r>
          <w:rPr>
            <w:rFonts w:ascii="Arial" w:hAnsi="Arial"/>
            <w:color w:val="000000"/>
            <w:sz w:val="18"/>
          </w:rPr>
          <w:instrText>PAGEREF sect_BB_6_1_1</w:instrText>
        </w:r>
        <w:r>
          <w:fldChar w:fldCharType="separate"/>
        </w:r>
        <w:r>
          <w:rPr>
            <w:rFonts w:ascii="Arial" w:hAnsi="Arial"/>
            <w:color w:val="000000"/>
            <w:sz w:val="18"/>
          </w:rPr>
          <w:t>0</w:t>
        </w:r>
        <w:r>
          <w:fldChar w:fldCharType="end"/>
        </w:r>
      </w:hyperlink>
    </w:p>
    <w:bookmarkEnd w:id="319"/>
    <w:p>
      <w:pPr>
        <w:tabs>
          <w:tab w:val="left" w:pos="5460" w:leader="dot"/>
        </w:tabs>
        <w:spacing w:before="0" w:after="0" w:line="240" w:lineRule="auto"/>
        <w:ind w:left="720" w:right="240" w:firstLine="0"/>
      </w:pPr>
      <w:hyperlink w:anchor="sect_BB_6_1_2">
        <w:r>
          <w:rPr>
            <w:rFonts w:ascii="Arial" w:hAnsi="Arial"/>
            <w:color w:val="000000"/>
            <w:sz w:val="18"/>
          </w:rPr>
          <w:t>BB.6.1.2.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
        <w:r>
          <w:fldChar w:fldCharType="begin"/>
        </w:r>
        <w:r>
          <w:rPr>
            <w:rFonts w:ascii="Arial" w:hAnsi="Arial"/>
            <w:color w:val="000000"/>
            <w:sz w:val="18"/>
          </w:rPr>
          <w:instrText>PAGEREF sect_BB_6_1_2</w:instrText>
        </w:r>
        <w:r>
          <w:fldChar w:fldCharType="separate"/>
        </w:r>
        <w:r>
          <w:rPr>
            <w:rFonts w:ascii="Arial" w:hAnsi="Arial"/>
            <w:color w:val="000000"/>
            <w:sz w:val="18"/>
          </w:rPr>
          <w:t>0</w:t>
        </w:r>
        <w:r>
          <w:fldChar w:fldCharType="end"/>
        </w:r>
      </w:hyperlink>
    </w:p>
    <w:bookmarkStart w:id="320" w:name="toc_PS3_4_sect_BB_6_1_2"/>
    <w:p>
      <w:pPr>
        <w:tabs>
          <w:tab w:val="left" w:pos="5580" w:leader="dot"/>
        </w:tabs>
        <w:spacing w:before="0" w:after="0" w:line="240" w:lineRule="auto"/>
        <w:ind w:left="960" w:right="240" w:firstLine="0"/>
      </w:pPr>
      <w:hyperlink w:anchor="sect_BB_6_1_2_1">
        <w:r>
          <w:rPr>
            <w:rFonts w:ascii="Arial" w:hAnsi="Arial"/>
            <w:color w:val="000000"/>
            <w:sz w:val="18"/>
          </w:rPr>
          <w:t>BB.6.1.2.1. Generic Implant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1">
        <w:r>
          <w:fldChar w:fldCharType="begin"/>
        </w:r>
        <w:r>
          <w:rPr>
            <w:rFonts w:ascii="Arial" w:hAnsi="Arial"/>
            <w:color w:val="000000"/>
            <w:sz w:val="18"/>
          </w:rPr>
          <w:instrText>PAGEREF sect_BB_6_1_2_1</w:instrText>
        </w:r>
        <w:r>
          <w:fldChar w:fldCharType="separate"/>
        </w:r>
        <w:r>
          <w:rPr>
            <w:rFonts w:ascii="Arial" w:hAnsi="Arial"/>
            <w:color w:val="000000"/>
            <w:sz w:val="18"/>
          </w:rPr>
          <w:t>0</w:t>
        </w:r>
        <w:r>
          <w:fldChar w:fldCharType="end"/>
        </w:r>
      </w:hyperlink>
    </w:p>
    <w:bookmarkEnd w:id="320"/>
    <w:p>
      <w:pPr>
        <w:tabs>
          <w:tab w:val="left" w:pos="5580" w:leader="dot"/>
        </w:tabs>
        <w:spacing w:before="0" w:after="0" w:line="240" w:lineRule="auto"/>
        <w:ind w:left="960" w:right="240" w:firstLine="0"/>
      </w:pPr>
      <w:hyperlink w:anchor="sect_BB_6_1_2_2">
        <w:r>
          <w:rPr>
            <w:rFonts w:ascii="Arial" w:hAnsi="Arial"/>
            <w:color w:val="000000"/>
            <w:sz w:val="18"/>
          </w:rPr>
          <w:t>BB.6.1.2.2. Implant Assembly Template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2">
        <w:r>
          <w:fldChar w:fldCharType="begin"/>
        </w:r>
        <w:r>
          <w:rPr>
            <w:rFonts w:ascii="Arial" w:hAnsi="Arial"/>
            <w:color w:val="000000"/>
            <w:sz w:val="18"/>
          </w:rPr>
          <w:instrText>PAGEREF sect_BB_6_1_2_2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2_3">
        <w:r>
          <w:rPr>
            <w:rFonts w:ascii="Arial" w:hAnsi="Arial"/>
            <w:color w:val="000000"/>
            <w:sz w:val="18"/>
          </w:rPr>
          <w:t>BB.6.1.2.3. Implant Template Group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2_3">
        <w:r>
          <w:fldChar w:fldCharType="begin"/>
        </w:r>
        <w:r>
          <w:rPr>
            <w:rFonts w:ascii="Arial" w:hAnsi="Arial"/>
            <w:color w:val="000000"/>
            <w:sz w:val="18"/>
          </w:rPr>
          <w:instrText>PAGEREF sect_BB_6_1_2_3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3">
        <w:r>
          <w:rPr>
            <w:rFonts w:ascii="Arial" w:hAnsi="Arial"/>
            <w:color w:val="000000"/>
            <w:sz w:val="18"/>
          </w:rPr>
          <w:t>BB.6.1.3.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
        <w:r>
          <w:fldChar w:fldCharType="begin"/>
        </w:r>
        <w:r>
          <w:rPr>
            <w:rFonts w:ascii="Arial" w:hAnsi="Arial"/>
            <w:color w:val="000000"/>
            <w:sz w:val="18"/>
          </w:rPr>
          <w:instrText>PAGEREF sect_BB_6_1_3</w:instrText>
        </w:r>
        <w:r>
          <w:fldChar w:fldCharType="separate"/>
        </w:r>
        <w:r>
          <w:rPr>
            <w:rFonts w:ascii="Arial" w:hAnsi="Arial"/>
            <w:color w:val="000000"/>
            <w:sz w:val="18"/>
          </w:rPr>
          <w:t>0</w:t>
        </w:r>
        <w:r>
          <w:fldChar w:fldCharType="end"/>
        </w:r>
      </w:hyperlink>
    </w:p>
    <w:bookmarkStart w:id="321" w:name="toc_PS3_4_sect_BB_6_1_3"/>
    <w:p>
      <w:pPr>
        <w:tabs>
          <w:tab w:val="left" w:pos="5580" w:leader="dot"/>
        </w:tabs>
        <w:spacing w:before="0" w:after="0" w:line="240" w:lineRule="auto"/>
        <w:ind w:left="960" w:right="240" w:firstLine="0"/>
      </w:pPr>
      <w:hyperlink w:anchor="sect_BB_6_1_3_1">
        <w:r>
          <w:rPr>
            <w:rFonts w:ascii="Arial" w:hAnsi="Arial"/>
            <w:color w:val="000000"/>
            <w:sz w:val="18"/>
          </w:rPr>
          <w:t>BB.6.1.3.1.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
        <w:r>
          <w:fldChar w:fldCharType="begin"/>
        </w:r>
        <w:r>
          <w:rPr>
            <w:rFonts w:ascii="Arial" w:hAnsi="Arial"/>
            <w:color w:val="000000"/>
            <w:sz w:val="18"/>
          </w:rPr>
          <w:instrText>PAGEREF sect_BB_6_1_3_1</w:instrText>
        </w:r>
        <w:r>
          <w:fldChar w:fldCharType="separate"/>
        </w:r>
        <w:r>
          <w:rPr>
            <w:rFonts w:ascii="Arial" w:hAnsi="Arial"/>
            <w:color w:val="000000"/>
            <w:sz w:val="18"/>
          </w:rPr>
          <w:t>0</w:t>
        </w:r>
        <w:r>
          <w:fldChar w:fldCharType="end"/>
        </w:r>
      </w:hyperlink>
    </w:p>
    <w:bookmarkEnd w:id="321"/>
    <w:bookmarkStart w:id="322" w:name="toc_PS3_4_sect_BB_6_1_3_1"/>
    <w:p>
      <w:pPr>
        <w:tabs>
          <w:tab w:val="left" w:pos="5700" w:leader="dot"/>
        </w:tabs>
        <w:spacing w:before="0" w:after="0" w:line="240" w:lineRule="auto"/>
        <w:ind w:left="1200" w:right="240" w:firstLine="0"/>
      </w:pPr>
      <w:hyperlink w:anchor="sect_BB_6_1_3_1_1">
        <w:r>
          <w:rPr>
            <w:rFonts w:ascii="Arial" w:hAnsi="Arial"/>
            <w:color w:val="000000"/>
            <w:sz w:val="18"/>
          </w:rPr>
          <w:t>BB.6.1.3.1.1.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1">
        <w:r>
          <w:fldChar w:fldCharType="begin"/>
        </w:r>
        <w:r>
          <w:rPr>
            <w:rFonts w:ascii="Arial" w:hAnsi="Arial"/>
            <w:color w:val="000000"/>
            <w:sz w:val="18"/>
          </w:rPr>
          <w:instrText>PAGEREF sect_BB_6_1_3_1_1</w:instrText>
        </w:r>
        <w:r>
          <w:fldChar w:fldCharType="separate"/>
        </w:r>
        <w:r>
          <w:rPr>
            <w:rFonts w:ascii="Arial" w:hAnsi="Arial"/>
            <w:color w:val="000000"/>
            <w:sz w:val="18"/>
          </w:rPr>
          <w:t>0</w:t>
        </w:r>
        <w:r>
          <w:fldChar w:fldCharType="end"/>
        </w:r>
      </w:hyperlink>
    </w:p>
    <w:bookmarkEnd w:id="322"/>
    <w:p>
      <w:pPr>
        <w:tabs>
          <w:tab w:val="left" w:pos="5700" w:leader="dot"/>
        </w:tabs>
        <w:spacing w:before="0" w:after="0" w:line="240" w:lineRule="auto"/>
        <w:ind w:left="1200" w:right="240" w:firstLine="0"/>
      </w:pPr>
      <w:hyperlink w:anchor="sect_BB_6_1_3_1_2">
        <w:r>
          <w:rPr>
            <w:rFonts w:ascii="Arial" w:hAnsi="Arial"/>
            <w:color w:val="000000"/>
            <w:sz w:val="18"/>
          </w:rPr>
          <w:t>BB.6.1.3.1.2.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2">
        <w:r>
          <w:fldChar w:fldCharType="begin"/>
        </w:r>
        <w:r>
          <w:rPr>
            <w:rFonts w:ascii="Arial" w:hAnsi="Arial"/>
            <w:color w:val="000000"/>
            <w:sz w:val="18"/>
          </w:rPr>
          <w:instrText>PAGEREF sect_BB_6_1_3_1_2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1_3">
        <w:r>
          <w:rPr>
            <w:rFonts w:ascii="Arial" w:hAnsi="Arial"/>
            <w:color w:val="000000"/>
            <w:sz w:val="18"/>
          </w:rPr>
          <w:t>BB.6.1.3.1.3.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1_3">
        <w:r>
          <w:fldChar w:fldCharType="begin"/>
        </w:r>
        <w:r>
          <w:rPr>
            <w:rFonts w:ascii="Arial" w:hAnsi="Arial"/>
            <w:color w:val="000000"/>
            <w:sz w:val="18"/>
          </w:rPr>
          <w:instrText>PAGEREF sect_BB_6_1_3_1_3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BB_6_1_3_2">
        <w:r>
          <w:rPr>
            <w:rFonts w:ascii="Arial" w:hAnsi="Arial"/>
            <w:color w:val="000000"/>
            <w:sz w:val="18"/>
          </w:rPr>
          <w:t>BB.6.1.3.2.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
        <w:r>
          <w:fldChar w:fldCharType="begin"/>
        </w:r>
        <w:r>
          <w:rPr>
            <w:rFonts w:ascii="Arial" w:hAnsi="Arial"/>
            <w:color w:val="000000"/>
            <w:sz w:val="18"/>
          </w:rPr>
          <w:instrText>PAGEREF sect_BB_6_1_3_2</w:instrText>
        </w:r>
        <w:r>
          <w:fldChar w:fldCharType="separate"/>
        </w:r>
        <w:r>
          <w:rPr>
            <w:rFonts w:ascii="Arial" w:hAnsi="Arial"/>
            <w:color w:val="000000"/>
            <w:sz w:val="18"/>
          </w:rPr>
          <w:t>0</w:t>
        </w:r>
        <w:r>
          <w:fldChar w:fldCharType="end"/>
        </w:r>
      </w:hyperlink>
    </w:p>
    <w:bookmarkStart w:id="323" w:name="toc_PS3_4_sect_BB_6_1_3_2"/>
    <w:p>
      <w:pPr>
        <w:tabs>
          <w:tab w:val="left" w:pos="5700" w:leader="dot"/>
        </w:tabs>
        <w:spacing w:before="0" w:after="0" w:line="240" w:lineRule="auto"/>
        <w:ind w:left="1200" w:right="240" w:firstLine="0"/>
      </w:pPr>
      <w:hyperlink w:anchor="sect_BB_6_1_3_2_1">
        <w:r>
          <w:rPr>
            <w:rFonts w:ascii="Arial" w:hAnsi="Arial"/>
            <w:color w:val="000000"/>
            <w:sz w:val="18"/>
          </w:rPr>
          <w:t>BB.6.1.3.2.1.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1">
        <w:r>
          <w:fldChar w:fldCharType="begin"/>
        </w:r>
        <w:r>
          <w:rPr>
            <w:rFonts w:ascii="Arial" w:hAnsi="Arial"/>
            <w:color w:val="000000"/>
            <w:sz w:val="18"/>
          </w:rPr>
          <w:instrText>PAGEREF sect_BB_6_1_3_2_1</w:instrText>
        </w:r>
        <w:r>
          <w:fldChar w:fldCharType="separate"/>
        </w:r>
        <w:r>
          <w:rPr>
            <w:rFonts w:ascii="Arial" w:hAnsi="Arial"/>
            <w:color w:val="000000"/>
            <w:sz w:val="18"/>
          </w:rPr>
          <w:t>0</w:t>
        </w:r>
        <w:r>
          <w:fldChar w:fldCharType="end"/>
        </w:r>
      </w:hyperlink>
    </w:p>
    <w:bookmarkEnd w:id="323"/>
    <w:p>
      <w:pPr>
        <w:tabs>
          <w:tab w:val="left" w:pos="5700" w:leader="dot"/>
        </w:tabs>
        <w:spacing w:before="0" w:after="0" w:line="240" w:lineRule="auto"/>
        <w:ind w:left="1200" w:right="240" w:firstLine="0"/>
      </w:pPr>
      <w:hyperlink w:anchor="sect_BB_6_1_3_2_2">
        <w:r>
          <w:rPr>
            <w:rFonts w:ascii="Arial" w:hAnsi="Arial"/>
            <w:color w:val="000000"/>
            <w:sz w:val="18"/>
          </w:rPr>
          <w:t>BB.6.1.3.2.2.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2">
        <w:r>
          <w:fldChar w:fldCharType="begin"/>
        </w:r>
        <w:r>
          <w:rPr>
            <w:rFonts w:ascii="Arial" w:hAnsi="Arial"/>
            <w:color w:val="000000"/>
            <w:sz w:val="18"/>
          </w:rPr>
          <w:instrText>PAGEREF sect_BB_6_1_3_2_2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BB_6_1_3_2_3">
        <w:r>
          <w:rPr>
            <w:rFonts w:ascii="Arial" w:hAnsi="Arial"/>
            <w:color w:val="000000"/>
            <w:sz w:val="18"/>
          </w:rPr>
          <w:t>BB.6.1.3.2.3.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3_2_3">
        <w:r>
          <w:fldChar w:fldCharType="begin"/>
        </w:r>
        <w:r>
          <w:rPr>
            <w:rFonts w:ascii="Arial" w:hAnsi="Arial"/>
            <w:color w:val="000000"/>
            <w:sz w:val="18"/>
          </w:rPr>
          <w:instrText>PAGEREF sect_BB_6_1_3_2_3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BB_6_1_4">
        <w:r>
          <w:rPr>
            <w:rFonts w:ascii="Arial" w:hAnsi="Arial"/>
            <w:color w:val="000000"/>
            <w:sz w:val="18"/>
          </w:rPr>
          <w:t>BB.6.1.4.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BB_6_1_4">
        <w:r>
          <w:fldChar w:fldCharType="begin"/>
        </w:r>
        <w:r>
          <w:rPr>
            <w:rFonts w:ascii="Arial" w:hAnsi="Arial"/>
            <w:color w:val="000000"/>
            <w:sz w:val="18"/>
          </w:rPr>
          <w:instrText>PAGEREF sect_BB_6_1_4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CC">
        <w:r>
          <w:rPr>
            <w:rFonts w:ascii="Arial" w:hAnsi="Arial"/>
            <w:color w:val="000000"/>
            <w:sz w:val="18"/>
          </w:rPr>
          <w:t>CC. Unified Procedure Step Service and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CC">
        <w:r>
          <w:fldChar w:fldCharType="begin"/>
        </w:r>
        <w:r>
          <w:rPr>
            <w:rFonts w:ascii="Arial" w:hAnsi="Arial"/>
            <w:color w:val="000000"/>
            <w:sz w:val="18"/>
          </w:rPr>
          <w:instrText>PAGEREF chapter_CC</w:instrText>
        </w:r>
        <w:r>
          <w:fldChar w:fldCharType="separate"/>
        </w:r>
        <w:r>
          <w:rPr>
            <w:rFonts w:ascii="Arial" w:hAnsi="Arial"/>
            <w:color w:val="000000"/>
            <w:sz w:val="18"/>
          </w:rPr>
          <w:t>0</w:t>
        </w:r>
        <w:r>
          <w:fldChar w:fldCharType="end"/>
        </w:r>
      </w:hyperlink>
    </w:p>
    <w:bookmarkStart w:id="324" w:name="toc_PS3_4_chapter_CC"/>
    <w:p>
      <w:pPr>
        <w:tabs>
          <w:tab w:val="left" w:pos="5220" w:leader="dot"/>
        </w:tabs>
        <w:spacing w:before="0" w:after="0" w:line="240" w:lineRule="auto"/>
        <w:ind w:left="240" w:right="240" w:firstLine="0"/>
      </w:pPr>
      <w:hyperlink w:anchor="sect_CC_1">
        <w:r>
          <w:rPr>
            <w:rFonts w:ascii="Arial" w:hAnsi="Arial"/>
            <w:color w:val="000000"/>
            <w:sz w:val="18"/>
          </w:rPr>
          <w:t>CC.1.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
        <w:r>
          <w:fldChar w:fldCharType="begin"/>
        </w:r>
        <w:r>
          <w:rPr>
            <w:rFonts w:ascii="Arial" w:hAnsi="Arial"/>
            <w:color w:val="000000"/>
            <w:sz w:val="18"/>
          </w:rPr>
          <w:instrText>PAGEREF sect_CC_1</w:instrText>
        </w:r>
        <w:r>
          <w:fldChar w:fldCharType="separate"/>
        </w:r>
        <w:r>
          <w:rPr>
            <w:rFonts w:ascii="Arial" w:hAnsi="Arial"/>
            <w:color w:val="000000"/>
            <w:sz w:val="18"/>
          </w:rPr>
          <w:t>0</w:t>
        </w:r>
        <w:r>
          <w:fldChar w:fldCharType="end"/>
        </w:r>
      </w:hyperlink>
    </w:p>
    <w:bookmarkEnd w:id="324"/>
    <w:bookmarkStart w:id="325" w:name="toc_PS3_4_sect_CC_1"/>
    <w:p>
      <w:pPr>
        <w:tabs>
          <w:tab w:val="left" w:pos="5340" w:leader="dot"/>
        </w:tabs>
        <w:spacing w:before="0" w:after="0" w:line="240" w:lineRule="auto"/>
        <w:ind w:left="480" w:right="240" w:firstLine="0"/>
      </w:pPr>
      <w:hyperlink w:anchor="sect_CC_1_1">
        <w:r>
          <w:rPr>
            <w:rFonts w:ascii="Arial" w:hAnsi="Arial"/>
            <w:color w:val="000000"/>
            <w:sz w:val="18"/>
          </w:rPr>
          <w:t>CC.1.1. Unified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1_1">
        <w:r>
          <w:fldChar w:fldCharType="begin"/>
        </w:r>
        <w:r>
          <w:rPr>
            <w:rFonts w:ascii="Arial" w:hAnsi="Arial"/>
            <w:color w:val="000000"/>
            <w:sz w:val="18"/>
          </w:rPr>
          <w:instrText>PAGEREF sect_CC_1_1</w:instrText>
        </w:r>
        <w:r>
          <w:fldChar w:fldCharType="separate"/>
        </w:r>
        <w:r>
          <w:rPr>
            <w:rFonts w:ascii="Arial" w:hAnsi="Arial"/>
            <w:color w:val="000000"/>
            <w:sz w:val="18"/>
          </w:rPr>
          <w:t>0</w:t>
        </w:r>
        <w:r>
          <w:fldChar w:fldCharType="end"/>
        </w:r>
      </w:hyperlink>
    </w:p>
    <w:bookmarkEnd w:id="325"/>
    <w:p>
      <w:pPr>
        <w:tabs>
          <w:tab w:val="left" w:pos="5220" w:leader="dot"/>
        </w:tabs>
        <w:spacing w:before="0" w:after="0" w:line="240" w:lineRule="auto"/>
        <w:ind w:left="240" w:right="240" w:firstLine="0"/>
      </w:pPr>
      <w:hyperlink w:anchor="sect_CC_2">
        <w:r>
          <w:rPr>
            <w:rFonts w:ascii="Arial" w:hAnsi="Arial"/>
            <w:color w:val="000000"/>
            <w:sz w:val="18"/>
          </w:rPr>
          <w:t>CC.2. DIMSE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
        <w:r>
          <w:fldChar w:fldCharType="begin"/>
        </w:r>
        <w:r>
          <w:rPr>
            <w:rFonts w:ascii="Arial" w:hAnsi="Arial"/>
            <w:color w:val="000000"/>
            <w:sz w:val="18"/>
          </w:rPr>
          <w:instrText>PAGEREF sect_CC_2</w:instrText>
        </w:r>
        <w:r>
          <w:fldChar w:fldCharType="separate"/>
        </w:r>
        <w:r>
          <w:rPr>
            <w:rFonts w:ascii="Arial" w:hAnsi="Arial"/>
            <w:color w:val="000000"/>
            <w:sz w:val="18"/>
          </w:rPr>
          <w:t>0</w:t>
        </w:r>
        <w:r>
          <w:fldChar w:fldCharType="end"/>
        </w:r>
      </w:hyperlink>
    </w:p>
    <w:bookmarkStart w:id="326" w:name="toc_PS3_4_sect_CC_2"/>
    <w:p>
      <w:pPr>
        <w:tabs>
          <w:tab w:val="left" w:pos="5340" w:leader="dot"/>
        </w:tabs>
        <w:spacing w:before="0" w:after="0" w:line="240" w:lineRule="auto"/>
        <w:ind w:left="480" w:right="240" w:firstLine="0"/>
      </w:pPr>
      <w:hyperlink w:anchor="sect_CC_2_1">
        <w:r>
          <w:rPr>
            <w:rFonts w:ascii="Arial" w:hAnsi="Arial"/>
            <w:color w:val="000000"/>
            <w:sz w:val="18"/>
          </w:rPr>
          <w:t>CC.2.1. Change UPS State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
        <w:r>
          <w:fldChar w:fldCharType="begin"/>
        </w:r>
        <w:r>
          <w:rPr>
            <w:rFonts w:ascii="Arial" w:hAnsi="Arial"/>
            <w:color w:val="000000"/>
            <w:sz w:val="18"/>
          </w:rPr>
          <w:instrText>PAGEREF sect_CC_2_1</w:instrText>
        </w:r>
        <w:r>
          <w:fldChar w:fldCharType="separate"/>
        </w:r>
        <w:r>
          <w:rPr>
            <w:rFonts w:ascii="Arial" w:hAnsi="Arial"/>
            <w:color w:val="000000"/>
            <w:sz w:val="18"/>
          </w:rPr>
          <w:t>0</w:t>
        </w:r>
        <w:r>
          <w:fldChar w:fldCharType="end"/>
        </w:r>
      </w:hyperlink>
    </w:p>
    <w:bookmarkEnd w:id="326"/>
    <w:bookmarkStart w:id="327" w:name="toc_PS3_4_sect_CC_2_1"/>
    <w:p>
      <w:pPr>
        <w:tabs>
          <w:tab w:val="left" w:pos="5460" w:leader="dot"/>
        </w:tabs>
        <w:spacing w:before="0" w:after="0" w:line="240" w:lineRule="auto"/>
        <w:ind w:left="720" w:right="240" w:firstLine="0"/>
      </w:pPr>
      <w:hyperlink w:anchor="sect_CC_2_1_1">
        <w:r>
          <w:rPr>
            <w:rFonts w:ascii="Arial" w:hAnsi="Arial"/>
            <w:color w:val="000000"/>
            <w:sz w:val="18"/>
          </w:rPr>
          <w:t>CC.2.1.1.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1">
        <w:r>
          <w:fldChar w:fldCharType="begin"/>
        </w:r>
        <w:r>
          <w:rPr>
            <w:rFonts w:ascii="Arial" w:hAnsi="Arial"/>
            <w:color w:val="000000"/>
            <w:sz w:val="18"/>
          </w:rPr>
          <w:instrText>PAGEREF sect_CC_2_1_1</w:instrText>
        </w:r>
        <w:r>
          <w:fldChar w:fldCharType="separate"/>
        </w:r>
        <w:r>
          <w:rPr>
            <w:rFonts w:ascii="Arial" w:hAnsi="Arial"/>
            <w:color w:val="000000"/>
            <w:sz w:val="18"/>
          </w:rPr>
          <w:t>0</w:t>
        </w:r>
        <w:r>
          <w:fldChar w:fldCharType="end"/>
        </w:r>
      </w:hyperlink>
    </w:p>
    <w:bookmarkEnd w:id="327"/>
    <w:p>
      <w:pPr>
        <w:tabs>
          <w:tab w:val="left" w:pos="5460" w:leader="dot"/>
        </w:tabs>
        <w:spacing w:before="0" w:after="0" w:line="240" w:lineRule="auto"/>
        <w:ind w:left="720" w:right="240" w:firstLine="0"/>
      </w:pPr>
      <w:hyperlink w:anchor="sect_CC_2_1_2">
        <w:r>
          <w:rPr>
            <w:rFonts w:ascii="Arial" w:hAnsi="Arial"/>
            <w:color w:val="000000"/>
            <w:sz w:val="18"/>
          </w:rPr>
          <w:t>CC.2.1.2.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2">
        <w:r>
          <w:fldChar w:fldCharType="begin"/>
        </w:r>
        <w:r>
          <w:rPr>
            <w:rFonts w:ascii="Arial" w:hAnsi="Arial"/>
            <w:color w:val="000000"/>
            <w:sz w:val="18"/>
          </w:rPr>
          <w:instrText>PAGEREF sect_CC_2_1_2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3">
        <w:r>
          <w:rPr>
            <w:rFonts w:ascii="Arial" w:hAnsi="Arial"/>
            <w:color w:val="000000"/>
            <w:sz w:val="18"/>
          </w:rPr>
          <w:t>CC.2.1.3.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3">
        <w:r>
          <w:fldChar w:fldCharType="begin"/>
        </w:r>
        <w:r>
          <w:rPr>
            <w:rFonts w:ascii="Arial" w:hAnsi="Arial"/>
            <w:color w:val="000000"/>
            <w:sz w:val="18"/>
          </w:rPr>
          <w:instrText>PAGEREF sect_CC_2_1_3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1_4">
        <w:r>
          <w:rPr>
            <w:rFonts w:ascii="Arial" w:hAnsi="Arial"/>
            <w:color w:val="000000"/>
            <w:sz w:val="18"/>
          </w:rPr>
          <w:t>CC.2.1.4.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1_4">
        <w:r>
          <w:fldChar w:fldCharType="begin"/>
        </w:r>
        <w:r>
          <w:rPr>
            <w:rFonts w:ascii="Arial" w:hAnsi="Arial"/>
            <w:color w:val="000000"/>
            <w:sz w:val="18"/>
          </w:rPr>
          <w:instrText>PAGEREF sect_CC_2_1_4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2">
        <w:r>
          <w:rPr>
            <w:rFonts w:ascii="Arial" w:hAnsi="Arial"/>
            <w:color w:val="000000"/>
            <w:sz w:val="18"/>
          </w:rPr>
          <w:t>CC.2.2. Request UPS Cancel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
        <w:r>
          <w:fldChar w:fldCharType="begin"/>
        </w:r>
        <w:r>
          <w:rPr>
            <w:rFonts w:ascii="Arial" w:hAnsi="Arial"/>
            <w:color w:val="000000"/>
            <w:sz w:val="18"/>
          </w:rPr>
          <w:instrText>PAGEREF sect_CC_2_2</w:instrText>
        </w:r>
        <w:r>
          <w:fldChar w:fldCharType="separate"/>
        </w:r>
        <w:r>
          <w:rPr>
            <w:rFonts w:ascii="Arial" w:hAnsi="Arial"/>
            <w:color w:val="000000"/>
            <w:sz w:val="18"/>
          </w:rPr>
          <w:t>0</w:t>
        </w:r>
        <w:r>
          <w:fldChar w:fldCharType="end"/>
        </w:r>
      </w:hyperlink>
    </w:p>
    <w:bookmarkStart w:id="328" w:name="toc_PS3_4_sect_CC_2_2"/>
    <w:p>
      <w:pPr>
        <w:tabs>
          <w:tab w:val="left" w:pos="5460" w:leader="dot"/>
        </w:tabs>
        <w:spacing w:before="0" w:after="0" w:line="240" w:lineRule="auto"/>
        <w:ind w:left="720" w:right="240" w:firstLine="0"/>
      </w:pPr>
      <w:hyperlink w:anchor="sect_CC_2_2_1">
        <w:r>
          <w:rPr>
            <w:rFonts w:ascii="Arial" w:hAnsi="Arial"/>
            <w:color w:val="000000"/>
            <w:sz w:val="18"/>
          </w:rPr>
          <w:t>CC.2.2.1.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1">
        <w:r>
          <w:fldChar w:fldCharType="begin"/>
        </w:r>
        <w:r>
          <w:rPr>
            <w:rFonts w:ascii="Arial" w:hAnsi="Arial"/>
            <w:color w:val="000000"/>
            <w:sz w:val="18"/>
          </w:rPr>
          <w:instrText>PAGEREF sect_CC_2_2_1</w:instrText>
        </w:r>
        <w:r>
          <w:fldChar w:fldCharType="separate"/>
        </w:r>
        <w:r>
          <w:rPr>
            <w:rFonts w:ascii="Arial" w:hAnsi="Arial"/>
            <w:color w:val="000000"/>
            <w:sz w:val="18"/>
          </w:rPr>
          <w:t>0</w:t>
        </w:r>
        <w:r>
          <w:fldChar w:fldCharType="end"/>
        </w:r>
      </w:hyperlink>
    </w:p>
    <w:bookmarkEnd w:id="328"/>
    <w:p>
      <w:pPr>
        <w:tabs>
          <w:tab w:val="left" w:pos="5460" w:leader="dot"/>
        </w:tabs>
        <w:spacing w:before="0" w:after="0" w:line="240" w:lineRule="auto"/>
        <w:ind w:left="720" w:right="240" w:firstLine="0"/>
      </w:pPr>
      <w:hyperlink w:anchor="sect_CC_2_2_2">
        <w:r>
          <w:rPr>
            <w:rFonts w:ascii="Arial" w:hAnsi="Arial"/>
            <w:color w:val="000000"/>
            <w:sz w:val="18"/>
          </w:rPr>
          <w:t>CC.2.2.2.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2">
        <w:r>
          <w:fldChar w:fldCharType="begin"/>
        </w:r>
        <w:r>
          <w:rPr>
            <w:rFonts w:ascii="Arial" w:hAnsi="Arial"/>
            <w:color w:val="000000"/>
            <w:sz w:val="18"/>
          </w:rPr>
          <w:instrText>PAGEREF sect_CC_2_2_2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3">
        <w:r>
          <w:rPr>
            <w:rFonts w:ascii="Arial" w:hAnsi="Arial"/>
            <w:color w:val="000000"/>
            <w:sz w:val="18"/>
          </w:rPr>
          <w:t>CC.2.2.3.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3">
        <w:r>
          <w:fldChar w:fldCharType="begin"/>
        </w:r>
        <w:r>
          <w:rPr>
            <w:rFonts w:ascii="Arial" w:hAnsi="Arial"/>
            <w:color w:val="000000"/>
            <w:sz w:val="18"/>
          </w:rPr>
          <w:instrText>PAGEREF sect_CC_2_2_3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2_4">
        <w:r>
          <w:rPr>
            <w:rFonts w:ascii="Arial" w:hAnsi="Arial"/>
            <w:color w:val="000000"/>
            <w:sz w:val="18"/>
          </w:rPr>
          <w:t>CC.2.2.4.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2_4">
        <w:r>
          <w:fldChar w:fldCharType="begin"/>
        </w:r>
        <w:r>
          <w:rPr>
            <w:rFonts w:ascii="Arial" w:hAnsi="Arial"/>
            <w:color w:val="000000"/>
            <w:sz w:val="18"/>
          </w:rPr>
          <w:instrText>PAGEREF sect_CC_2_2_4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3">
        <w:r>
          <w:rPr>
            <w:rFonts w:ascii="Arial" w:hAnsi="Arial"/>
            <w:color w:val="000000"/>
            <w:sz w:val="18"/>
          </w:rPr>
          <w:t>CC.2.3. Subscribe/Unsubscribe to Receive UPS Event Reports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
        <w:r>
          <w:fldChar w:fldCharType="begin"/>
        </w:r>
        <w:r>
          <w:rPr>
            <w:rFonts w:ascii="Arial" w:hAnsi="Arial"/>
            <w:color w:val="000000"/>
            <w:sz w:val="18"/>
          </w:rPr>
          <w:instrText>PAGEREF sect_CC_2_3</w:instrText>
        </w:r>
        <w:r>
          <w:fldChar w:fldCharType="separate"/>
        </w:r>
        <w:r>
          <w:rPr>
            <w:rFonts w:ascii="Arial" w:hAnsi="Arial"/>
            <w:color w:val="000000"/>
            <w:sz w:val="18"/>
          </w:rPr>
          <w:t>0</w:t>
        </w:r>
        <w:r>
          <w:fldChar w:fldCharType="end"/>
        </w:r>
      </w:hyperlink>
    </w:p>
    <w:bookmarkStart w:id="329" w:name="toc_PS3_4_sect_CC_2_3"/>
    <w:p>
      <w:pPr>
        <w:tabs>
          <w:tab w:val="left" w:pos="5460" w:leader="dot"/>
        </w:tabs>
        <w:spacing w:before="0" w:after="0" w:line="240" w:lineRule="auto"/>
        <w:ind w:left="720" w:right="240" w:firstLine="0"/>
      </w:pPr>
      <w:hyperlink w:anchor="sect_CC_2_3_1">
        <w:r>
          <w:rPr>
            <w:rFonts w:ascii="Arial" w:hAnsi="Arial"/>
            <w:color w:val="000000"/>
            <w:sz w:val="18"/>
          </w:rPr>
          <w:t>CC.2.3.1.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1">
        <w:r>
          <w:fldChar w:fldCharType="begin"/>
        </w:r>
        <w:r>
          <w:rPr>
            <w:rFonts w:ascii="Arial" w:hAnsi="Arial"/>
            <w:color w:val="000000"/>
            <w:sz w:val="18"/>
          </w:rPr>
          <w:instrText>PAGEREF sect_CC_2_3_1</w:instrText>
        </w:r>
        <w:r>
          <w:fldChar w:fldCharType="separate"/>
        </w:r>
        <w:r>
          <w:rPr>
            <w:rFonts w:ascii="Arial" w:hAnsi="Arial"/>
            <w:color w:val="000000"/>
            <w:sz w:val="18"/>
          </w:rPr>
          <w:t>0</w:t>
        </w:r>
        <w:r>
          <w:fldChar w:fldCharType="end"/>
        </w:r>
      </w:hyperlink>
    </w:p>
    <w:bookmarkEnd w:id="329"/>
    <w:p>
      <w:pPr>
        <w:tabs>
          <w:tab w:val="left" w:pos="5460" w:leader="dot"/>
        </w:tabs>
        <w:spacing w:before="0" w:after="0" w:line="240" w:lineRule="auto"/>
        <w:ind w:left="720" w:right="240" w:firstLine="0"/>
      </w:pPr>
      <w:hyperlink w:anchor="sect_CC_2_3_2">
        <w:r>
          <w:rPr>
            <w:rFonts w:ascii="Arial" w:hAnsi="Arial"/>
            <w:color w:val="000000"/>
            <w:sz w:val="18"/>
          </w:rPr>
          <w:t>CC.2.3.2.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2">
        <w:r>
          <w:fldChar w:fldCharType="begin"/>
        </w:r>
        <w:r>
          <w:rPr>
            <w:rFonts w:ascii="Arial" w:hAnsi="Arial"/>
            <w:color w:val="000000"/>
            <w:sz w:val="18"/>
          </w:rPr>
          <w:instrText>PAGEREF sect_CC_2_3_2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3_3">
        <w:r>
          <w:rPr>
            <w:rFonts w:ascii="Arial" w:hAnsi="Arial"/>
            <w:color w:val="000000"/>
            <w:sz w:val="18"/>
          </w:rPr>
          <w:t>CC.2.3.3.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
        <w:r>
          <w:fldChar w:fldCharType="begin"/>
        </w:r>
        <w:r>
          <w:rPr>
            <w:rFonts w:ascii="Arial" w:hAnsi="Arial"/>
            <w:color w:val="000000"/>
            <w:sz w:val="18"/>
          </w:rPr>
          <w:instrText>PAGEREF sect_CC_2_3_3</w:instrText>
        </w:r>
        <w:r>
          <w:fldChar w:fldCharType="separate"/>
        </w:r>
        <w:r>
          <w:rPr>
            <w:rFonts w:ascii="Arial" w:hAnsi="Arial"/>
            <w:color w:val="000000"/>
            <w:sz w:val="18"/>
          </w:rPr>
          <w:t>0</w:t>
        </w:r>
        <w:r>
          <w:fldChar w:fldCharType="end"/>
        </w:r>
      </w:hyperlink>
    </w:p>
    <w:bookmarkStart w:id="330" w:name="toc_PS3_4_sect_CC_2_3_3"/>
    <w:p>
      <w:pPr>
        <w:tabs>
          <w:tab w:val="left" w:pos="5580" w:leader="dot"/>
        </w:tabs>
        <w:spacing w:before="0" w:after="0" w:line="240" w:lineRule="auto"/>
        <w:ind w:left="960" w:right="240" w:firstLine="0"/>
      </w:pPr>
      <w:hyperlink w:anchor="sect_CC_2_3_3_1">
        <w:r>
          <w:rPr>
            <w:rFonts w:ascii="Arial" w:hAnsi="Arial"/>
            <w:color w:val="000000"/>
            <w:sz w:val="18"/>
          </w:rPr>
          <w:t>CC.2.3.3.1. Filtered Global Subscription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3_1">
        <w:r>
          <w:fldChar w:fldCharType="begin"/>
        </w:r>
        <w:r>
          <w:rPr>
            <w:rFonts w:ascii="Arial" w:hAnsi="Arial"/>
            <w:color w:val="000000"/>
            <w:sz w:val="18"/>
          </w:rPr>
          <w:instrText>PAGEREF sect_CC_2_3_3_1</w:instrText>
        </w:r>
        <w:r>
          <w:fldChar w:fldCharType="separate"/>
        </w:r>
        <w:r>
          <w:rPr>
            <w:rFonts w:ascii="Arial" w:hAnsi="Arial"/>
            <w:color w:val="000000"/>
            <w:sz w:val="18"/>
          </w:rPr>
          <w:t>0</w:t>
        </w:r>
        <w:r>
          <w:fldChar w:fldCharType="end"/>
        </w:r>
      </w:hyperlink>
    </w:p>
    <w:bookmarkEnd w:id="330"/>
    <w:p>
      <w:pPr>
        <w:tabs>
          <w:tab w:val="left" w:pos="5460" w:leader="dot"/>
        </w:tabs>
        <w:spacing w:before="0" w:after="0" w:line="240" w:lineRule="auto"/>
        <w:ind w:left="720" w:right="240" w:firstLine="0"/>
      </w:pPr>
      <w:hyperlink w:anchor="sect_CC_2_3_4">
        <w:r>
          <w:rPr>
            <w:rFonts w:ascii="Arial" w:hAnsi="Arial"/>
            <w:color w:val="000000"/>
            <w:sz w:val="18"/>
          </w:rPr>
          <w:t>CC.2.3.4.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3_4">
        <w:r>
          <w:fldChar w:fldCharType="begin"/>
        </w:r>
        <w:r>
          <w:rPr>
            <w:rFonts w:ascii="Arial" w:hAnsi="Arial"/>
            <w:color w:val="000000"/>
            <w:sz w:val="18"/>
          </w:rPr>
          <w:instrText>PAGEREF sect_CC_2_3_4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4">
        <w:r>
          <w:rPr>
            <w:rFonts w:ascii="Arial" w:hAnsi="Arial"/>
            <w:color w:val="000000"/>
            <w:sz w:val="18"/>
          </w:rPr>
          <w:t>CC.2.4. Report a Change in UPS Status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
        <w:r>
          <w:fldChar w:fldCharType="begin"/>
        </w:r>
        <w:r>
          <w:rPr>
            <w:rFonts w:ascii="Arial" w:hAnsi="Arial"/>
            <w:color w:val="000000"/>
            <w:sz w:val="18"/>
          </w:rPr>
          <w:instrText>PAGEREF sect_CC_2_4</w:instrText>
        </w:r>
        <w:r>
          <w:fldChar w:fldCharType="separate"/>
        </w:r>
        <w:r>
          <w:rPr>
            <w:rFonts w:ascii="Arial" w:hAnsi="Arial"/>
            <w:color w:val="000000"/>
            <w:sz w:val="18"/>
          </w:rPr>
          <w:t>0</w:t>
        </w:r>
        <w:r>
          <w:fldChar w:fldCharType="end"/>
        </w:r>
      </w:hyperlink>
    </w:p>
    <w:bookmarkStart w:id="331" w:name="toc_PS3_4_sect_CC_2_4"/>
    <w:p>
      <w:pPr>
        <w:tabs>
          <w:tab w:val="left" w:pos="5460" w:leader="dot"/>
        </w:tabs>
        <w:spacing w:before="0" w:after="0" w:line="240" w:lineRule="auto"/>
        <w:ind w:left="720" w:right="240" w:firstLine="0"/>
      </w:pPr>
      <w:hyperlink w:anchor="sect_CC_2_4_1">
        <w:r>
          <w:rPr>
            <w:rFonts w:ascii="Arial" w:hAnsi="Arial"/>
            <w:color w:val="000000"/>
            <w:sz w:val="18"/>
          </w:rPr>
          <w:t>CC.2.4.1.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1">
        <w:r>
          <w:fldChar w:fldCharType="begin"/>
        </w:r>
        <w:r>
          <w:rPr>
            <w:rFonts w:ascii="Arial" w:hAnsi="Arial"/>
            <w:color w:val="000000"/>
            <w:sz w:val="18"/>
          </w:rPr>
          <w:instrText>PAGEREF sect_CC_2_4_1</w:instrText>
        </w:r>
        <w:r>
          <w:fldChar w:fldCharType="separate"/>
        </w:r>
        <w:r>
          <w:rPr>
            <w:rFonts w:ascii="Arial" w:hAnsi="Arial"/>
            <w:color w:val="000000"/>
            <w:sz w:val="18"/>
          </w:rPr>
          <w:t>0</w:t>
        </w:r>
        <w:r>
          <w:fldChar w:fldCharType="end"/>
        </w:r>
      </w:hyperlink>
    </w:p>
    <w:bookmarkEnd w:id="331"/>
    <w:p>
      <w:pPr>
        <w:tabs>
          <w:tab w:val="left" w:pos="5460" w:leader="dot"/>
        </w:tabs>
        <w:spacing w:before="0" w:after="0" w:line="240" w:lineRule="auto"/>
        <w:ind w:left="720" w:right="240" w:firstLine="0"/>
      </w:pPr>
      <w:hyperlink w:anchor="sect_CC_2_4_2">
        <w:r>
          <w:rPr>
            <w:rFonts w:ascii="Arial" w:hAnsi="Arial"/>
            <w:color w:val="000000"/>
            <w:sz w:val="18"/>
          </w:rPr>
          <w:t>CC.2.4.2.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2">
        <w:r>
          <w:fldChar w:fldCharType="begin"/>
        </w:r>
        <w:r>
          <w:rPr>
            <w:rFonts w:ascii="Arial" w:hAnsi="Arial"/>
            <w:color w:val="000000"/>
            <w:sz w:val="18"/>
          </w:rPr>
          <w:instrText>PAGEREF sect_CC_2_4_2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3">
        <w:r>
          <w:rPr>
            <w:rFonts w:ascii="Arial" w:hAnsi="Arial"/>
            <w:color w:val="000000"/>
            <w:sz w:val="18"/>
          </w:rPr>
          <w:t>CC.2.4.3.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3">
        <w:r>
          <w:fldChar w:fldCharType="begin"/>
        </w:r>
        <w:r>
          <w:rPr>
            <w:rFonts w:ascii="Arial" w:hAnsi="Arial"/>
            <w:color w:val="000000"/>
            <w:sz w:val="18"/>
          </w:rPr>
          <w:instrText>PAGEREF sect_CC_2_4_3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4_4">
        <w:r>
          <w:rPr>
            <w:rFonts w:ascii="Arial" w:hAnsi="Arial"/>
            <w:color w:val="000000"/>
            <w:sz w:val="18"/>
          </w:rPr>
          <w:t>CC.2.4.4.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4_4">
        <w:r>
          <w:fldChar w:fldCharType="begin"/>
        </w:r>
        <w:r>
          <w:rPr>
            <w:rFonts w:ascii="Arial" w:hAnsi="Arial"/>
            <w:color w:val="000000"/>
            <w:sz w:val="18"/>
          </w:rPr>
          <w:instrText>PAGEREF sect_CC_2_4_4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5">
        <w:r>
          <w:rPr>
            <w:rFonts w:ascii="Arial" w:hAnsi="Arial"/>
            <w:color w:val="000000"/>
            <w:sz w:val="18"/>
          </w:rPr>
          <w:t>CC.2.5. Create a Unified Procedure Step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
        <w:r>
          <w:fldChar w:fldCharType="begin"/>
        </w:r>
        <w:r>
          <w:rPr>
            <w:rFonts w:ascii="Arial" w:hAnsi="Arial"/>
            <w:color w:val="000000"/>
            <w:sz w:val="18"/>
          </w:rPr>
          <w:instrText>PAGEREF sect_CC_2_5</w:instrText>
        </w:r>
        <w:r>
          <w:fldChar w:fldCharType="separate"/>
        </w:r>
        <w:r>
          <w:rPr>
            <w:rFonts w:ascii="Arial" w:hAnsi="Arial"/>
            <w:color w:val="000000"/>
            <w:sz w:val="18"/>
          </w:rPr>
          <w:t>0</w:t>
        </w:r>
        <w:r>
          <w:fldChar w:fldCharType="end"/>
        </w:r>
      </w:hyperlink>
    </w:p>
    <w:bookmarkStart w:id="332" w:name="toc_PS3_4_sect_CC_2_5"/>
    <w:p>
      <w:pPr>
        <w:tabs>
          <w:tab w:val="left" w:pos="5460" w:leader="dot"/>
        </w:tabs>
        <w:spacing w:before="0" w:after="0" w:line="240" w:lineRule="auto"/>
        <w:ind w:left="720" w:right="240" w:firstLine="0"/>
      </w:pPr>
      <w:hyperlink w:anchor="sect_CC_2_5_1">
        <w:r>
          <w:rPr>
            <w:rFonts w:ascii="Arial" w:hAnsi="Arial"/>
            <w:color w:val="000000"/>
            <w:sz w:val="18"/>
          </w:rPr>
          <w:t>CC.2.5.1. Unified Procedure Step Attribute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
        <w:r>
          <w:fldChar w:fldCharType="begin"/>
        </w:r>
        <w:r>
          <w:rPr>
            <w:rFonts w:ascii="Arial" w:hAnsi="Arial"/>
            <w:color w:val="000000"/>
            <w:sz w:val="18"/>
          </w:rPr>
          <w:instrText>PAGEREF sect_CC_2_5_1</w:instrText>
        </w:r>
        <w:r>
          <w:fldChar w:fldCharType="separate"/>
        </w:r>
        <w:r>
          <w:rPr>
            <w:rFonts w:ascii="Arial" w:hAnsi="Arial"/>
            <w:color w:val="000000"/>
            <w:sz w:val="18"/>
          </w:rPr>
          <w:t>0</w:t>
        </w:r>
        <w:r>
          <w:fldChar w:fldCharType="end"/>
        </w:r>
      </w:hyperlink>
    </w:p>
    <w:bookmarkEnd w:id="332"/>
    <w:bookmarkStart w:id="333" w:name="toc_PS3_4_sect_CC_2_5_1"/>
    <w:p>
      <w:pPr>
        <w:tabs>
          <w:tab w:val="left" w:pos="5580" w:leader="dot"/>
        </w:tabs>
        <w:spacing w:before="0" w:after="0" w:line="240" w:lineRule="auto"/>
        <w:ind w:left="960" w:right="240" w:firstLine="0"/>
      </w:pPr>
      <w:hyperlink w:anchor="sect_CC_2_5_1_1">
        <w:r>
          <w:rPr>
            <w:rFonts w:ascii="Arial" w:hAnsi="Arial"/>
            <w:color w:val="000000"/>
            <w:sz w:val="18"/>
          </w:rPr>
          <w:t>CC.2.5.1.1. UPS Final State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1">
        <w:r>
          <w:fldChar w:fldCharType="begin"/>
        </w:r>
        <w:r>
          <w:rPr>
            <w:rFonts w:ascii="Arial" w:hAnsi="Arial"/>
            <w:color w:val="000000"/>
            <w:sz w:val="18"/>
          </w:rPr>
          <w:instrText>PAGEREF sect_CC_2_5_1_1</w:instrText>
        </w:r>
        <w:r>
          <w:fldChar w:fldCharType="separate"/>
        </w:r>
        <w:r>
          <w:rPr>
            <w:rFonts w:ascii="Arial" w:hAnsi="Arial"/>
            <w:color w:val="000000"/>
            <w:sz w:val="18"/>
          </w:rPr>
          <w:t>0</w:t>
        </w:r>
        <w:r>
          <w:fldChar w:fldCharType="end"/>
        </w:r>
      </w:hyperlink>
    </w:p>
    <w:bookmarkEnd w:id="333"/>
    <w:p>
      <w:pPr>
        <w:tabs>
          <w:tab w:val="left" w:pos="5580" w:leader="dot"/>
        </w:tabs>
        <w:spacing w:before="0" w:after="0" w:line="240" w:lineRule="auto"/>
        <w:ind w:left="960" w:right="240" w:firstLine="0"/>
      </w:pPr>
      <w:hyperlink w:anchor="sect_CC_2_5_1_2">
        <w:r>
          <w:rPr>
            <w:rFonts w:ascii="Arial" w:hAnsi="Arial"/>
            <w:color w:val="000000"/>
            <w:sz w:val="18"/>
          </w:rPr>
          <w:t>CC.2.5.1.2. UPS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2">
        <w:r>
          <w:fldChar w:fldCharType="begin"/>
        </w:r>
        <w:r>
          <w:rPr>
            <w:rFonts w:ascii="Arial" w:hAnsi="Arial"/>
            <w:color w:val="000000"/>
            <w:sz w:val="18"/>
          </w:rPr>
          <w:instrText>PAGEREF sect_CC_2_5_1_2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5_1_3">
        <w:r>
          <w:rPr>
            <w:rFonts w:ascii="Arial" w:hAnsi="Arial"/>
            <w:color w:val="000000"/>
            <w:sz w:val="18"/>
          </w:rPr>
          <w:t>CC.2.5.1.3. UPS Attribute Service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
        <w:r>
          <w:fldChar w:fldCharType="begin"/>
        </w:r>
        <w:r>
          <w:rPr>
            <w:rFonts w:ascii="Arial" w:hAnsi="Arial"/>
            <w:color w:val="000000"/>
            <w:sz w:val="18"/>
          </w:rPr>
          <w:instrText>PAGEREF sect_CC_2_5_1_3</w:instrText>
        </w:r>
        <w:r>
          <w:fldChar w:fldCharType="separate"/>
        </w:r>
        <w:r>
          <w:rPr>
            <w:rFonts w:ascii="Arial" w:hAnsi="Arial"/>
            <w:color w:val="000000"/>
            <w:sz w:val="18"/>
          </w:rPr>
          <w:t>0</w:t>
        </w:r>
        <w:r>
          <w:fldChar w:fldCharType="end"/>
        </w:r>
      </w:hyperlink>
    </w:p>
    <w:bookmarkStart w:id="334" w:name="toc_PS3_4_sect_CC_2_5_1_3"/>
    <w:p>
      <w:pPr>
        <w:tabs>
          <w:tab w:val="left" w:pos="5700" w:leader="dot"/>
        </w:tabs>
        <w:spacing w:before="0" w:after="0" w:line="240" w:lineRule="auto"/>
        <w:ind w:left="1200" w:right="240" w:firstLine="0"/>
      </w:pPr>
      <w:hyperlink w:anchor="sect_CC_2_5_1_3_1">
        <w:r>
          <w:rPr>
            <w:rFonts w:ascii="Arial" w:hAnsi="Arial"/>
            <w:color w:val="000000"/>
            <w:sz w:val="18"/>
          </w:rPr>
          <w:t>CC.2.5.1.3.1. UPS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1">
        <w:r>
          <w:fldChar w:fldCharType="begin"/>
        </w:r>
        <w:r>
          <w:rPr>
            <w:rFonts w:ascii="Arial" w:hAnsi="Arial"/>
            <w:color w:val="000000"/>
            <w:sz w:val="18"/>
          </w:rPr>
          <w:instrText>PAGEREF sect_CC_2_5_1_3_1</w:instrText>
        </w:r>
        <w:r>
          <w:fldChar w:fldCharType="separate"/>
        </w:r>
        <w:r>
          <w:rPr>
            <w:rFonts w:ascii="Arial" w:hAnsi="Arial"/>
            <w:color w:val="000000"/>
            <w:sz w:val="18"/>
          </w:rPr>
          <w:t>0</w:t>
        </w:r>
        <w:r>
          <w:fldChar w:fldCharType="end"/>
        </w:r>
      </w:hyperlink>
    </w:p>
    <w:bookmarkEnd w:id="334"/>
    <w:p>
      <w:pPr>
        <w:tabs>
          <w:tab w:val="left" w:pos="5700" w:leader="dot"/>
        </w:tabs>
        <w:spacing w:before="0" w:after="0" w:line="240" w:lineRule="auto"/>
        <w:ind w:left="1200" w:right="240" w:firstLine="0"/>
      </w:pPr>
      <w:hyperlink w:anchor="sect_CC_2_5_1_3_2">
        <w:r>
          <w:rPr>
            <w:rFonts w:ascii="Arial" w:hAnsi="Arial"/>
            <w:color w:val="000000"/>
            <w:sz w:val="18"/>
          </w:rPr>
          <w:t>CC.2.5.1.3.2. Unified Procedure Step Performed Procedure Sequence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1_3_2">
        <w:r>
          <w:fldChar w:fldCharType="begin"/>
        </w:r>
        <w:r>
          <w:rPr>
            <w:rFonts w:ascii="Arial" w:hAnsi="Arial"/>
            <w:color w:val="000000"/>
            <w:sz w:val="18"/>
          </w:rPr>
          <w:instrText>PAGEREF sect_CC_2_5_1_3_2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2">
        <w:r>
          <w:rPr>
            <w:rFonts w:ascii="Arial" w:hAnsi="Arial"/>
            <w:color w:val="000000"/>
            <w:sz w:val="18"/>
          </w:rPr>
          <w:t>CC.2.5.2.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2">
        <w:r>
          <w:fldChar w:fldCharType="begin"/>
        </w:r>
        <w:r>
          <w:rPr>
            <w:rFonts w:ascii="Arial" w:hAnsi="Arial"/>
            <w:color w:val="000000"/>
            <w:sz w:val="18"/>
          </w:rPr>
          <w:instrText>PAGEREF sect_CC_2_5_2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3">
        <w:r>
          <w:rPr>
            <w:rFonts w:ascii="Arial" w:hAnsi="Arial"/>
            <w:color w:val="000000"/>
            <w:sz w:val="18"/>
          </w:rPr>
          <w:t>CC.2.5.3.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3">
        <w:r>
          <w:fldChar w:fldCharType="begin"/>
        </w:r>
        <w:r>
          <w:rPr>
            <w:rFonts w:ascii="Arial" w:hAnsi="Arial"/>
            <w:color w:val="000000"/>
            <w:sz w:val="18"/>
          </w:rPr>
          <w:instrText>PAGEREF sect_CC_2_5_3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5_4">
        <w:r>
          <w:rPr>
            <w:rFonts w:ascii="Arial" w:hAnsi="Arial"/>
            <w:color w:val="000000"/>
            <w:sz w:val="18"/>
          </w:rPr>
          <w:t>CC.2.5.4.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5_4">
        <w:r>
          <w:fldChar w:fldCharType="begin"/>
        </w:r>
        <w:r>
          <w:rPr>
            <w:rFonts w:ascii="Arial" w:hAnsi="Arial"/>
            <w:color w:val="000000"/>
            <w:sz w:val="18"/>
          </w:rPr>
          <w:instrText>PAGEREF sect_CC_2_5_4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6">
        <w:r>
          <w:rPr>
            <w:rFonts w:ascii="Arial" w:hAnsi="Arial"/>
            <w:color w:val="000000"/>
            <w:sz w:val="18"/>
          </w:rPr>
          <w:t>CC.2.6. Set Unified Procedure Step Information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
        <w:r>
          <w:fldChar w:fldCharType="begin"/>
        </w:r>
        <w:r>
          <w:rPr>
            <w:rFonts w:ascii="Arial" w:hAnsi="Arial"/>
            <w:color w:val="000000"/>
            <w:sz w:val="18"/>
          </w:rPr>
          <w:instrText>PAGEREF sect_CC_2_6</w:instrText>
        </w:r>
        <w:r>
          <w:fldChar w:fldCharType="separate"/>
        </w:r>
        <w:r>
          <w:rPr>
            <w:rFonts w:ascii="Arial" w:hAnsi="Arial"/>
            <w:color w:val="000000"/>
            <w:sz w:val="18"/>
          </w:rPr>
          <w:t>0</w:t>
        </w:r>
        <w:r>
          <w:fldChar w:fldCharType="end"/>
        </w:r>
      </w:hyperlink>
    </w:p>
    <w:bookmarkStart w:id="335" w:name="toc_PS3_4_sect_CC_2_6"/>
    <w:p>
      <w:pPr>
        <w:tabs>
          <w:tab w:val="left" w:pos="5460" w:leader="dot"/>
        </w:tabs>
        <w:spacing w:before="0" w:after="0" w:line="240" w:lineRule="auto"/>
        <w:ind w:left="720" w:right="240" w:firstLine="0"/>
      </w:pPr>
      <w:hyperlink w:anchor="sect_CC_2_6_1">
        <w:r>
          <w:rPr>
            <w:rFonts w:ascii="Arial" w:hAnsi="Arial"/>
            <w:color w:val="000000"/>
            <w:sz w:val="18"/>
          </w:rPr>
          <w:t>CC.2.6.1.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1">
        <w:r>
          <w:fldChar w:fldCharType="begin"/>
        </w:r>
        <w:r>
          <w:rPr>
            <w:rFonts w:ascii="Arial" w:hAnsi="Arial"/>
            <w:color w:val="000000"/>
            <w:sz w:val="18"/>
          </w:rPr>
          <w:instrText>PAGEREF sect_CC_2_6_1</w:instrText>
        </w:r>
        <w:r>
          <w:fldChar w:fldCharType="separate"/>
        </w:r>
        <w:r>
          <w:rPr>
            <w:rFonts w:ascii="Arial" w:hAnsi="Arial"/>
            <w:color w:val="000000"/>
            <w:sz w:val="18"/>
          </w:rPr>
          <w:t>0</w:t>
        </w:r>
        <w:r>
          <w:fldChar w:fldCharType="end"/>
        </w:r>
      </w:hyperlink>
    </w:p>
    <w:bookmarkEnd w:id="335"/>
    <w:p>
      <w:pPr>
        <w:tabs>
          <w:tab w:val="left" w:pos="5460" w:leader="dot"/>
        </w:tabs>
        <w:spacing w:before="0" w:after="0" w:line="240" w:lineRule="auto"/>
        <w:ind w:left="720" w:right="240" w:firstLine="0"/>
      </w:pPr>
      <w:hyperlink w:anchor="sect_CC_2_6_2">
        <w:r>
          <w:rPr>
            <w:rFonts w:ascii="Arial" w:hAnsi="Arial"/>
            <w:color w:val="000000"/>
            <w:sz w:val="18"/>
          </w:rPr>
          <w:t>CC.2.6.2.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2">
        <w:r>
          <w:fldChar w:fldCharType="begin"/>
        </w:r>
        <w:r>
          <w:rPr>
            <w:rFonts w:ascii="Arial" w:hAnsi="Arial"/>
            <w:color w:val="000000"/>
            <w:sz w:val="18"/>
          </w:rPr>
          <w:instrText>PAGEREF sect_CC_2_6_2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3">
        <w:r>
          <w:rPr>
            <w:rFonts w:ascii="Arial" w:hAnsi="Arial"/>
            <w:color w:val="000000"/>
            <w:sz w:val="18"/>
          </w:rPr>
          <w:t>CC.2.6.3.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3">
        <w:r>
          <w:fldChar w:fldCharType="begin"/>
        </w:r>
        <w:r>
          <w:rPr>
            <w:rFonts w:ascii="Arial" w:hAnsi="Arial"/>
            <w:color w:val="000000"/>
            <w:sz w:val="18"/>
          </w:rPr>
          <w:instrText>PAGEREF sect_CC_2_6_3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6_4">
        <w:r>
          <w:rPr>
            <w:rFonts w:ascii="Arial" w:hAnsi="Arial"/>
            <w:color w:val="000000"/>
            <w:sz w:val="18"/>
          </w:rPr>
          <w:t>CC.2.6.4.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6_4">
        <w:r>
          <w:fldChar w:fldCharType="begin"/>
        </w:r>
        <w:r>
          <w:rPr>
            <w:rFonts w:ascii="Arial" w:hAnsi="Arial"/>
            <w:color w:val="000000"/>
            <w:sz w:val="18"/>
          </w:rPr>
          <w:instrText>PAGEREF sect_CC_2_6_4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7">
        <w:r>
          <w:rPr>
            <w:rFonts w:ascii="Arial" w:hAnsi="Arial"/>
            <w:color w:val="000000"/>
            <w:sz w:val="18"/>
          </w:rPr>
          <w:t>CC.2.7. Get Unified Procedure Step Information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
        <w:r>
          <w:fldChar w:fldCharType="begin"/>
        </w:r>
        <w:r>
          <w:rPr>
            <w:rFonts w:ascii="Arial" w:hAnsi="Arial"/>
            <w:color w:val="000000"/>
            <w:sz w:val="18"/>
          </w:rPr>
          <w:instrText>PAGEREF sect_CC_2_7</w:instrText>
        </w:r>
        <w:r>
          <w:fldChar w:fldCharType="separate"/>
        </w:r>
        <w:r>
          <w:rPr>
            <w:rFonts w:ascii="Arial" w:hAnsi="Arial"/>
            <w:color w:val="000000"/>
            <w:sz w:val="18"/>
          </w:rPr>
          <w:t>0</w:t>
        </w:r>
        <w:r>
          <w:fldChar w:fldCharType="end"/>
        </w:r>
      </w:hyperlink>
    </w:p>
    <w:bookmarkStart w:id="336" w:name="toc_PS3_4_sect_CC_2_7"/>
    <w:p>
      <w:pPr>
        <w:tabs>
          <w:tab w:val="left" w:pos="5460" w:leader="dot"/>
        </w:tabs>
        <w:spacing w:before="0" w:after="0" w:line="240" w:lineRule="auto"/>
        <w:ind w:left="720" w:right="240" w:firstLine="0"/>
      </w:pPr>
      <w:hyperlink w:anchor="sect_CC_2_7_1">
        <w:r>
          <w:rPr>
            <w:rFonts w:ascii="Arial" w:hAnsi="Arial"/>
            <w:color w:val="000000"/>
            <w:sz w:val="18"/>
          </w:rPr>
          <w:t>CC.2.7.1. Unified Procedure Step IOD Subset Specification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1">
        <w:r>
          <w:fldChar w:fldCharType="begin"/>
        </w:r>
        <w:r>
          <w:rPr>
            <w:rFonts w:ascii="Arial" w:hAnsi="Arial"/>
            <w:color w:val="000000"/>
            <w:sz w:val="18"/>
          </w:rPr>
          <w:instrText>PAGEREF sect_CC_2_7_1</w:instrText>
        </w:r>
        <w:r>
          <w:fldChar w:fldCharType="separate"/>
        </w:r>
        <w:r>
          <w:rPr>
            <w:rFonts w:ascii="Arial" w:hAnsi="Arial"/>
            <w:color w:val="000000"/>
            <w:sz w:val="18"/>
          </w:rPr>
          <w:t>0</w:t>
        </w:r>
        <w:r>
          <w:fldChar w:fldCharType="end"/>
        </w:r>
      </w:hyperlink>
    </w:p>
    <w:bookmarkEnd w:id="336"/>
    <w:p>
      <w:pPr>
        <w:tabs>
          <w:tab w:val="left" w:pos="5460" w:leader="dot"/>
        </w:tabs>
        <w:spacing w:before="0" w:after="0" w:line="240" w:lineRule="auto"/>
        <w:ind w:left="720" w:right="240" w:firstLine="0"/>
      </w:pPr>
      <w:hyperlink w:anchor="sect_CC_2_7_2">
        <w:r>
          <w:rPr>
            <w:rFonts w:ascii="Arial" w:hAnsi="Arial"/>
            <w:color w:val="000000"/>
            <w:sz w:val="18"/>
          </w:rPr>
          <w:t>CC.2.7.2.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2">
        <w:r>
          <w:fldChar w:fldCharType="begin"/>
        </w:r>
        <w:r>
          <w:rPr>
            <w:rFonts w:ascii="Arial" w:hAnsi="Arial"/>
            <w:color w:val="000000"/>
            <w:sz w:val="18"/>
          </w:rPr>
          <w:instrText>PAGEREF sect_CC_2_7_2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3">
        <w:r>
          <w:rPr>
            <w:rFonts w:ascii="Arial" w:hAnsi="Arial"/>
            <w:color w:val="000000"/>
            <w:sz w:val="18"/>
          </w:rPr>
          <w:t>CC.2.7.3.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3">
        <w:r>
          <w:fldChar w:fldCharType="begin"/>
        </w:r>
        <w:r>
          <w:rPr>
            <w:rFonts w:ascii="Arial" w:hAnsi="Arial"/>
            <w:color w:val="000000"/>
            <w:sz w:val="18"/>
          </w:rPr>
          <w:instrText>PAGEREF sect_CC_2_7_3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7_4">
        <w:r>
          <w:rPr>
            <w:rFonts w:ascii="Arial" w:hAnsi="Arial"/>
            <w:color w:val="000000"/>
            <w:sz w:val="18"/>
          </w:rPr>
          <w:t>CC.2.7.4.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7_4">
        <w:r>
          <w:fldChar w:fldCharType="begin"/>
        </w:r>
        <w:r>
          <w:rPr>
            <w:rFonts w:ascii="Arial" w:hAnsi="Arial"/>
            <w:color w:val="000000"/>
            <w:sz w:val="18"/>
          </w:rPr>
          <w:instrText>PAGEREF sect_CC_2_7_4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2_8">
        <w:r>
          <w:rPr>
            <w:rFonts w:ascii="Arial" w:hAnsi="Arial"/>
            <w:color w:val="000000"/>
            <w:sz w:val="18"/>
          </w:rPr>
          <w:t>CC.2.8. Search for Unified Procedure Step (C-FIND)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
        <w:r>
          <w:fldChar w:fldCharType="begin"/>
        </w:r>
        <w:r>
          <w:rPr>
            <w:rFonts w:ascii="Arial" w:hAnsi="Arial"/>
            <w:color w:val="000000"/>
            <w:sz w:val="18"/>
          </w:rPr>
          <w:instrText>PAGEREF sect_CC_2_8</w:instrText>
        </w:r>
        <w:r>
          <w:fldChar w:fldCharType="separate"/>
        </w:r>
        <w:r>
          <w:rPr>
            <w:rFonts w:ascii="Arial" w:hAnsi="Arial"/>
            <w:color w:val="000000"/>
            <w:sz w:val="18"/>
          </w:rPr>
          <w:t>0</w:t>
        </w:r>
        <w:r>
          <w:fldChar w:fldCharType="end"/>
        </w:r>
      </w:hyperlink>
    </w:p>
    <w:bookmarkStart w:id="337" w:name="toc_PS3_4_sect_CC_2_8"/>
    <w:p>
      <w:pPr>
        <w:tabs>
          <w:tab w:val="left" w:pos="5460" w:leader="dot"/>
        </w:tabs>
        <w:spacing w:before="0" w:after="0" w:line="240" w:lineRule="auto"/>
        <w:ind w:left="720" w:right="240" w:firstLine="0"/>
      </w:pPr>
      <w:hyperlink w:anchor="sect_CC_2_8_1">
        <w:r>
          <w:rPr>
            <w:rFonts w:ascii="Arial" w:hAnsi="Arial"/>
            <w:color w:val="000000"/>
            <w:sz w:val="18"/>
          </w:rPr>
          <w:t>CC.2.8.1.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
        <w:r>
          <w:fldChar w:fldCharType="begin"/>
        </w:r>
        <w:r>
          <w:rPr>
            <w:rFonts w:ascii="Arial" w:hAnsi="Arial"/>
            <w:color w:val="000000"/>
            <w:sz w:val="18"/>
          </w:rPr>
          <w:instrText>PAGEREF sect_CC_2_8_1</w:instrText>
        </w:r>
        <w:r>
          <w:fldChar w:fldCharType="separate"/>
        </w:r>
        <w:r>
          <w:rPr>
            <w:rFonts w:ascii="Arial" w:hAnsi="Arial"/>
            <w:color w:val="000000"/>
            <w:sz w:val="18"/>
          </w:rPr>
          <w:t>0</w:t>
        </w:r>
        <w:r>
          <w:fldChar w:fldCharType="end"/>
        </w:r>
      </w:hyperlink>
    </w:p>
    <w:bookmarkEnd w:id="337"/>
    <w:bookmarkStart w:id="338" w:name="toc_PS3_4_sect_CC_2_8_1"/>
    <w:p>
      <w:pPr>
        <w:tabs>
          <w:tab w:val="left" w:pos="5580" w:leader="dot"/>
        </w:tabs>
        <w:spacing w:before="0" w:after="0" w:line="240" w:lineRule="auto"/>
        <w:ind w:left="960" w:right="240" w:firstLine="0"/>
      </w:pPr>
      <w:hyperlink w:anchor="sect_CC_2_8_1_1">
        <w:r>
          <w:rPr>
            <w:rFonts w:ascii="Arial" w:hAnsi="Arial"/>
            <w:color w:val="000000"/>
            <w:sz w:val="18"/>
          </w:rPr>
          <w:t>CC.2.8.1.1.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1">
        <w:r>
          <w:fldChar w:fldCharType="begin"/>
        </w:r>
        <w:r>
          <w:rPr>
            <w:rFonts w:ascii="Arial" w:hAnsi="Arial"/>
            <w:color w:val="000000"/>
            <w:sz w:val="18"/>
          </w:rPr>
          <w:instrText>PAGEREF sect_CC_2_8_1_1</w:instrText>
        </w:r>
        <w:r>
          <w:fldChar w:fldCharType="separate"/>
        </w:r>
        <w:r>
          <w:rPr>
            <w:rFonts w:ascii="Arial" w:hAnsi="Arial"/>
            <w:color w:val="000000"/>
            <w:sz w:val="18"/>
          </w:rPr>
          <w:t>0</w:t>
        </w:r>
        <w:r>
          <w:fldChar w:fldCharType="end"/>
        </w:r>
      </w:hyperlink>
    </w:p>
    <w:bookmarkEnd w:id="338"/>
    <w:p>
      <w:pPr>
        <w:tabs>
          <w:tab w:val="left" w:pos="5580" w:leader="dot"/>
        </w:tabs>
        <w:spacing w:before="0" w:after="0" w:line="240" w:lineRule="auto"/>
        <w:ind w:left="960" w:right="240" w:firstLine="0"/>
      </w:pPr>
      <w:hyperlink w:anchor="sect_CC_2_8_1_2">
        <w:r>
          <w:rPr>
            <w:rFonts w:ascii="Arial" w:hAnsi="Arial"/>
            <w:color w:val="000000"/>
            <w:sz w:val="18"/>
          </w:rPr>
          <w:t>CC.2.8.1.2. C-FIND Service Parameters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
        <w:r>
          <w:fldChar w:fldCharType="begin"/>
        </w:r>
        <w:r>
          <w:rPr>
            <w:rFonts w:ascii="Arial" w:hAnsi="Arial"/>
            <w:color w:val="000000"/>
            <w:sz w:val="18"/>
          </w:rPr>
          <w:instrText>PAGEREF sect_CC_2_8_1_2</w:instrText>
        </w:r>
        <w:r>
          <w:fldChar w:fldCharType="separate"/>
        </w:r>
        <w:r>
          <w:rPr>
            <w:rFonts w:ascii="Arial" w:hAnsi="Arial"/>
            <w:color w:val="000000"/>
            <w:sz w:val="18"/>
          </w:rPr>
          <w:t>0</w:t>
        </w:r>
        <w:r>
          <w:fldChar w:fldCharType="end"/>
        </w:r>
      </w:hyperlink>
    </w:p>
    <w:bookmarkStart w:id="339" w:name="toc_PS3_4_sect_CC_2_8_1_2"/>
    <w:p>
      <w:pPr>
        <w:tabs>
          <w:tab w:val="left" w:pos="5700" w:leader="dot"/>
        </w:tabs>
        <w:spacing w:before="0" w:after="0" w:line="240" w:lineRule="auto"/>
        <w:ind w:left="1200" w:right="240" w:firstLine="0"/>
      </w:pPr>
      <w:hyperlink w:anchor="sect_CC_2_8_1_2_1">
        <w:r>
          <w:rPr>
            <w:rFonts w:ascii="Arial" w:hAnsi="Arial"/>
            <w:color w:val="000000"/>
            <w:sz w:val="18"/>
          </w:rPr>
          <w:t>CC.2.8.1.2.1. SOP Class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1">
        <w:r>
          <w:fldChar w:fldCharType="begin"/>
        </w:r>
        <w:r>
          <w:rPr>
            <w:rFonts w:ascii="Arial" w:hAnsi="Arial"/>
            <w:color w:val="000000"/>
            <w:sz w:val="18"/>
          </w:rPr>
          <w:instrText>PAGEREF sect_CC_2_8_1_2_1</w:instrText>
        </w:r>
        <w:r>
          <w:fldChar w:fldCharType="separate"/>
        </w:r>
        <w:r>
          <w:rPr>
            <w:rFonts w:ascii="Arial" w:hAnsi="Arial"/>
            <w:color w:val="000000"/>
            <w:sz w:val="18"/>
          </w:rPr>
          <w:t>0</w:t>
        </w:r>
        <w:r>
          <w:fldChar w:fldCharType="end"/>
        </w:r>
      </w:hyperlink>
    </w:p>
    <w:bookmarkEnd w:id="339"/>
    <w:p>
      <w:pPr>
        <w:tabs>
          <w:tab w:val="left" w:pos="5700" w:leader="dot"/>
        </w:tabs>
        <w:spacing w:before="0" w:after="0" w:line="240" w:lineRule="auto"/>
        <w:ind w:left="1200" w:right="240" w:firstLine="0"/>
      </w:pPr>
      <w:hyperlink w:anchor="sect_CC_2_8_1_2_2">
        <w:r>
          <w:rPr>
            <w:rFonts w:ascii="Arial" w:hAnsi="Arial"/>
            <w:color w:val="000000"/>
            <w:sz w:val="18"/>
          </w:rPr>
          <w:t>CC.2.8.1.2.2. Priority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2_2">
        <w:r>
          <w:fldChar w:fldCharType="begin"/>
        </w:r>
        <w:r>
          <w:rPr>
            <w:rFonts w:ascii="Arial" w:hAnsi="Arial"/>
            <w:color w:val="000000"/>
            <w:sz w:val="18"/>
          </w:rPr>
          <w:instrText>PAGEREF sect_CC_2_8_1_2_2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CC_2_8_1_3">
        <w:r>
          <w:rPr>
            <w:rFonts w:ascii="Arial" w:hAnsi="Arial"/>
            <w:color w:val="000000"/>
            <w:sz w:val="18"/>
          </w:rPr>
          <w:t>CC.2.8.1.3.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
        <w:r>
          <w:fldChar w:fldCharType="begin"/>
        </w:r>
        <w:r>
          <w:rPr>
            <w:rFonts w:ascii="Arial" w:hAnsi="Arial"/>
            <w:color w:val="000000"/>
            <w:sz w:val="18"/>
          </w:rPr>
          <w:instrText>PAGEREF sect_CC_2_8_1_3</w:instrText>
        </w:r>
        <w:r>
          <w:fldChar w:fldCharType="separate"/>
        </w:r>
        <w:r>
          <w:rPr>
            <w:rFonts w:ascii="Arial" w:hAnsi="Arial"/>
            <w:color w:val="000000"/>
            <w:sz w:val="18"/>
          </w:rPr>
          <w:t>0</w:t>
        </w:r>
        <w:r>
          <w:fldChar w:fldCharType="end"/>
        </w:r>
      </w:hyperlink>
    </w:p>
    <w:bookmarkStart w:id="340" w:name="toc_PS3_4_sect_CC_2_8_1_3"/>
    <w:p>
      <w:pPr>
        <w:tabs>
          <w:tab w:val="left" w:pos="5700" w:leader="dot"/>
        </w:tabs>
        <w:spacing w:before="0" w:after="0" w:line="240" w:lineRule="auto"/>
        <w:ind w:left="1200" w:right="240" w:firstLine="0"/>
      </w:pPr>
      <w:hyperlink w:anchor="sect_CC_2_8_1_3_1">
        <w:r>
          <w:rPr>
            <w:rFonts w:ascii="Arial" w:hAnsi="Arial"/>
            <w:color w:val="000000"/>
            <w:sz w:val="18"/>
          </w:rPr>
          <w:t>CC.2.8.1.3.1. Request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1">
        <w:r>
          <w:fldChar w:fldCharType="begin"/>
        </w:r>
        <w:r>
          <w:rPr>
            <w:rFonts w:ascii="Arial" w:hAnsi="Arial"/>
            <w:color w:val="000000"/>
            <w:sz w:val="18"/>
          </w:rPr>
          <w:instrText>PAGEREF sect_CC_2_8_1_3_1</w:instrText>
        </w:r>
        <w:r>
          <w:fldChar w:fldCharType="separate"/>
        </w:r>
        <w:r>
          <w:rPr>
            <w:rFonts w:ascii="Arial" w:hAnsi="Arial"/>
            <w:color w:val="000000"/>
            <w:sz w:val="18"/>
          </w:rPr>
          <w:t>0</w:t>
        </w:r>
        <w:r>
          <w:fldChar w:fldCharType="end"/>
        </w:r>
      </w:hyperlink>
    </w:p>
    <w:bookmarkEnd w:id="340"/>
    <w:p>
      <w:pPr>
        <w:tabs>
          <w:tab w:val="left" w:pos="5700" w:leader="dot"/>
        </w:tabs>
        <w:spacing w:before="0" w:after="0" w:line="240" w:lineRule="auto"/>
        <w:ind w:left="1200" w:right="240" w:firstLine="0"/>
      </w:pPr>
      <w:hyperlink w:anchor="sect_CC_2_8_1_3_2">
        <w:r>
          <w:rPr>
            <w:rFonts w:ascii="Arial" w:hAnsi="Arial"/>
            <w:color w:val="000000"/>
            <w:sz w:val="18"/>
          </w:rPr>
          <w:t>CC.2.8.1.3.2. Response Identifier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1_3_2">
        <w:r>
          <w:fldChar w:fldCharType="begin"/>
        </w:r>
        <w:r>
          <w:rPr>
            <w:rFonts w:ascii="Arial" w:hAnsi="Arial"/>
            <w:color w:val="000000"/>
            <w:sz w:val="18"/>
          </w:rPr>
          <w:instrText>PAGEREF sect_CC_2_8_1_3_2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2">
        <w:r>
          <w:rPr>
            <w:rFonts w:ascii="Arial" w:hAnsi="Arial"/>
            <w:color w:val="000000"/>
            <w:sz w:val="18"/>
          </w:rPr>
          <w:t>CC.2.8.2.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2">
        <w:r>
          <w:fldChar w:fldCharType="begin"/>
        </w:r>
        <w:r>
          <w:rPr>
            <w:rFonts w:ascii="Arial" w:hAnsi="Arial"/>
            <w:color w:val="000000"/>
            <w:sz w:val="18"/>
          </w:rPr>
          <w:instrText>PAGEREF sect_CC_2_8_2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CC_2_8_3">
        <w:r>
          <w:rPr>
            <w:rFonts w:ascii="Arial" w:hAnsi="Arial"/>
            <w:color w:val="000000"/>
            <w:sz w:val="18"/>
          </w:rPr>
          <w:t>CC.2.8.3.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
        <w:r>
          <w:fldChar w:fldCharType="begin"/>
        </w:r>
        <w:r>
          <w:rPr>
            <w:rFonts w:ascii="Arial" w:hAnsi="Arial"/>
            <w:color w:val="000000"/>
            <w:sz w:val="18"/>
          </w:rPr>
          <w:instrText>PAGEREF sect_CC_2_8_3</w:instrText>
        </w:r>
        <w:r>
          <w:fldChar w:fldCharType="separate"/>
        </w:r>
        <w:r>
          <w:rPr>
            <w:rFonts w:ascii="Arial" w:hAnsi="Arial"/>
            <w:color w:val="000000"/>
            <w:sz w:val="18"/>
          </w:rPr>
          <w:t>0</w:t>
        </w:r>
        <w:r>
          <w:fldChar w:fldCharType="end"/>
        </w:r>
      </w:hyperlink>
    </w:p>
    <w:bookmarkStart w:id="341" w:name="toc_PS3_4_sect_CC_2_8_3"/>
    <w:p>
      <w:pPr>
        <w:tabs>
          <w:tab w:val="left" w:pos="5580" w:leader="dot"/>
        </w:tabs>
        <w:spacing w:before="0" w:after="0" w:line="240" w:lineRule="auto"/>
        <w:ind w:left="960" w:right="240" w:firstLine="0"/>
      </w:pPr>
      <w:hyperlink w:anchor="sect_CC_2_8_3_1">
        <w:r>
          <w:rPr>
            <w:rFonts w:ascii="Arial" w:hAnsi="Arial"/>
            <w:color w:val="000000"/>
            <w:sz w:val="18"/>
          </w:rPr>
          <w:t>CC.2.8.3.1. Worklist Search Method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3_1">
        <w:r>
          <w:fldChar w:fldCharType="begin"/>
        </w:r>
        <w:r>
          <w:rPr>
            <w:rFonts w:ascii="Arial" w:hAnsi="Arial"/>
            <w:color w:val="000000"/>
            <w:sz w:val="18"/>
          </w:rPr>
          <w:instrText>PAGEREF sect_CC_2_8_3_1</w:instrText>
        </w:r>
        <w:r>
          <w:fldChar w:fldCharType="separate"/>
        </w:r>
        <w:r>
          <w:rPr>
            <w:rFonts w:ascii="Arial" w:hAnsi="Arial"/>
            <w:color w:val="000000"/>
            <w:sz w:val="18"/>
          </w:rPr>
          <w:t>0</w:t>
        </w:r>
        <w:r>
          <w:fldChar w:fldCharType="end"/>
        </w:r>
      </w:hyperlink>
    </w:p>
    <w:bookmarkEnd w:id="341"/>
    <w:p>
      <w:pPr>
        <w:tabs>
          <w:tab w:val="left" w:pos="5460" w:leader="dot"/>
        </w:tabs>
        <w:spacing w:before="0" w:after="0" w:line="240" w:lineRule="auto"/>
        <w:ind w:left="720" w:right="240" w:firstLine="0"/>
      </w:pPr>
      <w:hyperlink w:anchor="sect_CC_2_8_4">
        <w:r>
          <w:rPr>
            <w:rFonts w:ascii="Arial" w:hAnsi="Arial"/>
            <w:color w:val="000000"/>
            <w:sz w:val="18"/>
          </w:rPr>
          <w:t>CC.2.8.4. Status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2_8_4">
        <w:r>
          <w:fldChar w:fldCharType="begin"/>
        </w:r>
        <w:r>
          <w:rPr>
            <w:rFonts w:ascii="Arial" w:hAnsi="Arial"/>
            <w:color w:val="000000"/>
            <w:sz w:val="18"/>
          </w:rPr>
          <w:instrText>PAGEREF sect_CC_2_8_4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3">
        <w:r>
          <w:rPr>
            <w:rFonts w:ascii="Arial" w:hAnsi="Arial"/>
            <w:color w:val="000000"/>
            <w:sz w:val="18"/>
          </w:rPr>
          <w:t>CC.3. UPS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
        <w:r>
          <w:fldChar w:fldCharType="begin"/>
        </w:r>
        <w:r>
          <w:rPr>
            <w:rFonts w:ascii="Arial" w:hAnsi="Arial"/>
            <w:color w:val="000000"/>
            <w:sz w:val="18"/>
          </w:rPr>
          <w:instrText>PAGEREF sect_CC_3</w:instrText>
        </w:r>
        <w:r>
          <w:fldChar w:fldCharType="separate"/>
        </w:r>
        <w:r>
          <w:rPr>
            <w:rFonts w:ascii="Arial" w:hAnsi="Arial"/>
            <w:color w:val="000000"/>
            <w:sz w:val="18"/>
          </w:rPr>
          <w:t>0</w:t>
        </w:r>
        <w:r>
          <w:fldChar w:fldCharType="end"/>
        </w:r>
      </w:hyperlink>
    </w:p>
    <w:bookmarkStart w:id="342" w:name="toc_PS3_4_sect_CC_3"/>
    <w:p>
      <w:pPr>
        <w:tabs>
          <w:tab w:val="left" w:pos="5340" w:leader="dot"/>
        </w:tabs>
        <w:spacing w:before="0" w:after="0" w:line="240" w:lineRule="auto"/>
        <w:ind w:left="480" w:right="240" w:firstLine="0"/>
      </w:pPr>
      <w:hyperlink w:anchor="sect_CC_3_1">
        <w:r>
          <w:rPr>
            <w:rFonts w:ascii="Arial" w:hAnsi="Arial"/>
            <w:color w:val="000000"/>
            <w:sz w:val="18"/>
          </w:rPr>
          <w:t>CC.3.1. Service Class and SOP Class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
        <w:r>
          <w:fldChar w:fldCharType="begin"/>
        </w:r>
        <w:r>
          <w:rPr>
            <w:rFonts w:ascii="Arial" w:hAnsi="Arial"/>
            <w:color w:val="000000"/>
            <w:sz w:val="18"/>
          </w:rPr>
          <w:instrText>PAGEREF sect_CC_3_1</w:instrText>
        </w:r>
        <w:r>
          <w:fldChar w:fldCharType="separate"/>
        </w:r>
        <w:r>
          <w:rPr>
            <w:rFonts w:ascii="Arial" w:hAnsi="Arial"/>
            <w:color w:val="000000"/>
            <w:sz w:val="18"/>
          </w:rPr>
          <w:t>0</w:t>
        </w:r>
        <w:r>
          <w:fldChar w:fldCharType="end"/>
        </w:r>
      </w:hyperlink>
    </w:p>
    <w:bookmarkEnd w:id="342"/>
    <w:bookmarkStart w:id="343" w:name="toc_PS3_4_sect_CC_3_1"/>
    <w:p>
      <w:pPr>
        <w:tabs>
          <w:tab w:val="left" w:pos="5460" w:leader="dot"/>
        </w:tabs>
        <w:spacing w:before="0" w:after="0" w:line="240" w:lineRule="auto"/>
        <w:ind w:left="720" w:right="240" w:firstLine="0"/>
      </w:pPr>
      <w:hyperlink w:anchor="sect_CC_3_1_1">
        <w:r>
          <w:rPr>
            <w:rFonts w:ascii="Arial" w:hAnsi="Arial"/>
            <w:color w:val="000000"/>
            <w:sz w:val="18"/>
          </w:rPr>
          <w:t>CC.3.1.1. DIMSE Implications for UPS (Informative)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1">
        <w:r>
          <w:fldChar w:fldCharType="begin"/>
        </w:r>
        <w:r>
          <w:rPr>
            <w:rFonts w:ascii="Arial" w:hAnsi="Arial"/>
            <w:color w:val="000000"/>
            <w:sz w:val="18"/>
          </w:rPr>
          <w:instrText>PAGEREF sect_CC_3_1_1</w:instrText>
        </w:r>
        <w:r>
          <w:fldChar w:fldCharType="separate"/>
        </w:r>
        <w:r>
          <w:rPr>
            <w:rFonts w:ascii="Arial" w:hAnsi="Arial"/>
            <w:color w:val="000000"/>
            <w:sz w:val="18"/>
          </w:rPr>
          <w:t>0</w:t>
        </w:r>
        <w:r>
          <w:fldChar w:fldCharType="end"/>
        </w:r>
      </w:hyperlink>
    </w:p>
    <w:bookmarkEnd w:id="343"/>
    <w:p>
      <w:pPr>
        <w:tabs>
          <w:tab w:val="left" w:pos="5460" w:leader="dot"/>
        </w:tabs>
        <w:spacing w:before="0" w:after="0" w:line="240" w:lineRule="auto"/>
        <w:ind w:left="720" w:right="240" w:firstLine="0"/>
      </w:pPr>
      <w:hyperlink w:anchor="sect_CC_3_1_2">
        <w:r>
          <w:rPr>
            <w:rFonts w:ascii="Arial" w:hAnsi="Arial"/>
            <w:color w:val="000000"/>
            <w:sz w:val="18"/>
          </w:rPr>
          <w:t>CC.3.1.2. Global Instance Subscription UID</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1_2">
        <w:r>
          <w:fldChar w:fldCharType="begin"/>
        </w:r>
        <w:r>
          <w:rPr>
            <w:rFonts w:ascii="Arial" w:hAnsi="Arial"/>
            <w:color w:val="000000"/>
            <w:sz w:val="18"/>
          </w:rPr>
          <w:instrText>PAGEREF sect_CC_3_1_2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CC_3_2">
        <w:r>
          <w:rPr>
            <w:rFonts w:ascii="Arial" w:hAnsi="Arial"/>
            <w:color w:val="000000"/>
            <w:sz w:val="18"/>
          </w:rPr>
          <w:t>CC.3.2.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3_2">
        <w:r>
          <w:fldChar w:fldCharType="begin"/>
        </w:r>
        <w:r>
          <w:rPr>
            <w:rFonts w:ascii="Arial" w:hAnsi="Arial"/>
            <w:color w:val="000000"/>
            <w:sz w:val="18"/>
          </w:rPr>
          <w:instrText>PAGEREF sect_CC_3_2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CC_4">
        <w:r>
          <w:rPr>
            <w:rFonts w:ascii="Arial" w:hAnsi="Arial"/>
            <w:color w:val="000000"/>
            <w:sz w:val="18"/>
          </w:rPr>
          <w:t>CC.4.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
        <w:r>
          <w:fldChar w:fldCharType="begin"/>
        </w:r>
        <w:r>
          <w:rPr>
            <w:rFonts w:ascii="Arial" w:hAnsi="Arial"/>
            <w:color w:val="000000"/>
            <w:sz w:val="18"/>
          </w:rPr>
          <w:instrText>PAGEREF sect_CC_4</w:instrText>
        </w:r>
        <w:r>
          <w:fldChar w:fldCharType="separate"/>
        </w:r>
        <w:r>
          <w:rPr>
            <w:rFonts w:ascii="Arial" w:hAnsi="Arial"/>
            <w:color w:val="000000"/>
            <w:sz w:val="18"/>
          </w:rPr>
          <w:t>0</w:t>
        </w:r>
        <w:r>
          <w:fldChar w:fldCharType="end"/>
        </w:r>
      </w:hyperlink>
    </w:p>
    <w:bookmarkStart w:id="344" w:name="toc_PS3_4_sect_CC_4"/>
    <w:p>
      <w:pPr>
        <w:tabs>
          <w:tab w:val="left" w:pos="5340" w:leader="dot"/>
        </w:tabs>
        <w:spacing w:before="0" w:after="0" w:line="240" w:lineRule="auto"/>
        <w:ind w:left="480" w:right="240" w:firstLine="0"/>
      </w:pPr>
      <w:hyperlink w:anchor="sect_CC_4_1">
        <w:r>
          <w:rPr>
            <w:rFonts w:ascii="Arial" w:hAnsi="Arial"/>
            <w:color w:val="000000"/>
            <w:sz w:val="18"/>
          </w:rPr>
          <w:t>CC.4.1.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
        <w:r>
          <w:fldChar w:fldCharType="begin"/>
        </w:r>
        <w:r>
          <w:rPr>
            <w:rFonts w:ascii="Arial" w:hAnsi="Arial"/>
            <w:color w:val="000000"/>
            <w:sz w:val="18"/>
          </w:rPr>
          <w:instrText>PAGEREF sect_CC_4_1</w:instrText>
        </w:r>
        <w:r>
          <w:fldChar w:fldCharType="separate"/>
        </w:r>
        <w:r>
          <w:rPr>
            <w:rFonts w:ascii="Arial" w:hAnsi="Arial"/>
            <w:color w:val="000000"/>
            <w:sz w:val="18"/>
          </w:rPr>
          <w:t>0</w:t>
        </w:r>
        <w:r>
          <w:fldChar w:fldCharType="end"/>
        </w:r>
      </w:hyperlink>
    </w:p>
    <w:bookmarkEnd w:id="344"/>
    <w:bookmarkStart w:id="345" w:name="toc_PS3_4_sect_CC_4_1"/>
    <w:p>
      <w:pPr>
        <w:tabs>
          <w:tab w:val="left" w:pos="5460" w:leader="dot"/>
        </w:tabs>
        <w:spacing w:before="0" w:after="0" w:line="240" w:lineRule="auto"/>
        <w:ind w:left="720" w:right="240" w:firstLine="0"/>
      </w:pPr>
      <w:hyperlink w:anchor="sect_CC_4_1_1">
        <w:r>
          <w:rPr>
            <w:rFonts w:ascii="Arial" w:hAnsi="Arial"/>
            <w:color w:val="000000"/>
            <w:sz w:val="18"/>
          </w:rPr>
          <w:t>CC.4.1.1.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1_1">
        <w:r>
          <w:fldChar w:fldCharType="begin"/>
        </w:r>
        <w:r>
          <w:rPr>
            <w:rFonts w:ascii="Arial" w:hAnsi="Arial"/>
            <w:color w:val="000000"/>
            <w:sz w:val="18"/>
          </w:rPr>
          <w:instrText>PAGEREF sect_CC_4_1_1</w:instrText>
        </w:r>
        <w:r>
          <w:fldChar w:fldCharType="separate"/>
        </w:r>
        <w:r>
          <w:rPr>
            <w:rFonts w:ascii="Arial" w:hAnsi="Arial"/>
            <w:color w:val="000000"/>
            <w:sz w:val="18"/>
          </w:rPr>
          <w:t>0</w:t>
        </w:r>
        <w:r>
          <w:fldChar w:fldCharType="end"/>
        </w:r>
      </w:hyperlink>
    </w:p>
    <w:bookmarkEnd w:id="345"/>
    <w:p>
      <w:pPr>
        <w:tabs>
          <w:tab w:val="left" w:pos="5340" w:leader="dot"/>
        </w:tabs>
        <w:spacing w:before="0" w:after="0" w:line="240" w:lineRule="auto"/>
        <w:ind w:left="480" w:right="240" w:firstLine="0"/>
      </w:pPr>
      <w:hyperlink w:anchor="sect_CC_4_2">
        <w:r>
          <w:rPr>
            <w:rFonts w:ascii="Arial" w:hAnsi="Arial"/>
            <w:color w:val="000000"/>
            <w:sz w:val="18"/>
          </w:rPr>
          <w:t>CC.4.2.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
        <w:r>
          <w:fldChar w:fldCharType="begin"/>
        </w:r>
        <w:r>
          <w:rPr>
            <w:rFonts w:ascii="Arial" w:hAnsi="Arial"/>
            <w:color w:val="000000"/>
            <w:sz w:val="18"/>
          </w:rPr>
          <w:instrText>PAGEREF sect_CC_4_2</w:instrText>
        </w:r>
        <w:r>
          <w:fldChar w:fldCharType="separate"/>
        </w:r>
        <w:r>
          <w:rPr>
            <w:rFonts w:ascii="Arial" w:hAnsi="Arial"/>
            <w:color w:val="000000"/>
            <w:sz w:val="18"/>
          </w:rPr>
          <w:t>0</w:t>
        </w:r>
        <w:r>
          <w:fldChar w:fldCharType="end"/>
        </w:r>
      </w:hyperlink>
    </w:p>
    <w:bookmarkStart w:id="346" w:name="toc_PS3_4_sect_CC_4_2"/>
    <w:p>
      <w:pPr>
        <w:tabs>
          <w:tab w:val="left" w:pos="5460" w:leader="dot"/>
        </w:tabs>
        <w:spacing w:before="0" w:after="0" w:line="240" w:lineRule="auto"/>
        <w:ind w:left="720" w:right="240" w:firstLine="0"/>
      </w:pPr>
      <w:hyperlink w:anchor="sect_CC_4_2_1">
        <w:r>
          <w:rPr>
            <w:rFonts w:ascii="Arial" w:hAnsi="Arial"/>
            <w:color w:val="000000"/>
            <w:sz w:val="18"/>
          </w:rPr>
          <w:t>CC.4.2.1. Operations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CC_4_2_1">
        <w:r>
          <w:fldChar w:fldCharType="begin"/>
        </w:r>
        <w:r>
          <w:rPr>
            <w:rFonts w:ascii="Arial" w:hAnsi="Arial"/>
            <w:color w:val="000000"/>
            <w:sz w:val="18"/>
          </w:rPr>
          <w:instrText>PAGEREF sect_CC_4_2_1</w:instrText>
        </w:r>
        <w:r>
          <w:fldChar w:fldCharType="separate"/>
        </w:r>
        <w:r>
          <w:rPr>
            <w:rFonts w:ascii="Arial" w:hAnsi="Arial"/>
            <w:color w:val="000000"/>
            <w:sz w:val="18"/>
          </w:rPr>
          <w:t>0</w:t>
        </w:r>
        <w:r>
          <w:fldChar w:fldCharType="end"/>
        </w:r>
      </w:hyperlink>
    </w:p>
    <w:bookmarkEnd w:id="346"/>
    <w:p>
      <w:pPr>
        <w:tabs>
          <w:tab w:val="left" w:pos="5100" w:leader="dot"/>
        </w:tabs>
        <w:spacing w:before="0" w:after="0" w:line="240" w:lineRule="auto"/>
        <w:ind w:left="0" w:right="240" w:firstLine="0"/>
      </w:pPr>
      <w:hyperlink w:anchor="chapter_DD">
        <w:r>
          <w:rPr>
            <w:rFonts w:ascii="Arial" w:hAnsi="Arial"/>
            <w:color w:val="000000"/>
            <w:sz w:val="18"/>
          </w:rPr>
          <w:t>DD. RT Machine Verification Service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DD">
        <w:r>
          <w:fldChar w:fldCharType="begin"/>
        </w:r>
        <w:r>
          <w:rPr>
            <w:rFonts w:ascii="Arial" w:hAnsi="Arial"/>
            <w:color w:val="000000"/>
            <w:sz w:val="18"/>
          </w:rPr>
          <w:instrText>PAGEREF chapter_DD</w:instrText>
        </w:r>
        <w:r>
          <w:fldChar w:fldCharType="separate"/>
        </w:r>
        <w:r>
          <w:rPr>
            <w:rFonts w:ascii="Arial" w:hAnsi="Arial"/>
            <w:color w:val="000000"/>
            <w:sz w:val="18"/>
          </w:rPr>
          <w:t>0</w:t>
        </w:r>
        <w:r>
          <w:fldChar w:fldCharType="end"/>
        </w:r>
      </w:hyperlink>
    </w:p>
    <w:bookmarkStart w:id="347" w:name="toc_PS3_4_chapter_DD"/>
    <w:p>
      <w:pPr>
        <w:tabs>
          <w:tab w:val="left" w:pos="5220" w:leader="dot"/>
        </w:tabs>
        <w:spacing w:before="0" w:after="0" w:line="240" w:lineRule="auto"/>
        <w:ind w:left="240" w:right="240" w:firstLine="0"/>
      </w:pPr>
      <w:hyperlink w:anchor="sect_DD_1">
        <w:r>
          <w:rPr>
            <w:rFonts w:ascii="Arial" w:hAnsi="Arial"/>
            <w:color w:val="000000"/>
            <w:sz w:val="18"/>
          </w:rPr>
          <w:t>DD.1.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1">
        <w:r>
          <w:fldChar w:fldCharType="begin"/>
        </w:r>
        <w:r>
          <w:rPr>
            <w:rFonts w:ascii="Arial" w:hAnsi="Arial"/>
            <w:color w:val="000000"/>
            <w:sz w:val="18"/>
          </w:rPr>
          <w:instrText>PAGEREF sect_DD_1</w:instrText>
        </w:r>
        <w:r>
          <w:fldChar w:fldCharType="separate"/>
        </w:r>
        <w:r>
          <w:rPr>
            <w:rFonts w:ascii="Arial" w:hAnsi="Arial"/>
            <w:color w:val="000000"/>
            <w:sz w:val="18"/>
          </w:rPr>
          <w:t>0</w:t>
        </w:r>
        <w:r>
          <w:fldChar w:fldCharType="end"/>
        </w:r>
      </w:hyperlink>
    </w:p>
    <w:bookmarkEnd w:id="347"/>
    <w:p>
      <w:pPr>
        <w:tabs>
          <w:tab w:val="left" w:pos="5220" w:leader="dot"/>
        </w:tabs>
        <w:spacing w:before="0" w:after="0" w:line="240" w:lineRule="auto"/>
        <w:ind w:left="240" w:right="240" w:firstLine="0"/>
      </w:pPr>
      <w:hyperlink w:anchor="sect_DD_2">
        <w:r>
          <w:rPr>
            <w:rFonts w:ascii="Arial" w:hAnsi="Arial"/>
            <w:color w:val="000000"/>
            <w:sz w:val="18"/>
          </w:rPr>
          <w:t>DD.2. RT Machine Verification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
        <w:r>
          <w:fldChar w:fldCharType="begin"/>
        </w:r>
        <w:r>
          <w:rPr>
            <w:rFonts w:ascii="Arial" w:hAnsi="Arial"/>
            <w:color w:val="000000"/>
            <w:sz w:val="18"/>
          </w:rPr>
          <w:instrText>PAGEREF sect_DD_2</w:instrText>
        </w:r>
        <w:r>
          <w:fldChar w:fldCharType="separate"/>
        </w:r>
        <w:r>
          <w:rPr>
            <w:rFonts w:ascii="Arial" w:hAnsi="Arial"/>
            <w:color w:val="000000"/>
            <w:sz w:val="18"/>
          </w:rPr>
          <w:t>0</w:t>
        </w:r>
        <w:r>
          <w:fldChar w:fldCharType="end"/>
        </w:r>
      </w:hyperlink>
    </w:p>
    <w:bookmarkStart w:id="348" w:name="toc_PS3_4_sect_DD_2"/>
    <w:p>
      <w:pPr>
        <w:tabs>
          <w:tab w:val="left" w:pos="5340" w:leader="dot"/>
        </w:tabs>
        <w:spacing w:before="0" w:after="0" w:line="240" w:lineRule="auto"/>
        <w:ind w:left="480" w:right="240" w:firstLine="0"/>
      </w:pPr>
      <w:hyperlink w:anchor="sect_DD_2_1">
        <w:r>
          <w:rPr>
            <w:rFonts w:ascii="Arial" w:hAnsi="Arial"/>
            <w:color w:val="000000"/>
            <w:sz w:val="18"/>
          </w:rPr>
          <w:t>DD.2.1. RT Machine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2_1">
        <w:r>
          <w:fldChar w:fldCharType="begin"/>
        </w:r>
        <w:r>
          <w:rPr>
            <w:rFonts w:ascii="Arial" w:hAnsi="Arial"/>
            <w:color w:val="000000"/>
            <w:sz w:val="18"/>
          </w:rPr>
          <w:instrText>PAGEREF sect_DD_2_1</w:instrText>
        </w:r>
        <w:r>
          <w:fldChar w:fldCharType="separate"/>
        </w:r>
        <w:r>
          <w:rPr>
            <w:rFonts w:ascii="Arial" w:hAnsi="Arial"/>
            <w:color w:val="000000"/>
            <w:sz w:val="18"/>
          </w:rPr>
          <w:t>0</w:t>
        </w:r>
        <w:r>
          <w:fldChar w:fldCharType="end"/>
        </w:r>
      </w:hyperlink>
    </w:p>
    <w:bookmarkEnd w:id="348"/>
    <w:p>
      <w:pPr>
        <w:tabs>
          <w:tab w:val="left" w:pos="5220" w:leader="dot"/>
        </w:tabs>
        <w:spacing w:before="0" w:after="0" w:line="240" w:lineRule="auto"/>
        <w:ind w:left="240" w:right="240" w:firstLine="0"/>
      </w:pPr>
      <w:hyperlink w:anchor="sect_DD_3">
        <w:r>
          <w:rPr>
            <w:rFonts w:ascii="Arial" w:hAnsi="Arial"/>
            <w:color w:val="000000"/>
            <w:sz w:val="18"/>
          </w:rPr>
          <w:t>DD.3. Machine Verification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
        <w:r>
          <w:fldChar w:fldCharType="begin"/>
        </w:r>
        <w:r>
          <w:rPr>
            <w:rFonts w:ascii="Arial" w:hAnsi="Arial"/>
            <w:color w:val="000000"/>
            <w:sz w:val="18"/>
          </w:rPr>
          <w:instrText>PAGEREF sect_DD_3</w:instrText>
        </w:r>
        <w:r>
          <w:fldChar w:fldCharType="separate"/>
        </w:r>
        <w:r>
          <w:rPr>
            <w:rFonts w:ascii="Arial" w:hAnsi="Arial"/>
            <w:color w:val="000000"/>
            <w:sz w:val="18"/>
          </w:rPr>
          <w:t>0</w:t>
        </w:r>
        <w:r>
          <w:fldChar w:fldCharType="end"/>
        </w:r>
      </w:hyperlink>
    </w:p>
    <w:bookmarkStart w:id="349" w:name="toc_PS3_4_sect_DD_3"/>
    <w:p>
      <w:pPr>
        <w:tabs>
          <w:tab w:val="left" w:pos="5340" w:leader="dot"/>
        </w:tabs>
        <w:spacing w:before="0" w:after="0" w:line="240" w:lineRule="auto"/>
        <w:ind w:left="480" w:right="240" w:firstLine="0"/>
      </w:pPr>
      <w:hyperlink w:anchor="sect_DD_3_1">
        <w:r>
          <w:rPr>
            <w:rFonts w:ascii="Arial" w:hAnsi="Arial"/>
            <w:color w:val="000000"/>
            <w:sz w:val="18"/>
          </w:rPr>
          <w:t>DD.3.1.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1">
        <w:r>
          <w:fldChar w:fldCharType="begin"/>
        </w:r>
        <w:r>
          <w:rPr>
            <w:rFonts w:ascii="Arial" w:hAnsi="Arial"/>
            <w:color w:val="000000"/>
            <w:sz w:val="18"/>
          </w:rPr>
          <w:instrText>PAGEREF sect_DD_3_1</w:instrText>
        </w:r>
        <w:r>
          <w:fldChar w:fldCharType="separate"/>
        </w:r>
        <w:r>
          <w:rPr>
            <w:rFonts w:ascii="Arial" w:hAnsi="Arial"/>
            <w:color w:val="000000"/>
            <w:sz w:val="18"/>
          </w:rPr>
          <w:t>0</w:t>
        </w:r>
        <w:r>
          <w:fldChar w:fldCharType="end"/>
        </w:r>
      </w:hyperlink>
    </w:p>
    <w:bookmarkEnd w:id="349"/>
    <w:p>
      <w:pPr>
        <w:tabs>
          <w:tab w:val="left" w:pos="5340" w:leader="dot"/>
        </w:tabs>
        <w:spacing w:before="0" w:after="0" w:line="240" w:lineRule="auto"/>
        <w:ind w:left="480" w:right="240" w:firstLine="0"/>
      </w:pPr>
      <w:hyperlink w:anchor="sect_DD_3_2">
        <w:r>
          <w:rPr>
            <w:rFonts w:ascii="Arial" w:hAnsi="Arial"/>
            <w:color w:val="000000"/>
            <w:sz w:val="18"/>
          </w:rPr>
          <w:t>DD.3.2.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
        <w:r>
          <w:fldChar w:fldCharType="begin"/>
        </w:r>
        <w:r>
          <w:rPr>
            <w:rFonts w:ascii="Arial" w:hAnsi="Arial"/>
            <w:color w:val="000000"/>
            <w:sz w:val="18"/>
          </w:rPr>
          <w:instrText>PAGEREF sect_DD_3_2</w:instrText>
        </w:r>
        <w:r>
          <w:fldChar w:fldCharType="separate"/>
        </w:r>
        <w:r>
          <w:rPr>
            <w:rFonts w:ascii="Arial" w:hAnsi="Arial"/>
            <w:color w:val="000000"/>
            <w:sz w:val="18"/>
          </w:rPr>
          <w:t>0</w:t>
        </w:r>
        <w:r>
          <w:fldChar w:fldCharType="end"/>
        </w:r>
      </w:hyperlink>
    </w:p>
    <w:bookmarkStart w:id="350" w:name="toc_PS3_4_sect_DD_3_2"/>
    <w:p>
      <w:pPr>
        <w:tabs>
          <w:tab w:val="left" w:pos="5460" w:leader="dot"/>
        </w:tabs>
        <w:spacing w:before="0" w:after="0" w:line="240" w:lineRule="auto"/>
        <w:ind w:left="720" w:right="240" w:firstLine="0"/>
      </w:pPr>
      <w:hyperlink w:anchor="sect_DD_3_2_1">
        <w:r>
          <w:rPr>
            <w:rFonts w:ascii="Arial" w:hAnsi="Arial"/>
            <w:color w:val="000000"/>
            <w:sz w:val="18"/>
          </w:rPr>
          <w:t>DD.3.2.1. N-CREATE and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
        <w:r>
          <w:fldChar w:fldCharType="begin"/>
        </w:r>
        <w:r>
          <w:rPr>
            <w:rFonts w:ascii="Arial" w:hAnsi="Arial"/>
            <w:color w:val="000000"/>
            <w:sz w:val="18"/>
          </w:rPr>
          <w:instrText>PAGEREF sect_DD_3_2_1</w:instrText>
        </w:r>
        <w:r>
          <w:fldChar w:fldCharType="separate"/>
        </w:r>
        <w:r>
          <w:rPr>
            <w:rFonts w:ascii="Arial" w:hAnsi="Arial"/>
            <w:color w:val="000000"/>
            <w:sz w:val="18"/>
          </w:rPr>
          <w:t>0</w:t>
        </w:r>
        <w:r>
          <w:fldChar w:fldCharType="end"/>
        </w:r>
      </w:hyperlink>
    </w:p>
    <w:bookmarkEnd w:id="350"/>
    <w:bookmarkStart w:id="351" w:name="toc_PS3_4_sect_DD_3_2_1"/>
    <w:p>
      <w:pPr>
        <w:tabs>
          <w:tab w:val="left" w:pos="5580" w:leader="dot"/>
        </w:tabs>
        <w:spacing w:before="0" w:after="0" w:line="240" w:lineRule="auto"/>
        <w:ind w:left="960" w:right="240" w:firstLine="0"/>
      </w:pPr>
      <w:hyperlink w:anchor="sect_DD_3_2_1_1">
        <w:r>
          <w:rPr>
            <w:rFonts w:ascii="Arial" w:hAnsi="Arial"/>
            <w:color w:val="000000"/>
            <w:sz w:val="18"/>
          </w:rPr>
          <w:t>DD.3.2.1.1.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
        <w:r>
          <w:fldChar w:fldCharType="begin"/>
        </w:r>
        <w:r>
          <w:rPr>
            <w:rFonts w:ascii="Arial" w:hAnsi="Arial"/>
            <w:color w:val="000000"/>
            <w:sz w:val="18"/>
          </w:rPr>
          <w:instrText>PAGEREF sect_DD_3_2_1_1</w:instrText>
        </w:r>
        <w:r>
          <w:fldChar w:fldCharType="separate"/>
        </w:r>
        <w:r>
          <w:rPr>
            <w:rFonts w:ascii="Arial" w:hAnsi="Arial"/>
            <w:color w:val="000000"/>
            <w:sz w:val="18"/>
          </w:rPr>
          <w:t>0</w:t>
        </w:r>
        <w:r>
          <w:fldChar w:fldCharType="end"/>
        </w:r>
      </w:hyperlink>
    </w:p>
    <w:bookmarkEnd w:id="351"/>
    <w:bookmarkStart w:id="352" w:name="toc_PS3_4_sect_DD_3_2_1_1"/>
    <w:p>
      <w:pPr>
        <w:tabs>
          <w:tab w:val="left" w:pos="5700" w:leader="dot"/>
        </w:tabs>
        <w:spacing w:before="0" w:after="0" w:line="240" w:lineRule="auto"/>
        <w:ind w:left="1200" w:right="240" w:firstLine="0"/>
      </w:pPr>
      <w:hyperlink w:anchor="sect_DD_3_2_1_1_1">
        <w:r>
          <w:rPr>
            <w:rFonts w:ascii="Arial" w:hAnsi="Arial"/>
            <w:color w:val="000000"/>
            <w:sz w:val="18"/>
          </w:rPr>
          <w:t>DD.3.2.1.1.1. Beam Modifiers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1_1">
        <w:r>
          <w:fldChar w:fldCharType="begin"/>
        </w:r>
        <w:r>
          <w:rPr>
            <w:rFonts w:ascii="Arial" w:hAnsi="Arial"/>
            <w:color w:val="000000"/>
            <w:sz w:val="18"/>
          </w:rPr>
          <w:instrText>PAGEREF sect_DD_3_2_1_1_1</w:instrText>
        </w:r>
        <w:r>
          <w:fldChar w:fldCharType="separate"/>
        </w:r>
        <w:r>
          <w:rPr>
            <w:rFonts w:ascii="Arial" w:hAnsi="Arial"/>
            <w:color w:val="000000"/>
            <w:sz w:val="18"/>
          </w:rPr>
          <w:t>0</w:t>
        </w:r>
        <w:r>
          <w:fldChar w:fldCharType="end"/>
        </w:r>
      </w:hyperlink>
    </w:p>
    <w:bookmarkEnd w:id="352"/>
    <w:p>
      <w:pPr>
        <w:tabs>
          <w:tab w:val="left" w:pos="5580" w:leader="dot"/>
        </w:tabs>
        <w:spacing w:before="0" w:after="0" w:line="240" w:lineRule="auto"/>
        <w:ind w:left="960" w:right="240" w:firstLine="0"/>
      </w:pPr>
      <w:hyperlink w:anchor="sect_DD_3_2_1_2">
        <w:r>
          <w:rPr>
            <w:rFonts w:ascii="Arial" w:hAnsi="Arial"/>
            <w:color w:val="000000"/>
            <w:sz w:val="18"/>
          </w:rPr>
          <w:t>DD.3.2.1.2.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2">
        <w:r>
          <w:fldChar w:fldCharType="begin"/>
        </w:r>
        <w:r>
          <w:rPr>
            <w:rFonts w:ascii="Arial" w:hAnsi="Arial"/>
            <w:color w:val="000000"/>
            <w:sz w:val="18"/>
          </w:rPr>
          <w:instrText>PAGEREF sect_DD_3_2_1_2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1_3">
        <w:r>
          <w:rPr>
            <w:rFonts w:ascii="Arial" w:hAnsi="Arial"/>
            <w:color w:val="000000"/>
            <w:sz w:val="18"/>
          </w:rPr>
          <w:t>DD.3.2.1.3.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
        <w:r>
          <w:fldChar w:fldCharType="begin"/>
        </w:r>
        <w:r>
          <w:rPr>
            <w:rFonts w:ascii="Arial" w:hAnsi="Arial"/>
            <w:color w:val="000000"/>
            <w:sz w:val="18"/>
          </w:rPr>
          <w:instrText>PAGEREF sect_DD_3_2_1_3</w:instrText>
        </w:r>
        <w:r>
          <w:fldChar w:fldCharType="separate"/>
        </w:r>
        <w:r>
          <w:rPr>
            <w:rFonts w:ascii="Arial" w:hAnsi="Arial"/>
            <w:color w:val="000000"/>
            <w:sz w:val="18"/>
          </w:rPr>
          <w:t>0</w:t>
        </w:r>
        <w:r>
          <w:fldChar w:fldCharType="end"/>
        </w:r>
      </w:hyperlink>
    </w:p>
    <w:bookmarkStart w:id="353" w:name="toc_PS3_4_sect_DD_3_2_1_3"/>
    <w:p>
      <w:pPr>
        <w:tabs>
          <w:tab w:val="left" w:pos="5700" w:leader="dot"/>
        </w:tabs>
        <w:spacing w:before="0" w:after="0" w:line="240" w:lineRule="auto"/>
        <w:ind w:left="1200" w:right="240" w:firstLine="0"/>
      </w:pPr>
      <w:hyperlink w:anchor="sect_DD_3_2_1_3_1">
        <w:r>
          <w:rPr>
            <w:rFonts w:ascii="Arial" w:hAnsi="Arial"/>
            <w:color w:val="000000"/>
            <w:sz w:val="18"/>
          </w:rPr>
          <w:t>DD.3.2.1.3.1. N-CREATE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1">
        <w:r>
          <w:fldChar w:fldCharType="begin"/>
        </w:r>
        <w:r>
          <w:rPr>
            <w:rFonts w:ascii="Arial" w:hAnsi="Arial"/>
            <w:color w:val="000000"/>
            <w:sz w:val="18"/>
          </w:rPr>
          <w:instrText>PAGEREF sect_DD_3_2_1_3_1</w:instrText>
        </w:r>
        <w:r>
          <w:fldChar w:fldCharType="separate"/>
        </w:r>
        <w:r>
          <w:rPr>
            <w:rFonts w:ascii="Arial" w:hAnsi="Arial"/>
            <w:color w:val="000000"/>
            <w:sz w:val="18"/>
          </w:rPr>
          <w:t>0</w:t>
        </w:r>
        <w:r>
          <w:fldChar w:fldCharType="end"/>
        </w:r>
      </w:hyperlink>
    </w:p>
    <w:bookmarkEnd w:id="353"/>
    <w:p>
      <w:pPr>
        <w:tabs>
          <w:tab w:val="left" w:pos="5700" w:leader="dot"/>
        </w:tabs>
        <w:spacing w:before="0" w:after="0" w:line="240" w:lineRule="auto"/>
        <w:ind w:left="1200" w:right="240" w:firstLine="0"/>
      </w:pPr>
      <w:hyperlink w:anchor="sect_DD_3_2_1_3_2">
        <w:r>
          <w:rPr>
            <w:rFonts w:ascii="Arial" w:hAnsi="Arial"/>
            <w:color w:val="000000"/>
            <w:sz w:val="18"/>
          </w:rPr>
          <w:t>DD.3.2.1.3.2. N-SET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1_3_2">
        <w:r>
          <w:fldChar w:fldCharType="begin"/>
        </w:r>
        <w:r>
          <w:rPr>
            <w:rFonts w:ascii="Arial" w:hAnsi="Arial"/>
            <w:color w:val="000000"/>
            <w:sz w:val="18"/>
          </w:rPr>
          <w:instrText>PAGEREF sect_DD_3_2_1_3_2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2">
        <w:r>
          <w:rPr>
            <w:rFonts w:ascii="Arial" w:hAnsi="Arial"/>
            <w:color w:val="000000"/>
            <w:sz w:val="18"/>
          </w:rPr>
          <w:t>DD.3.2.2.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
        <w:r>
          <w:fldChar w:fldCharType="begin"/>
        </w:r>
        <w:r>
          <w:rPr>
            <w:rFonts w:ascii="Arial" w:hAnsi="Arial"/>
            <w:color w:val="000000"/>
            <w:sz w:val="18"/>
          </w:rPr>
          <w:instrText>PAGEREF sect_DD_3_2_2</w:instrText>
        </w:r>
        <w:r>
          <w:fldChar w:fldCharType="separate"/>
        </w:r>
        <w:r>
          <w:rPr>
            <w:rFonts w:ascii="Arial" w:hAnsi="Arial"/>
            <w:color w:val="000000"/>
            <w:sz w:val="18"/>
          </w:rPr>
          <w:t>0</w:t>
        </w:r>
        <w:r>
          <w:fldChar w:fldCharType="end"/>
        </w:r>
      </w:hyperlink>
    </w:p>
    <w:bookmarkStart w:id="354" w:name="toc_PS3_4_sect_DD_3_2_2"/>
    <w:p>
      <w:pPr>
        <w:tabs>
          <w:tab w:val="left" w:pos="5580" w:leader="dot"/>
        </w:tabs>
        <w:spacing w:before="0" w:after="0" w:line="240" w:lineRule="auto"/>
        <w:ind w:left="960" w:right="240" w:firstLine="0"/>
      </w:pPr>
      <w:hyperlink w:anchor="sect_DD_3_2_2_1Verification">
        <w:r>
          <w:rPr>
            <w:rFonts w:ascii="Arial" w:hAnsi="Arial"/>
            <w:color w:val="000000"/>
            <w:sz w:val="18"/>
          </w:rPr>
          <w:t>DD.3.2.2.1Verification.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1Verification">
        <w:r>
          <w:fldChar w:fldCharType="begin"/>
        </w:r>
        <w:r>
          <w:rPr>
            <w:rFonts w:ascii="Arial" w:hAnsi="Arial"/>
            <w:color w:val="000000"/>
            <w:sz w:val="18"/>
          </w:rPr>
          <w:instrText>PAGEREF sect_DD_3_2_2_1Verification</w:instrText>
        </w:r>
        <w:r>
          <w:fldChar w:fldCharType="separate"/>
        </w:r>
        <w:r>
          <w:rPr>
            <w:rFonts w:ascii="Arial" w:hAnsi="Arial"/>
            <w:color w:val="000000"/>
            <w:sz w:val="18"/>
          </w:rPr>
          <w:t>0</w:t>
        </w:r>
        <w:r>
          <w:fldChar w:fldCharType="end"/>
        </w:r>
      </w:hyperlink>
    </w:p>
    <w:bookmarkEnd w:id="354"/>
    <w:p>
      <w:pPr>
        <w:tabs>
          <w:tab w:val="left" w:pos="5580" w:leader="dot"/>
        </w:tabs>
        <w:spacing w:before="0" w:after="0" w:line="240" w:lineRule="auto"/>
        <w:ind w:left="960" w:right="240" w:firstLine="0"/>
      </w:pPr>
      <w:hyperlink w:anchor="sect_DD_3_2_2_2">
        <w:r>
          <w:rPr>
            <w:rFonts w:ascii="Arial" w:hAnsi="Arial"/>
            <w:color w:val="000000"/>
            <w:sz w:val="18"/>
          </w:rPr>
          <w:t>DD.3.2.2.2.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2">
        <w:r>
          <w:fldChar w:fldCharType="begin"/>
        </w:r>
        <w:r>
          <w:rPr>
            <w:rFonts w:ascii="Arial" w:hAnsi="Arial"/>
            <w:color w:val="000000"/>
            <w:sz w:val="18"/>
          </w:rPr>
          <w:instrText>PAGEREF sect_DD_3_2_2_2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3">
        <w:r>
          <w:rPr>
            <w:rFonts w:ascii="Arial" w:hAnsi="Arial"/>
            <w:color w:val="000000"/>
            <w:sz w:val="18"/>
          </w:rPr>
          <w:t>DD.3.2.2.3.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3">
        <w:r>
          <w:fldChar w:fldCharType="begin"/>
        </w:r>
        <w:r>
          <w:rPr>
            <w:rFonts w:ascii="Arial" w:hAnsi="Arial"/>
            <w:color w:val="000000"/>
            <w:sz w:val="18"/>
          </w:rPr>
          <w:instrText>PAGEREF sect_DD_3_2_2_3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2_4">
        <w:r>
          <w:rPr>
            <w:rFonts w:ascii="Arial" w:hAnsi="Arial"/>
            <w:color w:val="000000"/>
            <w:sz w:val="18"/>
          </w:rPr>
          <w:t>DD.3.2.2.4.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2_4">
        <w:r>
          <w:fldChar w:fldCharType="begin"/>
        </w:r>
        <w:r>
          <w:rPr>
            <w:rFonts w:ascii="Arial" w:hAnsi="Arial"/>
            <w:color w:val="000000"/>
            <w:sz w:val="18"/>
          </w:rPr>
          <w:instrText>PAGEREF sect_DD_3_2_2_4</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3">
        <w:r>
          <w:rPr>
            <w:rFonts w:ascii="Arial" w:hAnsi="Arial"/>
            <w:color w:val="000000"/>
            <w:sz w:val="18"/>
          </w:rPr>
          <w:t>DD.3.2.3. N-ACTION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
        <w:r>
          <w:fldChar w:fldCharType="begin"/>
        </w:r>
        <w:r>
          <w:rPr>
            <w:rFonts w:ascii="Arial" w:hAnsi="Arial"/>
            <w:color w:val="000000"/>
            <w:sz w:val="18"/>
          </w:rPr>
          <w:instrText>PAGEREF sect_DD_3_2_3</w:instrText>
        </w:r>
        <w:r>
          <w:fldChar w:fldCharType="separate"/>
        </w:r>
        <w:r>
          <w:rPr>
            <w:rFonts w:ascii="Arial" w:hAnsi="Arial"/>
            <w:color w:val="000000"/>
            <w:sz w:val="18"/>
          </w:rPr>
          <w:t>0</w:t>
        </w:r>
        <w:r>
          <w:fldChar w:fldCharType="end"/>
        </w:r>
      </w:hyperlink>
    </w:p>
    <w:bookmarkStart w:id="355" w:name="toc_PS3_4_sect_DD_3_2_3"/>
    <w:p>
      <w:pPr>
        <w:tabs>
          <w:tab w:val="left" w:pos="5580" w:leader="dot"/>
        </w:tabs>
        <w:spacing w:before="0" w:after="0" w:line="240" w:lineRule="auto"/>
        <w:ind w:left="960" w:right="240" w:firstLine="0"/>
      </w:pPr>
      <w:hyperlink w:anchor="sect_DD_3_2_3_1">
        <w:r>
          <w:rPr>
            <w:rFonts w:ascii="Arial" w:hAnsi="Arial"/>
            <w:color w:val="000000"/>
            <w:sz w:val="18"/>
          </w:rPr>
          <w:t>DD.3.2.3.1.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1">
        <w:r>
          <w:fldChar w:fldCharType="begin"/>
        </w:r>
        <w:r>
          <w:rPr>
            <w:rFonts w:ascii="Arial" w:hAnsi="Arial"/>
            <w:color w:val="000000"/>
            <w:sz w:val="18"/>
          </w:rPr>
          <w:instrText>PAGEREF sect_DD_3_2_3_1</w:instrText>
        </w:r>
        <w:r>
          <w:fldChar w:fldCharType="separate"/>
        </w:r>
        <w:r>
          <w:rPr>
            <w:rFonts w:ascii="Arial" w:hAnsi="Arial"/>
            <w:color w:val="000000"/>
            <w:sz w:val="18"/>
          </w:rPr>
          <w:t>0</w:t>
        </w:r>
        <w:r>
          <w:fldChar w:fldCharType="end"/>
        </w:r>
      </w:hyperlink>
    </w:p>
    <w:bookmarkEnd w:id="355"/>
    <w:p>
      <w:pPr>
        <w:tabs>
          <w:tab w:val="left" w:pos="5580" w:leader="dot"/>
        </w:tabs>
        <w:spacing w:before="0" w:after="0" w:line="240" w:lineRule="auto"/>
        <w:ind w:left="960" w:right="240" w:firstLine="0"/>
      </w:pPr>
      <w:hyperlink w:anchor="sect_DD_3_2_3_2">
        <w:r>
          <w:rPr>
            <w:rFonts w:ascii="Arial" w:hAnsi="Arial"/>
            <w:color w:val="000000"/>
            <w:sz w:val="18"/>
          </w:rPr>
          <w:t>DD.3.2.3.2.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2">
        <w:r>
          <w:fldChar w:fldCharType="begin"/>
        </w:r>
        <w:r>
          <w:rPr>
            <w:rFonts w:ascii="Arial" w:hAnsi="Arial"/>
            <w:color w:val="000000"/>
            <w:sz w:val="18"/>
          </w:rPr>
          <w:instrText>PAGEREF sect_DD_3_2_3_2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3_3">
        <w:r>
          <w:rPr>
            <w:rFonts w:ascii="Arial" w:hAnsi="Arial"/>
            <w:color w:val="000000"/>
            <w:sz w:val="18"/>
          </w:rPr>
          <w:t>DD.3.2.3.3.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3_3">
        <w:r>
          <w:fldChar w:fldCharType="begin"/>
        </w:r>
        <w:r>
          <w:rPr>
            <w:rFonts w:ascii="Arial" w:hAnsi="Arial"/>
            <w:color w:val="000000"/>
            <w:sz w:val="18"/>
          </w:rPr>
          <w:instrText>PAGEREF sect_DD_3_2_3_3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4">
        <w:r>
          <w:rPr>
            <w:rFonts w:ascii="Arial" w:hAnsi="Arial"/>
            <w:color w:val="000000"/>
            <w:sz w:val="18"/>
          </w:rPr>
          <w:t>DD.3.2.4. N-DELETE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
        <w:r>
          <w:fldChar w:fldCharType="begin"/>
        </w:r>
        <w:r>
          <w:rPr>
            <w:rFonts w:ascii="Arial" w:hAnsi="Arial"/>
            <w:color w:val="000000"/>
            <w:sz w:val="18"/>
          </w:rPr>
          <w:instrText>PAGEREF sect_DD_3_2_4</w:instrText>
        </w:r>
        <w:r>
          <w:fldChar w:fldCharType="separate"/>
        </w:r>
        <w:r>
          <w:rPr>
            <w:rFonts w:ascii="Arial" w:hAnsi="Arial"/>
            <w:color w:val="000000"/>
            <w:sz w:val="18"/>
          </w:rPr>
          <w:t>0</w:t>
        </w:r>
        <w:r>
          <w:fldChar w:fldCharType="end"/>
        </w:r>
      </w:hyperlink>
    </w:p>
    <w:bookmarkStart w:id="356" w:name="toc_PS3_4_sect_DD_3_2_4"/>
    <w:p>
      <w:pPr>
        <w:tabs>
          <w:tab w:val="left" w:pos="5580" w:leader="dot"/>
        </w:tabs>
        <w:spacing w:before="0" w:after="0" w:line="240" w:lineRule="auto"/>
        <w:ind w:left="960" w:right="240" w:firstLine="0"/>
      </w:pPr>
      <w:hyperlink w:anchor="sect_DD_3_2_4_1">
        <w:r>
          <w:rPr>
            <w:rFonts w:ascii="Arial" w:hAnsi="Arial"/>
            <w:color w:val="000000"/>
            <w:sz w:val="18"/>
          </w:rPr>
          <w:t>DD.3.2.4.1.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1">
        <w:r>
          <w:fldChar w:fldCharType="begin"/>
        </w:r>
        <w:r>
          <w:rPr>
            <w:rFonts w:ascii="Arial" w:hAnsi="Arial"/>
            <w:color w:val="000000"/>
            <w:sz w:val="18"/>
          </w:rPr>
          <w:instrText>PAGEREF sect_DD_3_2_4_1</w:instrText>
        </w:r>
        <w:r>
          <w:fldChar w:fldCharType="separate"/>
        </w:r>
        <w:r>
          <w:rPr>
            <w:rFonts w:ascii="Arial" w:hAnsi="Arial"/>
            <w:color w:val="000000"/>
            <w:sz w:val="18"/>
          </w:rPr>
          <w:t>0</w:t>
        </w:r>
        <w:r>
          <w:fldChar w:fldCharType="end"/>
        </w:r>
      </w:hyperlink>
    </w:p>
    <w:bookmarkEnd w:id="356"/>
    <w:p>
      <w:pPr>
        <w:tabs>
          <w:tab w:val="left" w:pos="5580" w:leader="dot"/>
        </w:tabs>
        <w:spacing w:before="0" w:after="0" w:line="240" w:lineRule="auto"/>
        <w:ind w:left="960" w:right="240" w:firstLine="0"/>
      </w:pPr>
      <w:hyperlink w:anchor="sect_DD_3_2_4_2">
        <w:r>
          <w:rPr>
            <w:rFonts w:ascii="Arial" w:hAnsi="Arial"/>
            <w:color w:val="000000"/>
            <w:sz w:val="18"/>
          </w:rPr>
          <w:t>DD.3.2.4.2.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2">
        <w:r>
          <w:fldChar w:fldCharType="begin"/>
        </w:r>
        <w:r>
          <w:rPr>
            <w:rFonts w:ascii="Arial" w:hAnsi="Arial"/>
            <w:color w:val="000000"/>
            <w:sz w:val="18"/>
          </w:rPr>
          <w:instrText>PAGEREF sect_DD_3_2_4_2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4_3">
        <w:r>
          <w:rPr>
            <w:rFonts w:ascii="Arial" w:hAnsi="Arial"/>
            <w:color w:val="000000"/>
            <w:sz w:val="18"/>
          </w:rPr>
          <w:t>DD.3.2.4.3.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4_3">
        <w:r>
          <w:fldChar w:fldCharType="begin"/>
        </w:r>
        <w:r>
          <w:rPr>
            <w:rFonts w:ascii="Arial" w:hAnsi="Arial"/>
            <w:color w:val="000000"/>
            <w:sz w:val="18"/>
          </w:rPr>
          <w:instrText>PAGEREF sect_DD_3_2_4_3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DD_3_2_5">
        <w:r>
          <w:rPr>
            <w:rFonts w:ascii="Arial" w:hAnsi="Arial"/>
            <w:color w:val="000000"/>
            <w:sz w:val="18"/>
          </w:rPr>
          <w:t>DD.3.2.5. N-EVENT-REPORT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
        <w:r>
          <w:fldChar w:fldCharType="begin"/>
        </w:r>
        <w:r>
          <w:rPr>
            <w:rFonts w:ascii="Arial" w:hAnsi="Arial"/>
            <w:color w:val="000000"/>
            <w:sz w:val="18"/>
          </w:rPr>
          <w:instrText>PAGEREF sect_DD_3_2_5</w:instrText>
        </w:r>
        <w:r>
          <w:fldChar w:fldCharType="separate"/>
        </w:r>
        <w:r>
          <w:rPr>
            <w:rFonts w:ascii="Arial" w:hAnsi="Arial"/>
            <w:color w:val="000000"/>
            <w:sz w:val="18"/>
          </w:rPr>
          <w:t>0</w:t>
        </w:r>
        <w:r>
          <w:fldChar w:fldCharType="end"/>
        </w:r>
      </w:hyperlink>
    </w:p>
    <w:bookmarkStart w:id="357" w:name="toc_PS3_4_sect_DD_3_2_5"/>
    <w:p>
      <w:pPr>
        <w:tabs>
          <w:tab w:val="left" w:pos="5580" w:leader="dot"/>
        </w:tabs>
        <w:spacing w:before="0" w:after="0" w:line="240" w:lineRule="auto"/>
        <w:ind w:left="960" w:right="240" w:firstLine="0"/>
      </w:pPr>
      <w:hyperlink w:anchor="sect_DD_3_2_5_1">
        <w:r>
          <w:rPr>
            <w:rFonts w:ascii="Arial" w:hAnsi="Arial"/>
            <w:color w:val="000000"/>
            <w:sz w:val="18"/>
          </w:rPr>
          <w:t>DD.3.2.5.1.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1">
        <w:r>
          <w:fldChar w:fldCharType="begin"/>
        </w:r>
        <w:r>
          <w:rPr>
            <w:rFonts w:ascii="Arial" w:hAnsi="Arial"/>
            <w:color w:val="000000"/>
            <w:sz w:val="18"/>
          </w:rPr>
          <w:instrText>PAGEREF sect_DD_3_2_5_1</w:instrText>
        </w:r>
        <w:r>
          <w:fldChar w:fldCharType="separate"/>
        </w:r>
        <w:r>
          <w:rPr>
            <w:rFonts w:ascii="Arial" w:hAnsi="Arial"/>
            <w:color w:val="000000"/>
            <w:sz w:val="18"/>
          </w:rPr>
          <w:t>0</w:t>
        </w:r>
        <w:r>
          <w:fldChar w:fldCharType="end"/>
        </w:r>
      </w:hyperlink>
    </w:p>
    <w:bookmarkEnd w:id="357"/>
    <w:p>
      <w:pPr>
        <w:tabs>
          <w:tab w:val="left" w:pos="5580" w:leader="dot"/>
        </w:tabs>
        <w:spacing w:before="0" w:after="0" w:line="240" w:lineRule="auto"/>
        <w:ind w:left="960" w:right="240" w:firstLine="0"/>
      </w:pPr>
      <w:hyperlink w:anchor="sect_DD_3_2_5_2">
        <w:r>
          <w:rPr>
            <w:rFonts w:ascii="Arial" w:hAnsi="Arial"/>
            <w:color w:val="000000"/>
            <w:sz w:val="18"/>
          </w:rPr>
          <w:t>DD.3.2.5.2.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2">
        <w:r>
          <w:fldChar w:fldCharType="begin"/>
        </w:r>
        <w:r>
          <w:rPr>
            <w:rFonts w:ascii="Arial" w:hAnsi="Arial"/>
            <w:color w:val="000000"/>
            <w:sz w:val="18"/>
          </w:rPr>
          <w:instrText>PAGEREF sect_DD_3_2_5_2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DD_3_2_5_3">
        <w:r>
          <w:rPr>
            <w:rFonts w:ascii="Arial" w:hAnsi="Arial"/>
            <w:color w:val="000000"/>
            <w:sz w:val="18"/>
          </w:rPr>
          <w:t>DD.3.2.5.3.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DD_3_2_5_3">
        <w:r>
          <w:fldChar w:fldCharType="begin"/>
        </w:r>
        <w:r>
          <w:rPr>
            <w:rFonts w:ascii="Arial" w:hAnsi="Arial"/>
            <w:color w:val="000000"/>
            <w:sz w:val="18"/>
          </w:rPr>
          <w:instrText>PAGEREF sect_DD_3_2_5_3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EE">
        <w:r>
          <w:rPr>
            <w:rFonts w:ascii="Arial" w:hAnsi="Arial"/>
            <w:color w:val="000000"/>
            <w:sz w:val="18"/>
          </w:rPr>
          <w:t>EE. Display System Management Service Class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EE">
        <w:r>
          <w:fldChar w:fldCharType="begin"/>
        </w:r>
        <w:r>
          <w:rPr>
            <w:rFonts w:ascii="Arial" w:hAnsi="Arial"/>
            <w:color w:val="000000"/>
            <w:sz w:val="18"/>
          </w:rPr>
          <w:instrText>PAGEREF chapter_EE</w:instrText>
        </w:r>
        <w:r>
          <w:fldChar w:fldCharType="separate"/>
        </w:r>
        <w:r>
          <w:rPr>
            <w:rFonts w:ascii="Arial" w:hAnsi="Arial"/>
            <w:color w:val="000000"/>
            <w:sz w:val="18"/>
          </w:rPr>
          <w:t>0</w:t>
        </w:r>
        <w:r>
          <w:fldChar w:fldCharType="end"/>
        </w:r>
      </w:hyperlink>
    </w:p>
    <w:bookmarkStart w:id="358" w:name="toc_PS3_4_chapter_EE"/>
    <w:p>
      <w:pPr>
        <w:tabs>
          <w:tab w:val="left" w:pos="5220" w:leader="dot"/>
        </w:tabs>
        <w:spacing w:before="0" w:after="0" w:line="240" w:lineRule="auto"/>
        <w:ind w:left="240" w:right="240" w:firstLine="0"/>
      </w:pPr>
      <w:hyperlink w:anchor="sect_EE_1">
        <w:r>
          <w:rPr>
            <w:rFonts w:ascii="Arial" w:hAnsi="Arial"/>
            <w:color w:val="000000"/>
            <w:sz w:val="18"/>
          </w:rPr>
          <w:t>EE.1.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1">
        <w:r>
          <w:fldChar w:fldCharType="begin"/>
        </w:r>
        <w:r>
          <w:rPr>
            <w:rFonts w:ascii="Arial" w:hAnsi="Arial"/>
            <w:color w:val="000000"/>
            <w:sz w:val="18"/>
          </w:rPr>
          <w:instrText>PAGEREF sect_EE_1</w:instrText>
        </w:r>
        <w:r>
          <w:fldChar w:fldCharType="separate"/>
        </w:r>
        <w:r>
          <w:rPr>
            <w:rFonts w:ascii="Arial" w:hAnsi="Arial"/>
            <w:color w:val="000000"/>
            <w:sz w:val="18"/>
          </w:rPr>
          <w:t>0</w:t>
        </w:r>
        <w:r>
          <w:fldChar w:fldCharType="end"/>
        </w:r>
      </w:hyperlink>
    </w:p>
    <w:bookmarkEnd w:id="358"/>
    <w:p>
      <w:pPr>
        <w:tabs>
          <w:tab w:val="left" w:pos="5220" w:leader="dot"/>
        </w:tabs>
        <w:spacing w:before="0" w:after="0" w:line="240" w:lineRule="auto"/>
        <w:ind w:left="240" w:right="240" w:firstLine="0"/>
      </w:pPr>
      <w:hyperlink w:anchor="sect_EE_2">
        <w:r>
          <w:rPr>
            <w:rFonts w:ascii="Arial" w:hAnsi="Arial"/>
            <w:color w:val="000000"/>
            <w:sz w:val="18"/>
          </w:rPr>
          <w:t>EE.2. Display System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
        <w:r>
          <w:fldChar w:fldCharType="begin"/>
        </w:r>
        <w:r>
          <w:rPr>
            <w:rFonts w:ascii="Arial" w:hAnsi="Arial"/>
            <w:color w:val="000000"/>
            <w:sz w:val="18"/>
          </w:rPr>
          <w:instrText>PAGEREF sect_EE_2</w:instrText>
        </w:r>
        <w:r>
          <w:fldChar w:fldCharType="separate"/>
        </w:r>
        <w:r>
          <w:rPr>
            <w:rFonts w:ascii="Arial" w:hAnsi="Arial"/>
            <w:color w:val="000000"/>
            <w:sz w:val="18"/>
          </w:rPr>
          <w:t>0</w:t>
        </w:r>
        <w:r>
          <w:fldChar w:fldCharType="end"/>
        </w:r>
      </w:hyperlink>
    </w:p>
    <w:bookmarkStart w:id="359" w:name="toc_PS3_4_sect_EE_2"/>
    <w:p>
      <w:pPr>
        <w:tabs>
          <w:tab w:val="left" w:pos="5340" w:leader="dot"/>
        </w:tabs>
        <w:spacing w:before="0" w:after="0" w:line="240" w:lineRule="auto"/>
        <w:ind w:left="480" w:right="240" w:firstLine="0"/>
      </w:pPr>
      <w:hyperlink w:anchor="sect_EE_2_1">
        <w:r>
          <w:rPr>
            <w:rFonts w:ascii="Arial" w:hAnsi="Arial"/>
            <w:color w:val="000000"/>
            <w:sz w:val="18"/>
          </w:rPr>
          <w:t>EE.2.1. IOD Description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1">
        <w:r>
          <w:fldChar w:fldCharType="begin"/>
        </w:r>
        <w:r>
          <w:rPr>
            <w:rFonts w:ascii="Arial" w:hAnsi="Arial"/>
            <w:color w:val="000000"/>
            <w:sz w:val="18"/>
          </w:rPr>
          <w:instrText>PAGEREF sect_EE_2_1</w:instrText>
        </w:r>
        <w:r>
          <w:fldChar w:fldCharType="separate"/>
        </w:r>
        <w:r>
          <w:rPr>
            <w:rFonts w:ascii="Arial" w:hAnsi="Arial"/>
            <w:color w:val="000000"/>
            <w:sz w:val="18"/>
          </w:rPr>
          <w:t>0</w:t>
        </w:r>
        <w:r>
          <w:fldChar w:fldCharType="end"/>
        </w:r>
      </w:hyperlink>
    </w:p>
    <w:bookmarkEnd w:id="359"/>
    <w:p>
      <w:pPr>
        <w:tabs>
          <w:tab w:val="left" w:pos="5340" w:leader="dot"/>
        </w:tabs>
        <w:spacing w:before="0" w:after="0" w:line="240" w:lineRule="auto"/>
        <w:ind w:left="480" w:right="240" w:firstLine="0"/>
      </w:pPr>
      <w:hyperlink w:anchor="sect_EE_2_2">
        <w:r>
          <w:rPr>
            <w:rFonts w:ascii="Arial" w:hAnsi="Arial"/>
            <w:color w:val="000000"/>
            <w:sz w:val="18"/>
          </w:rPr>
          <w:t>EE.2.2. DIMSE Service Group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
        <w:r>
          <w:fldChar w:fldCharType="begin"/>
        </w:r>
        <w:r>
          <w:rPr>
            <w:rFonts w:ascii="Arial" w:hAnsi="Arial"/>
            <w:color w:val="000000"/>
            <w:sz w:val="18"/>
          </w:rPr>
          <w:instrText>PAGEREF sect_EE_2_2</w:instrText>
        </w:r>
        <w:r>
          <w:fldChar w:fldCharType="separate"/>
        </w:r>
        <w:r>
          <w:rPr>
            <w:rFonts w:ascii="Arial" w:hAnsi="Arial"/>
            <w:color w:val="000000"/>
            <w:sz w:val="18"/>
          </w:rPr>
          <w:t>0</w:t>
        </w:r>
        <w:r>
          <w:fldChar w:fldCharType="end"/>
        </w:r>
      </w:hyperlink>
    </w:p>
    <w:bookmarkStart w:id="360" w:name="toc_PS3_4_sect_EE_2_2"/>
    <w:p>
      <w:pPr>
        <w:tabs>
          <w:tab w:val="left" w:pos="5460" w:leader="dot"/>
        </w:tabs>
        <w:spacing w:before="0" w:after="0" w:line="240" w:lineRule="auto"/>
        <w:ind w:left="720" w:right="240" w:firstLine="0"/>
      </w:pPr>
      <w:hyperlink w:anchor="sect_EE_2_2_1">
        <w:r>
          <w:rPr>
            <w:rFonts w:ascii="Arial" w:hAnsi="Arial"/>
            <w:color w:val="000000"/>
            <w:sz w:val="18"/>
          </w:rPr>
          <w:t>EE.2.2.1. N-GET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
        <w:r>
          <w:fldChar w:fldCharType="begin"/>
        </w:r>
        <w:r>
          <w:rPr>
            <w:rFonts w:ascii="Arial" w:hAnsi="Arial"/>
            <w:color w:val="000000"/>
            <w:sz w:val="18"/>
          </w:rPr>
          <w:instrText>PAGEREF sect_EE_2_2_1</w:instrText>
        </w:r>
        <w:r>
          <w:fldChar w:fldCharType="separate"/>
        </w:r>
        <w:r>
          <w:rPr>
            <w:rFonts w:ascii="Arial" w:hAnsi="Arial"/>
            <w:color w:val="000000"/>
            <w:sz w:val="18"/>
          </w:rPr>
          <w:t>0</w:t>
        </w:r>
        <w:r>
          <w:fldChar w:fldCharType="end"/>
        </w:r>
      </w:hyperlink>
    </w:p>
    <w:bookmarkEnd w:id="360"/>
    <w:bookmarkStart w:id="361" w:name="toc_PS3_4_sect_EE_2_2_1"/>
    <w:p>
      <w:pPr>
        <w:tabs>
          <w:tab w:val="left" w:pos="5580" w:leader="dot"/>
        </w:tabs>
        <w:spacing w:before="0" w:after="0" w:line="240" w:lineRule="auto"/>
        <w:ind w:left="960" w:right="240" w:firstLine="0"/>
      </w:pPr>
      <w:hyperlink w:anchor="sect_EE_2_2_1_1">
        <w:r>
          <w:rPr>
            <w:rFonts w:ascii="Arial" w:hAnsi="Arial"/>
            <w:color w:val="000000"/>
            <w:sz w:val="18"/>
          </w:rPr>
          <w:t>EE.2.2.1.1.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
        <w:r>
          <w:fldChar w:fldCharType="begin"/>
        </w:r>
        <w:r>
          <w:rPr>
            <w:rFonts w:ascii="Arial" w:hAnsi="Arial"/>
            <w:color w:val="000000"/>
            <w:sz w:val="18"/>
          </w:rPr>
          <w:instrText>PAGEREF sect_EE_2_2_1_1</w:instrText>
        </w:r>
        <w:r>
          <w:fldChar w:fldCharType="separate"/>
        </w:r>
        <w:r>
          <w:rPr>
            <w:rFonts w:ascii="Arial" w:hAnsi="Arial"/>
            <w:color w:val="000000"/>
            <w:sz w:val="18"/>
          </w:rPr>
          <w:t>0</w:t>
        </w:r>
        <w:r>
          <w:fldChar w:fldCharType="end"/>
        </w:r>
      </w:hyperlink>
    </w:p>
    <w:bookmarkEnd w:id="361"/>
    <w:bookmarkStart w:id="362" w:name="toc_PS3_4_sect_EE_2_2_1_1"/>
    <w:p>
      <w:pPr>
        <w:tabs>
          <w:tab w:val="left" w:pos="5700" w:leader="dot"/>
        </w:tabs>
        <w:spacing w:before="0" w:after="0" w:line="240" w:lineRule="auto"/>
        <w:ind w:left="1200" w:right="240" w:firstLine="0"/>
      </w:pPr>
      <w:hyperlink w:anchor="sect_EE_2_2_1_1_1">
        <w:r>
          <w:rPr>
            <w:rFonts w:ascii="Arial" w:hAnsi="Arial"/>
            <w:color w:val="000000"/>
            <w:sz w:val="18"/>
          </w:rPr>
          <w:t>EE.2.2.1.1.1. Display Subsystem Macros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1">
        <w:r>
          <w:fldChar w:fldCharType="begin"/>
        </w:r>
        <w:r>
          <w:rPr>
            <w:rFonts w:ascii="Arial" w:hAnsi="Arial"/>
            <w:color w:val="000000"/>
            <w:sz w:val="18"/>
          </w:rPr>
          <w:instrText>PAGEREF sect_EE_2_2_1_1_1</w:instrText>
        </w:r>
        <w:r>
          <w:fldChar w:fldCharType="separate"/>
        </w:r>
        <w:r>
          <w:rPr>
            <w:rFonts w:ascii="Arial" w:hAnsi="Arial"/>
            <w:color w:val="000000"/>
            <w:sz w:val="18"/>
          </w:rPr>
          <w:t>0</w:t>
        </w:r>
        <w:r>
          <w:fldChar w:fldCharType="end"/>
        </w:r>
      </w:hyperlink>
    </w:p>
    <w:bookmarkEnd w:id="362"/>
    <w:p>
      <w:pPr>
        <w:tabs>
          <w:tab w:val="left" w:pos="5700" w:leader="dot"/>
        </w:tabs>
        <w:spacing w:before="0" w:after="0" w:line="240" w:lineRule="auto"/>
        <w:ind w:left="1200" w:right="240" w:firstLine="0"/>
      </w:pPr>
      <w:hyperlink w:anchor="sect_EE_2_2_1_1_2">
        <w:r>
          <w:rPr>
            <w:rFonts w:ascii="Arial" w:hAnsi="Arial"/>
            <w:color w:val="000000"/>
            <w:sz w:val="18"/>
          </w:rPr>
          <w:t>EE.2.2.1.1.2. Display System N-GET Attribute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1_2">
        <w:r>
          <w:fldChar w:fldCharType="begin"/>
        </w:r>
        <w:r>
          <w:rPr>
            <w:rFonts w:ascii="Arial" w:hAnsi="Arial"/>
            <w:color w:val="000000"/>
            <w:sz w:val="18"/>
          </w:rPr>
          <w:instrText>PAGEREF sect_EE_2_2_1_1_2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2">
        <w:r>
          <w:rPr>
            <w:rFonts w:ascii="Arial" w:hAnsi="Arial"/>
            <w:color w:val="000000"/>
            <w:sz w:val="18"/>
          </w:rPr>
          <w:t>EE.2.2.1.2. SCU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2">
        <w:r>
          <w:fldChar w:fldCharType="begin"/>
        </w:r>
        <w:r>
          <w:rPr>
            <w:rFonts w:ascii="Arial" w:hAnsi="Arial"/>
            <w:color w:val="000000"/>
            <w:sz w:val="18"/>
          </w:rPr>
          <w:instrText>PAGEREF sect_EE_2_2_1_2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EE_2_2_1_3">
        <w:r>
          <w:rPr>
            <w:rFonts w:ascii="Arial" w:hAnsi="Arial"/>
            <w:color w:val="000000"/>
            <w:sz w:val="18"/>
          </w:rPr>
          <w:t>EE.2.2.1.3. SCP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2_1_3">
        <w:r>
          <w:fldChar w:fldCharType="begin"/>
        </w:r>
        <w:r>
          <w:rPr>
            <w:rFonts w:ascii="Arial" w:hAnsi="Arial"/>
            <w:color w:val="000000"/>
            <w:sz w:val="18"/>
          </w:rPr>
          <w:instrText>PAGEREF sect_EE_2_2_1_3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3">
        <w:r>
          <w:rPr>
            <w:rFonts w:ascii="Arial" w:hAnsi="Arial"/>
            <w:color w:val="000000"/>
            <w:sz w:val="18"/>
          </w:rPr>
          <w:t>EE.2.3. SOP Class Definitions and UIDs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3">
        <w:r>
          <w:fldChar w:fldCharType="begin"/>
        </w:r>
        <w:r>
          <w:rPr>
            <w:rFonts w:ascii="Arial" w:hAnsi="Arial"/>
            <w:color w:val="000000"/>
            <w:sz w:val="18"/>
          </w:rPr>
          <w:instrText>PAGEREF sect_EE_2_3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EE_2_4">
        <w:r>
          <w:rPr>
            <w:rFonts w:ascii="Arial" w:hAnsi="Arial"/>
            <w:color w:val="000000"/>
            <w:sz w:val="18"/>
          </w:rPr>
          <w:t>EE.2.4. Reserved Identifications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2_4">
        <w:r>
          <w:fldChar w:fldCharType="begin"/>
        </w:r>
        <w:r>
          <w:rPr>
            <w:rFonts w:ascii="Arial" w:hAnsi="Arial"/>
            <w:color w:val="000000"/>
            <w:sz w:val="18"/>
          </w:rPr>
          <w:instrText>PAGEREF sect_EE_2_4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EE_3">
        <w:r>
          <w:rPr>
            <w:rFonts w:ascii="Arial" w:hAnsi="Arial"/>
            <w:color w:val="000000"/>
            <w:sz w:val="18"/>
          </w:rPr>
          <w:t>EE.3.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
        <w:r>
          <w:fldChar w:fldCharType="begin"/>
        </w:r>
        <w:r>
          <w:rPr>
            <w:rFonts w:ascii="Arial" w:hAnsi="Arial"/>
            <w:color w:val="000000"/>
            <w:sz w:val="18"/>
          </w:rPr>
          <w:instrText>PAGEREF sect_EE_3</w:instrText>
        </w:r>
        <w:r>
          <w:fldChar w:fldCharType="separate"/>
        </w:r>
        <w:r>
          <w:rPr>
            <w:rFonts w:ascii="Arial" w:hAnsi="Arial"/>
            <w:color w:val="000000"/>
            <w:sz w:val="18"/>
          </w:rPr>
          <w:t>0</w:t>
        </w:r>
        <w:r>
          <w:fldChar w:fldCharType="end"/>
        </w:r>
      </w:hyperlink>
    </w:p>
    <w:bookmarkStart w:id="363" w:name="toc_PS3_4_sect_EE_3"/>
    <w:p>
      <w:pPr>
        <w:tabs>
          <w:tab w:val="left" w:pos="5340" w:leader="dot"/>
        </w:tabs>
        <w:spacing w:before="0" w:after="0" w:line="240" w:lineRule="auto"/>
        <w:ind w:left="480" w:right="240" w:firstLine="0"/>
      </w:pPr>
      <w:hyperlink w:anchor="sect_EE_3_1">
        <w:r>
          <w:rPr>
            <w:rFonts w:ascii="Arial" w:hAnsi="Arial"/>
            <w:color w:val="000000"/>
            <w:sz w:val="18"/>
          </w:rPr>
          <w:t>EE.3.1. Conformance Statement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EE_3_1">
        <w:r>
          <w:fldChar w:fldCharType="begin"/>
        </w:r>
        <w:r>
          <w:rPr>
            <w:rFonts w:ascii="Arial" w:hAnsi="Arial"/>
            <w:color w:val="000000"/>
            <w:sz w:val="18"/>
          </w:rPr>
          <w:instrText>PAGEREF sect_EE_3_1</w:instrText>
        </w:r>
        <w:r>
          <w:fldChar w:fldCharType="separate"/>
        </w:r>
        <w:r>
          <w:rPr>
            <w:rFonts w:ascii="Arial" w:hAnsi="Arial"/>
            <w:color w:val="000000"/>
            <w:sz w:val="18"/>
          </w:rPr>
          <w:t>0</w:t>
        </w:r>
        <w:r>
          <w:fldChar w:fldCharType="end"/>
        </w:r>
      </w:hyperlink>
    </w:p>
    <w:bookmarkEnd w:id="363"/>
    <w:p>
      <w:pPr>
        <w:tabs>
          <w:tab w:val="left" w:pos="5100" w:leader="dot"/>
        </w:tabs>
        <w:spacing w:before="0" w:after="0" w:line="240" w:lineRule="auto"/>
        <w:ind w:left="0" w:right="240" w:firstLine="0"/>
      </w:pPr>
      <w:hyperlink w:anchor="chapter_FF">
        <w:r>
          <w:rPr>
            <w:rFonts w:ascii="Arial" w:hAnsi="Arial"/>
            <w:color w:val="000000"/>
            <w:sz w:val="18"/>
          </w:rPr>
          <w:t>FF. Volumetric Presentation State Storage SOP Classes (Normative)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FF">
        <w:r>
          <w:fldChar w:fldCharType="begin"/>
        </w:r>
        <w:r>
          <w:rPr>
            <w:rFonts w:ascii="Arial" w:hAnsi="Arial"/>
            <w:color w:val="000000"/>
            <w:sz w:val="18"/>
          </w:rPr>
          <w:instrText>PAGEREF chapter_FF</w:instrText>
        </w:r>
        <w:r>
          <w:fldChar w:fldCharType="separate"/>
        </w:r>
        <w:r>
          <w:rPr>
            <w:rFonts w:ascii="Arial" w:hAnsi="Arial"/>
            <w:color w:val="000000"/>
            <w:sz w:val="18"/>
          </w:rPr>
          <w:t>0</w:t>
        </w:r>
        <w:r>
          <w:fldChar w:fldCharType="end"/>
        </w:r>
      </w:hyperlink>
    </w:p>
    <w:bookmarkStart w:id="364" w:name="toc_PS3_4_chapter_FF"/>
    <w:p>
      <w:pPr>
        <w:tabs>
          <w:tab w:val="left" w:pos="5220" w:leader="dot"/>
        </w:tabs>
        <w:spacing w:before="0" w:after="0" w:line="240" w:lineRule="auto"/>
        <w:ind w:left="240" w:right="240" w:firstLine="0"/>
      </w:pPr>
      <w:hyperlink w:anchor="sect_FF_1">
        <w:r>
          <w:rPr>
            <w:rFonts w:ascii="Arial" w:hAnsi="Arial"/>
            <w:color w:val="000000"/>
            <w:sz w:val="18"/>
          </w:rPr>
          <w:t>FF.1.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
        <w:r>
          <w:fldChar w:fldCharType="begin"/>
        </w:r>
        <w:r>
          <w:rPr>
            <w:rFonts w:ascii="Arial" w:hAnsi="Arial"/>
            <w:color w:val="000000"/>
            <w:sz w:val="18"/>
          </w:rPr>
          <w:instrText>PAGEREF sect_FF_1</w:instrText>
        </w:r>
        <w:r>
          <w:fldChar w:fldCharType="separate"/>
        </w:r>
        <w:r>
          <w:rPr>
            <w:rFonts w:ascii="Arial" w:hAnsi="Arial"/>
            <w:color w:val="000000"/>
            <w:sz w:val="18"/>
          </w:rPr>
          <w:t>0</w:t>
        </w:r>
        <w:r>
          <w:fldChar w:fldCharType="end"/>
        </w:r>
      </w:hyperlink>
    </w:p>
    <w:bookmarkEnd w:id="364"/>
    <w:bookmarkStart w:id="365" w:name="toc_PS3_4_sect_FF_1"/>
    <w:p>
      <w:pPr>
        <w:tabs>
          <w:tab w:val="left" w:pos="5340" w:leader="dot"/>
        </w:tabs>
        <w:spacing w:before="0" w:after="0" w:line="240" w:lineRule="auto"/>
        <w:ind w:left="480" w:right="240" w:firstLine="0"/>
      </w:pPr>
      <w:hyperlink w:anchor="sect_FF_1_1">
        <w:r>
          <w:rPr>
            <w:rFonts w:ascii="Arial" w:hAnsi="Arial"/>
            <w:color w:val="000000"/>
            <w:sz w:val="18"/>
          </w:rPr>
          <w:t>FF.1.1.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1_1">
        <w:r>
          <w:fldChar w:fldCharType="begin"/>
        </w:r>
        <w:r>
          <w:rPr>
            <w:rFonts w:ascii="Arial" w:hAnsi="Arial"/>
            <w:color w:val="000000"/>
            <w:sz w:val="18"/>
          </w:rPr>
          <w:instrText>PAGEREF sect_FF_1_1</w:instrText>
        </w:r>
        <w:r>
          <w:fldChar w:fldCharType="separate"/>
        </w:r>
        <w:r>
          <w:rPr>
            <w:rFonts w:ascii="Arial" w:hAnsi="Arial"/>
            <w:color w:val="000000"/>
            <w:sz w:val="18"/>
          </w:rPr>
          <w:t>0</w:t>
        </w:r>
        <w:r>
          <w:fldChar w:fldCharType="end"/>
        </w:r>
      </w:hyperlink>
    </w:p>
    <w:bookmarkEnd w:id="365"/>
    <w:p>
      <w:pPr>
        <w:tabs>
          <w:tab w:val="left" w:pos="5220" w:leader="dot"/>
        </w:tabs>
        <w:spacing w:before="0" w:after="0" w:line="240" w:lineRule="auto"/>
        <w:ind w:left="240" w:right="240" w:firstLine="0"/>
      </w:pPr>
      <w:hyperlink w:anchor="sect_FF_2">
        <w:r>
          <w:rPr>
            <w:rFonts w:ascii="Arial" w:hAnsi="Arial"/>
            <w:color w:val="000000"/>
            <w:sz w:val="18"/>
          </w:rPr>
          <w:t>FF.2. Volume Transformation Processes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
        <w:r>
          <w:fldChar w:fldCharType="begin"/>
        </w:r>
        <w:r>
          <w:rPr>
            <w:rFonts w:ascii="Arial" w:hAnsi="Arial"/>
            <w:color w:val="000000"/>
            <w:sz w:val="18"/>
          </w:rPr>
          <w:instrText>PAGEREF sect_FF_2</w:instrText>
        </w:r>
        <w:r>
          <w:fldChar w:fldCharType="separate"/>
        </w:r>
        <w:r>
          <w:rPr>
            <w:rFonts w:ascii="Arial" w:hAnsi="Arial"/>
            <w:color w:val="000000"/>
            <w:sz w:val="18"/>
          </w:rPr>
          <w:t>0</w:t>
        </w:r>
        <w:r>
          <w:fldChar w:fldCharType="end"/>
        </w:r>
      </w:hyperlink>
    </w:p>
    <w:bookmarkStart w:id="366" w:name="toc_PS3_4_sect_FF_2"/>
    <w:p>
      <w:pPr>
        <w:tabs>
          <w:tab w:val="left" w:pos="5340" w:leader="dot"/>
        </w:tabs>
        <w:spacing w:before="0" w:after="0" w:line="240" w:lineRule="auto"/>
        <w:ind w:left="480" w:right="240" w:firstLine="0"/>
      </w:pPr>
      <w:hyperlink w:anchor="sect_FF_2_1">
        <w:r>
          <w:rPr>
            <w:rFonts w:ascii="Arial" w:hAnsi="Arial"/>
            <w:color w:val="000000"/>
            <w:sz w:val="18"/>
          </w:rPr>
          <w:t>FF.2.1.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
        <w:r>
          <w:fldChar w:fldCharType="begin"/>
        </w:r>
        <w:r>
          <w:rPr>
            <w:rFonts w:ascii="Arial" w:hAnsi="Arial"/>
            <w:color w:val="000000"/>
            <w:sz w:val="18"/>
          </w:rPr>
          <w:instrText>PAGEREF sect_FF_2_1</w:instrText>
        </w:r>
        <w:r>
          <w:fldChar w:fldCharType="separate"/>
        </w:r>
        <w:r>
          <w:rPr>
            <w:rFonts w:ascii="Arial" w:hAnsi="Arial"/>
            <w:color w:val="000000"/>
            <w:sz w:val="18"/>
          </w:rPr>
          <w:t>0</w:t>
        </w:r>
        <w:r>
          <w:fldChar w:fldCharType="end"/>
        </w:r>
      </w:hyperlink>
    </w:p>
    <w:bookmarkEnd w:id="366"/>
    <w:bookmarkStart w:id="367" w:name="toc_PS3_4_sect_FF_2_1"/>
    <w:p>
      <w:pPr>
        <w:tabs>
          <w:tab w:val="left" w:pos="5460" w:leader="dot"/>
        </w:tabs>
        <w:spacing w:before="0" w:after="0" w:line="240" w:lineRule="auto"/>
        <w:ind w:left="720" w:right="240" w:firstLine="0"/>
      </w:pPr>
      <w:hyperlink w:anchor="sect_FF_2_1_1">
        <w:r>
          <w:rPr>
            <w:rFonts w:ascii="Arial" w:hAnsi="Arial"/>
            <w:color w:val="000000"/>
            <w:sz w:val="18"/>
          </w:rPr>
          <w:t>FF.2.1.1. Planar MPR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1">
        <w:r>
          <w:fldChar w:fldCharType="begin"/>
        </w:r>
        <w:r>
          <w:rPr>
            <w:rFonts w:ascii="Arial" w:hAnsi="Arial"/>
            <w:color w:val="000000"/>
            <w:sz w:val="18"/>
          </w:rPr>
          <w:instrText>PAGEREF sect_FF_2_1_1</w:instrText>
        </w:r>
        <w:r>
          <w:fldChar w:fldCharType="separate"/>
        </w:r>
        <w:r>
          <w:rPr>
            <w:rFonts w:ascii="Arial" w:hAnsi="Arial"/>
            <w:color w:val="000000"/>
            <w:sz w:val="18"/>
          </w:rPr>
          <w:t>0</w:t>
        </w:r>
        <w:r>
          <w:fldChar w:fldCharType="end"/>
        </w:r>
      </w:hyperlink>
    </w:p>
    <w:bookmarkEnd w:id="367"/>
    <w:p>
      <w:pPr>
        <w:tabs>
          <w:tab w:val="left" w:pos="5460" w:leader="dot"/>
        </w:tabs>
        <w:spacing w:before="0" w:after="0" w:line="240" w:lineRule="auto"/>
        <w:ind w:left="720" w:right="240" w:firstLine="0"/>
      </w:pPr>
      <w:hyperlink w:anchor="sect_FF_2_1_2">
        <w:r>
          <w:rPr>
            <w:rFonts w:ascii="Arial" w:hAnsi="Arial"/>
            <w:color w:val="000000"/>
            <w:sz w:val="18"/>
          </w:rPr>
          <w:t>FF.2.1.2. Volume Rendering Volumetric Transformations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
        <w:r>
          <w:fldChar w:fldCharType="begin"/>
        </w:r>
        <w:r>
          <w:rPr>
            <w:rFonts w:ascii="Arial" w:hAnsi="Arial"/>
            <w:color w:val="000000"/>
            <w:sz w:val="18"/>
          </w:rPr>
          <w:instrText>PAGEREF sect_FF_2_1_2</w:instrText>
        </w:r>
        <w:r>
          <w:fldChar w:fldCharType="separate"/>
        </w:r>
        <w:r>
          <w:rPr>
            <w:rFonts w:ascii="Arial" w:hAnsi="Arial"/>
            <w:color w:val="000000"/>
            <w:sz w:val="18"/>
          </w:rPr>
          <w:t>0</w:t>
        </w:r>
        <w:r>
          <w:fldChar w:fldCharType="end"/>
        </w:r>
      </w:hyperlink>
    </w:p>
    <w:bookmarkStart w:id="368" w:name="toc_PS3_4_sect_FF_2_1_2"/>
    <w:p>
      <w:pPr>
        <w:tabs>
          <w:tab w:val="left" w:pos="5580" w:leader="dot"/>
        </w:tabs>
        <w:spacing w:before="0" w:after="0" w:line="240" w:lineRule="auto"/>
        <w:ind w:left="960" w:right="240" w:firstLine="0"/>
      </w:pPr>
      <w:hyperlink w:anchor="sect_FF_2_1_2_1">
        <w:r>
          <w:rPr>
            <w:rFonts w:ascii="Arial" w:hAnsi="Arial"/>
            <w:color w:val="000000"/>
            <w:sz w:val="18"/>
          </w:rPr>
          <w:t>FF.2.1.2.1. Volume Rendering Pipelines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1">
        <w:r>
          <w:fldChar w:fldCharType="begin"/>
        </w:r>
        <w:r>
          <w:rPr>
            <w:rFonts w:ascii="Arial" w:hAnsi="Arial"/>
            <w:color w:val="000000"/>
            <w:sz w:val="18"/>
          </w:rPr>
          <w:instrText>PAGEREF sect_FF_2_1_2_1</w:instrText>
        </w:r>
        <w:r>
          <w:fldChar w:fldCharType="separate"/>
        </w:r>
        <w:r>
          <w:rPr>
            <w:rFonts w:ascii="Arial" w:hAnsi="Arial"/>
            <w:color w:val="000000"/>
            <w:sz w:val="18"/>
          </w:rPr>
          <w:t>0</w:t>
        </w:r>
        <w:r>
          <w:fldChar w:fldCharType="end"/>
        </w:r>
      </w:hyperlink>
    </w:p>
    <w:bookmarkEnd w:id="368"/>
    <w:p>
      <w:pPr>
        <w:tabs>
          <w:tab w:val="left" w:pos="5580" w:leader="dot"/>
        </w:tabs>
        <w:spacing w:before="0" w:after="0" w:line="240" w:lineRule="auto"/>
        <w:ind w:left="960" w:right="240" w:firstLine="0"/>
      </w:pPr>
      <w:hyperlink w:anchor="sect_FF_2_1_2_2">
        <w:r>
          <w:rPr>
            <w:rFonts w:ascii="Arial" w:hAnsi="Arial"/>
            <w:color w:val="000000"/>
            <w:sz w:val="18"/>
          </w:rPr>
          <w:t>FF.2.1.2.2. Volume Rendering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2">
        <w:r>
          <w:fldChar w:fldCharType="begin"/>
        </w:r>
        <w:r>
          <w:rPr>
            <w:rFonts w:ascii="Arial" w:hAnsi="Arial"/>
            <w:color w:val="000000"/>
            <w:sz w:val="18"/>
          </w:rPr>
          <w:instrText>PAGEREF sect_FF_2_1_2_2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1_2_3">
        <w:r>
          <w:rPr>
            <w:rFonts w:ascii="Arial" w:hAnsi="Arial"/>
            <w:color w:val="000000"/>
            <w:sz w:val="18"/>
          </w:rPr>
          <w:t>FF.2.1.2.3. Graphic Projection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1_2_3">
        <w:r>
          <w:fldChar w:fldCharType="begin"/>
        </w:r>
        <w:r>
          <w:rPr>
            <w:rFonts w:ascii="Arial" w:hAnsi="Arial"/>
            <w:color w:val="000000"/>
            <w:sz w:val="18"/>
          </w:rPr>
          <w:instrText>PAGEREF sect_FF_2_1_2_3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2">
        <w:r>
          <w:rPr>
            <w:rFonts w:ascii="Arial" w:hAnsi="Arial"/>
            <w:color w:val="000000"/>
            <w:sz w:val="18"/>
          </w:rPr>
          <w:t>FF.2.2. Volumetric Inputs, Registration and Cropping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2">
        <w:r>
          <w:fldChar w:fldCharType="begin"/>
        </w:r>
        <w:r>
          <w:rPr>
            <w:rFonts w:ascii="Arial" w:hAnsi="Arial"/>
            <w:color w:val="000000"/>
            <w:sz w:val="18"/>
          </w:rPr>
          <w:instrText>PAGEREF sect_FF_2_2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3">
        <w:r>
          <w:rPr>
            <w:rFonts w:ascii="Arial" w:hAnsi="Arial"/>
            <w:color w:val="000000"/>
            <w:sz w:val="18"/>
          </w:rPr>
          <w:t>FF.2.3. Volumetric Presentation State Display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
        <w:r>
          <w:fldChar w:fldCharType="begin"/>
        </w:r>
        <w:r>
          <w:rPr>
            <w:rFonts w:ascii="Arial" w:hAnsi="Arial"/>
            <w:color w:val="000000"/>
            <w:sz w:val="18"/>
          </w:rPr>
          <w:instrText>PAGEREF sect_FF_2_3</w:instrText>
        </w:r>
        <w:r>
          <w:fldChar w:fldCharType="separate"/>
        </w:r>
        <w:r>
          <w:rPr>
            <w:rFonts w:ascii="Arial" w:hAnsi="Arial"/>
            <w:color w:val="000000"/>
            <w:sz w:val="18"/>
          </w:rPr>
          <w:t>0</w:t>
        </w:r>
        <w:r>
          <w:fldChar w:fldCharType="end"/>
        </w:r>
      </w:hyperlink>
    </w:p>
    <w:bookmarkStart w:id="369" w:name="toc_PS3_4_sect_FF_2_3"/>
    <w:p>
      <w:pPr>
        <w:tabs>
          <w:tab w:val="left" w:pos="5460" w:leader="dot"/>
        </w:tabs>
        <w:spacing w:before="0" w:after="0" w:line="240" w:lineRule="auto"/>
        <w:ind w:left="720" w:right="240" w:firstLine="0"/>
      </w:pPr>
      <w:hyperlink w:anchor="sect_FF_2_3_1">
        <w:r>
          <w:rPr>
            <w:rFonts w:ascii="Arial" w:hAnsi="Arial"/>
            <w:color w:val="000000"/>
            <w:sz w:val="18"/>
          </w:rPr>
          <w:t>FF.2.3.1. Volumetric Presentation State Display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1">
        <w:r>
          <w:fldChar w:fldCharType="begin"/>
        </w:r>
        <w:r>
          <w:rPr>
            <w:rFonts w:ascii="Arial" w:hAnsi="Arial"/>
            <w:color w:val="000000"/>
            <w:sz w:val="18"/>
          </w:rPr>
          <w:instrText>PAGEREF sect_FF_2_3_1</w:instrText>
        </w:r>
        <w:r>
          <w:fldChar w:fldCharType="separate"/>
        </w:r>
        <w:r>
          <w:rPr>
            <w:rFonts w:ascii="Arial" w:hAnsi="Arial"/>
            <w:color w:val="000000"/>
            <w:sz w:val="18"/>
          </w:rPr>
          <w:t>0</w:t>
        </w:r>
        <w:r>
          <w:fldChar w:fldCharType="end"/>
        </w:r>
      </w:hyperlink>
    </w:p>
    <w:bookmarkEnd w:id="369"/>
    <w:p>
      <w:pPr>
        <w:tabs>
          <w:tab w:val="left" w:pos="5460" w:leader="dot"/>
        </w:tabs>
        <w:spacing w:before="0" w:after="0" w:line="240" w:lineRule="auto"/>
        <w:ind w:left="720" w:right="240" w:firstLine="0"/>
      </w:pPr>
      <w:hyperlink w:anchor="sect_FF_2_3_2">
        <w:r>
          <w:rPr>
            <w:rFonts w:ascii="Arial" w:hAnsi="Arial"/>
            <w:color w:val="000000"/>
            <w:sz w:val="18"/>
          </w:rPr>
          <w:t>FF.2.3.2. Description of Display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
        <w:r>
          <w:fldChar w:fldCharType="begin"/>
        </w:r>
        <w:r>
          <w:rPr>
            <w:rFonts w:ascii="Arial" w:hAnsi="Arial"/>
            <w:color w:val="000000"/>
            <w:sz w:val="18"/>
          </w:rPr>
          <w:instrText>PAGEREF sect_FF_2_3_2</w:instrText>
        </w:r>
        <w:r>
          <w:fldChar w:fldCharType="separate"/>
        </w:r>
        <w:r>
          <w:rPr>
            <w:rFonts w:ascii="Arial" w:hAnsi="Arial"/>
            <w:color w:val="000000"/>
            <w:sz w:val="18"/>
          </w:rPr>
          <w:t>0</w:t>
        </w:r>
        <w:r>
          <w:fldChar w:fldCharType="end"/>
        </w:r>
      </w:hyperlink>
    </w:p>
    <w:bookmarkStart w:id="370" w:name="toc_PS3_4_sect_FF_2_3_2"/>
    <w:p>
      <w:pPr>
        <w:tabs>
          <w:tab w:val="left" w:pos="5580" w:leader="dot"/>
        </w:tabs>
        <w:spacing w:before="0" w:after="0" w:line="240" w:lineRule="auto"/>
        <w:ind w:left="960" w:right="240" w:firstLine="0"/>
      </w:pPr>
      <w:hyperlink w:anchor="sect_FF_2_3_2_1">
        <w:r>
          <w:rPr>
            <w:rFonts w:ascii="Arial" w:hAnsi="Arial"/>
            <w:color w:val="000000"/>
            <w:sz w:val="18"/>
          </w:rPr>
          <w:t>FF.2.3.2.1. Classification Component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1">
        <w:r>
          <w:fldChar w:fldCharType="begin"/>
        </w:r>
        <w:r>
          <w:rPr>
            <w:rFonts w:ascii="Arial" w:hAnsi="Arial"/>
            <w:color w:val="000000"/>
            <w:sz w:val="18"/>
          </w:rPr>
          <w:instrText>PAGEREF sect_FF_2_3_2_1</w:instrText>
        </w:r>
        <w:r>
          <w:fldChar w:fldCharType="separate"/>
        </w:r>
        <w:r>
          <w:rPr>
            <w:rFonts w:ascii="Arial" w:hAnsi="Arial"/>
            <w:color w:val="000000"/>
            <w:sz w:val="18"/>
          </w:rPr>
          <w:t>0</w:t>
        </w:r>
        <w:r>
          <w:fldChar w:fldCharType="end"/>
        </w:r>
      </w:hyperlink>
    </w:p>
    <w:bookmarkEnd w:id="370"/>
    <w:p>
      <w:pPr>
        <w:tabs>
          <w:tab w:val="left" w:pos="5580" w:leader="dot"/>
        </w:tabs>
        <w:spacing w:before="0" w:after="0" w:line="240" w:lineRule="auto"/>
        <w:ind w:left="960" w:right="240" w:firstLine="0"/>
      </w:pPr>
      <w:hyperlink w:anchor="sect_FF_2_3_2_2">
        <w:r>
          <w:rPr>
            <w:rFonts w:ascii="Arial" w:hAnsi="Arial"/>
            <w:color w:val="000000"/>
            <w:sz w:val="18"/>
          </w:rPr>
          <w:t>FF.2.3.2.2.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2_2">
        <w:r>
          <w:fldChar w:fldCharType="begin"/>
        </w:r>
        <w:r>
          <w:rPr>
            <w:rFonts w:ascii="Arial" w:hAnsi="Arial"/>
            <w:color w:val="000000"/>
            <w:sz w:val="18"/>
          </w:rPr>
          <w:instrText>PAGEREF sect_FF_2_3_2_2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3_3">
        <w:r>
          <w:rPr>
            <w:rFonts w:ascii="Arial" w:hAnsi="Arial"/>
            <w:color w:val="000000"/>
            <w:sz w:val="18"/>
          </w:rPr>
          <w:t>FF.2.3.3. Internal Structure of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
        <w:r>
          <w:fldChar w:fldCharType="begin"/>
        </w:r>
        <w:r>
          <w:rPr>
            <w:rFonts w:ascii="Arial" w:hAnsi="Arial"/>
            <w:color w:val="000000"/>
            <w:sz w:val="18"/>
          </w:rPr>
          <w:instrText>PAGEREF sect_FF_2_3_3</w:instrText>
        </w:r>
        <w:r>
          <w:fldChar w:fldCharType="separate"/>
        </w:r>
        <w:r>
          <w:rPr>
            <w:rFonts w:ascii="Arial" w:hAnsi="Arial"/>
            <w:color w:val="000000"/>
            <w:sz w:val="18"/>
          </w:rPr>
          <w:t>0</w:t>
        </w:r>
        <w:r>
          <w:fldChar w:fldCharType="end"/>
        </w:r>
      </w:hyperlink>
    </w:p>
    <w:bookmarkStart w:id="371" w:name="toc_PS3_4_sect_FF_2_3_3"/>
    <w:p>
      <w:pPr>
        <w:tabs>
          <w:tab w:val="left" w:pos="5580" w:leader="dot"/>
        </w:tabs>
        <w:spacing w:before="0" w:after="0" w:line="240" w:lineRule="auto"/>
        <w:ind w:left="960" w:right="240" w:firstLine="0"/>
      </w:pPr>
      <w:hyperlink w:anchor="sect_FF_2_3_3_1">
        <w:r>
          <w:rPr>
            <w:rFonts w:ascii="Arial" w:hAnsi="Arial"/>
            <w:color w:val="000000"/>
            <w:sz w:val="18"/>
          </w:rPr>
          <w:t>FF.2.3.3.1. Internal Structure of Classification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1">
        <w:r>
          <w:fldChar w:fldCharType="begin"/>
        </w:r>
        <w:r>
          <w:rPr>
            <w:rFonts w:ascii="Arial" w:hAnsi="Arial"/>
            <w:color w:val="000000"/>
            <w:sz w:val="18"/>
          </w:rPr>
          <w:instrText>PAGEREF sect_FF_2_3_3_1</w:instrText>
        </w:r>
        <w:r>
          <w:fldChar w:fldCharType="separate"/>
        </w:r>
        <w:r>
          <w:rPr>
            <w:rFonts w:ascii="Arial" w:hAnsi="Arial"/>
            <w:color w:val="000000"/>
            <w:sz w:val="18"/>
          </w:rPr>
          <w:t>0</w:t>
        </w:r>
        <w:r>
          <w:fldChar w:fldCharType="end"/>
        </w:r>
      </w:hyperlink>
    </w:p>
    <w:bookmarkEnd w:id="371"/>
    <w:p>
      <w:pPr>
        <w:tabs>
          <w:tab w:val="left" w:pos="5580" w:leader="dot"/>
        </w:tabs>
        <w:spacing w:before="0" w:after="0" w:line="240" w:lineRule="auto"/>
        <w:ind w:left="960" w:right="240" w:firstLine="0"/>
      </w:pPr>
      <w:hyperlink w:anchor="sect_FF_2_3_3_2">
        <w:r>
          <w:rPr>
            <w:rFonts w:ascii="Arial" w:hAnsi="Arial"/>
            <w:color w:val="000000"/>
            <w:sz w:val="18"/>
          </w:rPr>
          <w:t>FF.2.3.3.2. Internal Structure of RGB and RGBA Compositor Components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3_3_2">
        <w:r>
          <w:fldChar w:fldCharType="begin"/>
        </w:r>
        <w:r>
          <w:rPr>
            <w:rFonts w:ascii="Arial" w:hAnsi="Arial"/>
            <w:color w:val="000000"/>
            <w:sz w:val="18"/>
          </w:rPr>
          <w:instrText>PAGEREF sect_FF_2_3_3_2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FF_2_4">
        <w:r>
          <w:rPr>
            <w:rFonts w:ascii="Arial" w:hAnsi="Arial"/>
            <w:color w:val="000000"/>
            <w:sz w:val="18"/>
          </w:rPr>
          <w:t>FF.2.4. Additional Volumetric Considerations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
        <w:r>
          <w:fldChar w:fldCharType="begin"/>
        </w:r>
        <w:r>
          <w:rPr>
            <w:rFonts w:ascii="Arial" w:hAnsi="Arial"/>
            <w:color w:val="000000"/>
            <w:sz w:val="18"/>
          </w:rPr>
          <w:instrText>PAGEREF sect_FF_2_4</w:instrText>
        </w:r>
        <w:r>
          <w:fldChar w:fldCharType="separate"/>
        </w:r>
        <w:r>
          <w:rPr>
            <w:rFonts w:ascii="Arial" w:hAnsi="Arial"/>
            <w:color w:val="000000"/>
            <w:sz w:val="18"/>
          </w:rPr>
          <w:t>0</w:t>
        </w:r>
        <w:r>
          <w:fldChar w:fldCharType="end"/>
        </w:r>
      </w:hyperlink>
    </w:p>
    <w:bookmarkStart w:id="372" w:name="toc_PS3_4_sect_FF_2_4"/>
    <w:p>
      <w:pPr>
        <w:tabs>
          <w:tab w:val="left" w:pos="5460" w:leader="dot"/>
        </w:tabs>
        <w:spacing w:before="0" w:after="0" w:line="240" w:lineRule="auto"/>
        <w:ind w:left="720" w:right="240" w:firstLine="0"/>
      </w:pPr>
      <w:hyperlink w:anchor="sect_FF_2_4_1">
        <w:r>
          <w:rPr>
            <w:rFonts w:ascii="Arial" w:hAnsi="Arial"/>
            <w:color w:val="000000"/>
            <w:sz w:val="18"/>
          </w:rPr>
          <w:t>FF.2.4.1. Annotations in Volumetric Presentations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1">
        <w:r>
          <w:fldChar w:fldCharType="begin"/>
        </w:r>
        <w:r>
          <w:rPr>
            <w:rFonts w:ascii="Arial" w:hAnsi="Arial"/>
            <w:color w:val="000000"/>
            <w:sz w:val="18"/>
          </w:rPr>
          <w:instrText>PAGEREF sect_FF_2_4_1</w:instrText>
        </w:r>
        <w:r>
          <w:fldChar w:fldCharType="separate"/>
        </w:r>
        <w:r>
          <w:rPr>
            <w:rFonts w:ascii="Arial" w:hAnsi="Arial"/>
            <w:color w:val="000000"/>
            <w:sz w:val="18"/>
          </w:rPr>
          <w:t>0</w:t>
        </w:r>
        <w:r>
          <w:fldChar w:fldCharType="end"/>
        </w:r>
      </w:hyperlink>
    </w:p>
    <w:bookmarkEnd w:id="372"/>
    <w:p>
      <w:pPr>
        <w:tabs>
          <w:tab w:val="left" w:pos="5460" w:leader="dot"/>
        </w:tabs>
        <w:spacing w:before="0" w:after="0" w:line="240" w:lineRule="auto"/>
        <w:ind w:left="720" w:right="240" w:firstLine="0"/>
      </w:pPr>
      <w:hyperlink w:anchor="sect_FF_2_4_2">
        <w:r>
          <w:rPr>
            <w:rFonts w:ascii="Arial" w:hAnsi="Arial"/>
            <w:color w:val="000000"/>
            <w:sz w:val="18"/>
          </w:rPr>
          <w:t>FF.2.4.2. Volumetric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
        <w:r>
          <w:fldChar w:fldCharType="begin"/>
        </w:r>
        <w:r>
          <w:rPr>
            <w:rFonts w:ascii="Arial" w:hAnsi="Arial"/>
            <w:color w:val="000000"/>
            <w:sz w:val="18"/>
          </w:rPr>
          <w:instrText>PAGEREF sect_FF_2_4_2</w:instrText>
        </w:r>
        <w:r>
          <w:fldChar w:fldCharType="separate"/>
        </w:r>
        <w:r>
          <w:rPr>
            <w:rFonts w:ascii="Arial" w:hAnsi="Arial"/>
            <w:color w:val="000000"/>
            <w:sz w:val="18"/>
          </w:rPr>
          <w:t>0</w:t>
        </w:r>
        <w:r>
          <w:fldChar w:fldCharType="end"/>
        </w:r>
      </w:hyperlink>
    </w:p>
    <w:bookmarkStart w:id="373" w:name="toc_PS3_4_sect_FF_2_4_2"/>
    <w:p>
      <w:pPr>
        <w:tabs>
          <w:tab w:val="left" w:pos="5580" w:leader="dot"/>
        </w:tabs>
        <w:spacing w:before="0" w:after="0" w:line="240" w:lineRule="auto"/>
        <w:ind w:left="960" w:right="240" w:firstLine="0"/>
      </w:pPr>
      <w:hyperlink w:anchor="sect_FF_2_4_2_1">
        <w:r>
          <w:rPr>
            <w:rFonts w:ascii="Arial" w:hAnsi="Arial"/>
            <w:color w:val="000000"/>
            <w:sz w:val="18"/>
          </w:rPr>
          <w:t>FF.2.4.2.1.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1">
        <w:r>
          <w:fldChar w:fldCharType="begin"/>
        </w:r>
        <w:r>
          <w:rPr>
            <w:rFonts w:ascii="Arial" w:hAnsi="Arial"/>
            <w:color w:val="000000"/>
            <w:sz w:val="18"/>
          </w:rPr>
          <w:instrText>PAGEREF sect_FF_2_4_2_1</w:instrText>
        </w:r>
        <w:r>
          <w:fldChar w:fldCharType="separate"/>
        </w:r>
        <w:r>
          <w:rPr>
            <w:rFonts w:ascii="Arial" w:hAnsi="Arial"/>
            <w:color w:val="000000"/>
            <w:sz w:val="18"/>
          </w:rPr>
          <w:t>0</w:t>
        </w:r>
        <w:r>
          <w:fldChar w:fldCharType="end"/>
        </w:r>
      </w:hyperlink>
    </w:p>
    <w:bookmarkEnd w:id="373"/>
    <w:p>
      <w:pPr>
        <w:tabs>
          <w:tab w:val="left" w:pos="5580" w:leader="dot"/>
        </w:tabs>
        <w:spacing w:before="0" w:after="0" w:line="240" w:lineRule="auto"/>
        <w:ind w:left="960" w:right="240" w:firstLine="0"/>
      </w:pPr>
      <w:hyperlink w:anchor="sect_FF_2_4_2_2">
        <w:r>
          <w:rPr>
            <w:rFonts w:ascii="Arial" w:hAnsi="Arial"/>
            <w:color w:val="000000"/>
            <w:sz w:val="18"/>
          </w:rPr>
          <w:t>FF.2.4.2.2.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2">
        <w:r>
          <w:fldChar w:fldCharType="begin"/>
        </w:r>
        <w:r>
          <w:rPr>
            <w:rFonts w:ascii="Arial" w:hAnsi="Arial"/>
            <w:color w:val="000000"/>
            <w:sz w:val="18"/>
          </w:rPr>
          <w:instrText>PAGEREF sect_FF_2_4_2_2</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3">
        <w:r>
          <w:rPr>
            <w:rFonts w:ascii="Arial" w:hAnsi="Arial"/>
            <w:color w:val="000000"/>
            <w:sz w:val="18"/>
          </w:rPr>
          <w:t>FF.2.4.2.3.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3">
        <w:r>
          <w:fldChar w:fldCharType="begin"/>
        </w:r>
        <w:r>
          <w:rPr>
            <w:rFonts w:ascii="Arial" w:hAnsi="Arial"/>
            <w:color w:val="000000"/>
            <w:sz w:val="18"/>
          </w:rPr>
          <w:instrText>PAGEREF sect_FF_2_4_2_3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4">
        <w:r>
          <w:rPr>
            <w:rFonts w:ascii="Arial" w:hAnsi="Arial"/>
            <w:color w:val="000000"/>
            <w:sz w:val="18"/>
          </w:rPr>
          <w:t>FF.2.4.2.4.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4">
        <w:r>
          <w:fldChar w:fldCharType="begin"/>
        </w:r>
        <w:r>
          <w:rPr>
            <w:rFonts w:ascii="Arial" w:hAnsi="Arial"/>
            <w:color w:val="000000"/>
            <w:sz w:val="18"/>
          </w:rPr>
          <w:instrText>PAGEREF sect_FF_2_4_2_4</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FF_2_4_2_5">
        <w:r>
          <w:rPr>
            <w:rFonts w:ascii="Arial" w:hAnsi="Arial"/>
            <w:color w:val="000000"/>
            <w:sz w:val="18"/>
          </w:rPr>
          <w:t>FF.2.4.2.5. Swivel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4_2_5">
        <w:r>
          <w:fldChar w:fldCharType="begin"/>
        </w:r>
        <w:r>
          <w:rPr>
            <w:rFonts w:ascii="Arial" w:hAnsi="Arial"/>
            <w:color w:val="000000"/>
            <w:sz w:val="18"/>
          </w:rPr>
          <w:instrText>PAGEREF sect_FF_2_4_2_5</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FF_2_5">
        <w:r>
          <w:rPr>
            <w:rFonts w:ascii="Arial" w:hAnsi="Arial"/>
            <w:color w:val="000000"/>
            <w:sz w:val="18"/>
          </w:rPr>
          <w:t>FF.2.5. Display Layout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2_5">
        <w:r>
          <w:fldChar w:fldCharType="begin"/>
        </w:r>
        <w:r>
          <w:rPr>
            <w:rFonts w:ascii="Arial" w:hAnsi="Arial"/>
            <w:color w:val="000000"/>
            <w:sz w:val="18"/>
          </w:rPr>
          <w:instrText>PAGEREF sect_FF_2_5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3">
        <w:r>
          <w:rPr>
            <w:rFonts w:ascii="Arial" w:hAnsi="Arial"/>
            <w:color w:val="000000"/>
            <w:sz w:val="18"/>
          </w:rPr>
          <w:t>FF.3. Behavior of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3">
        <w:r>
          <w:fldChar w:fldCharType="begin"/>
        </w:r>
        <w:r>
          <w:rPr>
            <w:rFonts w:ascii="Arial" w:hAnsi="Arial"/>
            <w:color w:val="000000"/>
            <w:sz w:val="18"/>
          </w:rPr>
          <w:instrText>PAGEREF sect_FF_3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FF_4">
        <w:r>
          <w:rPr>
            <w:rFonts w:ascii="Arial" w:hAnsi="Arial"/>
            <w:color w:val="000000"/>
            <w:sz w:val="18"/>
          </w:rPr>
          <w:t>FF.4.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
        <w:r>
          <w:fldChar w:fldCharType="begin"/>
        </w:r>
        <w:r>
          <w:rPr>
            <w:rFonts w:ascii="Arial" w:hAnsi="Arial"/>
            <w:color w:val="000000"/>
            <w:sz w:val="18"/>
          </w:rPr>
          <w:instrText>PAGEREF sect_FF_4</w:instrText>
        </w:r>
        <w:r>
          <w:fldChar w:fldCharType="separate"/>
        </w:r>
        <w:r>
          <w:rPr>
            <w:rFonts w:ascii="Arial" w:hAnsi="Arial"/>
            <w:color w:val="000000"/>
            <w:sz w:val="18"/>
          </w:rPr>
          <w:t>0</w:t>
        </w:r>
        <w:r>
          <w:fldChar w:fldCharType="end"/>
        </w:r>
      </w:hyperlink>
    </w:p>
    <w:bookmarkStart w:id="374" w:name="toc_PS3_4_sect_FF_4"/>
    <w:p>
      <w:pPr>
        <w:tabs>
          <w:tab w:val="left" w:pos="5340" w:leader="dot"/>
        </w:tabs>
        <w:spacing w:before="0" w:after="0" w:line="240" w:lineRule="auto"/>
        <w:ind w:left="480" w:right="240" w:firstLine="0"/>
      </w:pPr>
      <w:hyperlink w:anchor="sect_FF_4_1">
        <w:r>
          <w:rPr>
            <w:rFonts w:ascii="Arial" w:hAnsi="Arial"/>
            <w:color w:val="000000"/>
            <w:sz w:val="18"/>
          </w:rPr>
          <w:t>FF.4.1. Conformance Statement For An SCU</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1">
        <w:r>
          <w:fldChar w:fldCharType="begin"/>
        </w:r>
        <w:r>
          <w:rPr>
            <w:rFonts w:ascii="Arial" w:hAnsi="Arial"/>
            <w:color w:val="000000"/>
            <w:sz w:val="18"/>
          </w:rPr>
          <w:instrText>PAGEREF sect_FF_4_1</w:instrText>
        </w:r>
        <w:r>
          <w:fldChar w:fldCharType="separate"/>
        </w:r>
        <w:r>
          <w:rPr>
            <w:rFonts w:ascii="Arial" w:hAnsi="Arial"/>
            <w:color w:val="000000"/>
            <w:sz w:val="18"/>
          </w:rPr>
          <w:t>0</w:t>
        </w:r>
        <w:r>
          <w:fldChar w:fldCharType="end"/>
        </w:r>
      </w:hyperlink>
    </w:p>
    <w:bookmarkEnd w:id="374"/>
    <w:p>
      <w:pPr>
        <w:tabs>
          <w:tab w:val="left" w:pos="5340" w:leader="dot"/>
        </w:tabs>
        <w:spacing w:before="0" w:after="0" w:line="240" w:lineRule="auto"/>
        <w:ind w:left="480" w:right="240" w:firstLine="0"/>
      </w:pPr>
      <w:hyperlink w:anchor="sect_FF_4_2">
        <w:r>
          <w:rPr>
            <w:rFonts w:ascii="Arial" w:hAnsi="Arial"/>
            <w:color w:val="000000"/>
            <w:sz w:val="18"/>
          </w:rPr>
          <w:t>FF.4.2. Conformance Statement For An SCP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FF_4_2">
        <w:r>
          <w:fldChar w:fldCharType="begin"/>
        </w:r>
        <w:r>
          <w:rPr>
            <w:rFonts w:ascii="Arial" w:hAnsi="Arial"/>
            <w:color w:val="000000"/>
            <w:sz w:val="18"/>
          </w:rPr>
          <w:instrText>PAGEREF sect_FF_4_2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GG">
        <w:r>
          <w:rPr>
            <w:rFonts w:ascii="Arial" w:hAnsi="Arial"/>
            <w:color w:val="000000"/>
            <w:sz w:val="18"/>
          </w:rPr>
          <w:t>GG. Non-Patient Object Storage Service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GG">
        <w:r>
          <w:fldChar w:fldCharType="begin"/>
        </w:r>
        <w:r>
          <w:rPr>
            <w:rFonts w:ascii="Arial" w:hAnsi="Arial"/>
            <w:color w:val="000000"/>
            <w:sz w:val="18"/>
          </w:rPr>
          <w:instrText>PAGEREF chapter_GG</w:instrText>
        </w:r>
        <w:r>
          <w:fldChar w:fldCharType="separate"/>
        </w:r>
        <w:r>
          <w:rPr>
            <w:rFonts w:ascii="Arial" w:hAnsi="Arial"/>
            <w:color w:val="000000"/>
            <w:sz w:val="18"/>
          </w:rPr>
          <w:t>0</w:t>
        </w:r>
        <w:r>
          <w:fldChar w:fldCharType="end"/>
        </w:r>
      </w:hyperlink>
    </w:p>
    <w:bookmarkStart w:id="375" w:name="toc_PS3_4_chapter_GG"/>
    <w:p>
      <w:pPr>
        <w:tabs>
          <w:tab w:val="left" w:pos="5220" w:leader="dot"/>
        </w:tabs>
        <w:spacing w:before="0" w:after="0" w:line="240" w:lineRule="auto"/>
        <w:ind w:left="240" w:right="240" w:firstLine="0"/>
      </w:pPr>
      <w:hyperlink w:anchor="sect_GG_1">
        <w:r>
          <w:rPr>
            <w:rFonts w:ascii="Arial" w:hAnsi="Arial"/>
            <w:color w:val="000000"/>
            <w:sz w:val="18"/>
          </w:rPr>
          <w:t>GG.1.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
        <w:r>
          <w:fldChar w:fldCharType="begin"/>
        </w:r>
        <w:r>
          <w:rPr>
            <w:rFonts w:ascii="Arial" w:hAnsi="Arial"/>
            <w:color w:val="000000"/>
            <w:sz w:val="18"/>
          </w:rPr>
          <w:instrText>PAGEREF sect_GG_1</w:instrText>
        </w:r>
        <w:r>
          <w:fldChar w:fldCharType="separate"/>
        </w:r>
        <w:r>
          <w:rPr>
            <w:rFonts w:ascii="Arial" w:hAnsi="Arial"/>
            <w:color w:val="000000"/>
            <w:sz w:val="18"/>
          </w:rPr>
          <w:t>0</w:t>
        </w:r>
        <w:r>
          <w:fldChar w:fldCharType="end"/>
        </w:r>
      </w:hyperlink>
    </w:p>
    <w:bookmarkEnd w:id="375"/>
    <w:bookmarkStart w:id="376" w:name="toc_PS3_4_sect_GG_1"/>
    <w:p>
      <w:pPr>
        <w:tabs>
          <w:tab w:val="left" w:pos="5340" w:leader="dot"/>
        </w:tabs>
        <w:spacing w:before="0" w:after="0" w:line="240" w:lineRule="auto"/>
        <w:ind w:left="480" w:right="240" w:firstLine="0"/>
      </w:pPr>
      <w:hyperlink w:anchor="sect_GG_1_1">
        <w:r>
          <w:rPr>
            <w:rFonts w:ascii="Arial" w:hAnsi="Arial"/>
            <w:color w:val="000000"/>
            <w:sz w:val="18"/>
          </w:rPr>
          <w:t>GG.1.1.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1">
        <w:r>
          <w:fldChar w:fldCharType="begin"/>
        </w:r>
        <w:r>
          <w:rPr>
            <w:rFonts w:ascii="Arial" w:hAnsi="Arial"/>
            <w:color w:val="000000"/>
            <w:sz w:val="18"/>
          </w:rPr>
          <w:instrText>PAGEREF sect_GG_1_1</w:instrText>
        </w:r>
        <w:r>
          <w:fldChar w:fldCharType="separate"/>
        </w:r>
        <w:r>
          <w:rPr>
            <w:rFonts w:ascii="Arial" w:hAnsi="Arial"/>
            <w:color w:val="000000"/>
            <w:sz w:val="18"/>
          </w:rPr>
          <w:t>0</w:t>
        </w:r>
        <w:r>
          <w:fldChar w:fldCharType="end"/>
        </w:r>
      </w:hyperlink>
    </w:p>
    <w:bookmarkEnd w:id="376"/>
    <w:p>
      <w:pPr>
        <w:tabs>
          <w:tab w:val="left" w:pos="5340" w:leader="dot"/>
        </w:tabs>
        <w:spacing w:before="0" w:after="0" w:line="240" w:lineRule="auto"/>
        <w:ind w:left="480" w:right="240" w:firstLine="0"/>
      </w:pPr>
      <w:hyperlink w:anchor="sect_GG_1_2">
        <w:r>
          <w:rPr>
            <w:rFonts w:ascii="Arial" w:hAnsi="Arial"/>
            <w:color w:val="000000"/>
            <w:sz w:val="18"/>
          </w:rPr>
          <w:t>GG.1.2.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1_2">
        <w:r>
          <w:fldChar w:fldCharType="begin"/>
        </w:r>
        <w:r>
          <w:rPr>
            <w:rFonts w:ascii="Arial" w:hAnsi="Arial"/>
            <w:color w:val="000000"/>
            <w:sz w:val="18"/>
          </w:rPr>
          <w:instrText>PAGEREF sect_GG_1_2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2">
        <w:r>
          <w:rPr>
            <w:rFonts w:ascii="Arial" w:hAnsi="Arial"/>
            <w:color w:val="000000"/>
            <w:sz w:val="18"/>
          </w:rPr>
          <w:t>GG.2.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2">
        <w:r>
          <w:fldChar w:fldCharType="begin"/>
        </w:r>
        <w:r>
          <w:rPr>
            <w:rFonts w:ascii="Arial" w:hAnsi="Arial"/>
            <w:color w:val="000000"/>
            <w:sz w:val="18"/>
          </w:rPr>
          <w:instrText>PAGEREF sect_GG_2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3">
        <w:r>
          <w:rPr>
            <w:rFonts w:ascii="Arial" w:hAnsi="Arial"/>
            <w:color w:val="000000"/>
            <w:sz w:val="18"/>
          </w:rPr>
          <w:t>GG.3.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3">
        <w:r>
          <w:fldChar w:fldCharType="begin"/>
        </w:r>
        <w:r>
          <w:rPr>
            <w:rFonts w:ascii="Arial" w:hAnsi="Arial"/>
            <w:color w:val="000000"/>
            <w:sz w:val="18"/>
          </w:rPr>
          <w:instrText>PAGEREF sect_GG_3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4">
        <w:r>
          <w:rPr>
            <w:rFonts w:ascii="Arial" w:hAnsi="Arial"/>
            <w:color w:val="000000"/>
            <w:sz w:val="18"/>
          </w:rPr>
          <w:t>GG.4.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
        <w:r>
          <w:fldChar w:fldCharType="begin"/>
        </w:r>
        <w:r>
          <w:rPr>
            <w:rFonts w:ascii="Arial" w:hAnsi="Arial"/>
            <w:color w:val="000000"/>
            <w:sz w:val="18"/>
          </w:rPr>
          <w:instrText>PAGEREF sect_GG_4</w:instrText>
        </w:r>
        <w:r>
          <w:fldChar w:fldCharType="separate"/>
        </w:r>
        <w:r>
          <w:rPr>
            <w:rFonts w:ascii="Arial" w:hAnsi="Arial"/>
            <w:color w:val="000000"/>
            <w:sz w:val="18"/>
          </w:rPr>
          <w:t>0</w:t>
        </w:r>
        <w:r>
          <w:fldChar w:fldCharType="end"/>
        </w:r>
      </w:hyperlink>
    </w:p>
    <w:bookmarkStart w:id="377" w:name="toc_PS3_4_sect_GG_4"/>
    <w:p>
      <w:pPr>
        <w:tabs>
          <w:tab w:val="left" w:pos="5340" w:leader="dot"/>
        </w:tabs>
        <w:spacing w:before="0" w:after="0" w:line="240" w:lineRule="auto"/>
        <w:ind w:left="480" w:right="240" w:firstLine="0"/>
      </w:pPr>
      <w:hyperlink w:anchor="sect_GG_4_1">
        <w:r>
          <w:rPr>
            <w:rFonts w:ascii="Arial" w:hAnsi="Arial"/>
            <w:color w:val="000000"/>
            <w:sz w:val="18"/>
          </w:rPr>
          <w:t>GG.4.1. Service Class User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1">
        <w:r>
          <w:fldChar w:fldCharType="begin"/>
        </w:r>
        <w:r>
          <w:rPr>
            <w:rFonts w:ascii="Arial" w:hAnsi="Arial"/>
            <w:color w:val="000000"/>
            <w:sz w:val="18"/>
          </w:rPr>
          <w:instrText>PAGEREF sect_GG_4_1</w:instrText>
        </w:r>
        <w:r>
          <w:fldChar w:fldCharType="separate"/>
        </w:r>
        <w:r>
          <w:rPr>
            <w:rFonts w:ascii="Arial" w:hAnsi="Arial"/>
            <w:color w:val="000000"/>
            <w:sz w:val="18"/>
          </w:rPr>
          <w:t>0</w:t>
        </w:r>
        <w:r>
          <w:fldChar w:fldCharType="end"/>
        </w:r>
      </w:hyperlink>
    </w:p>
    <w:bookmarkEnd w:id="377"/>
    <w:p>
      <w:pPr>
        <w:tabs>
          <w:tab w:val="left" w:pos="5340" w:leader="dot"/>
        </w:tabs>
        <w:spacing w:before="0" w:after="0" w:line="240" w:lineRule="auto"/>
        <w:ind w:left="480" w:right="240" w:firstLine="0"/>
      </w:pPr>
      <w:hyperlink w:anchor="sect_GG_4_2">
        <w:r>
          <w:rPr>
            <w:rFonts w:ascii="Arial" w:hAnsi="Arial"/>
            <w:color w:val="000000"/>
            <w:sz w:val="18"/>
          </w:rPr>
          <w:t>GG.4.2. Service Class Provider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4_2">
        <w:r>
          <w:fldChar w:fldCharType="begin"/>
        </w:r>
        <w:r>
          <w:rPr>
            <w:rFonts w:ascii="Arial" w:hAnsi="Arial"/>
            <w:color w:val="000000"/>
            <w:sz w:val="18"/>
          </w:rPr>
          <w:instrText>PAGEREF sect_GG_4_2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5">
        <w:r>
          <w:rPr>
            <w:rFonts w:ascii="Arial" w:hAnsi="Arial"/>
            <w:color w:val="000000"/>
            <w:sz w:val="18"/>
          </w:rPr>
          <w:t>GG.5. Conformance Statement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
        <w:r>
          <w:fldChar w:fldCharType="begin"/>
        </w:r>
        <w:r>
          <w:rPr>
            <w:rFonts w:ascii="Arial" w:hAnsi="Arial"/>
            <w:color w:val="000000"/>
            <w:sz w:val="18"/>
          </w:rPr>
          <w:instrText>PAGEREF sect_GG_5</w:instrText>
        </w:r>
        <w:r>
          <w:fldChar w:fldCharType="separate"/>
        </w:r>
        <w:r>
          <w:rPr>
            <w:rFonts w:ascii="Arial" w:hAnsi="Arial"/>
            <w:color w:val="000000"/>
            <w:sz w:val="18"/>
          </w:rPr>
          <w:t>0</w:t>
        </w:r>
        <w:r>
          <w:fldChar w:fldCharType="end"/>
        </w:r>
      </w:hyperlink>
    </w:p>
    <w:bookmarkStart w:id="378" w:name="toc_PS3_4_sect_GG_5"/>
    <w:p>
      <w:pPr>
        <w:tabs>
          <w:tab w:val="left" w:pos="5340" w:leader="dot"/>
        </w:tabs>
        <w:spacing w:before="0" w:after="0" w:line="240" w:lineRule="auto"/>
        <w:ind w:left="480" w:right="240" w:firstLine="0"/>
      </w:pPr>
      <w:hyperlink w:anchor="sect_GG_5_1">
        <w:r>
          <w:rPr>
            <w:rFonts w:ascii="Arial" w:hAnsi="Arial"/>
            <w:color w:val="000000"/>
            <w:sz w:val="18"/>
          </w:rPr>
          <w:t>GG.5.1. SCU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1">
        <w:r>
          <w:fldChar w:fldCharType="begin"/>
        </w:r>
        <w:r>
          <w:rPr>
            <w:rFonts w:ascii="Arial" w:hAnsi="Arial"/>
            <w:color w:val="000000"/>
            <w:sz w:val="18"/>
          </w:rPr>
          <w:instrText>PAGEREF sect_GG_5_1</w:instrText>
        </w:r>
        <w:r>
          <w:fldChar w:fldCharType="separate"/>
        </w:r>
        <w:r>
          <w:rPr>
            <w:rFonts w:ascii="Arial" w:hAnsi="Arial"/>
            <w:color w:val="000000"/>
            <w:sz w:val="18"/>
          </w:rPr>
          <w:t>0</w:t>
        </w:r>
        <w:r>
          <w:fldChar w:fldCharType="end"/>
        </w:r>
      </w:hyperlink>
    </w:p>
    <w:bookmarkEnd w:id="378"/>
    <w:p>
      <w:pPr>
        <w:tabs>
          <w:tab w:val="left" w:pos="5340" w:leader="dot"/>
        </w:tabs>
        <w:spacing w:before="0" w:after="0" w:line="240" w:lineRule="auto"/>
        <w:ind w:left="480" w:right="240" w:firstLine="0"/>
      </w:pPr>
      <w:hyperlink w:anchor="sect_GG_5_2">
        <w:r>
          <w:rPr>
            <w:rFonts w:ascii="Arial" w:hAnsi="Arial"/>
            <w:color w:val="000000"/>
            <w:sz w:val="18"/>
          </w:rPr>
          <w:t>GG.5.2. SCP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5_2">
        <w:r>
          <w:fldChar w:fldCharType="begin"/>
        </w:r>
        <w:r>
          <w:rPr>
            <w:rFonts w:ascii="Arial" w:hAnsi="Arial"/>
            <w:color w:val="000000"/>
            <w:sz w:val="18"/>
          </w:rPr>
          <w:instrText>PAGEREF sect_GG_5_2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GG_6">
        <w:r>
          <w:rPr>
            <w:rFonts w:ascii="Arial" w:hAnsi="Arial"/>
            <w:color w:val="000000"/>
            <w:sz w:val="18"/>
          </w:rPr>
          <w:t>GG.6. Application Behavior for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
        <w:r>
          <w:fldChar w:fldCharType="begin"/>
        </w:r>
        <w:r>
          <w:rPr>
            <w:rFonts w:ascii="Arial" w:hAnsi="Arial"/>
            <w:color w:val="000000"/>
            <w:sz w:val="18"/>
          </w:rPr>
          <w:instrText>PAGEREF sect_GG_6</w:instrText>
        </w:r>
        <w:r>
          <w:fldChar w:fldCharType="separate"/>
        </w:r>
        <w:r>
          <w:rPr>
            <w:rFonts w:ascii="Arial" w:hAnsi="Arial"/>
            <w:color w:val="000000"/>
            <w:sz w:val="18"/>
          </w:rPr>
          <w:t>0</w:t>
        </w:r>
        <w:r>
          <w:fldChar w:fldCharType="end"/>
        </w:r>
      </w:hyperlink>
    </w:p>
    <w:bookmarkStart w:id="379" w:name="toc_PS3_4_sect_GG_6"/>
    <w:p>
      <w:pPr>
        <w:tabs>
          <w:tab w:val="left" w:pos="5340" w:leader="dot"/>
        </w:tabs>
        <w:spacing w:before="0" w:after="0" w:line="240" w:lineRule="auto"/>
        <w:ind w:left="480" w:right="240" w:firstLine="0"/>
      </w:pPr>
      <w:hyperlink w:anchor="sect_GG_6_1">
        <w:r>
          <w:rPr>
            <w:rFonts w:ascii="Arial" w:hAnsi="Arial"/>
            <w:color w:val="000000"/>
            <w:sz w:val="18"/>
          </w:rPr>
          <w:t>GG.6.1. Hanging Protocol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
        <w:r>
          <w:fldChar w:fldCharType="begin"/>
        </w:r>
        <w:r>
          <w:rPr>
            <w:rFonts w:ascii="Arial" w:hAnsi="Arial"/>
            <w:color w:val="000000"/>
            <w:sz w:val="18"/>
          </w:rPr>
          <w:instrText>PAGEREF sect_GG_6_1</w:instrText>
        </w:r>
        <w:r>
          <w:fldChar w:fldCharType="separate"/>
        </w:r>
        <w:r>
          <w:rPr>
            <w:rFonts w:ascii="Arial" w:hAnsi="Arial"/>
            <w:color w:val="000000"/>
            <w:sz w:val="18"/>
          </w:rPr>
          <w:t>0</w:t>
        </w:r>
        <w:r>
          <w:fldChar w:fldCharType="end"/>
        </w:r>
      </w:hyperlink>
    </w:p>
    <w:bookmarkEnd w:id="379"/>
    <w:bookmarkStart w:id="380" w:name="toc_PS3_4_sect_GG_6_1"/>
    <w:p>
      <w:pPr>
        <w:tabs>
          <w:tab w:val="left" w:pos="5460" w:leader="dot"/>
        </w:tabs>
        <w:spacing w:before="0" w:after="0" w:line="240" w:lineRule="auto"/>
        <w:ind w:left="720" w:right="240" w:firstLine="0"/>
      </w:pPr>
      <w:hyperlink w:anchor="sect_GG_6_1_1">
        <w:r>
          <w:rPr>
            <w:rFonts w:ascii="Arial" w:hAnsi="Arial"/>
            <w:color w:val="000000"/>
            <w:sz w:val="18"/>
          </w:rPr>
          <w:t>GG.6.1.1.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1">
        <w:r>
          <w:fldChar w:fldCharType="begin"/>
        </w:r>
        <w:r>
          <w:rPr>
            <w:rFonts w:ascii="Arial" w:hAnsi="Arial"/>
            <w:color w:val="000000"/>
            <w:sz w:val="18"/>
          </w:rPr>
          <w:instrText>PAGEREF sect_GG_6_1_1</w:instrText>
        </w:r>
        <w:r>
          <w:fldChar w:fldCharType="separate"/>
        </w:r>
        <w:r>
          <w:rPr>
            <w:rFonts w:ascii="Arial" w:hAnsi="Arial"/>
            <w:color w:val="000000"/>
            <w:sz w:val="18"/>
          </w:rPr>
          <w:t>0</w:t>
        </w:r>
        <w:r>
          <w:fldChar w:fldCharType="end"/>
        </w:r>
      </w:hyperlink>
    </w:p>
    <w:bookmarkEnd w:id="380"/>
    <w:p>
      <w:pPr>
        <w:tabs>
          <w:tab w:val="left" w:pos="5460" w:leader="dot"/>
        </w:tabs>
        <w:spacing w:before="0" w:after="0" w:line="240" w:lineRule="auto"/>
        <w:ind w:left="720" w:right="240" w:firstLine="0"/>
      </w:pPr>
      <w:hyperlink w:anchor="sect_GG_6_1_2">
        <w:r>
          <w:rPr>
            <w:rFonts w:ascii="Arial" w:hAnsi="Arial"/>
            <w:color w:val="000000"/>
            <w:sz w:val="18"/>
          </w:rPr>
          <w:t>GG.6.1.2.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1_2">
        <w:r>
          <w:fldChar w:fldCharType="begin"/>
        </w:r>
        <w:r>
          <w:rPr>
            <w:rFonts w:ascii="Arial" w:hAnsi="Arial"/>
            <w:color w:val="000000"/>
            <w:sz w:val="18"/>
          </w:rPr>
          <w:instrText>PAGEREF sect_GG_6_1_2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2">
        <w:r>
          <w:rPr>
            <w:rFonts w:ascii="Arial" w:hAnsi="Arial"/>
            <w:color w:val="000000"/>
            <w:sz w:val="18"/>
          </w:rPr>
          <w:t>GG.6.2. Color Palette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
        <w:r>
          <w:fldChar w:fldCharType="begin"/>
        </w:r>
        <w:r>
          <w:rPr>
            <w:rFonts w:ascii="Arial" w:hAnsi="Arial"/>
            <w:color w:val="000000"/>
            <w:sz w:val="18"/>
          </w:rPr>
          <w:instrText>PAGEREF sect_GG_6_2</w:instrText>
        </w:r>
        <w:r>
          <w:fldChar w:fldCharType="separate"/>
        </w:r>
        <w:r>
          <w:rPr>
            <w:rFonts w:ascii="Arial" w:hAnsi="Arial"/>
            <w:color w:val="000000"/>
            <w:sz w:val="18"/>
          </w:rPr>
          <w:t>0</w:t>
        </w:r>
        <w:r>
          <w:fldChar w:fldCharType="end"/>
        </w:r>
      </w:hyperlink>
    </w:p>
    <w:bookmarkStart w:id="381" w:name="toc_PS3_4_sect_GG_6_2"/>
    <w:p>
      <w:pPr>
        <w:tabs>
          <w:tab w:val="left" w:pos="5460" w:leader="dot"/>
        </w:tabs>
        <w:spacing w:before="0" w:after="0" w:line="240" w:lineRule="auto"/>
        <w:ind w:left="720" w:right="240" w:firstLine="0"/>
      </w:pPr>
      <w:hyperlink w:anchor="sect_GG_6_2_1">
        <w:r>
          <w:rPr>
            <w:rFonts w:ascii="Arial" w:hAnsi="Arial"/>
            <w:color w:val="000000"/>
            <w:sz w:val="18"/>
          </w:rPr>
          <w:t>GG.6.2.1. Instance Creator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1">
        <w:r>
          <w:fldChar w:fldCharType="begin"/>
        </w:r>
        <w:r>
          <w:rPr>
            <w:rFonts w:ascii="Arial" w:hAnsi="Arial"/>
            <w:color w:val="000000"/>
            <w:sz w:val="18"/>
          </w:rPr>
          <w:instrText>PAGEREF sect_GG_6_2_1</w:instrText>
        </w:r>
        <w:r>
          <w:fldChar w:fldCharType="separate"/>
        </w:r>
        <w:r>
          <w:rPr>
            <w:rFonts w:ascii="Arial" w:hAnsi="Arial"/>
            <w:color w:val="000000"/>
            <w:sz w:val="18"/>
          </w:rPr>
          <w:t>0</w:t>
        </w:r>
        <w:r>
          <w:fldChar w:fldCharType="end"/>
        </w:r>
      </w:hyperlink>
    </w:p>
    <w:bookmarkEnd w:id="381"/>
    <w:p>
      <w:pPr>
        <w:tabs>
          <w:tab w:val="left" w:pos="5460" w:leader="dot"/>
        </w:tabs>
        <w:spacing w:before="0" w:after="0" w:line="240" w:lineRule="auto"/>
        <w:ind w:left="720" w:right="240" w:firstLine="0"/>
      </w:pPr>
      <w:hyperlink w:anchor="sect_GG_6_2_2">
        <w:r>
          <w:rPr>
            <w:rFonts w:ascii="Arial" w:hAnsi="Arial"/>
            <w:color w:val="000000"/>
            <w:sz w:val="18"/>
          </w:rPr>
          <w:t>GG.6.2.2. Display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2_2">
        <w:r>
          <w:fldChar w:fldCharType="begin"/>
        </w:r>
        <w:r>
          <w:rPr>
            <w:rFonts w:ascii="Arial" w:hAnsi="Arial"/>
            <w:color w:val="000000"/>
            <w:sz w:val="18"/>
          </w:rPr>
          <w:instrText>PAGEREF sect_GG_6_2_2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3">
        <w:r>
          <w:rPr>
            <w:rFonts w:ascii="Arial" w:hAnsi="Arial"/>
            <w:color w:val="000000"/>
            <w:sz w:val="18"/>
          </w:rPr>
          <w:t>GG.6.3. Template Storage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3">
        <w:r>
          <w:fldChar w:fldCharType="begin"/>
        </w:r>
        <w:r>
          <w:rPr>
            <w:rFonts w:ascii="Arial" w:hAnsi="Arial"/>
            <w:color w:val="000000"/>
            <w:sz w:val="18"/>
          </w:rPr>
          <w:instrText>PAGEREF sect_GG_6_3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4">
        <w:r>
          <w:rPr>
            <w:rFonts w:ascii="Arial" w:hAnsi="Arial"/>
            <w:color w:val="000000"/>
            <w:sz w:val="18"/>
          </w:rPr>
          <w:t>GG.6.4. CT Defined Procedure Protocol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4">
        <w:r>
          <w:fldChar w:fldCharType="begin"/>
        </w:r>
        <w:r>
          <w:rPr>
            <w:rFonts w:ascii="Arial" w:hAnsi="Arial"/>
            <w:color w:val="000000"/>
            <w:sz w:val="18"/>
          </w:rPr>
          <w:instrText>PAGEREF sect_GG_6_4</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GG_6_5">
        <w:r>
          <w:rPr>
            <w:rFonts w:ascii="Arial" w:hAnsi="Arial"/>
            <w:color w:val="000000"/>
            <w:sz w:val="18"/>
          </w:rPr>
          <w:t>GG.6.5. Protocol Approval Storage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GG_6_5">
        <w:r>
          <w:fldChar w:fldCharType="begin"/>
        </w:r>
        <w:r>
          <w:rPr>
            <w:rFonts w:ascii="Arial" w:hAnsi="Arial"/>
            <w:color w:val="000000"/>
            <w:sz w:val="18"/>
          </w:rPr>
          <w:instrText>PAGEREF sect_GG_6_5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HH">
        <w:r>
          <w:rPr>
            <w:rFonts w:ascii="Arial" w:hAnsi="Arial"/>
            <w:color w:val="000000"/>
            <w:sz w:val="18"/>
          </w:rPr>
          <w:t>HH. Defined Procedure Protocol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HH">
        <w:r>
          <w:fldChar w:fldCharType="begin"/>
        </w:r>
        <w:r>
          <w:rPr>
            <w:rFonts w:ascii="Arial" w:hAnsi="Arial"/>
            <w:color w:val="000000"/>
            <w:sz w:val="18"/>
          </w:rPr>
          <w:instrText>PAGEREF chapter_HH</w:instrText>
        </w:r>
        <w:r>
          <w:fldChar w:fldCharType="separate"/>
        </w:r>
        <w:r>
          <w:rPr>
            <w:rFonts w:ascii="Arial" w:hAnsi="Arial"/>
            <w:color w:val="000000"/>
            <w:sz w:val="18"/>
          </w:rPr>
          <w:t>0</w:t>
        </w:r>
        <w:r>
          <w:fldChar w:fldCharType="end"/>
        </w:r>
      </w:hyperlink>
    </w:p>
    <w:bookmarkStart w:id="382" w:name="toc_PS3_4_chapter_HH"/>
    <w:p>
      <w:pPr>
        <w:tabs>
          <w:tab w:val="left" w:pos="5220" w:leader="dot"/>
        </w:tabs>
        <w:spacing w:before="0" w:after="0" w:line="240" w:lineRule="auto"/>
        <w:ind w:left="240" w:right="240" w:firstLine="0"/>
      </w:pPr>
      <w:hyperlink w:anchor="sect_HH_1">
        <w:r>
          <w:rPr>
            <w:rFonts w:ascii="Arial" w:hAnsi="Arial"/>
            <w:color w:val="000000"/>
            <w:sz w:val="18"/>
          </w:rPr>
          <w:t>HH.1.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
        <w:r>
          <w:fldChar w:fldCharType="begin"/>
        </w:r>
        <w:r>
          <w:rPr>
            <w:rFonts w:ascii="Arial" w:hAnsi="Arial"/>
            <w:color w:val="000000"/>
            <w:sz w:val="18"/>
          </w:rPr>
          <w:instrText>PAGEREF sect_HH_1</w:instrText>
        </w:r>
        <w:r>
          <w:fldChar w:fldCharType="separate"/>
        </w:r>
        <w:r>
          <w:rPr>
            <w:rFonts w:ascii="Arial" w:hAnsi="Arial"/>
            <w:color w:val="000000"/>
            <w:sz w:val="18"/>
          </w:rPr>
          <w:t>0</w:t>
        </w:r>
        <w:r>
          <w:fldChar w:fldCharType="end"/>
        </w:r>
      </w:hyperlink>
    </w:p>
    <w:bookmarkEnd w:id="382"/>
    <w:bookmarkStart w:id="383" w:name="toc_PS3_4_sect_HH_1"/>
    <w:p>
      <w:pPr>
        <w:tabs>
          <w:tab w:val="left" w:pos="5340" w:leader="dot"/>
        </w:tabs>
        <w:spacing w:before="0" w:after="0" w:line="240" w:lineRule="auto"/>
        <w:ind w:left="480" w:right="240" w:firstLine="0"/>
      </w:pPr>
      <w:hyperlink w:anchor="sect_HH_1_1">
        <w:r>
          <w:rPr>
            <w:rFonts w:ascii="Arial" w:hAnsi="Arial"/>
            <w:color w:val="000000"/>
            <w:sz w:val="18"/>
          </w:rPr>
          <w:t>HH.1.1.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1">
        <w:r>
          <w:fldChar w:fldCharType="begin"/>
        </w:r>
        <w:r>
          <w:rPr>
            <w:rFonts w:ascii="Arial" w:hAnsi="Arial"/>
            <w:color w:val="000000"/>
            <w:sz w:val="18"/>
          </w:rPr>
          <w:instrText>PAGEREF sect_HH_1_1</w:instrText>
        </w:r>
        <w:r>
          <w:fldChar w:fldCharType="separate"/>
        </w:r>
        <w:r>
          <w:rPr>
            <w:rFonts w:ascii="Arial" w:hAnsi="Arial"/>
            <w:color w:val="000000"/>
            <w:sz w:val="18"/>
          </w:rPr>
          <w:t>0</w:t>
        </w:r>
        <w:r>
          <w:fldChar w:fldCharType="end"/>
        </w:r>
      </w:hyperlink>
    </w:p>
    <w:bookmarkEnd w:id="383"/>
    <w:p>
      <w:pPr>
        <w:tabs>
          <w:tab w:val="left" w:pos="5340" w:leader="dot"/>
        </w:tabs>
        <w:spacing w:before="0" w:after="0" w:line="240" w:lineRule="auto"/>
        <w:ind w:left="480" w:right="240" w:firstLine="0"/>
      </w:pPr>
      <w:hyperlink w:anchor="sect_HH_1_2">
        <w:r>
          <w:rPr>
            <w:rFonts w:ascii="Arial" w:hAnsi="Arial"/>
            <w:color w:val="000000"/>
            <w:sz w:val="18"/>
          </w:rPr>
          <w:t>HH.1.2.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2">
        <w:r>
          <w:fldChar w:fldCharType="begin"/>
        </w:r>
        <w:r>
          <w:rPr>
            <w:rFonts w:ascii="Arial" w:hAnsi="Arial"/>
            <w:color w:val="000000"/>
            <w:sz w:val="18"/>
          </w:rPr>
          <w:instrText>PAGEREF sect_HH_1_2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3">
        <w:r>
          <w:rPr>
            <w:rFonts w:ascii="Arial" w:hAnsi="Arial"/>
            <w:color w:val="000000"/>
            <w:sz w:val="18"/>
          </w:rPr>
          <w:t>HH.1.3.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3">
        <w:r>
          <w:fldChar w:fldCharType="begin"/>
        </w:r>
        <w:r>
          <w:rPr>
            <w:rFonts w:ascii="Arial" w:hAnsi="Arial"/>
            <w:color w:val="000000"/>
            <w:sz w:val="18"/>
          </w:rPr>
          <w:instrText>PAGEREF sect_HH_1_3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1_4">
        <w:r>
          <w:rPr>
            <w:rFonts w:ascii="Arial" w:hAnsi="Arial"/>
            <w:color w:val="000000"/>
            <w:sz w:val="18"/>
          </w:rPr>
          <w:t>HH.1.4.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1_4">
        <w:r>
          <w:fldChar w:fldCharType="begin"/>
        </w:r>
        <w:r>
          <w:rPr>
            <w:rFonts w:ascii="Arial" w:hAnsi="Arial"/>
            <w:color w:val="000000"/>
            <w:sz w:val="18"/>
          </w:rPr>
          <w:instrText>PAGEREF sect_HH_1_4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2">
        <w:r>
          <w:rPr>
            <w:rFonts w:ascii="Arial" w:hAnsi="Arial"/>
            <w:color w:val="000000"/>
            <w:sz w:val="18"/>
          </w:rPr>
          <w:t>HH.2. Defined Procedure Protocol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2">
        <w:r>
          <w:fldChar w:fldCharType="begin"/>
        </w:r>
        <w:r>
          <w:rPr>
            <w:rFonts w:ascii="Arial" w:hAnsi="Arial"/>
            <w:color w:val="000000"/>
            <w:sz w:val="18"/>
          </w:rPr>
          <w:instrText>PAGEREF sect_HH_2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3">
        <w:r>
          <w:rPr>
            <w:rFonts w:ascii="Arial" w:hAnsi="Arial"/>
            <w:color w:val="000000"/>
            <w:sz w:val="18"/>
          </w:rPr>
          <w:t>HH.3. Defined Procedure Protocol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3">
        <w:r>
          <w:fldChar w:fldCharType="begin"/>
        </w:r>
        <w:r>
          <w:rPr>
            <w:rFonts w:ascii="Arial" w:hAnsi="Arial"/>
            <w:color w:val="000000"/>
            <w:sz w:val="18"/>
          </w:rPr>
          <w:instrText>PAGEREF sect_HH_3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4">
        <w:r>
          <w:rPr>
            <w:rFonts w:ascii="Arial" w:hAnsi="Arial"/>
            <w:color w:val="000000"/>
            <w:sz w:val="18"/>
          </w:rPr>
          <w:t>HH.4.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
        <w:r>
          <w:fldChar w:fldCharType="begin"/>
        </w:r>
        <w:r>
          <w:rPr>
            <w:rFonts w:ascii="Arial" w:hAnsi="Arial"/>
            <w:color w:val="000000"/>
            <w:sz w:val="18"/>
          </w:rPr>
          <w:instrText>PAGEREF sect_HH_4</w:instrText>
        </w:r>
        <w:r>
          <w:fldChar w:fldCharType="separate"/>
        </w:r>
        <w:r>
          <w:rPr>
            <w:rFonts w:ascii="Arial" w:hAnsi="Arial"/>
            <w:color w:val="000000"/>
            <w:sz w:val="18"/>
          </w:rPr>
          <w:t>0</w:t>
        </w:r>
        <w:r>
          <w:fldChar w:fldCharType="end"/>
        </w:r>
      </w:hyperlink>
    </w:p>
    <w:bookmarkStart w:id="384" w:name="toc_PS3_4_sect_HH_4"/>
    <w:p>
      <w:pPr>
        <w:tabs>
          <w:tab w:val="left" w:pos="5340" w:leader="dot"/>
        </w:tabs>
        <w:spacing w:before="0" w:after="0" w:line="240" w:lineRule="auto"/>
        <w:ind w:left="480" w:right="240" w:firstLine="0"/>
      </w:pPr>
      <w:hyperlink w:anchor="sect_HH_4_1">
        <w:r>
          <w:rPr>
            <w:rFonts w:ascii="Arial" w:hAnsi="Arial"/>
            <w:color w:val="000000"/>
            <w:sz w:val="18"/>
          </w:rPr>
          <w:t>HH.4.1.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
        <w:r>
          <w:fldChar w:fldCharType="begin"/>
        </w:r>
        <w:r>
          <w:rPr>
            <w:rFonts w:ascii="Arial" w:hAnsi="Arial"/>
            <w:color w:val="000000"/>
            <w:sz w:val="18"/>
          </w:rPr>
          <w:instrText>PAGEREF sect_HH_4_1</w:instrText>
        </w:r>
        <w:r>
          <w:fldChar w:fldCharType="separate"/>
        </w:r>
        <w:r>
          <w:rPr>
            <w:rFonts w:ascii="Arial" w:hAnsi="Arial"/>
            <w:color w:val="000000"/>
            <w:sz w:val="18"/>
          </w:rPr>
          <w:t>0</w:t>
        </w:r>
        <w:r>
          <w:fldChar w:fldCharType="end"/>
        </w:r>
      </w:hyperlink>
    </w:p>
    <w:bookmarkEnd w:id="384"/>
    <w:bookmarkStart w:id="385" w:name="toc_PS3_4_sect_HH_4_1"/>
    <w:p>
      <w:pPr>
        <w:tabs>
          <w:tab w:val="left" w:pos="5460" w:leader="dot"/>
        </w:tabs>
        <w:spacing w:before="0" w:after="0" w:line="240" w:lineRule="auto"/>
        <w:ind w:left="720" w:right="240" w:firstLine="0"/>
      </w:pPr>
      <w:hyperlink w:anchor="sect_HH_4_1_1">
        <w:r>
          <w:rPr>
            <w:rFonts w:ascii="Arial" w:hAnsi="Arial"/>
            <w:color w:val="000000"/>
            <w:sz w:val="18"/>
          </w:rPr>
          <w:t>HH.4.1.1.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1">
        <w:r>
          <w:fldChar w:fldCharType="begin"/>
        </w:r>
        <w:r>
          <w:rPr>
            <w:rFonts w:ascii="Arial" w:hAnsi="Arial"/>
            <w:color w:val="000000"/>
            <w:sz w:val="18"/>
          </w:rPr>
          <w:instrText>PAGEREF sect_HH_4_1_1</w:instrText>
        </w:r>
        <w:r>
          <w:fldChar w:fldCharType="separate"/>
        </w:r>
        <w:r>
          <w:rPr>
            <w:rFonts w:ascii="Arial" w:hAnsi="Arial"/>
            <w:color w:val="000000"/>
            <w:sz w:val="18"/>
          </w:rPr>
          <w:t>0</w:t>
        </w:r>
        <w:r>
          <w:fldChar w:fldCharType="end"/>
        </w:r>
      </w:hyperlink>
    </w:p>
    <w:bookmarkEnd w:id="385"/>
    <w:p>
      <w:pPr>
        <w:tabs>
          <w:tab w:val="left" w:pos="5460" w:leader="dot"/>
        </w:tabs>
        <w:spacing w:before="0" w:after="0" w:line="240" w:lineRule="auto"/>
        <w:ind w:left="720" w:right="240" w:firstLine="0"/>
      </w:pPr>
      <w:hyperlink w:anchor="sect_HH_4_1_2">
        <w:r>
          <w:rPr>
            <w:rFonts w:ascii="Arial" w:hAnsi="Arial"/>
            <w:color w:val="000000"/>
            <w:sz w:val="18"/>
          </w:rPr>
          <w:t>HH.4.1.2.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1_2">
        <w:r>
          <w:fldChar w:fldCharType="begin"/>
        </w:r>
        <w:r>
          <w:rPr>
            <w:rFonts w:ascii="Arial" w:hAnsi="Arial"/>
            <w:color w:val="000000"/>
            <w:sz w:val="18"/>
          </w:rPr>
          <w:instrText>PAGEREF sect_HH_4_1_2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2">
        <w:r>
          <w:rPr>
            <w:rFonts w:ascii="Arial" w:hAnsi="Arial"/>
            <w:color w:val="000000"/>
            <w:sz w:val="18"/>
          </w:rPr>
          <w:t>HH.4.2.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2">
        <w:r>
          <w:fldChar w:fldCharType="begin"/>
        </w:r>
        <w:r>
          <w:rPr>
            <w:rFonts w:ascii="Arial" w:hAnsi="Arial"/>
            <w:color w:val="000000"/>
            <w:sz w:val="18"/>
          </w:rPr>
          <w:instrText>PAGEREF sect_HH_4_2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HH_4_3">
        <w:r>
          <w:rPr>
            <w:rFonts w:ascii="Arial" w:hAnsi="Arial"/>
            <w:color w:val="000000"/>
            <w:sz w:val="18"/>
          </w:rPr>
          <w:t>HH.4.3.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4_3">
        <w:r>
          <w:fldChar w:fldCharType="begin"/>
        </w:r>
        <w:r>
          <w:rPr>
            <w:rFonts w:ascii="Arial" w:hAnsi="Arial"/>
            <w:color w:val="000000"/>
            <w:sz w:val="18"/>
          </w:rPr>
          <w:instrText>PAGEREF sect_HH_4_3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5">
        <w:r>
          <w:rPr>
            <w:rFonts w:ascii="Arial" w:hAnsi="Arial"/>
            <w:color w:val="000000"/>
            <w:sz w:val="18"/>
          </w:rPr>
          <w:t>HH.5.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5">
        <w:r>
          <w:fldChar w:fldCharType="begin"/>
        </w:r>
        <w:r>
          <w:rPr>
            <w:rFonts w:ascii="Arial" w:hAnsi="Arial"/>
            <w:color w:val="000000"/>
            <w:sz w:val="18"/>
          </w:rPr>
          <w:instrText>PAGEREF sect_HH_5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HH_6">
        <w:r>
          <w:rPr>
            <w:rFonts w:ascii="Arial" w:hAnsi="Arial"/>
            <w:color w:val="000000"/>
            <w:sz w:val="18"/>
          </w:rPr>
          <w:t>HH.6.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
        <w:r>
          <w:fldChar w:fldCharType="begin"/>
        </w:r>
        <w:r>
          <w:rPr>
            <w:rFonts w:ascii="Arial" w:hAnsi="Arial"/>
            <w:color w:val="000000"/>
            <w:sz w:val="18"/>
          </w:rPr>
          <w:instrText>PAGEREF sect_HH_6</w:instrText>
        </w:r>
        <w:r>
          <w:fldChar w:fldCharType="separate"/>
        </w:r>
        <w:r>
          <w:rPr>
            <w:rFonts w:ascii="Arial" w:hAnsi="Arial"/>
            <w:color w:val="000000"/>
            <w:sz w:val="18"/>
          </w:rPr>
          <w:t>0</w:t>
        </w:r>
        <w:r>
          <w:fldChar w:fldCharType="end"/>
        </w:r>
      </w:hyperlink>
    </w:p>
    <w:bookmarkStart w:id="386" w:name="toc_PS3_4_sect_HH_6"/>
    <w:p>
      <w:pPr>
        <w:tabs>
          <w:tab w:val="left" w:pos="5340" w:leader="dot"/>
        </w:tabs>
        <w:spacing w:before="0" w:after="0" w:line="240" w:lineRule="auto"/>
        <w:ind w:left="480" w:right="240" w:firstLine="0"/>
      </w:pPr>
      <w:hyperlink w:anchor="sect_HH_6_1">
        <w:r>
          <w:rPr>
            <w:rFonts w:ascii="Arial" w:hAnsi="Arial"/>
            <w:color w:val="000000"/>
            <w:sz w:val="18"/>
          </w:rPr>
          <w:t>HH.6.1.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
        <w:r>
          <w:fldChar w:fldCharType="begin"/>
        </w:r>
        <w:r>
          <w:rPr>
            <w:rFonts w:ascii="Arial" w:hAnsi="Arial"/>
            <w:color w:val="000000"/>
            <w:sz w:val="18"/>
          </w:rPr>
          <w:instrText>PAGEREF sect_HH_6_1</w:instrText>
        </w:r>
        <w:r>
          <w:fldChar w:fldCharType="separate"/>
        </w:r>
        <w:r>
          <w:rPr>
            <w:rFonts w:ascii="Arial" w:hAnsi="Arial"/>
            <w:color w:val="000000"/>
            <w:sz w:val="18"/>
          </w:rPr>
          <w:t>0</w:t>
        </w:r>
        <w:r>
          <w:fldChar w:fldCharType="end"/>
        </w:r>
      </w:hyperlink>
    </w:p>
    <w:bookmarkEnd w:id="386"/>
    <w:bookmarkStart w:id="387" w:name="toc_PS3_4_sect_HH_6_1"/>
    <w:p>
      <w:pPr>
        <w:tabs>
          <w:tab w:val="left" w:pos="5460" w:leader="dot"/>
        </w:tabs>
        <w:spacing w:before="0" w:after="0" w:line="240" w:lineRule="auto"/>
        <w:ind w:left="720" w:right="240" w:firstLine="0"/>
      </w:pPr>
      <w:hyperlink w:anchor="sect_HH_6_1_1">
        <w:r>
          <w:rPr>
            <w:rFonts w:ascii="Arial" w:hAnsi="Arial"/>
            <w:color w:val="000000"/>
            <w:sz w:val="18"/>
          </w:rPr>
          <w:t>HH.6.1.1.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1">
        <w:r>
          <w:fldChar w:fldCharType="begin"/>
        </w:r>
        <w:r>
          <w:rPr>
            <w:rFonts w:ascii="Arial" w:hAnsi="Arial"/>
            <w:color w:val="000000"/>
            <w:sz w:val="18"/>
          </w:rPr>
          <w:instrText>PAGEREF sect_HH_6_1_1</w:instrText>
        </w:r>
        <w:r>
          <w:fldChar w:fldCharType="separate"/>
        </w:r>
        <w:r>
          <w:rPr>
            <w:rFonts w:ascii="Arial" w:hAnsi="Arial"/>
            <w:color w:val="000000"/>
            <w:sz w:val="18"/>
          </w:rPr>
          <w:t>0</w:t>
        </w:r>
        <w:r>
          <w:fldChar w:fldCharType="end"/>
        </w:r>
      </w:hyperlink>
    </w:p>
    <w:bookmarkEnd w:id="387"/>
    <w:p>
      <w:pPr>
        <w:tabs>
          <w:tab w:val="left" w:pos="5460" w:leader="dot"/>
        </w:tabs>
        <w:spacing w:before="0" w:after="0" w:line="240" w:lineRule="auto"/>
        <w:ind w:left="720" w:right="240" w:firstLine="0"/>
      </w:pPr>
      <w:hyperlink w:anchor="sect_HH_6_1_2">
        <w:r>
          <w:rPr>
            <w:rFonts w:ascii="Arial" w:hAnsi="Arial"/>
            <w:color w:val="000000"/>
            <w:sz w:val="18"/>
          </w:rPr>
          <w:t>HH.6.1.2. Defined Procedure Protocol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2">
        <w:r>
          <w:fldChar w:fldCharType="begin"/>
        </w:r>
        <w:r>
          <w:rPr>
            <w:rFonts w:ascii="Arial" w:hAnsi="Arial"/>
            <w:color w:val="000000"/>
            <w:sz w:val="18"/>
          </w:rPr>
          <w:instrText>PAGEREF sect_HH_6_1_2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3">
        <w:r>
          <w:rPr>
            <w:rFonts w:ascii="Arial" w:hAnsi="Arial"/>
            <w:color w:val="000000"/>
            <w:sz w:val="18"/>
          </w:rPr>
          <w:t>HH.6.1.3.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
        <w:r>
          <w:fldChar w:fldCharType="begin"/>
        </w:r>
        <w:r>
          <w:rPr>
            <w:rFonts w:ascii="Arial" w:hAnsi="Arial"/>
            <w:color w:val="000000"/>
            <w:sz w:val="18"/>
          </w:rPr>
          <w:instrText>PAGEREF sect_HH_6_1_3</w:instrText>
        </w:r>
        <w:r>
          <w:fldChar w:fldCharType="separate"/>
        </w:r>
        <w:r>
          <w:rPr>
            <w:rFonts w:ascii="Arial" w:hAnsi="Arial"/>
            <w:color w:val="000000"/>
            <w:sz w:val="18"/>
          </w:rPr>
          <w:t>0</w:t>
        </w:r>
        <w:r>
          <w:fldChar w:fldCharType="end"/>
        </w:r>
      </w:hyperlink>
    </w:p>
    <w:bookmarkStart w:id="388" w:name="toc_PS3_4_sect_HH_6_1_3"/>
    <w:p>
      <w:pPr>
        <w:tabs>
          <w:tab w:val="left" w:pos="5580" w:leader="dot"/>
        </w:tabs>
        <w:spacing w:before="0" w:after="0" w:line="240" w:lineRule="auto"/>
        <w:ind w:left="960" w:right="240" w:firstLine="0"/>
      </w:pPr>
      <w:hyperlink w:anchor="sect_HH_6_1_3_1">
        <w:r>
          <w:rPr>
            <w:rFonts w:ascii="Arial" w:hAnsi="Arial"/>
            <w:color w:val="000000"/>
            <w:sz w:val="18"/>
          </w:rPr>
          <w:t>HH.6.1.3.1.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
        <w:r>
          <w:fldChar w:fldCharType="begin"/>
        </w:r>
        <w:r>
          <w:rPr>
            <w:rFonts w:ascii="Arial" w:hAnsi="Arial"/>
            <w:color w:val="000000"/>
            <w:sz w:val="18"/>
          </w:rPr>
          <w:instrText>PAGEREF sect_HH_6_1_3_1</w:instrText>
        </w:r>
        <w:r>
          <w:fldChar w:fldCharType="separate"/>
        </w:r>
        <w:r>
          <w:rPr>
            <w:rFonts w:ascii="Arial" w:hAnsi="Arial"/>
            <w:color w:val="000000"/>
            <w:sz w:val="18"/>
          </w:rPr>
          <w:t>0</w:t>
        </w:r>
        <w:r>
          <w:fldChar w:fldCharType="end"/>
        </w:r>
      </w:hyperlink>
    </w:p>
    <w:bookmarkEnd w:id="388"/>
    <w:bookmarkStart w:id="389" w:name="toc_PS3_4_sect_HH_6_1_3_1"/>
    <w:p>
      <w:pPr>
        <w:tabs>
          <w:tab w:val="left" w:pos="5700" w:leader="dot"/>
        </w:tabs>
        <w:spacing w:before="0" w:after="0" w:line="240" w:lineRule="auto"/>
        <w:ind w:left="1200" w:right="240" w:firstLine="0"/>
      </w:pPr>
      <w:hyperlink w:anchor="sect_HH_6_1_3_1_1">
        <w:r>
          <w:rPr>
            <w:rFonts w:ascii="Arial" w:hAnsi="Arial"/>
            <w:color w:val="000000"/>
            <w:sz w:val="18"/>
          </w:rPr>
          <w:t>HH.6.1.3.1.1.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1">
        <w:r>
          <w:fldChar w:fldCharType="begin"/>
        </w:r>
        <w:r>
          <w:rPr>
            <w:rFonts w:ascii="Arial" w:hAnsi="Arial"/>
            <w:color w:val="000000"/>
            <w:sz w:val="18"/>
          </w:rPr>
          <w:instrText>PAGEREF sect_HH_6_1_3_1_1</w:instrText>
        </w:r>
        <w:r>
          <w:fldChar w:fldCharType="separate"/>
        </w:r>
        <w:r>
          <w:rPr>
            <w:rFonts w:ascii="Arial" w:hAnsi="Arial"/>
            <w:color w:val="000000"/>
            <w:sz w:val="18"/>
          </w:rPr>
          <w:t>0</w:t>
        </w:r>
        <w:r>
          <w:fldChar w:fldCharType="end"/>
        </w:r>
      </w:hyperlink>
    </w:p>
    <w:bookmarkEnd w:id="389"/>
    <w:p>
      <w:pPr>
        <w:tabs>
          <w:tab w:val="left" w:pos="5700" w:leader="dot"/>
        </w:tabs>
        <w:spacing w:before="0" w:after="0" w:line="240" w:lineRule="auto"/>
        <w:ind w:left="1200" w:right="240" w:firstLine="0"/>
      </w:pPr>
      <w:hyperlink w:anchor="sect_HH_6_1_3_1_2">
        <w:r>
          <w:rPr>
            <w:rFonts w:ascii="Arial" w:hAnsi="Arial"/>
            <w:color w:val="000000"/>
            <w:sz w:val="18"/>
          </w:rPr>
          <w:t>HH.6.1.3.1.2.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2">
        <w:r>
          <w:fldChar w:fldCharType="begin"/>
        </w:r>
        <w:r>
          <w:rPr>
            <w:rFonts w:ascii="Arial" w:hAnsi="Arial"/>
            <w:color w:val="000000"/>
            <w:sz w:val="18"/>
          </w:rPr>
          <w:instrText>PAGEREF sect_HH_6_1_3_1_2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1_3">
        <w:r>
          <w:rPr>
            <w:rFonts w:ascii="Arial" w:hAnsi="Arial"/>
            <w:color w:val="000000"/>
            <w:sz w:val="18"/>
          </w:rPr>
          <w:t>HH.6.1.3.1.3.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1_3">
        <w:r>
          <w:fldChar w:fldCharType="begin"/>
        </w:r>
        <w:r>
          <w:rPr>
            <w:rFonts w:ascii="Arial" w:hAnsi="Arial"/>
            <w:color w:val="000000"/>
            <w:sz w:val="18"/>
          </w:rPr>
          <w:instrText>PAGEREF sect_HH_6_1_3_1_3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HH_6_1_3_2">
        <w:r>
          <w:rPr>
            <w:rFonts w:ascii="Arial" w:hAnsi="Arial"/>
            <w:color w:val="000000"/>
            <w:sz w:val="18"/>
          </w:rPr>
          <w:t>HH.6.1.3.2.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
        <w:r>
          <w:fldChar w:fldCharType="begin"/>
        </w:r>
        <w:r>
          <w:rPr>
            <w:rFonts w:ascii="Arial" w:hAnsi="Arial"/>
            <w:color w:val="000000"/>
            <w:sz w:val="18"/>
          </w:rPr>
          <w:instrText>PAGEREF sect_HH_6_1_3_2</w:instrText>
        </w:r>
        <w:r>
          <w:fldChar w:fldCharType="separate"/>
        </w:r>
        <w:r>
          <w:rPr>
            <w:rFonts w:ascii="Arial" w:hAnsi="Arial"/>
            <w:color w:val="000000"/>
            <w:sz w:val="18"/>
          </w:rPr>
          <w:t>0</w:t>
        </w:r>
        <w:r>
          <w:fldChar w:fldCharType="end"/>
        </w:r>
      </w:hyperlink>
    </w:p>
    <w:bookmarkStart w:id="390" w:name="toc_PS3_4_sect_HH_6_1_3_2"/>
    <w:p>
      <w:pPr>
        <w:tabs>
          <w:tab w:val="left" w:pos="5700" w:leader="dot"/>
        </w:tabs>
        <w:spacing w:before="0" w:after="0" w:line="240" w:lineRule="auto"/>
        <w:ind w:left="1200" w:right="240" w:firstLine="0"/>
      </w:pPr>
      <w:hyperlink w:anchor="sect_HH_6_1_3_2_1">
        <w:r>
          <w:rPr>
            <w:rFonts w:ascii="Arial" w:hAnsi="Arial"/>
            <w:color w:val="000000"/>
            <w:sz w:val="18"/>
          </w:rPr>
          <w:t>HH.6.1.3.2.1.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1">
        <w:r>
          <w:fldChar w:fldCharType="begin"/>
        </w:r>
        <w:r>
          <w:rPr>
            <w:rFonts w:ascii="Arial" w:hAnsi="Arial"/>
            <w:color w:val="000000"/>
            <w:sz w:val="18"/>
          </w:rPr>
          <w:instrText>PAGEREF sect_HH_6_1_3_2_1</w:instrText>
        </w:r>
        <w:r>
          <w:fldChar w:fldCharType="separate"/>
        </w:r>
        <w:r>
          <w:rPr>
            <w:rFonts w:ascii="Arial" w:hAnsi="Arial"/>
            <w:color w:val="000000"/>
            <w:sz w:val="18"/>
          </w:rPr>
          <w:t>0</w:t>
        </w:r>
        <w:r>
          <w:fldChar w:fldCharType="end"/>
        </w:r>
      </w:hyperlink>
    </w:p>
    <w:bookmarkEnd w:id="390"/>
    <w:p>
      <w:pPr>
        <w:tabs>
          <w:tab w:val="left" w:pos="5700" w:leader="dot"/>
        </w:tabs>
        <w:spacing w:before="0" w:after="0" w:line="240" w:lineRule="auto"/>
        <w:ind w:left="1200" w:right="240" w:firstLine="0"/>
      </w:pPr>
      <w:hyperlink w:anchor="sect_HH_6_1_3_2_2">
        <w:r>
          <w:rPr>
            <w:rFonts w:ascii="Arial" w:hAnsi="Arial"/>
            <w:color w:val="000000"/>
            <w:sz w:val="18"/>
          </w:rPr>
          <w:t>HH.6.1.3.2.2.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2">
        <w:r>
          <w:fldChar w:fldCharType="begin"/>
        </w:r>
        <w:r>
          <w:rPr>
            <w:rFonts w:ascii="Arial" w:hAnsi="Arial"/>
            <w:color w:val="000000"/>
            <w:sz w:val="18"/>
          </w:rPr>
          <w:instrText>PAGEREF sect_HH_6_1_3_2_2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HH_6_1_3_2_3">
        <w:r>
          <w:rPr>
            <w:rFonts w:ascii="Arial" w:hAnsi="Arial"/>
            <w:color w:val="000000"/>
            <w:sz w:val="18"/>
          </w:rPr>
          <w:t>HH.6.1.3.2.3.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3_2_3">
        <w:r>
          <w:fldChar w:fldCharType="begin"/>
        </w:r>
        <w:r>
          <w:rPr>
            <w:rFonts w:ascii="Arial" w:hAnsi="Arial"/>
            <w:color w:val="000000"/>
            <w:sz w:val="18"/>
          </w:rPr>
          <w:instrText>PAGEREF sect_HH_6_1_3_2_3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HH_6_1_4">
        <w:r>
          <w:rPr>
            <w:rFonts w:ascii="Arial" w:hAnsi="Arial"/>
            <w:color w:val="000000"/>
            <w:sz w:val="18"/>
          </w:rPr>
          <w:t>HH.6.1.4.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HH_6_1_4">
        <w:r>
          <w:fldChar w:fldCharType="begin"/>
        </w:r>
        <w:r>
          <w:rPr>
            <w:rFonts w:ascii="Arial" w:hAnsi="Arial"/>
            <w:color w:val="000000"/>
            <w:sz w:val="18"/>
          </w:rPr>
          <w:instrText>PAGEREF sect_HH_6_1_4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chapter_II">
        <w:r>
          <w:rPr>
            <w:rFonts w:ascii="Arial" w:hAnsi="Arial"/>
            <w:color w:val="000000"/>
            <w:sz w:val="18"/>
          </w:rPr>
          <w:t>II. Protocol Approval Query/Retrieve Service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chapter_II">
        <w:r>
          <w:fldChar w:fldCharType="begin"/>
        </w:r>
        <w:r>
          <w:rPr>
            <w:rFonts w:ascii="Arial" w:hAnsi="Arial"/>
            <w:color w:val="000000"/>
            <w:sz w:val="18"/>
          </w:rPr>
          <w:instrText>PAGEREF chapter_II</w:instrText>
        </w:r>
        <w:r>
          <w:fldChar w:fldCharType="separate"/>
        </w:r>
        <w:r>
          <w:rPr>
            <w:rFonts w:ascii="Arial" w:hAnsi="Arial"/>
            <w:color w:val="000000"/>
            <w:sz w:val="18"/>
          </w:rPr>
          <w:t>0</w:t>
        </w:r>
        <w:r>
          <w:fldChar w:fldCharType="end"/>
        </w:r>
      </w:hyperlink>
    </w:p>
    <w:bookmarkStart w:id="391" w:name="toc_PS3_4_chapter_II"/>
    <w:p>
      <w:pPr>
        <w:tabs>
          <w:tab w:val="left" w:pos="5220" w:leader="dot"/>
        </w:tabs>
        <w:spacing w:before="0" w:after="0" w:line="240" w:lineRule="auto"/>
        <w:ind w:left="240" w:right="240" w:firstLine="0"/>
      </w:pPr>
      <w:hyperlink w:anchor="sect_II_1">
        <w:r>
          <w:rPr>
            <w:rFonts w:ascii="Arial" w:hAnsi="Arial"/>
            <w:color w:val="000000"/>
            <w:sz w:val="18"/>
          </w:rPr>
          <w:t>II.1. Overview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
        <w:r>
          <w:fldChar w:fldCharType="begin"/>
        </w:r>
        <w:r>
          <w:rPr>
            <w:rFonts w:ascii="Arial" w:hAnsi="Arial"/>
            <w:color w:val="000000"/>
            <w:sz w:val="18"/>
          </w:rPr>
          <w:instrText>PAGEREF sect_II_1</w:instrText>
        </w:r>
        <w:r>
          <w:fldChar w:fldCharType="separate"/>
        </w:r>
        <w:r>
          <w:rPr>
            <w:rFonts w:ascii="Arial" w:hAnsi="Arial"/>
            <w:color w:val="000000"/>
            <w:sz w:val="18"/>
          </w:rPr>
          <w:t>0</w:t>
        </w:r>
        <w:r>
          <w:fldChar w:fldCharType="end"/>
        </w:r>
      </w:hyperlink>
    </w:p>
    <w:bookmarkEnd w:id="391"/>
    <w:bookmarkStart w:id="392" w:name="toc_PS3_4_sect_II_1"/>
    <w:p>
      <w:pPr>
        <w:tabs>
          <w:tab w:val="left" w:pos="5340" w:leader="dot"/>
        </w:tabs>
        <w:spacing w:before="0" w:after="0" w:line="240" w:lineRule="auto"/>
        <w:ind w:left="480" w:right="240" w:firstLine="0"/>
      </w:pPr>
      <w:hyperlink w:anchor="sect_II_1_1">
        <w:r>
          <w:rPr>
            <w:rFonts w:ascii="Arial" w:hAnsi="Arial"/>
            <w:color w:val="000000"/>
            <w:sz w:val="18"/>
          </w:rPr>
          <w:t>II.1.1. Scope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1">
        <w:r>
          <w:fldChar w:fldCharType="begin"/>
        </w:r>
        <w:r>
          <w:rPr>
            <w:rFonts w:ascii="Arial" w:hAnsi="Arial"/>
            <w:color w:val="000000"/>
            <w:sz w:val="18"/>
          </w:rPr>
          <w:instrText>PAGEREF sect_II_1_1</w:instrText>
        </w:r>
        <w:r>
          <w:fldChar w:fldCharType="separate"/>
        </w:r>
        <w:r>
          <w:rPr>
            <w:rFonts w:ascii="Arial" w:hAnsi="Arial"/>
            <w:color w:val="000000"/>
            <w:sz w:val="18"/>
          </w:rPr>
          <w:t>0</w:t>
        </w:r>
        <w:r>
          <w:fldChar w:fldCharType="end"/>
        </w:r>
      </w:hyperlink>
    </w:p>
    <w:bookmarkEnd w:id="392"/>
    <w:p>
      <w:pPr>
        <w:tabs>
          <w:tab w:val="left" w:pos="5340" w:leader="dot"/>
        </w:tabs>
        <w:spacing w:before="0" w:after="0" w:line="240" w:lineRule="auto"/>
        <w:ind w:left="480" w:right="240" w:firstLine="0"/>
      </w:pPr>
      <w:hyperlink w:anchor="sect_II_1_2">
        <w:r>
          <w:rPr>
            <w:rFonts w:ascii="Arial" w:hAnsi="Arial"/>
            <w:color w:val="000000"/>
            <w:sz w:val="18"/>
          </w:rPr>
          <w:t>II.1.2. Conventions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2">
        <w:r>
          <w:fldChar w:fldCharType="begin"/>
        </w:r>
        <w:r>
          <w:rPr>
            <w:rFonts w:ascii="Arial" w:hAnsi="Arial"/>
            <w:color w:val="000000"/>
            <w:sz w:val="18"/>
          </w:rPr>
          <w:instrText>PAGEREF sect_II_1_2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3">
        <w:r>
          <w:rPr>
            <w:rFonts w:ascii="Arial" w:hAnsi="Arial"/>
            <w:color w:val="000000"/>
            <w:sz w:val="18"/>
          </w:rPr>
          <w:t>II.1.3.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3">
        <w:r>
          <w:fldChar w:fldCharType="begin"/>
        </w:r>
        <w:r>
          <w:rPr>
            <w:rFonts w:ascii="Arial" w:hAnsi="Arial"/>
            <w:color w:val="000000"/>
            <w:sz w:val="18"/>
          </w:rPr>
          <w:instrText>PAGEREF sect_II_1_3</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1_4">
        <w:r>
          <w:rPr>
            <w:rFonts w:ascii="Arial" w:hAnsi="Arial"/>
            <w:color w:val="000000"/>
            <w:sz w:val="18"/>
          </w:rPr>
          <w:t>II.1.4. Service Definition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1_4">
        <w:r>
          <w:fldChar w:fldCharType="begin"/>
        </w:r>
        <w:r>
          <w:rPr>
            <w:rFonts w:ascii="Arial" w:hAnsi="Arial"/>
            <w:color w:val="000000"/>
            <w:sz w:val="18"/>
          </w:rPr>
          <w:instrText>PAGEREF sect_II_1_4</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2">
        <w:r>
          <w:rPr>
            <w:rFonts w:ascii="Arial" w:hAnsi="Arial"/>
            <w:color w:val="000000"/>
            <w:sz w:val="18"/>
          </w:rPr>
          <w:t>II.2. Protocol Approval Information Models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2">
        <w:r>
          <w:fldChar w:fldCharType="begin"/>
        </w:r>
        <w:r>
          <w:rPr>
            <w:rFonts w:ascii="Arial" w:hAnsi="Arial"/>
            <w:color w:val="000000"/>
            <w:sz w:val="18"/>
          </w:rPr>
          <w:instrText>PAGEREF sect_II_2</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3">
        <w:r>
          <w:rPr>
            <w:rFonts w:ascii="Arial" w:hAnsi="Arial"/>
            <w:color w:val="000000"/>
            <w:sz w:val="18"/>
          </w:rPr>
          <w:t>II.3. Protocol Approval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3">
        <w:r>
          <w:fldChar w:fldCharType="begin"/>
        </w:r>
        <w:r>
          <w:rPr>
            <w:rFonts w:ascii="Arial" w:hAnsi="Arial"/>
            <w:color w:val="000000"/>
            <w:sz w:val="18"/>
          </w:rPr>
          <w:instrText>PAGEREF sect_II_3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4">
        <w:r>
          <w:rPr>
            <w:rFonts w:ascii="Arial" w:hAnsi="Arial"/>
            <w:color w:val="000000"/>
            <w:sz w:val="18"/>
          </w:rPr>
          <w:t>II.4. DIMSE-C Service Groups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
        <w:r>
          <w:fldChar w:fldCharType="begin"/>
        </w:r>
        <w:r>
          <w:rPr>
            <w:rFonts w:ascii="Arial" w:hAnsi="Arial"/>
            <w:color w:val="000000"/>
            <w:sz w:val="18"/>
          </w:rPr>
          <w:instrText>PAGEREF sect_II_4</w:instrText>
        </w:r>
        <w:r>
          <w:fldChar w:fldCharType="separate"/>
        </w:r>
        <w:r>
          <w:rPr>
            <w:rFonts w:ascii="Arial" w:hAnsi="Arial"/>
            <w:color w:val="000000"/>
            <w:sz w:val="18"/>
          </w:rPr>
          <w:t>0</w:t>
        </w:r>
        <w:r>
          <w:fldChar w:fldCharType="end"/>
        </w:r>
      </w:hyperlink>
    </w:p>
    <w:bookmarkStart w:id="393" w:name="toc_PS3_4_sect_II_4"/>
    <w:p>
      <w:pPr>
        <w:tabs>
          <w:tab w:val="left" w:pos="5340" w:leader="dot"/>
        </w:tabs>
        <w:spacing w:before="0" w:after="0" w:line="240" w:lineRule="auto"/>
        <w:ind w:left="480" w:right="240" w:firstLine="0"/>
      </w:pPr>
      <w:hyperlink w:anchor="sect_II_4_1">
        <w:r>
          <w:rPr>
            <w:rFonts w:ascii="Arial" w:hAnsi="Arial"/>
            <w:color w:val="000000"/>
            <w:sz w:val="18"/>
          </w:rPr>
          <w:t>II.4.1. C-FIND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
        <w:r>
          <w:fldChar w:fldCharType="begin"/>
        </w:r>
        <w:r>
          <w:rPr>
            <w:rFonts w:ascii="Arial" w:hAnsi="Arial"/>
            <w:color w:val="000000"/>
            <w:sz w:val="18"/>
          </w:rPr>
          <w:instrText>PAGEREF sect_II_4_1</w:instrText>
        </w:r>
        <w:r>
          <w:fldChar w:fldCharType="separate"/>
        </w:r>
        <w:r>
          <w:rPr>
            <w:rFonts w:ascii="Arial" w:hAnsi="Arial"/>
            <w:color w:val="000000"/>
            <w:sz w:val="18"/>
          </w:rPr>
          <w:t>0</w:t>
        </w:r>
        <w:r>
          <w:fldChar w:fldCharType="end"/>
        </w:r>
      </w:hyperlink>
    </w:p>
    <w:bookmarkEnd w:id="393"/>
    <w:bookmarkStart w:id="394" w:name="toc_PS3_4_sect_II_4_1"/>
    <w:p>
      <w:pPr>
        <w:tabs>
          <w:tab w:val="left" w:pos="5460" w:leader="dot"/>
        </w:tabs>
        <w:spacing w:before="0" w:after="0" w:line="240" w:lineRule="auto"/>
        <w:ind w:left="720" w:right="240" w:firstLine="0"/>
      </w:pPr>
      <w:hyperlink w:anchor="sect_II_4_1_1">
        <w:r>
          <w:rPr>
            <w:rFonts w:ascii="Arial" w:hAnsi="Arial"/>
            <w:color w:val="000000"/>
            <w:sz w:val="18"/>
          </w:rPr>
          <w:t>II.4.1.1. Service Class User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1">
        <w:r>
          <w:fldChar w:fldCharType="begin"/>
        </w:r>
        <w:r>
          <w:rPr>
            <w:rFonts w:ascii="Arial" w:hAnsi="Arial"/>
            <w:color w:val="000000"/>
            <w:sz w:val="18"/>
          </w:rPr>
          <w:instrText>PAGEREF sect_II_4_1_1</w:instrText>
        </w:r>
        <w:r>
          <w:fldChar w:fldCharType="separate"/>
        </w:r>
        <w:r>
          <w:rPr>
            <w:rFonts w:ascii="Arial" w:hAnsi="Arial"/>
            <w:color w:val="000000"/>
            <w:sz w:val="18"/>
          </w:rPr>
          <w:t>0</w:t>
        </w:r>
        <w:r>
          <w:fldChar w:fldCharType="end"/>
        </w:r>
      </w:hyperlink>
    </w:p>
    <w:bookmarkEnd w:id="394"/>
    <w:p>
      <w:pPr>
        <w:tabs>
          <w:tab w:val="left" w:pos="5460" w:leader="dot"/>
        </w:tabs>
        <w:spacing w:before="0" w:after="0" w:line="240" w:lineRule="auto"/>
        <w:ind w:left="720" w:right="240" w:firstLine="0"/>
      </w:pPr>
      <w:hyperlink w:anchor="sect_II_4_1_2">
        <w:r>
          <w:rPr>
            <w:rFonts w:ascii="Arial" w:hAnsi="Arial"/>
            <w:color w:val="000000"/>
            <w:sz w:val="18"/>
          </w:rPr>
          <w:t>II.4.1.2. Service Class Provider Behavior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1_2">
        <w:r>
          <w:fldChar w:fldCharType="begin"/>
        </w:r>
        <w:r>
          <w:rPr>
            <w:rFonts w:ascii="Arial" w:hAnsi="Arial"/>
            <w:color w:val="000000"/>
            <w:sz w:val="18"/>
          </w:rPr>
          <w:instrText>PAGEREF sect_II_4_1_2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2">
        <w:r>
          <w:rPr>
            <w:rFonts w:ascii="Arial" w:hAnsi="Arial"/>
            <w:color w:val="000000"/>
            <w:sz w:val="18"/>
          </w:rPr>
          <w:t>II.4.2. C-MOVE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2">
        <w:r>
          <w:fldChar w:fldCharType="begin"/>
        </w:r>
        <w:r>
          <w:rPr>
            <w:rFonts w:ascii="Arial" w:hAnsi="Arial"/>
            <w:color w:val="000000"/>
            <w:sz w:val="18"/>
          </w:rPr>
          <w:instrText>PAGEREF sect_II_4_2</w:instrText>
        </w:r>
        <w:r>
          <w:fldChar w:fldCharType="separate"/>
        </w:r>
        <w:r>
          <w:rPr>
            <w:rFonts w:ascii="Arial" w:hAnsi="Arial"/>
            <w:color w:val="000000"/>
            <w:sz w:val="18"/>
          </w:rPr>
          <w:t>0</w:t>
        </w:r>
        <w:r>
          <w:fldChar w:fldCharType="end"/>
        </w:r>
      </w:hyperlink>
    </w:p>
    <w:p>
      <w:pPr>
        <w:tabs>
          <w:tab w:val="left" w:pos="5340" w:leader="dot"/>
        </w:tabs>
        <w:spacing w:before="0" w:after="0" w:line="240" w:lineRule="auto"/>
        <w:ind w:left="480" w:right="240" w:firstLine="0"/>
      </w:pPr>
      <w:hyperlink w:anchor="sect_II_4_3">
        <w:r>
          <w:rPr>
            <w:rFonts w:ascii="Arial" w:hAnsi="Arial"/>
            <w:color w:val="000000"/>
            <w:sz w:val="18"/>
          </w:rPr>
          <w:t>II.4.3. C-GET Operation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4_3">
        <w:r>
          <w:fldChar w:fldCharType="begin"/>
        </w:r>
        <w:r>
          <w:rPr>
            <w:rFonts w:ascii="Arial" w:hAnsi="Arial"/>
            <w:color w:val="000000"/>
            <w:sz w:val="18"/>
          </w:rPr>
          <w:instrText>PAGEREF sect_II_4_3</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5">
        <w:r>
          <w:rPr>
            <w:rFonts w:ascii="Arial" w:hAnsi="Arial"/>
            <w:color w:val="000000"/>
            <w:sz w:val="18"/>
          </w:rPr>
          <w:t>II.5. Association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5">
        <w:r>
          <w:fldChar w:fldCharType="begin"/>
        </w:r>
        <w:r>
          <w:rPr>
            <w:rFonts w:ascii="Arial" w:hAnsi="Arial"/>
            <w:color w:val="000000"/>
            <w:sz w:val="18"/>
          </w:rPr>
          <w:instrText>PAGEREF sect_II_5</w:instrText>
        </w:r>
        <w:r>
          <w:fldChar w:fldCharType="separate"/>
        </w:r>
        <w:r>
          <w:rPr>
            <w:rFonts w:ascii="Arial" w:hAnsi="Arial"/>
            <w:color w:val="000000"/>
            <w:sz w:val="18"/>
          </w:rPr>
          <w:t>0</w:t>
        </w:r>
        <w:r>
          <w:fldChar w:fldCharType="end"/>
        </w:r>
      </w:hyperlink>
    </w:p>
    <w:p>
      <w:pPr>
        <w:tabs>
          <w:tab w:val="left" w:pos="5220" w:leader="dot"/>
        </w:tabs>
        <w:spacing w:before="0" w:after="0" w:line="240" w:lineRule="auto"/>
        <w:ind w:left="240" w:right="240" w:firstLine="0"/>
      </w:pPr>
      <w:hyperlink w:anchor="sect_II_6">
        <w:r>
          <w:rPr>
            <w:rFonts w:ascii="Arial" w:hAnsi="Arial"/>
            <w:color w:val="000000"/>
            <w:sz w:val="18"/>
          </w:rPr>
          <w:t>II.6. SOP Class Definitions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
        <w:r>
          <w:fldChar w:fldCharType="begin"/>
        </w:r>
        <w:r>
          <w:rPr>
            <w:rFonts w:ascii="Arial" w:hAnsi="Arial"/>
            <w:color w:val="000000"/>
            <w:sz w:val="18"/>
          </w:rPr>
          <w:instrText>PAGEREF sect_II_6</w:instrText>
        </w:r>
        <w:r>
          <w:fldChar w:fldCharType="separate"/>
        </w:r>
        <w:r>
          <w:rPr>
            <w:rFonts w:ascii="Arial" w:hAnsi="Arial"/>
            <w:color w:val="000000"/>
            <w:sz w:val="18"/>
          </w:rPr>
          <w:t>0</w:t>
        </w:r>
        <w:r>
          <w:fldChar w:fldCharType="end"/>
        </w:r>
      </w:hyperlink>
    </w:p>
    <w:bookmarkStart w:id="395" w:name="toc_PS3_4_sect_II_6"/>
    <w:p>
      <w:pPr>
        <w:tabs>
          <w:tab w:val="left" w:pos="5340" w:leader="dot"/>
        </w:tabs>
        <w:spacing w:before="0" w:after="0" w:line="240" w:lineRule="auto"/>
        <w:ind w:left="480" w:right="240" w:firstLine="0"/>
      </w:pPr>
      <w:hyperlink w:anchor="sect_II_6_1">
        <w:r>
          <w:rPr>
            <w:rFonts w:ascii="Arial" w:hAnsi="Arial"/>
            <w:color w:val="000000"/>
            <w:sz w:val="18"/>
          </w:rPr>
          <w:t>II.6.1.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
        <w:r>
          <w:fldChar w:fldCharType="begin"/>
        </w:r>
        <w:r>
          <w:rPr>
            <w:rFonts w:ascii="Arial" w:hAnsi="Arial"/>
            <w:color w:val="000000"/>
            <w:sz w:val="18"/>
          </w:rPr>
          <w:instrText>PAGEREF sect_II_6_1</w:instrText>
        </w:r>
        <w:r>
          <w:fldChar w:fldCharType="separate"/>
        </w:r>
        <w:r>
          <w:rPr>
            <w:rFonts w:ascii="Arial" w:hAnsi="Arial"/>
            <w:color w:val="000000"/>
            <w:sz w:val="18"/>
          </w:rPr>
          <w:t>0</w:t>
        </w:r>
        <w:r>
          <w:fldChar w:fldCharType="end"/>
        </w:r>
      </w:hyperlink>
    </w:p>
    <w:bookmarkEnd w:id="395"/>
    <w:bookmarkStart w:id="396" w:name="toc_PS3_4_sect_II_6_1"/>
    <w:p>
      <w:pPr>
        <w:tabs>
          <w:tab w:val="left" w:pos="5460" w:leader="dot"/>
        </w:tabs>
        <w:spacing w:before="0" w:after="0" w:line="240" w:lineRule="auto"/>
        <w:ind w:left="720" w:right="240" w:firstLine="0"/>
      </w:pPr>
      <w:hyperlink w:anchor="sect_II_6_1_1">
        <w:r>
          <w:rPr>
            <w:rFonts w:ascii="Arial" w:hAnsi="Arial"/>
            <w:color w:val="000000"/>
            <w:sz w:val="18"/>
          </w:rPr>
          <w:t>II.6.1.1. E/R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1">
        <w:r>
          <w:fldChar w:fldCharType="begin"/>
        </w:r>
        <w:r>
          <w:rPr>
            <w:rFonts w:ascii="Arial" w:hAnsi="Arial"/>
            <w:color w:val="000000"/>
            <w:sz w:val="18"/>
          </w:rPr>
          <w:instrText>PAGEREF sect_II_6_1_1</w:instrText>
        </w:r>
        <w:r>
          <w:fldChar w:fldCharType="separate"/>
        </w:r>
        <w:r>
          <w:rPr>
            <w:rFonts w:ascii="Arial" w:hAnsi="Arial"/>
            <w:color w:val="000000"/>
            <w:sz w:val="18"/>
          </w:rPr>
          <w:t>0</w:t>
        </w:r>
        <w:r>
          <w:fldChar w:fldCharType="end"/>
        </w:r>
      </w:hyperlink>
    </w:p>
    <w:bookmarkEnd w:id="396"/>
    <w:p>
      <w:pPr>
        <w:tabs>
          <w:tab w:val="left" w:pos="5460" w:leader="dot"/>
        </w:tabs>
        <w:spacing w:before="0" w:after="0" w:line="240" w:lineRule="auto"/>
        <w:ind w:left="720" w:right="240" w:firstLine="0"/>
      </w:pPr>
      <w:hyperlink w:anchor="sect_II_6_1_2">
        <w:r>
          <w:rPr>
            <w:rFonts w:ascii="Arial" w:hAnsi="Arial"/>
            <w:color w:val="000000"/>
            <w:sz w:val="18"/>
          </w:rPr>
          <w:t>II.6.1.2. Protocol Approval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2">
        <w:r>
          <w:fldChar w:fldCharType="begin"/>
        </w:r>
        <w:r>
          <w:rPr>
            <w:rFonts w:ascii="Arial" w:hAnsi="Arial"/>
            <w:color w:val="000000"/>
            <w:sz w:val="18"/>
          </w:rPr>
          <w:instrText>PAGEREF sect_II_6_1_2</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3">
        <w:r>
          <w:rPr>
            <w:rFonts w:ascii="Arial" w:hAnsi="Arial"/>
            <w:color w:val="000000"/>
            <w:sz w:val="18"/>
          </w:rPr>
          <w:t>II.6.1.3. Conformance Requirements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
        <w:r>
          <w:fldChar w:fldCharType="begin"/>
        </w:r>
        <w:r>
          <w:rPr>
            <w:rFonts w:ascii="Arial" w:hAnsi="Arial"/>
            <w:color w:val="000000"/>
            <w:sz w:val="18"/>
          </w:rPr>
          <w:instrText>PAGEREF sect_II_6_1_3</w:instrText>
        </w:r>
        <w:r>
          <w:fldChar w:fldCharType="separate"/>
        </w:r>
        <w:r>
          <w:rPr>
            <w:rFonts w:ascii="Arial" w:hAnsi="Arial"/>
            <w:color w:val="000000"/>
            <w:sz w:val="18"/>
          </w:rPr>
          <w:t>0</w:t>
        </w:r>
        <w:r>
          <w:fldChar w:fldCharType="end"/>
        </w:r>
      </w:hyperlink>
    </w:p>
    <w:bookmarkStart w:id="397" w:name="toc_PS3_4_sect_II_6_1_3"/>
    <w:p>
      <w:pPr>
        <w:tabs>
          <w:tab w:val="left" w:pos="5580" w:leader="dot"/>
        </w:tabs>
        <w:spacing w:before="0" w:after="0" w:line="240" w:lineRule="auto"/>
        <w:ind w:left="960" w:right="240" w:firstLine="0"/>
      </w:pPr>
      <w:hyperlink w:anchor="sect_II_6_1_3_1">
        <w:r>
          <w:rPr>
            <w:rFonts w:ascii="Arial" w:hAnsi="Arial"/>
            <w:color w:val="000000"/>
            <w:sz w:val="18"/>
          </w:rPr>
          <w:t>II.6.1.3.1.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
        <w:r>
          <w:fldChar w:fldCharType="begin"/>
        </w:r>
        <w:r>
          <w:rPr>
            <w:rFonts w:ascii="Arial" w:hAnsi="Arial"/>
            <w:color w:val="000000"/>
            <w:sz w:val="18"/>
          </w:rPr>
          <w:instrText>PAGEREF sect_II_6_1_3_1</w:instrText>
        </w:r>
        <w:r>
          <w:fldChar w:fldCharType="separate"/>
        </w:r>
        <w:r>
          <w:rPr>
            <w:rFonts w:ascii="Arial" w:hAnsi="Arial"/>
            <w:color w:val="000000"/>
            <w:sz w:val="18"/>
          </w:rPr>
          <w:t>0</w:t>
        </w:r>
        <w:r>
          <w:fldChar w:fldCharType="end"/>
        </w:r>
      </w:hyperlink>
    </w:p>
    <w:bookmarkEnd w:id="397"/>
    <w:bookmarkStart w:id="398" w:name="toc_PS3_4_sect_II_6_1_3_1"/>
    <w:p>
      <w:pPr>
        <w:tabs>
          <w:tab w:val="left" w:pos="5700" w:leader="dot"/>
        </w:tabs>
        <w:spacing w:before="0" w:after="0" w:line="240" w:lineRule="auto"/>
        <w:ind w:left="1200" w:right="240" w:firstLine="0"/>
      </w:pPr>
      <w:hyperlink w:anchor="sect_II_6_1_3_1_1">
        <w:r>
          <w:rPr>
            <w:rFonts w:ascii="Arial" w:hAnsi="Arial"/>
            <w:color w:val="000000"/>
            <w:sz w:val="18"/>
          </w:rPr>
          <w:t>II.6.1.3.1.1. C-FIND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1">
        <w:r>
          <w:fldChar w:fldCharType="begin"/>
        </w:r>
        <w:r>
          <w:rPr>
            <w:rFonts w:ascii="Arial" w:hAnsi="Arial"/>
            <w:color w:val="000000"/>
            <w:sz w:val="18"/>
          </w:rPr>
          <w:instrText>PAGEREF sect_II_6_1_3_1_1</w:instrText>
        </w:r>
        <w:r>
          <w:fldChar w:fldCharType="separate"/>
        </w:r>
        <w:r>
          <w:rPr>
            <w:rFonts w:ascii="Arial" w:hAnsi="Arial"/>
            <w:color w:val="000000"/>
            <w:sz w:val="18"/>
          </w:rPr>
          <w:t>0</w:t>
        </w:r>
        <w:r>
          <w:fldChar w:fldCharType="end"/>
        </w:r>
      </w:hyperlink>
    </w:p>
    <w:bookmarkEnd w:id="398"/>
    <w:p>
      <w:pPr>
        <w:tabs>
          <w:tab w:val="left" w:pos="5700" w:leader="dot"/>
        </w:tabs>
        <w:spacing w:before="0" w:after="0" w:line="240" w:lineRule="auto"/>
        <w:ind w:left="1200" w:right="240" w:firstLine="0"/>
      </w:pPr>
      <w:hyperlink w:anchor="sect_II_6_1_3_1_2">
        <w:r>
          <w:rPr>
            <w:rFonts w:ascii="Arial" w:hAnsi="Arial"/>
            <w:color w:val="000000"/>
            <w:sz w:val="18"/>
          </w:rPr>
          <w:t>II.6.1.3.1.2. C-MOVE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2">
        <w:r>
          <w:fldChar w:fldCharType="begin"/>
        </w:r>
        <w:r>
          <w:rPr>
            <w:rFonts w:ascii="Arial" w:hAnsi="Arial"/>
            <w:color w:val="000000"/>
            <w:sz w:val="18"/>
          </w:rPr>
          <w:instrText>PAGEREF sect_II_6_1_3_1_2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1_3">
        <w:r>
          <w:rPr>
            <w:rFonts w:ascii="Arial" w:hAnsi="Arial"/>
            <w:color w:val="000000"/>
            <w:sz w:val="18"/>
          </w:rPr>
          <w:t>II.6.1.3.1.3. C-GET SCU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1_3">
        <w:r>
          <w:fldChar w:fldCharType="begin"/>
        </w:r>
        <w:r>
          <w:rPr>
            <w:rFonts w:ascii="Arial" w:hAnsi="Arial"/>
            <w:color w:val="000000"/>
            <w:sz w:val="18"/>
          </w:rPr>
          <w:instrText>PAGEREF sect_II_6_1_3_1_3</w:instrText>
        </w:r>
        <w:r>
          <w:fldChar w:fldCharType="separate"/>
        </w:r>
        <w:r>
          <w:rPr>
            <w:rFonts w:ascii="Arial" w:hAnsi="Arial"/>
            <w:color w:val="000000"/>
            <w:sz w:val="18"/>
          </w:rPr>
          <w:t>0</w:t>
        </w:r>
        <w:r>
          <w:fldChar w:fldCharType="end"/>
        </w:r>
      </w:hyperlink>
    </w:p>
    <w:p>
      <w:pPr>
        <w:tabs>
          <w:tab w:val="left" w:pos="5580" w:leader="dot"/>
        </w:tabs>
        <w:spacing w:before="0" w:after="0" w:line="240" w:lineRule="auto"/>
        <w:ind w:left="960" w:right="240" w:firstLine="0"/>
      </w:pPr>
      <w:hyperlink w:anchor="sect_II_6_1_3_2">
        <w:r>
          <w:rPr>
            <w:rFonts w:ascii="Arial" w:hAnsi="Arial"/>
            <w:color w:val="000000"/>
            <w:sz w:val="18"/>
          </w:rPr>
          <w:t>II.6.1.3.2.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
        <w:r>
          <w:fldChar w:fldCharType="begin"/>
        </w:r>
        <w:r>
          <w:rPr>
            <w:rFonts w:ascii="Arial" w:hAnsi="Arial"/>
            <w:color w:val="000000"/>
            <w:sz w:val="18"/>
          </w:rPr>
          <w:instrText>PAGEREF sect_II_6_1_3_2</w:instrText>
        </w:r>
        <w:r>
          <w:fldChar w:fldCharType="separate"/>
        </w:r>
        <w:r>
          <w:rPr>
            <w:rFonts w:ascii="Arial" w:hAnsi="Arial"/>
            <w:color w:val="000000"/>
            <w:sz w:val="18"/>
          </w:rPr>
          <w:t>0</w:t>
        </w:r>
        <w:r>
          <w:fldChar w:fldCharType="end"/>
        </w:r>
      </w:hyperlink>
    </w:p>
    <w:bookmarkStart w:id="399" w:name="toc_PS3_4_sect_II_6_1_3_2"/>
    <w:p>
      <w:pPr>
        <w:tabs>
          <w:tab w:val="left" w:pos="5700" w:leader="dot"/>
        </w:tabs>
        <w:spacing w:before="0" w:after="0" w:line="240" w:lineRule="auto"/>
        <w:ind w:left="1200" w:right="240" w:firstLine="0"/>
      </w:pPr>
      <w:hyperlink w:anchor="sect_II_6_1_3_2_1">
        <w:r>
          <w:rPr>
            <w:rFonts w:ascii="Arial" w:hAnsi="Arial"/>
            <w:color w:val="000000"/>
            <w:sz w:val="18"/>
          </w:rPr>
          <w:t>II.6.1.3.2.1. C-FIND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1">
        <w:r>
          <w:fldChar w:fldCharType="begin"/>
        </w:r>
        <w:r>
          <w:rPr>
            <w:rFonts w:ascii="Arial" w:hAnsi="Arial"/>
            <w:color w:val="000000"/>
            <w:sz w:val="18"/>
          </w:rPr>
          <w:instrText>PAGEREF sect_II_6_1_3_2_1</w:instrText>
        </w:r>
        <w:r>
          <w:fldChar w:fldCharType="separate"/>
        </w:r>
        <w:r>
          <w:rPr>
            <w:rFonts w:ascii="Arial" w:hAnsi="Arial"/>
            <w:color w:val="000000"/>
            <w:sz w:val="18"/>
          </w:rPr>
          <w:t>0</w:t>
        </w:r>
        <w:r>
          <w:fldChar w:fldCharType="end"/>
        </w:r>
      </w:hyperlink>
    </w:p>
    <w:bookmarkEnd w:id="399"/>
    <w:p>
      <w:pPr>
        <w:tabs>
          <w:tab w:val="left" w:pos="5700" w:leader="dot"/>
        </w:tabs>
        <w:spacing w:before="0" w:after="0" w:line="240" w:lineRule="auto"/>
        <w:ind w:left="1200" w:right="240" w:firstLine="0"/>
      </w:pPr>
      <w:hyperlink w:anchor="sect_II_6_1_3_2_2">
        <w:r>
          <w:rPr>
            <w:rFonts w:ascii="Arial" w:hAnsi="Arial"/>
            <w:color w:val="000000"/>
            <w:sz w:val="18"/>
          </w:rPr>
          <w:t>II.6.1.3.2.2. C-MOVE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2">
        <w:r>
          <w:fldChar w:fldCharType="begin"/>
        </w:r>
        <w:r>
          <w:rPr>
            <w:rFonts w:ascii="Arial" w:hAnsi="Arial"/>
            <w:color w:val="000000"/>
            <w:sz w:val="18"/>
          </w:rPr>
          <w:instrText>PAGEREF sect_II_6_1_3_2_2</w:instrText>
        </w:r>
        <w:r>
          <w:fldChar w:fldCharType="separate"/>
        </w:r>
        <w:r>
          <w:rPr>
            <w:rFonts w:ascii="Arial" w:hAnsi="Arial"/>
            <w:color w:val="000000"/>
            <w:sz w:val="18"/>
          </w:rPr>
          <w:t>0</w:t>
        </w:r>
        <w:r>
          <w:fldChar w:fldCharType="end"/>
        </w:r>
      </w:hyperlink>
    </w:p>
    <w:p>
      <w:pPr>
        <w:tabs>
          <w:tab w:val="left" w:pos="5700" w:leader="dot"/>
        </w:tabs>
        <w:spacing w:before="0" w:after="0" w:line="240" w:lineRule="auto"/>
        <w:ind w:left="1200" w:right="240" w:firstLine="0"/>
      </w:pPr>
      <w:hyperlink w:anchor="sect_II_6_1_3_2_3">
        <w:r>
          <w:rPr>
            <w:rFonts w:ascii="Arial" w:hAnsi="Arial"/>
            <w:color w:val="000000"/>
            <w:sz w:val="18"/>
          </w:rPr>
          <w:t>II.6.1.3.2.3. C-GET SCP Conformance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3_2_3">
        <w:r>
          <w:fldChar w:fldCharType="begin"/>
        </w:r>
        <w:r>
          <w:rPr>
            <w:rFonts w:ascii="Arial" w:hAnsi="Arial"/>
            <w:color w:val="000000"/>
            <w:sz w:val="18"/>
          </w:rPr>
          <w:instrText>PAGEREF sect_II_6_1_3_2_3</w:instrText>
        </w:r>
        <w:r>
          <w:fldChar w:fldCharType="separate"/>
        </w:r>
        <w:r>
          <w:rPr>
            <w:rFonts w:ascii="Arial" w:hAnsi="Arial"/>
            <w:color w:val="000000"/>
            <w:sz w:val="18"/>
          </w:rPr>
          <w:t>0</w:t>
        </w:r>
        <w:r>
          <w:fldChar w:fldCharType="end"/>
        </w:r>
      </w:hyperlink>
    </w:p>
    <w:p>
      <w:pPr>
        <w:tabs>
          <w:tab w:val="left" w:pos="5460" w:leader="dot"/>
        </w:tabs>
        <w:spacing w:before="0" w:after="0" w:line="240" w:lineRule="auto"/>
        <w:ind w:left="720" w:right="240" w:firstLine="0"/>
      </w:pPr>
      <w:hyperlink w:anchor="sect_II_6_1_4">
        <w:r>
          <w:rPr>
            <w:rFonts w:ascii="Arial" w:hAnsi="Arial"/>
            <w:color w:val="000000"/>
            <w:sz w:val="18"/>
          </w:rPr>
          <w:t>II.6.1.4.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sect_II_6_1_4">
        <w:r>
          <w:fldChar w:fldCharType="begin"/>
        </w:r>
        <w:r>
          <w:rPr>
            <w:rFonts w:ascii="Arial" w:hAnsi="Arial"/>
            <w:color w:val="000000"/>
            <w:sz w:val="18"/>
          </w:rPr>
          <w:instrText>PAGEREF sect_II_6_1_4</w:instrText>
        </w:r>
        <w:r>
          <w:fldChar w:fldCharType="separate"/>
        </w:r>
        <w:r>
          <w:rPr>
            <w:rFonts w:ascii="Arial" w:hAnsi="Arial"/>
            <w:color w:val="000000"/>
            <w:sz w:val="18"/>
          </w:rPr>
          <w:t>0</w:t>
        </w:r>
        <w:r>
          <w:fldChar w:fldCharType="end"/>
        </w:r>
      </w:hyperlink>
    </w:p>
    <w:p>
      <w:pPr>
        <w:sectPr>
          <w:headerReference w:type="default" r:id="r12"/>
          <w:headerReference w:type="even" r:id="r13"/>
          <w:headerReference w:type="first" r:id="r11"/>
          <w:footerReference w:type="default" r:id="r15"/>
          <w:footerReference w:type="even" r:id="r16"/>
          <w:footerReference w:type="first" r:id="r14"/>
          <w:pgSz w:w="12240" w:h="15840"/>
          <w:pgMar w:top="1440" w:bottom="1440" w:left="1080" w:right="720" w:header="720" w:footer="720" w:gutter="0"/>
          <w:pgNumType w:fmt="decimal"/>
          <w:titlePg/>
        </w:sectPr>
      </w:pPr>
    </w:p>
    <w:bookmarkStart w:id="400" w:name="lot___figure___PS3_4"/>
    <w:p>
      <w:pPr>
        <w:spacing w:before="518" w:after="0" w:line="240" w:lineRule="auto"/>
        <w:jc w:val="both"/>
      </w:pPr>
      <w:r>
        <w:rPr>
          <w:rFonts w:ascii="Arial" w:hAnsi="Arial"/>
          <w:b/>
          <w:color w:val="000000"/>
          <w:sz w:val="35"/>
        </w:rPr>
        <w:t>List of Figures</w:t>
      </w:r>
    </w:p>
    <w:bookmarkEnd w:id="400"/>
    <w:p>
      <w:pPr>
        <w:tabs>
          <w:tab w:val="left" w:pos="5100" w:leader="dot"/>
        </w:tabs>
        <w:spacing w:before="173" w:after="0" w:line="240" w:lineRule="auto"/>
        <w:ind w:left="0" w:right="240" w:firstLine="0"/>
      </w:pPr>
      <w:hyperlink w:anchor="figure_5_1">
        <w:r>
          <w:rPr>
            <w:rFonts w:ascii="Arial" w:hAnsi="Arial"/>
            <w:color w:val="000000"/>
            <w:sz w:val="18"/>
          </w:rPr>
          <w:t>5-1. Entity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1">
        <w:r>
          <w:fldChar w:fldCharType="begin"/>
        </w:r>
        <w:r>
          <w:rPr>
            <w:rFonts w:ascii="Arial" w:hAnsi="Arial"/>
            <w:color w:val="000000"/>
            <w:sz w:val="18"/>
          </w:rPr>
          <w:instrText>PAGEREF figure_5_1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5_2">
        <w:r>
          <w:rPr>
            <w:rFonts w:ascii="Arial" w:hAnsi="Arial"/>
            <w:color w:val="000000"/>
            <w:sz w:val="18"/>
          </w:rPr>
          <w:t>5-2. Relationship Convention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5_2">
        <w:r>
          <w:fldChar w:fldCharType="begin"/>
        </w:r>
        <w:r>
          <w:rPr>
            <w:rFonts w:ascii="Arial" w:hAnsi="Arial"/>
            <w:color w:val="000000"/>
            <w:sz w:val="18"/>
          </w:rPr>
          <w:instrText>PAGEREF figure_5_2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6_1">
        <w:r>
          <w:rPr>
            <w:rFonts w:ascii="Arial" w:hAnsi="Arial"/>
            <w:color w:val="000000"/>
            <w:sz w:val="18"/>
          </w:rPr>
          <w:t>6-1. Major Structures of DICOM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6_1">
        <w:r>
          <w:fldChar w:fldCharType="begin"/>
        </w:r>
        <w:r>
          <w:rPr>
            <w:rFonts w:ascii="Arial" w:hAnsi="Arial"/>
            <w:color w:val="000000"/>
            <w:sz w:val="18"/>
          </w:rPr>
          <w:instrText>PAGEREF figure_6_1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1">
        <w:r>
          <w:rPr>
            <w:rFonts w:ascii="Arial" w:hAnsi="Arial"/>
            <w:color w:val="000000"/>
            <w:sz w:val="18"/>
          </w:rPr>
          <w:t>C.5-1. An Example of the Sub-Operation SCU/SCP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1">
        <w:r>
          <w:fldChar w:fldCharType="begin"/>
        </w:r>
        <w:r>
          <w:rPr>
            <w:rFonts w:ascii="Arial" w:hAnsi="Arial"/>
            <w:color w:val="000000"/>
            <w:sz w:val="18"/>
          </w:rPr>
          <w:instrText>PAGEREF figure_C_5_1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5_2">
        <w:r>
          <w:rPr>
            <w:rFonts w:ascii="Arial" w:hAnsi="Arial"/>
            <w:color w:val="000000"/>
            <w:sz w:val="18"/>
          </w:rPr>
          <w:t>C.5-2. An Example of the Retrieve (C-GET) Negotiation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5_2">
        <w:r>
          <w:fldChar w:fldCharType="begin"/>
        </w:r>
        <w:r>
          <w:rPr>
            <w:rFonts w:ascii="Arial" w:hAnsi="Arial"/>
            <w:color w:val="000000"/>
            <w:sz w:val="18"/>
          </w:rPr>
          <w:instrText>PAGEREF figure_C_5_2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1">
        <w:r>
          <w:rPr>
            <w:rFonts w:ascii="Arial" w:hAnsi="Arial"/>
            <w:color w:val="000000"/>
            <w:sz w:val="18"/>
          </w:rPr>
          <w:t>C.6-1. Patient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1">
        <w:r>
          <w:fldChar w:fldCharType="begin"/>
        </w:r>
        <w:r>
          <w:rPr>
            <w:rFonts w:ascii="Arial" w:hAnsi="Arial"/>
            <w:color w:val="000000"/>
            <w:sz w:val="18"/>
          </w:rPr>
          <w:instrText>PAGEREF figure_C_6_1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_6_2">
        <w:r>
          <w:rPr>
            <w:rFonts w:ascii="Arial" w:hAnsi="Arial"/>
            <w:color w:val="000000"/>
            <w:sz w:val="18"/>
          </w:rPr>
          <w:t>C.6-2. Study Root Query/Retrieve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_6_2">
        <w:r>
          <w:fldChar w:fldCharType="begin"/>
        </w:r>
        <w:r>
          <w:rPr>
            <w:rFonts w:ascii="Arial" w:hAnsi="Arial"/>
            <w:color w:val="000000"/>
            <w:sz w:val="18"/>
          </w:rPr>
          <w:instrText>PAGEREF figure_C_6_2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1">
        <w:r>
          <w:rPr>
            <w:rFonts w:ascii="Arial" w:hAnsi="Arial"/>
            <w:color w:val="000000"/>
            <w:sz w:val="18"/>
          </w:rPr>
          <w:t>H.2-1.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1">
        <w:r>
          <w:fldChar w:fldCharType="begin"/>
        </w:r>
        <w:r>
          <w:rPr>
            <w:rFonts w:ascii="Arial" w:hAnsi="Arial"/>
            <w:color w:val="000000"/>
            <w:sz w:val="18"/>
          </w:rPr>
          <w:instrText>PAGEREF figure_H_2_1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2">
        <w:r>
          <w:rPr>
            <w:rFonts w:ascii="Arial" w:hAnsi="Arial"/>
            <w:color w:val="000000"/>
            <w:sz w:val="18"/>
          </w:rPr>
          <w:t>H.2-2. Print Management Data Flow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2">
        <w:r>
          <w:fldChar w:fldCharType="begin"/>
        </w:r>
        <w:r>
          <w:rPr>
            <w:rFonts w:ascii="Arial" w:hAnsi="Arial"/>
            <w:color w:val="000000"/>
            <w:sz w:val="18"/>
          </w:rPr>
          <w:instrText>PAGEREF figure_H_2_2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3">
        <w:r>
          <w:rPr>
            <w:rFonts w:ascii="Arial" w:hAnsi="Arial"/>
            <w:color w:val="000000"/>
            <w:sz w:val="18"/>
          </w:rPr>
          <w:t>H.2-3. Print Management Service Class Structure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3">
        <w:r>
          <w:fldChar w:fldCharType="begin"/>
        </w:r>
        <w:r>
          <w:rPr>
            <w:rFonts w:ascii="Arial" w:hAnsi="Arial"/>
            <w:color w:val="000000"/>
            <w:sz w:val="18"/>
          </w:rPr>
          <w:instrText>PAGEREF figure_H_2_3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_2_4">
        <w:r>
          <w:rPr>
            <w:rFonts w:ascii="Arial" w:hAnsi="Arial"/>
            <w:color w:val="000000"/>
            <w:sz w:val="18"/>
          </w:rPr>
          <w:t>H.2-4. Configurations for Printing On Multiple Printers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_2_4">
        <w:r>
          <w:fldChar w:fldCharType="begin"/>
        </w:r>
        <w:r>
          <w:rPr>
            <w:rFonts w:ascii="Arial" w:hAnsi="Arial"/>
            <w:color w:val="000000"/>
            <w:sz w:val="18"/>
          </w:rPr>
          <w:instrText>PAGEREF figure_H_2_4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K_6_1">
        <w:r>
          <w:rPr>
            <w:rFonts w:ascii="Arial" w:hAnsi="Arial"/>
            <w:color w:val="000000"/>
            <w:sz w:val="18"/>
          </w:rPr>
          <w:t>K.6-1. Modality Worklist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K_6_1">
        <w:r>
          <w:fldChar w:fldCharType="begin"/>
        </w:r>
        <w:r>
          <w:rPr>
            <w:rFonts w:ascii="Arial" w:hAnsi="Arial"/>
            <w:color w:val="000000"/>
            <w:sz w:val="18"/>
          </w:rPr>
          <w:instrText>PAGEREF figure_K_6_1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1">
        <w:r>
          <w:rPr>
            <w:rFonts w:ascii="Arial" w:hAnsi="Arial"/>
            <w:color w:val="000000"/>
            <w:sz w:val="18"/>
          </w:rPr>
          <w:t>N.2-1. Grayscale and Color Image Transformation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1">
        <w:r>
          <w:fldChar w:fldCharType="begin"/>
        </w:r>
        <w:r>
          <w:rPr>
            <w:rFonts w:ascii="Arial" w:hAnsi="Arial"/>
            <w:color w:val="000000"/>
            <w:sz w:val="18"/>
          </w:rPr>
          <w:instrText>PAGEREF figure_N_2_1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2">
        <w:r>
          <w:rPr>
            <w:rFonts w:ascii="Arial" w:hAnsi="Arial"/>
            <w:color w:val="000000"/>
            <w:sz w:val="18"/>
          </w:rPr>
          <w:t>N.2-2. Common Spatial and Annotation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2">
        <w:r>
          <w:fldChar w:fldCharType="begin"/>
        </w:r>
        <w:r>
          <w:rPr>
            <w:rFonts w:ascii="Arial" w:hAnsi="Arial"/>
            <w:color w:val="000000"/>
            <w:sz w:val="18"/>
          </w:rPr>
          <w:instrText>PAGEREF figure_N_2_2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3">
        <w:r>
          <w:rPr>
            <w:rFonts w:ascii="Arial" w:hAnsi="Arial"/>
            <w:color w:val="000000"/>
            <w:sz w:val="18"/>
          </w:rPr>
          <w:t>N.2-3. Grayscale to Color Blending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3">
        <w:r>
          <w:fldChar w:fldCharType="begin"/>
        </w:r>
        <w:r>
          <w:rPr>
            <w:rFonts w:ascii="Arial" w:hAnsi="Arial"/>
            <w:color w:val="000000"/>
            <w:sz w:val="18"/>
          </w:rPr>
          <w:instrText>PAGEREF figure_N_2_3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5_1">
        <w:r>
          <w:rPr>
            <w:rFonts w:ascii="Arial" w:hAnsi="Arial"/>
            <w:color w:val="000000"/>
            <w:sz w:val="18"/>
          </w:rPr>
          <w:t>N.2.5-1. XA/XRF Grayscale Image Transformation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5_1">
        <w:r>
          <w:fldChar w:fldCharType="begin"/>
        </w:r>
        <w:r>
          <w:rPr>
            <w:rFonts w:ascii="Arial" w:hAnsi="Arial"/>
            <w:color w:val="000000"/>
            <w:sz w:val="18"/>
          </w:rPr>
          <w:instrText>PAGEREF figure_N_2_5_1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1">
        <w:r>
          <w:rPr>
            <w:rFonts w:ascii="Arial" w:hAnsi="Arial"/>
            <w:color w:val="000000"/>
            <w:sz w:val="18"/>
          </w:rPr>
          <w:t>N.2.6-1. Color and Threshold Application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1">
        <w:r>
          <w:fldChar w:fldCharType="begin"/>
        </w:r>
        <w:r>
          <w:rPr>
            <w:rFonts w:ascii="Arial" w:hAnsi="Arial"/>
            <w:color w:val="000000"/>
            <w:sz w:val="18"/>
          </w:rPr>
          <w:instrText>PAGEREF figure_N_2_6_1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2">
        <w:r>
          <w:rPr>
            <w:rFonts w:ascii="Arial" w:hAnsi="Arial"/>
            <w:color w:val="000000"/>
            <w:sz w:val="18"/>
          </w:rPr>
          <w:t>N.2.6-2. Foreground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2">
        <w:r>
          <w:fldChar w:fldCharType="begin"/>
        </w:r>
        <w:r>
          <w:rPr>
            <w:rFonts w:ascii="Arial" w:hAnsi="Arial"/>
            <w:color w:val="000000"/>
            <w:sz w:val="18"/>
          </w:rPr>
          <w:instrText>PAGEREF figure_N_2_6_2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N_2_6_3">
        <w:r>
          <w:rPr>
            <w:rFonts w:ascii="Arial" w:hAnsi="Arial"/>
            <w:color w:val="000000"/>
            <w:sz w:val="18"/>
          </w:rPr>
          <w:t>N.2.6-3. Equal Blending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N_2_6_3">
        <w:r>
          <w:fldChar w:fldCharType="begin"/>
        </w:r>
        <w:r>
          <w:rPr>
            <w:rFonts w:ascii="Arial" w:hAnsi="Arial"/>
            <w:color w:val="000000"/>
            <w:sz w:val="18"/>
          </w:rPr>
          <w:instrText>PAGEREF figure_N_2_6_3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Q_4_1">
        <w:r>
          <w:rPr>
            <w:rFonts w:ascii="Arial" w:hAnsi="Arial"/>
            <w:color w:val="000000"/>
            <w:sz w:val="18"/>
          </w:rPr>
          <w:t>Q.4-1. Relevant Patient Information E/R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Q_4_1">
        <w:r>
          <w:fldChar w:fldCharType="begin"/>
        </w:r>
        <w:r>
          <w:rPr>
            <w:rFonts w:ascii="Arial" w:hAnsi="Arial"/>
            <w:color w:val="000000"/>
            <w:sz w:val="18"/>
          </w:rPr>
          <w:instrText>PAGEREF figure_Q_4_1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U_6_1">
        <w:r>
          <w:rPr>
            <w:rFonts w:ascii="Arial" w:hAnsi="Arial"/>
            <w:color w:val="000000"/>
            <w:sz w:val="18"/>
          </w:rPr>
          <w:t>U.6-1. Hanging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U_6_1">
        <w:r>
          <w:fldChar w:fldCharType="begin"/>
        </w:r>
        <w:r>
          <w:rPr>
            <w:rFonts w:ascii="Arial" w:hAnsi="Arial"/>
            <w:color w:val="000000"/>
            <w:sz w:val="18"/>
          </w:rPr>
          <w:instrText>PAGEREF figure_U_6_1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1">
        <w:r>
          <w:rPr>
            <w:rFonts w:ascii="Arial" w:hAnsi="Arial"/>
            <w:color w:val="000000"/>
            <w:sz w:val="18"/>
          </w:rPr>
          <w:t>V.6-1. Product Characteristics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1">
        <w:r>
          <w:fldChar w:fldCharType="begin"/>
        </w:r>
        <w:r>
          <w:rPr>
            <w:rFonts w:ascii="Arial" w:hAnsi="Arial"/>
            <w:color w:val="000000"/>
            <w:sz w:val="18"/>
          </w:rPr>
          <w:instrText>PAGEREF figure_V_6_1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V_6_2">
        <w:r>
          <w:rPr>
            <w:rFonts w:ascii="Arial" w:hAnsi="Arial"/>
            <w:color w:val="000000"/>
            <w:sz w:val="18"/>
          </w:rPr>
          <w:t>V.6-2. Substance Approval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V_6_2">
        <w:r>
          <w:fldChar w:fldCharType="begin"/>
        </w:r>
        <w:r>
          <w:rPr>
            <w:rFonts w:ascii="Arial" w:hAnsi="Arial"/>
            <w:color w:val="000000"/>
            <w:sz w:val="18"/>
          </w:rPr>
          <w:instrText>PAGEREF figure_V_6_2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X_6_1">
        <w:r>
          <w:rPr>
            <w:rFonts w:ascii="Arial" w:hAnsi="Arial"/>
            <w:color w:val="000000"/>
            <w:sz w:val="18"/>
          </w:rPr>
          <w:t>X.6-1. Color Palette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X_6_1">
        <w:r>
          <w:fldChar w:fldCharType="begin"/>
        </w:r>
        <w:r>
          <w:rPr>
            <w:rFonts w:ascii="Arial" w:hAnsi="Arial"/>
            <w:color w:val="000000"/>
            <w:sz w:val="18"/>
          </w:rPr>
          <w:instrText>PAGEREF figure_X_6_1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Y_6_1">
        <w:r>
          <w:rPr>
            <w:rFonts w:ascii="Arial" w:hAnsi="Arial"/>
            <w:color w:val="000000"/>
            <w:sz w:val="18"/>
          </w:rPr>
          <w:t>Y.6-1. Composite Instance Root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Y_6_1">
        <w:r>
          <w:fldChar w:fldCharType="begin"/>
        </w:r>
        <w:r>
          <w:rPr>
            <w:rFonts w:ascii="Arial" w:hAnsi="Arial"/>
            <w:color w:val="000000"/>
            <w:sz w:val="18"/>
          </w:rPr>
          <w:instrText>PAGEREF figure_Y_6_1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Z_3_1_1">
        <w:r>
          <w:rPr>
            <w:rFonts w:ascii="Arial" w:hAnsi="Arial"/>
            <w:color w:val="000000"/>
            <w:sz w:val="18"/>
          </w:rPr>
          <w:t>Z.3.1-1. Retrieve Without Bulk Data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Z_3_1_1">
        <w:r>
          <w:fldChar w:fldCharType="begin"/>
        </w:r>
        <w:r>
          <w:rPr>
            <w:rFonts w:ascii="Arial" w:hAnsi="Arial"/>
            <w:color w:val="000000"/>
            <w:sz w:val="18"/>
          </w:rPr>
          <w:instrText>PAGEREF figure_Z_3_1_1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1">
        <w:r>
          <w:rPr>
            <w:rFonts w:ascii="Arial" w:hAnsi="Arial"/>
            <w:color w:val="000000"/>
            <w:sz w:val="18"/>
          </w:rPr>
          <w:t>BB.6-1. Implant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1">
        <w:r>
          <w:fldChar w:fldCharType="begin"/>
        </w:r>
        <w:r>
          <w:rPr>
            <w:rFonts w:ascii="Arial" w:hAnsi="Arial"/>
            <w:color w:val="000000"/>
            <w:sz w:val="18"/>
          </w:rPr>
          <w:instrText>PAGEREF figure_BB_6_1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2">
        <w:r>
          <w:rPr>
            <w:rFonts w:ascii="Arial" w:hAnsi="Arial"/>
            <w:color w:val="000000"/>
            <w:sz w:val="18"/>
          </w:rPr>
          <w:t>BB.6-2. Implant Assembly Template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2">
        <w:r>
          <w:fldChar w:fldCharType="begin"/>
        </w:r>
        <w:r>
          <w:rPr>
            <w:rFonts w:ascii="Arial" w:hAnsi="Arial"/>
            <w:color w:val="000000"/>
            <w:sz w:val="18"/>
          </w:rPr>
          <w:instrText>PAGEREF figure_BB_6_2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BB_6_3">
        <w:r>
          <w:rPr>
            <w:rFonts w:ascii="Arial" w:hAnsi="Arial"/>
            <w:color w:val="000000"/>
            <w:sz w:val="18"/>
          </w:rPr>
          <w:t>BB.6-3. Implant Template Group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BB_6_3">
        <w:r>
          <w:fldChar w:fldCharType="begin"/>
        </w:r>
        <w:r>
          <w:rPr>
            <w:rFonts w:ascii="Arial" w:hAnsi="Arial"/>
            <w:color w:val="000000"/>
            <w:sz w:val="18"/>
          </w:rPr>
          <w:instrText>PAGEREF figure_BB_6_3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1_1_1">
        <w:r>
          <w:rPr>
            <w:rFonts w:ascii="Arial" w:hAnsi="Arial"/>
            <w:color w:val="000000"/>
            <w:sz w:val="18"/>
          </w:rPr>
          <w:t>CC.1.1-1. Unified Procedure Step State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1_1_1">
        <w:r>
          <w:fldChar w:fldCharType="begin"/>
        </w:r>
        <w:r>
          <w:rPr>
            <w:rFonts w:ascii="Arial" w:hAnsi="Arial"/>
            <w:color w:val="000000"/>
            <w:sz w:val="18"/>
          </w:rPr>
          <w:instrText>PAGEREF figure_CC_1_1_1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CC_2_8_1">
        <w:r>
          <w:rPr>
            <w:rFonts w:ascii="Arial" w:hAnsi="Arial"/>
            <w:color w:val="000000"/>
            <w:sz w:val="18"/>
          </w:rPr>
          <w:t>CC.2.8-1. Unified Procedure Step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CC_2_8_1">
        <w:r>
          <w:fldChar w:fldCharType="begin"/>
        </w:r>
        <w:r>
          <w:rPr>
            <w:rFonts w:ascii="Arial" w:hAnsi="Arial"/>
            <w:color w:val="000000"/>
            <w:sz w:val="18"/>
          </w:rPr>
          <w:instrText>PAGEREF figure_CC_2_8_1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DD_2_1">
        <w:r>
          <w:rPr>
            <w:rFonts w:ascii="Arial" w:hAnsi="Arial"/>
            <w:color w:val="000000"/>
            <w:sz w:val="18"/>
          </w:rPr>
          <w:t>DD.2-1. RT Verification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DD_2_1">
        <w:r>
          <w:fldChar w:fldCharType="begin"/>
        </w:r>
        <w:r>
          <w:rPr>
            <w:rFonts w:ascii="Arial" w:hAnsi="Arial"/>
            <w:color w:val="000000"/>
            <w:sz w:val="18"/>
          </w:rPr>
          <w:instrText>PAGEREF figure_DD_2_1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EE_1_1">
        <w:r>
          <w:rPr>
            <w:rFonts w:ascii="Arial" w:hAnsi="Arial"/>
            <w:color w:val="000000"/>
            <w:sz w:val="18"/>
          </w:rPr>
          <w:t>EE.1-1. Display System Management Data Flow</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EE_1_1">
        <w:r>
          <w:fldChar w:fldCharType="begin"/>
        </w:r>
        <w:r>
          <w:rPr>
            <w:rFonts w:ascii="Arial" w:hAnsi="Arial"/>
            <w:color w:val="000000"/>
            <w:sz w:val="18"/>
          </w:rPr>
          <w:instrText>PAGEREF figure_EE_1_1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
        <w:r>
          <w:rPr>
            <w:rFonts w:ascii="Arial" w:hAnsi="Arial"/>
            <w:color w:val="000000"/>
            <w:sz w:val="18"/>
          </w:rPr>
          <w:t>FF.2-1. Grayscale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
        <w:r>
          <w:fldChar w:fldCharType="begin"/>
        </w:r>
        <w:r>
          <w:rPr>
            <w:rFonts w:ascii="Arial" w:hAnsi="Arial"/>
            <w:color w:val="000000"/>
            <w:sz w:val="18"/>
          </w:rPr>
          <w:instrText>PAGEREF figure_FF_2_1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2">
        <w:r>
          <w:rPr>
            <w:rFonts w:ascii="Arial" w:hAnsi="Arial"/>
            <w:color w:val="000000"/>
            <w:sz w:val="18"/>
          </w:rPr>
          <w:t>FF.2-2. Compositing Planar MPR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2">
        <w:r>
          <w:fldChar w:fldCharType="begin"/>
        </w:r>
        <w:r>
          <w:rPr>
            <w:rFonts w:ascii="Arial" w:hAnsi="Arial"/>
            <w:color w:val="000000"/>
            <w:sz w:val="18"/>
          </w:rPr>
          <w:instrText>PAGEREF figure_FF_2_2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1">
        <w:r>
          <w:rPr>
            <w:rFonts w:ascii="Arial" w:hAnsi="Arial"/>
            <w:color w:val="000000"/>
            <w:sz w:val="18"/>
          </w:rPr>
          <w:t>FF.2.1.2.1-1.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1">
        <w:r>
          <w:fldChar w:fldCharType="begin"/>
        </w:r>
        <w:r>
          <w:rPr>
            <w:rFonts w:ascii="Arial" w:hAnsi="Arial"/>
            <w:color w:val="000000"/>
            <w:sz w:val="18"/>
          </w:rPr>
          <w:instrText>PAGEREF figure_FF_2_1_2_1_1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2">
        <w:r>
          <w:rPr>
            <w:rFonts w:ascii="Arial" w:hAnsi="Arial"/>
            <w:color w:val="000000"/>
            <w:sz w:val="18"/>
          </w:rPr>
          <w:t>FF.2.1.2.1-2. Segmented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2">
        <w:r>
          <w:fldChar w:fldCharType="begin"/>
        </w:r>
        <w:r>
          <w:rPr>
            <w:rFonts w:ascii="Arial" w:hAnsi="Arial"/>
            <w:color w:val="000000"/>
            <w:sz w:val="18"/>
          </w:rPr>
          <w:instrText>PAGEREF figure_FF_2_1_2_1_2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1_2_1_3">
        <w:r>
          <w:rPr>
            <w:rFonts w:ascii="Arial" w:hAnsi="Arial"/>
            <w:color w:val="000000"/>
            <w:sz w:val="18"/>
          </w:rPr>
          <w:t>FF.2.1.2.1-3. Multiple Volume Rendering Volumetric Pipeline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1_2_1_3">
        <w:r>
          <w:fldChar w:fldCharType="begin"/>
        </w:r>
        <w:r>
          <w:rPr>
            <w:rFonts w:ascii="Arial" w:hAnsi="Arial"/>
            <w:color w:val="000000"/>
            <w:sz w:val="18"/>
          </w:rPr>
          <w:instrText>PAGEREF figure_FF_2_1_2_1_3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
        <w:r>
          <w:rPr>
            <w:rFonts w:ascii="Arial" w:hAnsi="Arial"/>
            <w:color w:val="000000"/>
            <w:sz w:val="18"/>
          </w:rPr>
          <w:t>FF.2-3.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
        <w:r>
          <w:fldChar w:fldCharType="begin"/>
        </w:r>
        <w:r>
          <w:rPr>
            <w:rFonts w:ascii="Arial" w:hAnsi="Arial"/>
            <w:color w:val="000000"/>
            <w:sz w:val="18"/>
          </w:rPr>
          <w:instrText>PAGEREF figure_FF_2_3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
        <w:r>
          <w:rPr>
            <w:rFonts w:ascii="Arial" w:hAnsi="Arial"/>
            <w:color w:val="000000"/>
            <w:sz w:val="18"/>
          </w:rPr>
          <w:t>FF.2-4. Two Inputs -&gt;RGBA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
        <w:r>
          <w:fldChar w:fldCharType="begin"/>
        </w:r>
        <w:r>
          <w:rPr>
            <w:rFonts w:ascii="Arial" w:hAnsi="Arial"/>
            <w:color w:val="000000"/>
            <w:sz w:val="18"/>
          </w:rPr>
          <w:instrText>PAGEREF figure_FF_2_4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5">
        <w:r>
          <w:rPr>
            <w:rFonts w:ascii="Arial" w:hAnsi="Arial"/>
            <w:color w:val="000000"/>
            <w:sz w:val="18"/>
          </w:rPr>
          <w:t>FF.2-5.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5">
        <w:r>
          <w:fldChar w:fldCharType="begin"/>
        </w:r>
        <w:r>
          <w:rPr>
            <w:rFonts w:ascii="Arial" w:hAnsi="Arial"/>
            <w:color w:val="000000"/>
            <w:sz w:val="18"/>
          </w:rPr>
          <w:instrText>PAGEREF figure_FF_2_5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2_2_2">
        <w:r>
          <w:rPr>
            <w:rFonts w:ascii="Arial" w:hAnsi="Arial"/>
            <w:color w:val="000000"/>
            <w:sz w:val="18"/>
          </w:rPr>
          <w:t>FF.2.3.2.2-2. RGBA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2_2_2">
        <w:r>
          <w:fldChar w:fldCharType="begin"/>
        </w:r>
        <w:r>
          <w:rPr>
            <w:rFonts w:ascii="Arial" w:hAnsi="Arial"/>
            <w:color w:val="000000"/>
            <w:sz w:val="18"/>
          </w:rPr>
          <w:instrText>PAGEREF figure_FF_2_3_2_2_2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6">
        <w:r>
          <w:rPr>
            <w:rFonts w:ascii="Arial" w:hAnsi="Arial"/>
            <w:color w:val="000000"/>
            <w:sz w:val="18"/>
          </w:rPr>
          <w:t>FF.2-6. Internal Structure of One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6">
        <w:r>
          <w:fldChar w:fldCharType="begin"/>
        </w:r>
        <w:r>
          <w:rPr>
            <w:rFonts w:ascii="Arial" w:hAnsi="Arial"/>
            <w:color w:val="000000"/>
            <w:sz w:val="18"/>
          </w:rPr>
          <w:instrText>PAGEREF figure_FF_2_6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7">
        <w:r>
          <w:rPr>
            <w:rFonts w:ascii="Arial" w:hAnsi="Arial"/>
            <w:color w:val="000000"/>
            <w:sz w:val="18"/>
          </w:rPr>
          <w:t>FF.2-7. Internal Structure of Two Input -&gt; RGBA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7">
        <w:r>
          <w:fldChar w:fldCharType="begin"/>
        </w:r>
        <w:r>
          <w:rPr>
            <w:rFonts w:ascii="Arial" w:hAnsi="Arial"/>
            <w:color w:val="000000"/>
            <w:sz w:val="18"/>
          </w:rPr>
          <w:instrText>PAGEREF figure_FF_2_7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8">
        <w:r>
          <w:rPr>
            <w:rFonts w:ascii="Arial" w:hAnsi="Arial"/>
            <w:color w:val="000000"/>
            <w:sz w:val="18"/>
          </w:rPr>
          <w:t>FF.2-8. Internal Structure of RGB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8">
        <w:r>
          <w:fldChar w:fldCharType="begin"/>
        </w:r>
        <w:r>
          <w:rPr>
            <w:rFonts w:ascii="Arial" w:hAnsi="Arial"/>
            <w:color w:val="000000"/>
            <w:sz w:val="18"/>
          </w:rPr>
          <w:instrText>PAGEREF figure_FF_2_8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3_3_2_1">
        <w:r>
          <w:rPr>
            <w:rFonts w:ascii="Arial" w:hAnsi="Arial"/>
            <w:color w:val="000000"/>
            <w:sz w:val="18"/>
          </w:rPr>
          <w:t>FF.2.3.3.2-1. Internal Structure of RGB and Opacity Compositor Component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3_3_2_1">
        <w:r>
          <w:fldChar w:fldCharType="begin"/>
        </w:r>
        <w:r>
          <w:rPr>
            <w:rFonts w:ascii="Arial" w:hAnsi="Arial"/>
            <w:color w:val="000000"/>
            <w:sz w:val="18"/>
          </w:rPr>
          <w:instrText>PAGEREF figure_FF_2_3_3_2_1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1">
        <w:r>
          <w:rPr>
            <w:rFonts w:ascii="Arial" w:hAnsi="Arial"/>
            <w:color w:val="000000"/>
            <w:sz w:val="18"/>
          </w:rPr>
          <w:t>FF.3.2-1. Input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1">
        <w:r>
          <w:fldChar w:fldCharType="begin"/>
        </w:r>
        <w:r>
          <w:rPr>
            <w:rFonts w:ascii="Arial" w:hAnsi="Arial"/>
            <w:color w:val="000000"/>
            <w:sz w:val="18"/>
          </w:rPr>
          <w:instrText>PAGEREF figure_FF_3_2_1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2">
        <w:r>
          <w:rPr>
            <w:rFonts w:ascii="Arial" w:hAnsi="Arial"/>
            <w:color w:val="000000"/>
            <w:sz w:val="18"/>
          </w:rPr>
          <w:t>FF.3.2-2. Presentation Sequence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2">
        <w:r>
          <w:fldChar w:fldCharType="begin"/>
        </w:r>
        <w:r>
          <w:rPr>
            <w:rFonts w:ascii="Arial" w:hAnsi="Arial"/>
            <w:color w:val="000000"/>
            <w:sz w:val="18"/>
          </w:rPr>
          <w:instrText>PAGEREF figure_FF_3_2_2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3_2_3">
        <w:r>
          <w:rPr>
            <w:rFonts w:ascii="Arial" w:hAnsi="Arial"/>
            <w:color w:val="000000"/>
            <w:sz w:val="18"/>
          </w:rPr>
          <w:t>FF.3.2-3. Crosscurve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3_2_3">
        <w:r>
          <w:fldChar w:fldCharType="begin"/>
        </w:r>
        <w:r>
          <w:rPr>
            <w:rFonts w:ascii="Arial" w:hAnsi="Arial"/>
            <w:color w:val="000000"/>
            <w:sz w:val="18"/>
          </w:rPr>
          <w:instrText>PAGEREF figure_FF_3_2_3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FF_2_4_2_4_1">
        <w:r>
          <w:rPr>
            <w:rFonts w:ascii="Arial" w:hAnsi="Arial"/>
            <w:color w:val="000000"/>
            <w:sz w:val="18"/>
          </w:rPr>
          <w:t>FF.2.4.2.4-1. Flythrough Animation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FF_2_4_2_4_1">
        <w:r>
          <w:fldChar w:fldCharType="begin"/>
        </w:r>
        <w:r>
          <w:rPr>
            <w:rFonts w:ascii="Arial" w:hAnsi="Arial"/>
            <w:color w:val="000000"/>
            <w:sz w:val="18"/>
          </w:rPr>
          <w:instrText>PAGEREF figure_FF_2_4_2_4_1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HH_6_1">
        <w:r>
          <w:rPr>
            <w:rFonts w:ascii="Arial" w:hAnsi="Arial"/>
            <w:color w:val="000000"/>
            <w:sz w:val="18"/>
          </w:rPr>
          <w:t>HH.6-1. Defined Procedure Protocol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HH_6_1">
        <w:r>
          <w:fldChar w:fldCharType="begin"/>
        </w:r>
        <w:r>
          <w:rPr>
            <w:rFonts w:ascii="Arial" w:hAnsi="Arial"/>
            <w:color w:val="000000"/>
            <w:sz w:val="18"/>
          </w:rPr>
          <w:instrText>PAGEREF figure_HH_6_1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figure_II_6_1">
        <w:r>
          <w:rPr>
            <w:rFonts w:ascii="Arial" w:hAnsi="Arial"/>
            <w:color w:val="000000"/>
            <w:sz w:val="18"/>
          </w:rPr>
          <w:t>II.6-1. Protocol Approval Information Model E/R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figure_II_6_1">
        <w:r>
          <w:fldChar w:fldCharType="begin"/>
        </w:r>
        <w:r>
          <w:rPr>
            <w:rFonts w:ascii="Arial" w:hAnsi="Arial"/>
            <w:color w:val="000000"/>
            <w:sz w:val="18"/>
          </w:rPr>
          <w:instrText>PAGEREF figure_II_6_1</w:instrText>
        </w:r>
        <w:r>
          <w:fldChar w:fldCharType="separate"/>
        </w:r>
        <w:r>
          <w:rPr>
            <w:rFonts w:ascii="Arial" w:hAnsi="Arial"/>
            <w:color w:val="000000"/>
            <w:sz w:val="18"/>
          </w:rPr>
          <w:t>0</w:t>
        </w:r>
        <w:r>
          <w:fldChar w:fldCharType="end"/>
        </w:r>
      </w:hyperlink>
    </w:p>
    <w:p>
      <w:pPr>
        <w:sectPr>
          <w:headerReference w:type="default" r:id="r18"/>
          <w:headerReference w:type="even" r:id="r19"/>
          <w:headerReference w:type="first" r:id="r17"/>
          <w:footerReference w:type="default" r:id="r21"/>
          <w:footerReference w:type="even" r:id="r22"/>
          <w:footerReference w:type="first" r:id="r20"/>
          <w:pgSz w:w="12240" w:h="15840"/>
          <w:pgMar w:top="1440" w:bottom="1440" w:left="1080" w:right="720" w:header="720" w:footer="720" w:gutter="0"/>
          <w:pgNumType w:fmt="decimal"/>
          <w:titlePg/>
        </w:sectPr>
      </w:pPr>
    </w:p>
    <w:bookmarkStart w:id="401" w:name="lot___table___PS3_4"/>
    <w:p>
      <w:pPr>
        <w:spacing w:before="518" w:after="0" w:line="240" w:lineRule="auto"/>
        <w:jc w:val="both"/>
      </w:pPr>
      <w:r>
        <w:rPr>
          <w:rFonts w:ascii="Arial" w:hAnsi="Arial"/>
          <w:b/>
          <w:color w:val="000000"/>
          <w:sz w:val="35"/>
        </w:rPr>
        <w:t>List of Tables</w:t>
      </w:r>
    </w:p>
    <w:bookmarkEnd w:id="401"/>
    <w:p>
      <w:pPr>
        <w:tabs>
          <w:tab w:val="left" w:pos="5100" w:leader="dot"/>
        </w:tabs>
        <w:spacing w:before="173" w:after="0" w:line="240" w:lineRule="auto"/>
        <w:ind w:left="0" w:right="240" w:firstLine="0"/>
      </w:pPr>
      <w:hyperlink w:anchor="table_B_2_1">
        <w:r>
          <w:rPr>
            <w:rFonts w:ascii="Arial" w:hAnsi="Arial"/>
            <w:color w:val="000000"/>
            <w:sz w:val="18"/>
          </w:rPr>
          <w:t>B.2-1. C-STORE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2_1">
        <w:r>
          <w:fldChar w:fldCharType="begin"/>
        </w:r>
        <w:r>
          <w:rPr>
            <w:rFonts w:ascii="Arial" w:hAnsi="Arial"/>
            <w:color w:val="000000"/>
            <w:sz w:val="18"/>
          </w:rPr>
          <w:instrText>PAGEREF table_B_2_1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1">
        <w:r>
          <w:rPr>
            <w:rFonts w:ascii="Arial" w:hAnsi="Arial"/>
            <w:color w:val="000000"/>
            <w:sz w:val="18"/>
          </w:rPr>
          <w:t>B.3-1. Service-Class-Application-Information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1">
        <w:r>
          <w:fldChar w:fldCharType="begin"/>
        </w:r>
        <w:r>
          <w:rPr>
            <w:rFonts w:ascii="Arial" w:hAnsi="Arial"/>
            <w:color w:val="000000"/>
            <w:sz w:val="18"/>
          </w:rPr>
          <w:instrText>PAGEREF table_B_3_1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2">
        <w:r>
          <w:rPr>
            <w:rFonts w:ascii="Arial" w:hAnsi="Arial"/>
            <w:color w:val="000000"/>
            <w:sz w:val="18"/>
          </w:rPr>
          <w:t>B.3-2. Service-Class-Application-Information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2">
        <w:r>
          <w:fldChar w:fldCharType="begin"/>
        </w:r>
        <w:r>
          <w:rPr>
            <w:rFonts w:ascii="Arial" w:hAnsi="Arial"/>
            <w:color w:val="000000"/>
            <w:sz w:val="18"/>
          </w:rPr>
          <w:instrText>PAGEREF table_B_3_2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3_3">
        <w:r>
          <w:rPr>
            <w:rFonts w:ascii="Arial" w:hAnsi="Arial"/>
            <w:color w:val="000000"/>
            <w:sz w:val="18"/>
          </w:rPr>
          <w:t>B.3-3. Standard and Related General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3_3">
        <w:r>
          <w:fldChar w:fldCharType="begin"/>
        </w:r>
        <w:r>
          <w:rPr>
            <w:rFonts w:ascii="Arial" w:hAnsi="Arial"/>
            <w:color w:val="000000"/>
            <w:sz w:val="18"/>
          </w:rPr>
          <w:instrText>PAGEREF table_B_3_3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4_1">
        <w:r>
          <w:rPr>
            <w:rFonts w:ascii="Arial" w:hAnsi="Arial"/>
            <w:color w:val="000000"/>
            <w:sz w:val="18"/>
          </w:rPr>
          <w:t>B.4-1. Attributes Subject to Coercion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4_1">
        <w:r>
          <w:fldChar w:fldCharType="begin"/>
        </w:r>
        <w:r>
          <w:rPr>
            <w:rFonts w:ascii="Arial" w:hAnsi="Arial"/>
            <w:color w:val="000000"/>
            <w:sz w:val="18"/>
          </w:rPr>
          <w:instrText>PAGEREF table_B_4_1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5_1">
        <w:r>
          <w:rPr>
            <w:rFonts w:ascii="Arial" w:hAnsi="Arial"/>
            <w:color w:val="000000"/>
            <w:sz w:val="18"/>
          </w:rPr>
          <w:t>B.5-1.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5_1">
        <w:r>
          <w:fldChar w:fldCharType="begin"/>
        </w:r>
        <w:r>
          <w:rPr>
            <w:rFonts w:ascii="Arial" w:hAnsi="Arial"/>
            <w:color w:val="000000"/>
            <w:sz w:val="18"/>
          </w:rPr>
          <w:instrText>PAGEREF table_B_5_1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_6_1">
        <w:r>
          <w:rPr>
            <w:rFonts w:ascii="Arial" w:hAnsi="Arial"/>
            <w:color w:val="000000"/>
            <w:sz w:val="18"/>
          </w:rPr>
          <w:t>B.6-1. Retired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_6_1">
        <w:r>
          <w:fldChar w:fldCharType="begin"/>
        </w:r>
        <w:r>
          <w:rPr>
            <w:rFonts w:ascii="Arial" w:hAnsi="Arial"/>
            <w:color w:val="000000"/>
            <w:sz w:val="18"/>
          </w:rPr>
          <w:instrText>PAGEREF table_B_6_1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1_2_1">
        <w:r>
          <w:rPr>
            <w:rFonts w:ascii="Arial" w:hAnsi="Arial"/>
            <w:color w:val="000000"/>
            <w:sz w:val="18"/>
          </w:rPr>
          <w:t>C.1.2-1. Key Type Conventions for Query/Retrieve Information Models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1_2_1">
        <w:r>
          <w:fldChar w:fldCharType="begin"/>
        </w:r>
        <w:r>
          <w:rPr>
            <w:rFonts w:ascii="Arial" w:hAnsi="Arial"/>
            <w:color w:val="000000"/>
            <w:sz w:val="18"/>
          </w:rPr>
          <w:instrText>PAGEREF table_C_1_2_1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1">
        <w:r>
          <w:rPr>
            <w:rFonts w:ascii="Arial" w:hAnsi="Arial"/>
            <w:color w:val="000000"/>
            <w:sz w:val="18"/>
          </w:rPr>
          <w:t>C.3-1. Additional Query/Retrieve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1">
        <w:r>
          <w:fldChar w:fldCharType="begin"/>
        </w:r>
        <w:r>
          <w:rPr>
            <w:rFonts w:ascii="Arial" w:hAnsi="Arial"/>
            <w:color w:val="000000"/>
            <w:sz w:val="18"/>
          </w:rPr>
          <w:instrText>PAGEREF table_C_3_1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3_5_1">
        <w:r>
          <w:rPr>
            <w:rFonts w:ascii="Arial" w:hAnsi="Arial"/>
            <w:color w:val="000000"/>
            <w:sz w:val="18"/>
          </w:rPr>
          <w:t>C.3.5-1. Modality-Specific SOP Class Conversions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3_5_1">
        <w:r>
          <w:fldChar w:fldCharType="begin"/>
        </w:r>
        <w:r>
          <w:rPr>
            <w:rFonts w:ascii="Arial" w:hAnsi="Arial"/>
            <w:color w:val="000000"/>
            <w:sz w:val="18"/>
          </w:rPr>
          <w:instrText>PAGEREF table_C_3_5_1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1">
        <w:r>
          <w:rPr>
            <w:rFonts w:ascii="Arial" w:hAnsi="Arial"/>
            <w:color w:val="000000"/>
            <w:sz w:val="18"/>
          </w:rPr>
          <w:t>C.4-1.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1">
        <w:r>
          <w:fldChar w:fldCharType="begin"/>
        </w:r>
        <w:r>
          <w:rPr>
            <w:rFonts w:ascii="Arial" w:hAnsi="Arial"/>
            <w:color w:val="000000"/>
            <w:sz w:val="18"/>
          </w:rPr>
          <w:instrText>PAGEREF table_C_4_1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2">
        <w:r>
          <w:rPr>
            <w:rFonts w:ascii="Arial" w:hAnsi="Arial"/>
            <w:color w:val="000000"/>
            <w:sz w:val="18"/>
          </w:rPr>
          <w:t>C.4-2. C-MOVE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2">
        <w:r>
          <w:fldChar w:fldCharType="begin"/>
        </w:r>
        <w:r>
          <w:rPr>
            <w:rFonts w:ascii="Arial" w:hAnsi="Arial"/>
            <w:color w:val="000000"/>
            <w:sz w:val="18"/>
          </w:rPr>
          <w:instrText>PAGEREF table_C_4_2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4_3">
        <w:r>
          <w:rPr>
            <w:rFonts w:ascii="Arial" w:hAnsi="Arial"/>
            <w:color w:val="000000"/>
            <w:sz w:val="18"/>
          </w:rPr>
          <w:t>C.4-3. C-GET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4_3">
        <w:r>
          <w:fldChar w:fldCharType="begin"/>
        </w:r>
        <w:r>
          <w:rPr>
            <w:rFonts w:ascii="Arial" w:hAnsi="Arial"/>
            <w:color w:val="000000"/>
            <w:sz w:val="18"/>
          </w:rPr>
          <w:instrText>PAGEREF table_C_4_3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1">
        <w:r>
          <w:rPr>
            <w:rFonts w:ascii="Arial" w:hAnsi="Arial"/>
            <w:color w:val="000000"/>
            <w:sz w:val="18"/>
          </w:rPr>
          <w:t>C.5-1.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1">
        <w:r>
          <w:fldChar w:fldCharType="begin"/>
        </w:r>
        <w:r>
          <w:rPr>
            <w:rFonts w:ascii="Arial" w:hAnsi="Arial"/>
            <w:color w:val="000000"/>
            <w:sz w:val="18"/>
          </w:rPr>
          <w:instrText>PAGEREF table_C_5_1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2">
        <w:r>
          <w:rPr>
            <w:rFonts w:ascii="Arial" w:hAnsi="Arial"/>
            <w:color w:val="000000"/>
            <w:sz w:val="18"/>
          </w:rPr>
          <w:t>C.5-2.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2">
        <w:r>
          <w:fldChar w:fldCharType="begin"/>
        </w:r>
        <w:r>
          <w:rPr>
            <w:rFonts w:ascii="Arial" w:hAnsi="Arial"/>
            <w:color w:val="000000"/>
            <w:sz w:val="18"/>
          </w:rPr>
          <w:instrText>PAGEREF table_C_5_2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3">
        <w:r>
          <w:rPr>
            <w:rFonts w:ascii="Arial" w:hAnsi="Arial"/>
            <w:color w:val="000000"/>
            <w:sz w:val="18"/>
          </w:rPr>
          <w:t>C.5-3.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3">
        <w:r>
          <w:fldChar w:fldCharType="begin"/>
        </w:r>
        <w:r>
          <w:rPr>
            <w:rFonts w:ascii="Arial" w:hAnsi="Arial"/>
            <w:color w:val="000000"/>
            <w:sz w:val="18"/>
          </w:rPr>
          <w:instrText>PAGEREF table_C_5_3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5_4">
        <w:r>
          <w:rPr>
            <w:rFonts w:ascii="Arial" w:hAnsi="Arial"/>
            <w:color w:val="000000"/>
            <w:sz w:val="18"/>
          </w:rPr>
          <w:t>C.5-4.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5_4">
        <w:r>
          <w:fldChar w:fldCharType="begin"/>
        </w:r>
        <w:r>
          <w:rPr>
            <w:rFonts w:ascii="Arial" w:hAnsi="Arial"/>
            <w:color w:val="000000"/>
            <w:sz w:val="18"/>
          </w:rPr>
          <w:instrText>PAGEREF table_C_5_4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1">
        <w:r>
          <w:rPr>
            <w:rFonts w:ascii="Arial" w:hAnsi="Arial"/>
            <w:color w:val="000000"/>
            <w:sz w:val="18"/>
          </w:rPr>
          <w:t>C.6.1-1. Query/Retrieve Level Values for Patient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1">
        <w:r>
          <w:fldChar w:fldCharType="begin"/>
        </w:r>
        <w:r>
          <w:rPr>
            <w:rFonts w:ascii="Arial" w:hAnsi="Arial"/>
            <w:color w:val="000000"/>
            <w:sz w:val="18"/>
          </w:rPr>
          <w:instrText>PAGEREF table_C_6_1_1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
        <w:r>
          <w:rPr>
            <w:rFonts w:ascii="Arial" w:hAnsi="Arial"/>
            <w:color w:val="000000"/>
            <w:sz w:val="18"/>
          </w:rPr>
          <w:t>C.6-1. Patient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
        <w:r>
          <w:fldChar w:fldCharType="begin"/>
        </w:r>
        <w:r>
          <w:rPr>
            <w:rFonts w:ascii="Arial" w:hAnsi="Arial"/>
            <w:color w:val="000000"/>
            <w:sz w:val="18"/>
          </w:rPr>
          <w:instrText>PAGEREF table_C_6_1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
        <w:r>
          <w:rPr>
            <w:rFonts w:ascii="Arial" w:hAnsi="Arial"/>
            <w:color w:val="000000"/>
            <w:sz w:val="18"/>
          </w:rPr>
          <w:t>C.6-2. Study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
        <w:r>
          <w:fldChar w:fldCharType="begin"/>
        </w:r>
        <w:r>
          <w:rPr>
            <w:rFonts w:ascii="Arial" w:hAnsi="Arial"/>
            <w:color w:val="000000"/>
            <w:sz w:val="18"/>
          </w:rPr>
          <w:instrText>PAGEREF table_C_6_2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3">
        <w:r>
          <w:rPr>
            <w:rFonts w:ascii="Arial" w:hAnsi="Arial"/>
            <w:color w:val="000000"/>
            <w:sz w:val="18"/>
          </w:rPr>
          <w:t>C.6-3. Series Level Attributes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3">
        <w:r>
          <w:fldChar w:fldCharType="begin"/>
        </w:r>
        <w:r>
          <w:rPr>
            <w:rFonts w:ascii="Arial" w:hAnsi="Arial"/>
            <w:color w:val="000000"/>
            <w:sz w:val="18"/>
          </w:rPr>
          <w:instrText>PAGEREF table_C_6_3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4">
        <w:r>
          <w:rPr>
            <w:rFonts w:ascii="Arial" w:hAnsi="Arial"/>
            <w:color w:val="000000"/>
            <w:sz w:val="18"/>
          </w:rPr>
          <w:t>C.6-4. Composite Object Instance Level Keys for the Patient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4">
        <w:r>
          <w:fldChar w:fldCharType="begin"/>
        </w:r>
        <w:r>
          <w:rPr>
            <w:rFonts w:ascii="Arial" w:hAnsi="Arial"/>
            <w:color w:val="000000"/>
            <w:sz w:val="18"/>
          </w:rPr>
          <w:instrText>PAGEREF table_C_6_4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1_3_1">
        <w:r>
          <w:rPr>
            <w:rFonts w:ascii="Arial" w:hAnsi="Arial"/>
            <w:color w:val="000000"/>
            <w:sz w:val="18"/>
          </w:rPr>
          <w:t>C.6.1.3-1. SOP Classes for Patient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1_3_1">
        <w:r>
          <w:fldChar w:fldCharType="begin"/>
        </w:r>
        <w:r>
          <w:rPr>
            <w:rFonts w:ascii="Arial" w:hAnsi="Arial"/>
            <w:color w:val="000000"/>
            <w:sz w:val="18"/>
          </w:rPr>
          <w:instrText>PAGEREF table_C_6_1_3_1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1">
        <w:r>
          <w:rPr>
            <w:rFonts w:ascii="Arial" w:hAnsi="Arial"/>
            <w:color w:val="000000"/>
            <w:sz w:val="18"/>
          </w:rPr>
          <w:t>C.6.2-1. Query/Retrieve Level Values for Study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1">
        <w:r>
          <w:fldChar w:fldCharType="begin"/>
        </w:r>
        <w:r>
          <w:rPr>
            <w:rFonts w:ascii="Arial" w:hAnsi="Arial"/>
            <w:color w:val="000000"/>
            <w:sz w:val="18"/>
          </w:rPr>
          <w:instrText>PAGEREF table_C_6_2_1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5">
        <w:r>
          <w:rPr>
            <w:rFonts w:ascii="Arial" w:hAnsi="Arial"/>
            <w:color w:val="000000"/>
            <w:sz w:val="18"/>
          </w:rPr>
          <w:t>C.6-5. Study Level Keys for the Study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5">
        <w:r>
          <w:fldChar w:fldCharType="begin"/>
        </w:r>
        <w:r>
          <w:rPr>
            <w:rFonts w:ascii="Arial" w:hAnsi="Arial"/>
            <w:color w:val="000000"/>
            <w:sz w:val="18"/>
          </w:rPr>
          <w:instrText>PAGEREF table_C_6_5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_6_2_3_1">
        <w:r>
          <w:rPr>
            <w:rFonts w:ascii="Arial" w:hAnsi="Arial"/>
            <w:color w:val="000000"/>
            <w:sz w:val="18"/>
          </w:rPr>
          <w:t>C.6.2.3-1. SOP Classes for Study Root Query/Retrieve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_6_2_3_1">
        <w:r>
          <w:fldChar w:fldCharType="begin"/>
        </w:r>
        <w:r>
          <w:rPr>
            <w:rFonts w:ascii="Arial" w:hAnsi="Arial"/>
            <w:color w:val="000000"/>
            <w:sz w:val="18"/>
          </w:rPr>
          <w:instrText>PAGEREF table_C_6_2_3_1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3">
        <w:r>
          <w:rPr>
            <w:rFonts w:ascii="Arial" w:hAnsi="Arial"/>
            <w:color w:val="000000"/>
            <w:sz w:val="18"/>
          </w:rPr>
          <w:t>F.1-3. Modality Performed Procedure Step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3">
        <w:r>
          <w:fldChar w:fldCharType="begin"/>
        </w:r>
        <w:r>
          <w:rPr>
            <w:rFonts w:ascii="Arial" w:hAnsi="Arial"/>
            <w:color w:val="000000"/>
            <w:sz w:val="18"/>
          </w:rPr>
          <w:instrText>PAGEREF table_F_1_3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1_4">
        <w:r>
          <w:rPr>
            <w:rFonts w:ascii="Arial" w:hAnsi="Arial"/>
            <w:color w:val="000000"/>
            <w:sz w:val="18"/>
          </w:rPr>
          <w:t>F.1-4. Modality Performed Procedure Step State Transition Diagram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1_4">
        <w:r>
          <w:fldChar w:fldCharType="begin"/>
        </w:r>
        <w:r>
          <w:rPr>
            <w:rFonts w:ascii="Arial" w:hAnsi="Arial"/>
            <w:color w:val="000000"/>
            <w:sz w:val="18"/>
          </w:rPr>
          <w:instrText>PAGEREF table_F_1_4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1_1">
        <w:r>
          <w:rPr>
            <w:rFonts w:ascii="Arial" w:hAnsi="Arial"/>
            <w:color w:val="000000"/>
            <w:sz w:val="18"/>
          </w:rPr>
          <w:t>F.7.1-1. DIMSE Service Group Applicable to Modality Performed Procedure Step</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1_1">
        <w:r>
          <w:fldChar w:fldCharType="begin"/>
        </w:r>
        <w:r>
          <w:rPr>
            <w:rFonts w:ascii="Arial" w:hAnsi="Arial"/>
            <w:color w:val="000000"/>
            <w:sz w:val="18"/>
          </w:rPr>
          <w:instrText>PAGEREF table_F_7_1_1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1">
        <w:r>
          <w:rPr>
            <w:rFonts w:ascii="Arial" w:hAnsi="Arial"/>
            <w:color w:val="000000"/>
            <w:sz w:val="18"/>
          </w:rPr>
          <w:t>F.7.2-1. Modality Performed Procedure Step SOP Class N-CREATE, N-SET and Final State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1">
        <w:r>
          <w:fldChar w:fldCharType="begin"/>
        </w:r>
        <w:r>
          <w:rPr>
            <w:rFonts w:ascii="Arial" w:hAnsi="Arial"/>
            <w:color w:val="000000"/>
            <w:sz w:val="18"/>
          </w:rPr>
          <w:instrText>PAGEREF table_F_7_2_1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7_2_2">
        <w:r>
          <w:rPr>
            <w:rFonts w:ascii="Arial" w:hAnsi="Arial"/>
            <w:color w:val="000000"/>
            <w:sz w:val="18"/>
          </w:rPr>
          <w:t>F.7.2-2. N-SET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7_2_2">
        <w:r>
          <w:fldChar w:fldCharType="begin"/>
        </w:r>
        <w:r>
          <w:rPr>
            <w:rFonts w:ascii="Arial" w:hAnsi="Arial"/>
            <w:color w:val="000000"/>
            <w:sz w:val="18"/>
          </w:rPr>
          <w:instrText>PAGEREF table_F_7_2_2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1_1">
        <w:r>
          <w:rPr>
            <w:rFonts w:ascii="Arial" w:hAnsi="Arial"/>
            <w:color w:val="000000"/>
            <w:sz w:val="18"/>
          </w:rPr>
          <w:t>F.8.1-1. DIMSE Service Group Applicable to Modality Performed Procedure Step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1_1">
        <w:r>
          <w:fldChar w:fldCharType="begin"/>
        </w:r>
        <w:r>
          <w:rPr>
            <w:rFonts w:ascii="Arial" w:hAnsi="Arial"/>
            <w:color w:val="000000"/>
            <w:sz w:val="18"/>
          </w:rPr>
          <w:instrText>PAGEREF table_F_8_1_1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1">
        <w:r>
          <w:rPr>
            <w:rFonts w:ascii="Arial" w:hAnsi="Arial"/>
            <w:color w:val="000000"/>
            <w:sz w:val="18"/>
          </w:rPr>
          <w:t>F.8.2-1. Modality Performed Procedure Step Retrieve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1">
        <w:r>
          <w:fldChar w:fldCharType="begin"/>
        </w:r>
        <w:r>
          <w:rPr>
            <w:rFonts w:ascii="Arial" w:hAnsi="Arial"/>
            <w:color w:val="000000"/>
            <w:sz w:val="18"/>
          </w:rPr>
          <w:instrText>PAGEREF table_F_8_2_1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8_2_2">
        <w:r>
          <w:rPr>
            <w:rFonts w:ascii="Arial" w:hAnsi="Arial"/>
            <w:color w:val="000000"/>
            <w:sz w:val="18"/>
          </w:rPr>
          <w:t>F.8.2-2.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8_2_2">
        <w:r>
          <w:fldChar w:fldCharType="begin"/>
        </w:r>
        <w:r>
          <w:rPr>
            <w:rFonts w:ascii="Arial" w:hAnsi="Arial"/>
            <w:color w:val="000000"/>
            <w:sz w:val="18"/>
          </w:rPr>
          <w:instrText>PAGEREF table_F_8_2_2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1_1">
        <w:r>
          <w:rPr>
            <w:rFonts w:ascii="Arial" w:hAnsi="Arial"/>
            <w:color w:val="000000"/>
            <w:sz w:val="18"/>
          </w:rPr>
          <w:t>F.9.1-1. DIMSE Service Group Applicable to Modality Performed Procedure Step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1_1">
        <w:r>
          <w:fldChar w:fldCharType="begin"/>
        </w:r>
        <w:r>
          <w:rPr>
            <w:rFonts w:ascii="Arial" w:hAnsi="Arial"/>
            <w:color w:val="000000"/>
            <w:sz w:val="18"/>
          </w:rPr>
          <w:instrText>PAGEREF table_F_9_1_1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F_9_2_1">
        <w:r>
          <w:rPr>
            <w:rFonts w:ascii="Arial" w:hAnsi="Arial"/>
            <w:color w:val="000000"/>
            <w:sz w:val="18"/>
          </w:rPr>
          <w:t>F.9.2-1. Performed Procedure Step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F_9_2_1">
        <w:r>
          <w:fldChar w:fldCharType="begin"/>
        </w:r>
        <w:r>
          <w:rPr>
            <w:rFonts w:ascii="Arial" w:hAnsi="Arial"/>
            <w:color w:val="000000"/>
            <w:sz w:val="18"/>
          </w:rPr>
          <w:instrText>PAGEREF table_F_9_2_1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1_1">
        <w:r>
          <w:rPr>
            <w:rFonts w:ascii="Arial" w:hAnsi="Arial"/>
            <w:color w:val="000000"/>
            <w:sz w:val="18"/>
          </w:rPr>
          <w:t>H.3.2.2.1-1. SOP Classes of Basic Grayscale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1_1">
        <w:r>
          <w:fldChar w:fldCharType="begin"/>
        </w:r>
        <w:r>
          <w:rPr>
            <w:rFonts w:ascii="Arial" w:hAnsi="Arial"/>
            <w:color w:val="000000"/>
            <w:sz w:val="18"/>
          </w:rPr>
          <w:instrText>PAGEREF table_H_3_2_2_1_1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2_2_2_1">
        <w:r>
          <w:rPr>
            <w:rFonts w:ascii="Arial" w:hAnsi="Arial"/>
            <w:color w:val="000000"/>
            <w:sz w:val="18"/>
          </w:rPr>
          <w:t>H.3.2.2.2-1. SOP Classes of Basic Color Print Management Meta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2_2_2_1">
        <w:r>
          <w:fldChar w:fldCharType="begin"/>
        </w:r>
        <w:r>
          <w:rPr>
            <w:rFonts w:ascii="Arial" w:hAnsi="Arial"/>
            <w:color w:val="000000"/>
            <w:sz w:val="18"/>
          </w:rPr>
          <w:instrText>PAGEREF table_H_3_2_2_2_1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3_3_2_1">
        <w:r>
          <w:rPr>
            <w:rFonts w:ascii="Arial" w:hAnsi="Arial"/>
            <w:color w:val="000000"/>
            <w:sz w:val="18"/>
          </w:rPr>
          <w:t>H.3.3.2-1. List of Optional SOP Classes for Basic Print Management Meta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3_3_2_1">
        <w:r>
          <w:fldChar w:fldCharType="begin"/>
        </w:r>
        <w:r>
          <w:rPr>
            <w:rFonts w:ascii="Arial" w:hAnsi="Arial"/>
            <w:color w:val="000000"/>
            <w:sz w:val="18"/>
          </w:rPr>
          <w:instrText>PAGEREF table_H_3_3_2_1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
        <w:r>
          <w:rPr>
            <w:rFonts w:ascii="Arial" w:hAnsi="Arial"/>
            <w:color w:val="000000"/>
            <w:sz w:val="18"/>
          </w:rPr>
          <w:t>H.4-1. DIMSE Service Group Applicable to Basic Film Session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
        <w:r>
          <w:fldChar w:fldCharType="begin"/>
        </w:r>
        <w:r>
          <w:rPr>
            <w:rFonts w:ascii="Arial" w:hAnsi="Arial"/>
            <w:color w:val="000000"/>
            <w:sz w:val="18"/>
          </w:rPr>
          <w:instrText>PAGEREF table_H_4_1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
        <w:r>
          <w:rPr>
            <w:rFonts w:ascii="Arial" w:hAnsi="Arial"/>
            <w:color w:val="000000"/>
            <w:sz w:val="18"/>
          </w:rPr>
          <w:t>H.4-2.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
        <w:r>
          <w:fldChar w:fldCharType="begin"/>
        </w:r>
        <w:r>
          <w:rPr>
            <w:rFonts w:ascii="Arial" w:hAnsi="Arial"/>
            <w:color w:val="000000"/>
            <w:sz w:val="18"/>
          </w:rPr>
          <w:instrText>PAGEREF table_H_4_2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_2_1_2_1">
        <w:r>
          <w:rPr>
            <w:rFonts w:ascii="Arial" w:hAnsi="Arial"/>
            <w:color w:val="000000"/>
            <w:sz w:val="18"/>
          </w:rPr>
          <w:t>H.4.1.2.1.2-1. Status Values for Basic Film Session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_2_1_2_1">
        <w:r>
          <w:fldChar w:fldCharType="begin"/>
        </w:r>
        <w:r>
          <w:rPr>
            <w:rFonts w:ascii="Arial" w:hAnsi="Arial"/>
            <w:color w:val="000000"/>
            <w:sz w:val="18"/>
          </w:rPr>
          <w:instrText>PAGEREF table_H_4_1_2_1_2_1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
        <w:r>
          <w:rPr>
            <w:rFonts w:ascii="Arial" w:hAnsi="Arial"/>
            <w:color w:val="000000"/>
            <w:sz w:val="18"/>
          </w:rPr>
          <w:t>H.4-3.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
        <w:r>
          <w:fldChar w:fldCharType="begin"/>
        </w:r>
        <w:r>
          <w:rPr>
            <w:rFonts w:ascii="Arial" w:hAnsi="Arial"/>
            <w:color w:val="000000"/>
            <w:sz w:val="18"/>
          </w:rPr>
          <w:instrText>PAGEREF table_H_4_3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
        <w:r>
          <w:rPr>
            <w:rFonts w:ascii="Arial" w:hAnsi="Arial"/>
            <w:color w:val="000000"/>
            <w:sz w:val="18"/>
          </w:rPr>
          <w:t>H.4-4.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
        <w:r>
          <w:fldChar w:fldCharType="begin"/>
        </w:r>
        <w:r>
          <w:rPr>
            <w:rFonts w:ascii="Arial" w:hAnsi="Arial"/>
            <w:color w:val="000000"/>
            <w:sz w:val="18"/>
          </w:rPr>
          <w:instrText>PAGEREF table_H_4_4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
        <w:r>
          <w:rPr>
            <w:rFonts w:ascii="Arial" w:hAnsi="Arial"/>
            <w:color w:val="000000"/>
            <w:sz w:val="18"/>
          </w:rPr>
          <w:t>H.4-5. DIMSE Service Group Applicable to Basic Film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
        <w:r>
          <w:fldChar w:fldCharType="begin"/>
        </w:r>
        <w:r>
          <w:rPr>
            <w:rFonts w:ascii="Arial" w:hAnsi="Arial"/>
            <w:color w:val="000000"/>
            <w:sz w:val="18"/>
          </w:rPr>
          <w:instrText>PAGEREF table_H_4_5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
        <w:r>
          <w:rPr>
            <w:rFonts w:ascii="Arial" w:hAnsi="Arial"/>
            <w:color w:val="000000"/>
            <w:sz w:val="18"/>
          </w:rPr>
          <w:t>H.4-6.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
        <w:r>
          <w:fldChar w:fldCharType="begin"/>
        </w:r>
        <w:r>
          <w:rPr>
            <w:rFonts w:ascii="Arial" w:hAnsi="Arial"/>
            <w:color w:val="000000"/>
            <w:sz w:val="18"/>
          </w:rPr>
          <w:instrText>PAGEREF table_H_4_6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_2_1_2_1">
        <w:r>
          <w:rPr>
            <w:rFonts w:ascii="Arial" w:hAnsi="Arial"/>
            <w:color w:val="000000"/>
            <w:sz w:val="18"/>
          </w:rPr>
          <w:t>H.4.2.2.1.2-1. Status Values for Basic Film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_2_1_2_1">
        <w:r>
          <w:fldChar w:fldCharType="begin"/>
        </w:r>
        <w:r>
          <w:rPr>
            <w:rFonts w:ascii="Arial" w:hAnsi="Arial"/>
            <w:color w:val="000000"/>
            <w:sz w:val="18"/>
          </w:rPr>
          <w:instrText>PAGEREF table_H_4_2_2_1_2_1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7">
        <w:r>
          <w:rPr>
            <w:rFonts w:ascii="Arial" w:hAnsi="Arial"/>
            <w:color w:val="000000"/>
            <w:sz w:val="18"/>
          </w:rPr>
          <w:t>H.4-7.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7">
        <w:r>
          <w:fldChar w:fldCharType="begin"/>
        </w:r>
        <w:r>
          <w:rPr>
            <w:rFonts w:ascii="Arial" w:hAnsi="Arial"/>
            <w:color w:val="000000"/>
            <w:sz w:val="18"/>
          </w:rPr>
          <w:instrText>PAGEREF table_H_4_7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8">
        <w:r>
          <w:rPr>
            <w:rFonts w:ascii="Arial" w:hAnsi="Arial"/>
            <w:color w:val="000000"/>
            <w:sz w:val="18"/>
          </w:rPr>
          <w:t>H.4-8. N-ACTION Arguments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8">
        <w:r>
          <w:fldChar w:fldCharType="begin"/>
        </w:r>
        <w:r>
          <w:rPr>
            <w:rFonts w:ascii="Arial" w:hAnsi="Arial"/>
            <w:color w:val="000000"/>
            <w:sz w:val="18"/>
          </w:rPr>
          <w:instrText>PAGEREF table_H_4_8</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
        <w:r>
          <w:rPr>
            <w:rFonts w:ascii="Arial" w:hAnsi="Arial"/>
            <w:color w:val="000000"/>
            <w:sz w:val="18"/>
          </w:rPr>
          <w:t>H.4-9.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
        <w:r>
          <w:fldChar w:fldCharType="begin"/>
        </w:r>
        <w:r>
          <w:rPr>
            <w:rFonts w:ascii="Arial" w:hAnsi="Arial"/>
            <w:color w:val="000000"/>
            <w:sz w:val="18"/>
          </w:rPr>
          <w:instrText>PAGEREF table_H_4_9</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
        <w:r>
          <w:rPr>
            <w:rFonts w:ascii="Arial" w:hAnsi="Arial"/>
            <w:color w:val="000000"/>
            <w:sz w:val="18"/>
          </w:rPr>
          <w:t>H.4.3.1.2-1. DIMSE Service Group Applicable to Basic Grayscale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
        <w:r>
          <w:fldChar w:fldCharType="begin"/>
        </w:r>
        <w:r>
          <w:rPr>
            <w:rFonts w:ascii="Arial" w:hAnsi="Arial"/>
            <w:color w:val="000000"/>
            <w:sz w:val="18"/>
          </w:rPr>
          <w:instrText>PAGEREF table_H_4_3_1_2_1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0">
        <w:r>
          <w:rPr>
            <w:rFonts w:ascii="Arial" w:hAnsi="Arial"/>
            <w:color w:val="000000"/>
            <w:sz w:val="18"/>
          </w:rPr>
          <w:t>H.4-10.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0">
        <w:r>
          <w:fldChar w:fldCharType="begin"/>
        </w:r>
        <w:r>
          <w:rPr>
            <w:rFonts w:ascii="Arial" w:hAnsi="Arial"/>
            <w:color w:val="000000"/>
            <w:sz w:val="18"/>
          </w:rPr>
          <w:instrText>PAGEREF table_H_4_10</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1_2_1_2_1">
        <w:r>
          <w:rPr>
            <w:rFonts w:ascii="Arial" w:hAnsi="Arial"/>
            <w:color w:val="000000"/>
            <w:sz w:val="18"/>
          </w:rPr>
          <w:t>H.4.3.1.2.1.2-1. Status Values for Basic Grayscale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1_2_1_2_1">
        <w:r>
          <w:fldChar w:fldCharType="begin"/>
        </w:r>
        <w:r>
          <w:rPr>
            <w:rFonts w:ascii="Arial" w:hAnsi="Arial"/>
            <w:color w:val="000000"/>
            <w:sz w:val="18"/>
          </w:rPr>
          <w:instrText>PAGEREF table_H_4_3_1_2_1_2_1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
        <w:r>
          <w:rPr>
            <w:rFonts w:ascii="Arial" w:hAnsi="Arial"/>
            <w:color w:val="000000"/>
            <w:sz w:val="18"/>
          </w:rPr>
          <w:t>H.4.3.2.2-1. DIMSE Service Group Applicable to Basic Color Image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
        <w:r>
          <w:fldChar w:fldCharType="begin"/>
        </w:r>
        <w:r>
          <w:rPr>
            <w:rFonts w:ascii="Arial" w:hAnsi="Arial"/>
            <w:color w:val="000000"/>
            <w:sz w:val="18"/>
          </w:rPr>
          <w:instrText>PAGEREF table_H_4_3_2_2_1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
        <w:r>
          <w:rPr>
            <w:rFonts w:ascii="Arial" w:hAnsi="Arial"/>
            <w:color w:val="000000"/>
            <w:sz w:val="18"/>
          </w:rPr>
          <w:t>H.4-11.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
        <w:r>
          <w:fldChar w:fldCharType="begin"/>
        </w:r>
        <w:r>
          <w:rPr>
            <w:rFonts w:ascii="Arial" w:hAnsi="Arial"/>
            <w:color w:val="000000"/>
            <w:sz w:val="18"/>
          </w:rPr>
          <w:instrText>PAGEREF table_H_4_11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3_2_2_1_2_1">
        <w:r>
          <w:rPr>
            <w:rFonts w:ascii="Arial" w:hAnsi="Arial"/>
            <w:color w:val="000000"/>
            <w:sz w:val="18"/>
          </w:rPr>
          <w:t>H.4.3.2.2.1.2-1. Status Values for Basic Color Image Box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3_2_2_1_2_1">
        <w:r>
          <w:fldChar w:fldCharType="begin"/>
        </w:r>
        <w:r>
          <w:rPr>
            <w:rFonts w:ascii="Arial" w:hAnsi="Arial"/>
            <w:color w:val="000000"/>
            <w:sz w:val="18"/>
          </w:rPr>
          <w:instrText>PAGEREF table_H_4_3_2_2_1_2_1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4_2">
        <w:r>
          <w:rPr>
            <w:rFonts w:ascii="Arial" w:hAnsi="Arial"/>
            <w:color w:val="000000"/>
            <w:sz w:val="18"/>
          </w:rPr>
          <w:t>H.4.4.2-1. DIMSE Service Group Applicable to Basic Annotation Box</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4_2">
        <w:r>
          <w:fldChar w:fldCharType="begin"/>
        </w:r>
        <w:r>
          <w:rPr>
            <w:rFonts w:ascii="Arial" w:hAnsi="Arial"/>
            <w:color w:val="000000"/>
            <w:sz w:val="18"/>
          </w:rPr>
          <w:instrText>PAGEREF table_H_4_4_2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3">
        <w:r>
          <w:rPr>
            <w:rFonts w:ascii="Arial" w:hAnsi="Arial"/>
            <w:color w:val="000000"/>
            <w:sz w:val="18"/>
          </w:rPr>
          <w:t>H.4-13. N-SET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3">
        <w:r>
          <w:fldChar w:fldCharType="begin"/>
        </w:r>
        <w:r>
          <w:rPr>
            <w:rFonts w:ascii="Arial" w:hAnsi="Arial"/>
            <w:color w:val="000000"/>
            <w:sz w:val="18"/>
          </w:rPr>
          <w:instrText>PAGEREF table_H_4_13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5_2_1">
        <w:r>
          <w:rPr>
            <w:rFonts w:ascii="Arial" w:hAnsi="Arial"/>
            <w:color w:val="000000"/>
            <w:sz w:val="18"/>
          </w:rPr>
          <w:t>H.4.5.2-1. DIMSE Service Group Applicable to Print Job</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5_2_1">
        <w:r>
          <w:fldChar w:fldCharType="begin"/>
        </w:r>
        <w:r>
          <w:rPr>
            <w:rFonts w:ascii="Arial" w:hAnsi="Arial"/>
            <w:color w:val="000000"/>
            <w:sz w:val="18"/>
          </w:rPr>
          <w:instrText>PAGEREF table_H_4_5_2_1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4">
        <w:r>
          <w:rPr>
            <w:rFonts w:ascii="Arial" w:hAnsi="Arial"/>
            <w:color w:val="000000"/>
            <w:sz w:val="18"/>
          </w:rPr>
          <w:t>H.4-14.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4">
        <w:r>
          <w:fldChar w:fldCharType="begin"/>
        </w:r>
        <w:r>
          <w:rPr>
            <w:rFonts w:ascii="Arial" w:hAnsi="Arial"/>
            <w:color w:val="000000"/>
            <w:sz w:val="18"/>
          </w:rPr>
          <w:instrText>PAGEREF table_H_4_14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5">
        <w:r>
          <w:rPr>
            <w:rFonts w:ascii="Arial" w:hAnsi="Arial"/>
            <w:color w:val="000000"/>
            <w:sz w:val="18"/>
          </w:rPr>
          <w:t>H.4-15.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5">
        <w:r>
          <w:fldChar w:fldCharType="begin"/>
        </w:r>
        <w:r>
          <w:rPr>
            <w:rFonts w:ascii="Arial" w:hAnsi="Arial"/>
            <w:color w:val="000000"/>
            <w:sz w:val="18"/>
          </w:rPr>
          <w:instrText>PAGEREF table_H_4_15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6_2_1">
        <w:r>
          <w:rPr>
            <w:rFonts w:ascii="Arial" w:hAnsi="Arial"/>
            <w:color w:val="000000"/>
            <w:sz w:val="18"/>
          </w:rPr>
          <w:t>H.4.6.2-1. DIMSE Service Group Applicable to Printer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6_2_1">
        <w:r>
          <w:fldChar w:fldCharType="begin"/>
        </w:r>
        <w:r>
          <w:rPr>
            <w:rFonts w:ascii="Arial" w:hAnsi="Arial"/>
            <w:color w:val="000000"/>
            <w:sz w:val="18"/>
          </w:rPr>
          <w:instrText>PAGEREF table_H_4_6_2_1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6">
        <w:r>
          <w:rPr>
            <w:rFonts w:ascii="Arial" w:hAnsi="Arial"/>
            <w:color w:val="000000"/>
            <w:sz w:val="18"/>
          </w:rPr>
          <w:t>H.4-16.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6">
        <w:r>
          <w:fldChar w:fldCharType="begin"/>
        </w:r>
        <w:r>
          <w:rPr>
            <w:rFonts w:ascii="Arial" w:hAnsi="Arial"/>
            <w:color w:val="000000"/>
            <w:sz w:val="18"/>
          </w:rPr>
          <w:instrText>PAGEREF table_H_4_16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7">
        <w:r>
          <w:rPr>
            <w:rFonts w:ascii="Arial" w:hAnsi="Arial"/>
            <w:color w:val="000000"/>
            <w:sz w:val="18"/>
          </w:rPr>
          <w:t>H.4-17.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7">
        <w:r>
          <w:fldChar w:fldCharType="begin"/>
        </w:r>
        <w:r>
          <w:rPr>
            <w:rFonts w:ascii="Arial" w:hAnsi="Arial"/>
            <w:color w:val="000000"/>
            <w:sz w:val="18"/>
          </w:rPr>
          <w:instrText>PAGEREF table_H_4_17</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
        <w:r>
          <w:rPr>
            <w:rFonts w:ascii="Arial" w:hAnsi="Arial"/>
            <w:color w:val="000000"/>
            <w:sz w:val="18"/>
          </w:rPr>
          <w:t>H.4.9.2-1. DIMSE Service Group Applicable to Presentation LUT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
        <w:r>
          <w:fldChar w:fldCharType="begin"/>
        </w:r>
        <w:r>
          <w:rPr>
            <w:rFonts w:ascii="Arial" w:hAnsi="Arial"/>
            <w:color w:val="000000"/>
            <w:sz w:val="18"/>
          </w:rPr>
          <w:instrText>PAGEREF table_H_4_9_2_1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3">
        <w:r>
          <w:rPr>
            <w:rFonts w:ascii="Arial" w:hAnsi="Arial"/>
            <w:color w:val="000000"/>
            <w:sz w:val="18"/>
          </w:rPr>
          <w:t>H.4-23. N-CREATE Attribute List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3">
        <w:r>
          <w:fldChar w:fldCharType="begin"/>
        </w:r>
        <w:r>
          <w:rPr>
            <w:rFonts w:ascii="Arial" w:hAnsi="Arial"/>
            <w:color w:val="000000"/>
            <w:sz w:val="18"/>
          </w:rPr>
          <w:instrText>PAGEREF table_H_4_23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9_2_1_2_1">
        <w:r>
          <w:rPr>
            <w:rFonts w:ascii="Arial" w:hAnsi="Arial"/>
            <w:color w:val="000000"/>
            <w:sz w:val="18"/>
          </w:rPr>
          <w:t>H.4.9.2.1.2-1. Status Values for Presentation LUT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9_2_1_2_1">
        <w:r>
          <w:fldChar w:fldCharType="begin"/>
        </w:r>
        <w:r>
          <w:rPr>
            <w:rFonts w:ascii="Arial" w:hAnsi="Arial"/>
            <w:color w:val="000000"/>
            <w:sz w:val="18"/>
          </w:rPr>
          <w:instrText>PAGEREF table_H_4_9_2_1_2_1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11_2_1">
        <w:r>
          <w:rPr>
            <w:rFonts w:ascii="Arial" w:hAnsi="Arial"/>
            <w:color w:val="000000"/>
            <w:sz w:val="18"/>
          </w:rPr>
          <w:t>H.4.11.2-1. DIMSE Service Group Applicable to Printer Configuration Retrieval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11_2_1">
        <w:r>
          <w:fldChar w:fldCharType="begin"/>
        </w:r>
        <w:r>
          <w:rPr>
            <w:rFonts w:ascii="Arial" w:hAnsi="Arial"/>
            <w:color w:val="000000"/>
            <w:sz w:val="18"/>
          </w:rPr>
          <w:instrText>PAGEREF table_H_4_11_2_1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_4_26">
        <w:r>
          <w:rPr>
            <w:rFonts w:ascii="Arial" w:hAnsi="Arial"/>
            <w:color w:val="000000"/>
            <w:sz w:val="18"/>
          </w:rPr>
          <w:t>H.4-26.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_4_26">
        <w:r>
          <w:fldChar w:fldCharType="begin"/>
        </w:r>
        <w:r>
          <w:rPr>
            <w:rFonts w:ascii="Arial" w:hAnsi="Arial"/>
            <w:color w:val="000000"/>
            <w:sz w:val="18"/>
          </w:rPr>
          <w:instrText>PAGEREF table_H_4_26</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3_1">
        <w:r>
          <w:rPr>
            <w:rFonts w:ascii="Arial" w:hAnsi="Arial"/>
            <w:color w:val="000000"/>
            <w:sz w:val="18"/>
          </w:rPr>
          <w:t>I.3-1. Allowed Combinations of Roles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3_1">
        <w:r>
          <w:fldChar w:fldCharType="begin"/>
        </w:r>
        <w:r>
          <w:rPr>
            <w:rFonts w:ascii="Arial" w:hAnsi="Arial"/>
            <w:color w:val="000000"/>
            <w:sz w:val="18"/>
          </w:rPr>
          <w:instrText>PAGEREF table_I_3_1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_4_1">
        <w:r>
          <w:rPr>
            <w:rFonts w:ascii="Arial" w:hAnsi="Arial"/>
            <w:color w:val="000000"/>
            <w:sz w:val="18"/>
          </w:rPr>
          <w:t>I.4-1. Media Storage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_4_1">
        <w:r>
          <w:fldChar w:fldCharType="begin"/>
        </w:r>
        <w:r>
          <w:rPr>
            <w:rFonts w:ascii="Arial" w:hAnsi="Arial"/>
            <w:color w:val="000000"/>
            <w:sz w:val="18"/>
          </w:rPr>
          <w:instrText>PAGEREF table_I_4_1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_1">
        <w:r>
          <w:rPr>
            <w:rFonts w:ascii="Arial" w:hAnsi="Arial"/>
            <w:color w:val="000000"/>
            <w:sz w:val="18"/>
          </w:rPr>
          <w:t>J.3.1-1. DIMSE Service Group Applicable to Storage Commitment Push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_1">
        <w:r>
          <w:fldChar w:fldCharType="begin"/>
        </w:r>
        <w:r>
          <w:rPr>
            <w:rFonts w:ascii="Arial" w:hAnsi="Arial"/>
            <w:color w:val="000000"/>
            <w:sz w:val="18"/>
          </w:rPr>
          <w:instrText>PAGEREF table_J_3_1_1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1">
        <w:r>
          <w:rPr>
            <w:rFonts w:ascii="Arial" w:hAnsi="Arial"/>
            <w:color w:val="000000"/>
            <w:sz w:val="18"/>
          </w:rPr>
          <w:t>J.3-1. Storage Commitment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1">
        <w:r>
          <w:fldChar w:fldCharType="begin"/>
        </w:r>
        <w:r>
          <w:rPr>
            <w:rFonts w:ascii="Arial" w:hAnsi="Arial"/>
            <w:color w:val="000000"/>
            <w:sz w:val="18"/>
          </w:rPr>
          <w:instrText>PAGEREF table_J_3_1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J_3_2">
        <w:r>
          <w:rPr>
            <w:rFonts w:ascii="Arial" w:hAnsi="Arial"/>
            <w:color w:val="000000"/>
            <w:sz w:val="18"/>
          </w:rPr>
          <w:t>J.3-2. Storage Commitment Result -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J_3_2">
        <w:r>
          <w:fldChar w:fldCharType="begin"/>
        </w:r>
        <w:r>
          <w:rPr>
            <w:rFonts w:ascii="Arial" w:hAnsi="Arial"/>
            <w:color w:val="000000"/>
            <w:sz w:val="18"/>
          </w:rPr>
          <w:instrText>PAGEREF table_J_3_2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4_1">
        <w:r>
          <w:rPr>
            <w:rFonts w:ascii="Arial" w:hAnsi="Arial"/>
            <w:color w:val="000000"/>
            <w:sz w:val="18"/>
          </w:rPr>
          <w:t>K.4-1.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4_1">
        <w:r>
          <w:fldChar w:fldCharType="begin"/>
        </w:r>
        <w:r>
          <w:rPr>
            <w:rFonts w:ascii="Arial" w:hAnsi="Arial"/>
            <w:color w:val="000000"/>
            <w:sz w:val="18"/>
          </w:rPr>
          <w:instrText>PAGEREF table_K_4_1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1">
        <w:r>
          <w:rPr>
            <w:rFonts w:ascii="Arial" w:hAnsi="Arial"/>
            <w:color w:val="000000"/>
            <w:sz w:val="18"/>
          </w:rPr>
          <w:t>K.5.1-1.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1">
        <w:r>
          <w:fldChar w:fldCharType="begin"/>
        </w:r>
        <w:r>
          <w:rPr>
            <w:rFonts w:ascii="Arial" w:hAnsi="Arial"/>
            <w:color w:val="000000"/>
            <w:sz w:val="18"/>
          </w:rPr>
          <w:instrText>PAGEREF table_K_5_1_1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5_1_2">
        <w:r>
          <w:rPr>
            <w:rFonts w:ascii="Arial" w:hAnsi="Arial"/>
            <w:color w:val="000000"/>
            <w:sz w:val="18"/>
          </w:rPr>
          <w:t>K.5.1-2.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5_1_2">
        <w:r>
          <w:fldChar w:fldCharType="begin"/>
        </w:r>
        <w:r>
          <w:rPr>
            <w:rFonts w:ascii="Arial" w:hAnsi="Arial"/>
            <w:color w:val="000000"/>
            <w:sz w:val="18"/>
          </w:rPr>
          <w:instrText>PAGEREF table_K_5_1_2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
        <w:r>
          <w:rPr>
            <w:rFonts w:ascii="Arial" w:hAnsi="Arial"/>
            <w:color w:val="000000"/>
            <w:sz w:val="18"/>
          </w:rPr>
          <w:t>K.6-1. Attributes for the Modality Worklist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
        <w:r>
          <w:fldChar w:fldCharType="begin"/>
        </w:r>
        <w:r>
          <w:rPr>
            <w:rFonts w:ascii="Arial" w:hAnsi="Arial"/>
            <w:color w:val="000000"/>
            <w:sz w:val="18"/>
          </w:rPr>
          <w:instrText>PAGEREF table_K_6_1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a">
        <w:r>
          <w:rPr>
            <w:rFonts w:ascii="Arial" w:hAnsi="Arial"/>
            <w:color w:val="000000"/>
            <w:sz w:val="18"/>
          </w:rPr>
          <w:t>K.6-1a. Attributes for the Modality Worklist C-FIND Identifier</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a">
        <w:r>
          <w:fldChar w:fldCharType="begin"/>
        </w:r>
        <w:r>
          <w:rPr>
            <w:rFonts w:ascii="Arial" w:hAnsi="Arial"/>
            <w:color w:val="000000"/>
            <w:sz w:val="18"/>
          </w:rPr>
          <w:instrText>PAGEREF table_K_6_1a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K_6_1_4_1">
        <w:r>
          <w:rPr>
            <w:rFonts w:ascii="Arial" w:hAnsi="Arial"/>
            <w:color w:val="000000"/>
            <w:sz w:val="18"/>
          </w:rPr>
          <w:t>K.6.1.4-1. Modality Worklist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K_6_1_4_1">
        <w:r>
          <w:fldChar w:fldCharType="begin"/>
        </w:r>
        <w:r>
          <w:rPr>
            <w:rFonts w:ascii="Arial" w:hAnsi="Arial"/>
            <w:color w:val="000000"/>
            <w:sz w:val="18"/>
          </w:rPr>
          <w:instrText>PAGEREF table_K_6_1_4_1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N_2_5_1_1">
        <w:r>
          <w:rPr>
            <w:rFonts w:ascii="Arial" w:hAnsi="Arial"/>
            <w:color w:val="000000"/>
            <w:sz w:val="18"/>
          </w:rPr>
          <w:t>N.2.5.1-1. Summary of Providing a LUT Function for Subtraction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N_2_5_1_1">
        <w:r>
          <w:fldChar w:fldCharType="begin"/>
        </w:r>
        <w:r>
          <w:rPr>
            <w:rFonts w:ascii="Arial" w:hAnsi="Arial"/>
            <w:color w:val="000000"/>
            <w:sz w:val="18"/>
          </w:rPr>
          <w:instrText>PAGEREF table_N_2_5_1_1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1">
        <w:r>
          <w:rPr>
            <w:rFonts w:ascii="Arial" w:hAnsi="Arial"/>
            <w:color w:val="000000"/>
            <w:sz w:val="18"/>
          </w:rPr>
          <w:t>P.2-1. DIMSE Service Group Applicable to Procedural Event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1">
        <w:r>
          <w:fldChar w:fldCharType="begin"/>
        </w:r>
        <w:r>
          <w:rPr>
            <w:rFonts w:ascii="Arial" w:hAnsi="Arial"/>
            <w:color w:val="000000"/>
            <w:sz w:val="18"/>
          </w:rPr>
          <w:instrText>PAGEREF table_P_2_1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2">
        <w:r>
          <w:rPr>
            <w:rFonts w:ascii="Arial" w:hAnsi="Arial"/>
            <w:color w:val="000000"/>
            <w:sz w:val="18"/>
          </w:rPr>
          <w:t>P.2-2. Procedural Event Logging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2">
        <w:r>
          <w:fldChar w:fldCharType="begin"/>
        </w:r>
        <w:r>
          <w:rPr>
            <w:rFonts w:ascii="Arial" w:hAnsi="Arial"/>
            <w:color w:val="000000"/>
            <w:sz w:val="18"/>
          </w:rPr>
          <w:instrText>PAGEREF table_P_2_2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3">
        <w:r>
          <w:rPr>
            <w:rFonts w:ascii="Arial" w:hAnsi="Arial"/>
            <w:color w:val="000000"/>
            <w:sz w:val="18"/>
          </w:rPr>
          <w:t>P.2-3.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3">
        <w:r>
          <w:fldChar w:fldCharType="begin"/>
        </w:r>
        <w:r>
          <w:rPr>
            <w:rFonts w:ascii="Arial" w:hAnsi="Arial"/>
            <w:color w:val="000000"/>
            <w:sz w:val="18"/>
          </w:rPr>
          <w:instrText>PAGEREF table_P_2_3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2_4">
        <w:r>
          <w:rPr>
            <w:rFonts w:ascii="Arial" w:hAnsi="Arial"/>
            <w:color w:val="000000"/>
            <w:sz w:val="18"/>
          </w:rPr>
          <w:t>P.2-4. Procedural Event Logging Action Reply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2_4">
        <w:r>
          <w:fldChar w:fldCharType="begin"/>
        </w:r>
        <w:r>
          <w:rPr>
            <w:rFonts w:ascii="Arial" w:hAnsi="Arial"/>
            <w:color w:val="000000"/>
            <w:sz w:val="18"/>
          </w:rPr>
          <w:instrText>PAGEREF table_P_2_4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1">
        <w:r>
          <w:rPr>
            <w:rFonts w:ascii="Arial" w:hAnsi="Arial"/>
            <w:color w:val="000000"/>
            <w:sz w:val="18"/>
          </w:rPr>
          <w:t>P.3-1. DIMSE Service Group Applicable to Substance Administration Logging</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1">
        <w:r>
          <w:fldChar w:fldCharType="begin"/>
        </w:r>
        <w:r>
          <w:rPr>
            <w:rFonts w:ascii="Arial" w:hAnsi="Arial"/>
            <w:color w:val="000000"/>
            <w:sz w:val="18"/>
          </w:rPr>
          <w:instrText>PAGEREF table_P_3_1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2">
        <w:r>
          <w:rPr>
            <w:rFonts w:ascii="Arial" w:hAnsi="Arial"/>
            <w:color w:val="000000"/>
            <w:sz w:val="18"/>
          </w:rPr>
          <w:t>P.3-2. Substance Administration Logging N-ACTION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2">
        <w:r>
          <w:fldChar w:fldCharType="begin"/>
        </w:r>
        <w:r>
          <w:rPr>
            <w:rFonts w:ascii="Arial" w:hAnsi="Arial"/>
            <w:color w:val="000000"/>
            <w:sz w:val="18"/>
          </w:rPr>
          <w:instrText>PAGEREF table_P_3_2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P_3_3">
        <w:r>
          <w:rPr>
            <w:rFonts w:ascii="Arial" w:hAnsi="Arial"/>
            <w:color w:val="000000"/>
            <w:sz w:val="18"/>
          </w:rPr>
          <w:t>P.3-3. Response Status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P_3_3">
        <w:r>
          <w:fldChar w:fldCharType="begin"/>
        </w:r>
        <w:r>
          <w:rPr>
            <w:rFonts w:ascii="Arial" w:hAnsi="Arial"/>
            <w:color w:val="000000"/>
            <w:sz w:val="18"/>
          </w:rPr>
          <w:instrText>PAGEREF table_P_3_3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2_1">
        <w:r>
          <w:rPr>
            <w:rFonts w:ascii="Arial" w:hAnsi="Arial"/>
            <w:color w:val="000000"/>
            <w:sz w:val="18"/>
          </w:rPr>
          <w:t>Q.2-1.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2_1">
        <w:r>
          <w:fldChar w:fldCharType="begin"/>
        </w:r>
        <w:r>
          <w:rPr>
            <w:rFonts w:ascii="Arial" w:hAnsi="Arial"/>
            <w:color w:val="000000"/>
            <w:sz w:val="18"/>
          </w:rPr>
          <w:instrText>PAGEREF table_Q_2_1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1">
        <w:r>
          <w:rPr>
            <w:rFonts w:ascii="Arial" w:hAnsi="Arial"/>
            <w:color w:val="000000"/>
            <w:sz w:val="18"/>
          </w:rPr>
          <w:t>Q.4-1. Attributes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1">
        <w:r>
          <w:fldChar w:fldCharType="begin"/>
        </w:r>
        <w:r>
          <w:rPr>
            <w:rFonts w:ascii="Arial" w:hAnsi="Arial"/>
            <w:color w:val="000000"/>
            <w:sz w:val="18"/>
          </w:rPr>
          <w:instrText>PAGEREF table_Q_4_1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2">
        <w:r>
          <w:rPr>
            <w:rFonts w:ascii="Arial" w:hAnsi="Arial"/>
            <w:color w:val="000000"/>
            <w:sz w:val="18"/>
          </w:rPr>
          <w:t>Q.4-2. Additional C-FIND Identifier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2">
        <w:r>
          <w:fldChar w:fldCharType="begin"/>
        </w:r>
        <w:r>
          <w:rPr>
            <w:rFonts w:ascii="Arial" w:hAnsi="Arial"/>
            <w:color w:val="000000"/>
            <w:sz w:val="18"/>
          </w:rPr>
          <w:instrText>PAGEREF table_Q_4_2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Q_4_3">
        <w:r>
          <w:rPr>
            <w:rFonts w:ascii="Arial" w:hAnsi="Arial"/>
            <w:color w:val="000000"/>
            <w:sz w:val="18"/>
          </w:rPr>
          <w:t>Q.4-3. SOP Classes for the Relevant Patient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Q_4_3">
        <w:r>
          <w:fldChar w:fldCharType="begin"/>
        </w:r>
        <w:r>
          <w:rPr>
            <w:rFonts w:ascii="Arial" w:hAnsi="Arial"/>
            <w:color w:val="000000"/>
            <w:sz w:val="18"/>
          </w:rPr>
          <w:instrText>PAGEREF table_Q_4_3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1_1">
        <w:r>
          <w:rPr>
            <w:rFonts w:ascii="Arial" w:hAnsi="Arial"/>
            <w:color w:val="000000"/>
            <w:sz w:val="18"/>
          </w:rPr>
          <w:t>R.3.1-1. DIMSE Service Group Applicable to Instance Availability Notification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1_1">
        <w:r>
          <w:fldChar w:fldCharType="begin"/>
        </w:r>
        <w:r>
          <w:rPr>
            <w:rFonts w:ascii="Arial" w:hAnsi="Arial"/>
            <w:color w:val="000000"/>
            <w:sz w:val="18"/>
          </w:rPr>
          <w:instrText>PAGEREF table_R_3_1_1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R_3_2_1">
        <w:r>
          <w:rPr>
            <w:rFonts w:ascii="Arial" w:hAnsi="Arial"/>
            <w:color w:val="000000"/>
            <w:sz w:val="18"/>
          </w:rPr>
          <w:t>R.3.2-1. Instance Availability Notification SOP Class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R_3_2_1">
        <w:r>
          <w:fldChar w:fldCharType="begin"/>
        </w:r>
        <w:r>
          <w:rPr>
            <w:rFonts w:ascii="Arial" w:hAnsi="Arial"/>
            <w:color w:val="000000"/>
            <w:sz w:val="18"/>
          </w:rPr>
          <w:instrText>PAGEREF table_R_3_2_1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1_1">
        <w:r>
          <w:rPr>
            <w:rFonts w:ascii="Arial" w:hAnsi="Arial"/>
            <w:color w:val="000000"/>
            <w:sz w:val="18"/>
          </w:rPr>
          <w:t>S.3.1-1. DIMSE Service Group Applicable to Media Creation Management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1_1">
        <w:r>
          <w:fldChar w:fldCharType="begin"/>
        </w:r>
        <w:r>
          <w:rPr>
            <w:rFonts w:ascii="Arial" w:hAnsi="Arial"/>
            <w:color w:val="000000"/>
            <w:sz w:val="18"/>
          </w:rPr>
          <w:instrText>PAGEREF table_S_3_1_1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1_1_1">
        <w:r>
          <w:rPr>
            <w:rFonts w:ascii="Arial" w:hAnsi="Arial"/>
            <w:color w:val="000000"/>
            <w:sz w:val="18"/>
          </w:rPr>
          <w:t>S.3.2.1.1-1. Media Creation Management - N-CREATE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1_1_1">
        <w:r>
          <w:fldChar w:fldCharType="begin"/>
        </w:r>
        <w:r>
          <w:rPr>
            <w:rFonts w:ascii="Arial" w:hAnsi="Arial"/>
            <w:color w:val="000000"/>
            <w:sz w:val="18"/>
          </w:rPr>
          <w:instrText>PAGEREF table_S_3_2_1_1_1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4_1">
        <w:r>
          <w:rPr>
            <w:rFonts w:ascii="Arial" w:hAnsi="Arial"/>
            <w:color w:val="000000"/>
            <w:sz w:val="18"/>
          </w:rPr>
          <w:t>S.3.2.2.4-1. SOP Class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4_1">
        <w:r>
          <w:fldChar w:fldCharType="begin"/>
        </w:r>
        <w:r>
          <w:rPr>
            <w:rFonts w:ascii="Arial" w:hAnsi="Arial"/>
            <w:color w:val="000000"/>
            <w:sz w:val="18"/>
          </w:rPr>
          <w:instrText>PAGEREF table_S_3_2_2_4_1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2_1_1">
        <w:r>
          <w:rPr>
            <w:rFonts w:ascii="Arial" w:hAnsi="Arial"/>
            <w:color w:val="000000"/>
            <w:sz w:val="18"/>
          </w:rPr>
          <w:t>S.3.2.2.1-1.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2_1_1">
        <w:r>
          <w:fldChar w:fldCharType="begin"/>
        </w:r>
        <w:r>
          <w:rPr>
            <w:rFonts w:ascii="Arial" w:hAnsi="Arial"/>
            <w:color w:val="000000"/>
            <w:sz w:val="18"/>
          </w:rPr>
          <w:instrText>PAGEREF table_S_3_2_2_1_1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1_1">
        <w:r>
          <w:rPr>
            <w:rFonts w:ascii="Arial" w:hAnsi="Arial"/>
            <w:color w:val="000000"/>
            <w:sz w:val="18"/>
          </w:rPr>
          <w:t>S.3.2.3.1-1. Media Creation Request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1_1">
        <w:r>
          <w:fldChar w:fldCharType="begin"/>
        </w:r>
        <w:r>
          <w:rPr>
            <w:rFonts w:ascii="Arial" w:hAnsi="Arial"/>
            <w:color w:val="000000"/>
            <w:sz w:val="18"/>
          </w:rPr>
          <w:instrText>PAGEREF table_S_3_2_3_1_1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3_4_1">
        <w:r>
          <w:rPr>
            <w:rFonts w:ascii="Arial" w:hAnsi="Arial"/>
            <w:color w:val="000000"/>
            <w:sz w:val="18"/>
          </w:rPr>
          <w:t>S.3.2.3.4-1.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3_4_1">
        <w:r>
          <w:fldChar w:fldCharType="begin"/>
        </w:r>
        <w:r>
          <w:rPr>
            <w:rFonts w:ascii="Arial" w:hAnsi="Arial"/>
            <w:color w:val="000000"/>
            <w:sz w:val="18"/>
          </w:rPr>
          <w:instrText>PAGEREF table_S_3_2_3_4_1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1_1">
        <w:r>
          <w:rPr>
            <w:rFonts w:ascii="Arial" w:hAnsi="Arial"/>
            <w:color w:val="000000"/>
            <w:sz w:val="18"/>
          </w:rPr>
          <w:t>S.3.2.4.1-1. Media Creation Management SOP Class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1_1">
        <w:r>
          <w:fldChar w:fldCharType="begin"/>
        </w:r>
        <w:r>
          <w:rPr>
            <w:rFonts w:ascii="Arial" w:hAnsi="Arial"/>
            <w:color w:val="000000"/>
            <w:sz w:val="18"/>
          </w:rPr>
          <w:instrText>PAGEREF table_S_3_2_4_1_1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S_3_2_4_4_1">
        <w:r>
          <w:rPr>
            <w:rFonts w:ascii="Arial" w:hAnsi="Arial"/>
            <w:color w:val="000000"/>
            <w:sz w:val="18"/>
          </w:rPr>
          <w:t>S.3.2.4.4-1. Response Statuses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S_3_2_4_4_1">
        <w:r>
          <w:fldChar w:fldCharType="begin"/>
        </w:r>
        <w:r>
          <w:rPr>
            <w:rFonts w:ascii="Arial" w:hAnsi="Arial"/>
            <w:color w:val="000000"/>
            <w:sz w:val="18"/>
          </w:rPr>
          <w:instrText>PAGEREF table_S_3_2_4_4_1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
        <w:r>
          <w:rPr>
            <w:rFonts w:ascii="Arial" w:hAnsi="Arial"/>
            <w:color w:val="000000"/>
            <w:sz w:val="18"/>
          </w:rPr>
          <w:t>U.6-1. Attributes for the Hanging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
        <w:r>
          <w:fldChar w:fldCharType="begin"/>
        </w:r>
        <w:r>
          <w:rPr>
            <w:rFonts w:ascii="Arial" w:hAnsi="Arial"/>
            <w:color w:val="000000"/>
            <w:sz w:val="18"/>
          </w:rPr>
          <w:instrText>PAGEREF table_U_6_1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U_6_1_4_1">
        <w:r>
          <w:rPr>
            <w:rFonts w:ascii="Arial" w:hAnsi="Arial"/>
            <w:color w:val="000000"/>
            <w:sz w:val="18"/>
          </w:rPr>
          <w:t>U.6.1.4-1. Hanging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U_6_1_4_1">
        <w:r>
          <w:fldChar w:fldCharType="begin"/>
        </w:r>
        <w:r>
          <w:rPr>
            <w:rFonts w:ascii="Arial" w:hAnsi="Arial"/>
            <w:color w:val="000000"/>
            <w:sz w:val="18"/>
          </w:rPr>
          <w:instrText>PAGEREF table_U_6_1_4_1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4_1">
        <w:r>
          <w:rPr>
            <w:rFonts w:ascii="Arial" w:hAnsi="Arial"/>
            <w:color w:val="000000"/>
            <w:sz w:val="18"/>
          </w:rPr>
          <w:t>V.4-1.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4_1">
        <w:r>
          <w:fldChar w:fldCharType="begin"/>
        </w:r>
        <w:r>
          <w:rPr>
            <w:rFonts w:ascii="Arial" w:hAnsi="Arial"/>
            <w:color w:val="000000"/>
            <w:sz w:val="18"/>
          </w:rPr>
          <w:instrText>PAGEREF table_V_4_1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
        <w:r>
          <w:rPr>
            <w:rFonts w:ascii="Arial" w:hAnsi="Arial"/>
            <w:color w:val="000000"/>
            <w:sz w:val="18"/>
          </w:rPr>
          <w:t>V.6-1. Attributes for the Product Characteristics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
        <w:r>
          <w:fldChar w:fldCharType="begin"/>
        </w:r>
        <w:r>
          <w:rPr>
            <w:rFonts w:ascii="Arial" w:hAnsi="Arial"/>
            <w:color w:val="000000"/>
            <w:sz w:val="18"/>
          </w:rPr>
          <w:instrText>PAGEREF table_V_6_1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1_4_1">
        <w:r>
          <w:rPr>
            <w:rFonts w:ascii="Arial" w:hAnsi="Arial"/>
            <w:color w:val="000000"/>
            <w:sz w:val="18"/>
          </w:rPr>
          <w:t>V.6.1.4-1. Product Characteristics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1_4_1">
        <w:r>
          <w:fldChar w:fldCharType="begin"/>
        </w:r>
        <w:r>
          <w:rPr>
            <w:rFonts w:ascii="Arial" w:hAnsi="Arial"/>
            <w:color w:val="000000"/>
            <w:sz w:val="18"/>
          </w:rPr>
          <w:instrText>PAGEREF table_V_6_1_4_1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
        <w:r>
          <w:rPr>
            <w:rFonts w:ascii="Arial" w:hAnsi="Arial"/>
            <w:color w:val="000000"/>
            <w:sz w:val="18"/>
          </w:rPr>
          <w:t>V.6-2. Attributes for the Substance Approval Query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
        <w:r>
          <w:fldChar w:fldCharType="begin"/>
        </w:r>
        <w:r>
          <w:rPr>
            <w:rFonts w:ascii="Arial" w:hAnsi="Arial"/>
            <w:color w:val="000000"/>
            <w:sz w:val="18"/>
          </w:rPr>
          <w:instrText>PAGEREF table_V_6_2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V_6_2_4_1">
        <w:r>
          <w:rPr>
            <w:rFonts w:ascii="Arial" w:hAnsi="Arial"/>
            <w:color w:val="000000"/>
            <w:sz w:val="18"/>
          </w:rPr>
          <w:t>V.6.2.4-1. Substance Approval Query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V_6_2_4_1">
        <w:r>
          <w:fldChar w:fldCharType="begin"/>
        </w:r>
        <w:r>
          <w:rPr>
            <w:rFonts w:ascii="Arial" w:hAnsi="Arial"/>
            <w:color w:val="000000"/>
            <w:sz w:val="18"/>
          </w:rPr>
          <w:instrText>PAGEREF table_V_6_2_4_1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
        <w:r>
          <w:rPr>
            <w:rFonts w:ascii="Arial" w:hAnsi="Arial"/>
            <w:color w:val="000000"/>
            <w:sz w:val="18"/>
          </w:rPr>
          <w:t>X.6-1. Attributes for the Color Palette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
        <w:r>
          <w:fldChar w:fldCharType="begin"/>
        </w:r>
        <w:r>
          <w:rPr>
            <w:rFonts w:ascii="Arial" w:hAnsi="Arial"/>
            <w:color w:val="000000"/>
            <w:sz w:val="18"/>
          </w:rPr>
          <w:instrText>PAGEREF table_X_6_1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X_6_1_4_1">
        <w:r>
          <w:rPr>
            <w:rFonts w:ascii="Arial" w:hAnsi="Arial"/>
            <w:color w:val="000000"/>
            <w:sz w:val="18"/>
          </w:rPr>
          <w:t>X.6.1.4-1. Color Palette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X_6_1_4_1">
        <w:r>
          <w:fldChar w:fldCharType="begin"/>
        </w:r>
        <w:r>
          <w:rPr>
            <w:rFonts w:ascii="Arial" w:hAnsi="Arial"/>
            <w:color w:val="000000"/>
            <w:sz w:val="18"/>
          </w:rPr>
          <w:instrText>PAGEREF table_X_6_1_4_1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1">
        <w:r>
          <w:rPr>
            <w:rFonts w:ascii="Arial" w:hAnsi="Arial"/>
            <w:color w:val="000000"/>
            <w:sz w:val="18"/>
          </w:rPr>
          <w:t>Y.4-1. C-MOVE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1">
        <w:r>
          <w:fldChar w:fldCharType="begin"/>
        </w:r>
        <w:r>
          <w:rPr>
            <w:rFonts w:ascii="Arial" w:hAnsi="Arial"/>
            <w:color w:val="000000"/>
            <w:sz w:val="18"/>
          </w:rPr>
          <w:instrText>PAGEREF table_Y_4_1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4_2">
        <w:r>
          <w:rPr>
            <w:rFonts w:ascii="Arial" w:hAnsi="Arial"/>
            <w:color w:val="000000"/>
            <w:sz w:val="18"/>
          </w:rPr>
          <w:t>Y.4-2.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4_2">
        <w:r>
          <w:fldChar w:fldCharType="begin"/>
        </w:r>
        <w:r>
          <w:rPr>
            <w:rFonts w:ascii="Arial" w:hAnsi="Arial"/>
            <w:color w:val="000000"/>
            <w:sz w:val="18"/>
          </w:rPr>
          <w:instrText>PAGEREF table_Y_4_2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1">
        <w:r>
          <w:rPr>
            <w:rFonts w:ascii="Arial" w:hAnsi="Arial"/>
            <w:color w:val="000000"/>
            <w:sz w:val="18"/>
          </w:rPr>
          <w:t>Y.5.1-1. SOP Class Extended Negotiation Sub-Item (Service-Class-Application-Information Field) - A-ASSOCIATE-RQ</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1">
        <w:r>
          <w:fldChar w:fldCharType="begin"/>
        </w:r>
        <w:r>
          <w:rPr>
            <w:rFonts w:ascii="Arial" w:hAnsi="Arial"/>
            <w:color w:val="000000"/>
            <w:sz w:val="18"/>
          </w:rPr>
          <w:instrText>PAGEREF table_Y_5_1_1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5_1_2">
        <w:r>
          <w:rPr>
            <w:rFonts w:ascii="Arial" w:hAnsi="Arial"/>
            <w:color w:val="000000"/>
            <w:sz w:val="18"/>
          </w:rPr>
          <w:t>Y.5.1-2. SOP Class Extended Negotiation Sub-Item (Service-Class-Application-Information Field) - A-ASSOCIATE-AC</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5_1_2">
        <w:r>
          <w:fldChar w:fldCharType="begin"/>
        </w:r>
        <w:r>
          <w:rPr>
            <w:rFonts w:ascii="Arial" w:hAnsi="Arial"/>
            <w:color w:val="000000"/>
            <w:sz w:val="18"/>
          </w:rPr>
          <w:instrText>PAGEREF table_Y_5_1_2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1">
        <w:r>
          <w:rPr>
            <w:rFonts w:ascii="Arial" w:hAnsi="Arial"/>
            <w:color w:val="000000"/>
            <w:sz w:val="18"/>
          </w:rPr>
          <w:t>Y.6.1-1. Retrieve Level Values for Composite Instance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1">
        <w:r>
          <w:fldChar w:fldCharType="begin"/>
        </w:r>
        <w:r>
          <w:rPr>
            <w:rFonts w:ascii="Arial" w:hAnsi="Arial"/>
            <w:color w:val="000000"/>
            <w:sz w:val="18"/>
          </w:rPr>
          <w:instrText>PAGEREF table_Y_6_1_1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
        <w:r>
          <w:rPr>
            <w:rFonts w:ascii="Arial" w:hAnsi="Arial"/>
            <w:color w:val="000000"/>
            <w:sz w:val="18"/>
          </w:rPr>
          <w:t>Y.6-1.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
        <w:r>
          <w:fldChar w:fldCharType="begin"/>
        </w:r>
        <w:r>
          <w:rPr>
            <w:rFonts w:ascii="Arial" w:hAnsi="Arial"/>
            <w:color w:val="000000"/>
            <w:sz w:val="18"/>
          </w:rPr>
          <w:instrText>PAGEREF table_Y_6_1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2">
        <w:r>
          <w:rPr>
            <w:rFonts w:ascii="Arial" w:hAnsi="Arial"/>
            <w:color w:val="000000"/>
            <w:sz w:val="18"/>
          </w:rPr>
          <w:t>Y.6-2. Frame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2">
        <w:r>
          <w:fldChar w:fldCharType="begin"/>
        </w:r>
        <w:r>
          <w:rPr>
            <w:rFonts w:ascii="Arial" w:hAnsi="Arial"/>
            <w:color w:val="000000"/>
            <w:sz w:val="18"/>
          </w:rPr>
          <w:instrText>PAGEREF table_Y_6_2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Y_6_1_3_1">
        <w:r>
          <w:rPr>
            <w:rFonts w:ascii="Arial" w:hAnsi="Arial"/>
            <w:color w:val="000000"/>
            <w:sz w:val="18"/>
          </w:rPr>
          <w:t>Y.6.1.3-1.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Y_6_1_3_1">
        <w:r>
          <w:fldChar w:fldCharType="begin"/>
        </w:r>
        <w:r>
          <w:rPr>
            <w:rFonts w:ascii="Arial" w:hAnsi="Arial"/>
            <w:color w:val="000000"/>
            <w:sz w:val="18"/>
          </w:rPr>
          <w:instrText>PAGEREF table_Y_6_1_3_1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1_1">
        <w:r>
          <w:rPr>
            <w:rFonts w:ascii="Arial" w:hAnsi="Arial"/>
            <w:color w:val="000000"/>
            <w:sz w:val="18"/>
          </w:rPr>
          <w:t>Z.1-1. Attributes Not to Be Included in Instances Sent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1_1">
        <w:r>
          <w:fldChar w:fldCharType="begin"/>
        </w:r>
        <w:r>
          <w:rPr>
            <w:rFonts w:ascii="Arial" w:hAnsi="Arial"/>
            <w:color w:val="000000"/>
            <w:sz w:val="18"/>
          </w:rPr>
          <w:instrText>PAGEREF table_Z_1_1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4_1">
        <w:r>
          <w:rPr>
            <w:rFonts w:ascii="Arial" w:hAnsi="Arial"/>
            <w:color w:val="000000"/>
            <w:sz w:val="18"/>
          </w:rPr>
          <w:t>Z.4-1. C-GET Response Status Values for Instance Root Retrieve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4_1">
        <w:r>
          <w:fldChar w:fldCharType="begin"/>
        </w:r>
        <w:r>
          <w:rPr>
            <w:rFonts w:ascii="Arial" w:hAnsi="Arial"/>
            <w:color w:val="000000"/>
            <w:sz w:val="18"/>
          </w:rPr>
          <w:instrText>PAGEREF table_Z_4_1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1">
        <w:r>
          <w:rPr>
            <w:rFonts w:ascii="Arial" w:hAnsi="Arial"/>
            <w:color w:val="000000"/>
            <w:sz w:val="18"/>
          </w:rPr>
          <w:t>Z.6.1-1. Retrieve Level Value for Retrieve Without Bulk Data</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1">
        <w:r>
          <w:fldChar w:fldCharType="begin"/>
        </w:r>
        <w:r>
          <w:rPr>
            <w:rFonts w:ascii="Arial" w:hAnsi="Arial"/>
            <w:color w:val="000000"/>
            <w:sz w:val="18"/>
          </w:rPr>
          <w:instrText>PAGEREF table_Z_6_1_1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
        <w:r>
          <w:rPr>
            <w:rFonts w:ascii="Arial" w:hAnsi="Arial"/>
            <w:color w:val="000000"/>
            <w:sz w:val="18"/>
          </w:rPr>
          <w:t>Z.6-1. Composite Instance Level Keys for the Composite Instance Root Query/Retrieve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
        <w:r>
          <w:fldChar w:fldCharType="begin"/>
        </w:r>
        <w:r>
          <w:rPr>
            <w:rFonts w:ascii="Arial" w:hAnsi="Arial"/>
            <w:color w:val="000000"/>
            <w:sz w:val="18"/>
          </w:rPr>
          <w:instrText>PAGEREF table_Z_6_1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Z_6_1_3_1">
        <w:r>
          <w:rPr>
            <w:rFonts w:ascii="Arial" w:hAnsi="Arial"/>
            <w:color w:val="000000"/>
            <w:sz w:val="18"/>
          </w:rPr>
          <w:t>Z.6.1.3-1. SOP Classes for Composite Instance Query/Retrieve Root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Z_6_1_3_1">
        <w:r>
          <w:fldChar w:fldCharType="begin"/>
        </w:r>
        <w:r>
          <w:rPr>
            <w:rFonts w:ascii="Arial" w:hAnsi="Arial"/>
            <w:color w:val="000000"/>
            <w:sz w:val="18"/>
          </w:rPr>
          <w:instrText>PAGEREF table_Z_6_1_3_1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
        <w:r>
          <w:rPr>
            <w:rFonts w:ascii="Arial" w:hAnsi="Arial"/>
            <w:color w:val="000000"/>
            <w:sz w:val="18"/>
          </w:rPr>
          <w:t>BB.6-1. Attributes for the Implant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
        <w:r>
          <w:fldChar w:fldCharType="begin"/>
        </w:r>
        <w:r>
          <w:rPr>
            <w:rFonts w:ascii="Arial" w:hAnsi="Arial"/>
            <w:color w:val="000000"/>
            <w:sz w:val="18"/>
          </w:rPr>
          <w:instrText>PAGEREF table_BB_6_1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2">
        <w:r>
          <w:rPr>
            <w:rFonts w:ascii="Arial" w:hAnsi="Arial"/>
            <w:color w:val="000000"/>
            <w:sz w:val="18"/>
          </w:rPr>
          <w:t>BB.6-2. Attributes for the Implant Assembly Template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2">
        <w:r>
          <w:fldChar w:fldCharType="begin"/>
        </w:r>
        <w:r>
          <w:rPr>
            <w:rFonts w:ascii="Arial" w:hAnsi="Arial"/>
            <w:color w:val="000000"/>
            <w:sz w:val="18"/>
          </w:rPr>
          <w:instrText>PAGEREF table_BB_6_2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3">
        <w:r>
          <w:rPr>
            <w:rFonts w:ascii="Arial" w:hAnsi="Arial"/>
            <w:color w:val="000000"/>
            <w:sz w:val="18"/>
          </w:rPr>
          <w:t>BB.6-3. Attributes for the Implant Template Group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3">
        <w:r>
          <w:fldChar w:fldCharType="begin"/>
        </w:r>
        <w:r>
          <w:rPr>
            <w:rFonts w:ascii="Arial" w:hAnsi="Arial"/>
            <w:color w:val="000000"/>
            <w:sz w:val="18"/>
          </w:rPr>
          <w:instrText>PAGEREF table_BB_6_3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BB_6_1_4_1">
        <w:r>
          <w:rPr>
            <w:rFonts w:ascii="Arial" w:hAnsi="Arial"/>
            <w:color w:val="000000"/>
            <w:sz w:val="18"/>
          </w:rPr>
          <w:t>BB.6.1.4-1. Implant Template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BB_6_1_4_1">
        <w:r>
          <w:fldChar w:fldCharType="begin"/>
        </w:r>
        <w:r>
          <w:rPr>
            <w:rFonts w:ascii="Arial" w:hAnsi="Arial"/>
            <w:color w:val="000000"/>
            <w:sz w:val="18"/>
          </w:rPr>
          <w:instrText>PAGEREF table_BB_6_1_4_1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1">
        <w:r>
          <w:rPr>
            <w:rFonts w:ascii="Arial" w:hAnsi="Arial"/>
            <w:color w:val="000000"/>
            <w:sz w:val="18"/>
          </w:rPr>
          <w:t>CC.1.1-1. Unified Procedure Step (UPS) States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1">
        <w:r>
          <w:fldChar w:fldCharType="begin"/>
        </w:r>
        <w:r>
          <w:rPr>
            <w:rFonts w:ascii="Arial" w:hAnsi="Arial"/>
            <w:color w:val="000000"/>
            <w:sz w:val="18"/>
          </w:rPr>
          <w:instrText>PAGEREF table_CC_1_1_1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1_1_2">
        <w:r>
          <w:rPr>
            <w:rFonts w:ascii="Arial" w:hAnsi="Arial"/>
            <w:color w:val="000000"/>
            <w:sz w:val="18"/>
          </w:rPr>
          <w:t>CC.1.1-2. Unified Procedure Step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1_1_2">
        <w:r>
          <w:fldChar w:fldCharType="begin"/>
        </w:r>
        <w:r>
          <w:rPr>
            <w:rFonts w:ascii="Arial" w:hAnsi="Arial"/>
            <w:color w:val="000000"/>
            <w:sz w:val="18"/>
          </w:rPr>
          <w:instrText>PAGEREF table_CC_1_1_2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
        <w:r>
          <w:rPr>
            <w:rFonts w:ascii="Arial" w:hAnsi="Arial"/>
            <w:color w:val="000000"/>
            <w:sz w:val="18"/>
          </w:rPr>
          <w:t>CC.2-1. DIMSE Service Group Applicable to UPS Push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
        <w:r>
          <w:fldChar w:fldCharType="begin"/>
        </w:r>
        <w:r>
          <w:rPr>
            <w:rFonts w:ascii="Arial" w:hAnsi="Arial"/>
            <w:color w:val="000000"/>
            <w:sz w:val="18"/>
          </w:rPr>
          <w:instrText>PAGEREF table_CC_2_1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
        <w:r>
          <w:rPr>
            <w:rFonts w:ascii="Arial" w:hAnsi="Arial"/>
            <w:color w:val="000000"/>
            <w:sz w:val="18"/>
          </w:rPr>
          <w:t>CC.2-2. DIMSE Service Group Applicable to UPS Pull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
        <w:r>
          <w:fldChar w:fldCharType="begin"/>
        </w:r>
        <w:r>
          <w:rPr>
            <w:rFonts w:ascii="Arial" w:hAnsi="Arial"/>
            <w:color w:val="000000"/>
            <w:sz w:val="18"/>
          </w:rPr>
          <w:instrText>PAGEREF table_CC_2_2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
        <w:r>
          <w:rPr>
            <w:rFonts w:ascii="Arial" w:hAnsi="Arial"/>
            <w:color w:val="000000"/>
            <w:sz w:val="18"/>
          </w:rPr>
          <w:t>CC.2-3. DIMSE Service Group Applicable to UPS Watch</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
        <w:r>
          <w:fldChar w:fldCharType="begin"/>
        </w:r>
        <w:r>
          <w:rPr>
            <w:rFonts w:ascii="Arial" w:hAnsi="Arial"/>
            <w:color w:val="000000"/>
            <w:sz w:val="18"/>
          </w:rPr>
          <w:instrText>PAGEREF table_CC_2_3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
        <w:r>
          <w:rPr>
            <w:rFonts w:ascii="Arial" w:hAnsi="Arial"/>
            <w:color w:val="000000"/>
            <w:sz w:val="18"/>
          </w:rPr>
          <w:t>CC.2-4. DIMSE Service Group Applicable to UPS Event</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
        <w:r>
          <w:fldChar w:fldCharType="begin"/>
        </w:r>
        <w:r>
          <w:rPr>
            <w:rFonts w:ascii="Arial" w:hAnsi="Arial"/>
            <w:color w:val="000000"/>
            <w:sz w:val="18"/>
          </w:rPr>
          <w:instrText>PAGEREF table_CC_2_4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
        <w:r>
          <w:rPr>
            <w:rFonts w:ascii="Arial" w:hAnsi="Arial"/>
            <w:color w:val="000000"/>
            <w:sz w:val="18"/>
          </w:rPr>
          <w:t>CC.2-5. DIMSE Service Group Applicable to UPS Query</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
        <w:r>
          <w:fldChar w:fldCharType="begin"/>
        </w:r>
        <w:r>
          <w:rPr>
            <w:rFonts w:ascii="Arial" w:hAnsi="Arial"/>
            <w:color w:val="000000"/>
            <w:sz w:val="18"/>
          </w:rPr>
          <w:instrText>PAGEREF table_CC_2_5</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1">
        <w:r>
          <w:rPr>
            <w:rFonts w:ascii="Arial" w:hAnsi="Arial"/>
            <w:color w:val="000000"/>
            <w:sz w:val="18"/>
          </w:rPr>
          <w:t>CC.2.1-1. Change UPS State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1">
        <w:r>
          <w:fldChar w:fldCharType="begin"/>
        </w:r>
        <w:r>
          <w:rPr>
            <w:rFonts w:ascii="Arial" w:hAnsi="Arial"/>
            <w:color w:val="000000"/>
            <w:sz w:val="18"/>
          </w:rPr>
          <w:instrText>PAGEREF table_CC_2_1_1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1_2">
        <w:r>
          <w:rPr>
            <w:rFonts w:ascii="Arial" w:hAnsi="Arial"/>
            <w:color w:val="000000"/>
            <w:sz w:val="18"/>
          </w:rPr>
          <w:t>CC.2.1-2.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1_2">
        <w:r>
          <w:fldChar w:fldCharType="begin"/>
        </w:r>
        <w:r>
          <w:rPr>
            <w:rFonts w:ascii="Arial" w:hAnsi="Arial"/>
            <w:color w:val="000000"/>
            <w:sz w:val="18"/>
          </w:rPr>
          <w:instrText>PAGEREF table_CC_2_1_2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1">
        <w:r>
          <w:rPr>
            <w:rFonts w:ascii="Arial" w:hAnsi="Arial"/>
            <w:color w:val="000000"/>
            <w:sz w:val="18"/>
          </w:rPr>
          <w:t>CC.2.2-1. Request UPS Cancel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1">
        <w:r>
          <w:fldChar w:fldCharType="begin"/>
        </w:r>
        <w:r>
          <w:rPr>
            <w:rFonts w:ascii="Arial" w:hAnsi="Arial"/>
            <w:color w:val="000000"/>
            <w:sz w:val="18"/>
          </w:rPr>
          <w:instrText>PAGEREF table_CC_2_2_1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2_2">
        <w:r>
          <w:rPr>
            <w:rFonts w:ascii="Arial" w:hAnsi="Arial"/>
            <w:color w:val="000000"/>
            <w:sz w:val="18"/>
          </w:rPr>
          <w:t>CC.2.2-2.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2_2">
        <w:r>
          <w:fldChar w:fldCharType="begin"/>
        </w:r>
        <w:r>
          <w:rPr>
            <w:rFonts w:ascii="Arial" w:hAnsi="Arial"/>
            <w:color w:val="000000"/>
            <w:sz w:val="18"/>
          </w:rPr>
          <w:instrText>PAGEREF table_CC_2_2_2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1">
        <w:r>
          <w:rPr>
            <w:rFonts w:ascii="Arial" w:hAnsi="Arial"/>
            <w:color w:val="000000"/>
            <w:sz w:val="18"/>
          </w:rPr>
          <w:t>CC.2.3-1. Subscribe/Unsubscribe to Receive UPS Event Reports - Action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1">
        <w:r>
          <w:fldChar w:fldCharType="begin"/>
        </w:r>
        <w:r>
          <w:rPr>
            <w:rFonts w:ascii="Arial" w:hAnsi="Arial"/>
            <w:color w:val="000000"/>
            <w:sz w:val="18"/>
          </w:rPr>
          <w:instrText>PAGEREF table_CC_2_3_1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2">
        <w:r>
          <w:rPr>
            <w:rFonts w:ascii="Arial" w:hAnsi="Arial"/>
            <w:color w:val="000000"/>
            <w:sz w:val="18"/>
          </w:rPr>
          <w:t>CC.2.3-2. UPS Subscription State Transition Table</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2">
        <w:r>
          <w:fldChar w:fldCharType="begin"/>
        </w:r>
        <w:r>
          <w:rPr>
            <w:rFonts w:ascii="Arial" w:hAnsi="Arial"/>
            <w:color w:val="000000"/>
            <w:sz w:val="18"/>
          </w:rPr>
          <w:instrText>PAGEREF table_CC_2_3_2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3_3">
        <w:r>
          <w:rPr>
            <w:rFonts w:ascii="Arial" w:hAnsi="Arial"/>
            <w:color w:val="000000"/>
            <w:sz w:val="18"/>
          </w:rPr>
          <w:t>CC.2.3-3.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3_3">
        <w:r>
          <w:fldChar w:fldCharType="begin"/>
        </w:r>
        <w:r>
          <w:rPr>
            <w:rFonts w:ascii="Arial" w:hAnsi="Arial"/>
            <w:color w:val="000000"/>
            <w:sz w:val="18"/>
          </w:rPr>
          <w:instrText>PAGEREF table_CC_2_3_3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4_1">
        <w:r>
          <w:rPr>
            <w:rFonts w:ascii="Arial" w:hAnsi="Arial"/>
            <w:color w:val="000000"/>
            <w:sz w:val="18"/>
          </w:rPr>
          <w:t>CC.2.4-1. Report a Change in UPS Status - Event Report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4_1">
        <w:r>
          <w:fldChar w:fldCharType="begin"/>
        </w:r>
        <w:r>
          <w:rPr>
            <w:rFonts w:ascii="Arial" w:hAnsi="Arial"/>
            <w:color w:val="000000"/>
            <w:sz w:val="18"/>
          </w:rPr>
          <w:instrText>PAGEREF table_CC_2_4_1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1">
        <w:r>
          <w:rPr>
            <w:rFonts w:ascii="Arial" w:hAnsi="Arial"/>
            <w:color w:val="000000"/>
            <w:sz w:val="18"/>
          </w:rPr>
          <w:t>CC.2.5-1. Final State Codes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1">
        <w:r>
          <w:fldChar w:fldCharType="begin"/>
        </w:r>
        <w:r>
          <w:rPr>
            <w:rFonts w:ascii="Arial" w:hAnsi="Arial"/>
            <w:color w:val="000000"/>
            <w:sz w:val="18"/>
          </w:rPr>
          <w:instrText>PAGEREF table_CC_2_5_1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a">
        <w:r>
          <w:rPr>
            <w:rFonts w:ascii="Arial" w:hAnsi="Arial"/>
            <w:color w:val="000000"/>
            <w:sz w:val="18"/>
          </w:rPr>
          <w:t>CC.2.5-2a. UPS Code Sequence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a">
        <w:r>
          <w:fldChar w:fldCharType="begin"/>
        </w:r>
        <w:r>
          <w:rPr>
            <w:rFonts w:ascii="Arial" w:hAnsi="Arial"/>
            <w:color w:val="000000"/>
            <w:sz w:val="18"/>
          </w:rPr>
          <w:instrText>PAGEREF table_CC_2_5_2a</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b">
        <w:r>
          <w:rPr>
            <w:rFonts w:ascii="Arial" w:hAnsi="Arial"/>
            <w:color w:val="000000"/>
            <w:sz w:val="18"/>
          </w:rPr>
          <w:t>CC.2.5-2b. UPS Content Item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b">
        <w:r>
          <w:fldChar w:fldCharType="begin"/>
        </w:r>
        <w:r>
          <w:rPr>
            <w:rFonts w:ascii="Arial" w:hAnsi="Arial"/>
            <w:color w:val="000000"/>
            <w:sz w:val="18"/>
          </w:rPr>
          <w:instrText>PAGEREF table_CC_2_5_2b</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c">
        <w:r>
          <w:rPr>
            <w:rFonts w:ascii="Arial" w:hAnsi="Arial"/>
            <w:color w:val="000000"/>
            <w:sz w:val="18"/>
          </w:rPr>
          <w:t>CC.2.5-2c. Referenced Instances and Access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c">
        <w:r>
          <w:fldChar w:fldCharType="begin"/>
        </w:r>
        <w:r>
          <w:rPr>
            <w:rFonts w:ascii="Arial" w:hAnsi="Arial"/>
            <w:color w:val="000000"/>
            <w:sz w:val="18"/>
          </w:rPr>
          <w:instrText>PAGEREF table_CC_2_5_2c</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d">
        <w:r>
          <w:rPr>
            <w:rFonts w:ascii="Arial" w:hAnsi="Arial"/>
            <w:color w:val="000000"/>
            <w:sz w:val="18"/>
          </w:rPr>
          <w:t>CC.2.5-2d. HL7V2 Hierarchic Designator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d">
        <w:r>
          <w:fldChar w:fldCharType="begin"/>
        </w:r>
        <w:r>
          <w:rPr>
            <w:rFonts w:ascii="Arial" w:hAnsi="Arial"/>
            <w:color w:val="000000"/>
            <w:sz w:val="18"/>
          </w:rPr>
          <w:instrText>PAGEREF table_CC_2_5_2d</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e">
        <w:r>
          <w:rPr>
            <w:rFonts w:ascii="Arial" w:hAnsi="Arial"/>
            <w:color w:val="000000"/>
            <w:sz w:val="18"/>
          </w:rPr>
          <w:t>CC.2.5-2e. Issuer of Patient ID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e">
        <w:r>
          <w:fldChar w:fldCharType="begin"/>
        </w:r>
        <w:r>
          <w:rPr>
            <w:rFonts w:ascii="Arial" w:hAnsi="Arial"/>
            <w:color w:val="000000"/>
            <w:sz w:val="18"/>
          </w:rPr>
          <w:instrText>PAGEREF table_CC_2_5_2e</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f">
        <w:r>
          <w:rPr>
            <w:rFonts w:ascii="Arial" w:hAnsi="Arial"/>
            <w:color w:val="000000"/>
            <w:sz w:val="18"/>
          </w:rPr>
          <w:t>CC.2.5-2f. SOP Instance Reference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f">
        <w:r>
          <w:fldChar w:fldCharType="begin"/>
        </w:r>
        <w:r>
          <w:rPr>
            <w:rFonts w:ascii="Arial" w:hAnsi="Arial"/>
            <w:color w:val="000000"/>
            <w:sz w:val="18"/>
          </w:rPr>
          <w:instrText>PAGEREF table_CC_2_5_2f</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2g">
        <w:r>
          <w:rPr>
            <w:rFonts w:ascii="Arial" w:hAnsi="Arial"/>
            <w:color w:val="000000"/>
            <w:sz w:val="18"/>
          </w:rPr>
          <w:t>CC.2.5-2g. Storage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2g">
        <w:r>
          <w:fldChar w:fldCharType="begin"/>
        </w:r>
        <w:r>
          <w:rPr>
            <w:rFonts w:ascii="Arial" w:hAnsi="Arial"/>
            <w:color w:val="000000"/>
            <w:sz w:val="18"/>
          </w:rPr>
          <w:instrText>PAGEREF table_CC_2_5_2g</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3">
        <w:r>
          <w:rPr>
            <w:rFonts w:ascii="Arial" w:hAnsi="Arial"/>
            <w:color w:val="000000"/>
            <w:sz w:val="18"/>
          </w:rPr>
          <w:t>CC.2.5-3. UPS SOP Class N-CREATE/N-SET/N-GET/C-FIND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3">
        <w:r>
          <w:fldChar w:fldCharType="begin"/>
        </w:r>
        <w:r>
          <w:rPr>
            <w:rFonts w:ascii="Arial" w:hAnsi="Arial"/>
            <w:color w:val="000000"/>
            <w:sz w:val="18"/>
          </w:rPr>
          <w:instrText>PAGEREF table_CC_2_5_3</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5_4">
        <w:r>
          <w:rPr>
            <w:rFonts w:ascii="Arial" w:hAnsi="Arial"/>
            <w:color w:val="000000"/>
            <w:sz w:val="18"/>
          </w:rPr>
          <w:t>CC.2.5-4.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5_4">
        <w:r>
          <w:fldChar w:fldCharType="begin"/>
        </w:r>
        <w:r>
          <w:rPr>
            <w:rFonts w:ascii="Arial" w:hAnsi="Arial"/>
            <w:color w:val="000000"/>
            <w:sz w:val="18"/>
          </w:rPr>
          <w:instrText>PAGEREF table_CC_2_5_4</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6_1">
        <w:r>
          <w:rPr>
            <w:rFonts w:ascii="Arial" w:hAnsi="Arial"/>
            <w:color w:val="000000"/>
            <w:sz w:val="18"/>
          </w:rPr>
          <w:t>CC.2.6-1.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6_1">
        <w:r>
          <w:fldChar w:fldCharType="begin"/>
        </w:r>
        <w:r>
          <w:rPr>
            <w:rFonts w:ascii="Arial" w:hAnsi="Arial"/>
            <w:color w:val="000000"/>
            <w:sz w:val="18"/>
          </w:rPr>
          <w:instrText>PAGEREF table_CC_2_6_1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7_1">
        <w:r>
          <w:rPr>
            <w:rFonts w:ascii="Arial" w:hAnsi="Arial"/>
            <w:color w:val="000000"/>
            <w:sz w:val="18"/>
          </w:rPr>
          <w:t>CC.2.7-1.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7_1">
        <w:r>
          <w:fldChar w:fldCharType="begin"/>
        </w:r>
        <w:r>
          <w:rPr>
            <w:rFonts w:ascii="Arial" w:hAnsi="Arial"/>
            <w:color w:val="000000"/>
            <w:sz w:val="18"/>
          </w:rPr>
          <w:instrText>PAGEREF table_CC_2_7_1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CC_2_8_2">
        <w:r>
          <w:rPr>
            <w:rFonts w:ascii="Arial" w:hAnsi="Arial"/>
            <w:color w:val="000000"/>
            <w:sz w:val="18"/>
          </w:rPr>
          <w:t>CC.2.8-2. C-FIND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CC_2_8_2">
        <w:r>
          <w:fldChar w:fldCharType="begin"/>
        </w:r>
        <w:r>
          <w:rPr>
            <w:rFonts w:ascii="Arial" w:hAnsi="Arial"/>
            <w:color w:val="000000"/>
            <w:sz w:val="18"/>
          </w:rPr>
          <w:instrText>PAGEREF table_CC_2_8_2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
        <w:r>
          <w:rPr>
            <w:rFonts w:ascii="Arial" w:hAnsi="Arial"/>
            <w:color w:val="000000"/>
            <w:sz w:val="18"/>
          </w:rPr>
          <w:t>DD.3.2-1. DIMSE Service Group Applicable to Machine Verification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
        <w:r>
          <w:fldChar w:fldCharType="begin"/>
        </w:r>
        <w:r>
          <w:rPr>
            <w:rFonts w:ascii="Arial" w:hAnsi="Arial"/>
            <w:color w:val="000000"/>
            <w:sz w:val="18"/>
          </w:rPr>
          <w:instrText>PAGEREF table_DD_3_2_1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1">
        <w:r>
          <w:rPr>
            <w:rFonts w:ascii="Arial" w:hAnsi="Arial"/>
            <w:color w:val="000000"/>
            <w:sz w:val="18"/>
          </w:rPr>
          <w:t>DD.3.2.1-1. N-CREATE and N-SET Attribute List - RT Conventional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1">
        <w:r>
          <w:fldChar w:fldCharType="begin"/>
        </w:r>
        <w:r>
          <w:rPr>
            <w:rFonts w:ascii="Arial" w:hAnsi="Arial"/>
            <w:color w:val="000000"/>
            <w:sz w:val="18"/>
          </w:rPr>
          <w:instrText>PAGEREF table_DD_3_2_1_1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
        <w:r>
          <w:rPr>
            <w:rFonts w:ascii="Arial" w:hAnsi="Arial"/>
            <w:color w:val="000000"/>
            <w:sz w:val="18"/>
          </w:rPr>
          <w:t>DD.3.2.1-2. N-CREATE and N-SET Attribute List -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
        <w:r>
          <w:fldChar w:fldCharType="begin"/>
        </w:r>
        <w:r>
          <w:rPr>
            <w:rFonts w:ascii="Arial" w:hAnsi="Arial"/>
            <w:color w:val="000000"/>
            <w:sz w:val="18"/>
          </w:rPr>
          <w:instrText>PAGEREF table_DD_3_2_1_2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1">
        <w:r>
          <w:rPr>
            <w:rFonts w:ascii="Arial" w:hAnsi="Arial"/>
            <w:color w:val="000000"/>
            <w:sz w:val="18"/>
          </w:rPr>
          <w:t>DD.3.2.1.2-1. RT Ion Machine Verification SOP Class N-CREATE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1">
        <w:r>
          <w:fldChar w:fldCharType="begin"/>
        </w:r>
        <w:r>
          <w:rPr>
            <w:rFonts w:ascii="Arial" w:hAnsi="Arial"/>
            <w:color w:val="000000"/>
            <w:sz w:val="18"/>
          </w:rPr>
          <w:instrText>PAGEREF table_DD_3_2_1_2_1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1_2_2">
        <w:r>
          <w:rPr>
            <w:rFonts w:ascii="Arial" w:hAnsi="Arial"/>
            <w:color w:val="000000"/>
            <w:sz w:val="18"/>
          </w:rPr>
          <w:t>DD.3.2.1.2-2. RT Ion Machine Verification SOP Class N-SET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1_2_2">
        <w:r>
          <w:fldChar w:fldCharType="begin"/>
        </w:r>
        <w:r>
          <w:rPr>
            <w:rFonts w:ascii="Arial" w:hAnsi="Arial"/>
            <w:color w:val="000000"/>
            <w:sz w:val="18"/>
          </w:rPr>
          <w:instrText>PAGEREF table_DD_3_2_1_2_2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1_1">
        <w:r>
          <w:rPr>
            <w:rFonts w:ascii="Arial" w:hAnsi="Arial"/>
            <w:color w:val="000000"/>
            <w:sz w:val="18"/>
          </w:rPr>
          <w:t>DD.3.2.2.1-1. Verification Parameters Selector Attribute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1_1">
        <w:r>
          <w:fldChar w:fldCharType="begin"/>
        </w:r>
        <w:r>
          <w:rPr>
            <w:rFonts w:ascii="Arial" w:hAnsi="Arial"/>
            <w:color w:val="000000"/>
            <w:sz w:val="18"/>
          </w:rPr>
          <w:instrText>PAGEREF table_DD_3_2_2_1_1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2_1">
        <w:r>
          <w:rPr>
            <w:rFonts w:ascii="Arial" w:hAnsi="Arial"/>
            <w:color w:val="000000"/>
            <w:sz w:val="18"/>
          </w:rPr>
          <w:t>DD.3.2.2.2-1. N-GET Attribute List- RT Conventional Machine Verification SOP Class and RT Ion Machine Verification SOP Class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2_1">
        <w:r>
          <w:fldChar w:fldCharType="begin"/>
        </w:r>
        <w:r>
          <w:rPr>
            <w:rFonts w:ascii="Arial" w:hAnsi="Arial"/>
            <w:color w:val="000000"/>
            <w:sz w:val="18"/>
          </w:rPr>
          <w:instrText>PAGEREF table_DD_3_2_2_2_1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2_3_1">
        <w:r>
          <w:rPr>
            <w:rFonts w:ascii="Arial" w:hAnsi="Arial"/>
            <w:color w:val="000000"/>
            <w:sz w:val="18"/>
          </w:rPr>
          <w:t>DD.3.2.2.3-1. RT Conventional Machine and RT Ion Machine Verification SOP Class N-GET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2_3_1">
        <w:r>
          <w:fldChar w:fldCharType="begin"/>
        </w:r>
        <w:r>
          <w:rPr>
            <w:rFonts w:ascii="Arial" w:hAnsi="Arial"/>
            <w:color w:val="000000"/>
            <w:sz w:val="18"/>
          </w:rPr>
          <w:instrText>PAGEREF table_DD_3_2_2_3_1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1">
        <w:r>
          <w:rPr>
            <w:rFonts w:ascii="Arial" w:hAnsi="Arial"/>
            <w:color w:val="000000"/>
            <w:sz w:val="18"/>
          </w:rPr>
          <w:t>DD.3.2.3-1. Action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1">
        <w:r>
          <w:fldChar w:fldCharType="begin"/>
        </w:r>
        <w:r>
          <w:rPr>
            <w:rFonts w:ascii="Arial" w:hAnsi="Arial"/>
            <w:color w:val="000000"/>
            <w:sz w:val="18"/>
          </w:rPr>
          <w:instrText>PAGEREF table_DD_3_2_3_1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3_2">
        <w:r>
          <w:rPr>
            <w:rFonts w:ascii="Arial" w:hAnsi="Arial"/>
            <w:color w:val="000000"/>
            <w:sz w:val="18"/>
          </w:rPr>
          <w:t>DD.3.2.3-2. RT Conventional Machine and RT Ion Machine Verification SOP Class N-ACTION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3_2">
        <w:r>
          <w:fldChar w:fldCharType="begin"/>
        </w:r>
        <w:r>
          <w:rPr>
            <w:rFonts w:ascii="Arial" w:hAnsi="Arial"/>
            <w:color w:val="000000"/>
            <w:sz w:val="18"/>
          </w:rPr>
          <w:instrText>PAGEREF table_DD_3_2_3_2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DD_3_2_5_1">
        <w:r>
          <w:rPr>
            <w:rFonts w:ascii="Arial" w:hAnsi="Arial"/>
            <w:color w:val="000000"/>
            <w:sz w:val="18"/>
          </w:rPr>
          <w:t>DD.3.2.5-1. Notification Event Information</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DD_3_2_5_1">
        <w:r>
          <w:fldChar w:fldCharType="begin"/>
        </w:r>
        <w:r>
          <w:rPr>
            <w:rFonts w:ascii="Arial" w:hAnsi="Arial"/>
            <w:color w:val="000000"/>
            <w:sz w:val="18"/>
          </w:rPr>
          <w:instrText>PAGEREF table_DD_3_2_5_1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
        <w:r>
          <w:rPr>
            <w:rFonts w:ascii="Arial" w:hAnsi="Arial"/>
            <w:color w:val="000000"/>
            <w:sz w:val="18"/>
          </w:rPr>
          <w:t>EE.2.2-1. DIMSE Service Group Applicable to Display System</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
        <w:r>
          <w:fldChar w:fldCharType="begin"/>
        </w:r>
        <w:r>
          <w:rPr>
            <w:rFonts w:ascii="Arial" w:hAnsi="Arial"/>
            <w:color w:val="000000"/>
            <w:sz w:val="18"/>
          </w:rPr>
          <w:instrText>PAGEREF table_EE_2_2_1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1">
        <w:r>
          <w:rPr>
            <w:rFonts w:ascii="Arial" w:hAnsi="Arial"/>
            <w:color w:val="000000"/>
            <w:sz w:val="18"/>
          </w:rPr>
          <w:t>EE.2.2.1-1. Table Result Context Macro</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1">
        <w:r>
          <w:fldChar w:fldCharType="begin"/>
        </w:r>
        <w:r>
          <w:rPr>
            <w:rFonts w:ascii="Arial" w:hAnsi="Arial"/>
            <w:color w:val="000000"/>
            <w:sz w:val="18"/>
          </w:rPr>
          <w:instrText>PAGEREF table_EE_2_2_1_1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EE_2_2_1_2">
        <w:r>
          <w:rPr>
            <w:rFonts w:ascii="Arial" w:hAnsi="Arial"/>
            <w:color w:val="000000"/>
            <w:sz w:val="18"/>
          </w:rPr>
          <w:t>EE.2.2.1-2. Display System N-GET Attributes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EE_2_2_1_2">
        <w:r>
          <w:fldChar w:fldCharType="begin"/>
        </w:r>
        <w:r>
          <w:rPr>
            <w:rFonts w:ascii="Arial" w:hAnsi="Arial"/>
            <w:color w:val="000000"/>
            <w:sz w:val="18"/>
          </w:rPr>
          <w:instrText>PAGEREF table_EE_2_2_1_2</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3_1">
        <w:r>
          <w:rPr>
            <w:rFonts w:ascii="Arial" w:hAnsi="Arial"/>
            <w:color w:val="000000"/>
            <w:sz w:val="18"/>
          </w:rPr>
          <w:t>GG.3-1. Standard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3_1">
        <w:r>
          <w:fldChar w:fldCharType="begin"/>
        </w:r>
        <w:r>
          <w:rPr>
            <w:rFonts w:ascii="Arial" w:hAnsi="Arial"/>
            <w:color w:val="000000"/>
            <w:sz w:val="18"/>
          </w:rPr>
          <w:instrText>PAGEREF table_GG_3_1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GG_4_1">
        <w:r>
          <w:rPr>
            <w:rFonts w:ascii="Arial" w:hAnsi="Arial"/>
            <w:color w:val="000000"/>
            <w:sz w:val="18"/>
          </w:rPr>
          <w:t>GG.4-1. C-STORE Response Status Values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GG_4_1">
        <w:r>
          <w:fldChar w:fldCharType="begin"/>
        </w:r>
        <w:r>
          <w:rPr>
            <w:rFonts w:ascii="Arial" w:hAnsi="Arial"/>
            <w:color w:val="000000"/>
            <w:sz w:val="18"/>
          </w:rPr>
          <w:instrText>PAGEREF table_GG_4_1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
        <w:r>
          <w:rPr>
            <w:rFonts w:ascii="Arial" w:hAnsi="Arial"/>
            <w:color w:val="000000"/>
            <w:sz w:val="18"/>
          </w:rPr>
          <w:t xml:space="preserve"> HH.6-1. Attributes for the Defined Procedure Protocol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
        <w:r>
          <w:fldChar w:fldCharType="begin"/>
        </w:r>
        <w:r>
          <w:rPr>
            <w:rFonts w:ascii="Arial" w:hAnsi="Arial"/>
            <w:color w:val="000000"/>
            <w:sz w:val="18"/>
          </w:rPr>
          <w:instrText>PAGEREF table_HH_6_1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HH_6_1_4_1">
        <w:r>
          <w:rPr>
            <w:rFonts w:ascii="Arial" w:hAnsi="Arial"/>
            <w:color w:val="000000"/>
            <w:sz w:val="18"/>
          </w:rPr>
          <w:t>HH.6.1.4-1. Defined Procedure Protocol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HH_6_1_4_1">
        <w:r>
          <w:fldChar w:fldCharType="begin"/>
        </w:r>
        <w:r>
          <w:rPr>
            <w:rFonts w:ascii="Arial" w:hAnsi="Arial"/>
            <w:color w:val="000000"/>
            <w:sz w:val="18"/>
          </w:rPr>
          <w:instrText>PAGEREF table_HH_6_1_4_1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
        <w:r>
          <w:rPr>
            <w:rFonts w:ascii="Arial" w:hAnsi="Arial"/>
            <w:color w:val="000000"/>
            <w:sz w:val="18"/>
          </w:rPr>
          <w:t>II.6-1. Attributes for the Protocol Approval Information Model</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
        <w:r>
          <w:fldChar w:fldCharType="begin"/>
        </w:r>
        <w:r>
          <w:rPr>
            <w:rFonts w:ascii="Arial" w:hAnsi="Arial"/>
            <w:color w:val="000000"/>
            <w:sz w:val="18"/>
          </w:rPr>
          <w:instrText>PAGEREF table_II_6_1</w:instrText>
        </w:r>
        <w:r>
          <w:fldChar w:fldCharType="separate"/>
        </w:r>
        <w:r>
          <w:rPr>
            <w:rFonts w:ascii="Arial" w:hAnsi="Arial"/>
            <w:color w:val="000000"/>
            <w:sz w:val="18"/>
          </w:rPr>
          <w:t>0</w:t>
        </w:r>
        <w:r>
          <w:fldChar w:fldCharType="end"/>
        </w:r>
      </w:hyperlink>
    </w:p>
    <w:p>
      <w:pPr>
        <w:tabs>
          <w:tab w:val="left" w:pos="5100" w:leader="dot"/>
        </w:tabs>
        <w:spacing w:before="0" w:after="0" w:line="240" w:lineRule="auto"/>
        <w:ind w:left="0" w:right="240" w:firstLine="0"/>
      </w:pPr>
      <w:hyperlink w:anchor="table_II_6_1_4_1">
        <w:r>
          <w:rPr>
            <w:rFonts w:ascii="Arial" w:hAnsi="Arial"/>
            <w:color w:val="000000"/>
            <w:sz w:val="18"/>
          </w:rPr>
          <w:t>II.6.1.4-1. Protocol Approval SOP Classes</w:t>
        </w:r>
      </w:hyperlink>
      <w:r>
        <w:rPr>
          <w:rFonts w:ascii="Arial" w:hAnsi="Arial"/>
          <w:color w:val="000000"/>
          <w:sz w:val="18"/>
        </w:rPr>
        <w:t xml:space="preserve"> </w:t>
      </w:r>
      <w:r>
        <w:rPr>
          <w:rFonts w:ascii="Arial" w:hAnsi="Arial"/>
          <w:color w:val="000000"/>
          <w:sz w:val="18"/>
        </w:rPr>
        <w:tab/>
      </w:r>
      <w:r>
        <w:rPr>
          <w:rFonts w:ascii="Arial" w:hAnsi="Arial"/>
          <w:color w:val="000000"/>
          <w:sz w:val="18"/>
        </w:rPr>
        <w:t xml:space="preserve"> </w:t>
      </w:r>
      <w:hyperlink w:anchor="table_II_6_1_4_1">
        <w:r>
          <w:fldChar w:fldCharType="begin"/>
        </w:r>
        <w:r>
          <w:rPr>
            <w:rFonts w:ascii="Arial" w:hAnsi="Arial"/>
            <w:color w:val="000000"/>
            <w:sz w:val="18"/>
          </w:rPr>
          <w:instrText>PAGEREF table_II_6_1_4_1</w:instrText>
        </w:r>
        <w:r>
          <w:fldChar w:fldCharType="separate"/>
        </w:r>
        <w:r>
          <w:rPr>
            <w:rFonts w:ascii="Arial" w:hAnsi="Arial"/>
            <w:color w:val="000000"/>
            <w:sz w:val="18"/>
          </w:rPr>
          <w:t>0</w:t>
        </w:r>
        <w:r>
          <w:fldChar w:fldCharType="end"/>
        </w:r>
      </w:hyperlink>
    </w:p>
    <w:p>
      <w:pPr>
        <w:sectPr>
          <w:headerReference w:type="default" r:id="r24"/>
          <w:headerReference w:type="even" r:id="r25"/>
          <w:headerReference w:type="first" r:id="r23"/>
          <w:footerReference w:type="default" r:id="r27"/>
          <w:footerReference w:type="even" r:id="r28"/>
          <w:footerReference w:type="first" r:id="r26"/>
          <w:pgSz w:w="12240" w:h="15840"/>
          <w:pgMar w:top="1440" w:bottom="1440" w:left="1080" w:right="720" w:header="720" w:footer="720" w:gutter="0"/>
          <w:pgNumType w:fmt="decimal"/>
          <w:titlePg/>
        </w:sectPr>
      </w:pPr>
    </w:p>
    <w:bookmarkStart w:id="402" w:name="chapter_Notice"/>
    <w:p>
      <w:pPr>
        <w:keepNext/>
        <w:spacing w:before="180" w:after="0" w:line="240" w:lineRule="auto"/>
      </w:pPr>
      <w:r>
        <w:rPr>
          <w:rFonts w:ascii="Arial" w:hAnsi="Arial"/>
          <w:b/>
          <w:color w:val="000000"/>
          <w:sz w:val="50"/>
        </w:rPr>
        <w:t>Notice and Disclaimer</w:t>
      </w:r>
    </w:p>
    <w:bookmarkEnd w:id="402"/>
    <w:bookmarkStart w:id="403" w:name="para_b4dcb149_31bc_43e7_b80f_0a9bc5774a"/>
    <w:p>
      <w:pPr>
        <w:spacing w:before="180" w:after="0" w:line="240" w:lineRule="auto"/>
        <w:jc w:val="both"/>
      </w:pPr>
      <w:r>
        <w:rPr>
          <w:rFonts w:ascii="Arial" w:hAnsi="Arial"/>
          <w:color w:val="000000"/>
          <w:sz w:val="18"/>
        </w:rPr>
        <w:t>The information in this publication was considered technically sound by the consensus of persons engaged in the development and approval of the document at the time it was developed. Consensus does not necessarily mean that there is unanimous agreement among every person participating in the development of this document.</w:t>
      </w:r>
    </w:p>
    <w:bookmarkEnd w:id="403"/>
    <w:bookmarkStart w:id="404" w:name="para_b1071725_dd18_4a83_9916_fba998566b"/>
    <w:p>
      <w:pPr>
        <w:spacing w:before="180" w:after="0" w:line="240" w:lineRule="auto"/>
        <w:jc w:val="both"/>
      </w:pPr>
      <w:r>
        <w:rPr>
          <w:rFonts w:ascii="Arial" w:hAnsi="Arial"/>
          <w:color w:val="000000"/>
          <w:sz w:val="18"/>
        </w:rPr>
        <w:t>NEMA standards and guideline publications, of which the document contained herein is one, are developed through a voluntary consensus standards development process. This process brings together volunteers and/or seeks out the views of persons who have an interest in the topic covered by this publication. While NEMA administers the process and establishes rules to promote fairness in the development of consensus, it does not write the document and it does not independently test, evaluate, or verify the accuracy or completeness of any information or the soundness of any judgments contained in its standards and guideline publications.</w:t>
      </w:r>
    </w:p>
    <w:bookmarkEnd w:id="404"/>
    <w:bookmarkStart w:id="405" w:name="para_7dc2350c_56cc_4c26_b328_6fbf728f47"/>
    <w:p>
      <w:pPr>
        <w:spacing w:before="180" w:after="0" w:line="240" w:lineRule="auto"/>
        <w:jc w:val="both"/>
      </w:pPr>
      <w:r>
        <w:rPr>
          <w:rFonts w:ascii="Arial" w:hAnsi="Arial"/>
          <w:color w:val="000000"/>
          <w:sz w:val="18"/>
        </w:rPr>
        <w:t>NEMA disclaims liability for any personal injury, property, or other damages of any nature whatsoever, whether special, indirect, consequential, or compensatory, directly or indirectly resulting from the publication, use of, application, or reliance on this document. NEMA disclaims and makes no guaranty or warranty, expressed or implied, as to the accuracy or completeness of any information published herein, and disclaims and makes no warranty that the information in this document will fulfill any of your particular purposes or needs. NEMA does not undertake to guarantee the performance of any individual manufacturer or seller's products or services by virtue of this standard or guide.</w:t>
      </w:r>
    </w:p>
    <w:bookmarkEnd w:id="405"/>
    <w:bookmarkStart w:id="406" w:name="para_8501a6f6_9474_4871_a2f1_5e1abcff1d"/>
    <w:p>
      <w:pPr>
        <w:spacing w:before="180" w:after="0" w:line="240" w:lineRule="auto"/>
        <w:jc w:val="both"/>
      </w:pPr>
      <w:r>
        <w:rPr>
          <w:rFonts w:ascii="Arial" w:hAnsi="Arial"/>
          <w:color w:val="000000"/>
          <w:sz w:val="18"/>
        </w:rPr>
        <w:t>In publishing and making this document available, NEMA is not undertaking to render professional or other services for or on behalf of any person or entity, nor is NEMA undertaking to perform any duty owed by any person or entity to someone else. Anyone using this document should rely on his or her own independent judgment or, as appropriate, seek the advice of a competent professional in determining the exercise of reasonable care in any given circumstances. Information and other standards on the topic covered by this publication may be available from other sources, which the user may wish to consult for additional views or information not covered by this publication.</w:t>
      </w:r>
    </w:p>
    <w:bookmarkEnd w:id="406"/>
    <w:bookmarkStart w:id="407" w:name="para_10f80947_f555_44fa_a926_2320e6e66f"/>
    <w:p>
      <w:pPr>
        <w:spacing w:before="180" w:after="0" w:line="240" w:lineRule="auto"/>
        <w:jc w:val="both"/>
      </w:pPr>
      <w:r>
        <w:rPr>
          <w:rFonts w:ascii="Arial" w:hAnsi="Arial"/>
          <w:color w:val="000000"/>
          <w:sz w:val="18"/>
        </w:rPr>
        <w:t>NEMA has no power, nor does it undertake to police or enforce compliance with the contents of this document. NEMA does not certify, test, or inspect products, designs, or installations for safety or health purposes. Any certification or other statement of compliance with any health or safety-related information in this document shall not be attributable to NEMA and is solely the responsibility of the certifier or maker of the statement.</w:t>
      </w:r>
    </w:p>
    <w:bookmarkEnd w:id="407"/>
    <w:p>
      <w:pPr>
        <w:sectPr>
          <w:headerReference w:type="default" r:id="r30"/>
          <w:headerReference w:type="even" r:id="r31"/>
          <w:headerReference w:type="first" r:id="r29"/>
          <w:footerReference w:type="default" r:id="r33"/>
          <w:footerReference w:type="even" r:id="r34"/>
          <w:footerReference w:type="first" r:id="r32"/>
          <w:pgSz w:w="12240" w:h="15840"/>
          <w:pgMar w:top="1440" w:bottom="1440" w:left="1080" w:right="720" w:header="720" w:footer="720" w:gutter="0"/>
          <w:pgNumType w:fmt="decimal"/>
          <w:titlePg/>
        </w:sectPr>
      </w:pPr>
    </w:p>
    <w:bookmarkStart w:id="408" w:name="chapter_Foreword"/>
    <w:p>
      <w:pPr>
        <w:keepNext/>
        <w:spacing w:before="180" w:after="0" w:line="240" w:lineRule="auto"/>
      </w:pPr>
      <w:r>
        <w:rPr>
          <w:rFonts w:ascii="Arial" w:hAnsi="Arial"/>
          <w:b/>
          <w:color w:val="000000"/>
          <w:sz w:val="50"/>
        </w:rPr>
        <w:t>Foreword</w:t>
      </w:r>
    </w:p>
    <w:bookmarkEnd w:id="408"/>
    <w:bookmarkStart w:id="409" w:name="para_8394fd0e_eba6_4271_bb9b_4730c7a13b"/>
    <w:p>
      <w:pPr>
        <w:spacing w:before="180" w:after="0" w:line="240" w:lineRule="auto"/>
        <w:jc w:val="both"/>
      </w:pPr>
      <w:r>
        <w:rPr>
          <w:rFonts w:ascii="Arial" w:hAnsi="Arial"/>
          <w:color w:val="000000"/>
          <w:sz w:val="18"/>
        </w:rPr>
        <w:t>This DICOM Standard was developed according to the procedures of the DICOM Standards Committee.</w:t>
      </w:r>
    </w:p>
    <w:bookmarkEnd w:id="409"/>
    <w:bookmarkStart w:id="410" w:name="para_92db2498_5673_4c45_af9c_8962ed4495"/>
    <w:p>
      <w:pPr>
        <w:spacing w:before="180" w:after="0" w:line="240" w:lineRule="auto"/>
        <w:jc w:val="both"/>
      </w:pPr>
      <w:r>
        <w:rPr>
          <w:rFonts w:ascii="Arial" w:hAnsi="Arial"/>
          <w:color w:val="000000"/>
          <w:sz w:val="18"/>
        </w:rPr>
        <w:t xml:space="preserve">The DICOM Standard is structured as a multi-part document using the guidelines established in </w:t>
      </w:r>
      <w:hyperlink w:anchor="biblio_ISODirectives2">
        <w:r>
          <w:rPr>
            <w:rFonts w:ascii="Arial" w:hAnsi="Arial"/>
            <w:color w:val="000000"/>
            <w:sz w:val="18"/>
          </w:rPr>
          <w:t>[ISO/IEC Directives, Part 2]</w:t>
        </w:r>
      </w:hyperlink>
      <w:r>
        <w:rPr>
          <w:rFonts w:ascii="Arial" w:hAnsi="Arial"/>
          <w:color w:val="000000"/>
          <w:sz w:val="18"/>
        </w:rPr>
        <w:t>.</w:t>
      </w:r>
    </w:p>
    <w:bookmarkEnd w:id="410"/>
    <w:bookmarkStart w:id="411" w:name="para_005795b6_0a9d_454b_ba8e_f9469d55b8"/>
    <w:p>
      <w:pPr>
        <w:spacing w:before="180" w:after="0" w:line="240" w:lineRule="auto"/>
        <w:jc w:val="both"/>
      </w:pPr>
      <w:r>
        <w:rPr>
          <w:rFonts w:ascii="Arial" w:hAnsi="Arial"/>
          <w:color w:val="000000"/>
          <w:sz w:val="18"/>
        </w:rPr>
        <w:t>DICOM® is the registered trademark of the National Electrical Manufacturers Association for its standards publications relating to digital communications of medical information, all rights reserved.</w:t>
      </w:r>
    </w:p>
    <w:bookmarkEnd w:id="411"/>
    <w:bookmarkStart w:id="412" w:name="para_70a8d5d4_cba5_46a7_a60d_932cb142d3"/>
    <w:p>
      <w:pPr>
        <w:spacing w:before="180" w:after="0" w:line="240" w:lineRule="auto"/>
        <w:jc w:val="both"/>
      </w:pPr>
      <w:r>
        <w:rPr>
          <w:rFonts w:ascii="Arial" w:hAnsi="Arial"/>
          <w:color w:val="000000"/>
          <w:sz w:val="18"/>
        </w:rPr>
        <w:t>HL7® and CDA® are the registered trademarks of Health Level Seven International, all rights reserved.</w:t>
      </w:r>
    </w:p>
    <w:bookmarkEnd w:id="412"/>
    <w:bookmarkStart w:id="413" w:name="para_55456d93_fdf2_43f6_85ce_45e09f5262"/>
    <w:p>
      <w:pPr>
        <w:spacing w:before="180" w:after="0" w:line="240" w:lineRule="auto"/>
        <w:jc w:val="both"/>
      </w:pPr>
      <w:r>
        <w:rPr>
          <w:rFonts w:ascii="Arial" w:hAnsi="Arial"/>
          <w:color w:val="000000"/>
          <w:sz w:val="18"/>
        </w:rPr>
        <w:t>SNOMED®, SNOMED Clinical Terms®, SNOMED CT® are the registered trademarks of the International Health Terminology Standards Development Organisation (IHTSDO), all rights reserved.</w:t>
      </w:r>
    </w:p>
    <w:bookmarkEnd w:id="413"/>
    <w:bookmarkStart w:id="414" w:name="para_70967ed8_05cb_4743_b1f6_22412fe6a1"/>
    <w:p>
      <w:pPr>
        <w:spacing w:before="180" w:after="0" w:line="240" w:lineRule="auto"/>
        <w:jc w:val="both"/>
      </w:pPr>
      <w:r>
        <w:rPr>
          <w:rFonts w:ascii="Arial" w:hAnsi="Arial"/>
          <w:color w:val="000000"/>
          <w:sz w:val="18"/>
        </w:rPr>
        <w:t>LOINC® is the registered trademark of Regenstrief Institute, Inc, all rights reserved.</w:t>
      </w:r>
    </w:p>
    <w:bookmarkEnd w:id="414"/>
    <w:p>
      <w:pPr>
        <w:sectPr>
          <w:headerReference w:type="default" r:id="r36"/>
          <w:headerReference w:type="even" r:id="r37"/>
          <w:headerReference w:type="first" r:id="r35"/>
          <w:footerReference w:type="default" r:id="r39"/>
          <w:footerReference w:type="even" r:id="r40"/>
          <w:footerReference w:type="first" r:id="r38"/>
          <w:pgSz w:w="12240" w:h="15840"/>
          <w:pgMar w:top="1440" w:bottom="1440" w:left="1080" w:right="720" w:header="720" w:footer="720" w:gutter="0"/>
          <w:pgNumType w:fmt="decimal"/>
          <w:titlePg/>
        </w:sectPr>
      </w:pPr>
    </w:p>
    <w:bookmarkStart w:id="415" w:name="chapter_1"/>
    <w:p>
      <w:pPr>
        <w:keepNext/>
        <w:spacing w:before="180" w:after="0" w:line="240" w:lineRule="auto"/>
      </w:pPr>
      <w:r>
        <w:rPr>
          <w:rFonts w:ascii="Arial" w:hAnsi="Arial"/>
          <w:b/>
          <w:color w:val="000000"/>
          <w:sz w:val="50"/>
        </w:rPr>
        <w:t>1 Scope and Field of Application</w:t>
      </w:r>
    </w:p>
    <w:bookmarkEnd w:id="415"/>
    <w:bookmarkStart w:id="416" w:name="para_8757e2a2_12ce_4ff6_b763_5cbc4ed6b1"/>
    <w:p>
      <w:pPr>
        <w:spacing w:before="180" w:after="0" w:line="240" w:lineRule="auto"/>
        <w:jc w:val="both"/>
      </w:pPr>
      <w:r>
        <w:rPr>
          <w:rFonts w:ascii="Arial" w:hAnsi="Arial"/>
          <w:color w:val="000000"/>
          <w:sz w:val="18"/>
        </w:rPr>
        <w:t>This Part of the DICOM Standard specifies the set of Service Class Definitions that provide an abstract definition of real-world activities applicable to communication of digital medical information. For each Service Class Definition, this Part specifies:</w:t>
      </w:r>
    </w:p>
    <w:bookmarkEnd w:id="416"/>
    <w:bookmarkStart w:id="417" w:name="idm4956012768"/>
    <w:bookmarkStart w:id="418" w:name="idm4956014336"/>
    <w:bookmarkStart w:id="419" w:name="para_d437f751_419e_471b_88fe_2ab02c62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semantic description of the activities of the Service Class Definition</w:t>
      </w:r>
    </w:p>
    <w:bookmarkEnd w:id="419"/>
    <w:bookmarkEnd w:id="418"/>
    <w:bookmarkEnd w:id="417"/>
    <w:bookmarkStart w:id="420" w:name="idm4956020608"/>
    <w:bookmarkStart w:id="421" w:name="para_b35495b2_7c4d_492e_87aa_e7d1bc68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group of DIMSE Service operations and notifications applicable to the Service Class Description</w:t>
      </w:r>
    </w:p>
    <w:bookmarkEnd w:id="421"/>
    <w:bookmarkEnd w:id="420"/>
    <w:bookmarkStart w:id="422" w:name="idm4956027664"/>
    <w:bookmarkStart w:id="423" w:name="para_cd8dcf81_eeb7_478e_85dc_549f1331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functionally-related Service-Object Pair (SOP) Classes that are supported by the Service Class Definition and may be performed between peer DICOM Application Entities</w:t>
      </w:r>
    </w:p>
    <w:bookmarkEnd w:id="423"/>
    <w:bookmarkEnd w:id="422"/>
    <w:bookmarkStart w:id="424" w:name="idm4956034704"/>
    <w:bookmarkStart w:id="425" w:name="para_b2229b65_9df0_41e5_8d97_ff7aa2d0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relationship of each Service-Object Pair (SOP) Classes to applicable Information Object Definitions specified in </w:t>
      </w:r>
      <w:hyperlink r:id="r47">
        <w:r>
          <w:rPr>
            <w:rFonts w:ascii="Arial" w:hAnsi="Arial"/>
            <w:color w:val="000000"/>
            <w:sz w:val="18"/>
          </w:rPr>
          <w:t>PS3.3</w:t>
        </w:r>
      </w:hyperlink>
      <w:r>
        <w:rPr>
          <w:rFonts w:ascii="Arial" w:hAnsi="Arial"/>
          <w:color w:val="000000"/>
          <w:sz w:val="18"/>
        </w:rPr>
        <w:t>.</w:t>
      </w:r>
    </w:p>
    <w:bookmarkEnd w:id="425"/>
    <w:bookmarkEnd w:id="424"/>
    <w:bookmarkStart w:id="426" w:name="para_09190998_8edf_4b29_9e00_c5dc938d36"/>
    <w:p>
      <w:pPr>
        <w:spacing w:before="180" w:after="0" w:line="240" w:lineRule="auto"/>
        <w:jc w:val="both"/>
      </w:pPr>
      <w:r>
        <w:rPr>
          <w:rFonts w:ascii="Arial" w:hAnsi="Arial"/>
          <w:color w:val="000000"/>
          <w:sz w:val="18"/>
        </w:rPr>
        <w:t>For each Service Class Definition, this Part does not specify:</w:t>
      </w:r>
    </w:p>
    <w:bookmarkEnd w:id="426"/>
    <w:bookmarkStart w:id="427" w:name="idm4956079200"/>
    <w:bookmarkStart w:id="428" w:name="idm4956085184"/>
    <w:bookmarkStart w:id="429" w:name="para_a58564ed_345e_4e73_b0d5_2ebb48e2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necessary information for the semantic description of the IOD</w:t>
      </w:r>
    </w:p>
    <w:bookmarkEnd w:id="429"/>
    <w:bookmarkEnd w:id="428"/>
    <w:bookmarkEnd w:id="427"/>
    <w:bookmarkStart w:id="430" w:name="idm4956114416"/>
    <w:bookmarkStart w:id="431" w:name="para_be395963_e9e2_4e6c_8165_c2cb668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relationships to associated real-world objects relevant to the IOD</w:t>
      </w:r>
    </w:p>
    <w:bookmarkEnd w:id="431"/>
    <w:bookmarkEnd w:id="430"/>
    <w:bookmarkStart w:id="432" w:name="idm4956120688"/>
    <w:bookmarkStart w:id="433" w:name="para_2c73ecb0_5e35_4ddb_8794_26598154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that describe the characteristics of the IOD</w:t>
      </w:r>
    </w:p>
    <w:bookmarkEnd w:id="433"/>
    <w:bookmarkEnd w:id="432"/>
    <w:bookmarkStart w:id="434" w:name="para_a8311a90_2a34_4cdb_91e7_8426d6808c"/>
    <w:p>
      <w:pPr>
        <w:spacing w:before="180" w:after="0" w:line="240" w:lineRule="auto"/>
        <w:jc w:val="both"/>
      </w:pPr>
      <w:r>
        <w:rPr>
          <w:rFonts w:ascii="Arial" w:hAnsi="Arial"/>
          <w:color w:val="000000"/>
          <w:sz w:val="18"/>
        </w:rPr>
        <w:t>This Part is related to other parts of the DICOM Standard in that:</w:t>
      </w:r>
    </w:p>
    <w:bookmarkEnd w:id="434"/>
    <w:bookmarkStart w:id="435" w:name="idm4956133216"/>
    <w:bookmarkStart w:id="436" w:name="idm4956134784"/>
    <w:bookmarkStart w:id="437" w:name="para_25b8699f_f97e_4b24_a667_66f48f5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8">
        <w:r>
          <w:rPr>
            <w:rFonts w:ascii="Arial" w:hAnsi="Arial"/>
            <w:color w:val="000000"/>
            <w:sz w:val="18"/>
          </w:rPr>
          <w:t>PS3.3 Information Object Definitions</w:t>
        </w:r>
      </w:hyperlink>
      <w:r>
        <w:rPr>
          <w:rFonts w:ascii="Arial" w:hAnsi="Arial"/>
          <w:color w:val="000000"/>
          <w:sz w:val="18"/>
        </w:rPr>
        <w:t xml:space="preserve"> specifies the set of Information Object Definitions to which the services defined in this Part may be applied</w:t>
      </w:r>
    </w:p>
    <w:bookmarkEnd w:id="437"/>
    <w:bookmarkEnd w:id="436"/>
    <w:bookmarkEnd w:id="435"/>
    <w:bookmarkStart w:id="438" w:name="idm4934585472"/>
    <w:bookmarkStart w:id="439" w:name="para_832198f5_5771_4a48_bd1d_06b4b665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49">
        <w:r>
          <w:rPr>
            <w:rFonts w:ascii="Arial" w:hAnsi="Arial"/>
            <w:color w:val="000000"/>
            <w:sz w:val="18"/>
          </w:rPr>
          <w:t>PS3.5 Data Structure and Semantics</w:t>
        </w:r>
      </w:hyperlink>
      <w:r>
        <w:rPr>
          <w:rFonts w:ascii="Arial" w:hAnsi="Arial"/>
          <w:color w:val="000000"/>
          <w:sz w:val="18"/>
        </w:rPr>
        <w:t xml:space="preserve"> defines the data encoding used in the DIMSE Protocol when applied to IODs defined in this Part</w:t>
      </w:r>
    </w:p>
    <w:bookmarkEnd w:id="439"/>
    <w:bookmarkEnd w:id="438"/>
    <w:bookmarkStart w:id="440" w:name="idm4934583200"/>
    <w:bookmarkStart w:id="441" w:name="para_83a047f6_9fcd_4eca_8e5d_cd1021c5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0">
        <w:r>
          <w:rPr>
            <w:rFonts w:ascii="Arial" w:hAnsi="Arial"/>
            <w:color w:val="000000"/>
            <w:sz w:val="18"/>
          </w:rPr>
          <w:t>PS3.6 Data Dictionary</w:t>
        </w:r>
      </w:hyperlink>
      <w:r>
        <w:rPr>
          <w:rFonts w:ascii="Arial" w:hAnsi="Arial"/>
          <w:color w:val="000000"/>
          <w:sz w:val="18"/>
        </w:rPr>
        <w:t xml:space="preserve"> contains an index by Tag of all IOD Attributes defined in this Part. This index includes the Value Representation and Value Multiplicity for each Attribute</w:t>
      </w:r>
    </w:p>
    <w:bookmarkEnd w:id="441"/>
    <w:bookmarkEnd w:id="440"/>
    <w:bookmarkStart w:id="442" w:name="idm4934580832"/>
    <w:bookmarkStart w:id="443" w:name="para_6694d949_af93_4061_87f7_652e5a25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hyperlink r:id="r51">
        <w:r>
          <w:rPr>
            <w:rFonts w:ascii="Arial" w:hAnsi="Arial"/>
            <w:color w:val="000000"/>
            <w:sz w:val="18"/>
          </w:rPr>
          <w:t>PS3.7 Message Exchange Protocol</w:t>
        </w:r>
      </w:hyperlink>
      <w:r>
        <w:rPr>
          <w:rFonts w:ascii="Arial" w:hAnsi="Arial"/>
          <w:color w:val="000000"/>
          <w:sz w:val="18"/>
        </w:rPr>
        <w:t xml:space="preserve"> defines the DIMSE Services and Protocol that may be applied to IODs defined in this Part.</w:t>
      </w:r>
    </w:p>
    <w:bookmarkEnd w:id="443"/>
    <w:bookmarkEnd w:id="442"/>
    <w:p>
      <w:pPr>
        <w:sectPr>
          <w:headerReference w:type="default" r:id="r42"/>
          <w:headerReference w:type="even" r:id="r43"/>
          <w:headerReference w:type="first" r:id="r41"/>
          <w:footerReference w:type="default" r:id="r45"/>
          <w:footerReference w:type="even" r:id="r46"/>
          <w:footerReference w:type="first" r:id="r44"/>
          <w:pgSz w:w="12240" w:h="15840"/>
          <w:pgMar w:top="1440" w:bottom="1440" w:left="1080" w:right="720" w:header="720" w:footer="720" w:gutter="0"/>
          <w:pgNumType w:fmt="decimal"/>
          <w:titlePg/>
        </w:sectPr>
      </w:pPr>
    </w:p>
    <w:bookmarkStart w:id="444" w:name="chapter_2"/>
    <w:p>
      <w:pPr>
        <w:keepNext/>
        <w:spacing w:before="180" w:after="0" w:line="240" w:lineRule="auto"/>
      </w:pPr>
      <w:r>
        <w:rPr>
          <w:rFonts w:ascii="Arial" w:hAnsi="Arial"/>
          <w:b/>
          <w:color w:val="000000"/>
          <w:sz w:val="50"/>
        </w:rPr>
        <w:t>2 Normative References</w:t>
      </w:r>
    </w:p>
    <w:bookmarkEnd w:id="444"/>
    <w:bookmarkStart w:id="445" w:name="para_9c5bd01c_d918_409f_94c5_a3f4f3b56d"/>
    <w:p>
      <w:pPr>
        <w:spacing w:before="180" w:after="0" w:line="240" w:lineRule="auto"/>
        <w:jc w:val="both"/>
      </w:pPr>
      <w:r>
        <w:rPr>
          <w:rFonts w:ascii="Arial" w:hAnsi="Arial"/>
          <w:color w:val="000000"/>
          <w:sz w:val="18"/>
        </w:rPr>
        <w:t>The following standards contain provisions which, through reference in this text, constitute provisions of this Standard. At the time of publication, the editions indicated were valid. All standards are subject to revision, and parties to agreements based on this Standard are encouraged to investigate the possibilities of applying the most recent editions of the standards indicated below.</w:t>
      </w:r>
    </w:p>
    <w:bookmarkEnd w:id="445"/>
    <w:bookmarkStart w:id="446" w:name="idm4934575760"/>
    <w:bookmarkStart w:id="447" w:name="biblio_ISODirectives2"/>
    <w:p>
      <w:pPr>
        <w:spacing w:before="270" w:after="0" w:line="240" w:lineRule="auto"/>
        <w:ind w:left="720" w:right="0" w:hanging="720"/>
        <w:jc w:val="both"/>
      </w:pPr>
      <w:r>
        <w:rPr>
          <w:rFonts w:ascii="Arial" w:hAnsi="Arial"/>
          <w:color w:val="000000"/>
          <w:sz w:val="18"/>
        </w:rPr>
        <w:t xml:space="preserve">[ISO/IEC Directives, Part 2] </w:t>
      </w:r>
      <w:r>
        <w:rPr>
          <w:rFonts w:ascii="Arial" w:hAnsi="Arial"/>
          <w:color w:val="000000"/>
          <w:sz w:val="18"/>
        </w:rPr>
        <w:t xml:space="preserve">ISO/IEC. </w:t>
      </w:r>
      <w:r>
        <w:rPr>
          <w:rFonts w:ascii="Arial" w:hAnsi="Arial"/>
          <w:color w:val="000000"/>
          <w:sz w:val="18"/>
        </w:rPr>
        <w:t xml:space="preserve">2016/05. </w:t>
      </w:r>
      <w:r>
        <w:rPr>
          <w:rFonts w:ascii="Arial" w:hAnsi="Arial"/>
          <w:color w:val="000000"/>
          <w:sz w:val="18"/>
        </w:rPr>
        <w:t xml:space="preserve">7.0. </w:t>
      </w:r>
      <w:r>
        <w:rPr>
          <w:rFonts w:ascii="Arial" w:hAnsi="Arial"/>
          <w:i/>
          <w:color w:val="000000"/>
          <w:sz w:val="18"/>
        </w:rPr>
        <w:t>Rules for the structure and drafting of International Standards</w:t>
      </w:r>
      <w:r>
        <w:rPr>
          <w:rFonts w:ascii="Arial" w:hAnsi="Arial"/>
          <w:color w:val="000000"/>
          <w:sz w:val="18"/>
        </w:rPr>
        <w:t xml:space="preserve">. </w:t>
      </w:r>
      <w:r>
        <w:rPr>
          <w:rFonts w:ascii="Arial" w:hAnsi="Arial"/>
          <w:color w:val="000000"/>
          <w:sz w:val="18"/>
        </w:rPr>
        <w:t xml:space="preserve"> </w:t>
      </w:r>
      <w:hyperlink r:id="r58">
        <w:r>
          <w:rPr>
            <w:rFonts w:ascii="Arial" w:hAnsi="Arial"/>
            <w:color w:val="000000"/>
            <w:sz w:val="18"/>
          </w:rPr>
          <w:t>http://​www.iec.ch/​members_experts/​refdocs/​iec/​isoiecdir-2%7Bed7.0%7Den.pdf</w:t>
        </w:r>
      </w:hyperlink>
      <w:r>
        <w:rPr>
          <w:rFonts w:ascii="Arial" w:hAnsi="Arial"/>
          <w:color w:val="000000"/>
          <w:sz w:val="18"/>
        </w:rPr>
        <w:t xml:space="preserve"> .</w:t>
      </w:r>
    </w:p>
    <w:bookmarkEnd w:id="447"/>
    <w:bookmarkEnd w:id="446"/>
    <w:bookmarkStart w:id="448" w:name="biblio_ISO7498_1"/>
    <w:p>
      <w:pPr>
        <w:spacing w:before="180" w:after="0" w:line="240" w:lineRule="auto"/>
        <w:ind w:left="720" w:right="0" w:hanging="720"/>
        <w:jc w:val="both"/>
      </w:pPr>
      <w:r>
        <w:rPr>
          <w:rFonts w:ascii="Arial" w:hAnsi="Arial"/>
          <w:color w:val="000000"/>
          <w:sz w:val="18"/>
        </w:rPr>
        <w:t xml:space="preserve">[ISO 7498-1] </w:t>
      </w:r>
      <w:r>
        <w:rPr>
          <w:rFonts w:ascii="Arial" w:hAnsi="Arial"/>
          <w:color w:val="000000"/>
          <w:sz w:val="18"/>
        </w:rPr>
        <w:t xml:space="preserve">ISO. </w:t>
      </w:r>
      <w:r>
        <w:rPr>
          <w:rFonts w:ascii="Arial" w:hAnsi="Arial"/>
          <w:color w:val="000000"/>
          <w:sz w:val="18"/>
        </w:rPr>
        <w:t xml:space="preserve">1994. </w:t>
      </w:r>
      <w:r>
        <w:rPr>
          <w:rFonts w:ascii="Arial" w:hAnsi="Arial"/>
          <w:i/>
          <w:color w:val="000000"/>
          <w:sz w:val="18"/>
        </w:rPr>
        <w:t>Information Processing Systems - Open Systems Interconnection - Basic Reference Model</w:t>
      </w:r>
      <w:r>
        <w:rPr>
          <w:rFonts w:ascii="Arial" w:hAnsi="Arial"/>
          <w:color w:val="000000"/>
          <w:sz w:val="18"/>
        </w:rPr>
        <w:t>.</w:t>
      </w:r>
    </w:p>
    <w:bookmarkEnd w:id="448"/>
    <w:bookmarkStart w:id="449" w:name="biblio_RFC_3986"/>
    <w:p>
      <w:pPr>
        <w:spacing w:before="180" w:after="0" w:line="240" w:lineRule="auto"/>
        <w:ind w:left="720" w:right="0" w:hanging="720"/>
        <w:jc w:val="both"/>
      </w:pPr>
      <w:r>
        <w:rPr>
          <w:rFonts w:ascii="Arial" w:hAnsi="Arial"/>
          <w:color w:val="000000"/>
          <w:sz w:val="18"/>
        </w:rPr>
        <w:t xml:space="preserve">[RFC3986] </w:t>
      </w:r>
      <w:r>
        <w:rPr>
          <w:rFonts w:ascii="Arial" w:hAnsi="Arial"/>
          <w:color w:val="000000"/>
          <w:sz w:val="18"/>
        </w:rPr>
        <w:t xml:space="preserve">IETF. </w:t>
      </w:r>
      <w:r>
        <w:rPr>
          <w:rFonts w:ascii="Arial" w:hAnsi="Arial"/>
          <w:i/>
          <w:color w:val="000000"/>
          <w:sz w:val="18"/>
        </w:rPr>
        <w:t>Uniform Resource Identifiers (URI): Generic Syntax</w:t>
      </w:r>
      <w:r>
        <w:rPr>
          <w:rFonts w:ascii="Arial" w:hAnsi="Arial"/>
          <w:color w:val="000000"/>
          <w:sz w:val="18"/>
        </w:rPr>
        <w:t xml:space="preserve">. </w:t>
      </w:r>
      <w:r>
        <w:rPr>
          <w:rFonts w:ascii="Arial" w:hAnsi="Arial"/>
          <w:color w:val="000000"/>
          <w:sz w:val="18"/>
        </w:rPr>
        <w:t xml:space="preserve"> </w:t>
      </w:r>
      <w:hyperlink r:id="r59">
        <w:r>
          <w:rPr>
            <w:rFonts w:ascii="Arial" w:hAnsi="Arial"/>
            <w:color w:val="000000"/>
            <w:sz w:val="18"/>
          </w:rPr>
          <w:t>http://​tools.ietf.org/​html/​rfc3986</w:t>
        </w:r>
      </w:hyperlink>
      <w:r>
        <w:rPr>
          <w:rFonts w:ascii="Arial" w:hAnsi="Arial"/>
          <w:color w:val="000000"/>
          <w:sz w:val="18"/>
        </w:rPr>
        <w:t xml:space="preserve"> .</w:t>
      </w:r>
    </w:p>
    <w:bookmarkEnd w:id="449"/>
    <w:bookmarkStart w:id="450" w:name="biblio_ISO8509"/>
    <w:p>
      <w:pPr>
        <w:spacing w:before="180" w:after="0" w:line="240" w:lineRule="auto"/>
        <w:ind w:left="720" w:right="0" w:hanging="720"/>
        <w:jc w:val="both"/>
      </w:pPr>
      <w:r>
        <w:rPr>
          <w:rFonts w:ascii="Arial" w:hAnsi="Arial"/>
          <w:color w:val="000000"/>
          <w:sz w:val="18"/>
        </w:rPr>
        <w:t xml:space="preserve">[ISO/TR 8509] </w:t>
      </w:r>
      <w:r>
        <w:rPr>
          <w:rFonts w:ascii="Arial" w:hAnsi="Arial"/>
          <w:color w:val="000000"/>
          <w:sz w:val="18"/>
        </w:rPr>
        <w:t xml:space="preserve">ISO. </w:t>
      </w:r>
      <w:r>
        <w:rPr>
          <w:rFonts w:ascii="Arial" w:hAnsi="Arial"/>
          <w:i/>
          <w:color w:val="000000"/>
          <w:sz w:val="18"/>
        </w:rPr>
        <w:t>Information Processing Systems - Open Systems Interconnection - Service Conventions</w:t>
      </w:r>
      <w:r>
        <w:rPr>
          <w:rFonts w:ascii="Arial" w:hAnsi="Arial"/>
          <w:color w:val="000000"/>
          <w:sz w:val="18"/>
        </w:rPr>
        <w:t xml:space="preserve">. </w:t>
      </w:r>
      <w:r>
        <w:rPr>
          <w:rFonts w:ascii="Arial" w:hAnsi="Arial"/>
          <w:color w:val="000000"/>
          <w:sz w:val="18"/>
        </w:rPr>
        <w:t xml:space="preserve"> </w:t>
      </w:r>
      <w:r>
        <w:rPr>
          <w:rFonts w:ascii="Arial" w:hAnsi="Arial"/>
          <w:i/>
          <w:color w:val="000000"/>
          <w:sz w:val="18"/>
        </w:rPr>
        <w:t>ISO/TR 8509 has been withdrawn. See ISO/IEC 2382-26:1993 Information technology - Vocabulary - Part 26: Open systems interconnection</w:t>
      </w:r>
      <w:r>
        <w:rPr>
          <w:rFonts w:ascii="Arial" w:hAnsi="Arial"/>
          <w:color w:val="000000"/>
          <w:sz w:val="18"/>
        </w:rPr>
        <w:t xml:space="preserve"> .</w:t>
      </w:r>
    </w:p>
    <w:bookmarkEnd w:id="450"/>
    <w:bookmarkStart w:id="451" w:name="biblio_RFC_7230"/>
    <w:p>
      <w:pPr>
        <w:spacing w:before="180" w:after="0" w:line="240" w:lineRule="auto"/>
        <w:ind w:left="720" w:right="0" w:hanging="720"/>
        <w:jc w:val="both"/>
      </w:pPr>
      <w:r>
        <w:rPr>
          <w:rFonts w:ascii="Arial" w:hAnsi="Arial"/>
          <w:color w:val="000000"/>
          <w:sz w:val="18"/>
        </w:rPr>
        <w:t xml:space="preserve">[RFC7230] </w:t>
      </w:r>
      <w:r>
        <w:rPr>
          <w:rFonts w:ascii="Arial" w:hAnsi="Arial"/>
          <w:color w:val="000000"/>
          <w:sz w:val="18"/>
        </w:rPr>
        <w:t xml:space="preserve">IETF. </w:t>
      </w:r>
      <w:r>
        <w:rPr>
          <w:rFonts w:ascii="Arial" w:hAnsi="Arial"/>
          <w:color w:val="000000"/>
          <w:sz w:val="18"/>
        </w:rPr>
        <w:t xml:space="preserve">June 2014. </w:t>
      </w:r>
      <w:r>
        <w:rPr>
          <w:rFonts w:ascii="Arial" w:hAnsi="Arial"/>
          <w:i/>
          <w:color w:val="000000"/>
          <w:sz w:val="18"/>
        </w:rPr>
        <w:t>Hypertext Transfer Protocol (HTTP/1.1): Message Syntax and Routing</w:t>
      </w:r>
      <w:r>
        <w:rPr>
          <w:rFonts w:ascii="Arial" w:hAnsi="Arial"/>
          <w:color w:val="000000"/>
          <w:sz w:val="18"/>
        </w:rPr>
        <w:t xml:space="preserve">. </w:t>
      </w:r>
      <w:r>
        <w:rPr>
          <w:rFonts w:ascii="Arial" w:hAnsi="Arial"/>
          <w:color w:val="000000"/>
          <w:sz w:val="18"/>
        </w:rPr>
        <w:t xml:space="preserve"> </w:t>
      </w:r>
      <w:hyperlink r:id="r60">
        <w:r>
          <w:rPr>
            <w:rFonts w:ascii="Arial" w:hAnsi="Arial"/>
            <w:color w:val="000000"/>
            <w:sz w:val="18"/>
          </w:rPr>
          <w:t>http://​tools.ietf.org/​html/​rfc7230</w:t>
        </w:r>
      </w:hyperlink>
      <w:r>
        <w:rPr>
          <w:rFonts w:ascii="Arial" w:hAnsi="Arial"/>
          <w:color w:val="000000"/>
          <w:sz w:val="18"/>
        </w:rPr>
        <w:t xml:space="preserve"> .</w:t>
      </w:r>
    </w:p>
    <w:bookmarkEnd w:id="451"/>
    <w:bookmarkStart w:id="452" w:name="biblio_PorterDuff_1984"/>
    <w:p>
      <w:pPr>
        <w:spacing w:before="180" w:after="0" w:line="240" w:lineRule="auto"/>
        <w:ind w:left="720" w:right="0" w:hanging="720"/>
        <w:jc w:val="both"/>
      </w:pPr>
      <w:r>
        <w:rPr>
          <w:rFonts w:ascii="Arial" w:hAnsi="Arial"/>
          <w:color w:val="000000"/>
          <w:sz w:val="18"/>
        </w:rPr>
        <w:t xml:space="preserve">[Porter and Duff 1984] </w:t>
      </w:r>
      <w:r>
        <w:rPr>
          <w:rFonts w:ascii="Arial" w:hAnsi="Arial"/>
          <w:i/>
          <w:color w:val="000000"/>
          <w:sz w:val="18"/>
        </w:rPr>
        <w:t>Computer Graphics</w:t>
      </w:r>
      <w:r>
        <w:rPr>
          <w:rFonts w:ascii="Arial" w:hAnsi="Arial"/>
          <w:color w:val="000000"/>
          <w:sz w:val="18"/>
        </w:rPr>
        <w:t xml:space="preserve">. </w:t>
      </w:r>
      <w:r>
        <w:rPr>
          <w:rFonts w:ascii="Arial" w:hAnsi="Arial"/>
          <w:color w:val="000000"/>
          <w:sz w:val="18"/>
        </w:rPr>
        <w:t xml:space="preserve">Porter, Thomas and Duff, Tom. </w:t>
      </w:r>
      <w:r>
        <w:rPr>
          <w:rFonts w:ascii="Arial" w:hAnsi="Arial"/>
          <w:color w:val="000000"/>
          <w:sz w:val="18"/>
        </w:rPr>
        <w:t xml:space="preserve">1984. </w:t>
      </w:r>
      <w:r>
        <w:rPr>
          <w:rFonts w:ascii="Arial" w:hAnsi="Arial"/>
          <w:color w:val="000000"/>
          <w:sz w:val="18"/>
        </w:rPr>
        <w:t xml:space="preserve">18. </w:t>
      </w:r>
      <w:r>
        <w:rPr>
          <w:rFonts w:ascii="Arial" w:hAnsi="Arial"/>
          <w:color w:val="000000"/>
          <w:sz w:val="18"/>
        </w:rPr>
        <w:t xml:space="preserve">3. </w:t>
      </w:r>
      <w:r>
        <w:rPr>
          <w:rFonts w:ascii="Arial" w:hAnsi="Arial"/>
          <w:color w:val="000000"/>
          <w:sz w:val="18"/>
        </w:rPr>
        <w:t xml:space="preserve">253-259. </w:t>
      </w:r>
      <w:r>
        <w:rPr>
          <w:rFonts w:ascii="Arial" w:hAnsi="Arial"/>
          <w:color w:val="000000"/>
          <w:sz w:val="18"/>
        </w:rPr>
        <w:t xml:space="preserve">“Compositing Digital Images”. </w:t>
      </w:r>
      <w:r>
        <w:rPr>
          <w:rFonts w:ascii="Arial" w:hAnsi="Arial"/>
          <w:color w:val="000000"/>
          <w:sz w:val="18"/>
        </w:rPr>
        <w:t xml:space="preserve">10.1145/800031.808606. </w:t>
      </w:r>
      <w:r>
        <w:rPr>
          <w:rFonts w:ascii="Arial" w:hAnsi="Arial"/>
          <w:color w:val="000000"/>
          <w:sz w:val="18"/>
        </w:rPr>
        <w:t xml:space="preserve"> </w:t>
      </w:r>
      <w:hyperlink r:id="r61">
        <w:r>
          <w:rPr>
            <w:rFonts w:ascii="Arial" w:hAnsi="Arial"/>
            <w:color w:val="000000"/>
            <w:sz w:val="18"/>
          </w:rPr>
          <w:t>http://​keithp.com/​~keithp/​porterduff/​p253-porter.pdf</w:t>
        </w:r>
      </w:hyperlink>
      <w:r>
        <w:rPr>
          <w:rFonts w:ascii="Arial" w:hAnsi="Arial"/>
          <w:color w:val="000000"/>
          <w:sz w:val="18"/>
        </w:rPr>
        <w:t xml:space="preserve"> .</w:t>
      </w:r>
    </w:p>
    <w:bookmarkEnd w:id="452"/>
    <w:p>
      <w:pPr>
        <w:sectPr>
          <w:headerReference w:type="default" r:id="r53"/>
          <w:headerReference w:type="even" r:id="r54"/>
          <w:headerReference w:type="first" r:id="r52"/>
          <w:footerReference w:type="default" r:id="r56"/>
          <w:footerReference w:type="even" r:id="r57"/>
          <w:footerReference w:type="first" r:id="r55"/>
          <w:pgSz w:w="12240" w:h="15840"/>
          <w:pgMar w:top="1440" w:bottom="1440" w:left="1080" w:right="720" w:header="720" w:footer="720" w:gutter="0"/>
          <w:pgNumType w:fmt="decimal"/>
          <w:titlePg/>
        </w:sectPr>
      </w:pPr>
    </w:p>
    <w:bookmarkStart w:id="453" w:name="chapter_3"/>
    <w:p>
      <w:pPr>
        <w:keepNext/>
        <w:spacing w:before="180" w:after="0" w:line="240" w:lineRule="auto"/>
      </w:pPr>
      <w:r>
        <w:rPr>
          <w:rFonts w:ascii="Arial" w:hAnsi="Arial"/>
          <w:b/>
          <w:color w:val="000000"/>
          <w:sz w:val="50"/>
        </w:rPr>
        <w:t>3 Definitions</w:t>
      </w:r>
    </w:p>
    <w:bookmarkEnd w:id="453"/>
    <w:bookmarkStart w:id="454" w:name="para_2bbf33ff_11aa_4f1a_8dd2_a265bad920"/>
    <w:p>
      <w:pPr>
        <w:spacing w:before="180" w:after="0" w:line="240" w:lineRule="auto"/>
        <w:jc w:val="both"/>
      </w:pPr>
      <w:r>
        <w:rPr>
          <w:rFonts w:ascii="Arial" w:hAnsi="Arial"/>
          <w:color w:val="000000"/>
          <w:sz w:val="18"/>
        </w:rPr>
        <w:t>For the purposes of this Standard the following definitions apply.</w:t>
      </w:r>
    </w:p>
    <w:bookmarkEnd w:id="454"/>
    <w:bookmarkStart w:id="455" w:name="idm4934547648"/>
    <w:bookmarkStart w:id="456" w:name="sect_3_1"/>
    <w:p>
      <w:pPr>
        <w:keepNext/>
        <w:spacing w:before="180" w:after="0" w:line="240" w:lineRule="auto"/>
      </w:pPr>
      <w:r>
        <w:rPr>
          <w:rFonts w:ascii="Arial" w:hAnsi="Arial"/>
          <w:b/>
          <w:color w:val="000000"/>
          <w:sz w:val="29"/>
        </w:rPr>
        <w:t>3.1 Reference Model Definitions</w:t>
      </w:r>
    </w:p>
    <w:bookmarkEnd w:id="456"/>
    <w:bookmarkEnd w:id="455"/>
    <w:bookmarkStart w:id="457" w:name="para_9be89e97_6f44_4804_b763_f2b97b3136"/>
    <w:p>
      <w:pPr>
        <w:spacing w:before="180" w:after="0" w:line="240" w:lineRule="auto"/>
        <w:jc w:val="both"/>
      </w:pPr>
      <w:r>
        <w:rPr>
          <w:rFonts w:ascii="Arial" w:hAnsi="Arial"/>
          <w:color w:val="000000"/>
          <w:sz w:val="18"/>
        </w:rPr>
        <w:t xml:space="preserve">This Part of the Standard makes use of the following terms defined in </w:t>
      </w:r>
      <w:hyperlink w:anchor="biblio_ISO7498_1">
        <w:r>
          <w:rPr>
            <w:rFonts w:ascii="Arial" w:hAnsi="Arial"/>
            <w:color w:val="000000"/>
            <w:sz w:val="18"/>
          </w:rPr>
          <w:t>[ISO 7498-1]</w:t>
        </w:r>
      </w:hyperlink>
      <w:r>
        <w:rPr>
          <w:rFonts w:ascii="Arial" w:hAnsi="Arial"/>
          <w:color w:val="000000"/>
          <w:sz w:val="18"/>
        </w:rPr>
        <w:t>:</w:t>
      </w:r>
    </w:p>
    <w:bookmarkEnd w:id="457"/>
    <w:bookmarkStart w:id="458" w:name="glossentry_ApplicationEntity"/>
    <w:bookmarkStart w:id="460" w:name="para_8fcda757_079f_423c_b8c4_17849b7e59"/>
    <w:p>
      <w:pPr>
        <w:tabs>
          <w:tab w:val="left" w:pos="2880"/>
        </w:tabs>
        <w:spacing w:before="180" w:after="0" w:line="240" w:lineRule="auto"/>
        <w:ind w:left="2880" w:right="0" w:hanging="2880"/>
      </w:pPr>
      <w:bookmarkStart w:id="459" w:name="idm4934543744"/>
      <w:r>
        <w:rPr>
          <w:rFonts w:ascii="Arial" w:hAnsi="Arial"/>
          <w:color w:val="000000"/>
          <w:sz w:val="18"/>
        </w:rPr>
        <w:t>Application Entity</w:t>
      </w:r>
      <w:bookmarkEnd w:id="459"/>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0"/>
    <w:bookmarkEnd w:id="458"/>
    <w:bookmarkStart w:id="461" w:name="glossentry_Service"/>
    <w:bookmarkStart w:id="463" w:name="para_698a23c2_31e0_4740_8166_b831e4f3dc"/>
    <w:p>
      <w:pPr>
        <w:tabs>
          <w:tab w:val="left" w:pos="2880"/>
        </w:tabs>
        <w:spacing w:before="180" w:after="0" w:line="240" w:lineRule="auto"/>
        <w:ind w:left="2880" w:right="0" w:hanging="2880"/>
      </w:pPr>
      <w:bookmarkStart w:id="462" w:name="idm4934540624"/>
      <w:r>
        <w:rPr>
          <w:rFonts w:ascii="Arial" w:hAnsi="Arial"/>
          <w:color w:val="000000"/>
          <w:sz w:val="18"/>
        </w:rPr>
        <w:t>Service</w:t>
      </w:r>
      <w:bookmarkEnd w:id="462"/>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3"/>
    <w:bookmarkEnd w:id="461"/>
    <w:bookmarkStart w:id="464" w:name="glossentry_ApplicationEntityTitle"/>
    <w:bookmarkStart w:id="466" w:name="para_e5efbef9_1b96_400a_b5a2_fec88fee1a"/>
    <w:p>
      <w:pPr>
        <w:tabs>
          <w:tab w:val="left" w:pos="2880"/>
        </w:tabs>
        <w:spacing w:before="180" w:after="0" w:line="240" w:lineRule="auto"/>
        <w:ind w:left="2880" w:right="0" w:hanging="2880"/>
      </w:pPr>
      <w:bookmarkStart w:id="465" w:name="idm4934537472"/>
      <w:r>
        <w:rPr>
          <w:rFonts w:ascii="Arial" w:hAnsi="Arial"/>
          <w:color w:val="000000"/>
          <w:sz w:val="18"/>
        </w:rPr>
        <w:t>Application Entity Title</w:t>
      </w:r>
      <w:bookmarkEnd w:id="465"/>
      <w:r>
        <w:rPr>
          <w:rFonts w:ascii="Arial" w:hAnsi="Arial"/>
          <w:color w:val="000000"/>
          <w:sz w:val="18"/>
        </w:rPr>
        <w:t xml:space="preserve"> (AET)</w:t>
      </w:r>
      <w:r>
        <w:rPr>
          <w:rFonts w:ascii="Arial" w:hAnsi="Arial"/>
          <w:color w:val="000000"/>
          <w:sz w:val="18"/>
        </w:rPr>
        <w:tab/>
      </w:r>
      <w:r>
        <w:rPr>
          <w:rFonts w:ascii="Arial" w:hAnsi="Arial"/>
          <w:color w:val="000000"/>
          <w:sz w:val="18"/>
        </w:rPr>
        <w:t xml:space="preserve">See </w:t>
      </w:r>
      <w:hyperlink w:anchor="biblio_ISO7498_1">
        <w:r>
          <w:rPr>
            <w:rFonts w:ascii="Arial" w:hAnsi="Arial"/>
            <w:color w:val="000000"/>
            <w:sz w:val="18"/>
          </w:rPr>
          <w:t>[ISO 7498-1]</w:t>
        </w:r>
      </w:hyperlink>
      <w:r>
        <w:rPr>
          <w:rFonts w:ascii="Arial" w:hAnsi="Arial"/>
          <w:color w:val="000000"/>
          <w:sz w:val="18"/>
        </w:rPr>
        <w:t>.</w:t>
      </w:r>
    </w:p>
    <w:bookmarkEnd w:id="466"/>
    <w:bookmarkEnd w:id="464"/>
    <w:bookmarkStart w:id="467" w:name="sect_3_2"/>
    <w:p>
      <w:pPr>
        <w:keepNext/>
        <w:spacing w:before="180" w:after="0" w:line="240" w:lineRule="auto"/>
      </w:pPr>
      <w:r>
        <w:rPr>
          <w:rFonts w:ascii="Arial" w:hAnsi="Arial"/>
          <w:b/>
          <w:color w:val="000000"/>
          <w:sz w:val="29"/>
        </w:rPr>
        <w:t>3.2 Service Conventions Definitions</w:t>
      </w:r>
    </w:p>
    <w:bookmarkEnd w:id="467"/>
    <w:bookmarkStart w:id="468" w:name="para_e777bcd1_a0a6_4ea1_b50b_50aafccd30"/>
    <w:p>
      <w:pPr>
        <w:spacing w:before="180" w:after="0" w:line="240" w:lineRule="auto"/>
        <w:jc w:val="both"/>
      </w:pPr>
      <w:r>
        <w:rPr>
          <w:rFonts w:ascii="Arial" w:hAnsi="Arial"/>
          <w:color w:val="000000"/>
          <w:sz w:val="18"/>
        </w:rPr>
        <w:t xml:space="preserve">This Part of the Standard makes use of the following terms defined in </w:t>
      </w:r>
      <w:hyperlink w:anchor="biblio_ISO8509">
        <w:r>
          <w:rPr>
            <w:rFonts w:ascii="Arial" w:hAnsi="Arial"/>
            <w:color w:val="000000"/>
            <w:sz w:val="18"/>
          </w:rPr>
          <w:t>[ISO/TR 8509]</w:t>
        </w:r>
      </w:hyperlink>
      <w:r>
        <w:rPr>
          <w:rFonts w:ascii="Arial" w:hAnsi="Arial"/>
          <w:color w:val="000000"/>
          <w:sz w:val="18"/>
        </w:rPr>
        <w:t>:</w:t>
      </w:r>
    </w:p>
    <w:bookmarkEnd w:id="468"/>
    <w:bookmarkStart w:id="469" w:name="glossentry_Primitive"/>
    <w:bookmarkStart w:id="471" w:name="para_6c76c7a5_cb8f_4fdb_8456_7a60f4811d"/>
    <w:p>
      <w:pPr>
        <w:tabs>
          <w:tab w:val="left" w:pos="2880"/>
        </w:tabs>
        <w:spacing w:before="180" w:after="0" w:line="240" w:lineRule="auto"/>
        <w:ind w:left="2880" w:right="0" w:hanging="2880"/>
      </w:pPr>
      <w:bookmarkStart w:id="470" w:name="idm4934531152"/>
      <w:r>
        <w:rPr>
          <w:rFonts w:ascii="Arial" w:hAnsi="Arial"/>
          <w:color w:val="000000"/>
          <w:sz w:val="18"/>
        </w:rPr>
        <w:t>Primitive</w:t>
      </w:r>
      <w:bookmarkEnd w:id="470"/>
      <w:r>
        <w:rPr>
          <w:rFonts w:ascii="Arial" w:hAnsi="Arial"/>
          <w:color w:val="000000"/>
          <w:sz w:val="18"/>
        </w:rPr>
        <w:tab/>
      </w:r>
      <w:r>
        <w:rPr>
          <w:rFonts w:ascii="Arial" w:hAnsi="Arial"/>
          <w:color w:val="000000"/>
          <w:sz w:val="18"/>
        </w:rPr>
        <w:t xml:space="preserve">See </w:t>
      </w:r>
      <w:hyperlink w:anchor="biblio_ISO8509">
        <w:r>
          <w:rPr>
            <w:rFonts w:ascii="Arial" w:hAnsi="Arial"/>
            <w:color w:val="000000"/>
            <w:sz w:val="18"/>
          </w:rPr>
          <w:t>[ISO/TR 8509]</w:t>
        </w:r>
      </w:hyperlink>
      <w:r>
        <w:rPr>
          <w:rFonts w:ascii="Arial" w:hAnsi="Arial"/>
          <w:color w:val="000000"/>
          <w:sz w:val="18"/>
        </w:rPr>
        <w:t>.</w:t>
      </w:r>
    </w:p>
    <w:bookmarkEnd w:id="471"/>
    <w:bookmarkEnd w:id="469"/>
    <w:bookmarkStart w:id="472" w:name="sect_3_3"/>
    <w:p>
      <w:pPr>
        <w:keepNext/>
        <w:spacing w:before="180" w:after="0" w:line="240" w:lineRule="auto"/>
      </w:pPr>
      <w:r>
        <w:rPr>
          <w:rFonts w:ascii="Arial" w:hAnsi="Arial"/>
          <w:b/>
          <w:color w:val="000000"/>
          <w:sz w:val="29"/>
        </w:rPr>
        <w:t>3.3 DICOM Introduction and Overview Definitions</w:t>
      </w:r>
    </w:p>
    <w:bookmarkEnd w:id="472"/>
    <w:bookmarkStart w:id="473" w:name="para_a83fb0dc_432e_4e10_8d90_5ded1ede39"/>
    <w:p>
      <w:pPr>
        <w:spacing w:before="180" w:after="0" w:line="240" w:lineRule="auto"/>
        <w:jc w:val="both"/>
      </w:pPr>
      <w:r>
        <w:rPr>
          <w:rFonts w:ascii="Arial" w:hAnsi="Arial"/>
          <w:color w:val="000000"/>
          <w:sz w:val="18"/>
        </w:rPr>
        <w:t xml:space="preserve">This Part of the Standard makes use of the following terms defined in </w:t>
      </w:r>
      <w:hyperlink r:id="r68">
        <w:r>
          <w:rPr>
            <w:rFonts w:ascii="Arial" w:hAnsi="Arial"/>
            <w:color w:val="000000"/>
            <w:sz w:val="18"/>
          </w:rPr>
          <w:t>PS3.1</w:t>
        </w:r>
      </w:hyperlink>
      <w:r>
        <w:rPr>
          <w:rFonts w:ascii="Arial" w:hAnsi="Arial"/>
          <w:color w:val="000000"/>
          <w:sz w:val="18"/>
        </w:rPr>
        <w:t>:</w:t>
      </w:r>
    </w:p>
    <w:bookmarkEnd w:id="473"/>
    <w:bookmarkStart w:id="474" w:name="glossentry_Attribute"/>
    <w:bookmarkStart w:id="476" w:name="para_3851534b_d6fa_4341_9634_5d285bdfb3"/>
    <w:p>
      <w:pPr>
        <w:tabs>
          <w:tab w:val="left" w:pos="2880"/>
        </w:tabs>
        <w:spacing w:before="180" w:after="0" w:line="240" w:lineRule="auto"/>
        <w:ind w:left="2880" w:right="0" w:hanging="2880"/>
      </w:pPr>
      <w:bookmarkStart w:id="475" w:name="idm4934524672"/>
      <w:r>
        <w:rPr>
          <w:rFonts w:ascii="Arial" w:hAnsi="Arial"/>
          <w:color w:val="000000"/>
          <w:sz w:val="18"/>
        </w:rPr>
        <w:t>Attribute</w:t>
      </w:r>
      <w:bookmarkEnd w:id="475"/>
      <w:r>
        <w:rPr>
          <w:rFonts w:ascii="Arial" w:hAnsi="Arial"/>
          <w:color w:val="000000"/>
          <w:sz w:val="18"/>
        </w:rPr>
        <w:tab/>
      </w:r>
      <w:hyperlink r:id="r69">
        <w:r>
          <w:rPr>
            <w:rFonts w:ascii="Arial" w:hAnsi="Arial"/>
            <w:color w:val="000000"/>
            <w:sz w:val="18"/>
          </w:rPr>
          <w:t>Attribute</w:t>
        </w:r>
      </w:hyperlink>
      <w:r>
        <w:rPr>
          <w:rFonts w:ascii="Arial" w:hAnsi="Arial"/>
          <w:color w:val="000000"/>
          <w:sz w:val="18"/>
        </w:rPr>
        <w:t>.</w:t>
      </w:r>
    </w:p>
    <w:bookmarkEnd w:id="476"/>
    <w:bookmarkEnd w:id="474"/>
    <w:bookmarkStart w:id="477" w:name="glossentry_Command"/>
    <w:bookmarkStart w:id="479" w:name="para_34341f6e_db8d_4f3e_b444_cf0cf173f2"/>
    <w:p>
      <w:pPr>
        <w:tabs>
          <w:tab w:val="left" w:pos="2880"/>
        </w:tabs>
        <w:spacing w:before="180" w:after="0" w:line="240" w:lineRule="auto"/>
        <w:ind w:left="2880" w:right="0" w:hanging="2880"/>
      </w:pPr>
      <w:bookmarkStart w:id="478" w:name="idm4934521376"/>
      <w:r>
        <w:rPr>
          <w:rFonts w:ascii="Arial" w:hAnsi="Arial"/>
          <w:color w:val="000000"/>
          <w:sz w:val="18"/>
        </w:rPr>
        <w:t>Command</w:t>
      </w:r>
      <w:bookmarkEnd w:id="478"/>
      <w:r>
        <w:rPr>
          <w:rFonts w:ascii="Arial" w:hAnsi="Arial"/>
          <w:color w:val="000000"/>
          <w:sz w:val="18"/>
        </w:rPr>
        <w:tab/>
      </w:r>
      <w:hyperlink r:id="r70">
        <w:r>
          <w:rPr>
            <w:rFonts w:ascii="Arial" w:hAnsi="Arial"/>
            <w:color w:val="000000"/>
            <w:sz w:val="18"/>
          </w:rPr>
          <w:t>Command</w:t>
        </w:r>
      </w:hyperlink>
      <w:r>
        <w:rPr>
          <w:rFonts w:ascii="Arial" w:hAnsi="Arial"/>
          <w:color w:val="000000"/>
          <w:sz w:val="18"/>
        </w:rPr>
        <w:t>.</w:t>
      </w:r>
    </w:p>
    <w:bookmarkEnd w:id="479"/>
    <w:bookmarkEnd w:id="477"/>
    <w:bookmarkStart w:id="480" w:name="glossentry_DataDictionary"/>
    <w:bookmarkStart w:id="482" w:name="para_ec50a05a_a28a_46ac_9e4f_8121127fee"/>
    <w:p>
      <w:pPr>
        <w:tabs>
          <w:tab w:val="left" w:pos="2880"/>
        </w:tabs>
        <w:spacing w:before="180" w:after="0" w:line="240" w:lineRule="auto"/>
        <w:ind w:left="2880" w:right="0" w:hanging="2880"/>
      </w:pPr>
      <w:bookmarkStart w:id="481" w:name="idm4934518096"/>
      <w:r>
        <w:rPr>
          <w:rFonts w:ascii="Arial" w:hAnsi="Arial"/>
          <w:color w:val="000000"/>
          <w:sz w:val="18"/>
        </w:rPr>
        <w:t>Data Dictionary</w:t>
      </w:r>
      <w:bookmarkEnd w:id="481"/>
      <w:r>
        <w:rPr>
          <w:rFonts w:ascii="Arial" w:hAnsi="Arial"/>
          <w:color w:val="000000"/>
          <w:sz w:val="18"/>
        </w:rPr>
        <w:tab/>
      </w:r>
      <w:hyperlink r:id="r71">
        <w:r>
          <w:rPr>
            <w:rFonts w:ascii="Arial" w:hAnsi="Arial"/>
            <w:color w:val="000000"/>
            <w:sz w:val="18"/>
          </w:rPr>
          <w:t>Data Dictionary</w:t>
        </w:r>
      </w:hyperlink>
      <w:r>
        <w:rPr>
          <w:rFonts w:ascii="Arial" w:hAnsi="Arial"/>
          <w:color w:val="000000"/>
          <w:sz w:val="18"/>
        </w:rPr>
        <w:t>.</w:t>
      </w:r>
    </w:p>
    <w:bookmarkEnd w:id="482"/>
    <w:bookmarkEnd w:id="480"/>
    <w:bookmarkStart w:id="483" w:name="glossentry_InformationObject"/>
    <w:bookmarkStart w:id="485" w:name="para_50e6d913_44e9_441f_80ce_9e1fbc389e"/>
    <w:p>
      <w:pPr>
        <w:tabs>
          <w:tab w:val="left" w:pos="2880"/>
        </w:tabs>
        <w:spacing w:before="180" w:after="0" w:line="240" w:lineRule="auto"/>
        <w:ind w:left="2880" w:right="0" w:hanging="2880"/>
      </w:pPr>
      <w:bookmarkStart w:id="484" w:name="idm4934514848"/>
      <w:r>
        <w:rPr>
          <w:rFonts w:ascii="Arial" w:hAnsi="Arial"/>
          <w:color w:val="000000"/>
          <w:sz w:val="18"/>
        </w:rPr>
        <w:t>Information Object</w:t>
      </w:r>
      <w:bookmarkEnd w:id="484"/>
      <w:r>
        <w:rPr>
          <w:rFonts w:ascii="Arial" w:hAnsi="Arial"/>
          <w:color w:val="000000"/>
          <w:sz w:val="18"/>
        </w:rPr>
        <w:tab/>
      </w:r>
      <w:hyperlink r:id="r72">
        <w:r>
          <w:rPr>
            <w:rFonts w:ascii="Arial" w:hAnsi="Arial"/>
            <w:color w:val="000000"/>
            <w:sz w:val="18"/>
          </w:rPr>
          <w:t>Information Object</w:t>
        </w:r>
      </w:hyperlink>
      <w:r>
        <w:rPr>
          <w:rFonts w:ascii="Arial" w:hAnsi="Arial"/>
          <w:color w:val="000000"/>
          <w:sz w:val="18"/>
        </w:rPr>
        <w:t>.</w:t>
      </w:r>
    </w:p>
    <w:bookmarkEnd w:id="485"/>
    <w:bookmarkEnd w:id="483"/>
    <w:bookmarkStart w:id="486" w:name="glossentry_Message"/>
    <w:bookmarkStart w:id="488" w:name="para_c03e929c_9b07_4920_bec4_c5a9d79c7f"/>
    <w:p>
      <w:pPr>
        <w:tabs>
          <w:tab w:val="left" w:pos="2880"/>
        </w:tabs>
        <w:spacing w:before="180" w:after="0" w:line="240" w:lineRule="auto"/>
        <w:ind w:left="2880" w:right="0" w:hanging="2880"/>
      </w:pPr>
      <w:bookmarkStart w:id="487" w:name="idm4934511488"/>
      <w:r>
        <w:rPr>
          <w:rFonts w:ascii="Arial" w:hAnsi="Arial"/>
          <w:color w:val="000000"/>
          <w:sz w:val="18"/>
        </w:rPr>
        <w:t>Message</w:t>
      </w:r>
      <w:bookmarkEnd w:id="487"/>
      <w:r>
        <w:rPr>
          <w:rFonts w:ascii="Arial" w:hAnsi="Arial"/>
          <w:color w:val="000000"/>
          <w:sz w:val="18"/>
        </w:rPr>
        <w:tab/>
      </w:r>
      <w:hyperlink r:id="r73">
        <w:r>
          <w:rPr>
            <w:rFonts w:ascii="Arial" w:hAnsi="Arial"/>
            <w:color w:val="000000"/>
            <w:sz w:val="18"/>
          </w:rPr>
          <w:t>Message</w:t>
        </w:r>
      </w:hyperlink>
      <w:r>
        <w:rPr>
          <w:rFonts w:ascii="Arial" w:hAnsi="Arial"/>
          <w:color w:val="000000"/>
          <w:sz w:val="18"/>
        </w:rPr>
        <w:t>.</w:t>
      </w:r>
    </w:p>
    <w:bookmarkEnd w:id="488"/>
    <w:bookmarkEnd w:id="486"/>
    <w:bookmarkStart w:id="489" w:name="glossentry_ServiceObjectPairClass"/>
    <w:bookmarkStart w:id="491" w:name="para_cb75b9d9_c7af_487d_a217_e799bc0c4a"/>
    <w:p>
      <w:pPr>
        <w:tabs>
          <w:tab w:val="left" w:pos="2880"/>
        </w:tabs>
        <w:spacing w:before="180" w:after="0" w:line="240" w:lineRule="auto"/>
        <w:ind w:left="2880" w:right="0" w:hanging="2880"/>
      </w:pPr>
      <w:bookmarkStart w:id="490" w:name="idm4934508192"/>
      <w:r>
        <w:rPr>
          <w:rFonts w:ascii="Arial" w:hAnsi="Arial"/>
          <w:color w:val="000000"/>
          <w:sz w:val="18"/>
        </w:rPr>
        <w:t>Service-Object Pair Class</w:t>
      </w:r>
      <w:bookmarkEnd w:id="490"/>
      <w:r>
        <w:rPr>
          <w:rFonts w:ascii="Arial" w:hAnsi="Arial"/>
          <w:color w:val="000000"/>
          <w:sz w:val="18"/>
        </w:rPr>
        <w:t xml:space="preserve"> (SOP Class)</w:t>
      </w:r>
      <w:r>
        <w:rPr>
          <w:rFonts w:ascii="Arial" w:hAnsi="Arial"/>
          <w:color w:val="000000"/>
          <w:sz w:val="18"/>
        </w:rPr>
        <w:tab/>
      </w:r>
      <w:hyperlink r:id="r74">
        <w:r>
          <w:rPr>
            <w:rFonts w:ascii="Arial" w:hAnsi="Arial"/>
            <w:color w:val="000000"/>
            <w:sz w:val="18"/>
          </w:rPr>
          <w:t>Service-Object Pair Class (SOP Class)</w:t>
        </w:r>
      </w:hyperlink>
      <w:r>
        <w:rPr>
          <w:rFonts w:ascii="Arial" w:hAnsi="Arial"/>
          <w:color w:val="000000"/>
          <w:sz w:val="18"/>
        </w:rPr>
        <w:t>.</w:t>
      </w:r>
    </w:p>
    <w:bookmarkEnd w:id="491"/>
    <w:bookmarkEnd w:id="489"/>
    <w:bookmarkStart w:id="492" w:name="sect_3_4"/>
    <w:p>
      <w:pPr>
        <w:keepNext/>
        <w:spacing w:before="180" w:after="0" w:line="240" w:lineRule="auto"/>
      </w:pPr>
      <w:r>
        <w:rPr>
          <w:rFonts w:ascii="Arial" w:hAnsi="Arial"/>
          <w:b/>
          <w:color w:val="000000"/>
          <w:sz w:val="29"/>
        </w:rPr>
        <w:t>3.4 DICOM Upper Layer Service Definitions</w:t>
      </w:r>
    </w:p>
    <w:bookmarkEnd w:id="492"/>
    <w:bookmarkStart w:id="493" w:name="para_b9d609f4_bbd6_4ee1_93cf_591ce14c8d"/>
    <w:p>
      <w:pPr>
        <w:spacing w:before="180" w:after="0" w:line="240" w:lineRule="auto"/>
        <w:jc w:val="both"/>
      </w:pPr>
      <w:r>
        <w:rPr>
          <w:rFonts w:ascii="Arial" w:hAnsi="Arial"/>
          <w:color w:val="000000"/>
          <w:sz w:val="18"/>
        </w:rPr>
        <w:t xml:space="preserve">This Part of the Standard makes use of the following terms defined in </w:t>
      </w:r>
      <w:hyperlink r:id="r75">
        <w:r>
          <w:rPr>
            <w:rFonts w:ascii="Arial" w:hAnsi="Arial"/>
            <w:color w:val="000000"/>
            <w:sz w:val="18"/>
          </w:rPr>
          <w:t>PS3.8</w:t>
        </w:r>
      </w:hyperlink>
      <w:r>
        <w:rPr>
          <w:rFonts w:ascii="Arial" w:hAnsi="Arial"/>
          <w:color w:val="000000"/>
          <w:sz w:val="18"/>
        </w:rPr>
        <w:t>:</w:t>
      </w:r>
    </w:p>
    <w:bookmarkEnd w:id="493"/>
    <w:bookmarkStart w:id="494" w:name="glossentry_DICOMUpperLayerService"/>
    <w:bookmarkStart w:id="496" w:name="para_7ff49fed_5bca_4001_bd4a_5be9b26a87"/>
    <w:p>
      <w:pPr>
        <w:tabs>
          <w:tab w:val="left" w:pos="2880"/>
        </w:tabs>
        <w:spacing w:before="180" w:after="0" w:line="240" w:lineRule="auto"/>
        <w:ind w:left="2880" w:right="0" w:hanging="2880"/>
      </w:pPr>
      <w:bookmarkStart w:id="495" w:name="idm4934500928"/>
      <w:r>
        <w:rPr>
          <w:rFonts w:ascii="Arial" w:hAnsi="Arial"/>
          <w:color w:val="000000"/>
          <w:sz w:val="18"/>
        </w:rPr>
        <w:t>DICOM Upper Layer Service</w:t>
      </w:r>
      <w:bookmarkEnd w:id="495"/>
      <w:r>
        <w:rPr>
          <w:rFonts w:ascii="Arial" w:hAnsi="Arial"/>
          <w:color w:val="000000"/>
          <w:sz w:val="18"/>
        </w:rPr>
        <w:tab/>
      </w:r>
      <w:hyperlink r:id="r76">
        <w:r>
          <w:rPr>
            <w:rFonts w:ascii="Arial" w:hAnsi="Arial"/>
            <w:color w:val="000000"/>
            <w:sz w:val="18"/>
          </w:rPr>
          <w:t>DICOM Upper Layer Service</w:t>
        </w:r>
      </w:hyperlink>
      <w:r>
        <w:rPr>
          <w:rFonts w:ascii="Arial" w:hAnsi="Arial"/>
          <w:color w:val="000000"/>
          <w:sz w:val="18"/>
        </w:rPr>
        <w:t>.</w:t>
      </w:r>
    </w:p>
    <w:bookmarkEnd w:id="496"/>
    <w:bookmarkEnd w:id="494"/>
    <w:bookmarkStart w:id="497" w:name="sect_3_5"/>
    <w:p>
      <w:pPr>
        <w:keepNext/>
        <w:spacing w:before="180" w:after="0" w:line="240" w:lineRule="auto"/>
      </w:pPr>
      <w:r>
        <w:rPr>
          <w:rFonts w:ascii="Arial" w:hAnsi="Arial"/>
          <w:b/>
          <w:color w:val="000000"/>
          <w:sz w:val="29"/>
        </w:rPr>
        <w:t>3.5 DICOM Message Exchange Definitions</w:t>
      </w:r>
    </w:p>
    <w:bookmarkEnd w:id="497"/>
    <w:bookmarkStart w:id="498" w:name="para_08c52003_8042_49bd_9a43_21e413bef9"/>
    <w:p>
      <w:pPr>
        <w:spacing w:before="180" w:after="0" w:line="240" w:lineRule="auto"/>
        <w:jc w:val="both"/>
      </w:pPr>
      <w:r>
        <w:rPr>
          <w:rFonts w:ascii="Arial" w:hAnsi="Arial"/>
          <w:color w:val="000000"/>
          <w:sz w:val="18"/>
        </w:rPr>
        <w:t xml:space="preserve">This Part of the Standard makes use of the following terms defined in </w:t>
      </w:r>
      <w:hyperlink r:id="r77">
        <w:r>
          <w:rPr>
            <w:rFonts w:ascii="Arial" w:hAnsi="Arial"/>
            <w:color w:val="000000"/>
            <w:sz w:val="18"/>
          </w:rPr>
          <w:t>PS3.7</w:t>
        </w:r>
      </w:hyperlink>
      <w:r>
        <w:rPr>
          <w:rFonts w:ascii="Arial" w:hAnsi="Arial"/>
          <w:color w:val="000000"/>
          <w:sz w:val="18"/>
        </w:rPr>
        <w:t>:</w:t>
      </w:r>
    </w:p>
    <w:bookmarkEnd w:id="498"/>
    <w:bookmarkStart w:id="499" w:name="glossentry_DICOMMessageServiceElement"/>
    <w:bookmarkStart w:id="501" w:name="para_df0bb2ee_0344_4dd4_b792_28f108fd22"/>
    <w:p>
      <w:pPr>
        <w:tabs>
          <w:tab w:val="left" w:pos="2880"/>
        </w:tabs>
        <w:spacing w:before="180" w:after="0" w:line="240" w:lineRule="auto"/>
        <w:ind w:left="2880" w:right="0" w:hanging="2880"/>
      </w:pPr>
      <w:bookmarkStart w:id="500" w:name="idm4934494160"/>
      <w:r>
        <w:rPr>
          <w:rFonts w:ascii="Arial" w:hAnsi="Arial"/>
          <w:color w:val="000000"/>
          <w:sz w:val="18"/>
        </w:rPr>
        <w:t>DICOM Message Service Element</w:t>
      </w:r>
      <w:bookmarkEnd w:id="500"/>
      <w:r>
        <w:rPr>
          <w:rFonts w:ascii="Arial" w:hAnsi="Arial"/>
          <w:color w:val="000000"/>
          <w:sz w:val="18"/>
        </w:rPr>
        <w:t xml:space="preserve"> (DIMSE)</w:t>
      </w:r>
      <w:r>
        <w:rPr>
          <w:rFonts w:ascii="Arial" w:hAnsi="Arial"/>
          <w:color w:val="000000"/>
          <w:sz w:val="18"/>
        </w:rPr>
        <w:tab/>
      </w:r>
      <w:hyperlink r:id="r78">
        <w:r>
          <w:rPr>
            <w:rFonts w:ascii="Arial" w:hAnsi="Arial"/>
            <w:color w:val="000000"/>
            <w:sz w:val="18"/>
          </w:rPr>
          <w:t>DICOM Message Service Element (DIMSE)</w:t>
        </w:r>
      </w:hyperlink>
      <w:r>
        <w:rPr>
          <w:rFonts w:ascii="Arial" w:hAnsi="Arial"/>
          <w:color w:val="000000"/>
          <w:sz w:val="18"/>
        </w:rPr>
        <w:t>.</w:t>
      </w:r>
    </w:p>
    <w:bookmarkEnd w:id="501"/>
    <w:bookmarkEnd w:id="499"/>
    <w:bookmarkStart w:id="502" w:name="glossentry_DIMSENServices"/>
    <w:bookmarkStart w:id="504" w:name="para_da35ea97_6a41_49ea_a9d7_56faad11e2"/>
    <w:p>
      <w:pPr>
        <w:tabs>
          <w:tab w:val="left" w:pos="2880"/>
        </w:tabs>
        <w:spacing w:before="180" w:after="0" w:line="240" w:lineRule="auto"/>
        <w:ind w:left="2880" w:right="0" w:hanging="2880"/>
      </w:pPr>
      <w:bookmarkStart w:id="503" w:name="idm4934490400"/>
      <w:r>
        <w:rPr>
          <w:rFonts w:ascii="Arial" w:hAnsi="Arial"/>
          <w:color w:val="000000"/>
          <w:sz w:val="18"/>
        </w:rPr>
        <w:t>DIMSE-N Services</w:t>
      </w:r>
      <w:bookmarkEnd w:id="503"/>
      <w:r>
        <w:rPr>
          <w:rFonts w:ascii="Arial" w:hAnsi="Arial"/>
          <w:color w:val="000000"/>
          <w:sz w:val="18"/>
        </w:rPr>
        <w:tab/>
      </w:r>
      <w:hyperlink r:id="r79">
        <w:r>
          <w:rPr>
            <w:rFonts w:ascii="Arial" w:hAnsi="Arial"/>
            <w:color w:val="000000"/>
            <w:sz w:val="18"/>
          </w:rPr>
          <w:t>DIMSE-N Services</w:t>
        </w:r>
      </w:hyperlink>
      <w:r>
        <w:rPr>
          <w:rFonts w:ascii="Arial" w:hAnsi="Arial"/>
          <w:color w:val="000000"/>
          <w:sz w:val="18"/>
        </w:rPr>
        <w:t>.</w:t>
      </w:r>
    </w:p>
    <w:bookmarkEnd w:id="504"/>
    <w:bookmarkEnd w:id="502"/>
    <w:bookmarkStart w:id="505" w:name="glossentry_DIMSECServices"/>
    <w:bookmarkStart w:id="507" w:name="para_7e632ad9_3e8a_4ac9_86d4_d0db21b126"/>
    <w:p>
      <w:pPr>
        <w:tabs>
          <w:tab w:val="left" w:pos="2880"/>
        </w:tabs>
        <w:spacing w:before="180" w:after="0" w:line="240" w:lineRule="auto"/>
        <w:ind w:left="2880" w:right="0" w:hanging="2880"/>
      </w:pPr>
      <w:bookmarkStart w:id="506" w:name="idm4934487072"/>
      <w:r>
        <w:rPr>
          <w:rFonts w:ascii="Arial" w:hAnsi="Arial"/>
          <w:color w:val="000000"/>
          <w:sz w:val="18"/>
        </w:rPr>
        <w:t>DIMSE-C Services</w:t>
      </w:r>
      <w:bookmarkEnd w:id="506"/>
      <w:r>
        <w:rPr>
          <w:rFonts w:ascii="Arial" w:hAnsi="Arial"/>
          <w:color w:val="000000"/>
          <w:sz w:val="18"/>
        </w:rPr>
        <w:tab/>
      </w:r>
      <w:hyperlink r:id="r80">
        <w:r>
          <w:rPr>
            <w:rFonts w:ascii="Arial" w:hAnsi="Arial"/>
            <w:color w:val="000000"/>
            <w:sz w:val="18"/>
          </w:rPr>
          <w:t>DIMSE-C Services</w:t>
        </w:r>
      </w:hyperlink>
      <w:r>
        <w:rPr>
          <w:rFonts w:ascii="Arial" w:hAnsi="Arial"/>
          <w:color w:val="000000"/>
          <w:sz w:val="18"/>
        </w:rPr>
        <w:t>.</w:t>
      </w:r>
    </w:p>
    <w:bookmarkEnd w:id="507"/>
    <w:bookmarkEnd w:id="505"/>
    <w:bookmarkStart w:id="508" w:name="glossentry_DIMSEServiceGroup"/>
    <w:bookmarkStart w:id="510" w:name="para_2cc7865d_b496_446d_9a78_4ec16e95b7"/>
    <w:p>
      <w:pPr>
        <w:tabs>
          <w:tab w:val="left" w:pos="2880"/>
        </w:tabs>
        <w:spacing w:before="180" w:after="0" w:line="240" w:lineRule="auto"/>
        <w:ind w:left="2880" w:right="0" w:hanging="2880"/>
      </w:pPr>
      <w:bookmarkStart w:id="509" w:name="idm4934483760"/>
      <w:r>
        <w:rPr>
          <w:rFonts w:ascii="Arial" w:hAnsi="Arial"/>
          <w:color w:val="000000"/>
          <w:sz w:val="18"/>
        </w:rPr>
        <w:t>DIMSE Service Group</w:t>
      </w:r>
      <w:bookmarkEnd w:id="509"/>
      <w:r>
        <w:rPr>
          <w:rFonts w:ascii="Arial" w:hAnsi="Arial"/>
          <w:color w:val="000000"/>
          <w:sz w:val="18"/>
        </w:rPr>
        <w:t xml:space="preserve"> (DSG)</w:t>
      </w:r>
      <w:r>
        <w:rPr>
          <w:rFonts w:ascii="Arial" w:hAnsi="Arial"/>
          <w:color w:val="000000"/>
          <w:sz w:val="18"/>
        </w:rPr>
        <w:tab/>
      </w:r>
      <w:hyperlink r:id="r81">
        <w:r>
          <w:rPr>
            <w:rFonts w:ascii="Arial" w:hAnsi="Arial"/>
            <w:color w:val="000000"/>
            <w:sz w:val="18"/>
          </w:rPr>
          <w:t>DIMSE Service Group (DSG)</w:t>
        </w:r>
      </w:hyperlink>
      <w:r>
        <w:rPr>
          <w:rFonts w:ascii="Arial" w:hAnsi="Arial"/>
          <w:color w:val="000000"/>
          <w:sz w:val="18"/>
        </w:rPr>
        <w:t>.</w:t>
      </w:r>
    </w:p>
    <w:bookmarkEnd w:id="510"/>
    <w:bookmarkEnd w:id="508"/>
    <w:bookmarkStart w:id="511" w:name="sect_3_6"/>
    <w:p>
      <w:pPr>
        <w:keepNext/>
        <w:spacing w:before="180" w:after="0" w:line="240" w:lineRule="auto"/>
      </w:pPr>
      <w:r>
        <w:rPr>
          <w:rFonts w:ascii="Arial" w:hAnsi="Arial"/>
          <w:b/>
          <w:color w:val="000000"/>
          <w:sz w:val="29"/>
        </w:rPr>
        <w:t>3.6 DICOM Information Object Definitions</w:t>
      </w:r>
    </w:p>
    <w:bookmarkEnd w:id="511"/>
    <w:bookmarkStart w:id="512" w:name="para_da8230e3_0b98_4b2b_a73e_2a86979061"/>
    <w:p>
      <w:pPr>
        <w:spacing w:before="180" w:after="0" w:line="240" w:lineRule="auto"/>
        <w:jc w:val="both"/>
      </w:pPr>
      <w:r>
        <w:rPr>
          <w:rFonts w:ascii="Arial" w:hAnsi="Arial"/>
          <w:color w:val="000000"/>
          <w:sz w:val="18"/>
        </w:rPr>
        <w:t xml:space="preserve">This Part of the Standard makes use of the following terms defined in </w:t>
      </w:r>
      <w:hyperlink r:id="r82">
        <w:r>
          <w:rPr>
            <w:rFonts w:ascii="Arial" w:hAnsi="Arial"/>
            <w:color w:val="000000"/>
            <w:sz w:val="18"/>
          </w:rPr>
          <w:t>PS3.3</w:t>
        </w:r>
      </w:hyperlink>
      <w:r>
        <w:rPr>
          <w:rFonts w:ascii="Arial" w:hAnsi="Arial"/>
          <w:color w:val="000000"/>
          <w:sz w:val="18"/>
        </w:rPr>
        <w:t>:</w:t>
      </w:r>
    </w:p>
    <w:bookmarkEnd w:id="512"/>
    <w:bookmarkStart w:id="513" w:name="glossentry_AttributeTag"/>
    <w:bookmarkStart w:id="515" w:name="para_5c763331_3b88_4cf6_9547_31c422172f"/>
    <w:p>
      <w:pPr>
        <w:tabs>
          <w:tab w:val="left" w:pos="2880"/>
        </w:tabs>
        <w:spacing w:before="180" w:after="0" w:line="240" w:lineRule="auto"/>
        <w:ind w:left="2880" w:right="0" w:hanging="2880"/>
      </w:pPr>
      <w:bookmarkStart w:id="514" w:name="idm4934476688"/>
      <w:r>
        <w:rPr>
          <w:rFonts w:ascii="Arial" w:hAnsi="Arial"/>
          <w:color w:val="000000"/>
          <w:sz w:val="18"/>
        </w:rPr>
        <w:t>Attribute Tag</w:t>
      </w:r>
      <w:bookmarkEnd w:id="514"/>
      <w:r>
        <w:rPr>
          <w:rFonts w:ascii="Arial" w:hAnsi="Arial"/>
          <w:color w:val="000000"/>
          <w:sz w:val="18"/>
        </w:rPr>
        <w:tab/>
      </w:r>
      <w:hyperlink r:id="r83">
        <w:r>
          <w:rPr>
            <w:rFonts w:ascii="Arial" w:hAnsi="Arial"/>
            <w:color w:val="000000"/>
            <w:sz w:val="18"/>
          </w:rPr>
          <w:t>AttributeTag</w:t>
        </w:r>
      </w:hyperlink>
      <w:r>
        <w:rPr>
          <w:rFonts w:ascii="Arial" w:hAnsi="Arial"/>
          <w:color w:val="000000"/>
          <w:sz w:val="18"/>
        </w:rPr>
        <w:t>.</w:t>
      </w:r>
    </w:p>
    <w:bookmarkEnd w:id="515"/>
    <w:bookmarkEnd w:id="513"/>
    <w:bookmarkStart w:id="516" w:name="glossentry_CompositeIOD"/>
    <w:bookmarkStart w:id="518" w:name="para_3ba84d04_9c67_4867_b6e2_861ab56e93"/>
    <w:p>
      <w:pPr>
        <w:tabs>
          <w:tab w:val="left" w:pos="2880"/>
        </w:tabs>
        <w:spacing w:before="180" w:after="0" w:line="240" w:lineRule="auto"/>
        <w:ind w:left="2880" w:right="0" w:hanging="2880"/>
      </w:pPr>
      <w:bookmarkStart w:id="517" w:name="idm4934473440"/>
      <w:r>
        <w:rPr>
          <w:rFonts w:ascii="Arial" w:hAnsi="Arial"/>
          <w:color w:val="000000"/>
          <w:sz w:val="18"/>
        </w:rPr>
        <w:t>Composite IOD</w:t>
      </w:r>
      <w:bookmarkEnd w:id="517"/>
      <w:r>
        <w:rPr>
          <w:rFonts w:ascii="Arial" w:hAnsi="Arial"/>
          <w:color w:val="000000"/>
          <w:sz w:val="18"/>
        </w:rPr>
        <w:tab/>
      </w:r>
      <w:hyperlink r:id="r84">
        <w:r>
          <w:rPr>
            <w:rFonts w:ascii="Arial" w:hAnsi="Arial"/>
            <w:color w:val="000000"/>
            <w:sz w:val="18"/>
          </w:rPr>
          <w:t>Composite IOD</w:t>
        </w:r>
      </w:hyperlink>
      <w:r>
        <w:rPr>
          <w:rFonts w:ascii="Arial" w:hAnsi="Arial"/>
          <w:color w:val="000000"/>
          <w:sz w:val="18"/>
        </w:rPr>
        <w:t>.</w:t>
      </w:r>
    </w:p>
    <w:bookmarkEnd w:id="518"/>
    <w:bookmarkEnd w:id="516"/>
    <w:bookmarkStart w:id="519" w:name="glossentry_DICOMApplicationModel"/>
    <w:bookmarkStart w:id="521" w:name="para_f2bcf78e_a870_4cb4_ad9d_883bd26693"/>
    <w:p>
      <w:pPr>
        <w:tabs>
          <w:tab w:val="left" w:pos="2880"/>
        </w:tabs>
        <w:spacing w:before="180" w:after="0" w:line="240" w:lineRule="auto"/>
        <w:ind w:left="2880" w:right="0" w:hanging="2880"/>
      </w:pPr>
      <w:bookmarkStart w:id="520" w:name="idm4934470112"/>
      <w:r>
        <w:rPr>
          <w:rFonts w:ascii="Arial" w:hAnsi="Arial"/>
          <w:color w:val="000000"/>
          <w:sz w:val="18"/>
        </w:rPr>
        <w:t>DICOM Application Model</w:t>
      </w:r>
      <w:bookmarkEnd w:id="520"/>
      <w:r>
        <w:rPr>
          <w:rFonts w:ascii="Arial" w:hAnsi="Arial"/>
          <w:color w:val="000000"/>
          <w:sz w:val="18"/>
        </w:rPr>
        <w:tab/>
      </w:r>
      <w:hyperlink r:id="r85">
        <w:r>
          <w:rPr>
            <w:rFonts w:ascii="Arial" w:hAnsi="Arial"/>
            <w:color w:val="000000"/>
            <w:sz w:val="18"/>
          </w:rPr>
          <w:t>DICOM Application Model</w:t>
        </w:r>
      </w:hyperlink>
      <w:r>
        <w:rPr>
          <w:rFonts w:ascii="Arial" w:hAnsi="Arial"/>
          <w:color w:val="000000"/>
          <w:sz w:val="18"/>
        </w:rPr>
        <w:t>.</w:t>
      </w:r>
    </w:p>
    <w:bookmarkEnd w:id="521"/>
    <w:bookmarkEnd w:id="519"/>
    <w:bookmarkStart w:id="522" w:name="glossentry_DICOMInformationModel"/>
    <w:bookmarkStart w:id="524" w:name="para_a498a8b8_7ab9_40fe_b3f8_2f2f5333fb"/>
    <w:p>
      <w:pPr>
        <w:tabs>
          <w:tab w:val="left" w:pos="2880"/>
        </w:tabs>
        <w:spacing w:before="180" w:after="0" w:line="240" w:lineRule="auto"/>
        <w:ind w:left="2880" w:right="0" w:hanging="2880"/>
      </w:pPr>
      <w:bookmarkStart w:id="523" w:name="idm4934466704"/>
      <w:r>
        <w:rPr>
          <w:rFonts w:ascii="Arial" w:hAnsi="Arial"/>
          <w:color w:val="000000"/>
          <w:sz w:val="18"/>
        </w:rPr>
        <w:t>DICOM Information Model</w:t>
      </w:r>
      <w:bookmarkEnd w:id="523"/>
      <w:r>
        <w:rPr>
          <w:rFonts w:ascii="Arial" w:hAnsi="Arial"/>
          <w:color w:val="000000"/>
          <w:sz w:val="18"/>
        </w:rPr>
        <w:tab/>
      </w:r>
      <w:hyperlink r:id="r86">
        <w:r>
          <w:rPr>
            <w:rFonts w:ascii="Arial" w:hAnsi="Arial"/>
            <w:color w:val="000000"/>
            <w:sz w:val="18"/>
          </w:rPr>
          <w:t>DICOM Information Model</w:t>
        </w:r>
      </w:hyperlink>
      <w:r>
        <w:rPr>
          <w:rFonts w:ascii="Arial" w:hAnsi="Arial"/>
          <w:color w:val="000000"/>
          <w:sz w:val="18"/>
        </w:rPr>
        <w:t>.</w:t>
      </w:r>
    </w:p>
    <w:bookmarkEnd w:id="524"/>
    <w:bookmarkEnd w:id="522"/>
    <w:bookmarkStart w:id="525" w:name="glossentry_InformationObjectDefinition"/>
    <w:bookmarkStart w:id="527" w:name="para_7cd03bbd_ad01_4ee8_910f_d9eef46274"/>
    <w:p>
      <w:pPr>
        <w:tabs>
          <w:tab w:val="left" w:pos="2880"/>
        </w:tabs>
        <w:spacing w:before="180" w:after="0" w:line="240" w:lineRule="auto"/>
        <w:ind w:left="2880" w:right="0" w:hanging="2880"/>
      </w:pPr>
      <w:bookmarkStart w:id="526" w:name="idm4934463296"/>
      <w:r>
        <w:rPr>
          <w:rFonts w:ascii="Arial" w:hAnsi="Arial"/>
          <w:color w:val="000000"/>
          <w:sz w:val="18"/>
        </w:rPr>
        <w:t>Information Object Definition</w:t>
      </w:r>
      <w:bookmarkEnd w:id="526"/>
      <w:r>
        <w:rPr>
          <w:rFonts w:ascii="Arial" w:hAnsi="Arial"/>
          <w:color w:val="000000"/>
          <w:sz w:val="18"/>
        </w:rPr>
        <w:t xml:space="preserve"> (IOD)</w:t>
      </w:r>
      <w:r>
        <w:rPr>
          <w:rFonts w:ascii="Arial" w:hAnsi="Arial"/>
          <w:color w:val="000000"/>
          <w:sz w:val="18"/>
        </w:rPr>
        <w:tab/>
      </w:r>
      <w:hyperlink r:id="r87">
        <w:r>
          <w:rPr>
            <w:rFonts w:ascii="Arial" w:hAnsi="Arial"/>
            <w:color w:val="000000"/>
            <w:sz w:val="18"/>
          </w:rPr>
          <w:t>Information Object Definition</w:t>
        </w:r>
      </w:hyperlink>
      <w:r>
        <w:rPr>
          <w:rFonts w:ascii="Arial" w:hAnsi="Arial"/>
          <w:color w:val="000000"/>
          <w:sz w:val="18"/>
        </w:rPr>
        <w:t>.</w:t>
      </w:r>
    </w:p>
    <w:bookmarkEnd w:id="527"/>
    <w:bookmarkEnd w:id="525"/>
    <w:bookmarkStart w:id="528" w:name="glossentry_Module"/>
    <w:bookmarkStart w:id="530" w:name="para_3317d074_c682_4b09_b382_bee09e07a8"/>
    <w:p>
      <w:pPr>
        <w:tabs>
          <w:tab w:val="left" w:pos="2880"/>
        </w:tabs>
        <w:spacing w:before="180" w:after="0" w:line="240" w:lineRule="auto"/>
        <w:ind w:left="2880" w:right="0" w:hanging="2880"/>
      </w:pPr>
      <w:bookmarkStart w:id="529" w:name="idm4934459600"/>
      <w:r>
        <w:rPr>
          <w:rFonts w:ascii="Arial" w:hAnsi="Arial"/>
          <w:color w:val="000000"/>
          <w:sz w:val="18"/>
        </w:rPr>
        <w:t>Module</w:t>
      </w:r>
      <w:bookmarkEnd w:id="529"/>
      <w:r>
        <w:rPr>
          <w:rFonts w:ascii="Arial" w:hAnsi="Arial"/>
          <w:color w:val="000000"/>
          <w:sz w:val="18"/>
        </w:rPr>
        <w:tab/>
      </w:r>
      <w:hyperlink r:id="r88">
        <w:r>
          <w:rPr>
            <w:rFonts w:ascii="Arial" w:hAnsi="Arial"/>
            <w:color w:val="000000"/>
            <w:sz w:val="18"/>
          </w:rPr>
          <w:t>Module</w:t>
        </w:r>
      </w:hyperlink>
      <w:r>
        <w:rPr>
          <w:rFonts w:ascii="Arial" w:hAnsi="Arial"/>
          <w:color w:val="000000"/>
          <w:sz w:val="18"/>
        </w:rPr>
        <w:t>.</w:t>
      </w:r>
    </w:p>
    <w:bookmarkEnd w:id="530"/>
    <w:bookmarkEnd w:id="528"/>
    <w:bookmarkStart w:id="531" w:name="glossentry_NormalizedIOD"/>
    <w:bookmarkStart w:id="533" w:name="para_811ee437_d90b_4001_b5a3_94399b7feb"/>
    <w:p>
      <w:pPr>
        <w:tabs>
          <w:tab w:val="left" w:pos="2880"/>
        </w:tabs>
        <w:spacing w:before="180" w:after="0" w:line="240" w:lineRule="auto"/>
        <w:ind w:left="2880" w:right="0" w:hanging="2880"/>
      </w:pPr>
      <w:bookmarkStart w:id="532" w:name="idm4934456320"/>
      <w:r>
        <w:rPr>
          <w:rFonts w:ascii="Arial" w:hAnsi="Arial"/>
          <w:color w:val="000000"/>
          <w:sz w:val="18"/>
        </w:rPr>
        <w:t>Normalized IOD</w:t>
      </w:r>
      <w:bookmarkEnd w:id="532"/>
      <w:r>
        <w:rPr>
          <w:rFonts w:ascii="Arial" w:hAnsi="Arial"/>
          <w:color w:val="000000"/>
          <w:sz w:val="18"/>
        </w:rPr>
        <w:tab/>
      </w:r>
      <w:hyperlink r:id="r89">
        <w:r>
          <w:rPr>
            <w:rFonts w:ascii="Arial" w:hAnsi="Arial"/>
            <w:color w:val="000000"/>
            <w:sz w:val="18"/>
          </w:rPr>
          <w:t>Normalized IOD</w:t>
        </w:r>
      </w:hyperlink>
      <w:r>
        <w:rPr>
          <w:rFonts w:ascii="Arial" w:hAnsi="Arial"/>
          <w:color w:val="000000"/>
          <w:sz w:val="18"/>
        </w:rPr>
        <w:t>.</w:t>
      </w:r>
    </w:p>
    <w:bookmarkEnd w:id="533"/>
    <w:bookmarkEnd w:id="531"/>
    <w:bookmarkStart w:id="534" w:name="glossentry_FunctionalGroup"/>
    <w:bookmarkStart w:id="536" w:name="para_42fae264_ee0b_4db5_b1e7_090ed84ae6"/>
    <w:p>
      <w:pPr>
        <w:tabs>
          <w:tab w:val="left" w:pos="2880"/>
        </w:tabs>
        <w:spacing w:before="180" w:after="0" w:line="240" w:lineRule="auto"/>
        <w:ind w:left="2880" w:right="0" w:hanging="2880"/>
      </w:pPr>
      <w:bookmarkStart w:id="535" w:name="idm4934452976"/>
      <w:r>
        <w:rPr>
          <w:rFonts w:ascii="Arial" w:hAnsi="Arial"/>
          <w:color w:val="000000"/>
          <w:sz w:val="18"/>
        </w:rPr>
        <w:t>Functional Group</w:t>
      </w:r>
      <w:bookmarkEnd w:id="535"/>
      <w:r>
        <w:rPr>
          <w:rFonts w:ascii="Arial" w:hAnsi="Arial"/>
          <w:color w:val="000000"/>
          <w:sz w:val="18"/>
        </w:rPr>
        <w:tab/>
      </w:r>
      <w:hyperlink r:id="r90">
        <w:r>
          <w:rPr>
            <w:rFonts w:ascii="Arial" w:hAnsi="Arial"/>
            <w:color w:val="000000"/>
            <w:sz w:val="18"/>
          </w:rPr>
          <w:t>Functional Group</w:t>
        </w:r>
      </w:hyperlink>
      <w:r>
        <w:rPr>
          <w:rFonts w:ascii="Arial" w:hAnsi="Arial"/>
          <w:color w:val="000000"/>
          <w:sz w:val="18"/>
        </w:rPr>
        <w:t>.</w:t>
      </w:r>
    </w:p>
    <w:bookmarkEnd w:id="536"/>
    <w:bookmarkEnd w:id="534"/>
    <w:bookmarkStart w:id="537" w:name="sect_3_7"/>
    <w:p>
      <w:pPr>
        <w:keepNext/>
        <w:spacing w:before="180" w:after="0" w:line="240" w:lineRule="auto"/>
      </w:pPr>
      <w:r>
        <w:rPr>
          <w:rFonts w:ascii="Arial" w:hAnsi="Arial"/>
          <w:b/>
          <w:color w:val="000000"/>
          <w:sz w:val="29"/>
        </w:rPr>
        <w:t>3.7 DICOM Conformance</w:t>
      </w:r>
    </w:p>
    <w:bookmarkEnd w:id="537"/>
    <w:bookmarkStart w:id="538" w:name="para_f5f67039_ef14_47a2_b9df_14d04eac82"/>
    <w:p>
      <w:pPr>
        <w:spacing w:before="180" w:after="0" w:line="240" w:lineRule="auto"/>
        <w:jc w:val="both"/>
      </w:pPr>
      <w:r>
        <w:rPr>
          <w:rFonts w:ascii="Arial" w:hAnsi="Arial"/>
          <w:color w:val="000000"/>
          <w:sz w:val="18"/>
        </w:rPr>
        <w:t xml:space="preserve">This Part of the Standard makes use of the following terms defined in </w:t>
      </w:r>
      <w:hyperlink r:id="r91">
        <w:r>
          <w:rPr>
            <w:rFonts w:ascii="Arial" w:hAnsi="Arial"/>
            <w:color w:val="000000"/>
            <w:sz w:val="18"/>
          </w:rPr>
          <w:t>PS3.2</w:t>
        </w:r>
      </w:hyperlink>
      <w:r>
        <w:rPr>
          <w:rFonts w:ascii="Arial" w:hAnsi="Arial"/>
          <w:color w:val="000000"/>
          <w:sz w:val="18"/>
        </w:rPr>
        <w:t>:</w:t>
      </w:r>
    </w:p>
    <w:bookmarkEnd w:id="538"/>
    <w:bookmarkStart w:id="539" w:name="glossentry_ConformanceStatement"/>
    <w:bookmarkStart w:id="541" w:name="para_9252c815_6730_4b03_8263_ee703c27ef"/>
    <w:p>
      <w:pPr>
        <w:tabs>
          <w:tab w:val="left" w:pos="2880"/>
        </w:tabs>
        <w:spacing w:before="180" w:after="0" w:line="240" w:lineRule="auto"/>
        <w:ind w:left="2880" w:right="0" w:hanging="2880"/>
      </w:pPr>
      <w:bookmarkStart w:id="540" w:name="idm4934446256"/>
      <w:r>
        <w:rPr>
          <w:rFonts w:ascii="Arial" w:hAnsi="Arial"/>
          <w:color w:val="000000"/>
          <w:sz w:val="18"/>
        </w:rPr>
        <w:t>Conformance Statement</w:t>
      </w:r>
      <w:bookmarkEnd w:id="540"/>
      <w:r>
        <w:rPr>
          <w:rFonts w:ascii="Arial" w:hAnsi="Arial"/>
          <w:color w:val="000000"/>
          <w:sz w:val="18"/>
        </w:rPr>
        <w:tab/>
      </w:r>
      <w:hyperlink r:id="r92">
        <w:r>
          <w:rPr>
            <w:rFonts w:ascii="Arial" w:hAnsi="Arial"/>
            <w:color w:val="000000"/>
            <w:sz w:val="18"/>
          </w:rPr>
          <w:t>Conformance Statement</w:t>
        </w:r>
      </w:hyperlink>
      <w:r>
        <w:rPr>
          <w:rFonts w:ascii="Arial" w:hAnsi="Arial"/>
          <w:color w:val="000000"/>
          <w:sz w:val="18"/>
        </w:rPr>
        <w:t>.</w:t>
      </w:r>
    </w:p>
    <w:bookmarkEnd w:id="541"/>
    <w:bookmarkEnd w:id="539"/>
    <w:bookmarkStart w:id="542" w:name="glossentry_StandardSOPClass"/>
    <w:bookmarkStart w:id="544" w:name="para_6cf8f777_6889_482a_ae3c_f0f353c96f"/>
    <w:p>
      <w:pPr>
        <w:tabs>
          <w:tab w:val="left" w:pos="2880"/>
        </w:tabs>
        <w:spacing w:before="180" w:after="0" w:line="240" w:lineRule="auto"/>
        <w:ind w:left="2880" w:right="0" w:hanging="2880"/>
      </w:pPr>
      <w:bookmarkStart w:id="543" w:name="idm4934442848"/>
      <w:r>
        <w:rPr>
          <w:rFonts w:ascii="Arial" w:hAnsi="Arial"/>
          <w:color w:val="000000"/>
          <w:sz w:val="18"/>
        </w:rPr>
        <w:t>Standard SOP Class</w:t>
      </w:r>
      <w:bookmarkEnd w:id="543"/>
      <w:r>
        <w:rPr>
          <w:rFonts w:ascii="Arial" w:hAnsi="Arial"/>
          <w:color w:val="000000"/>
          <w:sz w:val="18"/>
        </w:rPr>
        <w:tab/>
      </w:r>
      <w:hyperlink r:id="r93">
        <w:r>
          <w:rPr>
            <w:rFonts w:ascii="Arial" w:hAnsi="Arial"/>
            <w:color w:val="000000"/>
            <w:sz w:val="18"/>
          </w:rPr>
          <w:t>Standard SOP Class</w:t>
        </w:r>
      </w:hyperlink>
      <w:r>
        <w:rPr>
          <w:rFonts w:ascii="Arial" w:hAnsi="Arial"/>
          <w:color w:val="000000"/>
          <w:sz w:val="18"/>
        </w:rPr>
        <w:t>.</w:t>
      </w:r>
    </w:p>
    <w:bookmarkEnd w:id="544"/>
    <w:bookmarkEnd w:id="542"/>
    <w:bookmarkStart w:id="545" w:name="glossentry_SpecializedSOPClass"/>
    <w:bookmarkStart w:id="547" w:name="para_863fef8c_c7a2_41c7_8372_2e69b2f6bc"/>
    <w:p>
      <w:pPr>
        <w:tabs>
          <w:tab w:val="left" w:pos="2880"/>
        </w:tabs>
        <w:spacing w:before="180" w:after="0" w:line="240" w:lineRule="auto"/>
        <w:ind w:left="2880" w:right="0" w:hanging="2880"/>
      </w:pPr>
      <w:bookmarkStart w:id="546" w:name="idm4934439536"/>
      <w:r>
        <w:rPr>
          <w:rFonts w:ascii="Arial" w:hAnsi="Arial"/>
          <w:color w:val="000000"/>
          <w:sz w:val="18"/>
        </w:rPr>
        <w:t>Specialized SOP Class</w:t>
      </w:r>
      <w:bookmarkEnd w:id="546"/>
      <w:r>
        <w:rPr>
          <w:rFonts w:ascii="Arial" w:hAnsi="Arial"/>
          <w:color w:val="000000"/>
          <w:sz w:val="18"/>
        </w:rPr>
        <w:tab/>
      </w:r>
      <w:hyperlink r:id="r94">
        <w:r>
          <w:rPr>
            <w:rFonts w:ascii="Arial" w:hAnsi="Arial"/>
            <w:color w:val="000000"/>
            <w:sz w:val="18"/>
          </w:rPr>
          <w:t>Specialized SOP Class</w:t>
        </w:r>
      </w:hyperlink>
      <w:r>
        <w:rPr>
          <w:rFonts w:ascii="Arial" w:hAnsi="Arial"/>
          <w:color w:val="000000"/>
          <w:sz w:val="18"/>
        </w:rPr>
        <w:t>.</w:t>
      </w:r>
    </w:p>
    <w:bookmarkEnd w:id="547"/>
    <w:bookmarkEnd w:id="545"/>
    <w:bookmarkStart w:id="548" w:name="glossentry_StandardExtendedSOPClass"/>
    <w:bookmarkStart w:id="550" w:name="para_8587e193_9e82_4d38_adb7_cd71cab4f0"/>
    <w:p>
      <w:pPr>
        <w:tabs>
          <w:tab w:val="left" w:pos="2880"/>
        </w:tabs>
        <w:spacing w:before="180" w:after="0" w:line="240" w:lineRule="auto"/>
        <w:ind w:left="2880" w:right="0" w:hanging="2880"/>
      </w:pPr>
      <w:bookmarkStart w:id="549" w:name="idm4934436176"/>
      <w:r>
        <w:rPr>
          <w:rFonts w:ascii="Arial" w:hAnsi="Arial"/>
          <w:color w:val="000000"/>
          <w:sz w:val="18"/>
        </w:rPr>
        <w:t>Standard Extended SOP Class</w:t>
      </w:r>
      <w:bookmarkEnd w:id="549"/>
      <w:r>
        <w:rPr>
          <w:rFonts w:ascii="Arial" w:hAnsi="Arial"/>
          <w:color w:val="000000"/>
          <w:sz w:val="18"/>
        </w:rPr>
        <w:tab/>
      </w:r>
      <w:hyperlink r:id="r95">
        <w:r>
          <w:rPr>
            <w:rFonts w:ascii="Arial" w:hAnsi="Arial"/>
            <w:color w:val="000000"/>
            <w:sz w:val="18"/>
          </w:rPr>
          <w:t>Standard Extended SOP Class</w:t>
        </w:r>
      </w:hyperlink>
      <w:r>
        <w:rPr>
          <w:rFonts w:ascii="Arial" w:hAnsi="Arial"/>
          <w:color w:val="000000"/>
          <w:sz w:val="18"/>
        </w:rPr>
        <w:t>.</w:t>
      </w:r>
    </w:p>
    <w:bookmarkEnd w:id="550"/>
    <w:bookmarkEnd w:id="548"/>
    <w:bookmarkStart w:id="551" w:name="glossentry_PrivateSOPClass"/>
    <w:bookmarkStart w:id="553" w:name="para_8ffbc7b9_e692_4f8d_a90b_c05a50848e"/>
    <w:p>
      <w:pPr>
        <w:tabs>
          <w:tab w:val="left" w:pos="2880"/>
        </w:tabs>
        <w:spacing w:before="180" w:after="0" w:line="240" w:lineRule="auto"/>
        <w:ind w:left="2880" w:right="0" w:hanging="2880"/>
      </w:pPr>
      <w:bookmarkStart w:id="552" w:name="idm4934432848"/>
      <w:r>
        <w:rPr>
          <w:rFonts w:ascii="Arial" w:hAnsi="Arial"/>
          <w:color w:val="000000"/>
          <w:sz w:val="18"/>
        </w:rPr>
        <w:t>Private SOP Class</w:t>
      </w:r>
      <w:bookmarkEnd w:id="552"/>
      <w:r>
        <w:rPr>
          <w:rFonts w:ascii="Arial" w:hAnsi="Arial"/>
          <w:color w:val="000000"/>
          <w:sz w:val="18"/>
        </w:rPr>
        <w:tab/>
      </w:r>
      <w:hyperlink r:id="r96">
        <w:r>
          <w:rPr>
            <w:rFonts w:ascii="Arial" w:hAnsi="Arial"/>
            <w:color w:val="000000"/>
            <w:sz w:val="18"/>
          </w:rPr>
          <w:t>Private SOP Class</w:t>
        </w:r>
      </w:hyperlink>
      <w:r>
        <w:rPr>
          <w:rFonts w:ascii="Arial" w:hAnsi="Arial"/>
          <w:color w:val="000000"/>
          <w:sz w:val="18"/>
        </w:rPr>
        <w:t>.</w:t>
      </w:r>
    </w:p>
    <w:bookmarkEnd w:id="553"/>
    <w:bookmarkEnd w:id="551"/>
    <w:bookmarkStart w:id="554" w:name="glossentry_StandardAttribute"/>
    <w:bookmarkStart w:id="556" w:name="para_ca889b52_5a31_40b7_893b_b9286e9051"/>
    <w:p>
      <w:pPr>
        <w:tabs>
          <w:tab w:val="left" w:pos="2880"/>
        </w:tabs>
        <w:spacing w:before="180" w:after="0" w:line="240" w:lineRule="auto"/>
        <w:ind w:left="2880" w:right="0" w:hanging="2880"/>
      </w:pPr>
      <w:bookmarkStart w:id="555" w:name="idm4934429440"/>
      <w:r>
        <w:rPr>
          <w:rFonts w:ascii="Arial" w:hAnsi="Arial"/>
          <w:color w:val="000000"/>
          <w:sz w:val="18"/>
        </w:rPr>
        <w:t>Standard Attribute</w:t>
      </w:r>
      <w:bookmarkEnd w:id="555"/>
      <w:r>
        <w:rPr>
          <w:rFonts w:ascii="Arial" w:hAnsi="Arial"/>
          <w:color w:val="000000"/>
          <w:sz w:val="18"/>
        </w:rPr>
        <w:tab/>
      </w:r>
      <w:hyperlink r:id="r97">
        <w:r>
          <w:rPr>
            <w:rFonts w:ascii="Arial" w:hAnsi="Arial"/>
            <w:color w:val="000000"/>
            <w:sz w:val="18"/>
          </w:rPr>
          <w:t>Standard Attribute</w:t>
        </w:r>
      </w:hyperlink>
      <w:r>
        <w:rPr>
          <w:rFonts w:ascii="Arial" w:hAnsi="Arial"/>
          <w:color w:val="000000"/>
          <w:sz w:val="18"/>
        </w:rPr>
        <w:t>.</w:t>
      </w:r>
    </w:p>
    <w:bookmarkEnd w:id="556"/>
    <w:bookmarkEnd w:id="554"/>
    <w:bookmarkStart w:id="557" w:name="glossentry_PrivateAttribute"/>
    <w:bookmarkStart w:id="559" w:name="para_318292f1_cd5f_4dd2_8634_6e7688687e"/>
    <w:p>
      <w:pPr>
        <w:tabs>
          <w:tab w:val="left" w:pos="2880"/>
        </w:tabs>
        <w:spacing w:before="180" w:after="0" w:line="240" w:lineRule="auto"/>
        <w:ind w:left="2880" w:right="0" w:hanging="2880"/>
      </w:pPr>
      <w:bookmarkStart w:id="558" w:name="idm4934426080"/>
      <w:r>
        <w:rPr>
          <w:rFonts w:ascii="Arial" w:hAnsi="Arial"/>
          <w:color w:val="000000"/>
          <w:sz w:val="18"/>
        </w:rPr>
        <w:t>Private Attribute</w:t>
      </w:r>
      <w:bookmarkEnd w:id="558"/>
      <w:r>
        <w:rPr>
          <w:rFonts w:ascii="Arial" w:hAnsi="Arial"/>
          <w:color w:val="000000"/>
          <w:sz w:val="18"/>
        </w:rPr>
        <w:tab/>
      </w:r>
      <w:hyperlink r:id="r98">
        <w:r>
          <w:rPr>
            <w:rFonts w:ascii="Arial" w:hAnsi="Arial"/>
            <w:color w:val="000000"/>
            <w:sz w:val="18"/>
          </w:rPr>
          <w:t>Private Attribute</w:t>
        </w:r>
      </w:hyperlink>
      <w:r>
        <w:rPr>
          <w:rFonts w:ascii="Arial" w:hAnsi="Arial"/>
          <w:color w:val="000000"/>
          <w:sz w:val="18"/>
        </w:rPr>
        <w:t>.</w:t>
      </w:r>
    </w:p>
    <w:bookmarkEnd w:id="559"/>
    <w:bookmarkEnd w:id="557"/>
    <w:bookmarkStart w:id="560" w:name="sect_3_8"/>
    <w:p>
      <w:pPr>
        <w:keepNext/>
        <w:spacing w:before="180" w:after="0" w:line="240" w:lineRule="auto"/>
      </w:pPr>
      <w:r>
        <w:rPr>
          <w:rFonts w:ascii="Arial" w:hAnsi="Arial"/>
          <w:b/>
          <w:color w:val="000000"/>
          <w:sz w:val="29"/>
        </w:rPr>
        <w:t>3.8 DICOM Data Structures and Encoding</w:t>
      </w:r>
    </w:p>
    <w:bookmarkEnd w:id="560"/>
    <w:bookmarkStart w:id="561" w:name="para_f57a36a4_2647_414b_a02a_76bf2998e2"/>
    <w:p>
      <w:pPr>
        <w:spacing w:before="180" w:after="0" w:line="240" w:lineRule="auto"/>
        <w:jc w:val="both"/>
      </w:pPr>
      <w:r>
        <w:rPr>
          <w:rFonts w:ascii="Arial" w:hAnsi="Arial"/>
          <w:color w:val="000000"/>
          <w:sz w:val="18"/>
        </w:rPr>
        <w:t xml:space="preserve">This Part of the Standard makes use of the following terms defined in </w:t>
      </w:r>
      <w:hyperlink r:id="r99">
        <w:r>
          <w:rPr>
            <w:rFonts w:ascii="Arial" w:hAnsi="Arial"/>
            <w:color w:val="000000"/>
            <w:sz w:val="18"/>
          </w:rPr>
          <w:t>PS3.5</w:t>
        </w:r>
      </w:hyperlink>
      <w:r>
        <w:rPr>
          <w:rFonts w:ascii="Arial" w:hAnsi="Arial"/>
          <w:color w:val="000000"/>
          <w:sz w:val="18"/>
        </w:rPr>
        <w:t>:</w:t>
      </w:r>
    </w:p>
    <w:bookmarkEnd w:id="561"/>
    <w:bookmarkStart w:id="562" w:name="glossentry_DataElement"/>
    <w:bookmarkStart w:id="564" w:name="para_fac8cd02_1a43_4916_bffa_8631a1d67d"/>
    <w:p>
      <w:pPr>
        <w:tabs>
          <w:tab w:val="left" w:pos="2880"/>
        </w:tabs>
        <w:spacing w:before="180" w:after="0" w:line="240" w:lineRule="auto"/>
        <w:ind w:left="2880" w:right="0" w:hanging="2880"/>
      </w:pPr>
      <w:bookmarkStart w:id="563" w:name="idm4934419152"/>
      <w:r>
        <w:rPr>
          <w:rFonts w:ascii="Arial" w:hAnsi="Arial"/>
          <w:color w:val="000000"/>
          <w:sz w:val="18"/>
        </w:rPr>
        <w:t>Data Element</w:t>
      </w:r>
      <w:bookmarkEnd w:id="563"/>
      <w:r>
        <w:rPr>
          <w:rFonts w:ascii="Arial" w:hAnsi="Arial"/>
          <w:color w:val="000000"/>
          <w:sz w:val="18"/>
        </w:rPr>
        <w:tab/>
      </w:r>
      <w:hyperlink r:id="r100">
        <w:r>
          <w:rPr>
            <w:rFonts w:ascii="Arial" w:hAnsi="Arial"/>
            <w:color w:val="000000"/>
            <w:sz w:val="18"/>
          </w:rPr>
          <w:t>Data Element</w:t>
        </w:r>
      </w:hyperlink>
      <w:r>
        <w:rPr>
          <w:rFonts w:ascii="Arial" w:hAnsi="Arial"/>
          <w:color w:val="000000"/>
          <w:sz w:val="18"/>
        </w:rPr>
        <w:t>.</w:t>
      </w:r>
    </w:p>
    <w:bookmarkEnd w:id="564"/>
    <w:bookmarkEnd w:id="562"/>
    <w:bookmarkStart w:id="565" w:name="glossentry_DataSet"/>
    <w:bookmarkStart w:id="567" w:name="para_48206718_0371_4e3e_bb3f_4f4e5429c2"/>
    <w:p>
      <w:pPr>
        <w:tabs>
          <w:tab w:val="left" w:pos="2880"/>
        </w:tabs>
        <w:spacing w:before="180" w:after="0" w:line="240" w:lineRule="auto"/>
        <w:ind w:left="2880" w:right="0" w:hanging="2880"/>
      </w:pPr>
      <w:bookmarkStart w:id="566" w:name="idm4934415904"/>
      <w:r>
        <w:rPr>
          <w:rFonts w:ascii="Arial" w:hAnsi="Arial"/>
          <w:color w:val="000000"/>
          <w:sz w:val="18"/>
        </w:rPr>
        <w:t>Data Set</w:t>
      </w:r>
      <w:bookmarkEnd w:id="566"/>
      <w:r>
        <w:rPr>
          <w:rFonts w:ascii="Arial" w:hAnsi="Arial"/>
          <w:color w:val="000000"/>
          <w:sz w:val="18"/>
        </w:rPr>
        <w:tab/>
      </w:r>
      <w:hyperlink r:id="r101">
        <w:r>
          <w:rPr>
            <w:rFonts w:ascii="Arial" w:hAnsi="Arial"/>
            <w:color w:val="000000"/>
            <w:sz w:val="18"/>
          </w:rPr>
          <w:t>Data Set</w:t>
        </w:r>
      </w:hyperlink>
      <w:r>
        <w:rPr>
          <w:rFonts w:ascii="Arial" w:hAnsi="Arial"/>
          <w:color w:val="000000"/>
          <w:sz w:val="18"/>
        </w:rPr>
        <w:t>.</w:t>
      </w:r>
    </w:p>
    <w:bookmarkEnd w:id="567"/>
    <w:bookmarkEnd w:id="565"/>
    <w:bookmarkStart w:id="568" w:name="glossentry_UniqueIdentifier"/>
    <w:bookmarkStart w:id="570" w:name="para_a32ff3d5_04bf_4853_90b8_6570a9d23a"/>
    <w:p>
      <w:pPr>
        <w:tabs>
          <w:tab w:val="left" w:pos="2880"/>
        </w:tabs>
        <w:spacing w:before="180" w:after="0" w:line="240" w:lineRule="auto"/>
        <w:ind w:left="2880" w:right="0" w:hanging="2880"/>
      </w:pPr>
      <w:bookmarkStart w:id="569" w:name="idm4934412576"/>
      <w:r>
        <w:rPr>
          <w:rFonts w:ascii="Arial" w:hAnsi="Arial"/>
          <w:color w:val="000000"/>
          <w:sz w:val="18"/>
        </w:rPr>
        <w:t>Unique Identifier</w:t>
      </w:r>
      <w:bookmarkEnd w:id="569"/>
      <w:r>
        <w:rPr>
          <w:rFonts w:ascii="Arial" w:hAnsi="Arial"/>
          <w:color w:val="000000"/>
          <w:sz w:val="18"/>
        </w:rPr>
        <w:t xml:space="preserve"> (UID)</w:t>
      </w:r>
      <w:r>
        <w:rPr>
          <w:rFonts w:ascii="Arial" w:hAnsi="Arial"/>
          <w:color w:val="000000"/>
          <w:sz w:val="18"/>
        </w:rPr>
        <w:tab/>
      </w:r>
      <w:hyperlink r:id="r102">
        <w:r>
          <w:rPr>
            <w:rFonts w:ascii="Arial" w:hAnsi="Arial"/>
            <w:color w:val="000000"/>
            <w:sz w:val="18"/>
          </w:rPr>
          <w:t>Unique Identifier (UID)</w:t>
        </w:r>
      </w:hyperlink>
      <w:r>
        <w:rPr>
          <w:rFonts w:ascii="Arial" w:hAnsi="Arial"/>
          <w:color w:val="000000"/>
          <w:sz w:val="18"/>
        </w:rPr>
        <w:t>.</w:t>
      </w:r>
    </w:p>
    <w:bookmarkEnd w:id="570"/>
    <w:bookmarkEnd w:id="568"/>
    <w:bookmarkStart w:id="571" w:name="sect_3_9"/>
    <w:p>
      <w:pPr>
        <w:keepNext/>
        <w:spacing w:before="180" w:after="0" w:line="240" w:lineRule="auto"/>
      </w:pPr>
      <w:r>
        <w:rPr>
          <w:rFonts w:ascii="Arial" w:hAnsi="Arial"/>
          <w:b/>
          <w:color w:val="000000"/>
          <w:sz w:val="29"/>
        </w:rPr>
        <w:t>3.9 DICOM Service Class Definitions</w:t>
      </w:r>
    </w:p>
    <w:bookmarkEnd w:id="571"/>
    <w:bookmarkStart w:id="572" w:name="para_070f226e_bf09_445d_8ad9_82dfb12d66"/>
    <w:p>
      <w:pPr>
        <w:spacing w:before="180" w:after="0" w:line="240" w:lineRule="auto"/>
        <w:jc w:val="both"/>
      </w:pPr>
      <w:r>
        <w:rPr>
          <w:rFonts w:ascii="Arial" w:hAnsi="Arial"/>
          <w:color w:val="000000"/>
          <w:sz w:val="18"/>
        </w:rPr>
        <w:t>The following definitions are commonly used in this Part of the DICOM Standard:</w:t>
      </w:r>
    </w:p>
    <w:bookmarkEnd w:id="572"/>
    <w:bookmarkStart w:id="573" w:name="glossentry_ClassicImageStorageSOPClass"/>
    <w:bookmarkStart w:id="575" w:name="para_343bfe39_750b_4f21_968e_1d857c2fd5"/>
    <w:p>
      <w:pPr>
        <w:tabs>
          <w:tab w:val="left" w:pos="2880"/>
        </w:tabs>
        <w:spacing w:before="180" w:after="0" w:line="240" w:lineRule="auto"/>
        <w:ind w:left="2880" w:right="0" w:hanging="2880"/>
      </w:pPr>
      <w:bookmarkStart w:id="574" w:name="idm4934406384"/>
      <w:r>
        <w:rPr>
          <w:rFonts w:ascii="Arial" w:hAnsi="Arial"/>
          <w:color w:val="000000"/>
          <w:sz w:val="18"/>
        </w:rPr>
        <w:t>Classic Image Storage SOP Class</w:t>
      </w:r>
      <w:bookmarkEnd w:id="574"/>
      <w:r>
        <w:rPr>
          <w:rFonts w:ascii="Arial" w:hAnsi="Arial"/>
          <w:color w:val="000000"/>
          <w:sz w:val="18"/>
        </w:rPr>
        <w:tab/>
      </w:r>
      <w:r>
        <w:rPr>
          <w:rFonts w:ascii="Arial" w:hAnsi="Arial"/>
          <w:color w:val="000000"/>
          <w:sz w:val="18"/>
        </w:rPr>
        <w:t>An Image Storage SOP Class that is defined by an IOD that stores a single frame and defines the majority of the Attributes in the top-level Data Set.</w:t>
      </w:r>
    </w:p>
    <w:bookmarkEnd w:id="575"/>
    <w:bookmarkEnd w:id="573"/>
    <w:bookmarkStart w:id="576" w:name="glossentry_CombinedPrintImage"/>
    <w:bookmarkStart w:id="578" w:name="para_47431d1b_5145_42be_8893_0f3cdf48ed"/>
    <w:p>
      <w:pPr>
        <w:tabs>
          <w:tab w:val="left" w:pos="2880"/>
        </w:tabs>
        <w:spacing w:before="180" w:after="0" w:line="240" w:lineRule="auto"/>
        <w:ind w:left="2880" w:right="0" w:hanging="2880"/>
      </w:pPr>
      <w:bookmarkStart w:id="577" w:name="idm4934403712"/>
      <w:r>
        <w:rPr>
          <w:rFonts w:ascii="Arial" w:hAnsi="Arial"/>
          <w:color w:val="000000"/>
          <w:sz w:val="18"/>
        </w:rPr>
        <w:t>Combined Print Image</w:t>
      </w:r>
      <w:bookmarkEnd w:id="577"/>
      <w:r>
        <w:rPr>
          <w:rFonts w:ascii="Arial" w:hAnsi="Arial"/>
          <w:color w:val="000000"/>
          <w:sz w:val="18"/>
        </w:rPr>
        <w:tab/>
      </w:r>
      <w:r>
        <w:rPr>
          <w:rFonts w:ascii="Arial" w:hAnsi="Arial"/>
          <w:color w:val="000000"/>
          <w:sz w:val="18"/>
        </w:rPr>
        <w:t>A pixel matrix created by superimposing an image and an overlay, the size of which is defined by the smallest rectangle enclosing the superimposed image and overlay.</w:t>
      </w:r>
    </w:p>
    <w:bookmarkEnd w:id="578"/>
    <w:bookmarkEnd w:id="576"/>
    <w:bookmarkStart w:id="579" w:name="glossentry_EnhancedImageStorageSOPClass"/>
    <w:bookmarkStart w:id="581" w:name="para_f0c2a17f_8d65_49b7_b102_f42bce4fdd"/>
    <w:p>
      <w:pPr>
        <w:tabs>
          <w:tab w:val="left" w:pos="2880"/>
        </w:tabs>
        <w:spacing w:before="180" w:after="0" w:line="240" w:lineRule="auto"/>
        <w:ind w:left="2880" w:right="0" w:hanging="2880"/>
      </w:pPr>
      <w:bookmarkStart w:id="580" w:name="idm4934400912"/>
      <w:r>
        <w:rPr>
          <w:rFonts w:ascii="Arial" w:hAnsi="Arial"/>
          <w:color w:val="000000"/>
          <w:sz w:val="18"/>
        </w:rPr>
        <w:t>Enhanced Image Storage SOP Class</w:t>
      </w:r>
      <w:bookmarkEnd w:id="580"/>
      <w:r>
        <w:rPr>
          <w:rFonts w:ascii="Arial" w:hAnsi="Arial"/>
          <w:color w:val="000000"/>
          <w:sz w:val="18"/>
        </w:rPr>
        <w:tab/>
      </w:r>
      <w:r>
        <w:rPr>
          <w:rFonts w:ascii="Arial" w:hAnsi="Arial"/>
          <w:color w:val="000000"/>
          <w:sz w:val="18"/>
        </w:rPr>
        <w:t>An Image Storage SOP Class that is defined by an IOD that stores multiple frames and defines the majority of the Attributes in Functional Group Sequences.</w:t>
      </w:r>
    </w:p>
    <w:bookmarkEnd w:id="581"/>
    <w:bookmarkEnd w:id="579"/>
    <w:bookmarkStart w:id="582" w:name="glossentry_LegacyConvertedEnhancedImage"/>
    <w:bookmarkStart w:id="584" w:name="para_8e5d90fa_aec4_41e7_ba1f_e657edcd7d"/>
    <w:p>
      <w:pPr>
        <w:tabs>
          <w:tab w:val="left" w:pos="2880"/>
        </w:tabs>
        <w:spacing w:before="180" w:after="0" w:line="240" w:lineRule="auto"/>
        <w:ind w:left="2880" w:right="0" w:hanging="2880"/>
      </w:pPr>
      <w:bookmarkStart w:id="583" w:name="idm4934398064"/>
      <w:r>
        <w:rPr>
          <w:rFonts w:ascii="Arial" w:hAnsi="Arial"/>
          <w:color w:val="000000"/>
          <w:sz w:val="18"/>
        </w:rPr>
        <w:t>Legacy Converted Enhanced Image Storage SOP Class</w:t>
      </w:r>
      <w:bookmarkEnd w:id="583"/>
      <w:r>
        <w:rPr>
          <w:rFonts w:ascii="Arial" w:hAnsi="Arial"/>
          <w:color w:val="000000"/>
          <w:sz w:val="18"/>
        </w:rPr>
        <w:tab/>
      </w:r>
      <w:r>
        <w:rPr>
          <w:rFonts w:ascii="Arial" w:hAnsi="Arial"/>
          <w:color w:val="000000"/>
          <w:sz w:val="18"/>
        </w:rPr>
        <w:t>A modality-specific Enhanced Image Storage SOP Class that is defined by an IOD that defines only generic Functional Group Sequences, which does not require information that is not present in Classic Image Storage SOP Class Instances, and is intended for storage of converted Classic Image Storage SOP Class Instances when there is insufficient information to use a True Enhanced Image Storage SOP Class.</w:t>
      </w:r>
    </w:p>
    <w:bookmarkEnd w:id="584"/>
    <w:bookmarkEnd w:id="582"/>
    <w:bookmarkStart w:id="585" w:name="glossentry_MetaServiceObjectPairClass"/>
    <w:bookmarkStart w:id="587" w:name="para_0b9defdc_9a5e_443e_b9cf_7544e9a836"/>
    <w:p>
      <w:pPr>
        <w:tabs>
          <w:tab w:val="left" w:pos="2880"/>
        </w:tabs>
        <w:spacing w:before="180" w:after="0" w:line="240" w:lineRule="auto"/>
        <w:ind w:left="2880" w:right="0" w:hanging="2880"/>
      </w:pPr>
      <w:bookmarkStart w:id="586" w:name="idm4934395008"/>
      <w:r>
        <w:rPr>
          <w:rFonts w:ascii="Arial" w:hAnsi="Arial"/>
          <w:color w:val="000000"/>
          <w:sz w:val="18"/>
        </w:rPr>
        <w:t>Meta Service-Object Pair Class</w:t>
      </w:r>
      <w:bookmarkEnd w:id="586"/>
      <w:r>
        <w:rPr>
          <w:rFonts w:ascii="Arial" w:hAnsi="Arial"/>
          <w:color w:val="000000"/>
          <w:sz w:val="18"/>
        </w:rPr>
        <w:t xml:space="preserve"> (Meta SOP Class)</w:t>
      </w:r>
      <w:r>
        <w:rPr>
          <w:rFonts w:ascii="Arial" w:hAnsi="Arial"/>
          <w:color w:val="000000"/>
          <w:sz w:val="18"/>
        </w:rPr>
        <w:tab/>
      </w:r>
      <w:r>
        <w:rPr>
          <w:rFonts w:ascii="Arial" w:hAnsi="Arial"/>
          <w:color w:val="000000"/>
          <w:sz w:val="18"/>
        </w:rPr>
        <w:t>A pre-defined set of SOP Classes that may be associated under a single SOP for the purpose of negotiating the use of the set with a single item.</w:t>
      </w:r>
    </w:p>
    <w:bookmarkEnd w:id="587"/>
    <w:bookmarkEnd w:id="585"/>
    <w:bookmarkStart w:id="588" w:name="glossentry_PerformedProcedureStepSOPCla"/>
    <w:bookmarkStart w:id="590" w:name="para_d21f506e_0d18_4c18_90bc_c5576665cb"/>
    <w:p>
      <w:pPr>
        <w:tabs>
          <w:tab w:val="left" w:pos="2880"/>
        </w:tabs>
        <w:spacing w:before="180" w:after="0" w:line="240" w:lineRule="auto"/>
        <w:ind w:left="2880" w:right="0" w:hanging="2880"/>
      </w:pPr>
      <w:bookmarkStart w:id="589" w:name="idm4934391760"/>
      <w:r>
        <w:rPr>
          <w:rFonts w:ascii="Arial" w:hAnsi="Arial"/>
          <w:color w:val="000000"/>
          <w:sz w:val="18"/>
        </w:rPr>
        <w:t>Performed Procedure Step SOP Class</w:t>
      </w:r>
      <w:bookmarkEnd w:id="589"/>
      <w:r>
        <w:rPr>
          <w:rFonts w:ascii="Arial" w:hAnsi="Arial"/>
          <w:color w:val="000000"/>
          <w:sz w:val="18"/>
        </w:rPr>
        <w:tab/>
      </w:r>
      <w:r>
        <w:rPr>
          <w:rFonts w:ascii="Arial" w:hAnsi="Arial"/>
          <w:color w:val="000000"/>
          <w:sz w:val="18"/>
        </w:rPr>
        <w:t>Any SOP Class that encodes the details about the performance of a procedure step.</w:t>
      </w:r>
    </w:p>
    <w:bookmarkEnd w:id="590"/>
    <w:bookmarkEnd w:id="588"/>
    <w:bookmarkStart w:id="591" w:name="glossentry_PerformedProcedureStepSOPIns"/>
    <w:bookmarkStart w:id="593" w:name="para_a612b743_3d0b_4b38_89df_6650cf932b"/>
    <w:p>
      <w:pPr>
        <w:tabs>
          <w:tab w:val="left" w:pos="2880"/>
        </w:tabs>
        <w:spacing w:before="180" w:after="0" w:line="240" w:lineRule="auto"/>
        <w:ind w:left="2880" w:right="0" w:hanging="2880"/>
      </w:pPr>
      <w:bookmarkStart w:id="592" w:name="idm4934389024"/>
      <w:r>
        <w:rPr>
          <w:rFonts w:ascii="Arial" w:hAnsi="Arial"/>
          <w:color w:val="000000"/>
          <w:sz w:val="18"/>
        </w:rPr>
        <w:t>Performed Procedure Step SOP Instance</w:t>
      </w:r>
      <w:bookmarkEnd w:id="592"/>
      <w:r>
        <w:rPr>
          <w:rFonts w:ascii="Arial" w:hAnsi="Arial"/>
          <w:color w:val="000000"/>
          <w:sz w:val="18"/>
        </w:rPr>
        <w:tab/>
      </w:r>
      <w:r>
        <w:rPr>
          <w:rFonts w:ascii="Arial" w:hAnsi="Arial"/>
          <w:color w:val="000000"/>
          <w:sz w:val="18"/>
        </w:rPr>
        <w:t>An instance of a Performed Procedure Step SOP Class. Note that all UPS instances are instances of the UPS Push SOP Class, which is capable of encoding details about the performance of a procedure step (in addition to details about the scheduled procedure step) and thus qualify as an instance of a Performed Procedure Step SOP Class.</w:t>
      </w:r>
    </w:p>
    <w:bookmarkEnd w:id="593"/>
    <w:bookmarkEnd w:id="591"/>
    <w:bookmarkStart w:id="594" w:name="glossentry_PreformattedGrayscaleImage"/>
    <w:bookmarkStart w:id="596" w:name="para_ea5b0740_e5cd_444d_a5de_c2c0320209"/>
    <w:p>
      <w:pPr>
        <w:tabs>
          <w:tab w:val="left" w:pos="2880"/>
        </w:tabs>
        <w:spacing w:before="180" w:after="0" w:line="240" w:lineRule="auto"/>
        <w:ind w:left="2880" w:right="0" w:hanging="2880"/>
      </w:pPr>
      <w:bookmarkStart w:id="595" w:name="idm4934385984"/>
      <w:r>
        <w:rPr>
          <w:rFonts w:ascii="Arial" w:hAnsi="Arial"/>
          <w:color w:val="000000"/>
          <w:sz w:val="18"/>
        </w:rPr>
        <w:t>Preformatted Grayscale Image</w:t>
      </w:r>
      <w:bookmarkEnd w:id="595"/>
      <w:r>
        <w:rPr>
          <w:rFonts w:ascii="Arial" w:hAnsi="Arial"/>
          <w:color w:val="000000"/>
          <w:sz w:val="18"/>
        </w:rPr>
        <w:tab/>
      </w:r>
      <w:r>
        <w:rPr>
          <w:rFonts w:ascii="Arial" w:hAnsi="Arial"/>
          <w:color w:val="000000"/>
          <w:sz w:val="18"/>
        </w:rPr>
        <w:t>An image where all annotation, graphics, and grayscale transformations (up to and including the VOI LUT) expected in the printed image have been burnt in or applied before being sent to the SCP. It is a displayable image where the polarity of the intended display is specified by Photometric Interpretation (0028,0004).</w:t>
      </w:r>
    </w:p>
    <w:bookmarkEnd w:id="596"/>
    <w:bookmarkEnd w:id="594"/>
    <w:bookmarkStart w:id="597" w:name="glossentry_PreformattedColorImage"/>
    <w:bookmarkStart w:id="599" w:name="para_02724985_ee25_467d_8139_628ce8af34"/>
    <w:p>
      <w:pPr>
        <w:tabs>
          <w:tab w:val="left" w:pos="2880"/>
        </w:tabs>
        <w:spacing w:before="180" w:after="0" w:line="240" w:lineRule="auto"/>
        <w:ind w:left="2880" w:right="0" w:hanging="2880"/>
      </w:pPr>
      <w:bookmarkStart w:id="598" w:name="idm4934383008"/>
      <w:r>
        <w:rPr>
          <w:rFonts w:ascii="Arial" w:hAnsi="Arial"/>
          <w:color w:val="000000"/>
          <w:sz w:val="18"/>
        </w:rPr>
        <w:t>Preformatted Color Image</w:t>
      </w:r>
      <w:bookmarkEnd w:id="598"/>
      <w:r>
        <w:rPr>
          <w:rFonts w:ascii="Arial" w:hAnsi="Arial"/>
          <w:color w:val="000000"/>
          <w:sz w:val="18"/>
        </w:rPr>
        <w:tab/>
      </w:r>
      <w:r>
        <w:rPr>
          <w:rFonts w:ascii="Arial" w:hAnsi="Arial"/>
          <w:color w:val="000000"/>
          <w:sz w:val="18"/>
        </w:rPr>
        <w:t>An image where all annotation, graphics, and color transformations expected in the printed image have been burnt in or applied before being sent to the SCP.</w:t>
      </w:r>
    </w:p>
    <w:bookmarkEnd w:id="599"/>
    <w:bookmarkEnd w:id="597"/>
    <w:bookmarkStart w:id="600" w:name="glossentry_RealWorldActivity"/>
    <w:bookmarkStart w:id="602" w:name="para_67d034fc_a4fa_4b29_bb06_fd8d9332a2"/>
    <w:p>
      <w:pPr>
        <w:tabs>
          <w:tab w:val="left" w:pos="2880"/>
        </w:tabs>
        <w:spacing w:before="180" w:after="0" w:line="240" w:lineRule="auto"/>
        <w:ind w:left="2880" w:right="0" w:hanging="2880"/>
      </w:pPr>
      <w:bookmarkStart w:id="601" w:name="idm4934380320"/>
      <w:r>
        <w:rPr>
          <w:rFonts w:ascii="Arial" w:hAnsi="Arial"/>
          <w:color w:val="000000"/>
          <w:sz w:val="18"/>
        </w:rPr>
        <w:t>Real-World Activity</w:t>
      </w:r>
      <w:bookmarkEnd w:id="601"/>
      <w:r>
        <w:rPr>
          <w:rFonts w:ascii="Arial" w:hAnsi="Arial"/>
          <w:color w:val="000000"/>
          <w:sz w:val="18"/>
        </w:rPr>
        <w:tab/>
      </w:r>
      <w:r>
        <w:rPr>
          <w:rFonts w:ascii="Arial" w:hAnsi="Arial"/>
          <w:color w:val="000000"/>
          <w:sz w:val="18"/>
        </w:rPr>
        <w:t>That which exists in the real world that pertains to specific area of information processing within the area of interest of the DICOM Standard. Such a Real-World Activity may be represented by one or more computer information metaphors called SOP Classes.</w:t>
      </w:r>
    </w:p>
    <w:bookmarkEnd w:id="602"/>
    <w:bookmarkEnd w:id="600"/>
    <w:bookmarkStart w:id="603" w:name="glossentry_RealWorldObject"/>
    <w:bookmarkStart w:id="605" w:name="para_b5ca9fff_69f1_43cf_853d_e220d6bd59"/>
    <w:p>
      <w:pPr>
        <w:tabs>
          <w:tab w:val="left" w:pos="2880"/>
        </w:tabs>
        <w:spacing w:before="180" w:after="0" w:line="240" w:lineRule="auto"/>
        <w:ind w:left="2880" w:right="0" w:hanging="2880"/>
      </w:pPr>
      <w:bookmarkStart w:id="604" w:name="idm4934377536"/>
      <w:r>
        <w:rPr>
          <w:rFonts w:ascii="Arial" w:hAnsi="Arial"/>
          <w:color w:val="000000"/>
          <w:sz w:val="18"/>
        </w:rPr>
        <w:t>Real-World Object</w:t>
      </w:r>
      <w:bookmarkEnd w:id="604"/>
      <w:r>
        <w:rPr>
          <w:rFonts w:ascii="Arial" w:hAnsi="Arial"/>
          <w:color w:val="000000"/>
          <w:sz w:val="18"/>
        </w:rPr>
        <w:tab/>
      </w:r>
      <w:r>
        <w:rPr>
          <w:rFonts w:ascii="Arial" w:hAnsi="Arial"/>
          <w:color w:val="000000"/>
          <w:sz w:val="18"/>
        </w:rPr>
        <w:t>That which exists in the real world upon which operations may be performed that are within the area of interest of the DICOM Standard. Such a Real-World Object may be represented through a computer information metaphor called a SOP Instance.</w:t>
      </w:r>
    </w:p>
    <w:bookmarkEnd w:id="605"/>
    <w:bookmarkEnd w:id="603"/>
    <w:bookmarkStart w:id="606" w:name="glossentry_RelatedGeneralSOPClass"/>
    <w:bookmarkStart w:id="608" w:name="para_c89bbe80_fb00_4b74_a8cb_4cf9758fcc"/>
    <w:p>
      <w:pPr>
        <w:tabs>
          <w:tab w:val="left" w:pos="2880"/>
        </w:tabs>
        <w:spacing w:before="180" w:after="0" w:line="240" w:lineRule="auto"/>
        <w:ind w:left="2880" w:right="0" w:hanging="2880"/>
      </w:pPr>
      <w:bookmarkStart w:id="607" w:name="idm4934374608"/>
      <w:r>
        <w:rPr>
          <w:rFonts w:ascii="Arial" w:hAnsi="Arial"/>
          <w:color w:val="000000"/>
          <w:sz w:val="18"/>
        </w:rPr>
        <w:t>Related General SOP Class</w:t>
      </w:r>
      <w:bookmarkEnd w:id="607"/>
      <w:r>
        <w:rPr>
          <w:rFonts w:ascii="Arial" w:hAnsi="Arial"/>
          <w:color w:val="000000"/>
          <w:sz w:val="18"/>
        </w:rPr>
        <w:tab/>
      </w:r>
      <w:r>
        <w:rPr>
          <w:rFonts w:ascii="Arial" w:hAnsi="Arial"/>
          <w:color w:val="000000"/>
          <w:sz w:val="18"/>
        </w:rPr>
        <w:t xml:space="preserve">A SOP Class that is related to another SOP Class as being more generalized in terms of behavior defined in the Standard, and that may be used to identically encode an instance with the same Attributes and values, other than the SOP Class UID. In particular, this may be the SOP Class from which a Specialized SOP Class (see </w:t>
      </w:r>
      <w:hyperlink r:id="r103">
        <w:r>
          <w:rPr>
            <w:rFonts w:ascii="Arial" w:hAnsi="Arial"/>
            <w:color w:val="000000"/>
            <w:sz w:val="18"/>
          </w:rPr>
          <w:t>PS3.2</w:t>
        </w:r>
      </w:hyperlink>
      <w:r>
        <w:rPr>
          <w:rFonts w:ascii="Arial" w:hAnsi="Arial"/>
          <w:color w:val="000000"/>
          <w:sz w:val="18"/>
        </w:rPr>
        <w:t>) is derived.</w:t>
      </w:r>
    </w:p>
    <w:bookmarkEnd w:id="608"/>
    <w:bookmarkEnd w:id="606"/>
    <w:bookmarkStart w:id="609" w:name="glossentry_ServiceClassUser"/>
    <w:bookmarkStart w:id="611" w:name="para_3e639512_1751_4728_a06b_e67db01778"/>
    <w:p>
      <w:pPr>
        <w:tabs>
          <w:tab w:val="left" w:pos="2880"/>
        </w:tabs>
        <w:spacing w:before="180" w:after="0" w:line="240" w:lineRule="auto"/>
        <w:ind w:left="2880" w:right="0" w:hanging="2880"/>
      </w:pPr>
      <w:bookmarkStart w:id="610" w:name="idm4934370688"/>
      <w:r>
        <w:rPr>
          <w:rFonts w:ascii="Arial" w:hAnsi="Arial"/>
          <w:color w:val="000000"/>
          <w:sz w:val="18"/>
        </w:rPr>
        <w:t>Service Class User</w:t>
      </w:r>
      <w:bookmarkEnd w:id="610"/>
      <w:r>
        <w:rPr>
          <w:rFonts w:ascii="Arial" w:hAnsi="Arial"/>
          <w:color w:val="000000"/>
          <w:sz w:val="18"/>
        </w:rPr>
        <w:t xml:space="preserve"> (SCU)</w:t>
      </w:r>
      <w:r>
        <w:rPr>
          <w:rFonts w:ascii="Arial" w:hAnsi="Arial"/>
          <w:color w:val="000000"/>
          <w:sz w:val="18"/>
        </w:rPr>
        <w:tab/>
      </w:r>
      <w:r>
        <w:rPr>
          <w:rFonts w:ascii="Arial" w:hAnsi="Arial"/>
          <w:color w:val="000000"/>
          <w:sz w:val="18"/>
        </w:rPr>
        <w:t>The role played by a DICOM Application Entity (DIMSE-Service-User) that invokes operations and performs notifications on a specific Association.</w:t>
      </w:r>
    </w:p>
    <w:bookmarkEnd w:id="611"/>
    <w:bookmarkEnd w:id="609"/>
    <w:bookmarkStart w:id="612" w:name="glossentry_ServiceClassProvider"/>
    <w:bookmarkStart w:id="614" w:name="para_1c368955_f59a_4827_9292_4bdd07d720"/>
    <w:p>
      <w:pPr>
        <w:tabs>
          <w:tab w:val="left" w:pos="2880"/>
        </w:tabs>
        <w:spacing w:before="180" w:after="0" w:line="240" w:lineRule="auto"/>
        <w:ind w:left="2880" w:right="0" w:hanging="2880"/>
      </w:pPr>
      <w:bookmarkStart w:id="613" w:name="idm4934367568"/>
      <w:r>
        <w:rPr>
          <w:rFonts w:ascii="Arial" w:hAnsi="Arial"/>
          <w:color w:val="000000"/>
          <w:sz w:val="18"/>
        </w:rPr>
        <w:t>Service Class Provider</w:t>
      </w:r>
      <w:bookmarkEnd w:id="613"/>
      <w:r>
        <w:rPr>
          <w:rFonts w:ascii="Arial" w:hAnsi="Arial"/>
          <w:color w:val="000000"/>
          <w:sz w:val="18"/>
        </w:rPr>
        <w:t xml:space="preserve"> (SCP)</w:t>
      </w:r>
      <w:r>
        <w:rPr>
          <w:rFonts w:ascii="Arial" w:hAnsi="Arial"/>
          <w:color w:val="000000"/>
          <w:sz w:val="18"/>
        </w:rPr>
        <w:tab/>
      </w:r>
      <w:r>
        <w:rPr>
          <w:rFonts w:ascii="Arial" w:hAnsi="Arial"/>
          <w:color w:val="000000"/>
          <w:sz w:val="18"/>
        </w:rPr>
        <w:t>The role played by a DICOM Application Entity (DIMSE-Service-User) that performs operations and invokes notifications on a specific Association.</w:t>
      </w:r>
    </w:p>
    <w:bookmarkEnd w:id="614"/>
    <w:bookmarkEnd w:id="612"/>
    <w:bookmarkStart w:id="615" w:name="glossentry_ServiceClass"/>
    <w:bookmarkStart w:id="617" w:name="para_7670372d_a69e_4207_b853_dfb1dbd3d3"/>
    <w:p>
      <w:pPr>
        <w:tabs>
          <w:tab w:val="left" w:pos="2880"/>
        </w:tabs>
        <w:spacing w:before="180" w:after="0" w:line="240" w:lineRule="auto"/>
        <w:ind w:left="2880" w:right="0" w:hanging="2880"/>
      </w:pPr>
      <w:bookmarkStart w:id="616" w:name="idm4934364400"/>
      <w:r>
        <w:rPr>
          <w:rFonts w:ascii="Arial" w:hAnsi="Arial"/>
          <w:color w:val="000000"/>
          <w:sz w:val="18"/>
        </w:rPr>
        <w:t>Service Class</w:t>
      </w:r>
      <w:bookmarkEnd w:id="616"/>
      <w:r>
        <w:rPr>
          <w:rFonts w:ascii="Arial" w:hAnsi="Arial"/>
          <w:color w:val="000000"/>
          <w:sz w:val="18"/>
        </w:rPr>
        <w:tab/>
      </w:r>
      <w:r>
        <w:rPr>
          <w:rFonts w:ascii="Arial" w:hAnsi="Arial"/>
          <w:color w:val="000000"/>
          <w:sz w:val="18"/>
        </w:rPr>
        <w:t>A collection of SOP Classes and/or Meta SOP Classes that are related in that they are described together to accomplish a single application.</w:t>
      </w:r>
    </w:p>
    <w:bookmarkEnd w:id="617"/>
    <w:bookmarkEnd w:id="615"/>
    <w:bookmarkStart w:id="618" w:name="glossentry_ServiceObjectPairInstance"/>
    <w:bookmarkStart w:id="620" w:name="para_a5031f74_f80e_4dcd_b9fe_3859a8ead8"/>
    <w:p>
      <w:pPr>
        <w:tabs>
          <w:tab w:val="left" w:pos="2880"/>
        </w:tabs>
        <w:spacing w:before="180" w:after="0" w:line="240" w:lineRule="auto"/>
        <w:ind w:left="2880" w:right="0" w:hanging="2880"/>
      </w:pPr>
      <w:bookmarkStart w:id="619" w:name="idm4934361696"/>
      <w:r>
        <w:rPr>
          <w:rFonts w:ascii="Arial" w:hAnsi="Arial"/>
          <w:color w:val="000000"/>
          <w:sz w:val="18"/>
        </w:rPr>
        <w:t>Service-Object Pair Instance</w:t>
      </w:r>
      <w:bookmarkEnd w:id="619"/>
      <w:r>
        <w:rPr>
          <w:rFonts w:ascii="Arial" w:hAnsi="Arial"/>
          <w:color w:val="000000"/>
          <w:sz w:val="18"/>
        </w:rPr>
        <w:t xml:space="preserve"> (SOP Instance)</w:t>
      </w:r>
      <w:r>
        <w:rPr>
          <w:rFonts w:ascii="Arial" w:hAnsi="Arial"/>
          <w:color w:val="000000"/>
          <w:sz w:val="18"/>
        </w:rPr>
        <w:tab/>
      </w:r>
      <w:r>
        <w:rPr>
          <w:rFonts w:ascii="Arial" w:hAnsi="Arial"/>
          <w:color w:val="000000"/>
          <w:sz w:val="18"/>
        </w:rPr>
        <w:t>A concrete occurrence of an Information Object that is managed by a DICOM Application Entity and may be operated upon in a communication context defined by a specific set of DIMSE Services (on a network or interchange media). A SOP Instance is persistent beyond the context of its communication.</w:t>
      </w:r>
    </w:p>
    <w:bookmarkEnd w:id="620"/>
    <w:bookmarkEnd w:id="618"/>
    <w:bookmarkStart w:id="621" w:name="glossentry_TrueEnhancedImageStorageSOPC"/>
    <w:bookmarkStart w:id="623" w:name="para_11dc9d9f_48fb_427b_adc1_de59866a92"/>
    <w:p>
      <w:pPr>
        <w:tabs>
          <w:tab w:val="left" w:pos="2880"/>
        </w:tabs>
        <w:spacing w:before="180" w:after="0" w:line="240" w:lineRule="auto"/>
        <w:ind w:left="2880" w:right="0" w:hanging="2880"/>
      </w:pPr>
      <w:bookmarkStart w:id="622" w:name="idm4934358448"/>
      <w:r>
        <w:rPr>
          <w:rFonts w:ascii="Arial" w:hAnsi="Arial"/>
          <w:color w:val="000000"/>
          <w:sz w:val="18"/>
        </w:rPr>
        <w:t>True Enhanced Image Storage SOP Class</w:t>
      </w:r>
      <w:bookmarkEnd w:id="622"/>
      <w:r>
        <w:rPr>
          <w:rFonts w:ascii="Arial" w:hAnsi="Arial"/>
          <w:color w:val="000000"/>
          <w:sz w:val="18"/>
        </w:rPr>
        <w:tab/>
      </w:r>
      <w:r>
        <w:rPr>
          <w:rFonts w:ascii="Arial" w:hAnsi="Arial"/>
          <w:color w:val="000000"/>
          <w:sz w:val="18"/>
        </w:rPr>
        <w:t>A modality-specific Enhanced Image Storage SOP Class that is defined by an IOD that defines modality-specific Functional Group Sequences, Attributes and sets of values, and is intended for creation by acquisition devices.</w:t>
      </w:r>
    </w:p>
    <w:bookmarkEnd w:id="623"/>
    <w:bookmarkEnd w:id="621"/>
    <w:bookmarkStart w:id="624" w:name="sect_3_10"/>
    <w:p>
      <w:pPr>
        <w:keepNext/>
        <w:spacing w:before="180" w:after="0" w:line="240" w:lineRule="auto"/>
      </w:pPr>
      <w:r>
        <w:rPr>
          <w:rFonts w:ascii="Arial" w:hAnsi="Arial"/>
          <w:b/>
          <w:color w:val="000000"/>
          <w:sz w:val="29"/>
        </w:rPr>
        <w:t>3.10 Device Independent Pixel Values</w:t>
      </w:r>
    </w:p>
    <w:bookmarkEnd w:id="624"/>
    <w:bookmarkStart w:id="625" w:name="para_be3df635_9c9e_42ed_8b1e_ce1235efd4"/>
    <w:p>
      <w:pPr>
        <w:spacing w:before="180" w:after="0" w:line="240" w:lineRule="auto"/>
        <w:jc w:val="both"/>
      </w:pPr>
      <w:r>
        <w:rPr>
          <w:rFonts w:ascii="Arial" w:hAnsi="Arial"/>
          <w:color w:val="000000"/>
          <w:sz w:val="18"/>
        </w:rPr>
        <w:t xml:space="preserve">This Part of the Standard makes use of the following terms defined in </w:t>
      </w:r>
      <w:hyperlink r:id="r104">
        <w:r>
          <w:rPr>
            <w:rFonts w:ascii="Arial" w:hAnsi="Arial"/>
            <w:color w:val="000000"/>
            <w:sz w:val="18"/>
          </w:rPr>
          <w:t>PS3.3</w:t>
        </w:r>
      </w:hyperlink>
      <w:r>
        <w:rPr>
          <w:rFonts w:ascii="Arial" w:hAnsi="Arial"/>
          <w:color w:val="000000"/>
          <w:sz w:val="18"/>
        </w:rPr>
        <w:t>:</w:t>
      </w:r>
    </w:p>
    <w:bookmarkEnd w:id="625"/>
    <w:bookmarkStart w:id="626" w:name="glossentry_PValue"/>
    <w:bookmarkStart w:id="628" w:name="para_b9c1afd0_2068_4a8b_a9db_9885a25d48"/>
    <w:p>
      <w:pPr>
        <w:tabs>
          <w:tab w:val="left" w:pos="2880"/>
        </w:tabs>
        <w:spacing w:before="180" w:after="0" w:line="240" w:lineRule="auto"/>
        <w:ind w:left="2880" w:right="0" w:hanging="2880"/>
      </w:pPr>
      <w:bookmarkStart w:id="627" w:name="idm4934352112"/>
      <w:r>
        <w:rPr>
          <w:rFonts w:ascii="Arial" w:hAnsi="Arial"/>
          <w:color w:val="000000"/>
          <w:sz w:val="18"/>
        </w:rPr>
        <w:t>P-Value</w:t>
      </w:r>
      <w:bookmarkEnd w:id="627"/>
      <w:r>
        <w:rPr>
          <w:rFonts w:ascii="Arial" w:hAnsi="Arial"/>
          <w:color w:val="000000"/>
          <w:sz w:val="18"/>
        </w:rPr>
        <w:tab/>
      </w:r>
      <w:hyperlink r:id="r105">
        <w:r>
          <w:rPr>
            <w:rFonts w:ascii="Arial" w:hAnsi="Arial"/>
            <w:color w:val="000000"/>
            <w:sz w:val="18"/>
          </w:rPr>
          <w:t>P-Value</w:t>
        </w:r>
      </w:hyperlink>
      <w:r>
        <w:rPr>
          <w:rFonts w:ascii="Arial" w:hAnsi="Arial"/>
          <w:color w:val="000000"/>
          <w:sz w:val="18"/>
        </w:rPr>
        <w:t>.</w:t>
      </w:r>
    </w:p>
    <w:bookmarkEnd w:id="628"/>
    <w:bookmarkEnd w:id="626"/>
    <w:bookmarkStart w:id="629" w:name="glossentry_ProfileConnectionSpaceValue"/>
    <w:bookmarkStart w:id="631" w:name="para_8845d0b9_9821_4742_ba57_ec0b4c75e2"/>
    <w:p>
      <w:pPr>
        <w:tabs>
          <w:tab w:val="left" w:pos="2880"/>
        </w:tabs>
        <w:spacing w:before="180" w:after="0" w:line="240" w:lineRule="auto"/>
        <w:ind w:left="2880" w:right="0" w:hanging="2880"/>
      </w:pPr>
      <w:bookmarkStart w:id="630" w:name="idm4934348784"/>
      <w:r>
        <w:rPr>
          <w:rFonts w:ascii="Arial" w:hAnsi="Arial"/>
          <w:color w:val="000000"/>
          <w:sz w:val="18"/>
        </w:rPr>
        <w:t>Profile Connection Space Value</w:t>
      </w:r>
      <w:bookmarkEnd w:id="630"/>
      <w:r>
        <w:rPr>
          <w:rFonts w:ascii="Arial" w:hAnsi="Arial"/>
          <w:color w:val="000000"/>
          <w:sz w:val="18"/>
        </w:rPr>
        <w:t xml:space="preserve"> (PCS-Value)</w:t>
      </w:r>
      <w:r>
        <w:rPr>
          <w:rFonts w:ascii="Arial" w:hAnsi="Arial"/>
          <w:color w:val="000000"/>
          <w:sz w:val="18"/>
        </w:rPr>
        <w:tab/>
      </w:r>
      <w:hyperlink r:id="r106">
        <w:r>
          <w:rPr>
            <w:rFonts w:ascii="Arial" w:hAnsi="Arial"/>
            <w:color w:val="000000"/>
            <w:sz w:val="18"/>
          </w:rPr>
          <w:t>Profile Connection Space Value (PCS-Value)</w:t>
        </w:r>
      </w:hyperlink>
      <w:r>
        <w:rPr>
          <w:rFonts w:ascii="Arial" w:hAnsi="Arial"/>
          <w:color w:val="000000"/>
          <w:sz w:val="18"/>
        </w:rPr>
        <w:t>.</w:t>
      </w:r>
    </w:p>
    <w:bookmarkEnd w:id="631"/>
    <w:bookmarkEnd w:id="629"/>
    <w:bookmarkStart w:id="632" w:name="sect_3_11"/>
    <w:p>
      <w:pPr>
        <w:keepNext/>
        <w:spacing w:before="180" w:after="0" w:line="240" w:lineRule="auto"/>
      </w:pPr>
      <w:r>
        <w:rPr>
          <w:rFonts w:ascii="Arial" w:hAnsi="Arial"/>
          <w:b/>
          <w:color w:val="000000"/>
          <w:sz w:val="29"/>
        </w:rPr>
        <w:t>3.11 HTTP Definitions</w:t>
      </w:r>
    </w:p>
    <w:bookmarkEnd w:id="632"/>
    <w:bookmarkStart w:id="633" w:name="para_0fd847e2_f4cb_4b76_a981_5bb3681a4b"/>
    <w:p>
      <w:pPr>
        <w:spacing w:before="180" w:after="0" w:line="240" w:lineRule="auto"/>
        <w:jc w:val="both"/>
      </w:pPr>
      <w:r>
        <w:rPr>
          <w:rFonts w:ascii="Arial" w:hAnsi="Arial"/>
          <w:color w:val="000000"/>
          <w:sz w:val="18"/>
        </w:rPr>
        <w:t xml:space="preserve">This Part of the Standard makes use of the following terms defined in </w:t>
      </w:r>
      <w:hyperlink w:anchor="biblio_RFC_7230">
        <w:r>
          <w:rPr>
            <w:rFonts w:ascii="Arial" w:hAnsi="Arial"/>
            <w:color w:val="000000"/>
            <w:sz w:val="18"/>
          </w:rPr>
          <w:t>[RFC7230]</w:t>
        </w:r>
      </w:hyperlink>
      <w:r>
        <w:rPr>
          <w:rFonts w:ascii="Arial" w:hAnsi="Arial"/>
          <w:color w:val="000000"/>
          <w:sz w:val="18"/>
        </w:rPr>
        <w:t>:</w:t>
      </w:r>
    </w:p>
    <w:bookmarkEnd w:id="633"/>
    <w:bookmarkStart w:id="634" w:name="glossentry_OriginServer"/>
    <w:bookmarkStart w:id="636" w:name="para_3c7d1995_2e1d_47fa_a8bc_65c0bfff45"/>
    <w:p>
      <w:pPr>
        <w:tabs>
          <w:tab w:val="left" w:pos="2880"/>
        </w:tabs>
        <w:spacing w:before="180" w:after="0" w:line="240" w:lineRule="auto"/>
        <w:ind w:left="2880" w:right="0" w:hanging="2880"/>
      </w:pPr>
      <w:bookmarkStart w:id="635" w:name="idm4934341984"/>
      <w:r>
        <w:rPr>
          <w:rFonts w:ascii="Arial" w:hAnsi="Arial"/>
          <w:color w:val="000000"/>
          <w:sz w:val="18"/>
        </w:rPr>
        <w:t>Origin-Server</w:t>
      </w:r>
      <w:bookmarkEnd w:id="635"/>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6"/>
    <w:bookmarkEnd w:id="634"/>
    <w:bookmarkStart w:id="637" w:name="glossentry_UserAgent"/>
    <w:bookmarkStart w:id="639" w:name="para_75173ca5_8e5d_4c55_9c5c_1d9a1aa8fe"/>
    <w:p>
      <w:pPr>
        <w:tabs>
          <w:tab w:val="left" w:pos="2880"/>
        </w:tabs>
        <w:spacing w:before="180" w:after="0" w:line="240" w:lineRule="auto"/>
        <w:ind w:left="2880" w:right="0" w:hanging="2880"/>
      </w:pPr>
      <w:bookmarkStart w:id="638" w:name="idm4934338880"/>
      <w:r>
        <w:rPr>
          <w:rFonts w:ascii="Arial" w:hAnsi="Arial"/>
          <w:color w:val="000000"/>
          <w:sz w:val="18"/>
        </w:rPr>
        <w:t>User-Agent</w:t>
      </w:r>
      <w:bookmarkEnd w:id="638"/>
      <w:r>
        <w:rPr>
          <w:rFonts w:ascii="Arial" w:hAnsi="Arial"/>
          <w:color w:val="000000"/>
          <w:sz w:val="18"/>
        </w:rPr>
        <w:tab/>
      </w:r>
      <w:r>
        <w:rPr>
          <w:rFonts w:ascii="Arial" w:hAnsi="Arial"/>
          <w:color w:val="000000"/>
          <w:sz w:val="18"/>
        </w:rPr>
        <w:t xml:space="preserve">See </w:t>
      </w:r>
      <w:hyperlink w:anchor="biblio_RFC_7230">
        <w:r>
          <w:rPr>
            <w:rFonts w:ascii="Arial" w:hAnsi="Arial"/>
            <w:color w:val="000000"/>
            <w:sz w:val="18"/>
          </w:rPr>
          <w:t>[RFC7230]</w:t>
        </w:r>
      </w:hyperlink>
      <w:r>
        <w:rPr>
          <w:rFonts w:ascii="Arial" w:hAnsi="Arial"/>
          <w:color w:val="000000"/>
          <w:sz w:val="18"/>
        </w:rPr>
        <w:t>.</w:t>
      </w:r>
    </w:p>
    <w:bookmarkEnd w:id="639"/>
    <w:bookmarkEnd w:id="637"/>
    <w:p>
      <w:pPr>
        <w:sectPr>
          <w:headerReference w:type="default" r:id="r63"/>
          <w:headerReference w:type="even" r:id="r64"/>
          <w:headerReference w:type="first" r:id="r62"/>
          <w:footerReference w:type="default" r:id="r66"/>
          <w:footerReference w:type="even" r:id="r67"/>
          <w:footerReference w:type="first" r:id="r65"/>
          <w:pgSz w:w="12240" w:h="15840"/>
          <w:pgMar w:top="1440" w:bottom="1440" w:left="1080" w:right="720" w:header="720" w:footer="720" w:gutter="0"/>
          <w:pgNumType w:fmt="decimal"/>
          <w:titlePg/>
        </w:sectPr>
      </w:pPr>
    </w:p>
    <w:bookmarkStart w:id="640" w:name="chapter_4"/>
    <w:p>
      <w:pPr>
        <w:keepNext/>
        <w:spacing w:before="180" w:after="0" w:line="240" w:lineRule="auto"/>
      </w:pPr>
      <w:r>
        <w:rPr>
          <w:rFonts w:ascii="Arial" w:hAnsi="Arial"/>
          <w:b/>
          <w:color w:val="000000"/>
          <w:sz w:val="50"/>
        </w:rPr>
        <w:t>4 Symbols and Abbreviations</w:t>
      </w:r>
    </w:p>
    <w:bookmarkEnd w:id="640"/>
    <w:bookmarkStart w:id="641" w:name="para_14b12a37_c556_4cac_961c_6cf84f03c5"/>
    <w:p>
      <w:pPr>
        <w:spacing w:before="180" w:after="0" w:line="240" w:lineRule="auto"/>
        <w:jc w:val="both"/>
      </w:pPr>
      <w:r>
        <w:rPr>
          <w:rFonts w:ascii="Arial" w:hAnsi="Arial"/>
          <w:color w:val="000000"/>
          <w:sz w:val="18"/>
        </w:rPr>
        <w:t>The following symbols and abbreviations are used in this Part of the DICOM Standard.</w:t>
      </w:r>
    </w:p>
    <w:bookmarkEnd w:id="641"/>
    <w:bookmarkStart w:id="642" w:name="para_8d3bf2e8_d5a3_49e1_aa30_06b14b728c"/>
    <w:p>
      <w:pPr>
        <w:spacing w:before="180" w:after="0" w:line="240" w:lineRule="auto"/>
        <w:jc w:val="both"/>
      </w:pPr>
      <w:r>
        <w:rPr>
          <w:rFonts w:ascii="Arial" w:hAnsi="Arial"/>
          <w:b/>
          <w:color w:val="000000"/>
          <w:sz w:val="18"/>
        </w:rPr>
        <w:t>ACR</w:t>
      </w:r>
      <w:r>
        <w:rPr>
          <w:rFonts w:ascii="Arial" w:hAnsi="Arial"/>
          <w:color w:val="000000"/>
          <w:sz w:val="18"/>
        </w:rPr>
        <w:t xml:space="preserve"> American College of Radiology</w:t>
      </w:r>
    </w:p>
    <w:bookmarkEnd w:id="642"/>
    <w:bookmarkStart w:id="643" w:name="para_152eb9ec_ac01_45a2_9c33_4268ba8927"/>
    <w:p>
      <w:pPr>
        <w:spacing w:before="180" w:after="0" w:line="240" w:lineRule="auto"/>
        <w:jc w:val="both"/>
      </w:pPr>
      <w:r>
        <w:rPr>
          <w:rFonts w:ascii="Arial" w:hAnsi="Arial"/>
          <w:b/>
          <w:color w:val="000000"/>
          <w:sz w:val="18"/>
        </w:rPr>
        <w:t>ASCII</w:t>
      </w:r>
      <w:r>
        <w:rPr>
          <w:rFonts w:ascii="Arial" w:hAnsi="Arial"/>
          <w:color w:val="000000"/>
          <w:sz w:val="18"/>
        </w:rPr>
        <w:t xml:space="preserve"> American Standard Code for Information Interchange</w:t>
      </w:r>
    </w:p>
    <w:bookmarkEnd w:id="643"/>
    <w:bookmarkStart w:id="644" w:name="para_9d3bf5a5_46f4_48b6_88e7_79cfc3d6c6"/>
    <w:p>
      <w:pPr>
        <w:spacing w:before="180" w:after="0" w:line="240" w:lineRule="auto"/>
        <w:jc w:val="both"/>
      </w:pPr>
      <w:r>
        <w:rPr>
          <w:rFonts w:ascii="Arial" w:hAnsi="Arial"/>
          <w:b/>
          <w:color w:val="000000"/>
          <w:sz w:val="18"/>
        </w:rPr>
        <w:t>AE</w:t>
      </w:r>
      <w:r>
        <w:rPr>
          <w:rFonts w:ascii="Arial" w:hAnsi="Arial"/>
          <w:color w:val="000000"/>
          <w:sz w:val="18"/>
        </w:rPr>
        <w:t xml:space="preserve"> Application Entity</w:t>
      </w:r>
    </w:p>
    <w:bookmarkEnd w:id="644"/>
    <w:bookmarkStart w:id="645" w:name="para_acd1298b_559a_479c_9cbd_4a834e8e27"/>
    <w:p>
      <w:pPr>
        <w:spacing w:before="180" w:after="0" w:line="240" w:lineRule="auto"/>
        <w:jc w:val="both"/>
      </w:pPr>
      <w:r>
        <w:rPr>
          <w:rFonts w:ascii="Arial" w:hAnsi="Arial"/>
          <w:b/>
          <w:color w:val="000000"/>
          <w:sz w:val="18"/>
        </w:rPr>
        <w:t>ANSI</w:t>
      </w:r>
      <w:r>
        <w:rPr>
          <w:rFonts w:ascii="Arial" w:hAnsi="Arial"/>
          <w:color w:val="000000"/>
          <w:sz w:val="18"/>
        </w:rPr>
        <w:t xml:space="preserve"> American National Standards Institute</w:t>
      </w:r>
    </w:p>
    <w:bookmarkEnd w:id="645"/>
    <w:bookmarkStart w:id="646" w:name="para_4f184fe3_933e_4c62_bebd_48c6322770"/>
    <w:p>
      <w:pPr>
        <w:spacing w:before="180" w:after="0" w:line="240" w:lineRule="auto"/>
        <w:jc w:val="both"/>
      </w:pPr>
      <w:r>
        <w:rPr>
          <w:rFonts w:ascii="Arial" w:hAnsi="Arial"/>
          <w:b/>
          <w:color w:val="000000"/>
          <w:sz w:val="18"/>
        </w:rPr>
        <w:t>CDS</w:t>
      </w:r>
      <w:r>
        <w:rPr>
          <w:rFonts w:ascii="Arial" w:hAnsi="Arial"/>
          <w:color w:val="000000"/>
          <w:sz w:val="18"/>
        </w:rPr>
        <w:t xml:space="preserve"> Clinical Decision Support</w:t>
      </w:r>
    </w:p>
    <w:bookmarkEnd w:id="646"/>
    <w:bookmarkStart w:id="647" w:name="para_f75e7063_ce49_49dc_91b9_d68c536009"/>
    <w:p>
      <w:pPr>
        <w:spacing w:before="180" w:after="0" w:line="240" w:lineRule="auto"/>
        <w:jc w:val="both"/>
      </w:pPr>
      <w:r>
        <w:rPr>
          <w:rFonts w:ascii="Arial" w:hAnsi="Arial"/>
          <w:b/>
          <w:color w:val="000000"/>
          <w:sz w:val="18"/>
        </w:rPr>
        <w:t>CEN TC251</w:t>
      </w:r>
      <w:r>
        <w:rPr>
          <w:rFonts w:ascii="Arial" w:hAnsi="Arial"/>
          <w:color w:val="000000"/>
          <w:sz w:val="18"/>
        </w:rPr>
        <w:t xml:space="preserve"> Comité Européen de Normalisation - Technical Committee 251 - Medical Informatics</w:t>
      </w:r>
    </w:p>
    <w:bookmarkEnd w:id="647"/>
    <w:bookmarkStart w:id="648" w:name="para_cc7b36a5_ad65_4ae0_9241_e52a529f93"/>
    <w:p>
      <w:pPr>
        <w:spacing w:before="180" w:after="0" w:line="240" w:lineRule="auto"/>
        <w:jc w:val="both"/>
      </w:pPr>
      <w:r>
        <w:rPr>
          <w:rFonts w:ascii="Arial" w:hAnsi="Arial"/>
          <w:b/>
          <w:color w:val="000000"/>
          <w:sz w:val="18"/>
        </w:rPr>
        <w:t>Chest CAD</w:t>
      </w:r>
      <w:r>
        <w:rPr>
          <w:rFonts w:ascii="Arial" w:hAnsi="Arial"/>
          <w:color w:val="000000"/>
          <w:sz w:val="18"/>
        </w:rPr>
        <w:t xml:space="preserve"> Computer-Aided Detection and/or Computer-Aided Diagnosis for chest radiography</w:t>
      </w:r>
    </w:p>
    <w:bookmarkEnd w:id="648"/>
    <w:bookmarkStart w:id="649" w:name="para_7a1d2071_5763_459f_a69c_a20bbb5abc"/>
    <w:p>
      <w:pPr>
        <w:spacing w:before="180" w:after="0" w:line="240" w:lineRule="auto"/>
        <w:jc w:val="both"/>
      </w:pPr>
      <w:r>
        <w:rPr>
          <w:rFonts w:ascii="Arial" w:hAnsi="Arial"/>
          <w:b/>
          <w:color w:val="000000"/>
          <w:sz w:val="18"/>
        </w:rPr>
        <w:t>DICOM</w:t>
      </w:r>
      <w:r>
        <w:rPr>
          <w:rFonts w:ascii="Arial" w:hAnsi="Arial"/>
          <w:color w:val="000000"/>
          <w:sz w:val="18"/>
        </w:rPr>
        <w:t xml:space="preserve"> Digital Imaging and Communications in Medicine</w:t>
      </w:r>
    </w:p>
    <w:bookmarkEnd w:id="649"/>
    <w:bookmarkStart w:id="650" w:name="para_b774251e_ec8f_4943_9078_b46660e8c3"/>
    <w:p>
      <w:pPr>
        <w:spacing w:before="180" w:after="0" w:line="240" w:lineRule="auto"/>
        <w:jc w:val="both"/>
      </w:pPr>
      <w:r>
        <w:rPr>
          <w:rFonts w:ascii="Arial" w:hAnsi="Arial"/>
          <w:b/>
          <w:color w:val="000000"/>
          <w:sz w:val="18"/>
        </w:rPr>
        <w:t>DIMSE</w:t>
      </w:r>
      <w:r>
        <w:rPr>
          <w:rFonts w:ascii="Arial" w:hAnsi="Arial"/>
          <w:color w:val="000000"/>
          <w:sz w:val="18"/>
        </w:rPr>
        <w:t xml:space="preserve"> DICOM Message Service Element</w:t>
      </w:r>
    </w:p>
    <w:bookmarkEnd w:id="650"/>
    <w:bookmarkStart w:id="651" w:name="para_53765ea5_9ec6_45e8_9c49_c1c1d455d8"/>
    <w:p>
      <w:pPr>
        <w:spacing w:before="180" w:after="0" w:line="240" w:lineRule="auto"/>
        <w:jc w:val="both"/>
      </w:pPr>
      <w:r>
        <w:rPr>
          <w:rFonts w:ascii="Arial" w:hAnsi="Arial"/>
          <w:b/>
          <w:color w:val="000000"/>
          <w:sz w:val="18"/>
        </w:rPr>
        <w:t>DIMSE-C</w:t>
      </w:r>
      <w:r>
        <w:rPr>
          <w:rFonts w:ascii="Arial" w:hAnsi="Arial"/>
          <w:color w:val="000000"/>
          <w:sz w:val="18"/>
        </w:rPr>
        <w:t xml:space="preserve"> DICOM Message Service Element-Composite</w:t>
      </w:r>
    </w:p>
    <w:bookmarkEnd w:id="651"/>
    <w:bookmarkStart w:id="652" w:name="para_9198f476_8975_463f_a813_ba985e6bda"/>
    <w:p>
      <w:pPr>
        <w:spacing w:before="180" w:after="0" w:line="240" w:lineRule="auto"/>
        <w:jc w:val="both"/>
      </w:pPr>
      <w:r>
        <w:rPr>
          <w:rFonts w:ascii="Arial" w:hAnsi="Arial"/>
          <w:b/>
          <w:color w:val="000000"/>
          <w:sz w:val="18"/>
        </w:rPr>
        <w:t>DIMSE-N</w:t>
      </w:r>
      <w:r>
        <w:rPr>
          <w:rFonts w:ascii="Arial" w:hAnsi="Arial"/>
          <w:color w:val="000000"/>
          <w:sz w:val="18"/>
        </w:rPr>
        <w:t xml:space="preserve"> DICOM Message Service Element-Normalized</w:t>
      </w:r>
    </w:p>
    <w:bookmarkEnd w:id="652"/>
    <w:bookmarkStart w:id="653" w:name="para_eec56869_4a9c_475b_9003_eef7c4abbb"/>
    <w:p>
      <w:pPr>
        <w:spacing w:before="180" w:after="0" w:line="240" w:lineRule="auto"/>
        <w:jc w:val="both"/>
      </w:pPr>
      <w:r>
        <w:rPr>
          <w:rFonts w:ascii="Arial" w:hAnsi="Arial"/>
          <w:b/>
          <w:color w:val="000000"/>
          <w:sz w:val="18"/>
        </w:rPr>
        <w:t>HL7</w:t>
      </w:r>
      <w:r>
        <w:rPr>
          <w:rFonts w:ascii="Arial" w:hAnsi="Arial"/>
          <w:color w:val="000000"/>
          <w:sz w:val="18"/>
        </w:rPr>
        <w:t xml:space="preserve"> Health Level 7</w:t>
      </w:r>
    </w:p>
    <w:bookmarkEnd w:id="653"/>
    <w:bookmarkStart w:id="654" w:name="para_a87223e5_cf4f_4214_ba46_c99629e981"/>
    <w:p>
      <w:pPr>
        <w:spacing w:before="180" w:after="0" w:line="240" w:lineRule="auto"/>
        <w:jc w:val="both"/>
      </w:pPr>
      <w:r>
        <w:rPr>
          <w:rFonts w:ascii="Arial" w:hAnsi="Arial"/>
          <w:b/>
          <w:color w:val="000000"/>
          <w:sz w:val="18"/>
        </w:rPr>
        <w:t>IE</w:t>
      </w:r>
      <w:r>
        <w:rPr>
          <w:rFonts w:ascii="Arial" w:hAnsi="Arial"/>
          <w:color w:val="000000"/>
          <w:sz w:val="18"/>
        </w:rPr>
        <w:t xml:space="preserve"> Information Entity</w:t>
      </w:r>
    </w:p>
    <w:bookmarkEnd w:id="654"/>
    <w:bookmarkStart w:id="655" w:name="para_1c7da72e_da3d_48a1_83f5_1df2c1a47e"/>
    <w:p>
      <w:pPr>
        <w:spacing w:before="180" w:after="0" w:line="240" w:lineRule="auto"/>
        <w:jc w:val="both"/>
      </w:pPr>
      <w:r>
        <w:rPr>
          <w:rFonts w:ascii="Arial" w:hAnsi="Arial"/>
          <w:b/>
          <w:color w:val="000000"/>
          <w:sz w:val="18"/>
        </w:rPr>
        <w:t>IEEE</w:t>
      </w:r>
      <w:r>
        <w:rPr>
          <w:rFonts w:ascii="Arial" w:hAnsi="Arial"/>
          <w:color w:val="000000"/>
          <w:sz w:val="18"/>
        </w:rPr>
        <w:t xml:space="preserve"> Institute of Electrical and Electronics Engineers</w:t>
      </w:r>
    </w:p>
    <w:bookmarkEnd w:id="655"/>
    <w:bookmarkStart w:id="656" w:name="para_d4219f60_c2fd_4864_9e18_5a7267b2b7"/>
    <w:p>
      <w:pPr>
        <w:spacing w:before="180" w:after="0" w:line="240" w:lineRule="auto"/>
        <w:jc w:val="both"/>
      </w:pPr>
      <w:r>
        <w:rPr>
          <w:rFonts w:ascii="Arial" w:hAnsi="Arial"/>
          <w:b/>
          <w:color w:val="000000"/>
          <w:sz w:val="18"/>
        </w:rPr>
        <w:t>IOD</w:t>
      </w:r>
      <w:r>
        <w:rPr>
          <w:rFonts w:ascii="Arial" w:hAnsi="Arial"/>
          <w:color w:val="000000"/>
          <w:sz w:val="18"/>
        </w:rPr>
        <w:t xml:space="preserve"> Information Object Definition</w:t>
      </w:r>
    </w:p>
    <w:bookmarkEnd w:id="656"/>
    <w:bookmarkStart w:id="657" w:name="para_9fbbdb92_7e7c_47a8_bf50_142afc7b23"/>
    <w:p>
      <w:pPr>
        <w:spacing w:before="180" w:after="0" w:line="240" w:lineRule="auto"/>
        <w:jc w:val="both"/>
      </w:pPr>
      <w:r>
        <w:rPr>
          <w:rFonts w:ascii="Arial" w:hAnsi="Arial"/>
          <w:b/>
          <w:color w:val="000000"/>
          <w:sz w:val="18"/>
        </w:rPr>
        <w:t>IS</w:t>
      </w:r>
      <w:r>
        <w:rPr>
          <w:rFonts w:ascii="Arial" w:hAnsi="Arial"/>
          <w:color w:val="000000"/>
          <w:sz w:val="18"/>
        </w:rPr>
        <w:t xml:space="preserve"> Information System</w:t>
      </w:r>
    </w:p>
    <w:bookmarkEnd w:id="657"/>
    <w:bookmarkStart w:id="658" w:name="para_7e4184df_8e0b_4ee9_a749_64f39f5a9a"/>
    <w:p>
      <w:pPr>
        <w:spacing w:before="180" w:after="0" w:line="240" w:lineRule="auto"/>
        <w:jc w:val="both"/>
      </w:pPr>
      <w:r>
        <w:rPr>
          <w:rFonts w:ascii="Arial" w:hAnsi="Arial"/>
          <w:b/>
          <w:color w:val="000000"/>
          <w:sz w:val="18"/>
        </w:rPr>
        <w:t>ISO</w:t>
      </w:r>
      <w:r>
        <w:rPr>
          <w:rFonts w:ascii="Arial" w:hAnsi="Arial"/>
          <w:color w:val="000000"/>
          <w:sz w:val="18"/>
        </w:rPr>
        <w:t xml:space="preserve"> International Standards Organization</w:t>
      </w:r>
    </w:p>
    <w:bookmarkEnd w:id="658"/>
    <w:bookmarkStart w:id="659" w:name="para_f6858352_42f1_4e5e_a9d1_08967f924a"/>
    <w:p>
      <w:pPr>
        <w:spacing w:before="180" w:after="0" w:line="240" w:lineRule="auto"/>
        <w:jc w:val="both"/>
      </w:pPr>
      <w:r>
        <w:rPr>
          <w:rFonts w:ascii="Arial" w:hAnsi="Arial"/>
          <w:b/>
          <w:color w:val="000000"/>
          <w:sz w:val="18"/>
        </w:rPr>
        <w:t>JIRA</w:t>
      </w:r>
      <w:r>
        <w:rPr>
          <w:rFonts w:ascii="Arial" w:hAnsi="Arial"/>
          <w:color w:val="000000"/>
          <w:sz w:val="18"/>
        </w:rPr>
        <w:t xml:space="preserve"> Japan Medical Imaging and Radiological Systems Industries Association</w:t>
      </w:r>
    </w:p>
    <w:bookmarkEnd w:id="659"/>
    <w:bookmarkStart w:id="660" w:name="para_0b4e55f4_b87a_4733_b9ce_edbed5e79f"/>
    <w:p>
      <w:pPr>
        <w:spacing w:before="180" w:after="0" w:line="240" w:lineRule="auto"/>
        <w:jc w:val="both"/>
      </w:pPr>
      <w:r>
        <w:rPr>
          <w:rFonts w:ascii="Arial" w:hAnsi="Arial"/>
          <w:b/>
          <w:color w:val="000000"/>
          <w:sz w:val="18"/>
        </w:rPr>
        <w:t>JPIP</w:t>
      </w:r>
      <w:r>
        <w:rPr>
          <w:rFonts w:ascii="Arial" w:hAnsi="Arial"/>
          <w:color w:val="000000"/>
          <w:sz w:val="18"/>
        </w:rPr>
        <w:t xml:space="preserve"> JPEG 2000 Interactive Protocol</w:t>
      </w:r>
    </w:p>
    <w:bookmarkEnd w:id="660"/>
    <w:bookmarkStart w:id="661" w:name="para_98315cc2_6d73_449e_aa88_9aabcda67a"/>
    <w:p>
      <w:pPr>
        <w:spacing w:before="180" w:after="0" w:line="240" w:lineRule="auto"/>
        <w:jc w:val="both"/>
      </w:pPr>
      <w:r>
        <w:rPr>
          <w:rFonts w:ascii="Arial" w:hAnsi="Arial"/>
          <w:b/>
          <w:color w:val="000000"/>
          <w:sz w:val="18"/>
        </w:rPr>
        <w:t>MAR</w:t>
      </w:r>
      <w:r>
        <w:rPr>
          <w:rFonts w:ascii="Arial" w:hAnsi="Arial"/>
          <w:color w:val="000000"/>
          <w:sz w:val="18"/>
        </w:rPr>
        <w:t xml:space="preserve"> Medication Administration Record</w:t>
      </w:r>
    </w:p>
    <w:bookmarkEnd w:id="661"/>
    <w:bookmarkStart w:id="662" w:name="para_947d7e70_b496_4933_beec_6305ddd8ab"/>
    <w:p>
      <w:pPr>
        <w:spacing w:before="180" w:after="0" w:line="240" w:lineRule="auto"/>
        <w:jc w:val="both"/>
      </w:pPr>
      <w:r>
        <w:rPr>
          <w:rFonts w:ascii="Arial" w:hAnsi="Arial"/>
          <w:b/>
          <w:color w:val="000000"/>
          <w:sz w:val="18"/>
        </w:rPr>
        <w:t>NEMA</w:t>
      </w:r>
      <w:r>
        <w:rPr>
          <w:rFonts w:ascii="Arial" w:hAnsi="Arial"/>
          <w:color w:val="000000"/>
          <w:sz w:val="18"/>
        </w:rPr>
        <w:t xml:space="preserve"> National Electrical Manufacturers Association</w:t>
      </w:r>
    </w:p>
    <w:bookmarkEnd w:id="662"/>
    <w:bookmarkStart w:id="663" w:name="para_1f51c3d6_00f4_4aef_a132_197282e763"/>
    <w:p>
      <w:pPr>
        <w:spacing w:before="180" w:after="0" w:line="240" w:lineRule="auto"/>
        <w:jc w:val="both"/>
      </w:pPr>
      <w:r>
        <w:rPr>
          <w:rFonts w:ascii="Arial" w:hAnsi="Arial"/>
          <w:b/>
          <w:color w:val="000000"/>
          <w:sz w:val="18"/>
        </w:rPr>
        <w:t>OSI</w:t>
      </w:r>
      <w:r>
        <w:rPr>
          <w:rFonts w:ascii="Arial" w:hAnsi="Arial"/>
          <w:color w:val="000000"/>
          <w:sz w:val="18"/>
        </w:rPr>
        <w:t xml:space="preserve"> Open Systems Interconnection</w:t>
      </w:r>
    </w:p>
    <w:bookmarkEnd w:id="663"/>
    <w:bookmarkStart w:id="664" w:name="para_de2bf946_afe7_4e5a_8e7f_2eee02037e"/>
    <w:p>
      <w:pPr>
        <w:spacing w:before="180" w:after="0" w:line="240" w:lineRule="auto"/>
        <w:jc w:val="both"/>
      </w:pPr>
      <w:r>
        <w:rPr>
          <w:rFonts w:ascii="Arial" w:hAnsi="Arial"/>
          <w:b/>
          <w:color w:val="000000"/>
          <w:sz w:val="18"/>
        </w:rPr>
        <w:t>SCP</w:t>
      </w:r>
      <w:r>
        <w:rPr>
          <w:rFonts w:ascii="Arial" w:hAnsi="Arial"/>
          <w:color w:val="000000"/>
          <w:sz w:val="18"/>
        </w:rPr>
        <w:t xml:space="preserve"> Service Class Provider</w:t>
      </w:r>
    </w:p>
    <w:bookmarkEnd w:id="664"/>
    <w:bookmarkStart w:id="665" w:name="para_a9de54ea_bf9b_4910_82aa_efa9c197b2"/>
    <w:p>
      <w:pPr>
        <w:spacing w:before="180" w:after="0" w:line="240" w:lineRule="auto"/>
        <w:jc w:val="both"/>
      </w:pPr>
      <w:r>
        <w:rPr>
          <w:rFonts w:ascii="Arial" w:hAnsi="Arial"/>
          <w:b/>
          <w:color w:val="000000"/>
          <w:sz w:val="18"/>
        </w:rPr>
        <w:t>SCU</w:t>
      </w:r>
      <w:r>
        <w:rPr>
          <w:rFonts w:ascii="Arial" w:hAnsi="Arial"/>
          <w:color w:val="000000"/>
          <w:sz w:val="18"/>
        </w:rPr>
        <w:t xml:space="preserve"> Service Class User</w:t>
      </w:r>
    </w:p>
    <w:bookmarkEnd w:id="665"/>
    <w:bookmarkStart w:id="666" w:name="para_d62c2000_1f5f_4a17_a55f_6d97911de4"/>
    <w:p>
      <w:pPr>
        <w:spacing w:before="180" w:after="0" w:line="240" w:lineRule="auto"/>
        <w:jc w:val="both"/>
      </w:pPr>
      <w:r>
        <w:rPr>
          <w:rFonts w:ascii="Arial" w:hAnsi="Arial"/>
          <w:b/>
          <w:color w:val="000000"/>
          <w:sz w:val="18"/>
        </w:rPr>
        <w:t>SOP</w:t>
      </w:r>
      <w:r>
        <w:rPr>
          <w:rFonts w:ascii="Arial" w:hAnsi="Arial"/>
          <w:color w:val="000000"/>
          <w:sz w:val="18"/>
        </w:rPr>
        <w:t xml:space="preserve"> Service-Object Pair</w:t>
      </w:r>
    </w:p>
    <w:bookmarkEnd w:id="666"/>
    <w:bookmarkStart w:id="667" w:name="para_6b0a1e19_8ada_4df7_b929_19c2d708f7"/>
    <w:p>
      <w:pPr>
        <w:spacing w:before="180" w:after="0" w:line="240" w:lineRule="auto"/>
        <w:jc w:val="both"/>
      </w:pPr>
      <w:r>
        <w:rPr>
          <w:rFonts w:ascii="Arial" w:hAnsi="Arial"/>
          <w:b/>
          <w:color w:val="000000"/>
          <w:sz w:val="18"/>
        </w:rPr>
        <w:t>UID</w:t>
      </w:r>
      <w:r>
        <w:rPr>
          <w:rFonts w:ascii="Arial" w:hAnsi="Arial"/>
          <w:color w:val="000000"/>
          <w:sz w:val="18"/>
        </w:rPr>
        <w:t xml:space="preserve"> Unique Identifier</w:t>
      </w:r>
    </w:p>
    <w:bookmarkEnd w:id="667"/>
    <w:p>
      <w:pPr>
        <w:sectPr>
          <w:headerReference w:type="default" r:id="r108"/>
          <w:headerReference w:type="even" r:id="r109"/>
          <w:headerReference w:type="first" r:id="r107"/>
          <w:footerReference w:type="default" r:id="r111"/>
          <w:footerReference w:type="even" r:id="r112"/>
          <w:footerReference w:type="first" r:id="r110"/>
          <w:pgSz w:w="12240" w:h="15840"/>
          <w:pgMar w:top="1440" w:bottom="1440" w:left="1080" w:right="720" w:header="720" w:footer="720" w:gutter="0"/>
          <w:pgNumType w:fmt="decimal"/>
          <w:titlePg/>
        </w:sectPr>
      </w:pPr>
    </w:p>
    <w:bookmarkStart w:id="668" w:name="chapter_5"/>
    <w:p>
      <w:pPr>
        <w:keepNext/>
        <w:spacing w:before="180" w:after="0" w:line="240" w:lineRule="auto"/>
      </w:pPr>
      <w:r>
        <w:rPr>
          <w:rFonts w:ascii="Arial" w:hAnsi="Arial"/>
          <w:b/>
          <w:color w:val="000000"/>
          <w:sz w:val="50"/>
        </w:rPr>
        <w:t>5 Conventions</w:t>
      </w:r>
    </w:p>
    <w:bookmarkEnd w:id="668"/>
    <w:bookmarkStart w:id="669" w:name="sect_5_1"/>
    <w:p>
      <w:pPr>
        <w:spacing w:before="180" w:after="0" w:line="240" w:lineRule="auto"/>
      </w:pPr>
      <w:r>
        <w:rPr>
          <w:rFonts w:ascii="Arial" w:hAnsi="Arial"/>
          <w:b/>
          <w:color w:val="000000"/>
          <w:sz w:val="28"/>
        </w:rPr>
        <w:t>5.1 Entity-Relationship Model</w:t>
      </w:r>
    </w:p>
    <w:bookmarkEnd w:id="669"/>
    <w:bookmarkStart w:id="670" w:name="sect_5_1_1"/>
    <w:p>
      <w:pPr>
        <w:spacing w:before="180" w:after="0" w:line="240" w:lineRule="auto"/>
      </w:pPr>
      <w:r>
        <w:rPr>
          <w:rFonts w:ascii="Arial" w:hAnsi="Arial"/>
          <w:b/>
          <w:color w:val="000000"/>
          <w:sz w:val="24"/>
        </w:rPr>
        <w:t>5.1.1 Entity</w:t>
      </w:r>
    </w:p>
    <w:bookmarkEnd w:id="670"/>
    <w:bookmarkStart w:id="671" w:name="para_33d7ef68_dd5b_45e8_89a0_f4b084ed6d"/>
    <w:p>
      <w:pPr>
        <w:spacing w:before="180" w:after="0" w:line="240" w:lineRule="auto"/>
        <w:jc w:val="both"/>
      </w:pPr>
      <w:r>
        <w:rPr>
          <w:rFonts w:ascii="Arial" w:hAnsi="Arial"/>
          <w:color w:val="000000"/>
          <w:sz w:val="18"/>
        </w:rPr>
        <w:t>An entity is used in an Entity-Relationship (E-R) model to represent a Real-World Object, class of Real-World Objects, or DICOM data representation (such as IOD or Module). An entity is depicted as a box within this Part of the DICOM Standard as shown in Figure 5-1.</w:t>
      </w:r>
    </w:p>
    <w:bookmarkEnd w:id="671"/>
    <w:bookmarkStart w:id="672" w:name="para_fee7fec2_4d8c_4a38_a7ef_94289b05d0"/>
    <w:p>
      <w:pPr>
        <w:spacing w:before="180" w:after="0" w:line="240" w:lineRule="auto"/>
        <w:jc w:val="both"/>
      </w:pPr>
    </w:p>
    <w:bookmarkEnd w:id="672"/>
    <w:bookmarkStart w:id="673" w:name="figure_5_1"/>
    <w:bookmarkStart w:id="674" w:name="idm4934287200"/>
    <w:p>
      <w:pPr>
        <w:spacing w:before="180" w:after="0" w:line="240" w:lineRule="auto"/>
        <w:jc w:val="center"/>
      </w:pPr>
      <w:r>
        <w:rPr>
          <w:rFonts w:ascii="Arial" w:hAnsi="Arial"/>
          <w:color w:val="000000"/>
          <w:sz w:val="18"/>
        </w:rPr>
        <w:drawing>
          <wp:inline>
            <wp:extent cx="4781550" cy="495300"/>
            <wp:docPr id="1" name="Picture 0"/>
            <a:graphic>
              <a:graphicData uri="http://schemas.openxmlformats.org/drawingml/2006/picture">
                <p:pic>
                  <p:nvPicPr>
                    <p:cNvPr id="2" name="Picture 0"/>
                    <p:cNvPicPr/>
                  </p:nvPicPr>
                  <p:blipFill>
                    <a:blip r:embed="r119"/>
                    <a:srcRect/>
                    <a:stretch>
                      <a:fillRect/>
                    </a:stretch>
                  </p:blipFill>
                  <p:spPr>
                    <a:xfrm>
                      <a:off x="0" y="0"/>
                      <a:ext cx="4781550" cy="495300"/>
                    </a:xfrm>
                    <a:prstGeom prst="rect"/>
                  </p:spPr>
                </p:pic>
              </a:graphicData>
            </a:graphic>
          </wp:inline>
        </w:drawing>
      </w:r>
    </w:p>
    <w:bookmarkEnd w:id="674"/>
    <w:bookmarkEnd w:id="673"/>
    <w:p>
      <w:pPr>
        <w:spacing w:before="216" w:after="0" w:line="240" w:lineRule="auto"/>
        <w:jc w:val="center"/>
      </w:pPr>
      <w:r>
        <w:rPr>
          <w:rFonts w:ascii="Arial" w:hAnsi="Arial"/>
          <w:b/>
          <w:color w:val="000000"/>
          <w:sz w:val="22"/>
        </w:rPr>
        <w:t>Figure 5-1. Entity Convention</w:t>
      </w:r>
    </w:p>
    <w:bookmarkStart w:id="675" w:name="sect_5_1_2"/>
    <w:p>
      <w:pPr>
        <w:spacing w:before="180" w:after="0" w:line="240" w:lineRule="auto"/>
      </w:pPr>
      <w:r>
        <w:rPr>
          <w:rFonts w:ascii="Arial" w:hAnsi="Arial"/>
          <w:b/>
          <w:color w:val="000000"/>
          <w:sz w:val="24"/>
        </w:rPr>
        <w:t>5.1.2 Relationship</w:t>
      </w:r>
    </w:p>
    <w:bookmarkEnd w:id="675"/>
    <w:bookmarkStart w:id="676" w:name="para_de7ce168_ecf2_4bb6_9b79_aa23f74141"/>
    <w:p>
      <w:pPr>
        <w:spacing w:before="180" w:after="0" w:line="240" w:lineRule="auto"/>
        <w:jc w:val="both"/>
      </w:pPr>
      <w:r>
        <w:rPr>
          <w:rFonts w:ascii="Arial" w:hAnsi="Arial"/>
          <w:color w:val="000000"/>
          <w:sz w:val="18"/>
        </w:rPr>
        <w:t>A relationship, which defines how entities are related, is depicted as a diamond within this Standard as shown in Figure 5-2.</w:t>
      </w:r>
    </w:p>
    <w:bookmarkEnd w:id="676"/>
    <w:bookmarkStart w:id="677" w:name="para_c1d1b3f8_0ed6_4f50_a1bd_2b92c85717"/>
    <w:p>
      <w:pPr>
        <w:spacing w:before="180" w:after="0" w:line="240" w:lineRule="auto"/>
        <w:jc w:val="both"/>
      </w:pPr>
    </w:p>
    <w:bookmarkEnd w:id="677"/>
    <w:bookmarkStart w:id="678" w:name="figure_5_2"/>
    <w:bookmarkStart w:id="679" w:name="idm4934280608"/>
    <w:p>
      <w:pPr>
        <w:spacing w:before="180" w:after="0" w:line="240" w:lineRule="auto"/>
        <w:jc w:val="center"/>
      </w:pPr>
      <w:r>
        <w:rPr>
          <w:rFonts w:ascii="Arial" w:hAnsi="Arial"/>
          <w:color w:val="000000"/>
          <w:sz w:val="18"/>
        </w:rPr>
        <w:drawing>
          <wp:inline>
            <wp:extent cx="4781550" cy="733425"/>
            <wp:docPr id="3" name="Picture 1"/>
            <a:graphic>
              <a:graphicData uri="http://schemas.openxmlformats.org/drawingml/2006/picture">
                <p:pic>
                  <p:nvPicPr>
                    <p:cNvPr id="4" name="Picture 1"/>
                    <p:cNvPicPr/>
                  </p:nvPicPr>
                  <p:blipFill>
                    <a:blip r:embed="r120"/>
                    <a:srcRect/>
                    <a:stretch>
                      <a:fillRect/>
                    </a:stretch>
                  </p:blipFill>
                  <p:spPr>
                    <a:xfrm>
                      <a:off x="0" y="0"/>
                      <a:ext cx="4781550" cy="733425"/>
                    </a:xfrm>
                    <a:prstGeom prst="rect"/>
                  </p:spPr>
                </p:pic>
              </a:graphicData>
            </a:graphic>
          </wp:inline>
        </w:drawing>
      </w:r>
    </w:p>
    <w:bookmarkEnd w:id="679"/>
    <w:bookmarkEnd w:id="678"/>
    <w:p>
      <w:pPr>
        <w:spacing w:before="216" w:after="0" w:line="240" w:lineRule="auto"/>
        <w:jc w:val="center"/>
      </w:pPr>
      <w:r>
        <w:rPr>
          <w:rFonts w:ascii="Arial" w:hAnsi="Arial"/>
          <w:b/>
          <w:color w:val="000000"/>
          <w:sz w:val="22"/>
        </w:rPr>
        <w:t>Figure 5-2. Relationship Convention</w:t>
      </w:r>
    </w:p>
    <w:bookmarkStart w:id="680" w:name="para_c78b4f3f_2081_4278_89a8_1024b98783"/>
    <w:p>
      <w:pPr>
        <w:spacing w:before="180" w:after="0" w:line="240" w:lineRule="auto"/>
        <w:jc w:val="both"/>
      </w:pPr>
      <w:r>
        <w:rPr>
          <w:rFonts w:ascii="Arial" w:hAnsi="Arial"/>
          <w:color w:val="000000"/>
          <w:sz w:val="18"/>
        </w:rPr>
        <w:t>The relationship is read from source to destination entity as indicated by the arrows. The a and b show the source and destination cardinality of the relationship respectively. The following cardinalities are permitted:</w:t>
      </w:r>
    </w:p>
    <w:bookmarkEnd w:id="680"/>
    <w:bookmarkStart w:id="681" w:name="idm4934277616"/>
    <w:bookmarkStart w:id="682" w:name="idm4934277136"/>
    <w:bookmarkStart w:id="683" w:name="para_309dddc9_4a2d_43e7_8083_6d12a651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 1, b = 1) -one source entity is related to one destination entity</w:t>
      </w:r>
    </w:p>
    <w:bookmarkEnd w:id="683"/>
    <w:bookmarkEnd w:id="682"/>
    <w:bookmarkEnd w:id="681"/>
    <w:bookmarkStart w:id="684" w:name="idm4934275872"/>
    <w:bookmarkStart w:id="685" w:name="para_ab51553c_42f4_445a_97b3_4b622b7a6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 1, b = 0-n) -one source entity is related to zero or more destination entities</w:t>
      </w:r>
    </w:p>
    <w:bookmarkEnd w:id="685"/>
    <w:bookmarkEnd w:id="684"/>
    <w:bookmarkStart w:id="686" w:name="idm4934274640"/>
    <w:bookmarkStart w:id="687" w:name="para_413b0e87_37a2_4d0c_b47d_dcf305967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 1, b = 1-n) -one source entity is related to one or more destination entities</w:t>
      </w:r>
    </w:p>
    <w:bookmarkEnd w:id="687"/>
    <w:bookmarkEnd w:id="686"/>
    <w:bookmarkStart w:id="688" w:name="idm4934273360"/>
    <w:bookmarkStart w:id="689" w:name="para_b93d35f5_1b18_4e29_9a8a_cc37db6aec"/>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(a = 1-n, b = 1) -one or more source entities are related to one destination entity</w:t>
      </w:r>
    </w:p>
    <w:bookmarkEnd w:id="689"/>
    <w:bookmarkEnd w:id="688"/>
    <w:bookmarkStart w:id="690" w:name="idm4934272080"/>
    <w:bookmarkStart w:id="691" w:name="para_4cb7ac48_31f7_49ec_9e76_f019583c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(a = 1-n, b = 0-n) -one or more source entities are related to zero or more destination entities</w:t>
      </w:r>
    </w:p>
    <w:bookmarkEnd w:id="691"/>
    <w:bookmarkEnd w:id="690"/>
    <w:bookmarkStart w:id="692" w:name="idm4934270784"/>
    <w:bookmarkStart w:id="693" w:name="para_17a6d6f1_04f3_4333_bcc7_577ab06408"/>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(a = 1-n, b = 1-n) -one or more source entities are related to one or more destination entities</w:t>
      </w:r>
    </w:p>
    <w:bookmarkEnd w:id="693"/>
    <w:bookmarkEnd w:id="692"/>
    <w:bookmarkStart w:id="694" w:name="para_8a48b473_65cd_4c4d_8227_47004e9319"/>
    <w:p>
      <w:pPr>
        <w:spacing w:before="180" w:after="0" w:line="240" w:lineRule="auto"/>
        <w:jc w:val="both"/>
      </w:pPr>
      <w:r>
        <w:rPr>
          <w:rFonts w:ascii="Arial" w:hAnsi="Arial"/>
          <w:color w:val="000000"/>
          <w:sz w:val="18"/>
        </w:rPr>
        <w:t>In a relationship where (a = 1-n, b = 1-n) the values of the source and destination cardinalities may be different. The value "n" simply denotes one or more.</w:t>
      </w:r>
    </w:p>
    <w:bookmarkEnd w:id="694"/>
    <w:bookmarkStart w:id="695" w:name="idm4934268416"/>
    <w:p>
      <w:pPr>
        <w:keepNext/>
        <w:spacing w:before="180" w:after="0" w:line="240" w:lineRule="auto"/>
        <w:ind w:left="360" w:right="360" w:firstLine="0"/>
        <w:jc w:val="both"/>
      </w:pPr>
      <w:r>
        <w:rPr>
          <w:rFonts w:ascii="Arial" w:hAnsi="Arial"/>
          <w:color w:val="000000"/>
          <w:sz w:val="18"/>
        </w:rPr>
        <w:t>Note</w:t>
      </w:r>
    </w:p>
    <w:bookmarkEnd w:id="695"/>
    <w:bookmarkStart w:id="696" w:name="para_9e534b1b_e707_4df2_b0ba_9dc7caef70"/>
    <w:p>
      <w:pPr>
        <w:spacing w:before="180" w:after="0" w:line="240" w:lineRule="auto"/>
        <w:ind w:left="360" w:right="360" w:firstLine="0"/>
        <w:jc w:val="both"/>
      </w:pPr>
      <w:r>
        <w:rPr>
          <w:rFonts w:ascii="Arial" w:hAnsi="Arial"/>
          <w:color w:val="000000"/>
          <w:sz w:val="18"/>
        </w:rPr>
        <w:t>DICOM has added the use of arrows to the E-R diagramming conventions often used in other literature. This has been done to avoid the possibility of inferring an incorrect relationship that can result from reading a relationship in the reverse order of that intended. For example, a relationship "Cat Catches Mouse" could be read "Mouse Catches Cat" if the arrows were not present.</w:t>
      </w:r>
    </w:p>
    <w:bookmarkEnd w:id="696"/>
    <w:bookmarkStart w:id="697" w:name="para_0ddd40f1_b5b0_473b_94ec_89227ecbf4"/>
    <w:p>
      <w:pPr>
        <w:spacing w:before="180" w:after="0" w:line="240" w:lineRule="auto"/>
        <w:jc w:val="both"/>
      </w:pPr>
      <w:r>
        <w:rPr>
          <w:rFonts w:ascii="Arial" w:hAnsi="Arial"/>
          <w:color w:val="000000"/>
          <w:sz w:val="18"/>
        </w:rPr>
        <w:t>A relationship may be bi-directional (i.e., the relationship is true in both directions). In such a case, the convention used is arrows pointing toward both the source and the destination entities.</w:t>
      </w:r>
    </w:p>
    <w:bookmarkEnd w:id="697"/>
    <w:bookmarkStart w:id="698" w:name="sect_5_2"/>
    <w:p>
      <w:pPr>
        <w:spacing w:before="180" w:after="0" w:line="240" w:lineRule="auto"/>
      </w:pPr>
      <w:r>
        <w:rPr>
          <w:rFonts w:ascii="Arial" w:hAnsi="Arial"/>
          <w:b/>
          <w:color w:val="000000"/>
          <w:sz w:val="28"/>
        </w:rPr>
        <w:t>5.2 Sequences</w:t>
      </w:r>
    </w:p>
    <w:bookmarkEnd w:id="698"/>
    <w:bookmarkStart w:id="699" w:name="para_2960cd7f_8489_4831_a985_de334ff0b2"/>
    <w:p>
      <w:pPr>
        <w:spacing w:before="180" w:after="0" w:line="240" w:lineRule="auto"/>
        <w:jc w:val="both"/>
      </w:pPr>
      <w:r>
        <w:rPr>
          <w:rFonts w:ascii="Arial" w:hAnsi="Arial"/>
          <w:color w:val="000000"/>
          <w:sz w:val="18"/>
        </w:rPr>
        <w:t>Certain tables in this Part of the DICOM Standard denote a Sequence of Items by using the symbol: '&gt;.'</w:t>
      </w:r>
    </w:p>
    <w:bookmarkEnd w:id="699"/>
    <w:bookmarkStart w:id="700" w:name="para_d2eb6d18_a280_4986_923f_c958a81328"/>
    <w:p>
      <w:pPr>
        <w:spacing w:before="180" w:after="0" w:line="240" w:lineRule="auto"/>
        <w:jc w:val="both"/>
      </w:pPr>
      <w:r>
        <w:rPr>
          <w:rFonts w:ascii="Arial" w:hAnsi="Arial"/>
          <w:color w:val="000000"/>
          <w:sz w:val="18"/>
        </w:rPr>
        <w:t xml:space="preserve">In </w:t>
      </w:r>
      <w:hyperlink w:anchor="chapter_A">
        <w:r>
          <w:rPr>
            <w:rFonts w:ascii="Arial" w:hAnsi="Arial"/>
            <w:color w:val="000000"/>
            <w:sz w:val="18"/>
          </w:rPr>
          <w:t>Annex A</w:t>
        </w:r>
      </w:hyperlink>
      <w:r>
        <w:rPr>
          <w:rFonts w:ascii="Arial" w:hAnsi="Arial"/>
          <w:color w:val="000000"/>
          <w:sz w:val="18"/>
        </w:rPr>
        <w:t xml:space="preserve">, '&gt;' is used to identify a 'Sequence of Modules.' Nested Sequences of Modules are identified by '&gt;&gt;'. In </w:t>
      </w:r>
      <w:hyperlink w:anchor="chapter_B">
        <w:r>
          <w:rPr>
            <w:rFonts w:ascii="Arial" w:hAnsi="Arial"/>
            <w:color w:val="000000"/>
            <w:sz w:val="18"/>
          </w:rPr>
          <w:t>Annex B</w:t>
        </w:r>
      </w:hyperlink>
      <w:r>
        <w:rPr>
          <w:rFonts w:ascii="Arial" w:hAnsi="Arial"/>
          <w:color w:val="000000"/>
          <w:sz w:val="18"/>
        </w:rPr>
        <w:t xml:space="preserve"> and </w:t>
      </w:r>
      <w:hyperlink w:anchor="chapter_C">
        <w:r>
          <w:rPr>
            <w:rFonts w:ascii="Arial" w:hAnsi="Arial"/>
            <w:color w:val="000000"/>
            <w:sz w:val="18"/>
          </w:rPr>
          <w:t>Annex C</w:t>
        </w:r>
      </w:hyperlink>
      <w:r>
        <w:rPr>
          <w:rFonts w:ascii="Arial" w:hAnsi="Arial"/>
          <w:color w:val="000000"/>
          <w:sz w:val="18"/>
        </w:rPr>
        <w:t xml:space="preserve">, '&gt;' is used to identify a 'Sequence of Attributes'. See </w:t>
      </w:r>
      <w:hyperlink r:id="r121">
        <w:r>
          <w:rPr>
            <w:rFonts w:ascii="Arial" w:hAnsi="Arial"/>
            <w:color w:val="000000"/>
            <w:sz w:val="18"/>
          </w:rPr>
          <w:t>PS3.5</w:t>
        </w:r>
      </w:hyperlink>
      <w:r>
        <w:rPr>
          <w:rFonts w:ascii="Arial" w:hAnsi="Arial"/>
          <w:color w:val="000000"/>
          <w:sz w:val="18"/>
        </w:rPr>
        <w:t xml:space="preserve"> for the complete specification of how Sequences of Items shall be encoded.</w:t>
      </w:r>
    </w:p>
    <w:bookmarkEnd w:id="700"/>
    <w:bookmarkStart w:id="701" w:name="idm4934258656"/>
    <w:p>
      <w:pPr>
        <w:keepNext/>
        <w:spacing w:before="180" w:after="0" w:line="240" w:lineRule="auto"/>
        <w:ind w:left="360" w:right="360" w:firstLine="0"/>
        <w:jc w:val="both"/>
      </w:pPr>
      <w:r>
        <w:rPr>
          <w:rFonts w:ascii="Arial" w:hAnsi="Arial"/>
          <w:color w:val="000000"/>
          <w:sz w:val="18"/>
        </w:rPr>
        <w:t>Note</w:t>
      </w:r>
    </w:p>
    <w:bookmarkEnd w:id="701"/>
    <w:bookmarkStart w:id="702" w:name="para_eecbf667_94cc_40ac_8534_088eea9ad7"/>
    <w:p>
      <w:pPr>
        <w:spacing w:before="180" w:after="0" w:line="240" w:lineRule="auto"/>
        <w:ind w:left="360" w:right="360" w:firstLine="0"/>
        <w:jc w:val="both"/>
      </w:pPr>
      <w:r>
        <w:rPr>
          <w:rFonts w:ascii="Arial" w:hAnsi="Arial"/>
          <w:color w:val="000000"/>
          <w:sz w:val="18"/>
        </w:rPr>
        <w:t>Information Object Definitions (IODs) that include the Sequence of Module construct are often called folders. The use of 'Sequences of Attributes' is not limited to 'Folders.'</w:t>
      </w:r>
    </w:p>
    <w:bookmarkEnd w:id="702"/>
    <w:bookmarkStart w:id="703" w:name="sect_5_3"/>
    <w:p>
      <w:pPr>
        <w:spacing w:before="180" w:after="0" w:line="240" w:lineRule="auto"/>
      </w:pPr>
      <w:r>
        <w:rPr>
          <w:rFonts w:ascii="Arial" w:hAnsi="Arial"/>
          <w:b/>
          <w:color w:val="000000"/>
          <w:sz w:val="28"/>
        </w:rPr>
        <w:t>5.3 Response Status Values</w:t>
      </w:r>
    </w:p>
    <w:bookmarkEnd w:id="703"/>
    <w:bookmarkStart w:id="704" w:name="para_220e27e4_26cc_4b44_86ac_aedeb23487"/>
    <w:p>
      <w:pPr>
        <w:spacing w:before="180" w:after="0" w:line="240" w:lineRule="auto"/>
        <w:jc w:val="both"/>
      </w:pPr>
      <w:r>
        <w:rPr>
          <w:rFonts w:ascii="Arial" w:hAnsi="Arial"/>
          <w:color w:val="000000"/>
          <w:sz w:val="18"/>
        </w:rPr>
        <w:t>Certain tables in this Part of the DICOM Standard denote an implementation specific response status code by using the symbol 'xx' or 'xxx' as part of the code.</w:t>
      </w:r>
    </w:p>
    <w:bookmarkEnd w:id="704"/>
    <w:bookmarkStart w:id="705" w:name="idm4934254736"/>
    <w:p>
      <w:pPr>
        <w:keepNext/>
        <w:spacing w:before="180" w:after="0" w:line="240" w:lineRule="auto"/>
        <w:ind w:left="360" w:right="360" w:firstLine="0"/>
        <w:jc w:val="both"/>
      </w:pPr>
      <w:r>
        <w:rPr>
          <w:rFonts w:ascii="Arial" w:hAnsi="Arial"/>
          <w:color w:val="000000"/>
          <w:sz w:val="18"/>
        </w:rPr>
        <w:t>Note</w:t>
      </w:r>
    </w:p>
    <w:bookmarkEnd w:id="705"/>
    <w:bookmarkStart w:id="706" w:name="para_8fa61db1_f3ba_486b_8c71_d34fa73015"/>
    <w:p>
      <w:pPr>
        <w:spacing w:before="180" w:after="0" w:line="240" w:lineRule="auto"/>
        <w:ind w:left="360" w:right="360" w:firstLine="0"/>
        <w:jc w:val="both"/>
      </w:pPr>
      <w:r>
        <w:rPr>
          <w:rFonts w:ascii="Arial" w:hAnsi="Arial"/>
          <w:color w:val="000000"/>
          <w:sz w:val="18"/>
        </w:rPr>
        <w:t>Each 'x' symbol may be replaced by an implementation with a hexadecimal digit in the range from 0 to F.</w:t>
      </w:r>
    </w:p>
    <w:bookmarkEnd w:id="706"/>
    <w:bookmarkStart w:id="707" w:name="sect_5_4"/>
    <w:p>
      <w:pPr>
        <w:spacing w:before="180" w:after="0" w:line="240" w:lineRule="auto"/>
      </w:pPr>
      <w:r>
        <w:rPr>
          <w:rFonts w:ascii="Arial" w:hAnsi="Arial"/>
          <w:b/>
          <w:color w:val="000000"/>
          <w:sz w:val="28"/>
        </w:rPr>
        <w:t>5.4 Usage Specification</w:t>
      </w:r>
    </w:p>
    <w:bookmarkEnd w:id="707"/>
    <w:bookmarkStart w:id="708" w:name="para_ab21352d_447a_43da_9b74_f9f6835451"/>
    <w:p>
      <w:pPr>
        <w:spacing w:before="180" w:after="0" w:line="240" w:lineRule="auto"/>
        <w:jc w:val="both"/>
      </w:pPr>
      <w:r>
        <w:rPr>
          <w:rFonts w:ascii="Arial" w:hAnsi="Arial"/>
          <w:color w:val="000000"/>
          <w:sz w:val="18"/>
        </w:rPr>
        <w:t>The building blocks of SOP Classes are Modules and DIMSE Services. The DIMSE Services associated with a SOP Class may be Mandatory (M) or Optional (U). The usage may be different for the SCU and SCP. The usage is specified as a pair of letters: the former indicating the SCU usage, the latter indicating the SCP usage.</w:t>
      </w:r>
    </w:p>
    <w:bookmarkEnd w:id="708"/>
    <w:bookmarkStart w:id="709" w:name="sect_5_4_1"/>
    <w:p>
      <w:pPr>
        <w:spacing w:before="180" w:after="0" w:line="240" w:lineRule="auto"/>
      </w:pPr>
      <w:r>
        <w:rPr>
          <w:rFonts w:ascii="Arial" w:hAnsi="Arial"/>
          <w:b/>
          <w:color w:val="000000"/>
          <w:sz w:val="24"/>
        </w:rPr>
        <w:t>5.4.1 Use of DIMSE Services</w:t>
      </w:r>
    </w:p>
    <w:bookmarkEnd w:id="709"/>
    <w:bookmarkStart w:id="710" w:name="para_efd6ccb3_96ba_48d9_ae91_d86482e0c3"/>
    <w:p>
      <w:pPr>
        <w:spacing w:before="180" w:after="0" w:line="240" w:lineRule="auto"/>
        <w:jc w:val="both"/>
      </w:pPr>
      <w:r>
        <w:rPr>
          <w:rFonts w:ascii="Arial" w:hAnsi="Arial"/>
          <w:color w:val="000000"/>
          <w:sz w:val="18"/>
        </w:rPr>
        <w:t>The meaning and behavior of the usage specification for DIMSE Services are:</w:t>
      </w:r>
    </w:p>
    <w:bookmarkEnd w:id="710"/>
    <w:bookmarkStart w:id="711" w:name="idm4934248400"/>
    <w:bookmarkStart w:id="712" w:name="idm4934248144"/>
    <w:bookmarkStart w:id="713" w:name="para_fb014dbc_ede2_4785_884b_61ad4f67f8"/>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support the DIMSE Service but is not required to use it on an Association. The SCP shall support the DIMSE Service.</w:t>
      </w:r>
    </w:p>
    <w:bookmarkEnd w:id="713"/>
    <w:bookmarkEnd w:id="712"/>
    <w:bookmarkEnd w:id="711"/>
    <w:bookmarkStart w:id="714" w:name="idm4934246032"/>
    <w:bookmarkStart w:id="715" w:name="para_942b52e4_0448_4de9_98f2_66ea37f446"/>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support and use the DIMSE Service. The SCP shall support the DIMSE Service.</w:t>
      </w:r>
    </w:p>
    <w:bookmarkEnd w:id="715"/>
    <w:bookmarkEnd w:id="714"/>
    <w:bookmarkStart w:id="716" w:name="idm4934243952"/>
    <w:bookmarkStart w:id="717" w:name="para_f3e53201_19a2_4f26_b594_ff5f5298a0"/>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support and use the DIMSE Service. The SCP may support the DIMSE Service. If the SCP does not support the DIMSE Service used by the SCU, it shall return a Failure status.</w:t>
      </w:r>
    </w:p>
    <w:bookmarkEnd w:id="717"/>
    <w:bookmarkEnd w:id="716"/>
    <w:bookmarkStart w:id="718" w:name="sect_5_4_2"/>
    <w:p>
      <w:pPr>
        <w:spacing w:before="180" w:after="0" w:line="240" w:lineRule="auto"/>
      </w:pPr>
      <w:r>
        <w:rPr>
          <w:rFonts w:ascii="Arial" w:hAnsi="Arial"/>
          <w:b/>
          <w:color w:val="000000"/>
          <w:sz w:val="24"/>
        </w:rPr>
        <w:t>5.4.2 Use of Attributes in Normalized Services</w:t>
      </w:r>
    </w:p>
    <w:bookmarkEnd w:id="718"/>
    <w:bookmarkStart w:id="719" w:name="para_7101a4b5_7c69_4f81_a733_49aeb2881a"/>
    <w:p>
      <w:pPr>
        <w:spacing w:before="180" w:after="0" w:line="240" w:lineRule="auto"/>
        <w:jc w:val="both"/>
      </w:pPr>
      <w:r>
        <w:rPr>
          <w:rFonts w:ascii="Arial" w:hAnsi="Arial"/>
          <w:color w:val="000000"/>
          <w:sz w:val="18"/>
        </w:rPr>
        <w:t xml:space="preserve">Modules and their usage in Composite IODs are defined in </w:t>
      </w:r>
      <w:hyperlink r:id="r122">
        <w:r>
          <w:rPr>
            <w:rFonts w:ascii="Arial" w:hAnsi="Arial"/>
            <w:color w:val="000000"/>
            <w:sz w:val="18"/>
          </w:rPr>
          <w:t>PS3.3</w:t>
        </w:r>
      </w:hyperlink>
      <w:r>
        <w:rPr>
          <w:rFonts w:ascii="Arial" w:hAnsi="Arial"/>
          <w:color w:val="000000"/>
          <w:sz w:val="18"/>
        </w:rPr>
        <w:t>. Normalized IODs are also constructed from Modules but usage is specified on an Attribute basis in this Part of the DICOM Standard. The following usage specification applies to all Attributes of Normalized IODs unless superseded by a usage specification in a particular SOP Class Specification.</w:t>
      </w:r>
    </w:p>
    <w:bookmarkEnd w:id="719"/>
    <w:bookmarkStart w:id="720" w:name="para_435272af_9d7b_497a_8125_ee1e13cf61"/>
    <w:p>
      <w:pPr>
        <w:spacing w:before="180" w:after="0" w:line="240" w:lineRule="auto"/>
        <w:jc w:val="both"/>
      </w:pPr>
      <w:r>
        <w:rPr>
          <w:rFonts w:ascii="Arial" w:hAnsi="Arial"/>
          <w:color w:val="000000"/>
          <w:sz w:val="18"/>
        </w:rPr>
        <w:t>The term ‘receive’ means the following: the value shall be stored; under certain circumstances (e.g. coercion) the value returned may have changed.</w:t>
      </w:r>
    </w:p>
    <w:bookmarkEnd w:id="720"/>
    <w:bookmarkStart w:id="721" w:name="sect_5_4_2_1"/>
    <w:p>
      <w:pPr>
        <w:spacing w:before="180" w:after="0" w:line="240" w:lineRule="auto"/>
      </w:pPr>
      <w:r>
        <w:rPr>
          <w:rFonts w:ascii="Arial" w:hAnsi="Arial"/>
          <w:b/>
          <w:color w:val="000000"/>
          <w:sz w:val="26"/>
        </w:rPr>
        <w:t>5.4.2.1 DIMSE Service N-CREATE, N-SET, N-ACTION</w:t>
      </w:r>
    </w:p>
    <w:bookmarkEnd w:id="721"/>
    <w:bookmarkStart w:id="722" w:name="para_ebf5fbcf_679d_414e_9959_7f3436b522"/>
    <w:p>
      <w:pPr>
        <w:spacing w:before="180" w:after="0" w:line="240" w:lineRule="auto"/>
        <w:jc w:val="both"/>
      </w:pPr>
      <w:r>
        <w:rPr>
          <w:rFonts w:ascii="Arial" w:hAnsi="Arial"/>
          <w:color w:val="000000"/>
          <w:sz w:val="18"/>
        </w:rPr>
        <w:t>The following Requirements apply when specifying the use of DIMSE services N-CREATE, N-SET, N-ACTION.</w:t>
      </w:r>
    </w:p>
    <w:bookmarkEnd w:id="722"/>
    <w:bookmarkStart w:id="723" w:name="para_023d5da9_749b_426a_9c87_1a769215cf"/>
    <w:p>
      <w:pPr>
        <w:spacing w:before="180" w:after="0" w:line="240" w:lineRule="auto"/>
        <w:jc w:val="both"/>
      </w:pPr>
      <w:r>
        <w:rPr>
          <w:rFonts w:ascii="Arial" w:hAnsi="Arial"/>
          <w:color w:val="000000"/>
          <w:sz w:val="18"/>
        </w:rPr>
        <w:t>The convention used in the table below are as follows:</w:t>
      </w:r>
    </w:p>
    <w:bookmarkEnd w:id="723"/>
    <w:p>
      <w:pPr>
        <w:keepNext/>
        <w:spacing w:before="180" w:after="0" w:line="240" w:lineRule="auto"/>
        <w:jc w:val="both"/>
      </w:pPr>
      <w:r>
        <w:rPr>
          <w:rFonts w:ascii="Arial" w:hAnsi="Arial"/>
          <w:color w:val="000000"/>
          <w:sz w:val="18"/>
        </w:rPr>
        <w:t>SCU Behaviour</w:t>
      </w:r>
    </w:p>
    <w:bookmarkStart w:id="724" w:name="idm4934233472"/>
    <w:bookmarkStart w:id="725" w:name="idm4934232832"/>
    <w:bookmarkStart w:id="726" w:name="para_825fc831_d173_441c_8dc8_ffc4cf2b3d"/>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SCU shall provide the Attribute.</w:t>
      </w:r>
    </w:p>
    <w:bookmarkEnd w:id="726"/>
    <w:bookmarkEnd w:id="725"/>
    <w:bookmarkEnd w:id="724"/>
    <w:bookmarkStart w:id="727" w:name="idm4934230832"/>
    <w:bookmarkStart w:id="728" w:name="para_59741f98_773e_437a_b9a0_1630a23e41"/>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or may not provide the Attribute.</w:t>
      </w:r>
    </w:p>
    <w:bookmarkEnd w:id="728"/>
    <w:bookmarkEnd w:id="727"/>
    <w:bookmarkStart w:id="729" w:name="idm4934228784"/>
    <w:bookmarkStart w:id="730" w:name="para_fef7d464_fa09_4d84_a2f3_cf8f35bd9a"/>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30"/>
    <w:bookmarkEnd w:id="729"/>
    <w:p>
      <w:pPr>
        <w:keepNext/>
        <w:spacing w:before="180" w:after="0" w:line="240" w:lineRule="auto"/>
        <w:jc w:val="both"/>
      </w:pPr>
      <w:r>
        <w:rPr>
          <w:rFonts w:ascii="Arial" w:hAnsi="Arial"/>
          <w:color w:val="000000"/>
          <w:sz w:val="18"/>
        </w:rPr>
        <w:t>SCP Behaviour</w:t>
      </w:r>
    </w:p>
    <w:bookmarkStart w:id="731" w:name="idm4934226656"/>
    <w:bookmarkStart w:id="732" w:name="idm4934226000"/>
    <w:bookmarkStart w:id="733" w:name="para_bbf79c54_7e52_4d60_8b4e_8ac29bf5ab"/>
    <w:p>
      <w:pPr>
        <w:tabs>
          <w:tab w:val="left" w:pos="2556"/>
        </w:tabs>
        <w:spacing w:before="180" w:after="0" w:line="240" w:lineRule="auto"/>
        <w:ind w:left="2556" w:right="0" w:hanging="2556"/>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receiving the Attribute.</w:t>
      </w:r>
    </w:p>
    <w:bookmarkEnd w:id="733"/>
    <w:bookmarkEnd w:id="732"/>
    <w:bookmarkEnd w:id="731"/>
    <w:bookmarkStart w:id="734" w:name="idm4934223984"/>
    <w:bookmarkStart w:id="735" w:name="para_bb054410_ebdf_41b6_a280_c1d8b0bda6"/>
    <w:p>
      <w:pPr>
        <w:tabs>
          <w:tab w:val="left" w:pos="2556"/>
        </w:tabs>
        <w:spacing w:before="180" w:after="0" w:line="240" w:lineRule="auto"/>
        <w:ind w:left="2556" w:right="0" w:hanging="2556"/>
        <w:jc w:val="both"/>
      </w:pPr>
      <w:r>
        <w:rPr>
          <w:rFonts w:ascii="Arial" w:hAnsi="Arial"/>
          <w:b/>
          <w:color w:val="000000"/>
          <w:sz w:val="18"/>
        </w:rPr>
        <w:t>Mandatory with Default</w:t>
      </w:r>
      <w:r>
        <w:rPr>
          <w:rFonts w:ascii="Arial" w:hAnsi="Arial"/>
          <w:b/>
          <w:color w:val="000000"/>
          <w:sz w:val="18"/>
        </w:rPr>
        <w:tab/>
      </w:r>
      <w:r>
        <w:rPr>
          <w:rFonts w:ascii="Arial" w:hAnsi="Arial"/>
          <w:color w:val="000000"/>
          <w:sz w:val="18"/>
        </w:rPr>
        <w:t>The SCP shall support receiving the Attribute. Upon receiving zero-length values, the SCP shall assign values as defined by the specification of the Service Class.</w:t>
      </w:r>
    </w:p>
    <w:bookmarkEnd w:id="735"/>
    <w:bookmarkEnd w:id="734"/>
    <w:bookmarkStart w:id="736" w:name="idm4934221776"/>
    <w:bookmarkStart w:id="737" w:name="para_5f0738b3_454b_4c13_a43e_aeb3304eec"/>
    <w:p>
      <w:pPr>
        <w:tabs>
          <w:tab w:val="left" w:pos="2556"/>
        </w:tabs>
        <w:spacing w:before="180" w:after="0" w:line="240" w:lineRule="auto"/>
        <w:ind w:left="2556" w:right="0" w:hanging="2556"/>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receiving the Attribute.</w:t>
      </w:r>
    </w:p>
    <w:bookmarkEnd w:id="737"/>
    <w:bookmarkEnd w:id="736"/>
    <w:bookmarkStart w:id="738" w:name="idm4934219792"/>
    <w:bookmarkStart w:id="739" w:name="para_7444d7c1_7ba2_4bc3_bebb_9c3d01ae88"/>
    <w:p>
      <w:pPr>
        <w:tabs>
          <w:tab w:val="left" w:pos="2556"/>
        </w:tabs>
        <w:spacing w:before="180" w:after="0" w:line="240" w:lineRule="auto"/>
        <w:ind w:left="2556" w:right="0" w:hanging="2556"/>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39"/>
    <w:bookmarkEnd w:id="738"/>
    <w:p>
      <w:pPr>
        <w:spacing w:before="0" w:after="0" w:line="240" w:lineRule="auto"/>
        <w:rPr>
          <w:sz w:val="18"/>
        </w:rPr>
      </w:pPr>
    </w:p>
    <w:tbl>
      <w:tblPr>
        <w:tblInd w:w="45" w:type="dxa"/>
        <w:tblLayout w:type="fixed"/>
      </w:tblPr>
      <w:tblGrid>
        <w:gridCol w:w="2007"/>
        <w:gridCol w:w="2562"/>
        <w:gridCol w:w="2562"/>
        <w:gridCol w:w="3308"/>
      </w:tblGrid>
      <w:bookmarkStart w:id="740" w:name="idm4934217536"/>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1" w:name="para_49f2a9a0_5850_40a5_a25f_fefc1794b4"/>
          <w:p>
            <w:pPr>
              <w:keepNext/>
              <w:keepLines/>
              <w:spacing w:before="180" w:after="0" w:line="240" w:lineRule="auto"/>
              <w:jc w:val="center"/>
            </w:pPr>
          </w:p>
          <w:bookmarkEnd w:id="741"/>
        </w:tc>
        <w:tc>
          <w:tcPr>
            <w:hMerge w:val="restart"/>
            <w:tcBorders>
              <w:top w:val="single" w:sz="4" w:color="000000"/>
              <w:bottom w:val="single" w:sz="4" w:color="000000"/>
            </w:tcBorders>
            <w:tcMar>
              <w:top w:w="40" w:type="dxa"/>
              <w:left w:w="40" w:type="dxa"/>
              <w:bottom w:w="40" w:type="dxa"/>
            </w:tcMar>
            <w:vAlign w:val="top"/>
          </w:tcPr>
          <w:bookmarkStart w:id="742" w:name="para_caa7a005_bbf9_47b9_bb09_92ff4b5bcf"/>
          <w:p>
            <w:pPr>
              <w:spacing w:before="180" w:after="0" w:line="240" w:lineRule="auto"/>
              <w:jc w:val="center"/>
            </w:pPr>
            <w:r>
              <w:rPr>
                <w:rFonts w:ascii="Arial" w:hAnsi="Arial"/>
                <w:b/>
                <w:color w:val="000000"/>
                <w:sz w:val="18"/>
              </w:rPr>
              <w:t>SCU</w:t>
            </w:r>
          </w:p>
          <w:bookmarkEnd w:id="742"/>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3" w:name="para_27b6bbd8_2657_4345_a06c_be417af67b"/>
          <w:p>
            <w:pPr>
              <w:spacing w:before="180" w:after="0" w:line="240" w:lineRule="auto"/>
              <w:jc w:val="center"/>
            </w:pPr>
            <w:r>
              <w:rPr>
                <w:rFonts w:ascii="Arial" w:hAnsi="Arial"/>
                <w:b/>
                <w:color w:val="000000"/>
                <w:sz w:val="18"/>
              </w:rPr>
              <w:t>SCP</w:t>
            </w:r>
          </w:p>
          <w:bookmarkEnd w:id="743"/>
        </w:tc>
      </w:tr>
      <w:bookmarkEnd w:id="740"/>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4" w:name="para_6d0fd60c_0b79_4dfc_8a53_833d19e637"/>
          <w:p>
            <w:pPr>
              <w:keepNext/>
              <w:spacing w:before="180" w:after="0" w:line="240" w:lineRule="auto"/>
              <w:jc w:val="center"/>
            </w:pPr>
            <w:r>
              <w:rPr>
                <w:rFonts w:ascii="Arial" w:hAnsi="Arial"/>
                <w:b/>
                <w:color w:val="000000"/>
                <w:sz w:val="18"/>
              </w:rPr>
              <w:t>Usage</w:t>
            </w:r>
          </w:p>
          <w:bookmarkEnd w:id="744"/>
        </w:tc>
        <w:tc>
          <w:tcPr>
            <w:tcBorders>
              <w:bottom w:val="single" w:sz="4" w:color="000000"/>
              <w:right w:val="single" w:sz="4" w:color="000000"/>
            </w:tcBorders>
            <w:tcMar>
              <w:top w:w="40" w:type="dxa"/>
              <w:left w:w="40" w:type="dxa"/>
              <w:bottom w:w="40" w:type="dxa"/>
              <w:right w:w="40" w:type="dxa"/>
            </w:tcMar>
            <w:vAlign w:val="top"/>
          </w:tcPr>
          <w:bookmarkStart w:id="745" w:name="para_80e9a32f_1936_4965_bf5f_bfb200ae34"/>
          <w:p>
            <w:pPr>
              <w:spacing w:before="180" w:after="0" w:line="240" w:lineRule="auto"/>
              <w:jc w:val="center"/>
            </w:pPr>
            <w:r>
              <w:rPr>
                <w:rFonts w:ascii="Arial" w:hAnsi="Arial"/>
                <w:b/>
                <w:color w:val="000000"/>
                <w:sz w:val="18"/>
              </w:rPr>
              <w:t>Requirement</w:t>
            </w:r>
          </w:p>
          <w:bookmarkEnd w:id="745"/>
        </w:tc>
        <w:tc>
          <w:tcPr>
            <w:tcBorders>
              <w:bottom w:val="single" w:sz="4" w:color="000000"/>
              <w:right w:val="single" w:sz="4" w:color="000000"/>
            </w:tcBorders>
            <w:tcMar>
              <w:top w:w="40" w:type="dxa"/>
              <w:left w:w="40" w:type="dxa"/>
              <w:bottom w:w="40" w:type="dxa"/>
              <w:right w:w="40" w:type="dxa"/>
            </w:tcMar>
            <w:vAlign w:val="top"/>
          </w:tcPr>
          <w:bookmarkStart w:id="746" w:name="para_95a8cdb6_907c_420d_b9c9_c9853c603c"/>
          <w:p>
            <w:pPr>
              <w:spacing w:before="180" w:after="0" w:line="240" w:lineRule="auto"/>
              <w:jc w:val="center"/>
            </w:pPr>
            <w:r>
              <w:rPr>
                <w:rFonts w:ascii="Arial" w:hAnsi="Arial"/>
                <w:b/>
                <w:color w:val="000000"/>
                <w:sz w:val="18"/>
              </w:rPr>
              <w:t>Zero Length</w:t>
            </w:r>
          </w:p>
          <w:bookmarkEnd w:id="746"/>
        </w:tc>
        <w:tc>
          <w:tcPr>
            <w:tcBorders>
              <w:bottom w:val="single" w:sz="4" w:color="000000"/>
              <w:right w:val="single" w:sz="4" w:color="000000"/>
            </w:tcBorders>
            <w:tcMar>
              <w:top w:w="40" w:type="dxa"/>
              <w:left w:w="40" w:type="dxa"/>
              <w:bottom w:w="40" w:type="dxa"/>
              <w:right w:w="40" w:type="dxa"/>
            </w:tcMar>
            <w:vAlign w:val="top"/>
          </w:tcPr>
          <w:bookmarkStart w:id="747" w:name="para_03dd52a7_bffc_4be3_8b22_8af07bc153"/>
          <w:p>
            <w:pPr>
              <w:spacing w:before="180" w:after="0" w:line="240" w:lineRule="auto"/>
              <w:jc w:val="center"/>
            </w:pPr>
            <w:r>
              <w:rPr>
                <w:rFonts w:ascii="Arial" w:hAnsi="Arial"/>
                <w:b/>
                <w:color w:val="000000"/>
                <w:sz w:val="18"/>
              </w:rPr>
              <w:t>Requirement</w:t>
            </w:r>
          </w:p>
          <w:bookmarkEnd w:id="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 w:name="para_a621d9fe_4735_4d0f_aa4c_a466931b11"/>
          <w:p>
            <w:pPr>
              <w:spacing w:before="180" w:after="0" w:line="240" w:lineRule="auto"/>
              <w:jc w:val="center"/>
            </w:pPr>
            <w:r>
              <w:rPr>
                <w:rFonts w:ascii="Arial" w:hAnsi="Arial"/>
                <w:color w:val="000000"/>
                <w:sz w:val="18"/>
              </w:rPr>
              <w:t>1/1</w:t>
            </w:r>
          </w:p>
          <w:bookmarkEnd w:id="748"/>
        </w:tc>
        <w:tc>
          <w:tcPr>
            <w:tcBorders>
              <w:bottom w:val="single" w:sz="4" w:color="000000"/>
              <w:right w:val="single" w:sz="4" w:color="000000"/>
            </w:tcBorders>
            <w:tcMar>
              <w:top w:w="40" w:type="dxa"/>
              <w:left w:w="40" w:type="dxa"/>
              <w:bottom w:w="40" w:type="dxa"/>
              <w:right w:w="40" w:type="dxa"/>
            </w:tcMar>
            <w:vAlign w:val="top"/>
          </w:tcPr>
          <w:bookmarkStart w:id="749" w:name="para_f6768f59_2aa7_4404_96cc_af3d667553"/>
          <w:p>
            <w:pPr>
              <w:spacing w:before="180" w:after="0" w:line="240" w:lineRule="auto"/>
              <w:jc w:val="center"/>
            </w:pPr>
            <w:r>
              <w:rPr>
                <w:rFonts w:ascii="Arial" w:hAnsi="Arial"/>
                <w:color w:val="000000"/>
                <w:sz w:val="18"/>
              </w:rPr>
              <w:t>Mandatory</w:t>
            </w:r>
          </w:p>
          <w:bookmarkEnd w:id="749"/>
        </w:tc>
        <w:tc>
          <w:tcPr>
            <w:tcBorders>
              <w:bottom w:val="single" w:sz="4" w:color="000000"/>
              <w:right w:val="single" w:sz="4" w:color="000000"/>
            </w:tcBorders>
            <w:tcMar>
              <w:top w:w="40" w:type="dxa"/>
              <w:left w:w="40" w:type="dxa"/>
              <w:bottom w:w="40" w:type="dxa"/>
              <w:right w:w="40" w:type="dxa"/>
            </w:tcMar>
            <w:vAlign w:val="top"/>
          </w:tcPr>
          <w:bookmarkStart w:id="750" w:name="para_66bbfb20_27f6_46a7_ac16_4991c5d984"/>
          <w:p>
            <w:pPr>
              <w:spacing w:before="180" w:after="0" w:line="240" w:lineRule="auto"/>
              <w:jc w:val="center"/>
            </w:pPr>
            <w:r>
              <w:rPr>
                <w:rFonts w:ascii="Arial" w:hAnsi="Arial"/>
                <w:color w:val="000000"/>
                <w:sz w:val="18"/>
              </w:rPr>
              <w:t>Not Permitted</w:t>
            </w:r>
          </w:p>
          <w:bookmarkEnd w:id="750"/>
        </w:tc>
        <w:tc>
          <w:tcPr>
            <w:tcBorders>
              <w:bottom w:val="single" w:sz="4" w:color="000000"/>
              <w:right w:val="single" w:sz="4" w:color="000000"/>
            </w:tcBorders>
            <w:tcMar>
              <w:top w:w="40" w:type="dxa"/>
              <w:left w:w="40" w:type="dxa"/>
              <w:bottom w:w="40" w:type="dxa"/>
              <w:right w:w="40" w:type="dxa"/>
            </w:tcMar>
            <w:vAlign w:val="top"/>
          </w:tcPr>
          <w:bookmarkStart w:id="751" w:name="para_c457b389_4cc9_4a27_bf8c_1b7f7fc96c"/>
          <w:p>
            <w:pPr>
              <w:spacing w:before="180" w:after="0" w:line="240" w:lineRule="auto"/>
              <w:jc w:val="center"/>
            </w:pPr>
            <w:r>
              <w:rPr>
                <w:rFonts w:ascii="Arial" w:hAnsi="Arial"/>
                <w:color w:val="000000"/>
                <w:sz w:val="18"/>
              </w:rPr>
              <w:t>Mandatory</w:t>
            </w:r>
          </w:p>
          <w:bookmarkEnd w:id="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 w:name="para_d5aa6953_208b_49cb_bc1e_74e7c02efd"/>
          <w:p>
            <w:pPr>
              <w:spacing w:before="180" w:after="0" w:line="240" w:lineRule="auto"/>
              <w:jc w:val="center"/>
            </w:pPr>
            <w:r>
              <w:rPr>
                <w:rFonts w:ascii="Arial" w:hAnsi="Arial"/>
                <w:color w:val="000000"/>
                <w:sz w:val="18"/>
              </w:rPr>
              <w:t>2/1</w:t>
            </w:r>
          </w:p>
          <w:bookmarkEnd w:id="752"/>
        </w:tc>
        <w:tc>
          <w:tcPr>
            <w:tcBorders>
              <w:bottom w:val="single" w:sz="4" w:color="000000"/>
              <w:right w:val="single" w:sz="4" w:color="000000"/>
            </w:tcBorders>
            <w:tcMar>
              <w:top w:w="40" w:type="dxa"/>
              <w:left w:w="40" w:type="dxa"/>
              <w:bottom w:w="40" w:type="dxa"/>
              <w:right w:w="40" w:type="dxa"/>
            </w:tcMar>
            <w:vAlign w:val="top"/>
          </w:tcPr>
          <w:bookmarkStart w:id="753" w:name="para_6df149f3_ada5_4ca2_8a43_191b4593c2"/>
          <w:p>
            <w:pPr>
              <w:spacing w:before="180" w:after="0" w:line="240" w:lineRule="auto"/>
              <w:jc w:val="center"/>
            </w:pPr>
            <w:r>
              <w:rPr>
                <w:rFonts w:ascii="Arial" w:hAnsi="Arial"/>
                <w:color w:val="000000"/>
                <w:sz w:val="18"/>
              </w:rPr>
              <w:t>Mandatory</w:t>
            </w:r>
          </w:p>
          <w:bookmarkEnd w:id="753"/>
        </w:tc>
        <w:tc>
          <w:tcPr>
            <w:tcBorders>
              <w:bottom w:val="single" w:sz="4" w:color="000000"/>
              <w:right w:val="single" w:sz="4" w:color="000000"/>
            </w:tcBorders>
            <w:tcMar>
              <w:top w:w="40" w:type="dxa"/>
              <w:left w:w="40" w:type="dxa"/>
              <w:bottom w:w="40" w:type="dxa"/>
              <w:right w:w="40" w:type="dxa"/>
            </w:tcMar>
            <w:vAlign w:val="top"/>
          </w:tcPr>
          <w:bookmarkStart w:id="754" w:name="para_103c72ab_95c7_4977_a108_13e3a09ed7"/>
          <w:p>
            <w:pPr>
              <w:spacing w:before="180" w:after="0" w:line="240" w:lineRule="auto"/>
              <w:jc w:val="center"/>
            </w:pPr>
            <w:r>
              <w:rPr>
                <w:rFonts w:ascii="Arial" w:hAnsi="Arial"/>
                <w:color w:val="000000"/>
                <w:sz w:val="18"/>
              </w:rPr>
              <w:t>Permitted</w:t>
            </w:r>
          </w:p>
          <w:bookmarkEnd w:id="754"/>
        </w:tc>
        <w:tc>
          <w:tcPr>
            <w:tcBorders>
              <w:bottom w:val="single" w:sz="4" w:color="000000"/>
              <w:right w:val="single" w:sz="4" w:color="000000"/>
            </w:tcBorders>
            <w:tcMar>
              <w:top w:w="40" w:type="dxa"/>
              <w:left w:w="40" w:type="dxa"/>
              <w:bottom w:w="40" w:type="dxa"/>
              <w:right w:w="40" w:type="dxa"/>
            </w:tcMar>
            <w:vAlign w:val="top"/>
          </w:tcPr>
          <w:bookmarkStart w:id="755" w:name="para_172b5b10_866b_4905_bb2c_173f8752af"/>
          <w:p>
            <w:pPr>
              <w:spacing w:before="180" w:after="0" w:line="240" w:lineRule="auto"/>
              <w:jc w:val="center"/>
            </w:pPr>
            <w:r>
              <w:rPr>
                <w:rFonts w:ascii="Arial" w:hAnsi="Arial"/>
                <w:color w:val="000000"/>
                <w:sz w:val="18"/>
              </w:rPr>
              <w:t>Mandatory with Default</w:t>
            </w:r>
          </w:p>
          <w:bookmarkEnd w:id="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 w:name="para_37881311_e4b8_4e5e_9d03_125b4b91b8"/>
          <w:p>
            <w:pPr>
              <w:spacing w:before="180" w:after="0" w:line="240" w:lineRule="auto"/>
              <w:jc w:val="center"/>
            </w:pPr>
            <w:r>
              <w:rPr>
                <w:rFonts w:ascii="Arial" w:hAnsi="Arial"/>
                <w:color w:val="000000"/>
                <w:sz w:val="18"/>
              </w:rPr>
              <w:t>2/2</w:t>
            </w:r>
          </w:p>
          <w:bookmarkEnd w:id="756"/>
        </w:tc>
        <w:tc>
          <w:tcPr>
            <w:tcBorders>
              <w:bottom w:val="single" w:sz="4" w:color="000000"/>
              <w:right w:val="single" w:sz="4" w:color="000000"/>
            </w:tcBorders>
            <w:tcMar>
              <w:top w:w="40" w:type="dxa"/>
              <w:left w:w="40" w:type="dxa"/>
              <w:bottom w:w="40" w:type="dxa"/>
              <w:right w:w="40" w:type="dxa"/>
            </w:tcMar>
            <w:vAlign w:val="top"/>
          </w:tcPr>
          <w:bookmarkStart w:id="757" w:name="para_310d20e8_7b0d_47f3_94b0_a7e24db73e"/>
          <w:p>
            <w:pPr>
              <w:spacing w:before="180" w:after="0" w:line="240" w:lineRule="auto"/>
              <w:jc w:val="center"/>
            </w:pPr>
            <w:r>
              <w:rPr>
                <w:rFonts w:ascii="Arial" w:hAnsi="Arial"/>
                <w:color w:val="000000"/>
                <w:sz w:val="18"/>
              </w:rPr>
              <w:t>Mandatory</w:t>
            </w:r>
          </w:p>
          <w:bookmarkEnd w:id="757"/>
        </w:tc>
        <w:tc>
          <w:tcPr>
            <w:tcBorders>
              <w:bottom w:val="single" w:sz="4" w:color="000000"/>
              <w:right w:val="single" w:sz="4" w:color="000000"/>
            </w:tcBorders>
            <w:tcMar>
              <w:top w:w="40" w:type="dxa"/>
              <w:left w:w="40" w:type="dxa"/>
              <w:bottom w:w="40" w:type="dxa"/>
              <w:right w:w="40" w:type="dxa"/>
            </w:tcMar>
            <w:vAlign w:val="top"/>
          </w:tcPr>
          <w:bookmarkStart w:id="758" w:name="para_2aaf574f_b8bb_462b_a911_a891134dec"/>
          <w:p>
            <w:pPr>
              <w:spacing w:before="180" w:after="0" w:line="240" w:lineRule="auto"/>
              <w:jc w:val="center"/>
            </w:pPr>
            <w:r>
              <w:rPr>
                <w:rFonts w:ascii="Arial" w:hAnsi="Arial"/>
                <w:color w:val="000000"/>
                <w:sz w:val="18"/>
              </w:rPr>
              <w:t>Permitted</w:t>
            </w:r>
          </w:p>
          <w:bookmarkEnd w:id="758"/>
        </w:tc>
        <w:tc>
          <w:tcPr>
            <w:tcBorders>
              <w:bottom w:val="single" w:sz="4" w:color="000000"/>
              <w:right w:val="single" w:sz="4" w:color="000000"/>
            </w:tcBorders>
            <w:tcMar>
              <w:top w:w="40" w:type="dxa"/>
              <w:left w:w="40" w:type="dxa"/>
              <w:bottom w:w="40" w:type="dxa"/>
              <w:right w:w="40" w:type="dxa"/>
            </w:tcMar>
            <w:vAlign w:val="top"/>
          </w:tcPr>
          <w:bookmarkStart w:id="759" w:name="para_af93b837_7032_456b_a09e_95db516598"/>
          <w:p>
            <w:pPr>
              <w:spacing w:before="180" w:after="0" w:line="240" w:lineRule="auto"/>
              <w:jc w:val="center"/>
            </w:pPr>
            <w:r>
              <w:rPr>
                <w:rFonts w:ascii="Arial" w:hAnsi="Arial"/>
                <w:color w:val="000000"/>
                <w:sz w:val="18"/>
              </w:rPr>
              <w:t>Mandatory</w:t>
            </w:r>
          </w:p>
          <w:bookmarkEnd w:id="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 w:name="para_7e76c0c0_5b1b_4c7b_8cc1_b014f11e2e"/>
          <w:p>
            <w:pPr>
              <w:spacing w:before="180" w:after="0" w:line="240" w:lineRule="auto"/>
              <w:jc w:val="center"/>
            </w:pPr>
            <w:r>
              <w:rPr>
                <w:rFonts w:ascii="Arial" w:hAnsi="Arial"/>
                <w:color w:val="000000"/>
                <w:sz w:val="18"/>
              </w:rPr>
              <w:t>3/1</w:t>
            </w:r>
          </w:p>
          <w:bookmarkEnd w:id="760"/>
        </w:tc>
        <w:tc>
          <w:tcPr>
            <w:tcBorders>
              <w:bottom w:val="single" w:sz="4" w:color="000000"/>
              <w:right w:val="single" w:sz="4" w:color="000000"/>
            </w:tcBorders>
            <w:tcMar>
              <w:top w:w="40" w:type="dxa"/>
              <w:left w:w="40" w:type="dxa"/>
              <w:bottom w:w="40" w:type="dxa"/>
              <w:right w:w="40" w:type="dxa"/>
            </w:tcMar>
            <w:vAlign w:val="top"/>
          </w:tcPr>
          <w:bookmarkStart w:id="761" w:name="para_75b8f2e3_49f2_4a61_aa48_c490f3d744"/>
          <w:p>
            <w:pPr>
              <w:spacing w:before="180" w:after="0" w:line="240" w:lineRule="auto"/>
              <w:jc w:val="center"/>
            </w:pPr>
            <w:r>
              <w:rPr>
                <w:rFonts w:ascii="Arial" w:hAnsi="Arial"/>
                <w:color w:val="000000"/>
                <w:sz w:val="18"/>
              </w:rPr>
              <w:t>Optional</w:t>
            </w:r>
          </w:p>
          <w:bookmarkEnd w:id="761"/>
        </w:tc>
        <w:tc>
          <w:tcPr>
            <w:tcBorders>
              <w:bottom w:val="single" w:sz="4" w:color="000000"/>
              <w:right w:val="single" w:sz="4" w:color="000000"/>
            </w:tcBorders>
            <w:tcMar>
              <w:top w:w="40" w:type="dxa"/>
              <w:left w:w="40" w:type="dxa"/>
              <w:bottom w:w="40" w:type="dxa"/>
              <w:right w:w="40" w:type="dxa"/>
            </w:tcMar>
            <w:vAlign w:val="top"/>
          </w:tcPr>
          <w:bookmarkStart w:id="762" w:name="para_bc209c6a_65da_40a4_ab69_ce1495c807"/>
          <w:p>
            <w:pPr>
              <w:spacing w:before="180" w:after="0" w:line="240" w:lineRule="auto"/>
              <w:jc w:val="center"/>
            </w:pPr>
            <w:r>
              <w:rPr>
                <w:rFonts w:ascii="Arial" w:hAnsi="Arial"/>
                <w:color w:val="000000"/>
                <w:sz w:val="18"/>
              </w:rPr>
              <w:t>Not Permitted</w:t>
            </w:r>
          </w:p>
          <w:bookmarkEnd w:id="762"/>
        </w:tc>
        <w:tc>
          <w:tcPr>
            <w:tcBorders>
              <w:bottom w:val="single" w:sz="4" w:color="000000"/>
              <w:right w:val="single" w:sz="4" w:color="000000"/>
            </w:tcBorders>
            <w:tcMar>
              <w:top w:w="40" w:type="dxa"/>
              <w:left w:w="40" w:type="dxa"/>
              <w:bottom w:w="40" w:type="dxa"/>
              <w:right w:w="40" w:type="dxa"/>
            </w:tcMar>
            <w:vAlign w:val="top"/>
          </w:tcPr>
          <w:bookmarkStart w:id="763" w:name="para_1d2e5b26_3f3c_4398_9dd8_2a70626117"/>
          <w:p>
            <w:pPr>
              <w:spacing w:before="180" w:after="0" w:line="240" w:lineRule="auto"/>
              <w:jc w:val="center"/>
            </w:pPr>
            <w:r>
              <w:rPr>
                <w:rFonts w:ascii="Arial" w:hAnsi="Arial"/>
                <w:color w:val="000000"/>
                <w:sz w:val="18"/>
              </w:rPr>
              <w:t>Mandatory</w:t>
            </w:r>
          </w:p>
          <w:bookmarkEnd w:id="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 w:name="para_92c552e5_2549_4397_b643_21d91cece8"/>
          <w:p>
            <w:pPr>
              <w:spacing w:before="180" w:after="0" w:line="240" w:lineRule="auto"/>
              <w:jc w:val="center"/>
            </w:pPr>
            <w:r>
              <w:rPr>
                <w:rFonts w:ascii="Arial" w:hAnsi="Arial"/>
                <w:color w:val="000000"/>
                <w:sz w:val="18"/>
              </w:rPr>
              <w:t>3/2</w:t>
            </w:r>
          </w:p>
          <w:bookmarkEnd w:id="764"/>
        </w:tc>
        <w:tc>
          <w:tcPr>
            <w:tcBorders>
              <w:bottom w:val="single" w:sz="4" w:color="000000"/>
              <w:right w:val="single" w:sz="4" w:color="000000"/>
            </w:tcBorders>
            <w:tcMar>
              <w:top w:w="40" w:type="dxa"/>
              <w:left w:w="40" w:type="dxa"/>
              <w:bottom w:w="40" w:type="dxa"/>
              <w:right w:w="40" w:type="dxa"/>
            </w:tcMar>
            <w:vAlign w:val="top"/>
          </w:tcPr>
          <w:bookmarkStart w:id="765" w:name="para_24c9d018_8d51_4702_8197_e8db427cc9"/>
          <w:p>
            <w:pPr>
              <w:spacing w:before="180" w:after="0" w:line="240" w:lineRule="auto"/>
              <w:jc w:val="center"/>
            </w:pPr>
            <w:r>
              <w:rPr>
                <w:rFonts w:ascii="Arial" w:hAnsi="Arial"/>
                <w:color w:val="000000"/>
                <w:sz w:val="18"/>
              </w:rPr>
              <w:t>Optional</w:t>
            </w:r>
          </w:p>
          <w:bookmarkEnd w:id="765"/>
        </w:tc>
        <w:tc>
          <w:tcPr>
            <w:tcBorders>
              <w:bottom w:val="single" w:sz="4" w:color="000000"/>
              <w:right w:val="single" w:sz="4" w:color="000000"/>
            </w:tcBorders>
            <w:tcMar>
              <w:top w:w="40" w:type="dxa"/>
              <w:left w:w="40" w:type="dxa"/>
              <w:bottom w:w="40" w:type="dxa"/>
              <w:right w:w="40" w:type="dxa"/>
            </w:tcMar>
            <w:vAlign w:val="top"/>
          </w:tcPr>
          <w:bookmarkStart w:id="766" w:name="para_ceb1536e_051c_4bf6_bc6a_021bdb9ce1"/>
          <w:p>
            <w:pPr>
              <w:spacing w:before="180" w:after="0" w:line="240" w:lineRule="auto"/>
              <w:jc w:val="center"/>
            </w:pPr>
            <w:r>
              <w:rPr>
                <w:rFonts w:ascii="Arial" w:hAnsi="Arial"/>
                <w:color w:val="000000"/>
                <w:sz w:val="18"/>
              </w:rPr>
              <w:t>Not Permitted</w:t>
            </w:r>
          </w:p>
          <w:bookmarkEnd w:id="766"/>
        </w:tc>
        <w:tc>
          <w:tcPr>
            <w:tcBorders>
              <w:bottom w:val="single" w:sz="4" w:color="000000"/>
              <w:right w:val="single" w:sz="4" w:color="000000"/>
            </w:tcBorders>
            <w:tcMar>
              <w:top w:w="40" w:type="dxa"/>
              <w:left w:w="40" w:type="dxa"/>
              <w:bottom w:w="40" w:type="dxa"/>
              <w:right w:w="40" w:type="dxa"/>
            </w:tcMar>
            <w:vAlign w:val="top"/>
          </w:tcPr>
          <w:bookmarkStart w:id="767" w:name="para_bc1dc6c5_e120_4348_8fe4_f1e3964361"/>
          <w:p>
            <w:pPr>
              <w:spacing w:before="180" w:after="0" w:line="240" w:lineRule="auto"/>
              <w:jc w:val="center"/>
            </w:pPr>
            <w:r>
              <w:rPr>
                <w:rFonts w:ascii="Arial" w:hAnsi="Arial"/>
                <w:color w:val="000000"/>
                <w:sz w:val="18"/>
              </w:rPr>
              <w:t>Optional</w:t>
            </w:r>
          </w:p>
          <w:bookmarkEnd w:id="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 w:name="para_9e06a5d9_bb89_4abc_9333_483ca6d384"/>
          <w:p>
            <w:pPr>
              <w:spacing w:before="180" w:after="0" w:line="240" w:lineRule="auto"/>
              <w:jc w:val="center"/>
            </w:pPr>
            <w:r>
              <w:rPr>
                <w:rFonts w:ascii="Arial" w:hAnsi="Arial"/>
                <w:color w:val="000000"/>
                <w:sz w:val="18"/>
              </w:rPr>
              <w:t>3/3</w:t>
            </w:r>
          </w:p>
          <w:bookmarkEnd w:id="768"/>
        </w:tc>
        <w:tc>
          <w:tcPr>
            <w:tcBorders>
              <w:bottom w:val="single" w:sz="4" w:color="000000"/>
              <w:right w:val="single" w:sz="4" w:color="000000"/>
            </w:tcBorders>
            <w:tcMar>
              <w:top w:w="40" w:type="dxa"/>
              <w:left w:w="40" w:type="dxa"/>
              <w:bottom w:w="40" w:type="dxa"/>
              <w:right w:w="40" w:type="dxa"/>
            </w:tcMar>
            <w:vAlign w:val="top"/>
          </w:tcPr>
          <w:bookmarkStart w:id="769" w:name="para_2cc048c2_d27d_49ad_8dca_2059e5db3f"/>
          <w:p>
            <w:pPr>
              <w:spacing w:before="180" w:after="0" w:line="240" w:lineRule="auto"/>
              <w:jc w:val="center"/>
            </w:pPr>
            <w:r>
              <w:rPr>
                <w:rFonts w:ascii="Arial" w:hAnsi="Arial"/>
                <w:color w:val="000000"/>
                <w:sz w:val="18"/>
              </w:rPr>
              <w:t>Optional</w:t>
            </w:r>
          </w:p>
          <w:bookmarkEnd w:id="769"/>
        </w:tc>
        <w:tc>
          <w:tcPr>
            <w:tcBorders>
              <w:bottom w:val="single" w:sz="4" w:color="000000"/>
              <w:right w:val="single" w:sz="4" w:color="000000"/>
            </w:tcBorders>
            <w:tcMar>
              <w:top w:w="40" w:type="dxa"/>
              <w:left w:w="40" w:type="dxa"/>
              <w:bottom w:w="40" w:type="dxa"/>
              <w:right w:w="40" w:type="dxa"/>
            </w:tcMar>
            <w:vAlign w:val="top"/>
          </w:tcPr>
          <w:bookmarkStart w:id="770" w:name="para_c272ea31_698a_4a1d_9194_cb22a76be9"/>
          <w:p>
            <w:pPr>
              <w:spacing w:before="180" w:after="0" w:line="240" w:lineRule="auto"/>
              <w:jc w:val="center"/>
            </w:pPr>
            <w:r>
              <w:rPr>
                <w:rFonts w:ascii="Arial" w:hAnsi="Arial"/>
                <w:color w:val="000000"/>
                <w:sz w:val="18"/>
              </w:rPr>
              <w:t>Not Permitted</w:t>
            </w:r>
          </w:p>
          <w:bookmarkEnd w:id="770"/>
        </w:tc>
        <w:tc>
          <w:tcPr>
            <w:tcBorders>
              <w:bottom w:val="single" w:sz="4" w:color="000000"/>
              <w:right w:val="single" w:sz="4" w:color="000000"/>
            </w:tcBorders>
            <w:tcMar>
              <w:top w:w="40" w:type="dxa"/>
              <w:left w:w="40" w:type="dxa"/>
              <w:bottom w:w="40" w:type="dxa"/>
              <w:right w:w="40" w:type="dxa"/>
            </w:tcMar>
            <w:vAlign w:val="top"/>
          </w:tcPr>
          <w:bookmarkStart w:id="771" w:name="para_3a289bb2_c2a1_4c1d_b743_47a7067e11"/>
          <w:p>
            <w:pPr>
              <w:spacing w:before="180" w:after="0" w:line="240" w:lineRule="auto"/>
              <w:jc w:val="center"/>
            </w:pPr>
            <w:r>
              <w:rPr>
                <w:rFonts w:ascii="Arial" w:hAnsi="Arial"/>
                <w:color w:val="000000"/>
                <w:sz w:val="18"/>
              </w:rPr>
              <w:t>Optional</w:t>
            </w:r>
          </w:p>
          <w:bookmarkEnd w:id="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 w:name="para_8b987c1f_4ba9_4035_a0d3_867d75c672"/>
          <w:p>
            <w:pPr>
              <w:spacing w:before="180" w:after="0" w:line="240" w:lineRule="auto"/>
              <w:jc w:val="center"/>
            </w:pPr>
            <w:r>
              <w:rPr>
                <w:rFonts w:ascii="Arial" w:hAnsi="Arial"/>
                <w:color w:val="000000"/>
                <w:sz w:val="18"/>
              </w:rPr>
              <w:t>-/-</w:t>
            </w:r>
          </w:p>
          <w:bookmarkEnd w:id="772"/>
        </w:tc>
        <w:tc>
          <w:tcPr>
            <w:tcBorders>
              <w:bottom w:val="single" w:sz="4" w:color="000000"/>
              <w:right w:val="single" w:sz="4" w:color="000000"/>
            </w:tcBorders>
            <w:tcMar>
              <w:top w:w="40" w:type="dxa"/>
              <w:left w:w="40" w:type="dxa"/>
              <w:bottom w:w="40" w:type="dxa"/>
              <w:right w:w="40" w:type="dxa"/>
            </w:tcMar>
            <w:vAlign w:val="top"/>
          </w:tcPr>
          <w:bookmarkStart w:id="773" w:name="para_30d628c7_96f6_4fa7_bd30_b62675616e"/>
          <w:p>
            <w:pPr>
              <w:spacing w:before="180" w:after="0" w:line="240" w:lineRule="auto"/>
              <w:jc w:val="center"/>
            </w:pPr>
            <w:r>
              <w:rPr>
                <w:rFonts w:ascii="Arial" w:hAnsi="Arial"/>
                <w:color w:val="000000"/>
                <w:sz w:val="18"/>
              </w:rPr>
              <w:t>Undefined</w:t>
            </w:r>
          </w:p>
          <w:bookmarkEnd w:id="773"/>
        </w:tc>
        <w:tc>
          <w:tcPr>
            <w:tcBorders>
              <w:bottom w:val="single" w:sz="4" w:color="000000"/>
              <w:right w:val="single" w:sz="4" w:color="000000"/>
            </w:tcBorders>
            <w:tcMar>
              <w:top w:w="40" w:type="dxa"/>
              <w:left w:w="40" w:type="dxa"/>
              <w:bottom w:w="40" w:type="dxa"/>
              <w:right w:w="40" w:type="dxa"/>
            </w:tcMar>
            <w:vAlign w:val="top"/>
          </w:tcPr>
          <w:bookmarkStart w:id="774" w:name="para_061d5248_3b60_46d2_944c_d3b293bbb6"/>
          <w:p>
            <w:pPr>
              <w:spacing w:before="180" w:after="0" w:line="240" w:lineRule="auto"/>
              <w:jc w:val="center"/>
            </w:pPr>
            <w:r>
              <w:rPr>
                <w:rFonts w:ascii="Arial" w:hAnsi="Arial"/>
                <w:color w:val="000000"/>
                <w:sz w:val="18"/>
              </w:rPr>
              <w:t>Undefined</w:t>
            </w:r>
          </w:p>
          <w:bookmarkEnd w:id="774"/>
        </w:tc>
        <w:tc>
          <w:tcPr>
            <w:tcBorders>
              <w:bottom w:val="single" w:sz="4" w:color="000000"/>
              <w:right w:val="single" w:sz="4" w:color="000000"/>
            </w:tcBorders>
            <w:tcMar>
              <w:top w:w="40" w:type="dxa"/>
              <w:left w:w="40" w:type="dxa"/>
              <w:bottom w:w="40" w:type="dxa"/>
              <w:right w:w="40" w:type="dxa"/>
            </w:tcMar>
            <w:vAlign w:val="top"/>
          </w:tcPr>
          <w:bookmarkStart w:id="775" w:name="para_89c5a7f3_00d7_4488_b8de_2743a7dc6f"/>
          <w:p>
            <w:pPr>
              <w:spacing w:before="180" w:after="0" w:line="240" w:lineRule="auto"/>
              <w:jc w:val="center"/>
            </w:pPr>
            <w:r>
              <w:rPr>
                <w:rFonts w:ascii="Arial" w:hAnsi="Arial"/>
                <w:color w:val="000000"/>
                <w:sz w:val="18"/>
              </w:rPr>
              <w:t>Undefined</w:t>
            </w:r>
          </w:p>
          <w:bookmarkEnd w:id="775"/>
        </w:tc>
      </w:tr>
    </w:tbl>
    <w:bookmarkStart w:id="776" w:name="para_288e6e25_cd1c_417b_a81f_df10b81d0b"/>
    <w:p>
      <w:pPr>
        <w:spacing w:before="180" w:after="0" w:line="240" w:lineRule="auto"/>
        <w:jc w:val="both"/>
      </w:pPr>
      <w:r>
        <w:rPr>
          <w:rFonts w:ascii="Arial" w:hAnsi="Arial"/>
          <w:color w:val="000000"/>
          <w:sz w:val="18"/>
        </w:rPr>
        <w:t>If the SCU does not provide an Attribute that is Mandatory for the SCU, the SCP shall respond with the error code "Missing Attribute" (0120H).</w:t>
      </w:r>
    </w:p>
    <w:bookmarkEnd w:id="776"/>
    <w:bookmarkStart w:id="777" w:name="para_5be0051c_80e1_4954_b2b2_de6914404d"/>
    <w:p>
      <w:pPr>
        <w:spacing w:before="180" w:after="0" w:line="240" w:lineRule="auto"/>
        <w:jc w:val="both"/>
      </w:pPr>
      <w:r>
        <w:rPr>
          <w:rFonts w:ascii="Arial" w:hAnsi="Arial"/>
          <w:color w:val="000000"/>
          <w:sz w:val="18"/>
        </w:rPr>
        <w:t>If the SCU provides a zero-length value for a Mandatory Attribute when zero length is not permitted, the SCP shall respond with the error code "Missing Attribute Value" (0121H).</w:t>
      </w:r>
    </w:p>
    <w:bookmarkEnd w:id="777"/>
    <w:bookmarkStart w:id="778" w:name="sect_5_4_2_2"/>
    <w:p>
      <w:pPr>
        <w:spacing w:before="180" w:after="0" w:line="240" w:lineRule="auto"/>
      </w:pPr>
      <w:r>
        <w:rPr>
          <w:rFonts w:ascii="Arial" w:hAnsi="Arial"/>
          <w:b/>
          <w:color w:val="000000"/>
          <w:sz w:val="26"/>
        </w:rPr>
        <w:t>5.4.2.2 DIMSE Service N-GET, N-EVENT-REPORT</w:t>
      </w:r>
    </w:p>
    <w:bookmarkEnd w:id="778"/>
    <w:bookmarkStart w:id="779" w:name="para_b4a33f17_7a3d_4045_a082_b4dbd64f4f"/>
    <w:p>
      <w:pPr>
        <w:spacing w:before="180" w:after="0" w:line="240" w:lineRule="auto"/>
        <w:jc w:val="both"/>
      </w:pPr>
      <w:r>
        <w:rPr>
          <w:rFonts w:ascii="Arial" w:hAnsi="Arial"/>
          <w:color w:val="000000"/>
          <w:sz w:val="18"/>
        </w:rPr>
        <w:t>The following Requirements apply when specifying the use of DIMSE services N-GET, N-EVENT-REPORT.</w:t>
      </w:r>
    </w:p>
    <w:bookmarkEnd w:id="779"/>
    <w:bookmarkStart w:id="780" w:name="para_69f281b6_8bd4_4cea_8610_fd8db03c17"/>
    <w:p>
      <w:pPr>
        <w:spacing w:before="180" w:after="0" w:line="240" w:lineRule="auto"/>
        <w:jc w:val="both"/>
      </w:pPr>
      <w:r>
        <w:rPr>
          <w:rFonts w:ascii="Arial" w:hAnsi="Arial"/>
          <w:color w:val="000000"/>
          <w:sz w:val="18"/>
        </w:rPr>
        <w:t>The convention used in the table below are as follows:</w:t>
      </w:r>
    </w:p>
    <w:bookmarkEnd w:id="780"/>
    <w:p>
      <w:pPr>
        <w:keepNext/>
        <w:spacing w:before="180" w:after="0" w:line="240" w:lineRule="auto"/>
        <w:jc w:val="both"/>
      </w:pPr>
      <w:r>
        <w:rPr>
          <w:rFonts w:ascii="Arial" w:hAnsi="Arial"/>
          <w:color w:val="000000"/>
          <w:sz w:val="18"/>
        </w:rPr>
        <w:t>SCU Behaviour</w:t>
      </w:r>
    </w:p>
    <w:bookmarkStart w:id="781" w:name="idm4934139568"/>
    <w:bookmarkStart w:id="782" w:name="idm4934138928"/>
    <w:bookmarkStart w:id="783" w:name="para_610bc557_cd24_4623_b996_cb397e742d"/>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SCU may retrieve the Attribute.</w:t>
      </w:r>
    </w:p>
    <w:bookmarkEnd w:id="783"/>
    <w:bookmarkEnd w:id="782"/>
    <w:bookmarkEnd w:id="781"/>
    <w:bookmarkStart w:id="784" w:name="idm4934136960"/>
    <w:bookmarkStart w:id="785" w:name="para_64b26dcc_ec61_4f20_a752_6e3667da34"/>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SCU's usage of the Attribute is undefined.</w:t>
      </w:r>
    </w:p>
    <w:bookmarkEnd w:id="785"/>
    <w:bookmarkEnd w:id="784"/>
    <w:p>
      <w:pPr>
        <w:keepNext/>
        <w:spacing w:before="180" w:after="0" w:line="240" w:lineRule="auto"/>
        <w:jc w:val="both"/>
      </w:pPr>
      <w:r>
        <w:rPr>
          <w:rFonts w:ascii="Arial" w:hAnsi="Arial"/>
          <w:color w:val="000000"/>
          <w:sz w:val="18"/>
        </w:rPr>
        <w:t>SCP Behaviour</w:t>
      </w:r>
    </w:p>
    <w:bookmarkStart w:id="786" w:name="idm4934134784"/>
    <w:bookmarkStart w:id="787" w:name="idm4934134128"/>
    <w:bookmarkStart w:id="788" w:name="para_500687e2_381c_4b7a_a276_fec1227658"/>
    <w:p>
      <w:pPr>
        <w:tabs>
          <w:tab w:val="left" w:pos="1152"/>
        </w:tabs>
        <w:spacing w:before="180" w:after="0" w:line="240" w:lineRule="auto"/>
        <w:ind w:left="1152" w:right="0" w:hanging="1152"/>
        <w:jc w:val="both"/>
      </w:pPr>
      <w:r>
        <w:rPr>
          <w:rFonts w:ascii="Arial" w:hAnsi="Arial"/>
          <w:b/>
          <w:color w:val="000000"/>
          <w:sz w:val="18"/>
        </w:rPr>
        <w:t>Mandatory</w:t>
      </w:r>
      <w:r>
        <w:rPr>
          <w:rFonts w:ascii="Arial" w:hAnsi="Arial"/>
          <w:b/>
          <w:color w:val="000000"/>
          <w:sz w:val="18"/>
        </w:rPr>
        <w:tab/>
      </w:r>
      <w:r>
        <w:rPr>
          <w:rFonts w:ascii="Arial" w:hAnsi="Arial"/>
          <w:color w:val="000000"/>
          <w:sz w:val="18"/>
        </w:rPr>
        <w:t>The SCP shall support retrieval of the Attribute.</w:t>
      </w:r>
    </w:p>
    <w:bookmarkEnd w:id="788"/>
    <w:bookmarkEnd w:id="787"/>
    <w:bookmarkEnd w:id="786"/>
    <w:bookmarkStart w:id="789" w:name="idm4934132096"/>
    <w:bookmarkStart w:id="790" w:name="para_94a1e9b7_90f4_4b81_af6d_a09fd28358"/>
    <w:p>
      <w:pPr>
        <w:tabs>
          <w:tab w:val="left" w:pos="1152"/>
        </w:tabs>
        <w:spacing w:before="180" w:after="0" w:line="240" w:lineRule="auto"/>
        <w:ind w:left="1152" w:right="0" w:hanging="1152"/>
        <w:jc w:val="both"/>
      </w:pPr>
      <w:r>
        <w:rPr>
          <w:rFonts w:ascii="Arial" w:hAnsi="Arial"/>
          <w:b/>
          <w:color w:val="000000"/>
          <w:sz w:val="18"/>
        </w:rPr>
        <w:t>Optional</w:t>
      </w:r>
      <w:r>
        <w:rPr>
          <w:rFonts w:ascii="Arial" w:hAnsi="Arial"/>
          <w:b/>
          <w:color w:val="000000"/>
          <w:sz w:val="18"/>
        </w:rPr>
        <w:tab/>
      </w:r>
      <w:r>
        <w:rPr>
          <w:rFonts w:ascii="Arial" w:hAnsi="Arial"/>
          <w:color w:val="000000"/>
          <w:sz w:val="18"/>
        </w:rPr>
        <w:t>The SCP may or may not support retrieval of the Attribute.</w:t>
      </w:r>
    </w:p>
    <w:bookmarkEnd w:id="790"/>
    <w:bookmarkEnd w:id="789"/>
    <w:bookmarkStart w:id="791" w:name="idm4934130064"/>
    <w:bookmarkStart w:id="792" w:name="para_9a13fd7d_6288_42da_9164_ebb5c59ad8"/>
    <w:p>
      <w:pPr>
        <w:tabs>
          <w:tab w:val="left" w:pos="1152"/>
        </w:tabs>
        <w:spacing w:before="180" w:after="0" w:line="240" w:lineRule="auto"/>
        <w:ind w:left="1152" w:right="0" w:hanging="1152"/>
        <w:jc w:val="both"/>
      </w:pPr>
      <w:r>
        <w:rPr>
          <w:rFonts w:ascii="Arial" w:hAnsi="Arial"/>
          <w:b/>
          <w:color w:val="000000"/>
          <w:sz w:val="18"/>
        </w:rPr>
        <w:t>Undefined</w:t>
      </w:r>
      <w:r>
        <w:rPr>
          <w:rFonts w:ascii="Arial" w:hAnsi="Arial"/>
          <w:b/>
          <w:color w:val="000000"/>
          <w:sz w:val="18"/>
        </w:rPr>
        <w:tab/>
      </w:r>
      <w:r>
        <w:rPr>
          <w:rFonts w:ascii="Arial" w:hAnsi="Arial"/>
          <w:color w:val="000000"/>
          <w:sz w:val="18"/>
        </w:rPr>
        <w:t>The SCP’s support of the Attribute is undefined.</w:t>
      </w:r>
    </w:p>
    <w:bookmarkEnd w:id="792"/>
    <w:bookmarkEnd w:id="791"/>
    <w:p>
      <w:pPr>
        <w:spacing w:before="0" w:after="0" w:line="240" w:lineRule="auto"/>
        <w:rPr>
          <w:sz w:val="18"/>
        </w:rPr>
      </w:pPr>
    </w:p>
    <w:tbl>
      <w:tblPr>
        <w:tblInd w:w="45" w:type="dxa"/>
        <w:tblLayout w:type="fixed"/>
      </w:tblPr>
      <w:tblGrid>
        <w:gridCol w:w="2193"/>
        <w:gridCol w:w="2748"/>
        <w:gridCol w:w="2748"/>
        <w:gridCol w:w="2753"/>
      </w:tblGrid>
      <w:bookmarkStart w:id="793" w:name="idm4934127888"/>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94" w:name="para_2e78776a_d792_458f_8c1f_d277d4bffb"/>
          <w:p>
            <w:pPr>
              <w:keepNext/>
              <w:keepLines/>
              <w:spacing w:before="180" w:after="0" w:line="240" w:lineRule="auto"/>
              <w:jc w:val="center"/>
            </w:pPr>
          </w:p>
          <w:bookmarkEnd w:id="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95" w:name="para_804e83e7_f8b5_4ce3_97cf_a60f51d57e"/>
          <w:p>
            <w:pPr>
              <w:spacing w:before="180" w:after="0" w:line="240" w:lineRule="auto"/>
              <w:jc w:val="center"/>
            </w:pPr>
            <w:r>
              <w:rPr>
                <w:rFonts w:ascii="Arial" w:hAnsi="Arial"/>
                <w:b/>
                <w:color w:val="000000"/>
                <w:sz w:val="18"/>
              </w:rPr>
              <w:t>SCU</w:t>
            </w:r>
          </w:p>
          <w:bookmarkEnd w:id="795"/>
        </w:tc>
        <w:tc>
          <w:tcPr>
            <w:hMerge w:val="restart"/>
            <w:tcBorders>
              <w:top w:val="single" w:sz="4" w:color="000000"/>
              <w:bottom w:val="single" w:sz="4" w:color="000000"/>
            </w:tcBorders>
            <w:tcMar>
              <w:top w:w="40" w:type="dxa"/>
              <w:left w:w="40" w:type="dxa"/>
              <w:bottom w:w="40" w:type="dxa"/>
            </w:tcMar>
            <w:vAlign w:val="top"/>
          </w:tcPr>
          <w:bookmarkStart w:id="796" w:name="para_128562ab_acfc_40bc_9d5c_0324bff215"/>
          <w:p>
            <w:pPr>
              <w:spacing w:before="180" w:after="0" w:line="240" w:lineRule="auto"/>
              <w:jc w:val="center"/>
            </w:pPr>
            <w:r>
              <w:rPr>
                <w:rFonts w:ascii="Arial" w:hAnsi="Arial"/>
                <w:b/>
                <w:color w:val="000000"/>
                <w:sz w:val="18"/>
              </w:rPr>
              <w:t>SCP</w:t>
            </w:r>
          </w:p>
          <w:bookmarkEnd w:id="796"/>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bookmarkEnd w:id="793"/>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 w:name="para_c5090b59_f060_45aa_aa91_b695a2c8a1"/>
          <w:p>
            <w:pPr>
              <w:keepNext/>
              <w:spacing w:before="180" w:after="0" w:line="240" w:lineRule="auto"/>
              <w:jc w:val="center"/>
            </w:pPr>
            <w:r>
              <w:rPr>
                <w:rFonts w:ascii="Arial" w:hAnsi="Arial"/>
                <w:b/>
                <w:color w:val="000000"/>
                <w:sz w:val="18"/>
              </w:rPr>
              <w:t>Usage</w:t>
            </w:r>
          </w:p>
          <w:bookmarkEnd w:id="797"/>
        </w:tc>
        <w:tc>
          <w:tcPr>
            <w:tcBorders>
              <w:bottom w:val="single" w:sz="4" w:color="000000"/>
              <w:right w:val="single" w:sz="4" w:color="000000"/>
            </w:tcBorders>
            <w:tcMar>
              <w:top w:w="40" w:type="dxa"/>
              <w:left w:w="40" w:type="dxa"/>
              <w:bottom w:w="40" w:type="dxa"/>
              <w:right w:w="40" w:type="dxa"/>
            </w:tcMar>
            <w:vAlign w:val="top"/>
          </w:tcPr>
          <w:bookmarkStart w:id="798" w:name="para_06e66316_7fb8_4534_adc3_af427d7351"/>
          <w:p>
            <w:pPr>
              <w:spacing w:before="180" w:after="0" w:line="240" w:lineRule="auto"/>
              <w:jc w:val="center"/>
            </w:pPr>
            <w:r>
              <w:rPr>
                <w:rFonts w:ascii="Arial" w:hAnsi="Arial"/>
                <w:b/>
                <w:color w:val="000000"/>
                <w:sz w:val="18"/>
              </w:rPr>
              <w:t>Requirement</w:t>
            </w:r>
          </w:p>
          <w:bookmarkEnd w:id="798"/>
        </w:tc>
        <w:tc>
          <w:tcPr>
            <w:tcBorders>
              <w:bottom w:val="single" w:sz="4" w:color="000000"/>
              <w:right w:val="single" w:sz="4" w:color="000000"/>
            </w:tcBorders>
            <w:tcMar>
              <w:top w:w="40" w:type="dxa"/>
              <w:left w:w="40" w:type="dxa"/>
              <w:bottom w:w="40" w:type="dxa"/>
              <w:right w:w="40" w:type="dxa"/>
            </w:tcMar>
            <w:vAlign w:val="top"/>
          </w:tcPr>
          <w:bookmarkStart w:id="799" w:name="para_de8084f2_4b17_47fe_bc0a_f662ad0df1"/>
          <w:p>
            <w:pPr>
              <w:spacing w:before="180" w:after="0" w:line="240" w:lineRule="auto"/>
              <w:jc w:val="center"/>
            </w:pPr>
            <w:r>
              <w:rPr>
                <w:rFonts w:ascii="Arial" w:hAnsi="Arial"/>
                <w:b/>
                <w:color w:val="000000"/>
                <w:sz w:val="18"/>
              </w:rPr>
              <w:t>Requirement</w:t>
            </w:r>
          </w:p>
          <w:bookmarkEnd w:id="799"/>
        </w:tc>
        <w:tc>
          <w:tcPr>
            <w:tcBorders>
              <w:bottom w:val="single" w:sz="4" w:color="000000"/>
              <w:right w:val="single" w:sz="4" w:color="000000"/>
            </w:tcBorders>
            <w:tcMar>
              <w:top w:w="40" w:type="dxa"/>
              <w:left w:w="40" w:type="dxa"/>
              <w:bottom w:w="40" w:type="dxa"/>
              <w:right w:w="40" w:type="dxa"/>
            </w:tcMar>
            <w:vAlign w:val="top"/>
          </w:tcPr>
          <w:bookmarkStart w:id="800" w:name="para_532af39f_ee64_4749_b7ff_73eb2b2d1b"/>
          <w:p>
            <w:pPr>
              <w:spacing w:before="180" w:after="0" w:line="240" w:lineRule="auto"/>
              <w:jc w:val="center"/>
            </w:pPr>
            <w:r>
              <w:rPr>
                <w:rFonts w:ascii="Arial" w:hAnsi="Arial"/>
                <w:b/>
                <w:color w:val="000000"/>
                <w:sz w:val="18"/>
              </w:rPr>
              <w:t>Zero Length</w:t>
            </w:r>
          </w:p>
          <w:bookmarkEnd w:id="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 w:name="para_d29d671c_93b3_4b49_9239_1b5fa8039d"/>
          <w:p>
            <w:pPr>
              <w:spacing w:before="180" w:after="0" w:line="240" w:lineRule="auto"/>
              <w:jc w:val="center"/>
            </w:pPr>
            <w:r>
              <w:rPr>
                <w:rFonts w:ascii="Arial" w:hAnsi="Arial"/>
                <w:color w:val="000000"/>
                <w:sz w:val="18"/>
              </w:rPr>
              <w:t>3/1</w:t>
            </w:r>
          </w:p>
          <w:bookmarkEnd w:id="801"/>
        </w:tc>
        <w:tc>
          <w:tcPr>
            <w:tcBorders>
              <w:bottom w:val="single" w:sz="4" w:color="000000"/>
              <w:right w:val="single" w:sz="4" w:color="000000"/>
            </w:tcBorders>
            <w:tcMar>
              <w:top w:w="40" w:type="dxa"/>
              <w:left w:w="40" w:type="dxa"/>
              <w:bottom w:w="40" w:type="dxa"/>
              <w:right w:w="40" w:type="dxa"/>
            </w:tcMar>
            <w:vAlign w:val="top"/>
          </w:tcPr>
          <w:bookmarkStart w:id="802" w:name="para_16b839b1_8c56_4b1d_8401_c51b6baae8"/>
          <w:p>
            <w:pPr>
              <w:spacing w:before="180" w:after="0" w:line="240" w:lineRule="auto"/>
              <w:jc w:val="center"/>
            </w:pPr>
            <w:r>
              <w:rPr>
                <w:rFonts w:ascii="Arial" w:hAnsi="Arial"/>
                <w:color w:val="000000"/>
                <w:sz w:val="18"/>
              </w:rPr>
              <w:t>Optional</w:t>
            </w:r>
          </w:p>
          <w:bookmarkEnd w:id="802"/>
        </w:tc>
        <w:tc>
          <w:tcPr>
            <w:tcBorders>
              <w:bottom w:val="single" w:sz="4" w:color="000000"/>
              <w:right w:val="single" w:sz="4" w:color="000000"/>
            </w:tcBorders>
            <w:tcMar>
              <w:top w:w="40" w:type="dxa"/>
              <w:left w:w="40" w:type="dxa"/>
              <w:bottom w:w="40" w:type="dxa"/>
              <w:right w:w="40" w:type="dxa"/>
            </w:tcMar>
            <w:vAlign w:val="top"/>
          </w:tcPr>
          <w:bookmarkStart w:id="803" w:name="para_522d4107_016a_429a_a3c0_8164afefb8"/>
          <w:p>
            <w:pPr>
              <w:spacing w:before="180" w:after="0" w:line="240" w:lineRule="auto"/>
              <w:jc w:val="center"/>
            </w:pPr>
            <w:r>
              <w:rPr>
                <w:rFonts w:ascii="Arial" w:hAnsi="Arial"/>
                <w:color w:val="000000"/>
                <w:sz w:val="18"/>
              </w:rPr>
              <w:t>Mandatory</w:t>
            </w:r>
          </w:p>
          <w:bookmarkEnd w:id="803"/>
        </w:tc>
        <w:tc>
          <w:tcPr>
            <w:tcBorders>
              <w:bottom w:val="single" w:sz="4" w:color="000000"/>
              <w:right w:val="single" w:sz="4" w:color="000000"/>
            </w:tcBorders>
            <w:tcMar>
              <w:top w:w="40" w:type="dxa"/>
              <w:left w:w="40" w:type="dxa"/>
              <w:bottom w:w="40" w:type="dxa"/>
              <w:right w:w="40" w:type="dxa"/>
            </w:tcMar>
            <w:vAlign w:val="top"/>
          </w:tcPr>
          <w:bookmarkStart w:id="804" w:name="para_9c1985b2_1f74_4d3f_a556_1b28f1a97d"/>
          <w:p>
            <w:pPr>
              <w:spacing w:before="180" w:after="0" w:line="240" w:lineRule="auto"/>
              <w:jc w:val="center"/>
            </w:pPr>
            <w:r>
              <w:rPr>
                <w:rFonts w:ascii="Arial" w:hAnsi="Arial"/>
                <w:color w:val="000000"/>
                <w:sz w:val="18"/>
              </w:rPr>
              <w:t>Not Permitted</w:t>
            </w:r>
          </w:p>
          <w:bookmarkEnd w:id="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 w:name="para_a4fcd8d4_2df5_424b_b169_bd007cc79e"/>
          <w:p>
            <w:pPr>
              <w:spacing w:before="180" w:after="0" w:line="240" w:lineRule="auto"/>
              <w:jc w:val="center"/>
            </w:pPr>
            <w:r>
              <w:rPr>
                <w:rFonts w:ascii="Arial" w:hAnsi="Arial"/>
                <w:color w:val="000000"/>
                <w:sz w:val="18"/>
              </w:rPr>
              <w:t>3/2</w:t>
            </w:r>
          </w:p>
          <w:bookmarkEnd w:id="805"/>
        </w:tc>
        <w:tc>
          <w:tcPr>
            <w:tcBorders>
              <w:bottom w:val="single" w:sz="4" w:color="000000"/>
              <w:right w:val="single" w:sz="4" w:color="000000"/>
            </w:tcBorders>
            <w:tcMar>
              <w:top w:w="40" w:type="dxa"/>
              <w:left w:w="40" w:type="dxa"/>
              <w:bottom w:w="40" w:type="dxa"/>
              <w:right w:w="40" w:type="dxa"/>
            </w:tcMar>
            <w:vAlign w:val="top"/>
          </w:tcPr>
          <w:bookmarkStart w:id="806" w:name="para_e04ad547_95b5_4b12_ad9a_19c4f6f9b9"/>
          <w:p>
            <w:pPr>
              <w:spacing w:before="180" w:after="0" w:line="240" w:lineRule="auto"/>
              <w:jc w:val="center"/>
            </w:pPr>
            <w:r>
              <w:rPr>
                <w:rFonts w:ascii="Arial" w:hAnsi="Arial"/>
                <w:color w:val="000000"/>
                <w:sz w:val="18"/>
              </w:rPr>
              <w:t>Optional</w:t>
            </w:r>
          </w:p>
          <w:bookmarkEnd w:id="806"/>
        </w:tc>
        <w:tc>
          <w:tcPr>
            <w:tcBorders>
              <w:bottom w:val="single" w:sz="4" w:color="000000"/>
              <w:right w:val="single" w:sz="4" w:color="000000"/>
            </w:tcBorders>
            <w:tcMar>
              <w:top w:w="40" w:type="dxa"/>
              <w:left w:w="40" w:type="dxa"/>
              <w:bottom w:w="40" w:type="dxa"/>
              <w:right w:w="40" w:type="dxa"/>
            </w:tcMar>
            <w:vAlign w:val="top"/>
          </w:tcPr>
          <w:bookmarkStart w:id="807" w:name="para_57191268_0256_495f_b423_3533ab5072"/>
          <w:p>
            <w:pPr>
              <w:spacing w:before="180" w:after="0" w:line="240" w:lineRule="auto"/>
              <w:jc w:val="center"/>
            </w:pPr>
            <w:r>
              <w:rPr>
                <w:rFonts w:ascii="Arial" w:hAnsi="Arial"/>
                <w:color w:val="000000"/>
                <w:sz w:val="18"/>
              </w:rPr>
              <w:t>Mandatory</w:t>
            </w:r>
          </w:p>
          <w:bookmarkEnd w:id="807"/>
        </w:tc>
        <w:tc>
          <w:tcPr>
            <w:tcBorders>
              <w:bottom w:val="single" w:sz="4" w:color="000000"/>
              <w:right w:val="single" w:sz="4" w:color="000000"/>
            </w:tcBorders>
            <w:tcMar>
              <w:top w:w="40" w:type="dxa"/>
              <w:left w:w="40" w:type="dxa"/>
              <w:bottom w:w="40" w:type="dxa"/>
              <w:right w:w="40" w:type="dxa"/>
            </w:tcMar>
            <w:vAlign w:val="top"/>
          </w:tcPr>
          <w:bookmarkStart w:id="808" w:name="para_0d79fa0d_c3bc_4db3_a92d_c9c1dd69af"/>
          <w:p>
            <w:pPr>
              <w:spacing w:before="180" w:after="0" w:line="240" w:lineRule="auto"/>
              <w:jc w:val="center"/>
            </w:pPr>
            <w:r>
              <w:rPr>
                <w:rFonts w:ascii="Arial" w:hAnsi="Arial"/>
                <w:color w:val="000000"/>
                <w:sz w:val="18"/>
              </w:rPr>
              <w:t>Permitted</w:t>
            </w:r>
          </w:p>
          <w:bookmarkEnd w:id="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9" w:name="para_7d30dc56_760d_4663_9619_5aa74a92fd"/>
          <w:p>
            <w:pPr>
              <w:spacing w:before="180" w:after="0" w:line="240" w:lineRule="auto"/>
              <w:jc w:val="center"/>
            </w:pPr>
            <w:r>
              <w:rPr>
                <w:rFonts w:ascii="Arial" w:hAnsi="Arial"/>
                <w:color w:val="000000"/>
                <w:sz w:val="18"/>
              </w:rPr>
              <w:t>3/3</w:t>
            </w:r>
          </w:p>
          <w:bookmarkEnd w:id="809"/>
        </w:tc>
        <w:tc>
          <w:tcPr>
            <w:tcBorders>
              <w:bottom w:val="single" w:sz="4" w:color="000000"/>
              <w:right w:val="single" w:sz="4" w:color="000000"/>
            </w:tcBorders>
            <w:tcMar>
              <w:top w:w="40" w:type="dxa"/>
              <w:left w:w="40" w:type="dxa"/>
              <w:bottom w:w="40" w:type="dxa"/>
              <w:right w:w="40" w:type="dxa"/>
            </w:tcMar>
            <w:vAlign w:val="top"/>
          </w:tcPr>
          <w:bookmarkStart w:id="810" w:name="para_5b412aa9_783e_4586_b037_a3767b56dc"/>
          <w:p>
            <w:pPr>
              <w:spacing w:before="180" w:after="0" w:line="240" w:lineRule="auto"/>
              <w:jc w:val="center"/>
            </w:pPr>
            <w:r>
              <w:rPr>
                <w:rFonts w:ascii="Arial" w:hAnsi="Arial"/>
                <w:color w:val="000000"/>
                <w:sz w:val="18"/>
              </w:rPr>
              <w:t>Optional</w:t>
            </w:r>
          </w:p>
          <w:bookmarkEnd w:id="810"/>
        </w:tc>
        <w:tc>
          <w:tcPr>
            <w:tcBorders>
              <w:bottom w:val="single" w:sz="4" w:color="000000"/>
              <w:right w:val="single" w:sz="4" w:color="000000"/>
            </w:tcBorders>
            <w:tcMar>
              <w:top w:w="40" w:type="dxa"/>
              <w:left w:w="40" w:type="dxa"/>
              <w:bottom w:w="40" w:type="dxa"/>
              <w:right w:w="40" w:type="dxa"/>
            </w:tcMar>
            <w:vAlign w:val="top"/>
          </w:tcPr>
          <w:bookmarkStart w:id="811" w:name="para_18bbf83c_f627_43b2_a4d7_24eee6ea24"/>
          <w:p>
            <w:pPr>
              <w:spacing w:before="180" w:after="0" w:line="240" w:lineRule="auto"/>
              <w:jc w:val="center"/>
            </w:pPr>
            <w:r>
              <w:rPr>
                <w:rFonts w:ascii="Arial" w:hAnsi="Arial"/>
                <w:color w:val="000000"/>
                <w:sz w:val="18"/>
              </w:rPr>
              <w:t>Optional</w:t>
            </w:r>
          </w:p>
          <w:bookmarkEnd w:id="811"/>
        </w:tc>
        <w:tc>
          <w:tcPr>
            <w:tcBorders>
              <w:bottom w:val="single" w:sz="4" w:color="000000"/>
              <w:right w:val="single" w:sz="4" w:color="000000"/>
            </w:tcBorders>
            <w:tcMar>
              <w:top w:w="40" w:type="dxa"/>
              <w:left w:w="40" w:type="dxa"/>
              <w:bottom w:w="40" w:type="dxa"/>
              <w:right w:w="40" w:type="dxa"/>
            </w:tcMar>
            <w:vAlign w:val="top"/>
          </w:tcPr>
          <w:bookmarkStart w:id="812" w:name="para_8b551481_ab8b_4844_816c_09d77c89a1"/>
          <w:p>
            <w:pPr>
              <w:spacing w:before="180" w:after="0" w:line="240" w:lineRule="auto"/>
              <w:jc w:val="center"/>
            </w:pPr>
            <w:r>
              <w:rPr>
                <w:rFonts w:ascii="Arial" w:hAnsi="Arial"/>
                <w:color w:val="000000"/>
                <w:sz w:val="18"/>
              </w:rPr>
              <w:t>Not Permitted</w:t>
            </w:r>
          </w:p>
          <w:bookmarkEnd w:id="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3" w:name="para_a407580b_22a4_4780_b5ff_a6509aa57d"/>
          <w:p>
            <w:pPr>
              <w:spacing w:before="180" w:after="0" w:line="240" w:lineRule="auto"/>
              <w:jc w:val="center"/>
            </w:pPr>
            <w:r>
              <w:rPr>
                <w:rFonts w:ascii="Arial" w:hAnsi="Arial"/>
                <w:color w:val="000000"/>
                <w:sz w:val="18"/>
              </w:rPr>
              <w:t>-/1</w:t>
            </w:r>
          </w:p>
          <w:bookmarkEnd w:id="813"/>
        </w:tc>
        <w:tc>
          <w:tcPr>
            <w:tcBorders>
              <w:bottom w:val="single" w:sz="4" w:color="000000"/>
              <w:right w:val="single" w:sz="4" w:color="000000"/>
            </w:tcBorders>
            <w:tcMar>
              <w:top w:w="40" w:type="dxa"/>
              <w:left w:w="40" w:type="dxa"/>
              <w:bottom w:w="40" w:type="dxa"/>
              <w:right w:w="40" w:type="dxa"/>
            </w:tcMar>
            <w:vAlign w:val="top"/>
          </w:tcPr>
          <w:bookmarkStart w:id="814" w:name="para_50de669a_e729_46fd_9b84_6e857f0d89"/>
          <w:p>
            <w:pPr>
              <w:spacing w:before="180" w:after="0" w:line="240" w:lineRule="auto"/>
              <w:jc w:val="center"/>
            </w:pPr>
            <w:r>
              <w:rPr>
                <w:rFonts w:ascii="Arial" w:hAnsi="Arial"/>
                <w:color w:val="000000"/>
                <w:sz w:val="18"/>
              </w:rPr>
              <w:t>Undefined</w:t>
            </w:r>
          </w:p>
          <w:bookmarkEnd w:id="814"/>
        </w:tc>
        <w:tc>
          <w:tcPr>
            <w:tcBorders>
              <w:bottom w:val="single" w:sz="4" w:color="000000"/>
              <w:right w:val="single" w:sz="4" w:color="000000"/>
            </w:tcBorders>
            <w:tcMar>
              <w:top w:w="40" w:type="dxa"/>
              <w:left w:w="40" w:type="dxa"/>
              <w:bottom w:w="40" w:type="dxa"/>
              <w:right w:w="40" w:type="dxa"/>
            </w:tcMar>
            <w:vAlign w:val="top"/>
          </w:tcPr>
          <w:bookmarkStart w:id="815" w:name="para_146e10f4_fc8a_42f1_b2e4_8101776f9a"/>
          <w:p>
            <w:pPr>
              <w:spacing w:before="180" w:after="0" w:line="240" w:lineRule="auto"/>
              <w:jc w:val="center"/>
            </w:pPr>
            <w:r>
              <w:rPr>
                <w:rFonts w:ascii="Arial" w:hAnsi="Arial"/>
                <w:color w:val="000000"/>
                <w:sz w:val="18"/>
              </w:rPr>
              <w:t>Mandatory</w:t>
            </w:r>
          </w:p>
          <w:bookmarkEnd w:id="815"/>
        </w:tc>
        <w:tc>
          <w:tcPr>
            <w:tcBorders>
              <w:bottom w:val="single" w:sz="4" w:color="000000"/>
              <w:right w:val="single" w:sz="4" w:color="000000"/>
            </w:tcBorders>
            <w:tcMar>
              <w:top w:w="40" w:type="dxa"/>
              <w:left w:w="40" w:type="dxa"/>
              <w:bottom w:w="40" w:type="dxa"/>
              <w:right w:w="40" w:type="dxa"/>
            </w:tcMar>
            <w:vAlign w:val="top"/>
          </w:tcPr>
          <w:bookmarkStart w:id="816" w:name="para_1c19326d_8681_475f_aead_8a3b399fce"/>
          <w:p>
            <w:pPr>
              <w:spacing w:before="180" w:after="0" w:line="240" w:lineRule="auto"/>
              <w:jc w:val="center"/>
            </w:pPr>
            <w:r>
              <w:rPr>
                <w:rFonts w:ascii="Arial" w:hAnsi="Arial"/>
                <w:color w:val="000000"/>
                <w:sz w:val="18"/>
              </w:rPr>
              <w:t>Not Permitted</w:t>
            </w:r>
          </w:p>
          <w:bookmarkEnd w:id="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7" w:name="para_d9434053_d6de_4008_967e_a9cdd35331"/>
          <w:p>
            <w:pPr>
              <w:spacing w:before="180" w:after="0" w:line="240" w:lineRule="auto"/>
              <w:jc w:val="center"/>
            </w:pPr>
            <w:r>
              <w:rPr>
                <w:rFonts w:ascii="Arial" w:hAnsi="Arial"/>
                <w:color w:val="000000"/>
                <w:sz w:val="18"/>
              </w:rPr>
              <w:t>-/2</w:t>
            </w:r>
          </w:p>
          <w:bookmarkEnd w:id="817"/>
        </w:tc>
        <w:tc>
          <w:tcPr>
            <w:tcBorders>
              <w:bottom w:val="single" w:sz="4" w:color="000000"/>
              <w:right w:val="single" w:sz="4" w:color="000000"/>
            </w:tcBorders>
            <w:tcMar>
              <w:top w:w="40" w:type="dxa"/>
              <w:left w:w="40" w:type="dxa"/>
              <w:bottom w:w="40" w:type="dxa"/>
              <w:right w:w="40" w:type="dxa"/>
            </w:tcMar>
            <w:vAlign w:val="top"/>
          </w:tcPr>
          <w:bookmarkStart w:id="818" w:name="para_99a2aa7e_63d2_4350_8d6d_8fce0e3f6c"/>
          <w:p>
            <w:pPr>
              <w:spacing w:before="180" w:after="0" w:line="240" w:lineRule="auto"/>
              <w:jc w:val="center"/>
            </w:pPr>
            <w:r>
              <w:rPr>
                <w:rFonts w:ascii="Arial" w:hAnsi="Arial"/>
                <w:color w:val="000000"/>
                <w:sz w:val="18"/>
              </w:rPr>
              <w:t>Undefined</w:t>
            </w:r>
          </w:p>
          <w:bookmarkEnd w:id="818"/>
        </w:tc>
        <w:tc>
          <w:tcPr>
            <w:tcBorders>
              <w:bottom w:val="single" w:sz="4" w:color="000000"/>
              <w:right w:val="single" w:sz="4" w:color="000000"/>
            </w:tcBorders>
            <w:tcMar>
              <w:top w:w="40" w:type="dxa"/>
              <w:left w:w="40" w:type="dxa"/>
              <w:bottom w:w="40" w:type="dxa"/>
              <w:right w:w="40" w:type="dxa"/>
            </w:tcMar>
            <w:vAlign w:val="top"/>
          </w:tcPr>
          <w:bookmarkStart w:id="819" w:name="para_5683dcc5_37e9_4dc3_82c8_77515d64ea"/>
          <w:p>
            <w:pPr>
              <w:spacing w:before="180" w:after="0" w:line="240" w:lineRule="auto"/>
              <w:jc w:val="center"/>
            </w:pPr>
            <w:r>
              <w:rPr>
                <w:rFonts w:ascii="Arial" w:hAnsi="Arial"/>
                <w:color w:val="000000"/>
                <w:sz w:val="18"/>
              </w:rPr>
              <w:t>Mandatory</w:t>
            </w:r>
          </w:p>
          <w:bookmarkEnd w:id="819"/>
        </w:tc>
        <w:tc>
          <w:tcPr>
            <w:tcBorders>
              <w:bottom w:val="single" w:sz="4" w:color="000000"/>
              <w:right w:val="single" w:sz="4" w:color="000000"/>
            </w:tcBorders>
            <w:tcMar>
              <w:top w:w="40" w:type="dxa"/>
              <w:left w:w="40" w:type="dxa"/>
              <w:bottom w:w="40" w:type="dxa"/>
              <w:right w:w="40" w:type="dxa"/>
            </w:tcMar>
            <w:vAlign w:val="top"/>
          </w:tcPr>
          <w:bookmarkStart w:id="820" w:name="para_c78063b1_9794_4f6b_bef4_7be63e94cc"/>
          <w:p>
            <w:pPr>
              <w:spacing w:before="180" w:after="0" w:line="240" w:lineRule="auto"/>
              <w:jc w:val="center"/>
            </w:pPr>
            <w:r>
              <w:rPr>
                <w:rFonts w:ascii="Arial" w:hAnsi="Arial"/>
                <w:color w:val="000000"/>
                <w:sz w:val="18"/>
              </w:rPr>
              <w:t>Permitted</w:t>
            </w:r>
          </w:p>
          <w:bookmarkEnd w:id="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21" w:name="para_0e6476e9_10ed_429e_ae7a_502501be42"/>
          <w:p>
            <w:pPr>
              <w:spacing w:before="180" w:after="0" w:line="240" w:lineRule="auto"/>
              <w:jc w:val="center"/>
            </w:pPr>
            <w:r>
              <w:rPr>
                <w:rFonts w:ascii="Arial" w:hAnsi="Arial"/>
                <w:color w:val="000000"/>
                <w:sz w:val="18"/>
              </w:rPr>
              <w:t>-/3</w:t>
            </w:r>
          </w:p>
          <w:bookmarkEnd w:id="821"/>
        </w:tc>
        <w:tc>
          <w:tcPr>
            <w:tcBorders>
              <w:bottom w:val="single" w:sz="4" w:color="000000"/>
              <w:right w:val="single" w:sz="4" w:color="000000"/>
            </w:tcBorders>
            <w:tcMar>
              <w:top w:w="40" w:type="dxa"/>
              <w:left w:w="40" w:type="dxa"/>
              <w:bottom w:w="40" w:type="dxa"/>
              <w:right w:w="40" w:type="dxa"/>
            </w:tcMar>
            <w:vAlign w:val="top"/>
          </w:tcPr>
          <w:bookmarkStart w:id="822" w:name="para_f0a455f2_21ec_406b_b78d_8ea1ce19a7"/>
          <w:p>
            <w:pPr>
              <w:spacing w:before="180" w:after="0" w:line="240" w:lineRule="auto"/>
              <w:jc w:val="center"/>
            </w:pPr>
            <w:r>
              <w:rPr>
                <w:rFonts w:ascii="Arial" w:hAnsi="Arial"/>
                <w:color w:val="000000"/>
                <w:sz w:val="18"/>
              </w:rPr>
              <w:t>Undefined</w:t>
            </w:r>
          </w:p>
          <w:bookmarkEnd w:id="822"/>
        </w:tc>
        <w:tc>
          <w:tcPr>
            <w:tcBorders>
              <w:bottom w:val="single" w:sz="4" w:color="000000"/>
              <w:right w:val="single" w:sz="4" w:color="000000"/>
            </w:tcBorders>
            <w:tcMar>
              <w:top w:w="40" w:type="dxa"/>
              <w:left w:w="40" w:type="dxa"/>
              <w:bottom w:w="40" w:type="dxa"/>
              <w:right w:w="40" w:type="dxa"/>
            </w:tcMar>
            <w:vAlign w:val="top"/>
          </w:tcPr>
          <w:bookmarkStart w:id="823" w:name="para_f829e0e8_5aeb_4116_912a_672e3013fc"/>
          <w:p>
            <w:pPr>
              <w:spacing w:before="180" w:after="0" w:line="240" w:lineRule="auto"/>
              <w:jc w:val="center"/>
            </w:pPr>
            <w:r>
              <w:rPr>
                <w:rFonts w:ascii="Arial" w:hAnsi="Arial"/>
                <w:color w:val="000000"/>
                <w:sz w:val="18"/>
              </w:rPr>
              <w:t>Optional</w:t>
            </w:r>
          </w:p>
          <w:bookmarkEnd w:id="823"/>
        </w:tc>
        <w:tc>
          <w:tcPr>
            <w:tcBorders>
              <w:bottom w:val="single" w:sz="4" w:color="000000"/>
              <w:right w:val="single" w:sz="4" w:color="000000"/>
            </w:tcBorders>
            <w:tcMar>
              <w:top w:w="40" w:type="dxa"/>
              <w:left w:w="40" w:type="dxa"/>
              <w:bottom w:w="40" w:type="dxa"/>
              <w:right w:w="40" w:type="dxa"/>
            </w:tcMar>
            <w:vAlign w:val="top"/>
          </w:tcPr>
          <w:bookmarkStart w:id="824" w:name="para_91570b92_679a_4171_8394_e95edc1bd5"/>
          <w:p>
            <w:pPr>
              <w:spacing w:before="180" w:after="0" w:line="240" w:lineRule="auto"/>
              <w:jc w:val="center"/>
            </w:pPr>
            <w:r>
              <w:rPr>
                <w:rFonts w:ascii="Arial" w:hAnsi="Arial"/>
                <w:color w:val="000000"/>
                <w:sz w:val="18"/>
              </w:rPr>
              <w:t>Not Permitted</w:t>
            </w:r>
          </w:p>
          <w:bookmarkEnd w:id="824"/>
        </w:tc>
      </w:tr>
    </w:tbl>
    <w:bookmarkStart w:id="825" w:name="para_73f532aa_8b80_496f_89a9_ba3036dda5"/>
    <w:p>
      <w:pPr>
        <w:spacing w:before="180" w:after="0" w:line="240" w:lineRule="auto"/>
        <w:jc w:val="both"/>
      </w:pPr>
      <w:r>
        <w:rPr>
          <w:rFonts w:ascii="Arial" w:hAnsi="Arial"/>
          <w:color w:val="000000"/>
          <w:sz w:val="18"/>
        </w:rPr>
        <w:t>If support of an Attribute by the SCP is optional and the SCP does not support the Attribute and the Attribute is requested by the SCU, the SCP shall respond with the error code "Invalid Attribute Value" (0106H) or "Attribute Value out of Range" (0116H).</w:t>
      </w:r>
    </w:p>
    <w:bookmarkEnd w:id="825"/>
    <w:bookmarkStart w:id="826" w:name="sect_5_4_2_3"/>
    <w:p>
      <w:pPr>
        <w:spacing w:before="180" w:after="0" w:line="240" w:lineRule="auto"/>
      </w:pPr>
      <w:r>
        <w:rPr>
          <w:rFonts w:ascii="Arial" w:hAnsi="Arial"/>
          <w:b/>
          <w:color w:val="000000"/>
          <w:sz w:val="26"/>
        </w:rPr>
        <w:t>5.4.2.3 Other Requirements</w:t>
      </w:r>
    </w:p>
    <w:bookmarkEnd w:id="826"/>
    <w:bookmarkStart w:id="827" w:name="para_503dd2f1_1bc5_449a_97ae_79c6ad241a"/>
    <w:p>
      <w:pPr>
        <w:spacing w:before="180" w:after="0" w:line="240" w:lineRule="auto"/>
        <w:jc w:val="both"/>
      </w:pPr>
      <w:r>
        <w:rPr>
          <w:rFonts w:ascii="Arial" w:hAnsi="Arial"/>
          <w:color w:val="000000"/>
          <w:sz w:val="18"/>
        </w:rPr>
        <w:t>If the SCP usage type designation is modified by a "C" (e.g., 3/1C) the specification stated above shall be modified to include the requirement that the SCP shall support the Attribute if the specified condition is met.</w:t>
      </w:r>
    </w:p>
    <w:bookmarkEnd w:id="827"/>
    <w:bookmarkStart w:id="828" w:name="para_c44ea4fc_629b_46c9_af06_24e228a327"/>
    <w:p>
      <w:pPr>
        <w:spacing w:before="180" w:after="0" w:line="240" w:lineRule="auto"/>
        <w:jc w:val="both"/>
      </w:pPr>
      <w:r>
        <w:rPr>
          <w:rFonts w:ascii="Arial" w:hAnsi="Arial"/>
          <w:color w:val="000000"/>
          <w:sz w:val="18"/>
        </w:rPr>
        <w:t>For all N-CREATE, N-SET, N-GET, N-DELETE, N-ACTION and N-EVENT-REPORT operations, the SOP Class is conveyed in the request primitive in Affected SOP Class UID (0000,0002). The SOP Class UID (0008,0016) Attribute shall not be present in the Data Set.</w:t>
      </w:r>
    </w:p>
    <w:bookmarkEnd w:id="828"/>
    <w:bookmarkStart w:id="829" w:name="para_c64fc907_95f2_448f_8d7f_e593dfa6c6"/>
    <w:p>
      <w:pPr>
        <w:spacing w:before="180" w:after="0" w:line="240" w:lineRule="auto"/>
        <w:jc w:val="both"/>
      </w:pPr>
      <w:r>
        <w:rPr>
          <w:rFonts w:ascii="Arial" w:hAnsi="Arial"/>
          <w:color w:val="000000"/>
          <w:sz w:val="18"/>
        </w:rPr>
        <w:t>For N-CREATE operations and N-EVENT-REPORT notifications, the SOP Instance is conveyed in Affected SOP Instance UID (0000,1000). The SOP Instance UID (0008,0018) Attribute shall not be present in the Data Set.</w:t>
      </w:r>
    </w:p>
    <w:bookmarkEnd w:id="829"/>
    <w:bookmarkStart w:id="830" w:name="idm4940057200"/>
    <w:p>
      <w:pPr>
        <w:keepNext/>
        <w:spacing w:before="180" w:after="0" w:line="240" w:lineRule="auto"/>
        <w:ind w:left="360" w:right="360" w:firstLine="0"/>
        <w:jc w:val="both"/>
      </w:pPr>
      <w:r>
        <w:rPr>
          <w:rFonts w:ascii="Arial" w:hAnsi="Arial"/>
          <w:color w:val="000000"/>
          <w:sz w:val="18"/>
        </w:rPr>
        <w:t>Note</w:t>
      </w:r>
    </w:p>
    <w:bookmarkEnd w:id="830"/>
    <w:bookmarkStart w:id="831" w:name="para_3e425e31_2abd_469f_9f20_ccedd8e0d1"/>
    <w:p>
      <w:pPr>
        <w:spacing w:before="180" w:after="0" w:line="240" w:lineRule="auto"/>
        <w:ind w:left="360" w:right="360" w:firstLine="0"/>
        <w:jc w:val="both"/>
      </w:pPr>
      <w:r>
        <w:rPr>
          <w:rFonts w:ascii="Arial" w:hAnsi="Arial"/>
          <w:color w:val="000000"/>
          <w:sz w:val="18"/>
        </w:rPr>
        <w:t xml:space="preserve">In some Service Classes, the SOP Class definition may override the general provision in </w:t>
      </w:r>
      <w:hyperlink r:id="r123">
        <w:r>
          <w:rPr>
            <w:rFonts w:ascii="Arial" w:hAnsi="Arial"/>
            <w:color w:val="000000"/>
            <w:sz w:val="18"/>
          </w:rPr>
          <w:t>PS3.7</w:t>
        </w:r>
      </w:hyperlink>
      <w:r>
        <w:rPr>
          <w:rFonts w:ascii="Arial" w:hAnsi="Arial"/>
          <w:color w:val="000000"/>
          <w:sz w:val="18"/>
        </w:rPr>
        <w:t xml:space="preserve"> that allows the SOP Instance UID to be specified or omitted in the N-CREATE request primitive, and require that the SCU be responsible for specifying the SOP Instance UID.</w:t>
      </w:r>
    </w:p>
    <w:bookmarkEnd w:id="831"/>
    <w:bookmarkStart w:id="832" w:name="para_e16d4e83_441e_4e71_82c0_4b3b2c759b"/>
    <w:p>
      <w:pPr>
        <w:spacing w:before="180" w:after="0" w:line="240" w:lineRule="auto"/>
        <w:jc w:val="both"/>
      </w:pPr>
      <w:r>
        <w:rPr>
          <w:rFonts w:ascii="Arial" w:hAnsi="Arial"/>
          <w:color w:val="000000"/>
          <w:sz w:val="18"/>
        </w:rPr>
        <w:t>For N-SET, N-GET, N-ACTION and N-DELETE operations, the SOP Instance is conveyed in Requested SOP Instance UID (0000,1001). The SOP Instance UID (0008,0018) Attribute shall not be present in the Data Set.</w:t>
      </w:r>
    </w:p>
    <w:bookmarkEnd w:id="832"/>
    <w:p>
      <w:pPr>
        <w:sectPr>
          <w:headerReference w:type="default" r:id="r114"/>
          <w:headerReference w:type="even" r:id="r115"/>
          <w:headerReference w:type="first" r:id="r113"/>
          <w:footerReference w:type="default" r:id="r117"/>
          <w:footerReference w:type="even" r:id="r118"/>
          <w:footerReference w:type="first" r:id="r116"/>
          <w:pgSz w:w="12240" w:h="15840"/>
          <w:pgMar w:top="1440" w:bottom="1440" w:left="1080" w:right="720" w:header="720" w:footer="720" w:gutter="0"/>
          <w:pgNumType w:fmt="decimal"/>
          <w:titlePg/>
        </w:sectPr>
      </w:pPr>
    </w:p>
    <w:bookmarkStart w:id="833" w:name="chapter_6"/>
    <w:p>
      <w:pPr>
        <w:keepNext/>
        <w:spacing w:before="180" w:after="0" w:line="240" w:lineRule="auto"/>
      </w:pPr>
      <w:r>
        <w:rPr>
          <w:rFonts w:ascii="Arial" w:hAnsi="Arial"/>
          <w:b/>
          <w:color w:val="000000"/>
          <w:sz w:val="50"/>
        </w:rPr>
        <w:t>6 DICOM Information Model</w:t>
      </w:r>
    </w:p>
    <w:bookmarkEnd w:id="833"/>
    <w:bookmarkStart w:id="834" w:name="para_faf86d02_bde6_4637_bec8_5dcc034d30"/>
    <w:p>
      <w:pPr>
        <w:spacing w:before="180" w:after="0" w:line="240" w:lineRule="auto"/>
        <w:jc w:val="both"/>
      </w:pPr>
      <w:r>
        <w:rPr>
          <w:rFonts w:ascii="Arial" w:hAnsi="Arial"/>
          <w:color w:val="000000"/>
          <w:sz w:val="18"/>
        </w:rPr>
        <w:t>The DICOM Information Model defines the structure and organization of the information related to the communication of medical images. Figure 6-1 shows the relationships between the major structures of the DICOM Information Model.</w:t>
      </w:r>
    </w:p>
    <w:bookmarkEnd w:id="834"/>
    <w:bookmarkStart w:id="835" w:name="sect_6_1"/>
    <w:p>
      <w:pPr>
        <w:spacing w:before="180" w:after="0" w:line="240" w:lineRule="auto"/>
      </w:pPr>
      <w:r>
        <w:rPr>
          <w:rFonts w:ascii="Arial" w:hAnsi="Arial"/>
          <w:b/>
          <w:color w:val="000000"/>
          <w:sz w:val="28"/>
        </w:rPr>
        <w:t>6.1 Information Object Definition</w:t>
      </w:r>
    </w:p>
    <w:bookmarkEnd w:id="835"/>
    <w:bookmarkStart w:id="836" w:name="para_6d36624c_7049_43a6_8cc3_932e0dda9a"/>
    <w:p>
      <w:pPr>
        <w:spacing w:before="180" w:after="0" w:line="240" w:lineRule="auto"/>
        <w:jc w:val="both"/>
      </w:pPr>
      <w:r>
        <w:rPr>
          <w:rFonts w:ascii="Arial" w:hAnsi="Arial"/>
          <w:color w:val="000000"/>
          <w:sz w:val="18"/>
        </w:rPr>
        <w:t>An Information Object Definition (IOD) is an object-oriented abstract data model used to specify information about Real-World Objects. An IOD provides communicating Application Entities with a common view of the information to be exchanged.</w:t>
      </w:r>
    </w:p>
    <w:bookmarkEnd w:id="836"/>
    <w:bookmarkStart w:id="837" w:name="para_b0ca3f0f_7a77_4ec1_b22d_4766c48ec4"/>
    <w:p>
      <w:pPr>
        <w:spacing w:before="180" w:after="0" w:line="240" w:lineRule="auto"/>
        <w:jc w:val="both"/>
      </w:pPr>
    </w:p>
    <w:bookmarkEnd w:id="837"/>
    <w:bookmarkStart w:id="838" w:name="figure_6_1"/>
    <w:bookmarkStart w:id="839" w:name="idm4940047552"/>
    <w:p>
      <w:pPr>
        <w:spacing w:before="180" w:after="0" w:line="240" w:lineRule="auto"/>
        <w:jc w:val="center"/>
      </w:pPr>
      <w:r>
        <w:rPr>
          <w:rFonts w:ascii="Arial" w:hAnsi="Arial"/>
          <w:color w:val="000000"/>
          <w:sz w:val="18"/>
        </w:rPr>
        <w:drawing>
          <wp:inline>
            <wp:extent cx="4781550" cy="3305175"/>
            <wp:docPr id="5" name="Picture 2"/>
            <a:graphic>
              <a:graphicData uri="http://schemas.openxmlformats.org/drawingml/2006/picture">
                <p:pic>
                  <p:nvPicPr>
                    <p:cNvPr id="6" name="Picture 2"/>
                    <p:cNvPicPr/>
                  </p:nvPicPr>
                  <p:blipFill>
                    <a:blip r:embed="r130"/>
                    <a:srcRect/>
                    <a:stretch>
                      <a:fillRect/>
                    </a:stretch>
                  </p:blipFill>
                  <p:spPr>
                    <a:xfrm>
                      <a:off x="0" y="0"/>
                      <a:ext cx="4781550" cy="3305175"/>
                    </a:xfrm>
                    <a:prstGeom prst="rect"/>
                  </p:spPr>
                </p:pic>
              </a:graphicData>
            </a:graphic>
          </wp:inline>
        </w:drawing>
      </w:r>
    </w:p>
    <w:bookmarkEnd w:id="839"/>
    <w:bookmarkEnd w:id="838"/>
    <w:p>
      <w:pPr>
        <w:spacing w:before="216" w:after="0" w:line="240" w:lineRule="auto"/>
        <w:jc w:val="center"/>
      </w:pPr>
      <w:r>
        <w:rPr>
          <w:rFonts w:ascii="Arial" w:hAnsi="Arial"/>
          <w:b/>
          <w:color w:val="000000"/>
          <w:sz w:val="22"/>
        </w:rPr>
        <w:t>Figure 6-1. Major Structures of DICOM Information Model</w:t>
      </w:r>
    </w:p>
    <w:bookmarkStart w:id="840" w:name="para_9d835a74_1cbe_4206_a9b8_37d5858307"/>
    <w:p>
      <w:pPr>
        <w:spacing w:before="180" w:after="0" w:line="240" w:lineRule="auto"/>
        <w:jc w:val="both"/>
      </w:pPr>
      <w:r>
        <w:rPr>
          <w:rFonts w:ascii="Arial" w:hAnsi="Arial"/>
          <w:color w:val="000000"/>
          <w:sz w:val="18"/>
        </w:rPr>
        <w:t>An IOD does not represent a specific instance of a Real-World Object, but rather a class of Real-World Objects that share the same properties. An IOD used to represent a single class of Real-World Objects is called a Normalized Information Object. An IOD that includes information about related Real-World Objects is called a Composite Information Object.</w:t>
      </w:r>
    </w:p>
    <w:bookmarkEnd w:id="840"/>
    <w:bookmarkStart w:id="841" w:name="sect_6_1_1"/>
    <w:p>
      <w:pPr>
        <w:spacing w:before="180" w:after="0" w:line="240" w:lineRule="auto"/>
      </w:pPr>
      <w:r>
        <w:rPr>
          <w:rFonts w:ascii="Arial" w:hAnsi="Arial"/>
          <w:b/>
          <w:color w:val="000000"/>
          <w:sz w:val="24"/>
        </w:rPr>
        <w:t>6.1.1 Composite IOD</w:t>
      </w:r>
    </w:p>
    <w:bookmarkEnd w:id="841"/>
    <w:bookmarkStart w:id="842" w:name="para_2e8127e0_7df3_4463_9546_2d5ef0dfe5"/>
    <w:p>
      <w:pPr>
        <w:spacing w:before="180" w:after="0" w:line="240" w:lineRule="auto"/>
        <w:jc w:val="both"/>
      </w:pPr>
      <w:r>
        <w:rPr>
          <w:rFonts w:ascii="Arial" w:hAnsi="Arial"/>
          <w:color w:val="000000"/>
          <w:sz w:val="18"/>
        </w:rPr>
        <w:t xml:space="preserve">A Composite IOD is an Information Object Definition that represents parts of several entities in the DICOM Model of the Real-World. (see </w:t>
      </w:r>
      <w:hyperlink r:id="r131">
        <w:r>
          <w:rPr>
            <w:rFonts w:ascii="Arial" w:hAnsi="Arial"/>
            <w:color w:val="000000"/>
            <w:sz w:val="18"/>
          </w:rPr>
          <w:t>PS3.3</w:t>
        </w:r>
      </w:hyperlink>
      <w:r>
        <w:rPr>
          <w:rFonts w:ascii="Arial" w:hAnsi="Arial"/>
          <w:color w:val="000000"/>
          <w:sz w:val="18"/>
        </w:rPr>
        <w:t>.) Such an IOD includes Attributes that are not inherent in the Real-World Object that the IOD represents but rather are inherent in related Real-World Objects.</w:t>
      </w:r>
    </w:p>
    <w:bookmarkEnd w:id="842"/>
    <w:bookmarkStart w:id="843" w:name="para_4ddc2d91_e5b0_4db9_bc05_64b73515cf"/>
    <w:p>
      <w:pPr>
        <w:spacing w:before="180" w:after="0" w:line="240" w:lineRule="auto"/>
        <w:jc w:val="both"/>
      </w:pPr>
      <w:r>
        <w:rPr>
          <w:rFonts w:ascii="Arial" w:hAnsi="Arial"/>
          <w:color w:val="000000"/>
          <w:sz w:val="18"/>
        </w:rPr>
        <w:t>These related Real-World Objects provide a complete context for the exchanged information. When an instance of a Composite IOD is communicated, this entire context is exchanged between Application Entities. Relationships between Composite IOD Instances shall be conveyed in this contextual information.</w:t>
      </w:r>
    </w:p>
    <w:bookmarkEnd w:id="843"/>
    <w:bookmarkStart w:id="844" w:name="idm4940040736"/>
    <w:p>
      <w:pPr>
        <w:keepNext/>
        <w:spacing w:before="180" w:after="0" w:line="240" w:lineRule="auto"/>
        <w:ind w:left="360" w:right="360" w:firstLine="0"/>
        <w:jc w:val="both"/>
      </w:pPr>
      <w:r>
        <w:rPr>
          <w:rFonts w:ascii="Arial" w:hAnsi="Arial"/>
          <w:color w:val="000000"/>
          <w:sz w:val="18"/>
        </w:rPr>
        <w:t>Note</w:t>
      </w:r>
    </w:p>
    <w:bookmarkEnd w:id="844"/>
    <w:bookmarkStart w:id="845" w:name="idm4940040480"/>
    <w:bookmarkStart w:id="846" w:name="idm4940040224"/>
    <w:bookmarkStart w:id="847" w:name="para_40db1489_2ebd_4ece_8392_76725ff85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Actual communication of IOD Instances is via SOP Instances.</w:t>
      </w:r>
    </w:p>
    <w:bookmarkEnd w:id="847"/>
    <w:bookmarkEnd w:id="846"/>
    <w:bookmarkEnd w:id="845"/>
    <w:bookmarkStart w:id="848" w:name="idm4940039232"/>
    <w:bookmarkStart w:id="849" w:name="para_c09f2441_7799_4dec_b585_531b45abe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Whenever Composite SOP Instances are in fact related, some of the contextual information is redundant (i.e., the same information about the same Real-World Objects is contained in multiple SOP Instances).</w:t>
      </w:r>
    </w:p>
    <w:bookmarkEnd w:id="849"/>
    <w:bookmarkEnd w:id="848"/>
    <w:bookmarkStart w:id="850" w:name="para_69d3750a_e9e9_4249_8fc0_7596ec04f4"/>
    <w:p>
      <w:pPr>
        <w:spacing w:before="180" w:after="0" w:line="240" w:lineRule="auto"/>
        <w:jc w:val="both"/>
      </w:pPr>
      <w:r>
        <w:rPr>
          <w:rFonts w:ascii="Arial" w:hAnsi="Arial"/>
          <w:color w:val="000000"/>
          <w:sz w:val="18"/>
        </w:rPr>
        <w:t xml:space="preserve">The Composite IODs are specified in </w:t>
      </w:r>
      <w:hyperlink r:id="r132">
        <w:r>
          <w:rPr>
            <w:rFonts w:ascii="Arial" w:hAnsi="Arial"/>
            <w:color w:val="000000"/>
            <w:sz w:val="18"/>
          </w:rPr>
          <w:t>PS3.3</w:t>
        </w:r>
      </w:hyperlink>
      <w:r>
        <w:rPr>
          <w:rFonts w:ascii="Arial" w:hAnsi="Arial"/>
          <w:color w:val="000000"/>
          <w:sz w:val="18"/>
        </w:rPr>
        <w:t>.</w:t>
      </w:r>
    </w:p>
    <w:bookmarkEnd w:id="850"/>
    <w:bookmarkStart w:id="851" w:name="sect_6_1_2"/>
    <w:p>
      <w:pPr>
        <w:spacing w:before="180" w:after="0" w:line="240" w:lineRule="auto"/>
      </w:pPr>
      <w:r>
        <w:rPr>
          <w:rFonts w:ascii="Arial" w:hAnsi="Arial"/>
          <w:b/>
          <w:color w:val="000000"/>
          <w:sz w:val="24"/>
        </w:rPr>
        <w:t>6.1.2 Normalized IOD</w:t>
      </w:r>
    </w:p>
    <w:bookmarkEnd w:id="851"/>
    <w:bookmarkStart w:id="852" w:name="para_14351a6a_bae2_4f08_a47f_a4d9fe215d"/>
    <w:p>
      <w:pPr>
        <w:spacing w:before="180" w:after="0" w:line="240" w:lineRule="auto"/>
        <w:jc w:val="both"/>
      </w:pPr>
      <w:r>
        <w:rPr>
          <w:rFonts w:ascii="Arial" w:hAnsi="Arial"/>
          <w:color w:val="000000"/>
          <w:sz w:val="18"/>
        </w:rPr>
        <w:t>A Normalized IOD is an Information Object Definition that generally represents a single entity in the DICOM Model of the Real-World.</w:t>
      </w:r>
    </w:p>
    <w:bookmarkEnd w:id="852"/>
    <w:bookmarkStart w:id="853" w:name="para_637c2445_3892_4a00_9a4b_3a037ffedf"/>
    <w:p>
      <w:pPr>
        <w:spacing w:before="180" w:after="0" w:line="240" w:lineRule="auto"/>
        <w:jc w:val="both"/>
      </w:pPr>
      <w:r>
        <w:rPr>
          <w:rFonts w:ascii="Arial" w:hAnsi="Arial"/>
          <w:color w:val="000000"/>
          <w:sz w:val="18"/>
        </w:rPr>
        <w:t>When an instance of a Normalized IOD is communicated, the context for that instance is not actually exchanged. Instead, the context is provided through the use of pointers to related Normalized IOD Instances.</w:t>
      </w:r>
    </w:p>
    <w:bookmarkEnd w:id="853"/>
    <w:bookmarkStart w:id="854" w:name="para_72c5c7a3_8bb8_4108_b91a_54cb7d2450"/>
    <w:p>
      <w:pPr>
        <w:spacing w:before="180" w:after="0" w:line="240" w:lineRule="auto"/>
        <w:jc w:val="both"/>
      </w:pPr>
      <w:r>
        <w:rPr>
          <w:rFonts w:ascii="Arial" w:hAnsi="Arial"/>
          <w:color w:val="000000"/>
          <w:sz w:val="18"/>
        </w:rPr>
        <w:t xml:space="preserve">The Normalized IODs are specified in </w:t>
      </w:r>
      <w:hyperlink r:id="r133">
        <w:r>
          <w:rPr>
            <w:rFonts w:ascii="Arial" w:hAnsi="Arial"/>
            <w:color w:val="000000"/>
            <w:sz w:val="18"/>
          </w:rPr>
          <w:t>PS3.3</w:t>
        </w:r>
      </w:hyperlink>
      <w:r>
        <w:rPr>
          <w:rFonts w:ascii="Arial" w:hAnsi="Arial"/>
          <w:color w:val="000000"/>
          <w:sz w:val="18"/>
        </w:rPr>
        <w:t>.</w:t>
      </w:r>
    </w:p>
    <w:bookmarkEnd w:id="854"/>
    <w:bookmarkStart w:id="855" w:name="sect_6_2"/>
    <w:p>
      <w:pPr>
        <w:spacing w:before="180" w:after="0" w:line="240" w:lineRule="auto"/>
      </w:pPr>
      <w:r>
        <w:rPr>
          <w:rFonts w:ascii="Arial" w:hAnsi="Arial"/>
          <w:b/>
          <w:color w:val="000000"/>
          <w:sz w:val="28"/>
        </w:rPr>
        <w:t>6.2 Attributes</w:t>
      </w:r>
    </w:p>
    <w:bookmarkEnd w:id="855"/>
    <w:bookmarkStart w:id="856" w:name="para_7b58ceda_5917_469d_9428_73a3f578e4"/>
    <w:p>
      <w:pPr>
        <w:spacing w:before="180" w:after="0" w:line="240" w:lineRule="auto"/>
        <w:jc w:val="both"/>
      </w:pPr>
      <w:r>
        <w:rPr>
          <w:rFonts w:ascii="Arial" w:hAnsi="Arial"/>
          <w:color w:val="000000"/>
          <w:sz w:val="18"/>
        </w:rPr>
        <w:t xml:space="preserve">The Attributes of an IOD describe the properties of a Real-World Object Instance. Related Attributes are grouped into Modules that represents a higher level of semantics documented in the Module Specifications found in </w:t>
      </w:r>
      <w:hyperlink r:id="r134">
        <w:r>
          <w:rPr>
            <w:rFonts w:ascii="Arial" w:hAnsi="Arial"/>
            <w:color w:val="000000"/>
            <w:sz w:val="18"/>
          </w:rPr>
          <w:t>PS3.3</w:t>
        </w:r>
      </w:hyperlink>
      <w:r>
        <w:rPr>
          <w:rFonts w:ascii="Arial" w:hAnsi="Arial"/>
          <w:color w:val="000000"/>
          <w:sz w:val="18"/>
        </w:rPr>
        <w:t>.</w:t>
      </w:r>
    </w:p>
    <w:bookmarkEnd w:id="856"/>
    <w:bookmarkStart w:id="857" w:name="para_d3548b31_61e5_4aa5_a66d_eb71b61dd5"/>
    <w:p>
      <w:pPr>
        <w:spacing w:before="180" w:after="0" w:line="240" w:lineRule="auto"/>
        <w:jc w:val="both"/>
      </w:pPr>
      <w:r>
        <w:rPr>
          <w:rFonts w:ascii="Arial" w:hAnsi="Arial"/>
          <w:color w:val="000000"/>
          <w:sz w:val="18"/>
        </w:rPr>
        <w:t xml:space="preserve">Attributes are encoded as Data Elements using the rules, the Value Representation and the Value Multiplicity concepts specified in </w:t>
      </w:r>
      <w:hyperlink r:id="r135">
        <w:r>
          <w:rPr>
            <w:rFonts w:ascii="Arial" w:hAnsi="Arial"/>
            <w:color w:val="000000"/>
            <w:sz w:val="18"/>
          </w:rPr>
          <w:t>PS3.5</w:t>
        </w:r>
      </w:hyperlink>
      <w:r>
        <w:rPr>
          <w:rFonts w:ascii="Arial" w:hAnsi="Arial"/>
          <w:color w:val="000000"/>
          <w:sz w:val="18"/>
        </w:rPr>
        <w:t xml:space="preserve">. For specific Data Elements, the Value Representation and Value Multiplicity of Data Elements are specified in the Data Dictionary in </w:t>
      </w:r>
      <w:hyperlink r:id="r136">
        <w:r>
          <w:rPr>
            <w:rFonts w:ascii="Arial" w:hAnsi="Arial"/>
            <w:color w:val="000000"/>
            <w:sz w:val="18"/>
          </w:rPr>
          <w:t>PS3.6</w:t>
        </w:r>
      </w:hyperlink>
      <w:r>
        <w:rPr>
          <w:rFonts w:ascii="Arial" w:hAnsi="Arial"/>
          <w:color w:val="000000"/>
          <w:sz w:val="18"/>
        </w:rPr>
        <w:t>.</w:t>
      </w:r>
    </w:p>
    <w:bookmarkEnd w:id="857"/>
    <w:bookmarkStart w:id="858" w:name="sect_6_3"/>
    <w:p>
      <w:pPr>
        <w:spacing w:before="180" w:after="0" w:line="240" w:lineRule="auto"/>
      </w:pPr>
      <w:r>
        <w:rPr>
          <w:rFonts w:ascii="Arial" w:hAnsi="Arial"/>
          <w:b/>
          <w:color w:val="000000"/>
          <w:sz w:val="28"/>
        </w:rPr>
        <w:t>6.3 On-Line Communication and Media Storage Services</w:t>
      </w:r>
    </w:p>
    <w:bookmarkEnd w:id="858"/>
    <w:bookmarkStart w:id="859" w:name="para_6b46a9ae_127d_46e9_961b_6871f52289"/>
    <w:p>
      <w:pPr>
        <w:spacing w:before="180" w:after="0" w:line="240" w:lineRule="auto"/>
        <w:jc w:val="both"/>
      </w:pPr>
      <w:r>
        <w:rPr>
          <w:rFonts w:ascii="Arial" w:hAnsi="Arial"/>
          <w:color w:val="000000"/>
          <w:sz w:val="18"/>
        </w:rPr>
        <w:t xml:space="preserve">For on-line communication the DIMSE Services and Web Services allow a DICOM Application Entity to invoke an operation or notification across a network or a point-to-point interface. DIMSE Services are defined in </w:t>
      </w:r>
      <w:hyperlink r:id="r137">
        <w:r>
          <w:rPr>
            <w:rFonts w:ascii="Arial" w:hAnsi="Arial"/>
            <w:color w:val="000000"/>
            <w:sz w:val="18"/>
          </w:rPr>
          <w:t>PS3.7</w:t>
        </w:r>
      </w:hyperlink>
      <w:r>
        <w:rPr>
          <w:rFonts w:ascii="Arial" w:hAnsi="Arial"/>
          <w:color w:val="000000"/>
          <w:sz w:val="18"/>
        </w:rPr>
        <w:t xml:space="preserve"> and Web Services are defined in </w:t>
      </w:r>
      <w:hyperlink r:id="r138">
        <w:r>
          <w:rPr>
            <w:rFonts w:ascii="Arial" w:hAnsi="Arial"/>
            <w:color w:val="000000"/>
            <w:sz w:val="18"/>
          </w:rPr>
          <w:t>PS3.18</w:t>
        </w:r>
      </w:hyperlink>
      <w:r>
        <w:rPr>
          <w:rFonts w:ascii="Arial" w:hAnsi="Arial"/>
          <w:color w:val="000000"/>
          <w:sz w:val="18"/>
        </w:rPr>
        <w:t>.</w:t>
      </w:r>
    </w:p>
    <w:bookmarkEnd w:id="859"/>
    <w:bookmarkStart w:id="860" w:name="para_3bfb2eb5_2dd7_449f_9ed4_de1bbbbd56"/>
    <w:p>
      <w:pPr>
        <w:spacing w:before="180" w:after="0" w:line="240" w:lineRule="auto"/>
        <w:jc w:val="both"/>
      </w:pPr>
      <w:r>
        <w:rPr>
          <w:rFonts w:ascii="Arial" w:hAnsi="Arial"/>
          <w:color w:val="000000"/>
          <w:sz w:val="18"/>
        </w:rPr>
        <w:t>For media storage interchange, Media Storage Services allow a DICOM Application Entity to invoke media storage related operations.</w:t>
      </w:r>
    </w:p>
    <w:bookmarkEnd w:id="860"/>
    <w:bookmarkStart w:id="861" w:name="para_7953c5a5_b7cd_44a4_9b72_2d9a9c7a34"/>
    <w:p>
      <w:pPr>
        <w:spacing w:before="180" w:after="0" w:line="240" w:lineRule="auto"/>
        <w:jc w:val="both"/>
      </w:pPr>
      <w:r>
        <w:rPr>
          <w:rFonts w:ascii="Arial" w:hAnsi="Arial"/>
          <w:color w:val="000000"/>
          <w:sz w:val="18"/>
        </w:rPr>
        <w:t xml:space="preserve">Media Storage Services are discussed in </w:t>
      </w:r>
      <w:hyperlink r:id="r139">
        <w:r>
          <w:rPr>
            <w:rFonts w:ascii="Arial" w:hAnsi="Arial"/>
            <w:color w:val="000000"/>
            <w:sz w:val="18"/>
          </w:rPr>
          <w:t>PS3.10</w:t>
        </w:r>
      </w:hyperlink>
      <w:r>
        <w:rPr>
          <w:rFonts w:ascii="Arial" w:hAnsi="Arial"/>
          <w:color w:val="000000"/>
          <w:sz w:val="18"/>
        </w:rPr>
        <w:t>.</w:t>
      </w:r>
    </w:p>
    <w:bookmarkEnd w:id="861"/>
    <w:bookmarkStart w:id="862" w:name="sect_6_3_1"/>
    <w:p>
      <w:pPr>
        <w:spacing w:before="180" w:after="0" w:line="240" w:lineRule="auto"/>
      </w:pPr>
      <w:r>
        <w:rPr>
          <w:rFonts w:ascii="Arial" w:hAnsi="Arial"/>
          <w:b/>
          <w:color w:val="000000"/>
          <w:sz w:val="24"/>
        </w:rPr>
        <w:t>6.3.1 DIMSE-C Services</w:t>
      </w:r>
    </w:p>
    <w:bookmarkEnd w:id="862"/>
    <w:bookmarkStart w:id="863" w:name="para_11555dd0_5186_49b8_84cd_7eece22c56"/>
    <w:p>
      <w:pPr>
        <w:spacing w:before="180" w:after="0" w:line="240" w:lineRule="auto"/>
        <w:jc w:val="both"/>
      </w:pPr>
      <w:r>
        <w:rPr>
          <w:rFonts w:ascii="Arial" w:hAnsi="Arial"/>
          <w:color w:val="000000"/>
          <w:sz w:val="18"/>
        </w:rPr>
        <w:t>DIMSE-C Services are services applicable only to a Composite IOD. DIMSE-C provides only operation services.</w:t>
      </w:r>
    </w:p>
    <w:bookmarkEnd w:id="863"/>
    <w:bookmarkStart w:id="864" w:name="sect_6_3_2"/>
    <w:p>
      <w:pPr>
        <w:spacing w:before="180" w:after="0" w:line="240" w:lineRule="auto"/>
      </w:pPr>
      <w:r>
        <w:rPr>
          <w:rFonts w:ascii="Arial" w:hAnsi="Arial"/>
          <w:b/>
          <w:color w:val="000000"/>
          <w:sz w:val="24"/>
        </w:rPr>
        <w:t>6.3.2 DIMSE-N Services</w:t>
      </w:r>
    </w:p>
    <w:bookmarkEnd w:id="864"/>
    <w:bookmarkStart w:id="865" w:name="para_db26d202_ecd8_4b79_95f9_e1a2941ba7"/>
    <w:p>
      <w:pPr>
        <w:spacing w:before="180" w:after="0" w:line="240" w:lineRule="auto"/>
        <w:jc w:val="both"/>
      </w:pPr>
      <w:r>
        <w:rPr>
          <w:rFonts w:ascii="Arial" w:hAnsi="Arial"/>
          <w:color w:val="000000"/>
          <w:sz w:val="18"/>
        </w:rPr>
        <w:t>DIMSE-N Services are services applicable only to a Normalized IOD. DIMSE-N provides both operation and notification services.</w:t>
      </w:r>
    </w:p>
    <w:bookmarkEnd w:id="865"/>
    <w:bookmarkStart w:id="866" w:name="sect_6_4"/>
    <w:p>
      <w:pPr>
        <w:spacing w:before="180" w:after="0" w:line="240" w:lineRule="auto"/>
      </w:pPr>
      <w:r>
        <w:rPr>
          <w:rFonts w:ascii="Arial" w:hAnsi="Arial"/>
          <w:b/>
          <w:color w:val="000000"/>
          <w:sz w:val="28"/>
        </w:rPr>
        <w:t>6.4 DIMSE Service Group</w:t>
      </w:r>
    </w:p>
    <w:bookmarkEnd w:id="866"/>
    <w:bookmarkStart w:id="867" w:name="para_d27cf75b_f627_460e_8a03_1d20bffe9b"/>
    <w:p>
      <w:pPr>
        <w:spacing w:before="180" w:after="0" w:line="240" w:lineRule="auto"/>
        <w:jc w:val="both"/>
      </w:pPr>
      <w:r>
        <w:rPr>
          <w:rFonts w:ascii="Arial" w:hAnsi="Arial"/>
          <w:color w:val="000000"/>
          <w:sz w:val="18"/>
        </w:rPr>
        <w:t xml:space="preserve">A DIMSE Service Group specifies one or more operations/notifications defined in </w:t>
      </w:r>
      <w:hyperlink r:id="r140">
        <w:r>
          <w:rPr>
            <w:rFonts w:ascii="Arial" w:hAnsi="Arial"/>
            <w:color w:val="000000"/>
            <w:sz w:val="18"/>
          </w:rPr>
          <w:t>PS3.7</w:t>
        </w:r>
      </w:hyperlink>
      <w:r>
        <w:rPr>
          <w:rFonts w:ascii="Arial" w:hAnsi="Arial"/>
          <w:color w:val="000000"/>
          <w:sz w:val="18"/>
        </w:rPr>
        <w:t xml:space="preserve"> that are applicable to an IOD.</w:t>
      </w:r>
    </w:p>
    <w:bookmarkEnd w:id="867"/>
    <w:bookmarkStart w:id="868" w:name="para_31aead4c_9a2b_4507_82b8_a26ede89c1"/>
    <w:p>
      <w:pPr>
        <w:spacing w:before="180" w:after="0" w:line="240" w:lineRule="auto"/>
        <w:jc w:val="both"/>
      </w:pPr>
      <w:r>
        <w:rPr>
          <w:rFonts w:ascii="Arial" w:hAnsi="Arial"/>
          <w:color w:val="000000"/>
          <w:sz w:val="18"/>
        </w:rPr>
        <w:t>DIMSE Service Groups are defined in this Part of the DICOM Standard, in the specification of a Service-Object Pair Class.</w:t>
      </w:r>
    </w:p>
    <w:bookmarkEnd w:id="868"/>
    <w:bookmarkStart w:id="869" w:name="sect_6_5"/>
    <w:p>
      <w:pPr>
        <w:spacing w:before="180" w:after="0" w:line="240" w:lineRule="auto"/>
      </w:pPr>
      <w:r>
        <w:rPr>
          <w:rFonts w:ascii="Arial" w:hAnsi="Arial"/>
          <w:b/>
          <w:color w:val="000000"/>
          <w:sz w:val="28"/>
        </w:rPr>
        <w:t>6.5 Service-Object Pair (SOP) Class</w:t>
      </w:r>
    </w:p>
    <w:bookmarkEnd w:id="869"/>
    <w:bookmarkStart w:id="870" w:name="para_7e41d1a2_f104_46ed_94a7_2dd000b222"/>
    <w:p>
      <w:pPr>
        <w:spacing w:before="180" w:after="0" w:line="240" w:lineRule="auto"/>
        <w:jc w:val="both"/>
      </w:pPr>
      <w:r>
        <w:rPr>
          <w:rFonts w:ascii="Arial" w:hAnsi="Arial"/>
          <w:color w:val="000000"/>
          <w:sz w:val="18"/>
        </w:rPr>
        <w:t xml:space="preserve">The SOP Class definitions in </w:t>
      </w:r>
      <w:hyperlink w:anchor="PS3_4">
        <w:r>
          <w:rPr>
            <w:rFonts w:ascii="Arial" w:hAnsi="Arial"/>
            <w:color w:val="000000"/>
            <w:sz w:val="18"/>
          </w:rPr>
          <w:t>PS3.4</w:t>
        </w:r>
      </w:hyperlink>
      <w:r>
        <w:rPr>
          <w:rFonts w:ascii="Arial" w:hAnsi="Arial"/>
          <w:color w:val="000000"/>
          <w:sz w:val="18"/>
        </w:rPr>
        <w:t xml:space="preserve"> contain the rules and semantics that may restrict the use of the services in the DIMSE Service Group or the Attributes of the IOD. </w:t>
      </w:r>
      <w:hyperlink r:id="r141">
        <w:r>
          <w:rPr>
            <w:rFonts w:ascii="Arial" w:hAnsi="Arial"/>
            <w:color w:val="000000"/>
            <w:sz w:val="18"/>
          </w:rPr>
          <w:t>PS3.10</w:t>
        </w:r>
      </w:hyperlink>
      <w:r>
        <w:rPr>
          <w:rFonts w:ascii="Arial" w:hAnsi="Arial"/>
          <w:color w:val="000000"/>
          <w:sz w:val="18"/>
        </w:rPr>
        <w:t xml:space="preserve"> and </w:t>
      </w:r>
      <w:hyperlink r:id="r142">
        <w:r>
          <w:rPr>
            <w:rFonts w:ascii="Arial" w:hAnsi="Arial"/>
            <w:color w:val="000000"/>
            <w:sz w:val="18"/>
          </w:rPr>
          <w:t>PS3.18</w:t>
        </w:r>
      </w:hyperlink>
      <w:r>
        <w:rPr>
          <w:rFonts w:ascii="Arial" w:hAnsi="Arial"/>
          <w:color w:val="000000"/>
          <w:sz w:val="18"/>
        </w:rPr>
        <w:t xml:space="preserve"> contain the rules and semantics that may restrict the attributes of the IOD or the use of the services in the Media Storage Services and the Web Services respectively.</w:t>
      </w:r>
    </w:p>
    <w:bookmarkEnd w:id="870"/>
    <w:bookmarkStart w:id="871" w:name="para_4027fa1a_af1e_4655_805a_8c5ac9d4a4"/>
    <w:p>
      <w:pPr>
        <w:spacing w:before="180" w:after="0" w:line="240" w:lineRule="auto"/>
        <w:jc w:val="both"/>
      </w:pPr>
      <w:r>
        <w:rPr>
          <w:rFonts w:ascii="Arial" w:hAnsi="Arial"/>
          <w:color w:val="000000"/>
          <w:sz w:val="18"/>
        </w:rPr>
        <w:t xml:space="preserve">The selection of SOP Classes is used by Application Entities to establish an agreed set of capabilities to support their interaction for SOP Classes based on DIMSE Services. This negotiation is performed at Association establishment time as described in </w:t>
      </w:r>
      <w:hyperlink r:id="r143">
        <w:r>
          <w:rPr>
            <w:rFonts w:ascii="Arial" w:hAnsi="Arial"/>
            <w:color w:val="000000"/>
            <w:sz w:val="18"/>
          </w:rPr>
          <w:t>PS3.7</w:t>
        </w:r>
      </w:hyperlink>
      <w:r>
        <w:rPr>
          <w:rFonts w:ascii="Arial" w:hAnsi="Arial"/>
          <w:color w:val="000000"/>
          <w:sz w:val="18"/>
        </w:rPr>
        <w:t>. An extended negotiation allows Application Entities to further agree on specific options within a SOP Class.</w:t>
      </w:r>
    </w:p>
    <w:bookmarkEnd w:id="871"/>
    <w:bookmarkStart w:id="872" w:name="idm4940002208"/>
    <w:p>
      <w:pPr>
        <w:keepNext/>
        <w:spacing w:before="180" w:after="0" w:line="240" w:lineRule="auto"/>
        <w:ind w:left="360" w:right="360" w:firstLine="0"/>
        <w:jc w:val="both"/>
      </w:pPr>
      <w:r>
        <w:rPr>
          <w:rFonts w:ascii="Arial" w:hAnsi="Arial"/>
          <w:color w:val="000000"/>
          <w:sz w:val="18"/>
        </w:rPr>
        <w:t>Note</w:t>
      </w:r>
    </w:p>
    <w:bookmarkEnd w:id="872"/>
    <w:bookmarkStart w:id="873" w:name="idm4940001952"/>
    <w:bookmarkStart w:id="874" w:name="idm4940001696"/>
    <w:bookmarkStart w:id="875" w:name="para_3c1ea27b_1b70_4952_9776_0e277145f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SOP Class as defined in the DICOM Information Model is equivalent in ISO/OSI terminology to the Managed Object Class. Readers familiar with object-oriented terminology will recognize the SOP Class operations (and notifications) as comprising the methods of an object class.</w:t>
      </w:r>
    </w:p>
    <w:bookmarkEnd w:id="875"/>
    <w:bookmarkEnd w:id="874"/>
    <w:bookmarkEnd w:id="873"/>
    <w:bookmarkStart w:id="876" w:name="idm4940000208"/>
    <w:bookmarkStart w:id="877" w:name="para_7becf42d_fd73_4273_9130_6398831f2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SOP Class Specifications play a central role in defining DICOM conformance. They allow DICOM Application Entities to select a well-defined application level subset of this Standard to which they may claim conformance. See </w:t>
      </w:r>
      <w:hyperlink r:id="r144">
        <w:r>
          <w:rPr>
            <w:rFonts w:ascii="Arial" w:hAnsi="Arial"/>
            <w:color w:val="000000"/>
            <w:sz w:val="18"/>
          </w:rPr>
          <w:t>PS3.2</w:t>
        </w:r>
      </w:hyperlink>
      <w:r>
        <w:rPr>
          <w:rFonts w:ascii="Arial" w:hAnsi="Arial"/>
          <w:color w:val="000000"/>
          <w:sz w:val="18"/>
        </w:rPr>
        <w:t>.</w:t>
      </w:r>
    </w:p>
    <w:bookmarkEnd w:id="877"/>
    <w:bookmarkEnd w:id="876"/>
    <w:bookmarkStart w:id="878" w:name="sect_6_5_1"/>
    <w:p>
      <w:pPr>
        <w:spacing w:before="180" w:after="0" w:line="240" w:lineRule="auto"/>
      </w:pPr>
      <w:r>
        <w:rPr>
          <w:rFonts w:ascii="Arial" w:hAnsi="Arial"/>
          <w:b/>
          <w:color w:val="000000"/>
          <w:sz w:val="24"/>
        </w:rPr>
        <w:t>6.5.1 Normalized and Composite SOP Classes</w:t>
      </w:r>
    </w:p>
    <w:bookmarkEnd w:id="878"/>
    <w:bookmarkStart w:id="879" w:name="para_836bd197_80a7_4548_bf86_136a5227ed"/>
    <w:p>
      <w:pPr>
        <w:spacing w:before="180" w:after="0" w:line="240" w:lineRule="auto"/>
        <w:jc w:val="both"/>
      </w:pPr>
      <w:r>
        <w:rPr>
          <w:rFonts w:ascii="Arial" w:hAnsi="Arial"/>
          <w:color w:val="000000"/>
          <w:sz w:val="18"/>
        </w:rPr>
        <w:t>DICOM defines two types of SOP Classes, Normalized and Composite. For DIMSE Services, Normalized SOP Classes are defined as the union of a Normalized IOD and a set of DIMSE-N Services, while Composite SOP Classes are defined as the union of a Composite IOD and a set of DIMSE-C Services. Media Storage Services only support Composite IODs and Web Services support both Normalized and Composite SOP Classes.</w:t>
      </w:r>
    </w:p>
    <w:bookmarkEnd w:id="879"/>
    <w:bookmarkStart w:id="880" w:name="sect_6_6"/>
    <w:p>
      <w:pPr>
        <w:spacing w:before="180" w:after="0" w:line="240" w:lineRule="auto"/>
      </w:pPr>
      <w:r>
        <w:rPr>
          <w:rFonts w:ascii="Arial" w:hAnsi="Arial"/>
          <w:b/>
          <w:color w:val="000000"/>
          <w:sz w:val="28"/>
        </w:rPr>
        <w:t>6.6 Association Negotiation</w:t>
      </w:r>
    </w:p>
    <w:bookmarkEnd w:id="880"/>
    <w:bookmarkStart w:id="881" w:name="para_748e0d69_f39c_4bfe_9e05_53feebd6b1"/>
    <w:p>
      <w:pPr>
        <w:spacing w:before="180" w:after="0" w:line="240" w:lineRule="auto"/>
        <w:jc w:val="both"/>
      </w:pPr>
      <w:r>
        <w:rPr>
          <w:rFonts w:ascii="Arial" w:hAnsi="Arial"/>
          <w:color w:val="000000"/>
          <w:sz w:val="18"/>
        </w:rPr>
        <w:t>Association establishment is the first phase of communication between peer DICOM compliant Application Entities. The Application Entities shall use Association establishment to negotiate which SOP Classes can be exchanged and how this data will be encoded.</w:t>
      </w:r>
    </w:p>
    <w:bookmarkEnd w:id="881"/>
    <w:bookmarkStart w:id="882" w:name="para_44316775_2cff_46f8_a0c4_b64516ac08"/>
    <w:p>
      <w:pPr>
        <w:spacing w:before="180" w:after="0" w:line="240" w:lineRule="auto"/>
        <w:jc w:val="both"/>
      </w:pPr>
      <w:r>
        <w:rPr>
          <w:rFonts w:ascii="Arial" w:hAnsi="Arial"/>
          <w:color w:val="000000"/>
          <w:sz w:val="18"/>
        </w:rPr>
        <w:t xml:space="preserve">Association Negotiation is defined in </w:t>
      </w:r>
      <w:hyperlink r:id="r145">
        <w:r>
          <w:rPr>
            <w:rFonts w:ascii="Arial" w:hAnsi="Arial"/>
            <w:color w:val="000000"/>
            <w:sz w:val="18"/>
          </w:rPr>
          <w:t>PS3.7</w:t>
        </w:r>
      </w:hyperlink>
      <w:r>
        <w:rPr>
          <w:rFonts w:ascii="Arial" w:hAnsi="Arial"/>
          <w:color w:val="000000"/>
          <w:sz w:val="18"/>
        </w:rPr>
        <w:t>.</w:t>
      </w:r>
    </w:p>
    <w:bookmarkEnd w:id="882"/>
    <w:bookmarkStart w:id="883" w:name="sect_6_7"/>
    <w:p>
      <w:pPr>
        <w:spacing w:before="180" w:after="0" w:line="240" w:lineRule="auto"/>
      </w:pPr>
      <w:r>
        <w:rPr>
          <w:rFonts w:ascii="Arial" w:hAnsi="Arial"/>
          <w:b/>
          <w:color w:val="000000"/>
          <w:sz w:val="28"/>
        </w:rPr>
        <w:t>6.7 Service Class Specification</w:t>
      </w:r>
    </w:p>
    <w:bookmarkEnd w:id="883"/>
    <w:bookmarkStart w:id="884" w:name="para_28f94c31_7dc4_46e8_93dc_a228c6bb2a"/>
    <w:p>
      <w:pPr>
        <w:spacing w:before="180" w:after="0" w:line="240" w:lineRule="auto"/>
        <w:jc w:val="both"/>
      </w:pPr>
      <w:r>
        <w:rPr>
          <w:rFonts w:ascii="Arial" w:hAnsi="Arial"/>
          <w:color w:val="000000"/>
          <w:sz w:val="18"/>
        </w:rPr>
        <w:t>A Service Class Specification defines a group of one or more SOP Classes related to a specific function that is to be accomplished by communicating Application Entities. A Service Class Specification also defines rules that allow implementations to state some pre-defined level of conformance to one or more SOP Classes. Applications may conform to network SOP Classes as either a Service Class User (SCU) or Service Class Provider (SCP), and to media exchange SOP Classes as a File Set Creator (FSC), File Set Reader (FSR), or File Set Updater (FSU).</w:t>
      </w:r>
    </w:p>
    <w:bookmarkEnd w:id="884"/>
    <w:bookmarkStart w:id="885" w:name="para_af9f3b96_d178_42cd_8d93_cd8b2baa4f"/>
    <w:p>
      <w:pPr>
        <w:spacing w:before="180" w:after="0" w:line="240" w:lineRule="auto"/>
        <w:jc w:val="both"/>
      </w:pPr>
      <w:r>
        <w:rPr>
          <w:rFonts w:ascii="Arial" w:hAnsi="Arial"/>
          <w:color w:val="000000"/>
          <w:sz w:val="18"/>
        </w:rPr>
        <w:t>Service Class Specifications are defined in this Part of the DICOM Standard.</w:t>
      </w:r>
    </w:p>
    <w:bookmarkEnd w:id="885"/>
    <w:bookmarkStart w:id="886" w:name="idm4939986768"/>
    <w:p>
      <w:pPr>
        <w:keepNext/>
        <w:spacing w:before="180" w:after="0" w:line="240" w:lineRule="auto"/>
        <w:ind w:left="360" w:right="360" w:firstLine="0"/>
        <w:jc w:val="both"/>
      </w:pPr>
      <w:r>
        <w:rPr>
          <w:rFonts w:ascii="Arial" w:hAnsi="Arial"/>
          <w:color w:val="000000"/>
          <w:sz w:val="18"/>
        </w:rPr>
        <w:t>Note</w:t>
      </w:r>
    </w:p>
    <w:bookmarkEnd w:id="886"/>
    <w:bookmarkStart w:id="887" w:name="para_93245b3a_bd19_41ab_8f46_72014c50f1"/>
    <w:p>
      <w:pPr>
        <w:spacing w:before="180" w:after="0" w:line="240" w:lineRule="auto"/>
        <w:ind w:left="360" w:right="360" w:firstLine="0"/>
        <w:jc w:val="both"/>
      </w:pPr>
      <w:r>
        <w:rPr>
          <w:rFonts w:ascii="Arial" w:hAnsi="Arial"/>
          <w:color w:val="000000"/>
          <w:sz w:val="18"/>
        </w:rPr>
        <w:t>Network interaction between peer Application Entities work on a 'client/server model.' The SCU acts as the 'client,' while the SCP acts as the 'server'. The SCU/SCP roles are determined during Association establishment.</w:t>
      </w:r>
    </w:p>
    <w:bookmarkEnd w:id="887"/>
    <w:p>
      <w:pPr>
        <w:sectPr>
          <w:headerReference w:type="default" r:id="r125"/>
          <w:headerReference w:type="even" r:id="r126"/>
          <w:headerReference w:type="first" r:id="r124"/>
          <w:footerReference w:type="default" r:id="r128"/>
          <w:footerReference w:type="even" r:id="r129"/>
          <w:footerReference w:type="first" r:id="r127"/>
          <w:pgSz w:w="12240" w:h="15840"/>
          <w:pgMar w:top="1440" w:bottom="1440" w:left="1080" w:right="720" w:header="720" w:footer="720" w:gutter="0"/>
          <w:pgNumType w:fmt="decimal"/>
          <w:titlePg/>
        </w:sectPr>
      </w:pPr>
    </w:p>
    <w:bookmarkStart w:id="888" w:name="chapter_7"/>
    <w:p>
      <w:pPr>
        <w:keepNext/>
        <w:spacing w:before="180" w:after="0" w:line="240" w:lineRule="auto"/>
      </w:pPr>
      <w:r>
        <w:rPr>
          <w:rFonts w:ascii="Arial" w:hAnsi="Arial"/>
          <w:b/>
          <w:color w:val="000000"/>
          <w:sz w:val="50"/>
        </w:rPr>
        <w:t>7 DICOM Model of the Real World</w:t>
      </w:r>
    </w:p>
    <w:bookmarkEnd w:id="888"/>
    <w:bookmarkStart w:id="889" w:name="para_426916bf_5548_451a_b80f_8991827d95"/>
    <w:p>
      <w:pPr>
        <w:spacing w:before="180" w:after="0" w:line="240" w:lineRule="auto"/>
        <w:jc w:val="both"/>
      </w:pPr>
      <w:r>
        <w:rPr>
          <w:rFonts w:ascii="Arial" w:hAnsi="Arial"/>
          <w:color w:val="000000"/>
          <w:sz w:val="18"/>
        </w:rPr>
        <w:t xml:space="preserve">The DICOM view of the Real-World that identifies the relevant Real-World Objects and their relationships within the scope of the DICOM Standard is described in the DICOM Model of the Real-World Section of </w:t>
      </w:r>
      <w:hyperlink r:id="r152">
        <w:r>
          <w:rPr>
            <w:rFonts w:ascii="Arial" w:hAnsi="Arial"/>
            <w:color w:val="000000"/>
            <w:sz w:val="18"/>
          </w:rPr>
          <w:t>PS3.3</w:t>
        </w:r>
      </w:hyperlink>
      <w:r>
        <w:rPr>
          <w:rFonts w:ascii="Arial" w:hAnsi="Arial"/>
          <w:color w:val="000000"/>
          <w:sz w:val="18"/>
        </w:rPr>
        <w:t>.</w:t>
      </w:r>
    </w:p>
    <w:bookmarkEnd w:id="889"/>
    <w:bookmarkStart w:id="890" w:name="para_5b4f0313_a898_410a_a022_edb0eaf2c5"/>
    <w:p>
      <w:pPr>
        <w:spacing w:before="180" w:after="0" w:line="240" w:lineRule="auto"/>
        <w:jc w:val="both"/>
      </w:pPr>
      <w:r>
        <w:rPr>
          <w:rFonts w:ascii="Arial" w:hAnsi="Arial"/>
          <w:color w:val="000000"/>
          <w:sz w:val="18"/>
        </w:rPr>
        <w:t>This section also describes the DICOM Information Model that identifies the various IODs specified by the DICOM Standard and their relationship.</w:t>
      </w:r>
    </w:p>
    <w:bookmarkEnd w:id="890"/>
    <w:p>
      <w:pPr>
        <w:sectPr>
          <w:headerReference w:type="default" r:id="r147"/>
          <w:headerReference w:type="even" r:id="r148"/>
          <w:headerReference w:type="first" r:id="r146"/>
          <w:footerReference w:type="default" r:id="r150"/>
          <w:footerReference w:type="even" r:id="r151"/>
          <w:footerReference w:type="first" r:id="r149"/>
          <w:pgSz w:w="12240" w:h="15840"/>
          <w:pgMar w:top="1440" w:bottom="1440" w:left="1080" w:right="720" w:header="720" w:footer="720" w:gutter="0"/>
          <w:pgNumType w:fmt="decimal"/>
          <w:titlePg/>
        </w:sectPr>
      </w:pPr>
    </w:p>
    <w:bookmarkStart w:id="891" w:name="chapter_A"/>
    <w:p>
      <w:pPr>
        <w:keepNext/>
        <w:spacing w:before="180" w:after="0" w:line="240" w:lineRule="auto"/>
      </w:pPr>
      <w:r>
        <w:rPr>
          <w:rFonts w:ascii="Arial" w:hAnsi="Arial"/>
          <w:b/>
          <w:color w:val="000000"/>
          <w:sz w:val="50"/>
        </w:rPr>
        <w:t>A Verification Service Class (Normative)</w:t>
      </w:r>
    </w:p>
    <w:bookmarkEnd w:id="891"/>
    <w:bookmarkStart w:id="892" w:name="sect_A_1"/>
    <w:p>
      <w:pPr>
        <w:spacing w:before="180" w:after="0" w:line="240" w:lineRule="auto"/>
      </w:pPr>
      <w:r>
        <w:rPr>
          <w:rFonts w:ascii="Arial" w:hAnsi="Arial"/>
          <w:b/>
          <w:color w:val="000000"/>
          <w:sz w:val="28"/>
        </w:rPr>
        <w:t>A.1 Overview</w:t>
      </w:r>
    </w:p>
    <w:bookmarkEnd w:id="892"/>
    <w:bookmarkStart w:id="893" w:name="sect_A_1_1"/>
    <w:p>
      <w:pPr>
        <w:spacing w:before="180" w:after="0" w:line="240" w:lineRule="auto"/>
      </w:pPr>
      <w:r>
        <w:rPr>
          <w:rFonts w:ascii="Arial" w:hAnsi="Arial"/>
          <w:b/>
          <w:color w:val="000000"/>
          <w:sz w:val="24"/>
        </w:rPr>
        <w:t>A.1.1 Scope</w:t>
      </w:r>
    </w:p>
    <w:bookmarkEnd w:id="893"/>
    <w:bookmarkStart w:id="894" w:name="para_83f38755_0cf0_42e9_855e_e5875fd19d"/>
    <w:p>
      <w:pPr>
        <w:spacing w:before="180" w:after="0" w:line="240" w:lineRule="auto"/>
        <w:jc w:val="both"/>
      </w:pPr>
      <w:r>
        <w:rPr>
          <w:rFonts w:ascii="Arial" w:hAnsi="Arial"/>
          <w:color w:val="000000"/>
          <w:sz w:val="18"/>
        </w:rPr>
        <w:t>The Verification Service Class defines a service that verifies application level communication between peer DICOM AEs. This verification is accomplished on an established Association using the C-ECHO DIMSE-C service.</w:t>
      </w:r>
    </w:p>
    <w:bookmarkEnd w:id="894"/>
    <w:bookmarkStart w:id="895" w:name="sect_A_2"/>
    <w:p>
      <w:pPr>
        <w:spacing w:before="180" w:after="0" w:line="240" w:lineRule="auto"/>
      </w:pPr>
      <w:r>
        <w:rPr>
          <w:rFonts w:ascii="Arial" w:hAnsi="Arial"/>
          <w:b/>
          <w:color w:val="000000"/>
          <w:sz w:val="28"/>
        </w:rPr>
        <w:t>A.2 SCU/SCP Behavior</w:t>
      </w:r>
    </w:p>
    <w:bookmarkEnd w:id="895"/>
    <w:bookmarkStart w:id="896" w:name="para_dd76cafe_c25a_4acc_b1d8_78a05f4f11"/>
    <w:p>
      <w:pPr>
        <w:spacing w:before="180" w:after="0" w:line="240" w:lineRule="auto"/>
        <w:jc w:val="both"/>
      </w:pPr>
      <w:r>
        <w:rPr>
          <w:rFonts w:ascii="Arial" w:hAnsi="Arial"/>
          <w:color w:val="000000"/>
          <w:sz w:val="18"/>
        </w:rPr>
        <w:t xml:space="preserve">A DICOM AE, supporting the Verification SOP Class SCU role, requests verification of communication to a remote DICOM AE. This request is performed using the C-ECHO request primitive. The remote DICOM AE, supporting the Verification SOP Class SCP role, issues an C-ECHO response primitive. Upon receipt of the C-ECHO confirmation, the SCU determines that verification is complete. See </w:t>
      </w:r>
      <w:hyperlink r:id="r159">
        <w:r>
          <w:rPr>
            <w:rFonts w:ascii="Arial" w:hAnsi="Arial"/>
            <w:color w:val="000000"/>
            <w:sz w:val="18"/>
          </w:rPr>
          <w:t>PS3.7</w:t>
        </w:r>
      </w:hyperlink>
      <w:r>
        <w:rPr>
          <w:rFonts w:ascii="Arial" w:hAnsi="Arial"/>
          <w:color w:val="000000"/>
          <w:sz w:val="18"/>
        </w:rPr>
        <w:t xml:space="preserve"> for the specification of the C-ECHO primitives.</w:t>
      </w:r>
    </w:p>
    <w:bookmarkEnd w:id="896"/>
    <w:bookmarkStart w:id="897" w:name="sect_A_3"/>
    <w:p>
      <w:pPr>
        <w:spacing w:before="180" w:after="0" w:line="240" w:lineRule="auto"/>
      </w:pPr>
      <w:r>
        <w:rPr>
          <w:rFonts w:ascii="Arial" w:hAnsi="Arial"/>
          <w:b/>
          <w:color w:val="000000"/>
          <w:sz w:val="28"/>
        </w:rPr>
        <w:t>A.3 DIMSE-C Service Group</w:t>
      </w:r>
    </w:p>
    <w:bookmarkEnd w:id="897"/>
    <w:bookmarkStart w:id="898" w:name="para_adf763c8_c886_4178_9813_39c0562e89"/>
    <w:p>
      <w:pPr>
        <w:spacing w:before="180" w:after="0" w:line="240" w:lineRule="auto"/>
        <w:jc w:val="both"/>
      </w:pPr>
      <w:r>
        <w:rPr>
          <w:rFonts w:ascii="Arial" w:hAnsi="Arial"/>
          <w:color w:val="000000"/>
          <w:sz w:val="18"/>
        </w:rPr>
        <w:t xml:space="preserve">The C-ECHO DIMSE-C service shall be the mechanism used to verify communications between peer DICOM AEs. The C-ECHO service and protocol parameters shall be required as defined in </w:t>
      </w:r>
      <w:hyperlink r:id="r160">
        <w:r>
          <w:rPr>
            <w:rFonts w:ascii="Arial" w:hAnsi="Arial"/>
            <w:color w:val="000000"/>
            <w:sz w:val="18"/>
          </w:rPr>
          <w:t>PS3.7</w:t>
        </w:r>
      </w:hyperlink>
      <w:r>
        <w:rPr>
          <w:rFonts w:ascii="Arial" w:hAnsi="Arial"/>
          <w:color w:val="000000"/>
          <w:sz w:val="18"/>
        </w:rPr>
        <w:t>.</w:t>
      </w:r>
    </w:p>
    <w:bookmarkEnd w:id="898"/>
    <w:bookmarkStart w:id="899" w:name="sect_A_4"/>
    <w:p>
      <w:pPr>
        <w:spacing w:before="180" w:after="0" w:line="240" w:lineRule="auto"/>
      </w:pPr>
      <w:r>
        <w:rPr>
          <w:rFonts w:ascii="Arial" w:hAnsi="Arial"/>
          <w:b/>
          <w:color w:val="000000"/>
          <w:sz w:val="28"/>
        </w:rPr>
        <w:t>A.4 Verification SOP Class</w:t>
      </w:r>
    </w:p>
    <w:bookmarkEnd w:id="899"/>
    <w:bookmarkStart w:id="900" w:name="para_493b1d11_ed70_46ef_8b85_1a4d2faa41"/>
    <w:p>
      <w:pPr>
        <w:spacing w:before="180" w:after="0" w:line="240" w:lineRule="auto"/>
        <w:jc w:val="both"/>
      </w:pPr>
      <w:r>
        <w:rPr>
          <w:rFonts w:ascii="Arial" w:hAnsi="Arial"/>
          <w:color w:val="000000"/>
          <w:sz w:val="18"/>
        </w:rPr>
        <w:t>The Verification SOP Class consists of the C-ECHO DIMSE-C service. No associated Information Object Definition is defined. The SOP Class UID shall be "1.2.840.10008.1.1".</w:t>
      </w:r>
    </w:p>
    <w:bookmarkEnd w:id="900"/>
    <w:bookmarkStart w:id="901" w:name="para_689c0e16_4e18_4e2a_9618_0cca1261f8"/>
    <w:p>
      <w:pPr>
        <w:spacing w:before="180" w:after="0" w:line="240" w:lineRule="auto"/>
        <w:jc w:val="both"/>
      </w:pPr>
      <w:r>
        <w:rPr>
          <w:rFonts w:ascii="Arial" w:hAnsi="Arial"/>
          <w:color w:val="000000"/>
          <w:sz w:val="18"/>
        </w:rPr>
        <w:t>No Specialized SOP Classes and/or Meta SOP Classes shall be defined for the Verification SOP Class.</w:t>
      </w:r>
    </w:p>
    <w:bookmarkEnd w:id="901"/>
    <w:bookmarkStart w:id="902" w:name="sect_A_5"/>
    <w:p>
      <w:pPr>
        <w:spacing w:before="180" w:after="0" w:line="240" w:lineRule="auto"/>
      </w:pPr>
      <w:r>
        <w:rPr>
          <w:rFonts w:ascii="Arial" w:hAnsi="Arial"/>
          <w:b/>
          <w:color w:val="000000"/>
          <w:sz w:val="28"/>
        </w:rPr>
        <w:t>A.5 Association Negotiation</w:t>
      </w:r>
    </w:p>
    <w:bookmarkEnd w:id="902"/>
    <w:bookmarkStart w:id="903" w:name="para_de49e9ce_2f78_4374_8251_8c4fddc7cb"/>
    <w:p>
      <w:pPr>
        <w:spacing w:before="180" w:after="0" w:line="240" w:lineRule="auto"/>
        <w:jc w:val="both"/>
      </w:pPr>
      <w:r>
        <w:rPr>
          <w:rFonts w:ascii="Arial" w:hAnsi="Arial"/>
          <w:color w:val="000000"/>
          <w:sz w:val="18"/>
        </w:rPr>
        <w:t>Association establishment is the first phase of any instance of communication between peer DICOM AEs. The following negotiation rules apply to DICOM AEs that support the Verification SOP Class</w:t>
      </w:r>
    </w:p>
    <w:bookmarkEnd w:id="903"/>
    <w:bookmarkStart w:id="904" w:name="idm4939962288"/>
    <w:bookmarkStart w:id="905" w:name="idm4939962032"/>
    <w:bookmarkStart w:id="906" w:name="para_0a738a5d_1e44_430a_b6cf_548c6025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Association-requester (verification SCU role) in the A-ASSOCIATE request shall convey an Abstract Syntax, in a Presentation Context, for the Verification SOP Class. The Abstract Syntax Name shall be equivalent to the Verification SOP Class UID.</w:t>
      </w:r>
    </w:p>
    <w:bookmarkEnd w:id="906"/>
    <w:bookmarkEnd w:id="905"/>
    <w:bookmarkEnd w:id="904"/>
    <w:bookmarkStart w:id="907" w:name="idm4939960640"/>
    <w:bookmarkStart w:id="908" w:name="para_d5d0a6fa_0f60_4e36_8af2_fa7d136e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Association-acceptor (verification SCP role) in the A-ASSOCIATE response shall accept the Abstract Syntax, in a Presentation Context, for the supported Verification SOP Class.</w:t>
      </w:r>
    </w:p>
    <w:bookmarkEnd w:id="908"/>
    <w:bookmarkEnd w:id="907"/>
    <w:bookmarkStart w:id="909" w:name="para_db3c39ea_14cf_4af8_9720_57d6e4f9f7"/>
    <w:p>
      <w:pPr>
        <w:spacing w:before="180" w:after="0" w:line="240" w:lineRule="auto"/>
        <w:jc w:val="both"/>
      </w:pPr>
      <w:r>
        <w:rPr>
          <w:rFonts w:ascii="Arial" w:hAnsi="Arial"/>
          <w:color w:val="000000"/>
          <w:sz w:val="18"/>
        </w:rPr>
        <w:t>No Application Association Information specific to the Verification SOP Class shall be used.</w:t>
      </w:r>
    </w:p>
    <w:bookmarkEnd w:id="909"/>
    <w:bookmarkStart w:id="910" w:name="sect_A_6"/>
    <w:p>
      <w:pPr>
        <w:spacing w:before="180" w:after="0" w:line="240" w:lineRule="auto"/>
      </w:pPr>
      <w:r>
        <w:rPr>
          <w:rFonts w:ascii="Arial" w:hAnsi="Arial"/>
          <w:b/>
          <w:color w:val="000000"/>
          <w:sz w:val="28"/>
        </w:rPr>
        <w:t>A.6 Conformance</w:t>
      </w:r>
    </w:p>
    <w:bookmarkEnd w:id="910"/>
    <w:bookmarkStart w:id="911" w:name="sect_A_6_1"/>
    <w:p>
      <w:pPr>
        <w:spacing w:before="180" w:after="0" w:line="240" w:lineRule="auto"/>
      </w:pPr>
      <w:r>
        <w:rPr>
          <w:rFonts w:ascii="Arial" w:hAnsi="Arial"/>
          <w:b/>
          <w:color w:val="000000"/>
          <w:sz w:val="24"/>
        </w:rPr>
        <w:t>A.6.1 Conformance Supporting the SCU Role</w:t>
      </w:r>
    </w:p>
    <w:bookmarkEnd w:id="911"/>
    <w:bookmarkStart w:id="912" w:name="para_f59bbb10_be47_4ee1_9a33_066484baad"/>
    <w:p>
      <w:pPr>
        <w:spacing w:before="180" w:after="0" w:line="240" w:lineRule="auto"/>
        <w:jc w:val="both"/>
      </w:pPr>
      <w:r>
        <w:rPr>
          <w:rFonts w:ascii="Arial" w:hAnsi="Arial"/>
          <w:color w:val="000000"/>
          <w:sz w:val="18"/>
        </w:rPr>
        <w:t>Implementations that conform to the Verification SOP Class SCU role shall meet the:</w:t>
      </w:r>
    </w:p>
    <w:bookmarkEnd w:id="912"/>
    <w:bookmarkStart w:id="913" w:name="idm4939954352"/>
    <w:bookmarkStart w:id="914" w:name="idm4939954096"/>
    <w:bookmarkStart w:id="915" w:name="para_df7f0dba_5d50_488b_bc5d_6e7abb2b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service requirements as defined by the DIMSE Service Group, </w:t>
      </w:r>
      <w:hyperlink w:anchor="sect_A_3">
        <w:r>
          <w:rPr>
            <w:rFonts w:ascii="Arial" w:hAnsi="Arial"/>
            <w:color w:val="000000"/>
            <w:sz w:val="18"/>
          </w:rPr>
          <w:t>Section A.3</w:t>
        </w:r>
      </w:hyperlink>
    </w:p>
    <w:bookmarkEnd w:id="915"/>
    <w:bookmarkEnd w:id="914"/>
    <w:bookmarkEnd w:id="913"/>
    <w:bookmarkStart w:id="916" w:name="idm4939952128"/>
    <w:bookmarkStart w:id="917" w:name="para_4f54b4a2_30a8_4594_845b_0c7e0a0b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17"/>
    <w:bookmarkEnd w:id="916"/>
    <w:bookmarkStart w:id="918" w:name="sect_A_6_2"/>
    <w:p>
      <w:pPr>
        <w:spacing w:before="180" w:after="0" w:line="240" w:lineRule="auto"/>
      </w:pPr>
      <w:r>
        <w:rPr>
          <w:rFonts w:ascii="Arial" w:hAnsi="Arial"/>
          <w:b/>
          <w:color w:val="000000"/>
          <w:sz w:val="24"/>
        </w:rPr>
        <w:t>A.6.2 Conformance Supporting the SCP Role</w:t>
      </w:r>
    </w:p>
    <w:bookmarkEnd w:id="918"/>
    <w:bookmarkStart w:id="919" w:name="para_ab5f6cf3_f28b_47dc_b7e1_41739e22d6"/>
    <w:p>
      <w:pPr>
        <w:spacing w:before="180" w:after="0" w:line="240" w:lineRule="auto"/>
        <w:jc w:val="both"/>
      </w:pPr>
      <w:r>
        <w:rPr>
          <w:rFonts w:ascii="Arial" w:hAnsi="Arial"/>
          <w:color w:val="000000"/>
          <w:sz w:val="18"/>
        </w:rPr>
        <w:t>Implementations that conform to the Verification SOP Class SCP role shall meet the:</w:t>
      </w:r>
    </w:p>
    <w:bookmarkEnd w:id="919"/>
    <w:bookmarkStart w:id="920" w:name="idm4939947632"/>
    <w:bookmarkStart w:id="921" w:name="idm4939947376"/>
    <w:bookmarkStart w:id="922" w:name="para_294c3bc3_f26a_463f_82a7_7f3e90c4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C-ECHO operation rules as defined by the DIMSE Service Group, </w:t>
      </w:r>
      <w:hyperlink w:anchor="sect_A_3">
        <w:r>
          <w:rPr>
            <w:rFonts w:ascii="Arial" w:hAnsi="Arial"/>
            <w:color w:val="000000"/>
            <w:sz w:val="18"/>
          </w:rPr>
          <w:t>Section A.3</w:t>
        </w:r>
      </w:hyperlink>
    </w:p>
    <w:bookmarkEnd w:id="922"/>
    <w:bookmarkEnd w:id="921"/>
    <w:bookmarkEnd w:id="920"/>
    <w:bookmarkStart w:id="923" w:name="idm4939945472"/>
    <w:bookmarkStart w:id="924" w:name="para_d975fdbf_e68b_41e1_bbfa_0b72f3bf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negotiation rules as defined in </w:t>
      </w:r>
      <w:hyperlink w:anchor="sect_A_5">
        <w:r>
          <w:rPr>
            <w:rFonts w:ascii="Arial" w:hAnsi="Arial"/>
            <w:color w:val="000000"/>
            <w:sz w:val="18"/>
          </w:rPr>
          <w:t>Section A.5</w:t>
        </w:r>
      </w:hyperlink>
    </w:p>
    <w:bookmarkEnd w:id="924"/>
    <w:bookmarkEnd w:id="923"/>
    <w:bookmarkStart w:id="925" w:name="sect_A_6_3"/>
    <w:p>
      <w:pPr>
        <w:spacing w:before="180" w:after="0" w:line="240" w:lineRule="auto"/>
      </w:pPr>
      <w:r>
        <w:rPr>
          <w:rFonts w:ascii="Arial" w:hAnsi="Arial"/>
          <w:b/>
          <w:color w:val="000000"/>
          <w:sz w:val="24"/>
        </w:rPr>
        <w:t>A.6.3 Conformance Statement</w:t>
      </w:r>
    </w:p>
    <w:bookmarkEnd w:id="925"/>
    <w:bookmarkStart w:id="926" w:name="para_68554979_06d4_401c_8fe3_3e57c8113d"/>
    <w:p>
      <w:pPr>
        <w:spacing w:before="180" w:after="0" w:line="240" w:lineRule="auto"/>
        <w:jc w:val="both"/>
      </w:pPr>
      <w:r>
        <w:rPr>
          <w:rFonts w:ascii="Arial" w:hAnsi="Arial"/>
          <w:color w:val="000000"/>
          <w:sz w:val="18"/>
        </w:rPr>
        <w:t xml:space="preserve">An implementation may conform to the Verification SOP Class as an SCU, SCP, or both. The Conformance Statement shall be in the format defined in </w:t>
      </w:r>
      <w:hyperlink r:id="r161">
        <w:r>
          <w:rPr>
            <w:rFonts w:ascii="Arial" w:hAnsi="Arial"/>
            <w:color w:val="000000"/>
            <w:sz w:val="18"/>
          </w:rPr>
          <w:t>PS3.2</w:t>
        </w:r>
      </w:hyperlink>
      <w:r>
        <w:rPr>
          <w:rFonts w:ascii="Arial" w:hAnsi="Arial"/>
          <w:color w:val="000000"/>
          <w:sz w:val="18"/>
        </w:rPr>
        <w:t>.</w:t>
      </w:r>
    </w:p>
    <w:bookmarkEnd w:id="926"/>
    <w:p>
      <w:pPr>
        <w:sectPr>
          <w:headerReference w:type="default" r:id="r154"/>
          <w:headerReference w:type="even" r:id="r155"/>
          <w:headerReference w:type="first" r:id="r153"/>
          <w:footerReference w:type="default" r:id="r157"/>
          <w:footerReference w:type="even" r:id="r158"/>
          <w:footerReference w:type="first" r:id="r156"/>
          <w:pgSz w:w="12240" w:h="15840"/>
          <w:pgMar w:top="1440" w:bottom="1440" w:left="1080" w:right="720" w:header="720" w:footer="720" w:gutter="0"/>
          <w:pgNumType w:fmt="decimal"/>
          <w:titlePg/>
        </w:sectPr>
      </w:pPr>
    </w:p>
    <w:bookmarkStart w:id="927" w:name="chapter_B"/>
    <w:p>
      <w:pPr>
        <w:keepNext/>
        <w:spacing w:before="180" w:after="0" w:line="240" w:lineRule="auto"/>
      </w:pPr>
      <w:r>
        <w:rPr>
          <w:rFonts w:ascii="Arial" w:hAnsi="Arial"/>
          <w:b/>
          <w:color w:val="000000"/>
          <w:sz w:val="50"/>
        </w:rPr>
        <w:t>B Storage Service Class (Normative)</w:t>
      </w:r>
    </w:p>
    <w:bookmarkEnd w:id="927"/>
    <w:bookmarkStart w:id="928" w:name="sect_B_1"/>
    <w:p>
      <w:pPr>
        <w:spacing w:before="180" w:after="0" w:line="240" w:lineRule="auto"/>
      </w:pPr>
      <w:r>
        <w:rPr>
          <w:rFonts w:ascii="Arial" w:hAnsi="Arial"/>
          <w:b/>
          <w:color w:val="000000"/>
          <w:sz w:val="28"/>
        </w:rPr>
        <w:t>B.1 Overview</w:t>
      </w:r>
    </w:p>
    <w:bookmarkEnd w:id="928"/>
    <w:bookmarkStart w:id="929" w:name="sect_B_1_1"/>
    <w:p>
      <w:pPr>
        <w:spacing w:before="180" w:after="0" w:line="240" w:lineRule="auto"/>
      </w:pPr>
      <w:r>
        <w:rPr>
          <w:rFonts w:ascii="Arial" w:hAnsi="Arial"/>
          <w:b/>
          <w:color w:val="000000"/>
          <w:sz w:val="24"/>
        </w:rPr>
        <w:t>B.1.1 Scope</w:t>
      </w:r>
    </w:p>
    <w:bookmarkEnd w:id="929"/>
    <w:bookmarkStart w:id="930" w:name="para_105f6f43_f967_4ea0_a797_3d504ca92a"/>
    <w:p>
      <w:pPr>
        <w:spacing w:before="180" w:after="0" w:line="240" w:lineRule="auto"/>
        <w:jc w:val="both"/>
      </w:pPr>
      <w:r>
        <w:rPr>
          <w:rFonts w:ascii="Arial" w:hAnsi="Arial"/>
          <w:color w:val="000000"/>
          <w:sz w:val="18"/>
        </w:rPr>
        <w:t>The Storage Service Class defines an application-level class-of-service that facilitates the simple transfer of information Instances (objects).. It allows one DICOM AE to send images, waveforms, reports, etc., to another.</w:t>
      </w:r>
    </w:p>
    <w:bookmarkEnd w:id="930"/>
    <w:bookmarkStart w:id="931" w:name="para_f44d27ad_59cd_4b6e_a99b_deda3a40db"/>
    <w:p>
      <w:pPr>
        <w:spacing w:before="180" w:after="0" w:line="240" w:lineRule="auto"/>
        <w:jc w:val="both"/>
      </w:pPr>
      <w:r>
        <w:rPr>
          <w:rFonts w:ascii="Arial" w:hAnsi="Arial"/>
          <w:color w:val="000000"/>
          <w:sz w:val="18"/>
        </w:rPr>
        <w:t xml:space="preserve">Information Object Definitions for Instances that are transferred under the Storage Service Class shall adhere to the Composite Instance IOD Information Model specified in </w:t>
      </w:r>
      <w:hyperlink r:id="r168">
        <w:r>
          <w:rPr>
            <w:rFonts w:ascii="Arial" w:hAnsi="Arial"/>
            <w:color w:val="000000"/>
            <w:sz w:val="18"/>
          </w:rPr>
          <w:t>PS3.3</w:t>
        </w:r>
      </w:hyperlink>
      <w:r>
        <w:rPr>
          <w:rFonts w:ascii="Arial" w:hAnsi="Arial"/>
          <w:color w:val="000000"/>
          <w:sz w:val="18"/>
        </w:rPr>
        <w:t>, and include at least the Patient, Study, and Series Information Entities.</w:t>
      </w:r>
    </w:p>
    <w:bookmarkEnd w:id="931"/>
    <w:bookmarkStart w:id="932" w:name="sect_B_1_2"/>
    <w:p>
      <w:pPr>
        <w:spacing w:before="180" w:after="0" w:line="240" w:lineRule="auto"/>
      </w:pPr>
      <w:r>
        <w:rPr>
          <w:rFonts w:ascii="Arial" w:hAnsi="Arial"/>
          <w:b/>
          <w:color w:val="000000"/>
          <w:sz w:val="24"/>
        </w:rPr>
        <w:t>B.1.2 Service Definition</w:t>
      </w:r>
    </w:p>
    <w:bookmarkEnd w:id="932"/>
    <w:bookmarkStart w:id="933" w:name="para_ed165109_54ec_4bfe_a32e_c2559d13ce"/>
    <w:p>
      <w:pPr>
        <w:spacing w:before="180" w:after="0" w:line="240" w:lineRule="auto"/>
        <w:jc w:val="both"/>
      </w:pPr>
      <w:r>
        <w:rPr>
          <w:rFonts w:ascii="Arial" w:hAnsi="Arial"/>
          <w:color w:val="000000"/>
          <w:sz w:val="18"/>
        </w:rPr>
        <w:t xml:space="preserve">Two peer DICOM AEs implement a SOP Class of the Storage Service Class with one serving in the SCU role and one serving in the SCP role. SOP Classes of the Storage Service Class are implemented using the C-STORE DIMSE-C service. C-STORE is described in </w:t>
      </w:r>
      <w:hyperlink r:id="r169">
        <w:r>
          <w:rPr>
            <w:rFonts w:ascii="Arial" w:hAnsi="Arial"/>
            <w:color w:val="000000"/>
            <w:sz w:val="18"/>
          </w:rPr>
          <w:t>PS3.7</w:t>
        </w:r>
      </w:hyperlink>
      <w:r>
        <w:rPr>
          <w:rFonts w:ascii="Arial" w:hAnsi="Arial"/>
          <w:color w:val="000000"/>
          <w:sz w:val="18"/>
        </w:rPr>
        <w:t>. A successful completion of the C-STORE has the following semantics:</w:t>
      </w:r>
    </w:p>
    <w:bookmarkEnd w:id="933"/>
    <w:bookmarkStart w:id="934" w:name="idm4939928816"/>
    <w:bookmarkStart w:id="935" w:name="idm4939928560"/>
    <w:bookmarkStart w:id="936" w:name="para_cea8b76c_6388_4232_87a4_0c328f76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936"/>
    <w:bookmarkEnd w:id="935"/>
    <w:bookmarkEnd w:id="934"/>
    <w:bookmarkStart w:id="937" w:name="idm4939927296"/>
    <w:bookmarkStart w:id="938" w:name="para_4dd0476b_f635_4ce2_8d4a_ba9f8de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information is stored in some medium.</w:t>
      </w:r>
    </w:p>
    <w:bookmarkEnd w:id="938"/>
    <w:bookmarkEnd w:id="937"/>
    <w:bookmarkStart w:id="939" w:name="idm4939926112"/>
    <w:bookmarkStart w:id="940" w:name="para_aa1114bc_6c9b_4aa4_9bf4_d91f208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information may be accessed.</w:t>
      </w:r>
    </w:p>
    <w:bookmarkEnd w:id="940"/>
    <w:bookmarkEnd w:id="939"/>
    <w:bookmarkStart w:id="941" w:name="idm4939924688"/>
    <w:p>
      <w:pPr>
        <w:keepNext/>
        <w:spacing w:before="180" w:after="0" w:line="240" w:lineRule="auto"/>
        <w:ind w:left="360" w:right="360" w:firstLine="0"/>
        <w:jc w:val="both"/>
      </w:pPr>
      <w:r>
        <w:rPr>
          <w:rFonts w:ascii="Arial" w:hAnsi="Arial"/>
          <w:color w:val="000000"/>
          <w:sz w:val="18"/>
        </w:rPr>
        <w:t>Note</w:t>
      </w:r>
    </w:p>
    <w:bookmarkEnd w:id="941"/>
    <w:bookmarkStart w:id="942" w:name="idm4939924432"/>
    <w:bookmarkStart w:id="943" w:name="idm4939924176"/>
    <w:bookmarkStart w:id="944" w:name="para_3fd7fe42_0909_42ae_ab0a_baff94bff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Storage SOP Classes does not necessarily involve support for SOP Classes of the Query/Retrieve Service Class. How the information may be accessed is implementation dependent. It is required that some access method exists. This method may require an implementation dependent operation at the SCP of the Storage Service Class. The duration of the storage is also implementation dependent, but is described in the Conformance Statement of the SCP. Storage SOP Classes are intended to be used in a variety of environments: e.g., for modalities to transfer images to workstations or archives, for archives to transfer images to workstations or back to modalities, for workstations to transfer processed images to archives, etc.</w:t>
      </w:r>
    </w:p>
    <w:bookmarkEnd w:id="944"/>
    <w:bookmarkEnd w:id="943"/>
    <w:bookmarkEnd w:id="942"/>
    <w:bookmarkStart w:id="945" w:name="idm4939922256"/>
    <w:bookmarkStart w:id="946" w:name="para_7aa463e7_9823_4b79_bc14_3d444b6cd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JPIP Referenced Pixel Data transfer syntaxes, transfers may result in storage of incomplete information in that the pixel data may be partially or completely transferred by some other mechanism at the discretion of the SCP.</w:t>
      </w:r>
    </w:p>
    <w:bookmarkEnd w:id="946"/>
    <w:bookmarkEnd w:id="945"/>
    <w:bookmarkStart w:id="947" w:name="sect_B_2"/>
    <w:p>
      <w:pPr>
        <w:spacing w:before="180" w:after="0" w:line="240" w:lineRule="auto"/>
      </w:pPr>
      <w:r>
        <w:rPr>
          <w:rFonts w:ascii="Arial" w:hAnsi="Arial"/>
          <w:b/>
          <w:color w:val="000000"/>
          <w:sz w:val="28"/>
        </w:rPr>
        <w:t>B.2 Behavior</w:t>
      </w:r>
    </w:p>
    <w:bookmarkEnd w:id="947"/>
    <w:bookmarkStart w:id="948" w:name="para_8f3e4098_7899_4f99_8248_ed00dbbb61"/>
    <w:p>
      <w:pPr>
        <w:spacing w:before="180" w:after="0" w:line="240" w:lineRule="auto"/>
        <w:jc w:val="both"/>
      </w:pPr>
      <w:r>
        <w:rPr>
          <w:rFonts w:ascii="Arial" w:hAnsi="Arial"/>
          <w:color w:val="000000"/>
          <w:sz w:val="18"/>
        </w:rPr>
        <w:t xml:space="preserve">This Section discusses the SCU and SCP behavior for SOP Classes of the Storage Service Class. The C-STORE DIMSE-C Service shall be the mechanism used to transfer SOP Instances between peer DICOM AEs as described in </w:t>
      </w:r>
      <w:hyperlink r:id="r170">
        <w:r>
          <w:rPr>
            <w:rFonts w:ascii="Arial" w:hAnsi="Arial"/>
            <w:color w:val="000000"/>
            <w:sz w:val="18"/>
          </w:rPr>
          <w:t>PS3.7</w:t>
        </w:r>
      </w:hyperlink>
      <w:r>
        <w:rPr>
          <w:rFonts w:ascii="Arial" w:hAnsi="Arial"/>
          <w:color w:val="000000"/>
          <w:sz w:val="18"/>
        </w:rPr>
        <w:t>.</w:t>
      </w:r>
    </w:p>
    <w:bookmarkEnd w:id="948"/>
    <w:bookmarkStart w:id="949" w:name="sect_B_2_1"/>
    <w:p>
      <w:pPr>
        <w:spacing w:before="180" w:after="0" w:line="240" w:lineRule="auto"/>
      </w:pPr>
      <w:r>
        <w:rPr>
          <w:rFonts w:ascii="Arial" w:hAnsi="Arial"/>
          <w:b/>
          <w:color w:val="000000"/>
          <w:sz w:val="24"/>
        </w:rPr>
        <w:t>B.2.1 Behavior of an SCU</w:t>
      </w:r>
    </w:p>
    <w:bookmarkEnd w:id="949"/>
    <w:bookmarkStart w:id="950" w:name="para_da5e9f76_3299_4a2b_a4a4_2cced6116b"/>
    <w:p>
      <w:pPr>
        <w:spacing w:before="180" w:after="0" w:line="240" w:lineRule="auto"/>
        <w:jc w:val="both"/>
      </w:pPr>
      <w:r>
        <w:rPr>
          <w:rFonts w:ascii="Arial" w:hAnsi="Arial"/>
          <w:color w:val="000000"/>
          <w:sz w:val="18"/>
        </w:rPr>
        <w:t>The SCU invokes a C-STORE DIMSE Service with a SOP Instance that meets the requirements of the corresponding IOD. The SCU shall recognize the status of the C-STORE service and take appropriate action upon the success or failure of the service.</w:t>
      </w:r>
    </w:p>
    <w:bookmarkEnd w:id="950"/>
    <w:bookmarkStart w:id="951" w:name="idm4939914496"/>
    <w:p>
      <w:pPr>
        <w:keepNext/>
        <w:spacing w:before="180" w:after="0" w:line="240" w:lineRule="auto"/>
        <w:ind w:left="360" w:right="360" w:firstLine="0"/>
        <w:jc w:val="both"/>
      </w:pPr>
      <w:r>
        <w:rPr>
          <w:rFonts w:ascii="Arial" w:hAnsi="Arial"/>
          <w:color w:val="000000"/>
          <w:sz w:val="18"/>
        </w:rPr>
        <w:t>Note</w:t>
      </w:r>
    </w:p>
    <w:bookmarkEnd w:id="951"/>
    <w:bookmarkStart w:id="952" w:name="para_0d731113_1b12_47d6_98be_0d270a6592"/>
    <w:p>
      <w:pPr>
        <w:spacing w:before="180" w:after="0" w:line="240" w:lineRule="auto"/>
        <w:ind w:left="360" w:right="360" w:firstLine="0"/>
        <w:jc w:val="both"/>
      </w:pPr>
      <w:r>
        <w:rPr>
          <w:rFonts w:ascii="Arial" w:hAnsi="Arial"/>
          <w:color w:val="000000"/>
          <w:sz w:val="18"/>
        </w:rPr>
        <w:t>The appropriate action is implementation dependent. It is required that the SCU distinguish between successful and failed C-STORE responses. Appropriate action may differ according to application, but are described in the Conformance Statement of the SCU.</w:t>
      </w:r>
    </w:p>
    <w:bookmarkEnd w:id="952"/>
    <w:bookmarkStart w:id="953" w:name="sect_B_2_2"/>
    <w:p>
      <w:pPr>
        <w:spacing w:before="180" w:after="0" w:line="240" w:lineRule="auto"/>
      </w:pPr>
      <w:r>
        <w:rPr>
          <w:rFonts w:ascii="Arial" w:hAnsi="Arial"/>
          <w:b/>
          <w:color w:val="000000"/>
          <w:sz w:val="24"/>
        </w:rPr>
        <w:t>B.2.2 Behavior of an SCP</w:t>
      </w:r>
    </w:p>
    <w:bookmarkEnd w:id="953"/>
    <w:bookmarkStart w:id="954" w:name="para_a8ff44dd_2eae_48fc_9516_d2cd2850db"/>
    <w:p>
      <w:pPr>
        <w:spacing w:before="180" w:after="0" w:line="240" w:lineRule="auto"/>
        <w:jc w:val="both"/>
      </w:pPr>
      <w:r>
        <w:rPr>
          <w:rFonts w:ascii="Arial" w:hAnsi="Arial"/>
          <w:color w:val="000000"/>
          <w:sz w:val="18"/>
        </w:rPr>
        <w:t>An SCP of a Storage SOP Class acts as a performing DIMSE-service-user for the C-STORE Service. By performing this service successfully, the SCP indicates that the SOP Instance has been successfully stored.</w:t>
      </w:r>
    </w:p>
    <w:bookmarkEnd w:id="954"/>
    <w:bookmarkStart w:id="955" w:name="sect_B_2_3"/>
    <w:p>
      <w:pPr>
        <w:spacing w:before="180" w:after="0" w:line="240" w:lineRule="auto"/>
      </w:pPr>
      <w:r>
        <w:rPr>
          <w:rFonts w:ascii="Arial" w:hAnsi="Arial"/>
          <w:b/>
          <w:color w:val="000000"/>
          <w:sz w:val="24"/>
        </w:rPr>
        <w:t>B.2.3 Statuses</w:t>
      </w:r>
    </w:p>
    <w:bookmarkEnd w:id="955"/>
    <w:bookmarkStart w:id="956" w:name="para_5dbf7bdf_97b3_4daf_8c32_16c5b0f353"/>
    <w:p>
      <w:pPr>
        <w:spacing w:before="180" w:after="0" w:line="240" w:lineRule="auto"/>
        <w:jc w:val="both"/>
      </w:pPr>
      <w:hyperlink w:anchor="table_B_2_1">
        <w:r>
          <w:rPr>
            <w:rFonts w:ascii="Arial" w:hAnsi="Arial"/>
            <w:color w:val="000000"/>
            <w:sz w:val="18"/>
          </w:rPr>
          <w:t>Table B.2-1</w:t>
        </w:r>
      </w:hyperlink>
      <w:r>
        <w:rPr>
          <w:rFonts w:ascii="Arial" w:hAnsi="Arial"/>
          <w:color w:val="000000"/>
          <w:sz w:val="18"/>
        </w:rPr>
        <w:t xml:space="preserve"> defines the specific status code values that might be returned in a C-STORE response. General status code values and fields related to status code values are defined for C-STORE DIMSE Service in </w:t>
      </w:r>
      <w:hyperlink r:id="r171">
        <w:r>
          <w:rPr>
            <w:rFonts w:ascii="Arial" w:hAnsi="Arial"/>
            <w:color w:val="000000"/>
            <w:sz w:val="18"/>
          </w:rPr>
          <w:t>PS3.7</w:t>
        </w:r>
      </w:hyperlink>
      <w:r>
        <w:rPr>
          <w:rFonts w:ascii="Arial" w:hAnsi="Arial"/>
          <w:color w:val="000000"/>
          <w:sz w:val="18"/>
        </w:rPr>
        <w:t>.</w:t>
      </w:r>
    </w:p>
    <w:bookmarkEnd w:id="956"/>
    <w:bookmarkStart w:id="957" w:name="table_B_2_1"/>
    <w:p>
      <w:pPr>
        <w:keepNext/>
        <w:spacing w:before="216" w:after="0" w:line="240" w:lineRule="auto"/>
        <w:jc w:val="center"/>
      </w:pPr>
      <w:r>
        <w:rPr>
          <w:rFonts w:ascii="Arial" w:hAnsi="Arial"/>
          <w:b/>
          <w:color w:val="000000"/>
          <w:sz w:val="22"/>
        </w:rPr>
        <w:t>Table B.2-1. C-STORE Status</w:t>
      </w:r>
    </w:p>
    <w:bookmarkEnd w:id="957"/>
    <w:p>
      <w:pPr>
        <w:spacing w:before="0" w:after="0" w:line="240" w:lineRule="auto"/>
        <w:rPr>
          <w:sz w:val="13"/>
        </w:rPr>
      </w:pPr>
    </w:p>
    <w:tbl>
      <w:tblPr>
        <w:tblInd w:w="45" w:type="dxa"/>
        <w:tblLayout w:type="fixed"/>
      </w:tblPr>
      <w:tblGrid>
        <w:gridCol w:w="2123"/>
        <w:gridCol w:w="4188"/>
        <w:gridCol w:w="2027"/>
        <w:gridCol w:w="21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8" w:name="para_d404eccd_1a84_48e7_bab8_05897cc6cf"/>
          <w:p>
            <w:pPr>
              <w:keepNext/>
              <w:spacing w:before="180" w:after="0" w:line="240" w:lineRule="auto"/>
              <w:jc w:val="center"/>
            </w:pPr>
            <w:r>
              <w:rPr>
                <w:rFonts w:ascii="Arial" w:hAnsi="Arial"/>
                <w:b/>
                <w:color w:val="000000"/>
                <w:sz w:val="18"/>
              </w:rPr>
              <w:t>Service Status</w:t>
            </w:r>
          </w:p>
          <w:bookmarkEnd w:id="9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 w:name="para_afcaac94_9b9e_4226_bf79_8cc1568b42"/>
          <w:p>
            <w:pPr>
              <w:spacing w:before="180" w:after="0" w:line="240" w:lineRule="auto"/>
              <w:jc w:val="center"/>
            </w:pPr>
            <w:r>
              <w:rPr>
                <w:rFonts w:ascii="Arial" w:hAnsi="Arial"/>
                <w:b/>
                <w:color w:val="000000"/>
                <w:sz w:val="18"/>
              </w:rPr>
              <w:t>Further Meaning</w:t>
            </w:r>
          </w:p>
          <w:bookmarkEnd w:id="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0" w:name="para_ecaf46fd_93bd_418c_98f9_06f944b3ee"/>
          <w:p>
            <w:pPr>
              <w:spacing w:before="180" w:after="0" w:line="240" w:lineRule="auto"/>
              <w:jc w:val="center"/>
            </w:pPr>
            <w:r>
              <w:rPr>
                <w:rFonts w:ascii="Arial" w:hAnsi="Arial"/>
                <w:b/>
                <w:color w:val="000000"/>
                <w:sz w:val="18"/>
              </w:rPr>
              <w:t>Status Codes</w:t>
            </w:r>
          </w:p>
          <w:bookmarkEnd w:id="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 w:name="para_1b659e7b_48b5_4157_ba41_c666fdc422"/>
          <w:p>
            <w:pPr>
              <w:spacing w:before="180" w:after="0" w:line="240" w:lineRule="auto"/>
              <w:jc w:val="center"/>
            </w:pPr>
            <w:r>
              <w:rPr>
                <w:rFonts w:ascii="Arial" w:hAnsi="Arial"/>
                <w:b/>
                <w:color w:val="000000"/>
                <w:sz w:val="18"/>
              </w:rPr>
              <w:t>Related Fields</w:t>
            </w:r>
          </w:p>
          <w:bookmarkEnd w:id="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 w:name="para_00108688_b34f_40df_88b6_0352d5902b"/>
          <w:p>
            <w:pPr>
              <w:spacing w:before="180" w:after="0" w:line="240" w:lineRule="auto"/>
            </w:pPr>
            <w:r>
              <w:rPr>
                <w:rFonts w:ascii="Arial" w:hAnsi="Arial"/>
                <w:color w:val="000000"/>
                <w:sz w:val="18"/>
              </w:rPr>
              <w:t>Failure</w:t>
            </w:r>
          </w:p>
          <w:bookmarkEnd w:id="962"/>
        </w:tc>
        <w:tc>
          <w:tcPr>
            <w:tcBorders>
              <w:bottom w:val="single" w:sz="4" w:color="000000"/>
              <w:right w:val="single" w:sz="4" w:color="000000"/>
            </w:tcBorders>
            <w:tcMar>
              <w:top w:w="40" w:type="dxa"/>
              <w:left w:w="40" w:type="dxa"/>
              <w:bottom w:w="40" w:type="dxa"/>
              <w:right w:w="40" w:type="dxa"/>
            </w:tcMar>
            <w:vAlign w:val="top"/>
          </w:tcPr>
          <w:bookmarkStart w:id="963" w:name="para_87716a06_89f0_48cc_980f_764930e86a"/>
          <w:p>
            <w:pPr>
              <w:spacing w:before="180" w:after="0" w:line="240" w:lineRule="auto"/>
            </w:pPr>
            <w:r>
              <w:rPr>
                <w:rFonts w:ascii="Arial" w:hAnsi="Arial"/>
                <w:color w:val="000000"/>
                <w:sz w:val="18"/>
              </w:rPr>
              <w:t>Refused: Out of Resources</w:t>
            </w:r>
          </w:p>
          <w:bookmarkEnd w:id="963"/>
        </w:tc>
        <w:tc>
          <w:tcPr>
            <w:tcBorders>
              <w:bottom w:val="single" w:sz="4" w:color="000000"/>
              <w:right w:val="single" w:sz="4" w:color="000000"/>
            </w:tcBorders>
            <w:tcMar>
              <w:top w:w="40" w:type="dxa"/>
              <w:left w:w="40" w:type="dxa"/>
              <w:bottom w:w="40" w:type="dxa"/>
              <w:right w:w="40" w:type="dxa"/>
            </w:tcMar>
            <w:vAlign w:val="top"/>
          </w:tcPr>
          <w:bookmarkStart w:id="964" w:name="para_db5cb36d_fb72_40ca_b1c7_ee7cc23d8e"/>
          <w:p>
            <w:pPr>
              <w:spacing w:before="180" w:after="0" w:line="240" w:lineRule="auto"/>
              <w:jc w:val="center"/>
            </w:pPr>
            <w:r>
              <w:rPr>
                <w:rFonts w:ascii="Arial" w:hAnsi="Arial"/>
                <w:color w:val="000000"/>
                <w:sz w:val="18"/>
              </w:rPr>
              <w:t>A7xx</w:t>
            </w:r>
          </w:p>
          <w:bookmarkEnd w:id="964"/>
        </w:tc>
        <w:tc>
          <w:tcPr>
            <w:tcBorders>
              <w:bottom w:val="single" w:sz="4" w:color="000000"/>
              <w:right w:val="single" w:sz="4" w:color="000000"/>
            </w:tcBorders>
            <w:tcMar>
              <w:top w:w="40" w:type="dxa"/>
              <w:left w:w="40" w:type="dxa"/>
              <w:bottom w:w="40" w:type="dxa"/>
              <w:right w:w="40" w:type="dxa"/>
            </w:tcMar>
            <w:vAlign w:val="top"/>
          </w:tcPr>
          <w:bookmarkStart w:id="965" w:name="para_dda22f5c_81d9_429a_a43d_c8513c4736"/>
          <w:p>
            <w:pPr>
              <w:spacing w:before="180" w:after="0" w:line="240" w:lineRule="auto"/>
              <w:jc w:val="center"/>
            </w:pPr>
            <w:r>
              <w:rPr>
                <w:rFonts w:ascii="Arial" w:hAnsi="Arial"/>
                <w:color w:val="000000"/>
                <w:sz w:val="18"/>
              </w:rPr>
              <w:t>(0000,0902)</w:t>
            </w:r>
          </w:p>
          <w:bookmarkEnd w:id="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6" w:name="para_01fea4ca_ac34_422e_ab45_48897ba795"/>
          <w:p>
            <w:pPr>
              <w:spacing w:before="180" w:after="0" w:line="240" w:lineRule="auto"/>
            </w:pPr>
            <w:r>
              <w:rPr>
                <w:rFonts w:ascii="Arial" w:hAnsi="Arial"/>
                <w:color w:val="000000"/>
                <w:sz w:val="18"/>
              </w:rPr>
              <w:t>Error: Data Set does not match SOP Class</w:t>
            </w:r>
          </w:p>
          <w:bookmarkEnd w:id="966"/>
        </w:tc>
        <w:tc>
          <w:tcPr>
            <w:tcBorders>
              <w:bottom w:val="single" w:sz="4" w:color="000000"/>
              <w:right w:val="single" w:sz="4" w:color="000000"/>
            </w:tcBorders>
            <w:tcMar>
              <w:top w:w="40" w:type="dxa"/>
              <w:left w:w="40" w:type="dxa"/>
              <w:bottom w:w="40" w:type="dxa"/>
              <w:right w:w="40" w:type="dxa"/>
            </w:tcMar>
            <w:vAlign w:val="top"/>
          </w:tcPr>
          <w:bookmarkStart w:id="967" w:name="para_0a502e1c_fc0f_4308_911e_bfc900509c"/>
          <w:p>
            <w:pPr>
              <w:spacing w:before="180" w:after="0" w:line="240" w:lineRule="auto"/>
              <w:jc w:val="center"/>
            </w:pPr>
            <w:r>
              <w:rPr>
                <w:rFonts w:ascii="Arial" w:hAnsi="Arial"/>
                <w:color w:val="000000"/>
                <w:sz w:val="18"/>
              </w:rPr>
              <w:t>A9xx</w:t>
            </w:r>
          </w:p>
          <w:bookmarkEnd w:id="967"/>
        </w:tc>
        <w:tc>
          <w:tcPr>
            <w:tcBorders>
              <w:bottom w:val="single" w:sz="4" w:color="000000"/>
              <w:right w:val="single" w:sz="4" w:color="000000"/>
            </w:tcBorders>
            <w:tcMar>
              <w:top w:w="40" w:type="dxa"/>
              <w:left w:w="40" w:type="dxa"/>
              <w:bottom w:w="40" w:type="dxa"/>
              <w:right w:w="40" w:type="dxa"/>
            </w:tcMar>
            <w:vAlign w:val="top"/>
          </w:tcPr>
          <w:bookmarkStart w:id="968" w:name="para_0124e269_b7ca_4e10_b847_a8d0594bf9"/>
          <w:p>
            <w:pPr>
              <w:spacing w:before="180" w:after="0" w:line="240" w:lineRule="auto"/>
              <w:jc w:val="center"/>
            </w:pPr>
            <w:r>
              <w:rPr>
                <w:rFonts w:ascii="Arial" w:hAnsi="Arial"/>
                <w:color w:val="000000"/>
                <w:sz w:val="18"/>
              </w:rPr>
              <w:t>(0000,0901)</w:t>
            </w:r>
          </w:p>
          <w:bookmarkEnd w:id="968"/>
          <w:bookmarkStart w:id="969" w:name="para_851531fe_2f49_49a1_a0cc_6169415db3"/>
          <w:p>
            <w:pPr>
              <w:spacing w:before="180" w:after="0" w:line="240" w:lineRule="auto"/>
              <w:jc w:val="center"/>
            </w:pPr>
            <w:r>
              <w:rPr>
                <w:rFonts w:ascii="Arial" w:hAnsi="Arial"/>
                <w:color w:val="000000"/>
                <w:sz w:val="18"/>
              </w:rPr>
              <w:t>(0000,0902)</w:t>
            </w:r>
          </w:p>
          <w:bookmarkEnd w:id="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0" w:name="para_83d7bedf_6b50_4d57_9132_ab5e99402c"/>
          <w:p>
            <w:pPr>
              <w:spacing w:before="180" w:after="0" w:line="240" w:lineRule="auto"/>
            </w:pPr>
            <w:r>
              <w:rPr>
                <w:rFonts w:ascii="Arial" w:hAnsi="Arial"/>
                <w:color w:val="000000"/>
                <w:sz w:val="18"/>
              </w:rPr>
              <w:t>Error: Cannot understand</w:t>
            </w:r>
          </w:p>
          <w:bookmarkEnd w:id="970"/>
        </w:tc>
        <w:tc>
          <w:tcPr>
            <w:tcBorders>
              <w:bottom w:val="single" w:sz="4" w:color="000000"/>
              <w:right w:val="single" w:sz="4" w:color="000000"/>
            </w:tcBorders>
            <w:tcMar>
              <w:top w:w="40" w:type="dxa"/>
              <w:left w:w="40" w:type="dxa"/>
              <w:bottom w:w="40" w:type="dxa"/>
              <w:right w:w="40" w:type="dxa"/>
            </w:tcMar>
            <w:vAlign w:val="top"/>
          </w:tcPr>
          <w:bookmarkStart w:id="971" w:name="para_b1ae9fb3_f40c_4e38_bf42_1c41cf229d"/>
          <w:p>
            <w:pPr>
              <w:spacing w:before="180" w:after="0" w:line="240" w:lineRule="auto"/>
              <w:jc w:val="center"/>
            </w:pPr>
            <w:r>
              <w:rPr>
                <w:rFonts w:ascii="Arial" w:hAnsi="Arial"/>
                <w:color w:val="000000"/>
                <w:sz w:val="18"/>
              </w:rPr>
              <w:t>Cxxx</w:t>
            </w:r>
          </w:p>
          <w:bookmarkEnd w:id="971"/>
        </w:tc>
        <w:tc>
          <w:tcPr>
            <w:tcBorders>
              <w:bottom w:val="single" w:sz="4" w:color="000000"/>
              <w:right w:val="single" w:sz="4" w:color="000000"/>
            </w:tcBorders>
            <w:tcMar>
              <w:top w:w="40" w:type="dxa"/>
              <w:left w:w="40" w:type="dxa"/>
              <w:bottom w:w="40" w:type="dxa"/>
              <w:right w:w="40" w:type="dxa"/>
            </w:tcMar>
            <w:vAlign w:val="top"/>
          </w:tcPr>
          <w:bookmarkStart w:id="972" w:name="para_b21a6d29_a130_4fcf_a698_3f4644398c"/>
          <w:p>
            <w:pPr>
              <w:spacing w:before="180" w:after="0" w:line="240" w:lineRule="auto"/>
              <w:jc w:val="center"/>
            </w:pPr>
            <w:r>
              <w:rPr>
                <w:rFonts w:ascii="Arial" w:hAnsi="Arial"/>
                <w:color w:val="000000"/>
                <w:sz w:val="18"/>
              </w:rPr>
              <w:t>(0000,0901)</w:t>
            </w:r>
          </w:p>
          <w:bookmarkEnd w:id="972"/>
          <w:bookmarkStart w:id="973" w:name="para_803175f5_470a_4630_891d_d92ef3aa64"/>
          <w:p>
            <w:pPr>
              <w:spacing w:before="180" w:after="0" w:line="240" w:lineRule="auto"/>
              <w:jc w:val="center"/>
            </w:pPr>
            <w:r>
              <w:rPr>
                <w:rFonts w:ascii="Arial" w:hAnsi="Arial"/>
                <w:color w:val="000000"/>
                <w:sz w:val="18"/>
              </w:rPr>
              <w:t>(0000,0902)</w:t>
            </w:r>
          </w:p>
          <w:bookmarkEnd w:id="9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4" w:name="para_88f508d7_d54b_46f6_977f_3c9f02df4b"/>
          <w:p>
            <w:pPr>
              <w:spacing w:before="180" w:after="0" w:line="240" w:lineRule="auto"/>
            </w:pPr>
            <w:r>
              <w:rPr>
                <w:rFonts w:ascii="Arial" w:hAnsi="Arial"/>
                <w:color w:val="000000"/>
                <w:sz w:val="18"/>
              </w:rPr>
              <w:t>Warning</w:t>
            </w:r>
          </w:p>
          <w:bookmarkEnd w:id="974"/>
        </w:tc>
        <w:tc>
          <w:tcPr>
            <w:tcBorders>
              <w:bottom w:val="single" w:sz="4" w:color="000000"/>
              <w:right w:val="single" w:sz="4" w:color="000000"/>
            </w:tcBorders>
            <w:tcMar>
              <w:top w:w="40" w:type="dxa"/>
              <w:left w:w="40" w:type="dxa"/>
              <w:bottom w:w="40" w:type="dxa"/>
              <w:right w:w="40" w:type="dxa"/>
            </w:tcMar>
            <w:vAlign w:val="top"/>
          </w:tcPr>
          <w:bookmarkStart w:id="975" w:name="para_102149bd_48b0_4d85_9dcc_9a76467f46"/>
          <w:p>
            <w:pPr>
              <w:spacing w:before="180" w:after="0" w:line="240" w:lineRule="auto"/>
            </w:pPr>
            <w:r>
              <w:rPr>
                <w:rFonts w:ascii="Arial" w:hAnsi="Arial"/>
                <w:color w:val="000000"/>
                <w:sz w:val="18"/>
              </w:rPr>
              <w:t>Coercion of Data Elements</w:t>
            </w:r>
          </w:p>
          <w:bookmarkEnd w:id="975"/>
        </w:tc>
        <w:tc>
          <w:tcPr>
            <w:tcBorders>
              <w:bottom w:val="single" w:sz="4" w:color="000000"/>
              <w:right w:val="single" w:sz="4" w:color="000000"/>
            </w:tcBorders>
            <w:tcMar>
              <w:top w:w="40" w:type="dxa"/>
              <w:left w:w="40" w:type="dxa"/>
              <w:bottom w:w="40" w:type="dxa"/>
              <w:right w:w="40" w:type="dxa"/>
            </w:tcMar>
            <w:vAlign w:val="top"/>
          </w:tcPr>
          <w:bookmarkStart w:id="976" w:name="para_e611dba8_9f55_4118_83ff_31d0503b97"/>
          <w:p>
            <w:pPr>
              <w:spacing w:before="180" w:after="0" w:line="240" w:lineRule="auto"/>
              <w:jc w:val="center"/>
            </w:pPr>
            <w:r>
              <w:rPr>
                <w:rFonts w:ascii="Arial" w:hAnsi="Arial"/>
                <w:color w:val="000000"/>
                <w:sz w:val="18"/>
              </w:rPr>
              <w:t>B000</w:t>
            </w:r>
          </w:p>
          <w:bookmarkEnd w:id="976"/>
        </w:tc>
        <w:tc>
          <w:tcPr>
            <w:tcBorders>
              <w:bottom w:val="single" w:sz="4" w:color="000000"/>
              <w:right w:val="single" w:sz="4" w:color="000000"/>
            </w:tcBorders>
            <w:tcMar>
              <w:top w:w="40" w:type="dxa"/>
              <w:left w:w="40" w:type="dxa"/>
              <w:bottom w:w="40" w:type="dxa"/>
              <w:right w:w="40" w:type="dxa"/>
            </w:tcMar>
            <w:vAlign w:val="top"/>
          </w:tcPr>
          <w:bookmarkStart w:id="977" w:name="para_fc1119d4_d150_4c37_a4a1_bd7cfc6e17"/>
          <w:p>
            <w:pPr>
              <w:spacing w:before="180" w:after="0" w:line="240" w:lineRule="auto"/>
              <w:jc w:val="center"/>
            </w:pPr>
            <w:r>
              <w:rPr>
                <w:rFonts w:ascii="Arial" w:hAnsi="Arial"/>
                <w:color w:val="000000"/>
                <w:sz w:val="18"/>
              </w:rPr>
              <w:t>(0000,0901)</w:t>
            </w:r>
          </w:p>
          <w:bookmarkEnd w:id="977"/>
          <w:bookmarkStart w:id="978" w:name="para_bdc58fd1_d599_4ba8_bac2_f0db1b2ca9"/>
          <w:p>
            <w:pPr>
              <w:spacing w:before="180" w:after="0" w:line="240" w:lineRule="auto"/>
              <w:jc w:val="center"/>
            </w:pPr>
            <w:r>
              <w:rPr>
                <w:rFonts w:ascii="Arial" w:hAnsi="Arial"/>
                <w:color w:val="000000"/>
                <w:sz w:val="18"/>
              </w:rPr>
              <w:t>(0000,0902)</w:t>
            </w:r>
          </w:p>
          <w:bookmarkEnd w:id="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79" w:name="para_d957fd1f_796f_4396_be8c_1c22ffa5ba"/>
          <w:p>
            <w:pPr>
              <w:spacing w:before="180" w:after="0" w:line="240" w:lineRule="auto"/>
            </w:pPr>
            <w:r>
              <w:rPr>
                <w:rFonts w:ascii="Arial" w:hAnsi="Arial"/>
                <w:color w:val="000000"/>
                <w:sz w:val="18"/>
              </w:rPr>
              <w:t>Data Set does not match SOP Class</w:t>
            </w:r>
          </w:p>
          <w:bookmarkEnd w:id="979"/>
        </w:tc>
        <w:tc>
          <w:tcPr>
            <w:tcBorders>
              <w:bottom w:val="single" w:sz="4" w:color="000000"/>
              <w:right w:val="single" w:sz="4" w:color="000000"/>
            </w:tcBorders>
            <w:tcMar>
              <w:top w:w="40" w:type="dxa"/>
              <w:left w:w="40" w:type="dxa"/>
              <w:bottom w:w="40" w:type="dxa"/>
              <w:right w:w="40" w:type="dxa"/>
            </w:tcMar>
            <w:vAlign w:val="top"/>
          </w:tcPr>
          <w:bookmarkStart w:id="980" w:name="para_9be31649_3f8c_44ee_a89b_3eaaf597dc"/>
          <w:p>
            <w:pPr>
              <w:spacing w:before="180" w:after="0" w:line="240" w:lineRule="auto"/>
              <w:jc w:val="center"/>
            </w:pPr>
            <w:r>
              <w:rPr>
                <w:rFonts w:ascii="Arial" w:hAnsi="Arial"/>
                <w:color w:val="000000"/>
                <w:sz w:val="18"/>
              </w:rPr>
              <w:t>B007</w:t>
            </w:r>
          </w:p>
          <w:bookmarkEnd w:id="980"/>
        </w:tc>
        <w:tc>
          <w:tcPr>
            <w:tcBorders>
              <w:bottom w:val="single" w:sz="4" w:color="000000"/>
              <w:right w:val="single" w:sz="4" w:color="000000"/>
            </w:tcBorders>
            <w:tcMar>
              <w:top w:w="40" w:type="dxa"/>
              <w:left w:w="40" w:type="dxa"/>
              <w:bottom w:w="40" w:type="dxa"/>
              <w:right w:w="40" w:type="dxa"/>
            </w:tcMar>
            <w:vAlign w:val="top"/>
          </w:tcPr>
          <w:bookmarkStart w:id="981" w:name="para_b6dae438_4a8c_4cba_977b_39b66c218b"/>
          <w:p>
            <w:pPr>
              <w:spacing w:before="180" w:after="0" w:line="240" w:lineRule="auto"/>
              <w:jc w:val="center"/>
            </w:pPr>
            <w:r>
              <w:rPr>
                <w:rFonts w:ascii="Arial" w:hAnsi="Arial"/>
                <w:color w:val="000000"/>
                <w:sz w:val="18"/>
              </w:rPr>
              <w:t>(0000,0901)</w:t>
            </w:r>
          </w:p>
          <w:bookmarkEnd w:id="981"/>
          <w:bookmarkStart w:id="982" w:name="para_2be371aa_029d_481f_a8cd_fb86f8ac97"/>
          <w:p>
            <w:pPr>
              <w:spacing w:before="180" w:after="0" w:line="240" w:lineRule="auto"/>
              <w:jc w:val="center"/>
            </w:pPr>
            <w:r>
              <w:rPr>
                <w:rFonts w:ascii="Arial" w:hAnsi="Arial"/>
                <w:color w:val="000000"/>
                <w:sz w:val="18"/>
              </w:rPr>
              <w:t>(0000,0902)</w:t>
            </w:r>
          </w:p>
          <w:bookmarkEnd w:id="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83" w:name="para_6744b9c3_df23_4256_9a96_b55341f276"/>
          <w:p>
            <w:pPr>
              <w:spacing w:before="180" w:after="0" w:line="240" w:lineRule="auto"/>
            </w:pPr>
            <w:r>
              <w:rPr>
                <w:rFonts w:ascii="Arial" w:hAnsi="Arial"/>
                <w:color w:val="000000"/>
                <w:sz w:val="18"/>
              </w:rPr>
              <w:t>Elements Discarded</w:t>
            </w:r>
          </w:p>
          <w:bookmarkEnd w:id="983"/>
        </w:tc>
        <w:tc>
          <w:tcPr>
            <w:tcBorders>
              <w:bottom w:val="single" w:sz="4" w:color="000000"/>
              <w:right w:val="single" w:sz="4" w:color="000000"/>
            </w:tcBorders>
            <w:tcMar>
              <w:top w:w="40" w:type="dxa"/>
              <w:left w:w="40" w:type="dxa"/>
              <w:bottom w:w="40" w:type="dxa"/>
              <w:right w:w="40" w:type="dxa"/>
            </w:tcMar>
            <w:vAlign w:val="top"/>
          </w:tcPr>
          <w:bookmarkStart w:id="984" w:name="para_fda4749e_29c5_4ac0_a238_1a62389e7c"/>
          <w:p>
            <w:pPr>
              <w:spacing w:before="180" w:after="0" w:line="240" w:lineRule="auto"/>
              <w:jc w:val="center"/>
            </w:pPr>
            <w:r>
              <w:rPr>
                <w:rFonts w:ascii="Arial" w:hAnsi="Arial"/>
                <w:color w:val="000000"/>
                <w:sz w:val="18"/>
              </w:rPr>
              <w:t>B006</w:t>
            </w:r>
          </w:p>
          <w:bookmarkEnd w:id="984"/>
        </w:tc>
        <w:tc>
          <w:tcPr>
            <w:tcBorders>
              <w:bottom w:val="single" w:sz="4" w:color="000000"/>
              <w:right w:val="single" w:sz="4" w:color="000000"/>
            </w:tcBorders>
            <w:tcMar>
              <w:top w:w="40" w:type="dxa"/>
              <w:left w:w="40" w:type="dxa"/>
              <w:bottom w:w="40" w:type="dxa"/>
              <w:right w:w="40" w:type="dxa"/>
            </w:tcMar>
            <w:vAlign w:val="top"/>
          </w:tcPr>
          <w:bookmarkStart w:id="985" w:name="para_730916a6_1d82_4a50_9268_5fd332e5e0"/>
          <w:p>
            <w:pPr>
              <w:spacing w:before="180" w:after="0" w:line="240" w:lineRule="auto"/>
              <w:jc w:val="center"/>
            </w:pPr>
            <w:r>
              <w:rPr>
                <w:rFonts w:ascii="Arial" w:hAnsi="Arial"/>
                <w:color w:val="000000"/>
                <w:sz w:val="18"/>
              </w:rPr>
              <w:t>(0000,0901)</w:t>
            </w:r>
          </w:p>
          <w:bookmarkEnd w:id="985"/>
          <w:bookmarkStart w:id="986" w:name="para_c0296d03_87bf_44c3_a880_c186ed4449"/>
          <w:p>
            <w:pPr>
              <w:spacing w:before="180" w:after="0" w:line="240" w:lineRule="auto"/>
              <w:jc w:val="center"/>
            </w:pPr>
            <w:r>
              <w:rPr>
                <w:rFonts w:ascii="Arial" w:hAnsi="Arial"/>
                <w:color w:val="000000"/>
                <w:sz w:val="18"/>
              </w:rPr>
              <w:t>(0000,0902)</w:t>
            </w:r>
          </w:p>
          <w:bookmarkEnd w:id="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 w:name="para_c467cc05_5424_49aa_b6ee_71638fe3e4"/>
          <w:p>
            <w:pPr>
              <w:spacing w:before="180" w:after="0" w:line="240" w:lineRule="auto"/>
            </w:pPr>
            <w:r>
              <w:rPr>
                <w:rFonts w:ascii="Arial" w:hAnsi="Arial"/>
                <w:color w:val="000000"/>
                <w:sz w:val="18"/>
              </w:rPr>
              <w:t>Success</w:t>
            </w:r>
          </w:p>
          <w:bookmarkEnd w:id="987"/>
        </w:tc>
        <w:tc>
          <w:tcPr>
            <w:tcBorders>
              <w:bottom w:val="single" w:sz="4" w:color="000000"/>
              <w:right w:val="single" w:sz="4" w:color="000000"/>
            </w:tcBorders>
            <w:tcMar>
              <w:top w:w="40" w:type="dxa"/>
              <w:left w:w="40" w:type="dxa"/>
              <w:bottom w:w="40" w:type="dxa"/>
              <w:right w:w="40" w:type="dxa"/>
            </w:tcMar>
            <w:vAlign w:val="top"/>
          </w:tcPr>
          <w:bookmarkStart w:id="988" w:name="para_a3cc237a_453f_474b_aa23_022d1b4e7b"/>
          <w:p>
            <w:pPr>
              <w:spacing w:before="180" w:after="0" w:line="240" w:lineRule="auto"/>
            </w:pPr>
            <w:r>
              <w:rPr>
                <w:rFonts w:ascii="Arial" w:hAnsi="Arial"/>
                <w:color w:val="000000"/>
                <w:sz w:val="18"/>
              </w:rPr>
              <w:t>Success</w:t>
            </w:r>
          </w:p>
          <w:bookmarkEnd w:id="988"/>
        </w:tc>
        <w:tc>
          <w:tcPr>
            <w:tcBorders>
              <w:bottom w:val="single" w:sz="4" w:color="000000"/>
              <w:right w:val="single" w:sz="4" w:color="000000"/>
            </w:tcBorders>
            <w:tcMar>
              <w:top w:w="40" w:type="dxa"/>
              <w:left w:w="40" w:type="dxa"/>
              <w:bottom w:w="40" w:type="dxa"/>
              <w:right w:w="40" w:type="dxa"/>
            </w:tcMar>
            <w:vAlign w:val="top"/>
          </w:tcPr>
          <w:bookmarkStart w:id="989" w:name="para_38d6b8d1_18d3_4966_99fb_9a2d2c01a3"/>
          <w:p>
            <w:pPr>
              <w:spacing w:before="180" w:after="0" w:line="240" w:lineRule="auto"/>
              <w:jc w:val="center"/>
            </w:pPr>
            <w:r>
              <w:rPr>
                <w:rFonts w:ascii="Arial" w:hAnsi="Arial"/>
                <w:color w:val="000000"/>
                <w:sz w:val="18"/>
              </w:rPr>
              <w:t>0000</w:t>
            </w:r>
          </w:p>
          <w:bookmarkEnd w:id="989"/>
        </w:tc>
        <w:tc>
          <w:tcPr>
            <w:tcBorders>
              <w:bottom w:val="single" w:sz="4" w:color="000000"/>
              <w:right w:val="single" w:sz="4" w:color="000000"/>
            </w:tcBorders>
            <w:tcMar>
              <w:top w:w="40" w:type="dxa"/>
              <w:left w:w="40" w:type="dxa"/>
              <w:bottom w:w="40" w:type="dxa"/>
              <w:right w:w="40" w:type="dxa"/>
            </w:tcMar>
            <w:vAlign w:val="top"/>
          </w:tcPr>
          <w:bookmarkStart w:id="990" w:name="para_721e0181_f211_4d56_8262_9d1c6d00f2"/>
          <w:p>
            <w:pPr>
              <w:spacing w:before="180" w:after="0" w:line="240" w:lineRule="auto"/>
              <w:jc w:val="center"/>
            </w:pPr>
            <w:r>
              <w:rPr>
                <w:rFonts w:ascii="Arial" w:hAnsi="Arial"/>
                <w:color w:val="000000"/>
                <w:sz w:val="18"/>
              </w:rPr>
              <w:t>None</w:t>
            </w:r>
          </w:p>
          <w:bookmarkEnd w:id="990"/>
        </w:tc>
      </w:tr>
    </w:tbl>
    <w:bookmarkStart w:id="991" w:name="para_2b2e109b_740a_40c7_8b7b_957f62b252"/>
    <w:p>
      <w:pPr>
        <w:spacing w:before="180" w:after="0" w:line="240" w:lineRule="auto"/>
        <w:jc w:val="both"/>
      </w:pPr>
      <w:r>
        <w:rPr>
          <w:rFonts w:ascii="Arial" w:hAnsi="Arial"/>
          <w:color w:val="000000"/>
          <w:sz w:val="18"/>
        </w:rPr>
        <w:t>Some Failure Status Codes are implementation specific.</w:t>
      </w:r>
    </w:p>
    <w:bookmarkEnd w:id="991"/>
    <w:bookmarkStart w:id="992" w:name="para_cabdc48f_a909_457a_b916_d87b371a61"/>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within the same Failure Meaning shall assign those causes specific Status Code Values within valid range specified in </w:t>
      </w:r>
      <w:hyperlink w:anchor="table_B_2_1">
        <w:r>
          <w:rPr>
            <w:rFonts w:ascii="Arial" w:hAnsi="Arial"/>
            <w:color w:val="000000"/>
            <w:sz w:val="18"/>
          </w:rPr>
          <w:t>Table B.2-1</w:t>
        </w:r>
      </w:hyperlink>
      <w:r>
        <w:rPr>
          <w:rFonts w:ascii="Arial" w:hAnsi="Arial"/>
          <w:color w:val="000000"/>
          <w:sz w:val="18"/>
        </w:rPr>
        <w:t>.</w:t>
      </w:r>
    </w:p>
    <w:bookmarkEnd w:id="992"/>
    <w:bookmarkStart w:id="993" w:name="para_f65ad91b_6e5d_4de4_93e8_4dc390b7fd"/>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B_2_1">
        <w:r>
          <w:rPr>
            <w:rFonts w:ascii="Arial" w:hAnsi="Arial"/>
            <w:color w:val="000000"/>
            <w:sz w:val="18"/>
          </w:rPr>
          <w:t>Table B.2-1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993"/>
    <w:bookmarkStart w:id="994" w:name="sect_B_3"/>
    <w:p>
      <w:pPr>
        <w:spacing w:before="180" w:after="0" w:line="240" w:lineRule="auto"/>
      </w:pPr>
      <w:r>
        <w:rPr>
          <w:rFonts w:ascii="Arial" w:hAnsi="Arial"/>
          <w:b/>
          <w:color w:val="000000"/>
          <w:sz w:val="28"/>
        </w:rPr>
        <w:t>B.3 Association Negotiation</w:t>
      </w:r>
    </w:p>
    <w:bookmarkEnd w:id="994"/>
    <w:bookmarkStart w:id="995" w:name="para_ff638d5b_d9fd_4475_ab08_ce885801b8"/>
    <w:p>
      <w:pPr>
        <w:spacing w:before="180" w:after="0" w:line="240" w:lineRule="auto"/>
        <w:jc w:val="both"/>
      </w:pPr>
      <w:r>
        <w:rPr>
          <w:rFonts w:ascii="Arial" w:hAnsi="Arial"/>
          <w:color w:val="000000"/>
          <w:sz w:val="18"/>
        </w:rPr>
        <w:t xml:space="preserve">SCUs and SCPs of Storage SOP Classes operate on SOP Instances specific to the SOP Class. They may use the SOP Class Extended Negotiation Sub-Item defined in </w:t>
      </w:r>
      <w:hyperlink r:id="r172">
        <w:r>
          <w:rPr>
            <w:rFonts w:ascii="Arial" w:hAnsi="Arial"/>
            <w:color w:val="000000"/>
            <w:sz w:val="18"/>
          </w:rPr>
          <w:t>PS3.7</w:t>
        </w:r>
      </w:hyperlink>
      <w:r>
        <w:rPr>
          <w:rFonts w:ascii="Arial" w:hAnsi="Arial"/>
          <w:color w:val="000000"/>
          <w:sz w:val="18"/>
        </w:rPr>
        <w:t>. This Sub-Item allows DICOM AEs to exchange application information specific to SOP Class specifications. This is achieved by defining the Service-class-application-information field.</w:t>
      </w:r>
    </w:p>
    <w:bookmarkEnd w:id="995"/>
    <w:bookmarkStart w:id="996" w:name="para_e764e49d_50e4_49f9_a52c_556457adaa"/>
    <w:p>
      <w:pPr>
        <w:spacing w:before="180" w:after="0" w:line="240" w:lineRule="auto"/>
        <w:jc w:val="both"/>
      </w:pPr>
      <w:r>
        <w:rPr>
          <w:rFonts w:ascii="Arial" w:hAnsi="Arial"/>
          <w:color w:val="000000"/>
          <w:sz w:val="18"/>
        </w:rPr>
        <w:t xml:space="preserve">SCUs may use the SOP Class Common Extended Negotiation Sub-Item defined in </w:t>
      </w:r>
      <w:hyperlink r:id="r173">
        <w:r>
          <w:rPr>
            <w:rFonts w:ascii="Arial" w:hAnsi="Arial"/>
            <w:color w:val="000000"/>
            <w:sz w:val="18"/>
          </w:rPr>
          <w:t>PS3.7</w:t>
        </w:r>
      </w:hyperlink>
      <w:r>
        <w:rPr>
          <w:rFonts w:ascii="Arial" w:hAnsi="Arial"/>
          <w:color w:val="000000"/>
          <w:sz w:val="18"/>
        </w:rPr>
        <w:t>. This Sub-Item allows DICOM AEs to exchange information about the nature of the SOP Classes.</w:t>
      </w:r>
    </w:p>
    <w:bookmarkEnd w:id="996"/>
    <w:bookmarkStart w:id="997" w:name="para_ddd2cc89_3a94_4124_92e8_b548bde8fa"/>
    <w:p>
      <w:pPr>
        <w:spacing w:before="180" w:after="0" w:line="240" w:lineRule="auto"/>
        <w:jc w:val="both"/>
      </w:pPr>
      <w:r>
        <w:rPr>
          <w:rFonts w:ascii="Arial" w:hAnsi="Arial"/>
          <w:color w:val="000000"/>
          <w:sz w:val="18"/>
        </w:rPr>
        <w:t>The SOP Class Extended Negotiation Sub-Item and SOP Class Common Extended Negotiation Sub-Item negotiation is optional for storage based SOP Classes.</w:t>
      </w:r>
    </w:p>
    <w:bookmarkEnd w:id="997"/>
    <w:bookmarkStart w:id="998" w:name="para_d4b1562f_90e7_41e4_b031_2c5785d633"/>
    <w:p>
      <w:pPr>
        <w:spacing w:before="180" w:after="0" w:line="240" w:lineRule="auto"/>
        <w:jc w:val="both"/>
      </w:pPr>
      <w:r>
        <w:rPr>
          <w:rFonts w:ascii="Arial" w:hAnsi="Arial"/>
          <w:color w:val="000000"/>
          <w:sz w:val="18"/>
        </w:rPr>
        <w:t>The following negotiation rules apply to all DICOM SOP Classes and Specialized SOP Classes of the Storage Service Class.</w:t>
      </w:r>
    </w:p>
    <w:bookmarkEnd w:id="998"/>
    <w:bookmarkStart w:id="999" w:name="para_4f4c6b47_8355_41e1_be03_50afb813d1"/>
    <w:p>
      <w:pPr>
        <w:spacing w:before="180" w:after="0" w:line="240" w:lineRule="auto"/>
        <w:jc w:val="both"/>
      </w:pPr>
      <w:r>
        <w:rPr>
          <w:rFonts w:ascii="Arial" w:hAnsi="Arial"/>
          <w:color w:val="000000"/>
          <w:sz w:val="18"/>
        </w:rPr>
        <w:t>The Association-requester (Storage SCU role) in the A-ASSOCIATE request shall convey:</w:t>
      </w:r>
    </w:p>
    <w:bookmarkEnd w:id="999"/>
    <w:bookmarkStart w:id="1000" w:name="idm4939824080"/>
    <w:bookmarkStart w:id="1001" w:name="idm4939823824"/>
    <w:bookmarkStart w:id="1002" w:name="para_257ca3b7_6598_41f1_af1d_0c09579b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02"/>
    <w:bookmarkEnd w:id="1001"/>
    <w:bookmarkEnd w:id="1000"/>
    <w:bookmarkStart w:id="1003" w:name="idm4939822528"/>
    <w:bookmarkStart w:id="1004" w:name="para_71bd3ccd_1f7f_4a7e_a2ca_9482824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04"/>
    <w:bookmarkEnd w:id="1003"/>
    <w:bookmarkStart w:id="1005" w:name="idm4939821216"/>
    <w:bookmarkStart w:id="1006" w:name="para_e26e22a6_1e56_4669_b753_bca067e1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Common Extended Negotiation Sub-Item, for each supported SOP Class of the Storage Service Class</w:t>
      </w:r>
    </w:p>
    <w:bookmarkEnd w:id="1006"/>
    <w:bookmarkEnd w:id="1005"/>
    <w:bookmarkStart w:id="1007" w:name="para_b5f79803_2ef8_4b35_aaad_afe19cbf6c"/>
    <w:p>
      <w:pPr>
        <w:spacing w:before="180" w:after="0" w:line="240" w:lineRule="auto"/>
        <w:jc w:val="both"/>
      </w:pPr>
      <w:r>
        <w:rPr>
          <w:rFonts w:ascii="Arial" w:hAnsi="Arial"/>
          <w:color w:val="000000"/>
          <w:sz w:val="18"/>
        </w:rPr>
        <w:t>The Association-acceptor (Storage SCP role) in the A-ASSOCIATE request shall accept:</w:t>
      </w:r>
    </w:p>
    <w:bookmarkEnd w:id="1007"/>
    <w:bookmarkStart w:id="1008" w:name="idm4939818928"/>
    <w:bookmarkStart w:id="1009" w:name="idm4939818672"/>
    <w:bookmarkStart w:id="1010" w:name="para_9005d823_8e6d_46f1_aa1a_5eda504b8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supported SOP Class of the Storage Service Class</w:t>
      </w:r>
    </w:p>
    <w:bookmarkEnd w:id="1010"/>
    <w:bookmarkEnd w:id="1009"/>
    <w:bookmarkEnd w:id="1008"/>
    <w:bookmarkStart w:id="1011" w:name="idm4939817376"/>
    <w:bookmarkStart w:id="1012" w:name="para_dc582325_e784_4d26_bf1c_2c847f80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supported SOP Class of the Storage Service Class</w:t>
      </w:r>
    </w:p>
    <w:bookmarkEnd w:id="1012"/>
    <w:bookmarkEnd w:id="1011"/>
    <w:bookmarkStart w:id="1013" w:name="sect_B_3_1"/>
    <w:p>
      <w:pPr>
        <w:spacing w:before="180" w:after="0" w:line="240" w:lineRule="auto"/>
      </w:pPr>
      <w:r>
        <w:rPr>
          <w:rFonts w:ascii="Arial" w:hAnsi="Arial"/>
          <w:b/>
          <w:color w:val="000000"/>
          <w:sz w:val="24"/>
        </w:rPr>
        <w:t>B.3.1 Extended Negotiation</w:t>
      </w:r>
    </w:p>
    <w:bookmarkEnd w:id="1013"/>
    <w:bookmarkStart w:id="1014" w:name="para_40b932fb_94ea_4279_b8f8_9374539880"/>
    <w:p>
      <w:pPr>
        <w:spacing w:before="180" w:after="0" w:line="240" w:lineRule="auto"/>
        <w:jc w:val="both"/>
      </w:pPr>
      <w:r>
        <w:rPr>
          <w:rFonts w:ascii="Arial" w:hAnsi="Arial"/>
          <w:color w:val="000000"/>
          <w:sz w:val="18"/>
        </w:rPr>
        <w:t xml:space="preserve">At the time of Association establishment implementations may exchange information about their respective capabilities, as described in </w:t>
      </w:r>
      <w:hyperlink r:id="r174">
        <w:r>
          <w:rPr>
            <w:rFonts w:ascii="Arial" w:hAnsi="Arial"/>
            <w:color w:val="000000"/>
            <w:sz w:val="18"/>
          </w:rPr>
          <w:t>PS3.7</w:t>
        </w:r>
      </w:hyperlink>
      <w:r>
        <w:rPr>
          <w:rFonts w:ascii="Arial" w:hAnsi="Arial"/>
          <w:color w:val="000000"/>
          <w:sz w:val="18"/>
        </w:rPr>
        <w:t xml:space="preserve"> and </w:t>
      </w:r>
      <w:hyperlink r:id="r175">
        <w:r>
          <w:rPr>
            <w:rFonts w:ascii="Arial" w:hAnsi="Arial"/>
            <w:color w:val="000000"/>
            <w:sz w:val="18"/>
          </w:rPr>
          <w:t>PS3.8</w:t>
        </w:r>
      </w:hyperlink>
      <w:r>
        <w:rPr>
          <w:rFonts w:ascii="Arial" w:hAnsi="Arial"/>
          <w:color w:val="000000"/>
          <w:sz w:val="18"/>
        </w:rPr>
        <w:t xml:space="preserve">. SCUs and SCPs may use the SOP Class Extended Negotiation Sub-Item Structure as described in </w:t>
      </w:r>
      <w:hyperlink r:id="r176">
        <w:r>
          <w:rPr>
            <w:rFonts w:ascii="Arial" w:hAnsi="Arial"/>
            <w:color w:val="000000"/>
            <w:sz w:val="18"/>
          </w:rPr>
          <w:t xml:space="preserve">Section D.3.3.5 in </w:t>
        </w:r>
        <w:r>
          <w:rPr>
            <w:rFonts w:ascii="Arial" w:hAnsi="Arial"/>
            <w:color w:val="000000"/>
            <w:sz w:val="18"/>
          </w:rPr>
          <w:t>PS3.7</w:t>
        </w:r>
      </w:hyperlink>
      <w:r>
        <w:rPr>
          <w:rFonts w:ascii="Arial" w:hAnsi="Arial"/>
          <w:color w:val="000000"/>
          <w:sz w:val="18"/>
        </w:rPr>
        <w:t xml:space="preserve"> to exchange information about the level of conformance and options supported. SCUs may use the SOP Class Common Extended Negotiation Sub-Item defined in </w:t>
      </w:r>
      <w:hyperlink r:id="r177">
        <w:r>
          <w:rPr>
            <w:rFonts w:ascii="Arial" w:hAnsi="Arial"/>
            <w:color w:val="000000"/>
            <w:sz w:val="18"/>
          </w:rPr>
          <w:t xml:space="preserve">Section D.3.3.6 in </w:t>
        </w:r>
        <w:r>
          <w:rPr>
            <w:rFonts w:ascii="Arial" w:hAnsi="Arial"/>
            <w:color w:val="000000"/>
            <w:sz w:val="18"/>
          </w:rPr>
          <w:t>PS3.7</w:t>
        </w:r>
      </w:hyperlink>
      <w:r>
        <w:rPr>
          <w:rFonts w:ascii="Arial" w:hAnsi="Arial"/>
          <w:color w:val="000000"/>
          <w:sz w:val="18"/>
        </w:rPr>
        <w:t xml:space="preserve"> to exchange information about the nature of the SOP Classes.</w:t>
      </w:r>
    </w:p>
    <w:bookmarkEnd w:id="1014"/>
    <w:bookmarkStart w:id="1015" w:name="para_41418307_c7d0_4ce9_8efb_14085ba101"/>
    <w:p>
      <w:pPr>
        <w:spacing w:before="180" w:after="0" w:line="240" w:lineRule="auto"/>
        <w:jc w:val="both"/>
      </w:pPr>
      <w:r>
        <w:rPr>
          <w:rFonts w:ascii="Arial" w:hAnsi="Arial"/>
          <w:color w:val="000000"/>
          <w:sz w:val="18"/>
        </w:rPr>
        <w:t>Extended negotiation is optional. In the event that either the SCU or the SCP does not support extended negotiation, the defaults shall apply.</w:t>
      </w:r>
    </w:p>
    <w:bookmarkEnd w:id="1015"/>
    <w:bookmarkStart w:id="1016" w:name="sect_B_3_1_1"/>
    <w:p>
      <w:pPr>
        <w:spacing w:before="180" w:after="0" w:line="240" w:lineRule="auto"/>
      </w:pPr>
      <w:r>
        <w:rPr>
          <w:rFonts w:ascii="Arial" w:hAnsi="Arial"/>
          <w:b/>
          <w:color w:val="000000"/>
          <w:sz w:val="26"/>
        </w:rPr>
        <w:t>B.3.1.1 Service-Class-Application-Information (A-ASSOCIATE-RQ)</w:t>
      </w:r>
    </w:p>
    <w:bookmarkEnd w:id="1016"/>
    <w:bookmarkStart w:id="1017" w:name="para_11a25564_2515_43eb_ba3b_8f3a80bb38"/>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8">
        <w:r>
          <w:rPr>
            <w:rFonts w:ascii="Arial" w:hAnsi="Arial"/>
            <w:color w:val="000000"/>
            <w:sz w:val="18"/>
          </w:rPr>
          <w:t>PS3.7</w:t>
        </w:r>
      </w:hyperlink>
      <w:r>
        <w:rPr>
          <w:rFonts w:ascii="Arial" w:hAnsi="Arial"/>
          <w:color w:val="000000"/>
          <w:sz w:val="18"/>
        </w:rPr>
        <w:t xml:space="preserve">. </w:t>
      </w:r>
      <w:hyperlink w:anchor="table_B_3_1">
        <w:r>
          <w:rPr>
            <w:rFonts w:ascii="Arial" w:hAnsi="Arial"/>
            <w:color w:val="000000"/>
            <w:sz w:val="18"/>
          </w:rPr>
          <w:t>Table B.3-1</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A-ASSOCIATE-RQ.</w:t>
      </w:r>
    </w:p>
    <w:bookmarkEnd w:id="1017"/>
    <w:bookmarkStart w:id="1018" w:name="table_B_3_1"/>
    <w:p>
      <w:pPr>
        <w:keepNext/>
        <w:spacing w:before="216" w:after="0" w:line="240" w:lineRule="auto"/>
        <w:jc w:val="center"/>
      </w:pPr>
      <w:r>
        <w:rPr>
          <w:rFonts w:ascii="Arial" w:hAnsi="Arial"/>
          <w:b/>
          <w:color w:val="000000"/>
          <w:sz w:val="22"/>
        </w:rPr>
        <w:t>Table B.3-1. Service-Class-Application-Information (A-ASSOCIATE-RQ)</w:t>
      </w:r>
    </w:p>
    <w:bookmarkEnd w:id="1018"/>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9" w:name="para_c98ebbc0_c0f1_4710_8dd8_8949f56043"/>
          <w:p>
            <w:pPr>
              <w:keepNext/>
              <w:spacing w:before="180" w:after="0" w:line="240" w:lineRule="auto"/>
              <w:jc w:val="center"/>
            </w:pPr>
            <w:r>
              <w:rPr>
                <w:rFonts w:ascii="Arial" w:hAnsi="Arial"/>
                <w:b/>
                <w:color w:val="000000"/>
                <w:sz w:val="18"/>
              </w:rPr>
              <w:t>Item Bytes</w:t>
            </w:r>
          </w:p>
          <w:bookmarkEnd w:id="10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0" w:name="para_1ae6c15d_b6ff_4682_9892_212b3fb2de"/>
          <w:p>
            <w:pPr>
              <w:spacing w:before="180" w:after="0" w:line="240" w:lineRule="auto"/>
              <w:jc w:val="center"/>
            </w:pPr>
            <w:r>
              <w:rPr>
                <w:rFonts w:ascii="Arial" w:hAnsi="Arial"/>
                <w:b/>
                <w:color w:val="000000"/>
                <w:sz w:val="18"/>
              </w:rPr>
              <w:t>Field Name</w:t>
            </w:r>
          </w:p>
          <w:bookmarkEnd w:id="10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1" w:name="para_742c411c_36c4_4032_8b1f_6d07907fa6"/>
          <w:p>
            <w:pPr>
              <w:spacing w:before="180" w:after="0" w:line="240" w:lineRule="auto"/>
              <w:jc w:val="center"/>
            </w:pPr>
            <w:r>
              <w:rPr>
                <w:rFonts w:ascii="Arial" w:hAnsi="Arial"/>
                <w:b/>
                <w:color w:val="000000"/>
                <w:sz w:val="18"/>
              </w:rPr>
              <w:t>Description of Field</w:t>
            </w:r>
          </w:p>
          <w:bookmarkEnd w:id="10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2" w:name="para_a3abcc46_63cc_4d1e_8372_a6c1fa52d8"/>
          <w:p>
            <w:pPr>
              <w:spacing w:before="180" w:after="0" w:line="240" w:lineRule="auto"/>
              <w:jc w:val="center"/>
            </w:pPr>
            <w:r>
              <w:rPr>
                <w:rFonts w:ascii="Arial" w:hAnsi="Arial"/>
                <w:color w:val="000000"/>
                <w:sz w:val="18"/>
              </w:rPr>
              <w:t>1</w:t>
            </w:r>
          </w:p>
          <w:bookmarkEnd w:id="1022"/>
        </w:tc>
        <w:tc>
          <w:tcPr>
            <w:tcBorders>
              <w:bottom w:val="single" w:sz="4" w:color="000000"/>
              <w:right w:val="single" w:sz="4" w:color="000000"/>
            </w:tcBorders>
            <w:tcMar>
              <w:top w:w="40" w:type="dxa"/>
              <w:left w:w="40" w:type="dxa"/>
              <w:bottom w:w="40" w:type="dxa"/>
              <w:right w:w="40" w:type="dxa"/>
            </w:tcMar>
            <w:vAlign w:val="top"/>
          </w:tcPr>
          <w:bookmarkStart w:id="1023" w:name="para_0bf11dc8_261b_4322_b177_2482b509a9"/>
          <w:p>
            <w:pPr>
              <w:spacing w:before="180" w:after="0" w:line="240" w:lineRule="auto"/>
            </w:pPr>
            <w:r>
              <w:rPr>
                <w:rFonts w:ascii="Arial" w:hAnsi="Arial"/>
                <w:color w:val="000000"/>
                <w:sz w:val="18"/>
              </w:rPr>
              <w:t>Level of support</w:t>
            </w:r>
          </w:p>
          <w:bookmarkEnd w:id="1023"/>
        </w:tc>
        <w:tc>
          <w:tcPr>
            <w:tcBorders>
              <w:bottom w:val="single" w:sz="4" w:color="000000"/>
              <w:right w:val="single" w:sz="4" w:color="000000"/>
            </w:tcBorders>
            <w:tcMar>
              <w:top w:w="40" w:type="dxa"/>
              <w:left w:w="40" w:type="dxa"/>
              <w:bottom w:w="40" w:type="dxa"/>
              <w:right w:w="40" w:type="dxa"/>
            </w:tcMar>
            <w:vAlign w:val="top"/>
          </w:tcPr>
          <w:bookmarkStart w:id="1024" w:name="para_76197296_c044_42c0_9a9b_d6b2202f4e"/>
          <w:p>
            <w:pPr>
              <w:spacing w:before="180" w:after="0" w:line="240" w:lineRule="auto"/>
            </w:pPr>
            <w:r>
              <w:rPr>
                <w:rFonts w:ascii="Arial" w:hAnsi="Arial"/>
                <w:color w:val="000000"/>
                <w:sz w:val="18"/>
              </w:rPr>
              <w:t>This byte field defines the supported storage level of the Association-requester. It shall be encoded as an unsigned binary integer and shall use one of the following values:</w:t>
            </w:r>
          </w:p>
          <w:bookmarkEnd w:id="1024"/>
          <w:bookmarkStart w:id="1025" w:name="para_1a34ba89_2ef7_4dc8_bf99_3cd55ee313"/>
          <w:p>
            <w:pPr>
              <w:spacing w:before="180" w:after="0" w:line="240" w:lineRule="auto"/>
            </w:pPr>
            <w:r>
              <w:rPr>
                <w:rFonts w:ascii="Arial" w:hAnsi="Arial"/>
                <w:color w:val="000000"/>
                <w:sz w:val="18"/>
              </w:rPr>
              <w:t>0 - level 0 SCP</w:t>
            </w:r>
          </w:p>
          <w:bookmarkEnd w:id="1025"/>
          <w:bookmarkStart w:id="1026" w:name="para_0b2955de_131a_441c_8d10_286a0cc98a"/>
          <w:p>
            <w:pPr>
              <w:spacing w:before="180" w:after="0" w:line="240" w:lineRule="auto"/>
            </w:pPr>
            <w:r>
              <w:rPr>
                <w:rFonts w:ascii="Arial" w:hAnsi="Arial"/>
                <w:color w:val="000000"/>
                <w:sz w:val="18"/>
              </w:rPr>
              <w:t>1 - level 1 SCP</w:t>
            </w:r>
          </w:p>
          <w:bookmarkEnd w:id="1026"/>
          <w:bookmarkStart w:id="1027" w:name="para_f43ea9e3_e0e8_4eb3_b21a_d755e80424"/>
          <w:p>
            <w:pPr>
              <w:spacing w:before="180" w:after="0" w:line="240" w:lineRule="auto"/>
            </w:pPr>
            <w:r>
              <w:rPr>
                <w:rFonts w:ascii="Arial" w:hAnsi="Arial"/>
                <w:color w:val="000000"/>
                <w:sz w:val="18"/>
              </w:rPr>
              <w:t>2 - level 2 SCP</w:t>
            </w:r>
          </w:p>
          <w:bookmarkEnd w:id="1027"/>
          <w:bookmarkStart w:id="1028" w:name="para_d24ee65f_95c0_40b7_a626_b166fac30a"/>
          <w:p>
            <w:pPr>
              <w:spacing w:before="180" w:after="0" w:line="240" w:lineRule="auto"/>
            </w:pPr>
            <w:r>
              <w:rPr>
                <w:rFonts w:ascii="Arial" w:hAnsi="Arial"/>
                <w:color w:val="000000"/>
                <w:sz w:val="18"/>
              </w:rPr>
              <w:t>3 - N/A Association-requester is SCU only</w:t>
            </w:r>
          </w:p>
          <w:bookmarkEnd w:id="1028"/>
          <w:bookmarkStart w:id="1029" w:name="para_47ea249b_8dd2_414b_a446_c08c7a8b56"/>
          <w:p>
            <w:pPr>
              <w:spacing w:before="180" w:after="0" w:line="240" w:lineRule="auto"/>
            </w:pPr>
            <w:r>
              <w:rPr>
                <w:rFonts w:ascii="Arial" w:hAnsi="Arial"/>
                <w:color w:val="000000"/>
                <w:sz w:val="18"/>
              </w:rPr>
              <w:t>If extended negotiation is not supported, the default shall have a value of 3.</w:t>
            </w:r>
          </w:p>
          <w:bookmarkEnd w:id="10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 w:name="para_b83a3867_b814_469f_a18d_ff0a27914c"/>
          <w:p>
            <w:pPr>
              <w:spacing w:before="180" w:after="0" w:line="240" w:lineRule="auto"/>
              <w:jc w:val="center"/>
            </w:pPr>
            <w:r>
              <w:rPr>
                <w:rFonts w:ascii="Arial" w:hAnsi="Arial"/>
                <w:color w:val="000000"/>
                <w:sz w:val="18"/>
              </w:rPr>
              <w:t>2</w:t>
            </w:r>
          </w:p>
          <w:bookmarkEnd w:id="1030"/>
        </w:tc>
        <w:tc>
          <w:tcPr>
            <w:tcBorders>
              <w:bottom w:val="single" w:sz="4" w:color="000000"/>
              <w:right w:val="single" w:sz="4" w:color="000000"/>
            </w:tcBorders>
            <w:tcMar>
              <w:top w:w="40" w:type="dxa"/>
              <w:left w:w="40" w:type="dxa"/>
              <w:bottom w:w="40" w:type="dxa"/>
              <w:right w:w="40" w:type="dxa"/>
            </w:tcMar>
            <w:vAlign w:val="top"/>
          </w:tcPr>
          <w:bookmarkStart w:id="1031" w:name="para_0e79a5be_b606_4c0d_afa3_76fcdfc13f"/>
          <w:p>
            <w:pPr>
              <w:spacing w:before="180" w:after="0" w:line="240" w:lineRule="auto"/>
            </w:pPr>
            <w:r>
              <w:rPr>
                <w:rFonts w:ascii="Arial" w:hAnsi="Arial"/>
                <w:color w:val="000000"/>
                <w:sz w:val="18"/>
              </w:rPr>
              <w:t>Reserved</w:t>
            </w:r>
          </w:p>
          <w:bookmarkEnd w:id="1031"/>
        </w:tc>
        <w:tc>
          <w:tcPr>
            <w:tcBorders>
              <w:bottom w:val="single" w:sz="4" w:color="000000"/>
              <w:right w:val="single" w:sz="4" w:color="000000"/>
            </w:tcBorders>
            <w:tcMar>
              <w:top w:w="40" w:type="dxa"/>
              <w:left w:w="40" w:type="dxa"/>
              <w:bottom w:w="40" w:type="dxa"/>
              <w:right w:w="40" w:type="dxa"/>
            </w:tcMar>
            <w:vAlign w:val="top"/>
          </w:tcPr>
          <w:bookmarkStart w:id="1032" w:name="para_48b9c1f4_0c55_48a3_bec6_3896e128a3"/>
          <w:p>
            <w:pPr>
              <w:spacing w:before="180" w:after="0" w:line="240" w:lineRule="auto"/>
            </w:pPr>
            <w:r>
              <w:rPr>
                <w:rFonts w:ascii="Arial" w:hAnsi="Arial"/>
                <w:color w:val="000000"/>
                <w:sz w:val="18"/>
              </w:rPr>
              <w:t>This reserved field shall be sent with a value 00H but not tested to this value when received.</w:t>
            </w:r>
          </w:p>
          <w:bookmarkEnd w:id="1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3" w:name="para_95b58f7d_e73e_4589_9812_9f972b86b7"/>
          <w:p>
            <w:pPr>
              <w:spacing w:before="180" w:after="0" w:line="240" w:lineRule="auto"/>
              <w:jc w:val="center"/>
            </w:pPr>
            <w:r>
              <w:rPr>
                <w:rFonts w:ascii="Arial" w:hAnsi="Arial"/>
                <w:color w:val="000000"/>
                <w:sz w:val="18"/>
              </w:rPr>
              <w:t>3</w:t>
            </w:r>
          </w:p>
          <w:bookmarkEnd w:id="1033"/>
        </w:tc>
        <w:tc>
          <w:tcPr>
            <w:tcBorders>
              <w:bottom w:val="single" w:sz="4" w:color="000000"/>
              <w:right w:val="single" w:sz="4" w:color="000000"/>
            </w:tcBorders>
            <w:tcMar>
              <w:top w:w="40" w:type="dxa"/>
              <w:left w:w="40" w:type="dxa"/>
              <w:bottom w:w="40" w:type="dxa"/>
              <w:right w:w="40" w:type="dxa"/>
            </w:tcMar>
            <w:vAlign w:val="top"/>
          </w:tcPr>
          <w:bookmarkStart w:id="1034" w:name="para_18e42edb_b8a1_4786_916c_3283da7748"/>
          <w:p>
            <w:pPr>
              <w:spacing w:before="180" w:after="0" w:line="240" w:lineRule="auto"/>
            </w:pPr>
            <w:r>
              <w:rPr>
                <w:rFonts w:ascii="Arial" w:hAnsi="Arial"/>
                <w:color w:val="000000"/>
                <w:sz w:val="18"/>
              </w:rPr>
              <w:t>Level of Digital Signature support</w:t>
            </w:r>
          </w:p>
          <w:bookmarkEnd w:id="1034"/>
        </w:tc>
        <w:tc>
          <w:tcPr>
            <w:tcBorders>
              <w:bottom w:val="single" w:sz="4" w:color="000000"/>
              <w:right w:val="single" w:sz="4" w:color="000000"/>
            </w:tcBorders>
            <w:tcMar>
              <w:top w:w="40" w:type="dxa"/>
              <w:left w:w="40" w:type="dxa"/>
              <w:bottom w:w="40" w:type="dxa"/>
              <w:right w:w="40" w:type="dxa"/>
            </w:tcMar>
            <w:vAlign w:val="top"/>
          </w:tcPr>
          <w:bookmarkStart w:id="1035" w:name="para_b208d628_663a_454d_bb09_77023d3131"/>
          <w:p>
            <w:pPr>
              <w:spacing w:before="180" w:after="0" w:line="240" w:lineRule="auto"/>
            </w:pPr>
            <w:r>
              <w:rPr>
                <w:rFonts w:ascii="Arial" w:hAnsi="Arial"/>
                <w:color w:val="000000"/>
                <w:sz w:val="18"/>
              </w:rPr>
              <w:t>A Level 2 SCP may further define its behavior in this byte field.</w:t>
            </w:r>
          </w:p>
          <w:bookmarkEnd w:id="1035"/>
          <w:bookmarkStart w:id="1036" w:name="para_e3eb8c5f_5fb0_4ebc_a3fb_858a8e4141"/>
          <w:p>
            <w:pPr>
              <w:spacing w:before="180" w:after="0" w:line="240" w:lineRule="auto"/>
            </w:pPr>
            <w:r>
              <w:rPr>
                <w:rFonts w:ascii="Arial" w:hAnsi="Arial"/>
                <w:color w:val="000000"/>
                <w:sz w:val="18"/>
              </w:rPr>
              <w:t>0 - The signature level is unspecified, the AE is an SCU only, or the AE is not a level 2 SCP</w:t>
            </w:r>
          </w:p>
          <w:bookmarkEnd w:id="1036"/>
          <w:bookmarkStart w:id="1037" w:name="para_9698083d_a82a_4b0d_974a_c6f8eb8813"/>
          <w:p>
            <w:pPr>
              <w:spacing w:before="180" w:after="0" w:line="240" w:lineRule="auto"/>
            </w:pPr>
            <w:r>
              <w:rPr>
                <w:rFonts w:ascii="Arial" w:hAnsi="Arial"/>
                <w:color w:val="000000"/>
                <w:sz w:val="18"/>
              </w:rPr>
              <w:t>1 - signature level 1</w:t>
            </w:r>
          </w:p>
          <w:bookmarkEnd w:id="1037"/>
          <w:bookmarkStart w:id="1038" w:name="para_91cf6495_aedb_4fb6_aa22_0561adf3c4"/>
          <w:p>
            <w:pPr>
              <w:spacing w:before="180" w:after="0" w:line="240" w:lineRule="auto"/>
            </w:pPr>
            <w:r>
              <w:rPr>
                <w:rFonts w:ascii="Arial" w:hAnsi="Arial"/>
                <w:color w:val="000000"/>
                <w:sz w:val="18"/>
              </w:rPr>
              <w:t>2 - signature level 2</w:t>
            </w:r>
          </w:p>
          <w:bookmarkEnd w:id="1038"/>
          <w:bookmarkStart w:id="1039" w:name="para_3b248d9c_90aa_454c_914a_8b315b3192"/>
          <w:p>
            <w:pPr>
              <w:spacing w:before="180" w:after="0" w:line="240" w:lineRule="auto"/>
            </w:pPr>
            <w:r>
              <w:rPr>
                <w:rFonts w:ascii="Arial" w:hAnsi="Arial"/>
                <w:color w:val="000000"/>
                <w:sz w:val="18"/>
              </w:rPr>
              <w:t>3 - signature level 3</w:t>
            </w:r>
          </w:p>
          <w:bookmarkEnd w:id="1039"/>
          <w:bookmarkStart w:id="1040" w:name="para_c760e54e_2be5_43b5_a8eb_5d3567696d"/>
          <w:p>
            <w:pPr>
              <w:spacing w:before="180" w:after="0" w:line="240" w:lineRule="auto"/>
            </w:pPr>
            <w:r>
              <w:rPr>
                <w:rFonts w:ascii="Arial" w:hAnsi="Arial"/>
                <w:color w:val="000000"/>
                <w:sz w:val="18"/>
              </w:rPr>
              <w:t>If extended negotiation is not supported, the default shall have a value of 0.</w:t>
            </w:r>
          </w:p>
          <w:bookmarkEnd w:id="1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 w:name="para_3e07c18c_5db0_409d_944f_224e14b0a1"/>
          <w:p>
            <w:pPr>
              <w:spacing w:before="180" w:after="0" w:line="240" w:lineRule="auto"/>
              <w:jc w:val="center"/>
            </w:pPr>
            <w:r>
              <w:rPr>
                <w:rFonts w:ascii="Arial" w:hAnsi="Arial"/>
                <w:color w:val="000000"/>
                <w:sz w:val="18"/>
              </w:rPr>
              <w:t>4</w:t>
            </w:r>
          </w:p>
          <w:bookmarkEnd w:id="1041"/>
        </w:tc>
        <w:tc>
          <w:tcPr>
            <w:tcBorders>
              <w:bottom w:val="single" w:sz="4" w:color="000000"/>
              <w:right w:val="single" w:sz="4" w:color="000000"/>
            </w:tcBorders>
            <w:tcMar>
              <w:top w:w="40" w:type="dxa"/>
              <w:left w:w="40" w:type="dxa"/>
              <w:bottom w:w="40" w:type="dxa"/>
              <w:right w:w="40" w:type="dxa"/>
            </w:tcMar>
            <w:vAlign w:val="top"/>
          </w:tcPr>
          <w:bookmarkStart w:id="1042" w:name="para_f46184dc_b8da_41c9_9773_9b5d31a7b5"/>
          <w:p>
            <w:pPr>
              <w:spacing w:before="180" w:after="0" w:line="240" w:lineRule="auto"/>
            </w:pPr>
            <w:r>
              <w:rPr>
                <w:rFonts w:ascii="Arial" w:hAnsi="Arial"/>
                <w:color w:val="000000"/>
                <w:sz w:val="18"/>
              </w:rPr>
              <w:t>Reserved</w:t>
            </w:r>
          </w:p>
          <w:bookmarkEnd w:id="1042"/>
        </w:tc>
        <w:tc>
          <w:tcPr>
            <w:tcBorders>
              <w:bottom w:val="single" w:sz="4" w:color="000000"/>
              <w:right w:val="single" w:sz="4" w:color="000000"/>
            </w:tcBorders>
            <w:tcMar>
              <w:top w:w="40" w:type="dxa"/>
              <w:left w:w="40" w:type="dxa"/>
              <w:bottom w:w="40" w:type="dxa"/>
              <w:right w:w="40" w:type="dxa"/>
            </w:tcMar>
            <w:vAlign w:val="top"/>
          </w:tcPr>
          <w:bookmarkStart w:id="1043" w:name="para_27cb9cd7_402d_463d_9c25_d2c2fff1be"/>
          <w:p>
            <w:pPr>
              <w:spacing w:before="180" w:after="0" w:line="240" w:lineRule="auto"/>
            </w:pPr>
            <w:r>
              <w:rPr>
                <w:rFonts w:ascii="Arial" w:hAnsi="Arial"/>
                <w:color w:val="000000"/>
                <w:sz w:val="18"/>
              </w:rPr>
              <w:t>This reserved field shall be sent with a value 00H but not tested to this value when received.</w:t>
            </w:r>
          </w:p>
          <w:bookmarkEnd w:id="10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 w:name="para_654248d1_99b0_45b3_b574_6307f3c2da"/>
          <w:p>
            <w:pPr>
              <w:spacing w:before="180" w:after="0" w:line="240" w:lineRule="auto"/>
              <w:jc w:val="center"/>
            </w:pPr>
            <w:r>
              <w:rPr>
                <w:rFonts w:ascii="Arial" w:hAnsi="Arial"/>
                <w:color w:val="000000"/>
                <w:sz w:val="18"/>
              </w:rPr>
              <w:t>5</w:t>
            </w:r>
          </w:p>
          <w:bookmarkEnd w:id="1044"/>
        </w:tc>
        <w:tc>
          <w:tcPr>
            <w:tcBorders>
              <w:bottom w:val="single" w:sz="4" w:color="000000"/>
              <w:right w:val="single" w:sz="4" w:color="000000"/>
            </w:tcBorders>
            <w:tcMar>
              <w:top w:w="40" w:type="dxa"/>
              <w:left w:w="40" w:type="dxa"/>
              <w:bottom w:w="40" w:type="dxa"/>
              <w:right w:w="40" w:type="dxa"/>
            </w:tcMar>
            <w:vAlign w:val="top"/>
          </w:tcPr>
          <w:bookmarkStart w:id="1045" w:name="para_d17df1b9_47b9_4027_a608_ea8ae80b97"/>
          <w:p>
            <w:pPr>
              <w:spacing w:before="180" w:after="0" w:line="240" w:lineRule="auto"/>
            </w:pPr>
            <w:r>
              <w:rPr>
                <w:rFonts w:ascii="Arial" w:hAnsi="Arial"/>
                <w:color w:val="000000"/>
                <w:sz w:val="18"/>
              </w:rPr>
              <w:t>Element Coercion</w:t>
            </w:r>
          </w:p>
          <w:bookmarkEnd w:id="1045"/>
        </w:tc>
        <w:tc>
          <w:tcPr>
            <w:tcBorders>
              <w:bottom w:val="single" w:sz="4" w:color="000000"/>
              <w:right w:val="single" w:sz="4" w:color="000000"/>
            </w:tcBorders>
            <w:tcMar>
              <w:top w:w="40" w:type="dxa"/>
              <w:left w:w="40" w:type="dxa"/>
              <w:bottom w:w="40" w:type="dxa"/>
              <w:right w:w="40" w:type="dxa"/>
            </w:tcMar>
            <w:vAlign w:val="top"/>
          </w:tcPr>
          <w:bookmarkStart w:id="1046" w:name="para_a352422d_259d_4972_9e19_4d246a05d1"/>
          <w:p>
            <w:pPr>
              <w:spacing w:before="180" w:after="0" w:line="240" w:lineRule="auto"/>
            </w:pPr>
            <w:r>
              <w:rPr>
                <w:rFonts w:ascii="Arial" w:hAnsi="Arial"/>
                <w:color w:val="000000"/>
                <w:sz w:val="18"/>
              </w:rPr>
              <w:t>This byte field defines whether the Association-requester may coerce Data Elements. It shall be encoded as an unsigned binary integer and shall use one of the following values:</w:t>
            </w:r>
          </w:p>
          <w:bookmarkEnd w:id="1046"/>
          <w:bookmarkStart w:id="1047" w:name="para_d30270f7_8ce7_4c88_abba_790564ee39"/>
          <w:p>
            <w:pPr>
              <w:spacing w:before="180" w:after="0" w:line="240" w:lineRule="auto"/>
            </w:pPr>
            <w:r>
              <w:rPr>
                <w:rFonts w:ascii="Arial" w:hAnsi="Arial"/>
                <w:color w:val="000000"/>
                <w:sz w:val="18"/>
              </w:rPr>
              <w:t>0 - does not coerce any Data Element</w:t>
            </w:r>
          </w:p>
          <w:bookmarkEnd w:id="1047"/>
          <w:bookmarkStart w:id="1048" w:name="para_e0716b41_fe52_4f75_8159_ecdc90a5e2"/>
          <w:p>
            <w:pPr>
              <w:spacing w:before="180" w:after="0" w:line="240" w:lineRule="auto"/>
            </w:pPr>
            <w:r>
              <w:rPr>
                <w:rFonts w:ascii="Arial" w:hAnsi="Arial"/>
                <w:color w:val="000000"/>
                <w:sz w:val="18"/>
              </w:rPr>
              <w:t>1 - may coerce Data Elements</w:t>
            </w:r>
          </w:p>
          <w:bookmarkEnd w:id="1048"/>
          <w:bookmarkStart w:id="1049" w:name="para_f6d05c60_6921_4bbe_bdaf_c9930fb8ef"/>
          <w:p>
            <w:pPr>
              <w:spacing w:before="180" w:after="0" w:line="240" w:lineRule="auto"/>
            </w:pPr>
            <w:r>
              <w:rPr>
                <w:rFonts w:ascii="Arial" w:hAnsi="Arial"/>
                <w:color w:val="000000"/>
                <w:sz w:val="18"/>
              </w:rPr>
              <w:t>2 - N/A - Association-requester is SCU only</w:t>
            </w:r>
          </w:p>
          <w:bookmarkEnd w:id="1049"/>
          <w:bookmarkStart w:id="1050" w:name="para_887006f8_1685_4012_9f48_ae23c7efce"/>
          <w:p>
            <w:pPr>
              <w:spacing w:before="180" w:after="0" w:line="240" w:lineRule="auto"/>
            </w:pPr>
            <w:r>
              <w:rPr>
                <w:rFonts w:ascii="Arial" w:hAnsi="Arial"/>
                <w:color w:val="000000"/>
                <w:sz w:val="18"/>
              </w:rPr>
              <w:t>If extended negotiation is not supported, the default shall have a value of 2.</w:t>
            </w:r>
          </w:p>
          <w:bookmarkEnd w:id="1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1" w:name="para_e069dc92_0403_4613_9532_1dd9d6f442"/>
          <w:p>
            <w:pPr>
              <w:spacing w:before="180" w:after="0" w:line="240" w:lineRule="auto"/>
              <w:jc w:val="center"/>
            </w:pPr>
            <w:r>
              <w:rPr>
                <w:rFonts w:ascii="Arial" w:hAnsi="Arial"/>
                <w:color w:val="000000"/>
                <w:sz w:val="18"/>
              </w:rPr>
              <w:t>6</w:t>
            </w:r>
          </w:p>
          <w:bookmarkEnd w:id="1051"/>
        </w:tc>
        <w:tc>
          <w:tcPr>
            <w:tcBorders>
              <w:bottom w:val="single" w:sz="4" w:color="000000"/>
              <w:right w:val="single" w:sz="4" w:color="000000"/>
            </w:tcBorders>
            <w:tcMar>
              <w:top w:w="40" w:type="dxa"/>
              <w:left w:w="40" w:type="dxa"/>
              <w:bottom w:w="40" w:type="dxa"/>
              <w:right w:w="40" w:type="dxa"/>
            </w:tcMar>
            <w:vAlign w:val="top"/>
          </w:tcPr>
          <w:bookmarkStart w:id="1052" w:name="para_6d8d812f_2f11_45e2_a9ca_af7bc0da97"/>
          <w:p>
            <w:pPr>
              <w:spacing w:before="180" w:after="0" w:line="240" w:lineRule="auto"/>
            </w:pPr>
            <w:r>
              <w:rPr>
                <w:rFonts w:ascii="Arial" w:hAnsi="Arial"/>
                <w:color w:val="000000"/>
                <w:sz w:val="18"/>
              </w:rPr>
              <w:t>Reserved</w:t>
            </w:r>
          </w:p>
          <w:bookmarkEnd w:id="1052"/>
        </w:tc>
        <w:tc>
          <w:tcPr>
            <w:tcBorders>
              <w:bottom w:val="single" w:sz="4" w:color="000000"/>
              <w:right w:val="single" w:sz="4" w:color="000000"/>
            </w:tcBorders>
            <w:tcMar>
              <w:top w:w="40" w:type="dxa"/>
              <w:left w:w="40" w:type="dxa"/>
              <w:bottom w:w="40" w:type="dxa"/>
              <w:right w:w="40" w:type="dxa"/>
            </w:tcMar>
            <w:vAlign w:val="top"/>
          </w:tcPr>
          <w:bookmarkStart w:id="1053" w:name="para_70bdb0d9_cf8a_4493_9ff4_91f94c5e3b"/>
          <w:p>
            <w:pPr>
              <w:spacing w:before="180" w:after="0" w:line="240" w:lineRule="auto"/>
            </w:pPr>
            <w:r>
              <w:rPr>
                <w:rFonts w:ascii="Arial" w:hAnsi="Arial"/>
                <w:color w:val="000000"/>
                <w:sz w:val="18"/>
              </w:rPr>
              <w:t>This reserved field shall be sent with a value 00H but not tested to this value when received.</w:t>
            </w:r>
          </w:p>
          <w:bookmarkEnd w:id="1053"/>
        </w:tc>
      </w:tr>
    </w:tbl>
    <w:bookmarkStart w:id="1054" w:name="sect_B_3_1_2"/>
    <w:p>
      <w:pPr>
        <w:spacing w:before="180" w:after="0" w:line="240" w:lineRule="auto"/>
      </w:pPr>
      <w:r>
        <w:rPr>
          <w:rFonts w:ascii="Arial" w:hAnsi="Arial"/>
          <w:b/>
          <w:color w:val="000000"/>
          <w:sz w:val="26"/>
        </w:rPr>
        <w:t>B.3.1.2 Service-Class-Application-Information (A-ASSOCIATE-AC)</w:t>
      </w:r>
    </w:p>
    <w:bookmarkEnd w:id="1054"/>
    <w:bookmarkStart w:id="1055" w:name="para_2148bbf6_817b_455a_ab0a_430a51a515"/>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179">
        <w:r>
          <w:rPr>
            <w:rFonts w:ascii="Arial" w:hAnsi="Arial"/>
            <w:color w:val="000000"/>
            <w:sz w:val="18"/>
          </w:rPr>
          <w:t>PS3.7</w:t>
        </w:r>
      </w:hyperlink>
      <w:r>
        <w:rPr>
          <w:rFonts w:ascii="Arial" w:hAnsi="Arial"/>
          <w:color w:val="000000"/>
          <w:sz w:val="18"/>
        </w:rPr>
        <w:t xml:space="preserve">. </w:t>
      </w:r>
      <w:hyperlink w:anchor="table_B_3_2">
        <w:r>
          <w:rPr>
            <w:rFonts w:ascii="Arial" w:hAnsi="Arial"/>
            <w:color w:val="000000"/>
            <w:sz w:val="18"/>
          </w:rPr>
          <w:t>Table B.3-2</w:t>
        </w:r>
      </w:hyperlink>
      <w:r>
        <w:rPr>
          <w:rFonts w:ascii="Arial" w:hAnsi="Arial"/>
          <w:color w:val="000000"/>
          <w:sz w:val="18"/>
        </w:rPr>
        <w:t xml:space="preserve"> shows the format of the Service-class-application-information field of the SOP Class Extended Negotiation Sub-Item for SOP Classes of the Storage Service Class in the A-ASSOCIATE-AC.</w:t>
      </w:r>
    </w:p>
    <w:bookmarkEnd w:id="1055"/>
    <w:bookmarkStart w:id="1056" w:name="table_B_3_2"/>
    <w:p>
      <w:pPr>
        <w:keepNext/>
        <w:spacing w:before="216" w:after="0" w:line="240" w:lineRule="auto"/>
        <w:jc w:val="center"/>
      </w:pPr>
      <w:r>
        <w:rPr>
          <w:rFonts w:ascii="Arial" w:hAnsi="Arial"/>
          <w:b/>
          <w:color w:val="000000"/>
          <w:sz w:val="22"/>
        </w:rPr>
        <w:t>Table B.3-2. Service-Class-Application-Information (A-ASSOCIATE-AC)</w:t>
      </w:r>
    </w:p>
    <w:bookmarkEnd w:id="1056"/>
    <w:p>
      <w:pPr>
        <w:spacing w:before="0" w:after="0" w:line="240" w:lineRule="auto"/>
        <w:rPr>
          <w:sz w:val="13"/>
        </w:rPr>
      </w:pPr>
    </w:p>
    <w:tbl>
      <w:tblPr>
        <w:tblInd w:w="45" w:type="dxa"/>
        <w:tblLayout w:type="fixed"/>
      </w:tblPr>
      <w:tblGrid>
        <w:gridCol w:w="1135"/>
        <w:gridCol w:w="2771"/>
        <w:gridCol w:w="6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7" w:name="para_37e96ab5_fc2f_4b18_bd96_94263982ca"/>
          <w:p>
            <w:pPr>
              <w:keepNext/>
              <w:spacing w:before="180" w:after="0" w:line="240" w:lineRule="auto"/>
              <w:jc w:val="center"/>
            </w:pPr>
            <w:r>
              <w:rPr>
                <w:rFonts w:ascii="Arial" w:hAnsi="Arial"/>
                <w:b/>
                <w:color w:val="000000"/>
                <w:sz w:val="18"/>
              </w:rPr>
              <w:t>Item Bytes</w:t>
            </w:r>
          </w:p>
          <w:bookmarkEnd w:id="1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8" w:name="para_cde4c5d9_f4eb_461b_84f0_117b629131"/>
          <w:p>
            <w:pPr>
              <w:spacing w:before="180" w:after="0" w:line="240" w:lineRule="auto"/>
              <w:jc w:val="center"/>
            </w:pPr>
            <w:r>
              <w:rPr>
                <w:rFonts w:ascii="Arial" w:hAnsi="Arial"/>
                <w:b/>
                <w:color w:val="000000"/>
                <w:sz w:val="18"/>
              </w:rPr>
              <w:t>Field Name</w:t>
            </w:r>
          </w:p>
          <w:bookmarkEnd w:id="1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9" w:name="para_3605f914_ef1f_45ca_b7a1_729329ac79"/>
          <w:p>
            <w:pPr>
              <w:spacing w:before="180" w:after="0" w:line="240" w:lineRule="auto"/>
              <w:jc w:val="center"/>
            </w:pPr>
            <w:r>
              <w:rPr>
                <w:rFonts w:ascii="Arial" w:hAnsi="Arial"/>
                <w:b/>
                <w:color w:val="000000"/>
                <w:sz w:val="18"/>
              </w:rPr>
              <w:t>Description of Field</w:t>
            </w:r>
          </w:p>
          <w:bookmarkEnd w:id="1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 w:name="para_80458990_e986_436c_ab7b_e506609613"/>
          <w:p>
            <w:pPr>
              <w:spacing w:before="180" w:after="0" w:line="240" w:lineRule="auto"/>
              <w:jc w:val="center"/>
            </w:pPr>
            <w:r>
              <w:rPr>
                <w:rFonts w:ascii="Arial" w:hAnsi="Arial"/>
                <w:color w:val="000000"/>
                <w:sz w:val="18"/>
              </w:rPr>
              <w:t>1</w:t>
            </w:r>
          </w:p>
          <w:bookmarkEnd w:id="1060"/>
        </w:tc>
        <w:tc>
          <w:tcPr>
            <w:tcBorders>
              <w:bottom w:val="single" w:sz="4" w:color="000000"/>
              <w:right w:val="single" w:sz="4" w:color="000000"/>
            </w:tcBorders>
            <w:tcMar>
              <w:top w:w="40" w:type="dxa"/>
              <w:left w:w="40" w:type="dxa"/>
              <w:bottom w:w="40" w:type="dxa"/>
              <w:right w:w="40" w:type="dxa"/>
            </w:tcMar>
            <w:vAlign w:val="top"/>
          </w:tcPr>
          <w:bookmarkStart w:id="1061" w:name="para_46ef6254_1dc7_46b6_9c66_ef100f7da8"/>
          <w:p>
            <w:pPr>
              <w:spacing w:before="180" w:after="0" w:line="240" w:lineRule="auto"/>
            </w:pPr>
            <w:r>
              <w:rPr>
                <w:rFonts w:ascii="Arial" w:hAnsi="Arial"/>
                <w:color w:val="000000"/>
                <w:sz w:val="18"/>
              </w:rPr>
              <w:t>Level of support</w:t>
            </w:r>
          </w:p>
          <w:bookmarkEnd w:id="1061"/>
        </w:tc>
        <w:tc>
          <w:tcPr>
            <w:tcBorders>
              <w:bottom w:val="single" w:sz="4" w:color="000000"/>
              <w:right w:val="single" w:sz="4" w:color="000000"/>
            </w:tcBorders>
            <w:tcMar>
              <w:top w:w="40" w:type="dxa"/>
              <w:left w:w="40" w:type="dxa"/>
              <w:bottom w:w="40" w:type="dxa"/>
              <w:right w:w="40" w:type="dxa"/>
            </w:tcMar>
            <w:vAlign w:val="top"/>
          </w:tcPr>
          <w:bookmarkStart w:id="1062" w:name="para_b179eab2_31c4_441b_b124_609c497859"/>
          <w:p>
            <w:pPr>
              <w:spacing w:before="180" w:after="0" w:line="240" w:lineRule="auto"/>
            </w:pPr>
            <w:r>
              <w:rPr>
                <w:rFonts w:ascii="Arial" w:hAnsi="Arial"/>
                <w:color w:val="000000"/>
                <w:sz w:val="18"/>
              </w:rPr>
              <w:t>This byte field defines the supported storage level of the Association-acceptor. It shall be encoded as an unsigned binary integer and shall use one of the following values:</w:t>
            </w:r>
          </w:p>
          <w:bookmarkEnd w:id="1062"/>
          <w:bookmarkStart w:id="1063" w:name="para_89d0000a_6f83_475e_974f_1883de130d"/>
          <w:p>
            <w:pPr>
              <w:spacing w:before="180" w:after="0" w:line="240" w:lineRule="auto"/>
            </w:pPr>
            <w:r>
              <w:rPr>
                <w:rFonts w:ascii="Arial" w:hAnsi="Arial"/>
                <w:color w:val="000000"/>
                <w:sz w:val="18"/>
              </w:rPr>
              <w:t>0 - level 0 SCP</w:t>
            </w:r>
          </w:p>
          <w:bookmarkEnd w:id="1063"/>
          <w:bookmarkStart w:id="1064" w:name="para_11716e43_0d15_4ce8_8814_a64ec1902e"/>
          <w:p>
            <w:pPr>
              <w:spacing w:before="180" w:after="0" w:line="240" w:lineRule="auto"/>
            </w:pPr>
            <w:r>
              <w:rPr>
                <w:rFonts w:ascii="Arial" w:hAnsi="Arial"/>
                <w:color w:val="000000"/>
                <w:sz w:val="18"/>
              </w:rPr>
              <w:t>1 - level 1 SCP</w:t>
            </w:r>
          </w:p>
          <w:bookmarkEnd w:id="1064"/>
          <w:bookmarkStart w:id="1065" w:name="para_c64a3e9a_0107_4c77_8f73_bf8dc9e149"/>
          <w:p>
            <w:pPr>
              <w:spacing w:before="180" w:after="0" w:line="240" w:lineRule="auto"/>
            </w:pPr>
            <w:r>
              <w:rPr>
                <w:rFonts w:ascii="Arial" w:hAnsi="Arial"/>
                <w:color w:val="000000"/>
                <w:sz w:val="18"/>
              </w:rPr>
              <w:t>2 - level 2 SCP</w:t>
            </w:r>
          </w:p>
          <w:bookmarkEnd w:id="1065"/>
          <w:bookmarkStart w:id="1066" w:name="para_abf2de8a_0aa0_43d1_97b4_7ce3f169f1"/>
          <w:p>
            <w:pPr>
              <w:spacing w:before="180" w:after="0" w:line="240" w:lineRule="auto"/>
            </w:pPr>
            <w:r>
              <w:rPr>
                <w:rFonts w:ascii="Arial" w:hAnsi="Arial"/>
                <w:color w:val="000000"/>
                <w:sz w:val="18"/>
              </w:rPr>
              <w:t>3 - N/A - Association-acceptor is SCU only</w:t>
            </w:r>
          </w:p>
          <w:bookmarkEnd w:id="1066"/>
          <w:bookmarkStart w:id="1067" w:name="para_d974d6e6_2ca8_481a_9dfc_4893527ff0"/>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8" w:name="para_ad554467_2cd5_4e4b_846b_34d0091fc8"/>
          <w:p>
            <w:pPr>
              <w:spacing w:before="180" w:after="0" w:line="240" w:lineRule="auto"/>
              <w:jc w:val="center"/>
            </w:pPr>
            <w:r>
              <w:rPr>
                <w:rFonts w:ascii="Arial" w:hAnsi="Arial"/>
                <w:color w:val="000000"/>
                <w:sz w:val="18"/>
              </w:rPr>
              <w:t>2</w:t>
            </w:r>
          </w:p>
          <w:bookmarkEnd w:id="1068"/>
        </w:tc>
        <w:tc>
          <w:tcPr>
            <w:tcBorders>
              <w:bottom w:val="single" w:sz="4" w:color="000000"/>
              <w:right w:val="single" w:sz="4" w:color="000000"/>
            </w:tcBorders>
            <w:tcMar>
              <w:top w:w="40" w:type="dxa"/>
              <w:left w:w="40" w:type="dxa"/>
              <w:bottom w:w="40" w:type="dxa"/>
              <w:right w:w="40" w:type="dxa"/>
            </w:tcMar>
            <w:vAlign w:val="top"/>
          </w:tcPr>
          <w:bookmarkStart w:id="1069" w:name="para_bb7ee334_3a0b_43db_a395_62782a3faf"/>
          <w:p>
            <w:pPr>
              <w:spacing w:before="180" w:after="0" w:line="240" w:lineRule="auto"/>
            </w:pPr>
            <w:r>
              <w:rPr>
                <w:rFonts w:ascii="Arial" w:hAnsi="Arial"/>
                <w:color w:val="000000"/>
                <w:sz w:val="18"/>
              </w:rPr>
              <w:t>Reserved</w:t>
            </w:r>
          </w:p>
          <w:bookmarkEnd w:id="1069"/>
        </w:tc>
        <w:tc>
          <w:tcPr>
            <w:tcBorders>
              <w:bottom w:val="single" w:sz="4" w:color="000000"/>
              <w:right w:val="single" w:sz="4" w:color="000000"/>
            </w:tcBorders>
            <w:tcMar>
              <w:top w:w="40" w:type="dxa"/>
              <w:left w:w="40" w:type="dxa"/>
              <w:bottom w:w="40" w:type="dxa"/>
              <w:right w:w="40" w:type="dxa"/>
            </w:tcMar>
            <w:vAlign w:val="top"/>
          </w:tcPr>
          <w:bookmarkStart w:id="1070" w:name="para_34e18a3d_0584_4c2a_be64_8046fdc106"/>
          <w:p>
            <w:pPr>
              <w:spacing w:before="180" w:after="0" w:line="240" w:lineRule="auto"/>
            </w:pPr>
            <w:r>
              <w:rPr>
                <w:rFonts w:ascii="Arial" w:hAnsi="Arial"/>
                <w:color w:val="000000"/>
                <w:sz w:val="18"/>
              </w:rPr>
              <w:t>This reserved field shall be sent with a value 00H but not tested to this value when received.</w:t>
            </w:r>
          </w:p>
          <w:bookmarkEnd w:id="1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1" w:name="para_bdb65f03_9aca_4240_b3de_35965f3457"/>
          <w:p>
            <w:pPr>
              <w:spacing w:before="180" w:after="0" w:line="240" w:lineRule="auto"/>
              <w:jc w:val="center"/>
            </w:pPr>
            <w:r>
              <w:rPr>
                <w:rFonts w:ascii="Arial" w:hAnsi="Arial"/>
                <w:color w:val="000000"/>
                <w:sz w:val="18"/>
              </w:rPr>
              <w:t>3</w:t>
            </w:r>
          </w:p>
          <w:bookmarkEnd w:id="1071"/>
        </w:tc>
        <w:tc>
          <w:tcPr>
            <w:tcBorders>
              <w:bottom w:val="single" w:sz="4" w:color="000000"/>
              <w:right w:val="single" w:sz="4" w:color="000000"/>
            </w:tcBorders>
            <w:tcMar>
              <w:top w:w="40" w:type="dxa"/>
              <w:left w:w="40" w:type="dxa"/>
              <w:bottom w:w="40" w:type="dxa"/>
              <w:right w:w="40" w:type="dxa"/>
            </w:tcMar>
            <w:vAlign w:val="top"/>
          </w:tcPr>
          <w:bookmarkStart w:id="1072" w:name="para_9a9b1ad2_063c_441f_ab84_75bf101b2e"/>
          <w:p>
            <w:pPr>
              <w:spacing w:before="180" w:after="0" w:line="240" w:lineRule="auto"/>
            </w:pPr>
            <w:r>
              <w:rPr>
                <w:rFonts w:ascii="Arial" w:hAnsi="Arial"/>
                <w:color w:val="000000"/>
                <w:sz w:val="18"/>
              </w:rPr>
              <w:t>Level of Digital Signature support</w:t>
            </w:r>
          </w:p>
          <w:bookmarkEnd w:id="1072"/>
        </w:tc>
        <w:tc>
          <w:tcPr>
            <w:tcBorders>
              <w:bottom w:val="single" w:sz="4" w:color="000000"/>
              <w:right w:val="single" w:sz="4" w:color="000000"/>
            </w:tcBorders>
            <w:tcMar>
              <w:top w:w="40" w:type="dxa"/>
              <w:left w:w="40" w:type="dxa"/>
              <w:bottom w:w="40" w:type="dxa"/>
              <w:right w:w="40" w:type="dxa"/>
            </w:tcMar>
            <w:vAlign w:val="top"/>
          </w:tcPr>
          <w:bookmarkStart w:id="1073" w:name="para_2037fd0b_7763_4c89_8001_b40dabe393"/>
          <w:p>
            <w:pPr>
              <w:spacing w:before="180" w:after="0" w:line="240" w:lineRule="auto"/>
            </w:pPr>
            <w:r>
              <w:rPr>
                <w:rFonts w:ascii="Arial" w:hAnsi="Arial"/>
                <w:color w:val="000000"/>
                <w:sz w:val="18"/>
              </w:rPr>
              <w:t>A Level 2 SCP may further define its behavior in this byte field.</w:t>
            </w:r>
          </w:p>
          <w:bookmarkEnd w:id="1073"/>
          <w:bookmarkStart w:id="1074" w:name="para_6ddb1756_8317_4f99_b5b9_17c4db4424"/>
          <w:p>
            <w:pPr>
              <w:spacing w:before="180" w:after="0" w:line="240" w:lineRule="auto"/>
            </w:pPr>
            <w:r>
              <w:rPr>
                <w:rFonts w:ascii="Arial" w:hAnsi="Arial"/>
                <w:color w:val="000000"/>
                <w:sz w:val="18"/>
              </w:rPr>
              <w:t>0 - The signature level is unspecified, the AE is an SCU only, or the AE is not a level 2 SCP</w:t>
            </w:r>
          </w:p>
          <w:bookmarkEnd w:id="1074"/>
          <w:bookmarkStart w:id="1075" w:name="para_038f125c_89c0_4510_aaa7_b95adeeeac"/>
          <w:p>
            <w:pPr>
              <w:spacing w:before="180" w:after="0" w:line="240" w:lineRule="auto"/>
            </w:pPr>
            <w:r>
              <w:rPr>
                <w:rFonts w:ascii="Arial" w:hAnsi="Arial"/>
                <w:color w:val="000000"/>
                <w:sz w:val="18"/>
              </w:rPr>
              <w:t>1 - signature level 1</w:t>
            </w:r>
          </w:p>
          <w:bookmarkEnd w:id="1075"/>
          <w:bookmarkStart w:id="1076" w:name="para_172d88d6_27e2_4b8c_bb4a_38d139a95e"/>
          <w:p>
            <w:pPr>
              <w:spacing w:before="180" w:after="0" w:line="240" w:lineRule="auto"/>
            </w:pPr>
            <w:r>
              <w:rPr>
                <w:rFonts w:ascii="Arial" w:hAnsi="Arial"/>
                <w:color w:val="000000"/>
                <w:sz w:val="18"/>
              </w:rPr>
              <w:t>2 - signature level 2</w:t>
            </w:r>
          </w:p>
          <w:bookmarkEnd w:id="1076"/>
          <w:bookmarkStart w:id="1077" w:name="para_f34d6834_0923_40df_a00e_ac5c6f45ff"/>
          <w:p>
            <w:pPr>
              <w:spacing w:before="180" w:after="0" w:line="240" w:lineRule="auto"/>
            </w:pPr>
            <w:r>
              <w:rPr>
                <w:rFonts w:ascii="Arial" w:hAnsi="Arial"/>
                <w:color w:val="000000"/>
                <w:sz w:val="18"/>
              </w:rPr>
              <w:t>3 - signature level 3</w:t>
            </w:r>
          </w:p>
          <w:bookmarkEnd w:id="1077"/>
          <w:bookmarkStart w:id="1078" w:name="para_ada2c8ba_f2cb_40ac_9b6f_f438986198"/>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79" w:name="para_85706d02_f270_4c7b_8116_5981cf8066"/>
          <w:p>
            <w:pPr>
              <w:spacing w:before="180" w:after="0" w:line="240" w:lineRule="auto"/>
              <w:jc w:val="center"/>
            </w:pPr>
            <w:r>
              <w:rPr>
                <w:rFonts w:ascii="Arial" w:hAnsi="Arial"/>
                <w:color w:val="000000"/>
                <w:sz w:val="18"/>
              </w:rPr>
              <w:t>4</w:t>
            </w:r>
          </w:p>
          <w:bookmarkEnd w:id="1079"/>
        </w:tc>
        <w:tc>
          <w:tcPr>
            <w:tcBorders>
              <w:bottom w:val="single" w:sz="4" w:color="000000"/>
              <w:right w:val="single" w:sz="4" w:color="000000"/>
            </w:tcBorders>
            <w:tcMar>
              <w:top w:w="40" w:type="dxa"/>
              <w:left w:w="40" w:type="dxa"/>
              <w:bottom w:w="40" w:type="dxa"/>
              <w:right w:w="40" w:type="dxa"/>
            </w:tcMar>
            <w:vAlign w:val="top"/>
          </w:tcPr>
          <w:bookmarkStart w:id="1080" w:name="para_6fd39ab9_6e92_4b62_a88a_dcbae0bb58"/>
          <w:p>
            <w:pPr>
              <w:spacing w:before="180" w:after="0" w:line="240" w:lineRule="auto"/>
            </w:pPr>
            <w:r>
              <w:rPr>
                <w:rFonts w:ascii="Arial" w:hAnsi="Arial"/>
                <w:color w:val="000000"/>
                <w:sz w:val="18"/>
              </w:rPr>
              <w:t>Reserved</w:t>
            </w:r>
          </w:p>
          <w:bookmarkEnd w:id="1080"/>
        </w:tc>
        <w:tc>
          <w:tcPr>
            <w:tcBorders>
              <w:bottom w:val="single" w:sz="4" w:color="000000"/>
              <w:right w:val="single" w:sz="4" w:color="000000"/>
            </w:tcBorders>
            <w:tcMar>
              <w:top w:w="40" w:type="dxa"/>
              <w:left w:w="40" w:type="dxa"/>
              <w:bottom w:w="40" w:type="dxa"/>
              <w:right w:w="40" w:type="dxa"/>
            </w:tcMar>
            <w:vAlign w:val="top"/>
          </w:tcPr>
          <w:bookmarkStart w:id="1081" w:name="para_a0fdf81d_4b24_4383_abc0_e5e7f5e465"/>
          <w:p>
            <w:pPr>
              <w:spacing w:before="180" w:after="0" w:line="240" w:lineRule="auto"/>
            </w:pPr>
            <w:r>
              <w:rPr>
                <w:rFonts w:ascii="Arial" w:hAnsi="Arial"/>
                <w:color w:val="000000"/>
                <w:sz w:val="18"/>
              </w:rPr>
              <w:t>This reserved field shall be sent with a value 00H but not tested to this value when received.</w:t>
            </w:r>
          </w:p>
          <w:bookmarkEnd w:id="1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2" w:name="para_9294118b_40c2_410f_91c9_77d40d7401"/>
          <w:p>
            <w:pPr>
              <w:spacing w:before="180" w:after="0" w:line="240" w:lineRule="auto"/>
              <w:jc w:val="center"/>
            </w:pPr>
            <w:r>
              <w:rPr>
                <w:rFonts w:ascii="Arial" w:hAnsi="Arial"/>
                <w:color w:val="000000"/>
                <w:sz w:val="18"/>
              </w:rPr>
              <w:t>5</w:t>
            </w:r>
          </w:p>
          <w:bookmarkEnd w:id="1082"/>
        </w:tc>
        <w:tc>
          <w:tcPr>
            <w:tcBorders>
              <w:bottom w:val="single" w:sz="4" w:color="000000"/>
              <w:right w:val="single" w:sz="4" w:color="000000"/>
            </w:tcBorders>
            <w:tcMar>
              <w:top w:w="40" w:type="dxa"/>
              <w:left w:w="40" w:type="dxa"/>
              <w:bottom w:w="40" w:type="dxa"/>
              <w:right w:w="40" w:type="dxa"/>
            </w:tcMar>
            <w:vAlign w:val="top"/>
          </w:tcPr>
          <w:bookmarkStart w:id="1083" w:name="para_ce0a5bb4_8f04_4399_8418_9cdd185545"/>
          <w:p>
            <w:pPr>
              <w:spacing w:before="180" w:after="0" w:line="240" w:lineRule="auto"/>
            </w:pPr>
            <w:r>
              <w:rPr>
                <w:rFonts w:ascii="Arial" w:hAnsi="Arial"/>
                <w:color w:val="000000"/>
                <w:sz w:val="18"/>
              </w:rPr>
              <w:t>Element Coercion</w:t>
            </w:r>
          </w:p>
          <w:bookmarkEnd w:id="1083"/>
        </w:tc>
        <w:tc>
          <w:tcPr>
            <w:tcBorders>
              <w:bottom w:val="single" w:sz="4" w:color="000000"/>
              <w:right w:val="single" w:sz="4" w:color="000000"/>
            </w:tcBorders>
            <w:tcMar>
              <w:top w:w="40" w:type="dxa"/>
              <w:left w:w="40" w:type="dxa"/>
              <w:bottom w:w="40" w:type="dxa"/>
              <w:right w:w="40" w:type="dxa"/>
            </w:tcMar>
            <w:vAlign w:val="top"/>
          </w:tcPr>
          <w:bookmarkStart w:id="1084" w:name="para_2c38005f_5dfd_4f62_b2bb_58edfa0ada"/>
          <w:p>
            <w:pPr>
              <w:spacing w:before="180" w:after="0" w:line="240" w:lineRule="auto"/>
            </w:pPr>
            <w:r>
              <w:rPr>
                <w:rFonts w:ascii="Arial" w:hAnsi="Arial"/>
                <w:color w:val="000000"/>
                <w:sz w:val="18"/>
              </w:rPr>
              <w:t>This byte field defines whether the Association-acceptor may coerce Data Elements. It shall be encoded as an unsigned binary integer and shall use one of the following values:</w:t>
            </w:r>
          </w:p>
          <w:bookmarkEnd w:id="1084"/>
          <w:bookmarkStart w:id="1085" w:name="para_421ea33b_fe85_46fa_8454_0369ff79d2"/>
          <w:p>
            <w:pPr>
              <w:spacing w:before="180" w:after="0" w:line="240" w:lineRule="auto"/>
            </w:pPr>
            <w:r>
              <w:rPr>
                <w:rFonts w:ascii="Arial" w:hAnsi="Arial"/>
                <w:color w:val="000000"/>
                <w:sz w:val="18"/>
              </w:rPr>
              <w:t>0 - does not coerce any Data Element</w:t>
            </w:r>
          </w:p>
          <w:bookmarkEnd w:id="1085"/>
          <w:bookmarkStart w:id="1086" w:name="para_11ed1f0a_d852_49e5_84b8_c10d7a68bf"/>
          <w:p>
            <w:pPr>
              <w:spacing w:before="180" w:after="0" w:line="240" w:lineRule="auto"/>
            </w:pPr>
            <w:r>
              <w:rPr>
                <w:rFonts w:ascii="Arial" w:hAnsi="Arial"/>
                <w:color w:val="000000"/>
                <w:sz w:val="18"/>
              </w:rPr>
              <w:t>1 - may coerce Data Elements</w:t>
            </w:r>
          </w:p>
          <w:bookmarkEnd w:id="1086"/>
          <w:bookmarkStart w:id="1087" w:name="para_dfb15df0_7500_4df3_a5da_dfcfd7a0c8"/>
          <w:p>
            <w:pPr>
              <w:spacing w:before="180" w:after="0" w:line="240" w:lineRule="auto"/>
            </w:pPr>
            <w:r>
              <w:rPr>
                <w:rFonts w:ascii="Arial" w:hAnsi="Arial"/>
                <w:color w:val="000000"/>
                <w:sz w:val="18"/>
              </w:rPr>
              <w:t>2 - N/A - Association-acceptor is SCU only</w:t>
            </w:r>
          </w:p>
          <w:bookmarkEnd w:id="1087"/>
          <w:bookmarkStart w:id="1088" w:name="para_d8711e48_bb24_43de_88a7_acbab8cd15"/>
          <w:p>
            <w:pPr>
              <w:spacing w:before="180" w:after="0" w:line="240" w:lineRule="auto"/>
            </w:pPr>
            <w:r>
              <w:rPr>
                <w:rFonts w:ascii="Arial" w:hAnsi="Arial"/>
                <w:color w:val="000000"/>
                <w:sz w:val="18"/>
              </w:rPr>
              <w:t>If extended negotiation is not supported, no assumptions shall be made by the Association-requester about the capabilities of the Association-acceptor based upon this extended negotiation.</w:t>
            </w:r>
          </w:p>
          <w:bookmarkEnd w:id="1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9" w:name="para_1f342575_63c7_4c27_875e_3e2c976af9"/>
          <w:p>
            <w:pPr>
              <w:spacing w:before="180" w:after="0" w:line="240" w:lineRule="auto"/>
              <w:jc w:val="center"/>
            </w:pPr>
            <w:r>
              <w:rPr>
                <w:rFonts w:ascii="Arial" w:hAnsi="Arial"/>
                <w:color w:val="000000"/>
                <w:sz w:val="18"/>
              </w:rPr>
              <w:t>6</w:t>
            </w:r>
          </w:p>
          <w:bookmarkEnd w:id="1089"/>
        </w:tc>
        <w:tc>
          <w:tcPr>
            <w:tcBorders>
              <w:bottom w:val="single" w:sz="4" w:color="000000"/>
              <w:right w:val="single" w:sz="4" w:color="000000"/>
            </w:tcBorders>
            <w:tcMar>
              <w:top w:w="40" w:type="dxa"/>
              <w:left w:w="40" w:type="dxa"/>
              <w:bottom w:w="40" w:type="dxa"/>
              <w:right w:w="40" w:type="dxa"/>
            </w:tcMar>
            <w:vAlign w:val="top"/>
          </w:tcPr>
          <w:bookmarkStart w:id="1090" w:name="para_4947d26a_b97b_450f_a047_803b671723"/>
          <w:p>
            <w:pPr>
              <w:spacing w:before="180" w:after="0" w:line="240" w:lineRule="auto"/>
            </w:pPr>
            <w:r>
              <w:rPr>
                <w:rFonts w:ascii="Arial" w:hAnsi="Arial"/>
                <w:color w:val="000000"/>
                <w:sz w:val="18"/>
              </w:rPr>
              <w:t>Reserved</w:t>
            </w:r>
          </w:p>
          <w:bookmarkEnd w:id="1090"/>
        </w:tc>
        <w:tc>
          <w:tcPr>
            <w:tcBorders>
              <w:bottom w:val="single" w:sz="4" w:color="000000"/>
              <w:right w:val="single" w:sz="4" w:color="000000"/>
            </w:tcBorders>
            <w:tcMar>
              <w:top w:w="40" w:type="dxa"/>
              <w:left w:w="40" w:type="dxa"/>
              <w:bottom w:w="40" w:type="dxa"/>
              <w:right w:w="40" w:type="dxa"/>
            </w:tcMar>
            <w:vAlign w:val="top"/>
          </w:tcPr>
          <w:bookmarkStart w:id="1091" w:name="para_b2a089ef_4dd2_44f3_a470_c75fed4b43"/>
          <w:p>
            <w:pPr>
              <w:spacing w:before="180" w:after="0" w:line="240" w:lineRule="auto"/>
            </w:pPr>
            <w:r>
              <w:rPr>
                <w:rFonts w:ascii="Arial" w:hAnsi="Arial"/>
                <w:color w:val="000000"/>
                <w:sz w:val="18"/>
              </w:rPr>
              <w:t>This reserved field shall be sent with a value 00H but not tested to this value when received.</w:t>
            </w:r>
          </w:p>
          <w:bookmarkEnd w:id="1091"/>
        </w:tc>
      </w:tr>
    </w:tbl>
    <w:bookmarkStart w:id="1092" w:name="sect_B_3_1_3"/>
    <w:p>
      <w:pPr>
        <w:spacing w:before="180" w:after="0" w:line="240" w:lineRule="auto"/>
      </w:pPr>
      <w:r>
        <w:rPr>
          <w:rFonts w:ascii="Arial" w:hAnsi="Arial"/>
          <w:b/>
          <w:color w:val="000000"/>
          <w:sz w:val="26"/>
        </w:rPr>
        <w:t>B.3.1.3 Service Class UID (A-ASSOCIATE-RQ)</w:t>
      </w:r>
    </w:p>
    <w:bookmarkEnd w:id="1092"/>
    <w:bookmarkStart w:id="1093" w:name="para_34ca3f99_9d87_4865_a6e8_761958ecfb"/>
    <w:p>
      <w:pPr>
        <w:spacing w:before="180" w:after="0" w:line="240" w:lineRule="auto"/>
        <w:jc w:val="both"/>
      </w:pPr>
      <w:r>
        <w:rPr>
          <w:rFonts w:ascii="Arial" w:hAnsi="Arial"/>
          <w:color w:val="000000"/>
          <w:sz w:val="18"/>
        </w:rPr>
        <w:t>SOP Class Common Extended Negotiation Sub-Item allows the SCU to convey the Service Class UID of each proposed SOP Class.</w:t>
      </w:r>
    </w:p>
    <w:bookmarkEnd w:id="1093"/>
    <w:bookmarkStart w:id="1094" w:name="para_3c7254e2_0ca9_40fb_b639_8f2b16d801"/>
    <w:p>
      <w:pPr>
        <w:spacing w:before="180" w:after="0" w:line="240" w:lineRule="auto"/>
        <w:jc w:val="both"/>
      </w:pPr>
      <w:r>
        <w:rPr>
          <w:rFonts w:ascii="Arial" w:hAnsi="Arial"/>
          <w:color w:val="000000"/>
          <w:sz w:val="18"/>
        </w:rPr>
        <w:t>The Storage Service Class UID shall be "1.2.840.10008.4.2".</w:t>
      </w:r>
    </w:p>
    <w:bookmarkEnd w:id="1094"/>
    <w:bookmarkStart w:id="1095" w:name="sect_B_3_1_4"/>
    <w:p>
      <w:pPr>
        <w:spacing w:before="180" w:after="0" w:line="240" w:lineRule="auto"/>
      </w:pPr>
      <w:r>
        <w:rPr>
          <w:rFonts w:ascii="Arial" w:hAnsi="Arial"/>
          <w:b/>
          <w:color w:val="000000"/>
          <w:sz w:val="26"/>
        </w:rPr>
        <w:t>B.3.1.4 Related General SOP Classes (A-ASSOCIATE-RQ)</w:t>
      </w:r>
    </w:p>
    <w:bookmarkEnd w:id="1095"/>
    <w:bookmarkStart w:id="1096" w:name="para_5858dd3a_a29e_409d_867f_0083e8c48a"/>
    <w:p>
      <w:pPr>
        <w:spacing w:before="180" w:after="0" w:line="240" w:lineRule="auto"/>
        <w:jc w:val="both"/>
      </w:pPr>
      <w:r>
        <w:rPr>
          <w:rFonts w:ascii="Arial" w:hAnsi="Arial"/>
          <w:color w:val="000000"/>
          <w:sz w:val="18"/>
        </w:rPr>
        <w:t xml:space="preserve">A limited set of Standard SOP Classes in the Storage Service Class are defined to have one or more Related General SOP Classes. The Related General SOP Classes may be conveyed using the SOP Class Relationship Extended Negotiation during association establishment as defined in </w:t>
      </w:r>
      <w:hyperlink r:id="r180">
        <w:r>
          <w:rPr>
            <w:rFonts w:ascii="Arial" w:hAnsi="Arial"/>
            <w:color w:val="000000"/>
            <w:sz w:val="18"/>
          </w:rPr>
          <w:t>PS3.7</w:t>
        </w:r>
      </w:hyperlink>
      <w:r>
        <w:rPr>
          <w:rFonts w:ascii="Arial" w:hAnsi="Arial"/>
          <w:color w:val="000000"/>
          <w:sz w:val="18"/>
        </w:rPr>
        <w:t xml:space="preserve">. </w:t>
      </w:r>
      <w:hyperlink w:anchor="table_B_3_3">
        <w:r>
          <w:rPr>
            <w:rFonts w:ascii="Arial" w:hAnsi="Arial"/>
            <w:color w:val="000000"/>
            <w:sz w:val="18"/>
          </w:rPr>
          <w:t>Table B.3-3</w:t>
        </w:r>
      </w:hyperlink>
      <w:r>
        <w:rPr>
          <w:rFonts w:ascii="Arial" w:hAnsi="Arial"/>
          <w:color w:val="000000"/>
          <w:sz w:val="18"/>
        </w:rPr>
        <w:t xml:space="preserve"> identifies which Standard SOP Classes participate in this mechanism. If a Standard SOP Class is not listed in this table, Related General SOP Classes shall not be included in a Related Storage SOP Class Extended Negotiation Sub-Item.</w:t>
      </w:r>
    </w:p>
    <w:bookmarkEnd w:id="1096"/>
    <w:bookmarkStart w:id="1097" w:name="idm4939670464"/>
    <w:p>
      <w:pPr>
        <w:keepNext/>
        <w:spacing w:before="180" w:after="0" w:line="240" w:lineRule="auto"/>
        <w:ind w:left="360" w:right="360" w:firstLine="0"/>
        <w:jc w:val="both"/>
      </w:pPr>
      <w:r>
        <w:rPr>
          <w:rFonts w:ascii="Arial" w:hAnsi="Arial"/>
          <w:color w:val="000000"/>
          <w:sz w:val="18"/>
        </w:rPr>
        <w:t>Note</w:t>
      </w:r>
    </w:p>
    <w:bookmarkEnd w:id="1097"/>
    <w:bookmarkStart w:id="1098" w:name="para_2ff83dad_0d1c_4ed6_840b_d6f7b6055b"/>
    <w:p>
      <w:pPr>
        <w:spacing w:before="180" w:after="0" w:line="240" w:lineRule="auto"/>
        <w:ind w:left="360" w:right="360" w:firstLine="0"/>
        <w:jc w:val="both"/>
      </w:pPr>
      <w:r>
        <w:rPr>
          <w:rFonts w:ascii="Arial" w:hAnsi="Arial"/>
          <w:color w:val="000000"/>
          <w:sz w:val="18"/>
        </w:rPr>
        <w:t xml:space="preserve">Implementation-defined Specialized SOP Classes (see </w:t>
      </w:r>
      <w:hyperlink r:id="r181">
        <w:r>
          <w:rPr>
            <w:rFonts w:ascii="Arial" w:hAnsi="Arial"/>
            <w:color w:val="000000"/>
            <w:sz w:val="18"/>
          </w:rPr>
          <w:t>PS3.2</w:t>
        </w:r>
      </w:hyperlink>
      <w:r>
        <w:rPr>
          <w:rFonts w:ascii="Arial" w:hAnsi="Arial"/>
          <w:color w:val="000000"/>
          <w:sz w:val="18"/>
        </w:rPr>
        <w:t>) of the Storage Service Class may convey a Related General SOP Class.</w:t>
      </w:r>
    </w:p>
    <w:bookmarkEnd w:id="1098"/>
    <w:bookmarkStart w:id="1099" w:name="table_B_3_3"/>
    <w:p>
      <w:pPr>
        <w:keepNext/>
        <w:spacing w:before="216" w:after="0" w:line="240" w:lineRule="auto"/>
        <w:jc w:val="center"/>
      </w:pPr>
      <w:r>
        <w:rPr>
          <w:rFonts w:ascii="Arial" w:hAnsi="Arial"/>
          <w:b/>
          <w:color w:val="000000"/>
          <w:sz w:val="22"/>
        </w:rPr>
        <w:t>Table B.3-3. Standard and Related General SOP Classes</w:t>
      </w:r>
    </w:p>
    <w:bookmarkEnd w:id="1099"/>
    <w:p>
      <w:pPr>
        <w:spacing w:before="0" w:after="0" w:line="240" w:lineRule="auto"/>
        <w:rPr>
          <w:sz w:val="13"/>
        </w:rPr>
      </w:pPr>
    </w:p>
    <w:tbl>
      <w:tblPr>
        <w:tblInd w:w="45" w:type="dxa"/>
        <w:tblLayout w:type="fixed"/>
      </w:tblPr>
      <w:tblGrid>
        <w:gridCol w:w="5755"/>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00" w:name="para_59429093_a687_4060_8803_91077ca066"/>
          <w:p>
            <w:pPr>
              <w:keepNext/>
              <w:spacing w:before="180" w:after="0" w:line="240" w:lineRule="auto"/>
              <w:jc w:val="center"/>
            </w:pPr>
            <w:r>
              <w:rPr>
                <w:rFonts w:ascii="Arial" w:hAnsi="Arial"/>
                <w:b/>
                <w:color w:val="000000"/>
                <w:sz w:val="18"/>
              </w:rPr>
              <w:t>SOP Class Name</w:t>
            </w:r>
          </w:p>
          <w:bookmarkEnd w:id="1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01" w:name="para_663c425c_f0b0_4eca_ab3e_2f57c62546"/>
          <w:p>
            <w:pPr>
              <w:spacing w:before="180" w:after="0" w:line="240" w:lineRule="auto"/>
              <w:jc w:val="center"/>
            </w:pPr>
            <w:r>
              <w:rPr>
                <w:rFonts w:ascii="Arial" w:hAnsi="Arial"/>
                <w:b/>
                <w:color w:val="000000"/>
                <w:sz w:val="18"/>
              </w:rPr>
              <w:t>Related General SOP Class Name</w:t>
            </w:r>
          </w:p>
          <w:bookmarkEnd w:id="11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2" w:name="para_a7321889_8467_4754_bdf3_96cbe98c01"/>
          <w:p>
            <w:pPr>
              <w:spacing w:before="180" w:after="0" w:line="240" w:lineRule="auto"/>
            </w:pPr>
            <w:r>
              <w:rPr>
                <w:rFonts w:ascii="Arial" w:hAnsi="Arial"/>
                <w:color w:val="000000"/>
                <w:sz w:val="18"/>
              </w:rPr>
              <w:t>12-lead ECG Waveform Storage</w:t>
            </w:r>
          </w:p>
          <w:bookmarkEnd w:id="1102"/>
        </w:tc>
        <w:tc>
          <w:tcPr>
            <w:tcBorders>
              <w:bottom w:val="single" w:sz="4" w:color="000000"/>
              <w:right w:val="single" w:sz="4" w:color="000000"/>
            </w:tcBorders>
            <w:tcMar>
              <w:top w:w="40" w:type="dxa"/>
              <w:left w:w="40" w:type="dxa"/>
              <w:bottom w:w="40" w:type="dxa"/>
              <w:right w:w="40" w:type="dxa"/>
            </w:tcMar>
            <w:vAlign w:val="top"/>
          </w:tcPr>
          <w:bookmarkStart w:id="1103" w:name="para_2a25d46a_afaa_42be_a314_5d715453fe"/>
          <w:p>
            <w:pPr>
              <w:spacing w:before="180" w:after="0" w:line="240" w:lineRule="auto"/>
            </w:pPr>
            <w:r>
              <w:rPr>
                <w:rFonts w:ascii="Arial" w:hAnsi="Arial"/>
                <w:color w:val="000000"/>
                <w:sz w:val="18"/>
              </w:rPr>
              <w:t>General ECG Waveform Storage</w:t>
            </w:r>
          </w:p>
          <w:bookmarkEnd w:id="1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 w:name="para_d2e83921_bd45_4521_bad0_5bcd8b8cdf"/>
          <w:p>
            <w:pPr>
              <w:spacing w:before="180" w:after="0" w:line="240" w:lineRule="auto"/>
            </w:pPr>
            <w:r>
              <w:rPr>
                <w:rFonts w:ascii="Arial" w:hAnsi="Arial"/>
                <w:color w:val="000000"/>
                <w:sz w:val="18"/>
              </w:rPr>
              <w:t>Digital Mammography X-Ray Image Storage - For Presentation</w:t>
            </w:r>
          </w:p>
          <w:bookmarkEnd w:id="1104"/>
        </w:tc>
        <w:tc>
          <w:tcPr>
            <w:tcBorders>
              <w:bottom w:val="single" w:sz="4" w:color="000000"/>
              <w:right w:val="single" w:sz="4" w:color="000000"/>
            </w:tcBorders>
            <w:tcMar>
              <w:top w:w="40" w:type="dxa"/>
              <w:left w:w="40" w:type="dxa"/>
              <w:bottom w:w="40" w:type="dxa"/>
              <w:right w:w="40" w:type="dxa"/>
            </w:tcMar>
            <w:vAlign w:val="top"/>
          </w:tcPr>
          <w:bookmarkStart w:id="1105" w:name="para_7db47d75_5ef1_46e5_b04d_7802f3e68f"/>
          <w:p>
            <w:pPr>
              <w:spacing w:before="180" w:after="0" w:line="240" w:lineRule="auto"/>
            </w:pPr>
            <w:r>
              <w:rPr>
                <w:rFonts w:ascii="Arial" w:hAnsi="Arial"/>
                <w:color w:val="000000"/>
                <w:sz w:val="18"/>
              </w:rPr>
              <w:t>Digital X-Ray Image Storage - For Presentation</w:t>
            </w:r>
          </w:p>
          <w:bookmarkEnd w:id="11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6" w:name="para_f05f8e9a_af36_49c1_88e5_ffa7d6d7ed"/>
          <w:p>
            <w:pPr>
              <w:spacing w:before="180" w:after="0" w:line="240" w:lineRule="auto"/>
            </w:pPr>
            <w:r>
              <w:rPr>
                <w:rFonts w:ascii="Arial" w:hAnsi="Arial"/>
                <w:color w:val="000000"/>
                <w:sz w:val="18"/>
              </w:rPr>
              <w:t>Digital Mammography X-Ray Image Storage - For Processing</w:t>
            </w:r>
          </w:p>
          <w:bookmarkEnd w:id="1106"/>
        </w:tc>
        <w:tc>
          <w:tcPr>
            <w:tcBorders>
              <w:bottom w:val="single" w:sz="4" w:color="000000"/>
              <w:right w:val="single" w:sz="4" w:color="000000"/>
            </w:tcBorders>
            <w:tcMar>
              <w:top w:w="40" w:type="dxa"/>
              <w:left w:w="40" w:type="dxa"/>
              <w:bottom w:w="40" w:type="dxa"/>
              <w:right w:w="40" w:type="dxa"/>
            </w:tcMar>
            <w:vAlign w:val="top"/>
          </w:tcPr>
          <w:bookmarkStart w:id="1107" w:name="para_eb7a49c8_ad96_4309_8968_6634aa541b"/>
          <w:p>
            <w:pPr>
              <w:spacing w:before="180" w:after="0" w:line="240" w:lineRule="auto"/>
            </w:pPr>
            <w:r>
              <w:rPr>
                <w:rFonts w:ascii="Arial" w:hAnsi="Arial"/>
                <w:color w:val="000000"/>
                <w:sz w:val="18"/>
              </w:rPr>
              <w:t>Digital X-Ray Image Storage - For Processing</w:t>
            </w:r>
          </w:p>
          <w:bookmarkEnd w:id="11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8" w:name="para_add27acb_5227_46ed_a81f_8050444b94"/>
          <w:p>
            <w:pPr>
              <w:spacing w:before="180" w:after="0" w:line="240" w:lineRule="auto"/>
            </w:pPr>
            <w:r>
              <w:rPr>
                <w:rFonts w:ascii="Arial" w:hAnsi="Arial"/>
                <w:color w:val="000000"/>
                <w:sz w:val="18"/>
              </w:rPr>
              <w:t>Digital Intra-Oral X-Ray Image Storage - For Presentation</w:t>
            </w:r>
          </w:p>
          <w:bookmarkEnd w:id="1108"/>
        </w:tc>
        <w:tc>
          <w:tcPr>
            <w:tcBorders>
              <w:bottom w:val="single" w:sz="4" w:color="000000"/>
              <w:right w:val="single" w:sz="4" w:color="000000"/>
            </w:tcBorders>
            <w:tcMar>
              <w:top w:w="40" w:type="dxa"/>
              <w:left w:w="40" w:type="dxa"/>
              <w:bottom w:w="40" w:type="dxa"/>
              <w:right w:w="40" w:type="dxa"/>
            </w:tcMar>
            <w:vAlign w:val="top"/>
          </w:tcPr>
          <w:bookmarkStart w:id="1109" w:name="para_3ce89b36_54a4_49c8_ab30_fbbb86a60f"/>
          <w:p>
            <w:pPr>
              <w:spacing w:before="180" w:after="0" w:line="240" w:lineRule="auto"/>
            </w:pPr>
            <w:r>
              <w:rPr>
                <w:rFonts w:ascii="Arial" w:hAnsi="Arial"/>
                <w:color w:val="000000"/>
                <w:sz w:val="18"/>
              </w:rPr>
              <w:t>Digital X-Ray Image Storage - For Presentation</w:t>
            </w:r>
          </w:p>
          <w:bookmarkEnd w:id="1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0" w:name="para_b1052042_7365_4d5a_9459_41d3ff3e18"/>
          <w:p>
            <w:pPr>
              <w:spacing w:before="180" w:after="0" w:line="240" w:lineRule="auto"/>
            </w:pPr>
            <w:r>
              <w:rPr>
                <w:rFonts w:ascii="Arial" w:hAnsi="Arial"/>
                <w:color w:val="000000"/>
                <w:sz w:val="18"/>
              </w:rPr>
              <w:t>Digital Intra-Oral X-Ray Image Storage - For Processing</w:t>
            </w:r>
          </w:p>
          <w:bookmarkEnd w:id="1110"/>
        </w:tc>
        <w:tc>
          <w:tcPr>
            <w:tcBorders>
              <w:bottom w:val="single" w:sz="4" w:color="000000"/>
              <w:right w:val="single" w:sz="4" w:color="000000"/>
            </w:tcBorders>
            <w:tcMar>
              <w:top w:w="40" w:type="dxa"/>
              <w:left w:w="40" w:type="dxa"/>
              <w:bottom w:w="40" w:type="dxa"/>
              <w:right w:w="40" w:type="dxa"/>
            </w:tcMar>
            <w:vAlign w:val="top"/>
          </w:tcPr>
          <w:bookmarkStart w:id="1111" w:name="para_9f6609a7_8ed2_4e12_ae28_cf9886acc3"/>
          <w:p>
            <w:pPr>
              <w:spacing w:before="180" w:after="0" w:line="240" w:lineRule="auto"/>
            </w:pPr>
            <w:r>
              <w:rPr>
                <w:rFonts w:ascii="Arial" w:hAnsi="Arial"/>
                <w:color w:val="000000"/>
                <w:sz w:val="18"/>
              </w:rPr>
              <w:t>Digital X-Ray Image Storage - For Processing</w:t>
            </w:r>
          </w:p>
          <w:bookmarkEnd w:id="1111"/>
        </w:tc>
      </w:tr>
      <w:tr>
        <w:tblPrEx/>
        <w:trPr/>
        <w:tc>
          <w:tcPr>
            <w:vMerge w:val="restart"/>
            <w:tcBorders>
              <w:left w:val="single" w:sz="4" w:color="000000"/>
              <w:right w:val="single" w:sz="4" w:color="000000"/>
            </w:tcBorders>
            <w:tcMar>
              <w:top w:w="40" w:type="dxa"/>
              <w:left w:w="40" w:type="dxa"/>
              <w:right w:w="40" w:type="dxa"/>
            </w:tcMar>
            <w:vAlign w:val="top"/>
          </w:tcPr>
          <w:bookmarkStart w:id="1112" w:name="para_e07560e5_6702_4bb2_9d65_4010c2430e"/>
          <w:p>
            <w:pPr>
              <w:spacing w:before="180" w:after="0" w:line="240" w:lineRule="auto"/>
            </w:pPr>
            <w:r>
              <w:rPr>
                <w:rFonts w:ascii="Arial" w:hAnsi="Arial"/>
                <w:color w:val="000000"/>
                <w:sz w:val="18"/>
              </w:rPr>
              <w:t>Basic Text SR</w:t>
            </w:r>
          </w:p>
          <w:bookmarkEnd w:id="1112"/>
        </w:tc>
        <w:tc>
          <w:tcPr>
            <w:tcBorders>
              <w:bottom w:val="single" w:sz="4" w:color="000000"/>
              <w:right w:val="single" w:sz="4" w:color="000000"/>
            </w:tcBorders>
            <w:tcMar>
              <w:top w:w="40" w:type="dxa"/>
              <w:left w:w="40" w:type="dxa"/>
              <w:bottom w:w="40" w:type="dxa"/>
              <w:right w:w="40" w:type="dxa"/>
            </w:tcMar>
            <w:vAlign w:val="top"/>
          </w:tcPr>
          <w:bookmarkStart w:id="1113" w:name="para_3d59b18b_e05c_44e3_b8ab_510c297b39"/>
          <w:p>
            <w:pPr>
              <w:spacing w:before="180" w:after="0" w:line="240" w:lineRule="auto"/>
            </w:pPr>
            <w:r>
              <w:rPr>
                <w:rFonts w:ascii="Arial" w:hAnsi="Arial"/>
                <w:color w:val="000000"/>
                <w:sz w:val="18"/>
              </w:rPr>
              <w:t>Enhanced SR</w:t>
            </w:r>
          </w:p>
          <w:bookmarkEnd w:id="11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4" w:name="para_61e74469_2550_403c_833c_ff6265cb44"/>
          <w:p>
            <w:pPr>
              <w:spacing w:before="180" w:after="0" w:line="240" w:lineRule="auto"/>
            </w:pPr>
            <w:r>
              <w:rPr>
                <w:rFonts w:ascii="Arial" w:hAnsi="Arial"/>
                <w:color w:val="000000"/>
                <w:sz w:val="18"/>
              </w:rPr>
              <w:t>Comprehensive SR</w:t>
            </w:r>
          </w:p>
          <w:bookmarkEnd w:id="111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5" w:name="para_9e568e88_6a76_4553_82a0_92a4887d83"/>
          <w:p>
            <w:pPr>
              <w:spacing w:before="180" w:after="0" w:line="240" w:lineRule="auto"/>
            </w:pPr>
            <w:r>
              <w:rPr>
                <w:rFonts w:ascii="Arial" w:hAnsi="Arial"/>
                <w:color w:val="000000"/>
                <w:sz w:val="18"/>
              </w:rPr>
              <w:t>Comprehensive 3D SR</w:t>
            </w:r>
          </w:p>
          <w:bookmarkEnd w:id="111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6" w:name="para_a5478b30_4fd1_4b6e_ad31_1e07a92803"/>
          <w:p>
            <w:pPr>
              <w:spacing w:before="180" w:after="0" w:line="240" w:lineRule="auto"/>
            </w:pPr>
            <w:r>
              <w:rPr>
                <w:rFonts w:ascii="Arial" w:hAnsi="Arial"/>
                <w:color w:val="000000"/>
                <w:sz w:val="18"/>
              </w:rPr>
              <w:t>Extensible SR</w:t>
            </w:r>
          </w:p>
          <w:bookmarkEnd w:id="1116"/>
        </w:tc>
      </w:tr>
      <w:tr>
        <w:tblPrEx/>
        <w:trPr/>
        <w:tc>
          <w:tcPr>
            <w:vMerge w:val="restart"/>
            <w:tcBorders>
              <w:left w:val="single" w:sz="4" w:color="000000"/>
              <w:right w:val="single" w:sz="4" w:color="000000"/>
            </w:tcBorders>
            <w:tcMar>
              <w:top w:w="40" w:type="dxa"/>
              <w:left w:w="40" w:type="dxa"/>
              <w:right w:w="40" w:type="dxa"/>
            </w:tcMar>
            <w:vAlign w:val="top"/>
          </w:tcPr>
          <w:bookmarkStart w:id="1117" w:name="para_16ff914e_2dc8_48cf_9e43_474ac7609e"/>
          <w:p>
            <w:pPr>
              <w:spacing w:before="180" w:after="0" w:line="240" w:lineRule="auto"/>
            </w:pPr>
            <w:r>
              <w:rPr>
                <w:rFonts w:ascii="Arial" w:hAnsi="Arial"/>
                <w:color w:val="000000"/>
                <w:sz w:val="18"/>
              </w:rPr>
              <w:t>Enhanced SR</w:t>
            </w:r>
          </w:p>
          <w:bookmarkEnd w:id="1117"/>
        </w:tc>
        <w:tc>
          <w:tcPr>
            <w:tcBorders>
              <w:bottom w:val="single" w:sz="4" w:color="000000"/>
              <w:right w:val="single" w:sz="4" w:color="000000"/>
            </w:tcBorders>
            <w:tcMar>
              <w:top w:w="40" w:type="dxa"/>
              <w:left w:w="40" w:type="dxa"/>
              <w:bottom w:w="40" w:type="dxa"/>
              <w:right w:w="40" w:type="dxa"/>
            </w:tcMar>
            <w:vAlign w:val="top"/>
          </w:tcPr>
          <w:bookmarkStart w:id="1118" w:name="para_e7034126_3f6e_4f40_aac3_f5a95cc266"/>
          <w:p>
            <w:pPr>
              <w:spacing w:before="180" w:after="0" w:line="240" w:lineRule="auto"/>
            </w:pPr>
            <w:r>
              <w:rPr>
                <w:rFonts w:ascii="Arial" w:hAnsi="Arial"/>
                <w:color w:val="000000"/>
                <w:sz w:val="18"/>
              </w:rPr>
              <w:t>Comprehensive SR</w:t>
            </w:r>
          </w:p>
          <w:bookmarkEnd w:id="11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19" w:name="para_c97eb6bd_7f27_4361_b24a_a4a7c8f22d"/>
          <w:p>
            <w:pPr>
              <w:spacing w:before="180" w:after="0" w:line="240" w:lineRule="auto"/>
            </w:pPr>
            <w:r>
              <w:rPr>
                <w:rFonts w:ascii="Arial" w:hAnsi="Arial"/>
                <w:color w:val="000000"/>
                <w:sz w:val="18"/>
              </w:rPr>
              <w:t>Comprehensive 3D SR</w:t>
            </w:r>
          </w:p>
          <w:bookmarkEnd w:id="111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0" w:name="para_fb495288_c7ea_4b2e_bef8_1c2a144636"/>
          <w:p>
            <w:pPr>
              <w:spacing w:before="180" w:after="0" w:line="240" w:lineRule="auto"/>
            </w:pPr>
            <w:r>
              <w:rPr>
                <w:rFonts w:ascii="Arial" w:hAnsi="Arial"/>
                <w:color w:val="000000"/>
                <w:sz w:val="18"/>
              </w:rPr>
              <w:t>Extensible SR</w:t>
            </w:r>
          </w:p>
          <w:bookmarkEnd w:id="1120"/>
        </w:tc>
      </w:tr>
      <w:tr>
        <w:tblPrEx/>
        <w:trPr/>
        <w:tc>
          <w:tcPr>
            <w:vMerge w:val="restart"/>
            <w:tcBorders>
              <w:left w:val="single" w:sz="4" w:color="000000"/>
              <w:right w:val="single" w:sz="4" w:color="000000"/>
            </w:tcBorders>
            <w:tcMar>
              <w:top w:w="40" w:type="dxa"/>
              <w:left w:w="40" w:type="dxa"/>
              <w:right w:w="40" w:type="dxa"/>
            </w:tcMar>
            <w:vAlign w:val="top"/>
          </w:tcPr>
          <w:bookmarkStart w:id="1121" w:name="para_44dc416b_d331_49d8_9a68_be24a29d10"/>
          <w:p>
            <w:pPr>
              <w:spacing w:before="180" w:after="0" w:line="240" w:lineRule="auto"/>
            </w:pPr>
            <w:r>
              <w:rPr>
                <w:rFonts w:ascii="Arial" w:hAnsi="Arial"/>
                <w:color w:val="000000"/>
                <w:sz w:val="18"/>
              </w:rPr>
              <w:t>Comprehensive SR</w:t>
            </w:r>
          </w:p>
          <w:bookmarkEnd w:id="1121"/>
        </w:tc>
        <w:tc>
          <w:tcPr>
            <w:tcBorders>
              <w:bottom w:val="single" w:sz="4" w:color="000000"/>
              <w:right w:val="single" w:sz="4" w:color="000000"/>
            </w:tcBorders>
            <w:tcMar>
              <w:top w:w="40" w:type="dxa"/>
              <w:left w:w="40" w:type="dxa"/>
              <w:bottom w:w="40" w:type="dxa"/>
              <w:right w:w="40" w:type="dxa"/>
            </w:tcMar>
            <w:vAlign w:val="top"/>
          </w:tcPr>
          <w:bookmarkStart w:id="1122" w:name="para_a4b05db3_f029_4eb5_8e61_40c9254d63"/>
          <w:p>
            <w:pPr>
              <w:spacing w:before="180" w:after="0" w:line="240" w:lineRule="auto"/>
            </w:pPr>
            <w:r>
              <w:rPr>
                <w:rFonts w:ascii="Arial" w:hAnsi="Arial"/>
                <w:color w:val="000000"/>
                <w:sz w:val="18"/>
              </w:rPr>
              <w:t>Comprehensive 3D SR</w:t>
            </w:r>
          </w:p>
          <w:bookmarkEnd w:id="112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3" w:name="para_1a579c00_a34b_4fb8_9c51_088e909412"/>
          <w:p>
            <w:pPr>
              <w:spacing w:before="180" w:after="0" w:line="240" w:lineRule="auto"/>
            </w:pPr>
            <w:r>
              <w:rPr>
                <w:rFonts w:ascii="Arial" w:hAnsi="Arial"/>
                <w:color w:val="000000"/>
                <w:sz w:val="18"/>
              </w:rPr>
              <w:t>Extensible SR</w:t>
            </w:r>
          </w:p>
          <w:bookmarkEnd w:id="11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 w:name="para_cd07ed72_4d08_439f_addf_747394e031"/>
          <w:p>
            <w:pPr>
              <w:spacing w:before="180" w:after="0" w:line="240" w:lineRule="auto"/>
            </w:pPr>
            <w:r>
              <w:rPr>
                <w:rFonts w:ascii="Arial" w:hAnsi="Arial"/>
                <w:color w:val="000000"/>
                <w:sz w:val="18"/>
              </w:rPr>
              <w:t>Comprehensive 3D SR</w:t>
            </w:r>
          </w:p>
          <w:bookmarkEnd w:id="1124"/>
        </w:tc>
        <w:tc>
          <w:tcPr>
            <w:tcBorders>
              <w:bottom w:val="single" w:sz="4" w:color="000000"/>
              <w:right w:val="single" w:sz="4" w:color="000000"/>
            </w:tcBorders>
            <w:tcMar>
              <w:top w:w="40" w:type="dxa"/>
              <w:left w:w="40" w:type="dxa"/>
              <w:bottom w:w="40" w:type="dxa"/>
              <w:right w:w="40" w:type="dxa"/>
            </w:tcMar>
            <w:vAlign w:val="top"/>
          </w:tcPr>
          <w:bookmarkStart w:id="1125" w:name="para_3c33bf10_b1c7_4872_8115_d8db415a68"/>
          <w:p>
            <w:pPr>
              <w:spacing w:before="180" w:after="0" w:line="240" w:lineRule="auto"/>
            </w:pPr>
            <w:r>
              <w:rPr>
                <w:rFonts w:ascii="Arial" w:hAnsi="Arial"/>
                <w:color w:val="000000"/>
                <w:sz w:val="18"/>
              </w:rPr>
              <w:t>Extensible SR</w:t>
            </w:r>
          </w:p>
          <w:bookmarkEnd w:id="1125"/>
        </w:tc>
      </w:tr>
      <w:tr>
        <w:tblPrEx/>
        <w:trPr/>
        <w:tc>
          <w:tcPr>
            <w:vMerge w:val="restart"/>
            <w:tcBorders>
              <w:left w:val="single" w:sz="4" w:color="000000"/>
              <w:right w:val="single" w:sz="4" w:color="000000"/>
            </w:tcBorders>
            <w:tcMar>
              <w:top w:w="40" w:type="dxa"/>
              <w:left w:w="40" w:type="dxa"/>
              <w:right w:w="40" w:type="dxa"/>
            </w:tcMar>
            <w:vAlign w:val="top"/>
          </w:tcPr>
          <w:bookmarkStart w:id="1126" w:name="para_bcb2447a_5b3f_4e01_9b86_e8fd6e770f"/>
          <w:p>
            <w:pPr>
              <w:spacing w:before="180" w:after="0" w:line="240" w:lineRule="auto"/>
            </w:pPr>
            <w:r>
              <w:rPr>
                <w:rFonts w:ascii="Arial" w:hAnsi="Arial"/>
                <w:color w:val="000000"/>
                <w:sz w:val="18"/>
              </w:rPr>
              <w:t>Procedure Log</w:t>
            </w:r>
          </w:p>
          <w:bookmarkEnd w:id="1126"/>
        </w:tc>
        <w:tc>
          <w:tcPr>
            <w:tcBorders>
              <w:bottom w:val="single" w:sz="4" w:color="000000"/>
              <w:right w:val="single" w:sz="4" w:color="000000"/>
            </w:tcBorders>
            <w:tcMar>
              <w:top w:w="40" w:type="dxa"/>
              <w:left w:w="40" w:type="dxa"/>
              <w:bottom w:w="40" w:type="dxa"/>
              <w:right w:w="40" w:type="dxa"/>
            </w:tcMar>
            <w:vAlign w:val="top"/>
          </w:tcPr>
          <w:bookmarkStart w:id="1127" w:name="para_888dbf33_144a_4664_895b_89edcc46f1"/>
          <w:p>
            <w:pPr>
              <w:spacing w:before="180" w:after="0" w:line="240" w:lineRule="auto"/>
            </w:pPr>
            <w:r>
              <w:rPr>
                <w:rFonts w:ascii="Arial" w:hAnsi="Arial"/>
                <w:color w:val="000000"/>
                <w:sz w:val="18"/>
              </w:rPr>
              <w:t>Enhanced SR</w:t>
            </w:r>
          </w:p>
          <w:bookmarkEnd w:id="112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8" w:name="para_7a2f68b7_d6a8_428d_8df8_4b9504b5c7"/>
          <w:p>
            <w:pPr>
              <w:spacing w:before="180" w:after="0" w:line="240" w:lineRule="auto"/>
            </w:pPr>
            <w:r>
              <w:rPr>
                <w:rFonts w:ascii="Arial" w:hAnsi="Arial"/>
                <w:color w:val="000000"/>
                <w:sz w:val="18"/>
              </w:rPr>
              <w:t>Comprehensive SR</w:t>
            </w:r>
          </w:p>
          <w:bookmarkEnd w:id="112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29" w:name="para_f5964b37_11ce_4220_b6e1_0a48d32036"/>
          <w:p>
            <w:pPr>
              <w:spacing w:before="180" w:after="0" w:line="240" w:lineRule="auto"/>
            </w:pPr>
            <w:r>
              <w:rPr>
                <w:rFonts w:ascii="Arial" w:hAnsi="Arial"/>
                <w:color w:val="000000"/>
                <w:sz w:val="18"/>
              </w:rPr>
              <w:t>Comprehensive 3D SR</w:t>
            </w:r>
          </w:p>
          <w:bookmarkEnd w:id="112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0" w:name="para_098133e1_8073_4398_ac79_f293b45def"/>
          <w:p>
            <w:pPr>
              <w:spacing w:before="180" w:after="0" w:line="240" w:lineRule="auto"/>
            </w:pPr>
            <w:r>
              <w:rPr>
                <w:rFonts w:ascii="Arial" w:hAnsi="Arial"/>
                <w:color w:val="000000"/>
                <w:sz w:val="18"/>
              </w:rPr>
              <w:t>Extensible SR</w:t>
            </w:r>
          </w:p>
          <w:bookmarkEnd w:id="1130"/>
        </w:tc>
      </w:tr>
      <w:tr>
        <w:tblPrEx/>
        <w:trPr/>
        <w:tc>
          <w:tcPr>
            <w:vMerge w:val="restart"/>
            <w:tcBorders>
              <w:left w:val="single" w:sz="4" w:color="000000"/>
              <w:right w:val="single" w:sz="4" w:color="000000"/>
            </w:tcBorders>
            <w:tcMar>
              <w:top w:w="40" w:type="dxa"/>
              <w:left w:w="40" w:type="dxa"/>
              <w:right w:w="40" w:type="dxa"/>
            </w:tcMar>
            <w:vAlign w:val="top"/>
          </w:tcPr>
          <w:bookmarkStart w:id="1131" w:name="para_75f5d8b9_4da0_47c0_a63c_9e7eb8eeb9"/>
          <w:p>
            <w:pPr>
              <w:spacing w:before="180" w:after="0" w:line="240" w:lineRule="auto"/>
            </w:pPr>
            <w:r>
              <w:rPr>
                <w:rFonts w:ascii="Arial" w:hAnsi="Arial"/>
                <w:color w:val="000000"/>
                <w:sz w:val="18"/>
              </w:rPr>
              <w:t>Simplified Adult Echo SR</w:t>
            </w:r>
          </w:p>
          <w:bookmarkEnd w:id="1131"/>
        </w:tc>
        <w:tc>
          <w:tcPr>
            <w:tcBorders>
              <w:bottom w:val="single" w:sz="4" w:color="000000"/>
              <w:right w:val="single" w:sz="4" w:color="000000"/>
            </w:tcBorders>
            <w:tcMar>
              <w:top w:w="40" w:type="dxa"/>
              <w:left w:w="40" w:type="dxa"/>
              <w:bottom w:w="40" w:type="dxa"/>
              <w:right w:w="40" w:type="dxa"/>
            </w:tcMar>
            <w:vAlign w:val="top"/>
          </w:tcPr>
          <w:bookmarkStart w:id="1132" w:name="para_098cb691_5eb4_4d2f_8f71_ddb801ab20"/>
          <w:p>
            <w:pPr>
              <w:spacing w:before="180" w:after="0" w:line="240" w:lineRule="auto"/>
            </w:pPr>
            <w:r>
              <w:rPr>
                <w:rFonts w:ascii="Arial" w:hAnsi="Arial"/>
                <w:color w:val="000000"/>
                <w:sz w:val="18"/>
              </w:rPr>
              <w:t>Enhanced SR</w:t>
            </w:r>
          </w:p>
          <w:bookmarkEnd w:id="113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3" w:name="para_a2dbb695_88ae_45cd_92d3_6bbc1646b0"/>
          <w:p>
            <w:pPr>
              <w:spacing w:before="180" w:after="0" w:line="240" w:lineRule="auto"/>
            </w:pPr>
            <w:r>
              <w:rPr>
                <w:rFonts w:ascii="Arial" w:hAnsi="Arial"/>
                <w:color w:val="000000"/>
                <w:sz w:val="18"/>
              </w:rPr>
              <w:t>Comprehensive SR</w:t>
            </w:r>
          </w:p>
          <w:bookmarkEnd w:id="11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4" w:name="para_23b76758_19d3_49b9_8e1b_d4637b7910"/>
          <w:p>
            <w:pPr>
              <w:spacing w:before="180" w:after="0" w:line="240" w:lineRule="auto"/>
            </w:pPr>
            <w:r>
              <w:rPr>
                <w:rFonts w:ascii="Arial" w:hAnsi="Arial"/>
                <w:color w:val="000000"/>
                <w:sz w:val="18"/>
              </w:rPr>
              <w:t>Comprehensive 3D SR</w:t>
            </w:r>
          </w:p>
          <w:bookmarkEnd w:id="113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5" w:name="para_69dadf04_f8a0_4375_acd0_d0d7e6c6d1"/>
          <w:p>
            <w:pPr>
              <w:spacing w:before="180" w:after="0" w:line="240" w:lineRule="auto"/>
            </w:pPr>
            <w:r>
              <w:rPr>
                <w:rFonts w:ascii="Arial" w:hAnsi="Arial"/>
                <w:color w:val="000000"/>
                <w:sz w:val="18"/>
              </w:rPr>
              <w:t>Extensible SR</w:t>
            </w:r>
          </w:p>
          <w:bookmarkEnd w:id="1135"/>
        </w:tc>
      </w:tr>
      <w:tr>
        <w:tblPrEx/>
        <w:trPr/>
        <w:tc>
          <w:tcPr>
            <w:vMerge w:val="restart"/>
            <w:tcBorders>
              <w:left w:val="single" w:sz="4" w:color="000000"/>
              <w:right w:val="single" w:sz="4" w:color="000000"/>
            </w:tcBorders>
            <w:tcMar>
              <w:top w:w="40" w:type="dxa"/>
              <w:left w:w="40" w:type="dxa"/>
              <w:right w:w="40" w:type="dxa"/>
            </w:tcMar>
            <w:vAlign w:val="top"/>
          </w:tcPr>
          <w:bookmarkStart w:id="1136" w:name="para_501dfa8e_7542_4adc_82a0_e65bdbbf10"/>
          <w:p>
            <w:pPr>
              <w:spacing w:before="180" w:after="0" w:line="240" w:lineRule="auto"/>
            </w:pPr>
            <w:r>
              <w:rPr>
                <w:rFonts w:ascii="Arial" w:hAnsi="Arial"/>
                <w:color w:val="000000"/>
                <w:sz w:val="18"/>
              </w:rPr>
              <w:t>X-Ray Radiation Dose SR</w:t>
            </w:r>
          </w:p>
          <w:bookmarkEnd w:id="1136"/>
        </w:tc>
        <w:tc>
          <w:tcPr>
            <w:tcBorders>
              <w:bottom w:val="single" w:sz="4" w:color="000000"/>
              <w:right w:val="single" w:sz="4" w:color="000000"/>
            </w:tcBorders>
            <w:tcMar>
              <w:top w:w="40" w:type="dxa"/>
              <w:left w:w="40" w:type="dxa"/>
              <w:bottom w:w="40" w:type="dxa"/>
              <w:right w:w="40" w:type="dxa"/>
            </w:tcMar>
            <w:vAlign w:val="top"/>
          </w:tcPr>
          <w:bookmarkStart w:id="1137" w:name="para_b95b8b72_7cae_478a_af88_98253f109f"/>
          <w:p>
            <w:pPr>
              <w:spacing w:before="180" w:after="0" w:line="240" w:lineRule="auto"/>
            </w:pPr>
            <w:r>
              <w:rPr>
                <w:rFonts w:ascii="Arial" w:hAnsi="Arial"/>
                <w:color w:val="000000"/>
                <w:sz w:val="18"/>
              </w:rPr>
              <w:t>Enhanced SR</w:t>
            </w:r>
          </w:p>
          <w:bookmarkEnd w:id="11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 w:name="para_b61084da_dc62_4d1d_a5ee_0a4c5183e7"/>
          <w:p>
            <w:pPr>
              <w:spacing w:before="180" w:after="0" w:line="240" w:lineRule="auto"/>
            </w:pPr>
            <w:r>
              <w:rPr>
                <w:rFonts w:ascii="Arial" w:hAnsi="Arial"/>
                <w:color w:val="000000"/>
                <w:sz w:val="18"/>
              </w:rPr>
              <w:t>Comprehensive SR</w:t>
            </w:r>
          </w:p>
          <w:bookmarkEnd w:id="113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9" w:name="para_dae05af2_92bf_46a0_a0f4_b84be7681e"/>
          <w:p>
            <w:pPr>
              <w:spacing w:before="180" w:after="0" w:line="240" w:lineRule="auto"/>
            </w:pPr>
            <w:r>
              <w:rPr>
                <w:rFonts w:ascii="Arial" w:hAnsi="Arial"/>
                <w:color w:val="000000"/>
                <w:sz w:val="18"/>
              </w:rPr>
              <w:t>Comprehensive 3D SR</w:t>
            </w:r>
          </w:p>
          <w:bookmarkEnd w:id="11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0" w:name="para_d2c8b33f_c52f_4723_8d49_f17f114d0b"/>
          <w:p>
            <w:pPr>
              <w:spacing w:before="180" w:after="0" w:line="240" w:lineRule="auto"/>
            </w:pPr>
            <w:r>
              <w:rPr>
                <w:rFonts w:ascii="Arial" w:hAnsi="Arial"/>
                <w:color w:val="000000"/>
                <w:sz w:val="18"/>
              </w:rPr>
              <w:t>Extensible SR</w:t>
            </w:r>
          </w:p>
          <w:bookmarkEnd w:id="1140"/>
        </w:tc>
      </w:tr>
      <w:tr>
        <w:tblPrEx/>
        <w:trPr/>
        <w:tc>
          <w:tcPr>
            <w:vMerge w:val="restart"/>
            <w:tcBorders>
              <w:left w:val="single" w:sz="4" w:color="000000"/>
              <w:right w:val="single" w:sz="4" w:color="000000"/>
            </w:tcBorders>
            <w:tcMar>
              <w:top w:w="40" w:type="dxa"/>
              <w:left w:w="40" w:type="dxa"/>
              <w:right w:w="40" w:type="dxa"/>
            </w:tcMar>
            <w:vAlign w:val="top"/>
          </w:tcPr>
          <w:bookmarkStart w:id="1141" w:name="para_e79a0844_d65e_44b2_98a4_3048d627c8"/>
          <w:p>
            <w:pPr>
              <w:spacing w:before="180" w:after="0" w:line="240" w:lineRule="auto"/>
            </w:pPr>
            <w:r>
              <w:rPr>
                <w:rFonts w:ascii="Arial" w:hAnsi="Arial"/>
                <w:color w:val="000000"/>
                <w:sz w:val="18"/>
              </w:rPr>
              <w:t>Radiopharmaceutical Radiation Dose SR</w:t>
            </w:r>
          </w:p>
          <w:bookmarkEnd w:id="1141"/>
        </w:tc>
        <w:tc>
          <w:tcPr>
            <w:tcBorders>
              <w:bottom w:val="single" w:sz="4" w:color="000000"/>
              <w:right w:val="single" w:sz="4" w:color="000000"/>
            </w:tcBorders>
            <w:tcMar>
              <w:top w:w="40" w:type="dxa"/>
              <w:left w:w="40" w:type="dxa"/>
              <w:bottom w:w="40" w:type="dxa"/>
              <w:right w:w="40" w:type="dxa"/>
            </w:tcMar>
            <w:vAlign w:val="top"/>
          </w:tcPr>
          <w:bookmarkStart w:id="1142" w:name="para_b5b0cf31_81de_47a6_ab25_3e4b5778c3"/>
          <w:p>
            <w:pPr>
              <w:spacing w:before="180" w:after="0" w:line="240" w:lineRule="auto"/>
            </w:pPr>
            <w:r>
              <w:rPr>
                <w:rFonts w:ascii="Arial" w:hAnsi="Arial"/>
                <w:color w:val="000000"/>
                <w:sz w:val="18"/>
              </w:rPr>
              <w:t>Enhanced SR</w:t>
            </w:r>
          </w:p>
          <w:bookmarkEnd w:id="114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3" w:name="para_8044b4f5_9386_4e6c_865c_8267585cca"/>
          <w:p>
            <w:pPr>
              <w:spacing w:before="180" w:after="0" w:line="240" w:lineRule="auto"/>
            </w:pPr>
            <w:r>
              <w:rPr>
                <w:rFonts w:ascii="Arial" w:hAnsi="Arial"/>
                <w:color w:val="000000"/>
                <w:sz w:val="18"/>
              </w:rPr>
              <w:t>Comprehensive SR</w:t>
            </w:r>
          </w:p>
          <w:bookmarkEnd w:id="11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4" w:name="para_1f55c7b8_fb38_4b20_83c8_fc9d29d941"/>
          <w:p>
            <w:pPr>
              <w:spacing w:before="180" w:after="0" w:line="240" w:lineRule="auto"/>
            </w:pPr>
            <w:r>
              <w:rPr>
                <w:rFonts w:ascii="Arial" w:hAnsi="Arial"/>
                <w:color w:val="000000"/>
                <w:sz w:val="18"/>
              </w:rPr>
              <w:t>Comprehensive 3D SR</w:t>
            </w:r>
          </w:p>
          <w:bookmarkEnd w:id="114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5" w:name="para_78d5a46f_534a_4765_9c2c_3b3a88cbba"/>
          <w:p>
            <w:pPr>
              <w:spacing w:before="180" w:after="0" w:line="240" w:lineRule="auto"/>
            </w:pPr>
            <w:r>
              <w:rPr>
                <w:rFonts w:ascii="Arial" w:hAnsi="Arial"/>
                <w:color w:val="000000"/>
                <w:sz w:val="18"/>
              </w:rPr>
              <w:t>Extensible SR</w:t>
            </w:r>
          </w:p>
          <w:bookmarkEnd w:id="1145"/>
        </w:tc>
      </w:tr>
      <w:tr>
        <w:tblPrEx/>
        <w:trPr/>
        <w:tc>
          <w:tcPr>
            <w:vMerge w:val="restart"/>
            <w:tcBorders>
              <w:left w:val="single" w:sz="4" w:color="000000"/>
              <w:right w:val="single" w:sz="4" w:color="000000"/>
            </w:tcBorders>
            <w:tcMar>
              <w:top w:w="40" w:type="dxa"/>
              <w:left w:w="40" w:type="dxa"/>
              <w:right w:w="40" w:type="dxa"/>
            </w:tcMar>
            <w:vAlign w:val="top"/>
          </w:tcPr>
          <w:bookmarkStart w:id="1146" w:name="para_9362b27e_56c5_4f11_80ea_83eb6db044"/>
          <w:p>
            <w:pPr>
              <w:spacing w:before="180" w:after="0" w:line="240" w:lineRule="auto"/>
            </w:pPr>
            <w:r>
              <w:rPr>
                <w:rFonts w:ascii="Arial" w:hAnsi="Arial"/>
                <w:color w:val="000000"/>
                <w:sz w:val="18"/>
              </w:rPr>
              <w:t>Patient Radiation Dose SR</w:t>
            </w:r>
          </w:p>
          <w:bookmarkEnd w:id="1146"/>
        </w:tc>
        <w:tc>
          <w:tcPr>
            <w:tcBorders>
              <w:bottom w:val="single" w:sz="4" w:color="000000"/>
              <w:right w:val="single" w:sz="4" w:color="000000"/>
            </w:tcBorders>
            <w:tcMar>
              <w:top w:w="40" w:type="dxa"/>
              <w:left w:w="40" w:type="dxa"/>
              <w:bottom w:w="40" w:type="dxa"/>
              <w:right w:w="40" w:type="dxa"/>
            </w:tcMar>
            <w:vAlign w:val="top"/>
          </w:tcPr>
          <w:bookmarkStart w:id="1147" w:name="para_d9c4185a_1292_4cdc_a866_6912836a82"/>
          <w:p>
            <w:pPr>
              <w:spacing w:before="180" w:after="0" w:line="240" w:lineRule="auto"/>
            </w:pPr>
            <w:r>
              <w:rPr>
                <w:rFonts w:ascii="Arial" w:hAnsi="Arial"/>
                <w:color w:val="000000"/>
                <w:sz w:val="18"/>
              </w:rPr>
              <w:t>Enhanced SR</w:t>
            </w:r>
          </w:p>
          <w:bookmarkEnd w:id="11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8" w:name="para_1cbde88f_f5fd_4e23_b95b_8088dcb61b"/>
          <w:p>
            <w:pPr>
              <w:spacing w:before="180" w:after="0" w:line="240" w:lineRule="auto"/>
            </w:pPr>
            <w:r>
              <w:rPr>
                <w:rFonts w:ascii="Arial" w:hAnsi="Arial"/>
                <w:color w:val="000000"/>
                <w:sz w:val="18"/>
              </w:rPr>
              <w:t>Comprehensive SR</w:t>
            </w:r>
          </w:p>
          <w:bookmarkEnd w:id="11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49" w:name="para_504a4a36_993c_46a5_a7a6_4876125052"/>
          <w:p>
            <w:pPr>
              <w:spacing w:before="180" w:after="0" w:line="240" w:lineRule="auto"/>
            </w:pPr>
            <w:r>
              <w:rPr>
                <w:rFonts w:ascii="Arial" w:hAnsi="Arial"/>
                <w:color w:val="000000"/>
                <w:sz w:val="18"/>
              </w:rPr>
              <w:t>Comprehensive 3D SR</w:t>
            </w:r>
          </w:p>
          <w:bookmarkEnd w:id="114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0" w:name="para_d1ce024e_7a0a_4232_8d5b_76de86ecc6"/>
          <w:p>
            <w:pPr>
              <w:spacing w:before="180" w:after="0" w:line="240" w:lineRule="auto"/>
            </w:pPr>
            <w:r>
              <w:rPr>
                <w:rFonts w:ascii="Arial" w:hAnsi="Arial"/>
                <w:color w:val="000000"/>
                <w:sz w:val="18"/>
              </w:rPr>
              <w:t>Extensible SR</w:t>
            </w:r>
          </w:p>
          <w:bookmarkEnd w:id="1150"/>
        </w:tc>
      </w:tr>
      <w:tr>
        <w:tblPrEx/>
        <w:trPr/>
        <w:tc>
          <w:tcPr>
            <w:vMerge w:val="restart"/>
            <w:tcBorders>
              <w:left w:val="single" w:sz="4" w:color="000000"/>
              <w:right w:val="single" w:sz="4" w:color="000000"/>
            </w:tcBorders>
            <w:tcMar>
              <w:top w:w="40" w:type="dxa"/>
              <w:left w:w="40" w:type="dxa"/>
              <w:right w:w="40" w:type="dxa"/>
            </w:tcMar>
            <w:vAlign w:val="top"/>
          </w:tcPr>
          <w:bookmarkStart w:id="1151" w:name="para_da59d18a_e2a9_4f86_b899_9bed49f88d"/>
          <w:p>
            <w:pPr>
              <w:spacing w:before="180" w:after="0" w:line="240" w:lineRule="auto"/>
            </w:pPr>
            <w:r>
              <w:rPr>
                <w:rFonts w:ascii="Arial" w:hAnsi="Arial"/>
                <w:color w:val="000000"/>
                <w:sz w:val="18"/>
              </w:rPr>
              <w:t>Acquisition Context SR</w:t>
            </w:r>
          </w:p>
          <w:bookmarkEnd w:id="1151"/>
        </w:tc>
        <w:tc>
          <w:tcPr>
            <w:tcBorders>
              <w:bottom w:val="single" w:sz="4" w:color="000000"/>
              <w:right w:val="single" w:sz="4" w:color="000000"/>
            </w:tcBorders>
            <w:tcMar>
              <w:top w:w="40" w:type="dxa"/>
              <w:left w:w="40" w:type="dxa"/>
              <w:bottom w:w="40" w:type="dxa"/>
              <w:right w:w="40" w:type="dxa"/>
            </w:tcMar>
            <w:vAlign w:val="top"/>
          </w:tcPr>
          <w:bookmarkStart w:id="1152" w:name="para_81d1a09b_70b5_4890_a255_5eb9cfdc39"/>
          <w:p>
            <w:pPr>
              <w:spacing w:before="180" w:after="0" w:line="240" w:lineRule="auto"/>
            </w:pPr>
            <w:r>
              <w:rPr>
                <w:rFonts w:ascii="Arial" w:hAnsi="Arial"/>
                <w:color w:val="000000"/>
                <w:sz w:val="18"/>
              </w:rPr>
              <w:t>Enhanced SR (see note)</w:t>
            </w:r>
          </w:p>
          <w:bookmarkEnd w:id="11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3" w:name="para_e9e591a5_a3ea_4c55_9394_386abe1a0f"/>
          <w:p>
            <w:pPr>
              <w:spacing w:before="180" w:after="0" w:line="240" w:lineRule="auto"/>
            </w:pPr>
            <w:r>
              <w:rPr>
                <w:rFonts w:ascii="Arial" w:hAnsi="Arial"/>
                <w:color w:val="000000"/>
                <w:sz w:val="18"/>
              </w:rPr>
              <w:t>Comprehensive SR (see note)</w:t>
            </w:r>
          </w:p>
          <w:bookmarkEnd w:id="115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4" w:name="para_23e7c3b5_3920_4ee2_89be_9fb25ae4bc"/>
          <w:p>
            <w:pPr>
              <w:spacing w:before="180" w:after="0" w:line="240" w:lineRule="auto"/>
            </w:pPr>
            <w:r>
              <w:rPr>
                <w:rFonts w:ascii="Arial" w:hAnsi="Arial"/>
                <w:color w:val="000000"/>
                <w:sz w:val="18"/>
              </w:rPr>
              <w:t>Comprehensive 3D SR</w:t>
            </w:r>
          </w:p>
          <w:bookmarkEnd w:id="115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55" w:name="para_b3c1f8a9_d457_4811_92d9_e832c3f1dd"/>
          <w:p>
            <w:pPr>
              <w:spacing w:before="180" w:after="0" w:line="240" w:lineRule="auto"/>
            </w:pPr>
            <w:r>
              <w:rPr>
                <w:rFonts w:ascii="Arial" w:hAnsi="Arial"/>
                <w:color w:val="000000"/>
                <w:sz w:val="18"/>
              </w:rPr>
              <w:t>Extensible SR</w:t>
            </w:r>
          </w:p>
          <w:bookmarkEnd w:id="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6" w:name="para_e6ae9b3d_9548_46fa_a1b2_c64c991efe"/>
          <w:p>
            <w:pPr>
              <w:spacing w:before="180" w:after="0" w:line="240" w:lineRule="auto"/>
            </w:pPr>
            <w:r>
              <w:rPr>
                <w:rFonts w:ascii="Arial" w:hAnsi="Arial"/>
                <w:color w:val="000000"/>
                <w:sz w:val="18"/>
              </w:rPr>
              <w:t>Spectacle Prescription Report</w:t>
            </w:r>
          </w:p>
          <w:bookmarkEnd w:id="1156"/>
        </w:tc>
        <w:tc>
          <w:tcPr>
            <w:tcBorders>
              <w:bottom w:val="single" w:sz="4" w:color="000000"/>
              <w:right w:val="single" w:sz="4" w:color="000000"/>
            </w:tcBorders>
            <w:tcMar>
              <w:top w:w="40" w:type="dxa"/>
              <w:left w:w="40" w:type="dxa"/>
              <w:bottom w:w="40" w:type="dxa"/>
              <w:right w:w="40" w:type="dxa"/>
            </w:tcMar>
            <w:vAlign w:val="top"/>
          </w:tcPr>
          <w:bookmarkStart w:id="1157" w:name="para_0fb39aad_8107_472e_a14c_4394a09ae7"/>
          <w:p>
            <w:pPr>
              <w:spacing w:before="180" w:after="0" w:line="240" w:lineRule="auto"/>
            </w:pPr>
            <w:r>
              <w:rPr>
                <w:rFonts w:ascii="Arial" w:hAnsi="Arial"/>
                <w:color w:val="000000"/>
                <w:sz w:val="18"/>
              </w:rPr>
              <w:t>Enhanced SR</w:t>
            </w:r>
          </w:p>
          <w:bookmarkEnd w:id="1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8" w:name="para_a2ec2c29_0f1e_4757_aafc_6a7c69095b"/>
          <w:p>
            <w:pPr>
              <w:spacing w:before="180" w:after="0" w:line="240" w:lineRule="auto"/>
            </w:pPr>
            <w:r>
              <w:rPr>
                <w:rFonts w:ascii="Arial" w:hAnsi="Arial"/>
                <w:color w:val="000000"/>
                <w:sz w:val="18"/>
              </w:rPr>
              <w:t>Macular Grid Thickness and Volume Report</w:t>
            </w:r>
          </w:p>
          <w:bookmarkEnd w:id="1158"/>
        </w:tc>
        <w:tc>
          <w:tcPr>
            <w:tcBorders>
              <w:bottom w:val="single" w:sz="4" w:color="000000"/>
              <w:right w:val="single" w:sz="4" w:color="000000"/>
            </w:tcBorders>
            <w:tcMar>
              <w:top w:w="40" w:type="dxa"/>
              <w:left w:w="40" w:type="dxa"/>
              <w:bottom w:w="40" w:type="dxa"/>
              <w:right w:w="40" w:type="dxa"/>
            </w:tcMar>
            <w:vAlign w:val="top"/>
          </w:tcPr>
          <w:bookmarkStart w:id="1159" w:name="para_b434e9cb_4b2a_41c1_bb55_b9d9e5607c"/>
          <w:p>
            <w:pPr>
              <w:spacing w:before="180" w:after="0" w:line="240" w:lineRule="auto"/>
            </w:pPr>
            <w:r>
              <w:rPr>
                <w:rFonts w:ascii="Arial" w:hAnsi="Arial"/>
                <w:color w:val="000000"/>
                <w:sz w:val="18"/>
              </w:rPr>
              <w:t>Enhanced SR</w:t>
            </w:r>
          </w:p>
          <w:bookmarkEnd w:id="11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0" w:name="para_0ab0c1c9_1ed5_4d89_a6f4_8acdb7b7c3"/>
          <w:p>
            <w:pPr>
              <w:spacing w:before="180" w:after="0" w:line="240" w:lineRule="auto"/>
            </w:pPr>
            <w:r>
              <w:rPr>
                <w:rFonts w:ascii="Arial" w:hAnsi="Arial"/>
                <w:color w:val="000000"/>
                <w:sz w:val="18"/>
              </w:rPr>
              <w:t>Enhanced CT Image Storage</w:t>
            </w:r>
          </w:p>
          <w:bookmarkEnd w:id="1160"/>
        </w:tc>
        <w:tc>
          <w:tcPr>
            <w:tcBorders>
              <w:bottom w:val="single" w:sz="4" w:color="000000"/>
              <w:right w:val="single" w:sz="4" w:color="000000"/>
            </w:tcBorders>
            <w:tcMar>
              <w:top w:w="40" w:type="dxa"/>
              <w:left w:w="40" w:type="dxa"/>
              <w:bottom w:w="40" w:type="dxa"/>
              <w:right w:w="40" w:type="dxa"/>
            </w:tcMar>
            <w:vAlign w:val="top"/>
          </w:tcPr>
          <w:bookmarkStart w:id="1161" w:name="para_debbc4d4_f3f1_48c8_a062_e1cabf4558"/>
          <w:p>
            <w:pPr>
              <w:spacing w:before="180" w:after="0" w:line="240" w:lineRule="auto"/>
            </w:pPr>
            <w:r>
              <w:rPr>
                <w:rFonts w:ascii="Arial" w:hAnsi="Arial"/>
                <w:color w:val="000000"/>
                <w:sz w:val="18"/>
              </w:rPr>
              <w:t>Legacy Converted Enhanced CT Image Storage</w:t>
            </w:r>
          </w:p>
          <w:bookmarkEnd w:id="1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 w:name="para_77f96ad1_9bc3_4940_8596_864e77bf1e"/>
          <w:p>
            <w:pPr>
              <w:spacing w:before="180" w:after="0" w:line="240" w:lineRule="auto"/>
            </w:pPr>
            <w:r>
              <w:rPr>
                <w:rFonts w:ascii="Arial" w:hAnsi="Arial"/>
                <w:color w:val="000000"/>
                <w:sz w:val="18"/>
              </w:rPr>
              <w:t>Enhanced MR Image Storage</w:t>
            </w:r>
          </w:p>
          <w:bookmarkEnd w:id="1162"/>
        </w:tc>
        <w:tc>
          <w:tcPr>
            <w:tcBorders>
              <w:bottom w:val="single" w:sz="4" w:color="000000"/>
              <w:right w:val="single" w:sz="4" w:color="000000"/>
            </w:tcBorders>
            <w:tcMar>
              <w:top w:w="40" w:type="dxa"/>
              <w:left w:w="40" w:type="dxa"/>
              <w:bottom w:w="40" w:type="dxa"/>
              <w:right w:w="40" w:type="dxa"/>
            </w:tcMar>
            <w:vAlign w:val="top"/>
          </w:tcPr>
          <w:bookmarkStart w:id="1163" w:name="para_188f2a64_ea18_4773_aa84_2f7c18c229"/>
          <w:p>
            <w:pPr>
              <w:spacing w:before="180" w:after="0" w:line="240" w:lineRule="auto"/>
            </w:pPr>
            <w:r>
              <w:rPr>
                <w:rFonts w:ascii="Arial" w:hAnsi="Arial"/>
                <w:color w:val="000000"/>
                <w:sz w:val="18"/>
              </w:rPr>
              <w:t>Legacy Converted Enhanced MR Image Storage</w:t>
            </w:r>
          </w:p>
          <w:bookmarkEnd w:id="11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 w:name="para_48d01203_b1b9_4e0e_99a8_d4ebda1bf8"/>
          <w:p>
            <w:pPr>
              <w:spacing w:before="180" w:after="0" w:line="240" w:lineRule="auto"/>
            </w:pPr>
            <w:r>
              <w:rPr>
                <w:rFonts w:ascii="Arial" w:hAnsi="Arial"/>
                <w:color w:val="000000"/>
                <w:sz w:val="18"/>
              </w:rPr>
              <w:t>Enhanced PET Image Storage</w:t>
            </w:r>
          </w:p>
          <w:bookmarkEnd w:id="1164"/>
        </w:tc>
        <w:tc>
          <w:tcPr>
            <w:tcBorders>
              <w:bottom w:val="single" w:sz="4" w:color="000000"/>
              <w:right w:val="single" w:sz="4" w:color="000000"/>
            </w:tcBorders>
            <w:tcMar>
              <w:top w:w="40" w:type="dxa"/>
              <w:left w:w="40" w:type="dxa"/>
              <w:bottom w:w="40" w:type="dxa"/>
              <w:right w:w="40" w:type="dxa"/>
            </w:tcMar>
            <w:vAlign w:val="top"/>
          </w:tcPr>
          <w:bookmarkStart w:id="1165" w:name="para_85636479_269a_4f29_9c23_c3af9ce66d"/>
          <w:p>
            <w:pPr>
              <w:spacing w:before="180" w:after="0" w:line="240" w:lineRule="auto"/>
            </w:pPr>
            <w:r>
              <w:rPr>
                <w:rFonts w:ascii="Arial" w:hAnsi="Arial"/>
                <w:color w:val="000000"/>
                <w:sz w:val="18"/>
              </w:rPr>
              <w:t>Legacy Converted Enhanced PET Image Storage</w:t>
            </w:r>
          </w:p>
          <w:bookmarkEnd w:id="1165"/>
        </w:tc>
      </w:tr>
    </w:tbl>
    <w:bookmarkStart w:id="1166" w:name="idm4939510496"/>
    <w:p>
      <w:pPr>
        <w:keepNext/>
        <w:spacing w:before="180" w:after="0" w:line="240" w:lineRule="auto"/>
        <w:ind w:left="360" w:right="360" w:firstLine="0"/>
        <w:jc w:val="both"/>
      </w:pPr>
      <w:r>
        <w:rPr>
          <w:rFonts w:ascii="Arial" w:hAnsi="Arial"/>
          <w:color w:val="000000"/>
          <w:sz w:val="18"/>
        </w:rPr>
        <w:t>Note</w:t>
      </w:r>
    </w:p>
    <w:bookmarkEnd w:id="1166"/>
    <w:bookmarkStart w:id="1167" w:name="para_ed1025c0_0b2c_4a27_8cee_07c3938798"/>
    <w:p>
      <w:pPr>
        <w:spacing w:before="180" w:after="0" w:line="240" w:lineRule="auto"/>
        <w:ind w:left="360" w:right="360" w:firstLine="0"/>
        <w:jc w:val="both"/>
      </w:pPr>
      <w:r>
        <w:rPr>
          <w:rFonts w:ascii="Arial" w:hAnsi="Arial"/>
          <w:color w:val="000000"/>
          <w:sz w:val="18"/>
        </w:rPr>
        <w:t>The Acquisition Context SR may be encoded as Enhanced or Comprehensive only if it does not contain stereotactic coordinates (SCOORD3D).</w:t>
      </w:r>
    </w:p>
    <w:bookmarkEnd w:id="1167"/>
    <w:bookmarkStart w:id="1168" w:name="sect_B_4"/>
    <w:p>
      <w:pPr>
        <w:spacing w:before="180" w:after="0" w:line="240" w:lineRule="auto"/>
      </w:pPr>
      <w:r>
        <w:rPr>
          <w:rFonts w:ascii="Arial" w:hAnsi="Arial"/>
          <w:b/>
          <w:color w:val="000000"/>
          <w:sz w:val="28"/>
        </w:rPr>
        <w:t>B.4 Conformance</w:t>
      </w:r>
    </w:p>
    <w:bookmarkEnd w:id="1168"/>
    <w:bookmarkStart w:id="1169" w:name="para_bda1e620_43a5_49fd_8932_25ed852a43"/>
    <w:p>
      <w:pPr>
        <w:spacing w:before="180" w:after="0" w:line="240" w:lineRule="auto"/>
        <w:jc w:val="both"/>
      </w:pPr>
      <w:r>
        <w:rPr>
          <w:rFonts w:ascii="Arial" w:hAnsi="Arial"/>
          <w:color w:val="000000"/>
          <w:sz w:val="18"/>
        </w:rPr>
        <w:t>An implementation that conforms to Storage SOP Classes shall meet the:</w:t>
      </w:r>
    </w:p>
    <w:bookmarkEnd w:id="1169"/>
    <w:bookmarkStart w:id="1170" w:name="idm4939506320"/>
    <w:bookmarkStart w:id="1171" w:name="idm4939506064"/>
    <w:bookmarkStart w:id="1172" w:name="para_0d1554be_a8e5_42b3_9000_7ad111d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C-STORE Service requirements as defined in </w:t>
      </w:r>
      <w:hyperlink w:anchor="sect_B_2">
        <w:r>
          <w:rPr>
            <w:rFonts w:ascii="Arial" w:hAnsi="Arial"/>
            <w:color w:val="000000"/>
            <w:sz w:val="18"/>
          </w:rPr>
          <w:t>Section B.2</w:t>
        </w:r>
      </w:hyperlink>
    </w:p>
    <w:bookmarkEnd w:id="1172"/>
    <w:bookmarkEnd w:id="1171"/>
    <w:bookmarkEnd w:id="1170"/>
    <w:bookmarkStart w:id="1173" w:name="idm4939504112"/>
    <w:bookmarkStart w:id="1174" w:name="para_27e3f60d_3389_44c8_816e_ca7d987a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Association requirements as defined in </w:t>
      </w:r>
      <w:hyperlink w:anchor="sect_B_3">
        <w:r>
          <w:rPr>
            <w:rFonts w:ascii="Arial" w:hAnsi="Arial"/>
            <w:color w:val="000000"/>
            <w:sz w:val="18"/>
          </w:rPr>
          <w:t>Section B.3</w:t>
        </w:r>
      </w:hyperlink>
    </w:p>
    <w:bookmarkEnd w:id="1174"/>
    <w:bookmarkEnd w:id="1173"/>
    <w:bookmarkStart w:id="1175" w:name="idm4939501984"/>
    <w:p>
      <w:pPr>
        <w:keepNext/>
        <w:spacing w:before="180" w:after="0" w:line="240" w:lineRule="auto"/>
        <w:ind w:left="360" w:right="360" w:firstLine="0"/>
        <w:jc w:val="both"/>
      </w:pPr>
      <w:r>
        <w:rPr>
          <w:rFonts w:ascii="Arial" w:hAnsi="Arial"/>
          <w:color w:val="000000"/>
          <w:sz w:val="18"/>
        </w:rPr>
        <w:t>Note</w:t>
      </w:r>
    </w:p>
    <w:bookmarkEnd w:id="1175"/>
    <w:bookmarkStart w:id="1176" w:name="para_283bf10b_e4f4_4685_922f_6ae9768877"/>
    <w:p>
      <w:pPr>
        <w:spacing w:before="180" w:after="0" w:line="240" w:lineRule="auto"/>
        <w:ind w:left="360" w:right="360" w:firstLine="0"/>
        <w:jc w:val="both"/>
      </w:pPr>
      <w:r>
        <w:rPr>
          <w:rFonts w:ascii="Arial" w:hAnsi="Arial"/>
          <w:color w:val="000000"/>
          <w:sz w:val="18"/>
        </w:rPr>
        <w:t>No SCU or SCP behavior requirements other than those in this section are specified. In particular, an SCP of the Storage SOP Classes may not attach any significance to the particular association or associations over which C-STORE operations are requested, nor the order in which C-STORE operations occur within an association. No constraints are placed on the operations an SCU may perform during any particular association, other than those defined during association negotiation. An SCP may not expect an SCU to perform C-STORE operations in a particular order.</w:t>
      </w:r>
    </w:p>
    <w:bookmarkEnd w:id="1176"/>
    <w:bookmarkStart w:id="1177" w:name="para_cc9f3c9d_4220_4e98_8393_282ed19fbe"/>
    <w:p>
      <w:pPr>
        <w:spacing w:before="180" w:after="0" w:line="240" w:lineRule="auto"/>
        <w:jc w:val="both"/>
      </w:pPr>
      <w:r>
        <w:rPr>
          <w:rFonts w:ascii="Arial" w:hAnsi="Arial"/>
          <w:color w:val="000000"/>
          <w:sz w:val="18"/>
        </w:rPr>
        <w:t>Similarly, no semantics are attached to the closing of an Association, such as the end of a Study or Performed Procedure Step.</w:t>
      </w:r>
    </w:p>
    <w:bookmarkEnd w:id="1177"/>
    <w:bookmarkStart w:id="1178" w:name="sect_B_4_1"/>
    <w:p>
      <w:pPr>
        <w:spacing w:before="180" w:after="0" w:line="240" w:lineRule="auto"/>
      </w:pPr>
      <w:r>
        <w:rPr>
          <w:rFonts w:ascii="Arial" w:hAnsi="Arial"/>
          <w:b/>
          <w:color w:val="000000"/>
          <w:sz w:val="24"/>
        </w:rPr>
        <w:t>B.4.1 Conformance as an SCP</w:t>
      </w:r>
    </w:p>
    <w:bookmarkEnd w:id="1178"/>
    <w:bookmarkStart w:id="1179" w:name="sect_B_4_1_1"/>
    <w:p>
      <w:pPr>
        <w:spacing w:before="180" w:after="0" w:line="240" w:lineRule="auto"/>
      </w:pPr>
      <w:r>
        <w:rPr>
          <w:rFonts w:ascii="Arial" w:hAnsi="Arial"/>
          <w:b/>
          <w:color w:val="000000"/>
          <w:sz w:val="26"/>
        </w:rPr>
        <w:t>B.4.1.1 Levels of Conformance</w:t>
      </w:r>
    </w:p>
    <w:bookmarkEnd w:id="1179"/>
    <w:bookmarkStart w:id="1180" w:name="para_17668caf_5a55_4035_9778_0ba0787d92"/>
    <w:p>
      <w:pPr>
        <w:spacing w:before="180" w:after="0" w:line="240" w:lineRule="auto"/>
        <w:jc w:val="both"/>
      </w:pPr>
      <w:r>
        <w:rPr>
          <w:rFonts w:ascii="Arial" w:hAnsi="Arial"/>
          <w:color w:val="000000"/>
          <w:sz w:val="18"/>
        </w:rPr>
        <w:t>Three levels of conformance to the Storage SOP Classes as an SCP may be provided:</w:t>
      </w:r>
    </w:p>
    <w:bookmarkEnd w:id="1180"/>
    <w:bookmarkStart w:id="1181" w:name="idm4939495328"/>
    <w:bookmarkStart w:id="1182" w:name="idm4939495072"/>
    <w:bookmarkStart w:id="1183" w:name="para_1255c406_f1c0_4c2a_aeb5_03e44aca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0 (Local). Level 0 conformance indicates that a user-defined subset of the Attributes of the image will be stored, and all others will be discarded. This subset of the Attributes shall be defined in the Conformance Statement of the implementer.</w:t>
      </w:r>
    </w:p>
    <w:bookmarkEnd w:id="1183"/>
    <w:bookmarkEnd w:id="1182"/>
    <w:bookmarkEnd w:id="1181"/>
    <w:bookmarkStart w:id="1184" w:name="idm4939493600"/>
    <w:bookmarkStart w:id="1185" w:name="para_b569ee77_7456_43fc_bb56_e4129aa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1 (Base). Level 1 conformance indicates that all Type 1 and 2 Attributes defined in the IOD associated with the SOP Class will be stored, and may be accessed. All other elements may be discarded. The SCP may, but is not required to validate that the Attributes of the SOP Instance meets the requirements of the IOD.</w:t>
      </w:r>
    </w:p>
    <w:bookmarkEnd w:id="1185"/>
    <w:bookmarkEnd w:id="1184"/>
    <w:bookmarkStart w:id="1186" w:name="idm4939492128"/>
    <w:bookmarkStart w:id="1187" w:name="para_6c397464_0597_4292_b0a6_81bda4dc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Level 2 (Full). Level 2 conformance indicates that all Type 1, Type 2, and Type 3 Attributes defined in the Information Object Definition associated with the SOP Class, as well as any Standard Extended Attributes (including Private Attributes) included in the SOP Instance, will be stored and may be accessed. The SCP may, but is not required to validate that the Attributes of the SOP Instance meet the requirements of the IOD.</w:t>
      </w:r>
    </w:p>
    <w:bookmarkEnd w:id="1187"/>
    <w:bookmarkEnd w:id="1186"/>
    <w:bookmarkStart w:id="1188" w:name="idm4939490352"/>
    <w:p>
      <w:pPr>
        <w:keepNext/>
        <w:spacing w:before="180" w:after="0" w:line="240" w:lineRule="auto"/>
        <w:ind w:left="360" w:right="360" w:firstLine="0"/>
        <w:jc w:val="both"/>
      </w:pPr>
      <w:r>
        <w:rPr>
          <w:rFonts w:ascii="Arial" w:hAnsi="Arial"/>
          <w:color w:val="000000"/>
          <w:sz w:val="18"/>
        </w:rPr>
        <w:t>Note</w:t>
      </w:r>
    </w:p>
    <w:bookmarkEnd w:id="1188"/>
    <w:bookmarkStart w:id="1189" w:name="para_ed6fab43_d6bb_4b0f_b029_dd961ca9fb"/>
    <w:p>
      <w:pPr>
        <w:spacing w:before="180" w:after="0" w:line="240" w:lineRule="auto"/>
        <w:ind w:left="360" w:right="360" w:firstLine="0"/>
        <w:jc w:val="both"/>
      </w:pPr>
      <w:r>
        <w:rPr>
          <w:rFonts w:ascii="Arial" w:hAnsi="Arial"/>
          <w:color w:val="000000"/>
          <w:sz w:val="18"/>
        </w:rPr>
        <w:t xml:space="preserve">A Level 2 SCP may discard (not store) Type 3 Attributes that are empty (zero length and no Value), since the meaning of an empty Type 3 Attribute is the same as absence of the Attribute. See </w:t>
      </w:r>
      <w:hyperlink r:id="r182">
        <w:r>
          <w:rPr>
            <w:rFonts w:ascii="Arial" w:hAnsi="Arial"/>
            <w:color w:val="000000"/>
            <w:sz w:val="18"/>
          </w:rPr>
          <w:t>PS3.5</w:t>
        </w:r>
      </w:hyperlink>
      <w:r>
        <w:rPr>
          <w:rFonts w:ascii="Arial" w:hAnsi="Arial"/>
          <w:color w:val="000000"/>
          <w:sz w:val="18"/>
        </w:rPr>
        <w:t xml:space="preserve"> definition of "Type 3 Optional Data Elements".</w:t>
      </w:r>
    </w:p>
    <w:bookmarkEnd w:id="1189"/>
    <w:bookmarkStart w:id="1190" w:name="sect_B_4_1_2"/>
    <w:p>
      <w:pPr>
        <w:spacing w:before="180" w:after="0" w:line="240" w:lineRule="auto"/>
      </w:pPr>
      <w:r>
        <w:rPr>
          <w:rFonts w:ascii="Arial" w:hAnsi="Arial"/>
          <w:b/>
          <w:color w:val="000000"/>
          <w:sz w:val="26"/>
        </w:rPr>
        <w:t>B.4.1.2 Support of Additional SOP Classes</w:t>
      </w:r>
    </w:p>
    <w:bookmarkEnd w:id="1190"/>
    <w:bookmarkStart w:id="1191" w:name="para_be36e27d_1dc5_4483_b4c0_6e49d5108b"/>
    <w:p>
      <w:pPr>
        <w:spacing w:before="180" w:after="0" w:line="240" w:lineRule="auto"/>
        <w:jc w:val="both"/>
      </w:pPr>
      <w:r>
        <w:rPr>
          <w:rFonts w:ascii="Arial" w:hAnsi="Arial"/>
          <w:color w:val="000000"/>
          <w:sz w:val="18"/>
        </w:rPr>
        <w:t xml:space="preserve">An SCP that claims conformance to Level 2 (Full) support of the Storage Service Class may accept any Presentation Context negotiation of a SOP Class that specifies the Storage Service Class during the SOP Class Common Extended Negotiation (see </w:t>
      </w:r>
      <w:hyperlink w:anchor="sect_B_3_1_3">
        <w:r>
          <w:rPr>
            <w:rFonts w:ascii="Arial" w:hAnsi="Arial"/>
            <w:color w:val="000000"/>
            <w:sz w:val="18"/>
          </w:rPr>
          <w:t>Section B.3.1.3</w:t>
        </w:r>
      </w:hyperlink>
      <w:r>
        <w:rPr>
          <w:rFonts w:ascii="Arial" w:hAnsi="Arial"/>
          <w:color w:val="000000"/>
          <w:sz w:val="18"/>
        </w:rPr>
        <w:t>), without asserting conformance to that SOP Class in its Conformance Statement.</w:t>
      </w:r>
    </w:p>
    <w:bookmarkEnd w:id="1191"/>
    <w:bookmarkStart w:id="1192" w:name="idm4939484384"/>
    <w:p>
      <w:pPr>
        <w:keepNext/>
        <w:spacing w:before="180" w:after="0" w:line="240" w:lineRule="auto"/>
        <w:ind w:left="360" w:right="360" w:firstLine="0"/>
        <w:jc w:val="both"/>
      </w:pPr>
      <w:r>
        <w:rPr>
          <w:rFonts w:ascii="Arial" w:hAnsi="Arial"/>
          <w:color w:val="000000"/>
          <w:sz w:val="18"/>
        </w:rPr>
        <w:t>Note</w:t>
      </w:r>
    </w:p>
    <w:bookmarkEnd w:id="1192"/>
    <w:bookmarkStart w:id="1193" w:name="idm4939484128"/>
    <w:bookmarkStart w:id="1194" w:name="idm4939483872"/>
    <w:bookmarkStart w:id="1195" w:name="para_1d76572a_da00_4d9c_a47c_c8bf607f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may support storage of all SOP Classes of the Storage Service Class, preserving all Attributes as a Level 2 SCP.</w:t>
      </w:r>
    </w:p>
    <w:bookmarkEnd w:id="1195"/>
    <w:bookmarkEnd w:id="1194"/>
    <w:bookmarkEnd w:id="1193"/>
    <w:bookmarkStart w:id="1196" w:name="idm4939482528"/>
    <w:bookmarkStart w:id="1197" w:name="para_05ba3e4a_6920_4a66_8853_dd6177d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Extended Negotiation allows an SCP to determine that a Private SOP Class in a proposed Presentation Context follows the semantics of the Storage Service Class, and may be handled accordingly.</w:t>
      </w:r>
    </w:p>
    <w:bookmarkEnd w:id="1197"/>
    <w:bookmarkEnd w:id="1196"/>
    <w:bookmarkStart w:id="1198" w:name="para_0bf42adc_095d_4a4c_9db2_37635ca643"/>
    <w:p>
      <w:pPr>
        <w:spacing w:before="180" w:after="0" w:line="240" w:lineRule="auto"/>
        <w:jc w:val="both"/>
      </w:pPr>
      <w:r>
        <w:rPr>
          <w:rFonts w:ascii="Arial" w:hAnsi="Arial"/>
          <w:color w:val="000000"/>
          <w:sz w:val="18"/>
        </w:rPr>
        <w:t>An SCP that claims conformance to Level 2 (Full) support of a Related General SOP Class may accept any Presentation Context negotiation of a SOP Class that specifies that Related General SOP Class during the SOP Class Common Extended Negotiation, without asserting conformance to that specialized SOP Class in its Conformance Statement.</w:t>
      </w:r>
    </w:p>
    <w:bookmarkEnd w:id="1198"/>
    <w:bookmarkStart w:id="1199" w:name="idm4939479664"/>
    <w:p>
      <w:pPr>
        <w:keepNext/>
        <w:spacing w:before="180" w:after="0" w:line="240" w:lineRule="auto"/>
        <w:ind w:left="360" w:right="360" w:firstLine="0"/>
        <w:jc w:val="both"/>
      </w:pPr>
      <w:r>
        <w:rPr>
          <w:rFonts w:ascii="Arial" w:hAnsi="Arial"/>
          <w:color w:val="000000"/>
          <w:sz w:val="18"/>
        </w:rPr>
        <w:t>Note</w:t>
      </w:r>
    </w:p>
    <w:bookmarkEnd w:id="1199"/>
    <w:bookmarkStart w:id="1200" w:name="idm4939479408"/>
    <w:bookmarkStart w:id="1201" w:name="idm4939479152"/>
    <w:bookmarkStart w:id="1202" w:name="para_31e79d54_3540_4489_9729_422cc590f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term "specialized" in this section is used generically, including both Implementation-defined Specialized SOP Classes and Standard SOP Classes specified in </w:t>
      </w:r>
      <w:hyperlink w:anchor="table_B_3_3">
        <w:r>
          <w:rPr>
            <w:rFonts w:ascii="Arial" w:hAnsi="Arial"/>
            <w:color w:val="000000"/>
            <w:sz w:val="18"/>
          </w:rPr>
          <w:t>Table B.3-3</w:t>
        </w:r>
      </w:hyperlink>
      <w:r>
        <w:rPr>
          <w:rFonts w:ascii="Arial" w:hAnsi="Arial"/>
          <w:color w:val="000000"/>
          <w:sz w:val="18"/>
        </w:rPr>
        <w:t>.</w:t>
      </w:r>
    </w:p>
    <w:bookmarkEnd w:id="1202"/>
    <w:bookmarkEnd w:id="1201"/>
    <w:bookmarkEnd w:id="1200"/>
    <w:bookmarkStart w:id="1203" w:name="idm4939477024"/>
    <w:bookmarkStart w:id="1204" w:name="para_d5c61a52_682f_4469_bad6_7ed151962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SCP may handle instances of such specialized SOP Classes using the semantics of the Related General SOP Class, but preserving all additional (potentially Type 1 or 2) Attributes as a Level 2 SCP.</w:t>
      </w:r>
    </w:p>
    <w:bookmarkEnd w:id="1204"/>
    <w:bookmarkEnd w:id="1203"/>
    <w:bookmarkStart w:id="1205" w:name="idm4939475600"/>
    <w:bookmarkStart w:id="1206" w:name="para_5b3f556e_5dfa_4426_a623_e5f42508a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An SCP that has access to the current content of </w:t>
      </w:r>
      <w:hyperlink w:anchor="table_B_5_1">
        <w:r>
          <w:rPr>
            <w:rFonts w:ascii="Arial" w:hAnsi="Arial"/>
            <w:color w:val="000000"/>
            <w:sz w:val="18"/>
          </w:rPr>
          <w:t>Table B.5-1</w:t>
        </w:r>
      </w:hyperlink>
      <w:r>
        <w:rPr>
          <w:rFonts w:ascii="Arial" w:hAnsi="Arial"/>
          <w:color w:val="000000"/>
          <w:sz w:val="18"/>
        </w:rPr>
        <w:t xml:space="preserve"> might use that to determine acceptance of proposed Presentation Context SOP Classes. This allows an SCP, even without Extended Negotiation, to be able to identify all Standard SOP Classes of the Storage Service Class. Access to </w:t>
      </w:r>
      <w:hyperlink w:anchor="table_B_5_1">
        <w:r>
          <w:rPr>
            <w:rFonts w:ascii="Arial" w:hAnsi="Arial"/>
            <w:color w:val="000000"/>
            <w:sz w:val="18"/>
          </w:rPr>
          <w:t>Table B.5-1</w:t>
        </w:r>
      </w:hyperlink>
      <w:r>
        <w:rPr>
          <w:rFonts w:ascii="Arial" w:hAnsi="Arial"/>
          <w:color w:val="000000"/>
          <w:sz w:val="18"/>
        </w:rPr>
        <w:t xml:space="preserve"> may be through private means, or to the publication of PS3 on the web site of the DICOM Standards Committee. This provides an automated alternative to manually editing a table of supported Storage SOP Classes.</w:t>
      </w:r>
    </w:p>
    <w:bookmarkEnd w:id="1206"/>
    <w:bookmarkEnd w:id="1205"/>
    <w:bookmarkStart w:id="1207" w:name="sect_B_4_1_3"/>
    <w:p>
      <w:pPr>
        <w:spacing w:before="180" w:after="0" w:line="240" w:lineRule="auto"/>
      </w:pPr>
      <w:r>
        <w:rPr>
          <w:rFonts w:ascii="Arial" w:hAnsi="Arial"/>
          <w:b/>
          <w:color w:val="000000"/>
          <w:sz w:val="26"/>
        </w:rPr>
        <w:t>B.4.1.3 Coercion of Attributes</w:t>
      </w:r>
    </w:p>
    <w:bookmarkEnd w:id="1207"/>
    <w:bookmarkStart w:id="1208" w:name="para_905f79de_5e44_499f_9761_14e44608b7"/>
    <w:p>
      <w:pPr>
        <w:spacing w:before="180" w:after="0" w:line="240" w:lineRule="auto"/>
        <w:jc w:val="both"/>
      </w:pPr>
      <w:r>
        <w:rPr>
          <w:rFonts w:ascii="Arial" w:hAnsi="Arial"/>
          <w:color w:val="000000"/>
          <w:sz w:val="18"/>
        </w:rPr>
        <w:t xml:space="preserve">At any level of conformance, the SCP of the Storage Service Class may modify the values of certain Attributes in order to coerce the SOP Instance into the Query Model of the SCP. The Attributes that may be modified are shown in </w:t>
      </w:r>
      <w:hyperlink w:anchor="table_B_4_1">
        <w:r>
          <w:rPr>
            <w:rFonts w:ascii="Arial" w:hAnsi="Arial"/>
            <w:color w:val="000000"/>
            <w:sz w:val="18"/>
          </w:rPr>
          <w:t>Table B.4-1</w:t>
        </w:r>
      </w:hyperlink>
      <w:r>
        <w:rPr>
          <w:rFonts w:ascii="Arial" w:hAnsi="Arial"/>
          <w:color w:val="000000"/>
          <w:sz w:val="18"/>
        </w:rPr>
        <w:t>.</w:t>
      </w:r>
    </w:p>
    <w:bookmarkEnd w:id="1208"/>
    <w:bookmarkStart w:id="1209" w:name="table_B_4_1"/>
    <w:p>
      <w:pPr>
        <w:keepNext/>
        <w:spacing w:before="216" w:after="0" w:line="240" w:lineRule="auto"/>
        <w:jc w:val="center"/>
      </w:pPr>
      <w:r>
        <w:rPr>
          <w:rFonts w:ascii="Arial" w:hAnsi="Arial"/>
          <w:b/>
          <w:color w:val="000000"/>
          <w:sz w:val="22"/>
        </w:rPr>
        <w:t>Table B.4-1. Attributes Subject to Coercion</w:t>
      </w:r>
    </w:p>
    <w:bookmarkEnd w:id="1209"/>
    <w:p>
      <w:pPr>
        <w:spacing w:before="0" w:after="0" w:line="240" w:lineRule="auto"/>
        <w:rPr>
          <w:sz w:val="13"/>
        </w:rPr>
      </w:pPr>
    </w:p>
    <w:tbl>
      <w:tblPr>
        <w:tblInd w:w="45" w:type="dxa"/>
        <w:tblLayout w:type="fixed"/>
      </w:tblPr>
      <w:tblGrid>
        <w:gridCol w:w="5841"/>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0" w:name="para_807bea58_38b0_45aa_9b7a_827ec0fc2d"/>
          <w:p>
            <w:pPr>
              <w:keepNext/>
              <w:spacing w:before="180" w:after="0" w:line="240" w:lineRule="auto"/>
              <w:jc w:val="center"/>
            </w:pPr>
            <w:r>
              <w:rPr>
                <w:rFonts w:ascii="Arial" w:hAnsi="Arial"/>
                <w:b/>
                <w:color w:val="000000"/>
                <w:sz w:val="18"/>
              </w:rPr>
              <w:t>Attribute Name</w:t>
            </w:r>
          </w:p>
          <w:bookmarkEnd w:id="12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1" w:name="para_6e81c531_8f9b_45d5_97c6_283dc161f3"/>
          <w:p>
            <w:pPr>
              <w:spacing w:before="180" w:after="0" w:line="240" w:lineRule="auto"/>
              <w:jc w:val="center"/>
            </w:pPr>
            <w:r>
              <w:rPr>
                <w:rFonts w:ascii="Arial" w:hAnsi="Arial"/>
                <w:b/>
                <w:color w:val="000000"/>
                <w:sz w:val="18"/>
              </w:rPr>
              <w:t>Tag</w:t>
            </w:r>
          </w:p>
          <w:bookmarkEnd w:id="1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 w:name="para_4a5a5735_ec0c_4576_85c1_7a79400068"/>
          <w:p>
            <w:pPr>
              <w:spacing w:before="180" w:after="0" w:line="240" w:lineRule="auto"/>
            </w:pPr>
            <w:r>
              <w:rPr>
                <w:rFonts w:ascii="Arial" w:hAnsi="Arial"/>
                <w:color w:val="000000"/>
                <w:sz w:val="18"/>
              </w:rPr>
              <w:t>Patient ID</w:t>
            </w:r>
          </w:p>
          <w:bookmarkEnd w:id="1212"/>
        </w:tc>
        <w:tc>
          <w:tcPr>
            <w:tcBorders>
              <w:bottom w:val="single" w:sz="4" w:color="000000"/>
              <w:right w:val="single" w:sz="4" w:color="000000"/>
            </w:tcBorders>
            <w:tcMar>
              <w:top w:w="40" w:type="dxa"/>
              <w:left w:w="40" w:type="dxa"/>
              <w:bottom w:w="40" w:type="dxa"/>
              <w:right w:w="40" w:type="dxa"/>
            </w:tcMar>
            <w:vAlign w:val="top"/>
          </w:tcPr>
          <w:bookmarkStart w:id="1213" w:name="para_f638e4e9_ba6b_4eda_ad88_75b4a9b54c"/>
          <w:p>
            <w:pPr>
              <w:spacing w:before="180" w:after="0" w:line="240" w:lineRule="auto"/>
              <w:jc w:val="center"/>
            </w:pPr>
            <w:r>
              <w:rPr>
                <w:rFonts w:ascii="Arial" w:hAnsi="Arial"/>
                <w:color w:val="000000"/>
                <w:sz w:val="18"/>
              </w:rPr>
              <w:t>(0010,0020)</w:t>
            </w:r>
          </w:p>
          <w:bookmarkEnd w:id="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 w:name="para_893e750d_3f20_4dd8_8e03_f3031b5bea"/>
          <w:p>
            <w:pPr>
              <w:spacing w:before="180" w:after="0" w:line="240" w:lineRule="auto"/>
            </w:pPr>
            <w:r>
              <w:rPr>
                <w:rFonts w:ascii="Arial" w:hAnsi="Arial"/>
                <w:color w:val="000000"/>
                <w:sz w:val="18"/>
              </w:rPr>
              <w:t>Issuer of Patient ID</w:t>
            </w:r>
          </w:p>
          <w:bookmarkEnd w:id="1214"/>
        </w:tc>
        <w:tc>
          <w:tcPr>
            <w:tcBorders>
              <w:bottom w:val="single" w:sz="4" w:color="000000"/>
              <w:right w:val="single" w:sz="4" w:color="000000"/>
            </w:tcBorders>
            <w:tcMar>
              <w:top w:w="40" w:type="dxa"/>
              <w:left w:w="40" w:type="dxa"/>
              <w:bottom w:w="40" w:type="dxa"/>
              <w:right w:w="40" w:type="dxa"/>
            </w:tcMar>
            <w:vAlign w:val="top"/>
          </w:tcPr>
          <w:bookmarkStart w:id="1215" w:name="para_dfbad1dd_afd2_4996_ae57_c13b441329"/>
          <w:p>
            <w:pPr>
              <w:spacing w:before="180" w:after="0" w:line="240" w:lineRule="auto"/>
              <w:jc w:val="center"/>
            </w:pPr>
            <w:r>
              <w:rPr>
                <w:rFonts w:ascii="Arial" w:hAnsi="Arial"/>
                <w:color w:val="000000"/>
                <w:sz w:val="18"/>
              </w:rPr>
              <w:t>(0010,0021)</w:t>
            </w:r>
          </w:p>
          <w:bookmarkEnd w:id="12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6" w:name="para_3ecebc25_15c7_48d8_a9a4_6df2769d04"/>
          <w:p>
            <w:pPr>
              <w:spacing w:before="180" w:after="0" w:line="240" w:lineRule="auto"/>
            </w:pPr>
            <w:r>
              <w:rPr>
                <w:rFonts w:ascii="Arial" w:hAnsi="Arial"/>
                <w:color w:val="000000"/>
                <w:sz w:val="18"/>
              </w:rPr>
              <w:t>Other Patient IDs Sequence</w:t>
            </w:r>
          </w:p>
          <w:bookmarkEnd w:id="1216"/>
        </w:tc>
        <w:tc>
          <w:tcPr>
            <w:tcBorders>
              <w:bottom w:val="single" w:sz="4" w:color="000000"/>
              <w:right w:val="single" w:sz="4" w:color="000000"/>
            </w:tcBorders>
            <w:tcMar>
              <w:top w:w="40" w:type="dxa"/>
              <w:left w:w="40" w:type="dxa"/>
              <w:bottom w:w="40" w:type="dxa"/>
              <w:right w:w="40" w:type="dxa"/>
            </w:tcMar>
            <w:vAlign w:val="top"/>
          </w:tcPr>
          <w:bookmarkStart w:id="1217" w:name="para_e4c3cdb7_6258_4127_b486_e896613760"/>
          <w:p>
            <w:pPr>
              <w:spacing w:before="180" w:after="0" w:line="240" w:lineRule="auto"/>
              <w:jc w:val="center"/>
            </w:pPr>
            <w:r>
              <w:rPr>
                <w:rFonts w:ascii="Arial" w:hAnsi="Arial"/>
                <w:color w:val="000000"/>
                <w:sz w:val="18"/>
              </w:rPr>
              <w:t>(0010,1002)</w:t>
            </w:r>
          </w:p>
          <w:bookmarkEnd w:id="1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 w:name="para_056e93d8_3eaa_4084_bf8f_22a62bd16d"/>
          <w:p>
            <w:pPr>
              <w:spacing w:before="180" w:after="0" w:line="240" w:lineRule="auto"/>
            </w:pPr>
            <w:r>
              <w:rPr>
                <w:rFonts w:ascii="Arial" w:hAnsi="Arial"/>
                <w:color w:val="000000"/>
                <w:sz w:val="18"/>
              </w:rPr>
              <w:t>Study Instance UID</w:t>
            </w:r>
          </w:p>
          <w:bookmarkEnd w:id="1218"/>
        </w:tc>
        <w:tc>
          <w:tcPr>
            <w:tcBorders>
              <w:bottom w:val="single" w:sz="4" w:color="000000"/>
              <w:right w:val="single" w:sz="4" w:color="000000"/>
            </w:tcBorders>
            <w:tcMar>
              <w:top w:w="40" w:type="dxa"/>
              <w:left w:w="40" w:type="dxa"/>
              <w:bottom w:w="40" w:type="dxa"/>
              <w:right w:w="40" w:type="dxa"/>
            </w:tcMar>
            <w:vAlign w:val="top"/>
          </w:tcPr>
          <w:bookmarkStart w:id="1219" w:name="para_6b4b77bb_2303_4f14_852c_5b79a5a260"/>
          <w:p>
            <w:pPr>
              <w:spacing w:before="180" w:after="0" w:line="240" w:lineRule="auto"/>
              <w:jc w:val="center"/>
            </w:pPr>
            <w:r>
              <w:rPr>
                <w:rFonts w:ascii="Arial" w:hAnsi="Arial"/>
                <w:color w:val="000000"/>
                <w:sz w:val="18"/>
              </w:rPr>
              <w:t>(0020,000D)</w:t>
            </w:r>
          </w:p>
          <w:bookmarkEnd w:id="1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 w:name="para_a453820b_c39b_4ee6_82a9_4f0589f721"/>
          <w:p>
            <w:pPr>
              <w:spacing w:before="180" w:after="0" w:line="240" w:lineRule="auto"/>
            </w:pPr>
            <w:r>
              <w:rPr>
                <w:rFonts w:ascii="Arial" w:hAnsi="Arial"/>
                <w:color w:val="000000"/>
                <w:sz w:val="18"/>
              </w:rPr>
              <w:t>Series Instance UID</w:t>
            </w:r>
          </w:p>
          <w:bookmarkEnd w:id="1220"/>
        </w:tc>
        <w:tc>
          <w:tcPr>
            <w:tcBorders>
              <w:bottom w:val="single" w:sz="4" w:color="000000"/>
              <w:right w:val="single" w:sz="4" w:color="000000"/>
            </w:tcBorders>
            <w:tcMar>
              <w:top w:w="40" w:type="dxa"/>
              <w:left w:w="40" w:type="dxa"/>
              <w:bottom w:w="40" w:type="dxa"/>
              <w:right w:w="40" w:type="dxa"/>
            </w:tcMar>
            <w:vAlign w:val="top"/>
          </w:tcPr>
          <w:bookmarkStart w:id="1221" w:name="para_f808cc2b_6b18_4f26_b263_e85fc7ddc6"/>
          <w:p>
            <w:pPr>
              <w:spacing w:before="180" w:after="0" w:line="240" w:lineRule="auto"/>
              <w:jc w:val="center"/>
            </w:pPr>
            <w:r>
              <w:rPr>
                <w:rFonts w:ascii="Arial" w:hAnsi="Arial"/>
                <w:color w:val="000000"/>
                <w:sz w:val="18"/>
              </w:rPr>
              <w:t>(0020,000E)</w:t>
            </w:r>
          </w:p>
          <w:bookmarkEnd w:id="1221"/>
        </w:tc>
      </w:tr>
    </w:tbl>
    <w:bookmarkStart w:id="1222" w:name="para_0017122d_3bc6_425e_8ffe_d28cbf8ee3"/>
    <w:p>
      <w:pPr>
        <w:spacing w:before="180" w:after="0" w:line="240" w:lineRule="auto"/>
        <w:jc w:val="both"/>
      </w:pPr>
      <w:r>
        <w:rPr>
          <w:rFonts w:ascii="Arial" w:hAnsi="Arial"/>
          <w:color w:val="000000"/>
          <w:sz w:val="18"/>
        </w:rPr>
        <w:t>The SCP of the Storage Service Class may modify the values of Code Sequence Attributes to convert from one coding scheme into another. This includes changing from deprecated values of Coding Scheme Designator (0008,0102) or Code Value (0008,0100) to currently valid values.</w:t>
      </w:r>
    </w:p>
    <w:bookmarkEnd w:id="1222"/>
    <w:bookmarkStart w:id="1223" w:name="para_6c782cae_7139_4abf_8489_e28131c74e"/>
    <w:p>
      <w:pPr>
        <w:spacing w:before="180" w:after="0" w:line="240" w:lineRule="auto"/>
        <w:jc w:val="both"/>
      </w:pPr>
      <w:r>
        <w:rPr>
          <w:rFonts w:ascii="Arial" w:hAnsi="Arial"/>
          <w:color w:val="000000"/>
          <w:sz w:val="18"/>
        </w:rPr>
        <w:t>If an SCP performs such a modification, it shall return a C-STORE response with a status of Warning.</w:t>
      </w:r>
    </w:p>
    <w:bookmarkEnd w:id="1223"/>
    <w:bookmarkStart w:id="1224" w:name="idm4939436272"/>
    <w:p>
      <w:pPr>
        <w:keepNext/>
        <w:spacing w:before="180" w:after="0" w:line="240" w:lineRule="auto"/>
        <w:ind w:left="360" w:right="360" w:firstLine="0"/>
        <w:jc w:val="both"/>
      </w:pPr>
      <w:r>
        <w:rPr>
          <w:rFonts w:ascii="Arial" w:hAnsi="Arial"/>
          <w:color w:val="000000"/>
          <w:sz w:val="18"/>
        </w:rPr>
        <w:t>Note</w:t>
      </w:r>
    </w:p>
    <w:bookmarkEnd w:id="1224"/>
    <w:bookmarkStart w:id="1225" w:name="idm4939436016"/>
    <w:bookmarkStart w:id="1226" w:name="idm4939435760"/>
    <w:bookmarkStart w:id="1227" w:name="para_7e9b5bcb_9acb_45c5_95ea_993a045b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Modification of these Attributes may be necessary if the SCP is also an SCP of a Query/Retrieve SOP Classes. These SOP Classes are described in this Standard. For example, an MR scanner may be implemented to generate Study Instance UIDs for images generated on the MR. When these images are sent to an archive that is HIS/RIS aware, it may choose to change the UID of the study assigned to the study by the PACS. The mechanism by which it performs this coercion is implementation dependent.</w:t>
      </w:r>
    </w:p>
    <w:bookmarkEnd w:id="1227"/>
    <w:bookmarkEnd w:id="1226"/>
    <w:bookmarkEnd w:id="1225"/>
    <w:bookmarkStart w:id="1228" w:name="idm4939434048"/>
    <w:bookmarkStart w:id="1229" w:name="para_6c71cbf6_d7fe_4d58_b5ef_f6d4095f3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An SCP may, for instance, convert retired Code Values with a Coding Scheme Designator value of "99SDM", "SNM3" or "SRT" to the corresponding SCT Code Values and use the "SCT" Coding Scheme Designator, in accordance with the DICOM conventions for SNOMED (see </w:t>
      </w:r>
      <w:hyperlink r:id="r183">
        <w:r>
          <w:rPr>
            <w:rFonts w:ascii="Arial" w:hAnsi="Arial"/>
            <w:color w:val="000000"/>
            <w:sz w:val="18"/>
          </w:rPr>
          <w:t>PS3.16</w:t>
        </w:r>
      </w:hyperlink>
      <w:r>
        <w:rPr>
          <w:rFonts w:ascii="Arial" w:hAnsi="Arial"/>
          <w:color w:val="000000"/>
          <w:sz w:val="18"/>
        </w:rPr>
        <w:t>).</w:t>
      </w:r>
    </w:p>
    <w:bookmarkEnd w:id="1229"/>
    <w:bookmarkEnd w:id="1228"/>
    <w:bookmarkStart w:id="1230" w:name="idm4939431568"/>
    <w:bookmarkStart w:id="1231" w:name="para_082208bc_cb4c_40c5_abaf_4f11f8756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Modification of Attributes that may be used to reference a SOP Instance by another SOP Instance (such as Study Instance UID and Series Instance UID Attributes) will make that reference invalid. Modification of these Attributes is strongly discouraged.</w:t>
      </w:r>
    </w:p>
    <w:bookmarkEnd w:id="1231"/>
    <w:bookmarkEnd w:id="1230"/>
    <w:bookmarkStart w:id="1232" w:name="idm4939430144"/>
    <w:bookmarkStart w:id="1233" w:name="para_004f556e_ca18_4aa3_9162_4bb57cf27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Other Attributes may be modified/corrected by an SCP of a Storage SOP Class.</w:t>
      </w:r>
    </w:p>
    <w:bookmarkEnd w:id="1233"/>
    <w:bookmarkEnd w:id="1232"/>
    <w:bookmarkStart w:id="1234" w:name="idm4939428848"/>
    <w:bookmarkStart w:id="1235" w:name="para_3a10b626_e69d_47d6_bb7b_468ccf7c94"/>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Modification of Attributes may affect digital signatures referencing the content of the SOP Instance.</w:t>
      </w:r>
    </w:p>
    <w:bookmarkEnd w:id="1235"/>
    <w:bookmarkEnd w:id="1234"/>
    <w:bookmarkStart w:id="1236" w:name="sect_B_4_1_4"/>
    <w:p>
      <w:pPr>
        <w:spacing w:before="180" w:after="0" w:line="240" w:lineRule="auto"/>
      </w:pPr>
      <w:r>
        <w:rPr>
          <w:rFonts w:ascii="Arial" w:hAnsi="Arial"/>
          <w:b/>
          <w:color w:val="000000"/>
          <w:sz w:val="26"/>
        </w:rPr>
        <w:t>B.4.1.4 Levels of Digital Signature</w:t>
      </w:r>
    </w:p>
    <w:bookmarkEnd w:id="1236"/>
    <w:bookmarkStart w:id="1237" w:name="para_f27c2475_7315_4cbd_b3e3_8afdec1247"/>
    <w:p>
      <w:pPr>
        <w:spacing w:before="180" w:after="0" w:line="240" w:lineRule="auto"/>
        <w:jc w:val="both"/>
      </w:pPr>
      <w:r>
        <w:rPr>
          <w:rFonts w:ascii="Arial" w:hAnsi="Arial"/>
          <w:color w:val="000000"/>
          <w:sz w:val="18"/>
        </w:rPr>
        <w:t>Three levels of Digital Signature support are defined for an SCP that claims conformance to Level 2 (Full) storage support:</w:t>
      </w:r>
    </w:p>
    <w:bookmarkEnd w:id="1237"/>
    <w:bookmarkStart w:id="1238" w:name="idm4939424672"/>
    <w:bookmarkStart w:id="1239" w:name="idm4939424416"/>
    <w:bookmarkStart w:id="1240" w:name="para_caa995dc_29fe_48c3_96be_016181f6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1. SCP may not preserve Digital Signatures and does not replace them.</w:t>
      </w:r>
    </w:p>
    <w:bookmarkEnd w:id="1240"/>
    <w:bookmarkEnd w:id="1239"/>
    <w:bookmarkEnd w:id="1238"/>
    <w:bookmarkStart w:id="1241" w:name="idm4939423184"/>
    <w:bookmarkStart w:id="1242" w:name="para_d802e867_508d_419b_875e_8fcbcb0d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2. SCP does not preserve the integrity of incoming Digital Signatures, but does validate the signatures of SOP Instances being stored, takes implementation-specific measures for insuring the integrity of data stored, and will add replacement Digital Signatures before sending SOP Instances elsewhere.</w:t>
      </w:r>
    </w:p>
    <w:bookmarkEnd w:id="1242"/>
    <w:bookmarkEnd w:id="1241"/>
    <w:bookmarkStart w:id="1243" w:name="idm4939421648"/>
    <w:bookmarkStart w:id="1244" w:name="para_b7ac6c03_2e10_488d_946a_6fc682e6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Signature Level 3. SCP does preserve the integrity of incoming Digital Signatures (i.e., is bit-preserving and stores and retrieves all Attributes regardless of whether they are defined in the IOD).</w:t>
      </w:r>
    </w:p>
    <w:bookmarkEnd w:id="1244"/>
    <w:bookmarkEnd w:id="1243"/>
    <w:bookmarkStart w:id="1245" w:name="sect_B_4_2"/>
    <w:p>
      <w:pPr>
        <w:spacing w:before="180" w:after="0" w:line="240" w:lineRule="auto"/>
      </w:pPr>
      <w:r>
        <w:rPr>
          <w:rFonts w:ascii="Arial" w:hAnsi="Arial"/>
          <w:b/>
          <w:color w:val="000000"/>
          <w:sz w:val="24"/>
        </w:rPr>
        <w:t>B.4.2 Conformance as an SCU</w:t>
      </w:r>
    </w:p>
    <w:bookmarkEnd w:id="1245"/>
    <w:bookmarkStart w:id="1246" w:name="para_6b5687eb_ec1a_4a12_baf8_8b74db6abc"/>
    <w:p>
      <w:pPr>
        <w:spacing w:before="180" w:after="0" w:line="240" w:lineRule="auto"/>
        <w:jc w:val="both"/>
      </w:pPr>
      <w:r>
        <w:rPr>
          <w:rFonts w:ascii="Arial" w:hAnsi="Arial"/>
          <w:color w:val="000000"/>
          <w:sz w:val="18"/>
        </w:rPr>
        <w:t>The SCU shall generate only C-STORE requests with SOP Instances that meet the requirements of the IOD associated with the SOP Class.</w:t>
      </w:r>
    </w:p>
    <w:bookmarkEnd w:id="1246"/>
    <w:bookmarkStart w:id="1247" w:name="sect_B_4_2_1"/>
    <w:p>
      <w:pPr>
        <w:spacing w:before="180" w:after="0" w:line="240" w:lineRule="auto"/>
      </w:pPr>
      <w:r>
        <w:rPr>
          <w:rFonts w:ascii="Arial" w:hAnsi="Arial"/>
          <w:b/>
          <w:color w:val="000000"/>
          <w:sz w:val="26"/>
        </w:rPr>
        <w:t>B.4.2.1 SCU Fall-Back Behavior</w:t>
      </w:r>
    </w:p>
    <w:bookmarkEnd w:id="1247"/>
    <w:bookmarkStart w:id="1248" w:name="para_db72f9d3_e482_451c_9d12_742fe10fdb"/>
    <w:p>
      <w:pPr>
        <w:spacing w:before="180" w:after="0" w:line="240" w:lineRule="auto"/>
        <w:jc w:val="both"/>
      </w:pPr>
      <w:r>
        <w:rPr>
          <w:rFonts w:ascii="Arial" w:hAnsi="Arial"/>
          <w:color w:val="000000"/>
          <w:sz w:val="18"/>
        </w:rPr>
        <w:t>During Association Negotiation, an application may propose a specialized SOP Class and its related general SOP Class in separate Presentation Contexts as a Storage SCU. If the Association Acceptor rejects the specialized SOP Class Presentation Context, but accepts the related general SOP Class Presentation Context, the application may send instances of the specialized SOP Class as instances of the related general SOP Class. In this fall-back behavior, the SOP Class UID of the instance shall be the UID of the related general SOP Class, and any special semantics associated with the specialized SOP Class may be lost; the SOP Instance UID shall remain the same.</w:t>
      </w:r>
    </w:p>
    <w:bookmarkEnd w:id="1248"/>
    <w:bookmarkStart w:id="1249" w:name="idm4939414352"/>
    <w:p>
      <w:pPr>
        <w:keepNext/>
        <w:spacing w:before="180" w:after="0" w:line="240" w:lineRule="auto"/>
        <w:ind w:left="360" w:right="360" w:firstLine="0"/>
        <w:jc w:val="both"/>
      </w:pPr>
      <w:r>
        <w:rPr>
          <w:rFonts w:ascii="Arial" w:hAnsi="Arial"/>
          <w:color w:val="000000"/>
          <w:sz w:val="18"/>
        </w:rPr>
        <w:t>Note</w:t>
      </w:r>
    </w:p>
    <w:bookmarkEnd w:id="1249"/>
    <w:bookmarkStart w:id="1250" w:name="para_fc67bc92_215e_4fbf_9042_37e0cfa432"/>
    <w:p>
      <w:pPr>
        <w:spacing w:before="180" w:after="0" w:line="240" w:lineRule="auto"/>
        <w:ind w:left="360" w:right="360" w:firstLine="0"/>
        <w:jc w:val="both"/>
      </w:pPr>
      <w:r>
        <w:rPr>
          <w:rFonts w:ascii="Arial" w:hAnsi="Arial"/>
          <w:color w:val="000000"/>
          <w:sz w:val="18"/>
        </w:rPr>
        <w:t>The SCU may include the SOP Class UID of the original intended specialized SOP Class in the Attribute Original Specialized SOP Class UID (0008,001B) of the instance sent under the related general SOP Class. In some cases, e.g., when all intermediate storage applications are Level 2 SCPs, this may allow an ultimate receiver of the instance to recast it as an instance of the specialized SOP Class IOD. However, this transformation is not guaranteed.</w:t>
      </w:r>
    </w:p>
    <w:bookmarkEnd w:id="1250"/>
    <w:bookmarkStart w:id="1251" w:name="sect_B_4_3"/>
    <w:p>
      <w:pPr>
        <w:spacing w:before="180" w:after="0" w:line="240" w:lineRule="auto"/>
      </w:pPr>
      <w:r>
        <w:rPr>
          <w:rFonts w:ascii="Arial" w:hAnsi="Arial"/>
          <w:b/>
          <w:color w:val="000000"/>
          <w:sz w:val="24"/>
        </w:rPr>
        <w:t>B.4.3 Conformance Statement Requirements</w:t>
      </w:r>
    </w:p>
    <w:bookmarkEnd w:id="1251"/>
    <w:bookmarkStart w:id="1252" w:name="para_d1cb3cb2_266c_49f1_945a_ab48e23991"/>
    <w:p>
      <w:pPr>
        <w:spacing w:before="180" w:after="0" w:line="240" w:lineRule="auto"/>
        <w:jc w:val="both"/>
      </w:pPr>
      <w:r>
        <w:rPr>
          <w:rFonts w:ascii="Arial" w:hAnsi="Arial"/>
          <w:color w:val="000000"/>
          <w:sz w:val="18"/>
        </w:rPr>
        <w:t xml:space="preserve">An implementation may conform to a SOP Class of the Storage Service Class as an SCU, SCP or both. The Conformance Statement shall be in the format defined in </w:t>
      </w:r>
      <w:hyperlink r:id="r184">
        <w:r>
          <w:rPr>
            <w:rFonts w:ascii="Arial" w:hAnsi="Arial"/>
            <w:color w:val="000000"/>
            <w:sz w:val="18"/>
          </w:rPr>
          <w:t>PS3.2</w:t>
        </w:r>
      </w:hyperlink>
      <w:r>
        <w:rPr>
          <w:rFonts w:ascii="Arial" w:hAnsi="Arial"/>
          <w:color w:val="000000"/>
          <w:sz w:val="18"/>
        </w:rPr>
        <w:t>.</w:t>
      </w:r>
    </w:p>
    <w:bookmarkEnd w:id="1252"/>
    <w:bookmarkStart w:id="1253" w:name="sect_B_4_3_1"/>
    <w:p>
      <w:pPr>
        <w:spacing w:before="180" w:after="0" w:line="240" w:lineRule="auto"/>
      </w:pPr>
      <w:r>
        <w:rPr>
          <w:rFonts w:ascii="Arial" w:hAnsi="Arial"/>
          <w:b/>
          <w:color w:val="000000"/>
          <w:sz w:val="26"/>
        </w:rPr>
        <w:t>B.4.3.1 Conformance Statement for an SCU</w:t>
      </w:r>
    </w:p>
    <w:bookmarkEnd w:id="1253"/>
    <w:bookmarkStart w:id="1254" w:name="para_fce8e610_98ff_4948_b540_08ad70b9b3"/>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SOP Class as an SCU:</w:t>
      </w:r>
    </w:p>
    <w:bookmarkEnd w:id="1254"/>
    <w:bookmarkStart w:id="1255" w:name="idm4939406448"/>
    <w:bookmarkStart w:id="1256" w:name="idm4939406192"/>
    <w:bookmarkStart w:id="1257" w:name="para_93e4c019_4f19_4f48_a55d_97ad8d7c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successful C-STORE response status shall be described.</w:t>
      </w:r>
    </w:p>
    <w:bookmarkEnd w:id="1257"/>
    <w:bookmarkEnd w:id="1256"/>
    <w:bookmarkEnd w:id="1255"/>
    <w:bookmarkStart w:id="1258" w:name="idm4939404912"/>
    <w:bookmarkStart w:id="1259" w:name="para_6fb61de4_3ee5_477c_80bc_efe22837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an unsuccessful C-STORE response status shall be described.</w:t>
      </w:r>
    </w:p>
    <w:bookmarkEnd w:id="1259"/>
    <w:bookmarkEnd w:id="1258"/>
    <w:bookmarkStart w:id="1260" w:name="idm4939403584"/>
    <w:bookmarkStart w:id="1261" w:name="para_53041a59_e725_4d1a_b943_fac052d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Warning status received in response to a C-STORE operation.</w:t>
      </w:r>
    </w:p>
    <w:bookmarkEnd w:id="1261"/>
    <w:bookmarkEnd w:id="1260"/>
    <w:bookmarkStart w:id="1262" w:name="idm4939402288"/>
    <w:bookmarkStart w:id="1263" w:name="para_b219eb67_4f2c_4128_ae77_3209f970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extended negotiation is supported.</w:t>
      </w:r>
    </w:p>
    <w:bookmarkEnd w:id="1263"/>
    <w:bookmarkEnd w:id="1262"/>
    <w:bookmarkStart w:id="1264" w:name="idm4939401072"/>
    <w:bookmarkStart w:id="1265" w:name="para_5b3707d2_1e90_49c2_bdd6_59707797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may be included in Storage SOP Instances for each IOD supported shall be listed.</w:t>
      </w:r>
    </w:p>
    <w:bookmarkEnd w:id="1265"/>
    <w:bookmarkEnd w:id="1264"/>
    <w:bookmarkStart w:id="1266" w:name="idm4939399728"/>
    <w:bookmarkStart w:id="1267" w:name="para_880ba691_7633_458e_b66c_8dc4ebb8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standard and privately defined Functional Groups that may be included in Storage SOP Instances for each Multi-frame IOD that support Functional Groups.</w:t>
      </w:r>
    </w:p>
    <w:bookmarkEnd w:id="1267"/>
    <w:bookmarkEnd w:id="1266"/>
    <w:bookmarkStart w:id="1268" w:name="idm4939398352"/>
    <w:bookmarkStart w:id="1269" w:name="para_7b224cac_cdda_41d5_a9fd_fe61874a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C-STORE operation using a referenced pixel data transfer syntax such as JPIP Referenced Pixel Data Transfer Syntax shall be described. This includes the duration of validity of the reference</w:t>
      </w:r>
    </w:p>
    <w:bookmarkEnd w:id="1269"/>
    <w:bookmarkEnd w:id="1268"/>
    <w:bookmarkStart w:id="1270" w:name="sect_B_4_3_2"/>
    <w:p>
      <w:pPr>
        <w:spacing w:before="180" w:after="0" w:line="240" w:lineRule="auto"/>
      </w:pPr>
      <w:r>
        <w:rPr>
          <w:rFonts w:ascii="Arial" w:hAnsi="Arial"/>
          <w:b/>
          <w:color w:val="000000"/>
          <w:sz w:val="26"/>
        </w:rPr>
        <w:t>B.4.3.2 Conformance Statement for an SCP</w:t>
      </w:r>
    </w:p>
    <w:bookmarkEnd w:id="1270"/>
    <w:bookmarkStart w:id="1271" w:name="para_bc8f1bd4_4d8b_4e4c_bd18_8490a9fb47"/>
    <w:p>
      <w:pPr>
        <w:spacing w:before="180" w:after="0" w:line="240" w:lineRule="auto"/>
        <w:jc w:val="both"/>
      </w:pPr>
      <w:r>
        <w:rPr>
          <w:rFonts w:ascii="Arial" w:hAnsi="Arial"/>
          <w:color w:val="000000"/>
          <w:sz w:val="18"/>
        </w:rPr>
        <w:t>The following issues shall be documented in the Conformance Statement of any implementation claiming conformance to the Storage Service Class as an SCP:</w:t>
      </w:r>
    </w:p>
    <w:bookmarkEnd w:id="1271"/>
    <w:bookmarkStart w:id="1272" w:name="idm4939394176"/>
    <w:bookmarkStart w:id="1273" w:name="idm4939393920"/>
    <w:bookmarkStart w:id="1274" w:name="para_592293ad_29e0_4056_85c7_8ed5fdda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conformance, as defined by </w:t>
      </w:r>
      <w:hyperlink w:anchor="sect_B_4_1">
        <w:r>
          <w:rPr>
            <w:rFonts w:ascii="Arial" w:hAnsi="Arial"/>
            <w:color w:val="000000"/>
            <w:sz w:val="18"/>
          </w:rPr>
          <w:t>Section B.4.1</w:t>
        </w:r>
      </w:hyperlink>
      <w:r>
        <w:rPr>
          <w:rFonts w:ascii="Arial" w:hAnsi="Arial"/>
          <w:color w:val="000000"/>
          <w:sz w:val="18"/>
        </w:rPr>
        <w:t>, shall be stated.</w:t>
      </w:r>
    </w:p>
    <w:bookmarkEnd w:id="1274"/>
    <w:bookmarkEnd w:id="1273"/>
    <w:bookmarkEnd w:id="1272"/>
    <w:bookmarkStart w:id="1275" w:name="idm4939391952"/>
    <w:bookmarkStart w:id="1276" w:name="para_787a5eeb_6d0b_4be8_b8b4_318ac76c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level of Digital Signature support, as defined by </w:t>
      </w:r>
      <w:hyperlink w:anchor="sect_B_4_1">
        <w:r>
          <w:rPr>
            <w:rFonts w:ascii="Arial" w:hAnsi="Arial"/>
            <w:color w:val="000000"/>
            <w:sz w:val="18"/>
          </w:rPr>
          <w:t>Section B.4.1</w:t>
        </w:r>
      </w:hyperlink>
      <w:r>
        <w:rPr>
          <w:rFonts w:ascii="Arial" w:hAnsi="Arial"/>
          <w:color w:val="000000"/>
          <w:sz w:val="18"/>
        </w:rPr>
        <w:t>, shall be stated.</w:t>
      </w:r>
    </w:p>
    <w:bookmarkEnd w:id="1276"/>
    <w:bookmarkEnd w:id="1275"/>
    <w:bookmarkStart w:id="1277" w:name="idm4939389888"/>
    <w:bookmarkStart w:id="1278" w:name="para_34f2988d_874d_4ccb_bf2c_8504271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elements that will be discarded (if any) shall be listed for each IOD supported.</w:t>
      </w:r>
    </w:p>
    <w:bookmarkEnd w:id="1278"/>
    <w:bookmarkEnd w:id="1277"/>
    <w:bookmarkStart w:id="1279" w:name="idm4939388608"/>
    <w:bookmarkStart w:id="1280" w:name="para_53235b77_de46_4440_b780_a39cf5ac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mechanisms by which additional SOP Classes are dynamically supported, as defined by </w:t>
      </w:r>
      <w:hyperlink w:anchor="sect_B_4_1_2">
        <w:r>
          <w:rPr>
            <w:rFonts w:ascii="Arial" w:hAnsi="Arial"/>
            <w:color w:val="000000"/>
            <w:sz w:val="18"/>
          </w:rPr>
          <w:t>Section B.4.1.2</w:t>
        </w:r>
      </w:hyperlink>
      <w:r>
        <w:rPr>
          <w:rFonts w:ascii="Arial" w:hAnsi="Arial"/>
          <w:color w:val="000000"/>
          <w:sz w:val="18"/>
        </w:rPr>
        <w:t>, shall be stated.</w:t>
      </w:r>
    </w:p>
    <w:bookmarkEnd w:id="1280"/>
    <w:bookmarkEnd w:id="1279"/>
    <w:bookmarkStart w:id="1281" w:name="idm4939386528"/>
    <w:bookmarkStart w:id="1282" w:name="para_7dd6b41d_fa8d_4a22_b2ae_3911335e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Conformance Statement shall document the policies concerning the Attribute Lossy Image Compression (0028,2110).</w:t>
      </w:r>
    </w:p>
    <w:bookmarkEnd w:id="1282"/>
    <w:bookmarkEnd w:id="1281"/>
    <w:bookmarkStart w:id="1283" w:name="idm4939385216"/>
    <w:bookmarkStart w:id="1284" w:name="para_66515463_c25e_4244_8eaf_24b60796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shall be described. This includes the following:</w:t>
      </w:r>
    </w:p>
    <w:bookmarkEnd w:id="1284"/>
    <w:bookmarkEnd w:id="1283"/>
    <w:bookmarkStart w:id="1285" w:name="idm4939384000"/>
    <w:bookmarkStart w:id="1286" w:name="idm4939383744"/>
    <w:bookmarkStart w:id="1287" w:name="para_e2accb16_faa8_4f5a_824b_67f1efe95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access method for a stored SOP Instance</w:t>
      </w:r>
    </w:p>
    <w:bookmarkEnd w:id="1287"/>
    <w:bookmarkEnd w:id="1286"/>
    <w:bookmarkEnd w:id="1285"/>
    <w:bookmarkStart w:id="1288" w:name="idm4939382528"/>
    <w:bookmarkStart w:id="1289" w:name="para_163fc473_9949_42c6_a00c_303c248abf"/>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duration of the storage</w:t>
      </w:r>
    </w:p>
    <w:bookmarkEnd w:id="1289"/>
    <w:bookmarkEnd w:id="1288"/>
    <w:bookmarkStart w:id="1290" w:name="idm4939381008"/>
    <w:bookmarkStart w:id="1291" w:name="para_029acfb2_2c97_4d49_9457_b24a1aac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an unsuccessful C-STORE response status shall be described, as well as appropriate recovery action.</w:t>
      </w:r>
    </w:p>
    <w:bookmarkEnd w:id="1291"/>
    <w:bookmarkEnd w:id="1290"/>
    <w:bookmarkStart w:id="1292" w:name="idm4939379664"/>
    <w:bookmarkStart w:id="1293" w:name="para_05d6f5fd_eca2_4432_9eb7_27559023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warning C-STORE response status shall be described, as well as appropriate action.</w:t>
      </w:r>
    </w:p>
    <w:bookmarkEnd w:id="1293"/>
    <w:bookmarkEnd w:id="1292"/>
    <w:bookmarkStart w:id="1294" w:name="idm4939378320"/>
    <w:bookmarkStart w:id="1295" w:name="para_e165608a_082e_4bbf_9d28_2f17f2fb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performs coercion on any Attributes, this shall be stated, and the conditions under which it may occur shall be described.</w:t>
      </w:r>
    </w:p>
    <w:bookmarkEnd w:id="1295"/>
    <w:bookmarkEnd w:id="1294"/>
    <w:bookmarkStart w:id="1296" w:name="sect_B_4_4"/>
    <w:p>
      <w:pPr>
        <w:spacing w:before="180" w:after="0" w:line="240" w:lineRule="auto"/>
      </w:pPr>
      <w:r>
        <w:rPr>
          <w:rFonts w:ascii="Arial" w:hAnsi="Arial"/>
          <w:b/>
          <w:color w:val="000000"/>
          <w:sz w:val="24"/>
        </w:rPr>
        <w:t>B.4.4 Specialized Conformance</w:t>
      </w:r>
    </w:p>
    <w:bookmarkEnd w:id="1296"/>
    <w:bookmarkStart w:id="1297" w:name="para_c9ed7ca3_1d1f_42dc_ba42_cb407d2a26"/>
    <w:p>
      <w:pPr>
        <w:spacing w:before="180" w:after="0" w:line="240" w:lineRule="auto"/>
        <w:jc w:val="both"/>
      </w:pPr>
      <w:r>
        <w:rPr>
          <w:rFonts w:ascii="Arial" w:hAnsi="Arial"/>
          <w:color w:val="000000"/>
          <w:sz w:val="18"/>
        </w:rPr>
        <w:t>Implementations may provide Specialized SOP Class conformance by providing a proper superset of the SOP Instances to be stored. Implementations providing Specialized SOP Class Conformance to one of the SOP Classes defined in this Annex shall be conformant as described in the following sections and shall include within their Conformance Statement information as described in the following sections.</w:t>
      </w:r>
    </w:p>
    <w:bookmarkEnd w:id="1297"/>
    <w:bookmarkStart w:id="1298" w:name="para_3a44b6a0_4d15_407a_95de_23de34577b"/>
    <w:p>
      <w:pPr>
        <w:spacing w:before="180" w:after="0" w:line="240" w:lineRule="auto"/>
        <w:jc w:val="both"/>
      </w:pPr>
      <w:r>
        <w:rPr>
          <w:rFonts w:ascii="Arial" w:hAnsi="Arial"/>
          <w:color w:val="000000"/>
          <w:sz w:val="18"/>
        </w:rPr>
        <w:t xml:space="preserve">An implementation shall be permitted to conform as a Specialization of the Standard SOP Class as an SCU, SCP or both. The Conformance Statement shall be in the format defined in </w:t>
      </w:r>
      <w:hyperlink r:id="r185">
        <w:r>
          <w:rPr>
            <w:rFonts w:ascii="Arial" w:hAnsi="Arial"/>
            <w:color w:val="000000"/>
            <w:sz w:val="18"/>
          </w:rPr>
          <w:t>PS3.2</w:t>
        </w:r>
      </w:hyperlink>
      <w:r>
        <w:rPr>
          <w:rFonts w:ascii="Arial" w:hAnsi="Arial"/>
          <w:color w:val="000000"/>
          <w:sz w:val="18"/>
        </w:rPr>
        <w:t>.</w:t>
      </w:r>
    </w:p>
    <w:bookmarkEnd w:id="1298"/>
    <w:bookmarkStart w:id="1299" w:name="sect_B_4_4_1"/>
    <w:p>
      <w:pPr>
        <w:spacing w:before="180" w:after="0" w:line="240" w:lineRule="auto"/>
      </w:pPr>
      <w:r>
        <w:rPr>
          <w:rFonts w:ascii="Arial" w:hAnsi="Arial"/>
          <w:b/>
          <w:color w:val="000000"/>
          <w:sz w:val="26"/>
        </w:rPr>
        <w:t>B.4.4.1 Specialized SOP Class Identification</w:t>
      </w:r>
    </w:p>
    <w:bookmarkEnd w:id="1299"/>
    <w:bookmarkStart w:id="1300" w:name="para_1190a2ad_94a4_4833_bef4_12a1c22fa6"/>
    <w:p>
      <w:pPr>
        <w:spacing w:before="180" w:after="0" w:line="240" w:lineRule="auto"/>
        <w:jc w:val="both"/>
      </w:pPr>
      <w:r>
        <w:rPr>
          <w:rFonts w:ascii="Arial" w:hAnsi="Arial"/>
          <w:color w:val="000000"/>
          <w:sz w:val="18"/>
        </w:rPr>
        <w:t>Any implementation that specializes the Standard SOP Class shall define its specialization as an Allomorphic subclass of the Standard SOP Class. As such, the specialization shall have its own unique SOP Class identification.</w:t>
      </w:r>
    </w:p>
    <w:bookmarkEnd w:id="1300"/>
    <w:bookmarkStart w:id="1301" w:name="para_19c0b9bc_0ce1_43a7_9264_0fc95e2130"/>
    <w:p>
      <w:pPr>
        <w:spacing w:before="180" w:after="0" w:line="240" w:lineRule="auto"/>
        <w:jc w:val="both"/>
      </w:pPr>
      <w:r>
        <w:rPr>
          <w:rFonts w:ascii="Arial" w:hAnsi="Arial"/>
          <w:color w:val="000000"/>
          <w:sz w:val="18"/>
        </w:rPr>
        <w:t xml:space="preserve">The Conformance Statement shall include a SOP Class Identification Statement as defined in </w:t>
      </w:r>
      <w:hyperlink r:id="r186">
        <w:r>
          <w:rPr>
            <w:rFonts w:ascii="Arial" w:hAnsi="Arial"/>
            <w:color w:val="000000"/>
            <w:sz w:val="18"/>
          </w:rPr>
          <w:t>PS3.2</w:t>
        </w:r>
      </w:hyperlink>
      <w:r>
        <w:rPr>
          <w:rFonts w:ascii="Arial" w:hAnsi="Arial"/>
          <w:color w:val="000000"/>
          <w:sz w:val="18"/>
        </w:rPr>
        <w:t xml:space="preserve">, declaring a SOP Name and SOP Class UID that identify the Specialized SOP Class. The SOP Name is not guaranteed to be unique (unless the implementer chooses to copyright it) but is provided for informal identification of the SOP Class. The SOP Class UID shall uniquely identify the Specialized SOP Class and conform to the DICOM UID requirements as specified in </w:t>
      </w:r>
      <w:hyperlink r:id="r187">
        <w:r>
          <w:rPr>
            <w:rFonts w:ascii="Arial" w:hAnsi="Arial"/>
            <w:color w:val="000000"/>
            <w:sz w:val="18"/>
          </w:rPr>
          <w:t>PS3.5</w:t>
        </w:r>
      </w:hyperlink>
      <w:r>
        <w:rPr>
          <w:rFonts w:ascii="Arial" w:hAnsi="Arial"/>
          <w:color w:val="000000"/>
          <w:sz w:val="18"/>
        </w:rPr>
        <w:t>.</w:t>
      </w:r>
    </w:p>
    <w:bookmarkEnd w:id="1301"/>
    <w:bookmarkStart w:id="1302" w:name="sect_B_4_4_2"/>
    <w:p>
      <w:pPr>
        <w:spacing w:before="180" w:after="0" w:line="240" w:lineRule="auto"/>
      </w:pPr>
      <w:r>
        <w:rPr>
          <w:rFonts w:ascii="Arial" w:hAnsi="Arial"/>
          <w:b/>
          <w:color w:val="000000"/>
          <w:sz w:val="26"/>
        </w:rPr>
        <w:t>B.4.4.2 Specialized Information Object Definition</w:t>
      </w:r>
    </w:p>
    <w:bookmarkEnd w:id="1302"/>
    <w:bookmarkStart w:id="1303" w:name="para_575486e4_9488_474a_8193_0775f7dc6e"/>
    <w:p>
      <w:pPr>
        <w:spacing w:before="180" w:after="0" w:line="240" w:lineRule="auto"/>
        <w:jc w:val="both"/>
      </w:pPr>
      <w:r>
        <w:rPr>
          <w:rFonts w:ascii="Arial" w:hAnsi="Arial"/>
          <w:color w:val="000000"/>
          <w:sz w:val="18"/>
        </w:rPr>
        <w:t xml:space="preserve">The Standard SOP Class may be specialized by supporting additional private Attributes. The SCU Operations Statement shall describe these specializations and be formatted as defined in </w:t>
      </w:r>
      <w:hyperlink r:id="r188">
        <w:r>
          <w:rPr>
            <w:rFonts w:ascii="Arial" w:hAnsi="Arial"/>
            <w:color w:val="000000"/>
            <w:sz w:val="18"/>
          </w:rPr>
          <w:t>PS3.2</w:t>
        </w:r>
      </w:hyperlink>
      <w:r>
        <w:rPr>
          <w:rFonts w:ascii="Arial" w:hAnsi="Arial"/>
          <w:color w:val="000000"/>
          <w:sz w:val="18"/>
        </w:rPr>
        <w:t>. Following this statement shall be the list of Attributes that may be sent or stored with SOP Instances.</w:t>
      </w:r>
    </w:p>
    <w:bookmarkEnd w:id="1303"/>
    <w:bookmarkStart w:id="1304" w:name="sect_B_5"/>
    <w:p>
      <w:pPr>
        <w:spacing w:before="180" w:after="0" w:line="240" w:lineRule="auto"/>
      </w:pPr>
      <w:r>
        <w:rPr>
          <w:rFonts w:ascii="Arial" w:hAnsi="Arial"/>
          <w:b/>
          <w:color w:val="000000"/>
          <w:sz w:val="28"/>
        </w:rPr>
        <w:t>B.5 Standard SOP Classes</w:t>
      </w:r>
    </w:p>
    <w:bookmarkEnd w:id="1304"/>
    <w:bookmarkStart w:id="1305" w:name="para_31132281_abf4_449c_bba6_9e5508758d"/>
    <w:p>
      <w:pPr>
        <w:spacing w:before="180" w:after="0" w:line="240" w:lineRule="auto"/>
        <w:jc w:val="both"/>
      </w:pPr>
      <w:r>
        <w:rPr>
          <w:rFonts w:ascii="Arial" w:hAnsi="Arial"/>
          <w:color w:val="000000"/>
          <w:sz w:val="18"/>
        </w:rPr>
        <w:t xml:space="preserve">The SOP Classes in the Storage Service Class identify the Composite IODs to be stored. </w:t>
      </w:r>
      <w:hyperlink w:anchor="table_B_5_1">
        <w:r>
          <w:rPr>
            <w:rFonts w:ascii="Arial" w:hAnsi="Arial"/>
            <w:color w:val="000000"/>
            <w:sz w:val="18"/>
          </w:rPr>
          <w:t>Table B.5-1</w:t>
        </w:r>
      </w:hyperlink>
      <w:r>
        <w:rPr>
          <w:rFonts w:ascii="Arial" w:hAnsi="Arial"/>
          <w:color w:val="000000"/>
          <w:sz w:val="18"/>
        </w:rPr>
        <w:t xml:space="preserve"> identifies Standard SOP Classes.</w:t>
      </w:r>
    </w:p>
    <w:bookmarkEnd w:id="1305"/>
    <w:bookmarkStart w:id="1306" w:name="table_B_5_1"/>
    <w:p>
      <w:pPr>
        <w:keepNext/>
        <w:spacing w:before="216" w:after="0" w:line="240" w:lineRule="auto"/>
        <w:jc w:val="center"/>
      </w:pPr>
      <w:r>
        <w:rPr>
          <w:rFonts w:ascii="Arial" w:hAnsi="Arial"/>
          <w:b/>
          <w:color w:val="000000"/>
          <w:sz w:val="22"/>
        </w:rPr>
        <w:t>Table B.5-1. Standard SOP Classes</w:t>
      </w:r>
    </w:p>
    <w:bookmarkEnd w:id="1306"/>
    <w:p>
      <w:pPr>
        <w:spacing w:before="0" w:after="0" w:line="240" w:lineRule="auto"/>
        <w:rPr>
          <w:sz w:val="13"/>
        </w:rPr>
      </w:pPr>
    </w:p>
    <w:tbl>
      <w:tblPr>
        <w:tblInd w:w="45" w:type="dxa"/>
        <w:tblLayout w:type="fixed"/>
      </w:tblPr>
      <w:tblGrid>
        <w:gridCol w:w="3809"/>
        <w:gridCol w:w="2822"/>
        <w:gridCol w:w="38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07" w:name="para_d5ac09f7_fad0_454d_ae01_98de6af5e1"/>
          <w:p>
            <w:pPr>
              <w:keepNext/>
              <w:spacing w:before="180" w:after="0" w:line="240" w:lineRule="auto"/>
              <w:jc w:val="center"/>
            </w:pPr>
            <w:r>
              <w:rPr>
                <w:rFonts w:ascii="Arial" w:hAnsi="Arial"/>
                <w:b/>
                <w:color w:val="000000"/>
                <w:sz w:val="18"/>
              </w:rPr>
              <w:t>SOP Class Name</w:t>
            </w:r>
          </w:p>
          <w:bookmarkEnd w:id="1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8" w:name="para_873bad43_46ef_4569_afca_d49dafa57b"/>
          <w:p>
            <w:pPr>
              <w:spacing w:before="180" w:after="0" w:line="240" w:lineRule="auto"/>
              <w:jc w:val="center"/>
            </w:pPr>
            <w:r>
              <w:rPr>
                <w:rFonts w:ascii="Arial" w:hAnsi="Arial"/>
                <w:b/>
                <w:color w:val="000000"/>
                <w:sz w:val="18"/>
              </w:rPr>
              <w:t>SOP Class UID</w:t>
            </w:r>
          </w:p>
          <w:bookmarkEnd w:id="1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09" w:name="para_faee907c_fdfc_4e5a_ba41_631a1b2e81"/>
          <w:p>
            <w:pPr>
              <w:spacing w:before="180" w:after="0" w:line="240" w:lineRule="auto"/>
              <w:jc w:val="center"/>
            </w:pPr>
            <w:r>
              <w:rPr>
                <w:rFonts w:ascii="Arial" w:hAnsi="Arial"/>
                <w:b/>
                <w:color w:val="000000"/>
                <w:sz w:val="18"/>
              </w:rPr>
              <w:t xml:space="preserve">IOD Specification (defined in </w:t>
            </w:r>
            <w:hyperlink r:id="r189">
              <w:r>
                <w:rPr>
                  <w:rFonts w:ascii="Arial" w:hAnsi="Arial"/>
                  <w:b/>
                  <w:color w:val="000000"/>
                  <w:sz w:val="18"/>
                </w:rPr>
                <w:t>PS3.3</w:t>
              </w:r>
            </w:hyperlink>
            <w:r>
              <w:rPr>
                <w:rFonts w:ascii="Arial" w:hAnsi="Arial"/>
                <w:b/>
                <w:color w:val="000000"/>
                <w:sz w:val="18"/>
              </w:rPr>
              <w:t>)</w:t>
            </w:r>
          </w:p>
          <w:bookmarkEnd w:id="1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0" w:name="para_47951e3b_0aa8_4fa9_991f_f1031bc26d"/>
          <w:p>
            <w:pPr>
              <w:spacing w:before="180" w:after="0" w:line="240" w:lineRule="auto"/>
            </w:pPr>
            <w:r>
              <w:rPr>
                <w:rFonts w:ascii="Arial" w:hAnsi="Arial"/>
                <w:color w:val="000000"/>
                <w:sz w:val="18"/>
              </w:rPr>
              <w:t>Computed Radiography Image Storage</w:t>
            </w:r>
          </w:p>
          <w:bookmarkEnd w:id="1310"/>
        </w:tc>
        <w:tc>
          <w:tcPr>
            <w:tcBorders>
              <w:bottom w:val="single" w:sz="4" w:color="000000"/>
              <w:right w:val="single" w:sz="4" w:color="000000"/>
            </w:tcBorders>
            <w:tcMar>
              <w:top w:w="40" w:type="dxa"/>
              <w:left w:w="40" w:type="dxa"/>
              <w:bottom w:w="40" w:type="dxa"/>
              <w:right w:w="40" w:type="dxa"/>
            </w:tcMar>
            <w:vAlign w:val="top"/>
          </w:tcPr>
          <w:bookmarkStart w:id="1311" w:name="para_d6f07d3b_cc3c_4f11_8488_bf63f13e17"/>
          <w:p>
            <w:pPr>
              <w:spacing w:before="180" w:after="0" w:line="240" w:lineRule="auto"/>
            </w:pPr>
            <w:r>
              <w:rPr>
                <w:rFonts w:ascii="Arial" w:hAnsi="Arial"/>
                <w:color w:val="000000"/>
                <w:sz w:val="18"/>
              </w:rPr>
              <w:t>1.2.840.10008.5.1.4.1.1.1</w:t>
            </w:r>
          </w:p>
          <w:bookmarkEnd w:id="1311"/>
        </w:tc>
        <w:tc>
          <w:tcPr>
            <w:tcBorders>
              <w:bottom w:val="single" w:sz="4" w:color="000000"/>
              <w:right w:val="single" w:sz="4" w:color="000000"/>
            </w:tcBorders>
            <w:tcMar>
              <w:top w:w="40" w:type="dxa"/>
              <w:left w:w="40" w:type="dxa"/>
              <w:bottom w:w="40" w:type="dxa"/>
              <w:right w:w="40" w:type="dxa"/>
            </w:tcMar>
            <w:vAlign w:val="top"/>
          </w:tcPr>
          <w:bookmarkStart w:id="1312" w:name="para_e1983b90_21c1_44a2_8641_ee10d5ee98"/>
          <w:p>
            <w:pPr>
              <w:spacing w:before="180" w:after="0" w:line="240" w:lineRule="auto"/>
            </w:pPr>
            <w:hyperlink r:id="r190">
              <w:r>
                <w:rPr>
                  <w:rFonts w:ascii="Arial" w:hAnsi="Arial"/>
                  <w:color w:val="000000"/>
                  <w:sz w:val="18"/>
                </w:rPr>
                <w:t>Computed Radiography Image IOD</w:t>
              </w:r>
            </w:hyperlink>
          </w:p>
          <w:bookmarkEnd w:id="13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 w:name="para_3d7e1150_da2d_4926_896d_c638fbcf67"/>
          <w:p>
            <w:pPr>
              <w:spacing w:before="180" w:after="0" w:line="240" w:lineRule="auto"/>
            </w:pPr>
            <w:r>
              <w:rPr>
                <w:rFonts w:ascii="Arial" w:hAnsi="Arial"/>
                <w:color w:val="000000"/>
                <w:sz w:val="18"/>
              </w:rPr>
              <w:t>Digital X-Ray Image Storage - For Presentation</w:t>
            </w:r>
          </w:p>
          <w:bookmarkEnd w:id="1313"/>
        </w:tc>
        <w:tc>
          <w:tcPr>
            <w:tcBorders>
              <w:bottom w:val="single" w:sz="4" w:color="000000"/>
              <w:right w:val="single" w:sz="4" w:color="000000"/>
            </w:tcBorders>
            <w:tcMar>
              <w:top w:w="40" w:type="dxa"/>
              <w:left w:w="40" w:type="dxa"/>
              <w:bottom w:w="40" w:type="dxa"/>
              <w:right w:w="40" w:type="dxa"/>
            </w:tcMar>
            <w:vAlign w:val="top"/>
          </w:tcPr>
          <w:bookmarkStart w:id="1314" w:name="para_f84eb40a_04a2_4029_a9c3_2532b0dee0"/>
          <w:p>
            <w:pPr>
              <w:spacing w:before="180" w:after="0" w:line="240" w:lineRule="auto"/>
            </w:pPr>
            <w:r>
              <w:rPr>
                <w:rFonts w:ascii="Arial" w:hAnsi="Arial"/>
                <w:color w:val="000000"/>
                <w:sz w:val="18"/>
              </w:rPr>
              <w:t>1.2.840.10008.5.1.4.1.1.1.1</w:t>
            </w:r>
          </w:p>
          <w:bookmarkEnd w:id="1314"/>
        </w:tc>
        <w:tc>
          <w:tcPr>
            <w:tcBorders>
              <w:bottom w:val="single" w:sz="4" w:color="000000"/>
              <w:right w:val="single" w:sz="4" w:color="000000"/>
            </w:tcBorders>
            <w:tcMar>
              <w:top w:w="40" w:type="dxa"/>
              <w:left w:w="40" w:type="dxa"/>
              <w:bottom w:w="40" w:type="dxa"/>
              <w:right w:w="40" w:type="dxa"/>
            </w:tcMar>
            <w:vAlign w:val="top"/>
          </w:tcPr>
          <w:bookmarkStart w:id="1315" w:name="para_7bf5bd6f_fd05_44fd_8d13_9900de2647"/>
          <w:p>
            <w:pPr>
              <w:spacing w:before="180" w:after="0" w:line="240" w:lineRule="auto"/>
            </w:pPr>
            <w:hyperlink r:id="r191">
              <w:r>
                <w:rPr>
                  <w:rFonts w:ascii="Arial" w:hAnsi="Arial"/>
                  <w:color w:val="000000"/>
                  <w:sz w:val="18"/>
                </w:rPr>
                <w:t>Digital X-Ray Image IOD</w:t>
              </w:r>
            </w:hyperlink>
          </w:p>
          <w:bookmarkEnd w:id="1315"/>
          <w:bookmarkStart w:id="1316" w:name="para_06c885b6_b78c_4ed6_a899_31cf0a305e"/>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 w:name="para_4463cd58_7910_4947_b3bd_b0908f8dd0"/>
          <w:p>
            <w:pPr>
              <w:spacing w:before="180" w:after="0" w:line="240" w:lineRule="auto"/>
            </w:pPr>
            <w:r>
              <w:rPr>
                <w:rFonts w:ascii="Arial" w:hAnsi="Arial"/>
                <w:color w:val="000000"/>
                <w:sz w:val="18"/>
              </w:rPr>
              <w:t>Digital X-Ray Image Storage - For Processing</w:t>
            </w:r>
          </w:p>
          <w:bookmarkEnd w:id="1317"/>
        </w:tc>
        <w:tc>
          <w:tcPr>
            <w:tcBorders>
              <w:bottom w:val="single" w:sz="4" w:color="000000"/>
              <w:right w:val="single" w:sz="4" w:color="000000"/>
            </w:tcBorders>
            <w:tcMar>
              <w:top w:w="40" w:type="dxa"/>
              <w:left w:w="40" w:type="dxa"/>
              <w:bottom w:w="40" w:type="dxa"/>
              <w:right w:w="40" w:type="dxa"/>
            </w:tcMar>
            <w:vAlign w:val="top"/>
          </w:tcPr>
          <w:bookmarkStart w:id="1318" w:name="para_0d23e107_ef88_447a_8097_fb021e71a9"/>
          <w:p>
            <w:pPr>
              <w:spacing w:before="180" w:after="0" w:line="240" w:lineRule="auto"/>
            </w:pPr>
            <w:r>
              <w:rPr>
                <w:rFonts w:ascii="Arial" w:hAnsi="Arial"/>
                <w:color w:val="000000"/>
                <w:sz w:val="18"/>
              </w:rPr>
              <w:t>1.2.840.10008.5.1.4.1.1.1.1.1</w:t>
            </w:r>
          </w:p>
          <w:bookmarkEnd w:id="1318"/>
        </w:tc>
        <w:tc>
          <w:tcPr>
            <w:tcBorders>
              <w:bottom w:val="single" w:sz="4" w:color="000000"/>
              <w:right w:val="single" w:sz="4" w:color="000000"/>
            </w:tcBorders>
            <w:tcMar>
              <w:top w:w="40" w:type="dxa"/>
              <w:left w:w="40" w:type="dxa"/>
              <w:bottom w:w="40" w:type="dxa"/>
              <w:right w:w="40" w:type="dxa"/>
            </w:tcMar>
            <w:vAlign w:val="top"/>
          </w:tcPr>
          <w:bookmarkStart w:id="1319" w:name="para_50e7d3a3_346a_42e0_a6ef_5cd4d7bfd3"/>
          <w:p>
            <w:pPr>
              <w:spacing w:before="180" w:after="0" w:line="240" w:lineRule="auto"/>
            </w:pPr>
            <w:hyperlink r:id="r192">
              <w:r>
                <w:rPr>
                  <w:rFonts w:ascii="Arial" w:hAnsi="Arial"/>
                  <w:color w:val="000000"/>
                  <w:sz w:val="18"/>
                </w:rPr>
                <w:t>Digital X-Ray Image IOD</w:t>
              </w:r>
            </w:hyperlink>
          </w:p>
          <w:bookmarkEnd w:id="1319"/>
          <w:bookmarkStart w:id="1320" w:name="para_23cfcb8e_1013_443b_9afd_1ba5f2776a"/>
          <w:p>
            <w:pPr>
              <w:spacing w:before="180" w:after="0" w:line="240" w:lineRule="auto"/>
            </w:pPr>
            <w:r>
              <w:rPr>
                <w:rFonts w:ascii="Arial" w:hAnsi="Arial"/>
                <w:color w:val="000000"/>
                <w:sz w:val="18"/>
              </w:rPr>
              <w:t xml:space="preserve">(see </w:t>
            </w:r>
            <w:hyperlink w:anchor="sect_B_5_1_1">
              <w:r>
                <w:rPr>
                  <w:rFonts w:ascii="Arial" w:hAnsi="Arial"/>
                  <w:color w:val="000000"/>
                  <w:sz w:val="18"/>
                </w:rPr>
                <w:t>Section B.5.1.1</w:t>
              </w:r>
            </w:hyperlink>
            <w:r>
              <w:rPr>
                <w:rFonts w:ascii="Arial" w:hAnsi="Arial"/>
                <w:color w:val="000000"/>
                <w:sz w:val="18"/>
              </w:rPr>
              <w:t>)</w:t>
            </w:r>
          </w:p>
          <w:bookmarkEnd w:id="1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1" w:name="para_bbdd93f9_0b55_4211_b4bd_ce9164cef3"/>
          <w:p>
            <w:pPr>
              <w:spacing w:before="180" w:after="0" w:line="240" w:lineRule="auto"/>
            </w:pPr>
            <w:r>
              <w:rPr>
                <w:rFonts w:ascii="Arial" w:hAnsi="Arial"/>
                <w:color w:val="000000"/>
                <w:sz w:val="18"/>
              </w:rPr>
              <w:t>Digital Mammography X-Ray Image Storage - For Presentation</w:t>
            </w:r>
          </w:p>
          <w:bookmarkEnd w:id="1321"/>
        </w:tc>
        <w:tc>
          <w:tcPr>
            <w:tcBorders>
              <w:bottom w:val="single" w:sz="4" w:color="000000"/>
              <w:right w:val="single" w:sz="4" w:color="000000"/>
            </w:tcBorders>
            <w:tcMar>
              <w:top w:w="40" w:type="dxa"/>
              <w:left w:w="40" w:type="dxa"/>
              <w:bottom w:w="40" w:type="dxa"/>
              <w:right w:w="40" w:type="dxa"/>
            </w:tcMar>
            <w:vAlign w:val="top"/>
          </w:tcPr>
          <w:bookmarkStart w:id="1322" w:name="para_efd49374_8cb4_4fad_9cc4_f163e90988"/>
          <w:p>
            <w:pPr>
              <w:spacing w:before="180" w:after="0" w:line="240" w:lineRule="auto"/>
            </w:pPr>
            <w:r>
              <w:rPr>
                <w:rFonts w:ascii="Arial" w:hAnsi="Arial"/>
                <w:color w:val="000000"/>
                <w:sz w:val="18"/>
              </w:rPr>
              <w:t>1.2.840.10008.5.1.4.1.1.1.2</w:t>
            </w:r>
          </w:p>
          <w:bookmarkEnd w:id="1322"/>
        </w:tc>
        <w:tc>
          <w:tcPr>
            <w:tcBorders>
              <w:bottom w:val="single" w:sz="4" w:color="000000"/>
              <w:right w:val="single" w:sz="4" w:color="000000"/>
            </w:tcBorders>
            <w:tcMar>
              <w:top w:w="40" w:type="dxa"/>
              <w:left w:w="40" w:type="dxa"/>
              <w:bottom w:w="40" w:type="dxa"/>
              <w:right w:w="40" w:type="dxa"/>
            </w:tcMar>
            <w:vAlign w:val="top"/>
          </w:tcPr>
          <w:bookmarkStart w:id="1323" w:name="para_f3ebdb80_cd30_4488_bf2f_243e2ac2f5"/>
          <w:p>
            <w:pPr>
              <w:spacing w:before="180" w:after="0" w:line="240" w:lineRule="auto"/>
            </w:pPr>
            <w:hyperlink r:id="r193">
              <w:r>
                <w:rPr>
                  <w:rFonts w:ascii="Arial" w:hAnsi="Arial"/>
                  <w:color w:val="000000"/>
                  <w:sz w:val="18"/>
                </w:rPr>
                <w:t>Digital Mammography X-Ray Image IOD</w:t>
              </w:r>
            </w:hyperlink>
          </w:p>
          <w:bookmarkEnd w:id="1323"/>
          <w:bookmarkStart w:id="1324" w:name="para_5acdb83f_ec28_445c_ba5a_aac041c97e"/>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5" w:name="para_0917174d_36f0_49ef_b6d3_d0d9526628"/>
          <w:p>
            <w:pPr>
              <w:spacing w:before="180" w:after="0" w:line="240" w:lineRule="auto"/>
            </w:pPr>
            <w:r>
              <w:rPr>
                <w:rFonts w:ascii="Arial" w:hAnsi="Arial"/>
                <w:color w:val="000000"/>
                <w:sz w:val="18"/>
              </w:rPr>
              <w:t>Digital Mammography X-Ray Image Storage - For Processing</w:t>
            </w:r>
          </w:p>
          <w:bookmarkEnd w:id="1325"/>
        </w:tc>
        <w:tc>
          <w:tcPr>
            <w:tcBorders>
              <w:bottom w:val="single" w:sz="4" w:color="000000"/>
              <w:right w:val="single" w:sz="4" w:color="000000"/>
            </w:tcBorders>
            <w:tcMar>
              <w:top w:w="40" w:type="dxa"/>
              <w:left w:w="40" w:type="dxa"/>
              <w:bottom w:w="40" w:type="dxa"/>
              <w:right w:w="40" w:type="dxa"/>
            </w:tcMar>
            <w:vAlign w:val="top"/>
          </w:tcPr>
          <w:bookmarkStart w:id="1326" w:name="para_21365de2_a7bc_43cf_8524_a3a6c25149"/>
          <w:p>
            <w:pPr>
              <w:spacing w:before="180" w:after="0" w:line="240" w:lineRule="auto"/>
            </w:pPr>
            <w:r>
              <w:rPr>
                <w:rFonts w:ascii="Arial" w:hAnsi="Arial"/>
                <w:color w:val="000000"/>
                <w:sz w:val="18"/>
              </w:rPr>
              <w:t>1.2.840.10008.5.1.4.1.1.1.2.1</w:t>
            </w:r>
          </w:p>
          <w:bookmarkEnd w:id="1326"/>
        </w:tc>
        <w:tc>
          <w:tcPr>
            <w:tcBorders>
              <w:bottom w:val="single" w:sz="4" w:color="000000"/>
              <w:right w:val="single" w:sz="4" w:color="000000"/>
            </w:tcBorders>
            <w:tcMar>
              <w:top w:w="40" w:type="dxa"/>
              <w:left w:w="40" w:type="dxa"/>
              <w:bottom w:w="40" w:type="dxa"/>
              <w:right w:w="40" w:type="dxa"/>
            </w:tcMar>
            <w:vAlign w:val="top"/>
          </w:tcPr>
          <w:bookmarkStart w:id="1327" w:name="para_8b454884_87f1_4ce8_a8d5_0ce43c62fe"/>
          <w:p>
            <w:pPr>
              <w:spacing w:before="180" w:after="0" w:line="240" w:lineRule="auto"/>
            </w:pPr>
            <w:hyperlink r:id="r194">
              <w:r>
                <w:rPr>
                  <w:rFonts w:ascii="Arial" w:hAnsi="Arial"/>
                  <w:color w:val="000000"/>
                  <w:sz w:val="18"/>
                </w:rPr>
                <w:t>Digital Mammography X-Ray Image IOD</w:t>
              </w:r>
            </w:hyperlink>
          </w:p>
          <w:bookmarkEnd w:id="1327"/>
          <w:bookmarkStart w:id="1328" w:name="para_7545a1b4_23e2_4157_859e_c40ba8682d"/>
          <w:p>
            <w:pPr>
              <w:spacing w:before="180" w:after="0" w:line="240" w:lineRule="auto"/>
            </w:pPr>
            <w:r>
              <w:rPr>
                <w:rFonts w:ascii="Arial" w:hAnsi="Arial"/>
                <w:color w:val="000000"/>
                <w:sz w:val="18"/>
              </w:rPr>
              <w:t xml:space="preserve">(see </w:t>
            </w:r>
            <w:hyperlink w:anchor="sect_B_5_1_2">
              <w:r>
                <w:rPr>
                  <w:rFonts w:ascii="Arial" w:hAnsi="Arial"/>
                  <w:color w:val="000000"/>
                  <w:sz w:val="18"/>
                </w:rPr>
                <w:t>Section B.5.1.2</w:t>
              </w:r>
            </w:hyperlink>
            <w:r>
              <w:rPr>
                <w:rFonts w:ascii="Arial" w:hAnsi="Arial"/>
                <w:color w:val="000000"/>
                <w:sz w:val="18"/>
              </w:rPr>
              <w:t>)</w:t>
            </w:r>
          </w:p>
          <w:bookmarkEnd w:id="1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 w:name="para_173f511b_2ccc_42ea_8225_0eabcb3bc0"/>
          <w:p>
            <w:pPr>
              <w:spacing w:before="180" w:after="0" w:line="240" w:lineRule="auto"/>
            </w:pPr>
            <w:r>
              <w:rPr>
                <w:rFonts w:ascii="Arial" w:hAnsi="Arial"/>
                <w:color w:val="000000"/>
                <w:sz w:val="18"/>
              </w:rPr>
              <w:t>Digital Intra-Oral X-Ray Image Storage - For Presentation</w:t>
            </w:r>
          </w:p>
          <w:bookmarkEnd w:id="1329"/>
        </w:tc>
        <w:tc>
          <w:tcPr>
            <w:tcBorders>
              <w:bottom w:val="single" w:sz="4" w:color="000000"/>
              <w:right w:val="single" w:sz="4" w:color="000000"/>
            </w:tcBorders>
            <w:tcMar>
              <w:top w:w="40" w:type="dxa"/>
              <w:left w:w="40" w:type="dxa"/>
              <w:bottom w:w="40" w:type="dxa"/>
              <w:right w:w="40" w:type="dxa"/>
            </w:tcMar>
            <w:vAlign w:val="top"/>
          </w:tcPr>
          <w:bookmarkStart w:id="1330" w:name="para_0d4d02aa_bf60_4d4b_8fe0_147675f997"/>
          <w:p>
            <w:pPr>
              <w:spacing w:before="180" w:after="0" w:line="240" w:lineRule="auto"/>
            </w:pPr>
            <w:r>
              <w:rPr>
                <w:rFonts w:ascii="Arial" w:hAnsi="Arial"/>
                <w:color w:val="000000"/>
                <w:sz w:val="18"/>
              </w:rPr>
              <w:t>1.2.840.10008.5.1.4.1.1.1.3</w:t>
            </w:r>
          </w:p>
          <w:bookmarkEnd w:id="1330"/>
        </w:tc>
        <w:tc>
          <w:tcPr>
            <w:tcBorders>
              <w:bottom w:val="single" w:sz="4" w:color="000000"/>
              <w:right w:val="single" w:sz="4" w:color="000000"/>
            </w:tcBorders>
            <w:tcMar>
              <w:top w:w="40" w:type="dxa"/>
              <w:left w:w="40" w:type="dxa"/>
              <w:bottom w:w="40" w:type="dxa"/>
              <w:right w:w="40" w:type="dxa"/>
            </w:tcMar>
            <w:vAlign w:val="top"/>
          </w:tcPr>
          <w:bookmarkStart w:id="1331" w:name="para_a9a871eb_05a0_4a07_8ab3_dee2a8d3a2"/>
          <w:p>
            <w:pPr>
              <w:spacing w:before="180" w:after="0" w:line="240" w:lineRule="auto"/>
            </w:pPr>
            <w:hyperlink r:id="r195">
              <w:r>
                <w:rPr>
                  <w:rFonts w:ascii="Arial" w:hAnsi="Arial"/>
                  <w:color w:val="000000"/>
                  <w:sz w:val="18"/>
                </w:rPr>
                <w:t>Digital Intra-Oral X-Ray Image IOD</w:t>
              </w:r>
            </w:hyperlink>
          </w:p>
          <w:bookmarkEnd w:id="1331"/>
          <w:bookmarkStart w:id="1332" w:name="para_d1ef408a_39c4_49a2_958d_b765c36ca0"/>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3" w:name="para_015e84f5_435e_48b1_8fcd_28031acb3d"/>
          <w:p>
            <w:pPr>
              <w:spacing w:before="180" w:after="0" w:line="240" w:lineRule="auto"/>
            </w:pPr>
            <w:r>
              <w:rPr>
                <w:rFonts w:ascii="Arial" w:hAnsi="Arial"/>
                <w:color w:val="000000"/>
                <w:sz w:val="18"/>
              </w:rPr>
              <w:t>Digital Intra-Oral X-Ray Image Storage - For Processing</w:t>
            </w:r>
          </w:p>
          <w:bookmarkEnd w:id="1333"/>
        </w:tc>
        <w:tc>
          <w:tcPr>
            <w:tcBorders>
              <w:bottom w:val="single" w:sz="4" w:color="000000"/>
              <w:right w:val="single" w:sz="4" w:color="000000"/>
            </w:tcBorders>
            <w:tcMar>
              <w:top w:w="40" w:type="dxa"/>
              <w:left w:w="40" w:type="dxa"/>
              <w:bottom w:w="40" w:type="dxa"/>
              <w:right w:w="40" w:type="dxa"/>
            </w:tcMar>
            <w:vAlign w:val="top"/>
          </w:tcPr>
          <w:bookmarkStart w:id="1334" w:name="para_a351c7ba_d6cc_4465_b561_c8aceb6299"/>
          <w:p>
            <w:pPr>
              <w:spacing w:before="180" w:after="0" w:line="240" w:lineRule="auto"/>
            </w:pPr>
            <w:r>
              <w:rPr>
                <w:rFonts w:ascii="Arial" w:hAnsi="Arial"/>
                <w:color w:val="000000"/>
                <w:sz w:val="18"/>
              </w:rPr>
              <w:t>1.2.840.10008.5.1.4.1.1.1.3.1</w:t>
            </w:r>
          </w:p>
          <w:bookmarkEnd w:id="1334"/>
        </w:tc>
        <w:tc>
          <w:tcPr>
            <w:tcBorders>
              <w:bottom w:val="single" w:sz="4" w:color="000000"/>
              <w:right w:val="single" w:sz="4" w:color="000000"/>
            </w:tcBorders>
            <w:tcMar>
              <w:top w:w="40" w:type="dxa"/>
              <w:left w:w="40" w:type="dxa"/>
              <w:bottom w:w="40" w:type="dxa"/>
              <w:right w:w="40" w:type="dxa"/>
            </w:tcMar>
            <w:vAlign w:val="top"/>
          </w:tcPr>
          <w:bookmarkStart w:id="1335" w:name="para_e98a8f6a_367a_4603_955e_1364716096"/>
          <w:p>
            <w:pPr>
              <w:spacing w:before="180" w:after="0" w:line="240" w:lineRule="auto"/>
            </w:pPr>
            <w:hyperlink r:id="r196">
              <w:r>
                <w:rPr>
                  <w:rFonts w:ascii="Arial" w:hAnsi="Arial"/>
                  <w:color w:val="000000"/>
                  <w:sz w:val="18"/>
                </w:rPr>
                <w:t>Digital Intra-Oral X-Ray Image IOD</w:t>
              </w:r>
            </w:hyperlink>
          </w:p>
          <w:bookmarkEnd w:id="1335"/>
          <w:bookmarkStart w:id="1336" w:name="para_1edc8056_e125_4a25_ab54_422b23b0f6"/>
          <w:p>
            <w:pPr>
              <w:spacing w:before="180" w:after="0" w:line="240" w:lineRule="auto"/>
            </w:pPr>
            <w:r>
              <w:rPr>
                <w:rFonts w:ascii="Arial" w:hAnsi="Arial"/>
                <w:color w:val="000000"/>
                <w:sz w:val="18"/>
              </w:rPr>
              <w:t xml:space="preserve">(see </w:t>
            </w:r>
            <w:hyperlink w:anchor="sect_B_5_1_3">
              <w:r>
                <w:rPr>
                  <w:rFonts w:ascii="Arial" w:hAnsi="Arial"/>
                  <w:color w:val="000000"/>
                  <w:sz w:val="18"/>
                </w:rPr>
                <w:t>Section B.5.1.3</w:t>
              </w:r>
            </w:hyperlink>
            <w:r>
              <w:rPr>
                <w:rFonts w:ascii="Arial" w:hAnsi="Arial"/>
                <w:color w:val="000000"/>
                <w:sz w:val="18"/>
              </w:rPr>
              <w:t>)</w:t>
            </w:r>
          </w:p>
          <w:bookmarkEnd w:id="1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 w:name="para_b36d51e9_9fd3_4593_a9b0_6332de3c74"/>
          <w:p>
            <w:pPr>
              <w:spacing w:before="180" w:after="0" w:line="240" w:lineRule="auto"/>
            </w:pPr>
            <w:r>
              <w:rPr>
                <w:rFonts w:ascii="Arial" w:hAnsi="Arial"/>
                <w:color w:val="000000"/>
                <w:sz w:val="18"/>
              </w:rPr>
              <w:t>CT Image Storage</w:t>
            </w:r>
          </w:p>
          <w:bookmarkEnd w:id="1337"/>
        </w:tc>
        <w:tc>
          <w:tcPr>
            <w:tcBorders>
              <w:bottom w:val="single" w:sz="4" w:color="000000"/>
              <w:right w:val="single" w:sz="4" w:color="000000"/>
            </w:tcBorders>
            <w:tcMar>
              <w:top w:w="40" w:type="dxa"/>
              <w:left w:w="40" w:type="dxa"/>
              <w:bottom w:w="40" w:type="dxa"/>
              <w:right w:w="40" w:type="dxa"/>
            </w:tcMar>
            <w:vAlign w:val="top"/>
          </w:tcPr>
          <w:bookmarkStart w:id="1338" w:name="para_07b2f960_d45e_4a17_96c4_0b33711eb8"/>
          <w:p>
            <w:pPr>
              <w:spacing w:before="180" w:after="0" w:line="240" w:lineRule="auto"/>
            </w:pPr>
            <w:r>
              <w:rPr>
                <w:rFonts w:ascii="Arial" w:hAnsi="Arial"/>
                <w:color w:val="000000"/>
                <w:sz w:val="18"/>
              </w:rPr>
              <w:t>1.2.840.10008.5.1.4.1.1.2</w:t>
            </w:r>
          </w:p>
          <w:bookmarkEnd w:id="1338"/>
        </w:tc>
        <w:tc>
          <w:tcPr>
            <w:tcBorders>
              <w:bottom w:val="single" w:sz="4" w:color="000000"/>
              <w:right w:val="single" w:sz="4" w:color="000000"/>
            </w:tcBorders>
            <w:tcMar>
              <w:top w:w="40" w:type="dxa"/>
              <w:left w:w="40" w:type="dxa"/>
              <w:bottom w:w="40" w:type="dxa"/>
              <w:right w:w="40" w:type="dxa"/>
            </w:tcMar>
            <w:vAlign w:val="top"/>
          </w:tcPr>
          <w:bookmarkStart w:id="1339" w:name="para_43fc0a5b_3b04_41c5_8237_7f97488cdf"/>
          <w:p>
            <w:pPr>
              <w:spacing w:before="180" w:after="0" w:line="240" w:lineRule="auto"/>
            </w:pPr>
            <w:hyperlink r:id="r197">
              <w:r>
                <w:rPr>
                  <w:rFonts w:ascii="Arial" w:hAnsi="Arial"/>
                  <w:color w:val="000000"/>
                  <w:sz w:val="18"/>
                </w:rPr>
                <w:t>Computed Tomography Image IOD</w:t>
              </w:r>
            </w:hyperlink>
          </w:p>
          <w:bookmarkEnd w:id="1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 w:name="para_3b1a3679_586d_4922_a665_c7fd90125b"/>
          <w:p>
            <w:pPr>
              <w:spacing w:before="180" w:after="0" w:line="240" w:lineRule="auto"/>
            </w:pPr>
            <w:r>
              <w:rPr>
                <w:rFonts w:ascii="Arial" w:hAnsi="Arial"/>
                <w:color w:val="000000"/>
                <w:sz w:val="18"/>
              </w:rPr>
              <w:t>Enhanced CT Image Storage</w:t>
            </w:r>
          </w:p>
          <w:bookmarkEnd w:id="1340"/>
        </w:tc>
        <w:tc>
          <w:tcPr>
            <w:tcBorders>
              <w:bottom w:val="single" w:sz="4" w:color="000000"/>
              <w:right w:val="single" w:sz="4" w:color="000000"/>
            </w:tcBorders>
            <w:tcMar>
              <w:top w:w="40" w:type="dxa"/>
              <w:left w:w="40" w:type="dxa"/>
              <w:bottom w:w="40" w:type="dxa"/>
              <w:right w:w="40" w:type="dxa"/>
            </w:tcMar>
            <w:vAlign w:val="top"/>
          </w:tcPr>
          <w:bookmarkStart w:id="1341" w:name="para_683bf78c_9182_4746_b09a_076c769e05"/>
          <w:p>
            <w:pPr>
              <w:spacing w:before="180" w:after="0" w:line="240" w:lineRule="auto"/>
            </w:pPr>
            <w:r>
              <w:rPr>
                <w:rFonts w:ascii="Arial" w:hAnsi="Arial"/>
                <w:color w:val="000000"/>
                <w:sz w:val="18"/>
              </w:rPr>
              <w:t>1.2.840.10008.5.1.4.1.1.2.1</w:t>
            </w:r>
          </w:p>
          <w:bookmarkEnd w:id="1341"/>
        </w:tc>
        <w:tc>
          <w:tcPr>
            <w:tcBorders>
              <w:bottom w:val="single" w:sz="4" w:color="000000"/>
              <w:right w:val="single" w:sz="4" w:color="000000"/>
            </w:tcBorders>
            <w:tcMar>
              <w:top w:w="40" w:type="dxa"/>
              <w:left w:w="40" w:type="dxa"/>
              <w:bottom w:w="40" w:type="dxa"/>
              <w:right w:w="40" w:type="dxa"/>
            </w:tcMar>
            <w:vAlign w:val="top"/>
          </w:tcPr>
          <w:bookmarkStart w:id="1342" w:name="para_de49dec8_83be_4d5d_8e91_0ced148493"/>
          <w:p>
            <w:pPr>
              <w:spacing w:before="180" w:after="0" w:line="240" w:lineRule="auto"/>
            </w:pPr>
            <w:hyperlink r:id="r198">
              <w:r>
                <w:rPr>
                  <w:rFonts w:ascii="Arial" w:hAnsi="Arial"/>
                  <w:color w:val="000000"/>
                  <w:sz w:val="18"/>
                </w:rPr>
                <w:t>Enhanced CT Image IOD</w:t>
              </w:r>
            </w:hyperlink>
          </w:p>
          <w:bookmarkEnd w:id="1342"/>
          <w:bookmarkStart w:id="1343" w:name="para_f0b999d0_69ae_45c7_9e0f_bea9594751"/>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 w:name="para_aaff8a35_f302_4788_8f8d_8b42c37bfe"/>
          <w:p>
            <w:pPr>
              <w:spacing w:before="180" w:after="0" w:line="240" w:lineRule="auto"/>
            </w:pPr>
            <w:r>
              <w:rPr>
                <w:rFonts w:ascii="Arial" w:hAnsi="Arial"/>
                <w:color w:val="000000"/>
                <w:sz w:val="18"/>
              </w:rPr>
              <w:t>Legacy Converted Enhanced CT Image Storage</w:t>
            </w:r>
          </w:p>
          <w:bookmarkEnd w:id="1344"/>
        </w:tc>
        <w:tc>
          <w:tcPr>
            <w:tcBorders>
              <w:bottom w:val="single" w:sz="4" w:color="000000"/>
              <w:right w:val="single" w:sz="4" w:color="000000"/>
            </w:tcBorders>
            <w:tcMar>
              <w:top w:w="40" w:type="dxa"/>
              <w:left w:w="40" w:type="dxa"/>
              <w:bottom w:w="40" w:type="dxa"/>
              <w:right w:w="40" w:type="dxa"/>
            </w:tcMar>
            <w:vAlign w:val="top"/>
          </w:tcPr>
          <w:bookmarkStart w:id="1345" w:name="para_f8df02f8_aba6_411b_b00f_8da84e701b"/>
          <w:p>
            <w:pPr>
              <w:spacing w:before="180" w:after="0" w:line="240" w:lineRule="auto"/>
            </w:pPr>
            <w:r>
              <w:rPr>
                <w:rFonts w:ascii="Arial" w:hAnsi="Arial"/>
                <w:color w:val="000000"/>
                <w:sz w:val="18"/>
              </w:rPr>
              <w:t>1.2.840.10008.5.1.4.1.1.2.2</w:t>
            </w:r>
          </w:p>
          <w:bookmarkEnd w:id="1345"/>
        </w:tc>
        <w:tc>
          <w:tcPr>
            <w:tcBorders>
              <w:bottom w:val="single" w:sz="4" w:color="000000"/>
              <w:right w:val="single" w:sz="4" w:color="000000"/>
            </w:tcBorders>
            <w:tcMar>
              <w:top w:w="40" w:type="dxa"/>
              <w:left w:w="40" w:type="dxa"/>
              <w:bottom w:w="40" w:type="dxa"/>
              <w:right w:w="40" w:type="dxa"/>
            </w:tcMar>
            <w:vAlign w:val="top"/>
          </w:tcPr>
          <w:bookmarkStart w:id="1346" w:name="para_e4dd6b8d_c64f_4b10_8c48_6490635cab"/>
          <w:p>
            <w:pPr>
              <w:spacing w:before="180" w:after="0" w:line="240" w:lineRule="auto"/>
            </w:pPr>
            <w:hyperlink r:id="r199">
              <w:r>
                <w:rPr>
                  <w:rFonts w:ascii="Arial" w:hAnsi="Arial"/>
                  <w:color w:val="000000"/>
                  <w:sz w:val="18"/>
                </w:rPr>
                <w:t>Legacy Converted Enhanced CT Image IOD</w:t>
              </w:r>
            </w:hyperlink>
          </w:p>
          <w:bookmarkEnd w:id="1346"/>
          <w:bookmarkStart w:id="1347" w:name="para_d40d89f5_86b0_4416_937b_e099066d8b"/>
          <w:p>
            <w:pPr>
              <w:spacing w:before="180" w:after="0" w:line="240" w:lineRule="auto"/>
            </w:pPr>
            <w:r>
              <w:rPr>
                <w:rFonts w:ascii="Arial" w:hAnsi="Arial"/>
                <w:color w:val="000000"/>
                <w:sz w:val="18"/>
              </w:rPr>
              <w:t xml:space="preserve">(see </w:t>
            </w:r>
            <w:hyperlink w:anchor="sect_B_5_1_7">
              <w:r>
                <w:rPr>
                  <w:rFonts w:ascii="Arial" w:hAnsi="Arial"/>
                  <w:color w:val="000000"/>
                  <w:sz w:val="18"/>
                </w:rPr>
                <w:t>Section B.5.1.7</w:t>
              </w:r>
            </w:hyperlink>
            <w:r>
              <w:rPr>
                <w:rFonts w:ascii="Arial" w:hAnsi="Arial"/>
                <w:color w:val="000000"/>
                <w:sz w:val="18"/>
              </w:rPr>
              <w:t>)</w:t>
            </w:r>
          </w:p>
          <w:bookmarkEnd w:id="13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 w:name="para_59417c3c_0ad4_425c_b646_21ed161d55"/>
          <w:p>
            <w:pPr>
              <w:spacing w:before="180" w:after="0" w:line="240" w:lineRule="auto"/>
            </w:pPr>
            <w:r>
              <w:rPr>
                <w:rFonts w:ascii="Arial" w:hAnsi="Arial"/>
                <w:color w:val="000000"/>
                <w:sz w:val="18"/>
              </w:rPr>
              <w:t>Ultrasound Multi-frame Image Storage</w:t>
            </w:r>
          </w:p>
          <w:bookmarkEnd w:id="1348"/>
        </w:tc>
        <w:tc>
          <w:tcPr>
            <w:tcBorders>
              <w:bottom w:val="single" w:sz="4" w:color="000000"/>
              <w:right w:val="single" w:sz="4" w:color="000000"/>
            </w:tcBorders>
            <w:tcMar>
              <w:top w:w="40" w:type="dxa"/>
              <w:left w:w="40" w:type="dxa"/>
              <w:bottom w:w="40" w:type="dxa"/>
              <w:right w:w="40" w:type="dxa"/>
            </w:tcMar>
            <w:vAlign w:val="top"/>
          </w:tcPr>
          <w:bookmarkStart w:id="1349" w:name="para_dc455928_ff62_4dc8_8847_3e8af834bd"/>
          <w:p>
            <w:pPr>
              <w:spacing w:before="180" w:after="0" w:line="240" w:lineRule="auto"/>
            </w:pPr>
            <w:r>
              <w:rPr>
                <w:rFonts w:ascii="Arial" w:hAnsi="Arial"/>
                <w:color w:val="000000"/>
                <w:sz w:val="18"/>
              </w:rPr>
              <w:t>1.2.840.10008.5.1.4.1.1.3.1</w:t>
            </w:r>
          </w:p>
          <w:bookmarkEnd w:id="1349"/>
        </w:tc>
        <w:tc>
          <w:tcPr>
            <w:tcBorders>
              <w:bottom w:val="single" w:sz="4" w:color="000000"/>
              <w:right w:val="single" w:sz="4" w:color="000000"/>
            </w:tcBorders>
            <w:tcMar>
              <w:top w:w="40" w:type="dxa"/>
              <w:left w:w="40" w:type="dxa"/>
              <w:bottom w:w="40" w:type="dxa"/>
              <w:right w:w="40" w:type="dxa"/>
            </w:tcMar>
            <w:vAlign w:val="top"/>
          </w:tcPr>
          <w:bookmarkStart w:id="1350" w:name="para_e7d09404_d825_41de_b1cc_2544826e33"/>
          <w:p>
            <w:pPr>
              <w:spacing w:before="180" w:after="0" w:line="240" w:lineRule="auto"/>
            </w:pPr>
            <w:hyperlink r:id="r200">
              <w:r>
                <w:rPr>
                  <w:rFonts w:ascii="Arial" w:hAnsi="Arial"/>
                  <w:color w:val="000000"/>
                  <w:sz w:val="18"/>
                </w:rPr>
                <w:t>Ultrasound Multi-frame Image IOD</w:t>
              </w:r>
            </w:hyperlink>
          </w:p>
          <w:bookmarkEnd w:id="13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 w:name="para_db88ae8c_4f26_41b0_a303_d75b19126b"/>
          <w:p>
            <w:pPr>
              <w:spacing w:before="180" w:after="0" w:line="240" w:lineRule="auto"/>
            </w:pPr>
            <w:r>
              <w:rPr>
                <w:rFonts w:ascii="Arial" w:hAnsi="Arial"/>
                <w:color w:val="000000"/>
                <w:sz w:val="18"/>
              </w:rPr>
              <w:t>MR Image Storage</w:t>
            </w:r>
          </w:p>
          <w:bookmarkEnd w:id="1351"/>
        </w:tc>
        <w:tc>
          <w:tcPr>
            <w:tcBorders>
              <w:bottom w:val="single" w:sz="4" w:color="000000"/>
              <w:right w:val="single" w:sz="4" w:color="000000"/>
            </w:tcBorders>
            <w:tcMar>
              <w:top w:w="40" w:type="dxa"/>
              <w:left w:w="40" w:type="dxa"/>
              <w:bottom w:w="40" w:type="dxa"/>
              <w:right w:w="40" w:type="dxa"/>
            </w:tcMar>
            <w:vAlign w:val="top"/>
          </w:tcPr>
          <w:bookmarkStart w:id="1352" w:name="para_2b482f97_8281_4845_bcf6_885aef4286"/>
          <w:p>
            <w:pPr>
              <w:spacing w:before="180" w:after="0" w:line="240" w:lineRule="auto"/>
            </w:pPr>
            <w:r>
              <w:rPr>
                <w:rFonts w:ascii="Arial" w:hAnsi="Arial"/>
                <w:color w:val="000000"/>
                <w:sz w:val="18"/>
              </w:rPr>
              <w:t>1.2.840.10008.5.1.4.1.1.4</w:t>
            </w:r>
          </w:p>
          <w:bookmarkEnd w:id="1352"/>
        </w:tc>
        <w:tc>
          <w:tcPr>
            <w:tcBorders>
              <w:bottom w:val="single" w:sz="4" w:color="000000"/>
              <w:right w:val="single" w:sz="4" w:color="000000"/>
            </w:tcBorders>
            <w:tcMar>
              <w:top w:w="40" w:type="dxa"/>
              <w:left w:w="40" w:type="dxa"/>
              <w:bottom w:w="40" w:type="dxa"/>
              <w:right w:w="40" w:type="dxa"/>
            </w:tcMar>
            <w:vAlign w:val="top"/>
          </w:tcPr>
          <w:bookmarkStart w:id="1353" w:name="para_e50d22ac_7033_4927_90a8_53137e6c75"/>
          <w:p>
            <w:pPr>
              <w:spacing w:before="180" w:after="0" w:line="240" w:lineRule="auto"/>
            </w:pPr>
            <w:hyperlink r:id="r201">
              <w:r>
                <w:rPr>
                  <w:rFonts w:ascii="Arial" w:hAnsi="Arial"/>
                  <w:color w:val="000000"/>
                  <w:sz w:val="18"/>
                </w:rPr>
                <w:t>Magnetic Resonance Image IOD</w:t>
              </w:r>
            </w:hyperlink>
          </w:p>
          <w:bookmarkEnd w:id="13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 w:name="para_dc3cb0ea_f920_4cb2_a178_28b42a155a"/>
          <w:p>
            <w:pPr>
              <w:spacing w:before="180" w:after="0" w:line="240" w:lineRule="auto"/>
            </w:pPr>
            <w:r>
              <w:rPr>
                <w:rFonts w:ascii="Arial" w:hAnsi="Arial"/>
                <w:color w:val="000000"/>
                <w:sz w:val="18"/>
              </w:rPr>
              <w:t>Enhanced MR Image Storage</w:t>
            </w:r>
          </w:p>
          <w:bookmarkEnd w:id="1354"/>
        </w:tc>
        <w:tc>
          <w:tcPr>
            <w:tcBorders>
              <w:bottom w:val="single" w:sz="4" w:color="000000"/>
              <w:right w:val="single" w:sz="4" w:color="000000"/>
            </w:tcBorders>
            <w:tcMar>
              <w:top w:w="40" w:type="dxa"/>
              <w:left w:w="40" w:type="dxa"/>
              <w:bottom w:w="40" w:type="dxa"/>
              <w:right w:w="40" w:type="dxa"/>
            </w:tcMar>
            <w:vAlign w:val="top"/>
          </w:tcPr>
          <w:bookmarkStart w:id="1355" w:name="para_1be64b56_d237_4210_b4b8_300886926c"/>
          <w:p>
            <w:pPr>
              <w:spacing w:before="180" w:after="0" w:line="240" w:lineRule="auto"/>
            </w:pPr>
            <w:r>
              <w:rPr>
                <w:rFonts w:ascii="Arial" w:hAnsi="Arial"/>
                <w:color w:val="000000"/>
                <w:sz w:val="18"/>
              </w:rPr>
              <w:t>1.2.840.10008.5.1.4.1.1.4.1</w:t>
            </w:r>
          </w:p>
          <w:bookmarkEnd w:id="1355"/>
        </w:tc>
        <w:tc>
          <w:tcPr>
            <w:tcBorders>
              <w:bottom w:val="single" w:sz="4" w:color="000000"/>
              <w:right w:val="single" w:sz="4" w:color="000000"/>
            </w:tcBorders>
            <w:tcMar>
              <w:top w:w="40" w:type="dxa"/>
              <w:left w:w="40" w:type="dxa"/>
              <w:bottom w:w="40" w:type="dxa"/>
              <w:right w:w="40" w:type="dxa"/>
            </w:tcMar>
            <w:vAlign w:val="top"/>
          </w:tcPr>
          <w:bookmarkStart w:id="1356" w:name="para_652e2323_b7ce_47b5_9d18_d9f51d4998"/>
          <w:p>
            <w:pPr>
              <w:spacing w:before="180" w:after="0" w:line="240" w:lineRule="auto"/>
            </w:pPr>
            <w:hyperlink r:id="r202">
              <w:r>
                <w:rPr>
                  <w:rFonts w:ascii="Arial" w:hAnsi="Arial"/>
                  <w:color w:val="000000"/>
                  <w:sz w:val="18"/>
                </w:rPr>
                <w:t>Enhanced MR Image IOD</w:t>
              </w:r>
            </w:hyperlink>
          </w:p>
          <w:bookmarkEnd w:id="1356"/>
          <w:bookmarkStart w:id="1357" w:name="para_2c3e38a3_c6d0_4d4d_af88_0bbddc1e2c"/>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 w:name="para_78c386ff_933c_4ae8_9efe_2f7cc980c1"/>
          <w:p>
            <w:pPr>
              <w:spacing w:before="180" w:after="0" w:line="240" w:lineRule="auto"/>
            </w:pPr>
            <w:r>
              <w:rPr>
                <w:rFonts w:ascii="Arial" w:hAnsi="Arial"/>
                <w:color w:val="000000"/>
                <w:sz w:val="18"/>
              </w:rPr>
              <w:t>MR Spectroscopy Storage</w:t>
            </w:r>
          </w:p>
          <w:bookmarkEnd w:id="1358"/>
        </w:tc>
        <w:tc>
          <w:tcPr>
            <w:tcBorders>
              <w:bottom w:val="single" w:sz="4" w:color="000000"/>
              <w:right w:val="single" w:sz="4" w:color="000000"/>
            </w:tcBorders>
            <w:tcMar>
              <w:top w:w="40" w:type="dxa"/>
              <w:left w:w="40" w:type="dxa"/>
              <w:bottom w:w="40" w:type="dxa"/>
              <w:right w:w="40" w:type="dxa"/>
            </w:tcMar>
            <w:vAlign w:val="top"/>
          </w:tcPr>
          <w:bookmarkStart w:id="1359" w:name="para_50ceb02b_a879_4e02_bba3_35937bc458"/>
          <w:p>
            <w:pPr>
              <w:spacing w:before="180" w:after="0" w:line="240" w:lineRule="auto"/>
            </w:pPr>
            <w:r>
              <w:rPr>
                <w:rFonts w:ascii="Arial" w:hAnsi="Arial"/>
                <w:color w:val="000000"/>
                <w:sz w:val="18"/>
              </w:rPr>
              <w:t>1.2.840.10008.5.1.4.1.1.4.2</w:t>
            </w:r>
          </w:p>
          <w:bookmarkEnd w:id="1359"/>
        </w:tc>
        <w:tc>
          <w:tcPr>
            <w:tcBorders>
              <w:bottom w:val="single" w:sz="4" w:color="000000"/>
              <w:right w:val="single" w:sz="4" w:color="000000"/>
            </w:tcBorders>
            <w:tcMar>
              <w:top w:w="40" w:type="dxa"/>
              <w:left w:w="40" w:type="dxa"/>
              <w:bottom w:w="40" w:type="dxa"/>
              <w:right w:w="40" w:type="dxa"/>
            </w:tcMar>
            <w:vAlign w:val="top"/>
          </w:tcPr>
          <w:bookmarkStart w:id="1360" w:name="para_146f202d_b031_47ba_a39b_c7636b45c6"/>
          <w:p>
            <w:pPr>
              <w:spacing w:before="180" w:after="0" w:line="240" w:lineRule="auto"/>
            </w:pPr>
            <w:hyperlink r:id="r203">
              <w:r>
                <w:rPr>
                  <w:rFonts w:ascii="Arial" w:hAnsi="Arial"/>
                  <w:color w:val="000000"/>
                  <w:sz w:val="18"/>
                </w:rPr>
                <w:t>MR Spectroscopy IOD</w:t>
              </w:r>
            </w:hyperlink>
          </w:p>
          <w:bookmarkEnd w:id="1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 w:name="para_2bbf6cd2_659e_46b2_9248_355d574abf"/>
          <w:p>
            <w:pPr>
              <w:spacing w:before="180" w:after="0" w:line="240" w:lineRule="auto"/>
            </w:pPr>
            <w:r>
              <w:rPr>
                <w:rFonts w:ascii="Arial" w:hAnsi="Arial"/>
                <w:color w:val="000000"/>
                <w:sz w:val="18"/>
              </w:rPr>
              <w:t>Enhanced MR Color Image Storage</w:t>
            </w:r>
          </w:p>
          <w:bookmarkEnd w:id="1361"/>
        </w:tc>
        <w:tc>
          <w:tcPr>
            <w:tcBorders>
              <w:bottom w:val="single" w:sz="4" w:color="000000"/>
              <w:right w:val="single" w:sz="4" w:color="000000"/>
            </w:tcBorders>
            <w:tcMar>
              <w:top w:w="40" w:type="dxa"/>
              <w:left w:w="40" w:type="dxa"/>
              <w:bottom w:w="40" w:type="dxa"/>
              <w:right w:w="40" w:type="dxa"/>
            </w:tcMar>
            <w:vAlign w:val="top"/>
          </w:tcPr>
          <w:bookmarkStart w:id="1362" w:name="para_1761e8d3_a55a_418a_8966_dfb8e7cabe"/>
          <w:p>
            <w:pPr>
              <w:spacing w:before="180" w:after="0" w:line="240" w:lineRule="auto"/>
            </w:pPr>
            <w:r>
              <w:rPr>
                <w:rFonts w:ascii="Arial" w:hAnsi="Arial"/>
                <w:color w:val="000000"/>
                <w:sz w:val="18"/>
              </w:rPr>
              <w:t>1.2.840.10008.5.1.4.1.1.4.3</w:t>
            </w:r>
          </w:p>
          <w:bookmarkEnd w:id="1362"/>
        </w:tc>
        <w:tc>
          <w:tcPr>
            <w:tcBorders>
              <w:bottom w:val="single" w:sz="4" w:color="000000"/>
              <w:right w:val="single" w:sz="4" w:color="000000"/>
            </w:tcBorders>
            <w:tcMar>
              <w:top w:w="40" w:type="dxa"/>
              <w:left w:w="40" w:type="dxa"/>
              <w:bottom w:w="40" w:type="dxa"/>
              <w:right w:w="40" w:type="dxa"/>
            </w:tcMar>
            <w:vAlign w:val="top"/>
          </w:tcPr>
          <w:bookmarkStart w:id="1363" w:name="para_dfffc559_bd2d_4701_9fd2_4d3b822c3d"/>
          <w:p>
            <w:pPr>
              <w:spacing w:before="180" w:after="0" w:line="240" w:lineRule="auto"/>
            </w:pPr>
            <w:hyperlink r:id="r204">
              <w:r>
                <w:rPr>
                  <w:rFonts w:ascii="Arial" w:hAnsi="Arial"/>
                  <w:color w:val="000000"/>
                  <w:sz w:val="18"/>
                </w:rPr>
                <w:t>Enhanced MR Color Image IOD</w:t>
              </w:r>
            </w:hyperlink>
          </w:p>
          <w:bookmarkEnd w:id="1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 w:name="para_01a9f0ba_cfd1_4168_8fc4_f6ea06b246"/>
          <w:p>
            <w:pPr>
              <w:spacing w:before="180" w:after="0" w:line="240" w:lineRule="auto"/>
            </w:pPr>
            <w:r>
              <w:rPr>
                <w:rFonts w:ascii="Arial" w:hAnsi="Arial"/>
                <w:color w:val="000000"/>
                <w:sz w:val="18"/>
              </w:rPr>
              <w:t>Legacy Converted Enhanced MR Image Storage</w:t>
            </w:r>
          </w:p>
          <w:bookmarkEnd w:id="1364"/>
        </w:tc>
        <w:tc>
          <w:tcPr>
            <w:tcBorders>
              <w:bottom w:val="single" w:sz="4" w:color="000000"/>
              <w:right w:val="single" w:sz="4" w:color="000000"/>
            </w:tcBorders>
            <w:tcMar>
              <w:top w:w="40" w:type="dxa"/>
              <w:left w:w="40" w:type="dxa"/>
              <w:bottom w:w="40" w:type="dxa"/>
              <w:right w:w="40" w:type="dxa"/>
            </w:tcMar>
            <w:vAlign w:val="top"/>
          </w:tcPr>
          <w:bookmarkStart w:id="1365" w:name="para_75804812_c14b_491c_a418_7239b746f6"/>
          <w:p>
            <w:pPr>
              <w:spacing w:before="180" w:after="0" w:line="240" w:lineRule="auto"/>
            </w:pPr>
            <w:r>
              <w:rPr>
                <w:rFonts w:ascii="Arial" w:hAnsi="Arial"/>
                <w:color w:val="000000"/>
                <w:sz w:val="18"/>
              </w:rPr>
              <w:t>1.2.840.10008.5.1.4.1.1.4.4</w:t>
            </w:r>
          </w:p>
          <w:bookmarkEnd w:id="1365"/>
        </w:tc>
        <w:tc>
          <w:tcPr>
            <w:tcBorders>
              <w:bottom w:val="single" w:sz="4" w:color="000000"/>
              <w:right w:val="single" w:sz="4" w:color="000000"/>
            </w:tcBorders>
            <w:tcMar>
              <w:top w:w="40" w:type="dxa"/>
              <w:left w:w="40" w:type="dxa"/>
              <w:bottom w:w="40" w:type="dxa"/>
              <w:right w:w="40" w:type="dxa"/>
            </w:tcMar>
            <w:vAlign w:val="top"/>
          </w:tcPr>
          <w:bookmarkStart w:id="1366" w:name="para_6dcf9469_d51f_4dc9_afe1_c76b9c2509"/>
          <w:p>
            <w:pPr>
              <w:spacing w:before="180" w:after="0" w:line="240" w:lineRule="auto"/>
            </w:pPr>
            <w:hyperlink r:id="r205">
              <w:r>
                <w:rPr>
                  <w:rFonts w:ascii="Arial" w:hAnsi="Arial"/>
                  <w:color w:val="000000"/>
                  <w:sz w:val="18"/>
                </w:rPr>
                <w:t>Legacy Converted Enhanced MR Image IOD</w:t>
              </w:r>
            </w:hyperlink>
          </w:p>
          <w:bookmarkEnd w:id="1366"/>
          <w:bookmarkStart w:id="1367" w:name="para_e255415a_7520_4f4e_9875_ee7f1042c8"/>
          <w:p>
            <w:pPr>
              <w:spacing w:before="180" w:after="0" w:line="240" w:lineRule="auto"/>
            </w:pPr>
            <w:r>
              <w:rPr>
                <w:rFonts w:ascii="Arial" w:hAnsi="Arial"/>
                <w:color w:val="000000"/>
                <w:sz w:val="18"/>
              </w:rPr>
              <w:t xml:space="preserve">(see </w:t>
            </w:r>
            <w:hyperlink w:anchor="sect_B_5_1_6">
              <w:r>
                <w:rPr>
                  <w:rFonts w:ascii="Arial" w:hAnsi="Arial"/>
                  <w:color w:val="000000"/>
                  <w:sz w:val="18"/>
                </w:rPr>
                <w:t>Section B.5.1.6</w:t>
              </w:r>
            </w:hyperlink>
            <w:r>
              <w:rPr>
                <w:rFonts w:ascii="Arial" w:hAnsi="Arial"/>
                <w:color w:val="000000"/>
                <w:sz w:val="18"/>
              </w:rPr>
              <w:t>)</w:t>
            </w:r>
          </w:p>
          <w:bookmarkEnd w:id="1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 w:name="para_d2099625_105e_4dbb_aa50_2a174af442"/>
          <w:p>
            <w:pPr>
              <w:spacing w:before="180" w:after="0" w:line="240" w:lineRule="auto"/>
            </w:pPr>
            <w:r>
              <w:rPr>
                <w:rFonts w:ascii="Arial" w:hAnsi="Arial"/>
                <w:color w:val="000000"/>
                <w:sz w:val="18"/>
              </w:rPr>
              <w:t>Ultrasound Image Storage</w:t>
            </w:r>
          </w:p>
          <w:bookmarkEnd w:id="1368"/>
        </w:tc>
        <w:tc>
          <w:tcPr>
            <w:tcBorders>
              <w:bottom w:val="single" w:sz="4" w:color="000000"/>
              <w:right w:val="single" w:sz="4" w:color="000000"/>
            </w:tcBorders>
            <w:tcMar>
              <w:top w:w="40" w:type="dxa"/>
              <w:left w:w="40" w:type="dxa"/>
              <w:bottom w:w="40" w:type="dxa"/>
              <w:right w:w="40" w:type="dxa"/>
            </w:tcMar>
            <w:vAlign w:val="top"/>
          </w:tcPr>
          <w:bookmarkStart w:id="1369" w:name="para_79a8190d_05b8_473a_8046_744bc51846"/>
          <w:p>
            <w:pPr>
              <w:spacing w:before="180" w:after="0" w:line="240" w:lineRule="auto"/>
            </w:pPr>
            <w:r>
              <w:rPr>
                <w:rFonts w:ascii="Arial" w:hAnsi="Arial"/>
                <w:color w:val="000000"/>
                <w:sz w:val="18"/>
              </w:rPr>
              <w:t>1.2.840.10008.5.1.4.1.1.6.1</w:t>
            </w:r>
          </w:p>
          <w:bookmarkEnd w:id="1369"/>
        </w:tc>
        <w:tc>
          <w:tcPr>
            <w:tcBorders>
              <w:bottom w:val="single" w:sz="4" w:color="000000"/>
              <w:right w:val="single" w:sz="4" w:color="000000"/>
            </w:tcBorders>
            <w:tcMar>
              <w:top w:w="40" w:type="dxa"/>
              <w:left w:w="40" w:type="dxa"/>
              <w:bottom w:w="40" w:type="dxa"/>
              <w:right w:w="40" w:type="dxa"/>
            </w:tcMar>
            <w:vAlign w:val="top"/>
          </w:tcPr>
          <w:bookmarkStart w:id="1370" w:name="para_521947b4_f867_48e9_b925_e0294c1aa8"/>
          <w:p>
            <w:pPr>
              <w:spacing w:before="180" w:after="0" w:line="240" w:lineRule="auto"/>
            </w:pPr>
            <w:hyperlink r:id="r206">
              <w:r>
                <w:rPr>
                  <w:rFonts w:ascii="Arial" w:hAnsi="Arial"/>
                  <w:color w:val="000000"/>
                  <w:sz w:val="18"/>
                </w:rPr>
                <w:t>Ultrasound Image IOD</w:t>
              </w:r>
            </w:hyperlink>
          </w:p>
          <w:bookmarkEnd w:id="1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 w:name="para_e3eea147_99ca_4ab8_a591_1f81dc997c"/>
          <w:p>
            <w:pPr>
              <w:spacing w:before="180" w:after="0" w:line="240" w:lineRule="auto"/>
            </w:pPr>
            <w:r>
              <w:rPr>
                <w:rFonts w:ascii="Arial" w:hAnsi="Arial"/>
                <w:color w:val="000000"/>
                <w:sz w:val="18"/>
              </w:rPr>
              <w:t>Enhanced US Volume Storage</w:t>
            </w:r>
          </w:p>
          <w:bookmarkEnd w:id="1371"/>
        </w:tc>
        <w:tc>
          <w:tcPr>
            <w:tcBorders>
              <w:bottom w:val="single" w:sz="4" w:color="000000"/>
              <w:right w:val="single" w:sz="4" w:color="000000"/>
            </w:tcBorders>
            <w:tcMar>
              <w:top w:w="40" w:type="dxa"/>
              <w:left w:w="40" w:type="dxa"/>
              <w:bottom w:w="40" w:type="dxa"/>
              <w:right w:w="40" w:type="dxa"/>
            </w:tcMar>
            <w:vAlign w:val="top"/>
          </w:tcPr>
          <w:bookmarkStart w:id="1372" w:name="para_a1139e08_3a5c_4ab4_8f43_dcad8bceb3"/>
          <w:p>
            <w:pPr>
              <w:spacing w:before="180" w:after="0" w:line="240" w:lineRule="auto"/>
            </w:pPr>
            <w:r>
              <w:rPr>
                <w:rFonts w:ascii="Arial" w:hAnsi="Arial"/>
                <w:color w:val="000000"/>
                <w:sz w:val="18"/>
              </w:rPr>
              <w:t>1.2.840.10008.5.1.4.1.1.6.2</w:t>
            </w:r>
          </w:p>
          <w:bookmarkEnd w:id="1372"/>
        </w:tc>
        <w:tc>
          <w:tcPr>
            <w:tcBorders>
              <w:bottom w:val="single" w:sz="4" w:color="000000"/>
              <w:right w:val="single" w:sz="4" w:color="000000"/>
            </w:tcBorders>
            <w:tcMar>
              <w:top w:w="40" w:type="dxa"/>
              <w:left w:w="40" w:type="dxa"/>
              <w:bottom w:w="40" w:type="dxa"/>
              <w:right w:w="40" w:type="dxa"/>
            </w:tcMar>
            <w:vAlign w:val="top"/>
          </w:tcPr>
          <w:bookmarkStart w:id="1373" w:name="para_41952791_6147_4fa6_852a_07b0a72684"/>
          <w:p>
            <w:pPr>
              <w:spacing w:before="180" w:after="0" w:line="240" w:lineRule="auto"/>
            </w:pPr>
            <w:hyperlink r:id="r207">
              <w:r>
                <w:rPr>
                  <w:rFonts w:ascii="Arial" w:hAnsi="Arial"/>
                  <w:color w:val="000000"/>
                  <w:sz w:val="18"/>
                </w:rPr>
                <w:t>Enhanced US Volume IOD</w:t>
              </w:r>
            </w:hyperlink>
          </w:p>
          <w:bookmarkEnd w:id="1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 w:name="para_d457aa36_c718_4fa4_b8ec_ef7fd4bd6c"/>
          <w:p>
            <w:pPr>
              <w:spacing w:before="180" w:after="0" w:line="240" w:lineRule="auto"/>
            </w:pPr>
            <w:r>
              <w:rPr>
                <w:rFonts w:ascii="Arial" w:hAnsi="Arial"/>
                <w:color w:val="000000"/>
                <w:sz w:val="18"/>
              </w:rPr>
              <w:t>Secondary Capture Image Storage</w:t>
            </w:r>
          </w:p>
          <w:bookmarkEnd w:id="1374"/>
        </w:tc>
        <w:tc>
          <w:tcPr>
            <w:tcBorders>
              <w:bottom w:val="single" w:sz="4" w:color="000000"/>
              <w:right w:val="single" w:sz="4" w:color="000000"/>
            </w:tcBorders>
            <w:tcMar>
              <w:top w:w="40" w:type="dxa"/>
              <w:left w:w="40" w:type="dxa"/>
              <w:bottom w:w="40" w:type="dxa"/>
              <w:right w:w="40" w:type="dxa"/>
            </w:tcMar>
            <w:vAlign w:val="top"/>
          </w:tcPr>
          <w:bookmarkStart w:id="1375" w:name="para_827cf4ec_25b0_4dcd_987c_c07acd8aaa"/>
          <w:p>
            <w:pPr>
              <w:spacing w:before="180" w:after="0" w:line="240" w:lineRule="auto"/>
            </w:pPr>
            <w:r>
              <w:rPr>
                <w:rFonts w:ascii="Arial" w:hAnsi="Arial"/>
                <w:color w:val="000000"/>
                <w:sz w:val="18"/>
              </w:rPr>
              <w:t>1.2.840.10008.5.1.4.1.1.7</w:t>
            </w:r>
          </w:p>
          <w:bookmarkEnd w:id="1375"/>
        </w:tc>
        <w:tc>
          <w:tcPr>
            <w:tcBorders>
              <w:bottom w:val="single" w:sz="4" w:color="000000"/>
              <w:right w:val="single" w:sz="4" w:color="000000"/>
            </w:tcBorders>
            <w:tcMar>
              <w:top w:w="40" w:type="dxa"/>
              <w:left w:w="40" w:type="dxa"/>
              <w:bottom w:w="40" w:type="dxa"/>
              <w:right w:w="40" w:type="dxa"/>
            </w:tcMar>
            <w:vAlign w:val="top"/>
          </w:tcPr>
          <w:bookmarkStart w:id="1376" w:name="para_f3fd5250_7dff_4711_a520_e21284af51"/>
          <w:p>
            <w:pPr>
              <w:spacing w:before="180" w:after="0" w:line="240" w:lineRule="auto"/>
            </w:pPr>
            <w:hyperlink r:id="r208">
              <w:r>
                <w:rPr>
                  <w:rFonts w:ascii="Arial" w:hAnsi="Arial"/>
                  <w:color w:val="000000"/>
                  <w:sz w:val="18"/>
                </w:rPr>
                <w:t>SC Image Information Objection Definition</w:t>
              </w:r>
            </w:hyperlink>
          </w:p>
          <w:bookmarkEnd w:id="1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 w:name="para_c525684e_a407_4d66_9543_bd253fac91"/>
          <w:p>
            <w:pPr>
              <w:spacing w:before="180" w:after="0" w:line="240" w:lineRule="auto"/>
            </w:pPr>
            <w:r>
              <w:rPr>
                <w:rFonts w:ascii="Arial" w:hAnsi="Arial"/>
                <w:color w:val="000000"/>
                <w:sz w:val="18"/>
              </w:rPr>
              <w:t>Multi-frame Single Bit Secondary Capture Image Storage</w:t>
            </w:r>
          </w:p>
          <w:bookmarkEnd w:id="1377"/>
        </w:tc>
        <w:tc>
          <w:tcPr>
            <w:tcBorders>
              <w:bottom w:val="single" w:sz="4" w:color="000000"/>
              <w:right w:val="single" w:sz="4" w:color="000000"/>
            </w:tcBorders>
            <w:tcMar>
              <w:top w:w="40" w:type="dxa"/>
              <w:left w:w="40" w:type="dxa"/>
              <w:bottom w:w="40" w:type="dxa"/>
              <w:right w:w="40" w:type="dxa"/>
            </w:tcMar>
            <w:vAlign w:val="top"/>
          </w:tcPr>
          <w:bookmarkStart w:id="1378" w:name="para_df501bd1_4f37_4f42_b62c_59ac158043"/>
          <w:p>
            <w:pPr>
              <w:spacing w:before="180" w:after="0" w:line="240" w:lineRule="auto"/>
            </w:pPr>
            <w:r>
              <w:rPr>
                <w:rFonts w:ascii="Arial" w:hAnsi="Arial"/>
                <w:color w:val="000000"/>
                <w:sz w:val="18"/>
              </w:rPr>
              <w:t>1.2.840.10008.5.1.4.1.1.7.1</w:t>
            </w:r>
          </w:p>
          <w:bookmarkEnd w:id="1378"/>
        </w:tc>
        <w:tc>
          <w:tcPr>
            <w:tcBorders>
              <w:bottom w:val="single" w:sz="4" w:color="000000"/>
              <w:right w:val="single" w:sz="4" w:color="000000"/>
            </w:tcBorders>
            <w:tcMar>
              <w:top w:w="40" w:type="dxa"/>
              <w:left w:w="40" w:type="dxa"/>
              <w:bottom w:w="40" w:type="dxa"/>
              <w:right w:w="40" w:type="dxa"/>
            </w:tcMar>
            <w:vAlign w:val="top"/>
          </w:tcPr>
          <w:bookmarkStart w:id="1379" w:name="para_ba1a8b1b_b659_4edd_b746_f4c0b010a1"/>
          <w:p>
            <w:pPr>
              <w:spacing w:before="180" w:after="0" w:line="240" w:lineRule="auto"/>
            </w:pPr>
            <w:hyperlink r:id="r209">
              <w:r>
                <w:rPr>
                  <w:rFonts w:ascii="Arial" w:hAnsi="Arial"/>
                  <w:color w:val="000000"/>
                  <w:sz w:val="18"/>
                </w:rPr>
                <w:t>Multi-frame Single Bit Secondary Capture Image IOD</w:t>
              </w:r>
            </w:hyperlink>
          </w:p>
          <w:bookmarkEnd w:id="13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 w:name="para_6a559560_72f3_46eb_9060_5d595b574d"/>
          <w:p>
            <w:pPr>
              <w:spacing w:before="180" w:after="0" w:line="240" w:lineRule="auto"/>
            </w:pPr>
            <w:r>
              <w:rPr>
                <w:rFonts w:ascii="Arial" w:hAnsi="Arial"/>
                <w:color w:val="000000"/>
                <w:sz w:val="18"/>
              </w:rPr>
              <w:t>Multi-frame Grayscale Byte Secondary Capture Image Storage</w:t>
            </w:r>
          </w:p>
          <w:bookmarkEnd w:id="1380"/>
        </w:tc>
        <w:tc>
          <w:tcPr>
            <w:tcBorders>
              <w:bottom w:val="single" w:sz="4" w:color="000000"/>
              <w:right w:val="single" w:sz="4" w:color="000000"/>
            </w:tcBorders>
            <w:tcMar>
              <w:top w:w="40" w:type="dxa"/>
              <w:left w:w="40" w:type="dxa"/>
              <w:bottom w:w="40" w:type="dxa"/>
              <w:right w:w="40" w:type="dxa"/>
            </w:tcMar>
            <w:vAlign w:val="top"/>
          </w:tcPr>
          <w:bookmarkStart w:id="1381" w:name="para_6b124eaa_6a1e_4363_8852_f1dbff7606"/>
          <w:p>
            <w:pPr>
              <w:spacing w:before="180" w:after="0" w:line="240" w:lineRule="auto"/>
            </w:pPr>
            <w:r>
              <w:rPr>
                <w:rFonts w:ascii="Arial" w:hAnsi="Arial"/>
                <w:color w:val="000000"/>
                <w:sz w:val="18"/>
              </w:rPr>
              <w:t>1.2.840.10008.5.1.4.1.1.7.2</w:t>
            </w:r>
          </w:p>
          <w:bookmarkEnd w:id="1381"/>
        </w:tc>
        <w:tc>
          <w:tcPr>
            <w:tcBorders>
              <w:bottom w:val="single" w:sz="4" w:color="000000"/>
              <w:right w:val="single" w:sz="4" w:color="000000"/>
            </w:tcBorders>
            <w:tcMar>
              <w:top w:w="40" w:type="dxa"/>
              <w:left w:w="40" w:type="dxa"/>
              <w:bottom w:w="40" w:type="dxa"/>
              <w:right w:w="40" w:type="dxa"/>
            </w:tcMar>
            <w:vAlign w:val="top"/>
          </w:tcPr>
          <w:bookmarkStart w:id="1382" w:name="para_ced6b2db_5a35_43c9_a3e2_e3088af1f7"/>
          <w:p>
            <w:pPr>
              <w:spacing w:before="180" w:after="0" w:line="240" w:lineRule="auto"/>
            </w:pPr>
            <w:hyperlink r:id="r210">
              <w:r>
                <w:rPr>
                  <w:rFonts w:ascii="Arial" w:hAnsi="Arial"/>
                  <w:color w:val="000000"/>
                  <w:sz w:val="18"/>
                </w:rPr>
                <w:t>Multi-frame Grayscale Byte Secondary Capture Image IOD</w:t>
              </w:r>
            </w:hyperlink>
          </w:p>
          <w:bookmarkEnd w:id="13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 w:name="para_1fde2498_68ea_4a26_937a_9a6bea9153"/>
          <w:p>
            <w:pPr>
              <w:spacing w:before="180" w:after="0" w:line="240" w:lineRule="auto"/>
            </w:pPr>
            <w:r>
              <w:rPr>
                <w:rFonts w:ascii="Arial" w:hAnsi="Arial"/>
                <w:color w:val="000000"/>
                <w:sz w:val="18"/>
              </w:rPr>
              <w:t>Multi-frame Grayscale Word Secondary Capture Image Storage</w:t>
            </w:r>
          </w:p>
          <w:bookmarkEnd w:id="1383"/>
        </w:tc>
        <w:tc>
          <w:tcPr>
            <w:tcBorders>
              <w:bottom w:val="single" w:sz="4" w:color="000000"/>
              <w:right w:val="single" w:sz="4" w:color="000000"/>
            </w:tcBorders>
            <w:tcMar>
              <w:top w:w="40" w:type="dxa"/>
              <w:left w:w="40" w:type="dxa"/>
              <w:bottom w:w="40" w:type="dxa"/>
              <w:right w:w="40" w:type="dxa"/>
            </w:tcMar>
            <w:vAlign w:val="top"/>
          </w:tcPr>
          <w:bookmarkStart w:id="1384" w:name="para_4507a464_c514_445b_b2a4_a101a3cee0"/>
          <w:p>
            <w:pPr>
              <w:spacing w:before="180" w:after="0" w:line="240" w:lineRule="auto"/>
            </w:pPr>
            <w:r>
              <w:rPr>
                <w:rFonts w:ascii="Arial" w:hAnsi="Arial"/>
                <w:color w:val="000000"/>
                <w:sz w:val="18"/>
              </w:rPr>
              <w:t>1.2.840.10008.5.1.4.1.1.7.3</w:t>
            </w:r>
          </w:p>
          <w:bookmarkEnd w:id="1384"/>
        </w:tc>
        <w:tc>
          <w:tcPr>
            <w:tcBorders>
              <w:bottom w:val="single" w:sz="4" w:color="000000"/>
              <w:right w:val="single" w:sz="4" w:color="000000"/>
            </w:tcBorders>
            <w:tcMar>
              <w:top w:w="40" w:type="dxa"/>
              <w:left w:w="40" w:type="dxa"/>
              <w:bottom w:w="40" w:type="dxa"/>
              <w:right w:w="40" w:type="dxa"/>
            </w:tcMar>
            <w:vAlign w:val="top"/>
          </w:tcPr>
          <w:bookmarkStart w:id="1385" w:name="para_42f16b10_6016_44bb_b89f_584d495a30"/>
          <w:p>
            <w:pPr>
              <w:spacing w:before="180" w:after="0" w:line="240" w:lineRule="auto"/>
            </w:pPr>
            <w:hyperlink r:id="r211">
              <w:r>
                <w:rPr>
                  <w:rFonts w:ascii="Arial" w:hAnsi="Arial"/>
                  <w:color w:val="000000"/>
                  <w:sz w:val="18"/>
                </w:rPr>
                <w:t>Multi-frame Grayscale Word Secondary Capture Image IOD</w:t>
              </w:r>
            </w:hyperlink>
          </w:p>
          <w:bookmarkEnd w:id="1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 w:name="para_cbc8d477_40e9_4c36_9313_6085a3df6d"/>
          <w:p>
            <w:pPr>
              <w:spacing w:before="180" w:after="0" w:line="240" w:lineRule="auto"/>
            </w:pPr>
            <w:r>
              <w:rPr>
                <w:rFonts w:ascii="Arial" w:hAnsi="Arial"/>
                <w:color w:val="000000"/>
                <w:sz w:val="18"/>
              </w:rPr>
              <w:t>Multi-frame True Color Secondary Capture Image Storage</w:t>
            </w:r>
          </w:p>
          <w:bookmarkEnd w:id="1386"/>
        </w:tc>
        <w:tc>
          <w:tcPr>
            <w:tcBorders>
              <w:bottom w:val="single" w:sz="4" w:color="000000"/>
              <w:right w:val="single" w:sz="4" w:color="000000"/>
            </w:tcBorders>
            <w:tcMar>
              <w:top w:w="40" w:type="dxa"/>
              <w:left w:w="40" w:type="dxa"/>
              <w:bottom w:w="40" w:type="dxa"/>
              <w:right w:w="40" w:type="dxa"/>
            </w:tcMar>
            <w:vAlign w:val="top"/>
          </w:tcPr>
          <w:bookmarkStart w:id="1387" w:name="para_15a2072f_fcb8_4bad_8b72_f2246e7f86"/>
          <w:p>
            <w:pPr>
              <w:spacing w:before="180" w:after="0" w:line="240" w:lineRule="auto"/>
            </w:pPr>
            <w:r>
              <w:rPr>
                <w:rFonts w:ascii="Arial" w:hAnsi="Arial"/>
                <w:color w:val="000000"/>
                <w:sz w:val="18"/>
              </w:rPr>
              <w:t>1.2.840.10008.5.1.4.1.1.7.4</w:t>
            </w:r>
          </w:p>
          <w:bookmarkEnd w:id="1387"/>
        </w:tc>
        <w:tc>
          <w:tcPr>
            <w:tcBorders>
              <w:bottom w:val="single" w:sz="4" w:color="000000"/>
              <w:right w:val="single" w:sz="4" w:color="000000"/>
            </w:tcBorders>
            <w:tcMar>
              <w:top w:w="40" w:type="dxa"/>
              <w:left w:w="40" w:type="dxa"/>
              <w:bottom w:w="40" w:type="dxa"/>
              <w:right w:w="40" w:type="dxa"/>
            </w:tcMar>
            <w:vAlign w:val="top"/>
          </w:tcPr>
          <w:bookmarkStart w:id="1388" w:name="para_6407426d_ba5c_428a_a6a1_98a06e0038"/>
          <w:p>
            <w:pPr>
              <w:spacing w:before="180" w:after="0" w:line="240" w:lineRule="auto"/>
            </w:pPr>
            <w:hyperlink r:id="r212">
              <w:r>
                <w:rPr>
                  <w:rFonts w:ascii="Arial" w:hAnsi="Arial"/>
                  <w:color w:val="000000"/>
                  <w:sz w:val="18"/>
                </w:rPr>
                <w:t>Multi-frame True Color Secondary Capture Image IOD</w:t>
              </w:r>
            </w:hyperlink>
          </w:p>
          <w:bookmarkEnd w:id="1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 w:name="para_ae4808e6_4033_475f_a7a6_8f41aca3b2"/>
          <w:p>
            <w:pPr>
              <w:spacing w:before="180" w:after="0" w:line="240" w:lineRule="auto"/>
            </w:pPr>
            <w:r>
              <w:rPr>
                <w:rFonts w:ascii="Arial" w:hAnsi="Arial"/>
                <w:color w:val="000000"/>
                <w:sz w:val="18"/>
              </w:rPr>
              <w:t>12-lead ECG Waveform Storage</w:t>
            </w:r>
          </w:p>
          <w:bookmarkEnd w:id="1389"/>
        </w:tc>
        <w:tc>
          <w:tcPr>
            <w:tcBorders>
              <w:bottom w:val="single" w:sz="4" w:color="000000"/>
              <w:right w:val="single" w:sz="4" w:color="000000"/>
            </w:tcBorders>
            <w:tcMar>
              <w:top w:w="40" w:type="dxa"/>
              <w:left w:w="40" w:type="dxa"/>
              <w:bottom w:w="40" w:type="dxa"/>
              <w:right w:w="40" w:type="dxa"/>
            </w:tcMar>
            <w:vAlign w:val="top"/>
          </w:tcPr>
          <w:bookmarkStart w:id="1390" w:name="para_cb34e784_c7db_466b_9e5e_6f5585dc78"/>
          <w:p>
            <w:pPr>
              <w:spacing w:before="180" w:after="0" w:line="240" w:lineRule="auto"/>
            </w:pPr>
            <w:r>
              <w:rPr>
                <w:rFonts w:ascii="Arial" w:hAnsi="Arial"/>
                <w:color w:val="000000"/>
                <w:sz w:val="18"/>
              </w:rPr>
              <w:t>1.2.840.10008.5.1.4.1.1.9.1.1</w:t>
            </w:r>
          </w:p>
          <w:bookmarkEnd w:id="1390"/>
        </w:tc>
        <w:tc>
          <w:tcPr>
            <w:tcBorders>
              <w:bottom w:val="single" w:sz="4" w:color="000000"/>
              <w:right w:val="single" w:sz="4" w:color="000000"/>
            </w:tcBorders>
            <w:tcMar>
              <w:top w:w="40" w:type="dxa"/>
              <w:left w:w="40" w:type="dxa"/>
              <w:bottom w:w="40" w:type="dxa"/>
              <w:right w:w="40" w:type="dxa"/>
            </w:tcMar>
            <w:vAlign w:val="top"/>
          </w:tcPr>
          <w:bookmarkStart w:id="1391" w:name="para_21212cc2_d321_471b_88e6_87da964e6f"/>
          <w:p>
            <w:pPr>
              <w:spacing w:before="180" w:after="0" w:line="240" w:lineRule="auto"/>
            </w:pPr>
            <w:hyperlink r:id="r213">
              <w:r>
                <w:rPr>
                  <w:rFonts w:ascii="Arial" w:hAnsi="Arial"/>
                  <w:color w:val="000000"/>
                  <w:sz w:val="18"/>
                </w:rPr>
                <w:t>12-Lead Electrocardiogram IOD</w:t>
              </w:r>
            </w:hyperlink>
          </w:p>
          <w:bookmarkEnd w:id="13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 w:name="para_13b64674_6614_42fc_81b8_c03b51e939"/>
          <w:p>
            <w:pPr>
              <w:spacing w:before="180" w:after="0" w:line="240" w:lineRule="auto"/>
            </w:pPr>
            <w:r>
              <w:rPr>
                <w:rFonts w:ascii="Arial" w:hAnsi="Arial"/>
                <w:color w:val="000000"/>
                <w:sz w:val="18"/>
              </w:rPr>
              <w:t>General ECG Waveform Storage</w:t>
            </w:r>
          </w:p>
          <w:bookmarkEnd w:id="1392"/>
        </w:tc>
        <w:tc>
          <w:tcPr>
            <w:tcBorders>
              <w:bottom w:val="single" w:sz="4" w:color="000000"/>
              <w:right w:val="single" w:sz="4" w:color="000000"/>
            </w:tcBorders>
            <w:tcMar>
              <w:top w:w="40" w:type="dxa"/>
              <w:left w:w="40" w:type="dxa"/>
              <w:bottom w:w="40" w:type="dxa"/>
              <w:right w:w="40" w:type="dxa"/>
            </w:tcMar>
            <w:vAlign w:val="top"/>
          </w:tcPr>
          <w:bookmarkStart w:id="1393" w:name="para_101f956c_0942_4d68_9df9_afb108bccc"/>
          <w:p>
            <w:pPr>
              <w:spacing w:before="180" w:after="0" w:line="240" w:lineRule="auto"/>
            </w:pPr>
            <w:r>
              <w:rPr>
                <w:rFonts w:ascii="Arial" w:hAnsi="Arial"/>
                <w:color w:val="000000"/>
                <w:sz w:val="18"/>
              </w:rPr>
              <w:t>1.2.840.10008.5.1.4.1.1.9.1.2</w:t>
            </w:r>
          </w:p>
          <w:bookmarkEnd w:id="1393"/>
        </w:tc>
        <w:tc>
          <w:tcPr>
            <w:tcBorders>
              <w:bottom w:val="single" w:sz="4" w:color="000000"/>
              <w:right w:val="single" w:sz="4" w:color="000000"/>
            </w:tcBorders>
            <w:tcMar>
              <w:top w:w="40" w:type="dxa"/>
              <w:left w:w="40" w:type="dxa"/>
              <w:bottom w:w="40" w:type="dxa"/>
              <w:right w:w="40" w:type="dxa"/>
            </w:tcMar>
            <w:vAlign w:val="top"/>
          </w:tcPr>
          <w:bookmarkStart w:id="1394" w:name="para_e4d6b50a_13d5_4fa7_964b_c0ec197571"/>
          <w:p>
            <w:pPr>
              <w:spacing w:before="180" w:after="0" w:line="240" w:lineRule="auto"/>
            </w:pPr>
            <w:hyperlink r:id="r214">
              <w:r>
                <w:rPr>
                  <w:rFonts w:ascii="Arial" w:hAnsi="Arial"/>
                  <w:color w:val="000000"/>
                  <w:sz w:val="18"/>
                </w:rPr>
                <w:t>General Electrocardiogram IOD</w:t>
              </w:r>
            </w:hyperlink>
          </w:p>
          <w:bookmarkEnd w:id="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 w:name="para_013a5dcb_aebc_4e9b_ab8a_d1d6757741"/>
          <w:p>
            <w:pPr>
              <w:spacing w:before="180" w:after="0" w:line="240" w:lineRule="auto"/>
            </w:pPr>
            <w:r>
              <w:rPr>
                <w:rFonts w:ascii="Arial" w:hAnsi="Arial"/>
                <w:color w:val="000000"/>
                <w:sz w:val="18"/>
              </w:rPr>
              <w:t>Ambulatory ECG Waveform Storage</w:t>
            </w:r>
          </w:p>
          <w:bookmarkEnd w:id="1395"/>
        </w:tc>
        <w:tc>
          <w:tcPr>
            <w:tcBorders>
              <w:bottom w:val="single" w:sz="4" w:color="000000"/>
              <w:right w:val="single" w:sz="4" w:color="000000"/>
            </w:tcBorders>
            <w:tcMar>
              <w:top w:w="40" w:type="dxa"/>
              <w:left w:w="40" w:type="dxa"/>
              <w:bottom w:w="40" w:type="dxa"/>
              <w:right w:w="40" w:type="dxa"/>
            </w:tcMar>
            <w:vAlign w:val="top"/>
          </w:tcPr>
          <w:bookmarkStart w:id="1396" w:name="para_76dd2457_46fd_4222_8b81_f37babe40e"/>
          <w:p>
            <w:pPr>
              <w:spacing w:before="180" w:after="0" w:line="240" w:lineRule="auto"/>
            </w:pPr>
            <w:r>
              <w:rPr>
                <w:rFonts w:ascii="Arial" w:hAnsi="Arial"/>
                <w:color w:val="000000"/>
                <w:sz w:val="18"/>
              </w:rPr>
              <w:t>1.2.840.10008.5.1.4.1.1.9.1.3</w:t>
            </w:r>
          </w:p>
          <w:bookmarkEnd w:id="1396"/>
        </w:tc>
        <w:tc>
          <w:tcPr>
            <w:tcBorders>
              <w:bottom w:val="single" w:sz="4" w:color="000000"/>
              <w:right w:val="single" w:sz="4" w:color="000000"/>
            </w:tcBorders>
            <w:tcMar>
              <w:top w:w="40" w:type="dxa"/>
              <w:left w:w="40" w:type="dxa"/>
              <w:bottom w:w="40" w:type="dxa"/>
              <w:right w:w="40" w:type="dxa"/>
            </w:tcMar>
            <w:vAlign w:val="top"/>
          </w:tcPr>
          <w:bookmarkStart w:id="1397" w:name="para_03316f4d_756a_42f9_88e5_784cb2c025"/>
          <w:p>
            <w:pPr>
              <w:spacing w:before="180" w:after="0" w:line="240" w:lineRule="auto"/>
            </w:pPr>
            <w:hyperlink r:id="r215">
              <w:r>
                <w:rPr>
                  <w:rFonts w:ascii="Arial" w:hAnsi="Arial"/>
                  <w:color w:val="000000"/>
                  <w:sz w:val="18"/>
                </w:rPr>
                <w:t>Ambulatory Electrocardiogram IOD</w:t>
              </w:r>
            </w:hyperlink>
          </w:p>
          <w:bookmarkEnd w:id="1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 w:name="para_0648ec90_75f5_4e86_868d_bb9bb22458"/>
          <w:p>
            <w:pPr>
              <w:spacing w:before="180" w:after="0" w:line="240" w:lineRule="auto"/>
            </w:pPr>
            <w:r>
              <w:rPr>
                <w:rFonts w:ascii="Arial" w:hAnsi="Arial"/>
                <w:color w:val="000000"/>
                <w:sz w:val="18"/>
              </w:rPr>
              <w:t>Hemodynamic Waveform Storage</w:t>
            </w:r>
          </w:p>
          <w:bookmarkEnd w:id="1398"/>
        </w:tc>
        <w:tc>
          <w:tcPr>
            <w:tcBorders>
              <w:bottom w:val="single" w:sz="4" w:color="000000"/>
              <w:right w:val="single" w:sz="4" w:color="000000"/>
            </w:tcBorders>
            <w:tcMar>
              <w:top w:w="40" w:type="dxa"/>
              <w:left w:w="40" w:type="dxa"/>
              <w:bottom w:w="40" w:type="dxa"/>
              <w:right w:w="40" w:type="dxa"/>
            </w:tcMar>
            <w:vAlign w:val="top"/>
          </w:tcPr>
          <w:bookmarkStart w:id="1399" w:name="para_d82d9d0f_60df_45e3_aeac_cee0f89790"/>
          <w:p>
            <w:pPr>
              <w:spacing w:before="180" w:after="0" w:line="240" w:lineRule="auto"/>
            </w:pPr>
            <w:r>
              <w:rPr>
                <w:rFonts w:ascii="Arial" w:hAnsi="Arial"/>
                <w:color w:val="000000"/>
                <w:sz w:val="18"/>
              </w:rPr>
              <w:t>1.2.840.10008.5.1.4.1.1.9.2.1</w:t>
            </w:r>
          </w:p>
          <w:bookmarkEnd w:id="1399"/>
        </w:tc>
        <w:tc>
          <w:tcPr>
            <w:tcBorders>
              <w:bottom w:val="single" w:sz="4" w:color="000000"/>
              <w:right w:val="single" w:sz="4" w:color="000000"/>
            </w:tcBorders>
            <w:tcMar>
              <w:top w:w="40" w:type="dxa"/>
              <w:left w:w="40" w:type="dxa"/>
              <w:bottom w:w="40" w:type="dxa"/>
              <w:right w:w="40" w:type="dxa"/>
            </w:tcMar>
            <w:vAlign w:val="top"/>
          </w:tcPr>
          <w:bookmarkStart w:id="1400" w:name="para_c644ccf1_436e_47c1_aeef_3e8730ea5f"/>
          <w:p>
            <w:pPr>
              <w:spacing w:before="180" w:after="0" w:line="240" w:lineRule="auto"/>
            </w:pPr>
            <w:hyperlink r:id="r216">
              <w:r>
                <w:rPr>
                  <w:rFonts w:ascii="Arial" w:hAnsi="Arial"/>
                  <w:color w:val="000000"/>
                  <w:sz w:val="18"/>
                </w:rPr>
                <w:t>Hemodynamic IOD</w:t>
              </w:r>
            </w:hyperlink>
          </w:p>
          <w:bookmarkEnd w:id="1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 w:name="para_f28f1ce0_0eee_4a14_96c0_cfc1c4f94f"/>
          <w:p>
            <w:pPr>
              <w:spacing w:before="180" w:after="0" w:line="240" w:lineRule="auto"/>
            </w:pPr>
            <w:r>
              <w:rPr>
                <w:rFonts w:ascii="Arial" w:hAnsi="Arial"/>
                <w:color w:val="000000"/>
                <w:sz w:val="18"/>
              </w:rPr>
              <w:t>Cardiac Electrophysiology Waveform Storage</w:t>
            </w:r>
          </w:p>
          <w:bookmarkEnd w:id="1401"/>
        </w:tc>
        <w:tc>
          <w:tcPr>
            <w:tcBorders>
              <w:bottom w:val="single" w:sz="4" w:color="000000"/>
              <w:right w:val="single" w:sz="4" w:color="000000"/>
            </w:tcBorders>
            <w:tcMar>
              <w:top w:w="40" w:type="dxa"/>
              <w:left w:w="40" w:type="dxa"/>
              <w:bottom w:w="40" w:type="dxa"/>
              <w:right w:w="40" w:type="dxa"/>
            </w:tcMar>
            <w:vAlign w:val="top"/>
          </w:tcPr>
          <w:bookmarkStart w:id="1402" w:name="para_ccaa65d5_0558_48c5_8245_8e3da06ffa"/>
          <w:p>
            <w:pPr>
              <w:spacing w:before="180" w:after="0" w:line="240" w:lineRule="auto"/>
            </w:pPr>
            <w:r>
              <w:rPr>
                <w:rFonts w:ascii="Arial" w:hAnsi="Arial"/>
                <w:color w:val="000000"/>
                <w:sz w:val="18"/>
              </w:rPr>
              <w:t>1.2.840.10008.5.1.4.1.1.9.3.1</w:t>
            </w:r>
          </w:p>
          <w:bookmarkEnd w:id="1402"/>
        </w:tc>
        <w:tc>
          <w:tcPr>
            <w:tcBorders>
              <w:bottom w:val="single" w:sz="4" w:color="000000"/>
              <w:right w:val="single" w:sz="4" w:color="000000"/>
            </w:tcBorders>
            <w:tcMar>
              <w:top w:w="40" w:type="dxa"/>
              <w:left w:w="40" w:type="dxa"/>
              <w:bottom w:w="40" w:type="dxa"/>
              <w:right w:w="40" w:type="dxa"/>
            </w:tcMar>
            <w:vAlign w:val="top"/>
          </w:tcPr>
          <w:bookmarkStart w:id="1403" w:name="para_bc653941_7df7_427a_b00d_e33c38317b"/>
          <w:p>
            <w:pPr>
              <w:spacing w:before="180" w:after="0" w:line="240" w:lineRule="auto"/>
            </w:pPr>
            <w:hyperlink r:id="r217">
              <w:r>
                <w:rPr>
                  <w:rFonts w:ascii="Arial" w:hAnsi="Arial"/>
                  <w:color w:val="000000"/>
                  <w:sz w:val="18"/>
                </w:rPr>
                <w:t>Basic Cardiac Electrophysiology IOD</w:t>
              </w:r>
            </w:hyperlink>
          </w:p>
          <w:bookmarkEnd w:id="14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 w:name="para_4f3809b6_6559_458a_af4d_b7d1272f0f"/>
          <w:p>
            <w:pPr>
              <w:spacing w:before="180" w:after="0" w:line="240" w:lineRule="auto"/>
            </w:pPr>
            <w:r>
              <w:rPr>
                <w:rFonts w:ascii="Arial" w:hAnsi="Arial"/>
                <w:color w:val="000000"/>
                <w:sz w:val="18"/>
              </w:rPr>
              <w:t>Basic Voice Audio Waveform Storage</w:t>
            </w:r>
          </w:p>
          <w:bookmarkEnd w:id="1404"/>
        </w:tc>
        <w:tc>
          <w:tcPr>
            <w:tcBorders>
              <w:bottom w:val="single" w:sz="4" w:color="000000"/>
              <w:right w:val="single" w:sz="4" w:color="000000"/>
            </w:tcBorders>
            <w:tcMar>
              <w:top w:w="40" w:type="dxa"/>
              <w:left w:w="40" w:type="dxa"/>
              <w:bottom w:w="40" w:type="dxa"/>
              <w:right w:w="40" w:type="dxa"/>
            </w:tcMar>
            <w:vAlign w:val="top"/>
          </w:tcPr>
          <w:bookmarkStart w:id="1405" w:name="para_ff6ed7ae_cac0_4314_95eb_65fe93daba"/>
          <w:p>
            <w:pPr>
              <w:spacing w:before="180" w:after="0" w:line="240" w:lineRule="auto"/>
            </w:pPr>
            <w:r>
              <w:rPr>
                <w:rFonts w:ascii="Arial" w:hAnsi="Arial"/>
                <w:color w:val="000000"/>
                <w:sz w:val="18"/>
              </w:rPr>
              <w:t>1.2.840.10008.5.1.4.1.1.9.4.1</w:t>
            </w:r>
          </w:p>
          <w:bookmarkEnd w:id="1405"/>
        </w:tc>
        <w:tc>
          <w:tcPr>
            <w:tcBorders>
              <w:bottom w:val="single" w:sz="4" w:color="000000"/>
              <w:right w:val="single" w:sz="4" w:color="000000"/>
            </w:tcBorders>
            <w:tcMar>
              <w:top w:w="40" w:type="dxa"/>
              <w:left w:w="40" w:type="dxa"/>
              <w:bottom w:w="40" w:type="dxa"/>
              <w:right w:w="40" w:type="dxa"/>
            </w:tcMar>
            <w:vAlign w:val="top"/>
          </w:tcPr>
          <w:bookmarkStart w:id="1406" w:name="para_e5abf270_1e03_4854_8c35_5f261fdacd"/>
          <w:p>
            <w:pPr>
              <w:spacing w:before="180" w:after="0" w:line="240" w:lineRule="auto"/>
            </w:pPr>
            <w:hyperlink r:id="r218">
              <w:r>
                <w:rPr>
                  <w:rFonts w:ascii="Arial" w:hAnsi="Arial"/>
                  <w:color w:val="000000"/>
                  <w:sz w:val="18"/>
                </w:rPr>
                <w:t>Basic Voice Audio IOD</w:t>
              </w:r>
            </w:hyperlink>
          </w:p>
          <w:bookmarkEnd w:id="1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 w:name="para_a69b7011_cebc_4c11_8354_88edddc5cf"/>
          <w:p>
            <w:pPr>
              <w:spacing w:before="180" w:after="0" w:line="240" w:lineRule="auto"/>
            </w:pPr>
            <w:r>
              <w:rPr>
                <w:rFonts w:ascii="Arial" w:hAnsi="Arial"/>
                <w:color w:val="000000"/>
                <w:sz w:val="18"/>
              </w:rPr>
              <w:t>General Audio Waveform Storage</w:t>
            </w:r>
          </w:p>
          <w:bookmarkEnd w:id="1407"/>
        </w:tc>
        <w:tc>
          <w:tcPr>
            <w:tcBorders>
              <w:bottom w:val="single" w:sz="4" w:color="000000"/>
              <w:right w:val="single" w:sz="4" w:color="000000"/>
            </w:tcBorders>
            <w:tcMar>
              <w:top w:w="40" w:type="dxa"/>
              <w:left w:w="40" w:type="dxa"/>
              <w:bottom w:w="40" w:type="dxa"/>
              <w:right w:w="40" w:type="dxa"/>
            </w:tcMar>
            <w:vAlign w:val="top"/>
          </w:tcPr>
          <w:bookmarkStart w:id="1408" w:name="para_76777769_1a29_42e1_aba1_8460f890c9"/>
          <w:p>
            <w:pPr>
              <w:spacing w:before="180" w:after="0" w:line="240" w:lineRule="auto"/>
            </w:pPr>
            <w:r>
              <w:rPr>
                <w:rFonts w:ascii="Arial" w:hAnsi="Arial"/>
                <w:color w:val="000000"/>
                <w:sz w:val="18"/>
              </w:rPr>
              <w:t>1.2.840.10008.5.1.4.1.1.9.4.2</w:t>
            </w:r>
          </w:p>
          <w:bookmarkEnd w:id="1408"/>
        </w:tc>
        <w:tc>
          <w:tcPr>
            <w:tcBorders>
              <w:bottom w:val="single" w:sz="4" w:color="000000"/>
              <w:right w:val="single" w:sz="4" w:color="000000"/>
            </w:tcBorders>
            <w:tcMar>
              <w:top w:w="40" w:type="dxa"/>
              <w:left w:w="40" w:type="dxa"/>
              <w:bottom w:w="40" w:type="dxa"/>
              <w:right w:w="40" w:type="dxa"/>
            </w:tcMar>
            <w:vAlign w:val="top"/>
          </w:tcPr>
          <w:bookmarkStart w:id="1409" w:name="para_500b84d2_ad4a_4784_9ea8_df45649398"/>
          <w:p>
            <w:pPr>
              <w:spacing w:before="180" w:after="0" w:line="240" w:lineRule="auto"/>
            </w:pPr>
            <w:hyperlink r:id="r219">
              <w:r>
                <w:rPr>
                  <w:rFonts w:ascii="Arial" w:hAnsi="Arial"/>
                  <w:color w:val="000000"/>
                  <w:sz w:val="18"/>
                </w:rPr>
                <w:t>General Audio Waveform IOD</w:t>
              </w:r>
            </w:hyperlink>
          </w:p>
          <w:bookmarkEnd w:id="14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 w:name="para_dc152e9e_96b3_4ff5_ad3a_6b8c0ea23f"/>
          <w:p>
            <w:pPr>
              <w:spacing w:before="180" w:after="0" w:line="240" w:lineRule="auto"/>
            </w:pPr>
            <w:r>
              <w:rPr>
                <w:rFonts w:ascii="Arial" w:hAnsi="Arial"/>
                <w:color w:val="000000"/>
                <w:sz w:val="18"/>
              </w:rPr>
              <w:t>Arterial Pulse Waveform Storage</w:t>
            </w:r>
          </w:p>
          <w:bookmarkEnd w:id="1410"/>
        </w:tc>
        <w:tc>
          <w:tcPr>
            <w:tcBorders>
              <w:bottom w:val="single" w:sz="4" w:color="000000"/>
              <w:right w:val="single" w:sz="4" w:color="000000"/>
            </w:tcBorders>
            <w:tcMar>
              <w:top w:w="40" w:type="dxa"/>
              <w:left w:w="40" w:type="dxa"/>
              <w:bottom w:w="40" w:type="dxa"/>
              <w:right w:w="40" w:type="dxa"/>
            </w:tcMar>
            <w:vAlign w:val="top"/>
          </w:tcPr>
          <w:bookmarkStart w:id="1411" w:name="para_035a3b44_d2b2_47d4_b7f5_c3c3b4cc09"/>
          <w:p>
            <w:pPr>
              <w:spacing w:before="180" w:after="0" w:line="240" w:lineRule="auto"/>
            </w:pPr>
            <w:r>
              <w:rPr>
                <w:rFonts w:ascii="Arial" w:hAnsi="Arial"/>
                <w:color w:val="000000"/>
                <w:sz w:val="18"/>
              </w:rPr>
              <w:t>1.2.840.10008.5.1.4.1.1.9.5.1</w:t>
            </w:r>
          </w:p>
          <w:bookmarkEnd w:id="1411"/>
        </w:tc>
        <w:tc>
          <w:tcPr>
            <w:tcBorders>
              <w:bottom w:val="single" w:sz="4" w:color="000000"/>
              <w:right w:val="single" w:sz="4" w:color="000000"/>
            </w:tcBorders>
            <w:tcMar>
              <w:top w:w="40" w:type="dxa"/>
              <w:left w:w="40" w:type="dxa"/>
              <w:bottom w:w="40" w:type="dxa"/>
              <w:right w:w="40" w:type="dxa"/>
            </w:tcMar>
            <w:vAlign w:val="top"/>
          </w:tcPr>
          <w:bookmarkStart w:id="1412" w:name="para_16685d65_2db6_4101_bd0e_21f2e5e349"/>
          <w:p>
            <w:pPr>
              <w:spacing w:before="180" w:after="0" w:line="240" w:lineRule="auto"/>
            </w:pPr>
            <w:hyperlink r:id="r220">
              <w:r>
                <w:rPr>
                  <w:rFonts w:ascii="Arial" w:hAnsi="Arial"/>
                  <w:color w:val="000000"/>
                  <w:sz w:val="18"/>
                </w:rPr>
                <w:t>Arterial Pulse Waveform IOD</w:t>
              </w:r>
            </w:hyperlink>
          </w:p>
          <w:bookmarkEnd w:id="1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 w:name="para_6b5157b0_9372_48af_844b_2eee3bb149"/>
          <w:p>
            <w:pPr>
              <w:spacing w:before="180" w:after="0" w:line="240" w:lineRule="auto"/>
            </w:pPr>
            <w:r>
              <w:rPr>
                <w:rFonts w:ascii="Arial" w:hAnsi="Arial"/>
                <w:color w:val="000000"/>
                <w:sz w:val="18"/>
              </w:rPr>
              <w:t>Respiratory Waveform Storage</w:t>
            </w:r>
          </w:p>
          <w:bookmarkEnd w:id="1413"/>
        </w:tc>
        <w:tc>
          <w:tcPr>
            <w:tcBorders>
              <w:bottom w:val="single" w:sz="4" w:color="000000"/>
              <w:right w:val="single" w:sz="4" w:color="000000"/>
            </w:tcBorders>
            <w:tcMar>
              <w:top w:w="40" w:type="dxa"/>
              <w:left w:w="40" w:type="dxa"/>
              <w:bottom w:w="40" w:type="dxa"/>
              <w:right w:w="40" w:type="dxa"/>
            </w:tcMar>
            <w:vAlign w:val="top"/>
          </w:tcPr>
          <w:bookmarkStart w:id="1414" w:name="para_2886ebe2_2e28_4e98_86a2_d19b592f10"/>
          <w:p>
            <w:pPr>
              <w:spacing w:before="180" w:after="0" w:line="240" w:lineRule="auto"/>
            </w:pPr>
            <w:r>
              <w:rPr>
                <w:rFonts w:ascii="Arial" w:hAnsi="Arial"/>
                <w:color w:val="000000"/>
                <w:sz w:val="18"/>
              </w:rPr>
              <w:t>1.2.840.10008.5.1.4.1.1.9.6.1</w:t>
            </w:r>
          </w:p>
          <w:bookmarkEnd w:id="1414"/>
        </w:tc>
        <w:tc>
          <w:tcPr>
            <w:tcBorders>
              <w:bottom w:val="single" w:sz="4" w:color="000000"/>
              <w:right w:val="single" w:sz="4" w:color="000000"/>
            </w:tcBorders>
            <w:tcMar>
              <w:top w:w="40" w:type="dxa"/>
              <w:left w:w="40" w:type="dxa"/>
              <w:bottom w:w="40" w:type="dxa"/>
              <w:right w:w="40" w:type="dxa"/>
            </w:tcMar>
            <w:vAlign w:val="top"/>
          </w:tcPr>
          <w:bookmarkStart w:id="1415" w:name="para_675f097a_7b71_4300_9305_2a12f91d98"/>
          <w:p>
            <w:pPr>
              <w:spacing w:before="180" w:after="0" w:line="240" w:lineRule="auto"/>
            </w:pPr>
            <w:hyperlink r:id="r221">
              <w:r>
                <w:rPr>
                  <w:rFonts w:ascii="Arial" w:hAnsi="Arial"/>
                  <w:color w:val="000000"/>
                  <w:sz w:val="18"/>
                </w:rPr>
                <w:t>Respiratory Waveform IOD</w:t>
              </w:r>
            </w:hyperlink>
          </w:p>
          <w:bookmarkEnd w:id="14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 w:name="para_6b687850_0dd0_4907_992c_93c80cf3a1"/>
          <w:p>
            <w:pPr>
              <w:spacing w:before="180" w:after="0" w:line="240" w:lineRule="auto"/>
            </w:pPr>
            <w:r>
              <w:rPr>
                <w:rFonts w:ascii="Arial" w:hAnsi="Arial"/>
                <w:color w:val="000000"/>
                <w:sz w:val="18"/>
              </w:rPr>
              <w:t>Grayscale Softcopy Presentation State Storage</w:t>
            </w:r>
          </w:p>
          <w:bookmarkEnd w:id="1416"/>
        </w:tc>
        <w:tc>
          <w:tcPr>
            <w:tcBorders>
              <w:bottom w:val="single" w:sz="4" w:color="000000"/>
              <w:right w:val="single" w:sz="4" w:color="000000"/>
            </w:tcBorders>
            <w:tcMar>
              <w:top w:w="40" w:type="dxa"/>
              <w:left w:w="40" w:type="dxa"/>
              <w:bottom w:w="40" w:type="dxa"/>
              <w:right w:w="40" w:type="dxa"/>
            </w:tcMar>
            <w:vAlign w:val="top"/>
          </w:tcPr>
          <w:bookmarkStart w:id="1417" w:name="para_56400c75_5504_4c14_86b0_a11bc19923"/>
          <w:p>
            <w:pPr>
              <w:spacing w:before="180" w:after="0" w:line="240" w:lineRule="auto"/>
            </w:pPr>
            <w:r>
              <w:rPr>
                <w:rFonts w:ascii="Arial" w:hAnsi="Arial"/>
                <w:color w:val="000000"/>
                <w:sz w:val="18"/>
              </w:rPr>
              <w:t>1.2.840.10008.5.1.4.1.1.11.1</w:t>
            </w:r>
          </w:p>
          <w:bookmarkEnd w:id="1417"/>
        </w:tc>
        <w:tc>
          <w:tcPr>
            <w:tcBorders>
              <w:bottom w:val="single" w:sz="4" w:color="000000"/>
              <w:right w:val="single" w:sz="4" w:color="000000"/>
            </w:tcBorders>
            <w:tcMar>
              <w:top w:w="40" w:type="dxa"/>
              <w:left w:w="40" w:type="dxa"/>
              <w:bottom w:w="40" w:type="dxa"/>
              <w:right w:w="40" w:type="dxa"/>
            </w:tcMar>
            <w:vAlign w:val="top"/>
          </w:tcPr>
          <w:bookmarkStart w:id="1418" w:name="para_eb1fc300_fe45_47e1_be7a_e85928be40"/>
          <w:p>
            <w:pPr>
              <w:spacing w:before="180" w:after="0" w:line="240" w:lineRule="auto"/>
            </w:pPr>
            <w:hyperlink r:id="r222">
              <w:r>
                <w:rPr>
                  <w:rFonts w:ascii="Arial" w:hAnsi="Arial"/>
                  <w:color w:val="000000"/>
                  <w:sz w:val="18"/>
                </w:rPr>
                <w:t>Grayscale Softcopy Presentation State IOD</w:t>
              </w:r>
            </w:hyperlink>
          </w:p>
          <w:bookmarkEnd w:id="1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 w:name="para_d39cd525_1522_4e84_a4b3_17d90e2b72"/>
          <w:p>
            <w:pPr>
              <w:spacing w:before="180" w:after="0" w:line="240" w:lineRule="auto"/>
            </w:pPr>
            <w:r>
              <w:rPr>
                <w:rFonts w:ascii="Arial" w:hAnsi="Arial"/>
                <w:color w:val="000000"/>
                <w:sz w:val="18"/>
              </w:rPr>
              <w:t>Color Softcopy Presentation State Storage</w:t>
            </w:r>
          </w:p>
          <w:bookmarkEnd w:id="1419"/>
        </w:tc>
        <w:tc>
          <w:tcPr>
            <w:tcBorders>
              <w:bottom w:val="single" w:sz="4" w:color="000000"/>
              <w:right w:val="single" w:sz="4" w:color="000000"/>
            </w:tcBorders>
            <w:tcMar>
              <w:top w:w="40" w:type="dxa"/>
              <w:left w:w="40" w:type="dxa"/>
              <w:bottom w:w="40" w:type="dxa"/>
              <w:right w:w="40" w:type="dxa"/>
            </w:tcMar>
            <w:vAlign w:val="top"/>
          </w:tcPr>
          <w:bookmarkStart w:id="1420" w:name="para_7ac49882_4725_4603_8b3c_64f14172ca"/>
          <w:p>
            <w:pPr>
              <w:spacing w:before="180" w:after="0" w:line="240" w:lineRule="auto"/>
            </w:pPr>
            <w:r>
              <w:rPr>
                <w:rFonts w:ascii="Arial" w:hAnsi="Arial"/>
                <w:color w:val="000000"/>
                <w:sz w:val="18"/>
              </w:rPr>
              <w:t>1.2.840.10008.5.1.4.1.1.11.2</w:t>
            </w:r>
          </w:p>
          <w:bookmarkEnd w:id="1420"/>
        </w:tc>
        <w:tc>
          <w:tcPr>
            <w:tcBorders>
              <w:bottom w:val="single" w:sz="4" w:color="000000"/>
              <w:right w:val="single" w:sz="4" w:color="000000"/>
            </w:tcBorders>
            <w:tcMar>
              <w:top w:w="40" w:type="dxa"/>
              <w:left w:w="40" w:type="dxa"/>
              <w:bottom w:w="40" w:type="dxa"/>
              <w:right w:w="40" w:type="dxa"/>
            </w:tcMar>
            <w:vAlign w:val="top"/>
          </w:tcPr>
          <w:bookmarkStart w:id="1421" w:name="para_3f40d3f6_7747_4d97_8321_845dd5cbc0"/>
          <w:p>
            <w:pPr>
              <w:spacing w:before="180" w:after="0" w:line="240" w:lineRule="auto"/>
            </w:pPr>
            <w:hyperlink r:id="r223">
              <w:r>
                <w:rPr>
                  <w:rFonts w:ascii="Arial" w:hAnsi="Arial"/>
                  <w:color w:val="000000"/>
                  <w:sz w:val="18"/>
                </w:rPr>
                <w:t>Color Softcopy Presentation State IOD</w:t>
              </w:r>
            </w:hyperlink>
          </w:p>
          <w:bookmarkEnd w:id="1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2" w:name="para_e10b317f_c914_45be_b971_1fbca1905a"/>
          <w:p>
            <w:pPr>
              <w:spacing w:before="180" w:after="0" w:line="240" w:lineRule="auto"/>
            </w:pPr>
            <w:r>
              <w:rPr>
                <w:rFonts w:ascii="Arial" w:hAnsi="Arial"/>
                <w:color w:val="000000"/>
                <w:sz w:val="18"/>
              </w:rPr>
              <w:t>Pseudo-Color Softcopy Presentation State Storage</w:t>
            </w:r>
          </w:p>
          <w:bookmarkEnd w:id="1422"/>
        </w:tc>
        <w:tc>
          <w:tcPr>
            <w:tcBorders>
              <w:bottom w:val="single" w:sz="4" w:color="000000"/>
              <w:right w:val="single" w:sz="4" w:color="000000"/>
            </w:tcBorders>
            <w:tcMar>
              <w:top w:w="40" w:type="dxa"/>
              <w:left w:w="40" w:type="dxa"/>
              <w:bottom w:w="40" w:type="dxa"/>
              <w:right w:w="40" w:type="dxa"/>
            </w:tcMar>
            <w:vAlign w:val="top"/>
          </w:tcPr>
          <w:bookmarkStart w:id="1423" w:name="para_7e67e065_12cc_4c09_81e0_459736e824"/>
          <w:p>
            <w:pPr>
              <w:spacing w:before="180" w:after="0" w:line="240" w:lineRule="auto"/>
            </w:pPr>
            <w:r>
              <w:rPr>
                <w:rFonts w:ascii="Arial" w:hAnsi="Arial"/>
                <w:color w:val="000000"/>
                <w:sz w:val="18"/>
              </w:rPr>
              <w:t>1.2.840.10008.5.1.4.1.1.11.3</w:t>
            </w:r>
          </w:p>
          <w:bookmarkEnd w:id="1423"/>
        </w:tc>
        <w:tc>
          <w:tcPr>
            <w:tcBorders>
              <w:bottom w:val="single" w:sz="4" w:color="000000"/>
              <w:right w:val="single" w:sz="4" w:color="000000"/>
            </w:tcBorders>
            <w:tcMar>
              <w:top w:w="40" w:type="dxa"/>
              <w:left w:w="40" w:type="dxa"/>
              <w:bottom w:w="40" w:type="dxa"/>
              <w:right w:w="40" w:type="dxa"/>
            </w:tcMar>
            <w:vAlign w:val="top"/>
          </w:tcPr>
          <w:bookmarkStart w:id="1424" w:name="para_3da9c294_aab1_41a9_99cb_677ffff714"/>
          <w:p>
            <w:pPr>
              <w:spacing w:before="180" w:after="0" w:line="240" w:lineRule="auto"/>
            </w:pPr>
            <w:hyperlink r:id="r224">
              <w:r>
                <w:rPr>
                  <w:rFonts w:ascii="Arial" w:hAnsi="Arial"/>
                  <w:color w:val="000000"/>
                  <w:sz w:val="18"/>
                </w:rPr>
                <w:t>Pseudo-color Softcopy Presentation State IOD</w:t>
              </w:r>
            </w:hyperlink>
          </w:p>
          <w:bookmarkEnd w:id="14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 w:name="para_eb9b95e7_78b5_43c7_a900_c2c96db89f"/>
          <w:p>
            <w:pPr>
              <w:spacing w:before="180" w:after="0" w:line="240" w:lineRule="auto"/>
            </w:pPr>
            <w:r>
              <w:rPr>
                <w:rFonts w:ascii="Arial" w:hAnsi="Arial"/>
                <w:color w:val="000000"/>
                <w:sz w:val="18"/>
              </w:rPr>
              <w:t>Blending Softcopy Presentation State Storage</w:t>
            </w:r>
          </w:p>
          <w:bookmarkEnd w:id="1425"/>
        </w:tc>
        <w:tc>
          <w:tcPr>
            <w:tcBorders>
              <w:bottom w:val="single" w:sz="4" w:color="000000"/>
              <w:right w:val="single" w:sz="4" w:color="000000"/>
            </w:tcBorders>
            <w:tcMar>
              <w:top w:w="40" w:type="dxa"/>
              <w:left w:w="40" w:type="dxa"/>
              <w:bottom w:w="40" w:type="dxa"/>
              <w:right w:w="40" w:type="dxa"/>
            </w:tcMar>
            <w:vAlign w:val="top"/>
          </w:tcPr>
          <w:bookmarkStart w:id="1426" w:name="para_fe8c09f5_be40_4097_bb2c_3f7f6b8a7f"/>
          <w:p>
            <w:pPr>
              <w:spacing w:before="180" w:after="0" w:line="240" w:lineRule="auto"/>
            </w:pPr>
            <w:r>
              <w:rPr>
                <w:rFonts w:ascii="Arial" w:hAnsi="Arial"/>
                <w:color w:val="000000"/>
                <w:sz w:val="18"/>
              </w:rPr>
              <w:t>1.2.840.10008.5.1.4.1.1.11.4</w:t>
            </w:r>
          </w:p>
          <w:bookmarkEnd w:id="1426"/>
        </w:tc>
        <w:tc>
          <w:tcPr>
            <w:tcBorders>
              <w:bottom w:val="single" w:sz="4" w:color="000000"/>
              <w:right w:val="single" w:sz="4" w:color="000000"/>
            </w:tcBorders>
            <w:tcMar>
              <w:top w:w="40" w:type="dxa"/>
              <w:left w:w="40" w:type="dxa"/>
              <w:bottom w:w="40" w:type="dxa"/>
              <w:right w:w="40" w:type="dxa"/>
            </w:tcMar>
            <w:vAlign w:val="top"/>
          </w:tcPr>
          <w:bookmarkStart w:id="1427" w:name="para_2252ed14_9ac2_431a_95b2_9a186635d4"/>
          <w:p>
            <w:pPr>
              <w:spacing w:before="180" w:after="0" w:line="240" w:lineRule="auto"/>
            </w:pPr>
            <w:hyperlink r:id="r225">
              <w:r>
                <w:rPr>
                  <w:rFonts w:ascii="Arial" w:hAnsi="Arial"/>
                  <w:color w:val="000000"/>
                  <w:sz w:val="18"/>
                </w:rPr>
                <w:t>Blending Softcopy Presentation State IOD</w:t>
              </w:r>
            </w:hyperlink>
          </w:p>
          <w:bookmarkEnd w:id="1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8" w:name="para_f7e6a3b6_6e7b_464e_bdf4_484c6dfee8"/>
          <w:p>
            <w:pPr>
              <w:spacing w:before="180" w:after="0" w:line="240" w:lineRule="auto"/>
            </w:pPr>
            <w:r>
              <w:rPr>
                <w:rFonts w:ascii="Arial" w:hAnsi="Arial"/>
                <w:color w:val="000000"/>
                <w:sz w:val="18"/>
              </w:rPr>
              <w:t>XA/XRF Grayscale Softcopy Presentation State Storage</w:t>
            </w:r>
          </w:p>
          <w:bookmarkEnd w:id="1428"/>
        </w:tc>
        <w:tc>
          <w:tcPr>
            <w:tcBorders>
              <w:bottom w:val="single" w:sz="4" w:color="000000"/>
              <w:right w:val="single" w:sz="4" w:color="000000"/>
            </w:tcBorders>
            <w:tcMar>
              <w:top w:w="40" w:type="dxa"/>
              <w:left w:w="40" w:type="dxa"/>
              <w:bottom w:w="40" w:type="dxa"/>
              <w:right w:w="40" w:type="dxa"/>
            </w:tcMar>
            <w:vAlign w:val="top"/>
          </w:tcPr>
          <w:bookmarkStart w:id="1429" w:name="para_17c7b7e1_2e97_4b91_8787_18ee1b5e52"/>
          <w:p>
            <w:pPr>
              <w:spacing w:before="180" w:after="0" w:line="240" w:lineRule="auto"/>
            </w:pPr>
            <w:r>
              <w:rPr>
                <w:rFonts w:ascii="Arial" w:hAnsi="Arial"/>
                <w:color w:val="000000"/>
                <w:sz w:val="18"/>
              </w:rPr>
              <w:t>1.2.840.10008.5.1.4.1.1.11.5</w:t>
            </w:r>
          </w:p>
          <w:bookmarkEnd w:id="1429"/>
        </w:tc>
        <w:tc>
          <w:tcPr>
            <w:tcBorders>
              <w:bottom w:val="single" w:sz="4" w:color="000000"/>
              <w:right w:val="single" w:sz="4" w:color="000000"/>
            </w:tcBorders>
            <w:tcMar>
              <w:top w:w="40" w:type="dxa"/>
              <w:left w:w="40" w:type="dxa"/>
              <w:bottom w:w="40" w:type="dxa"/>
              <w:right w:w="40" w:type="dxa"/>
            </w:tcMar>
            <w:vAlign w:val="top"/>
          </w:tcPr>
          <w:bookmarkStart w:id="1430" w:name="para_6287e8b0_45c2_4b96_8696_cf0d02f3ff"/>
          <w:p>
            <w:pPr>
              <w:spacing w:before="180" w:after="0" w:line="240" w:lineRule="auto"/>
            </w:pPr>
            <w:hyperlink r:id="r226">
              <w:r>
                <w:rPr>
                  <w:rFonts w:ascii="Arial" w:hAnsi="Arial"/>
                  <w:color w:val="000000"/>
                  <w:sz w:val="18"/>
                </w:rPr>
                <w:t>XA/XRF Grayscale Softcopy Presentation State IOD</w:t>
              </w:r>
            </w:hyperlink>
          </w:p>
          <w:bookmarkEnd w:id="1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1" w:name="para_dcc1cd6b_ebde_4cad_acd9_aee1b11e37"/>
          <w:p>
            <w:pPr>
              <w:spacing w:before="180" w:after="0" w:line="240" w:lineRule="auto"/>
            </w:pPr>
            <w:r>
              <w:rPr>
                <w:rFonts w:ascii="Arial" w:hAnsi="Arial"/>
                <w:color w:val="000000"/>
                <w:sz w:val="18"/>
              </w:rPr>
              <w:t>Grayscale Planar MPR Volumetric Presentation State Storage</w:t>
            </w:r>
          </w:p>
          <w:bookmarkEnd w:id="1431"/>
        </w:tc>
        <w:tc>
          <w:tcPr>
            <w:tcBorders>
              <w:bottom w:val="single" w:sz="4" w:color="000000"/>
              <w:right w:val="single" w:sz="4" w:color="000000"/>
            </w:tcBorders>
            <w:tcMar>
              <w:top w:w="40" w:type="dxa"/>
              <w:left w:w="40" w:type="dxa"/>
              <w:bottom w:w="40" w:type="dxa"/>
              <w:right w:w="40" w:type="dxa"/>
            </w:tcMar>
            <w:vAlign w:val="top"/>
          </w:tcPr>
          <w:bookmarkStart w:id="1432" w:name="para_6dbf92a9_c9ff_4faf_ac26_1fea7e440f"/>
          <w:p>
            <w:pPr>
              <w:spacing w:before="180" w:after="0" w:line="240" w:lineRule="auto"/>
            </w:pPr>
            <w:r>
              <w:rPr>
                <w:rFonts w:ascii="Arial" w:hAnsi="Arial"/>
                <w:color w:val="000000"/>
                <w:sz w:val="18"/>
              </w:rPr>
              <w:t>1.2.840.10008.​5.​1.​4.​1.​1.​11.​6</w:t>
            </w:r>
          </w:p>
          <w:bookmarkEnd w:id="1432"/>
        </w:tc>
        <w:tc>
          <w:tcPr>
            <w:tcBorders>
              <w:bottom w:val="single" w:sz="4" w:color="000000"/>
              <w:right w:val="single" w:sz="4" w:color="000000"/>
            </w:tcBorders>
            <w:tcMar>
              <w:top w:w="40" w:type="dxa"/>
              <w:left w:w="40" w:type="dxa"/>
              <w:bottom w:w="40" w:type="dxa"/>
              <w:right w:w="40" w:type="dxa"/>
            </w:tcMar>
            <w:vAlign w:val="top"/>
          </w:tcPr>
          <w:bookmarkStart w:id="1433" w:name="para_0a9d2383_e314_46a4_b6d4_d2e1b66a95"/>
          <w:p>
            <w:pPr>
              <w:spacing w:before="180" w:after="0" w:line="240" w:lineRule="auto"/>
            </w:pPr>
            <w:hyperlink r:id="r227">
              <w:r>
                <w:rPr>
                  <w:rFonts w:ascii="Arial" w:hAnsi="Arial"/>
                  <w:color w:val="000000"/>
                  <w:sz w:val="18"/>
                </w:rPr>
                <w:t>Planar MPR Volumetric Presentation State IOD</w:t>
              </w:r>
            </w:hyperlink>
          </w:p>
          <w:bookmarkEnd w:id="14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 w:name="para_10b19427_6b9e_4d28_bd9b_f03a97fd2d"/>
          <w:p>
            <w:pPr>
              <w:spacing w:before="180" w:after="0" w:line="240" w:lineRule="auto"/>
            </w:pPr>
            <w:r>
              <w:rPr>
                <w:rFonts w:ascii="Arial" w:hAnsi="Arial"/>
                <w:color w:val="000000"/>
                <w:sz w:val="18"/>
              </w:rPr>
              <w:t>Compositing Planar MPR Volumetric Presentation State Storage</w:t>
            </w:r>
          </w:p>
          <w:bookmarkEnd w:id="1434"/>
        </w:tc>
        <w:tc>
          <w:tcPr>
            <w:tcBorders>
              <w:bottom w:val="single" w:sz="4" w:color="000000"/>
              <w:right w:val="single" w:sz="4" w:color="000000"/>
            </w:tcBorders>
            <w:tcMar>
              <w:top w:w="40" w:type="dxa"/>
              <w:left w:w="40" w:type="dxa"/>
              <w:bottom w:w="40" w:type="dxa"/>
              <w:right w:w="40" w:type="dxa"/>
            </w:tcMar>
            <w:vAlign w:val="top"/>
          </w:tcPr>
          <w:bookmarkStart w:id="1435" w:name="para_bfded53f_1712_4170_bc1d_9f097c78c1"/>
          <w:p>
            <w:pPr>
              <w:spacing w:before="180" w:after="0" w:line="240" w:lineRule="auto"/>
            </w:pPr>
            <w:r>
              <w:rPr>
                <w:rFonts w:ascii="Arial" w:hAnsi="Arial"/>
                <w:color w:val="000000"/>
                <w:sz w:val="18"/>
              </w:rPr>
              <w:t>1.2.840.10008.​5.​1.​4.​1.​1.​11.​7</w:t>
            </w:r>
          </w:p>
          <w:bookmarkEnd w:id="1435"/>
        </w:tc>
        <w:tc>
          <w:tcPr>
            <w:tcBorders>
              <w:bottom w:val="single" w:sz="4" w:color="000000"/>
              <w:right w:val="single" w:sz="4" w:color="000000"/>
            </w:tcBorders>
            <w:tcMar>
              <w:top w:w="40" w:type="dxa"/>
              <w:left w:w="40" w:type="dxa"/>
              <w:bottom w:w="40" w:type="dxa"/>
              <w:right w:w="40" w:type="dxa"/>
            </w:tcMar>
            <w:vAlign w:val="top"/>
          </w:tcPr>
          <w:bookmarkStart w:id="1436" w:name="para_3f472819_5ae7_456d_bb15_cbfb25d842"/>
          <w:p>
            <w:pPr>
              <w:spacing w:before="180" w:after="0" w:line="240" w:lineRule="auto"/>
            </w:pPr>
            <w:hyperlink r:id="r228">
              <w:r>
                <w:rPr>
                  <w:rFonts w:ascii="Arial" w:hAnsi="Arial"/>
                  <w:color w:val="000000"/>
                  <w:sz w:val="18"/>
                </w:rPr>
                <w:t>Planar MPR Volumetric Presentation State IOD</w:t>
              </w:r>
            </w:hyperlink>
          </w:p>
          <w:bookmarkEnd w:id="1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7" w:name="para_eacf9e44_6fd6_4707_bb23_a53d567be2"/>
          <w:p>
            <w:pPr>
              <w:spacing w:before="180" w:after="0" w:line="240" w:lineRule="auto"/>
            </w:pPr>
            <w:r>
              <w:rPr>
                <w:rFonts w:ascii="Arial" w:hAnsi="Arial"/>
                <w:color w:val="000000"/>
                <w:sz w:val="18"/>
              </w:rPr>
              <w:t>Advanced Blending Presentation State Storage</w:t>
            </w:r>
          </w:p>
          <w:bookmarkEnd w:id="1437"/>
        </w:tc>
        <w:tc>
          <w:tcPr>
            <w:tcBorders>
              <w:bottom w:val="single" w:sz="4" w:color="000000"/>
              <w:right w:val="single" w:sz="4" w:color="000000"/>
            </w:tcBorders>
            <w:tcMar>
              <w:top w:w="40" w:type="dxa"/>
              <w:left w:w="40" w:type="dxa"/>
              <w:bottom w:w="40" w:type="dxa"/>
              <w:right w:w="40" w:type="dxa"/>
            </w:tcMar>
            <w:vAlign w:val="top"/>
          </w:tcPr>
          <w:bookmarkStart w:id="1438" w:name="para_e0628da8_fdba_4532_a541_bbfd26dcab"/>
          <w:p>
            <w:pPr>
              <w:spacing w:before="180" w:after="0" w:line="240" w:lineRule="auto"/>
            </w:pPr>
            <w:r>
              <w:rPr>
                <w:rFonts w:ascii="Arial" w:hAnsi="Arial"/>
                <w:color w:val="000000"/>
                <w:sz w:val="18"/>
              </w:rPr>
              <w:t>1.2.840.10008.5.1.4.1.1.11.8</w:t>
            </w:r>
          </w:p>
          <w:bookmarkEnd w:id="1438"/>
        </w:tc>
        <w:tc>
          <w:tcPr>
            <w:tcBorders>
              <w:bottom w:val="single" w:sz="4" w:color="000000"/>
              <w:right w:val="single" w:sz="4" w:color="000000"/>
            </w:tcBorders>
            <w:tcMar>
              <w:top w:w="40" w:type="dxa"/>
              <w:left w:w="40" w:type="dxa"/>
              <w:bottom w:w="40" w:type="dxa"/>
              <w:right w:w="40" w:type="dxa"/>
            </w:tcMar>
            <w:vAlign w:val="top"/>
          </w:tcPr>
          <w:bookmarkStart w:id="1439" w:name="para_12970d00_47a9_4bbc_a91d_789c8f5442"/>
          <w:p>
            <w:pPr>
              <w:spacing w:before="180" w:after="0" w:line="240" w:lineRule="auto"/>
            </w:pPr>
            <w:hyperlink r:id="r229">
              <w:r>
                <w:rPr>
                  <w:rFonts w:ascii="Arial" w:hAnsi="Arial"/>
                  <w:color w:val="000000"/>
                  <w:sz w:val="18"/>
                </w:rPr>
                <w:t>Advanced Blending Presentation State IOD</w:t>
              </w:r>
            </w:hyperlink>
          </w:p>
          <w:bookmarkEnd w:id="14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0" w:name="para_c4aaaf2f_65ee_4d9f_acf0_029177e05b"/>
          <w:p>
            <w:pPr>
              <w:spacing w:before="180" w:after="0" w:line="240" w:lineRule="auto"/>
            </w:pPr>
            <w:r>
              <w:rPr>
                <w:rFonts w:ascii="Arial" w:hAnsi="Arial"/>
                <w:color w:val="000000"/>
                <w:sz w:val="18"/>
              </w:rPr>
              <w:t>Volume Rendering Volumetric Presentation State Storage</w:t>
            </w:r>
          </w:p>
          <w:bookmarkEnd w:id="1440"/>
        </w:tc>
        <w:tc>
          <w:tcPr>
            <w:tcBorders>
              <w:bottom w:val="single" w:sz="4" w:color="000000"/>
              <w:right w:val="single" w:sz="4" w:color="000000"/>
            </w:tcBorders>
            <w:tcMar>
              <w:top w:w="40" w:type="dxa"/>
              <w:left w:w="40" w:type="dxa"/>
              <w:bottom w:w="40" w:type="dxa"/>
              <w:right w:w="40" w:type="dxa"/>
            </w:tcMar>
            <w:vAlign w:val="top"/>
          </w:tcPr>
          <w:bookmarkStart w:id="1441" w:name="para_25daae4c_5ac5_4035_897e_cf8edd1892"/>
          <w:p>
            <w:pPr>
              <w:spacing w:before="180" w:after="0" w:line="240" w:lineRule="auto"/>
            </w:pPr>
            <w:r>
              <w:rPr>
                <w:rFonts w:ascii="Arial" w:hAnsi="Arial"/>
                <w:color w:val="000000"/>
                <w:sz w:val="18"/>
              </w:rPr>
              <w:t>1.2.840.10008.5.1.4.1.1.11.9</w:t>
            </w:r>
          </w:p>
          <w:bookmarkEnd w:id="1441"/>
        </w:tc>
        <w:tc>
          <w:tcPr>
            <w:tcBorders>
              <w:bottom w:val="single" w:sz="4" w:color="000000"/>
              <w:right w:val="single" w:sz="4" w:color="000000"/>
            </w:tcBorders>
            <w:tcMar>
              <w:top w:w="40" w:type="dxa"/>
              <w:left w:w="40" w:type="dxa"/>
              <w:bottom w:w="40" w:type="dxa"/>
              <w:right w:w="40" w:type="dxa"/>
            </w:tcMar>
            <w:vAlign w:val="top"/>
          </w:tcPr>
          <w:bookmarkStart w:id="1442" w:name="para_8de0d168_15a2_40b9_97c3_124ed05814"/>
          <w:p>
            <w:pPr>
              <w:spacing w:before="180" w:after="0" w:line="240" w:lineRule="auto"/>
            </w:pPr>
            <w:hyperlink r:id="r230">
              <w:r>
                <w:rPr>
                  <w:rFonts w:ascii="Arial" w:hAnsi="Arial"/>
                  <w:color w:val="000000"/>
                  <w:sz w:val="18"/>
                </w:rPr>
                <w:t>Volume Rendering Volumetric Presentation State IOD</w:t>
              </w:r>
            </w:hyperlink>
          </w:p>
          <w:bookmarkEnd w:id="1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3" w:name="para_2ada1061_0699_4823_b1a4_444ec4360b"/>
          <w:p>
            <w:pPr>
              <w:spacing w:before="180" w:after="0" w:line="240" w:lineRule="auto"/>
            </w:pPr>
            <w:r>
              <w:rPr>
                <w:rFonts w:ascii="Arial" w:hAnsi="Arial"/>
                <w:color w:val="000000"/>
                <w:sz w:val="18"/>
              </w:rPr>
              <w:t>Segmented Volume Rendering Volumetric Presentation State Storage</w:t>
            </w:r>
          </w:p>
          <w:bookmarkEnd w:id="1443"/>
        </w:tc>
        <w:tc>
          <w:tcPr>
            <w:tcBorders>
              <w:bottom w:val="single" w:sz="4" w:color="000000"/>
              <w:right w:val="single" w:sz="4" w:color="000000"/>
            </w:tcBorders>
            <w:tcMar>
              <w:top w:w="40" w:type="dxa"/>
              <w:left w:w="40" w:type="dxa"/>
              <w:bottom w:w="40" w:type="dxa"/>
              <w:right w:w="40" w:type="dxa"/>
            </w:tcMar>
            <w:vAlign w:val="top"/>
          </w:tcPr>
          <w:bookmarkStart w:id="1444" w:name="para_9a3be6bd_74fd_4553_9c5e_2a71d95716"/>
          <w:p>
            <w:pPr>
              <w:spacing w:before="180" w:after="0" w:line="240" w:lineRule="auto"/>
            </w:pPr>
            <w:r>
              <w:rPr>
                <w:rFonts w:ascii="Arial" w:hAnsi="Arial"/>
                <w:color w:val="000000"/>
                <w:sz w:val="18"/>
              </w:rPr>
              <w:t>1.2.840.10008.5.1.4.1.1.11.10</w:t>
            </w:r>
          </w:p>
          <w:bookmarkEnd w:id="1444"/>
        </w:tc>
        <w:tc>
          <w:tcPr>
            <w:tcBorders>
              <w:bottom w:val="single" w:sz="4" w:color="000000"/>
              <w:right w:val="single" w:sz="4" w:color="000000"/>
            </w:tcBorders>
            <w:tcMar>
              <w:top w:w="40" w:type="dxa"/>
              <w:left w:w="40" w:type="dxa"/>
              <w:bottom w:w="40" w:type="dxa"/>
              <w:right w:w="40" w:type="dxa"/>
            </w:tcMar>
            <w:vAlign w:val="top"/>
          </w:tcPr>
          <w:bookmarkStart w:id="1445" w:name="para_885daf34_daf2_4bd8_99cf_32e27f9c16"/>
          <w:p>
            <w:pPr>
              <w:spacing w:before="180" w:after="0" w:line="240" w:lineRule="auto"/>
            </w:pPr>
            <w:hyperlink r:id="r231">
              <w:r>
                <w:rPr>
                  <w:rFonts w:ascii="Arial" w:hAnsi="Arial"/>
                  <w:color w:val="000000"/>
                  <w:sz w:val="18"/>
                </w:rPr>
                <w:t>Volume Rendering Volumetric Presentation State IOD</w:t>
              </w:r>
            </w:hyperlink>
          </w:p>
          <w:bookmarkEnd w:id="1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 w:name="para_2f697221_a942_4e07_8231_d92f5c22cb"/>
          <w:p>
            <w:pPr>
              <w:spacing w:before="180" w:after="0" w:line="240" w:lineRule="auto"/>
            </w:pPr>
            <w:r>
              <w:rPr>
                <w:rFonts w:ascii="Arial" w:hAnsi="Arial"/>
                <w:color w:val="000000"/>
                <w:sz w:val="18"/>
              </w:rPr>
              <w:t>Multiple Volume Rendering Volumetric Presentation State Storage</w:t>
            </w:r>
          </w:p>
          <w:bookmarkEnd w:id="1446"/>
        </w:tc>
        <w:tc>
          <w:tcPr>
            <w:tcBorders>
              <w:bottom w:val="single" w:sz="4" w:color="000000"/>
              <w:right w:val="single" w:sz="4" w:color="000000"/>
            </w:tcBorders>
            <w:tcMar>
              <w:top w:w="40" w:type="dxa"/>
              <w:left w:w="40" w:type="dxa"/>
              <w:bottom w:w="40" w:type="dxa"/>
              <w:right w:w="40" w:type="dxa"/>
            </w:tcMar>
            <w:vAlign w:val="top"/>
          </w:tcPr>
          <w:bookmarkStart w:id="1447" w:name="para_8d26a287_50c1_4a6e_a0f0_7f0a97c596"/>
          <w:p>
            <w:pPr>
              <w:spacing w:before="180" w:after="0" w:line="240" w:lineRule="auto"/>
            </w:pPr>
            <w:r>
              <w:rPr>
                <w:rFonts w:ascii="Arial" w:hAnsi="Arial"/>
                <w:color w:val="000000"/>
                <w:sz w:val="18"/>
              </w:rPr>
              <w:t>1.2.840.10008.5.1.4.1.1.11.11</w:t>
            </w:r>
          </w:p>
          <w:bookmarkEnd w:id="1447"/>
        </w:tc>
        <w:tc>
          <w:tcPr>
            <w:tcBorders>
              <w:bottom w:val="single" w:sz="4" w:color="000000"/>
              <w:right w:val="single" w:sz="4" w:color="000000"/>
            </w:tcBorders>
            <w:tcMar>
              <w:top w:w="40" w:type="dxa"/>
              <w:left w:w="40" w:type="dxa"/>
              <w:bottom w:w="40" w:type="dxa"/>
              <w:right w:w="40" w:type="dxa"/>
            </w:tcMar>
            <w:vAlign w:val="top"/>
          </w:tcPr>
          <w:bookmarkStart w:id="1448" w:name="para_116f510c_b2c0_4f17_847b_1735f490db"/>
          <w:p>
            <w:pPr>
              <w:spacing w:before="180" w:after="0" w:line="240" w:lineRule="auto"/>
            </w:pPr>
            <w:hyperlink r:id="r232">
              <w:r>
                <w:rPr>
                  <w:rFonts w:ascii="Arial" w:hAnsi="Arial"/>
                  <w:color w:val="000000"/>
                  <w:sz w:val="18"/>
                </w:rPr>
                <w:t>Volume Rendering Volumetric Presentation State IOD</w:t>
              </w:r>
            </w:hyperlink>
          </w:p>
          <w:bookmarkEnd w:id="1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9" w:name="para_90667a84_4fcd_4558_8786_b4f4cc4e2c"/>
          <w:p>
            <w:pPr>
              <w:spacing w:before="180" w:after="0" w:line="240" w:lineRule="auto"/>
            </w:pPr>
            <w:r>
              <w:rPr>
                <w:rFonts w:ascii="Arial" w:hAnsi="Arial"/>
                <w:color w:val="000000"/>
                <w:sz w:val="18"/>
              </w:rPr>
              <w:t>X-Ray Angiographic Image Storage</w:t>
            </w:r>
          </w:p>
          <w:bookmarkEnd w:id="1449"/>
        </w:tc>
        <w:tc>
          <w:tcPr>
            <w:tcBorders>
              <w:bottom w:val="single" w:sz="4" w:color="000000"/>
              <w:right w:val="single" w:sz="4" w:color="000000"/>
            </w:tcBorders>
            <w:tcMar>
              <w:top w:w="40" w:type="dxa"/>
              <w:left w:w="40" w:type="dxa"/>
              <w:bottom w:w="40" w:type="dxa"/>
              <w:right w:w="40" w:type="dxa"/>
            </w:tcMar>
            <w:vAlign w:val="top"/>
          </w:tcPr>
          <w:bookmarkStart w:id="1450" w:name="para_a8043362_3225_40b4_ac2e_62e50a4d21"/>
          <w:p>
            <w:pPr>
              <w:spacing w:before="180" w:after="0" w:line="240" w:lineRule="auto"/>
            </w:pPr>
            <w:r>
              <w:rPr>
                <w:rFonts w:ascii="Arial" w:hAnsi="Arial"/>
                <w:color w:val="000000"/>
                <w:sz w:val="18"/>
              </w:rPr>
              <w:t>1.2.840.10008.5.1.4.1.1.12.1</w:t>
            </w:r>
          </w:p>
          <w:bookmarkEnd w:id="1450"/>
        </w:tc>
        <w:tc>
          <w:tcPr>
            <w:tcBorders>
              <w:bottom w:val="single" w:sz="4" w:color="000000"/>
              <w:right w:val="single" w:sz="4" w:color="000000"/>
            </w:tcBorders>
            <w:tcMar>
              <w:top w:w="40" w:type="dxa"/>
              <w:left w:w="40" w:type="dxa"/>
              <w:bottom w:w="40" w:type="dxa"/>
              <w:right w:w="40" w:type="dxa"/>
            </w:tcMar>
            <w:vAlign w:val="top"/>
          </w:tcPr>
          <w:bookmarkStart w:id="1451" w:name="para_d44b6004_b74b_4b00_8d58_e7fac45a1f"/>
          <w:p>
            <w:pPr>
              <w:spacing w:before="180" w:after="0" w:line="240" w:lineRule="auto"/>
            </w:pPr>
            <w:hyperlink r:id="r233">
              <w:r>
                <w:rPr>
                  <w:rFonts w:ascii="Arial" w:hAnsi="Arial"/>
                  <w:color w:val="000000"/>
                  <w:sz w:val="18"/>
                </w:rPr>
                <w:t>X-Ray Angiographic Image IOD</w:t>
              </w:r>
            </w:hyperlink>
          </w:p>
          <w:bookmarkEnd w:id="14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2" w:name="para_dabf3280_6cfa_410d_89f6_5143772847"/>
          <w:p>
            <w:pPr>
              <w:spacing w:before="180" w:after="0" w:line="240" w:lineRule="auto"/>
            </w:pPr>
            <w:r>
              <w:rPr>
                <w:rFonts w:ascii="Arial" w:hAnsi="Arial"/>
                <w:color w:val="000000"/>
                <w:sz w:val="18"/>
              </w:rPr>
              <w:t>Enhanced XA Image Storage</w:t>
            </w:r>
          </w:p>
          <w:bookmarkEnd w:id="1452"/>
        </w:tc>
        <w:tc>
          <w:tcPr>
            <w:tcBorders>
              <w:bottom w:val="single" w:sz="4" w:color="000000"/>
              <w:right w:val="single" w:sz="4" w:color="000000"/>
            </w:tcBorders>
            <w:tcMar>
              <w:top w:w="40" w:type="dxa"/>
              <w:left w:w="40" w:type="dxa"/>
              <w:bottom w:w="40" w:type="dxa"/>
              <w:right w:w="40" w:type="dxa"/>
            </w:tcMar>
            <w:vAlign w:val="top"/>
          </w:tcPr>
          <w:bookmarkStart w:id="1453" w:name="para_d941fa01_6668_4f82_9d2c_8ba201f8cf"/>
          <w:p>
            <w:pPr>
              <w:spacing w:before="180" w:after="0" w:line="240" w:lineRule="auto"/>
            </w:pPr>
            <w:r>
              <w:rPr>
                <w:rFonts w:ascii="Arial" w:hAnsi="Arial"/>
                <w:color w:val="000000"/>
                <w:sz w:val="18"/>
              </w:rPr>
              <w:t>1.2.840.10008.5.1.4.1.1.12.1.1</w:t>
            </w:r>
          </w:p>
          <w:bookmarkEnd w:id="1453"/>
        </w:tc>
        <w:tc>
          <w:tcPr>
            <w:tcBorders>
              <w:bottom w:val="single" w:sz="4" w:color="000000"/>
              <w:right w:val="single" w:sz="4" w:color="000000"/>
            </w:tcBorders>
            <w:tcMar>
              <w:top w:w="40" w:type="dxa"/>
              <w:left w:w="40" w:type="dxa"/>
              <w:bottom w:w="40" w:type="dxa"/>
              <w:right w:w="40" w:type="dxa"/>
            </w:tcMar>
            <w:vAlign w:val="top"/>
          </w:tcPr>
          <w:bookmarkStart w:id="1454" w:name="para_9c55f529_1459_474c_827f_a49485d2a9"/>
          <w:p>
            <w:pPr>
              <w:spacing w:before="180" w:after="0" w:line="240" w:lineRule="auto"/>
            </w:pPr>
            <w:hyperlink r:id="r234">
              <w:r>
                <w:rPr>
                  <w:rFonts w:ascii="Arial" w:hAnsi="Arial"/>
                  <w:color w:val="000000"/>
                  <w:sz w:val="18"/>
                </w:rPr>
                <w:t>Enhanced X-Ray Angiographic Image IOD</w:t>
              </w:r>
            </w:hyperlink>
          </w:p>
          <w:bookmarkEnd w:id="1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5" w:name="para_7b55f328_ae6e_47a4_8abc_9b6957abef"/>
          <w:p>
            <w:pPr>
              <w:spacing w:before="180" w:after="0" w:line="240" w:lineRule="auto"/>
            </w:pPr>
            <w:r>
              <w:rPr>
                <w:rFonts w:ascii="Arial" w:hAnsi="Arial"/>
                <w:color w:val="000000"/>
                <w:sz w:val="18"/>
              </w:rPr>
              <w:t>X-Ray Radiofluoroscopic Image Storage</w:t>
            </w:r>
          </w:p>
          <w:bookmarkEnd w:id="1455"/>
        </w:tc>
        <w:tc>
          <w:tcPr>
            <w:tcBorders>
              <w:bottom w:val="single" w:sz="4" w:color="000000"/>
              <w:right w:val="single" w:sz="4" w:color="000000"/>
            </w:tcBorders>
            <w:tcMar>
              <w:top w:w="40" w:type="dxa"/>
              <w:left w:w="40" w:type="dxa"/>
              <w:bottom w:w="40" w:type="dxa"/>
              <w:right w:w="40" w:type="dxa"/>
            </w:tcMar>
            <w:vAlign w:val="top"/>
          </w:tcPr>
          <w:bookmarkStart w:id="1456" w:name="para_1b0883c8_bcf8_4e1d_a46a_f52af766af"/>
          <w:p>
            <w:pPr>
              <w:spacing w:before="180" w:after="0" w:line="240" w:lineRule="auto"/>
            </w:pPr>
            <w:r>
              <w:rPr>
                <w:rFonts w:ascii="Arial" w:hAnsi="Arial"/>
                <w:color w:val="000000"/>
                <w:sz w:val="18"/>
              </w:rPr>
              <w:t>1.2.840.10008.5.1.4.1.1.12.2</w:t>
            </w:r>
          </w:p>
          <w:bookmarkEnd w:id="1456"/>
        </w:tc>
        <w:tc>
          <w:tcPr>
            <w:tcBorders>
              <w:bottom w:val="single" w:sz="4" w:color="000000"/>
              <w:right w:val="single" w:sz="4" w:color="000000"/>
            </w:tcBorders>
            <w:tcMar>
              <w:top w:w="40" w:type="dxa"/>
              <w:left w:w="40" w:type="dxa"/>
              <w:bottom w:w="40" w:type="dxa"/>
              <w:right w:w="40" w:type="dxa"/>
            </w:tcMar>
            <w:vAlign w:val="top"/>
          </w:tcPr>
          <w:bookmarkStart w:id="1457" w:name="para_d771c960_240e_4ce0_b32a_7021dea90f"/>
          <w:p>
            <w:pPr>
              <w:spacing w:before="180" w:after="0" w:line="240" w:lineRule="auto"/>
            </w:pPr>
            <w:hyperlink r:id="r235">
              <w:r>
                <w:rPr>
                  <w:rFonts w:ascii="Arial" w:hAnsi="Arial"/>
                  <w:color w:val="000000"/>
                  <w:sz w:val="18"/>
                </w:rPr>
                <w:t>X-Ray RF Image IOD</w:t>
              </w:r>
            </w:hyperlink>
          </w:p>
          <w:bookmarkEnd w:id="1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58" w:name="para_7ef7d96d_6616_441f_ab52_415ce88363"/>
          <w:p>
            <w:pPr>
              <w:spacing w:before="180" w:after="0" w:line="240" w:lineRule="auto"/>
            </w:pPr>
            <w:r>
              <w:rPr>
                <w:rFonts w:ascii="Arial" w:hAnsi="Arial"/>
                <w:color w:val="000000"/>
                <w:sz w:val="18"/>
              </w:rPr>
              <w:t>Enhanced XRF Image Storage</w:t>
            </w:r>
          </w:p>
          <w:bookmarkEnd w:id="1458"/>
        </w:tc>
        <w:tc>
          <w:tcPr>
            <w:tcBorders>
              <w:bottom w:val="single" w:sz="4" w:color="000000"/>
              <w:right w:val="single" w:sz="4" w:color="000000"/>
            </w:tcBorders>
            <w:tcMar>
              <w:top w:w="40" w:type="dxa"/>
              <w:left w:w="40" w:type="dxa"/>
              <w:bottom w:w="40" w:type="dxa"/>
              <w:right w:w="40" w:type="dxa"/>
            </w:tcMar>
            <w:vAlign w:val="top"/>
          </w:tcPr>
          <w:bookmarkStart w:id="1459" w:name="para_e046ae7c_a50d_40b9_9a45_f749e1c6c6"/>
          <w:p>
            <w:pPr>
              <w:spacing w:before="180" w:after="0" w:line="240" w:lineRule="auto"/>
            </w:pPr>
            <w:r>
              <w:rPr>
                <w:rFonts w:ascii="Arial" w:hAnsi="Arial"/>
                <w:color w:val="000000"/>
                <w:sz w:val="18"/>
              </w:rPr>
              <w:t>1.2.840.10008.5.1.4.1.1.12.2.1</w:t>
            </w:r>
          </w:p>
          <w:bookmarkEnd w:id="1459"/>
        </w:tc>
        <w:tc>
          <w:tcPr>
            <w:tcBorders>
              <w:bottom w:val="single" w:sz="4" w:color="000000"/>
              <w:right w:val="single" w:sz="4" w:color="000000"/>
            </w:tcBorders>
            <w:tcMar>
              <w:top w:w="40" w:type="dxa"/>
              <w:left w:w="40" w:type="dxa"/>
              <w:bottom w:w="40" w:type="dxa"/>
              <w:right w:w="40" w:type="dxa"/>
            </w:tcMar>
            <w:vAlign w:val="top"/>
          </w:tcPr>
          <w:bookmarkStart w:id="1460" w:name="para_3a2766c7_e603_43b5_b6eb_4daa22963e"/>
          <w:p>
            <w:pPr>
              <w:spacing w:before="180" w:after="0" w:line="240" w:lineRule="auto"/>
            </w:pPr>
            <w:hyperlink r:id="r236">
              <w:r>
                <w:rPr>
                  <w:rFonts w:ascii="Arial" w:hAnsi="Arial"/>
                  <w:color w:val="000000"/>
                  <w:sz w:val="18"/>
                </w:rPr>
                <w:t>Enhanced X-Ray RF Image IOD</w:t>
              </w:r>
            </w:hyperlink>
          </w:p>
          <w:bookmarkEnd w:id="1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1" w:name="para_ce26b756_704b_47d5_a5f6_6fb8c686d4"/>
          <w:p>
            <w:pPr>
              <w:spacing w:before="180" w:after="0" w:line="240" w:lineRule="auto"/>
            </w:pPr>
            <w:r>
              <w:rPr>
                <w:rFonts w:ascii="Arial" w:hAnsi="Arial"/>
                <w:color w:val="000000"/>
                <w:sz w:val="18"/>
              </w:rPr>
              <w:t>X-Ray 3D Angiographic Image Storage</w:t>
            </w:r>
          </w:p>
          <w:bookmarkEnd w:id="1461"/>
        </w:tc>
        <w:tc>
          <w:tcPr>
            <w:tcBorders>
              <w:bottom w:val="single" w:sz="4" w:color="000000"/>
              <w:right w:val="single" w:sz="4" w:color="000000"/>
            </w:tcBorders>
            <w:tcMar>
              <w:top w:w="40" w:type="dxa"/>
              <w:left w:w="40" w:type="dxa"/>
              <w:bottom w:w="40" w:type="dxa"/>
              <w:right w:w="40" w:type="dxa"/>
            </w:tcMar>
            <w:vAlign w:val="top"/>
          </w:tcPr>
          <w:bookmarkStart w:id="1462" w:name="para_12412317_7eaa_4bda_928c_ba8b1a5a36"/>
          <w:p>
            <w:pPr>
              <w:spacing w:before="180" w:after="0" w:line="240" w:lineRule="auto"/>
            </w:pPr>
            <w:r>
              <w:rPr>
                <w:rFonts w:ascii="Arial" w:hAnsi="Arial"/>
                <w:color w:val="000000"/>
                <w:sz w:val="18"/>
              </w:rPr>
              <w:t>1.2.840.10008.5.1.4.1.1.13.1.1</w:t>
            </w:r>
          </w:p>
          <w:bookmarkEnd w:id="1462"/>
        </w:tc>
        <w:tc>
          <w:tcPr>
            <w:tcBorders>
              <w:bottom w:val="single" w:sz="4" w:color="000000"/>
              <w:right w:val="single" w:sz="4" w:color="000000"/>
            </w:tcBorders>
            <w:tcMar>
              <w:top w:w="40" w:type="dxa"/>
              <w:left w:w="40" w:type="dxa"/>
              <w:bottom w:w="40" w:type="dxa"/>
              <w:right w:w="40" w:type="dxa"/>
            </w:tcMar>
            <w:vAlign w:val="top"/>
          </w:tcPr>
          <w:bookmarkStart w:id="1463" w:name="para_1fff9cdf_98f3_4afc_9b51_a3f87de84b"/>
          <w:p>
            <w:pPr>
              <w:spacing w:before="180" w:after="0" w:line="240" w:lineRule="auto"/>
            </w:pPr>
            <w:hyperlink r:id="r237">
              <w:r>
                <w:rPr>
                  <w:rFonts w:ascii="Arial" w:hAnsi="Arial"/>
                  <w:color w:val="000000"/>
                  <w:sz w:val="18"/>
                </w:rPr>
                <w:t>X-Ray 3D Angiographic Image IOD</w:t>
              </w:r>
            </w:hyperlink>
          </w:p>
          <w:bookmarkEnd w:id="1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 w:name="para_21061eff_1fb7_4d7d_99a7_4f69c3eb67"/>
          <w:p>
            <w:pPr>
              <w:spacing w:before="180" w:after="0" w:line="240" w:lineRule="auto"/>
            </w:pPr>
            <w:r>
              <w:rPr>
                <w:rFonts w:ascii="Arial" w:hAnsi="Arial"/>
                <w:color w:val="000000"/>
                <w:sz w:val="18"/>
              </w:rPr>
              <w:t>X-Ray 3D Craniofacial Image Storage</w:t>
            </w:r>
          </w:p>
          <w:bookmarkEnd w:id="1464"/>
        </w:tc>
        <w:tc>
          <w:tcPr>
            <w:tcBorders>
              <w:bottom w:val="single" w:sz="4" w:color="000000"/>
              <w:right w:val="single" w:sz="4" w:color="000000"/>
            </w:tcBorders>
            <w:tcMar>
              <w:top w:w="40" w:type="dxa"/>
              <w:left w:w="40" w:type="dxa"/>
              <w:bottom w:w="40" w:type="dxa"/>
              <w:right w:w="40" w:type="dxa"/>
            </w:tcMar>
            <w:vAlign w:val="top"/>
          </w:tcPr>
          <w:bookmarkStart w:id="1465" w:name="para_0e219cbc_f151_4e0a_b939_1903712bba"/>
          <w:p>
            <w:pPr>
              <w:spacing w:before="180" w:after="0" w:line="240" w:lineRule="auto"/>
            </w:pPr>
            <w:r>
              <w:rPr>
                <w:rFonts w:ascii="Arial" w:hAnsi="Arial"/>
                <w:color w:val="000000"/>
                <w:sz w:val="18"/>
              </w:rPr>
              <w:t>1.2.840.10008.5.1.4.1.1.13.1.2</w:t>
            </w:r>
          </w:p>
          <w:bookmarkEnd w:id="1465"/>
        </w:tc>
        <w:tc>
          <w:tcPr>
            <w:tcBorders>
              <w:bottom w:val="single" w:sz="4" w:color="000000"/>
              <w:right w:val="single" w:sz="4" w:color="000000"/>
            </w:tcBorders>
            <w:tcMar>
              <w:top w:w="40" w:type="dxa"/>
              <w:left w:w="40" w:type="dxa"/>
              <w:bottom w:w="40" w:type="dxa"/>
              <w:right w:w="40" w:type="dxa"/>
            </w:tcMar>
            <w:vAlign w:val="top"/>
          </w:tcPr>
          <w:bookmarkStart w:id="1466" w:name="para_4becd67a_990f_49b9_8030_15ae608165"/>
          <w:p>
            <w:pPr>
              <w:spacing w:before="180" w:after="0" w:line="240" w:lineRule="auto"/>
            </w:pPr>
            <w:hyperlink r:id="r238">
              <w:r>
                <w:rPr>
                  <w:rFonts w:ascii="Arial" w:hAnsi="Arial"/>
                  <w:color w:val="000000"/>
                  <w:sz w:val="18"/>
                </w:rPr>
                <w:t>X-Ray 3D Craniofacial Image IOD</w:t>
              </w:r>
            </w:hyperlink>
          </w:p>
          <w:bookmarkEnd w:id="14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 w:name="para_bd9f0b88_66fe_4866_92ad_898891f42c"/>
          <w:p>
            <w:pPr>
              <w:spacing w:before="180" w:after="0" w:line="240" w:lineRule="auto"/>
            </w:pPr>
            <w:r>
              <w:rPr>
                <w:rFonts w:ascii="Arial" w:hAnsi="Arial"/>
                <w:color w:val="000000"/>
                <w:sz w:val="18"/>
              </w:rPr>
              <w:t>Breast Tomosynthesis Image Storage</w:t>
            </w:r>
          </w:p>
          <w:bookmarkEnd w:id="1467"/>
        </w:tc>
        <w:tc>
          <w:tcPr>
            <w:tcBorders>
              <w:bottom w:val="single" w:sz="4" w:color="000000"/>
              <w:right w:val="single" w:sz="4" w:color="000000"/>
            </w:tcBorders>
            <w:tcMar>
              <w:top w:w="40" w:type="dxa"/>
              <w:left w:w="40" w:type="dxa"/>
              <w:bottom w:w="40" w:type="dxa"/>
              <w:right w:w="40" w:type="dxa"/>
            </w:tcMar>
            <w:vAlign w:val="top"/>
          </w:tcPr>
          <w:bookmarkStart w:id="1468" w:name="para_d0f206a5_e7cf_47ea_b6e0_b1a6b5958f"/>
          <w:p>
            <w:pPr>
              <w:spacing w:before="180" w:after="0" w:line="240" w:lineRule="auto"/>
            </w:pPr>
            <w:r>
              <w:rPr>
                <w:rFonts w:ascii="Arial" w:hAnsi="Arial"/>
                <w:color w:val="000000"/>
                <w:sz w:val="18"/>
              </w:rPr>
              <w:t>1.2.840.10008.5.1.4.1.1.13.1.3</w:t>
            </w:r>
          </w:p>
          <w:bookmarkEnd w:id="1468"/>
        </w:tc>
        <w:tc>
          <w:tcPr>
            <w:tcBorders>
              <w:bottom w:val="single" w:sz="4" w:color="000000"/>
              <w:right w:val="single" w:sz="4" w:color="000000"/>
            </w:tcBorders>
            <w:tcMar>
              <w:top w:w="40" w:type="dxa"/>
              <w:left w:w="40" w:type="dxa"/>
              <w:bottom w:w="40" w:type="dxa"/>
              <w:right w:w="40" w:type="dxa"/>
            </w:tcMar>
            <w:vAlign w:val="top"/>
          </w:tcPr>
          <w:bookmarkStart w:id="1469" w:name="para_97acad36_6354_4913_baef_0a2cf549e4"/>
          <w:p>
            <w:pPr>
              <w:spacing w:before="180" w:after="0" w:line="240" w:lineRule="auto"/>
            </w:pPr>
            <w:hyperlink r:id="r239">
              <w:r>
                <w:rPr>
                  <w:rFonts w:ascii="Arial" w:hAnsi="Arial"/>
                  <w:color w:val="000000"/>
                  <w:sz w:val="18"/>
                </w:rPr>
                <w:t>Breast Tomosynthesis Image IOD</w:t>
              </w:r>
            </w:hyperlink>
          </w:p>
          <w:bookmarkEnd w:id="14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 w:name="para_d393aa81_f98f_47c3_82c8_4baf3bf9be"/>
          <w:p>
            <w:pPr>
              <w:spacing w:before="180" w:after="0" w:line="240" w:lineRule="auto"/>
            </w:pPr>
            <w:r>
              <w:rPr>
                <w:rFonts w:ascii="Arial" w:hAnsi="Arial"/>
                <w:color w:val="000000"/>
                <w:sz w:val="18"/>
              </w:rPr>
              <w:t>Breast Projection X-Ray Image Storage - For Presentation</w:t>
            </w:r>
          </w:p>
          <w:bookmarkEnd w:id="1470"/>
        </w:tc>
        <w:tc>
          <w:tcPr>
            <w:tcBorders>
              <w:bottom w:val="single" w:sz="4" w:color="000000"/>
              <w:right w:val="single" w:sz="4" w:color="000000"/>
            </w:tcBorders>
            <w:tcMar>
              <w:top w:w="40" w:type="dxa"/>
              <w:left w:w="40" w:type="dxa"/>
              <w:bottom w:w="40" w:type="dxa"/>
              <w:right w:w="40" w:type="dxa"/>
            </w:tcMar>
            <w:vAlign w:val="top"/>
          </w:tcPr>
          <w:bookmarkStart w:id="1471" w:name="para_ff117dfd_9ff6_4df6_acb6_cc7bd661b2"/>
          <w:p>
            <w:pPr>
              <w:spacing w:before="180" w:after="0" w:line="240" w:lineRule="auto"/>
            </w:pPr>
            <w:r>
              <w:rPr>
                <w:rFonts w:ascii="Arial" w:hAnsi="Arial"/>
                <w:color w:val="000000"/>
                <w:sz w:val="18"/>
              </w:rPr>
              <w:t>1.2.840.10008.5.1.4.1.1.13.1.4</w:t>
            </w:r>
          </w:p>
          <w:bookmarkEnd w:id="1471"/>
        </w:tc>
        <w:tc>
          <w:tcPr>
            <w:tcBorders>
              <w:bottom w:val="single" w:sz="4" w:color="000000"/>
              <w:right w:val="single" w:sz="4" w:color="000000"/>
            </w:tcBorders>
            <w:tcMar>
              <w:top w:w="40" w:type="dxa"/>
              <w:left w:w="40" w:type="dxa"/>
              <w:bottom w:w="40" w:type="dxa"/>
              <w:right w:w="40" w:type="dxa"/>
            </w:tcMar>
            <w:vAlign w:val="top"/>
          </w:tcPr>
          <w:bookmarkStart w:id="1472" w:name="para_4e16c6e0_67cb_41cd_aba1_10c7a496d9"/>
          <w:p>
            <w:pPr>
              <w:spacing w:before="180" w:after="0" w:line="240" w:lineRule="auto"/>
            </w:pPr>
            <w:hyperlink r:id="r240">
              <w:r>
                <w:rPr>
                  <w:rFonts w:ascii="Arial" w:hAnsi="Arial"/>
                  <w:color w:val="000000"/>
                  <w:sz w:val="18"/>
                </w:rPr>
                <w:t>Breast Projection X-Ray Image IOD</w:t>
              </w:r>
            </w:hyperlink>
          </w:p>
          <w:bookmarkEnd w:id="14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 w:name="para_69e4faf6_75ef_44d8_b7c6_9aa42ae6b8"/>
          <w:p>
            <w:pPr>
              <w:spacing w:before="180" w:after="0" w:line="240" w:lineRule="auto"/>
            </w:pPr>
            <w:r>
              <w:rPr>
                <w:rFonts w:ascii="Arial" w:hAnsi="Arial"/>
                <w:color w:val="000000"/>
                <w:sz w:val="18"/>
              </w:rPr>
              <w:t>Breast Projection X-Ray Image Storage - For Processing</w:t>
            </w:r>
          </w:p>
          <w:bookmarkEnd w:id="1473"/>
        </w:tc>
        <w:tc>
          <w:tcPr>
            <w:tcBorders>
              <w:bottom w:val="single" w:sz="4" w:color="000000"/>
              <w:right w:val="single" w:sz="4" w:color="000000"/>
            </w:tcBorders>
            <w:tcMar>
              <w:top w:w="40" w:type="dxa"/>
              <w:left w:w="40" w:type="dxa"/>
              <w:bottom w:w="40" w:type="dxa"/>
              <w:right w:w="40" w:type="dxa"/>
            </w:tcMar>
            <w:vAlign w:val="top"/>
          </w:tcPr>
          <w:bookmarkStart w:id="1474" w:name="para_de6f1453_d688_4d8c_b8ff_920900dbec"/>
          <w:p>
            <w:pPr>
              <w:spacing w:before="180" w:after="0" w:line="240" w:lineRule="auto"/>
            </w:pPr>
            <w:r>
              <w:rPr>
                <w:rFonts w:ascii="Arial" w:hAnsi="Arial"/>
                <w:color w:val="000000"/>
                <w:sz w:val="18"/>
              </w:rPr>
              <w:t>1.2.840.10008.5.1.4.1.1.13.1.5</w:t>
            </w:r>
          </w:p>
          <w:bookmarkEnd w:id="1474"/>
        </w:tc>
        <w:tc>
          <w:tcPr>
            <w:tcBorders>
              <w:bottom w:val="single" w:sz="4" w:color="000000"/>
              <w:right w:val="single" w:sz="4" w:color="000000"/>
            </w:tcBorders>
            <w:tcMar>
              <w:top w:w="40" w:type="dxa"/>
              <w:left w:w="40" w:type="dxa"/>
              <w:bottom w:w="40" w:type="dxa"/>
              <w:right w:w="40" w:type="dxa"/>
            </w:tcMar>
            <w:vAlign w:val="top"/>
          </w:tcPr>
          <w:bookmarkStart w:id="1475" w:name="para_90562302_1604_45ff_a3f6_67bddae641"/>
          <w:p>
            <w:pPr>
              <w:spacing w:before="180" w:after="0" w:line="240" w:lineRule="auto"/>
            </w:pPr>
            <w:hyperlink r:id="r241">
              <w:r>
                <w:rPr>
                  <w:rFonts w:ascii="Arial" w:hAnsi="Arial"/>
                  <w:color w:val="000000"/>
                  <w:sz w:val="18"/>
                </w:rPr>
                <w:t>Breast Projection X-Ray Image IOD</w:t>
              </w:r>
            </w:hyperlink>
          </w:p>
          <w:bookmarkEnd w:id="1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 w:name="para_1c18d168_2a23_414c_9e70_6c81c4c6f7"/>
          <w:p>
            <w:pPr>
              <w:spacing w:before="180" w:after="0" w:line="240" w:lineRule="auto"/>
            </w:pPr>
            <w:r>
              <w:rPr>
                <w:rFonts w:ascii="Arial" w:hAnsi="Arial"/>
                <w:color w:val="000000"/>
                <w:sz w:val="18"/>
              </w:rPr>
              <w:t>Intravascular Optical Coherence Tomography Image Storage - For Presentation</w:t>
            </w:r>
          </w:p>
          <w:bookmarkEnd w:id="1476"/>
        </w:tc>
        <w:tc>
          <w:tcPr>
            <w:tcBorders>
              <w:bottom w:val="single" w:sz="4" w:color="000000"/>
              <w:right w:val="single" w:sz="4" w:color="000000"/>
            </w:tcBorders>
            <w:tcMar>
              <w:top w:w="40" w:type="dxa"/>
              <w:left w:w="40" w:type="dxa"/>
              <w:bottom w:w="40" w:type="dxa"/>
              <w:right w:w="40" w:type="dxa"/>
            </w:tcMar>
            <w:vAlign w:val="top"/>
          </w:tcPr>
          <w:bookmarkStart w:id="1477" w:name="para_747ba186_e5d3_4ab4_b300_a6d868cd1e"/>
          <w:p>
            <w:pPr>
              <w:spacing w:before="180" w:after="0" w:line="240" w:lineRule="auto"/>
            </w:pPr>
            <w:r>
              <w:rPr>
                <w:rFonts w:ascii="Arial" w:hAnsi="Arial"/>
                <w:color w:val="000000"/>
                <w:sz w:val="18"/>
              </w:rPr>
              <w:t>1.2.840.10008.5.1.4.1.1.14.1</w:t>
            </w:r>
          </w:p>
          <w:bookmarkEnd w:id="1477"/>
        </w:tc>
        <w:tc>
          <w:tcPr>
            <w:tcBorders>
              <w:bottom w:val="single" w:sz="4" w:color="000000"/>
              <w:right w:val="single" w:sz="4" w:color="000000"/>
            </w:tcBorders>
            <w:tcMar>
              <w:top w:w="40" w:type="dxa"/>
              <w:left w:w="40" w:type="dxa"/>
              <w:bottom w:w="40" w:type="dxa"/>
              <w:right w:w="40" w:type="dxa"/>
            </w:tcMar>
            <w:vAlign w:val="top"/>
          </w:tcPr>
          <w:bookmarkStart w:id="1478" w:name="para_69b3766e_2e7b_4945_ace9_9e899f4e15"/>
          <w:p>
            <w:pPr>
              <w:spacing w:before="180" w:after="0" w:line="240" w:lineRule="auto"/>
            </w:pPr>
            <w:hyperlink r:id="r242">
              <w:r>
                <w:rPr>
                  <w:rFonts w:ascii="Arial" w:hAnsi="Arial"/>
                  <w:color w:val="000000"/>
                  <w:sz w:val="18"/>
                </w:rPr>
                <w:t>Intravascular OCT IOD</w:t>
              </w:r>
            </w:hyperlink>
          </w:p>
          <w:bookmarkEnd w:id="1478"/>
          <w:bookmarkStart w:id="1479" w:name="para_1c7fe911_5389_4b52_9dd2_73fe8c5d49"/>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 w:name="para_c71fd96b_60ac_419e_999e_b26ad50fba"/>
          <w:p>
            <w:pPr>
              <w:spacing w:before="180" w:after="0" w:line="240" w:lineRule="auto"/>
            </w:pPr>
            <w:r>
              <w:rPr>
                <w:rFonts w:ascii="Arial" w:hAnsi="Arial"/>
                <w:color w:val="000000"/>
                <w:sz w:val="18"/>
              </w:rPr>
              <w:t>Intravascular Optical Coherence Tomography Image Storage - For Processing</w:t>
            </w:r>
          </w:p>
          <w:bookmarkEnd w:id="1480"/>
        </w:tc>
        <w:tc>
          <w:tcPr>
            <w:tcBorders>
              <w:bottom w:val="single" w:sz="4" w:color="000000"/>
              <w:right w:val="single" w:sz="4" w:color="000000"/>
            </w:tcBorders>
            <w:tcMar>
              <w:top w:w="40" w:type="dxa"/>
              <w:left w:w="40" w:type="dxa"/>
              <w:bottom w:w="40" w:type="dxa"/>
              <w:right w:w="40" w:type="dxa"/>
            </w:tcMar>
            <w:vAlign w:val="top"/>
          </w:tcPr>
          <w:bookmarkStart w:id="1481" w:name="para_1d9d3f69_8cc8_4ae2_ac85_92c31a12d1"/>
          <w:p>
            <w:pPr>
              <w:spacing w:before="180" w:after="0" w:line="240" w:lineRule="auto"/>
            </w:pPr>
            <w:r>
              <w:rPr>
                <w:rFonts w:ascii="Arial" w:hAnsi="Arial"/>
                <w:color w:val="000000"/>
                <w:sz w:val="18"/>
              </w:rPr>
              <w:t>1.2.840.10008.5.1.4.1.1.14.2</w:t>
            </w:r>
          </w:p>
          <w:bookmarkEnd w:id="1481"/>
        </w:tc>
        <w:tc>
          <w:tcPr>
            <w:tcBorders>
              <w:bottom w:val="single" w:sz="4" w:color="000000"/>
              <w:right w:val="single" w:sz="4" w:color="000000"/>
            </w:tcBorders>
            <w:tcMar>
              <w:top w:w="40" w:type="dxa"/>
              <w:left w:w="40" w:type="dxa"/>
              <w:bottom w:w="40" w:type="dxa"/>
              <w:right w:w="40" w:type="dxa"/>
            </w:tcMar>
            <w:vAlign w:val="top"/>
          </w:tcPr>
          <w:bookmarkStart w:id="1482" w:name="para_f0da7a5a_ae0a_4e39_a03a_805d0a7ad6"/>
          <w:p>
            <w:pPr>
              <w:spacing w:before="180" w:after="0" w:line="240" w:lineRule="auto"/>
            </w:pPr>
            <w:hyperlink r:id="r243">
              <w:r>
                <w:rPr>
                  <w:rFonts w:ascii="Arial" w:hAnsi="Arial"/>
                  <w:color w:val="000000"/>
                  <w:sz w:val="18"/>
                </w:rPr>
                <w:t>Intravascular OCT IOD</w:t>
              </w:r>
            </w:hyperlink>
          </w:p>
          <w:bookmarkEnd w:id="1482"/>
          <w:bookmarkStart w:id="1483" w:name="para_37f9d300_ef3c_430e_8e7c_0631163341"/>
          <w:p>
            <w:pPr>
              <w:spacing w:before="180" w:after="0" w:line="240" w:lineRule="auto"/>
            </w:pPr>
            <w:r>
              <w:rPr>
                <w:rFonts w:ascii="Arial" w:hAnsi="Arial"/>
                <w:color w:val="000000"/>
                <w:sz w:val="18"/>
              </w:rPr>
              <w:t xml:space="preserve">(see </w:t>
            </w:r>
            <w:hyperlink w:anchor="sect_B_5_1_13">
              <w:r>
                <w:rPr>
                  <w:rFonts w:ascii="Arial" w:hAnsi="Arial"/>
                  <w:color w:val="000000"/>
                  <w:sz w:val="18"/>
                </w:rPr>
                <w:t>Section B.5.1.13</w:t>
              </w:r>
            </w:hyperlink>
            <w:r>
              <w:rPr>
                <w:rFonts w:ascii="Arial" w:hAnsi="Arial"/>
                <w:color w:val="000000"/>
                <w:sz w:val="18"/>
              </w:rPr>
              <w:t>)</w:t>
            </w:r>
          </w:p>
          <w:bookmarkEnd w:id="1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 w:name="para_f36698f7_bb85_4966_8e17_2f19903ff2"/>
          <w:p>
            <w:pPr>
              <w:spacing w:before="180" w:after="0" w:line="240" w:lineRule="auto"/>
            </w:pPr>
            <w:r>
              <w:rPr>
                <w:rFonts w:ascii="Arial" w:hAnsi="Arial"/>
                <w:color w:val="000000"/>
                <w:sz w:val="18"/>
              </w:rPr>
              <w:t>Nuclear Medicine Image Storage</w:t>
            </w:r>
          </w:p>
          <w:bookmarkEnd w:id="1484"/>
        </w:tc>
        <w:tc>
          <w:tcPr>
            <w:tcBorders>
              <w:bottom w:val="single" w:sz="4" w:color="000000"/>
              <w:right w:val="single" w:sz="4" w:color="000000"/>
            </w:tcBorders>
            <w:tcMar>
              <w:top w:w="40" w:type="dxa"/>
              <w:left w:w="40" w:type="dxa"/>
              <w:bottom w:w="40" w:type="dxa"/>
              <w:right w:w="40" w:type="dxa"/>
            </w:tcMar>
            <w:vAlign w:val="top"/>
          </w:tcPr>
          <w:bookmarkStart w:id="1485" w:name="para_95fe4d03_9cbb_4ad0_96e9_2fc7accc95"/>
          <w:p>
            <w:pPr>
              <w:spacing w:before="180" w:after="0" w:line="240" w:lineRule="auto"/>
            </w:pPr>
            <w:r>
              <w:rPr>
                <w:rFonts w:ascii="Arial" w:hAnsi="Arial"/>
                <w:color w:val="000000"/>
                <w:sz w:val="18"/>
              </w:rPr>
              <w:t>1.2.840.10008.5.1.4.1.1.20</w:t>
            </w:r>
          </w:p>
          <w:bookmarkEnd w:id="1485"/>
        </w:tc>
        <w:tc>
          <w:tcPr>
            <w:tcBorders>
              <w:bottom w:val="single" w:sz="4" w:color="000000"/>
              <w:right w:val="single" w:sz="4" w:color="000000"/>
            </w:tcBorders>
            <w:tcMar>
              <w:top w:w="40" w:type="dxa"/>
              <w:left w:w="40" w:type="dxa"/>
              <w:bottom w:w="40" w:type="dxa"/>
              <w:right w:w="40" w:type="dxa"/>
            </w:tcMar>
            <w:vAlign w:val="top"/>
          </w:tcPr>
          <w:bookmarkStart w:id="1486" w:name="para_1b94c261_30ab_43c2_a04c_f76acd6159"/>
          <w:p>
            <w:pPr>
              <w:spacing w:before="180" w:after="0" w:line="240" w:lineRule="auto"/>
            </w:pPr>
            <w:hyperlink r:id="r244">
              <w:r>
                <w:rPr>
                  <w:rFonts w:ascii="Arial" w:hAnsi="Arial"/>
                  <w:color w:val="000000"/>
                  <w:sz w:val="18"/>
                </w:rPr>
                <w:t>Nuclear Medicine Image IOD</w:t>
              </w:r>
            </w:hyperlink>
          </w:p>
          <w:bookmarkEnd w:id="1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 w:name="para_fbcab478_89da_4cd4_9d6b_85727970f7"/>
          <w:p>
            <w:pPr>
              <w:spacing w:before="180" w:after="0" w:line="240" w:lineRule="auto"/>
            </w:pPr>
            <w:r>
              <w:rPr>
                <w:rFonts w:ascii="Arial" w:hAnsi="Arial"/>
                <w:color w:val="000000"/>
                <w:sz w:val="18"/>
              </w:rPr>
              <w:t>Parametric Map Storage</w:t>
            </w:r>
          </w:p>
          <w:bookmarkEnd w:id="1487"/>
        </w:tc>
        <w:tc>
          <w:tcPr>
            <w:tcBorders>
              <w:bottom w:val="single" w:sz="4" w:color="000000"/>
              <w:right w:val="single" w:sz="4" w:color="000000"/>
            </w:tcBorders>
            <w:tcMar>
              <w:top w:w="40" w:type="dxa"/>
              <w:left w:w="40" w:type="dxa"/>
              <w:bottom w:w="40" w:type="dxa"/>
              <w:right w:w="40" w:type="dxa"/>
            </w:tcMar>
            <w:vAlign w:val="top"/>
          </w:tcPr>
          <w:bookmarkStart w:id="1488" w:name="para_126eb5b6_2879_4acd_948d_16716a2a57"/>
          <w:p>
            <w:pPr>
              <w:spacing w:before="180" w:after="0" w:line="240" w:lineRule="auto"/>
            </w:pPr>
            <w:r>
              <w:rPr>
                <w:rFonts w:ascii="Arial" w:hAnsi="Arial"/>
                <w:color w:val="000000"/>
                <w:sz w:val="18"/>
              </w:rPr>
              <w:t>1.2.840.10008.5.1.4.1.1.30</w:t>
            </w:r>
          </w:p>
          <w:bookmarkEnd w:id="1488"/>
        </w:tc>
        <w:tc>
          <w:tcPr>
            <w:tcBorders>
              <w:bottom w:val="single" w:sz="4" w:color="000000"/>
              <w:right w:val="single" w:sz="4" w:color="000000"/>
            </w:tcBorders>
            <w:tcMar>
              <w:top w:w="40" w:type="dxa"/>
              <w:left w:w="40" w:type="dxa"/>
              <w:bottom w:w="40" w:type="dxa"/>
              <w:right w:w="40" w:type="dxa"/>
            </w:tcMar>
            <w:vAlign w:val="top"/>
          </w:tcPr>
          <w:bookmarkStart w:id="1489" w:name="para_43c837cd_642a_4c2f_a623_67929a3020"/>
          <w:p>
            <w:pPr>
              <w:spacing w:before="180" w:after="0" w:line="240" w:lineRule="auto"/>
            </w:pPr>
            <w:hyperlink r:id="r245">
              <w:r>
                <w:rPr>
                  <w:rFonts w:ascii="Arial" w:hAnsi="Arial"/>
                  <w:color w:val="000000"/>
                  <w:sz w:val="18"/>
                </w:rPr>
                <w:t>Parametric Map IOD</w:t>
              </w:r>
            </w:hyperlink>
          </w:p>
          <w:bookmarkEnd w:id="1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 w:name="para_fd83cd45_9a8e_4fc9_a9b7_3ef22b9e0c"/>
          <w:p>
            <w:pPr>
              <w:spacing w:before="180" w:after="0" w:line="240" w:lineRule="auto"/>
            </w:pPr>
            <w:r>
              <w:rPr>
                <w:rFonts w:ascii="Arial" w:hAnsi="Arial"/>
                <w:color w:val="000000"/>
                <w:sz w:val="18"/>
              </w:rPr>
              <w:t>Raw Data Storage</w:t>
            </w:r>
          </w:p>
          <w:bookmarkEnd w:id="1490"/>
        </w:tc>
        <w:tc>
          <w:tcPr>
            <w:tcBorders>
              <w:bottom w:val="single" w:sz="4" w:color="000000"/>
              <w:right w:val="single" w:sz="4" w:color="000000"/>
            </w:tcBorders>
            <w:tcMar>
              <w:top w:w="40" w:type="dxa"/>
              <w:left w:w="40" w:type="dxa"/>
              <w:bottom w:w="40" w:type="dxa"/>
              <w:right w:w="40" w:type="dxa"/>
            </w:tcMar>
            <w:vAlign w:val="top"/>
          </w:tcPr>
          <w:bookmarkStart w:id="1491" w:name="para_ccb3e654_e8d8_4809_8a4c_cf68b8ab25"/>
          <w:p>
            <w:pPr>
              <w:spacing w:before="180" w:after="0" w:line="240" w:lineRule="auto"/>
            </w:pPr>
            <w:r>
              <w:rPr>
                <w:rFonts w:ascii="Arial" w:hAnsi="Arial"/>
                <w:color w:val="000000"/>
                <w:sz w:val="18"/>
              </w:rPr>
              <w:t>1.2.840.10008.5.1.4.1.1.66</w:t>
            </w:r>
          </w:p>
          <w:bookmarkEnd w:id="1491"/>
        </w:tc>
        <w:tc>
          <w:tcPr>
            <w:tcBorders>
              <w:bottom w:val="single" w:sz="4" w:color="000000"/>
              <w:right w:val="single" w:sz="4" w:color="000000"/>
            </w:tcBorders>
            <w:tcMar>
              <w:top w:w="40" w:type="dxa"/>
              <w:left w:w="40" w:type="dxa"/>
              <w:bottom w:w="40" w:type="dxa"/>
              <w:right w:w="40" w:type="dxa"/>
            </w:tcMar>
            <w:vAlign w:val="top"/>
          </w:tcPr>
          <w:bookmarkStart w:id="1492" w:name="para_0cad0e82_ff42_408c_98ce_a29d1dc648"/>
          <w:p>
            <w:pPr>
              <w:spacing w:before="180" w:after="0" w:line="240" w:lineRule="auto"/>
            </w:pPr>
            <w:hyperlink r:id="r246">
              <w:r>
                <w:rPr>
                  <w:rFonts w:ascii="Arial" w:hAnsi="Arial"/>
                  <w:color w:val="000000"/>
                  <w:sz w:val="18"/>
                </w:rPr>
                <w:t>Raw Data IOD</w:t>
              </w:r>
            </w:hyperlink>
          </w:p>
          <w:bookmarkEnd w:id="1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 w:name="para_b496cec3_3918_4504_978f_cc8cd8cab0"/>
          <w:p>
            <w:pPr>
              <w:spacing w:before="180" w:after="0" w:line="240" w:lineRule="auto"/>
            </w:pPr>
            <w:r>
              <w:rPr>
                <w:rFonts w:ascii="Arial" w:hAnsi="Arial"/>
                <w:color w:val="000000"/>
                <w:sz w:val="18"/>
              </w:rPr>
              <w:t>Spatial Registration Storage</w:t>
            </w:r>
          </w:p>
          <w:bookmarkEnd w:id="1493"/>
        </w:tc>
        <w:tc>
          <w:tcPr>
            <w:tcBorders>
              <w:bottom w:val="single" w:sz="4" w:color="000000"/>
              <w:right w:val="single" w:sz="4" w:color="000000"/>
            </w:tcBorders>
            <w:tcMar>
              <w:top w:w="40" w:type="dxa"/>
              <w:left w:w="40" w:type="dxa"/>
              <w:bottom w:w="40" w:type="dxa"/>
              <w:right w:w="40" w:type="dxa"/>
            </w:tcMar>
            <w:vAlign w:val="top"/>
          </w:tcPr>
          <w:bookmarkStart w:id="1494" w:name="para_c67e4e87_2334_4709_a0c7_87628049b1"/>
          <w:p>
            <w:pPr>
              <w:spacing w:before="180" w:after="0" w:line="240" w:lineRule="auto"/>
            </w:pPr>
            <w:r>
              <w:rPr>
                <w:rFonts w:ascii="Arial" w:hAnsi="Arial"/>
                <w:color w:val="000000"/>
                <w:sz w:val="18"/>
              </w:rPr>
              <w:t>1.2.840.10008.5.1.4.1.1.66.1</w:t>
            </w:r>
          </w:p>
          <w:bookmarkEnd w:id="1494"/>
        </w:tc>
        <w:tc>
          <w:tcPr>
            <w:tcBorders>
              <w:bottom w:val="single" w:sz="4" w:color="000000"/>
              <w:right w:val="single" w:sz="4" w:color="000000"/>
            </w:tcBorders>
            <w:tcMar>
              <w:top w:w="40" w:type="dxa"/>
              <w:left w:w="40" w:type="dxa"/>
              <w:bottom w:w="40" w:type="dxa"/>
              <w:right w:w="40" w:type="dxa"/>
            </w:tcMar>
            <w:vAlign w:val="top"/>
          </w:tcPr>
          <w:bookmarkStart w:id="1495" w:name="para_b33a616b_b8a6_4223_a718_a8207eaffe"/>
          <w:p>
            <w:pPr>
              <w:spacing w:before="180" w:after="0" w:line="240" w:lineRule="auto"/>
            </w:pPr>
            <w:hyperlink r:id="r247">
              <w:r>
                <w:rPr>
                  <w:rFonts w:ascii="Arial" w:hAnsi="Arial"/>
                  <w:color w:val="000000"/>
                  <w:sz w:val="18"/>
                </w:rPr>
                <w:t>Spatial Registration IOD</w:t>
              </w:r>
            </w:hyperlink>
          </w:p>
          <w:bookmarkEnd w:id="14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 w:name="para_e93c6b62_48fe_40bd_bd42_ab71c9c78a"/>
          <w:p>
            <w:pPr>
              <w:spacing w:before="180" w:after="0" w:line="240" w:lineRule="auto"/>
            </w:pPr>
            <w:r>
              <w:rPr>
                <w:rFonts w:ascii="Arial" w:hAnsi="Arial"/>
                <w:color w:val="000000"/>
                <w:sz w:val="18"/>
              </w:rPr>
              <w:t>Spatial Fiducials Storage</w:t>
            </w:r>
          </w:p>
          <w:bookmarkEnd w:id="1496"/>
        </w:tc>
        <w:tc>
          <w:tcPr>
            <w:tcBorders>
              <w:bottom w:val="single" w:sz="4" w:color="000000"/>
              <w:right w:val="single" w:sz="4" w:color="000000"/>
            </w:tcBorders>
            <w:tcMar>
              <w:top w:w="40" w:type="dxa"/>
              <w:left w:w="40" w:type="dxa"/>
              <w:bottom w:w="40" w:type="dxa"/>
              <w:right w:w="40" w:type="dxa"/>
            </w:tcMar>
            <w:vAlign w:val="top"/>
          </w:tcPr>
          <w:bookmarkStart w:id="1497" w:name="para_befb4daf_c893_455a_995e_75f5826b55"/>
          <w:p>
            <w:pPr>
              <w:spacing w:before="180" w:after="0" w:line="240" w:lineRule="auto"/>
            </w:pPr>
            <w:r>
              <w:rPr>
                <w:rFonts w:ascii="Arial" w:hAnsi="Arial"/>
                <w:color w:val="000000"/>
                <w:sz w:val="18"/>
              </w:rPr>
              <w:t>1.2.840.10008.5.1.4.1.1.66.2</w:t>
            </w:r>
          </w:p>
          <w:bookmarkEnd w:id="1497"/>
        </w:tc>
        <w:tc>
          <w:tcPr>
            <w:tcBorders>
              <w:bottom w:val="single" w:sz="4" w:color="000000"/>
              <w:right w:val="single" w:sz="4" w:color="000000"/>
            </w:tcBorders>
            <w:tcMar>
              <w:top w:w="40" w:type="dxa"/>
              <w:left w:w="40" w:type="dxa"/>
              <w:bottom w:w="40" w:type="dxa"/>
              <w:right w:w="40" w:type="dxa"/>
            </w:tcMar>
            <w:vAlign w:val="top"/>
          </w:tcPr>
          <w:bookmarkStart w:id="1498" w:name="para_45f9cc82_7d98_4d3b_8718_d134744061"/>
          <w:p>
            <w:pPr>
              <w:spacing w:before="180" w:after="0" w:line="240" w:lineRule="auto"/>
            </w:pPr>
            <w:hyperlink r:id="r248">
              <w:r>
                <w:rPr>
                  <w:rFonts w:ascii="Arial" w:hAnsi="Arial"/>
                  <w:color w:val="000000"/>
                  <w:sz w:val="18"/>
                </w:rPr>
                <w:t>Spatial Fiducials IOD</w:t>
              </w:r>
            </w:hyperlink>
          </w:p>
          <w:bookmarkEnd w:id="1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 w:name="para_5946bd21_7828_4af4_9dc9_0b23e09f86"/>
          <w:p>
            <w:pPr>
              <w:spacing w:before="180" w:after="0" w:line="240" w:lineRule="auto"/>
            </w:pPr>
            <w:r>
              <w:rPr>
                <w:rFonts w:ascii="Arial" w:hAnsi="Arial"/>
                <w:color w:val="000000"/>
                <w:sz w:val="18"/>
              </w:rPr>
              <w:t>Deformable Spatial Registration Storage</w:t>
            </w:r>
          </w:p>
          <w:bookmarkEnd w:id="1499"/>
        </w:tc>
        <w:tc>
          <w:tcPr>
            <w:tcBorders>
              <w:bottom w:val="single" w:sz="4" w:color="000000"/>
              <w:right w:val="single" w:sz="4" w:color="000000"/>
            </w:tcBorders>
            <w:tcMar>
              <w:top w:w="40" w:type="dxa"/>
              <w:left w:w="40" w:type="dxa"/>
              <w:bottom w:w="40" w:type="dxa"/>
              <w:right w:w="40" w:type="dxa"/>
            </w:tcMar>
            <w:vAlign w:val="top"/>
          </w:tcPr>
          <w:bookmarkStart w:id="1500" w:name="para_03a00a0c_6a6c_43ba_9233_eec97aeb3c"/>
          <w:p>
            <w:pPr>
              <w:spacing w:before="180" w:after="0" w:line="240" w:lineRule="auto"/>
            </w:pPr>
            <w:r>
              <w:rPr>
                <w:rFonts w:ascii="Arial" w:hAnsi="Arial"/>
                <w:color w:val="000000"/>
                <w:sz w:val="18"/>
              </w:rPr>
              <w:t>1.2.840.10008.5.1.4.1.1.66.3</w:t>
            </w:r>
          </w:p>
          <w:bookmarkEnd w:id="1500"/>
        </w:tc>
        <w:tc>
          <w:tcPr>
            <w:tcBorders>
              <w:bottom w:val="single" w:sz="4" w:color="000000"/>
              <w:right w:val="single" w:sz="4" w:color="000000"/>
            </w:tcBorders>
            <w:tcMar>
              <w:top w:w="40" w:type="dxa"/>
              <w:left w:w="40" w:type="dxa"/>
              <w:bottom w:w="40" w:type="dxa"/>
              <w:right w:w="40" w:type="dxa"/>
            </w:tcMar>
            <w:vAlign w:val="top"/>
          </w:tcPr>
          <w:bookmarkStart w:id="1501" w:name="para_76809e5c_99c4_4d70_9e60_69a3160ae4"/>
          <w:p>
            <w:pPr>
              <w:spacing w:before="180" w:after="0" w:line="240" w:lineRule="auto"/>
            </w:pPr>
            <w:hyperlink r:id="r249">
              <w:r>
                <w:rPr>
                  <w:rFonts w:ascii="Arial" w:hAnsi="Arial"/>
                  <w:color w:val="000000"/>
                  <w:sz w:val="18"/>
                </w:rPr>
                <w:t>Deformable Spatial Registration IOD</w:t>
              </w:r>
            </w:hyperlink>
          </w:p>
          <w:bookmarkEnd w:id="15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 w:name="para_8b7857c0_9094_49cb_955b_160475fc9b"/>
          <w:p>
            <w:pPr>
              <w:spacing w:before="180" w:after="0" w:line="240" w:lineRule="auto"/>
            </w:pPr>
            <w:r>
              <w:rPr>
                <w:rFonts w:ascii="Arial" w:hAnsi="Arial"/>
                <w:color w:val="000000"/>
                <w:sz w:val="18"/>
              </w:rPr>
              <w:t>Segmentation Storage</w:t>
            </w:r>
          </w:p>
          <w:bookmarkEnd w:id="1502"/>
        </w:tc>
        <w:tc>
          <w:tcPr>
            <w:tcBorders>
              <w:bottom w:val="single" w:sz="4" w:color="000000"/>
              <w:right w:val="single" w:sz="4" w:color="000000"/>
            </w:tcBorders>
            <w:tcMar>
              <w:top w:w="40" w:type="dxa"/>
              <w:left w:w="40" w:type="dxa"/>
              <w:bottom w:w="40" w:type="dxa"/>
              <w:right w:w="40" w:type="dxa"/>
            </w:tcMar>
            <w:vAlign w:val="top"/>
          </w:tcPr>
          <w:bookmarkStart w:id="1503" w:name="para_18a65967_60d4_48cf_8a00_3836ee4654"/>
          <w:p>
            <w:pPr>
              <w:spacing w:before="180" w:after="0" w:line="240" w:lineRule="auto"/>
            </w:pPr>
            <w:r>
              <w:rPr>
                <w:rFonts w:ascii="Arial" w:hAnsi="Arial"/>
                <w:color w:val="000000"/>
                <w:sz w:val="18"/>
              </w:rPr>
              <w:t>1.2.840.10008.5.1.4.1.1.66.4</w:t>
            </w:r>
          </w:p>
          <w:bookmarkEnd w:id="1503"/>
        </w:tc>
        <w:tc>
          <w:tcPr>
            <w:tcBorders>
              <w:bottom w:val="single" w:sz="4" w:color="000000"/>
              <w:right w:val="single" w:sz="4" w:color="000000"/>
            </w:tcBorders>
            <w:tcMar>
              <w:top w:w="40" w:type="dxa"/>
              <w:left w:w="40" w:type="dxa"/>
              <w:bottom w:w="40" w:type="dxa"/>
              <w:right w:w="40" w:type="dxa"/>
            </w:tcMar>
            <w:vAlign w:val="top"/>
          </w:tcPr>
          <w:bookmarkStart w:id="1504" w:name="para_394aa49c_c0e3_4fbb_a8c4_01be5c38b1"/>
          <w:p>
            <w:pPr>
              <w:spacing w:before="180" w:after="0" w:line="240" w:lineRule="auto"/>
            </w:pPr>
            <w:hyperlink r:id="r250">
              <w:r>
                <w:rPr>
                  <w:rFonts w:ascii="Arial" w:hAnsi="Arial"/>
                  <w:color w:val="000000"/>
                  <w:sz w:val="18"/>
                </w:rPr>
                <w:t>Segmentation IOD</w:t>
              </w:r>
            </w:hyperlink>
          </w:p>
          <w:bookmarkEnd w:id="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 w:name="para_2d55540f_e2b3_46be_a1b1_c4ca3bf753"/>
          <w:p>
            <w:pPr>
              <w:spacing w:before="180" w:after="0" w:line="240" w:lineRule="auto"/>
            </w:pPr>
            <w:r>
              <w:rPr>
                <w:rFonts w:ascii="Arial" w:hAnsi="Arial"/>
                <w:color w:val="000000"/>
                <w:sz w:val="18"/>
              </w:rPr>
              <w:t>Surface Segmentation Storage</w:t>
            </w:r>
          </w:p>
          <w:bookmarkEnd w:id="1505"/>
        </w:tc>
        <w:tc>
          <w:tcPr>
            <w:tcBorders>
              <w:bottom w:val="single" w:sz="4" w:color="000000"/>
              <w:right w:val="single" w:sz="4" w:color="000000"/>
            </w:tcBorders>
            <w:tcMar>
              <w:top w:w="40" w:type="dxa"/>
              <w:left w:w="40" w:type="dxa"/>
              <w:bottom w:w="40" w:type="dxa"/>
              <w:right w:w="40" w:type="dxa"/>
            </w:tcMar>
            <w:vAlign w:val="top"/>
          </w:tcPr>
          <w:bookmarkStart w:id="1506" w:name="para_6e17d640_f0a1_4e6d_858d_c1357dc179"/>
          <w:p>
            <w:pPr>
              <w:spacing w:before="180" w:after="0" w:line="240" w:lineRule="auto"/>
            </w:pPr>
            <w:r>
              <w:rPr>
                <w:rFonts w:ascii="Arial" w:hAnsi="Arial"/>
                <w:color w:val="000000"/>
                <w:sz w:val="18"/>
              </w:rPr>
              <w:t>1.2.840.10008.5.1.4.1.1.66.5</w:t>
            </w:r>
          </w:p>
          <w:bookmarkEnd w:id="1506"/>
        </w:tc>
        <w:tc>
          <w:tcPr>
            <w:tcBorders>
              <w:bottom w:val="single" w:sz="4" w:color="000000"/>
              <w:right w:val="single" w:sz="4" w:color="000000"/>
            </w:tcBorders>
            <w:tcMar>
              <w:top w:w="40" w:type="dxa"/>
              <w:left w:w="40" w:type="dxa"/>
              <w:bottom w:w="40" w:type="dxa"/>
              <w:right w:w="40" w:type="dxa"/>
            </w:tcMar>
            <w:vAlign w:val="top"/>
          </w:tcPr>
          <w:bookmarkStart w:id="1507" w:name="para_20721dc2_9a42_401a_80a6_b877599f0d"/>
          <w:p>
            <w:pPr>
              <w:spacing w:before="180" w:after="0" w:line="240" w:lineRule="auto"/>
            </w:pPr>
            <w:hyperlink r:id="r251">
              <w:r>
                <w:rPr>
                  <w:rFonts w:ascii="Arial" w:hAnsi="Arial"/>
                  <w:color w:val="000000"/>
                  <w:sz w:val="18"/>
                </w:rPr>
                <w:t>Surface Segmentation IOD</w:t>
              </w:r>
            </w:hyperlink>
          </w:p>
          <w:bookmarkEnd w:id="1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 w:name="para_b6716a26_4671_407a_9728_874f38baf1"/>
          <w:p>
            <w:pPr>
              <w:spacing w:before="180" w:after="0" w:line="240" w:lineRule="auto"/>
            </w:pPr>
            <w:r>
              <w:rPr>
                <w:rFonts w:ascii="Arial" w:hAnsi="Arial"/>
                <w:color w:val="000000"/>
                <w:sz w:val="18"/>
              </w:rPr>
              <w:t>Tractography Results Storage</w:t>
            </w:r>
          </w:p>
          <w:bookmarkEnd w:id="1508"/>
        </w:tc>
        <w:tc>
          <w:tcPr>
            <w:tcBorders>
              <w:bottom w:val="single" w:sz="4" w:color="000000"/>
              <w:right w:val="single" w:sz="4" w:color="000000"/>
            </w:tcBorders>
            <w:tcMar>
              <w:top w:w="40" w:type="dxa"/>
              <w:left w:w="40" w:type="dxa"/>
              <w:bottom w:w="40" w:type="dxa"/>
              <w:right w:w="40" w:type="dxa"/>
            </w:tcMar>
            <w:vAlign w:val="top"/>
          </w:tcPr>
          <w:bookmarkStart w:id="1509" w:name="para_51931e76_63c8_4888_9ada_1adcd1348b"/>
          <w:p>
            <w:pPr>
              <w:spacing w:before="180" w:after="0" w:line="240" w:lineRule="auto"/>
            </w:pPr>
            <w:r>
              <w:rPr>
                <w:rFonts w:ascii="Arial" w:hAnsi="Arial"/>
                <w:color w:val="000000"/>
                <w:sz w:val="18"/>
              </w:rPr>
              <w:t>1.2.840.10008.5.1.4.1.1.66.6</w:t>
            </w:r>
          </w:p>
          <w:bookmarkEnd w:id="1509"/>
        </w:tc>
        <w:tc>
          <w:tcPr>
            <w:tcBorders>
              <w:bottom w:val="single" w:sz="4" w:color="000000"/>
              <w:right w:val="single" w:sz="4" w:color="000000"/>
            </w:tcBorders>
            <w:tcMar>
              <w:top w:w="40" w:type="dxa"/>
              <w:left w:w="40" w:type="dxa"/>
              <w:bottom w:w="40" w:type="dxa"/>
              <w:right w:w="40" w:type="dxa"/>
            </w:tcMar>
            <w:vAlign w:val="top"/>
          </w:tcPr>
          <w:bookmarkStart w:id="1510" w:name="para_8d05dce3_6e60_44d0_9f18_a07be241ea"/>
          <w:p>
            <w:pPr>
              <w:spacing w:before="180" w:after="0" w:line="240" w:lineRule="auto"/>
            </w:pPr>
            <w:hyperlink r:id="r252">
              <w:r>
                <w:rPr>
                  <w:rFonts w:ascii="Arial" w:hAnsi="Arial"/>
                  <w:color w:val="000000"/>
                  <w:sz w:val="18"/>
                </w:rPr>
                <w:t>Tractography Results IOD</w:t>
              </w:r>
            </w:hyperlink>
          </w:p>
          <w:bookmarkEnd w:id="1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 w:name="para_ebfec245_add2_4afd_b9f5_eec0ec9e0a"/>
          <w:p>
            <w:pPr>
              <w:spacing w:before="180" w:after="0" w:line="240" w:lineRule="auto"/>
            </w:pPr>
            <w:r>
              <w:rPr>
                <w:rFonts w:ascii="Arial" w:hAnsi="Arial"/>
                <w:color w:val="000000"/>
                <w:sz w:val="18"/>
              </w:rPr>
              <w:t>Real World Value Mapping Storage</w:t>
            </w:r>
          </w:p>
          <w:bookmarkEnd w:id="1511"/>
        </w:tc>
        <w:tc>
          <w:tcPr>
            <w:tcBorders>
              <w:bottom w:val="single" w:sz="4" w:color="000000"/>
              <w:right w:val="single" w:sz="4" w:color="000000"/>
            </w:tcBorders>
            <w:tcMar>
              <w:top w:w="40" w:type="dxa"/>
              <w:left w:w="40" w:type="dxa"/>
              <w:bottom w:w="40" w:type="dxa"/>
              <w:right w:w="40" w:type="dxa"/>
            </w:tcMar>
            <w:vAlign w:val="top"/>
          </w:tcPr>
          <w:bookmarkStart w:id="1512" w:name="para_690d2c73_bc5d_492b_9de5_f68a5b4c11"/>
          <w:p>
            <w:pPr>
              <w:spacing w:before="180" w:after="0" w:line="240" w:lineRule="auto"/>
            </w:pPr>
            <w:r>
              <w:rPr>
                <w:rFonts w:ascii="Arial" w:hAnsi="Arial"/>
                <w:color w:val="000000"/>
                <w:sz w:val="18"/>
              </w:rPr>
              <w:t>1.2.840.10008.5.1.4.1.1.67</w:t>
            </w:r>
          </w:p>
          <w:bookmarkEnd w:id="1512"/>
        </w:tc>
        <w:tc>
          <w:tcPr>
            <w:tcBorders>
              <w:bottom w:val="single" w:sz="4" w:color="000000"/>
              <w:right w:val="single" w:sz="4" w:color="000000"/>
            </w:tcBorders>
            <w:tcMar>
              <w:top w:w="40" w:type="dxa"/>
              <w:left w:w="40" w:type="dxa"/>
              <w:bottom w:w="40" w:type="dxa"/>
              <w:right w:w="40" w:type="dxa"/>
            </w:tcMar>
            <w:vAlign w:val="top"/>
          </w:tcPr>
          <w:bookmarkStart w:id="1513" w:name="para_c358022a_862f_4fa9_b858_58a8a35138"/>
          <w:p>
            <w:pPr>
              <w:spacing w:before="180" w:after="0" w:line="240" w:lineRule="auto"/>
            </w:pPr>
            <w:hyperlink r:id="r253">
              <w:r>
                <w:rPr>
                  <w:rFonts w:ascii="Arial" w:hAnsi="Arial"/>
                  <w:color w:val="000000"/>
                  <w:sz w:val="18"/>
                </w:rPr>
                <w:t>Real World Value Mapping IOD</w:t>
              </w:r>
            </w:hyperlink>
          </w:p>
          <w:bookmarkEnd w:id="15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 w:name="para_e75b811b_9917_4727_af35_9b715e49df"/>
          <w:p>
            <w:pPr>
              <w:spacing w:before="180" w:after="0" w:line="240" w:lineRule="auto"/>
            </w:pPr>
            <w:r>
              <w:rPr>
                <w:rFonts w:ascii="Arial" w:hAnsi="Arial"/>
                <w:color w:val="000000"/>
                <w:sz w:val="18"/>
              </w:rPr>
              <w:t>Surface Scan Mesh Storage</w:t>
            </w:r>
          </w:p>
          <w:bookmarkEnd w:id="1514"/>
        </w:tc>
        <w:tc>
          <w:tcPr>
            <w:tcBorders>
              <w:bottom w:val="single" w:sz="4" w:color="000000"/>
              <w:right w:val="single" w:sz="4" w:color="000000"/>
            </w:tcBorders>
            <w:tcMar>
              <w:top w:w="40" w:type="dxa"/>
              <w:left w:w="40" w:type="dxa"/>
              <w:bottom w:w="40" w:type="dxa"/>
              <w:right w:w="40" w:type="dxa"/>
            </w:tcMar>
            <w:vAlign w:val="top"/>
          </w:tcPr>
          <w:bookmarkStart w:id="1515" w:name="para_84b37ac9_b660_44d6_8613_0e472a527b"/>
          <w:p>
            <w:pPr>
              <w:spacing w:before="180" w:after="0" w:line="240" w:lineRule="auto"/>
            </w:pPr>
            <w:r>
              <w:rPr>
                <w:rFonts w:ascii="Arial" w:hAnsi="Arial"/>
                <w:color w:val="000000"/>
                <w:sz w:val="18"/>
              </w:rPr>
              <w:t>1.2.840.10008.5.1.4.1.1.68.1</w:t>
            </w:r>
          </w:p>
          <w:bookmarkEnd w:id="1515"/>
        </w:tc>
        <w:tc>
          <w:tcPr>
            <w:tcBorders>
              <w:bottom w:val="single" w:sz="4" w:color="000000"/>
              <w:right w:val="single" w:sz="4" w:color="000000"/>
            </w:tcBorders>
            <w:tcMar>
              <w:top w:w="40" w:type="dxa"/>
              <w:left w:w="40" w:type="dxa"/>
              <w:bottom w:w="40" w:type="dxa"/>
              <w:right w:w="40" w:type="dxa"/>
            </w:tcMar>
            <w:vAlign w:val="top"/>
          </w:tcPr>
          <w:bookmarkStart w:id="1516" w:name="para_32895652_eacd_4783_93d5_b5dca8dfac"/>
          <w:p>
            <w:pPr>
              <w:spacing w:before="180" w:after="0" w:line="240" w:lineRule="auto"/>
            </w:pPr>
            <w:hyperlink r:id="r254">
              <w:r>
                <w:rPr>
                  <w:rFonts w:ascii="Arial" w:hAnsi="Arial"/>
                  <w:color w:val="000000"/>
                  <w:sz w:val="18"/>
                </w:rPr>
                <w:t>Surface Scan Mesh IOD</w:t>
              </w:r>
            </w:hyperlink>
          </w:p>
          <w:bookmarkEnd w:id="15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 w:name="para_e42c43ef_217d_45d3_81ef_e99dcae6a3"/>
          <w:p>
            <w:pPr>
              <w:spacing w:before="180" w:after="0" w:line="240" w:lineRule="auto"/>
            </w:pPr>
            <w:r>
              <w:rPr>
                <w:rFonts w:ascii="Arial" w:hAnsi="Arial"/>
                <w:color w:val="000000"/>
                <w:sz w:val="18"/>
              </w:rPr>
              <w:t>Surface Scan Point Cloud Storage</w:t>
            </w:r>
          </w:p>
          <w:bookmarkEnd w:id="1517"/>
        </w:tc>
        <w:tc>
          <w:tcPr>
            <w:tcBorders>
              <w:bottom w:val="single" w:sz="4" w:color="000000"/>
              <w:right w:val="single" w:sz="4" w:color="000000"/>
            </w:tcBorders>
            <w:tcMar>
              <w:top w:w="40" w:type="dxa"/>
              <w:left w:w="40" w:type="dxa"/>
              <w:bottom w:w="40" w:type="dxa"/>
              <w:right w:w="40" w:type="dxa"/>
            </w:tcMar>
            <w:vAlign w:val="top"/>
          </w:tcPr>
          <w:bookmarkStart w:id="1518" w:name="para_3a05b874_bdea_4e7b_a9b2_1549c53441"/>
          <w:p>
            <w:pPr>
              <w:spacing w:before="180" w:after="0" w:line="240" w:lineRule="auto"/>
            </w:pPr>
            <w:r>
              <w:rPr>
                <w:rFonts w:ascii="Arial" w:hAnsi="Arial"/>
                <w:color w:val="000000"/>
                <w:sz w:val="18"/>
              </w:rPr>
              <w:t>1.2.840.10008.5.1.4.1.1.68.2</w:t>
            </w:r>
          </w:p>
          <w:bookmarkEnd w:id="1518"/>
        </w:tc>
        <w:tc>
          <w:tcPr>
            <w:tcBorders>
              <w:bottom w:val="single" w:sz="4" w:color="000000"/>
              <w:right w:val="single" w:sz="4" w:color="000000"/>
            </w:tcBorders>
            <w:tcMar>
              <w:top w:w="40" w:type="dxa"/>
              <w:left w:w="40" w:type="dxa"/>
              <w:bottom w:w="40" w:type="dxa"/>
              <w:right w:w="40" w:type="dxa"/>
            </w:tcMar>
            <w:vAlign w:val="top"/>
          </w:tcPr>
          <w:bookmarkStart w:id="1519" w:name="para_02348a3f_840f_47e0_b053_5fff2a872a"/>
          <w:p>
            <w:pPr>
              <w:spacing w:before="180" w:after="0" w:line="240" w:lineRule="auto"/>
            </w:pPr>
            <w:hyperlink r:id="r255">
              <w:r>
                <w:rPr>
                  <w:rFonts w:ascii="Arial" w:hAnsi="Arial"/>
                  <w:color w:val="000000"/>
                  <w:sz w:val="18"/>
                </w:rPr>
                <w:t>Surface Scan Point Cloud IOD</w:t>
              </w:r>
            </w:hyperlink>
          </w:p>
          <w:bookmarkEnd w:id="1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 w:name="para_c088a280_1b74_4635_b6c1_5d3eecc1c3"/>
          <w:p>
            <w:pPr>
              <w:spacing w:before="180" w:after="0" w:line="240" w:lineRule="auto"/>
            </w:pPr>
            <w:r>
              <w:rPr>
                <w:rFonts w:ascii="Arial" w:hAnsi="Arial"/>
                <w:color w:val="000000"/>
                <w:sz w:val="18"/>
              </w:rPr>
              <w:t>VL Endoscopic Image Storage</w:t>
            </w:r>
          </w:p>
          <w:bookmarkEnd w:id="1520"/>
        </w:tc>
        <w:tc>
          <w:tcPr>
            <w:tcBorders>
              <w:bottom w:val="single" w:sz="4" w:color="000000"/>
              <w:right w:val="single" w:sz="4" w:color="000000"/>
            </w:tcBorders>
            <w:tcMar>
              <w:top w:w="40" w:type="dxa"/>
              <w:left w:w="40" w:type="dxa"/>
              <w:bottom w:w="40" w:type="dxa"/>
              <w:right w:w="40" w:type="dxa"/>
            </w:tcMar>
            <w:vAlign w:val="top"/>
          </w:tcPr>
          <w:bookmarkStart w:id="1521" w:name="para_a648bec1_3f3c_4624_8dda_8aac162d41"/>
          <w:p>
            <w:pPr>
              <w:spacing w:before="180" w:after="0" w:line="240" w:lineRule="auto"/>
            </w:pPr>
            <w:r>
              <w:rPr>
                <w:rFonts w:ascii="Arial" w:hAnsi="Arial"/>
                <w:color w:val="000000"/>
                <w:sz w:val="18"/>
              </w:rPr>
              <w:t>1.2.840.10008.5.1.4.1.1.77.1.1</w:t>
            </w:r>
          </w:p>
          <w:bookmarkEnd w:id="1521"/>
        </w:tc>
        <w:tc>
          <w:tcPr>
            <w:tcBorders>
              <w:bottom w:val="single" w:sz="4" w:color="000000"/>
              <w:right w:val="single" w:sz="4" w:color="000000"/>
            </w:tcBorders>
            <w:tcMar>
              <w:top w:w="40" w:type="dxa"/>
              <w:left w:w="40" w:type="dxa"/>
              <w:bottom w:w="40" w:type="dxa"/>
              <w:right w:w="40" w:type="dxa"/>
            </w:tcMar>
            <w:vAlign w:val="top"/>
          </w:tcPr>
          <w:bookmarkStart w:id="1522" w:name="para_a8e4f232_8cb6_4b48_9084_171cb903a4"/>
          <w:p>
            <w:pPr>
              <w:spacing w:before="180" w:after="0" w:line="240" w:lineRule="auto"/>
            </w:pPr>
            <w:hyperlink r:id="r256">
              <w:r>
                <w:rPr>
                  <w:rFonts w:ascii="Arial" w:hAnsi="Arial"/>
                  <w:color w:val="000000"/>
                  <w:sz w:val="18"/>
                </w:rPr>
                <w:t>VL Endoscopic Image IOD</w:t>
              </w:r>
            </w:hyperlink>
          </w:p>
          <w:bookmarkEnd w:id="1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 w:name="para_ddb2a093_ce8f_4a73_b929_0546b16558"/>
          <w:p>
            <w:pPr>
              <w:spacing w:before="180" w:after="0" w:line="240" w:lineRule="auto"/>
            </w:pPr>
            <w:r>
              <w:rPr>
                <w:rFonts w:ascii="Arial" w:hAnsi="Arial"/>
                <w:color w:val="000000"/>
                <w:sz w:val="18"/>
              </w:rPr>
              <w:t>Video Endoscopic Image Storage</w:t>
            </w:r>
          </w:p>
          <w:bookmarkEnd w:id="1523"/>
        </w:tc>
        <w:tc>
          <w:tcPr>
            <w:tcBorders>
              <w:bottom w:val="single" w:sz="4" w:color="000000"/>
              <w:right w:val="single" w:sz="4" w:color="000000"/>
            </w:tcBorders>
            <w:tcMar>
              <w:top w:w="40" w:type="dxa"/>
              <w:left w:w="40" w:type="dxa"/>
              <w:bottom w:w="40" w:type="dxa"/>
              <w:right w:w="40" w:type="dxa"/>
            </w:tcMar>
            <w:vAlign w:val="top"/>
          </w:tcPr>
          <w:bookmarkStart w:id="1524" w:name="para_dac0e290_fa4a_4d7b_8109_022cb7aebb"/>
          <w:p>
            <w:pPr>
              <w:spacing w:before="180" w:after="0" w:line="240" w:lineRule="auto"/>
            </w:pPr>
            <w:r>
              <w:rPr>
                <w:rFonts w:ascii="Arial" w:hAnsi="Arial"/>
                <w:color w:val="000000"/>
                <w:sz w:val="18"/>
              </w:rPr>
              <w:t>1.2.840.10008.5.1.4.1.1.77.1.1.1</w:t>
            </w:r>
          </w:p>
          <w:bookmarkEnd w:id="1524"/>
        </w:tc>
        <w:tc>
          <w:tcPr>
            <w:tcBorders>
              <w:bottom w:val="single" w:sz="4" w:color="000000"/>
              <w:right w:val="single" w:sz="4" w:color="000000"/>
            </w:tcBorders>
            <w:tcMar>
              <w:top w:w="40" w:type="dxa"/>
              <w:left w:w="40" w:type="dxa"/>
              <w:bottom w:w="40" w:type="dxa"/>
              <w:right w:w="40" w:type="dxa"/>
            </w:tcMar>
            <w:vAlign w:val="top"/>
          </w:tcPr>
          <w:bookmarkStart w:id="1525" w:name="para_e20fc192_7258_4dc9_ab00_7cf754ff8e"/>
          <w:p>
            <w:pPr>
              <w:spacing w:before="180" w:after="0" w:line="240" w:lineRule="auto"/>
            </w:pPr>
            <w:hyperlink r:id="r257">
              <w:r>
                <w:rPr>
                  <w:rFonts w:ascii="Arial" w:hAnsi="Arial"/>
                  <w:color w:val="000000"/>
                  <w:sz w:val="18"/>
                </w:rPr>
                <w:t>Video Endoscopic Image IOD</w:t>
              </w:r>
            </w:hyperlink>
          </w:p>
          <w:bookmarkEnd w:id="1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 w:name="para_d2dd4a83_a9ce_41ca_83b5_30c03c8387"/>
          <w:p>
            <w:pPr>
              <w:spacing w:before="180" w:after="0" w:line="240" w:lineRule="auto"/>
            </w:pPr>
            <w:r>
              <w:rPr>
                <w:rFonts w:ascii="Arial" w:hAnsi="Arial"/>
                <w:color w:val="000000"/>
                <w:sz w:val="18"/>
              </w:rPr>
              <w:t>VL Microscopic Image Storage</w:t>
            </w:r>
          </w:p>
          <w:bookmarkEnd w:id="1526"/>
        </w:tc>
        <w:tc>
          <w:tcPr>
            <w:tcBorders>
              <w:bottom w:val="single" w:sz="4" w:color="000000"/>
              <w:right w:val="single" w:sz="4" w:color="000000"/>
            </w:tcBorders>
            <w:tcMar>
              <w:top w:w="40" w:type="dxa"/>
              <w:left w:w="40" w:type="dxa"/>
              <w:bottom w:w="40" w:type="dxa"/>
              <w:right w:w="40" w:type="dxa"/>
            </w:tcMar>
            <w:vAlign w:val="top"/>
          </w:tcPr>
          <w:bookmarkStart w:id="1527" w:name="para_704e4d71_e44e_4df4_a16d_db1e328230"/>
          <w:p>
            <w:pPr>
              <w:spacing w:before="180" w:after="0" w:line="240" w:lineRule="auto"/>
            </w:pPr>
            <w:r>
              <w:rPr>
                <w:rFonts w:ascii="Arial" w:hAnsi="Arial"/>
                <w:color w:val="000000"/>
                <w:sz w:val="18"/>
              </w:rPr>
              <w:t>1.2.840.10008.5.1.4.1.1.77.1.2</w:t>
            </w:r>
          </w:p>
          <w:bookmarkEnd w:id="1527"/>
        </w:tc>
        <w:tc>
          <w:tcPr>
            <w:tcBorders>
              <w:bottom w:val="single" w:sz="4" w:color="000000"/>
              <w:right w:val="single" w:sz="4" w:color="000000"/>
            </w:tcBorders>
            <w:tcMar>
              <w:top w:w="40" w:type="dxa"/>
              <w:left w:w="40" w:type="dxa"/>
              <w:bottom w:w="40" w:type="dxa"/>
              <w:right w:w="40" w:type="dxa"/>
            </w:tcMar>
            <w:vAlign w:val="top"/>
          </w:tcPr>
          <w:bookmarkStart w:id="1528" w:name="para_57872ded_1156_4bc2_9e6b_a4bdc4698d"/>
          <w:p>
            <w:pPr>
              <w:spacing w:before="180" w:after="0" w:line="240" w:lineRule="auto"/>
            </w:pPr>
            <w:hyperlink r:id="r258">
              <w:r>
                <w:rPr>
                  <w:rFonts w:ascii="Arial" w:hAnsi="Arial"/>
                  <w:color w:val="000000"/>
                  <w:sz w:val="18"/>
                </w:rPr>
                <w:t>VL Microscopic Image IOD</w:t>
              </w:r>
            </w:hyperlink>
          </w:p>
          <w:bookmarkEnd w:id="1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 w:name="para_765c6bd4_e4cd_413a_9aae_7ec75c91c8"/>
          <w:p>
            <w:pPr>
              <w:spacing w:before="180" w:after="0" w:line="240" w:lineRule="auto"/>
            </w:pPr>
            <w:r>
              <w:rPr>
                <w:rFonts w:ascii="Arial" w:hAnsi="Arial"/>
                <w:color w:val="000000"/>
                <w:sz w:val="18"/>
              </w:rPr>
              <w:t>Video Microscopic Image Storage</w:t>
            </w:r>
          </w:p>
          <w:bookmarkEnd w:id="1529"/>
        </w:tc>
        <w:tc>
          <w:tcPr>
            <w:tcBorders>
              <w:bottom w:val="single" w:sz="4" w:color="000000"/>
              <w:right w:val="single" w:sz="4" w:color="000000"/>
            </w:tcBorders>
            <w:tcMar>
              <w:top w:w="40" w:type="dxa"/>
              <w:left w:w="40" w:type="dxa"/>
              <w:bottom w:w="40" w:type="dxa"/>
              <w:right w:w="40" w:type="dxa"/>
            </w:tcMar>
            <w:vAlign w:val="top"/>
          </w:tcPr>
          <w:bookmarkStart w:id="1530" w:name="para_5d92382a_21e4_4f6c_8a97_62f35cbbde"/>
          <w:p>
            <w:pPr>
              <w:spacing w:before="180" w:after="0" w:line="240" w:lineRule="auto"/>
            </w:pPr>
            <w:r>
              <w:rPr>
                <w:rFonts w:ascii="Arial" w:hAnsi="Arial"/>
                <w:color w:val="000000"/>
                <w:sz w:val="18"/>
              </w:rPr>
              <w:t>1.2.840.10008.5.1.4.1.1.77.1.2.1</w:t>
            </w:r>
          </w:p>
          <w:bookmarkEnd w:id="1530"/>
        </w:tc>
        <w:tc>
          <w:tcPr>
            <w:tcBorders>
              <w:bottom w:val="single" w:sz="4" w:color="000000"/>
              <w:right w:val="single" w:sz="4" w:color="000000"/>
            </w:tcBorders>
            <w:tcMar>
              <w:top w:w="40" w:type="dxa"/>
              <w:left w:w="40" w:type="dxa"/>
              <w:bottom w:w="40" w:type="dxa"/>
              <w:right w:w="40" w:type="dxa"/>
            </w:tcMar>
            <w:vAlign w:val="top"/>
          </w:tcPr>
          <w:bookmarkStart w:id="1531" w:name="para_be513ed3_10de_43ef_9444_ca6249a6ba"/>
          <w:p>
            <w:pPr>
              <w:spacing w:before="180" w:after="0" w:line="240" w:lineRule="auto"/>
            </w:pPr>
            <w:hyperlink r:id="r259">
              <w:r>
                <w:rPr>
                  <w:rFonts w:ascii="Arial" w:hAnsi="Arial"/>
                  <w:color w:val="000000"/>
                  <w:sz w:val="18"/>
                </w:rPr>
                <w:t>Video Microscopic Image IOD</w:t>
              </w:r>
            </w:hyperlink>
          </w:p>
          <w:bookmarkEnd w:id="1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 w:name="para_fa3e30f7_9204_4347_a926_43cbd552af"/>
          <w:p>
            <w:pPr>
              <w:spacing w:before="180" w:after="0" w:line="240" w:lineRule="auto"/>
            </w:pPr>
            <w:r>
              <w:rPr>
                <w:rFonts w:ascii="Arial" w:hAnsi="Arial"/>
                <w:color w:val="000000"/>
                <w:sz w:val="18"/>
              </w:rPr>
              <w:t>VL Slide-Coordinates Microscopic Image Storage</w:t>
            </w:r>
          </w:p>
          <w:bookmarkEnd w:id="1532"/>
        </w:tc>
        <w:tc>
          <w:tcPr>
            <w:tcBorders>
              <w:bottom w:val="single" w:sz="4" w:color="000000"/>
              <w:right w:val="single" w:sz="4" w:color="000000"/>
            </w:tcBorders>
            <w:tcMar>
              <w:top w:w="40" w:type="dxa"/>
              <w:left w:w="40" w:type="dxa"/>
              <w:bottom w:w="40" w:type="dxa"/>
              <w:right w:w="40" w:type="dxa"/>
            </w:tcMar>
            <w:vAlign w:val="top"/>
          </w:tcPr>
          <w:bookmarkStart w:id="1533" w:name="para_f1c0edf6_22a5_4199_a9a0_9f278e5a68"/>
          <w:p>
            <w:pPr>
              <w:spacing w:before="180" w:after="0" w:line="240" w:lineRule="auto"/>
            </w:pPr>
            <w:r>
              <w:rPr>
                <w:rFonts w:ascii="Arial" w:hAnsi="Arial"/>
                <w:color w:val="000000"/>
                <w:sz w:val="18"/>
              </w:rPr>
              <w:t>1.2.840.10008.5.1.4.1.1.77.1.3</w:t>
            </w:r>
          </w:p>
          <w:bookmarkEnd w:id="1533"/>
        </w:tc>
        <w:tc>
          <w:tcPr>
            <w:tcBorders>
              <w:bottom w:val="single" w:sz="4" w:color="000000"/>
              <w:right w:val="single" w:sz="4" w:color="000000"/>
            </w:tcBorders>
            <w:tcMar>
              <w:top w:w="40" w:type="dxa"/>
              <w:left w:w="40" w:type="dxa"/>
              <w:bottom w:w="40" w:type="dxa"/>
              <w:right w:w="40" w:type="dxa"/>
            </w:tcMar>
            <w:vAlign w:val="top"/>
          </w:tcPr>
          <w:bookmarkStart w:id="1534" w:name="para_16cb2554_00c1_4e98_8633_fddb994d72"/>
          <w:p>
            <w:pPr>
              <w:spacing w:before="180" w:after="0" w:line="240" w:lineRule="auto"/>
            </w:pPr>
            <w:hyperlink r:id="r260">
              <w:r>
                <w:rPr>
                  <w:rFonts w:ascii="Arial" w:hAnsi="Arial"/>
                  <w:color w:val="000000"/>
                  <w:sz w:val="18"/>
                </w:rPr>
                <w:t>VL Slide-Coordinates Microscopic Image IOD</w:t>
              </w:r>
            </w:hyperlink>
          </w:p>
          <w:bookmarkEnd w:id="1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 w:name="para_61fa7ac0_4960_475c_9269_09249a81fe"/>
          <w:p>
            <w:pPr>
              <w:spacing w:before="180" w:after="0" w:line="240" w:lineRule="auto"/>
            </w:pPr>
            <w:r>
              <w:rPr>
                <w:rFonts w:ascii="Arial" w:hAnsi="Arial"/>
                <w:color w:val="000000"/>
                <w:sz w:val="18"/>
              </w:rPr>
              <w:t>VL Photographic Image Storage</w:t>
            </w:r>
          </w:p>
          <w:bookmarkEnd w:id="1535"/>
        </w:tc>
        <w:tc>
          <w:tcPr>
            <w:tcBorders>
              <w:bottom w:val="single" w:sz="4" w:color="000000"/>
              <w:right w:val="single" w:sz="4" w:color="000000"/>
            </w:tcBorders>
            <w:tcMar>
              <w:top w:w="40" w:type="dxa"/>
              <w:left w:w="40" w:type="dxa"/>
              <w:bottom w:w="40" w:type="dxa"/>
              <w:right w:w="40" w:type="dxa"/>
            </w:tcMar>
            <w:vAlign w:val="top"/>
          </w:tcPr>
          <w:bookmarkStart w:id="1536" w:name="para_022582da_1f46_462e_a88d_bc15ea008c"/>
          <w:p>
            <w:pPr>
              <w:spacing w:before="180" w:after="0" w:line="240" w:lineRule="auto"/>
            </w:pPr>
            <w:r>
              <w:rPr>
                <w:rFonts w:ascii="Arial" w:hAnsi="Arial"/>
                <w:color w:val="000000"/>
                <w:sz w:val="18"/>
              </w:rPr>
              <w:t>1.2.840.10008.5.1.4.1.1.77.1.4</w:t>
            </w:r>
          </w:p>
          <w:bookmarkEnd w:id="1536"/>
        </w:tc>
        <w:tc>
          <w:tcPr>
            <w:tcBorders>
              <w:bottom w:val="single" w:sz="4" w:color="000000"/>
              <w:right w:val="single" w:sz="4" w:color="000000"/>
            </w:tcBorders>
            <w:tcMar>
              <w:top w:w="40" w:type="dxa"/>
              <w:left w:w="40" w:type="dxa"/>
              <w:bottom w:w="40" w:type="dxa"/>
              <w:right w:w="40" w:type="dxa"/>
            </w:tcMar>
            <w:vAlign w:val="top"/>
          </w:tcPr>
          <w:bookmarkStart w:id="1537" w:name="para_d966d3d6_039c_4617_811b_20539f5e46"/>
          <w:p>
            <w:pPr>
              <w:spacing w:before="180" w:after="0" w:line="240" w:lineRule="auto"/>
            </w:pPr>
            <w:hyperlink r:id="r261">
              <w:r>
                <w:rPr>
                  <w:rFonts w:ascii="Arial" w:hAnsi="Arial"/>
                  <w:color w:val="000000"/>
                  <w:sz w:val="18"/>
                </w:rPr>
                <w:t>VL Photographic Image IOD</w:t>
              </w:r>
            </w:hyperlink>
          </w:p>
          <w:bookmarkEnd w:id="1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 w:name="para_748074d9_a8af_476c_889f_7e2143bda4"/>
          <w:p>
            <w:pPr>
              <w:spacing w:before="180" w:after="0" w:line="240" w:lineRule="auto"/>
            </w:pPr>
            <w:r>
              <w:rPr>
                <w:rFonts w:ascii="Arial" w:hAnsi="Arial"/>
                <w:color w:val="000000"/>
                <w:sz w:val="18"/>
              </w:rPr>
              <w:t>Video Photographic Image Storage</w:t>
            </w:r>
          </w:p>
          <w:bookmarkEnd w:id="1538"/>
        </w:tc>
        <w:tc>
          <w:tcPr>
            <w:tcBorders>
              <w:bottom w:val="single" w:sz="4" w:color="000000"/>
              <w:right w:val="single" w:sz="4" w:color="000000"/>
            </w:tcBorders>
            <w:tcMar>
              <w:top w:w="40" w:type="dxa"/>
              <w:left w:w="40" w:type="dxa"/>
              <w:bottom w:w="40" w:type="dxa"/>
              <w:right w:w="40" w:type="dxa"/>
            </w:tcMar>
            <w:vAlign w:val="top"/>
          </w:tcPr>
          <w:bookmarkStart w:id="1539" w:name="para_c3896e02_79db_4927_a261_69324a539e"/>
          <w:p>
            <w:pPr>
              <w:spacing w:before="180" w:after="0" w:line="240" w:lineRule="auto"/>
            </w:pPr>
            <w:r>
              <w:rPr>
                <w:rFonts w:ascii="Arial" w:hAnsi="Arial"/>
                <w:color w:val="000000"/>
                <w:sz w:val="18"/>
              </w:rPr>
              <w:t>1.2.840.10008.5.1.4.1.1.77.1.4.1</w:t>
            </w:r>
          </w:p>
          <w:bookmarkEnd w:id="1539"/>
        </w:tc>
        <w:tc>
          <w:tcPr>
            <w:tcBorders>
              <w:bottom w:val="single" w:sz="4" w:color="000000"/>
              <w:right w:val="single" w:sz="4" w:color="000000"/>
            </w:tcBorders>
            <w:tcMar>
              <w:top w:w="40" w:type="dxa"/>
              <w:left w:w="40" w:type="dxa"/>
              <w:bottom w:w="40" w:type="dxa"/>
              <w:right w:w="40" w:type="dxa"/>
            </w:tcMar>
            <w:vAlign w:val="top"/>
          </w:tcPr>
          <w:bookmarkStart w:id="1540" w:name="para_bce5a4f2_fa0a_441e_b585_056423f4c1"/>
          <w:p>
            <w:pPr>
              <w:spacing w:before="180" w:after="0" w:line="240" w:lineRule="auto"/>
            </w:pPr>
            <w:hyperlink r:id="r262">
              <w:r>
                <w:rPr>
                  <w:rFonts w:ascii="Arial" w:hAnsi="Arial"/>
                  <w:color w:val="000000"/>
                  <w:sz w:val="18"/>
                </w:rPr>
                <w:t>Video Photographic Image IOD</w:t>
              </w:r>
            </w:hyperlink>
          </w:p>
          <w:bookmarkEnd w:id="15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 w:name="para_9c51fe6e_6c1e_4139_9688_750ddce948"/>
          <w:p>
            <w:pPr>
              <w:spacing w:before="180" w:after="0" w:line="240" w:lineRule="auto"/>
            </w:pPr>
            <w:r>
              <w:rPr>
                <w:rFonts w:ascii="Arial" w:hAnsi="Arial"/>
                <w:color w:val="000000"/>
                <w:sz w:val="18"/>
              </w:rPr>
              <w:t>Ophthalmic Photography 8 Bit Image Storage</w:t>
            </w:r>
          </w:p>
          <w:bookmarkEnd w:id="1541"/>
        </w:tc>
        <w:tc>
          <w:tcPr>
            <w:tcBorders>
              <w:bottom w:val="single" w:sz="4" w:color="000000"/>
              <w:right w:val="single" w:sz="4" w:color="000000"/>
            </w:tcBorders>
            <w:tcMar>
              <w:top w:w="40" w:type="dxa"/>
              <w:left w:w="40" w:type="dxa"/>
              <w:bottom w:w="40" w:type="dxa"/>
              <w:right w:w="40" w:type="dxa"/>
            </w:tcMar>
            <w:vAlign w:val="top"/>
          </w:tcPr>
          <w:bookmarkStart w:id="1542" w:name="para_ffdfb49d_fc9f_4f9b_891e_0a3d214453"/>
          <w:p>
            <w:pPr>
              <w:spacing w:before="180" w:after="0" w:line="240" w:lineRule="auto"/>
            </w:pPr>
            <w:r>
              <w:rPr>
                <w:rFonts w:ascii="Arial" w:hAnsi="Arial"/>
                <w:color w:val="000000"/>
                <w:sz w:val="18"/>
              </w:rPr>
              <w:t>1.2.840.10008.5.1.4.1.1.77.1.5.1</w:t>
            </w:r>
          </w:p>
          <w:bookmarkEnd w:id="1542"/>
        </w:tc>
        <w:tc>
          <w:tcPr>
            <w:tcBorders>
              <w:bottom w:val="single" w:sz="4" w:color="000000"/>
              <w:right w:val="single" w:sz="4" w:color="000000"/>
            </w:tcBorders>
            <w:tcMar>
              <w:top w:w="40" w:type="dxa"/>
              <w:left w:w="40" w:type="dxa"/>
              <w:bottom w:w="40" w:type="dxa"/>
              <w:right w:w="40" w:type="dxa"/>
            </w:tcMar>
            <w:vAlign w:val="top"/>
          </w:tcPr>
          <w:bookmarkStart w:id="1543" w:name="para_5a816190_f6c0_4d41_b153_8e67fe4e18"/>
          <w:p>
            <w:pPr>
              <w:spacing w:before="180" w:after="0" w:line="240" w:lineRule="auto"/>
            </w:pPr>
            <w:hyperlink r:id="r263">
              <w:r>
                <w:rPr>
                  <w:rFonts w:ascii="Arial" w:hAnsi="Arial"/>
                  <w:color w:val="000000"/>
                  <w:sz w:val="18"/>
                </w:rPr>
                <w:t>Ophthalmic Photography 8 Bit Image IOD</w:t>
              </w:r>
            </w:hyperlink>
          </w:p>
          <w:bookmarkEnd w:id="1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 w:name="para_e2f515e8_6a32_4df7_b5cf_00581769e7"/>
          <w:p>
            <w:pPr>
              <w:spacing w:before="180" w:after="0" w:line="240" w:lineRule="auto"/>
            </w:pPr>
            <w:r>
              <w:rPr>
                <w:rFonts w:ascii="Arial" w:hAnsi="Arial"/>
                <w:color w:val="000000"/>
                <w:sz w:val="18"/>
              </w:rPr>
              <w:t>Ophthalmic Photography 16 Bit Image Storage</w:t>
            </w:r>
          </w:p>
          <w:bookmarkEnd w:id="1544"/>
        </w:tc>
        <w:tc>
          <w:tcPr>
            <w:tcBorders>
              <w:bottom w:val="single" w:sz="4" w:color="000000"/>
              <w:right w:val="single" w:sz="4" w:color="000000"/>
            </w:tcBorders>
            <w:tcMar>
              <w:top w:w="40" w:type="dxa"/>
              <w:left w:w="40" w:type="dxa"/>
              <w:bottom w:w="40" w:type="dxa"/>
              <w:right w:w="40" w:type="dxa"/>
            </w:tcMar>
            <w:vAlign w:val="top"/>
          </w:tcPr>
          <w:bookmarkStart w:id="1545" w:name="para_f6ee0ee8_6471_4273_81ea_b7f399534a"/>
          <w:p>
            <w:pPr>
              <w:spacing w:before="180" w:after="0" w:line="240" w:lineRule="auto"/>
            </w:pPr>
            <w:r>
              <w:rPr>
                <w:rFonts w:ascii="Arial" w:hAnsi="Arial"/>
                <w:color w:val="000000"/>
                <w:sz w:val="18"/>
              </w:rPr>
              <w:t>1.2.840.10008.5.1.4.1.1.77.1.5.2</w:t>
            </w:r>
          </w:p>
          <w:bookmarkEnd w:id="1545"/>
        </w:tc>
        <w:tc>
          <w:tcPr>
            <w:tcBorders>
              <w:bottom w:val="single" w:sz="4" w:color="000000"/>
              <w:right w:val="single" w:sz="4" w:color="000000"/>
            </w:tcBorders>
            <w:tcMar>
              <w:top w:w="40" w:type="dxa"/>
              <w:left w:w="40" w:type="dxa"/>
              <w:bottom w:w="40" w:type="dxa"/>
              <w:right w:w="40" w:type="dxa"/>
            </w:tcMar>
            <w:vAlign w:val="top"/>
          </w:tcPr>
          <w:bookmarkStart w:id="1546" w:name="para_d30449b2_ec1a_4040_a1e9_617683a29d"/>
          <w:p>
            <w:pPr>
              <w:spacing w:before="180" w:after="0" w:line="240" w:lineRule="auto"/>
            </w:pPr>
            <w:hyperlink r:id="r264">
              <w:r>
                <w:rPr>
                  <w:rFonts w:ascii="Arial" w:hAnsi="Arial"/>
                  <w:color w:val="000000"/>
                  <w:sz w:val="18"/>
                </w:rPr>
                <w:t>Ophthalmic Photography 16 Bit Image IOD</w:t>
              </w:r>
            </w:hyperlink>
          </w:p>
          <w:bookmarkEnd w:id="15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 w:name="para_11750ee5_b16d_4519_9569_2ebcd82a8a"/>
          <w:p>
            <w:pPr>
              <w:spacing w:before="180" w:after="0" w:line="240" w:lineRule="auto"/>
            </w:pPr>
            <w:r>
              <w:rPr>
                <w:rFonts w:ascii="Arial" w:hAnsi="Arial"/>
                <w:color w:val="000000"/>
                <w:sz w:val="18"/>
              </w:rPr>
              <w:t>Stereometric Relationship Storage</w:t>
            </w:r>
          </w:p>
          <w:bookmarkEnd w:id="1547"/>
        </w:tc>
        <w:tc>
          <w:tcPr>
            <w:tcBorders>
              <w:bottom w:val="single" w:sz="4" w:color="000000"/>
              <w:right w:val="single" w:sz="4" w:color="000000"/>
            </w:tcBorders>
            <w:tcMar>
              <w:top w:w="40" w:type="dxa"/>
              <w:left w:w="40" w:type="dxa"/>
              <w:bottom w:w="40" w:type="dxa"/>
              <w:right w:w="40" w:type="dxa"/>
            </w:tcMar>
            <w:vAlign w:val="top"/>
          </w:tcPr>
          <w:bookmarkStart w:id="1548" w:name="para_d6c95442_8d0b_4fec_b415_a3b821954c"/>
          <w:p>
            <w:pPr>
              <w:spacing w:before="180" w:after="0" w:line="240" w:lineRule="auto"/>
            </w:pPr>
            <w:r>
              <w:rPr>
                <w:rFonts w:ascii="Arial" w:hAnsi="Arial"/>
                <w:color w:val="000000"/>
                <w:sz w:val="18"/>
              </w:rPr>
              <w:t>1.2.840.10008.5.1.4.1.1.77.1.5.3</w:t>
            </w:r>
          </w:p>
          <w:bookmarkEnd w:id="1548"/>
        </w:tc>
        <w:tc>
          <w:tcPr>
            <w:tcBorders>
              <w:bottom w:val="single" w:sz="4" w:color="000000"/>
              <w:right w:val="single" w:sz="4" w:color="000000"/>
            </w:tcBorders>
            <w:tcMar>
              <w:top w:w="40" w:type="dxa"/>
              <w:left w:w="40" w:type="dxa"/>
              <w:bottom w:w="40" w:type="dxa"/>
              <w:right w:w="40" w:type="dxa"/>
            </w:tcMar>
            <w:vAlign w:val="top"/>
          </w:tcPr>
          <w:bookmarkStart w:id="1549" w:name="para_3b41eb9f_79b8_4e77_b782_80337e116c"/>
          <w:p>
            <w:pPr>
              <w:spacing w:before="180" w:after="0" w:line="240" w:lineRule="auto"/>
            </w:pPr>
            <w:hyperlink r:id="r265">
              <w:r>
                <w:rPr>
                  <w:rFonts w:ascii="Arial" w:hAnsi="Arial"/>
                  <w:color w:val="000000"/>
                  <w:sz w:val="18"/>
                </w:rPr>
                <w:t>Stereometric Relationship IOD</w:t>
              </w:r>
            </w:hyperlink>
          </w:p>
          <w:bookmarkEnd w:id="15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 w:name="para_92879a9f_354f_49fc_a3df_33d67b1988"/>
          <w:p>
            <w:pPr>
              <w:spacing w:before="180" w:after="0" w:line="240" w:lineRule="auto"/>
            </w:pPr>
            <w:r>
              <w:rPr>
                <w:rFonts w:ascii="Arial" w:hAnsi="Arial"/>
                <w:color w:val="000000"/>
                <w:sz w:val="18"/>
              </w:rPr>
              <w:t>Ophthalmic Tomography Image Storage</w:t>
            </w:r>
          </w:p>
          <w:bookmarkEnd w:id="1550"/>
        </w:tc>
        <w:tc>
          <w:tcPr>
            <w:tcBorders>
              <w:bottom w:val="single" w:sz="4" w:color="000000"/>
              <w:right w:val="single" w:sz="4" w:color="000000"/>
            </w:tcBorders>
            <w:tcMar>
              <w:top w:w="40" w:type="dxa"/>
              <w:left w:w="40" w:type="dxa"/>
              <w:bottom w:w="40" w:type="dxa"/>
              <w:right w:w="40" w:type="dxa"/>
            </w:tcMar>
            <w:vAlign w:val="top"/>
          </w:tcPr>
          <w:bookmarkStart w:id="1551" w:name="para_ed233aaf_2015_45d2_b8c4_e8a43d56e7"/>
          <w:p>
            <w:pPr>
              <w:spacing w:before="180" w:after="0" w:line="240" w:lineRule="auto"/>
            </w:pPr>
            <w:r>
              <w:rPr>
                <w:rFonts w:ascii="Arial" w:hAnsi="Arial"/>
                <w:color w:val="000000"/>
                <w:sz w:val="18"/>
              </w:rPr>
              <w:t>1.2.840.10008.5.1.4.1.1.77.1.5.4</w:t>
            </w:r>
          </w:p>
          <w:bookmarkEnd w:id="1551"/>
        </w:tc>
        <w:tc>
          <w:tcPr>
            <w:tcBorders>
              <w:bottom w:val="single" w:sz="4" w:color="000000"/>
              <w:right w:val="single" w:sz="4" w:color="000000"/>
            </w:tcBorders>
            <w:tcMar>
              <w:top w:w="40" w:type="dxa"/>
              <w:left w:w="40" w:type="dxa"/>
              <w:bottom w:w="40" w:type="dxa"/>
              <w:right w:w="40" w:type="dxa"/>
            </w:tcMar>
            <w:vAlign w:val="top"/>
          </w:tcPr>
          <w:bookmarkStart w:id="1552" w:name="para_0c5597b1_e14c_4010_b432_e2213cfda3"/>
          <w:p>
            <w:pPr>
              <w:spacing w:before="180" w:after="0" w:line="240" w:lineRule="auto"/>
            </w:pPr>
            <w:hyperlink r:id="r266">
              <w:r>
                <w:rPr>
                  <w:rFonts w:ascii="Arial" w:hAnsi="Arial"/>
                  <w:color w:val="000000"/>
                  <w:sz w:val="18"/>
                </w:rPr>
                <w:t>Ophthalmic Tomography Image IOD</w:t>
              </w:r>
            </w:hyperlink>
          </w:p>
          <w:bookmarkEnd w:id="15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3" w:name="para_4c63a6fc_2549_40ef_a04b_08724fc8fb"/>
          <w:p>
            <w:pPr>
              <w:spacing w:before="180" w:after="0" w:line="240" w:lineRule="auto"/>
            </w:pPr>
            <w:r>
              <w:rPr>
                <w:rFonts w:ascii="Arial" w:hAnsi="Arial"/>
                <w:color w:val="000000"/>
                <w:sz w:val="18"/>
              </w:rPr>
              <w:t>Wide Field Ophthalmic Photography Stereographic Projection Image Storage</w:t>
            </w:r>
          </w:p>
          <w:bookmarkEnd w:id="1553"/>
        </w:tc>
        <w:tc>
          <w:tcPr>
            <w:tcBorders>
              <w:bottom w:val="single" w:sz="4" w:color="000000"/>
              <w:right w:val="single" w:sz="4" w:color="000000"/>
            </w:tcBorders>
            <w:tcMar>
              <w:top w:w="40" w:type="dxa"/>
              <w:left w:w="40" w:type="dxa"/>
              <w:bottom w:w="40" w:type="dxa"/>
              <w:right w:w="40" w:type="dxa"/>
            </w:tcMar>
            <w:vAlign w:val="top"/>
          </w:tcPr>
          <w:bookmarkStart w:id="1554" w:name="para_9b2edcb8_005f_4bab_9ba6_605be10c67"/>
          <w:p>
            <w:pPr>
              <w:spacing w:before="180" w:after="0" w:line="240" w:lineRule="auto"/>
            </w:pPr>
            <w:r>
              <w:rPr>
                <w:rFonts w:ascii="Arial" w:hAnsi="Arial"/>
                <w:color w:val="000000"/>
                <w:sz w:val="18"/>
              </w:rPr>
              <w:t>1.2.840.10008.5.1.4.1.1.77.1.5.5</w:t>
            </w:r>
          </w:p>
          <w:bookmarkEnd w:id="1554"/>
        </w:tc>
        <w:tc>
          <w:tcPr>
            <w:tcBorders>
              <w:bottom w:val="single" w:sz="4" w:color="000000"/>
              <w:right w:val="single" w:sz="4" w:color="000000"/>
            </w:tcBorders>
            <w:tcMar>
              <w:top w:w="40" w:type="dxa"/>
              <w:left w:w="40" w:type="dxa"/>
              <w:bottom w:w="40" w:type="dxa"/>
              <w:right w:w="40" w:type="dxa"/>
            </w:tcMar>
            <w:vAlign w:val="top"/>
          </w:tcPr>
          <w:bookmarkStart w:id="1555" w:name="para_0d4092a8_604e_4b07_977e_edde52fa9c"/>
          <w:p>
            <w:pPr>
              <w:spacing w:before="180" w:after="0" w:line="240" w:lineRule="auto"/>
            </w:pPr>
            <w:hyperlink r:id="r267">
              <w:r>
                <w:rPr>
                  <w:rFonts w:ascii="Arial" w:hAnsi="Arial"/>
                  <w:color w:val="000000"/>
                  <w:sz w:val="18"/>
                </w:rPr>
                <w:t>Wide Field Ophthalmic Photography Stereographic Projection Image IOD</w:t>
              </w:r>
            </w:hyperlink>
          </w:p>
          <w:bookmarkEnd w:id="15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 w:name="para_9c0b409d_5f29_4ac6_a874_75cb6e7b78"/>
          <w:p>
            <w:pPr>
              <w:spacing w:before="180" w:after="0" w:line="240" w:lineRule="auto"/>
            </w:pPr>
            <w:r>
              <w:rPr>
                <w:rFonts w:ascii="Arial" w:hAnsi="Arial"/>
                <w:color w:val="000000"/>
                <w:sz w:val="18"/>
              </w:rPr>
              <w:t>Wide Field Ophthalmic Photography 3D Coordinates Image Storage</w:t>
            </w:r>
          </w:p>
          <w:bookmarkEnd w:id="1556"/>
        </w:tc>
        <w:tc>
          <w:tcPr>
            <w:tcBorders>
              <w:bottom w:val="single" w:sz="4" w:color="000000"/>
              <w:right w:val="single" w:sz="4" w:color="000000"/>
            </w:tcBorders>
            <w:tcMar>
              <w:top w:w="40" w:type="dxa"/>
              <w:left w:w="40" w:type="dxa"/>
              <w:bottom w:w="40" w:type="dxa"/>
              <w:right w:w="40" w:type="dxa"/>
            </w:tcMar>
            <w:vAlign w:val="top"/>
          </w:tcPr>
          <w:bookmarkStart w:id="1557" w:name="para_41ca9e5e_b0dc_4397_b934_84822f28ca"/>
          <w:p>
            <w:pPr>
              <w:spacing w:before="180" w:after="0" w:line="240" w:lineRule="auto"/>
            </w:pPr>
            <w:r>
              <w:rPr>
                <w:rFonts w:ascii="Arial" w:hAnsi="Arial"/>
                <w:color w:val="000000"/>
                <w:sz w:val="18"/>
              </w:rPr>
              <w:t>1.2.840.10008.5.1.4.1.1.77.1.5.6</w:t>
            </w:r>
          </w:p>
          <w:bookmarkEnd w:id="1557"/>
        </w:tc>
        <w:tc>
          <w:tcPr>
            <w:tcBorders>
              <w:bottom w:val="single" w:sz="4" w:color="000000"/>
              <w:right w:val="single" w:sz="4" w:color="000000"/>
            </w:tcBorders>
            <w:tcMar>
              <w:top w:w="40" w:type="dxa"/>
              <w:left w:w="40" w:type="dxa"/>
              <w:bottom w:w="40" w:type="dxa"/>
              <w:right w:w="40" w:type="dxa"/>
            </w:tcMar>
            <w:vAlign w:val="top"/>
          </w:tcPr>
          <w:bookmarkStart w:id="1558" w:name="para_85fbfd69_a150_4637_93e2_abd56e3df9"/>
          <w:p>
            <w:pPr>
              <w:spacing w:before="180" w:after="0" w:line="240" w:lineRule="auto"/>
            </w:pPr>
            <w:hyperlink r:id="r268">
              <w:r>
                <w:rPr>
                  <w:rFonts w:ascii="Arial" w:hAnsi="Arial"/>
                  <w:color w:val="000000"/>
                  <w:sz w:val="18"/>
                </w:rPr>
                <w:t>Wide Field Ophthalmic Photography 3D Coordinates Image IOD</w:t>
              </w:r>
            </w:hyperlink>
          </w:p>
          <w:bookmarkEnd w:id="1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 w:name="para_8d521f7e_d2f5_4ef2_9598_ffbb0cf1b4"/>
          <w:p>
            <w:pPr>
              <w:spacing w:before="180" w:after="0" w:line="240" w:lineRule="auto"/>
            </w:pPr>
            <w:r>
              <w:rPr>
                <w:rFonts w:ascii="Arial" w:hAnsi="Arial"/>
                <w:color w:val="000000"/>
                <w:sz w:val="18"/>
              </w:rPr>
              <w:t>Ophthalmic Optical Coherence Tomography En Face Image Storage</w:t>
            </w:r>
          </w:p>
          <w:bookmarkEnd w:id="1559"/>
        </w:tc>
        <w:tc>
          <w:tcPr>
            <w:tcBorders>
              <w:bottom w:val="single" w:sz="4" w:color="000000"/>
              <w:right w:val="single" w:sz="4" w:color="000000"/>
            </w:tcBorders>
            <w:tcMar>
              <w:top w:w="40" w:type="dxa"/>
              <w:left w:w="40" w:type="dxa"/>
              <w:bottom w:w="40" w:type="dxa"/>
              <w:right w:w="40" w:type="dxa"/>
            </w:tcMar>
            <w:vAlign w:val="top"/>
          </w:tcPr>
          <w:bookmarkStart w:id="1560" w:name="para_f20ba13a_f1d8_4a52_8d2b_e02962ea89"/>
          <w:p>
            <w:pPr>
              <w:spacing w:before="180" w:after="0" w:line="240" w:lineRule="auto"/>
            </w:pPr>
            <w:r>
              <w:rPr>
                <w:rFonts w:ascii="Arial" w:hAnsi="Arial"/>
                <w:color w:val="000000"/>
                <w:sz w:val="18"/>
              </w:rPr>
              <w:t>1.2.840.10008.5.1.4.1.1.77.1.5.7</w:t>
            </w:r>
          </w:p>
          <w:bookmarkEnd w:id="1560"/>
        </w:tc>
        <w:tc>
          <w:tcPr>
            <w:tcBorders>
              <w:bottom w:val="single" w:sz="4" w:color="000000"/>
              <w:right w:val="single" w:sz="4" w:color="000000"/>
            </w:tcBorders>
            <w:tcMar>
              <w:top w:w="40" w:type="dxa"/>
              <w:left w:w="40" w:type="dxa"/>
              <w:bottom w:w="40" w:type="dxa"/>
              <w:right w:w="40" w:type="dxa"/>
            </w:tcMar>
            <w:vAlign w:val="top"/>
          </w:tcPr>
          <w:bookmarkStart w:id="1561" w:name="para_d0634c35_afe7_4ed9_893f_ce20709123"/>
          <w:p>
            <w:pPr>
              <w:spacing w:before="180" w:after="0" w:line="240" w:lineRule="auto"/>
            </w:pPr>
            <w:hyperlink r:id="r269">
              <w:r>
                <w:rPr>
                  <w:rFonts w:ascii="Arial" w:hAnsi="Arial"/>
                  <w:color w:val="000000"/>
                  <w:sz w:val="18"/>
                </w:rPr>
                <w:t>Ophthalmic Optical Coherence Tomography En Face Image Information Object Definition</w:t>
              </w:r>
            </w:hyperlink>
          </w:p>
          <w:bookmarkEnd w:id="15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2" w:name="para_870ad8c5_a5ce_4399_b80b_030204dc0a"/>
          <w:p>
            <w:pPr>
              <w:spacing w:before="180" w:after="0" w:line="240" w:lineRule="auto"/>
            </w:pPr>
            <w:r>
              <w:rPr>
                <w:rFonts w:ascii="Arial" w:hAnsi="Arial"/>
                <w:color w:val="000000"/>
                <w:sz w:val="18"/>
              </w:rPr>
              <w:t>Ophthalmic Optical Coherence Tomography B-scan Volume Analysis Storage</w:t>
            </w:r>
          </w:p>
          <w:bookmarkEnd w:id="1562"/>
        </w:tc>
        <w:tc>
          <w:tcPr>
            <w:tcBorders>
              <w:bottom w:val="single" w:sz="4" w:color="000000"/>
              <w:right w:val="single" w:sz="4" w:color="000000"/>
            </w:tcBorders>
            <w:tcMar>
              <w:top w:w="40" w:type="dxa"/>
              <w:left w:w="40" w:type="dxa"/>
              <w:bottom w:w="40" w:type="dxa"/>
              <w:right w:w="40" w:type="dxa"/>
            </w:tcMar>
            <w:vAlign w:val="top"/>
          </w:tcPr>
          <w:bookmarkStart w:id="1563" w:name="para_276a4772_3d21_47b6_9421_aa9551bab3"/>
          <w:p>
            <w:pPr>
              <w:spacing w:before="180" w:after="0" w:line="240" w:lineRule="auto"/>
            </w:pPr>
            <w:r>
              <w:rPr>
                <w:rFonts w:ascii="Arial" w:hAnsi="Arial"/>
                <w:color w:val="000000"/>
                <w:sz w:val="18"/>
              </w:rPr>
              <w:t>1.2.840.10008.5.1.4.1.1.77.1.5.8</w:t>
            </w:r>
          </w:p>
          <w:bookmarkEnd w:id="1563"/>
        </w:tc>
        <w:tc>
          <w:tcPr>
            <w:tcBorders>
              <w:bottom w:val="single" w:sz="4" w:color="000000"/>
              <w:right w:val="single" w:sz="4" w:color="000000"/>
            </w:tcBorders>
            <w:tcMar>
              <w:top w:w="40" w:type="dxa"/>
              <w:left w:w="40" w:type="dxa"/>
              <w:bottom w:w="40" w:type="dxa"/>
              <w:right w:w="40" w:type="dxa"/>
            </w:tcMar>
            <w:vAlign w:val="top"/>
          </w:tcPr>
          <w:bookmarkStart w:id="1564" w:name="para_8ca74857_c926_47c5_95ff_3b4a5ad0f0"/>
          <w:p>
            <w:pPr>
              <w:spacing w:before="180" w:after="0" w:line="240" w:lineRule="auto"/>
            </w:pPr>
            <w:hyperlink r:id="r270">
              <w:r>
                <w:rPr>
                  <w:rFonts w:ascii="Arial" w:hAnsi="Arial"/>
                  <w:color w:val="000000"/>
                  <w:sz w:val="18"/>
                </w:rPr>
                <w:t>Ophthalmic Optical Coherence Tomography B-scan Volume Analysis Information Object Definition</w:t>
              </w:r>
            </w:hyperlink>
          </w:p>
          <w:bookmarkEnd w:id="1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 w:name="para_a94d0177_2e58_454e_be95_92d9bb08ff"/>
          <w:p>
            <w:pPr>
              <w:spacing w:before="180" w:after="0" w:line="240" w:lineRule="auto"/>
            </w:pPr>
            <w:r>
              <w:rPr>
                <w:rFonts w:ascii="Arial" w:hAnsi="Arial"/>
                <w:color w:val="000000"/>
                <w:sz w:val="18"/>
              </w:rPr>
              <w:t>VL Whole Slide Microscopy Image Storage</w:t>
            </w:r>
          </w:p>
          <w:bookmarkEnd w:id="1565"/>
        </w:tc>
        <w:tc>
          <w:tcPr>
            <w:tcBorders>
              <w:bottom w:val="single" w:sz="4" w:color="000000"/>
              <w:right w:val="single" w:sz="4" w:color="000000"/>
            </w:tcBorders>
            <w:tcMar>
              <w:top w:w="40" w:type="dxa"/>
              <w:left w:w="40" w:type="dxa"/>
              <w:bottom w:w="40" w:type="dxa"/>
              <w:right w:w="40" w:type="dxa"/>
            </w:tcMar>
            <w:vAlign w:val="top"/>
          </w:tcPr>
          <w:bookmarkStart w:id="1566" w:name="para_5a6b231a_f3d0_4399_bf49_c20b04b4eb"/>
          <w:p>
            <w:pPr>
              <w:spacing w:before="180" w:after="0" w:line="240" w:lineRule="auto"/>
            </w:pPr>
            <w:r>
              <w:rPr>
                <w:rFonts w:ascii="Arial" w:hAnsi="Arial"/>
                <w:color w:val="000000"/>
                <w:sz w:val="18"/>
              </w:rPr>
              <w:t>1.2.840.10008.5.1.4.1.1.77.1.6</w:t>
            </w:r>
          </w:p>
          <w:bookmarkEnd w:id="1566"/>
        </w:tc>
        <w:tc>
          <w:tcPr>
            <w:tcBorders>
              <w:bottom w:val="single" w:sz="4" w:color="000000"/>
              <w:right w:val="single" w:sz="4" w:color="000000"/>
            </w:tcBorders>
            <w:tcMar>
              <w:top w:w="40" w:type="dxa"/>
              <w:left w:w="40" w:type="dxa"/>
              <w:bottom w:w="40" w:type="dxa"/>
              <w:right w:w="40" w:type="dxa"/>
            </w:tcMar>
            <w:vAlign w:val="top"/>
          </w:tcPr>
          <w:bookmarkStart w:id="1567" w:name="para_dab0e95b_c95f_4235_a135_9172ebcfdb"/>
          <w:p>
            <w:pPr>
              <w:spacing w:before="180" w:after="0" w:line="240" w:lineRule="auto"/>
            </w:pPr>
            <w:hyperlink r:id="r271">
              <w:r>
                <w:rPr>
                  <w:rFonts w:ascii="Arial" w:hAnsi="Arial"/>
                  <w:color w:val="000000"/>
                  <w:sz w:val="18"/>
                </w:rPr>
                <w:t>VL Whole Slide Microscopy Image IOD</w:t>
              </w:r>
            </w:hyperlink>
          </w:p>
          <w:bookmarkEnd w:id="15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 w:name="para_5dc76a5e_dab0_4146_a271_543c4bb05d"/>
          <w:p>
            <w:pPr>
              <w:spacing w:before="180" w:after="0" w:line="240" w:lineRule="auto"/>
            </w:pPr>
            <w:r>
              <w:rPr>
                <w:rFonts w:ascii="Arial" w:hAnsi="Arial"/>
                <w:color w:val="000000"/>
                <w:sz w:val="18"/>
              </w:rPr>
              <w:t>Lensometry Measurements Storage</w:t>
            </w:r>
          </w:p>
          <w:bookmarkEnd w:id="1568"/>
        </w:tc>
        <w:tc>
          <w:tcPr>
            <w:tcBorders>
              <w:bottom w:val="single" w:sz="4" w:color="000000"/>
              <w:right w:val="single" w:sz="4" w:color="000000"/>
            </w:tcBorders>
            <w:tcMar>
              <w:top w:w="40" w:type="dxa"/>
              <w:left w:w="40" w:type="dxa"/>
              <w:bottom w:w="40" w:type="dxa"/>
              <w:right w:w="40" w:type="dxa"/>
            </w:tcMar>
            <w:vAlign w:val="top"/>
          </w:tcPr>
          <w:bookmarkStart w:id="1569" w:name="para_55243a89_4d69_4702_9d0e_e56141e114"/>
          <w:p>
            <w:pPr>
              <w:spacing w:before="180" w:after="0" w:line="240" w:lineRule="auto"/>
            </w:pPr>
            <w:r>
              <w:rPr>
                <w:rFonts w:ascii="Arial" w:hAnsi="Arial"/>
                <w:color w:val="000000"/>
                <w:sz w:val="18"/>
              </w:rPr>
              <w:t>1.2.840.10008.5.1.4.1.1.78.1</w:t>
            </w:r>
          </w:p>
          <w:bookmarkEnd w:id="1569"/>
        </w:tc>
        <w:tc>
          <w:tcPr>
            <w:tcBorders>
              <w:bottom w:val="single" w:sz="4" w:color="000000"/>
              <w:right w:val="single" w:sz="4" w:color="000000"/>
            </w:tcBorders>
            <w:tcMar>
              <w:top w:w="40" w:type="dxa"/>
              <w:left w:w="40" w:type="dxa"/>
              <w:bottom w:w="40" w:type="dxa"/>
              <w:right w:w="40" w:type="dxa"/>
            </w:tcMar>
            <w:vAlign w:val="top"/>
          </w:tcPr>
          <w:bookmarkStart w:id="1570" w:name="para_2852e64e_9af1_4aeb_abe3_143d420fff"/>
          <w:p>
            <w:pPr>
              <w:spacing w:before="180" w:after="0" w:line="240" w:lineRule="auto"/>
            </w:pPr>
            <w:hyperlink r:id="r272">
              <w:r>
                <w:rPr>
                  <w:rFonts w:ascii="Arial" w:hAnsi="Arial"/>
                  <w:color w:val="000000"/>
                  <w:sz w:val="18"/>
                </w:rPr>
                <w:t>Lensometry Measurements IOD</w:t>
              </w:r>
            </w:hyperlink>
          </w:p>
          <w:bookmarkEnd w:id="1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 w:name="para_4dfeabef_bbdd_4d3d_81f2_c0d95047e2"/>
          <w:p>
            <w:pPr>
              <w:spacing w:before="180" w:after="0" w:line="240" w:lineRule="auto"/>
            </w:pPr>
            <w:r>
              <w:rPr>
                <w:rFonts w:ascii="Arial" w:hAnsi="Arial"/>
                <w:color w:val="000000"/>
                <w:sz w:val="18"/>
              </w:rPr>
              <w:t>Autorefraction Measurements Storage</w:t>
            </w:r>
          </w:p>
          <w:bookmarkEnd w:id="1571"/>
        </w:tc>
        <w:tc>
          <w:tcPr>
            <w:tcBorders>
              <w:bottom w:val="single" w:sz="4" w:color="000000"/>
              <w:right w:val="single" w:sz="4" w:color="000000"/>
            </w:tcBorders>
            <w:tcMar>
              <w:top w:w="40" w:type="dxa"/>
              <w:left w:w="40" w:type="dxa"/>
              <w:bottom w:w="40" w:type="dxa"/>
              <w:right w:w="40" w:type="dxa"/>
            </w:tcMar>
            <w:vAlign w:val="top"/>
          </w:tcPr>
          <w:bookmarkStart w:id="1572" w:name="para_793556dc_1d8b_45e8_8e0c_1ac41e5140"/>
          <w:p>
            <w:pPr>
              <w:spacing w:before="180" w:after="0" w:line="240" w:lineRule="auto"/>
            </w:pPr>
            <w:r>
              <w:rPr>
                <w:rFonts w:ascii="Arial" w:hAnsi="Arial"/>
                <w:color w:val="000000"/>
                <w:sz w:val="18"/>
              </w:rPr>
              <w:t>1.2.840.10008.5.1.4.1.1.78.2</w:t>
            </w:r>
          </w:p>
          <w:bookmarkEnd w:id="1572"/>
        </w:tc>
        <w:tc>
          <w:tcPr>
            <w:tcBorders>
              <w:bottom w:val="single" w:sz="4" w:color="000000"/>
              <w:right w:val="single" w:sz="4" w:color="000000"/>
            </w:tcBorders>
            <w:tcMar>
              <w:top w:w="40" w:type="dxa"/>
              <w:left w:w="40" w:type="dxa"/>
              <w:bottom w:w="40" w:type="dxa"/>
              <w:right w:w="40" w:type="dxa"/>
            </w:tcMar>
            <w:vAlign w:val="top"/>
          </w:tcPr>
          <w:bookmarkStart w:id="1573" w:name="para_f3b7b6e1_0cb8_414f_8295_5fdf71eb3e"/>
          <w:p>
            <w:pPr>
              <w:spacing w:before="180" w:after="0" w:line="240" w:lineRule="auto"/>
            </w:pPr>
            <w:hyperlink r:id="r273">
              <w:r>
                <w:rPr>
                  <w:rFonts w:ascii="Arial" w:hAnsi="Arial"/>
                  <w:color w:val="000000"/>
                  <w:sz w:val="18"/>
                </w:rPr>
                <w:t>Autorefraction Measurements IOD</w:t>
              </w:r>
            </w:hyperlink>
          </w:p>
          <w:bookmarkEnd w:id="15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 w:name="para_8a635476_08d2_41fc_b9f2_a1316fac0a"/>
          <w:p>
            <w:pPr>
              <w:spacing w:before="180" w:after="0" w:line="240" w:lineRule="auto"/>
            </w:pPr>
            <w:r>
              <w:rPr>
                <w:rFonts w:ascii="Arial" w:hAnsi="Arial"/>
                <w:color w:val="000000"/>
                <w:sz w:val="18"/>
              </w:rPr>
              <w:t>Keratometry Measurements Storage</w:t>
            </w:r>
          </w:p>
          <w:bookmarkEnd w:id="1574"/>
        </w:tc>
        <w:tc>
          <w:tcPr>
            <w:tcBorders>
              <w:bottom w:val="single" w:sz="4" w:color="000000"/>
              <w:right w:val="single" w:sz="4" w:color="000000"/>
            </w:tcBorders>
            <w:tcMar>
              <w:top w:w="40" w:type="dxa"/>
              <w:left w:w="40" w:type="dxa"/>
              <w:bottom w:w="40" w:type="dxa"/>
              <w:right w:w="40" w:type="dxa"/>
            </w:tcMar>
            <w:vAlign w:val="top"/>
          </w:tcPr>
          <w:bookmarkStart w:id="1575" w:name="para_58ef5041_e164_4cdc_892a_b8e6a9d9af"/>
          <w:p>
            <w:pPr>
              <w:spacing w:before="180" w:after="0" w:line="240" w:lineRule="auto"/>
            </w:pPr>
            <w:r>
              <w:rPr>
                <w:rFonts w:ascii="Arial" w:hAnsi="Arial"/>
                <w:color w:val="000000"/>
                <w:sz w:val="18"/>
              </w:rPr>
              <w:t>1.2.840.10008.5.1.4.1.1.78.3</w:t>
            </w:r>
          </w:p>
          <w:bookmarkEnd w:id="1575"/>
        </w:tc>
        <w:tc>
          <w:tcPr>
            <w:tcBorders>
              <w:bottom w:val="single" w:sz="4" w:color="000000"/>
              <w:right w:val="single" w:sz="4" w:color="000000"/>
            </w:tcBorders>
            <w:tcMar>
              <w:top w:w="40" w:type="dxa"/>
              <w:left w:w="40" w:type="dxa"/>
              <w:bottom w:w="40" w:type="dxa"/>
              <w:right w:w="40" w:type="dxa"/>
            </w:tcMar>
            <w:vAlign w:val="top"/>
          </w:tcPr>
          <w:bookmarkStart w:id="1576" w:name="para_a8c8492f_2dea_4256_8a1d_02cc2e5da1"/>
          <w:p>
            <w:pPr>
              <w:spacing w:before="180" w:after="0" w:line="240" w:lineRule="auto"/>
            </w:pPr>
            <w:hyperlink r:id="r274">
              <w:r>
                <w:rPr>
                  <w:rFonts w:ascii="Arial" w:hAnsi="Arial"/>
                  <w:color w:val="000000"/>
                  <w:sz w:val="18"/>
                </w:rPr>
                <w:t>Keratometry Measurements IOD</w:t>
              </w:r>
            </w:hyperlink>
          </w:p>
          <w:bookmarkEnd w:id="1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 w:name="para_dc3b019f_b426_482b_ac35_aaed0c3f73"/>
          <w:p>
            <w:pPr>
              <w:spacing w:before="180" w:after="0" w:line="240" w:lineRule="auto"/>
            </w:pPr>
            <w:r>
              <w:rPr>
                <w:rFonts w:ascii="Arial" w:hAnsi="Arial"/>
                <w:color w:val="000000"/>
                <w:sz w:val="18"/>
              </w:rPr>
              <w:t>Subjective Refraction Measurements Storage</w:t>
            </w:r>
          </w:p>
          <w:bookmarkEnd w:id="1577"/>
        </w:tc>
        <w:tc>
          <w:tcPr>
            <w:tcBorders>
              <w:bottom w:val="single" w:sz="4" w:color="000000"/>
              <w:right w:val="single" w:sz="4" w:color="000000"/>
            </w:tcBorders>
            <w:tcMar>
              <w:top w:w="40" w:type="dxa"/>
              <w:left w:w="40" w:type="dxa"/>
              <w:bottom w:w="40" w:type="dxa"/>
              <w:right w:w="40" w:type="dxa"/>
            </w:tcMar>
            <w:vAlign w:val="top"/>
          </w:tcPr>
          <w:bookmarkStart w:id="1578" w:name="para_e7f052ba_239d_4053_a7c3_143d35c300"/>
          <w:p>
            <w:pPr>
              <w:spacing w:before="180" w:after="0" w:line="240" w:lineRule="auto"/>
            </w:pPr>
            <w:r>
              <w:rPr>
                <w:rFonts w:ascii="Arial" w:hAnsi="Arial"/>
                <w:color w:val="000000"/>
                <w:sz w:val="18"/>
              </w:rPr>
              <w:t>1.2.840.10008.5.1.4.1.1.78.4</w:t>
            </w:r>
          </w:p>
          <w:bookmarkEnd w:id="1578"/>
        </w:tc>
        <w:tc>
          <w:tcPr>
            <w:tcBorders>
              <w:bottom w:val="single" w:sz="4" w:color="000000"/>
              <w:right w:val="single" w:sz="4" w:color="000000"/>
            </w:tcBorders>
            <w:tcMar>
              <w:top w:w="40" w:type="dxa"/>
              <w:left w:w="40" w:type="dxa"/>
              <w:bottom w:w="40" w:type="dxa"/>
              <w:right w:w="40" w:type="dxa"/>
            </w:tcMar>
            <w:vAlign w:val="top"/>
          </w:tcPr>
          <w:bookmarkStart w:id="1579" w:name="para_86a53299_7189_4dc5_8064_e1b8a4ce56"/>
          <w:p>
            <w:pPr>
              <w:spacing w:before="180" w:after="0" w:line="240" w:lineRule="auto"/>
            </w:pPr>
            <w:hyperlink r:id="r275">
              <w:r>
                <w:rPr>
                  <w:rFonts w:ascii="Arial" w:hAnsi="Arial"/>
                  <w:color w:val="000000"/>
                  <w:sz w:val="18"/>
                </w:rPr>
                <w:t>Subjective Refraction Measurements IOD</w:t>
              </w:r>
            </w:hyperlink>
          </w:p>
          <w:bookmarkEnd w:id="1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 w:name="para_e419f75e_cc62_4ebf_9736_e82425d9a6"/>
          <w:p>
            <w:pPr>
              <w:spacing w:before="180" w:after="0" w:line="240" w:lineRule="auto"/>
            </w:pPr>
            <w:r>
              <w:rPr>
                <w:rFonts w:ascii="Arial" w:hAnsi="Arial"/>
                <w:color w:val="000000"/>
                <w:sz w:val="18"/>
              </w:rPr>
              <w:t>Visual Acuity Measurements Storage</w:t>
            </w:r>
          </w:p>
          <w:bookmarkEnd w:id="1580"/>
        </w:tc>
        <w:tc>
          <w:tcPr>
            <w:tcBorders>
              <w:bottom w:val="single" w:sz="4" w:color="000000"/>
              <w:right w:val="single" w:sz="4" w:color="000000"/>
            </w:tcBorders>
            <w:tcMar>
              <w:top w:w="40" w:type="dxa"/>
              <w:left w:w="40" w:type="dxa"/>
              <w:bottom w:w="40" w:type="dxa"/>
              <w:right w:w="40" w:type="dxa"/>
            </w:tcMar>
            <w:vAlign w:val="top"/>
          </w:tcPr>
          <w:bookmarkStart w:id="1581" w:name="para_8610319c_13c8_427f_84d2_74693e0f51"/>
          <w:p>
            <w:pPr>
              <w:spacing w:before="180" w:after="0" w:line="240" w:lineRule="auto"/>
            </w:pPr>
            <w:r>
              <w:rPr>
                <w:rFonts w:ascii="Arial" w:hAnsi="Arial"/>
                <w:color w:val="000000"/>
                <w:sz w:val="18"/>
              </w:rPr>
              <w:t>1.2.840.10008.5.1.4.1.1.78.5</w:t>
            </w:r>
          </w:p>
          <w:bookmarkEnd w:id="1581"/>
        </w:tc>
        <w:tc>
          <w:tcPr>
            <w:tcBorders>
              <w:bottom w:val="single" w:sz="4" w:color="000000"/>
              <w:right w:val="single" w:sz="4" w:color="000000"/>
            </w:tcBorders>
            <w:tcMar>
              <w:top w:w="40" w:type="dxa"/>
              <w:left w:w="40" w:type="dxa"/>
              <w:bottom w:w="40" w:type="dxa"/>
              <w:right w:w="40" w:type="dxa"/>
            </w:tcMar>
            <w:vAlign w:val="top"/>
          </w:tcPr>
          <w:bookmarkStart w:id="1582" w:name="para_f544f8a6_53a0_47e7_a335_2a96ad3b21"/>
          <w:p>
            <w:pPr>
              <w:spacing w:before="180" w:after="0" w:line="240" w:lineRule="auto"/>
            </w:pPr>
            <w:hyperlink r:id="r276">
              <w:r>
                <w:rPr>
                  <w:rFonts w:ascii="Arial" w:hAnsi="Arial"/>
                  <w:color w:val="000000"/>
                  <w:sz w:val="18"/>
                </w:rPr>
                <w:t>Visual Acuity Measurements IOD</w:t>
              </w:r>
            </w:hyperlink>
          </w:p>
          <w:bookmarkEnd w:id="1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 w:name="para_ebf58943_65d2_42e4_af86_87abdf3cbb"/>
          <w:p>
            <w:pPr>
              <w:spacing w:before="180" w:after="0" w:line="240" w:lineRule="auto"/>
            </w:pPr>
            <w:r>
              <w:rPr>
                <w:rFonts w:ascii="Arial" w:hAnsi="Arial"/>
                <w:color w:val="000000"/>
                <w:sz w:val="18"/>
              </w:rPr>
              <w:t>Spectacle Prescription Report Storage</w:t>
            </w:r>
          </w:p>
          <w:bookmarkEnd w:id="1583"/>
        </w:tc>
        <w:tc>
          <w:tcPr>
            <w:tcBorders>
              <w:bottom w:val="single" w:sz="4" w:color="000000"/>
              <w:right w:val="single" w:sz="4" w:color="000000"/>
            </w:tcBorders>
            <w:tcMar>
              <w:top w:w="40" w:type="dxa"/>
              <w:left w:w="40" w:type="dxa"/>
              <w:bottom w:w="40" w:type="dxa"/>
              <w:right w:w="40" w:type="dxa"/>
            </w:tcMar>
            <w:vAlign w:val="top"/>
          </w:tcPr>
          <w:bookmarkStart w:id="1584" w:name="para_cac895b2_b327_49da_9b55_55afef5048"/>
          <w:p>
            <w:pPr>
              <w:spacing w:before="180" w:after="0" w:line="240" w:lineRule="auto"/>
            </w:pPr>
            <w:r>
              <w:rPr>
                <w:rFonts w:ascii="Arial" w:hAnsi="Arial"/>
                <w:color w:val="000000"/>
                <w:sz w:val="18"/>
              </w:rPr>
              <w:t>1.2.840.10008.5.1.4.1.1.78.6</w:t>
            </w:r>
          </w:p>
          <w:bookmarkEnd w:id="1584"/>
        </w:tc>
        <w:tc>
          <w:tcPr>
            <w:tcBorders>
              <w:bottom w:val="single" w:sz="4" w:color="000000"/>
              <w:right w:val="single" w:sz="4" w:color="000000"/>
            </w:tcBorders>
            <w:tcMar>
              <w:top w:w="40" w:type="dxa"/>
              <w:left w:w="40" w:type="dxa"/>
              <w:bottom w:w="40" w:type="dxa"/>
              <w:right w:w="40" w:type="dxa"/>
            </w:tcMar>
            <w:vAlign w:val="top"/>
          </w:tcPr>
          <w:bookmarkStart w:id="1585" w:name="para_430e54de_8f82_4e28_9970_7806816b3e"/>
          <w:p>
            <w:pPr>
              <w:spacing w:before="180" w:after="0" w:line="240" w:lineRule="auto"/>
            </w:pPr>
            <w:hyperlink r:id="r277">
              <w:r>
                <w:rPr>
                  <w:rFonts w:ascii="Arial" w:hAnsi="Arial"/>
                  <w:color w:val="000000"/>
                  <w:sz w:val="18"/>
                </w:rPr>
                <w:t>Spectacle Prescription Report IOD</w:t>
              </w:r>
            </w:hyperlink>
          </w:p>
          <w:bookmarkEnd w:id="1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 w:name="para_d11cdc92_9736_41cd_bb67_77bdec11b3"/>
          <w:p>
            <w:pPr>
              <w:spacing w:before="180" w:after="0" w:line="240" w:lineRule="auto"/>
            </w:pPr>
            <w:r>
              <w:rPr>
                <w:rFonts w:ascii="Arial" w:hAnsi="Arial"/>
                <w:color w:val="000000"/>
                <w:sz w:val="18"/>
              </w:rPr>
              <w:t>Ophthalmic Axial Measurements Storage</w:t>
            </w:r>
          </w:p>
          <w:bookmarkEnd w:id="1586"/>
        </w:tc>
        <w:tc>
          <w:tcPr>
            <w:tcBorders>
              <w:bottom w:val="single" w:sz="4" w:color="000000"/>
              <w:right w:val="single" w:sz="4" w:color="000000"/>
            </w:tcBorders>
            <w:tcMar>
              <w:top w:w="40" w:type="dxa"/>
              <w:left w:w="40" w:type="dxa"/>
              <w:bottom w:w="40" w:type="dxa"/>
              <w:right w:w="40" w:type="dxa"/>
            </w:tcMar>
            <w:vAlign w:val="top"/>
          </w:tcPr>
          <w:bookmarkStart w:id="1587" w:name="para_fee7b54e_a69f_4989_8f05_1a28ed625a"/>
          <w:p>
            <w:pPr>
              <w:spacing w:before="180" w:after="0" w:line="240" w:lineRule="auto"/>
            </w:pPr>
            <w:r>
              <w:rPr>
                <w:rFonts w:ascii="Arial" w:hAnsi="Arial"/>
                <w:color w:val="000000"/>
                <w:sz w:val="18"/>
              </w:rPr>
              <w:t>1.2.840.10008.5.1.4.1.1.78.7</w:t>
            </w:r>
          </w:p>
          <w:bookmarkEnd w:id="1587"/>
        </w:tc>
        <w:tc>
          <w:tcPr>
            <w:tcBorders>
              <w:bottom w:val="single" w:sz="4" w:color="000000"/>
              <w:right w:val="single" w:sz="4" w:color="000000"/>
            </w:tcBorders>
            <w:tcMar>
              <w:top w:w="40" w:type="dxa"/>
              <w:left w:w="40" w:type="dxa"/>
              <w:bottom w:w="40" w:type="dxa"/>
              <w:right w:w="40" w:type="dxa"/>
            </w:tcMar>
            <w:vAlign w:val="top"/>
          </w:tcPr>
          <w:bookmarkStart w:id="1588" w:name="para_2361b264_f3e0_4276_9cd0_5b91c542ce"/>
          <w:p>
            <w:pPr>
              <w:spacing w:before="180" w:after="0" w:line="240" w:lineRule="auto"/>
            </w:pPr>
            <w:hyperlink r:id="r278">
              <w:r>
                <w:rPr>
                  <w:rFonts w:ascii="Arial" w:hAnsi="Arial"/>
                  <w:color w:val="000000"/>
                  <w:sz w:val="18"/>
                </w:rPr>
                <w:t>Ophthalmic Axial Measurements IOD</w:t>
              </w:r>
            </w:hyperlink>
          </w:p>
          <w:bookmarkEnd w:id="1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 w:name="para_155a5be2_1366_4f3c_9036_1bbf77f9f2"/>
          <w:p>
            <w:pPr>
              <w:spacing w:before="180" w:after="0" w:line="240" w:lineRule="auto"/>
            </w:pPr>
            <w:r>
              <w:rPr>
                <w:rFonts w:ascii="Arial" w:hAnsi="Arial"/>
                <w:color w:val="000000"/>
                <w:sz w:val="18"/>
              </w:rPr>
              <w:t>Intraocular Lens Calculations Storage</w:t>
            </w:r>
          </w:p>
          <w:bookmarkEnd w:id="1589"/>
        </w:tc>
        <w:tc>
          <w:tcPr>
            <w:tcBorders>
              <w:bottom w:val="single" w:sz="4" w:color="000000"/>
              <w:right w:val="single" w:sz="4" w:color="000000"/>
            </w:tcBorders>
            <w:tcMar>
              <w:top w:w="40" w:type="dxa"/>
              <w:left w:w="40" w:type="dxa"/>
              <w:bottom w:w="40" w:type="dxa"/>
              <w:right w:w="40" w:type="dxa"/>
            </w:tcMar>
            <w:vAlign w:val="top"/>
          </w:tcPr>
          <w:bookmarkStart w:id="1590" w:name="para_b0b81f6a_fc47_4169_b732_c15e1e2ac1"/>
          <w:p>
            <w:pPr>
              <w:spacing w:before="180" w:after="0" w:line="240" w:lineRule="auto"/>
            </w:pPr>
            <w:r>
              <w:rPr>
                <w:rFonts w:ascii="Arial" w:hAnsi="Arial"/>
                <w:color w:val="000000"/>
                <w:sz w:val="18"/>
              </w:rPr>
              <w:t>1.2.840.10008.5.1.4.1.1.78.8</w:t>
            </w:r>
          </w:p>
          <w:bookmarkEnd w:id="1590"/>
        </w:tc>
        <w:tc>
          <w:tcPr>
            <w:tcBorders>
              <w:bottom w:val="single" w:sz="4" w:color="000000"/>
              <w:right w:val="single" w:sz="4" w:color="000000"/>
            </w:tcBorders>
            <w:tcMar>
              <w:top w:w="40" w:type="dxa"/>
              <w:left w:w="40" w:type="dxa"/>
              <w:bottom w:w="40" w:type="dxa"/>
              <w:right w:w="40" w:type="dxa"/>
            </w:tcMar>
            <w:vAlign w:val="top"/>
          </w:tcPr>
          <w:bookmarkStart w:id="1591" w:name="para_071df6f6_d750_461a_a5bb_32e92c32a3"/>
          <w:p>
            <w:pPr>
              <w:spacing w:before="180" w:after="0" w:line="240" w:lineRule="auto"/>
            </w:pPr>
            <w:hyperlink r:id="r279">
              <w:r>
                <w:rPr>
                  <w:rFonts w:ascii="Arial" w:hAnsi="Arial"/>
                  <w:color w:val="000000"/>
                  <w:sz w:val="18"/>
                </w:rPr>
                <w:t>Intraocular Lens Calculations IOD</w:t>
              </w:r>
            </w:hyperlink>
          </w:p>
          <w:bookmarkEnd w:id="1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 w:name="para_b8448483_706e_4cd3_8009_058b77fa61"/>
          <w:p>
            <w:pPr>
              <w:spacing w:before="180" w:after="0" w:line="240" w:lineRule="auto"/>
            </w:pPr>
            <w:r>
              <w:rPr>
                <w:rFonts w:ascii="Arial" w:hAnsi="Arial"/>
                <w:color w:val="000000"/>
                <w:sz w:val="18"/>
              </w:rPr>
              <w:t>Macular Grid Thickness and Volume Report</w:t>
            </w:r>
          </w:p>
          <w:bookmarkEnd w:id="1592"/>
        </w:tc>
        <w:tc>
          <w:tcPr>
            <w:tcBorders>
              <w:bottom w:val="single" w:sz="4" w:color="000000"/>
              <w:right w:val="single" w:sz="4" w:color="000000"/>
            </w:tcBorders>
            <w:tcMar>
              <w:top w:w="40" w:type="dxa"/>
              <w:left w:w="40" w:type="dxa"/>
              <w:bottom w:w="40" w:type="dxa"/>
              <w:right w:w="40" w:type="dxa"/>
            </w:tcMar>
            <w:vAlign w:val="top"/>
          </w:tcPr>
          <w:bookmarkStart w:id="1593" w:name="para_700dc3a5_c637_45d9_9b81_41628332ea"/>
          <w:p>
            <w:pPr>
              <w:spacing w:before="180" w:after="0" w:line="240" w:lineRule="auto"/>
            </w:pPr>
            <w:r>
              <w:rPr>
                <w:rFonts w:ascii="Arial" w:hAnsi="Arial"/>
                <w:color w:val="000000"/>
                <w:sz w:val="18"/>
              </w:rPr>
              <w:t>1.2.840.10008.5.1.4.1.1.79.1</w:t>
            </w:r>
          </w:p>
          <w:bookmarkEnd w:id="1593"/>
        </w:tc>
        <w:tc>
          <w:tcPr>
            <w:tcBorders>
              <w:bottom w:val="single" w:sz="4" w:color="000000"/>
              <w:right w:val="single" w:sz="4" w:color="000000"/>
            </w:tcBorders>
            <w:tcMar>
              <w:top w:w="40" w:type="dxa"/>
              <w:left w:w="40" w:type="dxa"/>
              <w:bottom w:w="40" w:type="dxa"/>
              <w:right w:w="40" w:type="dxa"/>
            </w:tcMar>
            <w:vAlign w:val="top"/>
          </w:tcPr>
          <w:bookmarkStart w:id="1594" w:name="para_ef67a62b_8361_4960_be1b_70c1998cf9"/>
          <w:p>
            <w:pPr>
              <w:spacing w:before="180" w:after="0" w:line="240" w:lineRule="auto"/>
            </w:pPr>
            <w:hyperlink r:id="r280">
              <w:r>
                <w:rPr>
                  <w:rFonts w:ascii="Arial" w:hAnsi="Arial"/>
                  <w:color w:val="000000"/>
                  <w:sz w:val="18"/>
                </w:rPr>
                <w:t>Macular Grid Thickness and Volume Report IOD</w:t>
              </w:r>
            </w:hyperlink>
          </w:p>
          <w:bookmarkEnd w:id="1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 w:name="para_e52b81d5_a931_4355_8a8c_5471b68ede"/>
          <w:p>
            <w:pPr>
              <w:spacing w:before="180" w:after="0" w:line="240" w:lineRule="auto"/>
            </w:pPr>
            <w:r>
              <w:rPr>
                <w:rFonts w:ascii="Arial" w:hAnsi="Arial"/>
                <w:color w:val="000000"/>
                <w:sz w:val="18"/>
              </w:rPr>
              <w:t>Ophthalmic Visual Field Static Perimetry Measurements Storage</w:t>
            </w:r>
          </w:p>
          <w:bookmarkEnd w:id="1595"/>
        </w:tc>
        <w:tc>
          <w:tcPr>
            <w:tcBorders>
              <w:bottom w:val="single" w:sz="4" w:color="000000"/>
              <w:right w:val="single" w:sz="4" w:color="000000"/>
            </w:tcBorders>
            <w:tcMar>
              <w:top w:w="40" w:type="dxa"/>
              <w:left w:w="40" w:type="dxa"/>
              <w:bottom w:w="40" w:type="dxa"/>
              <w:right w:w="40" w:type="dxa"/>
            </w:tcMar>
            <w:vAlign w:val="top"/>
          </w:tcPr>
          <w:bookmarkStart w:id="1596" w:name="para_fc51d1c5_1ac3_4356_aca3_4213aad012"/>
          <w:p>
            <w:pPr>
              <w:spacing w:before="180" w:after="0" w:line="240" w:lineRule="auto"/>
            </w:pPr>
            <w:r>
              <w:rPr>
                <w:rFonts w:ascii="Arial" w:hAnsi="Arial"/>
                <w:color w:val="000000"/>
                <w:sz w:val="18"/>
              </w:rPr>
              <w:t>1.2.840.10008.5.1.4.1.1.80.1</w:t>
            </w:r>
          </w:p>
          <w:bookmarkEnd w:id="1596"/>
        </w:tc>
        <w:tc>
          <w:tcPr>
            <w:tcBorders>
              <w:bottom w:val="single" w:sz="4" w:color="000000"/>
              <w:right w:val="single" w:sz="4" w:color="000000"/>
            </w:tcBorders>
            <w:tcMar>
              <w:top w:w="40" w:type="dxa"/>
              <w:left w:w="40" w:type="dxa"/>
              <w:bottom w:w="40" w:type="dxa"/>
              <w:right w:w="40" w:type="dxa"/>
            </w:tcMar>
            <w:vAlign w:val="top"/>
          </w:tcPr>
          <w:bookmarkStart w:id="1597" w:name="para_9fd77932_2af7_4f46_a2d0_84e4ec1572"/>
          <w:p>
            <w:pPr>
              <w:spacing w:before="180" w:after="0" w:line="240" w:lineRule="auto"/>
            </w:pPr>
            <w:hyperlink r:id="r281">
              <w:r>
                <w:rPr>
                  <w:rFonts w:ascii="Arial" w:hAnsi="Arial"/>
                  <w:color w:val="000000"/>
                  <w:sz w:val="18"/>
                </w:rPr>
                <w:t>Ophthalmic Visual Field Static Perimetry Measurements IOD</w:t>
              </w:r>
            </w:hyperlink>
          </w:p>
          <w:bookmarkEnd w:id="1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 w:name="para_069447ee_f5fa_49a5_a9a1_d3a221a1ff"/>
          <w:p>
            <w:pPr>
              <w:spacing w:before="180" w:after="0" w:line="240" w:lineRule="auto"/>
            </w:pPr>
            <w:r>
              <w:rPr>
                <w:rFonts w:ascii="Arial" w:hAnsi="Arial"/>
                <w:color w:val="000000"/>
                <w:sz w:val="18"/>
              </w:rPr>
              <w:t>Ophthalmic Thickness Map Storage</w:t>
            </w:r>
          </w:p>
          <w:bookmarkEnd w:id="1598"/>
        </w:tc>
        <w:tc>
          <w:tcPr>
            <w:tcBorders>
              <w:bottom w:val="single" w:sz="4" w:color="000000"/>
              <w:right w:val="single" w:sz="4" w:color="000000"/>
            </w:tcBorders>
            <w:tcMar>
              <w:top w:w="40" w:type="dxa"/>
              <w:left w:w="40" w:type="dxa"/>
              <w:bottom w:w="40" w:type="dxa"/>
              <w:right w:w="40" w:type="dxa"/>
            </w:tcMar>
            <w:vAlign w:val="top"/>
          </w:tcPr>
          <w:bookmarkStart w:id="1599" w:name="para_012c69e6_e141_4d85_bea0_bd357ed3fb"/>
          <w:p>
            <w:pPr>
              <w:spacing w:before="180" w:after="0" w:line="240" w:lineRule="auto"/>
            </w:pPr>
            <w:r>
              <w:rPr>
                <w:rFonts w:ascii="Arial" w:hAnsi="Arial"/>
                <w:color w:val="000000"/>
                <w:sz w:val="18"/>
              </w:rPr>
              <w:t>1.2.840.10008.5.1.4.1.1.81.1</w:t>
            </w:r>
          </w:p>
          <w:bookmarkEnd w:id="1599"/>
        </w:tc>
        <w:tc>
          <w:tcPr>
            <w:tcBorders>
              <w:bottom w:val="single" w:sz="4" w:color="000000"/>
              <w:right w:val="single" w:sz="4" w:color="000000"/>
            </w:tcBorders>
            <w:tcMar>
              <w:top w:w="40" w:type="dxa"/>
              <w:left w:w="40" w:type="dxa"/>
              <w:bottom w:w="40" w:type="dxa"/>
              <w:right w:w="40" w:type="dxa"/>
            </w:tcMar>
            <w:vAlign w:val="top"/>
          </w:tcPr>
          <w:bookmarkStart w:id="1600" w:name="para_1d8711c3_2475_4134_8dba_a1bb086436"/>
          <w:p>
            <w:pPr>
              <w:spacing w:before="180" w:after="0" w:line="240" w:lineRule="auto"/>
            </w:pPr>
            <w:hyperlink r:id="r282">
              <w:r>
                <w:rPr>
                  <w:rFonts w:ascii="Arial" w:hAnsi="Arial"/>
                  <w:color w:val="000000"/>
                  <w:sz w:val="18"/>
                </w:rPr>
                <w:t>Ophthalmic Thickness Map IOD</w:t>
              </w:r>
            </w:hyperlink>
          </w:p>
          <w:bookmarkEnd w:id="1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 w:name="para_7534bc3d_1948_4a8e_a118_2e9519382a"/>
          <w:p>
            <w:pPr>
              <w:spacing w:before="180" w:after="0" w:line="240" w:lineRule="auto"/>
            </w:pPr>
            <w:r>
              <w:rPr>
                <w:rFonts w:ascii="Arial" w:hAnsi="Arial"/>
                <w:color w:val="000000"/>
                <w:sz w:val="18"/>
              </w:rPr>
              <w:t>Corneal Topography Map Storage</w:t>
            </w:r>
          </w:p>
          <w:bookmarkEnd w:id="1601"/>
        </w:tc>
        <w:tc>
          <w:tcPr>
            <w:tcBorders>
              <w:bottom w:val="single" w:sz="4" w:color="000000"/>
              <w:right w:val="single" w:sz="4" w:color="000000"/>
            </w:tcBorders>
            <w:tcMar>
              <w:top w:w="40" w:type="dxa"/>
              <w:left w:w="40" w:type="dxa"/>
              <w:bottom w:w="40" w:type="dxa"/>
              <w:right w:w="40" w:type="dxa"/>
            </w:tcMar>
            <w:vAlign w:val="top"/>
          </w:tcPr>
          <w:bookmarkStart w:id="1602" w:name="para_1b4e170b_8be4_4988_aad6_f7206c7027"/>
          <w:p>
            <w:pPr>
              <w:spacing w:before="180" w:after="0" w:line="240" w:lineRule="auto"/>
            </w:pPr>
            <w:r>
              <w:rPr>
                <w:rFonts w:ascii="Arial" w:hAnsi="Arial"/>
                <w:color w:val="000000"/>
                <w:sz w:val="18"/>
              </w:rPr>
              <w:t>1.2.840.10008.5.1.4.1.1.82.1</w:t>
            </w:r>
          </w:p>
          <w:bookmarkEnd w:id="1602"/>
        </w:tc>
        <w:tc>
          <w:tcPr>
            <w:tcBorders>
              <w:bottom w:val="single" w:sz="4" w:color="000000"/>
              <w:right w:val="single" w:sz="4" w:color="000000"/>
            </w:tcBorders>
            <w:tcMar>
              <w:top w:w="40" w:type="dxa"/>
              <w:left w:w="40" w:type="dxa"/>
              <w:bottom w:w="40" w:type="dxa"/>
              <w:right w:w="40" w:type="dxa"/>
            </w:tcMar>
            <w:vAlign w:val="top"/>
          </w:tcPr>
          <w:bookmarkStart w:id="1603" w:name="para_2476194b_7352_4136_be5a_b3c868d1ba"/>
          <w:p>
            <w:pPr>
              <w:spacing w:before="180" w:after="0" w:line="240" w:lineRule="auto"/>
            </w:pPr>
            <w:hyperlink r:id="r283">
              <w:r>
                <w:rPr>
                  <w:rFonts w:ascii="Arial" w:hAnsi="Arial"/>
                  <w:color w:val="000000"/>
                  <w:sz w:val="18"/>
                </w:rPr>
                <w:t>Corneal Topography Map IOD</w:t>
              </w:r>
            </w:hyperlink>
          </w:p>
          <w:bookmarkEnd w:id="1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 w:name="para_57496e8c_e073_41c7_b69d_8d857c81fc"/>
          <w:p>
            <w:pPr>
              <w:spacing w:before="180" w:after="0" w:line="240" w:lineRule="auto"/>
            </w:pPr>
            <w:r>
              <w:rPr>
                <w:rFonts w:ascii="Arial" w:hAnsi="Arial"/>
                <w:color w:val="000000"/>
                <w:sz w:val="18"/>
              </w:rPr>
              <w:t>Basic Text SR Storage</w:t>
            </w:r>
          </w:p>
          <w:bookmarkEnd w:id="1604"/>
        </w:tc>
        <w:tc>
          <w:tcPr>
            <w:tcBorders>
              <w:bottom w:val="single" w:sz="4" w:color="000000"/>
              <w:right w:val="single" w:sz="4" w:color="000000"/>
            </w:tcBorders>
            <w:tcMar>
              <w:top w:w="40" w:type="dxa"/>
              <w:left w:w="40" w:type="dxa"/>
              <w:bottom w:w="40" w:type="dxa"/>
              <w:right w:w="40" w:type="dxa"/>
            </w:tcMar>
            <w:vAlign w:val="top"/>
          </w:tcPr>
          <w:bookmarkStart w:id="1605" w:name="para_b493a3aa_0958_419f_909c_c067ac23da"/>
          <w:p>
            <w:pPr>
              <w:spacing w:before="180" w:after="0" w:line="240" w:lineRule="auto"/>
            </w:pPr>
            <w:r>
              <w:rPr>
                <w:rFonts w:ascii="Arial" w:hAnsi="Arial"/>
                <w:color w:val="000000"/>
                <w:sz w:val="18"/>
              </w:rPr>
              <w:t>1.2.840.10008.5.1.4.1.1.88.11</w:t>
            </w:r>
          </w:p>
          <w:bookmarkEnd w:id="1605"/>
        </w:tc>
        <w:tc>
          <w:tcPr>
            <w:tcBorders>
              <w:bottom w:val="single" w:sz="4" w:color="000000"/>
              <w:right w:val="single" w:sz="4" w:color="000000"/>
            </w:tcBorders>
            <w:tcMar>
              <w:top w:w="40" w:type="dxa"/>
              <w:left w:w="40" w:type="dxa"/>
              <w:bottom w:w="40" w:type="dxa"/>
              <w:right w:w="40" w:type="dxa"/>
            </w:tcMar>
            <w:vAlign w:val="top"/>
          </w:tcPr>
          <w:bookmarkStart w:id="1606" w:name="para_ab9003a6_9c50_4939_a1ae_2ae3fc9e30"/>
          <w:p>
            <w:pPr>
              <w:spacing w:before="180" w:after="0" w:line="240" w:lineRule="auto"/>
            </w:pPr>
            <w:hyperlink r:id="r284">
              <w:r>
                <w:rPr>
                  <w:rFonts w:ascii="Arial" w:hAnsi="Arial"/>
                  <w:color w:val="000000"/>
                  <w:sz w:val="18"/>
                </w:rPr>
                <w:t>Basic Text SR IOD</w:t>
              </w:r>
            </w:hyperlink>
          </w:p>
          <w:bookmarkEnd w:id="1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 w:name="para_7612a423_0b50_4119_8a33_55895895c8"/>
          <w:p>
            <w:pPr>
              <w:spacing w:before="180" w:after="0" w:line="240" w:lineRule="auto"/>
            </w:pPr>
            <w:r>
              <w:rPr>
                <w:rFonts w:ascii="Arial" w:hAnsi="Arial"/>
                <w:color w:val="000000"/>
                <w:sz w:val="18"/>
              </w:rPr>
              <w:t>Enhanced SR Storage</w:t>
            </w:r>
          </w:p>
          <w:bookmarkEnd w:id="1607"/>
        </w:tc>
        <w:tc>
          <w:tcPr>
            <w:tcBorders>
              <w:bottom w:val="single" w:sz="4" w:color="000000"/>
              <w:right w:val="single" w:sz="4" w:color="000000"/>
            </w:tcBorders>
            <w:tcMar>
              <w:top w:w="40" w:type="dxa"/>
              <w:left w:w="40" w:type="dxa"/>
              <w:bottom w:w="40" w:type="dxa"/>
              <w:right w:w="40" w:type="dxa"/>
            </w:tcMar>
            <w:vAlign w:val="top"/>
          </w:tcPr>
          <w:bookmarkStart w:id="1608" w:name="para_5a2001cd_383d_4744_a9d5_377af3caca"/>
          <w:p>
            <w:pPr>
              <w:spacing w:before="180" w:after="0" w:line="240" w:lineRule="auto"/>
            </w:pPr>
            <w:r>
              <w:rPr>
                <w:rFonts w:ascii="Arial" w:hAnsi="Arial"/>
                <w:color w:val="000000"/>
                <w:sz w:val="18"/>
              </w:rPr>
              <w:t>1.2.840.10008.5.1.4.1.1.88.22</w:t>
            </w:r>
          </w:p>
          <w:bookmarkEnd w:id="1608"/>
        </w:tc>
        <w:tc>
          <w:tcPr>
            <w:tcBorders>
              <w:bottom w:val="single" w:sz="4" w:color="000000"/>
              <w:right w:val="single" w:sz="4" w:color="000000"/>
            </w:tcBorders>
            <w:tcMar>
              <w:top w:w="40" w:type="dxa"/>
              <w:left w:w="40" w:type="dxa"/>
              <w:bottom w:w="40" w:type="dxa"/>
              <w:right w:w="40" w:type="dxa"/>
            </w:tcMar>
            <w:vAlign w:val="top"/>
          </w:tcPr>
          <w:bookmarkStart w:id="1609" w:name="para_c636d063_4ef9_44d8_b2c2_54ac9a6dd3"/>
          <w:p>
            <w:pPr>
              <w:spacing w:before="180" w:after="0" w:line="240" w:lineRule="auto"/>
            </w:pPr>
            <w:hyperlink r:id="r285">
              <w:r>
                <w:rPr>
                  <w:rFonts w:ascii="Arial" w:hAnsi="Arial"/>
                  <w:color w:val="000000"/>
                  <w:sz w:val="18"/>
                </w:rPr>
                <w:t>Enhanced SR IOD</w:t>
              </w:r>
            </w:hyperlink>
          </w:p>
          <w:bookmarkEnd w:id="1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0" w:name="para_9e7d4b86_3e71_482b_9941_7445fa7b47"/>
          <w:p>
            <w:pPr>
              <w:spacing w:before="180" w:after="0" w:line="240" w:lineRule="auto"/>
            </w:pPr>
            <w:r>
              <w:rPr>
                <w:rFonts w:ascii="Arial" w:hAnsi="Arial"/>
                <w:color w:val="000000"/>
                <w:sz w:val="18"/>
              </w:rPr>
              <w:t>Comprehensive SR Storage</w:t>
            </w:r>
          </w:p>
          <w:bookmarkEnd w:id="1610"/>
        </w:tc>
        <w:tc>
          <w:tcPr>
            <w:tcBorders>
              <w:bottom w:val="single" w:sz="4" w:color="000000"/>
              <w:right w:val="single" w:sz="4" w:color="000000"/>
            </w:tcBorders>
            <w:tcMar>
              <w:top w:w="40" w:type="dxa"/>
              <w:left w:w="40" w:type="dxa"/>
              <w:bottom w:w="40" w:type="dxa"/>
              <w:right w:w="40" w:type="dxa"/>
            </w:tcMar>
            <w:vAlign w:val="top"/>
          </w:tcPr>
          <w:bookmarkStart w:id="1611" w:name="para_0ecc402a_24b1_49c5_8048_d146c0cd22"/>
          <w:p>
            <w:pPr>
              <w:spacing w:before="180" w:after="0" w:line="240" w:lineRule="auto"/>
            </w:pPr>
            <w:r>
              <w:rPr>
                <w:rFonts w:ascii="Arial" w:hAnsi="Arial"/>
                <w:color w:val="000000"/>
                <w:sz w:val="18"/>
              </w:rPr>
              <w:t>1.2.840.10008.5.1.4.1.1.88.33</w:t>
            </w:r>
          </w:p>
          <w:bookmarkEnd w:id="1611"/>
        </w:tc>
        <w:tc>
          <w:tcPr>
            <w:tcBorders>
              <w:bottom w:val="single" w:sz="4" w:color="000000"/>
              <w:right w:val="single" w:sz="4" w:color="000000"/>
            </w:tcBorders>
            <w:tcMar>
              <w:top w:w="40" w:type="dxa"/>
              <w:left w:w="40" w:type="dxa"/>
              <w:bottom w:w="40" w:type="dxa"/>
              <w:right w:w="40" w:type="dxa"/>
            </w:tcMar>
            <w:vAlign w:val="top"/>
          </w:tcPr>
          <w:bookmarkStart w:id="1612" w:name="para_f314ae4a_951f_4ebd_a79b_1526d104d7"/>
          <w:p>
            <w:pPr>
              <w:spacing w:before="180" w:after="0" w:line="240" w:lineRule="auto"/>
            </w:pPr>
            <w:hyperlink r:id="r286">
              <w:r>
                <w:rPr>
                  <w:rFonts w:ascii="Arial" w:hAnsi="Arial"/>
                  <w:color w:val="000000"/>
                  <w:sz w:val="18"/>
                </w:rPr>
                <w:t>Comprehensive SR IOD</w:t>
              </w:r>
            </w:hyperlink>
          </w:p>
          <w:bookmarkEnd w:id="1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3" w:name="para_bc188f8b_de3d_4563_a92c_cac125a64f"/>
          <w:p>
            <w:pPr>
              <w:spacing w:before="180" w:after="0" w:line="240" w:lineRule="auto"/>
            </w:pPr>
            <w:r>
              <w:rPr>
                <w:rFonts w:ascii="Arial" w:hAnsi="Arial"/>
                <w:color w:val="000000"/>
                <w:sz w:val="18"/>
              </w:rPr>
              <w:t>Comprehensive 3D SR Storage</w:t>
            </w:r>
          </w:p>
          <w:bookmarkEnd w:id="1613"/>
        </w:tc>
        <w:tc>
          <w:tcPr>
            <w:tcBorders>
              <w:bottom w:val="single" w:sz="4" w:color="000000"/>
              <w:right w:val="single" w:sz="4" w:color="000000"/>
            </w:tcBorders>
            <w:tcMar>
              <w:top w:w="40" w:type="dxa"/>
              <w:left w:w="40" w:type="dxa"/>
              <w:bottom w:w="40" w:type="dxa"/>
              <w:right w:w="40" w:type="dxa"/>
            </w:tcMar>
            <w:vAlign w:val="top"/>
          </w:tcPr>
          <w:bookmarkStart w:id="1614" w:name="para_76e2b54d_36f2_456f_87b2_cb23fc439f"/>
          <w:p>
            <w:pPr>
              <w:spacing w:before="180" w:after="0" w:line="240" w:lineRule="auto"/>
            </w:pPr>
            <w:r>
              <w:rPr>
                <w:rFonts w:ascii="Arial" w:hAnsi="Arial"/>
                <w:color w:val="000000"/>
                <w:sz w:val="18"/>
              </w:rPr>
              <w:t>1.2.840.10008.5.1.4.1.1.88.34</w:t>
            </w:r>
          </w:p>
          <w:bookmarkEnd w:id="1614"/>
        </w:tc>
        <w:tc>
          <w:tcPr>
            <w:tcBorders>
              <w:bottom w:val="single" w:sz="4" w:color="000000"/>
              <w:right w:val="single" w:sz="4" w:color="000000"/>
            </w:tcBorders>
            <w:tcMar>
              <w:top w:w="40" w:type="dxa"/>
              <w:left w:w="40" w:type="dxa"/>
              <w:bottom w:w="40" w:type="dxa"/>
              <w:right w:w="40" w:type="dxa"/>
            </w:tcMar>
            <w:vAlign w:val="top"/>
          </w:tcPr>
          <w:bookmarkStart w:id="1615" w:name="para_0aeca040_5125_4981_aa02_00d633ed10"/>
          <w:p>
            <w:pPr>
              <w:spacing w:before="180" w:after="0" w:line="240" w:lineRule="auto"/>
            </w:pPr>
            <w:hyperlink r:id="r287">
              <w:r>
                <w:rPr>
                  <w:rFonts w:ascii="Arial" w:hAnsi="Arial"/>
                  <w:color w:val="000000"/>
                  <w:sz w:val="18"/>
                </w:rPr>
                <w:t>Comprehensive 3D SR IOD</w:t>
              </w:r>
            </w:hyperlink>
          </w:p>
          <w:bookmarkEnd w:id="1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6" w:name="para_289306d2_4508_442c_bf13_a37f4244fa"/>
          <w:p>
            <w:pPr>
              <w:spacing w:before="180" w:after="0" w:line="240" w:lineRule="auto"/>
            </w:pPr>
            <w:r>
              <w:rPr>
                <w:rFonts w:ascii="Arial" w:hAnsi="Arial"/>
                <w:color w:val="000000"/>
                <w:sz w:val="18"/>
              </w:rPr>
              <w:t>Extensible SR Storage</w:t>
            </w:r>
          </w:p>
          <w:bookmarkEnd w:id="1616"/>
        </w:tc>
        <w:tc>
          <w:tcPr>
            <w:tcBorders>
              <w:bottom w:val="single" w:sz="4" w:color="000000"/>
              <w:right w:val="single" w:sz="4" w:color="000000"/>
            </w:tcBorders>
            <w:tcMar>
              <w:top w:w="40" w:type="dxa"/>
              <w:left w:w="40" w:type="dxa"/>
              <w:bottom w:w="40" w:type="dxa"/>
              <w:right w:w="40" w:type="dxa"/>
            </w:tcMar>
            <w:vAlign w:val="top"/>
          </w:tcPr>
          <w:bookmarkStart w:id="1617" w:name="para_43cbbada_bd76_4e36_b66e_13a241df83"/>
          <w:p>
            <w:pPr>
              <w:spacing w:before="180" w:after="0" w:line="240" w:lineRule="auto"/>
            </w:pPr>
            <w:r>
              <w:rPr>
                <w:rFonts w:ascii="Arial" w:hAnsi="Arial"/>
                <w:color w:val="000000"/>
                <w:sz w:val="18"/>
              </w:rPr>
              <w:t>1.2.840.10008.5.1.4.1.1.88.35</w:t>
            </w:r>
          </w:p>
          <w:bookmarkEnd w:id="1617"/>
        </w:tc>
        <w:tc>
          <w:tcPr>
            <w:tcBorders>
              <w:bottom w:val="single" w:sz="4" w:color="000000"/>
              <w:right w:val="single" w:sz="4" w:color="000000"/>
            </w:tcBorders>
            <w:tcMar>
              <w:top w:w="40" w:type="dxa"/>
              <w:left w:w="40" w:type="dxa"/>
              <w:bottom w:w="40" w:type="dxa"/>
              <w:right w:w="40" w:type="dxa"/>
            </w:tcMar>
            <w:vAlign w:val="top"/>
          </w:tcPr>
          <w:bookmarkStart w:id="1618" w:name="para_876c0e6c_ab95_4859_b74a_a6d5e79315"/>
          <w:p>
            <w:pPr>
              <w:spacing w:before="180" w:after="0" w:line="240" w:lineRule="auto"/>
            </w:pPr>
            <w:hyperlink r:id="r288">
              <w:r>
                <w:rPr>
                  <w:rFonts w:ascii="Arial" w:hAnsi="Arial"/>
                  <w:color w:val="000000"/>
                  <w:sz w:val="18"/>
                </w:rPr>
                <w:t>Extensible SR IOD</w:t>
              </w:r>
            </w:hyperlink>
          </w:p>
          <w:bookmarkEnd w:id="1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19" w:name="para_7693a969_6391_4190_9618_14fb51e961"/>
          <w:p>
            <w:pPr>
              <w:spacing w:before="180" w:after="0" w:line="240" w:lineRule="auto"/>
            </w:pPr>
            <w:r>
              <w:rPr>
                <w:rFonts w:ascii="Arial" w:hAnsi="Arial"/>
                <w:color w:val="000000"/>
                <w:sz w:val="18"/>
              </w:rPr>
              <w:t>Procedure Log Storage</w:t>
            </w:r>
          </w:p>
          <w:bookmarkEnd w:id="1619"/>
        </w:tc>
        <w:tc>
          <w:tcPr>
            <w:tcBorders>
              <w:bottom w:val="single" w:sz="4" w:color="000000"/>
              <w:right w:val="single" w:sz="4" w:color="000000"/>
            </w:tcBorders>
            <w:tcMar>
              <w:top w:w="40" w:type="dxa"/>
              <w:left w:w="40" w:type="dxa"/>
              <w:bottom w:w="40" w:type="dxa"/>
              <w:right w:w="40" w:type="dxa"/>
            </w:tcMar>
            <w:vAlign w:val="top"/>
          </w:tcPr>
          <w:bookmarkStart w:id="1620" w:name="para_36dd5ff1_d4cd_463f_a6e9_4eb74e98ac"/>
          <w:p>
            <w:pPr>
              <w:spacing w:before="180" w:after="0" w:line="240" w:lineRule="auto"/>
            </w:pPr>
            <w:r>
              <w:rPr>
                <w:rFonts w:ascii="Arial" w:hAnsi="Arial"/>
                <w:color w:val="000000"/>
                <w:sz w:val="18"/>
              </w:rPr>
              <w:t>1.2.840.10008.5.1.4.1.1.88.40</w:t>
            </w:r>
          </w:p>
          <w:bookmarkEnd w:id="1620"/>
        </w:tc>
        <w:tc>
          <w:tcPr>
            <w:tcBorders>
              <w:bottom w:val="single" w:sz="4" w:color="000000"/>
              <w:right w:val="single" w:sz="4" w:color="000000"/>
            </w:tcBorders>
            <w:tcMar>
              <w:top w:w="40" w:type="dxa"/>
              <w:left w:w="40" w:type="dxa"/>
              <w:bottom w:w="40" w:type="dxa"/>
              <w:right w:w="40" w:type="dxa"/>
            </w:tcMar>
            <w:vAlign w:val="top"/>
          </w:tcPr>
          <w:bookmarkStart w:id="1621" w:name="para_b3b0b122_ca89_4eaf_a0f7_a703a49e24"/>
          <w:p>
            <w:pPr>
              <w:spacing w:before="180" w:after="0" w:line="240" w:lineRule="auto"/>
            </w:pPr>
            <w:hyperlink r:id="r289">
              <w:r>
                <w:rPr>
                  <w:rFonts w:ascii="Arial" w:hAnsi="Arial"/>
                  <w:color w:val="000000"/>
                  <w:sz w:val="18"/>
                </w:rPr>
                <w:t>Procedure Log IOD</w:t>
              </w:r>
            </w:hyperlink>
          </w:p>
          <w:bookmarkEnd w:id="1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2" w:name="para_2f57fac2_748a_44f4_90e2_96136f708f"/>
          <w:p>
            <w:pPr>
              <w:spacing w:before="180" w:after="0" w:line="240" w:lineRule="auto"/>
            </w:pPr>
            <w:r>
              <w:rPr>
                <w:rFonts w:ascii="Arial" w:hAnsi="Arial"/>
                <w:color w:val="000000"/>
                <w:sz w:val="18"/>
              </w:rPr>
              <w:t>Mammography CAD SR Storage</w:t>
            </w:r>
          </w:p>
          <w:bookmarkEnd w:id="1622"/>
        </w:tc>
        <w:tc>
          <w:tcPr>
            <w:tcBorders>
              <w:bottom w:val="single" w:sz="4" w:color="000000"/>
              <w:right w:val="single" w:sz="4" w:color="000000"/>
            </w:tcBorders>
            <w:tcMar>
              <w:top w:w="40" w:type="dxa"/>
              <w:left w:w="40" w:type="dxa"/>
              <w:bottom w:w="40" w:type="dxa"/>
              <w:right w:w="40" w:type="dxa"/>
            </w:tcMar>
            <w:vAlign w:val="top"/>
          </w:tcPr>
          <w:bookmarkStart w:id="1623" w:name="para_45f41065_bd85_46a6_995c_02983f29fa"/>
          <w:p>
            <w:pPr>
              <w:spacing w:before="180" w:after="0" w:line="240" w:lineRule="auto"/>
            </w:pPr>
            <w:r>
              <w:rPr>
                <w:rFonts w:ascii="Arial" w:hAnsi="Arial"/>
                <w:color w:val="000000"/>
                <w:sz w:val="18"/>
              </w:rPr>
              <w:t>1.2.840.10008.5.1.4.1.1.88.50</w:t>
            </w:r>
          </w:p>
          <w:bookmarkEnd w:id="1623"/>
        </w:tc>
        <w:tc>
          <w:tcPr>
            <w:tcBorders>
              <w:bottom w:val="single" w:sz="4" w:color="000000"/>
              <w:right w:val="single" w:sz="4" w:color="000000"/>
            </w:tcBorders>
            <w:tcMar>
              <w:top w:w="40" w:type="dxa"/>
              <w:left w:w="40" w:type="dxa"/>
              <w:bottom w:w="40" w:type="dxa"/>
              <w:right w:w="40" w:type="dxa"/>
            </w:tcMar>
            <w:vAlign w:val="top"/>
          </w:tcPr>
          <w:bookmarkStart w:id="1624" w:name="para_efd1ef14_5ea9_4bb6_965f_f707a505ce"/>
          <w:p>
            <w:pPr>
              <w:spacing w:before="180" w:after="0" w:line="240" w:lineRule="auto"/>
            </w:pPr>
            <w:hyperlink r:id="r290">
              <w:r>
                <w:rPr>
                  <w:rFonts w:ascii="Arial" w:hAnsi="Arial"/>
                  <w:color w:val="000000"/>
                  <w:sz w:val="18"/>
                </w:rPr>
                <w:t>Mammography CAD SR IOD</w:t>
              </w:r>
            </w:hyperlink>
          </w:p>
          <w:bookmarkEnd w:id="1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5" w:name="para_e0787ccf_2193_4e4e_b08c_baea19068d"/>
          <w:p>
            <w:pPr>
              <w:spacing w:before="180" w:after="0" w:line="240" w:lineRule="auto"/>
            </w:pPr>
            <w:r>
              <w:rPr>
                <w:rFonts w:ascii="Arial" w:hAnsi="Arial"/>
                <w:color w:val="000000"/>
                <w:sz w:val="18"/>
              </w:rPr>
              <w:t>Key Object Selection Storage</w:t>
            </w:r>
          </w:p>
          <w:bookmarkEnd w:id="1625"/>
        </w:tc>
        <w:tc>
          <w:tcPr>
            <w:tcBorders>
              <w:bottom w:val="single" w:sz="4" w:color="000000"/>
              <w:right w:val="single" w:sz="4" w:color="000000"/>
            </w:tcBorders>
            <w:tcMar>
              <w:top w:w="40" w:type="dxa"/>
              <w:left w:w="40" w:type="dxa"/>
              <w:bottom w:w="40" w:type="dxa"/>
              <w:right w:w="40" w:type="dxa"/>
            </w:tcMar>
            <w:vAlign w:val="top"/>
          </w:tcPr>
          <w:bookmarkStart w:id="1626" w:name="para_f2b0b9fb_df4d_4564_b34b_f140041bb3"/>
          <w:p>
            <w:pPr>
              <w:spacing w:before="180" w:after="0" w:line="240" w:lineRule="auto"/>
            </w:pPr>
            <w:r>
              <w:rPr>
                <w:rFonts w:ascii="Arial" w:hAnsi="Arial"/>
                <w:color w:val="000000"/>
                <w:sz w:val="18"/>
              </w:rPr>
              <w:t>1.2.840.10008.5.1.4.1.1.88.59</w:t>
            </w:r>
          </w:p>
          <w:bookmarkEnd w:id="1626"/>
        </w:tc>
        <w:tc>
          <w:tcPr>
            <w:tcBorders>
              <w:bottom w:val="single" w:sz="4" w:color="000000"/>
              <w:right w:val="single" w:sz="4" w:color="000000"/>
            </w:tcBorders>
            <w:tcMar>
              <w:top w:w="40" w:type="dxa"/>
              <w:left w:w="40" w:type="dxa"/>
              <w:bottom w:w="40" w:type="dxa"/>
              <w:right w:w="40" w:type="dxa"/>
            </w:tcMar>
            <w:vAlign w:val="top"/>
          </w:tcPr>
          <w:bookmarkStart w:id="1627" w:name="para_ee92ca7c_f368_4c3c_969a_68f8131676"/>
          <w:p>
            <w:pPr>
              <w:spacing w:before="180" w:after="0" w:line="240" w:lineRule="auto"/>
            </w:pPr>
            <w:hyperlink r:id="r291">
              <w:r>
                <w:rPr>
                  <w:rFonts w:ascii="Arial" w:hAnsi="Arial"/>
                  <w:color w:val="000000"/>
                  <w:sz w:val="18"/>
                </w:rPr>
                <w:t>Key Object Selection Document IOD</w:t>
              </w:r>
            </w:hyperlink>
          </w:p>
          <w:bookmarkEnd w:id="1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28" w:name="para_73175507_90dc_464d_a3ea_f903fcbde1"/>
          <w:p>
            <w:pPr>
              <w:spacing w:before="180" w:after="0" w:line="240" w:lineRule="auto"/>
            </w:pPr>
            <w:r>
              <w:rPr>
                <w:rFonts w:ascii="Arial" w:hAnsi="Arial"/>
                <w:color w:val="000000"/>
                <w:sz w:val="18"/>
              </w:rPr>
              <w:t>Chest CAD SR Storage</w:t>
            </w:r>
          </w:p>
          <w:bookmarkEnd w:id="1628"/>
        </w:tc>
        <w:tc>
          <w:tcPr>
            <w:tcBorders>
              <w:bottom w:val="single" w:sz="4" w:color="000000"/>
              <w:right w:val="single" w:sz="4" w:color="000000"/>
            </w:tcBorders>
            <w:tcMar>
              <w:top w:w="40" w:type="dxa"/>
              <w:left w:w="40" w:type="dxa"/>
              <w:bottom w:w="40" w:type="dxa"/>
              <w:right w:w="40" w:type="dxa"/>
            </w:tcMar>
            <w:vAlign w:val="top"/>
          </w:tcPr>
          <w:bookmarkStart w:id="1629" w:name="para_0a7959da_639b_4de0_87c5_e2cae1b489"/>
          <w:p>
            <w:pPr>
              <w:spacing w:before="180" w:after="0" w:line="240" w:lineRule="auto"/>
            </w:pPr>
            <w:r>
              <w:rPr>
                <w:rFonts w:ascii="Arial" w:hAnsi="Arial"/>
                <w:color w:val="000000"/>
                <w:sz w:val="18"/>
              </w:rPr>
              <w:t>1.2.840.10008.5.1.4.1.1.88.65</w:t>
            </w:r>
          </w:p>
          <w:bookmarkEnd w:id="1629"/>
        </w:tc>
        <w:tc>
          <w:tcPr>
            <w:tcBorders>
              <w:bottom w:val="single" w:sz="4" w:color="000000"/>
              <w:right w:val="single" w:sz="4" w:color="000000"/>
            </w:tcBorders>
            <w:tcMar>
              <w:top w:w="40" w:type="dxa"/>
              <w:left w:w="40" w:type="dxa"/>
              <w:bottom w:w="40" w:type="dxa"/>
              <w:right w:w="40" w:type="dxa"/>
            </w:tcMar>
            <w:vAlign w:val="top"/>
          </w:tcPr>
          <w:bookmarkStart w:id="1630" w:name="para_76b6182d_6f4b_4654_a190_0dcd984b40"/>
          <w:p>
            <w:pPr>
              <w:spacing w:before="180" w:after="0" w:line="240" w:lineRule="auto"/>
            </w:pPr>
            <w:hyperlink r:id="r292">
              <w:r>
                <w:rPr>
                  <w:rFonts w:ascii="Arial" w:hAnsi="Arial"/>
                  <w:color w:val="000000"/>
                  <w:sz w:val="18"/>
                </w:rPr>
                <w:t>Chest CAD SR IOD</w:t>
              </w:r>
            </w:hyperlink>
          </w:p>
          <w:bookmarkEnd w:id="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1" w:name="para_4a3937a5_fc37_4c83_9374_0a78af4f26"/>
          <w:p>
            <w:pPr>
              <w:spacing w:before="180" w:after="0" w:line="240" w:lineRule="auto"/>
            </w:pPr>
            <w:r>
              <w:rPr>
                <w:rFonts w:ascii="Arial" w:hAnsi="Arial"/>
                <w:color w:val="000000"/>
                <w:sz w:val="18"/>
              </w:rPr>
              <w:t>X-Ray Radiation Dose SR Storage</w:t>
            </w:r>
          </w:p>
          <w:bookmarkEnd w:id="1631"/>
        </w:tc>
        <w:tc>
          <w:tcPr>
            <w:tcBorders>
              <w:bottom w:val="single" w:sz="4" w:color="000000"/>
              <w:right w:val="single" w:sz="4" w:color="000000"/>
            </w:tcBorders>
            <w:tcMar>
              <w:top w:w="40" w:type="dxa"/>
              <w:left w:w="40" w:type="dxa"/>
              <w:bottom w:w="40" w:type="dxa"/>
              <w:right w:w="40" w:type="dxa"/>
            </w:tcMar>
            <w:vAlign w:val="top"/>
          </w:tcPr>
          <w:bookmarkStart w:id="1632" w:name="para_4f12d653_e551_4a7d_a459_e68f2ab994"/>
          <w:p>
            <w:pPr>
              <w:spacing w:before="180" w:after="0" w:line="240" w:lineRule="auto"/>
            </w:pPr>
            <w:r>
              <w:rPr>
                <w:rFonts w:ascii="Arial" w:hAnsi="Arial"/>
                <w:color w:val="000000"/>
                <w:sz w:val="18"/>
              </w:rPr>
              <w:t>1.2.840.10008.5.1.4.1.1.88.67</w:t>
            </w:r>
          </w:p>
          <w:bookmarkEnd w:id="1632"/>
        </w:tc>
        <w:tc>
          <w:tcPr>
            <w:tcBorders>
              <w:bottom w:val="single" w:sz="4" w:color="000000"/>
              <w:right w:val="single" w:sz="4" w:color="000000"/>
            </w:tcBorders>
            <w:tcMar>
              <w:top w:w="40" w:type="dxa"/>
              <w:left w:w="40" w:type="dxa"/>
              <w:bottom w:w="40" w:type="dxa"/>
              <w:right w:w="40" w:type="dxa"/>
            </w:tcMar>
            <w:vAlign w:val="top"/>
          </w:tcPr>
          <w:bookmarkStart w:id="1633" w:name="para_352a0c4f_bb15_43b8_8a27_0e85fdd879"/>
          <w:p>
            <w:pPr>
              <w:spacing w:before="180" w:after="0" w:line="240" w:lineRule="auto"/>
            </w:pPr>
            <w:hyperlink r:id="r293">
              <w:r>
                <w:rPr>
                  <w:rFonts w:ascii="Arial" w:hAnsi="Arial"/>
                  <w:color w:val="000000"/>
                  <w:sz w:val="18"/>
                </w:rPr>
                <w:t>X-Ray Radiation Dose SR IOD</w:t>
              </w:r>
            </w:hyperlink>
          </w:p>
          <w:bookmarkEnd w:id="16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4" w:name="para_00bc7bc0_7ece_450c_8a8e_9c79f51ea7"/>
          <w:p>
            <w:pPr>
              <w:spacing w:before="180" w:after="0" w:line="240" w:lineRule="auto"/>
            </w:pPr>
            <w:r>
              <w:rPr>
                <w:rFonts w:ascii="Arial" w:hAnsi="Arial"/>
                <w:color w:val="000000"/>
                <w:sz w:val="18"/>
              </w:rPr>
              <w:t>Radiopharmaceutical Radiation Dose SR Storage</w:t>
            </w:r>
          </w:p>
          <w:bookmarkEnd w:id="1634"/>
        </w:tc>
        <w:tc>
          <w:tcPr>
            <w:tcBorders>
              <w:bottom w:val="single" w:sz="4" w:color="000000"/>
              <w:right w:val="single" w:sz="4" w:color="000000"/>
            </w:tcBorders>
            <w:tcMar>
              <w:top w:w="40" w:type="dxa"/>
              <w:left w:w="40" w:type="dxa"/>
              <w:bottom w:w="40" w:type="dxa"/>
              <w:right w:w="40" w:type="dxa"/>
            </w:tcMar>
            <w:vAlign w:val="top"/>
          </w:tcPr>
          <w:bookmarkStart w:id="1635" w:name="para_3862b542_172b_49bb_a10a_c8868d3769"/>
          <w:p>
            <w:pPr>
              <w:spacing w:before="180" w:after="0" w:line="240" w:lineRule="auto"/>
            </w:pPr>
            <w:r>
              <w:rPr>
                <w:rFonts w:ascii="Arial" w:hAnsi="Arial"/>
                <w:color w:val="000000"/>
                <w:sz w:val="18"/>
              </w:rPr>
              <w:t>1.2.840.10008.5.1.4.1.1.88.68</w:t>
            </w:r>
          </w:p>
          <w:bookmarkEnd w:id="1635"/>
        </w:tc>
        <w:tc>
          <w:tcPr>
            <w:tcBorders>
              <w:bottom w:val="single" w:sz="4" w:color="000000"/>
              <w:right w:val="single" w:sz="4" w:color="000000"/>
            </w:tcBorders>
            <w:tcMar>
              <w:top w:w="40" w:type="dxa"/>
              <w:left w:w="40" w:type="dxa"/>
              <w:bottom w:w="40" w:type="dxa"/>
              <w:right w:w="40" w:type="dxa"/>
            </w:tcMar>
            <w:vAlign w:val="top"/>
          </w:tcPr>
          <w:bookmarkStart w:id="1636" w:name="para_2b4279fe_9de1_4015_a6f1_58da7262e1"/>
          <w:p>
            <w:pPr>
              <w:spacing w:before="180" w:after="0" w:line="240" w:lineRule="auto"/>
            </w:pPr>
            <w:hyperlink r:id="r294">
              <w:r>
                <w:rPr>
                  <w:rFonts w:ascii="Arial" w:hAnsi="Arial"/>
                  <w:color w:val="000000"/>
                  <w:sz w:val="18"/>
                </w:rPr>
                <w:t>Radiopharmaceutical Radiation Dose SR IOD</w:t>
              </w:r>
            </w:hyperlink>
          </w:p>
          <w:bookmarkEnd w:id="16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37" w:name="para_c278cd00_5cb3_4871_9966_991bcab01e"/>
          <w:p>
            <w:pPr>
              <w:spacing w:before="180" w:after="0" w:line="240" w:lineRule="auto"/>
            </w:pPr>
            <w:r>
              <w:rPr>
                <w:rFonts w:ascii="Arial" w:hAnsi="Arial"/>
                <w:color w:val="000000"/>
                <w:sz w:val="18"/>
              </w:rPr>
              <w:t>Colon CAD SR Storage</w:t>
            </w:r>
          </w:p>
          <w:bookmarkEnd w:id="1637"/>
        </w:tc>
        <w:tc>
          <w:tcPr>
            <w:tcBorders>
              <w:bottom w:val="single" w:sz="4" w:color="000000"/>
              <w:right w:val="single" w:sz="4" w:color="000000"/>
            </w:tcBorders>
            <w:tcMar>
              <w:top w:w="40" w:type="dxa"/>
              <w:left w:w="40" w:type="dxa"/>
              <w:bottom w:w="40" w:type="dxa"/>
              <w:right w:w="40" w:type="dxa"/>
            </w:tcMar>
            <w:vAlign w:val="top"/>
          </w:tcPr>
          <w:bookmarkStart w:id="1638" w:name="para_215d1cad_4781_4619_b133_2878c5ad65"/>
          <w:p>
            <w:pPr>
              <w:spacing w:before="180" w:after="0" w:line="240" w:lineRule="auto"/>
            </w:pPr>
            <w:r>
              <w:rPr>
                <w:rFonts w:ascii="Arial" w:hAnsi="Arial"/>
                <w:color w:val="000000"/>
                <w:sz w:val="18"/>
              </w:rPr>
              <w:t>1.2.840.10008.5.1.4.1.1.88.69</w:t>
            </w:r>
          </w:p>
          <w:bookmarkEnd w:id="1638"/>
        </w:tc>
        <w:tc>
          <w:tcPr>
            <w:tcBorders>
              <w:bottom w:val="single" w:sz="4" w:color="000000"/>
              <w:right w:val="single" w:sz="4" w:color="000000"/>
            </w:tcBorders>
            <w:tcMar>
              <w:top w:w="40" w:type="dxa"/>
              <w:left w:w="40" w:type="dxa"/>
              <w:bottom w:w="40" w:type="dxa"/>
              <w:right w:w="40" w:type="dxa"/>
            </w:tcMar>
            <w:vAlign w:val="top"/>
          </w:tcPr>
          <w:bookmarkStart w:id="1639" w:name="para_13bc6a53_70b0_4774_9483_fd225fa039"/>
          <w:p>
            <w:pPr>
              <w:spacing w:before="180" w:after="0" w:line="240" w:lineRule="auto"/>
            </w:pPr>
            <w:hyperlink r:id="r295">
              <w:r>
                <w:rPr>
                  <w:rFonts w:ascii="Arial" w:hAnsi="Arial"/>
                  <w:color w:val="000000"/>
                  <w:sz w:val="18"/>
                </w:rPr>
                <w:t>Colon CAD SR IOD</w:t>
              </w:r>
            </w:hyperlink>
          </w:p>
          <w:bookmarkEnd w:id="16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0" w:name="para_8ed17e48_e3c7_4f19_9bdc_13b335fc79"/>
          <w:p>
            <w:pPr>
              <w:spacing w:before="180" w:after="0" w:line="240" w:lineRule="auto"/>
            </w:pPr>
            <w:r>
              <w:rPr>
                <w:rFonts w:ascii="Arial" w:hAnsi="Arial"/>
                <w:color w:val="000000"/>
                <w:sz w:val="18"/>
              </w:rPr>
              <w:t>Implantation Plan SR Document Storage</w:t>
            </w:r>
          </w:p>
          <w:bookmarkEnd w:id="1640"/>
        </w:tc>
        <w:tc>
          <w:tcPr>
            <w:tcBorders>
              <w:bottom w:val="single" w:sz="4" w:color="000000"/>
              <w:right w:val="single" w:sz="4" w:color="000000"/>
            </w:tcBorders>
            <w:tcMar>
              <w:top w:w="40" w:type="dxa"/>
              <w:left w:w="40" w:type="dxa"/>
              <w:bottom w:w="40" w:type="dxa"/>
              <w:right w:w="40" w:type="dxa"/>
            </w:tcMar>
            <w:vAlign w:val="top"/>
          </w:tcPr>
          <w:bookmarkStart w:id="1641" w:name="para_2dcdc7b8_3b43_466a_b4bb_2916681e47"/>
          <w:p>
            <w:pPr>
              <w:spacing w:before="180" w:after="0" w:line="240" w:lineRule="auto"/>
            </w:pPr>
            <w:r>
              <w:rPr>
                <w:rFonts w:ascii="Arial" w:hAnsi="Arial"/>
                <w:color w:val="000000"/>
                <w:sz w:val="18"/>
              </w:rPr>
              <w:t>1.2.840.10008.5.1.4.1.1.88.70</w:t>
            </w:r>
          </w:p>
          <w:bookmarkEnd w:id="1641"/>
        </w:tc>
        <w:tc>
          <w:tcPr>
            <w:tcBorders>
              <w:bottom w:val="single" w:sz="4" w:color="000000"/>
              <w:right w:val="single" w:sz="4" w:color="000000"/>
            </w:tcBorders>
            <w:tcMar>
              <w:top w:w="40" w:type="dxa"/>
              <w:left w:w="40" w:type="dxa"/>
              <w:bottom w:w="40" w:type="dxa"/>
              <w:right w:w="40" w:type="dxa"/>
            </w:tcMar>
            <w:vAlign w:val="top"/>
          </w:tcPr>
          <w:bookmarkStart w:id="1642" w:name="para_6f54814a_c611_48e2_9133_31a1d5e950"/>
          <w:p>
            <w:pPr>
              <w:spacing w:before="180" w:after="0" w:line="240" w:lineRule="auto"/>
            </w:pPr>
            <w:hyperlink r:id="r296">
              <w:r>
                <w:rPr>
                  <w:rFonts w:ascii="Arial" w:hAnsi="Arial"/>
                  <w:color w:val="000000"/>
                  <w:sz w:val="18"/>
                </w:rPr>
                <w:t>Implantation Plan SR Document IOD</w:t>
              </w:r>
            </w:hyperlink>
          </w:p>
          <w:bookmarkEnd w:id="1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3" w:name="para_0a860f0b_a2c5_4ed5_a368_ced9e1c34d"/>
          <w:p>
            <w:pPr>
              <w:spacing w:before="180" w:after="0" w:line="240" w:lineRule="auto"/>
            </w:pPr>
            <w:r>
              <w:rPr>
                <w:rFonts w:ascii="Arial" w:hAnsi="Arial"/>
                <w:color w:val="000000"/>
                <w:sz w:val="18"/>
              </w:rPr>
              <w:t>Acquisition Context SR Storage</w:t>
            </w:r>
          </w:p>
          <w:bookmarkEnd w:id="1643"/>
        </w:tc>
        <w:tc>
          <w:tcPr>
            <w:tcBorders>
              <w:bottom w:val="single" w:sz="4" w:color="000000"/>
              <w:right w:val="single" w:sz="4" w:color="000000"/>
            </w:tcBorders>
            <w:tcMar>
              <w:top w:w="40" w:type="dxa"/>
              <w:left w:w="40" w:type="dxa"/>
              <w:bottom w:w="40" w:type="dxa"/>
              <w:right w:w="40" w:type="dxa"/>
            </w:tcMar>
            <w:vAlign w:val="top"/>
          </w:tcPr>
          <w:bookmarkStart w:id="1644" w:name="para_cb00d7ee_50c4_4745_8836_99e8f9fa51"/>
          <w:p>
            <w:pPr>
              <w:spacing w:before="180" w:after="0" w:line="240" w:lineRule="auto"/>
            </w:pPr>
            <w:r>
              <w:rPr>
                <w:rFonts w:ascii="Arial" w:hAnsi="Arial"/>
                <w:color w:val="000000"/>
                <w:sz w:val="18"/>
              </w:rPr>
              <w:t>1.2.840.10008.5.​1.​4.​1.​1.​88.​71</w:t>
            </w:r>
          </w:p>
          <w:bookmarkEnd w:id="1644"/>
        </w:tc>
        <w:tc>
          <w:tcPr>
            <w:tcBorders>
              <w:bottom w:val="single" w:sz="4" w:color="000000"/>
              <w:right w:val="single" w:sz="4" w:color="000000"/>
            </w:tcBorders>
            <w:tcMar>
              <w:top w:w="40" w:type="dxa"/>
              <w:left w:w="40" w:type="dxa"/>
              <w:bottom w:w="40" w:type="dxa"/>
              <w:right w:w="40" w:type="dxa"/>
            </w:tcMar>
            <w:vAlign w:val="top"/>
          </w:tcPr>
          <w:bookmarkStart w:id="1645" w:name="para_853e8ca2_6d93_4711_bfa9_670c4f547a"/>
          <w:p>
            <w:pPr>
              <w:spacing w:before="180" w:after="0" w:line="240" w:lineRule="auto"/>
            </w:pPr>
            <w:hyperlink r:id="r297">
              <w:r>
                <w:rPr>
                  <w:rFonts w:ascii="Arial" w:hAnsi="Arial"/>
                  <w:color w:val="000000"/>
                  <w:sz w:val="18"/>
                </w:rPr>
                <w:t>Acquisition Context SR IOD</w:t>
              </w:r>
            </w:hyperlink>
          </w:p>
          <w:bookmarkEnd w:id="1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 w:name="para_e6fd6eec_02f0_4a56_b975_4eaedc7c7c"/>
          <w:p>
            <w:pPr>
              <w:spacing w:before="180" w:after="0" w:line="240" w:lineRule="auto"/>
            </w:pPr>
            <w:r>
              <w:rPr>
                <w:rFonts w:ascii="Arial" w:hAnsi="Arial"/>
                <w:color w:val="000000"/>
                <w:sz w:val="18"/>
              </w:rPr>
              <w:t>Simplified Adult Echo SR Storage</w:t>
            </w:r>
          </w:p>
          <w:bookmarkEnd w:id="1646"/>
        </w:tc>
        <w:tc>
          <w:tcPr>
            <w:tcBorders>
              <w:bottom w:val="single" w:sz="4" w:color="000000"/>
              <w:right w:val="single" w:sz="4" w:color="000000"/>
            </w:tcBorders>
            <w:tcMar>
              <w:top w:w="40" w:type="dxa"/>
              <w:left w:w="40" w:type="dxa"/>
              <w:bottom w:w="40" w:type="dxa"/>
              <w:right w:w="40" w:type="dxa"/>
            </w:tcMar>
            <w:vAlign w:val="top"/>
          </w:tcPr>
          <w:bookmarkStart w:id="1647" w:name="para_7cee4403_e542_468e_a5e9_e5830bb1da"/>
          <w:p>
            <w:pPr>
              <w:spacing w:before="180" w:after="0" w:line="240" w:lineRule="auto"/>
            </w:pPr>
            <w:r>
              <w:rPr>
                <w:rFonts w:ascii="Arial" w:hAnsi="Arial"/>
                <w:color w:val="000000"/>
                <w:sz w:val="18"/>
              </w:rPr>
              <w:t>1.2.840.10008.5.​1.​4.​1.​1.​88.​72</w:t>
            </w:r>
          </w:p>
          <w:bookmarkEnd w:id="1647"/>
        </w:tc>
        <w:tc>
          <w:tcPr>
            <w:tcBorders>
              <w:bottom w:val="single" w:sz="4" w:color="000000"/>
              <w:right w:val="single" w:sz="4" w:color="000000"/>
            </w:tcBorders>
            <w:tcMar>
              <w:top w:w="40" w:type="dxa"/>
              <w:left w:w="40" w:type="dxa"/>
              <w:bottom w:w="40" w:type="dxa"/>
              <w:right w:w="40" w:type="dxa"/>
            </w:tcMar>
            <w:vAlign w:val="top"/>
          </w:tcPr>
          <w:bookmarkStart w:id="1648" w:name="para_681b5817_432a_4c15_88a9_a0fa5d7e0c"/>
          <w:p>
            <w:pPr>
              <w:spacing w:before="180" w:after="0" w:line="240" w:lineRule="auto"/>
            </w:pPr>
            <w:hyperlink r:id="r298">
              <w:r>
                <w:rPr>
                  <w:rFonts w:ascii="Arial" w:hAnsi="Arial"/>
                  <w:color w:val="000000"/>
                  <w:sz w:val="18"/>
                </w:rPr>
                <w:t>Simplified Adult Echo SR IOD</w:t>
              </w:r>
            </w:hyperlink>
          </w:p>
          <w:bookmarkEnd w:id="1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9" w:name="para_cbadc5d1_c112_4f1f_9328_294c4da60e"/>
          <w:p>
            <w:pPr>
              <w:spacing w:before="180" w:after="0" w:line="240" w:lineRule="auto"/>
            </w:pPr>
            <w:r>
              <w:rPr>
                <w:rFonts w:ascii="Arial" w:hAnsi="Arial"/>
                <w:color w:val="000000"/>
                <w:sz w:val="18"/>
              </w:rPr>
              <w:t>Patient Radiation Dose SR Storage</w:t>
            </w:r>
          </w:p>
          <w:bookmarkEnd w:id="1649"/>
        </w:tc>
        <w:tc>
          <w:tcPr>
            <w:tcBorders>
              <w:bottom w:val="single" w:sz="4" w:color="000000"/>
              <w:right w:val="single" w:sz="4" w:color="000000"/>
            </w:tcBorders>
            <w:tcMar>
              <w:top w:w="40" w:type="dxa"/>
              <w:left w:w="40" w:type="dxa"/>
              <w:bottom w:w="40" w:type="dxa"/>
              <w:right w:w="40" w:type="dxa"/>
            </w:tcMar>
            <w:vAlign w:val="top"/>
          </w:tcPr>
          <w:bookmarkStart w:id="1650" w:name="para_d54cbce2_b858_44a0_b802_060a11db33"/>
          <w:p>
            <w:pPr>
              <w:spacing w:before="180" w:after="0" w:line="240" w:lineRule="auto"/>
            </w:pPr>
            <w:r>
              <w:rPr>
                <w:rFonts w:ascii="Arial" w:hAnsi="Arial"/>
                <w:color w:val="000000"/>
                <w:sz w:val="18"/>
              </w:rPr>
              <w:t>1.2.840.10008.5.​1.​4.​1.​1.​88.​73</w:t>
            </w:r>
          </w:p>
          <w:bookmarkEnd w:id="1650"/>
        </w:tc>
        <w:tc>
          <w:tcPr>
            <w:tcBorders>
              <w:bottom w:val="single" w:sz="4" w:color="000000"/>
              <w:right w:val="single" w:sz="4" w:color="000000"/>
            </w:tcBorders>
            <w:tcMar>
              <w:top w:w="40" w:type="dxa"/>
              <w:left w:w="40" w:type="dxa"/>
              <w:bottom w:w="40" w:type="dxa"/>
              <w:right w:w="40" w:type="dxa"/>
            </w:tcMar>
            <w:vAlign w:val="top"/>
          </w:tcPr>
          <w:bookmarkStart w:id="1651" w:name="para_6e9e207a_4caf_447b_a3cc_d7c4c38f87"/>
          <w:p>
            <w:pPr>
              <w:spacing w:before="180" w:after="0" w:line="240" w:lineRule="auto"/>
            </w:pPr>
            <w:hyperlink r:id="r299">
              <w:r>
                <w:rPr>
                  <w:rFonts w:ascii="Arial" w:hAnsi="Arial"/>
                  <w:color w:val="000000"/>
                  <w:sz w:val="18"/>
                </w:rPr>
                <w:t>Patient Radiation Dose SR IOD</w:t>
              </w:r>
            </w:hyperlink>
          </w:p>
          <w:bookmarkEnd w:id="1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2" w:name="para_6585c3b9_bc8c_4f8f_bfd6_1da09c509c"/>
          <w:p>
            <w:pPr>
              <w:spacing w:before="180" w:after="0" w:line="240" w:lineRule="auto"/>
            </w:pPr>
            <w:r>
              <w:rPr>
                <w:rFonts w:ascii="Arial" w:hAnsi="Arial"/>
                <w:color w:val="000000"/>
                <w:sz w:val="18"/>
              </w:rPr>
              <w:t>Planned Imaging Agent Administration SR Storage</w:t>
            </w:r>
          </w:p>
          <w:bookmarkEnd w:id="1652"/>
        </w:tc>
        <w:tc>
          <w:tcPr>
            <w:tcBorders>
              <w:bottom w:val="single" w:sz="4" w:color="000000"/>
              <w:right w:val="single" w:sz="4" w:color="000000"/>
            </w:tcBorders>
            <w:tcMar>
              <w:top w:w="40" w:type="dxa"/>
              <w:left w:w="40" w:type="dxa"/>
              <w:bottom w:w="40" w:type="dxa"/>
              <w:right w:w="40" w:type="dxa"/>
            </w:tcMar>
            <w:vAlign w:val="top"/>
          </w:tcPr>
          <w:bookmarkStart w:id="1653" w:name="para_d04b3a68_6426_41d6_94fd_9950362b19"/>
          <w:p>
            <w:pPr>
              <w:spacing w:before="180" w:after="0" w:line="240" w:lineRule="auto"/>
            </w:pPr>
            <w:r>
              <w:rPr>
                <w:rFonts w:ascii="Arial" w:hAnsi="Arial"/>
                <w:color w:val="000000"/>
                <w:sz w:val="18"/>
              </w:rPr>
              <w:t>1.2.840.10008.5.​1.​4.​1.​1.​88.​74</w:t>
            </w:r>
          </w:p>
          <w:bookmarkEnd w:id="1653"/>
        </w:tc>
        <w:tc>
          <w:tcPr>
            <w:tcBorders>
              <w:bottom w:val="single" w:sz="4" w:color="000000"/>
              <w:right w:val="single" w:sz="4" w:color="000000"/>
            </w:tcBorders>
            <w:tcMar>
              <w:top w:w="40" w:type="dxa"/>
              <w:left w:w="40" w:type="dxa"/>
              <w:bottom w:w="40" w:type="dxa"/>
              <w:right w:w="40" w:type="dxa"/>
            </w:tcMar>
            <w:vAlign w:val="top"/>
          </w:tcPr>
          <w:bookmarkStart w:id="1654" w:name="para_19c20a93_e7a0_433c_8756_bf2964e2df"/>
          <w:p>
            <w:pPr>
              <w:spacing w:before="180" w:after="0" w:line="240" w:lineRule="auto"/>
            </w:pPr>
            <w:hyperlink r:id="r300">
              <w:r>
                <w:rPr>
                  <w:rFonts w:ascii="Arial" w:hAnsi="Arial"/>
                  <w:color w:val="000000"/>
                  <w:sz w:val="18"/>
                </w:rPr>
                <w:t>Planned Imaging Agent Administration SR Information Object Definition</w:t>
              </w:r>
            </w:hyperlink>
          </w:p>
          <w:bookmarkEnd w:id="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5" w:name="para_29f66519_3662_4057_8e0a_0623f6d64c"/>
          <w:p>
            <w:pPr>
              <w:spacing w:before="180" w:after="0" w:line="240" w:lineRule="auto"/>
            </w:pPr>
            <w:r>
              <w:rPr>
                <w:rFonts w:ascii="Arial" w:hAnsi="Arial"/>
                <w:color w:val="000000"/>
                <w:sz w:val="18"/>
              </w:rPr>
              <w:t>Performed Imaging Agent Administration SR Storage</w:t>
            </w:r>
          </w:p>
          <w:bookmarkEnd w:id="1655"/>
        </w:tc>
        <w:tc>
          <w:tcPr>
            <w:tcBorders>
              <w:bottom w:val="single" w:sz="4" w:color="000000"/>
              <w:right w:val="single" w:sz="4" w:color="000000"/>
            </w:tcBorders>
            <w:tcMar>
              <w:top w:w="40" w:type="dxa"/>
              <w:left w:w="40" w:type="dxa"/>
              <w:bottom w:w="40" w:type="dxa"/>
              <w:right w:w="40" w:type="dxa"/>
            </w:tcMar>
            <w:vAlign w:val="top"/>
          </w:tcPr>
          <w:bookmarkStart w:id="1656" w:name="para_3eb2e796_35cf_4d15_a69f_7c53c591ed"/>
          <w:p>
            <w:pPr>
              <w:spacing w:before="180" w:after="0" w:line="240" w:lineRule="auto"/>
            </w:pPr>
            <w:r>
              <w:rPr>
                <w:rFonts w:ascii="Arial" w:hAnsi="Arial"/>
                <w:color w:val="000000"/>
                <w:sz w:val="18"/>
              </w:rPr>
              <w:t>1.2.840.10008.5.​1.​4.​1.​1.​88.​75</w:t>
            </w:r>
          </w:p>
          <w:bookmarkEnd w:id="1656"/>
        </w:tc>
        <w:tc>
          <w:tcPr>
            <w:tcBorders>
              <w:bottom w:val="single" w:sz="4" w:color="000000"/>
              <w:right w:val="single" w:sz="4" w:color="000000"/>
            </w:tcBorders>
            <w:tcMar>
              <w:top w:w="40" w:type="dxa"/>
              <w:left w:w="40" w:type="dxa"/>
              <w:bottom w:w="40" w:type="dxa"/>
              <w:right w:w="40" w:type="dxa"/>
            </w:tcMar>
            <w:vAlign w:val="top"/>
          </w:tcPr>
          <w:bookmarkStart w:id="1657" w:name="para_c47dba05_264e_4fad_b8b5_e0891edeee"/>
          <w:p>
            <w:pPr>
              <w:spacing w:before="180" w:after="0" w:line="240" w:lineRule="auto"/>
            </w:pPr>
            <w:hyperlink r:id="r301">
              <w:r>
                <w:rPr>
                  <w:rFonts w:ascii="Arial" w:hAnsi="Arial"/>
                  <w:color w:val="000000"/>
                  <w:sz w:val="18"/>
                </w:rPr>
                <w:t>Performed Imaging Agent Administration SR Information Object Definition</w:t>
              </w:r>
            </w:hyperlink>
          </w:p>
          <w:bookmarkEnd w:id="1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8" w:name="para_01e8db9e_925b_4b06_86bf_f3914e261c"/>
          <w:p>
            <w:pPr>
              <w:spacing w:before="180" w:after="0" w:line="240" w:lineRule="auto"/>
            </w:pPr>
            <w:r>
              <w:rPr>
                <w:rFonts w:ascii="Arial" w:hAnsi="Arial"/>
                <w:color w:val="000000"/>
                <w:sz w:val="18"/>
              </w:rPr>
              <w:t>Content Assessment Results Storage</w:t>
            </w:r>
          </w:p>
          <w:bookmarkEnd w:id="1658"/>
        </w:tc>
        <w:tc>
          <w:tcPr>
            <w:tcBorders>
              <w:bottom w:val="single" w:sz="4" w:color="000000"/>
              <w:right w:val="single" w:sz="4" w:color="000000"/>
            </w:tcBorders>
            <w:tcMar>
              <w:top w:w="40" w:type="dxa"/>
              <w:left w:w="40" w:type="dxa"/>
              <w:bottom w:w="40" w:type="dxa"/>
              <w:right w:w="40" w:type="dxa"/>
            </w:tcMar>
            <w:vAlign w:val="top"/>
          </w:tcPr>
          <w:bookmarkStart w:id="1659" w:name="para_6ad602c6_380d_43fa_937e_26513b488c"/>
          <w:p>
            <w:pPr>
              <w:spacing w:before="180" w:after="0" w:line="240" w:lineRule="auto"/>
            </w:pPr>
            <w:r>
              <w:rPr>
                <w:rFonts w:ascii="Arial" w:hAnsi="Arial"/>
                <w:color w:val="000000"/>
                <w:sz w:val="18"/>
              </w:rPr>
              <w:t>1.2.840.10008.5.1.4.1.1.90.1</w:t>
            </w:r>
          </w:p>
          <w:bookmarkEnd w:id="165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02">
              <w:r>
                <w:rPr>
                  <w:rFonts w:ascii="Arial" w:hAnsi="Arial"/>
                  <w:color w:val="000000"/>
                  <w:sz w:val="18"/>
                </w:rPr>
                <w:t>Content Assessment Results IOD</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0" w:name="para_64485da5_b2e4_49be_9d67_90361eae3a"/>
          <w:p>
            <w:pPr>
              <w:spacing w:before="180" w:after="0" w:line="240" w:lineRule="auto"/>
            </w:pPr>
            <w:r>
              <w:rPr>
                <w:rFonts w:ascii="Arial" w:hAnsi="Arial"/>
                <w:color w:val="000000"/>
                <w:sz w:val="18"/>
              </w:rPr>
              <w:t>Encapsulated PDF Storage</w:t>
            </w:r>
          </w:p>
          <w:bookmarkEnd w:id="1660"/>
        </w:tc>
        <w:tc>
          <w:tcPr>
            <w:tcBorders>
              <w:bottom w:val="single" w:sz="4" w:color="000000"/>
              <w:right w:val="single" w:sz="4" w:color="000000"/>
            </w:tcBorders>
            <w:tcMar>
              <w:top w:w="40" w:type="dxa"/>
              <w:left w:w="40" w:type="dxa"/>
              <w:bottom w:w="40" w:type="dxa"/>
              <w:right w:w="40" w:type="dxa"/>
            </w:tcMar>
            <w:vAlign w:val="top"/>
          </w:tcPr>
          <w:bookmarkStart w:id="1661" w:name="para_b9f823f5_85f0_4adb_b345_df5262ecca"/>
          <w:p>
            <w:pPr>
              <w:spacing w:before="180" w:after="0" w:line="240" w:lineRule="auto"/>
            </w:pPr>
            <w:r>
              <w:rPr>
                <w:rFonts w:ascii="Arial" w:hAnsi="Arial"/>
                <w:color w:val="000000"/>
                <w:sz w:val="18"/>
              </w:rPr>
              <w:t>1.2.840.10008.5.1.4.1.1.104.1</w:t>
            </w:r>
          </w:p>
          <w:bookmarkEnd w:id="1661"/>
        </w:tc>
        <w:tc>
          <w:tcPr>
            <w:tcBorders>
              <w:bottom w:val="single" w:sz="4" w:color="000000"/>
              <w:right w:val="single" w:sz="4" w:color="000000"/>
            </w:tcBorders>
            <w:tcMar>
              <w:top w:w="40" w:type="dxa"/>
              <w:left w:w="40" w:type="dxa"/>
              <w:bottom w:w="40" w:type="dxa"/>
              <w:right w:w="40" w:type="dxa"/>
            </w:tcMar>
            <w:vAlign w:val="top"/>
          </w:tcPr>
          <w:bookmarkStart w:id="1662" w:name="para_1334c61c_4206_43de_b826_a2642cb7f3"/>
          <w:p>
            <w:pPr>
              <w:spacing w:before="180" w:after="0" w:line="240" w:lineRule="auto"/>
            </w:pPr>
            <w:hyperlink r:id="r303">
              <w:r>
                <w:rPr>
                  <w:rFonts w:ascii="Arial" w:hAnsi="Arial"/>
                  <w:color w:val="000000"/>
                  <w:sz w:val="18"/>
                </w:rPr>
                <w:t>Encapsulated PDF IOD</w:t>
              </w:r>
            </w:hyperlink>
          </w:p>
          <w:bookmarkEnd w:id="1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3" w:name="para_5d65df22_0345_4e23_9ccc_2f258ff64f"/>
          <w:p>
            <w:pPr>
              <w:spacing w:before="180" w:after="0" w:line="240" w:lineRule="auto"/>
            </w:pPr>
            <w:r>
              <w:rPr>
                <w:rFonts w:ascii="Arial" w:hAnsi="Arial"/>
                <w:color w:val="000000"/>
                <w:sz w:val="18"/>
              </w:rPr>
              <w:t>Encapsulated CDA Storage</w:t>
            </w:r>
          </w:p>
          <w:bookmarkEnd w:id="1663"/>
        </w:tc>
        <w:tc>
          <w:tcPr>
            <w:tcBorders>
              <w:bottom w:val="single" w:sz="4" w:color="000000"/>
              <w:right w:val="single" w:sz="4" w:color="000000"/>
            </w:tcBorders>
            <w:tcMar>
              <w:top w:w="40" w:type="dxa"/>
              <w:left w:w="40" w:type="dxa"/>
              <w:bottom w:w="40" w:type="dxa"/>
              <w:right w:w="40" w:type="dxa"/>
            </w:tcMar>
            <w:vAlign w:val="top"/>
          </w:tcPr>
          <w:bookmarkStart w:id="1664" w:name="para_92d7267f_3f36_43ab_8529_fb9968111e"/>
          <w:p>
            <w:pPr>
              <w:spacing w:before="180" w:after="0" w:line="240" w:lineRule="auto"/>
            </w:pPr>
            <w:r>
              <w:rPr>
                <w:rFonts w:ascii="Arial" w:hAnsi="Arial"/>
                <w:color w:val="000000"/>
                <w:sz w:val="18"/>
              </w:rPr>
              <w:t>1.2.840.10008.5.1.4.1.1.104.2</w:t>
            </w:r>
          </w:p>
          <w:bookmarkEnd w:id="1664"/>
        </w:tc>
        <w:tc>
          <w:tcPr>
            <w:tcBorders>
              <w:bottom w:val="single" w:sz="4" w:color="000000"/>
              <w:right w:val="single" w:sz="4" w:color="000000"/>
            </w:tcBorders>
            <w:tcMar>
              <w:top w:w="40" w:type="dxa"/>
              <w:left w:w="40" w:type="dxa"/>
              <w:bottom w:w="40" w:type="dxa"/>
              <w:right w:w="40" w:type="dxa"/>
            </w:tcMar>
            <w:vAlign w:val="top"/>
          </w:tcPr>
          <w:bookmarkStart w:id="1665" w:name="para_761c1dff_be9e_4797_8538_e40f2eadb9"/>
          <w:p>
            <w:pPr>
              <w:spacing w:before="180" w:after="0" w:line="240" w:lineRule="auto"/>
            </w:pPr>
            <w:hyperlink r:id="r304">
              <w:r>
                <w:rPr>
                  <w:rFonts w:ascii="Arial" w:hAnsi="Arial"/>
                  <w:color w:val="000000"/>
                  <w:sz w:val="18"/>
                </w:rPr>
                <w:t>Encapsulated CDA IOD</w:t>
              </w:r>
            </w:hyperlink>
          </w:p>
          <w:bookmarkEnd w:id="1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 w:name="para_c6e4b567_1f5b_4c69_af53_c09ee5bffb"/>
          <w:p>
            <w:pPr>
              <w:spacing w:before="180" w:after="0" w:line="240" w:lineRule="auto"/>
            </w:pPr>
            <w:r>
              <w:rPr>
                <w:rFonts w:ascii="Arial" w:hAnsi="Arial"/>
                <w:color w:val="000000"/>
                <w:sz w:val="18"/>
              </w:rPr>
              <w:t>Encapsulated STL Storage</w:t>
            </w:r>
          </w:p>
          <w:bookmarkEnd w:id="1666"/>
        </w:tc>
        <w:tc>
          <w:tcPr>
            <w:tcBorders>
              <w:bottom w:val="single" w:sz="4" w:color="000000"/>
              <w:right w:val="single" w:sz="4" w:color="000000"/>
            </w:tcBorders>
            <w:tcMar>
              <w:top w:w="40" w:type="dxa"/>
              <w:left w:w="40" w:type="dxa"/>
              <w:bottom w:w="40" w:type="dxa"/>
              <w:right w:w="40" w:type="dxa"/>
            </w:tcMar>
            <w:vAlign w:val="top"/>
          </w:tcPr>
          <w:bookmarkStart w:id="1667" w:name="para_776286f3_7610_4070_8a52_96211fa803"/>
          <w:p>
            <w:pPr>
              <w:spacing w:before="180" w:after="0" w:line="240" w:lineRule="auto"/>
            </w:pPr>
            <w:r>
              <w:rPr>
                <w:rFonts w:ascii="Arial" w:hAnsi="Arial"/>
                <w:color w:val="000000"/>
                <w:sz w:val="18"/>
              </w:rPr>
              <w:t>1.2.840.10008.5.1.4.1.1.104.3</w:t>
            </w:r>
          </w:p>
          <w:bookmarkEnd w:id="1667"/>
        </w:tc>
        <w:tc>
          <w:tcPr>
            <w:tcBorders>
              <w:bottom w:val="single" w:sz="4" w:color="000000"/>
              <w:right w:val="single" w:sz="4" w:color="000000"/>
            </w:tcBorders>
            <w:tcMar>
              <w:top w:w="40" w:type="dxa"/>
              <w:left w:w="40" w:type="dxa"/>
              <w:bottom w:w="40" w:type="dxa"/>
              <w:right w:w="40" w:type="dxa"/>
            </w:tcMar>
            <w:vAlign w:val="top"/>
          </w:tcPr>
          <w:bookmarkStart w:id="1668" w:name="para_7fbf9456_daf6_474f_a4da_a28a39b8f5"/>
          <w:p>
            <w:pPr>
              <w:spacing w:before="180" w:after="0" w:line="240" w:lineRule="auto"/>
            </w:pPr>
            <w:hyperlink r:id="r305">
              <w:r>
                <w:rPr>
                  <w:rFonts w:ascii="Arial" w:hAnsi="Arial"/>
                  <w:color w:val="000000"/>
                  <w:sz w:val="18"/>
                </w:rPr>
                <w:t>Encapsulated STL IOD</w:t>
              </w:r>
            </w:hyperlink>
          </w:p>
          <w:bookmarkEnd w:id="1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 w:name="para_03b2985d_62d2_420c_9eca_bd3a55f98b"/>
          <w:p>
            <w:pPr>
              <w:spacing w:before="180" w:after="0" w:line="240" w:lineRule="auto"/>
            </w:pPr>
            <w:r>
              <w:rPr>
                <w:rFonts w:ascii="Arial" w:hAnsi="Arial"/>
                <w:color w:val="000000"/>
                <w:sz w:val="18"/>
              </w:rPr>
              <w:t>Positron Emission Tomography Image Storage</w:t>
            </w:r>
          </w:p>
          <w:bookmarkEnd w:id="1669"/>
        </w:tc>
        <w:tc>
          <w:tcPr>
            <w:tcBorders>
              <w:bottom w:val="single" w:sz="4" w:color="000000"/>
              <w:right w:val="single" w:sz="4" w:color="000000"/>
            </w:tcBorders>
            <w:tcMar>
              <w:top w:w="40" w:type="dxa"/>
              <w:left w:w="40" w:type="dxa"/>
              <w:bottom w:w="40" w:type="dxa"/>
              <w:right w:w="40" w:type="dxa"/>
            </w:tcMar>
            <w:vAlign w:val="top"/>
          </w:tcPr>
          <w:bookmarkStart w:id="1670" w:name="para_0b11f6a2_7f0e_4c83_a90e_a93a1c207b"/>
          <w:p>
            <w:pPr>
              <w:spacing w:before="180" w:after="0" w:line="240" w:lineRule="auto"/>
            </w:pPr>
            <w:r>
              <w:rPr>
                <w:rFonts w:ascii="Arial" w:hAnsi="Arial"/>
                <w:color w:val="000000"/>
                <w:sz w:val="18"/>
              </w:rPr>
              <w:t>1.2.840.10008.5.1.4.1.1.128</w:t>
            </w:r>
          </w:p>
          <w:bookmarkEnd w:id="1670"/>
        </w:tc>
        <w:tc>
          <w:tcPr>
            <w:tcBorders>
              <w:bottom w:val="single" w:sz="4" w:color="000000"/>
              <w:right w:val="single" w:sz="4" w:color="000000"/>
            </w:tcBorders>
            <w:tcMar>
              <w:top w:w="40" w:type="dxa"/>
              <w:left w:w="40" w:type="dxa"/>
              <w:bottom w:w="40" w:type="dxa"/>
              <w:right w:w="40" w:type="dxa"/>
            </w:tcMar>
            <w:vAlign w:val="top"/>
          </w:tcPr>
          <w:bookmarkStart w:id="1671" w:name="para_21dfc34c_126e_4540_a7d7_bc7687cc2f"/>
          <w:p>
            <w:pPr>
              <w:spacing w:before="180" w:after="0" w:line="240" w:lineRule="auto"/>
            </w:pPr>
            <w:hyperlink r:id="r306">
              <w:r>
                <w:rPr>
                  <w:rFonts w:ascii="Arial" w:hAnsi="Arial"/>
                  <w:color w:val="000000"/>
                  <w:sz w:val="18"/>
                </w:rPr>
                <w:t>Positron Emission Tomography Image IOD</w:t>
              </w:r>
            </w:hyperlink>
          </w:p>
          <w:bookmarkEnd w:id="1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 w:name="para_d62ec588_6374_46d6_84f9_7a5f036a0f"/>
          <w:p>
            <w:pPr>
              <w:spacing w:before="180" w:after="0" w:line="240" w:lineRule="auto"/>
            </w:pPr>
            <w:r>
              <w:rPr>
                <w:rFonts w:ascii="Arial" w:hAnsi="Arial"/>
                <w:color w:val="000000"/>
                <w:sz w:val="18"/>
              </w:rPr>
              <w:t>Enhanced PET Image Storage</w:t>
            </w:r>
          </w:p>
          <w:bookmarkEnd w:id="1672"/>
        </w:tc>
        <w:tc>
          <w:tcPr>
            <w:tcBorders>
              <w:bottom w:val="single" w:sz="4" w:color="000000"/>
              <w:right w:val="single" w:sz="4" w:color="000000"/>
            </w:tcBorders>
            <w:tcMar>
              <w:top w:w="40" w:type="dxa"/>
              <w:left w:w="40" w:type="dxa"/>
              <w:bottom w:w="40" w:type="dxa"/>
              <w:right w:w="40" w:type="dxa"/>
            </w:tcMar>
            <w:vAlign w:val="top"/>
          </w:tcPr>
          <w:bookmarkStart w:id="1673" w:name="para_f2fe3d9c_3f64_4317_879b_34956dd090"/>
          <w:p>
            <w:pPr>
              <w:spacing w:before="180" w:after="0" w:line="240" w:lineRule="auto"/>
            </w:pPr>
            <w:r>
              <w:rPr>
                <w:rFonts w:ascii="Arial" w:hAnsi="Arial"/>
                <w:color w:val="000000"/>
                <w:sz w:val="18"/>
              </w:rPr>
              <w:t>1.2.840.10008.5.1.4.1.1.130</w:t>
            </w:r>
          </w:p>
          <w:bookmarkEnd w:id="1673"/>
        </w:tc>
        <w:tc>
          <w:tcPr>
            <w:tcBorders>
              <w:bottom w:val="single" w:sz="4" w:color="000000"/>
              <w:right w:val="single" w:sz="4" w:color="000000"/>
            </w:tcBorders>
            <w:tcMar>
              <w:top w:w="40" w:type="dxa"/>
              <w:left w:w="40" w:type="dxa"/>
              <w:bottom w:w="40" w:type="dxa"/>
              <w:right w:w="40" w:type="dxa"/>
            </w:tcMar>
            <w:vAlign w:val="top"/>
          </w:tcPr>
          <w:bookmarkStart w:id="1674" w:name="para_a1fd0cd1_143c_463f_a7c7_c1e0000d7d"/>
          <w:p>
            <w:pPr>
              <w:spacing w:before="180" w:after="0" w:line="240" w:lineRule="auto"/>
            </w:pPr>
            <w:hyperlink r:id="r307">
              <w:r>
                <w:rPr>
                  <w:rFonts w:ascii="Arial" w:hAnsi="Arial"/>
                  <w:color w:val="000000"/>
                  <w:sz w:val="18"/>
                </w:rPr>
                <w:t>Enhanced PET Image IOD</w:t>
              </w:r>
            </w:hyperlink>
          </w:p>
          <w:bookmarkEnd w:id="1674"/>
          <w:bookmarkStart w:id="1675" w:name="para_16edc374_4003_4040_b276_2eb0e57935"/>
          <w:p>
            <w:pPr>
              <w:spacing w:before="180" w:after="0" w:line="240" w:lineRule="auto"/>
            </w:pPr>
            <w:r>
              <w:rPr>
                <w:rFonts w:ascii="Arial" w:hAnsi="Arial"/>
                <w:color w:val="000000"/>
                <w:sz w:val="18"/>
              </w:rPr>
              <w:t xml:space="preserve">(see </w:t>
            </w:r>
            <w:hyperlink w:anchor="sect_B_5_1_16">
              <w:r>
                <w:rPr>
                  <w:rFonts w:ascii="Arial" w:hAnsi="Arial"/>
                  <w:color w:val="000000"/>
                  <w:sz w:val="18"/>
                </w:rPr>
                <w:t>Section B.5.1.16</w:t>
              </w:r>
            </w:hyperlink>
            <w:r>
              <w:rPr>
                <w:rFonts w:ascii="Arial" w:hAnsi="Arial"/>
                <w:color w:val="000000"/>
                <w:sz w:val="18"/>
              </w:rPr>
              <w:t>)</w:t>
            </w:r>
          </w:p>
          <w:bookmarkEnd w:id="1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 w:name="para_07117e96_a109_45ff_a3c8_18d2970217"/>
          <w:p>
            <w:pPr>
              <w:spacing w:before="180" w:after="0" w:line="240" w:lineRule="auto"/>
            </w:pPr>
            <w:r>
              <w:rPr>
                <w:rFonts w:ascii="Arial" w:hAnsi="Arial"/>
                <w:color w:val="000000"/>
                <w:sz w:val="18"/>
              </w:rPr>
              <w:t>Legacy Converted Enhanced PET Image Storage</w:t>
            </w:r>
          </w:p>
          <w:bookmarkEnd w:id="1676"/>
        </w:tc>
        <w:tc>
          <w:tcPr>
            <w:tcBorders>
              <w:bottom w:val="single" w:sz="4" w:color="000000"/>
              <w:right w:val="single" w:sz="4" w:color="000000"/>
            </w:tcBorders>
            <w:tcMar>
              <w:top w:w="40" w:type="dxa"/>
              <w:left w:w="40" w:type="dxa"/>
              <w:bottom w:w="40" w:type="dxa"/>
              <w:right w:w="40" w:type="dxa"/>
            </w:tcMar>
            <w:vAlign w:val="top"/>
          </w:tcPr>
          <w:bookmarkStart w:id="1677" w:name="para_a5075bcf_d100_40c9_b152_124113e060"/>
          <w:p>
            <w:pPr>
              <w:spacing w:before="180" w:after="0" w:line="240" w:lineRule="auto"/>
            </w:pPr>
            <w:r>
              <w:rPr>
                <w:rFonts w:ascii="Arial" w:hAnsi="Arial"/>
                <w:color w:val="000000"/>
                <w:sz w:val="18"/>
              </w:rPr>
              <w:t>1.2.840.10008.5.1.4.1.1.128.1</w:t>
            </w:r>
          </w:p>
          <w:bookmarkEnd w:id="1677"/>
        </w:tc>
        <w:tc>
          <w:tcPr>
            <w:tcBorders>
              <w:bottom w:val="single" w:sz="4" w:color="000000"/>
              <w:right w:val="single" w:sz="4" w:color="000000"/>
            </w:tcBorders>
            <w:tcMar>
              <w:top w:w="40" w:type="dxa"/>
              <w:left w:w="40" w:type="dxa"/>
              <w:bottom w:w="40" w:type="dxa"/>
              <w:right w:w="40" w:type="dxa"/>
            </w:tcMar>
            <w:vAlign w:val="top"/>
          </w:tcPr>
          <w:bookmarkStart w:id="1678" w:name="para_b64de540_b6ff_4167_980f_1afc3e47cf"/>
          <w:p>
            <w:pPr>
              <w:spacing w:before="180" w:after="0" w:line="240" w:lineRule="auto"/>
            </w:pPr>
            <w:hyperlink r:id="r308">
              <w:r>
                <w:rPr>
                  <w:rFonts w:ascii="Arial" w:hAnsi="Arial"/>
                  <w:color w:val="000000"/>
                  <w:sz w:val="18"/>
                </w:rPr>
                <w:t>Legacy Converted Enhanced PET Image IOD</w:t>
              </w:r>
            </w:hyperlink>
          </w:p>
          <w:bookmarkEnd w:id="1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 w:name="para_00528da6_e2f0_4fc1_8a82_3af51f5137"/>
          <w:p>
            <w:pPr>
              <w:spacing w:before="180" w:after="0" w:line="240" w:lineRule="auto"/>
            </w:pPr>
            <w:r>
              <w:rPr>
                <w:rFonts w:ascii="Arial" w:hAnsi="Arial"/>
                <w:color w:val="000000"/>
                <w:sz w:val="18"/>
              </w:rPr>
              <w:t>Basic Structured Display Storage</w:t>
            </w:r>
          </w:p>
          <w:bookmarkEnd w:id="1679"/>
        </w:tc>
        <w:tc>
          <w:tcPr>
            <w:tcBorders>
              <w:bottom w:val="single" w:sz="4" w:color="000000"/>
              <w:right w:val="single" w:sz="4" w:color="000000"/>
            </w:tcBorders>
            <w:tcMar>
              <w:top w:w="40" w:type="dxa"/>
              <w:left w:w="40" w:type="dxa"/>
              <w:bottom w:w="40" w:type="dxa"/>
              <w:right w:w="40" w:type="dxa"/>
            </w:tcMar>
            <w:vAlign w:val="top"/>
          </w:tcPr>
          <w:bookmarkStart w:id="1680" w:name="para_83ac3644_f349_40bd_82be_2eb05978df"/>
          <w:p>
            <w:pPr>
              <w:spacing w:before="180" w:after="0" w:line="240" w:lineRule="auto"/>
            </w:pPr>
            <w:r>
              <w:rPr>
                <w:rFonts w:ascii="Arial" w:hAnsi="Arial"/>
                <w:color w:val="000000"/>
                <w:sz w:val="18"/>
              </w:rPr>
              <w:t>1.2.840.10008.5.1.4.1.1.131</w:t>
            </w:r>
          </w:p>
          <w:bookmarkEnd w:id="1680"/>
        </w:tc>
        <w:tc>
          <w:tcPr>
            <w:tcBorders>
              <w:bottom w:val="single" w:sz="4" w:color="000000"/>
              <w:right w:val="single" w:sz="4" w:color="000000"/>
            </w:tcBorders>
            <w:tcMar>
              <w:top w:w="40" w:type="dxa"/>
              <w:left w:w="40" w:type="dxa"/>
              <w:bottom w:w="40" w:type="dxa"/>
              <w:right w:w="40" w:type="dxa"/>
            </w:tcMar>
            <w:vAlign w:val="top"/>
          </w:tcPr>
          <w:bookmarkStart w:id="1681" w:name="para_747a90c8_d518_40de_b9b7_a6482008a6"/>
          <w:p>
            <w:pPr>
              <w:spacing w:before="180" w:after="0" w:line="240" w:lineRule="auto"/>
            </w:pPr>
            <w:hyperlink r:id="r309">
              <w:r>
                <w:rPr>
                  <w:rFonts w:ascii="Arial" w:hAnsi="Arial"/>
                  <w:color w:val="000000"/>
                  <w:sz w:val="18"/>
                </w:rPr>
                <w:t>Basic Structured Display IOD</w:t>
              </w:r>
            </w:hyperlink>
          </w:p>
          <w:bookmarkEnd w:id="1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 w:name="para_d4f86f0f_18de_4b14_8e0a_7f866848cf"/>
          <w:p>
            <w:pPr>
              <w:spacing w:before="180" w:after="0" w:line="240" w:lineRule="auto"/>
            </w:pPr>
            <w:r>
              <w:rPr>
                <w:rFonts w:ascii="Arial" w:hAnsi="Arial"/>
                <w:color w:val="000000"/>
                <w:sz w:val="18"/>
              </w:rPr>
              <w:t>CT Performed Procedure Protocol Storage</w:t>
            </w:r>
          </w:p>
          <w:bookmarkEnd w:id="1682"/>
        </w:tc>
        <w:tc>
          <w:tcPr>
            <w:tcBorders>
              <w:bottom w:val="single" w:sz="4" w:color="000000"/>
              <w:right w:val="single" w:sz="4" w:color="000000"/>
            </w:tcBorders>
            <w:tcMar>
              <w:top w:w="40" w:type="dxa"/>
              <w:left w:w="40" w:type="dxa"/>
              <w:bottom w:w="40" w:type="dxa"/>
              <w:right w:w="40" w:type="dxa"/>
            </w:tcMar>
            <w:vAlign w:val="top"/>
          </w:tcPr>
          <w:bookmarkStart w:id="1683" w:name="para_31102f18_38ea_4aba_bbd2_0f6b58fdca"/>
          <w:p>
            <w:pPr>
              <w:spacing w:before="180" w:after="0" w:line="240" w:lineRule="auto"/>
            </w:pPr>
            <w:r>
              <w:rPr>
                <w:rFonts w:ascii="Arial" w:hAnsi="Arial"/>
                <w:color w:val="000000"/>
                <w:sz w:val="18"/>
              </w:rPr>
              <w:t>1.2.840.10008.5.1.4.1.1.200.2</w:t>
            </w:r>
          </w:p>
          <w:bookmarkEnd w:id="1683"/>
        </w:tc>
        <w:tc>
          <w:tcPr>
            <w:tcBorders>
              <w:bottom w:val="single" w:sz="4" w:color="000000"/>
              <w:right w:val="single" w:sz="4" w:color="000000"/>
            </w:tcBorders>
            <w:tcMar>
              <w:top w:w="40" w:type="dxa"/>
              <w:left w:w="40" w:type="dxa"/>
              <w:bottom w:w="40" w:type="dxa"/>
              <w:right w:w="40" w:type="dxa"/>
            </w:tcMar>
            <w:vAlign w:val="top"/>
          </w:tcPr>
          <w:bookmarkStart w:id="1684" w:name="para_fd117cd2_886d_4fad_b4e8_def097ccd5"/>
          <w:p>
            <w:pPr>
              <w:spacing w:before="180" w:after="0" w:line="240" w:lineRule="auto"/>
            </w:pPr>
            <w:hyperlink r:id="r310">
              <w:r>
                <w:rPr>
                  <w:rFonts w:ascii="Arial" w:hAnsi="Arial"/>
                  <w:color w:val="000000"/>
                  <w:sz w:val="18"/>
                </w:rPr>
                <w:t>CT Performed Procedure Protocol IOD</w:t>
              </w:r>
            </w:hyperlink>
          </w:p>
          <w:bookmarkEnd w:id="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 w:name="para_96baedf3_80ab_4c2d_b335_092adbae28"/>
          <w:p>
            <w:pPr>
              <w:spacing w:before="180" w:after="0" w:line="240" w:lineRule="auto"/>
            </w:pPr>
            <w:r>
              <w:rPr>
                <w:rFonts w:ascii="Arial" w:hAnsi="Arial"/>
                <w:color w:val="000000"/>
                <w:sz w:val="18"/>
              </w:rPr>
              <w:t>RT Image Storage</w:t>
            </w:r>
          </w:p>
          <w:bookmarkEnd w:id="1685"/>
        </w:tc>
        <w:tc>
          <w:tcPr>
            <w:tcBorders>
              <w:bottom w:val="single" w:sz="4" w:color="000000"/>
              <w:right w:val="single" w:sz="4" w:color="000000"/>
            </w:tcBorders>
            <w:tcMar>
              <w:top w:w="40" w:type="dxa"/>
              <w:left w:w="40" w:type="dxa"/>
              <w:bottom w:w="40" w:type="dxa"/>
              <w:right w:w="40" w:type="dxa"/>
            </w:tcMar>
            <w:vAlign w:val="top"/>
          </w:tcPr>
          <w:bookmarkStart w:id="1686" w:name="para_9701bb46_1c10_4f9b_9c14_61090c3cf6"/>
          <w:p>
            <w:pPr>
              <w:spacing w:before="180" w:after="0" w:line="240" w:lineRule="auto"/>
            </w:pPr>
            <w:r>
              <w:rPr>
                <w:rFonts w:ascii="Arial" w:hAnsi="Arial"/>
                <w:color w:val="000000"/>
                <w:sz w:val="18"/>
              </w:rPr>
              <w:t>1.2.840.10008.5.1.4.1.1.481.1</w:t>
            </w:r>
          </w:p>
          <w:bookmarkEnd w:id="1686"/>
        </w:tc>
        <w:tc>
          <w:tcPr>
            <w:tcBorders>
              <w:bottom w:val="single" w:sz="4" w:color="000000"/>
              <w:right w:val="single" w:sz="4" w:color="000000"/>
            </w:tcBorders>
            <w:tcMar>
              <w:top w:w="40" w:type="dxa"/>
              <w:left w:w="40" w:type="dxa"/>
              <w:bottom w:w="40" w:type="dxa"/>
              <w:right w:w="40" w:type="dxa"/>
            </w:tcMar>
            <w:vAlign w:val="top"/>
          </w:tcPr>
          <w:bookmarkStart w:id="1687" w:name="para_28f39913_2288_450b_a7b8_395bdcf9b1"/>
          <w:p>
            <w:pPr>
              <w:spacing w:before="180" w:after="0" w:line="240" w:lineRule="auto"/>
            </w:pPr>
            <w:hyperlink r:id="r311">
              <w:r>
                <w:rPr>
                  <w:rFonts w:ascii="Arial" w:hAnsi="Arial"/>
                  <w:color w:val="000000"/>
                  <w:sz w:val="18"/>
                </w:rPr>
                <w:t>RT Image IOD</w:t>
              </w:r>
            </w:hyperlink>
          </w:p>
          <w:bookmarkEnd w:id="1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 w:name="para_7aab7019_9964_4e56_a3ac_cd7eadc737"/>
          <w:p>
            <w:pPr>
              <w:spacing w:before="180" w:after="0" w:line="240" w:lineRule="auto"/>
            </w:pPr>
            <w:r>
              <w:rPr>
                <w:rFonts w:ascii="Arial" w:hAnsi="Arial"/>
                <w:color w:val="000000"/>
                <w:sz w:val="18"/>
              </w:rPr>
              <w:t>RT Dose Storage</w:t>
            </w:r>
          </w:p>
          <w:bookmarkEnd w:id="1688"/>
        </w:tc>
        <w:tc>
          <w:tcPr>
            <w:tcBorders>
              <w:bottom w:val="single" w:sz="4" w:color="000000"/>
              <w:right w:val="single" w:sz="4" w:color="000000"/>
            </w:tcBorders>
            <w:tcMar>
              <w:top w:w="40" w:type="dxa"/>
              <w:left w:w="40" w:type="dxa"/>
              <w:bottom w:w="40" w:type="dxa"/>
              <w:right w:w="40" w:type="dxa"/>
            </w:tcMar>
            <w:vAlign w:val="top"/>
          </w:tcPr>
          <w:bookmarkStart w:id="1689" w:name="para_7480266b_aac9_4d63_b348_0ecde92d71"/>
          <w:p>
            <w:pPr>
              <w:spacing w:before="180" w:after="0" w:line="240" w:lineRule="auto"/>
            </w:pPr>
            <w:r>
              <w:rPr>
                <w:rFonts w:ascii="Arial" w:hAnsi="Arial"/>
                <w:color w:val="000000"/>
                <w:sz w:val="18"/>
              </w:rPr>
              <w:t>1.2.840.10008.5.1.4.1.1.481.2</w:t>
            </w:r>
          </w:p>
          <w:bookmarkEnd w:id="1689"/>
        </w:tc>
        <w:tc>
          <w:tcPr>
            <w:tcBorders>
              <w:bottom w:val="single" w:sz="4" w:color="000000"/>
              <w:right w:val="single" w:sz="4" w:color="000000"/>
            </w:tcBorders>
            <w:tcMar>
              <w:top w:w="40" w:type="dxa"/>
              <w:left w:w="40" w:type="dxa"/>
              <w:bottom w:w="40" w:type="dxa"/>
              <w:right w:w="40" w:type="dxa"/>
            </w:tcMar>
            <w:vAlign w:val="top"/>
          </w:tcPr>
          <w:bookmarkStart w:id="1690" w:name="para_17941784_db43_480a_a772_e6dadf5792"/>
          <w:p>
            <w:pPr>
              <w:spacing w:before="180" w:after="0" w:line="240" w:lineRule="auto"/>
            </w:pPr>
            <w:hyperlink r:id="r312">
              <w:r>
                <w:rPr>
                  <w:rFonts w:ascii="Arial" w:hAnsi="Arial"/>
                  <w:color w:val="000000"/>
                  <w:sz w:val="18"/>
                </w:rPr>
                <w:t>RT Dose IOD</w:t>
              </w:r>
            </w:hyperlink>
          </w:p>
          <w:bookmarkEnd w:id="1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1" w:name="para_1bb32717_8884_402d_ac8e_c3fc351758"/>
          <w:p>
            <w:pPr>
              <w:spacing w:before="180" w:after="0" w:line="240" w:lineRule="auto"/>
            </w:pPr>
            <w:r>
              <w:rPr>
                <w:rFonts w:ascii="Arial" w:hAnsi="Arial"/>
                <w:color w:val="000000"/>
                <w:sz w:val="18"/>
              </w:rPr>
              <w:t>RT Structure Set Storage</w:t>
            </w:r>
          </w:p>
          <w:bookmarkEnd w:id="1691"/>
        </w:tc>
        <w:tc>
          <w:tcPr>
            <w:tcBorders>
              <w:bottom w:val="single" w:sz="4" w:color="000000"/>
              <w:right w:val="single" w:sz="4" w:color="000000"/>
            </w:tcBorders>
            <w:tcMar>
              <w:top w:w="40" w:type="dxa"/>
              <w:left w:w="40" w:type="dxa"/>
              <w:bottom w:w="40" w:type="dxa"/>
              <w:right w:w="40" w:type="dxa"/>
            </w:tcMar>
            <w:vAlign w:val="top"/>
          </w:tcPr>
          <w:bookmarkStart w:id="1692" w:name="para_50cb3d48_86f6_4748_8c2b_3eb034a7fc"/>
          <w:p>
            <w:pPr>
              <w:spacing w:before="180" w:after="0" w:line="240" w:lineRule="auto"/>
            </w:pPr>
            <w:r>
              <w:rPr>
                <w:rFonts w:ascii="Arial" w:hAnsi="Arial"/>
                <w:color w:val="000000"/>
                <w:sz w:val="18"/>
              </w:rPr>
              <w:t>1.2.840.10008.5.1.4.1.1.481.3</w:t>
            </w:r>
          </w:p>
          <w:bookmarkEnd w:id="1692"/>
        </w:tc>
        <w:tc>
          <w:tcPr>
            <w:tcBorders>
              <w:bottom w:val="single" w:sz="4" w:color="000000"/>
              <w:right w:val="single" w:sz="4" w:color="000000"/>
            </w:tcBorders>
            <w:tcMar>
              <w:top w:w="40" w:type="dxa"/>
              <w:left w:w="40" w:type="dxa"/>
              <w:bottom w:w="40" w:type="dxa"/>
              <w:right w:w="40" w:type="dxa"/>
            </w:tcMar>
            <w:vAlign w:val="top"/>
          </w:tcPr>
          <w:bookmarkStart w:id="1693" w:name="para_c6ffc014_4555_4f2d_9e78_3825121e98"/>
          <w:p>
            <w:pPr>
              <w:spacing w:before="180" w:after="0" w:line="240" w:lineRule="auto"/>
            </w:pPr>
            <w:hyperlink r:id="r313">
              <w:r>
                <w:rPr>
                  <w:rFonts w:ascii="Arial" w:hAnsi="Arial"/>
                  <w:color w:val="000000"/>
                  <w:sz w:val="18"/>
                </w:rPr>
                <w:t>RT Structure Set IOD</w:t>
              </w:r>
            </w:hyperlink>
          </w:p>
          <w:bookmarkEnd w:id="16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4" w:name="para_f9bf327c_44d6_4b68_8716_b835b4f263"/>
          <w:p>
            <w:pPr>
              <w:spacing w:before="180" w:after="0" w:line="240" w:lineRule="auto"/>
            </w:pPr>
            <w:r>
              <w:rPr>
                <w:rFonts w:ascii="Arial" w:hAnsi="Arial"/>
                <w:color w:val="000000"/>
                <w:sz w:val="18"/>
              </w:rPr>
              <w:t>RT Beams Treatment Record Storage</w:t>
            </w:r>
          </w:p>
          <w:bookmarkEnd w:id="1694"/>
        </w:tc>
        <w:tc>
          <w:tcPr>
            <w:tcBorders>
              <w:bottom w:val="single" w:sz="4" w:color="000000"/>
              <w:right w:val="single" w:sz="4" w:color="000000"/>
            </w:tcBorders>
            <w:tcMar>
              <w:top w:w="40" w:type="dxa"/>
              <w:left w:w="40" w:type="dxa"/>
              <w:bottom w:w="40" w:type="dxa"/>
              <w:right w:w="40" w:type="dxa"/>
            </w:tcMar>
            <w:vAlign w:val="top"/>
          </w:tcPr>
          <w:bookmarkStart w:id="1695" w:name="para_365396e1_8b73_4021_a225_4841f3cf7a"/>
          <w:p>
            <w:pPr>
              <w:spacing w:before="180" w:after="0" w:line="240" w:lineRule="auto"/>
            </w:pPr>
            <w:r>
              <w:rPr>
                <w:rFonts w:ascii="Arial" w:hAnsi="Arial"/>
                <w:color w:val="000000"/>
                <w:sz w:val="18"/>
              </w:rPr>
              <w:t>1.2.840.10008.5.1.4.1.1.481.4</w:t>
            </w:r>
          </w:p>
          <w:bookmarkEnd w:id="1695"/>
        </w:tc>
        <w:tc>
          <w:tcPr>
            <w:tcBorders>
              <w:bottom w:val="single" w:sz="4" w:color="000000"/>
              <w:right w:val="single" w:sz="4" w:color="000000"/>
            </w:tcBorders>
            <w:tcMar>
              <w:top w:w="40" w:type="dxa"/>
              <w:left w:w="40" w:type="dxa"/>
              <w:bottom w:w="40" w:type="dxa"/>
              <w:right w:w="40" w:type="dxa"/>
            </w:tcMar>
            <w:vAlign w:val="top"/>
          </w:tcPr>
          <w:bookmarkStart w:id="1696" w:name="para_d6200bba_eb40_463d_bb17_032279852c"/>
          <w:p>
            <w:pPr>
              <w:spacing w:before="180" w:after="0" w:line="240" w:lineRule="auto"/>
            </w:pPr>
            <w:hyperlink r:id="r314">
              <w:r>
                <w:rPr>
                  <w:rFonts w:ascii="Arial" w:hAnsi="Arial"/>
                  <w:color w:val="000000"/>
                  <w:sz w:val="18"/>
                </w:rPr>
                <w:t>RT Beams Treatment Record IOD</w:t>
              </w:r>
            </w:hyperlink>
          </w:p>
          <w:bookmarkEnd w:id="16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7" w:name="para_bc84a413_cc52_4f2a_8dfa_d3034af7e4"/>
          <w:p>
            <w:pPr>
              <w:spacing w:before="180" w:after="0" w:line="240" w:lineRule="auto"/>
            </w:pPr>
            <w:r>
              <w:rPr>
                <w:rFonts w:ascii="Arial" w:hAnsi="Arial"/>
                <w:color w:val="000000"/>
                <w:sz w:val="18"/>
              </w:rPr>
              <w:t>RT Plan Storage</w:t>
            </w:r>
          </w:p>
          <w:bookmarkEnd w:id="1697"/>
        </w:tc>
        <w:tc>
          <w:tcPr>
            <w:tcBorders>
              <w:bottom w:val="single" w:sz="4" w:color="000000"/>
              <w:right w:val="single" w:sz="4" w:color="000000"/>
            </w:tcBorders>
            <w:tcMar>
              <w:top w:w="40" w:type="dxa"/>
              <w:left w:w="40" w:type="dxa"/>
              <w:bottom w:w="40" w:type="dxa"/>
              <w:right w:w="40" w:type="dxa"/>
            </w:tcMar>
            <w:vAlign w:val="top"/>
          </w:tcPr>
          <w:bookmarkStart w:id="1698" w:name="para_b4031e97_9ab1_4459_aa92_4d926badeb"/>
          <w:p>
            <w:pPr>
              <w:spacing w:before="180" w:after="0" w:line="240" w:lineRule="auto"/>
            </w:pPr>
            <w:r>
              <w:rPr>
                <w:rFonts w:ascii="Arial" w:hAnsi="Arial"/>
                <w:color w:val="000000"/>
                <w:sz w:val="18"/>
              </w:rPr>
              <w:t>1.2.840.10008.5.1.4.1.1.481.5</w:t>
            </w:r>
          </w:p>
          <w:bookmarkEnd w:id="1698"/>
        </w:tc>
        <w:tc>
          <w:tcPr>
            <w:tcBorders>
              <w:bottom w:val="single" w:sz="4" w:color="000000"/>
              <w:right w:val="single" w:sz="4" w:color="000000"/>
            </w:tcBorders>
            <w:tcMar>
              <w:top w:w="40" w:type="dxa"/>
              <w:left w:w="40" w:type="dxa"/>
              <w:bottom w:w="40" w:type="dxa"/>
              <w:right w:w="40" w:type="dxa"/>
            </w:tcMar>
            <w:vAlign w:val="top"/>
          </w:tcPr>
          <w:bookmarkStart w:id="1699" w:name="para_8a51f57c_681b_4ab7_9206_4b1cf67b9f"/>
          <w:p>
            <w:pPr>
              <w:spacing w:before="180" w:after="0" w:line="240" w:lineRule="auto"/>
            </w:pPr>
            <w:hyperlink r:id="r315">
              <w:r>
                <w:rPr>
                  <w:rFonts w:ascii="Arial" w:hAnsi="Arial"/>
                  <w:color w:val="000000"/>
                  <w:sz w:val="18"/>
                </w:rPr>
                <w:t>RT Plan IOD</w:t>
              </w:r>
            </w:hyperlink>
          </w:p>
          <w:bookmarkEnd w:id="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 w:name="para_58ee6ebb_2055_4df5_9b29_06668c7bc1"/>
          <w:p>
            <w:pPr>
              <w:spacing w:before="180" w:after="0" w:line="240" w:lineRule="auto"/>
            </w:pPr>
            <w:r>
              <w:rPr>
                <w:rFonts w:ascii="Arial" w:hAnsi="Arial"/>
                <w:color w:val="000000"/>
                <w:sz w:val="18"/>
              </w:rPr>
              <w:t>RT Brachy Treatment Record Storage</w:t>
            </w:r>
          </w:p>
          <w:bookmarkEnd w:id="1700"/>
        </w:tc>
        <w:tc>
          <w:tcPr>
            <w:tcBorders>
              <w:bottom w:val="single" w:sz="4" w:color="000000"/>
              <w:right w:val="single" w:sz="4" w:color="000000"/>
            </w:tcBorders>
            <w:tcMar>
              <w:top w:w="40" w:type="dxa"/>
              <w:left w:w="40" w:type="dxa"/>
              <w:bottom w:w="40" w:type="dxa"/>
              <w:right w:w="40" w:type="dxa"/>
            </w:tcMar>
            <w:vAlign w:val="top"/>
          </w:tcPr>
          <w:bookmarkStart w:id="1701" w:name="para_3e50957e_4fba_4e11_849b_5b136bfc86"/>
          <w:p>
            <w:pPr>
              <w:spacing w:before="180" w:after="0" w:line="240" w:lineRule="auto"/>
            </w:pPr>
            <w:r>
              <w:rPr>
                <w:rFonts w:ascii="Arial" w:hAnsi="Arial"/>
                <w:color w:val="000000"/>
                <w:sz w:val="18"/>
              </w:rPr>
              <w:t>1.2.840.10008.5.1.4.1.1.481.6</w:t>
            </w:r>
          </w:p>
          <w:bookmarkEnd w:id="1701"/>
        </w:tc>
        <w:tc>
          <w:tcPr>
            <w:tcBorders>
              <w:bottom w:val="single" w:sz="4" w:color="000000"/>
              <w:right w:val="single" w:sz="4" w:color="000000"/>
            </w:tcBorders>
            <w:tcMar>
              <w:top w:w="40" w:type="dxa"/>
              <w:left w:w="40" w:type="dxa"/>
              <w:bottom w:w="40" w:type="dxa"/>
              <w:right w:w="40" w:type="dxa"/>
            </w:tcMar>
            <w:vAlign w:val="top"/>
          </w:tcPr>
          <w:bookmarkStart w:id="1702" w:name="para_78b1faae_3f97_4493_83e7_0b7c13f082"/>
          <w:p>
            <w:pPr>
              <w:spacing w:before="180" w:after="0" w:line="240" w:lineRule="auto"/>
            </w:pPr>
            <w:hyperlink r:id="r316">
              <w:r>
                <w:rPr>
                  <w:rFonts w:ascii="Arial" w:hAnsi="Arial"/>
                  <w:color w:val="000000"/>
                  <w:sz w:val="18"/>
                </w:rPr>
                <w:t>RT Brachy Treatment Record IOD</w:t>
              </w:r>
            </w:hyperlink>
          </w:p>
          <w:bookmarkEnd w:id="1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 w:name="para_8c77dfd1_1711_4e39_abc7_5d2ced6b01"/>
          <w:p>
            <w:pPr>
              <w:spacing w:before="180" w:after="0" w:line="240" w:lineRule="auto"/>
            </w:pPr>
            <w:r>
              <w:rPr>
                <w:rFonts w:ascii="Arial" w:hAnsi="Arial"/>
                <w:color w:val="000000"/>
                <w:sz w:val="18"/>
              </w:rPr>
              <w:t>RT Treatment Summary Record Storage</w:t>
            </w:r>
          </w:p>
          <w:bookmarkEnd w:id="1703"/>
        </w:tc>
        <w:tc>
          <w:tcPr>
            <w:tcBorders>
              <w:bottom w:val="single" w:sz="4" w:color="000000"/>
              <w:right w:val="single" w:sz="4" w:color="000000"/>
            </w:tcBorders>
            <w:tcMar>
              <w:top w:w="40" w:type="dxa"/>
              <w:left w:w="40" w:type="dxa"/>
              <w:bottom w:w="40" w:type="dxa"/>
              <w:right w:w="40" w:type="dxa"/>
            </w:tcMar>
            <w:vAlign w:val="top"/>
          </w:tcPr>
          <w:bookmarkStart w:id="1704" w:name="para_a943df27_14d5_43f0_9c8c_8b7e65dafc"/>
          <w:p>
            <w:pPr>
              <w:spacing w:before="180" w:after="0" w:line="240" w:lineRule="auto"/>
            </w:pPr>
            <w:r>
              <w:rPr>
                <w:rFonts w:ascii="Arial" w:hAnsi="Arial"/>
                <w:color w:val="000000"/>
                <w:sz w:val="18"/>
              </w:rPr>
              <w:t>1.2.840.10008.5.1.4.1.1.481.7</w:t>
            </w:r>
          </w:p>
          <w:bookmarkEnd w:id="1704"/>
        </w:tc>
        <w:tc>
          <w:tcPr>
            <w:tcBorders>
              <w:bottom w:val="single" w:sz="4" w:color="000000"/>
              <w:right w:val="single" w:sz="4" w:color="000000"/>
            </w:tcBorders>
            <w:tcMar>
              <w:top w:w="40" w:type="dxa"/>
              <w:left w:w="40" w:type="dxa"/>
              <w:bottom w:w="40" w:type="dxa"/>
              <w:right w:w="40" w:type="dxa"/>
            </w:tcMar>
            <w:vAlign w:val="top"/>
          </w:tcPr>
          <w:bookmarkStart w:id="1705" w:name="para_bd703b52_8219_4cce_875c_08ffde53cc"/>
          <w:p>
            <w:pPr>
              <w:spacing w:before="180" w:after="0" w:line="240" w:lineRule="auto"/>
            </w:pPr>
            <w:hyperlink r:id="r317">
              <w:r>
                <w:rPr>
                  <w:rFonts w:ascii="Arial" w:hAnsi="Arial"/>
                  <w:color w:val="000000"/>
                  <w:sz w:val="18"/>
                </w:rPr>
                <w:t>RT Treatment Summary Record IOD</w:t>
              </w:r>
            </w:hyperlink>
          </w:p>
          <w:bookmarkEnd w:id="1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 w:name="para_0019d0ee_2fbc_44b1_9b56_dd94dea059"/>
          <w:p>
            <w:pPr>
              <w:spacing w:before="180" w:after="0" w:line="240" w:lineRule="auto"/>
            </w:pPr>
            <w:r>
              <w:rPr>
                <w:rFonts w:ascii="Arial" w:hAnsi="Arial"/>
                <w:color w:val="000000"/>
                <w:sz w:val="18"/>
              </w:rPr>
              <w:t>RT Ion Plan Storage</w:t>
            </w:r>
          </w:p>
          <w:bookmarkEnd w:id="1706"/>
        </w:tc>
        <w:tc>
          <w:tcPr>
            <w:tcBorders>
              <w:bottom w:val="single" w:sz="4" w:color="000000"/>
              <w:right w:val="single" w:sz="4" w:color="000000"/>
            </w:tcBorders>
            <w:tcMar>
              <w:top w:w="40" w:type="dxa"/>
              <w:left w:w="40" w:type="dxa"/>
              <w:bottom w:w="40" w:type="dxa"/>
              <w:right w:w="40" w:type="dxa"/>
            </w:tcMar>
            <w:vAlign w:val="top"/>
          </w:tcPr>
          <w:bookmarkStart w:id="1707" w:name="para_f72c3851_1ffc_42b5_aef5_e475f3ceb7"/>
          <w:p>
            <w:pPr>
              <w:spacing w:before="180" w:after="0" w:line="240" w:lineRule="auto"/>
            </w:pPr>
            <w:r>
              <w:rPr>
                <w:rFonts w:ascii="Arial" w:hAnsi="Arial"/>
                <w:color w:val="000000"/>
                <w:sz w:val="18"/>
              </w:rPr>
              <w:t>1.2.840.10008.5.1.4.1.1.481.8</w:t>
            </w:r>
          </w:p>
          <w:bookmarkEnd w:id="1707"/>
        </w:tc>
        <w:tc>
          <w:tcPr>
            <w:tcBorders>
              <w:bottom w:val="single" w:sz="4" w:color="000000"/>
              <w:right w:val="single" w:sz="4" w:color="000000"/>
            </w:tcBorders>
            <w:tcMar>
              <w:top w:w="40" w:type="dxa"/>
              <w:left w:w="40" w:type="dxa"/>
              <w:bottom w:w="40" w:type="dxa"/>
              <w:right w:w="40" w:type="dxa"/>
            </w:tcMar>
            <w:vAlign w:val="top"/>
          </w:tcPr>
          <w:bookmarkStart w:id="1708" w:name="para_2913567e_bcba_4ea7_a55f_f6eb6522f6"/>
          <w:p>
            <w:pPr>
              <w:spacing w:before="180" w:after="0" w:line="240" w:lineRule="auto"/>
            </w:pPr>
            <w:hyperlink r:id="r318">
              <w:r>
                <w:rPr>
                  <w:rFonts w:ascii="Arial" w:hAnsi="Arial"/>
                  <w:color w:val="000000"/>
                  <w:sz w:val="18"/>
                </w:rPr>
                <w:t>RT Ion Plan IOD</w:t>
              </w:r>
            </w:hyperlink>
          </w:p>
          <w:bookmarkEnd w:id="1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 w:name="para_9529186c_97c1_47e6_80e7_d4c49745fd"/>
          <w:p>
            <w:pPr>
              <w:spacing w:before="180" w:after="0" w:line="240" w:lineRule="auto"/>
            </w:pPr>
            <w:r>
              <w:rPr>
                <w:rFonts w:ascii="Arial" w:hAnsi="Arial"/>
                <w:color w:val="000000"/>
                <w:sz w:val="18"/>
              </w:rPr>
              <w:t>RT Ion Beams Treatment Record Storage</w:t>
            </w:r>
          </w:p>
          <w:bookmarkEnd w:id="1709"/>
        </w:tc>
        <w:tc>
          <w:tcPr>
            <w:tcBorders>
              <w:bottom w:val="single" w:sz="4" w:color="000000"/>
              <w:right w:val="single" w:sz="4" w:color="000000"/>
            </w:tcBorders>
            <w:tcMar>
              <w:top w:w="40" w:type="dxa"/>
              <w:left w:w="40" w:type="dxa"/>
              <w:bottom w:w="40" w:type="dxa"/>
              <w:right w:w="40" w:type="dxa"/>
            </w:tcMar>
            <w:vAlign w:val="top"/>
          </w:tcPr>
          <w:bookmarkStart w:id="1710" w:name="para_cb33e9dd_db0c_4b63_97c2_3b5f518ba7"/>
          <w:p>
            <w:pPr>
              <w:spacing w:before="180" w:after="0" w:line="240" w:lineRule="auto"/>
            </w:pPr>
            <w:r>
              <w:rPr>
                <w:rFonts w:ascii="Arial" w:hAnsi="Arial"/>
                <w:color w:val="000000"/>
                <w:sz w:val="18"/>
              </w:rPr>
              <w:t>1.2.840.10008.5.1.4.1.1.481.9</w:t>
            </w:r>
          </w:p>
          <w:bookmarkEnd w:id="1710"/>
        </w:tc>
        <w:tc>
          <w:tcPr>
            <w:tcBorders>
              <w:bottom w:val="single" w:sz="4" w:color="000000"/>
              <w:right w:val="single" w:sz="4" w:color="000000"/>
            </w:tcBorders>
            <w:tcMar>
              <w:top w:w="40" w:type="dxa"/>
              <w:left w:w="40" w:type="dxa"/>
              <w:bottom w:w="40" w:type="dxa"/>
              <w:right w:w="40" w:type="dxa"/>
            </w:tcMar>
            <w:vAlign w:val="top"/>
          </w:tcPr>
          <w:bookmarkStart w:id="1711" w:name="para_46b86b10_b96f_4cce_a09e_b1c3157b64"/>
          <w:p>
            <w:pPr>
              <w:spacing w:before="180" w:after="0" w:line="240" w:lineRule="auto"/>
            </w:pPr>
            <w:hyperlink r:id="r319">
              <w:r>
                <w:rPr>
                  <w:rFonts w:ascii="Arial" w:hAnsi="Arial"/>
                  <w:color w:val="000000"/>
                  <w:sz w:val="18"/>
                </w:rPr>
                <w:t>RT Ion Beams Treatment Record IOD</w:t>
              </w:r>
            </w:hyperlink>
          </w:p>
          <w:bookmarkEnd w:id="1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 w:name="para_a63fd386_4c39_4531_b616_53122357c7"/>
          <w:p>
            <w:pPr>
              <w:spacing w:before="180" w:after="0" w:line="240" w:lineRule="auto"/>
            </w:pPr>
            <w:r>
              <w:rPr>
                <w:rFonts w:ascii="Arial" w:hAnsi="Arial"/>
                <w:color w:val="000000"/>
                <w:sz w:val="18"/>
              </w:rPr>
              <w:t>RT Physician Intent Storage</w:t>
            </w:r>
          </w:p>
          <w:bookmarkEnd w:id="1712"/>
        </w:tc>
        <w:tc>
          <w:tcPr>
            <w:tcBorders>
              <w:bottom w:val="single" w:sz="4" w:color="000000"/>
              <w:right w:val="single" w:sz="4" w:color="000000"/>
            </w:tcBorders>
            <w:tcMar>
              <w:top w:w="40" w:type="dxa"/>
              <w:left w:w="40" w:type="dxa"/>
              <w:bottom w:w="40" w:type="dxa"/>
              <w:right w:w="40" w:type="dxa"/>
            </w:tcMar>
            <w:vAlign w:val="top"/>
          </w:tcPr>
          <w:bookmarkStart w:id="1713" w:name="para_f9f30818_9116_4a5c_85de_c2fd01b651"/>
          <w:p>
            <w:pPr>
              <w:spacing w:before="180" w:after="0" w:line="240" w:lineRule="auto"/>
            </w:pPr>
            <w:r>
              <w:rPr>
                <w:rFonts w:ascii="Arial" w:hAnsi="Arial"/>
                <w:color w:val="000000"/>
                <w:sz w:val="18"/>
              </w:rPr>
              <w:t>1.2.840.10008.5.1.4.1.1.481.10</w:t>
            </w:r>
          </w:p>
          <w:bookmarkEnd w:id="1713"/>
        </w:tc>
        <w:tc>
          <w:tcPr>
            <w:tcBorders>
              <w:bottom w:val="single" w:sz="4" w:color="000000"/>
              <w:right w:val="single" w:sz="4" w:color="000000"/>
            </w:tcBorders>
            <w:tcMar>
              <w:top w:w="40" w:type="dxa"/>
              <w:left w:w="40" w:type="dxa"/>
              <w:bottom w:w="40" w:type="dxa"/>
              <w:right w:w="40" w:type="dxa"/>
            </w:tcMar>
            <w:vAlign w:val="top"/>
          </w:tcPr>
          <w:bookmarkStart w:id="1714" w:name="para_240aca64_8176_4811_887f_70d022c44e"/>
          <w:p>
            <w:pPr>
              <w:spacing w:before="180" w:after="0" w:line="240" w:lineRule="auto"/>
            </w:pPr>
            <w:hyperlink r:id="r320">
              <w:r>
                <w:rPr>
                  <w:rFonts w:ascii="Arial" w:hAnsi="Arial"/>
                  <w:color w:val="000000"/>
                  <w:sz w:val="18"/>
                </w:rPr>
                <w:t>RT Physician Intent Information Object Definition</w:t>
              </w:r>
            </w:hyperlink>
          </w:p>
          <w:bookmarkEnd w:id="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 w:name="para_b255adb7_bd84_431a_a533_1401a49938"/>
          <w:p>
            <w:pPr>
              <w:spacing w:before="180" w:after="0" w:line="240" w:lineRule="auto"/>
            </w:pPr>
            <w:r>
              <w:rPr>
                <w:rFonts w:ascii="Arial" w:hAnsi="Arial"/>
                <w:color w:val="000000"/>
                <w:sz w:val="18"/>
              </w:rPr>
              <w:t>RT Segment Annotation Storage</w:t>
            </w:r>
          </w:p>
          <w:bookmarkEnd w:id="1715"/>
        </w:tc>
        <w:tc>
          <w:tcPr>
            <w:tcBorders>
              <w:bottom w:val="single" w:sz="4" w:color="000000"/>
              <w:right w:val="single" w:sz="4" w:color="000000"/>
            </w:tcBorders>
            <w:tcMar>
              <w:top w:w="40" w:type="dxa"/>
              <w:left w:w="40" w:type="dxa"/>
              <w:bottom w:w="40" w:type="dxa"/>
              <w:right w:w="40" w:type="dxa"/>
            </w:tcMar>
            <w:vAlign w:val="top"/>
          </w:tcPr>
          <w:bookmarkStart w:id="1716" w:name="para_2bfe6c4e_5d09_4269_a8dd_7a3c9ce8c9"/>
          <w:p>
            <w:pPr>
              <w:spacing w:before="180" w:after="0" w:line="240" w:lineRule="auto"/>
            </w:pPr>
            <w:r>
              <w:rPr>
                <w:rFonts w:ascii="Arial" w:hAnsi="Arial"/>
                <w:color w:val="000000"/>
                <w:sz w:val="18"/>
              </w:rPr>
              <w:t>1.2.840.10008.5.1.4.1.1.481.11</w:t>
            </w:r>
          </w:p>
          <w:bookmarkEnd w:id="1716"/>
        </w:tc>
        <w:tc>
          <w:tcPr>
            <w:tcBorders>
              <w:bottom w:val="single" w:sz="4" w:color="000000"/>
              <w:right w:val="single" w:sz="4" w:color="000000"/>
            </w:tcBorders>
            <w:tcMar>
              <w:top w:w="40" w:type="dxa"/>
              <w:left w:w="40" w:type="dxa"/>
              <w:bottom w:w="40" w:type="dxa"/>
              <w:right w:w="40" w:type="dxa"/>
            </w:tcMar>
            <w:vAlign w:val="top"/>
          </w:tcPr>
          <w:bookmarkStart w:id="1717" w:name="para_a7bb3183_aee7_406e_84bb_8aaa9d7123"/>
          <w:p>
            <w:pPr>
              <w:spacing w:before="180" w:after="0" w:line="240" w:lineRule="auto"/>
            </w:pPr>
            <w:hyperlink r:id="r321">
              <w:r>
                <w:rPr>
                  <w:rFonts w:ascii="Arial" w:hAnsi="Arial"/>
                  <w:color w:val="000000"/>
                  <w:sz w:val="18"/>
                </w:rPr>
                <w:t>RT Segment Annotation Information Object Definition</w:t>
              </w:r>
            </w:hyperlink>
          </w:p>
          <w:bookmarkEnd w:id="1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 w:name="para_c812a097_374c_4c86_937a_550bb97ce8"/>
          <w:p>
            <w:pPr>
              <w:spacing w:before="180" w:after="0" w:line="240" w:lineRule="auto"/>
            </w:pPr>
            <w:r>
              <w:rPr>
                <w:rFonts w:ascii="Arial" w:hAnsi="Arial"/>
                <w:color w:val="000000"/>
                <w:sz w:val="18"/>
              </w:rPr>
              <w:t>RT Radiation Set Storage</w:t>
            </w:r>
          </w:p>
          <w:bookmarkEnd w:id="1718"/>
        </w:tc>
        <w:tc>
          <w:tcPr>
            <w:tcBorders>
              <w:bottom w:val="single" w:sz="4" w:color="000000"/>
              <w:right w:val="single" w:sz="4" w:color="000000"/>
            </w:tcBorders>
            <w:tcMar>
              <w:top w:w="40" w:type="dxa"/>
              <w:left w:w="40" w:type="dxa"/>
              <w:bottom w:w="40" w:type="dxa"/>
              <w:right w:w="40" w:type="dxa"/>
            </w:tcMar>
            <w:vAlign w:val="top"/>
          </w:tcPr>
          <w:bookmarkStart w:id="1719" w:name="para_5b1f4944_40b5_47dd_971d_9bf2ab968d"/>
          <w:p>
            <w:pPr>
              <w:spacing w:before="180" w:after="0" w:line="240" w:lineRule="auto"/>
            </w:pPr>
            <w:r>
              <w:rPr>
                <w:rFonts w:ascii="Arial" w:hAnsi="Arial"/>
                <w:color w:val="000000"/>
                <w:sz w:val="18"/>
              </w:rPr>
              <w:t>1.2.840.10008.5.1.4.1.1.481.12</w:t>
            </w:r>
          </w:p>
          <w:bookmarkEnd w:id="1719"/>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22">
              <w:r>
                <w:rPr>
                  <w:rFonts w:ascii="Arial" w:hAnsi="Arial"/>
                  <w:color w:val="000000"/>
                  <w:sz w:val="18"/>
                </w:rPr>
                <w:t>RT Radiation Set Information Object Definition</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 w:name="para_0334c766_b37f_4af9_a569_682972ecc0"/>
          <w:p>
            <w:pPr>
              <w:spacing w:before="180" w:after="0" w:line="240" w:lineRule="auto"/>
            </w:pPr>
            <w:r>
              <w:rPr>
                <w:rFonts w:ascii="Arial" w:hAnsi="Arial"/>
                <w:color w:val="000000"/>
                <w:sz w:val="18"/>
              </w:rPr>
              <w:t>C-Arm Photon-Electron Radiation Storage</w:t>
            </w:r>
          </w:p>
          <w:bookmarkEnd w:id="1720"/>
        </w:tc>
        <w:tc>
          <w:tcPr>
            <w:tcBorders>
              <w:bottom w:val="single" w:sz="4" w:color="000000"/>
              <w:right w:val="single" w:sz="4" w:color="000000"/>
            </w:tcBorders>
            <w:tcMar>
              <w:top w:w="40" w:type="dxa"/>
              <w:left w:w="40" w:type="dxa"/>
              <w:bottom w:w="40" w:type="dxa"/>
              <w:right w:w="40" w:type="dxa"/>
            </w:tcMar>
            <w:vAlign w:val="top"/>
          </w:tcPr>
          <w:bookmarkStart w:id="1721" w:name="para_6b89163f_9790_44b0_8b87_bbe645520c"/>
          <w:p>
            <w:pPr>
              <w:spacing w:before="180" w:after="0" w:line="240" w:lineRule="auto"/>
            </w:pPr>
            <w:r>
              <w:rPr>
                <w:rFonts w:ascii="Arial" w:hAnsi="Arial"/>
                <w:color w:val="000000"/>
                <w:sz w:val="18"/>
              </w:rPr>
              <w:t>1.2.840.10008.5.1.4.1.1.481.13</w:t>
            </w:r>
          </w:p>
          <w:bookmarkEnd w:id="1721"/>
        </w:tc>
        <w:tc>
          <w:tcPr>
            <w:tcBorders>
              <w:bottom w:val="single" w:sz="4" w:color="000000"/>
              <w:right w:val="single" w:sz="4" w:color="000000"/>
            </w:tcBorders>
            <w:tcMar>
              <w:top w:w="40" w:type="dxa"/>
              <w:left w:w="40" w:type="dxa"/>
              <w:bottom w:w="40" w:type="dxa"/>
              <w:right w:w="40" w:type="dxa"/>
            </w:tcMar>
            <w:vAlign w:val="top"/>
          </w:tcPr>
          <w:p>
            <w:pPr>
              <w:keepLines/>
              <w:spacing w:before="0" w:after="0" w:line="240" w:lineRule="auto"/>
            </w:pPr>
            <w:hyperlink r:id="r323">
              <w:r>
                <w:rPr>
                  <w:rFonts w:ascii="Arial" w:hAnsi="Arial"/>
                  <w:color w:val="000000"/>
                  <w:sz w:val="18"/>
                </w:rPr>
                <w:t>C-Arm Photon-Electron Radiation Information Object Definition</w:t>
              </w:r>
            </w:hyperlink>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2" w:name="para_f4e800a4_4d22_4bcf_8569_5bdad38c0a"/>
          <w:p>
            <w:pPr>
              <w:spacing w:before="180" w:after="0" w:line="240" w:lineRule="auto"/>
            </w:pPr>
            <w:r>
              <w:rPr>
                <w:rFonts w:ascii="Arial" w:hAnsi="Arial"/>
                <w:color w:val="000000"/>
                <w:sz w:val="18"/>
              </w:rPr>
              <w:t>RT Beams Delivery Instruction Storage</w:t>
            </w:r>
          </w:p>
          <w:bookmarkEnd w:id="1722"/>
        </w:tc>
        <w:tc>
          <w:tcPr>
            <w:tcBorders>
              <w:bottom w:val="single" w:sz="4" w:color="000000"/>
              <w:right w:val="single" w:sz="4" w:color="000000"/>
            </w:tcBorders>
            <w:tcMar>
              <w:top w:w="40" w:type="dxa"/>
              <w:left w:w="40" w:type="dxa"/>
              <w:bottom w:w="40" w:type="dxa"/>
              <w:right w:w="40" w:type="dxa"/>
            </w:tcMar>
            <w:vAlign w:val="top"/>
          </w:tcPr>
          <w:bookmarkStart w:id="1723" w:name="para_dafd66c1_c826_4499_97a5_63fd535ab3"/>
          <w:p>
            <w:pPr>
              <w:spacing w:before="180" w:after="0" w:line="240" w:lineRule="auto"/>
            </w:pPr>
            <w:r>
              <w:rPr>
                <w:rFonts w:ascii="Arial" w:hAnsi="Arial"/>
                <w:color w:val="000000"/>
                <w:sz w:val="18"/>
              </w:rPr>
              <w:t>1.2.840.10008.5.1.4.34.7</w:t>
            </w:r>
          </w:p>
          <w:bookmarkEnd w:id="1723"/>
        </w:tc>
        <w:tc>
          <w:tcPr>
            <w:tcBorders>
              <w:bottom w:val="single" w:sz="4" w:color="000000"/>
              <w:right w:val="single" w:sz="4" w:color="000000"/>
            </w:tcBorders>
            <w:tcMar>
              <w:top w:w="40" w:type="dxa"/>
              <w:left w:w="40" w:type="dxa"/>
              <w:bottom w:w="40" w:type="dxa"/>
              <w:right w:w="40" w:type="dxa"/>
            </w:tcMar>
            <w:vAlign w:val="top"/>
          </w:tcPr>
          <w:bookmarkStart w:id="1724" w:name="para_eb39d2e3_7854_4678_82db_e4ebae7279"/>
          <w:p>
            <w:pPr>
              <w:spacing w:before="180" w:after="0" w:line="240" w:lineRule="auto"/>
            </w:pPr>
            <w:hyperlink r:id="r324">
              <w:r>
                <w:rPr>
                  <w:rFonts w:ascii="Arial" w:hAnsi="Arial"/>
                  <w:color w:val="000000"/>
                  <w:sz w:val="18"/>
                </w:rPr>
                <w:t>RT Beams Delivery Instruction IOD</w:t>
              </w:r>
            </w:hyperlink>
          </w:p>
          <w:bookmarkEnd w:id="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 w:name="para_af1ec68e_ece0_4d30_b0ef_f8dd63f4ca"/>
          <w:p>
            <w:pPr>
              <w:spacing w:before="180" w:after="0" w:line="240" w:lineRule="auto"/>
            </w:pPr>
            <w:r>
              <w:rPr>
                <w:rFonts w:ascii="Arial" w:hAnsi="Arial"/>
                <w:color w:val="000000"/>
                <w:sz w:val="18"/>
              </w:rPr>
              <w:t>RT Brachy Application Setup Delivery Instruction Storage</w:t>
            </w:r>
          </w:p>
          <w:bookmarkEnd w:id="1725"/>
        </w:tc>
        <w:tc>
          <w:tcPr>
            <w:tcBorders>
              <w:bottom w:val="single" w:sz="4" w:color="000000"/>
              <w:right w:val="single" w:sz="4" w:color="000000"/>
            </w:tcBorders>
            <w:tcMar>
              <w:top w:w="40" w:type="dxa"/>
              <w:left w:w="40" w:type="dxa"/>
              <w:bottom w:w="40" w:type="dxa"/>
              <w:right w:w="40" w:type="dxa"/>
            </w:tcMar>
            <w:vAlign w:val="top"/>
          </w:tcPr>
          <w:bookmarkStart w:id="1726" w:name="para_2a37e4b7_d4cc_4518_9fc8_bf0614878a"/>
          <w:p>
            <w:pPr>
              <w:spacing w:before="180" w:after="0" w:line="240" w:lineRule="auto"/>
            </w:pPr>
            <w:r>
              <w:rPr>
                <w:rFonts w:ascii="Arial" w:hAnsi="Arial"/>
                <w:color w:val="000000"/>
                <w:sz w:val="18"/>
              </w:rPr>
              <w:t>1.2.840.10008.5.1.4.34.10</w:t>
            </w:r>
          </w:p>
          <w:bookmarkEnd w:id="1726"/>
        </w:tc>
        <w:tc>
          <w:tcPr>
            <w:tcBorders>
              <w:bottom w:val="single" w:sz="4" w:color="000000"/>
              <w:right w:val="single" w:sz="4" w:color="000000"/>
            </w:tcBorders>
            <w:tcMar>
              <w:top w:w="40" w:type="dxa"/>
              <w:left w:w="40" w:type="dxa"/>
              <w:bottom w:w="40" w:type="dxa"/>
              <w:right w:w="40" w:type="dxa"/>
            </w:tcMar>
            <w:vAlign w:val="top"/>
          </w:tcPr>
          <w:bookmarkStart w:id="1727" w:name="para_04406f2b_e522_4900_b15e_24ece7d0fc"/>
          <w:p>
            <w:pPr>
              <w:spacing w:before="180" w:after="0" w:line="240" w:lineRule="auto"/>
            </w:pPr>
            <w:hyperlink r:id="r325">
              <w:r>
                <w:rPr>
                  <w:rFonts w:ascii="Arial" w:hAnsi="Arial"/>
                  <w:color w:val="000000"/>
                  <w:sz w:val="18"/>
                </w:rPr>
                <w:t>RT Brachy Application Setup Delivery Instruction IOD</w:t>
              </w:r>
            </w:hyperlink>
          </w:p>
          <w:bookmarkEnd w:id="1727"/>
        </w:tc>
      </w:tr>
    </w:tbl>
    <w:bookmarkStart w:id="1728" w:name="idm4938514976"/>
    <w:p>
      <w:pPr>
        <w:keepNext/>
        <w:spacing w:before="180" w:after="0" w:line="240" w:lineRule="auto"/>
        <w:ind w:left="360" w:right="360" w:firstLine="0"/>
        <w:jc w:val="both"/>
      </w:pPr>
      <w:r>
        <w:rPr>
          <w:rFonts w:ascii="Arial" w:hAnsi="Arial"/>
          <w:color w:val="000000"/>
          <w:sz w:val="18"/>
        </w:rPr>
        <w:t>Note</w:t>
      </w:r>
    </w:p>
    <w:bookmarkEnd w:id="1728"/>
    <w:bookmarkStart w:id="1729" w:name="para_df400ae0_f4f4_4df6_9d09_99a74e2d6b"/>
    <w:p>
      <w:pPr>
        <w:spacing w:before="180" w:after="0" w:line="240" w:lineRule="auto"/>
        <w:ind w:left="360" w:right="360" w:firstLine="0"/>
        <w:jc w:val="both"/>
      </w:pPr>
      <w:r>
        <w:rPr>
          <w:rFonts w:ascii="Arial" w:hAnsi="Arial"/>
          <w:color w:val="000000"/>
          <w:sz w:val="18"/>
        </w:rPr>
        <w:t xml:space="preserve">The Generic Implant Template Storage, Implant Assembly Template Storage, and Implant Template Group Storage SOP Classes were formerly specified in this table, incorrectly since they do not use the Patient / Study / Series / Instance information model. Those have been consolidated into the Non-Patient Object Storage Service Class (see </w:t>
      </w:r>
      <w:hyperlink w:anchor="chapter_GG">
        <w:r>
          <w:rPr>
            <w:rFonts w:ascii="Arial" w:hAnsi="Arial"/>
            <w:color w:val="000000"/>
            <w:sz w:val="18"/>
          </w:rPr>
          <w:t xml:space="preserve"> Annex GG</w:t>
        </w:r>
      </w:hyperlink>
      <w:r>
        <w:rPr>
          <w:rFonts w:ascii="Arial" w:hAnsi="Arial"/>
          <w:color w:val="000000"/>
          <w:sz w:val="18"/>
        </w:rPr>
        <w:t>).</w:t>
      </w:r>
    </w:p>
    <w:bookmarkEnd w:id="1729"/>
    <w:bookmarkStart w:id="1730" w:name="sect_B_5_1"/>
    <w:p>
      <w:pPr>
        <w:spacing w:before="180" w:after="0" w:line="240" w:lineRule="auto"/>
      </w:pPr>
      <w:r>
        <w:rPr>
          <w:rFonts w:ascii="Arial" w:hAnsi="Arial"/>
          <w:b/>
          <w:color w:val="000000"/>
          <w:sz w:val="24"/>
        </w:rPr>
        <w:t>B.5.1 Specialization for Standard SOP Classes</w:t>
      </w:r>
    </w:p>
    <w:bookmarkEnd w:id="1730"/>
    <w:bookmarkStart w:id="1731" w:name="sect_B_5_1_1"/>
    <w:p>
      <w:pPr>
        <w:spacing w:before="180" w:after="0" w:line="240" w:lineRule="auto"/>
      </w:pPr>
      <w:r>
        <w:rPr>
          <w:rFonts w:ascii="Arial" w:hAnsi="Arial"/>
          <w:b/>
          <w:color w:val="000000"/>
          <w:sz w:val="26"/>
        </w:rPr>
        <w:t>B.5.1.1 Digital X-Ray Image Storage SOP Classes</w:t>
      </w:r>
    </w:p>
    <w:bookmarkEnd w:id="1731"/>
    <w:bookmarkStart w:id="1732" w:name="para_6594ef38_3786_4fb9_9b3d_6ecbf1c40b"/>
    <w:p>
      <w:pPr>
        <w:spacing w:before="180" w:after="0" w:line="240" w:lineRule="auto"/>
        <w:jc w:val="both"/>
      </w:pPr>
      <w:r>
        <w:rPr>
          <w:rFonts w:ascii="Arial" w:hAnsi="Arial"/>
          <w:color w:val="000000"/>
          <w:sz w:val="18"/>
        </w:rPr>
        <w:t>The Digital X-Ray Image Storage - For Presentation SOP Class shall use the DX IOD with an Enumerated Value of FOR PRESENTATION for Presentation Intent Type (0008,0068).</w:t>
      </w:r>
    </w:p>
    <w:bookmarkEnd w:id="1732"/>
    <w:bookmarkStart w:id="1733" w:name="para_fcc590ba_9c3a_4ee9_a63e_a87b5d08b0"/>
    <w:p>
      <w:pPr>
        <w:spacing w:before="180" w:after="0" w:line="240" w:lineRule="auto"/>
        <w:jc w:val="both"/>
      </w:pPr>
      <w:r>
        <w:rPr>
          <w:rFonts w:ascii="Arial" w:hAnsi="Arial"/>
          <w:color w:val="000000"/>
          <w:sz w:val="18"/>
        </w:rPr>
        <w:t>The Digital X-Ray Image Storage - For Processing SOP Class shall use the DX IOD with an Enumerated Value of FOR PROCESSING for Presentation Intent Type (0008,0068).</w:t>
      </w:r>
    </w:p>
    <w:bookmarkEnd w:id="1733"/>
    <w:bookmarkStart w:id="1734" w:name="para_187707e5_d237_4d50_9e9a_437c0b7749"/>
    <w:p>
      <w:pPr>
        <w:spacing w:before="180" w:after="0" w:line="240" w:lineRule="auto"/>
        <w:jc w:val="both"/>
      </w:pPr>
      <w:r>
        <w:rPr>
          <w:rFonts w:ascii="Arial" w:hAnsi="Arial"/>
          <w:color w:val="000000"/>
          <w:sz w:val="18"/>
        </w:rPr>
        <w:t>An SCU or SCP of the Digital X-Ray Image Storage - For Processing SOP Class shall also support the Digital X-Ray Image Storage - For Presentation SOP Class.</w:t>
      </w:r>
    </w:p>
    <w:bookmarkEnd w:id="1734"/>
    <w:bookmarkStart w:id="1735" w:name="idm4938507968"/>
    <w:p>
      <w:pPr>
        <w:keepNext/>
        <w:spacing w:before="180" w:after="0" w:line="240" w:lineRule="auto"/>
        <w:ind w:left="360" w:right="360" w:firstLine="0"/>
        <w:jc w:val="both"/>
      </w:pPr>
      <w:r>
        <w:rPr>
          <w:rFonts w:ascii="Arial" w:hAnsi="Arial"/>
          <w:color w:val="000000"/>
          <w:sz w:val="18"/>
        </w:rPr>
        <w:t>Note</w:t>
      </w:r>
    </w:p>
    <w:bookmarkEnd w:id="1735"/>
    <w:bookmarkStart w:id="1736" w:name="idm4938507712"/>
    <w:bookmarkStart w:id="1737" w:name="idm4938507456"/>
    <w:bookmarkStart w:id="1738" w:name="para_11154415_0499_450e_b797_37f6a3cf0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Digital X-Ray Image Storage - For Processing SOP Class and an SCP only the Digital X-Ray Image Storage - For Presentation SOP Class, or vice versa. The burden is therefore to support the Digital X-Ray Image Storage - For Presentation SOP Class as a "baseline".</w:t>
      </w:r>
    </w:p>
    <w:bookmarkEnd w:id="1738"/>
    <w:bookmarkEnd w:id="1737"/>
    <w:bookmarkEnd w:id="1736"/>
    <w:bookmarkStart w:id="1739" w:name="idm4938506048"/>
    <w:bookmarkStart w:id="1740" w:name="para_cfc75a8c_301a_4281_9fb2_2a2181fa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740"/>
    <w:bookmarkEnd w:id="1739"/>
    <w:bookmarkStart w:id="1741" w:name="para_db429f52_4462_43a8_a070_52b5a3239f"/>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741"/>
    <w:bookmarkStart w:id="1742" w:name="para_7ad5876f_4787_43e5_bf2d_5be6ce211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742"/>
    <w:bookmarkStart w:id="1743" w:name="para_a2bce18c_36c2_49cf_a266_3f934bd427"/>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743"/>
    <w:bookmarkStart w:id="1744" w:name="sect_B_5_1_2"/>
    <w:p>
      <w:pPr>
        <w:spacing w:before="180" w:after="0" w:line="240" w:lineRule="auto"/>
      </w:pPr>
      <w:r>
        <w:rPr>
          <w:rFonts w:ascii="Arial" w:hAnsi="Arial"/>
          <w:b/>
          <w:color w:val="000000"/>
          <w:sz w:val="26"/>
        </w:rPr>
        <w:t>B.5.1.2 Digital Mammography X-Ray Image Storage SOP Classes</w:t>
      </w:r>
    </w:p>
    <w:bookmarkEnd w:id="1744"/>
    <w:bookmarkStart w:id="1745" w:name="para_d0cef404_dc8c_4b64_b9ae_3c2c1b1ef3"/>
    <w:p>
      <w:pPr>
        <w:spacing w:before="180" w:after="0" w:line="240" w:lineRule="auto"/>
        <w:jc w:val="both"/>
      </w:pPr>
      <w:r>
        <w:rPr>
          <w:rFonts w:ascii="Arial" w:hAnsi="Arial"/>
          <w:color w:val="000000"/>
          <w:sz w:val="18"/>
        </w:rPr>
        <w:t>The Digital Mammography X-Ray Image Storage - For Presentation SOP Class shall use the Digital Mammography IOD with an Enumerated Value of FOR PRESENTATION for Presentation Intent Type (0008,0068).</w:t>
      </w:r>
    </w:p>
    <w:bookmarkEnd w:id="1745"/>
    <w:bookmarkStart w:id="1746" w:name="para_13a7debf_bbf0_4449_9189_51d6355949"/>
    <w:p>
      <w:pPr>
        <w:spacing w:before="180" w:after="0" w:line="240" w:lineRule="auto"/>
        <w:jc w:val="both"/>
      </w:pPr>
      <w:r>
        <w:rPr>
          <w:rFonts w:ascii="Arial" w:hAnsi="Arial"/>
          <w:color w:val="000000"/>
          <w:sz w:val="18"/>
        </w:rPr>
        <w:t>The Digital Mammography X-Ray Image Storage - For Processing SOP Class shall use the Digital Mammography IOD with an Enumerated Value of FOR PROCESSING for Presentation Intent Type (0008,0068).</w:t>
      </w:r>
    </w:p>
    <w:bookmarkEnd w:id="1746"/>
    <w:bookmarkStart w:id="1747" w:name="para_d6a3090f_7d6b_4c33_b1ec_44a3187580"/>
    <w:p>
      <w:pPr>
        <w:spacing w:before="180" w:after="0" w:line="240" w:lineRule="auto"/>
        <w:jc w:val="both"/>
      </w:pPr>
      <w:r>
        <w:rPr>
          <w:rFonts w:ascii="Arial" w:hAnsi="Arial"/>
          <w:color w:val="000000"/>
          <w:sz w:val="18"/>
        </w:rPr>
        <w:t>An SCU or SCP of the Digital Mammography X-Ray Image Storage - For Processing SOP Class shall also support the Digital Mammography X-Ray Image Storage - For Presentation SOP Class.</w:t>
      </w:r>
    </w:p>
    <w:bookmarkEnd w:id="1747"/>
    <w:bookmarkStart w:id="1748" w:name="sect_B_5_1_3"/>
    <w:p>
      <w:pPr>
        <w:spacing w:before="180" w:after="0" w:line="240" w:lineRule="auto"/>
      </w:pPr>
      <w:r>
        <w:rPr>
          <w:rFonts w:ascii="Arial" w:hAnsi="Arial"/>
          <w:b/>
          <w:color w:val="000000"/>
          <w:sz w:val="26"/>
        </w:rPr>
        <w:t>B.5.1.3 Digital Intra-Oral X-Ray Image Storage SOP Classes</w:t>
      </w:r>
    </w:p>
    <w:bookmarkEnd w:id="1748"/>
    <w:bookmarkStart w:id="1749" w:name="para_439c51c1_16d6_4b20_8f41_567fb7ae65"/>
    <w:p>
      <w:pPr>
        <w:spacing w:before="180" w:after="0" w:line="240" w:lineRule="auto"/>
        <w:jc w:val="both"/>
      </w:pPr>
      <w:r>
        <w:rPr>
          <w:rFonts w:ascii="Arial" w:hAnsi="Arial"/>
          <w:color w:val="000000"/>
          <w:sz w:val="18"/>
        </w:rPr>
        <w:t>The Digital Intra-Oral X-Ray Image Storage - For Presentation SOP Class shall use the Digital Intra-Oral X-Ray IOD with an Enumerated Value of FOR PRESENTATION for Presentation Intent Type (0008,0068).</w:t>
      </w:r>
    </w:p>
    <w:bookmarkEnd w:id="1749"/>
    <w:bookmarkStart w:id="1750" w:name="para_19219e9f_205c_4da5_8a47_39027d17e1"/>
    <w:p>
      <w:pPr>
        <w:spacing w:before="180" w:after="0" w:line="240" w:lineRule="auto"/>
        <w:jc w:val="both"/>
      </w:pPr>
      <w:r>
        <w:rPr>
          <w:rFonts w:ascii="Arial" w:hAnsi="Arial"/>
          <w:color w:val="000000"/>
          <w:sz w:val="18"/>
        </w:rPr>
        <w:t>The Digital Intra-Oral X-Ray Image Storage - For Processing SOP Class shall use the Digital Intra-Oral X-Ray IOD with an Enumerated Value of FOR PROCESSING for Presentation Intent Type (0008,0068).</w:t>
      </w:r>
    </w:p>
    <w:bookmarkEnd w:id="1750"/>
    <w:bookmarkStart w:id="1751" w:name="para_9631a384_7f7e_4dfe_96be_9703833567"/>
    <w:p>
      <w:pPr>
        <w:spacing w:before="180" w:after="0" w:line="240" w:lineRule="auto"/>
        <w:jc w:val="both"/>
      </w:pPr>
      <w:r>
        <w:rPr>
          <w:rFonts w:ascii="Arial" w:hAnsi="Arial"/>
          <w:color w:val="000000"/>
          <w:sz w:val="18"/>
        </w:rPr>
        <w:t>An SCU or SCP of the Digital Intra-Oral X-Ray Image Storage - For Processing SOP Class shall also support the Digital Intra-Oral X-Ray Image Storage - For Presentation SOP Class.</w:t>
      </w:r>
    </w:p>
    <w:bookmarkEnd w:id="1751"/>
    <w:bookmarkStart w:id="1752" w:name="sect_B_5_1_4"/>
    <w:p>
      <w:pPr>
        <w:spacing w:before="180" w:after="0" w:line="240" w:lineRule="auto"/>
      </w:pPr>
      <w:r>
        <w:rPr>
          <w:rFonts w:ascii="Arial" w:hAnsi="Arial"/>
          <w:b/>
          <w:color w:val="000000"/>
          <w:sz w:val="26"/>
        </w:rPr>
        <w:t>B.5.1.4 Softcopy Presentation State Storage SOP Classes</w:t>
      </w:r>
    </w:p>
    <w:bookmarkEnd w:id="1752"/>
    <w:bookmarkStart w:id="1753" w:name="para_777134e7_dc53_4a04_83dd_5ebac130c3"/>
    <w:p>
      <w:pPr>
        <w:spacing w:before="180" w:after="0" w:line="240" w:lineRule="auto"/>
        <w:jc w:val="both"/>
      </w:pPr>
      <w:r>
        <w:rPr>
          <w:rFonts w:ascii="Arial" w:hAnsi="Arial"/>
          <w:color w:val="000000"/>
          <w:sz w:val="18"/>
        </w:rPr>
        <w:t xml:space="preserve">See </w:t>
      </w:r>
      <w:hyperlink w:anchor="chapter_N">
        <w:r>
          <w:rPr>
            <w:rFonts w:ascii="Arial" w:hAnsi="Arial"/>
            <w:color w:val="000000"/>
            <w:sz w:val="18"/>
          </w:rPr>
          <w:t>Annex N</w:t>
        </w:r>
      </w:hyperlink>
      <w:r>
        <w:rPr>
          <w:rFonts w:ascii="Arial" w:hAnsi="Arial"/>
          <w:color w:val="000000"/>
          <w:sz w:val="18"/>
        </w:rPr>
        <w:t>.</w:t>
      </w:r>
    </w:p>
    <w:bookmarkEnd w:id="1753"/>
    <w:bookmarkStart w:id="1754" w:name="sect_B_5_1_5"/>
    <w:p>
      <w:pPr>
        <w:spacing w:before="180" w:after="0" w:line="240" w:lineRule="auto"/>
      </w:pPr>
      <w:r>
        <w:rPr>
          <w:rFonts w:ascii="Arial" w:hAnsi="Arial"/>
          <w:b/>
          <w:color w:val="000000"/>
          <w:sz w:val="26"/>
        </w:rPr>
        <w:t>B.5.1.5 Structured Reporting Storage SOP Classes</w:t>
      </w:r>
    </w:p>
    <w:bookmarkEnd w:id="1754"/>
    <w:bookmarkStart w:id="1755" w:name="para_4d50e482_9a40_4200_a22a_176a7cdbee"/>
    <w:p>
      <w:pPr>
        <w:spacing w:before="180" w:after="0" w:line="240" w:lineRule="auto"/>
        <w:jc w:val="both"/>
      </w:pPr>
      <w:r>
        <w:rPr>
          <w:rFonts w:ascii="Arial" w:hAnsi="Arial"/>
          <w:color w:val="000000"/>
          <w:sz w:val="18"/>
        </w:rPr>
        <w:t xml:space="preserve">The requirements of </w:t>
      </w:r>
      <w:hyperlink w:anchor="chapter_O">
        <w:r>
          <w:rPr>
            <w:rFonts w:ascii="Arial" w:hAnsi="Arial"/>
            <w:color w:val="000000"/>
            <w:sz w:val="18"/>
          </w:rPr>
          <w:t>Annex O</w:t>
        </w:r>
      </w:hyperlink>
      <w:r>
        <w:rPr>
          <w:rFonts w:ascii="Arial" w:hAnsi="Arial"/>
          <w:color w:val="000000"/>
          <w:sz w:val="18"/>
        </w:rPr>
        <w:t xml:space="preserve"> apply to the following SOP Classes:</w:t>
      </w:r>
    </w:p>
    <w:bookmarkEnd w:id="1755"/>
    <w:bookmarkStart w:id="1756" w:name="idm4938488576"/>
    <w:bookmarkStart w:id="1757" w:name="idm4938488320"/>
    <w:bookmarkStart w:id="1758" w:name="para_bb0e4650_2a19_492a_a66b_b0d3c27b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Text SR</w:t>
      </w:r>
    </w:p>
    <w:bookmarkEnd w:id="1758"/>
    <w:bookmarkEnd w:id="1757"/>
    <w:bookmarkEnd w:id="1756"/>
    <w:bookmarkStart w:id="1759" w:name="idm4938487328"/>
    <w:bookmarkStart w:id="1760" w:name="para_a6cec57f_1b6a_47f5_922b_3dcd21d6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Extensible SR, Enhanced SR, and SOP Classes for which it is the Related General SOP Class</w:t>
      </w:r>
    </w:p>
    <w:bookmarkEnd w:id="1760"/>
    <w:bookmarkEnd w:id="1759"/>
    <w:bookmarkStart w:id="1761" w:name="idm4938486240"/>
    <w:bookmarkStart w:id="1762" w:name="para_e15381c7_4c35_41f4_8202_caf9db9b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Comprehensive 3D SR, Comprehensive SR, and SOP Classes for which they are the Related General SOP Classes</w:t>
      </w:r>
    </w:p>
    <w:bookmarkEnd w:id="1762"/>
    <w:bookmarkEnd w:id="1761"/>
    <w:bookmarkStart w:id="1763" w:name="idm4938485136"/>
    <w:bookmarkStart w:id="1764" w:name="para_444beac9_0cd7_4cfe_8b12_31b060a1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Mammography CAD SR</w:t>
      </w:r>
    </w:p>
    <w:bookmarkEnd w:id="1764"/>
    <w:bookmarkEnd w:id="1763"/>
    <w:bookmarkStart w:id="1765" w:name="idm4938484144"/>
    <w:bookmarkStart w:id="1766" w:name="para_7ff1e778_bd24_4b2c_a0cf_938ef5c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Chest CAD SR</w:t>
      </w:r>
    </w:p>
    <w:bookmarkEnd w:id="1766"/>
    <w:bookmarkEnd w:id="1765"/>
    <w:bookmarkStart w:id="1767" w:name="idm4938483152"/>
    <w:bookmarkStart w:id="1768" w:name="para_9c6d59a4_a858_4a3d_bfa6_00b1dcd9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Procedure Log</w:t>
      </w:r>
    </w:p>
    <w:bookmarkEnd w:id="1768"/>
    <w:bookmarkEnd w:id="1767"/>
    <w:bookmarkStart w:id="1769" w:name="idm4938482160"/>
    <w:bookmarkStart w:id="1770" w:name="para_0824647c_a2a3_49dc_91d9_f0a47140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X-Ray Radiation Dose SR</w:t>
      </w:r>
    </w:p>
    <w:bookmarkEnd w:id="1770"/>
    <w:bookmarkEnd w:id="1769"/>
    <w:bookmarkStart w:id="1771" w:name="idm4938481168"/>
    <w:bookmarkStart w:id="1772" w:name="para_379fc474_a0f3_4a27_8f70_d0e88f8e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Radiopharmaceutical Radiation Dose SR</w:t>
      </w:r>
    </w:p>
    <w:bookmarkEnd w:id="1772"/>
    <w:bookmarkEnd w:id="1771"/>
    <w:bookmarkStart w:id="1773" w:name="idm4938480176"/>
    <w:bookmarkStart w:id="1774" w:name="para_6466b8c3_ac38_4436_9fee_e2dba229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Radiation Dose SR</w:t>
      </w:r>
    </w:p>
    <w:bookmarkEnd w:id="1774"/>
    <w:bookmarkEnd w:id="1773"/>
    <w:bookmarkStart w:id="1775" w:name="idm4938479184"/>
    <w:bookmarkStart w:id="1776" w:name="para_b971032b_5595_43b6_a38e_020ec6da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Spectacle Prescription Report</w:t>
      </w:r>
    </w:p>
    <w:bookmarkEnd w:id="1776"/>
    <w:bookmarkEnd w:id="1775"/>
    <w:bookmarkStart w:id="1777" w:name="idm4938478192"/>
    <w:bookmarkStart w:id="1778" w:name="para_ae794205_72fe_4b40_917c_88e28fa7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Colon CAD SR</w:t>
      </w:r>
    </w:p>
    <w:bookmarkEnd w:id="1778"/>
    <w:bookmarkEnd w:id="1777"/>
    <w:bookmarkStart w:id="1779" w:name="idm4938477200"/>
    <w:bookmarkStart w:id="1780" w:name="para_2dffc162_5e05_4d76_9f51_b3dafa98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Macular Grid Thickness and Volume Report</w:t>
      </w:r>
    </w:p>
    <w:bookmarkEnd w:id="1780"/>
    <w:bookmarkEnd w:id="1779"/>
    <w:bookmarkStart w:id="1781" w:name="idm4938476208"/>
    <w:bookmarkStart w:id="1782" w:name="para_8edca806_45e2_4de4_8da1_8c50068c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Implantation Plan SR Document</w:t>
      </w:r>
    </w:p>
    <w:bookmarkEnd w:id="1782"/>
    <w:bookmarkEnd w:id="1781"/>
    <w:bookmarkStart w:id="1783" w:name="idm4938475216"/>
    <w:bookmarkStart w:id="1784" w:name="para_3e7cd545_565b_47be_8438_a2e211e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Acquisition Context SR</w:t>
      </w:r>
    </w:p>
    <w:bookmarkEnd w:id="1784"/>
    <w:bookmarkEnd w:id="1783"/>
    <w:bookmarkStart w:id="1785" w:name="idm4938474224"/>
    <w:bookmarkStart w:id="1786" w:name="para_e063178e_a090_40cf_9003_364119c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Simplified Adult Echo SR</w:t>
      </w:r>
    </w:p>
    <w:bookmarkEnd w:id="1786"/>
    <w:bookmarkEnd w:id="1785"/>
    <w:bookmarkStart w:id="1787" w:name="para_3e34ef19_9a11_4d20_be2d_662df3ffcc"/>
    <w:p>
      <w:pPr>
        <w:spacing w:before="180" w:after="0" w:line="240" w:lineRule="auto"/>
        <w:jc w:val="both"/>
      </w:pPr>
      <w:hyperlink w:anchor="chapter_O">
        <w:r>
          <w:rPr>
            <w:rFonts w:ascii="Arial" w:hAnsi="Arial"/>
            <w:color w:val="000000"/>
            <w:sz w:val="18"/>
          </w:rPr>
          <w:t>Annex O</w:t>
        </w:r>
      </w:hyperlink>
      <w:r>
        <w:rPr>
          <w:rFonts w:ascii="Arial" w:hAnsi="Arial"/>
          <w:color w:val="000000"/>
          <w:sz w:val="18"/>
        </w:rPr>
        <w:t xml:space="preserve"> requirements do not apply to the Key Object Selection Document SOP Class.</w:t>
      </w:r>
    </w:p>
    <w:bookmarkEnd w:id="1787"/>
    <w:bookmarkStart w:id="1788" w:name="sect_B_5_1_6"/>
    <w:p>
      <w:pPr>
        <w:spacing w:before="180" w:after="0" w:line="240" w:lineRule="auto"/>
      </w:pPr>
      <w:r>
        <w:rPr>
          <w:rFonts w:ascii="Arial" w:hAnsi="Arial"/>
          <w:b/>
          <w:color w:val="000000"/>
          <w:sz w:val="26"/>
        </w:rPr>
        <w:t>B.5.1.6 Enhanced MR Image Storage and Legacy Converted Enhanced MR Image Storage SOP Class</w:t>
      </w:r>
    </w:p>
    <w:bookmarkEnd w:id="1788"/>
    <w:bookmarkStart w:id="1789" w:name="para_3b8daa80_6c76_4e7b_aeae_3172db6637"/>
    <w:p>
      <w:pPr>
        <w:spacing w:before="180" w:after="0" w:line="240" w:lineRule="auto"/>
        <w:jc w:val="both"/>
      </w:pPr>
      <w:r>
        <w:rPr>
          <w:rFonts w:ascii="Arial" w:hAnsi="Arial"/>
          <w:color w:val="000000"/>
          <w:sz w:val="18"/>
        </w:rPr>
        <w:t>An SCP of the Enhanced MR Image Storage or Legacy Converted Enhanced MR Image Storage SOP Class shall also support the Grayscale Softcopy Presentation State Storage SOP Class.</w:t>
      </w:r>
    </w:p>
    <w:bookmarkEnd w:id="1789"/>
    <w:bookmarkStart w:id="1790" w:name="idm4938469472"/>
    <w:p>
      <w:pPr>
        <w:keepNext/>
        <w:spacing w:before="180" w:after="0" w:line="240" w:lineRule="auto"/>
        <w:ind w:left="360" w:right="360" w:firstLine="0"/>
        <w:jc w:val="both"/>
      </w:pPr>
      <w:r>
        <w:rPr>
          <w:rFonts w:ascii="Arial" w:hAnsi="Arial"/>
          <w:color w:val="000000"/>
          <w:sz w:val="18"/>
        </w:rPr>
        <w:t>Note</w:t>
      </w:r>
    </w:p>
    <w:bookmarkEnd w:id="1790"/>
    <w:bookmarkStart w:id="1791" w:name="para_f8cec00a_9709_4488_8bff_907d222efa"/>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91"/>
    <w:bookmarkStart w:id="1792" w:name="sect_B_5_1_7"/>
    <w:p>
      <w:pPr>
        <w:spacing w:before="180" w:after="0" w:line="240" w:lineRule="auto"/>
      </w:pPr>
      <w:r>
        <w:rPr>
          <w:rFonts w:ascii="Arial" w:hAnsi="Arial"/>
          <w:b/>
          <w:color w:val="000000"/>
          <w:sz w:val="26"/>
        </w:rPr>
        <w:t>B.5.1.7 Enhanced CT Image Storage and Legacy Converted Enhanced CT Image Storage SOP Class</w:t>
      </w:r>
    </w:p>
    <w:bookmarkEnd w:id="1792"/>
    <w:bookmarkStart w:id="1793" w:name="para_35e1e331_e0b6_4699_8776_93aad2d1bb"/>
    <w:p>
      <w:pPr>
        <w:spacing w:before="180" w:after="0" w:line="240" w:lineRule="auto"/>
        <w:jc w:val="both"/>
      </w:pPr>
      <w:r>
        <w:rPr>
          <w:rFonts w:ascii="Arial" w:hAnsi="Arial"/>
          <w:color w:val="000000"/>
          <w:sz w:val="18"/>
        </w:rPr>
        <w:t>An SCP of the Enhanced CT Image Storage or Legacy Converted Enhanced CT Image Storage SOP Class shall also support the Grayscale Softcopy Presentation State Storage SOP Class.</w:t>
      </w:r>
    </w:p>
    <w:bookmarkEnd w:id="1793"/>
    <w:bookmarkStart w:id="1794" w:name="idm4938466016"/>
    <w:p>
      <w:pPr>
        <w:keepNext/>
        <w:spacing w:before="180" w:after="0" w:line="240" w:lineRule="auto"/>
        <w:ind w:left="360" w:right="360" w:firstLine="0"/>
        <w:jc w:val="both"/>
      </w:pPr>
      <w:r>
        <w:rPr>
          <w:rFonts w:ascii="Arial" w:hAnsi="Arial"/>
          <w:color w:val="000000"/>
          <w:sz w:val="18"/>
        </w:rPr>
        <w:t>Note</w:t>
      </w:r>
    </w:p>
    <w:bookmarkEnd w:id="1794"/>
    <w:bookmarkStart w:id="1795" w:name="para_7e6bb7ab_4ac8_4e00_a9cb_3da8dc7482"/>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795"/>
    <w:bookmarkStart w:id="1796" w:name="sect_B_5_1_8"/>
    <w:p>
      <w:pPr>
        <w:spacing w:before="180" w:after="0" w:line="240" w:lineRule="auto"/>
      </w:pPr>
      <w:r>
        <w:rPr>
          <w:rFonts w:ascii="Arial" w:hAnsi="Arial"/>
          <w:b/>
          <w:color w:val="000000"/>
          <w:sz w:val="26"/>
        </w:rPr>
        <w:t>B.5.1.8 Enhanced MR Color Image Storage SOP Class</w:t>
      </w:r>
    </w:p>
    <w:bookmarkEnd w:id="1796"/>
    <w:bookmarkStart w:id="1797" w:name="para_5710ffde_f9c9_476e_8e8a_2a8eb0f481"/>
    <w:p>
      <w:pPr>
        <w:spacing w:before="180" w:after="0" w:line="240" w:lineRule="auto"/>
        <w:jc w:val="both"/>
      </w:pPr>
      <w:r>
        <w:rPr>
          <w:rFonts w:ascii="Arial" w:hAnsi="Arial"/>
          <w:color w:val="000000"/>
          <w:sz w:val="18"/>
        </w:rPr>
        <w:t>An SCP of the Enhanced MR Color Image Storage SOP Class shall also support the Color Softcopy Presentation State Storage SOP Class.</w:t>
      </w:r>
    </w:p>
    <w:bookmarkEnd w:id="1797"/>
    <w:bookmarkStart w:id="1798" w:name="idm4938462688"/>
    <w:p>
      <w:pPr>
        <w:keepNext/>
        <w:spacing w:before="180" w:after="0" w:line="240" w:lineRule="auto"/>
        <w:ind w:left="360" w:right="360" w:firstLine="0"/>
        <w:jc w:val="both"/>
      </w:pPr>
      <w:r>
        <w:rPr>
          <w:rFonts w:ascii="Arial" w:hAnsi="Arial"/>
          <w:color w:val="000000"/>
          <w:sz w:val="18"/>
        </w:rPr>
        <w:t>Note</w:t>
      </w:r>
    </w:p>
    <w:bookmarkEnd w:id="1798"/>
    <w:bookmarkStart w:id="1799" w:name="para_4169b1b9_4c19_4157_9ea6_b5cac9b3ef"/>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799"/>
    <w:bookmarkStart w:id="1800" w:name="sect_B_5_1_9"/>
    <w:p>
      <w:pPr>
        <w:spacing w:before="180" w:after="0" w:line="240" w:lineRule="auto"/>
      </w:pPr>
      <w:r>
        <w:rPr>
          <w:rFonts w:ascii="Arial" w:hAnsi="Arial"/>
          <w:b/>
          <w:color w:val="000000"/>
          <w:sz w:val="26"/>
        </w:rPr>
        <w:t>B.5.1.9 Basic Structured Display</w:t>
      </w:r>
    </w:p>
    <w:bookmarkEnd w:id="1800"/>
    <w:bookmarkStart w:id="1801" w:name="para_a1b38558_53c3_4065_abea_98df870ae0"/>
    <w:p>
      <w:pPr>
        <w:spacing w:before="180" w:after="0" w:line="240" w:lineRule="auto"/>
        <w:jc w:val="both"/>
      </w:pPr>
      <w:r>
        <w:rPr>
          <w:rFonts w:ascii="Arial" w:hAnsi="Arial"/>
          <w:color w:val="000000"/>
          <w:sz w:val="18"/>
        </w:rPr>
        <w:t>An SCU of the Basic Structured Display Storage SOP Class that creates SOP Instances of the Class shall identify in its Conformance Statement the Composite Storage SOP Classes and Softcopy Presentation State Storage SOP Classes that are also supported by the SCU, and may be referenced by Basic Structured Display SOP Instances it creates. It shall identify in its Conformance Statement the values it may use in the Attributes Image Box Layout Type (0072,0304) and Type of Synchronization (0072,0434).</w:t>
      </w:r>
    </w:p>
    <w:bookmarkEnd w:id="1801"/>
    <w:bookmarkStart w:id="1802" w:name="para_4c4c923b_09eb_46b0_ada4_3709f170d3"/>
    <w:p>
      <w:pPr>
        <w:spacing w:before="180" w:after="0" w:line="240" w:lineRule="auto"/>
        <w:jc w:val="both"/>
      </w:pPr>
      <w:r>
        <w:rPr>
          <w:rFonts w:ascii="Arial" w:hAnsi="Arial"/>
          <w:color w:val="000000"/>
          <w:sz w:val="18"/>
        </w:rPr>
        <w:t>An SCP of the Basic Structured Display Storage SOP Class, when rendering SOP Instances of the Class, shall preserve the aspect ratio specified by the Nominal Screen Definition Sequence (0072,0102) Attributes Number of Vertical Pixels (0072,0104) and Number of Horizontal Pixels (0072,0106) without clipping.</w:t>
      </w:r>
    </w:p>
    <w:bookmarkEnd w:id="1802"/>
    <w:bookmarkStart w:id="1803" w:name="idm4938458080"/>
    <w:p>
      <w:pPr>
        <w:keepNext/>
        <w:spacing w:before="180" w:after="0" w:line="240" w:lineRule="auto"/>
        <w:ind w:left="360" w:right="360" w:firstLine="0"/>
        <w:jc w:val="both"/>
      </w:pPr>
      <w:r>
        <w:rPr>
          <w:rFonts w:ascii="Arial" w:hAnsi="Arial"/>
          <w:color w:val="000000"/>
          <w:sz w:val="18"/>
        </w:rPr>
        <w:t>Note</w:t>
      </w:r>
    </w:p>
    <w:bookmarkEnd w:id="1803"/>
    <w:bookmarkStart w:id="1804" w:name="idm4938457824"/>
    <w:bookmarkStart w:id="1805" w:name="idm4938457568"/>
    <w:bookmarkStart w:id="1806" w:name="para_9856ea4c_7ec1_4adc_a6aa_d8908a1cc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is not required to display using the exact number of vertical and horizontal pixels. The SCP may use as much of its display screen as it desires, while maintaining the Structured Display aspect ratio.</w:t>
      </w:r>
    </w:p>
    <w:bookmarkEnd w:id="1806"/>
    <w:bookmarkEnd w:id="1805"/>
    <w:bookmarkEnd w:id="1804"/>
    <w:bookmarkStart w:id="1807" w:name="idm4938456352"/>
    <w:bookmarkStart w:id="1808" w:name="para_a77895c0_2fa3_42c2_b3f9_208030fd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display screen has a different aspect ratio, the positioning of the display on the screen is unspecified (centered, left or right justified, top or bottom justified).</w:t>
      </w:r>
    </w:p>
    <w:bookmarkEnd w:id="1808"/>
    <w:bookmarkEnd w:id="1807"/>
    <w:bookmarkStart w:id="1809" w:name="para_2157c40d_a4e2_4d80_9831_0207708ece"/>
    <w:p>
      <w:pPr>
        <w:spacing w:before="180" w:after="0" w:line="240" w:lineRule="auto"/>
        <w:jc w:val="both"/>
      </w:pPr>
      <w:r>
        <w:rPr>
          <w:rFonts w:ascii="Arial" w:hAnsi="Arial"/>
          <w:color w:val="000000"/>
          <w:sz w:val="18"/>
        </w:rPr>
        <w:t>An SCP of the Basic Structured Display Storage SOP Class that is capable of rendering SOP Instances of the Class shall identify in its Conformance Statement the Composite Storage SOP Classes and Softcopy Presentation State Storage SOP Classes that are also supported by the SCP, and will be rendered when referenced by Basic Structured Display SOP Instances for display. It shall specify in its Conformance Statement the user display controls and interactions for the values of Image Box Layout Type (0072,0304) and Type of Synchronization (0072,0434) that it supports. It shall identify in its Conformance Statement its behavior when encountering a referenced Presentation State or other Composite Storage SOP Instance whose display it does not support, or an unsupported value of Image Box Layout Type or Type of Synchronization; such behavior shall include at a minimum a display to the user of the nature of the incompatibility.</w:t>
      </w:r>
    </w:p>
    <w:bookmarkEnd w:id="1809"/>
    <w:bookmarkStart w:id="1810" w:name="sect_B_5_1_10"/>
    <w:p>
      <w:pPr>
        <w:spacing w:before="180" w:after="0" w:line="240" w:lineRule="auto"/>
      </w:pPr>
      <w:r>
        <w:rPr>
          <w:rFonts w:ascii="Arial" w:hAnsi="Arial"/>
          <w:b/>
          <w:color w:val="000000"/>
          <w:sz w:val="26"/>
        </w:rPr>
        <w:t>B.5.1.10 Implant Template Storage SOP Classes</w:t>
      </w:r>
    </w:p>
    <w:bookmarkEnd w:id="1810"/>
    <w:bookmarkStart w:id="1811" w:name="para_2b262512_47c4_416f_98b7_7ef8447f36"/>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811"/>
    <w:bookmarkStart w:id="1812" w:name="idm4938450608"/>
    <w:p>
      <w:pPr>
        <w:keepNext/>
        <w:spacing w:before="180" w:after="0" w:line="240" w:lineRule="auto"/>
        <w:ind w:left="360" w:right="360" w:firstLine="0"/>
        <w:jc w:val="both"/>
      </w:pPr>
      <w:r>
        <w:rPr>
          <w:rFonts w:ascii="Arial" w:hAnsi="Arial"/>
          <w:color w:val="000000"/>
          <w:sz w:val="18"/>
        </w:rPr>
        <w:t>Note</w:t>
      </w:r>
    </w:p>
    <w:bookmarkEnd w:id="1812"/>
    <w:bookmarkStart w:id="1813" w:name="para_4307cdb5_73c9_4f20_a60b_a42f56809e"/>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3">
        <w:r>
          <w:rPr>
            <w:rFonts w:ascii="Arial" w:hAnsi="Arial"/>
            <w:color w:val="000000"/>
            <w:sz w:val="18"/>
          </w:rPr>
          <w:t>Section GG.6.3</w:t>
        </w:r>
      </w:hyperlink>
      <w:r>
        <w:rPr>
          <w:rFonts w:ascii="Arial" w:hAnsi="Arial"/>
          <w:color w:val="000000"/>
          <w:sz w:val="18"/>
        </w:rPr>
        <w:t>).</w:t>
      </w:r>
    </w:p>
    <w:bookmarkEnd w:id="1813"/>
    <w:bookmarkStart w:id="1814" w:name="sect_B_5_1_11"/>
    <w:p>
      <w:pPr>
        <w:spacing w:before="180" w:after="0" w:line="240" w:lineRule="auto"/>
      </w:pPr>
      <w:r>
        <w:rPr>
          <w:rFonts w:ascii="Arial" w:hAnsi="Arial"/>
          <w:b/>
          <w:color w:val="000000"/>
          <w:sz w:val="26"/>
        </w:rPr>
        <w:t>B.5.1.11 Ophthalmic Axial Measurements Storage SOP Class</w:t>
      </w:r>
    </w:p>
    <w:bookmarkEnd w:id="1814"/>
    <w:bookmarkStart w:id="1815" w:name="para_8a6ab1bb_6a0c_4799_bc0b_f074969f25"/>
    <w:p>
      <w:pPr>
        <w:spacing w:before="180" w:after="0" w:line="240" w:lineRule="auto"/>
        <w:jc w:val="both"/>
      </w:pPr>
      <w:r>
        <w:rPr>
          <w:rFonts w:ascii="Arial" w:hAnsi="Arial"/>
          <w:color w:val="000000"/>
          <w:sz w:val="18"/>
        </w:rPr>
        <w:t>Ophthalmic axial measurements devices are used in the preoperative assessment of every cataract surgery patient. Ophthalmic axial measurements SOP Classes support ophthalmic axial measurements devices.</w:t>
      </w:r>
    </w:p>
    <w:bookmarkEnd w:id="1815"/>
    <w:bookmarkStart w:id="1816" w:name="para_759d16cf_d598_475c_91be_f0d69ff848"/>
    <w:p>
      <w:pPr>
        <w:spacing w:before="180" w:after="0" w:line="240" w:lineRule="auto"/>
        <w:jc w:val="both"/>
      </w:pPr>
      <w:r>
        <w:rPr>
          <w:rFonts w:ascii="Arial" w:hAnsi="Arial"/>
          <w:color w:val="000000"/>
          <w:sz w:val="18"/>
        </w:rPr>
        <w:t xml:space="preserve">For a device that is both a SCU and a SCP of the Ophthalmic Axial Measurements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Axial Measurements Storage SOP Classes:</w:t>
      </w:r>
    </w:p>
    <w:bookmarkEnd w:id="1816"/>
    <w:bookmarkStart w:id="1817" w:name="idm4938444944"/>
    <w:bookmarkStart w:id="1818" w:name="idm4938444688"/>
    <w:bookmarkStart w:id="1819" w:name="para_f9781534_c644_4ee8_86f8_8ed1c958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19"/>
    <w:bookmarkEnd w:id="1818"/>
    <w:bookmarkEnd w:id="1817"/>
    <w:bookmarkStart w:id="1820" w:name="idm4938442864"/>
    <w:p>
      <w:pPr>
        <w:keepNext/>
        <w:spacing w:before="180" w:after="0" w:line="240" w:lineRule="auto"/>
        <w:ind w:left="360" w:right="360" w:firstLine="0"/>
        <w:jc w:val="both"/>
      </w:pPr>
      <w:r>
        <w:rPr>
          <w:rFonts w:ascii="Arial" w:hAnsi="Arial"/>
          <w:color w:val="000000"/>
          <w:sz w:val="18"/>
        </w:rPr>
        <w:t>Note</w:t>
      </w:r>
    </w:p>
    <w:bookmarkEnd w:id="1820"/>
    <w:bookmarkStart w:id="1821" w:name="para_b4452ef2_8f67_43cf_b8dd_4cf9bd557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21"/>
    <w:bookmarkStart w:id="1822" w:name="sect_B_5_1_12"/>
    <w:p>
      <w:pPr>
        <w:spacing w:before="180" w:after="0" w:line="240" w:lineRule="auto"/>
      </w:pPr>
      <w:r>
        <w:rPr>
          <w:rFonts w:ascii="Arial" w:hAnsi="Arial"/>
          <w:b/>
          <w:color w:val="000000"/>
          <w:sz w:val="26"/>
        </w:rPr>
        <w:t>B.5.1.12 IOL Calculation Storage SOP Class</w:t>
      </w:r>
    </w:p>
    <w:bookmarkEnd w:id="1822"/>
    <w:bookmarkStart w:id="1823" w:name="para_d1d064c0_a3bb_4240_ab0f_b0399ed8e4"/>
    <w:p>
      <w:pPr>
        <w:spacing w:before="180" w:after="0" w:line="240" w:lineRule="auto"/>
        <w:jc w:val="both"/>
      </w:pPr>
      <w:r>
        <w:rPr>
          <w:rFonts w:ascii="Arial" w:hAnsi="Arial"/>
          <w:color w:val="000000"/>
          <w:sz w:val="18"/>
        </w:rPr>
        <w:t>IOL (intraocular lens) calculation is used in the preoperative assessment of every cataract surgery patient. IOL Calculation SOP Classes support IOL calculation software, which may be located either on ophthalmic axial measurement devices or on a separate computer.</w:t>
      </w:r>
    </w:p>
    <w:bookmarkEnd w:id="1823"/>
    <w:bookmarkStart w:id="1824" w:name="para_e0cbbcb2_916a_41f4_a955_d888ad05d1"/>
    <w:p>
      <w:pPr>
        <w:spacing w:before="180" w:after="0" w:line="240" w:lineRule="auto"/>
        <w:jc w:val="both"/>
      </w:pPr>
      <w:r>
        <w:rPr>
          <w:rFonts w:ascii="Arial" w:hAnsi="Arial"/>
          <w:color w:val="000000"/>
          <w:sz w:val="18"/>
        </w:rPr>
        <w:t xml:space="preserve">For a device that is both a SCU and a SCP of the IOL Calculation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IOL Calculation Storage SOP Classes:</w:t>
      </w:r>
    </w:p>
    <w:bookmarkEnd w:id="1824"/>
    <w:bookmarkStart w:id="1825" w:name="idm4938437776"/>
    <w:bookmarkStart w:id="1826" w:name="idm4938437520"/>
    <w:bookmarkStart w:id="1827" w:name="para_6bf5ecb9_d61b_48c8_89cd_44ecd9e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27"/>
    <w:bookmarkEnd w:id="1826"/>
    <w:bookmarkEnd w:id="1825"/>
    <w:bookmarkStart w:id="1828" w:name="idm4938435696"/>
    <w:p>
      <w:pPr>
        <w:keepNext/>
        <w:spacing w:before="180" w:after="0" w:line="240" w:lineRule="auto"/>
        <w:ind w:left="360" w:right="360" w:firstLine="0"/>
        <w:jc w:val="both"/>
      </w:pPr>
      <w:r>
        <w:rPr>
          <w:rFonts w:ascii="Arial" w:hAnsi="Arial"/>
          <w:color w:val="000000"/>
          <w:sz w:val="18"/>
        </w:rPr>
        <w:t>Note</w:t>
      </w:r>
    </w:p>
    <w:bookmarkEnd w:id="1828"/>
    <w:bookmarkStart w:id="1829" w:name="para_82ad5902_bf43_4dc0_9bdd_6bae240620"/>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29"/>
    <w:bookmarkStart w:id="1830" w:name="sect_B_5_1_13"/>
    <w:p>
      <w:pPr>
        <w:spacing w:before="180" w:after="0" w:line="240" w:lineRule="auto"/>
      </w:pPr>
      <w:r>
        <w:rPr>
          <w:rFonts w:ascii="Arial" w:hAnsi="Arial"/>
          <w:b/>
          <w:color w:val="000000"/>
          <w:sz w:val="26"/>
        </w:rPr>
        <w:t>B.5.1.13 Intravascular OCT Image Storage SOP Classes</w:t>
      </w:r>
    </w:p>
    <w:bookmarkEnd w:id="1830"/>
    <w:bookmarkStart w:id="1831" w:name="para_760a2c19_d013_48b6_bd04_18c877f41e"/>
    <w:p>
      <w:pPr>
        <w:spacing w:before="180" w:after="0" w:line="240" w:lineRule="auto"/>
        <w:jc w:val="both"/>
      </w:pPr>
      <w:r>
        <w:rPr>
          <w:rFonts w:ascii="Arial" w:hAnsi="Arial"/>
          <w:color w:val="000000"/>
          <w:sz w:val="18"/>
        </w:rPr>
        <w:t>The Intravascular OCT Image Storage - For Presentation SOP Class shall use the IVOCT IOD with an Enumerated Value of FOR PRESENTATION for Presentation Intent Type (0008,0068).</w:t>
      </w:r>
    </w:p>
    <w:bookmarkEnd w:id="1831"/>
    <w:bookmarkStart w:id="1832" w:name="para_c175a4b6_86cf_4a38_b178_bc429b16d0"/>
    <w:p>
      <w:pPr>
        <w:spacing w:before="180" w:after="0" w:line="240" w:lineRule="auto"/>
        <w:jc w:val="both"/>
      </w:pPr>
      <w:r>
        <w:rPr>
          <w:rFonts w:ascii="Arial" w:hAnsi="Arial"/>
          <w:color w:val="000000"/>
          <w:sz w:val="18"/>
        </w:rPr>
        <w:t>The Intravascular OCT Image Storage - For Processing SOP Class shall use the IVOCT IOD with an Enumerated Value of FOR PROCESSING for Presentation Intent Type (0008,0068).</w:t>
      </w:r>
    </w:p>
    <w:bookmarkEnd w:id="1832"/>
    <w:bookmarkStart w:id="1833" w:name="para_4dae02fc_62c0_423e_9fd9_651f95e261"/>
    <w:p>
      <w:pPr>
        <w:spacing w:before="180" w:after="0" w:line="240" w:lineRule="auto"/>
        <w:jc w:val="both"/>
      </w:pPr>
      <w:r>
        <w:rPr>
          <w:rFonts w:ascii="Arial" w:hAnsi="Arial"/>
          <w:color w:val="000000"/>
          <w:sz w:val="18"/>
        </w:rPr>
        <w:t>An SCU or SCP of the Intravascular OCT Image Storage - For Processing SOP Class shall also support the Intravascular OCT Image Storage - For Presentation SOP Class.</w:t>
      </w:r>
    </w:p>
    <w:bookmarkEnd w:id="1833"/>
    <w:bookmarkStart w:id="1834" w:name="idm4938430704"/>
    <w:p>
      <w:pPr>
        <w:keepNext/>
        <w:spacing w:before="180" w:after="0" w:line="240" w:lineRule="auto"/>
        <w:ind w:left="360" w:right="360" w:firstLine="0"/>
        <w:jc w:val="both"/>
      </w:pPr>
      <w:r>
        <w:rPr>
          <w:rFonts w:ascii="Arial" w:hAnsi="Arial"/>
          <w:color w:val="000000"/>
          <w:sz w:val="18"/>
        </w:rPr>
        <w:t>Note</w:t>
      </w:r>
    </w:p>
    <w:bookmarkEnd w:id="1834"/>
    <w:bookmarkStart w:id="1835" w:name="idm4938430448"/>
    <w:bookmarkStart w:id="1836" w:name="idm4938430192"/>
    <w:bookmarkStart w:id="1837" w:name="para_b2b6f546_3f0c_49d5_89e1_5a48923f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of this requirement is to ensure a useful level of interoperability by avoiding the situation where an SCU might support only the Intravascular OCT Image Storage - For Processing SOP Class and an SCP only the Intravascular OCT Image Storage - For Presentation SOP Class, or vice versa. The burden is therefore to support the Intravascular OCT Image Storage - For Presentation SOP Class as a "baseline".</w:t>
      </w:r>
    </w:p>
    <w:bookmarkEnd w:id="1837"/>
    <w:bookmarkEnd w:id="1836"/>
    <w:bookmarkEnd w:id="1835"/>
    <w:bookmarkStart w:id="1838" w:name="idm4938428784"/>
    <w:bookmarkStart w:id="1839" w:name="para_e5546f1a_1e61_45a0_8fd4_5e59629dd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 "support" is used in this section in the sense that an SCU or SCP must be capable of sending or receiving the For Presentation SOP Class. There is no intent to imply that an SCU must always send an instance of the For Presentation SOP Class when an instance of the For Processing SOP Class is sent.</w:t>
      </w:r>
    </w:p>
    <w:bookmarkEnd w:id="1839"/>
    <w:bookmarkEnd w:id="1838"/>
    <w:bookmarkStart w:id="1840" w:name="para_272777fc_1be7_4c40_816f_24d96682d9"/>
    <w:p>
      <w:pPr>
        <w:spacing w:before="180" w:after="0" w:line="240" w:lineRule="auto"/>
        <w:ind w:left="720" w:right="360" w:firstLine="0"/>
        <w:jc w:val="both"/>
      </w:pPr>
      <w:r>
        <w:rPr>
          <w:rFonts w:ascii="Arial" w:hAnsi="Arial"/>
          <w:color w:val="000000"/>
          <w:sz w:val="18"/>
        </w:rPr>
        <w:t>Nor is there any intent to imply that during Association establishment, that a Presentation Context for the For Presentation SOP Class has to be proposed by the initiator. However, an association acceptor may reject a For Presentation SOP Class Presentation Context if it accepts a For Processing SOP Class Presentation Context, and prefers that SOP Class, in which case it may no longer be able to "pass on" the object later as an SCU unless it is able to generate a For Presentation object.</w:t>
      </w:r>
    </w:p>
    <w:bookmarkEnd w:id="1840"/>
    <w:bookmarkStart w:id="1841" w:name="para_9a893e84_2146_481d_8177_018546c5c0"/>
    <w:p>
      <w:pPr>
        <w:spacing w:before="180" w:after="0" w:line="240" w:lineRule="auto"/>
        <w:ind w:left="720" w:right="360" w:firstLine="0"/>
        <w:jc w:val="both"/>
      </w:pPr>
      <w:r>
        <w:rPr>
          <w:rFonts w:ascii="Arial" w:hAnsi="Arial"/>
          <w:color w:val="000000"/>
          <w:sz w:val="18"/>
        </w:rPr>
        <w:t>It is not possible for an SCP to determine from proposed Presentation Contexts whether or not an SCU "supports" (is capable of sending) both For Processing and For Presentation SOP Class Instances. Such a determination requires a priori knowledge of the information contained in the Conformance Statement for the SCU, as well as how the SCU is configured and operated. An SCU that supports both SOP Classes may well choose to only propose one or the other during Association establishment, depending on which Instances it actually intends to send over that particular association (although the SCU must be capable of sending instances of the For Presentation SOP Class if the SCP does not accept the For Processing).</w:t>
      </w:r>
    </w:p>
    <w:bookmarkEnd w:id="1841"/>
    <w:bookmarkStart w:id="1842" w:name="para_73d1abc8_b451_4c27_bb75_bcee54c4ac"/>
    <w:p>
      <w:pPr>
        <w:spacing w:before="180" w:after="0" w:line="240" w:lineRule="auto"/>
        <w:ind w:left="720" w:right="360" w:firstLine="0"/>
        <w:jc w:val="both"/>
      </w:pPr>
      <w:r>
        <w:rPr>
          <w:rFonts w:ascii="Arial" w:hAnsi="Arial"/>
          <w:color w:val="000000"/>
          <w:sz w:val="18"/>
        </w:rPr>
        <w:t>The intent of the requirement is that if an SCU is only capable of sending the For Presentation SOP Class, any SCP will be guaranteed to be able to receive it. Conversely, if an SCP is only capable of receiving the For Presentation SOP Class, any SCU will be guaranteed to be able to send it.</w:t>
      </w:r>
    </w:p>
    <w:bookmarkEnd w:id="1842"/>
    <w:bookmarkStart w:id="1843" w:name="sect_B_5_1_14"/>
    <w:p>
      <w:pPr>
        <w:spacing w:before="180" w:after="0" w:line="240" w:lineRule="auto"/>
      </w:pPr>
      <w:r>
        <w:rPr>
          <w:rFonts w:ascii="Arial" w:hAnsi="Arial"/>
          <w:b/>
          <w:color w:val="000000"/>
          <w:sz w:val="26"/>
        </w:rPr>
        <w:t>B.5.1.14 Ophthalmic Thickness Map Storage SOP Class</w:t>
      </w:r>
    </w:p>
    <w:bookmarkEnd w:id="1843"/>
    <w:bookmarkStart w:id="1844" w:name="para_2feca5d7_5a35_42cc_a06d_d99cfa3f1c"/>
    <w:p>
      <w:pPr>
        <w:spacing w:before="180" w:after="0" w:line="240" w:lineRule="auto"/>
        <w:jc w:val="both"/>
      </w:pPr>
      <w:r>
        <w:rPr>
          <w:rFonts w:ascii="Arial" w:hAnsi="Arial"/>
          <w:color w:val="000000"/>
          <w:sz w:val="18"/>
        </w:rPr>
        <w:t>The Ophthalmic Thickness Map SOP Class encodes a topographic representation of the thickness/height measurements of the posterior eye.</w:t>
      </w:r>
    </w:p>
    <w:bookmarkEnd w:id="1844"/>
    <w:bookmarkStart w:id="1845" w:name="para_087db109_f030_42fe_82a4_8df517ecee"/>
    <w:p>
      <w:pPr>
        <w:spacing w:before="180" w:after="0" w:line="240" w:lineRule="auto"/>
        <w:jc w:val="both"/>
      </w:pPr>
      <w:r>
        <w:rPr>
          <w:rFonts w:ascii="Arial" w:hAnsi="Arial"/>
          <w:color w:val="000000"/>
          <w:sz w:val="18"/>
        </w:rPr>
        <w:t xml:space="preserve">For a device that is both a SCU and a SCP of the Ophthalmic Thickness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Ophthalmic Thickness Map Storage SOP Classes:</w:t>
      </w:r>
    </w:p>
    <w:bookmarkEnd w:id="1845"/>
    <w:bookmarkStart w:id="1846" w:name="idm4938420080"/>
    <w:bookmarkStart w:id="1847" w:name="idm4938419824"/>
    <w:bookmarkStart w:id="1848" w:name="para_9d82fb55_a4aa_4053_8dd1_0c1dcbdb7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48"/>
    <w:bookmarkEnd w:id="1847"/>
    <w:bookmarkEnd w:id="1846"/>
    <w:bookmarkStart w:id="1849" w:name="idm4938418000"/>
    <w:p>
      <w:pPr>
        <w:keepNext/>
        <w:spacing w:before="180" w:after="0" w:line="240" w:lineRule="auto"/>
        <w:ind w:left="360" w:right="360" w:firstLine="0"/>
        <w:jc w:val="both"/>
      </w:pPr>
      <w:r>
        <w:rPr>
          <w:rFonts w:ascii="Arial" w:hAnsi="Arial"/>
          <w:color w:val="000000"/>
          <w:sz w:val="18"/>
        </w:rPr>
        <w:t>Note</w:t>
      </w:r>
    </w:p>
    <w:bookmarkEnd w:id="1849"/>
    <w:bookmarkStart w:id="1850" w:name="para_8107ea32_c321_486b_ae9d_b0520ae9d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50"/>
    <w:bookmarkStart w:id="1851" w:name="sect_B_5_1_15"/>
    <w:p>
      <w:pPr>
        <w:spacing w:before="180" w:after="0" w:line="240" w:lineRule="auto"/>
      </w:pPr>
      <w:r>
        <w:rPr>
          <w:rFonts w:ascii="Arial" w:hAnsi="Arial"/>
          <w:b/>
          <w:color w:val="000000"/>
          <w:sz w:val="26"/>
        </w:rPr>
        <w:t>B.5.1.15 Enhanced PET Image Storage and Legacy Converted Enhanced PET Image Storage SOP Class</w:t>
      </w:r>
    </w:p>
    <w:bookmarkEnd w:id="1851"/>
    <w:bookmarkStart w:id="1852" w:name="para_f206e318_733c_48b6_8df4_67954e1b26"/>
    <w:p>
      <w:pPr>
        <w:spacing w:before="180" w:after="0" w:line="240" w:lineRule="auto"/>
        <w:jc w:val="both"/>
      </w:pPr>
      <w:r>
        <w:rPr>
          <w:rFonts w:ascii="Arial" w:hAnsi="Arial"/>
          <w:color w:val="000000"/>
          <w:sz w:val="18"/>
        </w:rPr>
        <w:t>An SCP of the Enhanced PET Image Storage or Legacy Converted Enhanced PET Image Storage SOP Class shall also support the Grayscale Softcopy Presentation State Storage SOP Class.</w:t>
      </w:r>
    </w:p>
    <w:bookmarkEnd w:id="1852"/>
    <w:bookmarkStart w:id="1853" w:name="idm4938414320"/>
    <w:p>
      <w:pPr>
        <w:keepNext/>
        <w:spacing w:before="180" w:after="0" w:line="240" w:lineRule="auto"/>
        <w:ind w:left="360" w:right="360" w:firstLine="0"/>
        <w:jc w:val="both"/>
      </w:pPr>
      <w:r>
        <w:rPr>
          <w:rFonts w:ascii="Arial" w:hAnsi="Arial"/>
          <w:color w:val="000000"/>
          <w:sz w:val="18"/>
        </w:rPr>
        <w:t>Note</w:t>
      </w:r>
    </w:p>
    <w:bookmarkEnd w:id="1853"/>
    <w:bookmarkStart w:id="1854" w:name="para_fea83672_6c08_4033_a15a_4b4dfd9698"/>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or conversion device.</w:t>
      </w:r>
    </w:p>
    <w:bookmarkEnd w:id="1854"/>
    <w:bookmarkStart w:id="1855" w:name="sect_B_5_1_16"/>
    <w:p>
      <w:pPr>
        <w:spacing w:before="180" w:after="0" w:line="240" w:lineRule="auto"/>
      </w:pPr>
      <w:r>
        <w:rPr>
          <w:rFonts w:ascii="Arial" w:hAnsi="Arial"/>
          <w:b/>
          <w:color w:val="000000"/>
          <w:sz w:val="26"/>
        </w:rPr>
        <w:t>B.5.1.16 Enhanced PET Image Storage SOP Classes</w:t>
      </w:r>
    </w:p>
    <w:bookmarkEnd w:id="1855"/>
    <w:bookmarkStart w:id="1856" w:name="para_38581d6b_c3ee_49a2_9987_2f10bba047"/>
    <w:p>
      <w:pPr>
        <w:spacing w:before="180" w:after="0" w:line="240" w:lineRule="auto"/>
        <w:jc w:val="both"/>
      </w:pPr>
      <w:r>
        <w:rPr>
          <w:rFonts w:ascii="Arial" w:hAnsi="Arial"/>
          <w:color w:val="000000"/>
          <w:sz w:val="18"/>
        </w:rPr>
        <w:t>An SCP of the Enhanced PET Image Storage SOP Class shall also support the Grayscale Softcopy Presentation State Storage SOP Class.</w:t>
      </w:r>
    </w:p>
    <w:bookmarkEnd w:id="1856"/>
    <w:bookmarkStart w:id="1857" w:name="idm4938410560"/>
    <w:p>
      <w:pPr>
        <w:keepNext/>
        <w:spacing w:before="180" w:after="0" w:line="240" w:lineRule="auto"/>
        <w:ind w:left="360" w:right="360" w:firstLine="0"/>
        <w:jc w:val="both"/>
      </w:pPr>
      <w:r>
        <w:rPr>
          <w:rFonts w:ascii="Arial" w:hAnsi="Arial"/>
          <w:color w:val="000000"/>
          <w:sz w:val="18"/>
        </w:rPr>
        <w:t>Note</w:t>
      </w:r>
    </w:p>
    <w:bookmarkEnd w:id="1857"/>
    <w:bookmarkStart w:id="1858" w:name="para_15b49f00_cc63_4cb9_b9b3_6a85aa25e9"/>
    <w:p>
      <w:pPr>
        <w:spacing w:before="180" w:after="0" w:line="240" w:lineRule="auto"/>
        <w:ind w:left="360" w:right="360" w:firstLine="0"/>
        <w:jc w:val="both"/>
      </w:pPr>
      <w:r>
        <w:rPr>
          <w:rFonts w:ascii="Arial" w:hAnsi="Arial"/>
          <w:color w:val="000000"/>
          <w:sz w:val="18"/>
        </w:rPr>
        <w:t>This requirement is present in order to allow the exchange of graphical annotations created by an acquisition device.</w:t>
      </w:r>
    </w:p>
    <w:bookmarkEnd w:id="1858"/>
    <w:bookmarkStart w:id="1859" w:name="sect_B_5_1_17"/>
    <w:p>
      <w:pPr>
        <w:spacing w:before="180" w:after="0" w:line="240" w:lineRule="auto"/>
      </w:pPr>
      <w:r>
        <w:rPr>
          <w:rFonts w:ascii="Arial" w:hAnsi="Arial"/>
          <w:b/>
          <w:color w:val="000000"/>
          <w:sz w:val="26"/>
        </w:rPr>
        <w:t>B.5.1.17 Corneal Topography Map Storage SOP Class</w:t>
      </w:r>
    </w:p>
    <w:bookmarkEnd w:id="1859"/>
    <w:bookmarkStart w:id="1860" w:name="para_14e37dda_82e4_42ed_9d1b_432538e0cf"/>
    <w:p>
      <w:pPr>
        <w:spacing w:before="180" w:after="0" w:line="240" w:lineRule="auto"/>
        <w:jc w:val="both"/>
      </w:pPr>
      <w:r>
        <w:rPr>
          <w:rFonts w:ascii="Arial" w:hAnsi="Arial"/>
          <w:color w:val="000000"/>
          <w:sz w:val="18"/>
        </w:rPr>
        <w:t>The Corneal Topography Map SOP Class encodes a topographic representation of the curvature and/or elevation measurements of corneal anterior and posterior surfaces (e.g., maps that display corneal curvatures, corneal elevations, and corneal power, etc.).</w:t>
      </w:r>
    </w:p>
    <w:bookmarkEnd w:id="1860"/>
    <w:bookmarkStart w:id="1861" w:name="para_6f84c98c_b195_4495_99f9_69ad1aa88e"/>
    <w:p>
      <w:pPr>
        <w:spacing w:before="180" w:after="0" w:line="240" w:lineRule="auto"/>
        <w:jc w:val="both"/>
      </w:pPr>
      <w:r>
        <w:rPr>
          <w:rFonts w:ascii="Arial" w:hAnsi="Arial"/>
          <w:color w:val="000000"/>
          <w:sz w:val="18"/>
        </w:rPr>
        <w:t xml:space="preserve">For a device that is both a SCU and a SCP of the Corneal Topography Map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Corneal Topography Map Storage SOP Classes:</w:t>
      </w:r>
    </w:p>
    <w:bookmarkEnd w:id="1861"/>
    <w:bookmarkStart w:id="1862" w:name="idm4938404960"/>
    <w:bookmarkStart w:id="1863" w:name="idm4938404704"/>
    <w:bookmarkStart w:id="1864" w:name="para_38ba216c_557f_4e64_831d_35dcce9c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64"/>
    <w:bookmarkEnd w:id="1863"/>
    <w:bookmarkEnd w:id="1862"/>
    <w:bookmarkStart w:id="1865" w:name="idm4938402608"/>
    <w:p>
      <w:pPr>
        <w:keepNext/>
        <w:spacing w:before="180" w:after="0" w:line="240" w:lineRule="auto"/>
        <w:ind w:left="360" w:right="360" w:firstLine="0"/>
        <w:jc w:val="both"/>
      </w:pPr>
      <w:r>
        <w:rPr>
          <w:rFonts w:ascii="Arial" w:hAnsi="Arial"/>
          <w:color w:val="000000"/>
          <w:sz w:val="18"/>
        </w:rPr>
        <w:t>Note</w:t>
      </w:r>
    </w:p>
    <w:bookmarkEnd w:id="1865"/>
    <w:bookmarkStart w:id="1866" w:name="para_2c845044_6b8e_4cc4_83cf_b6dabe6216"/>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66"/>
    <w:bookmarkStart w:id="1867" w:name="sect_B_5_1_18"/>
    <w:p>
      <w:pPr>
        <w:spacing w:before="180" w:after="0" w:line="240" w:lineRule="auto"/>
      </w:pPr>
      <w:r>
        <w:rPr>
          <w:rFonts w:ascii="Arial" w:hAnsi="Arial"/>
          <w:b/>
          <w:color w:val="000000"/>
          <w:sz w:val="26"/>
        </w:rPr>
        <w:t>B.5.1.18 Breast Projection X-Ray Image Storage SOP Classes</w:t>
      </w:r>
    </w:p>
    <w:bookmarkEnd w:id="1867"/>
    <w:bookmarkStart w:id="1868" w:name="para_91fde1c4_5143_4b88_9efd_b31904ca79"/>
    <w:p>
      <w:pPr>
        <w:spacing w:before="180" w:after="0" w:line="240" w:lineRule="auto"/>
        <w:jc w:val="both"/>
      </w:pPr>
      <w:r>
        <w:rPr>
          <w:rFonts w:ascii="Arial" w:hAnsi="Arial"/>
          <w:color w:val="000000"/>
          <w:sz w:val="18"/>
        </w:rPr>
        <w:t>The Breast Projection X-Ray Image Storage - For Presentation SOP Class shall use the Breast Projection X-Ray Image IOD with an Enumerated Value of FOR PRESENTATION for Presentation Intent Type (0008,0068).</w:t>
      </w:r>
    </w:p>
    <w:bookmarkEnd w:id="1868"/>
    <w:bookmarkStart w:id="1869" w:name="para_46575588_1b69_4eff_a4a6_19979d02f6"/>
    <w:p>
      <w:pPr>
        <w:spacing w:before="180" w:after="0" w:line="240" w:lineRule="auto"/>
        <w:jc w:val="both"/>
      </w:pPr>
      <w:r>
        <w:rPr>
          <w:rFonts w:ascii="Arial" w:hAnsi="Arial"/>
          <w:color w:val="000000"/>
          <w:sz w:val="18"/>
        </w:rPr>
        <w:t>The Breast Projection X-Ray Image Storage - For Processing SOP Class shall use the Breast Projection X-Ray Image IOD with an Enumerated Value of FOR PROCESSING for Presentation Intent Type (0008,0068).</w:t>
      </w:r>
    </w:p>
    <w:bookmarkEnd w:id="1869"/>
    <w:bookmarkStart w:id="1870" w:name="para_c3c52ca7_3ce6_4c33_b6a0_30026c485a"/>
    <w:p>
      <w:pPr>
        <w:spacing w:before="180" w:after="0" w:line="240" w:lineRule="auto"/>
        <w:jc w:val="both"/>
      </w:pPr>
      <w:r>
        <w:rPr>
          <w:rFonts w:ascii="Arial" w:hAnsi="Arial"/>
          <w:color w:val="000000"/>
          <w:sz w:val="18"/>
        </w:rPr>
        <w:t>An SCU or SCP of the Breast Projection X-Ray Image Storage - For Processing SOP Class shall also support the Breast Projection X-Ray Image Storage - For Presentation SOP Class.</w:t>
      </w:r>
    </w:p>
    <w:bookmarkEnd w:id="1870"/>
    <w:bookmarkStart w:id="1871" w:name="sect_B_5_1_19"/>
    <w:p>
      <w:pPr>
        <w:spacing w:before="180" w:after="0" w:line="240" w:lineRule="auto"/>
      </w:pPr>
      <w:r>
        <w:rPr>
          <w:rFonts w:ascii="Arial" w:hAnsi="Arial"/>
          <w:b/>
          <w:color w:val="000000"/>
          <w:sz w:val="26"/>
        </w:rPr>
        <w:t>B.5.1.19 Planar MPR Volumetric Presentation State Storage SOP Classes</w:t>
      </w:r>
    </w:p>
    <w:bookmarkEnd w:id="1871"/>
    <w:bookmarkStart w:id="1872" w:name="para_a746b5d5_88a7_41c7_b2c5_440fa11dbf"/>
    <w:p>
      <w:pPr>
        <w:spacing w:before="180" w:after="0" w:line="240" w:lineRule="auto"/>
        <w:jc w:val="both"/>
      </w:pPr>
      <w:r>
        <w:rPr>
          <w:rFonts w:ascii="Arial" w:hAnsi="Arial"/>
          <w:color w:val="000000"/>
          <w:sz w:val="18"/>
        </w:rPr>
        <w:t xml:space="preserve">The requirements of </w:t>
      </w:r>
      <w:hyperlink w:anchor="sect_FF_2_1_1">
        <w:r>
          <w:rPr>
            <w:rFonts w:ascii="Arial" w:hAnsi="Arial"/>
            <w:color w:val="000000"/>
            <w:sz w:val="18"/>
          </w:rPr>
          <w:t>Section FF.2.1.1</w:t>
        </w:r>
      </w:hyperlink>
      <w:r>
        <w:rPr>
          <w:rFonts w:ascii="Arial" w:hAnsi="Arial"/>
          <w:color w:val="000000"/>
          <w:sz w:val="18"/>
        </w:rPr>
        <w:t xml:space="preserve"> apply to the following SOP Classes:</w:t>
      </w:r>
    </w:p>
    <w:bookmarkEnd w:id="1872"/>
    <w:bookmarkStart w:id="1873" w:name="idm4938393792"/>
    <w:bookmarkStart w:id="1874" w:name="idm4938393536"/>
    <w:bookmarkStart w:id="1875" w:name="para_5fa20001_fd81_48a4_832a_6c869e05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Grayscale Planar MPR Volumetric Presentation State Storage</w:t>
      </w:r>
    </w:p>
    <w:bookmarkEnd w:id="1875"/>
    <w:bookmarkEnd w:id="1874"/>
    <w:bookmarkEnd w:id="1873"/>
    <w:bookmarkStart w:id="1876" w:name="idm4938392240"/>
    <w:bookmarkStart w:id="1877" w:name="para_f99e78a2_e249_4180_903c_83ee777b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Planar MPR Volumetric Presentation State Storage</w:t>
      </w:r>
    </w:p>
    <w:bookmarkEnd w:id="1877"/>
    <w:bookmarkEnd w:id="1876"/>
    <w:bookmarkStart w:id="1878" w:name="para_20032327_9a10_4066_8a27_7c03a04ba0"/>
    <w:p>
      <w:pPr>
        <w:spacing w:before="180" w:after="0" w:line="240" w:lineRule="auto"/>
        <w:jc w:val="both"/>
      </w:pPr>
      <w:r>
        <w:rPr>
          <w:rFonts w:ascii="Arial" w:hAnsi="Arial"/>
          <w:color w:val="000000"/>
          <w:sz w:val="18"/>
        </w:rPr>
        <w:t xml:space="preserve">The Grayscale Planar MPR Volumetric Presentation State Storage SOP Class shall use the </w:t>
      </w:r>
      <w:hyperlink r:id="r326">
        <w:r>
          <w:rPr>
            <w:rFonts w:ascii="Arial" w:hAnsi="Arial"/>
            <w:color w:val="000000"/>
            <w:sz w:val="18"/>
          </w:rPr>
          <w:t>Planar MPR Volumetric Presentation State IOD</w:t>
        </w:r>
      </w:hyperlink>
      <w:r>
        <w:rPr>
          <w:rFonts w:ascii="Arial" w:hAnsi="Arial"/>
          <w:color w:val="000000"/>
          <w:sz w:val="18"/>
        </w:rPr>
        <w:t xml:space="preserve"> with an Enumerated Value of MONOCHROME for Pixel Presentation (0008,9205) and shall have only a single item in the Volumetric Presentation State Input Sequence (0070,1201).</w:t>
      </w:r>
    </w:p>
    <w:bookmarkEnd w:id="1878"/>
    <w:bookmarkStart w:id="1879" w:name="para_a2912829_bba5_4739_a9e4_4b35b636aa"/>
    <w:p>
      <w:pPr>
        <w:spacing w:before="180" w:after="0" w:line="240" w:lineRule="auto"/>
        <w:jc w:val="both"/>
      </w:pPr>
      <w:r>
        <w:rPr>
          <w:rFonts w:ascii="Arial" w:hAnsi="Arial"/>
          <w:color w:val="000000"/>
          <w:sz w:val="18"/>
        </w:rPr>
        <w:t xml:space="preserve">The Compositing Planar MPR Volumetric Presentation State Storage SOP Class shall use the </w:t>
      </w:r>
      <w:hyperlink r:id="r327">
        <w:r>
          <w:rPr>
            <w:rFonts w:ascii="Arial" w:hAnsi="Arial"/>
            <w:color w:val="000000"/>
            <w:sz w:val="18"/>
          </w:rPr>
          <w:t>Planar MPR Volumetric Presentation State IOD</w:t>
        </w:r>
      </w:hyperlink>
      <w:r>
        <w:rPr>
          <w:rFonts w:ascii="Arial" w:hAnsi="Arial"/>
          <w:color w:val="000000"/>
          <w:sz w:val="18"/>
        </w:rPr>
        <w:t xml:space="preserve"> with an Enumerated Value of TRUE COLOR for Pixel Presentation (0008,9205).</w:t>
      </w:r>
    </w:p>
    <w:bookmarkEnd w:id="1879"/>
    <w:bookmarkStart w:id="1880" w:name="sect_B_5_1_20"/>
    <w:p>
      <w:pPr>
        <w:spacing w:before="180" w:after="0" w:line="240" w:lineRule="auto"/>
      </w:pPr>
      <w:r>
        <w:rPr>
          <w:rFonts w:ascii="Arial" w:hAnsi="Arial"/>
          <w:b/>
          <w:color w:val="000000"/>
          <w:sz w:val="26"/>
        </w:rPr>
        <w:t>B.5.1.20 Content Assessment Results Storage SOP Classes</w:t>
      </w:r>
    </w:p>
    <w:bookmarkEnd w:id="1880"/>
    <w:bookmarkStart w:id="1881" w:name="para_09197df5_6ec4_47c3_bba5_d4b4f7ed1b"/>
    <w:p>
      <w:pPr>
        <w:spacing w:before="180" w:after="0" w:line="240" w:lineRule="auto"/>
        <w:jc w:val="both"/>
      </w:pPr>
      <w:r>
        <w:rPr>
          <w:rFonts w:ascii="Arial" w:hAnsi="Arial"/>
          <w:color w:val="000000"/>
          <w:sz w:val="18"/>
        </w:rPr>
        <w:t>An SCU of the Content Assessment Results Storage SOP Class that creates SOP Instances of the Class shall identify in its Conformance Statement the criteria for setting the Observation Significance (0082,0008).</w:t>
      </w:r>
    </w:p>
    <w:bookmarkEnd w:id="1881"/>
    <w:bookmarkStart w:id="1882" w:name="sect_B_5_1_21"/>
    <w:p>
      <w:pPr>
        <w:spacing w:before="180" w:after="0" w:line="240" w:lineRule="auto"/>
      </w:pPr>
      <w:r>
        <w:rPr>
          <w:rFonts w:ascii="Arial" w:hAnsi="Arial"/>
          <w:b/>
          <w:color w:val="000000"/>
          <w:sz w:val="26"/>
        </w:rPr>
        <w:t>B.5.1.21 CT Performed Procedure Protocol Storage SOP Class</w:t>
      </w:r>
    </w:p>
    <w:bookmarkEnd w:id="1882"/>
    <w:bookmarkStart w:id="1883" w:name="para_afc0bc84_ba52_4547_a2cf_a40b56b2a1"/>
    <w:p>
      <w:pPr>
        <w:spacing w:before="180" w:after="0" w:line="240" w:lineRule="auto"/>
        <w:jc w:val="both"/>
      </w:pPr>
      <w:r>
        <w:rPr>
          <w:rFonts w:ascii="Arial" w:hAnsi="Arial"/>
          <w:color w:val="000000"/>
          <w:sz w:val="18"/>
        </w:rPr>
        <w:t>The CT Performed Procedure Protocol Storage SOP Class encodes the acquisition and reconstruction protocol parameter values used during a specific performed CT procedure and related details.</w:t>
      </w:r>
    </w:p>
    <w:bookmarkEnd w:id="1883"/>
    <w:bookmarkStart w:id="1884" w:name="para_c4fcc05b_83dd_4ad9_8cb4_c5424ae498"/>
    <w:p>
      <w:pPr>
        <w:spacing w:before="180" w:after="0" w:line="240" w:lineRule="auto"/>
        <w:jc w:val="both"/>
      </w:pPr>
      <w:r>
        <w:rPr>
          <w:rFonts w:ascii="Arial" w:hAnsi="Arial"/>
          <w:color w:val="000000"/>
          <w:sz w:val="18"/>
        </w:rPr>
        <w:t xml:space="preserve">For a device that is both a SCU and a SCP of the CT Performed Procedure Protocol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CT Performed Procedure Protocol Storage SOP Classes:</w:t>
      </w:r>
    </w:p>
    <w:bookmarkEnd w:id="1884"/>
    <w:bookmarkStart w:id="1885" w:name="idm4938380112"/>
    <w:bookmarkStart w:id="1886" w:name="idm4938379856"/>
    <w:bookmarkStart w:id="1887" w:name="para_9ee4fb95_15a4_4d13_9e0b_50b1fd8b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87"/>
    <w:bookmarkEnd w:id="1886"/>
    <w:bookmarkEnd w:id="1885"/>
    <w:bookmarkStart w:id="1888" w:name="idm4938377760"/>
    <w:p>
      <w:pPr>
        <w:keepNext/>
        <w:spacing w:before="180" w:after="0" w:line="240" w:lineRule="auto"/>
        <w:ind w:left="360" w:right="360" w:firstLine="0"/>
        <w:jc w:val="both"/>
      </w:pPr>
      <w:r>
        <w:rPr>
          <w:rFonts w:ascii="Arial" w:hAnsi="Arial"/>
          <w:color w:val="000000"/>
          <w:sz w:val="18"/>
        </w:rPr>
        <w:t>Note</w:t>
      </w:r>
    </w:p>
    <w:bookmarkEnd w:id="1888"/>
    <w:bookmarkStart w:id="1889" w:name="para_e4683610_bc90_4244_8df9_12bfb7fdf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89"/>
    <w:bookmarkStart w:id="1890" w:name="sect_B_5_1_22"/>
    <w:p>
      <w:pPr>
        <w:spacing w:before="180" w:after="0" w:line="240" w:lineRule="auto"/>
      </w:pPr>
      <w:r>
        <w:rPr>
          <w:rFonts w:ascii="Arial" w:hAnsi="Arial"/>
          <w:b/>
          <w:color w:val="000000"/>
          <w:sz w:val="26"/>
        </w:rPr>
        <w:t>B.5.1.22 Raw Data Storage SOP Class</w:t>
      </w:r>
    </w:p>
    <w:bookmarkEnd w:id="1890"/>
    <w:bookmarkStart w:id="1891" w:name="para_d333b12e_7c64_41fb_a1c4_27b15e5e0c"/>
    <w:p>
      <w:pPr>
        <w:spacing w:before="180" w:after="0" w:line="240" w:lineRule="auto"/>
        <w:jc w:val="both"/>
      </w:pPr>
      <w:r>
        <w:rPr>
          <w:rFonts w:ascii="Arial" w:hAnsi="Arial"/>
          <w:color w:val="000000"/>
          <w:sz w:val="18"/>
        </w:rPr>
        <w:t xml:space="preserve">For a device that is both a SCU and a SCP of the Raw Data Storage SOP Class,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the Raw Data Storage SOP Class:</w:t>
      </w:r>
    </w:p>
    <w:bookmarkEnd w:id="1891"/>
    <w:bookmarkStart w:id="1892" w:name="idm4938373120"/>
    <w:bookmarkStart w:id="1893" w:name="idm4938372864"/>
    <w:bookmarkStart w:id="1894" w:name="para_7777dd5a_a67e_4ea0_9406_31bf8b9e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894"/>
    <w:bookmarkEnd w:id="1893"/>
    <w:bookmarkEnd w:id="1892"/>
    <w:bookmarkStart w:id="1895" w:name="idm4938370816"/>
    <w:p>
      <w:pPr>
        <w:keepNext/>
        <w:spacing w:before="180" w:after="0" w:line="240" w:lineRule="auto"/>
        <w:ind w:left="360" w:right="360" w:firstLine="0"/>
        <w:jc w:val="both"/>
      </w:pPr>
      <w:r>
        <w:rPr>
          <w:rFonts w:ascii="Arial" w:hAnsi="Arial"/>
          <w:color w:val="000000"/>
          <w:sz w:val="18"/>
        </w:rPr>
        <w:t>Note</w:t>
      </w:r>
    </w:p>
    <w:bookmarkEnd w:id="1895"/>
    <w:bookmarkStart w:id="1896" w:name="para_bc0a4c3c_5ced_4d79_a634_2253aa43c1"/>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896"/>
    <w:bookmarkStart w:id="1897" w:name="sect_B_5_1_23"/>
    <w:p>
      <w:pPr>
        <w:spacing w:before="180" w:after="0" w:line="240" w:lineRule="auto"/>
      </w:pPr>
      <w:r>
        <w:rPr>
          <w:rFonts w:ascii="Arial" w:hAnsi="Arial"/>
          <w:b/>
          <w:color w:val="000000"/>
          <w:sz w:val="26"/>
        </w:rPr>
        <w:t>B.5.1.23 Enhanced Multi-Frame Image SOP Classes</w:t>
      </w:r>
    </w:p>
    <w:bookmarkEnd w:id="1897"/>
    <w:bookmarkStart w:id="1898" w:name="para_99147e5c_f569_4458_89e5_be9a135369"/>
    <w:p>
      <w:pPr>
        <w:spacing w:before="180" w:after="0" w:line="240" w:lineRule="auto"/>
        <w:jc w:val="both"/>
      </w:pPr>
      <w:r>
        <w:rPr>
          <w:rFonts w:ascii="Arial" w:hAnsi="Arial"/>
          <w:color w:val="000000"/>
          <w:sz w:val="18"/>
        </w:rPr>
        <w:t xml:space="preserve">An SCP of any of the Enhanced Multi-Frame Image SOP Classes that makes SOP Instances available through the Enhanced Multi-Frame Image Conversion Extended Negotiation of the Query/Retrieve Service Class (see </w:t>
      </w:r>
      <w:hyperlink w:anchor="sect_C_3_5">
        <w:r>
          <w:rPr>
            <w:rFonts w:ascii="Arial" w:hAnsi="Arial"/>
            <w:color w:val="000000"/>
            <w:sz w:val="18"/>
          </w:rPr>
          <w:t>Section C.3.5 “New Instance Creation for Enhanced Multi-Frame Image Conversion”</w:t>
        </w:r>
      </w:hyperlink>
      <w:r>
        <w:rPr>
          <w:rFonts w:ascii="Arial" w:hAnsi="Arial"/>
          <w:color w:val="000000"/>
          <w:sz w:val="18"/>
        </w:rPr>
        <w:t>) shall provide Level 2 (Full) Storage SCP Conformance.</w:t>
      </w:r>
    </w:p>
    <w:bookmarkEnd w:id="1898"/>
    <w:bookmarkStart w:id="1899" w:name="idm4938366208"/>
    <w:p>
      <w:pPr>
        <w:keepNext/>
        <w:spacing w:before="180" w:after="0" w:line="240" w:lineRule="auto"/>
        <w:ind w:left="360" w:right="360" w:firstLine="0"/>
        <w:jc w:val="both"/>
      </w:pPr>
      <w:r>
        <w:rPr>
          <w:rFonts w:ascii="Arial" w:hAnsi="Arial"/>
          <w:color w:val="000000"/>
          <w:sz w:val="18"/>
        </w:rPr>
        <w:t>Note</w:t>
      </w:r>
    </w:p>
    <w:bookmarkEnd w:id="1899"/>
    <w:bookmarkStart w:id="1900" w:name="para_9d6de318_d8b1_4c80_ae99_b8a4fd12b0"/>
    <w:p>
      <w:pPr>
        <w:spacing w:before="180" w:after="0" w:line="240" w:lineRule="auto"/>
        <w:ind w:left="360" w:right="360" w:firstLine="0"/>
        <w:jc w:val="both"/>
      </w:pPr>
      <w:r>
        <w:rPr>
          <w:rFonts w:ascii="Arial" w:hAnsi="Arial"/>
          <w:color w:val="000000"/>
          <w:sz w:val="18"/>
        </w:rPr>
        <w:t>Effective use of the Image Conversion option requires the storage of Type 3 Attributes.</w:t>
      </w:r>
    </w:p>
    <w:bookmarkEnd w:id="1900"/>
    <w:bookmarkStart w:id="1901" w:name="sect_B_5_1_24"/>
    <w:p>
      <w:pPr>
        <w:spacing w:before="180" w:after="0" w:line="240" w:lineRule="auto"/>
      </w:pPr>
      <w:r>
        <w:rPr>
          <w:rFonts w:ascii="Arial" w:hAnsi="Arial"/>
          <w:b/>
          <w:color w:val="000000"/>
          <w:sz w:val="26"/>
        </w:rPr>
        <w:t>B.5.1.24 Volume Rendering Volumetric Presentation State Storage SOP Classes</w:t>
      </w:r>
    </w:p>
    <w:bookmarkEnd w:id="1901"/>
    <w:bookmarkStart w:id="1902" w:name="para_6a81423b_1702_4a0c_8a30_befcadc4a1"/>
    <w:p>
      <w:pPr>
        <w:spacing w:before="180" w:after="0" w:line="240" w:lineRule="auto"/>
        <w:jc w:val="both"/>
      </w:pPr>
      <w:r>
        <w:rPr>
          <w:rFonts w:ascii="Arial" w:hAnsi="Arial"/>
          <w:color w:val="000000"/>
          <w:sz w:val="18"/>
        </w:rPr>
        <w:t xml:space="preserve">The requirements of </w:t>
      </w:r>
      <w:hyperlink w:anchor="sect_FF_2_1_2">
        <w:r>
          <w:rPr>
            <w:rFonts w:ascii="Arial" w:hAnsi="Arial"/>
            <w:color w:val="000000"/>
            <w:sz w:val="18"/>
          </w:rPr>
          <w:t>Section FF.2.1.2</w:t>
        </w:r>
      </w:hyperlink>
      <w:r>
        <w:rPr>
          <w:rFonts w:ascii="Arial" w:hAnsi="Arial"/>
          <w:color w:val="000000"/>
          <w:sz w:val="18"/>
        </w:rPr>
        <w:t xml:space="preserve"> apply to the following SOP Classes:</w:t>
      </w:r>
    </w:p>
    <w:bookmarkEnd w:id="1902"/>
    <w:bookmarkStart w:id="1903" w:name="idm4938361856"/>
    <w:bookmarkStart w:id="1904" w:name="idm4938361600"/>
    <w:bookmarkStart w:id="1905" w:name="para_837306eb_82f7_4e69_bde6_4b22fcc2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Rendering Volumetric Presentation State SOP Class</w:t>
      </w:r>
    </w:p>
    <w:bookmarkEnd w:id="1905"/>
    <w:bookmarkEnd w:id="1904"/>
    <w:bookmarkEnd w:id="1903"/>
    <w:bookmarkStart w:id="1906" w:name="idm4938360352"/>
    <w:bookmarkStart w:id="1907" w:name="para_8ae1c546_e220_407b_814c_9b8eb4b4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Segmented Volume Rendering Volumetric Presentation State SOP Class</w:t>
      </w:r>
    </w:p>
    <w:bookmarkEnd w:id="1907"/>
    <w:bookmarkEnd w:id="1906"/>
    <w:bookmarkStart w:id="1908" w:name="idm4938359088"/>
    <w:bookmarkStart w:id="1909" w:name="para_ba88f0fc_96a9_48e4_9f77_a60f68c8d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Multiple Volume Rendering Volumetric Presentation State SOP Class</w:t>
      </w:r>
    </w:p>
    <w:bookmarkEnd w:id="1909"/>
    <w:bookmarkEnd w:id="1908"/>
    <w:bookmarkStart w:id="1910" w:name="para_03244862_e024_4938_b804_890abcced7"/>
    <w:p>
      <w:pPr>
        <w:spacing w:before="180" w:after="0" w:line="240" w:lineRule="auto"/>
        <w:jc w:val="both"/>
      </w:pPr>
      <w:r>
        <w:rPr>
          <w:rFonts w:ascii="Arial" w:hAnsi="Arial"/>
          <w:color w:val="000000"/>
          <w:sz w:val="18"/>
        </w:rPr>
        <w:t xml:space="preserve">The Volume Rendering Volumetric Presentation State Storage SOP Class shall use the </w:t>
      </w:r>
      <w:hyperlink r:id="r328">
        <w:r>
          <w:rPr>
            <w:rFonts w:ascii="Arial" w:hAnsi="Arial"/>
            <w:color w:val="000000"/>
            <w:sz w:val="18"/>
          </w:rPr>
          <w:t>Volume Rendering Volumetric Presentation State IOD</w:t>
        </w:r>
      </w:hyperlink>
      <w:r>
        <w:rPr>
          <w:rFonts w:ascii="Arial" w:hAnsi="Arial"/>
          <w:color w:val="000000"/>
          <w:sz w:val="18"/>
        </w:rPr>
        <w:t xml:space="preserve"> and include a single item in Volumetric Presentation State Input Sequence (0070,1201) and a single item in Volume Stream Sequence (0070,1A08). Also, the value of Crop (0070,1204) shall be NO.</w:t>
      </w:r>
    </w:p>
    <w:bookmarkEnd w:id="1910"/>
    <w:bookmarkStart w:id="1911" w:name="para_5e5eda63_b901_4ff5_a5ed_d09e24f08d"/>
    <w:p>
      <w:pPr>
        <w:spacing w:before="180" w:after="0" w:line="240" w:lineRule="auto"/>
        <w:jc w:val="both"/>
      </w:pPr>
      <w:r>
        <w:rPr>
          <w:rFonts w:ascii="Arial" w:hAnsi="Arial"/>
          <w:color w:val="000000"/>
          <w:sz w:val="18"/>
        </w:rPr>
        <w:t xml:space="preserve">The Segmented Volume Rendering Volumetric Presentation State Storage SOP Class shall use the </w:t>
      </w:r>
      <w:hyperlink r:id="r329">
        <w:r>
          <w:rPr>
            <w:rFonts w:ascii="Arial" w:hAnsi="Arial"/>
            <w:color w:val="000000"/>
            <w:sz w:val="18"/>
          </w:rPr>
          <w:t>Volume Rendering Volumetric Presentation State IOD</w:t>
        </w:r>
      </w:hyperlink>
      <w:r>
        <w:rPr>
          <w:rFonts w:ascii="Arial" w:hAnsi="Arial"/>
          <w:color w:val="000000"/>
          <w:sz w:val="18"/>
        </w:rPr>
        <w:t xml:space="preserve"> and include a single item in Volume Stream Sequence (0070,1A08).</w:t>
      </w:r>
    </w:p>
    <w:bookmarkEnd w:id="1911"/>
    <w:bookmarkStart w:id="1912" w:name="para_3c8197a1_411b_474c_bd75_01fd87860c"/>
    <w:p>
      <w:pPr>
        <w:spacing w:before="180" w:after="0" w:line="240" w:lineRule="auto"/>
        <w:jc w:val="both"/>
      </w:pPr>
      <w:r>
        <w:rPr>
          <w:rFonts w:ascii="Arial" w:hAnsi="Arial"/>
          <w:color w:val="000000"/>
          <w:sz w:val="18"/>
        </w:rPr>
        <w:t xml:space="preserve">The Multiple Volume Rendering Volumetric Presentation State Storage SOP Class shall use the </w:t>
      </w:r>
      <w:hyperlink r:id="r330">
        <w:r>
          <w:rPr>
            <w:rFonts w:ascii="Arial" w:hAnsi="Arial"/>
            <w:color w:val="000000"/>
            <w:sz w:val="18"/>
          </w:rPr>
          <w:t>Volume Rendering Volumetric Presentation State IOD</w:t>
        </w:r>
      </w:hyperlink>
      <w:r>
        <w:rPr>
          <w:rFonts w:ascii="Arial" w:hAnsi="Arial"/>
          <w:color w:val="000000"/>
          <w:sz w:val="18"/>
        </w:rPr>
        <w:t xml:space="preserve"> and include two or more items in Volume Stream Sequence (0070,1A08).</w:t>
      </w:r>
    </w:p>
    <w:bookmarkEnd w:id="1912"/>
    <w:bookmarkStart w:id="1913" w:name="sect_B_6"/>
    <w:p>
      <w:pPr>
        <w:spacing w:before="180" w:after="0" w:line="240" w:lineRule="auto"/>
      </w:pPr>
      <w:r>
        <w:rPr>
          <w:rFonts w:ascii="Arial" w:hAnsi="Arial"/>
          <w:b/>
          <w:color w:val="000000"/>
          <w:sz w:val="28"/>
        </w:rPr>
        <w:t>B.6 Retired Standard SOP Classes</w:t>
      </w:r>
    </w:p>
    <w:bookmarkEnd w:id="1913"/>
    <w:bookmarkStart w:id="1914" w:name="para_2503d5df_9191_40d8_995e_cd6077bb35"/>
    <w:p>
      <w:pPr>
        <w:spacing w:before="180" w:after="0" w:line="240" w:lineRule="auto"/>
        <w:jc w:val="both"/>
      </w:pPr>
      <w:r>
        <w:rPr>
          <w:rFonts w:ascii="Arial" w:hAnsi="Arial"/>
          <w:color w:val="000000"/>
          <w:sz w:val="18"/>
        </w:rPr>
        <w:t xml:space="preserve">The SOP Classes in </w:t>
      </w:r>
      <w:hyperlink w:anchor="table_B_6_1">
        <w:r>
          <w:rPr>
            <w:rFonts w:ascii="Arial" w:hAnsi="Arial"/>
            <w:color w:val="000000"/>
            <w:sz w:val="18"/>
          </w:rPr>
          <w:t>Table B.6-1</w:t>
        </w:r>
      </w:hyperlink>
      <w:r>
        <w:rPr>
          <w:rFonts w:ascii="Arial" w:hAnsi="Arial"/>
          <w:color w:val="000000"/>
          <w:sz w:val="18"/>
        </w:rPr>
        <w:t xml:space="preserve"> were defined in previous versions of the DICOM Standard. They are now retired and have been replaced by new Standard SOP Classes shown in </w:t>
      </w:r>
      <w:hyperlink w:anchor="table_B_5_1">
        <w:r>
          <w:rPr>
            <w:rFonts w:ascii="Arial" w:hAnsi="Arial"/>
            <w:color w:val="000000"/>
            <w:sz w:val="18"/>
          </w:rPr>
          <w:t>Table B.5-1</w:t>
        </w:r>
      </w:hyperlink>
      <w:r>
        <w:rPr>
          <w:rFonts w:ascii="Arial" w:hAnsi="Arial"/>
          <w:color w:val="000000"/>
          <w:sz w:val="18"/>
        </w:rPr>
        <w:t>.</w:t>
      </w:r>
    </w:p>
    <w:bookmarkEnd w:id="1914"/>
    <w:bookmarkStart w:id="1915" w:name="idm4938347904"/>
    <w:p>
      <w:pPr>
        <w:keepNext/>
        <w:spacing w:before="180" w:after="0" w:line="240" w:lineRule="auto"/>
        <w:ind w:left="360" w:right="360" w:firstLine="0"/>
        <w:jc w:val="both"/>
      </w:pPr>
      <w:r>
        <w:rPr>
          <w:rFonts w:ascii="Arial" w:hAnsi="Arial"/>
          <w:color w:val="000000"/>
          <w:sz w:val="18"/>
        </w:rPr>
        <w:t>Note</w:t>
      </w:r>
    </w:p>
    <w:bookmarkEnd w:id="1915"/>
    <w:bookmarkStart w:id="1916" w:name="para_ce7d3267_faad_4c5a_a1a3_c70b1d97ea"/>
    <w:p>
      <w:pPr>
        <w:spacing w:before="180" w:after="0" w:line="240" w:lineRule="auto"/>
        <w:ind w:left="360" w:right="360" w:firstLine="0"/>
        <w:jc w:val="both"/>
      </w:pPr>
      <w:r>
        <w:rPr>
          <w:rFonts w:ascii="Arial" w:hAnsi="Arial"/>
          <w:color w:val="000000"/>
          <w:sz w:val="18"/>
        </w:rPr>
        <w:t>Usage of the retired SOP Classes is permitted by DICOM. However, new implementations are strongly encouraged to implement the newer SOP Classes.</w:t>
      </w:r>
    </w:p>
    <w:bookmarkEnd w:id="1916"/>
    <w:bookmarkStart w:id="1917" w:name="table_B_6_1"/>
    <w:p>
      <w:pPr>
        <w:keepNext/>
        <w:spacing w:before="216" w:after="0" w:line="240" w:lineRule="auto"/>
        <w:jc w:val="center"/>
      </w:pPr>
      <w:r>
        <w:rPr>
          <w:rFonts w:ascii="Arial" w:hAnsi="Arial"/>
          <w:b/>
          <w:color w:val="000000"/>
          <w:sz w:val="22"/>
        </w:rPr>
        <w:t>Table B.6-1. Retired Standard SOP Classes</w:t>
      </w:r>
    </w:p>
    <w:bookmarkEnd w:id="1917"/>
    <w:p>
      <w:pPr>
        <w:spacing w:before="0" w:after="0" w:line="240" w:lineRule="auto"/>
        <w:rPr>
          <w:sz w:val="13"/>
        </w:rPr>
      </w:pPr>
    </w:p>
    <w:tbl>
      <w:tblPr>
        <w:tblInd w:w="45" w:type="dxa"/>
        <w:tblLayout w:type="fixed"/>
      </w:tblPr>
      <w:tblGrid>
        <w:gridCol w:w="5840"/>
        <w:gridCol w:w="46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18" w:name="para_b0a8210f_f63a_44b2_86a7_f8b7d9894d"/>
          <w:p>
            <w:pPr>
              <w:keepNext/>
              <w:spacing w:before="180" w:after="0" w:line="240" w:lineRule="auto"/>
              <w:jc w:val="center"/>
            </w:pPr>
            <w:r>
              <w:rPr>
                <w:rFonts w:ascii="Arial" w:hAnsi="Arial"/>
                <w:b/>
                <w:color w:val="000000"/>
                <w:sz w:val="18"/>
              </w:rPr>
              <w:t>SOP Class Name</w:t>
            </w:r>
          </w:p>
          <w:bookmarkEnd w:id="19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19" w:name="para_8fd688e2_1ec8_499a_a561_747b4adadc"/>
          <w:p>
            <w:pPr>
              <w:spacing w:before="180" w:after="0" w:line="240" w:lineRule="auto"/>
              <w:jc w:val="center"/>
            </w:pPr>
            <w:r>
              <w:rPr>
                <w:rFonts w:ascii="Arial" w:hAnsi="Arial"/>
                <w:b/>
                <w:color w:val="000000"/>
                <w:sz w:val="18"/>
              </w:rPr>
              <w:t>SOP Class UID</w:t>
            </w:r>
          </w:p>
          <w:bookmarkEnd w:id="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0" w:name="para_166d0955_aa7b_492a_b6a7_0bd5d0ab23"/>
          <w:p>
            <w:pPr>
              <w:spacing w:before="180" w:after="0" w:line="240" w:lineRule="auto"/>
            </w:pPr>
            <w:r>
              <w:rPr>
                <w:rFonts w:ascii="Arial" w:hAnsi="Arial"/>
                <w:color w:val="000000"/>
                <w:sz w:val="18"/>
              </w:rPr>
              <w:t>Nuclear Medicine Image Storage</w:t>
            </w:r>
          </w:p>
          <w:bookmarkEnd w:id="1920"/>
        </w:tc>
        <w:tc>
          <w:tcPr>
            <w:tcBorders>
              <w:bottom w:val="single" w:sz="4" w:color="000000"/>
              <w:right w:val="single" w:sz="4" w:color="000000"/>
            </w:tcBorders>
            <w:tcMar>
              <w:top w:w="40" w:type="dxa"/>
              <w:left w:w="40" w:type="dxa"/>
              <w:bottom w:w="40" w:type="dxa"/>
              <w:right w:w="40" w:type="dxa"/>
            </w:tcMar>
            <w:vAlign w:val="top"/>
          </w:tcPr>
          <w:bookmarkStart w:id="1921" w:name="para_ffe3aba6_a6b6_4f4e_a1fc_ba19a51cfd"/>
          <w:p>
            <w:pPr>
              <w:spacing w:before="180" w:after="0" w:line="240" w:lineRule="auto"/>
            </w:pPr>
            <w:r>
              <w:rPr>
                <w:rFonts w:ascii="Arial" w:hAnsi="Arial"/>
                <w:color w:val="000000"/>
                <w:sz w:val="18"/>
              </w:rPr>
              <w:t>1.2.840.10008.5.1.4.1.1.5</w:t>
            </w:r>
          </w:p>
          <w:bookmarkEnd w:id="1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2" w:name="para_53fcbab9_3f48_4d31_a3d3_606ae76a4a"/>
          <w:p>
            <w:pPr>
              <w:spacing w:before="180" w:after="0" w:line="240" w:lineRule="auto"/>
            </w:pPr>
            <w:r>
              <w:rPr>
                <w:rFonts w:ascii="Arial" w:hAnsi="Arial"/>
                <w:color w:val="000000"/>
                <w:sz w:val="18"/>
              </w:rPr>
              <w:t>Ultrasound Image Storage</w:t>
            </w:r>
          </w:p>
          <w:bookmarkEnd w:id="1922"/>
        </w:tc>
        <w:tc>
          <w:tcPr>
            <w:tcBorders>
              <w:bottom w:val="single" w:sz="4" w:color="000000"/>
              <w:right w:val="single" w:sz="4" w:color="000000"/>
            </w:tcBorders>
            <w:tcMar>
              <w:top w:w="40" w:type="dxa"/>
              <w:left w:w="40" w:type="dxa"/>
              <w:bottom w:w="40" w:type="dxa"/>
              <w:right w:w="40" w:type="dxa"/>
            </w:tcMar>
            <w:vAlign w:val="top"/>
          </w:tcPr>
          <w:bookmarkStart w:id="1923" w:name="para_b3accfe8_de55_494d_8ed9_917c978eba"/>
          <w:p>
            <w:pPr>
              <w:spacing w:before="180" w:after="0" w:line="240" w:lineRule="auto"/>
            </w:pPr>
            <w:r>
              <w:rPr>
                <w:rFonts w:ascii="Arial" w:hAnsi="Arial"/>
                <w:color w:val="000000"/>
                <w:sz w:val="18"/>
              </w:rPr>
              <w:t>1.2.840.10008.5.1.4.1.1.6</w:t>
            </w:r>
          </w:p>
          <w:bookmarkEnd w:id="1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4" w:name="para_f1ccd571_d9f3_4690_bcc2_0b2404b2d4"/>
          <w:p>
            <w:pPr>
              <w:spacing w:before="180" w:after="0" w:line="240" w:lineRule="auto"/>
            </w:pPr>
            <w:r>
              <w:rPr>
                <w:rFonts w:ascii="Arial" w:hAnsi="Arial"/>
                <w:color w:val="000000"/>
                <w:sz w:val="18"/>
              </w:rPr>
              <w:t>Ultrasound Multi-frame Image Storage</w:t>
            </w:r>
          </w:p>
          <w:bookmarkEnd w:id="1924"/>
        </w:tc>
        <w:tc>
          <w:tcPr>
            <w:tcBorders>
              <w:bottom w:val="single" w:sz="4" w:color="000000"/>
              <w:right w:val="single" w:sz="4" w:color="000000"/>
            </w:tcBorders>
            <w:tcMar>
              <w:top w:w="40" w:type="dxa"/>
              <w:left w:w="40" w:type="dxa"/>
              <w:bottom w:w="40" w:type="dxa"/>
              <w:right w:w="40" w:type="dxa"/>
            </w:tcMar>
            <w:vAlign w:val="top"/>
          </w:tcPr>
          <w:bookmarkStart w:id="1925" w:name="para_21613a02_5c2e_4a4f_980f_96d3df6183"/>
          <w:p>
            <w:pPr>
              <w:spacing w:before="180" w:after="0" w:line="240" w:lineRule="auto"/>
            </w:pPr>
            <w:r>
              <w:rPr>
                <w:rFonts w:ascii="Arial" w:hAnsi="Arial"/>
                <w:color w:val="000000"/>
                <w:sz w:val="18"/>
              </w:rPr>
              <w:t>1.2.840.10008.5.1.4.1.1.3</w:t>
            </w:r>
          </w:p>
          <w:bookmarkEnd w:id="19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26" w:name="para_4b123e69_08f7_4dec_afdf_8c4b10be6d"/>
          <w:p>
            <w:pPr>
              <w:spacing w:before="180" w:after="0" w:line="240" w:lineRule="auto"/>
            </w:pPr>
            <w:r>
              <w:rPr>
                <w:rFonts w:ascii="Arial" w:hAnsi="Arial"/>
                <w:color w:val="000000"/>
                <w:sz w:val="18"/>
              </w:rPr>
              <w:t>X-Ray Angiographic Bi-plane Image Storage</w:t>
            </w:r>
          </w:p>
          <w:bookmarkEnd w:id="1926"/>
        </w:tc>
        <w:tc>
          <w:tcPr>
            <w:tcBorders>
              <w:bottom w:val="single" w:sz="4" w:color="000000"/>
              <w:right w:val="single" w:sz="4" w:color="000000"/>
            </w:tcBorders>
            <w:tcMar>
              <w:top w:w="40" w:type="dxa"/>
              <w:left w:w="40" w:type="dxa"/>
              <w:bottom w:w="40" w:type="dxa"/>
              <w:right w:w="40" w:type="dxa"/>
            </w:tcMar>
            <w:vAlign w:val="top"/>
          </w:tcPr>
          <w:bookmarkStart w:id="1927" w:name="para_9635c990_9914_40a0_83a4_7589aa5577"/>
          <w:p>
            <w:pPr>
              <w:spacing w:before="180" w:after="0" w:line="240" w:lineRule="auto"/>
            </w:pPr>
            <w:r>
              <w:rPr>
                <w:rFonts w:ascii="Arial" w:hAnsi="Arial"/>
                <w:color w:val="000000"/>
                <w:sz w:val="18"/>
              </w:rPr>
              <w:t>1.2.840.10008.5.1.4.1.1.12.3</w:t>
            </w:r>
          </w:p>
          <w:bookmarkEnd w:id="1927"/>
        </w:tc>
      </w:tr>
    </w:tbl>
    <w:p>
      <w:pPr>
        <w:sectPr>
          <w:headerReference w:type="default" r:id="r163"/>
          <w:headerReference w:type="even" r:id="r164"/>
          <w:headerReference w:type="first" r:id="r162"/>
          <w:footerReference w:type="default" r:id="r166"/>
          <w:footerReference w:type="even" r:id="r167"/>
          <w:footerReference w:type="first" r:id="r165"/>
          <w:pgSz w:w="12240" w:h="15840"/>
          <w:pgMar w:top="1440" w:bottom="1440" w:left="1080" w:right="720" w:header="720" w:footer="720" w:gutter="0"/>
          <w:pgNumType w:fmt="decimal"/>
          <w:titlePg/>
        </w:sectPr>
      </w:pPr>
    </w:p>
    <w:bookmarkStart w:id="1928" w:name="chapter_C"/>
    <w:p>
      <w:pPr>
        <w:keepNext/>
        <w:spacing w:before="180" w:after="0" w:line="240" w:lineRule="auto"/>
      </w:pPr>
      <w:r>
        <w:rPr>
          <w:rFonts w:ascii="Arial" w:hAnsi="Arial"/>
          <w:b/>
          <w:color w:val="000000"/>
          <w:sz w:val="50"/>
        </w:rPr>
        <w:t>C Query/Retrieve Service Class (Normative)</w:t>
      </w:r>
    </w:p>
    <w:bookmarkEnd w:id="1928"/>
    <w:bookmarkStart w:id="1929" w:name="sect_C_1"/>
    <w:p>
      <w:pPr>
        <w:spacing w:before="180" w:after="0" w:line="240" w:lineRule="auto"/>
      </w:pPr>
      <w:r>
        <w:rPr>
          <w:rFonts w:ascii="Arial" w:hAnsi="Arial"/>
          <w:b/>
          <w:color w:val="000000"/>
          <w:sz w:val="28"/>
        </w:rPr>
        <w:t>C.1 Overview</w:t>
      </w:r>
    </w:p>
    <w:bookmarkEnd w:id="1929"/>
    <w:bookmarkStart w:id="1930" w:name="sect_C_1_1"/>
    <w:p>
      <w:pPr>
        <w:spacing w:before="180" w:after="0" w:line="240" w:lineRule="auto"/>
      </w:pPr>
      <w:r>
        <w:rPr>
          <w:rFonts w:ascii="Arial" w:hAnsi="Arial"/>
          <w:b/>
          <w:color w:val="000000"/>
          <w:sz w:val="24"/>
        </w:rPr>
        <w:t>C.1.1 Scope</w:t>
      </w:r>
    </w:p>
    <w:bookmarkEnd w:id="1930"/>
    <w:bookmarkStart w:id="1931" w:name="para_422cb7dc_6e8c_4588_99ca_d05c13cb43"/>
    <w:p>
      <w:pPr>
        <w:spacing w:before="180" w:after="0" w:line="240" w:lineRule="auto"/>
        <w:jc w:val="both"/>
      </w:pPr>
      <w:r>
        <w:rPr>
          <w:rFonts w:ascii="Arial" w:hAnsi="Arial"/>
          <w:color w:val="000000"/>
          <w:sz w:val="18"/>
        </w:rPr>
        <w:t>The Query/Retrieve Service Class defines an application-level class-of-service that facilitates the simple management of Composite Object Instances in a manner functionally similar to ACR-NEMA 300-1988. The types of queries that are allowed are not complex. This Service Class is not intended to provide a comprehensive generalized database query mechanism such as SQL. Instead, the Query/Retrieve Service Class is focused towards basic Composite Object Instance information queries using a small set of common Key Attributes.</w:t>
      </w:r>
    </w:p>
    <w:bookmarkEnd w:id="1931"/>
    <w:bookmarkStart w:id="1932" w:name="para_9860d61f_59b7_4f3f_a3c0_448731253b"/>
    <w:p>
      <w:pPr>
        <w:spacing w:before="180" w:after="0" w:line="240" w:lineRule="auto"/>
        <w:jc w:val="both"/>
      </w:pPr>
      <w:r>
        <w:rPr>
          <w:rFonts w:ascii="Arial" w:hAnsi="Arial"/>
          <w:color w:val="000000"/>
          <w:sz w:val="18"/>
        </w:rPr>
        <w:t>In addition, the Query/Retrieve Service Class provides the ability to retrieve/transfer a well-identified set of Composite Object Instances. The retrieve/transfer capability allows a DICOM AE to retrieve Composite Object Instances from a remote DICOM AE or request the remote DICOM AE to initiate a transfer of Composite Object Instances to another DICOM AE.</w:t>
      </w:r>
    </w:p>
    <w:bookmarkEnd w:id="1932"/>
    <w:bookmarkStart w:id="1933" w:name="idm4938314480"/>
    <w:p>
      <w:pPr>
        <w:keepNext/>
        <w:spacing w:before="180" w:after="0" w:line="240" w:lineRule="auto"/>
        <w:ind w:left="360" w:right="360" w:firstLine="0"/>
        <w:jc w:val="both"/>
      </w:pPr>
      <w:r>
        <w:rPr>
          <w:rFonts w:ascii="Arial" w:hAnsi="Arial"/>
          <w:color w:val="000000"/>
          <w:sz w:val="18"/>
        </w:rPr>
        <w:t>Note</w:t>
      </w:r>
    </w:p>
    <w:bookmarkEnd w:id="1933"/>
    <w:bookmarkStart w:id="1934" w:name="para_7f3e5316_5bbf_4ccd_b378_284bc74fdc"/>
    <w:p>
      <w:pPr>
        <w:spacing w:before="180" w:after="0" w:line="240" w:lineRule="auto"/>
        <w:ind w:left="360" w:right="360" w:firstLine="0"/>
        <w:jc w:val="both"/>
      </w:pPr>
      <w:r>
        <w:rPr>
          <w:rFonts w:ascii="Arial" w:hAnsi="Arial"/>
          <w:color w:val="000000"/>
          <w:sz w:val="18"/>
        </w:rPr>
        <w:t>Functional similarity to ACR-NEMA 300-1988 facilitates the migration to DICOM.</w:t>
      </w:r>
    </w:p>
    <w:bookmarkEnd w:id="1934"/>
    <w:bookmarkStart w:id="1935" w:name="para_2f600245_7596_4835_9b2b_edc78bf993"/>
    <w:p>
      <w:pPr>
        <w:spacing w:before="180" w:after="0" w:line="240" w:lineRule="auto"/>
        <w:jc w:val="both"/>
      </w:pPr>
      <w:r>
        <w:rPr>
          <w:rFonts w:ascii="Arial" w:hAnsi="Arial"/>
          <w:color w:val="000000"/>
          <w:sz w:val="18"/>
        </w:rPr>
        <w:t>An Enhanced Multi-Frame Image Conversion Extended Negotiation option allows the Query/Retrieve Service Class to access Classic single-frame images that have been converted to Enhanced multi-frame images, or vice-versa. This is achieved by providing alternative "views" of studies, such that:</w:t>
      </w:r>
    </w:p>
    <w:bookmarkEnd w:id="1935"/>
    <w:bookmarkStart w:id="1936" w:name="idm4938312208"/>
    <w:bookmarkStart w:id="1937" w:name="idm4938311952"/>
    <w:bookmarkStart w:id="1938" w:name="para_b2520e5c_dc41_4878_ad8a_bf4e8b54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default view provides the images in the form they were received,</w:t>
      </w:r>
    </w:p>
    <w:bookmarkEnd w:id="1938"/>
    <w:bookmarkEnd w:id="1937"/>
    <w:bookmarkEnd w:id="1936"/>
    <w:bookmarkStart w:id="1939" w:name="idm4938310736"/>
    <w:bookmarkStart w:id="1940" w:name="para_f9a45348_0d3f_42cb_bd97_1ac5a7d2f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Classic single-frame "view" provides images as Classic single frame (that were received that way or have been converted from Enhanced multi-frame),</w:t>
      </w:r>
    </w:p>
    <w:bookmarkEnd w:id="1940"/>
    <w:bookmarkEnd w:id="1939"/>
    <w:bookmarkStart w:id="1941" w:name="idm4938309440"/>
    <w:bookmarkStart w:id="1942" w:name="para_16e22628_bdd0_4a48_84df_6af91954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Enhanced multi-frame "view" provides images as Enhanced multi-frame (that were received that way or have been converted to Enhanced multi-frame).</w:t>
      </w:r>
    </w:p>
    <w:bookmarkEnd w:id="1942"/>
    <w:bookmarkEnd w:id="1941"/>
    <w:bookmarkStart w:id="1943" w:name="para_c37b7a80_d62b_4308_b52e_9bae991ced"/>
    <w:p>
      <w:pPr>
        <w:spacing w:before="180" w:after="0" w:line="240" w:lineRule="auto"/>
        <w:jc w:val="both"/>
      </w:pPr>
      <w:r>
        <w:rPr>
          <w:rFonts w:ascii="Arial" w:hAnsi="Arial"/>
          <w:color w:val="000000"/>
          <w:sz w:val="18"/>
        </w:rPr>
        <w:t>A query or retrieval above the IMAGE level does not show or return duplicate information (two sets of images). The SCU may request the default, enhanced multi-frame or Classic single frame view. For each view, referential integrity is required to be consistent within the scope of the Patient and that view; i.e., references to UIDs will be converted in all Instances, not only within converted images.</w:t>
      </w:r>
    </w:p>
    <w:bookmarkEnd w:id="1943"/>
    <w:bookmarkStart w:id="1944" w:name="idm4938306800"/>
    <w:p>
      <w:pPr>
        <w:keepNext/>
        <w:spacing w:before="180" w:after="0" w:line="240" w:lineRule="auto"/>
        <w:ind w:left="360" w:right="360" w:firstLine="0"/>
        <w:jc w:val="both"/>
      </w:pPr>
      <w:r>
        <w:rPr>
          <w:rFonts w:ascii="Arial" w:hAnsi="Arial"/>
          <w:color w:val="000000"/>
          <w:sz w:val="18"/>
        </w:rPr>
        <w:t>Note</w:t>
      </w:r>
    </w:p>
    <w:bookmarkEnd w:id="1944"/>
    <w:bookmarkStart w:id="1945" w:name="idm4938306544"/>
    <w:bookmarkStart w:id="1946" w:name="idm4938306288"/>
    <w:bookmarkStart w:id="1947" w:name="para_9a676628_9af8_4e51_aae8_b8022be1f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Classic single-frame view is not intended as an alternative to the Frame Level Retrieve SOP Classes defined in </w:t>
      </w:r>
      <w:hyperlink w:anchor="chapter_Y">
        <w:r>
          <w:rPr>
            <w:rFonts w:ascii="Arial" w:hAnsi="Arial"/>
            <w:color w:val="000000"/>
            <w:sz w:val="18"/>
          </w:rPr>
          <w:t>Annex Y</w:t>
        </w:r>
      </w:hyperlink>
      <w:r>
        <w:rPr>
          <w:rFonts w:ascii="Arial" w:hAnsi="Arial"/>
          <w:color w:val="000000"/>
          <w:sz w:val="18"/>
        </w:rPr>
        <w:t>. Enhanced Image Storage SOP Classes and Frame Level Retrieve SOP Classes should be used together since they support a unified view of the relationships between instances through a common set of UIDs.</w:t>
      </w:r>
    </w:p>
    <w:bookmarkEnd w:id="1947"/>
    <w:bookmarkEnd w:id="1946"/>
    <w:bookmarkEnd w:id="1945"/>
    <w:bookmarkStart w:id="1948" w:name="idm4938304112"/>
    <w:bookmarkStart w:id="1949" w:name="para_6f940926_3bca_4773_a0c5_2853fd78c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Enhanced view, Instances that have no Enhanced equivalent will be returned in their original form but with referential integrity related changes.</w:t>
      </w:r>
    </w:p>
    <w:bookmarkEnd w:id="1949"/>
    <w:bookmarkEnd w:id="1948"/>
    <w:bookmarkStart w:id="1950" w:name="sect_C_1_2"/>
    <w:p>
      <w:pPr>
        <w:spacing w:before="180" w:after="0" w:line="240" w:lineRule="auto"/>
      </w:pPr>
      <w:r>
        <w:rPr>
          <w:rFonts w:ascii="Arial" w:hAnsi="Arial"/>
          <w:b/>
          <w:color w:val="000000"/>
          <w:sz w:val="24"/>
        </w:rPr>
        <w:t>C.1.2 Conventions</w:t>
      </w:r>
    </w:p>
    <w:bookmarkEnd w:id="1950"/>
    <w:bookmarkStart w:id="1951" w:name="para_fe5bcd7f_dd65_411c_a2cd_418289b1fb"/>
    <w:p>
      <w:pPr>
        <w:spacing w:before="180" w:after="0" w:line="240" w:lineRule="auto"/>
        <w:jc w:val="both"/>
      </w:pPr>
      <w:r>
        <w:rPr>
          <w:rFonts w:ascii="Arial" w:hAnsi="Arial"/>
          <w:color w:val="000000"/>
          <w:sz w:val="18"/>
        </w:rPr>
        <w:t>The following conventions are used to define the types of keys used in Query/Retrieve Information Models.</w:t>
      </w:r>
    </w:p>
    <w:bookmarkEnd w:id="1951"/>
    <w:bookmarkStart w:id="1952" w:name="table_C_1_2_1"/>
    <w:p>
      <w:pPr>
        <w:keepNext/>
        <w:spacing w:before="216" w:after="0" w:line="240" w:lineRule="auto"/>
        <w:jc w:val="center"/>
      </w:pPr>
      <w:r>
        <w:rPr>
          <w:rFonts w:ascii="Arial" w:hAnsi="Arial"/>
          <w:b/>
          <w:color w:val="000000"/>
          <w:sz w:val="22"/>
        </w:rPr>
        <w:t>Table C.1.2-1. Key Type Conventions for Query/Retrieve Information Models</w:t>
      </w:r>
    </w:p>
    <w:bookmarkEnd w:id="1952"/>
    <w:p>
      <w:pPr>
        <w:spacing w:before="0" w:after="0" w:line="240" w:lineRule="auto"/>
        <w:rPr>
          <w:sz w:val="13"/>
        </w:rPr>
      </w:pPr>
    </w:p>
    <w:tbl>
      <w:tblPr>
        <w:tblInd w:w="45" w:type="dxa"/>
        <w:tblLayout w:type="fixed"/>
      </w:tblPr>
      <w:tblGrid>
        <w:gridCol w:w="4690"/>
        <w:gridCol w:w="57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953" w:name="para_06768141_92af_49cc_b102_d79c02fef4"/>
          <w:p>
            <w:pPr>
              <w:keepNext/>
              <w:spacing w:before="180" w:after="0" w:line="240" w:lineRule="auto"/>
              <w:jc w:val="center"/>
            </w:pPr>
            <w:r>
              <w:rPr>
                <w:rFonts w:ascii="Arial" w:hAnsi="Arial"/>
                <w:b/>
                <w:color w:val="000000"/>
                <w:sz w:val="18"/>
              </w:rPr>
              <w:t>Symbol</w:t>
            </w:r>
          </w:p>
          <w:bookmarkEnd w:id="19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954" w:name="para_f3e9c376_b685_44d1_8ba2_34efb34091"/>
          <w:p>
            <w:pPr>
              <w:spacing w:before="180" w:after="0" w:line="240" w:lineRule="auto"/>
              <w:jc w:val="center"/>
            </w:pPr>
            <w:r>
              <w:rPr>
                <w:rFonts w:ascii="Arial" w:hAnsi="Arial"/>
                <w:b/>
                <w:color w:val="000000"/>
                <w:sz w:val="18"/>
              </w:rPr>
              <w:t>Description</w:t>
            </w:r>
          </w:p>
          <w:bookmarkEnd w:id="1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5" w:name="para_4ca4a338_e363_47f5_9453_9655686eb6"/>
          <w:p>
            <w:pPr>
              <w:spacing w:before="180" w:after="0" w:line="240" w:lineRule="auto"/>
              <w:jc w:val="center"/>
            </w:pPr>
            <w:r>
              <w:rPr>
                <w:rFonts w:ascii="Arial" w:hAnsi="Arial"/>
                <w:color w:val="000000"/>
                <w:sz w:val="18"/>
              </w:rPr>
              <w:t>U</w:t>
            </w:r>
          </w:p>
          <w:bookmarkEnd w:id="1955"/>
        </w:tc>
        <w:tc>
          <w:tcPr>
            <w:tcBorders>
              <w:bottom w:val="single" w:sz="4" w:color="000000"/>
              <w:right w:val="single" w:sz="4" w:color="000000"/>
            </w:tcBorders>
            <w:tcMar>
              <w:top w:w="40" w:type="dxa"/>
              <w:left w:w="40" w:type="dxa"/>
              <w:bottom w:w="40" w:type="dxa"/>
              <w:right w:w="40" w:type="dxa"/>
            </w:tcMar>
            <w:vAlign w:val="top"/>
          </w:tcPr>
          <w:bookmarkStart w:id="1956" w:name="para_91bd63b2_ad68_4243_a6f1_d7e28e21a1"/>
          <w:p>
            <w:pPr>
              <w:spacing w:before="180" w:after="0" w:line="240" w:lineRule="auto"/>
            </w:pPr>
            <w:r>
              <w:rPr>
                <w:rFonts w:ascii="Arial" w:hAnsi="Arial"/>
                <w:color w:val="000000"/>
                <w:sz w:val="18"/>
              </w:rPr>
              <w:t>Unique Key Attribute</w:t>
            </w:r>
          </w:p>
          <w:bookmarkEnd w:id="1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7" w:name="para_84a06a7c_4bd5_4c7c_899c_ce4e25385e"/>
          <w:p>
            <w:pPr>
              <w:spacing w:before="180" w:after="0" w:line="240" w:lineRule="auto"/>
              <w:jc w:val="center"/>
            </w:pPr>
            <w:r>
              <w:rPr>
                <w:rFonts w:ascii="Arial" w:hAnsi="Arial"/>
                <w:color w:val="000000"/>
                <w:sz w:val="18"/>
              </w:rPr>
              <w:t>R</w:t>
            </w:r>
          </w:p>
          <w:bookmarkEnd w:id="1957"/>
        </w:tc>
        <w:tc>
          <w:tcPr>
            <w:tcBorders>
              <w:bottom w:val="single" w:sz="4" w:color="000000"/>
              <w:right w:val="single" w:sz="4" w:color="000000"/>
            </w:tcBorders>
            <w:tcMar>
              <w:top w:w="40" w:type="dxa"/>
              <w:left w:w="40" w:type="dxa"/>
              <w:bottom w:w="40" w:type="dxa"/>
              <w:right w:w="40" w:type="dxa"/>
            </w:tcMar>
            <w:vAlign w:val="top"/>
          </w:tcPr>
          <w:bookmarkStart w:id="1958" w:name="para_dfdf62e5_62b9_48c6_ba4f_6eca7db392"/>
          <w:p>
            <w:pPr>
              <w:spacing w:before="180" w:after="0" w:line="240" w:lineRule="auto"/>
            </w:pPr>
            <w:r>
              <w:rPr>
                <w:rFonts w:ascii="Arial" w:hAnsi="Arial"/>
                <w:color w:val="000000"/>
                <w:sz w:val="18"/>
              </w:rPr>
              <w:t>Required Key Attribute</w:t>
            </w:r>
          </w:p>
          <w:bookmarkEnd w:id="1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959" w:name="para_7e0c6bf7_f9df_407c_8598_9151b0118c"/>
          <w:p>
            <w:pPr>
              <w:spacing w:before="180" w:after="0" w:line="240" w:lineRule="auto"/>
              <w:jc w:val="center"/>
            </w:pPr>
            <w:r>
              <w:rPr>
                <w:rFonts w:ascii="Arial" w:hAnsi="Arial"/>
                <w:color w:val="000000"/>
                <w:sz w:val="18"/>
              </w:rPr>
              <w:t>O</w:t>
            </w:r>
          </w:p>
          <w:bookmarkEnd w:id="1959"/>
        </w:tc>
        <w:tc>
          <w:tcPr>
            <w:tcBorders>
              <w:bottom w:val="single" w:sz="4" w:color="000000"/>
              <w:right w:val="single" w:sz="4" w:color="000000"/>
            </w:tcBorders>
            <w:tcMar>
              <w:top w:w="40" w:type="dxa"/>
              <w:left w:w="40" w:type="dxa"/>
              <w:bottom w:w="40" w:type="dxa"/>
              <w:right w:w="40" w:type="dxa"/>
            </w:tcMar>
            <w:vAlign w:val="top"/>
          </w:tcPr>
          <w:bookmarkStart w:id="1960" w:name="para_9028d54f_5d17_49c1_972f_bdd30b90e7"/>
          <w:p>
            <w:pPr>
              <w:spacing w:before="180" w:after="0" w:line="240" w:lineRule="auto"/>
            </w:pPr>
            <w:r>
              <w:rPr>
                <w:rFonts w:ascii="Arial" w:hAnsi="Arial"/>
                <w:color w:val="000000"/>
                <w:sz w:val="18"/>
              </w:rPr>
              <w:t>Optional Key Attribute</w:t>
            </w:r>
          </w:p>
          <w:bookmarkEnd w:id="1960"/>
        </w:tc>
      </w:tr>
    </w:tbl>
    <w:bookmarkStart w:id="1961" w:name="sect_C_1_3"/>
    <w:p>
      <w:pPr>
        <w:spacing w:before="180" w:after="0" w:line="240" w:lineRule="auto"/>
      </w:pPr>
      <w:r>
        <w:rPr>
          <w:rFonts w:ascii="Arial" w:hAnsi="Arial"/>
          <w:b/>
          <w:color w:val="000000"/>
          <w:sz w:val="24"/>
        </w:rPr>
        <w:t>C.1.3 Query/Retrieve Information Model</w:t>
      </w:r>
    </w:p>
    <w:bookmarkEnd w:id="1961"/>
    <w:bookmarkStart w:id="1962" w:name="para_8717017b_f9df_44eb_9b31_f7de8c51a4"/>
    <w:p>
      <w:pPr>
        <w:spacing w:before="180" w:after="0" w:line="240" w:lineRule="auto"/>
        <w:jc w:val="both"/>
      </w:pPr>
      <w:r>
        <w:rPr>
          <w:rFonts w:ascii="Arial" w:hAnsi="Arial"/>
          <w:color w:val="000000"/>
          <w:sz w:val="18"/>
        </w:rPr>
        <w:t>In order to serve as an SCP of the Query/Retrieve Service Class, a DICOM AE possesses information about the Attributes of a number of stored Composite Object Instances. This information is organized into a well defined Query/Retrieve Information Model. The Query/Retrieve Information Model shall be a standard Query/Retrieve Information Model, as defined in this Annex of the DICOM Standard.</w:t>
      </w:r>
    </w:p>
    <w:bookmarkEnd w:id="1962"/>
    <w:bookmarkStart w:id="1963" w:name="para_f66359b5_4c8e_4310_8092_edbbaa266a"/>
    <w:p>
      <w:pPr>
        <w:spacing w:before="180" w:after="0" w:line="240" w:lineRule="auto"/>
        <w:jc w:val="both"/>
      </w:pPr>
      <w:r>
        <w:rPr>
          <w:rFonts w:ascii="Arial" w:hAnsi="Arial"/>
          <w:color w:val="000000"/>
          <w:sz w:val="18"/>
        </w:rPr>
        <w:t>Queries and Retrievals are implemented against well defined Information Models. A specific SOP Class of the Query/Retrieve Service Class consists of an Information Model Definition and a DIMSE-C Service Group. In this Service Class, the Information Model plays a role similar to an Information Object Definition (IOD) of most other DICOM Service Classes.</w:t>
      </w:r>
    </w:p>
    <w:bookmarkEnd w:id="1963"/>
    <w:bookmarkStart w:id="1964" w:name="sect_C_1_4"/>
    <w:p>
      <w:pPr>
        <w:spacing w:before="180" w:after="0" w:line="240" w:lineRule="auto"/>
      </w:pPr>
      <w:r>
        <w:rPr>
          <w:rFonts w:ascii="Arial" w:hAnsi="Arial"/>
          <w:b/>
          <w:color w:val="000000"/>
          <w:sz w:val="24"/>
        </w:rPr>
        <w:t>C.1.4 Service Definition</w:t>
      </w:r>
    </w:p>
    <w:bookmarkEnd w:id="1964"/>
    <w:bookmarkStart w:id="1965" w:name="para_a2b1d48f_a86c_45f2_948d_470977e796"/>
    <w:p>
      <w:pPr>
        <w:spacing w:before="180" w:after="0" w:line="240" w:lineRule="auto"/>
        <w:jc w:val="both"/>
      </w:pPr>
      <w:r>
        <w:rPr>
          <w:rFonts w:ascii="Arial" w:hAnsi="Arial"/>
          <w:color w:val="000000"/>
          <w:sz w:val="18"/>
        </w:rPr>
        <w:t xml:space="preserve">Two peer DICOM AEs implement a SOP Class of the Query/Retrieve Service Class with one serving in the SCU role and one serving in the SCP role. SOP Classes of the Query/Retrieve Service Class are implemented using the DIMSE-C C-FIND, C-MOVE, and C-GET services as defined in </w:t>
      </w:r>
      <w:hyperlink r:id="r337">
        <w:r>
          <w:rPr>
            <w:rFonts w:ascii="Arial" w:hAnsi="Arial"/>
            <w:color w:val="000000"/>
            <w:sz w:val="18"/>
          </w:rPr>
          <w:t>PS3.7</w:t>
        </w:r>
      </w:hyperlink>
      <w:r>
        <w:rPr>
          <w:rFonts w:ascii="Arial" w:hAnsi="Arial"/>
          <w:color w:val="000000"/>
          <w:sz w:val="18"/>
        </w:rPr>
        <w:t>.</w:t>
      </w:r>
    </w:p>
    <w:bookmarkEnd w:id="1965"/>
    <w:bookmarkStart w:id="1966" w:name="para_19fb7f1a_2693_40d5_9c4f_ac39899781"/>
    <w:p>
      <w:pPr>
        <w:spacing w:before="180" w:after="0" w:line="240" w:lineRule="auto"/>
        <w:jc w:val="both"/>
      </w:pPr>
      <w:r>
        <w:rPr>
          <w:rFonts w:ascii="Arial" w:hAnsi="Arial"/>
          <w:color w:val="000000"/>
          <w:sz w:val="18"/>
        </w:rPr>
        <w:t>Both a baseline and extended behavior is defined for the DIMSE-C C-FIND, C-MOVE, and C-GET services.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1966"/>
    <w:bookmarkStart w:id="1967" w:name="para_c7cc11c0_31eb_49cf_8a08_4fefcef8ed"/>
    <w:p>
      <w:pPr>
        <w:spacing w:before="180" w:after="0" w:line="240" w:lineRule="auto"/>
        <w:jc w:val="both"/>
      </w:pPr>
      <w:r>
        <w:rPr>
          <w:rFonts w:ascii="Arial" w:hAnsi="Arial"/>
          <w:color w:val="000000"/>
          <w:sz w:val="18"/>
        </w:rPr>
        <w:t>The following descriptions of the DIMSE-C C-FIND, C-MOVE, and C-GET services provide a brief overview of the SCU/SCP semantics:</w:t>
      </w:r>
    </w:p>
    <w:bookmarkEnd w:id="1967"/>
    <w:bookmarkStart w:id="1968" w:name="idm4938270000"/>
    <w:bookmarkStart w:id="1969" w:name="idm4938269520"/>
    <w:bookmarkStart w:id="1970" w:name="para_3aca9b8d_3f3e_486f_b960_c4853583d1"/>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C-FIND service conveys the following semantics:</w:t>
      </w:r>
    </w:p>
    <w:bookmarkEnd w:id="1970"/>
    <w:bookmarkEnd w:id="1969"/>
    <w:bookmarkEnd w:id="1968"/>
    <w:bookmarkStart w:id="1971" w:name="idm4938268448"/>
    <w:bookmarkStart w:id="1972" w:name="idm4938268192"/>
    <w:bookmarkStart w:id="1973" w:name="para_f5f40f48_62a5_4a67_804f_4bee49ea5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the keys specified in the Identifier of the request, against the information it possesses, to the level (E.g. Patient, Study, Series, or Composite Object Instance) specified in the request.</w:t>
      </w:r>
    </w:p>
    <w:bookmarkEnd w:id="1973"/>
    <w:bookmarkEnd w:id="1972"/>
    <w:bookmarkEnd w:id="1971"/>
    <w:bookmarkStart w:id="1974" w:name="idm4938266880"/>
    <w:p>
      <w:pPr>
        <w:keepNext/>
        <w:spacing w:before="180" w:after="0" w:line="240" w:lineRule="auto"/>
        <w:ind w:left="900" w:right="360" w:firstLine="0"/>
        <w:jc w:val="both"/>
      </w:pPr>
      <w:r>
        <w:rPr>
          <w:rFonts w:ascii="Arial" w:hAnsi="Arial"/>
          <w:color w:val="000000"/>
          <w:sz w:val="18"/>
        </w:rPr>
        <w:t>Note</w:t>
      </w:r>
    </w:p>
    <w:bookmarkEnd w:id="1974"/>
    <w:bookmarkStart w:id="1975" w:name="para_4d4bbec3_6ae8_4060_8dba_f11db4c7f8"/>
    <w:p>
      <w:pPr>
        <w:spacing w:before="180" w:after="0" w:line="240" w:lineRule="auto"/>
        <w:ind w:left="900" w:right="360" w:firstLine="0"/>
        <w:jc w:val="both"/>
      </w:pPr>
      <w:r>
        <w:rPr>
          <w:rFonts w:ascii="Arial" w:hAnsi="Arial"/>
          <w:color w:val="000000"/>
          <w:sz w:val="18"/>
        </w:rPr>
        <w:t xml:space="preserve">In this Annex, the term "Identifier" refers to the Identifier service parameter of the C-FIND, C-MOVE, or C-GET service as defined in </w:t>
      </w:r>
      <w:hyperlink r:id="r338">
        <w:r>
          <w:rPr>
            <w:rFonts w:ascii="Arial" w:hAnsi="Arial"/>
            <w:color w:val="000000"/>
            <w:sz w:val="18"/>
          </w:rPr>
          <w:t>PS3.7</w:t>
        </w:r>
      </w:hyperlink>
      <w:r>
        <w:rPr>
          <w:rFonts w:ascii="Arial" w:hAnsi="Arial"/>
          <w:color w:val="000000"/>
          <w:sz w:val="18"/>
        </w:rPr>
        <w:t>.</w:t>
      </w:r>
    </w:p>
    <w:bookmarkEnd w:id="1975"/>
    <w:bookmarkStart w:id="1976" w:name="idm4938264544"/>
    <w:bookmarkStart w:id="1977" w:name="para_bfba4cf1_f517_48cb_aefe_7038644a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key fields and all known Attributes requested. All such responses will contain a status of Pending. A status of Pending indicates that the process of matching is not complete.</w:t>
      </w:r>
    </w:p>
    <w:bookmarkEnd w:id="1977"/>
    <w:bookmarkEnd w:id="1976"/>
    <w:bookmarkStart w:id="1978" w:name="idm4938263072"/>
    <w:bookmarkStart w:id="1979" w:name="para_3c485aa6_cbd1_4168_80ba_cadb66785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1979"/>
    <w:bookmarkEnd w:id="1978"/>
    <w:bookmarkStart w:id="1980" w:name="idm4938261776"/>
    <w:bookmarkStart w:id="1981" w:name="para_d52a5167_4709_45c4_8d38_d924e6ff2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1981"/>
    <w:bookmarkEnd w:id="1980"/>
    <w:bookmarkStart w:id="1982" w:name="idm4938260480"/>
    <w:bookmarkStart w:id="1983" w:name="para_25dfbe07_f937_4c2b_b4b9_e732514d9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1983"/>
    <w:bookmarkEnd w:id="1982"/>
    <w:bookmarkStart w:id="1984" w:name="idm4938258880"/>
    <w:bookmarkStart w:id="1985" w:name="para_79253646_44ba_4cd2_9507_0e43bfe0d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C-MOVE service conveys the following semantics:</w:t>
      </w:r>
    </w:p>
    <w:bookmarkEnd w:id="1985"/>
    <w:bookmarkEnd w:id="1984"/>
    <w:bookmarkStart w:id="1986" w:name="idm4938257760"/>
    <w:bookmarkStart w:id="1987" w:name="idm4938257504"/>
    <w:bookmarkStart w:id="1988" w:name="para_d1aed172_69c3_47ea_ac5b_35a994fe4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of the C-MOVE initiates C-STORE sub-operations for the corresponding storage SOP Instances identified by Unique Key values. These C-STORE sub-operations occur on a different Association than the C-MOVE service. The SCP role of the Query/Retrieve SOP Class and the SCU role of the Storage SOP Class may be performed by different applications that may or may not reside on the same system. Initiation mechanism of C-STORE sub-operations is outside of the scope of DICOM Standard.</w:t>
      </w:r>
    </w:p>
    <w:bookmarkEnd w:id="1988"/>
    <w:bookmarkEnd w:id="1987"/>
    <w:bookmarkEnd w:id="1986"/>
    <w:bookmarkStart w:id="1989" w:name="idm4938255920"/>
    <w:p>
      <w:pPr>
        <w:keepNext/>
        <w:spacing w:before="180" w:after="0" w:line="240" w:lineRule="auto"/>
        <w:ind w:left="900" w:right="360" w:firstLine="0"/>
        <w:jc w:val="both"/>
      </w:pPr>
      <w:r>
        <w:rPr>
          <w:rFonts w:ascii="Arial" w:hAnsi="Arial"/>
          <w:color w:val="000000"/>
          <w:sz w:val="18"/>
        </w:rPr>
        <w:t>Note</w:t>
      </w:r>
    </w:p>
    <w:bookmarkEnd w:id="1989"/>
    <w:bookmarkStart w:id="1990" w:name="para_b85eeacf_2b83_42b5_b033_49430991b1"/>
    <w:p>
      <w:pPr>
        <w:spacing w:before="180" w:after="0" w:line="240" w:lineRule="auto"/>
        <w:ind w:left="900" w:right="360" w:firstLine="0"/>
        <w:jc w:val="both"/>
      </w:pPr>
      <w:r>
        <w:rPr>
          <w:rFonts w:ascii="Arial" w:hAnsi="Arial"/>
          <w:color w:val="000000"/>
          <w:sz w:val="18"/>
        </w:rPr>
        <w:t xml:space="preserve">This does not imply that they use the same AE Title. See </w:t>
      </w:r>
      <w:hyperlink w:anchor="sect_C_6_1_2_2_2">
        <w:r>
          <w:rPr>
            <w:rFonts w:ascii="Arial" w:hAnsi="Arial"/>
            <w:color w:val="000000"/>
            <w:sz w:val="18"/>
          </w:rPr>
          <w:t>Section C.6.1.2.2.2</w:t>
        </w:r>
      </w:hyperlink>
      <w:r>
        <w:rPr>
          <w:rFonts w:ascii="Arial" w:hAnsi="Arial"/>
          <w:color w:val="000000"/>
          <w:sz w:val="18"/>
        </w:rPr>
        <w:t xml:space="preserve"> and </w:t>
      </w:r>
      <w:hyperlink w:anchor="sect_C_6_2_2_2_2">
        <w:r>
          <w:rPr>
            <w:rFonts w:ascii="Arial" w:hAnsi="Arial"/>
            <w:color w:val="000000"/>
            <w:sz w:val="18"/>
          </w:rPr>
          <w:t>Section C.6.2.2.2.2</w:t>
        </w:r>
      </w:hyperlink>
      <w:r>
        <w:rPr>
          <w:rFonts w:ascii="Arial" w:hAnsi="Arial"/>
          <w:color w:val="000000"/>
          <w:sz w:val="18"/>
        </w:rPr>
        <w:t xml:space="preserve"> for the requirements to the C-MOVE SCP conformance.</w:t>
      </w:r>
    </w:p>
    <w:bookmarkEnd w:id="1990"/>
    <w:bookmarkStart w:id="1991" w:name="idm4938253120"/>
    <w:bookmarkStart w:id="1992" w:name="para_0fd84229_6006_4f09_8e25_a152bbcb8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992"/>
    <w:bookmarkEnd w:id="1991"/>
    <w:bookmarkStart w:id="1993" w:name="idm4938251664"/>
    <w:bookmarkStart w:id="1994" w:name="para_06d6a758_a69c_491c_ade9_d010457ca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1994"/>
    <w:bookmarkEnd w:id="1993"/>
    <w:bookmarkStart w:id="1995" w:name="idm4938250160"/>
    <w:bookmarkStart w:id="1996" w:name="para_26bd8b54_ebb2_43c7_9c4a_ddbeeab16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996"/>
    <w:bookmarkEnd w:id="1995"/>
    <w:bookmarkStart w:id="1997" w:name="idm4938248544"/>
    <w:bookmarkStart w:id="1998" w:name="para_962716df_3dca_46bb_bdff_6d81666a83"/>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C-GET service conveys the following semantics:</w:t>
      </w:r>
    </w:p>
    <w:bookmarkEnd w:id="1998"/>
    <w:bookmarkEnd w:id="1997"/>
    <w:bookmarkStart w:id="1999" w:name="idm4938247472"/>
    <w:bookmarkStart w:id="2000" w:name="idm4938247216"/>
    <w:bookmarkStart w:id="2001" w:name="para_a5409d9f_c8a0_408d_901b_acd98d97fe"/>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Key values to identify an entity at the level of the retrieval. The SCP generates C-STORE sub-operations for the corresponding storage SOP Instances identified by the Unique Key values. These C-STORE sub-operations occur on the same Association as the C-GET service and the SCU/SCP roles will be reversed for the C-STORE.</w:t>
      </w:r>
    </w:p>
    <w:bookmarkEnd w:id="2001"/>
    <w:bookmarkEnd w:id="2000"/>
    <w:bookmarkEnd w:id="1999"/>
    <w:bookmarkStart w:id="2002" w:name="idm4938245728"/>
    <w:bookmarkStart w:id="2003" w:name="para_7894f22a_a6b6_40a6_bc54_94ad251eca"/>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2003"/>
    <w:bookmarkEnd w:id="2002"/>
    <w:bookmarkStart w:id="2004" w:name="idm4938244272"/>
    <w:bookmarkStart w:id="2005" w:name="para_73e7a6a1_bd7a_4c5c_84d8_661d9baef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may indicate the number of C-STORE sub-operations returning the status of Success, Warning, and Failed. If the status of a C-STORE sub-operation was Failed a UID List will be returned.</w:t>
      </w:r>
    </w:p>
    <w:bookmarkEnd w:id="2005"/>
    <w:bookmarkEnd w:id="2004"/>
    <w:bookmarkStart w:id="2006" w:name="idm4938242768"/>
    <w:bookmarkStart w:id="2007" w:name="para_578f2029_e9b4_45b3_a4ac_6626b7935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2007"/>
    <w:bookmarkEnd w:id="2006"/>
    <w:bookmarkStart w:id="2008" w:name="sect_C_2"/>
    <w:p>
      <w:pPr>
        <w:spacing w:before="180" w:after="0" w:line="240" w:lineRule="auto"/>
      </w:pPr>
      <w:r>
        <w:rPr>
          <w:rFonts w:ascii="Arial" w:hAnsi="Arial"/>
          <w:b/>
          <w:color w:val="000000"/>
          <w:sz w:val="28"/>
        </w:rPr>
        <w:t>C.2 Query/Retrieve Information Model Definition</w:t>
      </w:r>
    </w:p>
    <w:bookmarkEnd w:id="2008"/>
    <w:bookmarkStart w:id="2009" w:name="para_3ec2ca95_05eb_4ea6_b097_b3e652dc59"/>
    <w:p>
      <w:pPr>
        <w:spacing w:before="180" w:after="0" w:line="240" w:lineRule="auto"/>
        <w:jc w:val="both"/>
      </w:pPr>
      <w:r>
        <w:rPr>
          <w:rFonts w:ascii="Arial" w:hAnsi="Arial"/>
          <w:color w:val="000000"/>
          <w:sz w:val="18"/>
        </w:rPr>
        <w:t>The Query/Retrieve Information Model is identified by the SOP Class negotiated at Association establishment time. The SOP Class is composed of both an Information Model and a DIMSE-C Service Group.</w:t>
      </w:r>
    </w:p>
    <w:bookmarkEnd w:id="2009"/>
    <w:bookmarkStart w:id="2010" w:name="idm4938238304"/>
    <w:p>
      <w:pPr>
        <w:keepNext/>
        <w:spacing w:before="180" w:after="0" w:line="240" w:lineRule="auto"/>
        <w:ind w:left="360" w:right="360" w:firstLine="0"/>
        <w:jc w:val="both"/>
      </w:pPr>
      <w:r>
        <w:rPr>
          <w:rFonts w:ascii="Arial" w:hAnsi="Arial"/>
          <w:color w:val="000000"/>
          <w:sz w:val="18"/>
        </w:rPr>
        <w:t>Note</w:t>
      </w:r>
    </w:p>
    <w:bookmarkEnd w:id="2010"/>
    <w:bookmarkStart w:id="2011" w:name="para_85a09e49_be1b_4395_9b30_14c360f375"/>
    <w:p>
      <w:pPr>
        <w:spacing w:before="180" w:after="0" w:line="240" w:lineRule="auto"/>
        <w:ind w:left="360" w:right="360" w:firstLine="0"/>
        <w:jc w:val="both"/>
      </w:pPr>
      <w:r>
        <w:rPr>
          <w:rFonts w:ascii="Arial" w:hAnsi="Arial"/>
          <w:color w:val="000000"/>
          <w:sz w:val="18"/>
        </w:rPr>
        <w:t>This SOP Class identifies the class of the Query/Retrieve Information Model (i.e., not the SOP Class of the stored SOP Instances for which the SCP has information).</w:t>
      </w:r>
    </w:p>
    <w:bookmarkEnd w:id="2011"/>
    <w:bookmarkStart w:id="2012" w:name="para_1c4a64bc_01f9_4fe4_be77_49be8032a8"/>
    <w:p>
      <w:pPr>
        <w:spacing w:before="180" w:after="0" w:line="240" w:lineRule="auto"/>
        <w:jc w:val="both"/>
      </w:pPr>
      <w:r>
        <w:rPr>
          <w:rFonts w:ascii="Arial" w:hAnsi="Arial"/>
          <w:color w:val="000000"/>
          <w:sz w:val="18"/>
        </w:rPr>
        <w:t>Information Model Definitions for Standard SOP Classes of the Query/Retrieve Service Class are defined in this Annex. A Query/Retrieve Information Model Definition contains:</w:t>
      </w:r>
    </w:p>
    <w:bookmarkEnd w:id="2012"/>
    <w:bookmarkStart w:id="2013" w:name="idm4938236016"/>
    <w:bookmarkStart w:id="2014" w:name="idm4938235760"/>
    <w:bookmarkStart w:id="2015" w:name="para_f7dff48d_b25e_487c_a1be_89544161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2015"/>
    <w:bookmarkEnd w:id="2014"/>
    <w:bookmarkEnd w:id="2013"/>
    <w:bookmarkStart w:id="2016" w:name="idm4938234624"/>
    <w:bookmarkStart w:id="2017" w:name="para_8f0f640c_f365_421f_aeaf_f9d2d53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2017"/>
    <w:bookmarkEnd w:id="2016"/>
    <w:bookmarkStart w:id="2018" w:name="sect_C_2_1"/>
    <w:p>
      <w:pPr>
        <w:spacing w:before="180" w:after="0" w:line="240" w:lineRule="auto"/>
      </w:pPr>
      <w:r>
        <w:rPr>
          <w:rFonts w:ascii="Arial" w:hAnsi="Arial"/>
          <w:b/>
          <w:color w:val="000000"/>
          <w:sz w:val="24"/>
        </w:rPr>
        <w:t>C.2.1 Entity-Relationship Model Definition</w:t>
      </w:r>
    </w:p>
    <w:bookmarkEnd w:id="2018"/>
    <w:bookmarkStart w:id="2019" w:name="para_6c2cd138_30ca_495d_8a86_68bc8ab8c8"/>
    <w:p>
      <w:pPr>
        <w:spacing w:before="180" w:after="0" w:line="240" w:lineRule="auto"/>
        <w:jc w:val="both"/>
      </w:pPr>
      <w:r>
        <w:rPr>
          <w:rFonts w:ascii="Arial" w:hAnsi="Arial"/>
          <w:color w:val="000000"/>
          <w:sz w:val="18"/>
        </w:rPr>
        <w:t>For any Query/Retrieve Information Model, an Entity-Relationship Model defines a hierarchy of entities, with Attributes defined for each level in the hierarchy (e.g., Patient, Study, Series, Composite Object Instance).</w:t>
      </w:r>
    </w:p>
    <w:bookmarkEnd w:id="2019"/>
    <w:bookmarkStart w:id="2020" w:name="sect_C_2_2"/>
    <w:p>
      <w:pPr>
        <w:spacing w:before="180" w:after="0" w:line="240" w:lineRule="auto"/>
      </w:pPr>
      <w:r>
        <w:rPr>
          <w:rFonts w:ascii="Arial" w:hAnsi="Arial"/>
          <w:b/>
          <w:color w:val="000000"/>
          <w:sz w:val="24"/>
        </w:rPr>
        <w:t>C.2.2 Attributes Definition</w:t>
      </w:r>
    </w:p>
    <w:bookmarkEnd w:id="2020"/>
    <w:bookmarkStart w:id="2021" w:name="para_8cf9291c_9dd1_44e0_84cf_92eb246094"/>
    <w:p>
      <w:pPr>
        <w:spacing w:before="180" w:after="0" w:line="240" w:lineRule="auto"/>
        <w:jc w:val="both"/>
      </w:pPr>
      <w:r>
        <w:rPr>
          <w:rFonts w:ascii="Arial" w:hAnsi="Arial"/>
          <w:color w:val="000000"/>
          <w:sz w:val="18"/>
        </w:rPr>
        <w:t>Attributes shall be defined at each level in the Entity-Relationship Model. An Identifier in a C-FIND, C-MOVE, or C-GET command shall contain values to be matched against the Attributes of the Entities in a Query/Retrieve Information Model. For any query, the set of entities for which Attributes are returned, shall be determined by the set of Key Attributes specified in the Identifier that have corresponding matches on entities managed by the SCP associated with the query.</w:t>
      </w:r>
    </w:p>
    <w:bookmarkEnd w:id="2021"/>
    <w:bookmarkStart w:id="2022" w:name="sect_C_2_2_1"/>
    <w:p>
      <w:pPr>
        <w:spacing w:before="180" w:after="0" w:line="240" w:lineRule="auto"/>
      </w:pPr>
      <w:r>
        <w:rPr>
          <w:rFonts w:ascii="Arial" w:hAnsi="Arial"/>
          <w:b/>
          <w:color w:val="000000"/>
          <w:sz w:val="26"/>
        </w:rPr>
        <w:t>C.2.2.1 Attribute Types</w:t>
      </w:r>
    </w:p>
    <w:bookmarkEnd w:id="2022"/>
    <w:bookmarkStart w:id="2023" w:name="para_e1d0a1d3_1a28_4a64_8648_42011fc8ba"/>
    <w:p>
      <w:pPr>
        <w:spacing w:before="180" w:after="0" w:line="240" w:lineRule="auto"/>
        <w:jc w:val="both"/>
      </w:pPr>
      <w:r>
        <w:rPr>
          <w:rFonts w:ascii="Arial" w:hAnsi="Arial"/>
          <w:color w:val="000000"/>
          <w:sz w:val="18"/>
        </w:rPr>
        <w:t>All Attributes of entities in a Query/Retrieve Information Model shall be either a Unique Key, Required Key, or Optional Key. The term Key Attributes refers to Unique, Required, and Optional Key Attributes.</w:t>
      </w:r>
    </w:p>
    <w:bookmarkEnd w:id="2023"/>
    <w:bookmarkStart w:id="2024" w:name="sect_C_2_2_1_1"/>
    <w:p>
      <w:pPr>
        <w:spacing w:before="180" w:after="0" w:line="240" w:lineRule="auto"/>
      </w:pPr>
      <w:r>
        <w:rPr>
          <w:rFonts w:ascii="Arial" w:hAnsi="Arial"/>
          <w:b/>
          <w:color w:val="000000"/>
          <w:sz w:val="22"/>
        </w:rPr>
        <w:t>C.2.2.1.1 Unique Keys</w:t>
      </w:r>
    </w:p>
    <w:bookmarkEnd w:id="2024"/>
    <w:bookmarkStart w:id="2025" w:name="para_b0a53075_d15c_4fe7_9524_838cbadab0"/>
    <w:p>
      <w:pPr>
        <w:spacing w:before="180" w:after="0" w:line="240" w:lineRule="auto"/>
        <w:jc w:val="both"/>
      </w:pPr>
      <w:r>
        <w:rPr>
          <w:rFonts w:ascii="Arial" w:hAnsi="Arial"/>
          <w:color w:val="000000"/>
          <w:sz w:val="18"/>
        </w:rPr>
        <w:t>At each level in the Entity-Relationship Model, one Attribute shall be defined as a Unique Key. A single value in a Unique Key Attribute shall uniquely identify a single entity at a given level. That is, two entities at the same level may not have the same Unique Key value.</w:t>
      </w:r>
    </w:p>
    <w:bookmarkEnd w:id="2025"/>
    <w:bookmarkStart w:id="2026" w:name="para_2f804cd1_0418_4966_ac2a_ad7fe53ce6"/>
    <w:p>
      <w:pPr>
        <w:spacing w:before="180" w:after="0" w:line="240" w:lineRule="auto"/>
        <w:jc w:val="both"/>
      </w:pPr>
      <w:r>
        <w:rPr>
          <w:rFonts w:ascii="Arial" w:hAnsi="Arial"/>
          <w:color w:val="000000"/>
          <w:sz w:val="18"/>
        </w:rPr>
        <w:t>C-FIND, C-MOVE, and C-GET SCPs shall support existence and matching of all Unique Keys defined by a Query/Retrieve Information Model. All entities managed by C-FIND, C-MOVE, and C-GET SCPs shall have a specific non-zero length Unique Key value.</w:t>
      </w:r>
    </w:p>
    <w:bookmarkEnd w:id="2026"/>
    <w:bookmarkStart w:id="2027" w:name="para_9e880a54_6a7f_421b_8405_dbc6886c2c"/>
    <w:p>
      <w:pPr>
        <w:spacing w:before="180" w:after="0" w:line="240" w:lineRule="auto"/>
        <w:jc w:val="both"/>
      </w:pPr>
      <w:r>
        <w:rPr>
          <w:rFonts w:ascii="Arial" w:hAnsi="Arial"/>
          <w:color w:val="000000"/>
          <w:sz w:val="18"/>
        </w:rPr>
        <w:t>Unique Keys may be contained in the Identifier of a C-FIND request. Unique Keys shall be contained in the Identifier of C-MOVE and C-GET requests.</w:t>
      </w:r>
    </w:p>
    <w:bookmarkEnd w:id="2027"/>
    <w:bookmarkStart w:id="2028" w:name="sect_C_2_2_1_2"/>
    <w:p>
      <w:pPr>
        <w:spacing w:before="180" w:after="0" w:line="240" w:lineRule="auto"/>
      </w:pPr>
      <w:r>
        <w:rPr>
          <w:rFonts w:ascii="Arial" w:hAnsi="Arial"/>
          <w:b/>
          <w:color w:val="000000"/>
          <w:sz w:val="22"/>
        </w:rPr>
        <w:t>C.2.2.1.2 Required Keys</w:t>
      </w:r>
    </w:p>
    <w:bookmarkEnd w:id="2028"/>
    <w:bookmarkStart w:id="2029" w:name="para_d8e18239_6530_4e6c_beab_e1d805da6a"/>
    <w:p>
      <w:pPr>
        <w:spacing w:before="180" w:after="0" w:line="240" w:lineRule="auto"/>
        <w:jc w:val="both"/>
      </w:pPr>
      <w:r>
        <w:rPr>
          <w:rFonts w:ascii="Arial" w:hAnsi="Arial"/>
          <w:color w:val="000000"/>
          <w:sz w:val="18"/>
        </w:rPr>
        <w:t>At each level in the Entity-Relationship Model, a set of Attributes shall be defined as Required Keys. Required Keys imply the SCP of a C-FIND shall support matching based on a value contained in a Required Key of the C-FIND request. Multiple entities may have the same value for Required Keys. That is, a distinct value in a Required Key shall not necessarily identify a single entity at the level of the key.</w:t>
      </w:r>
    </w:p>
    <w:bookmarkEnd w:id="2029"/>
    <w:bookmarkStart w:id="2030" w:name="para_059690c3_94ff_44ad_9971_bbcada94c6"/>
    <w:p>
      <w:pPr>
        <w:spacing w:before="180" w:after="0" w:line="240" w:lineRule="auto"/>
        <w:jc w:val="both"/>
      </w:pPr>
      <w:r>
        <w:rPr>
          <w:rFonts w:ascii="Arial" w:hAnsi="Arial"/>
          <w:color w:val="000000"/>
          <w:sz w:val="18"/>
        </w:rPr>
        <w:t>C-FIND SCPs shall support existence and matching of all Required Keys defined by a Query/Retrieve Information Model. If a C-FIND SCP manages an entity with a Required Key of zero length, the value is considered unknown and all matching against the zero length Required Key shall be considered a successful match.</w:t>
      </w:r>
    </w:p>
    <w:bookmarkEnd w:id="2030"/>
    <w:bookmarkStart w:id="2031" w:name="para_7b83ebbe_2e67_4718_bfa0_6da249ff6c"/>
    <w:p>
      <w:pPr>
        <w:spacing w:before="180" w:after="0" w:line="240" w:lineRule="auto"/>
        <w:jc w:val="both"/>
      </w:pPr>
      <w:r>
        <w:rPr>
          <w:rFonts w:ascii="Arial" w:hAnsi="Arial"/>
          <w:color w:val="000000"/>
          <w:sz w:val="18"/>
        </w:rPr>
        <w:t>Required Keys may be contained in the Identifier of a C-FIND request. Required Keys shall not be contained in the Identifier of C-MOVE and C-GET requests.</w:t>
      </w:r>
    </w:p>
    <w:bookmarkEnd w:id="2031"/>
    <w:bookmarkStart w:id="2032" w:name="sect_C_2_2_1_3"/>
    <w:p>
      <w:pPr>
        <w:spacing w:before="180" w:after="0" w:line="240" w:lineRule="auto"/>
      </w:pPr>
      <w:r>
        <w:rPr>
          <w:rFonts w:ascii="Arial" w:hAnsi="Arial"/>
          <w:b/>
          <w:color w:val="000000"/>
          <w:sz w:val="22"/>
        </w:rPr>
        <w:t>C.2.2.1.3 Optional Keys</w:t>
      </w:r>
    </w:p>
    <w:bookmarkEnd w:id="2032"/>
    <w:bookmarkStart w:id="2033" w:name="para_f6815aae_5367_4f63_aa0c_7df909c156"/>
    <w:p>
      <w:pPr>
        <w:spacing w:before="180" w:after="0" w:line="240" w:lineRule="auto"/>
        <w:jc w:val="both"/>
      </w:pPr>
      <w:r>
        <w:rPr>
          <w:rFonts w:ascii="Arial" w:hAnsi="Arial"/>
          <w:color w:val="000000"/>
          <w:sz w:val="18"/>
        </w:rPr>
        <w:t>At each level in the Entity-Relationship Model, a set of Attributes shall be defined as Optional Keys.</w:t>
      </w:r>
    </w:p>
    <w:bookmarkEnd w:id="2033"/>
    <w:bookmarkStart w:id="2034" w:name="para_04b21fe8_1c79_4bd1_b761_0b13efdd1b"/>
    <w:p>
      <w:pPr>
        <w:spacing w:before="180" w:after="0" w:line="240" w:lineRule="auto"/>
        <w:jc w:val="both"/>
      </w:pPr>
      <w:r>
        <w:rPr>
          <w:rFonts w:ascii="Arial" w:hAnsi="Arial"/>
          <w:color w:val="000000"/>
          <w:sz w:val="18"/>
        </w:rPr>
        <w:t>Optional Keys contained in the Identifier of a C-FIND request may have three different types of behavior depending on support for existence and/or matching by the C-FIND SCP. If the C-FIND SCP:</w:t>
      </w:r>
    </w:p>
    <w:bookmarkEnd w:id="2034"/>
    <w:bookmarkStart w:id="2035" w:name="idm4938213328"/>
    <w:bookmarkStart w:id="2036" w:name="idm4938213072"/>
    <w:bookmarkStart w:id="2037" w:name="para_82510c2b_1106_425d_9303_99aa056f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the existence of the Optional Key, then the Attribute shall not be returned in C-FIND responses</w:t>
      </w:r>
    </w:p>
    <w:bookmarkEnd w:id="2037"/>
    <w:bookmarkEnd w:id="2036"/>
    <w:bookmarkEnd w:id="2035"/>
    <w:bookmarkStart w:id="2038" w:name="idm4938211808"/>
    <w:bookmarkStart w:id="2039" w:name="para_3e8a24a2_a9ab_4d1b_b40e_95cb4f13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of the Optional Key but does not support matching on the Optional Key, then the Optional Key shall be processed in the same manner as a zero length Required Key. That is, the value specified to be matched for the Optional Key is ignored but a value may be returned by the SCP for this Optional Key.</w:t>
      </w:r>
    </w:p>
    <w:bookmarkEnd w:id="2039"/>
    <w:bookmarkEnd w:id="2038"/>
    <w:bookmarkStart w:id="2040" w:name="idm4938210288"/>
    <w:bookmarkStart w:id="2041" w:name="para_8ac0a30b_c616_4322_b1b2_089607fb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the existence and matching of the Optional Key, then the Optional Key shall be processed in the same manner as a Required Key.</w:t>
      </w:r>
    </w:p>
    <w:bookmarkEnd w:id="2041"/>
    <w:bookmarkEnd w:id="2040"/>
    <w:bookmarkStart w:id="2042" w:name="idm4938208880"/>
    <w:p>
      <w:pPr>
        <w:keepNext/>
        <w:spacing w:before="180" w:after="0" w:line="240" w:lineRule="auto"/>
        <w:ind w:left="360" w:right="360" w:firstLine="0"/>
        <w:jc w:val="both"/>
      </w:pPr>
      <w:r>
        <w:rPr>
          <w:rFonts w:ascii="Arial" w:hAnsi="Arial"/>
          <w:color w:val="000000"/>
          <w:sz w:val="18"/>
        </w:rPr>
        <w:t>Note</w:t>
      </w:r>
    </w:p>
    <w:bookmarkEnd w:id="2042"/>
    <w:bookmarkStart w:id="2043" w:name="idm4938208624"/>
    <w:bookmarkStart w:id="2044" w:name="idm4938208368"/>
    <w:bookmarkStart w:id="2045" w:name="para_8db5437f_97fe_46ff_a748_a8f431b45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C-FIND SCU may not assume an Optional Key with non-zero length will be processed in the same manner as a Required Key. The Conformance Statement of the C-FIND SCP shall list the Optional Keys that are supported.</w:t>
      </w:r>
    </w:p>
    <w:bookmarkEnd w:id="2045"/>
    <w:bookmarkEnd w:id="2044"/>
    <w:bookmarkEnd w:id="2043"/>
    <w:bookmarkStart w:id="2046" w:name="idm4938206960"/>
    <w:bookmarkStart w:id="2047" w:name="para_ec88f04c_99c3_4758_b625_948691140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Optional Keys are differentiated from Required Keys in that Optional Keys may or may not be supported for existence and/or matching by C-FIND SCPs. Whereas, Required Keys must always be supported by C-FIND SCPs.</w:t>
      </w:r>
    </w:p>
    <w:bookmarkEnd w:id="2047"/>
    <w:bookmarkEnd w:id="2046"/>
    <w:bookmarkStart w:id="2048" w:name="para_b1c0fbfc_e1b3_4d25_8031_69099f1f68"/>
    <w:p>
      <w:pPr>
        <w:spacing w:before="180" w:after="0" w:line="240" w:lineRule="auto"/>
        <w:jc w:val="both"/>
      </w:pPr>
      <w:r>
        <w:rPr>
          <w:rFonts w:ascii="Arial" w:hAnsi="Arial"/>
          <w:color w:val="000000"/>
          <w:sz w:val="18"/>
        </w:rPr>
        <w:t>Optional Keys may be contained in the Identifier of a C-FIND request. Optional Keys shall not be contained in the Identifier of C-MOVE and C-GET requests.</w:t>
      </w:r>
    </w:p>
    <w:bookmarkEnd w:id="2048"/>
    <w:bookmarkStart w:id="2049" w:name="sect_C_2_2_2"/>
    <w:p>
      <w:pPr>
        <w:spacing w:before="180" w:after="0" w:line="240" w:lineRule="auto"/>
      </w:pPr>
      <w:r>
        <w:rPr>
          <w:rFonts w:ascii="Arial" w:hAnsi="Arial"/>
          <w:b/>
          <w:color w:val="000000"/>
          <w:sz w:val="26"/>
        </w:rPr>
        <w:t>C.2.2.2 Attribute Matching</w:t>
      </w:r>
    </w:p>
    <w:bookmarkEnd w:id="2049"/>
    <w:bookmarkStart w:id="2050" w:name="para_6b5347b0_9720_4193_a12e_79800c681d"/>
    <w:p>
      <w:pPr>
        <w:spacing w:before="180" w:after="0" w:line="240" w:lineRule="auto"/>
        <w:jc w:val="both"/>
      </w:pPr>
      <w:r>
        <w:rPr>
          <w:rFonts w:ascii="Arial" w:hAnsi="Arial"/>
          <w:color w:val="000000"/>
          <w:sz w:val="18"/>
        </w:rPr>
        <w:t>The following types of matching may be performed on Key Attributes in the Query/Retrieve Service Class:</w:t>
      </w:r>
    </w:p>
    <w:bookmarkEnd w:id="2050"/>
    <w:bookmarkStart w:id="2051" w:name="idm4938201808"/>
    <w:bookmarkStart w:id="2052" w:name="idm4938201552"/>
    <w:bookmarkStart w:id="2053" w:name="para_695a0b82_dbe8_4b78_aecb_fbc394e8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2053"/>
    <w:bookmarkEnd w:id="2052"/>
    <w:bookmarkEnd w:id="2051"/>
    <w:bookmarkStart w:id="2054" w:name="idm4938200416"/>
    <w:bookmarkStart w:id="2055" w:name="para_f847be43_3586_4b49_b6a1_658be3a8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2055"/>
    <w:bookmarkEnd w:id="2054"/>
    <w:bookmarkStart w:id="2056" w:name="idm4938199232"/>
    <w:bookmarkStart w:id="2057" w:name="para_af77dcb9_886d_4974_a73f_77141256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2057"/>
    <w:bookmarkEnd w:id="2056"/>
    <w:bookmarkStart w:id="2058" w:name="idm4938198096"/>
    <w:bookmarkStart w:id="2059" w:name="para_b4a8f98b_271b_4d7c_952e_a32f23018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2059"/>
    <w:bookmarkEnd w:id="2058"/>
    <w:bookmarkStart w:id="2060" w:name="idm4938196960"/>
    <w:bookmarkStart w:id="2061" w:name="para_bd041f81_d7fd_4003_a497_f732267f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2061"/>
    <w:bookmarkEnd w:id="2060"/>
    <w:bookmarkStart w:id="2062" w:name="idm4938195776"/>
    <w:bookmarkStart w:id="2063" w:name="para_7b153dd5_db8c_444a_af2b_2fc89a10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2063"/>
    <w:bookmarkEnd w:id="2062"/>
    <w:bookmarkStart w:id="2064" w:name="para_e5984036_11d1_44ca_92cc_28091f4283"/>
    <w:p>
      <w:pPr>
        <w:spacing w:before="180" w:after="0" w:line="240" w:lineRule="auto"/>
        <w:jc w:val="both"/>
      </w:pPr>
      <w:r>
        <w:rPr>
          <w:rFonts w:ascii="Arial" w:hAnsi="Arial"/>
          <w:color w:val="000000"/>
          <w:sz w:val="18"/>
        </w:rPr>
        <w:t>Matching requires special characters (i.e., "*","?","-", "=" and "\"), which need not be part of the character repertoire for the VR of the Key Attributes.</w:t>
      </w:r>
    </w:p>
    <w:bookmarkEnd w:id="2064"/>
    <w:bookmarkStart w:id="2065" w:name="idm4938193600"/>
    <w:p>
      <w:pPr>
        <w:keepNext/>
        <w:spacing w:before="180" w:after="0" w:line="240" w:lineRule="auto"/>
        <w:ind w:left="360" w:right="360" w:firstLine="0"/>
        <w:jc w:val="both"/>
      </w:pPr>
      <w:r>
        <w:rPr>
          <w:rFonts w:ascii="Arial" w:hAnsi="Arial"/>
          <w:color w:val="000000"/>
          <w:sz w:val="18"/>
        </w:rPr>
        <w:t>Note</w:t>
      </w:r>
    </w:p>
    <w:bookmarkEnd w:id="2065"/>
    <w:bookmarkStart w:id="2066" w:name="idm4938193344"/>
    <w:bookmarkStart w:id="2067" w:name="idm4938193088"/>
    <w:bookmarkStart w:id="2068" w:name="para_431a64ef_6f8a_464b_9e8f_fb8ff87a6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the "-" character is not valid for the DA, DT and TM VRs but is used for Range Matching. The wild card characters "*" and "?" are not valid for the CS VR but are used for Wild Card Matching.</w:t>
      </w:r>
    </w:p>
    <w:bookmarkEnd w:id="2068"/>
    <w:bookmarkEnd w:id="2067"/>
    <w:bookmarkEnd w:id="2066"/>
    <w:bookmarkStart w:id="2069" w:name="idm4938191728"/>
    <w:bookmarkStart w:id="2070" w:name="para_d026b6cf_008a_42b2_89da_14f0bb396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When character sets other than the Default Character Repertoire are used, then the rules in </w:t>
      </w:r>
      <w:hyperlink r:id="r339">
        <w:r>
          <w:rPr>
            <w:rFonts w:ascii="Arial" w:hAnsi="Arial"/>
            <w:color w:val="000000"/>
            <w:sz w:val="18"/>
          </w:rPr>
          <w:t>PS3.5</w:t>
        </w:r>
      </w:hyperlink>
      <w:r>
        <w:rPr>
          <w:rFonts w:ascii="Arial" w:hAnsi="Arial"/>
          <w:color w:val="000000"/>
          <w:sz w:val="18"/>
        </w:rPr>
        <w:t xml:space="preserve"> apply, such as with respect to the use of the 05/12 "\" (BACKSLASH) (in ISO IR 6) or 05/12 "¥" (YEN SIGN) (in ISO IR 14).</w:t>
      </w:r>
    </w:p>
    <w:bookmarkEnd w:id="2070"/>
    <w:bookmarkEnd w:id="2069"/>
    <w:bookmarkStart w:id="2071" w:name="para_246393fa_0db9_43b1_9533_a112222779"/>
    <w:p>
      <w:pPr>
        <w:spacing w:before="180" w:after="0" w:line="240" w:lineRule="auto"/>
        <w:jc w:val="both"/>
      </w:pPr>
      <w:r>
        <w:rPr>
          <w:rFonts w:ascii="Arial" w:hAnsi="Arial"/>
          <w:color w:val="000000"/>
          <w:sz w:val="18"/>
        </w:rPr>
        <w:t xml:space="preserve">The total length of the Key Attribute may exceed the length as specified in the VR in </w:t>
      </w:r>
      <w:hyperlink r:id="r340">
        <w:r>
          <w:rPr>
            <w:rFonts w:ascii="Arial" w:hAnsi="Arial"/>
            <w:color w:val="000000"/>
            <w:sz w:val="18"/>
          </w:rPr>
          <w:t>PS3.5</w:t>
        </w:r>
      </w:hyperlink>
      <w:r>
        <w:rPr>
          <w:rFonts w:ascii="Arial" w:hAnsi="Arial"/>
          <w:color w:val="000000"/>
          <w:sz w:val="18"/>
        </w:rPr>
        <w:t xml:space="preserve">. The Value Multiplicity (VM) may be larger than the VM specified in </w:t>
      </w:r>
      <w:hyperlink r:id="r341">
        <w:r>
          <w:rPr>
            <w:rFonts w:ascii="Arial" w:hAnsi="Arial"/>
            <w:color w:val="000000"/>
            <w:sz w:val="18"/>
          </w:rPr>
          <w:t>PS3.6</w:t>
        </w:r>
      </w:hyperlink>
      <w:r>
        <w:rPr>
          <w:rFonts w:ascii="Arial" w:hAnsi="Arial"/>
          <w:color w:val="000000"/>
          <w:sz w:val="18"/>
        </w:rPr>
        <w:t xml:space="preserve"> for the Key Attribute, as defined for particular Matching Type.</w:t>
      </w:r>
    </w:p>
    <w:bookmarkEnd w:id="2071"/>
    <w:bookmarkStart w:id="2072" w:name="para_82a8a72e_10bd_4d64_809d_2dde8e395f"/>
    <w:p>
      <w:pPr>
        <w:spacing w:before="180" w:after="0" w:line="240" w:lineRule="auto"/>
        <w:jc w:val="both"/>
      </w:pPr>
      <w:r>
        <w:rPr>
          <w:rFonts w:ascii="Arial" w:hAnsi="Arial"/>
          <w:color w:val="000000"/>
          <w:sz w:val="18"/>
        </w:rPr>
        <w:t>The Specific Character Set (0008,0005) Attribute may be present in the Identifier but is never matched. Rather, it specifies how other Attributes are encoded in the Request and Response Identifiers.</w:t>
      </w:r>
    </w:p>
    <w:bookmarkEnd w:id="2072"/>
    <w:bookmarkStart w:id="2073" w:name="para_3fc82b2e_8c3b_4739_8ebe_5b603e0f06"/>
    <w:p>
      <w:pPr>
        <w:spacing w:before="180" w:after="0" w:line="240" w:lineRule="auto"/>
        <w:jc w:val="both"/>
      </w:pPr>
      <w:r>
        <w:rPr>
          <w:rFonts w:ascii="Arial" w:hAnsi="Arial"/>
          <w:color w:val="000000"/>
          <w:sz w:val="18"/>
        </w:rPr>
        <w:t>It may influence how matching of other Attributes is performed. If Specific Character Set (0008,0005) is absent, then the Default Character Repertoire shall be used. Specific Character Set (0008,0005) shall not have a zero length value.</w:t>
      </w:r>
    </w:p>
    <w:bookmarkEnd w:id="2073"/>
    <w:bookmarkStart w:id="2074" w:name="para_cb375a80_0fd7_4782_98b2_29f3593127"/>
    <w:p>
      <w:pPr>
        <w:spacing w:before="180" w:after="0" w:line="240" w:lineRule="auto"/>
        <w:jc w:val="both"/>
      </w:pPr>
      <w:r>
        <w:rPr>
          <w:rFonts w:ascii="Arial" w:hAnsi="Arial"/>
          <w:color w:val="000000"/>
          <w:sz w:val="18"/>
        </w:rPr>
        <w:t>Specific Character Set (0008,0005) may have multiple values if escape sequences are used to switch between character repertoires within values.</w:t>
      </w:r>
    </w:p>
    <w:bookmarkEnd w:id="2074"/>
    <w:bookmarkStart w:id="2075" w:name="para_ff6d4d84_8d61_460d_86dc_cc6568aa24"/>
    <w:p>
      <w:pPr>
        <w:spacing w:before="180" w:after="0" w:line="240" w:lineRule="auto"/>
        <w:jc w:val="both"/>
      </w:pPr>
      <w:r>
        <w:rPr>
          <w:rFonts w:ascii="Arial" w:hAnsi="Arial"/>
          <w:color w:val="000000"/>
          <w:sz w:val="18"/>
        </w:rPr>
        <w:t>If the SCP does not support the value(s) of Specific Character Set (0008,0005) in the Request Identifier, then the manner in which matching is performed is undefined and shall be specified in the conformance statement.</w:t>
      </w:r>
    </w:p>
    <w:bookmarkEnd w:id="2075"/>
    <w:bookmarkStart w:id="2076" w:name="idm4938182224"/>
    <w:p>
      <w:pPr>
        <w:keepNext/>
        <w:spacing w:before="180" w:after="0" w:line="240" w:lineRule="auto"/>
        <w:ind w:left="360" w:right="360" w:firstLine="0"/>
        <w:jc w:val="both"/>
      </w:pPr>
      <w:r>
        <w:rPr>
          <w:rFonts w:ascii="Arial" w:hAnsi="Arial"/>
          <w:color w:val="000000"/>
          <w:sz w:val="18"/>
        </w:rPr>
        <w:t>Note</w:t>
      </w:r>
    </w:p>
    <w:bookmarkEnd w:id="2076"/>
    <w:bookmarkStart w:id="2077" w:name="idm4938181968"/>
    <w:bookmarkStart w:id="2078" w:name="idm4938181712"/>
    <w:bookmarkStart w:id="2079" w:name="para_442a37c4_0279_4290_8cc6_52db9bd3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an SCU sends a Request Identifier with a single byte character set not supported by the SCP, then it is likely, but not required, that the SCP will treat unrecognized characters as wild cards and match only on characters in the default repertoire, and return a response in the default repertoire.</w:t>
      </w:r>
    </w:p>
    <w:bookmarkEnd w:id="2079"/>
    <w:bookmarkEnd w:id="2078"/>
    <w:bookmarkEnd w:id="2077"/>
    <w:bookmarkStart w:id="2080" w:name="idm4938180224"/>
    <w:bookmarkStart w:id="2081" w:name="para_ab6d4f2b_05bd_464a_badd_a5013f542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Specific Character Set values are used with multi-component group person names (e.g., single-byte, ideographic and phonetic and phonetic component groups separated by an "=" (3DH) character), which may also affect the behavior of literal string matching.</w:t>
      </w:r>
    </w:p>
    <w:bookmarkEnd w:id="2081"/>
    <w:bookmarkEnd w:id="2080"/>
    <w:bookmarkStart w:id="2082" w:name="para_1f9a6aae_93b6_4973_b456_b962790c75"/>
    <w:p>
      <w:pPr>
        <w:spacing w:before="180" w:after="0" w:line="240" w:lineRule="auto"/>
        <w:jc w:val="both"/>
      </w:pPr>
      <w:r>
        <w:rPr>
          <w:rFonts w:ascii="Arial" w:hAnsi="Arial"/>
          <w:color w:val="000000"/>
          <w:sz w:val="18"/>
        </w:rPr>
        <w:t>The Timezone Offset From UTC (0008,0201) Attribute may be present in the Identifier but is not matched if Timezone query adjustment is negotiated. If Timezone query adjustment is negotiated, it specifies how Attribute values of VR of DT and TM (including related Attribute values of VR of DA, if present) are interpreted in the Request and Response Identifiers if those values lack a specific time zone offset specification.</w:t>
      </w:r>
    </w:p>
    <w:bookmarkEnd w:id="2082"/>
    <w:bookmarkStart w:id="2083" w:name="sect_C_2_2_2_1"/>
    <w:p>
      <w:pPr>
        <w:spacing w:before="180" w:after="0" w:line="240" w:lineRule="auto"/>
      </w:pPr>
      <w:r>
        <w:rPr>
          <w:rFonts w:ascii="Arial" w:hAnsi="Arial"/>
          <w:b/>
          <w:color w:val="000000"/>
          <w:sz w:val="22"/>
        </w:rPr>
        <w:t>C.2.2.2.1 Single Value Matching</w:t>
      </w:r>
    </w:p>
    <w:bookmarkEnd w:id="2083"/>
    <w:bookmarkStart w:id="2084" w:name="para_33957686_3953_4a04_b30a_6cfc1938bb"/>
    <w:p>
      <w:pPr>
        <w:spacing w:before="180" w:after="0" w:line="240" w:lineRule="auto"/>
        <w:jc w:val="both"/>
      </w:pPr>
      <w:r>
        <w:rPr>
          <w:rFonts w:ascii="Arial" w:hAnsi="Arial"/>
          <w:color w:val="000000"/>
          <w:sz w:val="18"/>
        </w:rPr>
        <w:t>If the value specified for a Key Attribute in a request is non-zero length and if it is not of VR SQ and:</w:t>
      </w:r>
    </w:p>
    <w:bookmarkEnd w:id="2084"/>
    <w:bookmarkStart w:id="2085" w:name="idm4938175152"/>
    <w:bookmarkStart w:id="2086" w:name="idm4938174672"/>
    <w:bookmarkStart w:id="2087" w:name="para_4f144eb2_7834_4b2d_a635_829ecef27c"/>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of VR of AE, CS, LO, LT, PN, SH, ST, UC, UR or UT and contains no wild card characters, or</w:t>
      </w:r>
    </w:p>
    <w:bookmarkEnd w:id="2087"/>
    <w:bookmarkEnd w:id="2086"/>
    <w:bookmarkEnd w:id="2085"/>
    <w:bookmarkStart w:id="2088" w:name="idm4938173440"/>
    <w:bookmarkStart w:id="2089" w:name="para_ab1103ab_b157_43b4_9ef5_661084ad01"/>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of VR of DA, TM or DT and contains a single value with no "-", or</w:t>
      </w:r>
    </w:p>
    <w:bookmarkEnd w:id="2089"/>
    <w:bookmarkEnd w:id="2088"/>
    <w:bookmarkStart w:id="2090" w:name="idm4938172176"/>
    <w:bookmarkStart w:id="2091" w:name="para_f4240f71_7924_4850_901c_9910dcddb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of any other VR</w:t>
      </w:r>
    </w:p>
    <w:bookmarkEnd w:id="2091"/>
    <w:bookmarkEnd w:id="2090"/>
    <w:bookmarkStart w:id="2092" w:name="para_cbd0128a_7ff8_4271_b4e7_e9c379d0a8"/>
    <w:p>
      <w:pPr>
        <w:spacing w:before="180" w:after="0" w:line="240" w:lineRule="auto"/>
        <w:jc w:val="both"/>
      </w:pPr>
      <w:r>
        <w:rPr>
          <w:rFonts w:ascii="Arial" w:hAnsi="Arial"/>
          <w:color w:val="000000"/>
          <w:sz w:val="18"/>
        </w:rPr>
        <w:t>then Single Value Matching shall be performed. Except for Attributes with a PN VR, only entities with values that match exactly the value specified in the request shall match. This matching is case-sensitive, i.e., sensitive to the exact encoding of the key Attribute value in character sets where a letter may have multiple encodings (e.g., based on its case, its position in a word, or whether it is accented).</w:t>
      </w:r>
    </w:p>
    <w:bookmarkEnd w:id="2092"/>
    <w:bookmarkStart w:id="2093" w:name="sect_C_2_2_2_1_1"/>
    <w:p>
      <w:pPr>
        <w:spacing w:before="180" w:after="0" w:line="240" w:lineRule="auto"/>
      </w:pPr>
      <w:r>
        <w:rPr>
          <w:rFonts w:ascii="Arial" w:hAnsi="Arial"/>
          <w:b/>
          <w:color w:val="000000"/>
          <w:sz w:val="18"/>
        </w:rPr>
        <w:t>C.2.2.2.1.1 Attributes of VR of PN</w:t>
      </w:r>
    </w:p>
    <w:bookmarkEnd w:id="2093"/>
    <w:bookmarkStart w:id="2094" w:name="para_d18005af_0769_4870_bbec_b6aebd090a"/>
    <w:p>
      <w:pPr>
        <w:spacing w:before="180" w:after="0" w:line="240" w:lineRule="auto"/>
        <w:jc w:val="both"/>
      </w:pPr>
      <w:r>
        <w:rPr>
          <w:rFonts w:ascii="Arial" w:hAnsi="Arial"/>
          <w:color w:val="000000"/>
          <w:sz w:val="18"/>
        </w:rPr>
        <w:t>For Attributes with a PN VR (e.g., Patient Name (0010,0010)), an application may perform literal matching that is either case-sensitive, or that is insensitive to some or all aspects of case, position, accent, or other character encoding variants.</w:t>
      </w:r>
    </w:p>
    <w:bookmarkEnd w:id="2094"/>
    <w:bookmarkStart w:id="2095" w:name="idm4938167232"/>
    <w:p>
      <w:pPr>
        <w:keepNext/>
        <w:spacing w:before="180" w:after="0" w:line="240" w:lineRule="auto"/>
        <w:ind w:left="360" w:right="360" w:firstLine="0"/>
        <w:jc w:val="both"/>
      </w:pPr>
      <w:r>
        <w:rPr>
          <w:rFonts w:ascii="Arial" w:hAnsi="Arial"/>
          <w:color w:val="000000"/>
          <w:sz w:val="18"/>
        </w:rPr>
        <w:t>Note</w:t>
      </w:r>
    </w:p>
    <w:bookmarkEnd w:id="2095"/>
    <w:bookmarkStart w:id="2096" w:name="para_1387596f_a203_4ce9_b0f7_f901a1aa8b"/>
    <w:p>
      <w:pPr>
        <w:spacing w:before="180" w:after="0" w:line="240" w:lineRule="auto"/>
        <w:ind w:left="360" w:right="360" w:firstLine="0"/>
        <w:jc w:val="both"/>
      </w:pPr>
      <w:r>
        <w:rPr>
          <w:rFonts w:ascii="Arial" w:hAnsi="Arial"/>
          <w:color w:val="000000"/>
          <w:sz w:val="18"/>
        </w:rPr>
        <w:t>For multi-component names, the component group delimiter "=" (3DH) may be present in the Key Attribute value, but may give unexpected results if the SCP does not support matching on separate components but interprets the entire value literally as a single string. E.g., "Wang^XiaoDong=王^小東" may or may not match "Wang^XiaoDong" or "王^小東"; Wild Card Matching without the component group delimiter, such as "*Wang^XiaoDong*" or "*王^小東 *" may be necessary.</w:t>
      </w:r>
    </w:p>
    <w:bookmarkEnd w:id="2096"/>
    <w:bookmarkStart w:id="2097" w:name="para_ef61aabe_1c74_445e_a239_45b34a3b0d"/>
    <w:p>
      <w:pPr>
        <w:spacing w:before="180" w:after="0" w:line="240" w:lineRule="auto"/>
        <w:jc w:val="both"/>
      </w:pPr>
      <w:r>
        <w:rPr>
          <w:rFonts w:ascii="Arial" w:hAnsi="Arial"/>
          <w:color w:val="000000"/>
          <w:sz w:val="18"/>
        </w:rPr>
        <w:t>If extended negotiation of fuzzy semantic matching rather than literal matching of PN VR is successful, not only may matching be insensitive to case, position, accent, and character encoding (including combining characters), but in addition other techniques such as phonetic matching may be applied.</w:t>
      </w:r>
    </w:p>
    <w:bookmarkEnd w:id="2097"/>
    <w:bookmarkStart w:id="2098" w:name="idm4938164016"/>
    <w:p>
      <w:pPr>
        <w:keepNext/>
        <w:spacing w:before="180" w:after="0" w:line="240" w:lineRule="auto"/>
        <w:ind w:left="360" w:right="360" w:firstLine="0"/>
        <w:jc w:val="both"/>
      </w:pPr>
      <w:r>
        <w:rPr>
          <w:rFonts w:ascii="Arial" w:hAnsi="Arial"/>
          <w:color w:val="000000"/>
          <w:sz w:val="18"/>
        </w:rPr>
        <w:t>Note</w:t>
      </w:r>
    </w:p>
    <w:bookmarkEnd w:id="2098"/>
    <w:bookmarkStart w:id="2099" w:name="idm4938163760"/>
    <w:bookmarkStart w:id="2100" w:name="idm4938163504"/>
    <w:bookmarkStart w:id="2101" w:name="para_ec2b0092_1619_43c7_9ebd_525912992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Matching of PN Attributes may be accent-insensitive, as specified in the conformance statement. Accent-insensitive matching would successfully match, for instance, a query character "SMALL LETTER a" (06/01 in the default ISO-IR 6) with</w:t>
      </w:r>
    </w:p>
    <w:bookmarkEnd w:id="2101"/>
    <w:bookmarkEnd w:id="2100"/>
    <w:bookmarkEnd w:id="2099"/>
    <w:bookmarkStart w:id="2102" w:name="idm4938162256"/>
    <w:bookmarkStart w:id="2103" w:name="idm4938161776"/>
    <w:bookmarkStart w:id="2104" w:name="para_62b7eb62_14e6_4413_962c_bdd2486adf"/>
    <w:p>
      <w:pPr>
        <w:tabs>
          <w:tab w:val="left" w:pos="900"/>
        </w:tabs>
        <w:spacing w:before="180" w:after="0" w:line="240" w:lineRule="auto"/>
        <w:ind w:left="900" w:right="360" w:firstLine="0"/>
        <w:jc w:val="both"/>
      </w:pPr>
      <w:r>
        <w:rPr>
          <w:rFonts w:ascii="Arial" w:hAnsi="Arial"/>
          <w:color w:val="000000"/>
          <w:sz w:val="18"/>
        </w:rPr>
        <w:t>"SMALL LETTER a WITH GRAVE ACCENT" (14/00 in ISO-IR 100),</w:t>
      </w:r>
    </w:p>
    <w:bookmarkEnd w:id="2104"/>
    <w:bookmarkEnd w:id="2103"/>
    <w:bookmarkEnd w:id="2102"/>
    <w:bookmarkStart w:id="2105" w:name="idm4938160576"/>
    <w:bookmarkStart w:id="2106" w:name="para_7b8341f7_1d12_49b2_95a8_c054564bff"/>
    <w:p>
      <w:pPr>
        <w:tabs>
          <w:tab w:val="left" w:pos="900"/>
        </w:tabs>
        <w:spacing w:before="180" w:after="0" w:line="240" w:lineRule="auto"/>
        <w:ind w:left="900" w:right="360" w:firstLine="0"/>
        <w:jc w:val="both"/>
      </w:pPr>
      <w:r>
        <w:rPr>
          <w:rFonts w:ascii="Arial" w:hAnsi="Arial"/>
          <w:color w:val="000000"/>
          <w:sz w:val="18"/>
        </w:rPr>
        <w:t>"SMALL LETTER a WITH TILDE" (14/03 in ISO-IR 100),</w:t>
      </w:r>
    </w:p>
    <w:bookmarkEnd w:id="2106"/>
    <w:bookmarkEnd w:id="2105"/>
    <w:bookmarkStart w:id="2107" w:name="idm4938159376"/>
    <w:bookmarkStart w:id="2108" w:name="para_e2a3f3ea_1776_4187_88cb_cae647081b"/>
    <w:p>
      <w:pPr>
        <w:tabs>
          <w:tab w:val="left" w:pos="900"/>
        </w:tabs>
        <w:spacing w:before="180" w:after="0" w:line="240" w:lineRule="auto"/>
        <w:ind w:left="900" w:right="360" w:firstLine="0"/>
        <w:jc w:val="both"/>
      </w:pPr>
      <w:r>
        <w:rPr>
          <w:rFonts w:ascii="Arial" w:hAnsi="Arial"/>
          <w:color w:val="000000"/>
          <w:sz w:val="18"/>
        </w:rPr>
        <w:t>"SMALL LETTER a WITH BREVE" (14/03 in ISO-IR 101), and</w:t>
      </w:r>
    </w:p>
    <w:bookmarkEnd w:id="2108"/>
    <w:bookmarkEnd w:id="2107"/>
    <w:bookmarkStart w:id="2109" w:name="idm4938158176"/>
    <w:bookmarkStart w:id="2110" w:name="para_a403b931_bad2_4886_baf2_9247734f5d"/>
    <w:p>
      <w:pPr>
        <w:tabs>
          <w:tab w:val="left" w:pos="900"/>
        </w:tabs>
        <w:spacing w:before="180" w:after="0" w:line="240" w:lineRule="auto"/>
        <w:ind w:left="900" w:right="360" w:firstLine="0"/>
        <w:jc w:val="both"/>
      </w:pPr>
      <w:r>
        <w:rPr>
          <w:rFonts w:ascii="Arial" w:hAnsi="Arial"/>
          <w:color w:val="000000"/>
          <w:sz w:val="18"/>
        </w:rPr>
        <w:t>"CAPITAL LETTER a WITH ACUTE ACCENT" (12/01 in ISO-IR 100) (if matching is also case-insensitive),</w:t>
      </w:r>
    </w:p>
    <w:bookmarkEnd w:id="2110"/>
    <w:bookmarkEnd w:id="2109"/>
    <w:bookmarkStart w:id="2111" w:name="para_4b4a4f14_ff27_49e4_958e_b69ed69bb2"/>
    <w:p>
      <w:pPr>
        <w:spacing w:before="180" w:after="0" w:line="240" w:lineRule="auto"/>
        <w:ind w:left="720" w:right="360" w:firstLine="0"/>
        <w:jc w:val="both"/>
      </w:pPr>
      <w:r>
        <w:rPr>
          <w:rFonts w:ascii="Arial" w:hAnsi="Arial"/>
          <w:color w:val="000000"/>
          <w:sz w:val="18"/>
        </w:rPr>
        <w:t>but would not match 14/00 in ISO-IR 101, which is "SMALL LETTER r WITH ACUTE ACCENT". Matching to particular bit-combinations is specific to each supported character set (note the difference in meaning of 14/00), and should be described in the conformance statement.</w:t>
      </w:r>
    </w:p>
    <w:bookmarkEnd w:id="2111"/>
    <w:bookmarkStart w:id="2112" w:name="idm4938155648"/>
    <w:bookmarkStart w:id="2113" w:name="para_5ed64695_4f7d_4c04_b0cb_411ef9a4f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application may elect to perform additional filtering of the responses by applying the matching rules itself. In the event that both the SCU and SCP are applying the matching rules, this process will be successful as long as literal matching is performed by both, and any additional SCU filtering is insensitive to case, position, accent, or other character encoding variants.</w:t>
      </w:r>
    </w:p>
    <w:bookmarkEnd w:id="2113"/>
    <w:bookmarkEnd w:id="2112"/>
    <w:bookmarkStart w:id="2114" w:name="para_d0adc3ed_2fdb_481b_a58f_1ba755aed8"/>
    <w:p>
      <w:pPr>
        <w:spacing w:before="180" w:after="0" w:line="240" w:lineRule="auto"/>
        <w:jc w:val="both"/>
      </w:pPr>
      <w:r>
        <w:rPr>
          <w:rFonts w:ascii="Arial" w:hAnsi="Arial"/>
          <w:color w:val="000000"/>
          <w:sz w:val="18"/>
        </w:rPr>
        <w:t>However if fuzzy semantic matching of PN Attributes has been negotiated, matching by the SCP may result in responses that are not obviously related to the request, hence care should be taken if any additional filtering of responses is performed by the SCU. For example, if phonetic matching is performed, a query for "Swain" might well return "Swayne", or if name component order insensitive matching is performed, a query for "Smith^Mary" might well return "Mary^Smith" or "Mary Smith" or "Smith, Mary". Fuzzy semantic matching may also take into account separate single-byte, ideographic and phonetic name component groups.</w:t>
      </w:r>
    </w:p>
    <w:bookmarkEnd w:id="2114"/>
    <w:bookmarkStart w:id="2115" w:name="sect_C_2_2_2_1_2"/>
    <w:p>
      <w:pPr>
        <w:spacing w:before="180" w:after="0" w:line="240" w:lineRule="auto"/>
      </w:pPr>
      <w:r>
        <w:rPr>
          <w:rFonts w:ascii="Arial" w:hAnsi="Arial"/>
          <w:b/>
          <w:color w:val="000000"/>
          <w:sz w:val="18"/>
        </w:rPr>
        <w:t>C.2.2.2.1.2 Attributes of VR of AE, CS, LO, LT, PN, SH, ST, UC, UR and UT</w:t>
      </w:r>
    </w:p>
    <w:bookmarkEnd w:id="2115"/>
    <w:bookmarkStart w:id="2116" w:name="para_d25cd1f5_2dd6_44cf_bdd6_977eb0e875"/>
    <w:p>
      <w:pPr>
        <w:spacing w:before="180" w:after="0" w:line="240" w:lineRule="auto"/>
        <w:jc w:val="both"/>
      </w:pPr>
      <w:r>
        <w:rPr>
          <w:rFonts w:ascii="Arial" w:hAnsi="Arial"/>
          <w:color w:val="000000"/>
          <w:sz w:val="18"/>
        </w:rPr>
        <w:t xml:space="preserve">The AE, LO, LT, PN, SH, ST, UC, UR and UT VRs allow the presence of wild card characters "*" and "?". Wild card matching is also defined for CS values. Single value matching against such characters is not supported. See </w:t>
      </w:r>
      <w:hyperlink w:anchor="sect_C_2_2_2_4">
        <w:r>
          <w:rPr>
            <w:rFonts w:ascii="Arial" w:hAnsi="Arial"/>
            <w:color w:val="000000"/>
            <w:sz w:val="18"/>
          </w:rPr>
          <w:t>Section C.2.2.2.4</w:t>
        </w:r>
      </w:hyperlink>
      <w:r>
        <w:rPr>
          <w:rFonts w:ascii="Arial" w:hAnsi="Arial"/>
          <w:color w:val="000000"/>
          <w:sz w:val="18"/>
        </w:rPr>
        <w:t>.</w:t>
      </w:r>
    </w:p>
    <w:bookmarkEnd w:id="2116"/>
    <w:bookmarkStart w:id="2117" w:name="sect_C_2_2_2_1_3"/>
    <w:p>
      <w:pPr>
        <w:spacing w:before="180" w:after="0" w:line="240" w:lineRule="auto"/>
      </w:pPr>
      <w:r>
        <w:rPr>
          <w:rFonts w:ascii="Arial" w:hAnsi="Arial"/>
          <w:b/>
          <w:color w:val="000000"/>
          <w:sz w:val="18"/>
        </w:rPr>
        <w:t>C.2.2.2.1.3 Attributes of VR of DA, DT or TM</w:t>
      </w:r>
    </w:p>
    <w:bookmarkEnd w:id="2117"/>
    <w:bookmarkStart w:id="2118" w:name="para_ef9427f0_57bd_468c_8bdf_c4d8889bfe"/>
    <w:p>
      <w:pPr>
        <w:spacing w:before="180" w:after="0" w:line="240" w:lineRule="auto"/>
        <w:jc w:val="both"/>
      </w:pPr>
      <w:r>
        <w:rPr>
          <w:rFonts w:ascii="Arial" w:hAnsi="Arial"/>
          <w:color w:val="000000"/>
          <w:sz w:val="18"/>
        </w:rPr>
        <w:t xml:space="preserve">If the Timezone Offset From UTC (0008,0201) Attribute is present in the Identifier and Timezone query adjustment was negotiated, it shall be used to adjust values of Attributes of VR of TM (and associated Attributes of VR of DA, if present) from the local timezone to UTC. It shall also adjust values of Attributes of VR of DT that do not specify a timezone offset. The encoding and semantics of the Timezone Offset From UTC (0008,0201) Attribute shall be as defined in the SOP Common Module in </w:t>
      </w:r>
      <w:hyperlink r:id="r342">
        <w:r>
          <w:rPr>
            <w:rFonts w:ascii="Arial" w:hAnsi="Arial"/>
            <w:color w:val="000000"/>
            <w:sz w:val="18"/>
          </w:rPr>
          <w:t>PS3.3</w:t>
        </w:r>
      </w:hyperlink>
      <w:r>
        <w:rPr>
          <w:rFonts w:ascii="Arial" w:hAnsi="Arial"/>
          <w:color w:val="000000"/>
          <w:sz w:val="18"/>
        </w:rPr>
        <w:t>.</w:t>
      </w:r>
    </w:p>
    <w:bookmarkEnd w:id="2118"/>
    <w:bookmarkStart w:id="2119" w:name="para_67f4294f_9468_411e_a2d6_0e34ff6f9c"/>
    <w:p>
      <w:pPr>
        <w:spacing w:before="180" w:after="0" w:line="240" w:lineRule="auto"/>
        <w:jc w:val="both"/>
      </w:pPr>
      <w:r>
        <w:rPr>
          <w:rFonts w:ascii="Arial" w:hAnsi="Arial"/>
          <w:color w:val="000000"/>
          <w:sz w:val="18"/>
        </w:rPr>
        <w:t>The manner in which matching is performed is implementation dependent and shall be specified in the conformance statement.</w:t>
      </w:r>
    </w:p>
    <w:bookmarkEnd w:id="2119"/>
    <w:bookmarkStart w:id="2120" w:name="idm4938144512"/>
    <w:p>
      <w:pPr>
        <w:keepNext/>
        <w:spacing w:before="180" w:after="0" w:line="240" w:lineRule="auto"/>
        <w:ind w:left="360" w:right="360" w:firstLine="0"/>
        <w:jc w:val="both"/>
      </w:pPr>
      <w:r>
        <w:rPr>
          <w:rFonts w:ascii="Arial" w:hAnsi="Arial"/>
          <w:color w:val="000000"/>
          <w:sz w:val="18"/>
        </w:rPr>
        <w:t>Note</w:t>
      </w:r>
    </w:p>
    <w:bookmarkEnd w:id="2120"/>
    <w:bookmarkStart w:id="2121" w:name="idm4938144256"/>
    <w:bookmarkStart w:id="2122" w:name="idm4938144000"/>
    <w:bookmarkStart w:id="2123" w:name="para_629ac1f2_488f_4a92_936e_af6c8746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definition implies that values of VR of TM, DA and DT are matched by their meaning, not as literal strings. For example:</w:t>
      </w:r>
    </w:p>
    <w:bookmarkEnd w:id="2123"/>
    <w:bookmarkEnd w:id="2122"/>
    <w:bookmarkEnd w:id="2121"/>
    <w:bookmarkStart w:id="2124" w:name="idm4938142816"/>
    <w:bookmarkStart w:id="2125" w:name="idm4938142560"/>
    <w:bookmarkStart w:id="2126" w:name="para_7c36b747_6955_4636_8d51_d7fc071cb3"/>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"19980128103000.0000" matches "19980128103000"</w:t>
      </w:r>
    </w:p>
    <w:bookmarkEnd w:id="2126"/>
    <w:bookmarkEnd w:id="2125"/>
    <w:bookmarkEnd w:id="2124"/>
    <w:bookmarkStart w:id="2127" w:name="idm4938141360"/>
    <w:bookmarkStart w:id="2128" w:name="para_9e508915_94ce_4181_8969_27d0cbc038"/>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DT "19980128103000" with no timezone offset matches "19980128073000" with timezone offset "-0300"</w:t>
      </w:r>
    </w:p>
    <w:bookmarkEnd w:id="2128"/>
    <w:bookmarkEnd w:id="2127"/>
    <w:bookmarkStart w:id="2129" w:name="idm4938140112"/>
    <w:bookmarkStart w:id="2130" w:name="para_7587f5c9_0324_4b3f_a5f0_494e866e95"/>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TM "2230" matches "223000"</w:t>
      </w:r>
    </w:p>
    <w:bookmarkEnd w:id="2130"/>
    <w:bookmarkEnd w:id="2129"/>
    <w:bookmarkStart w:id="2131" w:name="idm4938138672"/>
    <w:bookmarkStart w:id="2132" w:name="para_b64e19da_73ce_4072_b6a9_71c1197ae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an application is concerned about how Single Value Matching of dates and times is performed by another application, it may consider using Range Matching instead, which is always performed by meaning, with both values in the range the same.</w:t>
      </w:r>
    </w:p>
    <w:bookmarkEnd w:id="2132"/>
    <w:bookmarkEnd w:id="2131"/>
    <w:bookmarkStart w:id="2133" w:name="idm4938137232"/>
    <w:bookmarkStart w:id="2134" w:name="para_8ad311db_b04e_423f_9e0a_6418187c2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Exclusion of the "-" character for Single Value Matching implies that a Key Attribute with a VR of DT may not contain a negative offset from Universal Coordinated Time (UTC) if Single Value Matching is intended. Use of the "-" character in values of VR of TM, DA and DT indicates Range Matching.</w:t>
      </w:r>
    </w:p>
    <w:bookmarkEnd w:id="2134"/>
    <w:bookmarkEnd w:id="2133"/>
    <w:bookmarkStart w:id="2135" w:name="idm4932876624"/>
    <w:bookmarkStart w:id="2136" w:name="para_52197e93_7a88_48cc_bb1e_e7535201ba"/>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If an application is in a local time zone that has a negative offset then it cannot perform Single Value Matching using a local time notation. Instead, it can convert the Key Attribute value to UTC and use an explicit suffix of "+0000".</w:t>
      </w:r>
    </w:p>
    <w:bookmarkEnd w:id="2136"/>
    <w:bookmarkEnd w:id="2135"/>
    <w:bookmarkStart w:id="2137" w:name="sect_C_2_2_2_2"/>
    <w:p>
      <w:pPr>
        <w:spacing w:before="180" w:after="0" w:line="240" w:lineRule="auto"/>
      </w:pPr>
      <w:r>
        <w:rPr>
          <w:rFonts w:ascii="Arial" w:hAnsi="Arial"/>
          <w:b/>
          <w:color w:val="000000"/>
          <w:sz w:val="22"/>
        </w:rPr>
        <w:t>C.2.2.2.2 List of UID Matching</w:t>
      </w:r>
    </w:p>
    <w:bookmarkEnd w:id="2137"/>
    <w:bookmarkStart w:id="2138" w:name="para_0fec0748_d288_42a6_801c_553cc27eeb"/>
    <w:p>
      <w:pPr>
        <w:spacing w:before="180" w:after="0" w:line="240" w:lineRule="auto"/>
        <w:jc w:val="both"/>
      </w:pPr>
      <w:r>
        <w:rPr>
          <w:rFonts w:ascii="Arial" w:hAnsi="Arial"/>
          <w:color w:val="000000"/>
          <w:sz w:val="18"/>
        </w:rPr>
        <w:t>A List of UIDs is encoded by using the value multiplicity operator, backslash ("\"), as a delimiter between UIDs. Each item in the list shall contain a single UID value. Each UID in the list contained in the Identifier of the request may generate a match.</w:t>
      </w:r>
    </w:p>
    <w:bookmarkEnd w:id="2138"/>
    <w:bookmarkStart w:id="2139" w:name="idm4932872272"/>
    <w:p>
      <w:pPr>
        <w:keepNext/>
        <w:spacing w:before="180" w:after="0" w:line="240" w:lineRule="auto"/>
        <w:ind w:left="360" w:right="360" w:firstLine="0"/>
        <w:jc w:val="both"/>
      </w:pPr>
      <w:r>
        <w:rPr>
          <w:rFonts w:ascii="Arial" w:hAnsi="Arial"/>
          <w:color w:val="000000"/>
          <w:sz w:val="18"/>
        </w:rPr>
        <w:t>Note</w:t>
      </w:r>
    </w:p>
    <w:bookmarkEnd w:id="2139"/>
    <w:bookmarkStart w:id="2140" w:name="para_61c37b94_1ef3_4e48_a615_7fbcf503cd"/>
    <w:p>
      <w:pPr>
        <w:spacing w:before="180" w:after="0" w:line="240" w:lineRule="auto"/>
        <w:ind w:left="360" w:right="360" w:firstLine="0"/>
        <w:jc w:val="both"/>
      </w:pPr>
      <w:r>
        <w:rPr>
          <w:rFonts w:ascii="Arial" w:hAnsi="Arial"/>
          <w:color w:val="000000"/>
          <w:sz w:val="18"/>
        </w:rPr>
        <w:t xml:space="preserve">A list of single values is encoded exactly as a VR of UI and a VM of Multiple (see </w:t>
      </w:r>
      <w:hyperlink r:id="r343">
        <w:r>
          <w:rPr>
            <w:rFonts w:ascii="Arial" w:hAnsi="Arial"/>
            <w:color w:val="000000"/>
            <w:sz w:val="18"/>
          </w:rPr>
          <w:t>PS3.5</w:t>
        </w:r>
      </w:hyperlink>
      <w:r>
        <w:rPr>
          <w:rFonts w:ascii="Arial" w:hAnsi="Arial"/>
          <w:color w:val="000000"/>
          <w:sz w:val="18"/>
        </w:rPr>
        <w:t>).</w:t>
      </w:r>
    </w:p>
    <w:bookmarkEnd w:id="2140"/>
    <w:bookmarkStart w:id="2141" w:name="sect_C_2_2_2_3"/>
    <w:p>
      <w:pPr>
        <w:spacing w:before="180" w:after="0" w:line="240" w:lineRule="auto"/>
      </w:pPr>
      <w:r>
        <w:rPr>
          <w:rFonts w:ascii="Arial" w:hAnsi="Arial"/>
          <w:b/>
          <w:color w:val="000000"/>
          <w:sz w:val="22"/>
        </w:rPr>
        <w:t>C.2.2.2.3 Universal Matching</w:t>
      </w:r>
    </w:p>
    <w:bookmarkEnd w:id="2141"/>
    <w:bookmarkStart w:id="2142" w:name="para_861c67c2_cf1b_4ddf_b597_20c9461758"/>
    <w:p>
      <w:pPr>
        <w:spacing w:before="180" w:after="0" w:line="240" w:lineRule="auto"/>
        <w:jc w:val="both"/>
      </w:pPr>
      <w:r>
        <w:rPr>
          <w:rFonts w:ascii="Arial" w:hAnsi="Arial"/>
          <w:color w:val="000000"/>
          <w:sz w:val="18"/>
        </w:rPr>
        <w:t>If the value specified for a Key Attribute in a request is zero length, then all entities shall match this Attribute. An Attribute that contains a Universal Match specification in a C-FIND request provides a mechanism to request the selected Attribute value be returned in corresponding C-FIND responses.</w:t>
      </w:r>
    </w:p>
    <w:bookmarkEnd w:id="2142"/>
    <w:bookmarkStart w:id="2143" w:name="sect_C_2_2_2_4"/>
    <w:p>
      <w:pPr>
        <w:spacing w:before="180" w:after="0" w:line="240" w:lineRule="auto"/>
      </w:pPr>
      <w:r>
        <w:rPr>
          <w:rFonts w:ascii="Arial" w:hAnsi="Arial"/>
          <w:b/>
          <w:color w:val="000000"/>
          <w:sz w:val="22"/>
        </w:rPr>
        <w:t>C.2.2.2.4 Wild Card Matching</w:t>
      </w:r>
    </w:p>
    <w:bookmarkEnd w:id="2143"/>
    <w:bookmarkStart w:id="2144" w:name="para_b13e6046_8894_4068_a8e7_e11b97ecfd"/>
    <w:p>
      <w:pPr>
        <w:spacing w:before="180" w:after="0" w:line="240" w:lineRule="auto"/>
        <w:jc w:val="both"/>
      </w:pPr>
      <w:r>
        <w:rPr>
          <w:rFonts w:ascii="Arial" w:hAnsi="Arial"/>
          <w:color w:val="000000"/>
          <w:sz w:val="18"/>
        </w:rPr>
        <w:t>If the Attribute is of VR of AE, CS, LO, LT, PN, SH, ST, UC, UR, UT and the value specified in the request contains any occurrence of an "*" or a "?", then "*" shall match any sequence of characters (including a zero length value) and "?" shall match any single character. This matching is case sensitive, except for Attributes with a PN VR (e.g., Patient Name (0010,0010)).</w:t>
      </w:r>
    </w:p>
    <w:bookmarkEnd w:id="2144"/>
    <w:bookmarkStart w:id="2145" w:name="para_46e6bdd8_87c6_477a_82c3_ecf5734eef"/>
    <w:p>
      <w:pPr>
        <w:spacing w:before="180" w:after="0" w:line="240" w:lineRule="auto"/>
        <w:jc w:val="both"/>
      </w:pPr>
      <w:r>
        <w:rPr>
          <w:rFonts w:ascii="Arial" w:hAnsi="Arial"/>
          <w:color w:val="000000"/>
          <w:sz w:val="18"/>
        </w:rPr>
        <w:t>For Attributes with a PN VR, including the case of extended negotiation of fuzzy semantic matching, Wild Card Matching is implementation dependent and shall be specified in the conformance statement.</w:t>
      </w:r>
    </w:p>
    <w:bookmarkEnd w:id="2145"/>
    <w:bookmarkStart w:id="2146" w:name="idm4932863824"/>
    <w:p>
      <w:pPr>
        <w:keepNext/>
        <w:spacing w:before="180" w:after="0" w:line="240" w:lineRule="auto"/>
        <w:ind w:left="360" w:right="360" w:firstLine="0"/>
        <w:jc w:val="both"/>
      </w:pPr>
      <w:r>
        <w:rPr>
          <w:rFonts w:ascii="Arial" w:hAnsi="Arial"/>
          <w:color w:val="000000"/>
          <w:sz w:val="18"/>
        </w:rPr>
        <w:t>Note</w:t>
      </w:r>
    </w:p>
    <w:bookmarkEnd w:id="2146"/>
    <w:bookmarkStart w:id="2147" w:name="idm4932863568"/>
    <w:bookmarkStart w:id="2148" w:name="idm4932863312"/>
    <w:bookmarkStart w:id="2149" w:name="para_1ea9fb01_8b83_4705_aa7d_4610f77e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Wild card matching on a value of "*" is equivalent to Universal Matching.</w:t>
      </w:r>
    </w:p>
    <w:bookmarkEnd w:id="2149"/>
    <w:bookmarkEnd w:id="2148"/>
    <w:bookmarkEnd w:id="2147"/>
    <w:bookmarkStart w:id="2150" w:name="idm4932862048"/>
    <w:bookmarkStart w:id="2151" w:name="para_887a7304_d288_44b5_8a74_6bf023b0a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Wild Card Matching method specified by DICOM might not be supported by some non-DICOM multi-byte character text processors.</w:t>
      </w:r>
    </w:p>
    <w:bookmarkEnd w:id="2151"/>
    <w:bookmarkEnd w:id="2150"/>
    <w:bookmarkStart w:id="2152" w:name="idm4932860736"/>
    <w:bookmarkStart w:id="2153" w:name="para_255d8119_72eb_4841_9c8f_dafef36ca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For multi-component group names, the component group delimiter "=" (3DH) may be present in the Key Attribute value, but may give unexpected results if the SCP does not support matching on separate components but interprets the entire value literally. E.g., "*=*" or "*=*=*" may or may not return all strings, and hence is not equivalent to "*", nor to Universal Matching.</w:t>
      </w:r>
    </w:p>
    <w:bookmarkEnd w:id="2153"/>
    <w:bookmarkEnd w:id="2152"/>
    <w:bookmarkStart w:id="2154" w:name="idm4932859216"/>
    <w:bookmarkStart w:id="2155" w:name="para_a9c4bf58_43d2_4380_b6d0_06dbacfd09"/>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with VR of AE, LO, PN, SH and UC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5"/>
    <w:bookmarkEnd w:id="2154"/>
    <w:bookmarkStart w:id="2156" w:name="idm4932857584"/>
    <w:bookmarkStart w:id="2157" w:name="para_2f439270_4a78_4d27_87d9_dcfeec0ca3"/>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Attributes with VR of ST, LT and UT are intended for conveying narrative text and may contain wild card characters "*" and "?".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7"/>
    <w:bookmarkEnd w:id="2156"/>
    <w:bookmarkStart w:id="2158" w:name="idm4932855872"/>
    <w:bookmarkStart w:id="2159" w:name="para_d90fbf38_91bb_419f_acb6_01ac946300"/>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 xml:space="preserve">Attributes with VR of UR may contain wild card characters "*" and "?" as delimiters. These characters are reserved according to </w:t>
      </w:r>
      <w:hyperlink w:anchor="biblio_RFC_3986">
        <w:r>
          <w:rPr>
            <w:rFonts w:ascii="Arial" w:hAnsi="Arial"/>
            <w:color w:val="000000"/>
            <w:sz w:val="18"/>
          </w:rPr>
          <w:t>[RFC3986]</w:t>
        </w:r>
      </w:hyperlink>
      <w:r>
        <w:rPr>
          <w:rFonts w:ascii="Arial" w:hAnsi="Arial"/>
          <w:color w:val="000000"/>
          <w:sz w:val="18"/>
        </w:rPr>
        <w:t xml:space="preserve"> Section 2. Attempts to match on a string explicitly containing "*" or "?" will be treated as Wild Card Matching and thus may return multiple results rather than a single one. There is no mechanism for Single Value Matching on values that contain characters "*" and "?" for these VRs - such queries will always be treated as queries with Wild Card Matching.</w:t>
      </w:r>
    </w:p>
    <w:bookmarkEnd w:id="2159"/>
    <w:bookmarkEnd w:id="2158"/>
    <w:bookmarkStart w:id="2160" w:name="sect_C_2_2_2_5"/>
    <w:p>
      <w:pPr>
        <w:spacing w:before="180" w:after="0" w:line="240" w:lineRule="auto"/>
      </w:pPr>
      <w:r>
        <w:rPr>
          <w:rFonts w:ascii="Arial" w:hAnsi="Arial"/>
          <w:b/>
          <w:color w:val="000000"/>
          <w:sz w:val="22"/>
        </w:rPr>
        <w:t>C.2.2.2.5 Range Matching</w:t>
      </w:r>
    </w:p>
    <w:bookmarkEnd w:id="2160"/>
    <w:bookmarkStart w:id="2161" w:name="sect_C_2_2_2_5_1"/>
    <w:p>
      <w:pPr>
        <w:spacing w:before="180" w:after="0" w:line="240" w:lineRule="auto"/>
      </w:pPr>
      <w:r>
        <w:rPr>
          <w:rFonts w:ascii="Arial" w:hAnsi="Arial"/>
          <w:b/>
          <w:color w:val="000000"/>
          <w:sz w:val="18"/>
        </w:rPr>
        <w:t>C.2.2.2.5.1 Range Matching of Attributes of VR of DA</w:t>
      </w:r>
    </w:p>
    <w:bookmarkEnd w:id="2161"/>
    <w:bookmarkStart w:id="2162" w:name="para_a8fef9b8_ae03_4446_a883_14b163929b"/>
    <w:p>
      <w:pPr>
        <w:spacing w:before="180" w:after="0" w:line="240" w:lineRule="auto"/>
        <w:jc w:val="both"/>
      </w:pPr>
      <w:r>
        <w:rPr>
          <w:rFonts w:ascii="Arial" w:hAnsi="Arial"/>
          <w:color w:val="000000"/>
          <w:sz w:val="18"/>
        </w:rPr>
        <w:t>In the absence of extended negotiation, then:</w:t>
      </w:r>
    </w:p>
    <w:bookmarkEnd w:id="2162"/>
    <w:bookmarkStart w:id="2163" w:name="idm4932849680"/>
    <w:bookmarkStart w:id="2164" w:name="idm4932849200"/>
    <w:bookmarkStart w:id="2165" w:name="para_ca957a55_42ed_4c8a_975e_18da5ff732"/>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"&lt;date1&gt; - &lt;date2&gt;", where &lt;date1&gt; is less or equal to &lt;date2&gt;, shall match all occurrences of dates that fall between &lt;date1&gt; and &lt;date2&gt; inclusive</w:t>
      </w:r>
    </w:p>
    <w:bookmarkEnd w:id="2165"/>
    <w:bookmarkEnd w:id="2164"/>
    <w:bookmarkEnd w:id="2163"/>
    <w:bookmarkStart w:id="2166" w:name="idm4932847616"/>
    <w:bookmarkStart w:id="2167" w:name="para_4bc4ea6c_9087_4ae4_bc26_920a6f351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&lt;date1&gt;" shall match all occurrences of dates prior to and including &lt;date1&gt;</w:t>
      </w:r>
    </w:p>
    <w:bookmarkEnd w:id="2167"/>
    <w:bookmarkEnd w:id="2166"/>
    <w:bookmarkStart w:id="2168" w:name="idm4932846176"/>
    <w:bookmarkStart w:id="2169" w:name="para_02577823_12ad_4bdb_a3fb_bbe508d2b5"/>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"&lt;date1&gt; -" shall match all occurrences of &lt;date1&gt; and subsequent dates</w:t>
      </w:r>
    </w:p>
    <w:bookmarkEnd w:id="2169"/>
    <w:bookmarkEnd w:id="2168"/>
    <w:bookmarkStart w:id="2170" w:name="sect_C_2_2_2_5_2"/>
    <w:p>
      <w:pPr>
        <w:spacing w:before="180" w:after="0" w:line="240" w:lineRule="auto"/>
      </w:pPr>
      <w:r>
        <w:rPr>
          <w:rFonts w:ascii="Arial" w:hAnsi="Arial"/>
          <w:b/>
          <w:color w:val="000000"/>
          <w:sz w:val="18"/>
        </w:rPr>
        <w:t>C.2.2.2.5.2 Range Matching of Attributes of VR of TM</w:t>
      </w:r>
    </w:p>
    <w:bookmarkEnd w:id="2170"/>
    <w:bookmarkStart w:id="2171" w:name="para_763084d9_5fab_49e3_a76a_72a8a039cd"/>
    <w:p>
      <w:pPr>
        <w:spacing w:before="180" w:after="0" w:line="240" w:lineRule="auto"/>
        <w:jc w:val="both"/>
      </w:pPr>
      <w:r>
        <w:rPr>
          <w:rFonts w:ascii="Arial" w:hAnsi="Arial"/>
          <w:color w:val="000000"/>
          <w:sz w:val="18"/>
        </w:rPr>
        <w:t>All comparison specified in the following shall be based on a direct comparison of times within a day. "Prior" includes all times starting from midnight of the same day to the specified time. "Subsequent" includes all times starting with the specified time until any time prior to midnight of the following day. Range matching crossing midnight is not supported.</w:t>
      </w:r>
    </w:p>
    <w:bookmarkEnd w:id="2171"/>
    <w:bookmarkStart w:id="2172" w:name="para_39431c5e_cfae_41cd_a91e_8ec961b801"/>
    <w:p>
      <w:pPr>
        <w:spacing w:before="180" w:after="0" w:line="240" w:lineRule="auto"/>
        <w:jc w:val="both"/>
      </w:pPr>
      <w:r>
        <w:rPr>
          <w:rFonts w:ascii="Arial" w:hAnsi="Arial"/>
          <w:color w:val="000000"/>
          <w:sz w:val="18"/>
        </w:rPr>
        <w:t>No offset from Universal Coordinated Time is permitted in the TM VR values. If Timezone Offset From UTC (0008,0201) is present in the query identifier, the specified time values and the definition of midnight are in the specified timezone.</w:t>
      </w:r>
    </w:p>
    <w:bookmarkEnd w:id="2172"/>
    <w:bookmarkStart w:id="2173" w:name="para_0c7f8886_46ab_45e9_ad0c_85b96045b5"/>
    <w:p>
      <w:pPr>
        <w:spacing w:before="180" w:after="0" w:line="240" w:lineRule="auto"/>
        <w:jc w:val="both"/>
      </w:pPr>
      <w:r>
        <w:rPr>
          <w:rFonts w:ascii="Arial" w:hAnsi="Arial"/>
          <w:color w:val="000000"/>
          <w:sz w:val="18"/>
        </w:rPr>
        <w:t>In the absence of extended negotiation, then:</w:t>
      </w:r>
    </w:p>
    <w:bookmarkEnd w:id="2173"/>
    <w:bookmarkStart w:id="2174" w:name="idm4932840160"/>
    <w:bookmarkStart w:id="2175" w:name="idm4932839680"/>
    <w:bookmarkStart w:id="2176" w:name="para_4f361d02_2a40_4612_9e14_fc1ec7a5f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"&lt;time1&gt; - &lt;time2&gt;", where &lt;time1&gt; is less or equal to &lt;time2&gt;, shall match all occurrences of times that fall between &lt;time1&gt; and &lt;time2&gt; inclusive</w:t>
      </w:r>
    </w:p>
    <w:bookmarkEnd w:id="2176"/>
    <w:bookmarkEnd w:id="2175"/>
    <w:bookmarkEnd w:id="2174"/>
    <w:bookmarkStart w:id="2177" w:name="idm4932838144"/>
    <w:bookmarkStart w:id="2178" w:name="para_7b721f27_91a2_40cc_828c_65fbb05dd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&lt;time1&gt;" shall match all occurrences of times prior to and including &lt;time1&gt;</w:t>
      </w:r>
    </w:p>
    <w:bookmarkEnd w:id="2178"/>
    <w:bookmarkEnd w:id="2177"/>
    <w:bookmarkStart w:id="2179" w:name="idm4932836656"/>
    <w:bookmarkStart w:id="2180" w:name="para_1d9549b0_035a_4660_a729_1757cc040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"&lt;time1&gt; -" shall match all occurrences of &lt;time1&gt; and subsequent times</w:t>
      </w:r>
    </w:p>
    <w:bookmarkEnd w:id="2180"/>
    <w:bookmarkEnd w:id="2179"/>
    <w:bookmarkStart w:id="2181" w:name="sect_C_2_2_2_5_3"/>
    <w:p>
      <w:pPr>
        <w:spacing w:before="180" w:after="0" w:line="240" w:lineRule="auto"/>
      </w:pPr>
      <w:r>
        <w:rPr>
          <w:rFonts w:ascii="Arial" w:hAnsi="Arial"/>
          <w:b/>
          <w:color w:val="000000"/>
          <w:sz w:val="18"/>
        </w:rPr>
        <w:t>C.2.2.2.5.3 Range Matching of Attributes of VR of DT</w:t>
      </w:r>
    </w:p>
    <w:bookmarkEnd w:id="2181"/>
    <w:bookmarkStart w:id="2182" w:name="idm4932833728"/>
    <w:bookmarkStart w:id="2183" w:name="idm4932833248"/>
    <w:bookmarkStart w:id="2184" w:name="para_178aca7d_8ccc_407d_8e85_07a962846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string of the form "&lt;datetime1&gt; - &lt;datetime2&gt;", where &lt;datetime1&gt; is less or equal to &lt;datetime2&gt;, shall match all moments in time that fall between &lt;datetime1&gt; and &lt;datetime2&gt; inclusive</w:t>
      </w:r>
    </w:p>
    <w:bookmarkEnd w:id="2184"/>
    <w:bookmarkEnd w:id="2183"/>
    <w:bookmarkEnd w:id="2182"/>
    <w:bookmarkStart w:id="2185" w:name="idm4932831728"/>
    <w:bookmarkStart w:id="2186" w:name="para_4dff8540_be9b_43ff_aea3_36dcaaefc6"/>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string of the form "- &lt;datetime1&gt;" shall match all moments in time prior to and including &lt;datetime1&gt;</w:t>
      </w:r>
    </w:p>
    <w:bookmarkEnd w:id="2186"/>
    <w:bookmarkEnd w:id="2185"/>
    <w:bookmarkStart w:id="2187" w:name="idm4932830256"/>
    <w:bookmarkStart w:id="2188" w:name="para_40aad438_5054_49fe_af5e_e1e537d3c6"/>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A string of the form "&lt;datetime1&gt; -" shall match all moments in time subsequent to and including &lt;datetime1&gt;</w:t>
      </w:r>
    </w:p>
    <w:bookmarkEnd w:id="2188"/>
    <w:bookmarkEnd w:id="2187"/>
    <w:bookmarkStart w:id="2189" w:name="idm4932828848"/>
    <w:bookmarkStart w:id="2190" w:name="para_64b6616c_c8bb_45f8_9e9e_e81325cf36"/>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The offset from Universal Coordinated Time, if present in the Value of the Attribute, shall be taken into account for the purposes of the match.</w:t>
      </w:r>
    </w:p>
    <w:bookmarkEnd w:id="2190"/>
    <w:bookmarkEnd w:id="2189"/>
    <w:bookmarkStart w:id="2191" w:name="sect_C_2_2_2_5_4"/>
    <w:p>
      <w:pPr>
        <w:spacing w:before="180" w:after="0" w:line="240" w:lineRule="auto"/>
      </w:pPr>
      <w:r>
        <w:rPr>
          <w:rFonts w:ascii="Arial" w:hAnsi="Arial"/>
          <w:b/>
          <w:color w:val="000000"/>
          <w:sz w:val="18"/>
        </w:rPr>
        <w:t>C.2.2.2.5.4 Range Matching General Rules</w:t>
      </w:r>
    </w:p>
    <w:bookmarkEnd w:id="2191"/>
    <w:bookmarkStart w:id="2192" w:name="para_4841d78d_706a_42b7_b3f3_0306acbded"/>
    <w:p>
      <w:pPr>
        <w:spacing w:before="180" w:after="0" w:line="240" w:lineRule="auto"/>
        <w:jc w:val="both"/>
      </w:pPr>
      <w:r>
        <w:rPr>
          <w:rFonts w:ascii="Arial" w:hAnsi="Arial"/>
          <w:color w:val="000000"/>
          <w:sz w:val="18"/>
        </w:rPr>
        <w:t>If extended negotiation of combined datetime matching is successful, then a pair of Attributes that are of VR DA and TM, both of which specify the same form of Range Matching, shall have the concatenated string values of each Range Matching component matched as if they were a single Attribute of VR DT.</w:t>
      </w:r>
    </w:p>
    <w:bookmarkEnd w:id="2192"/>
    <w:bookmarkStart w:id="2193" w:name="idm4932824736"/>
    <w:p>
      <w:pPr>
        <w:keepNext/>
        <w:spacing w:before="180" w:after="0" w:line="240" w:lineRule="auto"/>
        <w:ind w:left="360" w:right="360" w:firstLine="0"/>
        <w:jc w:val="both"/>
      </w:pPr>
      <w:r>
        <w:rPr>
          <w:rFonts w:ascii="Arial" w:hAnsi="Arial"/>
          <w:color w:val="000000"/>
          <w:sz w:val="18"/>
        </w:rPr>
        <w:t>Note</w:t>
      </w:r>
    </w:p>
    <w:bookmarkEnd w:id="2193"/>
    <w:bookmarkStart w:id="2194" w:name="para_8d28439d_016d_478c_9827_f720491fc8"/>
    <w:p>
      <w:pPr>
        <w:spacing w:before="180" w:after="0" w:line="240" w:lineRule="auto"/>
        <w:ind w:left="360" w:right="360" w:firstLine="0"/>
        <w:jc w:val="both"/>
      </w:pPr>
      <w:r>
        <w:rPr>
          <w:rFonts w:ascii="Arial" w:hAnsi="Arial"/>
          <w:color w:val="000000"/>
          <w:sz w:val="18"/>
        </w:rPr>
        <w:t>For example, a Study Date of "20060705-20060707" and a Study Time of "1000-1800" will match the time period of July 5, 10am until July 7, 6pm, rather than the three time periods of 10am until 6pm on each of July 5, July 6 and July 7, as would be the case without extended negotiation.</w:t>
      </w:r>
    </w:p>
    <w:bookmarkEnd w:id="2194"/>
    <w:bookmarkStart w:id="2195" w:name="para_23e382c2_a835_4b0a_b65d_d11fede177"/>
    <w:p>
      <w:pPr>
        <w:spacing w:before="180" w:after="0" w:line="240" w:lineRule="auto"/>
        <w:jc w:val="both"/>
      </w:pPr>
      <w:r>
        <w:rPr>
          <w:rFonts w:ascii="Arial" w:hAnsi="Arial"/>
          <w:color w:val="000000"/>
          <w:sz w:val="18"/>
        </w:rPr>
        <w:t xml:space="preserve">Regardless of other extended negotiation, an application may use the value of Timezone Offset From UTC (0008,0201) to adjust values of Attributes of VR TM and DT from the local timezone to UTC for matching. See </w:t>
      </w:r>
      <w:hyperlink w:anchor="sect_C_2_2_2_1">
        <w:r>
          <w:rPr>
            <w:rFonts w:ascii="Arial" w:hAnsi="Arial"/>
            <w:color w:val="000000"/>
            <w:sz w:val="18"/>
          </w:rPr>
          <w:t>Section C.2.2.2.1</w:t>
        </w:r>
      </w:hyperlink>
      <w:r>
        <w:rPr>
          <w:rFonts w:ascii="Arial" w:hAnsi="Arial"/>
          <w:color w:val="000000"/>
          <w:sz w:val="18"/>
        </w:rPr>
        <w:t>.</w:t>
      </w:r>
    </w:p>
    <w:bookmarkEnd w:id="2195"/>
    <w:bookmarkStart w:id="2196" w:name="idm4932821520"/>
    <w:p>
      <w:pPr>
        <w:keepNext/>
        <w:spacing w:before="180" w:after="0" w:line="240" w:lineRule="auto"/>
        <w:ind w:left="360" w:right="360" w:firstLine="0"/>
        <w:jc w:val="both"/>
      </w:pPr>
      <w:r>
        <w:rPr>
          <w:rFonts w:ascii="Arial" w:hAnsi="Arial"/>
          <w:color w:val="000000"/>
          <w:sz w:val="18"/>
        </w:rPr>
        <w:t>Note</w:t>
      </w:r>
    </w:p>
    <w:bookmarkEnd w:id="2196"/>
    <w:bookmarkStart w:id="2197" w:name="para_17bac098_cc87_4718_8627_2eb7e1f487"/>
    <w:p>
      <w:pPr>
        <w:spacing w:before="180" w:after="0" w:line="240" w:lineRule="auto"/>
        <w:ind w:left="360" w:right="360" w:firstLine="0"/>
        <w:jc w:val="both"/>
      </w:pPr>
      <w:r>
        <w:rPr>
          <w:rFonts w:ascii="Arial" w:hAnsi="Arial"/>
          <w:color w:val="000000"/>
          <w:sz w:val="18"/>
        </w:rPr>
        <w:t>If extended negotiation of combined datetime matching is successful, the timezone offset may effect a change in date if the local time and UTC are on different sides of midnight.</w:t>
      </w:r>
    </w:p>
    <w:bookmarkEnd w:id="2197"/>
    <w:bookmarkStart w:id="2198" w:name="para_42966313_b4e2_43eb_8625_5a3db34226"/>
    <w:p>
      <w:pPr>
        <w:spacing w:before="180" w:after="0" w:line="240" w:lineRule="auto"/>
        <w:jc w:val="both"/>
      </w:pPr>
      <w:r>
        <w:rPr>
          <w:rFonts w:ascii="Arial" w:hAnsi="Arial"/>
          <w:color w:val="000000"/>
          <w:sz w:val="18"/>
        </w:rPr>
        <w:t>Range matching is not defined for types of Attributes other than dates and times.</w:t>
      </w:r>
    </w:p>
    <w:bookmarkEnd w:id="2198"/>
    <w:bookmarkStart w:id="2199" w:name="sect_C_2_2_2_6"/>
    <w:p>
      <w:pPr>
        <w:spacing w:before="180" w:after="0" w:line="240" w:lineRule="auto"/>
      </w:pPr>
      <w:r>
        <w:rPr>
          <w:rFonts w:ascii="Arial" w:hAnsi="Arial"/>
          <w:b/>
          <w:color w:val="000000"/>
          <w:sz w:val="22"/>
        </w:rPr>
        <w:t>C.2.2.2.6 Sequence Matching</w:t>
      </w:r>
    </w:p>
    <w:bookmarkEnd w:id="2199"/>
    <w:bookmarkStart w:id="2200" w:name="para_99424971_3659_43fb_b39e_346d38fc29"/>
    <w:p>
      <w:pPr>
        <w:spacing w:before="180" w:after="0" w:line="240" w:lineRule="auto"/>
        <w:jc w:val="both"/>
      </w:pPr>
      <w:r>
        <w:rPr>
          <w:rFonts w:ascii="Arial" w:hAnsi="Arial"/>
          <w:color w:val="000000"/>
          <w:sz w:val="18"/>
        </w:rPr>
        <w:t xml:space="preserve">If a Key Attribute in the Identifier of a C-FIND request needs to be matched against an Attribute structured as a Sequence of Items (VR of SQ), the Key Attribute shall be structured as a Sequence of Items with a single Item. This Item may contain zero or more Item Key Attributes. Each Item Key Attribute matching shall be performed on an Item by Item basis. The types of matching defined in </w:t>
      </w:r>
      <w:hyperlink w:anchor="sect_C_2_2_2">
        <w:r>
          <w:rPr>
            <w:rFonts w:ascii="Arial" w:hAnsi="Arial"/>
            <w:color w:val="000000"/>
            <w:sz w:val="18"/>
          </w:rPr>
          <w:t>Section C.2.2.2</w:t>
        </w:r>
      </w:hyperlink>
      <w:r>
        <w:rPr>
          <w:rFonts w:ascii="Arial" w:hAnsi="Arial"/>
          <w:color w:val="000000"/>
          <w:sz w:val="18"/>
        </w:rPr>
        <w:t xml:space="preserve"> shall be used: Single Value Matching, List of UID Matching, Universal Matching, Wild Card Matching, Range Matching and Sequence Matching (recursive Sequence matching).</w:t>
      </w:r>
    </w:p>
    <w:bookmarkEnd w:id="2200"/>
    <w:bookmarkStart w:id="2201" w:name="para_b265cafa_7c70_4884_93a7_0ed65d549b"/>
    <w:p>
      <w:pPr>
        <w:spacing w:before="180" w:after="0" w:line="240" w:lineRule="auto"/>
        <w:jc w:val="both"/>
      </w:pPr>
      <w:r>
        <w:rPr>
          <w:rFonts w:ascii="Arial" w:hAnsi="Arial"/>
          <w:color w:val="000000"/>
          <w:sz w:val="18"/>
        </w:rPr>
        <w:t>If all the Item Key Attributes match, for at least one of the Items of the Attribute against which the match is performed, a successful match is generated. A sequence of matching Items containing only the requested Attributes is returned in the corresponding C-FIND responses.</w:t>
      </w:r>
    </w:p>
    <w:bookmarkEnd w:id="2201"/>
    <w:bookmarkStart w:id="2202" w:name="para_f93137be_3799_40e9_9ea9_6c175db7ea"/>
    <w:p>
      <w:pPr>
        <w:spacing w:before="180" w:after="0" w:line="240" w:lineRule="auto"/>
        <w:jc w:val="both"/>
      </w:pPr>
      <w:r>
        <w:rPr>
          <w:rFonts w:ascii="Arial" w:hAnsi="Arial"/>
          <w:color w:val="000000"/>
          <w:sz w:val="18"/>
        </w:rPr>
        <w:t>If the Key Attribute in the Identifier of a C-FIND request contains no Key Item Attribute (zero-length Item Tag), then all entities shall match this Attribute. This provides a Universal Matching like mechanism to request that the selected Key Attribute value (the entire Sequence of Items) be returned in corresponding C-FIND responses.</w:t>
      </w:r>
    </w:p>
    <w:bookmarkEnd w:id="2202"/>
    <w:bookmarkStart w:id="2203" w:name="sect_C_2_2_3"/>
    <w:p>
      <w:pPr>
        <w:spacing w:before="180" w:after="0" w:line="240" w:lineRule="auto"/>
      </w:pPr>
      <w:r>
        <w:rPr>
          <w:rFonts w:ascii="Arial" w:hAnsi="Arial"/>
          <w:b/>
          <w:color w:val="000000"/>
          <w:sz w:val="26"/>
        </w:rPr>
        <w:t>C.2.2.3 Matching Multiple Values</w:t>
      </w:r>
    </w:p>
    <w:bookmarkEnd w:id="2203"/>
    <w:bookmarkStart w:id="2204" w:name="para_073f699f_14bc_4aab_9502_2318691ddc"/>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2204"/>
    <w:bookmarkStart w:id="2205" w:name="sect_C_3"/>
    <w:p>
      <w:pPr>
        <w:spacing w:before="180" w:after="0" w:line="240" w:lineRule="auto"/>
      </w:pPr>
      <w:r>
        <w:rPr>
          <w:rFonts w:ascii="Arial" w:hAnsi="Arial"/>
          <w:b/>
          <w:color w:val="000000"/>
          <w:sz w:val="28"/>
        </w:rPr>
        <w:t>C.3 Standard Query/Retrieve Information Models</w:t>
      </w:r>
    </w:p>
    <w:bookmarkEnd w:id="2205"/>
    <w:bookmarkStart w:id="2206" w:name="para_554e4aa6_0191_4290_9333_e197f22161"/>
    <w:p>
      <w:pPr>
        <w:spacing w:before="180" w:after="0" w:line="240" w:lineRule="auto"/>
        <w:jc w:val="both"/>
      </w:pPr>
      <w:r>
        <w:rPr>
          <w:rFonts w:ascii="Arial" w:hAnsi="Arial"/>
          <w:color w:val="000000"/>
          <w:sz w:val="18"/>
        </w:rPr>
        <w:t>Three standard Query/Retrieve Information Models are defined in this Annex. Each Query/Retrieve Information Model is associated with a number of SOP Classes. The following three hierarchical Query/Retrieve Information Models are defined:</w:t>
      </w:r>
    </w:p>
    <w:bookmarkEnd w:id="2206"/>
    <w:bookmarkStart w:id="2207" w:name="idm4932808000"/>
    <w:bookmarkStart w:id="2208" w:name="idm4932807744"/>
    <w:bookmarkStart w:id="2209" w:name="para_0c757dff_ee39_4d46_8176_d3476e20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Root</w:t>
      </w:r>
    </w:p>
    <w:bookmarkEnd w:id="2209"/>
    <w:bookmarkEnd w:id="2208"/>
    <w:bookmarkEnd w:id="2207"/>
    <w:bookmarkStart w:id="2210" w:name="idm4932806608"/>
    <w:bookmarkStart w:id="2211" w:name="para_2dadefb2_6828_43b4_a0c7_13d2b105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Root</w:t>
      </w:r>
    </w:p>
    <w:bookmarkEnd w:id="2211"/>
    <w:bookmarkEnd w:id="2210"/>
    <w:bookmarkStart w:id="2212" w:name="idm4932805424"/>
    <w:bookmarkStart w:id="2213" w:name="para_6e66bb03_0bfb_4063_b546_f64dcdc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Patient/Study Only</w:t>
      </w:r>
    </w:p>
    <w:bookmarkEnd w:id="2213"/>
    <w:bookmarkEnd w:id="2212"/>
    <w:bookmarkStart w:id="2214" w:name="sect_C_3_1"/>
    <w:p>
      <w:pPr>
        <w:spacing w:before="180" w:after="0" w:line="240" w:lineRule="auto"/>
      </w:pPr>
      <w:r>
        <w:rPr>
          <w:rFonts w:ascii="Arial" w:hAnsi="Arial"/>
          <w:b/>
          <w:color w:val="000000"/>
          <w:sz w:val="24"/>
        </w:rPr>
        <w:t>C.3.1 Patient Root Query/Retrieve Information Model</w:t>
      </w:r>
    </w:p>
    <w:bookmarkEnd w:id="2214"/>
    <w:bookmarkStart w:id="2215" w:name="para_32964950_477d_46d5_a0bb_4d7309b478"/>
    <w:p>
      <w:pPr>
        <w:spacing w:before="180" w:after="0" w:line="240" w:lineRule="auto"/>
        <w:jc w:val="both"/>
      </w:pPr>
      <w:r>
        <w:rPr>
          <w:rFonts w:ascii="Arial" w:hAnsi="Arial"/>
          <w:color w:val="000000"/>
          <w:sz w:val="18"/>
        </w:rPr>
        <w:t>The Patient Root Query/Retrieve Information Model is based upon a four level hierarchy:</w:t>
      </w:r>
    </w:p>
    <w:bookmarkEnd w:id="2215"/>
    <w:bookmarkStart w:id="2216" w:name="idm4932801808"/>
    <w:bookmarkStart w:id="2217" w:name="idm4932801552"/>
    <w:bookmarkStart w:id="2218" w:name="para_83bee907_4c17_4594_8c4a_155c2c1a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w:t>
      </w:r>
    </w:p>
    <w:bookmarkEnd w:id="2218"/>
    <w:bookmarkEnd w:id="2217"/>
    <w:bookmarkEnd w:id="2216"/>
    <w:bookmarkStart w:id="2219" w:name="idm4932800368"/>
    <w:bookmarkStart w:id="2220" w:name="para_aa70c9d6_f1e6_4585_b4c2_b4857c00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w:t>
      </w:r>
    </w:p>
    <w:bookmarkEnd w:id="2220"/>
    <w:bookmarkEnd w:id="2219"/>
    <w:bookmarkStart w:id="2221" w:name="idm4932799232"/>
    <w:bookmarkStart w:id="2222" w:name="para_ea3a398b_abfa_4bd4_a0b1_454ce67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w:t>
      </w:r>
    </w:p>
    <w:bookmarkEnd w:id="2222"/>
    <w:bookmarkEnd w:id="2221"/>
    <w:bookmarkStart w:id="2223" w:name="idm4932798048"/>
    <w:bookmarkStart w:id="2224" w:name="para_41566a34_18ca_41f1_8aa9_896038fb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Object Instance</w:t>
      </w:r>
    </w:p>
    <w:bookmarkEnd w:id="2224"/>
    <w:bookmarkEnd w:id="2223"/>
    <w:bookmarkStart w:id="2225" w:name="para_4e304cee_a749_4a18_91df_bc47a58bdf"/>
    <w:p>
      <w:pPr>
        <w:spacing w:before="180" w:after="0" w:line="240" w:lineRule="auto"/>
        <w:jc w:val="both"/>
      </w:pPr>
      <w:r>
        <w:rPr>
          <w:rFonts w:ascii="Arial" w:hAnsi="Arial"/>
          <w:color w:val="000000"/>
          <w:sz w:val="18"/>
        </w:rPr>
        <w:t xml:space="preserve">The patient level is the top level and contains Attributes associated with the Patient Information Entity (IE) of the Composite IODs as defined in </w:t>
      </w:r>
      <w:hyperlink r:id="r344">
        <w:r>
          <w:rPr>
            <w:rFonts w:ascii="Arial" w:hAnsi="Arial"/>
            <w:color w:val="000000"/>
            <w:sz w:val="18"/>
          </w:rPr>
          <w:t>PS3.3</w:t>
        </w:r>
      </w:hyperlink>
      <w:r>
        <w:rPr>
          <w:rFonts w:ascii="Arial" w:hAnsi="Arial"/>
          <w:color w:val="000000"/>
          <w:sz w:val="18"/>
        </w:rPr>
        <w:t>. Patients IEs are modality independent.</w:t>
      </w:r>
    </w:p>
    <w:bookmarkEnd w:id="2225"/>
    <w:bookmarkStart w:id="2226" w:name="para_b9cb5b4b_41cd_40f6_8818_d5b469ede1"/>
    <w:p>
      <w:pPr>
        <w:spacing w:before="180" w:after="0" w:line="240" w:lineRule="auto"/>
        <w:jc w:val="both"/>
      </w:pPr>
      <w:r>
        <w:rPr>
          <w:rFonts w:ascii="Arial" w:hAnsi="Arial"/>
          <w:color w:val="000000"/>
          <w:sz w:val="18"/>
        </w:rPr>
        <w:t xml:space="preserve">The study level is below the patient level and contains Attributes associated with the Study IE of the Composite IODs as defined in </w:t>
      </w:r>
      <w:hyperlink r:id="r345">
        <w:r>
          <w:rPr>
            <w:rFonts w:ascii="Arial" w:hAnsi="Arial"/>
            <w:color w:val="000000"/>
            <w:sz w:val="18"/>
          </w:rPr>
          <w:t>PS3.3</w:t>
        </w:r>
      </w:hyperlink>
      <w:r>
        <w:rPr>
          <w:rFonts w:ascii="Arial" w:hAnsi="Arial"/>
          <w:color w:val="000000"/>
          <w:sz w:val="18"/>
        </w:rPr>
        <w:t>. A study belongs to a single patient. A single patient may have multiple studies. Study IEs are modality independent.</w:t>
      </w:r>
    </w:p>
    <w:bookmarkEnd w:id="2226"/>
    <w:bookmarkStart w:id="2227" w:name="para_ade659ad_ddf5_4aad_a6d6_022f341f4f"/>
    <w:p>
      <w:pPr>
        <w:spacing w:before="180" w:after="0" w:line="240" w:lineRule="auto"/>
        <w:jc w:val="both"/>
      </w:pPr>
      <w:r>
        <w:rPr>
          <w:rFonts w:ascii="Arial" w:hAnsi="Arial"/>
          <w:color w:val="000000"/>
          <w:sz w:val="18"/>
        </w:rPr>
        <w:t xml:space="preserve">The series level is below the study level and contains Attributes associated with the Series, Frame of Reference and Equipment IEs of the Composite IODs as defined in </w:t>
      </w:r>
      <w:hyperlink r:id="r346">
        <w:r>
          <w:rPr>
            <w:rFonts w:ascii="Arial" w:hAnsi="Arial"/>
            <w:color w:val="000000"/>
            <w:sz w:val="18"/>
          </w:rPr>
          <w:t>PS3.3</w:t>
        </w:r>
      </w:hyperlink>
      <w:r>
        <w:rPr>
          <w:rFonts w:ascii="Arial" w:hAnsi="Arial"/>
          <w:color w:val="000000"/>
          <w:sz w:val="18"/>
        </w:rPr>
        <w:t xml:space="preserve">. A series belongs to a single study. A single study may have multiple series. Series IEs are modality dependent. To accommodate this modality dependence, the set of Optional Keys at the series level includes all Attributes defined at the series level from any Composite IOD defined in </w:t>
      </w:r>
      <w:hyperlink r:id="r347">
        <w:r>
          <w:rPr>
            <w:rFonts w:ascii="Arial" w:hAnsi="Arial"/>
            <w:color w:val="000000"/>
            <w:sz w:val="18"/>
          </w:rPr>
          <w:t>PS3.3</w:t>
        </w:r>
      </w:hyperlink>
      <w:r>
        <w:rPr>
          <w:rFonts w:ascii="Arial" w:hAnsi="Arial"/>
          <w:color w:val="000000"/>
          <w:sz w:val="18"/>
        </w:rPr>
        <w:t>.</w:t>
      </w:r>
    </w:p>
    <w:bookmarkEnd w:id="2227"/>
    <w:bookmarkStart w:id="2228" w:name="para_93c7195a_6578_4254_bf49_bdd05599f1"/>
    <w:p>
      <w:pPr>
        <w:spacing w:before="180" w:after="0" w:line="240" w:lineRule="auto"/>
        <w:jc w:val="both"/>
      </w:pPr>
      <w:r>
        <w:rPr>
          <w:rFonts w:ascii="Arial" w:hAnsi="Arial"/>
          <w:color w:val="000000"/>
          <w:sz w:val="18"/>
        </w:rPr>
        <w:t xml:space="preserve">The lowest level is the Composite Object Instance level and contains Attributes associated with the Composite object IE of the Composite IODs as defined in </w:t>
      </w:r>
      <w:hyperlink r:id="r348">
        <w:r>
          <w:rPr>
            <w:rFonts w:ascii="Arial" w:hAnsi="Arial"/>
            <w:color w:val="000000"/>
            <w:sz w:val="18"/>
          </w:rPr>
          <w:t>PS3.3</w:t>
        </w:r>
      </w:hyperlink>
      <w:r>
        <w:rPr>
          <w:rFonts w:ascii="Arial" w:hAnsi="Arial"/>
          <w:color w:val="000000"/>
          <w:sz w:val="18"/>
        </w:rPr>
        <w:t xml:space="preserve">. A Composite Object Instance belongs to a single series. A single series may contain multiple Composite Object Instances. Most composite object IEs are modality dependent. To accommodate this potential modality dependence, the set of Optional Keys at the Composite Object Instance level includes all Attributes defined at the Composite Object Instance level from any Composite IOD defined in </w:t>
      </w:r>
      <w:hyperlink r:id="r349">
        <w:r>
          <w:rPr>
            <w:rFonts w:ascii="Arial" w:hAnsi="Arial"/>
            <w:color w:val="000000"/>
            <w:sz w:val="18"/>
          </w:rPr>
          <w:t>PS3.3</w:t>
        </w:r>
      </w:hyperlink>
      <w:r>
        <w:rPr>
          <w:rFonts w:ascii="Arial" w:hAnsi="Arial"/>
          <w:color w:val="000000"/>
          <w:sz w:val="18"/>
        </w:rPr>
        <w:t>.</w:t>
      </w:r>
    </w:p>
    <w:bookmarkEnd w:id="2228"/>
    <w:bookmarkStart w:id="2229" w:name="sect_C_3_2"/>
    <w:p>
      <w:pPr>
        <w:spacing w:before="180" w:after="0" w:line="240" w:lineRule="auto"/>
      </w:pPr>
      <w:r>
        <w:rPr>
          <w:rFonts w:ascii="Arial" w:hAnsi="Arial"/>
          <w:b/>
          <w:color w:val="000000"/>
          <w:sz w:val="24"/>
        </w:rPr>
        <w:t>C.3.2 Study Root Query/Retrieve Information Model</w:t>
      </w:r>
    </w:p>
    <w:bookmarkEnd w:id="2229"/>
    <w:bookmarkStart w:id="2230" w:name="para_55fa7814_4e37_4064_9352_5cbb327389"/>
    <w:p>
      <w:pPr>
        <w:spacing w:before="180" w:after="0" w:line="240" w:lineRule="auto"/>
        <w:jc w:val="both"/>
      </w:pPr>
      <w:r>
        <w:rPr>
          <w:rFonts w:ascii="Arial" w:hAnsi="Arial"/>
          <w:color w:val="000000"/>
          <w:sz w:val="18"/>
        </w:rPr>
        <w:t>The Study Root Query/Retrieve Information Model is identical to the Patient Root Query/Retrieve Information Model except the top level is the study level. Attributes of patients are considered to be Attributes of studies.</w:t>
      </w:r>
    </w:p>
    <w:bookmarkEnd w:id="2230"/>
    <w:bookmarkStart w:id="2231" w:name="sect_C_3_3"/>
    <w:p>
      <w:pPr>
        <w:spacing w:before="180" w:after="0" w:line="240" w:lineRule="auto"/>
      </w:pPr>
      <w:r>
        <w:rPr>
          <w:rFonts w:ascii="Arial" w:hAnsi="Arial"/>
          <w:b/>
          <w:color w:val="000000"/>
          <w:sz w:val="24"/>
        </w:rPr>
        <w:t>C.3.3 Patient/Study Only Query/Retrieve Information Model</w:t>
      </w:r>
    </w:p>
    <w:bookmarkEnd w:id="2231"/>
    <w:bookmarkStart w:id="2232" w:name="para_6626445f_fa16_4ac9_9d9b_571700af95"/>
    <w:p>
      <w:pPr>
        <w:spacing w:before="180" w:after="0" w:line="240" w:lineRule="auto"/>
        <w:jc w:val="both"/>
      </w:pPr>
      <w:r>
        <w:rPr>
          <w:rFonts w:ascii="Arial" w:hAnsi="Arial"/>
          <w:color w:val="000000"/>
          <w:sz w:val="18"/>
        </w:rPr>
        <w:t>Retired. See PS 3.4-2004.</w:t>
      </w:r>
    </w:p>
    <w:bookmarkEnd w:id="2232"/>
    <w:bookmarkStart w:id="2233" w:name="sect_C_3_4"/>
    <w:p>
      <w:pPr>
        <w:spacing w:before="180" w:after="0" w:line="240" w:lineRule="auto"/>
      </w:pPr>
      <w:r>
        <w:rPr>
          <w:rFonts w:ascii="Arial" w:hAnsi="Arial"/>
          <w:b/>
          <w:color w:val="000000"/>
          <w:sz w:val="24"/>
        </w:rPr>
        <w:t>C.3.4 Additional Query/Retrieve Attributes</w:t>
      </w:r>
    </w:p>
    <w:bookmarkEnd w:id="2233"/>
    <w:bookmarkStart w:id="2234" w:name="para_9c754e44_5930_4974_9da8_29a7dc52a2"/>
    <w:p>
      <w:pPr>
        <w:spacing w:before="180" w:after="0" w:line="240" w:lineRule="auto"/>
        <w:jc w:val="both"/>
      </w:pPr>
      <w:r>
        <w:rPr>
          <w:rFonts w:ascii="Arial" w:hAnsi="Arial"/>
          <w:color w:val="000000"/>
          <w:sz w:val="18"/>
        </w:rPr>
        <w:t xml:space="preserve">Some optional Attributes that may be used in Query/Retrieve Information Models that are not Attributes of an Information Object Definition and, therefore, are not defined in </w:t>
      </w:r>
      <w:hyperlink r:id="r350">
        <w:r>
          <w:rPr>
            <w:rFonts w:ascii="Arial" w:hAnsi="Arial"/>
            <w:color w:val="000000"/>
            <w:sz w:val="18"/>
          </w:rPr>
          <w:t>PS3.3</w:t>
        </w:r>
      </w:hyperlink>
      <w:r>
        <w:rPr>
          <w:rFonts w:ascii="Arial" w:hAnsi="Arial"/>
          <w:color w:val="000000"/>
          <w:sz w:val="18"/>
        </w:rPr>
        <w:t xml:space="preserve">. These Attributes are defined in </w:t>
      </w:r>
      <w:hyperlink w:anchor="table_C_3_1">
        <w:r>
          <w:rPr>
            <w:rFonts w:ascii="Arial" w:hAnsi="Arial"/>
            <w:color w:val="000000"/>
            <w:sz w:val="18"/>
          </w:rPr>
          <w:t>Table C.3-1</w:t>
        </w:r>
      </w:hyperlink>
      <w:r>
        <w:rPr>
          <w:rFonts w:ascii="Arial" w:hAnsi="Arial"/>
          <w:color w:val="000000"/>
          <w:sz w:val="18"/>
        </w:rPr>
        <w:t>.</w:t>
      </w:r>
    </w:p>
    <w:bookmarkEnd w:id="2234"/>
    <w:bookmarkStart w:id="2235" w:name="table_C_3_1"/>
    <w:p>
      <w:pPr>
        <w:keepNext/>
        <w:spacing w:before="216" w:after="0" w:line="240" w:lineRule="auto"/>
        <w:jc w:val="center"/>
      </w:pPr>
      <w:r>
        <w:rPr>
          <w:rFonts w:ascii="Arial" w:hAnsi="Arial"/>
          <w:b/>
          <w:color w:val="000000"/>
          <w:sz w:val="22"/>
        </w:rPr>
        <w:t>Table C.3-1. Additional Query/Retrieve Attributes</w:t>
      </w:r>
    </w:p>
    <w:bookmarkEnd w:id="2235"/>
    <w:p>
      <w:pPr>
        <w:spacing w:before="0" w:after="0" w:line="240" w:lineRule="auto"/>
        <w:rPr>
          <w:sz w:val="13"/>
        </w:rPr>
      </w:pPr>
    </w:p>
    <w:tbl>
      <w:tblPr>
        <w:tblInd w:w="45" w:type="dxa"/>
        <w:tblLayout w:type="fixed"/>
      </w:tblPr>
      <w:tblGrid>
        <w:gridCol w:w="3627"/>
        <w:gridCol w:w="1091"/>
        <w:gridCol w:w="5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236" w:name="para_4f593ed3_cdf5_43a3_a48e_540b70cd2f"/>
          <w:p>
            <w:pPr>
              <w:keepNext/>
              <w:spacing w:before="180" w:after="0" w:line="240" w:lineRule="auto"/>
              <w:jc w:val="center"/>
            </w:pPr>
            <w:r>
              <w:rPr>
                <w:rFonts w:ascii="Arial" w:hAnsi="Arial"/>
                <w:b/>
                <w:color w:val="000000"/>
                <w:sz w:val="18"/>
              </w:rPr>
              <w:t>Attribute Name</w:t>
            </w:r>
          </w:p>
          <w:bookmarkEnd w:id="2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7" w:name="para_d86c3996_8ff3_413d_957b_af01106d02"/>
          <w:p>
            <w:pPr>
              <w:spacing w:before="180" w:after="0" w:line="240" w:lineRule="auto"/>
              <w:jc w:val="center"/>
            </w:pPr>
            <w:r>
              <w:rPr>
                <w:rFonts w:ascii="Arial" w:hAnsi="Arial"/>
                <w:b/>
                <w:color w:val="000000"/>
                <w:sz w:val="18"/>
              </w:rPr>
              <w:t>Tag</w:t>
            </w:r>
          </w:p>
          <w:bookmarkEnd w:id="2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238" w:name="para_8ed8738d_6dee_47bb_bbd1_df4a265606"/>
          <w:p>
            <w:pPr>
              <w:spacing w:before="180" w:after="0" w:line="240" w:lineRule="auto"/>
              <w:jc w:val="center"/>
            </w:pPr>
            <w:r>
              <w:rPr>
                <w:rFonts w:ascii="Arial" w:hAnsi="Arial"/>
                <w:b/>
                <w:color w:val="000000"/>
                <w:sz w:val="18"/>
              </w:rPr>
              <w:t>Attribute Description</w:t>
            </w:r>
          </w:p>
          <w:bookmarkEnd w:id="2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39" w:name="para_134743bd_98ca_497e_9f9a_563cca1585"/>
          <w:p>
            <w:pPr>
              <w:spacing w:before="180" w:after="0" w:line="240" w:lineRule="auto"/>
            </w:pPr>
            <w:r>
              <w:rPr>
                <w:rFonts w:ascii="Arial" w:hAnsi="Arial"/>
                <w:color w:val="000000"/>
                <w:sz w:val="18"/>
              </w:rPr>
              <w:t>Number of Patient Related Studies</w:t>
            </w:r>
          </w:p>
          <w:bookmarkEnd w:id="2239"/>
        </w:tc>
        <w:tc>
          <w:tcPr>
            <w:tcBorders>
              <w:bottom w:val="single" w:sz="4" w:color="000000"/>
              <w:right w:val="single" w:sz="4" w:color="000000"/>
            </w:tcBorders>
            <w:tcMar>
              <w:top w:w="40" w:type="dxa"/>
              <w:left w:w="40" w:type="dxa"/>
              <w:bottom w:w="40" w:type="dxa"/>
              <w:right w:w="40" w:type="dxa"/>
            </w:tcMar>
            <w:vAlign w:val="top"/>
          </w:tcPr>
          <w:bookmarkStart w:id="2240" w:name="para_d28bc03f_76d8_4f12_9ff0_bee0b45107"/>
          <w:p>
            <w:pPr>
              <w:spacing w:before="180" w:after="0" w:line="240" w:lineRule="auto"/>
              <w:jc w:val="center"/>
            </w:pPr>
            <w:r>
              <w:rPr>
                <w:rFonts w:ascii="Arial" w:hAnsi="Arial"/>
                <w:color w:val="000000"/>
                <w:sz w:val="18"/>
              </w:rPr>
              <w:t>(0020,1200)</w:t>
            </w:r>
          </w:p>
          <w:bookmarkEnd w:id="2240"/>
        </w:tc>
        <w:tc>
          <w:tcPr>
            <w:tcBorders>
              <w:bottom w:val="single" w:sz="4" w:color="000000"/>
              <w:right w:val="single" w:sz="4" w:color="000000"/>
            </w:tcBorders>
            <w:tcMar>
              <w:top w:w="40" w:type="dxa"/>
              <w:left w:w="40" w:type="dxa"/>
              <w:bottom w:w="40" w:type="dxa"/>
              <w:right w:w="40" w:type="dxa"/>
            </w:tcMar>
            <w:vAlign w:val="top"/>
          </w:tcPr>
          <w:bookmarkStart w:id="2241" w:name="para_510a6735_d55f_49ce_bf7c_007615424a"/>
          <w:p>
            <w:pPr>
              <w:spacing w:before="180" w:after="0" w:line="240" w:lineRule="auto"/>
            </w:pPr>
            <w:r>
              <w:rPr>
                <w:rFonts w:ascii="Arial" w:hAnsi="Arial"/>
                <w:color w:val="000000"/>
                <w:sz w:val="18"/>
              </w:rPr>
              <w:t>The number of studies that match the Patient level Query/Retrieve search criteria</w:t>
            </w:r>
          </w:p>
          <w:bookmarkEnd w:id="22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2" w:name="para_1fa021ca_518b_499b_9fff_b56cd59cb6"/>
          <w:p>
            <w:pPr>
              <w:spacing w:before="180" w:after="0" w:line="240" w:lineRule="auto"/>
            </w:pPr>
            <w:r>
              <w:rPr>
                <w:rFonts w:ascii="Arial" w:hAnsi="Arial"/>
                <w:color w:val="000000"/>
                <w:sz w:val="18"/>
              </w:rPr>
              <w:t>Number of Patient Related Series</w:t>
            </w:r>
          </w:p>
          <w:bookmarkEnd w:id="2242"/>
        </w:tc>
        <w:tc>
          <w:tcPr>
            <w:tcBorders>
              <w:bottom w:val="single" w:sz="4" w:color="000000"/>
              <w:right w:val="single" w:sz="4" w:color="000000"/>
            </w:tcBorders>
            <w:tcMar>
              <w:top w:w="40" w:type="dxa"/>
              <w:left w:w="40" w:type="dxa"/>
              <w:bottom w:w="40" w:type="dxa"/>
              <w:right w:w="40" w:type="dxa"/>
            </w:tcMar>
            <w:vAlign w:val="top"/>
          </w:tcPr>
          <w:bookmarkStart w:id="2243" w:name="para_e03b0cd4_16e0_4cfc_8537_35af1bebfa"/>
          <w:p>
            <w:pPr>
              <w:spacing w:before="180" w:after="0" w:line="240" w:lineRule="auto"/>
              <w:jc w:val="center"/>
            </w:pPr>
            <w:r>
              <w:rPr>
                <w:rFonts w:ascii="Arial" w:hAnsi="Arial"/>
                <w:color w:val="000000"/>
                <w:sz w:val="18"/>
              </w:rPr>
              <w:t>(0020,1202)</w:t>
            </w:r>
          </w:p>
          <w:bookmarkEnd w:id="2243"/>
        </w:tc>
        <w:tc>
          <w:tcPr>
            <w:tcBorders>
              <w:bottom w:val="single" w:sz="4" w:color="000000"/>
              <w:right w:val="single" w:sz="4" w:color="000000"/>
            </w:tcBorders>
            <w:tcMar>
              <w:top w:w="40" w:type="dxa"/>
              <w:left w:w="40" w:type="dxa"/>
              <w:bottom w:w="40" w:type="dxa"/>
              <w:right w:w="40" w:type="dxa"/>
            </w:tcMar>
            <w:vAlign w:val="top"/>
          </w:tcPr>
          <w:bookmarkStart w:id="2244" w:name="para_4c9b88b2_0e5d_4d9b_b18c_c303e5468e"/>
          <w:p>
            <w:pPr>
              <w:spacing w:before="180" w:after="0" w:line="240" w:lineRule="auto"/>
            </w:pPr>
            <w:r>
              <w:rPr>
                <w:rFonts w:ascii="Arial" w:hAnsi="Arial"/>
                <w:color w:val="000000"/>
                <w:sz w:val="18"/>
              </w:rPr>
              <w:t>The number of series that match the Patient level Query/Retrieve search criteria</w:t>
            </w:r>
          </w:p>
          <w:bookmarkEnd w:id="2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5" w:name="para_75adfffe_918d_4328_897c_0f2fcf8bd6"/>
          <w:p>
            <w:pPr>
              <w:spacing w:before="180" w:after="0" w:line="240" w:lineRule="auto"/>
            </w:pPr>
            <w:r>
              <w:rPr>
                <w:rFonts w:ascii="Arial" w:hAnsi="Arial"/>
                <w:color w:val="000000"/>
                <w:sz w:val="18"/>
              </w:rPr>
              <w:t>Number of Patient Related Instances</w:t>
            </w:r>
          </w:p>
          <w:bookmarkEnd w:id="2245"/>
        </w:tc>
        <w:tc>
          <w:tcPr>
            <w:tcBorders>
              <w:bottom w:val="single" w:sz="4" w:color="000000"/>
              <w:right w:val="single" w:sz="4" w:color="000000"/>
            </w:tcBorders>
            <w:tcMar>
              <w:top w:w="40" w:type="dxa"/>
              <w:left w:w="40" w:type="dxa"/>
              <w:bottom w:w="40" w:type="dxa"/>
              <w:right w:w="40" w:type="dxa"/>
            </w:tcMar>
            <w:vAlign w:val="top"/>
          </w:tcPr>
          <w:bookmarkStart w:id="2246" w:name="para_5375cb8e_4afd_468a_84a3_94ba3e9a47"/>
          <w:p>
            <w:pPr>
              <w:spacing w:before="180" w:after="0" w:line="240" w:lineRule="auto"/>
              <w:jc w:val="center"/>
            </w:pPr>
            <w:r>
              <w:rPr>
                <w:rFonts w:ascii="Arial" w:hAnsi="Arial"/>
                <w:color w:val="000000"/>
                <w:sz w:val="18"/>
              </w:rPr>
              <w:t>(0020,1204)</w:t>
            </w:r>
          </w:p>
          <w:bookmarkEnd w:id="2246"/>
        </w:tc>
        <w:tc>
          <w:tcPr>
            <w:tcBorders>
              <w:bottom w:val="single" w:sz="4" w:color="000000"/>
              <w:right w:val="single" w:sz="4" w:color="000000"/>
            </w:tcBorders>
            <w:tcMar>
              <w:top w:w="40" w:type="dxa"/>
              <w:left w:w="40" w:type="dxa"/>
              <w:bottom w:w="40" w:type="dxa"/>
              <w:right w:w="40" w:type="dxa"/>
            </w:tcMar>
            <w:vAlign w:val="top"/>
          </w:tcPr>
          <w:bookmarkStart w:id="2247" w:name="para_3c3f1590_e378_472d_924f_e5d9f1d202"/>
          <w:p>
            <w:pPr>
              <w:spacing w:before="180" w:after="0" w:line="240" w:lineRule="auto"/>
            </w:pPr>
            <w:r>
              <w:rPr>
                <w:rFonts w:ascii="Arial" w:hAnsi="Arial"/>
                <w:color w:val="000000"/>
                <w:sz w:val="18"/>
              </w:rPr>
              <w:t>The number of Composite Object Instances that match the Patient level Query/Retrieve search criteria</w:t>
            </w:r>
          </w:p>
          <w:bookmarkEnd w:id="2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48" w:name="para_3a1cc99e_53e5_4c0b_8cf7_e6e5ea041e"/>
          <w:p>
            <w:pPr>
              <w:spacing w:before="180" w:after="0" w:line="240" w:lineRule="auto"/>
            </w:pPr>
            <w:r>
              <w:rPr>
                <w:rFonts w:ascii="Arial" w:hAnsi="Arial"/>
                <w:color w:val="000000"/>
                <w:sz w:val="18"/>
              </w:rPr>
              <w:t>Number of Study Related Series</w:t>
            </w:r>
          </w:p>
          <w:bookmarkEnd w:id="2248"/>
        </w:tc>
        <w:tc>
          <w:tcPr>
            <w:tcBorders>
              <w:bottom w:val="single" w:sz="4" w:color="000000"/>
              <w:right w:val="single" w:sz="4" w:color="000000"/>
            </w:tcBorders>
            <w:tcMar>
              <w:top w:w="40" w:type="dxa"/>
              <w:left w:w="40" w:type="dxa"/>
              <w:bottom w:w="40" w:type="dxa"/>
              <w:right w:w="40" w:type="dxa"/>
            </w:tcMar>
            <w:vAlign w:val="top"/>
          </w:tcPr>
          <w:bookmarkStart w:id="2249" w:name="para_1160fa3f_f3e5_43c6_92f7_62af775093"/>
          <w:p>
            <w:pPr>
              <w:spacing w:before="180" w:after="0" w:line="240" w:lineRule="auto"/>
              <w:jc w:val="center"/>
            </w:pPr>
            <w:r>
              <w:rPr>
                <w:rFonts w:ascii="Arial" w:hAnsi="Arial"/>
                <w:color w:val="000000"/>
                <w:sz w:val="18"/>
              </w:rPr>
              <w:t>(0020,1206)</w:t>
            </w:r>
          </w:p>
          <w:bookmarkEnd w:id="2249"/>
        </w:tc>
        <w:tc>
          <w:tcPr>
            <w:tcBorders>
              <w:bottom w:val="single" w:sz="4" w:color="000000"/>
              <w:right w:val="single" w:sz="4" w:color="000000"/>
            </w:tcBorders>
            <w:tcMar>
              <w:top w:w="40" w:type="dxa"/>
              <w:left w:w="40" w:type="dxa"/>
              <w:bottom w:w="40" w:type="dxa"/>
              <w:right w:w="40" w:type="dxa"/>
            </w:tcMar>
            <w:vAlign w:val="top"/>
          </w:tcPr>
          <w:bookmarkStart w:id="2250" w:name="para_175b74e4_4d7a_43d4_970b_a388458397"/>
          <w:p>
            <w:pPr>
              <w:spacing w:before="180" w:after="0" w:line="240" w:lineRule="auto"/>
            </w:pPr>
            <w:r>
              <w:rPr>
                <w:rFonts w:ascii="Arial" w:hAnsi="Arial"/>
                <w:color w:val="000000"/>
                <w:sz w:val="18"/>
              </w:rPr>
              <w:t>The number of series that match the Study level Query/Retrieve search criteria</w:t>
            </w:r>
          </w:p>
          <w:bookmarkEnd w:id="2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1" w:name="para_dedfb6a9_f8bb_4a36_9960_a87960e470"/>
          <w:p>
            <w:pPr>
              <w:spacing w:before="180" w:after="0" w:line="240" w:lineRule="auto"/>
            </w:pPr>
            <w:r>
              <w:rPr>
                <w:rFonts w:ascii="Arial" w:hAnsi="Arial"/>
                <w:color w:val="000000"/>
                <w:sz w:val="18"/>
              </w:rPr>
              <w:t>Number of Series Related Instances</w:t>
            </w:r>
          </w:p>
          <w:bookmarkEnd w:id="2251"/>
        </w:tc>
        <w:tc>
          <w:tcPr>
            <w:tcBorders>
              <w:bottom w:val="single" w:sz="4" w:color="000000"/>
              <w:right w:val="single" w:sz="4" w:color="000000"/>
            </w:tcBorders>
            <w:tcMar>
              <w:top w:w="40" w:type="dxa"/>
              <w:left w:w="40" w:type="dxa"/>
              <w:bottom w:w="40" w:type="dxa"/>
              <w:right w:w="40" w:type="dxa"/>
            </w:tcMar>
            <w:vAlign w:val="top"/>
          </w:tcPr>
          <w:bookmarkStart w:id="2252" w:name="para_53c0f2d2_f01f_43f9_9299_f07a3ce998"/>
          <w:p>
            <w:pPr>
              <w:spacing w:before="180" w:after="0" w:line="240" w:lineRule="auto"/>
              <w:jc w:val="center"/>
            </w:pPr>
            <w:r>
              <w:rPr>
                <w:rFonts w:ascii="Arial" w:hAnsi="Arial"/>
                <w:color w:val="000000"/>
                <w:sz w:val="18"/>
              </w:rPr>
              <w:t>(0020,1209)</w:t>
            </w:r>
          </w:p>
          <w:bookmarkEnd w:id="2252"/>
        </w:tc>
        <w:tc>
          <w:tcPr>
            <w:tcBorders>
              <w:bottom w:val="single" w:sz="4" w:color="000000"/>
              <w:right w:val="single" w:sz="4" w:color="000000"/>
            </w:tcBorders>
            <w:tcMar>
              <w:top w:w="40" w:type="dxa"/>
              <w:left w:w="40" w:type="dxa"/>
              <w:bottom w:w="40" w:type="dxa"/>
              <w:right w:w="40" w:type="dxa"/>
            </w:tcMar>
            <w:vAlign w:val="top"/>
          </w:tcPr>
          <w:bookmarkStart w:id="2253" w:name="para_0e737efe_711f_42be_a072_9a4453b34a"/>
          <w:p>
            <w:pPr>
              <w:spacing w:before="180" w:after="0" w:line="240" w:lineRule="auto"/>
            </w:pPr>
            <w:r>
              <w:rPr>
                <w:rFonts w:ascii="Arial" w:hAnsi="Arial"/>
                <w:color w:val="000000"/>
                <w:sz w:val="18"/>
              </w:rPr>
              <w:t>The number of Composite Object Instances in a Series that match the Series level Query/Retrieve search criteria</w:t>
            </w:r>
          </w:p>
          <w:bookmarkEnd w:id="22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4" w:name="para_edde4832_e6f6_4562_b106_4c3b4a8ba3"/>
          <w:p>
            <w:pPr>
              <w:spacing w:before="180" w:after="0" w:line="240" w:lineRule="auto"/>
            </w:pPr>
            <w:r>
              <w:rPr>
                <w:rFonts w:ascii="Arial" w:hAnsi="Arial"/>
                <w:color w:val="000000"/>
                <w:sz w:val="18"/>
              </w:rPr>
              <w:t>Number of Study Related Instances</w:t>
            </w:r>
          </w:p>
          <w:bookmarkEnd w:id="2254"/>
        </w:tc>
        <w:tc>
          <w:tcPr>
            <w:tcBorders>
              <w:bottom w:val="single" w:sz="4" w:color="000000"/>
              <w:right w:val="single" w:sz="4" w:color="000000"/>
            </w:tcBorders>
            <w:tcMar>
              <w:top w:w="40" w:type="dxa"/>
              <w:left w:w="40" w:type="dxa"/>
              <w:bottom w:w="40" w:type="dxa"/>
              <w:right w:w="40" w:type="dxa"/>
            </w:tcMar>
            <w:vAlign w:val="top"/>
          </w:tcPr>
          <w:bookmarkStart w:id="2255" w:name="para_38a71ab4_7fc1_41cf_a686_1971b105d8"/>
          <w:p>
            <w:pPr>
              <w:spacing w:before="180" w:after="0" w:line="240" w:lineRule="auto"/>
              <w:jc w:val="center"/>
            </w:pPr>
            <w:r>
              <w:rPr>
                <w:rFonts w:ascii="Arial" w:hAnsi="Arial"/>
                <w:color w:val="000000"/>
                <w:sz w:val="18"/>
              </w:rPr>
              <w:t>(0020,1208)</w:t>
            </w:r>
          </w:p>
          <w:bookmarkEnd w:id="2255"/>
        </w:tc>
        <w:tc>
          <w:tcPr>
            <w:tcBorders>
              <w:bottom w:val="single" w:sz="4" w:color="000000"/>
              <w:right w:val="single" w:sz="4" w:color="000000"/>
            </w:tcBorders>
            <w:tcMar>
              <w:top w:w="40" w:type="dxa"/>
              <w:left w:w="40" w:type="dxa"/>
              <w:bottom w:w="40" w:type="dxa"/>
              <w:right w:w="40" w:type="dxa"/>
            </w:tcMar>
            <w:vAlign w:val="top"/>
          </w:tcPr>
          <w:bookmarkStart w:id="2256" w:name="para_e3acd70c_959d_4821_9f46_f0977dd597"/>
          <w:p>
            <w:pPr>
              <w:spacing w:before="180" w:after="0" w:line="240" w:lineRule="auto"/>
            </w:pPr>
            <w:r>
              <w:rPr>
                <w:rFonts w:ascii="Arial" w:hAnsi="Arial"/>
                <w:color w:val="000000"/>
                <w:sz w:val="18"/>
              </w:rPr>
              <w:t>The number of Composite Object Instances that match the Study level Query/Retrieve search criteria</w:t>
            </w:r>
          </w:p>
          <w:bookmarkEnd w:id="22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57" w:name="para_d96fa807_424c_4d08_9d2a_618c20b337"/>
          <w:p>
            <w:pPr>
              <w:spacing w:before="180" w:after="0" w:line="240" w:lineRule="auto"/>
            </w:pPr>
            <w:r>
              <w:rPr>
                <w:rFonts w:ascii="Arial" w:hAnsi="Arial"/>
                <w:color w:val="000000"/>
                <w:sz w:val="18"/>
              </w:rPr>
              <w:t>Modalities in Study</w:t>
            </w:r>
          </w:p>
          <w:bookmarkEnd w:id="2257"/>
        </w:tc>
        <w:tc>
          <w:tcPr>
            <w:tcBorders>
              <w:bottom w:val="single" w:sz="4" w:color="000000"/>
              <w:right w:val="single" w:sz="4" w:color="000000"/>
            </w:tcBorders>
            <w:tcMar>
              <w:top w:w="40" w:type="dxa"/>
              <w:left w:w="40" w:type="dxa"/>
              <w:bottom w:w="40" w:type="dxa"/>
              <w:right w:w="40" w:type="dxa"/>
            </w:tcMar>
            <w:vAlign w:val="top"/>
          </w:tcPr>
          <w:bookmarkStart w:id="2258" w:name="para_a6f4eb70_fc9b_4ce7_b8c9_20d924cb50"/>
          <w:p>
            <w:pPr>
              <w:spacing w:before="180" w:after="0" w:line="240" w:lineRule="auto"/>
              <w:jc w:val="center"/>
            </w:pPr>
            <w:r>
              <w:rPr>
                <w:rFonts w:ascii="Arial" w:hAnsi="Arial"/>
                <w:color w:val="000000"/>
                <w:sz w:val="18"/>
              </w:rPr>
              <w:t>(0008,0061)</w:t>
            </w:r>
          </w:p>
          <w:bookmarkEnd w:id="2258"/>
        </w:tc>
        <w:tc>
          <w:tcPr>
            <w:tcBorders>
              <w:bottom w:val="single" w:sz="4" w:color="000000"/>
              <w:right w:val="single" w:sz="4" w:color="000000"/>
            </w:tcBorders>
            <w:tcMar>
              <w:top w:w="40" w:type="dxa"/>
              <w:left w:w="40" w:type="dxa"/>
              <w:bottom w:w="40" w:type="dxa"/>
              <w:right w:w="40" w:type="dxa"/>
            </w:tcMar>
            <w:vAlign w:val="top"/>
          </w:tcPr>
          <w:bookmarkStart w:id="2259" w:name="para_5dd7fcad_8057_4042_8a54_509f001fc0"/>
          <w:p>
            <w:pPr>
              <w:spacing w:before="180" w:after="0" w:line="240" w:lineRule="auto"/>
            </w:pPr>
            <w:r>
              <w:rPr>
                <w:rFonts w:ascii="Arial" w:hAnsi="Arial"/>
                <w:color w:val="000000"/>
                <w:sz w:val="18"/>
              </w:rPr>
              <w:t>All of the distinct values used for Modality (0008,0060) in the Series of the Study.</w:t>
            </w:r>
          </w:p>
          <w:bookmarkEnd w:id="2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0" w:name="para_3b9563ee_2571_4bce_8f1b_640740d1ab"/>
          <w:p>
            <w:pPr>
              <w:spacing w:before="180" w:after="0" w:line="240" w:lineRule="auto"/>
            </w:pPr>
            <w:r>
              <w:rPr>
                <w:rFonts w:ascii="Arial" w:hAnsi="Arial"/>
                <w:color w:val="000000"/>
                <w:sz w:val="18"/>
              </w:rPr>
              <w:t>SOP Classes in Study</w:t>
            </w:r>
          </w:p>
          <w:bookmarkEnd w:id="2260"/>
        </w:tc>
        <w:tc>
          <w:tcPr>
            <w:tcBorders>
              <w:bottom w:val="single" w:sz="4" w:color="000000"/>
              <w:right w:val="single" w:sz="4" w:color="000000"/>
            </w:tcBorders>
            <w:tcMar>
              <w:top w:w="40" w:type="dxa"/>
              <w:left w:w="40" w:type="dxa"/>
              <w:bottom w:w="40" w:type="dxa"/>
              <w:right w:w="40" w:type="dxa"/>
            </w:tcMar>
            <w:vAlign w:val="top"/>
          </w:tcPr>
          <w:bookmarkStart w:id="2261" w:name="para_a477def1_6574_4172_bce1_8d92ac353e"/>
          <w:p>
            <w:pPr>
              <w:spacing w:before="180" w:after="0" w:line="240" w:lineRule="auto"/>
              <w:jc w:val="center"/>
            </w:pPr>
            <w:r>
              <w:rPr>
                <w:rFonts w:ascii="Arial" w:hAnsi="Arial"/>
                <w:color w:val="000000"/>
                <w:sz w:val="18"/>
              </w:rPr>
              <w:t>(0008,0062)</w:t>
            </w:r>
          </w:p>
          <w:bookmarkEnd w:id="2261"/>
        </w:tc>
        <w:tc>
          <w:tcPr>
            <w:tcBorders>
              <w:bottom w:val="single" w:sz="4" w:color="000000"/>
              <w:right w:val="single" w:sz="4" w:color="000000"/>
            </w:tcBorders>
            <w:tcMar>
              <w:top w:w="40" w:type="dxa"/>
              <w:left w:w="40" w:type="dxa"/>
              <w:bottom w:w="40" w:type="dxa"/>
              <w:right w:w="40" w:type="dxa"/>
            </w:tcMar>
            <w:vAlign w:val="top"/>
          </w:tcPr>
          <w:bookmarkStart w:id="2262" w:name="para_764be1cf_09f4_43c2_9857_ea03eb44fd"/>
          <w:p>
            <w:pPr>
              <w:spacing w:before="180" w:after="0" w:line="240" w:lineRule="auto"/>
            </w:pPr>
            <w:r>
              <w:rPr>
                <w:rFonts w:ascii="Arial" w:hAnsi="Arial"/>
                <w:color w:val="000000"/>
                <w:sz w:val="18"/>
              </w:rPr>
              <w:t>The SOP Classes contained in the Study.</w:t>
            </w:r>
          </w:p>
          <w:bookmarkEnd w:id="2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63" w:name="para_fc9bd0d4_26f3_49dd_868d_5770601a3d"/>
          <w:p>
            <w:pPr>
              <w:spacing w:before="180" w:after="0" w:line="240" w:lineRule="auto"/>
            </w:pPr>
            <w:r>
              <w:rPr>
                <w:rFonts w:ascii="Arial" w:hAnsi="Arial"/>
                <w:color w:val="000000"/>
                <w:sz w:val="18"/>
              </w:rPr>
              <w:t>Anatomic Regions in Study Code Sequence</w:t>
            </w:r>
          </w:p>
          <w:bookmarkEnd w:id="2263"/>
        </w:tc>
        <w:tc>
          <w:tcPr>
            <w:tcBorders>
              <w:bottom w:val="single" w:sz="4" w:color="000000"/>
              <w:right w:val="single" w:sz="4" w:color="000000"/>
            </w:tcBorders>
            <w:tcMar>
              <w:top w:w="40" w:type="dxa"/>
              <w:left w:w="40" w:type="dxa"/>
              <w:bottom w:w="40" w:type="dxa"/>
              <w:right w:w="40" w:type="dxa"/>
            </w:tcMar>
            <w:vAlign w:val="top"/>
          </w:tcPr>
          <w:bookmarkStart w:id="2264" w:name="para_3399d5bb_6a90_4937_a439_13cb6d8a4e"/>
          <w:p>
            <w:pPr>
              <w:spacing w:before="180" w:after="0" w:line="240" w:lineRule="auto"/>
              <w:jc w:val="center"/>
            </w:pPr>
            <w:r>
              <w:rPr>
                <w:rFonts w:ascii="Arial" w:hAnsi="Arial"/>
                <w:color w:val="000000"/>
                <w:sz w:val="18"/>
              </w:rPr>
              <w:t>(0008,0063)</w:t>
            </w:r>
          </w:p>
          <w:bookmarkEnd w:id="2264"/>
        </w:tc>
        <w:tc>
          <w:tcPr>
            <w:tcBorders>
              <w:bottom w:val="single" w:sz="4" w:color="000000"/>
              <w:right w:val="single" w:sz="4" w:color="000000"/>
            </w:tcBorders>
            <w:tcMar>
              <w:top w:w="40" w:type="dxa"/>
              <w:left w:w="40" w:type="dxa"/>
              <w:bottom w:w="40" w:type="dxa"/>
              <w:right w:w="40" w:type="dxa"/>
            </w:tcMar>
            <w:vAlign w:val="top"/>
          </w:tcPr>
          <w:bookmarkStart w:id="2265" w:name="para_45da214a_7886_42b8_91da_37919c7b7e"/>
          <w:p>
            <w:pPr>
              <w:spacing w:before="180" w:after="0" w:line="240" w:lineRule="auto"/>
            </w:pPr>
            <w:r>
              <w:rPr>
                <w:rFonts w:ascii="Arial" w:hAnsi="Arial"/>
                <w:color w:val="000000"/>
                <w:sz w:val="18"/>
              </w:rPr>
              <w:t>The anatomic regions of interest in this Study (i.e., external anatomy, surface anatomy, or general region of the body).</w:t>
            </w:r>
          </w:p>
          <w:bookmarkEnd w:id="2265"/>
          <w:bookmarkStart w:id="2266" w:name="para_251bf3de_7a7f_4515_aafc_6dc02cffde"/>
          <w:p>
            <w:pPr>
              <w:spacing w:before="180" w:after="0" w:line="240" w:lineRule="auto"/>
            </w:pPr>
            <w:r>
              <w:rPr>
                <w:rFonts w:ascii="Arial" w:hAnsi="Arial"/>
                <w:color w:val="000000"/>
                <w:sz w:val="18"/>
              </w:rPr>
              <w:t>One or more Items are permitted in this Sequence.</w:t>
            </w:r>
          </w:p>
          <w:bookmarkEnd w:id="2266"/>
          <w:bookmarkStart w:id="2267" w:name="idm4932711344"/>
          <w:p>
            <w:pPr>
              <w:keepNext/>
              <w:spacing w:before="180" w:after="0" w:line="240" w:lineRule="auto"/>
              <w:ind w:left="360" w:right="360" w:firstLine="0"/>
            </w:pPr>
            <w:r>
              <w:rPr>
                <w:rFonts w:ascii="Arial" w:hAnsi="Arial"/>
                <w:color w:val="000000"/>
                <w:sz w:val="18"/>
              </w:rPr>
              <w:t>Note</w:t>
            </w:r>
          </w:p>
          <w:bookmarkEnd w:id="2267"/>
          <w:bookmarkStart w:id="2268" w:name="para_802acbd3_e255_4bac_9888_3d0acc2b94"/>
          <w:p>
            <w:pPr>
              <w:spacing w:before="180" w:after="0" w:line="240" w:lineRule="auto"/>
              <w:ind w:left="360" w:right="360" w:firstLine="0"/>
            </w:pPr>
            <w:r>
              <w:rPr>
                <w:rFonts w:ascii="Arial" w:hAnsi="Arial"/>
                <w:color w:val="000000"/>
                <w:sz w:val="18"/>
              </w:rPr>
              <w:t xml:space="preserve">If the Instances in the Study contain Anatomic Region Sequence (0008,2218), then the Items of this Sequence may be the union of the codes in the Instances. Alternatively, multiple (usually contiguous) anatomic regions might be combined into a single code. E.g., </w:t>
            </w:r>
            <w:hyperlink r:id="r351">
              <w:r>
                <w:rPr>
                  <w:rFonts w:ascii="Arial" w:hAnsi="Arial"/>
                  <w:color w:val="000000"/>
                  <w:sz w:val="18"/>
                </w:rPr>
                <w:t>(51185008, SCT, "Chest")</w:t>
              </w:r>
            </w:hyperlink>
            <w:r>
              <w:rPr>
                <w:rFonts w:ascii="Arial" w:hAnsi="Arial"/>
                <w:color w:val="000000"/>
                <w:sz w:val="18"/>
              </w:rPr>
              <w:t xml:space="preserve">, </w:t>
            </w:r>
            <w:hyperlink r:id="r352">
              <w:r>
                <w:rPr>
                  <w:rFonts w:ascii="Arial" w:hAnsi="Arial"/>
                  <w:color w:val="000000"/>
                  <w:sz w:val="18"/>
                </w:rPr>
                <w:t>(113345001, SCT, "Abdomen")</w:t>
              </w:r>
            </w:hyperlink>
            <w:r>
              <w:rPr>
                <w:rFonts w:ascii="Arial" w:hAnsi="Arial"/>
                <w:color w:val="000000"/>
                <w:sz w:val="18"/>
              </w:rPr>
              <w:t xml:space="preserve"> and </w:t>
            </w:r>
            <w:hyperlink r:id="r353">
              <w:r>
                <w:rPr>
                  <w:rFonts w:ascii="Arial" w:hAnsi="Arial"/>
                  <w:color w:val="000000"/>
                  <w:sz w:val="18"/>
                </w:rPr>
                <w:t>(12921003, SCT, "Pelvis")</w:t>
              </w:r>
            </w:hyperlink>
            <w:r>
              <w:rPr>
                <w:rFonts w:ascii="Arial" w:hAnsi="Arial"/>
                <w:color w:val="000000"/>
                <w:sz w:val="18"/>
              </w:rPr>
              <w:t xml:space="preserve"> might be combined into </w:t>
            </w:r>
            <w:hyperlink r:id="r354">
              <w:r>
                <w:rPr>
                  <w:rFonts w:ascii="Arial" w:hAnsi="Arial"/>
                  <w:color w:val="000000"/>
                  <w:sz w:val="18"/>
                </w:rPr>
                <w:t>(416775004, SCT, "Chest, Abdomen and Pelvis")</w:t>
              </w:r>
            </w:hyperlink>
            <w:r>
              <w:rPr>
                <w:rFonts w:ascii="Arial" w:hAnsi="Arial"/>
                <w:color w:val="000000"/>
                <w:sz w:val="18"/>
              </w:rPr>
              <w:t>.</w:t>
            </w:r>
          </w:p>
          <w:bookmarkEnd w:id="2268"/>
          <w:bookmarkStart w:id="2269" w:name="para_8acc43ef_4b40_45af_a879_dadd13babb"/>
          <w:p>
            <w:pPr>
              <w:spacing w:before="180" w:after="0" w:line="240" w:lineRule="auto"/>
              <w:ind w:left="360" w:right="360" w:firstLine="0"/>
            </w:pPr>
            <w:r>
              <w:rPr>
                <w:rFonts w:ascii="Arial" w:hAnsi="Arial"/>
                <w:color w:val="000000"/>
                <w:sz w:val="18"/>
              </w:rPr>
              <w:t xml:space="preserve">If Instances in the Study do not contain Anatomic Region Sequence (0008,2218) but do contain Body Part Examined (0018,0015), then codes equivalent to recognized values of Body Part Examined (0018,0015) may be used. See </w:t>
            </w:r>
            <w:hyperlink r:id="r355">
              <w:r>
                <w:rPr>
                  <w:rFonts w:ascii="Arial" w:hAnsi="Arial"/>
                  <w:color w:val="000000"/>
                  <w:sz w:val="18"/>
                </w:rPr>
                <w:t>Annex L “Correspondence of Anatomic Region Codes and Body Part Examined Defined Terms” in PS3.16</w:t>
              </w:r>
            </w:hyperlink>
            <w:r>
              <w:rPr>
                <w:rFonts w:ascii="Arial" w:hAnsi="Arial"/>
                <w:color w:val="000000"/>
                <w:sz w:val="18"/>
              </w:rPr>
              <w:t xml:space="preserve"> for standard equivalent values. E.g., if an Instance contained Body Part Examined (0018,0015) with a value of "CHEST", then this Sequence might contain </w:t>
            </w:r>
            <w:hyperlink r:id="r356">
              <w:r>
                <w:rPr>
                  <w:rFonts w:ascii="Arial" w:hAnsi="Arial"/>
                  <w:color w:val="000000"/>
                  <w:sz w:val="18"/>
                </w:rPr>
                <w:t>(51185008, SCT, "Chest")</w:t>
              </w:r>
            </w:hyperlink>
            <w:r>
              <w:rPr>
                <w:rFonts w:ascii="Arial" w:hAnsi="Arial"/>
                <w:color w:val="000000"/>
                <w:sz w:val="18"/>
              </w:rPr>
              <w:t>.</w:t>
            </w:r>
          </w:p>
          <w:bookmarkEnd w:id="2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0" w:name="para_b0234f7f_1550_42d7_9a2e_129edd81f7"/>
          <w:p>
            <w:pPr>
              <w:spacing w:before="180" w:after="0" w:line="240" w:lineRule="auto"/>
            </w:pPr>
            <w:r>
              <w:rPr>
                <w:rFonts w:ascii="Arial" w:hAnsi="Arial"/>
                <w:color w:val="000000"/>
                <w:sz w:val="18"/>
              </w:rPr>
              <w:t>Alternate Representation Sequence</w:t>
            </w:r>
          </w:p>
          <w:bookmarkEnd w:id="2270"/>
        </w:tc>
        <w:tc>
          <w:tcPr>
            <w:tcBorders>
              <w:bottom w:val="single" w:sz="4" w:color="000000"/>
              <w:right w:val="single" w:sz="4" w:color="000000"/>
            </w:tcBorders>
            <w:tcMar>
              <w:top w:w="40" w:type="dxa"/>
              <w:left w:w="40" w:type="dxa"/>
              <w:bottom w:w="40" w:type="dxa"/>
              <w:right w:w="40" w:type="dxa"/>
            </w:tcMar>
            <w:vAlign w:val="top"/>
          </w:tcPr>
          <w:bookmarkStart w:id="2271" w:name="para_922e0d42_ebde_4c99_b74f_16a15efa1d"/>
          <w:p>
            <w:pPr>
              <w:spacing w:before="180" w:after="0" w:line="240" w:lineRule="auto"/>
              <w:jc w:val="center"/>
            </w:pPr>
            <w:r>
              <w:rPr>
                <w:rFonts w:ascii="Arial" w:hAnsi="Arial"/>
                <w:color w:val="000000"/>
                <w:sz w:val="18"/>
              </w:rPr>
              <w:t>(0008,3001)</w:t>
            </w:r>
          </w:p>
          <w:bookmarkEnd w:id="2271"/>
        </w:tc>
        <w:tc>
          <w:tcPr>
            <w:tcBorders>
              <w:bottom w:val="single" w:sz="4" w:color="000000"/>
              <w:right w:val="single" w:sz="4" w:color="000000"/>
            </w:tcBorders>
            <w:tcMar>
              <w:top w:w="40" w:type="dxa"/>
              <w:left w:w="40" w:type="dxa"/>
              <w:bottom w:w="40" w:type="dxa"/>
              <w:right w:w="40" w:type="dxa"/>
            </w:tcMar>
            <w:vAlign w:val="top"/>
          </w:tcPr>
          <w:bookmarkStart w:id="2272" w:name="para_32613412_1537_477d_ad0c_67167c5bb9"/>
          <w:p>
            <w:pPr>
              <w:spacing w:before="180" w:after="0" w:line="240" w:lineRule="auto"/>
            </w:pPr>
            <w:r>
              <w:rPr>
                <w:rFonts w:ascii="Arial" w:hAnsi="Arial"/>
                <w:color w:val="000000"/>
                <w:sz w:val="18"/>
              </w:rPr>
              <w:t xml:space="preserve">A Sequence of Items, each identifying an alternate encoding of an image that matches the Instance level Query/Retrieve search criteria (see </w:t>
            </w:r>
            <w:hyperlink w:anchor="sect_C_6_1_1_5_1">
              <w:r>
                <w:rPr>
                  <w:rFonts w:ascii="Arial" w:hAnsi="Arial"/>
                  <w:color w:val="000000"/>
                  <w:sz w:val="18"/>
                </w:rPr>
                <w:t>Section C.6.1.1.5.1</w:t>
              </w:r>
            </w:hyperlink>
            <w:r>
              <w:rPr>
                <w:rFonts w:ascii="Arial" w:hAnsi="Arial"/>
                <w:color w:val="000000"/>
                <w:sz w:val="18"/>
              </w:rPr>
              <w:t>)</w:t>
            </w:r>
          </w:p>
          <w:bookmarkEnd w:id="2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273" w:name="para_017c9627_1d27_419f_a573_990e8a31f6"/>
          <w:p>
            <w:pPr>
              <w:spacing w:before="180" w:after="0" w:line="240" w:lineRule="auto"/>
            </w:pPr>
            <w:r>
              <w:rPr>
                <w:rFonts w:ascii="Arial" w:hAnsi="Arial"/>
                <w:color w:val="000000"/>
                <w:sz w:val="18"/>
              </w:rPr>
              <w:t>Available Transfer Syntax UID</w:t>
            </w:r>
          </w:p>
          <w:bookmarkEnd w:id="2273"/>
        </w:tc>
        <w:tc>
          <w:tcPr>
            <w:tcBorders>
              <w:bottom w:val="single" w:sz="4" w:color="000000"/>
              <w:right w:val="single" w:sz="4" w:color="000000"/>
            </w:tcBorders>
            <w:tcMar>
              <w:top w:w="40" w:type="dxa"/>
              <w:left w:w="40" w:type="dxa"/>
              <w:bottom w:w="40" w:type="dxa"/>
              <w:right w:w="40" w:type="dxa"/>
            </w:tcMar>
            <w:vAlign w:val="top"/>
          </w:tcPr>
          <w:bookmarkStart w:id="2274" w:name="para_206686a4_adf1_470e_8ba7_4e97e373e1"/>
          <w:p>
            <w:pPr>
              <w:spacing w:before="180" w:after="0" w:line="240" w:lineRule="auto"/>
              <w:jc w:val="center"/>
            </w:pPr>
            <w:r>
              <w:rPr>
                <w:rFonts w:ascii="Arial" w:hAnsi="Arial"/>
                <w:color w:val="000000"/>
                <w:sz w:val="18"/>
              </w:rPr>
              <w:t>(0008,3002)</w:t>
            </w:r>
          </w:p>
          <w:bookmarkEnd w:id="2274"/>
        </w:tc>
        <w:tc>
          <w:tcPr>
            <w:tcBorders>
              <w:bottom w:val="single" w:sz="4" w:color="000000"/>
              <w:right w:val="single" w:sz="4" w:color="000000"/>
            </w:tcBorders>
            <w:tcMar>
              <w:top w:w="40" w:type="dxa"/>
              <w:left w:w="40" w:type="dxa"/>
              <w:bottom w:w="40" w:type="dxa"/>
              <w:right w:w="40" w:type="dxa"/>
            </w:tcMar>
            <w:vAlign w:val="top"/>
          </w:tcPr>
          <w:bookmarkStart w:id="2275" w:name="para_fff28639_577b_4962_b786_05f9d70682"/>
          <w:p>
            <w:pPr>
              <w:spacing w:before="180" w:after="0" w:line="240" w:lineRule="auto"/>
            </w:pPr>
            <w:r>
              <w:rPr>
                <w:rFonts w:ascii="Arial" w:hAnsi="Arial"/>
                <w:color w:val="000000"/>
                <w:sz w:val="18"/>
              </w:rPr>
              <w:t xml:space="preserve">Describes one or more Transfer Syntaxes that the SCP can assure will be supported for retrieval of the SOP Instance (see </w:t>
            </w:r>
            <w:hyperlink w:anchor="sect_C_6_1_1_5_2">
              <w:r>
                <w:rPr>
                  <w:rFonts w:ascii="Arial" w:hAnsi="Arial"/>
                  <w:color w:val="000000"/>
                  <w:sz w:val="18"/>
                </w:rPr>
                <w:t>Section C.6.1.1.5.2</w:t>
              </w:r>
            </w:hyperlink>
            <w:r>
              <w:rPr>
                <w:rFonts w:ascii="Arial" w:hAnsi="Arial"/>
                <w:color w:val="000000"/>
                <w:sz w:val="18"/>
              </w:rPr>
              <w:t>).</w:t>
            </w:r>
          </w:p>
          <w:bookmarkEnd w:id="2275"/>
        </w:tc>
      </w:tr>
    </w:tbl>
    <w:bookmarkStart w:id="2276" w:name="para_12d37be6_3667_4be0_a405_830e1a86f3"/>
    <w:p>
      <w:pPr>
        <w:spacing w:before="180" w:after="0" w:line="240" w:lineRule="auto"/>
        <w:jc w:val="both"/>
      </w:pPr>
      <w:r>
        <w:rPr>
          <w:rFonts w:ascii="Arial" w:hAnsi="Arial"/>
          <w:color w:val="000000"/>
          <w:sz w:val="18"/>
        </w:rPr>
        <w:t>If the SCP manages images in multiple alternate encodings, only one of the alternate encodings of an image is included in the number of object instances.</w:t>
      </w:r>
    </w:p>
    <w:bookmarkEnd w:id="2276"/>
    <w:bookmarkStart w:id="2277" w:name="sect_C_3_5"/>
    <w:p>
      <w:pPr>
        <w:spacing w:before="180" w:after="0" w:line="240" w:lineRule="auto"/>
      </w:pPr>
      <w:r>
        <w:rPr>
          <w:rFonts w:ascii="Arial" w:hAnsi="Arial"/>
          <w:b/>
          <w:color w:val="000000"/>
          <w:sz w:val="24"/>
        </w:rPr>
        <w:t>C.3.5 New Instance Creation for Enhanced Multi-Frame Image Conversion</w:t>
      </w:r>
    </w:p>
    <w:bookmarkEnd w:id="2277"/>
    <w:bookmarkStart w:id="2278" w:name="para_332ac21c_8829_4ed9_b1b1_eca2ea5b1c"/>
    <w:p>
      <w:pPr>
        <w:spacing w:before="180" w:after="0" w:line="240" w:lineRule="auto"/>
        <w:jc w:val="both"/>
      </w:pPr>
      <w:r>
        <w:rPr>
          <w:rFonts w:ascii="Arial" w:hAnsi="Arial"/>
          <w:color w:val="000000"/>
          <w:sz w:val="18"/>
        </w:rPr>
        <w:t>When Query/Retrieve View (0008,0053) is present with a value of "CLASSIC" or "ENHANCED" in a C-FIND, C-MOVE or C-GET Request Identifier, then the Information Model against which the query or retrieval is performed and any SOP Instances that are retrieved shall be returned, constructed or converted according to the requirements in this section.</w:t>
      </w:r>
    </w:p>
    <w:bookmarkEnd w:id="2278"/>
    <w:bookmarkStart w:id="2279" w:name="para_c1aeb6b6_6e4c_4321_9016_35679d5a9a"/>
    <w:p>
      <w:pPr>
        <w:spacing w:before="180" w:after="0" w:line="240" w:lineRule="auto"/>
        <w:jc w:val="both"/>
      </w:pPr>
      <w:r>
        <w:rPr>
          <w:rFonts w:ascii="Arial" w:hAnsi="Arial"/>
          <w:color w:val="000000"/>
          <w:sz w:val="18"/>
        </w:rPr>
        <w:t>There are no requirements with respect to when such instances are actually created or persisted, only that they be available on request. I.e., they may be created in advance (cached) or they may be created dynamically as required, as long as the process is deterministic in the sense that the same Attributes will be populated with the same values on successive queries and retrievals (including UIDs).</w:t>
      </w:r>
    </w:p>
    <w:bookmarkEnd w:id="2279"/>
    <w:bookmarkStart w:id="2280" w:name="idm4932684368"/>
    <w:p>
      <w:pPr>
        <w:keepNext/>
        <w:spacing w:before="180" w:after="0" w:line="240" w:lineRule="auto"/>
        <w:ind w:left="360" w:right="360" w:firstLine="0"/>
        <w:jc w:val="both"/>
      </w:pPr>
      <w:r>
        <w:rPr>
          <w:rFonts w:ascii="Arial" w:hAnsi="Arial"/>
          <w:color w:val="000000"/>
          <w:sz w:val="18"/>
        </w:rPr>
        <w:t>Note</w:t>
      </w:r>
    </w:p>
    <w:bookmarkEnd w:id="2280"/>
    <w:bookmarkStart w:id="2281" w:name="idm4932684112"/>
    <w:bookmarkStart w:id="2282" w:name="idm4932683856"/>
    <w:bookmarkStart w:id="2283" w:name="para_8d6961aa_d457_4841_b297_d4427f12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UID generation process is required to be deterministic but it is important to remember that appending a suffix to an existing UID is not a valid approach to generating a new UID, unless the converter is the producer (owner of the root) of the original UID and knows that this is safe and the result will be unique.</w:t>
      </w:r>
    </w:p>
    <w:bookmarkEnd w:id="2283"/>
    <w:bookmarkEnd w:id="2282"/>
    <w:bookmarkEnd w:id="2281"/>
    <w:bookmarkStart w:id="2284" w:name="idm4932682400"/>
    <w:bookmarkStart w:id="2285" w:name="para_d26594db_5ad0_405f_805d_b57a8b6e9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cross-references between original and converted instances contain sufficient information to recover UIDs in the alternative form.</w:t>
      </w:r>
    </w:p>
    <w:bookmarkEnd w:id="2285"/>
    <w:bookmarkEnd w:id="2284"/>
    <w:bookmarkStart w:id="2286" w:name="para_5b1ef5d4_a9fe_4c0c_9792_9a1397e0f8"/>
    <w:p>
      <w:pPr>
        <w:spacing w:before="180" w:after="0" w:line="240" w:lineRule="auto"/>
        <w:jc w:val="both"/>
      </w:pPr>
      <w:r>
        <w:rPr>
          <w:rFonts w:ascii="Arial" w:hAnsi="Arial"/>
          <w:color w:val="000000"/>
          <w:sz w:val="18"/>
        </w:rPr>
        <w:t>All instances for a Patient known to the SCP shall be converted as necessary to maintain referential integrity and to avoid information loss.</w:t>
      </w:r>
    </w:p>
    <w:bookmarkEnd w:id="2286"/>
    <w:bookmarkStart w:id="2287" w:name="idm4932679920"/>
    <w:p>
      <w:pPr>
        <w:keepNext/>
        <w:spacing w:before="180" w:after="0" w:line="240" w:lineRule="auto"/>
        <w:ind w:left="360" w:right="360" w:firstLine="0"/>
        <w:jc w:val="both"/>
      </w:pPr>
      <w:r>
        <w:rPr>
          <w:rFonts w:ascii="Arial" w:hAnsi="Arial"/>
          <w:color w:val="000000"/>
          <w:sz w:val="18"/>
        </w:rPr>
        <w:t>Note</w:t>
      </w:r>
    </w:p>
    <w:bookmarkEnd w:id="2287"/>
    <w:bookmarkStart w:id="2288" w:name="idm4932679664"/>
    <w:bookmarkStart w:id="2289" w:name="idm4932679408"/>
    <w:bookmarkStart w:id="2290" w:name="para_452e434e_c63c_426a_b4c1_c84a48558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permitted to fail to include a subset of instances within this scope, for example, the presentation states or key object selection documents, in the "ENHANCED" view, in order to avoid the effort of creating new instances with updated references required to maintain referential integrity. In other words, the total "information content" of any view will be no less than that of the default view.</w:t>
      </w:r>
    </w:p>
    <w:bookmarkEnd w:id="2290"/>
    <w:bookmarkEnd w:id="2289"/>
    <w:bookmarkEnd w:id="2288"/>
    <w:bookmarkStart w:id="2291" w:name="idm4932677808"/>
    <w:bookmarkStart w:id="2292" w:name="para_22976cf5_d332_48a2_8267_0532f90c6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does not mean that all instances need to be converted, since if they contain no such references, they can be left alone and included in the view. For example, a Classic single slice CT localizer image with no references can remain unchanged in the view as a CT Image Storage SOP Class with its existing SOP Instance UID and SOP Class and in its existing Series, and be referenced from converted instances, such as the axial images prescribed from it. An SCU cannot make any assumptions about what will or will not be converted, or in what order.</w:t>
      </w:r>
    </w:p>
    <w:bookmarkEnd w:id="2292"/>
    <w:bookmarkEnd w:id="2291"/>
    <w:bookmarkStart w:id="2293" w:name="idm4932676112"/>
    <w:bookmarkStart w:id="2294" w:name="para_9c5eeb1e_4b78_411a_a672_57f88ed5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understood that the requirements of this section are applicable to a single SCP; it is not possible to require all SCPs that perform conversion to perform it the same way, or create the same UIDs, etc.</w:t>
      </w:r>
    </w:p>
    <w:bookmarkEnd w:id="2294"/>
    <w:bookmarkEnd w:id="2293"/>
    <w:bookmarkStart w:id="2295" w:name="para_13ff6b49_ded3_4f85_8d20_62d6eba913"/>
    <w:p>
      <w:pPr>
        <w:spacing w:before="180" w:after="0" w:line="240" w:lineRule="auto"/>
        <w:jc w:val="both"/>
      </w:pPr>
      <w:r>
        <w:rPr>
          <w:rFonts w:ascii="Arial" w:hAnsi="Arial"/>
          <w:color w:val="000000"/>
          <w:sz w:val="18"/>
        </w:rPr>
        <w:t>In addition to the general requirements in this section, specific requirements apply to the following types of instance created:</w:t>
      </w:r>
    </w:p>
    <w:bookmarkEnd w:id="2295"/>
    <w:bookmarkStart w:id="2296" w:name="idm4932673616"/>
    <w:bookmarkStart w:id="2297" w:name="idm4932673360"/>
    <w:bookmarkStart w:id="2298" w:name="para_0dd3a072_8e2e_48c8_b798_613e017e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(true or legacy converted) multi-frame images that are created from Classic single frame images</w:t>
      </w:r>
    </w:p>
    <w:bookmarkEnd w:id="2298"/>
    <w:bookmarkEnd w:id="2297"/>
    <w:bookmarkEnd w:id="2296"/>
    <w:bookmarkStart w:id="2299" w:name="idm4932672064"/>
    <w:bookmarkStart w:id="2300" w:name="para_978ea839_4d05_4065_bf66_69f9b988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Classic single frame images that are created from Enhanced (true or legacy converted) multi-frame images</w:t>
      </w:r>
    </w:p>
    <w:bookmarkEnd w:id="2300"/>
    <w:bookmarkEnd w:id="2299"/>
    <w:bookmarkStart w:id="2301" w:name="idm4932670768"/>
    <w:bookmarkStart w:id="2302" w:name="para_c011f6fe_175a_472c_971f_7372dd3a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Instances that contain references to the SOP Instance UIDs or Series Instance UIDs corresponding to either the converted single frame images, or other instances with such references</w:t>
      </w:r>
    </w:p>
    <w:bookmarkEnd w:id="2302"/>
    <w:bookmarkEnd w:id="2301"/>
    <w:bookmarkStart w:id="2303" w:name="para_e3c15937_d203_4866_9c17_e07c0933fc"/>
    <w:p>
      <w:pPr>
        <w:spacing w:before="180" w:after="0" w:line="240" w:lineRule="auto"/>
        <w:jc w:val="both"/>
      </w:pPr>
      <w:r>
        <w:rPr>
          <w:rFonts w:ascii="Arial" w:hAnsi="Arial"/>
          <w:color w:val="000000"/>
          <w:sz w:val="18"/>
        </w:rPr>
        <w:t>The general requirements are that:</w:t>
      </w:r>
    </w:p>
    <w:bookmarkEnd w:id="2303"/>
    <w:bookmarkStart w:id="2304" w:name="idm4932668512"/>
    <w:bookmarkStart w:id="2305" w:name="idm4932668256"/>
    <w:bookmarkStart w:id="2306" w:name="para_d8887479_d247_4b9f_99b9_afb068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2306"/>
    <w:bookmarkEnd w:id="2305"/>
    <w:bookmarkEnd w:id="2304"/>
    <w:bookmarkStart w:id="2307" w:name="idm4932667008"/>
    <w:bookmarkStart w:id="2308" w:name="para_96904914_d276_48e5_bd34_e869f598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 (i.e., will comply with the IOD, Module and Attribute requirements for the Storage SOP Class).</w:t>
      </w:r>
    </w:p>
    <w:bookmarkEnd w:id="2308"/>
    <w:bookmarkEnd w:id="2307"/>
    <w:bookmarkStart w:id="2309" w:name="para_12d9273c_f3e6_4aa3_af03_b66e1d5b18"/>
    <w:p>
      <w:pPr>
        <w:spacing w:before="180" w:after="0" w:line="240" w:lineRule="auto"/>
        <w:jc w:val="both"/>
      </w:pPr>
      <w:r>
        <w:rPr>
          <w:rFonts w:ascii="Arial" w:hAnsi="Arial"/>
          <w:color w:val="000000"/>
          <w:sz w:val="18"/>
        </w:rPr>
        <w:t xml:space="preserve">- The new Composite Instance shall contain the Contributing Equipment Sequence (0018,A001). If the source Composite Instances already contain the Contributing Equipment Sequence with a consistent set of Item values (excluding Contribution DateTime (0018,A002)), then a new Item shall be appended to the copy of the sequence in the new Composite Instance; if the source Composite Instance does not contain the Contributing Equipment Sequence or the Item values (excluding Contribution DateTime (0018,A002)) differ between source instances, then Contributing Equipment Sequence shall be created, containing one new Item. In either case, the new Item shall describe the equipment that is creating the new Composite Instance, and the Purpose of Reference Code Sequence (0040,A170) within the Item shall be </w:t>
      </w:r>
      <w:hyperlink r:id="r357">
        <w:r>
          <w:rPr>
            <w:rFonts w:ascii="Arial" w:hAnsi="Arial"/>
            <w:color w:val="000000"/>
            <w:sz w:val="18"/>
          </w:rPr>
          <w:t>(109106, DCM, "Enhanced Multi-frame Conversion Equipment")</w:t>
        </w:r>
      </w:hyperlink>
      <w:r>
        <w:rPr>
          <w:rFonts w:ascii="Arial" w:hAnsi="Arial"/>
          <w:color w:val="000000"/>
          <w:sz w:val="18"/>
        </w:rPr>
        <w:t xml:space="preserve"> and the Contribution Description (0018,A003) shall be "Legacy Enhanced Image created from Classic Images", "Classic Image created from Enhanced Image", or "Updated UID references during Legacy Enhanced Classic conversion" as appropriate.</w:t>
      </w:r>
    </w:p>
    <w:bookmarkEnd w:id="2309"/>
    <w:bookmarkStart w:id="2310" w:name="idm4932662816"/>
    <w:bookmarkStart w:id="2311" w:name="idm4932662560"/>
    <w:bookmarkStart w:id="2312" w:name="para_b769fa2d_e0ef_4804_92d3_49400927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and Study level information as the source Instance, including the same Study Instance UID.</w:t>
      </w:r>
    </w:p>
    <w:bookmarkEnd w:id="2312"/>
    <w:bookmarkEnd w:id="2311"/>
    <w:bookmarkEnd w:id="2310"/>
    <w:bookmarkStart w:id="2313" w:name="idm4932661216"/>
    <w:bookmarkStart w:id="2314" w:name="para_af1bb71c_1916_40e1_b744_63128a3f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spatial and temporal Frame of Reference information as the source instance, if present (e.g., the Frame of Reference UID shall be the same).</w:t>
      </w:r>
    </w:p>
    <w:bookmarkEnd w:id="2314"/>
    <w:bookmarkEnd w:id="2313"/>
    <w:bookmarkStart w:id="2315" w:name="idm4932659840"/>
    <w:bookmarkStart w:id="2316" w:name="para_28393879_8b8d_45e5_a2ca_49928ab5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placed in a new Series (together with other new Composite Instances that share the same, new Series level information), with a new Series Instance UID. The Series Date (0008,0021) and Series Time (0008,0031) of all the Instances in the new Series shall be the earliest of the values in the source Composite Instances, if present.</w:t>
      </w:r>
    </w:p>
    <w:bookmarkEnd w:id="2316"/>
    <w:bookmarkEnd w:id="2315"/>
    <w:bookmarkStart w:id="2317" w:name="idm4932658416"/>
    <w:p>
      <w:pPr>
        <w:keepNext/>
        <w:spacing w:before="180" w:after="0" w:line="240" w:lineRule="auto"/>
        <w:ind w:left="540" w:right="360" w:firstLine="0"/>
        <w:jc w:val="both"/>
      </w:pPr>
      <w:r>
        <w:rPr>
          <w:rFonts w:ascii="Arial" w:hAnsi="Arial"/>
          <w:color w:val="000000"/>
          <w:sz w:val="18"/>
        </w:rPr>
        <w:t>Note</w:t>
      </w:r>
    </w:p>
    <w:bookmarkEnd w:id="2317"/>
    <w:bookmarkStart w:id="2318" w:name="idm4932658160"/>
    <w:bookmarkStart w:id="2319" w:name="idm4932657904"/>
    <w:bookmarkStart w:id="2320" w:name="para_0ad2b23c_b8af_40d5_8425_263abedd2e"/>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new Series Date and Time shall NOT be that of when the conversion was performed, but shall reflect the values in the source images.</w:t>
      </w:r>
    </w:p>
    <w:bookmarkEnd w:id="2320"/>
    <w:bookmarkEnd w:id="2319"/>
    <w:bookmarkEnd w:id="2318"/>
    <w:bookmarkStart w:id="2321" w:name="idm4932656576"/>
    <w:bookmarkStart w:id="2322" w:name="para_37750ec7_1e2d_44a3_bb19_b41e375f4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There is no standard requirement or mechanism defined to change or preserve other Series level Attributes, such as Series Number or Series Description. This is left to the discretion of the implementer, particularly in cases where instances from different Series are merged.</w:t>
      </w:r>
    </w:p>
    <w:bookmarkEnd w:id="2322"/>
    <w:bookmarkEnd w:id="2321"/>
    <w:bookmarkStart w:id="2323" w:name="idm4932654720"/>
    <w:bookmarkStart w:id="2324" w:name="para_fdee36d0_2d2e_4e5d_a0d8_12d3e08e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Items and Values of Request Attributes Sequence (0040,0275) as the source Composite Instances, if Request Attributes Sequence (0040,0275) is present in any of the source Composite Instances.</w:t>
      </w:r>
    </w:p>
    <w:bookmarkEnd w:id="2324"/>
    <w:bookmarkEnd w:id="2323"/>
    <w:bookmarkStart w:id="2325" w:name="idm4932653296"/>
    <w:bookmarkStart w:id="2326" w:name="para_1e988cc9_0f0f_4331_97f7_2dd46ee9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new Composite Instance contains references to another entity for the same Patient (including, but not limited to, references to SOP Instances, Series, Studies or Frames of Reference), and the target of those references is also converted, then the references shall be changed to refer to the converted entity.</w:t>
      </w:r>
    </w:p>
    <w:bookmarkEnd w:id="2326"/>
    <w:bookmarkEnd w:id="2325"/>
    <w:bookmarkStart w:id="2327" w:name="idm4932651920"/>
    <w:p>
      <w:pPr>
        <w:keepNext/>
        <w:spacing w:before="180" w:after="0" w:line="240" w:lineRule="auto"/>
        <w:ind w:left="540" w:right="360" w:firstLine="0"/>
        <w:jc w:val="both"/>
      </w:pPr>
      <w:r>
        <w:rPr>
          <w:rFonts w:ascii="Arial" w:hAnsi="Arial"/>
          <w:color w:val="000000"/>
          <w:sz w:val="18"/>
        </w:rPr>
        <w:t>Note</w:t>
      </w:r>
    </w:p>
    <w:bookmarkEnd w:id="2327"/>
    <w:bookmarkStart w:id="2328" w:name="idm4932651664"/>
    <w:bookmarkStart w:id="2329" w:name="idm4932651408"/>
    <w:bookmarkStart w:id="2330" w:name="para_8edaca01_6bf6_4494_9a3c_729c404a84"/>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instance refers to an instance in a Series, and the referenced instance is also converted, and hence placed in a new Series, then both the SOP Instance UID and the Series Reference UID in the hierarchical reference to the instance will need to be updated, as will the SOP Class UID of the referenced instance, if that has changed, as it likely will have.</w:t>
      </w:r>
    </w:p>
    <w:bookmarkEnd w:id="2330"/>
    <w:bookmarkEnd w:id="2329"/>
    <w:bookmarkEnd w:id="2328"/>
    <w:bookmarkStart w:id="2331" w:name="idm4932649840"/>
    <w:bookmarkStart w:id="2332" w:name="para_aa48fe7c_84db_454d_af7c_662b6143e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overall intent is to maintain referential integrity within the converted set of instances, within the scope of the same Patient. Since it is likely that most if not all non-image instances for a patient will reference images that will be converted, this means that most if not all non-image instances will also have to be "converted", for the purpose of updating such references. This referential integrity is required regardless of whether the initial request is for a subset of instances for the patient only, or not.</w:t>
      </w:r>
    </w:p>
    <w:bookmarkEnd w:id="2332"/>
    <w:bookmarkEnd w:id="2331"/>
    <w:bookmarkStart w:id="2333" w:name="idm4932648176"/>
    <w:bookmarkStart w:id="2334" w:name="para_0f71bd56_68da_41bf_a6d4_410c25e513"/>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UIDs referenced in Conversion Source Attributes Sequence (0020,9172) are not converted, since by definition, these reference instances in the "other" view; they should not exist in the source, but will be inserted (or be replaced, if previously converted) during conversion.</w:t>
      </w:r>
    </w:p>
    <w:bookmarkEnd w:id="2334"/>
    <w:bookmarkEnd w:id="2333"/>
    <w:bookmarkStart w:id="2335" w:name="para_b8446984_1691_4c6b_a5e7_db54feb71a"/>
    <w:p>
      <w:pPr>
        <w:spacing w:before="180" w:after="0" w:line="240" w:lineRule="auto"/>
        <w:jc w:val="both"/>
      </w:pPr>
      <w:r>
        <w:rPr>
          <w:rFonts w:ascii="Arial" w:hAnsi="Arial"/>
          <w:color w:val="000000"/>
          <w:sz w:val="18"/>
        </w:rPr>
        <w:t>The specific requirements for the conversion of single frame images to Enhanced Multi-frame images are:</w:t>
      </w:r>
    </w:p>
    <w:bookmarkEnd w:id="2335"/>
    <w:bookmarkStart w:id="2336" w:name="idm4932645328"/>
    <w:bookmarkStart w:id="2337" w:name="idm4932645072"/>
    <w:bookmarkStart w:id="2338" w:name="para_30c8a886_f6a8_4c41_850a_84c2d15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SOP Class of the new Composite Instance shall be the appropriate modality-specific Enhanced Image Storage SOP Class that is intended for de novo creation by an acquisition or post-processing device, unless the source images do not contain sufficient information to populate mandatory Attributes with standard Enumerated Values and Defined Terms or Coded Sequence Item values, in which case the appropriate modality-specific Legacy Converted Enhanced Image Storage SOP Class shall be used. The appropriate SOP Classes are defined in </w:t>
      </w:r>
      <w:hyperlink w:anchor="table_C_3_5_1">
        <w:r>
          <w:rPr>
            <w:rFonts w:ascii="Arial" w:hAnsi="Arial"/>
            <w:color w:val="000000"/>
            <w:sz w:val="18"/>
          </w:rPr>
          <w:t>Table C.3.5-1</w:t>
        </w:r>
      </w:hyperlink>
      <w:r>
        <w:rPr>
          <w:rFonts w:ascii="Arial" w:hAnsi="Arial"/>
          <w:color w:val="000000"/>
          <w:sz w:val="18"/>
        </w:rPr>
        <w:t>.</w:t>
      </w:r>
    </w:p>
    <w:bookmarkEnd w:id="2338"/>
    <w:bookmarkEnd w:id="2337"/>
    <w:bookmarkEnd w:id="2336"/>
    <w:bookmarkStart w:id="2339" w:name="idm4932642816"/>
    <w:p>
      <w:pPr>
        <w:keepNext/>
        <w:spacing w:before="180" w:after="0" w:line="240" w:lineRule="auto"/>
        <w:ind w:left="540" w:right="360" w:firstLine="0"/>
        <w:jc w:val="both"/>
      </w:pPr>
      <w:r>
        <w:rPr>
          <w:rFonts w:ascii="Arial" w:hAnsi="Arial"/>
          <w:color w:val="000000"/>
          <w:sz w:val="18"/>
        </w:rPr>
        <w:t>Note</w:t>
      </w:r>
    </w:p>
    <w:bookmarkEnd w:id="2339"/>
    <w:bookmarkStart w:id="2340" w:name="idm4932642560"/>
    <w:bookmarkStart w:id="2341" w:name="idm4932642304"/>
    <w:bookmarkStart w:id="2342" w:name="para_ce20516c_ef8a_49e4_be18_f231903120"/>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if the source images to be converted are of the CT Image Storage SOP Class, then the preferred new SOP Class is the Enhanced CT Image Storage SOP Class, but if this is not possible, the Legacy Converted Enhanced CT Image Storage SOP Class is used.</w:t>
      </w:r>
    </w:p>
    <w:bookmarkEnd w:id="2342"/>
    <w:bookmarkEnd w:id="2341"/>
    <w:bookmarkEnd w:id="2340"/>
    <w:bookmarkStart w:id="2343" w:name="idm4932640848"/>
    <w:bookmarkStart w:id="2344" w:name="para_ade3471a_a732_4e65_b9a3_104e3b4f6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intended that images from different modalities be combined in the same new Composite Instance. For example, it is not expected that CT and PET images would be combined in the same Instance, since the technique Attributes and the pixel data characteristics are quite distinct.</w:t>
      </w:r>
    </w:p>
    <w:bookmarkEnd w:id="2344"/>
    <w:bookmarkEnd w:id="2343"/>
    <w:bookmarkStart w:id="2345" w:name="idm4932639424"/>
    <w:bookmarkStart w:id="2346" w:name="para_2c4bb4e3_d90f_4488_8022_b790bcf6b5"/>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expected that as many single frame images will be combined into a single multi-frame image as is sensible, given the constrains on what Attributes must be identical as defined in this section, and depending on the type of images and the size of the resulting object. Different implementations may make different choices in this respect. For example, an application might choose to combine only images in the same Series, or with the same slice spacing, or the same values for Image Type, or with the same Image Orientation (Patient).</w:t>
      </w:r>
    </w:p>
    <w:bookmarkEnd w:id="2346"/>
    <w:bookmarkEnd w:id="2345"/>
    <w:bookmarkStart w:id="2347" w:name="idm4932637312"/>
    <w:bookmarkStart w:id="2348" w:name="para_2c7e88c9_e6c3_4f9b_ac8c_ff36b5c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2348"/>
    <w:bookmarkEnd w:id="2347"/>
    <w:bookmarkStart w:id="2349" w:name="idm4932635824"/>
    <w:bookmarkStart w:id="2350" w:name="para_e00a6b11_3c11_4cfc_b12d_8788f826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contains only one set of Attributes for the Image Pixel Module, hence the contents of the Image Pixel Module shall either be identical in all source images, or the Pixel Data for each frame shall be converted as necessary to match the Image Pixel Module of the new Composite Instance.</w:t>
      </w:r>
    </w:p>
    <w:bookmarkEnd w:id="2350"/>
    <w:bookmarkEnd w:id="2349"/>
    <w:bookmarkStart w:id="2351" w:name="idm4932634448"/>
    <w:p>
      <w:pPr>
        <w:keepNext/>
        <w:spacing w:before="180" w:after="0" w:line="240" w:lineRule="auto"/>
        <w:ind w:left="540" w:right="360" w:firstLine="0"/>
        <w:jc w:val="both"/>
      </w:pPr>
      <w:r>
        <w:rPr>
          <w:rFonts w:ascii="Arial" w:hAnsi="Arial"/>
          <w:color w:val="000000"/>
          <w:sz w:val="18"/>
        </w:rPr>
        <w:t>Note</w:t>
      </w:r>
    </w:p>
    <w:bookmarkEnd w:id="2351"/>
    <w:bookmarkStart w:id="2352" w:name="idm4932634192"/>
    <w:bookmarkStart w:id="2353" w:name="idm4932633936"/>
    <w:bookmarkStart w:id="2354" w:name="para_b15430e3_11a0_4875_9955_572ac97c0d"/>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particular this means that the values of Rows, Columns, Bits Stored, Bits Allocated, High Bit, Pixel Representation, Samples per Pixel, Photometric Interpretation and Planar Configuration applicable to all of the frames needs to be the same. In special cases, such as where Bits Stored is less than Bits Allocated but varies per frame, it may be safe to use the largest value for all the frames and ensure that any unused high bits are appropriately masked before encoding. It is not expected that source images with different numbers of Rows and Columns will be combined (by padding the periphery of images smaller than the largest); quite apart from not being the intended use case, this has the potential to greatly expand the size of the instance, and might also require adjustment of the Image Position (Patient) values.</w:t>
      </w:r>
    </w:p>
    <w:bookmarkEnd w:id="2354"/>
    <w:bookmarkEnd w:id="2353"/>
    <w:bookmarkEnd w:id="2352"/>
    <w:bookmarkStart w:id="2355" w:name="idm4932631920"/>
    <w:bookmarkStart w:id="2356" w:name="para_5547a489_4a2b_41a4_bdbe_10bb599735"/>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Special attention should be given to the Pixel Padding Value and associated Attributes, in case these vary per frame in the source images, in which case the Pixel Data for some frames may need to be modified to be consistent with all the other frames.</w:t>
      </w:r>
    </w:p>
    <w:bookmarkEnd w:id="2356"/>
    <w:bookmarkEnd w:id="2355"/>
    <w:bookmarkStart w:id="2357" w:name="idm4932630528"/>
    <w:bookmarkStart w:id="2358" w:name="para_b5c0fa84_0837_452e_9ae7_f09e544828"/>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It is possible to change the Image Pixel Module Attributes related to compressed Transfer Syntaxes (including lossy or irreversible compression) during conversion.</w:t>
      </w:r>
    </w:p>
    <w:bookmarkEnd w:id="2358"/>
    <w:bookmarkEnd w:id="2357"/>
    <w:bookmarkStart w:id="2359" w:name="idm4932628784"/>
    <w:bookmarkStart w:id="2360" w:name="para_9ac60fee_12a9_4f3c_a65f_f8bc6ffd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all mandatory Modules and Functional Group Macros of the SOP Class of the new Composite Instance shall be populated as required by the IOD. In this context, "mandatory" means either required or conditional where the condition is satisfied.</w:t>
      </w:r>
    </w:p>
    <w:bookmarkEnd w:id="2360"/>
    <w:bookmarkEnd w:id="2359"/>
    <w:bookmarkStart w:id="2361" w:name="idm4932627456"/>
    <w:p>
      <w:pPr>
        <w:keepNext/>
        <w:spacing w:before="180" w:after="0" w:line="240" w:lineRule="auto"/>
        <w:ind w:left="540" w:right="360" w:firstLine="0"/>
        <w:jc w:val="both"/>
      </w:pPr>
      <w:r>
        <w:rPr>
          <w:rFonts w:ascii="Arial" w:hAnsi="Arial"/>
          <w:color w:val="000000"/>
          <w:sz w:val="18"/>
        </w:rPr>
        <w:t>Note</w:t>
      </w:r>
    </w:p>
    <w:bookmarkEnd w:id="2361"/>
    <w:bookmarkStart w:id="2362" w:name="para_ef21050e_900e_42b6_aa04_c4fe8f7025"/>
    <w:p>
      <w:pPr>
        <w:spacing w:before="180" w:after="0" w:line="240" w:lineRule="auto"/>
        <w:ind w:left="540" w:right="360" w:firstLine="0"/>
        <w:jc w:val="both"/>
      </w:pPr>
      <w:r>
        <w:rPr>
          <w:rFonts w:ascii="Arial" w:hAnsi="Arial"/>
          <w:color w:val="000000"/>
          <w:sz w:val="18"/>
        </w:rPr>
        <w:t>For example, if the source images to be converted are of the CT Image Storage SOP Class, and the new Composite Instance is of the Legacy Converted Enhanced CT Image Storage SOP Class, then it is required that the Pixel Measures Functional Group be populated from Pixel Spacing, that the Plane Position (Patient) Functional Group be populated from Image Position (Patient), etc. In addition, if Body Part Examined is present in the source images with a standard value, then the condition for the inclusion of the Frame Anatomy Functional Group is satisfied, and the value therein needs to be converted to the appropriate Anatomic Region Sequence code.</w:t>
      </w:r>
    </w:p>
    <w:bookmarkEnd w:id="2362"/>
    <w:bookmarkStart w:id="2363" w:name="idm4932625488"/>
    <w:bookmarkStart w:id="2364" w:name="para_970fbe27_facb_42b7_9853_40e124e5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Modules and Functional Group Macros for which corresponding information is present in the source images in Standard Attributes shall also be populated.</w:t>
      </w:r>
    </w:p>
    <w:bookmarkEnd w:id="2364"/>
    <w:bookmarkEnd w:id="2363"/>
    <w:bookmarkStart w:id="2365" w:name="idm4932624160"/>
    <w:bookmarkStart w:id="2366" w:name="para_e7c5cee6_106c_4d75_83fe_a277c1ee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Overlay Module shall be removed and converted into a Grayscale or Color Softcopy Presentation State (depending on the value of Photometric Interpretation); if the Overlay uses high bits in the Pixel Data (7FE0,0010) these shall be extracted and encoded in Overlay Data (60xx,3000) in the Presentation State and shall be set to zero in the Pixel Data (7FE0,0010) Attribute in the converted image.</w:t>
      </w:r>
    </w:p>
    <w:bookmarkEnd w:id="2366"/>
    <w:bookmarkEnd w:id="2365"/>
    <w:bookmarkStart w:id="2367" w:name="idm4932622672"/>
    <w:p>
      <w:pPr>
        <w:keepNext/>
        <w:spacing w:before="180" w:after="0" w:line="240" w:lineRule="auto"/>
        <w:ind w:left="540" w:right="360" w:firstLine="0"/>
        <w:jc w:val="both"/>
      </w:pPr>
      <w:r>
        <w:rPr>
          <w:rFonts w:ascii="Arial" w:hAnsi="Arial"/>
          <w:color w:val="000000"/>
          <w:sz w:val="18"/>
        </w:rPr>
        <w:t>Note</w:t>
      </w:r>
    </w:p>
    <w:bookmarkEnd w:id="2367"/>
    <w:bookmarkStart w:id="2368" w:name="para_7cd1f2de_7796_43d5_a7b3_380db71305"/>
    <w:p>
      <w:pPr>
        <w:spacing w:before="180" w:after="0" w:line="240" w:lineRule="auto"/>
        <w:ind w:left="540" w:right="360" w:firstLine="0"/>
        <w:jc w:val="both"/>
      </w:pPr>
      <w:r>
        <w:rPr>
          <w:rFonts w:ascii="Arial" w:hAnsi="Arial"/>
          <w:color w:val="000000"/>
          <w:sz w:val="18"/>
        </w:rPr>
        <w:t>The extraction of Overlays from multiple frames may lead to a proliferation of GSPS Instances (one per converted frame), unless the converter recognizes commonality in the binary values of overlay bit planes and factors it out into fewer GSPS objects that each apply to multiple frames.</w:t>
      </w:r>
    </w:p>
    <w:bookmarkEnd w:id="2368"/>
    <w:bookmarkStart w:id="2369" w:name="idm4932621072"/>
    <w:bookmarkStart w:id="2370" w:name="para_44bee0f3_55bf_4aed_979b_9a1c113e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Curve Module (retired, but formerly defined in DICOM) shall be removed; they may be converted into a Grayscale or Color Softcopy Presentation State (depending on the value of Photometric Interpretation) or a Waveform as appropriate, but this is not required.</w:t>
      </w:r>
    </w:p>
    <w:bookmarkEnd w:id="2370"/>
    <w:bookmarkEnd w:id="2369"/>
    <w:bookmarkStart w:id="2371" w:name="idm4932619648"/>
    <w:bookmarkStart w:id="2372" w:name="para_6163de9e_2c6e_48ff_bf16_fbdde22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Attributes of the Graphic Annotation Sequence (0070,0001) (not defined in Classic image IODs, but sometimes used in a Standard Extended SOP Class) shall be removed; they may be converted into a Grayscale or Color Softcopy Presentation State (depending on the value of Photometric Interpretation), but this is not required.</w:t>
      </w:r>
    </w:p>
    <w:bookmarkEnd w:id="2372"/>
    <w:bookmarkEnd w:id="2371"/>
    <w:bookmarkStart w:id="2373" w:name="idm4932618176"/>
    <w:bookmarkStart w:id="2374" w:name="para_41ed14f0_dce7_427b_a17b_d8a8aec1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and Functional Groups), including Private Attributes, shall be copied into the top-level Data Set or the Unassigned Shared Converted Attributes Sequence (0020,9170) if they are present in all of the source images for the new Composite Instance, have the same number of values, and have the same values, otherwise they shall be copied into the Unassigned Per-Frame Converted Attributes Sequence (0020,9171).</w:t>
      </w:r>
    </w:p>
    <w:bookmarkEnd w:id="2374"/>
    <w:bookmarkEnd w:id="2373"/>
    <w:bookmarkStart w:id="2375" w:name="idm4932616608"/>
    <w:p>
      <w:pPr>
        <w:keepNext/>
        <w:spacing w:before="180" w:after="0" w:line="240" w:lineRule="auto"/>
        <w:ind w:left="540" w:right="360" w:firstLine="0"/>
        <w:jc w:val="both"/>
      </w:pPr>
      <w:r>
        <w:rPr>
          <w:rFonts w:ascii="Arial" w:hAnsi="Arial"/>
          <w:color w:val="000000"/>
          <w:sz w:val="18"/>
        </w:rPr>
        <w:t>Note</w:t>
      </w:r>
    </w:p>
    <w:bookmarkEnd w:id="2375"/>
    <w:bookmarkStart w:id="2376" w:name="para_8a3a2a04_4902_4120_8a00_1948ef3bb7"/>
    <w:p>
      <w:pPr>
        <w:spacing w:before="180" w:after="0" w:line="240" w:lineRule="auto"/>
        <w:ind w:left="540" w:right="360" w:firstLine="0"/>
        <w:jc w:val="both"/>
      </w:pPr>
      <w:r>
        <w:rPr>
          <w:rFonts w:ascii="Arial" w:hAnsi="Arial"/>
          <w:color w:val="000000"/>
          <w:sz w:val="18"/>
        </w:rPr>
        <w:t>The semantics of Private Attributes, or Standard Attributes used in a Standard Extended SOP Class, might not be maintained, being unknown to the converting application; for example, referential integrity of UIDs in Private Attributes might not be updated.</w:t>
      </w:r>
    </w:p>
    <w:bookmarkEnd w:id="2376"/>
    <w:bookmarkStart w:id="2377" w:name="idm4932615040"/>
    <w:bookmarkStart w:id="2378" w:name="para_0e44abdb_0620_4b36_99a9_cc2ba9a27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Reference Functional Group Macro.</w:t>
      </w:r>
    </w:p>
    <w:bookmarkEnd w:id="2378"/>
    <w:bookmarkEnd w:id="2377"/>
    <w:bookmarkStart w:id="2379" w:name="para_33beded4_e4b4_4a85_923e_ae6202a4a3"/>
    <w:p>
      <w:pPr>
        <w:spacing w:before="180" w:after="0" w:line="240" w:lineRule="auto"/>
        <w:jc w:val="both"/>
      </w:pPr>
      <w:r>
        <w:rPr>
          <w:rFonts w:ascii="Arial" w:hAnsi="Arial"/>
          <w:color w:val="000000"/>
          <w:sz w:val="18"/>
        </w:rPr>
        <w:t>The specific requirements for the conversion of Enhanced Multi-frame images to Classic single frame images are:</w:t>
      </w:r>
    </w:p>
    <w:bookmarkEnd w:id="2379"/>
    <w:bookmarkStart w:id="2380" w:name="idm4932612688"/>
    <w:bookmarkStart w:id="2381" w:name="idm4932612432"/>
    <w:bookmarkStart w:id="2382" w:name="para_ac92d445_346f_493f_b4ff_de73063d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of the new Composite Instance shall be the appropriate modality-specific (Classic) Image Storage SOP Class that is intended for de novo creation by an acquisition or post-processing device.</w:t>
      </w:r>
    </w:p>
    <w:bookmarkEnd w:id="2382"/>
    <w:bookmarkEnd w:id="2381"/>
    <w:bookmarkEnd w:id="2380"/>
    <w:bookmarkStart w:id="2383" w:name="idm4932611168"/>
    <w:p>
      <w:pPr>
        <w:keepNext/>
        <w:spacing w:before="180" w:after="0" w:line="240" w:lineRule="auto"/>
        <w:ind w:left="540" w:right="360" w:firstLine="0"/>
        <w:jc w:val="both"/>
      </w:pPr>
      <w:r>
        <w:rPr>
          <w:rFonts w:ascii="Arial" w:hAnsi="Arial"/>
          <w:color w:val="000000"/>
          <w:sz w:val="18"/>
        </w:rPr>
        <w:t>Note</w:t>
      </w:r>
    </w:p>
    <w:bookmarkEnd w:id="2383"/>
    <w:bookmarkStart w:id="2384" w:name="para_6df46f2e_ab94_4efb_8c3f_d467dcbc10"/>
    <w:p>
      <w:pPr>
        <w:spacing w:before="180" w:after="0" w:line="240" w:lineRule="auto"/>
        <w:ind w:left="540" w:right="360" w:firstLine="0"/>
        <w:jc w:val="both"/>
      </w:pPr>
      <w:r>
        <w:rPr>
          <w:rFonts w:ascii="Arial" w:hAnsi="Arial"/>
          <w:color w:val="000000"/>
          <w:sz w:val="18"/>
        </w:rPr>
        <w:t>For example, if the source images to be converted are of the Enhanced CT Image Storage SOP Class or the Legacy Converted Enhanced CT Image Storage SOP Class, then the new SOP Class is the CT Image Storage SOP Class.</w:t>
      </w:r>
    </w:p>
    <w:bookmarkEnd w:id="2384"/>
    <w:bookmarkStart w:id="2385" w:name="idm4932609680"/>
    <w:bookmarkStart w:id="2386" w:name="para_e0314d59_77d3_4439_8e4f_04ebfd2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mandatory Attributes of the IOD of the SOP Class of the new Composite Instance shall be populated. In this context, "mandatory" means either required or conditional where the condition is satisfied.</w:t>
      </w:r>
    </w:p>
    <w:bookmarkEnd w:id="2386"/>
    <w:bookmarkEnd w:id="2385"/>
    <w:bookmarkStart w:id="2387" w:name="idm4932608416"/>
    <w:p>
      <w:pPr>
        <w:keepNext/>
        <w:spacing w:before="180" w:after="0" w:line="240" w:lineRule="auto"/>
        <w:ind w:left="540" w:right="360" w:firstLine="0"/>
        <w:jc w:val="both"/>
      </w:pPr>
      <w:r>
        <w:rPr>
          <w:rFonts w:ascii="Arial" w:hAnsi="Arial"/>
          <w:color w:val="000000"/>
          <w:sz w:val="18"/>
        </w:rPr>
        <w:t>Note</w:t>
      </w:r>
    </w:p>
    <w:bookmarkEnd w:id="2387"/>
    <w:bookmarkStart w:id="2388" w:name="para_5228a645_0b04_4c7c_8f71_3fc82fc348"/>
    <w:p>
      <w:pPr>
        <w:spacing w:before="180" w:after="0" w:line="240" w:lineRule="auto"/>
        <w:ind w:left="540" w:right="360" w:firstLine="0"/>
        <w:jc w:val="both"/>
      </w:pPr>
      <w:r>
        <w:rPr>
          <w:rFonts w:ascii="Arial" w:hAnsi="Arial"/>
          <w:color w:val="000000"/>
          <w:sz w:val="18"/>
        </w:rPr>
        <w:t>For example, if the source images to be converted are of the Legacy Converted Enhanced CT Image Storage SOP Class, and the new Composite Instance is of the CT Image Storage SOP Class, then it is required that Pixel Spacing be populated from the Pixel Measures Functional Group, that Image Position (Patient) be populated from the Plane Position (Patient) Functional Group, etc.</w:t>
      </w:r>
    </w:p>
    <w:bookmarkEnd w:id="2388"/>
    <w:bookmarkStart w:id="2389" w:name="idm4932606768"/>
    <w:bookmarkStart w:id="2390" w:name="para_553113e0_7547_4205_bb7c_26611ab63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optional Attributes in Modules of the IOD for which corresponding information is present in the source images shall also be populated.</w:t>
      </w:r>
    </w:p>
    <w:bookmarkEnd w:id="2390"/>
    <w:bookmarkEnd w:id="2389"/>
    <w:bookmarkStart w:id="2391" w:name="idm4932605488"/>
    <w:bookmarkStart w:id="2392" w:name="para_700ba7d0_6b05_44fe_a336_f6ef82a7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remaining Attributes in the source images (i.e., those that have not been used to populate mandatory or optional Attributes in Modules), including Private Attributes, shall be copied from the top-level Data Set and the Shared Functional Group Macro and the corresponding Item of the Per-Frame Functional Group Macro into the top-level Data Set of the new Composite Instance, including those in the Unassigned Shared Converted Attributes Sequence (0020,9170) and the corresponding Item of the Unassigned Per-Frame Converted Attributes Sequence (0020,9171) (which will result in a Standard Extended SOP Class).</w:t>
      </w:r>
    </w:p>
    <w:bookmarkEnd w:id="2392"/>
    <w:bookmarkEnd w:id="2391"/>
    <w:bookmarkStart w:id="2393" w:name="idm4932603856"/>
    <w:p>
      <w:pPr>
        <w:keepNext/>
        <w:spacing w:before="180" w:after="0" w:line="240" w:lineRule="auto"/>
        <w:ind w:left="540" w:right="360" w:firstLine="0"/>
        <w:jc w:val="both"/>
      </w:pPr>
      <w:r>
        <w:rPr>
          <w:rFonts w:ascii="Arial" w:hAnsi="Arial"/>
          <w:color w:val="000000"/>
          <w:sz w:val="18"/>
        </w:rPr>
        <w:t>Note</w:t>
      </w:r>
    </w:p>
    <w:bookmarkEnd w:id="2393"/>
    <w:bookmarkStart w:id="2394" w:name="idm4932603600"/>
    <w:bookmarkStart w:id="2395" w:name="idm4932603120"/>
    <w:bookmarkStart w:id="2396" w:name="para_3c194e18_cb6f_4460_b10e_096a1e15df"/>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Identifying Attributes, such as Series Number or Series Description, will be present in the Unassigned functional groups, and UIDs will be present in the Conversion Source Attributes Sequence, allowing, for example, the original Series organization to be recovered, whether or not a single Series was previously converted into a single Legacy Converted instance or it was split or merged with other Series.</w:t>
      </w:r>
    </w:p>
    <w:bookmarkEnd w:id="2396"/>
    <w:bookmarkEnd w:id="2395"/>
    <w:bookmarkEnd w:id="2394"/>
    <w:bookmarkStart w:id="2397" w:name="idm4932601568"/>
    <w:bookmarkStart w:id="2398" w:name="para_99321f3b_b0c6_4f20_bad7_ec1d3476e6"/>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integrity of the set of Private Attributes recovered in this manner cannot be guaranteed to result in the correct function of any applications that depend on them, but the expectation is that this will be no better or worse than the impact of storing instances with private Attributes on any Storage SCP that may or may not reorganize and/or selectively preserve Private Attributes.</w:t>
      </w:r>
    </w:p>
    <w:bookmarkEnd w:id="2398"/>
    <w:bookmarkEnd w:id="2397"/>
    <w:bookmarkStart w:id="2399" w:name="idm4932599600"/>
    <w:bookmarkStart w:id="2400" w:name="para_414c364a_993a_4597_b7b2_12cdff65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400"/>
    <w:bookmarkEnd w:id="2399"/>
    <w:bookmarkStart w:id="2401" w:name="para_df3d8cda_b344_4ddd_8d62_1bd3dfbfec"/>
    <w:p>
      <w:pPr>
        <w:spacing w:before="180" w:after="0" w:line="240" w:lineRule="auto"/>
        <w:jc w:val="both"/>
      </w:pPr>
      <w:r>
        <w:rPr>
          <w:rFonts w:ascii="Arial" w:hAnsi="Arial"/>
          <w:color w:val="000000"/>
          <w:sz w:val="18"/>
        </w:rPr>
        <w:t>The specific requirements for the conversion of other instances are:</w:t>
      </w:r>
    </w:p>
    <w:bookmarkEnd w:id="2401"/>
    <w:bookmarkStart w:id="2402" w:name="idm4932597248"/>
    <w:bookmarkStart w:id="2403" w:name="idm4932596992"/>
    <w:bookmarkStart w:id="2404" w:name="para_ced49b0f_fcd1_4545_8f56_2f7755b5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2404"/>
    <w:bookmarkEnd w:id="2403"/>
    <w:bookmarkEnd w:id="2402"/>
    <w:bookmarkStart w:id="2405" w:name="idm4932595696"/>
    <w:bookmarkStart w:id="2406" w:name="para_5105909a_bfa3_4793_ac3a_794b0211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contain references to the source Instances from which it was converted, encoded in the Conversion Source Attributes Sequence (0020,9172) in the SOP Common Module.</w:t>
      </w:r>
    </w:p>
    <w:bookmarkEnd w:id="2406"/>
    <w:bookmarkEnd w:id="2405"/>
    <w:bookmarkStart w:id="2407" w:name="table_C_3_5_1"/>
    <w:p>
      <w:pPr>
        <w:keepNext/>
        <w:spacing w:before="216" w:after="0" w:line="240" w:lineRule="auto"/>
        <w:jc w:val="center"/>
      </w:pPr>
      <w:r>
        <w:rPr>
          <w:rFonts w:ascii="Arial" w:hAnsi="Arial"/>
          <w:b/>
          <w:color w:val="000000"/>
          <w:sz w:val="22"/>
        </w:rPr>
        <w:t>Table C.3.5-1. Modality-Specific SOP Class Conversions</w:t>
      </w:r>
    </w:p>
    <w:bookmarkEnd w:id="2407"/>
    <w:p>
      <w:pPr>
        <w:spacing w:before="0" w:after="0" w:line="240" w:lineRule="auto"/>
        <w:rPr>
          <w:sz w:val="13"/>
        </w:rPr>
      </w:pPr>
    </w:p>
    <w:tbl>
      <w:tblPr>
        <w:tblInd w:w="45" w:type="dxa"/>
        <w:tblLayout w:type="fixed"/>
      </w:tblPr>
      <w:tblGrid>
        <w:gridCol w:w="2405"/>
        <w:gridCol w:w="3260"/>
        <w:gridCol w:w="477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408" w:name="para_92075de5_f060_4fa0_8b4d_706228b3ec"/>
          <w:p>
            <w:pPr>
              <w:keepNext/>
              <w:spacing w:before="180" w:after="0" w:line="240" w:lineRule="auto"/>
              <w:jc w:val="center"/>
            </w:pPr>
            <w:r>
              <w:rPr>
                <w:rFonts w:ascii="Arial" w:hAnsi="Arial"/>
                <w:b/>
                <w:color w:val="000000"/>
                <w:sz w:val="18"/>
              </w:rPr>
              <w:t>Classic</w:t>
            </w:r>
          </w:p>
          <w:bookmarkEnd w:id="24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09" w:name="para_482e1ba2_d3df_4cac_9683_cec0652b96"/>
          <w:p>
            <w:pPr>
              <w:spacing w:before="180" w:after="0" w:line="240" w:lineRule="auto"/>
              <w:jc w:val="center"/>
            </w:pPr>
            <w:r>
              <w:rPr>
                <w:rFonts w:ascii="Arial" w:hAnsi="Arial"/>
                <w:b/>
                <w:color w:val="000000"/>
                <w:sz w:val="18"/>
              </w:rPr>
              <w:t>True Enhanced</w:t>
            </w:r>
          </w:p>
          <w:bookmarkEnd w:id="24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410" w:name="para_810da575_bb6b_4557_9319_5dc7dfd020"/>
          <w:p>
            <w:pPr>
              <w:spacing w:before="180" w:after="0" w:line="240" w:lineRule="auto"/>
              <w:jc w:val="center"/>
            </w:pPr>
            <w:r>
              <w:rPr>
                <w:rFonts w:ascii="Arial" w:hAnsi="Arial"/>
                <w:b/>
                <w:color w:val="000000"/>
                <w:sz w:val="18"/>
              </w:rPr>
              <w:t>Legacy Converted Enhanced</w:t>
            </w:r>
          </w:p>
          <w:bookmarkEnd w:id="2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1" w:name="para_98f1b6d7_ea01_428f_8034_1c71a3ef1d"/>
          <w:p>
            <w:pPr>
              <w:spacing w:before="180" w:after="0" w:line="240" w:lineRule="auto"/>
            </w:pPr>
            <w:r>
              <w:rPr>
                <w:rFonts w:ascii="Arial" w:hAnsi="Arial"/>
                <w:color w:val="000000"/>
                <w:sz w:val="18"/>
              </w:rPr>
              <w:t>CT Image Storage</w:t>
            </w:r>
          </w:p>
          <w:bookmarkEnd w:id="2411"/>
        </w:tc>
        <w:tc>
          <w:tcPr>
            <w:tcBorders>
              <w:bottom w:val="single" w:sz="4" w:color="000000"/>
              <w:right w:val="single" w:sz="4" w:color="000000"/>
            </w:tcBorders>
            <w:tcMar>
              <w:top w:w="40" w:type="dxa"/>
              <w:left w:w="40" w:type="dxa"/>
              <w:bottom w:w="40" w:type="dxa"/>
              <w:right w:w="40" w:type="dxa"/>
            </w:tcMar>
            <w:vAlign w:val="top"/>
          </w:tcPr>
          <w:bookmarkStart w:id="2412" w:name="para_c2296a08_1775_4e5a_b1f3_a7a3900dc2"/>
          <w:p>
            <w:pPr>
              <w:spacing w:before="180" w:after="0" w:line="240" w:lineRule="auto"/>
            </w:pPr>
            <w:r>
              <w:rPr>
                <w:rFonts w:ascii="Arial" w:hAnsi="Arial"/>
                <w:color w:val="000000"/>
                <w:sz w:val="18"/>
              </w:rPr>
              <w:t>Enhanced CT Image Storage</w:t>
            </w:r>
          </w:p>
          <w:bookmarkEnd w:id="2412"/>
        </w:tc>
        <w:tc>
          <w:tcPr>
            <w:tcBorders>
              <w:bottom w:val="single" w:sz="4" w:color="000000"/>
              <w:right w:val="single" w:sz="4" w:color="000000"/>
            </w:tcBorders>
            <w:tcMar>
              <w:top w:w="40" w:type="dxa"/>
              <w:left w:w="40" w:type="dxa"/>
              <w:bottom w:w="40" w:type="dxa"/>
              <w:right w:w="40" w:type="dxa"/>
            </w:tcMar>
            <w:vAlign w:val="top"/>
          </w:tcPr>
          <w:bookmarkStart w:id="2413" w:name="para_909c18ec_722b_4426_a00d_4b1b633f02"/>
          <w:p>
            <w:pPr>
              <w:spacing w:before="180" w:after="0" w:line="240" w:lineRule="auto"/>
            </w:pPr>
            <w:r>
              <w:rPr>
                <w:rFonts w:ascii="Arial" w:hAnsi="Arial"/>
                <w:color w:val="000000"/>
                <w:sz w:val="18"/>
              </w:rPr>
              <w:t>Legacy Converted Enhanced CT Image Storage</w:t>
            </w:r>
          </w:p>
          <w:bookmarkEnd w:id="24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4" w:name="para_a56a1d8c_0dbb_489a_9086_56ebdccace"/>
          <w:p>
            <w:pPr>
              <w:spacing w:before="180" w:after="0" w:line="240" w:lineRule="auto"/>
            </w:pPr>
            <w:r>
              <w:rPr>
                <w:rFonts w:ascii="Arial" w:hAnsi="Arial"/>
                <w:color w:val="000000"/>
                <w:sz w:val="18"/>
              </w:rPr>
              <w:t>MR Image Storage</w:t>
            </w:r>
          </w:p>
          <w:bookmarkEnd w:id="2414"/>
        </w:tc>
        <w:tc>
          <w:tcPr>
            <w:tcBorders>
              <w:bottom w:val="single" w:sz="4" w:color="000000"/>
              <w:right w:val="single" w:sz="4" w:color="000000"/>
            </w:tcBorders>
            <w:tcMar>
              <w:top w:w="40" w:type="dxa"/>
              <w:left w:w="40" w:type="dxa"/>
              <w:bottom w:w="40" w:type="dxa"/>
              <w:right w:w="40" w:type="dxa"/>
            </w:tcMar>
            <w:vAlign w:val="top"/>
          </w:tcPr>
          <w:bookmarkStart w:id="2415" w:name="para_08ad830d_962e_4d38_af11_a509527c9c"/>
          <w:p>
            <w:pPr>
              <w:spacing w:before="180" w:after="0" w:line="240" w:lineRule="auto"/>
            </w:pPr>
            <w:r>
              <w:rPr>
                <w:rFonts w:ascii="Arial" w:hAnsi="Arial"/>
                <w:color w:val="000000"/>
                <w:sz w:val="18"/>
              </w:rPr>
              <w:t>Enhanced MR Image Storage</w:t>
            </w:r>
          </w:p>
          <w:bookmarkEnd w:id="2415"/>
        </w:tc>
        <w:tc>
          <w:tcPr>
            <w:tcBorders>
              <w:bottom w:val="single" w:sz="4" w:color="000000"/>
              <w:right w:val="single" w:sz="4" w:color="000000"/>
            </w:tcBorders>
            <w:tcMar>
              <w:top w:w="40" w:type="dxa"/>
              <w:left w:w="40" w:type="dxa"/>
              <w:bottom w:w="40" w:type="dxa"/>
              <w:right w:w="40" w:type="dxa"/>
            </w:tcMar>
            <w:vAlign w:val="top"/>
          </w:tcPr>
          <w:bookmarkStart w:id="2416" w:name="para_28d5c2bd_5f90_4c6d_852b_d3d8f79a6c"/>
          <w:p>
            <w:pPr>
              <w:spacing w:before="180" w:after="0" w:line="240" w:lineRule="auto"/>
            </w:pPr>
            <w:r>
              <w:rPr>
                <w:rFonts w:ascii="Arial" w:hAnsi="Arial"/>
                <w:color w:val="000000"/>
                <w:sz w:val="18"/>
              </w:rPr>
              <w:t>Legacy Converted Enhanced MR Image Storage</w:t>
            </w:r>
          </w:p>
          <w:bookmarkEnd w:id="2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417" w:name="para_d8af1e1e_fc01_491c_9bd4_c02bcf9537"/>
          <w:p>
            <w:pPr>
              <w:spacing w:before="180" w:after="0" w:line="240" w:lineRule="auto"/>
            </w:pPr>
            <w:r>
              <w:rPr>
                <w:rFonts w:ascii="Arial" w:hAnsi="Arial"/>
                <w:color w:val="000000"/>
                <w:sz w:val="18"/>
              </w:rPr>
              <w:t>PET Image Storage</w:t>
            </w:r>
          </w:p>
          <w:bookmarkEnd w:id="2417"/>
        </w:tc>
        <w:tc>
          <w:tcPr>
            <w:tcBorders>
              <w:bottom w:val="single" w:sz="4" w:color="000000"/>
              <w:right w:val="single" w:sz="4" w:color="000000"/>
            </w:tcBorders>
            <w:tcMar>
              <w:top w:w="40" w:type="dxa"/>
              <w:left w:w="40" w:type="dxa"/>
              <w:bottom w:w="40" w:type="dxa"/>
              <w:right w:w="40" w:type="dxa"/>
            </w:tcMar>
            <w:vAlign w:val="top"/>
          </w:tcPr>
          <w:bookmarkStart w:id="2418" w:name="para_041ec3a9_f7bf_4d11_aeb3_e5258e7ad4"/>
          <w:p>
            <w:pPr>
              <w:spacing w:before="180" w:after="0" w:line="240" w:lineRule="auto"/>
            </w:pPr>
            <w:r>
              <w:rPr>
                <w:rFonts w:ascii="Arial" w:hAnsi="Arial"/>
                <w:color w:val="000000"/>
                <w:sz w:val="18"/>
              </w:rPr>
              <w:t>Enhanced PET Image Storage</w:t>
            </w:r>
          </w:p>
          <w:bookmarkEnd w:id="2418"/>
        </w:tc>
        <w:tc>
          <w:tcPr>
            <w:tcBorders>
              <w:bottom w:val="single" w:sz="4" w:color="000000"/>
              <w:right w:val="single" w:sz="4" w:color="000000"/>
            </w:tcBorders>
            <w:tcMar>
              <w:top w:w="40" w:type="dxa"/>
              <w:left w:w="40" w:type="dxa"/>
              <w:bottom w:w="40" w:type="dxa"/>
              <w:right w:w="40" w:type="dxa"/>
            </w:tcMar>
            <w:vAlign w:val="top"/>
          </w:tcPr>
          <w:bookmarkStart w:id="2419" w:name="para_7dc76625_5110_40d6_8795_ba390d8598"/>
          <w:p>
            <w:pPr>
              <w:spacing w:before="180" w:after="0" w:line="240" w:lineRule="auto"/>
            </w:pPr>
            <w:r>
              <w:rPr>
                <w:rFonts w:ascii="Arial" w:hAnsi="Arial"/>
                <w:color w:val="000000"/>
                <w:sz w:val="18"/>
              </w:rPr>
              <w:t>Legacy Converted Enhanced PET Image Storage</w:t>
            </w:r>
          </w:p>
          <w:bookmarkEnd w:id="2419"/>
        </w:tc>
      </w:tr>
    </w:tbl>
    <w:bookmarkStart w:id="2420" w:name="sect_C_4"/>
    <w:p>
      <w:pPr>
        <w:spacing w:before="180" w:after="0" w:line="240" w:lineRule="auto"/>
      </w:pPr>
      <w:r>
        <w:rPr>
          <w:rFonts w:ascii="Arial" w:hAnsi="Arial"/>
          <w:b/>
          <w:color w:val="000000"/>
          <w:sz w:val="28"/>
        </w:rPr>
        <w:t>C.4 DIMSE-C Service Groups</w:t>
      </w:r>
    </w:p>
    <w:bookmarkEnd w:id="2420"/>
    <w:bookmarkStart w:id="2421" w:name="para_a05b7423_48ca_4cad_9d9e_4a0a88f867"/>
    <w:p>
      <w:pPr>
        <w:spacing w:before="180" w:after="0" w:line="240" w:lineRule="auto"/>
        <w:jc w:val="both"/>
      </w:pPr>
      <w:r>
        <w:rPr>
          <w:rFonts w:ascii="Arial" w:hAnsi="Arial"/>
          <w:color w:val="000000"/>
          <w:sz w:val="18"/>
        </w:rPr>
        <w:t>Three DIMSE-C Services are used in the construction of SOP Classes of the Query/Retrieve Service Class. The following DIMSE-C operations are used:</w:t>
      </w:r>
    </w:p>
    <w:bookmarkEnd w:id="2421"/>
    <w:bookmarkStart w:id="2422" w:name="idm4932562688"/>
    <w:bookmarkStart w:id="2423" w:name="idm4932562432"/>
    <w:bookmarkStart w:id="2424" w:name="para_c3a3eae3_f4ae_46d9_9a82_89cd01045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2424"/>
    <w:bookmarkEnd w:id="2423"/>
    <w:bookmarkEnd w:id="2422"/>
    <w:bookmarkStart w:id="2425" w:name="idm4932561296"/>
    <w:bookmarkStart w:id="2426" w:name="para_2bfbd078_140a_43cc_947c_bf3c5cf0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2426"/>
    <w:bookmarkEnd w:id="2425"/>
    <w:bookmarkStart w:id="2427" w:name="idm4932560160"/>
    <w:bookmarkStart w:id="2428" w:name="para_a8ec59c4_6d3d_4abe_bc49_241810a8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2428"/>
    <w:bookmarkEnd w:id="2427"/>
    <w:bookmarkStart w:id="2429" w:name="sect_C_4_1"/>
    <w:p>
      <w:pPr>
        <w:spacing w:before="180" w:after="0" w:line="240" w:lineRule="auto"/>
      </w:pPr>
      <w:r>
        <w:rPr>
          <w:rFonts w:ascii="Arial" w:hAnsi="Arial"/>
          <w:b/>
          <w:color w:val="000000"/>
          <w:sz w:val="24"/>
        </w:rPr>
        <w:t>C.4.1 C-FIND Operation</w:t>
      </w:r>
    </w:p>
    <w:bookmarkEnd w:id="2429"/>
    <w:bookmarkStart w:id="2430" w:name="para_b9e90f38_f79a_48aa_a660_75037dde05"/>
    <w:p>
      <w:pPr>
        <w:spacing w:before="180" w:after="0" w:line="240" w:lineRule="auto"/>
        <w:jc w:val="both"/>
      </w:pPr>
      <w:r>
        <w:rPr>
          <w:rFonts w:ascii="Arial" w:hAnsi="Arial"/>
          <w:color w:val="000000"/>
          <w:sz w:val="18"/>
        </w:rPr>
        <w:t xml:space="preserve">SCPs of some SOP Classes of the Query/Retrieve Service Class may be capable of processing queries using the C-FIND operation as described in </w:t>
      </w:r>
      <w:hyperlink r:id="r358">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2430"/>
    <w:bookmarkStart w:id="2431" w:name="sect_C_4_1_1"/>
    <w:p>
      <w:pPr>
        <w:spacing w:before="180" w:after="0" w:line="240" w:lineRule="auto"/>
      </w:pPr>
      <w:r>
        <w:rPr>
          <w:rFonts w:ascii="Arial" w:hAnsi="Arial"/>
          <w:b/>
          <w:color w:val="000000"/>
          <w:sz w:val="26"/>
        </w:rPr>
        <w:t>C.4.1.1 C-FIND Service Parameters</w:t>
      </w:r>
    </w:p>
    <w:bookmarkEnd w:id="2431"/>
    <w:bookmarkStart w:id="2432" w:name="sect_C_4_1_1_1"/>
    <w:p>
      <w:pPr>
        <w:spacing w:before="180" w:after="0" w:line="240" w:lineRule="auto"/>
      </w:pPr>
      <w:r>
        <w:rPr>
          <w:rFonts w:ascii="Arial" w:hAnsi="Arial"/>
          <w:b/>
          <w:color w:val="000000"/>
          <w:sz w:val="22"/>
        </w:rPr>
        <w:t>C.4.1.1.1 SOP Class UID</w:t>
      </w:r>
    </w:p>
    <w:bookmarkEnd w:id="2432"/>
    <w:bookmarkStart w:id="2433" w:name="para_7d4383af_f574_44fa_be0e_4dda1f7ebd"/>
    <w:p>
      <w:pPr>
        <w:spacing w:before="180" w:after="0" w:line="240" w:lineRule="auto"/>
        <w:jc w:val="both"/>
      </w:pPr>
      <w:r>
        <w:rPr>
          <w:rFonts w:ascii="Arial" w:hAnsi="Arial"/>
          <w:color w:val="000000"/>
          <w:sz w:val="18"/>
        </w:rPr>
        <w:t>The SOP Class UID identifies the Query/Retrieve Information Model against which the C-FIND is to be performed. Support for the SOP Class UID is implied by the Abstract Syntax UID of the Presentation Context used by this C-FIND operation.</w:t>
      </w:r>
    </w:p>
    <w:bookmarkEnd w:id="2433"/>
    <w:bookmarkStart w:id="2434" w:name="sect_C_4_1_1_2"/>
    <w:p>
      <w:pPr>
        <w:spacing w:before="180" w:after="0" w:line="240" w:lineRule="auto"/>
      </w:pPr>
      <w:r>
        <w:rPr>
          <w:rFonts w:ascii="Arial" w:hAnsi="Arial"/>
          <w:b/>
          <w:color w:val="000000"/>
          <w:sz w:val="22"/>
        </w:rPr>
        <w:t>C.4.1.1.2 Priority</w:t>
      </w:r>
    </w:p>
    <w:bookmarkEnd w:id="2434"/>
    <w:bookmarkStart w:id="2435" w:name="para_c3061a72_2e44_4f9c_a0ea_8135667d5d"/>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2435"/>
    <w:bookmarkStart w:id="2436" w:name="para_52017421_9b55_4fba_9ea3_a0ed864d61"/>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2436"/>
    <w:bookmarkStart w:id="2437" w:name="sect_C_4_1_1_3"/>
    <w:p>
      <w:pPr>
        <w:spacing w:before="180" w:after="0" w:line="240" w:lineRule="auto"/>
      </w:pPr>
      <w:r>
        <w:rPr>
          <w:rFonts w:ascii="Arial" w:hAnsi="Arial"/>
          <w:b/>
          <w:color w:val="000000"/>
          <w:sz w:val="22"/>
        </w:rPr>
        <w:t>C.4.1.1.3 Identifier</w:t>
      </w:r>
    </w:p>
    <w:bookmarkEnd w:id="2437"/>
    <w:bookmarkStart w:id="2438" w:name="para_69d24cbe_0602_4799_8ba0_5408f7eb76"/>
    <w:p>
      <w:pPr>
        <w:spacing w:before="180" w:after="0" w:line="240" w:lineRule="auto"/>
        <w:jc w:val="both"/>
      </w:pPr>
      <w:r>
        <w:rPr>
          <w:rFonts w:ascii="Arial" w:hAnsi="Arial"/>
          <w:color w:val="000000"/>
          <w:sz w:val="18"/>
        </w:rPr>
        <w:t xml:space="preserve">Both the C-FIND request and response contain an Identifier encoded as a Data Set (see </w:t>
      </w:r>
      <w:hyperlink r:id="r359">
        <w:r>
          <w:rPr>
            <w:rFonts w:ascii="Arial" w:hAnsi="Arial"/>
            <w:color w:val="000000"/>
            <w:sz w:val="18"/>
          </w:rPr>
          <w:t>PS3.5</w:t>
        </w:r>
      </w:hyperlink>
      <w:r>
        <w:rPr>
          <w:rFonts w:ascii="Arial" w:hAnsi="Arial"/>
          <w:color w:val="000000"/>
          <w:sz w:val="18"/>
        </w:rPr>
        <w:t>).</w:t>
      </w:r>
    </w:p>
    <w:bookmarkEnd w:id="2438"/>
    <w:bookmarkStart w:id="2439" w:name="idm4932544864"/>
    <w:p>
      <w:pPr>
        <w:keepNext/>
        <w:spacing w:before="180" w:after="0" w:line="240" w:lineRule="auto"/>
        <w:ind w:left="360" w:right="360" w:firstLine="0"/>
        <w:jc w:val="both"/>
      </w:pPr>
      <w:r>
        <w:rPr>
          <w:rFonts w:ascii="Arial" w:hAnsi="Arial"/>
          <w:color w:val="000000"/>
          <w:sz w:val="18"/>
        </w:rPr>
        <w:t>Note</w:t>
      </w:r>
    </w:p>
    <w:bookmarkEnd w:id="2439"/>
    <w:bookmarkStart w:id="2440" w:name="para_d9b847fc_eb01_489d_9e74_5bbb08bd0c"/>
    <w:p>
      <w:pPr>
        <w:spacing w:before="180" w:after="0" w:line="240" w:lineRule="auto"/>
        <w:ind w:left="360" w:right="360" w:firstLine="0"/>
        <w:jc w:val="both"/>
      </w:pPr>
      <w:r>
        <w:rPr>
          <w:rFonts w:ascii="Arial" w:hAnsi="Arial"/>
          <w:color w:val="000000"/>
          <w:sz w:val="18"/>
        </w:rPr>
        <w:t xml:space="preserve">The definition of a Data Set in </w:t>
      </w:r>
      <w:hyperlink r:id="r360">
        <w:r>
          <w:rPr>
            <w:rFonts w:ascii="Arial" w:hAnsi="Arial"/>
            <w:color w:val="000000"/>
            <w:sz w:val="18"/>
          </w:rPr>
          <w:t>PS3.5</w:t>
        </w:r>
      </w:hyperlink>
      <w:r>
        <w:rPr>
          <w:rFonts w:ascii="Arial" w:hAnsi="Arial"/>
          <w:color w:val="000000"/>
          <w:sz w:val="18"/>
        </w:rPr>
        <w:t xml:space="preserve"> specifically excludes the range of groups below group 0008, and this includes in particular Meta Information Header elements such as Transfer Syntax UID (0002,0010). The C-FIND request and identifier do not support a mechanism for ascertaining the manner in which an SCP might have encoded a stored image whether it be by requesting Transfer Syntax UID (0002,0010) or by any other mechanism.</w:t>
      </w:r>
    </w:p>
    <w:bookmarkEnd w:id="2440"/>
    <w:bookmarkStart w:id="2441" w:name="sect_C_4_1_1_3_1"/>
    <w:p>
      <w:pPr>
        <w:spacing w:before="180" w:after="0" w:line="240" w:lineRule="auto"/>
      </w:pPr>
      <w:r>
        <w:rPr>
          <w:rFonts w:ascii="Arial" w:hAnsi="Arial"/>
          <w:b/>
          <w:color w:val="000000"/>
          <w:sz w:val="18"/>
        </w:rPr>
        <w:t>C.4.1.1.3.1 Request Identifier Structure</w:t>
      </w:r>
    </w:p>
    <w:bookmarkEnd w:id="2441"/>
    <w:bookmarkStart w:id="2442" w:name="para_682adae7_4e88_4c13_b512_e6ccbdd061"/>
    <w:p>
      <w:pPr>
        <w:spacing w:before="180" w:after="0" w:line="240" w:lineRule="auto"/>
        <w:jc w:val="both"/>
      </w:pPr>
      <w:r>
        <w:rPr>
          <w:rFonts w:ascii="Arial" w:hAnsi="Arial"/>
          <w:color w:val="000000"/>
          <w:sz w:val="18"/>
        </w:rPr>
        <w:t>An Identifier in a C-FIND request shall contain:</w:t>
      </w:r>
    </w:p>
    <w:bookmarkEnd w:id="2442"/>
    <w:bookmarkStart w:id="2443" w:name="idm4932540128"/>
    <w:bookmarkStart w:id="2444" w:name="idm4932539872"/>
    <w:bookmarkStart w:id="2445" w:name="para_e69bb334_5ceb_4045_a0ac_efbbfbe86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storage SOP Instances managed by the SCP.</w:t>
      </w:r>
    </w:p>
    <w:bookmarkEnd w:id="2445"/>
    <w:bookmarkEnd w:id="2444"/>
    <w:bookmarkEnd w:id="2443"/>
    <w:bookmarkStart w:id="2446" w:name="idm4932538624"/>
    <w:bookmarkStart w:id="2447" w:name="para_31b120ed_020e_41a6_b2e3_61d54f75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w:t>
      </w:r>
    </w:p>
    <w:bookmarkEnd w:id="2447"/>
    <w:bookmarkEnd w:id="2446"/>
    <w:bookmarkStart w:id="2448" w:name="idm4932537360"/>
    <w:bookmarkStart w:id="2449" w:name="para_c639c97c_c765_497c_840d_eec3851e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449"/>
    <w:bookmarkEnd w:id="2448"/>
    <w:bookmarkStart w:id="2450" w:name="idm4932535936"/>
    <w:bookmarkStart w:id="2451" w:name="para_cdc6faf3_6efc_499f_a2e5_1cf28030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2451"/>
    <w:bookmarkEnd w:id="2450"/>
    <w:bookmarkStart w:id="2452" w:name="idm4932534560"/>
    <w:bookmarkStart w:id="2453" w:name="para_431e9647_a742_4801_9b6b_50a83529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2453"/>
    <w:bookmarkEnd w:id="2452"/>
    <w:bookmarkStart w:id="2454" w:name="para_a62d7892_0832_4758_9c1f_0019b5a465"/>
    <w:p>
      <w:pPr>
        <w:spacing w:before="180" w:after="0" w:line="240" w:lineRule="auto"/>
        <w:jc w:val="both"/>
      </w:pPr>
      <w:r>
        <w:rPr>
          <w:rFonts w:ascii="Arial" w:hAnsi="Arial"/>
          <w:color w:val="000000"/>
          <w:sz w:val="18"/>
        </w:rPr>
        <w:t>The Key Attributes and values allowable for the level of the query shall be defined in the SOP Class definition for the Query/Retrieve Information Model.</w:t>
      </w:r>
    </w:p>
    <w:bookmarkEnd w:id="2454"/>
    <w:bookmarkStart w:id="2455" w:name="sect_C_4_1_1_3_2"/>
    <w:p>
      <w:pPr>
        <w:spacing w:before="180" w:after="0" w:line="240" w:lineRule="auto"/>
      </w:pPr>
      <w:r>
        <w:rPr>
          <w:rFonts w:ascii="Arial" w:hAnsi="Arial"/>
          <w:b/>
          <w:color w:val="000000"/>
          <w:sz w:val="18"/>
        </w:rPr>
        <w:t>C.4.1.1.3.2 Response Identifier Structure</w:t>
      </w:r>
    </w:p>
    <w:bookmarkEnd w:id="2455"/>
    <w:bookmarkStart w:id="2456" w:name="para_2b3eb73a_665c_4b1b_b76d_e6d774b3b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2456"/>
    <w:bookmarkStart w:id="2457" w:name="para_e261a880_06d3_4abe_9d17_3240f0c915"/>
    <w:p>
      <w:pPr>
        <w:spacing w:before="180" w:after="0" w:line="240" w:lineRule="auto"/>
        <w:jc w:val="both"/>
      </w:pPr>
      <w:r>
        <w:rPr>
          <w:rFonts w:ascii="Arial" w:hAnsi="Arial"/>
          <w:color w:val="000000"/>
          <w:sz w:val="18"/>
        </w:rPr>
        <w:t>An Identifier in a C-FIND response shall contain:</w:t>
      </w:r>
    </w:p>
    <w:bookmarkEnd w:id="2457"/>
    <w:bookmarkStart w:id="2458" w:name="idm4932528880"/>
    <w:bookmarkStart w:id="2459" w:name="idm4932528624"/>
    <w:bookmarkStart w:id="2460" w:name="para_07f0d5a7_737e_478d_8502_bc0fa3493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2460"/>
    <w:bookmarkEnd w:id="2459"/>
    <w:bookmarkEnd w:id="2458"/>
    <w:bookmarkStart w:id="2461" w:name="idm4932527456"/>
    <w:p>
      <w:pPr>
        <w:keepNext/>
        <w:spacing w:before="180" w:after="0" w:line="240" w:lineRule="auto"/>
        <w:ind w:left="540" w:right="360" w:firstLine="0"/>
        <w:jc w:val="both"/>
      </w:pPr>
      <w:r>
        <w:rPr>
          <w:rFonts w:ascii="Arial" w:hAnsi="Arial"/>
          <w:color w:val="000000"/>
          <w:sz w:val="18"/>
        </w:rPr>
        <w:t>Note</w:t>
      </w:r>
    </w:p>
    <w:bookmarkEnd w:id="2461"/>
    <w:bookmarkStart w:id="2462" w:name="idm4932527200"/>
    <w:bookmarkStart w:id="2463" w:name="idm4932526720"/>
    <w:bookmarkStart w:id="2464" w:name="para_59638d5d_fc39_4375_a71d_8a8c2a57ca"/>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All Required Keys in the Request Identifier, as well as all Optional Keys in the Request Identifier that are supported by the SCP, will therefore be present in the Response Identifier.</w:t>
      </w:r>
    </w:p>
    <w:bookmarkEnd w:id="2464"/>
    <w:bookmarkEnd w:id="2463"/>
    <w:bookmarkEnd w:id="2462"/>
    <w:bookmarkStart w:id="2465" w:name="idm4932525344"/>
    <w:bookmarkStart w:id="2466" w:name="para_aaf43235_57ad_4c30_9289_c0b957b303"/>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Required Keys and supported Optional Keys in the Response Identifier will have zero length if the SCP has no value to send; i.e., there is no requirement that the SCP have a value for these, or create a dummy value.</w:t>
      </w:r>
    </w:p>
    <w:bookmarkEnd w:id="2466"/>
    <w:bookmarkEnd w:id="2465"/>
    <w:bookmarkStart w:id="2467" w:name="idm4932523936"/>
    <w:bookmarkStart w:id="2468" w:name="para_423ebd14_c71d_473b_af19_4b88a76f71"/>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requirement that unsupported Optional Keys present in the Request Identifier not be included in the Response Identifier is specified in </w:t>
      </w:r>
      <w:hyperlink w:anchor="sect_C_2_2_1_3">
        <w:r>
          <w:rPr>
            <w:rFonts w:ascii="Arial" w:hAnsi="Arial"/>
            <w:color w:val="000000"/>
            <w:sz w:val="18"/>
          </w:rPr>
          <w:t>Section C.2.2.1.3</w:t>
        </w:r>
      </w:hyperlink>
      <w:r>
        <w:rPr>
          <w:rFonts w:ascii="Arial" w:hAnsi="Arial"/>
          <w:color w:val="000000"/>
          <w:sz w:val="18"/>
        </w:rPr>
        <w:t>.</w:t>
      </w:r>
    </w:p>
    <w:bookmarkEnd w:id="2468"/>
    <w:bookmarkEnd w:id="2467"/>
    <w:bookmarkStart w:id="2469" w:name="idm4932521904"/>
    <w:bookmarkStart w:id="2470" w:name="para_2f704199_5db5_42be_83a1_264c67e580"/>
    <w:p>
      <w:pPr>
        <w:tabs>
          <w:tab w:val="left" w:pos="900"/>
        </w:tabs>
        <w:spacing w:before="180" w:after="0" w:line="240" w:lineRule="auto"/>
        <w:ind w:left="90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Private Attributes present in the Request Identifier may be ignored by the SCP if unrecognized (as defined for a </w:t>
      </w:r>
      <w:hyperlink r:id="r361">
        <w:r>
          <w:rPr>
            <w:rFonts w:ascii="Arial" w:hAnsi="Arial"/>
            <w:color w:val="000000"/>
            <w:sz w:val="18"/>
          </w:rPr>
          <w:t xml:space="preserve">Standard Extended SOP Class in </w:t>
        </w:r>
        <w:r>
          <w:rPr>
            <w:rFonts w:ascii="Arial" w:hAnsi="Arial"/>
            <w:color w:val="000000"/>
            <w:sz w:val="18"/>
          </w:rPr>
          <w:t>PS3.2</w:t>
        </w:r>
      </w:hyperlink>
      <w:r>
        <w:rPr>
          <w:rFonts w:ascii="Arial" w:hAnsi="Arial"/>
          <w:color w:val="000000"/>
          <w:sz w:val="18"/>
        </w:rPr>
        <w:t>), hence may or may not be present in the Response Identifier.</w:t>
      </w:r>
    </w:p>
    <w:bookmarkEnd w:id="2470"/>
    <w:bookmarkEnd w:id="2469"/>
    <w:bookmarkStart w:id="2471" w:name="idm4932519216"/>
    <w:bookmarkStart w:id="2472" w:name="para_e3971aec_46be_4df2_b36a_0ca133fa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query. The Query/Retrieve level shall be equal to the level specified in the request.</w:t>
      </w:r>
    </w:p>
    <w:bookmarkEnd w:id="2472"/>
    <w:bookmarkEnd w:id="2471"/>
    <w:bookmarkStart w:id="2473" w:name="idm4932517824"/>
    <w:bookmarkStart w:id="2474" w:name="para_9c02cd1d_4ef1_4463_97af_c365764a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2474"/>
    <w:bookmarkEnd w:id="2473"/>
    <w:bookmarkStart w:id="2475" w:name="idm4932516224"/>
    <w:bookmarkStart w:id="2476" w:name="para_0f0b9175_a84a_4779_bd3f_082f8ab9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2476"/>
    <w:bookmarkEnd w:id="2475"/>
    <w:bookmarkStart w:id="2477" w:name="para_a806f9e0_cc2b_4dc9_b4a8_5069a9d263"/>
    <w:p>
      <w:pPr>
        <w:spacing w:before="180" w:after="0" w:line="240" w:lineRule="auto"/>
        <w:jc w:val="both"/>
      </w:pPr>
      <w:r>
        <w:rPr>
          <w:rFonts w:ascii="Arial" w:hAnsi="Arial"/>
          <w:color w:val="000000"/>
          <w:sz w:val="18"/>
        </w:rPr>
        <w:t>The C-FIND SCP is required to support either or both the Retrieve AE Title Data Element or the Storage Media File-Set ID/Storage Media File Set UID Data Elements. An Identifier in a C-FIND response shall contain:</w:t>
      </w:r>
    </w:p>
    <w:bookmarkEnd w:id="2477"/>
    <w:bookmarkStart w:id="2478" w:name="idm4932513616"/>
    <w:bookmarkStart w:id="2479" w:name="idm4932513360"/>
    <w:bookmarkStart w:id="2480" w:name="para_2f215ad1_44b8_4b94_815c_b850a9f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which defines a user or implementation specific human readable Identifier that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80"/>
    <w:bookmarkEnd w:id="2479"/>
    <w:bookmarkEnd w:id="2478"/>
    <w:bookmarkStart w:id="2481" w:name="idm4932511536"/>
    <w:bookmarkStart w:id="2482" w:name="para_068f6b71_3e63_457a_9986_fa1cd20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UID (0088,0140), which uniquely identifies the Storage Media on which the Composite Object Instance(s) reside. This element pertains to the set of Composite Object Instances available at the Query/Retrieve Level specified in the Identifier of the C-FIND request (e.g., Patient, Study, Series, Composite Object Instance). This Attribute shall be present if the Retrieve AE Title Data Element is not present. A null value (Data Element length of 0) is valid for all levels except the lowest level in the Information Model as defined by the SOP Class.</w:t>
      </w:r>
    </w:p>
    <w:bookmarkEnd w:id="2482"/>
    <w:bookmarkEnd w:id="2481"/>
    <w:bookmarkStart w:id="2483" w:name="idm4932510528"/>
    <w:p>
      <w:pPr>
        <w:keepNext/>
        <w:spacing w:before="180" w:after="0" w:line="240" w:lineRule="auto"/>
        <w:ind w:left="540" w:right="360" w:firstLine="0"/>
        <w:jc w:val="both"/>
      </w:pPr>
      <w:r>
        <w:rPr>
          <w:rFonts w:ascii="Arial" w:hAnsi="Arial"/>
          <w:color w:val="000000"/>
          <w:sz w:val="18"/>
        </w:rPr>
        <w:t>Note</w:t>
      </w:r>
    </w:p>
    <w:bookmarkEnd w:id="2483"/>
    <w:bookmarkStart w:id="2484" w:name="para_f2f8e523_e46b_478f_bef5_6440b3e10c"/>
    <w:p>
      <w:pPr>
        <w:spacing w:before="180" w:after="0" w:line="240" w:lineRule="auto"/>
        <w:ind w:left="540" w:right="360" w:firstLine="0"/>
        <w:jc w:val="both"/>
      </w:pPr>
      <w:r>
        <w:rPr>
          <w:rFonts w:ascii="Arial" w:hAnsi="Arial"/>
          <w:color w:val="000000"/>
          <w:sz w:val="18"/>
        </w:rPr>
        <w:t xml:space="preserve">The File-Set concepts are used in </w:t>
      </w:r>
      <w:hyperlink r:id="r362">
        <w:r>
          <w:rPr>
            <w:rFonts w:ascii="Arial" w:hAnsi="Arial"/>
            <w:color w:val="000000"/>
            <w:sz w:val="18"/>
          </w:rPr>
          <w:t>PS3.10</w:t>
        </w:r>
      </w:hyperlink>
      <w:r>
        <w:rPr>
          <w:rFonts w:ascii="Arial" w:hAnsi="Arial"/>
          <w:color w:val="000000"/>
          <w:sz w:val="18"/>
        </w:rPr>
        <w:t>.</w:t>
      </w:r>
    </w:p>
    <w:bookmarkEnd w:id="2484"/>
    <w:bookmarkStart w:id="2485" w:name="idm4932508256"/>
    <w:bookmarkStart w:id="2486" w:name="para_1643bf5c_3271_46b5_bb55_e5ee801e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AE Title (0008,0054), which defines a list of DICOM Application Entity Title(s) that identify the location from which the Composite Object Instance(s) may be retrieved on the network. This element pertains to the set of Composite Object Instances available at the Query/Retrieve Level specified in the Identifier of the C-FIND request (e.g., Patient, Study, Series, Composite Object Instance). This Attribute shall be present if the Storage Media File-Set ID and Storage Media File-Set UID elements are not present. The Application Entity named in this field shall support either the C-GET or C-MOVE SOP Class of the Query/Retrieve Service Class. A null value (Data Element length of 0) is valid for all levels except the lowest level in the Information Model as defined by the SOP Class.</w:t>
      </w:r>
    </w:p>
    <w:bookmarkEnd w:id="2486"/>
    <w:bookmarkEnd w:id="2485"/>
    <w:bookmarkStart w:id="2487" w:name="idm4932506400"/>
    <w:p>
      <w:pPr>
        <w:keepNext/>
        <w:spacing w:before="180" w:after="0" w:line="240" w:lineRule="auto"/>
        <w:ind w:left="540" w:right="360" w:firstLine="0"/>
        <w:jc w:val="both"/>
      </w:pPr>
      <w:r>
        <w:rPr>
          <w:rFonts w:ascii="Arial" w:hAnsi="Arial"/>
          <w:color w:val="000000"/>
          <w:sz w:val="18"/>
        </w:rPr>
        <w:t>Note</w:t>
      </w:r>
    </w:p>
    <w:bookmarkEnd w:id="2487"/>
    <w:bookmarkStart w:id="2488" w:name="idm4932506144"/>
    <w:bookmarkStart w:id="2489" w:name="idm4932505664"/>
    <w:bookmarkStart w:id="2490" w:name="para_d9e01ef2_7ad6_4ce0_9487_af3089d438"/>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 DICOM AE with the AE Title of "A" performs a C-FIND request to a DICOM AE with the AE Title of "B" with the Query/Retrieve level set to "STUDY". DICOM AE "B" determines that the Composite Object Instances for each matching study may be retrieved by itself and sets the Data Element Retrieve AE Title to "B".</w:t>
      </w:r>
    </w:p>
    <w:bookmarkEnd w:id="2490"/>
    <w:bookmarkEnd w:id="2489"/>
    <w:bookmarkEnd w:id="2488"/>
    <w:bookmarkStart w:id="2491" w:name="idm4932504192"/>
    <w:bookmarkStart w:id="2492" w:name="para_0074ebc6_540c_4d1b_b3fe_417766569b"/>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File-Sets may not be defined at every Query/Retrieve Level. If the SCP supports the File-Set ID/File-Set UID option but does not define these Attributes at the Query/Retrieve Level specified in the C-FIND request it may return these Data Elements with a length of 0 to signify that the value is unknown. An SCU should reissue a C-FIND at a Query/Retrieve Level lower in the hierarchy.</w:t>
      </w:r>
    </w:p>
    <w:bookmarkEnd w:id="2492"/>
    <w:bookmarkEnd w:id="2491"/>
    <w:bookmarkStart w:id="2493" w:name="idm4932502656"/>
    <w:bookmarkStart w:id="2494" w:name="para_de5bc198_c9fe_4888_af41_5b286f45cf"/>
    <w:p>
      <w:pPr>
        <w:tabs>
          <w:tab w:val="left" w:pos="900"/>
        </w:tabs>
        <w:spacing w:before="180" w:after="0" w:line="240" w:lineRule="auto"/>
        <w:ind w:left="90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fact that the value of the Key Attribute is unknown to the SCP of the Query/Retrieve Service Class does not imply that it is not present in the underlying Information Object. Thus, a subsequent retrieval may cause a Storage of a SOP Instance that contains the value of the Attribute.</w:t>
      </w:r>
    </w:p>
    <w:bookmarkEnd w:id="2494"/>
    <w:bookmarkEnd w:id="2493"/>
    <w:bookmarkStart w:id="2495" w:name="para_6953df65_7aa1_411b_a898_31f0aa9f06"/>
    <w:p>
      <w:pPr>
        <w:spacing w:before="180" w:after="0" w:line="240" w:lineRule="auto"/>
        <w:jc w:val="both"/>
      </w:pPr>
      <w:r>
        <w:rPr>
          <w:rFonts w:ascii="Arial" w:hAnsi="Arial"/>
          <w:color w:val="000000"/>
          <w:sz w:val="18"/>
        </w:rPr>
        <w:t>The C-FIND SCP may also, but is not required to, support the Instance Availability (0008,0056) Data Element. This Data Element shall not be included in a C-FIND request. An Identifier in a C-FIND response may contain:</w:t>
      </w:r>
    </w:p>
    <w:bookmarkEnd w:id="2495"/>
    <w:bookmarkStart w:id="2496" w:name="idm4932499696"/>
    <w:bookmarkStart w:id="2497" w:name="idm4932499440"/>
    <w:bookmarkStart w:id="2498" w:name="para_20385c0c_04f5_418c_8f7d_4fc21252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Instance Availability (0008,0056), which defines how rapidly Composite Object Instance(s); become available for transmission after a C-MOVE or C-GET retrieval request. This element pertains to the set of Composite Object Instances available at the Query/Retrieve Level specified in the Identifier of the C-FIND request (e.g., Patient, Study, Series, Composite Object Instance). When some composite instances are less rapidly available than others, the availability of the least rapidly available shall be returned. If this Data Element is not returned, the availability is unknown or unspecified. A null value (Data Element length of 0) is not permitted. The Enumerated Values for this Data Element are:</w:t>
      </w:r>
    </w:p>
    <w:bookmarkEnd w:id="2498"/>
    <w:bookmarkEnd w:id="2497"/>
    <w:bookmarkEnd w:id="2496"/>
    <w:bookmarkStart w:id="2499" w:name="idm4932498432"/>
    <w:bookmarkStart w:id="2500" w:name="idm4932498176"/>
    <w:bookmarkStart w:id="2501" w:name="para_63802fe6_145e_4d60_b663_a1807576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"ONLINE", which means the instances are immediately available,</w:t>
      </w:r>
    </w:p>
    <w:bookmarkEnd w:id="2501"/>
    <w:bookmarkEnd w:id="2500"/>
    <w:bookmarkEnd w:id="2499"/>
    <w:bookmarkStart w:id="2502" w:name="idm4932496928"/>
    <w:bookmarkStart w:id="2503" w:name="para_c5e40f39_beaf_4b76_9932_f2703fa4c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"NEARLINE", which means the instances need to be retrieved from relatively slow media such as optical disk or tape, or require conversion that takes time,</w:t>
      </w:r>
    </w:p>
    <w:bookmarkEnd w:id="2503"/>
    <w:bookmarkEnd w:id="2502"/>
    <w:bookmarkStart w:id="2504" w:name="idm4932495632"/>
    <w:bookmarkStart w:id="2505" w:name="para_3dce1712_8c95_4d03_88b0_4b2cb9c4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"OFFLINE", which means the instances need to be retrieved by manual intervention,</w:t>
      </w:r>
    </w:p>
    <w:bookmarkEnd w:id="2505"/>
    <w:bookmarkEnd w:id="2504"/>
    <w:bookmarkStart w:id="2506" w:name="idm4932494352"/>
    <w:bookmarkStart w:id="2507" w:name="para_c4fb20c9_f4bf_45a8_b7ee_c46f033d3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"UNAVAILABLE", which means the instances cannot be retrieved. Note that SOP Instances that are unavailable may have an alternate representation that is available (see section </w:t>
      </w:r>
      <w:hyperlink w:anchor="sect_C_6_1_1_5_1">
        <w:r>
          <w:rPr>
            <w:rFonts w:ascii="Arial" w:hAnsi="Arial"/>
            <w:color w:val="000000"/>
            <w:sz w:val="18"/>
          </w:rPr>
          <w:t>Section C.6.1.1.5.1</w:t>
        </w:r>
      </w:hyperlink>
      <w:r>
        <w:rPr>
          <w:rFonts w:ascii="Arial" w:hAnsi="Arial"/>
          <w:color w:val="000000"/>
          <w:sz w:val="18"/>
        </w:rPr>
        <w:t>).</w:t>
      </w:r>
    </w:p>
    <w:bookmarkEnd w:id="2507"/>
    <w:bookmarkEnd w:id="2506"/>
    <w:bookmarkStart w:id="2508" w:name="sect_C_4_1_1_4"/>
    <w:p>
      <w:pPr>
        <w:spacing w:before="180" w:after="0" w:line="240" w:lineRule="auto"/>
      </w:pPr>
      <w:r>
        <w:rPr>
          <w:rFonts w:ascii="Arial" w:hAnsi="Arial"/>
          <w:b/>
          <w:color w:val="000000"/>
          <w:sz w:val="22"/>
        </w:rPr>
        <w:t>C.4.1.1.4 Status</w:t>
      </w:r>
    </w:p>
    <w:bookmarkEnd w:id="2508"/>
    <w:bookmarkStart w:id="2509" w:name="para_c9f7aed1_ea55_4d15_9425_c3ae18ee5c"/>
    <w:p>
      <w:pPr>
        <w:spacing w:before="180" w:after="0" w:line="240" w:lineRule="auto"/>
        <w:jc w:val="both"/>
      </w:pPr>
      <w:hyperlink w:anchor="table_C_4_1">
        <w:r>
          <w:rPr>
            <w:rFonts w:ascii="Arial" w:hAnsi="Arial"/>
            <w:color w:val="000000"/>
            <w:sz w:val="18"/>
          </w:rPr>
          <w:t>Table C.4-1</w:t>
        </w:r>
      </w:hyperlink>
      <w:r>
        <w:rPr>
          <w:rFonts w:ascii="Arial" w:hAnsi="Arial"/>
          <w:color w:val="000000"/>
          <w:sz w:val="18"/>
        </w:rPr>
        <w:t xml:space="preserve"> defines the specific status code values that might be returned in a C-FIND response. General status code values and fields related to status code values are defined for C-FIND DIMSE Service in </w:t>
      </w:r>
      <w:hyperlink r:id="r363">
        <w:r>
          <w:rPr>
            <w:rFonts w:ascii="Arial" w:hAnsi="Arial"/>
            <w:color w:val="000000"/>
            <w:sz w:val="18"/>
          </w:rPr>
          <w:t>PS3.7</w:t>
        </w:r>
      </w:hyperlink>
      <w:r>
        <w:rPr>
          <w:rFonts w:ascii="Arial" w:hAnsi="Arial"/>
          <w:color w:val="000000"/>
          <w:sz w:val="18"/>
        </w:rPr>
        <w:t>.</w:t>
      </w:r>
    </w:p>
    <w:bookmarkEnd w:id="2509"/>
    <w:bookmarkStart w:id="2510" w:name="table_C_4_1"/>
    <w:p>
      <w:pPr>
        <w:keepNext/>
        <w:spacing w:before="216" w:after="0" w:line="240" w:lineRule="auto"/>
        <w:jc w:val="center"/>
      </w:pPr>
      <w:r>
        <w:rPr>
          <w:rFonts w:ascii="Arial" w:hAnsi="Arial"/>
          <w:b/>
          <w:color w:val="000000"/>
          <w:sz w:val="22"/>
        </w:rPr>
        <w:t>Table C.4-1. C-FIND Response Status Values</w:t>
      </w:r>
    </w:p>
    <w:bookmarkEnd w:id="2510"/>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511" w:name="para_b76652bb_4d7c_4995_b106_76df1d391d"/>
          <w:p>
            <w:pPr>
              <w:keepNext/>
              <w:spacing w:before="180" w:after="0" w:line="240" w:lineRule="auto"/>
              <w:jc w:val="center"/>
            </w:pPr>
            <w:r>
              <w:rPr>
                <w:rFonts w:ascii="Arial" w:hAnsi="Arial"/>
                <w:b/>
                <w:color w:val="000000"/>
                <w:sz w:val="18"/>
              </w:rPr>
              <w:t>Service Status</w:t>
            </w:r>
          </w:p>
          <w:bookmarkEnd w:id="25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2" w:name="para_7f4b7eb7_e47b_4e56_ae6d_08811e2423"/>
          <w:p>
            <w:pPr>
              <w:spacing w:before="180" w:after="0" w:line="240" w:lineRule="auto"/>
              <w:jc w:val="center"/>
            </w:pPr>
            <w:r>
              <w:rPr>
                <w:rFonts w:ascii="Arial" w:hAnsi="Arial"/>
                <w:b/>
                <w:color w:val="000000"/>
                <w:sz w:val="18"/>
              </w:rPr>
              <w:t>Further Meaning</w:t>
            </w:r>
          </w:p>
          <w:bookmarkEnd w:id="25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3" w:name="para_82c32b9f_6f82_4f96_b83c_1667ab3c8e"/>
          <w:p>
            <w:pPr>
              <w:spacing w:before="180" w:after="0" w:line="240" w:lineRule="auto"/>
              <w:jc w:val="center"/>
            </w:pPr>
            <w:r>
              <w:rPr>
                <w:rFonts w:ascii="Arial" w:hAnsi="Arial"/>
                <w:b/>
                <w:color w:val="000000"/>
                <w:sz w:val="18"/>
              </w:rPr>
              <w:t>Status Codes</w:t>
            </w:r>
          </w:p>
          <w:bookmarkEnd w:id="25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514" w:name="para_88e3223a_f327_49b0_baf1_5d0a5c5553"/>
          <w:p>
            <w:pPr>
              <w:spacing w:before="180" w:after="0" w:line="240" w:lineRule="auto"/>
              <w:jc w:val="center"/>
            </w:pPr>
            <w:r>
              <w:rPr>
                <w:rFonts w:ascii="Arial" w:hAnsi="Arial"/>
                <w:b/>
                <w:color w:val="000000"/>
                <w:sz w:val="18"/>
              </w:rPr>
              <w:t>Related Fields</w:t>
            </w:r>
          </w:p>
          <w:bookmarkEnd w:id="25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15" w:name="para_8ff19e62_f4c9_4489_b8d2_6377c33246"/>
          <w:p>
            <w:pPr>
              <w:spacing w:before="180" w:after="0" w:line="240" w:lineRule="auto"/>
            </w:pPr>
            <w:r>
              <w:rPr>
                <w:rFonts w:ascii="Arial" w:hAnsi="Arial"/>
                <w:color w:val="000000"/>
                <w:sz w:val="18"/>
              </w:rPr>
              <w:t>Failure</w:t>
            </w:r>
          </w:p>
          <w:bookmarkEnd w:id="2515"/>
        </w:tc>
        <w:tc>
          <w:tcPr>
            <w:tcBorders>
              <w:bottom w:val="single" w:sz="4" w:color="000000"/>
              <w:right w:val="single" w:sz="4" w:color="000000"/>
            </w:tcBorders>
            <w:tcMar>
              <w:top w:w="40" w:type="dxa"/>
              <w:left w:w="40" w:type="dxa"/>
              <w:bottom w:w="40" w:type="dxa"/>
              <w:right w:w="40" w:type="dxa"/>
            </w:tcMar>
            <w:vAlign w:val="top"/>
          </w:tcPr>
          <w:bookmarkStart w:id="2516" w:name="para_136dc33a_7840_4881_8c16_641bb115ca"/>
          <w:p>
            <w:pPr>
              <w:spacing w:before="180" w:after="0" w:line="240" w:lineRule="auto"/>
            </w:pPr>
            <w:r>
              <w:rPr>
                <w:rFonts w:ascii="Arial" w:hAnsi="Arial"/>
                <w:color w:val="000000"/>
                <w:sz w:val="18"/>
              </w:rPr>
              <w:t>Refused: Out of Resources</w:t>
            </w:r>
          </w:p>
          <w:bookmarkEnd w:id="2516"/>
        </w:tc>
        <w:tc>
          <w:tcPr>
            <w:tcBorders>
              <w:bottom w:val="single" w:sz="4" w:color="000000"/>
              <w:right w:val="single" w:sz="4" w:color="000000"/>
            </w:tcBorders>
            <w:tcMar>
              <w:top w:w="40" w:type="dxa"/>
              <w:left w:w="40" w:type="dxa"/>
              <w:bottom w:w="40" w:type="dxa"/>
              <w:right w:w="40" w:type="dxa"/>
            </w:tcMar>
            <w:vAlign w:val="top"/>
          </w:tcPr>
          <w:bookmarkStart w:id="2517" w:name="para_e4efb8c4_c8f2_4e0b_8f9e_ea7cd690af"/>
          <w:p>
            <w:pPr>
              <w:spacing w:before="180" w:after="0" w:line="240" w:lineRule="auto"/>
              <w:jc w:val="center"/>
            </w:pPr>
            <w:r>
              <w:rPr>
                <w:rFonts w:ascii="Arial" w:hAnsi="Arial"/>
                <w:color w:val="000000"/>
                <w:sz w:val="18"/>
              </w:rPr>
              <w:t>A700</w:t>
            </w:r>
          </w:p>
          <w:bookmarkEnd w:id="2517"/>
        </w:tc>
        <w:tc>
          <w:tcPr>
            <w:tcBorders>
              <w:bottom w:val="single" w:sz="4" w:color="000000"/>
              <w:right w:val="single" w:sz="4" w:color="000000"/>
            </w:tcBorders>
            <w:tcMar>
              <w:top w:w="40" w:type="dxa"/>
              <w:left w:w="40" w:type="dxa"/>
              <w:bottom w:w="40" w:type="dxa"/>
              <w:right w:w="40" w:type="dxa"/>
            </w:tcMar>
            <w:vAlign w:val="top"/>
          </w:tcPr>
          <w:bookmarkStart w:id="2518" w:name="para_b412fcac_5582_4941_b6f1_f8cbf816e6"/>
          <w:p>
            <w:pPr>
              <w:spacing w:before="180" w:after="0" w:line="240" w:lineRule="auto"/>
              <w:jc w:val="center"/>
            </w:pPr>
            <w:r>
              <w:rPr>
                <w:rFonts w:ascii="Arial" w:hAnsi="Arial"/>
                <w:color w:val="000000"/>
                <w:sz w:val="18"/>
              </w:rPr>
              <w:t>(0000,0902)</w:t>
            </w:r>
          </w:p>
          <w:bookmarkEnd w:id="2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19" w:name="para_982dbc49_dc62_456c_9b29_1ba3762c42"/>
          <w:p>
            <w:pPr>
              <w:spacing w:before="180" w:after="0" w:line="240" w:lineRule="auto"/>
            </w:pPr>
            <w:r>
              <w:rPr>
                <w:rFonts w:ascii="Arial" w:hAnsi="Arial"/>
                <w:color w:val="000000"/>
                <w:sz w:val="18"/>
              </w:rPr>
              <w:t>Error: Data Set does not match SOP Class</w:t>
            </w:r>
          </w:p>
          <w:bookmarkEnd w:id="2519"/>
        </w:tc>
        <w:tc>
          <w:tcPr>
            <w:tcBorders>
              <w:bottom w:val="single" w:sz="4" w:color="000000"/>
              <w:right w:val="single" w:sz="4" w:color="000000"/>
            </w:tcBorders>
            <w:tcMar>
              <w:top w:w="40" w:type="dxa"/>
              <w:left w:w="40" w:type="dxa"/>
              <w:bottom w:w="40" w:type="dxa"/>
              <w:right w:w="40" w:type="dxa"/>
            </w:tcMar>
            <w:vAlign w:val="top"/>
          </w:tcPr>
          <w:bookmarkStart w:id="2520" w:name="para_5515ebc9_6dce_48e6_834b_95a04a57d0"/>
          <w:p>
            <w:pPr>
              <w:spacing w:before="180" w:after="0" w:line="240" w:lineRule="auto"/>
              <w:jc w:val="center"/>
            </w:pPr>
            <w:r>
              <w:rPr>
                <w:rFonts w:ascii="Arial" w:hAnsi="Arial"/>
                <w:color w:val="000000"/>
                <w:sz w:val="18"/>
              </w:rPr>
              <w:t>A900</w:t>
            </w:r>
          </w:p>
          <w:bookmarkEnd w:id="2520"/>
        </w:tc>
        <w:tc>
          <w:tcPr>
            <w:tcBorders>
              <w:bottom w:val="single" w:sz="4" w:color="000000"/>
              <w:right w:val="single" w:sz="4" w:color="000000"/>
            </w:tcBorders>
            <w:tcMar>
              <w:top w:w="40" w:type="dxa"/>
              <w:left w:w="40" w:type="dxa"/>
              <w:bottom w:w="40" w:type="dxa"/>
              <w:right w:w="40" w:type="dxa"/>
            </w:tcMar>
            <w:vAlign w:val="top"/>
          </w:tcPr>
          <w:bookmarkStart w:id="2521" w:name="para_895815b6_ff7e_4047_a588_2c82ac03f3"/>
          <w:p>
            <w:pPr>
              <w:spacing w:before="180" w:after="0" w:line="240" w:lineRule="auto"/>
              <w:jc w:val="center"/>
            </w:pPr>
            <w:r>
              <w:rPr>
                <w:rFonts w:ascii="Arial" w:hAnsi="Arial"/>
                <w:color w:val="000000"/>
                <w:sz w:val="18"/>
              </w:rPr>
              <w:t>(0000,0901)</w:t>
            </w:r>
          </w:p>
          <w:bookmarkEnd w:id="2521"/>
          <w:bookmarkStart w:id="2522" w:name="para_cad18ee9_08a9_4e1b_b006_33bf0dc31f"/>
          <w:p>
            <w:pPr>
              <w:spacing w:before="180" w:after="0" w:line="240" w:lineRule="auto"/>
              <w:jc w:val="center"/>
            </w:pPr>
            <w:r>
              <w:rPr>
                <w:rFonts w:ascii="Arial" w:hAnsi="Arial"/>
                <w:color w:val="000000"/>
                <w:sz w:val="18"/>
              </w:rPr>
              <w:t>(0000,0902)</w:t>
            </w:r>
          </w:p>
          <w:bookmarkEnd w:id="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23" w:name="para_54617503_f4d0_457a_a5e5_068a8948a7"/>
          <w:p>
            <w:pPr>
              <w:spacing w:before="180" w:after="0" w:line="240" w:lineRule="auto"/>
            </w:pPr>
            <w:r>
              <w:rPr>
                <w:rFonts w:ascii="Arial" w:hAnsi="Arial"/>
                <w:color w:val="000000"/>
                <w:sz w:val="18"/>
              </w:rPr>
              <w:t>Failed: Unable to process</w:t>
            </w:r>
          </w:p>
          <w:bookmarkEnd w:id="2523"/>
        </w:tc>
        <w:tc>
          <w:tcPr>
            <w:tcBorders>
              <w:bottom w:val="single" w:sz="4" w:color="000000"/>
              <w:right w:val="single" w:sz="4" w:color="000000"/>
            </w:tcBorders>
            <w:tcMar>
              <w:top w:w="40" w:type="dxa"/>
              <w:left w:w="40" w:type="dxa"/>
              <w:bottom w:w="40" w:type="dxa"/>
              <w:right w:w="40" w:type="dxa"/>
            </w:tcMar>
            <w:vAlign w:val="top"/>
          </w:tcPr>
          <w:bookmarkStart w:id="2524" w:name="para_06ae996b_1d0d_4cde_8ee2_f57053dd2a"/>
          <w:p>
            <w:pPr>
              <w:spacing w:before="180" w:after="0" w:line="240" w:lineRule="auto"/>
              <w:jc w:val="center"/>
            </w:pPr>
            <w:r>
              <w:rPr>
                <w:rFonts w:ascii="Arial" w:hAnsi="Arial"/>
                <w:color w:val="000000"/>
                <w:sz w:val="18"/>
              </w:rPr>
              <w:t>Cxxx</w:t>
            </w:r>
          </w:p>
          <w:bookmarkEnd w:id="2524"/>
        </w:tc>
        <w:tc>
          <w:tcPr>
            <w:tcBorders>
              <w:bottom w:val="single" w:sz="4" w:color="000000"/>
              <w:right w:val="single" w:sz="4" w:color="000000"/>
            </w:tcBorders>
            <w:tcMar>
              <w:top w:w="40" w:type="dxa"/>
              <w:left w:w="40" w:type="dxa"/>
              <w:bottom w:w="40" w:type="dxa"/>
              <w:right w:w="40" w:type="dxa"/>
            </w:tcMar>
            <w:vAlign w:val="top"/>
          </w:tcPr>
          <w:bookmarkStart w:id="2525" w:name="para_1b581e54_2124_479f_9a5e_039d3be27d"/>
          <w:p>
            <w:pPr>
              <w:spacing w:before="180" w:after="0" w:line="240" w:lineRule="auto"/>
              <w:jc w:val="center"/>
            </w:pPr>
            <w:r>
              <w:rPr>
                <w:rFonts w:ascii="Arial" w:hAnsi="Arial"/>
                <w:color w:val="000000"/>
                <w:sz w:val="18"/>
              </w:rPr>
              <w:t>(0000,0901)</w:t>
            </w:r>
          </w:p>
          <w:bookmarkEnd w:id="2525"/>
          <w:bookmarkStart w:id="2526" w:name="para_6117693b_a06d_4afe_bafc_fe23f44d79"/>
          <w:p>
            <w:pPr>
              <w:spacing w:before="180" w:after="0" w:line="240" w:lineRule="auto"/>
              <w:jc w:val="center"/>
            </w:pPr>
            <w:r>
              <w:rPr>
                <w:rFonts w:ascii="Arial" w:hAnsi="Arial"/>
                <w:color w:val="000000"/>
                <w:sz w:val="18"/>
              </w:rPr>
              <w:t>(0000,0902)</w:t>
            </w:r>
          </w:p>
          <w:bookmarkEnd w:id="25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27" w:name="para_b2fe89d0_9a20_452e_81e3_bb418bcbf3"/>
          <w:p>
            <w:pPr>
              <w:spacing w:before="180" w:after="0" w:line="240" w:lineRule="auto"/>
            </w:pPr>
            <w:r>
              <w:rPr>
                <w:rFonts w:ascii="Arial" w:hAnsi="Arial"/>
                <w:color w:val="000000"/>
                <w:sz w:val="18"/>
              </w:rPr>
              <w:t>Cancel</w:t>
            </w:r>
          </w:p>
          <w:bookmarkEnd w:id="2527"/>
        </w:tc>
        <w:tc>
          <w:tcPr>
            <w:tcBorders>
              <w:bottom w:val="single" w:sz="4" w:color="000000"/>
              <w:right w:val="single" w:sz="4" w:color="000000"/>
            </w:tcBorders>
            <w:tcMar>
              <w:top w:w="40" w:type="dxa"/>
              <w:left w:w="40" w:type="dxa"/>
              <w:bottom w:w="40" w:type="dxa"/>
              <w:right w:w="40" w:type="dxa"/>
            </w:tcMar>
            <w:vAlign w:val="top"/>
          </w:tcPr>
          <w:bookmarkStart w:id="2528" w:name="para_0cb81407_eb17_4bfe_a003_6c33ec789c"/>
          <w:p>
            <w:pPr>
              <w:spacing w:before="180" w:after="0" w:line="240" w:lineRule="auto"/>
            </w:pPr>
            <w:r>
              <w:rPr>
                <w:rFonts w:ascii="Arial" w:hAnsi="Arial"/>
                <w:color w:val="000000"/>
                <w:sz w:val="18"/>
              </w:rPr>
              <w:t>Matching terminated due to Cancel request</w:t>
            </w:r>
          </w:p>
          <w:bookmarkEnd w:id="2528"/>
        </w:tc>
        <w:tc>
          <w:tcPr>
            <w:tcBorders>
              <w:bottom w:val="single" w:sz="4" w:color="000000"/>
              <w:right w:val="single" w:sz="4" w:color="000000"/>
            </w:tcBorders>
            <w:tcMar>
              <w:top w:w="40" w:type="dxa"/>
              <w:left w:w="40" w:type="dxa"/>
              <w:bottom w:w="40" w:type="dxa"/>
              <w:right w:w="40" w:type="dxa"/>
            </w:tcMar>
            <w:vAlign w:val="top"/>
          </w:tcPr>
          <w:bookmarkStart w:id="2529" w:name="para_66de0894_8456_4b6f_9a9a_49559c774e"/>
          <w:p>
            <w:pPr>
              <w:spacing w:before="180" w:after="0" w:line="240" w:lineRule="auto"/>
              <w:jc w:val="center"/>
            </w:pPr>
            <w:r>
              <w:rPr>
                <w:rFonts w:ascii="Arial" w:hAnsi="Arial"/>
                <w:color w:val="000000"/>
                <w:sz w:val="18"/>
              </w:rPr>
              <w:t>FE00</w:t>
            </w:r>
          </w:p>
          <w:bookmarkEnd w:id="2529"/>
        </w:tc>
        <w:tc>
          <w:tcPr>
            <w:tcBorders>
              <w:bottom w:val="single" w:sz="4" w:color="000000"/>
              <w:right w:val="single" w:sz="4" w:color="000000"/>
            </w:tcBorders>
            <w:tcMar>
              <w:top w:w="40" w:type="dxa"/>
              <w:left w:w="40" w:type="dxa"/>
              <w:bottom w:w="40" w:type="dxa"/>
              <w:right w:w="40" w:type="dxa"/>
            </w:tcMar>
            <w:vAlign w:val="top"/>
          </w:tcPr>
          <w:bookmarkStart w:id="2530" w:name="para_585d8daf_3038_4749_985a_0c2ad4dce9"/>
          <w:p>
            <w:pPr>
              <w:spacing w:before="180" w:after="0" w:line="240" w:lineRule="auto"/>
              <w:jc w:val="center"/>
            </w:pPr>
            <w:r>
              <w:rPr>
                <w:rFonts w:ascii="Arial" w:hAnsi="Arial"/>
                <w:color w:val="000000"/>
                <w:sz w:val="18"/>
              </w:rPr>
              <w:t>None</w:t>
            </w:r>
          </w:p>
          <w:bookmarkEnd w:id="2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1" w:name="para_e51bd08e_2f31_4721_903f_b2e8cf841f"/>
          <w:p>
            <w:pPr>
              <w:spacing w:before="180" w:after="0" w:line="240" w:lineRule="auto"/>
            </w:pPr>
            <w:r>
              <w:rPr>
                <w:rFonts w:ascii="Arial" w:hAnsi="Arial"/>
                <w:color w:val="000000"/>
                <w:sz w:val="18"/>
              </w:rPr>
              <w:t>Success</w:t>
            </w:r>
          </w:p>
          <w:bookmarkEnd w:id="2531"/>
        </w:tc>
        <w:tc>
          <w:tcPr>
            <w:tcBorders>
              <w:bottom w:val="single" w:sz="4" w:color="000000"/>
              <w:right w:val="single" w:sz="4" w:color="000000"/>
            </w:tcBorders>
            <w:tcMar>
              <w:top w:w="40" w:type="dxa"/>
              <w:left w:w="40" w:type="dxa"/>
              <w:bottom w:w="40" w:type="dxa"/>
              <w:right w:w="40" w:type="dxa"/>
            </w:tcMar>
            <w:vAlign w:val="top"/>
          </w:tcPr>
          <w:bookmarkStart w:id="2532" w:name="para_6d6f1c6c_cd6a_42b9_8591_fee78f9840"/>
          <w:p>
            <w:pPr>
              <w:spacing w:before="180" w:after="0" w:line="240" w:lineRule="auto"/>
            </w:pPr>
            <w:r>
              <w:rPr>
                <w:rFonts w:ascii="Arial" w:hAnsi="Arial"/>
                <w:color w:val="000000"/>
                <w:sz w:val="18"/>
              </w:rPr>
              <w:t>Matching is complete - No final Identifier is supplied.</w:t>
            </w:r>
          </w:p>
          <w:bookmarkEnd w:id="2532"/>
        </w:tc>
        <w:tc>
          <w:tcPr>
            <w:tcBorders>
              <w:bottom w:val="single" w:sz="4" w:color="000000"/>
              <w:right w:val="single" w:sz="4" w:color="000000"/>
            </w:tcBorders>
            <w:tcMar>
              <w:top w:w="40" w:type="dxa"/>
              <w:left w:w="40" w:type="dxa"/>
              <w:bottom w:w="40" w:type="dxa"/>
              <w:right w:w="40" w:type="dxa"/>
            </w:tcMar>
            <w:vAlign w:val="top"/>
          </w:tcPr>
          <w:bookmarkStart w:id="2533" w:name="para_a809970e_04fa_4ecb_aa04_0dd6c32d4e"/>
          <w:p>
            <w:pPr>
              <w:spacing w:before="180" w:after="0" w:line="240" w:lineRule="auto"/>
              <w:jc w:val="center"/>
            </w:pPr>
            <w:r>
              <w:rPr>
                <w:rFonts w:ascii="Arial" w:hAnsi="Arial"/>
                <w:color w:val="000000"/>
                <w:sz w:val="18"/>
              </w:rPr>
              <w:t>0000</w:t>
            </w:r>
          </w:p>
          <w:bookmarkEnd w:id="2533"/>
        </w:tc>
        <w:tc>
          <w:tcPr>
            <w:tcBorders>
              <w:bottom w:val="single" w:sz="4" w:color="000000"/>
              <w:right w:val="single" w:sz="4" w:color="000000"/>
            </w:tcBorders>
            <w:tcMar>
              <w:top w:w="40" w:type="dxa"/>
              <w:left w:w="40" w:type="dxa"/>
              <w:bottom w:w="40" w:type="dxa"/>
              <w:right w:w="40" w:type="dxa"/>
            </w:tcMar>
            <w:vAlign w:val="top"/>
          </w:tcPr>
          <w:bookmarkStart w:id="2534" w:name="para_9a129e2a_2a82_4c22_a5d2_10dc916f50"/>
          <w:p>
            <w:pPr>
              <w:spacing w:before="180" w:after="0" w:line="240" w:lineRule="auto"/>
              <w:jc w:val="center"/>
            </w:pPr>
            <w:r>
              <w:rPr>
                <w:rFonts w:ascii="Arial" w:hAnsi="Arial"/>
                <w:color w:val="000000"/>
                <w:sz w:val="18"/>
              </w:rPr>
              <w:t>None</w:t>
            </w:r>
          </w:p>
          <w:bookmarkEnd w:id="25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535" w:name="para_713bf13f_c0e3_4a86_bb93_82a42f2292"/>
          <w:p>
            <w:pPr>
              <w:spacing w:before="180" w:after="0" w:line="240" w:lineRule="auto"/>
            </w:pPr>
            <w:r>
              <w:rPr>
                <w:rFonts w:ascii="Arial" w:hAnsi="Arial"/>
                <w:color w:val="000000"/>
                <w:sz w:val="18"/>
              </w:rPr>
              <w:t>Pending</w:t>
            </w:r>
          </w:p>
          <w:bookmarkEnd w:id="2535"/>
        </w:tc>
        <w:tc>
          <w:tcPr>
            <w:tcBorders>
              <w:bottom w:val="single" w:sz="4" w:color="000000"/>
              <w:right w:val="single" w:sz="4" w:color="000000"/>
            </w:tcBorders>
            <w:tcMar>
              <w:top w:w="40" w:type="dxa"/>
              <w:left w:w="40" w:type="dxa"/>
              <w:bottom w:w="40" w:type="dxa"/>
              <w:right w:w="40" w:type="dxa"/>
            </w:tcMar>
            <w:vAlign w:val="top"/>
          </w:tcPr>
          <w:bookmarkStart w:id="2536" w:name="para_d511767e_695c_4178_a617_2712845d6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2536"/>
        </w:tc>
        <w:tc>
          <w:tcPr>
            <w:tcBorders>
              <w:bottom w:val="single" w:sz="4" w:color="000000"/>
              <w:right w:val="single" w:sz="4" w:color="000000"/>
            </w:tcBorders>
            <w:tcMar>
              <w:top w:w="40" w:type="dxa"/>
              <w:left w:w="40" w:type="dxa"/>
              <w:bottom w:w="40" w:type="dxa"/>
              <w:right w:w="40" w:type="dxa"/>
            </w:tcMar>
            <w:vAlign w:val="top"/>
          </w:tcPr>
          <w:bookmarkStart w:id="2537" w:name="para_60acd66b_0e8e_4bc7_b155_675ac8de0d"/>
          <w:p>
            <w:pPr>
              <w:spacing w:before="180" w:after="0" w:line="240" w:lineRule="auto"/>
              <w:jc w:val="center"/>
            </w:pPr>
            <w:r>
              <w:rPr>
                <w:rFonts w:ascii="Arial" w:hAnsi="Arial"/>
                <w:color w:val="000000"/>
                <w:sz w:val="18"/>
              </w:rPr>
              <w:t>FF00</w:t>
            </w:r>
          </w:p>
          <w:bookmarkEnd w:id="2537"/>
        </w:tc>
        <w:tc>
          <w:tcPr>
            <w:tcBorders>
              <w:bottom w:val="single" w:sz="4" w:color="000000"/>
              <w:right w:val="single" w:sz="4" w:color="000000"/>
            </w:tcBorders>
            <w:tcMar>
              <w:top w:w="40" w:type="dxa"/>
              <w:left w:w="40" w:type="dxa"/>
              <w:bottom w:w="40" w:type="dxa"/>
              <w:right w:w="40" w:type="dxa"/>
            </w:tcMar>
            <w:vAlign w:val="top"/>
          </w:tcPr>
          <w:bookmarkStart w:id="2538" w:name="para_87ec7658_7562_4cf8_8c08_b0953b0e81"/>
          <w:p>
            <w:pPr>
              <w:spacing w:before="180" w:after="0" w:line="240" w:lineRule="auto"/>
              <w:jc w:val="center"/>
            </w:pPr>
            <w:r>
              <w:rPr>
                <w:rFonts w:ascii="Arial" w:hAnsi="Arial"/>
                <w:color w:val="000000"/>
                <w:sz w:val="18"/>
              </w:rPr>
              <w:t>Identifier</w:t>
            </w:r>
          </w:p>
          <w:bookmarkEnd w:id="2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539" w:name="para_307dd287_86e7_4889_9675_082f3e13f1"/>
          <w:p>
            <w:pPr>
              <w:spacing w:before="180" w:after="0" w:line="240" w:lineRule="auto"/>
            </w:pPr>
            <w:r>
              <w:rPr>
                <w:rFonts w:ascii="Arial" w:hAnsi="Arial"/>
                <w:color w:val="000000"/>
                <w:sz w:val="18"/>
              </w:rPr>
              <w:t>Matches are continuing - Warning that one or more Optional Keys were not supported for existence and/or matching for this Identifier.</w:t>
            </w:r>
          </w:p>
          <w:bookmarkEnd w:id="2539"/>
        </w:tc>
        <w:tc>
          <w:tcPr>
            <w:tcBorders>
              <w:bottom w:val="single" w:sz="4" w:color="000000"/>
              <w:right w:val="single" w:sz="4" w:color="000000"/>
            </w:tcBorders>
            <w:tcMar>
              <w:top w:w="40" w:type="dxa"/>
              <w:left w:w="40" w:type="dxa"/>
              <w:bottom w:w="40" w:type="dxa"/>
              <w:right w:w="40" w:type="dxa"/>
            </w:tcMar>
            <w:vAlign w:val="top"/>
          </w:tcPr>
          <w:bookmarkStart w:id="2540" w:name="para_db873a12_7c7f_4917_aef6_9b7c887657"/>
          <w:p>
            <w:pPr>
              <w:spacing w:before="180" w:after="0" w:line="240" w:lineRule="auto"/>
              <w:jc w:val="center"/>
            </w:pPr>
            <w:r>
              <w:rPr>
                <w:rFonts w:ascii="Arial" w:hAnsi="Arial"/>
                <w:color w:val="000000"/>
                <w:sz w:val="18"/>
              </w:rPr>
              <w:t>FF01</w:t>
            </w:r>
          </w:p>
          <w:bookmarkEnd w:id="2540"/>
        </w:tc>
        <w:tc>
          <w:tcPr>
            <w:tcBorders>
              <w:bottom w:val="single" w:sz="4" w:color="000000"/>
              <w:right w:val="single" w:sz="4" w:color="000000"/>
            </w:tcBorders>
            <w:tcMar>
              <w:top w:w="40" w:type="dxa"/>
              <w:left w:w="40" w:type="dxa"/>
              <w:bottom w:w="40" w:type="dxa"/>
              <w:right w:w="40" w:type="dxa"/>
            </w:tcMar>
            <w:vAlign w:val="top"/>
          </w:tcPr>
          <w:bookmarkStart w:id="2541" w:name="para_f4bed044_9f39_4c30_93a5_a0522df63f"/>
          <w:p>
            <w:pPr>
              <w:spacing w:before="180" w:after="0" w:line="240" w:lineRule="auto"/>
              <w:jc w:val="center"/>
            </w:pPr>
            <w:r>
              <w:rPr>
                <w:rFonts w:ascii="Arial" w:hAnsi="Arial"/>
                <w:color w:val="000000"/>
                <w:sz w:val="18"/>
              </w:rPr>
              <w:t>Identifier</w:t>
            </w:r>
          </w:p>
          <w:bookmarkEnd w:id="2541"/>
        </w:tc>
      </w:tr>
    </w:tbl>
    <w:bookmarkStart w:id="2542" w:name="para_0319bd44_d9fd_40a9_b930_faca67fb16"/>
    <w:p>
      <w:pPr>
        <w:spacing w:before="180" w:after="0" w:line="240" w:lineRule="auto"/>
        <w:jc w:val="both"/>
      </w:pPr>
      <w:r>
        <w:rPr>
          <w:rFonts w:ascii="Arial" w:hAnsi="Arial"/>
          <w:color w:val="000000"/>
          <w:sz w:val="18"/>
        </w:rPr>
        <w:t>Some Failure Status Codes are implementation specific.</w:t>
      </w:r>
    </w:p>
    <w:bookmarkEnd w:id="2542"/>
    <w:bookmarkStart w:id="2543" w:name="para_1f1cc1cc_85a8_40f7_830f_ed07d0f5bf"/>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1">
        <w:r>
          <w:rPr>
            <w:rFonts w:ascii="Arial" w:hAnsi="Arial"/>
            <w:color w:val="000000"/>
            <w:sz w:val="18"/>
          </w:rPr>
          <w:t>Table C.4-1</w:t>
        </w:r>
      </w:hyperlink>
      <w:r>
        <w:rPr>
          <w:rFonts w:ascii="Arial" w:hAnsi="Arial"/>
          <w:color w:val="000000"/>
          <w:sz w:val="18"/>
        </w:rPr>
        <w:t>.</w:t>
      </w:r>
    </w:p>
    <w:bookmarkEnd w:id="2543"/>
    <w:bookmarkStart w:id="2544" w:name="para_4cc20629_3513_4298_a4f4_56768a5d6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1">
        <w:r>
          <w:rPr>
            <w:rFonts w:ascii="Arial" w:hAnsi="Arial"/>
            <w:color w:val="000000"/>
            <w:sz w:val="18"/>
          </w:rPr>
          <w:t>Table C.4-1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544"/>
    <w:bookmarkStart w:id="2545" w:name="sect_C_4_1_2"/>
    <w:p>
      <w:pPr>
        <w:spacing w:before="180" w:after="0" w:line="240" w:lineRule="auto"/>
      </w:pPr>
      <w:r>
        <w:rPr>
          <w:rFonts w:ascii="Arial" w:hAnsi="Arial"/>
          <w:b/>
          <w:color w:val="000000"/>
          <w:sz w:val="26"/>
        </w:rPr>
        <w:t>C.4.1.2 C-FIND SCU Behavior</w:t>
      </w:r>
    </w:p>
    <w:bookmarkEnd w:id="2545"/>
    <w:bookmarkStart w:id="2546" w:name="para_0bea2be4_33ed_44b4_b2bd_60ee997d5f"/>
    <w:p>
      <w:pPr>
        <w:spacing w:before="180" w:after="0" w:line="240" w:lineRule="auto"/>
        <w:jc w:val="both"/>
      </w:pPr>
      <w:r>
        <w:rPr>
          <w:rFonts w:ascii="Arial" w:hAnsi="Arial"/>
          <w:color w:val="000000"/>
          <w:sz w:val="18"/>
        </w:rPr>
        <w:t>This Section discusses both the baseline and extended behavior of the C-FIND SCU.</w:t>
      </w:r>
    </w:p>
    <w:bookmarkEnd w:id="2546"/>
    <w:bookmarkStart w:id="2547" w:name="sect_C_4_1_2_1"/>
    <w:p>
      <w:pPr>
        <w:spacing w:before="180" w:after="0" w:line="240" w:lineRule="auto"/>
      </w:pPr>
      <w:r>
        <w:rPr>
          <w:rFonts w:ascii="Arial" w:hAnsi="Arial"/>
          <w:b/>
          <w:color w:val="000000"/>
          <w:sz w:val="22"/>
        </w:rPr>
        <w:t>C.4.1.2.1 Baseline Behavior of SCU</w:t>
      </w:r>
    </w:p>
    <w:bookmarkEnd w:id="2547"/>
    <w:bookmarkStart w:id="2548" w:name="para_318ba65a_5f3c_4958_af1c_484f4a4e60"/>
    <w:p>
      <w:pPr>
        <w:spacing w:before="180" w:after="0" w:line="240" w:lineRule="auto"/>
        <w:jc w:val="both"/>
      </w:pPr>
      <w:r>
        <w:rPr>
          <w:rFonts w:ascii="Arial" w:hAnsi="Arial"/>
          <w:color w:val="000000"/>
          <w:sz w:val="18"/>
        </w:rPr>
        <w:t>All C-FIND SCUs shall be capable of generating query requests that meet the requirements of the Hierarchical Search.</w:t>
      </w:r>
    </w:p>
    <w:bookmarkEnd w:id="2548"/>
    <w:bookmarkStart w:id="2549" w:name="para_148f5bd9_394f_42f8_9179_4aeada5ef0"/>
    <w:p>
      <w:pPr>
        <w:spacing w:before="180" w:after="0" w:line="240" w:lineRule="auto"/>
        <w:jc w:val="both"/>
      </w:pPr>
      <w:r>
        <w:rPr>
          <w:rFonts w:ascii="Arial" w:hAnsi="Arial"/>
          <w:color w:val="000000"/>
          <w:sz w:val="18"/>
        </w:rPr>
        <w:t>The Identifier contained in a C-FIND request shall contain a single value in the Unique Key Attribute for each level above the Query/Retrieve level. No Required or Optional Keys shall be specified that are associated with levels above the Query/Retrieve level.</w:t>
      </w:r>
    </w:p>
    <w:bookmarkEnd w:id="2549"/>
    <w:bookmarkStart w:id="2550" w:name="para_88873b0e_2c7e_4c3e_a244_7b474e93d8"/>
    <w:p>
      <w:pPr>
        <w:spacing w:before="180" w:after="0" w:line="240" w:lineRule="auto"/>
        <w:jc w:val="both"/>
      </w:pPr>
      <w:r>
        <w:rPr>
          <w:rFonts w:ascii="Arial" w:hAnsi="Arial"/>
          <w:color w:val="000000"/>
          <w:sz w:val="18"/>
        </w:rPr>
        <w:t>The Unique Key Attribute associated with the Query/Retrieve level shall be contained in the C-FIND request and may specify Single Value Matching, Universal Value Matching, or List of UID Matching. In addition, Required and Optional Keys associated with the Query/Retrieve level may be contained in the Identifier.</w:t>
      </w:r>
    </w:p>
    <w:bookmarkEnd w:id="2550"/>
    <w:bookmarkStart w:id="2551" w:name="para_ee351783_8c55_4464_ab16_bd53803880"/>
    <w:p>
      <w:pPr>
        <w:spacing w:before="180" w:after="0" w:line="240" w:lineRule="auto"/>
        <w:jc w:val="both"/>
      </w:pPr>
      <w:r>
        <w:rPr>
          <w:rFonts w:ascii="Arial" w:hAnsi="Arial"/>
          <w:color w:val="000000"/>
          <w:sz w:val="18"/>
        </w:rPr>
        <w:t>An SCU conveys the following semantics using the C-FIND request:</w:t>
      </w:r>
    </w:p>
    <w:bookmarkEnd w:id="2551"/>
    <w:bookmarkStart w:id="2552" w:name="idm4932407296"/>
    <w:bookmarkStart w:id="2553" w:name="idm4932407040"/>
    <w:bookmarkStart w:id="2554" w:name="para_400875ed_8b2d_431e_b985_345effab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down to the Query/Retrieve level specified in the request.</w:t>
      </w:r>
    </w:p>
    <w:bookmarkEnd w:id="2554"/>
    <w:bookmarkEnd w:id="2553"/>
    <w:bookmarkEnd w:id="2552"/>
    <w:bookmarkStart w:id="2555" w:name="idm4932405776"/>
    <w:p>
      <w:pPr>
        <w:keepNext/>
        <w:spacing w:before="180" w:after="0" w:line="240" w:lineRule="auto"/>
        <w:ind w:left="540" w:right="360" w:firstLine="0"/>
        <w:jc w:val="both"/>
      </w:pPr>
      <w:r>
        <w:rPr>
          <w:rFonts w:ascii="Arial" w:hAnsi="Arial"/>
          <w:color w:val="000000"/>
          <w:sz w:val="18"/>
        </w:rPr>
        <w:t>Note</w:t>
      </w:r>
    </w:p>
    <w:bookmarkEnd w:id="2555"/>
    <w:bookmarkStart w:id="2556" w:name="idm4932405520"/>
    <w:bookmarkStart w:id="2557" w:name="idm4932405040"/>
    <w:bookmarkStart w:id="2558" w:name="para_e62450dd_26d0_4222_b7ff_af96158136"/>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not assume the SCP supports any Optional Keys. Hence, Optional Keys serve only to reduce network related overhead when they are supported by the SCP.</w:t>
      </w:r>
    </w:p>
    <w:bookmarkEnd w:id="2558"/>
    <w:bookmarkEnd w:id="2557"/>
    <w:bookmarkEnd w:id="2556"/>
    <w:bookmarkStart w:id="2559" w:name="idm4932403728"/>
    <w:bookmarkStart w:id="2560" w:name="para_7133aeab_f486_4d76_b8c1_8a86fdfed4"/>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SCU must be prepared to filter C-FIND responses when the SCP fails to support an Optional Key specified in the C-FIND request.</w:t>
      </w:r>
    </w:p>
    <w:bookmarkEnd w:id="2560"/>
    <w:bookmarkEnd w:id="2559"/>
    <w:bookmarkStart w:id="2561" w:name="idm4932402016"/>
    <w:bookmarkStart w:id="2562" w:name="para_54282c2f_0761_4161_a8d7_3419221c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 at the level of the query.</w:t>
      </w:r>
    </w:p>
    <w:bookmarkEnd w:id="2562"/>
    <w:bookmarkEnd w:id="2561"/>
    <w:bookmarkStart w:id="2563" w:name="idm4932400704"/>
    <w:bookmarkStart w:id="2564" w:name="para_8d313f77_cbb4_4e9a_ab90_fb68a3db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or Refused to convey the end of Pending responses.</w:t>
      </w:r>
    </w:p>
    <w:bookmarkEnd w:id="2564"/>
    <w:bookmarkEnd w:id="2563"/>
    <w:bookmarkStart w:id="2565" w:name="idm4932399392"/>
    <w:bookmarkStart w:id="2566" w:name="para_bc17d4ce_0852_45dc_96da_4b297fed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2566"/>
    <w:bookmarkEnd w:id="2565"/>
    <w:bookmarkStart w:id="2567" w:name="idm4932398064"/>
    <w:bookmarkStart w:id="2568" w:name="para_c1f550a3_19f2_49f9_98be_a38baf40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Canceled to indicate that the C-FIND-CANCEL was successful.</w:t>
      </w:r>
    </w:p>
    <w:bookmarkEnd w:id="2568"/>
    <w:bookmarkEnd w:id="2567"/>
    <w:bookmarkStart w:id="2569" w:name="sect_C_4_1_2_2"/>
    <w:p>
      <w:pPr>
        <w:spacing w:before="180" w:after="0" w:line="240" w:lineRule="auto"/>
      </w:pPr>
      <w:r>
        <w:rPr>
          <w:rFonts w:ascii="Arial" w:hAnsi="Arial"/>
          <w:b/>
          <w:color w:val="000000"/>
          <w:sz w:val="22"/>
        </w:rPr>
        <w:t>C.4.1.2.2 Extended Behavior of SCU</w:t>
      </w:r>
    </w:p>
    <w:bookmarkEnd w:id="2569"/>
    <w:bookmarkStart w:id="2570" w:name="para_36249b21_799c_4d9e_a900_148567883e"/>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570"/>
    <w:bookmarkStart w:id="2571" w:name="idm4932393920"/>
    <w:bookmarkStart w:id="2572" w:name="idm4932393664"/>
    <w:bookmarkStart w:id="2573" w:name="para_edec9e0d_71d4_4262_896f_6f2cae8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573"/>
    <w:bookmarkEnd w:id="2572"/>
    <w:bookmarkEnd w:id="2571"/>
    <w:bookmarkStart w:id="2574" w:name="idm4932392528"/>
    <w:bookmarkStart w:id="2575" w:name="para_17bd1d52_8f74_4bdb_883b_d9d5d799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575"/>
    <w:bookmarkEnd w:id="2574"/>
    <w:bookmarkStart w:id="2576" w:name="para_946fd320_0f68_4eb1_9665_dac67adb8a"/>
    <w:p>
      <w:pPr>
        <w:spacing w:before="180" w:after="0" w:line="240" w:lineRule="auto"/>
        <w:jc w:val="both"/>
      </w:pPr>
      <w:r>
        <w:rPr>
          <w:rFonts w:ascii="Arial" w:hAnsi="Arial"/>
          <w:color w:val="000000"/>
          <w:sz w:val="18"/>
        </w:rPr>
        <w:t>More than one option may be agreed upon.</w:t>
      </w:r>
    </w:p>
    <w:bookmarkEnd w:id="2576"/>
    <w:bookmarkStart w:id="2577" w:name="sect_C_4_1_2_2_1"/>
    <w:p>
      <w:pPr>
        <w:spacing w:before="180" w:after="0" w:line="240" w:lineRule="auto"/>
      </w:pPr>
      <w:r>
        <w:rPr>
          <w:rFonts w:ascii="Arial" w:hAnsi="Arial"/>
          <w:b/>
          <w:color w:val="000000"/>
          <w:sz w:val="18"/>
        </w:rPr>
        <w:t>C.4.1.2.2.1 Relational-Queries</w:t>
      </w:r>
    </w:p>
    <w:bookmarkEnd w:id="2577"/>
    <w:bookmarkStart w:id="2578" w:name="para_d21cbf5f_ab1b_420b_9f83_8a68235a4e"/>
    <w:p>
      <w:pPr>
        <w:spacing w:before="180" w:after="0" w:line="240" w:lineRule="auto"/>
        <w:jc w:val="both"/>
      </w:pPr>
      <w:r>
        <w:rPr>
          <w:rFonts w:ascii="Arial" w:hAnsi="Arial"/>
          <w:color w:val="000000"/>
          <w:sz w:val="18"/>
        </w:rPr>
        <w:t>The C-FIND Service with relational-queries allows any combination of keys at any level in the hierarchy. The Unique Key Attribute associated with the Query/Retrieve level shall be contained in the C-FIND request and may specify Single Value Matching, Universal Value Matching, or List of UID Matching. Support for relational-queries removes the baseline restriction that a Unique Key shall be specified for all levels above the Query/Retrieve level in the C-FIND request.</w:t>
      </w:r>
    </w:p>
    <w:bookmarkEnd w:id="2578"/>
    <w:bookmarkStart w:id="2579" w:name="sect_C_4_1_2_2_2"/>
    <w:p>
      <w:pPr>
        <w:spacing w:before="180" w:after="0" w:line="240" w:lineRule="auto"/>
      </w:pPr>
      <w:r>
        <w:rPr>
          <w:rFonts w:ascii="Arial" w:hAnsi="Arial"/>
          <w:b/>
          <w:color w:val="000000"/>
          <w:sz w:val="18"/>
        </w:rPr>
        <w:t>C.4.1.2.2.2 Enhanced Multi-Frame Image Conversion</w:t>
      </w:r>
    </w:p>
    <w:bookmarkEnd w:id="2579"/>
    <w:bookmarkStart w:id="2580" w:name="para_4a7dd942_0d90_4489_be20_d5d195e9fc"/>
    <w:p>
      <w:pPr>
        <w:spacing w:before="180" w:after="0" w:line="240" w:lineRule="auto"/>
        <w:jc w:val="both"/>
      </w:pPr>
      <w:r>
        <w:rPr>
          <w:rFonts w:ascii="Arial" w:hAnsi="Arial"/>
          <w:color w:val="000000"/>
          <w:sz w:val="18"/>
        </w:rPr>
        <w:t>The C-FIND Service with Enhanced Multi-Frame Image Conversion allows for selection of the default or an alternative view of the instances represented by the Information Model.</w:t>
      </w:r>
    </w:p>
    <w:bookmarkEnd w:id="2580"/>
    <w:bookmarkStart w:id="2581" w:name="para_a3194648_ad64_4190_9245_63bb273afc"/>
    <w:p>
      <w:pPr>
        <w:spacing w:before="180" w:after="0" w:line="240" w:lineRule="auto"/>
        <w:jc w:val="both"/>
      </w:pPr>
      <w:r>
        <w:rPr>
          <w:rFonts w:ascii="Arial" w:hAnsi="Arial"/>
          <w:color w:val="000000"/>
          <w:sz w:val="18"/>
        </w:rPr>
        <w:t>Support for Enhanced Multi-Frame Image Conversion allows the SCU to specify the Query/Retrieve View (0008,0053) in the Request Identifier with a value of either "CLASSIC" or "ENHANCED".</w:t>
      </w:r>
    </w:p>
    <w:bookmarkEnd w:id="2581"/>
    <w:bookmarkStart w:id="2582" w:name="para_a4d1c754_7514_4dd0_9767_1c65204e15"/>
    <w:p>
      <w:pPr>
        <w:spacing w:before="180" w:after="0" w:line="240" w:lineRule="auto"/>
        <w:jc w:val="both"/>
      </w:pPr>
      <w:r>
        <w:rPr>
          <w:rFonts w:ascii="Arial" w:hAnsi="Arial"/>
          <w:color w:val="000000"/>
          <w:sz w:val="18"/>
        </w:rPr>
        <w:t>If Query/Retrieve View (0008,0053) is not present in the Request Identifier, then the SCU requests that the SCP perform a match of all keys specified in the Identifier of the request against the information about the instances that it possesses, as received.</w:t>
      </w:r>
    </w:p>
    <w:bookmarkEnd w:id="2582"/>
    <w:bookmarkStart w:id="2583" w:name="para_56ae0d5b_0c39_4dc0_a563_53c919d047"/>
    <w:p>
      <w:pPr>
        <w:spacing w:before="180" w:after="0" w:line="240" w:lineRule="auto"/>
        <w:jc w:val="both"/>
      </w:pPr>
      <w:r>
        <w:rPr>
          <w:rFonts w:ascii="Arial" w:hAnsi="Arial"/>
          <w:color w:val="000000"/>
          <w:sz w:val="18"/>
        </w:rPr>
        <w:t>If Query/Retrieve View (0008,0053) is present with a value of "CLASSIC", then the SCU requests that the SCP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583"/>
    <w:bookmarkStart w:id="2584" w:name="para_745588d9_6350_4a79_a010_5ea7a22279"/>
    <w:p>
      <w:pPr>
        <w:spacing w:before="180" w:after="0" w:line="240" w:lineRule="auto"/>
        <w:jc w:val="both"/>
      </w:pPr>
      <w:r>
        <w:rPr>
          <w:rFonts w:ascii="Arial" w:hAnsi="Arial"/>
          <w:color w:val="000000"/>
          <w:sz w:val="18"/>
        </w:rPr>
        <w:t>If Query/Retrieve View (0008,0053) is present with a value of "ENHANCED", then the SCU requests that the SCP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584"/>
    <w:bookmarkStart w:id="2585" w:name="idm4932380640"/>
    <w:p>
      <w:pPr>
        <w:keepNext/>
        <w:spacing w:before="180" w:after="0" w:line="240" w:lineRule="auto"/>
        <w:ind w:left="360" w:right="360" w:firstLine="0"/>
        <w:jc w:val="both"/>
      </w:pPr>
      <w:r>
        <w:rPr>
          <w:rFonts w:ascii="Arial" w:hAnsi="Arial"/>
          <w:color w:val="000000"/>
          <w:sz w:val="18"/>
        </w:rPr>
        <w:t>Note</w:t>
      </w:r>
    </w:p>
    <w:bookmarkEnd w:id="2585"/>
    <w:bookmarkStart w:id="2586" w:name="idm4932380384"/>
    <w:bookmarkStart w:id="2587" w:name="idm4932379904"/>
    <w:bookmarkStart w:id="2588" w:name="para_71c57db0_8416_4775_b6db_9e4d1786c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returned. For example, if an entire series of single frame instances can be converted to a separate series of converted instances, a STUDY level C-FIND will not return both series.</w:t>
      </w:r>
    </w:p>
    <w:bookmarkEnd w:id="2588"/>
    <w:bookmarkEnd w:id="2587"/>
    <w:bookmarkEnd w:id="2586"/>
    <w:bookmarkStart w:id="2589" w:name="idm4932378528"/>
    <w:bookmarkStart w:id="2590" w:name="para_95dcaad1_c1d8_4fcd_b48c_9501a4c10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590"/>
    <w:bookmarkEnd w:id="2589"/>
    <w:bookmarkStart w:id="2591" w:name="idm4932377120"/>
    <w:bookmarkStart w:id="2592" w:name="para_47d83cd8_0e93_4b21_b4be_ed9e77e46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592"/>
    <w:bookmarkEnd w:id="2591"/>
    <w:bookmarkStart w:id="2593" w:name="idm4932375872"/>
    <w:bookmarkStart w:id="2594" w:name="para_856a123b_a25f_40ef_a0d5_46e29fbc2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Implementations may apply performance optimizations, such as pre-computing or caching the potential information against which CLASSIC and ENHANCED queries may be performed, in order to minimize significant delays between the query request and response caused by converting "on demand", but SCUs may need to consider the potential for a delayed response when configuring timeouts, etc.</w:t>
      </w:r>
    </w:p>
    <w:bookmarkEnd w:id="2594"/>
    <w:bookmarkEnd w:id="2593"/>
    <w:bookmarkStart w:id="2595" w:name="sect_C_4_1_3"/>
    <w:p>
      <w:pPr>
        <w:spacing w:before="180" w:after="0" w:line="240" w:lineRule="auto"/>
      </w:pPr>
      <w:r>
        <w:rPr>
          <w:rFonts w:ascii="Arial" w:hAnsi="Arial"/>
          <w:b/>
          <w:color w:val="000000"/>
          <w:sz w:val="26"/>
        </w:rPr>
        <w:t>C.4.1.3 C-FIND SCP Behavior</w:t>
      </w:r>
    </w:p>
    <w:bookmarkEnd w:id="2595"/>
    <w:bookmarkStart w:id="2596" w:name="para_c9f07729_0729_40f9_8480_f0d482e897"/>
    <w:p>
      <w:pPr>
        <w:spacing w:before="180" w:after="0" w:line="240" w:lineRule="auto"/>
        <w:jc w:val="both"/>
      </w:pPr>
      <w:r>
        <w:rPr>
          <w:rFonts w:ascii="Arial" w:hAnsi="Arial"/>
          <w:color w:val="000000"/>
          <w:sz w:val="18"/>
        </w:rPr>
        <w:t>This Section discusses both the baseline and extended behavior of the C-FIND SCP.</w:t>
      </w:r>
    </w:p>
    <w:bookmarkEnd w:id="2596"/>
    <w:bookmarkStart w:id="2597" w:name="sect_C_4_1_3_1"/>
    <w:p>
      <w:pPr>
        <w:spacing w:before="180" w:after="0" w:line="240" w:lineRule="auto"/>
      </w:pPr>
      <w:r>
        <w:rPr>
          <w:rFonts w:ascii="Arial" w:hAnsi="Arial"/>
          <w:b/>
          <w:color w:val="000000"/>
          <w:sz w:val="22"/>
        </w:rPr>
        <w:t>C.4.1.3.1 Baseline Behavior of SCP</w:t>
      </w:r>
    </w:p>
    <w:bookmarkEnd w:id="2597"/>
    <w:bookmarkStart w:id="2598" w:name="para_da74a352_41a4_4807_9908_262ee08eca"/>
    <w:p>
      <w:pPr>
        <w:spacing w:before="180" w:after="0" w:line="240" w:lineRule="auto"/>
        <w:jc w:val="both"/>
      </w:pPr>
      <w:r>
        <w:rPr>
          <w:rFonts w:ascii="Arial" w:hAnsi="Arial"/>
          <w:color w:val="000000"/>
          <w:sz w:val="18"/>
        </w:rPr>
        <w:t>All C-FIND SCPs shall be capable of processing queries that meet the requirements of the Hierarchical Search.</w:t>
      </w:r>
    </w:p>
    <w:bookmarkEnd w:id="2598"/>
    <w:bookmarkStart w:id="2599" w:name="para_80d344af_48f8_4009_b727_812b138c7b"/>
    <w:p>
      <w:pPr>
        <w:spacing w:before="180" w:after="0" w:line="240" w:lineRule="auto"/>
        <w:jc w:val="both"/>
      </w:pPr>
      <w:r>
        <w:rPr>
          <w:rFonts w:ascii="Arial" w:hAnsi="Arial"/>
          <w:color w:val="000000"/>
          <w:sz w:val="18"/>
        </w:rPr>
        <w:t>An SCP conveys the following semantics with a C-FIND response:</w:t>
      </w:r>
    </w:p>
    <w:bookmarkEnd w:id="2599"/>
    <w:bookmarkStart w:id="2600" w:name="idm4932368256"/>
    <w:bookmarkStart w:id="2601" w:name="idm4932368000"/>
    <w:bookmarkStart w:id="2602" w:name="para_1766b6cf_495e_4283_959d_27b65833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to the level specified in the request. Attribute matching is performed using the key values specified in the Identifier of the C-FIND request as defined in </w:t>
      </w:r>
      <w:hyperlink w:anchor="sect_C_2">
        <w:r>
          <w:rPr>
            <w:rFonts w:ascii="Arial" w:hAnsi="Arial"/>
            <w:color w:val="000000"/>
            <w:sz w:val="18"/>
          </w:rPr>
          <w:t>Section C.2</w:t>
        </w:r>
      </w:hyperlink>
      <w:r>
        <w:rPr>
          <w:rFonts w:ascii="Arial" w:hAnsi="Arial"/>
          <w:color w:val="000000"/>
          <w:sz w:val="18"/>
        </w:rPr>
        <w:t>.</w:t>
      </w:r>
    </w:p>
    <w:bookmarkEnd w:id="2602"/>
    <w:bookmarkEnd w:id="2601"/>
    <w:bookmarkEnd w:id="2600"/>
    <w:bookmarkStart w:id="2603" w:name="idm4932365808"/>
    <w:bookmarkStart w:id="2604" w:name="para_6e8e567a_d04d_4e96_9b60_0b992d5a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Hierarchical Search method. All such responses shall contain an Identifier whose Attributes contain values from a single match. All such responses shall contain a status of Pending.</w:t>
      </w:r>
    </w:p>
    <w:bookmarkEnd w:id="2604"/>
    <w:bookmarkEnd w:id="2603"/>
    <w:bookmarkStart w:id="2605" w:name="idm4932364416"/>
    <w:bookmarkStart w:id="2606" w:name="para_9dacf0dc_f518_4a47_828a_0f67ffb23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2606"/>
    <w:bookmarkEnd w:id="2605"/>
    <w:bookmarkStart w:id="2607" w:name="idm4932363152"/>
    <w:p>
      <w:pPr>
        <w:keepNext/>
        <w:spacing w:before="180" w:after="0" w:line="240" w:lineRule="auto"/>
        <w:ind w:left="540" w:right="360" w:firstLine="0"/>
        <w:jc w:val="both"/>
      </w:pPr>
      <w:r>
        <w:rPr>
          <w:rFonts w:ascii="Arial" w:hAnsi="Arial"/>
          <w:color w:val="000000"/>
          <w:sz w:val="18"/>
        </w:rPr>
        <w:t>Note</w:t>
      </w:r>
    </w:p>
    <w:bookmarkEnd w:id="2607"/>
    <w:bookmarkStart w:id="2608" w:name="para_889537a7_1adc_4785_a0fd_c71636983d"/>
    <w:p>
      <w:pPr>
        <w:spacing w:before="180" w:after="0" w:line="240" w:lineRule="auto"/>
        <w:ind w:left="540" w:right="360" w:firstLine="0"/>
        <w:jc w:val="both"/>
      </w:pPr>
      <w:r>
        <w:rPr>
          <w:rFonts w:ascii="Arial" w:hAnsi="Arial"/>
          <w:color w:val="000000"/>
          <w:sz w:val="18"/>
        </w:rPr>
        <w:t>When there are no matches, then no responses with a status of Pending are sent, only a single response with a status of Success.</w:t>
      </w:r>
    </w:p>
    <w:bookmarkEnd w:id="2608"/>
    <w:bookmarkStart w:id="2609" w:name="idm4932361744"/>
    <w:bookmarkStart w:id="2610" w:name="para_7c505f02_b4e2_4b8d_9967_37c9aeed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2610"/>
    <w:bookmarkEnd w:id="2609"/>
    <w:bookmarkStart w:id="2611" w:name="idm4932360384"/>
    <w:bookmarkStart w:id="2612" w:name="para_f3f98d6d_2d23_4b0e_8cd1_cd5582f3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Canceled.</w:t>
      </w:r>
    </w:p>
    <w:bookmarkEnd w:id="2612"/>
    <w:bookmarkEnd w:id="2611"/>
    <w:bookmarkStart w:id="2613" w:name="idm4932359072"/>
    <w:bookmarkStart w:id="2614" w:name="para_5737423b_f905_4b91_bcb8_46d6ef7e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matches for a C-FIND request at the Instance level.</w:t>
      </w:r>
    </w:p>
    <w:bookmarkEnd w:id="2614"/>
    <w:bookmarkEnd w:id="2613"/>
    <w:bookmarkStart w:id="2615" w:name="idm4932357104"/>
    <w:p>
      <w:pPr>
        <w:keepNext/>
        <w:spacing w:before="180" w:after="0" w:line="240" w:lineRule="auto"/>
        <w:ind w:left="540" w:right="360" w:firstLine="0"/>
        <w:jc w:val="both"/>
      </w:pPr>
      <w:r>
        <w:rPr>
          <w:rFonts w:ascii="Arial" w:hAnsi="Arial"/>
          <w:color w:val="000000"/>
          <w:sz w:val="18"/>
        </w:rPr>
        <w:t>Note</w:t>
      </w:r>
    </w:p>
    <w:bookmarkEnd w:id="2615"/>
    <w:bookmarkStart w:id="2616" w:name="para_8a57f25d_8c37_478e_b981_6d1c1b3463"/>
    <w:p>
      <w:pPr>
        <w:spacing w:before="180" w:after="0" w:line="240" w:lineRule="auto"/>
        <w:ind w:left="540" w:right="360" w:firstLine="0"/>
        <w:jc w:val="both"/>
      </w:pPr>
      <w:r>
        <w:rPr>
          <w:rFonts w:ascii="Arial" w:hAnsi="Arial"/>
          <w:color w:val="000000"/>
          <w:sz w:val="18"/>
        </w:rPr>
        <w:t>For query of images with alternate encodings, the SCP may select the appropriately encoded Instance for the request response based on identity of the SCU or other factors.</w:t>
      </w:r>
    </w:p>
    <w:bookmarkEnd w:id="2616"/>
    <w:bookmarkStart w:id="2617" w:name="sect_C_4_1_3_1_1"/>
    <w:p>
      <w:pPr>
        <w:spacing w:before="180" w:after="0" w:line="240" w:lineRule="auto"/>
      </w:pPr>
      <w:r>
        <w:rPr>
          <w:rFonts w:ascii="Arial" w:hAnsi="Arial"/>
          <w:b/>
          <w:color w:val="000000"/>
          <w:sz w:val="18"/>
        </w:rPr>
        <w:t>C.4.1.3.1.1 Hierarchical Search Method</w:t>
      </w:r>
    </w:p>
    <w:bookmarkEnd w:id="2617"/>
    <w:bookmarkStart w:id="2618" w:name="para_4d838aee_c06c_4b9c_b83a_95d0439ed3"/>
    <w:p>
      <w:pPr>
        <w:spacing w:before="180" w:after="0" w:line="240" w:lineRule="auto"/>
        <w:jc w:val="both"/>
      </w:pPr>
      <w:r>
        <w:rPr>
          <w:rFonts w:ascii="Arial" w:hAnsi="Arial"/>
          <w:color w:val="000000"/>
          <w:sz w:val="18"/>
        </w:rPr>
        <w:t>Starting at the top level in the Query/Retrieve Information Model, continuing until the level specified in the C-FIND request is reached, the following procedures are used to generate matches:</w:t>
      </w:r>
    </w:p>
    <w:bookmarkEnd w:id="2618"/>
    <w:bookmarkStart w:id="2619" w:name="idm4932353072"/>
    <w:bookmarkStart w:id="2620" w:name="idm4932352592"/>
    <w:bookmarkStart w:id="2621" w:name="para_ba8e6800_cf70_49ca_bb95_d6587fd24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If the current level is the level specified in the C-FIND request, then the key match strings contained in the Identifier of the C-FIND request are matched against the values of the Key Attributes for each entity at the current level. For each entity for which the Attributes match all of the specified match strings, construct an Identifier. This Identifier shall contain all of the Unique Keys at higher levels and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2621"/>
    <w:bookmarkEnd w:id="2620"/>
    <w:bookmarkEnd w:id="2619"/>
    <w:bookmarkStart w:id="2622" w:name="idm4932350720"/>
    <w:bookmarkStart w:id="2623" w:name="para_16ebfb19_3027_434b_89cd_8851491694"/>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Otherwise, if the current level is not the level specified in the C-FIND request and there is an entity matching the Unique Key Attribute value for this level specified in the C-FIND request, perform this procedure at the next level down in the hierarchy.</w:t>
      </w:r>
    </w:p>
    <w:bookmarkEnd w:id="2623"/>
    <w:bookmarkEnd w:id="2622"/>
    <w:bookmarkStart w:id="2624" w:name="idm4932349280"/>
    <w:bookmarkStart w:id="2625" w:name="para_874d6f6a_2497_4705_a3d3_d86d262da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Otherwise there are no matches; return a response with a status equal to Success.</w:t>
      </w:r>
    </w:p>
    <w:bookmarkEnd w:id="2625"/>
    <w:bookmarkEnd w:id="2624"/>
    <w:bookmarkStart w:id="2626" w:name="idm4932348176"/>
    <w:p>
      <w:pPr>
        <w:keepNext/>
        <w:spacing w:before="180" w:after="0" w:line="240" w:lineRule="auto"/>
        <w:ind w:left="720" w:right="360" w:firstLine="0"/>
        <w:jc w:val="both"/>
      </w:pPr>
      <w:r>
        <w:rPr>
          <w:rFonts w:ascii="Arial" w:hAnsi="Arial"/>
          <w:color w:val="000000"/>
          <w:sz w:val="18"/>
        </w:rPr>
        <w:t>Note</w:t>
      </w:r>
    </w:p>
    <w:bookmarkEnd w:id="2626"/>
    <w:bookmarkStart w:id="2627" w:name="para_a4f377a6_802c_4e9f_b7f0_217b01e04c"/>
    <w:p>
      <w:pPr>
        <w:spacing w:before="180" w:after="0" w:line="240" w:lineRule="auto"/>
        <w:ind w:left="720" w:right="360" w:firstLine="0"/>
        <w:jc w:val="both"/>
      </w:pPr>
      <w:r>
        <w:rPr>
          <w:rFonts w:ascii="Arial" w:hAnsi="Arial"/>
          <w:color w:val="000000"/>
          <w:sz w:val="18"/>
        </w:rPr>
        <w:t>The above description specifies a recursive procedure. It may recur upon itself multiple times as it goes down the hierarchical levels, but at each level it recurs only once.</w:t>
      </w:r>
    </w:p>
    <w:bookmarkEnd w:id="2627"/>
    <w:bookmarkStart w:id="2628" w:name="sect_C_4_1_3_2"/>
    <w:p>
      <w:pPr>
        <w:spacing w:before="180" w:after="0" w:line="240" w:lineRule="auto"/>
      </w:pPr>
      <w:r>
        <w:rPr>
          <w:rFonts w:ascii="Arial" w:hAnsi="Arial"/>
          <w:b/>
          <w:color w:val="000000"/>
          <w:sz w:val="22"/>
        </w:rPr>
        <w:t>C.4.1.3.2 Extended Behavior of SCP</w:t>
      </w:r>
    </w:p>
    <w:bookmarkEnd w:id="2628"/>
    <w:bookmarkStart w:id="2629" w:name="para_f51d80fa_4761_4e09_bedb_d559034fb9"/>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629"/>
    <w:bookmarkStart w:id="2630" w:name="idm4932343920"/>
    <w:bookmarkStart w:id="2631" w:name="idm4932343664"/>
    <w:bookmarkStart w:id="2632" w:name="para_5d53dab6_fb77_4d49_b852_d009dd91d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Relational-queries</w:t>
      </w:r>
    </w:p>
    <w:bookmarkEnd w:id="2632"/>
    <w:bookmarkEnd w:id="2631"/>
    <w:bookmarkEnd w:id="2630"/>
    <w:bookmarkStart w:id="2633" w:name="idm4932342480"/>
    <w:bookmarkStart w:id="2634" w:name="para_c4f5d7e0_cfdd_4842_a7a4_ca67a4c2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634"/>
    <w:bookmarkEnd w:id="2633"/>
    <w:bookmarkStart w:id="2635" w:name="para_9121674b_1eba_4abd_bca2_22a6176024"/>
    <w:p>
      <w:pPr>
        <w:spacing w:before="180" w:after="0" w:line="240" w:lineRule="auto"/>
        <w:jc w:val="both"/>
      </w:pPr>
      <w:r>
        <w:rPr>
          <w:rFonts w:ascii="Arial" w:hAnsi="Arial"/>
          <w:color w:val="000000"/>
          <w:sz w:val="18"/>
        </w:rPr>
        <w:t>More than one option may be agreed upon.</w:t>
      </w:r>
    </w:p>
    <w:bookmarkEnd w:id="2635"/>
    <w:bookmarkStart w:id="2636" w:name="sect_C_4_1_3_2_1"/>
    <w:p>
      <w:pPr>
        <w:spacing w:before="180" w:after="0" w:line="240" w:lineRule="auto"/>
      </w:pPr>
      <w:r>
        <w:rPr>
          <w:rFonts w:ascii="Arial" w:hAnsi="Arial"/>
          <w:b/>
          <w:color w:val="000000"/>
          <w:sz w:val="18"/>
        </w:rPr>
        <w:t>C.4.1.3.2.1 Relational-Queries</w:t>
      </w:r>
    </w:p>
    <w:bookmarkEnd w:id="2636"/>
    <w:bookmarkStart w:id="2637" w:name="para_f14b1872_270b_4deb_99da_d7e6ed8ccb"/>
    <w:p>
      <w:pPr>
        <w:spacing w:before="180" w:after="0" w:line="240" w:lineRule="auto"/>
        <w:jc w:val="both"/>
      </w:pPr>
      <w:r>
        <w:rPr>
          <w:rFonts w:ascii="Arial" w:hAnsi="Arial"/>
          <w:color w:val="000000"/>
          <w:sz w:val="18"/>
        </w:rPr>
        <w:t>The C-FIND Service with relational-queries allows any combination of keys at any level in the hierarchy. At the lowest level, a query using the relational-queries shall contain the Unique Key for that level with either a Single Value Match, a Wild Card Match, or a Universal Match. Support for relational-queries removes the baseline restriction that a Unique Key shall be specified for all levels above the Query/Retrieve level in the C-FIND request.</w:t>
      </w:r>
    </w:p>
    <w:bookmarkEnd w:id="2637"/>
    <w:bookmarkStart w:id="2638" w:name="para_661d5f1f_5388_47b5_951f_e40d39d0c4"/>
    <w:p>
      <w:pPr>
        <w:spacing w:before="180" w:after="0" w:line="240" w:lineRule="auto"/>
        <w:jc w:val="both"/>
      </w:pPr>
      <w:r>
        <w:rPr>
          <w:rFonts w:ascii="Arial" w:hAnsi="Arial"/>
          <w:color w:val="000000"/>
          <w:sz w:val="18"/>
        </w:rPr>
        <w:t>The C-FIND SCP shall perform matching based on all keys specified in the C-FIND request regardless of the Query/Retrieve level.</w:t>
      </w:r>
    </w:p>
    <w:bookmarkEnd w:id="2638"/>
    <w:bookmarkStart w:id="2639" w:name="sect_C_4_1_3_2_2"/>
    <w:p>
      <w:pPr>
        <w:spacing w:before="180" w:after="0" w:line="240" w:lineRule="auto"/>
      </w:pPr>
      <w:r>
        <w:rPr>
          <w:rFonts w:ascii="Arial" w:hAnsi="Arial"/>
          <w:b/>
          <w:color w:val="000000"/>
          <w:sz w:val="18"/>
        </w:rPr>
        <w:t>C.4.1.3.2.2 Relational Search Method</w:t>
      </w:r>
    </w:p>
    <w:bookmarkEnd w:id="2639"/>
    <w:bookmarkStart w:id="2640" w:name="para_a58959dd_a960_4876_8df7_1a98d55048"/>
    <w:p>
      <w:pPr>
        <w:spacing w:before="180" w:after="0" w:line="240" w:lineRule="auto"/>
        <w:jc w:val="both"/>
      </w:pPr>
      <w:r>
        <w:rPr>
          <w:rFonts w:ascii="Arial" w:hAnsi="Arial"/>
          <w:color w:val="000000"/>
          <w:sz w:val="18"/>
        </w:rPr>
        <w:t>A query using the relational method may contain any combination of keys at any level in the hierarchy. Starting at the top level in the Query/Retrieve Information Model, continuing until the Query/Retrieve level specified in the C-FIND request is reached, the following procedures are used to generate matches:</w:t>
      </w:r>
    </w:p>
    <w:bookmarkEnd w:id="2640"/>
    <w:bookmarkStart w:id="2641" w:name="idm4932334160"/>
    <w:bookmarkStart w:id="2642" w:name="idm4932333680"/>
    <w:bookmarkStart w:id="2643" w:name="para_28784582_21f8_4627_8978_55c12f83b8"/>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key match strings contained in the Identifier of the C-FIND request are matched against the values of the Key Attributes for each entity at the current level.</w:t>
      </w:r>
    </w:p>
    <w:bookmarkEnd w:id="2643"/>
    <w:bookmarkEnd w:id="2642"/>
    <w:bookmarkEnd w:id="2641"/>
    <w:bookmarkStart w:id="2644" w:name="idm4932332368"/>
    <w:bookmarkStart w:id="2645" w:name="para_9c19abe7_9f0b_4d6b_81e0_1da2abcf32"/>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If no Key Attribute is specified at the current level and the current level is not the level specified in the C-FIND request, the match shall be performed as if a wild card were specified for the Unique Key Attribute for the current level (i.e., all entities at the current level shall match).</w:t>
      </w:r>
    </w:p>
    <w:bookmarkEnd w:id="2645"/>
    <w:bookmarkEnd w:id="2644"/>
    <w:bookmarkStart w:id="2646" w:name="idm4932330928"/>
    <w:bookmarkStart w:id="2647" w:name="para_01463b54_97e6_4cbb_a0fe_e7c16fb34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If the current level is the level specified in the C-FIND request, then for each matching entity (a matching entity is one for which the Attributes match all of the specified match strings in the Key Attributes), construct an Identifier. This Identifier shall contain all of the Attributes generated by this procedure at higher levels on this recursion path and all of the values of the Key Attributes for this entity that match those in the C-FIND request.</w:t>
      </w:r>
    </w:p>
    <w:bookmarkEnd w:id="2647"/>
    <w:bookmarkEnd w:id="2646"/>
    <w:bookmarkStart w:id="2648" w:name="idm4932329280"/>
    <w:bookmarkStart w:id="2649" w:name="para_1082b1a7_decc_4107_b32b_278cbf9504"/>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Otherwise, if the current level is not the level specified in the C-FIND request, then for each matching entity construct a list of Attributes containing all of the matching Key Attributes and all Attributes that were prepared at the previous level for this entity. Then perform this procedure at the next level down in the hierarchy for each matching entity.</w:t>
      </w:r>
    </w:p>
    <w:bookmarkEnd w:id="2649"/>
    <w:bookmarkEnd w:id="2648"/>
    <w:bookmarkStart w:id="2650" w:name="idm4932327776"/>
    <w:bookmarkStart w:id="2651" w:name="para_d898ca5e_785f_4913_af51_4cfb2c917d"/>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Otherwise, if there are no matches, return a response with status equal to Success and no Identifier.</w:t>
      </w:r>
    </w:p>
    <w:bookmarkEnd w:id="2651"/>
    <w:bookmarkEnd w:id="2650"/>
    <w:bookmarkStart w:id="2652" w:name="idm4932326400"/>
    <w:p>
      <w:pPr>
        <w:keepNext/>
        <w:spacing w:before="180" w:after="0" w:line="240" w:lineRule="auto"/>
        <w:ind w:left="360" w:right="360" w:firstLine="0"/>
        <w:jc w:val="both"/>
      </w:pPr>
      <w:r>
        <w:rPr>
          <w:rFonts w:ascii="Arial" w:hAnsi="Arial"/>
          <w:color w:val="000000"/>
          <w:sz w:val="18"/>
        </w:rPr>
        <w:t>Note</w:t>
      </w:r>
    </w:p>
    <w:bookmarkEnd w:id="2652"/>
    <w:bookmarkStart w:id="2653" w:name="idm4932326144"/>
    <w:bookmarkStart w:id="2654" w:name="idm4932325664"/>
    <w:bookmarkStart w:id="2655" w:name="para_d0513815_ff96_4af9_98f3_d596329e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above description specifies a recursive procedure. It may recur upon itself multiple times as it goes down the hierarchical levels, and at each level, it may recur multiple times (one for each matching entity). This may result in a large number of Identifiers being generated.</w:t>
      </w:r>
    </w:p>
    <w:bookmarkEnd w:id="2655"/>
    <w:bookmarkEnd w:id="2654"/>
    <w:bookmarkEnd w:id="2653"/>
    <w:bookmarkStart w:id="2656" w:name="idm4932324240"/>
    <w:bookmarkStart w:id="2657" w:name="para_211ffbce_b8b2_484a_9975_53da3e529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not required that the above defined procedure be used to generate matches. It is expected that implementations will incorporate different algorithms for performing searches of the databases. For a given query, the set of matches shall be equivalent to that which would be generated by the above procedure.</w:t>
      </w:r>
    </w:p>
    <w:bookmarkEnd w:id="2657"/>
    <w:bookmarkEnd w:id="2656"/>
    <w:bookmarkStart w:id="2658" w:name="sect_C_4_1_3_2_3"/>
    <w:p>
      <w:pPr>
        <w:spacing w:before="180" w:after="0" w:line="240" w:lineRule="auto"/>
      </w:pPr>
      <w:r>
        <w:rPr>
          <w:rFonts w:ascii="Arial" w:hAnsi="Arial"/>
          <w:b/>
          <w:color w:val="000000"/>
          <w:sz w:val="18"/>
        </w:rPr>
        <w:t>C.4.1.3.2.3 Enhanced Multi-Frame Image Conversion</w:t>
      </w:r>
    </w:p>
    <w:bookmarkEnd w:id="2658"/>
    <w:bookmarkStart w:id="2659" w:name="para_24f285ef_7e4a_40d2_bd40_7e08d4cbff"/>
    <w:p>
      <w:pPr>
        <w:spacing w:before="180" w:after="0" w:line="240" w:lineRule="auto"/>
        <w:jc w:val="both"/>
      </w:pPr>
      <w:r>
        <w:rPr>
          <w:rFonts w:ascii="Arial" w:hAnsi="Arial"/>
          <w:color w:val="000000"/>
          <w:sz w:val="18"/>
        </w:rPr>
        <w:t>If Query/Retrieve View (0008,0053) is not present in the Request Identifier, then the SCP shall perform a match of all keys specified in the Identifier of the request against the information about the instances that it possesses, as received.</w:t>
      </w:r>
    </w:p>
    <w:bookmarkEnd w:id="2659"/>
    <w:bookmarkStart w:id="2660" w:name="para_77964118_341f_4e03_8d83_56afecefbd"/>
    <w:p>
      <w:pPr>
        <w:spacing w:before="180" w:after="0" w:line="240" w:lineRule="auto"/>
        <w:jc w:val="both"/>
      </w:pPr>
      <w:r>
        <w:rPr>
          <w:rFonts w:ascii="Arial" w:hAnsi="Arial"/>
          <w:color w:val="000000"/>
          <w:sz w:val="18"/>
        </w:rPr>
        <w:t>If Query/Retrieve View (0008,0053) is present with a value of "CLASSIC", then the SCP shall perform a match of all keys specified in the Identifier of the request against the information about Classic single frame Instances (converted from Enhanced multi-frame Instances if required), as well as any instances that were converted to preserve referential integrity, and any that did not need to be converted.</w:t>
      </w:r>
    </w:p>
    <w:bookmarkEnd w:id="2660"/>
    <w:bookmarkStart w:id="2661" w:name="para_742977a7_73a8_4d3e_a54e_35ecd953b3"/>
    <w:p>
      <w:pPr>
        <w:spacing w:before="180" w:after="0" w:line="240" w:lineRule="auto"/>
        <w:jc w:val="both"/>
      </w:pPr>
      <w:r>
        <w:rPr>
          <w:rFonts w:ascii="Arial" w:hAnsi="Arial"/>
          <w:color w:val="000000"/>
          <w:sz w:val="18"/>
        </w:rPr>
        <w:t>If Query/Retrieve View (0008,0053) is present with a value of "ENHANCED", then the SCP shall perform a match of all keys specified in the Identifier of the request against the information about Enhanced multi-frame Instances (converted from Classic single frame Instances if required), as well as any instances that were converted to preserve referential integrity, and any that did not need to be converted.</w:t>
      </w:r>
    </w:p>
    <w:bookmarkEnd w:id="2661"/>
    <w:bookmarkStart w:id="2662" w:name="idm4932317504"/>
    <w:p>
      <w:pPr>
        <w:keepNext/>
        <w:spacing w:before="180" w:after="0" w:line="240" w:lineRule="auto"/>
        <w:ind w:left="360" w:right="360" w:firstLine="0"/>
        <w:jc w:val="both"/>
      </w:pPr>
      <w:r>
        <w:rPr>
          <w:rFonts w:ascii="Arial" w:hAnsi="Arial"/>
          <w:color w:val="000000"/>
          <w:sz w:val="18"/>
        </w:rPr>
        <w:t>Note</w:t>
      </w:r>
    </w:p>
    <w:bookmarkEnd w:id="2662"/>
    <w:bookmarkStart w:id="2663" w:name="idm4932317248"/>
    <w:bookmarkStart w:id="2664" w:name="idm4932316768"/>
    <w:bookmarkStart w:id="2665" w:name="para_e64a821e_3e37_48dc_b250_fcf2ccdc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return information that is duplicated. For example, if an entire series of single frame instances can be converted to a separate series of converted instances, a STUDY level C-FIND will not return both series.</w:t>
      </w:r>
    </w:p>
    <w:bookmarkEnd w:id="2665"/>
    <w:bookmarkEnd w:id="2664"/>
    <w:bookmarkEnd w:id="2663"/>
    <w:bookmarkStart w:id="2666" w:name="idm4932315344"/>
    <w:bookmarkStart w:id="2667" w:name="para_a8a050b4_a799_4033_9b91_859b16053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667"/>
    <w:bookmarkEnd w:id="2666"/>
    <w:bookmarkStart w:id="2668" w:name="idm4932313936"/>
    <w:bookmarkStart w:id="2669" w:name="para_610935cc_4782_4fe8_a351_ddefa9bbd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Unconverted instances, such as for other modalities like Ultrasound, will appear identical regardless of view.</w:t>
      </w:r>
    </w:p>
    <w:bookmarkEnd w:id="2669"/>
    <w:bookmarkEnd w:id="2668"/>
    <w:bookmarkStart w:id="2670" w:name="sect_C_4_2"/>
    <w:p>
      <w:pPr>
        <w:spacing w:before="180" w:after="0" w:line="240" w:lineRule="auto"/>
      </w:pPr>
      <w:r>
        <w:rPr>
          <w:rFonts w:ascii="Arial" w:hAnsi="Arial"/>
          <w:b/>
          <w:color w:val="000000"/>
          <w:sz w:val="24"/>
        </w:rPr>
        <w:t>C.4.2 C-MOVE Operation</w:t>
      </w:r>
    </w:p>
    <w:bookmarkEnd w:id="2670"/>
    <w:bookmarkStart w:id="2671" w:name="para_7848f0f8_fcf5_48fc_845d_5ce96fae2b"/>
    <w:p>
      <w:pPr>
        <w:spacing w:before="180" w:after="0" w:line="240" w:lineRule="auto"/>
        <w:jc w:val="both"/>
      </w:pPr>
      <w:r>
        <w:rPr>
          <w:rFonts w:ascii="Arial" w:hAnsi="Arial"/>
          <w:color w:val="000000"/>
          <w:sz w:val="18"/>
        </w:rPr>
        <w:t xml:space="preserve">SCUs of some SOP Classes of the Query/Retrieve Service Class may generate retrievals using the C-MOVE operation as described in </w:t>
      </w:r>
      <w:hyperlink r:id="r364">
        <w:r>
          <w:rPr>
            <w:rFonts w:ascii="Arial" w:hAnsi="Arial"/>
            <w:color w:val="000000"/>
            <w:sz w:val="18"/>
          </w:rPr>
          <w:t>PS3.7</w:t>
        </w:r>
      </w:hyperlink>
      <w:r>
        <w:rPr>
          <w:rFonts w:ascii="Arial" w:hAnsi="Arial"/>
          <w:color w:val="000000"/>
          <w:sz w:val="18"/>
        </w:rPr>
        <w:t>. The C-MOVE operation allows an application entity to instruct another application entity to transfer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2671"/>
    <w:bookmarkStart w:id="2672" w:name="idm4932307968"/>
    <w:p>
      <w:pPr>
        <w:keepNext/>
        <w:spacing w:before="180" w:after="0" w:line="240" w:lineRule="auto"/>
        <w:ind w:left="360" w:right="360" w:firstLine="0"/>
        <w:jc w:val="both"/>
      </w:pPr>
      <w:r>
        <w:rPr>
          <w:rFonts w:ascii="Arial" w:hAnsi="Arial"/>
          <w:color w:val="000000"/>
          <w:sz w:val="18"/>
        </w:rPr>
        <w:t>Note</w:t>
      </w:r>
    </w:p>
    <w:bookmarkEnd w:id="2672"/>
    <w:bookmarkStart w:id="2673" w:name="para_2d4c09cf_c732_4c9b_89ce_2ef3a3a00c"/>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2673"/>
    <w:bookmarkStart w:id="2674" w:name="para_5e818ff3_0249_4e45_901b_63ea5cd8e9"/>
    <w:p>
      <w:pPr>
        <w:spacing w:before="180" w:after="0" w:line="240" w:lineRule="auto"/>
        <w:jc w:val="both"/>
      </w:pPr>
      <w:r>
        <w:rPr>
          <w:rFonts w:ascii="Arial" w:hAnsi="Arial"/>
          <w:color w:val="000000"/>
          <w:sz w:val="18"/>
        </w:rPr>
        <w:t xml:space="preserve">A C-MOVE request may be performed to any level of the Query/Retrieve Information Model. However, the transfer of stored SOP Instances may not be performed at this level. The level at which the transfer is performed depends upon the SOP Class (see </w:t>
      </w:r>
      <w:hyperlink w:anchor="sect_C_6">
        <w:r>
          <w:rPr>
            <w:rFonts w:ascii="Arial" w:hAnsi="Arial"/>
            <w:color w:val="000000"/>
            <w:sz w:val="18"/>
          </w:rPr>
          <w:t>Section C.6</w:t>
        </w:r>
      </w:hyperlink>
      <w:r>
        <w:rPr>
          <w:rFonts w:ascii="Arial" w:hAnsi="Arial"/>
          <w:color w:val="000000"/>
          <w:sz w:val="18"/>
        </w:rPr>
        <w:t>).</w:t>
      </w:r>
    </w:p>
    <w:bookmarkEnd w:id="2674"/>
    <w:bookmarkStart w:id="2675" w:name="sect_C_4_2_1"/>
    <w:p>
      <w:pPr>
        <w:spacing w:before="180" w:after="0" w:line="240" w:lineRule="auto"/>
      </w:pPr>
      <w:r>
        <w:rPr>
          <w:rFonts w:ascii="Arial" w:hAnsi="Arial"/>
          <w:b/>
          <w:color w:val="000000"/>
          <w:sz w:val="26"/>
        </w:rPr>
        <w:t>C.4.2.1 C-MOVE Service Parameters</w:t>
      </w:r>
    </w:p>
    <w:bookmarkEnd w:id="2675"/>
    <w:bookmarkStart w:id="2676" w:name="sect_C_4_2_1_1"/>
    <w:p>
      <w:pPr>
        <w:spacing w:before="180" w:after="0" w:line="240" w:lineRule="auto"/>
      </w:pPr>
      <w:r>
        <w:rPr>
          <w:rFonts w:ascii="Arial" w:hAnsi="Arial"/>
          <w:b/>
          <w:color w:val="000000"/>
          <w:sz w:val="22"/>
        </w:rPr>
        <w:t>C.4.2.1.1 SOP Class UID</w:t>
      </w:r>
    </w:p>
    <w:bookmarkEnd w:id="2676"/>
    <w:bookmarkStart w:id="2677" w:name="para_584d7b56_ba74_401f_8749_f6ee70fed1"/>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2677"/>
    <w:bookmarkStart w:id="2678" w:name="sect_C_4_2_1_2"/>
    <w:p>
      <w:pPr>
        <w:spacing w:before="180" w:after="0" w:line="240" w:lineRule="auto"/>
      </w:pPr>
      <w:r>
        <w:rPr>
          <w:rFonts w:ascii="Arial" w:hAnsi="Arial"/>
          <w:b/>
          <w:color w:val="000000"/>
          <w:sz w:val="22"/>
        </w:rPr>
        <w:t>C.4.2.1.2 Priority</w:t>
      </w:r>
    </w:p>
    <w:bookmarkEnd w:id="2678"/>
    <w:bookmarkStart w:id="2679" w:name="para_2e9dc33f_04c0_46b7_88e1_5169975ec6"/>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2679"/>
    <w:bookmarkStart w:id="2680" w:name="para_d78ddae0_5c2a_4e3d_8df2_85610beeb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680"/>
    <w:bookmarkStart w:id="2681" w:name="sect_C_4_2_1_3"/>
    <w:p>
      <w:pPr>
        <w:spacing w:before="180" w:after="0" w:line="240" w:lineRule="auto"/>
      </w:pPr>
      <w:r>
        <w:rPr>
          <w:rFonts w:ascii="Arial" w:hAnsi="Arial"/>
          <w:b/>
          <w:color w:val="000000"/>
          <w:sz w:val="22"/>
        </w:rPr>
        <w:t>C.4.2.1.3 Move Destination</w:t>
      </w:r>
    </w:p>
    <w:bookmarkEnd w:id="2681"/>
    <w:bookmarkStart w:id="2682" w:name="para_81973112_4670_4d7c_9213_d525cc33e4"/>
    <w:p>
      <w:pPr>
        <w:spacing w:before="180" w:after="0" w:line="240" w:lineRule="auto"/>
        <w:jc w:val="both"/>
      </w:pPr>
      <w:r>
        <w:rPr>
          <w:rFonts w:ascii="Arial" w:hAnsi="Arial"/>
          <w:color w:val="000000"/>
          <w:sz w:val="18"/>
        </w:rPr>
        <w:t>Move Destination specifies the Application Entity Title of the receiver of the C-STORE sub-operations.</w:t>
      </w:r>
    </w:p>
    <w:bookmarkEnd w:id="2682"/>
    <w:bookmarkStart w:id="2683" w:name="sect_C_4_2_1_4"/>
    <w:p>
      <w:pPr>
        <w:spacing w:before="180" w:after="0" w:line="240" w:lineRule="auto"/>
      </w:pPr>
      <w:r>
        <w:rPr>
          <w:rFonts w:ascii="Arial" w:hAnsi="Arial"/>
          <w:b/>
          <w:color w:val="000000"/>
          <w:sz w:val="22"/>
        </w:rPr>
        <w:t>C.4.2.1.4 Identifier</w:t>
      </w:r>
    </w:p>
    <w:bookmarkEnd w:id="2683"/>
    <w:bookmarkStart w:id="2684" w:name="para_7024547d_5cb3_47af_9ac9_17c51f34cc"/>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2_1_4_2">
        <w:r>
          <w:rPr>
            <w:rFonts w:ascii="Arial" w:hAnsi="Arial"/>
            <w:color w:val="000000"/>
            <w:sz w:val="18"/>
          </w:rPr>
          <w:t>Section C.4.2.1.4.2</w:t>
        </w:r>
      </w:hyperlink>
      <w:r>
        <w:rPr>
          <w:rFonts w:ascii="Arial" w:hAnsi="Arial"/>
          <w:color w:val="000000"/>
          <w:sz w:val="18"/>
        </w:rPr>
        <w:t>.</w:t>
      </w:r>
    </w:p>
    <w:bookmarkEnd w:id="2684"/>
    <w:bookmarkStart w:id="2685" w:name="idm4932292144"/>
    <w:p>
      <w:pPr>
        <w:keepNext/>
        <w:spacing w:before="180" w:after="0" w:line="240" w:lineRule="auto"/>
        <w:ind w:left="360" w:right="360" w:firstLine="0"/>
        <w:jc w:val="both"/>
      </w:pPr>
      <w:r>
        <w:rPr>
          <w:rFonts w:ascii="Arial" w:hAnsi="Arial"/>
          <w:color w:val="000000"/>
          <w:sz w:val="18"/>
        </w:rPr>
        <w:t>Note</w:t>
      </w:r>
    </w:p>
    <w:bookmarkEnd w:id="2685"/>
    <w:bookmarkStart w:id="2686" w:name="para_01db9bb8_ad58_474e_9646_e875d740ec"/>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365">
        <w:r>
          <w:rPr>
            <w:rFonts w:ascii="Arial" w:hAnsi="Arial"/>
            <w:color w:val="000000"/>
            <w:sz w:val="18"/>
          </w:rPr>
          <w:t>PS3.7</w:t>
        </w:r>
      </w:hyperlink>
      <w:r>
        <w:rPr>
          <w:rFonts w:ascii="Arial" w:hAnsi="Arial"/>
          <w:color w:val="000000"/>
          <w:sz w:val="18"/>
        </w:rPr>
        <w:t xml:space="preserve"> but is specialized for use with this service.</w:t>
      </w:r>
    </w:p>
    <w:bookmarkEnd w:id="2686"/>
    <w:bookmarkStart w:id="2687" w:name="sect_C_4_2_1_4_1"/>
    <w:p>
      <w:pPr>
        <w:spacing w:before="180" w:after="0" w:line="240" w:lineRule="auto"/>
      </w:pPr>
      <w:r>
        <w:rPr>
          <w:rFonts w:ascii="Arial" w:hAnsi="Arial"/>
          <w:b/>
          <w:color w:val="000000"/>
          <w:sz w:val="18"/>
        </w:rPr>
        <w:t>C.4.2.1.4.1 Request Identifier Structure</w:t>
      </w:r>
    </w:p>
    <w:bookmarkEnd w:id="2687"/>
    <w:bookmarkStart w:id="2688" w:name="para_a4fee0b9_656b_441a_a898_19bb36cac1"/>
    <w:p>
      <w:pPr>
        <w:spacing w:before="180" w:after="0" w:line="240" w:lineRule="auto"/>
        <w:jc w:val="both"/>
      </w:pPr>
      <w:r>
        <w:rPr>
          <w:rFonts w:ascii="Arial" w:hAnsi="Arial"/>
          <w:color w:val="000000"/>
          <w:sz w:val="18"/>
        </w:rPr>
        <w:t>An Identifier in a C-MOVE request shall contain:</w:t>
      </w:r>
    </w:p>
    <w:bookmarkEnd w:id="2688"/>
    <w:bookmarkStart w:id="2689" w:name="idm4932287680"/>
    <w:bookmarkStart w:id="2690" w:name="idm4932287424"/>
    <w:bookmarkStart w:id="2691" w:name="para_7c49a4d5_6710_4641_9360_e9b97ef84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691"/>
    <w:bookmarkEnd w:id="2690"/>
    <w:bookmarkEnd w:id="2689"/>
    <w:bookmarkStart w:id="2692" w:name="idm4932286208"/>
    <w:bookmarkStart w:id="2693" w:name="para_179c570e_5189_4a87_b196_0a691cb6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the SOP Instance UIDs (0008,0018)</w:t>
      </w:r>
    </w:p>
    <w:bookmarkEnd w:id="2693"/>
    <w:bookmarkEnd w:id="2692"/>
    <w:bookmarkStart w:id="2694" w:name="idm4932284896"/>
    <w:bookmarkStart w:id="2695" w:name="para_38bfca18_2255_4d6f_90c5_0d06881e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695"/>
    <w:bookmarkEnd w:id="2694"/>
    <w:bookmarkStart w:id="2696" w:name="para_a3f47d4c_e529_4570_9fec_12efc1ada2"/>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696"/>
    <w:bookmarkStart w:id="2697" w:name="para_1edaed3a_3c6c_4552_9b6e_c40720103e"/>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697"/>
    <w:bookmarkStart w:id="2698" w:name="idm4932281440"/>
    <w:p>
      <w:pPr>
        <w:keepNext/>
        <w:spacing w:before="180" w:after="0" w:line="240" w:lineRule="auto"/>
        <w:ind w:left="360" w:right="360" w:firstLine="0"/>
        <w:jc w:val="both"/>
      </w:pPr>
      <w:r>
        <w:rPr>
          <w:rFonts w:ascii="Arial" w:hAnsi="Arial"/>
          <w:color w:val="000000"/>
          <w:sz w:val="18"/>
        </w:rPr>
        <w:t>Note</w:t>
      </w:r>
    </w:p>
    <w:bookmarkEnd w:id="2698"/>
    <w:bookmarkStart w:id="2699" w:name="idm4932281184"/>
    <w:bookmarkStart w:id="2700" w:name="idm4932280928"/>
    <w:bookmarkStart w:id="2701" w:name="para_6d8041a1_ddce_405f_8cd1_62f80f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701"/>
    <w:bookmarkEnd w:id="2700"/>
    <w:bookmarkEnd w:id="2699"/>
    <w:bookmarkStart w:id="2702" w:name="idm4932279504"/>
    <w:bookmarkStart w:id="2703" w:name="para_747fe14b_eaf2_4098_aecf_bbe0af5de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703"/>
    <w:bookmarkEnd w:id="2702"/>
    <w:bookmarkStart w:id="2704" w:name="sect_C_4_2_1_4_2"/>
    <w:p>
      <w:pPr>
        <w:spacing w:before="180" w:after="0" w:line="240" w:lineRule="auto"/>
      </w:pPr>
      <w:r>
        <w:rPr>
          <w:rFonts w:ascii="Arial" w:hAnsi="Arial"/>
          <w:b/>
          <w:color w:val="000000"/>
          <w:sz w:val="18"/>
        </w:rPr>
        <w:t>C.4.2.1.4.2 Response Identifier Structure</w:t>
      </w:r>
    </w:p>
    <w:bookmarkEnd w:id="2704"/>
    <w:bookmarkStart w:id="2705" w:name="para_a3be6679_565a_4810_890d_e48a071f96"/>
    <w:p>
      <w:pPr>
        <w:spacing w:before="180" w:after="0" w:line="240" w:lineRule="auto"/>
        <w:jc w:val="both"/>
      </w:pPr>
      <w:r>
        <w:rPr>
          <w:rFonts w:ascii="Arial" w:hAnsi="Arial"/>
          <w:color w:val="000000"/>
          <w:sz w:val="18"/>
        </w:rPr>
        <w:t>The Failed SOP Instance UID List (0008,0058) specifies a list of UIDs of the C-STORE sub-operation SOP Instances for which this C-MOVE operation has failed. An Identifier in a C-MOVE response shall conditionally contain the Failed SOP Instance UID List (0008,0058) based on the C-MOVE response status value. If no C-STORE sub-operation failed, Failed SOP Instance UID List (0008,0058) is absent and therefore no Data Set shall be sent in the C-MOVE response.</w:t>
      </w:r>
    </w:p>
    <w:bookmarkEnd w:id="2705"/>
    <w:bookmarkStart w:id="2706" w:name="para_709412ab_4710_4272_82fa_6e75bc3210"/>
    <w:p>
      <w:pPr>
        <w:spacing w:before="180" w:after="0" w:line="240" w:lineRule="auto"/>
        <w:jc w:val="both"/>
      </w:pPr>
      <w:r>
        <w:rPr>
          <w:rFonts w:ascii="Arial" w:hAnsi="Arial"/>
          <w:color w:val="000000"/>
          <w:sz w:val="18"/>
        </w:rPr>
        <w:t>Specific Character Set (0008,0005) shall not be present.</w:t>
      </w:r>
    </w:p>
    <w:bookmarkEnd w:id="2706"/>
    <w:bookmarkStart w:id="2707" w:name="para_72da7675_21fa_49a5_9e1a_64b14b5b28"/>
    <w:p>
      <w:pPr>
        <w:spacing w:before="180" w:after="0" w:line="240" w:lineRule="auto"/>
        <w:jc w:val="both"/>
      </w:pPr>
      <w:r>
        <w:rPr>
          <w:rFonts w:ascii="Arial" w:hAnsi="Arial"/>
          <w:color w:val="000000"/>
          <w:sz w:val="18"/>
        </w:rPr>
        <w:t>The Identifier in a C-MOVE response with a status of:</w:t>
      </w:r>
    </w:p>
    <w:bookmarkEnd w:id="2707"/>
    <w:bookmarkStart w:id="2708" w:name="idm4932273440"/>
    <w:bookmarkStart w:id="2709" w:name="idm4932273184"/>
    <w:bookmarkStart w:id="2710" w:name="para_1a3e3aeb_0da3_4bfc_b07a_32f8edae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710"/>
    <w:bookmarkEnd w:id="2709"/>
    <w:bookmarkEnd w:id="2708"/>
    <w:bookmarkStart w:id="2711" w:name="idm4932271952"/>
    <w:bookmarkStart w:id="2712" w:name="para_64e582d9_facf_4b87_ad43_f6a3f24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712"/>
    <w:bookmarkEnd w:id="2711"/>
    <w:bookmarkStart w:id="2713" w:name="sect_C_4_2_1_5"/>
    <w:p>
      <w:pPr>
        <w:spacing w:before="180" w:after="0" w:line="240" w:lineRule="auto"/>
      </w:pPr>
      <w:r>
        <w:rPr>
          <w:rFonts w:ascii="Arial" w:hAnsi="Arial"/>
          <w:b/>
          <w:color w:val="000000"/>
          <w:sz w:val="22"/>
        </w:rPr>
        <w:t>C.4.2.1.5 Status</w:t>
      </w:r>
    </w:p>
    <w:bookmarkEnd w:id="2713"/>
    <w:bookmarkStart w:id="2714" w:name="para_f654a98a_acde_4946_b449_f2f160930d"/>
    <w:p>
      <w:pPr>
        <w:spacing w:before="180" w:after="0" w:line="240" w:lineRule="auto"/>
        <w:jc w:val="both"/>
      </w:pPr>
      <w:hyperlink w:anchor="table_C_4_2">
        <w:r>
          <w:rPr>
            <w:rFonts w:ascii="Arial" w:hAnsi="Arial"/>
            <w:color w:val="000000"/>
            <w:sz w:val="18"/>
          </w:rPr>
          <w:t>Table C.4-2</w:t>
        </w:r>
      </w:hyperlink>
      <w:r>
        <w:rPr>
          <w:rFonts w:ascii="Arial" w:hAnsi="Arial"/>
          <w:color w:val="000000"/>
          <w:sz w:val="18"/>
        </w:rPr>
        <w:t xml:space="preserve"> defines the specific status code values that might be returned in a C-MOVE response. General status code values and fields related to status code values are defined for C-MOVE DIMSE Service in </w:t>
      </w:r>
      <w:hyperlink r:id="r366">
        <w:r>
          <w:rPr>
            <w:rFonts w:ascii="Arial" w:hAnsi="Arial"/>
            <w:color w:val="000000"/>
            <w:sz w:val="18"/>
          </w:rPr>
          <w:t>PS3.7</w:t>
        </w:r>
      </w:hyperlink>
      <w:r>
        <w:rPr>
          <w:rFonts w:ascii="Arial" w:hAnsi="Arial"/>
          <w:color w:val="000000"/>
          <w:sz w:val="18"/>
        </w:rPr>
        <w:t>.</w:t>
      </w:r>
    </w:p>
    <w:bookmarkEnd w:id="2714"/>
    <w:bookmarkStart w:id="2715" w:name="table_C_4_2"/>
    <w:p>
      <w:pPr>
        <w:keepNext/>
        <w:spacing w:before="216" w:after="0" w:line="240" w:lineRule="auto"/>
        <w:jc w:val="center"/>
      </w:pPr>
      <w:r>
        <w:rPr>
          <w:rFonts w:ascii="Arial" w:hAnsi="Arial"/>
          <w:b/>
          <w:color w:val="000000"/>
          <w:sz w:val="22"/>
        </w:rPr>
        <w:t>Table C.4-2. C-MOVE Response Status Values</w:t>
      </w:r>
    </w:p>
    <w:bookmarkEnd w:id="2715"/>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716" w:name="para_bc0bd844_fae0_4b24_a2dd_a578935245"/>
          <w:p>
            <w:pPr>
              <w:keepNext/>
              <w:spacing w:before="180" w:after="0" w:line="240" w:lineRule="auto"/>
              <w:jc w:val="center"/>
            </w:pPr>
            <w:r>
              <w:rPr>
                <w:rFonts w:ascii="Arial" w:hAnsi="Arial"/>
                <w:b/>
                <w:color w:val="000000"/>
                <w:sz w:val="18"/>
              </w:rPr>
              <w:t>Service Status</w:t>
            </w:r>
          </w:p>
          <w:bookmarkEnd w:id="27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7" w:name="para_7b8be96f_cb1f_44cd_b15b_eeb3ece5a9"/>
          <w:p>
            <w:pPr>
              <w:spacing w:before="180" w:after="0" w:line="240" w:lineRule="auto"/>
              <w:jc w:val="center"/>
            </w:pPr>
            <w:r>
              <w:rPr>
                <w:rFonts w:ascii="Arial" w:hAnsi="Arial"/>
                <w:b/>
                <w:color w:val="000000"/>
                <w:sz w:val="18"/>
              </w:rPr>
              <w:t>Further Meaning</w:t>
            </w:r>
          </w:p>
          <w:bookmarkEnd w:id="27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8" w:name="para_397fefd4_eec8_4007_ab7d_c1a9338e98"/>
          <w:p>
            <w:pPr>
              <w:spacing w:before="180" w:after="0" w:line="240" w:lineRule="auto"/>
              <w:jc w:val="center"/>
            </w:pPr>
            <w:r>
              <w:rPr>
                <w:rFonts w:ascii="Arial" w:hAnsi="Arial"/>
                <w:b/>
                <w:color w:val="000000"/>
                <w:sz w:val="18"/>
              </w:rPr>
              <w:t>Status Codes</w:t>
            </w:r>
          </w:p>
          <w:bookmarkEnd w:id="27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719" w:name="para_8d85cfb4_8b12_494a_bc53_f96c0178ad"/>
          <w:p>
            <w:pPr>
              <w:spacing w:before="180" w:after="0" w:line="240" w:lineRule="auto"/>
              <w:jc w:val="center"/>
            </w:pPr>
            <w:r>
              <w:rPr>
                <w:rFonts w:ascii="Arial" w:hAnsi="Arial"/>
                <w:b/>
                <w:color w:val="000000"/>
                <w:sz w:val="18"/>
              </w:rPr>
              <w:t>Related Fields</w:t>
            </w:r>
          </w:p>
          <w:bookmarkEnd w:id="2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20" w:name="para_c3415917_7fb2_4557_952e_28aa5b7a53"/>
          <w:p>
            <w:pPr>
              <w:spacing w:before="180" w:after="0" w:line="240" w:lineRule="auto"/>
            </w:pPr>
            <w:r>
              <w:rPr>
                <w:rFonts w:ascii="Arial" w:hAnsi="Arial"/>
                <w:color w:val="000000"/>
                <w:sz w:val="18"/>
              </w:rPr>
              <w:t>Failure</w:t>
            </w:r>
          </w:p>
          <w:bookmarkEnd w:id="2720"/>
        </w:tc>
        <w:tc>
          <w:tcPr>
            <w:tcBorders>
              <w:bottom w:val="single" w:sz="4" w:color="000000"/>
              <w:right w:val="single" w:sz="4" w:color="000000"/>
            </w:tcBorders>
            <w:tcMar>
              <w:top w:w="40" w:type="dxa"/>
              <w:left w:w="40" w:type="dxa"/>
              <w:bottom w:w="40" w:type="dxa"/>
              <w:right w:w="40" w:type="dxa"/>
            </w:tcMar>
            <w:vAlign w:val="top"/>
          </w:tcPr>
          <w:bookmarkStart w:id="2721" w:name="para_be408651_7a0f_478e_8d91_af69264f7b"/>
          <w:p>
            <w:pPr>
              <w:spacing w:before="180" w:after="0" w:line="240" w:lineRule="auto"/>
            </w:pPr>
            <w:r>
              <w:rPr>
                <w:rFonts w:ascii="Arial" w:hAnsi="Arial"/>
                <w:color w:val="000000"/>
                <w:sz w:val="18"/>
              </w:rPr>
              <w:t>Refused: Out of Resources - Unable to calculate number of matches</w:t>
            </w:r>
          </w:p>
          <w:bookmarkEnd w:id="2721"/>
        </w:tc>
        <w:tc>
          <w:tcPr>
            <w:tcBorders>
              <w:bottom w:val="single" w:sz="4" w:color="000000"/>
              <w:right w:val="single" w:sz="4" w:color="000000"/>
            </w:tcBorders>
            <w:tcMar>
              <w:top w:w="40" w:type="dxa"/>
              <w:left w:w="40" w:type="dxa"/>
              <w:bottom w:w="40" w:type="dxa"/>
              <w:right w:w="40" w:type="dxa"/>
            </w:tcMar>
            <w:vAlign w:val="top"/>
          </w:tcPr>
          <w:bookmarkStart w:id="2722" w:name="para_b4ba4f53_3751_46d4_b923_cc9edfc7b6"/>
          <w:p>
            <w:pPr>
              <w:spacing w:before="180" w:after="0" w:line="240" w:lineRule="auto"/>
              <w:jc w:val="center"/>
            </w:pPr>
            <w:r>
              <w:rPr>
                <w:rFonts w:ascii="Arial" w:hAnsi="Arial"/>
                <w:color w:val="000000"/>
                <w:sz w:val="18"/>
              </w:rPr>
              <w:t>A701</w:t>
            </w:r>
          </w:p>
          <w:bookmarkEnd w:id="2722"/>
        </w:tc>
        <w:tc>
          <w:tcPr>
            <w:tcBorders>
              <w:bottom w:val="single" w:sz="4" w:color="000000"/>
              <w:right w:val="single" w:sz="4" w:color="000000"/>
            </w:tcBorders>
            <w:tcMar>
              <w:top w:w="40" w:type="dxa"/>
              <w:left w:w="40" w:type="dxa"/>
              <w:bottom w:w="40" w:type="dxa"/>
              <w:right w:w="40" w:type="dxa"/>
            </w:tcMar>
            <w:vAlign w:val="top"/>
          </w:tcPr>
          <w:bookmarkStart w:id="2723" w:name="para_c159df0f_0f49_4043_bfc6_5ee86e93e8"/>
          <w:p>
            <w:pPr>
              <w:spacing w:before="180" w:after="0" w:line="240" w:lineRule="auto"/>
              <w:jc w:val="center"/>
            </w:pPr>
            <w:r>
              <w:rPr>
                <w:rFonts w:ascii="Arial" w:hAnsi="Arial"/>
                <w:color w:val="000000"/>
                <w:sz w:val="18"/>
              </w:rPr>
              <w:t>(0000,0902)</w:t>
            </w:r>
          </w:p>
          <w:bookmarkEnd w:id="2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4" w:name="para_a3840cb4_456f_4a18_8374_b7682231d8"/>
          <w:p>
            <w:pPr>
              <w:spacing w:before="180" w:after="0" w:line="240" w:lineRule="auto"/>
            </w:pPr>
            <w:r>
              <w:rPr>
                <w:rFonts w:ascii="Arial" w:hAnsi="Arial"/>
                <w:color w:val="000000"/>
                <w:sz w:val="18"/>
              </w:rPr>
              <w:t>Refused: Out of Resources - Unable to perform sub-operations</w:t>
            </w:r>
          </w:p>
          <w:bookmarkEnd w:id="2724"/>
        </w:tc>
        <w:tc>
          <w:tcPr>
            <w:tcBorders>
              <w:bottom w:val="single" w:sz="4" w:color="000000"/>
              <w:right w:val="single" w:sz="4" w:color="000000"/>
            </w:tcBorders>
            <w:tcMar>
              <w:top w:w="40" w:type="dxa"/>
              <w:left w:w="40" w:type="dxa"/>
              <w:bottom w:w="40" w:type="dxa"/>
              <w:right w:w="40" w:type="dxa"/>
            </w:tcMar>
            <w:vAlign w:val="top"/>
          </w:tcPr>
          <w:bookmarkStart w:id="2725" w:name="para_78bfa8d6_11d7_49d4_98fb_c0bceda701"/>
          <w:p>
            <w:pPr>
              <w:spacing w:before="180" w:after="0" w:line="240" w:lineRule="auto"/>
              <w:jc w:val="center"/>
            </w:pPr>
            <w:r>
              <w:rPr>
                <w:rFonts w:ascii="Arial" w:hAnsi="Arial"/>
                <w:color w:val="000000"/>
                <w:sz w:val="18"/>
              </w:rPr>
              <w:t>A702</w:t>
            </w:r>
          </w:p>
          <w:bookmarkEnd w:id="2725"/>
        </w:tc>
        <w:tc>
          <w:tcPr>
            <w:tcBorders>
              <w:bottom w:val="single" w:sz="4" w:color="000000"/>
              <w:right w:val="single" w:sz="4" w:color="000000"/>
            </w:tcBorders>
            <w:tcMar>
              <w:top w:w="40" w:type="dxa"/>
              <w:left w:w="40" w:type="dxa"/>
              <w:bottom w:w="40" w:type="dxa"/>
              <w:right w:w="40" w:type="dxa"/>
            </w:tcMar>
            <w:vAlign w:val="top"/>
          </w:tcPr>
          <w:bookmarkStart w:id="2726" w:name="para_5d8a91a6_0eda_4fe0_8f25_c65b465a66"/>
          <w:p>
            <w:pPr>
              <w:spacing w:before="180" w:after="0" w:line="240" w:lineRule="auto"/>
              <w:jc w:val="center"/>
            </w:pPr>
            <w:r>
              <w:rPr>
                <w:rFonts w:ascii="Arial" w:hAnsi="Arial"/>
                <w:color w:val="000000"/>
                <w:sz w:val="18"/>
              </w:rPr>
              <w:t>(0000,1021)</w:t>
            </w:r>
          </w:p>
          <w:bookmarkEnd w:id="2726"/>
          <w:bookmarkStart w:id="2727" w:name="para_eec31741_3ba9_44d4_a4f2_50a7b0d4f4"/>
          <w:p>
            <w:pPr>
              <w:spacing w:before="180" w:after="0" w:line="240" w:lineRule="auto"/>
              <w:jc w:val="center"/>
            </w:pPr>
            <w:r>
              <w:rPr>
                <w:rFonts w:ascii="Arial" w:hAnsi="Arial"/>
                <w:color w:val="000000"/>
                <w:sz w:val="18"/>
              </w:rPr>
              <w:t>(0000,1022)</w:t>
            </w:r>
          </w:p>
          <w:bookmarkEnd w:id="2727"/>
          <w:bookmarkStart w:id="2728" w:name="para_bc749686_fa11_4e57_ad3f_1846a88d88"/>
          <w:p>
            <w:pPr>
              <w:spacing w:before="180" w:after="0" w:line="240" w:lineRule="auto"/>
              <w:jc w:val="center"/>
            </w:pPr>
            <w:r>
              <w:rPr>
                <w:rFonts w:ascii="Arial" w:hAnsi="Arial"/>
                <w:color w:val="000000"/>
                <w:sz w:val="18"/>
              </w:rPr>
              <w:t>(0000,1023)</w:t>
            </w:r>
          </w:p>
          <w:bookmarkEnd w:id="2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29" w:name="para_d9420541_668c_4013_9d70_598a03dd08"/>
          <w:p>
            <w:pPr>
              <w:spacing w:before="180" w:after="0" w:line="240" w:lineRule="auto"/>
            </w:pPr>
            <w:r>
              <w:rPr>
                <w:rFonts w:ascii="Arial" w:hAnsi="Arial"/>
                <w:color w:val="000000"/>
                <w:sz w:val="18"/>
              </w:rPr>
              <w:t>Refused: Move Destination unknown</w:t>
            </w:r>
          </w:p>
          <w:bookmarkEnd w:id="2729"/>
        </w:tc>
        <w:tc>
          <w:tcPr>
            <w:tcBorders>
              <w:bottom w:val="single" w:sz="4" w:color="000000"/>
              <w:right w:val="single" w:sz="4" w:color="000000"/>
            </w:tcBorders>
            <w:tcMar>
              <w:top w:w="40" w:type="dxa"/>
              <w:left w:w="40" w:type="dxa"/>
              <w:bottom w:w="40" w:type="dxa"/>
              <w:right w:w="40" w:type="dxa"/>
            </w:tcMar>
            <w:vAlign w:val="top"/>
          </w:tcPr>
          <w:bookmarkStart w:id="2730" w:name="para_81f2f50d_af4e_411d_b653_c0e26e534d"/>
          <w:p>
            <w:pPr>
              <w:spacing w:before="180" w:after="0" w:line="240" w:lineRule="auto"/>
              <w:jc w:val="center"/>
            </w:pPr>
            <w:r>
              <w:rPr>
                <w:rFonts w:ascii="Arial" w:hAnsi="Arial"/>
                <w:color w:val="000000"/>
                <w:sz w:val="18"/>
              </w:rPr>
              <w:t>A801</w:t>
            </w:r>
          </w:p>
          <w:bookmarkEnd w:id="2730"/>
        </w:tc>
        <w:tc>
          <w:tcPr>
            <w:tcBorders>
              <w:bottom w:val="single" w:sz="4" w:color="000000"/>
              <w:right w:val="single" w:sz="4" w:color="000000"/>
            </w:tcBorders>
            <w:tcMar>
              <w:top w:w="40" w:type="dxa"/>
              <w:left w:w="40" w:type="dxa"/>
              <w:bottom w:w="40" w:type="dxa"/>
              <w:right w:w="40" w:type="dxa"/>
            </w:tcMar>
            <w:vAlign w:val="top"/>
          </w:tcPr>
          <w:bookmarkStart w:id="2731" w:name="para_b760c167_5657_4fca_a477_3445fc11bb"/>
          <w:p>
            <w:pPr>
              <w:spacing w:before="180" w:after="0" w:line="240" w:lineRule="auto"/>
              <w:jc w:val="center"/>
            </w:pPr>
            <w:r>
              <w:rPr>
                <w:rFonts w:ascii="Arial" w:hAnsi="Arial"/>
                <w:color w:val="000000"/>
                <w:sz w:val="18"/>
              </w:rPr>
              <w:t>(0000,0902)</w:t>
            </w:r>
          </w:p>
          <w:bookmarkEnd w:id="2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32" w:name="para_6aca5ff8_917e_4426_bcb2_0267621b71"/>
          <w:p>
            <w:pPr>
              <w:spacing w:before="180" w:after="0" w:line="240" w:lineRule="auto"/>
            </w:pPr>
            <w:r>
              <w:rPr>
                <w:rFonts w:ascii="Arial" w:hAnsi="Arial"/>
                <w:color w:val="000000"/>
                <w:sz w:val="18"/>
              </w:rPr>
              <w:t>Error: Data Set does not match SOP Class</w:t>
            </w:r>
          </w:p>
          <w:bookmarkEnd w:id="2732"/>
        </w:tc>
        <w:tc>
          <w:tcPr>
            <w:tcBorders>
              <w:bottom w:val="single" w:sz="4" w:color="000000"/>
              <w:right w:val="single" w:sz="4" w:color="000000"/>
            </w:tcBorders>
            <w:tcMar>
              <w:top w:w="40" w:type="dxa"/>
              <w:left w:w="40" w:type="dxa"/>
              <w:bottom w:w="40" w:type="dxa"/>
              <w:right w:w="40" w:type="dxa"/>
            </w:tcMar>
            <w:vAlign w:val="top"/>
          </w:tcPr>
          <w:bookmarkStart w:id="2733" w:name="para_c74340f3_eb9a_4c28_ae0d_e87c3aed95"/>
          <w:p>
            <w:pPr>
              <w:spacing w:before="180" w:after="0" w:line="240" w:lineRule="auto"/>
              <w:jc w:val="center"/>
            </w:pPr>
            <w:r>
              <w:rPr>
                <w:rFonts w:ascii="Arial" w:hAnsi="Arial"/>
                <w:color w:val="000000"/>
                <w:sz w:val="18"/>
              </w:rPr>
              <w:t>A900</w:t>
            </w:r>
          </w:p>
          <w:bookmarkEnd w:id="2733"/>
        </w:tc>
        <w:tc>
          <w:tcPr>
            <w:tcBorders>
              <w:bottom w:val="single" w:sz="4" w:color="000000"/>
              <w:right w:val="single" w:sz="4" w:color="000000"/>
            </w:tcBorders>
            <w:tcMar>
              <w:top w:w="40" w:type="dxa"/>
              <w:left w:w="40" w:type="dxa"/>
              <w:bottom w:w="40" w:type="dxa"/>
              <w:right w:w="40" w:type="dxa"/>
            </w:tcMar>
            <w:vAlign w:val="top"/>
          </w:tcPr>
          <w:bookmarkStart w:id="2734" w:name="para_ea5b944a_4f2a_45c3_9dea_a6003b9432"/>
          <w:p>
            <w:pPr>
              <w:spacing w:before="180" w:after="0" w:line="240" w:lineRule="auto"/>
              <w:jc w:val="center"/>
            </w:pPr>
            <w:r>
              <w:rPr>
                <w:rFonts w:ascii="Arial" w:hAnsi="Arial"/>
                <w:color w:val="000000"/>
                <w:sz w:val="18"/>
              </w:rPr>
              <w:t>(0000,0901)</w:t>
            </w:r>
          </w:p>
          <w:bookmarkEnd w:id="2734"/>
          <w:bookmarkStart w:id="2735" w:name="para_54c1f6dd_48f0_4184_bf95_d9d160ccb9"/>
          <w:p>
            <w:pPr>
              <w:spacing w:before="180" w:after="0" w:line="240" w:lineRule="auto"/>
              <w:jc w:val="center"/>
            </w:pPr>
            <w:r>
              <w:rPr>
                <w:rFonts w:ascii="Arial" w:hAnsi="Arial"/>
                <w:color w:val="000000"/>
                <w:sz w:val="18"/>
              </w:rPr>
              <w:t>(0000,0902)</w:t>
            </w:r>
          </w:p>
          <w:bookmarkEnd w:id="2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736" w:name="para_519e5666_d412_4ce4_bdf1_bb53af290a"/>
          <w:p>
            <w:pPr>
              <w:spacing w:before="180" w:after="0" w:line="240" w:lineRule="auto"/>
            </w:pPr>
            <w:r>
              <w:rPr>
                <w:rFonts w:ascii="Arial" w:hAnsi="Arial"/>
                <w:color w:val="000000"/>
                <w:sz w:val="18"/>
              </w:rPr>
              <w:t>Failed: Unable to Process</w:t>
            </w:r>
          </w:p>
          <w:bookmarkEnd w:id="2736"/>
        </w:tc>
        <w:tc>
          <w:tcPr>
            <w:tcBorders>
              <w:bottom w:val="single" w:sz="4" w:color="000000"/>
              <w:right w:val="single" w:sz="4" w:color="000000"/>
            </w:tcBorders>
            <w:tcMar>
              <w:top w:w="40" w:type="dxa"/>
              <w:left w:w="40" w:type="dxa"/>
              <w:bottom w:w="40" w:type="dxa"/>
              <w:right w:w="40" w:type="dxa"/>
            </w:tcMar>
            <w:vAlign w:val="top"/>
          </w:tcPr>
          <w:bookmarkStart w:id="2737" w:name="para_712ccd68_2f30_4475_bf44_cfb03853b4"/>
          <w:p>
            <w:pPr>
              <w:spacing w:before="180" w:after="0" w:line="240" w:lineRule="auto"/>
              <w:jc w:val="center"/>
            </w:pPr>
            <w:r>
              <w:rPr>
                <w:rFonts w:ascii="Arial" w:hAnsi="Arial"/>
                <w:color w:val="000000"/>
                <w:sz w:val="18"/>
              </w:rPr>
              <w:t>Cxxx</w:t>
            </w:r>
          </w:p>
          <w:bookmarkEnd w:id="2737"/>
        </w:tc>
        <w:tc>
          <w:tcPr>
            <w:tcBorders>
              <w:bottom w:val="single" w:sz="4" w:color="000000"/>
              <w:right w:val="single" w:sz="4" w:color="000000"/>
            </w:tcBorders>
            <w:tcMar>
              <w:top w:w="40" w:type="dxa"/>
              <w:left w:w="40" w:type="dxa"/>
              <w:bottom w:w="40" w:type="dxa"/>
              <w:right w:w="40" w:type="dxa"/>
            </w:tcMar>
            <w:vAlign w:val="top"/>
          </w:tcPr>
          <w:bookmarkStart w:id="2738" w:name="para_d9cfa344_6be8_4313_bf72_5a1d34c8b8"/>
          <w:p>
            <w:pPr>
              <w:spacing w:before="180" w:after="0" w:line="240" w:lineRule="auto"/>
              <w:jc w:val="center"/>
            </w:pPr>
            <w:r>
              <w:rPr>
                <w:rFonts w:ascii="Arial" w:hAnsi="Arial"/>
                <w:color w:val="000000"/>
                <w:sz w:val="18"/>
              </w:rPr>
              <w:t>(0000,0901)</w:t>
            </w:r>
          </w:p>
          <w:bookmarkEnd w:id="2738"/>
          <w:bookmarkStart w:id="2739" w:name="para_f9a6d794_fe55_4841_88d0_de330b5682"/>
          <w:p>
            <w:pPr>
              <w:spacing w:before="180" w:after="0" w:line="240" w:lineRule="auto"/>
              <w:jc w:val="center"/>
            </w:pPr>
            <w:r>
              <w:rPr>
                <w:rFonts w:ascii="Arial" w:hAnsi="Arial"/>
                <w:color w:val="000000"/>
                <w:sz w:val="18"/>
              </w:rPr>
              <w:t>(0000,0902)</w:t>
            </w:r>
          </w:p>
          <w:bookmarkEnd w:id="27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0" w:name="para_f8546f70_a6bb_4c60_aae1_491ab01080"/>
          <w:p>
            <w:pPr>
              <w:spacing w:before="180" w:after="0" w:line="240" w:lineRule="auto"/>
            </w:pPr>
            <w:r>
              <w:rPr>
                <w:rFonts w:ascii="Arial" w:hAnsi="Arial"/>
                <w:color w:val="000000"/>
                <w:sz w:val="18"/>
              </w:rPr>
              <w:t>Cancel</w:t>
            </w:r>
          </w:p>
          <w:bookmarkEnd w:id="2740"/>
        </w:tc>
        <w:tc>
          <w:tcPr>
            <w:tcBorders>
              <w:bottom w:val="single" w:sz="4" w:color="000000"/>
              <w:right w:val="single" w:sz="4" w:color="000000"/>
            </w:tcBorders>
            <w:tcMar>
              <w:top w:w="40" w:type="dxa"/>
              <w:left w:w="40" w:type="dxa"/>
              <w:bottom w:w="40" w:type="dxa"/>
              <w:right w:w="40" w:type="dxa"/>
            </w:tcMar>
            <w:vAlign w:val="top"/>
          </w:tcPr>
          <w:bookmarkStart w:id="2741" w:name="para_27dc8535_4e42_412d_b7ac_46bf1924c4"/>
          <w:p>
            <w:pPr>
              <w:spacing w:before="180" w:after="0" w:line="240" w:lineRule="auto"/>
            </w:pPr>
            <w:r>
              <w:rPr>
                <w:rFonts w:ascii="Arial" w:hAnsi="Arial"/>
                <w:color w:val="000000"/>
                <w:sz w:val="18"/>
              </w:rPr>
              <w:t>Sub-operations terminated due to Cancel Indication</w:t>
            </w:r>
          </w:p>
          <w:bookmarkEnd w:id="2741"/>
        </w:tc>
        <w:tc>
          <w:tcPr>
            <w:tcBorders>
              <w:bottom w:val="single" w:sz="4" w:color="000000"/>
              <w:right w:val="single" w:sz="4" w:color="000000"/>
            </w:tcBorders>
            <w:tcMar>
              <w:top w:w="40" w:type="dxa"/>
              <w:left w:w="40" w:type="dxa"/>
              <w:bottom w:w="40" w:type="dxa"/>
              <w:right w:w="40" w:type="dxa"/>
            </w:tcMar>
            <w:vAlign w:val="top"/>
          </w:tcPr>
          <w:bookmarkStart w:id="2742" w:name="para_f9d29f7c_5ae3_4d07_a38d_10805ee15d"/>
          <w:p>
            <w:pPr>
              <w:spacing w:before="180" w:after="0" w:line="240" w:lineRule="auto"/>
              <w:jc w:val="center"/>
            </w:pPr>
            <w:r>
              <w:rPr>
                <w:rFonts w:ascii="Arial" w:hAnsi="Arial"/>
                <w:color w:val="000000"/>
                <w:sz w:val="18"/>
              </w:rPr>
              <w:t>FE00</w:t>
            </w:r>
          </w:p>
          <w:bookmarkEnd w:id="2742"/>
        </w:tc>
        <w:tc>
          <w:tcPr>
            <w:tcBorders>
              <w:bottom w:val="single" w:sz="4" w:color="000000"/>
              <w:right w:val="single" w:sz="4" w:color="000000"/>
            </w:tcBorders>
            <w:tcMar>
              <w:top w:w="40" w:type="dxa"/>
              <w:left w:w="40" w:type="dxa"/>
              <w:bottom w:w="40" w:type="dxa"/>
              <w:right w:w="40" w:type="dxa"/>
            </w:tcMar>
            <w:vAlign w:val="top"/>
          </w:tcPr>
          <w:bookmarkStart w:id="2743" w:name="para_3f3a8eec_58e0_4580_9a96_0edc792fbc"/>
          <w:p>
            <w:pPr>
              <w:spacing w:before="180" w:after="0" w:line="240" w:lineRule="auto"/>
              <w:jc w:val="center"/>
            </w:pPr>
            <w:r>
              <w:rPr>
                <w:rFonts w:ascii="Arial" w:hAnsi="Arial"/>
                <w:color w:val="000000"/>
                <w:sz w:val="18"/>
              </w:rPr>
              <w:t>(0000,1020)</w:t>
            </w:r>
          </w:p>
          <w:bookmarkEnd w:id="2743"/>
          <w:bookmarkStart w:id="2744" w:name="para_193c665d_20df_460b_b1b6_b30e0dc444"/>
          <w:p>
            <w:pPr>
              <w:spacing w:before="180" w:after="0" w:line="240" w:lineRule="auto"/>
              <w:jc w:val="center"/>
            </w:pPr>
            <w:r>
              <w:rPr>
                <w:rFonts w:ascii="Arial" w:hAnsi="Arial"/>
                <w:color w:val="000000"/>
                <w:sz w:val="18"/>
              </w:rPr>
              <w:t>(0000,1021)</w:t>
            </w:r>
          </w:p>
          <w:bookmarkEnd w:id="2744"/>
          <w:bookmarkStart w:id="2745" w:name="para_2e2c97eb_ca32_4411_823d_4fbe77b062"/>
          <w:p>
            <w:pPr>
              <w:spacing w:before="180" w:after="0" w:line="240" w:lineRule="auto"/>
              <w:jc w:val="center"/>
            </w:pPr>
            <w:r>
              <w:rPr>
                <w:rFonts w:ascii="Arial" w:hAnsi="Arial"/>
                <w:color w:val="000000"/>
                <w:sz w:val="18"/>
              </w:rPr>
              <w:t>(0000,1022)</w:t>
            </w:r>
          </w:p>
          <w:bookmarkEnd w:id="2745"/>
          <w:bookmarkStart w:id="2746" w:name="para_2b91fa4a_2173_444d_bf11_17192a7967"/>
          <w:p>
            <w:pPr>
              <w:spacing w:before="180" w:after="0" w:line="240" w:lineRule="auto"/>
              <w:jc w:val="center"/>
            </w:pPr>
            <w:r>
              <w:rPr>
                <w:rFonts w:ascii="Arial" w:hAnsi="Arial"/>
                <w:color w:val="000000"/>
                <w:sz w:val="18"/>
              </w:rPr>
              <w:t>(0000,1023)</w:t>
            </w:r>
          </w:p>
          <w:bookmarkEnd w:id="2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47" w:name="para_cc974541_9937_450d_ba94_7bf6bc4642"/>
          <w:p>
            <w:pPr>
              <w:spacing w:before="180" w:after="0" w:line="240" w:lineRule="auto"/>
            </w:pPr>
            <w:r>
              <w:rPr>
                <w:rFonts w:ascii="Arial" w:hAnsi="Arial"/>
                <w:color w:val="000000"/>
                <w:sz w:val="18"/>
              </w:rPr>
              <w:t>Warning</w:t>
            </w:r>
          </w:p>
          <w:bookmarkEnd w:id="2747"/>
        </w:tc>
        <w:tc>
          <w:tcPr>
            <w:tcBorders>
              <w:bottom w:val="single" w:sz="4" w:color="000000"/>
              <w:right w:val="single" w:sz="4" w:color="000000"/>
            </w:tcBorders>
            <w:tcMar>
              <w:top w:w="40" w:type="dxa"/>
              <w:left w:w="40" w:type="dxa"/>
              <w:bottom w:w="40" w:type="dxa"/>
              <w:right w:w="40" w:type="dxa"/>
            </w:tcMar>
            <w:vAlign w:val="top"/>
          </w:tcPr>
          <w:bookmarkStart w:id="2748" w:name="para_decc4806_42d6_4293_8df1_d41b828126"/>
          <w:p>
            <w:pPr>
              <w:spacing w:before="180" w:after="0" w:line="240" w:lineRule="auto"/>
            </w:pPr>
            <w:r>
              <w:rPr>
                <w:rFonts w:ascii="Arial" w:hAnsi="Arial"/>
                <w:color w:val="000000"/>
                <w:sz w:val="18"/>
              </w:rPr>
              <w:t>Sub-operations Complete - One or more Failures</w:t>
            </w:r>
          </w:p>
          <w:bookmarkEnd w:id="2748"/>
        </w:tc>
        <w:tc>
          <w:tcPr>
            <w:tcBorders>
              <w:bottom w:val="single" w:sz="4" w:color="000000"/>
              <w:right w:val="single" w:sz="4" w:color="000000"/>
            </w:tcBorders>
            <w:tcMar>
              <w:top w:w="40" w:type="dxa"/>
              <w:left w:w="40" w:type="dxa"/>
              <w:bottom w:w="40" w:type="dxa"/>
              <w:right w:w="40" w:type="dxa"/>
            </w:tcMar>
            <w:vAlign w:val="top"/>
          </w:tcPr>
          <w:bookmarkStart w:id="2749" w:name="para_b4e0deb8_9752_471b_8bf9_18002a3845"/>
          <w:p>
            <w:pPr>
              <w:spacing w:before="180" w:after="0" w:line="240" w:lineRule="auto"/>
              <w:jc w:val="center"/>
            </w:pPr>
            <w:r>
              <w:rPr>
                <w:rFonts w:ascii="Arial" w:hAnsi="Arial"/>
                <w:color w:val="000000"/>
                <w:sz w:val="18"/>
              </w:rPr>
              <w:t>B000</w:t>
            </w:r>
          </w:p>
          <w:bookmarkEnd w:id="2749"/>
        </w:tc>
        <w:tc>
          <w:tcPr>
            <w:tcBorders>
              <w:bottom w:val="single" w:sz="4" w:color="000000"/>
              <w:right w:val="single" w:sz="4" w:color="000000"/>
            </w:tcBorders>
            <w:tcMar>
              <w:top w:w="40" w:type="dxa"/>
              <w:left w:w="40" w:type="dxa"/>
              <w:bottom w:w="40" w:type="dxa"/>
              <w:right w:w="40" w:type="dxa"/>
            </w:tcMar>
            <w:vAlign w:val="top"/>
          </w:tcPr>
          <w:bookmarkStart w:id="2750" w:name="para_31e8345b_be6f_4875_b2a3_794f41d508"/>
          <w:p>
            <w:pPr>
              <w:spacing w:before="180" w:after="0" w:line="240" w:lineRule="auto"/>
              <w:jc w:val="center"/>
            </w:pPr>
            <w:r>
              <w:rPr>
                <w:rFonts w:ascii="Arial" w:hAnsi="Arial"/>
                <w:color w:val="000000"/>
                <w:sz w:val="18"/>
              </w:rPr>
              <w:t>(0000,1021)</w:t>
            </w:r>
          </w:p>
          <w:bookmarkEnd w:id="2750"/>
          <w:bookmarkStart w:id="2751" w:name="para_40911760_8003_4fbb_8812_f0e55d08d0"/>
          <w:p>
            <w:pPr>
              <w:spacing w:before="180" w:after="0" w:line="240" w:lineRule="auto"/>
              <w:jc w:val="center"/>
            </w:pPr>
            <w:r>
              <w:rPr>
                <w:rFonts w:ascii="Arial" w:hAnsi="Arial"/>
                <w:color w:val="000000"/>
                <w:sz w:val="18"/>
              </w:rPr>
              <w:t>(0000,1022)</w:t>
            </w:r>
          </w:p>
          <w:bookmarkEnd w:id="2751"/>
          <w:bookmarkStart w:id="2752" w:name="para_5f6b83fc_fa46_4574_b495_798598c424"/>
          <w:p>
            <w:pPr>
              <w:spacing w:before="180" w:after="0" w:line="240" w:lineRule="auto"/>
              <w:jc w:val="center"/>
            </w:pPr>
            <w:r>
              <w:rPr>
                <w:rFonts w:ascii="Arial" w:hAnsi="Arial"/>
                <w:color w:val="000000"/>
                <w:sz w:val="18"/>
              </w:rPr>
              <w:t>(0000,1023)</w:t>
            </w:r>
          </w:p>
          <w:bookmarkEnd w:id="2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3" w:name="para_c7e77aca_a6e6_4cdb_9237_06135ef98d"/>
          <w:p>
            <w:pPr>
              <w:spacing w:before="180" w:after="0" w:line="240" w:lineRule="auto"/>
            </w:pPr>
            <w:r>
              <w:rPr>
                <w:rFonts w:ascii="Arial" w:hAnsi="Arial"/>
                <w:color w:val="000000"/>
                <w:sz w:val="18"/>
              </w:rPr>
              <w:t>Success</w:t>
            </w:r>
          </w:p>
          <w:bookmarkEnd w:id="2753"/>
        </w:tc>
        <w:tc>
          <w:tcPr>
            <w:tcBorders>
              <w:bottom w:val="single" w:sz="4" w:color="000000"/>
              <w:right w:val="single" w:sz="4" w:color="000000"/>
            </w:tcBorders>
            <w:tcMar>
              <w:top w:w="40" w:type="dxa"/>
              <w:left w:w="40" w:type="dxa"/>
              <w:bottom w:w="40" w:type="dxa"/>
              <w:right w:w="40" w:type="dxa"/>
            </w:tcMar>
            <w:vAlign w:val="top"/>
          </w:tcPr>
          <w:bookmarkStart w:id="2754" w:name="para_ddbb3345_624b_46cc_9412_08e6741270"/>
          <w:p>
            <w:pPr>
              <w:spacing w:before="180" w:after="0" w:line="240" w:lineRule="auto"/>
            </w:pPr>
            <w:r>
              <w:rPr>
                <w:rFonts w:ascii="Arial" w:hAnsi="Arial"/>
                <w:color w:val="000000"/>
                <w:sz w:val="18"/>
              </w:rPr>
              <w:t>Sub-operations Complete - No Failures</w:t>
            </w:r>
          </w:p>
          <w:bookmarkEnd w:id="2754"/>
        </w:tc>
        <w:tc>
          <w:tcPr>
            <w:tcBorders>
              <w:bottom w:val="single" w:sz="4" w:color="000000"/>
              <w:right w:val="single" w:sz="4" w:color="000000"/>
            </w:tcBorders>
            <w:tcMar>
              <w:top w:w="40" w:type="dxa"/>
              <w:left w:w="40" w:type="dxa"/>
              <w:bottom w:w="40" w:type="dxa"/>
              <w:right w:w="40" w:type="dxa"/>
            </w:tcMar>
            <w:vAlign w:val="top"/>
          </w:tcPr>
          <w:bookmarkStart w:id="2755" w:name="para_b6fd8e62_1153_47c6_9ae3_0c1c9e323c"/>
          <w:p>
            <w:pPr>
              <w:spacing w:before="180" w:after="0" w:line="240" w:lineRule="auto"/>
              <w:jc w:val="center"/>
            </w:pPr>
            <w:r>
              <w:rPr>
                <w:rFonts w:ascii="Arial" w:hAnsi="Arial"/>
                <w:color w:val="000000"/>
                <w:sz w:val="18"/>
              </w:rPr>
              <w:t>0000</w:t>
            </w:r>
          </w:p>
          <w:bookmarkEnd w:id="2755"/>
        </w:tc>
        <w:tc>
          <w:tcPr>
            <w:tcBorders>
              <w:bottom w:val="single" w:sz="4" w:color="000000"/>
              <w:right w:val="single" w:sz="4" w:color="000000"/>
            </w:tcBorders>
            <w:tcMar>
              <w:top w:w="40" w:type="dxa"/>
              <w:left w:w="40" w:type="dxa"/>
              <w:bottom w:w="40" w:type="dxa"/>
              <w:right w:w="40" w:type="dxa"/>
            </w:tcMar>
            <w:vAlign w:val="top"/>
          </w:tcPr>
          <w:bookmarkStart w:id="2756" w:name="para_9d1e4f81_f6b0_4143_b28c_4c45f5a4ef"/>
          <w:p>
            <w:pPr>
              <w:spacing w:before="180" w:after="0" w:line="240" w:lineRule="auto"/>
              <w:jc w:val="center"/>
            </w:pPr>
            <w:r>
              <w:rPr>
                <w:rFonts w:ascii="Arial" w:hAnsi="Arial"/>
                <w:color w:val="000000"/>
                <w:sz w:val="18"/>
              </w:rPr>
              <w:t>(0000,1021)</w:t>
            </w:r>
          </w:p>
          <w:bookmarkEnd w:id="2756"/>
          <w:bookmarkStart w:id="2757" w:name="para_47ff8bad_dd7b_4201_a2d9_f3600a8bdd"/>
          <w:p>
            <w:pPr>
              <w:spacing w:before="180" w:after="0" w:line="240" w:lineRule="auto"/>
              <w:jc w:val="center"/>
            </w:pPr>
            <w:r>
              <w:rPr>
                <w:rFonts w:ascii="Arial" w:hAnsi="Arial"/>
                <w:color w:val="000000"/>
                <w:sz w:val="18"/>
              </w:rPr>
              <w:t>(0000,1022)</w:t>
            </w:r>
          </w:p>
          <w:bookmarkEnd w:id="2757"/>
          <w:bookmarkStart w:id="2758" w:name="para_ec13d77d_8be8_49b5_a30a_a517c01e27"/>
          <w:p>
            <w:pPr>
              <w:spacing w:before="180" w:after="0" w:line="240" w:lineRule="auto"/>
              <w:jc w:val="center"/>
            </w:pPr>
            <w:r>
              <w:rPr>
                <w:rFonts w:ascii="Arial" w:hAnsi="Arial"/>
                <w:color w:val="000000"/>
                <w:sz w:val="18"/>
              </w:rPr>
              <w:t>(0000,1023)</w:t>
            </w:r>
          </w:p>
          <w:bookmarkEnd w:id="2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759" w:name="para_cff2717b_7147_4c55_9f5c_6bce1ae967"/>
          <w:p>
            <w:pPr>
              <w:spacing w:before="180" w:after="0" w:line="240" w:lineRule="auto"/>
            </w:pPr>
            <w:r>
              <w:rPr>
                <w:rFonts w:ascii="Arial" w:hAnsi="Arial"/>
                <w:color w:val="000000"/>
                <w:sz w:val="18"/>
              </w:rPr>
              <w:t>Pending</w:t>
            </w:r>
          </w:p>
          <w:bookmarkEnd w:id="2759"/>
        </w:tc>
        <w:tc>
          <w:tcPr>
            <w:tcBorders>
              <w:bottom w:val="single" w:sz="4" w:color="000000"/>
              <w:right w:val="single" w:sz="4" w:color="000000"/>
            </w:tcBorders>
            <w:tcMar>
              <w:top w:w="40" w:type="dxa"/>
              <w:left w:w="40" w:type="dxa"/>
              <w:bottom w:w="40" w:type="dxa"/>
              <w:right w:w="40" w:type="dxa"/>
            </w:tcMar>
            <w:vAlign w:val="top"/>
          </w:tcPr>
          <w:bookmarkStart w:id="2760" w:name="para_fbacc7f6_f061_4008_919b_01fc0d4b5b"/>
          <w:p>
            <w:pPr>
              <w:spacing w:before="180" w:after="0" w:line="240" w:lineRule="auto"/>
            </w:pPr>
            <w:r>
              <w:rPr>
                <w:rFonts w:ascii="Arial" w:hAnsi="Arial"/>
                <w:color w:val="000000"/>
                <w:sz w:val="18"/>
              </w:rPr>
              <w:t>Sub-operations are continuing</w:t>
            </w:r>
          </w:p>
          <w:bookmarkEnd w:id="2760"/>
        </w:tc>
        <w:tc>
          <w:tcPr>
            <w:tcBorders>
              <w:bottom w:val="single" w:sz="4" w:color="000000"/>
              <w:right w:val="single" w:sz="4" w:color="000000"/>
            </w:tcBorders>
            <w:tcMar>
              <w:top w:w="40" w:type="dxa"/>
              <w:left w:w="40" w:type="dxa"/>
              <w:bottom w:w="40" w:type="dxa"/>
              <w:right w:w="40" w:type="dxa"/>
            </w:tcMar>
            <w:vAlign w:val="top"/>
          </w:tcPr>
          <w:bookmarkStart w:id="2761" w:name="para_948c82ac_27dc_4339_bcbf_6ad266c8a8"/>
          <w:p>
            <w:pPr>
              <w:spacing w:before="180" w:after="0" w:line="240" w:lineRule="auto"/>
              <w:jc w:val="center"/>
            </w:pPr>
            <w:r>
              <w:rPr>
                <w:rFonts w:ascii="Arial" w:hAnsi="Arial"/>
                <w:color w:val="000000"/>
                <w:sz w:val="18"/>
              </w:rPr>
              <w:t>FF00</w:t>
            </w:r>
          </w:p>
          <w:bookmarkEnd w:id="2761"/>
        </w:tc>
        <w:tc>
          <w:tcPr>
            <w:tcBorders>
              <w:bottom w:val="single" w:sz="4" w:color="000000"/>
              <w:right w:val="single" w:sz="4" w:color="000000"/>
            </w:tcBorders>
            <w:tcMar>
              <w:top w:w="40" w:type="dxa"/>
              <w:left w:w="40" w:type="dxa"/>
              <w:bottom w:w="40" w:type="dxa"/>
              <w:right w:w="40" w:type="dxa"/>
            </w:tcMar>
            <w:vAlign w:val="top"/>
          </w:tcPr>
          <w:bookmarkStart w:id="2762" w:name="para_c433cfff_b307_42d2_8007_ca6245455b"/>
          <w:p>
            <w:pPr>
              <w:spacing w:before="180" w:after="0" w:line="240" w:lineRule="auto"/>
              <w:jc w:val="center"/>
            </w:pPr>
            <w:r>
              <w:rPr>
                <w:rFonts w:ascii="Arial" w:hAnsi="Arial"/>
                <w:color w:val="000000"/>
                <w:sz w:val="18"/>
              </w:rPr>
              <w:t>(0000,1020)</w:t>
            </w:r>
          </w:p>
          <w:bookmarkEnd w:id="2762"/>
          <w:bookmarkStart w:id="2763" w:name="para_773d84f2_04e5_4809_808c_bdaba5d010"/>
          <w:p>
            <w:pPr>
              <w:spacing w:before="180" w:after="0" w:line="240" w:lineRule="auto"/>
              <w:jc w:val="center"/>
            </w:pPr>
            <w:r>
              <w:rPr>
                <w:rFonts w:ascii="Arial" w:hAnsi="Arial"/>
                <w:color w:val="000000"/>
                <w:sz w:val="18"/>
              </w:rPr>
              <w:t>(0000,1021)</w:t>
            </w:r>
          </w:p>
          <w:bookmarkEnd w:id="2763"/>
          <w:bookmarkStart w:id="2764" w:name="para_a5b0d6a9_f2ff_40f0_b701_7f53100c0e"/>
          <w:p>
            <w:pPr>
              <w:spacing w:before="180" w:after="0" w:line="240" w:lineRule="auto"/>
              <w:jc w:val="center"/>
            </w:pPr>
            <w:r>
              <w:rPr>
                <w:rFonts w:ascii="Arial" w:hAnsi="Arial"/>
                <w:color w:val="000000"/>
                <w:sz w:val="18"/>
              </w:rPr>
              <w:t>(0000,1022)</w:t>
            </w:r>
          </w:p>
          <w:bookmarkEnd w:id="2764"/>
          <w:bookmarkStart w:id="2765" w:name="para_2c791d1d_4add_4ec0_bcff_6baf84789a"/>
          <w:p>
            <w:pPr>
              <w:spacing w:before="180" w:after="0" w:line="240" w:lineRule="auto"/>
              <w:jc w:val="center"/>
            </w:pPr>
            <w:r>
              <w:rPr>
                <w:rFonts w:ascii="Arial" w:hAnsi="Arial"/>
                <w:color w:val="000000"/>
                <w:sz w:val="18"/>
              </w:rPr>
              <w:t>(0000,1023)</w:t>
            </w:r>
          </w:p>
          <w:bookmarkEnd w:id="2765"/>
        </w:tc>
      </w:tr>
    </w:tbl>
    <w:bookmarkStart w:id="2766" w:name="para_9b2fa207_930f_4937_8fc2_e4c75d659e"/>
    <w:p>
      <w:pPr>
        <w:spacing w:before="180" w:after="0" w:line="240" w:lineRule="auto"/>
        <w:jc w:val="both"/>
      </w:pPr>
      <w:r>
        <w:rPr>
          <w:rFonts w:ascii="Arial" w:hAnsi="Arial"/>
          <w:color w:val="000000"/>
          <w:sz w:val="18"/>
        </w:rPr>
        <w:t>Some Failure Status Codes are implementation specific.</w:t>
      </w:r>
    </w:p>
    <w:bookmarkEnd w:id="2766"/>
    <w:bookmarkStart w:id="2767" w:name="para_316c5c61_bccb_4c11_934e_5d0ae77d5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_4_2">
        <w:r>
          <w:rPr>
            <w:rFonts w:ascii="Arial" w:hAnsi="Arial"/>
            <w:color w:val="000000"/>
            <w:sz w:val="18"/>
          </w:rPr>
          <w:t>Table C.4-2</w:t>
        </w:r>
      </w:hyperlink>
      <w:r>
        <w:rPr>
          <w:rFonts w:ascii="Arial" w:hAnsi="Arial"/>
          <w:color w:val="000000"/>
          <w:sz w:val="18"/>
        </w:rPr>
        <w:t>.</w:t>
      </w:r>
    </w:p>
    <w:bookmarkEnd w:id="2767"/>
    <w:bookmarkStart w:id="2768" w:name="para_6689a335_3ee6_49ea_af58_c7a6f17b78"/>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2">
        <w:r>
          <w:rPr>
            <w:rFonts w:ascii="Arial" w:hAnsi="Arial"/>
            <w:color w:val="000000"/>
            <w:sz w:val="18"/>
          </w:rPr>
          <w:t>Table C.4-2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2768"/>
    <w:bookmarkStart w:id="2769" w:name="sect_C_4_2_1_6"/>
    <w:p>
      <w:pPr>
        <w:spacing w:before="180" w:after="0" w:line="240" w:lineRule="auto"/>
      </w:pPr>
      <w:r>
        <w:rPr>
          <w:rFonts w:ascii="Arial" w:hAnsi="Arial"/>
          <w:b/>
          <w:color w:val="000000"/>
          <w:sz w:val="22"/>
        </w:rPr>
        <w:t>C.4.2.1.6 Number of Remaining Sub-Operations</w:t>
      </w:r>
    </w:p>
    <w:bookmarkEnd w:id="2769"/>
    <w:bookmarkStart w:id="2770" w:name="para_2a797e28_ca47_4109_bd89_9c7a550021"/>
    <w:p>
      <w:pPr>
        <w:spacing w:before="180" w:after="0" w:line="240" w:lineRule="auto"/>
        <w:jc w:val="both"/>
      </w:pPr>
      <w:r>
        <w:rPr>
          <w:rFonts w:ascii="Arial" w:hAnsi="Arial"/>
          <w:color w:val="000000"/>
          <w:sz w:val="18"/>
        </w:rPr>
        <w:t>Inclusion of the Number of Remaining Sub-operations is conditional based upon the status in the C-MOVE response. The Number of Remaining Sub-operations specifies the number of Remaining C-STORE sub-operations necessary to complete the C-MOVE operation.</w:t>
      </w:r>
    </w:p>
    <w:bookmarkEnd w:id="2770"/>
    <w:bookmarkStart w:id="2771" w:name="para_e5d6e322_294e_4384_89ab_3578ee6b56"/>
    <w:p>
      <w:pPr>
        <w:spacing w:before="180" w:after="0" w:line="240" w:lineRule="auto"/>
        <w:jc w:val="both"/>
      </w:pPr>
      <w:r>
        <w:rPr>
          <w:rFonts w:ascii="Arial" w:hAnsi="Arial"/>
          <w:color w:val="000000"/>
          <w:sz w:val="18"/>
        </w:rPr>
        <w:t>A C-MOVE response with a status of:</w:t>
      </w:r>
    </w:p>
    <w:bookmarkEnd w:id="2771"/>
    <w:bookmarkStart w:id="2772" w:name="idm4935013872"/>
    <w:bookmarkStart w:id="2773" w:name="idm4935013616"/>
    <w:bookmarkStart w:id="2774" w:name="para_b09879a3_4bc5_48a1_b13b_0b3cb0ff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2774"/>
    <w:bookmarkEnd w:id="2773"/>
    <w:bookmarkEnd w:id="2772"/>
    <w:bookmarkStart w:id="2775" w:name="idm4935012320"/>
    <w:bookmarkStart w:id="2776" w:name="para_3b6f58a5_218a_4ec0_ad1d_5fa018c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2776"/>
    <w:bookmarkEnd w:id="2775"/>
    <w:bookmarkStart w:id="2777" w:name="idm4935011024"/>
    <w:bookmarkStart w:id="2778" w:name="para_545228b6_f95e_4de0_8286_24712a4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2778"/>
    <w:bookmarkEnd w:id="2777"/>
    <w:bookmarkStart w:id="2779" w:name="sect_C_4_2_1_7"/>
    <w:p>
      <w:pPr>
        <w:spacing w:before="180" w:after="0" w:line="240" w:lineRule="auto"/>
      </w:pPr>
      <w:r>
        <w:rPr>
          <w:rFonts w:ascii="Arial" w:hAnsi="Arial"/>
          <w:b/>
          <w:color w:val="000000"/>
          <w:sz w:val="22"/>
        </w:rPr>
        <w:t>C.4.2.1.7 Number of Completed Sub-Operations</w:t>
      </w:r>
    </w:p>
    <w:bookmarkEnd w:id="2779"/>
    <w:bookmarkStart w:id="2780" w:name="para_e200fb86_ab2e_4a50_946f_4caa68397c"/>
    <w:p>
      <w:pPr>
        <w:spacing w:before="180" w:after="0" w:line="240" w:lineRule="auto"/>
        <w:jc w:val="both"/>
      </w:pPr>
      <w:r>
        <w:rPr>
          <w:rFonts w:ascii="Arial" w:hAnsi="Arial"/>
          <w:color w:val="000000"/>
          <w:sz w:val="18"/>
        </w:rPr>
        <w:t>Inclusion of the Number of Completed Sub-operations is conditional based upon the status in the C-MOVE response. The Number of Completed sub-operations specifies the number of C-STORE sub-operations generated by the requested transfer that have completed successfully.</w:t>
      </w:r>
    </w:p>
    <w:bookmarkEnd w:id="2780"/>
    <w:bookmarkStart w:id="2781" w:name="para_dec25f13_d5f8_4a38_829e_6dc96eab9c"/>
    <w:p>
      <w:pPr>
        <w:spacing w:before="180" w:after="0" w:line="240" w:lineRule="auto"/>
        <w:jc w:val="both"/>
      </w:pPr>
      <w:r>
        <w:rPr>
          <w:rFonts w:ascii="Arial" w:hAnsi="Arial"/>
          <w:color w:val="000000"/>
          <w:sz w:val="18"/>
        </w:rPr>
        <w:t>A C-MOVE response with a status of:</w:t>
      </w:r>
    </w:p>
    <w:bookmarkEnd w:id="2781"/>
    <w:bookmarkStart w:id="2782" w:name="idm4935006176"/>
    <w:bookmarkStart w:id="2783" w:name="idm4935005920"/>
    <w:bookmarkStart w:id="2784" w:name="para_635e1f36_27a6_425b_b39f_229a3c8f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2784"/>
    <w:bookmarkEnd w:id="2783"/>
    <w:bookmarkEnd w:id="2782"/>
    <w:bookmarkStart w:id="2785" w:name="idm4935004624"/>
    <w:bookmarkStart w:id="2786" w:name="para_8ed49d06_b15a_4a3b_b17a_7f75ba7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2786"/>
    <w:bookmarkEnd w:id="2785"/>
    <w:bookmarkStart w:id="2787" w:name="sect_C_4_2_1_8"/>
    <w:p>
      <w:pPr>
        <w:spacing w:before="180" w:after="0" w:line="240" w:lineRule="auto"/>
      </w:pPr>
      <w:r>
        <w:rPr>
          <w:rFonts w:ascii="Arial" w:hAnsi="Arial"/>
          <w:b/>
          <w:color w:val="000000"/>
          <w:sz w:val="22"/>
        </w:rPr>
        <w:t>C.4.2.1.8 Number of Failed Sub-Operations</w:t>
      </w:r>
    </w:p>
    <w:bookmarkEnd w:id="2787"/>
    <w:bookmarkStart w:id="2788" w:name="para_8912aa4e_d30a_49d8_abaf_ee075e9f09"/>
    <w:p>
      <w:pPr>
        <w:spacing w:before="180" w:after="0" w:line="240" w:lineRule="auto"/>
        <w:jc w:val="both"/>
      </w:pPr>
      <w:r>
        <w:rPr>
          <w:rFonts w:ascii="Arial" w:hAnsi="Arial"/>
          <w:color w:val="000000"/>
          <w:sz w:val="18"/>
        </w:rPr>
        <w:t>Inclusion of the Number of Failed Sub-operations is conditional based upon the status in the C-MOVE response. The Number of Failed sub-operations specifies the number of C-STORE sub-operations generated by the requested transfer that have Failed.</w:t>
      </w:r>
    </w:p>
    <w:bookmarkEnd w:id="2788"/>
    <w:bookmarkStart w:id="2789" w:name="para_835cc380_6740_4d2e_8283_6a0a06a08f"/>
    <w:p>
      <w:pPr>
        <w:spacing w:before="180" w:after="0" w:line="240" w:lineRule="auto"/>
        <w:jc w:val="both"/>
      </w:pPr>
      <w:r>
        <w:rPr>
          <w:rFonts w:ascii="Arial" w:hAnsi="Arial"/>
          <w:color w:val="000000"/>
          <w:sz w:val="18"/>
        </w:rPr>
        <w:t>A C-MOVE response with a status of:</w:t>
      </w:r>
    </w:p>
    <w:bookmarkEnd w:id="2789"/>
    <w:bookmarkStart w:id="2790" w:name="idm4934999744"/>
    <w:bookmarkStart w:id="2791" w:name="idm4934999488"/>
    <w:bookmarkStart w:id="2792" w:name="para_6e323eae_403b_4b4e_a51c_0f68d58a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2792"/>
    <w:bookmarkEnd w:id="2791"/>
    <w:bookmarkEnd w:id="2790"/>
    <w:bookmarkStart w:id="2793" w:name="idm4934998224"/>
    <w:bookmarkStart w:id="2794" w:name="para_4e49e5d5_e4ef_4096_b869_d1a6a1a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2794"/>
    <w:bookmarkEnd w:id="2793"/>
    <w:bookmarkStart w:id="2795" w:name="sect_C_4_2_1_9"/>
    <w:p>
      <w:pPr>
        <w:spacing w:before="180" w:after="0" w:line="240" w:lineRule="auto"/>
      </w:pPr>
      <w:r>
        <w:rPr>
          <w:rFonts w:ascii="Arial" w:hAnsi="Arial"/>
          <w:b/>
          <w:color w:val="000000"/>
          <w:sz w:val="22"/>
        </w:rPr>
        <w:t>C.4.2.1.9 Number of Warning Sub-Operations</w:t>
      </w:r>
    </w:p>
    <w:bookmarkEnd w:id="2795"/>
    <w:bookmarkStart w:id="2796" w:name="para_e1169373_bf35_43d7_89e4_97ed8348d9"/>
    <w:p>
      <w:pPr>
        <w:spacing w:before="180" w:after="0" w:line="240" w:lineRule="auto"/>
        <w:jc w:val="both"/>
      </w:pPr>
      <w:r>
        <w:rPr>
          <w:rFonts w:ascii="Arial" w:hAnsi="Arial"/>
          <w:color w:val="000000"/>
          <w:sz w:val="18"/>
        </w:rPr>
        <w:t>Inclusion of the Number of Warning Sub-operations is conditional based upon the status in the C-MOVE response. The Number of Warning sub-operations specifies the number of C-STORE sub-operations generated by the requested transfer that had a status of warning.</w:t>
      </w:r>
    </w:p>
    <w:bookmarkEnd w:id="2796"/>
    <w:bookmarkStart w:id="2797" w:name="para_e6627e63_9fd3_4ed2_aede_9cacc60beb"/>
    <w:p>
      <w:pPr>
        <w:spacing w:before="180" w:after="0" w:line="240" w:lineRule="auto"/>
        <w:jc w:val="both"/>
      </w:pPr>
      <w:r>
        <w:rPr>
          <w:rFonts w:ascii="Arial" w:hAnsi="Arial"/>
          <w:color w:val="000000"/>
          <w:sz w:val="18"/>
        </w:rPr>
        <w:t>A C-MOVE response with a status of:</w:t>
      </w:r>
    </w:p>
    <w:bookmarkEnd w:id="2797"/>
    <w:bookmarkStart w:id="2798" w:name="idm4934993376"/>
    <w:bookmarkStart w:id="2799" w:name="idm4934993120"/>
    <w:bookmarkStart w:id="2800" w:name="para_a8fce660_5c1e_49e9_9853_554dfaef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Warnings Sub-operations Attribute</w:t>
      </w:r>
    </w:p>
    <w:bookmarkEnd w:id="2800"/>
    <w:bookmarkEnd w:id="2799"/>
    <w:bookmarkEnd w:id="2798"/>
    <w:bookmarkStart w:id="2801" w:name="idm4934991856"/>
    <w:bookmarkStart w:id="2802" w:name="para_937630f9_72e1_4f28_b6f2_7f31a192a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2802"/>
    <w:bookmarkEnd w:id="2801"/>
    <w:bookmarkStart w:id="2803" w:name="sect_C_4_2_2"/>
    <w:p>
      <w:pPr>
        <w:spacing w:before="180" w:after="0" w:line="240" w:lineRule="auto"/>
      </w:pPr>
      <w:r>
        <w:rPr>
          <w:rFonts w:ascii="Arial" w:hAnsi="Arial"/>
          <w:b/>
          <w:color w:val="000000"/>
          <w:sz w:val="26"/>
        </w:rPr>
        <w:t>C.4.2.2 C-MOVE SCU Behavior</w:t>
      </w:r>
    </w:p>
    <w:bookmarkEnd w:id="2803"/>
    <w:bookmarkStart w:id="2804" w:name="para_2ad4949f_640d_4265_9e6a_d52a01d11b"/>
    <w:p>
      <w:pPr>
        <w:spacing w:before="180" w:after="0" w:line="240" w:lineRule="auto"/>
        <w:jc w:val="both"/>
      </w:pPr>
      <w:r>
        <w:rPr>
          <w:rFonts w:ascii="Arial" w:hAnsi="Arial"/>
          <w:color w:val="000000"/>
          <w:sz w:val="18"/>
        </w:rPr>
        <w:t>This Section discusses both the baseline and extended behavior of the C-MOVE SCU.</w:t>
      </w:r>
    </w:p>
    <w:bookmarkEnd w:id="2804"/>
    <w:bookmarkStart w:id="2805" w:name="sect_C_4_2_2_1"/>
    <w:p>
      <w:pPr>
        <w:spacing w:before="180" w:after="0" w:line="240" w:lineRule="auto"/>
      </w:pPr>
      <w:r>
        <w:rPr>
          <w:rFonts w:ascii="Arial" w:hAnsi="Arial"/>
          <w:b/>
          <w:color w:val="000000"/>
          <w:sz w:val="22"/>
        </w:rPr>
        <w:t>C.4.2.2.1 Baseline Behavior of SCU</w:t>
      </w:r>
    </w:p>
    <w:bookmarkEnd w:id="2805"/>
    <w:bookmarkStart w:id="2806" w:name="para_8f7dcae7_3cbf_4712_a0c6_c76bbed7b3"/>
    <w:p>
      <w:pPr>
        <w:spacing w:before="180" w:after="0" w:line="240" w:lineRule="auto"/>
        <w:jc w:val="both"/>
      </w:pPr>
      <w:r>
        <w:rPr>
          <w:rFonts w:ascii="Arial" w:hAnsi="Arial"/>
          <w:color w:val="000000"/>
          <w:sz w:val="18"/>
        </w:rPr>
        <w:t>An SCU conveys the following semantics with a C-MOVE request:</w:t>
      </w:r>
    </w:p>
    <w:bookmarkEnd w:id="2806"/>
    <w:bookmarkStart w:id="2807" w:name="idm4931823616"/>
    <w:bookmarkStart w:id="2808" w:name="idm4931823360"/>
    <w:bookmarkStart w:id="2809" w:name="para_d6c20b69_3d2c_4b72_beec_6eeb32f7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retrieve is above the STUDY level and shall supply one UID, or a list of UIDs if a retrieval of several items is desired and the retrieve level is STUDY, SERIES or IMAGE. The SCU shall also supply a move destination. The move destination shall be the DICOM Application Entity Title of a DICOM Application Entity capable of serving as the SCP of the Storage Service Class.</w:t>
      </w:r>
    </w:p>
    <w:bookmarkEnd w:id="2809"/>
    <w:bookmarkEnd w:id="2808"/>
    <w:bookmarkEnd w:id="2807"/>
    <w:bookmarkStart w:id="2810" w:name="idm4931821600"/>
    <w:bookmarkStart w:id="2811" w:name="para_e179c9d6_ebb0_4467_8794_d4594e83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to the C-MOVE with status equal to Pending during the processing of the C-STORE sub-operations. These responses shall indicate the number of Remaining, Completed, Failed, and Warning C-STORE sub-operations.</w:t>
      </w:r>
    </w:p>
    <w:bookmarkEnd w:id="2811"/>
    <w:bookmarkEnd w:id="2810"/>
    <w:bookmarkStart w:id="2812" w:name="idm4931820160"/>
    <w:bookmarkStart w:id="2813" w:name="para_0e51ca58_ec75_4428_85e7_44c7bbc7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responses with a status equal to Success, Warning, Failure, or Refused as final responses. The final response shall indicate the number of Successful C-STORE sub-operations and the number of Failed C-STORE sub-operations resulting from the C-MOVE operation. The SCU shall interpret a status of:</w:t>
      </w:r>
    </w:p>
    <w:bookmarkEnd w:id="2813"/>
    <w:bookmarkEnd w:id="2812"/>
    <w:bookmarkStart w:id="2814" w:name="idm4931818784"/>
    <w:bookmarkStart w:id="2815" w:name="idm4931818528"/>
    <w:bookmarkStart w:id="2816" w:name="para_a03668bf_06b3_4f08_a90e_6c0d25d0a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2816"/>
    <w:bookmarkEnd w:id="2815"/>
    <w:bookmarkEnd w:id="2814"/>
    <w:bookmarkStart w:id="2817" w:name="idm4931817280"/>
    <w:bookmarkStart w:id="2818" w:name="para_739a8845_1428_4fc6_802c_1a0768ff5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sub-operations were unsuccessful or had a status of warning, or all sub-operations had a status of warning</w:t>
      </w:r>
    </w:p>
    <w:bookmarkEnd w:id="2818"/>
    <w:bookmarkEnd w:id="2817"/>
    <w:bookmarkStart w:id="2819" w:name="idm4931815856"/>
    <w:bookmarkStart w:id="2820" w:name="para_b397cd1b_4ac9_4fce_a877_3671b9cb5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2820"/>
    <w:bookmarkEnd w:id="2819"/>
    <w:bookmarkStart w:id="2821" w:name="idm4931814384"/>
    <w:bookmarkStart w:id="2822" w:name="para_343114b5_1a43_48ed_bd0a_e093439f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SCU shall interpret a C-MOVE response with a status of Canceled to indicate the transfer was canceled.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22"/>
    <w:bookmarkEnd w:id="2821"/>
    <w:bookmarkStart w:id="2823" w:name="sect_C_4_2_2_2"/>
    <w:p>
      <w:pPr>
        <w:spacing w:before="180" w:after="0" w:line="240" w:lineRule="auto"/>
      </w:pPr>
      <w:r>
        <w:rPr>
          <w:rFonts w:ascii="Arial" w:hAnsi="Arial"/>
          <w:b/>
          <w:color w:val="000000"/>
          <w:sz w:val="22"/>
        </w:rPr>
        <w:t>C.4.2.2.2 Extended Behavior of SCU</w:t>
      </w:r>
    </w:p>
    <w:bookmarkEnd w:id="2823"/>
    <w:bookmarkStart w:id="2824" w:name="para_df8b5a91_8964_4440_94e9_01052337a2"/>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performed with respect to that option. Extended SCU behavior includes all baseline behavior with the following option:</w:t>
      </w:r>
    </w:p>
    <w:bookmarkEnd w:id="2824"/>
    <w:bookmarkStart w:id="2825" w:name="idm4931809840"/>
    <w:bookmarkStart w:id="2826" w:name="idm4931809584"/>
    <w:bookmarkStart w:id="2827" w:name="para_bc395aa4_1518_42d7_8055_341fec5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27"/>
    <w:bookmarkEnd w:id="2826"/>
    <w:bookmarkEnd w:id="2825"/>
    <w:bookmarkStart w:id="2828" w:name="idm4931808416"/>
    <w:bookmarkStart w:id="2829" w:name="para_54e9909c_ec32_4731_bba5_a8b65bac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29"/>
    <w:bookmarkEnd w:id="2828"/>
    <w:bookmarkStart w:id="2830" w:name="para_f2c045e1_c048_49f2_be31_86e502d804"/>
    <w:p>
      <w:pPr>
        <w:spacing w:before="180" w:after="0" w:line="240" w:lineRule="auto"/>
        <w:jc w:val="both"/>
      </w:pPr>
      <w:r>
        <w:rPr>
          <w:rFonts w:ascii="Arial" w:hAnsi="Arial"/>
          <w:color w:val="000000"/>
          <w:sz w:val="18"/>
        </w:rPr>
        <w:t>More than one option may be agreed upon.</w:t>
      </w:r>
    </w:p>
    <w:bookmarkEnd w:id="2830"/>
    <w:bookmarkStart w:id="2831" w:name="sect_C_4_2_2_2_1"/>
    <w:p>
      <w:pPr>
        <w:spacing w:before="180" w:after="0" w:line="240" w:lineRule="auto"/>
      </w:pPr>
      <w:r>
        <w:rPr>
          <w:rFonts w:ascii="Arial" w:hAnsi="Arial"/>
          <w:b/>
          <w:color w:val="000000"/>
          <w:sz w:val="18"/>
        </w:rPr>
        <w:t>C.4.2.2.2.1 Relational-Retrieve</w:t>
      </w:r>
    </w:p>
    <w:bookmarkEnd w:id="2831"/>
    <w:bookmarkStart w:id="2832" w:name="para_af4fca1e_f076_49f7_8585_443cdf1d4c"/>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identify an entity at the level of the retrieval. Hence, the Identifier of a C-MOVE request may transfer:</w:t>
      </w:r>
    </w:p>
    <w:bookmarkEnd w:id="2832"/>
    <w:bookmarkStart w:id="2833" w:name="idm4931803680"/>
    <w:bookmarkStart w:id="2834" w:name="idm4931803424"/>
    <w:bookmarkStart w:id="2835" w:name="para_3421a53d_f7d0_4234_90a1_75c2cc3d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35"/>
    <w:bookmarkEnd w:id="2834"/>
    <w:bookmarkEnd w:id="2833"/>
    <w:bookmarkStart w:id="2836" w:name="idm4931802128"/>
    <w:bookmarkStart w:id="2837" w:name="para_e1373fb1_1268_4a59_8fc8_a31ae518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37"/>
    <w:bookmarkEnd w:id="2836"/>
    <w:bookmarkStart w:id="2838" w:name="idm4931800848"/>
    <w:bookmarkStart w:id="2839" w:name="para_796d57f9_061e_43fd_938a_127107d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839"/>
    <w:bookmarkEnd w:id="2838"/>
    <w:bookmarkStart w:id="2840" w:name="sect_C_4_2_2_2_2"/>
    <w:p>
      <w:pPr>
        <w:spacing w:before="180" w:after="0" w:line="240" w:lineRule="auto"/>
      </w:pPr>
      <w:r>
        <w:rPr>
          <w:rFonts w:ascii="Arial" w:hAnsi="Arial"/>
          <w:b/>
          <w:color w:val="000000"/>
          <w:sz w:val="18"/>
        </w:rPr>
        <w:t>C.4.2.2.2.2 Enhanced Multi-Frame Image Conversion</w:t>
      </w:r>
    </w:p>
    <w:bookmarkEnd w:id="2840"/>
    <w:bookmarkStart w:id="2841" w:name="para_566b6959_abf3_4c2d_a117_9451d9ae8a"/>
    <w:p>
      <w:pPr>
        <w:spacing w:before="180" w:after="0" w:line="240" w:lineRule="auto"/>
        <w:jc w:val="both"/>
      </w:pPr>
      <w:r>
        <w:rPr>
          <w:rFonts w:ascii="Arial" w:hAnsi="Arial"/>
          <w:color w:val="000000"/>
          <w:sz w:val="18"/>
        </w:rPr>
        <w:t>The C-MOVE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2841"/>
    <w:bookmarkStart w:id="2842" w:name="para_2ff948a8_f43b_4d90_8bb3_1c43c52825"/>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2842"/>
    <w:bookmarkStart w:id="2843" w:name="para_c4e2ce8e_e493_4ff8_95c0_5e689264b3"/>
    <w:p>
      <w:pPr>
        <w:spacing w:before="180" w:after="0" w:line="240" w:lineRule="auto"/>
        <w:jc w:val="both"/>
      </w:pPr>
      <w:r>
        <w:rPr>
          <w:rFonts w:ascii="Arial" w:hAnsi="Arial"/>
          <w:color w:val="000000"/>
          <w:sz w:val="18"/>
        </w:rPr>
        <w:t>If Query/Retrieve View (0008,0053) is not present in the Request Identifier, then the SCU requests that the SCP provide all the requested instances it possesses, as received.</w:t>
      </w:r>
    </w:p>
    <w:bookmarkEnd w:id="2843"/>
    <w:bookmarkStart w:id="2844" w:name="para_32f63cd2_628b_470c_93e1_2ee6096a4d"/>
    <w:p>
      <w:pPr>
        <w:spacing w:before="180" w:after="0" w:line="240" w:lineRule="auto"/>
        <w:jc w:val="both"/>
      </w:pPr>
      <w:r>
        <w:rPr>
          <w:rFonts w:ascii="Arial" w:hAnsi="Arial"/>
          <w:color w:val="000000"/>
          <w:sz w:val="18"/>
        </w:rPr>
        <w:t>If Query/Retrieve View (0008,0053) is present with a value of "CLASSIC", then the SCU requests that the SCP provide all the Classic single frame Instances (converted from Enhanced multi-frame Instances if required), as well as any instances that were converted to preserve referential integrity, and any that did not need to be converted.</w:t>
      </w:r>
    </w:p>
    <w:bookmarkEnd w:id="2844"/>
    <w:bookmarkStart w:id="2845" w:name="para_c4ca65e8_56fe_4043_beb7_2d7f4df80d"/>
    <w:p>
      <w:pPr>
        <w:spacing w:before="180" w:after="0" w:line="240" w:lineRule="auto"/>
        <w:jc w:val="both"/>
      </w:pPr>
      <w:r>
        <w:rPr>
          <w:rFonts w:ascii="Arial" w:hAnsi="Arial"/>
          <w:color w:val="000000"/>
          <w:sz w:val="18"/>
        </w:rPr>
        <w:t>If Query/Retrieve View (0008,0053) is present with a value of "ENHANCED", then the SCU requests that the SCP provide all the Enhanced multi-frame Instances (converted from Classic single frame Instances if required), as well as any instances that were converted to preserve referential integrity, and any that did not need to be converted.</w:t>
      </w:r>
    </w:p>
    <w:bookmarkEnd w:id="2845"/>
    <w:bookmarkStart w:id="2846" w:name="idm4931792240"/>
    <w:p>
      <w:pPr>
        <w:keepNext/>
        <w:spacing w:before="180" w:after="0" w:line="240" w:lineRule="auto"/>
        <w:ind w:left="360" w:right="360" w:firstLine="0"/>
        <w:jc w:val="both"/>
      </w:pPr>
      <w:r>
        <w:rPr>
          <w:rFonts w:ascii="Arial" w:hAnsi="Arial"/>
          <w:color w:val="000000"/>
          <w:sz w:val="18"/>
        </w:rPr>
        <w:t>Note</w:t>
      </w:r>
    </w:p>
    <w:bookmarkEnd w:id="2846"/>
    <w:bookmarkStart w:id="2847" w:name="idm4931791984"/>
    <w:bookmarkStart w:id="2848" w:name="idm4931791504"/>
    <w:bookmarkStart w:id="2849" w:name="para_1180b604_f07b_4c94_9e7b_e995fddc3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SCU may assume that no duplicate information will be provided. For example, if an entire series of single frame instances can be converted to a separate series of converted instances, a STUDY level C-MOVE will not provide both series.</w:t>
      </w:r>
    </w:p>
    <w:bookmarkEnd w:id="2849"/>
    <w:bookmarkEnd w:id="2848"/>
    <w:bookmarkEnd w:id="2847"/>
    <w:bookmarkStart w:id="2850" w:name="idm4931790128"/>
    <w:bookmarkStart w:id="2851" w:name="para_93086bcc_7b77_44c5_9298_818e36d29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keys are equally applicable to both views, except that the values for the SERIES and IMAGE level queries will be different and will depend on the converted instance content.</w:t>
      </w:r>
    </w:p>
    <w:bookmarkEnd w:id="2851"/>
    <w:bookmarkEnd w:id="2850"/>
    <w:bookmarkStart w:id="2852" w:name="idm4931788672"/>
    <w:bookmarkStart w:id="2853" w:name="para_35083d4a_a1bc_46ff_8e15_b2517c141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 and the view is in a sense "redundant", because the conversion that created the requested instances may not have been executed yet. It is not permitted to specify a view that is inconsistent with the requested unique key(s).</w:t>
      </w:r>
    </w:p>
    <w:bookmarkEnd w:id="2853"/>
    <w:bookmarkEnd w:id="2852"/>
    <w:bookmarkStart w:id="2854" w:name="sect_C_4_2_3"/>
    <w:p>
      <w:pPr>
        <w:spacing w:before="180" w:after="0" w:line="240" w:lineRule="auto"/>
      </w:pPr>
      <w:r>
        <w:rPr>
          <w:rFonts w:ascii="Arial" w:hAnsi="Arial"/>
          <w:b/>
          <w:color w:val="000000"/>
          <w:sz w:val="26"/>
        </w:rPr>
        <w:t>C.4.2.3 C-MOVE SCP Behavior</w:t>
      </w:r>
    </w:p>
    <w:bookmarkEnd w:id="2854"/>
    <w:bookmarkStart w:id="2855" w:name="para_f4dd112c_5f5f_47a2_afde_d7027b3bd8"/>
    <w:p>
      <w:pPr>
        <w:spacing w:before="180" w:after="0" w:line="240" w:lineRule="auto"/>
        <w:jc w:val="both"/>
      </w:pPr>
      <w:r>
        <w:rPr>
          <w:rFonts w:ascii="Arial" w:hAnsi="Arial"/>
          <w:color w:val="000000"/>
          <w:sz w:val="18"/>
        </w:rPr>
        <w:t>This section discusses both the baseline and extended behavior of the C-MOVE SCP.</w:t>
      </w:r>
    </w:p>
    <w:bookmarkEnd w:id="2855"/>
    <w:bookmarkStart w:id="2856" w:name="sect_C_4_2_3_1"/>
    <w:p>
      <w:pPr>
        <w:spacing w:before="180" w:after="0" w:line="240" w:lineRule="auto"/>
      </w:pPr>
      <w:r>
        <w:rPr>
          <w:rFonts w:ascii="Arial" w:hAnsi="Arial"/>
          <w:b/>
          <w:color w:val="000000"/>
          <w:sz w:val="22"/>
        </w:rPr>
        <w:t>C.4.2.3.1 Baseline Behavior of SCP</w:t>
      </w:r>
    </w:p>
    <w:bookmarkEnd w:id="2856"/>
    <w:bookmarkStart w:id="2857" w:name="para_1fec44fc_6e2b_4ecc_ade7_f0d44685b8"/>
    <w:p>
      <w:pPr>
        <w:spacing w:before="180" w:after="0" w:line="240" w:lineRule="auto"/>
        <w:jc w:val="both"/>
      </w:pPr>
      <w:r>
        <w:rPr>
          <w:rFonts w:ascii="Arial" w:hAnsi="Arial"/>
          <w:color w:val="000000"/>
          <w:sz w:val="18"/>
        </w:rPr>
        <w:t>An SCP conveys the following semantics with a C-MOVE response:</w:t>
      </w:r>
    </w:p>
    <w:bookmarkEnd w:id="2857"/>
    <w:bookmarkStart w:id="2858" w:name="idm4931781808"/>
    <w:bookmarkStart w:id="2859" w:name="idm4931781552"/>
    <w:bookmarkStart w:id="2860" w:name="para_18b37ee1_1831_41c7_a188_3fb911a5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C-MOVE request. The SCP shall initiate C-STORE sub-operations for the corresponding storage SOP Instances. These C-STORE sub-operations shall occur on a different Association (that may already exist) from the C-MOVE operation. The SCP of the Query/Retrieve Service Class shall serve as an SCU of the Storage Service Class.</w:t>
      </w:r>
    </w:p>
    <w:bookmarkEnd w:id="2860"/>
    <w:bookmarkEnd w:id="2859"/>
    <w:bookmarkEnd w:id="2858"/>
    <w:bookmarkStart w:id="2861" w:name="idm4931779920"/>
    <w:bookmarkStart w:id="2862" w:name="para_4172d250_662a_4bfd_b2e1_d125bc0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 The SCP shall initiate C-STORE sub-operations over that Association for all stored SOP Instances related to the Patient ID, List of Study Instance UIDs, List of Series Instance UIDs, or List of SOP Instance UIDs depending on the Query/Retrieve level specified in the C-MOVE request. A sub-operation is considered Failed if the SCP is unable to negotiate an appropriate presentation context for a given stored SOP Instance.</w:t>
      </w:r>
    </w:p>
    <w:bookmarkEnd w:id="2862"/>
    <w:bookmarkEnd w:id="2861"/>
    <w:bookmarkStart w:id="2863" w:name="idm4931778224"/>
    <w:bookmarkStart w:id="2864" w:name="para_cac054fc_24ce_4be4_b4b7_a52bb253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Remaining, Completed, Failed, and Warning C-STORE sub-operations.</w:t>
      </w:r>
    </w:p>
    <w:bookmarkEnd w:id="2864"/>
    <w:bookmarkEnd w:id="2863"/>
    <w:bookmarkStart w:id="2865" w:name="idm4931776800"/>
    <w:bookmarkStart w:id="2866" w:name="para_a53b41b0_808f_4299_9c37_d3d482e9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Failure, or Refused. This response shall indicate the number of Completed sub-operations, the number of Failed sub-operations, and the number of sub-operations with Warning Status. The status contained in the C-MOVE response shall contain:</w:t>
      </w:r>
    </w:p>
    <w:bookmarkEnd w:id="2866"/>
    <w:bookmarkEnd w:id="2865"/>
    <w:bookmarkStart w:id="2867" w:name="idm4931775328"/>
    <w:bookmarkStart w:id="2868" w:name="idm4931775072"/>
    <w:bookmarkStart w:id="2869" w:name="para_b2128ff9_31c7_4b81_8049_9d2dfbed8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2869"/>
    <w:bookmarkEnd w:id="2868"/>
    <w:bookmarkEnd w:id="2867"/>
    <w:bookmarkStart w:id="2870" w:name="idm4931773872"/>
    <w:bookmarkStart w:id="2871" w:name="para_43220804_7f25_41d0_a94f_65e8d2b82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warning status</w:t>
      </w:r>
    </w:p>
    <w:bookmarkEnd w:id="2871"/>
    <w:bookmarkEnd w:id="2870"/>
    <w:bookmarkStart w:id="2872" w:name="idm4931772544"/>
    <w:bookmarkStart w:id="2873" w:name="para_2d80dd38_c791_4e47_aa06_f5ae90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warning status</w:t>
      </w:r>
    </w:p>
    <w:bookmarkEnd w:id="2873"/>
    <w:bookmarkEnd w:id="2872"/>
    <w:bookmarkStart w:id="2874" w:name="idm4931771296"/>
    <w:bookmarkStart w:id="2875" w:name="para_2b76e83a_e17a_46e8_9fda_dea69904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2875"/>
    <w:bookmarkEnd w:id="2874"/>
    <w:bookmarkStart w:id="2876" w:name="idm4931769840"/>
    <w:bookmarkStart w:id="2877" w:name="para_879448cd_8934_495d_a52f_0b789303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2877"/>
    <w:bookmarkEnd w:id="2876"/>
    <w:bookmarkStart w:id="2878" w:name="idm4931768160"/>
    <w:bookmarkStart w:id="2879" w:name="para_6b387f78_a382_4ebe_8fa8_44318c0d2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C-MOVE request at the Patient, Study, or Series level.</w:t>
      </w:r>
    </w:p>
    <w:bookmarkEnd w:id="2879"/>
    <w:bookmarkEnd w:id="2878"/>
    <w:bookmarkStart w:id="2880" w:name="idm4931766096"/>
    <w:p>
      <w:pPr>
        <w:keepNext/>
        <w:spacing w:before="180" w:after="0" w:line="240" w:lineRule="auto"/>
        <w:ind w:left="540" w:right="360" w:firstLine="0"/>
        <w:jc w:val="both"/>
      </w:pPr>
      <w:r>
        <w:rPr>
          <w:rFonts w:ascii="Arial" w:hAnsi="Arial"/>
          <w:color w:val="000000"/>
          <w:sz w:val="18"/>
        </w:rPr>
        <w:t>Note</w:t>
      </w:r>
    </w:p>
    <w:bookmarkEnd w:id="2880"/>
    <w:bookmarkStart w:id="2881" w:name="para_feb80356_94df_4126_ac7a_bd28d3b952"/>
    <w:p>
      <w:pPr>
        <w:spacing w:before="180" w:after="0" w:line="240" w:lineRule="auto"/>
        <w:ind w:left="540" w:right="360" w:firstLine="0"/>
        <w:jc w:val="both"/>
      </w:pPr>
      <w:r>
        <w:rPr>
          <w:rFonts w:ascii="Arial" w:hAnsi="Arial"/>
          <w:color w:val="000000"/>
          <w:sz w:val="18"/>
        </w:rPr>
        <w:t>For retrieval of images with alternate encodings using a C-MOVE request at the Patient, Study, or Series level, the SCP may select the appropriately encoded Instance for the retrieval based on identity of the SCU, transfer syntaxes accepted in the C-STORE Association Negotiation, or other factors.</w:t>
      </w:r>
    </w:p>
    <w:bookmarkEnd w:id="2881"/>
    <w:bookmarkStart w:id="2882" w:name="idm4931764352"/>
    <w:p>
      <w:pPr>
        <w:keepNext/>
        <w:spacing w:before="180" w:after="0" w:line="240" w:lineRule="auto"/>
        <w:ind w:left="360" w:right="360" w:firstLine="0"/>
        <w:jc w:val="both"/>
      </w:pPr>
      <w:r>
        <w:rPr>
          <w:rFonts w:ascii="Arial" w:hAnsi="Arial"/>
          <w:color w:val="000000"/>
          <w:sz w:val="18"/>
        </w:rPr>
        <w:t>Note</w:t>
      </w:r>
    </w:p>
    <w:bookmarkEnd w:id="2882"/>
    <w:bookmarkStart w:id="2883" w:name="para_c1f25af0_66ba_42ce_975f_3eac368d06"/>
    <w:p>
      <w:pPr>
        <w:spacing w:before="180" w:after="0" w:line="240" w:lineRule="auto"/>
        <w:ind w:left="360" w:right="360" w:firstLine="0"/>
        <w:jc w:val="both"/>
      </w:pPr>
      <w:r>
        <w:rPr>
          <w:rFonts w:ascii="Arial" w:hAnsi="Arial"/>
          <w:color w:val="000000"/>
          <w:sz w:val="18"/>
        </w:rPr>
        <w:t>If the association on which the C-MOVE operation was issued is abnormally terminated, then it will not be possible to issue any further pending responses nor a final response, nor will C-MOVE-CANCEL requests be received. The behavior of the C-MOVE SCP acting as a C-STORE SCU is undefined in this condition. Specifically, whether or not any uncompleted C-STORE sub-operations continue is undefined.</w:t>
      </w:r>
    </w:p>
    <w:bookmarkEnd w:id="2883"/>
    <w:bookmarkStart w:id="2884" w:name="sect_C_4_2_3_2"/>
    <w:p>
      <w:pPr>
        <w:spacing w:before="180" w:after="0" w:line="240" w:lineRule="auto"/>
      </w:pPr>
      <w:r>
        <w:rPr>
          <w:rFonts w:ascii="Arial" w:hAnsi="Arial"/>
          <w:b/>
          <w:color w:val="000000"/>
          <w:sz w:val="22"/>
        </w:rPr>
        <w:t>C.4.2.3.2 Extended Behavior of SCP</w:t>
      </w:r>
    </w:p>
    <w:bookmarkEnd w:id="2884"/>
    <w:bookmarkStart w:id="2885" w:name="para_26ec851f_5609_4320_ac59_42283e49aa"/>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2885"/>
    <w:bookmarkStart w:id="2886" w:name="idm4931760096"/>
    <w:bookmarkStart w:id="2887" w:name="idm4931759840"/>
    <w:bookmarkStart w:id="2888" w:name="para_2f2d7424_1b5d_4f40_b3a9_ebd470db9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2888"/>
    <w:bookmarkEnd w:id="2887"/>
    <w:bookmarkEnd w:id="2886"/>
    <w:bookmarkStart w:id="2889" w:name="idm4931758624"/>
    <w:bookmarkStart w:id="2890" w:name="para_68ac9455_3af9_4a13_afe6_814fe8de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2890"/>
    <w:bookmarkEnd w:id="2889"/>
    <w:bookmarkStart w:id="2891" w:name="para_a2e5e6d0_bde7_4218_a147_16f9582d62"/>
    <w:p>
      <w:pPr>
        <w:spacing w:before="180" w:after="0" w:line="240" w:lineRule="auto"/>
        <w:jc w:val="both"/>
      </w:pPr>
      <w:r>
        <w:rPr>
          <w:rFonts w:ascii="Arial" w:hAnsi="Arial"/>
          <w:color w:val="000000"/>
          <w:sz w:val="18"/>
        </w:rPr>
        <w:t>More than one option may be agreed upon.</w:t>
      </w:r>
    </w:p>
    <w:bookmarkEnd w:id="2891"/>
    <w:bookmarkStart w:id="2892" w:name="sect_C_4_2_3_2_1"/>
    <w:p>
      <w:pPr>
        <w:spacing w:before="180" w:after="0" w:line="240" w:lineRule="auto"/>
      </w:pPr>
      <w:r>
        <w:rPr>
          <w:rFonts w:ascii="Arial" w:hAnsi="Arial"/>
          <w:b/>
          <w:color w:val="000000"/>
          <w:sz w:val="18"/>
        </w:rPr>
        <w:t>C.4.2.3.2.1 Relational-Retrieve</w:t>
      </w:r>
    </w:p>
    <w:bookmarkEnd w:id="2892"/>
    <w:bookmarkStart w:id="2893" w:name="para_eb251c50_3ebe_4002_85ae_8ef4b4f81f"/>
    <w:p>
      <w:pPr>
        <w:spacing w:before="180" w:after="0" w:line="240" w:lineRule="auto"/>
        <w:jc w:val="both"/>
      </w:pPr>
      <w:r>
        <w:rPr>
          <w:rFonts w:ascii="Arial" w:hAnsi="Arial"/>
          <w:color w:val="000000"/>
          <w:sz w:val="18"/>
        </w:rPr>
        <w:t>The C-MOVE Service with relational-retrieve removes the restriction that the SCU supply Unique Key values for levels above the Query/Retrieve level to help identify an entity at the level of the retrieval. Hence, the Identifier of a C-MOVE request may specify the transfer of:</w:t>
      </w:r>
    </w:p>
    <w:bookmarkEnd w:id="2893"/>
    <w:bookmarkStart w:id="2894" w:name="idm4931753904"/>
    <w:bookmarkStart w:id="2895" w:name="idm4931753648"/>
    <w:bookmarkStart w:id="2896" w:name="para_bc23d3cb_3c94_409a_9858_d9a8ba40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only providing a Study Instance UID (0020,000D)</w:t>
      </w:r>
    </w:p>
    <w:bookmarkEnd w:id="2896"/>
    <w:bookmarkEnd w:id="2895"/>
    <w:bookmarkEnd w:id="2894"/>
    <w:bookmarkStart w:id="2897" w:name="idm4931752352"/>
    <w:bookmarkStart w:id="2898" w:name="para_e5d4d469_fd89_4f51_aba9_b9e24ec2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only providing a Series Instance UID (0020,000E)</w:t>
      </w:r>
    </w:p>
    <w:bookmarkEnd w:id="2898"/>
    <w:bookmarkEnd w:id="2897"/>
    <w:bookmarkStart w:id="2899" w:name="idm4931751104"/>
    <w:bookmarkStart w:id="2900" w:name="para_69cc18d3_1860_42a2_bee8_4b90030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only providing a list of SOP Instance UIDs (0008,0018)</w:t>
      </w:r>
    </w:p>
    <w:bookmarkEnd w:id="2900"/>
    <w:bookmarkEnd w:id="2899"/>
    <w:bookmarkStart w:id="2901" w:name="sect_C_4_2_3_2_2"/>
    <w:p>
      <w:pPr>
        <w:spacing w:before="180" w:after="0" w:line="240" w:lineRule="auto"/>
      </w:pPr>
      <w:r>
        <w:rPr>
          <w:rFonts w:ascii="Arial" w:hAnsi="Arial"/>
          <w:b/>
          <w:color w:val="000000"/>
          <w:sz w:val="18"/>
        </w:rPr>
        <w:t>C.4.2.3.2.2 Enhanced Multi-Frame Image Conversion</w:t>
      </w:r>
    </w:p>
    <w:bookmarkEnd w:id="2901"/>
    <w:bookmarkStart w:id="2902" w:name="para_5bfdca78_ad59_4954_9ee9_cf5def337c"/>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C-MOVE request that correspond to the instances it possesses, as received, and shall initiate C-STORE sub-operations for all the corresponding storage SOP Instances.</w:t>
      </w:r>
    </w:p>
    <w:bookmarkEnd w:id="2902"/>
    <w:bookmarkStart w:id="2903" w:name="para_8961e0c5_7550_406a_95f1_6e4ef76af8"/>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C-MOVE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2903"/>
    <w:bookmarkStart w:id="2904" w:name="para_2c6b2264_b3a5_4b6e_83ae_057f7ee2cd"/>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C-MOVE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2904"/>
    <w:bookmarkStart w:id="2905" w:name="idm4931744144"/>
    <w:p>
      <w:pPr>
        <w:keepNext/>
        <w:spacing w:before="180" w:after="0" w:line="240" w:lineRule="auto"/>
        <w:ind w:left="360" w:right="360" w:firstLine="0"/>
        <w:jc w:val="both"/>
      </w:pPr>
      <w:r>
        <w:rPr>
          <w:rFonts w:ascii="Arial" w:hAnsi="Arial"/>
          <w:color w:val="000000"/>
          <w:sz w:val="18"/>
        </w:rPr>
        <w:t>Note</w:t>
      </w:r>
    </w:p>
    <w:bookmarkEnd w:id="2905"/>
    <w:bookmarkStart w:id="2906" w:name="idm4931743888"/>
    <w:bookmarkStart w:id="2907" w:name="idm4931743408"/>
    <w:bookmarkStart w:id="2908" w:name="para_6d876903_6483_4940_a0c9_a61977b1d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will not send information that is duplicated to the C-STORE SCP. For example, if an entire series of single frame instances can be converted to a separate series of converted instances, a STUDY level C-MOVE will not send both series.</w:t>
      </w:r>
    </w:p>
    <w:bookmarkEnd w:id="2908"/>
    <w:bookmarkEnd w:id="2907"/>
    <w:bookmarkEnd w:id="2906"/>
    <w:bookmarkStart w:id="2909" w:name="idm4931742016"/>
    <w:bookmarkStart w:id="2910" w:name="para_8c19b61d_c75a_46dc_a50d_5f784b93e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C-STORE SCP will need to support the necessary SOP Classes for converted instances, otherwise the C-STORE sub-operations will fail in the normal manner and this will be reflected in the C-MOVE responses.</w:t>
      </w:r>
    </w:p>
    <w:bookmarkEnd w:id="2910"/>
    <w:bookmarkEnd w:id="2909"/>
    <w:bookmarkStart w:id="2911" w:name="idm4931740672"/>
    <w:bookmarkStart w:id="2912" w:name="para_18a61bf7_8148_44a6_8cf5_0c992cee0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2912"/>
    <w:bookmarkEnd w:id="2911"/>
    <w:bookmarkStart w:id="2913" w:name="idm4931739184"/>
    <w:bookmarkStart w:id="2914" w:name="para_c8163cef_dd0d_4f42_8316_e0904da9e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2914"/>
    <w:bookmarkEnd w:id="2913"/>
    <w:bookmarkStart w:id="2915" w:name="sect_C_4_3"/>
    <w:p>
      <w:pPr>
        <w:spacing w:before="180" w:after="0" w:line="240" w:lineRule="auto"/>
      </w:pPr>
      <w:r>
        <w:rPr>
          <w:rFonts w:ascii="Arial" w:hAnsi="Arial"/>
          <w:b/>
          <w:color w:val="000000"/>
          <w:sz w:val="24"/>
        </w:rPr>
        <w:t>C.4.3 C-GET Operation</w:t>
      </w:r>
    </w:p>
    <w:bookmarkEnd w:id="2915"/>
    <w:bookmarkStart w:id="2916" w:name="para_ac633c66_1abe_4b8e_a069_4357e08c5b"/>
    <w:p>
      <w:pPr>
        <w:spacing w:before="180" w:after="0" w:line="240" w:lineRule="auto"/>
        <w:jc w:val="both"/>
      </w:pPr>
      <w:r>
        <w:rPr>
          <w:rFonts w:ascii="Arial" w:hAnsi="Arial"/>
          <w:color w:val="000000"/>
          <w:sz w:val="18"/>
        </w:rPr>
        <w:t xml:space="preserve">SCUs of some SOP Classes of the Query/Retrieve Service Class may generate retrievals using the C-GET operation as described in </w:t>
      </w:r>
      <w:hyperlink r:id="r367">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2916"/>
    <w:bookmarkStart w:id="2917" w:name="idm4931733168"/>
    <w:p>
      <w:pPr>
        <w:keepNext/>
        <w:spacing w:before="180" w:after="0" w:line="240" w:lineRule="auto"/>
        <w:ind w:left="360" w:right="360" w:firstLine="0"/>
        <w:jc w:val="both"/>
      </w:pPr>
      <w:r>
        <w:rPr>
          <w:rFonts w:ascii="Arial" w:hAnsi="Arial"/>
          <w:color w:val="000000"/>
          <w:sz w:val="18"/>
        </w:rPr>
        <w:t>Note</w:t>
      </w:r>
    </w:p>
    <w:bookmarkEnd w:id="2917"/>
    <w:bookmarkStart w:id="2918" w:name="para_5eeb827a_6c4a_46de_b723_b50e6790a8"/>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2918"/>
    <w:bookmarkStart w:id="2919" w:name="para_5f0e1e87_5c28_4f7b_807b_a9f070c308"/>
    <w:p>
      <w:pPr>
        <w:spacing w:before="180" w:after="0" w:line="240" w:lineRule="auto"/>
        <w:jc w:val="both"/>
      </w:pPr>
      <w:r>
        <w:rPr>
          <w:rFonts w:ascii="Arial" w:hAnsi="Arial"/>
          <w:color w:val="000000"/>
          <w:sz w:val="18"/>
        </w:rPr>
        <w:t>A C-GET request may be performed to any level of the Query/Retrieve Information Model. However, the transfer of stored SOP Instances may not be performed at this level. The level at which the transfer is performed depends upon the SOP Class.</w:t>
      </w:r>
    </w:p>
    <w:bookmarkEnd w:id="2919"/>
    <w:bookmarkStart w:id="2920" w:name="sect_C_4_3_1"/>
    <w:p>
      <w:pPr>
        <w:spacing w:before="180" w:after="0" w:line="240" w:lineRule="auto"/>
      </w:pPr>
      <w:r>
        <w:rPr>
          <w:rFonts w:ascii="Arial" w:hAnsi="Arial"/>
          <w:b/>
          <w:color w:val="000000"/>
          <w:sz w:val="26"/>
        </w:rPr>
        <w:t>C.4.3.1 C-GET Service Parameters</w:t>
      </w:r>
    </w:p>
    <w:bookmarkEnd w:id="2920"/>
    <w:bookmarkStart w:id="2921" w:name="sect_C_4_3_1_1"/>
    <w:p>
      <w:pPr>
        <w:spacing w:before="180" w:after="0" w:line="240" w:lineRule="auto"/>
      </w:pPr>
      <w:r>
        <w:rPr>
          <w:rFonts w:ascii="Arial" w:hAnsi="Arial"/>
          <w:b/>
          <w:color w:val="000000"/>
          <w:sz w:val="22"/>
        </w:rPr>
        <w:t>C.4.3.1.1 SOP Class UID</w:t>
      </w:r>
    </w:p>
    <w:bookmarkEnd w:id="2921"/>
    <w:bookmarkStart w:id="2922" w:name="para_491bacc0_a9d9_41d7_b578_5fee3d4c03"/>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2922"/>
    <w:bookmarkStart w:id="2923" w:name="sect_C_4_3_1_2"/>
    <w:p>
      <w:pPr>
        <w:spacing w:before="180" w:after="0" w:line="240" w:lineRule="auto"/>
      </w:pPr>
      <w:r>
        <w:rPr>
          <w:rFonts w:ascii="Arial" w:hAnsi="Arial"/>
          <w:b/>
          <w:color w:val="000000"/>
          <w:sz w:val="22"/>
        </w:rPr>
        <w:t>C.4.3.1.2 Priority</w:t>
      </w:r>
    </w:p>
    <w:bookmarkEnd w:id="2923"/>
    <w:bookmarkStart w:id="2924" w:name="para_348e0e20_02c8_4f1a_8b40_c5c015235f"/>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2924"/>
    <w:bookmarkStart w:id="2925" w:name="para_dabfcd40_3ab7_45cf_abde_381915e05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2925"/>
    <w:bookmarkStart w:id="2926" w:name="sect_C_4_3_1_3"/>
    <w:p>
      <w:pPr>
        <w:spacing w:before="180" w:after="0" w:line="240" w:lineRule="auto"/>
      </w:pPr>
      <w:r>
        <w:rPr>
          <w:rFonts w:ascii="Arial" w:hAnsi="Arial"/>
          <w:b/>
          <w:color w:val="000000"/>
          <w:sz w:val="22"/>
        </w:rPr>
        <w:t>C.4.3.1.3 Identifier</w:t>
      </w:r>
    </w:p>
    <w:bookmarkEnd w:id="2926"/>
    <w:bookmarkStart w:id="2927" w:name="para_ada1b8eb_2fa2_4cd5_a23a_ac3306a1c6"/>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2927"/>
    <w:bookmarkStart w:id="2928" w:name="idm4931720144"/>
    <w:p>
      <w:pPr>
        <w:keepNext/>
        <w:spacing w:before="180" w:after="0" w:line="240" w:lineRule="auto"/>
        <w:ind w:left="360" w:right="360" w:firstLine="0"/>
        <w:jc w:val="both"/>
      </w:pPr>
      <w:r>
        <w:rPr>
          <w:rFonts w:ascii="Arial" w:hAnsi="Arial"/>
          <w:color w:val="000000"/>
          <w:sz w:val="18"/>
        </w:rPr>
        <w:t>Note</w:t>
      </w:r>
    </w:p>
    <w:bookmarkEnd w:id="2928"/>
    <w:bookmarkStart w:id="2929" w:name="para_3a9c587c_6e2a_4358_aa96_1bfbaf607c"/>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368">
        <w:r>
          <w:rPr>
            <w:rFonts w:ascii="Arial" w:hAnsi="Arial"/>
            <w:color w:val="000000"/>
            <w:sz w:val="18"/>
          </w:rPr>
          <w:t>PS3.7</w:t>
        </w:r>
      </w:hyperlink>
      <w:r>
        <w:rPr>
          <w:rFonts w:ascii="Arial" w:hAnsi="Arial"/>
          <w:color w:val="000000"/>
          <w:sz w:val="18"/>
        </w:rPr>
        <w:t xml:space="preserve"> but is specialized for use with this service.</w:t>
      </w:r>
    </w:p>
    <w:bookmarkEnd w:id="2929"/>
    <w:bookmarkStart w:id="2930" w:name="sect_C_4_3_1_3_1"/>
    <w:p>
      <w:pPr>
        <w:spacing w:before="180" w:after="0" w:line="240" w:lineRule="auto"/>
      </w:pPr>
      <w:r>
        <w:rPr>
          <w:rFonts w:ascii="Arial" w:hAnsi="Arial"/>
          <w:b/>
          <w:color w:val="000000"/>
          <w:sz w:val="18"/>
        </w:rPr>
        <w:t>C.4.3.1.3.1 Request Identifier Structure</w:t>
      </w:r>
    </w:p>
    <w:bookmarkEnd w:id="2930"/>
    <w:bookmarkStart w:id="2931" w:name="para_176542dc_4c6c_4c0e_9a37_6993fc9d11"/>
    <w:p>
      <w:pPr>
        <w:spacing w:before="180" w:after="0" w:line="240" w:lineRule="auto"/>
        <w:jc w:val="both"/>
      </w:pPr>
      <w:r>
        <w:rPr>
          <w:rFonts w:ascii="Arial" w:hAnsi="Arial"/>
          <w:color w:val="000000"/>
          <w:sz w:val="18"/>
        </w:rPr>
        <w:t>An Identifier in a C-GET request shall contain:</w:t>
      </w:r>
    </w:p>
    <w:bookmarkEnd w:id="2931"/>
    <w:bookmarkStart w:id="2932" w:name="idm4931715536"/>
    <w:bookmarkStart w:id="2933" w:name="idm4931715280"/>
    <w:bookmarkStart w:id="2934" w:name="para_d1061634_b4ff_4950_94cc_dbc66608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Query/Retrieve Level (0008,0052), which defines the level of the retrieval</w:t>
      </w:r>
    </w:p>
    <w:bookmarkEnd w:id="2934"/>
    <w:bookmarkEnd w:id="2933"/>
    <w:bookmarkEnd w:id="2932"/>
    <w:bookmarkStart w:id="2935" w:name="idm4931713984"/>
    <w:bookmarkStart w:id="2936" w:name="para_0feb89bf_6ece_41f1_b7b9_f5b73f23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Unique Key Attributes, which may include Patient ID (0010,0020), Study Instance UIDs (0020,000D) Series Instance UIDs (0020,000E), and SOP Instance UIDs (0008,0018)</w:t>
      </w:r>
    </w:p>
    <w:bookmarkEnd w:id="2936"/>
    <w:bookmarkEnd w:id="2935"/>
    <w:bookmarkStart w:id="2937" w:name="idm4931712672"/>
    <w:bookmarkStart w:id="2938" w:name="para_9dcee53d_7cc4_4d8b_9e44_6ed50792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been accepted during Association Extended Negotiation. It shall not be included otherwise.</w:t>
      </w:r>
    </w:p>
    <w:bookmarkEnd w:id="2938"/>
    <w:bookmarkEnd w:id="2937"/>
    <w:bookmarkStart w:id="2939" w:name="para_1aaf7e8b_71eb_4059_9844_cefc893665"/>
    <w:p>
      <w:pPr>
        <w:spacing w:before="180" w:after="0" w:line="240" w:lineRule="auto"/>
        <w:jc w:val="both"/>
      </w:pPr>
      <w:r>
        <w:rPr>
          <w:rFonts w:ascii="Arial" w:hAnsi="Arial"/>
          <w:color w:val="000000"/>
          <w:sz w:val="18"/>
        </w:rPr>
        <w:t>Specific Character Set (0008,0005) shall be present if Patient ID (0010,0020) is using a character set other than the Default Character Repertoire.</w:t>
      </w:r>
    </w:p>
    <w:bookmarkEnd w:id="2939"/>
    <w:bookmarkStart w:id="2940" w:name="para_036fc38a_4a9b_4b4a_bea4_f9d17a6d1c"/>
    <w:p>
      <w:pPr>
        <w:spacing w:before="180" w:after="0" w:line="240" w:lineRule="auto"/>
        <w:jc w:val="both"/>
      </w:pPr>
      <w:r>
        <w:rPr>
          <w:rFonts w:ascii="Arial" w:hAnsi="Arial"/>
          <w:color w:val="000000"/>
          <w:sz w:val="18"/>
        </w:rPr>
        <w:t>The Unique Keys at each level of the hierarchy and the values allowable for the level of the retrieval shall be defined in the SOP Class definition for the Query/Retrieve Information Model.</w:t>
      </w:r>
    </w:p>
    <w:bookmarkEnd w:id="2940"/>
    <w:bookmarkStart w:id="2941" w:name="idm4931709184"/>
    <w:p>
      <w:pPr>
        <w:keepNext/>
        <w:spacing w:before="180" w:after="0" w:line="240" w:lineRule="auto"/>
        <w:ind w:left="360" w:right="360" w:firstLine="0"/>
        <w:jc w:val="both"/>
      </w:pPr>
      <w:r>
        <w:rPr>
          <w:rFonts w:ascii="Arial" w:hAnsi="Arial"/>
          <w:color w:val="000000"/>
          <w:sz w:val="18"/>
        </w:rPr>
        <w:t>Note</w:t>
      </w:r>
    </w:p>
    <w:bookmarkEnd w:id="2941"/>
    <w:bookmarkStart w:id="2942" w:name="idm4931708928"/>
    <w:bookmarkStart w:id="2943" w:name="idm4931708672"/>
    <w:bookmarkStart w:id="2944" w:name="para_4e023ce5_e7d6_4dec_8d00_5fb7ad079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the non-Relational behavior, more than one entity may be retrieved if the Query/Retrieve Level is IMAGE, SERIES or STUDY, using List of UID matching, but only Single Value Matching value may be specified for Patient ID (0010,0020).</w:t>
      </w:r>
    </w:p>
    <w:bookmarkEnd w:id="2944"/>
    <w:bookmarkEnd w:id="2943"/>
    <w:bookmarkEnd w:id="2942"/>
    <w:bookmarkStart w:id="2945" w:name="idm4931707296"/>
    <w:bookmarkStart w:id="2946" w:name="para_df0e5830_08a2_4bd6_b6e2_ac25e5f8b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issuer of the Patient ID (0010,0020) is implicit; there is no provision to send the Issuer of Patient ID (0010,0021). When there is a possibility of ambiguity of the Patient ID (0010,0020) value, a STUDY level retrieval should be used instead of a PATIENT level retrieval.</w:t>
      </w:r>
    </w:p>
    <w:bookmarkEnd w:id="2946"/>
    <w:bookmarkEnd w:id="2945"/>
    <w:bookmarkStart w:id="2947" w:name="sect_C_4_3_1_3_2"/>
    <w:p>
      <w:pPr>
        <w:spacing w:before="180" w:after="0" w:line="240" w:lineRule="auto"/>
      </w:pPr>
      <w:r>
        <w:rPr>
          <w:rFonts w:ascii="Arial" w:hAnsi="Arial"/>
          <w:b/>
          <w:color w:val="000000"/>
          <w:sz w:val="18"/>
        </w:rPr>
        <w:t>C.4.3.1.3.2 Response Identifier Structure</w:t>
      </w:r>
    </w:p>
    <w:bookmarkEnd w:id="2947"/>
    <w:bookmarkStart w:id="2948" w:name="para_038da2d2_19be_412f_9d2c_8bb2ccef43"/>
    <w:p>
      <w:pPr>
        <w:spacing w:before="180" w:after="0" w:line="240" w:lineRule="auto"/>
        <w:jc w:val="both"/>
      </w:pPr>
      <w:r>
        <w:rPr>
          <w:rFonts w:ascii="Arial" w:hAnsi="Arial"/>
          <w:color w:val="000000"/>
          <w:sz w:val="18"/>
        </w:rPr>
        <w:t>The Failed SOP Instance UID List (0008,0058) specifies a list of UIDs of the C-STORE sub-operation SOP Instances for which this C-GET operation has failed. An Identifier in a C-GET response shall conditionally contain the Failed SOP Instance UID List (0008,0058) based on the C-GET response. If no C-STORE sub-operation failed, Failed SOP Instance UID List (0008,0058) is absent and therefore no Data Set shall be sent in the C-GET response.</w:t>
      </w:r>
    </w:p>
    <w:bookmarkEnd w:id="2948"/>
    <w:bookmarkStart w:id="2949" w:name="para_8e737b4b_d9b1_421f_bdd4_5edba7f541"/>
    <w:p>
      <w:pPr>
        <w:spacing w:before="180" w:after="0" w:line="240" w:lineRule="auto"/>
        <w:jc w:val="both"/>
      </w:pPr>
      <w:r>
        <w:rPr>
          <w:rFonts w:ascii="Arial" w:hAnsi="Arial"/>
          <w:color w:val="000000"/>
          <w:sz w:val="18"/>
        </w:rPr>
        <w:t>Specific Character Set (0008,0005) shall not be present.</w:t>
      </w:r>
    </w:p>
    <w:bookmarkEnd w:id="2949"/>
    <w:bookmarkStart w:id="2950" w:name="para_a1a4bc03_aa70_430a_a1b9_a9242b6ccb"/>
    <w:p>
      <w:pPr>
        <w:spacing w:before="180" w:after="0" w:line="240" w:lineRule="auto"/>
        <w:jc w:val="both"/>
      </w:pPr>
      <w:r>
        <w:rPr>
          <w:rFonts w:ascii="Arial" w:hAnsi="Arial"/>
          <w:color w:val="000000"/>
          <w:sz w:val="18"/>
        </w:rPr>
        <w:t>The Identifier in a C-GET response with a status of:</w:t>
      </w:r>
    </w:p>
    <w:bookmarkEnd w:id="2950"/>
    <w:bookmarkStart w:id="2951" w:name="idm4931701008"/>
    <w:bookmarkStart w:id="2952" w:name="idm4931700752"/>
    <w:bookmarkStart w:id="2953" w:name="para_54a2211a_df26_420c_92bd_3effbd38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Failure, Refused, or Warning shall contain the Failed SOP Instance UID List Attribute</w:t>
      </w:r>
    </w:p>
    <w:bookmarkEnd w:id="2953"/>
    <w:bookmarkEnd w:id="2952"/>
    <w:bookmarkEnd w:id="2951"/>
    <w:bookmarkStart w:id="2954" w:name="idm4931699520"/>
    <w:bookmarkStart w:id="2955" w:name="para_0cefb494_22ce_44e2_bf60_e9aa9027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not contain the Failed SOP Instance UID List Attribute (no Data Set)</w:t>
      </w:r>
    </w:p>
    <w:bookmarkEnd w:id="2955"/>
    <w:bookmarkEnd w:id="2954"/>
    <w:bookmarkStart w:id="2956" w:name="sect_C_4_3_1_4"/>
    <w:p>
      <w:pPr>
        <w:spacing w:before="180" w:after="0" w:line="240" w:lineRule="auto"/>
      </w:pPr>
      <w:r>
        <w:rPr>
          <w:rFonts w:ascii="Arial" w:hAnsi="Arial"/>
          <w:b/>
          <w:color w:val="000000"/>
          <w:sz w:val="22"/>
        </w:rPr>
        <w:t>C.4.3.1.4 Status</w:t>
      </w:r>
    </w:p>
    <w:bookmarkEnd w:id="2956"/>
    <w:bookmarkStart w:id="2957" w:name="para_c8c59596_7269_4344_9711_bdd97d6b56"/>
    <w:p>
      <w:pPr>
        <w:spacing w:before="180" w:after="0" w:line="240" w:lineRule="auto"/>
        <w:jc w:val="both"/>
      </w:pPr>
      <w:hyperlink w:anchor="table_C_4_3">
        <w:r>
          <w:rPr>
            <w:rFonts w:ascii="Arial" w:hAnsi="Arial"/>
            <w:color w:val="000000"/>
            <w:sz w:val="18"/>
          </w:rPr>
          <w:t>Table C.4-3</w:t>
        </w:r>
      </w:hyperlink>
      <w:r>
        <w:rPr>
          <w:rFonts w:ascii="Arial" w:hAnsi="Arial"/>
          <w:color w:val="000000"/>
          <w:sz w:val="18"/>
        </w:rPr>
        <w:t xml:space="preserve"> defines the specific status code values that might be returned in a C-GET response. General status code values and fields related to status code values are defined for C-GET DIMSE Service in </w:t>
      </w:r>
      <w:hyperlink r:id="r369">
        <w:r>
          <w:rPr>
            <w:rFonts w:ascii="Arial" w:hAnsi="Arial"/>
            <w:color w:val="000000"/>
            <w:sz w:val="18"/>
          </w:rPr>
          <w:t>PS3.7</w:t>
        </w:r>
      </w:hyperlink>
      <w:r>
        <w:rPr>
          <w:rFonts w:ascii="Arial" w:hAnsi="Arial"/>
          <w:color w:val="000000"/>
          <w:sz w:val="18"/>
        </w:rPr>
        <w:t>.</w:t>
      </w:r>
    </w:p>
    <w:bookmarkEnd w:id="2957"/>
    <w:bookmarkStart w:id="2958" w:name="table_C_4_3"/>
    <w:p>
      <w:pPr>
        <w:keepNext/>
        <w:spacing w:before="216" w:after="0" w:line="240" w:lineRule="auto"/>
        <w:jc w:val="center"/>
      </w:pPr>
      <w:r>
        <w:rPr>
          <w:rFonts w:ascii="Arial" w:hAnsi="Arial"/>
          <w:b/>
          <w:color w:val="000000"/>
          <w:sz w:val="22"/>
        </w:rPr>
        <w:t>Table C.4-3. C-GET Response Status Values</w:t>
      </w:r>
    </w:p>
    <w:bookmarkEnd w:id="2958"/>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2959" w:name="para_12398911_316e_4131_8d3f_3b89b30960"/>
          <w:p>
            <w:pPr>
              <w:keepNext/>
              <w:spacing w:before="180" w:after="0" w:line="240" w:lineRule="auto"/>
              <w:jc w:val="center"/>
            </w:pPr>
            <w:r>
              <w:rPr>
                <w:rFonts w:ascii="Arial" w:hAnsi="Arial"/>
                <w:b/>
                <w:color w:val="000000"/>
                <w:sz w:val="18"/>
              </w:rPr>
              <w:t>Service Status</w:t>
            </w:r>
          </w:p>
          <w:bookmarkEnd w:id="29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0" w:name="para_c1edb48b_55bf_4656_9898_9f1fc31f2d"/>
          <w:p>
            <w:pPr>
              <w:spacing w:before="180" w:after="0" w:line="240" w:lineRule="auto"/>
              <w:jc w:val="center"/>
            </w:pPr>
            <w:r>
              <w:rPr>
                <w:rFonts w:ascii="Arial" w:hAnsi="Arial"/>
                <w:b/>
                <w:color w:val="000000"/>
                <w:sz w:val="18"/>
              </w:rPr>
              <w:t>Further Meaning</w:t>
            </w:r>
          </w:p>
          <w:bookmarkEnd w:id="29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1" w:name="para_144ec507_d855_4daa_b76b_d498937284"/>
          <w:p>
            <w:pPr>
              <w:spacing w:before="180" w:after="0" w:line="240" w:lineRule="auto"/>
              <w:jc w:val="center"/>
            </w:pPr>
            <w:r>
              <w:rPr>
                <w:rFonts w:ascii="Arial" w:hAnsi="Arial"/>
                <w:b/>
                <w:color w:val="000000"/>
                <w:sz w:val="18"/>
              </w:rPr>
              <w:t>Status Codes</w:t>
            </w:r>
          </w:p>
          <w:bookmarkEnd w:id="29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2962" w:name="para_f323faed_15f6_4e0f_ba7d_916c9c8cbf"/>
          <w:p>
            <w:pPr>
              <w:spacing w:before="180" w:after="0" w:line="240" w:lineRule="auto"/>
              <w:jc w:val="center"/>
            </w:pPr>
            <w:r>
              <w:rPr>
                <w:rFonts w:ascii="Arial" w:hAnsi="Arial"/>
                <w:b/>
                <w:color w:val="000000"/>
                <w:sz w:val="18"/>
              </w:rPr>
              <w:t>Related Fields</w:t>
            </w:r>
          </w:p>
          <w:bookmarkEnd w:id="2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63" w:name="para_baa79933_95d8_4573_bbfd_6e699dd018"/>
          <w:p>
            <w:pPr>
              <w:spacing w:before="180" w:after="0" w:line="240" w:lineRule="auto"/>
            </w:pPr>
            <w:r>
              <w:rPr>
                <w:rFonts w:ascii="Arial" w:hAnsi="Arial"/>
                <w:color w:val="000000"/>
                <w:sz w:val="18"/>
              </w:rPr>
              <w:t>Failure</w:t>
            </w:r>
          </w:p>
          <w:bookmarkEnd w:id="2963"/>
        </w:tc>
        <w:tc>
          <w:tcPr>
            <w:tcBorders>
              <w:bottom w:val="single" w:sz="4" w:color="000000"/>
              <w:right w:val="single" w:sz="4" w:color="000000"/>
            </w:tcBorders>
            <w:tcMar>
              <w:top w:w="40" w:type="dxa"/>
              <w:left w:w="40" w:type="dxa"/>
              <w:bottom w:w="40" w:type="dxa"/>
              <w:right w:w="40" w:type="dxa"/>
            </w:tcMar>
            <w:vAlign w:val="top"/>
          </w:tcPr>
          <w:bookmarkStart w:id="2964" w:name="para_535cbe96_395e_4097_9fba_ddb2894b4f"/>
          <w:p>
            <w:pPr>
              <w:spacing w:before="180" w:after="0" w:line="240" w:lineRule="auto"/>
            </w:pPr>
            <w:r>
              <w:rPr>
                <w:rFonts w:ascii="Arial" w:hAnsi="Arial"/>
                <w:color w:val="000000"/>
                <w:sz w:val="18"/>
              </w:rPr>
              <w:t>Refused: Out of Resources - Unable to calculate number of matches</w:t>
            </w:r>
          </w:p>
          <w:bookmarkEnd w:id="2964"/>
        </w:tc>
        <w:tc>
          <w:tcPr>
            <w:tcBorders>
              <w:bottom w:val="single" w:sz="4" w:color="000000"/>
              <w:right w:val="single" w:sz="4" w:color="000000"/>
            </w:tcBorders>
            <w:tcMar>
              <w:top w:w="40" w:type="dxa"/>
              <w:left w:w="40" w:type="dxa"/>
              <w:bottom w:w="40" w:type="dxa"/>
              <w:right w:w="40" w:type="dxa"/>
            </w:tcMar>
            <w:vAlign w:val="top"/>
          </w:tcPr>
          <w:bookmarkStart w:id="2965" w:name="para_4c55e670_aeee_4685_9cac_62c770a814"/>
          <w:p>
            <w:pPr>
              <w:spacing w:before="180" w:after="0" w:line="240" w:lineRule="auto"/>
              <w:jc w:val="center"/>
            </w:pPr>
            <w:r>
              <w:rPr>
                <w:rFonts w:ascii="Arial" w:hAnsi="Arial"/>
                <w:color w:val="000000"/>
                <w:sz w:val="18"/>
              </w:rPr>
              <w:t>A701</w:t>
            </w:r>
          </w:p>
          <w:bookmarkEnd w:id="2965"/>
        </w:tc>
        <w:tc>
          <w:tcPr>
            <w:tcBorders>
              <w:bottom w:val="single" w:sz="4" w:color="000000"/>
              <w:right w:val="single" w:sz="4" w:color="000000"/>
            </w:tcBorders>
            <w:tcMar>
              <w:top w:w="40" w:type="dxa"/>
              <w:left w:w="40" w:type="dxa"/>
              <w:bottom w:w="40" w:type="dxa"/>
              <w:right w:w="40" w:type="dxa"/>
            </w:tcMar>
            <w:vAlign w:val="top"/>
          </w:tcPr>
          <w:bookmarkStart w:id="2966" w:name="para_b8d56897_6108_4561_83ea_01a32e249a"/>
          <w:p>
            <w:pPr>
              <w:spacing w:before="180" w:after="0" w:line="240" w:lineRule="auto"/>
              <w:jc w:val="center"/>
            </w:pPr>
            <w:r>
              <w:rPr>
                <w:rFonts w:ascii="Arial" w:hAnsi="Arial"/>
                <w:color w:val="000000"/>
                <w:sz w:val="18"/>
              </w:rPr>
              <w:t>(0000,0902)</w:t>
            </w:r>
          </w:p>
          <w:bookmarkEnd w:id="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67" w:name="para_5bc5be75_d07a_456c_9aad_f9b4bee48f"/>
          <w:p>
            <w:pPr>
              <w:spacing w:before="180" w:after="0" w:line="240" w:lineRule="auto"/>
            </w:pPr>
            <w:r>
              <w:rPr>
                <w:rFonts w:ascii="Arial" w:hAnsi="Arial"/>
                <w:color w:val="000000"/>
                <w:sz w:val="18"/>
              </w:rPr>
              <w:t>Refused: Out of Resources - Unable to perform sub-operations</w:t>
            </w:r>
          </w:p>
          <w:bookmarkEnd w:id="2967"/>
        </w:tc>
        <w:tc>
          <w:tcPr>
            <w:tcBorders>
              <w:bottom w:val="single" w:sz="4" w:color="000000"/>
              <w:right w:val="single" w:sz="4" w:color="000000"/>
            </w:tcBorders>
            <w:tcMar>
              <w:top w:w="40" w:type="dxa"/>
              <w:left w:w="40" w:type="dxa"/>
              <w:bottom w:w="40" w:type="dxa"/>
              <w:right w:w="40" w:type="dxa"/>
            </w:tcMar>
            <w:vAlign w:val="top"/>
          </w:tcPr>
          <w:bookmarkStart w:id="2968" w:name="para_f69562e2_66be_48d9_9809_39e963fbd8"/>
          <w:p>
            <w:pPr>
              <w:spacing w:before="180" w:after="0" w:line="240" w:lineRule="auto"/>
              <w:jc w:val="center"/>
            </w:pPr>
            <w:r>
              <w:rPr>
                <w:rFonts w:ascii="Arial" w:hAnsi="Arial"/>
                <w:color w:val="000000"/>
                <w:sz w:val="18"/>
              </w:rPr>
              <w:t>A702</w:t>
            </w:r>
          </w:p>
          <w:bookmarkEnd w:id="2968"/>
        </w:tc>
        <w:tc>
          <w:tcPr>
            <w:tcBorders>
              <w:bottom w:val="single" w:sz="4" w:color="000000"/>
              <w:right w:val="single" w:sz="4" w:color="000000"/>
            </w:tcBorders>
            <w:tcMar>
              <w:top w:w="40" w:type="dxa"/>
              <w:left w:w="40" w:type="dxa"/>
              <w:bottom w:w="40" w:type="dxa"/>
              <w:right w:w="40" w:type="dxa"/>
            </w:tcMar>
            <w:vAlign w:val="top"/>
          </w:tcPr>
          <w:bookmarkStart w:id="2969" w:name="para_794c371a_c2be_455a_9a4f_13862a7578"/>
          <w:p>
            <w:pPr>
              <w:spacing w:before="180" w:after="0" w:line="240" w:lineRule="auto"/>
              <w:jc w:val="center"/>
            </w:pPr>
            <w:r>
              <w:rPr>
                <w:rFonts w:ascii="Arial" w:hAnsi="Arial"/>
                <w:color w:val="000000"/>
                <w:sz w:val="18"/>
              </w:rPr>
              <w:t>(0000,1021)</w:t>
            </w:r>
          </w:p>
          <w:bookmarkEnd w:id="2969"/>
          <w:bookmarkStart w:id="2970" w:name="para_097f8246_6707_472e_b271_2a73d16a5a"/>
          <w:p>
            <w:pPr>
              <w:spacing w:before="180" w:after="0" w:line="240" w:lineRule="auto"/>
              <w:jc w:val="center"/>
            </w:pPr>
            <w:r>
              <w:rPr>
                <w:rFonts w:ascii="Arial" w:hAnsi="Arial"/>
                <w:color w:val="000000"/>
                <w:sz w:val="18"/>
              </w:rPr>
              <w:t>(0000,1022)</w:t>
            </w:r>
          </w:p>
          <w:bookmarkEnd w:id="2970"/>
          <w:bookmarkStart w:id="2971" w:name="para_cb37ff00_553b_451c_98fe_1477ef2cf8"/>
          <w:p>
            <w:pPr>
              <w:spacing w:before="180" w:after="0" w:line="240" w:lineRule="auto"/>
              <w:jc w:val="center"/>
            </w:pPr>
            <w:r>
              <w:rPr>
                <w:rFonts w:ascii="Arial" w:hAnsi="Arial"/>
                <w:color w:val="000000"/>
                <w:sz w:val="18"/>
              </w:rPr>
              <w:t>(0000,1023)</w:t>
            </w:r>
          </w:p>
          <w:bookmarkEnd w:id="29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2" w:name="para_21d6996e_5394_4a05_a742_1fa279eb39"/>
          <w:p>
            <w:pPr>
              <w:spacing w:before="180" w:after="0" w:line="240" w:lineRule="auto"/>
            </w:pPr>
            <w:r>
              <w:rPr>
                <w:rFonts w:ascii="Arial" w:hAnsi="Arial"/>
                <w:color w:val="000000"/>
                <w:sz w:val="18"/>
              </w:rPr>
              <w:t>Error: Data Set does not match SOP Class</w:t>
            </w:r>
          </w:p>
          <w:bookmarkEnd w:id="2972"/>
        </w:tc>
        <w:tc>
          <w:tcPr>
            <w:tcBorders>
              <w:bottom w:val="single" w:sz="4" w:color="000000"/>
              <w:right w:val="single" w:sz="4" w:color="000000"/>
            </w:tcBorders>
            <w:tcMar>
              <w:top w:w="40" w:type="dxa"/>
              <w:left w:w="40" w:type="dxa"/>
              <w:bottom w:w="40" w:type="dxa"/>
              <w:right w:w="40" w:type="dxa"/>
            </w:tcMar>
            <w:vAlign w:val="top"/>
          </w:tcPr>
          <w:bookmarkStart w:id="2973" w:name="para_1495ca02_fd09_4a29_8df9_774440866a"/>
          <w:p>
            <w:pPr>
              <w:spacing w:before="180" w:after="0" w:line="240" w:lineRule="auto"/>
              <w:jc w:val="center"/>
            </w:pPr>
            <w:r>
              <w:rPr>
                <w:rFonts w:ascii="Arial" w:hAnsi="Arial"/>
                <w:color w:val="000000"/>
                <w:sz w:val="18"/>
              </w:rPr>
              <w:t>A900</w:t>
            </w:r>
          </w:p>
          <w:bookmarkEnd w:id="2973"/>
        </w:tc>
        <w:tc>
          <w:tcPr>
            <w:tcBorders>
              <w:bottom w:val="single" w:sz="4" w:color="000000"/>
              <w:right w:val="single" w:sz="4" w:color="000000"/>
            </w:tcBorders>
            <w:tcMar>
              <w:top w:w="40" w:type="dxa"/>
              <w:left w:w="40" w:type="dxa"/>
              <w:bottom w:w="40" w:type="dxa"/>
              <w:right w:w="40" w:type="dxa"/>
            </w:tcMar>
            <w:vAlign w:val="top"/>
          </w:tcPr>
          <w:bookmarkStart w:id="2974" w:name="para_379b19d6_f3be_4c02_a852_4968bbcdcc"/>
          <w:p>
            <w:pPr>
              <w:spacing w:before="180" w:after="0" w:line="240" w:lineRule="auto"/>
              <w:jc w:val="center"/>
            </w:pPr>
            <w:r>
              <w:rPr>
                <w:rFonts w:ascii="Arial" w:hAnsi="Arial"/>
                <w:color w:val="000000"/>
                <w:sz w:val="18"/>
              </w:rPr>
              <w:t>(0000,0901)</w:t>
            </w:r>
          </w:p>
          <w:bookmarkEnd w:id="2974"/>
          <w:bookmarkStart w:id="2975" w:name="para_b9e73701_99a4_42d7_9345_8ef6e56282"/>
          <w:p>
            <w:pPr>
              <w:spacing w:before="180" w:after="0" w:line="240" w:lineRule="auto"/>
              <w:jc w:val="center"/>
            </w:pPr>
            <w:r>
              <w:rPr>
                <w:rFonts w:ascii="Arial" w:hAnsi="Arial"/>
                <w:color w:val="000000"/>
                <w:sz w:val="18"/>
              </w:rPr>
              <w:t>(0000,0902)</w:t>
            </w:r>
          </w:p>
          <w:bookmarkEnd w:id="2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2976" w:name="para_5c595123_1d34_409e_b9f2_4832895cac"/>
          <w:p>
            <w:pPr>
              <w:spacing w:before="180" w:after="0" w:line="240" w:lineRule="auto"/>
            </w:pPr>
            <w:r>
              <w:rPr>
                <w:rFonts w:ascii="Arial" w:hAnsi="Arial"/>
                <w:color w:val="000000"/>
                <w:sz w:val="18"/>
              </w:rPr>
              <w:t>Failed: Unable to process</w:t>
            </w:r>
          </w:p>
          <w:bookmarkEnd w:id="2976"/>
        </w:tc>
        <w:tc>
          <w:tcPr>
            <w:tcBorders>
              <w:bottom w:val="single" w:sz="4" w:color="000000"/>
              <w:right w:val="single" w:sz="4" w:color="000000"/>
            </w:tcBorders>
            <w:tcMar>
              <w:top w:w="40" w:type="dxa"/>
              <w:left w:w="40" w:type="dxa"/>
              <w:bottom w:w="40" w:type="dxa"/>
              <w:right w:w="40" w:type="dxa"/>
            </w:tcMar>
            <w:vAlign w:val="top"/>
          </w:tcPr>
          <w:bookmarkStart w:id="2977" w:name="para_13dc81e5_b933_4fdd_bd2b_4c1bb92414"/>
          <w:p>
            <w:pPr>
              <w:spacing w:before="180" w:after="0" w:line="240" w:lineRule="auto"/>
              <w:jc w:val="center"/>
            </w:pPr>
            <w:r>
              <w:rPr>
                <w:rFonts w:ascii="Arial" w:hAnsi="Arial"/>
                <w:color w:val="000000"/>
                <w:sz w:val="18"/>
              </w:rPr>
              <w:t>Cxxx</w:t>
            </w:r>
          </w:p>
          <w:bookmarkEnd w:id="2977"/>
        </w:tc>
        <w:tc>
          <w:tcPr>
            <w:tcBorders>
              <w:bottom w:val="single" w:sz="4" w:color="000000"/>
              <w:right w:val="single" w:sz="4" w:color="000000"/>
            </w:tcBorders>
            <w:tcMar>
              <w:top w:w="40" w:type="dxa"/>
              <w:left w:w="40" w:type="dxa"/>
              <w:bottom w:w="40" w:type="dxa"/>
              <w:right w:w="40" w:type="dxa"/>
            </w:tcMar>
            <w:vAlign w:val="top"/>
          </w:tcPr>
          <w:bookmarkStart w:id="2978" w:name="para_0040281f_5361_465e_b452_fb529d6d30"/>
          <w:p>
            <w:pPr>
              <w:spacing w:before="180" w:after="0" w:line="240" w:lineRule="auto"/>
              <w:jc w:val="center"/>
            </w:pPr>
            <w:r>
              <w:rPr>
                <w:rFonts w:ascii="Arial" w:hAnsi="Arial"/>
                <w:color w:val="000000"/>
                <w:sz w:val="18"/>
              </w:rPr>
              <w:t>(0000,0901)</w:t>
            </w:r>
          </w:p>
          <w:bookmarkEnd w:id="2978"/>
          <w:bookmarkStart w:id="2979" w:name="para_e6cbe27e_c922_421d_a1a6_8e1223283c"/>
          <w:p>
            <w:pPr>
              <w:spacing w:before="180" w:after="0" w:line="240" w:lineRule="auto"/>
              <w:jc w:val="center"/>
            </w:pPr>
            <w:r>
              <w:rPr>
                <w:rFonts w:ascii="Arial" w:hAnsi="Arial"/>
                <w:color w:val="000000"/>
                <w:sz w:val="18"/>
              </w:rPr>
              <w:t>(0000,0902)</w:t>
            </w:r>
          </w:p>
          <w:bookmarkEnd w:id="2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0" w:name="para_22f145aa_a7c6_4710_a805_7f685d85eb"/>
          <w:p>
            <w:pPr>
              <w:spacing w:before="180" w:after="0" w:line="240" w:lineRule="auto"/>
            </w:pPr>
            <w:r>
              <w:rPr>
                <w:rFonts w:ascii="Arial" w:hAnsi="Arial"/>
                <w:color w:val="000000"/>
                <w:sz w:val="18"/>
              </w:rPr>
              <w:t>Cancel</w:t>
            </w:r>
          </w:p>
          <w:bookmarkEnd w:id="2980"/>
        </w:tc>
        <w:tc>
          <w:tcPr>
            <w:tcBorders>
              <w:bottom w:val="single" w:sz="4" w:color="000000"/>
              <w:right w:val="single" w:sz="4" w:color="000000"/>
            </w:tcBorders>
            <w:tcMar>
              <w:top w:w="40" w:type="dxa"/>
              <w:left w:w="40" w:type="dxa"/>
              <w:bottom w:w="40" w:type="dxa"/>
              <w:right w:w="40" w:type="dxa"/>
            </w:tcMar>
            <w:vAlign w:val="top"/>
          </w:tcPr>
          <w:bookmarkStart w:id="2981" w:name="para_b1c691a4_8b6c_4ca0_bdad_87bc065639"/>
          <w:p>
            <w:pPr>
              <w:spacing w:before="180" w:after="0" w:line="240" w:lineRule="auto"/>
            </w:pPr>
            <w:r>
              <w:rPr>
                <w:rFonts w:ascii="Arial" w:hAnsi="Arial"/>
                <w:color w:val="000000"/>
                <w:sz w:val="18"/>
              </w:rPr>
              <w:t>Sub-operations terminated due to Cancel Indication</w:t>
            </w:r>
          </w:p>
          <w:bookmarkEnd w:id="2981"/>
        </w:tc>
        <w:tc>
          <w:tcPr>
            <w:tcBorders>
              <w:bottom w:val="single" w:sz="4" w:color="000000"/>
              <w:right w:val="single" w:sz="4" w:color="000000"/>
            </w:tcBorders>
            <w:tcMar>
              <w:top w:w="40" w:type="dxa"/>
              <w:left w:w="40" w:type="dxa"/>
              <w:bottom w:w="40" w:type="dxa"/>
              <w:right w:w="40" w:type="dxa"/>
            </w:tcMar>
            <w:vAlign w:val="top"/>
          </w:tcPr>
          <w:bookmarkStart w:id="2982" w:name="para_32645b36_03f4_4793_9cd7_099be1651e"/>
          <w:p>
            <w:pPr>
              <w:spacing w:before="180" w:after="0" w:line="240" w:lineRule="auto"/>
              <w:jc w:val="center"/>
            </w:pPr>
            <w:r>
              <w:rPr>
                <w:rFonts w:ascii="Arial" w:hAnsi="Arial"/>
                <w:color w:val="000000"/>
                <w:sz w:val="18"/>
              </w:rPr>
              <w:t>FE00</w:t>
            </w:r>
          </w:p>
          <w:bookmarkEnd w:id="2982"/>
        </w:tc>
        <w:tc>
          <w:tcPr>
            <w:tcBorders>
              <w:bottom w:val="single" w:sz="4" w:color="000000"/>
              <w:right w:val="single" w:sz="4" w:color="000000"/>
            </w:tcBorders>
            <w:tcMar>
              <w:top w:w="40" w:type="dxa"/>
              <w:left w:w="40" w:type="dxa"/>
              <w:bottom w:w="40" w:type="dxa"/>
              <w:right w:w="40" w:type="dxa"/>
            </w:tcMar>
            <w:vAlign w:val="top"/>
          </w:tcPr>
          <w:bookmarkStart w:id="2983" w:name="para_d4190225_f02b_4b27_8679_a99c971fc3"/>
          <w:p>
            <w:pPr>
              <w:spacing w:before="180" w:after="0" w:line="240" w:lineRule="auto"/>
              <w:jc w:val="center"/>
            </w:pPr>
            <w:r>
              <w:rPr>
                <w:rFonts w:ascii="Arial" w:hAnsi="Arial"/>
                <w:color w:val="000000"/>
                <w:sz w:val="18"/>
              </w:rPr>
              <w:t>(0000,1020)</w:t>
            </w:r>
          </w:p>
          <w:bookmarkEnd w:id="2983"/>
          <w:bookmarkStart w:id="2984" w:name="para_97a732d4_1b8d_4bd9_b253_f943428281"/>
          <w:p>
            <w:pPr>
              <w:spacing w:before="180" w:after="0" w:line="240" w:lineRule="auto"/>
              <w:jc w:val="center"/>
            </w:pPr>
            <w:r>
              <w:rPr>
                <w:rFonts w:ascii="Arial" w:hAnsi="Arial"/>
                <w:color w:val="000000"/>
                <w:sz w:val="18"/>
              </w:rPr>
              <w:t>(0000,1021)</w:t>
            </w:r>
          </w:p>
          <w:bookmarkEnd w:id="2984"/>
          <w:bookmarkStart w:id="2985" w:name="para_1b665948_eff2_408f_9491_df25ed85d6"/>
          <w:p>
            <w:pPr>
              <w:spacing w:before="180" w:after="0" w:line="240" w:lineRule="auto"/>
              <w:jc w:val="center"/>
            </w:pPr>
            <w:r>
              <w:rPr>
                <w:rFonts w:ascii="Arial" w:hAnsi="Arial"/>
                <w:color w:val="000000"/>
                <w:sz w:val="18"/>
              </w:rPr>
              <w:t>(0000,1022)</w:t>
            </w:r>
          </w:p>
          <w:bookmarkEnd w:id="2985"/>
          <w:bookmarkStart w:id="2986" w:name="para_195127f3_fbda_4798_b725_a33e385131"/>
          <w:p>
            <w:pPr>
              <w:spacing w:before="180" w:after="0" w:line="240" w:lineRule="auto"/>
              <w:jc w:val="center"/>
            </w:pPr>
            <w:r>
              <w:rPr>
                <w:rFonts w:ascii="Arial" w:hAnsi="Arial"/>
                <w:color w:val="000000"/>
                <w:sz w:val="18"/>
              </w:rPr>
              <w:t>(0000,1023)</w:t>
            </w:r>
          </w:p>
          <w:bookmarkEnd w:id="2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87" w:name="para_eb452b8f_72ad_41f4_a06f_6c5f516761"/>
          <w:p>
            <w:pPr>
              <w:spacing w:before="180" w:after="0" w:line="240" w:lineRule="auto"/>
            </w:pPr>
            <w:r>
              <w:rPr>
                <w:rFonts w:ascii="Arial" w:hAnsi="Arial"/>
                <w:color w:val="000000"/>
                <w:sz w:val="18"/>
              </w:rPr>
              <w:t>Warning</w:t>
            </w:r>
          </w:p>
          <w:bookmarkEnd w:id="2987"/>
        </w:tc>
        <w:tc>
          <w:tcPr>
            <w:tcBorders>
              <w:bottom w:val="single" w:sz="4" w:color="000000"/>
              <w:right w:val="single" w:sz="4" w:color="000000"/>
            </w:tcBorders>
            <w:tcMar>
              <w:top w:w="40" w:type="dxa"/>
              <w:left w:w="40" w:type="dxa"/>
              <w:bottom w:w="40" w:type="dxa"/>
              <w:right w:w="40" w:type="dxa"/>
            </w:tcMar>
            <w:vAlign w:val="top"/>
          </w:tcPr>
          <w:bookmarkStart w:id="2988" w:name="para_c3b5ec0b_4b51_4c7b_ae18_7c8d893184"/>
          <w:p>
            <w:pPr>
              <w:spacing w:before="180" w:after="0" w:line="240" w:lineRule="auto"/>
            </w:pPr>
            <w:r>
              <w:rPr>
                <w:rFonts w:ascii="Arial" w:hAnsi="Arial"/>
                <w:color w:val="000000"/>
                <w:sz w:val="18"/>
              </w:rPr>
              <w:t>Sub-operations Complete - One or more Failures or Warnings</w:t>
            </w:r>
          </w:p>
          <w:bookmarkEnd w:id="2988"/>
        </w:tc>
        <w:tc>
          <w:tcPr>
            <w:tcBorders>
              <w:bottom w:val="single" w:sz="4" w:color="000000"/>
              <w:right w:val="single" w:sz="4" w:color="000000"/>
            </w:tcBorders>
            <w:tcMar>
              <w:top w:w="40" w:type="dxa"/>
              <w:left w:w="40" w:type="dxa"/>
              <w:bottom w:w="40" w:type="dxa"/>
              <w:right w:w="40" w:type="dxa"/>
            </w:tcMar>
            <w:vAlign w:val="top"/>
          </w:tcPr>
          <w:bookmarkStart w:id="2989" w:name="para_ad978d13_9855_4cf2_a101_3eaca9f040"/>
          <w:p>
            <w:pPr>
              <w:spacing w:before="180" w:after="0" w:line="240" w:lineRule="auto"/>
              <w:jc w:val="center"/>
            </w:pPr>
            <w:r>
              <w:rPr>
                <w:rFonts w:ascii="Arial" w:hAnsi="Arial"/>
                <w:color w:val="000000"/>
                <w:sz w:val="18"/>
              </w:rPr>
              <w:t>B000</w:t>
            </w:r>
          </w:p>
          <w:bookmarkEnd w:id="2989"/>
        </w:tc>
        <w:tc>
          <w:tcPr>
            <w:tcBorders>
              <w:bottom w:val="single" w:sz="4" w:color="000000"/>
              <w:right w:val="single" w:sz="4" w:color="000000"/>
            </w:tcBorders>
            <w:tcMar>
              <w:top w:w="40" w:type="dxa"/>
              <w:left w:w="40" w:type="dxa"/>
              <w:bottom w:w="40" w:type="dxa"/>
              <w:right w:w="40" w:type="dxa"/>
            </w:tcMar>
            <w:vAlign w:val="top"/>
          </w:tcPr>
          <w:bookmarkStart w:id="2990" w:name="para_b0444a7f_25ac_493f_89ad_bebf11496a"/>
          <w:p>
            <w:pPr>
              <w:spacing w:before="180" w:after="0" w:line="240" w:lineRule="auto"/>
              <w:jc w:val="center"/>
            </w:pPr>
            <w:r>
              <w:rPr>
                <w:rFonts w:ascii="Arial" w:hAnsi="Arial"/>
                <w:color w:val="000000"/>
                <w:sz w:val="18"/>
              </w:rPr>
              <w:t>(0000,1021)</w:t>
            </w:r>
          </w:p>
          <w:bookmarkEnd w:id="2990"/>
          <w:bookmarkStart w:id="2991" w:name="para_8673542b_b079_4a3a_a389_09dbf30458"/>
          <w:p>
            <w:pPr>
              <w:spacing w:before="180" w:after="0" w:line="240" w:lineRule="auto"/>
              <w:jc w:val="center"/>
            </w:pPr>
            <w:r>
              <w:rPr>
                <w:rFonts w:ascii="Arial" w:hAnsi="Arial"/>
                <w:color w:val="000000"/>
                <w:sz w:val="18"/>
              </w:rPr>
              <w:t>(0000,1022)</w:t>
            </w:r>
          </w:p>
          <w:bookmarkEnd w:id="2991"/>
          <w:bookmarkStart w:id="2992" w:name="para_0230d1ce_29de_493d_91d0_cf3352c4ae"/>
          <w:p>
            <w:pPr>
              <w:spacing w:before="180" w:after="0" w:line="240" w:lineRule="auto"/>
              <w:jc w:val="center"/>
            </w:pPr>
            <w:r>
              <w:rPr>
                <w:rFonts w:ascii="Arial" w:hAnsi="Arial"/>
                <w:color w:val="000000"/>
                <w:sz w:val="18"/>
              </w:rPr>
              <w:t>(0000,1023)</w:t>
            </w:r>
          </w:p>
          <w:bookmarkEnd w:id="2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3" w:name="para_fe91333c_2e0f_4413_86ab_946e532639"/>
          <w:p>
            <w:pPr>
              <w:spacing w:before="180" w:after="0" w:line="240" w:lineRule="auto"/>
            </w:pPr>
            <w:r>
              <w:rPr>
                <w:rFonts w:ascii="Arial" w:hAnsi="Arial"/>
                <w:color w:val="000000"/>
                <w:sz w:val="18"/>
              </w:rPr>
              <w:t>Success</w:t>
            </w:r>
          </w:p>
          <w:bookmarkEnd w:id="2993"/>
        </w:tc>
        <w:tc>
          <w:tcPr>
            <w:tcBorders>
              <w:bottom w:val="single" w:sz="4" w:color="000000"/>
              <w:right w:val="single" w:sz="4" w:color="000000"/>
            </w:tcBorders>
            <w:tcMar>
              <w:top w:w="40" w:type="dxa"/>
              <w:left w:w="40" w:type="dxa"/>
              <w:bottom w:w="40" w:type="dxa"/>
              <w:right w:w="40" w:type="dxa"/>
            </w:tcMar>
            <w:vAlign w:val="top"/>
          </w:tcPr>
          <w:bookmarkStart w:id="2994" w:name="para_7144dc5e_7b10_44c6_81e3_cc7233f130"/>
          <w:p>
            <w:pPr>
              <w:spacing w:before="180" w:after="0" w:line="240" w:lineRule="auto"/>
            </w:pPr>
            <w:r>
              <w:rPr>
                <w:rFonts w:ascii="Arial" w:hAnsi="Arial"/>
                <w:color w:val="000000"/>
                <w:sz w:val="18"/>
              </w:rPr>
              <w:t>Sub-operations Complete - No Failures or Warnings</w:t>
            </w:r>
          </w:p>
          <w:bookmarkEnd w:id="2994"/>
        </w:tc>
        <w:tc>
          <w:tcPr>
            <w:tcBorders>
              <w:bottom w:val="single" w:sz="4" w:color="000000"/>
              <w:right w:val="single" w:sz="4" w:color="000000"/>
            </w:tcBorders>
            <w:tcMar>
              <w:top w:w="40" w:type="dxa"/>
              <w:left w:w="40" w:type="dxa"/>
              <w:bottom w:w="40" w:type="dxa"/>
              <w:right w:w="40" w:type="dxa"/>
            </w:tcMar>
            <w:vAlign w:val="top"/>
          </w:tcPr>
          <w:bookmarkStart w:id="2995" w:name="para_04cac8fb_71cd_430c_a301_f62774b6f0"/>
          <w:p>
            <w:pPr>
              <w:spacing w:before="180" w:after="0" w:line="240" w:lineRule="auto"/>
              <w:jc w:val="center"/>
            </w:pPr>
            <w:r>
              <w:rPr>
                <w:rFonts w:ascii="Arial" w:hAnsi="Arial"/>
                <w:color w:val="000000"/>
                <w:sz w:val="18"/>
              </w:rPr>
              <w:t>0000</w:t>
            </w:r>
          </w:p>
          <w:bookmarkEnd w:id="2995"/>
        </w:tc>
        <w:tc>
          <w:tcPr>
            <w:tcBorders>
              <w:bottom w:val="single" w:sz="4" w:color="000000"/>
              <w:right w:val="single" w:sz="4" w:color="000000"/>
            </w:tcBorders>
            <w:tcMar>
              <w:top w:w="40" w:type="dxa"/>
              <w:left w:w="40" w:type="dxa"/>
              <w:bottom w:w="40" w:type="dxa"/>
              <w:right w:w="40" w:type="dxa"/>
            </w:tcMar>
            <w:vAlign w:val="top"/>
          </w:tcPr>
          <w:bookmarkStart w:id="2996" w:name="para_abc4b2b6_4996_4510_adba_cfaadba797"/>
          <w:p>
            <w:pPr>
              <w:spacing w:before="180" w:after="0" w:line="240" w:lineRule="auto"/>
              <w:jc w:val="center"/>
            </w:pPr>
            <w:r>
              <w:rPr>
                <w:rFonts w:ascii="Arial" w:hAnsi="Arial"/>
                <w:color w:val="000000"/>
                <w:sz w:val="18"/>
              </w:rPr>
              <w:t>(0000,1021)</w:t>
            </w:r>
          </w:p>
          <w:bookmarkEnd w:id="2996"/>
          <w:bookmarkStart w:id="2997" w:name="para_ec3c2376_854e_4801_bde6_a35d9c052d"/>
          <w:p>
            <w:pPr>
              <w:spacing w:before="180" w:after="0" w:line="240" w:lineRule="auto"/>
              <w:jc w:val="center"/>
            </w:pPr>
            <w:r>
              <w:rPr>
                <w:rFonts w:ascii="Arial" w:hAnsi="Arial"/>
                <w:color w:val="000000"/>
                <w:sz w:val="18"/>
              </w:rPr>
              <w:t>(0000,1022)</w:t>
            </w:r>
          </w:p>
          <w:bookmarkEnd w:id="2997"/>
          <w:bookmarkStart w:id="2998" w:name="para_31203804_ebad_4741_bf24_6a0d03d477"/>
          <w:p>
            <w:pPr>
              <w:spacing w:before="180" w:after="0" w:line="240" w:lineRule="auto"/>
              <w:jc w:val="center"/>
            </w:pPr>
            <w:r>
              <w:rPr>
                <w:rFonts w:ascii="Arial" w:hAnsi="Arial"/>
                <w:color w:val="000000"/>
                <w:sz w:val="18"/>
              </w:rPr>
              <w:t>(0000,1023)</w:t>
            </w:r>
          </w:p>
          <w:bookmarkEnd w:id="29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2999" w:name="para_35f69656_7d0c_464d_bcd1_2dac51058f"/>
          <w:p>
            <w:pPr>
              <w:spacing w:before="180" w:after="0" w:line="240" w:lineRule="auto"/>
            </w:pPr>
            <w:r>
              <w:rPr>
                <w:rFonts w:ascii="Arial" w:hAnsi="Arial"/>
                <w:color w:val="000000"/>
                <w:sz w:val="18"/>
              </w:rPr>
              <w:t>Pending</w:t>
            </w:r>
          </w:p>
          <w:bookmarkEnd w:id="2999"/>
        </w:tc>
        <w:tc>
          <w:tcPr>
            <w:tcBorders>
              <w:bottom w:val="single" w:sz="4" w:color="000000"/>
              <w:right w:val="single" w:sz="4" w:color="000000"/>
            </w:tcBorders>
            <w:tcMar>
              <w:top w:w="40" w:type="dxa"/>
              <w:left w:w="40" w:type="dxa"/>
              <w:bottom w:w="40" w:type="dxa"/>
              <w:right w:w="40" w:type="dxa"/>
            </w:tcMar>
            <w:vAlign w:val="top"/>
          </w:tcPr>
          <w:bookmarkStart w:id="3000" w:name="para_df50d660_b22b_44d9_81e5_76b0588c48"/>
          <w:p>
            <w:pPr>
              <w:spacing w:before="180" w:after="0" w:line="240" w:lineRule="auto"/>
            </w:pPr>
            <w:r>
              <w:rPr>
                <w:rFonts w:ascii="Arial" w:hAnsi="Arial"/>
                <w:color w:val="000000"/>
                <w:sz w:val="18"/>
              </w:rPr>
              <w:t>Sub-operations are continuing</w:t>
            </w:r>
          </w:p>
          <w:bookmarkEnd w:id="3000"/>
        </w:tc>
        <w:tc>
          <w:tcPr>
            <w:tcBorders>
              <w:bottom w:val="single" w:sz="4" w:color="000000"/>
              <w:right w:val="single" w:sz="4" w:color="000000"/>
            </w:tcBorders>
            <w:tcMar>
              <w:top w:w="40" w:type="dxa"/>
              <w:left w:w="40" w:type="dxa"/>
              <w:bottom w:w="40" w:type="dxa"/>
              <w:right w:w="40" w:type="dxa"/>
            </w:tcMar>
            <w:vAlign w:val="top"/>
          </w:tcPr>
          <w:bookmarkStart w:id="3001" w:name="para_fe2afe7b_8cb1_45e0_806c_e7b4c365ec"/>
          <w:p>
            <w:pPr>
              <w:spacing w:before="180" w:after="0" w:line="240" w:lineRule="auto"/>
              <w:jc w:val="center"/>
            </w:pPr>
            <w:r>
              <w:rPr>
                <w:rFonts w:ascii="Arial" w:hAnsi="Arial"/>
                <w:color w:val="000000"/>
                <w:sz w:val="18"/>
              </w:rPr>
              <w:t>FF00</w:t>
            </w:r>
          </w:p>
          <w:bookmarkEnd w:id="3001"/>
        </w:tc>
        <w:tc>
          <w:tcPr>
            <w:tcBorders>
              <w:bottom w:val="single" w:sz="4" w:color="000000"/>
              <w:right w:val="single" w:sz="4" w:color="000000"/>
            </w:tcBorders>
            <w:tcMar>
              <w:top w:w="40" w:type="dxa"/>
              <w:left w:w="40" w:type="dxa"/>
              <w:bottom w:w="40" w:type="dxa"/>
              <w:right w:w="40" w:type="dxa"/>
            </w:tcMar>
            <w:vAlign w:val="top"/>
          </w:tcPr>
          <w:bookmarkStart w:id="3002" w:name="para_63a59b27_e309_4cc6_9755_f79d4ce37f"/>
          <w:p>
            <w:pPr>
              <w:spacing w:before="180" w:after="0" w:line="240" w:lineRule="auto"/>
              <w:jc w:val="center"/>
            </w:pPr>
            <w:r>
              <w:rPr>
                <w:rFonts w:ascii="Arial" w:hAnsi="Arial"/>
                <w:color w:val="000000"/>
                <w:sz w:val="18"/>
              </w:rPr>
              <w:t>(0000,1020)</w:t>
            </w:r>
          </w:p>
          <w:bookmarkEnd w:id="3002"/>
          <w:bookmarkStart w:id="3003" w:name="para_4447f875_7e70_4ec1_9e0e_4866d6e890"/>
          <w:p>
            <w:pPr>
              <w:spacing w:before="180" w:after="0" w:line="240" w:lineRule="auto"/>
              <w:jc w:val="center"/>
            </w:pPr>
            <w:r>
              <w:rPr>
                <w:rFonts w:ascii="Arial" w:hAnsi="Arial"/>
                <w:color w:val="000000"/>
                <w:sz w:val="18"/>
              </w:rPr>
              <w:t>(0000,1021)</w:t>
            </w:r>
          </w:p>
          <w:bookmarkEnd w:id="3003"/>
          <w:bookmarkStart w:id="3004" w:name="para_4b4a20ca_521c_4467_9e60_4ae94d6640"/>
          <w:p>
            <w:pPr>
              <w:spacing w:before="180" w:after="0" w:line="240" w:lineRule="auto"/>
              <w:jc w:val="center"/>
            </w:pPr>
            <w:r>
              <w:rPr>
                <w:rFonts w:ascii="Arial" w:hAnsi="Arial"/>
                <w:color w:val="000000"/>
                <w:sz w:val="18"/>
              </w:rPr>
              <w:t>(0000,1022)</w:t>
            </w:r>
          </w:p>
          <w:bookmarkEnd w:id="3004"/>
          <w:bookmarkStart w:id="3005" w:name="para_bc48c413_4e43_47e6_a890_30a46eaf68"/>
          <w:p>
            <w:pPr>
              <w:spacing w:before="180" w:after="0" w:line="240" w:lineRule="auto"/>
              <w:jc w:val="center"/>
            </w:pPr>
            <w:r>
              <w:rPr>
                <w:rFonts w:ascii="Arial" w:hAnsi="Arial"/>
                <w:color w:val="000000"/>
                <w:sz w:val="18"/>
              </w:rPr>
              <w:t>(0000,1023)</w:t>
            </w:r>
          </w:p>
          <w:bookmarkEnd w:id="3005"/>
        </w:tc>
      </w:tr>
    </w:tbl>
    <w:bookmarkStart w:id="3006" w:name="para_eef1cf47_e008_4512_8cd1_3d8ff6f2f5"/>
    <w:p>
      <w:pPr>
        <w:spacing w:before="180" w:after="0" w:line="240" w:lineRule="auto"/>
        <w:jc w:val="both"/>
      </w:pPr>
      <w:r>
        <w:rPr>
          <w:rFonts w:ascii="Arial" w:hAnsi="Arial"/>
          <w:color w:val="000000"/>
          <w:sz w:val="18"/>
        </w:rPr>
        <w:t>Some Failure Status Codes are implementation specific.</w:t>
      </w:r>
    </w:p>
    <w:bookmarkEnd w:id="3006"/>
    <w:bookmarkStart w:id="3007" w:name="para_17f3f37a_957e_4b7d_87f0_b1ca279b26"/>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 Unable to process” Failure Meaning shall assign those causes specific Status Code Values within valid range specified in </w:t>
      </w:r>
      <w:hyperlink w:anchor="table_C_4_3">
        <w:r>
          <w:rPr>
            <w:rFonts w:ascii="Arial" w:hAnsi="Arial"/>
            <w:color w:val="000000"/>
            <w:sz w:val="18"/>
          </w:rPr>
          <w:t>Table C.4-3</w:t>
        </w:r>
      </w:hyperlink>
      <w:r>
        <w:rPr>
          <w:rFonts w:ascii="Arial" w:hAnsi="Arial"/>
          <w:color w:val="000000"/>
          <w:sz w:val="18"/>
        </w:rPr>
        <w:t>.</w:t>
      </w:r>
    </w:p>
    <w:bookmarkEnd w:id="3007"/>
    <w:bookmarkStart w:id="3008" w:name="para_5b366447_e77a_4200_8c30_fa55f81c4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_4_3">
        <w:r>
          <w:rPr>
            <w:rFonts w:ascii="Arial" w:hAnsi="Arial"/>
            <w:color w:val="000000"/>
            <w:sz w:val="18"/>
          </w:rPr>
          <w:t>Table C.4-3</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3008"/>
    <w:bookmarkStart w:id="3009" w:name="sect_C_4_3_1_5"/>
    <w:p>
      <w:pPr>
        <w:spacing w:before="180" w:after="0" w:line="240" w:lineRule="auto"/>
      </w:pPr>
      <w:r>
        <w:rPr>
          <w:rFonts w:ascii="Arial" w:hAnsi="Arial"/>
          <w:b/>
          <w:color w:val="000000"/>
          <w:sz w:val="22"/>
        </w:rPr>
        <w:t>C.4.3.1.5 Number of Remaining Sub-Operations</w:t>
      </w:r>
    </w:p>
    <w:bookmarkEnd w:id="3009"/>
    <w:bookmarkStart w:id="3010" w:name="para_eb55fb37_19f5_4385_8b5b_03de9120a5"/>
    <w:p>
      <w:pPr>
        <w:spacing w:before="180" w:after="0" w:line="240" w:lineRule="auto"/>
        <w:jc w:val="both"/>
      </w:pPr>
      <w:r>
        <w:rPr>
          <w:rFonts w:ascii="Arial" w:hAnsi="Arial"/>
          <w:color w:val="000000"/>
          <w:sz w:val="18"/>
        </w:rPr>
        <w:t>Inclusion of the Number of Remaining Sub-operations is conditional based upon the status in the C-GET response. The Number of Remaining Sub-operations specifies the number of Remaining C-STORE sub-operations necessary to complete the C-GET operation.</w:t>
      </w:r>
    </w:p>
    <w:bookmarkEnd w:id="3010"/>
    <w:bookmarkStart w:id="3011" w:name="para_6d94d69e_7ae7_4123_839c_23d6e2b32c"/>
    <w:p>
      <w:pPr>
        <w:spacing w:before="180" w:after="0" w:line="240" w:lineRule="auto"/>
        <w:jc w:val="both"/>
      </w:pPr>
      <w:r>
        <w:rPr>
          <w:rFonts w:ascii="Arial" w:hAnsi="Arial"/>
          <w:color w:val="000000"/>
          <w:sz w:val="18"/>
        </w:rPr>
        <w:t>A C-GET response with a status of:</w:t>
      </w:r>
    </w:p>
    <w:bookmarkEnd w:id="3011"/>
    <w:bookmarkStart w:id="3012" w:name="idm4931600192"/>
    <w:bookmarkStart w:id="3013" w:name="idm4931599936"/>
    <w:bookmarkStart w:id="3014" w:name="para_caa87e66_d1b4_4270_aff1_655f5529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Remaining Sub-operations Attribute</w:t>
      </w:r>
    </w:p>
    <w:bookmarkEnd w:id="3014"/>
    <w:bookmarkEnd w:id="3013"/>
    <w:bookmarkEnd w:id="3012"/>
    <w:bookmarkStart w:id="3015" w:name="idm4931598672"/>
    <w:bookmarkStart w:id="3016" w:name="para_f19d0447_f73c_4e11_9ee8_c04c90e1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may contain the Number of Remaining Sub-operations Attribute</w:t>
      </w:r>
    </w:p>
    <w:bookmarkEnd w:id="3016"/>
    <w:bookmarkEnd w:id="3015"/>
    <w:bookmarkStart w:id="3017" w:name="idm4931597376"/>
    <w:bookmarkStart w:id="3018" w:name="para_e76be030_b488_45d8_a591_d4041cbe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Failure, or Success shall not contain the Number of Remaining Sub-operations Attribute.</w:t>
      </w:r>
    </w:p>
    <w:bookmarkEnd w:id="3018"/>
    <w:bookmarkEnd w:id="3017"/>
    <w:bookmarkStart w:id="3019" w:name="sect_C_4_3_1_6"/>
    <w:p>
      <w:pPr>
        <w:spacing w:before="180" w:after="0" w:line="240" w:lineRule="auto"/>
      </w:pPr>
      <w:r>
        <w:rPr>
          <w:rFonts w:ascii="Arial" w:hAnsi="Arial"/>
          <w:b/>
          <w:color w:val="000000"/>
          <w:sz w:val="22"/>
        </w:rPr>
        <w:t>C.4.3.1.6 Number of Completed Sub-Operations</w:t>
      </w:r>
    </w:p>
    <w:bookmarkEnd w:id="3019"/>
    <w:bookmarkStart w:id="3020" w:name="para_17f271eb_6060_4d4d_9b33_9ae888b9c3"/>
    <w:p>
      <w:pPr>
        <w:spacing w:before="180" w:after="0" w:line="240" w:lineRule="auto"/>
        <w:jc w:val="both"/>
      </w:pPr>
      <w:r>
        <w:rPr>
          <w:rFonts w:ascii="Arial" w:hAnsi="Arial"/>
          <w:color w:val="000000"/>
          <w:sz w:val="18"/>
        </w:rPr>
        <w:t>Inclusion of the Number of Completed Sub-operations is conditional based upon the status in the C-GET response. The Number of Completed Sub-operations specifies the number of C-STORE sub-operations generated by the requested transfer that have completed successfully.</w:t>
      </w:r>
    </w:p>
    <w:bookmarkEnd w:id="3020"/>
    <w:bookmarkStart w:id="3021" w:name="para_eea96562_c756_4559_8520_583065b113"/>
    <w:p>
      <w:pPr>
        <w:spacing w:before="180" w:after="0" w:line="240" w:lineRule="auto"/>
        <w:jc w:val="both"/>
      </w:pPr>
      <w:r>
        <w:rPr>
          <w:rFonts w:ascii="Arial" w:hAnsi="Arial"/>
          <w:color w:val="000000"/>
          <w:sz w:val="18"/>
        </w:rPr>
        <w:t>A C-GET response with a status of:</w:t>
      </w:r>
    </w:p>
    <w:bookmarkEnd w:id="3021"/>
    <w:bookmarkStart w:id="3022" w:name="idm4931592544"/>
    <w:bookmarkStart w:id="3023" w:name="idm4931592288"/>
    <w:bookmarkStart w:id="3024" w:name="para_395a0966_221d_4ea3_bc45_b0fa9187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Completed Sub-operations Attribute</w:t>
      </w:r>
    </w:p>
    <w:bookmarkEnd w:id="3024"/>
    <w:bookmarkEnd w:id="3023"/>
    <w:bookmarkEnd w:id="3022"/>
    <w:bookmarkStart w:id="3025" w:name="idm4931591024"/>
    <w:bookmarkStart w:id="3026" w:name="para_4fec0180_d69a_481b_ad18_e014d846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Completed Sub-operations Attribute</w:t>
      </w:r>
    </w:p>
    <w:bookmarkEnd w:id="3026"/>
    <w:bookmarkEnd w:id="3025"/>
    <w:bookmarkStart w:id="3027" w:name="sect_C_4_3_1_7"/>
    <w:p>
      <w:pPr>
        <w:spacing w:before="180" w:after="0" w:line="240" w:lineRule="auto"/>
      </w:pPr>
      <w:r>
        <w:rPr>
          <w:rFonts w:ascii="Arial" w:hAnsi="Arial"/>
          <w:b/>
          <w:color w:val="000000"/>
          <w:sz w:val="22"/>
        </w:rPr>
        <w:t>C.4.3.1.7 Number of Failed Sub-Operations</w:t>
      </w:r>
    </w:p>
    <w:bookmarkEnd w:id="3027"/>
    <w:bookmarkStart w:id="3028" w:name="para_b19aa165_633a_4652_89c1_cd40d6f69f"/>
    <w:p>
      <w:pPr>
        <w:spacing w:before="180" w:after="0" w:line="240" w:lineRule="auto"/>
        <w:jc w:val="both"/>
      </w:pPr>
      <w:r>
        <w:rPr>
          <w:rFonts w:ascii="Arial" w:hAnsi="Arial"/>
          <w:color w:val="000000"/>
          <w:sz w:val="18"/>
        </w:rPr>
        <w:t>Inclusion of the Number of Failed Sub-operations is conditional based upon the status in the C-GET response. The Number of Failed Sub-operations specifies the number of C-STORE sub-operations generated by the requested transfer that have Failed.</w:t>
      </w:r>
    </w:p>
    <w:bookmarkEnd w:id="3028"/>
    <w:bookmarkStart w:id="3029" w:name="para_29930df7_ccf3_45ee_9dcd_34c21df0c3"/>
    <w:p>
      <w:pPr>
        <w:spacing w:before="180" w:after="0" w:line="240" w:lineRule="auto"/>
        <w:jc w:val="both"/>
      </w:pPr>
      <w:r>
        <w:rPr>
          <w:rFonts w:ascii="Arial" w:hAnsi="Arial"/>
          <w:color w:val="000000"/>
          <w:sz w:val="18"/>
        </w:rPr>
        <w:t>A C-GET response with a status of:</w:t>
      </w:r>
    </w:p>
    <w:bookmarkEnd w:id="3029"/>
    <w:bookmarkStart w:id="3030" w:name="idm4931586176"/>
    <w:bookmarkStart w:id="3031" w:name="idm4931585920"/>
    <w:bookmarkStart w:id="3032" w:name="para_00c8e127_02ac_4fcd_9689_2c1b7a53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Failed Sub-operations Attribute</w:t>
      </w:r>
    </w:p>
    <w:bookmarkEnd w:id="3032"/>
    <w:bookmarkEnd w:id="3031"/>
    <w:bookmarkEnd w:id="3030"/>
    <w:bookmarkStart w:id="3033" w:name="idm4931584608"/>
    <w:bookmarkStart w:id="3034" w:name="para_a2ea8df9_b78e_4df9_b096_fc9f77932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Failed Sub-operations Attribute</w:t>
      </w:r>
    </w:p>
    <w:bookmarkEnd w:id="3034"/>
    <w:bookmarkEnd w:id="3033"/>
    <w:bookmarkStart w:id="3035" w:name="sect_C_4_3_1_8"/>
    <w:p>
      <w:pPr>
        <w:spacing w:before="180" w:after="0" w:line="240" w:lineRule="auto"/>
      </w:pPr>
      <w:r>
        <w:rPr>
          <w:rFonts w:ascii="Arial" w:hAnsi="Arial"/>
          <w:b/>
          <w:color w:val="000000"/>
          <w:sz w:val="22"/>
        </w:rPr>
        <w:t>C.4.3.1.8 Number of Warning Sub-Operations</w:t>
      </w:r>
    </w:p>
    <w:bookmarkEnd w:id="3035"/>
    <w:bookmarkStart w:id="3036" w:name="para_f98ed4cf_f69f_4bea_aa47_d47feab436"/>
    <w:p>
      <w:pPr>
        <w:spacing w:before="180" w:after="0" w:line="240" w:lineRule="auto"/>
        <w:jc w:val="both"/>
      </w:pPr>
      <w:r>
        <w:rPr>
          <w:rFonts w:ascii="Arial" w:hAnsi="Arial"/>
          <w:color w:val="000000"/>
          <w:sz w:val="18"/>
        </w:rPr>
        <w:t>Inclusion of the Number of Warning Sub-operations is conditional based upon the status in the C-GET response. The Number of Warning Sub-operations specifies the number of C-STORE sub-operations generated by the requested transfer that had a status of Warning.</w:t>
      </w:r>
    </w:p>
    <w:bookmarkEnd w:id="3036"/>
    <w:bookmarkStart w:id="3037" w:name="para_e0cbf0ea_d602_43ac_826e_8373b4944f"/>
    <w:p>
      <w:pPr>
        <w:spacing w:before="180" w:after="0" w:line="240" w:lineRule="auto"/>
        <w:jc w:val="both"/>
      </w:pPr>
      <w:r>
        <w:rPr>
          <w:rFonts w:ascii="Arial" w:hAnsi="Arial"/>
          <w:color w:val="000000"/>
          <w:sz w:val="18"/>
        </w:rPr>
        <w:t>A C-GET response with a status of:</w:t>
      </w:r>
    </w:p>
    <w:bookmarkEnd w:id="3037"/>
    <w:bookmarkStart w:id="3038" w:name="idm4931579664"/>
    <w:bookmarkStart w:id="3039" w:name="idm4931579408"/>
    <w:bookmarkStart w:id="3040" w:name="para_2668d654_dacf_4404_ab77_5b959beb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Pending shall contain the Number of Warning Sub-operations Attribute</w:t>
      </w:r>
    </w:p>
    <w:bookmarkEnd w:id="3040"/>
    <w:bookmarkEnd w:id="3039"/>
    <w:bookmarkEnd w:id="3038"/>
    <w:bookmarkStart w:id="3041" w:name="idm4931578096"/>
    <w:bookmarkStart w:id="3042" w:name="para_d9e59b13_9325_4efb_ac27_b0c89fb9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Canceled, Warning, Failure, or Success may contain the Number of Warning Sub-operations Attribute</w:t>
      </w:r>
    </w:p>
    <w:bookmarkEnd w:id="3042"/>
    <w:bookmarkEnd w:id="3041"/>
    <w:bookmarkStart w:id="3043" w:name="sect_C_4_3_2"/>
    <w:p>
      <w:pPr>
        <w:spacing w:before="180" w:after="0" w:line="240" w:lineRule="auto"/>
      </w:pPr>
      <w:r>
        <w:rPr>
          <w:rFonts w:ascii="Arial" w:hAnsi="Arial"/>
          <w:b/>
          <w:color w:val="000000"/>
          <w:sz w:val="26"/>
        </w:rPr>
        <w:t>C.4.3.2 C-GET SCU Behavior</w:t>
      </w:r>
    </w:p>
    <w:bookmarkEnd w:id="3043"/>
    <w:bookmarkStart w:id="3044" w:name="para_6dfe269c_b0dc_4065_9bf1_3ae5ad7a18"/>
    <w:p>
      <w:pPr>
        <w:spacing w:before="180" w:after="0" w:line="240" w:lineRule="auto"/>
        <w:jc w:val="both"/>
      </w:pPr>
      <w:r>
        <w:rPr>
          <w:rFonts w:ascii="Arial" w:hAnsi="Arial"/>
          <w:color w:val="000000"/>
          <w:sz w:val="18"/>
        </w:rPr>
        <w:t>This Section discusses both the baseline and extended behavior of the C-GET SCU.</w:t>
      </w:r>
    </w:p>
    <w:bookmarkEnd w:id="3044"/>
    <w:bookmarkStart w:id="3045" w:name="sect_C_4_3_2_1"/>
    <w:p>
      <w:pPr>
        <w:spacing w:before="180" w:after="0" w:line="240" w:lineRule="auto"/>
      </w:pPr>
      <w:r>
        <w:rPr>
          <w:rFonts w:ascii="Arial" w:hAnsi="Arial"/>
          <w:b/>
          <w:color w:val="000000"/>
          <w:sz w:val="22"/>
        </w:rPr>
        <w:t>C.4.3.2.1 Baseline Behavior of SCU</w:t>
      </w:r>
    </w:p>
    <w:bookmarkEnd w:id="3045"/>
    <w:bookmarkStart w:id="3046" w:name="para_1035d184_8bd2_4e15_be6b_0480fdb4bd"/>
    <w:p>
      <w:pPr>
        <w:spacing w:before="180" w:after="0" w:line="240" w:lineRule="auto"/>
        <w:jc w:val="both"/>
      </w:pPr>
      <w:r>
        <w:rPr>
          <w:rFonts w:ascii="Arial" w:hAnsi="Arial"/>
          <w:color w:val="000000"/>
          <w:sz w:val="18"/>
        </w:rPr>
        <w:t>An SCU conveys the following semantics with a C-GET request:</w:t>
      </w:r>
    </w:p>
    <w:bookmarkEnd w:id="3046"/>
    <w:bookmarkStart w:id="3047" w:name="idm4931571792"/>
    <w:bookmarkStart w:id="3048" w:name="idm4931571536"/>
    <w:bookmarkStart w:id="3049" w:name="para_f6ff90ee_ed26_4c60_bfbf_7d6e69484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shall occur over the same Association. The SCU of the Query/Retrieve Service Class shall serve as the SCP of the Storage Service Class.</w:t>
      </w:r>
    </w:p>
    <w:bookmarkEnd w:id="3049"/>
    <w:bookmarkEnd w:id="3048"/>
    <w:bookmarkEnd w:id="3047"/>
    <w:bookmarkStart w:id="3050" w:name="idm4931570080"/>
    <w:bookmarkStart w:id="3051" w:name="para_363cb803_f7cf_4425_9de1_86d3e7b6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supply a single value in the Unique Key Attribute for each level above the Query/Retrieve level. For the level of retrieve, the SCU shall supply a single value for one unique key if the level of the retrieve is above the STUDY level and shall supply one UID, or a list of UIDs if a retrieval of several items is desired and the retrieve level is STUDY, SERIES or IMAGE.</w:t>
      </w:r>
    </w:p>
    <w:bookmarkEnd w:id="3051"/>
    <w:bookmarkEnd w:id="3050"/>
    <w:bookmarkStart w:id="3052" w:name="idm4931568512"/>
    <w:bookmarkStart w:id="3053" w:name="para_abb27435_e387_475c_8491_21ffaf4b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C-GET responses with status equal to Pending during the processing of the C-STORE sub-operations. These responses shall indicate the number of Remaining, Completed, Failed, Warning C-STORE sub-operations.</w:t>
      </w:r>
    </w:p>
    <w:bookmarkEnd w:id="3053"/>
    <w:bookmarkEnd w:id="3052"/>
    <w:bookmarkStart w:id="3054" w:name="idm4934095568"/>
    <w:bookmarkStart w:id="3055" w:name="para_021372e7_8f23_476c_a2db_b0436c44f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shall indicate the number of Completed sub-operations and the number of Failed C-STORE sub-operations resulting from the C-GET operation. The SCU shall interpret a status of:</w:t>
      </w:r>
    </w:p>
    <w:bookmarkEnd w:id="3055"/>
    <w:bookmarkEnd w:id="3054"/>
    <w:bookmarkStart w:id="3056" w:name="idm4934094384"/>
    <w:bookmarkStart w:id="3057" w:name="idm4934094128"/>
    <w:bookmarkStart w:id="3058" w:name="para_36f41477_fa16_484d_b195_b29f999d8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3058"/>
    <w:bookmarkEnd w:id="3057"/>
    <w:bookmarkEnd w:id="3056"/>
    <w:bookmarkStart w:id="3059" w:name="idm4934093136"/>
    <w:bookmarkStart w:id="3060" w:name="para_0c11948a_9775_4dbd_b537_76e72e70d0"/>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to indicate one or more sub-operations were successfully completed and one or more unsuccessful or all sub-operations had a status of warning</w:t>
      </w:r>
    </w:p>
    <w:bookmarkEnd w:id="3060"/>
    <w:bookmarkEnd w:id="3059"/>
    <w:bookmarkStart w:id="3061" w:name="idm4934091984"/>
    <w:bookmarkStart w:id="3062" w:name="para_0149f166_0aac_481e_b6eb_9c19e9654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3062"/>
    <w:bookmarkEnd w:id="3061"/>
    <w:bookmarkStart w:id="3063" w:name="idm4934090736"/>
    <w:bookmarkStart w:id="3064" w:name="para_465e40f7_6cda_47e5_a496_5789f04c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3064"/>
    <w:bookmarkEnd w:id="3063"/>
    <w:bookmarkStart w:id="3065" w:name="sect_C_4_3_2_2"/>
    <w:p>
      <w:pPr>
        <w:spacing w:before="180" w:after="0" w:line="240" w:lineRule="auto"/>
      </w:pPr>
      <w:r>
        <w:rPr>
          <w:rFonts w:ascii="Arial" w:hAnsi="Arial"/>
          <w:b/>
          <w:color w:val="000000"/>
          <w:sz w:val="22"/>
        </w:rPr>
        <w:t>C.4.3.2.2 Extended Behavior of SCU</w:t>
      </w:r>
    </w:p>
    <w:bookmarkEnd w:id="3065"/>
    <w:bookmarkStart w:id="3066" w:name="para_9e273bff_3fd8_4164_8433_d3ae4d1693"/>
    <w:p>
      <w:pPr>
        <w:spacing w:before="180" w:after="0" w:line="240" w:lineRule="auto"/>
        <w:jc w:val="both"/>
      </w:pPr>
      <w:r>
        <w:rPr>
          <w:rFonts w:ascii="Arial" w:hAnsi="Arial"/>
          <w:color w:val="000000"/>
          <w:sz w:val="18"/>
        </w:rPr>
        <w:t>Extended SCU behavior shall be negotiated at Association establishment time. If an option within the extended behavior is not agreed upon in the negotiation, then only baseline SCU behavior shall be supported with respect to that option. Extended SCU behavior includes all baseline behavior with the following option:</w:t>
      </w:r>
    </w:p>
    <w:bookmarkEnd w:id="3066"/>
    <w:bookmarkStart w:id="3067" w:name="idm4934086720"/>
    <w:bookmarkStart w:id="3068" w:name="idm4934086464"/>
    <w:bookmarkStart w:id="3069" w:name="para_ff801ce6_40d1_45e8_9375_4434becf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069"/>
    <w:bookmarkEnd w:id="3068"/>
    <w:bookmarkEnd w:id="3067"/>
    <w:bookmarkStart w:id="3070" w:name="idm4934085472"/>
    <w:bookmarkStart w:id="3071" w:name="para_1ed5dacd_1b56_4fd7_ba52_da2f4ae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071"/>
    <w:bookmarkEnd w:id="3070"/>
    <w:bookmarkStart w:id="3072" w:name="para_ef2278bc_33c0_4743_a379_bfc93bf6af"/>
    <w:p>
      <w:pPr>
        <w:spacing w:before="180" w:after="0" w:line="240" w:lineRule="auto"/>
        <w:jc w:val="both"/>
      </w:pPr>
      <w:r>
        <w:rPr>
          <w:rFonts w:ascii="Arial" w:hAnsi="Arial"/>
          <w:color w:val="000000"/>
          <w:sz w:val="18"/>
        </w:rPr>
        <w:t>More than one option may be agreed upon.</w:t>
      </w:r>
    </w:p>
    <w:bookmarkEnd w:id="3072"/>
    <w:bookmarkStart w:id="3073" w:name="sect_C_4_3_2_2_1"/>
    <w:p>
      <w:pPr>
        <w:spacing w:before="180" w:after="0" w:line="240" w:lineRule="auto"/>
      </w:pPr>
      <w:r>
        <w:rPr>
          <w:rFonts w:ascii="Arial" w:hAnsi="Arial"/>
          <w:b/>
          <w:color w:val="000000"/>
          <w:sz w:val="18"/>
        </w:rPr>
        <w:t>C.4.3.2.2.1 Relational-Retrieve</w:t>
      </w:r>
    </w:p>
    <w:bookmarkEnd w:id="3073"/>
    <w:bookmarkStart w:id="3074" w:name="para_1abee181_e784_40b3_b72e_68cf5d7d64"/>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074"/>
    <w:bookmarkStart w:id="3075" w:name="idm4934081552"/>
    <w:bookmarkStart w:id="3076" w:name="idm4934081296"/>
    <w:bookmarkStart w:id="3077" w:name="para_f36d55ad_002e_4f6c_8c42_0e286efc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 (0020,000D)</w:t>
      </w:r>
    </w:p>
    <w:bookmarkEnd w:id="3077"/>
    <w:bookmarkEnd w:id="3076"/>
    <w:bookmarkEnd w:id="3075"/>
    <w:bookmarkStart w:id="3078" w:name="idm4934080208"/>
    <w:bookmarkStart w:id="3079" w:name="para_c469a004_408a_4577_9883_9d38122d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 (0020,000E)</w:t>
      </w:r>
    </w:p>
    <w:bookmarkEnd w:id="3079"/>
    <w:bookmarkEnd w:id="3078"/>
    <w:bookmarkStart w:id="3080" w:name="idm4934079104"/>
    <w:bookmarkStart w:id="3081" w:name="para_b4527a26_239d_45fd_8dbf_47cd50b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 (0008,0018)</w:t>
      </w:r>
    </w:p>
    <w:bookmarkEnd w:id="3081"/>
    <w:bookmarkEnd w:id="3080"/>
    <w:bookmarkStart w:id="3082" w:name="sect_C_4_3_2_2_2"/>
    <w:p>
      <w:pPr>
        <w:spacing w:before="180" w:after="0" w:line="240" w:lineRule="auto"/>
      </w:pPr>
      <w:r>
        <w:rPr>
          <w:rFonts w:ascii="Arial" w:hAnsi="Arial"/>
          <w:b/>
          <w:color w:val="000000"/>
          <w:sz w:val="18"/>
        </w:rPr>
        <w:t>C.4.3.2.2.2 Enhanced Multi-Frame Image Conversion</w:t>
      </w:r>
    </w:p>
    <w:bookmarkEnd w:id="3082"/>
    <w:bookmarkStart w:id="3083" w:name="para_e49fa878_9049_4684_be54_eadf24eded"/>
    <w:p>
      <w:pPr>
        <w:spacing w:before="180" w:after="0" w:line="240" w:lineRule="auto"/>
        <w:jc w:val="both"/>
      </w:pPr>
      <w:r>
        <w:rPr>
          <w:rFonts w:ascii="Arial" w:hAnsi="Arial"/>
          <w:color w:val="000000"/>
          <w:sz w:val="18"/>
        </w:rPr>
        <w:t>The C-GET Service with Enhanced Multi-Frame Image Conversion allows for selection of the default or an alternative view of the instances represented by the Information Model, and hence the retrieval of either the legacy or the converted images, together with any unconverted instances, all of which are required to be processed to maintain referential integrity within the scope of the Patient.</w:t>
      </w:r>
    </w:p>
    <w:bookmarkEnd w:id="3083"/>
    <w:bookmarkStart w:id="3084" w:name="para_0849c198_3c3c_4807_bdf5_4bf29085cf"/>
    <w:p>
      <w:pPr>
        <w:spacing w:before="180" w:after="0" w:line="240" w:lineRule="auto"/>
        <w:jc w:val="both"/>
      </w:pPr>
      <w:r>
        <w:rPr>
          <w:rFonts w:ascii="Arial" w:hAnsi="Arial"/>
          <w:color w:val="000000"/>
          <w:sz w:val="18"/>
        </w:rPr>
        <w:t>Support for Enhanced Multi-Frame Image Conversion allows the SCU to specify the Attribute Query/Retrieve View (0008,0053) in the Request Identifier with a value of either "CLASSIC" or "ENHANCED".</w:t>
      </w:r>
    </w:p>
    <w:bookmarkEnd w:id="3084"/>
    <w:bookmarkStart w:id="3085" w:name="para_005e5dce_4ccc_40ec_8f03_f6a130e906"/>
    <w:p>
      <w:pPr>
        <w:spacing w:before="180" w:after="0" w:line="240" w:lineRule="auto"/>
        <w:jc w:val="both"/>
      </w:pPr>
      <w:r>
        <w:rPr>
          <w:rFonts w:ascii="Arial" w:hAnsi="Arial"/>
          <w:color w:val="000000"/>
          <w:sz w:val="18"/>
        </w:rPr>
        <w:t>If Query/Retrieve View (0008,0053) is not present in the Request Identifier, then the SCU requests that the SCP retrieve all the requested instances it possesses, as received.</w:t>
      </w:r>
    </w:p>
    <w:bookmarkEnd w:id="3085"/>
    <w:bookmarkStart w:id="3086" w:name="para_25a329d9_7963_4ab3_944e_70cfb268d2"/>
    <w:p>
      <w:pPr>
        <w:spacing w:before="180" w:after="0" w:line="240" w:lineRule="auto"/>
        <w:jc w:val="both"/>
      </w:pPr>
      <w:r>
        <w:rPr>
          <w:rFonts w:ascii="Arial" w:hAnsi="Arial"/>
          <w:color w:val="000000"/>
          <w:sz w:val="18"/>
        </w:rPr>
        <w:t>If Query/Retrieve View (0008,0053) is present with a value of "CLASSIC", then the SCU requests that the SCP retrieve all the Classic single frame Instances (converted from Enhanced multi-frame Instances if required), as well as any instances that were converted to preserve referential integrity, and any that did not need to be converted.</w:t>
      </w:r>
    </w:p>
    <w:bookmarkEnd w:id="3086"/>
    <w:bookmarkStart w:id="3087" w:name="para_bd04c8c7_2ce2_4614_ae35_3b8dc4f118"/>
    <w:p>
      <w:pPr>
        <w:spacing w:before="180" w:after="0" w:line="240" w:lineRule="auto"/>
        <w:jc w:val="both"/>
      </w:pPr>
      <w:r>
        <w:rPr>
          <w:rFonts w:ascii="Arial" w:hAnsi="Arial"/>
          <w:color w:val="000000"/>
          <w:sz w:val="18"/>
        </w:rPr>
        <w:t>If Query/Retrieve View (0008,0053) is present with a value of "ENHANCED", then the SCU requests that the SCP retrieve all the Enhanced multi-frame Instances (converted from Classic single frame Instances if required), as well as any instances that were converted to preserve referential integrity, and any that did not need to be converted.</w:t>
      </w:r>
    </w:p>
    <w:bookmarkEnd w:id="3087"/>
    <w:bookmarkStart w:id="3088" w:name="idm4934071920"/>
    <w:p>
      <w:pPr>
        <w:keepNext/>
        <w:spacing w:before="180" w:after="0" w:line="240" w:lineRule="auto"/>
        <w:ind w:left="360" w:right="360" w:firstLine="0"/>
        <w:jc w:val="both"/>
      </w:pPr>
      <w:r>
        <w:rPr>
          <w:rFonts w:ascii="Arial" w:hAnsi="Arial"/>
          <w:color w:val="000000"/>
          <w:sz w:val="18"/>
        </w:rPr>
        <w:t>Note</w:t>
      </w:r>
    </w:p>
    <w:bookmarkEnd w:id="3088"/>
    <w:bookmarkStart w:id="3089" w:name="idm4934071664"/>
    <w:bookmarkStart w:id="3090" w:name="idm4934071184"/>
    <w:bookmarkStart w:id="3091" w:name="para_94c65171_4925_464b_96b4_dec7d85d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SCU acting as a C-STORE SCP may assume that no duplicate information will be provided. For example, if an entire series of single frame instances can be converted to a separate series of converted instances, a STUDY level C-GET will not return both series.</w:t>
      </w:r>
    </w:p>
    <w:bookmarkEnd w:id="3091"/>
    <w:bookmarkEnd w:id="3090"/>
    <w:bookmarkEnd w:id="3089"/>
    <w:bookmarkStart w:id="3092" w:name="idm4934069920"/>
    <w:bookmarkStart w:id="3093" w:name="para_31211fdf_d0f8_43d6_9192_432ba2a6a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C-GET SCU acting as a C-STORE SCP will need to support the necessary SOP Classes for converted instances, otherwise the C-STORE sub-operations will fail in the normal manner and this will be reflected in the C-GET responses.</w:t>
      </w:r>
    </w:p>
    <w:bookmarkEnd w:id="3093"/>
    <w:bookmarkEnd w:id="3092"/>
    <w:bookmarkStart w:id="3094" w:name="idm4934068688"/>
    <w:bookmarkStart w:id="3095" w:name="para_961bd8cb_0be9_4471_b3f1_6fe3fd54c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095"/>
    <w:bookmarkEnd w:id="3094"/>
    <w:bookmarkStart w:id="3096" w:name="idm4934067424"/>
    <w:bookmarkStart w:id="3097" w:name="para_0a354142_4c7f_456e_9c37_6a8681c65d"/>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 (s) are unambiguous, and the view is in a sense "redundant", because the conversion that created the requested instances may not have been executed yet. It is not permitted to specify a view that is inconsistent with the requested unique key(s).</w:t>
      </w:r>
    </w:p>
    <w:bookmarkEnd w:id="3097"/>
    <w:bookmarkEnd w:id="3096"/>
    <w:bookmarkStart w:id="3098" w:name="sect_C_4_3_3"/>
    <w:p>
      <w:pPr>
        <w:spacing w:before="180" w:after="0" w:line="240" w:lineRule="auto"/>
      </w:pPr>
      <w:r>
        <w:rPr>
          <w:rFonts w:ascii="Arial" w:hAnsi="Arial"/>
          <w:b/>
          <w:color w:val="000000"/>
          <w:sz w:val="26"/>
        </w:rPr>
        <w:t>C.4.3.3 C-GET SCP Behavior</w:t>
      </w:r>
    </w:p>
    <w:bookmarkEnd w:id="3098"/>
    <w:bookmarkStart w:id="3099" w:name="para_56555e81_a09d_4b89_a6cb_1e3829eba3"/>
    <w:p>
      <w:pPr>
        <w:spacing w:before="180" w:after="0" w:line="240" w:lineRule="auto"/>
        <w:jc w:val="both"/>
      </w:pPr>
      <w:r>
        <w:rPr>
          <w:rFonts w:ascii="Arial" w:hAnsi="Arial"/>
          <w:color w:val="000000"/>
          <w:sz w:val="18"/>
        </w:rPr>
        <w:t>This Section discusses both the baseline and extended behavior of the C-GET SCP.</w:t>
      </w:r>
    </w:p>
    <w:bookmarkEnd w:id="3099"/>
    <w:bookmarkStart w:id="3100" w:name="sect_C_4_3_3_1"/>
    <w:p>
      <w:pPr>
        <w:spacing w:before="180" w:after="0" w:line="240" w:lineRule="auto"/>
      </w:pPr>
      <w:r>
        <w:rPr>
          <w:rFonts w:ascii="Arial" w:hAnsi="Arial"/>
          <w:b/>
          <w:color w:val="000000"/>
          <w:sz w:val="22"/>
        </w:rPr>
        <w:t>C.4.3.3.1 Baseline Behavior of SCP</w:t>
      </w:r>
    </w:p>
    <w:bookmarkEnd w:id="3100"/>
    <w:bookmarkStart w:id="3101" w:name="para_29f6a795_1121_4cc1_b889_088335d156"/>
    <w:p>
      <w:pPr>
        <w:spacing w:before="180" w:after="0" w:line="240" w:lineRule="auto"/>
        <w:jc w:val="both"/>
      </w:pPr>
      <w:r>
        <w:rPr>
          <w:rFonts w:ascii="Arial" w:hAnsi="Arial"/>
          <w:color w:val="000000"/>
          <w:sz w:val="18"/>
        </w:rPr>
        <w:t>An SCP conveys the following semantics with a C-GET response:</w:t>
      </w:r>
    </w:p>
    <w:bookmarkEnd w:id="3101"/>
    <w:bookmarkStart w:id="3102" w:name="idm4934061472"/>
    <w:bookmarkStart w:id="3103" w:name="idm4934061216"/>
    <w:bookmarkStart w:id="3104" w:name="para_6702e519_3e45_46dd_a461_a7b60906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retrieval based upon the values in the Unique Keys in the Identifier of the C-GET request. The SCP shall initiate C-STORE sub-operations for the corresponding storage SOP Instances. The SCP of the Query/Retrieve Service Class shall serve as an SCU of the Storage Service Class.</w:t>
      </w:r>
    </w:p>
    <w:bookmarkEnd w:id="3104"/>
    <w:bookmarkEnd w:id="3103"/>
    <w:bookmarkEnd w:id="3102"/>
    <w:bookmarkStart w:id="3105" w:name="idm4934059872"/>
    <w:bookmarkStart w:id="3106" w:name="para_ccf8686a_2798_4d48_b74a_e8c43469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stored SOP Instances related to the Patient ID, List of Study Instance UIDs, List of Series Instance UIDs, or List of SOP Instance UIDs depending on the Query/Retrieve level specified in the C-GET request</w:t>
      </w:r>
    </w:p>
    <w:bookmarkEnd w:id="3106"/>
    <w:bookmarkEnd w:id="3105"/>
    <w:bookmarkStart w:id="3107" w:name="idm4934058400"/>
    <w:bookmarkStart w:id="3108" w:name="para_b35eb4a4_71e1_4fb1_928d_51771bc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Failed if the SCP is unable to initiate a C-STORE sub-operation because the Query/Retrieve SCU did not offer an appropriate presentation context for a given stored SOP Instance.</w:t>
      </w:r>
    </w:p>
    <w:bookmarkEnd w:id="3108"/>
    <w:bookmarkEnd w:id="3107"/>
    <w:bookmarkStart w:id="3109" w:name="idm4934057008"/>
    <w:bookmarkStart w:id="3110" w:name="para_5d237868_cee2_417f_b673_6d14de3b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3110"/>
    <w:bookmarkEnd w:id="3109"/>
    <w:bookmarkStart w:id="3111" w:name="idm4934055568"/>
    <w:bookmarkStart w:id="3112" w:name="para_9237148f_a0fa_4094_a532_10cd4707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Failed, or Refused. The status contained in the C-GET response shall contain:</w:t>
      </w:r>
    </w:p>
    <w:bookmarkEnd w:id="3112"/>
    <w:bookmarkEnd w:id="3111"/>
    <w:bookmarkStart w:id="3113" w:name="idm4934054288"/>
    <w:bookmarkStart w:id="3114" w:name="idm4934054032"/>
    <w:bookmarkStart w:id="3115" w:name="para_7b9aefd3_40b3_4f7b_885d_deb79977f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3115"/>
    <w:bookmarkEnd w:id="3114"/>
    <w:bookmarkEnd w:id="3113"/>
    <w:bookmarkStart w:id="3116" w:name="idm4934052784"/>
    <w:bookmarkStart w:id="3117" w:name="para_a26b677e_540a_4043_8d81_4a11918e0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one or more sub-operations were successfully completed and one or more sub-operations were unsuccessful or had a status of warning</w:t>
      </w:r>
    </w:p>
    <w:bookmarkEnd w:id="3117"/>
    <w:bookmarkEnd w:id="3116"/>
    <w:bookmarkStart w:id="3118" w:name="idm4934051456"/>
    <w:bookmarkStart w:id="3119" w:name="para_49356f30_4470_4e85_ab37_1d69cdc63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if all sub-operations had a status of Warning</w:t>
      </w:r>
    </w:p>
    <w:bookmarkEnd w:id="3119"/>
    <w:bookmarkEnd w:id="3118"/>
    <w:bookmarkStart w:id="3120" w:name="idm4934050208"/>
    <w:bookmarkStart w:id="3121" w:name="para_45a7b0d2_821d_46c4_8322_dde5d7848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if all sub-operations were unsuccessful</w:t>
      </w:r>
    </w:p>
    <w:bookmarkEnd w:id="3121"/>
    <w:bookmarkEnd w:id="3120"/>
    <w:bookmarkStart w:id="3122" w:name="idm4934048752"/>
    <w:bookmarkStart w:id="3123" w:name="para_acc672a0_8a1a_419b_83e0_344c43af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3123"/>
    <w:bookmarkEnd w:id="3122"/>
    <w:bookmarkStart w:id="3124" w:name="idm4934047056"/>
    <w:bookmarkStart w:id="3125" w:name="para_fdfbb986_a67e_4e3d_b8de_c902226b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included in the set of object instances retrieved by a C-GET request at the Patient, Study, or Series level.</w:t>
      </w:r>
    </w:p>
    <w:bookmarkEnd w:id="3125"/>
    <w:bookmarkEnd w:id="3124"/>
    <w:bookmarkStart w:id="3126" w:name="idm4934045056"/>
    <w:p>
      <w:pPr>
        <w:keepNext/>
        <w:spacing w:before="180" w:after="0" w:line="240" w:lineRule="auto"/>
        <w:ind w:left="540" w:right="360" w:firstLine="0"/>
        <w:jc w:val="both"/>
      </w:pPr>
      <w:r>
        <w:rPr>
          <w:rFonts w:ascii="Arial" w:hAnsi="Arial"/>
          <w:color w:val="000000"/>
          <w:sz w:val="18"/>
        </w:rPr>
        <w:t>Note</w:t>
      </w:r>
    </w:p>
    <w:bookmarkEnd w:id="3126"/>
    <w:bookmarkStart w:id="3127" w:name="para_781cf991_8cbf_413e_b56a_dec148902c"/>
    <w:p>
      <w:pPr>
        <w:spacing w:before="180" w:after="0" w:line="240" w:lineRule="auto"/>
        <w:ind w:left="540" w:right="360" w:firstLine="0"/>
        <w:jc w:val="both"/>
      </w:pPr>
      <w:r>
        <w:rPr>
          <w:rFonts w:ascii="Arial" w:hAnsi="Arial"/>
          <w:color w:val="000000"/>
          <w:sz w:val="18"/>
        </w:rPr>
        <w:t>For retrieval of images with alternate encodings using a C-GET request at the Patient, Study, or Series level, the SCP may select the appropriately encoded Instance for the retrieval based on identity of the SCU, transfer syntaxes accepted in the C-STORE Association Negotiation, or other factors.</w:t>
      </w:r>
    </w:p>
    <w:bookmarkEnd w:id="3127"/>
    <w:bookmarkStart w:id="3128" w:name="sect_C_4_3_3_2"/>
    <w:p>
      <w:pPr>
        <w:spacing w:before="180" w:after="0" w:line="240" w:lineRule="auto"/>
      </w:pPr>
      <w:r>
        <w:rPr>
          <w:rFonts w:ascii="Arial" w:hAnsi="Arial"/>
          <w:b/>
          <w:color w:val="000000"/>
          <w:sz w:val="22"/>
        </w:rPr>
        <w:t>C.4.3.3.2 Extended Behavior of SCP</w:t>
      </w:r>
    </w:p>
    <w:bookmarkEnd w:id="3128"/>
    <w:bookmarkStart w:id="3129" w:name="para_3cc562fb_8da7_4c2e_937e_203781c2ff"/>
    <w:p>
      <w:pPr>
        <w:spacing w:before="180" w:after="0" w:line="240" w:lineRule="auto"/>
        <w:jc w:val="both"/>
      </w:pPr>
      <w:r>
        <w:rPr>
          <w:rFonts w:ascii="Arial" w:hAnsi="Arial"/>
          <w:color w:val="000000"/>
          <w:sz w:val="18"/>
        </w:rPr>
        <w:t>Extended SCP behavior shall be negotiated at Association establishment time. If an option within the extended behavior is not agreed upon in the negotiation, then only baseline SCP behavior shall be performed with respect to that option. Extended SCP behavior includes all baseline behavior with the following option:</w:t>
      </w:r>
    </w:p>
    <w:bookmarkEnd w:id="3129"/>
    <w:bookmarkStart w:id="3130" w:name="idm4934040656"/>
    <w:bookmarkStart w:id="3131" w:name="idm4934040400"/>
    <w:bookmarkStart w:id="3132" w:name="para_325df6eb_5917_4f32_ba9e_ae6c3244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Relational-retrieve</w:t>
      </w:r>
    </w:p>
    <w:bookmarkEnd w:id="3132"/>
    <w:bookmarkEnd w:id="3131"/>
    <w:bookmarkEnd w:id="3130"/>
    <w:bookmarkStart w:id="3133" w:name="idm4934039216"/>
    <w:bookmarkStart w:id="3134" w:name="para_6453de4d_2ea4_4226_9d67_0a71b207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w:t>
      </w:r>
    </w:p>
    <w:bookmarkEnd w:id="3134"/>
    <w:bookmarkEnd w:id="3133"/>
    <w:bookmarkStart w:id="3135" w:name="para_c6193bbd_eef3_4fcc_866e_942c78ca36"/>
    <w:p>
      <w:pPr>
        <w:spacing w:before="180" w:after="0" w:line="240" w:lineRule="auto"/>
        <w:jc w:val="both"/>
      </w:pPr>
      <w:r>
        <w:rPr>
          <w:rFonts w:ascii="Arial" w:hAnsi="Arial"/>
          <w:color w:val="000000"/>
          <w:sz w:val="18"/>
        </w:rPr>
        <w:t>More than one option may be agreed upon.</w:t>
      </w:r>
    </w:p>
    <w:bookmarkEnd w:id="3135"/>
    <w:bookmarkStart w:id="3136" w:name="sect_C_4_3_3_2_1"/>
    <w:p>
      <w:pPr>
        <w:spacing w:before="180" w:after="0" w:line="240" w:lineRule="auto"/>
      </w:pPr>
      <w:r>
        <w:rPr>
          <w:rFonts w:ascii="Arial" w:hAnsi="Arial"/>
          <w:b/>
          <w:color w:val="000000"/>
          <w:sz w:val="18"/>
        </w:rPr>
        <w:t>C.4.3.3.2.1 Relational-Retrieve</w:t>
      </w:r>
    </w:p>
    <w:bookmarkEnd w:id="3136"/>
    <w:bookmarkStart w:id="3137" w:name="para_ae8b9928_031e_4249_8cdc_83a627d7b5"/>
    <w:p>
      <w:pPr>
        <w:spacing w:before="180" w:after="0" w:line="240" w:lineRule="auto"/>
        <w:jc w:val="both"/>
      </w:pPr>
      <w:r>
        <w:rPr>
          <w:rFonts w:ascii="Arial" w:hAnsi="Arial"/>
          <w:color w:val="000000"/>
          <w:sz w:val="18"/>
        </w:rPr>
        <w:t>The C-GET Service with relational-retrieve removes the restriction that the SCU supply Unique Key values for levels above the Query/Retrieve level to help identify an entity at the level of the retrieval. Hence, the Identifier of a C-GET request may retrieve:</w:t>
      </w:r>
    </w:p>
    <w:bookmarkEnd w:id="3137"/>
    <w:bookmarkStart w:id="3138" w:name="idm4934034576"/>
    <w:bookmarkStart w:id="3139" w:name="idm4934034320"/>
    <w:bookmarkStart w:id="3140" w:name="para_6863d8d9_a09f_4ced_9120_67b928321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study by providing a Study Instance UID</w:t>
      </w:r>
    </w:p>
    <w:bookmarkEnd w:id="3140"/>
    <w:bookmarkEnd w:id="3139"/>
    <w:bookmarkEnd w:id="3138"/>
    <w:bookmarkStart w:id="3141" w:name="idm4934033040"/>
    <w:bookmarkStart w:id="3142" w:name="para_2cdca537_2b79_473d_8266_271c7cf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Composite Object Instances related to a series by providing a Series Instance UID</w:t>
      </w:r>
    </w:p>
    <w:bookmarkEnd w:id="3142"/>
    <w:bookmarkEnd w:id="3141"/>
    <w:bookmarkStart w:id="3143" w:name="idm4934031760"/>
    <w:bookmarkStart w:id="3144" w:name="para_f54dd9fa_2aea_4a7c_b81d_56eb7dde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individual Composite Object Instances by providing a list of SOP Instance UIDs</w:t>
      </w:r>
    </w:p>
    <w:bookmarkEnd w:id="3144"/>
    <w:bookmarkEnd w:id="3143"/>
    <w:bookmarkStart w:id="3145" w:name="sect_C_4_3_3_2_2"/>
    <w:p>
      <w:pPr>
        <w:spacing w:before="180" w:after="0" w:line="240" w:lineRule="auto"/>
      </w:pPr>
      <w:r>
        <w:rPr>
          <w:rFonts w:ascii="Arial" w:hAnsi="Arial"/>
          <w:b/>
          <w:color w:val="000000"/>
          <w:sz w:val="18"/>
        </w:rPr>
        <w:t>C.4.3.3.2.2 Enhanced Multi-Frame Image Conversion</w:t>
      </w:r>
    </w:p>
    <w:bookmarkEnd w:id="3145"/>
    <w:bookmarkStart w:id="3146" w:name="para_961fbf6f_6cb5_4b9d_90d9_f8c5b8492d"/>
    <w:p>
      <w:pPr>
        <w:spacing w:before="180" w:after="0" w:line="240" w:lineRule="auto"/>
        <w:jc w:val="both"/>
      </w:pPr>
      <w:r>
        <w:rPr>
          <w:rFonts w:ascii="Arial" w:hAnsi="Arial"/>
          <w:color w:val="000000"/>
          <w:sz w:val="18"/>
        </w:rPr>
        <w:t>If Query/Retrieve View (0008,0053) is not present in the Request Identifier, then the SCP shall identify a set of Entities at the level of the transfer based upon the values in the Unique Keys in the Identifier of the C-GET request that correspond to the instances it possesses, as received, and shall initiate C-STORE sub-operations for all the corresponding storage SOP Instances.</w:t>
      </w:r>
    </w:p>
    <w:bookmarkEnd w:id="3146"/>
    <w:bookmarkStart w:id="3147" w:name="para_d2c972b2_45a4_47a1_a90e_46e716d80c"/>
    <w:p>
      <w:pPr>
        <w:spacing w:before="180" w:after="0" w:line="240" w:lineRule="auto"/>
        <w:jc w:val="both"/>
      </w:pPr>
      <w:r>
        <w:rPr>
          <w:rFonts w:ascii="Arial" w:hAnsi="Arial"/>
          <w:color w:val="000000"/>
          <w:sz w:val="18"/>
        </w:rPr>
        <w:t>If Query/Retrieve View (0008,0053) is present with a value of "CLASSIC", then the SCP shall identify a set of Entities at the level of the transfer based upon the values in the Unique Keys in the Identifier of the C-GET request that correspond to the Classic single frame Instances (converted from Enhanced multi-frame Instances if required), as well as any instances that were converted to preserve referential integrity, and any that did not need to be converted, and shall initiate C-STORE sub-operations for all the corresponding storage SOP Instances.</w:t>
      </w:r>
    </w:p>
    <w:bookmarkEnd w:id="3147"/>
    <w:bookmarkStart w:id="3148" w:name="para_262708d7_c0ed_490d_b742_9930b40f48"/>
    <w:p>
      <w:pPr>
        <w:spacing w:before="180" w:after="0" w:line="240" w:lineRule="auto"/>
        <w:jc w:val="both"/>
      </w:pPr>
      <w:r>
        <w:rPr>
          <w:rFonts w:ascii="Arial" w:hAnsi="Arial"/>
          <w:color w:val="000000"/>
          <w:sz w:val="18"/>
        </w:rPr>
        <w:t>If Query/Retrieve View (0008,0053) is present with a value of "ENHANCED", then the SCP shall identify a set of Entities at the level of the transfer based upon the values in the Unique Keys in the Identifier of the C-GET request that correspond to the Enhanced multi-frame Instances (converted from Classic single frame Instances if required), as well as any instances that were converted to preserve referential integrity, and any that did not need to be converted, and shall initiate C-STORE sub-operations for all the corresponding storage SOP Instances.</w:t>
      </w:r>
    </w:p>
    <w:bookmarkEnd w:id="3148"/>
    <w:bookmarkStart w:id="3149" w:name="idm4934024976"/>
    <w:p>
      <w:pPr>
        <w:keepNext/>
        <w:spacing w:before="180" w:after="0" w:line="240" w:lineRule="auto"/>
        <w:ind w:left="360" w:right="360" w:firstLine="0"/>
        <w:jc w:val="both"/>
      </w:pPr>
      <w:r>
        <w:rPr>
          <w:rFonts w:ascii="Arial" w:hAnsi="Arial"/>
          <w:color w:val="000000"/>
          <w:sz w:val="18"/>
        </w:rPr>
        <w:t>Note</w:t>
      </w:r>
    </w:p>
    <w:bookmarkEnd w:id="3149"/>
    <w:bookmarkStart w:id="3150" w:name="idm4934024720"/>
    <w:bookmarkStart w:id="3151" w:name="idm4934024240"/>
    <w:bookmarkStart w:id="3152" w:name="para_048756e0_fe99_4572_aa68_0884621a6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C-GET SCP acting as a C-STORE SCU will not send information that is duplicated to the C-GET SCU acting as a C-STORE SCP. For example, if an entire series of single frame instances can be converted to a separate series of converted instances, a STUDY level C-GET will not send both series.</w:t>
      </w:r>
    </w:p>
    <w:bookmarkEnd w:id="3152"/>
    <w:bookmarkEnd w:id="3151"/>
    <w:bookmarkEnd w:id="3150"/>
    <w:bookmarkStart w:id="3153" w:name="idm4934022752"/>
    <w:bookmarkStart w:id="3154" w:name="para_20fa1b44_0573_47d1_b059_39f0cc015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Query Information Model is unchanged, and the same unique, required and optional keys are equally applicable to both views, except that the values for the SERIES and IMAGE level queries will be different and will depend on the converted instance content.</w:t>
      </w:r>
    </w:p>
    <w:bookmarkEnd w:id="3154"/>
    <w:bookmarkEnd w:id="3153"/>
    <w:bookmarkStart w:id="3155" w:name="idm4934021296"/>
    <w:bookmarkStart w:id="3156" w:name="para_d13f07ba_4505_4b7a_9662_9f2437904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Query/Retrieve View is still required in an IMAGE or SERIES level request identifier, even though the requested unique key(s) are unambiguous.</w:t>
      </w:r>
    </w:p>
    <w:bookmarkEnd w:id="3156"/>
    <w:bookmarkEnd w:id="3155"/>
    <w:bookmarkStart w:id="3157" w:name="sect_C_5"/>
    <w:p>
      <w:pPr>
        <w:spacing w:before="180" w:after="0" w:line="240" w:lineRule="auto"/>
      </w:pPr>
      <w:r>
        <w:rPr>
          <w:rFonts w:ascii="Arial" w:hAnsi="Arial"/>
          <w:b/>
          <w:color w:val="000000"/>
          <w:sz w:val="28"/>
        </w:rPr>
        <w:t>C.5 Association Negotiation</w:t>
      </w:r>
    </w:p>
    <w:bookmarkEnd w:id="3157"/>
    <w:bookmarkStart w:id="3158" w:name="para_e00f9a43_5e19_41a3_b25c_8925c808d9"/>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370">
        <w:r>
          <w:rPr>
            <w:rFonts w:ascii="Arial" w:hAnsi="Arial"/>
            <w:color w:val="000000"/>
            <w:sz w:val="18"/>
          </w:rPr>
          <w:t>PS3.7</w:t>
        </w:r>
      </w:hyperlink>
      <w:r>
        <w:rPr>
          <w:rFonts w:ascii="Arial" w:hAnsi="Arial"/>
          <w:color w:val="000000"/>
          <w:sz w:val="18"/>
        </w:rPr>
        <w:t xml:space="preserve"> for an overview of Association negotiation.</w:t>
      </w:r>
    </w:p>
    <w:bookmarkEnd w:id="3158"/>
    <w:bookmarkStart w:id="3159" w:name="para_bbe2eb96_725d_4868_b8a7_4968c38392"/>
    <w:p>
      <w:pPr>
        <w:spacing w:before="180" w:after="0" w:line="240" w:lineRule="auto"/>
        <w:jc w:val="both"/>
      </w:pPr>
      <w:r>
        <w:rPr>
          <w:rFonts w:ascii="Arial" w:hAnsi="Arial"/>
          <w:color w:val="000000"/>
          <w:sz w:val="18"/>
        </w:rPr>
        <w:t>SOP Classes of the Query/Retrieve Service Class, which include query services based on the C-FIND operation, may use SOP Class Extended Negotiation Sub-Item to negotiate options such as Relational-queries and Enhanced Multi-Frame Image Conversion.</w:t>
      </w:r>
    </w:p>
    <w:bookmarkEnd w:id="3159"/>
    <w:bookmarkStart w:id="3160" w:name="para_82e04dbf_13a6_4848_ae56_e6b1d7248c"/>
    <w:p>
      <w:pPr>
        <w:spacing w:before="180" w:after="0" w:line="240" w:lineRule="auto"/>
        <w:jc w:val="both"/>
      </w:pPr>
      <w:r>
        <w:rPr>
          <w:rFonts w:ascii="Arial" w:hAnsi="Arial"/>
          <w:color w:val="000000"/>
          <w:sz w:val="18"/>
        </w:rPr>
        <w:t>SOP Classes of the Query/Retrieve Service Class, which include retrieval services based on the C-MOVE and C-GET operations, may use the SOP Class Extended Negotiation Sub-Item to negotiate relational-retrieval and Enhanced Multi-Frame Image Conversion.</w:t>
      </w:r>
    </w:p>
    <w:bookmarkEnd w:id="3160"/>
    <w:bookmarkStart w:id="3161" w:name="para_18f43795_ed2a_4109_9b17_50780563e8"/>
    <w:p>
      <w:pPr>
        <w:spacing w:before="180" w:after="0" w:line="240" w:lineRule="auto"/>
        <w:jc w:val="both"/>
      </w:pPr>
      <w:r>
        <w:rPr>
          <w:rFonts w:ascii="Arial" w:hAnsi="Arial"/>
          <w:color w:val="000000"/>
          <w:sz w:val="18"/>
        </w:rPr>
        <w:t>SOP Classes of the Query/Retrieve Service Class, which include retrieval services based on the C-GET operation, use the SCP/SCU Role Selection Sub-Item to identify the SOP Classes that may be used for retrieval.</w:t>
      </w:r>
    </w:p>
    <w:bookmarkEnd w:id="3161"/>
    <w:bookmarkStart w:id="3162" w:name="sect_C_5_1"/>
    <w:p>
      <w:pPr>
        <w:spacing w:before="180" w:after="0" w:line="240" w:lineRule="auto"/>
      </w:pPr>
      <w:r>
        <w:rPr>
          <w:rFonts w:ascii="Arial" w:hAnsi="Arial"/>
          <w:b/>
          <w:color w:val="000000"/>
          <w:sz w:val="24"/>
        </w:rPr>
        <w:t>C.5.1 Association Negotiation for C-FIND SOP Classes</w:t>
      </w:r>
    </w:p>
    <w:bookmarkEnd w:id="3162"/>
    <w:bookmarkStart w:id="3163" w:name="para_cf0d423d_5449_4ada_af53_139fa69aba"/>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C-FIND operation.</w:t>
      </w:r>
    </w:p>
    <w:bookmarkEnd w:id="3163"/>
    <w:bookmarkStart w:id="3164" w:name="para_0417a179_3a84_42e3_807a_e8b72d361d"/>
    <w:p>
      <w:pPr>
        <w:spacing w:before="180" w:after="0" w:line="240" w:lineRule="auto"/>
        <w:jc w:val="both"/>
      </w:pPr>
      <w:r>
        <w:rPr>
          <w:rFonts w:ascii="Arial" w:hAnsi="Arial"/>
          <w:color w:val="000000"/>
          <w:sz w:val="18"/>
        </w:rPr>
        <w:t>The Association-requester (query SCU role) shall convey in the A-ASSOCIATE request:</w:t>
      </w:r>
    </w:p>
    <w:bookmarkEnd w:id="3164"/>
    <w:bookmarkStart w:id="3165" w:name="idm4934009280"/>
    <w:bookmarkStart w:id="3166" w:name="idm4934009024"/>
    <w:bookmarkStart w:id="3167" w:name="para_681b636b_fed5_4c6b_ac41_59c017d9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67"/>
    <w:bookmarkEnd w:id="3166"/>
    <w:bookmarkEnd w:id="3165"/>
    <w:bookmarkStart w:id="3168" w:name="idm4934007744"/>
    <w:bookmarkStart w:id="3169" w:name="para_86bc0d9a_82e7_4ddb_98b6_64dfcfa7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69"/>
    <w:bookmarkEnd w:id="3168"/>
    <w:bookmarkStart w:id="3170" w:name="para_cd293c74_de66_4d86_a19b_642c167268"/>
    <w:p>
      <w:pPr>
        <w:spacing w:before="180" w:after="0" w:line="240" w:lineRule="auto"/>
        <w:jc w:val="both"/>
      </w:pPr>
      <w:r>
        <w:rPr>
          <w:rFonts w:ascii="Arial" w:hAnsi="Arial"/>
          <w:color w:val="000000"/>
          <w:sz w:val="18"/>
        </w:rPr>
        <w:t>The Association-acceptor (query SCP role) of an A-ASSOCIATE request shall accept:</w:t>
      </w:r>
    </w:p>
    <w:bookmarkEnd w:id="3170"/>
    <w:bookmarkStart w:id="3171" w:name="idm4934005440"/>
    <w:bookmarkStart w:id="3172" w:name="idm4934005184"/>
    <w:bookmarkStart w:id="3173" w:name="para_f7304975_ebe4_468c_8fcb_dcad6dd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query based SOP Class supported</w:t>
      </w:r>
    </w:p>
    <w:bookmarkEnd w:id="3173"/>
    <w:bookmarkEnd w:id="3172"/>
    <w:bookmarkEnd w:id="3171"/>
    <w:bookmarkStart w:id="3174" w:name="idm4934003952"/>
    <w:bookmarkStart w:id="3175" w:name="para_3caa3248_4a18_4d47_b77b_224079a7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query based SOP Class</w:t>
      </w:r>
    </w:p>
    <w:bookmarkEnd w:id="3175"/>
    <w:bookmarkEnd w:id="3174"/>
    <w:bookmarkStart w:id="3176" w:name="sect_C_5_1_1"/>
    <w:p>
      <w:pPr>
        <w:spacing w:before="180" w:after="0" w:line="240" w:lineRule="auto"/>
      </w:pPr>
      <w:r>
        <w:rPr>
          <w:rFonts w:ascii="Arial" w:hAnsi="Arial"/>
          <w:b/>
          <w:color w:val="000000"/>
          <w:sz w:val="26"/>
        </w:rPr>
        <w:t>C.5.1.1 SOP Class Extended Negotiation</w:t>
      </w:r>
    </w:p>
    <w:bookmarkEnd w:id="3176"/>
    <w:bookmarkStart w:id="3177" w:name="para_b5338418_84fc_44a9_bf45_c05b0cdfe4"/>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relational-queries, combined date time matching, fuzzy semantic matching of person names, timezone query adjustment and Enhanced Multi-Frame Image Conversion.</w:t>
      </w:r>
    </w:p>
    <w:bookmarkEnd w:id="3177"/>
    <w:bookmarkStart w:id="3178" w:name="para_3fbac896_034e_41b2_964f_d1157dda32"/>
    <w:p>
      <w:pPr>
        <w:spacing w:before="180" w:after="0" w:line="240" w:lineRule="auto"/>
        <w:jc w:val="both"/>
      </w:pPr>
      <w:r>
        <w:rPr>
          <w:rFonts w:ascii="Arial" w:hAnsi="Arial"/>
          <w:color w:val="000000"/>
          <w:sz w:val="18"/>
        </w:rPr>
        <w:t>This negotiation is optional. If absent, the default conditions shall be:</w:t>
      </w:r>
    </w:p>
    <w:bookmarkEnd w:id="3178"/>
    <w:bookmarkStart w:id="3179" w:name="idm4933998448"/>
    <w:bookmarkStart w:id="3180" w:name="idm4933998192"/>
    <w:bookmarkStart w:id="3181" w:name="para_b204a92d_dd30_4073_b899_21768b47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relational-query support</w:t>
      </w:r>
    </w:p>
    <w:bookmarkEnd w:id="3181"/>
    <w:bookmarkEnd w:id="3180"/>
    <w:bookmarkEnd w:id="3179"/>
    <w:bookmarkStart w:id="3182" w:name="idm4933997008"/>
    <w:bookmarkStart w:id="3183" w:name="para_b207da64_614e_468f_a120_11552c03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separate (independent) Range Matching of date and time Attributes</w:t>
      </w:r>
    </w:p>
    <w:bookmarkEnd w:id="3183"/>
    <w:bookmarkEnd w:id="3182"/>
    <w:bookmarkStart w:id="3184" w:name="idm4933995744"/>
    <w:bookmarkStart w:id="3185" w:name="para_7b80fea9_640c_4013_a7aa_e0f22cb7a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3185"/>
    <w:bookmarkEnd w:id="3184"/>
    <w:bookmarkStart w:id="3186" w:name="idm4933994480"/>
    <w:bookmarkStart w:id="3187" w:name="para_97806b7b_c957_47cd_9b71_2d066986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3187"/>
    <w:bookmarkEnd w:id="3186"/>
    <w:bookmarkStart w:id="3188" w:name="idm4933993296"/>
    <w:bookmarkStart w:id="3189" w:name="para_c216c743_df4d_4c11_9f13_b243fe85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189"/>
    <w:bookmarkEnd w:id="3188"/>
    <w:bookmarkStart w:id="3190" w:name="para_f2d8fad6_c397_41db_86b8_cd18a8d20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71">
        <w:r>
          <w:rPr>
            <w:rFonts w:ascii="Arial" w:hAnsi="Arial"/>
            <w:color w:val="000000"/>
            <w:sz w:val="18"/>
          </w:rPr>
          <w:t>PS3.7</w:t>
        </w:r>
      </w:hyperlink>
      <w:r>
        <w:rPr>
          <w:rFonts w:ascii="Arial" w:hAnsi="Arial"/>
          <w:color w:val="000000"/>
          <w:sz w:val="18"/>
        </w:rPr>
        <w:t>) followed by the Service-class-application-information field. This field defines one or more sub-fields:</w:t>
      </w:r>
    </w:p>
    <w:bookmarkEnd w:id="3190"/>
    <w:bookmarkStart w:id="3191" w:name="idm4933989840"/>
    <w:bookmarkStart w:id="3192" w:name="idm4933989584"/>
    <w:bookmarkStart w:id="3193" w:name="para_f443a99e_f3e1_45bc_aff9_842a1f61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relational-query support by the Association-requester</w:t>
      </w:r>
    </w:p>
    <w:bookmarkEnd w:id="3193"/>
    <w:bookmarkEnd w:id="3192"/>
    <w:bookmarkEnd w:id="3191"/>
    <w:bookmarkStart w:id="3194" w:name="idm4933988384"/>
    <w:bookmarkStart w:id="3195" w:name="para_80f0c17c_9eec_4adc_9c41_3feb72f1c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combined date and time Range Matching by the Association-requester</w:t>
      </w:r>
    </w:p>
    <w:bookmarkEnd w:id="3195"/>
    <w:bookmarkEnd w:id="3194"/>
    <w:bookmarkStart w:id="3196" w:name="idm4933987120"/>
    <w:bookmarkStart w:id="3197" w:name="para_8181d6af_c385_48bd_8877_7b34ffeb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3197"/>
    <w:bookmarkEnd w:id="3196"/>
    <w:bookmarkStart w:id="3198" w:name="idm4933985856"/>
    <w:bookmarkStart w:id="3199" w:name="para_ef7df4bb_968d_45d7_ad36_37d248bc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3199"/>
    <w:bookmarkEnd w:id="3198"/>
    <w:bookmarkStart w:id="3200" w:name="idm4933984608"/>
    <w:bookmarkStart w:id="3201" w:name="para_1fcb00a4_50e9_45ed_adda_5a01e282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201"/>
    <w:bookmarkEnd w:id="3200"/>
    <w:bookmarkStart w:id="3202" w:name="para_166e70b5_c171_496b_85c1_200e026b24"/>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02"/>
    <w:bookmarkStart w:id="3203" w:name="idm4933981968"/>
    <w:p>
      <w:pPr>
        <w:keepNext/>
        <w:spacing w:before="180" w:after="0" w:line="240" w:lineRule="auto"/>
        <w:ind w:left="360" w:right="360" w:firstLine="0"/>
        <w:jc w:val="both"/>
      </w:pPr>
      <w:r>
        <w:rPr>
          <w:rFonts w:ascii="Arial" w:hAnsi="Arial"/>
          <w:color w:val="000000"/>
          <w:sz w:val="18"/>
        </w:rPr>
        <w:t>Note</w:t>
      </w:r>
    </w:p>
    <w:bookmarkEnd w:id="3203"/>
    <w:bookmarkStart w:id="3204" w:name="para_0aec2d3b_235a_445e_8644_c781ad1f63"/>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204"/>
    <w:bookmarkStart w:id="3205" w:name="para_b225caba_d505_417e_a5e2_a5c6dfc52b"/>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3205"/>
    <w:bookmarkStart w:id="3206" w:name="para_6e09af65_0227_4cc2_b210_fe2ded3bb7"/>
    <w:p>
      <w:pPr>
        <w:spacing w:before="180" w:after="0" w:line="240" w:lineRule="auto"/>
        <w:jc w:val="both"/>
      </w:pPr>
      <w:r>
        <w:rPr>
          <w:rFonts w:ascii="Arial" w:hAnsi="Arial"/>
          <w:color w:val="000000"/>
          <w:sz w:val="18"/>
        </w:rPr>
        <w:t>If the SOP Class Extended Negotiation Sub-Item is not returned by the Association-acceptor then relational-queries are not supported over the Association (default condition).</w:t>
      </w:r>
    </w:p>
    <w:bookmarkEnd w:id="3206"/>
    <w:bookmarkStart w:id="3207" w:name="para_586d882f_fcd3_4fa8_8a60_6daa62f30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207"/>
    <w:bookmarkStart w:id="3208" w:name="sect_C_5_1_1_1"/>
    <w:p>
      <w:pPr>
        <w:spacing w:before="180" w:after="0" w:line="240" w:lineRule="auto"/>
      </w:pPr>
      <w:r>
        <w:rPr>
          <w:rFonts w:ascii="Arial" w:hAnsi="Arial"/>
          <w:b/>
          <w:color w:val="000000"/>
          <w:sz w:val="22"/>
        </w:rPr>
        <w:t>C.5.1.1.1 SOP Class Extended Negotiation Sub-Item Structure (A-ASSOCIATE-RQ)</w:t>
      </w:r>
    </w:p>
    <w:bookmarkEnd w:id="3208"/>
    <w:bookmarkStart w:id="3209" w:name="para_923b8638_d6e7_477a_82ba_dabf2bd1c1"/>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2">
        <w:r>
          <w:rPr>
            <w:rFonts w:ascii="Arial" w:hAnsi="Arial"/>
            <w:color w:val="000000"/>
            <w:sz w:val="18"/>
          </w:rPr>
          <w:t>PS3.7</w:t>
        </w:r>
      </w:hyperlink>
      <w:r>
        <w:rPr>
          <w:rFonts w:ascii="Arial" w:hAnsi="Arial"/>
          <w:color w:val="000000"/>
          <w:sz w:val="18"/>
        </w:rPr>
        <w:t xml:space="preserve">. </w:t>
      </w:r>
      <w:hyperlink w:anchor="table_C_5_1">
        <w:r>
          <w:rPr>
            <w:rFonts w:ascii="Arial" w:hAnsi="Arial"/>
            <w:color w:val="000000"/>
            <w:sz w:val="18"/>
          </w:rPr>
          <w:t>Table C.5-1</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09"/>
    <w:bookmarkStart w:id="3210" w:name="table_C_5_1"/>
    <w:p>
      <w:pPr>
        <w:keepNext/>
        <w:spacing w:before="216" w:after="0" w:line="240" w:lineRule="auto"/>
        <w:jc w:val="center"/>
      </w:pPr>
      <w:r>
        <w:rPr>
          <w:rFonts w:ascii="Arial" w:hAnsi="Arial"/>
          <w:b/>
          <w:color w:val="000000"/>
          <w:sz w:val="22"/>
        </w:rPr>
        <w:t>Table C.5-1. SOP Class Extended Negotiation Sub-Item (Service-Class-Application-Information Field) - A-ASSOCIATE-RQ</w:t>
      </w:r>
    </w:p>
    <w:bookmarkEnd w:id="3210"/>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11" w:name="para_ac113bc3_cc4e_493c_a1d0_ccf4d38343"/>
          <w:p>
            <w:pPr>
              <w:keepNext/>
              <w:spacing w:before="180" w:after="0" w:line="240" w:lineRule="auto"/>
              <w:jc w:val="center"/>
            </w:pPr>
            <w:r>
              <w:rPr>
                <w:rFonts w:ascii="Arial" w:hAnsi="Arial"/>
                <w:b/>
                <w:color w:val="000000"/>
                <w:sz w:val="18"/>
              </w:rPr>
              <w:t>Item Bytes</w:t>
            </w:r>
          </w:p>
          <w:bookmarkEnd w:id="32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2" w:name="para_c61a8795_3695_4341_bf8a_32132ff136"/>
          <w:p>
            <w:pPr>
              <w:spacing w:before="180" w:after="0" w:line="240" w:lineRule="auto"/>
              <w:jc w:val="center"/>
            </w:pPr>
            <w:r>
              <w:rPr>
                <w:rFonts w:ascii="Arial" w:hAnsi="Arial"/>
                <w:b/>
                <w:color w:val="000000"/>
                <w:sz w:val="18"/>
              </w:rPr>
              <w:t>Field Name</w:t>
            </w:r>
          </w:p>
          <w:bookmarkEnd w:id="3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13" w:name="para_14595477_4c5b_42bf_967d_a26dcaccbe"/>
          <w:p>
            <w:pPr>
              <w:spacing w:before="180" w:after="0" w:line="240" w:lineRule="auto"/>
              <w:jc w:val="center"/>
            </w:pPr>
            <w:r>
              <w:rPr>
                <w:rFonts w:ascii="Arial" w:hAnsi="Arial"/>
                <w:b/>
                <w:color w:val="000000"/>
                <w:sz w:val="18"/>
              </w:rPr>
              <w:t>Description of Field</w:t>
            </w:r>
          </w:p>
          <w:bookmarkEnd w:id="3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4" w:name="para_65fda516_4712_4691_95c2_80f1f15c19"/>
          <w:p>
            <w:pPr>
              <w:spacing w:before="180" w:after="0" w:line="240" w:lineRule="auto"/>
              <w:jc w:val="center"/>
            </w:pPr>
            <w:r>
              <w:rPr>
                <w:rFonts w:ascii="Arial" w:hAnsi="Arial"/>
                <w:color w:val="000000"/>
                <w:sz w:val="18"/>
              </w:rPr>
              <w:t>1</w:t>
            </w:r>
          </w:p>
          <w:bookmarkEnd w:id="3214"/>
        </w:tc>
        <w:tc>
          <w:tcPr>
            <w:tcBorders>
              <w:bottom w:val="single" w:sz="4" w:color="000000"/>
              <w:right w:val="single" w:sz="4" w:color="000000"/>
            </w:tcBorders>
            <w:tcMar>
              <w:top w:w="40" w:type="dxa"/>
              <w:left w:w="40" w:type="dxa"/>
              <w:bottom w:w="40" w:type="dxa"/>
              <w:right w:w="40" w:type="dxa"/>
            </w:tcMar>
            <w:vAlign w:val="top"/>
          </w:tcPr>
          <w:bookmarkStart w:id="3215" w:name="para_c1847527_a519_4349_abc8_e811507283"/>
          <w:p>
            <w:pPr>
              <w:spacing w:before="180" w:after="0" w:line="240" w:lineRule="auto"/>
            </w:pPr>
            <w:r>
              <w:rPr>
                <w:rFonts w:ascii="Arial" w:hAnsi="Arial"/>
                <w:color w:val="000000"/>
                <w:sz w:val="18"/>
              </w:rPr>
              <w:t>Relational-queries</w:t>
            </w:r>
          </w:p>
          <w:bookmarkEnd w:id="3215"/>
        </w:tc>
        <w:tc>
          <w:tcPr>
            <w:tcBorders>
              <w:bottom w:val="single" w:sz="4" w:color="000000"/>
              <w:right w:val="single" w:sz="4" w:color="000000"/>
            </w:tcBorders>
            <w:tcMar>
              <w:top w:w="40" w:type="dxa"/>
              <w:left w:w="40" w:type="dxa"/>
              <w:bottom w:w="40" w:type="dxa"/>
              <w:right w:w="40" w:type="dxa"/>
            </w:tcMar>
            <w:vAlign w:val="top"/>
          </w:tcPr>
          <w:bookmarkStart w:id="3216" w:name="para_30ea0d8e_6b79_48eb_ab1b_b6e3ccd930"/>
          <w:p>
            <w:pPr>
              <w:spacing w:before="180" w:after="0" w:line="240" w:lineRule="auto"/>
            </w:pPr>
            <w:r>
              <w:rPr>
                <w:rFonts w:ascii="Arial" w:hAnsi="Arial"/>
                <w:color w:val="000000"/>
                <w:sz w:val="18"/>
              </w:rPr>
              <w:t>This byte field defines relational-query support by the Association-requester. It shall be encoded as an unsigned binary integer and shall use one of the following values</w:t>
            </w:r>
          </w:p>
          <w:bookmarkEnd w:id="3216"/>
          <w:bookmarkStart w:id="3217" w:name="para_346307d1_e40a_4c11_9471_4338dc3f1e"/>
          <w:p>
            <w:pPr>
              <w:spacing w:before="180" w:after="0" w:line="240" w:lineRule="auto"/>
            </w:pPr>
            <w:r>
              <w:rPr>
                <w:rFonts w:ascii="Arial" w:hAnsi="Arial"/>
                <w:color w:val="000000"/>
                <w:sz w:val="18"/>
              </w:rPr>
              <w:t>0 - relational queries not supported</w:t>
            </w:r>
          </w:p>
          <w:bookmarkEnd w:id="3217"/>
          <w:bookmarkStart w:id="3218" w:name="para_831a2a22_94e7_44fc_aba0_04d07c6e35"/>
          <w:p>
            <w:pPr>
              <w:spacing w:before="180" w:after="0" w:line="240" w:lineRule="auto"/>
            </w:pPr>
            <w:r>
              <w:rPr>
                <w:rFonts w:ascii="Arial" w:hAnsi="Arial"/>
                <w:color w:val="000000"/>
                <w:sz w:val="18"/>
              </w:rPr>
              <w:t>1 - relational queries supported</w:t>
            </w:r>
          </w:p>
          <w:bookmarkEnd w:id="3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19" w:name="para_ac0516f1_8e97_4ade_bfcb_97eed3330a"/>
          <w:p>
            <w:pPr>
              <w:spacing w:before="180" w:after="0" w:line="240" w:lineRule="auto"/>
              <w:jc w:val="center"/>
            </w:pPr>
            <w:r>
              <w:rPr>
                <w:rFonts w:ascii="Arial" w:hAnsi="Arial"/>
                <w:color w:val="000000"/>
                <w:sz w:val="18"/>
              </w:rPr>
              <w:t>2</w:t>
            </w:r>
          </w:p>
          <w:bookmarkEnd w:id="3219"/>
        </w:tc>
        <w:tc>
          <w:tcPr>
            <w:tcBorders>
              <w:bottom w:val="single" w:sz="4" w:color="000000"/>
              <w:right w:val="single" w:sz="4" w:color="000000"/>
            </w:tcBorders>
            <w:tcMar>
              <w:top w:w="40" w:type="dxa"/>
              <w:left w:w="40" w:type="dxa"/>
              <w:bottom w:w="40" w:type="dxa"/>
              <w:right w:w="40" w:type="dxa"/>
            </w:tcMar>
            <w:vAlign w:val="top"/>
          </w:tcPr>
          <w:bookmarkStart w:id="3220" w:name="para_be1a9208_6503_4891_8af9_a9e659d790"/>
          <w:p>
            <w:pPr>
              <w:spacing w:before="180" w:after="0" w:line="240" w:lineRule="auto"/>
            </w:pPr>
            <w:r>
              <w:rPr>
                <w:rFonts w:ascii="Arial" w:hAnsi="Arial"/>
                <w:color w:val="000000"/>
                <w:sz w:val="18"/>
              </w:rPr>
              <w:t>Date-time matching</w:t>
            </w:r>
          </w:p>
          <w:bookmarkEnd w:id="3220"/>
        </w:tc>
        <w:tc>
          <w:tcPr>
            <w:tcBorders>
              <w:bottom w:val="single" w:sz="4" w:color="000000"/>
              <w:right w:val="single" w:sz="4" w:color="000000"/>
            </w:tcBorders>
            <w:tcMar>
              <w:top w:w="40" w:type="dxa"/>
              <w:left w:w="40" w:type="dxa"/>
              <w:bottom w:w="40" w:type="dxa"/>
              <w:right w:w="40" w:type="dxa"/>
            </w:tcMar>
            <w:vAlign w:val="top"/>
          </w:tcPr>
          <w:bookmarkStart w:id="3221" w:name="para_600760c1_237b_4fbf_b4c1_7a4a8c0b00"/>
          <w:p>
            <w:pPr>
              <w:spacing w:before="180" w:after="0" w:line="240" w:lineRule="auto"/>
            </w:pPr>
            <w:r>
              <w:rPr>
                <w:rFonts w:ascii="Arial" w:hAnsi="Arial"/>
                <w:color w:val="000000"/>
                <w:sz w:val="18"/>
              </w:rPr>
              <w:t>This byte field defines whether or not combined date and time Attribute Range Matching is requested by the Association-requester. It shall be encoded as an unsigned binary integer and shall use one of the following values</w:t>
            </w:r>
          </w:p>
          <w:bookmarkEnd w:id="3221"/>
          <w:bookmarkStart w:id="3222" w:name="para_dc42ec90_f649_4166_9973_ef185d76b3"/>
          <w:p>
            <w:pPr>
              <w:spacing w:before="180" w:after="0" w:line="240" w:lineRule="auto"/>
            </w:pPr>
            <w:r>
              <w:rPr>
                <w:rFonts w:ascii="Arial" w:hAnsi="Arial"/>
                <w:color w:val="000000"/>
                <w:sz w:val="18"/>
              </w:rPr>
              <w:t>0 - combined matching not requested</w:t>
            </w:r>
          </w:p>
          <w:bookmarkEnd w:id="3222"/>
          <w:bookmarkStart w:id="3223" w:name="para_43b3ab13_a426_4bd4_97c0_73ed368c9f"/>
          <w:p>
            <w:pPr>
              <w:spacing w:before="180" w:after="0" w:line="240" w:lineRule="auto"/>
            </w:pPr>
            <w:r>
              <w:rPr>
                <w:rFonts w:ascii="Arial" w:hAnsi="Arial"/>
                <w:color w:val="000000"/>
                <w:sz w:val="18"/>
              </w:rPr>
              <w:t>1 - combined matching requested</w:t>
            </w:r>
          </w:p>
          <w:bookmarkEnd w:id="32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4" w:name="para_40040719_13a6_4961_b996_05cc070142"/>
          <w:p>
            <w:pPr>
              <w:spacing w:before="180" w:after="0" w:line="240" w:lineRule="auto"/>
              <w:jc w:val="center"/>
            </w:pPr>
            <w:r>
              <w:rPr>
                <w:rFonts w:ascii="Arial" w:hAnsi="Arial"/>
                <w:color w:val="000000"/>
                <w:sz w:val="18"/>
              </w:rPr>
              <w:t>3</w:t>
            </w:r>
          </w:p>
          <w:bookmarkEnd w:id="3224"/>
        </w:tc>
        <w:tc>
          <w:tcPr>
            <w:tcBorders>
              <w:bottom w:val="single" w:sz="4" w:color="000000"/>
              <w:right w:val="single" w:sz="4" w:color="000000"/>
            </w:tcBorders>
            <w:tcMar>
              <w:top w:w="40" w:type="dxa"/>
              <w:left w:w="40" w:type="dxa"/>
              <w:bottom w:w="40" w:type="dxa"/>
              <w:right w:w="40" w:type="dxa"/>
            </w:tcMar>
            <w:vAlign w:val="top"/>
          </w:tcPr>
          <w:bookmarkStart w:id="3225" w:name="para_8d17221e_3b66_4d7f_b0ed_d13b01f556"/>
          <w:p>
            <w:pPr>
              <w:spacing w:before="180" w:after="0" w:line="240" w:lineRule="auto"/>
            </w:pPr>
            <w:r>
              <w:rPr>
                <w:rFonts w:ascii="Arial" w:hAnsi="Arial"/>
                <w:color w:val="000000"/>
                <w:sz w:val="18"/>
              </w:rPr>
              <w:t>Fuzzy semantic matching of person names</w:t>
            </w:r>
          </w:p>
          <w:bookmarkEnd w:id="3225"/>
        </w:tc>
        <w:tc>
          <w:tcPr>
            <w:tcBorders>
              <w:bottom w:val="single" w:sz="4" w:color="000000"/>
              <w:right w:val="single" w:sz="4" w:color="000000"/>
            </w:tcBorders>
            <w:tcMar>
              <w:top w:w="40" w:type="dxa"/>
              <w:left w:w="40" w:type="dxa"/>
              <w:bottom w:w="40" w:type="dxa"/>
              <w:right w:w="40" w:type="dxa"/>
            </w:tcMar>
            <w:vAlign w:val="top"/>
          </w:tcPr>
          <w:bookmarkStart w:id="3226" w:name="para_c37c4d84_a0d0_4141_8915_af9088289d"/>
          <w:p>
            <w:pPr>
              <w:spacing w:before="180" w:after="0" w:line="240" w:lineRule="auto"/>
            </w:pPr>
            <w:r>
              <w:rPr>
                <w:rFonts w:ascii="Arial" w:hAnsi="Arial"/>
                <w:color w:val="000000"/>
                <w:sz w:val="18"/>
              </w:rPr>
              <w:t>This byte field defines whether or not fuzzy semantic person name Attribute matching is requested by the Association-requester. It shall be encoded as an unsigned binary integer and shall use one of the following values</w:t>
            </w:r>
          </w:p>
          <w:bookmarkEnd w:id="3226"/>
          <w:bookmarkStart w:id="3227" w:name="para_3f66bcf7_65f6_450d_bb74_b9dab43ded"/>
          <w:p>
            <w:pPr>
              <w:spacing w:before="180" w:after="0" w:line="240" w:lineRule="auto"/>
            </w:pPr>
            <w:r>
              <w:rPr>
                <w:rFonts w:ascii="Arial" w:hAnsi="Arial"/>
                <w:color w:val="000000"/>
                <w:sz w:val="18"/>
              </w:rPr>
              <w:t>0 - fuzzy semantic matching not requested</w:t>
            </w:r>
          </w:p>
          <w:bookmarkEnd w:id="3227"/>
          <w:bookmarkStart w:id="3228" w:name="para_10ac4d0b_722b_4d9d_af7b_fe5bc6934d"/>
          <w:p>
            <w:pPr>
              <w:spacing w:before="180" w:after="0" w:line="240" w:lineRule="auto"/>
            </w:pPr>
            <w:r>
              <w:rPr>
                <w:rFonts w:ascii="Arial" w:hAnsi="Arial"/>
                <w:color w:val="000000"/>
                <w:sz w:val="18"/>
              </w:rPr>
              <w:t>1 - fuzzy semantic matching requested</w:t>
            </w:r>
          </w:p>
          <w:bookmarkEnd w:id="3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29" w:name="para_83b696c3_2b2c_4ea8_be70_7f9ff95819"/>
          <w:p>
            <w:pPr>
              <w:spacing w:before="180" w:after="0" w:line="240" w:lineRule="auto"/>
              <w:jc w:val="center"/>
            </w:pPr>
            <w:r>
              <w:rPr>
                <w:rFonts w:ascii="Arial" w:hAnsi="Arial"/>
                <w:color w:val="000000"/>
                <w:sz w:val="18"/>
              </w:rPr>
              <w:t>4</w:t>
            </w:r>
          </w:p>
          <w:bookmarkEnd w:id="3229"/>
        </w:tc>
        <w:tc>
          <w:tcPr>
            <w:tcBorders>
              <w:bottom w:val="single" w:sz="4" w:color="000000"/>
              <w:right w:val="single" w:sz="4" w:color="000000"/>
            </w:tcBorders>
            <w:tcMar>
              <w:top w:w="40" w:type="dxa"/>
              <w:left w:w="40" w:type="dxa"/>
              <w:bottom w:w="40" w:type="dxa"/>
              <w:right w:w="40" w:type="dxa"/>
            </w:tcMar>
            <w:vAlign w:val="top"/>
          </w:tcPr>
          <w:bookmarkStart w:id="3230" w:name="para_2e97ea32_4c32_4671_91ae_21a3165a78"/>
          <w:p>
            <w:pPr>
              <w:spacing w:before="180" w:after="0" w:line="240" w:lineRule="auto"/>
            </w:pPr>
            <w:r>
              <w:rPr>
                <w:rFonts w:ascii="Arial" w:hAnsi="Arial"/>
                <w:color w:val="000000"/>
                <w:sz w:val="18"/>
              </w:rPr>
              <w:t>Timezone query adjustment</w:t>
            </w:r>
          </w:p>
          <w:bookmarkEnd w:id="3230"/>
        </w:tc>
        <w:tc>
          <w:tcPr>
            <w:tcBorders>
              <w:bottom w:val="single" w:sz="4" w:color="000000"/>
              <w:right w:val="single" w:sz="4" w:color="000000"/>
            </w:tcBorders>
            <w:tcMar>
              <w:top w:w="40" w:type="dxa"/>
              <w:left w:w="40" w:type="dxa"/>
              <w:bottom w:w="40" w:type="dxa"/>
              <w:right w:w="40" w:type="dxa"/>
            </w:tcMar>
            <w:vAlign w:val="top"/>
          </w:tcPr>
          <w:bookmarkStart w:id="3231" w:name="para_9b471eda_8269_42eb_9c3b_cdaa06740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31"/>
          <w:bookmarkStart w:id="3232" w:name="para_8618dd10_aebd_4532_b1f5_0ba81f25bb"/>
          <w:p>
            <w:pPr>
              <w:spacing w:before="180" w:after="0" w:line="240" w:lineRule="auto"/>
            </w:pPr>
            <w:r>
              <w:rPr>
                <w:rFonts w:ascii="Arial" w:hAnsi="Arial"/>
                <w:color w:val="000000"/>
                <w:sz w:val="18"/>
              </w:rPr>
              <w:t>0 - Timezone query adjustment not requested</w:t>
            </w:r>
          </w:p>
          <w:bookmarkEnd w:id="3232"/>
          <w:bookmarkStart w:id="3233" w:name="para_305ebffa_6c63_42cd_9d8c_eb286bb075"/>
          <w:p>
            <w:pPr>
              <w:spacing w:before="180" w:after="0" w:line="240" w:lineRule="auto"/>
            </w:pPr>
            <w:r>
              <w:rPr>
                <w:rFonts w:ascii="Arial" w:hAnsi="Arial"/>
                <w:color w:val="000000"/>
                <w:sz w:val="18"/>
              </w:rPr>
              <w:t>1 - Timezone query adjustment requested</w:t>
            </w:r>
          </w:p>
          <w:bookmarkEnd w:id="32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34" w:name="para_bedb333a_b49b_44f2_b3bd_654a84d018"/>
          <w:p>
            <w:pPr>
              <w:spacing w:before="180" w:after="0" w:line="240" w:lineRule="auto"/>
              <w:jc w:val="center"/>
            </w:pPr>
            <w:r>
              <w:rPr>
                <w:rFonts w:ascii="Arial" w:hAnsi="Arial"/>
                <w:color w:val="000000"/>
                <w:sz w:val="18"/>
              </w:rPr>
              <w:t>5</w:t>
            </w:r>
          </w:p>
          <w:bookmarkEnd w:id="3234"/>
        </w:tc>
        <w:tc>
          <w:tcPr>
            <w:tcBorders>
              <w:bottom w:val="single" w:sz="4" w:color="000000"/>
              <w:right w:val="single" w:sz="4" w:color="000000"/>
            </w:tcBorders>
            <w:tcMar>
              <w:top w:w="40" w:type="dxa"/>
              <w:left w:w="40" w:type="dxa"/>
              <w:bottom w:w="40" w:type="dxa"/>
              <w:right w:w="40" w:type="dxa"/>
            </w:tcMar>
            <w:vAlign w:val="top"/>
          </w:tcPr>
          <w:bookmarkStart w:id="3235" w:name="para_6537bb4a_0e10_474d_b84f_dd6b220819"/>
          <w:p>
            <w:pPr>
              <w:spacing w:before="180" w:after="0" w:line="240" w:lineRule="auto"/>
            </w:pPr>
            <w:r>
              <w:rPr>
                <w:rFonts w:ascii="Arial" w:hAnsi="Arial"/>
                <w:color w:val="000000"/>
                <w:sz w:val="18"/>
              </w:rPr>
              <w:t>Enhanced Multi-Frame Image Conversion</w:t>
            </w:r>
          </w:p>
          <w:bookmarkEnd w:id="3235"/>
        </w:tc>
        <w:tc>
          <w:tcPr>
            <w:tcBorders>
              <w:bottom w:val="single" w:sz="4" w:color="000000"/>
              <w:right w:val="single" w:sz="4" w:color="000000"/>
            </w:tcBorders>
            <w:tcMar>
              <w:top w:w="40" w:type="dxa"/>
              <w:left w:w="40" w:type="dxa"/>
              <w:bottom w:w="40" w:type="dxa"/>
              <w:right w:w="40" w:type="dxa"/>
            </w:tcMar>
            <w:vAlign w:val="top"/>
          </w:tcPr>
          <w:bookmarkStart w:id="3236" w:name="para_fc035cc3_404d_47a0_9c10_48257631d3"/>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36"/>
          <w:bookmarkStart w:id="3237" w:name="para_38e7d53d_cfef_446f_aa03_a52779c50e"/>
          <w:p>
            <w:pPr>
              <w:spacing w:before="180" w:after="0" w:line="240" w:lineRule="auto"/>
            </w:pPr>
            <w:r>
              <w:rPr>
                <w:rFonts w:ascii="Arial" w:hAnsi="Arial"/>
                <w:color w:val="000000"/>
                <w:sz w:val="18"/>
              </w:rPr>
              <w:t>0 - Query/Retrieve View not supported</w:t>
            </w:r>
          </w:p>
          <w:bookmarkEnd w:id="3237"/>
          <w:bookmarkStart w:id="3238" w:name="para_1fcaa52d_37a9_49bb_bcff_6b27c028ee"/>
          <w:p>
            <w:pPr>
              <w:spacing w:before="180" w:after="0" w:line="240" w:lineRule="auto"/>
            </w:pPr>
            <w:r>
              <w:rPr>
                <w:rFonts w:ascii="Arial" w:hAnsi="Arial"/>
                <w:color w:val="000000"/>
                <w:sz w:val="18"/>
              </w:rPr>
              <w:t>1 - Query/Retrieve View supported</w:t>
            </w:r>
          </w:p>
          <w:bookmarkEnd w:id="3238"/>
        </w:tc>
      </w:tr>
    </w:tbl>
    <w:bookmarkStart w:id="3239" w:name="sect_C_5_1_1_2"/>
    <w:p>
      <w:pPr>
        <w:spacing w:before="180" w:after="0" w:line="240" w:lineRule="auto"/>
      </w:pPr>
      <w:r>
        <w:rPr>
          <w:rFonts w:ascii="Arial" w:hAnsi="Arial"/>
          <w:b/>
          <w:color w:val="000000"/>
          <w:sz w:val="22"/>
        </w:rPr>
        <w:t>C.5.1.1.2 SOP Class Extended Negotiation Sub-Item Structure (A-ASSOCIATE-AC)</w:t>
      </w:r>
    </w:p>
    <w:bookmarkEnd w:id="3239"/>
    <w:bookmarkStart w:id="3240" w:name="para_605c2b2e_c146_4136_8b00_ef9521b341"/>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373">
        <w:r>
          <w:rPr>
            <w:rFonts w:ascii="Arial" w:hAnsi="Arial"/>
            <w:color w:val="000000"/>
            <w:sz w:val="18"/>
          </w:rPr>
          <w:t>PS3.7</w:t>
        </w:r>
      </w:hyperlink>
      <w:r>
        <w:rPr>
          <w:rFonts w:ascii="Arial" w:hAnsi="Arial"/>
          <w:color w:val="000000"/>
          <w:sz w:val="18"/>
        </w:rPr>
        <w:t xml:space="preserve">. </w:t>
      </w:r>
      <w:hyperlink w:anchor="table_C_5_2">
        <w:r>
          <w:rPr>
            <w:rFonts w:ascii="Arial" w:hAnsi="Arial"/>
            <w:color w:val="000000"/>
            <w:sz w:val="18"/>
          </w:rPr>
          <w:t>Table C.5-2</w:t>
        </w:r>
      </w:hyperlink>
      <w:r>
        <w:rPr>
          <w:rFonts w:ascii="Arial" w:hAnsi="Arial"/>
          <w:color w:val="000000"/>
          <w:sz w:val="18"/>
        </w:rPr>
        <w:t xml:space="preserve"> defines the Service-class-application-information field for DICOM Query/Retrieve SOP Classes and Specialized DICOM Query/Retrieve SOP Classes that include the C-FIND operation. This field may be either one or more bytes in length (i.e., item bytes 2, 3, 4 and 5 are optional).</w:t>
      </w:r>
    </w:p>
    <w:bookmarkEnd w:id="3240"/>
    <w:bookmarkStart w:id="3241" w:name="table_C_5_2"/>
    <w:p>
      <w:pPr>
        <w:keepNext/>
        <w:spacing w:before="216" w:after="0" w:line="240" w:lineRule="auto"/>
        <w:jc w:val="center"/>
      </w:pPr>
      <w:r>
        <w:rPr>
          <w:rFonts w:ascii="Arial" w:hAnsi="Arial"/>
          <w:b/>
          <w:color w:val="000000"/>
          <w:sz w:val="22"/>
        </w:rPr>
        <w:t>Table C.5-2. SOP Class Extended Negotiation Sub-Item (Service-Class-Application-Information Field) - A-ASSOCIATE-AC</w:t>
      </w:r>
    </w:p>
    <w:bookmarkEnd w:id="324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242" w:name="para_ab30bf40_e4f7_4f86_98b7_57506655c6"/>
          <w:p>
            <w:pPr>
              <w:keepNext/>
              <w:spacing w:before="180" w:after="0" w:line="240" w:lineRule="auto"/>
              <w:jc w:val="center"/>
            </w:pPr>
            <w:r>
              <w:rPr>
                <w:rFonts w:ascii="Arial" w:hAnsi="Arial"/>
                <w:b/>
                <w:color w:val="000000"/>
                <w:sz w:val="18"/>
              </w:rPr>
              <w:t>Item Bytes</w:t>
            </w:r>
          </w:p>
          <w:bookmarkEnd w:id="32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3" w:name="para_3ba5bfed_6e22_42ee_828b_54938c45cf"/>
          <w:p>
            <w:pPr>
              <w:spacing w:before="180" w:after="0" w:line="240" w:lineRule="auto"/>
              <w:jc w:val="center"/>
            </w:pPr>
            <w:r>
              <w:rPr>
                <w:rFonts w:ascii="Arial" w:hAnsi="Arial"/>
                <w:b/>
                <w:color w:val="000000"/>
                <w:sz w:val="18"/>
              </w:rPr>
              <w:t>Field Name</w:t>
            </w:r>
          </w:p>
          <w:bookmarkEnd w:id="32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244" w:name="para_7c129b65_74c5_4f9b_9392_e61dd19fd9"/>
          <w:p>
            <w:pPr>
              <w:spacing w:before="180" w:after="0" w:line="240" w:lineRule="auto"/>
              <w:jc w:val="center"/>
            </w:pPr>
            <w:r>
              <w:rPr>
                <w:rFonts w:ascii="Arial" w:hAnsi="Arial"/>
                <w:b/>
                <w:color w:val="000000"/>
                <w:sz w:val="18"/>
              </w:rPr>
              <w:t>Description of Field</w:t>
            </w:r>
          </w:p>
          <w:bookmarkEnd w:id="32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45" w:name="para_c0918f39_9152_4d31_a9a7_b6ebda2344"/>
          <w:p>
            <w:pPr>
              <w:spacing w:before="180" w:after="0" w:line="240" w:lineRule="auto"/>
              <w:jc w:val="center"/>
            </w:pPr>
            <w:r>
              <w:rPr>
                <w:rFonts w:ascii="Arial" w:hAnsi="Arial"/>
                <w:color w:val="000000"/>
                <w:sz w:val="18"/>
              </w:rPr>
              <w:t>1</w:t>
            </w:r>
          </w:p>
          <w:bookmarkEnd w:id="3245"/>
        </w:tc>
        <w:tc>
          <w:tcPr>
            <w:tcBorders>
              <w:bottom w:val="single" w:sz="4" w:color="000000"/>
              <w:right w:val="single" w:sz="4" w:color="000000"/>
            </w:tcBorders>
            <w:tcMar>
              <w:top w:w="40" w:type="dxa"/>
              <w:left w:w="40" w:type="dxa"/>
              <w:bottom w:w="40" w:type="dxa"/>
              <w:right w:w="40" w:type="dxa"/>
            </w:tcMar>
            <w:vAlign w:val="top"/>
          </w:tcPr>
          <w:bookmarkStart w:id="3246" w:name="para_62b7163c_6455_4fd6_8a24_73dab6cff3"/>
          <w:p>
            <w:pPr>
              <w:spacing w:before="180" w:after="0" w:line="240" w:lineRule="auto"/>
            </w:pPr>
            <w:r>
              <w:rPr>
                <w:rFonts w:ascii="Arial" w:hAnsi="Arial"/>
                <w:color w:val="000000"/>
                <w:sz w:val="18"/>
              </w:rPr>
              <w:t>Relational-queries</w:t>
            </w:r>
          </w:p>
          <w:bookmarkEnd w:id="3246"/>
        </w:tc>
        <w:tc>
          <w:tcPr>
            <w:tcBorders>
              <w:bottom w:val="single" w:sz="4" w:color="000000"/>
              <w:right w:val="single" w:sz="4" w:color="000000"/>
            </w:tcBorders>
            <w:tcMar>
              <w:top w:w="40" w:type="dxa"/>
              <w:left w:w="40" w:type="dxa"/>
              <w:bottom w:w="40" w:type="dxa"/>
              <w:right w:w="40" w:type="dxa"/>
            </w:tcMar>
            <w:vAlign w:val="top"/>
          </w:tcPr>
          <w:bookmarkStart w:id="3247" w:name="para_2e06b409_5336_4cbe_9d5e_4179cb59a2"/>
          <w:p>
            <w:pPr>
              <w:spacing w:before="180" w:after="0" w:line="240" w:lineRule="auto"/>
            </w:pPr>
            <w:r>
              <w:rPr>
                <w:rFonts w:ascii="Arial" w:hAnsi="Arial"/>
                <w:color w:val="000000"/>
                <w:sz w:val="18"/>
              </w:rPr>
              <w:t>This byte field defines relational-query support for the Association-acceptor. It shall be encoded as an unsigned binary integer and shall use one of the following values</w:t>
            </w:r>
          </w:p>
          <w:bookmarkEnd w:id="3247"/>
          <w:bookmarkStart w:id="3248" w:name="para_7d6b34ca_fb28_42b2_b255_a71c68dfb1"/>
          <w:p>
            <w:pPr>
              <w:spacing w:before="180" w:after="0" w:line="240" w:lineRule="auto"/>
            </w:pPr>
            <w:r>
              <w:rPr>
                <w:rFonts w:ascii="Arial" w:hAnsi="Arial"/>
                <w:color w:val="000000"/>
                <w:sz w:val="18"/>
              </w:rPr>
              <w:t>0 - relational-queries not supported</w:t>
            </w:r>
          </w:p>
          <w:bookmarkEnd w:id="3248"/>
          <w:bookmarkStart w:id="3249" w:name="para_46d69ae0_87b8_4e0d_9b92_3443378abd"/>
          <w:p>
            <w:pPr>
              <w:spacing w:before="180" w:after="0" w:line="240" w:lineRule="auto"/>
            </w:pPr>
            <w:r>
              <w:rPr>
                <w:rFonts w:ascii="Arial" w:hAnsi="Arial"/>
                <w:color w:val="000000"/>
                <w:sz w:val="18"/>
              </w:rPr>
              <w:t>1 - relational-queries supported</w:t>
            </w:r>
          </w:p>
          <w:bookmarkEnd w:id="3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0" w:name="para_52d5f934_9a31_41fa_ab44_8acc79cd75"/>
          <w:p>
            <w:pPr>
              <w:spacing w:before="180" w:after="0" w:line="240" w:lineRule="auto"/>
              <w:jc w:val="center"/>
            </w:pPr>
            <w:r>
              <w:rPr>
                <w:rFonts w:ascii="Arial" w:hAnsi="Arial"/>
                <w:color w:val="000000"/>
                <w:sz w:val="18"/>
              </w:rPr>
              <w:t>2</w:t>
            </w:r>
          </w:p>
          <w:bookmarkEnd w:id="3250"/>
        </w:tc>
        <w:tc>
          <w:tcPr>
            <w:tcBorders>
              <w:bottom w:val="single" w:sz="4" w:color="000000"/>
              <w:right w:val="single" w:sz="4" w:color="000000"/>
            </w:tcBorders>
            <w:tcMar>
              <w:top w:w="40" w:type="dxa"/>
              <w:left w:w="40" w:type="dxa"/>
              <w:bottom w:w="40" w:type="dxa"/>
              <w:right w:w="40" w:type="dxa"/>
            </w:tcMar>
            <w:vAlign w:val="top"/>
          </w:tcPr>
          <w:bookmarkStart w:id="3251" w:name="para_4b6fdb09_73f8_4f30_b69a_efeb16f224"/>
          <w:p>
            <w:pPr>
              <w:spacing w:before="180" w:after="0" w:line="240" w:lineRule="auto"/>
            </w:pPr>
            <w:r>
              <w:rPr>
                <w:rFonts w:ascii="Arial" w:hAnsi="Arial"/>
                <w:color w:val="000000"/>
                <w:sz w:val="18"/>
              </w:rPr>
              <w:t>Date-time matching</w:t>
            </w:r>
          </w:p>
          <w:bookmarkEnd w:id="3251"/>
        </w:tc>
        <w:tc>
          <w:tcPr>
            <w:tcBorders>
              <w:bottom w:val="single" w:sz="4" w:color="000000"/>
              <w:right w:val="single" w:sz="4" w:color="000000"/>
            </w:tcBorders>
            <w:tcMar>
              <w:top w:w="40" w:type="dxa"/>
              <w:left w:w="40" w:type="dxa"/>
              <w:bottom w:w="40" w:type="dxa"/>
              <w:right w:w="40" w:type="dxa"/>
            </w:tcMar>
            <w:vAlign w:val="top"/>
          </w:tcPr>
          <w:bookmarkStart w:id="3252" w:name="para_b5ca11de_5318_42ac_b36f_8b2f51a5c6"/>
          <w:p>
            <w:pPr>
              <w:spacing w:before="180" w:after="0" w:line="240" w:lineRule="auto"/>
            </w:pPr>
            <w:r>
              <w:rPr>
                <w:rFonts w:ascii="Arial" w:hAnsi="Arial"/>
                <w:color w:val="000000"/>
                <w:sz w:val="18"/>
              </w:rPr>
              <w:t>This byte field defines whether or not combined date and time Attribute Range Matching will be performed by the Association-acceptor. It shall be encoded as an unsigned binary integer and shall use one of the following values</w:t>
            </w:r>
          </w:p>
          <w:bookmarkEnd w:id="3252"/>
          <w:bookmarkStart w:id="3253" w:name="para_c5ef5f07_88fa_485d_a75e_697a85415f"/>
          <w:p>
            <w:pPr>
              <w:spacing w:before="180" w:after="0" w:line="240" w:lineRule="auto"/>
            </w:pPr>
            <w:r>
              <w:rPr>
                <w:rFonts w:ascii="Arial" w:hAnsi="Arial"/>
                <w:color w:val="000000"/>
                <w:sz w:val="18"/>
              </w:rPr>
              <w:t>0 - combined matching not performed</w:t>
            </w:r>
          </w:p>
          <w:bookmarkEnd w:id="3253"/>
          <w:bookmarkStart w:id="3254" w:name="para_edcd1ee4_eced_4aed_917c_219d62147b"/>
          <w:p>
            <w:pPr>
              <w:spacing w:before="180" w:after="0" w:line="240" w:lineRule="auto"/>
            </w:pPr>
            <w:r>
              <w:rPr>
                <w:rFonts w:ascii="Arial" w:hAnsi="Arial"/>
                <w:color w:val="000000"/>
                <w:sz w:val="18"/>
              </w:rPr>
              <w:t>1 - combined matching performed</w:t>
            </w:r>
          </w:p>
          <w:bookmarkEnd w:id="3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55" w:name="para_d9c0c734_6d21_45c1_855f_43e69955ce"/>
          <w:p>
            <w:pPr>
              <w:spacing w:before="180" w:after="0" w:line="240" w:lineRule="auto"/>
              <w:jc w:val="center"/>
            </w:pPr>
            <w:r>
              <w:rPr>
                <w:rFonts w:ascii="Arial" w:hAnsi="Arial"/>
                <w:color w:val="000000"/>
                <w:sz w:val="18"/>
              </w:rPr>
              <w:t>3</w:t>
            </w:r>
          </w:p>
          <w:bookmarkEnd w:id="3255"/>
        </w:tc>
        <w:tc>
          <w:tcPr>
            <w:tcBorders>
              <w:bottom w:val="single" w:sz="4" w:color="000000"/>
              <w:right w:val="single" w:sz="4" w:color="000000"/>
            </w:tcBorders>
            <w:tcMar>
              <w:top w:w="40" w:type="dxa"/>
              <w:left w:w="40" w:type="dxa"/>
              <w:bottom w:w="40" w:type="dxa"/>
              <w:right w:w="40" w:type="dxa"/>
            </w:tcMar>
            <w:vAlign w:val="top"/>
          </w:tcPr>
          <w:bookmarkStart w:id="3256" w:name="para_080d85c9_2a3d_46dc_8d6a_6f96c87ce4"/>
          <w:p>
            <w:pPr>
              <w:spacing w:before="180" w:after="0" w:line="240" w:lineRule="auto"/>
            </w:pPr>
            <w:r>
              <w:rPr>
                <w:rFonts w:ascii="Arial" w:hAnsi="Arial"/>
                <w:color w:val="000000"/>
                <w:sz w:val="18"/>
              </w:rPr>
              <w:t>Fuzzy semantic matching of person names</w:t>
            </w:r>
          </w:p>
          <w:bookmarkEnd w:id="3256"/>
        </w:tc>
        <w:tc>
          <w:tcPr>
            <w:tcBorders>
              <w:bottom w:val="single" w:sz="4" w:color="000000"/>
              <w:right w:val="single" w:sz="4" w:color="000000"/>
            </w:tcBorders>
            <w:tcMar>
              <w:top w:w="40" w:type="dxa"/>
              <w:left w:w="40" w:type="dxa"/>
              <w:bottom w:w="40" w:type="dxa"/>
              <w:right w:w="40" w:type="dxa"/>
            </w:tcMar>
            <w:vAlign w:val="top"/>
          </w:tcPr>
          <w:bookmarkStart w:id="3257" w:name="para_ab52af31_eef7_4a88_8b33_527c232332"/>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3257"/>
          <w:bookmarkStart w:id="3258" w:name="para_2b1eb7ad_d305_4b2e_9353_30fa03c0da"/>
          <w:p>
            <w:pPr>
              <w:spacing w:before="180" w:after="0" w:line="240" w:lineRule="auto"/>
            </w:pPr>
            <w:r>
              <w:rPr>
                <w:rFonts w:ascii="Arial" w:hAnsi="Arial"/>
                <w:color w:val="000000"/>
                <w:sz w:val="18"/>
              </w:rPr>
              <w:t>0 - fuzzy semantic matching not performed</w:t>
            </w:r>
          </w:p>
          <w:bookmarkEnd w:id="3258"/>
          <w:bookmarkStart w:id="3259" w:name="para_09361b2c_0e5e_44e5_bd79_5546e46e62"/>
          <w:p>
            <w:pPr>
              <w:spacing w:before="180" w:after="0" w:line="240" w:lineRule="auto"/>
            </w:pPr>
            <w:r>
              <w:rPr>
                <w:rFonts w:ascii="Arial" w:hAnsi="Arial"/>
                <w:color w:val="000000"/>
                <w:sz w:val="18"/>
              </w:rPr>
              <w:t>1 - fuzzy semantic matching performed</w:t>
            </w:r>
          </w:p>
          <w:bookmarkEnd w:id="32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0" w:name="para_dae0b176_b4e6_4db2_b831_af998a9617"/>
          <w:p>
            <w:pPr>
              <w:spacing w:before="180" w:after="0" w:line="240" w:lineRule="auto"/>
              <w:jc w:val="center"/>
            </w:pPr>
            <w:r>
              <w:rPr>
                <w:rFonts w:ascii="Arial" w:hAnsi="Arial"/>
                <w:color w:val="000000"/>
                <w:sz w:val="18"/>
              </w:rPr>
              <w:t>4</w:t>
            </w:r>
          </w:p>
          <w:bookmarkEnd w:id="3260"/>
        </w:tc>
        <w:tc>
          <w:tcPr>
            <w:tcBorders>
              <w:bottom w:val="single" w:sz="4" w:color="000000"/>
              <w:right w:val="single" w:sz="4" w:color="000000"/>
            </w:tcBorders>
            <w:tcMar>
              <w:top w:w="40" w:type="dxa"/>
              <w:left w:w="40" w:type="dxa"/>
              <w:bottom w:w="40" w:type="dxa"/>
              <w:right w:w="40" w:type="dxa"/>
            </w:tcMar>
            <w:vAlign w:val="top"/>
          </w:tcPr>
          <w:bookmarkStart w:id="3261" w:name="para_d7f58f0b_3be2_4c0f_8658_d7469e6575"/>
          <w:p>
            <w:pPr>
              <w:spacing w:before="180" w:after="0" w:line="240" w:lineRule="auto"/>
            </w:pPr>
            <w:r>
              <w:rPr>
                <w:rFonts w:ascii="Arial" w:hAnsi="Arial"/>
                <w:color w:val="000000"/>
                <w:sz w:val="18"/>
              </w:rPr>
              <w:t>Timezone query adjustment</w:t>
            </w:r>
          </w:p>
          <w:bookmarkEnd w:id="3261"/>
        </w:tc>
        <w:tc>
          <w:tcPr>
            <w:tcBorders>
              <w:bottom w:val="single" w:sz="4" w:color="000000"/>
              <w:right w:val="single" w:sz="4" w:color="000000"/>
            </w:tcBorders>
            <w:tcMar>
              <w:top w:w="40" w:type="dxa"/>
              <w:left w:w="40" w:type="dxa"/>
              <w:bottom w:w="40" w:type="dxa"/>
              <w:right w:w="40" w:type="dxa"/>
            </w:tcMar>
            <w:vAlign w:val="top"/>
          </w:tcPr>
          <w:bookmarkStart w:id="3262" w:name="para_9be3ed98_aa1d_468d_8ce7_ea6f5b3e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 It shall be encoded as an unsigned binary integer and shall use one of the following values</w:t>
            </w:r>
          </w:p>
          <w:bookmarkEnd w:id="3262"/>
          <w:bookmarkStart w:id="3263" w:name="para_25772e37_0c84_4ea8_bf15_dc1b31191e"/>
          <w:p>
            <w:pPr>
              <w:spacing w:before="180" w:after="0" w:line="240" w:lineRule="auto"/>
            </w:pPr>
            <w:r>
              <w:rPr>
                <w:rFonts w:ascii="Arial" w:hAnsi="Arial"/>
                <w:color w:val="000000"/>
                <w:sz w:val="18"/>
              </w:rPr>
              <w:t>0 - Timezone adjustment of queries not performed</w:t>
            </w:r>
          </w:p>
          <w:bookmarkEnd w:id="3263"/>
          <w:bookmarkStart w:id="3264" w:name="para_60fa6366_41f3_4dfa_be73_d1b3f73ba0"/>
          <w:p>
            <w:pPr>
              <w:spacing w:before="180" w:after="0" w:line="240" w:lineRule="auto"/>
            </w:pPr>
            <w:r>
              <w:rPr>
                <w:rFonts w:ascii="Arial" w:hAnsi="Arial"/>
                <w:color w:val="000000"/>
                <w:sz w:val="18"/>
              </w:rPr>
              <w:t>1 - Timezone adjustment of queries performed</w:t>
            </w:r>
          </w:p>
          <w:bookmarkEnd w:id="32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265" w:name="para_7d68a755_be29_4f23_ad2f_60d3360802"/>
          <w:p>
            <w:pPr>
              <w:spacing w:before="180" w:after="0" w:line="240" w:lineRule="auto"/>
              <w:jc w:val="center"/>
            </w:pPr>
            <w:r>
              <w:rPr>
                <w:rFonts w:ascii="Arial" w:hAnsi="Arial"/>
                <w:color w:val="000000"/>
                <w:sz w:val="18"/>
              </w:rPr>
              <w:t>5</w:t>
            </w:r>
          </w:p>
          <w:bookmarkEnd w:id="3265"/>
        </w:tc>
        <w:tc>
          <w:tcPr>
            <w:tcBorders>
              <w:bottom w:val="single" w:sz="4" w:color="000000"/>
              <w:right w:val="single" w:sz="4" w:color="000000"/>
            </w:tcBorders>
            <w:tcMar>
              <w:top w:w="40" w:type="dxa"/>
              <w:left w:w="40" w:type="dxa"/>
              <w:bottom w:w="40" w:type="dxa"/>
              <w:right w:w="40" w:type="dxa"/>
            </w:tcMar>
            <w:vAlign w:val="top"/>
          </w:tcPr>
          <w:bookmarkStart w:id="3266" w:name="para_2a65968f_b29e_43bd_bcb4_e43654e76b"/>
          <w:p>
            <w:pPr>
              <w:spacing w:before="180" w:after="0" w:line="240" w:lineRule="auto"/>
            </w:pPr>
            <w:r>
              <w:rPr>
                <w:rFonts w:ascii="Arial" w:hAnsi="Arial"/>
                <w:color w:val="000000"/>
                <w:sz w:val="18"/>
              </w:rPr>
              <w:t>Enhanced Multi-Frame Image Conversion</w:t>
            </w:r>
          </w:p>
          <w:bookmarkEnd w:id="3266"/>
        </w:tc>
        <w:tc>
          <w:tcPr>
            <w:tcBorders>
              <w:bottom w:val="single" w:sz="4" w:color="000000"/>
              <w:right w:val="single" w:sz="4" w:color="000000"/>
            </w:tcBorders>
            <w:tcMar>
              <w:top w:w="40" w:type="dxa"/>
              <w:left w:w="40" w:type="dxa"/>
              <w:bottom w:w="40" w:type="dxa"/>
              <w:right w:w="40" w:type="dxa"/>
            </w:tcMar>
            <w:vAlign w:val="top"/>
          </w:tcPr>
          <w:bookmarkStart w:id="3267" w:name="para_ba9534e4_bd56_4444_9af5_0faac461c6"/>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267"/>
          <w:bookmarkStart w:id="3268" w:name="para_c0f179e1_1c27_4df7_b4fa_cc6cde7522"/>
          <w:p>
            <w:pPr>
              <w:spacing w:before="180" w:after="0" w:line="240" w:lineRule="auto"/>
            </w:pPr>
            <w:r>
              <w:rPr>
                <w:rFonts w:ascii="Arial" w:hAnsi="Arial"/>
                <w:color w:val="000000"/>
                <w:sz w:val="18"/>
              </w:rPr>
              <w:t>0 - Query/Retrieve View not supported</w:t>
            </w:r>
          </w:p>
          <w:bookmarkEnd w:id="3268"/>
          <w:bookmarkStart w:id="3269" w:name="para_139655bc_e371_4b8e_8963_cf5f27b5a5"/>
          <w:p>
            <w:pPr>
              <w:spacing w:before="180" w:after="0" w:line="240" w:lineRule="auto"/>
            </w:pPr>
            <w:r>
              <w:rPr>
                <w:rFonts w:ascii="Arial" w:hAnsi="Arial"/>
                <w:color w:val="000000"/>
                <w:sz w:val="18"/>
              </w:rPr>
              <w:t>1 - Query/Retrieve View supported</w:t>
            </w:r>
          </w:p>
          <w:bookmarkEnd w:id="3269"/>
        </w:tc>
      </w:tr>
    </w:tbl>
    <w:bookmarkStart w:id="3270" w:name="sect_C_5_2"/>
    <w:p>
      <w:pPr>
        <w:spacing w:before="180" w:after="0" w:line="240" w:lineRule="auto"/>
      </w:pPr>
      <w:r>
        <w:rPr>
          <w:rFonts w:ascii="Arial" w:hAnsi="Arial"/>
          <w:b/>
          <w:color w:val="000000"/>
          <w:sz w:val="24"/>
        </w:rPr>
        <w:t>C.5.2 Association Negotiation for C-MOVE SOP Classes</w:t>
      </w:r>
    </w:p>
    <w:bookmarkEnd w:id="3270"/>
    <w:bookmarkStart w:id="3271" w:name="para_ce4ff924_982f_48d1_a4fd_ff9a49d9fe"/>
    <w:p>
      <w:pPr>
        <w:spacing w:before="180" w:after="0" w:line="240" w:lineRule="auto"/>
        <w:jc w:val="both"/>
      </w:pPr>
      <w:r>
        <w:rPr>
          <w:rFonts w:ascii="Arial" w:hAnsi="Arial"/>
          <w:color w:val="000000"/>
          <w:sz w:val="18"/>
        </w:rPr>
        <w:t>The following negotiation rules apply to DICOM SOP Classes and Specialized DICOM SOP Classes of the Query/Retrieve Service Class that include the C-MOVE operation.</w:t>
      </w:r>
    </w:p>
    <w:bookmarkEnd w:id="3271"/>
    <w:bookmarkStart w:id="3272" w:name="para_7710fa16_0345_43fe_a22b_c053d3d287"/>
    <w:p>
      <w:pPr>
        <w:spacing w:before="180" w:after="0" w:line="240" w:lineRule="auto"/>
        <w:jc w:val="both"/>
      </w:pPr>
      <w:r>
        <w:rPr>
          <w:rFonts w:ascii="Arial" w:hAnsi="Arial"/>
          <w:color w:val="000000"/>
          <w:sz w:val="18"/>
        </w:rPr>
        <w:t>The Association-requester (retrieval SCU role) shall convey in the A-ASSOCIATE request:</w:t>
      </w:r>
    </w:p>
    <w:bookmarkEnd w:id="3272"/>
    <w:bookmarkStart w:id="3273" w:name="idm4930699872"/>
    <w:bookmarkStart w:id="3274" w:name="idm4930699616"/>
    <w:bookmarkStart w:id="3275" w:name="para_6a788944_7979_4eca_97c2_3357de06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75"/>
    <w:bookmarkEnd w:id="3274"/>
    <w:bookmarkEnd w:id="3273"/>
    <w:bookmarkStart w:id="3276" w:name="idm4930698384"/>
    <w:bookmarkStart w:id="3277" w:name="para_125594e6_b4b6_4f25_8e78_c526acc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77"/>
    <w:bookmarkEnd w:id="3276"/>
    <w:bookmarkStart w:id="3278" w:name="para_dd665c71_1830_4e64_a446_6d5fd84a89"/>
    <w:p>
      <w:pPr>
        <w:spacing w:before="180" w:after="0" w:line="240" w:lineRule="auto"/>
        <w:jc w:val="both"/>
      </w:pPr>
      <w:r>
        <w:rPr>
          <w:rFonts w:ascii="Arial" w:hAnsi="Arial"/>
          <w:color w:val="000000"/>
          <w:sz w:val="18"/>
        </w:rPr>
        <w:t>The Association-acceptor (retrieval SCP role) of an A-ASSOCIATE request shall accept:</w:t>
      </w:r>
    </w:p>
    <w:bookmarkEnd w:id="3278"/>
    <w:bookmarkStart w:id="3279" w:name="idm4930696048"/>
    <w:bookmarkStart w:id="3280" w:name="idm4930695792"/>
    <w:bookmarkStart w:id="3281" w:name="para_bcfe3ea8_7b36_47f8_854a_00e0b73db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retrieval based SOP Class supported</w:t>
      </w:r>
    </w:p>
    <w:bookmarkEnd w:id="3281"/>
    <w:bookmarkEnd w:id="3280"/>
    <w:bookmarkEnd w:id="3279"/>
    <w:bookmarkStart w:id="3282" w:name="idm4930694480"/>
    <w:bookmarkStart w:id="3283" w:name="para_248c66ba_be1f_4db4_bf40_a0393226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one SOP Class Extended Negotiation Sub-Item, for each retrieval based SOP Class</w:t>
      </w:r>
    </w:p>
    <w:bookmarkEnd w:id="3283"/>
    <w:bookmarkEnd w:id="3282"/>
    <w:bookmarkStart w:id="3284" w:name="sect_C_5_2_1"/>
    <w:p>
      <w:pPr>
        <w:spacing w:before="180" w:after="0" w:line="240" w:lineRule="auto"/>
      </w:pPr>
      <w:r>
        <w:rPr>
          <w:rFonts w:ascii="Arial" w:hAnsi="Arial"/>
          <w:b/>
          <w:color w:val="000000"/>
          <w:sz w:val="26"/>
        </w:rPr>
        <w:t>C.5.2.1 SOP Class Extended Negotiation</w:t>
      </w:r>
    </w:p>
    <w:bookmarkEnd w:id="3284"/>
    <w:bookmarkStart w:id="3285" w:name="para_f1592dd3_d5be_4b9f_9c55_8506fb04f5"/>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relational-retrievals.</w:t>
      </w:r>
    </w:p>
    <w:bookmarkEnd w:id="3285"/>
    <w:bookmarkStart w:id="3286" w:name="para_73274895_8f9d_493e_9b50_4804714264"/>
    <w:p>
      <w:pPr>
        <w:spacing w:before="180" w:after="0" w:line="240" w:lineRule="auto"/>
        <w:jc w:val="both"/>
      </w:pPr>
      <w:r>
        <w:rPr>
          <w:rFonts w:ascii="Arial" w:hAnsi="Arial"/>
          <w:color w:val="000000"/>
          <w:sz w:val="18"/>
        </w:rPr>
        <w:t>This negotiation is optional. If absent, the default condition shall be:</w:t>
      </w:r>
    </w:p>
    <w:bookmarkEnd w:id="3286"/>
    <w:bookmarkStart w:id="3287" w:name="idm4930689568"/>
    <w:bookmarkStart w:id="3288" w:name="idm4930689312"/>
    <w:bookmarkStart w:id="3289" w:name="para_003bac11_6ec6_4ea6_8263_1c41e6ba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relational-retrieval support</w:t>
      </w:r>
    </w:p>
    <w:bookmarkEnd w:id="3289"/>
    <w:bookmarkEnd w:id="3288"/>
    <w:bookmarkEnd w:id="3287"/>
    <w:bookmarkStart w:id="3290" w:name="idm4930688096"/>
    <w:bookmarkStart w:id="3291" w:name="para_d1ea71bb_8a2a_4df8_b3d5_ff8955bc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3291"/>
    <w:bookmarkEnd w:id="3290"/>
    <w:bookmarkStart w:id="3292" w:name="para_494ec8cd_b563_4714_a85f_6f50ab44db"/>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374">
        <w:r>
          <w:rPr>
            <w:rFonts w:ascii="Arial" w:hAnsi="Arial"/>
            <w:color w:val="000000"/>
            <w:sz w:val="18"/>
          </w:rPr>
          <w:t>PS3.7</w:t>
        </w:r>
      </w:hyperlink>
      <w:r>
        <w:rPr>
          <w:rFonts w:ascii="Arial" w:hAnsi="Arial"/>
          <w:color w:val="000000"/>
          <w:sz w:val="18"/>
        </w:rPr>
        <w:t>) followed by the Service-class-application-information field. This field defines:</w:t>
      </w:r>
    </w:p>
    <w:bookmarkEnd w:id="3292"/>
    <w:bookmarkStart w:id="3293" w:name="idm4930684752"/>
    <w:bookmarkStart w:id="3294" w:name="idm4930684496"/>
    <w:bookmarkStart w:id="3295" w:name="para_13693ad5_22a1_46e6_9ba6_bf07a4a8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relational-retrieval support by the Association-requester</w:t>
      </w:r>
    </w:p>
    <w:bookmarkEnd w:id="3295"/>
    <w:bookmarkEnd w:id="3294"/>
    <w:bookmarkEnd w:id="3293"/>
    <w:bookmarkStart w:id="3296" w:name="idm4930683264"/>
    <w:bookmarkStart w:id="3297" w:name="para_00d5beae_2926_4759_a99b_7bef31389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3297"/>
    <w:bookmarkEnd w:id="3296"/>
    <w:bookmarkStart w:id="3298" w:name="para_79046468_0200_48bf_ab70_1e0302a159"/>
    <w:p>
      <w:pPr>
        <w:spacing w:before="180" w:after="0" w:line="240" w:lineRule="auto"/>
        <w:jc w:val="both"/>
      </w:pPr>
      <w:r>
        <w:rPr>
          <w:rFonts w:ascii="Arial" w:hAnsi="Arial"/>
          <w:color w:val="000000"/>
          <w:sz w:val="18"/>
        </w:rPr>
        <w:t>The Association-acceptor shall return a single byte field (single sub-field) if offered a single byte field (single sub-field) by the Association-requester. The Association-acceptor may return either a single byte field (single sub-field) or a multiple byte field if offered a multiple byte field by the Association-requester. A one byte response to a multiple byte request means that the missing sub-fields shall be treated as 0 values.</w:t>
      </w:r>
    </w:p>
    <w:bookmarkEnd w:id="3298"/>
    <w:bookmarkStart w:id="3299" w:name="idm4930680672"/>
    <w:p>
      <w:pPr>
        <w:keepNext/>
        <w:spacing w:before="180" w:after="0" w:line="240" w:lineRule="auto"/>
        <w:ind w:left="360" w:right="360" w:firstLine="0"/>
        <w:jc w:val="both"/>
      </w:pPr>
      <w:r>
        <w:rPr>
          <w:rFonts w:ascii="Arial" w:hAnsi="Arial"/>
          <w:color w:val="000000"/>
          <w:sz w:val="18"/>
        </w:rPr>
        <w:t>Note</w:t>
      </w:r>
    </w:p>
    <w:bookmarkEnd w:id="3299"/>
    <w:bookmarkStart w:id="3300" w:name="para_766398fe_612f_4050_aa74_fe8bd7bfdf"/>
    <w:p>
      <w:pPr>
        <w:spacing w:before="180" w:after="0" w:line="240" w:lineRule="auto"/>
        <w:ind w:left="360" w:right="360" w:firstLine="0"/>
        <w:jc w:val="both"/>
      </w:pPr>
      <w:r>
        <w:rPr>
          <w:rFonts w:ascii="Arial" w:hAnsi="Arial"/>
          <w:color w:val="000000"/>
          <w:sz w:val="18"/>
        </w:rPr>
        <w:t>The restriction to return only a single byte field if that was all that was offered is because the original DICOM Standard only contained one byte and older systems may not be expecting more.</w:t>
      </w:r>
    </w:p>
    <w:bookmarkEnd w:id="3300"/>
    <w:bookmarkStart w:id="3301" w:name="para_1bf205cb_0e7f_43db_b98d_90783ca77b"/>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3301"/>
    <w:bookmarkStart w:id="3302" w:name="para_8314e3c6_41d8_4fdd_b117_1773fe0c70"/>
    <w:p>
      <w:pPr>
        <w:spacing w:before="180" w:after="0" w:line="240" w:lineRule="auto"/>
        <w:jc w:val="both"/>
      </w:pPr>
      <w:r>
        <w:rPr>
          <w:rFonts w:ascii="Arial" w:hAnsi="Arial"/>
          <w:color w:val="000000"/>
          <w:sz w:val="18"/>
        </w:rPr>
        <w:t>If the SOP Class Extended Negotiation Sub-Item is not returned by the Association-acceptor then relational-retrievals and Enhanced Multi-Frame Image Conversion are not supported (default condition).</w:t>
      </w:r>
    </w:p>
    <w:bookmarkEnd w:id="3302"/>
    <w:bookmarkStart w:id="3303" w:name="para_583e1a96_1453_45fb_9bad_0a880531a4"/>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3303"/>
    <w:bookmarkStart w:id="3304" w:name="sect_C_5_2_1_1"/>
    <w:p>
      <w:pPr>
        <w:spacing w:before="180" w:after="0" w:line="240" w:lineRule="auto"/>
      </w:pPr>
      <w:r>
        <w:rPr>
          <w:rFonts w:ascii="Arial" w:hAnsi="Arial"/>
          <w:b/>
          <w:color w:val="000000"/>
          <w:sz w:val="22"/>
        </w:rPr>
        <w:t>C.5.2.1.1 SOP Class Extended Negotiation Sub-Item Structure (A-ASSOCIATE-RQ)</w:t>
      </w:r>
    </w:p>
    <w:bookmarkEnd w:id="3304"/>
    <w:bookmarkStart w:id="3305" w:name="para_1720a339_1509_4355_b4bb_6367ad676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5">
        <w:r>
          <w:rPr>
            <w:rFonts w:ascii="Arial" w:hAnsi="Arial"/>
            <w:color w:val="000000"/>
            <w:sz w:val="18"/>
          </w:rPr>
          <w:t>PS3.7</w:t>
        </w:r>
      </w:hyperlink>
      <w:r>
        <w:rPr>
          <w:rFonts w:ascii="Arial" w:hAnsi="Arial"/>
          <w:color w:val="000000"/>
          <w:sz w:val="18"/>
        </w:rPr>
        <w:t xml:space="preserve">. </w:t>
      </w:r>
      <w:hyperlink w:anchor="table_C_5_3">
        <w:r>
          <w:rPr>
            <w:rFonts w:ascii="Arial" w:hAnsi="Arial"/>
            <w:color w:val="000000"/>
            <w:sz w:val="18"/>
          </w:rPr>
          <w:t>Table C.5-3</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305"/>
    <w:bookmarkStart w:id="3306" w:name="table_C_5_3"/>
    <w:p>
      <w:pPr>
        <w:keepNext/>
        <w:spacing w:before="216" w:after="0" w:line="240" w:lineRule="auto"/>
        <w:jc w:val="center"/>
      </w:pPr>
      <w:r>
        <w:rPr>
          <w:rFonts w:ascii="Arial" w:hAnsi="Arial"/>
          <w:b/>
          <w:color w:val="000000"/>
          <w:sz w:val="22"/>
        </w:rPr>
        <w:t>Table C.5-3. SOP Class Extended Negotiation Sub-Item (Service-Class-Application-Information Field) - A-ASSOCIATE-RQ</w:t>
      </w:r>
    </w:p>
    <w:bookmarkEnd w:id="3306"/>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07" w:name="para_2e3e2396_2404_480a_937c_116b60ed0d"/>
          <w:p>
            <w:pPr>
              <w:keepNext/>
              <w:spacing w:before="180" w:after="0" w:line="240" w:lineRule="auto"/>
              <w:jc w:val="center"/>
            </w:pPr>
            <w:r>
              <w:rPr>
                <w:rFonts w:ascii="Arial" w:hAnsi="Arial"/>
                <w:b/>
                <w:color w:val="000000"/>
                <w:sz w:val="18"/>
              </w:rPr>
              <w:t>Item Bytes</w:t>
            </w:r>
          </w:p>
          <w:bookmarkEnd w:id="33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8" w:name="para_1f7eaf38_ca86_41d3_826a_ab294860df"/>
          <w:p>
            <w:pPr>
              <w:spacing w:before="180" w:after="0" w:line="240" w:lineRule="auto"/>
              <w:jc w:val="center"/>
            </w:pPr>
            <w:r>
              <w:rPr>
                <w:rFonts w:ascii="Arial" w:hAnsi="Arial"/>
                <w:b/>
                <w:color w:val="000000"/>
                <w:sz w:val="18"/>
              </w:rPr>
              <w:t>Field Name</w:t>
            </w:r>
          </w:p>
          <w:bookmarkEnd w:id="33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09" w:name="para_cddf0ba6_8820_4421_bd54_04d92bedc5"/>
          <w:p>
            <w:pPr>
              <w:spacing w:before="180" w:after="0" w:line="240" w:lineRule="auto"/>
              <w:jc w:val="center"/>
            </w:pPr>
            <w:r>
              <w:rPr>
                <w:rFonts w:ascii="Arial" w:hAnsi="Arial"/>
                <w:b/>
                <w:color w:val="000000"/>
                <w:sz w:val="18"/>
              </w:rPr>
              <w:t>Description of Field</w:t>
            </w:r>
          </w:p>
          <w:bookmarkEnd w:id="33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0" w:name="para_8012dec0_f87c_4fc3_b657_d70b724dcf"/>
          <w:p>
            <w:pPr>
              <w:spacing w:before="180" w:after="0" w:line="240" w:lineRule="auto"/>
              <w:jc w:val="center"/>
            </w:pPr>
            <w:r>
              <w:rPr>
                <w:rFonts w:ascii="Arial" w:hAnsi="Arial"/>
                <w:color w:val="000000"/>
                <w:sz w:val="18"/>
              </w:rPr>
              <w:t>1</w:t>
            </w:r>
          </w:p>
          <w:bookmarkEnd w:id="3310"/>
        </w:tc>
        <w:tc>
          <w:tcPr>
            <w:tcBorders>
              <w:bottom w:val="single" w:sz="4" w:color="000000"/>
              <w:right w:val="single" w:sz="4" w:color="000000"/>
            </w:tcBorders>
            <w:tcMar>
              <w:top w:w="40" w:type="dxa"/>
              <w:left w:w="40" w:type="dxa"/>
              <w:bottom w:w="40" w:type="dxa"/>
              <w:right w:w="40" w:type="dxa"/>
            </w:tcMar>
            <w:vAlign w:val="top"/>
          </w:tcPr>
          <w:bookmarkStart w:id="3311" w:name="para_9bea6b94_4924_47c6_a8d8_fb436460d3"/>
          <w:p>
            <w:pPr>
              <w:spacing w:before="180" w:after="0" w:line="240" w:lineRule="auto"/>
            </w:pPr>
            <w:r>
              <w:rPr>
                <w:rFonts w:ascii="Arial" w:hAnsi="Arial"/>
                <w:color w:val="000000"/>
                <w:sz w:val="18"/>
              </w:rPr>
              <w:t>Relational-retrieval</w:t>
            </w:r>
          </w:p>
          <w:bookmarkEnd w:id="3311"/>
        </w:tc>
        <w:tc>
          <w:tcPr>
            <w:tcBorders>
              <w:bottom w:val="single" w:sz="4" w:color="000000"/>
              <w:right w:val="single" w:sz="4" w:color="000000"/>
            </w:tcBorders>
            <w:tcMar>
              <w:top w:w="40" w:type="dxa"/>
              <w:left w:w="40" w:type="dxa"/>
              <w:bottom w:w="40" w:type="dxa"/>
              <w:right w:w="40" w:type="dxa"/>
            </w:tcMar>
            <w:vAlign w:val="top"/>
          </w:tcPr>
          <w:bookmarkStart w:id="3312" w:name="para_0a83e1ca_9b3c_41c8_9c3a_3c914f0827"/>
          <w:p>
            <w:pPr>
              <w:spacing w:before="180" w:after="0" w:line="240" w:lineRule="auto"/>
            </w:pPr>
            <w:r>
              <w:rPr>
                <w:rFonts w:ascii="Arial" w:hAnsi="Arial"/>
                <w:color w:val="000000"/>
                <w:sz w:val="18"/>
              </w:rPr>
              <w:t>This byte field defines relational-retrieval support by the Association-requester. It shall be encoded as an unsigned binary integer and shall use one of the following values</w:t>
            </w:r>
          </w:p>
          <w:bookmarkEnd w:id="3312"/>
          <w:bookmarkStart w:id="3313" w:name="para_23d2cbff_113e_4c1b_9c3f_2375397f89"/>
          <w:p>
            <w:pPr>
              <w:spacing w:before="180" w:after="0" w:line="240" w:lineRule="auto"/>
            </w:pPr>
            <w:r>
              <w:rPr>
                <w:rFonts w:ascii="Arial" w:hAnsi="Arial"/>
                <w:color w:val="000000"/>
                <w:sz w:val="18"/>
              </w:rPr>
              <w:t>0 - relational-retrieval not supported</w:t>
            </w:r>
          </w:p>
          <w:bookmarkEnd w:id="3313"/>
          <w:bookmarkStart w:id="3314" w:name="para_ab75ea32_a7f2_4973_8e7e_7da885ea07"/>
          <w:p>
            <w:pPr>
              <w:spacing w:before="180" w:after="0" w:line="240" w:lineRule="auto"/>
            </w:pPr>
            <w:r>
              <w:rPr>
                <w:rFonts w:ascii="Arial" w:hAnsi="Arial"/>
                <w:color w:val="000000"/>
                <w:sz w:val="18"/>
              </w:rPr>
              <w:t>1 - relational-retrieval supported</w:t>
            </w:r>
          </w:p>
          <w:bookmarkEnd w:id="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15" w:name="para_54dea1fc_7b62_41ad_9cdc_099ab08d4b"/>
          <w:p>
            <w:pPr>
              <w:spacing w:before="180" w:after="0" w:line="240" w:lineRule="auto"/>
              <w:jc w:val="center"/>
            </w:pPr>
            <w:r>
              <w:rPr>
                <w:rFonts w:ascii="Arial" w:hAnsi="Arial"/>
                <w:color w:val="000000"/>
                <w:sz w:val="18"/>
              </w:rPr>
              <w:t>2</w:t>
            </w:r>
          </w:p>
          <w:bookmarkEnd w:id="3315"/>
        </w:tc>
        <w:tc>
          <w:tcPr>
            <w:tcBorders>
              <w:bottom w:val="single" w:sz="4" w:color="000000"/>
              <w:right w:val="single" w:sz="4" w:color="000000"/>
            </w:tcBorders>
            <w:tcMar>
              <w:top w:w="40" w:type="dxa"/>
              <w:left w:w="40" w:type="dxa"/>
              <w:bottom w:w="40" w:type="dxa"/>
              <w:right w:w="40" w:type="dxa"/>
            </w:tcMar>
            <w:vAlign w:val="top"/>
          </w:tcPr>
          <w:bookmarkStart w:id="3316" w:name="para_8acd1eb4_b251_418f_a867_fc172b184e"/>
          <w:p>
            <w:pPr>
              <w:spacing w:before="180" w:after="0" w:line="240" w:lineRule="auto"/>
            </w:pPr>
            <w:r>
              <w:rPr>
                <w:rFonts w:ascii="Arial" w:hAnsi="Arial"/>
                <w:color w:val="000000"/>
                <w:sz w:val="18"/>
              </w:rPr>
              <w:t>Enhanced Multi-Frame Image Conversion</w:t>
            </w:r>
          </w:p>
          <w:bookmarkEnd w:id="3316"/>
        </w:tc>
        <w:tc>
          <w:tcPr>
            <w:tcBorders>
              <w:bottom w:val="single" w:sz="4" w:color="000000"/>
              <w:right w:val="single" w:sz="4" w:color="000000"/>
            </w:tcBorders>
            <w:tcMar>
              <w:top w:w="40" w:type="dxa"/>
              <w:left w:w="40" w:type="dxa"/>
              <w:bottom w:w="40" w:type="dxa"/>
              <w:right w:w="40" w:type="dxa"/>
            </w:tcMar>
            <w:vAlign w:val="top"/>
          </w:tcPr>
          <w:bookmarkStart w:id="3317" w:name="para_80a5163d_9053_4380_8806_cd1e5dac5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17"/>
          <w:bookmarkStart w:id="3318" w:name="para_99555c86_db68_41e6_9a68_55e8c8312d"/>
          <w:p>
            <w:pPr>
              <w:spacing w:before="180" w:after="0" w:line="240" w:lineRule="auto"/>
            </w:pPr>
            <w:r>
              <w:rPr>
                <w:rFonts w:ascii="Arial" w:hAnsi="Arial"/>
                <w:color w:val="000000"/>
                <w:sz w:val="18"/>
              </w:rPr>
              <w:t>0 - Query/Retrieve View not supported</w:t>
            </w:r>
          </w:p>
          <w:bookmarkEnd w:id="3318"/>
          <w:bookmarkStart w:id="3319" w:name="para_adefbaf7_c1b2_4afc_87a6_4694938776"/>
          <w:p>
            <w:pPr>
              <w:spacing w:before="180" w:after="0" w:line="240" w:lineRule="auto"/>
            </w:pPr>
            <w:r>
              <w:rPr>
                <w:rFonts w:ascii="Arial" w:hAnsi="Arial"/>
                <w:color w:val="000000"/>
                <w:sz w:val="18"/>
              </w:rPr>
              <w:t>1 - Query/Retrieve View supported</w:t>
            </w:r>
          </w:p>
          <w:bookmarkEnd w:id="3319"/>
        </w:tc>
      </w:tr>
    </w:tbl>
    <w:bookmarkStart w:id="3320" w:name="sect_C_5_2_1_2"/>
    <w:p>
      <w:pPr>
        <w:spacing w:before="180" w:after="0" w:line="240" w:lineRule="auto"/>
      </w:pPr>
      <w:r>
        <w:rPr>
          <w:rFonts w:ascii="Arial" w:hAnsi="Arial"/>
          <w:b/>
          <w:color w:val="000000"/>
          <w:sz w:val="22"/>
        </w:rPr>
        <w:t>C.5.2.1.2 SOP Class Extended Negotiation Sub-Item Structure (A-ASSOCIATE-AC)</w:t>
      </w:r>
    </w:p>
    <w:bookmarkEnd w:id="3320"/>
    <w:bookmarkStart w:id="3321" w:name="para_a36f9ea6_8daa_4ae2_84b8_dcd78a0756"/>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376">
        <w:r>
          <w:rPr>
            <w:rFonts w:ascii="Arial" w:hAnsi="Arial"/>
            <w:color w:val="000000"/>
            <w:sz w:val="18"/>
          </w:rPr>
          <w:t>PS3.7</w:t>
        </w:r>
      </w:hyperlink>
      <w:r>
        <w:rPr>
          <w:rFonts w:ascii="Arial" w:hAnsi="Arial"/>
          <w:color w:val="000000"/>
          <w:sz w:val="18"/>
        </w:rPr>
        <w:t xml:space="preserve">. </w:t>
      </w:r>
      <w:hyperlink w:anchor="table_C_5_4">
        <w:r>
          <w:rPr>
            <w:rFonts w:ascii="Arial" w:hAnsi="Arial"/>
            <w:color w:val="000000"/>
            <w:sz w:val="18"/>
          </w:rPr>
          <w:t>Table C.5-4</w:t>
        </w:r>
      </w:hyperlink>
      <w:r>
        <w:rPr>
          <w:rFonts w:ascii="Arial" w:hAnsi="Arial"/>
          <w:color w:val="000000"/>
          <w:sz w:val="18"/>
        </w:rPr>
        <w:t xml:space="preserve"> defines the Service-class-application-information field for DICOM Query/Retrieve SOP Classes and Specialized DICOM Query/Retrieve SOP Classes that include the C-MOVE and C-GET operations.</w:t>
      </w:r>
    </w:p>
    <w:bookmarkEnd w:id="3321"/>
    <w:bookmarkStart w:id="3322" w:name="table_C_5_4"/>
    <w:p>
      <w:pPr>
        <w:keepNext/>
        <w:spacing w:before="216" w:after="0" w:line="240" w:lineRule="auto"/>
        <w:jc w:val="center"/>
      </w:pPr>
      <w:r>
        <w:rPr>
          <w:rFonts w:ascii="Arial" w:hAnsi="Arial"/>
          <w:b/>
          <w:color w:val="000000"/>
          <w:sz w:val="22"/>
        </w:rPr>
        <w:t>Table C.5-4. SOP Class Extended Negotiation Sub-Item (Service-Class-Application-Information Field) - A-ASSOCIATE-AC</w:t>
      </w:r>
    </w:p>
    <w:bookmarkEnd w:id="3322"/>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23" w:name="para_a0fd472f_540b_4d1f_90c0_750d700928"/>
          <w:p>
            <w:pPr>
              <w:keepNext/>
              <w:spacing w:before="180" w:after="0" w:line="240" w:lineRule="auto"/>
              <w:jc w:val="center"/>
            </w:pPr>
            <w:r>
              <w:rPr>
                <w:rFonts w:ascii="Arial" w:hAnsi="Arial"/>
                <w:b/>
                <w:color w:val="000000"/>
                <w:sz w:val="18"/>
              </w:rPr>
              <w:t>Item Bytes</w:t>
            </w:r>
          </w:p>
          <w:bookmarkEnd w:id="33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4" w:name="para_377de6e1_0eac_4379_8dca_dd2d1476c0"/>
          <w:p>
            <w:pPr>
              <w:spacing w:before="180" w:after="0" w:line="240" w:lineRule="auto"/>
              <w:jc w:val="center"/>
            </w:pPr>
            <w:r>
              <w:rPr>
                <w:rFonts w:ascii="Arial" w:hAnsi="Arial"/>
                <w:b/>
                <w:color w:val="000000"/>
                <w:sz w:val="18"/>
              </w:rPr>
              <w:t>Field Name</w:t>
            </w:r>
          </w:p>
          <w:bookmarkEnd w:id="33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25" w:name="para_68981a69_8a48_42d7_9aa8_b9d495b555"/>
          <w:p>
            <w:pPr>
              <w:spacing w:before="180" w:after="0" w:line="240" w:lineRule="auto"/>
              <w:jc w:val="center"/>
            </w:pPr>
            <w:r>
              <w:rPr>
                <w:rFonts w:ascii="Arial" w:hAnsi="Arial"/>
                <w:b/>
                <w:color w:val="000000"/>
                <w:sz w:val="18"/>
              </w:rPr>
              <w:t>Description of Field</w:t>
            </w:r>
          </w:p>
          <w:bookmarkEnd w:id="33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26" w:name="para_8daa7b68_e903_4153_b14c_fe9de3feaf"/>
          <w:p>
            <w:pPr>
              <w:spacing w:before="180" w:after="0" w:line="240" w:lineRule="auto"/>
              <w:jc w:val="center"/>
            </w:pPr>
            <w:r>
              <w:rPr>
                <w:rFonts w:ascii="Arial" w:hAnsi="Arial"/>
                <w:color w:val="000000"/>
                <w:sz w:val="18"/>
              </w:rPr>
              <w:t>1</w:t>
            </w:r>
          </w:p>
          <w:bookmarkEnd w:id="3326"/>
        </w:tc>
        <w:tc>
          <w:tcPr>
            <w:tcBorders>
              <w:bottom w:val="single" w:sz="4" w:color="000000"/>
              <w:right w:val="single" w:sz="4" w:color="000000"/>
            </w:tcBorders>
            <w:tcMar>
              <w:top w:w="40" w:type="dxa"/>
              <w:left w:w="40" w:type="dxa"/>
              <w:bottom w:w="40" w:type="dxa"/>
              <w:right w:w="40" w:type="dxa"/>
            </w:tcMar>
            <w:vAlign w:val="top"/>
          </w:tcPr>
          <w:bookmarkStart w:id="3327" w:name="para_e47ac9ca_9ace_42f9_8b6a_86c655cc09"/>
          <w:p>
            <w:pPr>
              <w:spacing w:before="180" w:after="0" w:line="240" w:lineRule="auto"/>
            </w:pPr>
            <w:r>
              <w:rPr>
                <w:rFonts w:ascii="Arial" w:hAnsi="Arial"/>
                <w:color w:val="000000"/>
                <w:sz w:val="18"/>
              </w:rPr>
              <w:t>Relational-retrieval</w:t>
            </w:r>
          </w:p>
          <w:bookmarkEnd w:id="3327"/>
        </w:tc>
        <w:tc>
          <w:tcPr>
            <w:tcBorders>
              <w:bottom w:val="single" w:sz="4" w:color="000000"/>
              <w:right w:val="single" w:sz="4" w:color="000000"/>
            </w:tcBorders>
            <w:tcMar>
              <w:top w:w="40" w:type="dxa"/>
              <w:left w:w="40" w:type="dxa"/>
              <w:bottom w:w="40" w:type="dxa"/>
              <w:right w:w="40" w:type="dxa"/>
            </w:tcMar>
            <w:vAlign w:val="top"/>
          </w:tcPr>
          <w:bookmarkStart w:id="3328" w:name="para_deebc6e4_ac2a_4ad3_b057_b5576b6495"/>
          <w:p>
            <w:pPr>
              <w:spacing w:before="180" w:after="0" w:line="240" w:lineRule="auto"/>
            </w:pPr>
            <w:r>
              <w:rPr>
                <w:rFonts w:ascii="Arial" w:hAnsi="Arial"/>
                <w:color w:val="000000"/>
                <w:sz w:val="18"/>
              </w:rPr>
              <w:t>This byte field defines relational-retrieval support for the Association-acceptor. It shall be encoded as an unsigned binary integer and shall use one of the following values</w:t>
            </w:r>
          </w:p>
          <w:bookmarkEnd w:id="3328"/>
          <w:bookmarkStart w:id="3329" w:name="para_1a6cd8e6_a625_4ff5_aa98_b0c2d63d77"/>
          <w:p>
            <w:pPr>
              <w:spacing w:before="180" w:after="0" w:line="240" w:lineRule="auto"/>
            </w:pPr>
            <w:r>
              <w:rPr>
                <w:rFonts w:ascii="Arial" w:hAnsi="Arial"/>
                <w:color w:val="000000"/>
                <w:sz w:val="18"/>
              </w:rPr>
              <w:t>0 - relational-retrievals not supported</w:t>
            </w:r>
          </w:p>
          <w:bookmarkEnd w:id="3329"/>
          <w:bookmarkStart w:id="3330" w:name="para_3e17a846_b640_4540_95f7_f5b1df7858"/>
          <w:p>
            <w:pPr>
              <w:spacing w:before="180" w:after="0" w:line="240" w:lineRule="auto"/>
            </w:pPr>
            <w:r>
              <w:rPr>
                <w:rFonts w:ascii="Arial" w:hAnsi="Arial"/>
                <w:color w:val="000000"/>
                <w:sz w:val="18"/>
              </w:rPr>
              <w:t>1 - relational-retrievals supported</w:t>
            </w:r>
          </w:p>
          <w:bookmarkEnd w:id="3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31" w:name="para_e372495e_19c4_4eab_b13d_fada68d1b2"/>
          <w:p>
            <w:pPr>
              <w:spacing w:before="180" w:after="0" w:line="240" w:lineRule="auto"/>
              <w:jc w:val="center"/>
            </w:pPr>
            <w:r>
              <w:rPr>
                <w:rFonts w:ascii="Arial" w:hAnsi="Arial"/>
                <w:color w:val="000000"/>
                <w:sz w:val="18"/>
              </w:rPr>
              <w:t>2</w:t>
            </w:r>
          </w:p>
          <w:bookmarkEnd w:id="3331"/>
        </w:tc>
        <w:tc>
          <w:tcPr>
            <w:tcBorders>
              <w:bottom w:val="single" w:sz="4" w:color="000000"/>
              <w:right w:val="single" w:sz="4" w:color="000000"/>
            </w:tcBorders>
            <w:tcMar>
              <w:top w:w="40" w:type="dxa"/>
              <w:left w:w="40" w:type="dxa"/>
              <w:bottom w:w="40" w:type="dxa"/>
              <w:right w:w="40" w:type="dxa"/>
            </w:tcMar>
            <w:vAlign w:val="top"/>
          </w:tcPr>
          <w:bookmarkStart w:id="3332" w:name="para_b8810a02_1a41_45a5_b2fc_c1c137e0c1"/>
          <w:p>
            <w:pPr>
              <w:spacing w:before="180" w:after="0" w:line="240" w:lineRule="auto"/>
            </w:pPr>
            <w:r>
              <w:rPr>
                <w:rFonts w:ascii="Arial" w:hAnsi="Arial"/>
                <w:color w:val="000000"/>
                <w:sz w:val="18"/>
              </w:rPr>
              <w:t>Enhanced Multi-Frame Image Conversion</w:t>
            </w:r>
          </w:p>
          <w:bookmarkEnd w:id="3332"/>
        </w:tc>
        <w:tc>
          <w:tcPr>
            <w:tcBorders>
              <w:bottom w:val="single" w:sz="4" w:color="000000"/>
              <w:right w:val="single" w:sz="4" w:color="000000"/>
            </w:tcBorders>
            <w:tcMar>
              <w:top w:w="40" w:type="dxa"/>
              <w:left w:w="40" w:type="dxa"/>
              <w:bottom w:w="40" w:type="dxa"/>
              <w:right w:w="40" w:type="dxa"/>
            </w:tcMar>
            <w:vAlign w:val="top"/>
          </w:tcPr>
          <w:bookmarkStart w:id="3333" w:name="para_41f07205_a4e5_4297_9230_0267d0d027"/>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3333"/>
          <w:bookmarkStart w:id="3334" w:name="para_aafa74dc_8531_4926_bfd8_e351604398"/>
          <w:p>
            <w:pPr>
              <w:spacing w:before="180" w:after="0" w:line="240" w:lineRule="auto"/>
            </w:pPr>
            <w:r>
              <w:rPr>
                <w:rFonts w:ascii="Arial" w:hAnsi="Arial"/>
                <w:color w:val="000000"/>
                <w:sz w:val="18"/>
              </w:rPr>
              <w:t>0 - Query/Retrieve View not supported</w:t>
            </w:r>
          </w:p>
          <w:bookmarkEnd w:id="3334"/>
          <w:bookmarkStart w:id="3335" w:name="para_12140d33_231c_469f_a94f_fd8059b681"/>
          <w:p>
            <w:pPr>
              <w:spacing w:before="180" w:after="0" w:line="240" w:lineRule="auto"/>
            </w:pPr>
            <w:r>
              <w:rPr>
                <w:rFonts w:ascii="Arial" w:hAnsi="Arial"/>
                <w:color w:val="000000"/>
                <w:sz w:val="18"/>
              </w:rPr>
              <w:t>1 - Query/Retrieve View supported</w:t>
            </w:r>
          </w:p>
          <w:bookmarkEnd w:id="3335"/>
        </w:tc>
      </w:tr>
    </w:tbl>
    <w:bookmarkStart w:id="3336" w:name="sect_C_5_3"/>
    <w:p>
      <w:pPr>
        <w:spacing w:before="180" w:after="0" w:line="240" w:lineRule="auto"/>
      </w:pPr>
      <w:r>
        <w:rPr>
          <w:rFonts w:ascii="Arial" w:hAnsi="Arial"/>
          <w:b/>
          <w:color w:val="000000"/>
          <w:sz w:val="24"/>
        </w:rPr>
        <w:t>C.5.3 Association Negotiation for C-GET SOP Classes</w:t>
      </w:r>
    </w:p>
    <w:bookmarkEnd w:id="3336"/>
    <w:bookmarkStart w:id="3337" w:name="para_fabf63d6_92d3_427c_8db7_d79b2c1a73"/>
    <w:p>
      <w:pPr>
        <w:spacing w:before="180" w:after="0" w:line="240" w:lineRule="auto"/>
        <w:jc w:val="both"/>
      </w:pPr>
      <w:r>
        <w:rPr>
          <w:rFonts w:ascii="Arial" w:hAnsi="Arial"/>
          <w:color w:val="000000"/>
          <w:sz w:val="18"/>
        </w:rPr>
        <w:t>When an SCP performs the C-GET operation it induces a C-STORE operation for the purpose of transmitting composite SOP Instances for Storage. This induced C-STORE operation (called a sub-operation) requires a switch from the C-GET Presentation Context to a Presentation Context that supports the specific C-STORE sub-operation.</w:t>
      </w:r>
    </w:p>
    <w:bookmarkEnd w:id="3337"/>
    <w:bookmarkStart w:id="3338" w:name="para_3fcd7f0b_dcfa_4d98_a49d_42799508ed"/>
    <w:p>
      <w:pPr>
        <w:spacing w:before="180" w:after="0" w:line="240" w:lineRule="auto"/>
        <w:jc w:val="both"/>
      </w:pPr>
      <w:r>
        <w:rPr>
          <w:rFonts w:ascii="Arial" w:hAnsi="Arial"/>
          <w:color w:val="000000"/>
          <w:sz w:val="18"/>
        </w:rPr>
        <w:t>The following negotiation rules apply to retrieval based DICOM Query/Retrieve SOP Classes and Specialized DICOM Query/Retrieve SOP Classes that include the C-GET operation.</w:t>
      </w:r>
    </w:p>
    <w:bookmarkEnd w:id="3338"/>
    <w:bookmarkStart w:id="3339" w:name="para_01b1a7a4_e5fa_4d22_ad1a_d88f21c438"/>
    <w:p>
      <w:pPr>
        <w:spacing w:before="180" w:after="0" w:line="240" w:lineRule="auto"/>
        <w:jc w:val="both"/>
      </w:pPr>
      <w:r>
        <w:rPr>
          <w:rFonts w:ascii="Arial" w:hAnsi="Arial"/>
          <w:color w:val="000000"/>
          <w:sz w:val="18"/>
        </w:rPr>
        <w:t>The Association-requester (retrieve SCU role) in the A-ASSOCIATE request shall convey:</w:t>
      </w:r>
    </w:p>
    <w:bookmarkEnd w:id="3339"/>
    <w:bookmarkStart w:id="3340" w:name="idm4930607968"/>
    <w:bookmarkStart w:id="3341" w:name="idm4930607488"/>
    <w:bookmarkStart w:id="3342" w:name="para_57477d82_d225_44f8_82e3_db12f2a620"/>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42"/>
    <w:bookmarkEnd w:id="3341"/>
    <w:bookmarkEnd w:id="3340"/>
    <w:bookmarkStart w:id="3343" w:name="idm4930606368"/>
    <w:bookmarkStart w:id="3344" w:name="idm4930606112"/>
    <w:bookmarkStart w:id="3345" w:name="para_a92fa8ef_dc0e_479f_bac9_651c1458b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45"/>
    <w:bookmarkEnd w:id="3344"/>
    <w:bookmarkEnd w:id="3343"/>
    <w:bookmarkStart w:id="3346" w:name="idm4930604896"/>
    <w:bookmarkStart w:id="3347" w:name="para_4bfcf8f2_620a_4878_8611_e44277ecb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and optionally, one SOP Class Extended Negotiation Sub-Item, for each retrieval based SOP Class</w:t>
      </w:r>
    </w:p>
    <w:bookmarkEnd w:id="3347"/>
    <w:bookmarkEnd w:id="3346"/>
    <w:bookmarkStart w:id="3348" w:name="idm4930603328"/>
    <w:bookmarkStart w:id="3349" w:name="para_3313d03e_1398_41e7_a583_9e124864c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(in the retrieval SCU role) is acting as a Storage SOP Class in the SCP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request contains:</w:t>
      </w:r>
    </w:p>
    <w:bookmarkEnd w:id="3349"/>
    <w:bookmarkEnd w:id="3348"/>
    <w:bookmarkStart w:id="3350" w:name="idm4930601312"/>
    <w:bookmarkStart w:id="3351" w:name="idm4930601056"/>
    <w:bookmarkStart w:id="3352" w:name="para_76ccd8f3_ce52_41e1_bf5d_d7aaf70eb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52"/>
    <w:bookmarkEnd w:id="3351"/>
    <w:bookmarkEnd w:id="3350"/>
    <w:bookmarkStart w:id="3353" w:name="idm4930599920"/>
    <w:bookmarkStart w:id="3354" w:name="para_1014db28_59cc_4f7b_b448_68e5f7d87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support of the SCP role. The SCP/SCU Role Selection Negotiation shall be used as defined in </w:t>
      </w:r>
      <w:hyperlink r:id="r377">
        <w:r>
          <w:rPr>
            <w:rFonts w:ascii="Arial" w:hAnsi="Arial"/>
            <w:color w:val="000000"/>
            <w:sz w:val="18"/>
          </w:rPr>
          <w:t>PS3.7</w:t>
        </w:r>
      </w:hyperlink>
      <w:r>
        <w:rPr>
          <w:rFonts w:ascii="Arial" w:hAnsi="Arial"/>
          <w:color w:val="000000"/>
          <w:sz w:val="18"/>
        </w:rPr>
        <w:t>.</w:t>
      </w:r>
    </w:p>
    <w:bookmarkEnd w:id="3354"/>
    <w:bookmarkEnd w:id="3353"/>
    <w:bookmarkStart w:id="3355" w:name="para_39e45901_71db_4e21_b5d7_358c9cf931"/>
    <w:p>
      <w:pPr>
        <w:spacing w:before="180" w:after="0" w:line="240" w:lineRule="auto"/>
        <w:jc w:val="both"/>
      </w:pPr>
    </w:p>
    <w:bookmarkEnd w:id="3355"/>
    <w:bookmarkStart w:id="3356" w:name="figure_C_5_1"/>
    <w:bookmarkStart w:id="3357" w:name="idm4930594960"/>
    <w:p>
      <w:pPr>
        <w:spacing w:before="180" w:after="0" w:line="240" w:lineRule="auto"/>
        <w:jc w:val="center"/>
      </w:pPr>
      <w:r>
        <w:rPr>
          <w:rFonts w:ascii="Arial" w:hAnsi="Arial"/>
          <w:color w:val="000000"/>
          <w:sz w:val="18"/>
        </w:rPr>
        <w:drawing>
          <wp:inline>
            <wp:extent cx="4795838" cy="4676775"/>
            <wp:docPr id="7" name="Picture 3"/>
            <a:graphic>
              <a:graphicData uri="http://schemas.openxmlformats.org/drawingml/2006/picture">
                <p:pic>
                  <p:nvPicPr>
                    <p:cNvPr id="8" name="Picture 3"/>
                    <p:cNvPicPr/>
                  </p:nvPicPr>
                  <p:blipFill>
                    <a:blip r:embed="r378"/>
                    <a:srcRect/>
                    <a:stretch>
                      <a:fillRect/>
                    </a:stretch>
                  </p:blipFill>
                  <p:spPr>
                    <a:xfrm>
                      <a:off x="0" y="0"/>
                      <a:ext cx="4795838" cy="4676775"/>
                    </a:xfrm>
                    <a:prstGeom prst="rect"/>
                  </p:spPr>
                </p:pic>
              </a:graphicData>
            </a:graphic>
          </wp:inline>
        </w:drawing>
      </w:r>
    </w:p>
    <w:bookmarkEnd w:id="3357"/>
    <w:bookmarkEnd w:id="3356"/>
    <w:p>
      <w:pPr>
        <w:spacing w:before="216" w:after="0" w:line="240" w:lineRule="auto"/>
        <w:jc w:val="center"/>
      </w:pPr>
      <w:r>
        <w:rPr>
          <w:rFonts w:ascii="Arial" w:hAnsi="Arial"/>
          <w:b/>
          <w:color w:val="000000"/>
          <w:sz w:val="22"/>
        </w:rPr>
        <w:t>Figure C.5-1. An Example of the Sub-Operation SCU/SCP Roles</w:t>
      </w:r>
    </w:p>
    <w:bookmarkStart w:id="3358" w:name="idm4930593008"/>
    <w:p>
      <w:pPr>
        <w:keepNext/>
        <w:spacing w:before="180" w:after="0" w:line="240" w:lineRule="auto"/>
        <w:ind w:left="360" w:right="360" w:firstLine="0"/>
        <w:jc w:val="both"/>
      </w:pPr>
      <w:r>
        <w:rPr>
          <w:rFonts w:ascii="Arial" w:hAnsi="Arial"/>
          <w:color w:val="000000"/>
          <w:sz w:val="18"/>
        </w:rPr>
        <w:t>Note</w:t>
      </w:r>
    </w:p>
    <w:bookmarkEnd w:id="3358"/>
    <w:bookmarkStart w:id="3359" w:name="para_1f340df8_8ea1_4df9_be3f_066564efbb"/>
    <w:p>
      <w:pPr>
        <w:spacing w:before="180" w:after="0" w:line="240" w:lineRule="auto"/>
        <w:ind w:left="360" w:right="360" w:firstLine="0"/>
        <w:jc w:val="both"/>
      </w:pPr>
      <w:r>
        <w:rPr>
          <w:rFonts w:ascii="Arial" w:hAnsi="Arial"/>
          <w:color w:val="000000"/>
          <w:sz w:val="18"/>
        </w:rPr>
        <w:t>This negotiation does not place any requirements on the SCU-flag of the SCP/SCU Role Selection Negotiation Sub-Item. It may be set if the Association-requester supports the Storage Service Class in the SCU role.</w:t>
      </w:r>
    </w:p>
    <w:bookmarkEnd w:id="3359"/>
    <w:bookmarkStart w:id="3360" w:name="para_618dd5c4_0f77_4290_a36a_69d2c93163"/>
    <w:p>
      <w:pPr>
        <w:spacing w:before="180" w:after="0" w:line="240" w:lineRule="auto"/>
        <w:jc w:val="both"/>
      </w:pPr>
      <w:r>
        <w:rPr>
          <w:rFonts w:ascii="Arial" w:hAnsi="Arial"/>
          <w:color w:val="000000"/>
          <w:sz w:val="18"/>
        </w:rPr>
        <w:t>The Association-acceptor (retrieve SCP role) in the A-ASSOCIATE response shall convey:</w:t>
      </w:r>
    </w:p>
    <w:bookmarkEnd w:id="3360"/>
    <w:bookmarkStart w:id="3361" w:name="idm4930590720"/>
    <w:bookmarkStart w:id="3362" w:name="idm4930590240"/>
    <w:bookmarkStart w:id="3363" w:name="para_b8964a1d_15c8_4d7e_8a0b_4d1c34155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C-GET operation support with:</w:t>
      </w:r>
    </w:p>
    <w:bookmarkEnd w:id="3363"/>
    <w:bookmarkEnd w:id="3362"/>
    <w:bookmarkEnd w:id="3361"/>
    <w:bookmarkStart w:id="3364" w:name="idm4930589200"/>
    <w:bookmarkStart w:id="3365" w:name="idm4930588944"/>
    <w:bookmarkStart w:id="3366" w:name="para_b6821ae4_c09a_48d0_8c1f_2379d72f2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 for each SOP Class supported</w:t>
      </w:r>
    </w:p>
    <w:bookmarkEnd w:id="3366"/>
    <w:bookmarkEnd w:id="3365"/>
    <w:bookmarkEnd w:id="3364"/>
    <w:bookmarkStart w:id="3367" w:name="idm4930587424"/>
    <w:bookmarkStart w:id="3368" w:name="para_97a2407f_662a_4959_8c84_73e74c2aca"/>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Induced Storage sub-operation support where the SOP Class (using the retrieval SCP role) is acting as a Storage SOP Class in the SCU Role. See </w:t>
      </w:r>
      <w:hyperlink w:anchor="figure_C_5_1">
        <w:r>
          <w:rPr>
            <w:rFonts w:ascii="Arial" w:hAnsi="Arial"/>
            <w:color w:val="000000"/>
            <w:sz w:val="18"/>
          </w:rPr>
          <w:t>Figure C.5-1</w:t>
        </w:r>
      </w:hyperlink>
      <w:r>
        <w:rPr>
          <w:rFonts w:ascii="Arial" w:hAnsi="Arial"/>
          <w:color w:val="000000"/>
          <w:sz w:val="18"/>
        </w:rPr>
        <w:t>. For each supported Storage SOP Class, the A-ASSOCIATE response contains both:</w:t>
      </w:r>
    </w:p>
    <w:bookmarkEnd w:id="3368"/>
    <w:bookmarkEnd w:id="3367"/>
    <w:bookmarkStart w:id="3369" w:name="idm4930585424"/>
    <w:bookmarkStart w:id="3370" w:name="idm4930585168"/>
    <w:bookmarkStart w:id="3371" w:name="para_ad883eff_a541_416c_934c_a9c15422e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Abstract Syntax, in a Presentation Context</w:t>
      </w:r>
    </w:p>
    <w:bookmarkEnd w:id="3371"/>
    <w:bookmarkEnd w:id="3370"/>
    <w:bookmarkEnd w:id="3369"/>
    <w:bookmarkStart w:id="3372" w:name="idm4930584032"/>
    <w:bookmarkStart w:id="3373" w:name="para_984bae67_884f_47a9_ab09_fb5910bd4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SCP/SCU Role Selection Negotiation Sub-item with the SCP-role field set to indicate the acceptance of the Association-requester's support of the SCP role. The SCP/SCU Role Selection Negotiation shall be used as defined in </w:t>
      </w:r>
      <w:hyperlink r:id="r379">
        <w:r>
          <w:rPr>
            <w:rFonts w:ascii="Arial" w:hAnsi="Arial"/>
            <w:color w:val="000000"/>
            <w:sz w:val="18"/>
          </w:rPr>
          <w:t>PS3.7</w:t>
        </w:r>
      </w:hyperlink>
      <w:r>
        <w:rPr>
          <w:rFonts w:ascii="Arial" w:hAnsi="Arial"/>
          <w:color w:val="000000"/>
          <w:sz w:val="18"/>
        </w:rPr>
        <w:t>.</w:t>
      </w:r>
    </w:p>
    <w:bookmarkEnd w:id="3373"/>
    <w:bookmarkEnd w:id="3372"/>
    <w:bookmarkStart w:id="3374" w:name="idm4930581184"/>
    <w:p>
      <w:pPr>
        <w:keepNext/>
        <w:spacing w:before="180" w:after="0" w:line="240" w:lineRule="auto"/>
        <w:ind w:left="360" w:right="360" w:firstLine="0"/>
        <w:jc w:val="both"/>
      </w:pPr>
      <w:r>
        <w:rPr>
          <w:rFonts w:ascii="Arial" w:hAnsi="Arial"/>
          <w:color w:val="000000"/>
          <w:sz w:val="18"/>
        </w:rPr>
        <w:t>Note</w:t>
      </w:r>
    </w:p>
    <w:bookmarkEnd w:id="3374"/>
    <w:bookmarkStart w:id="3375" w:name="para_c359ec61_6431_4ba7_82eb_d68ad6fe6d"/>
    <w:p>
      <w:pPr>
        <w:spacing w:before="180" w:after="0" w:line="240" w:lineRule="auto"/>
        <w:ind w:left="360" w:right="360" w:firstLine="0"/>
        <w:jc w:val="both"/>
      </w:pPr>
      <w:r>
        <w:rPr>
          <w:rFonts w:ascii="Arial" w:hAnsi="Arial"/>
          <w:color w:val="000000"/>
          <w:sz w:val="18"/>
        </w:rPr>
        <w:t xml:space="preserve">The negotiation does not place any requirements on the SCU-flag of the SCP/SCU Role Selection Negotiation Sub-Item. It may be set if the Association-acceptor accepts the Storage SCP role. </w:t>
      </w: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75"/>
    <w:bookmarkStart w:id="3376" w:name="para_bf966250_9af6_45d1_87b2_0d2f7d6e8d"/>
    <w:p>
      <w:pPr>
        <w:spacing w:before="180" w:after="0" w:line="240" w:lineRule="auto"/>
        <w:jc w:val="both"/>
      </w:pPr>
      <w:hyperlink w:anchor="figure_C_5_2">
        <w:r>
          <w:rPr>
            <w:rFonts w:ascii="Arial" w:hAnsi="Arial"/>
            <w:color w:val="000000"/>
            <w:sz w:val="18"/>
          </w:rPr>
          <w:t>Figure C.5-2</w:t>
        </w:r>
      </w:hyperlink>
      <w:r>
        <w:rPr>
          <w:rFonts w:ascii="Arial" w:hAnsi="Arial"/>
          <w:color w:val="000000"/>
          <w:sz w:val="18"/>
        </w:rPr>
        <w:t xml:space="preserve"> illustrates an example of the retrieve (C-GET) negotiation.</w:t>
      </w:r>
    </w:p>
    <w:bookmarkEnd w:id="3376"/>
    <w:bookmarkStart w:id="3377" w:name="sect_C_5_3_1"/>
    <w:p>
      <w:pPr>
        <w:spacing w:before="180" w:after="0" w:line="240" w:lineRule="auto"/>
      </w:pPr>
      <w:r>
        <w:rPr>
          <w:rFonts w:ascii="Arial" w:hAnsi="Arial"/>
          <w:b/>
          <w:color w:val="000000"/>
          <w:sz w:val="26"/>
        </w:rPr>
        <w:t>C.5.3.1 SOP Class Extended Negotiation</w:t>
      </w:r>
    </w:p>
    <w:bookmarkEnd w:id="3377"/>
    <w:bookmarkStart w:id="3378" w:name="para_c7b12b26_3226_4648_ae4a_0e7af80809"/>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w:t>
      </w:r>
    </w:p>
    <w:bookmarkEnd w:id="3378"/>
    <w:bookmarkStart w:id="3379" w:name="para_71c055b7_e31e_43ca_828a_43557a5118"/>
    <w:p>
      <w:pPr>
        <w:spacing w:before="180" w:after="0" w:line="240" w:lineRule="auto"/>
        <w:jc w:val="both"/>
      </w:pPr>
      <w:r>
        <w:rPr>
          <w:rFonts w:ascii="Arial" w:hAnsi="Arial"/>
          <w:color w:val="000000"/>
          <w:sz w:val="18"/>
        </w:rPr>
        <w:t>This is achieved by defining the Service-class-application-information field. The Service-class-application-information field is used to define support for relational-retrievals and alternative views for Enhanced Multi-Frame Image Conversion.</w:t>
      </w:r>
    </w:p>
    <w:bookmarkEnd w:id="3379"/>
    <w:bookmarkStart w:id="3380" w:name="para_e6765f05_4f0e_4a80_a080_d3524f5cdb"/>
    <w:p>
      <w:pPr>
        <w:spacing w:before="180" w:after="0" w:line="240" w:lineRule="auto"/>
        <w:jc w:val="both"/>
      </w:pPr>
    </w:p>
    <w:bookmarkEnd w:id="3380"/>
    <w:bookmarkStart w:id="3381" w:name="figure_C_5_2"/>
    <w:bookmarkStart w:id="3382" w:name="idm4930571728"/>
    <w:p>
      <w:pPr>
        <w:spacing w:before="180" w:after="0" w:line="240" w:lineRule="auto"/>
        <w:jc w:val="center"/>
      </w:pPr>
      <w:r>
        <w:rPr>
          <w:rFonts w:ascii="Arial" w:hAnsi="Arial"/>
          <w:color w:val="000000"/>
          <w:sz w:val="18"/>
        </w:rPr>
        <w:drawing>
          <wp:inline>
            <wp:extent cx="4781550" cy="3971925"/>
            <wp:docPr id="9" name="Picture 4"/>
            <a:graphic>
              <a:graphicData uri="http://schemas.openxmlformats.org/drawingml/2006/picture">
                <p:pic>
                  <p:nvPicPr>
                    <p:cNvPr id="10" name="Picture 4"/>
                    <p:cNvPicPr/>
                  </p:nvPicPr>
                  <p:blipFill>
                    <a:blip r:embed="r380"/>
                    <a:srcRect/>
                    <a:stretch>
                      <a:fillRect/>
                    </a:stretch>
                  </p:blipFill>
                  <p:spPr>
                    <a:xfrm>
                      <a:off x="0" y="0"/>
                      <a:ext cx="4781550" cy="3971925"/>
                    </a:xfrm>
                    <a:prstGeom prst="rect"/>
                  </p:spPr>
                </p:pic>
              </a:graphicData>
            </a:graphic>
          </wp:inline>
        </w:drawing>
      </w:r>
    </w:p>
    <w:bookmarkEnd w:id="3382"/>
    <w:bookmarkEnd w:id="3381"/>
    <w:p>
      <w:pPr>
        <w:spacing w:before="216" w:after="0" w:line="240" w:lineRule="auto"/>
        <w:jc w:val="center"/>
      </w:pPr>
      <w:r>
        <w:rPr>
          <w:rFonts w:ascii="Arial" w:hAnsi="Arial"/>
          <w:b/>
          <w:color w:val="000000"/>
          <w:sz w:val="22"/>
        </w:rPr>
        <w:t>Figure C.5-2. An Example of the Retrieve (C-GET) Negotiation</w:t>
      </w:r>
    </w:p>
    <w:bookmarkStart w:id="3383" w:name="para_98d19673_6106_44f9_a62d_ebd192fdcf"/>
    <w:p>
      <w:pPr>
        <w:spacing w:before="180" w:after="0" w:line="240" w:lineRule="auto"/>
        <w:jc w:val="both"/>
      </w:pPr>
      <w:r>
        <w:rPr>
          <w:rFonts w:ascii="Arial" w:hAnsi="Arial"/>
          <w:color w:val="000000"/>
          <w:sz w:val="18"/>
        </w:rPr>
        <w:t xml:space="preserve">Extended negotiation for SOP Classes based on the retrieval services that include C-GET operations is identical to the negotiation defined for C-MOVE, which is defined in </w:t>
      </w:r>
      <w:hyperlink w:anchor="sect_C_5_2_1">
        <w:r>
          <w:rPr>
            <w:rFonts w:ascii="Arial" w:hAnsi="Arial"/>
            <w:color w:val="000000"/>
            <w:sz w:val="18"/>
          </w:rPr>
          <w:t>Section C.5.2.1</w:t>
        </w:r>
      </w:hyperlink>
      <w:r>
        <w:rPr>
          <w:rFonts w:ascii="Arial" w:hAnsi="Arial"/>
          <w:color w:val="000000"/>
          <w:sz w:val="18"/>
        </w:rPr>
        <w:t xml:space="preserve"> of this Annex.</w:t>
      </w:r>
    </w:p>
    <w:bookmarkEnd w:id="3383"/>
    <w:bookmarkStart w:id="3384" w:name="para_8e8db255_be5f_4228_aeab_a71ba3268e"/>
    <w:p>
      <w:pPr>
        <w:spacing w:before="180" w:after="0" w:line="240" w:lineRule="auto"/>
        <w:jc w:val="both"/>
      </w:pPr>
      <w:r>
        <w:rPr>
          <w:rFonts w:ascii="Arial" w:hAnsi="Arial"/>
          <w:color w:val="000000"/>
          <w:sz w:val="18"/>
        </w:rPr>
        <w:t xml:space="preserve">Extended negotiation for the SOP Classes of the Storage Service Class (for the C-STORE sub-operation) is defined in </w:t>
      </w:r>
      <w:hyperlink w:anchor="chapter_B">
        <w:r>
          <w:rPr>
            <w:rFonts w:ascii="Arial" w:hAnsi="Arial"/>
            <w:color w:val="000000"/>
            <w:sz w:val="18"/>
          </w:rPr>
          <w:t>Annex B</w:t>
        </w:r>
      </w:hyperlink>
      <w:r>
        <w:rPr>
          <w:rFonts w:ascii="Arial" w:hAnsi="Arial"/>
          <w:color w:val="000000"/>
          <w:sz w:val="18"/>
        </w:rPr>
        <w:t>.</w:t>
      </w:r>
    </w:p>
    <w:bookmarkEnd w:id="3384"/>
    <w:bookmarkStart w:id="3385" w:name="sect_C_6"/>
    <w:p>
      <w:pPr>
        <w:spacing w:before="180" w:after="0" w:line="240" w:lineRule="auto"/>
      </w:pPr>
      <w:r>
        <w:rPr>
          <w:rFonts w:ascii="Arial" w:hAnsi="Arial"/>
          <w:b/>
          <w:color w:val="000000"/>
          <w:sz w:val="28"/>
        </w:rPr>
        <w:t>C.6 SOP Class Definitions</w:t>
      </w:r>
    </w:p>
    <w:bookmarkEnd w:id="3385"/>
    <w:bookmarkStart w:id="3386" w:name="sect_C_6_1"/>
    <w:p>
      <w:pPr>
        <w:spacing w:before="180" w:after="0" w:line="240" w:lineRule="auto"/>
      </w:pPr>
      <w:r>
        <w:rPr>
          <w:rFonts w:ascii="Arial" w:hAnsi="Arial"/>
          <w:b/>
          <w:color w:val="000000"/>
          <w:sz w:val="24"/>
        </w:rPr>
        <w:t>C.6.1 Patient Root SOP Class Group</w:t>
      </w:r>
    </w:p>
    <w:bookmarkEnd w:id="3386"/>
    <w:bookmarkStart w:id="3387" w:name="para_17bd66a7_15c7_4870_9972_f86964affe"/>
    <w:p>
      <w:pPr>
        <w:spacing w:before="180" w:after="0" w:line="240" w:lineRule="auto"/>
        <w:jc w:val="both"/>
      </w:pPr>
      <w:r>
        <w:rPr>
          <w:rFonts w:ascii="Arial" w:hAnsi="Arial"/>
          <w:color w:val="000000"/>
          <w:sz w:val="18"/>
        </w:rPr>
        <w:t xml:space="preserve">In the Patient Root Query/Retrieve Information Model, the information is arranged into four levels that correspond to one of the four values in element (0008,0052) shown in </w:t>
      </w:r>
      <w:hyperlink w:anchor="table_C_6_1_1">
        <w:r>
          <w:rPr>
            <w:rFonts w:ascii="Arial" w:hAnsi="Arial"/>
            <w:color w:val="000000"/>
            <w:sz w:val="18"/>
          </w:rPr>
          <w:t>Table C.6.1-1</w:t>
        </w:r>
      </w:hyperlink>
      <w:r>
        <w:rPr>
          <w:rFonts w:ascii="Arial" w:hAnsi="Arial"/>
          <w:color w:val="000000"/>
          <w:sz w:val="18"/>
        </w:rPr>
        <w:t>.</w:t>
      </w:r>
    </w:p>
    <w:bookmarkEnd w:id="3387"/>
    <w:bookmarkStart w:id="3388" w:name="table_C_6_1_1"/>
    <w:p>
      <w:pPr>
        <w:keepNext/>
        <w:spacing w:before="216" w:after="0" w:line="240" w:lineRule="auto"/>
        <w:jc w:val="center"/>
      </w:pPr>
      <w:r>
        <w:rPr>
          <w:rFonts w:ascii="Arial" w:hAnsi="Arial"/>
          <w:b/>
          <w:color w:val="000000"/>
          <w:sz w:val="22"/>
        </w:rPr>
        <w:t>Table C.6.1-1. Query/Retrieve Level Values for Patient Root</w:t>
      </w:r>
    </w:p>
    <w:bookmarkEnd w:id="3388"/>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389" w:name="para_515ad711_039b_4471_a4e9_237d444041"/>
          <w:p>
            <w:pPr>
              <w:keepNext/>
              <w:spacing w:before="180" w:after="0" w:line="240" w:lineRule="auto"/>
              <w:jc w:val="center"/>
            </w:pPr>
            <w:r>
              <w:rPr>
                <w:rFonts w:ascii="Arial" w:hAnsi="Arial"/>
                <w:b/>
                <w:color w:val="000000"/>
                <w:sz w:val="18"/>
              </w:rPr>
              <w:t>Query/Retrieve Level</w:t>
            </w:r>
          </w:p>
          <w:bookmarkEnd w:id="33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390" w:name="para_b1c59249_bd07_4cc8_8acf_8f6f2ea3e8"/>
          <w:p>
            <w:pPr>
              <w:spacing w:before="180" w:after="0" w:line="240" w:lineRule="auto"/>
              <w:jc w:val="center"/>
            </w:pPr>
            <w:r>
              <w:rPr>
                <w:rFonts w:ascii="Arial" w:hAnsi="Arial"/>
                <w:b/>
                <w:color w:val="000000"/>
                <w:sz w:val="18"/>
              </w:rPr>
              <w:t>Value in (0008,0052)</w:t>
            </w:r>
          </w:p>
          <w:bookmarkEnd w:id="33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1" w:name="para_7d4f1c44_8030_4f96_a755_39a0a1aa01"/>
          <w:p>
            <w:pPr>
              <w:spacing w:before="180" w:after="0" w:line="240" w:lineRule="auto"/>
            </w:pPr>
            <w:r>
              <w:rPr>
                <w:rFonts w:ascii="Arial" w:hAnsi="Arial"/>
                <w:color w:val="000000"/>
                <w:sz w:val="18"/>
              </w:rPr>
              <w:t>Patient Information</w:t>
            </w:r>
          </w:p>
          <w:bookmarkEnd w:id="3391"/>
        </w:tc>
        <w:tc>
          <w:tcPr>
            <w:tcBorders>
              <w:bottom w:val="single" w:sz="4" w:color="000000"/>
              <w:right w:val="single" w:sz="4" w:color="000000"/>
            </w:tcBorders>
            <w:tcMar>
              <w:top w:w="40" w:type="dxa"/>
              <w:left w:w="40" w:type="dxa"/>
              <w:bottom w:w="40" w:type="dxa"/>
              <w:right w:w="40" w:type="dxa"/>
            </w:tcMar>
            <w:vAlign w:val="top"/>
          </w:tcPr>
          <w:bookmarkStart w:id="3392" w:name="para_1ff416c4_1d04_44fa_a985_5ae07b9ed5"/>
          <w:p>
            <w:pPr>
              <w:spacing w:before="180" w:after="0" w:line="240" w:lineRule="auto"/>
              <w:jc w:val="center"/>
            </w:pPr>
            <w:r>
              <w:rPr>
                <w:rFonts w:ascii="Arial" w:hAnsi="Arial"/>
                <w:color w:val="000000"/>
                <w:sz w:val="18"/>
              </w:rPr>
              <w:t>PATIENT</w:t>
            </w:r>
          </w:p>
          <w:bookmarkEnd w:id="3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3" w:name="para_1ea23f71_1c13_41dd_99dc_6a0d07a82d"/>
          <w:p>
            <w:pPr>
              <w:spacing w:before="180" w:after="0" w:line="240" w:lineRule="auto"/>
            </w:pPr>
            <w:r>
              <w:rPr>
                <w:rFonts w:ascii="Arial" w:hAnsi="Arial"/>
                <w:color w:val="000000"/>
                <w:sz w:val="18"/>
              </w:rPr>
              <w:t>Study Information</w:t>
            </w:r>
          </w:p>
          <w:bookmarkEnd w:id="3393"/>
        </w:tc>
        <w:tc>
          <w:tcPr>
            <w:tcBorders>
              <w:bottom w:val="single" w:sz="4" w:color="000000"/>
              <w:right w:val="single" w:sz="4" w:color="000000"/>
            </w:tcBorders>
            <w:tcMar>
              <w:top w:w="40" w:type="dxa"/>
              <w:left w:w="40" w:type="dxa"/>
              <w:bottom w:w="40" w:type="dxa"/>
              <w:right w:w="40" w:type="dxa"/>
            </w:tcMar>
            <w:vAlign w:val="top"/>
          </w:tcPr>
          <w:bookmarkStart w:id="3394" w:name="para_a853aaca_67c6_4488_bde9_9f5c10f827"/>
          <w:p>
            <w:pPr>
              <w:spacing w:before="180" w:after="0" w:line="240" w:lineRule="auto"/>
              <w:jc w:val="center"/>
            </w:pPr>
            <w:r>
              <w:rPr>
                <w:rFonts w:ascii="Arial" w:hAnsi="Arial"/>
                <w:color w:val="000000"/>
                <w:sz w:val="18"/>
              </w:rPr>
              <w:t>STUDY</w:t>
            </w:r>
          </w:p>
          <w:bookmarkEnd w:id="3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5" w:name="para_0f058084_71ab_468d_9304_7d0aaec6d6"/>
          <w:p>
            <w:pPr>
              <w:spacing w:before="180" w:after="0" w:line="240" w:lineRule="auto"/>
            </w:pPr>
            <w:r>
              <w:rPr>
                <w:rFonts w:ascii="Arial" w:hAnsi="Arial"/>
                <w:color w:val="000000"/>
                <w:sz w:val="18"/>
              </w:rPr>
              <w:t>Series Information</w:t>
            </w:r>
          </w:p>
          <w:bookmarkEnd w:id="3395"/>
        </w:tc>
        <w:tc>
          <w:tcPr>
            <w:tcBorders>
              <w:bottom w:val="single" w:sz="4" w:color="000000"/>
              <w:right w:val="single" w:sz="4" w:color="000000"/>
            </w:tcBorders>
            <w:tcMar>
              <w:top w:w="40" w:type="dxa"/>
              <w:left w:w="40" w:type="dxa"/>
              <w:bottom w:w="40" w:type="dxa"/>
              <w:right w:w="40" w:type="dxa"/>
            </w:tcMar>
            <w:vAlign w:val="top"/>
          </w:tcPr>
          <w:bookmarkStart w:id="3396" w:name="para_3f8a1ebc_fc52_49d0_a688_fc17f7acdb"/>
          <w:p>
            <w:pPr>
              <w:spacing w:before="180" w:after="0" w:line="240" w:lineRule="auto"/>
              <w:jc w:val="center"/>
            </w:pPr>
            <w:r>
              <w:rPr>
                <w:rFonts w:ascii="Arial" w:hAnsi="Arial"/>
                <w:color w:val="000000"/>
                <w:sz w:val="18"/>
              </w:rPr>
              <w:t>SERIES</w:t>
            </w:r>
          </w:p>
          <w:bookmarkEnd w:id="3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397" w:name="para_d375a9d9_0d8c_4694_9581_f83b32bae2"/>
          <w:p>
            <w:pPr>
              <w:spacing w:before="180" w:after="0" w:line="240" w:lineRule="auto"/>
            </w:pPr>
            <w:r>
              <w:rPr>
                <w:rFonts w:ascii="Arial" w:hAnsi="Arial"/>
                <w:color w:val="000000"/>
                <w:sz w:val="18"/>
              </w:rPr>
              <w:t>Composite Object Instance Information</w:t>
            </w:r>
          </w:p>
          <w:bookmarkEnd w:id="3397"/>
        </w:tc>
        <w:tc>
          <w:tcPr>
            <w:tcBorders>
              <w:bottom w:val="single" w:sz="4" w:color="000000"/>
              <w:right w:val="single" w:sz="4" w:color="000000"/>
            </w:tcBorders>
            <w:tcMar>
              <w:top w:w="40" w:type="dxa"/>
              <w:left w:w="40" w:type="dxa"/>
              <w:bottom w:w="40" w:type="dxa"/>
              <w:right w:w="40" w:type="dxa"/>
            </w:tcMar>
            <w:vAlign w:val="top"/>
          </w:tcPr>
          <w:bookmarkStart w:id="3398" w:name="para_286ef8e0_36c4_4b5b_a050_5d2d2b3472"/>
          <w:p>
            <w:pPr>
              <w:spacing w:before="180" w:after="0" w:line="240" w:lineRule="auto"/>
              <w:jc w:val="center"/>
            </w:pPr>
            <w:r>
              <w:rPr>
                <w:rFonts w:ascii="Arial" w:hAnsi="Arial"/>
                <w:color w:val="000000"/>
                <w:sz w:val="18"/>
              </w:rPr>
              <w:t>IMAGE</w:t>
            </w:r>
          </w:p>
          <w:bookmarkEnd w:id="3398"/>
        </w:tc>
      </w:tr>
    </w:tbl>
    <w:bookmarkStart w:id="3399" w:name="idm4930535536"/>
    <w:p>
      <w:pPr>
        <w:keepNext/>
        <w:spacing w:before="180" w:after="0" w:line="240" w:lineRule="auto"/>
        <w:ind w:left="360" w:right="360" w:firstLine="0"/>
        <w:jc w:val="both"/>
      </w:pPr>
      <w:r>
        <w:rPr>
          <w:rFonts w:ascii="Arial" w:hAnsi="Arial"/>
          <w:color w:val="000000"/>
          <w:sz w:val="18"/>
        </w:rPr>
        <w:t>Note</w:t>
      </w:r>
    </w:p>
    <w:bookmarkEnd w:id="3399"/>
    <w:bookmarkStart w:id="3400" w:name="para_996bcc4a_3ec6_451b_9846_6b73e1d8fe"/>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400"/>
    <w:bookmarkStart w:id="3401" w:name="sect_C_6_1_1"/>
    <w:p>
      <w:pPr>
        <w:spacing w:before="180" w:after="0" w:line="240" w:lineRule="auto"/>
      </w:pPr>
      <w:r>
        <w:rPr>
          <w:rFonts w:ascii="Arial" w:hAnsi="Arial"/>
          <w:b/>
          <w:color w:val="000000"/>
          <w:sz w:val="26"/>
        </w:rPr>
        <w:t>C.6.1.1 Patient Root Query/Retrieve Information Model</w:t>
      </w:r>
    </w:p>
    <w:bookmarkEnd w:id="3401"/>
    <w:bookmarkStart w:id="3402" w:name="sect_C_6_1_1_1"/>
    <w:p>
      <w:pPr>
        <w:spacing w:before="180" w:after="0" w:line="240" w:lineRule="auto"/>
      </w:pPr>
      <w:r>
        <w:rPr>
          <w:rFonts w:ascii="Arial" w:hAnsi="Arial"/>
          <w:b/>
          <w:color w:val="000000"/>
          <w:sz w:val="22"/>
        </w:rPr>
        <w:t>C.6.1.1.1 E/R Model</w:t>
      </w:r>
    </w:p>
    <w:bookmarkEnd w:id="3402"/>
    <w:bookmarkStart w:id="3403" w:name="para_fec739d4_7a83_40df_8907_91eae26bcd"/>
    <w:p>
      <w:pPr>
        <w:spacing w:before="180" w:after="0" w:line="240" w:lineRule="auto"/>
        <w:jc w:val="both"/>
      </w:pPr>
      <w:r>
        <w:rPr>
          <w:rFonts w:ascii="Arial" w:hAnsi="Arial"/>
          <w:color w:val="000000"/>
          <w:sz w:val="18"/>
        </w:rPr>
        <w:t xml:space="preserve">The Patient Root Query/Retrieve Information Model may be represented by the entity relationship diagram shown in </w:t>
      </w:r>
      <w:hyperlink w:anchor="figure_C_6_1">
        <w:r>
          <w:rPr>
            <w:rFonts w:ascii="Arial" w:hAnsi="Arial"/>
            <w:color w:val="000000"/>
            <w:sz w:val="18"/>
          </w:rPr>
          <w:t>Figure C.6-1</w:t>
        </w:r>
      </w:hyperlink>
      <w:r>
        <w:rPr>
          <w:rFonts w:ascii="Arial" w:hAnsi="Arial"/>
          <w:color w:val="000000"/>
          <w:sz w:val="18"/>
        </w:rPr>
        <w:t>.</w:t>
      </w:r>
    </w:p>
    <w:bookmarkEnd w:id="3403"/>
    <w:bookmarkStart w:id="3404" w:name="para_43914728_945e_47c9_af6a_8ac60c0d37"/>
    <w:p>
      <w:pPr>
        <w:spacing w:before="180" w:after="0" w:line="240" w:lineRule="auto"/>
        <w:jc w:val="both"/>
      </w:pPr>
    </w:p>
    <w:bookmarkEnd w:id="3404"/>
    <w:bookmarkStart w:id="3405" w:name="figure_C_6_1"/>
    <w:bookmarkStart w:id="3406" w:name="idm4930527328"/>
    <w:p>
      <w:pPr>
        <w:spacing w:before="180" w:after="0" w:line="240" w:lineRule="auto"/>
        <w:jc w:val="center"/>
      </w:pPr>
      <w:r>
        <w:rPr>
          <w:rFonts w:ascii="Arial" w:hAnsi="Arial"/>
          <w:color w:val="000000"/>
          <w:sz w:val="18"/>
        </w:rPr>
        <w:drawing>
          <wp:inline>
            <wp:extent cx="4781550" cy="3305175"/>
            <wp:docPr id="11" name="Picture 5"/>
            <a:graphic>
              <a:graphicData uri="http://schemas.openxmlformats.org/drawingml/2006/picture">
                <p:pic>
                  <p:nvPicPr>
                    <p:cNvPr id="12" name="Picture 5"/>
                    <p:cNvPicPr/>
                  </p:nvPicPr>
                  <p:blipFill>
                    <a:blip r:embed="r381"/>
                    <a:srcRect/>
                    <a:stretch>
                      <a:fillRect/>
                    </a:stretch>
                  </p:blipFill>
                  <p:spPr>
                    <a:xfrm>
                      <a:off x="0" y="0"/>
                      <a:ext cx="4781550" cy="3305175"/>
                    </a:xfrm>
                    <a:prstGeom prst="rect"/>
                  </p:spPr>
                </p:pic>
              </a:graphicData>
            </a:graphic>
          </wp:inline>
        </w:drawing>
      </w:r>
    </w:p>
    <w:bookmarkEnd w:id="3406"/>
    <w:bookmarkEnd w:id="3405"/>
    <w:p>
      <w:pPr>
        <w:spacing w:before="216" w:after="0" w:line="240" w:lineRule="auto"/>
        <w:jc w:val="center"/>
      </w:pPr>
      <w:r>
        <w:rPr>
          <w:rFonts w:ascii="Arial" w:hAnsi="Arial"/>
          <w:b/>
          <w:color w:val="000000"/>
          <w:sz w:val="22"/>
        </w:rPr>
        <w:t>Figure C.6-1. Patient Root Query/Retrieve Information Model E/R Diagram</w:t>
      </w:r>
    </w:p>
    <w:bookmarkStart w:id="3407" w:name="sect_C_6_1_1_2"/>
    <w:p>
      <w:pPr>
        <w:spacing w:before="180" w:after="0" w:line="240" w:lineRule="auto"/>
      </w:pPr>
      <w:r>
        <w:rPr>
          <w:rFonts w:ascii="Arial" w:hAnsi="Arial"/>
          <w:b/>
          <w:color w:val="000000"/>
          <w:sz w:val="22"/>
        </w:rPr>
        <w:t>C.6.1.1.2 Patient Level</w:t>
      </w:r>
    </w:p>
    <w:bookmarkEnd w:id="3407"/>
    <w:bookmarkStart w:id="3408" w:name="para_15b764e5_007d_423f_9c74_f3a97713bb"/>
    <w:p>
      <w:pPr>
        <w:spacing w:before="180" w:after="0" w:line="240" w:lineRule="auto"/>
        <w:jc w:val="both"/>
      </w:pPr>
      <w:hyperlink w:anchor="table_C_6_1">
        <w:r>
          <w:rPr>
            <w:rFonts w:ascii="Arial" w:hAnsi="Arial"/>
            <w:color w:val="000000"/>
            <w:sz w:val="18"/>
          </w:rPr>
          <w:t>Table C.6-1</w:t>
        </w:r>
      </w:hyperlink>
      <w:r>
        <w:rPr>
          <w:rFonts w:ascii="Arial" w:hAnsi="Arial"/>
          <w:color w:val="000000"/>
          <w:sz w:val="18"/>
        </w:rPr>
        <w:t xml:space="preserve"> defines the Attributes at the Patient Query/Retrieve level of the Patient Root Query/Retrieve Information Model.</w:t>
      </w:r>
    </w:p>
    <w:bookmarkEnd w:id="3408"/>
    <w:bookmarkStart w:id="3409" w:name="idm4930522160"/>
    <w:p>
      <w:pPr>
        <w:keepNext/>
        <w:spacing w:before="180" w:after="0" w:line="240" w:lineRule="auto"/>
        <w:ind w:left="360" w:right="360" w:firstLine="0"/>
        <w:jc w:val="both"/>
      </w:pPr>
      <w:r>
        <w:rPr>
          <w:rFonts w:ascii="Arial" w:hAnsi="Arial"/>
          <w:color w:val="000000"/>
          <w:sz w:val="18"/>
        </w:rPr>
        <w:t>Note</w:t>
      </w:r>
    </w:p>
    <w:bookmarkEnd w:id="3409"/>
    <w:bookmarkStart w:id="3410" w:name="idm4930521904"/>
    <w:bookmarkStart w:id="3411" w:name="idm4930521408"/>
    <w:bookmarkStart w:id="3412" w:name="para_5bfa1d1e_cc8c_4173_ae6f_cb4339c74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12"/>
    <w:bookmarkEnd w:id="3411"/>
    <w:bookmarkEnd w:id="3410"/>
    <w:bookmarkStart w:id="3413" w:name="idm4930519392"/>
    <w:bookmarkStart w:id="3414" w:name="para_b97ecfe2_e273_4a43_a0ba_84068d07d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14"/>
    <w:bookmarkEnd w:id="3413"/>
    <w:bookmarkStart w:id="3415" w:name="idm4930517952"/>
    <w:bookmarkStart w:id="3416" w:name="para_d2b53feb_1daa_4d31_9dee_cc53ac699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416"/>
    <w:bookmarkEnd w:id="3415"/>
    <w:bookmarkStart w:id="3417" w:name="table_C_6_1"/>
    <w:p>
      <w:pPr>
        <w:keepNext/>
        <w:spacing w:before="216" w:after="0" w:line="240" w:lineRule="auto"/>
        <w:jc w:val="center"/>
      </w:pPr>
      <w:r>
        <w:rPr>
          <w:rFonts w:ascii="Arial" w:hAnsi="Arial"/>
          <w:b/>
          <w:color w:val="000000"/>
          <w:sz w:val="22"/>
        </w:rPr>
        <w:t>Table C.6-1. Patient Level Attributes for the Patient Root Query/Retrieve Information Model</w:t>
      </w:r>
    </w:p>
    <w:bookmarkEnd w:id="3417"/>
    <w:p>
      <w:pPr>
        <w:spacing w:before="0" w:after="0" w:line="240" w:lineRule="auto"/>
        <w:rPr>
          <w:sz w:val="13"/>
        </w:rPr>
      </w:pPr>
    </w:p>
    <w:tbl>
      <w:tblPr>
        <w:tblInd w:w="45" w:type="dxa"/>
        <w:tblLayout w:type="fixed"/>
      </w:tblPr>
      <w:tblGrid>
        <w:gridCol w:w="4945"/>
        <w:gridCol w:w="2970"/>
        <w:gridCol w:w="25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18" w:name="para_616c9f13_9ba0_4b23_a6e9_52c472f2eb"/>
          <w:p>
            <w:pPr>
              <w:keepNext/>
              <w:spacing w:before="180" w:after="0" w:line="240" w:lineRule="auto"/>
              <w:jc w:val="center"/>
            </w:pPr>
            <w:r>
              <w:rPr>
                <w:rFonts w:ascii="Arial" w:hAnsi="Arial"/>
                <w:b/>
                <w:color w:val="000000"/>
                <w:sz w:val="18"/>
              </w:rPr>
              <w:t>Attribute Name</w:t>
            </w:r>
          </w:p>
          <w:bookmarkEnd w:id="34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19" w:name="para_bed87982_9be5_49ca_8b18_0ddc66d0cc"/>
          <w:p>
            <w:pPr>
              <w:spacing w:before="180" w:after="0" w:line="240" w:lineRule="auto"/>
              <w:jc w:val="center"/>
            </w:pPr>
            <w:r>
              <w:rPr>
                <w:rFonts w:ascii="Arial" w:hAnsi="Arial"/>
                <w:b/>
                <w:color w:val="000000"/>
                <w:sz w:val="18"/>
              </w:rPr>
              <w:t>Tag</w:t>
            </w:r>
          </w:p>
          <w:bookmarkEnd w:id="34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20" w:name="para_4e275f4c_144c_477c_af01_fe3a4c436f"/>
          <w:p>
            <w:pPr>
              <w:spacing w:before="180" w:after="0" w:line="240" w:lineRule="auto"/>
              <w:jc w:val="center"/>
            </w:pPr>
            <w:r>
              <w:rPr>
                <w:rFonts w:ascii="Arial" w:hAnsi="Arial"/>
                <w:b/>
                <w:color w:val="000000"/>
                <w:sz w:val="18"/>
              </w:rPr>
              <w:t>Type</w:t>
            </w:r>
          </w:p>
          <w:bookmarkEnd w:id="34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1" w:name="para_98d4e1d2_b974_4b28_88a8_fd9c4c3f61"/>
          <w:p>
            <w:pPr>
              <w:spacing w:before="180" w:after="0" w:line="240" w:lineRule="auto"/>
            </w:pPr>
            <w:r>
              <w:rPr>
                <w:rFonts w:ascii="Arial" w:hAnsi="Arial"/>
                <w:color w:val="000000"/>
                <w:sz w:val="18"/>
              </w:rPr>
              <w:t>Patient's Name</w:t>
            </w:r>
          </w:p>
          <w:bookmarkEnd w:id="3421"/>
        </w:tc>
        <w:tc>
          <w:tcPr>
            <w:tcBorders>
              <w:bottom w:val="single" w:sz="4" w:color="000000"/>
              <w:right w:val="single" w:sz="4" w:color="000000"/>
            </w:tcBorders>
            <w:tcMar>
              <w:top w:w="40" w:type="dxa"/>
              <w:left w:w="40" w:type="dxa"/>
              <w:bottom w:w="40" w:type="dxa"/>
              <w:right w:w="40" w:type="dxa"/>
            </w:tcMar>
            <w:vAlign w:val="top"/>
          </w:tcPr>
          <w:bookmarkStart w:id="3422" w:name="para_a4a3a8ce_c573_4b81_8104_1d516af04c"/>
          <w:p>
            <w:pPr>
              <w:spacing w:before="180" w:after="0" w:line="240" w:lineRule="auto"/>
              <w:jc w:val="center"/>
            </w:pPr>
            <w:r>
              <w:rPr>
                <w:rFonts w:ascii="Arial" w:hAnsi="Arial"/>
                <w:color w:val="000000"/>
                <w:sz w:val="18"/>
              </w:rPr>
              <w:t>(0010,0010)</w:t>
            </w:r>
          </w:p>
          <w:bookmarkEnd w:id="3422"/>
        </w:tc>
        <w:tc>
          <w:tcPr>
            <w:tcBorders>
              <w:bottom w:val="single" w:sz="4" w:color="000000"/>
              <w:right w:val="single" w:sz="4" w:color="000000"/>
            </w:tcBorders>
            <w:tcMar>
              <w:top w:w="40" w:type="dxa"/>
              <w:left w:w="40" w:type="dxa"/>
              <w:bottom w:w="40" w:type="dxa"/>
              <w:right w:w="40" w:type="dxa"/>
            </w:tcMar>
            <w:vAlign w:val="top"/>
          </w:tcPr>
          <w:bookmarkStart w:id="3423" w:name="para_56d5add6_b47e_486c_8f0f_6be6552c10"/>
          <w:p>
            <w:pPr>
              <w:spacing w:before="180" w:after="0" w:line="240" w:lineRule="auto"/>
              <w:jc w:val="center"/>
            </w:pPr>
            <w:r>
              <w:rPr>
                <w:rFonts w:ascii="Arial" w:hAnsi="Arial"/>
                <w:color w:val="000000"/>
                <w:sz w:val="18"/>
              </w:rPr>
              <w:t>R</w:t>
            </w:r>
          </w:p>
          <w:bookmarkEnd w:id="3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4" w:name="para_cb4d747f_d7cb_42b6_b4f3_0bc8cc6dc0"/>
          <w:p>
            <w:pPr>
              <w:spacing w:before="180" w:after="0" w:line="240" w:lineRule="auto"/>
            </w:pPr>
            <w:r>
              <w:rPr>
                <w:rFonts w:ascii="Arial" w:hAnsi="Arial"/>
                <w:color w:val="000000"/>
                <w:sz w:val="18"/>
              </w:rPr>
              <w:t>Patient ID</w:t>
            </w:r>
          </w:p>
          <w:bookmarkEnd w:id="3424"/>
        </w:tc>
        <w:tc>
          <w:tcPr>
            <w:tcBorders>
              <w:bottom w:val="single" w:sz="4" w:color="000000"/>
              <w:right w:val="single" w:sz="4" w:color="000000"/>
            </w:tcBorders>
            <w:tcMar>
              <w:top w:w="40" w:type="dxa"/>
              <w:left w:w="40" w:type="dxa"/>
              <w:bottom w:w="40" w:type="dxa"/>
              <w:right w:w="40" w:type="dxa"/>
            </w:tcMar>
            <w:vAlign w:val="top"/>
          </w:tcPr>
          <w:bookmarkStart w:id="3425" w:name="para_92460cb0_c527_49f9_8d79_607b64a553"/>
          <w:p>
            <w:pPr>
              <w:spacing w:before="180" w:after="0" w:line="240" w:lineRule="auto"/>
              <w:jc w:val="center"/>
            </w:pPr>
            <w:r>
              <w:rPr>
                <w:rFonts w:ascii="Arial" w:hAnsi="Arial"/>
                <w:color w:val="000000"/>
                <w:sz w:val="18"/>
              </w:rPr>
              <w:t>(0010,0020)</w:t>
            </w:r>
          </w:p>
          <w:bookmarkEnd w:id="3425"/>
        </w:tc>
        <w:tc>
          <w:tcPr>
            <w:tcBorders>
              <w:bottom w:val="single" w:sz="4" w:color="000000"/>
              <w:right w:val="single" w:sz="4" w:color="000000"/>
            </w:tcBorders>
            <w:tcMar>
              <w:top w:w="40" w:type="dxa"/>
              <w:left w:w="40" w:type="dxa"/>
              <w:bottom w:w="40" w:type="dxa"/>
              <w:right w:w="40" w:type="dxa"/>
            </w:tcMar>
            <w:vAlign w:val="top"/>
          </w:tcPr>
          <w:bookmarkStart w:id="3426" w:name="para_120daa21_c226_4457_a06d_d96d15b42e"/>
          <w:p>
            <w:pPr>
              <w:spacing w:before="180" w:after="0" w:line="240" w:lineRule="auto"/>
              <w:jc w:val="center"/>
            </w:pPr>
            <w:r>
              <w:rPr>
                <w:rFonts w:ascii="Arial" w:hAnsi="Arial"/>
                <w:color w:val="000000"/>
                <w:sz w:val="18"/>
              </w:rPr>
              <w:t>U</w:t>
            </w:r>
          </w:p>
          <w:bookmarkEnd w:id="3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27" w:name="para_e760c9a2_04c2_4b97_8a93_ce7974a0ea"/>
          <w:p>
            <w:pPr>
              <w:spacing w:before="180" w:after="0" w:line="240" w:lineRule="auto"/>
            </w:pPr>
            <w:r>
              <w:rPr>
                <w:rFonts w:ascii="Arial" w:hAnsi="Arial"/>
                <w:color w:val="000000"/>
                <w:sz w:val="18"/>
              </w:rPr>
              <w:t>Issuer of Patient ID</w:t>
            </w:r>
          </w:p>
          <w:bookmarkEnd w:id="3427"/>
        </w:tc>
        <w:tc>
          <w:tcPr>
            <w:tcBorders>
              <w:bottom w:val="single" w:sz="4" w:color="000000"/>
              <w:right w:val="single" w:sz="4" w:color="000000"/>
            </w:tcBorders>
            <w:tcMar>
              <w:top w:w="40" w:type="dxa"/>
              <w:left w:w="40" w:type="dxa"/>
              <w:bottom w:w="40" w:type="dxa"/>
              <w:right w:w="40" w:type="dxa"/>
            </w:tcMar>
            <w:vAlign w:val="top"/>
          </w:tcPr>
          <w:bookmarkStart w:id="3428" w:name="para_fc5db80f_4827_4002_b5f9_8d9dcaacf8"/>
          <w:p>
            <w:pPr>
              <w:spacing w:before="180" w:after="0" w:line="240" w:lineRule="auto"/>
              <w:jc w:val="center"/>
            </w:pPr>
            <w:r>
              <w:rPr>
                <w:rFonts w:ascii="Arial" w:hAnsi="Arial"/>
                <w:color w:val="000000"/>
                <w:sz w:val="18"/>
              </w:rPr>
              <w:t>(0010,0021)</w:t>
            </w:r>
          </w:p>
          <w:bookmarkEnd w:id="3428"/>
        </w:tc>
        <w:tc>
          <w:tcPr>
            <w:tcBorders>
              <w:bottom w:val="single" w:sz="4" w:color="000000"/>
              <w:right w:val="single" w:sz="4" w:color="000000"/>
            </w:tcBorders>
            <w:tcMar>
              <w:top w:w="40" w:type="dxa"/>
              <w:left w:w="40" w:type="dxa"/>
              <w:bottom w:w="40" w:type="dxa"/>
              <w:right w:w="40" w:type="dxa"/>
            </w:tcMar>
            <w:vAlign w:val="top"/>
          </w:tcPr>
          <w:bookmarkStart w:id="3429" w:name="para_bdd2af2f_a825_4931_b84f_c977312e69"/>
          <w:p>
            <w:pPr>
              <w:spacing w:before="180" w:after="0" w:line="240" w:lineRule="auto"/>
              <w:jc w:val="center"/>
            </w:pPr>
            <w:r>
              <w:rPr>
                <w:rFonts w:ascii="Arial" w:hAnsi="Arial"/>
                <w:color w:val="000000"/>
                <w:sz w:val="18"/>
              </w:rPr>
              <w:t>O</w:t>
            </w:r>
          </w:p>
          <w:bookmarkEnd w:id="34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0" w:name="para_3cfb2dc0_7c70_4bf8_90e7_2c6dbc90bd"/>
          <w:p>
            <w:pPr>
              <w:spacing w:before="180" w:after="0" w:line="240" w:lineRule="auto"/>
            </w:pPr>
            <w:r>
              <w:rPr>
                <w:rFonts w:ascii="Arial" w:hAnsi="Arial"/>
                <w:color w:val="000000"/>
                <w:sz w:val="18"/>
              </w:rPr>
              <w:t>Referenced Patient Sequence</w:t>
            </w:r>
          </w:p>
          <w:bookmarkEnd w:id="3430"/>
        </w:tc>
        <w:tc>
          <w:tcPr>
            <w:tcBorders>
              <w:bottom w:val="single" w:sz="4" w:color="000000"/>
              <w:right w:val="single" w:sz="4" w:color="000000"/>
            </w:tcBorders>
            <w:tcMar>
              <w:top w:w="40" w:type="dxa"/>
              <w:left w:w="40" w:type="dxa"/>
              <w:bottom w:w="40" w:type="dxa"/>
              <w:right w:w="40" w:type="dxa"/>
            </w:tcMar>
            <w:vAlign w:val="top"/>
          </w:tcPr>
          <w:bookmarkStart w:id="3431" w:name="para_222d25f7_eb63_4311_99be_7fa8c90e34"/>
          <w:p>
            <w:pPr>
              <w:spacing w:before="180" w:after="0" w:line="240" w:lineRule="auto"/>
              <w:jc w:val="center"/>
            </w:pPr>
            <w:r>
              <w:rPr>
                <w:rFonts w:ascii="Arial" w:hAnsi="Arial"/>
                <w:color w:val="000000"/>
                <w:sz w:val="18"/>
              </w:rPr>
              <w:t>(0008,1120)</w:t>
            </w:r>
          </w:p>
          <w:bookmarkEnd w:id="3431"/>
        </w:tc>
        <w:tc>
          <w:tcPr>
            <w:tcBorders>
              <w:bottom w:val="single" w:sz="4" w:color="000000"/>
              <w:right w:val="single" w:sz="4" w:color="000000"/>
            </w:tcBorders>
            <w:tcMar>
              <w:top w:w="40" w:type="dxa"/>
              <w:left w:w="40" w:type="dxa"/>
              <w:bottom w:w="40" w:type="dxa"/>
              <w:right w:w="40" w:type="dxa"/>
            </w:tcMar>
            <w:vAlign w:val="top"/>
          </w:tcPr>
          <w:bookmarkStart w:id="3432" w:name="para_9a25580b_b670_4f10_bb73_f17a4579f2"/>
          <w:p>
            <w:pPr>
              <w:spacing w:before="180" w:after="0" w:line="240" w:lineRule="auto"/>
              <w:jc w:val="center"/>
            </w:pPr>
            <w:r>
              <w:rPr>
                <w:rFonts w:ascii="Arial" w:hAnsi="Arial"/>
                <w:color w:val="000000"/>
                <w:sz w:val="18"/>
              </w:rPr>
              <w:t>O</w:t>
            </w:r>
          </w:p>
          <w:bookmarkEnd w:id="3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3" w:name="para_9708263d_96fb_421e_84cd_0727771f98"/>
          <w:p>
            <w:pPr>
              <w:spacing w:before="180" w:after="0" w:line="240" w:lineRule="auto"/>
            </w:pPr>
            <w:r>
              <w:rPr>
                <w:rFonts w:ascii="Arial" w:hAnsi="Arial"/>
                <w:color w:val="000000"/>
                <w:sz w:val="18"/>
              </w:rPr>
              <w:t>&gt;Referenced SOP Class UID</w:t>
            </w:r>
          </w:p>
          <w:bookmarkEnd w:id="3433"/>
        </w:tc>
        <w:tc>
          <w:tcPr>
            <w:tcBorders>
              <w:bottom w:val="single" w:sz="4" w:color="000000"/>
              <w:right w:val="single" w:sz="4" w:color="000000"/>
            </w:tcBorders>
            <w:tcMar>
              <w:top w:w="40" w:type="dxa"/>
              <w:left w:w="40" w:type="dxa"/>
              <w:bottom w:w="40" w:type="dxa"/>
              <w:right w:w="40" w:type="dxa"/>
            </w:tcMar>
            <w:vAlign w:val="top"/>
          </w:tcPr>
          <w:bookmarkStart w:id="3434" w:name="para_1688f1de_70cf_411b_a903_5bb7f82eb6"/>
          <w:p>
            <w:pPr>
              <w:spacing w:before="180" w:after="0" w:line="240" w:lineRule="auto"/>
              <w:jc w:val="center"/>
            </w:pPr>
            <w:r>
              <w:rPr>
                <w:rFonts w:ascii="Arial" w:hAnsi="Arial"/>
                <w:color w:val="000000"/>
                <w:sz w:val="18"/>
              </w:rPr>
              <w:t>(0008,1150)</w:t>
            </w:r>
          </w:p>
          <w:bookmarkEnd w:id="3434"/>
        </w:tc>
        <w:tc>
          <w:tcPr>
            <w:tcBorders>
              <w:bottom w:val="single" w:sz="4" w:color="000000"/>
              <w:right w:val="single" w:sz="4" w:color="000000"/>
            </w:tcBorders>
            <w:tcMar>
              <w:top w:w="40" w:type="dxa"/>
              <w:left w:w="40" w:type="dxa"/>
              <w:bottom w:w="40" w:type="dxa"/>
              <w:right w:w="40" w:type="dxa"/>
            </w:tcMar>
            <w:vAlign w:val="top"/>
          </w:tcPr>
          <w:bookmarkStart w:id="3435" w:name="para_8ac0603f_aadf_4eef_afa9_5876958e43"/>
          <w:p>
            <w:pPr>
              <w:spacing w:before="180" w:after="0" w:line="240" w:lineRule="auto"/>
              <w:jc w:val="center"/>
            </w:pPr>
            <w:r>
              <w:rPr>
                <w:rFonts w:ascii="Arial" w:hAnsi="Arial"/>
                <w:color w:val="000000"/>
                <w:sz w:val="18"/>
              </w:rPr>
              <w:t>O</w:t>
            </w:r>
          </w:p>
          <w:bookmarkEnd w:id="34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6" w:name="para_b9e17972_0851_4615_956d_3fadf6bae2"/>
          <w:p>
            <w:pPr>
              <w:spacing w:before="180" w:after="0" w:line="240" w:lineRule="auto"/>
            </w:pPr>
            <w:r>
              <w:rPr>
                <w:rFonts w:ascii="Arial" w:hAnsi="Arial"/>
                <w:color w:val="000000"/>
                <w:sz w:val="18"/>
              </w:rPr>
              <w:t>&gt;Referenced SOP Instance UID</w:t>
            </w:r>
          </w:p>
          <w:bookmarkEnd w:id="3436"/>
        </w:tc>
        <w:tc>
          <w:tcPr>
            <w:tcBorders>
              <w:bottom w:val="single" w:sz="4" w:color="000000"/>
              <w:right w:val="single" w:sz="4" w:color="000000"/>
            </w:tcBorders>
            <w:tcMar>
              <w:top w:w="40" w:type="dxa"/>
              <w:left w:w="40" w:type="dxa"/>
              <w:bottom w:w="40" w:type="dxa"/>
              <w:right w:w="40" w:type="dxa"/>
            </w:tcMar>
            <w:vAlign w:val="top"/>
          </w:tcPr>
          <w:bookmarkStart w:id="3437" w:name="para_61bdc355_6f0d_42a5_9c7e_fd0cc1dc41"/>
          <w:p>
            <w:pPr>
              <w:spacing w:before="180" w:after="0" w:line="240" w:lineRule="auto"/>
              <w:jc w:val="center"/>
            </w:pPr>
            <w:r>
              <w:rPr>
                <w:rFonts w:ascii="Arial" w:hAnsi="Arial"/>
                <w:color w:val="000000"/>
                <w:sz w:val="18"/>
              </w:rPr>
              <w:t>(0008,1155)</w:t>
            </w:r>
          </w:p>
          <w:bookmarkEnd w:id="3437"/>
        </w:tc>
        <w:tc>
          <w:tcPr>
            <w:tcBorders>
              <w:bottom w:val="single" w:sz="4" w:color="000000"/>
              <w:right w:val="single" w:sz="4" w:color="000000"/>
            </w:tcBorders>
            <w:tcMar>
              <w:top w:w="40" w:type="dxa"/>
              <w:left w:w="40" w:type="dxa"/>
              <w:bottom w:w="40" w:type="dxa"/>
              <w:right w:w="40" w:type="dxa"/>
            </w:tcMar>
            <w:vAlign w:val="top"/>
          </w:tcPr>
          <w:bookmarkStart w:id="3438" w:name="para_5f45eeae_6c6b_4a31_b261_667b5038f2"/>
          <w:p>
            <w:pPr>
              <w:spacing w:before="180" w:after="0" w:line="240" w:lineRule="auto"/>
              <w:jc w:val="center"/>
            </w:pPr>
            <w:r>
              <w:rPr>
                <w:rFonts w:ascii="Arial" w:hAnsi="Arial"/>
                <w:color w:val="000000"/>
                <w:sz w:val="18"/>
              </w:rPr>
              <w:t>O</w:t>
            </w:r>
          </w:p>
          <w:bookmarkEnd w:id="34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39" w:name="para_3ce3864a_3ade_4555_953c_6994c98863"/>
          <w:p>
            <w:pPr>
              <w:spacing w:before="180" w:after="0" w:line="240" w:lineRule="auto"/>
            </w:pPr>
            <w:r>
              <w:rPr>
                <w:rFonts w:ascii="Arial" w:hAnsi="Arial"/>
                <w:color w:val="000000"/>
                <w:sz w:val="18"/>
              </w:rPr>
              <w:t>Patient's Birth Date</w:t>
            </w:r>
          </w:p>
          <w:bookmarkEnd w:id="3439"/>
        </w:tc>
        <w:tc>
          <w:tcPr>
            <w:tcBorders>
              <w:bottom w:val="single" w:sz="4" w:color="000000"/>
              <w:right w:val="single" w:sz="4" w:color="000000"/>
            </w:tcBorders>
            <w:tcMar>
              <w:top w:w="40" w:type="dxa"/>
              <w:left w:w="40" w:type="dxa"/>
              <w:bottom w:w="40" w:type="dxa"/>
              <w:right w:w="40" w:type="dxa"/>
            </w:tcMar>
            <w:vAlign w:val="top"/>
          </w:tcPr>
          <w:bookmarkStart w:id="3440" w:name="para_e14724f9_fd0e_480a_948e_2039ee7234"/>
          <w:p>
            <w:pPr>
              <w:spacing w:before="180" w:after="0" w:line="240" w:lineRule="auto"/>
              <w:jc w:val="center"/>
            </w:pPr>
            <w:r>
              <w:rPr>
                <w:rFonts w:ascii="Arial" w:hAnsi="Arial"/>
                <w:color w:val="000000"/>
                <w:sz w:val="18"/>
              </w:rPr>
              <w:t>(0010,0030)</w:t>
            </w:r>
          </w:p>
          <w:bookmarkEnd w:id="3440"/>
        </w:tc>
        <w:tc>
          <w:tcPr>
            <w:tcBorders>
              <w:bottom w:val="single" w:sz="4" w:color="000000"/>
              <w:right w:val="single" w:sz="4" w:color="000000"/>
            </w:tcBorders>
            <w:tcMar>
              <w:top w:w="40" w:type="dxa"/>
              <w:left w:w="40" w:type="dxa"/>
              <w:bottom w:w="40" w:type="dxa"/>
              <w:right w:w="40" w:type="dxa"/>
            </w:tcMar>
            <w:vAlign w:val="top"/>
          </w:tcPr>
          <w:bookmarkStart w:id="3441" w:name="para_fee4f2a6_b5f8_469a_ad9c_aaf3c0c0dd"/>
          <w:p>
            <w:pPr>
              <w:spacing w:before="180" w:after="0" w:line="240" w:lineRule="auto"/>
              <w:jc w:val="center"/>
            </w:pPr>
            <w:r>
              <w:rPr>
                <w:rFonts w:ascii="Arial" w:hAnsi="Arial"/>
                <w:color w:val="000000"/>
                <w:sz w:val="18"/>
              </w:rPr>
              <w:t>O</w:t>
            </w:r>
          </w:p>
          <w:bookmarkEnd w:id="34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2" w:name="para_78c8e649_515a_4337_bc21_e5d2bf7c18"/>
          <w:p>
            <w:pPr>
              <w:spacing w:before="180" w:after="0" w:line="240" w:lineRule="auto"/>
            </w:pPr>
            <w:r>
              <w:rPr>
                <w:rFonts w:ascii="Arial" w:hAnsi="Arial"/>
                <w:color w:val="000000"/>
                <w:sz w:val="18"/>
              </w:rPr>
              <w:t>Patient's Birth Time</w:t>
            </w:r>
          </w:p>
          <w:bookmarkEnd w:id="3442"/>
        </w:tc>
        <w:tc>
          <w:tcPr>
            <w:tcBorders>
              <w:bottom w:val="single" w:sz="4" w:color="000000"/>
              <w:right w:val="single" w:sz="4" w:color="000000"/>
            </w:tcBorders>
            <w:tcMar>
              <w:top w:w="40" w:type="dxa"/>
              <w:left w:w="40" w:type="dxa"/>
              <w:bottom w:w="40" w:type="dxa"/>
              <w:right w:w="40" w:type="dxa"/>
            </w:tcMar>
            <w:vAlign w:val="top"/>
          </w:tcPr>
          <w:bookmarkStart w:id="3443" w:name="para_7d3753d4_98e8_4931_8217_3655775342"/>
          <w:p>
            <w:pPr>
              <w:spacing w:before="180" w:after="0" w:line="240" w:lineRule="auto"/>
              <w:jc w:val="center"/>
            </w:pPr>
            <w:r>
              <w:rPr>
                <w:rFonts w:ascii="Arial" w:hAnsi="Arial"/>
                <w:color w:val="000000"/>
                <w:sz w:val="18"/>
              </w:rPr>
              <w:t>(0010,0032)</w:t>
            </w:r>
          </w:p>
          <w:bookmarkEnd w:id="3443"/>
        </w:tc>
        <w:tc>
          <w:tcPr>
            <w:tcBorders>
              <w:bottom w:val="single" w:sz="4" w:color="000000"/>
              <w:right w:val="single" w:sz="4" w:color="000000"/>
            </w:tcBorders>
            <w:tcMar>
              <w:top w:w="40" w:type="dxa"/>
              <w:left w:w="40" w:type="dxa"/>
              <w:bottom w:w="40" w:type="dxa"/>
              <w:right w:w="40" w:type="dxa"/>
            </w:tcMar>
            <w:vAlign w:val="top"/>
          </w:tcPr>
          <w:bookmarkStart w:id="3444" w:name="para_2cbf2f62_baac_430b_b74a_720f72b463"/>
          <w:p>
            <w:pPr>
              <w:spacing w:before="180" w:after="0" w:line="240" w:lineRule="auto"/>
              <w:jc w:val="center"/>
            </w:pPr>
            <w:r>
              <w:rPr>
                <w:rFonts w:ascii="Arial" w:hAnsi="Arial"/>
                <w:color w:val="000000"/>
                <w:sz w:val="18"/>
              </w:rPr>
              <w:t>O</w:t>
            </w:r>
          </w:p>
          <w:bookmarkEnd w:id="34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5" w:name="para_9ae03e5c_3a4e_4fbb_9a02_98f106038c"/>
          <w:p>
            <w:pPr>
              <w:spacing w:before="180" w:after="0" w:line="240" w:lineRule="auto"/>
            </w:pPr>
            <w:r>
              <w:rPr>
                <w:rFonts w:ascii="Arial" w:hAnsi="Arial"/>
                <w:color w:val="000000"/>
                <w:sz w:val="18"/>
              </w:rPr>
              <w:t>Patient's Sex</w:t>
            </w:r>
          </w:p>
          <w:bookmarkEnd w:id="3445"/>
        </w:tc>
        <w:tc>
          <w:tcPr>
            <w:tcBorders>
              <w:bottom w:val="single" w:sz="4" w:color="000000"/>
              <w:right w:val="single" w:sz="4" w:color="000000"/>
            </w:tcBorders>
            <w:tcMar>
              <w:top w:w="40" w:type="dxa"/>
              <w:left w:w="40" w:type="dxa"/>
              <w:bottom w:w="40" w:type="dxa"/>
              <w:right w:w="40" w:type="dxa"/>
            </w:tcMar>
            <w:vAlign w:val="top"/>
          </w:tcPr>
          <w:bookmarkStart w:id="3446" w:name="para_e5cf70f6_3b28_4d21_892a_4c6857fc0c"/>
          <w:p>
            <w:pPr>
              <w:spacing w:before="180" w:after="0" w:line="240" w:lineRule="auto"/>
              <w:jc w:val="center"/>
            </w:pPr>
            <w:r>
              <w:rPr>
                <w:rFonts w:ascii="Arial" w:hAnsi="Arial"/>
                <w:color w:val="000000"/>
                <w:sz w:val="18"/>
              </w:rPr>
              <w:t>(0010,0040)</w:t>
            </w:r>
          </w:p>
          <w:bookmarkEnd w:id="3446"/>
        </w:tc>
        <w:tc>
          <w:tcPr>
            <w:tcBorders>
              <w:bottom w:val="single" w:sz="4" w:color="000000"/>
              <w:right w:val="single" w:sz="4" w:color="000000"/>
            </w:tcBorders>
            <w:tcMar>
              <w:top w:w="40" w:type="dxa"/>
              <w:left w:w="40" w:type="dxa"/>
              <w:bottom w:w="40" w:type="dxa"/>
              <w:right w:w="40" w:type="dxa"/>
            </w:tcMar>
            <w:vAlign w:val="top"/>
          </w:tcPr>
          <w:bookmarkStart w:id="3447" w:name="para_bd5274fb_e57d_478d_b1da_c7b79b258c"/>
          <w:p>
            <w:pPr>
              <w:spacing w:before="180" w:after="0" w:line="240" w:lineRule="auto"/>
              <w:jc w:val="center"/>
            </w:pPr>
            <w:r>
              <w:rPr>
                <w:rFonts w:ascii="Arial" w:hAnsi="Arial"/>
                <w:color w:val="000000"/>
                <w:sz w:val="18"/>
              </w:rPr>
              <w:t>O</w:t>
            </w:r>
          </w:p>
          <w:bookmarkEnd w:id="3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48" w:name="para_7b4c9be0_1ce4_488a_86f3_6ad799c979"/>
          <w:p>
            <w:pPr>
              <w:spacing w:before="180" w:after="0" w:line="240" w:lineRule="auto"/>
            </w:pPr>
            <w:r>
              <w:rPr>
                <w:rFonts w:ascii="Arial" w:hAnsi="Arial"/>
                <w:color w:val="000000"/>
                <w:sz w:val="18"/>
              </w:rPr>
              <w:t>Other Patient IDs Sequence</w:t>
            </w:r>
          </w:p>
          <w:bookmarkEnd w:id="3448"/>
        </w:tc>
        <w:tc>
          <w:tcPr>
            <w:tcBorders>
              <w:bottom w:val="single" w:sz="4" w:color="000000"/>
              <w:right w:val="single" w:sz="4" w:color="000000"/>
            </w:tcBorders>
            <w:tcMar>
              <w:top w:w="40" w:type="dxa"/>
              <w:left w:w="40" w:type="dxa"/>
              <w:bottom w:w="40" w:type="dxa"/>
              <w:right w:w="40" w:type="dxa"/>
            </w:tcMar>
            <w:vAlign w:val="top"/>
          </w:tcPr>
          <w:bookmarkStart w:id="3449" w:name="para_8e010345_0c95_4de7_a180_731b9bc0d4"/>
          <w:p>
            <w:pPr>
              <w:spacing w:before="180" w:after="0" w:line="240" w:lineRule="auto"/>
              <w:jc w:val="center"/>
            </w:pPr>
            <w:r>
              <w:rPr>
                <w:rFonts w:ascii="Arial" w:hAnsi="Arial"/>
                <w:color w:val="000000"/>
                <w:sz w:val="18"/>
              </w:rPr>
              <w:t>(0010,1002)</w:t>
            </w:r>
          </w:p>
          <w:bookmarkEnd w:id="3449"/>
        </w:tc>
        <w:tc>
          <w:tcPr>
            <w:tcBorders>
              <w:bottom w:val="single" w:sz="4" w:color="000000"/>
              <w:right w:val="single" w:sz="4" w:color="000000"/>
            </w:tcBorders>
            <w:tcMar>
              <w:top w:w="40" w:type="dxa"/>
              <w:left w:w="40" w:type="dxa"/>
              <w:bottom w:w="40" w:type="dxa"/>
              <w:right w:w="40" w:type="dxa"/>
            </w:tcMar>
            <w:vAlign w:val="top"/>
          </w:tcPr>
          <w:bookmarkStart w:id="3450" w:name="para_8a94790e_9898_4d37_a194_2150949f6e"/>
          <w:p>
            <w:pPr>
              <w:spacing w:before="180" w:after="0" w:line="240" w:lineRule="auto"/>
              <w:jc w:val="center"/>
            </w:pPr>
            <w:r>
              <w:rPr>
                <w:rFonts w:ascii="Arial" w:hAnsi="Arial"/>
                <w:color w:val="000000"/>
                <w:sz w:val="18"/>
              </w:rPr>
              <w:t>O</w:t>
            </w:r>
          </w:p>
          <w:bookmarkEnd w:id="3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1" w:name="para_a45495b8_00e2_4cd0_9edc_80417069b7"/>
          <w:p>
            <w:pPr>
              <w:spacing w:before="180" w:after="0" w:line="240" w:lineRule="auto"/>
            </w:pPr>
            <w:r>
              <w:rPr>
                <w:rFonts w:ascii="Arial" w:hAnsi="Arial"/>
                <w:color w:val="000000"/>
                <w:sz w:val="18"/>
              </w:rPr>
              <w:t>Other Patient Names</w:t>
            </w:r>
          </w:p>
          <w:bookmarkEnd w:id="3451"/>
        </w:tc>
        <w:tc>
          <w:tcPr>
            <w:tcBorders>
              <w:bottom w:val="single" w:sz="4" w:color="000000"/>
              <w:right w:val="single" w:sz="4" w:color="000000"/>
            </w:tcBorders>
            <w:tcMar>
              <w:top w:w="40" w:type="dxa"/>
              <w:left w:w="40" w:type="dxa"/>
              <w:bottom w:w="40" w:type="dxa"/>
              <w:right w:w="40" w:type="dxa"/>
            </w:tcMar>
            <w:vAlign w:val="top"/>
          </w:tcPr>
          <w:bookmarkStart w:id="3452" w:name="para_4c4b584e_e4fd_46b7_8204_d436859f89"/>
          <w:p>
            <w:pPr>
              <w:spacing w:before="180" w:after="0" w:line="240" w:lineRule="auto"/>
              <w:jc w:val="center"/>
            </w:pPr>
            <w:r>
              <w:rPr>
                <w:rFonts w:ascii="Arial" w:hAnsi="Arial"/>
                <w:color w:val="000000"/>
                <w:sz w:val="18"/>
              </w:rPr>
              <w:t>(0010,1001)</w:t>
            </w:r>
          </w:p>
          <w:bookmarkEnd w:id="3452"/>
        </w:tc>
        <w:tc>
          <w:tcPr>
            <w:tcBorders>
              <w:bottom w:val="single" w:sz="4" w:color="000000"/>
              <w:right w:val="single" w:sz="4" w:color="000000"/>
            </w:tcBorders>
            <w:tcMar>
              <w:top w:w="40" w:type="dxa"/>
              <w:left w:w="40" w:type="dxa"/>
              <w:bottom w:w="40" w:type="dxa"/>
              <w:right w:w="40" w:type="dxa"/>
            </w:tcMar>
            <w:vAlign w:val="top"/>
          </w:tcPr>
          <w:bookmarkStart w:id="3453" w:name="para_476d1dfa_fdfb_47dd_9b65_5f3cd55866"/>
          <w:p>
            <w:pPr>
              <w:spacing w:before="180" w:after="0" w:line="240" w:lineRule="auto"/>
              <w:jc w:val="center"/>
            </w:pPr>
            <w:r>
              <w:rPr>
                <w:rFonts w:ascii="Arial" w:hAnsi="Arial"/>
                <w:color w:val="000000"/>
                <w:sz w:val="18"/>
              </w:rPr>
              <w:t>O</w:t>
            </w:r>
          </w:p>
          <w:bookmarkEnd w:id="34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4" w:name="para_402baf3e_ec6f_4360_86b1_f8ca16a608"/>
          <w:p>
            <w:pPr>
              <w:spacing w:before="180" w:after="0" w:line="240" w:lineRule="auto"/>
            </w:pPr>
            <w:r>
              <w:rPr>
                <w:rFonts w:ascii="Arial" w:hAnsi="Arial"/>
                <w:color w:val="000000"/>
                <w:sz w:val="18"/>
              </w:rPr>
              <w:t>Ethnic Group</w:t>
            </w:r>
          </w:p>
          <w:bookmarkEnd w:id="3454"/>
        </w:tc>
        <w:tc>
          <w:tcPr>
            <w:tcBorders>
              <w:bottom w:val="single" w:sz="4" w:color="000000"/>
              <w:right w:val="single" w:sz="4" w:color="000000"/>
            </w:tcBorders>
            <w:tcMar>
              <w:top w:w="40" w:type="dxa"/>
              <w:left w:w="40" w:type="dxa"/>
              <w:bottom w:w="40" w:type="dxa"/>
              <w:right w:w="40" w:type="dxa"/>
            </w:tcMar>
            <w:vAlign w:val="top"/>
          </w:tcPr>
          <w:bookmarkStart w:id="3455" w:name="para_adc9159f_224c_41c6_b014_9c56e61659"/>
          <w:p>
            <w:pPr>
              <w:spacing w:before="180" w:after="0" w:line="240" w:lineRule="auto"/>
              <w:jc w:val="center"/>
            </w:pPr>
            <w:r>
              <w:rPr>
                <w:rFonts w:ascii="Arial" w:hAnsi="Arial"/>
                <w:color w:val="000000"/>
                <w:sz w:val="18"/>
              </w:rPr>
              <w:t>(0010,2160)</w:t>
            </w:r>
          </w:p>
          <w:bookmarkEnd w:id="3455"/>
        </w:tc>
        <w:tc>
          <w:tcPr>
            <w:tcBorders>
              <w:bottom w:val="single" w:sz="4" w:color="000000"/>
              <w:right w:val="single" w:sz="4" w:color="000000"/>
            </w:tcBorders>
            <w:tcMar>
              <w:top w:w="40" w:type="dxa"/>
              <w:left w:w="40" w:type="dxa"/>
              <w:bottom w:w="40" w:type="dxa"/>
              <w:right w:w="40" w:type="dxa"/>
            </w:tcMar>
            <w:vAlign w:val="top"/>
          </w:tcPr>
          <w:bookmarkStart w:id="3456" w:name="para_434c76ce_7f24_44db_8ef8_3be85b018b"/>
          <w:p>
            <w:pPr>
              <w:spacing w:before="180" w:after="0" w:line="240" w:lineRule="auto"/>
              <w:jc w:val="center"/>
            </w:pPr>
            <w:r>
              <w:rPr>
                <w:rFonts w:ascii="Arial" w:hAnsi="Arial"/>
                <w:color w:val="000000"/>
                <w:sz w:val="18"/>
              </w:rPr>
              <w:t>O</w:t>
            </w:r>
          </w:p>
          <w:bookmarkEnd w:id="3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57" w:name="para_83f56b70_6c62_49aa_be1a_b35f5e7ecf"/>
          <w:p>
            <w:pPr>
              <w:spacing w:before="180" w:after="0" w:line="240" w:lineRule="auto"/>
            </w:pPr>
            <w:r>
              <w:rPr>
                <w:rFonts w:ascii="Arial" w:hAnsi="Arial"/>
                <w:color w:val="000000"/>
                <w:sz w:val="18"/>
              </w:rPr>
              <w:t>Patient Comments</w:t>
            </w:r>
          </w:p>
          <w:bookmarkEnd w:id="3457"/>
        </w:tc>
        <w:tc>
          <w:tcPr>
            <w:tcBorders>
              <w:bottom w:val="single" w:sz="4" w:color="000000"/>
              <w:right w:val="single" w:sz="4" w:color="000000"/>
            </w:tcBorders>
            <w:tcMar>
              <w:top w:w="40" w:type="dxa"/>
              <w:left w:w="40" w:type="dxa"/>
              <w:bottom w:w="40" w:type="dxa"/>
              <w:right w:w="40" w:type="dxa"/>
            </w:tcMar>
            <w:vAlign w:val="top"/>
          </w:tcPr>
          <w:bookmarkStart w:id="3458" w:name="para_03b28e05_7f75_4a95_9f2e_59bbf55e04"/>
          <w:p>
            <w:pPr>
              <w:spacing w:before="180" w:after="0" w:line="240" w:lineRule="auto"/>
              <w:jc w:val="center"/>
            </w:pPr>
            <w:r>
              <w:rPr>
                <w:rFonts w:ascii="Arial" w:hAnsi="Arial"/>
                <w:color w:val="000000"/>
                <w:sz w:val="18"/>
              </w:rPr>
              <w:t>(0010,4000)</w:t>
            </w:r>
          </w:p>
          <w:bookmarkEnd w:id="3458"/>
        </w:tc>
        <w:tc>
          <w:tcPr>
            <w:tcBorders>
              <w:bottom w:val="single" w:sz="4" w:color="000000"/>
              <w:right w:val="single" w:sz="4" w:color="000000"/>
            </w:tcBorders>
            <w:tcMar>
              <w:top w:w="40" w:type="dxa"/>
              <w:left w:w="40" w:type="dxa"/>
              <w:bottom w:w="40" w:type="dxa"/>
              <w:right w:w="40" w:type="dxa"/>
            </w:tcMar>
            <w:vAlign w:val="top"/>
          </w:tcPr>
          <w:bookmarkStart w:id="3459" w:name="para_b4c5b219_5df6_41e3_b2c0_a0d64f4c31"/>
          <w:p>
            <w:pPr>
              <w:spacing w:before="180" w:after="0" w:line="240" w:lineRule="auto"/>
              <w:jc w:val="center"/>
            </w:pPr>
            <w:r>
              <w:rPr>
                <w:rFonts w:ascii="Arial" w:hAnsi="Arial"/>
                <w:color w:val="000000"/>
                <w:sz w:val="18"/>
              </w:rPr>
              <w:t>O</w:t>
            </w:r>
          </w:p>
          <w:bookmarkEnd w:id="3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0" w:name="para_2b0812a0_bd04_4b44_aa17_db4cce794a"/>
          <w:p>
            <w:pPr>
              <w:spacing w:before="180" w:after="0" w:line="240" w:lineRule="auto"/>
            </w:pPr>
            <w:r>
              <w:rPr>
                <w:rFonts w:ascii="Arial" w:hAnsi="Arial"/>
                <w:color w:val="000000"/>
                <w:sz w:val="18"/>
              </w:rPr>
              <w:t>Number of Patient Related Studies</w:t>
            </w:r>
          </w:p>
          <w:bookmarkEnd w:id="3460"/>
        </w:tc>
        <w:tc>
          <w:tcPr>
            <w:tcBorders>
              <w:bottom w:val="single" w:sz="4" w:color="000000"/>
              <w:right w:val="single" w:sz="4" w:color="000000"/>
            </w:tcBorders>
            <w:tcMar>
              <w:top w:w="40" w:type="dxa"/>
              <w:left w:w="40" w:type="dxa"/>
              <w:bottom w:w="40" w:type="dxa"/>
              <w:right w:w="40" w:type="dxa"/>
            </w:tcMar>
            <w:vAlign w:val="top"/>
          </w:tcPr>
          <w:bookmarkStart w:id="3461" w:name="para_9f3b6bb8_7491_439b_ae80_2437904570"/>
          <w:p>
            <w:pPr>
              <w:spacing w:before="180" w:after="0" w:line="240" w:lineRule="auto"/>
              <w:jc w:val="center"/>
            </w:pPr>
            <w:r>
              <w:rPr>
                <w:rFonts w:ascii="Arial" w:hAnsi="Arial"/>
                <w:color w:val="000000"/>
                <w:sz w:val="18"/>
              </w:rPr>
              <w:t>(0020,1200)</w:t>
            </w:r>
          </w:p>
          <w:bookmarkEnd w:id="3461"/>
        </w:tc>
        <w:tc>
          <w:tcPr>
            <w:tcBorders>
              <w:bottom w:val="single" w:sz="4" w:color="000000"/>
              <w:right w:val="single" w:sz="4" w:color="000000"/>
            </w:tcBorders>
            <w:tcMar>
              <w:top w:w="40" w:type="dxa"/>
              <w:left w:w="40" w:type="dxa"/>
              <w:bottom w:w="40" w:type="dxa"/>
              <w:right w:w="40" w:type="dxa"/>
            </w:tcMar>
            <w:vAlign w:val="top"/>
          </w:tcPr>
          <w:bookmarkStart w:id="3462" w:name="para_c6199c5c_3dab_4de7_991a_d61a849fb0"/>
          <w:p>
            <w:pPr>
              <w:spacing w:before="180" w:after="0" w:line="240" w:lineRule="auto"/>
              <w:jc w:val="center"/>
            </w:pPr>
            <w:r>
              <w:rPr>
                <w:rFonts w:ascii="Arial" w:hAnsi="Arial"/>
                <w:color w:val="000000"/>
                <w:sz w:val="18"/>
              </w:rPr>
              <w:t>O</w:t>
            </w:r>
          </w:p>
          <w:bookmarkEnd w:id="34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3" w:name="para_3046f6d6_84b7_424e_ad00_bf4ae674f9"/>
          <w:p>
            <w:pPr>
              <w:spacing w:before="180" w:after="0" w:line="240" w:lineRule="auto"/>
            </w:pPr>
            <w:r>
              <w:rPr>
                <w:rFonts w:ascii="Arial" w:hAnsi="Arial"/>
                <w:color w:val="000000"/>
                <w:sz w:val="18"/>
              </w:rPr>
              <w:t>Number of Patient Related Series</w:t>
            </w:r>
          </w:p>
          <w:bookmarkEnd w:id="3463"/>
        </w:tc>
        <w:tc>
          <w:tcPr>
            <w:tcBorders>
              <w:bottom w:val="single" w:sz="4" w:color="000000"/>
              <w:right w:val="single" w:sz="4" w:color="000000"/>
            </w:tcBorders>
            <w:tcMar>
              <w:top w:w="40" w:type="dxa"/>
              <w:left w:w="40" w:type="dxa"/>
              <w:bottom w:w="40" w:type="dxa"/>
              <w:right w:w="40" w:type="dxa"/>
            </w:tcMar>
            <w:vAlign w:val="top"/>
          </w:tcPr>
          <w:bookmarkStart w:id="3464" w:name="para_f04cbf6d_1be8_4837_8b4c_70043ae56d"/>
          <w:p>
            <w:pPr>
              <w:spacing w:before="180" w:after="0" w:line="240" w:lineRule="auto"/>
              <w:jc w:val="center"/>
            </w:pPr>
            <w:r>
              <w:rPr>
                <w:rFonts w:ascii="Arial" w:hAnsi="Arial"/>
                <w:color w:val="000000"/>
                <w:sz w:val="18"/>
              </w:rPr>
              <w:t>(0020,1202)</w:t>
            </w:r>
          </w:p>
          <w:bookmarkEnd w:id="3464"/>
        </w:tc>
        <w:tc>
          <w:tcPr>
            <w:tcBorders>
              <w:bottom w:val="single" w:sz="4" w:color="000000"/>
              <w:right w:val="single" w:sz="4" w:color="000000"/>
            </w:tcBorders>
            <w:tcMar>
              <w:top w:w="40" w:type="dxa"/>
              <w:left w:w="40" w:type="dxa"/>
              <w:bottom w:w="40" w:type="dxa"/>
              <w:right w:w="40" w:type="dxa"/>
            </w:tcMar>
            <w:vAlign w:val="top"/>
          </w:tcPr>
          <w:bookmarkStart w:id="3465" w:name="para_ae5b3b51_20fe_4fe4_b4ef_d448feb68e"/>
          <w:p>
            <w:pPr>
              <w:spacing w:before="180" w:after="0" w:line="240" w:lineRule="auto"/>
              <w:jc w:val="center"/>
            </w:pPr>
            <w:r>
              <w:rPr>
                <w:rFonts w:ascii="Arial" w:hAnsi="Arial"/>
                <w:color w:val="000000"/>
                <w:sz w:val="18"/>
              </w:rPr>
              <w:t>O</w:t>
            </w:r>
          </w:p>
          <w:bookmarkEnd w:id="3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6" w:name="para_35708e81_9e9a_4a9d_938f_ed78262881"/>
          <w:p>
            <w:pPr>
              <w:spacing w:before="180" w:after="0" w:line="240" w:lineRule="auto"/>
            </w:pPr>
            <w:r>
              <w:rPr>
                <w:rFonts w:ascii="Arial" w:hAnsi="Arial"/>
                <w:color w:val="000000"/>
                <w:sz w:val="18"/>
              </w:rPr>
              <w:t>Number of Patient Related Instances</w:t>
            </w:r>
          </w:p>
          <w:bookmarkEnd w:id="3466"/>
        </w:tc>
        <w:tc>
          <w:tcPr>
            <w:tcBorders>
              <w:bottom w:val="single" w:sz="4" w:color="000000"/>
              <w:right w:val="single" w:sz="4" w:color="000000"/>
            </w:tcBorders>
            <w:tcMar>
              <w:top w:w="40" w:type="dxa"/>
              <w:left w:w="40" w:type="dxa"/>
              <w:bottom w:w="40" w:type="dxa"/>
              <w:right w:w="40" w:type="dxa"/>
            </w:tcMar>
            <w:vAlign w:val="top"/>
          </w:tcPr>
          <w:bookmarkStart w:id="3467" w:name="para_0a6ee157_596a_492b_9528_30a52f5b20"/>
          <w:p>
            <w:pPr>
              <w:spacing w:before="180" w:after="0" w:line="240" w:lineRule="auto"/>
              <w:jc w:val="center"/>
            </w:pPr>
            <w:r>
              <w:rPr>
                <w:rFonts w:ascii="Arial" w:hAnsi="Arial"/>
                <w:color w:val="000000"/>
                <w:sz w:val="18"/>
              </w:rPr>
              <w:t>(0020,1204)</w:t>
            </w:r>
          </w:p>
          <w:bookmarkEnd w:id="3467"/>
        </w:tc>
        <w:tc>
          <w:tcPr>
            <w:tcBorders>
              <w:bottom w:val="single" w:sz="4" w:color="000000"/>
              <w:right w:val="single" w:sz="4" w:color="000000"/>
            </w:tcBorders>
            <w:tcMar>
              <w:top w:w="40" w:type="dxa"/>
              <w:left w:w="40" w:type="dxa"/>
              <w:bottom w:w="40" w:type="dxa"/>
              <w:right w:w="40" w:type="dxa"/>
            </w:tcMar>
            <w:vAlign w:val="top"/>
          </w:tcPr>
          <w:bookmarkStart w:id="3468" w:name="para_ad4c2cda_ee41_425a_93eb_5c2414119c"/>
          <w:p>
            <w:pPr>
              <w:spacing w:before="180" w:after="0" w:line="240" w:lineRule="auto"/>
              <w:jc w:val="center"/>
            </w:pPr>
            <w:r>
              <w:rPr>
                <w:rFonts w:ascii="Arial" w:hAnsi="Arial"/>
                <w:color w:val="000000"/>
                <w:sz w:val="18"/>
              </w:rPr>
              <w:t>O</w:t>
            </w:r>
          </w:p>
          <w:bookmarkEnd w:id="3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69" w:name="para_c9f3f6eb_8bd7_487b_925a_a23987de95"/>
          <w:p>
            <w:pPr>
              <w:spacing w:before="180" w:after="0" w:line="240" w:lineRule="auto"/>
            </w:pPr>
            <w:r>
              <w:rPr>
                <w:rFonts w:ascii="Arial" w:hAnsi="Arial"/>
                <w:i/>
                <w:color w:val="000000"/>
                <w:sz w:val="18"/>
              </w:rPr>
              <w:t>All other Attributes at Patient Level</w:t>
            </w:r>
          </w:p>
          <w:bookmarkEnd w:id="34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470" w:name="para_720ce5e6_2172_48b4_bdf3_0c426bc580"/>
          <w:p>
            <w:pPr>
              <w:spacing w:before="180" w:after="0" w:line="240" w:lineRule="auto"/>
              <w:jc w:val="center"/>
            </w:pPr>
            <w:r>
              <w:rPr>
                <w:rFonts w:ascii="Arial" w:hAnsi="Arial"/>
                <w:color w:val="000000"/>
                <w:sz w:val="18"/>
              </w:rPr>
              <w:t>O</w:t>
            </w:r>
          </w:p>
          <w:bookmarkEnd w:id="3470"/>
        </w:tc>
      </w:tr>
    </w:tbl>
    <w:bookmarkStart w:id="3471" w:name="sect_C_6_1_1_3"/>
    <w:p>
      <w:pPr>
        <w:spacing w:before="180" w:after="0" w:line="240" w:lineRule="auto"/>
      </w:pPr>
      <w:r>
        <w:rPr>
          <w:rFonts w:ascii="Arial" w:hAnsi="Arial"/>
          <w:b/>
          <w:color w:val="000000"/>
          <w:sz w:val="22"/>
        </w:rPr>
        <w:t>C.6.1.1.3 Study Level</w:t>
      </w:r>
    </w:p>
    <w:bookmarkEnd w:id="3471"/>
    <w:bookmarkStart w:id="3472" w:name="para_d17cbd65_b01d_4dba_b34b_7a73932dcf"/>
    <w:p>
      <w:pPr>
        <w:spacing w:before="180" w:after="0" w:line="240" w:lineRule="auto"/>
        <w:jc w:val="both"/>
      </w:pPr>
      <w:hyperlink w:anchor="table_C_6_2">
        <w:r>
          <w:rPr>
            <w:rFonts w:ascii="Arial" w:hAnsi="Arial"/>
            <w:color w:val="000000"/>
            <w:sz w:val="18"/>
          </w:rPr>
          <w:t>Table C.6-2</w:t>
        </w:r>
      </w:hyperlink>
      <w:r>
        <w:rPr>
          <w:rFonts w:ascii="Arial" w:hAnsi="Arial"/>
          <w:color w:val="000000"/>
          <w:sz w:val="18"/>
        </w:rPr>
        <w:t xml:space="preserve"> defines the keys at the Study Information level of the Patient Root Query/Retrieve Information Model.</w:t>
      </w:r>
    </w:p>
    <w:bookmarkEnd w:id="3472"/>
    <w:bookmarkStart w:id="3473" w:name="idm4930396240"/>
    <w:p>
      <w:pPr>
        <w:keepNext/>
        <w:spacing w:before="180" w:after="0" w:line="240" w:lineRule="auto"/>
        <w:ind w:left="360" w:right="360" w:firstLine="0"/>
        <w:jc w:val="both"/>
      </w:pPr>
      <w:r>
        <w:rPr>
          <w:rFonts w:ascii="Arial" w:hAnsi="Arial"/>
          <w:color w:val="000000"/>
          <w:sz w:val="18"/>
        </w:rPr>
        <w:t>Note</w:t>
      </w:r>
    </w:p>
    <w:bookmarkEnd w:id="3473"/>
    <w:bookmarkStart w:id="3474" w:name="idm4930395984"/>
    <w:bookmarkStart w:id="3475" w:name="idm4930395488"/>
    <w:bookmarkStart w:id="3476" w:name="para_06c29767_65e3_47f4_9db9_05246e6dd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 xml:space="preserve"> of this Part.</w:t>
      </w:r>
    </w:p>
    <w:bookmarkEnd w:id="3476"/>
    <w:bookmarkEnd w:id="3475"/>
    <w:bookmarkEnd w:id="3474"/>
    <w:bookmarkStart w:id="3477" w:name="idm4930393472"/>
    <w:bookmarkStart w:id="3478" w:name="para_de5be2fe_54bc_4399_b4cb_993996039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478"/>
    <w:bookmarkEnd w:id="3477"/>
    <w:bookmarkStart w:id="3479" w:name="table_C_6_2"/>
    <w:p>
      <w:pPr>
        <w:keepNext/>
        <w:spacing w:before="216" w:after="0" w:line="240" w:lineRule="auto"/>
        <w:jc w:val="center"/>
      </w:pPr>
      <w:r>
        <w:rPr>
          <w:rFonts w:ascii="Arial" w:hAnsi="Arial"/>
          <w:b/>
          <w:color w:val="000000"/>
          <w:sz w:val="22"/>
        </w:rPr>
        <w:t>Table C.6-2. Study Level Keys for the Patient Root Query/Retrieve Information Model</w:t>
      </w:r>
    </w:p>
    <w:bookmarkEnd w:id="3479"/>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480" w:name="para_ccf2db48_6cf9_4574_9ab3_eb23914940"/>
          <w:p>
            <w:pPr>
              <w:keepNext/>
              <w:spacing w:before="180" w:after="0" w:line="240" w:lineRule="auto"/>
              <w:jc w:val="center"/>
            </w:pPr>
            <w:r>
              <w:rPr>
                <w:rFonts w:ascii="Arial" w:hAnsi="Arial"/>
                <w:b/>
                <w:color w:val="000000"/>
                <w:sz w:val="18"/>
              </w:rPr>
              <w:t>Attribute Name</w:t>
            </w:r>
          </w:p>
          <w:bookmarkEnd w:id="34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1" w:name="para_0923eab6_a467_4a62_a809_55bd940aad"/>
          <w:p>
            <w:pPr>
              <w:spacing w:before="180" w:after="0" w:line="240" w:lineRule="auto"/>
              <w:jc w:val="center"/>
            </w:pPr>
            <w:r>
              <w:rPr>
                <w:rFonts w:ascii="Arial" w:hAnsi="Arial"/>
                <w:b/>
                <w:color w:val="000000"/>
                <w:sz w:val="18"/>
              </w:rPr>
              <w:t>Tag</w:t>
            </w:r>
          </w:p>
          <w:bookmarkEnd w:id="34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482" w:name="para_001823bf_1f76_43de_b4d5_9837959137"/>
          <w:p>
            <w:pPr>
              <w:spacing w:before="180" w:after="0" w:line="240" w:lineRule="auto"/>
              <w:jc w:val="center"/>
            </w:pPr>
            <w:r>
              <w:rPr>
                <w:rFonts w:ascii="Arial" w:hAnsi="Arial"/>
                <w:b/>
                <w:color w:val="000000"/>
                <w:sz w:val="18"/>
              </w:rPr>
              <w:t>Type</w:t>
            </w:r>
          </w:p>
          <w:bookmarkEnd w:id="34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3" w:name="para_802fef70_7396_4484_b82f_d316384586"/>
          <w:p>
            <w:pPr>
              <w:spacing w:before="180" w:after="0" w:line="240" w:lineRule="auto"/>
            </w:pPr>
            <w:r>
              <w:rPr>
                <w:rFonts w:ascii="Arial" w:hAnsi="Arial"/>
                <w:color w:val="000000"/>
                <w:sz w:val="18"/>
              </w:rPr>
              <w:t>Study Date</w:t>
            </w:r>
          </w:p>
          <w:bookmarkEnd w:id="3483"/>
        </w:tc>
        <w:tc>
          <w:tcPr>
            <w:tcBorders>
              <w:bottom w:val="single" w:sz="4" w:color="000000"/>
              <w:right w:val="single" w:sz="4" w:color="000000"/>
            </w:tcBorders>
            <w:tcMar>
              <w:top w:w="40" w:type="dxa"/>
              <w:left w:w="40" w:type="dxa"/>
              <w:bottom w:w="40" w:type="dxa"/>
              <w:right w:w="40" w:type="dxa"/>
            </w:tcMar>
            <w:vAlign w:val="top"/>
          </w:tcPr>
          <w:bookmarkStart w:id="3484" w:name="para_52287ddd_1995_4a4f_8ee8_54f0536978"/>
          <w:p>
            <w:pPr>
              <w:spacing w:before="180" w:after="0" w:line="240" w:lineRule="auto"/>
              <w:jc w:val="center"/>
            </w:pPr>
            <w:r>
              <w:rPr>
                <w:rFonts w:ascii="Arial" w:hAnsi="Arial"/>
                <w:color w:val="000000"/>
                <w:sz w:val="18"/>
              </w:rPr>
              <w:t>(0008,0020)</w:t>
            </w:r>
          </w:p>
          <w:bookmarkEnd w:id="3484"/>
        </w:tc>
        <w:tc>
          <w:tcPr>
            <w:tcBorders>
              <w:bottom w:val="single" w:sz="4" w:color="000000"/>
              <w:right w:val="single" w:sz="4" w:color="000000"/>
            </w:tcBorders>
            <w:tcMar>
              <w:top w:w="40" w:type="dxa"/>
              <w:left w:w="40" w:type="dxa"/>
              <w:bottom w:w="40" w:type="dxa"/>
              <w:right w:w="40" w:type="dxa"/>
            </w:tcMar>
            <w:vAlign w:val="top"/>
          </w:tcPr>
          <w:bookmarkStart w:id="3485" w:name="para_ed424087_8a3a_4c4f_bf4c_d77b2cb42c"/>
          <w:p>
            <w:pPr>
              <w:spacing w:before="180" w:after="0" w:line="240" w:lineRule="auto"/>
              <w:jc w:val="center"/>
            </w:pPr>
            <w:r>
              <w:rPr>
                <w:rFonts w:ascii="Arial" w:hAnsi="Arial"/>
                <w:color w:val="000000"/>
                <w:sz w:val="18"/>
              </w:rPr>
              <w:t>R</w:t>
            </w:r>
          </w:p>
          <w:bookmarkEnd w:id="3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6" w:name="para_3ee47af7_ef06_4aa3_9937_c4cf52acf6"/>
          <w:p>
            <w:pPr>
              <w:spacing w:before="180" w:after="0" w:line="240" w:lineRule="auto"/>
            </w:pPr>
            <w:r>
              <w:rPr>
                <w:rFonts w:ascii="Arial" w:hAnsi="Arial"/>
                <w:color w:val="000000"/>
                <w:sz w:val="18"/>
              </w:rPr>
              <w:t>Study Time</w:t>
            </w:r>
          </w:p>
          <w:bookmarkEnd w:id="3486"/>
        </w:tc>
        <w:tc>
          <w:tcPr>
            <w:tcBorders>
              <w:bottom w:val="single" w:sz="4" w:color="000000"/>
              <w:right w:val="single" w:sz="4" w:color="000000"/>
            </w:tcBorders>
            <w:tcMar>
              <w:top w:w="40" w:type="dxa"/>
              <w:left w:w="40" w:type="dxa"/>
              <w:bottom w:w="40" w:type="dxa"/>
              <w:right w:w="40" w:type="dxa"/>
            </w:tcMar>
            <w:vAlign w:val="top"/>
          </w:tcPr>
          <w:bookmarkStart w:id="3487" w:name="para_fc1b1a2e_0051_4393_925f_eeb66bb9eb"/>
          <w:p>
            <w:pPr>
              <w:spacing w:before="180" w:after="0" w:line="240" w:lineRule="auto"/>
              <w:jc w:val="center"/>
            </w:pPr>
            <w:r>
              <w:rPr>
                <w:rFonts w:ascii="Arial" w:hAnsi="Arial"/>
                <w:color w:val="000000"/>
                <w:sz w:val="18"/>
              </w:rPr>
              <w:t>(0008,0030)</w:t>
            </w:r>
          </w:p>
          <w:bookmarkEnd w:id="3487"/>
        </w:tc>
        <w:tc>
          <w:tcPr>
            <w:tcBorders>
              <w:bottom w:val="single" w:sz="4" w:color="000000"/>
              <w:right w:val="single" w:sz="4" w:color="000000"/>
            </w:tcBorders>
            <w:tcMar>
              <w:top w:w="40" w:type="dxa"/>
              <w:left w:w="40" w:type="dxa"/>
              <w:bottom w:w="40" w:type="dxa"/>
              <w:right w:w="40" w:type="dxa"/>
            </w:tcMar>
            <w:vAlign w:val="top"/>
          </w:tcPr>
          <w:bookmarkStart w:id="3488" w:name="para_4918ee5d_a63b_424f_af6d_2e324bfcc6"/>
          <w:p>
            <w:pPr>
              <w:spacing w:before="180" w:after="0" w:line="240" w:lineRule="auto"/>
              <w:jc w:val="center"/>
            </w:pPr>
            <w:r>
              <w:rPr>
                <w:rFonts w:ascii="Arial" w:hAnsi="Arial"/>
                <w:color w:val="000000"/>
                <w:sz w:val="18"/>
              </w:rPr>
              <w:t>R</w:t>
            </w:r>
          </w:p>
          <w:bookmarkEnd w:id="3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89" w:name="para_5ffdba34_762e_4ea4_aad1_22fec1d396"/>
          <w:p>
            <w:pPr>
              <w:spacing w:before="180" w:after="0" w:line="240" w:lineRule="auto"/>
            </w:pPr>
            <w:r>
              <w:rPr>
                <w:rFonts w:ascii="Arial" w:hAnsi="Arial"/>
                <w:color w:val="000000"/>
                <w:sz w:val="18"/>
              </w:rPr>
              <w:t>Accession Number</w:t>
            </w:r>
          </w:p>
          <w:bookmarkEnd w:id="3489"/>
        </w:tc>
        <w:tc>
          <w:tcPr>
            <w:tcBorders>
              <w:bottom w:val="single" w:sz="4" w:color="000000"/>
              <w:right w:val="single" w:sz="4" w:color="000000"/>
            </w:tcBorders>
            <w:tcMar>
              <w:top w:w="40" w:type="dxa"/>
              <w:left w:w="40" w:type="dxa"/>
              <w:bottom w:w="40" w:type="dxa"/>
              <w:right w:w="40" w:type="dxa"/>
            </w:tcMar>
            <w:vAlign w:val="top"/>
          </w:tcPr>
          <w:bookmarkStart w:id="3490" w:name="para_fd6bf611_34a0_4acf_a333_4449b475f0"/>
          <w:p>
            <w:pPr>
              <w:spacing w:before="180" w:after="0" w:line="240" w:lineRule="auto"/>
              <w:jc w:val="center"/>
            </w:pPr>
            <w:r>
              <w:rPr>
                <w:rFonts w:ascii="Arial" w:hAnsi="Arial"/>
                <w:color w:val="000000"/>
                <w:sz w:val="18"/>
              </w:rPr>
              <w:t>(0008,0050)</w:t>
            </w:r>
          </w:p>
          <w:bookmarkEnd w:id="3490"/>
        </w:tc>
        <w:tc>
          <w:tcPr>
            <w:tcBorders>
              <w:bottom w:val="single" w:sz="4" w:color="000000"/>
              <w:right w:val="single" w:sz="4" w:color="000000"/>
            </w:tcBorders>
            <w:tcMar>
              <w:top w:w="40" w:type="dxa"/>
              <w:left w:w="40" w:type="dxa"/>
              <w:bottom w:w="40" w:type="dxa"/>
              <w:right w:w="40" w:type="dxa"/>
            </w:tcMar>
            <w:vAlign w:val="top"/>
          </w:tcPr>
          <w:bookmarkStart w:id="3491" w:name="para_5075bc34_1a14_43ed_bea6_51a2b642ae"/>
          <w:p>
            <w:pPr>
              <w:spacing w:before="180" w:after="0" w:line="240" w:lineRule="auto"/>
              <w:jc w:val="center"/>
            </w:pPr>
            <w:r>
              <w:rPr>
                <w:rFonts w:ascii="Arial" w:hAnsi="Arial"/>
                <w:color w:val="000000"/>
                <w:sz w:val="18"/>
              </w:rPr>
              <w:t>R</w:t>
            </w:r>
          </w:p>
          <w:bookmarkEnd w:id="3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2" w:name="para_6cffd2bb_9714_410d_9976_07a7ee4b24"/>
          <w:p>
            <w:pPr>
              <w:spacing w:before="180" w:after="0" w:line="240" w:lineRule="auto"/>
            </w:pPr>
            <w:r>
              <w:rPr>
                <w:rFonts w:ascii="Arial" w:hAnsi="Arial"/>
                <w:color w:val="000000"/>
                <w:sz w:val="18"/>
              </w:rPr>
              <w:t>Study ID</w:t>
            </w:r>
          </w:p>
          <w:bookmarkEnd w:id="3492"/>
        </w:tc>
        <w:tc>
          <w:tcPr>
            <w:tcBorders>
              <w:bottom w:val="single" w:sz="4" w:color="000000"/>
              <w:right w:val="single" w:sz="4" w:color="000000"/>
            </w:tcBorders>
            <w:tcMar>
              <w:top w:w="40" w:type="dxa"/>
              <w:left w:w="40" w:type="dxa"/>
              <w:bottom w:w="40" w:type="dxa"/>
              <w:right w:w="40" w:type="dxa"/>
            </w:tcMar>
            <w:vAlign w:val="top"/>
          </w:tcPr>
          <w:bookmarkStart w:id="3493" w:name="para_9d081ae0_76f9_4147_bd3d_2adb7fbfd9"/>
          <w:p>
            <w:pPr>
              <w:spacing w:before="180" w:after="0" w:line="240" w:lineRule="auto"/>
              <w:jc w:val="center"/>
            </w:pPr>
            <w:r>
              <w:rPr>
                <w:rFonts w:ascii="Arial" w:hAnsi="Arial"/>
                <w:color w:val="000000"/>
                <w:sz w:val="18"/>
              </w:rPr>
              <w:t>(0020,0010)</w:t>
            </w:r>
          </w:p>
          <w:bookmarkEnd w:id="3493"/>
        </w:tc>
        <w:tc>
          <w:tcPr>
            <w:tcBorders>
              <w:bottom w:val="single" w:sz="4" w:color="000000"/>
              <w:right w:val="single" w:sz="4" w:color="000000"/>
            </w:tcBorders>
            <w:tcMar>
              <w:top w:w="40" w:type="dxa"/>
              <w:left w:w="40" w:type="dxa"/>
              <w:bottom w:w="40" w:type="dxa"/>
              <w:right w:w="40" w:type="dxa"/>
            </w:tcMar>
            <w:vAlign w:val="top"/>
          </w:tcPr>
          <w:bookmarkStart w:id="3494" w:name="para_eb4593dc_92b9_43f7_92a8_291c68434f"/>
          <w:p>
            <w:pPr>
              <w:spacing w:before="180" w:after="0" w:line="240" w:lineRule="auto"/>
              <w:jc w:val="center"/>
            </w:pPr>
            <w:r>
              <w:rPr>
                <w:rFonts w:ascii="Arial" w:hAnsi="Arial"/>
                <w:color w:val="000000"/>
                <w:sz w:val="18"/>
              </w:rPr>
              <w:t>R</w:t>
            </w:r>
          </w:p>
          <w:bookmarkEnd w:id="34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5" w:name="para_893b0b58_53aa_482f_b12c_0c34bd1ebc"/>
          <w:p>
            <w:pPr>
              <w:spacing w:before="180" w:after="0" w:line="240" w:lineRule="auto"/>
            </w:pPr>
            <w:r>
              <w:rPr>
                <w:rFonts w:ascii="Arial" w:hAnsi="Arial"/>
                <w:color w:val="000000"/>
                <w:sz w:val="18"/>
              </w:rPr>
              <w:t>Study Instance UID</w:t>
            </w:r>
          </w:p>
          <w:bookmarkEnd w:id="3495"/>
        </w:tc>
        <w:tc>
          <w:tcPr>
            <w:tcBorders>
              <w:bottom w:val="single" w:sz="4" w:color="000000"/>
              <w:right w:val="single" w:sz="4" w:color="000000"/>
            </w:tcBorders>
            <w:tcMar>
              <w:top w:w="40" w:type="dxa"/>
              <w:left w:w="40" w:type="dxa"/>
              <w:bottom w:w="40" w:type="dxa"/>
              <w:right w:w="40" w:type="dxa"/>
            </w:tcMar>
            <w:vAlign w:val="top"/>
          </w:tcPr>
          <w:bookmarkStart w:id="3496" w:name="para_e76e3e65_600b_4534_8670_9edc450a7a"/>
          <w:p>
            <w:pPr>
              <w:spacing w:before="180" w:after="0" w:line="240" w:lineRule="auto"/>
              <w:jc w:val="center"/>
            </w:pPr>
            <w:r>
              <w:rPr>
                <w:rFonts w:ascii="Arial" w:hAnsi="Arial"/>
                <w:color w:val="000000"/>
                <w:sz w:val="18"/>
              </w:rPr>
              <w:t>(0020,000D)</w:t>
            </w:r>
          </w:p>
          <w:bookmarkEnd w:id="3496"/>
        </w:tc>
        <w:tc>
          <w:tcPr>
            <w:tcBorders>
              <w:bottom w:val="single" w:sz="4" w:color="000000"/>
              <w:right w:val="single" w:sz="4" w:color="000000"/>
            </w:tcBorders>
            <w:tcMar>
              <w:top w:w="40" w:type="dxa"/>
              <w:left w:w="40" w:type="dxa"/>
              <w:bottom w:w="40" w:type="dxa"/>
              <w:right w:w="40" w:type="dxa"/>
            </w:tcMar>
            <w:vAlign w:val="top"/>
          </w:tcPr>
          <w:bookmarkStart w:id="3497" w:name="para_c772899a_079d_4994_a38b_1a2c3124d9"/>
          <w:p>
            <w:pPr>
              <w:spacing w:before="180" w:after="0" w:line="240" w:lineRule="auto"/>
              <w:jc w:val="center"/>
            </w:pPr>
            <w:r>
              <w:rPr>
                <w:rFonts w:ascii="Arial" w:hAnsi="Arial"/>
                <w:color w:val="000000"/>
                <w:sz w:val="18"/>
              </w:rPr>
              <w:t>U</w:t>
            </w:r>
          </w:p>
          <w:bookmarkEnd w:id="3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498" w:name="para_4f66ae7e_62e8_4cb2_9b9b_54c064cffa"/>
          <w:p>
            <w:pPr>
              <w:spacing w:before="180" w:after="0" w:line="240" w:lineRule="auto"/>
            </w:pPr>
            <w:r>
              <w:rPr>
                <w:rFonts w:ascii="Arial" w:hAnsi="Arial"/>
                <w:color w:val="000000"/>
                <w:sz w:val="18"/>
              </w:rPr>
              <w:t>Modalities in Study</w:t>
            </w:r>
          </w:p>
          <w:bookmarkEnd w:id="3498"/>
        </w:tc>
        <w:tc>
          <w:tcPr>
            <w:tcBorders>
              <w:bottom w:val="single" w:sz="4" w:color="000000"/>
              <w:right w:val="single" w:sz="4" w:color="000000"/>
            </w:tcBorders>
            <w:tcMar>
              <w:top w:w="40" w:type="dxa"/>
              <w:left w:w="40" w:type="dxa"/>
              <w:bottom w:w="40" w:type="dxa"/>
              <w:right w:w="40" w:type="dxa"/>
            </w:tcMar>
            <w:vAlign w:val="top"/>
          </w:tcPr>
          <w:bookmarkStart w:id="3499" w:name="para_96dc072c_1f55_4e96_bc72_82f98a8fab"/>
          <w:p>
            <w:pPr>
              <w:spacing w:before="180" w:after="0" w:line="240" w:lineRule="auto"/>
              <w:jc w:val="center"/>
            </w:pPr>
            <w:r>
              <w:rPr>
                <w:rFonts w:ascii="Arial" w:hAnsi="Arial"/>
                <w:color w:val="000000"/>
                <w:sz w:val="18"/>
              </w:rPr>
              <w:t>(0008,0061)</w:t>
            </w:r>
          </w:p>
          <w:bookmarkEnd w:id="3499"/>
        </w:tc>
        <w:tc>
          <w:tcPr>
            <w:tcBorders>
              <w:bottom w:val="single" w:sz="4" w:color="000000"/>
              <w:right w:val="single" w:sz="4" w:color="000000"/>
            </w:tcBorders>
            <w:tcMar>
              <w:top w:w="40" w:type="dxa"/>
              <w:left w:w="40" w:type="dxa"/>
              <w:bottom w:w="40" w:type="dxa"/>
              <w:right w:w="40" w:type="dxa"/>
            </w:tcMar>
            <w:vAlign w:val="top"/>
          </w:tcPr>
          <w:bookmarkStart w:id="3500" w:name="para_7d1f490f_e333_4142_99a0_1b843bc72f"/>
          <w:p>
            <w:pPr>
              <w:spacing w:before="180" w:after="0" w:line="240" w:lineRule="auto"/>
              <w:jc w:val="center"/>
            </w:pPr>
            <w:r>
              <w:rPr>
                <w:rFonts w:ascii="Arial" w:hAnsi="Arial"/>
                <w:color w:val="000000"/>
                <w:sz w:val="18"/>
              </w:rPr>
              <w:t>O</w:t>
            </w:r>
          </w:p>
          <w:bookmarkEnd w:id="3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1" w:name="para_01f965a6_cfa7_4a99_970a_678f0c4723"/>
          <w:p>
            <w:pPr>
              <w:spacing w:before="180" w:after="0" w:line="240" w:lineRule="auto"/>
            </w:pPr>
            <w:r>
              <w:rPr>
                <w:rFonts w:ascii="Arial" w:hAnsi="Arial"/>
                <w:color w:val="000000"/>
                <w:sz w:val="18"/>
              </w:rPr>
              <w:t>SOP Classes in Study</w:t>
            </w:r>
          </w:p>
          <w:bookmarkEnd w:id="3501"/>
        </w:tc>
        <w:tc>
          <w:tcPr>
            <w:tcBorders>
              <w:bottom w:val="single" w:sz="4" w:color="000000"/>
              <w:right w:val="single" w:sz="4" w:color="000000"/>
            </w:tcBorders>
            <w:tcMar>
              <w:top w:w="40" w:type="dxa"/>
              <w:left w:w="40" w:type="dxa"/>
              <w:bottom w:w="40" w:type="dxa"/>
              <w:right w:w="40" w:type="dxa"/>
            </w:tcMar>
            <w:vAlign w:val="top"/>
          </w:tcPr>
          <w:bookmarkStart w:id="3502" w:name="para_e5079371_1c6a_4337_ae27_9f26940b35"/>
          <w:p>
            <w:pPr>
              <w:spacing w:before="180" w:after="0" w:line="240" w:lineRule="auto"/>
              <w:jc w:val="center"/>
            </w:pPr>
            <w:r>
              <w:rPr>
                <w:rFonts w:ascii="Arial" w:hAnsi="Arial"/>
                <w:color w:val="000000"/>
                <w:sz w:val="18"/>
              </w:rPr>
              <w:t>(0008,0062)</w:t>
            </w:r>
          </w:p>
          <w:bookmarkEnd w:id="3502"/>
        </w:tc>
        <w:tc>
          <w:tcPr>
            <w:tcBorders>
              <w:bottom w:val="single" w:sz="4" w:color="000000"/>
              <w:right w:val="single" w:sz="4" w:color="000000"/>
            </w:tcBorders>
            <w:tcMar>
              <w:top w:w="40" w:type="dxa"/>
              <w:left w:w="40" w:type="dxa"/>
              <w:bottom w:w="40" w:type="dxa"/>
              <w:right w:w="40" w:type="dxa"/>
            </w:tcMar>
            <w:vAlign w:val="top"/>
          </w:tcPr>
          <w:bookmarkStart w:id="3503" w:name="para_ca395095_3599_4bd6_98e6_dc58a9ed6c"/>
          <w:p>
            <w:pPr>
              <w:spacing w:before="180" w:after="0" w:line="240" w:lineRule="auto"/>
              <w:jc w:val="center"/>
            </w:pPr>
            <w:r>
              <w:rPr>
                <w:rFonts w:ascii="Arial" w:hAnsi="Arial"/>
                <w:color w:val="000000"/>
                <w:sz w:val="18"/>
              </w:rPr>
              <w:t>O</w:t>
            </w:r>
          </w:p>
          <w:bookmarkEnd w:id="3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4" w:name="para_e53b3644_5980_4f06_8f20_f5108816aa"/>
          <w:p>
            <w:pPr>
              <w:spacing w:before="180" w:after="0" w:line="240" w:lineRule="auto"/>
            </w:pPr>
            <w:r>
              <w:rPr>
                <w:rFonts w:ascii="Arial" w:hAnsi="Arial"/>
                <w:color w:val="000000"/>
                <w:sz w:val="18"/>
              </w:rPr>
              <w:t>Anatomic Regions in Study Code Sequence</w:t>
            </w:r>
          </w:p>
          <w:bookmarkEnd w:id="3504"/>
        </w:tc>
        <w:tc>
          <w:tcPr>
            <w:tcBorders>
              <w:bottom w:val="single" w:sz="4" w:color="000000"/>
              <w:right w:val="single" w:sz="4" w:color="000000"/>
            </w:tcBorders>
            <w:tcMar>
              <w:top w:w="40" w:type="dxa"/>
              <w:left w:w="40" w:type="dxa"/>
              <w:bottom w:w="40" w:type="dxa"/>
              <w:right w:w="40" w:type="dxa"/>
            </w:tcMar>
            <w:vAlign w:val="top"/>
          </w:tcPr>
          <w:bookmarkStart w:id="3505" w:name="para_c9fa35c7_c973_4471_a357_c3a3eb1fb4"/>
          <w:p>
            <w:pPr>
              <w:spacing w:before="180" w:after="0" w:line="240" w:lineRule="auto"/>
              <w:jc w:val="center"/>
            </w:pPr>
            <w:r>
              <w:rPr>
                <w:rFonts w:ascii="Arial" w:hAnsi="Arial"/>
                <w:color w:val="000000"/>
                <w:sz w:val="18"/>
              </w:rPr>
              <w:t>(0008,0063)</w:t>
            </w:r>
          </w:p>
          <w:bookmarkEnd w:id="3505"/>
        </w:tc>
        <w:tc>
          <w:tcPr>
            <w:tcBorders>
              <w:bottom w:val="single" w:sz="4" w:color="000000"/>
              <w:right w:val="single" w:sz="4" w:color="000000"/>
            </w:tcBorders>
            <w:tcMar>
              <w:top w:w="40" w:type="dxa"/>
              <w:left w:w="40" w:type="dxa"/>
              <w:bottom w:w="40" w:type="dxa"/>
              <w:right w:w="40" w:type="dxa"/>
            </w:tcMar>
            <w:vAlign w:val="top"/>
          </w:tcPr>
          <w:bookmarkStart w:id="3506" w:name="para_2eb732ae_be2a_4ec5_9996_8bfdc174a5"/>
          <w:p>
            <w:pPr>
              <w:spacing w:before="180" w:after="0" w:line="240" w:lineRule="auto"/>
              <w:jc w:val="center"/>
            </w:pPr>
            <w:r>
              <w:rPr>
                <w:rFonts w:ascii="Arial" w:hAnsi="Arial"/>
                <w:color w:val="000000"/>
                <w:sz w:val="18"/>
              </w:rPr>
              <w:t>O</w:t>
            </w:r>
          </w:p>
          <w:bookmarkEnd w:id="3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07" w:name="para_d60cea52_0be9_4bef_affe_e46267093a"/>
          <w:p>
            <w:pPr>
              <w:spacing w:before="180" w:after="0" w:line="240" w:lineRule="auto"/>
            </w:pPr>
            <w:r>
              <w:rPr>
                <w:rFonts w:ascii="Arial" w:hAnsi="Arial"/>
                <w:color w:val="000000"/>
                <w:sz w:val="18"/>
              </w:rPr>
              <w:t>Referring Physician's Name</w:t>
            </w:r>
          </w:p>
          <w:bookmarkEnd w:id="3507"/>
        </w:tc>
        <w:tc>
          <w:tcPr>
            <w:tcBorders>
              <w:bottom w:val="single" w:sz="4" w:color="000000"/>
              <w:right w:val="single" w:sz="4" w:color="000000"/>
            </w:tcBorders>
            <w:tcMar>
              <w:top w:w="40" w:type="dxa"/>
              <w:left w:w="40" w:type="dxa"/>
              <w:bottom w:w="40" w:type="dxa"/>
              <w:right w:w="40" w:type="dxa"/>
            </w:tcMar>
            <w:vAlign w:val="top"/>
          </w:tcPr>
          <w:bookmarkStart w:id="3508" w:name="para_d91f9b7e_1ba9_4320_9bbc_39906c430b"/>
          <w:p>
            <w:pPr>
              <w:spacing w:before="180" w:after="0" w:line="240" w:lineRule="auto"/>
              <w:jc w:val="center"/>
            </w:pPr>
            <w:r>
              <w:rPr>
                <w:rFonts w:ascii="Arial" w:hAnsi="Arial"/>
                <w:color w:val="000000"/>
                <w:sz w:val="18"/>
              </w:rPr>
              <w:t>(0008,0090)</w:t>
            </w:r>
          </w:p>
          <w:bookmarkEnd w:id="3508"/>
        </w:tc>
        <w:tc>
          <w:tcPr>
            <w:tcBorders>
              <w:bottom w:val="single" w:sz="4" w:color="000000"/>
              <w:right w:val="single" w:sz="4" w:color="000000"/>
            </w:tcBorders>
            <w:tcMar>
              <w:top w:w="40" w:type="dxa"/>
              <w:left w:w="40" w:type="dxa"/>
              <w:bottom w:w="40" w:type="dxa"/>
              <w:right w:w="40" w:type="dxa"/>
            </w:tcMar>
            <w:vAlign w:val="top"/>
          </w:tcPr>
          <w:bookmarkStart w:id="3509" w:name="para_3d1a19b5_2866_4f47_b8a8_d975c299ab"/>
          <w:p>
            <w:pPr>
              <w:spacing w:before="180" w:after="0" w:line="240" w:lineRule="auto"/>
              <w:jc w:val="center"/>
            </w:pPr>
            <w:r>
              <w:rPr>
                <w:rFonts w:ascii="Arial" w:hAnsi="Arial"/>
                <w:color w:val="000000"/>
                <w:sz w:val="18"/>
              </w:rPr>
              <w:t>O</w:t>
            </w:r>
          </w:p>
          <w:bookmarkEnd w:id="3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0" w:name="para_f5728ef6_8b52_43e8_aaa4_850ec86e19"/>
          <w:p>
            <w:pPr>
              <w:spacing w:before="180" w:after="0" w:line="240" w:lineRule="auto"/>
            </w:pPr>
            <w:r>
              <w:rPr>
                <w:rFonts w:ascii="Arial" w:hAnsi="Arial"/>
                <w:color w:val="000000"/>
                <w:sz w:val="18"/>
              </w:rPr>
              <w:t>Study Description</w:t>
            </w:r>
          </w:p>
          <w:bookmarkEnd w:id="3510"/>
        </w:tc>
        <w:tc>
          <w:tcPr>
            <w:tcBorders>
              <w:bottom w:val="single" w:sz="4" w:color="000000"/>
              <w:right w:val="single" w:sz="4" w:color="000000"/>
            </w:tcBorders>
            <w:tcMar>
              <w:top w:w="40" w:type="dxa"/>
              <w:left w:w="40" w:type="dxa"/>
              <w:bottom w:w="40" w:type="dxa"/>
              <w:right w:w="40" w:type="dxa"/>
            </w:tcMar>
            <w:vAlign w:val="top"/>
          </w:tcPr>
          <w:bookmarkStart w:id="3511" w:name="para_720e991f_dcb9_4f36_90a3_5f87985a5e"/>
          <w:p>
            <w:pPr>
              <w:spacing w:before="180" w:after="0" w:line="240" w:lineRule="auto"/>
              <w:jc w:val="center"/>
            </w:pPr>
            <w:r>
              <w:rPr>
                <w:rFonts w:ascii="Arial" w:hAnsi="Arial"/>
                <w:color w:val="000000"/>
                <w:sz w:val="18"/>
              </w:rPr>
              <w:t>(0008,1030)</w:t>
            </w:r>
          </w:p>
          <w:bookmarkEnd w:id="3511"/>
        </w:tc>
        <w:tc>
          <w:tcPr>
            <w:tcBorders>
              <w:bottom w:val="single" w:sz="4" w:color="000000"/>
              <w:right w:val="single" w:sz="4" w:color="000000"/>
            </w:tcBorders>
            <w:tcMar>
              <w:top w:w="40" w:type="dxa"/>
              <w:left w:w="40" w:type="dxa"/>
              <w:bottom w:w="40" w:type="dxa"/>
              <w:right w:w="40" w:type="dxa"/>
            </w:tcMar>
            <w:vAlign w:val="top"/>
          </w:tcPr>
          <w:bookmarkStart w:id="3512" w:name="para_b01ae4f5_5a41_4dc2_adac_2483c68ad5"/>
          <w:p>
            <w:pPr>
              <w:spacing w:before="180" w:after="0" w:line="240" w:lineRule="auto"/>
              <w:jc w:val="center"/>
            </w:pPr>
            <w:r>
              <w:rPr>
                <w:rFonts w:ascii="Arial" w:hAnsi="Arial"/>
                <w:color w:val="000000"/>
                <w:sz w:val="18"/>
              </w:rPr>
              <w:t>O</w:t>
            </w:r>
          </w:p>
          <w:bookmarkEnd w:id="3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3" w:name="para_45ccb2d3_a9b6_4b45_ab28_44a2fe8595"/>
          <w:p>
            <w:pPr>
              <w:spacing w:before="180" w:after="0" w:line="240" w:lineRule="auto"/>
            </w:pPr>
            <w:r>
              <w:rPr>
                <w:rFonts w:ascii="Arial" w:hAnsi="Arial"/>
                <w:color w:val="000000"/>
                <w:sz w:val="18"/>
              </w:rPr>
              <w:t>Procedure Code Sequence</w:t>
            </w:r>
          </w:p>
          <w:bookmarkEnd w:id="3513"/>
        </w:tc>
        <w:tc>
          <w:tcPr>
            <w:tcBorders>
              <w:bottom w:val="single" w:sz="4" w:color="000000"/>
              <w:right w:val="single" w:sz="4" w:color="000000"/>
            </w:tcBorders>
            <w:tcMar>
              <w:top w:w="40" w:type="dxa"/>
              <w:left w:w="40" w:type="dxa"/>
              <w:bottom w:w="40" w:type="dxa"/>
              <w:right w:w="40" w:type="dxa"/>
            </w:tcMar>
            <w:vAlign w:val="top"/>
          </w:tcPr>
          <w:bookmarkStart w:id="3514" w:name="para_78a1890b_9d9e_4540_9961_9eabe90303"/>
          <w:p>
            <w:pPr>
              <w:spacing w:before="180" w:after="0" w:line="240" w:lineRule="auto"/>
              <w:jc w:val="center"/>
            </w:pPr>
            <w:r>
              <w:rPr>
                <w:rFonts w:ascii="Arial" w:hAnsi="Arial"/>
                <w:color w:val="000000"/>
                <w:sz w:val="18"/>
              </w:rPr>
              <w:t>(0008,1032)</w:t>
            </w:r>
          </w:p>
          <w:bookmarkEnd w:id="3514"/>
        </w:tc>
        <w:tc>
          <w:tcPr>
            <w:tcBorders>
              <w:bottom w:val="single" w:sz="4" w:color="000000"/>
              <w:right w:val="single" w:sz="4" w:color="000000"/>
            </w:tcBorders>
            <w:tcMar>
              <w:top w:w="40" w:type="dxa"/>
              <w:left w:w="40" w:type="dxa"/>
              <w:bottom w:w="40" w:type="dxa"/>
              <w:right w:w="40" w:type="dxa"/>
            </w:tcMar>
            <w:vAlign w:val="top"/>
          </w:tcPr>
          <w:bookmarkStart w:id="3515" w:name="para_b5527318_693e_4d3d_8c11_ad20dbc74b"/>
          <w:p>
            <w:pPr>
              <w:spacing w:before="180" w:after="0" w:line="240" w:lineRule="auto"/>
              <w:jc w:val="center"/>
            </w:pPr>
            <w:r>
              <w:rPr>
                <w:rFonts w:ascii="Arial" w:hAnsi="Arial"/>
                <w:color w:val="000000"/>
                <w:sz w:val="18"/>
              </w:rPr>
              <w:t>O</w:t>
            </w:r>
          </w:p>
          <w:bookmarkEnd w:id="3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6" w:name="para_d7a966b2_26b3_4515_87c2_04bc1fc0be"/>
          <w:p>
            <w:pPr>
              <w:spacing w:before="180" w:after="0" w:line="240" w:lineRule="auto"/>
            </w:pPr>
            <w:r>
              <w:rPr>
                <w:rFonts w:ascii="Arial" w:hAnsi="Arial"/>
                <w:color w:val="000000"/>
                <w:sz w:val="18"/>
              </w:rPr>
              <w:t>&gt;Code Value</w:t>
            </w:r>
          </w:p>
          <w:bookmarkEnd w:id="3516"/>
        </w:tc>
        <w:tc>
          <w:tcPr>
            <w:tcBorders>
              <w:bottom w:val="single" w:sz="4" w:color="000000"/>
              <w:right w:val="single" w:sz="4" w:color="000000"/>
            </w:tcBorders>
            <w:tcMar>
              <w:top w:w="40" w:type="dxa"/>
              <w:left w:w="40" w:type="dxa"/>
              <w:bottom w:w="40" w:type="dxa"/>
              <w:right w:w="40" w:type="dxa"/>
            </w:tcMar>
            <w:vAlign w:val="top"/>
          </w:tcPr>
          <w:bookmarkStart w:id="3517" w:name="para_79b33248_8942_4afb_8a5f_21eb747cd9"/>
          <w:p>
            <w:pPr>
              <w:spacing w:before="180" w:after="0" w:line="240" w:lineRule="auto"/>
              <w:jc w:val="center"/>
            </w:pPr>
            <w:r>
              <w:rPr>
                <w:rFonts w:ascii="Arial" w:hAnsi="Arial"/>
                <w:color w:val="000000"/>
                <w:sz w:val="18"/>
              </w:rPr>
              <w:t>(0008,0100)</w:t>
            </w:r>
          </w:p>
          <w:bookmarkEnd w:id="3517"/>
        </w:tc>
        <w:tc>
          <w:tcPr>
            <w:tcBorders>
              <w:bottom w:val="single" w:sz="4" w:color="000000"/>
              <w:right w:val="single" w:sz="4" w:color="000000"/>
            </w:tcBorders>
            <w:tcMar>
              <w:top w:w="40" w:type="dxa"/>
              <w:left w:w="40" w:type="dxa"/>
              <w:bottom w:w="40" w:type="dxa"/>
              <w:right w:w="40" w:type="dxa"/>
            </w:tcMar>
            <w:vAlign w:val="top"/>
          </w:tcPr>
          <w:bookmarkStart w:id="3518" w:name="para_6e92810d_7234_4019_81ab_dd122d4b11"/>
          <w:p>
            <w:pPr>
              <w:spacing w:before="180" w:after="0" w:line="240" w:lineRule="auto"/>
              <w:jc w:val="center"/>
            </w:pPr>
            <w:r>
              <w:rPr>
                <w:rFonts w:ascii="Arial" w:hAnsi="Arial"/>
                <w:color w:val="000000"/>
                <w:sz w:val="18"/>
              </w:rPr>
              <w:t>O</w:t>
            </w:r>
          </w:p>
          <w:bookmarkEnd w:id="35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19" w:name="para_2102416a_aba1_4bb8_a149_ac1e651fc9"/>
          <w:p>
            <w:pPr>
              <w:spacing w:before="180" w:after="0" w:line="240" w:lineRule="auto"/>
            </w:pPr>
            <w:r>
              <w:rPr>
                <w:rFonts w:ascii="Arial" w:hAnsi="Arial"/>
                <w:color w:val="000000"/>
                <w:sz w:val="18"/>
              </w:rPr>
              <w:t>&gt;Coding Scheme Designator</w:t>
            </w:r>
          </w:p>
          <w:bookmarkEnd w:id="3519"/>
        </w:tc>
        <w:tc>
          <w:tcPr>
            <w:tcBorders>
              <w:bottom w:val="single" w:sz="4" w:color="000000"/>
              <w:right w:val="single" w:sz="4" w:color="000000"/>
            </w:tcBorders>
            <w:tcMar>
              <w:top w:w="40" w:type="dxa"/>
              <w:left w:w="40" w:type="dxa"/>
              <w:bottom w:w="40" w:type="dxa"/>
              <w:right w:w="40" w:type="dxa"/>
            </w:tcMar>
            <w:vAlign w:val="top"/>
          </w:tcPr>
          <w:bookmarkStart w:id="3520" w:name="para_ee0fafe7_3f6c_4774_91fb_3379f4bdc3"/>
          <w:p>
            <w:pPr>
              <w:spacing w:before="180" w:after="0" w:line="240" w:lineRule="auto"/>
              <w:jc w:val="center"/>
            </w:pPr>
            <w:r>
              <w:rPr>
                <w:rFonts w:ascii="Arial" w:hAnsi="Arial"/>
                <w:color w:val="000000"/>
                <w:sz w:val="18"/>
              </w:rPr>
              <w:t>(0008,0102)</w:t>
            </w:r>
          </w:p>
          <w:bookmarkEnd w:id="3520"/>
        </w:tc>
        <w:tc>
          <w:tcPr>
            <w:tcBorders>
              <w:bottom w:val="single" w:sz="4" w:color="000000"/>
              <w:right w:val="single" w:sz="4" w:color="000000"/>
            </w:tcBorders>
            <w:tcMar>
              <w:top w:w="40" w:type="dxa"/>
              <w:left w:w="40" w:type="dxa"/>
              <w:bottom w:w="40" w:type="dxa"/>
              <w:right w:w="40" w:type="dxa"/>
            </w:tcMar>
            <w:vAlign w:val="top"/>
          </w:tcPr>
          <w:bookmarkStart w:id="3521" w:name="para_a7bee03e_ce07_4227_9e61_fd197218e4"/>
          <w:p>
            <w:pPr>
              <w:spacing w:before="180" w:after="0" w:line="240" w:lineRule="auto"/>
              <w:jc w:val="center"/>
            </w:pPr>
            <w:r>
              <w:rPr>
                <w:rFonts w:ascii="Arial" w:hAnsi="Arial"/>
                <w:color w:val="000000"/>
                <w:sz w:val="18"/>
              </w:rPr>
              <w:t>O</w:t>
            </w:r>
          </w:p>
          <w:bookmarkEnd w:id="3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2" w:name="para_804694da_68ad_4670_8bed_8838560e5d"/>
          <w:p>
            <w:pPr>
              <w:spacing w:before="180" w:after="0" w:line="240" w:lineRule="auto"/>
            </w:pPr>
            <w:r>
              <w:rPr>
                <w:rFonts w:ascii="Arial" w:hAnsi="Arial"/>
                <w:color w:val="000000"/>
                <w:sz w:val="18"/>
              </w:rPr>
              <w:t>&gt;Coding Scheme Version</w:t>
            </w:r>
          </w:p>
          <w:bookmarkEnd w:id="3522"/>
        </w:tc>
        <w:tc>
          <w:tcPr>
            <w:tcBorders>
              <w:bottom w:val="single" w:sz="4" w:color="000000"/>
              <w:right w:val="single" w:sz="4" w:color="000000"/>
            </w:tcBorders>
            <w:tcMar>
              <w:top w:w="40" w:type="dxa"/>
              <w:left w:w="40" w:type="dxa"/>
              <w:bottom w:w="40" w:type="dxa"/>
              <w:right w:w="40" w:type="dxa"/>
            </w:tcMar>
            <w:vAlign w:val="top"/>
          </w:tcPr>
          <w:bookmarkStart w:id="3523" w:name="para_4588d944_75a1_4e52_8bbc_c84b8b69f8"/>
          <w:p>
            <w:pPr>
              <w:spacing w:before="180" w:after="0" w:line="240" w:lineRule="auto"/>
              <w:jc w:val="center"/>
            </w:pPr>
            <w:r>
              <w:rPr>
                <w:rFonts w:ascii="Arial" w:hAnsi="Arial"/>
                <w:color w:val="000000"/>
                <w:sz w:val="18"/>
              </w:rPr>
              <w:t>(0008,0103)</w:t>
            </w:r>
          </w:p>
          <w:bookmarkEnd w:id="3523"/>
        </w:tc>
        <w:tc>
          <w:tcPr>
            <w:tcBorders>
              <w:bottom w:val="single" w:sz="4" w:color="000000"/>
              <w:right w:val="single" w:sz="4" w:color="000000"/>
            </w:tcBorders>
            <w:tcMar>
              <w:top w:w="40" w:type="dxa"/>
              <w:left w:w="40" w:type="dxa"/>
              <w:bottom w:w="40" w:type="dxa"/>
              <w:right w:w="40" w:type="dxa"/>
            </w:tcMar>
            <w:vAlign w:val="top"/>
          </w:tcPr>
          <w:bookmarkStart w:id="3524" w:name="para_cf2624d2_2e06_4e6d_b24c_cfb1830ebc"/>
          <w:p>
            <w:pPr>
              <w:spacing w:before="180" w:after="0" w:line="240" w:lineRule="auto"/>
              <w:jc w:val="center"/>
            </w:pPr>
            <w:r>
              <w:rPr>
                <w:rFonts w:ascii="Arial" w:hAnsi="Arial"/>
                <w:color w:val="000000"/>
                <w:sz w:val="18"/>
              </w:rPr>
              <w:t>O</w:t>
            </w:r>
          </w:p>
          <w:bookmarkEnd w:id="35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5" w:name="para_4b400dee_fb05_49a7_b690_9bb2f00001"/>
          <w:p>
            <w:pPr>
              <w:spacing w:before="180" w:after="0" w:line="240" w:lineRule="auto"/>
            </w:pPr>
            <w:r>
              <w:rPr>
                <w:rFonts w:ascii="Arial" w:hAnsi="Arial"/>
                <w:color w:val="000000"/>
                <w:sz w:val="18"/>
              </w:rPr>
              <w:t>&gt;Code Meaning</w:t>
            </w:r>
          </w:p>
          <w:bookmarkEnd w:id="3525"/>
        </w:tc>
        <w:tc>
          <w:tcPr>
            <w:tcBorders>
              <w:bottom w:val="single" w:sz="4" w:color="000000"/>
              <w:right w:val="single" w:sz="4" w:color="000000"/>
            </w:tcBorders>
            <w:tcMar>
              <w:top w:w="40" w:type="dxa"/>
              <w:left w:w="40" w:type="dxa"/>
              <w:bottom w:w="40" w:type="dxa"/>
              <w:right w:w="40" w:type="dxa"/>
            </w:tcMar>
            <w:vAlign w:val="top"/>
          </w:tcPr>
          <w:bookmarkStart w:id="3526" w:name="para_c79dd33e_0a6d_4b60_9748_dca8e2734f"/>
          <w:p>
            <w:pPr>
              <w:spacing w:before="180" w:after="0" w:line="240" w:lineRule="auto"/>
              <w:jc w:val="center"/>
            </w:pPr>
            <w:r>
              <w:rPr>
                <w:rFonts w:ascii="Arial" w:hAnsi="Arial"/>
                <w:color w:val="000000"/>
                <w:sz w:val="18"/>
              </w:rPr>
              <w:t>(0008,0104)</w:t>
            </w:r>
          </w:p>
          <w:bookmarkEnd w:id="3526"/>
        </w:tc>
        <w:tc>
          <w:tcPr>
            <w:tcBorders>
              <w:bottom w:val="single" w:sz="4" w:color="000000"/>
              <w:right w:val="single" w:sz="4" w:color="000000"/>
            </w:tcBorders>
            <w:tcMar>
              <w:top w:w="40" w:type="dxa"/>
              <w:left w:w="40" w:type="dxa"/>
              <w:bottom w:w="40" w:type="dxa"/>
              <w:right w:w="40" w:type="dxa"/>
            </w:tcMar>
            <w:vAlign w:val="top"/>
          </w:tcPr>
          <w:bookmarkStart w:id="3527" w:name="para_4261669d_2227_48ea_bc04_c46f93b70a"/>
          <w:p>
            <w:pPr>
              <w:spacing w:before="180" w:after="0" w:line="240" w:lineRule="auto"/>
              <w:jc w:val="center"/>
            </w:pPr>
            <w:r>
              <w:rPr>
                <w:rFonts w:ascii="Arial" w:hAnsi="Arial"/>
                <w:color w:val="000000"/>
                <w:sz w:val="18"/>
              </w:rPr>
              <w:t>O</w:t>
            </w:r>
          </w:p>
          <w:bookmarkEnd w:id="35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28" w:name="para_36032a10_8c6d_4636_b298_04b7365af3"/>
          <w:p>
            <w:pPr>
              <w:spacing w:before="180" w:after="0" w:line="240" w:lineRule="auto"/>
            </w:pPr>
            <w:r>
              <w:rPr>
                <w:rFonts w:ascii="Arial" w:hAnsi="Arial"/>
                <w:color w:val="000000"/>
                <w:sz w:val="18"/>
              </w:rPr>
              <w:t>Name of Physician(s) Reading Study</w:t>
            </w:r>
          </w:p>
          <w:bookmarkEnd w:id="3528"/>
        </w:tc>
        <w:tc>
          <w:tcPr>
            <w:tcBorders>
              <w:bottom w:val="single" w:sz="4" w:color="000000"/>
              <w:right w:val="single" w:sz="4" w:color="000000"/>
            </w:tcBorders>
            <w:tcMar>
              <w:top w:w="40" w:type="dxa"/>
              <w:left w:w="40" w:type="dxa"/>
              <w:bottom w:w="40" w:type="dxa"/>
              <w:right w:w="40" w:type="dxa"/>
            </w:tcMar>
            <w:vAlign w:val="top"/>
          </w:tcPr>
          <w:bookmarkStart w:id="3529" w:name="para_d72738a1_dd60_49ae_8511_aaf6e18860"/>
          <w:p>
            <w:pPr>
              <w:spacing w:before="180" w:after="0" w:line="240" w:lineRule="auto"/>
              <w:jc w:val="center"/>
            </w:pPr>
            <w:r>
              <w:rPr>
                <w:rFonts w:ascii="Arial" w:hAnsi="Arial"/>
                <w:color w:val="000000"/>
                <w:sz w:val="18"/>
              </w:rPr>
              <w:t>(0008,1060)</w:t>
            </w:r>
          </w:p>
          <w:bookmarkEnd w:id="3529"/>
        </w:tc>
        <w:tc>
          <w:tcPr>
            <w:tcBorders>
              <w:bottom w:val="single" w:sz="4" w:color="000000"/>
              <w:right w:val="single" w:sz="4" w:color="000000"/>
            </w:tcBorders>
            <w:tcMar>
              <w:top w:w="40" w:type="dxa"/>
              <w:left w:w="40" w:type="dxa"/>
              <w:bottom w:w="40" w:type="dxa"/>
              <w:right w:w="40" w:type="dxa"/>
            </w:tcMar>
            <w:vAlign w:val="top"/>
          </w:tcPr>
          <w:bookmarkStart w:id="3530" w:name="para_e6e8b63f_ae14_46e1_b4c0_b0e4784fd9"/>
          <w:p>
            <w:pPr>
              <w:spacing w:before="180" w:after="0" w:line="240" w:lineRule="auto"/>
              <w:jc w:val="center"/>
            </w:pPr>
            <w:r>
              <w:rPr>
                <w:rFonts w:ascii="Arial" w:hAnsi="Arial"/>
                <w:color w:val="000000"/>
                <w:sz w:val="18"/>
              </w:rPr>
              <w:t>O</w:t>
            </w:r>
          </w:p>
          <w:bookmarkEnd w:id="35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1" w:name="para_52d3629e_3c1b_4f45_9e6d_db5bd8465f"/>
          <w:p>
            <w:pPr>
              <w:spacing w:before="180" w:after="0" w:line="240" w:lineRule="auto"/>
            </w:pPr>
            <w:r>
              <w:rPr>
                <w:rFonts w:ascii="Arial" w:hAnsi="Arial"/>
                <w:color w:val="000000"/>
                <w:sz w:val="18"/>
              </w:rPr>
              <w:t>Admitting Diagnoses Description</w:t>
            </w:r>
          </w:p>
          <w:bookmarkEnd w:id="3531"/>
        </w:tc>
        <w:tc>
          <w:tcPr>
            <w:tcBorders>
              <w:bottom w:val="single" w:sz="4" w:color="000000"/>
              <w:right w:val="single" w:sz="4" w:color="000000"/>
            </w:tcBorders>
            <w:tcMar>
              <w:top w:w="40" w:type="dxa"/>
              <w:left w:w="40" w:type="dxa"/>
              <w:bottom w:w="40" w:type="dxa"/>
              <w:right w:w="40" w:type="dxa"/>
            </w:tcMar>
            <w:vAlign w:val="top"/>
          </w:tcPr>
          <w:bookmarkStart w:id="3532" w:name="para_aaa552f6_769e_45db_b0f5_f6e7255a2e"/>
          <w:p>
            <w:pPr>
              <w:spacing w:before="180" w:after="0" w:line="240" w:lineRule="auto"/>
              <w:jc w:val="center"/>
            </w:pPr>
            <w:r>
              <w:rPr>
                <w:rFonts w:ascii="Arial" w:hAnsi="Arial"/>
                <w:color w:val="000000"/>
                <w:sz w:val="18"/>
              </w:rPr>
              <w:t>(0008,1080)</w:t>
            </w:r>
          </w:p>
          <w:bookmarkEnd w:id="3532"/>
        </w:tc>
        <w:tc>
          <w:tcPr>
            <w:tcBorders>
              <w:bottom w:val="single" w:sz="4" w:color="000000"/>
              <w:right w:val="single" w:sz="4" w:color="000000"/>
            </w:tcBorders>
            <w:tcMar>
              <w:top w:w="40" w:type="dxa"/>
              <w:left w:w="40" w:type="dxa"/>
              <w:bottom w:w="40" w:type="dxa"/>
              <w:right w:w="40" w:type="dxa"/>
            </w:tcMar>
            <w:vAlign w:val="top"/>
          </w:tcPr>
          <w:bookmarkStart w:id="3533" w:name="para_99b91294_ee1f_45b8_97f5_5e9a25e6dd"/>
          <w:p>
            <w:pPr>
              <w:spacing w:before="180" w:after="0" w:line="240" w:lineRule="auto"/>
              <w:jc w:val="center"/>
            </w:pPr>
            <w:r>
              <w:rPr>
                <w:rFonts w:ascii="Arial" w:hAnsi="Arial"/>
                <w:color w:val="000000"/>
                <w:sz w:val="18"/>
              </w:rPr>
              <w:t>O</w:t>
            </w:r>
          </w:p>
          <w:bookmarkEnd w:id="3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4" w:name="para_58143b11_2e3d_4d72_b7bc_92018659aa"/>
          <w:p>
            <w:pPr>
              <w:spacing w:before="180" w:after="0" w:line="240" w:lineRule="auto"/>
            </w:pPr>
            <w:r>
              <w:rPr>
                <w:rFonts w:ascii="Arial" w:hAnsi="Arial"/>
                <w:color w:val="000000"/>
                <w:sz w:val="18"/>
              </w:rPr>
              <w:t>Referenced Study Sequence</w:t>
            </w:r>
          </w:p>
          <w:bookmarkEnd w:id="3534"/>
        </w:tc>
        <w:tc>
          <w:tcPr>
            <w:tcBorders>
              <w:bottom w:val="single" w:sz="4" w:color="000000"/>
              <w:right w:val="single" w:sz="4" w:color="000000"/>
            </w:tcBorders>
            <w:tcMar>
              <w:top w:w="40" w:type="dxa"/>
              <w:left w:w="40" w:type="dxa"/>
              <w:bottom w:w="40" w:type="dxa"/>
              <w:right w:w="40" w:type="dxa"/>
            </w:tcMar>
            <w:vAlign w:val="top"/>
          </w:tcPr>
          <w:bookmarkStart w:id="3535" w:name="para_c623139f_b2bc_40ff_bf2d_3b17696d5f"/>
          <w:p>
            <w:pPr>
              <w:spacing w:before="180" w:after="0" w:line="240" w:lineRule="auto"/>
              <w:jc w:val="center"/>
            </w:pPr>
            <w:r>
              <w:rPr>
                <w:rFonts w:ascii="Arial" w:hAnsi="Arial"/>
                <w:color w:val="000000"/>
                <w:sz w:val="18"/>
              </w:rPr>
              <w:t>(0008,1110)</w:t>
            </w:r>
          </w:p>
          <w:bookmarkEnd w:id="3535"/>
        </w:tc>
        <w:tc>
          <w:tcPr>
            <w:tcBorders>
              <w:bottom w:val="single" w:sz="4" w:color="000000"/>
              <w:right w:val="single" w:sz="4" w:color="000000"/>
            </w:tcBorders>
            <w:tcMar>
              <w:top w:w="40" w:type="dxa"/>
              <w:left w:w="40" w:type="dxa"/>
              <w:bottom w:w="40" w:type="dxa"/>
              <w:right w:w="40" w:type="dxa"/>
            </w:tcMar>
            <w:vAlign w:val="top"/>
          </w:tcPr>
          <w:bookmarkStart w:id="3536" w:name="para_e4ffa662_f7d6_4be0_ba80_56de2eba63"/>
          <w:p>
            <w:pPr>
              <w:spacing w:before="180" w:after="0" w:line="240" w:lineRule="auto"/>
              <w:jc w:val="center"/>
            </w:pPr>
            <w:r>
              <w:rPr>
                <w:rFonts w:ascii="Arial" w:hAnsi="Arial"/>
                <w:color w:val="000000"/>
                <w:sz w:val="18"/>
              </w:rPr>
              <w:t>O</w:t>
            </w:r>
          </w:p>
          <w:bookmarkEnd w:id="35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37" w:name="para_f80da9cf_bb75_4e18_a17d_b6d6598d42"/>
          <w:p>
            <w:pPr>
              <w:spacing w:before="180" w:after="0" w:line="240" w:lineRule="auto"/>
            </w:pPr>
            <w:r>
              <w:rPr>
                <w:rFonts w:ascii="Arial" w:hAnsi="Arial"/>
                <w:color w:val="000000"/>
                <w:sz w:val="18"/>
              </w:rPr>
              <w:t>&gt;Referenced SOP Class UID</w:t>
            </w:r>
          </w:p>
          <w:bookmarkEnd w:id="3537"/>
        </w:tc>
        <w:tc>
          <w:tcPr>
            <w:tcBorders>
              <w:bottom w:val="single" w:sz="4" w:color="000000"/>
              <w:right w:val="single" w:sz="4" w:color="000000"/>
            </w:tcBorders>
            <w:tcMar>
              <w:top w:w="40" w:type="dxa"/>
              <w:left w:w="40" w:type="dxa"/>
              <w:bottom w:w="40" w:type="dxa"/>
              <w:right w:w="40" w:type="dxa"/>
            </w:tcMar>
            <w:vAlign w:val="top"/>
          </w:tcPr>
          <w:bookmarkStart w:id="3538" w:name="para_912f221f_6334_46ac_81ff_e457120ee1"/>
          <w:p>
            <w:pPr>
              <w:spacing w:before="180" w:after="0" w:line="240" w:lineRule="auto"/>
              <w:jc w:val="center"/>
            </w:pPr>
            <w:r>
              <w:rPr>
                <w:rFonts w:ascii="Arial" w:hAnsi="Arial"/>
                <w:color w:val="000000"/>
                <w:sz w:val="18"/>
              </w:rPr>
              <w:t>(0008,1150)</w:t>
            </w:r>
          </w:p>
          <w:bookmarkEnd w:id="3538"/>
        </w:tc>
        <w:tc>
          <w:tcPr>
            <w:tcBorders>
              <w:bottom w:val="single" w:sz="4" w:color="000000"/>
              <w:right w:val="single" w:sz="4" w:color="000000"/>
            </w:tcBorders>
            <w:tcMar>
              <w:top w:w="40" w:type="dxa"/>
              <w:left w:w="40" w:type="dxa"/>
              <w:bottom w:w="40" w:type="dxa"/>
              <w:right w:w="40" w:type="dxa"/>
            </w:tcMar>
            <w:vAlign w:val="top"/>
          </w:tcPr>
          <w:bookmarkStart w:id="3539" w:name="para_588bedda_2a3b_4c73_af07_cc9d183044"/>
          <w:p>
            <w:pPr>
              <w:spacing w:before="180" w:after="0" w:line="240" w:lineRule="auto"/>
              <w:jc w:val="center"/>
            </w:pPr>
            <w:r>
              <w:rPr>
                <w:rFonts w:ascii="Arial" w:hAnsi="Arial"/>
                <w:color w:val="000000"/>
                <w:sz w:val="18"/>
              </w:rPr>
              <w:t>O</w:t>
            </w:r>
          </w:p>
          <w:bookmarkEnd w:id="35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0" w:name="para_fe645782_5dcf_43bf_91e0_45c2142ed5"/>
          <w:p>
            <w:pPr>
              <w:spacing w:before="180" w:after="0" w:line="240" w:lineRule="auto"/>
            </w:pPr>
            <w:r>
              <w:rPr>
                <w:rFonts w:ascii="Arial" w:hAnsi="Arial"/>
                <w:color w:val="000000"/>
                <w:sz w:val="18"/>
              </w:rPr>
              <w:t>&gt;Referenced SOP Instance UID</w:t>
            </w:r>
          </w:p>
          <w:bookmarkEnd w:id="3540"/>
        </w:tc>
        <w:tc>
          <w:tcPr>
            <w:tcBorders>
              <w:bottom w:val="single" w:sz="4" w:color="000000"/>
              <w:right w:val="single" w:sz="4" w:color="000000"/>
            </w:tcBorders>
            <w:tcMar>
              <w:top w:w="40" w:type="dxa"/>
              <w:left w:w="40" w:type="dxa"/>
              <w:bottom w:w="40" w:type="dxa"/>
              <w:right w:w="40" w:type="dxa"/>
            </w:tcMar>
            <w:vAlign w:val="top"/>
          </w:tcPr>
          <w:bookmarkStart w:id="3541" w:name="para_5d5824ca_dccd_4d72_9257_8bc141d30a"/>
          <w:p>
            <w:pPr>
              <w:spacing w:before="180" w:after="0" w:line="240" w:lineRule="auto"/>
              <w:jc w:val="center"/>
            </w:pPr>
            <w:r>
              <w:rPr>
                <w:rFonts w:ascii="Arial" w:hAnsi="Arial"/>
                <w:color w:val="000000"/>
                <w:sz w:val="18"/>
              </w:rPr>
              <w:t>(0008,1155)</w:t>
            </w:r>
          </w:p>
          <w:bookmarkEnd w:id="3541"/>
        </w:tc>
        <w:tc>
          <w:tcPr>
            <w:tcBorders>
              <w:bottom w:val="single" w:sz="4" w:color="000000"/>
              <w:right w:val="single" w:sz="4" w:color="000000"/>
            </w:tcBorders>
            <w:tcMar>
              <w:top w:w="40" w:type="dxa"/>
              <w:left w:w="40" w:type="dxa"/>
              <w:bottom w:w="40" w:type="dxa"/>
              <w:right w:w="40" w:type="dxa"/>
            </w:tcMar>
            <w:vAlign w:val="top"/>
          </w:tcPr>
          <w:bookmarkStart w:id="3542" w:name="para_18949829_3ba3_4194_90d0_c099634c06"/>
          <w:p>
            <w:pPr>
              <w:spacing w:before="180" w:after="0" w:line="240" w:lineRule="auto"/>
              <w:jc w:val="center"/>
            </w:pPr>
            <w:r>
              <w:rPr>
                <w:rFonts w:ascii="Arial" w:hAnsi="Arial"/>
                <w:color w:val="000000"/>
                <w:sz w:val="18"/>
              </w:rPr>
              <w:t>O</w:t>
            </w:r>
          </w:p>
          <w:bookmarkEnd w:id="35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3" w:name="para_175c7927_d37d_415e_9810_c91aa3269a"/>
          <w:p>
            <w:pPr>
              <w:spacing w:before="180" w:after="0" w:line="240" w:lineRule="auto"/>
            </w:pPr>
            <w:r>
              <w:rPr>
                <w:rFonts w:ascii="Arial" w:hAnsi="Arial"/>
                <w:color w:val="000000"/>
                <w:sz w:val="18"/>
              </w:rPr>
              <w:t>Patient's Age</w:t>
            </w:r>
          </w:p>
          <w:bookmarkEnd w:id="3543"/>
        </w:tc>
        <w:tc>
          <w:tcPr>
            <w:tcBorders>
              <w:bottom w:val="single" w:sz="4" w:color="000000"/>
              <w:right w:val="single" w:sz="4" w:color="000000"/>
            </w:tcBorders>
            <w:tcMar>
              <w:top w:w="40" w:type="dxa"/>
              <w:left w:w="40" w:type="dxa"/>
              <w:bottom w:w="40" w:type="dxa"/>
              <w:right w:w="40" w:type="dxa"/>
            </w:tcMar>
            <w:vAlign w:val="top"/>
          </w:tcPr>
          <w:bookmarkStart w:id="3544" w:name="para_4c1e8708_ffad_48fb_9134_96429156e9"/>
          <w:p>
            <w:pPr>
              <w:spacing w:before="180" w:after="0" w:line="240" w:lineRule="auto"/>
              <w:jc w:val="center"/>
            </w:pPr>
            <w:r>
              <w:rPr>
                <w:rFonts w:ascii="Arial" w:hAnsi="Arial"/>
                <w:color w:val="000000"/>
                <w:sz w:val="18"/>
              </w:rPr>
              <w:t>(0010,1010)</w:t>
            </w:r>
          </w:p>
          <w:bookmarkEnd w:id="3544"/>
        </w:tc>
        <w:tc>
          <w:tcPr>
            <w:tcBorders>
              <w:bottom w:val="single" w:sz="4" w:color="000000"/>
              <w:right w:val="single" w:sz="4" w:color="000000"/>
            </w:tcBorders>
            <w:tcMar>
              <w:top w:w="40" w:type="dxa"/>
              <w:left w:w="40" w:type="dxa"/>
              <w:bottom w:w="40" w:type="dxa"/>
              <w:right w:w="40" w:type="dxa"/>
            </w:tcMar>
            <w:vAlign w:val="top"/>
          </w:tcPr>
          <w:bookmarkStart w:id="3545" w:name="para_9d413c5c_0792_4e22_8c38_398c17dbdd"/>
          <w:p>
            <w:pPr>
              <w:spacing w:before="180" w:after="0" w:line="240" w:lineRule="auto"/>
              <w:jc w:val="center"/>
            </w:pPr>
            <w:r>
              <w:rPr>
                <w:rFonts w:ascii="Arial" w:hAnsi="Arial"/>
                <w:color w:val="000000"/>
                <w:sz w:val="18"/>
              </w:rPr>
              <w:t>O</w:t>
            </w:r>
          </w:p>
          <w:bookmarkEnd w:id="35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6" w:name="para_0a081bae_7cf0_4422_afaf_9541acb806"/>
          <w:p>
            <w:pPr>
              <w:spacing w:before="180" w:after="0" w:line="240" w:lineRule="auto"/>
            </w:pPr>
            <w:r>
              <w:rPr>
                <w:rFonts w:ascii="Arial" w:hAnsi="Arial"/>
                <w:color w:val="000000"/>
                <w:sz w:val="18"/>
              </w:rPr>
              <w:t>Patient's Size</w:t>
            </w:r>
          </w:p>
          <w:bookmarkEnd w:id="3546"/>
        </w:tc>
        <w:tc>
          <w:tcPr>
            <w:tcBorders>
              <w:bottom w:val="single" w:sz="4" w:color="000000"/>
              <w:right w:val="single" w:sz="4" w:color="000000"/>
            </w:tcBorders>
            <w:tcMar>
              <w:top w:w="40" w:type="dxa"/>
              <w:left w:w="40" w:type="dxa"/>
              <w:bottom w:w="40" w:type="dxa"/>
              <w:right w:w="40" w:type="dxa"/>
            </w:tcMar>
            <w:vAlign w:val="top"/>
          </w:tcPr>
          <w:bookmarkStart w:id="3547" w:name="para_e3b66229_04cb_4e52_b414_159271232e"/>
          <w:p>
            <w:pPr>
              <w:spacing w:before="180" w:after="0" w:line="240" w:lineRule="auto"/>
              <w:jc w:val="center"/>
            </w:pPr>
            <w:r>
              <w:rPr>
                <w:rFonts w:ascii="Arial" w:hAnsi="Arial"/>
                <w:color w:val="000000"/>
                <w:sz w:val="18"/>
              </w:rPr>
              <w:t>(0010,1020)</w:t>
            </w:r>
          </w:p>
          <w:bookmarkEnd w:id="3547"/>
        </w:tc>
        <w:tc>
          <w:tcPr>
            <w:tcBorders>
              <w:bottom w:val="single" w:sz="4" w:color="000000"/>
              <w:right w:val="single" w:sz="4" w:color="000000"/>
            </w:tcBorders>
            <w:tcMar>
              <w:top w:w="40" w:type="dxa"/>
              <w:left w:w="40" w:type="dxa"/>
              <w:bottom w:w="40" w:type="dxa"/>
              <w:right w:w="40" w:type="dxa"/>
            </w:tcMar>
            <w:vAlign w:val="top"/>
          </w:tcPr>
          <w:bookmarkStart w:id="3548" w:name="para_0127f186_6d6e_4cf8_904d_a00c6f2d55"/>
          <w:p>
            <w:pPr>
              <w:spacing w:before="180" w:after="0" w:line="240" w:lineRule="auto"/>
              <w:jc w:val="center"/>
            </w:pPr>
            <w:r>
              <w:rPr>
                <w:rFonts w:ascii="Arial" w:hAnsi="Arial"/>
                <w:color w:val="000000"/>
                <w:sz w:val="18"/>
              </w:rPr>
              <w:t>O</w:t>
            </w:r>
          </w:p>
          <w:bookmarkEnd w:id="3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49" w:name="para_e4aaa89e_16ed_420a_9fd9_2a75ef2402"/>
          <w:p>
            <w:pPr>
              <w:spacing w:before="180" w:after="0" w:line="240" w:lineRule="auto"/>
            </w:pPr>
            <w:r>
              <w:rPr>
                <w:rFonts w:ascii="Arial" w:hAnsi="Arial"/>
                <w:color w:val="000000"/>
                <w:sz w:val="18"/>
              </w:rPr>
              <w:t>Patient's Weight</w:t>
            </w:r>
          </w:p>
          <w:bookmarkEnd w:id="3549"/>
        </w:tc>
        <w:tc>
          <w:tcPr>
            <w:tcBorders>
              <w:bottom w:val="single" w:sz="4" w:color="000000"/>
              <w:right w:val="single" w:sz="4" w:color="000000"/>
            </w:tcBorders>
            <w:tcMar>
              <w:top w:w="40" w:type="dxa"/>
              <w:left w:w="40" w:type="dxa"/>
              <w:bottom w:w="40" w:type="dxa"/>
              <w:right w:w="40" w:type="dxa"/>
            </w:tcMar>
            <w:vAlign w:val="top"/>
          </w:tcPr>
          <w:bookmarkStart w:id="3550" w:name="para_0577ff3d_b29d_4bd6_a519_900076568d"/>
          <w:p>
            <w:pPr>
              <w:spacing w:before="180" w:after="0" w:line="240" w:lineRule="auto"/>
              <w:jc w:val="center"/>
            </w:pPr>
            <w:r>
              <w:rPr>
                <w:rFonts w:ascii="Arial" w:hAnsi="Arial"/>
                <w:color w:val="000000"/>
                <w:sz w:val="18"/>
              </w:rPr>
              <w:t>(0010,1030)</w:t>
            </w:r>
          </w:p>
          <w:bookmarkEnd w:id="3550"/>
        </w:tc>
        <w:tc>
          <w:tcPr>
            <w:tcBorders>
              <w:bottom w:val="single" w:sz="4" w:color="000000"/>
              <w:right w:val="single" w:sz="4" w:color="000000"/>
            </w:tcBorders>
            <w:tcMar>
              <w:top w:w="40" w:type="dxa"/>
              <w:left w:w="40" w:type="dxa"/>
              <w:bottom w:w="40" w:type="dxa"/>
              <w:right w:w="40" w:type="dxa"/>
            </w:tcMar>
            <w:vAlign w:val="top"/>
          </w:tcPr>
          <w:bookmarkStart w:id="3551" w:name="para_6a336c02_1f0b_4bd4_9034_e864715903"/>
          <w:p>
            <w:pPr>
              <w:spacing w:before="180" w:after="0" w:line="240" w:lineRule="auto"/>
              <w:jc w:val="center"/>
            </w:pPr>
            <w:r>
              <w:rPr>
                <w:rFonts w:ascii="Arial" w:hAnsi="Arial"/>
                <w:color w:val="000000"/>
                <w:sz w:val="18"/>
              </w:rPr>
              <w:t>O</w:t>
            </w:r>
          </w:p>
          <w:bookmarkEnd w:id="35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2" w:name="para_db673152_5465_497b_a4f8_7b9e64fb9a"/>
          <w:p>
            <w:pPr>
              <w:spacing w:before="180" w:after="0" w:line="240" w:lineRule="auto"/>
            </w:pPr>
            <w:r>
              <w:rPr>
                <w:rFonts w:ascii="Arial" w:hAnsi="Arial"/>
                <w:color w:val="000000"/>
                <w:sz w:val="18"/>
              </w:rPr>
              <w:t>Occupation</w:t>
            </w:r>
          </w:p>
          <w:bookmarkEnd w:id="3552"/>
        </w:tc>
        <w:tc>
          <w:tcPr>
            <w:tcBorders>
              <w:bottom w:val="single" w:sz="4" w:color="000000"/>
              <w:right w:val="single" w:sz="4" w:color="000000"/>
            </w:tcBorders>
            <w:tcMar>
              <w:top w:w="40" w:type="dxa"/>
              <w:left w:w="40" w:type="dxa"/>
              <w:bottom w:w="40" w:type="dxa"/>
              <w:right w:w="40" w:type="dxa"/>
            </w:tcMar>
            <w:vAlign w:val="top"/>
          </w:tcPr>
          <w:bookmarkStart w:id="3553" w:name="para_264ffb4e_119e_4187_92ac_a8d727f09f"/>
          <w:p>
            <w:pPr>
              <w:spacing w:before="180" w:after="0" w:line="240" w:lineRule="auto"/>
              <w:jc w:val="center"/>
            </w:pPr>
            <w:r>
              <w:rPr>
                <w:rFonts w:ascii="Arial" w:hAnsi="Arial"/>
                <w:color w:val="000000"/>
                <w:sz w:val="18"/>
              </w:rPr>
              <w:t>(0010,2180)</w:t>
            </w:r>
          </w:p>
          <w:bookmarkEnd w:id="3553"/>
        </w:tc>
        <w:tc>
          <w:tcPr>
            <w:tcBorders>
              <w:bottom w:val="single" w:sz="4" w:color="000000"/>
              <w:right w:val="single" w:sz="4" w:color="000000"/>
            </w:tcBorders>
            <w:tcMar>
              <w:top w:w="40" w:type="dxa"/>
              <w:left w:w="40" w:type="dxa"/>
              <w:bottom w:w="40" w:type="dxa"/>
              <w:right w:w="40" w:type="dxa"/>
            </w:tcMar>
            <w:vAlign w:val="top"/>
          </w:tcPr>
          <w:bookmarkStart w:id="3554" w:name="para_968af0c8_ea07_4639_9802_b07c910ce8"/>
          <w:p>
            <w:pPr>
              <w:spacing w:before="180" w:after="0" w:line="240" w:lineRule="auto"/>
              <w:jc w:val="center"/>
            </w:pPr>
            <w:r>
              <w:rPr>
                <w:rFonts w:ascii="Arial" w:hAnsi="Arial"/>
                <w:color w:val="000000"/>
                <w:sz w:val="18"/>
              </w:rPr>
              <w:t>O</w:t>
            </w:r>
          </w:p>
          <w:bookmarkEnd w:id="35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5" w:name="para_eda2260f_4eb2_45d7_89f9_7de187cd21"/>
          <w:p>
            <w:pPr>
              <w:spacing w:before="180" w:after="0" w:line="240" w:lineRule="auto"/>
            </w:pPr>
            <w:r>
              <w:rPr>
                <w:rFonts w:ascii="Arial" w:hAnsi="Arial"/>
                <w:color w:val="000000"/>
                <w:sz w:val="18"/>
              </w:rPr>
              <w:t>Additional Patient History</w:t>
            </w:r>
          </w:p>
          <w:bookmarkEnd w:id="3555"/>
        </w:tc>
        <w:tc>
          <w:tcPr>
            <w:tcBorders>
              <w:bottom w:val="single" w:sz="4" w:color="000000"/>
              <w:right w:val="single" w:sz="4" w:color="000000"/>
            </w:tcBorders>
            <w:tcMar>
              <w:top w:w="40" w:type="dxa"/>
              <w:left w:w="40" w:type="dxa"/>
              <w:bottom w:w="40" w:type="dxa"/>
              <w:right w:w="40" w:type="dxa"/>
            </w:tcMar>
            <w:vAlign w:val="top"/>
          </w:tcPr>
          <w:bookmarkStart w:id="3556" w:name="para_55bb7c9d_b99c_40da_9df2_a742ec99bd"/>
          <w:p>
            <w:pPr>
              <w:spacing w:before="180" w:after="0" w:line="240" w:lineRule="auto"/>
              <w:jc w:val="center"/>
            </w:pPr>
            <w:r>
              <w:rPr>
                <w:rFonts w:ascii="Arial" w:hAnsi="Arial"/>
                <w:color w:val="000000"/>
                <w:sz w:val="18"/>
              </w:rPr>
              <w:t>(0010,21B0)</w:t>
            </w:r>
          </w:p>
          <w:bookmarkEnd w:id="3556"/>
        </w:tc>
        <w:tc>
          <w:tcPr>
            <w:tcBorders>
              <w:bottom w:val="single" w:sz="4" w:color="000000"/>
              <w:right w:val="single" w:sz="4" w:color="000000"/>
            </w:tcBorders>
            <w:tcMar>
              <w:top w:w="40" w:type="dxa"/>
              <w:left w:w="40" w:type="dxa"/>
              <w:bottom w:w="40" w:type="dxa"/>
              <w:right w:w="40" w:type="dxa"/>
            </w:tcMar>
            <w:vAlign w:val="top"/>
          </w:tcPr>
          <w:bookmarkStart w:id="3557" w:name="para_9fefc960_bbdd_4c0d_b068_df98988bed"/>
          <w:p>
            <w:pPr>
              <w:spacing w:before="180" w:after="0" w:line="240" w:lineRule="auto"/>
              <w:jc w:val="center"/>
            </w:pPr>
            <w:r>
              <w:rPr>
                <w:rFonts w:ascii="Arial" w:hAnsi="Arial"/>
                <w:color w:val="000000"/>
                <w:sz w:val="18"/>
              </w:rPr>
              <w:t>O</w:t>
            </w:r>
          </w:p>
          <w:bookmarkEnd w:id="35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58" w:name="para_55751432_3056_4eb4_8f43_34008e0cd4"/>
          <w:p>
            <w:pPr>
              <w:spacing w:before="180" w:after="0" w:line="240" w:lineRule="auto"/>
            </w:pPr>
            <w:r>
              <w:rPr>
                <w:rFonts w:ascii="Arial" w:hAnsi="Arial"/>
                <w:color w:val="000000"/>
                <w:sz w:val="18"/>
              </w:rPr>
              <w:t>Other Study Numbers</w:t>
            </w:r>
          </w:p>
          <w:bookmarkEnd w:id="3558"/>
        </w:tc>
        <w:tc>
          <w:tcPr>
            <w:tcBorders>
              <w:bottom w:val="single" w:sz="4" w:color="000000"/>
              <w:right w:val="single" w:sz="4" w:color="000000"/>
            </w:tcBorders>
            <w:tcMar>
              <w:top w:w="40" w:type="dxa"/>
              <w:left w:w="40" w:type="dxa"/>
              <w:bottom w:w="40" w:type="dxa"/>
              <w:right w:w="40" w:type="dxa"/>
            </w:tcMar>
            <w:vAlign w:val="top"/>
          </w:tcPr>
          <w:bookmarkStart w:id="3559" w:name="para_7f1597b1_c836_4c84_ab45_521424cd38"/>
          <w:p>
            <w:pPr>
              <w:spacing w:before="180" w:after="0" w:line="240" w:lineRule="auto"/>
              <w:jc w:val="center"/>
            </w:pPr>
            <w:r>
              <w:rPr>
                <w:rFonts w:ascii="Arial" w:hAnsi="Arial"/>
                <w:color w:val="000000"/>
                <w:sz w:val="18"/>
              </w:rPr>
              <w:t>(0020,1070)</w:t>
            </w:r>
          </w:p>
          <w:bookmarkEnd w:id="3559"/>
        </w:tc>
        <w:tc>
          <w:tcPr>
            <w:tcBorders>
              <w:bottom w:val="single" w:sz="4" w:color="000000"/>
              <w:right w:val="single" w:sz="4" w:color="000000"/>
            </w:tcBorders>
            <w:tcMar>
              <w:top w:w="40" w:type="dxa"/>
              <w:left w:w="40" w:type="dxa"/>
              <w:bottom w:w="40" w:type="dxa"/>
              <w:right w:w="40" w:type="dxa"/>
            </w:tcMar>
            <w:vAlign w:val="top"/>
          </w:tcPr>
          <w:bookmarkStart w:id="3560" w:name="para_2a7b0b02_7c38_41f3_ac8b_b4c9b66353"/>
          <w:p>
            <w:pPr>
              <w:spacing w:before="180" w:after="0" w:line="240" w:lineRule="auto"/>
              <w:jc w:val="center"/>
            </w:pPr>
            <w:r>
              <w:rPr>
                <w:rFonts w:ascii="Arial" w:hAnsi="Arial"/>
                <w:color w:val="000000"/>
                <w:sz w:val="18"/>
              </w:rPr>
              <w:t>O</w:t>
            </w:r>
          </w:p>
          <w:bookmarkEnd w:id="3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1" w:name="para_3109c489_3efd_47d8_b98c_16baf90226"/>
          <w:p>
            <w:pPr>
              <w:spacing w:before="180" w:after="0" w:line="240" w:lineRule="auto"/>
            </w:pPr>
            <w:r>
              <w:rPr>
                <w:rFonts w:ascii="Arial" w:hAnsi="Arial"/>
                <w:color w:val="000000"/>
                <w:sz w:val="18"/>
              </w:rPr>
              <w:t>Number of Study Related Series</w:t>
            </w:r>
          </w:p>
          <w:bookmarkEnd w:id="3561"/>
        </w:tc>
        <w:tc>
          <w:tcPr>
            <w:tcBorders>
              <w:bottom w:val="single" w:sz="4" w:color="000000"/>
              <w:right w:val="single" w:sz="4" w:color="000000"/>
            </w:tcBorders>
            <w:tcMar>
              <w:top w:w="40" w:type="dxa"/>
              <w:left w:w="40" w:type="dxa"/>
              <w:bottom w:w="40" w:type="dxa"/>
              <w:right w:w="40" w:type="dxa"/>
            </w:tcMar>
            <w:vAlign w:val="top"/>
          </w:tcPr>
          <w:bookmarkStart w:id="3562" w:name="para_20ee2a1d_1f3e_4e3b_8f1d_dfb49a9ef1"/>
          <w:p>
            <w:pPr>
              <w:spacing w:before="180" w:after="0" w:line="240" w:lineRule="auto"/>
              <w:jc w:val="center"/>
            </w:pPr>
            <w:r>
              <w:rPr>
                <w:rFonts w:ascii="Arial" w:hAnsi="Arial"/>
                <w:color w:val="000000"/>
                <w:sz w:val="18"/>
              </w:rPr>
              <w:t>(0020,1206)</w:t>
            </w:r>
          </w:p>
          <w:bookmarkEnd w:id="3562"/>
        </w:tc>
        <w:tc>
          <w:tcPr>
            <w:tcBorders>
              <w:bottom w:val="single" w:sz="4" w:color="000000"/>
              <w:right w:val="single" w:sz="4" w:color="000000"/>
            </w:tcBorders>
            <w:tcMar>
              <w:top w:w="40" w:type="dxa"/>
              <w:left w:w="40" w:type="dxa"/>
              <w:bottom w:w="40" w:type="dxa"/>
              <w:right w:w="40" w:type="dxa"/>
            </w:tcMar>
            <w:vAlign w:val="top"/>
          </w:tcPr>
          <w:bookmarkStart w:id="3563" w:name="para_c0ab5722_d5fc_4ef7_8c0b_09b56a8fa9"/>
          <w:p>
            <w:pPr>
              <w:spacing w:before="180" w:after="0" w:line="240" w:lineRule="auto"/>
              <w:jc w:val="center"/>
            </w:pPr>
            <w:r>
              <w:rPr>
                <w:rFonts w:ascii="Arial" w:hAnsi="Arial"/>
                <w:color w:val="000000"/>
                <w:sz w:val="18"/>
              </w:rPr>
              <w:t>O</w:t>
            </w:r>
          </w:p>
          <w:bookmarkEnd w:id="3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4" w:name="para_107106bc_aa74_4e22_b2b6_f5000e014d"/>
          <w:p>
            <w:pPr>
              <w:spacing w:before="180" w:after="0" w:line="240" w:lineRule="auto"/>
            </w:pPr>
            <w:r>
              <w:rPr>
                <w:rFonts w:ascii="Arial" w:hAnsi="Arial"/>
                <w:color w:val="000000"/>
                <w:sz w:val="18"/>
              </w:rPr>
              <w:t>Number of Study Related Instances</w:t>
            </w:r>
          </w:p>
          <w:bookmarkEnd w:id="3564"/>
        </w:tc>
        <w:tc>
          <w:tcPr>
            <w:tcBorders>
              <w:bottom w:val="single" w:sz="4" w:color="000000"/>
              <w:right w:val="single" w:sz="4" w:color="000000"/>
            </w:tcBorders>
            <w:tcMar>
              <w:top w:w="40" w:type="dxa"/>
              <w:left w:w="40" w:type="dxa"/>
              <w:bottom w:w="40" w:type="dxa"/>
              <w:right w:w="40" w:type="dxa"/>
            </w:tcMar>
            <w:vAlign w:val="top"/>
          </w:tcPr>
          <w:bookmarkStart w:id="3565" w:name="para_9e35ab2c_a1e9_4f21_b612_e94f1b2242"/>
          <w:p>
            <w:pPr>
              <w:spacing w:before="180" w:after="0" w:line="240" w:lineRule="auto"/>
              <w:jc w:val="center"/>
            </w:pPr>
            <w:r>
              <w:rPr>
                <w:rFonts w:ascii="Arial" w:hAnsi="Arial"/>
                <w:color w:val="000000"/>
                <w:sz w:val="18"/>
              </w:rPr>
              <w:t>(0020,1208)</w:t>
            </w:r>
          </w:p>
          <w:bookmarkEnd w:id="3565"/>
        </w:tc>
        <w:tc>
          <w:tcPr>
            <w:tcBorders>
              <w:bottom w:val="single" w:sz="4" w:color="000000"/>
              <w:right w:val="single" w:sz="4" w:color="000000"/>
            </w:tcBorders>
            <w:tcMar>
              <w:top w:w="40" w:type="dxa"/>
              <w:left w:w="40" w:type="dxa"/>
              <w:bottom w:w="40" w:type="dxa"/>
              <w:right w:w="40" w:type="dxa"/>
            </w:tcMar>
            <w:vAlign w:val="top"/>
          </w:tcPr>
          <w:bookmarkStart w:id="3566" w:name="para_8c0540c3_9891_4d0c_8c4d_6423a9636c"/>
          <w:p>
            <w:pPr>
              <w:spacing w:before="180" w:after="0" w:line="240" w:lineRule="auto"/>
              <w:jc w:val="center"/>
            </w:pPr>
            <w:r>
              <w:rPr>
                <w:rFonts w:ascii="Arial" w:hAnsi="Arial"/>
                <w:color w:val="000000"/>
                <w:sz w:val="18"/>
              </w:rPr>
              <w:t>O</w:t>
            </w:r>
          </w:p>
          <w:bookmarkEnd w:id="3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67" w:name="para_0e52fc2f_f77c_4398_9765_5543c963cb"/>
          <w:p>
            <w:pPr>
              <w:spacing w:before="180" w:after="0" w:line="240" w:lineRule="auto"/>
            </w:pPr>
            <w:r>
              <w:rPr>
                <w:rFonts w:ascii="Arial" w:hAnsi="Arial"/>
                <w:i/>
                <w:color w:val="000000"/>
                <w:sz w:val="18"/>
              </w:rPr>
              <w:t>All other Attributes at Study Level</w:t>
            </w:r>
          </w:p>
          <w:bookmarkEnd w:id="35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68" w:name="para_44e1ccfa_333f_4138_831f_5f42f24c7c"/>
          <w:p>
            <w:pPr>
              <w:spacing w:before="180" w:after="0" w:line="240" w:lineRule="auto"/>
              <w:jc w:val="center"/>
            </w:pPr>
            <w:r>
              <w:rPr>
                <w:rFonts w:ascii="Arial" w:hAnsi="Arial"/>
                <w:color w:val="000000"/>
                <w:sz w:val="18"/>
              </w:rPr>
              <w:t>O</w:t>
            </w:r>
          </w:p>
          <w:bookmarkEnd w:id="3568"/>
        </w:tc>
      </w:tr>
    </w:tbl>
    <w:bookmarkStart w:id="3569" w:name="sect_C_6_1_1_4"/>
    <w:p>
      <w:pPr>
        <w:spacing w:before="180" w:after="0" w:line="240" w:lineRule="auto"/>
      </w:pPr>
      <w:r>
        <w:rPr>
          <w:rFonts w:ascii="Arial" w:hAnsi="Arial"/>
          <w:b/>
          <w:color w:val="000000"/>
          <w:sz w:val="22"/>
        </w:rPr>
        <w:t>C.6.1.1.4 Series Level</w:t>
      </w:r>
    </w:p>
    <w:bookmarkEnd w:id="3569"/>
    <w:bookmarkStart w:id="3570" w:name="para_1883bbf1_66ee_420d_8cdb_46336f7ff4"/>
    <w:p>
      <w:pPr>
        <w:spacing w:before="180" w:after="0" w:line="240" w:lineRule="auto"/>
        <w:jc w:val="both"/>
      </w:pPr>
      <w:hyperlink w:anchor="table_C_6_3">
        <w:r>
          <w:rPr>
            <w:rFonts w:ascii="Arial" w:hAnsi="Arial"/>
            <w:color w:val="000000"/>
            <w:sz w:val="18"/>
          </w:rPr>
          <w:t>Table C.6-3</w:t>
        </w:r>
      </w:hyperlink>
      <w:r>
        <w:rPr>
          <w:rFonts w:ascii="Arial" w:hAnsi="Arial"/>
          <w:color w:val="000000"/>
          <w:sz w:val="18"/>
        </w:rPr>
        <w:t xml:space="preserve"> defines the keys at the Series Information level of the Patient Root Query/Retrieve Information Model.</w:t>
      </w:r>
    </w:p>
    <w:bookmarkEnd w:id="3570"/>
    <w:bookmarkStart w:id="3571" w:name="table_C_6_3"/>
    <w:p>
      <w:pPr>
        <w:keepNext/>
        <w:spacing w:before="216" w:after="0" w:line="240" w:lineRule="auto"/>
        <w:jc w:val="center"/>
      </w:pPr>
      <w:r>
        <w:rPr>
          <w:rFonts w:ascii="Arial" w:hAnsi="Arial"/>
          <w:b/>
          <w:color w:val="000000"/>
          <w:sz w:val="22"/>
        </w:rPr>
        <w:t>Table C.6-3. Series Level Attributes for the Patient Root Query/Retrieve Information Model</w:t>
      </w:r>
    </w:p>
    <w:bookmarkEnd w:id="3571"/>
    <w:p>
      <w:pPr>
        <w:spacing w:before="0" w:after="0" w:line="240" w:lineRule="auto"/>
        <w:rPr>
          <w:sz w:val="13"/>
        </w:rPr>
      </w:pPr>
    </w:p>
    <w:tbl>
      <w:tblPr>
        <w:tblInd w:w="45" w:type="dxa"/>
        <w:tblLayout w:type="fixed"/>
      </w:tblPr>
      <w:tblGrid>
        <w:gridCol w:w="4905"/>
        <w:gridCol w:w="3000"/>
        <w:gridCol w:w="253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72" w:name="para_3ce09909_f073_4ca9_8aef_8bd341fed9"/>
          <w:p>
            <w:pPr>
              <w:keepNext/>
              <w:spacing w:before="180" w:after="0" w:line="240" w:lineRule="auto"/>
              <w:jc w:val="center"/>
            </w:pPr>
            <w:r>
              <w:rPr>
                <w:rFonts w:ascii="Arial" w:hAnsi="Arial"/>
                <w:b/>
                <w:color w:val="000000"/>
                <w:sz w:val="18"/>
              </w:rPr>
              <w:t>Attribute Name</w:t>
            </w:r>
          </w:p>
          <w:bookmarkEnd w:id="35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3" w:name="para_976dadd9_b175_4a8b_bd49_712ae32dde"/>
          <w:p>
            <w:pPr>
              <w:spacing w:before="180" w:after="0" w:line="240" w:lineRule="auto"/>
              <w:jc w:val="center"/>
            </w:pPr>
            <w:r>
              <w:rPr>
                <w:rFonts w:ascii="Arial" w:hAnsi="Arial"/>
                <w:b/>
                <w:color w:val="000000"/>
                <w:sz w:val="18"/>
              </w:rPr>
              <w:t>Tag</w:t>
            </w:r>
          </w:p>
          <w:bookmarkEnd w:id="35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74" w:name="para_dcfff416_6988_46a4_9304_35691c764e"/>
          <w:p>
            <w:pPr>
              <w:spacing w:before="180" w:after="0" w:line="240" w:lineRule="auto"/>
              <w:jc w:val="center"/>
            </w:pPr>
            <w:r>
              <w:rPr>
                <w:rFonts w:ascii="Arial" w:hAnsi="Arial"/>
                <w:b/>
                <w:color w:val="000000"/>
                <w:sz w:val="18"/>
              </w:rPr>
              <w:t>Type</w:t>
            </w:r>
          </w:p>
          <w:bookmarkEnd w:id="3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5" w:name="para_cfc08f89_ad92_4ebe_a32e_2e4b498c09"/>
          <w:p>
            <w:pPr>
              <w:spacing w:before="180" w:after="0" w:line="240" w:lineRule="auto"/>
            </w:pPr>
            <w:r>
              <w:rPr>
                <w:rFonts w:ascii="Arial" w:hAnsi="Arial"/>
                <w:color w:val="000000"/>
                <w:sz w:val="18"/>
              </w:rPr>
              <w:t>Modality</w:t>
            </w:r>
          </w:p>
          <w:bookmarkEnd w:id="3575"/>
        </w:tc>
        <w:tc>
          <w:tcPr>
            <w:tcBorders>
              <w:bottom w:val="single" w:sz="4" w:color="000000"/>
              <w:right w:val="single" w:sz="4" w:color="000000"/>
            </w:tcBorders>
            <w:tcMar>
              <w:top w:w="40" w:type="dxa"/>
              <w:left w:w="40" w:type="dxa"/>
              <w:bottom w:w="40" w:type="dxa"/>
              <w:right w:w="40" w:type="dxa"/>
            </w:tcMar>
            <w:vAlign w:val="top"/>
          </w:tcPr>
          <w:bookmarkStart w:id="3576" w:name="para_bc977f8a_b1aa_4597_9f10_75502b66c9"/>
          <w:p>
            <w:pPr>
              <w:spacing w:before="180" w:after="0" w:line="240" w:lineRule="auto"/>
              <w:jc w:val="center"/>
            </w:pPr>
            <w:r>
              <w:rPr>
                <w:rFonts w:ascii="Arial" w:hAnsi="Arial"/>
                <w:color w:val="000000"/>
                <w:sz w:val="18"/>
              </w:rPr>
              <w:t>(0008,0060)</w:t>
            </w:r>
          </w:p>
          <w:bookmarkEnd w:id="3576"/>
        </w:tc>
        <w:tc>
          <w:tcPr>
            <w:tcBorders>
              <w:bottom w:val="single" w:sz="4" w:color="000000"/>
              <w:right w:val="single" w:sz="4" w:color="000000"/>
            </w:tcBorders>
            <w:tcMar>
              <w:top w:w="40" w:type="dxa"/>
              <w:left w:w="40" w:type="dxa"/>
              <w:bottom w:w="40" w:type="dxa"/>
              <w:right w:w="40" w:type="dxa"/>
            </w:tcMar>
            <w:vAlign w:val="top"/>
          </w:tcPr>
          <w:bookmarkStart w:id="3577" w:name="para_4029be6e_a69c_48a1_8b94_11157b4043"/>
          <w:p>
            <w:pPr>
              <w:spacing w:before="180" w:after="0" w:line="240" w:lineRule="auto"/>
              <w:jc w:val="center"/>
            </w:pPr>
            <w:r>
              <w:rPr>
                <w:rFonts w:ascii="Arial" w:hAnsi="Arial"/>
                <w:color w:val="000000"/>
                <w:sz w:val="18"/>
              </w:rPr>
              <w:t>R</w:t>
            </w:r>
          </w:p>
          <w:bookmarkEnd w:id="3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78" w:name="para_6d384014_22ef_46dd_8eb6_afe6a1edea"/>
          <w:p>
            <w:pPr>
              <w:spacing w:before="180" w:after="0" w:line="240" w:lineRule="auto"/>
            </w:pPr>
            <w:r>
              <w:rPr>
                <w:rFonts w:ascii="Arial" w:hAnsi="Arial"/>
                <w:color w:val="000000"/>
                <w:sz w:val="18"/>
              </w:rPr>
              <w:t>Series Number</w:t>
            </w:r>
          </w:p>
          <w:bookmarkEnd w:id="3578"/>
        </w:tc>
        <w:tc>
          <w:tcPr>
            <w:tcBorders>
              <w:bottom w:val="single" w:sz="4" w:color="000000"/>
              <w:right w:val="single" w:sz="4" w:color="000000"/>
            </w:tcBorders>
            <w:tcMar>
              <w:top w:w="40" w:type="dxa"/>
              <w:left w:w="40" w:type="dxa"/>
              <w:bottom w:w="40" w:type="dxa"/>
              <w:right w:w="40" w:type="dxa"/>
            </w:tcMar>
            <w:vAlign w:val="top"/>
          </w:tcPr>
          <w:bookmarkStart w:id="3579" w:name="para_2c605046_a3e6_4797_bfc1_ee68284af3"/>
          <w:p>
            <w:pPr>
              <w:spacing w:before="180" w:after="0" w:line="240" w:lineRule="auto"/>
              <w:jc w:val="center"/>
            </w:pPr>
            <w:r>
              <w:rPr>
                <w:rFonts w:ascii="Arial" w:hAnsi="Arial"/>
                <w:color w:val="000000"/>
                <w:sz w:val="18"/>
              </w:rPr>
              <w:t>(0020,0011)</w:t>
            </w:r>
          </w:p>
          <w:bookmarkEnd w:id="3579"/>
        </w:tc>
        <w:tc>
          <w:tcPr>
            <w:tcBorders>
              <w:bottom w:val="single" w:sz="4" w:color="000000"/>
              <w:right w:val="single" w:sz="4" w:color="000000"/>
            </w:tcBorders>
            <w:tcMar>
              <w:top w:w="40" w:type="dxa"/>
              <w:left w:w="40" w:type="dxa"/>
              <w:bottom w:w="40" w:type="dxa"/>
              <w:right w:w="40" w:type="dxa"/>
            </w:tcMar>
            <w:vAlign w:val="top"/>
          </w:tcPr>
          <w:bookmarkStart w:id="3580" w:name="para_0616cda2_fcae_4d11_8be1_aea60e2d49"/>
          <w:p>
            <w:pPr>
              <w:spacing w:before="180" w:after="0" w:line="240" w:lineRule="auto"/>
              <w:jc w:val="center"/>
            </w:pPr>
            <w:r>
              <w:rPr>
                <w:rFonts w:ascii="Arial" w:hAnsi="Arial"/>
                <w:color w:val="000000"/>
                <w:sz w:val="18"/>
              </w:rPr>
              <w:t>R</w:t>
            </w:r>
          </w:p>
          <w:bookmarkEnd w:id="3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1" w:name="para_1b3a9699_a864_41e5_b300_4586c4bef2"/>
          <w:p>
            <w:pPr>
              <w:spacing w:before="180" w:after="0" w:line="240" w:lineRule="auto"/>
            </w:pPr>
            <w:r>
              <w:rPr>
                <w:rFonts w:ascii="Arial" w:hAnsi="Arial"/>
                <w:color w:val="000000"/>
                <w:sz w:val="18"/>
              </w:rPr>
              <w:t>Series Instance UID</w:t>
            </w:r>
          </w:p>
          <w:bookmarkEnd w:id="3581"/>
        </w:tc>
        <w:tc>
          <w:tcPr>
            <w:tcBorders>
              <w:bottom w:val="single" w:sz="4" w:color="000000"/>
              <w:right w:val="single" w:sz="4" w:color="000000"/>
            </w:tcBorders>
            <w:tcMar>
              <w:top w:w="40" w:type="dxa"/>
              <w:left w:w="40" w:type="dxa"/>
              <w:bottom w:w="40" w:type="dxa"/>
              <w:right w:w="40" w:type="dxa"/>
            </w:tcMar>
            <w:vAlign w:val="top"/>
          </w:tcPr>
          <w:bookmarkStart w:id="3582" w:name="para_931661e2_260b_4da9_a16e_cb98f5457c"/>
          <w:p>
            <w:pPr>
              <w:spacing w:before="180" w:after="0" w:line="240" w:lineRule="auto"/>
              <w:jc w:val="center"/>
            </w:pPr>
            <w:r>
              <w:rPr>
                <w:rFonts w:ascii="Arial" w:hAnsi="Arial"/>
                <w:color w:val="000000"/>
                <w:sz w:val="18"/>
              </w:rPr>
              <w:t>(0020,000E)</w:t>
            </w:r>
          </w:p>
          <w:bookmarkEnd w:id="3582"/>
        </w:tc>
        <w:tc>
          <w:tcPr>
            <w:tcBorders>
              <w:bottom w:val="single" w:sz="4" w:color="000000"/>
              <w:right w:val="single" w:sz="4" w:color="000000"/>
            </w:tcBorders>
            <w:tcMar>
              <w:top w:w="40" w:type="dxa"/>
              <w:left w:w="40" w:type="dxa"/>
              <w:bottom w:w="40" w:type="dxa"/>
              <w:right w:w="40" w:type="dxa"/>
            </w:tcMar>
            <w:vAlign w:val="top"/>
          </w:tcPr>
          <w:bookmarkStart w:id="3583" w:name="para_eaf2a46f_0bec_42a6_8c14_3342888aa9"/>
          <w:p>
            <w:pPr>
              <w:spacing w:before="180" w:after="0" w:line="240" w:lineRule="auto"/>
              <w:jc w:val="center"/>
            </w:pPr>
            <w:r>
              <w:rPr>
                <w:rFonts w:ascii="Arial" w:hAnsi="Arial"/>
                <w:color w:val="000000"/>
                <w:sz w:val="18"/>
              </w:rPr>
              <w:t>U</w:t>
            </w:r>
          </w:p>
          <w:bookmarkEnd w:id="3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4" w:name="para_6a3d5436_df6a_43ca_b41f_0ab03f8366"/>
          <w:p>
            <w:pPr>
              <w:spacing w:before="180" w:after="0" w:line="240" w:lineRule="auto"/>
            </w:pPr>
            <w:r>
              <w:rPr>
                <w:rFonts w:ascii="Arial" w:hAnsi="Arial"/>
                <w:color w:val="000000"/>
                <w:sz w:val="18"/>
              </w:rPr>
              <w:t>Number of Series Related Instances</w:t>
            </w:r>
          </w:p>
          <w:bookmarkEnd w:id="3584"/>
        </w:tc>
        <w:tc>
          <w:tcPr>
            <w:tcBorders>
              <w:bottom w:val="single" w:sz="4" w:color="000000"/>
              <w:right w:val="single" w:sz="4" w:color="000000"/>
            </w:tcBorders>
            <w:tcMar>
              <w:top w:w="40" w:type="dxa"/>
              <w:left w:w="40" w:type="dxa"/>
              <w:bottom w:w="40" w:type="dxa"/>
              <w:right w:w="40" w:type="dxa"/>
            </w:tcMar>
            <w:vAlign w:val="top"/>
          </w:tcPr>
          <w:bookmarkStart w:id="3585" w:name="para_0f5980eb_8e50_48c5_a259_6280bd78b7"/>
          <w:p>
            <w:pPr>
              <w:spacing w:before="180" w:after="0" w:line="240" w:lineRule="auto"/>
              <w:jc w:val="center"/>
            </w:pPr>
            <w:r>
              <w:rPr>
                <w:rFonts w:ascii="Arial" w:hAnsi="Arial"/>
                <w:color w:val="000000"/>
                <w:sz w:val="18"/>
              </w:rPr>
              <w:t>(0020,1209)</w:t>
            </w:r>
          </w:p>
          <w:bookmarkEnd w:id="3585"/>
        </w:tc>
        <w:tc>
          <w:tcPr>
            <w:tcBorders>
              <w:bottom w:val="single" w:sz="4" w:color="000000"/>
              <w:right w:val="single" w:sz="4" w:color="000000"/>
            </w:tcBorders>
            <w:tcMar>
              <w:top w:w="40" w:type="dxa"/>
              <w:left w:w="40" w:type="dxa"/>
              <w:bottom w:w="40" w:type="dxa"/>
              <w:right w:w="40" w:type="dxa"/>
            </w:tcMar>
            <w:vAlign w:val="top"/>
          </w:tcPr>
          <w:bookmarkStart w:id="3586" w:name="para_70c2383b_369e_4d0e_800b_80f39bb44e"/>
          <w:p>
            <w:pPr>
              <w:spacing w:before="180" w:after="0" w:line="240" w:lineRule="auto"/>
              <w:jc w:val="center"/>
            </w:pPr>
            <w:r>
              <w:rPr>
                <w:rFonts w:ascii="Arial" w:hAnsi="Arial"/>
                <w:color w:val="000000"/>
                <w:sz w:val="18"/>
              </w:rPr>
              <w:t>O</w:t>
            </w:r>
          </w:p>
          <w:bookmarkEnd w:id="3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87" w:name="para_57aad089_7b80_4af2_80bc_36c927e79b"/>
          <w:p>
            <w:pPr>
              <w:spacing w:before="180" w:after="0" w:line="240" w:lineRule="auto"/>
            </w:pPr>
            <w:r>
              <w:rPr>
                <w:rFonts w:ascii="Arial" w:hAnsi="Arial"/>
                <w:i/>
                <w:color w:val="000000"/>
                <w:sz w:val="18"/>
              </w:rPr>
              <w:t>All Other Attributes at Series Level</w:t>
            </w:r>
          </w:p>
          <w:bookmarkEnd w:id="35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588" w:name="para_f5feaef3_bfa8_4612_8861_2bfb167a6b"/>
          <w:p>
            <w:pPr>
              <w:spacing w:before="180" w:after="0" w:line="240" w:lineRule="auto"/>
              <w:jc w:val="center"/>
            </w:pPr>
            <w:r>
              <w:rPr>
                <w:rFonts w:ascii="Arial" w:hAnsi="Arial"/>
                <w:color w:val="000000"/>
                <w:sz w:val="18"/>
              </w:rPr>
              <w:t>O</w:t>
            </w:r>
          </w:p>
          <w:bookmarkEnd w:id="3588"/>
        </w:tc>
      </w:tr>
    </w:tbl>
    <w:bookmarkStart w:id="3589" w:name="idm4930155728"/>
    <w:p>
      <w:pPr>
        <w:keepNext/>
        <w:spacing w:before="180" w:after="0" w:line="240" w:lineRule="auto"/>
        <w:ind w:left="360" w:right="360" w:firstLine="0"/>
        <w:jc w:val="both"/>
      </w:pPr>
      <w:r>
        <w:rPr>
          <w:rFonts w:ascii="Arial" w:hAnsi="Arial"/>
          <w:color w:val="000000"/>
          <w:sz w:val="18"/>
        </w:rPr>
        <w:t>Note</w:t>
      </w:r>
    </w:p>
    <w:bookmarkEnd w:id="3589"/>
    <w:bookmarkStart w:id="3590" w:name="para_2b125398_ba92_43ff_91c2_4b81550d92"/>
    <w:p>
      <w:pPr>
        <w:spacing w:before="180" w:after="0" w:line="240" w:lineRule="auto"/>
        <w:ind w:left="360" w:right="360" w:firstLine="0"/>
        <w:jc w:val="both"/>
      </w:pPr>
      <w:r>
        <w:rPr>
          <w:rFonts w:ascii="Arial" w:hAnsi="Arial"/>
          <w:color w:val="000000"/>
          <w:sz w:val="18"/>
        </w:rPr>
        <w:t>The Attribute Number of Series Related Instances is an optional key. It is, however recognized as a broadly needed key and return Attribute, which SCPs are strongly encouraged to support.</w:t>
      </w:r>
    </w:p>
    <w:bookmarkEnd w:id="3590"/>
    <w:bookmarkStart w:id="3591" w:name="sect_C_6_1_1_5"/>
    <w:p>
      <w:pPr>
        <w:spacing w:before="180" w:after="0" w:line="240" w:lineRule="auto"/>
      </w:pPr>
      <w:r>
        <w:rPr>
          <w:rFonts w:ascii="Arial" w:hAnsi="Arial"/>
          <w:b/>
          <w:color w:val="000000"/>
          <w:sz w:val="22"/>
        </w:rPr>
        <w:t>C.6.1.1.5 Composite Object Instance Level</w:t>
      </w:r>
    </w:p>
    <w:bookmarkEnd w:id="3591"/>
    <w:bookmarkStart w:id="3592" w:name="para_798ef0d9_0291_45d2_af20_903d14376e"/>
    <w:p>
      <w:pPr>
        <w:spacing w:before="180" w:after="0" w:line="240" w:lineRule="auto"/>
        <w:jc w:val="both"/>
      </w:pPr>
      <w:hyperlink w:anchor="table_C_6_4">
        <w:r>
          <w:rPr>
            <w:rFonts w:ascii="Arial" w:hAnsi="Arial"/>
            <w:color w:val="000000"/>
            <w:sz w:val="18"/>
          </w:rPr>
          <w:t>Table C.6-4</w:t>
        </w:r>
      </w:hyperlink>
      <w:r>
        <w:rPr>
          <w:rFonts w:ascii="Arial" w:hAnsi="Arial"/>
          <w:color w:val="000000"/>
          <w:sz w:val="18"/>
        </w:rPr>
        <w:t xml:space="preserve"> defines the keys at the Composite Object Instance Information level of the Patient Root Query/Retrieve Information Model.</w:t>
      </w:r>
    </w:p>
    <w:bookmarkEnd w:id="3592"/>
    <w:bookmarkStart w:id="3593" w:name="table_C_6_4"/>
    <w:p>
      <w:pPr>
        <w:keepNext/>
        <w:spacing w:before="216" w:after="0" w:line="240" w:lineRule="auto"/>
        <w:jc w:val="center"/>
      </w:pPr>
      <w:r>
        <w:rPr>
          <w:rFonts w:ascii="Arial" w:hAnsi="Arial"/>
          <w:b/>
          <w:color w:val="000000"/>
          <w:sz w:val="22"/>
        </w:rPr>
        <w:t>Table C.6-4. Composite Object Instance Level Keys for the Patient Root Query/Retrieve Information Model</w:t>
      </w:r>
    </w:p>
    <w:bookmarkEnd w:id="3593"/>
    <w:p>
      <w:pPr>
        <w:spacing w:before="0" w:after="0" w:line="240" w:lineRule="auto"/>
        <w:rPr>
          <w:sz w:val="13"/>
        </w:rPr>
      </w:pPr>
    </w:p>
    <w:tbl>
      <w:tblPr>
        <w:tblInd w:w="45" w:type="dxa"/>
        <w:tblLayout w:type="fixed"/>
      </w:tblPr>
      <w:tblGrid>
        <w:gridCol w:w="5970"/>
        <w:gridCol w:w="2483"/>
        <w:gridCol w:w="198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594" w:name="para_565ad7af_d84c_4ced_acfe_ca27150188"/>
          <w:p>
            <w:pPr>
              <w:keepNext/>
              <w:spacing w:before="180" w:after="0" w:line="240" w:lineRule="auto"/>
              <w:jc w:val="center"/>
            </w:pPr>
            <w:r>
              <w:rPr>
                <w:rFonts w:ascii="Arial" w:hAnsi="Arial"/>
                <w:b/>
                <w:color w:val="000000"/>
                <w:sz w:val="18"/>
              </w:rPr>
              <w:t>Attribute Name</w:t>
            </w:r>
          </w:p>
          <w:bookmarkEnd w:id="35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5" w:name="para_086cee67_4506_4f25_8a71_bfd8264269"/>
          <w:p>
            <w:pPr>
              <w:spacing w:before="180" w:after="0" w:line="240" w:lineRule="auto"/>
              <w:jc w:val="center"/>
            </w:pPr>
            <w:r>
              <w:rPr>
                <w:rFonts w:ascii="Arial" w:hAnsi="Arial"/>
                <w:b/>
                <w:color w:val="000000"/>
                <w:sz w:val="18"/>
              </w:rPr>
              <w:t>Tag</w:t>
            </w:r>
          </w:p>
          <w:bookmarkEnd w:id="35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596" w:name="para_594ff3f2_fd19_475b_932b_f147149c00"/>
          <w:p>
            <w:pPr>
              <w:spacing w:before="180" w:after="0" w:line="240" w:lineRule="auto"/>
              <w:jc w:val="center"/>
            </w:pPr>
            <w:r>
              <w:rPr>
                <w:rFonts w:ascii="Arial" w:hAnsi="Arial"/>
                <w:b/>
                <w:color w:val="000000"/>
                <w:sz w:val="18"/>
              </w:rPr>
              <w:t>Type</w:t>
            </w:r>
          </w:p>
          <w:bookmarkEnd w:id="3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597" w:name="para_43d9cc3d_38d9_46ec_8833_169416c4b9"/>
          <w:p>
            <w:pPr>
              <w:spacing w:before="180" w:after="0" w:line="240" w:lineRule="auto"/>
            </w:pPr>
            <w:r>
              <w:rPr>
                <w:rFonts w:ascii="Arial" w:hAnsi="Arial"/>
                <w:color w:val="000000"/>
                <w:sz w:val="18"/>
              </w:rPr>
              <w:t>Instance Number</w:t>
            </w:r>
          </w:p>
          <w:bookmarkEnd w:id="3597"/>
        </w:tc>
        <w:tc>
          <w:tcPr>
            <w:tcBorders>
              <w:bottom w:val="single" w:sz="4" w:color="000000"/>
              <w:right w:val="single" w:sz="4" w:color="000000"/>
            </w:tcBorders>
            <w:tcMar>
              <w:top w:w="40" w:type="dxa"/>
              <w:left w:w="40" w:type="dxa"/>
              <w:bottom w:w="40" w:type="dxa"/>
              <w:right w:w="40" w:type="dxa"/>
            </w:tcMar>
            <w:vAlign w:val="top"/>
          </w:tcPr>
          <w:bookmarkStart w:id="3598" w:name="para_9500a2e4_3ffb_4f04_9e8c_395e9889cc"/>
          <w:p>
            <w:pPr>
              <w:spacing w:before="180" w:after="0" w:line="240" w:lineRule="auto"/>
              <w:jc w:val="center"/>
            </w:pPr>
            <w:r>
              <w:rPr>
                <w:rFonts w:ascii="Arial" w:hAnsi="Arial"/>
                <w:color w:val="000000"/>
                <w:sz w:val="18"/>
              </w:rPr>
              <w:t>(0020,0013)</w:t>
            </w:r>
          </w:p>
          <w:bookmarkEnd w:id="3598"/>
        </w:tc>
        <w:tc>
          <w:tcPr>
            <w:tcBorders>
              <w:bottom w:val="single" w:sz="4" w:color="000000"/>
              <w:right w:val="single" w:sz="4" w:color="000000"/>
            </w:tcBorders>
            <w:tcMar>
              <w:top w:w="40" w:type="dxa"/>
              <w:left w:w="40" w:type="dxa"/>
              <w:bottom w:w="40" w:type="dxa"/>
              <w:right w:w="40" w:type="dxa"/>
            </w:tcMar>
            <w:vAlign w:val="top"/>
          </w:tcPr>
          <w:bookmarkStart w:id="3599" w:name="para_28ec1af5_98ee_4eb4_8480_5c4c933ef1"/>
          <w:p>
            <w:pPr>
              <w:spacing w:before="180" w:after="0" w:line="240" w:lineRule="auto"/>
              <w:jc w:val="center"/>
            </w:pPr>
            <w:r>
              <w:rPr>
                <w:rFonts w:ascii="Arial" w:hAnsi="Arial"/>
                <w:color w:val="000000"/>
                <w:sz w:val="18"/>
              </w:rPr>
              <w:t>R</w:t>
            </w:r>
          </w:p>
          <w:bookmarkEnd w:id="3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0" w:name="para_379341e8_5e6b_4e92_b5a2_556c484a79"/>
          <w:p>
            <w:pPr>
              <w:spacing w:before="180" w:after="0" w:line="240" w:lineRule="auto"/>
            </w:pPr>
            <w:r>
              <w:rPr>
                <w:rFonts w:ascii="Arial" w:hAnsi="Arial"/>
                <w:color w:val="000000"/>
                <w:sz w:val="18"/>
              </w:rPr>
              <w:t>SOP Instance UID</w:t>
            </w:r>
          </w:p>
          <w:bookmarkEnd w:id="3600"/>
        </w:tc>
        <w:tc>
          <w:tcPr>
            <w:tcBorders>
              <w:bottom w:val="single" w:sz="4" w:color="000000"/>
              <w:right w:val="single" w:sz="4" w:color="000000"/>
            </w:tcBorders>
            <w:tcMar>
              <w:top w:w="40" w:type="dxa"/>
              <w:left w:w="40" w:type="dxa"/>
              <w:bottom w:w="40" w:type="dxa"/>
              <w:right w:w="40" w:type="dxa"/>
            </w:tcMar>
            <w:vAlign w:val="top"/>
          </w:tcPr>
          <w:bookmarkStart w:id="3601" w:name="para_425702a8_6eb3_4162_a025_ebd68b6cbd"/>
          <w:p>
            <w:pPr>
              <w:spacing w:before="180" w:after="0" w:line="240" w:lineRule="auto"/>
              <w:jc w:val="center"/>
            </w:pPr>
            <w:r>
              <w:rPr>
                <w:rFonts w:ascii="Arial" w:hAnsi="Arial"/>
                <w:color w:val="000000"/>
                <w:sz w:val="18"/>
              </w:rPr>
              <w:t>(0008,0018)</w:t>
            </w:r>
          </w:p>
          <w:bookmarkEnd w:id="3601"/>
        </w:tc>
        <w:tc>
          <w:tcPr>
            <w:tcBorders>
              <w:bottom w:val="single" w:sz="4" w:color="000000"/>
              <w:right w:val="single" w:sz="4" w:color="000000"/>
            </w:tcBorders>
            <w:tcMar>
              <w:top w:w="40" w:type="dxa"/>
              <w:left w:w="40" w:type="dxa"/>
              <w:bottom w:w="40" w:type="dxa"/>
              <w:right w:w="40" w:type="dxa"/>
            </w:tcMar>
            <w:vAlign w:val="top"/>
          </w:tcPr>
          <w:bookmarkStart w:id="3602" w:name="para_b5f630d9_5dfb_416a_8d1f_90cce2c7d4"/>
          <w:p>
            <w:pPr>
              <w:spacing w:before="180" w:after="0" w:line="240" w:lineRule="auto"/>
              <w:jc w:val="center"/>
            </w:pPr>
            <w:r>
              <w:rPr>
                <w:rFonts w:ascii="Arial" w:hAnsi="Arial"/>
                <w:color w:val="000000"/>
                <w:sz w:val="18"/>
              </w:rPr>
              <w:t>U</w:t>
            </w:r>
          </w:p>
          <w:bookmarkEnd w:id="3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3" w:name="para_32ca474a_2117_47f3_8f7a_4adcc7b18c"/>
          <w:p>
            <w:pPr>
              <w:spacing w:before="180" w:after="0" w:line="240" w:lineRule="auto"/>
            </w:pPr>
            <w:r>
              <w:rPr>
                <w:rFonts w:ascii="Arial" w:hAnsi="Arial"/>
                <w:color w:val="000000"/>
                <w:sz w:val="18"/>
              </w:rPr>
              <w:t>SOP Class UID</w:t>
            </w:r>
          </w:p>
          <w:bookmarkEnd w:id="3603"/>
        </w:tc>
        <w:tc>
          <w:tcPr>
            <w:tcBorders>
              <w:bottom w:val="single" w:sz="4" w:color="000000"/>
              <w:right w:val="single" w:sz="4" w:color="000000"/>
            </w:tcBorders>
            <w:tcMar>
              <w:top w:w="40" w:type="dxa"/>
              <w:left w:w="40" w:type="dxa"/>
              <w:bottom w:w="40" w:type="dxa"/>
              <w:right w:w="40" w:type="dxa"/>
            </w:tcMar>
            <w:vAlign w:val="top"/>
          </w:tcPr>
          <w:bookmarkStart w:id="3604" w:name="para_5906a1f2_2688_41d1_90b2_79264b09c0"/>
          <w:p>
            <w:pPr>
              <w:spacing w:before="180" w:after="0" w:line="240" w:lineRule="auto"/>
              <w:jc w:val="center"/>
            </w:pPr>
            <w:r>
              <w:rPr>
                <w:rFonts w:ascii="Arial" w:hAnsi="Arial"/>
                <w:color w:val="000000"/>
                <w:sz w:val="18"/>
              </w:rPr>
              <w:t>(0008,0016)</w:t>
            </w:r>
          </w:p>
          <w:bookmarkEnd w:id="3604"/>
        </w:tc>
        <w:tc>
          <w:tcPr>
            <w:tcBorders>
              <w:bottom w:val="single" w:sz="4" w:color="000000"/>
              <w:right w:val="single" w:sz="4" w:color="000000"/>
            </w:tcBorders>
            <w:tcMar>
              <w:top w:w="40" w:type="dxa"/>
              <w:left w:w="40" w:type="dxa"/>
              <w:bottom w:w="40" w:type="dxa"/>
              <w:right w:w="40" w:type="dxa"/>
            </w:tcMar>
            <w:vAlign w:val="top"/>
          </w:tcPr>
          <w:bookmarkStart w:id="3605" w:name="para_d74597af_9b95_4cfe_ba28_d9e7dce9b6"/>
          <w:p>
            <w:pPr>
              <w:spacing w:before="180" w:after="0" w:line="240" w:lineRule="auto"/>
              <w:jc w:val="center"/>
            </w:pPr>
            <w:r>
              <w:rPr>
                <w:rFonts w:ascii="Arial" w:hAnsi="Arial"/>
                <w:color w:val="000000"/>
                <w:sz w:val="18"/>
              </w:rPr>
              <w:t>O</w:t>
            </w:r>
          </w:p>
          <w:bookmarkEnd w:id="3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6" w:name="para_6f0d24d0_3c61_412d_aa56_18f7c4502a"/>
          <w:p>
            <w:pPr>
              <w:spacing w:before="180" w:after="0" w:line="240" w:lineRule="auto"/>
            </w:pPr>
            <w:r>
              <w:rPr>
                <w:rFonts w:ascii="Arial" w:hAnsi="Arial"/>
                <w:color w:val="000000"/>
                <w:sz w:val="18"/>
              </w:rPr>
              <w:t>Available Transfer Syntax UID</w:t>
            </w:r>
          </w:p>
          <w:bookmarkEnd w:id="3606"/>
        </w:tc>
        <w:tc>
          <w:tcPr>
            <w:tcBorders>
              <w:bottom w:val="single" w:sz="4" w:color="000000"/>
              <w:right w:val="single" w:sz="4" w:color="000000"/>
            </w:tcBorders>
            <w:tcMar>
              <w:top w:w="40" w:type="dxa"/>
              <w:left w:w="40" w:type="dxa"/>
              <w:bottom w:w="40" w:type="dxa"/>
              <w:right w:w="40" w:type="dxa"/>
            </w:tcMar>
            <w:vAlign w:val="top"/>
          </w:tcPr>
          <w:bookmarkStart w:id="3607" w:name="para_fd429aa4_2a43_49cc_b109_278cc69ee9"/>
          <w:p>
            <w:pPr>
              <w:spacing w:before="180" w:after="0" w:line="240" w:lineRule="auto"/>
              <w:jc w:val="center"/>
            </w:pPr>
            <w:r>
              <w:rPr>
                <w:rFonts w:ascii="Arial" w:hAnsi="Arial"/>
                <w:color w:val="000000"/>
                <w:sz w:val="18"/>
              </w:rPr>
              <w:t>(0008,3002)</w:t>
            </w:r>
          </w:p>
          <w:bookmarkEnd w:id="3607"/>
        </w:tc>
        <w:tc>
          <w:tcPr>
            <w:tcBorders>
              <w:bottom w:val="single" w:sz="4" w:color="000000"/>
              <w:right w:val="single" w:sz="4" w:color="000000"/>
            </w:tcBorders>
            <w:tcMar>
              <w:top w:w="40" w:type="dxa"/>
              <w:left w:w="40" w:type="dxa"/>
              <w:bottom w:w="40" w:type="dxa"/>
              <w:right w:w="40" w:type="dxa"/>
            </w:tcMar>
            <w:vAlign w:val="top"/>
          </w:tcPr>
          <w:bookmarkStart w:id="3608" w:name="para_5e8326b2_0a85_4d89_9eb1_223d642f5b"/>
          <w:p>
            <w:pPr>
              <w:spacing w:before="180" w:after="0" w:line="240" w:lineRule="auto"/>
              <w:jc w:val="center"/>
            </w:pPr>
            <w:r>
              <w:rPr>
                <w:rFonts w:ascii="Arial" w:hAnsi="Arial"/>
                <w:color w:val="000000"/>
                <w:sz w:val="18"/>
              </w:rPr>
              <w:t>O</w:t>
            </w:r>
          </w:p>
          <w:bookmarkEnd w:id="3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09" w:name="para_a6a06776_21bf_4987_8eeb_1952d3e8df"/>
          <w:p>
            <w:pPr>
              <w:spacing w:before="180" w:after="0" w:line="240" w:lineRule="auto"/>
            </w:pPr>
            <w:r>
              <w:rPr>
                <w:rFonts w:ascii="Arial" w:hAnsi="Arial"/>
                <w:color w:val="000000"/>
                <w:sz w:val="18"/>
              </w:rPr>
              <w:t>Alternate Representation Sequence</w:t>
            </w:r>
          </w:p>
          <w:bookmarkEnd w:id="3609"/>
        </w:tc>
        <w:tc>
          <w:tcPr>
            <w:tcBorders>
              <w:bottom w:val="single" w:sz="4" w:color="000000"/>
              <w:right w:val="single" w:sz="4" w:color="000000"/>
            </w:tcBorders>
            <w:tcMar>
              <w:top w:w="40" w:type="dxa"/>
              <w:left w:w="40" w:type="dxa"/>
              <w:bottom w:w="40" w:type="dxa"/>
              <w:right w:w="40" w:type="dxa"/>
            </w:tcMar>
            <w:vAlign w:val="top"/>
          </w:tcPr>
          <w:bookmarkStart w:id="3610" w:name="para_526b0498_5fea_46e7_87f8_0c8f3411ef"/>
          <w:p>
            <w:pPr>
              <w:spacing w:before="180" w:after="0" w:line="240" w:lineRule="auto"/>
              <w:jc w:val="center"/>
            </w:pPr>
            <w:r>
              <w:rPr>
                <w:rFonts w:ascii="Arial" w:hAnsi="Arial"/>
                <w:color w:val="000000"/>
                <w:sz w:val="18"/>
              </w:rPr>
              <w:t>(0008,3001)</w:t>
            </w:r>
          </w:p>
          <w:bookmarkEnd w:id="3610"/>
        </w:tc>
        <w:tc>
          <w:tcPr>
            <w:tcBorders>
              <w:bottom w:val="single" w:sz="4" w:color="000000"/>
              <w:right w:val="single" w:sz="4" w:color="000000"/>
            </w:tcBorders>
            <w:tcMar>
              <w:top w:w="40" w:type="dxa"/>
              <w:left w:w="40" w:type="dxa"/>
              <w:bottom w:w="40" w:type="dxa"/>
              <w:right w:w="40" w:type="dxa"/>
            </w:tcMar>
            <w:vAlign w:val="top"/>
          </w:tcPr>
          <w:bookmarkStart w:id="3611" w:name="para_b4aed80c_df3a_4c01_afc9_f740c719e4"/>
          <w:p>
            <w:pPr>
              <w:spacing w:before="180" w:after="0" w:line="240" w:lineRule="auto"/>
              <w:jc w:val="center"/>
            </w:pPr>
            <w:r>
              <w:rPr>
                <w:rFonts w:ascii="Arial" w:hAnsi="Arial"/>
                <w:color w:val="000000"/>
                <w:sz w:val="18"/>
              </w:rPr>
              <w:t>O</w:t>
            </w:r>
          </w:p>
          <w:bookmarkEnd w:id="3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2" w:name="para_40f5e637_10bc_417e_8d60_103cd993d3"/>
          <w:p>
            <w:pPr>
              <w:spacing w:before="180" w:after="0" w:line="240" w:lineRule="auto"/>
            </w:pPr>
            <w:r>
              <w:rPr>
                <w:rFonts w:ascii="Arial" w:hAnsi="Arial"/>
                <w:color w:val="000000"/>
                <w:sz w:val="18"/>
              </w:rPr>
              <w:t>&gt;Series Instance UID</w:t>
            </w:r>
          </w:p>
          <w:bookmarkEnd w:id="3612"/>
        </w:tc>
        <w:tc>
          <w:tcPr>
            <w:tcBorders>
              <w:bottom w:val="single" w:sz="4" w:color="000000"/>
              <w:right w:val="single" w:sz="4" w:color="000000"/>
            </w:tcBorders>
            <w:tcMar>
              <w:top w:w="40" w:type="dxa"/>
              <w:left w:w="40" w:type="dxa"/>
              <w:bottom w:w="40" w:type="dxa"/>
              <w:right w:w="40" w:type="dxa"/>
            </w:tcMar>
            <w:vAlign w:val="top"/>
          </w:tcPr>
          <w:bookmarkStart w:id="3613" w:name="para_ce3d44fe_68b2_47c3_9e93_5f5714a909"/>
          <w:p>
            <w:pPr>
              <w:spacing w:before="180" w:after="0" w:line="240" w:lineRule="auto"/>
              <w:jc w:val="center"/>
            </w:pPr>
            <w:r>
              <w:rPr>
                <w:rFonts w:ascii="Arial" w:hAnsi="Arial"/>
                <w:color w:val="000000"/>
                <w:sz w:val="18"/>
              </w:rPr>
              <w:t>(0020,000E)</w:t>
            </w:r>
          </w:p>
          <w:bookmarkEnd w:id="3613"/>
        </w:tc>
        <w:tc>
          <w:tcPr>
            <w:tcBorders>
              <w:bottom w:val="single" w:sz="4" w:color="000000"/>
              <w:right w:val="single" w:sz="4" w:color="000000"/>
            </w:tcBorders>
            <w:tcMar>
              <w:top w:w="40" w:type="dxa"/>
              <w:left w:w="40" w:type="dxa"/>
              <w:bottom w:w="40" w:type="dxa"/>
              <w:right w:w="40" w:type="dxa"/>
            </w:tcMar>
            <w:vAlign w:val="top"/>
          </w:tcPr>
          <w:bookmarkStart w:id="3614" w:name="para_d65c5a02_840f_466f_9748_7df2f8e62b"/>
          <w:p>
            <w:pPr>
              <w:spacing w:before="180" w:after="0" w:line="240" w:lineRule="auto"/>
              <w:jc w:val="center"/>
            </w:pPr>
            <w:r>
              <w:rPr>
                <w:rFonts w:ascii="Arial" w:hAnsi="Arial"/>
                <w:color w:val="000000"/>
                <w:sz w:val="18"/>
              </w:rPr>
              <w:t>O</w:t>
            </w:r>
          </w:p>
          <w:bookmarkEnd w:id="3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5" w:name="para_42b240d2_b16e_46ad_af15_d4f1c95598"/>
          <w:p>
            <w:pPr>
              <w:spacing w:before="180" w:after="0" w:line="240" w:lineRule="auto"/>
            </w:pPr>
            <w:r>
              <w:rPr>
                <w:rFonts w:ascii="Arial" w:hAnsi="Arial"/>
                <w:color w:val="000000"/>
                <w:sz w:val="18"/>
              </w:rPr>
              <w:t>&gt;SOP Class UID</w:t>
            </w:r>
          </w:p>
          <w:bookmarkEnd w:id="3615"/>
        </w:tc>
        <w:tc>
          <w:tcPr>
            <w:tcBorders>
              <w:bottom w:val="single" w:sz="4" w:color="000000"/>
              <w:right w:val="single" w:sz="4" w:color="000000"/>
            </w:tcBorders>
            <w:tcMar>
              <w:top w:w="40" w:type="dxa"/>
              <w:left w:w="40" w:type="dxa"/>
              <w:bottom w:w="40" w:type="dxa"/>
              <w:right w:w="40" w:type="dxa"/>
            </w:tcMar>
            <w:vAlign w:val="top"/>
          </w:tcPr>
          <w:bookmarkStart w:id="3616" w:name="para_354fd38b_269a_46f9_bb7f_002f8889f8"/>
          <w:p>
            <w:pPr>
              <w:spacing w:before="180" w:after="0" w:line="240" w:lineRule="auto"/>
              <w:jc w:val="center"/>
            </w:pPr>
            <w:r>
              <w:rPr>
                <w:rFonts w:ascii="Arial" w:hAnsi="Arial"/>
                <w:color w:val="000000"/>
                <w:sz w:val="18"/>
              </w:rPr>
              <w:t>(0008,1150)</w:t>
            </w:r>
          </w:p>
          <w:bookmarkEnd w:id="3616"/>
        </w:tc>
        <w:tc>
          <w:tcPr>
            <w:tcBorders>
              <w:bottom w:val="single" w:sz="4" w:color="000000"/>
              <w:right w:val="single" w:sz="4" w:color="000000"/>
            </w:tcBorders>
            <w:tcMar>
              <w:top w:w="40" w:type="dxa"/>
              <w:left w:w="40" w:type="dxa"/>
              <w:bottom w:w="40" w:type="dxa"/>
              <w:right w:w="40" w:type="dxa"/>
            </w:tcMar>
            <w:vAlign w:val="top"/>
          </w:tcPr>
          <w:bookmarkStart w:id="3617" w:name="para_f9e9c1f4_4b87_4162_908a_33d6dfe26e"/>
          <w:p>
            <w:pPr>
              <w:spacing w:before="180" w:after="0" w:line="240" w:lineRule="auto"/>
              <w:jc w:val="center"/>
            </w:pPr>
            <w:r>
              <w:rPr>
                <w:rFonts w:ascii="Arial" w:hAnsi="Arial"/>
                <w:color w:val="000000"/>
                <w:sz w:val="18"/>
              </w:rPr>
              <w:t>O</w:t>
            </w:r>
          </w:p>
          <w:bookmarkEnd w:id="3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18" w:name="para_7a1d4a78_4f50_4980_804d_2225f38601"/>
          <w:p>
            <w:pPr>
              <w:spacing w:before="180" w:after="0" w:line="240" w:lineRule="auto"/>
            </w:pPr>
            <w:r>
              <w:rPr>
                <w:rFonts w:ascii="Arial" w:hAnsi="Arial"/>
                <w:color w:val="000000"/>
                <w:sz w:val="18"/>
              </w:rPr>
              <w:t>&gt;SOP Instance UID</w:t>
            </w:r>
          </w:p>
          <w:bookmarkEnd w:id="3618"/>
        </w:tc>
        <w:tc>
          <w:tcPr>
            <w:tcBorders>
              <w:bottom w:val="single" w:sz="4" w:color="000000"/>
              <w:right w:val="single" w:sz="4" w:color="000000"/>
            </w:tcBorders>
            <w:tcMar>
              <w:top w:w="40" w:type="dxa"/>
              <w:left w:w="40" w:type="dxa"/>
              <w:bottom w:w="40" w:type="dxa"/>
              <w:right w:w="40" w:type="dxa"/>
            </w:tcMar>
            <w:vAlign w:val="top"/>
          </w:tcPr>
          <w:bookmarkStart w:id="3619" w:name="para_b6e118a1_23ce_4247_a3af_f61ae5691b"/>
          <w:p>
            <w:pPr>
              <w:spacing w:before="180" w:after="0" w:line="240" w:lineRule="auto"/>
              <w:jc w:val="center"/>
            </w:pPr>
            <w:r>
              <w:rPr>
                <w:rFonts w:ascii="Arial" w:hAnsi="Arial"/>
                <w:color w:val="000000"/>
                <w:sz w:val="18"/>
              </w:rPr>
              <w:t>(0008,1155)</w:t>
            </w:r>
          </w:p>
          <w:bookmarkEnd w:id="3619"/>
        </w:tc>
        <w:tc>
          <w:tcPr>
            <w:tcBorders>
              <w:bottom w:val="single" w:sz="4" w:color="000000"/>
              <w:right w:val="single" w:sz="4" w:color="000000"/>
            </w:tcBorders>
            <w:tcMar>
              <w:top w:w="40" w:type="dxa"/>
              <w:left w:w="40" w:type="dxa"/>
              <w:bottom w:w="40" w:type="dxa"/>
              <w:right w:w="40" w:type="dxa"/>
            </w:tcMar>
            <w:vAlign w:val="top"/>
          </w:tcPr>
          <w:bookmarkStart w:id="3620" w:name="para_4458f0bd_8439_435c_aaab_24d070fc68"/>
          <w:p>
            <w:pPr>
              <w:spacing w:before="180" w:after="0" w:line="240" w:lineRule="auto"/>
              <w:jc w:val="center"/>
            </w:pPr>
            <w:r>
              <w:rPr>
                <w:rFonts w:ascii="Arial" w:hAnsi="Arial"/>
                <w:color w:val="000000"/>
                <w:sz w:val="18"/>
              </w:rPr>
              <w:t>O</w:t>
            </w:r>
          </w:p>
          <w:bookmarkEnd w:id="3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1" w:name="para_0ea151bb_ccbf_4cfc_892c_da1c59bec5"/>
          <w:p>
            <w:pPr>
              <w:spacing w:before="180" w:after="0" w:line="240" w:lineRule="auto"/>
            </w:pPr>
            <w:r>
              <w:rPr>
                <w:rFonts w:ascii="Arial" w:hAnsi="Arial"/>
                <w:color w:val="000000"/>
                <w:sz w:val="18"/>
              </w:rPr>
              <w:t>&gt;Purpose of Reference Code Sequence</w:t>
            </w:r>
          </w:p>
          <w:bookmarkEnd w:id="3621"/>
        </w:tc>
        <w:tc>
          <w:tcPr>
            <w:tcBorders>
              <w:bottom w:val="single" w:sz="4" w:color="000000"/>
              <w:right w:val="single" w:sz="4" w:color="000000"/>
            </w:tcBorders>
            <w:tcMar>
              <w:top w:w="40" w:type="dxa"/>
              <w:left w:w="40" w:type="dxa"/>
              <w:bottom w:w="40" w:type="dxa"/>
              <w:right w:w="40" w:type="dxa"/>
            </w:tcMar>
            <w:vAlign w:val="top"/>
          </w:tcPr>
          <w:bookmarkStart w:id="3622" w:name="para_e71cfe1d_6198_40ae_99b6_4d9b1b1848"/>
          <w:p>
            <w:pPr>
              <w:spacing w:before="180" w:after="0" w:line="240" w:lineRule="auto"/>
              <w:jc w:val="center"/>
            </w:pPr>
            <w:r>
              <w:rPr>
                <w:rFonts w:ascii="Arial" w:hAnsi="Arial"/>
                <w:color w:val="000000"/>
                <w:sz w:val="18"/>
              </w:rPr>
              <w:t>(0040,A170)</w:t>
            </w:r>
          </w:p>
          <w:bookmarkEnd w:id="3622"/>
        </w:tc>
        <w:tc>
          <w:tcPr>
            <w:tcBorders>
              <w:bottom w:val="single" w:sz="4" w:color="000000"/>
              <w:right w:val="single" w:sz="4" w:color="000000"/>
            </w:tcBorders>
            <w:tcMar>
              <w:top w:w="40" w:type="dxa"/>
              <w:left w:w="40" w:type="dxa"/>
              <w:bottom w:w="40" w:type="dxa"/>
              <w:right w:w="40" w:type="dxa"/>
            </w:tcMar>
            <w:vAlign w:val="top"/>
          </w:tcPr>
          <w:bookmarkStart w:id="3623" w:name="para_c58f52cb_18a1_4c75_a6db_fb212f0a96"/>
          <w:p>
            <w:pPr>
              <w:spacing w:before="180" w:after="0" w:line="240" w:lineRule="auto"/>
              <w:jc w:val="center"/>
            </w:pPr>
            <w:r>
              <w:rPr>
                <w:rFonts w:ascii="Arial" w:hAnsi="Arial"/>
                <w:color w:val="000000"/>
                <w:sz w:val="18"/>
              </w:rPr>
              <w:t>O</w:t>
            </w:r>
          </w:p>
          <w:bookmarkEnd w:id="3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4" w:name="para_3a13f173_fb3d_4b65_ac58_4da4e3ecd0"/>
          <w:p>
            <w:pPr>
              <w:spacing w:before="180" w:after="0" w:line="240" w:lineRule="auto"/>
            </w:pPr>
            <w:r>
              <w:rPr>
                <w:rFonts w:ascii="Arial" w:hAnsi="Arial"/>
                <w:color w:val="000000"/>
                <w:sz w:val="18"/>
              </w:rPr>
              <w:t>&gt;&gt;Code Value</w:t>
            </w:r>
          </w:p>
          <w:bookmarkEnd w:id="3624"/>
        </w:tc>
        <w:tc>
          <w:tcPr>
            <w:tcBorders>
              <w:bottom w:val="single" w:sz="4" w:color="000000"/>
              <w:right w:val="single" w:sz="4" w:color="000000"/>
            </w:tcBorders>
            <w:tcMar>
              <w:top w:w="40" w:type="dxa"/>
              <w:left w:w="40" w:type="dxa"/>
              <w:bottom w:w="40" w:type="dxa"/>
              <w:right w:w="40" w:type="dxa"/>
            </w:tcMar>
            <w:vAlign w:val="top"/>
          </w:tcPr>
          <w:bookmarkStart w:id="3625" w:name="para_fa7a4b0b_6d28_484a_9a9c_1800a8cc88"/>
          <w:p>
            <w:pPr>
              <w:spacing w:before="180" w:after="0" w:line="240" w:lineRule="auto"/>
              <w:jc w:val="center"/>
            </w:pPr>
            <w:r>
              <w:rPr>
                <w:rFonts w:ascii="Arial" w:hAnsi="Arial"/>
                <w:color w:val="000000"/>
                <w:sz w:val="18"/>
              </w:rPr>
              <w:t>(0008,0100)</w:t>
            </w:r>
          </w:p>
          <w:bookmarkEnd w:id="3625"/>
        </w:tc>
        <w:tc>
          <w:tcPr>
            <w:tcBorders>
              <w:bottom w:val="single" w:sz="4" w:color="000000"/>
              <w:right w:val="single" w:sz="4" w:color="000000"/>
            </w:tcBorders>
            <w:tcMar>
              <w:top w:w="40" w:type="dxa"/>
              <w:left w:w="40" w:type="dxa"/>
              <w:bottom w:w="40" w:type="dxa"/>
              <w:right w:w="40" w:type="dxa"/>
            </w:tcMar>
            <w:vAlign w:val="top"/>
          </w:tcPr>
          <w:bookmarkStart w:id="3626" w:name="para_f52de8a7_cff0_41a8_97dc_b9cd0de28c"/>
          <w:p>
            <w:pPr>
              <w:spacing w:before="180" w:after="0" w:line="240" w:lineRule="auto"/>
              <w:jc w:val="center"/>
            </w:pPr>
            <w:r>
              <w:rPr>
                <w:rFonts w:ascii="Arial" w:hAnsi="Arial"/>
                <w:color w:val="000000"/>
                <w:sz w:val="18"/>
              </w:rPr>
              <w:t>O</w:t>
            </w:r>
          </w:p>
          <w:bookmarkEnd w:id="3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27" w:name="para_b32aad8b_bf8f_41fa_b381_d43e2b87c3"/>
          <w:p>
            <w:pPr>
              <w:spacing w:before="180" w:after="0" w:line="240" w:lineRule="auto"/>
            </w:pPr>
            <w:r>
              <w:rPr>
                <w:rFonts w:ascii="Arial" w:hAnsi="Arial"/>
                <w:color w:val="000000"/>
                <w:sz w:val="18"/>
              </w:rPr>
              <w:t>&gt;&gt;Coding Scheme Designator</w:t>
            </w:r>
          </w:p>
          <w:bookmarkEnd w:id="3627"/>
        </w:tc>
        <w:tc>
          <w:tcPr>
            <w:tcBorders>
              <w:bottom w:val="single" w:sz="4" w:color="000000"/>
              <w:right w:val="single" w:sz="4" w:color="000000"/>
            </w:tcBorders>
            <w:tcMar>
              <w:top w:w="40" w:type="dxa"/>
              <w:left w:w="40" w:type="dxa"/>
              <w:bottom w:w="40" w:type="dxa"/>
              <w:right w:w="40" w:type="dxa"/>
            </w:tcMar>
            <w:vAlign w:val="top"/>
          </w:tcPr>
          <w:bookmarkStart w:id="3628" w:name="para_d9e24081_13cf_4231_84e7_7677efe757"/>
          <w:p>
            <w:pPr>
              <w:spacing w:before="180" w:after="0" w:line="240" w:lineRule="auto"/>
              <w:jc w:val="center"/>
            </w:pPr>
            <w:r>
              <w:rPr>
                <w:rFonts w:ascii="Arial" w:hAnsi="Arial"/>
                <w:color w:val="000000"/>
                <w:sz w:val="18"/>
              </w:rPr>
              <w:t>(0008,0102)</w:t>
            </w:r>
          </w:p>
          <w:bookmarkEnd w:id="3628"/>
        </w:tc>
        <w:tc>
          <w:tcPr>
            <w:tcBorders>
              <w:bottom w:val="single" w:sz="4" w:color="000000"/>
              <w:right w:val="single" w:sz="4" w:color="000000"/>
            </w:tcBorders>
            <w:tcMar>
              <w:top w:w="40" w:type="dxa"/>
              <w:left w:w="40" w:type="dxa"/>
              <w:bottom w:w="40" w:type="dxa"/>
              <w:right w:w="40" w:type="dxa"/>
            </w:tcMar>
            <w:vAlign w:val="top"/>
          </w:tcPr>
          <w:bookmarkStart w:id="3629" w:name="para_dd04f878_838f_45f3_be02_a67d29f855"/>
          <w:p>
            <w:pPr>
              <w:spacing w:before="180" w:after="0" w:line="240" w:lineRule="auto"/>
              <w:jc w:val="center"/>
            </w:pPr>
            <w:r>
              <w:rPr>
                <w:rFonts w:ascii="Arial" w:hAnsi="Arial"/>
                <w:color w:val="000000"/>
                <w:sz w:val="18"/>
              </w:rPr>
              <w:t>O</w:t>
            </w:r>
          </w:p>
          <w:bookmarkEnd w:id="3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0" w:name="para_aa8a5201_47f6_41ea_8beb_3480c6abbb"/>
          <w:p>
            <w:pPr>
              <w:spacing w:before="180" w:after="0" w:line="240" w:lineRule="auto"/>
            </w:pPr>
            <w:r>
              <w:rPr>
                <w:rFonts w:ascii="Arial" w:hAnsi="Arial"/>
                <w:color w:val="000000"/>
                <w:sz w:val="18"/>
              </w:rPr>
              <w:t>&gt;&gt;Coding Scheme Version</w:t>
            </w:r>
          </w:p>
          <w:bookmarkEnd w:id="3630"/>
        </w:tc>
        <w:tc>
          <w:tcPr>
            <w:tcBorders>
              <w:bottom w:val="single" w:sz="4" w:color="000000"/>
              <w:right w:val="single" w:sz="4" w:color="000000"/>
            </w:tcBorders>
            <w:tcMar>
              <w:top w:w="40" w:type="dxa"/>
              <w:left w:w="40" w:type="dxa"/>
              <w:bottom w:w="40" w:type="dxa"/>
              <w:right w:w="40" w:type="dxa"/>
            </w:tcMar>
            <w:vAlign w:val="top"/>
          </w:tcPr>
          <w:bookmarkStart w:id="3631" w:name="para_474ae785_877d_4db3_b91b_125871b76a"/>
          <w:p>
            <w:pPr>
              <w:spacing w:before="180" w:after="0" w:line="240" w:lineRule="auto"/>
              <w:jc w:val="center"/>
            </w:pPr>
            <w:r>
              <w:rPr>
                <w:rFonts w:ascii="Arial" w:hAnsi="Arial"/>
                <w:color w:val="000000"/>
                <w:sz w:val="18"/>
              </w:rPr>
              <w:t>(0008,0103)</w:t>
            </w:r>
          </w:p>
          <w:bookmarkEnd w:id="3631"/>
        </w:tc>
        <w:tc>
          <w:tcPr>
            <w:tcBorders>
              <w:bottom w:val="single" w:sz="4" w:color="000000"/>
              <w:right w:val="single" w:sz="4" w:color="000000"/>
            </w:tcBorders>
            <w:tcMar>
              <w:top w:w="40" w:type="dxa"/>
              <w:left w:w="40" w:type="dxa"/>
              <w:bottom w:w="40" w:type="dxa"/>
              <w:right w:w="40" w:type="dxa"/>
            </w:tcMar>
            <w:vAlign w:val="top"/>
          </w:tcPr>
          <w:bookmarkStart w:id="3632" w:name="para_c495d88b_26ba_4c27_9d33_893c668c44"/>
          <w:p>
            <w:pPr>
              <w:spacing w:before="180" w:after="0" w:line="240" w:lineRule="auto"/>
              <w:jc w:val="center"/>
            </w:pPr>
            <w:r>
              <w:rPr>
                <w:rFonts w:ascii="Arial" w:hAnsi="Arial"/>
                <w:color w:val="000000"/>
                <w:sz w:val="18"/>
              </w:rPr>
              <w:t>O</w:t>
            </w:r>
          </w:p>
          <w:bookmarkEnd w:id="3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3" w:name="para_31ac8661_9444_4ebf_b8dd_91911bbbaf"/>
          <w:p>
            <w:pPr>
              <w:spacing w:before="180" w:after="0" w:line="240" w:lineRule="auto"/>
            </w:pPr>
            <w:r>
              <w:rPr>
                <w:rFonts w:ascii="Arial" w:hAnsi="Arial"/>
                <w:color w:val="000000"/>
                <w:sz w:val="18"/>
              </w:rPr>
              <w:t>&gt;&gt;Code Meaning</w:t>
            </w:r>
          </w:p>
          <w:bookmarkEnd w:id="3633"/>
        </w:tc>
        <w:tc>
          <w:tcPr>
            <w:tcBorders>
              <w:bottom w:val="single" w:sz="4" w:color="000000"/>
              <w:right w:val="single" w:sz="4" w:color="000000"/>
            </w:tcBorders>
            <w:tcMar>
              <w:top w:w="40" w:type="dxa"/>
              <w:left w:w="40" w:type="dxa"/>
              <w:bottom w:w="40" w:type="dxa"/>
              <w:right w:w="40" w:type="dxa"/>
            </w:tcMar>
            <w:vAlign w:val="top"/>
          </w:tcPr>
          <w:bookmarkStart w:id="3634" w:name="para_da4b50b0_7b09_4550_8cef_8f4400dfbd"/>
          <w:p>
            <w:pPr>
              <w:spacing w:before="180" w:after="0" w:line="240" w:lineRule="auto"/>
              <w:jc w:val="center"/>
            </w:pPr>
            <w:r>
              <w:rPr>
                <w:rFonts w:ascii="Arial" w:hAnsi="Arial"/>
                <w:color w:val="000000"/>
                <w:sz w:val="18"/>
              </w:rPr>
              <w:t>(0008,0104)</w:t>
            </w:r>
          </w:p>
          <w:bookmarkEnd w:id="3634"/>
        </w:tc>
        <w:tc>
          <w:tcPr>
            <w:tcBorders>
              <w:bottom w:val="single" w:sz="4" w:color="000000"/>
              <w:right w:val="single" w:sz="4" w:color="000000"/>
            </w:tcBorders>
            <w:tcMar>
              <w:top w:w="40" w:type="dxa"/>
              <w:left w:w="40" w:type="dxa"/>
              <w:bottom w:w="40" w:type="dxa"/>
              <w:right w:w="40" w:type="dxa"/>
            </w:tcMar>
            <w:vAlign w:val="top"/>
          </w:tcPr>
          <w:bookmarkStart w:id="3635" w:name="para_0312825b_411e_4bf1_bd4d_67669c5d6f"/>
          <w:p>
            <w:pPr>
              <w:spacing w:before="180" w:after="0" w:line="240" w:lineRule="auto"/>
              <w:jc w:val="center"/>
            </w:pPr>
            <w:r>
              <w:rPr>
                <w:rFonts w:ascii="Arial" w:hAnsi="Arial"/>
                <w:color w:val="000000"/>
                <w:sz w:val="18"/>
              </w:rPr>
              <w:t>O</w:t>
            </w:r>
          </w:p>
          <w:bookmarkEnd w:id="3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6" w:name="para_b7c513f6_36a7_4136_9655_78bab4a668"/>
          <w:p>
            <w:pPr>
              <w:spacing w:before="180" w:after="0" w:line="240" w:lineRule="auto"/>
            </w:pPr>
            <w:r>
              <w:rPr>
                <w:rFonts w:ascii="Arial" w:hAnsi="Arial"/>
                <w:color w:val="000000"/>
                <w:sz w:val="18"/>
              </w:rPr>
              <w:t>Related General SOP Class UID</w:t>
            </w:r>
          </w:p>
          <w:bookmarkEnd w:id="3636"/>
        </w:tc>
        <w:tc>
          <w:tcPr>
            <w:tcBorders>
              <w:bottom w:val="single" w:sz="4" w:color="000000"/>
              <w:right w:val="single" w:sz="4" w:color="000000"/>
            </w:tcBorders>
            <w:tcMar>
              <w:top w:w="40" w:type="dxa"/>
              <w:left w:w="40" w:type="dxa"/>
              <w:bottom w:w="40" w:type="dxa"/>
              <w:right w:w="40" w:type="dxa"/>
            </w:tcMar>
            <w:vAlign w:val="top"/>
          </w:tcPr>
          <w:bookmarkStart w:id="3637" w:name="para_094a2b17_8742_4584_b07c_8bf2d7790e"/>
          <w:p>
            <w:pPr>
              <w:spacing w:before="180" w:after="0" w:line="240" w:lineRule="auto"/>
              <w:jc w:val="center"/>
            </w:pPr>
            <w:r>
              <w:rPr>
                <w:rFonts w:ascii="Arial" w:hAnsi="Arial"/>
                <w:color w:val="000000"/>
                <w:sz w:val="18"/>
              </w:rPr>
              <w:t>(0008,001A)</w:t>
            </w:r>
          </w:p>
          <w:bookmarkEnd w:id="3637"/>
        </w:tc>
        <w:tc>
          <w:tcPr>
            <w:tcBorders>
              <w:bottom w:val="single" w:sz="4" w:color="000000"/>
              <w:right w:val="single" w:sz="4" w:color="000000"/>
            </w:tcBorders>
            <w:tcMar>
              <w:top w:w="40" w:type="dxa"/>
              <w:left w:w="40" w:type="dxa"/>
              <w:bottom w:w="40" w:type="dxa"/>
              <w:right w:w="40" w:type="dxa"/>
            </w:tcMar>
            <w:vAlign w:val="top"/>
          </w:tcPr>
          <w:bookmarkStart w:id="3638" w:name="para_9356bcd6_bf4c_4611_a1c8_2cf598b137"/>
          <w:p>
            <w:pPr>
              <w:spacing w:before="180" w:after="0" w:line="240" w:lineRule="auto"/>
              <w:jc w:val="center"/>
            </w:pPr>
            <w:r>
              <w:rPr>
                <w:rFonts w:ascii="Arial" w:hAnsi="Arial"/>
                <w:color w:val="000000"/>
                <w:sz w:val="18"/>
              </w:rPr>
              <w:t>O</w:t>
            </w:r>
          </w:p>
          <w:bookmarkEnd w:id="3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39" w:name="para_ef0684b7_af70_4442_afba_14badfdd7a"/>
          <w:p>
            <w:pPr>
              <w:spacing w:before="180" w:after="0" w:line="240" w:lineRule="auto"/>
            </w:pPr>
            <w:r>
              <w:rPr>
                <w:rFonts w:ascii="Arial" w:hAnsi="Arial"/>
                <w:color w:val="000000"/>
                <w:sz w:val="18"/>
              </w:rPr>
              <w:t>Concept Name Code Sequence</w:t>
            </w:r>
          </w:p>
          <w:bookmarkEnd w:id="3639"/>
        </w:tc>
        <w:tc>
          <w:tcPr>
            <w:tcBorders>
              <w:bottom w:val="single" w:sz="4" w:color="000000"/>
              <w:right w:val="single" w:sz="4" w:color="000000"/>
            </w:tcBorders>
            <w:tcMar>
              <w:top w:w="40" w:type="dxa"/>
              <w:left w:w="40" w:type="dxa"/>
              <w:bottom w:w="40" w:type="dxa"/>
              <w:right w:w="40" w:type="dxa"/>
            </w:tcMar>
            <w:vAlign w:val="top"/>
          </w:tcPr>
          <w:bookmarkStart w:id="3640" w:name="para_1877e88d_8714_4883_9cf7_3c3700480b"/>
          <w:p>
            <w:pPr>
              <w:spacing w:before="180" w:after="0" w:line="240" w:lineRule="auto"/>
              <w:jc w:val="center"/>
            </w:pPr>
            <w:r>
              <w:rPr>
                <w:rFonts w:ascii="Arial" w:hAnsi="Arial"/>
                <w:color w:val="000000"/>
                <w:sz w:val="18"/>
              </w:rPr>
              <w:t>(0040,A043)</w:t>
            </w:r>
          </w:p>
          <w:bookmarkEnd w:id="3640"/>
        </w:tc>
        <w:tc>
          <w:tcPr>
            <w:tcBorders>
              <w:bottom w:val="single" w:sz="4" w:color="000000"/>
              <w:right w:val="single" w:sz="4" w:color="000000"/>
            </w:tcBorders>
            <w:tcMar>
              <w:top w:w="40" w:type="dxa"/>
              <w:left w:w="40" w:type="dxa"/>
              <w:bottom w:w="40" w:type="dxa"/>
              <w:right w:w="40" w:type="dxa"/>
            </w:tcMar>
            <w:vAlign w:val="top"/>
          </w:tcPr>
          <w:bookmarkStart w:id="3641" w:name="para_3e5ac132_1ad6_4c16_9cad_1c4965609d"/>
          <w:p>
            <w:pPr>
              <w:spacing w:before="180" w:after="0" w:line="240" w:lineRule="auto"/>
              <w:jc w:val="center"/>
            </w:pPr>
            <w:r>
              <w:rPr>
                <w:rFonts w:ascii="Arial" w:hAnsi="Arial"/>
                <w:color w:val="000000"/>
                <w:sz w:val="18"/>
              </w:rPr>
              <w:t>O</w:t>
            </w:r>
          </w:p>
          <w:bookmarkEnd w:id="3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2" w:name="para_29ac8215_3316_42cf_b57f_5985213f09"/>
          <w:p>
            <w:pPr>
              <w:spacing w:before="180" w:after="0" w:line="240" w:lineRule="auto"/>
            </w:pPr>
            <w:r>
              <w:rPr>
                <w:rFonts w:ascii="Arial" w:hAnsi="Arial"/>
                <w:color w:val="000000"/>
                <w:sz w:val="18"/>
              </w:rPr>
              <w:t>&gt;Code Value</w:t>
            </w:r>
          </w:p>
          <w:bookmarkEnd w:id="3642"/>
        </w:tc>
        <w:tc>
          <w:tcPr>
            <w:tcBorders>
              <w:bottom w:val="single" w:sz="4" w:color="000000"/>
              <w:right w:val="single" w:sz="4" w:color="000000"/>
            </w:tcBorders>
            <w:tcMar>
              <w:top w:w="40" w:type="dxa"/>
              <w:left w:w="40" w:type="dxa"/>
              <w:bottom w:w="40" w:type="dxa"/>
              <w:right w:w="40" w:type="dxa"/>
            </w:tcMar>
            <w:vAlign w:val="top"/>
          </w:tcPr>
          <w:bookmarkStart w:id="3643" w:name="para_9d477a93_a32e_4213_8d57_64c289cb22"/>
          <w:p>
            <w:pPr>
              <w:spacing w:before="180" w:after="0" w:line="240" w:lineRule="auto"/>
              <w:jc w:val="center"/>
            </w:pPr>
            <w:r>
              <w:rPr>
                <w:rFonts w:ascii="Arial" w:hAnsi="Arial"/>
                <w:color w:val="000000"/>
                <w:sz w:val="18"/>
              </w:rPr>
              <w:t>(0008,0100)</w:t>
            </w:r>
          </w:p>
          <w:bookmarkEnd w:id="3643"/>
        </w:tc>
        <w:tc>
          <w:tcPr>
            <w:tcBorders>
              <w:bottom w:val="single" w:sz="4" w:color="000000"/>
              <w:right w:val="single" w:sz="4" w:color="000000"/>
            </w:tcBorders>
            <w:tcMar>
              <w:top w:w="40" w:type="dxa"/>
              <w:left w:w="40" w:type="dxa"/>
              <w:bottom w:w="40" w:type="dxa"/>
              <w:right w:w="40" w:type="dxa"/>
            </w:tcMar>
            <w:vAlign w:val="top"/>
          </w:tcPr>
          <w:bookmarkStart w:id="3644" w:name="para_44bf23a4_fa50_4f10_a57e_e9ddb2f2c7"/>
          <w:p>
            <w:pPr>
              <w:spacing w:before="180" w:after="0" w:line="240" w:lineRule="auto"/>
              <w:jc w:val="center"/>
            </w:pPr>
            <w:r>
              <w:rPr>
                <w:rFonts w:ascii="Arial" w:hAnsi="Arial"/>
                <w:color w:val="000000"/>
                <w:sz w:val="18"/>
              </w:rPr>
              <w:t>O</w:t>
            </w:r>
          </w:p>
          <w:bookmarkEnd w:id="3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5" w:name="para_f16ee79e_a0ef_4950_89e9_918a0c8074"/>
          <w:p>
            <w:pPr>
              <w:spacing w:before="180" w:after="0" w:line="240" w:lineRule="auto"/>
            </w:pPr>
            <w:r>
              <w:rPr>
                <w:rFonts w:ascii="Arial" w:hAnsi="Arial"/>
                <w:color w:val="000000"/>
                <w:sz w:val="18"/>
              </w:rPr>
              <w:t>&gt;Coding Scheme Designator</w:t>
            </w:r>
          </w:p>
          <w:bookmarkEnd w:id="3645"/>
        </w:tc>
        <w:tc>
          <w:tcPr>
            <w:tcBorders>
              <w:bottom w:val="single" w:sz="4" w:color="000000"/>
              <w:right w:val="single" w:sz="4" w:color="000000"/>
            </w:tcBorders>
            <w:tcMar>
              <w:top w:w="40" w:type="dxa"/>
              <w:left w:w="40" w:type="dxa"/>
              <w:bottom w:w="40" w:type="dxa"/>
              <w:right w:w="40" w:type="dxa"/>
            </w:tcMar>
            <w:vAlign w:val="top"/>
          </w:tcPr>
          <w:bookmarkStart w:id="3646" w:name="para_fa8ad57d_7a7e_4a79_8c54_aad8e89999"/>
          <w:p>
            <w:pPr>
              <w:spacing w:before="180" w:after="0" w:line="240" w:lineRule="auto"/>
              <w:jc w:val="center"/>
            </w:pPr>
            <w:r>
              <w:rPr>
                <w:rFonts w:ascii="Arial" w:hAnsi="Arial"/>
                <w:color w:val="000000"/>
                <w:sz w:val="18"/>
              </w:rPr>
              <w:t>(0008,0102)</w:t>
            </w:r>
          </w:p>
          <w:bookmarkEnd w:id="3646"/>
        </w:tc>
        <w:tc>
          <w:tcPr>
            <w:tcBorders>
              <w:bottom w:val="single" w:sz="4" w:color="000000"/>
              <w:right w:val="single" w:sz="4" w:color="000000"/>
            </w:tcBorders>
            <w:tcMar>
              <w:top w:w="40" w:type="dxa"/>
              <w:left w:w="40" w:type="dxa"/>
              <w:bottom w:w="40" w:type="dxa"/>
              <w:right w:w="40" w:type="dxa"/>
            </w:tcMar>
            <w:vAlign w:val="top"/>
          </w:tcPr>
          <w:bookmarkStart w:id="3647" w:name="para_4df4dd04_c70b_42ea_8e1d_ef657937ca"/>
          <w:p>
            <w:pPr>
              <w:spacing w:before="180" w:after="0" w:line="240" w:lineRule="auto"/>
              <w:jc w:val="center"/>
            </w:pPr>
            <w:r>
              <w:rPr>
                <w:rFonts w:ascii="Arial" w:hAnsi="Arial"/>
                <w:color w:val="000000"/>
                <w:sz w:val="18"/>
              </w:rPr>
              <w:t>O</w:t>
            </w:r>
          </w:p>
          <w:bookmarkEnd w:id="3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48" w:name="para_2e954bcd_489e_4c39_b152_4799326593"/>
          <w:p>
            <w:pPr>
              <w:spacing w:before="180" w:after="0" w:line="240" w:lineRule="auto"/>
            </w:pPr>
            <w:r>
              <w:rPr>
                <w:rFonts w:ascii="Arial" w:hAnsi="Arial"/>
                <w:color w:val="000000"/>
                <w:sz w:val="18"/>
              </w:rPr>
              <w:t>&gt;Coding Scheme Version</w:t>
            </w:r>
          </w:p>
          <w:bookmarkEnd w:id="3648"/>
        </w:tc>
        <w:tc>
          <w:tcPr>
            <w:tcBorders>
              <w:bottom w:val="single" w:sz="4" w:color="000000"/>
              <w:right w:val="single" w:sz="4" w:color="000000"/>
            </w:tcBorders>
            <w:tcMar>
              <w:top w:w="40" w:type="dxa"/>
              <w:left w:w="40" w:type="dxa"/>
              <w:bottom w:w="40" w:type="dxa"/>
              <w:right w:w="40" w:type="dxa"/>
            </w:tcMar>
            <w:vAlign w:val="top"/>
          </w:tcPr>
          <w:bookmarkStart w:id="3649" w:name="para_75e24865_1aff_4040_84bf_a5ac47787f"/>
          <w:p>
            <w:pPr>
              <w:spacing w:before="180" w:after="0" w:line="240" w:lineRule="auto"/>
              <w:jc w:val="center"/>
            </w:pPr>
            <w:r>
              <w:rPr>
                <w:rFonts w:ascii="Arial" w:hAnsi="Arial"/>
                <w:color w:val="000000"/>
                <w:sz w:val="18"/>
              </w:rPr>
              <w:t>(0008,0103)</w:t>
            </w:r>
          </w:p>
          <w:bookmarkEnd w:id="3649"/>
        </w:tc>
        <w:tc>
          <w:tcPr>
            <w:tcBorders>
              <w:bottom w:val="single" w:sz="4" w:color="000000"/>
              <w:right w:val="single" w:sz="4" w:color="000000"/>
            </w:tcBorders>
            <w:tcMar>
              <w:top w:w="40" w:type="dxa"/>
              <w:left w:w="40" w:type="dxa"/>
              <w:bottom w:w="40" w:type="dxa"/>
              <w:right w:w="40" w:type="dxa"/>
            </w:tcMar>
            <w:vAlign w:val="top"/>
          </w:tcPr>
          <w:bookmarkStart w:id="3650" w:name="para_c6844e51_fbdb_4c31_8056_7fc63d1534"/>
          <w:p>
            <w:pPr>
              <w:spacing w:before="180" w:after="0" w:line="240" w:lineRule="auto"/>
              <w:jc w:val="center"/>
            </w:pPr>
            <w:r>
              <w:rPr>
                <w:rFonts w:ascii="Arial" w:hAnsi="Arial"/>
                <w:color w:val="000000"/>
                <w:sz w:val="18"/>
              </w:rPr>
              <w:t>O</w:t>
            </w:r>
          </w:p>
          <w:bookmarkEnd w:id="3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1" w:name="para_7188a1b0_86b1_4a47_81a1_dd6d8670a8"/>
          <w:p>
            <w:pPr>
              <w:spacing w:before="180" w:after="0" w:line="240" w:lineRule="auto"/>
            </w:pPr>
            <w:r>
              <w:rPr>
                <w:rFonts w:ascii="Arial" w:hAnsi="Arial"/>
                <w:color w:val="000000"/>
                <w:sz w:val="18"/>
              </w:rPr>
              <w:t>&gt;Code Meaning</w:t>
            </w:r>
          </w:p>
          <w:bookmarkEnd w:id="3651"/>
        </w:tc>
        <w:tc>
          <w:tcPr>
            <w:tcBorders>
              <w:bottom w:val="single" w:sz="4" w:color="000000"/>
              <w:right w:val="single" w:sz="4" w:color="000000"/>
            </w:tcBorders>
            <w:tcMar>
              <w:top w:w="40" w:type="dxa"/>
              <w:left w:w="40" w:type="dxa"/>
              <w:bottom w:w="40" w:type="dxa"/>
              <w:right w:w="40" w:type="dxa"/>
            </w:tcMar>
            <w:vAlign w:val="top"/>
          </w:tcPr>
          <w:bookmarkStart w:id="3652" w:name="para_0685c12c_edec_4ffb_9b24_7bdeb94148"/>
          <w:p>
            <w:pPr>
              <w:spacing w:before="180" w:after="0" w:line="240" w:lineRule="auto"/>
              <w:jc w:val="center"/>
            </w:pPr>
            <w:r>
              <w:rPr>
                <w:rFonts w:ascii="Arial" w:hAnsi="Arial"/>
                <w:color w:val="000000"/>
                <w:sz w:val="18"/>
              </w:rPr>
              <w:t>(0008,0104)</w:t>
            </w:r>
          </w:p>
          <w:bookmarkEnd w:id="3652"/>
        </w:tc>
        <w:tc>
          <w:tcPr>
            <w:tcBorders>
              <w:bottom w:val="single" w:sz="4" w:color="000000"/>
              <w:right w:val="single" w:sz="4" w:color="000000"/>
            </w:tcBorders>
            <w:tcMar>
              <w:top w:w="40" w:type="dxa"/>
              <w:left w:w="40" w:type="dxa"/>
              <w:bottom w:w="40" w:type="dxa"/>
              <w:right w:w="40" w:type="dxa"/>
            </w:tcMar>
            <w:vAlign w:val="top"/>
          </w:tcPr>
          <w:bookmarkStart w:id="3653" w:name="para_a064555b_84b6_4e64_b082_4deb0d821b"/>
          <w:p>
            <w:pPr>
              <w:spacing w:before="180" w:after="0" w:line="240" w:lineRule="auto"/>
              <w:jc w:val="center"/>
            </w:pPr>
            <w:r>
              <w:rPr>
                <w:rFonts w:ascii="Arial" w:hAnsi="Arial"/>
                <w:color w:val="000000"/>
                <w:sz w:val="18"/>
              </w:rPr>
              <w:t>O</w:t>
            </w:r>
          </w:p>
          <w:bookmarkEnd w:id="3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4" w:name="para_dbdea67f_355e_40ce_8eed_de4ffc690f"/>
          <w:p>
            <w:pPr>
              <w:spacing w:before="180" w:after="0" w:line="240" w:lineRule="auto"/>
            </w:pPr>
            <w:r>
              <w:rPr>
                <w:rFonts w:ascii="Arial" w:hAnsi="Arial"/>
                <w:color w:val="000000"/>
                <w:sz w:val="18"/>
              </w:rPr>
              <w:t>Content Template Sequence</w:t>
            </w:r>
          </w:p>
          <w:bookmarkEnd w:id="3654"/>
        </w:tc>
        <w:tc>
          <w:tcPr>
            <w:tcBorders>
              <w:bottom w:val="single" w:sz="4" w:color="000000"/>
              <w:right w:val="single" w:sz="4" w:color="000000"/>
            </w:tcBorders>
            <w:tcMar>
              <w:top w:w="40" w:type="dxa"/>
              <w:left w:w="40" w:type="dxa"/>
              <w:bottom w:w="40" w:type="dxa"/>
              <w:right w:w="40" w:type="dxa"/>
            </w:tcMar>
            <w:vAlign w:val="top"/>
          </w:tcPr>
          <w:bookmarkStart w:id="3655" w:name="para_632308b1_a811_41e4_8687_93131ce30c"/>
          <w:p>
            <w:pPr>
              <w:spacing w:before="180" w:after="0" w:line="240" w:lineRule="auto"/>
              <w:jc w:val="center"/>
            </w:pPr>
            <w:r>
              <w:rPr>
                <w:rFonts w:ascii="Arial" w:hAnsi="Arial"/>
                <w:color w:val="000000"/>
                <w:sz w:val="18"/>
              </w:rPr>
              <w:t>(0040,A504)</w:t>
            </w:r>
          </w:p>
          <w:bookmarkEnd w:id="3655"/>
        </w:tc>
        <w:tc>
          <w:tcPr>
            <w:tcBorders>
              <w:bottom w:val="single" w:sz="4" w:color="000000"/>
              <w:right w:val="single" w:sz="4" w:color="000000"/>
            </w:tcBorders>
            <w:tcMar>
              <w:top w:w="40" w:type="dxa"/>
              <w:left w:w="40" w:type="dxa"/>
              <w:bottom w:w="40" w:type="dxa"/>
              <w:right w:w="40" w:type="dxa"/>
            </w:tcMar>
            <w:vAlign w:val="top"/>
          </w:tcPr>
          <w:bookmarkStart w:id="3656" w:name="para_71191b7c_1825_4ee5_89d2_3780ca4559"/>
          <w:p>
            <w:pPr>
              <w:spacing w:before="180" w:after="0" w:line="240" w:lineRule="auto"/>
              <w:jc w:val="center"/>
            </w:pPr>
            <w:r>
              <w:rPr>
                <w:rFonts w:ascii="Arial" w:hAnsi="Arial"/>
                <w:color w:val="000000"/>
                <w:sz w:val="18"/>
              </w:rPr>
              <w:t>O</w:t>
            </w:r>
          </w:p>
          <w:bookmarkEnd w:id="3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57" w:name="para_921392d2_a54a_4458_b3d6_0cb327e2f1"/>
          <w:p>
            <w:pPr>
              <w:spacing w:before="180" w:after="0" w:line="240" w:lineRule="auto"/>
            </w:pPr>
            <w:r>
              <w:rPr>
                <w:rFonts w:ascii="Arial" w:hAnsi="Arial"/>
                <w:color w:val="000000"/>
                <w:sz w:val="18"/>
              </w:rPr>
              <w:t>&gt;Template Identifier</w:t>
            </w:r>
          </w:p>
          <w:bookmarkEnd w:id="3657"/>
        </w:tc>
        <w:tc>
          <w:tcPr>
            <w:tcBorders>
              <w:bottom w:val="single" w:sz="4" w:color="000000"/>
              <w:right w:val="single" w:sz="4" w:color="000000"/>
            </w:tcBorders>
            <w:tcMar>
              <w:top w:w="40" w:type="dxa"/>
              <w:left w:w="40" w:type="dxa"/>
              <w:bottom w:w="40" w:type="dxa"/>
              <w:right w:w="40" w:type="dxa"/>
            </w:tcMar>
            <w:vAlign w:val="top"/>
          </w:tcPr>
          <w:bookmarkStart w:id="3658" w:name="para_6549daf2_a4be_42fc_b736_472ca739ae"/>
          <w:p>
            <w:pPr>
              <w:spacing w:before="180" w:after="0" w:line="240" w:lineRule="auto"/>
              <w:jc w:val="center"/>
            </w:pPr>
            <w:r>
              <w:rPr>
                <w:rFonts w:ascii="Arial" w:hAnsi="Arial"/>
                <w:color w:val="000000"/>
                <w:sz w:val="18"/>
              </w:rPr>
              <w:t>(0040,DB00)</w:t>
            </w:r>
          </w:p>
          <w:bookmarkEnd w:id="3658"/>
        </w:tc>
        <w:tc>
          <w:tcPr>
            <w:tcBorders>
              <w:bottom w:val="single" w:sz="4" w:color="000000"/>
              <w:right w:val="single" w:sz="4" w:color="000000"/>
            </w:tcBorders>
            <w:tcMar>
              <w:top w:w="40" w:type="dxa"/>
              <w:left w:w="40" w:type="dxa"/>
              <w:bottom w:w="40" w:type="dxa"/>
              <w:right w:w="40" w:type="dxa"/>
            </w:tcMar>
            <w:vAlign w:val="top"/>
          </w:tcPr>
          <w:bookmarkStart w:id="3659" w:name="para_090c2438_6f01_4cc0_be44_16bed79ca4"/>
          <w:p>
            <w:pPr>
              <w:spacing w:before="180" w:after="0" w:line="240" w:lineRule="auto"/>
              <w:jc w:val="center"/>
            </w:pPr>
            <w:r>
              <w:rPr>
                <w:rFonts w:ascii="Arial" w:hAnsi="Arial"/>
                <w:color w:val="000000"/>
                <w:sz w:val="18"/>
              </w:rPr>
              <w:t>O</w:t>
            </w:r>
          </w:p>
          <w:bookmarkEnd w:id="3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0" w:name="para_43a2760b_78a2_44cb_9df3_8a0a6dc4fa"/>
          <w:p>
            <w:pPr>
              <w:spacing w:before="180" w:after="0" w:line="240" w:lineRule="auto"/>
            </w:pPr>
            <w:r>
              <w:rPr>
                <w:rFonts w:ascii="Arial" w:hAnsi="Arial"/>
                <w:color w:val="000000"/>
                <w:sz w:val="18"/>
              </w:rPr>
              <w:t>&gt;Mapping Resource</w:t>
            </w:r>
          </w:p>
          <w:bookmarkEnd w:id="3660"/>
        </w:tc>
        <w:tc>
          <w:tcPr>
            <w:tcBorders>
              <w:bottom w:val="single" w:sz="4" w:color="000000"/>
              <w:right w:val="single" w:sz="4" w:color="000000"/>
            </w:tcBorders>
            <w:tcMar>
              <w:top w:w="40" w:type="dxa"/>
              <w:left w:w="40" w:type="dxa"/>
              <w:bottom w:w="40" w:type="dxa"/>
              <w:right w:w="40" w:type="dxa"/>
            </w:tcMar>
            <w:vAlign w:val="top"/>
          </w:tcPr>
          <w:bookmarkStart w:id="3661" w:name="para_a3f9af5b_f52b_4dea_9a28_16c7323215"/>
          <w:p>
            <w:pPr>
              <w:spacing w:before="180" w:after="0" w:line="240" w:lineRule="auto"/>
              <w:jc w:val="center"/>
            </w:pPr>
            <w:r>
              <w:rPr>
                <w:rFonts w:ascii="Arial" w:hAnsi="Arial"/>
                <w:color w:val="000000"/>
                <w:sz w:val="18"/>
              </w:rPr>
              <w:t>(0008,0105)</w:t>
            </w:r>
          </w:p>
          <w:bookmarkEnd w:id="3661"/>
        </w:tc>
        <w:tc>
          <w:tcPr>
            <w:tcBorders>
              <w:bottom w:val="single" w:sz="4" w:color="000000"/>
              <w:right w:val="single" w:sz="4" w:color="000000"/>
            </w:tcBorders>
            <w:tcMar>
              <w:top w:w="40" w:type="dxa"/>
              <w:left w:w="40" w:type="dxa"/>
              <w:bottom w:w="40" w:type="dxa"/>
              <w:right w:w="40" w:type="dxa"/>
            </w:tcMar>
            <w:vAlign w:val="top"/>
          </w:tcPr>
          <w:bookmarkStart w:id="3662" w:name="para_c77ff8be_036e_4f6e_be34_f84ebe5295"/>
          <w:p>
            <w:pPr>
              <w:spacing w:before="180" w:after="0" w:line="240" w:lineRule="auto"/>
              <w:jc w:val="center"/>
            </w:pPr>
            <w:r>
              <w:rPr>
                <w:rFonts w:ascii="Arial" w:hAnsi="Arial"/>
                <w:color w:val="000000"/>
                <w:sz w:val="18"/>
              </w:rPr>
              <w:t>O</w:t>
            </w:r>
          </w:p>
          <w:bookmarkEnd w:id="36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3" w:name="para_cd74e538_bf2f_45ae_bfc1_0b68814dec"/>
          <w:p>
            <w:pPr>
              <w:spacing w:before="180" w:after="0" w:line="240" w:lineRule="auto"/>
            </w:pPr>
            <w:r>
              <w:rPr>
                <w:rFonts w:ascii="Arial" w:hAnsi="Arial"/>
                <w:color w:val="000000"/>
                <w:sz w:val="18"/>
              </w:rPr>
              <w:t>Container Identifier</w:t>
            </w:r>
          </w:p>
          <w:bookmarkEnd w:id="3663"/>
        </w:tc>
        <w:tc>
          <w:tcPr>
            <w:tcBorders>
              <w:bottom w:val="single" w:sz="4" w:color="000000"/>
              <w:right w:val="single" w:sz="4" w:color="000000"/>
            </w:tcBorders>
            <w:tcMar>
              <w:top w:w="40" w:type="dxa"/>
              <w:left w:w="40" w:type="dxa"/>
              <w:bottom w:w="40" w:type="dxa"/>
              <w:right w:w="40" w:type="dxa"/>
            </w:tcMar>
            <w:vAlign w:val="top"/>
          </w:tcPr>
          <w:bookmarkStart w:id="3664" w:name="para_0d2fed35_0312_4c9f_a9d7_15e967c26b"/>
          <w:p>
            <w:pPr>
              <w:spacing w:before="180" w:after="0" w:line="240" w:lineRule="auto"/>
              <w:jc w:val="center"/>
            </w:pPr>
            <w:r>
              <w:rPr>
                <w:rFonts w:ascii="Arial" w:hAnsi="Arial"/>
                <w:color w:val="000000"/>
                <w:sz w:val="18"/>
              </w:rPr>
              <w:t>(0040,0512)</w:t>
            </w:r>
          </w:p>
          <w:bookmarkEnd w:id="3664"/>
        </w:tc>
        <w:tc>
          <w:tcPr>
            <w:tcBorders>
              <w:bottom w:val="single" w:sz="4" w:color="000000"/>
              <w:right w:val="single" w:sz="4" w:color="000000"/>
            </w:tcBorders>
            <w:tcMar>
              <w:top w:w="40" w:type="dxa"/>
              <w:left w:w="40" w:type="dxa"/>
              <w:bottom w:w="40" w:type="dxa"/>
              <w:right w:w="40" w:type="dxa"/>
            </w:tcMar>
            <w:vAlign w:val="top"/>
          </w:tcPr>
          <w:bookmarkStart w:id="3665" w:name="para_7466aacc_f576_4eeb_9cec_12bcc2e378"/>
          <w:p>
            <w:pPr>
              <w:spacing w:before="180" w:after="0" w:line="240" w:lineRule="auto"/>
              <w:jc w:val="center"/>
            </w:pPr>
            <w:r>
              <w:rPr>
                <w:rFonts w:ascii="Arial" w:hAnsi="Arial"/>
                <w:color w:val="000000"/>
                <w:sz w:val="18"/>
              </w:rPr>
              <w:t>O</w:t>
            </w:r>
          </w:p>
          <w:bookmarkEnd w:id="36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6" w:name="para_453bb7ab_6b61_4a0c_a83f_5db162858e"/>
          <w:p>
            <w:pPr>
              <w:spacing w:before="180" w:after="0" w:line="240" w:lineRule="auto"/>
            </w:pPr>
            <w:r>
              <w:rPr>
                <w:rFonts w:ascii="Arial" w:hAnsi="Arial"/>
                <w:color w:val="000000"/>
                <w:sz w:val="18"/>
              </w:rPr>
              <w:t>Specimen Description Sequence</w:t>
            </w:r>
          </w:p>
          <w:bookmarkEnd w:id="3666"/>
        </w:tc>
        <w:tc>
          <w:tcPr>
            <w:tcBorders>
              <w:bottom w:val="single" w:sz="4" w:color="000000"/>
              <w:right w:val="single" w:sz="4" w:color="000000"/>
            </w:tcBorders>
            <w:tcMar>
              <w:top w:w="40" w:type="dxa"/>
              <w:left w:w="40" w:type="dxa"/>
              <w:bottom w:w="40" w:type="dxa"/>
              <w:right w:w="40" w:type="dxa"/>
            </w:tcMar>
            <w:vAlign w:val="top"/>
          </w:tcPr>
          <w:bookmarkStart w:id="3667" w:name="para_b891fa4a_f685_4461_99bc_25175c4fb7"/>
          <w:p>
            <w:pPr>
              <w:spacing w:before="180" w:after="0" w:line="240" w:lineRule="auto"/>
              <w:jc w:val="center"/>
            </w:pPr>
            <w:r>
              <w:rPr>
                <w:rFonts w:ascii="Arial" w:hAnsi="Arial"/>
                <w:color w:val="000000"/>
                <w:sz w:val="18"/>
              </w:rPr>
              <w:t>(0040,0560)</w:t>
            </w:r>
          </w:p>
          <w:bookmarkEnd w:id="3667"/>
        </w:tc>
        <w:tc>
          <w:tcPr>
            <w:tcBorders>
              <w:bottom w:val="single" w:sz="4" w:color="000000"/>
              <w:right w:val="single" w:sz="4" w:color="000000"/>
            </w:tcBorders>
            <w:tcMar>
              <w:top w:w="40" w:type="dxa"/>
              <w:left w:w="40" w:type="dxa"/>
              <w:bottom w:w="40" w:type="dxa"/>
              <w:right w:w="40" w:type="dxa"/>
            </w:tcMar>
            <w:vAlign w:val="top"/>
          </w:tcPr>
          <w:bookmarkStart w:id="3668" w:name="para_00fe2be0_530a_41d9_84b4_16163d672f"/>
          <w:p>
            <w:pPr>
              <w:spacing w:before="180" w:after="0" w:line="240" w:lineRule="auto"/>
              <w:jc w:val="center"/>
            </w:pPr>
            <w:r>
              <w:rPr>
                <w:rFonts w:ascii="Arial" w:hAnsi="Arial"/>
                <w:color w:val="000000"/>
                <w:sz w:val="18"/>
              </w:rPr>
              <w:t>O</w:t>
            </w:r>
          </w:p>
          <w:bookmarkEnd w:id="36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69" w:name="para_a66ce9a0_7b88_4c77_84db_39f8b821a7"/>
          <w:p>
            <w:pPr>
              <w:spacing w:before="180" w:after="0" w:line="240" w:lineRule="auto"/>
            </w:pPr>
            <w:r>
              <w:rPr>
                <w:rFonts w:ascii="Arial" w:hAnsi="Arial"/>
                <w:color w:val="000000"/>
                <w:sz w:val="18"/>
              </w:rPr>
              <w:t>&gt;Specimen Identifier</w:t>
            </w:r>
          </w:p>
          <w:bookmarkEnd w:id="3669"/>
        </w:tc>
        <w:tc>
          <w:tcPr>
            <w:tcBorders>
              <w:bottom w:val="single" w:sz="4" w:color="000000"/>
              <w:right w:val="single" w:sz="4" w:color="000000"/>
            </w:tcBorders>
            <w:tcMar>
              <w:top w:w="40" w:type="dxa"/>
              <w:left w:w="40" w:type="dxa"/>
              <w:bottom w:w="40" w:type="dxa"/>
              <w:right w:w="40" w:type="dxa"/>
            </w:tcMar>
            <w:vAlign w:val="top"/>
          </w:tcPr>
          <w:bookmarkStart w:id="3670" w:name="para_0c789fb7_d90d_4fac_bacf_4a4f7658cb"/>
          <w:p>
            <w:pPr>
              <w:spacing w:before="180" w:after="0" w:line="240" w:lineRule="auto"/>
              <w:jc w:val="center"/>
            </w:pPr>
            <w:r>
              <w:rPr>
                <w:rFonts w:ascii="Arial" w:hAnsi="Arial"/>
                <w:color w:val="000000"/>
                <w:sz w:val="18"/>
              </w:rPr>
              <w:t>(0040,0551)</w:t>
            </w:r>
          </w:p>
          <w:bookmarkEnd w:id="3670"/>
        </w:tc>
        <w:tc>
          <w:tcPr>
            <w:tcBorders>
              <w:bottom w:val="single" w:sz="4" w:color="000000"/>
              <w:right w:val="single" w:sz="4" w:color="000000"/>
            </w:tcBorders>
            <w:tcMar>
              <w:top w:w="40" w:type="dxa"/>
              <w:left w:w="40" w:type="dxa"/>
              <w:bottom w:w="40" w:type="dxa"/>
              <w:right w:w="40" w:type="dxa"/>
            </w:tcMar>
            <w:vAlign w:val="top"/>
          </w:tcPr>
          <w:bookmarkStart w:id="3671" w:name="para_2b09a2e7_1a4e_41b4_bd43_b9aa1836dd"/>
          <w:p>
            <w:pPr>
              <w:spacing w:before="180" w:after="0" w:line="240" w:lineRule="auto"/>
              <w:jc w:val="center"/>
            </w:pPr>
            <w:r>
              <w:rPr>
                <w:rFonts w:ascii="Arial" w:hAnsi="Arial"/>
                <w:color w:val="000000"/>
                <w:sz w:val="18"/>
              </w:rPr>
              <w:t>O</w:t>
            </w:r>
          </w:p>
          <w:bookmarkEnd w:id="3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2" w:name="para_4dc15ef8_412b_4d61_bba8_f6c23643d9"/>
          <w:p>
            <w:pPr>
              <w:spacing w:before="180" w:after="0" w:line="240" w:lineRule="auto"/>
            </w:pPr>
            <w:r>
              <w:rPr>
                <w:rFonts w:ascii="Arial" w:hAnsi="Arial"/>
                <w:color w:val="000000"/>
                <w:sz w:val="18"/>
              </w:rPr>
              <w:t>&gt;Specimen UID</w:t>
            </w:r>
          </w:p>
          <w:bookmarkEnd w:id="3672"/>
        </w:tc>
        <w:tc>
          <w:tcPr>
            <w:tcBorders>
              <w:bottom w:val="single" w:sz="4" w:color="000000"/>
              <w:right w:val="single" w:sz="4" w:color="000000"/>
            </w:tcBorders>
            <w:tcMar>
              <w:top w:w="40" w:type="dxa"/>
              <w:left w:w="40" w:type="dxa"/>
              <w:bottom w:w="40" w:type="dxa"/>
              <w:right w:w="40" w:type="dxa"/>
            </w:tcMar>
            <w:vAlign w:val="top"/>
          </w:tcPr>
          <w:bookmarkStart w:id="3673" w:name="para_19e5c49f_ac21_45d2_ac7b_6f74bc1406"/>
          <w:p>
            <w:pPr>
              <w:spacing w:before="180" w:after="0" w:line="240" w:lineRule="auto"/>
              <w:jc w:val="center"/>
            </w:pPr>
            <w:r>
              <w:rPr>
                <w:rFonts w:ascii="Arial" w:hAnsi="Arial"/>
                <w:color w:val="000000"/>
                <w:sz w:val="18"/>
              </w:rPr>
              <w:t>(0040,0554)</w:t>
            </w:r>
          </w:p>
          <w:bookmarkEnd w:id="3673"/>
        </w:tc>
        <w:tc>
          <w:tcPr>
            <w:tcBorders>
              <w:bottom w:val="single" w:sz="4" w:color="000000"/>
              <w:right w:val="single" w:sz="4" w:color="000000"/>
            </w:tcBorders>
            <w:tcMar>
              <w:top w:w="40" w:type="dxa"/>
              <w:left w:w="40" w:type="dxa"/>
              <w:bottom w:w="40" w:type="dxa"/>
              <w:right w:w="40" w:type="dxa"/>
            </w:tcMar>
            <w:vAlign w:val="top"/>
          </w:tcPr>
          <w:bookmarkStart w:id="3674" w:name="para_6dd9a472_0cc7_4c69_a39f_94bb132f34"/>
          <w:p>
            <w:pPr>
              <w:spacing w:before="180" w:after="0" w:line="240" w:lineRule="auto"/>
              <w:jc w:val="center"/>
            </w:pPr>
            <w:r>
              <w:rPr>
                <w:rFonts w:ascii="Arial" w:hAnsi="Arial"/>
                <w:color w:val="000000"/>
                <w:sz w:val="18"/>
              </w:rPr>
              <w:t>O</w:t>
            </w:r>
          </w:p>
          <w:bookmarkEnd w:id="3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675" w:name="para_af42b3ed_abd2_4ead_ac93_0a2ead7bd2"/>
          <w:p>
            <w:pPr>
              <w:spacing w:before="180" w:after="0" w:line="240" w:lineRule="auto"/>
            </w:pPr>
            <w:r>
              <w:rPr>
                <w:rFonts w:ascii="Arial" w:hAnsi="Arial"/>
                <w:i/>
                <w:color w:val="000000"/>
                <w:sz w:val="18"/>
              </w:rPr>
              <w:t>All Other Attributes at Composite Object Instance Level</w:t>
            </w:r>
          </w:p>
          <w:bookmarkEnd w:id="36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676" w:name="para_0e66004a_5555_4821_b94f_9ca9881970"/>
          <w:p>
            <w:pPr>
              <w:spacing w:before="180" w:after="0" w:line="240" w:lineRule="auto"/>
              <w:jc w:val="center"/>
            </w:pPr>
            <w:r>
              <w:rPr>
                <w:rFonts w:ascii="Arial" w:hAnsi="Arial"/>
                <w:color w:val="000000"/>
                <w:sz w:val="18"/>
              </w:rPr>
              <w:t>O</w:t>
            </w:r>
          </w:p>
          <w:bookmarkEnd w:id="3676"/>
        </w:tc>
      </w:tr>
    </w:tbl>
    <w:bookmarkStart w:id="3677" w:name="idm4929971344"/>
    <w:p>
      <w:pPr>
        <w:keepNext/>
        <w:spacing w:before="180" w:after="0" w:line="240" w:lineRule="auto"/>
        <w:ind w:left="360" w:right="360" w:firstLine="0"/>
        <w:jc w:val="both"/>
      </w:pPr>
      <w:r>
        <w:rPr>
          <w:rFonts w:ascii="Arial" w:hAnsi="Arial"/>
          <w:color w:val="000000"/>
          <w:sz w:val="18"/>
        </w:rPr>
        <w:t>Note</w:t>
      </w:r>
    </w:p>
    <w:bookmarkEnd w:id="3677"/>
    <w:bookmarkStart w:id="3678" w:name="idm4929971088"/>
    <w:bookmarkStart w:id="3679" w:name="idm4929970592"/>
    <w:bookmarkStart w:id="3680" w:name="para_659bc495_f7b6_4402_9474_943f5b4ab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SOP Class UID (0008,0016) is an optional key, but it is strongly recommended that it always be returned by all SCPs, if matching is requested.</w:t>
      </w:r>
    </w:p>
    <w:bookmarkEnd w:id="3680"/>
    <w:bookmarkEnd w:id="3679"/>
    <w:bookmarkEnd w:id="3678"/>
    <w:bookmarkStart w:id="3681" w:name="idm4929969232"/>
    <w:bookmarkStart w:id="3682" w:name="para_d3f3d879_b20c_48be_a6eb_4850e7b03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Concept Name Code Sequence (0040,A043) and Content Template Sequence (0040,A504) are optional keys that are useful for identifying instances of various Structured Reporting Storage SOP Classes. It is strongly recommended that these keys be supported by the SCP for query against such instances.</w:t>
      </w:r>
    </w:p>
    <w:bookmarkEnd w:id="3682"/>
    <w:bookmarkEnd w:id="3681"/>
    <w:bookmarkStart w:id="3683" w:name="sect_C_6_1_1_5_1"/>
    <w:p>
      <w:pPr>
        <w:spacing w:before="180" w:after="0" w:line="240" w:lineRule="auto"/>
      </w:pPr>
      <w:r>
        <w:rPr>
          <w:rFonts w:ascii="Arial" w:hAnsi="Arial"/>
          <w:b/>
          <w:color w:val="000000"/>
          <w:sz w:val="18"/>
        </w:rPr>
        <w:t>C.6.1.1.5.1 Alternate Representation Sequence</w:t>
      </w:r>
    </w:p>
    <w:bookmarkEnd w:id="3683"/>
    <w:bookmarkStart w:id="3684" w:name="para_c3abf768_ae05_47d2_82fd_02a982b7da"/>
    <w:p>
      <w:pPr>
        <w:spacing w:before="180" w:after="0" w:line="240" w:lineRule="auto"/>
        <w:jc w:val="both"/>
      </w:pPr>
      <w:r>
        <w:rPr>
          <w:rFonts w:ascii="Arial" w:hAnsi="Arial"/>
          <w:color w:val="000000"/>
          <w:sz w:val="18"/>
        </w:rPr>
        <w:t>The Alternate Representation Sequence (0008,3001) encodes a reference to an alternate encoding of the composite image identified in the Query response item. This alternate encoding may utilize a different SOP Class or have different image quality characteristics, but it shall be the same image.</w:t>
      </w:r>
    </w:p>
    <w:bookmarkEnd w:id="3684"/>
    <w:bookmarkStart w:id="3685" w:name="idm4929964784"/>
    <w:p>
      <w:pPr>
        <w:keepNext/>
        <w:spacing w:before="180" w:after="0" w:line="240" w:lineRule="auto"/>
        <w:ind w:left="360" w:right="360" w:firstLine="0"/>
        <w:jc w:val="both"/>
      </w:pPr>
      <w:r>
        <w:rPr>
          <w:rFonts w:ascii="Arial" w:hAnsi="Arial"/>
          <w:color w:val="000000"/>
          <w:sz w:val="18"/>
        </w:rPr>
        <w:t>Note</w:t>
      </w:r>
    </w:p>
    <w:bookmarkEnd w:id="3685"/>
    <w:bookmarkStart w:id="3686" w:name="para_ec1c1dc5_eb80_4668_a502_3d1beaaab3"/>
    <w:p>
      <w:pPr>
        <w:spacing w:before="180" w:after="0" w:line="240" w:lineRule="auto"/>
        <w:ind w:left="360" w:right="360" w:firstLine="0"/>
        <w:jc w:val="both"/>
      </w:pPr>
      <w:r>
        <w:rPr>
          <w:rFonts w:ascii="Arial" w:hAnsi="Arial"/>
          <w:color w:val="000000"/>
          <w:sz w:val="18"/>
        </w:rPr>
        <w:t>The Alternate Representation Sequence (0008,3001) allows the query response about an original image to reference a lossy compressed version, and vice versa.</w:t>
      </w:r>
    </w:p>
    <w:bookmarkEnd w:id="3686"/>
    <w:bookmarkStart w:id="3687" w:name="para_6674bee8_22ee_4204_9cb3_f12a583636"/>
    <w:p>
      <w:pPr>
        <w:spacing w:before="180" w:after="0" w:line="240" w:lineRule="auto"/>
        <w:jc w:val="both"/>
      </w:pPr>
      <w:r>
        <w:rPr>
          <w:rFonts w:ascii="Arial" w:hAnsi="Arial"/>
          <w:color w:val="000000"/>
          <w:sz w:val="18"/>
        </w:rPr>
        <w:t>An image may be lossy compressed, e.g., for long-term archive purposes, and its SOP Instance UID changed. An application processing a SOP Instance that references the original image UID, e.g., a Structured Report, may query the C-FIND SCP for the image. The SCP returns a reference to an accessible version of the image even if the original SOP Instance is no longer available.</w:t>
      </w:r>
    </w:p>
    <w:bookmarkEnd w:id="3687"/>
    <w:bookmarkStart w:id="3688" w:name="para_fdaa7068_f0fc_4b39_8fa5_d824153d3b"/>
    <w:p>
      <w:pPr>
        <w:spacing w:before="180" w:after="0" w:line="240" w:lineRule="auto"/>
        <w:jc w:val="both"/>
      </w:pPr>
      <w:r>
        <w:rPr>
          <w:rFonts w:ascii="Arial" w:hAnsi="Arial"/>
          <w:color w:val="000000"/>
          <w:sz w:val="18"/>
        </w:rPr>
        <w:t>The Alternate Representation Sequence (0008,3001), if present in a Query Request Identifier, shall be zero-length, or shall contain a single zero-length Item. That is, only Universal Matching is defined for this Attribute.</w:t>
      </w:r>
    </w:p>
    <w:bookmarkEnd w:id="3688"/>
    <w:bookmarkStart w:id="3689" w:name="para_d66a50fc_b782_4659_9acd_f23e0cf1f5"/>
    <w:p>
      <w:pPr>
        <w:spacing w:before="180" w:after="0" w:line="240" w:lineRule="auto"/>
        <w:jc w:val="both"/>
      </w:pPr>
      <w:r>
        <w:rPr>
          <w:rFonts w:ascii="Arial" w:hAnsi="Arial"/>
          <w:color w:val="000000"/>
          <w:sz w:val="18"/>
        </w:rPr>
        <w:t>The Alternate Representation Sequence (0008,3001), if present in the Query Response Identifier, may include zero or more Items. Each Alternate Representation Sequence Item in the Query Response Identifier shall include</w:t>
      </w:r>
    </w:p>
    <w:bookmarkEnd w:id="3689"/>
    <w:bookmarkStart w:id="3690" w:name="idm4929960272"/>
    <w:bookmarkStart w:id="3691" w:name="idm4929960016"/>
    <w:bookmarkStart w:id="3692" w:name="para_c4b4079d_0b6c_4274_aace_627328aed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Series Instance UID (0020,000E) if the alternately encoded image is in a different Series.</w:t>
      </w:r>
    </w:p>
    <w:bookmarkEnd w:id="3692"/>
    <w:bookmarkEnd w:id="3691"/>
    <w:bookmarkEnd w:id="3690"/>
    <w:bookmarkStart w:id="3693" w:name="idm4929958752"/>
    <w:bookmarkStart w:id="3694" w:name="para_06e89dc3_33e9_4fdc_9b17_e3866881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SOP Class UID (0008,0016) and SOP Instance UID (0008,0018) of the alternately encoded image.</w:t>
      </w:r>
    </w:p>
    <w:bookmarkEnd w:id="3694"/>
    <w:bookmarkEnd w:id="3693"/>
    <w:bookmarkStart w:id="3695" w:name="idm4929957456"/>
    <w:bookmarkStart w:id="3696" w:name="para_9b81fdfb_c623_403d_a8a8_ac9827b0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Purpose of Reference Code Sequence (0040,A170), which shall describe the nature of the alternate encoding of the image. The Purpose of Reference Code Sequence (0040,A170) shall include only one Item. The Baseline Context Group for this Code Sequence is CID 7205.</w:t>
      </w:r>
    </w:p>
    <w:bookmarkEnd w:id="3696"/>
    <w:bookmarkEnd w:id="3695"/>
    <w:bookmarkStart w:id="3697" w:name="sect_C_6_1_1_5_2"/>
    <w:p>
      <w:pPr>
        <w:spacing w:before="180" w:after="0" w:line="240" w:lineRule="auto"/>
      </w:pPr>
      <w:r>
        <w:rPr>
          <w:rFonts w:ascii="Arial" w:hAnsi="Arial"/>
          <w:b/>
          <w:color w:val="000000"/>
          <w:sz w:val="18"/>
        </w:rPr>
        <w:t>C.6.1.1.5.2 Available SOP Transfer Syntax UID</w:t>
      </w:r>
    </w:p>
    <w:bookmarkEnd w:id="3697"/>
    <w:bookmarkStart w:id="3698" w:name="para_7e47aab0_d434_4ed3_b27f_3f9ff0c9c1"/>
    <w:p>
      <w:pPr>
        <w:spacing w:before="180" w:after="0" w:line="240" w:lineRule="auto"/>
        <w:jc w:val="both"/>
      </w:pPr>
      <w:r>
        <w:rPr>
          <w:rFonts w:ascii="Arial" w:hAnsi="Arial"/>
          <w:color w:val="000000"/>
          <w:sz w:val="18"/>
        </w:rPr>
        <w:t>The Available Transfer Syntax UID (0008,3002) describes one or more Transfer Syntaxes that the SCP can assure will be supported for retrieval of the SOP Instance. This may, but is not required to, include the Transfer Syntax in which the SCP has stored the instance. For all Transfer Syntaxes listed, no loss shall be involved in transcoding from whatever is stored.</w:t>
      </w:r>
    </w:p>
    <w:bookmarkEnd w:id="3698"/>
    <w:bookmarkStart w:id="3699" w:name="para_b48313a4_e805_4c3b_ae0e_85f27d6fa4"/>
    <w:p>
      <w:pPr>
        <w:spacing w:before="180" w:after="0" w:line="240" w:lineRule="auto"/>
        <w:jc w:val="both"/>
      </w:pPr>
      <w:r>
        <w:rPr>
          <w:rFonts w:ascii="Arial" w:hAnsi="Arial"/>
          <w:color w:val="000000"/>
          <w:sz w:val="18"/>
        </w:rPr>
        <w:t>The Attribute is multi-valued, and if more than one value is present, then the SCU may interpret those Transfer Syntaxes listed earlier as being preferred by the SCP over those listed later. E.g., the order might reflect the amount of effort required to convert from the stored form, and the first listed might be the stored form.</w:t>
      </w:r>
    </w:p>
    <w:bookmarkEnd w:id="3699"/>
    <w:bookmarkStart w:id="3700" w:name="para_f5d1899c_ff30_40cf_a9ac_b8078c7e64"/>
    <w:p>
      <w:pPr>
        <w:spacing w:before="180" w:after="0" w:line="240" w:lineRule="auto"/>
        <w:jc w:val="both"/>
      </w:pPr>
      <w:r>
        <w:rPr>
          <w:rFonts w:ascii="Arial" w:hAnsi="Arial"/>
          <w:color w:val="000000"/>
          <w:sz w:val="18"/>
        </w:rPr>
        <w:t xml:space="preserve">There is no requirement to include every Transfer Syntax in which the instance may be retrieved without loss. E.g., the Default Transfer Syntax as specified in </w:t>
      </w:r>
      <w:hyperlink r:id="r382">
        <w:r>
          <w:rPr>
            <w:rFonts w:ascii="Arial" w:hAnsi="Arial"/>
            <w:color w:val="000000"/>
            <w:sz w:val="18"/>
          </w:rPr>
          <w:t xml:space="preserve">Section 10.1 in </w:t>
        </w:r>
        <w:r>
          <w:rPr>
            <w:rFonts w:ascii="Arial" w:hAnsi="Arial"/>
            <w:color w:val="000000"/>
            <w:sz w:val="18"/>
          </w:rPr>
          <w:t>PS3.5</w:t>
        </w:r>
      </w:hyperlink>
      <w:r>
        <w:rPr>
          <w:rFonts w:ascii="Arial" w:hAnsi="Arial"/>
          <w:color w:val="000000"/>
          <w:sz w:val="18"/>
        </w:rPr>
        <w:t>, if it is applicable, might be omitted if it is not the Transfer Syntax in which the instance happens to be stored.</w:t>
      </w:r>
    </w:p>
    <w:bookmarkEnd w:id="3700"/>
    <w:bookmarkStart w:id="3701" w:name="idm4929949840"/>
    <w:p>
      <w:pPr>
        <w:keepNext/>
        <w:spacing w:before="180" w:after="0" w:line="240" w:lineRule="auto"/>
        <w:ind w:left="360" w:right="360" w:firstLine="0"/>
        <w:jc w:val="both"/>
      </w:pPr>
      <w:r>
        <w:rPr>
          <w:rFonts w:ascii="Arial" w:hAnsi="Arial"/>
          <w:color w:val="000000"/>
          <w:sz w:val="18"/>
        </w:rPr>
        <w:t>Note</w:t>
      </w:r>
    </w:p>
    <w:bookmarkEnd w:id="3701"/>
    <w:bookmarkStart w:id="3702" w:name="para_43d60d1f_8f74_4bba_847b_c0bd472504"/>
    <w:p>
      <w:pPr>
        <w:spacing w:before="180" w:after="0" w:line="240" w:lineRule="auto"/>
        <w:ind w:left="360" w:right="360" w:firstLine="0"/>
        <w:jc w:val="both"/>
      </w:pPr>
      <w:r>
        <w:rPr>
          <w:rFonts w:ascii="Arial" w:hAnsi="Arial"/>
          <w:color w:val="000000"/>
          <w:sz w:val="18"/>
        </w:rPr>
        <w:t>The value of this Attribute may be useful, for example, to determine if the the instance is stored in a lossy Transfer Syntax that is not supported by the SCU, and for which decompression or conversion into a different compressed form would involve loss and be inappropriate, and require use of an Alternate Representation.</w:t>
      </w:r>
    </w:p>
    <w:bookmarkEnd w:id="3702"/>
    <w:bookmarkStart w:id="3703" w:name="sect_C_6_1_1_6"/>
    <w:p>
      <w:pPr>
        <w:spacing w:before="180" w:after="0" w:line="240" w:lineRule="auto"/>
      </w:pPr>
      <w:r>
        <w:rPr>
          <w:rFonts w:ascii="Arial" w:hAnsi="Arial"/>
          <w:b/>
          <w:color w:val="000000"/>
          <w:sz w:val="22"/>
        </w:rPr>
        <w:t>C.6.1.1.6 Scope of the C-GET and C-MOVE Commands and Sub-Operations</w:t>
      </w:r>
    </w:p>
    <w:bookmarkEnd w:id="3703"/>
    <w:bookmarkStart w:id="3704" w:name="para_a42e4ab0_1097_4d0d_9bac_0ef4461030"/>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704"/>
    <w:bookmarkStart w:id="3705" w:name="idm4929945488"/>
    <w:bookmarkStart w:id="3706" w:name="idm4929945232"/>
    <w:bookmarkStart w:id="3707" w:name="para_51646c48_da10_4361_be08_30ba8b98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level indicates that all Composite Object Instances related to a Patient shall be transferred.</w:t>
      </w:r>
    </w:p>
    <w:bookmarkEnd w:id="3707"/>
    <w:bookmarkEnd w:id="3706"/>
    <w:bookmarkEnd w:id="3705"/>
    <w:bookmarkStart w:id="3708" w:name="idm4929943984"/>
    <w:bookmarkStart w:id="3709" w:name="para_98ab224c_cca8_461d_a9b1_7ffb1d37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709"/>
    <w:bookmarkEnd w:id="3708"/>
    <w:bookmarkStart w:id="3710" w:name="idm4929942656"/>
    <w:bookmarkStart w:id="3711" w:name="para_3e661f48_b6eb_434e_8518_70919058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711"/>
    <w:bookmarkEnd w:id="3710"/>
    <w:bookmarkStart w:id="3712" w:name="idm4929941328"/>
    <w:bookmarkStart w:id="3713" w:name="para_83c9612d_168b_495e_8d57_f5e81441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713"/>
    <w:bookmarkEnd w:id="3712"/>
    <w:bookmarkStart w:id="3714" w:name="idm4929939968"/>
    <w:p>
      <w:pPr>
        <w:keepNext/>
        <w:spacing w:before="180" w:after="0" w:line="240" w:lineRule="auto"/>
        <w:ind w:left="360" w:right="360" w:firstLine="0"/>
        <w:jc w:val="both"/>
      </w:pPr>
      <w:r>
        <w:rPr>
          <w:rFonts w:ascii="Arial" w:hAnsi="Arial"/>
          <w:color w:val="000000"/>
          <w:sz w:val="18"/>
        </w:rPr>
        <w:t>Note</w:t>
      </w:r>
    </w:p>
    <w:bookmarkEnd w:id="3714"/>
    <w:bookmarkStart w:id="3715" w:name="para_dedf3bdb_5a9c_4ec2_853f_87284b422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 but only Single Value Matching value may be specified for Patient ID (0010,0020).</w:t>
      </w:r>
    </w:p>
    <w:bookmarkEnd w:id="3715"/>
    <w:bookmarkStart w:id="3716" w:name="sect_C_6_1_2"/>
    <w:p>
      <w:pPr>
        <w:spacing w:before="180" w:after="0" w:line="240" w:lineRule="auto"/>
      </w:pPr>
      <w:r>
        <w:rPr>
          <w:rFonts w:ascii="Arial" w:hAnsi="Arial"/>
          <w:b/>
          <w:color w:val="000000"/>
          <w:sz w:val="26"/>
        </w:rPr>
        <w:t>C.6.1.2 Conformance Requirements</w:t>
      </w:r>
    </w:p>
    <w:bookmarkEnd w:id="3716"/>
    <w:bookmarkStart w:id="3717" w:name="para_11a64dc1_7a22_4f60_a1d9_0dfc095226"/>
    <w:p>
      <w:pPr>
        <w:spacing w:before="180" w:after="0" w:line="240" w:lineRule="auto"/>
        <w:jc w:val="both"/>
      </w:pPr>
      <w:r>
        <w:rPr>
          <w:rFonts w:ascii="Arial" w:hAnsi="Arial"/>
          <w:color w:val="000000"/>
          <w:sz w:val="18"/>
        </w:rPr>
        <w:t xml:space="preserve">An implementation may conform to one of the SOP Classes of the Patient Root SOP Class Group as an SCU, SCP or both. The Conformance Statement shall be in the format defined in </w:t>
      </w:r>
      <w:hyperlink r:id="r383">
        <w:r>
          <w:rPr>
            <w:rFonts w:ascii="Arial" w:hAnsi="Arial"/>
            <w:color w:val="000000"/>
            <w:sz w:val="18"/>
          </w:rPr>
          <w:t>PS3.2</w:t>
        </w:r>
      </w:hyperlink>
      <w:r>
        <w:rPr>
          <w:rFonts w:ascii="Arial" w:hAnsi="Arial"/>
          <w:color w:val="000000"/>
          <w:sz w:val="18"/>
        </w:rPr>
        <w:t>.</w:t>
      </w:r>
    </w:p>
    <w:bookmarkEnd w:id="3717"/>
    <w:bookmarkStart w:id="3718" w:name="sect_C_6_1_2_1"/>
    <w:p>
      <w:pPr>
        <w:spacing w:before="180" w:after="0" w:line="240" w:lineRule="auto"/>
      </w:pPr>
      <w:r>
        <w:rPr>
          <w:rFonts w:ascii="Arial" w:hAnsi="Arial"/>
          <w:b/>
          <w:color w:val="000000"/>
          <w:sz w:val="22"/>
        </w:rPr>
        <w:t>C.6.1.2.1 SCU Conformance</w:t>
      </w:r>
    </w:p>
    <w:bookmarkEnd w:id="3718"/>
    <w:bookmarkStart w:id="3719" w:name="sect_C_6_1_2_1_1"/>
    <w:p>
      <w:pPr>
        <w:spacing w:before="180" w:after="0" w:line="240" w:lineRule="auto"/>
      </w:pPr>
      <w:r>
        <w:rPr>
          <w:rFonts w:ascii="Arial" w:hAnsi="Arial"/>
          <w:b/>
          <w:color w:val="000000"/>
          <w:sz w:val="18"/>
        </w:rPr>
        <w:t>C.6.1.2.1.1 C-FIND SCU Conformance</w:t>
      </w:r>
    </w:p>
    <w:bookmarkEnd w:id="3719"/>
    <w:bookmarkStart w:id="3720" w:name="para_5419887d_76b9_4e38_9014_1859899759"/>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baseline C-FIND SCU Behavior described in </w:t>
      </w:r>
      <w:hyperlink w:anchor="sect_C_4_1_2">
        <w:r>
          <w:rPr>
            <w:rFonts w:ascii="Arial" w:hAnsi="Arial"/>
            <w:color w:val="000000"/>
            <w:sz w:val="18"/>
          </w:rPr>
          <w:t>Section C.4.1.2</w:t>
        </w:r>
      </w:hyperlink>
      <w:r>
        <w:rPr>
          <w:rFonts w:ascii="Arial" w:hAnsi="Arial"/>
          <w:color w:val="000000"/>
          <w:sz w:val="18"/>
        </w:rPr>
        <w:t>.</w:t>
      </w:r>
    </w:p>
    <w:bookmarkEnd w:id="3720"/>
    <w:bookmarkStart w:id="3721" w:name="para_eae59664_9bbc_4812_82b3_1a6e3c2494"/>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supports Optional Keys. If it supports Optional Keys, then it shall list the Optional Keys that it supports.</w:t>
      </w:r>
    </w:p>
    <w:bookmarkEnd w:id="3721"/>
    <w:bookmarkStart w:id="3722" w:name="para_b5d873da_c3bb_425e_979d_8d7dbd74c6"/>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it may generate Relational-queries. If it supports Relational-queries, then it shall also support extended negotiation of relational-queries.</w:t>
      </w:r>
    </w:p>
    <w:bookmarkEnd w:id="3722"/>
    <w:bookmarkStart w:id="3723" w:name="para_eccb4d28_0af3_4132_b0a4_666ca958f9"/>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whether or not it supports extended negotiation of combined date-time matching and/or fuzzy semantic matching of person names.</w:t>
      </w:r>
    </w:p>
    <w:bookmarkEnd w:id="3723"/>
    <w:bookmarkStart w:id="3724" w:name="para_165f3515_792a_42b1_8f37_f9ff75fb11"/>
    <w:p>
      <w:pPr>
        <w:spacing w:before="180" w:after="0" w:line="240" w:lineRule="auto"/>
        <w:jc w:val="both"/>
      </w:pPr>
      <w:r>
        <w:rPr>
          <w:rFonts w:ascii="Arial" w:hAnsi="Arial"/>
          <w:color w:val="000000"/>
          <w:sz w:val="18"/>
        </w:rPr>
        <w:t>An implementation that conforms to one of the SOP Classes of the Patient Root SOP Class Group as an SCU shall state in its Conformance Statement how it makes use of Specific Character Set (0008,0005) and Timezone Offset From UTC (0008,0201) when encoding queries and interpreting responses.</w:t>
      </w:r>
    </w:p>
    <w:bookmarkEnd w:id="3724"/>
    <w:bookmarkStart w:id="3725" w:name="sect_C_6_1_2_1_2"/>
    <w:p>
      <w:pPr>
        <w:spacing w:before="180" w:after="0" w:line="240" w:lineRule="auto"/>
      </w:pPr>
      <w:r>
        <w:rPr>
          <w:rFonts w:ascii="Arial" w:hAnsi="Arial"/>
          <w:b/>
          <w:color w:val="000000"/>
          <w:sz w:val="18"/>
        </w:rPr>
        <w:t>C.6.1.2.1.2 C-MOVE SCU Conformance</w:t>
      </w:r>
    </w:p>
    <w:bookmarkEnd w:id="3725"/>
    <w:bookmarkStart w:id="3726" w:name="para_71712414_cfc8_4690_b057_0a9695ade2"/>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726"/>
    <w:bookmarkStart w:id="3727" w:name="sect_C_6_1_2_1_3"/>
    <w:p>
      <w:pPr>
        <w:spacing w:before="180" w:after="0" w:line="240" w:lineRule="auto"/>
      </w:pPr>
      <w:r>
        <w:rPr>
          <w:rFonts w:ascii="Arial" w:hAnsi="Arial"/>
          <w:b/>
          <w:color w:val="000000"/>
          <w:sz w:val="18"/>
        </w:rPr>
        <w:t>C.6.1.2.1.3 C-GET SCU Conformance</w:t>
      </w:r>
    </w:p>
    <w:bookmarkEnd w:id="3727"/>
    <w:bookmarkStart w:id="3728" w:name="para_50ac3716_163c_42f0_955e_0de626763b"/>
    <w:p>
      <w:pPr>
        <w:spacing w:before="180" w:after="0" w:line="240" w:lineRule="auto"/>
        <w:jc w:val="both"/>
      </w:pPr>
      <w:r>
        <w:rPr>
          <w:rFonts w:ascii="Arial" w:hAnsi="Arial"/>
          <w:color w:val="000000"/>
          <w:sz w:val="18"/>
        </w:rPr>
        <w:t xml:space="preserve">An implementation that conforms to one of the SOP Classes of the Patient Root SOP Class Group as an SCU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728"/>
    <w:bookmarkStart w:id="3729" w:name="para_51abd21e_7b08_4c86_aaf8_6fae4fd603"/>
    <w:p>
      <w:pPr>
        <w:spacing w:before="180" w:after="0" w:line="240" w:lineRule="auto"/>
        <w:jc w:val="both"/>
      </w:pPr>
      <w:r>
        <w:rPr>
          <w:rFonts w:ascii="Arial" w:hAnsi="Arial"/>
          <w:color w:val="000000"/>
          <w:sz w:val="18"/>
        </w:rPr>
        <w:t>An implementation that conforms to one of the SOP Classes of the Patient Root SOP Class Group as an SCU, which generates retrievals using the C-GET operation, shall state in its Conformance Statement the Storage Service Class SOP Classes under which it shall support the C-STORE sub-operations generated by the C-GET.</w:t>
      </w:r>
    </w:p>
    <w:bookmarkEnd w:id="3729"/>
    <w:bookmarkStart w:id="3730" w:name="sect_C_6_1_2_2"/>
    <w:p>
      <w:pPr>
        <w:spacing w:before="180" w:after="0" w:line="240" w:lineRule="auto"/>
      </w:pPr>
      <w:r>
        <w:rPr>
          <w:rFonts w:ascii="Arial" w:hAnsi="Arial"/>
          <w:b/>
          <w:color w:val="000000"/>
          <w:sz w:val="22"/>
        </w:rPr>
        <w:t>C.6.1.2.2 SCP Conformance</w:t>
      </w:r>
    </w:p>
    <w:bookmarkEnd w:id="3730"/>
    <w:bookmarkStart w:id="3731" w:name="sect_C_6_1_2_2_1"/>
    <w:p>
      <w:pPr>
        <w:spacing w:before="180" w:after="0" w:line="240" w:lineRule="auto"/>
      </w:pPr>
      <w:r>
        <w:rPr>
          <w:rFonts w:ascii="Arial" w:hAnsi="Arial"/>
          <w:b/>
          <w:color w:val="000000"/>
          <w:sz w:val="18"/>
        </w:rPr>
        <w:t>C.6.1.2.2.1 C-FIND SCP Conformance</w:t>
      </w:r>
    </w:p>
    <w:bookmarkEnd w:id="3731"/>
    <w:bookmarkStart w:id="3732" w:name="para_5b7d7189_3cad_4603_9f5d_ce3832bd6a"/>
    <w:p>
      <w:pPr>
        <w:spacing w:before="180" w:after="0" w:line="240" w:lineRule="auto"/>
        <w:jc w:val="both"/>
      </w:pPr>
      <w:r>
        <w:rPr>
          <w:rFonts w:ascii="Arial" w:hAnsi="Arial"/>
          <w:color w:val="000000"/>
          <w:sz w:val="18"/>
        </w:rPr>
        <w:t xml:space="preserve">An implementation that conforms to one of the SOP Classes of the Patient Root SOP Class Group shall support queries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732"/>
    <w:bookmarkStart w:id="3733" w:name="para_43900eb8_cb26_4d1c_a8e5_ec024fcec9"/>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Optional Keys. If it supports Optional Keys, then it shall list the Optional Keys that it supports.</w:t>
      </w:r>
    </w:p>
    <w:bookmarkEnd w:id="3733"/>
    <w:bookmarkStart w:id="3734" w:name="para_fa614080_04e1_4ee4_803d_02939e8216"/>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Relational-queries. If it supports Relational-queries, then it shall also support extended negotiation of relational-queries.</w:t>
      </w:r>
    </w:p>
    <w:bookmarkEnd w:id="3734"/>
    <w:bookmarkStart w:id="3735" w:name="para_dbccce83_891c_47a4_84c0_edd1f49ab7"/>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735"/>
    <w:bookmarkStart w:id="3736" w:name="para_597967fa_c5eb_4792_9149_68edceb198"/>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whether it supports case-insensitive matching for PN VR Attributes and list Attributes for which this applies.</w:t>
      </w:r>
    </w:p>
    <w:bookmarkEnd w:id="3736"/>
    <w:bookmarkStart w:id="3737" w:name="para_e07c5171_04f8_4323_9f14_306398f10d"/>
    <w:p>
      <w:pPr>
        <w:spacing w:before="180" w:after="0" w:line="240" w:lineRule="auto"/>
        <w:jc w:val="both"/>
      </w:pPr>
      <w:r>
        <w:rPr>
          <w:rFonts w:ascii="Arial" w:hAnsi="Arial"/>
          <w:color w:val="000000"/>
          <w:sz w:val="18"/>
        </w:rPr>
        <w:t>An implementation that conforms to one of the SOP Classes of the Patient Root SOP Class Group as an SCP shall state in its Conformance Statement how it makes use of Specific Character Set (0008,0005) and Timezone Offset From UTC (0008,0201) when interpreting queries, performing matching and encoding responses.</w:t>
      </w:r>
    </w:p>
    <w:bookmarkEnd w:id="3737"/>
    <w:bookmarkStart w:id="3738" w:name="sect_C_6_1_2_2_2"/>
    <w:p>
      <w:pPr>
        <w:spacing w:before="180" w:after="0" w:line="240" w:lineRule="auto"/>
      </w:pPr>
      <w:r>
        <w:rPr>
          <w:rFonts w:ascii="Arial" w:hAnsi="Arial"/>
          <w:b/>
          <w:color w:val="000000"/>
          <w:sz w:val="18"/>
        </w:rPr>
        <w:t>C.6.1.2.2.2 C-MOVE SCP Conformance</w:t>
      </w:r>
    </w:p>
    <w:bookmarkEnd w:id="3738"/>
    <w:bookmarkStart w:id="3739" w:name="para_a00b9977_34ce_4e94_b2cd_6530cd807f"/>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transfers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739"/>
    <w:bookmarkStart w:id="3740" w:name="para_75114940_bfe4_4fba_8c77_db27ab433e"/>
    <w:p>
      <w:pPr>
        <w:spacing w:before="180" w:after="0" w:line="240" w:lineRule="auto"/>
        <w:jc w:val="both"/>
      </w:pPr>
      <w:r>
        <w:rPr>
          <w:rFonts w:ascii="Arial" w:hAnsi="Arial"/>
          <w:color w:val="000000"/>
          <w:sz w:val="18"/>
        </w:rPr>
        <w:t>An implementation that conforms to one of the SOP Classes of the Patient Root SOP Class Group as an SCP, which generates transfers using the C-MOVE operation shall state in its Conformance Statement the Storage Service Class SOP Classes under which it shall support the C-STORE sub-operations generated by the C-MOVE.</w:t>
      </w:r>
    </w:p>
    <w:bookmarkEnd w:id="3740"/>
    <w:bookmarkStart w:id="3741" w:name="sect_C_6_1_2_2_3"/>
    <w:p>
      <w:pPr>
        <w:spacing w:before="180" w:after="0" w:line="240" w:lineRule="auto"/>
      </w:pPr>
      <w:r>
        <w:rPr>
          <w:rFonts w:ascii="Arial" w:hAnsi="Arial"/>
          <w:b/>
          <w:color w:val="000000"/>
          <w:sz w:val="18"/>
        </w:rPr>
        <w:t>C.6.1.2.2.3 C-GET SCP Conformance</w:t>
      </w:r>
    </w:p>
    <w:bookmarkEnd w:id="3741"/>
    <w:bookmarkStart w:id="3742" w:name="para_0f03dd55_11e5_4e90_b1c1_16365aaeb4"/>
    <w:p>
      <w:pPr>
        <w:spacing w:before="180" w:after="0" w:line="240" w:lineRule="auto"/>
        <w:jc w:val="both"/>
      </w:pPr>
      <w:r>
        <w:rPr>
          <w:rFonts w:ascii="Arial" w:hAnsi="Arial"/>
          <w:color w:val="000000"/>
          <w:sz w:val="18"/>
        </w:rPr>
        <w:t xml:space="preserve">An implementation that conforms to one of the SOP Classes of the Patient Root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742"/>
    <w:bookmarkStart w:id="3743" w:name="para_6c1a0de7_ccbe_492d_a41a_37fb0ff5ca"/>
    <w:p>
      <w:pPr>
        <w:spacing w:before="180" w:after="0" w:line="240" w:lineRule="auto"/>
        <w:jc w:val="both"/>
      </w:pPr>
      <w:r>
        <w:rPr>
          <w:rFonts w:ascii="Arial" w:hAnsi="Arial"/>
          <w:color w:val="000000"/>
          <w:sz w:val="18"/>
        </w:rPr>
        <w:t>An implementation that conforms to one of the SOP Classes of the Patient Root SOP Class Group as an SCP, which generates retrievals using the C-GET operation, shall state in its Conformance Statement the Storage Service Class SOP Classes under which it shall support the C-STORE sub-operations generated by the C-GET.</w:t>
      </w:r>
    </w:p>
    <w:bookmarkEnd w:id="3743"/>
    <w:bookmarkStart w:id="3744" w:name="sect_C_6_1_3"/>
    <w:p>
      <w:pPr>
        <w:spacing w:before="180" w:after="0" w:line="240" w:lineRule="auto"/>
      </w:pPr>
      <w:r>
        <w:rPr>
          <w:rFonts w:ascii="Arial" w:hAnsi="Arial"/>
          <w:b/>
          <w:color w:val="000000"/>
          <w:sz w:val="26"/>
        </w:rPr>
        <w:t>C.6.1.3 SOP Classes</w:t>
      </w:r>
    </w:p>
    <w:bookmarkEnd w:id="3744"/>
    <w:bookmarkStart w:id="3745" w:name="para_6c6b3968_078e_4f11_8ad4_f8f345bff0"/>
    <w:p>
      <w:pPr>
        <w:spacing w:before="180" w:after="0" w:line="240" w:lineRule="auto"/>
        <w:jc w:val="both"/>
      </w:pPr>
      <w:r>
        <w:rPr>
          <w:rFonts w:ascii="Arial" w:hAnsi="Arial"/>
          <w:color w:val="000000"/>
          <w:sz w:val="18"/>
        </w:rPr>
        <w:t xml:space="preserve">The SOP Classes in the Patient Root Query SOP Class Group of the Query/Retrieve Service Class identify the Patient Root Query/Retrieve Information Model, and the DIMSE-C operations supported. The Standard SOP Classes are listed in </w:t>
      </w:r>
      <w:hyperlink w:anchor="table_C_6_1_3_1">
        <w:r>
          <w:rPr>
            <w:rFonts w:ascii="Arial" w:hAnsi="Arial"/>
            <w:color w:val="000000"/>
            <w:sz w:val="18"/>
          </w:rPr>
          <w:t>Table C.6.1.3-1</w:t>
        </w:r>
      </w:hyperlink>
      <w:r>
        <w:rPr>
          <w:rFonts w:ascii="Arial" w:hAnsi="Arial"/>
          <w:color w:val="000000"/>
          <w:sz w:val="18"/>
        </w:rPr>
        <w:t>.</w:t>
      </w:r>
    </w:p>
    <w:bookmarkEnd w:id="3745"/>
    <w:bookmarkStart w:id="3746" w:name="table_C_6_1_3_1"/>
    <w:p>
      <w:pPr>
        <w:keepNext/>
        <w:spacing w:before="216" w:after="0" w:line="240" w:lineRule="auto"/>
        <w:jc w:val="center"/>
      </w:pPr>
      <w:r>
        <w:rPr>
          <w:rFonts w:ascii="Arial" w:hAnsi="Arial"/>
          <w:b/>
          <w:color w:val="000000"/>
          <w:sz w:val="22"/>
        </w:rPr>
        <w:t>Table C.6.1.3-1. SOP Classes for Patient Root Query/Retrieve</w:t>
      </w:r>
    </w:p>
    <w:bookmarkEnd w:id="3746"/>
    <w:p>
      <w:pPr>
        <w:spacing w:before="0" w:after="0" w:line="240" w:lineRule="auto"/>
        <w:rPr>
          <w:sz w:val="13"/>
        </w:rPr>
      </w:pPr>
    </w:p>
    <w:tbl>
      <w:tblPr>
        <w:tblInd w:w="45" w:type="dxa"/>
        <w:tblLayout w:type="fixed"/>
      </w:tblPr>
      <w:tblGrid>
        <w:gridCol w:w="6335"/>
        <w:gridCol w:w="4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47" w:name="para_805b4b75_210d_47c5_9416_d04b2ba6c7"/>
          <w:p>
            <w:pPr>
              <w:keepNext/>
              <w:spacing w:before="180" w:after="0" w:line="240" w:lineRule="auto"/>
              <w:jc w:val="center"/>
            </w:pPr>
            <w:r>
              <w:rPr>
                <w:rFonts w:ascii="Arial" w:hAnsi="Arial"/>
                <w:b/>
                <w:color w:val="000000"/>
                <w:sz w:val="18"/>
              </w:rPr>
              <w:t>SOP Class Name</w:t>
            </w:r>
          </w:p>
          <w:bookmarkEnd w:id="3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48" w:name="para_1a7c69ca_58f5_42bf_aab6_44931aeca1"/>
          <w:p>
            <w:pPr>
              <w:spacing w:before="180" w:after="0" w:line="240" w:lineRule="auto"/>
              <w:jc w:val="center"/>
            </w:pPr>
            <w:r>
              <w:rPr>
                <w:rFonts w:ascii="Arial" w:hAnsi="Arial"/>
                <w:b/>
                <w:color w:val="000000"/>
                <w:sz w:val="18"/>
              </w:rPr>
              <w:t>SOP Class UID</w:t>
            </w:r>
          </w:p>
          <w:bookmarkEnd w:id="3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49" w:name="para_5a3dc25f_6875_4fa6_ad8f_64247c8a9b"/>
          <w:p>
            <w:pPr>
              <w:spacing w:before="180" w:after="0" w:line="240" w:lineRule="auto"/>
            </w:pPr>
            <w:r>
              <w:rPr>
                <w:rFonts w:ascii="Arial" w:hAnsi="Arial"/>
                <w:color w:val="000000"/>
                <w:sz w:val="18"/>
              </w:rPr>
              <w:t>Patient Root Query/Retrieve Information Model - FIND</w:t>
            </w:r>
          </w:p>
          <w:bookmarkEnd w:id="3749"/>
        </w:tc>
        <w:tc>
          <w:tcPr>
            <w:tcBorders>
              <w:bottom w:val="single" w:sz="4" w:color="000000"/>
              <w:right w:val="single" w:sz="4" w:color="000000"/>
            </w:tcBorders>
            <w:tcMar>
              <w:top w:w="40" w:type="dxa"/>
              <w:left w:w="40" w:type="dxa"/>
              <w:bottom w:w="40" w:type="dxa"/>
              <w:right w:w="40" w:type="dxa"/>
            </w:tcMar>
            <w:vAlign w:val="top"/>
          </w:tcPr>
          <w:bookmarkStart w:id="3750" w:name="para_7f36cdb5_f3d8_47f8_b3fb_0735d5f001"/>
          <w:p>
            <w:pPr>
              <w:spacing w:before="180" w:after="0" w:line="240" w:lineRule="auto"/>
            </w:pPr>
            <w:r>
              <w:rPr>
                <w:rFonts w:ascii="Arial" w:hAnsi="Arial"/>
                <w:color w:val="000000"/>
                <w:sz w:val="18"/>
              </w:rPr>
              <w:t>1.2.840.10008.5.1.4.1.2.1.1</w:t>
            </w:r>
          </w:p>
          <w:bookmarkEnd w:id="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1" w:name="para_949906ce_8f2a_4960_8b0f_f5ae9171b4"/>
          <w:p>
            <w:pPr>
              <w:spacing w:before="180" w:after="0" w:line="240" w:lineRule="auto"/>
            </w:pPr>
            <w:r>
              <w:rPr>
                <w:rFonts w:ascii="Arial" w:hAnsi="Arial"/>
                <w:color w:val="000000"/>
                <w:sz w:val="18"/>
              </w:rPr>
              <w:t>Patient Root Query/Retrieve Information Model - MOVE</w:t>
            </w:r>
          </w:p>
          <w:bookmarkEnd w:id="3751"/>
        </w:tc>
        <w:tc>
          <w:tcPr>
            <w:tcBorders>
              <w:bottom w:val="single" w:sz="4" w:color="000000"/>
              <w:right w:val="single" w:sz="4" w:color="000000"/>
            </w:tcBorders>
            <w:tcMar>
              <w:top w:w="40" w:type="dxa"/>
              <w:left w:w="40" w:type="dxa"/>
              <w:bottom w:w="40" w:type="dxa"/>
              <w:right w:w="40" w:type="dxa"/>
            </w:tcMar>
            <w:vAlign w:val="top"/>
          </w:tcPr>
          <w:bookmarkStart w:id="3752" w:name="para_3f02a03e_2e30_4d40_8ead_a7ce9c4f70"/>
          <w:p>
            <w:pPr>
              <w:spacing w:before="180" w:after="0" w:line="240" w:lineRule="auto"/>
            </w:pPr>
            <w:r>
              <w:rPr>
                <w:rFonts w:ascii="Arial" w:hAnsi="Arial"/>
                <w:color w:val="000000"/>
                <w:sz w:val="18"/>
              </w:rPr>
              <w:t>1.2.840.10008.5.1.4.1.2.1.2</w:t>
            </w:r>
          </w:p>
          <w:bookmarkEnd w:id="3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53" w:name="para_1ac5dfc3_c2a2_4969_a86b_ce27b66da6"/>
          <w:p>
            <w:pPr>
              <w:spacing w:before="180" w:after="0" w:line="240" w:lineRule="auto"/>
            </w:pPr>
            <w:r>
              <w:rPr>
                <w:rFonts w:ascii="Arial" w:hAnsi="Arial"/>
                <w:color w:val="000000"/>
                <w:sz w:val="18"/>
              </w:rPr>
              <w:t>Patient Root Query/Retrieve Information Model - GET</w:t>
            </w:r>
          </w:p>
          <w:bookmarkEnd w:id="3753"/>
        </w:tc>
        <w:tc>
          <w:tcPr>
            <w:tcBorders>
              <w:bottom w:val="single" w:sz="4" w:color="000000"/>
              <w:right w:val="single" w:sz="4" w:color="000000"/>
            </w:tcBorders>
            <w:tcMar>
              <w:top w:w="40" w:type="dxa"/>
              <w:left w:w="40" w:type="dxa"/>
              <w:bottom w:w="40" w:type="dxa"/>
              <w:right w:w="40" w:type="dxa"/>
            </w:tcMar>
            <w:vAlign w:val="top"/>
          </w:tcPr>
          <w:bookmarkStart w:id="3754" w:name="para_8a36c315_dd40_4070_bb13_280c8c7c6a"/>
          <w:p>
            <w:pPr>
              <w:spacing w:before="180" w:after="0" w:line="240" w:lineRule="auto"/>
            </w:pPr>
            <w:r>
              <w:rPr>
                <w:rFonts w:ascii="Arial" w:hAnsi="Arial"/>
                <w:color w:val="000000"/>
                <w:sz w:val="18"/>
              </w:rPr>
              <w:t>1.2.840.10008.5.1.4.1.2.1.3</w:t>
            </w:r>
          </w:p>
          <w:bookmarkEnd w:id="3754"/>
        </w:tc>
      </w:tr>
    </w:tbl>
    <w:bookmarkStart w:id="3755" w:name="sect_C_6_2"/>
    <w:p>
      <w:pPr>
        <w:spacing w:before="180" w:after="0" w:line="240" w:lineRule="auto"/>
      </w:pPr>
      <w:r>
        <w:rPr>
          <w:rFonts w:ascii="Arial" w:hAnsi="Arial"/>
          <w:b/>
          <w:color w:val="000000"/>
          <w:sz w:val="24"/>
        </w:rPr>
        <w:t>C.6.2 Study Root SOP Class Group</w:t>
      </w:r>
    </w:p>
    <w:bookmarkEnd w:id="3755"/>
    <w:bookmarkStart w:id="3756" w:name="para_7c127fb5_6592_4eaa_ae60_e34e96cc24"/>
    <w:p>
      <w:pPr>
        <w:spacing w:before="180" w:after="0" w:line="240" w:lineRule="auto"/>
        <w:jc w:val="both"/>
      </w:pPr>
      <w:r>
        <w:rPr>
          <w:rFonts w:ascii="Arial" w:hAnsi="Arial"/>
          <w:color w:val="000000"/>
          <w:sz w:val="18"/>
        </w:rPr>
        <w:t xml:space="preserve">In the Study Root Query/Retrieve Information Model, the information is arranged into three levels that correspond to one of the three values in element (0008,0052) shown in </w:t>
      </w:r>
      <w:hyperlink w:anchor="table_C_6_2_1">
        <w:r>
          <w:rPr>
            <w:rFonts w:ascii="Arial" w:hAnsi="Arial"/>
            <w:color w:val="000000"/>
            <w:sz w:val="18"/>
          </w:rPr>
          <w:t>Table C.6.2-1</w:t>
        </w:r>
      </w:hyperlink>
      <w:r>
        <w:rPr>
          <w:rFonts w:ascii="Arial" w:hAnsi="Arial"/>
          <w:color w:val="000000"/>
          <w:sz w:val="18"/>
        </w:rPr>
        <w:t>.</w:t>
      </w:r>
    </w:p>
    <w:bookmarkEnd w:id="3756"/>
    <w:bookmarkStart w:id="3757" w:name="table_C_6_2_1"/>
    <w:p>
      <w:pPr>
        <w:keepNext/>
        <w:spacing w:before="216" w:after="0" w:line="240" w:lineRule="auto"/>
        <w:jc w:val="center"/>
      </w:pPr>
      <w:r>
        <w:rPr>
          <w:rFonts w:ascii="Arial" w:hAnsi="Arial"/>
          <w:b/>
          <w:color w:val="000000"/>
          <w:sz w:val="22"/>
        </w:rPr>
        <w:t>Table C.6.2-1. Query/Retrieve Level Values for Study Root</w:t>
      </w:r>
    </w:p>
    <w:bookmarkEnd w:id="3757"/>
    <w:p>
      <w:pPr>
        <w:spacing w:before="0" w:after="0" w:line="240" w:lineRule="auto"/>
        <w:rPr>
          <w:sz w:val="13"/>
        </w:rPr>
      </w:pPr>
    </w:p>
    <w:tbl>
      <w:tblPr>
        <w:tblInd w:w="45" w:type="dxa"/>
        <w:tblLayout w:type="fixed"/>
      </w:tblPr>
      <w:tblGrid>
        <w:gridCol w:w="5870"/>
        <w:gridCol w:w="457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58" w:name="para_e95de1a3_b472_4a76_9beb_338e989fd1"/>
          <w:p>
            <w:pPr>
              <w:keepNext/>
              <w:spacing w:before="180" w:after="0" w:line="240" w:lineRule="auto"/>
              <w:jc w:val="center"/>
            </w:pPr>
            <w:r>
              <w:rPr>
                <w:rFonts w:ascii="Arial" w:hAnsi="Arial"/>
                <w:b/>
                <w:color w:val="000000"/>
                <w:sz w:val="18"/>
              </w:rPr>
              <w:t>Query/Retrieve Level</w:t>
            </w:r>
          </w:p>
          <w:bookmarkEnd w:id="37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59" w:name="para_404dfea2_bd42_497b_b73b_54fff51460"/>
          <w:p>
            <w:pPr>
              <w:spacing w:before="180" w:after="0" w:line="240" w:lineRule="auto"/>
              <w:jc w:val="center"/>
            </w:pPr>
            <w:r>
              <w:rPr>
                <w:rFonts w:ascii="Arial" w:hAnsi="Arial"/>
                <w:b/>
                <w:color w:val="000000"/>
                <w:sz w:val="18"/>
              </w:rPr>
              <w:t>Value in (0008,0052)</w:t>
            </w:r>
          </w:p>
          <w:bookmarkEnd w:id="37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0" w:name="para_f94a9830_0007_47f3_aee1_64189df324"/>
          <w:p>
            <w:pPr>
              <w:spacing w:before="180" w:after="0" w:line="240" w:lineRule="auto"/>
            </w:pPr>
            <w:r>
              <w:rPr>
                <w:rFonts w:ascii="Arial" w:hAnsi="Arial"/>
                <w:color w:val="000000"/>
                <w:sz w:val="18"/>
              </w:rPr>
              <w:t>Study Information</w:t>
            </w:r>
          </w:p>
          <w:bookmarkEnd w:id="3760"/>
        </w:tc>
        <w:tc>
          <w:tcPr>
            <w:tcBorders>
              <w:bottom w:val="single" w:sz="4" w:color="000000"/>
              <w:right w:val="single" w:sz="4" w:color="000000"/>
            </w:tcBorders>
            <w:tcMar>
              <w:top w:w="40" w:type="dxa"/>
              <w:left w:w="40" w:type="dxa"/>
              <w:bottom w:w="40" w:type="dxa"/>
              <w:right w:w="40" w:type="dxa"/>
            </w:tcMar>
            <w:vAlign w:val="top"/>
          </w:tcPr>
          <w:bookmarkStart w:id="3761" w:name="para_491e6e29_c632_4f0d_b3b0_b2ae8d1540"/>
          <w:p>
            <w:pPr>
              <w:spacing w:before="180" w:after="0" w:line="240" w:lineRule="auto"/>
              <w:jc w:val="center"/>
            </w:pPr>
            <w:r>
              <w:rPr>
                <w:rFonts w:ascii="Arial" w:hAnsi="Arial"/>
                <w:color w:val="000000"/>
                <w:sz w:val="18"/>
              </w:rPr>
              <w:t>STUDY</w:t>
            </w:r>
          </w:p>
          <w:bookmarkEnd w:id="3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2" w:name="para_cfd87900_c4cc_45e1_bbd0_7f428da8b6"/>
          <w:p>
            <w:pPr>
              <w:spacing w:before="180" w:after="0" w:line="240" w:lineRule="auto"/>
            </w:pPr>
            <w:r>
              <w:rPr>
                <w:rFonts w:ascii="Arial" w:hAnsi="Arial"/>
                <w:color w:val="000000"/>
                <w:sz w:val="18"/>
              </w:rPr>
              <w:t>Series Information</w:t>
            </w:r>
          </w:p>
          <w:bookmarkEnd w:id="3762"/>
        </w:tc>
        <w:tc>
          <w:tcPr>
            <w:tcBorders>
              <w:bottom w:val="single" w:sz="4" w:color="000000"/>
              <w:right w:val="single" w:sz="4" w:color="000000"/>
            </w:tcBorders>
            <w:tcMar>
              <w:top w:w="40" w:type="dxa"/>
              <w:left w:w="40" w:type="dxa"/>
              <w:bottom w:w="40" w:type="dxa"/>
              <w:right w:w="40" w:type="dxa"/>
            </w:tcMar>
            <w:vAlign w:val="top"/>
          </w:tcPr>
          <w:bookmarkStart w:id="3763" w:name="para_3db27eb3_ab29_4de2_9f5a_84b5cac4e2"/>
          <w:p>
            <w:pPr>
              <w:spacing w:before="180" w:after="0" w:line="240" w:lineRule="auto"/>
              <w:jc w:val="center"/>
            </w:pPr>
            <w:r>
              <w:rPr>
                <w:rFonts w:ascii="Arial" w:hAnsi="Arial"/>
                <w:color w:val="000000"/>
                <w:sz w:val="18"/>
              </w:rPr>
              <w:t>SERIES</w:t>
            </w:r>
          </w:p>
          <w:bookmarkEnd w:id="3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64" w:name="para_ba008c1a_e130_474b_8289_7b2c4cb501"/>
          <w:p>
            <w:pPr>
              <w:spacing w:before="180" w:after="0" w:line="240" w:lineRule="auto"/>
            </w:pPr>
            <w:r>
              <w:rPr>
                <w:rFonts w:ascii="Arial" w:hAnsi="Arial"/>
                <w:color w:val="000000"/>
                <w:sz w:val="18"/>
              </w:rPr>
              <w:t>Composite Object Instance Information</w:t>
            </w:r>
          </w:p>
          <w:bookmarkEnd w:id="3764"/>
        </w:tc>
        <w:tc>
          <w:tcPr>
            <w:tcBorders>
              <w:bottom w:val="single" w:sz="4" w:color="000000"/>
              <w:right w:val="single" w:sz="4" w:color="000000"/>
            </w:tcBorders>
            <w:tcMar>
              <w:top w:w="40" w:type="dxa"/>
              <w:left w:w="40" w:type="dxa"/>
              <w:bottom w:w="40" w:type="dxa"/>
              <w:right w:w="40" w:type="dxa"/>
            </w:tcMar>
            <w:vAlign w:val="top"/>
          </w:tcPr>
          <w:bookmarkStart w:id="3765" w:name="para_e4a61183_401d_4bd5_b894_0bf713c29d"/>
          <w:p>
            <w:pPr>
              <w:spacing w:before="180" w:after="0" w:line="240" w:lineRule="auto"/>
              <w:jc w:val="center"/>
            </w:pPr>
            <w:r>
              <w:rPr>
                <w:rFonts w:ascii="Arial" w:hAnsi="Arial"/>
                <w:color w:val="000000"/>
                <w:sz w:val="18"/>
              </w:rPr>
              <w:t>IMAGE</w:t>
            </w:r>
          </w:p>
          <w:bookmarkEnd w:id="3765"/>
        </w:tc>
      </w:tr>
    </w:tbl>
    <w:bookmarkStart w:id="3766" w:name="idm4929843184"/>
    <w:p>
      <w:pPr>
        <w:keepNext/>
        <w:spacing w:before="180" w:after="0" w:line="240" w:lineRule="auto"/>
        <w:ind w:left="360" w:right="360" w:firstLine="0"/>
        <w:jc w:val="both"/>
      </w:pPr>
      <w:r>
        <w:rPr>
          <w:rFonts w:ascii="Arial" w:hAnsi="Arial"/>
          <w:color w:val="000000"/>
          <w:sz w:val="18"/>
        </w:rPr>
        <w:t>Note</w:t>
      </w:r>
    </w:p>
    <w:bookmarkEnd w:id="3766"/>
    <w:bookmarkStart w:id="3767" w:name="para_db1c5b89_d4be_468b_b706_7aac082cec"/>
    <w:p>
      <w:pPr>
        <w:spacing w:before="180" w:after="0" w:line="240" w:lineRule="auto"/>
        <w:ind w:left="360" w:right="360" w:firstLine="0"/>
        <w:jc w:val="both"/>
      </w:pPr>
      <w:r>
        <w:rPr>
          <w:rFonts w:ascii="Arial" w:hAnsi="Arial"/>
          <w:color w:val="000000"/>
          <w:sz w:val="18"/>
        </w:rPr>
        <w:t>The use of the word "Images" rather than "Composite Object Instances" is historical to allow backward compatibility with previous editions of the Standard. It should not be taken to mean that Composite Object Instances of other than image type are not included at the level indicated by the value IMAGE.</w:t>
      </w:r>
    </w:p>
    <w:bookmarkEnd w:id="3767"/>
    <w:bookmarkStart w:id="3768" w:name="sect_C_6_2_1"/>
    <w:p>
      <w:pPr>
        <w:spacing w:before="180" w:after="0" w:line="240" w:lineRule="auto"/>
      </w:pPr>
      <w:r>
        <w:rPr>
          <w:rFonts w:ascii="Arial" w:hAnsi="Arial"/>
          <w:b/>
          <w:color w:val="000000"/>
          <w:sz w:val="26"/>
        </w:rPr>
        <w:t>C.6.2.1 Study Root Query/Retrieve Information Model</w:t>
      </w:r>
    </w:p>
    <w:bookmarkEnd w:id="3768"/>
    <w:bookmarkStart w:id="3769" w:name="sect_C_6_2_1_1"/>
    <w:p>
      <w:pPr>
        <w:spacing w:before="180" w:after="0" w:line="240" w:lineRule="auto"/>
      </w:pPr>
      <w:r>
        <w:rPr>
          <w:rFonts w:ascii="Arial" w:hAnsi="Arial"/>
          <w:b/>
          <w:color w:val="000000"/>
          <w:sz w:val="22"/>
        </w:rPr>
        <w:t>C.6.2.1.1 E/R Model</w:t>
      </w:r>
    </w:p>
    <w:bookmarkEnd w:id="3769"/>
    <w:bookmarkStart w:id="3770" w:name="para_98669c0e_51eb_4bb8_818b_faadfb1d4a"/>
    <w:p>
      <w:pPr>
        <w:spacing w:before="180" w:after="0" w:line="240" w:lineRule="auto"/>
        <w:jc w:val="both"/>
      </w:pPr>
      <w:r>
        <w:rPr>
          <w:rFonts w:ascii="Arial" w:hAnsi="Arial"/>
          <w:color w:val="000000"/>
          <w:sz w:val="18"/>
        </w:rPr>
        <w:t xml:space="preserve">The Study Root Query/Retrieve Information Model may be represented by the entity relationship diagram shown in </w:t>
      </w:r>
      <w:hyperlink w:anchor="figure_C_6_2">
        <w:r>
          <w:rPr>
            <w:rFonts w:ascii="Arial" w:hAnsi="Arial"/>
            <w:color w:val="000000"/>
            <w:sz w:val="18"/>
          </w:rPr>
          <w:t>Figure C.6-2</w:t>
        </w:r>
      </w:hyperlink>
      <w:r>
        <w:rPr>
          <w:rFonts w:ascii="Arial" w:hAnsi="Arial"/>
          <w:color w:val="000000"/>
          <w:sz w:val="18"/>
        </w:rPr>
        <w:t>.</w:t>
      </w:r>
    </w:p>
    <w:bookmarkEnd w:id="3770"/>
    <w:bookmarkStart w:id="3771" w:name="para_e31b0887_775e_43b3_9f20_f1bf208bf1"/>
    <w:p>
      <w:pPr>
        <w:spacing w:before="180" w:after="0" w:line="240" w:lineRule="auto"/>
        <w:jc w:val="both"/>
      </w:pPr>
    </w:p>
    <w:bookmarkEnd w:id="3771"/>
    <w:bookmarkStart w:id="3772" w:name="figure_C_6_2"/>
    <w:bookmarkStart w:id="3773" w:name="idm4929834832"/>
    <w:p>
      <w:pPr>
        <w:spacing w:before="180" w:after="0" w:line="240" w:lineRule="auto"/>
        <w:jc w:val="center"/>
      </w:pPr>
      <w:r>
        <w:rPr>
          <w:rFonts w:ascii="Arial" w:hAnsi="Arial"/>
          <w:color w:val="000000"/>
          <w:sz w:val="18"/>
        </w:rPr>
        <w:drawing>
          <wp:inline>
            <wp:extent cx="4781550" cy="2352675"/>
            <wp:docPr id="13" name="Picture 6"/>
            <a:graphic>
              <a:graphicData uri="http://schemas.openxmlformats.org/drawingml/2006/picture">
                <p:pic>
                  <p:nvPicPr>
                    <p:cNvPr id="14" name="Picture 6"/>
                    <p:cNvPicPr/>
                  </p:nvPicPr>
                  <p:blipFill>
                    <a:blip r:embed="r384"/>
                    <a:srcRect/>
                    <a:stretch>
                      <a:fillRect/>
                    </a:stretch>
                  </p:blipFill>
                  <p:spPr>
                    <a:xfrm>
                      <a:off x="0" y="0"/>
                      <a:ext cx="4781550" cy="2352675"/>
                    </a:xfrm>
                    <a:prstGeom prst="rect"/>
                  </p:spPr>
                </p:pic>
              </a:graphicData>
            </a:graphic>
          </wp:inline>
        </w:drawing>
      </w:r>
    </w:p>
    <w:bookmarkEnd w:id="3773"/>
    <w:bookmarkEnd w:id="3772"/>
    <w:p>
      <w:pPr>
        <w:spacing w:before="216" w:after="0" w:line="240" w:lineRule="auto"/>
        <w:jc w:val="center"/>
      </w:pPr>
      <w:r>
        <w:rPr>
          <w:rFonts w:ascii="Arial" w:hAnsi="Arial"/>
          <w:b/>
          <w:color w:val="000000"/>
          <w:sz w:val="22"/>
        </w:rPr>
        <w:t>Figure C.6-2. Study Root Query/Retrieve Information Model E/R Diagram</w:t>
      </w:r>
    </w:p>
    <w:bookmarkStart w:id="3774" w:name="sect_C_6_2_1_2"/>
    <w:p>
      <w:pPr>
        <w:spacing w:before="180" w:after="0" w:line="240" w:lineRule="auto"/>
      </w:pPr>
      <w:r>
        <w:rPr>
          <w:rFonts w:ascii="Arial" w:hAnsi="Arial"/>
          <w:b/>
          <w:color w:val="000000"/>
          <w:sz w:val="22"/>
        </w:rPr>
        <w:t>C.6.2.1.2 Study Level</w:t>
      </w:r>
    </w:p>
    <w:bookmarkEnd w:id="3774"/>
    <w:bookmarkStart w:id="3775" w:name="para_d879d2b2_c806_4dc2_bfbd_89a993dff1"/>
    <w:p>
      <w:pPr>
        <w:spacing w:before="180" w:after="0" w:line="240" w:lineRule="auto"/>
        <w:jc w:val="both"/>
      </w:pPr>
      <w:hyperlink w:anchor="table_C_6_5">
        <w:r>
          <w:rPr>
            <w:rFonts w:ascii="Arial" w:hAnsi="Arial"/>
            <w:color w:val="000000"/>
            <w:sz w:val="18"/>
          </w:rPr>
          <w:t>Table C.6-5</w:t>
        </w:r>
      </w:hyperlink>
      <w:r>
        <w:rPr>
          <w:rFonts w:ascii="Arial" w:hAnsi="Arial"/>
          <w:color w:val="000000"/>
          <w:sz w:val="18"/>
        </w:rPr>
        <w:t xml:space="preserve"> defines the keys at the Study Information level of the Study Root Query/Retrieve Information Model.</w:t>
      </w:r>
    </w:p>
    <w:bookmarkEnd w:id="3775"/>
    <w:bookmarkStart w:id="3776" w:name="idm4929829648"/>
    <w:p>
      <w:pPr>
        <w:keepNext/>
        <w:spacing w:before="180" w:after="0" w:line="240" w:lineRule="auto"/>
        <w:ind w:left="360" w:right="360" w:firstLine="0"/>
        <w:jc w:val="both"/>
      </w:pPr>
      <w:r>
        <w:rPr>
          <w:rFonts w:ascii="Arial" w:hAnsi="Arial"/>
          <w:color w:val="000000"/>
          <w:sz w:val="18"/>
        </w:rPr>
        <w:t>Note</w:t>
      </w:r>
    </w:p>
    <w:bookmarkEnd w:id="3776"/>
    <w:bookmarkStart w:id="3777" w:name="idm4929829392"/>
    <w:bookmarkStart w:id="3778" w:name="idm4929828896"/>
    <w:bookmarkStart w:id="3779" w:name="para_2537c953_f8d7_4674_b063_3d81b1d1c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A description of the Attributes of this Information Model is contained in </w:t>
      </w:r>
      <w:hyperlink w:anchor="sect_C_3">
        <w:r>
          <w:rPr>
            <w:rFonts w:ascii="Arial" w:hAnsi="Arial"/>
            <w:color w:val="000000"/>
            <w:sz w:val="18"/>
          </w:rPr>
          <w:t>Section C.3</w:t>
        </w:r>
      </w:hyperlink>
      <w:r>
        <w:rPr>
          <w:rFonts w:ascii="Arial" w:hAnsi="Arial"/>
          <w:color w:val="000000"/>
          <w:sz w:val="18"/>
        </w:rPr>
        <w:t>.</w:t>
      </w:r>
    </w:p>
    <w:bookmarkEnd w:id="3779"/>
    <w:bookmarkEnd w:id="3778"/>
    <w:bookmarkEnd w:id="3777"/>
    <w:bookmarkStart w:id="3780" w:name="idm4929826896"/>
    <w:bookmarkStart w:id="3781" w:name="para_f0eebf0f_8e37_4738_b2af_e3a2400c6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Although the Patient ID may not be globally unique, the Study Instance UID is globally unique ensuring that no two studies may be misidentified. The scope of uniqueness of the Patient ID may be specified using the Issuer of Patient ID (0010,0021).</w:t>
      </w:r>
    </w:p>
    <w:bookmarkEnd w:id="3781"/>
    <w:bookmarkEnd w:id="3780"/>
    <w:bookmarkStart w:id="3782" w:name="idm4929825472"/>
    <w:bookmarkStart w:id="3783" w:name="para_a24cb1aa_34fe_41c0_bc10_58f7c2c84a"/>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Previously, Other Patient IDs (0010,1000) was included in this table. This Attribute have been retired. See PS3.4 2017a.</w:t>
      </w:r>
    </w:p>
    <w:bookmarkEnd w:id="3783"/>
    <w:bookmarkEnd w:id="3782"/>
    <w:bookmarkStart w:id="3784" w:name="table_C_6_5"/>
    <w:p>
      <w:pPr>
        <w:keepNext/>
        <w:spacing w:before="216" w:after="0" w:line="240" w:lineRule="auto"/>
        <w:jc w:val="center"/>
      </w:pPr>
      <w:r>
        <w:rPr>
          <w:rFonts w:ascii="Arial" w:hAnsi="Arial"/>
          <w:b/>
          <w:color w:val="000000"/>
          <w:sz w:val="22"/>
        </w:rPr>
        <w:t>Table C.6-5. Study Level Keys for the Study Root Query/Retrieve Information Model</w:t>
      </w:r>
    </w:p>
    <w:bookmarkEnd w:id="3784"/>
    <w:p>
      <w:pPr>
        <w:spacing w:before="0" w:after="0" w:line="240" w:lineRule="auto"/>
        <w:rPr>
          <w:sz w:val="13"/>
        </w:rPr>
      </w:pPr>
    </w:p>
    <w:tbl>
      <w:tblPr>
        <w:tblInd w:w="45" w:type="dxa"/>
        <w:tblLayout w:type="fixed"/>
      </w:tblPr>
      <w:tblGrid>
        <w:gridCol w:w="5310"/>
        <w:gridCol w:w="2803"/>
        <w:gridCol w:w="23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785" w:name="para_98a3ba2e_39b3_4633_8242_80eb2172f4"/>
          <w:p>
            <w:pPr>
              <w:keepNext/>
              <w:spacing w:before="180" w:after="0" w:line="240" w:lineRule="auto"/>
              <w:jc w:val="center"/>
            </w:pPr>
            <w:r>
              <w:rPr>
                <w:rFonts w:ascii="Arial" w:hAnsi="Arial"/>
                <w:b/>
                <w:color w:val="000000"/>
                <w:sz w:val="18"/>
              </w:rPr>
              <w:t>Attribute Name</w:t>
            </w:r>
          </w:p>
          <w:bookmarkEnd w:id="37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6" w:name="para_4de39ea1_2ba6_42f0_92a4_1a78dd50ab"/>
          <w:p>
            <w:pPr>
              <w:spacing w:before="180" w:after="0" w:line="240" w:lineRule="auto"/>
              <w:jc w:val="center"/>
            </w:pPr>
            <w:r>
              <w:rPr>
                <w:rFonts w:ascii="Arial" w:hAnsi="Arial"/>
                <w:b/>
                <w:color w:val="000000"/>
                <w:sz w:val="18"/>
              </w:rPr>
              <w:t>Tag</w:t>
            </w:r>
          </w:p>
          <w:bookmarkEnd w:id="378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787" w:name="para_f71a8012_7951_488f_9a9c_b6480c7844"/>
          <w:p>
            <w:pPr>
              <w:spacing w:before="180" w:after="0" w:line="240" w:lineRule="auto"/>
              <w:jc w:val="center"/>
            </w:pPr>
            <w:r>
              <w:rPr>
                <w:rFonts w:ascii="Arial" w:hAnsi="Arial"/>
                <w:b/>
                <w:color w:val="000000"/>
                <w:sz w:val="18"/>
              </w:rPr>
              <w:t>Type</w:t>
            </w:r>
          </w:p>
          <w:bookmarkEnd w:id="3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88" w:name="para_c6384e34_d394_49c4_9705_e00bf5052c"/>
          <w:p>
            <w:pPr>
              <w:spacing w:before="180" w:after="0" w:line="240" w:lineRule="auto"/>
            </w:pPr>
            <w:r>
              <w:rPr>
                <w:rFonts w:ascii="Arial" w:hAnsi="Arial"/>
                <w:color w:val="000000"/>
                <w:sz w:val="18"/>
              </w:rPr>
              <w:t>Study Date</w:t>
            </w:r>
          </w:p>
          <w:bookmarkEnd w:id="3788"/>
        </w:tc>
        <w:tc>
          <w:tcPr>
            <w:tcBorders>
              <w:bottom w:val="single" w:sz="4" w:color="000000"/>
              <w:right w:val="single" w:sz="4" w:color="000000"/>
            </w:tcBorders>
            <w:tcMar>
              <w:top w:w="40" w:type="dxa"/>
              <w:left w:w="40" w:type="dxa"/>
              <w:bottom w:w="40" w:type="dxa"/>
              <w:right w:w="40" w:type="dxa"/>
            </w:tcMar>
            <w:vAlign w:val="top"/>
          </w:tcPr>
          <w:bookmarkStart w:id="3789" w:name="para_c93ae5af_e997_403c_9cb5_3cf5c7f9c9"/>
          <w:p>
            <w:pPr>
              <w:spacing w:before="180" w:after="0" w:line="240" w:lineRule="auto"/>
              <w:jc w:val="center"/>
            </w:pPr>
            <w:r>
              <w:rPr>
                <w:rFonts w:ascii="Arial" w:hAnsi="Arial"/>
                <w:color w:val="000000"/>
                <w:sz w:val="18"/>
              </w:rPr>
              <w:t>(0008,0020)</w:t>
            </w:r>
          </w:p>
          <w:bookmarkEnd w:id="3789"/>
        </w:tc>
        <w:tc>
          <w:tcPr>
            <w:tcBorders>
              <w:bottom w:val="single" w:sz="4" w:color="000000"/>
              <w:right w:val="single" w:sz="4" w:color="000000"/>
            </w:tcBorders>
            <w:tcMar>
              <w:top w:w="40" w:type="dxa"/>
              <w:left w:w="40" w:type="dxa"/>
              <w:bottom w:w="40" w:type="dxa"/>
              <w:right w:w="40" w:type="dxa"/>
            </w:tcMar>
            <w:vAlign w:val="top"/>
          </w:tcPr>
          <w:bookmarkStart w:id="3790" w:name="para_070fab5b_e442_4156_8f0a_86ab90676b"/>
          <w:p>
            <w:pPr>
              <w:spacing w:before="180" w:after="0" w:line="240" w:lineRule="auto"/>
              <w:jc w:val="center"/>
            </w:pPr>
            <w:r>
              <w:rPr>
                <w:rFonts w:ascii="Arial" w:hAnsi="Arial"/>
                <w:color w:val="000000"/>
                <w:sz w:val="18"/>
              </w:rPr>
              <w:t>R</w:t>
            </w:r>
          </w:p>
          <w:bookmarkEnd w:id="37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1" w:name="para_94b16220_7ef1_41e4_8ab9_d8a3204be4"/>
          <w:p>
            <w:pPr>
              <w:spacing w:before="180" w:after="0" w:line="240" w:lineRule="auto"/>
            </w:pPr>
            <w:r>
              <w:rPr>
                <w:rFonts w:ascii="Arial" w:hAnsi="Arial"/>
                <w:color w:val="000000"/>
                <w:sz w:val="18"/>
              </w:rPr>
              <w:t>Study Time</w:t>
            </w:r>
          </w:p>
          <w:bookmarkEnd w:id="3791"/>
        </w:tc>
        <w:tc>
          <w:tcPr>
            <w:tcBorders>
              <w:bottom w:val="single" w:sz="4" w:color="000000"/>
              <w:right w:val="single" w:sz="4" w:color="000000"/>
            </w:tcBorders>
            <w:tcMar>
              <w:top w:w="40" w:type="dxa"/>
              <w:left w:w="40" w:type="dxa"/>
              <w:bottom w:w="40" w:type="dxa"/>
              <w:right w:w="40" w:type="dxa"/>
            </w:tcMar>
            <w:vAlign w:val="top"/>
          </w:tcPr>
          <w:bookmarkStart w:id="3792" w:name="para_2c2aa045_fb84_4f06_b689_fc4c400203"/>
          <w:p>
            <w:pPr>
              <w:spacing w:before="180" w:after="0" w:line="240" w:lineRule="auto"/>
              <w:jc w:val="center"/>
            </w:pPr>
            <w:r>
              <w:rPr>
                <w:rFonts w:ascii="Arial" w:hAnsi="Arial"/>
                <w:color w:val="000000"/>
                <w:sz w:val="18"/>
              </w:rPr>
              <w:t>(0008,0030)</w:t>
            </w:r>
          </w:p>
          <w:bookmarkEnd w:id="3792"/>
        </w:tc>
        <w:tc>
          <w:tcPr>
            <w:tcBorders>
              <w:bottom w:val="single" w:sz="4" w:color="000000"/>
              <w:right w:val="single" w:sz="4" w:color="000000"/>
            </w:tcBorders>
            <w:tcMar>
              <w:top w:w="40" w:type="dxa"/>
              <w:left w:w="40" w:type="dxa"/>
              <w:bottom w:w="40" w:type="dxa"/>
              <w:right w:w="40" w:type="dxa"/>
            </w:tcMar>
            <w:vAlign w:val="top"/>
          </w:tcPr>
          <w:bookmarkStart w:id="3793" w:name="para_d00ca5a8_85e3_47bf_ae0b_c3508e7c04"/>
          <w:p>
            <w:pPr>
              <w:spacing w:before="180" w:after="0" w:line="240" w:lineRule="auto"/>
              <w:jc w:val="center"/>
            </w:pPr>
            <w:r>
              <w:rPr>
                <w:rFonts w:ascii="Arial" w:hAnsi="Arial"/>
                <w:color w:val="000000"/>
                <w:sz w:val="18"/>
              </w:rPr>
              <w:t>R</w:t>
            </w:r>
          </w:p>
          <w:bookmarkEnd w:id="3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4" w:name="para_9ba9d006_81e4_4b86_888e_3902ec7f88"/>
          <w:p>
            <w:pPr>
              <w:spacing w:before="180" w:after="0" w:line="240" w:lineRule="auto"/>
            </w:pPr>
            <w:r>
              <w:rPr>
                <w:rFonts w:ascii="Arial" w:hAnsi="Arial"/>
                <w:color w:val="000000"/>
                <w:sz w:val="18"/>
              </w:rPr>
              <w:t>Accession Number</w:t>
            </w:r>
          </w:p>
          <w:bookmarkEnd w:id="3794"/>
        </w:tc>
        <w:tc>
          <w:tcPr>
            <w:tcBorders>
              <w:bottom w:val="single" w:sz="4" w:color="000000"/>
              <w:right w:val="single" w:sz="4" w:color="000000"/>
            </w:tcBorders>
            <w:tcMar>
              <w:top w:w="40" w:type="dxa"/>
              <w:left w:w="40" w:type="dxa"/>
              <w:bottom w:w="40" w:type="dxa"/>
              <w:right w:w="40" w:type="dxa"/>
            </w:tcMar>
            <w:vAlign w:val="top"/>
          </w:tcPr>
          <w:bookmarkStart w:id="3795" w:name="para_e41bdc99_8d79_4c74_8f24_438f2106fe"/>
          <w:p>
            <w:pPr>
              <w:spacing w:before="180" w:after="0" w:line="240" w:lineRule="auto"/>
              <w:jc w:val="center"/>
            </w:pPr>
            <w:r>
              <w:rPr>
                <w:rFonts w:ascii="Arial" w:hAnsi="Arial"/>
                <w:color w:val="000000"/>
                <w:sz w:val="18"/>
              </w:rPr>
              <w:t>(0008,0050)</w:t>
            </w:r>
          </w:p>
          <w:bookmarkEnd w:id="3795"/>
        </w:tc>
        <w:tc>
          <w:tcPr>
            <w:tcBorders>
              <w:bottom w:val="single" w:sz="4" w:color="000000"/>
              <w:right w:val="single" w:sz="4" w:color="000000"/>
            </w:tcBorders>
            <w:tcMar>
              <w:top w:w="40" w:type="dxa"/>
              <w:left w:w="40" w:type="dxa"/>
              <w:bottom w:w="40" w:type="dxa"/>
              <w:right w:w="40" w:type="dxa"/>
            </w:tcMar>
            <w:vAlign w:val="top"/>
          </w:tcPr>
          <w:bookmarkStart w:id="3796" w:name="para_326caf0c_e5d8_4e02_834c_06164b4042"/>
          <w:p>
            <w:pPr>
              <w:spacing w:before="180" w:after="0" w:line="240" w:lineRule="auto"/>
              <w:jc w:val="center"/>
            </w:pPr>
            <w:r>
              <w:rPr>
                <w:rFonts w:ascii="Arial" w:hAnsi="Arial"/>
                <w:color w:val="000000"/>
                <w:sz w:val="18"/>
              </w:rPr>
              <w:t>R</w:t>
            </w:r>
          </w:p>
          <w:bookmarkEnd w:id="3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797" w:name="para_01c14e01_71eb_4f33_a3e9_b9e33cc7c7"/>
          <w:p>
            <w:pPr>
              <w:spacing w:before="180" w:after="0" w:line="240" w:lineRule="auto"/>
            </w:pPr>
            <w:r>
              <w:rPr>
                <w:rFonts w:ascii="Arial" w:hAnsi="Arial"/>
                <w:color w:val="000000"/>
                <w:sz w:val="18"/>
              </w:rPr>
              <w:t>Patient's Name</w:t>
            </w:r>
          </w:p>
          <w:bookmarkEnd w:id="3797"/>
        </w:tc>
        <w:tc>
          <w:tcPr>
            <w:tcBorders>
              <w:bottom w:val="single" w:sz="4" w:color="000000"/>
              <w:right w:val="single" w:sz="4" w:color="000000"/>
            </w:tcBorders>
            <w:tcMar>
              <w:top w:w="40" w:type="dxa"/>
              <w:left w:w="40" w:type="dxa"/>
              <w:bottom w:w="40" w:type="dxa"/>
              <w:right w:w="40" w:type="dxa"/>
            </w:tcMar>
            <w:vAlign w:val="top"/>
          </w:tcPr>
          <w:bookmarkStart w:id="3798" w:name="para_2df6963f_5d59_4fc1_b8a2_0c747ab1dc"/>
          <w:p>
            <w:pPr>
              <w:spacing w:before="180" w:after="0" w:line="240" w:lineRule="auto"/>
              <w:jc w:val="center"/>
            </w:pPr>
            <w:r>
              <w:rPr>
                <w:rFonts w:ascii="Arial" w:hAnsi="Arial"/>
                <w:color w:val="000000"/>
                <w:sz w:val="18"/>
              </w:rPr>
              <w:t>(0010,0010)</w:t>
            </w:r>
          </w:p>
          <w:bookmarkEnd w:id="3798"/>
        </w:tc>
        <w:tc>
          <w:tcPr>
            <w:tcBorders>
              <w:bottom w:val="single" w:sz="4" w:color="000000"/>
              <w:right w:val="single" w:sz="4" w:color="000000"/>
            </w:tcBorders>
            <w:tcMar>
              <w:top w:w="40" w:type="dxa"/>
              <w:left w:w="40" w:type="dxa"/>
              <w:bottom w:w="40" w:type="dxa"/>
              <w:right w:w="40" w:type="dxa"/>
            </w:tcMar>
            <w:vAlign w:val="top"/>
          </w:tcPr>
          <w:bookmarkStart w:id="3799" w:name="para_073f4dcd_15c3_4c24_b65f_564ba6c63e"/>
          <w:p>
            <w:pPr>
              <w:spacing w:before="180" w:after="0" w:line="240" w:lineRule="auto"/>
              <w:jc w:val="center"/>
            </w:pPr>
            <w:r>
              <w:rPr>
                <w:rFonts w:ascii="Arial" w:hAnsi="Arial"/>
                <w:color w:val="000000"/>
                <w:sz w:val="18"/>
              </w:rPr>
              <w:t>R</w:t>
            </w:r>
          </w:p>
          <w:bookmarkEnd w:id="37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0" w:name="para_0984dd2b_32ee_45e3_bdee_e518eadfe7"/>
          <w:p>
            <w:pPr>
              <w:spacing w:before="180" w:after="0" w:line="240" w:lineRule="auto"/>
            </w:pPr>
            <w:r>
              <w:rPr>
                <w:rFonts w:ascii="Arial" w:hAnsi="Arial"/>
                <w:color w:val="000000"/>
                <w:sz w:val="18"/>
              </w:rPr>
              <w:t>Patient ID</w:t>
            </w:r>
          </w:p>
          <w:bookmarkEnd w:id="3800"/>
        </w:tc>
        <w:tc>
          <w:tcPr>
            <w:tcBorders>
              <w:bottom w:val="single" w:sz="4" w:color="000000"/>
              <w:right w:val="single" w:sz="4" w:color="000000"/>
            </w:tcBorders>
            <w:tcMar>
              <w:top w:w="40" w:type="dxa"/>
              <w:left w:w="40" w:type="dxa"/>
              <w:bottom w:w="40" w:type="dxa"/>
              <w:right w:w="40" w:type="dxa"/>
            </w:tcMar>
            <w:vAlign w:val="top"/>
          </w:tcPr>
          <w:bookmarkStart w:id="3801" w:name="para_cb811614_1ec1_4932_ba85_08bb028966"/>
          <w:p>
            <w:pPr>
              <w:spacing w:before="180" w:after="0" w:line="240" w:lineRule="auto"/>
              <w:jc w:val="center"/>
            </w:pPr>
            <w:r>
              <w:rPr>
                <w:rFonts w:ascii="Arial" w:hAnsi="Arial"/>
                <w:color w:val="000000"/>
                <w:sz w:val="18"/>
              </w:rPr>
              <w:t>(0010,0020)</w:t>
            </w:r>
          </w:p>
          <w:bookmarkEnd w:id="3801"/>
        </w:tc>
        <w:tc>
          <w:tcPr>
            <w:tcBorders>
              <w:bottom w:val="single" w:sz="4" w:color="000000"/>
              <w:right w:val="single" w:sz="4" w:color="000000"/>
            </w:tcBorders>
            <w:tcMar>
              <w:top w:w="40" w:type="dxa"/>
              <w:left w:w="40" w:type="dxa"/>
              <w:bottom w:w="40" w:type="dxa"/>
              <w:right w:w="40" w:type="dxa"/>
            </w:tcMar>
            <w:vAlign w:val="top"/>
          </w:tcPr>
          <w:bookmarkStart w:id="3802" w:name="para_0c17974c_68d6_45bc_8d6b_9cdd3bdf61"/>
          <w:p>
            <w:pPr>
              <w:spacing w:before="180" w:after="0" w:line="240" w:lineRule="auto"/>
              <w:jc w:val="center"/>
            </w:pPr>
            <w:r>
              <w:rPr>
                <w:rFonts w:ascii="Arial" w:hAnsi="Arial"/>
                <w:color w:val="000000"/>
                <w:sz w:val="18"/>
              </w:rPr>
              <w:t>R</w:t>
            </w:r>
          </w:p>
          <w:bookmarkEnd w:id="3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3" w:name="para_0b7ce340_3fa9_4875_8cb8_8149f0b877"/>
          <w:p>
            <w:pPr>
              <w:spacing w:before="180" w:after="0" w:line="240" w:lineRule="auto"/>
            </w:pPr>
            <w:r>
              <w:rPr>
                <w:rFonts w:ascii="Arial" w:hAnsi="Arial"/>
                <w:color w:val="000000"/>
                <w:sz w:val="18"/>
              </w:rPr>
              <w:t>Study ID</w:t>
            </w:r>
          </w:p>
          <w:bookmarkEnd w:id="3803"/>
        </w:tc>
        <w:tc>
          <w:tcPr>
            <w:tcBorders>
              <w:bottom w:val="single" w:sz="4" w:color="000000"/>
              <w:right w:val="single" w:sz="4" w:color="000000"/>
            </w:tcBorders>
            <w:tcMar>
              <w:top w:w="40" w:type="dxa"/>
              <w:left w:w="40" w:type="dxa"/>
              <w:bottom w:w="40" w:type="dxa"/>
              <w:right w:w="40" w:type="dxa"/>
            </w:tcMar>
            <w:vAlign w:val="top"/>
          </w:tcPr>
          <w:bookmarkStart w:id="3804" w:name="para_dff65679_1c0e_48e7_85d1_b3a768fb4e"/>
          <w:p>
            <w:pPr>
              <w:spacing w:before="180" w:after="0" w:line="240" w:lineRule="auto"/>
              <w:jc w:val="center"/>
            </w:pPr>
            <w:r>
              <w:rPr>
                <w:rFonts w:ascii="Arial" w:hAnsi="Arial"/>
                <w:color w:val="000000"/>
                <w:sz w:val="18"/>
              </w:rPr>
              <w:t>(0020,0010)</w:t>
            </w:r>
          </w:p>
          <w:bookmarkEnd w:id="3804"/>
        </w:tc>
        <w:tc>
          <w:tcPr>
            <w:tcBorders>
              <w:bottom w:val="single" w:sz="4" w:color="000000"/>
              <w:right w:val="single" w:sz="4" w:color="000000"/>
            </w:tcBorders>
            <w:tcMar>
              <w:top w:w="40" w:type="dxa"/>
              <w:left w:w="40" w:type="dxa"/>
              <w:bottom w:w="40" w:type="dxa"/>
              <w:right w:w="40" w:type="dxa"/>
            </w:tcMar>
            <w:vAlign w:val="top"/>
          </w:tcPr>
          <w:bookmarkStart w:id="3805" w:name="para_aa606621_79e0_450b_b082_1c48ea0f18"/>
          <w:p>
            <w:pPr>
              <w:spacing w:before="180" w:after="0" w:line="240" w:lineRule="auto"/>
              <w:jc w:val="center"/>
            </w:pPr>
            <w:r>
              <w:rPr>
                <w:rFonts w:ascii="Arial" w:hAnsi="Arial"/>
                <w:color w:val="000000"/>
                <w:sz w:val="18"/>
              </w:rPr>
              <w:t>R</w:t>
            </w:r>
          </w:p>
          <w:bookmarkEnd w:id="38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6" w:name="para_7ff67948_e05d_4033_a3b7_bf5b6c5bc1"/>
          <w:p>
            <w:pPr>
              <w:spacing w:before="180" w:after="0" w:line="240" w:lineRule="auto"/>
            </w:pPr>
            <w:r>
              <w:rPr>
                <w:rFonts w:ascii="Arial" w:hAnsi="Arial"/>
                <w:color w:val="000000"/>
                <w:sz w:val="18"/>
              </w:rPr>
              <w:t>Study Instance UID</w:t>
            </w:r>
          </w:p>
          <w:bookmarkEnd w:id="3806"/>
        </w:tc>
        <w:tc>
          <w:tcPr>
            <w:tcBorders>
              <w:bottom w:val="single" w:sz="4" w:color="000000"/>
              <w:right w:val="single" w:sz="4" w:color="000000"/>
            </w:tcBorders>
            <w:tcMar>
              <w:top w:w="40" w:type="dxa"/>
              <w:left w:w="40" w:type="dxa"/>
              <w:bottom w:w="40" w:type="dxa"/>
              <w:right w:w="40" w:type="dxa"/>
            </w:tcMar>
            <w:vAlign w:val="top"/>
          </w:tcPr>
          <w:bookmarkStart w:id="3807" w:name="para_bee0b55f_86d7_4d3b_929d_af26c0af54"/>
          <w:p>
            <w:pPr>
              <w:spacing w:before="180" w:after="0" w:line="240" w:lineRule="auto"/>
              <w:jc w:val="center"/>
            </w:pPr>
            <w:r>
              <w:rPr>
                <w:rFonts w:ascii="Arial" w:hAnsi="Arial"/>
                <w:color w:val="000000"/>
                <w:sz w:val="18"/>
              </w:rPr>
              <w:t>(0020,000D)</w:t>
            </w:r>
          </w:p>
          <w:bookmarkEnd w:id="3807"/>
        </w:tc>
        <w:tc>
          <w:tcPr>
            <w:tcBorders>
              <w:bottom w:val="single" w:sz="4" w:color="000000"/>
              <w:right w:val="single" w:sz="4" w:color="000000"/>
            </w:tcBorders>
            <w:tcMar>
              <w:top w:w="40" w:type="dxa"/>
              <w:left w:w="40" w:type="dxa"/>
              <w:bottom w:w="40" w:type="dxa"/>
              <w:right w:w="40" w:type="dxa"/>
            </w:tcMar>
            <w:vAlign w:val="top"/>
          </w:tcPr>
          <w:bookmarkStart w:id="3808" w:name="para_0c673f4d_17c1_4464_8442_30c6a7d922"/>
          <w:p>
            <w:pPr>
              <w:spacing w:before="180" w:after="0" w:line="240" w:lineRule="auto"/>
              <w:jc w:val="center"/>
            </w:pPr>
            <w:r>
              <w:rPr>
                <w:rFonts w:ascii="Arial" w:hAnsi="Arial"/>
                <w:color w:val="000000"/>
                <w:sz w:val="18"/>
              </w:rPr>
              <w:t>U</w:t>
            </w:r>
          </w:p>
          <w:bookmarkEnd w:id="38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09" w:name="para_e61e7de1_bed7_4ca9_81fc_5b798c9f83"/>
          <w:p>
            <w:pPr>
              <w:spacing w:before="180" w:after="0" w:line="240" w:lineRule="auto"/>
            </w:pPr>
            <w:r>
              <w:rPr>
                <w:rFonts w:ascii="Arial" w:hAnsi="Arial"/>
                <w:color w:val="000000"/>
                <w:sz w:val="18"/>
              </w:rPr>
              <w:t>Modalities in Study</w:t>
            </w:r>
          </w:p>
          <w:bookmarkEnd w:id="3809"/>
        </w:tc>
        <w:tc>
          <w:tcPr>
            <w:tcBorders>
              <w:bottom w:val="single" w:sz="4" w:color="000000"/>
              <w:right w:val="single" w:sz="4" w:color="000000"/>
            </w:tcBorders>
            <w:tcMar>
              <w:top w:w="40" w:type="dxa"/>
              <w:left w:w="40" w:type="dxa"/>
              <w:bottom w:w="40" w:type="dxa"/>
              <w:right w:w="40" w:type="dxa"/>
            </w:tcMar>
            <w:vAlign w:val="top"/>
          </w:tcPr>
          <w:bookmarkStart w:id="3810" w:name="para_4ce256d7_de0c_4523_a7d2_50dc945a0e"/>
          <w:p>
            <w:pPr>
              <w:spacing w:before="180" w:after="0" w:line="240" w:lineRule="auto"/>
              <w:jc w:val="center"/>
            </w:pPr>
            <w:r>
              <w:rPr>
                <w:rFonts w:ascii="Arial" w:hAnsi="Arial"/>
                <w:color w:val="000000"/>
                <w:sz w:val="18"/>
              </w:rPr>
              <w:t>(0008,0061)</w:t>
            </w:r>
          </w:p>
          <w:bookmarkEnd w:id="3810"/>
        </w:tc>
        <w:tc>
          <w:tcPr>
            <w:tcBorders>
              <w:bottom w:val="single" w:sz="4" w:color="000000"/>
              <w:right w:val="single" w:sz="4" w:color="000000"/>
            </w:tcBorders>
            <w:tcMar>
              <w:top w:w="40" w:type="dxa"/>
              <w:left w:w="40" w:type="dxa"/>
              <w:bottom w:w="40" w:type="dxa"/>
              <w:right w:w="40" w:type="dxa"/>
            </w:tcMar>
            <w:vAlign w:val="top"/>
          </w:tcPr>
          <w:bookmarkStart w:id="3811" w:name="para_c244abf9_4c92_4889_80fe_4ad7d35cba"/>
          <w:p>
            <w:pPr>
              <w:spacing w:before="180" w:after="0" w:line="240" w:lineRule="auto"/>
              <w:jc w:val="center"/>
            </w:pPr>
            <w:r>
              <w:rPr>
                <w:rFonts w:ascii="Arial" w:hAnsi="Arial"/>
                <w:color w:val="000000"/>
                <w:sz w:val="18"/>
              </w:rPr>
              <w:t>O</w:t>
            </w:r>
          </w:p>
          <w:bookmarkEnd w:id="38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2" w:name="para_62165677_abf2_457c_8a30_2dd202c9db"/>
          <w:p>
            <w:pPr>
              <w:spacing w:before="180" w:after="0" w:line="240" w:lineRule="auto"/>
            </w:pPr>
            <w:r>
              <w:rPr>
                <w:rFonts w:ascii="Arial" w:hAnsi="Arial"/>
                <w:color w:val="000000"/>
                <w:sz w:val="18"/>
              </w:rPr>
              <w:t>SOP Classes in Study</w:t>
            </w:r>
          </w:p>
          <w:bookmarkEnd w:id="3812"/>
        </w:tc>
        <w:tc>
          <w:tcPr>
            <w:tcBorders>
              <w:bottom w:val="single" w:sz="4" w:color="000000"/>
              <w:right w:val="single" w:sz="4" w:color="000000"/>
            </w:tcBorders>
            <w:tcMar>
              <w:top w:w="40" w:type="dxa"/>
              <w:left w:w="40" w:type="dxa"/>
              <w:bottom w:w="40" w:type="dxa"/>
              <w:right w:w="40" w:type="dxa"/>
            </w:tcMar>
            <w:vAlign w:val="top"/>
          </w:tcPr>
          <w:bookmarkStart w:id="3813" w:name="para_1d19ccfc_c7bc_4be6_b7d7_62540b30a9"/>
          <w:p>
            <w:pPr>
              <w:spacing w:before="180" w:after="0" w:line="240" w:lineRule="auto"/>
              <w:jc w:val="center"/>
            </w:pPr>
            <w:r>
              <w:rPr>
                <w:rFonts w:ascii="Arial" w:hAnsi="Arial"/>
                <w:color w:val="000000"/>
                <w:sz w:val="18"/>
              </w:rPr>
              <w:t>(0008,0062)</w:t>
            </w:r>
          </w:p>
          <w:bookmarkEnd w:id="3813"/>
        </w:tc>
        <w:tc>
          <w:tcPr>
            <w:tcBorders>
              <w:bottom w:val="single" w:sz="4" w:color="000000"/>
              <w:right w:val="single" w:sz="4" w:color="000000"/>
            </w:tcBorders>
            <w:tcMar>
              <w:top w:w="40" w:type="dxa"/>
              <w:left w:w="40" w:type="dxa"/>
              <w:bottom w:w="40" w:type="dxa"/>
              <w:right w:w="40" w:type="dxa"/>
            </w:tcMar>
            <w:vAlign w:val="top"/>
          </w:tcPr>
          <w:bookmarkStart w:id="3814" w:name="para_cbb04151_a145_4606_a425_fce7eae26e"/>
          <w:p>
            <w:pPr>
              <w:spacing w:before="180" w:after="0" w:line="240" w:lineRule="auto"/>
              <w:jc w:val="center"/>
            </w:pPr>
            <w:r>
              <w:rPr>
                <w:rFonts w:ascii="Arial" w:hAnsi="Arial"/>
                <w:color w:val="000000"/>
                <w:sz w:val="18"/>
              </w:rPr>
              <w:t>O</w:t>
            </w:r>
          </w:p>
          <w:bookmarkEnd w:id="3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5" w:name="para_eb098feb_2fca_4315_b1d4_3a4323f457"/>
          <w:p>
            <w:pPr>
              <w:spacing w:before="180" w:after="0" w:line="240" w:lineRule="auto"/>
            </w:pPr>
            <w:r>
              <w:rPr>
                <w:rFonts w:ascii="Arial" w:hAnsi="Arial"/>
                <w:color w:val="000000"/>
                <w:sz w:val="18"/>
              </w:rPr>
              <w:t>Anatomic Regions in Study Code Sequence</w:t>
            </w:r>
          </w:p>
          <w:bookmarkEnd w:id="3815"/>
        </w:tc>
        <w:tc>
          <w:tcPr>
            <w:tcBorders>
              <w:bottom w:val="single" w:sz="4" w:color="000000"/>
              <w:right w:val="single" w:sz="4" w:color="000000"/>
            </w:tcBorders>
            <w:tcMar>
              <w:top w:w="40" w:type="dxa"/>
              <w:left w:w="40" w:type="dxa"/>
              <w:bottom w:w="40" w:type="dxa"/>
              <w:right w:w="40" w:type="dxa"/>
            </w:tcMar>
            <w:vAlign w:val="top"/>
          </w:tcPr>
          <w:bookmarkStart w:id="3816" w:name="para_300b2542_da10_47a3_95b4_c8d052b4f6"/>
          <w:p>
            <w:pPr>
              <w:spacing w:before="180" w:after="0" w:line="240" w:lineRule="auto"/>
              <w:jc w:val="center"/>
            </w:pPr>
            <w:r>
              <w:rPr>
                <w:rFonts w:ascii="Arial" w:hAnsi="Arial"/>
                <w:color w:val="000000"/>
                <w:sz w:val="18"/>
              </w:rPr>
              <w:t>(0008,0063)</w:t>
            </w:r>
          </w:p>
          <w:bookmarkEnd w:id="3816"/>
        </w:tc>
        <w:tc>
          <w:tcPr>
            <w:tcBorders>
              <w:bottom w:val="single" w:sz="4" w:color="000000"/>
              <w:right w:val="single" w:sz="4" w:color="000000"/>
            </w:tcBorders>
            <w:tcMar>
              <w:top w:w="40" w:type="dxa"/>
              <w:left w:w="40" w:type="dxa"/>
              <w:bottom w:w="40" w:type="dxa"/>
              <w:right w:w="40" w:type="dxa"/>
            </w:tcMar>
            <w:vAlign w:val="top"/>
          </w:tcPr>
          <w:bookmarkStart w:id="3817" w:name="para_024d9c04_30b6_45ed_85df_172f434a19"/>
          <w:p>
            <w:pPr>
              <w:spacing w:before="180" w:after="0" w:line="240" w:lineRule="auto"/>
              <w:jc w:val="center"/>
            </w:pPr>
            <w:r>
              <w:rPr>
                <w:rFonts w:ascii="Arial" w:hAnsi="Arial"/>
                <w:color w:val="000000"/>
                <w:sz w:val="18"/>
              </w:rPr>
              <w:t>O</w:t>
            </w:r>
          </w:p>
          <w:bookmarkEnd w:id="3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18" w:name="para_2e05bd4f_beba_4bfd_864a_47ee8345b9"/>
          <w:p>
            <w:pPr>
              <w:spacing w:before="180" w:after="0" w:line="240" w:lineRule="auto"/>
            </w:pPr>
            <w:r>
              <w:rPr>
                <w:rFonts w:ascii="Arial" w:hAnsi="Arial"/>
                <w:color w:val="000000"/>
                <w:sz w:val="18"/>
              </w:rPr>
              <w:t>Referring Physician's Name</w:t>
            </w:r>
          </w:p>
          <w:bookmarkEnd w:id="3818"/>
        </w:tc>
        <w:tc>
          <w:tcPr>
            <w:tcBorders>
              <w:bottom w:val="single" w:sz="4" w:color="000000"/>
              <w:right w:val="single" w:sz="4" w:color="000000"/>
            </w:tcBorders>
            <w:tcMar>
              <w:top w:w="40" w:type="dxa"/>
              <w:left w:w="40" w:type="dxa"/>
              <w:bottom w:w="40" w:type="dxa"/>
              <w:right w:w="40" w:type="dxa"/>
            </w:tcMar>
            <w:vAlign w:val="top"/>
          </w:tcPr>
          <w:bookmarkStart w:id="3819" w:name="para_79738416_5c96_49ad_ad32_12a7636c87"/>
          <w:p>
            <w:pPr>
              <w:spacing w:before="180" w:after="0" w:line="240" w:lineRule="auto"/>
              <w:jc w:val="center"/>
            </w:pPr>
            <w:r>
              <w:rPr>
                <w:rFonts w:ascii="Arial" w:hAnsi="Arial"/>
                <w:color w:val="000000"/>
                <w:sz w:val="18"/>
              </w:rPr>
              <w:t>(0008,0090)</w:t>
            </w:r>
          </w:p>
          <w:bookmarkEnd w:id="3819"/>
        </w:tc>
        <w:tc>
          <w:tcPr>
            <w:tcBorders>
              <w:bottom w:val="single" w:sz="4" w:color="000000"/>
              <w:right w:val="single" w:sz="4" w:color="000000"/>
            </w:tcBorders>
            <w:tcMar>
              <w:top w:w="40" w:type="dxa"/>
              <w:left w:w="40" w:type="dxa"/>
              <w:bottom w:w="40" w:type="dxa"/>
              <w:right w:w="40" w:type="dxa"/>
            </w:tcMar>
            <w:vAlign w:val="top"/>
          </w:tcPr>
          <w:bookmarkStart w:id="3820" w:name="para_6fc83d09_5b1d_4554_834d_caf306f2a4"/>
          <w:p>
            <w:pPr>
              <w:spacing w:before="180" w:after="0" w:line="240" w:lineRule="auto"/>
              <w:jc w:val="center"/>
            </w:pPr>
            <w:r>
              <w:rPr>
                <w:rFonts w:ascii="Arial" w:hAnsi="Arial"/>
                <w:color w:val="000000"/>
                <w:sz w:val="18"/>
              </w:rPr>
              <w:t>O</w:t>
            </w:r>
          </w:p>
          <w:bookmarkEnd w:id="3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1" w:name="para_cb6fa380_71d9_44cb_a5a4_5a25ea91b7"/>
          <w:p>
            <w:pPr>
              <w:spacing w:before="180" w:after="0" w:line="240" w:lineRule="auto"/>
            </w:pPr>
            <w:r>
              <w:rPr>
                <w:rFonts w:ascii="Arial" w:hAnsi="Arial"/>
                <w:color w:val="000000"/>
                <w:sz w:val="18"/>
              </w:rPr>
              <w:t>Study Description</w:t>
            </w:r>
          </w:p>
          <w:bookmarkEnd w:id="3821"/>
        </w:tc>
        <w:tc>
          <w:tcPr>
            <w:tcBorders>
              <w:bottom w:val="single" w:sz="4" w:color="000000"/>
              <w:right w:val="single" w:sz="4" w:color="000000"/>
            </w:tcBorders>
            <w:tcMar>
              <w:top w:w="40" w:type="dxa"/>
              <w:left w:w="40" w:type="dxa"/>
              <w:bottom w:w="40" w:type="dxa"/>
              <w:right w:w="40" w:type="dxa"/>
            </w:tcMar>
            <w:vAlign w:val="top"/>
          </w:tcPr>
          <w:bookmarkStart w:id="3822" w:name="para_6f9dc534_c22e_4681_936a_ac17960b83"/>
          <w:p>
            <w:pPr>
              <w:spacing w:before="180" w:after="0" w:line="240" w:lineRule="auto"/>
              <w:jc w:val="center"/>
            </w:pPr>
            <w:r>
              <w:rPr>
                <w:rFonts w:ascii="Arial" w:hAnsi="Arial"/>
                <w:color w:val="000000"/>
                <w:sz w:val="18"/>
              </w:rPr>
              <w:t>(0008,1030)</w:t>
            </w:r>
          </w:p>
          <w:bookmarkEnd w:id="3822"/>
        </w:tc>
        <w:tc>
          <w:tcPr>
            <w:tcBorders>
              <w:bottom w:val="single" w:sz="4" w:color="000000"/>
              <w:right w:val="single" w:sz="4" w:color="000000"/>
            </w:tcBorders>
            <w:tcMar>
              <w:top w:w="40" w:type="dxa"/>
              <w:left w:w="40" w:type="dxa"/>
              <w:bottom w:w="40" w:type="dxa"/>
              <w:right w:w="40" w:type="dxa"/>
            </w:tcMar>
            <w:vAlign w:val="top"/>
          </w:tcPr>
          <w:bookmarkStart w:id="3823" w:name="para_453c25f1_a031_4f34_b6c9_2e7c9a6211"/>
          <w:p>
            <w:pPr>
              <w:spacing w:before="180" w:after="0" w:line="240" w:lineRule="auto"/>
              <w:jc w:val="center"/>
            </w:pPr>
            <w:r>
              <w:rPr>
                <w:rFonts w:ascii="Arial" w:hAnsi="Arial"/>
                <w:color w:val="000000"/>
                <w:sz w:val="18"/>
              </w:rPr>
              <w:t>O</w:t>
            </w:r>
          </w:p>
          <w:bookmarkEnd w:id="3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4" w:name="para_b9d9b3cf_2742_471d_bee1_a75ba20931"/>
          <w:p>
            <w:pPr>
              <w:spacing w:before="180" w:after="0" w:line="240" w:lineRule="auto"/>
            </w:pPr>
            <w:r>
              <w:rPr>
                <w:rFonts w:ascii="Arial" w:hAnsi="Arial"/>
                <w:color w:val="000000"/>
                <w:sz w:val="18"/>
              </w:rPr>
              <w:t>Procedure Code Sequence</w:t>
            </w:r>
          </w:p>
          <w:bookmarkEnd w:id="3824"/>
        </w:tc>
        <w:tc>
          <w:tcPr>
            <w:tcBorders>
              <w:bottom w:val="single" w:sz="4" w:color="000000"/>
              <w:right w:val="single" w:sz="4" w:color="000000"/>
            </w:tcBorders>
            <w:tcMar>
              <w:top w:w="40" w:type="dxa"/>
              <w:left w:w="40" w:type="dxa"/>
              <w:bottom w:w="40" w:type="dxa"/>
              <w:right w:w="40" w:type="dxa"/>
            </w:tcMar>
            <w:vAlign w:val="top"/>
          </w:tcPr>
          <w:bookmarkStart w:id="3825" w:name="para_dfbc3b7f_4dcb_45ea_8b6a_9c5bb5c99e"/>
          <w:p>
            <w:pPr>
              <w:spacing w:before="180" w:after="0" w:line="240" w:lineRule="auto"/>
              <w:jc w:val="center"/>
            </w:pPr>
            <w:r>
              <w:rPr>
                <w:rFonts w:ascii="Arial" w:hAnsi="Arial"/>
                <w:color w:val="000000"/>
                <w:sz w:val="18"/>
              </w:rPr>
              <w:t>(0008,1032)</w:t>
            </w:r>
          </w:p>
          <w:bookmarkEnd w:id="3825"/>
        </w:tc>
        <w:tc>
          <w:tcPr>
            <w:tcBorders>
              <w:bottom w:val="single" w:sz="4" w:color="000000"/>
              <w:right w:val="single" w:sz="4" w:color="000000"/>
            </w:tcBorders>
            <w:tcMar>
              <w:top w:w="40" w:type="dxa"/>
              <w:left w:w="40" w:type="dxa"/>
              <w:bottom w:w="40" w:type="dxa"/>
              <w:right w:w="40" w:type="dxa"/>
            </w:tcMar>
            <w:vAlign w:val="top"/>
          </w:tcPr>
          <w:bookmarkStart w:id="3826" w:name="para_ef12112f_6229_4137_82d6_9cc8ccd34a"/>
          <w:p>
            <w:pPr>
              <w:spacing w:before="180" w:after="0" w:line="240" w:lineRule="auto"/>
              <w:jc w:val="center"/>
            </w:pPr>
            <w:r>
              <w:rPr>
                <w:rFonts w:ascii="Arial" w:hAnsi="Arial"/>
                <w:color w:val="000000"/>
                <w:sz w:val="18"/>
              </w:rPr>
              <w:t>O</w:t>
            </w:r>
          </w:p>
          <w:bookmarkEnd w:id="3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27" w:name="para_47dd9008_58dd_4add_8f31_11c9c79680"/>
          <w:p>
            <w:pPr>
              <w:spacing w:before="180" w:after="0" w:line="240" w:lineRule="auto"/>
            </w:pPr>
            <w:r>
              <w:rPr>
                <w:rFonts w:ascii="Arial" w:hAnsi="Arial"/>
                <w:color w:val="000000"/>
                <w:sz w:val="18"/>
              </w:rPr>
              <w:t>&gt;Code Value</w:t>
            </w:r>
          </w:p>
          <w:bookmarkEnd w:id="3827"/>
        </w:tc>
        <w:tc>
          <w:tcPr>
            <w:tcBorders>
              <w:bottom w:val="single" w:sz="4" w:color="000000"/>
              <w:right w:val="single" w:sz="4" w:color="000000"/>
            </w:tcBorders>
            <w:tcMar>
              <w:top w:w="40" w:type="dxa"/>
              <w:left w:w="40" w:type="dxa"/>
              <w:bottom w:w="40" w:type="dxa"/>
              <w:right w:w="40" w:type="dxa"/>
            </w:tcMar>
            <w:vAlign w:val="top"/>
          </w:tcPr>
          <w:bookmarkStart w:id="3828" w:name="para_726a2960_9aed_4a7e_b3ab_ffa634e41b"/>
          <w:p>
            <w:pPr>
              <w:spacing w:before="180" w:after="0" w:line="240" w:lineRule="auto"/>
              <w:jc w:val="center"/>
            </w:pPr>
            <w:r>
              <w:rPr>
                <w:rFonts w:ascii="Arial" w:hAnsi="Arial"/>
                <w:color w:val="000000"/>
                <w:sz w:val="18"/>
              </w:rPr>
              <w:t>(0008,0100)</w:t>
            </w:r>
          </w:p>
          <w:bookmarkEnd w:id="3828"/>
        </w:tc>
        <w:tc>
          <w:tcPr>
            <w:tcBorders>
              <w:bottom w:val="single" w:sz="4" w:color="000000"/>
              <w:right w:val="single" w:sz="4" w:color="000000"/>
            </w:tcBorders>
            <w:tcMar>
              <w:top w:w="40" w:type="dxa"/>
              <w:left w:w="40" w:type="dxa"/>
              <w:bottom w:w="40" w:type="dxa"/>
              <w:right w:w="40" w:type="dxa"/>
            </w:tcMar>
            <w:vAlign w:val="top"/>
          </w:tcPr>
          <w:bookmarkStart w:id="3829" w:name="para_2031822a_3721_4da0_8eb6_19032dc835"/>
          <w:p>
            <w:pPr>
              <w:spacing w:before="180" w:after="0" w:line="240" w:lineRule="auto"/>
              <w:jc w:val="center"/>
            </w:pPr>
            <w:r>
              <w:rPr>
                <w:rFonts w:ascii="Arial" w:hAnsi="Arial"/>
                <w:color w:val="000000"/>
                <w:sz w:val="18"/>
              </w:rPr>
              <w:t>O</w:t>
            </w:r>
          </w:p>
          <w:bookmarkEnd w:id="3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0" w:name="para_178c82d8_2507_4e4d_99a1_37ee44b39c"/>
          <w:p>
            <w:pPr>
              <w:spacing w:before="180" w:after="0" w:line="240" w:lineRule="auto"/>
            </w:pPr>
            <w:r>
              <w:rPr>
                <w:rFonts w:ascii="Arial" w:hAnsi="Arial"/>
                <w:color w:val="000000"/>
                <w:sz w:val="18"/>
              </w:rPr>
              <w:t>&gt;Coding Scheme Designator</w:t>
            </w:r>
          </w:p>
          <w:bookmarkEnd w:id="3830"/>
        </w:tc>
        <w:tc>
          <w:tcPr>
            <w:tcBorders>
              <w:bottom w:val="single" w:sz="4" w:color="000000"/>
              <w:right w:val="single" w:sz="4" w:color="000000"/>
            </w:tcBorders>
            <w:tcMar>
              <w:top w:w="40" w:type="dxa"/>
              <w:left w:w="40" w:type="dxa"/>
              <w:bottom w:w="40" w:type="dxa"/>
              <w:right w:w="40" w:type="dxa"/>
            </w:tcMar>
            <w:vAlign w:val="top"/>
          </w:tcPr>
          <w:bookmarkStart w:id="3831" w:name="para_7b9aface_8b83_4642_aa23_57a94e2b93"/>
          <w:p>
            <w:pPr>
              <w:spacing w:before="180" w:after="0" w:line="240" w:lineRule="auto"/>
              <w:jc w:val="center"/>
            </w:pPr>
            <w:r>
              <w:rPr>
                <w:rFonts w:ascii="Arial" w:hAnsi="Arial"/>
                <w:color w:val="000000"/>
                <w:sz w:val="18"/>
              </w:rPr>
              <w:t>(0008,0102)</w:t>
            </w:r>
          </w:p>
          <w:bookmarkEnd w:id="3831"/>
        </w:tc>
        <w:tc>
          <w:tcPr>
            <w:tcBorders>
              <w:bottom w:val="single" w:sz="4" w:color="000000"/>
              <w:right w:val="single" w:sz="4" w:color="000000"/>
            </w:tcBorders>
            <w:tcMar>
              <w:top w:w="40" w:type="dxa"/>
              <w:left w:w="40" w:type="dxa"/>
              <w:bottom w:w="40" w:type="dxa"/>
              <w:right w:w="40" w:type="dxa"/>
            </w:tcMar>
            <w:vAlign w:val="top"/>
          </w:tcPr>
          <w:bookmarkStart w:id="3832" w:name="para_0c577849_fb0a_48c4_8158_f8e4ab4de4"/>
          <w:p>
            <w:pPr>
              <w:spacing w:before="180" w:after="0" w:line="240" w:lineRule="auto"/>
              <w:jc w:val="center"/>
            </w:pPr>
            <w:r>
              <w:rPr>
                <w:rFonts w:ascii="Arial" w:hAnsi="Arial"/>
                <w:color w:val="000000"/>
                <w:sz w:val="18"/>
              </w:rPr>
              <w:t>O</w:t>
            </w:r>
          </w:p>
          <w:bookmarkEnd w:id="3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3" w:name="para_c5181a84_6266_4857_a0a0_c96b24f0ee"/>
          <w:p>
            <w:pPr>
              <w:spacing w:before="180" w:after="0" w:line="240" w:lineRule="auto"/>
            </w:pPr>
            <w:r>
              <w:rPr>
                <w:rFonts w:ascii="Arial" w:hAnsi="Arial"/>
                <w:color w:val="000000"/>
                <w:sz w:val="18"/>
              </w:rPr>
              <w:t>&gt;Coding Scheme Version</w:t>
            </w:r>
          </w:p>
          <w:bookmarkEnd w:id="3833"/>
        </w:tc>
        <w:tc>
          <w:tcPr>
            <w:tcBorders>
              <w:bottom w:val="single" w:sz="4" w:color="000000"/>
              <w:right w:val="single" w:sz="4" w:color="000000"/>
            </w:tcBorders>
            <w:tcMar>
              <w:top w:w="40" w:type="dxa"/>
              <w:left w:w="40" w:type="dxa"/>
              <w:bottom w:w="40" w:type="dxa"/>
              <w:right w:w="40" w:type="dxa"/>
            </w:tcMar>
            <w:vAlign w:val="top"/>
          </w:tcPr>
          <w:bookmarkStart w:id="3834" w:name="para_30107234_35a0_4a09_8b27_c145d084ff"/>
          <w:p>
            <w:pPr>
              <w:spacing w:before="180" w:after="0" w:line="240" w:lineRule="auto"/>
              <w:jc w:val="center"/>
            </w:pPr>
            <w:r>
              <w:rPr>
                <w:rFonts w:ascii="Arial" w:hAnsi="Arial"/>
                <w:color w:val="000000"/>
                <w:sz w:val="18"/>
              </w:rPr>
              <w:t>(0008,0103)</w:t>
            </w:r>
          </w:p>
          <w:bookmarkEnd w:id="3834"/>
        </w:tc>
        <w:tc>
          <w:tcPr>
            <w:tcBorders>
              <w:bottom w:val="single" w:sz="4" w:color="000000"/>
              <w:right w:val="single" w:sz="4" w:color="000000"/>
            </w:tcBorders>
            <w:tcMar>
              <w:top w:w="40" w:type="dxa"/>
              <w:left w:w="40" w:type="dxa"/>
              <w:bottom w:w="40" w:type="dxa"/>
              <w:right w:w="40" w:type="dxa"/>
            </w:tcMar>
            <w:vAlign w:val="top"/>
          </w:tcPr>
          <w:bookmarkStart w:id="3835" w:name="para_f9cb7e25_174a_4a67_b883_0870639a0f"/>
          <w:p>
            <w:pPr>
              <w:spacing w:before="180" w:after="0" w:line="240" w:lineRule="auto"/>
              <w:jc w:val="center"/>
            </w:pPr>
            <w:r>
              <w:rPr>
                <w:rFonts w:ascii="Arial" w:hAnsi="Arial"/>
                <w:color w:val="000000"/>
                <w:sz w:val="18"/>
              </w:rPr>
              <w:t>O</w:t>
            </w:r>
          </w:p>
          <w:bookmarkEnd w:id="3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6" w:name="para_756660c4_7bc2_496b_9cd3_6a91a8b5e1"/>
          <w:p>
            <w:pPr>
              <w:spacing w:before="180" w:after="0" w:line="240" w:lineRule="auto"/>
            </w:pPr>
            <w:r>
              <w:rPr>
                <w:rFonts w:ascii="Arial" w:hAnsi="Arial"/>
                <w:color w:val="000000"/>
                <w:sz w:val="18"/>
              </w:rPr>
              <w:t>&gt;Code Meaning</w:t>
            </w:r>
          </w:p>
          <w:bookmarkEnd w:id="3836"/>
        </w:tc>
        <w:tc>
          <w:tcPr>
            <w:tcBorders>
              <w:bottom w:val="single" w:sz="4" w:color="000000"/>
              <w:right w:val="single" w:sz="4" w:color="000000"/>
            </w:tcBorders>
            <w:tcMar>
              <w:top w:w="40" w:type="dxa"/>
              <w:left w:w="40" w:type="dxa"/>
              <w:bottom w:w="40" w:type="dxa"/>
              <w:right w:w="40" w:type="dxa"/>
            </w:tcMar>
            <w:vAlign w:val="top"/>
          </w:tcPr>
          <w:bookmarkStart w:id="3837" w:name="para_1e0a986a_eef3_4fde_9cfe_ff7d51c6fe"/>
          <w:p>
            <w:pPr>
              <w:spacing w:before="180" w:after="0" w:line="240" w:lineRule="auto"/>
              <w:jc w:val="center"/>
            </w:pPr>
            <w:r>
              <w:rPr>
                <w:rFonts w:ascii="Arial" w:hAnsi="Arial"/>
                <w:color w:val="000000"/>
                <w:sz w:val="18"/>
              </w:rPr>
              <w:t>(0008,0104)</w:t>
            </w:r>
          </w:p>
          <w:bookmarkEnd w:id="3837"/>
        </w:tc>
        <w:tc>
          <w:tcPr>
            <w:tcBorders>
              <w:bottom w:val="single" w:sz="4" w:color="000000"/>
              <w:right w:val="single" w:sz="4" w:color="000000"/>
            </w:tcBorders>
            <w:tcMar>
              <w:top w:w="40" w:type="dxa"/>
              <w:left w:w="40" w:type="dxa"/>
              <w:bottom w:w="40" w:type="dxa"/>
              <w:right w:w="40" w:type="dxa"/>
            </w:tcMar>
            <w:vAlign w:val="top"/>
          </w:tcPr>
          <w:bookmarkStart w:id="3838" w:name="para_09ab3521_f11a_4cfe_86b9_b3137813ea"/>
          <w:p>
            <w:pPr>
              <w:spacing w:before="180" w:after="0" w:line="240" w:lineRule="auto"/>
              <w:jc w:val="center"/>
            </w:pPr>
            <w:r>
              <w:rPr>
                <w:rFonts w:ascii="Arial" w:hAnsi="Arial"/>
                <w:color w:val="000000"/>
                <w:sz w:val="18"/>
              </w:rPr>
              <w:t>O</w:t>
            </w:r>
          </w:p>
          <w:bookmarkEnd w:id="3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39" w:name="para_f3239f9e_0719_4dfb_8961_ad3414fec7"/>
          <w:p>
            <w:pPr>
              <w:spacing w:before="180" w:after="0" w:line="240" w:lineRule="auto"/>
            </w:pPr>
            <w:r>
              <w:rPr>
                <w:rFonts w:ascii="Arial" w:hAnsi="Arial"/>
                <w:color w:val="000000"/>
                <w:sz w:val="18"/>
              </w:rPr>
              <w:t>Name of Physician(s) Reading Study</w:t>
            </w:r>
          </w:p>
          <w:bookmarkEnd w:id="3839"/>
        </w:tc>
        <w:tc>
          <w:tcPr>
            <w:tcBorders>
              <w:bottom w:val="single" w:sz="4" w:color="000000"/>
              <w:right w:val="single" w:sz="4" w:color="000000"/>
            </w:tcBorders>
            <w:tcMar>
              <w:top w:w="40" w:type="dxa"/>
              <w:left w:w="40" w:type="dxa"/>
              <w:bottom w:w="40" w:type="dxa"/>
              <w:right w:w="40" w:type="dxa"/>
            </w:tcMar>
            <w:vAlign w:val="top"/>
          </w:tcPr>
          <w:bookmarkStart w:id="3840" w:name="para_0b3df493_da35_4b2e_8941_8ec69d8ae3"/>
          <w:p>
            <w:pPr>
              <w:spacing w:before="180" w:after="0" w:line="240" w:lineRule="auto"/>
              <w:jc w:val="center"/>
            </w:pPr>
            <w:r>
              <w:rPr>
                <w:rFonts w:ascii="Arial" w:hAnsi="Arial"/>
                <w:color w:val="000000"/>
                <w:sz w:val="18"/>
              </w:rPr>
              <w:t>(0008,1060)</w:t>
            </w:r>
          </w:p>
          <w:bookmarkEnd w:id="3840"/>
        </w:tc>
        <w:tc>
          <w:tcPr>
            <w:tcBorders>
              <w:bottom w:val="single" w:sz="4" w:color="000000"/>
              <w:right w:val="single" w:sz="4" w:color="000000"/>
            </w:tcBorders>
            <w:tcMar>
              <w:top w:w="40" w:type="dxa"/>
              <w:left w:w="40" w:type="dxa"/>
              <w:bottom w:w="40" w:type="dxa"/>
              <w:right w:w="40" w:type="dxa"/>
            </w:tcMar>
            <w:vAlign w:val="top"/>
          </w:tcPr>
          <w:bookmarkStart w:id="3841" w:name="para_b38f91e9_2357_4bc7_9ef7_eb8aa10312"/>
          <w:p>
            <w:pPr>
              <w:spacing w:before="180" w:after="0" w:line="240" w:lineRule="auto"/>
              <w:jc w:val="center"/>
            </w:pPr>
            <w:r>
              <w:rPr>
                <w:rFonts w:ascii="Arial" w:hAnsi="Arial"/>
                <w:color w:val="000000"/>
                <w:sz w:val="18"/>
              </w:rPr>
              <w:t>O</w:t>
            </w:r>
          </w:p>
          <w:bookmarkEnd w:id="3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2" w:name="para_33cd5fc6_36f7_4dbf_a99c_7ca9e1a828"/>
          <w:p>
            <w:pPr>
              <w:spacing w:before="180" w:after="0" w:line="240" w:lineRule="auto"/>
            </w:pPr>
            <w:r>
              <w:rPr>
                <w:rFonts w:ascii="Arial" w:hAnsi="Arial"/>
                <w:color w:val="000000"/>
                <w:sz w:val="18"/>
              </w:rPr>
              <w:t>Admitting Diagnoses Description</w:t>
            </w:r>
          </w:p>
          <w:bookmarkEnd w:id="3842"/>
        </w:tc>
        <w:tc>
          <w:tcPr>
            <w:tcBorders>
              <w:bottom w:val="single" w:sz="4" w:color="000000"/>
              <w:right w:val="single" w:sz="4" w:color="000000"/>
            </w:tcBorders>
            <w:tcMar>
              <w:top w:w="40" w:type="dxa"/>
              <w:left w:w="40" w:type="dxa"/>
              <w:bottom w:w="40" w:type="dxa"/>
              <w:right w:w="40" w:type="dxa"/>
            </w:tcMar>
            <w:vAlign w:val="top"/>
          </w:tcPr>
          <w:bookmarkStart w:id="3843" w:name="para_96d7ba67_c24e_4ca8_a251_e3ceb85efb"/>
          <w:p>
            <w:pPr>
              <w:spacing w:before="180" w:after="0" w:line="240" w:lineRule="auto"/>
              <w:jc w:val="center"/>
            </w:pPr>
            <w:r>
              <w:rPr>
                <w:rFonts w:ascii="Arial" w:hAnsi="Arial"/>
                <w:color w:val="000000"/>
                <w:sz w:val="18"/>
              </w:rPr>
              <w:t>(0008,1080)</w:t>
            </w:r>
          </w:p>
          <w:bookmarkEnd w:id="3843"/>
        </w:tc>
        <w:tc>
          <w:tcPr>
            <w:tcBorders>
              <w:bottom w:val="single" w:sz="4" w:color="000000"/>
              <w:right w:val="single" w:sz="4" w:color="000000"/>
            </w:tcBorders>
            <w:tcMar>
              <w:top w:w="40" w:type="dxa"/>
              <w:left w:w="40" w:type="dxa"/>
              <w:bottom w:w="40" w:type="dxa"/>
              <w:right w:w="40" w:type="dxa"/>
            </w:tcMar>
            <w:vAlign w:val="top"/>
          </w:tcPr>
          <w:bookmarkStart w:id="3844" w:name="para_f6372269_e989_432b_9638_ccb23d076c"/>
          <w:p>
            <w:pPr>
              <w:spacing w:before="180" w:after="0" w:line="240" w:lineRule="auto"/>
              <w:jc w:val="center"/>
            </w:pPr>
            <w:r>
              <w:rPr>
                <w:rFonts w:ascii="Arial" w:hAnsi="Arial"/>
                <w:color w:val="000000"/>
                <w:sz w:val="18"/>
              </w:rPr>
              <w:t>O</w:t>
            </w:r>
          </w:p>
          <w:bookmarkEnd w:id="3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5" w:name="para_f097cb70_21a8_475d_90b9_6cbe847d67"/>
          <w:p>
            <w:pPr>
              <w:spacing w:before="180" w:after="0" w:line="240" w:lineRule="auto"/>
            </w:pPr>
            <w:r>
              <w:rPr>
                <w:rFonts w:ascii="Arial" w:hAnsi="Arial"/>
                <w:color w:val="000000"/>
                <w:sz w:val="18"/>
              </w:rPr>
              <w:t>Referenced Study Sequence</w:t>
            </w:r>
          </w:p>
          <w:bookmarkEnd w:id="3845"/>
        </w:tc>
        <w:tc>
          <w:tcPr>
            <w:tcBorders>
              <w:bottom w:val="single" w:sz="4" w:color="000000"/>
              <w:right w:val="single" w:sz="4" w:color="000000"/>
            </w:tcBorders>
            <w:tcMar>
              <w:top w:w="40" w:type="dxa"/>
              <w:left w:w="40" w:type="dxa"/>
              <w:bottom w:w="40" w:type="dxa"/>
              <w:right w:w="40" w:type="dxa"/>
            </w:tcMar>
            <w:vAlign w:val="top"/>
          </w:tcPr>
          <w:bookmarkStart w:id="3846" w:name="para_4093b318_596a_4288_b264_8d691ac2a5"/>
          <w:p>
            <w:pPr>
              <w:spacing w:before="180" w:after="0" w:line="240" w:lineRule="auto"/>
              <w:jc w:val="center"/>
            </w:pPr>
            <w:r>
              <w:rPr>
                <w:rFonts w:ascii="Arial" w:hAnsi="Arial"/>
                <w:color w:val="000000"/>
                <w:sz w:val="18"/>
              </w:rPr>
              <w:t>(0008,1110)</w:t>
            </w:r>
          </w:p>
          <w:bookmarkEnd w:id="3846"/>
        </w:tc>
        <w:tc>
          <w:tcPr>
            <w:tcBorders>
              <w:bottom w:val="single" w:sz="4" w:color="000000"/>
              <w:right w:val="single" w:sz="4" w:color="000000"/>
            </w:tcBorders>
            <w:tcMar>
              <w:top w:w="40" w:type="dxa"/>
              <w:left w:w="40" w:type="dxa"/>
              <w:bottom w:w="40" w:type="dxa"/>
              <w:right w:w="40" w:type="dxa"/>
            </w:tcMar>
            <w:vAlign w:val="top"/>
          </w:tcPr>
          <w:bookmarkStart w:id="3847" w:name="para_97346088_4773_4464_ae18_24cf2a0d3d"/>
          <w:p>
            <w:pPr>
              <w:spacing w:before="180" w:after="0" w:line="240" w:lineRule="auto"/>
              <w:jc w:val="center"/>
            </w:pPr>
            <w:r>
              <w:rPr>
                <w:rFonts w:ascii="Arial" w:hAnsi="Arial"/>
                <w:color w:val="000000"/>
                <w:sz w:val="18"/>
              </w:rPr>
              <w:t>O</w:t>
            </w:r>
          </w:p>
          <w:bookmarkEnd w:id="3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48" w:name="para_5a666f13_242e_4c8a_9dc4_d729c63c5e"/>
          <w:p>
            <w:pPr>
              <w:spacing w:before="180" w:after="0" w:line="240" w:lineRule="auto"/>
            </w:pPr>
            <w:r>
              <w:rPr>
                <w:rFonts w:ascii="Arial" w:hAnsi="Arial"/>
                <w:color w:val="000000"/>
                <w:sz w:val="18"/>
              </w:rPr>
              <w:t>&gt;Referenced SOP Class UID</w:t>
            </w:r>
          </w:p>
          <w:bookmarkEnd w:id="3848"/>
        </w:tc>
        <w:tc>
          <w:tcPr>
            <w:tcBorders>
              <w:bottom w:val="single" w:sz="4" w:color="000000"/>
              <w:right w:val="single" w:sz="4" w:color="000000"/>
            </w:tcBorders>
            <w:tcMar>
              <w:top w:w="40" w:type="dxa"/>
              <w:left w:w="40" w:type="dxa"/>
              <w:bottom w:w="40" w:type="dxa"/>
              <w:right w:w="40" w:type="dxa"/>
            </w:tcMar>
            <w:vAlign w:val="top"/>
          </w:tcPr>
          <w:bookmarkStart w:id="3849" w:name="para_3785f9fc_3944_47bf_915f_a5e56bfbd3"/>
          <w:p>
            <w:pPr>
              <w:spacing w:before="180" w:after="0" w:line="240" w:lineRule="auto"/>
              <w:jc w:val="center"/>
            </w:pPr>
            <w:r>
              <w:rPr>
                <w:rFonts w:ascii="Arial" w:hAnsi="Arial"/>
                <w:color w:val="000000"/>
                <w:sz w:val="18"/>
              </w:rPr>
              <w:t>(0008,1150)</w:t>
            </w:r>
          </w:p>
          <w:bookmarkEnd w:id="3849"/>
        </w:tc>
        <w:tc>
          <w:tcPr>
            <w:tcBorders>
              <w:bottom w:val="single" w:sz="4" w:color="000000"/>
              <w:right w:val="single" w:sz="4" w:color="000000"/>
            </w:tcBorders>
            <w:tcMar>
              <w:top w:w="40" w:type="dxa"/>
              <w:left w:w="40" w:type="dxa"/>
              <w:bottom w:w="40" w:type="dxa"/>
              <w:right w:w="40" w:type="dxa"/>
            </w:tcMar>
            <w:vAlign w:val="top"/>
          </w:tcPr>
          <w:bookmarkStart w:id="3850" w:name="para_eae3d681_0e4a_4525_a90a_9168d8949e"/>
          <w:p>
            <w:pPr>
              <w:spacing w:before="180" w:after="0" w:line="240" w:lineRule="auto"/>
              <w:jc w:val="center"/>
            </w:pPr>
            <w:r>
              <w:rPr>
                <w:rFonts w:ascii="Arial" w:hAnsi="Arial"/>
                <w:color w:val="000000"/>
                <w:sz w:val="18"/>
              </w:rPr>
              <w:t>O</w:t>
            </w:r>
          </w:p>
          <w:bookmarkEnd w:id="3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1" w:name="para_2c670ef9_11bf_48e5_8591_0a8704ee95"/>
          <w:p>
            <w:pPr>
              <w:spacing w:before="180" w:after="0" w:line="240" w:lineRule="auto"/>
            </w:pPr>
            <w:r>
              <w:rPr>
                <w:rFonts w:ascii="Arial" w:hAnsi="Arial"/>
                <w:color w:val="000000"/>
                <w:sz w:val="18"/>
              </w:rPr>
              <w:t>&gt;Referenced SOP Instance UID</w:t>
            </w:r>
          </w:p>
          <w:bookmarkEnd w:id="3851"/>
        </w:tc>
        <w:tc>
          <w:tcPr>
            <w:tcBorders>
              <w:bottom w:val="single" w:sz="4" w:color="000000"/>
              <w:right w:val="single" w:sz="4" w:color="000000"/>
            </w:tcBorders>
            <w:tcMar>
              <w:top w:w="40" w:type="dxa"/>
              <w:left w:w="40" w:type="dxa"/>
              <w:bottom w:w="40" w:type="dxa"/>
              <w:right w:w="40" w:type="dxa"/>
            </w:tcMar>
            <w:vAlign w:val="top"/>
          </w:tcPr>
          <w:bookmarkStart w:id="3852" w:name="para_2b60e412_76e2_4c6f_9127_ba68a28ecc"/>
          <w:p>
            <w:pPr>
              <w:spacing w:before="180" w:after="0" w:line="240" w:lineRule="auto"/>
              <w:jc w:val="center"/>
            </w:pPr>
            <w:r>
              <w:rPr>
                <w:rFonts w:ascii="Arial" w:hAnsi="Arial"/>
                <w:color w:val="000000"/>
                <w:sz w:val="18"/>
              </w:rPr>
              <w:t>(0008,1155)</w:t>
            </w:r>
          </w:p>
          <w:bookmarkEnd w:id="3852"/>
        </w:tc>
        <w:tc>
          <w:tcPr>
            <w:tcBorders>
              <w:bottom w:val="single" w:sz="4" w:color="000000"/>
              <w:right w:val="single" w:sz="4" w:color="000000"/>
            </w:tcBorders>
            <w:tcMar>
              <w:top w:w="40" w:type="dxa"/>
              <w:left w:w="40" w:type="dxa"/>
              <w:bottom w:w="40" w:type="dxa"/>
              <w:right w:w="40" w:type="dxa"/>
            </w:tcMar>
            <w:vAlign w:val="top"/>
          </w:tcPr>
          <w:bookmarkStart w:id="3853" w:name="para_d20ff34e_a40b_4acf_996d_7a0f7f4584"/>
          <w:p>
            <w:pPr>
              <w:spacing w:before="180" w:after="0" w:line="240" w:lineRule="auto"/>
              <w:jc w:val="center"/>
            </w:pPr>
            <w:r>
              <w:rPr>
                <w:rFonts w:ascii="Arial" w:hAnsi="Arial"/>
                <w:color w:val="000000"/>
                <w:sz w:val="18"/>
              </w:rPr>
              <w:t>O</w:t>
            </w:r>
          </w:p>
          <w:bookmarkEnd w:id="3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4" w:name="para_afcc9793_b8a7_4c92_8e9b_fafdca65ac"/>
          <w:p>
            <w:pPr>
              <w:spacing w:before="180" w:after="0" w:line="240" w:lineRule="auto"/>
            </w:pPr>
            <w:r>
              <w:rPr>
                <w:rFonts w:ascii="Arial" w:hAnsi="Arial"/>
                <w:color w:val="000000"/>
                <w:sz w:val="18"/>
              </w:rPr>
              <w:t>Referenced Patient Sequence</w:t>
            </w:r>
          </w:p>
          <w:bookmarkEnd w:id="3854"/>
        </w:tc>
        <w:tc>
          <w:tcPr>
            <w:tcBorders>
              <w:bottom w:val="single" w:sz="4" w:color="000000"/>
              <w:right w:val="single" w:sz="4" w:color="000000"/>
            </w:tcBorders>
            <w:tcMar>
              <w:top w:w="40" w:type="dxa"/>
              <w:left w:w="40" w:type="dxa"/>
              <w:bottom w:w="40" w:type="dxa"/>
              <w:right w:w="40" w:type="dxa"/>
            </w:tcMar>
            <w:vAlign w:val="top"/>
          </w:tcPr>
          <w:bookmarkStart w:id="3855" w:name="para_05c5a4cc_3d0d_426f_90a5_5c467f8c2d"/>
          <w:p>
            <w:pPr>
              <w:spacing w:before="180" w:after="0" w:line="240" w:lineRule="auto"/>
              <w:jc w:val="center"/>
            </w:pPr>
            <w:r>
              <w:rPr>
                <w:rFonts w:ascii="Arial" w:hAnsi="Arial"/>
                <w:color w:val="000000"/>
                <w:sz w:val="18"/>
              </w:rPr>
              <w:t>(0008,1120)</w:t>
            </w:r>
          </w:p>
          <w:bookmarkEnd w:id="3855"/>
        </w:tc>
        <w:tc>
          <w:tcPr>
            <w:tcBorders>
              <w:bottom w:val="single" w:sz="4" w:color="000000"/>
              <w:right w:val="single" w:sz="4" w:color="000000"/>
            </w:tcBorders>
            <w:tcMar>
              <w:top w:w="40" w:type="dxa"/>
              <w:left w:w="40" w:type="dxa"/>
              <w:bottom w:w="40" w:type="dxa"/>
              <w:right w:w="40" w:type="dxa"/>
            </w:tcMar>
            <w:vAlign w:val="top"/>
          </w:tcPr>
          <w:bookmarkStart w:id="3856" w:name="para_46f4f5d4_ceba_43b7_b14b_da02843d28"/>
          <w:p>
            <w:pPr>
              <w:spacing w:before="180" w:after="0" w:line="240" w:lineRule="auto"/>
              <w:jc w:val="center"/>
            </w:pPr>
            <w:r>
              <w:rPr>
                <w:rFonts w:ascii="Arial" w:hAnsi="Arial"/>
                <w:color w:val="000000"/>
                <w:sz w:val="18"/>
              </w:rPr>
              <w:t>O</w:t>
            </w:r>
          </w:p>
          <w:bookmarkEnd w:id="3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57" w:name="para_c02b91cc_81e2_447e_bcd6_a5ac933a23"/>
          <w:p>
            <w:pPr>
              <w:spacing w:before="180" w:after="0" w:line="240" w:lineRule="auto"/>
            </w:pPr>
            <w:r>
              <w:rPr>
                <w:rFonts w:ascii="Arial" w:hAnsi="Arial"/>
                <w:color w:val="000000"/>
                <w:sz w:val="18"/>
              </w:rPr>
              <w:t>&gt;Referenced SOP Class UID</w:t>
            </w:r>
          </w:p>
          <w:bookmarkEnd w:id="3857"/>
        </w:tc>
        <w:tc>
          <w:tcPr>
            <w:tcBorders>
              <w:bottom w:val="single" w:sz="4" w:color="000000"/>
              <w:right w:val="single" w:sz="4" w:color="000000"/>
            </w:tcBorders>
            <w:tcMar>
              <w:top w:w="40" w:type="dxa"/>
              <w:left w:w="40" w:type="dxa"/>
              <w:bottom w:w="40" w:type="dxa"/>
              <w:right w:w="40" w:type="dxa"/>
            </w:tcMar>
            <w:vAlign w:val="top"/>
          </w:tcPr>
          <w:bookmarkStart w:id="3858" w:name="para_016dae1b_98de_4322_ae01_8d9de26b5d"/>
          <w:p>
            <w:pPr>
              <w:spacing w:before="180" w:after="0" w:line="240" w:lineRule="auto"/>
              <w:jc w:val="center"/>
            </w:pPr>
            <w:r>
              <w:rPr>
                <w:rFonts w:ascii="Arial" w:hAnsi="Arial"/>
                <w:color w:val="000000"/>
                <w:sz w:val="18"/>
              </w:rPr>
              <w:t>(0008,1150)</w:t>
            </w:r>
          </w:p>
          <w:bookmarkEnd w:id="3858"/>
        </w:tc>
        <w:tc>
          <w:tcPr>
            <w:tcBorders>
              <w:bottom w:val="single" w:sz="4" w:color="000000"/>
              <w:right w:val="single" w:sz="4" w:color="000000"/>
            </w:tcBorders>
            <w:tcMar>
              <w:top w:w="40" w:type="dxa"/>
              <w:left w:w="40" w:type="dxa"/>
              <w:bottom w:w="40" w:type="dxa"/>
              <w:right w:w="40" w:type="dxa"/>
            </w:tcMar>
            <w:vAlign w:val="top"/>
          </w:tcPr>
          <w:bookmarkStart w:id="3859" w:name="para_86100a82_3893_4153_a20c_9a1216d23d"/>
          <w:p>
            <w:pPr>
              <w:spacing w:before="180" w:after="0" w:line="240" w:lineRule="auto"/>
              <w:jc w:val="center"/>
            </w:pPr>
            <w:r>
              <w:rPr>
                <w:rFonts w:ascii="Arial" w:hAnsi="Arial"/>
                <w:color w:val="000000"/>
                <w:sz w:val="18"/>
              </w:rPr>
              <w:t>O</w:t>
            </w:r>
          </w:p>
          <w:bookmarkEnd w:id="3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0" w:name="para_497dd76c_5fad_4267_9cca_4f17927957"/>
          <w:p>
            <w:pPr>
              <w:spacing w:before="180" w:after="0" w:line="240" w:lineRule="auto"/>
            </w:pPr>
            <w:r>
              <w:rPr>
                <w:rFonts w:ascii="Arial" w:hAnsi="Arial"/>
                <w:color w:val="000000"/>
                <w:sz w:val="18"/>
              </w:rPr>
              <w:t>&gt;Referenced SOP Instance UID</w:t>
            </w:r>
          </w:p>
          <w:bookmarkEnd w:id="3860"/>
        </w:tc>
        <w:tc>
          <w:tcPr>
            <w:tcBorders>
              <w:bottom w:val="single" w:sz="4" w:color="000000"/>
              <w:right w:val="single" w:sz="4" w:color="000000"/>
            </w:tcBorders>
            <w:tcMar>
              <w:top w:w="40" w:type="dxa"/>
              <w:left w:w="40" w:type="dxa"/>
              <w:bottom w:w="40" w:type="dxa"/>
              <w:right w:w="40" w:type="dxa"/>
            </w:tcMar>
            <w:vAlign w:val="top"/>
          </w:tcPr>
          <w:bookmarkStart w:id="3861" w:name="para_87f46490_6bc9_41e9_a5e5_acee2e6cf4"/>
          <w:p>
            <w:pPr>
              <w:spacing w:before="180" w:after="0" w:line="240" w:lineRule="auto"/>
              <w:jc w:val="center"/>
            </w:pPr>
            <w:r>
              <w:rPr>
                <w:rFonts w:ascii="Arial" w:hAnsi="Arial"/>
                <w:color w:val="000000"/>
                <w:sz w:val="18"/>
              </w:rPr>
              <w:t>(0008,1155)</w:t>
            </w:r>
          </w:p>
          <w:bookmarkEnd w:id="3861"/>
        </w:tc>
        <w:tc>
          <w:tcPr>
            <w:tcBorders>
              <w:bottom w:val="single" w:sz="4" w:color="000000"/>
              <w:right w:val="single" w:sz="4" w:color="000000"/>
            </w:tcBorders>
            <w:tcMar>
              <w:top w:w="40" w:type="dxa"/>
              <w:left w:w="40" w:type="dxa"/>
              <w:bottom w:w="40" w:type="dxa"/>
              <w:right w:w="40" w:type="dxa"/>
            </w:tcMar>
            <w:vAlign w:val="top"/>
          </w:tcPr>
          <w:bookmarkStart w:id="3862" w:name="para_d7bfab3f_3b57_4dbe_82db_82c95bd133"/>
          <w:p>
            <w:pPr>
              <w:spacing w:before="180" w:after="0" w:line="240" w:lineRule="auto"/>
              <w:jc w:val="center"/>
            </w:pPr>
            <w:r>
              <w:rPr>
                <w:rFonts w:ascii="Arial" w:hAnsi="Arial"/>
                <w:color w:val="000000"/>
                <w:sz w:val="18"/>
              </w:rPr>
              <w:t>O</w:t>
            </w:r>
          </w:p>
          <w:bookmarkEnd w:id="3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3" w:name="para_931f4db5_c086_4434_8777_af3cc94263"/>
          <w:p>
            <w:pPr>
              <w:spacing w:before="180" w:after="0" w:line="240" w:lineRule="auto"/>
            </w:pPr>
            <w:r>
              <w:rPr>
                <w:rFonts w:ascii="Arial" w:hAnsi="Arial"/>
                <w:color w:val="000000"/>
                <w:sz w:val="18"/>
              </w:rPr>
              <w:t>Issuer of Patient ID</w:t>
            </w:r>
          </w:p>
          <w:bookmarkEnd w:id="3863"/>
        </w:tc>
        <w:tc>
          <w:tcPr>
            <w:tcBorders>
              <w:bottom w:val="single" w:sz="4" w:color="000000"/>
              <w:right w:val="single" w:sz="4" w:color="000000"/>
            </w:tcBorders>
            <w:tcMar>
              <w:top w:w="40" w:type="dxa"/>
              <w:left w:w="40" w:type="dxa"/>
              <w:bottom w:w="40" w:type="dxa"/>
              <w:right w:w="40" w:type="dxa"/>
            </w:tcMar>
            <w:vAlign w:val="top"/>
          </w:tcPr>
          <w:bookmarkStart w:id="3864" w:name="para_277a2fe8_d87e_40ec_88e2_8814ab41b7"/>
          <w:p>
            <w:pPr>
              <w:spacing w:before="180" w:after="0" w:line="240" w:lineRule="auto"/>
              <w:jc w:val="center"/>
            </w:pPr>
            <w:r>
              <w:rPr>
                <w:rFonts w:ascii="Arial" w:hAnsi="Arial"/>
                <w:color w:val="000000"/>
                <w:sz w:val="18"/>
              </w:rPr>
              <w:t>(0010,0021)</w:t>
            </w:r>
          </w:p>
          <w:bookmarkEnd w:id="3864"/>
        </w:tc>
        <w:tc>
          <w:tcPr>
            <w:tcBorders>
              <w:bottom w:val="single" w:sz="4" w:color="000000"/>
              <w:right w:val="single" w:sz="4" w:color="000000"/>
            </w:tcBorders>
            <w:tcMar>
              <w:top w:w="40" w:type="dxa"/>
              <w:left w:w="40" w:type="dxa"/>
              <w:bottom w:w="40" w:type="dxa"/>
              <w:right w:w="40" w:type="dxa"/>
            </w:tcMar>
            <w:vAlign w:val="top"/>
          </w:tcPr>
          <w:bookmarkStart w:id="3865" w:name="para_558c2274_9ee0_41f5_92b6_d112aa6ac6"/>
          <w:p>
            <w:pPr>
              <w:spacing w:before="180" w:after="0" w:line="240" w:lineRule="auto"/>
              <w:jc w:val="center"/>
            </w:pPr>
            <w:r>
              <w:rPr>
                <w:rFonts w:ascii="Arial" w:hAnsi="Arial"/>
                <w:color w:val="000000"/>
                <w:sz w:val="18"/>
              </w:rPr>
              <w:t>O</w:t>
            </w:r>
          </w:p>
          <w:bookmarkEnd w:id="3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6" w:name="para_dbbae625_cd74_4ee5_8d8f_6005060805"/>
          <w:p>
            <w:pPr>
              <w:spacing w:before="180" w:after="0" w:line="240" w:lineRule="auto"/>
            </w:pPr>
            <w:r>
              <w:rPr>
                <w:rFonts w:ascii="Arial" w:hAnsi="Arial"/>
                <w:color w:val="000000"/>
                <w:sz w:val="18"/>
              </w:rPr>
              <w:t>Patient's Birth Date</w:t>
            </w:r>
          </w:p>
          <w:bookmarkEnd w:id="3866"/>
        </w:tc>
        <w:tc>
          <w:tcPr>
            <w:tcBorders>
              <w:bottom w:val="single" w:sz="4" w:color="000000"/>
              <w:right w:val="single" w:sz="4" w:color="000000"/>
            </w:tcBorders>
            <w:tcMar>
              <w:top w:w="40" w:type="dxa"/>
              <w:left w:w="40" w:type="dxa"/>
              <w:bottom w:w="40" w:type="dxa"/>
              <w:right w:w="40" w:type="dxa"/>
            </w:tcMar>
            <w:vAlign w:val="top"/>
          </w:tcPr>
          <w:bookmarkStart w:id="3867" w:name="para_d0382d17_180f_469f_9eb5_8f268c0909"/>
          <w:p>
            <w:pPr>
              <w:spacing w:before="180" w:after="0" w:line="240" w:lineRule="auto"/>
              <w:jc w:val="center"/>
            </w:pPr>
            <w:r>
              <w:rPr>
                <w:rFonts w:ascii="Arial" w:hAnsi="Arial"/>
                <w:color w:val="000000"/>
                <w:sz w:val="18"/>
              </w:rPr>
              <w:t>(0010,0030)</w:t>
            </w:r>
          </w:p>
          <w:bookmarkEnd w:id="3867"/>
        </w:tc>
        <w:tc>
          <w:tcPr>
            <w:tcBorders>
              <w:bottom w:val="single" w:sz="4" w:color="000000"/>
              <w:right w:val="single" w:sz="4" w:color="000000"/>
            </w:tcBorders>
            <w:tcMar>
              <w:top w:w="40" w:type="dxa"/>
              <w:left w:w="40" w:type="dxa"/>
              <w:bottom w:w="40" w:type="dxa"/>
              <w:right w:w="40" w:type="dxa"/>
            </w:tcMar>
            <w:vAlign w:val="top"/>
          </w:tcPr>
          <w:bookmarkStart w:id="3868" w:name="para_1fcdb6b4_6c0c_40ed_8c38_c9f40666bc"/>
          <w:p>
            <w:pPr>
              <w:spacing w:before="180" w:after="0" w:line="240" w:lineRule="auto"/>
              <w:jc w:val="center"/>
            </w:pPr>
            <w:r>
              <w:rPr>
                <w:rFonts w:ascii="Arial" w:hAnsi="Arial"/>
                <w:color w:val="000000"/>
                <w:sz w:val="18"/>
              </w:rPr>
              <w:t>O</w:t>
            </w:r>
          </w:p>
          <w:bookmarkEnd w:id="3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69" w:name="para_06b7a3d8_d88a_4e22_a25d_8e90735d89"/>
          <w:p>
            <w:pPr>
              <w:spacing w:before="180" w:after="0" w:line="240" w:lineRule="auto"/>
            </w:pPr>
            <w:r>
              <w:rPr>
                <w:rFonts w:ascii="Arial" w:hAnsi="Arial"/>
                <w:color w:val="000000"/>
                <w:sz w:val="18"/>
              </w:rPr>
              <w:t>Patient's Birth Time</w:t>
            </w:r>
          </w:p>
          <w:bookmarkEnd w:id="3869"/>
        </w:tc>
        <w:tc>
          <w:tcPr>
            <w:tcBorders>
              <w:bottom w:val="single" w:sz="4" w:color="000000"/>
              <w:right w:val="single" w:sz="4" w:color="000000"/>
            </w:tcBorders>
            <w:tcMar>
              <w:top w:w="40" w:type="dxa"/>
              <w:left w:w="40" w:type="dxa"/>
              <w:bottom w:w="40" w:type="dxa"/>
              <w:right w:w="40" w:type="dxa"/>
            </w:tcMar>
            <w:vAlign w:val="top"/>
          </w:tcPr>
          <w:bookmarkStart w:id="3870" w:name="para_0e0e3468_abff_4c50_b8eb_054f47143d"/>
          <w:p>
            <w:pPr>
              <w:spacing w:before="180" w:after="0" w:line="240" w:lineRule="auto"/>
              <w:jc w:val="center"/>
            </w:pPr>
            <w:r>
              <w:rPr>
                <w:rFonts w:ascii="Arial" w:hAnsi="Arial"/>
                <w:color w:val="000000"/>
                <w:sz w:val="18"/>
              </w:rPr>
              <w:t>(0010,0032)</w:t>
            </w:r>
          </w:p>
          <w:bookmarkEnd w:id="3870"/>
        </w:tc>
        <w:tc>
          <w:tcPr>
            <w:tcBorders>
              <w:bottom w:val="single" w:sz="4" w:color="000000"/>
              <w:right w:val="single" w:sz="4" w:color="000000"/>
            </w:tcBorders>
            <w:tcMar>
              <w:top w:w="40" w:type="dxa"/>
              <w:left w:w="40" w:type="dxa"/>
              <w:bottom w:w="40" w:type="dxa"/>
              <w:right w:w="40" w:type="dxa"/>
            </w:tcMar>
            <w:vAlign w:val="top"/>
          </w:tcPr>
          <w:bookmarkStart w:id="3871" w:name="para_5762ad6d_5c09_4214_b9f1_7154afbdb0"/>
          <w:p>
            <w:pPr>
              <w:spacing w:before="180" w:after="0" w:line="240" w:lineRule="auto"/>
              <w:jc w:val="center"/>
            </w:pPr>
            <w:r>
              <w:rPr>
                <w:rFonts w:ascii="Arial" w:hAnsi="Arial"/>
                <w:color w:val="000000"/>
                <w:sz w:val="18"/>
              </w:rPr>
              <w:t>O</w:t>
            </w:r>
          </w:p>
          <w:bookmarkEnd w:id="3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2" w:name="para_5f7d5a26_b952_4cdc_93a9_31e236c05e"/>
          <w:p>
            <w:pPr>
              <w:spacing w:before="180" w:after="0" w:line="240" w:lineRule="auto"/>
            </w:pPr>
            <w:r>
              <w:rPr>
                <w:rFonts w:ascii="Arial" w:hAnsi="Arial"/>
                <w:color w:val="000000"/>
                <w:sz w:val="18"/>
              </w:rPr>
              <w:t>Patient's Sex</w:t>
            </w:r>
          </w:p>
          <w:bookmarkEnd w:id="3872"/>
        </w:tc>
        <w:tc>
          <w:tcPr>
            <w:tcBorders>
              <w:bottom w:val="single" w:sz="4" w:color="000000"/>
              <w:right w:val="single" w:sz="4" w:color="000000"/>
            </w:tcBorders>
            <w:tcMar>
              <w:top w:w="40" w:type="dxa"/>
              <w:left w:w="40" w:type="dxa"/>
              <w:bottom w:w="40" w:type="dxa"/>
              <w:right w:w="40" w:type="dxa"/>
            </w:tcMar>
            <w:vAlign w:val="top"/>
          </w:tcPr>
          <w:bookmarkStart w:id="3873" w:name="para_68931539_82c8_4343_9210_387f8a16de"/>
          <w:p>
            <w:pPr>
              <w:spacing w:before="180" w:after="0" w:line="240" w:lineRule="auto"/>
              <w:jc w:val="center"/>
            </w:pPr>
            <w:r>
              <w:rPr>
                <w:rFonts w:ascii="Arial" w:hAnsi="Arial"/>
                <w:color w:val="000000"/>
                <w:sz w:val="18"/>
              </w:rPr>
              <w:t>(0010,0040)</w:t>
            </w:r>
          </w:p>
          <w:bookmarkEnd w:id="3873"/>
        </w:tc>
        <w:tc>
          <w:tcPr>
            <w:tcBorders>
              <w:bottom w:val="single" w:sz="4" w:color="000000"/>
              <w:right w:val="single" w:sz="4" w:color="000000"/>
            </w:tcBorders>
            <w:tcMar>
              <w:top w:w="40" w:type="dxa"/>
              <w:left w:w="40" w:type="dxa"/>
              <w:bottom w:w="40" w:type="dxa"/>
              <w:right w:w="40" w:type="dxa"/>
            </w:tcMar>
            <w:vAlign w:val="top"/>
          </w:tcPr>
          <w:bookmarkStart w:id="3874" w:name="para_2f93300f_8466_49ea_ba8b_b34ea5ba06"/>
          <w:p>
            <w:pPr>
              <w:spacing w:before="180" w:after="0" w:line="240" w:lineRule="auto"/>
              <w:jc w:val="center"/>
            </w:pPr>
            <w:r>
              <w:rPr>
                <w:rFonts w:ascii="Arial" w:hAnsi="Arial"/>
                <w:color w:val="000000"/>
                <w:sz w:val="18"/>
              </w:rPr>
              <w:t>O</w:t>
            </w:r>
          </w:p>
          <w:bookmarkEnd w:id="3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5" w:name="para_dc79fc8d_f3af_4a33_a597_5718b8232d"/>
          <w:p>
            <w:pPr>
              <w:spacing w:before="180" w:after="0" w:line="240" w:lineRule="auto"/>
            </w:pPr>
            <w:r>
              <w:rPr>
                <w:rFonts w:ascii="Arial" w:hAnsi="Arial"/>
                <w:color w:val="000000"/>
                <w:sz w:val="18"/>
              </w:rPr>
              <w:t>Other Patient IDs Sequence</w:t>
            </w:r>
          </w:p>
          <w:bookmarkEnd w:id="3875"/>
        </w:tc>
        <w:tc>
          <w:tcPr>
            <w:tcBorders>
              <w:bottom w:val="single" w:sz="4" w:color="000000"/>
              <w:right w:val="single" w:sz="4" w:color="000000"/>
            </w:tcBorders>
            <w:tcMar>
              <w:top w:w="40" w:type="dxa"/>
              <w:left w:w="40" w:type="dxa"/>
              <w:bottom w:w="40" w:type="dxa"/>
              <w:right w:w="40" w:type="dxa"/>
            </w:tcMar>
            <w:vAlign w:val="top"/>
          </w:tcPr>
          <w:bookmarkStart w:id="3876" w:name="para_f1db0db8_356b_471d_8d68_d9c6115419"/>
          <w:p>
            <w:pPr>
              <w:spacing w:before="180" w:after="0" w:line="240" w:lineRule="auto"/>
              <w:jc w:val="center"/>
            </w:pPr>
            <w:r>
              <w:rPr>
                <w:rFonts w:ascii="Arial" w:hAnsi="Arial"/>
                <w:color w:val="000000"/>
                <w:sz w:val="18"/>
              </w:rPr>
              <w:t>(0010,1002)</w:t>
            </w:r>
          </w:p>
          <w:bookmarkEnd w:id="3876"/>
        </w:tc>
        <w:tc>
          <w:tcPr>
            <w:tcBorders>
              <w:bottom w:val="single" w:sz="4" w:color="000000"/>
              <w:right w:val="single" w:sz="4" w:color="000000"/>
            </w:tcBorders>
            <w:tcMar>
              <w:top w:w="40" w:type="dxa"/>
              <w:left w:w="40" w:type="dxa"/>
              <w:bottom w:w="40" w:type="dxa"/>
              <w:right w:w="40" w:type="dxa"/>
            </w:tcMar>
            <w:vAlign w:val="top"/>
          </w:tcPr>
          <w:bookmarkStart w:id="3877" w:name="para_22157ce9_6b91_40b1_9e2a_1281f91d4c"/>
          <w:p>
            <w:pPr>
              <w:spacing w:before="180" w:after="0" w:line="240" w:lineRule="auto"/>
              <w:jc w:val="center"/>
            </w:pPr>
            <w:r>
              <w:rPr>
                <w:rFonts w:ascii="Arial" w:hAnsi="Arial"/>
                <w:color w:val="000000"/>
                <w:sz w:val="18"/>
              </w:rPr>
              <w:t>O</w:t>
            </w:r>
          </w:p>
          <w:bookmarkEnd w:id="3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78" w:name="para_39c4f4e2_8752_4fab_be70_a6f272960f"/>
          <w:p>
            <w:pPr>
              <w:spacing w:before="180" w:after="0" w:line="240" w:lineRule="auto"/>
            </w:pPr>
            <w:r>
              <w:rPr>
                <w:rFonts w:ascii="Arial" w:hAnsi="Arial"/>
                <w:color w:val="000000"/>
                <w:sz w:val="18"/>
              </w:rPr>
              <w:t>Other Patient Names</w:t>
            </w:r>
          </w:p>
          <w:bookmarkEnd w:id="3878"/>
        </w:tc>
        <w:tc>
          <w:tcPr>
            <w:tcBorders>
              <w:bottom w:val="single" w:sz="4" w:color="000000"/>
              <w:right w:val="single" w:sz="4" w:color="000000"/>
            </w:tcBorders>
            <w:tcMar>
              <w:top w:w="40" w:type="dxa"/>
              <w:left w:w="40" w:type="dxa"/>
              <w:bottom w:w="40" w:type="dxa"/>
              <w:right w:w="40" w:type="dxa"/>
            </w:tcMar>
            <w:vAlign w:val="top"/>
          </w:tcPr>
          <w:bookmarkStart w:id="3879" w:name="para_150d3f57_49d1_4349_93c5_0205a3d3a8"/>
          <w:p>
            <w:pPr>
              <w:spacing w:before="180" w:after="0" w:line="240" w:lineRule="auto"/>
              <w:jc w:val="center"/>
            </w:pPr>
            <w:r>
              <w:rPr>
                <w:rFonts w:ascii="Arial" w:hAnsi="Arial"/>
                <w:color w:val="000000"/>
                <w:sz w:val="18"/>
              </w:rPr>
              <w:t>(0010,1001)</w:t>
            </w:r>
          </w:p>
          <w:bookmarkEnd w:id="3879"/>
        </w:tc>
        <w:tc>
          <w:tcPr>
            <w:tcBorders>
              <w:bottom w:val="single" w:sz="4" w:color="000000"/>
              <w:right w:val="single" w:sz="4" w:color="000000"/>
            </w:tcBorders>
            <w:tcMar>
              <w:top w:w="40" w:type="dxa"/>
              <w:left w:w="40" w:type="dxa"/>
              <w:bottom w:w="40" w:type="dxa"/>
              <w:right w:w="40" w:type="dxa"/>
            </w:tcMar>
            <w:vAlign w:val="top"/>
          </w:tcPr>
          <w:bookmarkStart w:id="3880" w:name="para_d44d5a2b_4bb9_4874_84b8_cc4e544ad2"/>
          <w:p>
            <w:pPr>
              <w:spacing w:before="180" w:after="0" w:line="240" w:lineRule="auto"/>
              <w:jc w:val="center"/>
            </w:pPr>
            <w:r>
              <w:rPr>
                <w:rFonts w:ascii="Arial" w:hAnsi="Arial"/>
                <w:color w:val="000000"/>
                <w:sz w:val="18"/>
              </w:rPr>
              <w:t>O</w:t>
            </w:r>
          </w:p>
          <w:bookmarkEnd w:id="3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1" w:name="para_16597fa3_ef0a_4c97_a288_bcd75a84e5"/>
          <w:p>
            <w:pPr>
              <w:spacing w:before="180" w:after="0" w:line="240" w:lineRule="auto"/>
            </w:pPr>
            <w:r>
              <w:rPr>
                <w:rFonts w:ascii="Arial" w:hAnsi="Arial"/>
                <w:color w:val="000000"/>
                <w:sz w:val="18"/>
              </w:rPr>
              <w:t>Patient's Age</w:t>
            </w:r>
          </w:p>
          <w:bookmarkEnd w:id="3881"/>
        </w:tc>
        <w:tc>
          <w:tcPr>
            <w:tcBorders>
              <w:bottom w:val="single" w:sz="4" w:color="000000"/>
              <w:right w:val="single" w:sz="4" w:color="000000"/>
            </w:tcBorders>
            <w:tcMar>
              <w:top w:w="40" w:type="dxa"/>
              <w:left w:w="40" w:type="dxa"/>
              <w:bottom w:w="40" w:type="dxa"/>
              <w:right w:w="40" w:type="dxa"/>
            </w:tcMar>
            <w:vAlign w:val="top"/>
          </w:tcPr>
          <w:bookmarkStart w:id="3882" w:name="para_ae55f5d8_c61b_47ef_a1c4_895d6d5802"/>
          <w:p>
            <w:pPr>
              <w:spacing w:before="180" w:after="0" w:line="240" w:lineRule="auto"/>
              <w:jc w:val="center"/>
            </w:pPr>
            <w:r>
              <w:rPr>
                <w:rFonts w:ascii="Arial" w:hAnsi="Arial"/>
                <w:color w:val="000000"/>
                <w:sz w:val="18"/>
              </w:rPr>
              <w:t>(0010,1010)</w:t>
            </w:r>
          </w:p>
          <w:bookmarkEnd w:id="3882"/>
        </w:tc>
        <w:tc>
          <w:tcPr>
            <w:tcBorders>
              <w:bottom w:val="single" w:sz="4" w:color="000000"/>
              <w:right w:val="single" w:sz="4" w:color="000000"/>
            </w:tcBorders>
            <w:tcMar>
              <w:top w:w="40" w:type="dxa"/>
              <w:left w:w="40" w:type="dxa"/>
              <w:bottom w:w="40" w:type="dxa"/>
              <w:right w:w="40" w:type="dxa"/>
            </w:tcMar>
            <w:vAlign w:val="top"/>
          </w:tcPr>
          <w:bookmarkStart w:id="3883" w:name="para_6fa8fa65_dcef_40ad_981e_a2a789c0b7"/>
          <w:p>
            <w:pPr>
              <w:spacing w:before="180" w:after="0" w:line="240" w:lineRule="auto"/>
              <w:jc w:val="center"/>
            </w:pPr>
            <w:r>
              <w:rPr>
                <w:rFonts w:ascii="Arial" w:hAnsi="Arial"/>
                <w:color w:val="000000"/>
                <w:sz w:val="18"/>
              </w:rPr>
              <w:t>O</w:t>
            </w:r>
          </w:p>
          <w:bookmarkEnd w:id="3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4" w:name="para_34a6788d_cb27_4760_8d75_839e63dd57"/>
          <w:p>
            <w:pPr>
              <w:spacing w:before="180" w:after="0" w:line="240" w:lineRule="auto"/>
            </w:pPr>
            <w:r>
              <w:rPr>
                <w:rFonts w:ascii="Arial" w:hAnsi="Arial"/>
                <w:color w:val="000000"/>
                <w:sz w:val="18"/>
              </w:rPr>
              <w:t>Patient's Size</w:t>
            </w:r>
          </w:p>
          <w:bookmarkEnd w:id="3884"/>
        </w:tc>
        <w:tc>
          <w:tcPr>
            <w:tcBorders>
              <w:bottom w:val="single" w:sz="4" w:color="000000"/>
              <w:right w:val="single" w:sz="4" w:color="000000"/>
            </w:tcBorders>
            <w:tcMar>
              <w:top w:w="40" w:type="dxa"/>
              <w:left w:w="40" w:type="dxa"/>
              <w:bottom w:w="40" w:type="dxa"/>
              <w:right w:w="40" w:type="dxa"/>
            </w:tcMar>
            <w:vAlign w:val="top"/>
          </w:tcPr>
          <w:bookmarkStart w:id="3885" w:name="para_35d5dfe4_11f5_4456_af23_092408fd8c"/>
          <w:p>
            <w:pPr>
              <w:spacing w:before="180" w:after="0" w:line="240" w:lineRule="auto"/>
              <w:jc w:val="center"/>
            </w:pPr>
            <w:r>
              <w:rPr>
                <w:rFonts w:ascii="Arial" w:hAnsi="Arial"/>
                <w:color w:val="000000"/>
                <w:sz w:val="18"/>
              </w:rPr>
              <w:t>(0010,1020)</w:t>
            </w:r>
          </w:p>
          <w:bookmarkEnd w:id="3885"/>
        </w:tc>
        <w:tc>
          <w:tcPr>
            <w:tcBorders>
              <w:bottom w:val="single" w:sz="4" w:color="000000"/>
              <w:right w:val="single" w:sz="4" w:color="000000"/>
            </w:tcBorders>
            <w:tcMar>
              <w:top w:w="40" w:type="dxa"/>
              <w:left w:w="40" w:type="dxa"/>
              <w:bottom w:w="40" w:type="dxa"/>
              <w:right w:w="40" w:type="dxa"/>
            </w:tcMar>
            <w:vAlign w:val="top"/>
          </w:tcPr>
          <w:bookmarkStart w:id="3886" w:name="para_67e6804c_6855_4d46_875b_47f57f5fb4"/>
          <w:p>
            <w:pPr>
              <w:spacing w:before="180" w:after="0" w:line="240" w:lineRule="auto"/>
              <w:jc w:val="center"/>
            </w:pPr>
            <w:r>
              <w:rPr>
                <w:rFonts w:ascii="Arial" w:hAnsi="Arial"/>
                <w:color w:val="000000"/>
                <w:sz w:val="18"/>
              </w:rPr>
              <w:t>O</w:t>
            </w:r>
          </w:p>
          <w:bookmarkEnd w:id="3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87" w:name="para_0d822079_91e3_41f0_a0aa_e191ea878c"/>
          <w:p>
            <w:pPr>
              <w:spacing w:before="180" w:after="0" w:line="240" w:lineRule="auto"/>
            </w:pPr>
            <w:r>
              <w:rPr>
                <w:rFonts w:ascii="Arial" w:hAnsi="Arial"/>
                <w:color w:val="000000"/>
                <w:sz w:val="18"/>
              </w:rPr>
              <w:t>Patient's Weight</w:t>
            </w:r>
          </w:p>
          <w:bookmarkEnd w:id="3887"/>
        </w:tc>
        <w:tc>
          <w:tcPr>
            <w:tcBorders>
              <w:bottom w:val="single" w:sz="4" w:color="000000"/>
              <w:right w:val="single" w:sz="4" w:color="000000"/>
            </w:tcBorders>
            <w:tcMar>
              <w:top w:w="40" w:type="dxa"/>
              <w:left w:w="40" w:type="dxa"/>
              <w:bottom w:w="40" w:type="dxa"/>
              <w:right w:w="40" w:type="dxa"/>
            </w:tcMar>
            <w:vAlign w:val="top"/>
          </w:tcPr>
          <w:bookmarkStart w:id="3888" w:name="para_1792b9b8_df60_4043_83d1_4d56b9544f"/>
          <w:p>
            <w:pPr>
              <w:spacing w:before="180" w:after="0" w:line="240" w:lineRule="auto"/>
              <w:jc w:val="center"/>
            </w:pPr>
            <w:r>
              <w:rPr>
                <w:rFonts w:ascii="Arial" w:hAnsi="Arial"/>
                <w:color w:val="000000"/>
                <w:sz w:val="18"/>
              </w:rPr>
              <w:t>(0010,1030)</w:t>
            </w:r>
          </w:p>
          <w:bookmarkEnd w:id="3888"/>
        </w:tc>
        <w:tc>
          <w:tcPr>
            <w:tcBorders>
              <w:bottom w:val="single" w:sz="4" w:color="000000"/>
              <w:right w:val="single" w:sz="4" w:color="000000"/>
            </w:tcBorders>
            <w:tcMar>
              <w:top w:w="40" w:type="dxa"/>
              <w:left w:w="40" w:type="dxa"/>
              <w:bottom w:w="40" w:type="dxa"/>
              <w:right w:w="40" w:type="dxa"/>
            </w:tcMar>
            <w:vAlign w:val="top"/>
          </w:tcPr>
          <w:bookmarkStart w:id="3889" w:name="para_be92aa89_d34f_4532_8519_169e56bfff"/>
          <w:p>
            <w:pPr>
              <w:spacing w:before="180" w:after="0" w:line="240" w:lineRule="auto"/>
              <w:jc w:val="center"/>
            </w:pPr>
            <w:r>
              <w:rPr>
                <w:rFonts w:ascii="Arial" w:hAnsi="Arial"/>
                <w:color w:val="000000"/>
                <w:sz w:val="18"/>
              </w:rPr>
              <w:t>O</w:t>
            </w:r>
          </w:p>
          <w:bookmarkEnd w:id="3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0" w:name="para_3c9973a3_8ece_4edf_8467_09e4e79a72"/>
          <w:p>
            <w:pPr>
              <w:spacing w:before="180" w:after="0" w:line="240" w:lineRule="auto"/>
            </w:pPr>
            <w:r>
              <w:rPr>
                <w:rFonts w:ascii="Arial" w:hAnsi="Arial"/>
                <w:color w:val="000000"/>
                <w:sz w:val="18"/>
              </w:rPr>
              <w:t>Ethnic Group</w:t>
            </w:r>
          </w:p>
          <w:bookmarkEnd w:id="3890"/>
        </w:tc>
        <w:tc>
          <w:tcPr>
            <w:tcBorders>
              <w:bottom w:val="single" w:sz="4" w:color="000000"/>
              <w:right w:val="single" w:sz="4" w:color="000000"/>
            </w:tcBorders>
            <w:tcMar>
              <w:top w:w="40" w:type="dxa"/>
              <w:left w:w="40" w:type="dxa"/>
              <w:bottom w:w="40" w:type="dxa"/>
              <w:right w:w="40" w:type="dxa"/>
            </w:tcMar>
            <w:vAlign w:val="top"/>
          </w:tcPr>
          <w:bookmarkStart w:id="3891" w:name="para_93aa4ac6_7dfa_4e5a_a151_3e198cbb0f"/>
          <w:p>
            <w:pPr>
              <w:spacing w:before="180" w:after="0" w:line="240" w:lineRule="auto"/>
              <w:jc w:val="center"/>
            </w:pPr>
            <w:r>
              <w:rPr>
                <w:rFonts w:ascii="Arial" w:hAnsi="Arial"/>
                <w:color w:val="000000"/>
                <w:sz w:val="18"/>
              </w:rPr>
              <w:t>(0010,2160)</w:t>
            </w:r>
          </w:p>
          <w:bookmarkEnd w:id="3891"/>
        </w:tc>
        <w:tc>
          <w:tcPr>
            <w:tcBorders>
              <w:bottom w:val="single" w:sz="4" w:color="000000"/>
              <w:right w:val="single" w:sz="4" w:color="000000"/>
            </w:tcBorders>
            <w:tcMar>
              <w:top w:w="40" w:type="dxa"/>
              <w:left w:w="40" w:type="dxa"/>
              <w:bottom w:w="40" w:type="dxa"/>
              <w:right w:w="40" w:type="dxa"/>
            </w:tcMar>
            <w:vAlign w:val="top"/>
          </w:tcPr>
          <w:bookmarkStart w:id="3892" w:name="para_ce83845a_417b_4e98_be9b_45ffa408bc"/>
          <w:p>
            <w:pPr>
              <w:spacing w:before="180" w:after="0" w:line="240" w:lineRule="auto"/>
              <w:jc w:val="center"/>
            </w:pPr>
            <w:r>
              <w:rPr>
                <w:rFonts w:ascii="Arial" w:hAnsi="Arial"/>
                <w:color w:val="000000"/>
                <w:sz w:val="18"/>
              </w:rPr>
              <w:t>O</w:t>
            </w:r>
          </w:p>
          <w:bookmarkEnd w:id="3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3" w:name="para_d18bd06b_9c43_46d4_abb0_d7db4907a7"/>
          <w:p>
            <w:pPr>
              <w:spacing w:before="180" w:after="0" w:line="240" w:lineRule="auto"/>
            </w:pPr>
            <w:r>
              <w:rPr>
                <w:rFonts w:ascii="Arial" w:hAnsi="Arial"/>
                <w:color w:val="000000"/>
                <w:sz w:val="18"/>
              </w:rPr>
              <w:t>Occupation</w:t>
            </w:r>
          </w:p>
          <w:bookmarkEnd w:id="3893"/>
        </w:tc>
        <w:tc>
          <w:tcPr>
            <w:tcBorders>
              <w:bottom w:val="single" w:sz="4" w:color="000000"/>
              <w:right w:val="single" w:sz="4" w:color="000000"/>
            </w:tcBorders>
            <w:tcMar>
              <w:top w:w="40" w:type="dxa"/>
              <w:left w:w="40" w:type="dxa"/>
              <w:bottom w:w="40" w:type="dxa"/>
              <w:right w:w="40" w:type="dxa"/>
            </w:tcMar>
            <w:vAlign w:val="top"/>
          </w:tcPr>
          <w:bookmarkStart w:id="3894" w:name="para_a6db0e24_8597_4bc1_979e_ae5ce9e069"/>
          <w:p>
            <w:pPr>
              <w:spacing w:before="180" w:after="0" w:line="240" w:lineRule="auto"/>
              <w:jc w:val="center"/>
            </w:pPr>
            <w:r>
              <w:rPr>
                <w:rFonts w:ascii="Arial" w:hAnsi="Arial"/>
                <w:color w:val="000000"/>
                <w:sz w:val="18"/>
              </w:rPr>
              <w:t>(0010,2180)</w:t>
            </w:r>
          </w:p>
          <w:bookmarkEnd w:id="3894"/>
        </w:tc>
        <w:tc>
          <w:tcPr>
            <w:tcBorders>
              <w:bottom w:val="single" w:sz="4" w:color="000000"/>
              <w:right w:val="single" w:sz="4" w:color="000000"/>
            </w:tcBorders>
            <w:tcMar>
              <w:top w:w="40" w:type="dxa"/>
              <w:left w:w="40" w:type="dxa"/>
              <w:bottom w:w="40" w:type="dxa"/>
              <w:right w:w="40" w:type="dxa"/>
            </w:tcMar>
            <w:vAlign w:val="top"/>
          </w:tcPr>
          <w:bookmarkStart w:id="3895" w:name="para_f1ba5b0d_e73a_43bb_848f_a83d1eff52"/>
          <w:p>
            <w:pPr>
              <w:spacing w:before="180" w:after="0" w:line="240" w:lineRule="auto"/>
              <w:jc w:val="center"/>
            </w:pPr>
            <w:r>
              <w:rPr>
                <w:rFonts w:ascii="Arial" w:hAnsi="Arial"/>
                <w:color w:val="000000"/>
                <w:sz w:val="18"/>
              </w:rPr>
              <w:t>O</w:t>
            </w:r>
          </w:p>
          <w:bookmarkEnd w:id="3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6" w:name="para_8d328025_d332_4ca7_be99_cdd9ef8121"/>
          <w:p>
            <w:pPr>
              <w:spacing w:before="180" w:after="0" w:line="240" w:lineRule="auto"/>
            </w:pPr>
            <w:r>
              <w:rPr>
                <w:rFonts w:ascii="Arial" w:hAnsi="Arial"/>
                <w:color w:val="000000"/>
                <w:sz w:val="18"/>
              </w:rPr>
              <w:t>Additional Patient History</w:t>
            </w:r>
          </w:p>
          <w:bookmarkEnd w:id="3896"/>
        </w:tc>
        <w:tc>
          <w:tcPr>
            <w:tcBorders>
              <w:bottom w:val="single" w:sz="4" w:color="000000"/>
              <w:right w:val="single" w:sz="4" w:color="000000"/>
            </w:tcBorders>
            <w:tcMar>
              <w:top w:w="40" w:type="dxa"/>
              <w:left w:w="40" w:type="dxa"/>
              <w:bottom w:w="40" w:type="dxa"/>
              <w:right w:w="40" w:type="dxa"/>
            </w:tcMar>
            <w:vAlign w:val="top"/>
          </w:tcPr>
          <w:bookmarkStart w:id="3897" w:name="para_8a7efe69_9ff9_4d5a_8e37_a8421abba6"/>
          <w:p>
            <w:pPr>
              <w:spacing w:before="180" w:after="0" w:line="240" w:lineRule="auto"/>
              <w:jc w:val="center"/>
            </w:pPr>
            <w:r>
              <w:rPr>
                <w:rFonts w:ascii="Arial" w:hAnsi="Arial"/>
                <w:color w:val="000000"/>
                <w:sz w:val="18"/>
              </w:rPr>
              <w:t>(0010,21B0)</w:t>
            </w:r>
          </w:p>
          <w:bookmarkEnd w:id="3897"/>
        </w:tc>
        <w:tc>
          <w:tcPr>
            <w:tcBorders>
              <w:bottom w:val="single" w:sz="4" w:color="000000"/>
              <w:right w:val="single" w:sz="4" w:color="000000"/>
            </w:tcBorders>
            <w:tcMar>
              <w:top w:w="40" w:type="dxa"/>
              <w:left w:w="40" w:type="dxa"/>
              <w:bottom w:w="40" w:type="dxa"/>
              <w:right w:w="40" w:type="dxa"/>
            </w:tcMar>
            <w:vAlign w:val="top"/>
          </w:tcPr>
          <w:bookmarkStart w:id="3898" w:name="para_944687c6_76af_497c_ac93_793d695c26"/>
          <w:p>
            <w:pPr>
              <w:spacing w:before="180" w:after="0" w:line="240" w:lineRule="auto"/>
              <w:jc w:val="center"/>
            </w:pPr>
            <w:r>
              <w:rPr>
                <w:rFonts w:ascii="Arial" w:hAnsi="Arial"/>
                <w:color w:val="000000"/>
                <w:sz w:val="18"/>
              </w:rPr>
              <w:t>O</w:t>
            </w:r>
          </w:p>
          <w:bookmarkEnd w:id="3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899" w:name="para_2e54dc5a_51a6_43b2_9833_809097feae"/>
          <w:p>
            <w:pPr>
              <w:spacing w:before="180" w:after="0" w:line="240" w:lineRule="auto"/>
            </w:pPr>
            <w:r>
              <w:rPr>
                <w:rFonts w:ascii="Arial" w:hAnsi="Arial"/>
                <w:color w:val="000000"/>
                <w:sz w:val="18"/>
              </w:rPr>
              <w:t>Patient Comments</w:t>
            </w:r>
          </w:p>
          <w:bookmarkEnd w:id="3899"/>
        </w:tc>
        <w:tc>
          <w:tcPr>
            <w:tcBorders>
              <w:bottom w:val="single" w:sz="4" w:color="000000"/>
              <w:right w:val="single" w:sz="4" w:color="000000"/>
            </w:tcBorders>
            <w:tcMar>
              <w:top w:w="40" w:type="dxa"/>
              <w:left w:w="40" w:type="dxa"/>
              <w:bottom w:w="40" w:type="dxa"/>
              <w:right w:w="40" w:type="dxa"/>
            </w:tcMar>
            <w:vAlign w:val="top"/>
          </w:tcPr>
          <w:bookmarkStart w:id="3900" w:name="para_591098ff_7dee_4894_9872_49cf6088e7"/>
          <w:p>
            <w:pPr>
              <w:spacing w:before="180" w:after="0" w:line="240" w:lineRule="auto"/>
              <w:jc w:val="center"/>
            </w:pPr>
            <w:r>
              <w:rPr>
                <w:rFonts w:ascii="Arial" w:hAnsi="Arial"/>
                <w:color w:val="000000"/>
                <w:sz w:val="18"/>
              </w:rPr>
              <w:t>(0010,4000)</w:t>
            </w:r>
          </w:p>
          <w:bookmarkEnd w:id="3900"/>
        </w:tc>
        <w:tc>
          <w:tcPr>
            <w:tcBorders>
              <w:bottom w:val="single" w:sz="4" w:color="000000"/>
              <w:right w:val="single" w:sz="4" w:color="000000"/>
            </w:tcBorders>
            <w:tcMar>
              <w:top w:w="40" w:type="dxa"/>
              <w:left w:w="40" w:type="dxa"/>
              <w:bottom w:w="40" w:type="dxa"/>
              <w:right w:w="40" w:type="dxa"/>
            </w:tcMar>
            <w:vAlign w:val="top"/>
          </w:tcPr>
          <w:bookmarkStart w:id="3901" w:name="para_1a2bd2aa_7b35_42ae_b8e5_98e55cb694"/>
          <w:p>
            <w:pPr>
              <w:spacing w:before="180" w:after="0" w:line="240" w:lineRule="auto"/>
              <w:jc w:val="center"/>
            </w:pPr>
            <w:r>
              <w:rPr>
                <w:rFonts w:ascii="Arial" w:hAnsi="Arial"/>
                <w:color w:val="000000"/>
                <w:sz w:val="18"/>
              </w:rPr>
              <w:t>O</w:t>
            </w:r>
          </w:p>
          <w:bookmarkEnd w:id="39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2" w:name="para_0234d60c_983d_4a16_b774_72aa5644e4"/>
          <w:p>
            <w:pPr>
              <w:spacing w:before="180" w:after="0" w:line="240" w:lineRule="auto"/>
            </w:pPr>
            <w:r>
              <w:rPr>
                <w:rFonts w:ascii="Arial" w:hAnsi="Arial"/>
                <w:color w:val="000000"/>
                <w:sz w:val="18"/>
              </w:rPr>
              <w:t>Other Study Numbers</w:t>
            </w:r>
          </w:p>
          <w:bookmarkEnd w:id="3902"/>
        </w:tc>
        <w:tc>
          <w:tcPr>
            <w:tcBorders>
              <w:bottom w:val="single" w:sz="4" w:color="000000"/>
              <w:right w:val="single" w:sz="4" w:color="000000"/>
            </w:tcBorders>
            <w:tcMar>
              <w:top w:w="40" w:type="dxa"/>
              <w:left w:w="40" w:type="dxa"/>
              <w:bottom w:w="40" w:type="dxa"/>
              <w:right w:w="40" w:type="dxa"/>
            </w:tcMar>
            <w:vAlign w:val="top"/>
          </w:tcPr>
          <w:bookmarkStart w:id="3903" w:name="para_22423d4a_f4ca_426d_ad06_bfb274e3f5"/>
          <w:p>
            <w:pPr>
              <w:spacing w:before="180" w:after="0" w:line="240" w:lineRule="auto"/>
              <w:jc w:val="center"/>
            </w:pPr>
            <w:r>
              <w:rPr>
                <w:rFonts w:ascii="Arial" w:hAnsi="Arial"/>
                <w:color w:val="000000"/>
                <w:sz w:val="18"/>
              </w:rPr>
              <w:t>(0020,1070)</w:t>
            </w:r>
          </w:p>
          <w:bookmarkEnd w:id="3903"/>
        </w:tc>
        <w:tc>
          <w:tcPr>
            <w:tcBorders>
              <w:bottom w:val="single" w:sz="4" w:color="000000"/>
              <w:right w:val="single" w:sz="4" w:color="000000"/>
            </w:tcBorders>
            <w:tcMar>
              <w:top w:w="40" w:type="dxa"/>
              <w:left w:w="40" w:type="dxa"/>
              <w:bottom w:w="40" w:type="dxa"/>
              <w:right w:w="40" w:type="dxa"/>
            </w:tcMar>
            <w:vAlign w:val="top"/>
          </w:tcPr>
          <w:bookmarkStart w:id="3904" w:name="para_f07321a2_50e4_4929_b08a_453a26b0e4"/>
          <w:p>
            <w:pPr>
              <w:spacing w:before="180" w:after="0" w:line="240" w:lineRule="auto"/>
              <w:jc w:val="center"/>
            </w:pPr>
            <w:r>
              <w:rPr>
                <w:rFonts w:ascii="Arial" w:hAnsi="Arial"/>
                <w:color w:val="000000"/>
                <w:sz w:val="18"/>
              </w:rPr>
              <w:t>O</w:t>
            </w:r>
          </w:p>
          <w:bookmarkEnd w:id="3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5" w:name="para_76d136ce_3141_4c7e_9393_a486ad008e"/>
          <w:p>
            <w:pPr>
              <w:spacing w:before="180" w:after="0" w:line="240" w:lineRule="auto"/>
            </w:pPr>
            <w:r>
              <w:rPr>
                <w:rFonts w:ascii="Arial" w:hAnsi="Arial"/>
                <w:color w:val="000000"/>
                <w:sz w:val="18"/>
              </w:rPr>
              <w:t>Number of Study Related Series</w:t>
            </w:r>
          </w:p>
          <w:bookmarkEnd w:id="3905"/>
        </w:tc>
        <w:tc>
          <w:tcPr>
            <w:tcBorders>
              <w:bottom w:val="single" w:sz="4" w:color="000000"/>
              <w:right w:val="single" w:sz="4" w:color="000000"/>
            </w:tcBorders>
            <w:tcMar>
              <w:top w:w="40" w:type="dxa"/>
              <w:left w:w="40" w:type="dxa"/>
              <w:bottom w:w="40" w:type="dxa"/>
              <w:right w:w="40" w:type="dxa"/>
            </w:tcMar>
            <w:vAlign w:val="top"/>
          </w:tcPr>
          <w:bookmarkStart w:id="3906" w:name="para_227e6b84_7b40_4398_97a6_4fe916fe1a"/>
          <w:p>
            <w:pPr>
              <w:spacing w:before="180" w:after="0" w:line="240" w:lineRule="auto"/>
              <w:jc w:val="center"/>
            </w:pPr>
            <w:r>
              <w:rPr>
                <w:rFonts w:ascii="Arial" w:hAnsi="Arial"/>
                <w:color w:val="000000"/>
                <w:sz w:val="18"/>
              </w:rPr>
              <w:t>(0020,1206)</w:t>
            </w:r>
          </w:p>
          <w:bookmarkEnd w:id="3906"/>
        </w:tc>
        <w:tc>
          <w:tcPr>
            <w:tcBorders>
              <w:bottom w:val="single" w:sz="4" w:color="000000"/>
              <w:right w:val="single" w:sz="4" w:color="000000"/>
            </w:tcBorders>
            <w:tcMar>
              <w:top w:w="40" w:type="dxa"/>
              <w:left w:w="40" w:type="dxa"/>
              <w:bottom w:w="40" w:type="dxa"/>
              <w:right w:w="40" w:type="dxa"/>
            </w:tcMar>
            <w:vAlign w:val="top"/>
          </w:tcPr>
          <w:bookmarkStart w:id="3907" w:name="para_2ce5341c_7c56_4fac_b012_19117120c6"/>
          <w:p>
            <w:pPr>
              <w:spacing w:before="180" w:after="0" w:line="240" w:lineRule="auto"/>
              <w:jc w:val="center"/>
            </w:pPr>
            <w:r>
              <w:rPr>
                <w:rFonts w:ascii="Arial" w:hAnsi="Arial"/>
                <w:color w:val="000000"/>
                <w:sz w:val="18"/>
              </w:rPr>
              <w:t>O</w:t>
            </w:r>
          </w:p>
          <w:bookmarkEnd w:id="39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08" w:name="para_4aa83ead_313f_44a5_be18_971e4deb76"/>
          <w:p>
            <w:pPr>
              <w:spacing w:before="180" w:after="0" w:line="240" w:lineRule="auto"/>
            </w:pPr>
            <w:r>
              <w:rPr>
                <w:rFonts w:ascii="Arial" w:hAnsi="Arial"/>
                <w:color w:val="000000"/>
                <w:sz w:val="18"/>
              </w:rPr>
              <w:t>Number of Study Related Instances</w:t>
            </w:r>
          </w:p>
          <w:bookmarkEnd w:id="3908"/>
        </w:tc>
        <w:tc>
          <w:tcPr>
            <w:tcBorders>
              <w:bottom w:val="single" w:sz="4" w:color="000000"/>
              <w:right w:val="single" w:sz="4" w:color="000000"/>
            </w:tcBorders>
            <w:tcMar>
              <w:top w:w="40" w:type="dxa"/>
              <w:left w:w="40" w:type="dxa"/>
              <w:bottom w:w="40" w:type="dxa"/>
              <w:right w:w="40" w:type="dxa"/>
            </w:tcMar>
            <w:vAlign w:val="top"/>
          </w:tcPr>
          <w:bookmarkStart w:id="3909" w:name="para_ad865a7c_a426_4868_a66d_2b90e89517"/>
          <w:p>
            <w:pPr>
              <w:spacing w:before="180" w:after="0" w:line="240" w:lineRule="auto"/>
              <w:jc w:val="center"/>
            </w:pPr>
            <w:r>
              <w:rPr>
                <w:rFonts w:ascii="Arial" w:hAnsi="Arial"/>
                <w:color w:val="000000"/>
                <w:sz w:val="18"/>
              </w:rPr>
              <w:t>(0020,1208)</w:t>
            </w:r>
          </w:p>
          <w:bookmarkEnd w:id="3909"/>
        </w:tc>
        <w:tc>
          <w:tcPr>
            <w:tcBorders>
              <w:bottom w:val="single" w:sz="4" w:color="000000"/>
              <w:right w:val="single" w:sz="4" w:color="000000"/>
            </w:tcBorders>
            <w:tcMar>
              <w:top w:w="40" w:type="dxa"/>
              <w:left w:w="40" w:type="dxa"/>
              <w:bottom w:w="40" w:type="dxa"/>
              <w:right w:w="40" w:type="dxa"/>
            </w:tcMar>
            <w:vAlign w:val="top"/>
          </w:tcPr>
          <w:bookmarkStart w:id="3910" w:name="para_f0dc64e4_1b12_469c_8d32_588e133e74"/>
          <w:p>
            <w:pPr>
              <w:spacing w:before="180" w:after="0" w:line="240" w:lineRule="auto"/>
              <w:jc w:val="center"/>
            </w:pPr>
            <w:r>
              <w:rPr>
                <w:rFonts w:ascii="Arial" w:hAnsi="Arial"/>
                <w:color w:val="000000"/>
                <w:sz w:val="18"/>
              </w:rPr>
              <w:t>O</w:t>
            </w:r>
          </w:p>
          <w:bookmarkEnd w:id="3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11" w:name="para_d58500e7_ec9f_4b51_9f14_8b9435d959"/>
          <w:p>
            <w:pPr>
              <w:spacing w:before="180" w:after="0" w:line="240" w:lineRule="auto"/>
            </w:pPr>
            <w:r>
              <w:rPr>
                <w:rFonts w:ascii="Arial" w:hAnsi="Arial"/>
                <w:i/>
                <w:color w:val="000000"/>
                <w:sz w:val="18"/>
              </w:rPr>
              <w:t>All other Attributes at Study Level</w:t>
            </w:r>
          </w:p>
          <w:bookmarkEnd w:id="39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3912" w:name="para_e6ed04b3_d5d9_431a_a123_bdc3c824ed"/>
          <w:p>
            <w:pPr>
              <w:spacing w:before="180" w:after="0" w:line="240" w:lineRule="auto"/>
              <w:jc w:val="center"/>
            </w:pPr>
            <w:r>
              <w:rPr>
                <w:rFonts w:ascii="Arial" w:hAnsi="Arial"/>
                <w:color w:val="000000"/>
                <w:sz w:val="18"/>
              </w:rPr>
              <w:t>O</w:t>
            </w:r>
          </w:p>
          <w:bookmarkEnd w:id="3912"/>
        </w:tc>
      </w:tr>
    </w:tbl>
    <w:bookmarkStart w:id="3913" w:name="idm4929534384"/>
    <w:p>
      <w:pPr>
        <w:keepNext/>
        <w:spacing w:before="180" w:after="0" w:line="240" w:lineRule="auto"/>
        <w:ind w:left="360" w:right="360" w:firstLine="0"/>
        <w:jc w:val="both"/>
      </w:pPr>
      <w:r>
        <w:rPr>
          <w:rFonts w:ascii="Arial" w:hAnsi="Arial"/>
          <w:color w:val="000000"/>
          <w:sz w:val="18"/>
        </w:rPr>
        <w:t>Note</w:t>
      </w:r>
    </w:p>
    <w:bookmarkEnd w:id="3913"/>
    <w:bookmarkStart w:id="3914" w:name="para_9e4ed2d3_7292_49e2_abe2_d2822251c1"/>
    <w:p>
      <w:pPr>
        <w:spacing w:before="180" w:after="0" w:line="240" w:lineRule="auto"/>
        <w:ind w:left="360" w:right="360" w:firstLine="0"/>
        <w:jc w:val="both"/>
      </w:pPr>
      <w:r>
        <w:rPr>
          <w:rFonts w:ascii="Arial" w:hAnsi="Arial"/>
          <w:color w:val="000000"/>
          <w:sz w:val="18"/>
        </w:rPr>
        <w:t>The use of the word "Images" rather than "Composite Object Instances" is historical, and should not be taken to mean that Composite Object Instances of other than image type are not included in the number.</w:t>
      </w:r>
    </w:p>
    <w:bookmarkEnd w:id="3914"/>
    <w:bookmarkStart w:id="3915" w:name="sect_C_6_2_1_3"/>
    <w:p>
      <w:pPr>
        <w:spacing w:before="180" w:after="0" w:line="240" w:lineRule="auto"/>
      </w:pPr>
      <w:r>
        <w:rPr>
          <w:rFonts w:ascii="Arial" w:hAnsi="Arial"/>
          <w:b/>
          <w:color w:val="000000"/>
          <w:sz w:val="22"/>
        </w:rPr>
        <w:t>C.6.2.1.3 Series Level</w:t>
      </w:r>
    </w:p>
    <w:bookmarkEnd w:id="3915"/>
    <w:bookmarkStart w:id="3916" w:name="para_4c4a4dbb_2b21_4adc_8005_32dc1fa97e"/>
    <w:p>
      <w:pPr>
        <w:spacing w:before="180" w:after="0" w:line="240" w:lineRule="auto"/>
        <w:jc w:val="both"/>
      </w:pPr>
      <w:r>
        <w:rPr>
          <w:rFonts w:ascii="Arial" w:hAnsi="Arial"/>
          <w:color w:val="000000"/>
          <w:sz w:val="18"/>
        </w:rPr>
        <w:t xml:space="preserve">Attributes for the Series Level of the Study Root Query/Retrieve Information Model are the same as the Attributes for the Series Level of the Patient Root Query/Retrieve Information Model described in </w:t>
      </w:r>
      <w:hyperlink w:anchor="sect_C_6_1_1_4">
        <w:r>
          <w:rPr>
            <w:rFonts w:ascii="Arial" w:hAnsi="Arial"/>
            <w:color w:val="000000"/>
            <w:sz w:val="18"/>
          </w:rPr>
          <w:t>Section C.6.1.1.4</w:t>
        </w:r>
      </w:hyperlink>
      <w:r>
        <w:rPr>
          <w:rFonts w:ascii="Arial" w:hAnsi="Arial"/>
          <w:color w:val="000000"/>
          <w:sz w:val="18"/>
        </w:rPr>
        <w:t>.</w:t>
      </w:r>
    </w:p>
    <w:bookmarkEnd w:id="3916"/>
    <w:bookmarkStart w:id="3917" w:name="sect_C_6_2_1_4"/>
    <w:p>
      <w:pPr>
        <w:spacing w:before="180" w:after="0" w:line="240" w:lineRule="auto"/>
      </w:pPr>
      <w:r>
        <w:rPr>
          <w:rFonts w:ascii="Arial" w:hAnsi="Arial"/>
          <w:b/>
          <w:color w:val="000000"/>
          <w:sz w:val="22"/>
        </w:rPr>
        <w:t>C.6.2.1.4 Composite Object Instance Level</w:t>
      </w:r>
    </w:p>
    <w:bookmarkEnd w:id="3917"/>
    <w:bookmarkStart w:id="3918" w:name="para_df14ec39_558f_4249_9119_f5bd47599a"/>
    <w:p>
      <w:pPr>
        <w:spacing w:before="180" w:after="0" w:line="240" w:lineRule="auto"/>
        <w:jc w:val="both"/>
      </w:pPr>
      <w:r>
        <w:rPr>
          <w:rFonts w:ascii="Arial" w:hAnsi="Arial"/>
          <w:color w:val="000000"/>
          <w:sz w:val="18"/>
        </w:rPr>
        <w:t xml:space="preserve">Attributes for the Composite Object Instance Level of the Study Root Query/Retrieve Information Model are the same as the Attributes for the Composite Object Instance Level of the Patient Root Query/Retrieve Information Model described in </w:t>
      </w:r>
      <w:hyperlink w:anchor="sect_C_6_1_1_5">
        <w:r>
          <w:rPr>
            <w:rFonts w:ascii="Arial" w:hAnsi="Arial"/>
            <w:color w:val="000000"/>
            <w:sz w:val="18"/>
          </w:rPr>
          <w:t>Section C.6.1.1.5</w:t>
        </w:r>
      </w:hyperlink>
      <w:r>
        <w:rPr>
          <w:rFonts w:ascii="Arial" w:hAnsi="Arial"/>
          <w:color w:val="000000"/>
          <w:sz w:val="18"/>
        </w:rPr>
        <w:t>.</w:t>
      </w:r>
    </w:p>
    <w:bookmarkEnd w:id="3918"/>
    <w:bookmarkStart w:id="3919" w:name="sect_C_6_2_1_5"/>
    <w:p>
      <w:pPr>
        <w:spacing w:before="180" w:after="0" w:line="240" w:lineRule="auto"/>
      </w:pPr>
      <w:r>
        <w:rPr>
          <w:rFonts w:ascii="Arial" w:hAnsi="Arial"/>
          <w:b/>
          <w:color w:val="000000"/>
          <w:sz w:val="22"/>
        </w:rPr>
        <w:t>C.6.2.1.5 Scope of the Get and Move Commands and Sub-Operations</w:t>
      </w:r>
    </w:p>
    <w:bookmarkEnd w:id="3919"/>
    <w:bookmarkStart w:id="3920" w:name="para_a0bed41d_44f4_41db_a758_101ada9128"/>
    <w:p>
      <w:pPr>
        <w:spacing w:before="180" w:after="0" w:line="240" w:lineRule="auto"/>
        <w:jc w:val="both"/>
      </w:pPr>
      <w:r>
        <w:rPr>
          <w:rFonts w:ascii="Arial" w:hAnsi="Arial"/>
          <w:color w:val="000000"/>
          <w:sz w:val="18"/>
        </w:rPr>
        <w:t>A C-MOVE or C-GET request may be performed to any level of the Query/Retrieve Model. However, the transfer of Stored SOP Instances shall always take place at the Composite Object Instance level. A C-MOVE or C-GET where the Query/Retrieve level is the:</w:t>
      </w:r>
    </w:p>
    <w:bookmarkEnd w:id="3920"/>
    <w:bookmarkStart w:id="3921" w:name="idm4929523488"/>
    <w:bookmarkStart w:id="3922" w:name="idm4929523232"/>
    <w:bookmarkStart w:id="3923" w:name="para_f958640a_bb2e_49c6_8b9d_428c9625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STUDY level indicates that all Composite Object Instances related to a Study shall be transferred</w:t>
      </w:r>
    </w:p>
    <w:bookmarkEnd w:id="3923"/>
    <w:bookmarkEnd w:id="3922"/>
    <w:bookmarkEnd w:id="3921"/>
    <w:bookmarkStart w:id="3924" w:name="idm4929521904"/>
    <w:bookmarkStart w:id="3925" w:name="para_eb590a68_9b9c_4622_9596_e0251e1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SERIES level indicates that all Composite Object Instances related to a Series shall be transferred</w:t>
      </w:r>
    </w:p>
    <w:bookmarkEnd w:id="3925"/>
    <w:bookmarkEnd w:id="3924"/>
    <w:bookmarkStart w:id="3926" w:name="idm4929520624"/>
    <w:bookmarkStart w:id="3927" w:name="para_ac3e12c7_d21a_4f70_b04a_5fa92e1b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IMAGE level indicates that selected individual Composite Object Instances shall be transferred</w:t>
      </w:r>
    </w:p>
    <w:bookmarkEnd w:id="3927"/>
    <w:bookmarkEnd w:id="3926"/>
    <w:bookmarkStart w:id="3928" w:name="idm4929519184"/>
    <w:p>
      <w:pPr>
        <w:keepNext/>
        <w:spacing w:before="180" w:after="0" w:line="240" w:lineRule="auto"/>
        <w:ind w:left="360" w:right="360" w:firstLine="0"/>
        <w:jc w:val="both"/>
      </w:pPr>
      <w:r>
        <w:rPr>
          <w:rFonts w:ascii="Arial" w:hAnsi="Arial"/>
          <w:color w:val="000000"/>
          <w:sz w:val="18"/>
        </w:rPr>
        <w:t>Note</w:t>
      </w:r>
    </w:p>
    <w:bookmarkEnd w:id="3928"/>
    <w:bookmarkStart w:id="3929" w:name="para_3bc52311_0ff1_48a5_aafe_4136688c19"/>
    <w:p>
      <w:pPr>
        <w:spacing w:before="180" w:after="0" w:line="240" w:lineRule="auto"/>
        <w:ind w:left="360" w:right="360" w:firstLine="0"/>
        <w:jc w:val="both"/>
      </w:pPr>
      <w:r>
        <w:rPr>
          <w:rFonts w:ascii="Arial" w:hAnsi="Arial"/>
          <w:color w:val="000000"/>
          <w:sz w:val="18"/>
        </w:rPr>
        <w:t>In the Baseline behavior, more than one entity may be retrieved if the Query/Retrieve Level is IMAGE, SERIES or STUDY, using List of UID matching,</w:t>
      </w:r>
    </w:p>
    <w:bookmarkEnd w:id="3929"/>
    <w:bookmarkStart w:id="3930" w:name="sect_C_6_2_2"/>
    <w:p>
      <w:pPr>
        <w:spacing w:before="180" w:after="0" w:line="240" w:lineRule="auto"/>
      </w:pPr>
      <w:r>
        <w:rPr>
          <w:rFonts w:ascii="Arial" w:hAnsi="Arial"/>
          <w:b/>
          <w:color w:val="000000"/>
          <w:sz w:val="26"/>
        </w:rPr>
        <w:t>C.6.2.2 Conformance Requirements</w:t>
      </w:r>
    </w:p>
    <w:bookmarkEnd w:id="3930"/>
    <w:bookmarkStart w:id="3931" w:name="para_6b9dfc6e_da86_4dc5_90b1_39ec43b19b"/>
    <w:p>
      <w:pPr>
        <w:spacing w:before="180" w:after="0" w:line="240" w:lineRule="auto"/>
        <w:jc w:val="both"/>
      </w:pPr>
      <w:r>
        <w:rPr>
          <w:rFonts w:ascii="Arial" w:hAnsi="Arial"/>
          <w:color w:val="000000"/>
          <w:sz w:val="18"/>
        </w:rPr>
        <w:t xml:space="preserve">An implementation may conform to one of the SOP Classes of the Study Hierarchy SOP Class Group as an SCU, SCP or both. The Conformance Statement shall be in the format defined in </w:t>
      </w:r>
      <w:hyperlink r:id="r385">
        <w:r>
          <w:rPr>
            <w:rFonts w:ascii="Arial" w:hAnsi="Arial"/>
            <w:color w:val="000000"/>
            <w:sz w:val="18"/>
          </w:rPr>
          <w:t>PS3.2</w:t>
        </w:r>
      </w:hyperlink>
      <w:r>
        <w:rPr>
          <w:rFonts w:ascii="Arial" w:hAnsi="Arial"/>
          <w:color w:val="000000"/>
          <w:sz w:val="18"/>
        </w:rPr>
        <w:t>.</w:t>
      </w:r>
    </w:p>
    <w:bookmarkEnd w:id="3931"/>
    <w:bookmarkStart w:id="3932" w:name="sect_C_6_2_2_1"/>
    <w:p>
      <w:pPr>
        <w:spacing w:before="180" w:after="0" w:line="240" w:lineRule="auto"/>
      </w:pPr>
      <w:r>
        <w:rPr>
          <w:rFonts w:ascii="Arial" w:hAnsi="Arial"/>
          <w:b/>
          <w:color w:val="000000"/>
          <w:sz w:val="22"/>
        </w:rPr>
        <w:t>C.6.2.2.1 SCU Conformance</w:t>
      </w:r>
    </w:p>
    <w:bookmarkEnd w:id="3932"/>
    <w:bookmarkStart w:id="3933" w:name="sect_C_6_2_2_1_1"/>
    <w:p>
      <w:pPr>
        <w:spacing w:before="180" w:after="0" w:line="240" w:lineRule="auto"/>
      </w:pPr>
      <w:r>
        <w:rPr>
          <w:rFonts w:ascii="Arial" w:hAnsi="Arial"/>
          <w:b/>
          <w:color w:val="000000"/>
          <w:sz w:val="18"/>
        </w:rPr>
        <w:t>C.6.2.2.1.1 C-FIND SCU Conformance</w:t>
      </w:r>
    </w:p>
    <w:bookmarkEnd w:id="3933"/>
    <w:bookmarkStart w:id="3934" w:name="para_6b2588c6_73a0_4cda_8d78_671647700b"/>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SCU behavior described in </w:t>
      </w:r>
      <w:hyperlink w:anchor="sect_C_4_1_2">
        <w:r>
          <w:rPr>
            <w:rFonts w:ascii="Arial" w:hAnsi="Arial"/>
            <w:color w:val="000000"/>
            <w:sz w:val="18"/>
          </w:rPr>
          <w:t>Section C.4.1.2</w:t>
        </w:r>
      </w:hyperlink>
      <w:r>
        <w:rPr>
          <w:rFonts w:ascii="Arial" w:hAnsi="Arial"/>
          <w:color w:val="000000"/>
          <w:sz w:val="18"/>
        </w:rPr>
        <w:t>.</w:t>
      </w:r>
    </w:p>
    <w:bookmarkEnd w:id="3934"/>
    <w:bookmarkStart w:id="3935" w:name="para_ce6ddacb_1388_440b_b594_ef5b4fb695"/>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supports Optional Keys. If it supports Optional Keys, then it shall list the Optional Keys that it supports.</w:t>
      </w:r>
    </w:p>
    <w:bookmarkEnd w:id="3935"/>
    <w:bookmarkStart w:id="3936" w:name="para_03e0a8c6_87a6_4264_b3a4_549e2796c1"/>
    <w:p>
      <w:pPr>
        <w:spacing w:before="180" w:after="0" w:line="240" w:lineRule="auto"/>
        <w:jc w:val="both"/>
      </w:pPr>
      <w:r>
        <w:rPr>
          <w:rFonts w:ascii="Arial" w:hAnsi="Arial"/>
          <w:color w:val="000000"/>
          <w:sz w:val="18"/>
        </w:rPr>
        <w:t>An implementation that conforms to one of the SOP Classes of the Study Root SOP Class Group as an SCU shall be capable of generating queries using the Hierarchical Search. It shall not generate queries using Relational-queries unless the Relational-queries option has been successfully negotiated.</w:t>
      </w:r>
    </w:p>
    <w:bookmarkEnd w:id="3936"/>
    <w:bookmarkStart w:id="3937" w:name="para_cf01d59e_f205_45a9_b0dd_c504379b72"/>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it may generate Relational-queries. If it supports Relational Search, then it shall also support extended negotiation of relational-queries.</w:t>
      </w:r>
    </w:p>
    <w:bookmarkEnd w:id="3937"/>
    <w:bookmarkStart w:id="3938" w:name="para_a098b709_cc3b_4e29_bfba_8bb072c94e"/>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whether or not it supports extended negotiation of combined date-time matching and/or fuzzy semantic matching of person names.</w:t>
      </w:r>
    </w:p>
    <w:bookmarkEnd w:id="3938"/>
    <w:bookmarkStart w:id="3939" w:name="para_889aceb4_9eb8_44a5_a3ed_d16c8297d8"/>
    <w:p>
      <w:pPr>
        <w:spacing w:before="180" w:after="0" w:line="240" w:lineRule="auto"/>
        <w:jc w:val="both"/>
      </w:pPr>
      <w:r>
        <w:rPr>
          <w:rFonts w:ascii="Arial" w:hAnsi="Arial"/>
          <w:color w:val="000000"/>
          <w:sz w:val="18"/>
        </w:rPr>
        <w:t>An implementation that conforms to one of the SOP Classes of the Study Root SOP Class Group as an SCU shall state in its Conformance Statement how it makes use of Specific Character Set (0008,0005) and Timezone Offset From UTC (0008,0201) when encoding queries and interpreting responses.</w:t>
      </w:r>
    </w:p>
    <w:bookmarkEnd w:id="3939"/>
    <w:bookmarkStart w:id="3940" w:name="sect_C_6_2_2_1_2"/>
    <w:p>
      <w:pPr>
        <w:spacing w:before="180" w:after="0" w:line="240" w:lineRule="auto"/>
      </w:pPr>
      <w:r>
        <w:rPr>
          <w:rFonts w:ascii="Arial" w:hAnsi="Arial"/>
          <w:b/>
          <w:color w:val="000000"/>
          <w:sz w:val="18"/>
        </w:rPr>
        <w:t>C.6.2.2.1.2 C-MOVE SCU Conformance</w:t>
      </w:r>
    </w:p>
    <w:bookmarkEnd w:id="3940"/>
    <w:bookmarkStart w:id="3941" w:name="para_7c65ba0a_3402_47cb_b6a0_ef9bf75042"/>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SCU Behavior described in </w:t>
      </w:r>
      <w:hyperlink w:anchor="sect_C_4_2_2">
        <w:r>
          <w:rPr>
            <w:rFonts w:ascii="Arial" w:hAnsi="Arial"/>
            <w:color w:val="000000"/>
            <w:sz w:val="18"/>
          </w:rPr>
          <w:t>Section C.4.2.2</w:t>
        </w:r>
      </w:hyperlink>
      <w:r>
        <w:rPr>
          <w:rFonts w:ascii="Arial" w:hAnsi="Arial"/>
          <w:color w:val="000000"/>
          <w:sz w:val="18"/>
        </w:rPr>
        <w:t>.</w:t>
      </w:r>
    </w:p>
    <w:bookmarkEnd w:id="3941"/>
    <w:bookmarkStart w:id="3942" w:name="sect_C_6_2_2_1_3"/>
    <w:p>
      <w:pPr>
        <w:spacing w:before="180" w:after="0" w:line="240" w:lineRule="auto"/>
      </w:pPr>
      <w:r>
        <w:rPr>
          <w:rFonts w:ascii="Arial" w:hAnsi="Arial"/>
          <w:b/>
          <w:color w:val="000000"/>
          <w:sz w:val="18"/>
        </w:rPr>
        <w:t>C.6.2.2.1.3 C-GET SCU Conformance</w:t>
      </w:r>
    </w:p>
    <w:bookmarkEnd w:id="3942"/>
    <w:bookmarkStart w:id="3943" w:name="para_dcf9d88c_d905_4777_bf2f_3156b9cae5"/>
    <w:p>
      <w:pPr>
        <w:spacing w:before="180" w:after="0" w:line="240" w:lineRule="auto"/>
        <w:jc w:val="both"/>
      </w:pPr>
      <w:r>
        <w:rPr>
          <w:rFonts w:ascii="Arial" w:hAnsi="Arial"/>
          <w:color w:val="000000"/>
          <w:sz w:val="18"/>
        </w:rPr>
        <w:t xml:space="preserve">An implementation that conforms to one of the SOP Classes of the Study Root SOP Class Group as an SCU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SCU Behavior described in </w:t>
      </w:r>
      <w:hyperlink w:anchor="sect_C_4_3_2">
        <w:r>
          <w:rPr>
            <w:rFonts w:ascii="Arial" w:hAnsi="Arial"/>
            <w:color w:val="000000"/>
            <w:sz w:val="18"/>
          </w:rPr>
          <w:t>Section C.4.3.2</w:t>
        </w:r>
      </w:hyperlink>
      <w:r>
        <w:rPr>
          <w:rFonts w:ascii="Arial" w:hAnsi="Arial"/>
          <w:color w:val="000000"/>
          <w:sz w:val="18"/>
        </w:rPr>
        <w:t>.</w:t>
      </w:r>
    </w:p>
    <w:bookmarkEnd w:id="3943"/>
    <w:bookmarkStart w:id="3944" w:name="para_a7ab0bb4_a700_4c8b_9192_7f6db6a65a"/>
    <w:p>
      <w:pPr>
        <w:spacing w:before="180" w:after="0" w:line="240" w:lineRule="auto"/>
        <w:jc w:val="both"/>
      </w:pPr>
      <w:r>
        <w:rPr>
          <w:rFonts w:ascii="Arial" w:hAnsi="Arial"/>
          <w:color w:val="000000"/>
          <w:sz w:val="18"/>
        </w:rPr>
        <w:t>An implementation that conforms to one of the SOP Classes of the Study Root SOP Class Group as an SCU, which generates retrievals using the C-GET operation shall state in its Conformance Statement the Storage Service Class SOP Classes under which it shall support the C-STORE sub-operations generated by the C-GET.</w:t>
      </w:r>
    </w:p>
    <w:bookmarkEnd w:id="3944"/>
    <w:bookmarkStart w:id="3945" w:name="sect_C_6_2_2_2"/>
    <w:p>
      <w:pPr>
        <w:spacing w:before="180" w:after="0" w:line="240" w:lineRule="auto"/>
      </w:pPr>
      <w:r>
        <w:rPr>
          <w:rFonts w:ascii="Arial" w:hAnsi="Arial"/>
          <w:b/>
          <w:color w:val="000000"/>
          <w:sz w:val="22"/>
        </w:rPr>
        <w:t>C.6.2.2.2 SCP Conformance</w:t>
      </w:r>
    </w:p>
    <w:bookmarkEnd w:id="3945"/>
    <w:bookmarkStart w:id="3946" w:name="sect_C_6_2_2_2_1"/>
    <w:p>
      <w:pPr>
        <w:spacing w:before="180" w:after="0" w:line="240" w:lineRule="auto"/>
      </w:pPr>
      <w:r>
        <w:rPr>
          <w:rFonts w:ascii="Arial" w:hAnsi="Arial"/>
          <w:b/>
          <w:color w:val="000000"/>
          <w:sz w:val="18"/>
        </w:rPr>
        <w:t>C.6.2.2.2.1 C-FIND SCP Conformance</w:t>
      </w:r>
    </w:p>
    <w:bookmarkEnd w:id="3946"/>
    <w:bookmarkStart w:id="3947" w:name="para_65fa423e_c5e5_4381_a284_6e99017b34"/>
    <w:p>
      <w:pPr>
        <w:spacing w:before="180" w:after="0" w:line="240" w:lineRule="auto"/>
        <w:jc w:val="both"/>
      </w:pPr>
      <w:r>
        <w:rPr>
          <w:rFonts w:ascii="Arial" w:hAnsi="Arial"/>
          <w:color w:val="000000"/>
          <w:sz w:val="18"/>
        </w:rPr>
        <w:t xml:space="preserve">An implementation that conforms to one of the SOP Classes of the Study Root SOP Class Group shall support queries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C-FIND SCP behavior described in </w:t>
      </w:r>
      <w:hyperlink w:anchor="sect_C_4_1_3">
        <w:r>
          <w:rPr>
            <w:rFonts w:ascii="Arial" w:hAnsi="Arial"/>
            <w:color w:val="000000"/>
            <w:sz w:val="18"/>
          </w:rPr>
          <w:t>Section C.4.1.3</w:t>
        </w:r>
      </w:hyperlink>
      <w:r>
        <w:rPr>
          <w:rFonts w:ascii="Arial" w:hAnsi="Arial"/>
          <w:color w:val="000000"/>
          <w:sz w:val="18"/>
        </w:rPr>
        <w:t>.</w:t>
      </w:r>
    </w:p>
    <w:bookmarkEnd w:id="3947"/>
    <w:bookmarkStart w:id="3948" w:name="para_90108a3f_adb2_4c25_9f6d_8e6faa00d6"/>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Optional Keys. If it supports Optional Keys, then it shall list the Optional Keys that it supports.</w:t>
      </w:r>
    </w:p>
    <w:bookmarkEnd w:id="3948"/>
    <w:bookmarkStart w:id="3949" w:name="para_16e5a2e4_1e87_4204_9c8e_2cb4a01ef2"/>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Relational Search. If it supports Relational Search, then it shall also support extended negotiation of relational-queries.</w:t>
      </w:r>
    </w:p>
    <w:bookmarkEnd w:id="3949"/>
    <w:bookmarkStart w:id="3950" w:name="para_3ae52556_5795_4aa2_9494_757e2b5c8e"/>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or not it supports extended negotiation of combined date-time matching and/or fuzzy semantic matching of person names. If fuzzy semantic matching of person names is supported, then the mechanism for fuzzy semantic matching shall be specified.</w:t>
      </w:r>
    </w:p>
    <w:bookmarkEnd w:id="3950"/>
    <w:bookmarkStart w:id="3951" w:name="para_474312b4_e7bb_4ccb_b916_1120924eb3"/>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whether it supports case-insensitive matching for PN VR Attributes and list Attributes for which this applies.</w:t>
      </w:r>
    </w:p>
    <w:bookmarkEnd w:id="3951"/>
    <w:bookmarkStart w:id="3952" w:name="para_d8705b86_ebb4_40b0_910a_b7621fabb5"/>
    <w:p>
      <w:pPr>
        <w:spacing w:before="180" w:after="0" w:line="240" w:lineRule="auto"/>
        <w:jc w:val="both"/>
      </w:pPr>
      <w:r>
        <w:rPr>
          <w:rFonts w:ascii="Arial" w:hAnsi="Arial"/>
          <w:color w:val="000000"/>
          <w:sz w:val="18"/>
        </w:rPr>
        <w:t>An implementation that conforms to one of the SOP Classes of the Study Root SOP Class Group as an SCP shall state in its Conformance Statement how it makes use of Specific Character Set (0008,0005) and Timezone Offset From UTC (0008,0201) when interpreting queries, performing matching and encoding responses.</w:t>
      </w:r>
    </w:p>
    <w:bookmarkEnd w:id="3952"/>
    <w:bookmarkStart w:id="3953" w:name="sect_C_6_2_2_2_2"/>
    <w:p>
      <w:pPr>
        <w:spacing w:before="180" w:after="0" w:line="240" w:lineRule="auto"/>
      </w:pPr>
      <w:r>
        <w:rPr>
          <w:rFonts w:ascii="Arial" w:hAnsi="Arial"/>
          <w:b/>
          <w:color w:val="000000"/>
          <w:sz w:val="18"/>
        </w:rPr>
        <w:t>C.6.2.2.2.2 C-MOVE SCP Conformance</w:t>
      </w:r>
    </w:p>
    <w:bookmarkEnd w:id="3953"/>
    <w:bookmarkStart w:id="3954" w:name="para_9c59c7af_51c1_456b_80a8_e0aab353bc"/>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transfers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C-MOVE SCP Behavior described in </w:t>
      </w:r>
      <w:hyperlink w:anchor="sect_C_4_2_3">
        <w:r>
          <w:rPr>
            <w:rFonts w:ascii="Arial" w:hAnsi="Arial"/>
            <w:color w:val="000000"/>
            <w:sz w:val="18"/>
          </w:rPr>
          <w:t>Section C.4.2.3</w:t>
        </w:r>
      </w:hyperlink>
      <w:r>
        <w:rPr>
          <w:rFonts w:ascii="Arial" w:hAnsi="Arial"/>
          <w:color w:val="000000"/>
          <w:sz w:val="18"/>
        </w:rPr>
        <w:t>.</w:t>
      </w:r>
    </w:p>
    <w:bookmarkEnd w:id="3954"/>
    <w:bookmarkStart w:id="3955" w:name="para_2bc49aa0_f873_47fa_b1c3_3c1ce7d777"/>
    <w:p>
      <w:pPr>
        <w:spacing w:before="180" w:after="0" w:line="240" w:lineRule="auto"/>
        <w:jc w:val="both"/>
      </w:pPr>
      <w:r>
        <w:rPr>
          <w:rFonts w:ascii="Arial" w:hAnsi="Arial"/>
          <w:color w:val="000000"/>
          <w:sz w:val="18"/>
        </w:rPr>
        <w:t>An implementation that conforms to one of the SOP Classes of the Study Root SOP Class Group as an SCP, which generates transfers using the C-MOVE operation shall state in its Conformance Statement the Storage Service Class SOP Classes under which it shall support the C-STORE sub-operations generated by the C-MOVE.</w:t>
      </w:r>
    </w:p>
    <w:bookmarkEnd w:id="3955"/>
    <w:bookmarkStart w:id="3956" w:name="sect_C_6_2_2_2_3"/>
    <w:p>
      <w:pPr>
        <w:spacing w:before="180" w:after="0" w:line="240" w:lineRule="auto"/>
      </w:pPr>
      <w:r>
        <w:rPr>
          <w:rFonts w:ascii="Arial" w:hAnsi="Arial"/>
          <w:b/>
          <w:color w:val="000000"/>
          <w:sz w:val="18"/>
        </w:rPr>
        <w:t>C.6.2.2.2.3 C-GET SCP Conformance</w:t>
      </w:r>
    </w:p>
    <w:bookmarkEnd w:id="3956"/>
    <w:bookmarkStart w:id="3957" w:name="para_7a554dc4_7a64_4188_a377_c4ce3de242"/>
    <w:p>
      <w:pPr>
        <w:spacing w:before="180" w:after="0" w:line="240" w:lineRule="auto"/>
        <w:jc w:val="both"/>
      </w:pPr>
      <w:r>
        <w:rPr>
          <w:rFonts w:ascii="Arial" w:hAnsi="Arial"/>
          <w:color w:val="000000"/>
          <w:sz w:val="18"/>
        </w:rPr>
        <w:t xml:space="preserve">An implementation that conforms to one of the SOP Classes of the Study Root SOP Class Group as an SCP shall support retrievals against the Query/Retrieve Information Model described in </w:t>
      </w:r>
      <w:hyperlink w:anchor="sect_C_6_2_1">
        <w:r>
          <w:rPr>
            <w:rFonts w:ascii="Arial" w:hAnsi="Arial"/>
            <w:color w:val="000000"/>
            <w:sz w:val="18"/>
          </w:rPr>
          <w:t>Section C.6.2.1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3957"/>
    <w:bookmarkStart w:id="3958" w:name="para_7f281e43_12d9_447a_8b28_462367b649"/>
    <w:p>
      <w:pPr>
        <w:spacing w:before="180" w:after="0" w:line="240" w:lineRule="auto"/>
        <w:jc w:val="both"/>
      </w:pPr>
      <w:r>
        <w:rPr>
          <w:rFonts w:ascii="Arial" w:hAnsi="Arial"/>
          <w:color w:val="000000"/>
          <w:sz w:val="18"/>
        </w:rPr>
        <w:t>An implementation that conforms to one of the SOP Classes of the Study Root SOP Class Group as an SCP, which generates retrievals using the C-GET operation shall state in its Conformance Statement the Storage Service Class SOP Classes under which it shall support the C-STORE sub-operations generated by the C-GET.</w:t>
      </w:r>
    </w:p>
    <w:bookmarkEnd w:id="3958"/>
    <w:bookmarkStart w:id="3959" w:name="sect_C_6_2_3"/>
    <w:p>
      <w:pPr>
        <w:spacing w:before="180" w:after="0" w:line="240" w:lineRule="auto"/>
      </w:pPr>
      <w:r>
        <w:rPr>
          <w:rFonts w:ascii="Arial" w:hAnsi="Arial"/>
          <w:b/>
          <w:color w:val="000000"/>
          <w:sz w:val="26"/>
        </w:rPr>
        <w:t>C.6.2.3 SOP Classes</w:t>
      </w:r>
    </w:p>
    <w:bookmarkEnd w:id="3959"/>
    <w:bookmarkStart w:id="3960" w:name="para_0d6fd53a_cfa5_4326_964b_5c41bf6400"/>
    <w:p>
      <w:pPr>
        <w:spacing w:before="180" w:after="0" w:line="240" w:lineRule="auto"/>
        <w:jc w:val="both"/>
      </w:pPr>
      <w:r>
        <w:rPr>
          <w:rFonts w:ascii="Arial" w:hAnsi="Arial"/>
          <w:color w:val="000000"/>
          <w:sz w:val="18"/>
        </w:rPr>
        <w:t xml:space="preserve">The SOP Classes in the Study Root SOP Class Group of the Query/Retrieve Service Class identify the Study Root Query/Retrieve Information Model, and the DIMSE-C operations supported. The Standard SOP Classes are listed in </w:t>
      </w:r>
      <w:hyperlink w:anchor="table_C_6_2_3_1">
        <w:r>
          <w:rPr>
            <w:rFonts w:ascii="Arial" w:hAnsi="Arial"/>
            <w:color w:val="000000"/>
            <w:sz w:val="18"/>
          </w:rPr>
          <w:t>Table C.6.2.3-1</w:t>
        </w:r>
      </w:hyperlink>
      <w:r>
        <w:rPr>
          <w:rFonts w:ascii="Arial" w:hAnsi="Arial"/>
          <w:color w:val="000000"/>
          <w:sz w:val="18"/>
        </w:rPr>
        <w:t>.</w:t>
      </w:r>
    </w:p>
    <w:bookmarkEnd w:id="3960"/>
    <w:bookmarkStart w:id="3961" w:name="table_C_6_2_3_1"/>
    <w:p>
      <w:pPr>
        <w:keepNext/>
        <w:spacing w:before="216" w:after="0" w:line="240" w:lineRule="auto"/>
        <w:jc w:val="center"/>
      </w:pPr>
      <w:r>
        <w:rPr>
          <w:rFonts w:ascii="Arial" w:hAnsi="Arial"/>
          <w:b/>
          <w:color w:val="000000"/>
          <w:sz w:val="22"/>
        </w:rPr>
        <w:t>Table C.6.2.3-1. SOP Classes for Study Root Query/Retrieve</w:t>
      </w:r>
    </w:p>
    <w:bookmarkEnd w:id="3961"/>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62" w:name="para_28304488_71d8_4f21_9f27_81048192fb"/>
          <w:p>
            <w:pPr>
              <w:keepNext/>
              <w:spacing w:before="180" w:after="0" w:line="240" w:lineRule="auto"/>
              <w:jc w:val="center"/>
            </w:pPr>
            <w:r>
              <w:rPr>
                <w:rFonts w:ascii="Arial" w:hAnsi="Arial"/>
                <w:b/>
                <w:color w:val="000000"/>
                <w:sz w:val="18"/>
              </w:rPr>
              <w:t>SOP Class Name</w:t>
            </w:r>
          </w:p>
          <w:bookmarkEnd w:id="39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63" w:name="para_b492d54a_39bc_4a83_9e8e_58a73104d3"/>
          <w:p>
            <w:pPr>
              <w:spacing w:before="180" w:after="0" w:line="240" w:lineRule="auto"/>
              <w:jc w:val="center"/>
            </w:pPr>
            <w:r>
              <w:rPr>
                <w:rFonts w:ascii="Arial" w:hAnsi="Arial"/>
                <w:b/>
                <w:color w:val="000000"/>
                <w:sz w:val="18"/>
              </w:rPr>
              <w:t>SOP Class UID</w:t>
            </w:r>
          </w:p>
          <w:bookmarkEnd w:id="3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4" w:name="para_b2df78ba_8e60_4aa4_bc64_7352deec1c"/>
          <w:p>
            <w:pPr>
              <w:spacing w:before="180" w:after="0" w:line="240" w:lineRule="auto"/>
            </w:pPr>
            <w:r>
              <w:rPr>
                <w:rFonts w:ascii="Arial" w:hAnsi="Arial"/>
                <w:color w:val="000000"/>
                <w:sz w:val="18"/>
              </w:rPr>
              <w:t>Study Root Query/Retrieve Information Model - FIND</w:t>
            </w:r>
          </w:p>
          <w:bookmarkEnd w:id="3964"/>
        </w:tc>
        <w:tc>
          <w:tcPr>
            <w:tcBorders>
              <w:bottom w:val="single" w:sz="4" w:color="000000"/>
              <w:right w:val="single" w:sz="4" w:color="000000"/>
            </w:tcBorders>
            <w:tcMar>
              <w:top w:w="40" w:type="dxa"/>
              <w:left w:w="40" w:type="dxa"/>
              <w:bottom w:w="40" w:type="dxa"/>
              <w:right w:w="40" w:type="dxa"/>
            </w:tcMar>
            <w:vAlign w:val="top"/>
          </w:tcPr>
          <w:bookmarkStart w:id="3965" w:name="para_c6f910e0_82e8_4bbb_b0dc_f465e92ed5"/>
          <w:p>
            <w:pPr>
              <w:spacing w:before="180" w:after="0" w:line="240" w:lineRule="auto"/>
            </w:pPr>
            <w:r>
              <w:rPr>
                <w:rFonts w:ascii="Arial" w:hAnsi="Arial"/>
                <w:color w:val="000000"/>
                <w:sz w:val="18"/>
              </w:rPr>
              <w:t>1.2.840.10008.5.1.4.1.2.2.1</w:t>
            </w:r>
          </w:p>
          <w:bookmarkEnd w:id="3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6" w:name="para_be9dc1ce_4dab_4d22_87ef_d0a0db7af4"/>
          <w:p>
            <w:pPr>
              <w:spacing w:before="180" w:after="0" w:line="240" w:lineRule="auto"/>
            </w:pPr>
            <w:r>
              <w:rPr>
                <w:rFonts w:ascii="Arial" w:hAnsi="Arial"/>
                <w:color w:val="000000"/>
                <w:sz w:val="18"/>
              </w:rPr>
              <w:t>Study Root Query/Retrieve Information Model - MOVE</w:t>
            </w:r>
          </w:p>
          <w:bookmarkEnd w:id="3966"/>
        </w:tc>
        <w:tc>
          <w:tcPr>
            <w:tcBorders>
              <w:bottom w:val="single" w:sz="4" w:color="000000"/>
              <w:right w:val="single" w:sz="4" w:color="000000"/>
            </w:tcBorders>
            <w:tcMar>
              <w:top w:w="40" w:type="dxa"/>
              <w:left w:w="40" w:type="dxa"/>
              <w:bottom w:w="40" w:type="dxa"/>
              <w:right w:w="40" w:type="dxa"/>
            </w:tcMar>
            <w:vAlign w:val="top"/>
          </w:tcPr>
          <w:bookmarkStart w:id="3967" w:name="para_e60fc16e_e342_4576_992a_2909f5f0e5"/>
          <w:p>
            <w:pPr>
              <w:spacing w:before="180" w:after="0" w:line="240" w:lineRule="auto"/>
            </w:pPr>
            <w:r>
              <w:rPr>
                <w:rFonts w:ascii="Arial" w:hAnsi="Arial"/>
                <w:color w:val="000000"/>
                <w:sz w:val="18"/>
              </w:rPr>
              <w:t>1.2.840.10008.5.1.4.1.2.2.2</w:t>
            </w:r>
          </w:p>
          <w:bookmarkEnd w:id="39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68" w:name="para_fb3e4561_10af_439b_865a_13e7f0f2b7"/>
          <w:p>
            <w:pPr>
              <w:spacing w:before="180" w:after="0" w:line="240" w:lineRule="auto"/>
            </w:pPr>
            <w:r>
              <w:rPr>
                <w:rFonts w:ascii="Arial" w:hAnsi="Arial"/>
                <w:color w:val="000000"/>
                <w:sz w:val="18"/>
              </w:rPr>
              <w:t>Study Root Query/Retrieve Information Model - GET</w:t>
            </w:r>
          </w:p>
          <w:bookmarkEnd w:id="3968"/>
        </w:tc>
        <w:tc>
          <w:tcPr>
            <w:tcBorders>
              <w:bottom w:val="single" w:sz="4" w:color="000000"/>
              <w:right w:val="single" w:sz="4" w:color="000000"/>
            </w:tcBorders>
            <w:tcMar>
              <w:top w:w="40" w:type="dxa"/>
              <w:left w:w="40" w:type="dxa"/>
              <w:bottom w:w="40" w:type="dxa"/>
              <w:right w:w="40" w:type="dxa"/>
            </w:tcMar>
            <w:vAlign w:val="top"/>
          </w:tcPr>
          <w:bookmarkStart w:id="3969" w:name="para_4c7a380e_9205_4b1d_b8b5_17568f0dd2"/>
          <w:p>
            <w:pPr>
              <w:spacing w:before="180" w:after="0" w:line="240" w:lineRule="auto"/>
            </w:pPr>
            <w:r>
              <w:rPr>
                <w:rFonts w:ascii="Arial" w:hAnsi="Arial"/>
                <w:color w:val="000000"/>
                <w:sz w:val="18"/>
              </w:rPr>
              <w:t>1.2.840.10008.5.1.4.1.2.2.3</w:t>
            </w:r>
          </w:p>
          <w:bookmarkEnd w:id="3969"/>
        </w:tc>
      </w:tr>
    </w:tbl>
    <w:bookmarkStart w:id="3970" w:name="sect_C_6_3"/>
    <w:p>
      <w:pPr>
        <w:spacing w:before="180" w:after="0" w:line="240" w:lineRule="auto"/>
      </w:pPr>
      <w:r>
        <w:rPr>
          <w:rFonts w:ascii="Arial" w:hAnsi="Arial"/>
          <w:b/>
          <w:color w:val="000000"/>
          <w:sz w:val="24"/>
        </w:rPr>
        <w:t>C.6.3 Patient/Study Only SOP Class Group</w:t>
      </w:r>
    </w:p>
    <w:bookmarkEnd w:id="3970"/>
    <w:bookmarkStart w:id="3971" w:name="para_50c4a27b_4246_4502_b2bf_810374dfd3"/>
    <w:p>
      <w:pPr>
        <w:spacing w:before="180" w:after="0" w:line="240" w:lineRule="auto"/>
        <w:jc w:val="both"/>
      </w:pPr>
      <w:r>
        <w:rPr>
          <w:rFonts w:ascii="Arial" w:hAnsi="Arial"/>
          <w:color w:val="000000"/>
          <w:sz w:val="18"/>
        </w:rPr>
        <w:t>Retired. See PS 3.4-2004.</w:t>
      </w:r>
    </w:p>
    <w:bookmarkEnd w:id="3971"/>
    <w:p>
      <w:pPr>
        <w:sectPr>
          <w:headerReference w:type="default" r:id="r332"/>
          <w:headerReference w:type="even" r:id="r333"/>
          <w:headerReference w:type="first" r:id="r331"/>
          <w:footerReference w:type="default" r:id="r335"/>
          <w:footerReference w:type="even" r:id="r336"/>
          <w:footerReference w:type="first" r:id="r334"/>
          <w:pgSz w:w="12240" w:h="15840"/>
          <w:pgMar w:top="1440" w:bottom="1440" w:left="1080" w:right="720" w:header="720" w:footer="720" w:gutter="0"/>
          <w:pgNumType w:fmt="decimal"/>
          <w:titlePg/>
        </w:sectPr>
      </w:pPr>
    </w:p>
    <w:bookmarkStart w:id="3972" w:name="chapter_D"/>
    <w:p>
      <w:pPr>
        <w:keepNext/>
        <w:spacing w:before="180" w:after="0" w:line="240" w:lineRule="auto"/>
      </w:pPr>
      <w:r>
        <w:rPr>
          <w:rFonts w:ascii="Arial" w:hAnsi="Arial"/>
          <w:b/>
          <w:color w:val="000000"/>
          <w:sz w:val="50"/>
        </w:rPr>
        <w:t>D Study Content Notification Service Class (Normative)</w:t>
      </w:r>
    </w:p>
    <w:bookmarkEnd w:id="3972"/>
    <w:bookmarkStart w:id="3973" w:name="para_387abd67_54af_4202_ba8c_c228415330"/>
    <w:p>
      <w:pPr>
        <w:spacing w:before="180" w:after="0" w:line="240" w:lineRule="auto"/>
        <w:jc w:val="both"/>
      </w:pPr>
      <w:r>
        <w:rPr>
          <w:rFonts w:ascii="Arial" w:hAnsi="Arial"/>
          <w:color w:val="000000"/>
          <w:sz w:val="18"/>
        </w:rPr>
        <w:t>Retired. See PS 3.4-2004.</w:t>
      </w:r>
    </w:p>
    <w:bookmarkEnd w:id="3973"/>
    <w:p>
      <w:pPr>
        <w:sectPr>
          <w:headerReference w:type="default" r:id="r387"/>
          <w:headerReference w:type="even" r:id="r388"/>
          <w:headerReference w:type="first" r:id="r386"/>
          <w:footerReference w:type="default" r:id="r390"/>
          <w:footerReference w:type="even" r:id="r391"/>
          <w:footerReference w:type="first" r:id="r389"/>
          <w:pgSz w:w="12240" w:h="15840"/>
          <w:pgMar w:top="1440" w:bottom="1440" w:left="1080" w:right="720" w:header="720" w:footer="720" w:gutter="0"/>
          <w:pgNumType w:fmt="decimal"/>
          <w:titlePg/>
        </w:sectPr>
      </w:pPr>
    </w:p>
    <w:bookmarkStart w:id="3974" w:name="chapter_E"/>
    <w:p>
      <w:pPr>
        <w:keepNext/>
        <w:spacing w:before="180" w:after="0" w:line="240" w:lineRule="auto"/>
      </w:pPr>
      <w:r>
        <w:rPr>
          <w:rFonts w:ascii="Arial" w:hAnsi="Arial"/>
          <w:b/>
          <w:color w:val="000000"/>
          <w:sz w:val="50"/>
        </w:rPr>
        <w:t>E Patient Management Service Class (Normative)</w:t>
      </w:r>
    </w:p>
    <w:bookmarkEnd w:id="3974"/>
    <w:bookmarkStart w:id="3975" w:name="para_3054c9ca_9614_43a8_a9cb_9aa5a05955"/>
    <w:p>
      <w:pPr>
        <w:spacing w:before="180" w:after="0" w:line="240" w:lineRule="auto"/>
        <w:jc w:val="both"/>
      </w:pPr>
      <w:r>
        <w:rPr>
          <w:rFonts w:ascii="Arial" w:hAnsi="Arial"/>
          <w:color w:val="000000"/>
          <w:sz w:val="18"/>
        </w:rPr>
        <w:t>Retired. See PS 3.4-2004.</w:t>
      </w:r>
    </w:p>
    <w:bookmarkEnd w:id="3975"/>
    <w:p>
      <w:pPr>
        <w:sectPr>
          <w:headerReference w:type="default" r:id="r393"/>
          <w:headerReference w:type="even" r:id="r394"/>
          <w:headerReference w:type="first" r:id="r392"/>
          <w:footerReference w:type="default" r:id="r396"/>
          <w:footerReference w:type="even" r:id="r397"/>
          <w:footerReference w:type="first" r:id="r395"/>
          <w:pgSz w:w="12240" w:h="15840"/>
          <w:pgMar w:top="1440" w:bottom="1440" w:left="1080" w:right="720" w:header="720" w:footer="720" w:gutter="0"/>
          <w:pgNumType w:fmt="decimal"/>
          <w:titlePg/>
        </w:sectPr>
      </w:pPr>
    </w:p>
    <w:bookmarkStart w:id="3976" w:name="chapter_F"/>
    <w:p>
      <w:pPr>
        <w:keepNext/>
        <w:spacing w:before="180" w:after="0" w:line="240" w:lineRule="auto"/>
      </w:pPr>
      <w:r>
        <w:rPr>
          <w:rFonts w:ascii="Arial" w:hAnsi="Arial"/>
          <w:b/>
          <w:color w:val="000000"/>
          <w:sz w:val="50"/>
        </w:rPr>
        <w:t>F Procedure Step SOP Classes (Normative)</w:t>
      </w:r>
    </w:p>
    <w:bookmarkEnd w:id="3976"/>
    <w:bookmarkStart w:id="3977" w:name="sect_F_1"/>
    <w:p>
      <w:pPr>
        <w:spacing w:before="180" w:after="0" w:line="240" w:lineRule="auto"/>
      </w:pPr>
      <w:r>
        <w:rPr>
          <w:rFonts w:ascii="Arial" w:hAnsi="Arial"/>
          <w:b/>
          <w:color w:val="000000"/>
          <w:sz w:val="28"/>
        </w:rPr>
        <w:t>F.1 Overview</w:t>
      </w:r>
    </w:p>
    <w:bookmarkEnd w:id="3977"/>
    <w:bookmarkStart w:id="3978" w:name="para_088cc950_a14b_43dc_b866_a39c12586d"/>
    <w:p>
      <w:pPr>
        <w:spacing w:before="180" w:after="0" w:line="240" w:lineRule="auto"/>
        <w:jc w:val="both"/>
      </w:pPr>
      <w:r>
        <w:rPr>
          <w:rFonts w:ascii="Arial" w:hAnsi="Arial"/>
          <w:color w:val="000000"/>
          <w:sz w:val="18"/>
        </w:rPr>
        <w:t>This Annex defines the Procedure Step SOP Classes.</w:t>
      </w:r>
    </w:p>
    <w:bookmarkEnd w:id="3978"/>
    <w:bookmarkStart w:id="3979" w:name="idm4929434768"/>
    <w:p>
      <w:pPr>
        <w:keepNext/>
        <w:spacing w:before="180" w:after="0" w:line="240" w:lineRule="auto"/>
        <w:ind w:left="360" w:right="360" w:firstLine="0"/>
        <w:jc w:val="both"/>
      </w:pPr>
      <w:r>
        <w:rPr>
          <w:rFonts w:ascii="Arial" w:hAnsi="Arial"/>
          <w:color w:val="000000"/>
          <w:sz w:val="18"/>
        </w:rPr>
        <w:t>Note</w:t>
      </w:r>
    </w:p>
    <w:bookmarkEnd w:id="3979"/>
    <w:bookmarkStart w:id="3980" w:name="para_82f34f98_ca76_4b44_b9a3_c271deb2f3"/>
    <w:p>
      <w:pPr>
        <w:spacing w:before="180" w:after="0" w:line="240" w:lineRule="auto"/>
        <w:ind w:left="360" w:right="360" w:firstLine="0"/>
        <w:jc w:val="both"/>
      </w:pPr>
      <w:r>
        <w:rPr>
          <w:rFonts w:ascii="Arial" w:hAnsi="Arial"/>
          <w:color w:val="000000"/>
          <w:sz w:val="18"/>
        </w:rPr>
        <w:t>This Annex formerly defined a Study Management Service Class that has been retired. See PS 3.4-2004.</w:t>
      </w:r>
    </w:p>
    <w:bookmarkEnd w:id="3980"/>
    <w:bookmarkStart w:id="3981" w:name="sect_F_1_1"/>
    <w:p>
      <w:pPr>
        <w:spacing w:before="180" w:after="0" w:line="240" w:lineRule="auto"/>
      </w:pPr>
      <w:r>
        <w:rPr>
          <w:rFonts w:ascii="Arial" w:hAnsi="Arial"/>
          <w:b/>
          <w:color w:val="000000"/>
          <w:sz w:val="24"/>
        </w:rPr>
        <w:t>F.1.1 Scope</w:t>
      </w:r>
    </w:p>
    <w:bookmarkEnd w:id="3981"/>
    <w:bookmarkStart w:id="3982" w:name="para_a09795be_0cab_4b4b_aae3_d70a46de2a"/>
    <w:p>
      <w:pPr>
        <w:spacing w:before="180" w:after="0" w:line="240" w:lineRule="auto"/>
        <w:jc w:val="both"/>
      </w:pPr>
      <w:r>
        <w:rPr>
          <w:rFonts w:ascii="Arial" w:hAnsi="Arial"/>
          <w:color w:val="000000"/>
          <w:sz w:val="18"/>
        </w:rPr>
        <w:t>Retired. See PS 3.4-2004.</w:t>
      </w:r>
    </w:p>
    <w:bookmarkEnd w:id="3982"/>
    <w:bookmarkStart w:id="3983" w:name="sect_F_1_2"/>
    <w:p>
      <w:pPr>
        <w:spacing w:before="180" w:after="0" w:line="240" w:lineRule="auto"/>
      </w:pPr>
      <w:r>
        <w:rPr>
          <w:rFonts w:ascii="Arial" w:hAnsi="Arial"/>
          <w:b/>
          <w:color w:val="000000"/>
          <w:sz w:val="24"/>
        </w:rPr>
        <w:t>F.1.2 Study Management Functional Model</w:t>
      </w:r>
    </w:p>
    <w:bookmarkEnd w:id="3983"/>
    <w:bookmarkStart w:id="3984" w:name="para_d845ef79_408c_4fd9_8468_7ceccd4a53"/>
    <w:p>
      <w:pPr>
        <w:spacing w:before="180" w:after="0" w:line="240" w:lineRule="auto"/>
        <w:jc w:val="both"/>
      </w:pPr>
      <w:r>
        <w:rPr>
          <w:rFonts w:ascii="Arial" w:hAnsi="Arial"/>
          <w:color w:val="000000"/>
          <w:sz w:val="18"/>
        </w:rPr>
        <w:t>Retired. See PS 3.4-2004.</w:t>
      </w:r>
    </w:p>
    <w:bookmarkEnd w:id="3984"/>
    <w:bookmarkStart w:id="3985" w:name="sect_F_1_3"/>
    <w:p>
      <w:pPr>
        <w:spacing w:before="180" w:after="0" w:line="240" w:lineRule="auto"/>
      </w:pPr>
      <w:r>
        <w:rPr>
          <w:rFonts w:ascii="Arial" w:hAnsi="Arial"/>
          <w:b/>
          <w:color w:val="000000"/>
          <w:sz w:val="24"/>
        </w:rPr>
        <w:t>F.1.3 Study Management Information Model</w:t>
      </w:r>
    </w:p>
    <w:bookmarkEnd w:id="3985"/>
    <w:bookmarkStart w:id="3986" w:name="para_7313d265_f0ef_4492_b056_13a2a3e45b"/>
    <w:p>
      <w:pPr>
        <w:spacing w:before="180" w:after="0" w:line="240" w:lineRule="auto"/>
        <w:jc w:val="both"/>
      </w:pPr>
      <w:r>
        <w:rPr>
          <w:rFonts w:ascii="Arial" w:hAnsi="Arial"/>
          <w:color w:val="000000"/>
          <w:sz w:val="18"/>
        </w:rPr>
        <w:t>Retired. See PS 3.4-2004.</w:t>
      </w:r>
    </w:p>
    <w:bookmarkEnd w:id="3986"/>
    <w:bookmarkStart w:id="3987" w:name="sect_F_1_4"/>
    <w:p>
      <w:pPr>
        <w:spacing w:before="180" w:after="0" w:line="240" w:lineRule="auto"/>
      </w:pPr>
      <w:r>
        <w:rPr>
          <w:rFonts w:ascii="Arial" w:hAnsi="Arial"/>
          <w:b/>
          <w:color w:val="000000"/>
          <w:sz w:val="24"/>
        </w:rPr>
        <w:t>F.1.4 Study Management States</w:t>
      </w:r>
    </w:p>
    <w:bookmarkEnd w:id="3987"/>
    <w:bookmarkStart w:id="3988" w:name="para_a53a50bf_b77a_43f3_b4d3_dc1a0b8bd0"/>
    <w:p>
      <w:pPr>
        <w:spacing w:before="180" w:after="0" w:line="240" w:lineRule="auto"/>
        <w:jc w:val="both"/>
      </w:pPr>
      <w:r>
        <w:rPr>
          <w:rFonts w:ascii="Arial" w:hAnsi="Arial"/>
          <w:color w:val="000000"/>
          <w:sz w:val="18"/>
        </w:rPr>
        <w:t>Retired. See PS 3.4-2004.</w:t>
      </w:r>
    </w:p>
    <w:bookmarkEnd w:id="3988"/>
    <w:bookmarkStart w:id="3989" w:name="sect_F_1_5"/>
    <w:p>
      <w:pPr>
        <w:spacing w:before="180" w:after="0" w:line="240" w:lineRule="auto"/>
      </w:pPr>
      <w:r>
        <w:rPr>
          <w:rFonts w:ascii="Arial" w:hAnsi="Arial"/>
          <w:b/>
          <w:color w:val="000000"/>
          <w:sz w:val="24"/>
        </w:rPr>
        <w:t>F.1.5 Modality Performed Procedure Step Management States</w:t>
      </w:r>
    </w:p>
    <w:bookmarkEnd w:id="3989"/>
    <w:bookmarkStart w:id="3990" w:name="para_a4607d51_8526_461e_88b6_2f5e3ac82d"/>
    <w:p>
      <w:pPr>
        <w:spacing w:before="180" w:after="0" w:line="240" w:lineRule="auto"/>
        <w:jc w:val="both"/>
      </w:pPr>
      <w:r>
        <w:rPr>
          <w:rFonts w:ascii="Arial" w:hAnsi="Arial"/>
          <w:color w:val="000000"/>
          <w:sz w:val="18"/>
        </w:rPr>
        <w:t>The state information related to the Modality Performed Procedure Step is specified by the Modality Performed Procedure Step IOD in the Attribute Performed Procedure Step Status (0040,0252).</w:t>
      </w:r>
    </w:p>
    <w:bookmarkEnd w:id="3990"/>
    <w:bookmarkStart w:id="3991" w:name="para_91391b54_62e1_44dd_b0d1_758410881b"/>
    <w:p>
      <w:pPr>
        <w:spacing w:before="180" w:after="0" w:line="240" w:lineRule="auto"/>
        <w:jc w:val="both"/>
      </w:pPr>
      <w:r>
        <w:rPr>
          <w:rFonts w:ascii="Arial" w:hAnsi="Arial"/>
          <w:color w:val="000000"/>
          <w:sz w:val="18"/>
        </w:rPr>
        <w:t>The Performed Procedure Step Object represents only the "performed" segment of the real-world procedure step and not the "scheduled" segment. The number of events is therefore limited; all events are initiated by the modality. The state "DISCONTINUED" means canceled or unsuccessfully terminated, which may happen when the performance of a Procedure Step has been started but cannot be finished by the modality. The modality shall convey this state change to the information system (the SCP), to allow the information system to reschedule or cancel the related Procedure Step. The state "COMPLETED" means that the acquisition of Composite SOP Instances has been successfully completed and the SCU has provided all required Attribute values for the Performed Procedure Step.</w:t>
      </w:r>
    </w:p>
    <w:bookmarkEnd w:id="3991"/>
    <w:bookmarkStart w:id="3992" w:name="para_ff28b11e_2328_4437_b5b6_b2cf178bed"/>
    <w:p>
      <w:pPr>
        <w:spacing w:before="180" w:after="0" w:line="240" w:lineRule="auto"/>
        <w:jc w:val="both"/>
      </w:pPr>
      <w:hyperlink w:anchor="table_F_1_3">
        <w:r>
          <w:rPr>
            <w:rFonts w:ascii="Arial" w:hAnsi="Arial"/>
            <w:color w:val="000000"/>
            <w:sz w:val="18"/>
          </w:rPr>
          <w:t>Table F.1-3</w:t>
        </w:r>
      </w:hyperlink>
      <w:r>
        <w:rPr>
          <w:rFonts w:ascii="Arial" w:hAnsi="Arial"/>
          <w:color w:val="000000"/>
          <w:sz w:val="18"/>
        </w:rPr>
        <w:t xml:space="preserve"> describes the valid Modality Performed Procedure Step states.</w:t>
      </w:r>
    </w:p>
    <w:bookmarkEnd w:id="3992"/>
    <w:bookmarkStart w:id="3993" w:name="table_F_1_3"/>
    <w:p>
      <w:pPr>
        <w:keepNext/>
        <w:spacing w:before="216" w:after="0" w:line="240" w:lineRule="auto"/>
        <w:jc w:val="center"/>
      </w:pPr>
      <w:r>
        <w:rPr>
          <w:rFonts w:ascii="Arial" w:hAnsi="Arial"/>
          <w:b/>
          <w:color w:val="000000"/>
          <w:sz w:val="22"/>
        </w:rPr>
        <w:t>Table F.1-3. Modality Performed Procedure Step States</w:t>
      </w:r>
    </w:p>
    <w:bookmarkEnd w:id="3993"/>
    <w:p>
      <w:pPr>
        <w:spacing w:before="0" w:after="0" w:line="240" w:lineRule="auto"/>
        <w:rPr>
          <w:sz w:val="13"/>
        </w:rPr>
      </w:pPr>
    </w:p>
    <w:tbl>
      <w:tblPr>
        <w:tblInd w:w="45" w:type="dxa"/>
        <w:tblLayout w:type="fixed"/>
      </w:tblPr>
      <w:tblGrid>
        <w:gridCol w:w="2924"/>
        <w:gridCol w:w="75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3994" w:name="para_ea6faaf8_d49f_4b29_bc7e_015f2f0e5d"/>
          <w:p>
            <w:pPr>
              <w:keepNext/>
              <w:spacing w:before="180" w:after="0" w:line="240" w:lineRule="auto"/>
              <w:jc w:val="center"/>
            </w:pPr>
            <w:r>
              <w:rPr>
                <w:rFonts w:ascii="Arial" w:hAnsi="Arial"/>
                <w:b/>
                <w:color w:val="000000"/>
                <w:sz w:val="18"/>
              </w:rPr>
              <w:t>State</w:t>
            </w:r>
          </w:p>
          <w:bookmarkEnd w:id="3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3995" w:name="para_eb1f9c14_50a9_42a2_a798_bf9ca51ffb"/>
          <w:p>
            <w:pPr>
              <w:spacing w:before="180" w:after="0" w:line="240" w:lineRule="auto"/>
              <w:jc w:val="center"/>
            </w:pPr>
            <w:r>
              <w:rPr>
                <w:rFonts w:ascii="Arial" w:hAnsi="Arial"/>
                <w:b/>
                <w:color w:val="000000"/>
                <w:sz w:val="18"/>
              </w:rPr>
              <w:t>Description</w:t>
            </w:r>
          </w:p>
          <w:bookmarkEnd w:id="3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6" w:name="para_ad962b51_f70c_4ccc_8302_7f9da244cf"/>
          <w:p>
            <w:pPr>
              <w:spacing w:before="180" w:after="0" w:line="240" w:lineRule="auto"/>
            </w:pPr>
            <w:r>
              <w:rPr>
                <w:rFonts w:ascii="Arial" w:hAnsi="Arial"/>
                <w:color w:val="000000"/>
                <w:sz w:val="18"/>
              </w:rPr>
              <w:t>In Progress</w:t>
            </w:r>
          </w:p>
          <w:bookmarkEnd w:id="3996"/>
        </w:tc>
        <w:tc>
          <w:tcPr>
            <w:tcBorders>
              <w:bottom w:val="single" w:sz="4" w:color="000000"/>
              <w:right w:val="single" w:sz="4" w:color="000000"/>
            </w:tcBorders>
            <w:tcMar>
              <w:top w:w="40" w:type="dxa"/>
              <w:left w:w="40" w:type="dxa"/>
              <w:bottom w:w="40" w:type="dxa"/>
              <w:right w:w="40" w:type="dxa"/>
            </w:tcMar>
            <w:vAlign w:val="top"/>
          </w:tcPr>
          <w:bookmarkStart w:id="3997" w:name="para_06cabc27_f22a_4bdb_805b_22363e983c"/>
          <w:p>
            <w:pPr>
              <w:spacing w:before="180" w:after="0" w:line="240" w:lineRule="auto"/>
            </w:pPr>
            <w:r>
              <w:rPr>
                <w:rFonts w:ascii="Arial" w:hAnsi="Arial"/>
                <w:color w:val="000000"/>
                <w:sz w:val="18"/>
              </w:rPr>
              <w:t>Modality Performed Procedure Step created and execution in progress</w:t>
            </w:r>
          </w:p>
          <w:bookmarkEnd w:id="39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3998" w:name="para_ba958839_b8bd_4212_9c3a_2736d22616"/>
          <w:p>
            <w:pPr>
              <w:spacing w:before="180" w:after="0" w:line="240" w:lineRule="auto"/>
            </w:pPr>
            <w:r>
              <w:rPr>
                <w:rFonts w:ascii="Arial" w:hAnsi="Arial"/>
                <w:color w:val="000000"/>
                <w:sz w:val="18"/>
              </w:rPr>
              <w:t>Discontinued</w:t>
            </w:r>
          </w:p>
          <w:bookmarkEnd w:id="3998"/>
        </w:tc>
        <w:tc>
          <w:tcPr>
            <w:tcBorders>
              <w:bottom w:val="single" w:sz="4" w:color="000000"/>
              <w:right w:val="single" w:sz="4" w:color="000000"/>
            </w:tcBorders>
            <w:tcMar>
              <w:top w:w="40" w:type="dxa"/>
              <w:left w:w="40" w:type="dxa"/>
              <w:bottom w:w="40" w:type="dxa"/>
              <w:right w:w="40" w:type="dxa"/>
            </w:tcMar>
            <w:vAlign w:val="top"/>
          </w:tcPr>
          <w:bookmarkStart w:id="3999" w:name="para_b55bc639_eb1f_44ae_958b_eaaedb3891"/>
          <w:p>
            <w:pPr>
              <w:spacing w:before="180" w:after="0" w:line="240" w:lineRule="auto"/>
            </w:pPr>
            <w:r>
              <w:rPr>
                <w:rFonts w:ascii="Arial" w:hAnsi="Arial"/>
                <w:color w:val="000000"/>
                <w:sz w:val="18"/>
              </w:rPr>
              <w:t>Execution of Modality Performed Procedure Step canceled by modality</w:t>
            </w:r>
          </w:p>
          <w:bookmarkEnd w:id="3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0" w:name="para_7767d602_9f74_417b_ae9d_e822efd064"/>
          <w:p>
            <w:pPr>
              <w:spacing w:before="180" w:after="0" w:line="240" w:lineRule="auto"/>
            </w:pPr>
            <w:r>
              <w:rPr>
                <w:rFonts w:ascii="Arial" w:hAnsi="Arial"/>
                <w:color w:val="000000"/>
                <w:sz w:val="18"/>
              </w:rPr>
              <w:t>Completed</w:t>
            </w:r>
          </w:p>
          <w:bookmarkEnd w:id="4000"/>
        </w:tc>
        <w:tc>
          <w:tcPr>
            <w:tcBorders>
              <w:bottom w:val="single" w:sz="4" w:color="000000"/>
              <w:right w:val="single" w:sz="4" w:color="000000"/>
            </w:tcBorders>
            <w:tcMar>
              <w:top w:w="40" w:type="dxa"/>
              <w:left w:w="40" w:type="dxa"/>
              <w:bottom w:w="40" w:type="dxa"/>
              <w:right w:w="40" w:type="dxa"/>
            </w:tcMar>
            <w:vAlign w:val="top"/>
          </w:tcPr>
          <w:bookmarkStart w:id="4001" w:name="para_501af1ab_e430_45b3_a448_790db84e66"/>
          <w:p>
            <w:pPr>
              <w:spacing w:before="180" w:after="0" w:line="240" w:lineRule="auto"/>
            </w:pPr>
            <w:r>
              <w:rPr>
                <w:rFonts w:ascii="Arial" w:hAnsi="Arial"/>
                <w:color w:val="000000"/>
                <w:sz w:val="18"/>
              </w:rPr>
              <w:t>Modality Performed Procedure Step completed</w:t>
            </w:r>
          </w:p>
          <w:bookmarkEnd w:id="4001"/>
        </w:tc>
      </w:tr>
    </w:tbl>
    <w:bookmarkStart w:id="4002" w:name="para_cc1fd9cc_0119_4854_829a_288c59ed82"/>
    <w:p>
      <w:pPr>
        <w:spacing w:before="180" w:after="0" w:line="240" w:lineRule="auto"/>
        <w:jc w:val="both"/>
      </w:pPr>
      <w:hyperlink w:anchor="table_F_1_4">
        <w:r>
          <w:rPr>
            <w:rFonts w:ascii="Arial" w:hAnsi="Arial"/>
            <w:color w:val="000000"/>
            <w:sz w:val="18"/>
          </w:rPr>
          <w:t>Table F.1-4</w:t>
        </w:r>
      </w:hyperlink>
      <w:r>
        <w:rPr>
          <w:rFonts w:ascii="Arial" w:hAnsi="Arial"/>
          <w:color w:val="000000"/>
          <w:sz w:val="18"/>
        </w:rPr>
        <w:t xml:space="preserve"> defines the valid state transitions for the Performed Procedure Steps. For each of the above defined states the valid state resulting from the occurrence of events is specified. These state transitions are managed by the Modality Performed Procedure Step SOP Class.</w:t>
      </w:r>
    </w:p>
    <w:bookmarkEnd w:id="4002"/>
    <w:bookmarkStart w:id="4003" w:name="table_F_1_4"/>
    <w:p>
      <w:pPr>
        <w:keepNext/>
        <w:spacing w:before="216" w:after="0" w:line="240" w:lineRule="auto"/>
        <w:jc w:val="center"/>
      </w:pPr>
      <w:r>
        <w:rPr>
          <w:rFonts w:ascii="Arial" w:hAnsi="Arial"/>
          <w:b/>
          <w:color w:val="000000"/>
          <w:sz w:val="22"/>
        </w:rPr>
        <w:t>Table F.1-4. Modality Performed Procedure Step State Transition Diagram</w:t>
      </w:r>
    </w:p>
    <w:bookmarkEnd w:id="4003"/>
    <w:p>
      <w:pPr>
        <w:spacing w:before="0" w:after="0" w:line="240" w:lineRule="auto"/>
        <w:rPr>
          <w:sz w:val="13"/>
        </w:rPr>
      </w:pPr>
    </w:p>
    <w:tbl>
      <w:tblPr>
        <w:tblInd w:w="45" w:type="dxa"/>
        <w:tblLayout w:type="fixed"/>
      </w:tblPr>
      <w:tblGrid>
        <w:gridCol w:w="4258"/>
        <w:gridCol w:w="2062"/>
        <w:gridCol w:w="2162"/>
        <w:gridCol w:w="1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4004" w:name="para_3ddf9737_1268_4b06_afee_aa69b46c5c"/>
          <w:p>
            <w:pPr>
              <w:spacing w:before="180" w:after="0" w:line="240" w:lineRule="auto"/>
              <w:jc w:val="center"/>
            </w:pPr>
            <w:r>
              <w:rPr>
                <w:rFonts w:ascii="Arial" w:hAnsi="Arial"/>
                <w:b/>
                <w:color w:val="000000"/>
                <w:sz w:val="18"/>
              </w:rPr>
              <w:t>States</w:t>
            </w:r>
          </w:p>
          <w:bookmarkEnd w:id="4004"/>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5" w:name="para_cb96c4a6_df77_4a92_bb3d_ff6b3f3d1a"/>
          <w:p>
            <w:pPr>
              <w:keepNext/>
              <w:spacing w:before="180" w:after="0" w:line="240" w:lineRule="auto"/>
              <w:jc w:val="center"/>
            </w:pPr>
            <w:r>
              <w:rPr>
                <w:rFonts w:ascii="Arial" w:hAnsi="Arial"/>
                <w:b/>
                <w:color w:val="000000"/>
                <w:sz w:val="18"/>
              </w:rPr>
              <w:t>Events</w:t>
            </w:r>
          </w:p>
          <w:bookmarkEnd w:id="4005"/>
        </w:tc>
        <w:tc>
          <w:tcPr>
            <w:tcBorders>
              <w:bottom w:val="single" w:sz="4" w:color="000000"/>
              <w:right w:val="single" w:sz="4" w:color="000000"/>
            </w:tcBorders>
            <w:tcMar>
              <w:top w:w="40" w:type="dxa"/>
              <w:left w:w="40" w:type="dxa"/>
              <w:bottom w:w="40" w:type="dxa"/>
              <w:right w:w="40" w:type="dxa"/>
            </w:tcMar>
            <w:vAlign w:val="top"/>
          </w:tcPr>
          <w:bookmarkStart w:id="4006" w:name="para_2429d859_bb2c_45a6_8f76_0f4b475d24"/>
          <w:p>
            <w:pPr>
              <w:spacing w:before="180" w:after="0" w:line="240" w:lineRule="auto"/>
              <w:jc w:val="center"/>
            </w:pPr>
            <w:r>
              <w:rPr>
                <w:rFonts w:ascii="Arial" w:hAnsi="Arial"/>
                <w:b/>
                <w:color w:val="000000"/>
                <w:sz w:val="18"/>
              </w:rPr>
              <w:t>In Progress</w:t>
            </w:r>
          </w:p>
          <w:bookmarkEnd w:id="4006"/>
        </w:tc>
        <w:tc>
          <w:tcPr>
            <w:tcBorders>
              <w:bottom w:val="single" w:sz="4" w:color="000000"/>
              <w:right w:val="single" w:sz="4" w:color="000000"/>
            </w:tcBorders>
            <w:tcMar>
              <w:top w:w="40" w:type="dxa"/>
              <w:left w:w="40" w:type="dxa"/>
              <w:bottom w:w="40" w:type="dxa"/>
              <w:right w:w="40" w:type="dxa"/>
            </w:tcMar>
            <w:vAlign w:val="top"/>
          </w:tcPr>
          <w:bookmarkStart w:id="4007" w:name="para_cb2e332c_c9ac_4edc_a5f7_4396841e37"/>
          <w:p>
            <w:pPr>
              <w:spacing w:before="180" w:after="0" w:line="240" w:lineRule="auto"/>
              <w:jc w:val="center"/>
            </w:pPr>
            <w:r>
              <w:rPr>
                <w:rFonts w:ascii="Arial" w:hAnsi="Arial"/>
                <w:b/>
                <w:color w:val="000000"/>
                <w:sz w:val="18"/>
              </w:rPr>
              <w:t>Discontinued</w:t>
            </w:r>
          </w:p>
          <w:bookmarkEnd w:id="4007"/>
        </w:tc>
        <w:tc>
          <w:tcPr>
            <w:tcBorders>
              <w:bottom w:val="single" w:sz="4" w:color="000000"/>
              <w:right w:val="single" w:sz="4" w:color="000000"/>
            </w:tcBorders>
            <w:tcMar>
              <w:top w:w="40" w:type="dxa"/>
              <w:left w:w="40" w:type="dxa"/>
              <w:bottom w:w="40" w:type="dxa"/>
              <w:right w:w="40" w:type="dxa"/>
            </w:tcMar>
            <w:vAlign w:val="top"/>
          </w:tcPr>
          <w:bookmarkStart w:id="4008" w:name="para_bde5756a_50f5_4e0a_b4a8_cf32b3fcc3"/>
          <w:p>
            <w:pPr>
              <w:spacing w:before="180" w:after="0" w:line="240" w:lineRule="auto"/>
              <w:jc w:val="center"/>
            </w:pPr>
            <w:r>
              <w:rPr>
                <w:rFonts w:ascii="Arial" w:hAnsi="Arial"/>
                <w:b/>
                <w:color w:val="000000"/>
                <w:sz w:val="18"/>
              </w:rPr>
              <w:t>Completed</w:t>
            </w:r>
          </w:p>
          <w:bookmarkEnd w:id="4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09" w:name="para_a1456711_dbaa_4391_85d1_4bc1d69cbc"/>
          <w:p>
            <w:pPr>
              <w:spacing w:before="180" w:after="0" w:line="240" w:lineRule="auto"/>
            </w:pPr>
            <w:r>
              <w:rPr>
                <w:rFonts w:ascii="Arial" w:hAnsi="Arial"/>
                <w:color w:val="000000"/>
                <w:sz w:val="18"/>
              </w:rPr>
              <w:t>Performed Procedure Step Discontinued</w:t>
            </w:r>
          </w:p>
          <w:bookmarkEnd w:id="4009"/>
        </w:tc>
        <w:tc>
          <w:tcPr>
            <w:tcBorders>
              <w:bottom w:val="single" w:sz="4" w:color="000000"/>
              <w:right w:val="single" w:sz="4" w:color="000000"/>
            </w:tcBorders>
            <w:tcMar>
              <w:top w:w="40" w:type="dxa"/>
              <w:left w:w="40" w:type="dxa"/>
              <w:bottom w:w="40" w:type="dxa"/>
              <w:right w:w="40" w:type="dxa"/>
            </w:tcMar>
            <w:vAlign w:val="top"/>
          </w:tcPr>
          <w:bookmarkStart w:id="4010" w:name="para_a38c102e_4923_4d18_ae4f_742f48ae50"/>
          <w:p>
            <w:pPr>
              <w:spacing w:before="180" w:after="0" w:line="240" w:lineRule="auto"/>
            </w:pPr>
            <w:r>
              <w:rPr>
                <w:rFonts w:ascii="Arial" w:hAnsi="Arial"/>
                <w:color w:val="000000"/>
                <w:sz w:val="18"/>
              </w:rPr>
              <w:t>Discontinued</w:t>
            </w:r>
          </w:p>
          <w:bookmarkEnd w:id="4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11" w:name="para_a84896aa_0732_4b66_ac2b_c0d4d5f5f9"/>
          <w:p>
            <w:pPr>
              <w:spacing w:before="180" w:after="0" w:line="240" w:lineRule="auto"/>
            </w:pPr>
            <w:r>
              <w:rPr>
                <w:rFonts w:ascii="Arial" w:hAnsi="Arial"/>
                <w:color w:val="000000"/>
                <w:sz w:val="18"/>
              </w:rPr>
              <w:t>Performed Procedure Step Completed</w:t>
            </w:r>
          </w:p>
          <w:bookmarkEnd w:id="4011"/>
        </w:tc>
        <w:tc>
          <w:tcPr>
            <w:tcBorders>
              <w:bottom w:val="single" w:sz="4" w:color="000000"/>
              <w:right w:val="single" w:sz="4" w:color="000000"/>
            </w:tcBorders>
            <w:tcMar>
              <w:top w:w="40" w:type="dxa"/>
              <w:left w:w="40" w:type="dxa"/>
              <w:bottom w:w="40" w:type="dxa"/>
              <w:right w:w="40" w:type="dxa"/>
            </w:tcMar>
            <w:vAlign w:val="top"/>
          </w:tcPr>
          <w:bookmarkStart w:id="4012" w:name="para_a4549480_e8c4_476f_af94_82888017b4"/>
          <w:p>
            <w:pPr>
              <w:spacing w:before="180" w:after="0" w:line="240" w:lineRule="auto"/>
            </w:pPr>
            <w:r>
              <w:rPr>
                <w:rFonts w:ascii="Arial" w:hAnsi="Arial"/>
                <w:color w:val="000000"/>
                <w:sz w:val="18"/>
              </w:rPr>
              <w:t>Completed</w:t>
            </w:r>
          </w:p>
          <w:bookmarkEnd w:id="4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013" w:name="sect_F_1_6"/>
    <w:p>
      <w:pPr>
        <w:spacing w:before="180" w:after="0" w:line="240" w:lineRule="auto"/>
      </w:pPr>
      <w:r>
        <w:rPr>
          <w:rFonts w:ascii="Arial" w:hAnsi="Arial"/>
          <w:b/>
          <w:color w:val="000000"/>
          <w:sz w:val="24"/>
        </w:rPr>
        <w:t>F.1.6 General Purpose Scheduled Procedure Step Management States (Retired)</w:t>
      </w:r>
    </w:p>
    <w:bookmarkEnd w:id="4013"/>
    <w:bookmarkStart w:id="4014" w:name="para_8686d14d_de67_453d_871d_a7edc3c309"/>
    <w:p>
      <w:pPr>
        <w:spacing w:before="180" w:after="0" w:line="240" w:lineRule="auto"/>
        <w:jc w:val="both"/>
      </w:pPr>
      <w:r>
        <w:rPr>
          <w:rFonts w:ascii="Arial" w:hAnsi="Arial"/>
          <w:color w:val="000000"/>
          <w:sz w:val="18"/>
        </w:rPr>
        <w:t>Retired. See PS 3.4-2011.</w:t>
      </w:r>
    </w:p>
    <w:bookmarkEnd w:id="4014"/>
    <w:bookmarkStart w:id="4015" w:name="sect_F_1_7"/>
    <w:p>
      <w:pPr>
        <w:spacing w:before="180" w:after="0" w:line="240" w:lineRule="auto"/>
      </w:pPr>
      <w:r>
        <w:rPr>
          <w:rFonts w:ascii="Arial" w:hAnsi="Arial"/>
          <w:b/>
          <w:color w:val="000000"/>
          <w:sz w:val="24"/>
        </w:rPr>
        <w:t>F.1.7 General Purpose Performed Procedure Step Management States (Retired)</w:t>
      </w:r>
    </w:p>
    <w:bookmarkEnd w:id="4015"/>
    <w:bookmarkStart w:id="4016" w:name="para_fbd10d0b_9dac_429b_9789_8054670f72"/>
    <w:p>
      <w:pPr>
        <w:spacing w:before="180" w:after="0" w:line="240" w:lineRule="auto"/>
        <w:jc w:val="both"/>
      </w:pPr>
      <w:r>
        <w:rPr>
          <w:rFonts w:ascii="Arial" w:hAnsi="Arial"/>
          <w:color w:val="000000"/>
          <w:sz w:val="18"/>
        </w:rPr>
        <w:t>Retired. See PS 3.4-2011.</w:t>
      </w:r>
    </w:p>
    <w:bookmarkEnd w:id="4016"/>
    <w:bookmarkStart w:id="4017" w:name="sect_F_2"/>
    <w:p>
      <w:pPr>
        <w:spacing w:before="180" w:after="0" w:line="240" w:lineRule="auto"/>
      </w:pPr>
      <w:r>
        <w:rPr>
          <w:rFonts w:ascii="Arial" w:hAnsi="Arial"/>
          <w:b/>
          <w:color w:val="000000"/>
          <w:sz w:val="28"/>
        </w:rPr>
        <w:t>F.2 Conformance Overview</w:t>
      </w:r>
    </w:p>
    <w:bookmarkEnd w:id="4017"/>
    <w:bookmarkStart w:id="4018" w:name="para_674cb8d7_4170_4574_8557_dfb26ebf49"/>
    <w:p>
      <w:pPr>
        <w:spacing w:before="180" w:after="0" w:line="240" w:lineRule="auto"/>
        <w:jc w:val="both"/>
      </w:pPr>
      <w:r>
        <w:rPr>
          <w:rFonts w:ascii="Arial" w:hAnsi="Arial"/>
          <w:color w:val="000000"/>
          <w:sz w:val="18"/>
        </w:rPr>
        <w:t>The application-level services addressed by this Service Class Definition are specified via the following distinct SOP Classes:</w:t>
      </w:r>
    </w:p>
    <w:bookmarkEnd w:id="4018"/>
    <w:bookmarkStart w:id="4019" w:name="idm4929360288"/>
    <w:bookmarkStart w:id="4020" w:name="idm4929359808"/>
    <w:bookmarkStart w:id="4021" w:name="para_cdcda00b_b852_4444_8843_646714044d"/>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Modality Performed Procedure Step SOP Class</w:t>
      </w:r>
    </w:p>
    <w:bookmarkEnd w:id="4021"/>
    <w:bookmarkEnd w:id="4020"/>
    <w:bookmarkEnd w:id="4019"/>
    <w:bookmarkStart w:id="4022" w:name="idm4929358592"/>
    <w:bookmarkStart w:id="4023" w:name="para_2bbca333_aec3_468f_9318_35fdeaea18"/>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Modality Performed Procedure Step Notification SOP Class</w:t>
      </w:r>
    </w:p>
    <w:bookmarkEnd w:id="4023"/>
    <w:bookmarkEnd w:id="4022"/>
    <w:bookmarkStart w:id="4024" w:name="idm4929357296"/>
    <w:bookmarkStart w:id="4025" w:name="para_2a6e75ba_3ab1_4cbc_88d0_fea1a4563f"/>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Modality Performed Procedure Step Retrieve SOP Class</w:t>
      </w:r>
    </w:p>
    <w:bookmarkEnd w:id="4025"/>
    <w:bookmarkEnd w:id="4024"/>
    <w:bookmarkStart w:id="4026" w:name="para_10be3bbb_3b3d_4c8f_939b_0480ad1a07"/>
    <w:p>
      <w:pPr>
        <w:spacing w:before="180" w:after="0" w:line="240" w:lineRule="auto"/>
        <w:jc w:val="both"/>
      </w:pPr>
      <w:r>
        <w:rPr>
          <w:rFonts w:ascii="Arial" w:hAnsi="Arial"/>
          <w:color w:val="000000"/>
          <w:sz w:val="18"/>
        </w:rPr>
        <w:t>Each SOP Class operates on a subset of the Modality Performed Procedure Step IOD and specifies the Attributes, operations, notifications, and behavior applicable to the SOP Class. Conformance of Application Entities shall be defined by selecting one or more of the Study and Study Component Management SOP and Meta SOP Classes. For each SOP Class conformance requirements shall be specified in terms of the Service Class Provider (SCP) and the Service Class User (SCU).</w:t>
      </w:r>
    </w:p>
    <w:bookmarkEnd w:id="4026"/>
    <w:bookmarkStart w:id="4027" w:name="sect_F_2_1"/>
    <w:p>
      <w:pPr>
        <w:spacing w:before="180" w:after="0" w:line="240" w:lineRule="auto"/>
      </w:pPr>
      <w:r>
        <w:rPr>
          <w:rFonts w:ascii="Arial" w:hAnsi="Arial"/>
          <w:b/>
          <w:color w:val="000000"/>
          <w:sz w:val="24"/>
        </w:rPr>
        <w:t>F.2.1 Association Negotiation</w:t>
      </w:r>
    </w:p>
    <w:bookmarkEnd w:id="4027"/>
    <w:bookmarkStart w:id="4028" w:name="para_856e5590_8bc4_4f4e_ad23_37f238fa4d"/>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404">
        <w:r>
          <w:rPr>
            <w:rFonts w:ascii="Arial" w:hAnsi="Arial"/>
            <w:color w:val="000000"/>
            <w:sz w:val="18"/>
          </w:rPr>
          <w:t>PS3.7</w:t>
        </w:r>
      </w:hyperlink>
      <w:r>
        <w:rPr>
          <w:rFonts w:ascii="Arial" w:hAnsi="Arial"/>
          <w:color w:val="000000"/>
          <w:sz w:val="18"/>
        </w:rPr>
        <w:t xml:space="preserve"> shall be used to negotiate the supported SOP Classes.</w:t>
      </w:r>
    </w:p>
    <w:bookmarkEnd w:id="4028"/>
    <w:bookmarkStart w:id="4029" w:name="para_9292bfb6_8840_438f_9009_99eb218f28"/>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4029"/>
    <w:bookmarkStart w:id="4030" w:name="idm4929350224"/>
    <w:p>
      <w:pPr>
        <w:keepNext/>
        <w:spacing w:before="180" w:after="0" w:line="240" w:lineRule="auto"/>
        <w:ind w:left="360" w:right="360" w:firstLine="0"/>
        <w:jc w:val="both"/>
      </w:pPr>
      <w:r>
        <w:rPr>
          <w:rFonts w:ascii="Arial" w:hAnsi="Arial"/>
          <w:color w:val="000000"/>
          <w:sz w:val="18"/>
        </w:rPr>
        <w:t>Note</w:t>
      </w:r>
    </w:p>
    <w:bookmarkEnd w:id="4030"/>
    <w:bookmarkStart w:id="4031" w:name="para_782fda98_7c4c_4520_8478_0affb72b39"/>
    <w:p>
      <w:pPr>
        <w:spacing w:before="180" w:after="0" w:line="240" w:lineRule="auto"/>
        <w:ind w:left="360" w:right="360" w:firstLine="0"/>
        <w:jc w:val="both"/>
      </w:pPr>
      <w:r>
        <w:rPr>
          <w:rFonts w:ascii="Arial" w:hAnsi="Arial"/>
          <w:color w:val="000000"/>
          <w:sz w:val="18"/>
        </w:rPr>
        <w:t>Event notification is a process that logically extends across multiple Associations. SCP implementations should support a local table of SCUs to which event notifications are to be sent.</w:t>
      </w:r>
    </w:p>
    <w:bookmarkEnd w:id="4031"/>
    <w:bookmarkStart w:id="4032" w:name="sect_F_3"/>
    <w:p>
      <w:pPr>
        <w:spacing w:before="180" w:after="0" w:line="240" w:lineRule="auto"/>
      </w:pPr>
      <w:r>
        <w:rPr>
          <w:rFonts w:ascii="Arial" w:hAnsi="Arial"/>
          <w:b/>
          <w:color w:val="000000"/>
          <w:sz w:val="28"/>
        </w:rPr>
        <w:t>F.3 Detached Study Management SOP Class(Retired)</w:t>
      </w:r>
    </w:p>
    <w:bookmarkEnd w:id="4032"/>
    <w:bookmarkStart w:id="4033" w:name="para_c6afa585_b443_4410_87c2_6252dd4462"/>
    <w:p>
      <w:pPr>
        <w:spacing w:before="180" w:after="0" w:line="240" w:lineRule="auto"/>
        <w:jc w:val="both"/>
      </w:pPr>
      <w:r>
        <w:rPr>
          <w:rFonts w:ascii="Arial" w:hAnsi="Arial"/>
          <w:color w:val="000000"/>
          <w:sz w:val="18"/>
        </w:rPr>
        <w:t>Retired. See PS 3.4-2004.</w:t>
      </w:r>
    </w:p>
    <w:bookmarkEnd w:id="4033"/>
    <w:bookmarkStart w:id="4034" w:name="sect_F_4"/>
    <w:p>
      <w:pPr>
        <w:spacing w:before="180" w:after="0" w:line="240" w:lineRule="auto"/>
      </w:pPr>
      <w:r>
        <w:rPr>
          <w:rFonts w:ascii="Arial" w:hAnsi="Arial"/>
          <w:b/>
          <w:color w:val="000000"/>
          <w:sz w:val="28"/>
        </w:rPr>
        <w:t>F.4 Study Component Management SOP Class(Retired)</w:t>
      </w:r>
    </w:p>
    <w:bookmarkEnd w:id="4034"/>
    <w:bookmarkStart w:id="4035" w:name="para_1b0d7b44_8f59_4cd1_ad4a_0f9e882dff"/>
    <w:p>
      <w:pPr>
        <w:spacing w:before="180" w:after="0" w:line="240" w:lineRule="auto"/>
        <w:jc w:val="both"/>
      </w:pPr>
      <w:r>
        <w:rPr>
          <w:rFonts w:ascii="Arial" w:hAnsi="Arial"/>
          <w:color w:val="000000"/>
          <w:sz w:val="18"/>
        </w:rPr>
        <w:t>Retired. See PS 3.4-2004.</w:t>
      </w:r>
    </w:p>
    <w:bookmarkEnd w:id="4035"/>
    <w:bookmarkStart w:id="4036" w:name="sect_F_5"/>
    <w:p>
      <w:pPr>
        <w:spacing w:before="180" w:after="0" w:line="240" w:lineRule="auto"/>
      </w:pPr>
      <w:r>
        <w:rPr>
          <w:rFonts w:ascii="Arial" w:hAnsi="Arial"/>
          <w:b/>
          <w:color w:val="000000"/>
          <w:sz w:val="28"/>
        </w:rPr>
        <w:t>F.5 Study Management Meta SOP Class(Retired)</w:t>
      </w:r>
    </w:p>
    <w:bookmarkEnd w:id="4036"/>
    <w:bookmarkStart w:id="4037" w:name="para_bc2ac6dc_a0fe_40df_a421_add1edffde"/>
    <w:p>
      <w:pPr>
        <w:spacing w:before="180" w:after="0" w:line="240" w:lineRule="auto"/>
        <w:jc w:val="both"/>
      </w:pPr>
      <w:r>
        <w:rPr>
          <w:rFonts w:ascii="Arial" w:hAnsi="Arial"/>
          <w:color w:val="000000"/>
          <w:sz w:val="18"/>
        </w:rPr>
        <w:t>Retired. See PS 3.4-2004.</w:t>
      </w:r>
    </w:p>
    <w:bookmarkEnd w:id="4037"/>
    <w:bookmarkStart w:id="4038" w:name="sect_F_6"/>
    <w:p>
      <w:pPr>
        <w:spacing w:before="180" w:after="0" w:line="240" w:lineRule="auto"/>
      </w:pPr>
      <w:r>
        <w:rPr>
          <w:rFonts w:ascii="Arial" w:hAnsi="Arial"/>
          <w:b/>
          <w:color w:val="000000"/>
          <w:sz w:val="28"/>
        </w:rPr>
        <w:t>F.6 Specialized SOP Class Conformance(Retired)</w:t>
      </w:r>
    </w:p>
    <w:bookmarkEnd w:id="4038"/>
    <w:bookmarkStart w:id="4039" w:name="para_9b9420d7_0a97_4d75_b2a3_42fe637c95"/>
    <w:p>
      <w:pPr>
        <w:spacing w:before="180" w:after="0" w:line="240" w:lineRule="auto"/>
        <w:jc w:val="both"/>
      </w:pPr>
      <w:r>
        <w:rPr>
          <w:rFonts w:ascii="Arial" w:hAnsi="Arial"/>
          <w:color w:val="000000"/>
          <w:sz w:val="18"/>
        </w:rPr>
        <w:t>Retired. See PS 3.4-2004.</w:t>
      </w:r>
    </w:p>
    <w:bookmarkEnd w:id="4039"/>
    <w:bookmarkStart w:id="4040" w:name="sect_F_7"/>
    <w:p>
      <w:pPr>
        <w:spacing w:before="180" w:after="0" w:line="240" w:lineRule="auto"/>
      </w:pPr>
      <w:r>
        <w:rPr>
          <w:rFonts w:ascii="Arial" w:hAnsi="Arial"/>
          <w:b/>
          <w:color w:val="000000"/>
          <w:sz w:val="28"/>
        </w:rPr>
        <w:t>F.7 Modality Performed Procedure Step SOP Class</w:t>
      </w:r>
    </w:p>
    <w:bookmarkEnd w:id="4040"/>
    <w:bookmarkStart w:id="4041" w:name="sect_F_7_1"/>
    <w:p>
      <w:pPr>
        <w:spacing w:before="180" w:after="0" w:line="240" w:lineRule="auto"/>
      </w:pPr>
      <w:r>
        <w:rPr>
          <w:rFonts w:ascii="Arial" w:hAnsi="Arial"/>
          <w:b/>
          <w:color w:val="000000"/>
          <w:sz w:val="24"/>
        </w:rPr>
        <w:t>F.7.1 DIMSE Service Group</w:t>
      </w:r>
    </w:p>
    <w:bookmarkEnd w:id="4041"/>
    <w:bookmarkStart w:id="4042" w:name="para_b33cbc57_4fb5_4653_82a8_bb938198b0"/>
    <w:p>
      <w:pPr>
        <w:spacing w:before="180" w:after="0" w:line="240" w:lineRule="auto"/>
        <w:jc w:val="both"/>
      </w:pPr>
      <w:r>
        <w:rPr>
          <w:rFonts w:ascii="Arial" w:hAnsi="Arial"/>
          <w:color w:val="000000"/>
          <w:sz w:val="18"/>
        </w:rPr>
        <w:t xml:space="preserve">The DIMSE Services shown in </w:t>
      </w:r>
      <w:hyperlink w:anchor="table_F_7_1_1">
        <w:r>
          <w:rPr>
            <w:rFonts w:ascii="Arial" w:hAnsi="Arial"/>
            <w:color w:val="000000"/>
            <w:sz w:val="18"/>
          </w:rPr>
          <w:t>Table F.7.1-1</w:t>
        </w:r>
      </w:hyperlink>
      <w:r>
        <w:rPr>
          <w:rFonts w:ascii="Arial" w:hAnsi="Arial"/>
          <w:color w:val="000000"/>
          <w:sz w:val="18"/>
        </w:rPr>
        <w:t xml:space="preserve"> are applicable to the Modality Performed Procedure Step IOD under the Modality Performed Procedure Step SOP Class.</w:t>
      </w:r>
    </w:p>
    <w:bookmarkEnd w:id="4042"/>
    <w:bookmarkStart w:id="4043" w:name="table_F_7_1_1"/>
    <w:p>
      <w:pPr>
        <w:keepNext/>
        <w:spacing w:before="216" w:after="0" w:line="240" w:lineRule="auto"/>
        <w:jc w:val="center"/>
      </w:pPr>
      <w:r>
        <w:rPr>
          <w:rFonts w:ascii="Arial" w:hAnsi="Arial"/>
          <w:b/>
          <w:color w:val="000000"/>
          <w:sz w:val="22"/>
        </w:rPr>
        <w:t>Table F.7.1-1. DIMSE Service Group Applicable to Modality Performed Procedure Step</w:t>
      </w:r>
    </w:p>
    <w:bookmarkEnd w:id="404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44" w:name="para_d18790da_381e_4b2d_9c69_309fffa58a"/>
          <w:p>
            <w:pPr>
              <w:keepNext/>
              <w:spacing w:before="180" w:after="0" w:line="240" w:lineRule="auto"/>
              <w:jc w:val="center"/>
            </w:pPr>
            <w:r>
              <w:rPr>
                <w:rFonts w:ascii="Arial" w:hAnsi="Arial"/>
                <w:b/>
                <w:color w:val="000000"/>
                <w:sz w:val="18"/>
              </w:rPr>
              <w:t>DICOM Message Service Element</w:t>
            </w:r>
          </w:p>
          <w:bookmarkEnd w:id="40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45" w:name="para_fc56ba11_a0e0_45c3_a01c_2a886d059a"/>
          <w:p>
            <w:pPr>
              <w:spacing w:before="180" w:after="0" w:line="240" w:lineRule="auto"/>
              <w:jc w:val="center"/>
            </w:pPr>
            <w:r>
              <w:rPr>
                <w:rFonts w:ascii="Arial" w:hAnsi="Arial"/>
                <w:b/>
                <w:color w:val="000000"/>
                <w:sz w:val="18"/>
              </w:rPr>
              <w:t>Usage SCU/SCP</w:t>
            </w:r>
          </w:p>
          <w:bookmarkEnd w:id="4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6" w:name="para_fe270279_8731_40cc_a0ae_c172b3939b"/>
          <w:p>
            <w:pPr>
              <w:spacing w:before="180" w:after="0" w:line="240" w:lineRule="auto"/>
            </w:pPr>
            <w:r>
              <w:rPr>
                <w:rFonts w:ascii="Arial" w:hAnsi="Arial"/>
                <w:color w:val="000000"/>
                <w:sz w:val="18"/>
              </w:rPr>
              <w:t>N-CREATE</w:t>
            </w:r>
          </w:p>
          <w:bookmarkEnd w:id="4046"/>
        </w:tc>
        <w:tc>
          <w:tcPr>
            <w:tcBorders>
              <w:bottom w:val="single" w:sz="4" w:color="000000"/>
              <w:right w:val="single" w:sz="4" w:color="000000"/>
            </w:tcBorders>
            <w:tcMar>
              <w:top w:w="40" w:type="dxa"/>
              <w:left w:w="40" w:type="dxa"/>
              <w:bottom w:w="40" w:type="dxa"/>
              <w:right w:w="40" w:type="dxa"/>
            </w:tcMar>
            <w:vAlign w:val="top"/>
          </w:tcPr>
          <w:bookmarkStart w:id="4047" w:name="para_304b9b40_8dad_473c_bbd8_0c11a49b28"/>
          <w:p>
            <w:pPr>
              <w:spacing w:before="180" w:after="0" w:line="240" w:lineRule="auto"/>
              <w:jc w:val="center"/>
            </w:pPr>
            <w:r>
              <w:rPr>
                <w:rFonts w:ascii="Arial" w:hAnsi="Arial"/>
                <w:color w:val="000000"/>
                <w:sz w:val="18"/>
              </w:rPr>
              <w:t>M/M</w:t>
            </w:r>
          </w:p>
          <w:bookmarkEnd w:id="4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48" w:name="para_310abed8_c0ad_44b8_9b5b_c9cfdefff6"/>
          <w:p>
            <w:pPr>
              <w:spacing w:before="180" w:after="0" w:line="240" w:lineRule="auto"/>
            </w:pPr>
            <w:r>
              <w:rPr>
                <w:rFonts w:ascii="Arial" w:hAnsi="Arial"/>
                <w:color w:val="000000"/>
                <w:sz w:val="18"/>
              </w:rPr>
              <w:t>N-SET</w:t>
            </w:r>
          </w:p>
          <w:bookmarkEnd w:id="4048"/>
        </w:tc>
        <w:tc>
          <w:tcPr>
            <w:tcBorders>
              <w:bottom w:val="single" w:sz="4" w:color="000000"/>
              <w:right w:val="single" w:sz="4" w:color="000000"/>
            </w:tcBorders>
            <w:tcMar>
              <w:top w:w="40" w:type="dxa"/>
              <w:left w:w="40" w:type="dxa"/>
              <w:bottom w:w="40" w:type="dxa"/>
              <w:right w:w="40" w:type="dxa"/>
            </w:tcMar>
            <w:vAlign w:val="top"/>
          </w:tcPr>
          <w:bookmarkStart w:id="4049" w:name="para_3841fe25_5cf1_4b55_bcf3_426ee13e11"/>
          <w:p>
            <w:pPr>
              <w:spacing w:before="180" w:after="0" w:line="240" w:lineRule="auto"/>
              <w:jc w:val="center"/>
            </w:pPr>
            <w:r>
              <w:rPr>
                <w:rFonts w:ascii="Arial" w:hAnsi="Arial"/>
                <w:color w:val="000000"/>
                <w:sz w:val="18"/>
              </w:rPr>
              <w:t>M/M</w:t>
            </w:r>
          </w:p>
          <w:bookmarkEnd w:id="4049"/>
        </w:tc>
      </w:tr>
    </w:tbl>
    <w:bookmarkStart w:id="4050" w:name="para_f57ab015_68b4_4e23_bb64_e4634361a0"/>
    <w:p>
      <w:pPr>
        <w:spacing w:before="180" w:after="0" w:line="240" w:lineRule="auto"/>
        <w:jc w:val="both"/>
      </w:pPr>
      <w:r>
        <w:rPr>
          <w:rFonts w:ascii="Arial" w:hAnsi="Arial"/>
          <w:color w:val="000000"/>
          <w:sz w:val="18"/>
        </w:rPr>
        <w:t xml:space="preserve">The DIMSE Services and Protocols are specified in </w:t>
      </w:r>
      <w:hyperlink r:id="r405">
        <w:r>
          <w:rPr>
            <w:rFonts w:ascii="Arial" w:hAnsi="Arial"/>
            <w:color w:val="000000"/>
            <w:sz w:val="18"/>
          </w:rPr>
          <w:t>PS3.7</w:t>
        </w:r>
      </w:hyperlink>
    </w:p>
    <w:bookmarkEnd w:id="4050"/>
    <w:bookmarkStart w:id="4051" w:name="sect_F_7_2"/>
    <w:p>
      <w:pPr>
        <w:spacing w:before="180" w:after="0" w:line="240" w:lineRule="auto"/>
      </w:pPr>
      <w:r>
        <w:rPr>
          <w:rFonts w:ascii="Arial" w:hAnsi="Arial"/>
          <w:b/>
          <w:color w:val="000000"/>
          <w:sz w:val="24"/>
        </w:rPr>
        <w:t>F.7.2 Operations</w:t>
      </w:r>
    </w:p>
    <w:bookmarkEnd w:id="4051"/>
    <w:bookmarkStart w:id="4052" w:name="para_cce723aa_bcd7_4141_b3a9_846aa26512"/>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052"/>
    <w:bookmarkStart w:id="4053" w:name="sect_F_7_2_1"/>
    <w:p>
      <w:pPr>
        <w:spacing w:before="180" w:after="0" w:line="240" w:lineRule="auto"/>
      </w:pPr>
      <w:r>
        <w:rPr>
          <w:rFonts w:ascii="Arial" w:hAnsi="Arial"/>
          <w:b/>
          <w:color w:val="000000"/>
          <w:sz w:val="26"/>
        </w:rPr>
        <w:t>F.7.2.1 Create Modality Performed Procedure Step SOP Instance</w:t>
      </w:r>
    </w:p>
    <w:bookmarkEnd w:id="4053"/>
    <w:bookmarkStart w:id="4054" w:name="para_b98fcb77_5b2d_4e40_aa72_d154b12073"/>
    <w:p>
      <w:pPr>
        <w:spacing w:before="180" w:after="0" w:line="240" w:lineRule="auto"/>
        <w:jc w:val="both"/>
      </w:pPr>
      <w:r>
        <w:rPr>
          <w:rFonts w:ascii="Arial" w:hAnsi="Arial"/>
          <w:color w:val="000000"/>
          <w:sz w:val="18"/>
        </w:rPr>
        <w:t>This operation allows an SCU to create an instance of the Modality Performed Procedure Step SOP Class and provide information about a specific real-world Performed Procedure Step that is under control of the SCU. This operation shall be invoked through the DIMSE N-CREATE Service.</w:t>
      </w:r>
    </w:p>
    <w:bookmarkEnd w:id="4054"/>
    <w:bookmarkStart w:id="4055" w:name="idm4929309872"/>
    <w:p>
      <w:pPr>
        <w:keepNext/>
        <w:spacing w:before="180" w:after="0" w:line="240" w:lineRule="auto"/>
        <w:ind w:left="360" w:right="360" w:firstLine="0"/>
        <w:jc w:val="both"/>
      </w:pPr>
      <w:r>
        <w:rPr>
          <w:rFonts w:ascii="Arial" w:hAnsi="Arial"/>
          <w:color w:val="000000"/>
          <w:sz w:val="18"/>
        </w:rPr>
        <w:t>Note</w:t>
      </w:r>
    </w:p>
    <w:bookmarkEnd w:id="4055"/>
    <w:bookmarkStart w:id="4056" w:name="para_bda51125_d990_4ce3_8e3d_9bb61037f1"/>
    <w:p>
      <w:pPr>
        <w:spacing w:before="180" w:after="0" w:line="240" w:lineRule="auto"/>
        <w:ind w:left="360" w:right="360" w:firstLine="0"/>
        <w:jc w:val="both"/>
      </w:pPr>
      <w:r>
        <w:rPr>
          <w:rFonts w:ascii="Arial" w:hAnsi="Arial"/>
          <w:color w:val="000000"/>
          <w:sz w:val="18"/>
        </w:rPr>
        <w:t>The modality should inform the Information System as soon as possible that the performance of the Procedure Step has been started by sending the N-CREATE Service Request. This allows an SCP of the Modality Worklist SOP Class (if supported) to update the Modality Worklist. Some of the Attribute values are already known at the beginning of the Procedure Step, they are required to be sent in the N-CREATE command. Other mandatory Attributes are known only at the end of the Performed Procedure Step, they are assigned a value in the N-SET command.</w:t>
      </w:r>
    </w:p>
    <w:bookmarkEnd w:id="4056"/>
    <w:bookmarkStart w:id="4057" w:name="para_a6ffad30_a722_4898_ac80_3fc3920e2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N-CREATE and N-SET request primitives shall be the UID of the Modality Performed Procedure Step SOP Class.</w:t>
      </w:r>
    </w:p>
    <w:bookmarkEnd w:id="4057"/>
    <w:bookmarkStart w:id="4058" w:name="para_34e45545_9bdc_41b2_b244_73833cb945"/>
    <w:p>
      <w:pPr>
        <w:spacing w:before="180" w:after="0" w:line="240" w:lineRule="auto"/>
        <w:jc w:val="both"/>
      </w:pPr>
      <w:r>
        <w:rPr>
          <w:rFonts w:ascii="Arial" w:hAnsi="Arial"/>
          <w:color w:val="000000"/>
          <w:sz w:val="18"/>
        </w:rPr>
        <w:t>The Modality Performed Procedure Step SOP Instance UID shall not be used to identify a SOP Instance of the Study Component Service Class.</w:t>
      </w:r>
    </w:p>
    <w:bookmarkEnd w:id="4058"/>
    <w:bookmarkStart w:id="4059" w:name="sect_F_7_2_1_1"/>
    <w:p>
      <w:pPr>
        <w:spacing w:before="180" w:after="0" w:line="240" w:lineRule="auto"/>
      </w:pPr>
      <w:r>
        <w:rPr>
          <w:rFonts w:ascii="Arial" w:hAnsi="Arial"/>
          <w:b/>
          <w:color w:val="000000"/>
          <w:sz w:val="22"/>
        </w:rPr>
        <w:t>F.7.2.1.1 Modality Performed Procedure Step Subset Specification</w:t>
      </w:r>
    </w:p>
    <w:bookmarkEnd w:id="4059"/>
    <w:bookmarkStart w:id="4060" w:name="para_4dd095fb_debc_44a2_aedc_e87d622e71"/>
    <w:p>
      <w:pPr>
        <w:spacing w:before="180" w:after="0" w:line="240" w:lineRule="auto"/>
        <w:jc w:val="both"/>
      </w:pPr>
      <w:r>
        <w:rPr>
          <w:rFonts w:ascii="Arial" w:hAnsi="Arial"/>
          <w:color w:val="000000"/>
          <w:sz w:val="18"/>
        </w:rPr>
        <w:t xml:space="preserve">The Application Entity that claims conformance to this SOP Class as an SCU must provide all Required Attributes as specified in </w:t>
      </w:r>
      <w:hyperlink w:anchor="table_F_7_2_1">
        <w:r>
          <w:rPr>
            <w:rFonts w:ascii="Arial" w:hAnsi="Arial"/>
            <w:color w:val="000000"/>
            <w:sz w:val="18"/>
          </w:rPr>
          <w:t>Table F.7.2-1</w:t>
        </w:r>
      </w:hyperlink>
      <w:r>
        <w:rPr>
          <w:rFonts w:ascii="Arial" w:hAnsi="Arial"/>
          <w:color w:val="000000"/>
          <w:sz w:val="18"/>
        </w:rPr>
        <w:t xml:space="preserve">. Optional Attributes maintained by the SCP may be provided as well.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060"/>
    <w:bookmarkStart w:id="4061" w:name="table_F_7_2_1"/>
    <w:p>
      <w:pPr>
        <w:keepNext/>
        <w:spacing w:before="216" w:after="0" w:line="240" w:lineRule="auto"/>
        <w:jc w:val="center"/>
      </w:pPr>
      <w:r>
        <w:rPr>
          <w:rFonts w:ascii="Arial" w:hAnsi="Arial"/>
          <w:b/>
          <w:color w:val="000000"/>
          <w:sz w:val="22"/>
        </w:rPr>
        <w:t>Table F.7.2-1. Modality Performed Procedure Step SOP Class N-CREATE, N-SET and Final State Attributes</w:t>
      </w:r>
    </w:p>
    <w:bookmarkEnd w:id="4061"/>
    <w:p>
      <w:pPr>
        <w:spacing w:before="0" w:after="0" w:line="240" w:lineRule="auto"/>
        <w:rPr>
          <w:sz w:val="13"/>
        </w:rPr>
      </w:pPr>
    </w:p>
    <w:tbl>
      <w:tblPr>
        <w:tblInd w:w="45" w:type="dxa"/>
        <w:tblLayout w:type="fixed"/>
      </w:tblPr>
      <w:tblGrid>
        <w:gridCol w:w="2495"/>
        <w:gridCol w:w="1120"/>
        <w:gridCol w:w="2150"/>
        <w:gridCol w:w="2150"/>
        <w:gridCol w:w="25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062" w:name="para_e2bd9ea4_5712_4b7d_9f69_85ab8426b8"/>
          <w:p>
            <w:pPr>
              <w:keepNext/>
              <w:spacing w:before="180" w:after="0" w:line="240" w:lineRule="auto"/>
              <w:jc w:val="center"/>
            </w:pPr>
            <w:r>
              <w:rPr>
                <w:rFonts w:ascii="Arial" w:hAnsi="Arial"/>
                <w:b/>
                <w:color w:val="000000"/>
                <w:sz w:val="18"/>
              </w:rPr>
              <w:t>Attribute Name</w:t>
            </w:r>
          </w:p>
          <w:bookmarkEnd w:id="4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63" w:name="para_0c7b14f0_1cee_4b72_975c_d70b9b5afe"/>
          <w:p>
            <w:pPr>
              <w:spacing w:before="180" w:after="0" w:line="240" w:lineRule="auto"/>
              <w:jc w:val="center"/>
            </w:pPr>
            <w:r>
              <w:rPr>
                <w:rFonts w:ascii="Arial" w:hAnsi="Arial"/>
                <w:b/>
                <w:color w:val="000000"/>
                <w:sz w:val="18"/>
              </w:rPr>
              <w:t>Tag</w:t>
            </w:r>
          </w:p>
          <w:bookmarkEnd w:id="40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64" w:name="para_26479eae_896d_45bd_989f_859f8ce4df"/>
          <w:p>
            <w:pPr>
              <w:spacing w:before="180" w:after="0" w:line="240" w:lineRule="auto"/>
              <w:jc w:val="center"/>
            </w:pPr>
            <w:r>
              <w:rPr>
                <w:rFonts w:ascii="Arial" w:hAnsi="Arial"/>
                <w:b/>
                <w:color w:val="000000"/>
                <w:sz w:val="18"/>
              </w:rPr>
              <w:t>Req. Type N-CREATE (SCU/SCP)</w:t>
            </w:r>
          </w:p>
          <w:bookmarkEnd w:id="40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65" w:name="para_c70f35bd_6a56_4861_b1a8_89fca7a3af"/>
          <w:p>
            <w:pPr>
              <w:spacing w:before="180" w:after="0" w:line="240" w:lineRule="auto"/>
              <w:jc w:val="center"/>
            </w:pPr>
            <w:r>
              <w:rPr>
                <w:rFonts w:ascii="Arial" w:hAnsi="Arial"/>
                <w:b/>
                <w:color w:val="000000"/>
                <w:sz w:val="18"/>
              </w:rPr>
              <w:t>Req. Type N-SET (SCU/SCP)</w:t>
            </w:r>
          </w:p>
          <w:bookmarkEnd w:id="40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066" w:name="para_6e2040b9_4191_4654_a70d_fdbd495a0e"/>
          <w:p>
            <w:pPr>
              <w:spacing w:before="180" w:after="0" w:line="240" w:lineRule="auto"/>
              <w:jc w:val="center"/>
            </w:pPr>
            <w:r>
              <w:rPr>
                <w:rFonts w:ascii="Arial" w:hAnsi="Arial"/>
                <w:b/>
                <w:color w:val="000000"/>
                <w:sz w:val="18"/>
              </w:rPr>
              <w:t>Requirement Type Final State (see Note 1)</w:t>
            </w:r>
          </w:p>
          <w:bookmarkEnd w:id="4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67" w:name="para_31260377_9a55_4915_8c33_013fbf2ca1"/>
          <w:p>
            <w:pPr>
              <w:spacing w:before="180" w:after="0" w:line="240" w:lineRule="auto"/>
            </w:pPr>
            <w:r>
              <w:rPr>
                <w:rFonts w:ascii="Arial" w:hAnsi="Arial"/>
                <w:color w:val="000000"/>
                <w:sz w:val="18"/>
              </w:rPr>
              <w:t>Specific Character Set</w:t>
            </w:r>
          </w:p>
          <w:bookmarkEnd w:id="4067"/>
        </w:tc>
        <w:tc>
          <w:tcPr>
            <w:tcBorders>
              <w:bottom w:val="single" w:sz="4" w:color="000000"/>
              <w:right w:val="single" w:sz="4" w:color="000000"/>
            </w:tcBorders>
            <w:tcMar>
              <w:top w:w="40" w:type="dxa"/>
              <w:left w:w="40" w:type="dxa"/>
              <w:bottom w:w="40" w:type="dxa"/>
              <w:right w:w="40" w:type="dxa"/>
            </w:tcMar>
            <w:vAlign w:val="top"/>
          </w:tcPr>
          <w:bookmarkStart w:id="4068" w:name="para_b51979b8_8ca8_4885_9bba_ee0002ec1e"/>
          <w:p>
            <w:pPr>
              <w:spacing w:before="180" w:after="0" w:line="240" w:lineRule="auto"/>
              <w:jc w:val="center"/>
            </w:pPr>
            <w:r>
              <w:rPr>
                <w:rFonts w:ascii="Arial" w:hAnsi="Arial"/>
                <w:color w:val="000000"/>
                <w:sz w:val="18"/>
              </w:rPr>
              <w:t>(0008,0005)</w:t>
            </w:r>
          </w:p>
          <w:bookmarkEnd w:id="4068"/>
        </w:tc>
        <w:tc>
          <w:tcPr>
            <w:tcBorders>
              <w:bottom w:val="single" w:sz="4" w:color="000000"/>
              <w:right w:val="single" w:sz="4" w:color="000000"/>
            </w:tcBorders>
            <w:tcMar>
              <w:top w:w="40" w:type="dxa"/>
              <w:left w:w="40" w:type="dxa"/>
              <w:bottom w:w="40" w:type="dxa"/>
              <w:right w:w="40" w:type="dxa"/>
            </w:tcMar>
            <w:vAlign w:val="top"/>
          </w:tcPr>
          <w:bookmarkStart w:id="4069" w:name="para_ca09865f_cacb_442e_94f7_8e598ef07d"/>
          <w:p>
            <w:pPr>
              <w:spacing w:before="180" w:after="0" w:line="240" w:lineRule="auto"/>
              <w:jc w:val="center"/>
            </w:pPr>
            <w:r>
              <w:rPr>
                <w:rFonts w:ascii="Arial" w:hAnsi="Arial"/>
                <w:color w:val="000000"/>
                <w:sz w:val="18"/>
              </w:rPr>
              <w:t>1C/1C</w:t>
            </w:r>
          </w:p>
          <w:bookmarkEnd w:id="4069"/>
          <w:bookmarkStart w:id="4070" w:name="para_08327746_0d25_44e6_a466_06762c13bf"/>
          <w:p>
            <w:pPr>
              <w:spacing w:before="180" w:after="0" w:line="240" w:lineRule="auto"/>
              <w:jc w:val="center"/>
            </w:pPr>
            <w:r>
              <w:rPr>
                <w:rFonts w:ascii="Arial" w:hAnsi="Arial"/>
                <w:color w:val="000000"/>
                <w:sz w:val="18"/>
              </w:rPr>
              <w:t>(Required if an extended or replacement character set is used)</w:t>
            </w:r>
          </w:p>
          <w:bookmarkEnd w:id="4070"/>
        </w:tc>
        <w:tc>
          <w:tcPr>
            <w:tcBorders>
              <w:bottom w:val="single" w:sz="4" w:color="000000"/>
              <w:right w:val="single" w:sz="4" w:color="000000"/>
            </w:tcBorders>
            <w:tcMar>
              <w:top w:w="40" w:type="dxa"/>
              <w:left w:w="40" w:type="dxa"/>
              <w:bottom w:w="40" w:type="dxa"/>
              <w:right w:w="40" w:type="dxa"/>
            </w:tcMar>
            <w:vAlign w:val="top"/>
          </w:tcPr>
          <w:bookmarkStart w:id="4071" w:name="para_2aab92fa_06da_454d_b292_2715e44794"/>
          <w:p>
            <w:pPr>
              <w:spacing w:before="180" w:after="0" w:line="240" w:lineRule="auto"/>
              <w:jc w:val="center"/>
            </w:pPr>
            <w:r>
              <w:rPr>
                <w:rFonts w:ascii="Arial" w:hAnsi="Arial"/>
                <w:color w:val="000000"/>
                <w:sz w:val="18"/>
              </w:rPr>
              <w:t>1C/1C</w:t>
            </w:r>
          </w:p>
          <w:bookmarkEnd w:id="4071"/>
          <w:bookmarkStart w:id="4072" w:name="para_f60ed9c4_edcd_48d5_8e2c_0321ae2690"/>
          <w:p>
            <w:pPr>
              <w:spacing w:before="180" w:after="0" w:line="240" w:lineRule="auto"/>
              <w:jc w:val="center"/>
            </w:pPr>
            <w:r>
              <w:rPr>
                <w:rFonts w:ascii="Arial" w:hAnsi="Arial"/>
                <w:color w:val="000000"/>
                <w:sz w:val="18"/>
              </w:rPr>
              <w:t>(Required if an extended or replacement character set is used in an Attribute that is set)</w:t>
            </w:r>
          </w:p>
          <w:bookmarkEnd w:id="40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073" w:name="para_d6844515_0509_4aaa_821c_ba43d23a4c"/>
          <w:p>
            <w:pPr>
              <w:spacing w:before="180" w:after="0" w:line="240" w:lineRule="auto"/>
            </w:pPr>
            <w:r>
              <w:rPr>
                <w:rFonts w:ascii="Arial" w:hAnsi="Arial"/>
                <w:b/>
                <w:color w:val="000000"/>
                <w:sz w:val="18"/>
              </w:rPr>
              <w:t>Performed Procedure Step Relationship</w:t>
            </w:r>
          </w:p>
          <w:bookmarkEnd w:id="407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4" w:name="para_eb491637_cbe5_42e9_866c_148c690148"/>
          <w:p>
            <w:pPr>
              <w:spacing w:before="180" w:after="0" w:line="240" w:lineRule="auto"/>
            </w:pPr>
            <w:r>
              <w:rPr>
                <w:rFonts w:ascii="Arial" w:hAnsi="Arial"/>
                <w:color w:val="000000"/>
                <w:sz w:val="18"/>
              </w:rPr>
              <w:t>Scheduled Step Attribute Sequence</w:t>
            </w:r>
          </w:p>
          <w:bookmarkEnd w:id="4074"/>
        </w:tc>
        <w:tc>
          <w:tcPr>
            <w:tcBorders>
              <w:bottom w:val="single" w:sz="4" w:color="000000"/>
              <w:right w:val="single" w:sz="4" w:color="000000"/>
            </w:tcBorders>
            <w:tcMar>
              <w:top w:w="40" w:type="dxa"/>
              <w:left w:w="40" w:type="dxa"/>
              <w:bottom w:w="40" w:type="dxa"/>
              <w:right w:w="40" w:type="dxa"/>
            </w:tcMar>
            <w:vAlign w:val="top"/>
          </w:tcPr>
          <w:bookmarkStart w:id="4075" w:name="para_52ca82ac_271c_434f_9c08_ba8ed4b110"/>
          <w:p>
            <w:pPr>
              <w:spacing w:before="180" w:after="0" w:line="240" w:lineRule="auto"/>
              <w:jc w:val="center"/>
            </w:pPr>
            <w:r>
              <w:rPr>
                <w:rFonts w:ascii="Arial" w:hAnsi="Arial"/>
                <w:color w:val="000000"/>
                <w:sz w:val="18"/>
              </w:rPr>
              <w:t>(0040,0270)</w:t>
            </w:r>
          </w:p>
          <w:bookmarkEnd w:id="4075"/>
        </w:tc>
        <w:tc>
          <w:tcPr>
            <w:tcBorders>
              <w:bottom w:val="single" w:sz="4" w:color="000000"/>
              <w:right w:val="single" w:sz="4" w:color="000000"/>
            </w:tcBorders>
            <w:tcMar>
              <w:top w:w="40" w:type="dxa"/>
              <w:left w:w="40" w:type="dxa"/>
              <w:bottom w:w="40" w:type="dxa"/>
              <w:right w:w="40" w:type="dxa"/>
            </w:tcMar>
            <w:vAlign w:val="top"/>
          </w:tcPr>
          <w:bookmarkStart w:id="4076" w:name="para_0ed9af17_0747_4da4_91d7_3a80af100b"/>
          <w:p>
            <w:pPr>
              <w:spacing w:before="180" w:after="0" w:line="240" w:lineRule="auto"/>
              <w:jc w:val="center"/>
            </w:pPr>
            <w:r>
              <w:rPr>
                <w:rFonts w:ascii="Arial" w:hAnsi="Arial"/>
                <w:color w:val="000000"/>
                <w:sz w:val="18"/>
              </w:rPr>
              <w:t>1/1</w:t>
            </w:r>
          </w:p>
          <w:bookmarkEnd w:id="4076"/>
        </w:tc>
        <w:tc>
          <w:tcPr>
            <w:tcBorders>
              <w:bottom w:val="single" w:sz="4" w:color="000000"/>
              <w:right w:val="single" w:sz="4" w:color="000000"/>
            </w:tcBorders>
            <w:tcMar>
              <w:top w:w="40" w:type="dxa"/>
              <w:left w:w="40" w:type="dxa"/>
              <w:bottom w:w="40" w:type="dxa"/>
              <w:right w:w="40" w:type="dxa"/>
            </w:tcMar>
            <w:vAlign w:val="top"/>
          </w:tcPr>
          <w:bookmarkStart w:id="4077" w:name="para_d77a2cf7_7695_4d85_8afd_3caf1ebae5"/>
          <w:p>
            <w:pPr>
              <w:spacing w:before="180" w:after="0" w:line="240" w:lineRule="auto"/>
              <w:jc w:val="center"/>
            </w:pPr>
            <w:r>
              <w:rPr>
                <w:rFonts w:ascii="Arial" w:hAnsi="Arial"/>
                <w:color w:val="000000"/>
                <w:sz w:val="18"/>
              </w:rPr>
              <w:t>Not allowed</w:t>
            </w:r>
          </w:p>
          <w:bookmarkEnd w:id="40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78" w:name="para_dde4264e_6710_4101_be49_3187170551"/>
          <w:p>
            <w:pPr>
              <w:spacing w:before="180" w:after="0" w:line="240" w:lineRule="auto"/>
            </w:pPr>
            <w:r>
              <w:rPr>
                <w:rFonts w:ascii="Arial" w:hAnsi="Arial"/>
                <w:color w:val="000000"/>
                <w:sz w:val="18"/>
              </w:rPr>
              <w:t>&gt;Study Instance UID</w:t>
            </w:r>
          </w:p>
          <w:bookmarkEnd w:id="4078"/>
        </w:tc>
        <w:tc>
          <w:tcPr>
            <w:tcBorders>
              <w:bottom w:val="single" w:sz="4" w:color="000000"/>
              <w:right w:val="single" w:sz="4" w:color="000000"/>
            </w:tcBorders>
            <w:tcMar>
              <w:top w:w="40" w:type="dxa"/>
              <w:left w:w="40" w:type="dxa"/>
              <w:bottom w:w="40" w:type="dxa"/>
              <w:right w:w="40" w:type="dxa"/>
            </w:tcMar>
            <w:vAlign w:val="top"/>
          </w:tcPr>
          <w:bookmarkStart w:id="4079" w:name="para_a3e1bd17_9fb6_4e4a_b291_fe199d5312"/>
          <w:p>
            <w:pPr>
              <w:spacing w:before="180" w:after="0" w:line="240" w:lineRule="auto"/>
              <w:jc w:val="center"/>
            </w:pPr>
            <w:r>
              <w:rPr>
                <w:rFonts w:ascii="Arial" w:hAnsi="Arial"/>
                <w:color w:val="000000"/>
                <w:sz w:val="18"/>
              </w:rPr>
              <w:t>(0020,000D)</w:t>
            </w:r>
          </w:p>
          <w:bookmarkEnd w:id="4079"/>
        </w:tc>
        <w:tc>
          <w:tcPr>
            <w:tcBorders>
              <w:bottom w:val="single" w:sz="4" w:color="000000"/>
              <w:right w:val="single" w:sz="4" w:color="000000"/>
            </w:tcBorders>
            <w:tcMar>
              <w:top w:w="40" w:type="dxa"/>
              <w:left w:w="40" w:type="dxa"/>
              <w:bottom w:w="40" w:type="dxa"/>
              <w:right w:w="40" w:type="dxa"/>
            </w:tcMar>
            <w:vAlign w:val="top"/>
          </w:tcPr>
          <w:bookmarkStart w:id="4080" w:name="para_0758574c_34ba_4fac_908d_c08b4ed448"/>
          <w:p>
            <w:pPr>
              <w:spacing w:before="180" w:after="0" w:line="240" w:lineRule="auto"/>
              <w:jc w:val="center"/>
            </w:pPr>
            <w:r>
              <w:rPr>
                <w:rFonts w:ascii="Arial" w:hAnsi="Arial"/>
                <w:color w:val="000000"/>
                <w:sz w:val="18"/>
              </w:rPr>
              <w:t>1/1</w:t>
            </w:r>
          </w:p>
          <w:bookmarkEnd w:id="4080"/>
        </w:tc>
        <w:tc>
          <w:tcPr>
            <w:tcBorders>
              <w:bottom w:val="single" w:sz="4" w:color="000000"/>
              <w:right w:val="single" w:sz="4" w:color="000000"/>
            </w:tcBorders>
            <w:tcMar>
              <w:top w:w="40" w:type="dxa"/>
              <w:left w:w="40" w:type="dxa"/>
              <w:bottom w:w="40" w:type="dxa"/>
              <w:right w:w="40" w:type="dxa"/>
            </w:tcMar>
            <w:vAlign w:val="top"/>
          </w:tcPr>
          <w:bookmarkStart w:id="4081" w:name="para_ddf23d70_9315_42ec_a08d_7cc8ca7d76"/>
          <w:p>
            <w:pPr>
              <w:spacing w:before="180" w:after="0" w:line="240" w:lineRule="auto"/>
              <w:jc w:val="center"/>
            </w:pPr>
            <w:r>
              <w:rPr>
                <w:rFonts w:ascii="Arial" w:hAnsi="Arial"/>
                <w:color w:val="000000"/>
                <w:sz w:val="18"/>
              </w:rPr>
              <w:t>Not allowed</w:t>
            </w:r>
          </w:p>
          <w:bookmarkEnd w:id="40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2" w:name="para_2f731a4a_a393_46bd_900d_9320bb430e"/>
          <w:p>
            <w:pPr>
              <w:spacing w:before="180" w:after="0" w:line="240" w:lineRule="auto"/>
            </w:pPr>
            <w:r>
              <w:rPr>
                <w:rFonts w:ascii="Arial" w:hAnsi="Arial"/>
                <w:color w:val="000000"/>
                <w:sz w:val="18"/>
              </w:rPr>
              <w:t>&gt;Referenced Study Sequence</w:t>
            </w:r>
          </w:p>
          <w:bookmarkEnd w:id="4082"/>
        </w:tc>
        <w:tc>
          <w:tcPr>
            <w:tcBorders>
              <w:bottom w:val="single" w:sz="4" w:color="000000"/>
              <w:right w:val="single" w:sz="4" w:color="000000"/>
            </w:tcBorders>
            <w:tcMar>
              <w:top w:w="40" w:type="dxa"/>
              <w:left w:w="40" w:type="dxa"/>
              <w:bottom w:w="40" w:type="dxa"/>
              <w:right w:w="40" w:type="dxa"/>
            </w:tcMar>
            <w:vAlign w:val="top"/>
          </w:tcPr>
          <w:bookmarkStart w:id="4083" w:name="para_da9d0a1c_5b57_459e_9a03_9ef2cd3755"/>
          <w:p>
            <w:pPr>
              <w:spacing w:before="180" w:after="0" w:line="240" w:lineRule="auto"/>
              <w:jc w:val="center"/>
            </w:pPr>
            <w:r>
              <w:rPr>
                <w:rFonts w:ascii="Arial" w:hAnsi="Arial"/>
                <w:color w:val="000000"/>
                <w:sz w:val="18"/>
              </w:rPr>
              <w:t>(0008,1110)</w:t>
            </w:r>
          </w:p>
          <w:bookmarkEnd w:id="4083"/>
        </w:tc>
        <w:tc>
          <w:tcPr>
            <w:tcBorders>
              <w:bottom w:val="single" w:sz="4" w:color="000000"/>
              <w:right w:val="single" w:sz="4" w:color="000000"/>
            </w:tcBorders>
            <w:tcMar>
              <w:top w:w="40" w:type="dxa"/>
              <w:left w:w="40" w:type="dxa"/>
              <w:bottom w:w="40" w:type="dxa"/>
              <w:right w:w="40" w:type="dxa"/>
            </w:tcMar>
            <w:vAlign w:val="top"/>
          </w:tcPr>
          <w:bookmarkStart w:id="4084" w:name="para_99268888_2ab9_40ce_883b_c7402b884c"/>
          <w:p>
            <w:pPr>
              <w:spacing w:before="180" w:after="0" w:line="240" w:lineRule="auto"/>
              <w:jc w:val="center"/>
            </w:pPr>
            <w:r>
              <w:rPr>
                <w:rFonts w:ascii="Arial" w:hAnsi="Arial"/>
                <w:color w:val="000000"/>
                <w:sz w:val="18"/>
              </w:rPr>
              <w:t>2/2</w:t>
            </w:r>
          </w:p>
          <w:bookmarkEnd w:id="4084"/>
        </w:tc>
        <w:tc>
          <w:tcPr>
            <w:tcBorders>
              <w:bottom w:val="single" w:sz="4" w:color="000000"/>
              <w:right w:val="single" w:sz="4" w:color="000000"/>
            </w:tcBorders>
            <w:tcMar>
              <w:top w:w="40" w:type="dxa"/>
              <w:left w:w="40" w:type="dxa"/>
              <w:bottom w:w="40" w:type="dxa"/>
              <w:right w:w="40" w:type="dxa"/>
            </w:tcMar>
            <w:vAlign w:val="top"/>
          </w:tcPr>
          <w:bookmarkStart w:id="4085" w:name="para_31bd7fed_e34a_4090_814f_29dcd61a24"/>
          <w:p>
            <w:pPr>
              <w:spacing w:before="180" w:after="0" w:line="240" w:lineRule="auto"/>
              <w:jc w:val="center"/>
            </w:pPr>
            <w:r>
              <w:rPr>
                <w:rFonts w:ascii="Arial" w:hAnsi="Arial"/>
                <w:color w:val="000000"/>
                <w:sz w:val="18"/>
              </w:rPr>
              <w:t>Not allowed</w:t>
            </w:r>
          </w:p>
          <w:bookmarkEnd w:id="4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86" w:name="para_e958a817_3f1e_41f1_87ec_494fd26b7c"/>
          <w:p>
            <w:pPr>
              <w:spacing w:before="180" w:after="0" w:line="240" w:lineRule="auto"/>
            </w:pPr>
            <w:r>
              <w:rPr>
                <w:rFonts w:ascii="Arial" w:hAnsi="Arial"/>
                <w:color w:val="000000"/>
                <w:sz w:val="18"/>
              </w:rPr>
              <w:t>&gt;&gt;Referenced SOP Class UID</w:t>
            </w:r>
          </w:p>
          <w:bookmarkEnd w:id="4086"/>
        </w:tc>
        <w:tc>
          <w:tcPr>
            <w:tcBorders>
              <w:bottom w:val="single" w:sz="4" w:color="000000"/>
              <w:right w:val="single" w:sz="4" w:color="000000"/>
            </w:tcBorders>
            <w:tcMar>
              <w:top w:w="40" w:type="dxa"/>
              <w:left w:w="40" w:type="dxa"/>
              <w:bottom w:w="40" w:type="dxa"/>
              <w:right w:w="40" w:type="dxa"/>
            </w:tcMar>
            <w:vAlign w:val="top"/>
          </w:tcPr>
          <w:bookmarkStart w:id="4087" w:name="para_ba91c4e1_1216_4d8a_809c_d02ecea0a7"/>
          <w:p>
            <w:pPr>
              <w:spacing w:before="180" w:after="0" w:line="240" w:lineRule="auto"/>
              <w:jc w:val="center"/>
            </w:pPr>
            <w:r>
              <w:rPr>
                <w:rFonts w:ascii="Arial" w:hAnsi="Arial"/>
                <w:color w:val="000000"/>
                <w:sz w:val="18"/>
              </w:rPr>
              <w:t>(0008,1150)</w:t>
            </w:r>
          </w:p>
          <w:bookmarkEnd w:id="4087"/>
        </w:tc>
        <w:tc>
          <w:tcPr>
            <w:tcBorders>
              <w:bottom w:val="single" w:sz="4" w:color="000000"/>
              <w:right w:val="single" w:sz="4" w:color="000000"/>
            </w:tcBorders>
            <w:tcMar>
              <w:top w:w="40" w:type="dxa"/>
              <w:left w:w="40" w:type="dxa"/>
              <w:bottom w:w="40" w:type="dxa"/>
              <w:right w:w="40" w:type="dxa"/>
            </w:tcMar>
            <w:vAlign w:val="top"/>
          </w:tcPr>
          <w:bookmarkStart w:id="4088" w:name="para_6beda196_c278_4540_8a2f_b1e77cdd9f"/>
          <w:p>
            <w:pPr>
              <w:spacing w:before="180" w:after="0" w:line="240" w:lineRule="auto"/>
              <w:jc w:val="center"/>
            </w:pPr>
            <w:r>
              <w:rPr>
                <w:rFonts w:ascii="Arial" w:hAnsi="Arial"/>
                <w:color w:val="000000"/>
                <w:sz w:val="18"/>
              </w:rPr>
              <w:t>1/1</w:t>
            </w:r>
          </w:p>
          <w:bookmarkEnd w:id="4088"/>
        </w:tc>
        <w:tc>
          <w:tcPr>
            <w:tcBorders>
              <w:bottom w:val="single" w:sz="4" w:color="000000"/>
              <w:right w:val="single" w:sz="4" w:color="000000"/>
            </w:tcBorders>
            <w:tcMar>
              <w:top w:w="40" w:type="dxa"/>
              <w:left w:w="40" w:type="dxa"/>
              <w:bottom w:w="40" w:type="dxa"/>
              <w:right w:w="40" w:type="dxa"/>
            </w:tcMar>
            <w:vAlign w:val="top"/>
          </w:tcPr>
          <w:bookmarkStart w:id="4089" w:name="para_1743b652_5bda_4957_842c_a726ad0a76"/>
          <w:p>
            <w:pPr>
              <w:spacing w:before="180" w:after="0" w:line="240" w:lineRule="auto"/>
              <w:jc w:val="center"/>
            </w:pPr>
            <w:r>
              <w:rPr>
                <w:rFonts w:ascii="Arial" w:hAnsi="Arial"/>
                <w:color w:val="000000"/>
                <w:sz w:val="18"/>
              </w:rPr>
              <w:t>Not allowed</w:t>
            </w:r>
          </w:p>
          <w:bookmarkEnd w:id="4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0" w:name="para_3dbf86a8_0dfe_481f_bd65_181190ff1c"/>
          <w:p>
            <w:pPr>
              <w:spacing w:before="180" w:after="0" w:line="240" w:lineRule="auto"/>
            </w:pPr>
            <w:r>
              <w:rPr>
                <w:rFonts w:ascii="Arial" w:hAnsi="Arial"/>
                <w:color w:val="000000"/>
                <w:sz w:val="18"/>
              </w:rPr>
              <w:t>&gt;&gt;Referenced SOP Instance UID</w:t>
            </w:r>
          </w:p>
          <w:bookmarkEnd w:id="4090"/>
        </w:tc>
        <w:tc>
          <w:tcPr>
            <w:tcBorders>
              <w:bottom w:val="single" w:sz="4" w:color="000000"/>
              <w:right w:val="single" w:sz="4" w:color="000000"/>
            </w:tcBorders>
            <w:tcMar>
              <w:top w:w="40" w:type="dxa"/>
              <w:left w:w="40" w:type="dxa"/>
              <w:bottom w:w="40" w:type="dxa"/>
              <w:right w:w="40" w:type="dxa"/>
            </w:tcMar>
            <w:vAlign w:val="top"/>
          </w:tcPr>
          <w:bookmarkStart w:id="4091" w:name="para_f15424a1_431d_498b_886e_2e9e7d79c5"/>
          <w:p>
            <w:pPr>
              <w:spacing w:before="180" w:after="0" w:line="240" w:lineRule="auto"/>
              <w:jc w:val="center"/>
            </w:pPr>
            <w:r>
              <w:rPr>
                <w:rFonts w:ascii="Arial" w:hAnsi="Arial"/>
                <w:color w:val="000000"/>
                <w:sz w:val="18"/>
              </w:rPr>
              <w:t>(0008,1155)</w:t>
            </w:r>
          </w:p>
          <w:bookmarkEnd w:id="4091"/>
        </w:tc>
        <w:tc>
          <w:tcPr>
            <w:tcBorders>
              <w:bottom w:val="single" w:sz="4" w:color="000000"/>
              <w:right w:val="single" w:sz="4" w:color="000000"/>
            </w:tcBorders>
            <w:tcMar>
              <w:top w:w="40" w:type="dxa"/>
              <w:left w:w="40" w:type="dxa"/>
              <w:bottom w:w="40" w:type="dxa"/>
              <w:right w:w="40" w:type="dxa"/>
            </w:tcMar>
            <w:vAlign w:val="top"/>
          </w:tcPr>
          <w:bookmarkStart w:id="4092" w:name="para_d3ead85e_ca7a_4882_be8a_21609c0b95"/>
          <w:p>
            <w:pPr>
              <w:spacing w:before="180" w:after="0" w:line="240" w:lineRule="auto"/>
              <w:jc w:val="center"/>
            </w:pPr>
            <w:r>
              <w:rPr>
                <w:rFonts w:ascii="Arial" w:hAnsi="Arial"/>
                <w:color w:val="000000"/>
                <w:sz w:val="18"/>
              </w:rPr>
              <w:t>1/1</w:t>
            </w:r>
          </w:p>
          <w:bookmarkEnd w:id="4092"/>
        </w:tc>
        <w:tc>
          <w:tcPr>
            <w:tcBorders>
              <w:bottom w:val="single" w:sz="4" w:color="000000"/>
              <w:right w:val="single" w:sz="4" w:color="000000"/>
            </w:tcBorders>
            <w:tcMar>
              <w:top w:w="40" w:type="dxa"/>
              <w:left w:w="40" w:type="dxa"/>
              <w:bottom w:w="40" w:type="dxa"/>
              <w:right w:w="40" w:type="dxa"/>
            </w:tcMar>
            <w:vAlign w:val="top"/>
          </w:tcPr>
          <w:bookmarkStart w:id="4093" w:name="para_78a8c365_d93c_44a8_aa12_c37c2802fb"/>
          <w:p>
            <w:pPr>
              <w:spacing w:before="180" w:after="0" w:line="240" w:lineRule="auto"/>
              <w:jc w:val="center"/>
            </w:pPr>
            <w:r>
              <w:rPr>
                <w:rFonts w:ascii="Arial" w:hAnsi="Arial"/>
                <w:color w:val="000000"/>
                <w:sz w:val="18"/>
              </w:rPr>
              <w:t>Not allowed</w:t>
            </w:r>
          </w:p>
          <w:bookmarkEnd w:id="40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4" w:name="para_c869d355_91a7_4dbf_9832_0ce83302a3"/>
          <w:p>
            <w:pPr>
              <w:spacing w:before="180" w:after="0" w:line="240" w:lineRule="auto"/>
            </w:pPr>
            <w:r>
              <w:rPr>
                <w:rFonts w:ascii="Arial" w:hAnsi="Arial"/>
                <w:color w:val="000000"/>
                <w:sz w:val="18"/>
              </w:rPr>
              <w:t>&gt;Accession Number</w:t>
            </w:r>
          </w:p>
          <w:bookmarkEnd w:id="4094"/>
        </w:tc>
        <w:tc>
          <w:tcPr>
            <w:tcBorders>
              <w:bottom w:val="single" w:sz="4" w:color="000000"/>
              <w:right w:val="single" w:sz="4" w:color="000000"/>
            </w:tcBorders>
            <w:tcMar>
              <w:top w:w="40" w:type="dxa"/>
              <w:left w:w="40" w:type="dxa"/>
              <w:bottom w:w="40" w:type="dxa"/>
              <w:right w:w="40" w:type="dxa"/>
            </w:tcMar>
            <w:vAlign w:val="top"/>
          </w:tcPr>
          <w:bookmarkStart w:id="4095" w:name="para_4711b8bf_a2d1_4a88_9b77_0dda1a2aca"/>
          <w:p>
            <w:pPr>
              <w:spacing w:before="180" w:after="0" w:line="240" w:lineRule="auto"/>
              <w:jc w:val="center"/>
            </w:pPr>
            <w:r>
              <w:rPr>
                <w:rFonts w:ascii="Arial" w:hAnsi="Arial"/>
                <w:color w:val="000000"/>
                <w:sz w:val="18"/>
              </w:rPr>
              <w:t>(0008,0050)</w:t>
            </w:r>
          </w:p>
          <w:bookmarkEnd w:id="4095"/>
        </w:tc>
        <w:tc>
          <w:tcPr>
            <w:tcBorders>
              <w:bottom w:val="single" w:sz="4" w:color="000000"/>
              <w:right w:val="single" w:sz="4" w:color="000000"/>
            </w:tcBorders>
            <w:tcMar>
              <w:top w:w="40" w:type="dxa"/>
              <w:left w:w="40" w:type="dxa"/>
              <w:bottom w:w="40" w:type="dxa"/>
              <w:right w:w="40" w:type="dxa"/>
            </w:tcMar>
            <w:vAlign w:val="top"/>
          </w:tcPr>
          <w:bookmarkStart w:id="4096" w:name="para_333a08cc_3a94_4f15_9de2_463caacfa8"/>
          <w:p>
            <w:pPr>
              <w:spacing w:before="180" w:after="0" w:line="240" w:lineRule="auto"/>
              <w:jc w:val="center"/>
            </w:pPr>
            <w:r>
              <w:rPr>
                <w:rFonts w:ascii="Arial" w:hAnsi="Arial"/>
                <w:color w:val="000000"/>
                <w:sz w:val="18"/>
              </w:rPr>
              <w:t>2/2</w:t>
            </w:r>
          </w:p>
          <w:bookmarkEnd w:id="4096"/>
        </w:tc>
        <w:tc>
          <w:tcPr>
            <w:tcBorders>
              <w:bottom w:val="single" w:sz="4" w:color="000000"/>
              <w:right w:val="single" w:sz="4" w:color="000000"/>
            </w:tcBorders>
            <w:tcMar>
              <w:top w:w="40" w:type="dxa"/>
              <w:left w:w="40" w:type="dxa"/>
              <w:bottom w:w="40" w:type="dxa"/>
              <w:right w:w="40" w:type="dxa"/>
            </w:tcMar>
            <w:vAlign w:val="top"/>
          </w:tcPr>
          <w:bookmarkStart w:id="4097" w:name="para_259659af_b034_4370_95cc_9eb9437e5a"/>
          <w:p>
            <w:pPr>
              <w:spacing w:before="180" w:after="0" w:line="240" w:lineRule="auto"/>
              <w:jc w:val="center"/>
            </w:pPr>
            <w:r>
              <w:rPr>
                <w:rFonts w:ascii="Arial" w:hAnsi="Arial"/>
                <w:color w:val="000000"/>
                <w:sz w:val="18"/>
              </w:rPr>
              <w:t>Not allowed</w:t>
            </w:r>
          </w:p>
          <w:bookmarkEnd w:id="4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098" w:name="para_519291f8_f22e_4316_b43e_b13b35da3f"/>
          <w:p>
            <w:pPr>
              <w:spacing w:before="180" w:after="0" w:line="240" w:lineRule="auto"/>
            </w:pPr>
            <w:r>
              <w:rPr>
                <w:rFonts w:ascii="Arial" w:hAnsi="Arial"/>
                <w:color w:val="000000"/>
                <w:sz w:val="18"/>
              </w:rPr>
              <w:t>&gt;Issuer of Accession Number Sequence</w:t>
            </w:r>
          </w:p>
          <w:bookmarkEnd w:id="4098"/>
        </w:tc>
        <w:tc>
          <w:tcPr>
            <w:tcBorders>
              <w:bottom w:val="single" w:sz="4" w:color="000000"/>
              <w:right w:val="single" w:sz="4" w:color="000000"/>
            </w:tcBorders>
            <w:tcMar>
              <w:top w:w="40" w:type="dxa"/>
              <w:left w:w="40" w:type="dxa"/>
              <w:bottom w:w="40" w:type="dxa"/>
              <w:right w:w="40" w:type="dxa"/>
            </w:tcMar>
            <w:vAlign w:val="top"/>
          </w:tcPr>
          <w:bookmarkStart w:id="4099" w:name="para_ad8209fc_4b58_4d41_8d75_1ddcf3544b"/>
          <w:p>
            <w:pPr>
              <w:spacing w:before="180" w:after="0" w:line="240" w:lineRule="auto"/>
              <w:jc w:val="center"/>
            </w:pPr>
            <w:r>
              <w:rPr>
                <w:rFonts w:ascii="Arial" w:hAnsi="Arial"/>
                <w:color w:val="000000"/>
                <w:sz w:val="18"/>
              </w:rPr>
              <w:t>(0008,0051)</w:t>
            </w:r>
          </w:p>
          <w:bookmarkEnd w:id="4099"/>
        </w:tc>
        <w:tc>
          <w:tcPr>
            <w:tcBorders>
              <w:bottom w:val="single" w:sz="4" w:color="000000"/>
              <w:right w:val="single" w:sz="4" w:color="000000"/>
            </w:tcBorders>
            <w:tcMar>
              <w:top w:w="40" w:type="dxa"/>
              <w:left w:w="40" w:type="dxa"/>
              <w:bottom w:w="40" w:type="dxa"/>
              <w:right w:w="40" w:type="dxa"/>
            </w:tcMar>
            <w:vAlign w:val="top"/>
          </w:tcPr>
          <w:bookmarkStart w:id="4100" w:name="para_43002c46_79c0_453c_ba9c_668383f0f8"/>
          <w:p>
            <w:pPr>
              <w:spacing w:before="180" w:after="0" w:line="240" w:lineRule="auto"/>
              <w:jc w:val="center"/>
            </w:pPr>
            <w:r>
              <w:rPr>
                <w:rFonts w:ascii="Arial" w:hAnsi="Arial"/>
                <w:color w:val="000000"/>
                <w:sz w:val="18"/>
              </w:rPr>
              <w:t>3/3</w:t>
            </w:r>
          </w:p>
          <w:bookmarkEnd w:id="4100"/>
        </w:tc>
        <w:tc>
          <w:tcPr>
            <w:tcBorders>
              <w:bottom w:val="single" w:sz="4" w:color="000000"/>
              <w:right w:val="single" w:sz="4" w:color="000000"/>
            </w:tcBorders>
            <w:tcMar>
              <w:top w:w="40" w:type="dxa"/>
              <w:left w:w="40" w:type="dxa"/>
              <w:bottom w:w="40" w:type="dxa"/>
              <w:right w:w="40" w:type="dxa"/>
            </w:tcMar>
            <w:vAlign w:val="top"/>
          </w:tcPr>
          <w:bookmarkStart w:id="4101" w:name="para_1200a236_0b5e_40b6_ab58_b62912392f"/>
          <w:p>
            <w:pPr>
              <w:spacing w:before="180" w:after="0" w:line="240" w:lineRule="auto"/>
              <w:jc w:val="center"/>
            </w:pPr>
            <w:r>
              <w:rPr>
                <w:rFonts w:ascii="Arial" w:hAnsi="Arial"/>
                <w:color w:val="000000"/>
                <w:sz w:val="18"/>
              </w:rPr>
              <w:t>Not allowed</w:t>
            </w:r>
          </w:p>
          <w:bookmarkEnd w:id="4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2" w:name="para_702db44e_b061_4f70_8dd0_7cf2878893"/>
          <w:p>
            <w:pPr>
              <w:spacing w:before="180" w:after="0" w:line="240" w:lineRule="auto"/>
            </w:pPr>
            <w:r>
              <w:rPr>
                <w:rFonts w:ascii="Arial" w:hAnsi="Arial"/>
                <w:color w:val="000000"/>
                <w:sz w:val="18"/>
              </w:rPr>
              <w:t>&gt;&gt;Local Namespace Entity ID</w:t>
            </w:r>
          </w:p>
          <w:bookmarkEnd w:id="4102"/>
        </w:tc>
        <w:tc>
          <w:tcPr>
            <w:tcBorders>
              <w:bottom w:val="single" w:sz="4" w:color="000000"/>
              <w:right w:val="single" w:sz="4" w:color="000000"/>
            </w:tcBorders>
            <w:tcMar>
              <w:top w:w="40" w:type="dxa"/>
              <w:left w:w="40" w:type="dxa"/>
              <w:bottom w:w="40" w:type="dxa"/>
              <w:right w:w="40" w:type="dxa"/>
            </w:tcMar>
            <w:vAlign w:val="top"/>
          </w:tcPr>
          <w:bookmarkStart w:id="4103" w:name="para_faeac020_29de_4864_8423_de4536ca8f"/>
          <w:p>
            <w:pPr>
              <w:spacing w:before="180" w:after="0" w:line="240" w:lineRule="auto"/>
              <w:jc w:val="center"/>
            </w:pPr>
            <w:r>
              <w:rPr>
                <w:rFonts w:ascii="Arial" w:hAnsi="Arial"/>
                <w:color w:val="000000"/>
                <w:sz w:val="18"/>
              </w:rPr>
              <w:t>(0040,0031)</w:t>
            </w:r>
          </w:p>
          <w:bookmarkEnd w:id="4103"/>
        </w:tc>
        <w:tc>
          <w:tcPr>
            <w:tcBorders>
              <w:bottom w:val="single" w:sz="4" w:color="000000"/>
              <w:right w:val="single" w:sz="4" w:color="000000"/>
            </w:tcBorders>
            <w:tcMar>
              <w:top w:w="40" w:type="dxa"/>
              <w:left w:w="40" w:type="dxa"/>
              <w:bottom w:w="40" w:type="dxa"/>
              <w:right w:w="40" w:type="dxa"/>
            </w:tcMar>
            <w:vAlign w:val="top"/>
          </w:tcPr>
          <w:bookmarkStart w:id="4104" w:name="para_5cb51a5a_2bd8_421b_87eb_856b19c9d9"/>
          <w:p>
            <w:pPr>
              <w:spacing w:before="180" w:after="0" w:line="240" w:lineRule="auto"/>
              <w:jc w:val="center"/>
            </w:pPr>
            <w:r>
              <w:rPr>
                <w:rFonts w:ascii="Arial" w:hAnsi="Arial"/>
                <w:color w:val="000000"/>
                <w:sz w:val="18"/>
              </w:rPr>
              <w:t>1C/1C</w:t>
            </w:r>
          </w:p>
          <w:bookmarkEnd w:id="4104"/>
          <w:bookmarkStart w:id="4105" w:name="para_81ea9c54_0465_456a_93ae_f608c6927a"/>
          <w:p>
            <w:pPr>
              <w:spacing w:before="180" w:after="0" w:line="240" w:lineRule="auto"/>
              <w:jc w:val="center"/>
            </w:pPr>
            <w:r>
              <w:rPr>
                <w:rFonts w:ascii="Arial" w:hAnsi="Arial"/>
                <w:color w:val="000000"/>
                <w:sz w:val="18"/>
              </w:rPr>
              <w:t>Required if Universal Entity ID (0040,0032) is not present; may be present otherwise</w:t>
            </w:r>
          </w:p>
          <w:bookmarkEnd w:id="4105"/>
        </w:tc>
        <w:tc>
          <w:tcPr>
            <w:tcBorders>
              <w:bottom w:val="single" w:sz="4" w:color="000000"/>
              <w:right w:val="single" w:sz="4" w:color="000000"/>
            </w:tcBorders>
            <w:tcMar>
              <w:top w:w="40" w:type="dxa"/>
              <w:left w:w="40" w:type="dxa"/>
              <w:bottom w:w="40" w:type="dxa"/>
              <w:right w:w="40" w:type="dxa"/>
            </w:tcMar>
            <w:vAlign w:val="top"/>
          </w:tcPr>
          <w:bookmarkStart w:id="4106" w:name="para_a05f3569_e168_4eee_81cb_720cefcc6f"/>
          <w:p>
            <w:pPr>
              <w:spacing w:before="180" w:after="0" w:line="240" w:lineRule="auto"/>
              <w:jc w:val="center"/>
            </w:pPr>
            <w:r>
              <w:rPr>
                <w:rFonts w:ascii="Arial" w:hAnsi="Arial"/>
                <w:color w:val="000000"/>
                <w:sz w:val="18"/>
              </w:rPr>
              <w:t>Not allowed</w:t>
            </w:r>
          </w:p>
          <w:bookmarkEnd w:id="4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07" w:name="para_7b149564_c4cf_409c_94e2_a521d10f00"/>
          <w:p>
            <w:pPr>
              <w:spacing w:before="180" w:after="0" w:line="240" w:lineRule="auto"/>
            </w:pPr>
            <w:r>
              <w:rPr>
                <w:rFonts w:ascii="Arial" w:hAnsi="Arial"/>
                <w:color w:val="000000"/>
                <w:sz w:val="18"/>
              </w:rPr>
              <w:t>&gt;&gt;Universal Entity ID</w:t>
            </w:r>
          </w:p>
          <w:bookmarkEnd w:id="4107"/>
        </w:tc>
        <w:tc>
          <w:tcPr>
            <w:tcBorders>
              <w:bottom w:val="single" w:sz="4" w:color="000000"/>
              <w:right w:val="single" w:sz="4" w:color="000000"/>
            </w:tcBorders>
            <w:tcMar>
              <w:top w:w="40" w:type="dxa"/>
              <w:left w:w="40" w:type="dxa"/>
              <w:bottom w:w="40" w:type="dxa"/>
              <w:right w:w="40" w:type="dxa"/>
            </w:tcMar>
            <w:vAlign w:val="top"/>
          </w:tcPr>
          <w:bookmarkStart w:id="4108" w:name="para_9fd93222_bd08_4fc0_8947_a1ffadc360"/>
          <w:p>
            <w:pPr>
              <w:spacing w:before="180" w:after="0" w:line="240" w:lineRule="auto"/>
              <w:jc w:val="center"/>
            </w:pPr>
            <w:r>
              <w:rPr>
                <w:rFonts w:ascii="Arial" w:hAnsi="Arial"/>
                <w:color w:val="000000"/>
                <w:sz w:val="18"/>
              </w:rPr>
              <w:t>(0040,0032)</w:t>
            </w:r>
          </w:p>
          <w:bookmarkEnd w:id="4108"/>
        </w:tc>
        <w:tc>
          <w:tcPr>
            <w:tcBorders>
              <w:bottom w:val="single" w:sz="4" w:color="000000"/>
              <w:right w:val="single" w:sz="4" w:color="000000"/>
            </w:tcBorders>
            <w:tcMar>
              <w:top w:w="40" w:type="dxa"/>
              <w:left w:w="40" w:type="dxa"/>
              <w:bottom w:w="40" w:type="dxa"/>
              <w:right w:w="40" w:type="dxa"/>
            </w:tcMar>
            <w:vAlign w:val="top"/>
          </w:tcPr>
          <w:bookmarkStart w:id="4109" w:name="para_cf1e8fd5_b814_463a_91ea_c95368a853"/>
          <w:p>
            <w:pPr>
              <w:spacing w:before="180" w:after="0" w:line="240" w:lineRule="auto"/>
              <w:jc w:val="center"/>
            </w:pPr>
            <w:r>
              <w:rPr>
                <w:rFonts w:ascii="Arial" w:hAnsi="Arial"/>
                <w:color w:val="000000"/>
                <w:sz w:val="18"/>
              </w:rPr>
              <w:t>1C/1C</w:t>
            </w:r>
          </w:p>
          <w:bookmarkEnd w:id="4109"/>
          <w:bookmarkStart w:id="4110" w:name="para_9be8a0fb_f148_4d7d_886e_acd3e07474"/>
          <w:p>
            <w:pPr>
              <w:spacing w:before="180" w:after="0" w:line="240" w:lineRule="auto"/>
              <w:jc w:val="center"/>
            </w:pPr>
            <w:r>
              <w:rPr>
                <w:rFonts w:ascii="Arial" w:hAnsi="Arial"/>
                <w:color w:val="000000"/>
                <w:sz w:val="18"/>
              </w:rPr>
              <w:t>Required if Local Namespace Entity ID (0040,0031) is not present; may be present otherwise.</w:t>
            </w:r>
          </w:p>
          <w:bookmarkEnd w:id="4110"/>
        </w:tc>
        <w:tc>
          <w:tcPr>
            <w:tcBorders>
              <w:bottom w:val="single" w:sz="4" w:color="000000"/>
              <w:right w:val="single" w:sz="4" w:color="000000"/>
            </w:tcBorders>
            <w:tcMar>
              <w:top w:w="40" w:type="dxa"/>
              <w:left w:w="40" w:type="dxa"/>
              <w:bottom w:w="40" w:type="dxa"/>
              <w:right w:w="40" w:type="dxa"/>
            </w:tcMar>
            <w:vAlign w:val="top"/>
          </w:tcPr>
          <w:bookmarkStart w:id="4111" w:name="para_aeeddbd2_19f0_4310_bc5a_2cdf511706"/>
          <w:p>
            <w:pPr>
              <w:spacing w:before="180" w:after="0" w:line="240" w:lineRule="auto"/>
              <w:jc w:val="center"/>
            </w:pPr>
            <w:r>
              <w:rPr>
                <w:rFonts w:ascii="Arial" w:hAnsi="Arial"/>
                <w:color w:val="000000"/>
                <w:sz w:val="18"/>
              </w:rPr>
              <w:t>Not allowed</w:t>
            </w:r>
          </w:p>
          <w:bookmarkEnd w:id="4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2" w:name="para_18c8a74a_fdf0_4b34_8e90_e6849fee85"/>
          <w:p>
            <w:pPr>
              <w:spacing w:before="180" w:after="0" w:line="240" w:lineRule="auto"/>
            </w:pPr>
            <w:r>
              <w:rPr>
                <w:rFonts w:ascii="Arial" w:hAnsi="Arial"/>
                <w:color w:val="000000"/>
                <w:sz w:val="18"/>
              </w:rPr>
              <w:t>&gt;&gt;Universal Entity ID Type</w:t>
            </w:r>
          </w:p>
          <w:bookmarkEnd w:id="4112"/>
        </w:tc>
        <w:tc>
          <w:tcPr>
            <w:tcBorders>
              <w:bottom w:val="single" w:sz="4" w:color="000000"/>
              <w:right w:val="single" w:sz="4" w:color="000000"/>
            </w:tcBorders>
            <w:tcMar>
              <w:top w:w="40" w:type="dxa"/>
              <w:left w:w="40" w:type="dxa"/>
              <w:bottom w:w="40" w:type="dxa"/>
              <w:right w:w="40" w:type="dxa"/>
            </w:tcMar>
            <w:vAlign w:val="top"/>
          </w:tcPr>
          <w:bookmarkStart w:id="4113" w:name="para_1064b226_ce86_4581_a33a_f82c54b672"/>
          <w:p>
            <w:pPr>
              <w:spacing w:before="180" w:after="0" w:line="240" w:lineRule="auto"/>
              <w:jc w:val="center"/>
            </w:pPr>
            <w:r>
              <w:rPr>
                <w:rFonts w:ascii="Arial" w:hAnsi="Arial"/>
                <w:color w:val="000000"/>
                <w:sz w:val="18"/>
              </w:rPr>
              <w:t>(0040,0033)</w:t>
            </w:r>
          </w:p>
          <w:bookmarkEnd w:id="4113"/>
        </w:tc>
        <w:tc>
          <w:tcPr>
            <w:tcBorders>
              <w:bottom w:val="single" w:sz="4" w:color="000000"/>
              <w:right w:val="single" w:sz="4" w:color="000000"/>
            </w:tcBorders>
            <w:tcMar>
              <w:top w:w="40" w:type="dxa"/>
              <w:left w:w="40" w:type="dxa"/>
              <w:bottom w:w="40" w:type="dxa"/>
              <w:right w:w="40" w:type="dxa"/>
            </w:tcMar>
            <w:vAlign w:val="top"/>
          </w:tcPr>
          <w:bookmarkStart w:id="4114" w:name="para_6f546239_6a03_4a6e_8031_3854ced6bc"/>
          <w:p>
            <w:pPr>
              <w:spacing w:before="180" w:after="0" w:line="240" w:lineRule="auto"/>
              <w:jc w:val="center"/>
            </w:pPr>
            <w:r>
              <w:rPr>
                <w:rFonts w:ascii="Arial" w:hAnsi="Arial"/>
                <w:color w:val="000000"/>
                <w:sz w:val="18"/>
              </w:rPr>
              <w:t>1C/1C</w:t>
            </w:r>
          </w:p>
          <w:bookmarkEnd w:id="4114"/>
          <w:bookmarkStart w:id="4115" w:name="para_034b0065_49e6_49b0_8c15_1de0e833a0"/>
          <w:p>
            <w:pPr>
              <w:spacing w:before="180" w:after="0" w:line="240" w:lineRule="auto"/>
              <w:jc w:val="center"/>
            </w:pPr>
            <w:r>
              <w:rPr>
                <w:rFonts w:ascii="Arial" w:hAnsi="Arial"/>
                <w:color w:val="000000"/>
                <w:sz w:val="18"/>
              </w:rPr>
              <w:t>Required if Universal Entity ID (0040,0032) is present.</w:t>
            </w:r>
          </w:p>
          <w:bookmarkEnd w:id="4115"/>
        </w:tc>
        <w:tc>
          <w:tcPr>
            <w:tcBorders>
              <w:bottom w:val="single" w:sz="4" w:color="000000"/>
              <w:right w:val="single" w:sz="4" w:color="000000"/>
            </w:tcBorders>
            <w:tcMar>
              <w:top w:w="40" w:type="dxa"/>
              <w:left w:w="40" w:type="dxa"/>
              <w:bottom w:w="40" w:type="dxa"/>
              <w:right w:w="40" w:type="dxa"/>
            </w:tcMar>
            <w:vAlign w:val="top"/>
          </w:tcPr>
          <w:bookmarkStart w:id="4116" w:name="para_d6ad5865_b974_4a73_8a06_1b11eaafda"/>
          <w:p>
            <w:pPr>
              <w:spacing w:before="180" w:after="0" w:line="240" w:lineRule="auto"/>
              <w:jc w:val="center"/>
            </w:pPr>
            <w:r>
              <w:rPr>
                <w:rFonts w:ascii="Arial" w:hAnsi="Arial"/>
                <w:color w:val="000000"/>
                <w:sz w:val="18"/>
              </w:rPr>
              <w:t>Not allowed</w:t>
            </w:r>
          </w:p>
          <w:bookmarkEnd w:id="41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17" w:name="para_11803edf_b4af_4bcc_8a31_1bdf9f9cdf"/>
          <w:p>
            <w:pPr>
              <w:spacing w:before="180" w:after="0" w:line="240" w:lineRule="auto"/>
            </w:pPr>
            <w:r>
              <w:rPr>
                <w:rFonts w:ascii="Arial" w:hAnsi="Arial"/>
                <w:color w:val="000000"/>
                <w:sz w:val="18"/>
              </w:rPr>
              <w:t>&gt;Placer Order Number/Imaging Service Request</w:t>
            </w:r>
          </w:p>
          <w:bookmarkEnd w:id="4117"/>
        </w:tc>
        <w:tc>
          <w:tcPr>
            <w:tcBorders>
              <w:bottom w:val="single" w:sz="4" w:color="000000"/>
              <w:right w:val="single" w:sz="4" w:color="000000"/>
            </w:tcBorders>
            <w:tcMar>
              <w:top w:w="40" w:type="dxa"/>
              <w:left w:w="40" w:type="dxa"/>
              <w:bottom w:w="40" w:type="dxa"/>
              <w:right w:w="40" w:type="dxa"/>
            </w:tcMar>
            <w:vAlign w:val="top"/>
          </w:tcPr>
          <w:bookmarkStart w:id="4118" w:name="para_75d4ad7d_da97_4539_8b31_ec58d606c5"/>
          <w:p>
            <w:pPr>
              <w:spacing w:before="180" w:after="0" w:line="240" w:lineRule="auto"/>
              <w:jc w:val="center"/>
            </w:pPr>
            <w:r>
              <w:rPr>
                <w:rFonts w:ascii="Arial" w:hAnsi="Arial"/>
                <w:color w:val="000000"/>
                <w:sz w:val="18"/>
              </w:rPr>
              <w:t>(0040,2016)</w:t>
            </w:r>
          </w:p>
          <w:bookmarkEnd w:id="4118"/>
        </w:tc>
        <w:tc>
          <w:tcPr>
            <w:tcBorders>
              <w:bottom w:val="single" w:sz="4" w:color="000000"/>
              <w:right w:val="single" w:sz="4" w:color="000000"/>
            </w:tcBorders>
            <w:tcMar>
              <w:top w:w="40" w:type="dxa"/>
              <w:left w:w="40" w:type="dxa"/>
              <w:bottom w:w="40" w:type="dxa"/>
              <w:right w:w="40" w:type="dxa"/>
            </w:tcMar>
            <w:vAlign w:val="top"/>
          </w:tcPr>
          <w:bookmarkStart w:id="4119" w:name="para_477a13d2_0c51_41e3_a26a_6db1e39cbd"/>
          <w:p>
            <w:pPr>
              <w:spacing w:before="180" w:after="0" w:line="240" w:lineRule="auto"/>
              <w:jc w:val="center"/>
            </w:pPr>
            <w:r>
              <w:rPr>
                <w:rFonts w:ascii="Arial" w:hAnsi="Arial"/>
                <w:color w:val="000000"/>
                <w:sz w:val="18"/>
              </w:rPr>
              <w:t>3/3</w:t>
            </w:r>
          </w:p>
          <w:bookmarkEnd w:id="4119"/>
        </w:tc>
        <w:tc>
          <w:tcPr>
            <w:tcBorders>
              <w:bottom w:val="single" w:sz="4" w:color="000000"/>
              <w:right w:val="single" w:sz="4" w:color="000000"/>
            </w:tcBorders>
            <w:tcMar>
              <w:top w:w="40" w:type="dxa"/>
              <w:left w:w="40" w:type="dxa"/>
              <w:bottom w:w="40" w:type="dxa"/>
              <w:right w:w="40" w:type="dxa"/>
            </w:tcMar>
            <w:vAlign w:val="top"/>
          </w:tcPr>
          <w:bookmarkStart w:id="4120" w:name="para_a908c095_f124_46ae_bc20_30bf627268"/>
          <w:p>
            <w:pPr>
              <w:spacing w:before="180" w:after="0" w:line="240" w:lineRule="auto"/>
              <w:jc w:val="center"/>
            </w:pPr>
            <w:r>
              <w:rPr>
                <w:rFonts w:ascii="Arial" w:hAnsi="Arial"/>
                <w:color w:val="000000"/>
                <w:sz w:val="18"/>
              </w:rPr>
              <w:t>Not allowed</w:t>
            </w:r>
          </w:p>
          <w:bookmarkEnd w:id="41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1" w:name="para_2ad05898_84fd_4512_8667_416342b622"/>
          <w:p>
            <w:pPr>
              <w:spacing w:before="180" w:after="0" w:line="240" w:lineRule="auto"/>
            </w:pPr>
            <w:r>
              <w:rPr>
                <w:rFonts w:ascii="Arial" w:hAnsi="Arial"/>
                <w:color w:val="000000"/>
                <w:sz w:val="18"/>
              </w:rPr>
              <w:t>&gt;Order Placer Identifier Sequence</w:t>
            </w:r>
          </w:p>
          <w:bookmarkEnd w:id="4121"/>
        </w:tc>
        <w:tc>
          <w:tcPr>
            <w:tcBorders>
              <w:bottom w:val="single" w:sz="4" w:color="000000"/>
              <w:right w:val="single" w:sz="4" w:color="000000"/>
            </w:tcBorders>
            <w:tcMar>
              <w:top w:w="40" w:type="dxa"/>
              <w:left w:w="40" w:type="dxa"/>
              <w:bottom w:w="40" w:type="dxa"/>
              <w:right w:w="40" w:type="dxa"/>
            </w:tcMar>
            <w:vAlign w:val="top"/>
          </w:tcPr>
          <w:bookmarkStart w:id="4122" w:name="para_4810a536_3723_4c10_b5ed_09ebd73c98"/>
          <w:p>
            <w:pPr>
              <w:spacing w:before="180" w:after="0" w:line="240" w:lineRule="auto"/>
              <w:jc w:val="center"/>
            </w:pPr>
            <w:r>
              <w:rPr>
                <w:rFonts w:ascii="Arial" w:hAnsi="Arial"/>
                <w:color w:val="000000"/>
                <w:sz w:val="18"/>
              </w:rPr>
              <w:t>(0040,0026)</w:t>
            </w:r>
          </w:p>
          <w:bookmarkEnd w:id="4122"/>
        </w:tc>
        <w:tc>
          <w:tcPr>
            <w:tcBorders>
              <w:bottom w:val="single" w:sz="4" w:color="000000"/>
              <w:right w:val="single" w:sz="4" w:color="000000"/>
            </w:tcBorders>
            <w:tcMar>
              <w:top w:w="40" w:type="dxa"/>
              <w:left w:w="40" w:type="dxa"/>
              <w:bottom w:w="40" w:type="dxa"/>
              <w:right w:w="40" w:type="dxa"/>
            </w:tcMar>
            <w:vAlign w:val="top"/>
          </w:tcPr>
          <w:bookmarkStart w:id="4123" w:name="para_b4703a3d_e170_4373_b365_ffa2fd14a7"/>
          <w:p>
            <w:pPr>
              <w:spacing w:before="180" w:after="0" w:line="240" w:lineRule="auto"/>
              <w:jc w:val="center"/>
            </w:pPr>
            <w:r>
              <w:rPr>
                <w:rFonts w:ascii="Arial" w:hAnsi="Arial"/>
                <w:color w:val="000000"/>
                <w:sz w:val="18"/>
              </w:rPr>
              <w:t>3/3</w:t>
            </w:r>
          </w:p>
          <w:bookmarkEnd w:id="4123"/>
        </w:tc>
        <w:tc>
          <w:tcPr>
            <w:tcBorders>
              <w:bottom w:val="single" w:sz="4" w:color="000000"/>
              <w:right w:val="single" w:sz="4" w:color="000000"/>
            </w:tcBorders>
            <w:tcMar>
              <w:top w:w="40" w:type="dxa"/>
              <w:left w:w="40" w:type="dxa"/>
              <w:bottom w:w="40" w:type="dxa"/>
              <w:right w:w="40" w:type="dxa"/>
            </w:tcMar>
            <w:vAlign w:val="top"/>
          </w:tcPr>
          <w:bookmarkStart w:id="4124" w:name="para_ae36679d_f65b_4e09_94bf_7a415cd02d"/>
          <w:p>
            <w:pPr>
              <w:spacing w:before="180" w:after="0" w:line="240" w:lineRule="auto"/>
              <w:jc w:val="center"/>
            </w:pPr>
            <w:r>
              <w:rPr>
                <w:rFonts w:ascii="Arial" w:hAnsi="Arial"/>
                <w:color w:val="000000"/>
                <w:sz w:val="18"/>
              </w:rPr>
              <w:t>Not allowed</w:t>
            </w:r>
          </w:p>
          <w:bookmarkEnd w:id="4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25" w:name="para_7bf198a5_ff99_482f_aeac_27e9120240"/>
          <w:p>
            <w:pPr>
              <w:spacing w:before="180" w:after="0" w:line="240" w:lineRule="auto"/>
            </w:pPr>
            <w:r>
              <w:rPr>
                <w:rFonts w:ascii="Arial" w:hAnsi="Arial"/>
                <w:color w:val="000000"/>
                <w:sz w:val="18"/>
              </w:rPr>
              <w:t>&gt;&gt;Local Namespace Entity ID</w:t>
            </w:r>
          </w:p>
          <w:bookmarkEnd w:id="4125"/>
        </w:tc>
        <w:tc>
          <w:tcPr>
            <w:tcBorders>
              <w:bottom w:val="single" w:sz="4" w:color="000000"/>
              <w:right w:val="single" w:sz="4" w:color="000000"/>
            </w:tcBorders>
            <w:tcMar>
              <w:top w:w="40" w:type="dxa"/>
              <w:left w:w="40" w:type="dxa"/>
              <w:bottom w:w="40" w:type="dxa"/>
              <w:right w:w="40" w:type="dxa"/>
            </w:tcMar>
            <w:vAlign w:val="top"/>
          </w:tcPr>
          <w:bookmarkStart w:id="4126" w:name="para_cc201e3c_585c_4731_8124_be26f99cc8"/>
          <w:p>
            <w:pPr>
              <w:spacing w:before="180" w:after="0" w:line="240" w:lineRule="auto"/>
              <w:jc w:val="center"/>
            </w:pPr>
            <w:r>
              <w:rPr>
                <w:rFonts w:ascii="Arial" w:hAnsi="Arial"/>
                <w:color w:val="000000"/>
                <w:sz w:val="18"/>
              </w:rPr>
              <w:t>(0040,0031)</w:t>
            </w:r>
          </w:p>
          <w:bookmarkEnd w:id="4126"/>
        </w:tc>
        <w:tc>
          <w:tcPr>
            <w:tcBorders>
              <w:bottom w:val="single" w:sz="4" w:color="000000"/>
              <w:right w:val="single" w:sz="4" w:color="000000"/>
            </w:tcBorders>
            <w:tcMar>
              <w:top w:w="40" w:type="dxa"/>
              <w:left w:w="40" w:type="dxa"/>
              <w:bottom w:w="40" w:type="dxa"/>
              <w:right w:w="40" w:type="dxa"/>
            </w:tcMar>
            <w:vAlign w:val="top"/>
          </w:tcPr>
          <w:bookmarkStart w:id="4127" w:name="para_67533797_dfcb_4fc2_99f8_67588495ff"/>
          <w:p>
            <w:pPr>
              <w:spacing w:before="180" w:after="0" w:line="240" w:lineRule="auto"/>
              <w:jc w:val="center"/>
            </w:pPr>
            <w:r>
              <w:rPr>
                <w:rFonts w:ascii="Arial" w:hAnsi="Arial"/>
                <w:color w:val="000000"/>
                <w:sz w:val="18"/>
              </w:rPr>
              <w:t>1C/1C</w:t>
            </w:r>
          </w:p>
          <w:bookmarkEnd w:id="4127"/>
          <w:bookmarkStart w:id="4128" w:name="para_bdcc70ab_da66_4b5f_938c_19f14c7aa3"/>
          <w:p>
            <w:pPr>
              <w:spacing w:before="180" w:after="0" w:line="240" w:lineRule="auto"/>
              <w:jc w:val="center"/>
            </w:pPr>
            <w:r>
              <w:rPr>
                <w:rFonts w:ascii="Arial" w:hAnsi="Arial"/>
                <w:color w:val="000000"/>
                <w:sz w:val="18"/>
              </w:rPr>
              <w:t>Required if Universal Entity ID (0040,0032) is not present; may be present otherwise</w:t>
            </w:r>
          </w:p>
          <w:bookmarkEnd w:id="4128"/>
        </w:tc>
        <w:tc>
          <w:tcPr>
            <w:tcBorders>
              <w:bottom w:val="single" w:sz="4" w:color="000000"/>
              <w:right w:val="single" w:sz="4" w:color="000000"/>
            </w:tcBorders>
            <w:tcMar>
              <w:top w:w="40" w:type="dxa"/>
              <w:left w:w="40" w:type="dxa"/>
              <w:bottom w:w="40" w:type="dxa"/>
              <w:right w:w="40" w:type="dxa"/>
            </w:tcMar>
            <w:vAlign w:val="top"/>
          </w:tcPr>
          <w:bookmarkStart w:id="4129" w:name="para_658fd8c2_67f7_4971_923e_2aae8adf16"/>
          <w:p>
            <w:pPr>
              <w:spacing w:before="180" w:after="0" w:line="240" w:lineRule="auto"/>
              <w:jc w:val="center"/>
            </w:pPr>
            <w:r>
              <w:rPr>
                <w:rFonts w:ascii="Arial" w:hAnsi="Arial"/>
                <w:color w:val="000000"/>
                <w:sz w:val="18"/>
              </w:rPr>
              <w:t>Not allowed</w:t>
            </w:r>
          </w:p>
          <w:bookmarkEnd w:id="41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0" w:name="para_222f5fb5_4735_4404_b867_9bc07efc33"/>
          <w:p>
            <w:pPr>
              <w:spacing w:before="180" w:after="0" w:line="240" w:lineRule="auto"/>
            </w:pPr>
            <w:r>
              <w:rPr>
                <w:rFonts w:ascii="Arial" w:hAnsi="Arial"/>
                <w:color w:val="000000"/>
                <w:sz w:val="18"/>
              </w:rPr>
              <w:t>&gt;&gt;Universal Entity ID</w:t>
            </w:r>
          </w:p>
          <w:bookmarkEnd w:id="4130"/>
        </w:tc>
        <w:tc>
          <w:tcPr>
            <w:tcBorders>
              <w:bottom w:val="single" w:sz="4" w:color="000000"/>
              <w:right w:val="single" w:sz="4" w:color="000000"/>
            </w:tcBorders>
            <w:tcMar>
              <w:top w:w="40" w:type="dxa"/>
              <w:left w:w="40" w:type="dxa"/>
              <w:bottom w:w="40" w:type="dxa"/>
              <w:right w:w="40" w:type="dxa"/>
            </w:tcMar>
            <w:vAlign w:val="top"/>
          </w:tcPr>
          <w:bookmarkStart w:id="4131" w:name="para_60823a4d_a9d0_4706_af22_4d513bcd0c"/>
          <w:p>
            <w:pPr>
              <w:spacing w:before="180" w:after="0" w:line="240" w:lineRule="auto"/>
              <w:jc w:val="center"/>
            </w:pPr>
            <w:r>
              <w:rPr>
                <w:rFonts w:ascii="Arial" w:hAnsi="Arial"/>
                <w:color w:val="000000"/>
                <w:sz w:val="18"/>
              </w:rPr>
              <w:t>(0040,0032)</w:t>
            </w:r>
          </w:p>
          <w:bookmarkEnd w:id="4131"/>
        </w:tc>
        <w:tc>
          <w:tcPr>
            <w:tcBorders>
              <w:bottom w:val="single" w:sz="4" w:color="000000"/>
              <w:right w:val="single" w:sz="4" w:color="000000"/>
            </w:tcBorders>
            <w:tcMar>
              <w:top w:w="40" w:type="dxa"/>
              <w:left w:w="40" w:type="dxa"/>
              <w:bottom w:w="40" w:type="dxa"/>
              <w:right w:w="40" w:type="dxa"/>
            </w:tcMar>
            <w:vAlign w:val="top"/>
          </w:tcPr>
          <w:bookmarkStart w:id="4132" w:name="para_93fdfa0c_a603_4446_878c_e96c5fb39e"/>
          <w:p>
            <w:pPr>
              <w:spacing w:before="180" w:after="0" w:line="240" w:lineRule="auto"/>
              <w:jc w:val="center"/>
            </w:pPr>
            <w:r>
              <w:rPr>
                <w:rFonts w:ascii="Arial" w:hAnsi="Arial"/>
                <w:color w:val="000000"/>
                <w:sz w:val="18"/>
              </w:rPr>
              <w:t>1C/1C</w:t>
            </w:r>
          </w:p>
          <w:bookmarkEnd w:id="4132"/>
          <w:bookmarkStart w:id="4133" w:name="para_e5b80749_70dd_4419_8469_d7d0100806"/>
          <w:p>
            <w:pPr>
              <w:spacing w:before="180" w:after="0" w:line="240" w:lineRule="auto"/>
              <w:jc w:val="center"/>
            </w:pPr>
            <w:r>
              <w:rPr>
                <w:rFonts w:ascii="Arial" w:hAnsi="Arial"/>
                <w:color w:val="000000"/>
                <w:sz w:val="18"/>
              </w:rPr>
              <w:t>Required if Local Namespace Entity ID (0040,0031) is not present; may be present otherwise..</w:t>
            </w:r>
          </w:p>
          <w:bookmarkEnd w:id="4133"/>
        </w:tc>
        <w:tc>
          <w:tcPr>
            <w:tcBorders>
              <w:bottom w:val="single" w:sz="4" w:color="000000"/>
              <w:right w:val="single" w:sz="4" w:color="000000"/>
            </w:tcBorders>
            <w:tcMar>
              <w:top w:w="40" w:type="dxa"/>
              <w:left w:w="40" w:type="dxa"/>
              <w:bottom w:w="40" w:type="dxa"/>
              <w:right w:w="40" w:type="dxa"/>
            </w:tcMar>
            <w:vAlign w:val="top"/>
          </w:tcPr>
          <w:bookmarkStart w:id="4134" w:name="para_849dfc5c_07e5_4711_b976_a94563f211"/>
          <w:p>
            <w:pPr>
              <w:spacing w:before="180" w:after="0" w:line="240" w:lineRule="auto"/>
              <w:jc w:val="center"/>
            </w:pPr>
            <w:r>
              <w:rPr>
                <w:rFonts w:ascii="Arial" w:hAnsi="Arial"/>
                <w:color w:val="000000"/>
                <w:sz w:val="18"/>
              </w:rPr>
              <w:t>Not allowed</w:t>
            </w:r>
          </w:p>
          <w:bookmarkEnd w:id="41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35" w:name="para_3f69f71a_3ab9_4069_8ef1_9ccb6122a6"/>
          <w:p>
            <w:pPr>
              <w:spacing w:before="180" w:after="0" w:line="240" w:lineRule="auto"/>
            </w:pPr>
            <w:r>
              <w:rPr>
                <w:rFonts w:ascii="Arial" w:hAnsi="Arial"/>
                <w:color w:val="000000"/>
                <w:sz w:val="18"/>
              </w:rPr>
              <w:t>&gt;&gt;Universal Entity ID Type</w:t>
            </w:r>
          </w:p>
          <w:bookmarkEnd w:id="4135"/>
        </w:tc>
        <w:tc>
          <w:tcPr>
            <w:tcBorders>
              <w:bottom w:val="single" w:sz="4" w:color="000000"/>
              <w:right w:val="single" w:sz="4" w:color="000000"/>
            </w:tcBorders>
            <w:tcMar>
              <w:top w:w="40" w:type="dxa"/>
              <w:left w:w="40" w:type="dxa"/>
              <w:bottom w:w="40" w:type="dxa"/>
              <w:right w:w="40" w:type="dxa"/>
            </w:tcMar>
            <w:vAlign w:val="top"/>
          </w:tcPr>
          <w:bookmarkStart w:id="4136" w:name="para_8475937f_390d_45f4_b508_7199953bca"/>
          <w:p>
            <w:pPr>
              <w:spacing w:before="180" w:after="0" w:line="240" w:lineRule="auto"/>
              <w:jc w:val="center"/>
            </w:pPr>
            <w:r>
              <w:rPr>
                <w:rFonts w:ascii="Arial" w:hAnsi="Arial"/>
                <w:color w:val="000000"/>
                <w:sz w:val="18"/>
              </w:rPr>
              <w:t>(0040,0033)</w:t>
            </w:r>
          </w:p>
          <w:bookmarkEnd w:id="4136"/>
        </w:tc>
        <w:tc>
          <w:tcPr>
            <w:tcBorders>
              <w:bottom w:val="single" w:sz="4" w:color="000000"/>
              <w:right w:val="single" w:sz="4" w:color="000000"/>
            </w:tcBorders>
            <w:tcMar>
              <w:top w:w="40" w:type="dxa"/>
              <w:left w:w="40" w:type="dxa"/>
              <w:bottom w:w="40" w:type="dxa"/>
              <w:right w:w="40" w:type="dxa"/>
            </w:tcMar>
            <w:vAlign w:val="top"/>
          </w:tcPr>
          <w:bookmarkStart w:id="4137" w:name="para_8774cd52_4346_4eea_9078_529e84a028"/>
          <w:p>
            <w:pPr>
              <w:spacing w:before="180" w:after="0" w:line="240" w:lineRule="auto"/>
              <w:jc w:val="center"/>
            </w:pPr>
            <w:r>
              <w:rPr>
                <w:rFonts w:ascii="Arial" w:hAnsi="Arial"/>
                <w:color w:val="000000"/>
                <w:sz w:val="18"/>
              </w:rPr>
              <w:t>1C/1C</w:t>
            </w:r>
          </w:p>
          <w:bookmarkEnd w:id="4137"/>
          <w:bookmarkStart w:id="4138" w:name="para_f01a6c6b_b402_4722_ab8e_3984b987fa"/>
          <w:p>
            <w:pPr>
              <w:spacing w:before="180" w:after="0" w:line="240" w:lineRule="auto"/>
              <w:jc w:val="center"/>
            </w:pPr>
            <w:r>
              <w:rPr>
                <w:rFonts w:ascii="Arial" w:hAnsi="Arial"/>
                <w:color w:val="000000"/>
                <w:sz w:val="18"/>
              </w:rPr>
              <w:t>Required if Universal Entity ID (0040,0032) is present.</w:t>
            </w:r>
          </w:p>
          <w:bookmarkEnd w:id="4138"/>
        </w:tc>
        <w:tc>
          <w:tcPr>
            <w:tcBorders>
              <w:bottom w:val="single" w:sz="4" w:color="000000"/>
              <w:right w:val="single" w:sz="4" w:color="000000"/>
            </w:tcBorders>
            <w:tcMar>
              <w:top w:w="40" w:type="dxa"/>
              <w:left w:w="40" w:type="dxa"/>
              <w:bottom w:w="40" w:type="dxa"/>
              <w:right w:w="40" w:type="dxa"/>
            </w:tcMar>
            <w:vAlign w:val="top"/>
          </w:tcPr>
          <w:bookmarkStart w:id="4139" w:name="para_831dd82f_5e6e_431d_89a0_125267e3d7"/>
          <w:p>
            <w:pPr>
              <w:spacing w:before="180" w:after="0" w:line="240" w:lineRule="auto"/>
              <w:jc w:val="center"/>
            </w:pPr>
            <w:r>
              <w:rPr>
                <w:rFonts w:ascii="Arial" w:hAnsi="Arial"/>
                <w:color w:val="000000"/>
                <w:sz w:val="18"/>
              </w:rPr>
              <w:t>Not allowed</w:t>
            </w:r>
          </w:p>
          <w:bookmarkEnd w:id="4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0" w:name="para_803375d1_428f_4ff0_8b19_da7872ec02"/>
          <w:p>
            <w:pPr>
              <w:spacing w:before="180" w:after="0" w:line="240" w:lineRule="auto"/>
            </w:pPr>
            <w:r>
              <w:rPr>
                <w:rFonts w:ascii="Arial" w:hAnsi="Arial"/>
                <w:color w:val="000000"/>
                <w:sz w:val="18"/>
              </w:rPr>
              <w:t>&gt;Filler Order Number/Imaging Service Request</w:t>
            </w:r>
          </w:p>
          <w:bookmarkEnd w:id="4140"/>
        </w:tc>
        <w:tc>
          <w:tcPr>
            <w:tcBorders>
              <w:bottom w:val="single" w:sz="4" w:color="000000"/>
              <w:right w:val="single" w:sz="4" w:color="000000"/>
            </w:tcBorders>
            <w:tcMar>
              <w:top w:w="40" w:type="dxa"/>
              <w:left w:w="40" w:type="dxa"/>
              <w:bottom w:w="40" w:type="dxa"/>
              <w:right w:w="40" w:type="dxa"/>
            </w:tcMar>
            <w:vAlign w:val="top"/>
          </w:tcPr>
          <w:bookmarkStart w:id="4141" w:name="para_0dbe33ea_0756_4eb2_a85e_517386d449"/>
          <w:p>
            <w:pPr>
              <w:spacing w:before="180" w:after="0" w:line="240" w:lineRule="auto"/>
              <w:jc w:val="center"/>
            </w:pPr>
            <w:r>
              <w:rPr>
                <w:rFonts w:ascii="Arial" w:hAnsi="Arial"/>
                <w:color w:val="000000"/>
                <w:sz w:val="18"/>
              </w:rPr>
              <w:t>(0040,2017)</w:t>
            </w:r>
          </w:p>
          <w:bookmarkEnd w:id="4141"/>
        </w:tc>
        <w:tc>
          <w:tcPr>
            <w:tcBorders>
              <w:bottom w:val="single" w:sz="4" w:color="000000"/>
              <w:right w:val="single" w:sz="4" w:color="000000"/>
            </w:tcBorders>
            <w:tcMar>
              <w:top w:w="40" w:type="dxa"/>
              <w:left w:w="40" w:type="dxa"/>
              <w:bottom w:w="40" w:type="dxa"/>
              <w:right w:w="40" w:type="dxa"/>
            </w:tcMar>
            <w:vAlign w:val="top"/>
          </w:tcPr>
          <w:bookmarkStart w:id="4142" w:name="para_a1fefb0f_2ff3_4ab5_a243_f28df4e05a"/>
          <w:p>
            <w:pPr>
              <w:spacing w:before="180" w:after="0" w:line="240" w:lineRule="auto"/>
              <w:jc w:val="center"/>
            </w:pPr>
            <w:r>
              <w:rPr>
                <w:rFonts w:ascii="Arial" w:hAnsi="Arial"/>
                <w:color w:val="000000"/>
                <w:sz w:val="18"/>
              </w:rPr>
              <w:t>3/3</w:t>
            </w:r>
          </w:p>
          <w:bookmarkEnd w:id="4142"/>
        </w:tc>
        <w:tc>
          <w:tcPr>
            <w:tcBorders>
              <w:bottom w:val="single" w:sz="4" w:color="000000"/>
              <w:right w:val="single" w:sz="4" w:color="000000"/>
            </w:tcBorders>
            <w:tcMar>
              <w:top w:w="40" w:type="dxa"/>
              <w:left w:w="40" w:type="dxa"/>
              <w:bottom w:w="40" w:type="dxa"/>
              <w:right w:w="40" w:type="dxa"/>
            </w:tcMar>
            <w:vAlign w:val="top"/>
          </w:tcPr>
          <w:bookmarkStart w:id="4143" w:name="para_46dbf211_7ee3_4bca_b959_4e31ee34fb"/>
          <w:p>
            <w:pPr>
              <w:spacing w:before="180" w:after="0" w:line="240" w:lineRule="auto"/>
              <w:jc w:val="center"/>
            </w:pPr>
            <w:r>
              <w:rPr>
                <w:rFonts w:ascii="Arial" w:hAnsi="Arial"/>
                <w:color w:val="000000"/>
                <w:sz w:val="18"/>
              </w:rPr>
              <w:t>Not allowed</w:t>
            </w:r>
          </w:p>
          <w:bookmarkEnd w:id="4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4" w:name="para_378c55ac_0033_4e92_9c1d_cb37ce3481"/>
          <w:p>
            <w:pPr>
              <w:spacing w:before="180" w:after="0" w:line="240" w:lineRule="auto"/>
            </w:pPr>
            <w:r>
              <w:rPr>
                <w:rFonts w:ascii="Arial" w:hAnsi="Arial"/>
                <w:color w:val="000000"/>
                <w:sz w:val="18"/>
              </w:rPr>
              <w:t>&gt;Order Filler Identifier Sequence</w:t>
            </w:r>
          </w:p>
          <w:bookmarkEnd w:id="4144"/>
        </w:tc>
        <w:tc>
          <w:tcPr>
            <w:tcBorders>
              <w:bottom w:val="single" w:sz="4" w:color="000000"/>
              <w:right w:val="single" w:sz="4" w:color="000000"/>
            </w:tcBorders>
            <w:tcMar>
              <w:top w:w="40" w:type="dxa"/>
              <w:left w:w="40" w:type="dxa"/>
              <w:bottom w:w="40" w:type="dxa"/>
              <w:right w:w="40" w:type="dxa"/>
            </w:tcMar>
            <w:vAlign w:val="top"/>
          </w:tcPr>
          <w:bookmarkStart w:id="4145" w:name="para_297373a4_d469_4cf5_bd03_b3ac0ee518"/>
          <w:p>
            <w:pPr>
              <w:spacing w:before="180" w:after="0" w:line="240" w:lineRule="auto"/>
              <w:jc w:val="center"/>
            </w:pPr>
            <w:r>
              <w:rPr>
                <w:rFonts w:ascii="Arial" w:hAnsi="Arial"/>
                <w:color w:val="000000"/>
                <w:sz w:val="18"/>
              </w:rPr>
              <w:t>(0040,0027)</w:t>
            </w:r>
          </w:p>
          <w:bookmarkEnd w:id="4145"/>
        </w:tc>
        <w:tc>
          <w:tcPr>
            <w:tcBorders>
              <w:bottom w:val="single" w:sz="4" w:color="000000"/>
              <w:right w:val="single" w:sz="4" w:color="000000"/>
            </w:tcBorders>
            <w:tcMar>
              <w:top w:w="40" w:type="dxa"/>
              <w:left w:w="40" w:type="dxa"/>
              <w:bottom w:w="40" w:type="dxa"/>
              <w:right w:w="40" w:type="dxa"/>
            </w:tcMar>
            <w:vAlign w:val="top"/>
          </w:tcPr>
          <w:bookmarkStart w:id="4146" w:name="para_4a8b11ff_0935_42e8_b243_ab0c0f8f92"/>
          <w:p>
            <w:pPr>
              <w:spacing w:before="180" w:after="0" w:line="240" w:lineRule="auto"/>
              <w:jc w:val="center"/>
            </w:pPr>
            <w:r>
              <w:rPr>
                <w:rFonts w:ascii="Arial" w:hAnsi="Arial"/>
                <w:color w:val="000000"/>
                <w:sz w:val="18"/>
              </w:rPr>
              <w:t>3/3</w:t>
            </w:r>
          </w:p>
          <w:bookmarkEnd w:id="4146"/>
        </w:tc>
        <w:tc>
          <w:tcPr>
            <w:tcBorders>
              <w:bottom w:val="single" w:sz="4" w:color="000000"/>
              <w:right w:val="single" w:sz="4" w:color="000000"/>
            </w:tcBorders>
            <w:tcMar>
              <w:top w:w="40" w:type="dxa"/>
              <w:left w:w="40" w:type="dxa"/>
              <w:bottom w:w="40" w:type="dxa"/>
              <w:right w:w="40" w:type="dxa"/>
            </w:tcMar>
            <w:vAlign w:val="top"/>
          </w:tcPr>
          <w:bookmarkStart w:id="4147" w:name="para_467f72f1_c53b_4215_81c6_01482049cd"/>
          <w:p>
            <w:pPr>
              <w:spacing w:before="180" w:after="0" w:line="240" w:lineRule="auto"/>
              <w:jc w:val="center"/>
            </w:pPr>
            <w:r>
              <w:rPr>
                <w:rFonts w:ascii="Arial" w:hAnsi="Arial"/>
                <w:color w:val="000000"/>
                <w:sz w:val="18"/>
              </w:rPr>
              <w:t>Not allowed</w:t>
            </w:r>
          </w:p>
          <w:bookmarkEnd w:id="41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48" w:name="para_85df45d5_104e_40ef_bdba_c8dede1b58"/>
          <w:p>
            <w:pPr>
              <w:spacing w:before="180" w:after="0" w:line="240" w:lineRule="auto"/>
            </w:pPr>
            <w:r>
              <w:rPr>
                <w:rFonts w:ascii="Arial" w:hAnsi="Arial"/>
                <w:color w:val="000000"/>
                <w:sz w:val="18"/>
              </w:rPr>
              <w:t>&gt;&gt;Local Namespace Entity ID</w:t>
            </w:r>
          </w:p>
          <w:bookmarkEnd w:id="4148"/>
        </w:tc>
        <w:tc>
          <w:tcPr>
            <w:tcBorders>
              <w:bottom w:val="single" w:sz="4" w:color="000000"/>
              <w:right w:val="single" w:sz="4" w:color="000000"/>
            </w:tcBorders>
            <w:tcMar>
              <w:top w:w="40" w:type="dxa"/>
              <w:left w:w="40" w:type="dxa"/>
              <w:bottom w:w="40" w:type="dxa"/>
              <w:right w:w="40" w:type="dxa"/>
            </w:tcMar>
            <w:vAlign w:val="top"/>
          </w:tcPr>
          <w:bookmarkStart w:id="4149" w:name="para_aeb72dc3_f71a_4bab_b170_58a12e6689"/>
          <w:p>
            <w:pPr>
              <w:spacing w:before="180" w:after="0" w:line="240" w:lineRule="auto"/>
              <w:jc w:val="center"/>
            </w:pPr>
            <w:r>
              <w:rPr>
                <w:rFonts w:ascii="Arial" w:hAnsi="Arial"/>
                <w:color w:val="000000"/>
                <w:sz w:val="18"/>
              </w:rPr>
              <w:t>(0040,0031)</w:t>
            </w:r>
          </w:p>
          <w:bookmarkEnd w:id="4149"/>
        </w:tc>
        <w:tc>
          <w:tcPr>
            <w:tcBorders>
              <w:bottom w:val="single" w:sz="4" w:color="000000"/>
              <w:right w:val="single" w:sz="4" w:color="000000"/>
            </w:tcBorders>
            <w:tcMar>
              <w:top w:w="40" w:type="dxa"/>
              <w:left w:w="40" w:type="dxa"/>
              <w:bottom w:w="40" w:type="dxa"/>
              <w:right w:w="40" w:type="dxa"/>
            </w:tcMar>
            <w:vAlign w:val="top"/>
          </w:tcPr>
          <w:bookmarkStart w:id="4150" w:name="para_ca2b39e1_d0a2_4ad0_95fb_b8b97988db"/>
          <w:p>
            <w:pPr>
              <w:spacing w:before="180" w:after="0" w:line="240" w:lineRule="auto"/>
              <w:jc w:val="center"/>
            </w:pPr>
            <w:r>
              <w:rPr>
                <w:rFonts w:ascii="Arial" w:hAnsi="Arial"/>
                <w:color w:val="000000"/>
                <w:sz w:val="18"/>
              </w:rPr>
              <w:t>1C/1C</w:t>
            </w:r>
          </w:p>
          <w:bookmarkEnd w:id="4150"/>
          <w:bookmarkStart w:id="4151" w:name="para_27eb899d_3d1e_4674_a1f4_ed2c86f2a9"/>
          <w:p>
            <w:pPr>
              <w:spacing w:before="180" w:after="0" w:line="240" w:lineRule="auto"/>
              <w:jc w:val="center"/>
            </w:pPr>
            <w:r>
              <w:rPr>
                <w:rFonts w:ascii="Arial" w:hAnsi="Arial"/>
                <w:color w:val="000000"/>
                <w:sz w:val="18"/>
              </w:rPr>
              <w:t>Required if Universal Entity ID (0040,0032) is not present; may be present otherwise</w:t>
            </w:r>
          </w:p>
          <w:bookmarkEnd w:id="4151"/>
        </w:tc>
        <w:tc>
          <w:tcPr>
            <w:tcBorders>
              <w:bottom w:val="single" w:sz="4" w:color="000000"/>
              <w:right w:val="single" w:sz="4" w:color="000000"/>
            </w:tcBorders>
            <w:tcMar>
              <w:top w:w="40" w:type="dxa"/>
              <w:left w:w="40" w:type="dxa"/>
              <w:bottom w:w="40" w:type="dxa"/>
              <w:right w:w="40" w:type="dxa"/>
            </w:tcMar>
            <w:vAlign w:val="top"/>
          </w:tcPr>
          <w:bookmarkStart w:id="4152" w:name="para_5c913f0e_1c8b_4f6f_8abf_fdce753912"/>
          <w:p>
            <w:pPr>
              <w:spacing w:before="180" w:after="0" w:line="240" w:lineRule="auto"/>
              <w:jc w:val="center"/>
            </w:pPr>
            <w:r>
              <w:rPr>
                <w:rFonts w:ascii="Arial" w:hAnsi="Arial"/>
                <w:color w:val="000000"/>
                <w:sz w:val="18"/>
              </w:rPr>
              <w:t>Not allowed</w:t>
            </w:r>
          </w:p>
          <w:bookmarkEnd w:id="41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3" w:name="para_d706a72f_6c68_447f_ac33_c684e83911"/>
          <w:p>
            <w:pPr>
              <w:spacing w:before="180" w:after="0" w:line="240" w:lineRule="auto"/>
            </w:pPr>
            <w:r>
              <w:rPr>
                <w:rFonts w:ascii="Arial" w:hAnsi="Arial"/>
                <w:color w:val="000000"/>
                <w:sz w:val="18"/>
              </w:rPr>
              <w:t>&gt;&gt;Universal Entity ID</w:t>
            </w:r>
          </w:p>
          <w:bookmarkEnd w:id="4153"/>
        </w:tc>
        <w:tc>
          <w:tcPr>
            <w:tcBorders>
              <w:bottom w:val="single" w:sz="4" w:color="000000"/>
              <w:right w:val="single" w:sz="4" w:color="000000"/>
            </w:tcBorders>
            <w:tcMar>
              <w:top w:w="40" w:type="dxa"/>
              <w:left w:w="40" w:type="dxa"/>
              <w:bottom w:w="40" w:type="dxa"/>
              <w:right w:w="40" w:type="dxa"/>
            </w:tcMar>
            <w:vAlign w:val="top"/>
          </w:tcPr>
          <w:bookmarkStart w:id="4154" w:name="para_8660d223_c94e_42a6_93e2_c28de8fec0"/>
          <w:p>
            <w:pPr>
              <w:spacing w:before="180" w:after="0" w:line="240" w:lineRule="auto"/>
              <w:jc w:val="center"/>
            </w:pPr>
            <w:r>
              <w:rPr>
                <w:rFonts w:ascii="Arial" w:hAnsi="Arial"/>
                <w:color w:val="000000"/>
                <w:sz w:val="18"/>
              </w:rPr>
              <w:t>(0040,0032)</w:t>
            </w:r>
          </w:p>
          <w:bookmarkEnd w:id="4154"/>
        </w:tc>
        <w:tc>
          <w:tcPr>
            <w:tcBorders>
              <w:bottom w:val="single" w:sz="4" w:color="000000"/>
              <w:right w:val="single" w:sz="4" w:color="000000"/>
            </w:tcBorders>
            <w:tcMar>
              <w:top w:w="40" w:type="dxa"/>
              <w:left w:w="40" w:type="dxa"/>
              <w:bottom w:w="40" w:type="dxa"/>
              <w:right w:w="40" w:type="dxa"/>
            </w:tcMar>
            <w:vAlign w:val="top"/>
          </w:tcPr>
          <w:bookmarkStart w:id="4155" w:name="para_69de565d_7477_4185_82c1_f744e0f78c"/>
          <w:p>
            <w:pPr>
              <w:spacing w:before="180" w:after="0" w:line="240" w:lineRule="auto"/>
              <w:jc w:val="center"/>
            </w:pPr>
            <w:r>
              <w:rPr>
                <w:rFonts w:ascii="Arial" w:hAnsi="Arial"/>
                <w:color w:val="000000"/>
                <w:sz w:val="18"/>
              </w:rPr>
              <w:t>1C/1C</w:t>
            </w:r>
          </w:p>
          <w:bookmarkEnd w:id="4155"/>
          <w:bookmarkStart w:id="4156" w:name="para_99be2a87_042b_40c4_b4d3_e8075ee55d"/>
          <w:p>
            <w:pPr>
              <w:spacing w:before="180" w:after="0" w:line="240" w:lineRule="auto"/>
              <w:jc w:val="center"/>
            </w:pPr>
            <w:r>
              <w:rPr>
                <w:rFonts w:ascii="Arial" w:hAnsi="Arial"/>
                <w:color w:val="000000"/>
                <w:sz w:val="18"/>
              </w:rPr>
              <w:t>Required if Local Namespace Entity ID (0040,0031) is not present; may be present otherwise..</w:t>
            </w:r>
          </w:p>
          <w:bookmarkEnd w:id="4156"/>
        </w:tc>
        <w:tc>
          <w:tcPr>
            <w:tcBorders>
              <w:bottom w:val="single" w:sz="4" w:color="000000"/>
              <w:right w:val="single" w:sz="4" w:color="000000"/>
            </w:tcBorders>
            <w:tcMar>
              <w:top w:w="40" w:type="dxa"/>
              <w:left w:w="40" w:type="dxa"/>
              <w:bottom w:w="40" w:type="dxa"/>
              <w:right w:w="40" w:type="dxa"/>
            </w:tcMar>
            <w:vAlign w:val="top"/>
          </w:tcPr>
          <w:bookmarkStart w:id="4157" w:name="para_391500c1_b431_429e_b43e_9ba9a5de9e"/>
          <w:p>
            <w:pPr>
              <w:spacing w:before="180" w:after="0" w:line="240" w:lineRule="auto"/>
              <w:jc w:val="center"/>
            </w:pPr>
            <w:r>
              <w:rPr>
                <w:rFonts w:ascii="Arial" w:hAnsi="Arial"/>
                <w:color w:val="000000"/>
                <w:sz w:val="18"/>
              </w:rPr>
              <w:t>Not allowed</w:t>
            </w:r>
          </w:p>
          <w:bookmarkEnd w:id="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58" w:name="para_bd7a75d1_193d_41e3_bd78_4f96d17168"/>
          <w:p>
            <w:pPr>
              <w:spacing w:before="180" w:after="0" w:line="240" w:lineRule="auto"/>
            </w:pPr>
            <w:r>
              <w:rPr>
                <w:rFonts w:ascii="Arial" w:hAnsi="Arial"/>
                <w:color w:val="000000"/>
                <w:sz w:val="18"/>
              </w:rPr>
              <w:t>&gt;&gt;Universal Entity ID Type</w:t>
            </w:r>
          </w:p>
          <w:bookmarkEnd w:id="4158"/>
        </w:tc>
        <w:tc>
          <w:tcPr>
            <w:tcBorders>
              <w:bottom w:val="single" w:sz="4" w:color="000000"/>
              <w:right w:val="single" w:sz="4" w:color="000000"/>
            </w:tcBorders>
            <w:tcMar>
              <w:top w:w="40" w:type="dxa"/>
              <w:left w:w="40" w:type="dxa"/>
              <w:bottom w:w="40" w:type="dxa"/>
              <w:right w:w="40" w:type="dxa"/>
            </w:tcMar>
            <w:vAlign w:val="top"/>
          </w:tcPr>
          <w:bookmarkStart w:id="4159" w:name="para_62819551_db08_432b_b0a5_66e1cc8506"/>
          <w:p>
            <w:pPr>
              <w:spacing w:before="180" w:after="0" w:line="240" w:lineRule="auto"/>
              <w:jc w:val="center"/>
            </w:pPr>
            <w:r>
              <w:rPr>
                <w:rFonts w:ascii="Arial" w:hAnsi="Arial"/>
                <w:color w:val="000000"/>
                <w:sz w:val="18"/>
              </w:rPr>
              <w:t>(0040,0033)</w:t>
            </w:r>
          </w:p>
          <w:bookmarkEnd w:id="4159"/>
        </w:tc>
        <w:tc>
          <w:tcPr>
            <w:tcBorders>
              <w:bottom w:val="single" w:sz="4" w:color="000000"/>
              <w:right w:val="single" w:sz="4" w:color="000000"/>
            </w:tcBorders>
            <w:tcMar>
              <w:top w:w="40" w:type="dxa"/>
              <w:left w:w="40" w:type="dxa"/>
              <w:bottom w:w="40" w:type="dxa"/>
              <w:right w:w="40" w:type="dxa"/>
            </w:tcMar>
            <w:vAlign w:val="top"/>
          </w:tcPr>
          <w:bookmarkStart w:id="4160" w:name="para_f529712e_f82d_431d_b2d3_cc643273f3"/>
          <w:p>
            <w:pPr>
              <w:spacing w:before="180" w:after="0" w:line="240" w:lineRule="auto"/>
              <w:jc w:val="center"/>
            </w:pPr>
            <w:r>
              <w:rPr>
                <w:rFonts w:ascii="Arial" w:hAnsi="Arial"/>
                <w:color w:val="000000"/>
                <w:sz w:val="18"/>
              </w:rPr>
              <w:t>1C/1C</w:t>
            </w:r>
          </w:p>
          <w:bookmarkEnd w:id="4160"/>
          <w:bookmarkStart w:id="4161" w:name="para_e65ba763_4ae6_41a5_bbbd_a004786dc0"/>
          <w:p>
            <w:pPr>
              <w:spacing w:before="180" w:after="0" w:line="240" w:lineRule="auto"/>
              <w:jc w:val="center"/>
            </w:pPr>
            <w:r>
              <w:rPr>
                <w:rFonts w:ascii="Arial" w:hAnsi="Arial"/>
                <w:color w:val="000000"/>
                <w:sz w:val="18"/>
              </w:rPr>
              <w:t>Required if Universal Entity ID (0040,0032) is present.</w:t>
            </w:r>
          </w:p>
          <w:bookmarkEnd w:id="4161"/>
        </w:tc>
        <w:tc>
          <w:tcPr>
            <w:tcBorders>
              <w:bottom w:val="single" w:sz="4" w:color="000000"/>
              <w:right w:val="single" w:sz="4" w:color="000000"/>
            </w:tcBorders>
            <w:tcMar>
              <w:top w:w="40" w:type="dxa"/>
              <w:left w:w="40" w:type="dxa"/>
              <w:bottom w:w="40" w:type="dxa"/>
              <w:right w:w="40" w:type="dxa"/>
            </w:tcMar>
            <w:vAlign w:val="top"/>
          </w:tcPr>
          <w:bookmarkStart w:id="4162" w:name="para_efa43ac1_f14c_4806_acf8_08cd234174"/>
          <w:p>
            <w:pPr>
              <w:spacing w:before="180" w:after="0" w:line="240" w:lineRule="auto"/>
              <w:jc w:val="center"/>
            </w:pPr>
            <w:r>
              <w:rPr>
                <w:rFonts w:ascii="Arial" w:hAnsi="Arial"/>
                <w:color w:val="000000"/>
                <w:sz w:val="18"/>
              </w:rPr>
              <w:t>Not allowed</w:t>
            </w:r>
          </w:p>
          <w:bookmarkEnd w:id="41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3" w:name="para_ec69626c_70c8_41d4_a36f_c8ec48c602"/>
          <w:p>
            <w:pPr>
              <w:spacing w:before="180" w:after="0" w:line="240" w:lineRule="auto"/>
            </w:pPr>
            <w:r>
              <w:rPr>
                <w:rFonts w:ascii="Arial" w:hAnsi="Arial"/>
                <w:color w:val="000000"/>
                <w:sz w:val="18"/>
              </w:rPr>
              <w:t>&gt;Requested Procedure ID</w:t>
            </w:r>
          </w:p>
          <w:bookmarkEnd w:id="4163"/>
        </w:tc>
        <w:tc>
          <w:tcPr>
            <w:tcBorders>
              <w:bottom w:val="single" w:sz="4" w:color="000000"/>
              <w:right w:val="single" w:sz="4" w:color="000000"/>
            </w:tcBorders>
            <w:tcMar>
              <w:top w:w="40" w:type="dxa"/>
              <w:left w:w="40" w:type="dxa"/>
              <w:bottom w:w="40" w:type="dxa"/>
              <w:right w:w="40" w:type="dxa"/>
            </w:tcMar>
            <w:vAlign w:val="top"/>
          </w:tcPr>
          <w:bookmarkStart w:id="4164" w:name="para_f0e65b53_3d68_472f_8220_211e07573e"/>
          <w:p>
            <w:pPr>
              <w:spacing w:before="180" w:after="0" w:line="240" w:lineRule="auto"/>
              <w:jc w:val="center"/>
            </w:pPr>
            <w:r>
              <w:rPr>
                <w:rFonts w:ascii="Arial" w:hAnsi="Arial"/>
                <w:color w:val="000000"/>
                <w:sz w:val="18"/>
              </w:rPr>
              <w:t>(0040,1001)</w:t>
            </w:r>
          </w:p>
          <w:bookmarkEnd w:id="4164"/>
        </w:tc>
        <w:tc>
          <w:tcPr>
            <w:tcBorders>
              <w:bottom w:val="single" w:sz="4" w:color="000000"/>
              <w:right w:val="single" w:sz="4" w:color="000000"/>
            </w:tcBorders>
            <w:tcMar>
              <w:top w:w="40" w:type="dxa"/>
              <w:left w:w="40" w:type="dxa"/>
              <w:bottom w:w="40" w:type="dxa"/>
              <w:right w:w="40" w:type="dxa"/>
            </w:tcMar>
            <w:vAlign w:val="top"/>
          </w:tcPr>
          <w:bookmarkStart w:id="4165" w:name="para_c253d838_f0ee_4ea0_b24b_0e051e8e01"/>
          <w:p>
            <w:pPr>
              <w:spacing w:before="180" w:after="0" w:line="240" w:lineRule="auto"/>
              <w:jc w:val="center"/>
            </w:pPr>
            <w:r>
              <w:rPr>
                <w:rFonts w:ascii="Arial" w:hAnsi="Arial"/>
                <w:color w:val="000000"/>
                <w:sz w:val="18"/>
              </w:rPr>
              <w:t>2/2</w:t>
            </w:r>
          </w:p>
          <w:bookmarkEnd w:id="4165"/>
        </w:tc>
        <w:tc>
          <w:tcPr>
            <w:tcBorders>
              <w:bottom w:val="single" w:sz="4" w:color="000000"/>
              <w:right w:val="single" w:sz="4" w:color="000000"/>
            </w:tcBorders>
            <w:tcMar>
              <w:top w:w="40" w:type="dxa"/>
              <w:left w:w="40" w:type="dxa"/>
              <w:bottom w:w="40" w:type="dxa"/>
              <w:right w:w="40" w:type="dxa"/>
            </w:tcMar>
            <w:vAlign w:val="top"/>
          </w:tcPr>
          <w:bookmarkStart w:id="4166" w:name="para_ab31a11c_bf4f_4d4d_8f1f_9148795440"/>
          <w:p>
            <w:pPr>
              <w:spacing w:before="180" w:after="0" w:line="240" w:lineRule="auto"/>
              <w:jc w:val="center"/>
            </w:pPr>
            <w:r>
              <w:rPr>
                <w:rFonts w:ascii="Arial" w:hAnsi="Arial"/>
                <w:color w:val="000000"/>
                <w:sz w:val="18"/>
              </w:rPr>
              <w:t>Not allowed</w:t>
            </w:r>
          </w:p>
          <w:bookmarkEnd w:id="4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67" w:name="para_3f99358b_7224_427a_a6a8_e522a2b5ba"/>
          <w:p>
            <w:pPr>
              <w:spacing w:before="180" w:after="0" w:line="240" w:lineRule="auto"/>
            </w:pPr>
            <w:r>
              <w:rPr>
                <w:rFonts w:ascii="Arial" w:hAnsi="Arial"/>
                <w:color w:val="000000"/>
                <w:sz w:val="18"/>
              </w:rPr>
              <w:t>&gt;Requested Procedure Code Sequence</w:t>
            </w:r>
          </w:p>
          <w:bookmarkEnd w:id="4167"/>
        </w:tc>
        <w:tc>
          <w:tcPr>
            <w:tcBorders>
              <w:bottom w:val="single" w:sz="4" w:color="000000"/>
              <w:right w:val="single" w:sz="4" w:color="000000"/>
            </w:tcBorders>
            <w:tcMar>
              <w:top w:w="40" w:type="dxa"/>
              <w:left w:w="40" w:type="dxa"/>
              <w:bottom w:w="40" w:type="dxa"/>
              <w:right w:w="40" w:type="dxa"/>
            </w:tcMar>
            <w:vAlign w:val="top"/>
          </w:tcPr>
          <w:bookmarkStart w:id="4168" w:name="para_77e90e9f_4b50_44a8_a6da_bb051fcf62"/>
          <w:p>
            <w:pPr>
              <w:spacing w:before="180" w:after="0" w:line="240" w:lineRule="auto"/>
              <w:jc w:val="center"/>
            </w:pPr>
            <w:r>
              <w:rPr>
                <w:rFonts w:ascii="Arial" w:hAnsi="Arial"/>
                <w:color w:val="000000"/>
                <w:sz w:val="18"/>
              </w:rPr>
              <w:t>(0032,1064)</w:t>
            </w:r>
          </w:p>
          <w:bookmarkEnd w:id="4168"/>
        </w:tc>
        <w:tc>
          <w:tcPr>
            <w:tcBorders>
              <w:bottom w:val="single" w:sz="4" w:color="000000"/>
              <w:right w:val="single" w:sz="4" w:color="000000"/>
            </w:tcBorders>
            <w:tcMar>
              <w:top w:w="40" w:type="dxa"/>
              <w:left w:w="40" w:type="dxa"/>
              <w:bottom w:w="40" w:type="dxa"/>
              <w:right w:w="40" w:type="dxa"/>
            </w:tcMar>
            <w:vAlign w:val="top"/>
          </w:tcPr>
          <w:bookmarkStart w:id="4169" w:name="para_574ae981_d560_40d0_90b2_472d632e69"/>
          <w:p>
            <w:pPr>
              <w:spacing w:before="180" w:after="0" w:line="240" w:lineRule="auto"/>
              <w:jc w:val="center"/>
            </w:pPr>
            <w:r>
              <w:rPr>
                <w:rFonts w:ascii="Arial" w:hAnsi="Arial"/>
                <w:color w:val="000000"/>
                <w:sz w:val="18"/>
              </w:rPr>
              <w:t>3/3</w:t>
            </w:r>
          </w:p>
          <w:bookmarkEnd w:id="4169"/>
        </w:tc>
        <w:tc>
          <w:tcPr>
            <w:tcBorders>
              <w:bottom w:val="single" w:sz="4" w:color="000000"/>
              <w:right w:val="single" w:sz="4" w:color="000000"/>
            </w:tcBorders>
            <w:tcMar>
              <w:top w:w="40" w:type="dxa"/>
              <w:left w:w="40" w:type="dxa"/>
              <w:bottom w:w="40" w:type="dxa"/>
              <w:right w:w="40" w:type="dxa"/>
            </w:tcMar>
            <w:vAlign w:val="top"/>
          </w:tcPr>
          <w:bookmarkStart w:id="4170" w:name="para_0bec6f49_b2a5_4dc8_9fe4_59644b5926"/>
          <w:p>
            <w:pPr>
              <w:spacing w:before="180" w:after="0" w:line="240" w:lineRule="auto"/>
              <w:jc w:val="center"/>
            </w:pPr>
            <w:r>
              <w:rPr>
                <w:rFonts w:ascii="Arial" w:hAnsi="Arial"/>
                <w:color w:val="000000"/>
                <w:sz w:val="18"/>
              </w:rPr>
              <w:t>Not allowed</w:t>
            </w:r>
          </w:p>
          <w:bookmarkEnd w:id="41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1" w:name="para_643cf844_3b91_4ecc_a2f4_dfd4eea294"/>
          <w:p>
            <w:pPr>
              <w:spacing w:before="180" w:after="0" w:line="240" w:lineRule="auto"/>
            </w:pPr>
            <w:r>
              <w:rPr>
                <w:rFonts w:ascii="Arial" w:hAnsi="Arial"/>
                <w:color w:val="000000"/>
                <w:sz w:val="18"/>
              </w:rPr>
              <w:t>&gt;&gt;Code Value</w:t>
            </w:r>
          </w:p>
          <w:bookmarkEnd w:id="4171"/>
        </w:tc>
        <w:tc>
          <w:tcPr>
            <w:tcBorders>
              <w:bottom w:val="single" w:sz="4" w:color="000000"/>
              <w:right w:val="single" w:sz="4" w:color="000000"/>
            </w:tcBorders>
            <w:tcMar>
              <w:top w:w="40" w:type="dxa"/>
              <w:left w:w="40" w:type="dxa"/>
              <w:bottom w:w="40" w:type="dxa"/>
              <w:right w:w="40" w:type="dxa"/>
            </w:tcMar>
            <w:vAlign w:val="top"/>
          </w:tcPr>
          <w:bookmarkStart w:id="4172" w:name="para_906fe8dd_b6a9_443c_a6e8_37137d519c"/>
          <w:p>
            <w:pPr>
              <w:spacing w:before="180" w:after="0" w:line="240" w:lineRule="auto"/>
              <w:jc w:val="center"/>
            </w:pPr>
            <w:r>
              <w:rPr>
                <w:rFonts w:ascii="Arial" w:hAnsi="Arial"/>
                <w:color w:val="000000"/>
                <w:sz w:val="18"/>
              </w:rPr>
              <w:t>(0008,0100)</w:t>
            </w:r>
          </w:p>
          <w:bookmarkEnd w:id="4172"/>
        </w:tc>
        <w:tc>
          <w:tcPr>
            <w:tcBorders>
              <w:bottom w:val="single" w:sz="4" w:color="000000"/>
              <w:right w:val="single" w:sz="4" w:color="000000"/>
            </w:tcBorders>
            <w:tcMar>
              <w:top w:w="40" w:type="dxa"/>
              <w:left w:w="40" w:type="dxa"/>
              <w:bottom w:w="40" w:type="dxa"/>
              <w:right w:w="40" w:type="dxa"/>
            </w:tcMar>
            <w:vAlign w:val="top"/>
          </w:tcPr>
          <w:bookmarkStart w:id="4173" w:name="para_566cda29_bb9f_42dc_b9cb_a34c571055"/>
          <w:p>
            <w:pPr>
              <w:spacing w:before="180" w:after="0" w:line="240" w:lineRule="auto"/>
              <w:jc w:val="center"/>
            </w:pPr>
            <w:r>
              <w:rPr>
                <w:rFonts w:ascii="Arial" w:hAnsi="Arial"/>
                <w:color w:val="000000"/>
                <w:sz w:val="18"/>
              </w:rPr>
              <w:t>1/1</w:t>
            </w:r>
          </w:p>
          <w:bookmarkEnd w:id="4173"/>
        </w:tc>
        <w:tc>
          <w:tcPr>
            <w:tcBorders>
              <w:bottom w:val="single" w:sz="4" w:color="000000"/>
              <w:right w:val="single" w:sz="4" w:color="000000"/>
            </w:tcBorders>
            <w:tcMar>
              <w:top w:w="40" w:type="dxa"/>
              <w:left w:w="40" w:type="dxa"/>
              <w:bottom w:w="40" w:type="dxa"/>
              <w:right w:w="40" w:type="dxa"/>
            </w:tcMar>
            <w:vAlign w:val="top"/>
          </w:tcPr>
          <w:bookmarkStart w:id="4174" w:name="para_bd16d7c7_dbf3_4015_9fe0_1f16b02be6"/>
          <w:p>
            <w:pPr>
              <w:spacing w:before="180" w:after="0" w:line="240" w:lineRule="auto"/>
              <w:jc w:val="center"/>
            </w:pPr>
            <w:r>
              <w:rPr>
                <w:rFonts w:ascii="Arial" w:hAnsi="Arial"/>
                <w:color w:val="000000"/>
                <w:sz w:val="18"/>
              </w:rPr>
              <w:t>Not allowed</w:t>
            </w:r>
          </w:p>
          <w:bookmarkEnd w:id="41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5" w:name="para_2f71c4f9_a22b_4e52_b43a_0a77c1204a"/>
          <w:p>
            <w:pPr>
              <w:spacing w:before="180" w:after="0" w:line="240" w:lineRule="auto"/>
            </w:pPr>
            <w:r>
              <w:rPr>
                <w:rFonts w:ascii="Arial" w:hAnsi="Arial"/>
                <w:color w:val="000000"/>
                <w:sz w:val="18"/>
              </w:rPr>
              <w:t>&gt;&gt;Coding Scheme Designator</w:t>
            </w:r>
          </w:p>
          <w:bookmarkEnd w:id="4175"/>
        </w:tc>
        <w:tc>
          <w:tcPr>
            <w:tcBorders>
              <w:bottom w:val="single" w:sz="4" w:color="000000"/>
              <w:right w:val="single" w:sz="4" w:color="000000"/>
            </w:tcBorders>
            <w:tcMar>
              <w:top w:w="40" w:type="dxa"/>
              <w:left w:w="40" w:type="dxa"/>
              <w:bottom w:w="40" w:type="dxa"/>
              <w:right w:w="40" w:type="dxa"/>
            </w:tcMar>
            <w:vAlign w:val="top"/>
          </w:tcPr>
          <w:bookmarkStart w:id="4176" w:name="para_c83a09e1_400f_4c00_a699_cc1719dfa4"/>
          <w:p>
            <w:pPr>
              <w:spacing w:before="180" w:after="0" w:line="240" w:lineRule="auto"/>
              <w:jc w:val="center"/>
            </w:pPr>
            <w:r>
              <w:rPr>
                <w:rFonts w:ascii="Arial" w:hAnsi="Arial"/>
                <w:color w:val="000000"/>
                <w:sz w:val="18"/>
              </w:rPr>
              <w:t>(0008,0102)</w:t>
            </w:r>
          </w:p>
          <w:bookmarkEnd w:id="4176"/>
        </w:tc>
        <w:tc>
          <w:tcPr>
            <w:tcBorders>
              <w:bottom w:val="single" w:sz="4" w:color="000000"/>
              <w:right w:val="single" w:sz="4" w:color="000000"/>
            </w:tcBorders>
            <w:tcMar>
              <w:top w:w="40" w:type="dxa"/>
              <w:left w:w="40" w:type="dxa"/>
              <w:bottom w:w="40" w:type="dxa"/>
              <w:right w:w="40" w:type="dxa"/>
            </w:tcMar>
            <w:vAlign w:val="top"/>
          </w:tcPr>
          <w:bookmarkStart w:id="4177" w:name="para_060bd7ff_054b_446a_8351_a7a78e0498"/>
          <w:p>
            <w:pPr>
              <w:spacing w:before="180" w:after="0" w:line="240" w:lineRule="auto"/>
              <w:jc w:val="center"/>
            </w:pPr>
            <w:r>
              <w:rPr>
                <w:rFonts w:ascii="Arial" w:hAnsi="Arial"/>
                <w:color w:val="000000"/>
                <w:sz w:val="18"/>
              </w:rPr>
              <w:t>1/1</w:t>
            </w:r>
          </w:p>
          <w:bookmarkEnd w:id="4177"/>
        </w:tc>
        <w:tc>
          <w:tcPr>
            <w:tcBorders>
              <w:bottom w:val="single" w:sz="4" w:color="000000"/>
              <w:right w:val="single" w:sz="4" w:color="000000"/>
            </w:tcBorders>
            <w:tcMar>
              <w:top w:w="40" w:type="dxa"/>
              <w:left w:w="40" w:type="dxa"/>
              <w:bottom w:w="40" w:type="dxa"/>
              <w:right w:w="40" w:type="dxa"/>
            </w:tcMar>
            <w:vAlign w:val="top"/>
          </w:tcPr>
          <w:bookmarkStart w:id="4178" w:name="para_d2bbbfe6_eb38_4190_b814_92b4985357"/>
          <w:p>
            <w:pPr>
              <w:spacing w:before="180" w:after="0" w:line="240" w:lineRule="auto"/>
              <w:jc w:val="center"/>
            </w:pPr>
            <w:r>
              <w:rPr>
                <w:rFonts w:ascii="Arial" w:hAnsi="Arial"/>
                <w:color w:val="000000"/>
                <w:sz w:val="18"/>
              </w:rPr>
              <w:t>Not allowed</w:t>
            </w:r>
          </w:p>
          <w:bookmarkEnd w:id="41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79" w:name="para_53629658_26f8_4666_a52a_323d70363e"/>
          <w:p>
            <w:pPr>
              <w:spacing w:before="180" w:after="0" w:line="240" w:lineRule="auto"/>
            </w:pPr>
            <w:r>
              <w:rPr>
                <w:rFonts w:ascii="Arial" w:hAnsi="Arial"/>
                <w:color w:val="000000"/>
                <w:sz w:val="18"/>
              </w:rPr>
              <w:t>&gt;&gt;Coding Scheme Version</w:t>
            </w:r>
          </w:p>
          <w:bookmarkEnd w:id="4179"/>
        </w:tc>
        <w:tc>
          <w:tcPr>
            <w:tcBorders>
              <w:bottom w:val="single" w:sz="4" w:color="000000"/>
              <w:right w:val="single" w:sz="4" w:color="000000"/>
            </w:tcBorders>
            <w:tcMar>
              <w:top w:w="40" w:type="dxa"/>
              <w:left w:w="40" w:type="dxa"/>
              <w:bottom w:w="40" w:type="dxa"/>
              <w:right w:w="40" w:type="dxa"/>
            </w:tcMar>
            <w:vAlign w:val="top"/>
          </w:tcPr>
          <w:bookmarkStart w:id="4180" w:name="para_07e3c12f_dba3_404b_8691_9989f2e4cd"/>
          <w:p>
            <w:pPr>
              <w:spacing w:before="180" w:after="0" w:line="240" w:lineRule="auto"/>
              <w:jc w:val="center"/>
            </w:pPr>
            <w:r>
              <w:rPr>
                <w:rFonts w:ascii="Arial" w:hAnsi="Arial"/>
                <w:color w:val="000000"/>
                <w:sz w:val="18"/>
              </w:rPr>
              <w:t>(0008,0103)</w:t>
            </w:r>
          </w:p>
          <w:bookmarkEnd w:id="4180"/>
        </w:tc>
        <w:tc>
          <w:tcPr>
            <w:tcBorders>
              <w:bottom w:val="single" w:sz="4" w:color="000000"/>
              <w:right w:val="single" w:sz="4" w:color="000000"/>
            </w:tcBorders>
            <w:tcMar>
              <w:top w:w="40" w:type="dxa"/>
              <w:left w:w="40" w:type="dxa"/>
              <w:bottom w:w="40" w:type="dxa"/>
              <w:right w:w="40" w:type="dxa"/>
            </w:tcMar>
            <w:vAlign w:val="top"/>
          </w:tcPr>
          <w:bookmarkStart w:id="4181" w:name="para_d40f3a2f_62b4_442c_a195_2d961e8203"/>
          <w:p>
            <w:pPr>
              <w:spacing w:before="180" w:after="0" w:line="240" w:lineRule="auto"/>
              <w:jc w:val="center"/>
            </w:pPr>
            <w:r>
              <w:rPr>
                <w:rFonts w:ascii="Arial" w:hAnsi="Arial"/>
                <w:color w:val="000000"/>
                <w:sz w:val="18"/>
              </w:rPr>
              <w:t>3/3</w:t>
            </w:r>
          </w:p>
          <w:bookmarkEnd w:id="4181"/>
        </w:tc>
        <w:tc>
          <w:tcPr>
            <w:tcBorders>
              <w:bottom w:val="single" w:sz="4" w:color="000000"/>
              <w:right w:val="single" w:sz="4" w:color="000000"/>
            </w:tcBorders>
            <w:tcMar>
              <w:top w:w="40" w:type="dxa"/>
              <w:left w:w="40" w:type="dxa"/>
              <w:bottom w:w="40" w:type="dxa"/>
              <w:right w:w="40" w:type="dxa"/>
            </w:tcMar>
            <w:vAlign w:val="top"/>
          </w:tcPr>
          <w:bookmarkStart w:id="4182" w:name="para_f21762d0_1010_4a46_abe4_fdc34a3d6b"/>
          <w:p>
            <w:pPr>
              <w:spacing w:before="180" w:after="0" w:line="240" w:lineRule="auto"/>
              <w:jc w:val="center"/>
            </w:pPr>
            <w:r>
              <w:rPr>
                <w:rFonts w:ascii="Arial" w:hAnsi="Arial"/>
                <w:color w:val="000000"/>
                <w:sz w:val="18"/>
              </w:rPr>
              <w:t>Not allowed</w:t>
            </w:r>
          </w:p>
          <w:bookmarkEnd w:id="41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3" w:name="para_252c6556_45a8_410f_b9b7_ee693b5cfd"/>
          <w:p>
            <w:pPr>
              <w:spacing w:before="180" w:after="0" w:line="240" w:lineRule="auto"/>
            </w:pPr>
            <w:r>
              <w:rPr>
                <w:rFonts w:ascii="Arial" w:hAnsi="Arial"/>
                <w:color w:val="000000"/>
                <w:sz w:val="18"/>
              </w:rPr>
              <w:t>&gt;&gt;Code Meaning</w:t>
            </w:r>
          </w:p>
          <w:bookmarkEnd w:id="4183"/>
        </w:tc>
        <w:tc>
          <w:tcPr>
            <w:tcBorders>
              <w:bottom w:val="single" w:sz="4" w:color="000000"/>
              <w:right w:val="single" w:sz="4" w:color="000000"/>
            </w:tcBorders>
            <w:tcMar>
              <w:top w:w="40" w:type="dxa"/>
              <w:left w:w="40" w:type="dxa"/>
              <w:bottom w:w="40" w:type="dxa"/>
              <w:right w:w="40" w:type="dxa"/>
            </w:tcMar>
            <w:vAlign w:val="top"/>
          </w:tcPr>
          <w:bookmarkStart w:id="4184" w:name="para_6213bdaa_afe4_44b1_9ee6_4908b23dd5"/>
          <w:p>
            <w:pPr>
              <w:spacing w:before="180" w:after="0" w:line="240" w:lineRule="auto"/>
              <w:jc w:val="center"/>
            </w:pPr>
            <w:r>
              <w:rPr>
                <w:rFonts w:ascii="Arial" w:hAnsi="Arial"/>
                <w:color w:val="000000"/>
                <w:sz w:val="18"/>
              </w:rPr>
              <w:t>(0008,0104)</w:t>
            </w:r>
          </w:p>
          <w:bookmarkEnd w:id="4184"/>
        </w:tc>
        <w:tc>
          <w:tcPr>
            <w:tcBorders>
              <w:bottom w:val="single" w:sz="4" w:color="000000"/>
              <w:right w:val="single" w:sz="4" w:color="000000"/>
            </w:tcBorders>
            <w:tcMar>
              <w:top w:w="40" w:type="dxa"/>
              <w:left w:w="40" w:type="dxa"/>
              <w:bottom w:w="40" w:type="dxa"/>
              <w:right w:w="40" w:type="dxa"/>
            </w:tcMar>
            <w:vAlign w:val="top"/>
          </w:tcPr>
          <w:bookmarkStart w:id="4185" w:name="para_de97bde5_8f9b_4263_b4c8_207a0682df"/>
          <w:p>
            <w:pPr>
              <w:spacing w:before="180" w:after="0" w:line="240" w:lineRule="auto"/>
              <w:jc w:val="center"/>
            </w:pPr>
            <w:r>
              <w:rPr>
                <w:rFonts w:ascii="Arial" w:hAnsi="Arial"/>
                <w:color w:val="000000"/>
                <w:sz w:val="18"/>
              </w:rPr>
              <w:t>1/1</w:t>
            </w:r>
          </w:p>
          <w:bookmarkEnd w:id="4185"/>
        </w:tc>
        <w:tc>
          <w:tcPr>
            <w:tcBorders>
              <w:bottom w:val="single" w:sz="4" w:color="000000"/>
              <w:right w:val="single" w:sz="4" w:color="000000"/>
            </w:tcBorders>
            <w:tcMar>
              <w:top w:w="40" w:type="dxa"/>
              <w:left w:w="40" w:type="dxa"/>
              <w:bottom w:w="40" w:type="dxa"/>
              <w:right w:w="40" w:type="dxa"/>
            </w:tcMar>
            <w:vAlign w:val="top"/>
          </w:tcPr>
          <w:bookmarkStart w:id="4186" w:name="para_2580f9de_a993_4103_b195_87cc431480"/>
          <w:p>
            <w:pPr>
              <w:spacing w:before="180" w:after="0" w:line="240" w:lineRule="auto"/>
              <w:jc w:val="center"/>
            </w:pPr>
            <w:r>
              <w:rPr>
                <w:rFonts w:ascii="Arial" w:hAnsi="Arial"/>
                <w:color w:val="000000"/>
                <w:sz w:val="18"/>
              </w:rPr>
              <w:t>Not allowed</w:t>
            </w:r>
          </w:p>
          <w:bookmarkEnd w:id="41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87" w:name="para_7371c73e_2eec_41ef_b448_3e30834ed2"/>
          <w:p>
            <w:pPr>
              <w:spacing w:before="180" w:after="0" w:line="240" w:lineRule="auto"/>
            </w:pPr>
            <w:r>
              <w:rPr>
                <w:rFonts w:ascii="Arial" w:hAnsi="Arial"/>
                <w:color w:val="000000"/>
                <w:sz w:val="18"/>
              </w:rPr>
              <w:t>&gt;Requested Procedure Description</w:t>
            </w:r>
          </w:p>
          <w:bookmarkEnd w:id="4187"/>
        </w:tc>
        <w:tc>
          <w:tcPr>
            <w:tcBorders>
              <w:bottom w:val="single" w:sz="4" w:color="000000"/>
              <w:right w:val="single" w:sz="4" w:color="000000"/>
            </w:tcBorders>
            <w:tcMar>
              <w:top w:w="40" w:type="dxa"/>
              <w:left w:w="40" w:type="dxa"/>
              <w:bottom w:w="40" w:type="dxa"/>
              <w:right w:w="40" w:type="dxa"/>
            </w:tcMar>
            <w:vAlign w:val="top"/>
          </w:tcPr>
          <w:bookmarkStart w:id="4188" w:name="para_8214927a_c51a_4b2d_bc15_5f9941be72"/>
          <w:p>
            <w:pPr>
              <w:spacing w:before="180" w:after="0" w:line="240" w:lineRule="auto"/>
              <w:jc w:val="center"/>
            </w:pPr>
            <w:r>
              <w:rPr>
                <w:rFonts w:ascii="Arial" w:hAnsi="Arial"/>
                <w:color w:val="000000"/>
                <w:sz w:val="18"/>
              </w:rPr>
              <w:t>(0032,1060)</w:t>
            </w:r>
          </w:p>
          <w:bookmarkEnd w:id="4188"/>
        </w:tc>
        <w:tc>
          <w:tcPr>
            <w:tcBorders>
              <w:bottom w:val="single" w:sz="4" w:color="000000"/>
              <w:right w:val="single" w:sz="4" w:color="000000"/>
            </w:tcBorders>
            <w:tcMar>
              <w:top w:w="40" w:type="dxa"/>
              <w:left w:w="40" w:type="dxa"/>
              <w:bottom w:w="40" w:type="dxa"/>
              <w:right w:w="40" w:type="dxa"/>
            </w:tcMar>
            <w:vAlign w:val="top"/>
          </w:tcPr>
          <w:bookmarkStart w:id="4189" w:name="para_ccc91a80_cb5d_43c7_ac96_ef5ee5e489"/>
          <w:p>
            <w:pPr>
              <w:spacing w:before="180" w:after="0" w:line="240" w:lineRule="auto"/>
              <w:jc w:val="center"/>
            </w:pPr>
            <w:r>
              <w:rPr>
                <w:rFonts w:ascii="Arial" w:hAnsi="Arial"/>
                <w:color w:val="000000"/>
                <w:sz w:val="18"/>
              </w:rPr>
              <w:t>2/2</w:t>
            </w:r>
          </w:p>
          <w:bookmarkEnd w:id="4189"/>
        </w:tc>
        <w:tc>
          <w:tcPr>
            <w:tcBorders>
              <w:bottom w:val="single" w:sz="4" w:color="000000"/>
              <w:right w:val="single" w:sz="4" w:color="000000"/>
            </w:tcBorders>
            <w:tcMar>
              <w:top w:w="40" w:type="dxa"/>
              <w:left w:w="40" w:type="dxa"/>
              <w:bottom w:w="40" w:type="dxa"/>
              <w:right w:w="40" w:type="dxa"/>
            </w:tcMar>
            <w:vAlign w:val="top"/>
          </w:tcPr>
          <w:bookmarkStart w:id="4190" w:name="para_bf0729b3_b50b_48d1_a21e_956eb5ac42"/>
          <w:p>
            <w:pPr>
              <w:spacing w:before="180" w:after="0" w:line="240" w:lineRule="auto"/>
              <w:jc w:val="center"/>
            </w:pPr>
            <w:r>
              <w:rPr>
                <w:rFonts w:ascii="Arial" w:hAnsi="Arial"/>
                <w:color w:val="000000"/>
                <w:sz w:val="18"/>
              </w:rPr>
              <w:t>Not allowed</w:t>
            </w:r>
          </w:p>
          <w:bookmarkEnd w:id="41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1" w:name="para_0060f37f_fc6f_4a9e_b774_3123cd9ae9"/>
          <w:p>
            <w:pPr>
              <w:spacing w:before="180" w:after="0" w:line="240" w:lineRule="auto"/>
            </w:pPr>
            <w:r>
              <w:rPr>
                <w:rFonts w:ascii="Arial" w:hAnsi="Arial"/>
                <w:color w:val="000000"/>
                <w:sz w:val="18"/>
              </w:rPr>
              <w:t>&gt;Scheduled Procedure Step ID</w:t>
            </w:r>
          </w:p>
          <w:bookmarkEnd w:id="4191"/>
        </w:tc>
        <w:tc>
          <w:tcPr>
            <w:tcBorders>
              <w:bottom w:val="single" w:sz="4" w:color="000000"/>
              <w:right w:val="single" w:sz="4" w:color="000000"/>
            </w:tcBorders>
            <w:tcMar>
              <w:top w:w="40" w:type="dxa"/>
              <w:left w:w="40" w:type="dxa"/>
              <w:bottom w:w="40" w:type="dxa"/>
              <w:right w:w="40" w:type="dxa"/>
            </w:tcMar>
            <w:vAlign w:val="top"/>
          </w:tcPr>
          <w:bookmarkStart w:id="4192" w:name="para_f78ed25c_ca4a_47b0_a73d_5c47df064f"/>
          <w:p>
            <w:pPr>
              <w:spacing w:before="180" w:after="0" w:line="240" w:lineRule="auto"/>
              <w:jc w:val="center"/>
            </w:pPr>
            <w:r>
              <w:rPr>
                <w:rFonts w:ascii="Arial" w:hAnsi="Arial"/>
                <w:color w:val="000000"/>
                <w:sz w:val="18"/>
              </w:rPr>
              <w:t>(0040,0009)</w:t>
            </w:r>
          </w:p>
          <w:bookmarkEnd w:id="4192"/>
        </w:tc>
        <w:tc>
          <w:tcPr>
            <w:tcBorders>
              <w:bottom w:val="single" w:sz="4" w:color="000000"/>
              <w:right w:val="single" w:sz="4" w:color="000000"/>
            </w:tcBorders>
            <w:tcMar>
              <w:top w:w="40" w:type="dxa"/>
              <w:left w:w="40" w:type="dxa"/>
              <w:bottom w:w="40" w:type="dxa"/>
              <w:right w:w="40" w:type="dxa"/>
            </w:tcMar>
            <w:vAlign w:val="top"/>
          </w:tcPr>
          <w:bookmarkStart w:id="4193" w:name="para_7821cf98_e961_49bb_9ff6_f12fef42a9"/>
          <w:p>
            <w:pPr>
              <w:spacing w:before="180" w:after="0" w:line="240" w:lineRule="auto"/>
              <w:jc w:val="center"/>
            </w:pPr>
            <w:r>
              <w:rPr>
                <w:rFonts w:ascii="Arial" w:hAnsi="Arial"/>
                <w:color w:val="000000"/>
                <w:sz w:val="18"/>
              </w:rPr>
              <w:t>2/2</w:t>
            </w:r>
          </w:p>
          <w:bookmarkEnd w:id="4193"/>
        </w:tc>
        <w:tc>
          <w:tcPr>
            <w:tcBorders>
              <w:bottom w:val="single" w:sz="4" w:color="000000"/>
              <w:right w:val="single" w:sz="4" w:color="000000"/>
            </w:tcBorders>
            <w:tcMar>
              <w:top w:w="40" w:type="dxa"/>
              <w:left w:w="40" w:type="dxa"/>
              <w:bottom w:w="40" w:type="dxa"/>
              <w:right w:w="40" w:type="dxa"/>
            </w:tcMar>
            <w:vAlign w:val="top"/>
          </w:tcPr>
          <w:bookmarkStart w:id="4194" w:name="para_39ea71a7_3aa5_46f4_a990_7a9287ea96"/>
          <w:p>
            <w:pPr>
              <w:spacing w:before="180" w:after="0" w:line="240" w:lineRule="auto"/>
              <w:jc w:val="center"/>
            </w:pPr>
            <w:r>
              <w:rPr>
                <w:rFonts w:ascii="Arial" w:hAnsi="Arial"/>
                <w:color w:val="000000"/>
                <w:sz w:val="18"/>
              </w:rPr>
              <w:t>Not allowed</w:t>
            </w:r>
          </w:p>
          <w:bookmarkEnd w:id="41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5" w:name="para_e882e053_a390_4a8a_a0b9_dd9dea9305"/>
          <w:p>
            <w:pPr>
              <w:spacing w:before="180" w:after="0" w:line="240" w:lineRule="auto"/>
            </w:pPr>
            <w:r>
              <w:rPr>
                <w:rFonts w:ascii="Arial" w:hAnsi="Arial"/>
                <w:color w:val="000000"/>
                <w:sz w:val="18"/>
              </w:rPr>
              <w:t>&gt;Scheduled Procedure Step Description</w:t>
            </w:r>
          </w:p>
          <w:bookmarkEnd w:id="4195"/>
        </w:tc>
        <w:tc>
          <w:tcPr>
            <w:tcBorders>
              <w:bottom w:val="single" w:sz="4" w:color="000000"/>
              <w:right w:val="single" w:sz="4" w:color="000000"/>
            </w:tcBorders>
            <w:tcMar>
              <w:top w:w="40" w:type="dxa"/>
              <w:left w:w="40" w:type="dxa"/>
              <w:bottom w:w="40" w:type="dxa"/>
              <w:right w:w="40" w:type="dxa"/>
            </w:tcMar>
            <w:vAlign w:val="top"/>
          </w:tcPr>
          <w:bookmarkStart w:id="4196" w:name="para_dc5c2ea8_038f_4df3_b11c_8e9e722efe"/>
          <w:p>
            <w:pPr>
              <w:spacing w:before="180" w:after="0" w:line="240" w:lineRule="auto"/>
              <w:jc w:val="center"/>
            </w:pPr>
            <w:r>
              <w:rPr>
                <w:rFonts w:ascii="Arial" w:hAnsi="Arial"/>
                <w:color w:val="000000"/>
                <w:sz w:val="18"/>
              </w:rPr>
              <w:t>(0040,0007)</w:t>
            </w:r>
          </w:p>
          <w:bookmarkEnd w:id="4196"/>
        </w:tc>
        <w:tc>
          <w:tcPr>
            <w:tcBorders>
              <w:bottom w:val="single" w:sz="4" w:color="000000"/>
              <w:right w:val="single" w:sz="4" w:color="000000"/>
            </w:tcBorders>
            <w:tcMar>
              <w:top w:w="40" w:type="dxa"/>
              <w:left w:w="40" w:type="dxa"/>
              <w:bottom w:w="40" w:type="dxa"/>
              <w:right w:w="40" w:type="dxa"/>
            </w:tcMar>
            <w:vAlign w:val="top"/>
          </w:tcPr>
          <w:bookmarkStart w:id="4197" w:name="para_149b07b2_5443_4597_bd89_ae76a7e229"/>
          <w:p>
            <w:pPr>
              <w:spacing w:before="180" w:after="0" w:line="240" w:lineRule="auto"/>
              <w:jc w:val="center"/>
            </w:pPr>
            <w:r>
              <w:rPr>
                <w:rFonts w:ascii="Arial" w:hAnsi="Arial"/>
                <w:color w:val="000000"/>
                <w:sz w:val="18"/>
              </w:rPr>
              <w:t>2/2</w:t>
            </w:r>
          </w:p>
          <w:bookmarkEnd w:id="4197"/>
        </w:tc>
        <w:tc>
          <w:tcPr>
            <w:tcBorders>
              <w:bottom w:val="single" w:sz="4" w:color="000000"/>
              <w:right w:val="single" w:sz="4" w:color="000000"/>
            </w:tcBorders>
            <w:tcMar>
              <w:top w:w="40" w:type="dxa"/>
              <w:left w:w="40" w:type="dxa"/>
              <w:bottom w:w="40" w:type="dxa"/>
              <w:right w:w="40" w:type="dxa"/>
            </w:tcMar>
            <w:vAlign w:val="top"/>
          </w:tcPr>
          <w:bookmarkStart w:id="4198" w:name="para_1d0f76d1_c071_41a5_b20e_7132ed594f"/>
          <w:p>
            <w:pPr>
              <w:spacing w:before="180" w:after="0" w:line="240" w:lineRule="auto"/>
              <w:jc w:val="center"/>
            </w:pPr>
            <w:r>
              <w:rPr>
                <w:rFonts w:ascii="Arial" w:hAnsi="Arial"/>
                <w:color w:val="000000"/>
                <w:sz w:val="18"/>
              </w:rPr>
              <w:t>Not allowed</w:t>
            </w:r>
          </w:p>
          <w:bookmarkEnd w:id="4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199" w:name="para_0399dd7d_0286_4313_b66b_24ed2b1b4a"/>
          <w:p>
            <w:pPr>
              <w:spacing w:before="180" w:after="0" w:line="240" w:lineRule="auto"/>
            </w:pPr>
            <w:r>
              <w:rPr>
                <w:rFonts w:ascii="Arial" w:hAnsi="Arial"/>
                <w:color w:val="000000"/>
                <w:sz w:val="18"/>
              </w:rPr>
              <w:t>&gt;Scheduled Protocol Code Sequence</w:t>
            </w:r>
          </w:p>
          <w:bookmarkEnd w:id="4199"/>
        </w:tc>
        <w:tc>
          <w:tcPr>
            <w:tcBorders>
              <w:bottom w:val="single" w:sz="4" w:color="000000"/>
              <w:right w:val="single" w:sz="4" w:color="000000"/>
            </w:tcBorders>
            <w:tcMar>
              <w:top w:w="40" w:type="dxa"/>
              <w:left w:w="40" w:type="dxa"/>
              <w:bottom w:w="40" w:type="dxa"/>
              <w:right w:w="40" w:type="dxa"/>
            </w:tcMar>
            <w:vAlign w:val="top"/>
          </w:tcPr>
          <w:bookmarkStart w:id="4200" w:name="para_57747f46_62f8_4979_90ca_8c9f7796f7"/>
          <w:p>
            <w:pPr>
              <w:spacing w:before="180" w:after="0" w:line="240" w:lineRule="auto"/>
              <w:jc w:val="center"/>
            </w:pPr>
            <w:r>
              <w:rPr>
                <w:rFonts w:ascii="Arial" w:hAnsi="Arial"/>
                <w:color w:val="000000"/>
                <w:sz w:val="18"/>
              </w:rPr>
              <w:t>(0040,0008)</w:t>
            </w:r>
          </w:p>
          <w:bookmarkEnd w:id="4200"/>
        </w:tc>
        <w:tc>
          <w:tcPr>
            <w:tcBorders>
              <w:bottom w:val="single" w:sz="4" w:color="000000"/>
              <w:right w:val="single" w:sz="4" w:color="000000"/>
            </w:tcBorders>
            <w:tcMar>
              <w:top w:w="40" w:type="dxa"/>
              <w:left w:w="40" w:type="dxa"/>
              <w:bottom w:w="40" w:type="dxa"/>
              <w:right w:w="40" w:type="dxa"/>
            </w:tcMar>
            <w:vAlign w:val="top"/>
          </w:tcPr>
          <w:bookmarkStart w:id="4201" w:name="para_f891788c_5d8c_4d41_a93b_84a88ea30d"/>
          <w:p>
            <w:pPr>
              <w:spacing w:before="180" w:after="0" w:line="240" w:lineRule="auto"/>
              <w:jc w:val="center"/>
            </w:pPr>
            <w:r>
              <w:rPr>
                <w:rFonts w:ascii="Arial" w:hAnsi="Arial"/>
                <w:color w:val="000000"/>
                <w:sz w:val="18"/>
              </w:rPr>
              <w:t>2/2</w:t>
            </w:r>
          </w:p>
          <w:bookmarkEnd w:id="4201"/>
        </w:tc>
        <w:tc>
          <w:tcPr>
            <w:tcBorders>
              <w:bottom w:val="single" w:sz="4" w:color="000000"/>
              <w:right w:val="single" w:sz="4" w:color="000000"/>
            </w:tcBorders>
            <w:tcMar>
              <w:top w:w="40" w:type="dxa"/>
              <w:left w:w="40" w:type="dxa"/>
              <w:bottom w:w="40" w:type="dxa"/>
              <w:right w:w="40" w:type="dxa"/>
            </w:tcMar>
            <w:vAlign w:val="top"/>
          </w:tcPr>
          <w:bookmarkStart w:id="4202" w:name="para_9e929f31_94d4_457b_b050_725ca6a3a9"/>
          <w:p>
            <w:pPr>
              <w:spacing w:before="180" w:after="0" w:line="240" w:lineRule="auto"/>
              <w:jc w:val="center"/>
            </w:pPr>
            <w:r>
              <w:rPr>
                <w:rFonts w:ascii="Arial" w:hAnsi="Arial"/>
                <w:color w:val="000000"/>
                <w:sz w:val="18"/>
              </w:rPr>
              <w:t>Not allowed</w:t>
            </w:r>
          </w:p>
          <w:bookmarkEnd w:id="42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3" w:name="para_c08ca46d_0b06_4829_bdf3_e2245e0eb0"/>
          <w:p>
            <w:pPr>
              <w:spacing w:before="180" w:after="0" w:line="240" w:lineRule="auto"/>
            </w:pPr>
            <w:r>
              <w:rPr>
                <w:rFonts w:ascii="Arial" w:hAnsi="Arial"/>
                <w:color w:val="000000"/>
                <w:sz w:val="18"/>
              </w:rPr>
              <w:t>&gt;&gt;Code Value</w:t>
            </w:r>
          </w:p>
          <w:bookmarkEnd w:id="4203"/>
        </w:tc>
        <w:tc>
          <w:tcPr>
            <w:tcBorders>
              <w:bottom w:val="single" w:sz="4" w:color="000000"/>
              <w:right w:val="single" w:sz="4" w:color="000000"/>
            </w:tcBorders>
            <w:tcMar>
              <w:top w:w="40" w:type="dxa"/>
              <w:left w:w="40" w:type="dxa"/>
              <w:bottom w:w="40" w:type="dxa"/>
              <w:right w:w="40" w:type="dxa"/>
            </w:tcMar>
            <w:vAlign w:val="top"/>
          </w:tcPr>
          <w:bookmarkStart w:id="4204" w:name="para_4ff8aa3c_eb37_4fef_aa17_1810712542"/>
          <w:p>
            <w:pPr>
              <w:spacing w:before="180" w:after="0" w:line="240" w:lineRule="auto"/>
              <w:jc w:val="center"/>
            </w:pPr>
            <w:r>
              <w:rPr>
                <w:rFonts w:ascii="Arial" w:hAnsi="Arial"/>
                <w:color w:val="000000"/>
                <w:sz w:val="18"/>
              </w:rPr>
              <w:t>(0008,0100)</w:t>
            </w:r>
          </w:p>
          <w:bookmarkEnd w:id="4204"/>
        </w:tc>
        <w:tc>
          <w:tcPr>
            <w:tcBorders>
              <w:bottom w:val="single" w:sz="4" w:color="000000"/>
              <w:right w:val="single" w:sz="4" w:color="000000"/>
            </w:tcBorders>
            <w:tcMar>
              <w:top w:w="40" w:type="dxa"/>
              <w:left w:w="40" w:type="dxa"/>
              <w:bottom w:w="40" w:type="dxa"/>
              <w:right w:w="40" w:type="dxa"/>
            </w:tcMar>
            <w:vAlign w:val="top"/>
          </w:tcPr>
          <w:bookmarkStart w:id="4205" w:name="para_04967071_6248_4628_a28c_44e61e9000"/>
          <w:p>
            <w:pPr>
              <w:spacing w:before="180" w:after="0" w:line="240" w:lineRule="auto"/>
              <w:jc w:val="center"/>
            </w:pPr>
            <w:r>
              <w:rPr>
                <w:rFonts w:ascii="Arial" w:hAnsi="Arial"/>
                <w:color w:val="000000"/>
                <w:sz w:val="18"/>
              </w:rPr>
              <w:t>1/1</w:t>
            </w:r>
          </w:p>
          <w:bookmarkEnd w:id="4205"/>
        </w:tc>
        <w:tc>
          <w:tcPr>
            <w:tcBorders>
              <w:bottom w:val="single" w:sz="4" w:color="000000"/>
              <w:right w:val="single" w:sz="4" w:color="000000"/>
            </w:tcBorders>
            <w:tcMar>
              <w:top w:w="40" w:type="dxa"/>
              <w:left w:w="40" w:type="dxa"/>
              <w:bottom w:w="40" w:type="dxa"/>
              <w:right w:w="40" w:type="dxa"/>
            </w:tcMar>
            <w:vAlign w:val="top"/>
          </w:tcPr>
          <w:bookmarkStart w:id="4206" w:name="para_1258a343_b9cf_40ea_8380_e5c1e23c07"/>
          <w:p>
            <w:pPr>
              <w:spacing w:before="180" w:after="0" w:line="240" w:lineRule="auto"/>
              <w:jc w:val="center"/>
            </w:pPr>
            <w:r>
              <w:rPr>
                <w:rFonts w:ascii="Arial" w:hAnsi="Arial"/>
                <w:color w:val="000000"/>
                <w:sz w:val="18"/>
              </w:rPr>
              <w:t>Not allowed</w:t>
            </w:r>
          </w:p>
          <w:bookmarkEnd w:id="4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07" w:name="para_a6a4813e_a045_4186_b689_4be93c11bd"/>
          <w:p>
            <w:pPr>
              <w:spacing w:before="180" w:after="0" w:line="240" w:lineRule="auto"/>
            </w:pPr>
            <w:r>
              <w:rPr>
                <w:rFonts w:ascii="Arial" w:hAnsi="Arial"/>
                <w:color w:val="000000"/>
                <w:sz w:val="18"/>
              </w:rPr>
              <w:t>&gt;&gt;Coding Scheme Designator</w:t>
            </w:r>
          </w:p>
          <w:bookmarkEnd w:id="4207"/>
        </w:tc>
        <w:tc>
          <w:tcPr>
            <w:tcBorders>
              <w:bottom w:val="single" w:sz="4" w:color="000000"/>
              <w:right w:val="single" w:sz="4" w:color="000000"/>
            </w:tcBorders>
            <w:tcMar>
              <w:top w:w="40" w:type="dxa"/>
              <w:left w:w="40" w:type="dxa"/>
              <w:bottom w:w="40" w:type="dxa"/>
              <w:right w:w="40" w:type="dxa"/>
            </w:tcMar>
            <w:vAlign w:val="top"/>
          </w:tcPr>
          <w:bookmarkStart w:id="4208" w:name="para_c75d986b_0b0f_417e_9155_aeadfd5afb"/>
          <w:p>
            <w:pPr>
              <w:spacing w:before="180" w:after="0" w:line="240" w:lineRule="auto"/>
              <w:jc w:val="center"/>
            </w:pPr>
            <w:r>
              <w:rPr>
                <w:rFonts w:ascii="Arial" w:hAnsi="Arial"/>
                <w:color w:val="000000"/>
                <w:sz w:val="18"/>
              </w:rPr>
              <w:t>(0008,0102)</w:t>
            </w:r>
          </w:p>
          <w:bookmarkEnd w:id="4208"/>
        </w:tc>
        <w:tc>
          <w:tcPr>
            <w:tcBorders>
              <w:bottom w:val="single" w:sz="4" w:color="000000"/>
              <w:right w:val="single" w:sz="4" w:color="000000"/>
            </w:tcBorders>
            <w:tcMar>
              <w:top w:w="40" w:type="dxa"/>
              <w:left w:w="40" w:type="dxa"/>
              <w:bottom w:w="40" w:type="dxa"/>
              <w:right w:w="40" w:type="dxa"/>
            </w:tcMar>
            <w:vAlign w:val="top"/>
          </w:tcPr>
          <w:bookmarkStart w:id="4209" w:name="para_099fb77e_fca1_4099_89f5_44486f1e85"/>
          <w:p>
            <w:pPr>
              <w:spacing w:before="180" w:after="0" w:line="240" w:lineRule="auto"/>
              <w:jc w:val="center"/>
            </w:pPr>
            <w:r>
              <w:rPr>
                <w:rFonts w:ascii="Arial" w:hAnsi="Arial"/>
                <w:color w:val="000000"/>
                <w:sz w:val="18"/>
              </w:rPr>
              <w:t>1/1</w:t>
            </w:r>
          </w:p>
          <w:bookmarkEnd w:id="4209"/>
        </w:tc>
        <w:tc>
          <w:tcPr>
            <w:tcBorders>
              <w:bottom w:val="single" w:sz="4" w:color="000000"/>
              <w:right w:val="single" w:sz="4" w:color="000000"/>
            </w:tcBorders>
            <w:tcMar>
              <w:top w:w="40" w:type="dxa"/>
              <w:left w:w="40" w:type="dxa"/>
              <w:bottom w:w="40" w:type="dxa"/>
              <w:right w:w="40" w:type="dxa"/>
            </w:tcMar>
            <w:vAlign w:val="top"/>
          </w:tcPr>
          <w:bookmarkStart w:id="4210" w:name="para_eb76de7c_ecbe_4567_9170_cbd7cc2171"/>
          <w:p>
            <w:pPr>
              <w:spacing w:before="180" w:after="0" w:line="240" w:lineRule="auto"/>
              <w:jc w:val="center"/>
            </w:pPr>
            <w:r>
              <w:rPr>
                <w:rFonts w:ascii="Arial" w:hAnsi="Arial"/>
                <w:color w:val="000000"/>
                <w:sz w:val="18"/>
              </w:rPr>
              <w:t>Not allowed</w:t>
            </w:r>
          </w:p>
          <w:bookmarkEnd w:id="4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1" w:name="para_42635afb_a952_4133_b4c9_2ec4d4a6ef"/>
          <w:p>
            <w:pPr>
              <w:spacing w:before="180" w:after="0" w:line="240" w:lineRule="auto"/>
            </w:pPr>
            <w:r>
              <w:rPr>
                <w:rFonts w:ascii="Arial" w:hAnsi="Arial"/>
                <w:color w:val="000000"/>
                <w:sz w:val="18"/>
              </w:rPr>
              <w:t>&gt;&gt;Coding Scheme Version</w:t>
            </w:r>
          </w:p>
          <w:bookmarkEnd w:id="4211"/>
        </w:tc>
        <w:tc>
          <w:tcPr>
            <w:tcBorders>
              <w:bottom w:val="single" w:sz="4" w:color="000000"/>
              <w:right w:val="single" w:sz="4" w:color="000000"/>
            </w:tcBorders>
            <w:tcMar>
              <w:top w:w="40" w:type="dxa"/>
              <w:left w:w="40" w:type="dxa"/>
              <w:bottom w:w="40" w:type="dxa"/>
              <w:right w:w="40" w:type="dxa"/>
            </w:tcMar>
            <w:vAlign w:val="top"/>
          </w:tcPr>
          <w:bookmarkStart w:id="4212" w:name="para_288b7c37_63db_4d8b_a184_a15990f76e"/>
          <w:p>
            <w:pPr>
              <w:spacing w:before="180" w:after="0" w:line="240" w:lineRule="auto"/>
              <w:jc w:val="center"/>
            </w:pPr>
            <w:r>
              <w:rPr>
                <w:rFonts w:ascii="Arial" w:hAnsi="Arial"/>
                <w:color w:val="000000"/>
                <w:sz w:val="18"/>
              </w:rPr>
              <w:t>(0008,0103)</w:t>
            </w:r>
          </w:p>
          <w:bookmarkEnd w:id="4212"/>
        </w:tc>
        <w:tc>
          <w:tcPr>
            <w:tcBorders>
              <w:bottom w:val="single" w:sz="4" w:color="000000"/>
              <w:right w:val="single" w:sz="4" w:color="000000"/>
            </w:tcBorders>
            <w:tcMar>
              <w:top w:w="40" w:type="dxa"/>
              <w:left w:w="40" w:type="dxa"/>
              <w:bottom w:w="40" w:type="dxa"/>
              <w:right w:w="40" w:type="dxa"/>
            </w:tcMar>
            <w:vAlign w:val="top"/>
          </w:tcPr>
          <w:bookmarkStart w:id="4213" w:name="para_a0d4be73_3f86_43be_8b50_f49b8177aa"/>
          <w:p>
            <w:pPr>
              <w:spacing w:before="180" w:after="0" w:line="240" w:lineRule="auto"/>
              <w:jc w:val="center"/>
            </w:pPr>
            <w:r>
              <w:rPr>
                <w:rFonts w:ascii="Arial" w:hAnsi="Arial"/>
                <w:color w:val="000000"/>
                <w:sz w:val="18"/>
              </w:rPr>
              <w:t>3/3</w:t>
            </w:r>
          </w:p>
          <w:bookmarkEnd w:id="4213"/>
        </w:tc>
        <w:tc>
          <w:tcPr>
            <w:tcBorders>
              <w:bottom w:val="single" w:sz="4" w:color="000000"/>
              <w:right w:val="single" w:sz="4" w:color="000000"/>
            </w:tcBorders>
            <w:tcMar>
              <w:top w:w="40" w:type="dxa"/>
              <w:left w:w="40" w:type="dxa"/>
              <w:bottom w:w="40" w:type="dxa"/>
              <w:right w:w="40" w:type="dxa"/>
            </w:tcMar>
            <w:vAlign w:val="top"/>
          </w:tcPr>
          <w:bookmarkStart w:id="4214" w:name="para_ebcbbaf8_595d_458e_803b_d1b817a620"/>
          <w:p>
            <w:pPr>
              <w:spacing w:before="180" w:after="0" w:line="240" w:lineRule="auto"/>
              <w:jc w:val="center"/>
            </w:pPr>
            <w:r>
              <w:rPr>
                <w:rFonts w:ascii="Arial" w:hAnsi="Arial"/>
                <w:color w:val="000000"/>
                <w:sz w:val="18"/>
              </w:rPr>
              <w:t>Not allowed</w:t>
            </w:r>
          </w:p>
          <w:bookmarkEnd w:id="4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5" w:name="para_41a6e734_2763_4530_9b94_00d1f76056"/>
          <w:p>
            <w:pPr>
              <w:spacing w:before="180" w:after="0" w:line="240" w:lineRule="auto"/>
            </w:pPr>
            <w:r>
              <w:rPr>
                <w:rFonts w:ascii="Arial" w:hAnsi="Arial"/>
                <w:color w:val="000000"/>
                <w:sz w:val="18"/>
              </w:rPr>
              <w:t>&gt;&gt;Code Meaning</w:t>
            </w:r>
          </w:p>
          <w:bookmarkEnd w:id="4215"/>
        </w:tc>
        <w:tc>
          <w:tcPr>
            <w:tcBorders>
              <w:bottom w:val="single" w:sz="4" w:color="000000"/>
              <w:right w:val="single" w:sz="4" w:color="000000"/>
            </w:tcBorders>
            <w:tcMar>
              <w:top w:w="40" w:type="dxa"/>
              <w:left w:w="40" w:type="dxa"/>
              <w:bottom w:w="40" w:type="dxa"/>
              <w:right w:w="40" w:type="dxa"/>
            </w:tcMar>
            <w:vAlign w:val="top"/>
          </w:tcPr>
          <w:bookmarkStart w:id="4216" w:name="para_b6405824_7c90_4684_9d6c_48aeac30f7"/>
          <w:p>
            <w:pPr>
              <w:spacing w:before="180" w:after="0" w:line="240" w:lineRule="auto"/>
              <w:jc w:val="center"/>
            </w:pPr>
            <w:r>
              <w:rPr>
                <w:rFonts w:ascii="Arial" w:hAnsi="Arial"/>
                <w:color w:val="000000"/>
                <w:sz w:val="18"/>
              </w:rPr>
              <w:t>(0008,0104)</w:t>
            </w:r>
          </w:p>
          <w:bookmarkEnd w:id="4216"/>
        </w:tc>
        <w:tc>
          <w:tcPr>
            <w:tcBorders>
              <w:bottom w:val="single" w:sz="4" w:color="000000"/>
              <w:right w:val="single" w:sz="4" w:color="000000"/>
            </w:tcBorders>
            <w:tcMar>
              <w:top w:w="40" w:type="dxa"/>
              <w:left w:w="40" w:type="dxa"/>
              <w:bottom w:w="40" w:type="dxa"/>
              <w:right w:w="40" w:type="dxa"/>
            </w:tcMar>
            <w:vAlign w:val="top"/>
          </w:tcPr>
          <w:bookmarkStart w:id="4217" w:name="para_3a39993f_484b_4b98_b7e0_a816529b92"/>
          <w:p>
            <w:pPr>
              <w:spacing w:before="180" w:after="0" w:line="240" w:lineRule="auto"/>
              <w:jc w:val="center"/>
            </w:pPr>
            <w:r>
              <w:rPr>
                <w:rFonts w:ascii="Arial" w:hAnsi="Arial"/>
                <w:color w:val="000000"/>
                <w:sz w:val="18"/>
              </w:rPr>
              <w:t>3/3</w:t>
            </w:r>
          </w:p>
          <w:bookmarkEnd w:id="4217"/>
        </w:tc>
        <w:tc>
          <w:tcPr>
            <w:tcBorders>
              <w:bottom w:val="single" w:sz="4" w:color="000000"/>
              <w:right w:val="single" w:sz="4" w:color="000000"/>
            </w:tcBorders>
            <w:tcMar>
              <w:top w:w="40" w:type="dxa"/>
              <w:left w:w="40" w:type="dxa"/>
              <w:bottom w:w="40" w:type="dxa"/>
              <w:right w:w="40" w:type="dxa"/>
            </w:tcMar>
            <w:vAlign w:val="top"/>
          </w:tcPr>
          <w:bookmarkStart w:id="4218" w:name="para_0e1551f5_461c_4906_8234_abcd92ad4e"/>
          <w:p>
            <w:pPr>
              <w:spacing w:before="180" w:after="0" w:line="240" w:lineRule="auto"/>
              <w:jc w:val="center"/>
            </w:pPr>
            <w:r>
              <w:rPr>
                <w:rFonts w:ascii="Arial" w:hAnsi="Arial"/>
                <w:color w:val="000000"/>
                <w:sz w:val="18"/>
              </w:rPr>
              <w:t>Not allowed</w:t>
            </w:r>
          </w:p>
          <w:bookmarkEnd w:id="42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19" w:name="para_7b31adaf_eda7_4558_955d_d70677c059"/>
          <w:p>
            <w:pPr>
              <w:spacing w:before="180" w:after="0" w:line="240" w:lineRule="auto"/>
            </w:pPr>
            <w:r>
              <w:rPr>
                <w:rFonts w:ascii="Arial" w:hAnsi="Arial"/>
                <w:i/>
                <w:color w:val="000000"/>
                <w:sz w:val="18"/>
              </w:rPr>
              <w:t>&gt;&gt;All other Attributes of the Scheduled Protocol Code Sequence</w:t>
            </w:r>
          </w:p>
          <w:bookmarkEnd w:id="42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20" w:name="para_5a854a8b_7097_4c25_860d_b32eaeb0ce"/>
          <w:p>
            <w:pPr>
              <w:spacing w:before="180" w:after="0" w:line="240" w:lineRule="auto"/>
              <w:jc w:val="center"/>
            </w:pPr>
            <w:r>
              <w:rPr>
                <w:rFonts w:ascii="Arial" w:hAnsi="Arial"/>
                <w:color w:val="000000"/>
                <w:sz w:val="18"/>
              </w:rPr>
              <w:t>3/3</w:t>
            </w:r>
          </w:p>
          <w:bookmarkEnd w:id="4220"/>
        </w:tc>
        <w:tc>
          <w:tcPr>
            <w:tcBorders>
              <w:bottom w:val="single" w:sz="4" w:color="000000"/>
              <w:right w:val="single" w:sz="4" w:color="000000"/>
            </w:tcBorders>
            <w:tcMar>
              <w:top w:w="40" w:type="dxa"/>
              <w:left w:w="40" w:type="dxa"/>
              <w:bottom w:w="40" w:type="dxa"/>
              <w:right w:w="40" w:type="dxa"/>
            </w:tcMar>
            <w:vAlign w:val="top"/>
          </w:tcPr>
          <w:bookmarkStart w:id="4221" w:name="para_dfd1cf1a_12c4_4b17_83c3_39ee857ca1"/>
          <w:p>
            <w:pPr>
              <w:spacing w:before="180" w:after="0" w:line="240" w:lineRule="auto"/>
              <w:jc w:val="center"/>
            </w:pPr>
            <w:r>
              <w:rPr>
                <w:rFonts w:ascii="Arial" w:hAnsi="Arial"/>
                <w:color w:val="000000"/>
                <w:sz w:val="18"/>
              </w:rPr>
              <w:t>Not allowed</w:t>
            </w:r>
          </w:p>
          <w:bookmarkEnd w:id="42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2" w:name="para_9a482f29_edd9_47f0_8867_bb26aa5b30"/>
          <w:p>
            <w:pPr>
              <w:spacing w:before="180" w:after="0" w:line="240" w:lineRule="auto"/>
            </w:pPr>
            <w:r>
              <w:rPr>
                <w:rFonts w:ascii="Arial" w:hAnsi="Arial"/>
                <w:color w:val="000000"/>
                <w:sz w:val="18"/>
              </w:rPr>
              <w:t>Patient's Name</w:t>
            </w:r>
          </w:p>
          <w:bookmarkEnd w:id="4222"/>
        </w:tc>
        <w:tc>
          <w:tcPr>
            <w:tcBorders>
              <w:bottom w:val="single" w:sz="4" w:color="000000"/>
              <w:right w:val="single" w:sz="4" w:color="000000"/>
            </w:tcBorders>
            <w:tcMar>
              <w:top w:w="40" w:type="dxa"/>
              <w:left w:w="40" w:type="dxa"/>
              <w:bottom w:w="40" w:type="dxa"/>
              <w:right w:w="40" w:type="dxa"/>
            </w:tcMar>
            <w:vAlign w:val="top"/>
          </w:tcPr>
          <w:bookmarkStart w:id="4223" w:name="para_5f18f61a_0de5_42ca_ad53_529c733d65"/>
          <w:p>
            <w:pPr>
              <w:spacing w:before="180" w:after="0" w:line="240" w:lineRule="auto"/>
              <w:jc w:val="center"/>
            </w:pPr>
            <w:r>
              <w:rPr>
                <w:rFonts w:ascii="Arial" w:hAnsi="Arial"/>
                <w:color w:val="000000"/>
                <w:sz w:val="18"/>
              </w:rPr>
              <w:t>(0010,0010)</w:t>
            </w:r>
          </w:p>
          <w:bookmarkEnd w:id="4223"/>
        </w:tc>
        <w:tc>
          <w:tcPr>
            <w:tcBorders>
              <w:bottom w:val="single" w:sz="4" w:color="000000"/>
              <w:right w:val="single" w:sz="4" w:color="000000"/>
            </w:tcBorders>
            <w:tcMar>
              <w:top w:w="40" w:type="dxa"/>
              <w:left w:w="40" w:type="dxa"/>
              <w:bottom w:w="40" w:type="dxa"/>
              <w:right w:w="40" w:type="dxa"/>
            </w:tcMar>
            <w:vAlign w:val="top"/>
          </w:tcPr>
          <w:bookmarkStart w:id="4224" w:name="para_4e853fe8_0a52_44b4_91b9_1222e22218"/>
          <w:p>
            <w:pPr>
              <w:spacing w:before="180" w:after="0" w:line="240" w:lineRule="auto"/>
              <w:jc w:val="center"/>
            </w:pPr>
            <w:r>
              <w:rPr>
                <w:rFonts w:ascii="Arial" w:hAnsi="Arial"/>
                <w:color w:val="000000"/>
                <w:sz w:val="18"/>
              </w:rPr>
              <w:t>2/2</w:t>
            </w:r>
          </w:p>
          <w:bookmarkEnd w:id="4224"/>
        </w:tc>
        <w:tc>
          <w:tcPr>
            <w:tcBorders>
              <w:bottom w:val="single" w:sz="4" w:color="000000"/>
              <w:right w:val="single" w:sz="4" w:color="000000"/>
            </w:tcBorders>
            <w:tcMar>
              <w:top w:w="40" w:type="dxa"/>
              <w:left w:w="40" w:type="dxa"/>
              <w:bottom w:w="40" w:type="dxa"/>
              <w:right w:w="40" w:type="dxa"/>
            </w:tcMar>
            <w:vAlign w:val="top"/>
          </w:tcPr>
          <w:bookmarkStart w:id="4225" w:name="para_35f56c49_885e_4054_9a8f_ba96821491"/>
          <w:p>
            <w:pPr>
              <w:spacing w:before="180" w:after="0" w:line="240" w:lineRule="auto"/>
              <w:jc w:val="center"/>
            </w:pPr>
            <w:r>
              <w:rPr>
                <w:rFonts w:ascii="Arial" w:hAnsi="Arial"/>
                <w:color w:val="000000"/>
                <w:sz w:val="18"/>
              </w:rPr>
              <w:t>Not allowed</w:t>
            </w:r>
          </w:p>
          <w:bookmarkEnd w:id="42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26" w:name="para_2eb3461b_746a_4c07_b9ac_74e34da0de"/>
          <w:p>
            <w:pPr>
              <w:spacing w:before="180" w:after="0" w:line="240" w:lineRule="auto"/>
            </w:pPr>
            <w:r>
              <w:rPr>
                <w:rFonts w:ascii="Arial" w:hAnsi="Arial"/>
                <w:color w:val="000000"/>
                <w:sz w:val="18"/>
              </w:rPr>
              <w:t>Patient ID</w:t>
            </w:r>
          </w:p>
          <w:bookmarkEnd w:id="4226"/>
        </w:tc>
        <w:tc>
          <w:tcPr>
            <w:tcBorders>
              <w:bottom w:val="single" w:sz="4" w:color="000000"/>
              <w:right w:val="single" w:sz="4" w:color="000000"/>
            </w:tcBorders>
            <w:tcMar>
              <w:top w:w="40" w:type="dxa"/>
              <w:left w:w="40" w:type="dxa"/>
              <w:bottom w:w="40" w:type="dxa"/>
              <w:right w:w="40" w:type="dxa"/>
            </w:tcMar>
            <w:vAlign w:val="top"/>
          </w:tcPr>
          <w:bookmarkStart w:id="4227" w:name="para_c642860d_c473_4822_b36c_024f428006"/>
          <w:p>
            <w:pPr>
              <w:spacing w:before="180" w:after="0" w:line="240" w:lineRule="auto"/>
              <w:jc w:val="center"/>
            </w:pPr>
            <w:r>
              <w:rPr>
                <w:rFonts w:ascii="Arial" w:hAnsi="Arial"/>
                <w:color w:val="000000"/>
                <w:sz w:val="18"/>
              </w:rPr>
              <w:t>(0010,0020)</w:t>
            </w:r>
          </w:p>
          <w:bookmarkEnd w:id="4227"/>
        </w:tc>
        <w:tc>
          <w:tcPr>
            <w:tcBorders>
              <w:bottom w:val="single" w:sz="4" w:color="000000"/>
              <w:right w:val="single" w:sz="4" w:color="000000"/>
            </w:tcBorders>
            <w:tcMar>
              <w:top w:w="40" w:type="dxa"/>
              <w:left w:w="40" w:type="dxa"/>
              <w:bottom w:w="40" w:type="dxa"/>
              <w:right w:w="40" w:type="dxa"/>
            </w:tcMar>
            <w:vAlign w:val="top"/>
          </w:tcPr>
          <w:bookmarkStart w:id="4228" w:name="para_6c4cac68_d6dc_4e3d_956c_0e92d49b0d"/>
          <w:p>
            <w:pPr>
              <w:spacing w:before="180" w:after="0" w:line="240" w:lineRule="auto"/>
              <w:jc w:val="center"/>
            </w:pPr>
            <w:r>
              <w:rPr>
                <w:rFonts w:ascii="Arial" w:hAnsi="Arial"/>
                <w:color w:val="000000"/>
                <w:sz w:val="18"/>
              </w:rPr>
              <w:t>2/2</w:t>
            </w:r>
          </w:p>
          <w:bookmarkEnd w:id="4228"/>
        </w:tc>
        <w:tc>
          <w:tcPr>
            <w:tcBorders>
              <w:bottom w:val="single" w:sz="4" w:color="000000"/>
              <w:right w:val="single" w:sz="4" w:color="000000"/>
            </w:tcBorders>
            <w:tcMar>
              <w:top w:w="40" w:type="dxa"/>
              <w:left w:w="40" w:type="dxa"/>
              <w:bottom w:w="40" w:type="dxa"/>
              <w:right w:w="40" w:type="dxa"/>
            </w:tcMar>
            <w:vAlign w:val="top"/>
          </w:tcPr>
          <w:bookmarkStart w:id="4229" w:name="para_d02b27ec_2c25_423a_a548_58134b2760"/>
          <w:p>
            <w:pPr>
              <w:spacing w:before="180" w:after="0" w:line="240" w:lineRule="auto"/>
              <w:jc w:val="center"/>
            </w:pPr>
            <w:r>
              <w:rPr>
                <w:rFonts w:ascii="Arial" w:hAnsi="Arial"/>
                <w:color w:val="000000"/>
                <w:sz w:val="18"/>
              </w:rPr>
              <w:t>Not allowed</w:t>
            </w:r>
          </w:p>
          <w:bookmarkEnd w:id="42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0" w:name="para_2ccc1e35_2ca9_4cb5_92aa_fbc0c7833f"/>
          <w:p>
            <w:pPr>
              <w:spacing w:before="180" w:after="0" w:line="240" w:lineRule="auto"/>
            </w:pPr>
            <w:r>
              <w:rPr>
                <w:rFonts w:ascii="Arial" w:hAnsi="Arial"/>
                <w:color w:val="000000"/>
                <w:sz w:val="18"/>
              </w:rPr>
              <w:t>Issuer of Patient ID</w:t>
            </w:r>
          </w:p>
          <w:bookmarkEnd w:id="4230"/>
        </w:tc>
        <w:tc>
          <w:tcPr>
            <w:tcBorders>
              <w:bottom w:val="single" w:sz="4" w:color="000000"/>
              <w:right w:val="single" w:sz="4" w:color="000000"/>
            </w:tcBorders>
            <w:tcMar>
              <w:top w:w="40" w:type="dxa"/>
              <w:left w:w="40" w:type="dxa"/>
              <w:bottom w:w="40" w:type="dxa"/>
              <w:right w:w="40" w:type="dxa"/>
            </w:tcMar>
            <w:vAlign w:val="top"/>
          </w:tcPr>
          <w:bookmarkStart w:id="4231" w:name="para_48c529f3_5a68_48ad_b84c_f5213bd2d8"/>
          <w:p>
            <w:pPr>
              <w:spacing w:before="180" w:after="0" w:line="240" w:lineRule="auto"/>
              <w:jc w:val="center"/>
            </w:pPr>
            <w:r>
              <w:rPr>
                <w:rFonts w:ascii="Arial" w:hAnsi="Arial"/>
                <w:color w:val="000000"/>
                <w:sz w:val="18"/>
              </w:rPr>
              <w:t>(0010,0021)</w:t>
            </w:r>
          </w:p>
          <w:bookmarkEnd w:id="4231"/>
        </w:tc>
        <w:tc>
          <w:tcPr>
            <w:tcBorders>
              <w:bottom w:val="single" w:sz="4" w:color="000000"/>
              <w:right w:val="single" w:sz="4" w:color="000000"/>
            </w:tcBorders>
            <w:tcMar>
              <w:top w:w="40" w:type="dxa"/>
              <w:left w:w="40" w:type="dxa"/>
              <w:bottom w:w="40" w:type="dxa"/>
              <w:right w:w="40" w:type="dxa"/>
            </w:tcMar>
            <w:vAlign w:val="top"/>
          </w:tcPr>
          <w:bookmarkStart w:id="4232" w:name="para_c1f28dc6_1667_4ff4_8461_cb22be0789"/>
          <w:p>
            <w:pPr>
              <w:spacing w:before="180" w:after="0" w:line="240" w:lineRule="auto"/>
              <w:jc w:val="center"/>
            </w:pPr>
            <w:r>
              <w:rPr>
                <w:rFonts w:ascii="Arial" w:hAnsi="Arial"/>
                <w:color w:val="000000"/>
                <w:sz w:val="18"/>
              </w:rPr>
              <w:t>3/3</w:t>
            </w:r>
          </w:p>
          <w:bookmarkEnd w:id="4232"/>
        </w:tc>
        <w:tc>
          <w:tcPr>
            <w:tcBorders>
              <w:bottom w:val="single" w:sz="4" w:color="000000"/>
              <w:right w:val="single" w:sz="4" w:color="000000"/>
            </w:tcBorders>
            <w:tcMar>
              <w:top w:w="40" w:type="dxa"/>
              <w:left w:w="40" w:type="dxa"/>
              <w:bottom w:w="40" w:type="dxa"/>
              <w:right w:w="40" w:type="dxa"/>
            </w:tcMar>
            <w:vAlign w:val="top"/>
          </w:tcPr>
          <w:bookmarkStart w:id="4233" w:name="para_b12c2645_598e_4ef9_b6c4_d945780c86"/>
          <w:p>
            <w:pPr>
              <w:spacing w:before="180" w:after="0" w:line="240" w:lineRule="auto"/>
              <w:jc w:val="center"/>
            </w:pPr>
            <w:r>
              <w:rPr>
                <w:rFonts w:ascii="Arial" w:hAnsi="Arial"/>
                <w:color w:val="000000"/>
                <w:sz w:val="18"/>
              </w:rPr>
              <w:t>Not allowed</w:t>
            </w:r>
          </w:p>
          <w:bookmarkEnd w:id="42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4" w:name="para_798e1fbe_9fd3_448b_b118_73d7acdab1"/>
          <w:p>
            <w:pPr>
              <w:spacing w:before="180" w:after="0" w:line="240" w:lineRule="auto"/>
            </w:pPr>
            <w:r>
              <w:rPr>
                <w:rFonts w:ascii="Arial" w:hAnsi="Arial"/>
                <w:color w:val="000000"/>
                <w:sz w:val="18"/>
              </w:rPr>
              <w:t>Issuer of Patient ID Qualifiers Sequence</w:t>
            </w:r>
          </w:p>
          <w:bookmarkEnd w:id="4234"/>
        </w:tc>
        <w:tc>
          <w:tcPr>
            <w:tcBorders>
              <w:bottom w:val="single" w:sz="4" w:color="000000"/>
              <w:right w:val="single" w:sz="4" w:color="000000"/>
            </w:tcBorders>
            <w:tcMar>
              <w:top w:w="40" w:type="dxa"/>
              <w:left w:w="40" w:type="dxa"/>
              <w:bottom w:w="40" w:type="dxa"/>
              <w:right w:w="40" w:type="dxa"/>
            </w:tcMar>
            <w:vAlign w:val="top"/>
          </w:tcPr>
          <w:bookmarkStart w:id="4235" w:name="para_42d2729b_a96f_452e_a974_b763db94fa"/>
          <w:p>
            <w:pPr>
              <w:spacing w:before="180" w:after="0" w:line="240" w:lineRule="auto"/>
              <w:jc w:val="center"/>
            </w:pPr>
            <w:r>
              <w:rPr>
                <w:rFonts w:ascii="Arial" w:hAnsi="Arial"/>
                <w:color w:val="000000"/>
                <w:sz w:val="18"/>
              </w:rPr>
              <w:t>(0010,0024)</w:t>
            </w:r>
          </w:p>
          <w:bookmarkEnd w:id="4235"/>
        </w:tc>
        <w:tc>
          <w:tcPr>
            <w:tcBorders>
              <w:bottom w:val="single" w:sz="4" w:color="000000"/>
              <w:right w:val="single" w:sz="4" w:color="000000"/>
            </w:tcBorders>
            <w:tcMar>
              <w:top w:w="40" w:type="dxa"/>
              <w:left w:w="40" w:type="dxa"/>
              <w:bottom w:w="40" w:type="dxa"/>
              <w:right w:w="40" w:type="dxa"/>
            </w:tcMar>
            <w:vAlign w:val="top"/>
          </w:tcPr>
          <w:bookmarkStart w:id="4236" w:name="para_1066637f_86cc_47c5_b049_d600311913"/>
          <w:p>
            <w:pPr>
              <w:spacing w:before="180" w:after="0" w:line="240" w:lineRule="auto"/>
              <w:jc w:val="center"/>
            </w:pPr>
            <w:r>
              <w:rPr>
                <w:rFonts w:ascii="Arial" w:hAnsi="Arial"/>
                <w:color w:val="000000"/>
                <w:sz w:val="18"/>
              </w:rPr>
              <w:t>3/3</w:t>
            </w:r>
          </w:p>
          <w:bookmarkEnd w:id="4236"/>
        </w:tc>
        <w:tc>
          <w:tcPr>
            <w:tcBorders>
              <w:bottom w:val="single" w:sz="4" w:color="000000"/>
              <w:right w:val="single" w:sz="4" w:color="000000"/>
            </w:tcBorders>
            <w:tcMar>
              <w:top w:w="40" w:type="dxa"/>
              <w:left w:w="40" w:type="dxa"/>
              <w:bottom w:w="40" w:type="dxa"/>
              <w:right w:w="40" w:type="dxa"/>
            </w:tcMar>
            <w:vAlign w:val="top"/>
          </w:tcPr>
          <w:bookmarkStart w:id="4237" w:name="para_31071213_cb6b_4b8b_984a_d7c1cb5b45"/>
          <w:p>
            <w:pPr>
              <w:spacing w:before="180" w:after="0" w:line="240" w:lineRule="auto"/>
              <w:jc w:val="center"/>
            </w:pPr>
            <w:r>
              <w:rPr>
                <w:rFonts w:ascii="Arial" w:hAnsi="Arial"/>
                <w:color w:val="000000"/>
                <w:sz w:val="18"/>
              </w:rPr>
              <w:t>Not allowed</w:t>
            </w:r>
          </w:p>
          <w:bookmarkEnd w:id="42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38" w:name="para_493a2a07_3d34_4542_9508_72acdd55c0"/>
          <w:p>
            <w:pPr>
              <w:spacing w:before="180" w:after="0" w:line="240" w:lineRule="auto"/>
            </w:pPr>
            <w:r>
              <w:rPr>
                <w:rFonts w:ascii="Arial" w:hAnsi="Arial"/>
                <w:color w:val="000000"/>
                <w:sz w:val="18"/>
              </w:rPr>
              <w:t>&gt;Universal Entity ID</w:t>
            </w:r>
          </w:p>
          <w:bookmarkEnd w:id="4238"/>
        </w:tc>
        <w:tc>
          <w:tcPr>
            <w:tcBorders>
              <w:bottom w:val="single" w:sz="4" w:color="000000"/>
              <w:right w:val="single" w:sz="4" w:color="000000"/>
            </w:tcBorders>
            <w:tcMar>
              <w:top w:w="40" w:type="dxa"/>
              <w:left w:w="40" w:type="dxa"/>
              <w:bottom w:w="40" w:type="dxa"/>
              <w:right w:w="40" w:type="dxa"/>
            </w:tcMar>
            <w:vAlign w:val="top"/>
          </w:tcPr>
          <w:bookmarkStart w:id="4239" w:name="para_d3a253bd_8562_4954_bddf_d035f261e2"/>
          <w:p>
            <w:pPr>
              <w:spacing w:before="180" w:after="0" w:line="240" w:lineRule="auto"/>
              <w:jc w:val="center"/>
            </w:pPr>
            <w:r>
              <w:rPr>
                <w:rFonts w:ascii="Arial" w:hAnsi="Arial"/>
                <w:color w:val="000000"/>
                <w:sz w:val="18"/>
              </w:rPr>
              <w:t>(0040,0032)</w:t>
            </w:r>
          </w:p>
          <w:bookmarkEnd w:id="4239"/>
        </w:tc>
        <w:tc>
          <w:tcPr>
            <w:tcBorders>
              <w:bottom w:val="single" w:sz="4" w:color="000000"/>
              <w:right w:val="single" w:sz="4" w:color="000000"/>
            </w:tcBorders>
            <w:tcMar>
              <w:top w:w="40" w:type="dxa"/>
              <w:left w:w="40" w:type="dxa"/>
              <w:bottom w:w="40" w:type="dxa"/>
              <w:right w:w="40" w:type="dxa"/>
            </w:tcMar>
            <w:vAlign w:val="top"/>
          </w:tcPr>
          <w:bookmarkStart w:id="4240" w:name="para_fb4067ef_0916_4415_a59f_ef2918841a"/>
          <w:p>
            <w:pPr>
              <w:spacing w:before="180" w:after="0" w:line="240" w:lineRule="auto"/>
              <w:jc w:val="center"/>
            </w:pPr>
            <w:r>
              <w:rPr>
                <w:rFonts w:ascii="Arial" w:hAnsi="Arial"/>
                <w:color w:val="000000"/>
                <w:sz w:val="18"/>
              </w:rPr>
              <w:t>3/3</w:t>
            </w:r>
          </w:p>
          <w:bookmarkEnd w:id="4240"/>
        </w:tc>
        <w:tc>
          <w:tcPr>
            <w:tcBorders>
              <w:bottom w:val="single" w:sz="4" w:color="000000"/>
              <w:right w:val="single" w:sz="4" w:color="000000"/>
            </w:tcBorders>
            <w:tcMar>
              <w:top w:w="40" w:type="dxa"/>
              <w:left w:w="40" w:type="dxa"/>
              <w:bottom w:w="40" w:type="dxa"/>
              <w:right w:w="40" w:type="dxa"/>
            </w:tcMar>
            <w:vAlign w:val="top"/>
          </w:tcPr>
          <w:bookmarkStart w:id="4241" w:name="para_836fe8e7_81c4_4a47_8f6c_4d4e21f132"/>
          <w:p>
            <w:pPr>
              <w:spacing w:before="180" w:after="0" w:line="240" w:lineRule="auto"/>
              <w:jc w:val="center"/>
            </w:pPr>
            <w:r>
              <w:rPr>
                <w:rFonts w:ascii="Arial" w:hAnsi="Arial"/>
                <w:color w:val="000000"/>
                <w:sz w:val="18"/>
              </w:rPr>
              <w:t>Not allowed</w:t>
            </w:r>
          </w:p>
          <w:bookmarkEnd w:id="42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2" w:name="para_ee192656_f785_4f38_9f67_ecdf44f5fd"/>
          <w:p>
            <w:pPr>
              <w:spacing w:before="180" w:after="0" w:line="240" w:lineRule="auto"/>
            </w:pPr>
            <w:r>
              <w:rPr>
                <w:rFonts w:ascii="Arial" w:hAnsi="Arial"/>
                <w:color w:val="000000"/>
                <w:sz w:val="18"/>
              </w:rPr>
              <w:t>&gt;Universal Entity ID Type</w:t>
            </w:r>
          </w:p>
          <w:bookmarkEnd w:id="4242"/>
        </w:tc>
        <w:tc>
          <w:tcPr>
            <w:tcBorders>
              <w:bottom w:val="single" w:sz="4" w:color="000000"/>
              <w:right w:val="single" w:sz="4" w:color="000000"/>
            </w:tcBorders>
            <w:tcMar>
              <w:top w:w="40" w:type="dxa"/>
              <w:left w:w="40" w:type="dxa"/>
              <w:bottom w:w="40" w:type="dxa"/>
              <w:right w:w="40" w:type="dxa"/>
            </w:tcMar>
            <w:vAlign w:val="top"/>
          </w:tcPr>
          <w:bookmarkStart w:id="4243" w:name="para_5a91bb48_dbcb_4de0_90c2_eabd801d86"/>
          <w:p>
            <w:pPr>
              <w:spacing w:before="180" w:after="0" w:line="240" w:lineRule="auto"/>
              <w:jc w:val="center"/>
            </w:pPr>
            <w:r>
              <w:rPr>
                <w:rFonts w:ascii="Arial" w:hAnsi="Arial"/>
                <w:color w:val="000000"/>
                <w:sz w:val="18"/>
              </w:rPr>
              <w:t>(0040,0033)</w:t>
            </w:r>
          </w:p>
          <w:bookmarkEnd w:id="4243"/>
        </w:tc>
        <w:tc>
          <w:tcPr>
            <w:tcBorders>
              <w:bottom w:val="single" w:sz="4" w:color="000000"/>
              <w:right w:val="single" w:sz="4" w:color="000000"/>
            </w:tcBorders>
            <w:tcMar>
              <w:top w:w="40" w:type="dxa"/>
              <w:left w:w="40" w:type="dxa"/>
              <w:bottom w:w="40" w:type="dxa"/>
              <w:right w:w="40" w:type="dxa"/>
            </w:tcMar>
            <w:vAlign w:val="top"/>
          </w:tcPr>
          <w:bookmarkStart w:id="4244" w:name="para_c221e7a8_b99e_4b3b_8abf_9c1215b4e2"/>
          <w:p>
            <w:pPr>
              <w:spacing w:before="180" w:after="0" w:line="240" w:lineRule="auto"/>
              <w:jc w:val="center"/>
            </w:pPr>
            <w:r>
              <w:rPr>
                <w:rFonts w:ascii="Arial" w:hAnsi="Arial"/>
                <w:color w:val="000000"/>
                <w:sz w:val="18"/>
              </w:rPr>
              <w:t>1C/1C</w:t>
            </w:r>
          </w:p>
          <w:bookmarkEnd w:id="4244"/>
          <w:bookmarkStart w:id="4245" w:name="para_63f82719_f69b_44de_8a68_8f0e1bf359"/>
          <w:p>
            <w:pPr>
              <w:spacing w:before="180" w:after="0" w:line="240" w:lineRule="auto"/>
              <w:jc w:val="center"/>
            </w:pPr>
            <w:r>
              <w:rPr>
                <w:rFonts w:ascii="Arial" w:hAnsi="Arial"/>
                <w:color w:val="000000"/>
                <w:sz w:val="18"/>
              </w:rPr>
              <w:t>Required if Universal Entity ID (0040,0032) is present.</w:t>
            </w:r>
          </w:p>
          <w:bookmarkEnd w:id="4245"/>
        </w:tc>
        <w:tc>
          <w:tcPr>
            <w:tcBorders>
              <w:bottom w:val="single" w:sz="4" w:color="000000"/>
              <w:right w:val="single" w:sz="4" w:color="000000"/>
            </w:tcBorders>
            <w:tcMar>
              <w:top w:w="40" w:type="dxa"/>
              <w:left w:w="40" w:type="dxa"/>
              <w:bottom w:w="40" w:type="dxa"/>
              <w:right w:w="40" w:type="dxa"/>
            </w:tcMar>
            <w:vAlign w:val="top"/>
          </w:tcPr>
          <w:bookmarkStart w:id="4246" w:name="para_bff57562_d3cf_4d40_983e_dc2ba48f79"/>
          <w:p>
            <w:pPr>
              <w:spacing w:before="180" w:after="0" w:line="240" w:lineRule="auto"/>
              <w:jc w:val="center"/>
            </w:pPr>
            <w:r>
              <w:rPr>
                <w:rFonts w:ascii="Arial" w:hAnsi="Arial"/>
                <w:color w:val="000000"/>
                <w:sz w:val="18"/>
              </w:rPr>
              <w:t>Not allowed</w:t>
            </w:r>
          </w:p>
          <w:bookmarkEnd w:id="42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47" w:name="para_31f4590a_a657_4d2c_aaeb_a820f3fc3c"/>
          <w:p>
            <w:pPr>
              <w:spacing w:before="180" w:after="0" w:line="240" w:lineRule="auto"/>
            </w:pPr>
            <w:r>
              <w:rPr>
                <w:rFonts w:ascii="Arial" w:hAnsi="Arial"/>
                <w:i/>
                <w:color w:val="000000"/>
                <w:sz w:val="18"/>
              </w:rPr>
              <w:t>&gt;All other Attributes of the Issuer of Patient ID Qualifiers Sequence</w:t>
            </w:r>
          </w:p>
          <w:bookmarkEnd w:id="42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248" w:name="para_2221436b_9153_4975_95cf_a20fd8e12a"/>
          <w:p>
            <w:pPr>
              <w:spacing w:before="180" w:after="0" w:line="240" w:lineRule="auto"/>
              <w:jc w:val="center"/>
            </w:pPr>
            <w:r>
              <w:rPr>
                <w:rFonts w:ascii="Arial" w:hAnsi="Arial"/>
                <w:color w:val="000000"/>
                <w:sz w:val="18"/>
              </w:rPr>
              <w:t>3/3</w:t>
            </w:r>
          </w:p>
          <w:bookmarkEnd w:id="4248"/>
        </w:tc>
        <w:tc>
          <w:tcPr>
            <w:tcBorders>
              <w:bottom w:val="single" w:sz="4" w:color="000000"/>
              <w:right w:val="single" w:sz="4" w:color="000000"/>
            </w:tcBorders>
            <w:tcMar>
              <w:top w:w="40" w:type="dxa"/>
              <w:left w:w="40" w:type="dxa"/>
              <w:bottom w:w="40" w:type="dxa"/>
              <w:right w:w="40" w:type="dxa"/>
            </w:tcMar>
            <w:vAlign w:val="top"/>
          </w:tcPr>
          <w:bookmarkStart w:id="4249" w:name="para_b20fcfa2_92f0_4135_9ba3_30f24dd3e3"/>
          <w:p>
            <w:pPr>
              <w:spacing w:before="180" w:after="0" w:line="240" w:lineRule="auto"/>
              <w:jc w:val="center"/>
            </w:pPr>
            <w:r>
              <w:rPr>
                <w:rFonts w:ascii="Arial" w:hAnsi="Arial"/>
                <w:color w:val="000000"/>
                <w:sz w:val="18"/>
              </w:rPr>
              <w:t>Not allowed</w:t>
            </w:r>
          </w:p>
          <w:bookmarkEnd w:id="42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0" w:name="para_88a6151b_83b8_4d1a_8f06_c0a9f31e98"/>
          <w:p>
            <w:pPr>
              <w:spacing w:before="180" w:after="0" w:line="240" w:lineRule="auto"/>
            </w:pPr>
            <w:r>
              <w:rPr>
                <w:rFonts w:ascii="Arial" w:hAnsi="Arial"/>
                <w:color w:val="000000"/>
                <w:sz w:val="18"/>
              </w:rPr>
              <w:t>Other Patient IDs Sequence</w:t>
            </w:r>
          </w:p>
          <w:bookmarkEnd w:id="4250"/>
        </w:tc>
        <w:tc>
          <w:tcPr>
            <w:tcBorders>
              <w:bottom w:val="single" w:sz="4" w:color="000000"/>
              <w:right w:val="single" w:sz="4" w:color="000000"/>
            </w:tcBorders>
            <w:tcMar>
              <w:top w:w="40" w:type="dxa"/>
              <w:left w:w="40" w:type="dxa"/>
              <w:bottom w:w="40" w:type="dxa"/>
              <w:right w:w="40" w:type="dxa"/>
            </w:tcMar>
            <w:vAlign w:val="top"/>
          </w:tcPr>
          <w:bookmarkStart w:id="4251" w:name="para_41d35328_af27_4033_8195_fa433d3067"/>
          <w:p>
            <w:pPr>
              <w:spacing w:before="180" w:after="0" w:line="240" w:lineRule="auto"/>
              <w:jc w:val="center"/>
            </w:pPr>
            <w:r>
              <w:rPr>
                <w:rFonts w:ascii="Arial" w:hAnsi="Arial"/>
                <w:color w:val="000000"/>
                <w:sz w:val="18"/>
              </w:rPr>
              <w:t>(0010,1002)</w:t>
            </w:r>
          </w:p>
          <w:bookmarkEnd w:id="4251"/>
        </w:tc>
        <w:tc>
          <w:tcPr>
            <w:tcBorders>
              <w:bottom w:val="single" w:sz="4" w:color="000000"/>
              <w:right w:val="single" w:sz="4" w:color="000000"/>
            </w:tcBorders>
            <w:tcMar>
              <w:top w:w="40" w:type="dxa"/>
              <w:left w:w="40" w:type="dxa"/>
              <w:bottom w:w="40" w:type="dxa"/>
              <w:right w:w="40" w:type="dxa"/>
            </w:tcMar>
            <w:vAlign w:val="top"/>
          </w:tcPr>
          <w:bookmarkStart w:id="4252" w:name="para_5e5549f1_4aa5_4c5a_bb8e_318e6e1e79"/>
          <w:p>
            <w:pPr>
              <w:spacing w:before="180" w:after="0" w:line="240" w:lineRule="auto"/>
              <w:jc w:val="center"/>
            </w:pPr>
            <w:r>
              <w:rPr>
                <w:rFonts w:ascii="Arial" w:hAnsi="Arial"/>
                <w:color w:val="000000"/>
                <w:sz w:val="18"/>
              </w:rPr>
              <w:t>3/3</w:t>
            </w:r>
          </w:p>
          <w:bookmarkEnd w:id="4252"/>
        </w:tc>
        <w:tc>
          <w:tcPr>
            <w:tcBorders>
              <w:bottom w:val="single" w:sz="4" w:color="000000"/>
              <w:right w:val="single" w:sz="4" w:color="000000"/>
            </w:tcBorders>
            <w:tcMar>
              <w:top w:w="40" w:type="dxa"/>
              <w:left w:w="40" w:type="dxa"/>
              <w:bottom w:w="40" w:type="dxa"/>
              <w:right w:w="40" w:type="dxa"/>
            </w:tcMar>
            <w:vAlign w:val="top"/>
          </w:tcPr>
          <w:bookmarkStart w:id="4253" w:name="para_ddc94083_8cdc_4001_ae75_e4c0f7a37b"/>
          <w:p>
            <w:pPr>
              <w:spacing w:before="180" w:after="0" w:line="240" w:lineRule="auto"/>
              <w:jc w:val="center"/>
            </w:pPr>
            <w:r>
              <w:rPr>
                <w:rFonts w:ascii="Arial" w:hAnsi="Arial"/>
                <w:color w:val="000000"/>
                <w:sz w:val="18"/>
              </w:rPr>
              <w:t>Not allowed</w:t>
            </w:r>
          </w:p>
          <w:bookmarkEnd w:id="42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4" w:name="para_2746fe46_a65c_4684_a812_fa17a52847"/>
          <w:p>
            <w:pPr>
              <w:spacing w:before="180" w:after="0" w:line="240" w:lineRule="auto"/>
            </w:pPr>
            <w:r>
              <w:rPr>
                <w:rFonts w:ascii="Arial" w:hAnsi="Arial"/>
                <w:color w:val="000000"/>
                <w:sz w:val="18"/>
              </w:rPr>
              <w:t>&gt;Patient ID</w:t>
            </w:r>
          </w:p>
          <w:bookmarkEnd w:id="4254"/>
        </w:tc>
        <w:tc>
          <w:tcPr>
            <w:tcBorders>
              <w:bottom w:val="single" w:sz="4" w:color="000000"/>
              <w:right w:val="single" w:sz="4" w:color="000000"/>
            </w:tcBorders>
            <w:tcMar>
              <w:top w:w="40" w:type="dxa"/>
              <w:left w:w="40" w:type="dxa"/>
              <w:bottom w:w="40" w:type="dxa"/>
              <w:right w:w="40" w:type="dxa"/>
            </w:tcMar>
            <w:vAlign w:val="top"/>
          </w:tcPr>
          <w:bookmarkStart w:id="4255" w:name="para_3a6de137_81db_4f2a_8e5c_9a1d08d13d"/>
          <w:p>
            <w:pPr>
              <w:spacing w:before="180" w:after="0" w:line="240" w:lineRule="auto"/>
              <w:jc w:val="center"/>
            </w:pPr>
            <w:r>
              <w:rPr>
                <w:rFonts w:ascii="Arial" w:hAnsi="Arial"/>
                <w:color w:val="000000"/>
                <w:sz w:val="18"/>
              </w:rPr>
              <w:t>(0010,0020)</w:t>
            </w:r>
          </w:p>
          <w:bookmarkEnd w:id="4255"/>
        </w:tc>
        <w:tc>
          <w:tcPr>
            <w:tcBorders>
              <w:bottom w:val="single" w:sz="4" w:color="000000"/>
              <w:right w:val="single" w:sz="4" w:color="000000"/>
            </w:tcBorders>
            <w:tcMar>
              <w:top w:w="40" w:type="dxa"/>
              <w:left w:w="40" w:type="dxa"/>
              <w:bottom w:w="40" w:type="dxa"/>
              <w:right w:w="40" w:type="dxa"/>
            </w:tcMar>
            <w:vAlign w:val="top"/>
          </w:tcPr>
          <w:bookmarkStart w:id="4256" w:name="para_6beaa2e6_a952_4434_9720_24e146b6ee"/>
          <w:p>
            <w:pPr>
              <w:spacing w:before="180" w:after="0" w:line="240" w:lineRule="auto"/>
              <w:jc w:val="center"/>
            </w:pPr>
            <w:r>
              <w:rPr>
                <w:rFonts w:ascii="Arial" w:hAnsi="Arial"/>
                <w:color w:val="000000"/>
                <w:sz w:val="18"/>
              </w:rPr>
              <w:t>3/3</w:t>
            </w:r>
          </w:p>
          <w:bookmarkEnd w:id="4256"/>
        </w:tc>
        <w:tc>
          <w:tcPr>
            <w:tcBorders>
              <w:bottom w:val="single" w:sz="4" w:color="000000"/>
              <w:right w:val="single" w:sz="4" w:color="000000"/>
            </w:tcBorders>
            <w:tcMar>
              <w:top w:w="40" w:type="dxa"/>
              <w:left w:w="40" w:type="dxa"/>
              <w:bottom w:w="40" w:type="dxa"/>
              <w:right w:w="40" w:type="dxa"/>
            </w:tcMar>
            <w:vAlign w:val="top"/>
          </w:tcPr>
          <w:bookmarkStart w:id="4257" w:name="para_8ad494de_8f37_45f3_a280_59c89a74e8"/>
          <w:p>
            <w:pPr>
              <w:spacing w:before="180" w:after="0" w:line="240" w:lineRule="auto"/>
              <w:jc w:val="center"/>
            </w:pPr>
            <w:r>
              <w:rPr>
                <w:rFonts w:ascii="Arial" w:hAnsi="Arial"/>
                <w:color w:val="000000"/>
                <w:sz w:val="18"/>
              </w:rPr>
              <w:t>Not allowed</w:t>
            </w:r>
          </w:p>
          <w:bookmarkEnd w:id="42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58" w:name="para_bf560136_1b3d_4b84_a34f_e1a9ba1030"/>
          <w:p>
            <w:pPr>
              <w:spacing w:before="180" w:after="0" w:line="240" w:lineRule="auto"/>
            </w:pPr>
            <w:r>
              <w:rPr>
                <w:rFonts w:ascii="Arial" w:hAnsi="Arial"/>
                <w:color w:val="000000"/>
                <w:sz w:val="18"/>
              </w:rPr>
              <w:t>&gt;Issuer of Patient ID</w:t>
            </w:r>
          </w:p>
          <w:bookmarkEnd w:id="4258"/>
        </w:tc>
        <w:tc>
          <w:tcPr>
            <w:tcBorders>
              <w:bottom w:val="single" w:sz="4" w:color="000000"/>
              <w:right w:val="single" w:sz="4" w:color="000000"/>
            </w:tcBorders>
            <w:tcMar>
              <w:top w:w="40" w:type="dxa"/>
              <w:left w:w="40" w:type="dxa"/>
              <w:bottom w:w="40" w:type="dxa"/>
              <w:right w:w="40" w:type="dxa"/>
            </w:tcMar>
            <w:vAlign w:val="top"/>
          </w:tcPr>
          <w:bookmarkStart w:id="4259" w:name="para_33cb732e_97d6_4f63_806c_1e9cdbb325"/>
          <w:p>
            <w:pPr>
              <w:spacing w:before="180" w:after="0" w:line="240" w:lineRule="auto"/>
              <w:jc w:val="center"/>
            </w:pPr>
            <w:r>
              <w:rPr>
                <w:rFonts w:ascii="Arial" w:hAnsi="Arial"/>
                <w:color w:val="000000"/>
                <w:sz w:val="18"/>
              </w:rPr>
              <w:t>(0010,0021)</w:t>
            </w:r>
          </w:p>
          <w:bookmarkEnd w:id="4259"/>
        </w:tc>
        <w:tc>
          <w:tcPr>
            <w:tcBorders>
              <w:bottom w:val="single" w:sz="4" w:color="000000"/>
              <w:right w:val="single" w:sz="4" w:color="000000"/>
            </w:tcBorders>
            <w:tcMar>
              <w:top w:w="40" w:type="dxa"/>
              <w:left w:w="40" w:type="dxa"/>
              <w:bottom w:w="40" w:type="dxa"/>
              <w:right w:w="40" w:type="dxa"/>
            </w:tcMar>
            <w:vAlign w:val="top"/>
          </w:tcPr>
          <w:bookmarkStart w:id="4260" w:name="para_50879ebc_33b1_4476_b1c0_7a87e292c4"/>
          <w:p>
            <w:pPr>
              <w:spacing w:before="180" w:after="0" w:line="240" w:lineRule="auto"/>
              <w:jc w:val="center"/>
            </w:pPr>
            <w:r>
              <w:rPr>
                <w:rFonts w:ascii="Arial" w:hAnsi="Arial"/>
                <w:color w:val="000000"/>
                <w:sz w:val="18"/>
              </w:rPr>
              <w:t>3/3</w:t>
            </w:r>
          </w:p>
          <w:bookmarkEnd w:id="4260"/>
        </w:tc>
        <w:tc>
          <w:tcPr>
            <w:tcBorders>
              <w:bottom w:val="single" w:sz="4" w:color="000000"/>
              <w:right w:val="single" w:sz="4" w:color="000000"/>
            </w:tcBorders>
            <w:tcMar>
              <w:top w:w="40" w:type="dxa"/>
              <w:left w:w="40" w:type="dxa"/>
              <w:bottom w:w="40" w:type="dxa"/>
              <w:right w:w="40" w:type="dxa"/>
            </w:tcMar>
            <w:vAlign w:val="top"/>
          </w:tcPr>
          <w:bookmarkStart w:id="4261" w:name="para_9a6f7214_8e89_46b0_9092_bc18b3fb3b"/>
          <w:p>
            <w:pPr>
              <w:spacing w:before="180" w:after="0" w:line="240" w:lineRule="auto"/>
              <w:jc w:val="center"/>
            </w:pPr>
            <w:r>
              <w:rPr>
                <w:rFonts w:ascii="Arial" w:hAnsi="Arial"/>
                <w:color w:val="000000"/>
                <w:sz w:val="18"/>
              </w:rPr>
              <w:t>Not allowed</w:t>
            </w:r>
          </w:p>
          <w:bookmarkEnd w:id="42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2" w:name="para_5fb09243_f896_4224_aef8_c10f160d3b"/>
          <w:p>
            <w:pPr>
              <w:spacing w:before="180" w:after="0" w:line="240" w:lineRule="auto"/>
            </w:pPr>
            <w:r>
              <w:rPr>
                <w:rFonts w:ascii="Arial" w:hAnsi="Arial"/>
                <w:color w:val="000000"/>
                <w:sz w:val="18"/>
              </w:rPr>
              <w:t>&gt;Issuer of Patient ID Qualifiers Sequence</w:t>
            </w:r>
          </w:p>
          <w:bookmarkEnd w:id="4262"/>
        </w:tc>
        <w:tc>
          <w:tcPr>
            <w:tcBorders>
              <w:bottom w:val="single" w:sz="4" w:color="000000"/>
              <w:right w:val="single" w:sz="4" w:color="000000"/>
            </w:tcBorders>
            <w:tcMar>
              <w:top w:w="40" w:type="dxa"/>
              <w:left w:w="40" w:type="dxa"/>
              <w:bottom w:w="40" w:type="dxa"/>
              <w:right w:w="40" w:type="dxa"/>
            </w:tcMar>
            <w:vAlign w:val="top"/>
          </w:tcPr>
          <w:bookmarkStart w:id="4263" w:name="para_c480749d_cf04_4130_94ef_467524dd59"/>
          <w:p>
            <w:pPr>
              <w:spacing w:before="180" w:after="0" w:line="240" w:lineRule="auto"/>
              <w:jc w:val="center"/>
            </w:pPr>
            <w:r>
              <w:rPr>
                <w:rFonts w:ascii="Arial" w:hAnsi="Arial"/>
                <w:color w:val="000000"/>
                <w:sz w:val="18"/>
              </w:rPr>
              <w:t>(0010,0024)</w:t>
            </w:r>
          </w:p>
          <w:bookmarkEnd w:id="4263"/>
        </w:tc>
        <w:tc>
          <w:tcPr>
            <w:tcBorders>
              <w:bottom w:val="single" w:sz="4" w:color="000000"/>
              <w:right w:val="single" w:sz="4" w:color="000000"/>
            </w:tcBorders>
            <w:tcMar>
              <w:top w:w="40" w:type="dxa"/>
              <w:left w:w="40" w:type="dxa"/>
              <w:bottom w:w="40" w:type="dxa"/>
              <w:right w:w="40" w:type="dxa"/>
            </w:tcMar>
            <w:vAlign w:val="top"/>
          </w:tcPr>
          <w:bookmarkStart w:id="4264" w:name="para_f676b5c6_434d_4055_a1cf_fd0c65b57b"/>
          <w:p>
            <w:pPr>
              <w:spacing w:before="180" w:after="0" w:line="240" w:lineRule="auto"/>
              <w:jc w:val="center"/>
            </w:pPr>
            <w:r>
              <w:rPr>
                <w:rFonts w:ascii="Arial" w:hAnsi="Arial"/>
                <w:color w:val="000000"/>
                <w:sz w:val="18"/>
              </w:rPr>
              <w:t>3/3</w:t>
            </w:r>
          </w:p>
          <w:bookmarkEnd w:id="4264"/>
        </w:tc>
        <w:tc>
          <w:tcPr>
            <w:tcBorders>
              <w:bottom w:val="single" w:sz="4" w:color="000000"/>
              <w:right w:val="single" w:sz="4" w:color="000000"/>
            </w:tcBorders>
            <w:tcMar>
              <w:top w:w="40" w:type="dxa"/>
              <w:left w:w="40" w:type="dxa"/>
              <w:bottom w:w="40" w:type="dxa"/>
              <w:right w:w="40" w:type="dxa"/>
            </w:tcMar>
            <w:vAlign w:val="top"/>
          </w:tcPr>
          <w:bookmarkStart w:id="4265" w:name="para_783fd7d5_6df0_4f5d_97dd_5308a2a4d7"/>
          <w:p>
            <w:pPr>
              <w:spacing w:before="180" w:after="0" w:line="240" w:lineRule="auto"/>
              <w:jc w:val="center"/>
            </w:pPr>
            <w:r>
              <w:rPr>
                <w:rFonts w:ascii="Arial" w:hAnsi="Arial"/>
                <w:color w:val="000000"/>
                <w:sz w:val="18"/>
              </w:rPr>
              <w:t>Not allowed</w:t>
            </w:r>
          </w:p>
          <w:bookmarkEnd w:id="42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66" w:name="para_3436073a_14c1_4451_888e_a13b4d6465"/>
          <w:p>
            <w:pPr>
              <w:spacing w:before="180" w:after="0" w:line="240" w:lineRule="auto"/>
            </w:pPr>
            <w:r>
              <w:rPr>
                <w:rFonts w:ascii="Arial" w:hAnsi="Arial"/>
                <w:i/>
                <w:color w:val="000000"/>
                <w:sz w:val="18"/>
              </w:rPr>
              <w:t>&gt;&gt;All other Attributes of the Issuer of Patient ID Qualifiers Sequence</w:t>
            </w:r>
          </w:p>
          <w:bookmarkEnd w:id="4266"/>
        </w:tc>
        <w:tc>
          <w:tcPr>
            <w:tcBorders>
              <w:bottom w:val="single" w:sz="4" w:color="000000"/>
              <w:right w:val="single" w:sz="4" w:color="000000"/>
            </w:tcBorders>
            <w:tcMar>
              <w:top w:w="40" w:type="dxa"/>
              <w:left w:w="40" w:type="dxa"/>
              <w:bottom w:w="40" w:type="dxa"/>
              <w:right w:w="40" w:type="dxa"/>
            </w:tcMar>
            <w:vAlign w:val="top"/>
          </w:tcPr>
          <w:bookmarkStart w:id="4267" w:name="para_2038462b_8e57_4f9f_ac33_1af5a4a068"/>
          <w:p>
            <w:pPr>
              <w:keepLines/>
              <w:spacing w:before="180" w:after="0" w:line="240" w:lineRule="auto"/>
              <w:jc w:val="center"/>
            </w:pPr>
          </w:p>
          <w:bookmarkEnd w:id="4267"/>
        </w:tc>
        <w:tc>
          <w:tcPr>
            <w:tcBorders>
              <w:bottom w:val="single" w:sz="4" w:color="000000"/>
              <w:right w:val="single" w:sz="4" w:color="000000"/>
            </w:tcBorders>
            <w:tcMar>
              <w:top w:w="40" w:type="dxa"/>
              <w:left w:w="40" w:type="dxa"/>
              <w:bottom w:w="40" w:type="dxa"/>
              <w:right w:w="40" w:type="dxa"/>
            </w:tcMar>
            <w:vAlign w:val="top"/>
          </w:tcPr>
          <w:bookmarkStart w:id="4268" w:name="para_1100d961_fca1_4916_a4cb_2abb619e2e"/>
          <w:p>
            <w:pPr>
              <w:spacing w:before="180" w:after="0" w:line="240" w:lineRule="auto"/>
              <w:jc w:val="center"/>
            </w:pPr>
            <w:r>
              <w:rPr>
                <w:rFonts w:ascii="Arial" w:hAnsi="Arial"/>
                <w:color w:val="000000"/>
                <w:sz w:val="18"/>
              </w:rPr>
              <w:t>3/3</w:t>
            </w:r>
          </w:p>
          <w:bookmarkEnd w:id="4268"/>
        </w:tc>
        <w:tc>
          <w:tcPr>
            <w:tcBorders>
              <w:bottom w:val="single" w:sz="4" w:color="000000"/>
              <w:right w:val="single" w:sz="4" w:color="000000"/>
            </w:tcBorders>
            <w:tcMar>
              <w:top w:w="40" w:type="dxa"/>
              <w:left w:w="40" w:type="dxa"/>
              <w:bottom w:w="40" w:type="dxa"/>
              <w:right w:w="40" w:type="dxa"/>
            </w:tcMar>
            <w:vAlign w:val="top"/>
          </w:tcPr>
          <w:bookmarkStart w:id="4269" w:name="para_259b613b_afeb_49a5_ae32_5b9a59a9c2"/>
          <w:p>
            <w:pPr>
              <w:spacing w:before="180" w:after="0" w:line="240" w:lineRule="auto"/>
              <w:jc w:val="center"/>
            </w:pPr>
            <w:r>
              <w:rPr>
                <w:rFonts w:ascii="Arial" w:hAnsi="Arial"/>
                <w:color w:val="000000"/>
                <w:sz w:val="18"/>
              </w:rPr>
              <w:t>Not allowed</w:t>
            </w:r>
          </w:p>
          <w:bookmarkEnd w:id="42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0" w:name="para_0ba0b912_eb4c_4f68_bd69_50fa4777d6"/>
          <w:p>
            <w:pPr>
              <w:spacing w:before="180" w:after="0" w:line="240" w:lineRule="auto"/>
            </w:pPr>
            <w:r>
              <w:rPr>
                <w:rFonts w:ascii="Arial" w:hAnsi="Arial"/>
                <w:color w:val="000000"/>
                <w:sz w:val="18"/>
              </w:rPr>
              <w:t>&gt;Type of Patient ID</w:t>
            </w:r>
          </w:p>
          <w:bookmarkEnd w:id="4270"/>
        </w:tc>
        <w:tc>
          <w:tcPr>
            <w:tcBorders>
              <w:bottom w:val="single" w:sz="4" w:color="000000"/>
              <w:right w:val="single" w:sz="4" w:color="000000"/>
            </w:tcBorders>
            <w:tcMar>
              <w:top w:w="40" w:type="dxa"/>
              <w:left w:w="40" w:type="dxa"/>
              <w:bottom w:w="40" w:type="dxa"/>
              <w:right w:w="40" w:type="dxa"/>
            </w:tcMar>
            <w:vAlign w:val="top"/>
          </w:tcPr>
          <w:bookmarkStart w:id="4271" w:name="para_c74b0375_c711_417a_94fa_7382f31b1d"/>
          <w:p>
            <w:pPr>
              <w:spacing w:before="180" w:after="0" w:line="240" w:lineRule="auto"/>
              <w:jc w:val="center"/>
            </w:pPr>
            <w:r>
              <w:rPr>
                <w:rFonts w:ascii="Arial" w:hAnsi="Arial"/>
                <w:color w:val="000000"/>
                <w:sz w:val="18"/>
              </w:rPr>
              <w:t>(0010,0022)</w:t>
            </w:r>
          </w:p>
          <w:bookmarkEnd w:id="4271"/>
        </w:tc>
        <w:tc>
          <w:tcPr>
            <w:tcBorders>
              <w:bottom w:val="single" w:sz="4" w:color="000000"/>
              <w:right w:val="single" w:sz="4" w:color="000000"/>
            </w:tcBorders>
            <w:tcMar>
              <w:top w:w="40" w:type="dxa"/>
              <w:left w:w="40" w:type="dxa"/>
              <w:bottom w:w="40" w:type="dxa"/>
              <w:right w:w="40" w:type="dxa"/>
            </w:tcMar>
            <w:vAlign w:val="top"/>
          </w:tcPr>
          <w:bookmarkStart w:id="4272" w:name="para_4e7f8d3d_1a7e_482a_ab99_25ff415e46"/>
          <w:p>
            <w:pPr>
              <w:spacing w:before="180" w:after="0" w:line="240" w:lineRule="auto"/>
              <w:jc w:val="center"/>
            </w:pPr>
            <w:r>
              <w:rPr>
                <w:rFonts w:ascii="Arial" w:hAnsi="Arial"/>
                <w:color w:val="000000"/>
                <w:sz w:val="18"/>
              </w:rPr>
              <w:t>3/3</w:t>
            </w:r>
          </w:p>
          <w:bookmarkEnd w:id="4272"/>
        </w:tc>
        <w:tc>
          <w:tcPr>
            <w:tcBorders>
              <w:bottom w:val="single" w:sz="4" w:color="000000"/>
              <w:right w:val="single" w:sz="4" w:color="000000"/>
            </w:tcBorders>
            <w:tcMar>
              <w:top w:w="40" w:type="dxa"/>
              <w:left w:w="40" w:type="dxa"/>
              <w:bottom w:w="40" w:type="dxa"/>
              <w:right w:w="40" w:type="dxa"/>
            </w:tcMar>
            <w:vAlign w:val="top"/>
          </w:tcPr>
          <w:bookmarkStart w:id="4273" w:name="para_f26d3c08_69fe_43d6_9b62_abb3039cb6"/>
          <w:p>
            <w:pPr>
              <w:spacing w:before="180" w:after="0" w:line="240" w:lineRule="auto"/>
              <w:jc w:val="center"/>
            </w:pPr>
            <w:r>
              <w:rPr>
                <w:rFonts w:ascii="Arial" w:hAnsi="Arial"/>
                <w:color w:val="000000"/>
                <w:sz w:val="18"/>
              </w:rPr>
              <w:t>Not allowed</w:t>
            </w:r>
          </w:p>
          <w:bookmarkEnd w:id="42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4" w:name="para_d4945ab3_127f_4e9e_a910_5e2b9e0a1f"/>
          <w:p>
            <w:pPr>
              <w:spacing w:before="180" w:after="0" w:line="240" w:lineRule="auto"/>
            </w:pPr>
            <w:r>
              <w:rPr>
                <w:rFonts w:ascii="Arial" w:hAnsi="Arial"/>
                <w:color w:val="000000"/>
                <w:sz w:val="18"/>
              </w:rPr>
              <w:t>Patient's Birth Date</w:t>
            </w:r>
          </w:p>
          <w:bookmarkEnd w:id="4274"/>
        </w:tc>
        <w:tc>
          <w:tcPr>
            <w:tcBorders>
              <w:bottom w:val="single" w:sz="4" w:color="000000"/>
              <w:right w:val="single" w:sz="4" w:color="000000"/>
            </w:tcBorders>
            <w:tcMar>
              <w:top w:w="40" w:type="dxa"/>
              <w:left w:w="40" w:type="dxa"/>
              <w:bottom w:w="40" w:type="dxa"/>
              <w:right w:w="40" w:type="dxa"/>
            </w:tcMar>
            <w:vAlign w:val="top"/>
          </w:tcPr>
          <w:bookmarkStart w:id="4275" w:name="para_423d4535_22db_46bc_a2b7_14fa3894a4"/>
          <w:p>
            <w:pPr>
              <w:spacing w:before="180" w:after="0" w:line="240" w:lineRule="auto"/>
              <w:jc w:val="center"/>
            </w:pPr>
            <w:r>
              <w:rPr>
                <w:rFonts w:ascii="Arial" w:hAnsi="Arial"/>
                <w:color w:val="000000"/>
                <w:sz w:val="18"/>
              </w:rPr>
              <w:t>(0010,0030)</w:t>
            </w:r>
          </w:p>
          <w:bookmarkEnd w:id="4275"/>
        </w:tc>
        <w:tc>
          <w:tcPr>
            <w:tcBorders>
              <w:bottom w:val="single" w:sz="4" w:color="000000"/>
              <w:right w:val="single" w:sz="4" w:color="000000"/>
            </w:tcBorders>
            <w:tcMar>
              <w:top w:w="40" w:type="dxa"/>
              <w:left w:w="40" w:type="dxa"/>
              <w:bottom w:w="40" w:type="dxa"/>
              <w:right w:w="40" w:type="dxa"/>
            </w:tcMar>
            <w:vAlign w:val="top"/>
          </w:tcPr>
          <w:bookmarkStart w:id="4276" w:name="para_849a2520_72ea_43da_858f_a6097dcc94"/>
          <w:p>
            <w:pPr>
              <w:spacing w:before="180" w:after="0" w:line="240" w:lineRule="auto"/>
              <w:jc w:val="center"/>
            </w:pPr>
            <w:r>
              <w:rPr>
                <w:rFonts w:ascii="Arial" w:hAnsi="Arial"/>
                <w:color w:val="000000"/>
                <w:sz w:val="18"/>
              </w:rPr>
              <w:t>2/2</w:t>
            </w:r>
          </w:p>
          <w:bookmarkEnd w:id="4276"/>
        </w:tc>
        <w:tc>
          <w:tcPr>
            <w:tcBorders>
              <w:bottom w:val="single" w:sz="4" w:color="000000"/>
              <w:right w:val="single" w:sz="4" w:color="000000"/>
            </w:tcBorders>
            <w:tcMar>
              <w:top w:w="40" w:type="dxa"/>
              <w:left w:w="40" w:type="dxa"/>
              <w:bottom w:w="40" w:type="dxa"/>
              <w:right w:w="40" w:type="dxa"/>
            </w:tcMar>
            <w:vAlign w:val="top"/>
          </w:tcPr>
          <w:bookmarkStart w:id="4277" w:name="para_82a78451_0236_417a_a3c8_8769e4cff8"/>
          <w:p>
            <w:pPr>
              <w:spacing w:before="180" w:after="0" w:line="240" w:lineRule="auto"/>
              <w:jc w:val="center"/>
            </w:pPr>
            <w:r>
              <w:rPr>
                <w:rFonts w:ascii="Arial" w:hAnsi="Arial"/>
                <w:color w:val="000000"/>
                <w:sz w:val="18"/>
              </w:rPr>
              <w:t>Not allowed</w:t>
            </w:r>
          </w:p>
          <w:bookmarkEnd w:id="42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78" w:name="para_ae6e281e_d2f2_4c75_a6a9_ae5c35036e"/>
          <w:p>
            <w:pPr>
              <w:spacing w:before="180" w:after="0" w:line="240" w:lineRule="auto"/>
            </w:pPr>
            <w:r>
              <w:rPr>
                <w:rFonts w:ascii="Arial" w:hAnsi="Arial"/>
                <w:color w:val="000000"/>
                <w:sz w:val="18"/>
              </w:rPr>
              <w:t>Patient's Sex</w:t>
            </w:r>
          </w:p>
          <w:bookmarkEnd w:id="4278"/>
        </w:tc>
        <w:tc>
          <w:tcPr>
            <w:tcBorders>
              <w:bottom w:val="single" w:sz="4" w:color="000000"/>
              <w:right w:val="single" w:sz="4" w:color="000000"/>
            </w:tcBorders>
            <w:tcMar>
              <w:top w:w="40" w:type="dxa"/>
              <w:left w:w="40" w:type="dxa"/>
              <w:bottom w:w="40" w:type="dxa"/>
              <w:right w:w="40" w:type="dxa"/>
            </w:tcMar>
            <w:vAlign w:val="top"/>
          </w:tcPr>
          <w:bookmarkStart w:id="4279" w:name="para_c946c090_5d63_4292_84e4_badcca18e1"/>
          <w:p>
            <w:pPr>
              <w:spacing w:before="180" w:after="0" w:line="240" w:lineRule="auto"/>
              <w:jc w:val="center"/>
            </w:pPr>
            <w:r>
              <w:rPr>
                <w:rFonts w:ascii="Arial" w:hAnsi="Arial"/>
                <w:color w:val="000000"/>
                <w:sz w:val="18"/>
              </w:rPr>
              <w:t>(0010,0040)</w:t>
            </w:r>
          </w:p>
          <w:bookmarkEnd w:id="4279"/>
        </w:tc>
        <w:tc>
          <w:tcPr>
            <w:tcBorders>
              <w:bottom w:val="single" w:sz="4" w:color="000000"/>
              <w:right w:val="single" w:sz="4" w:color="000000"/>
            </w:tcBorders>
            <w:tcMar>
              <w:top w:w="40" w:type="dxa"/>
              <w:left w:w="40" w:type="dxa"/>
              <w:bottom w:w="40" w:type="dxa"/>
              <w:right w:w="40" w:type="dxa"/>
            </w:tcMar>
            <w:vAlign w:val="top"/>
          </w:tcPr>
          <w:bookmarkStart w:id="4280" w:name="para_af039753_db6c_4c74_a652_9703783d44"/>
          <w:p>
            <w:pPr>
              <w:spacing w:before="180" w:after="0" w:line="240" w:lineRule="auto"/>
              <w:jc w:val="center"/>
            </w:pPr>
            <w:r>
              <w:rPr>
                <w:rFonts w:ascii="Arial" w:hAnsi="Arial"/>
                <w:color w:val="000000"/>
                <w:sz w:val="18"/>
              </w:rPr>
              <w:t>2/2</w:t>
            </w:r>
          </w:p>
          <w:bookmarkEnd w:id="4280"/>
        </w:tc>
        <w:tc>
          <w:tcPr>
            <w:tcBorders>
              <w:bottom w:val="single" w:sz="4" w:color="000000"/>
              <w:right w:val="single" w:sz="4" w:color="000000"/>
            </w:tcBorders>
            <w:tcMar>
              <w:top w:w="40" w:type="dxa"/>
              <w:left w:w="40" w:type="dxa"/>
              <w:bottom w:w="40" w:type="dxa"/>
              <w:right w:w="40" w:type="dxa"/>
            </w:tcMar>
            <w:vAlign w:val="top"/>
          </w:tcPr>
          <w:bookmarkStart w:id="4281" w:name="para_8387ed73_d62d_4cd0_9f3d_14c7d66648"/>
          <w:p>
            <w:pPr>
              <w:spacing w:before="180" w:after="0" w:line="240" w:lineRule="auto"/>
              <w:jc w:val="center"/>
            </w:pPr>
            <w:r>
              <w:rPr>
                <w:rFonts w:ascii="Arial" w:hAnsi="Arial"/>
                <w:color w:val="000000"/>
                <w:sz w:val="18"/>
              </w:rPr>
              <w:t>Not allowed</w:t>
            </w:r>
          </w:p>
          <w:bookmarkEnd w:id="42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2" w:name="para_e16bb5e6_5495_4ef5_8cb4_660643dbd0"/>
          <w:p>
            <w:pPr>
              <w:spacing w:before="180" w:after="0" w:line="240" w:lineRule="auto"/>
            </w:pPr>
            <w:r>
              <w:rPr>
                <w:rFonts w:ascii="Arial" w:hAnsi="Arial"/>
                <w:color w:val="000000"/>
                <w:sz w:val="18"/>
              </w:rPr>
              <w:t>Referenced Patient Sequence</w:t>
            </w:r>
          </w:p>
          <w:bookmarkEnd w:id="4282"/>
        </w:tc>
        <w:tc>
          <w:tcPr>
            <w:tcBorders>
              <w:bottom w:val="single" w:sz="4" w:color="000000"/>
              <w:right w:val="single" w:sz="4" w:color="000000"/>
            </w:tcBorders>
            <w:tcMar>
              <w:top w:w="40" w:type="dxa"/>
              <w:left w:w="40" w:type="dxa"/>
              <w:bottom w:w="40" w:type="dxa"/>
              <w:right w:w="40" w:type="dxa"/>
            </w:tcMar>
            <w:vAlign w:val="top"/>
          </w:tcPr>
          <w:bookmarkStart w:id="4283" w:name="para_093b777d_7e37_44f4_b603_8b20643a49"/>
          <w:p>
            <w:pPr>
              <w:spacing w:before="180" w:after="0" w:line="240" w:lineRule="auto"/>
              <w:jc w:val="center"/>
            </w:pPr>
            <w:r>
              <w:rPr>
                <w:rFonts w:ascii="Arial" w:hAnsi="Arial"/>
                <w:color w:val="000000"/>
                <w:sz w:val="18"/>
              </w:rPr>
              <w:t>(0008,1120)</w:t>
            </w:r>
          </w:p>
          <w:bookmarkEnd w:id="4283"/>
        </w:tc>
        <w:tc>
          <w:tcPr>
            <w:tcBorders>
              <w:bottom w:val="single" w:sz="4" w:color="000000"/>
              <w:right w:val="single" w:sz="4" w:color="000000"/>
            </w:tcBorders>
            <w:tcMar>
              <w:top w:w="40" w:type="dxa"/>
              <w:left w:w="40" w:type="dxa"/>
              <w:bottom w:w="40" w:type="dxa"/>
              <w:right w:w="40" w:type="dxa"/>
            </w:tcMar>
            <w:vAlign w:val="top"/>
          </w:tcPr>
          <w:bookmarkStart w:id="4284" w:name="para_2dc6da11_afe0_4f65_8c75_fbf6438b99"/>
          <w:p>
            <w:pPr>
              <w:spacing w:before="180" w:after="0" w:line="240" w:lineRule="auto"/>
              <w:jc w:val="center"/>
            </w:pPr>
            <w:r>
              <w:rPr>
                <w:rFonts w:ascii="Arial" w:hAnsi="Arial"/>
                <w:color w:val="000000"/>
                <w:sz w:val="18"/>
              </w:rPr>
              <w:t>2/2</w:t>
            </w:r>
          </w:p>
          <w:bookmarkEnd w:id="4284"/>
        </w:tc>
        <w:tc>
          <w:tcPr>
            <w:tcBorders>
              <w:bottom w:val="single" w:sz="4" w:color="000000"/>
              <w:right w:val="single" w:sz="4" w:color="000000"/>
            </w:tcBorders>
            <w:tcMar>
              <w:top w:w="40" w:type="dxa"/>
              <w:left w:w="40" w:type="dxa"/>
              <w:bottom w:w="40" w:type="dxa"/>
              <w:right w:w="40" w:type="dxa"/>
            </w:tcMar>
            <w:vAlign w:val="top"/>
          </w:tcPr>
          <w:bookmarkStart w:id="4285" w:name="para_757400c7_6376_4c68_8911_5b6d5344c8"/>
          <w:p>
            <w:pPr>
              <w:spacing w:before="180" w:after="0" w:line="240" w:lineRule="auto"/>
              <w:jc w:val="center"/>
            </w:pPr>
            <w:r>
              <w:rPr>
                <w:rFonts w:ascii="Arial" w:hAnsi="Arial"/>
                <w:color w:val="000000"/>
                <w:sz w:val="18"/>
              </w:rPr>
              <w:t>Not allowed</w:t>
            </w:r>
          </w:p>
          <w:bookmarkEnd w:id="42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86" w:name="para_cd77500c_94ed_4bc8_b976_7112aac0d4"/>
          <w:p>
            <w:pPr>
              <w:spacing w:before="180" w:after="0" w:line="240" w:lineRule="auto"/>
            </w:pPr>
            <w:r>
              <w:rPr>
                <w:rFonts w:ascii="Arial" w:hAnsi="Arial"/>
                <w:color w:val="000000"/>
                <w:sz w:val="18"/>
              </w:rPr>
              <w:t>&gt;Referenced SOP Class UID</w:t>
            </w:r>
          </w:p>
          <w:bookmarkEnd w:id="4286"/>
        </w:tc>
        <w:tc>
          <w:tcPr>
            <w:tcBorders>
              <w:bottom w:val="single" w:sz="4" w:color="000000"/>
              <w:right w:val="single" w:sz="4" w:color="000000"/>
            </w:tcBorders>
            <w:tcMar>
              <w:top w:w="40" w:type="dxa"/>
              <w:left w:w="40" w:type="dxa"/>
              <w:bottom w:w="40" w:type="dxa"/>
              <w:right w:w="40" w:type="dxa"/>
            </w:tcMar>
            <w:vAlign w:val="top"/>
          </w:tcPr>
          <w:bookmarkStart w:id="4287" w:name="para_74ed8c94_65db_45bc_94ea_4dbf0cf3ef"/>
          <w:p>
            <w:pPr>
              <w:spacing w:before="180" w:after="0" w:line="240" w:lineRule="auto"/>
              <w:jc w:val="center"/>
            </w:pPr>
            <w:r>
              <w:rPr>
                <w:rFonts w:ascii="Arial" w:hAnsi="Arial"/>
                <w:color w:val="000000"/>
                <w:sz w:val="18"/>
              </w:rPr>
              <w:t>(0008,1150)</w:t>
            </w:r>
          </w:p>
          <w:bookmarkEnd w:id="4287"/>
        </w:tc>
        <w:tc>
          <w:tcPr>
            <w:tcBorders>
              <w:bottom w:val="single" w:sz="4" w:color="000000"/>
              <w:right w:val="single" w:sz="4" w:color="000000"/>
            </w:tcBorders>
            <w:tcMar>
              <w:top w:w="40" w:type="dxa"/>
              <w:left w:w="40" w:type="dxa"/>
              <w:bottom w:w="40" w:type="dxa"/>
              <w:right w:w="40" w:type="dxa"/>
            </w:tcMar>
            <w:vAlign w:val="top"/>
          </w:tcPr>
          <w:bookmarkStart w:id="4288" w:name="para_f53d2eb1_97e0_4334_ad13_3129e528f2"/>
          <w:p>
            <w:pPr>
              <w:spacing w:before="180" w:after="0" w:line="240" w:lineRule="auto"/>
              <w:jc w:val="center"/>
            </w:pPr>
            <w:r>
              <w:rPr>
                <w:rFonts w:ascii="Arial" w:hAnsi="Arial"/>
                <w:color w:val="000000"/>
                <w:sz w:val="18"/>
              </w:rPr>
              <w:t>1/1</w:t>
            </w:r>
          </w:p>
          <w:bookmarkEnd w:id="4288"/>
        </w:tc>
        <w:tc>
          <w:tcPr>
            <w:tcBorders>
              <w:bottom w:val="single" w:sz="4" w:color="000000"/>
              <w:right w:val="single" w:sz="4" w:color="000000"/>
            </w:tcBorders>
            <w:tcMar>
              <w:top w:w="40" w:type="dxa"/>
              <w:left w:w="40" w:type="dxa"/>
              <w:bottom w:w="40" w:type="dxa"/>
              <w:right w:w="40" w:type="dxa"/>
            </w:tcMar>
            <w:vAlign w:val="top"/>
          </w:tcPr>
          <w:bookmarkStart w:id="4289" w:name="para_5492e206_d89d_432a_ae56_0a03960f3f"/>
          <w:p>
            <w:pPr>
              <w:spacing w:before="180" w:after="0" w:line="240" w:lineRule="auto"/>
              <w:jc w:val="center"/>
            </w:pPr>
            <w:r>
              <w:rPr>
                <w:rFonts w:ascii="Arial" w:hAnsi="Arial"/>
                <w:color w:val="000000"/>
                <w:sz w:val="18"/>
              </w:rPr>
              <w:t>Not allowed</w:t>
            </w:r>
          </w:p>
          <w:bookmarkEnd w:id="42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0" w:name="para_f1ed32b5_966d_45e7_bb0a_11f4f8331e"/>
          <w:p>
            <w:pPr>
              <w:spacing w:before="180" w:after="0" w:line="240" w:lineRule="auto"/>
            </w:pPr>
            <w:r>
              <w:rPr>
                <w:rFonts w:ascii="Arial" w:hAnsi="Arial"/>
                <w:color w:val="000000"/>
                <w:sz w:val="18"/>
              </w:rPr>
              <w:t>&gt;Referenced Instance UID</w:t>
            </w:r>
          </w:p>
          <w:bookmarkEnd w:id="4290"/>
        </w:tc>
        <w:tc>
          <w:tcPr>
            <w:tcBorders>
              <w:bottom w:val="single" w:sz="4" w:color="000000"/>
              <w:right w:val="single" w:sz="4" w:color="000000"/>
            </w:tcBorders>
            <w:tcMar>
              <w:top w:w="40" w:type="dxa"/>
              <w:left w:w="40" w:type="dxa"/>
              <w:bottom w:w="40" w:type="dxa"/>
              <w:right w:w="40" w:type="dxa"/>
            </w:tcMar>
            <w:vAlign w:val="top"/>
          </w:tcPr>
          <w:bookmarkStart w:id="4291" w:name="para_15ae7f71_d27c_4948_9993_8e21428824"/>
          <w:p>
            <w:pPr>
              <w:spacing w:before="180" w:after="0" w:line="240" w:lineRule="auto"/>
              <w:jc w:val="center"/>
            </w:pPr>
            <w:r>
              <w:rPr>
                <w:rFonts w:ascii="Arial" w:hAnsi="Arial"/>
                <w:color w:val="000000"/>
                <w:sz w:val="18"/>
              </w:rPr>
              <w:t>(0008,1155)</w:t>
            </w:r>
          </w:p>
          <w:bookmarkEnd w:id="4291"/>
        </w:tc>
        <w:tc>
          <w:tcPr>
            <w:tcBorders>
              <w:bottom w:val="single" w:sz="4" w:color="000000"/>
              <w:right w:val="single" w:sz="4" w:color="000000"/>
            </w:tcBorders>
            <w:tcMar>
              <w:top w:w="40" w:type="dxa"/>
              <w:left w:w="40" w:type="dxa"/>
              <w:bottom w:w="40" w:type="dxa"/>
              <w:right w:w="40" w:type="dxa"/>
            </w:tcMar>
            <w:vAlign w:val="top"/>
          </w:tcPr>
          <w:bookmarkStart w:id="4292" w:name="para_ec551a79_869d_46b9_a40a_1f98566c6c"/>
          <w:p>
            <w:pPr>
              <w:spacing w:before="180" w:after="0" w:line="240" w:lineRule="auto"/>
              <w:jc w:val="center"/>
            </w:pPr>
            <w:r>
              <w:rPr>
                <w:rFonts w:ascii="Arial" w:hAnsi="Arial"/>
                <w:color w:val="000000"/>
                <w:sz w:val="18"/>
              </w:rPr>
              <w:t>1/1</w:t>
            </w:r>
          </w:p>
          <w:bookmarkEnd w:id="4292"/>
        </w:tc>
        <w:tc>
          <w:tcPr>
            <w:tcBorders>
              <w:bottom w:val="single" w:sz="4" w:color="000000"/>
              <w:right w:val="single" w:sz="4" w:color="000000"/>
            </w:tcBorders>
            <w:tcMar>
              <w:top w:w="40" w:type="dxa"/>
              <w:left w:w="40" w:type="dxa"/>
              <w:bottom w:w="40" w:type="dxa"/>
              <w:right w:w="40" w:type="dxa"/>
            </w:tcMar>
            <w:vAlign w:val="top"/>
          </w:tcPr>
          <w:bookmarkStart w:id="4293" w:name="para_54f8982a_adaa_407f_8078_2fccaef034"/>
          <w:p>
            <w:pPr>
              <w:spacing w:before="180" w:after="0" w:line="240" w:lineRule="auto"/>
              <w:jc w:val="center"/>
            </w:pPr>
            <w:r>
              <w:rPr>
                <w:rFonts w:ascii="Arial" w:hAnsi="Arial"/>
                <w:color w:val="000000"/>
                <w:sz w:val="18"/>
              </w:rPr>
              <w:t>Not allowed</w:t>
            </w:r>
          </w:p>
          <w:bookmarkEnd w:id="42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4" w:name="para_045cb478_9dc5_4c63_af07_247bc17804"/>
          <w:p>
            <w:pPr>
              <w:spacing w:before="180" w:after="0" w:line="240" w:lineRule="auto"/>
            </w:pPr>
            <w:r>
              <w:rPr>
                <w:rFonts w:ascii="Arial" w:hAnsi="Arial"/>
                <w:color w:val="000000"/>
                <w:sz w:val="18"/>
              </w:rPr>
              <w:t>Admission ID</w:t>
            </w:r>
          </w:p>
          <w:bookmarkEnd w:id="4294"/>
        </w:tc>
        <w:tc>
          <w:tcPr>
            <w:tcBorders>
              <w:bottom w:val="single" w:sz="4" w:color="000000"/>
              <w:right w:val="single" w:sz="4" w:color="000000"/>
            </w:tcBorders>
            <w:tcMar>
              <w:top w:w="40" w:type="dxa"/>
              <w:left w:w="40" w:type="dxa"/>
              <w:bottom w:w="40" w:type="dxa"/>
              <w:right w:w="40" w:type="dxa"/>
            </w:tcMar>
            <w:vAlign w:val="top"/>
          </w:tcPr>
          <w:bookmarkStart w:id="4295" w:name="para_3099701d_8b50_482e_8b66_d5cf27fe79"/>
          <w:p>
            <w:pPr>
              <w:spacing w:before="180" w:after="0" w:line="240" w:lineRule="auto"/>
              <w:jc w:val="center"/>
            </w:pPr>
            <w:r>
              <w:rPr>
                <w:rFonts w:ascii="Arial" w:hAnsi="Arial"/>
                <w:color w:val="000000"/>
                <w:sz w:val="18"/>
              </w:rPr>
              <w:t>(0038,0010)</w:t>
            </w:r>
          </w:p>
          <w:bookmarkEnd w:id="4295"/>
        </w:tc>
        <w:tc>
          <w:tcPr>
            <w:tcBorders>
              <w:bottom w:val="single" w:sz="4" w:color="000000"/>
              <w:right w:val="single" w:sz="4" w:color="000000"/>
            </w:tcBorders>
            <w:tcMar>
              <w:top w:w="40" w:type="dxa"/>
              <w:left w:w="40" w:type="dxa"/>
              <w:bottom w:w="40" w:type="dxa"/>
              <w:right w:w="40" w:type="dxa"/>
            </w:tcMar>
            <w:vAlign w:val="top"/>
          </w:tcPr>
          <w:bookmarkStart w:id="4296" w:name="para_3de2cfe9_c399_4f78_9221_9ea245e67d"/>
          <w:p>
            <w:pPr>
              <w:spacing w:before="180" w:after="0" w:line="240" w:lineRule="auto"/>
              <w:jc w:val="center"/>
            </w:pPr>
            <w:r>
              <w:rPr>
                <w:rFonts w:ascii="Arial" w:hAnsi="Arial"/>
                <w:color w:val="000000"/>
                <w:sz w:val="18"/>
              </w:rPr>
              <w:t>3/3</w:t>
            </w:r>
          </w:p>
          <w:bookmarkEnd w:id="4296"/>
        </w:tc>
        <w:tc>
          <w:tcPr>
            <w:tcBorders>
              <w:bottom w:val="single" w:sz="4" w:color="000000"/>
              <w:right w:val="single" w:sz="4" w:color="000000"/>
            </w:tcBorders>
            <w:tcMar>
              <w:top w:w="40" w:type="dxa"/>
              <w:left w:w="40" w:type="dxa"/>
              <w:bottom w:w="40" w:type="dxa"/>
              <w:right w:w="40" w:type="dxa"/>
            </w:tcMar>
            <w:vAlign w:val="top"/>
          </w:tcPr>
          <w:bookmarkStart w:id="4297" w:name="para_b909c407_cc4e_4241_8d0d_c82afc388b"/>
          <w:p>
            <w:pPr>
              <w:spacing w:before="180" w:after="0" w:line="240" w:lineRule="auto"/>
              <w:jc w:val="center"/>
            </w:pPr>
            <w:r>
              <w:rPr>
                <w:rFonts w:ascii="Arial" w:hAnsi="Arial"/>
                <w:color w:val="000000"/>
                <w:sz w:val="18"/>
              </w:rPr>
              <w:t>Not Allowed</w:t>
            </w:r>
          </w:p>
          <w:bookmarkEnd w:id="42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298" w:name="para_e6faf389_576e_4a4d_b00d_f2c5da9469"/>
          <w:p>
            <w:pPr>
              <w:spacing w:before="180" w:after="0" w:line="240" w:lineRule="auto"/>
            </w:pPr>
            <w:r>
              <w:rPr>
                <w:rFonts w:ascii="Arial" w:hAnsi="Arial"/>
                <w:color w:val="000000"/>
                <w:sz w:val="18"/>
              </w:rPr>
              <w:t>Issuer of Admission ID Sequence</w:t>
            </w:r>
          </w:p>
          <w:bookmarkEnd w:id="4298"/>
        </w:tc>
        <w:tc>
          <w:tcPr>
            <w:tcBorders>
              <w:bottom w:val="single" w:sz="4" w:color="000000"/>
              <w:right w:val="single" w:sz="4" w:color="000000"/>
            </w:tcBorders>
            <w:tcMar>
              <w:top w:w="40" w:type="dxa"/>
              <w:left w:w="40" w:type="dxa"/>
              <w:bottom w:w="40" w:type="dxa"/>
              <w:right w:w="40" w:type="dxa"/>
            </w:tcMar>
            <w:vAlign w:val="top"/>
          </w:tcPr>
          <w:bookmarkStart w:id="4299" w:name="para_4405afbb_63f9_4ab0_b29f_88790ec242"/>
          <w:p>
            <w:pPr>
              <w:spacing w:before="180" w:after="0" w:line="240" w:lineRule="auto"/>
              <w:jc w:val="center"/>
            </w:pPr>
            <w:r>
              <w:rPr>
                <w:rFonts w:ascii="Arial" w:hAnsi="Arial"/>
                <w:color w:val="000000"/>
                <w:sz w:val="18"/>
              </w:rPr>
              <w:t>(0038,0014)</w:t>
            </w:r>
          </w:p>
          <w:bookmarkEnd w:id="4299"/>
        </w:tc>
        <w:tc>
          <w:tcPr>
            <w:tcBorders>
              <w:bottom w:val="single" w:sz="4" w:color="000000"/>
              <w:right w:val="single" w:sz="4" w:color="000000"/>
            </w:tcBorders>
            <w:tcMar>
              <w:top w:w="40" w:type="dxa"/>
              <w:left w:w="40" w:type="dxa"/>
              <w:bottom w:w="40" w:type="dxa"/>
              <w:right w:w="40" w:type="dxa"/>
            </w:tcMar>
            <w:vAlign w:val="top"/>
          </w:tcPr>
          <w:bookmarkStart w:id="4300" w:name="para_5702c869_f59a_440e_a402_896bc53458"/>
          <w:p>
            <w:pPr>
              <w:spacing w:before="180" w:after="0" w:line="240" w:lineRule="auto"/>
              <w:jc w:val="center"/>
            </w:pPr>
            <w:r>
              <w:rPr>
                <w:rFonts w:ascii="Arial" w:hAnsi="Arial"/>
                <w:color w:val="000000"/>
                <w:sz w:val="18"/>
              </w:rPr>
              <w:t>3/3</w:t>
            </w:r>
          </w:p>
          <w:bookmarkEnd w:id="4300"/>
        </w:tc>
        <w:tc>
          <w:tcPr>
            <w:tcBorders>
              <w:bottom w:val="single" w:sz="4" w:color="000000"/>
              <w:right w:val="single" w:sz="4" w:color="000000"/>
            </w:tcBorders>
            <w:tcMar>
              <w:top w:w="40" w:type="dxa"/>
              <w:left w:w="40" w:type="dxa"/>
              <w:bottom w:w="40" w:type="dxa"/>
              <w:right w:w="40" w:type="dxa"/>
            </w:tcMar>
            <w:vAlign w:val="top"/>
          </w:tcPr>
          <w:bookmarkStart w:id="4301" w:name="para_58c64b60_d694_4336_928b_2efcf625a0"/>
          <w:p>
            <w:pPr>
              <w:spacing w:before="180" w:after="0" w:line="240" w:lineRule="auto"/>
              <w:jc w:val="center"/>
            </w:pPr>
            <w:r>
              <w:rPr>
                <w:rFonts w:ascii="Arial" w:hAnsi="Arial"/>
                <w:color w:val="000000"/>
                <w:sz w:val="18"/>
              </w:rPr>
              <w:t>Not allowed</w:t>
            </w:r>
          </w:p>
          <w:bookmarkEnd w:id="43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2" w:name="para_967edfb5_8d6f_4fd7_9f29_1a238b5782"/>
          <w:p>
            <w:pPr>
              <w:spacing w:before="180" w:after="0" w:line="240" w:lineRule="auto"/>
            </w:pPr>
            <w:r>
              <w:rPr>
                <w:rFonts w:ascii="Arial" w:hAnsi="Arial"/>
                <w:color w:val="000000"/>
                <w:sz w:val="18"/>
              </w:rPr>
              <w:t>&gt;Local Namespace Entity ID</w:t>
            </w:r>
          </w:p>
          <w:bookmarkEnd w:id="4302"/>
        </w:tc>
        <w:tc>
          <w:tcPr>
            <w:tcBorders>
              <w:bottom w:val="single" w:sz="4" w:color="000000"/>
              <w:right w:val="single" w:sz="4" w:color="000000"/>
            </w:tcBorders>
            <w:tcMar>
              <w:top w:w="40" w:type="dxa"/>
              <w:left w:w="40" w:type="dxa"/>
              <w:bottom w:w="40" w:type="dxa"/>
              <w:right w:w="40" w:type="dxa"/>
            </w:tcMar>
            <w:vAlign w:val="top"/>
          </w:tcPr>
          <w:bookmarkStart w:id="4303" w:name="para_0f699615_d5a0_4fe6_9e59_d27f9483a2"/>
          <w:p>
            <w:pPr>
              <w:spacing w:before="180" w:after="0" w:line="240" w:lineRule="auto"/>
              <w:jc w:val="center"/>
            </w:pPr>
            <w:r>
              <w:rPr>
                <w:rFonts w:ascii="Arial" w:hAnsi="Arial"/>
                <w:color w:val="000000"/>
                <w:sz w:val="18"/>
              </w:rPr>
              <w:t>(0040,0031)</w:t>
            </w:r>
          </w:p>
          <w:bookmarkEnd w:id="4303"/>
        </w:tc>
        <w:tc>
          <w:tcPr>
            <w:tcBorders>
              <w:bottom w:val="single" w:sz="4" w:color="000000"/>
              <w:right w:val="single" w:sz="4" w:color="000000"/>
            </w:tcBorders>
            <w:tcMar>
              <w:top w:w="40" w:type="dxa"/>
              <w:left w:w="40" w:type="dxa"/>
              <w:bottom w:w="40" w:type="dxa"/>
              <w:right w:w="40" w:type="dxa"/>
            </w:tcMar>
            <w:vAlign w:val="top"/>
          </w:tcPr>
          <w:bookmarkStart w:id="4304" w:name="para_9a0c4be3_dcc5_4bf2_a971_cb2e479802"/>
          <w:p>
            <w:pPr>
              <w:spacing w:before="180" w:after="0" w:line="240" w:lineRule="auto"/>
              <w:jc w:val="center"/>
            </w:pPr>
            <w:r>
              <w:rPr>
                <w:rFonts w:ascii="Arial" w:hAnsi="Arial"/>
                <w:color w:val="000000"/>
                <w:sz w:val="18"/>
              </w:rPr>
              <w:t>1C/1C</w:t>
            </w:r>
          </w:p>
          <w:bookmarkEnd w:id="4304"/>
          <w:bookmarkStart w:id="4305" w:name="para_b81d8cce_6072_4ee9_86a4_c00d58acae"/>
          <w:p>
            <w:pPr>
              <w:spacing w:before="180" w:after="0" w:line="240" w:lineRule="auto"/>
              <w:jc w:val="center"/>
            </w:pPr>
            <w:r>
              <w:rPr>
                <w:rFonts w:ascii="Arial" w:hAnsi="Arial"/>
                <w:color w:val="000000"/>
                <w:sz w:val="18"/>
              </w:rPr>
              <w:t>Required if Universal Entity ID (0040,0032) is not present; may be present otherwise</w:t>
            </w:r>
          </w:p>
          <w:bookmarkEnd w:id="4305"/>
        </w:tc>
        <w:tc>
          <w:tcPr>
            <w:tcBorders>
              <w:bottom w:val="single" w:sz="4" w:color="000000"/>
              <w:right w:val="single" w:sz="4" w:color="000000"/>
            </w:tcBorders>
            <w:tcMar>
              <w:top w:w="40" w:type="dxa"/>
              <w:left w:w="40" w:type="dxa"/>
              <w:bottom w:w="40" w:type="dxa"/>
              <w:right w:w="40" w:type="dxa"/>
            </w:tcMar>
            <w:vAlign w:val="top"/>
          </w:tcPr>
          <w:bookmarkStart w:id="4306" w:name="para_cee58327_d1d0_4c14_8105_c0d9daa7d5"/>
          <w:p>
            <w:pPr>
              <w:spacing w:before="180" w:after="0" w:line="240" w:lineRule="auto"/>
              <w:jc w:val="center"/>
            </w:pPr>
            <w:r>
              <w:rPr>
                <w:rFonts w:ascii="Arial" w:hAnsi="Arial"/>
                <w:color w:val="000000"/>
                <w:sz w:val="18"/>
              </w:rPr>
              <w:t>Not allowed</w:t>
            </w:r>
          </w:p>
          <w:bookmarkEnd w:id="43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07" w:name="para_5a6362d2_156b_4cf1_9175_505c6f954b"/>
          <w:p>
            <w:pPr>
              <w:spacing w:before="180" w:after="0" w:line="240" w:lineRule="auto"/>
            </w:pPr>
            <w:r>
              <w:rPr>
                <w:rFonts w:ascii="Arial" w:hAnsi="Arial"/>
                <w:color w:val="000000"/>
                <w:sz w:val="18"/>
              </w:rPr>
              <w:t>&gt;Universal Entity ID</w:t>
            </w:r>
          </w:p>
          <w:bookmarkEnd w:id="4307"/>
        </w:tc>
        <w:tc>
          <w:tcPr>
            <w:tcBorders>
              <w:bottom w:val="single" w:sz="4" w:color="000000"/>
              <w:right w:val="single" w:sz="4" w:color="000000"/>
            </w:tcBorders>
            <w:tcMar>
              <w:top w:w="40" w:type="dxa"/>
              <w:left w:w="40" w:type="dxa"/>
              <w:bottom w:w="40" w:type="dxa"/>
              <w:right w:w="40" w:type="dxa"/>
            </w:tcMar>
            <w:vAlign w:val="top"/>
          </w:tcPr>
          <w:bookmarkStart w:id="4308" w:name="para_3ce66443_c1aa_47db_b357_f7873740a8"/>
          <w:p>
            <w:pPr>
              <w:spacing w:before="180" w:after="0" w:line="240" w:lineRule="auto"/>
              <w:jc w:val="center"/>
            </w:pPr>
            <w:r>
              <w:rPr>
                <w:rFonts w:ascii="Arial" w:hAnsi="Arial"/>
                <w:color w:val="000000"/>
                <w:sz w:val="18"/>
              </w:rPr>
              <w:t>(0040,0032)</w:t>
            </w:r>
          </w:p>
          <w:bookmarkEnd w:id="4308"/>
        </w:tc>
        <w:tc>
          <w:tcPr>
            <w:tcBorders>
              <w:bottom w:val="single" w:sz="4" w:color="000000"/>
              <w:right w:val="single" w:sz="4" w:color="000000"/>
            </w:tcBorders>
            <w:tcMar>
              <w:top w:w="40" w:type="dxa"/>
              <w:left w:w="40" w:type="dxa"/>
              <w:bottom w:w="40" w:type="dxa"/>
              <w:right w:w="40" w:type="dxa"/>
            </w:tcMar>
            <w:vAlign w:val="top"/>
          </w:tcPr>
          <w:bookmarkStart w:id="4309" w:name="para_3b8a548b_bcec_4672_ab8e_655443c42e"/>
          <w:p>
            <w:pPr>
              <w:spacing w:before="180" w:after="0" w:line="240" w:lineRule="auto"/>
              <w:jc w:val="center"/>
            </w:pPr>
            <w:r>
              <w:rPr>
                <w:rFonts w:ascii="Arial" w:hAnsi="Arial"/>
                <w:color w:val="000000"/>
                <w:sz w:val="18"/>
              </w:rPr>
              <w:t>1C/1C</w:t>
            </w:r>
          </w:p>
          <w:bookmarkEnd w:id="4309"/>
          <w:bookmarkStart w:id="4310" w:name="para_c51d7b72_1944_42e9_a526_2c5648e257"/>
          <w:p>
            <w:pPr>
              <w:spacing w:before="180" w:after="0" w:line="240" w:lineRule="auto"/>
              <w:jc w:val="center"/>
            </w:pPr>
            <w:r>
              <w:rPr>
                <w:rFonts w:ascii="Arial" w:hAnsi="Arial"/>
                <w:color w:val="000000"/>
                <w:sz w:val="18"/>
              </w:rPr>
              <w:t>Required if Local Namespace Entity ID (0040,0031) is not present; may be present otherwise..</w:t>
            </w:r>
          </w:p>
          <w:bookmarkEnd w:id="4310"/>
        </w:tc>
        <w:tc>
          <w:tcPr>
            <w:tcBorders>
              <w:bottom w:val="single" w:sz="4" w:color="000000"/>
              <w:right w:val="single" w:sz="4" w:color="000000"/>
            </w:tcBorders>
            <w:tcMar>
              <w:top w:w="40" w:type="dxa"/>
              <w:left w:w="40" w:type="dxa"/>
              <w:bottom w:w="40" w:type="dxa"/>
              <w:right w:w="40" w:type="dxa"/>
            </w:tcMar>
            <w:vAlign w:val="top"/>
          </w:tcPr>
          <w:bookmarkStart w:id="4311" w:name="para_d6ddc6bf_ebb3_4f6a_9f2c_088643f96f"/>
          <w:p>
            <w:pPr>
              <w:spacing w:before="180" w:after="0" w:line="240" w:lineRule="auto"/>
              <w:jc w:val="center"/>
            </w:pPr>
            <w:r>
              <w:rPr>
                <w:rFonts w:ascii="Arial" w:hAnsi="Arial"/>
                <w:color w:val="000000"/>
                <w:sz w:val="18"/>
              </w:rPr>
              <w:t>Not allowed</w:t>
            </w:r>
          </w:p>
          <w:bookmarkEnd w:id="43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2" w:name="para_15384539_3fa7_40b5_810e_c6f4dca7d1"/>
          <w:p>
            <w:pPr>
              <w:spacing w:before="180" w:after="0" w:line="240" w:lineRule="auto"/>
            </w:pPr>
            <w:r>
              <w:rPr>
                <w:rFonts w:ascii="Arial" w:hAnsi="Arial"/>
                <w:color w:val="000000"/>
                <w:sz w:val="18"/>
              </w:rPr>
              <w:t>&gt;Universal Entity ID Type</w:t>
            </w:r>
          </w:p>
          <w:bookmarkEnd w:id="4312"/>
        </w:tc>
        <w:tc>
          <w:tcPr>
            <w:tcBorders>
              <w:bottom w:val="single" w:sz="4" w:color="000000"/>
              <w:right w:val="single" w:sz="4" w:color="000000"/>
            </w:tcBorders>
            <w:tcMar>
              <w:top w:w="40" w:type="dxa"/>
              <w:left w:w="40" w:type="dxa"/>
              <w:bottom w:w="40" w:type="dxa"/>
              <w:right w:w="40" w:type="dxa"/>
            </w:tcMar>
            <w:vAlign w:val="top"/>
          </w:tcPr>
          <w:bookmarkStart w:id="4313" w:name="para_cc6a681b_20ae_405a_b2fd_27b7e37f25"/>
          <w:p>
            <w:pPr>
              <w:spacing w:before="180" w:after="0" w:line="240" w:lineRule="auto"/>
              <w:jc w:val="center"/>
            </w:pPr>
            <w:r>
              <w:rPr>
                <w:rFonts w:ascii="Arial" w:hAnsi="Arial"/>
                <w:color w:val="000000"/>
                <w:sz w:val="18"/>
              </w:rPr>
              <w:t>(0040,0033)</w:t>
            </w:r>
          </w:p>
          <w:bookmarkEnd w:id="4313"/>
        </w:tc>
        <w:tc>
          <w:tcPr>
            <w:tcBorders>
              <w:bottom w:val="single" w:sz="4" w:color="000000"/>
              <w:right w:val="single" w:sz="4" w:color="000000"/>
            </w:tcBorders>
            <w:tcMar>
              <w:top w:w="40" w:type="dxa"/>
              <w:left w:w="40" w:type="dxa"/>
              <w:bottom w:w="40" w:type="dxa"/>
              <w:right w:w="40" w:type="dxa"/>
            </w:tcMar>
            <w:vAlign w:val="top"/>
          </w:tcPr>
          <w:bookmarkStart w:id="4314" w:name="para_745f0731_5136_4f6f_a556_b352866012"/>
          <w:p>
            <w:pPr>
              <w:spacing w:before="180" w:after="0" w:line="240" w:lineRule="auto"/>
              <w:jc w:val="center"/>
            </w:pPr>
            <w:r>
              <w:rPr>
                <w:rFonts w:ascii="Arial" w:hAnsi="Arial"/>
                <w:color w:val="000000"/>
                <w:sz w:val="18"/>
              </w:rPr>
              <w:t>1C/1C</w:t>
            </w:r>
          </w:p>
          <w:bookmarkEnd w:id="4314"/>
          <w:bookmarkStart w:id="4315" w:name="para_73372ab9_b347_454d_9ced_4c4de5628e"/>
          <w:p>
            <w:pPr>
              <w:spacing w:before="180" w:after="0" w:line="240" w:lineRule="auto"/>
              <w:jc w:val="center"/>
            </w:pPr>
            <w:r>
              <w:rPr>
                <w:rFonts w:ascii="Arial" w:hAnsi="Arial"/>
                <w:color w:val="000000"/>
                <w:sz w:val="18"/>
              </w:rPr>
              <w:t>Required if Universal Entity ID (0040,0032) is present.</w:t>
            </w:r>
          </w:p>
          <w:bookmarkEnd w:id="4315"/>
        </w:tc>
        <w:tc>
          <w:tcPr>
            <w:tcBorders>
              <w:bottom w:val="single" w:sz="4" w:color="000000"/>
              <w:right w:val="single" w:sz="4" w:color="000000"/>
            </w:tcBorders>
            <w:tcMar>
              <w:top w:w="40" w:type="dxa"/>
              <w:left w:w="40" w:type="dxa"/>
              <w:bottom w:w="40" w:type="dxa"/>
              <w:right w:w="40" w:type="dxa"/>
            </w:tcMar>
            <w:vAlign w:val="top"/>
          </w:tcPr>
          <w:bookmarkStart w:id="4316" w:name="para_32bdaf3b_3547_4a8e_9abe_f13fe849b1"/>
          <w:p>
            <w:pPr>
              <w:spacing w:before="180" w:after="0" w:line="240" w:lineRule="auto"/>
              <w:jc w:val="center"/>
            </w:pPr>
            <w:r>
              <w:rPr>
                <w:rFonts w:ascii="Arial" w:hAnsi="Arial"/>
                <w:color w:val="000000"/>
                <w:sz w:val="18"/>
              </w:rPr>
              <w:t>Not allowed</w:t>
            </w:r>
          </w:p>
          <w:bookmarkEnd w:id="43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17" w:name="para_402f0354_8e9a_4207_a803_96594b4228"/>
          <w:p>
            <w:pPr>
              <w:spacing w:before="180" w:after="0" w:line="240" w:lineRule="auto"/>
            </w:pPr>
            <w:r>
              <w:rPr>
                <w:rFonts w:ascii="Arial" w:hAnsi="Arial"/>
                <w:color w:val="000000"/>
                <w:sz w:val="18"/>
              </w:rPr>
              <w:t>Service Episode ID</w:t>
            </w:r>
          </w:p>
          <w:bookmarkEnd w:id="4317"/>
        </w:tc>
        <w:tc>
          <w:tcPr>
            <w:tcBorders>
              <w:bottom w:val="single" w:sz="4" w:color="000000"/>
              <w:right w:val="single" w:sz="4" w:color="000000"/>
            </w:tcBorders>
            <w:tcMar>
              <w:top w:w="40" w:type="dxa"/>
              <w:left w:w="40" w:type="dxa"/>
              <w:bottom w:w="40" w:type="dxa"/>
              <w:right w:w="40" w:type="dxa"/>
            </w:tcMar>
            <w:vAlign w:val="top"/>
          </w:tcPr>
          <w:bookmarkStart w:id="4318" w:name="para_a5a0bebf_88b8_4c13_b228_2537d074b8"/>
          <w:p>
            <w:pPr>
              <w:spacing w:before="180" w:after="0" w:line="240" w:lineRule="auto"/>
              <w:jc w:val="center"/>
            </w:pPr>
            <w:r>
              <w:rPr>
                <w:rFonts w:ascii="Arial" w:hAnsi="Arial"/>
                <w:color w:val="000000"/>
                <w:sz w:val="18"/>
              </w:rPr>
              <w:t>(0038,0060)</w:t>
            </w:r>
          </w:p>
          <w:bookmarkEnd w:id="4318"/>
        </w:tc>
        <w:tc>
          <w:tcPr>
            <w:tcBorders>
              <w:bottom w:val="single" w:sz="4" w:color="000000"/>
              <w:right w:val="single" w:sz="4" w:color="000000"/>
            </w:tcBorders>
            <w:tcMar>
              <w:top w:w="40" w:type="dxa"/>
              <w:left w:w="40" w:type="dxa"/>
              <w:bottom w:w="40" w:type="dxa"/>
              <w:right w:w="40" w:type="dxa"/>
            </w:tcMar>
            <w:vAlign w:val="top"/>
          </w:tcPr>
          <w:bookmarkStart w:id="4319" w:name="para_36ed195c_210c_4005_ae6e_f63a9012d1"/>
          <w:p>
            <w:pPr>
              <w:spacing w:before="180" w:after="0" w:line="240" w:lineRule="auto"/>
              <w:jc w:val="center"/>
            </w:pPr>
            <w:r>
              <w:rPr>
                <w:rFonts w:ascii="Arial" w:hAnsi="Arial"/>
                <w:color w:val="000000"/>
                <w:sz w:val="18"/>
              </w:rPr>
              <w:t>3/3</w:t>
            </w:r>
          </w:p>
          <w:bookmarkEnd w:id="4319"/>
        </w:tc>
        <w:tc>
          <w:tcPr>
            <w:tcBorders>
              <w:bottom w:val="single" w:sz="4" w:color="000000"/>
              <w:right w:val="single" w:sz="4" w:color="000000"/>
            </w:tcBorders>
            <w:tcMar>
              <w:top w:w="40" w:type="dxa"/>
              <w:left w:w="40" w:type="dxa"/>
              <w:bottom w:w="40" w:type="dxa"/>
              <w:right w:w="40" w:type="dxa"/>
            </w:tcMar>
            <w:vAlign w:val="top"/>
          </w:tcPr>
          <w:bookmarkStart w:id="4320" w:name="para_d19ab845_b428_4824_880e_3c5721251e"/>
          <w:p>
            <w:pPr>
              <w:spacing w:before="180" w:after="0" w:line="240" w:lineRule="auto"/>
              <w:jc w:val="center"/>
            </w:pPr>
            <w:r>
              <w:rPr>
                <w:rFonts w:ascii="Arial" w:hAnsi="Arial"/>
                <w:color w:val="000000"/>
                <w:sz w:val="18"/>
              </w:rPr>
              <w:t>Not allowed</w:t>
            </w:r>
          </w:p>
          <w:bookmarkEnd w:id="43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1" w:name="para_2098475c_a3b3_40c3_9f73_63359a5d5a"/>
          <w:p>
            <w:pPr>
              <w:spacing w:before="180" w:after="0" w:line="240" w:lineRule="auto"/>
            </w:pPr>
            <w:r>
              <w:rPr>
                <w:rFonts w:ascii="Arial" w:hAnsi="Arial"/>
                <w:color w:val="000000"/>
                <w:sz w:val="18"/>
              </w:rPr>
              <w:t>Issuer of Service Episode ID Sequence</w:t>
            </w:r>
          </w:p>
          <w:bookmarkEnd w:id="4321"/>
        </w:tc>
        <w:tc>
          <w:tcPr>
            <w:tcBorders>
              <w:bottom w:val="single" w:sz="4" w:color="000000"/>
              <w:right w:val="single" w:sz="4" w:color="000000"/>
            </w:tcBorders>
            <w:tcMar>
              <w:top w:w="40" w:type="dxa"/>
              <w:left w:w="40" w:type="dxa"/>
              <w:bottom w:w="40" w:type="dxa"/>
              <w:right w:w="40" w:type="dxa"/>
            </w:tcMar>
            <w:vAlign w:val="top"/>
          </w:tcPr>
          <w:bookmarkStart w:id="4322" w:name="para_70eaeca0_c4b9_4849_8db5_e3afa901a8"/>
          <w:p>
            <w:pPr>
              <w:spacing w:before="180" w:after="0" w:line="240" w:lineRule="auto"/>
              <w:jc w:val="center"/>
            </w:pPr>
            <w:r>
              <w:rPr>
                <w:rFonts w:ascii="Arial" w:hAnsi="Arial"/>
                <w:color w:val="000000"/>
                <w:sz w:val="18"/>
              </w:rPr>
              <w:t>(0038,0064)</w:t>
            </w:r>
          </w:p>
          <w:bookmarkEnd w:id="4322"/>
        </w:tc>
        <w:tc>
          <w:tcPr>
            <w:tcBorders>
              <w:bottom w:val="single" w:sz="4" w:color="000000"/>
              <w:right w:val="single" w:sz="4" w:color="000000"/>
            </w:tcBorders>
            <w:tcMar>
              <w:top w:w="40" w:type="dxa"/>
              <w:left w:w="40" w:type="dxa"/>
              <w:bottom w:w="40" w:type="dxa"/>
              <w:right w:w="40" w:type="dxa"/>
            </w:tcMar>
            <w:vAlign w:val="top"/>
          </w:tcPr>
          <w:bookmarkStart w:id="4323" w:name="para_7378ff9e_7b72_4d81_8260_7db61c9621"/>
          <w:p>
            <w:pPr>
              <w:spacing w:before="180" w:after="0" w:line="240" w:lineRule="auto"/>
              <w:jc w:val="center"/>
            </w:pPr>
            <w:r>
              <w:rPr>
                <w:rFonts w:ascii="Arial" w:hAnsi="Arial"/>
                <w:color w:val="000000"/>
                <w:sz w:val="18"/>
              </w:rPr>
              <w:t>3/3</w:t>
            </w:r>
          </w:p>
          <w:bookmarkEnd w:id="4323"/>
        </w:tc>
        <w:tc>
          <w:tcPr>
            <w:tcBorders>
              <w:bottom w:val="single" w:sz="4" w:color="000000"/>
              <w:right w:val="single" w:sz="4" w:color="000000"/>
            </w:tcBorders>
            <w:tcMar>
              <w:top w:w="40" w:type="dxa"/>
              <w:left w:w="40" w:type="dxa"/>
              <w:bottom w:w="40" w:type="dxa"/>
              <w:right w:w="40" w:type="dxa"/>
            </w:tcMar>
            <w:vAlign w:val="top"/>
          </w:tcPr>
          <w:bookmarkStart w:id="4324" w:name="para_2bbe0efc_a997_4a73_ad90_61377a8f1d"/>
          <w:p>
            <w:pPr>
              <w:spacing w:before="180" w:after="0" w:line="240" w:lineRule="auto"/>
              <w:jc w:val="center"/>
            </w:pPr>
            <w:r>
              <w:rPr>
                <w:rFonts w:ascii="Arial" w:hAnsi="Arial"/>
                <w:color w:val="000000"/>
                <w:sz w:val="18"/>
              </w:rPr>
              <w:t>Not allowed</w:t>
            </w:r>
          </w:p>
          <w:bookmarkEnd w:id="43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25" w:name="para_fbde1fce_fd0a_41af_8ccc_44bd03299b"/>
          <w:p>
            <w:pPr>
              <w:spacing w:before="180" w:after="0" w:line="240" w:lineRule="auto"/>
            </w:pPr>
            <w:r>
              <w:rPr>
                <w:rFonts w:ascii="Arial" w:hAnsi="Arial"/>
                <w:color w:val="000000"/>
                <w:sz w:val="18"/>
              </w:rPr>
              <w:t>&gt;Local Namespace Entity ID</w:t>
            </w:r>
          </w:p>
          <w:bookmarkEnd w:id="4325"/>
        </w:tc>
        <w:tc>
          <w:tcPr>
            <w:tcBorders>
              <w:bottom w:val="single" w:sz="4" w:color="000000"/>
              <w:right w:val="single" w:sz="4" w:color="000000"/>
            </w:tcBorders>
            <w:tcMar>
              <w:top w:w="40" w:type="dxa"/>
              <w:left w:w="40" w:type="dxa"/>
              <w:bottom w:w="40" w:type="dxa"/>
              <w:right w:w="40" w:type="dxa"/>
            </w:tcMar>
            <w:vAlign w:val="top"/>
          </w:tcPr>
          <w:bookmarkStart w:id="4326" w:name="para_55287232_c7d2_49d2_8488_17587caaf4"/>
          <w:p>
            <w:pPr>
              <w:spacing w:before="180" w:after="0" w:line="240" w:lineRule="auto"/>
              <w:jc w:val="center"/>
            </w:pPr>
            <w:r>
              <w:rPr>
                <w:rFonts w:ascii="Arial" w:hAnsi="Arial"/>
                <w:color w:val="000000"/>
                <w:sz w:val="18"/>
              </w:rPr>
              <w:t>(0040,0031)</w:t>
            </w:r>
          </w:p>
          <w:bookmarkEnd w:id="4326"/>
        </w:tc>
        <w:tc>
          <w:tcPr>
            <w:tcBorders>
              <w:bottom w:val="single" w:sz="4" w:color="000000"/>
              <w:right w:val="single" w:sz="4" w:color="000000"/>
            </w:tcBorders>
            <w:tcMar>
              <w:top w:w="40" w:type="dxa"/>
              <w:left w:w="40" w:type="dxa"/>
              <w:bottom w:w="40" w:type="dxa"/>
              <w:right w:w="40" w:type="dxa"/>
            </w:tcMar>
            <w:vAlign w:val="top"/>
          </w:tcPr>
          <w:bookmarkStart w:id="4327" w:name="para_f6088878_0c0f_400e_a416_717febbb73"/>
          <w:p>
            <w:pPr>
              <w:spacing w:before="180" w:after="0" w:line="240" w:lineRule="auto"/>
              <w:jc w:val="center"/>
            </w:pPr>
            <w:r>
              <w:rPr>
                <w:rFonts w:ascii="Arial" w:hAnsi="Arial"/>
                <w:color w:val="000000"/>
                <w:sz w:val="18"/>
              </w:rPr>
              <w:t>1C/1C</w:t>
            </w:r>
          </w:p>
          <w:bookmarkEnd w:id="4327"/>
          <w:bookmarkStart w:id="4328" w:name="para_22f4247e_e3cb_401f_8988_fa3dbec918"/>
          <w:p>
            <w:pPr>
              <w:spacing w:before="180" w:after="0" w:line="240" w:lineRule="auto"/>
              <w:jc w:val="center"/>
            </w:pPr>
            <w:r>
              <w:rPr>
                <w:rFonts w:ascii="Arial" w:hAnsi="Arial"/>
                <w:color w:val="000000"/>
                <w:sz w:val="18"/>
              </w:rPr>
              <w:t>Required if Universal Entity ID (0040,0032) is not present; may be present otherwise</w:t>
            </w:r>
          </w:p>
          <w:bookmarkEnd w:id="4328"/>
        </w:tc>
        <w:tc>
          <w:tcPr>
            <w:tcBorders>
              <w:bottom w:val="single" w:sz="4" w:color="000000"/>
              <w:right w:val="single" w:sz="4" w:color="000000"/>
            </w:tcBorders>
            <w:tcMar>
              <w:top w:w="40" w:type="dxa"/>
              <w:left w:w="40" w:type="dxa"/>
              <w:bottom w:w="40" w:type="dxa"/>
              <w:right w:w="40" w:type="dxa"/>
            </w:tcMar>
            <w:vAlign w:val="top"/>
          </w:tcPr>
          <w:bookmarkStart w:id="4329" w:name="para_78fe0449_9e86_40d6_af88_2fb9c106bb"/>
          <w:p>
            <w:pPr>
              <w:spacing w:before="180" w:after="0" w:line="240" w:lineRule="auto"/>
              <w:jc w:val="center"/>
            </w:pPr>
            <w:r>
              <w:rPr>
                <w:rFonts w:ascii="Arial" w:hAnsi="Arial"/>
                <w:color w:val="000000"/>
                <w:sz w:val="18"/>
              </w:rPr>
              <w:t>Not allowed</w:t>
            </w:r>
          </w:p>
          <w:bookmarkEnd w:id="43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0" w:name="para_8074465b_5c90_4018_91cc_46218ed60b"/>
          <w:p>
            <w:pPr>
              <w:spacing w:before="180" w:after="0" w:line="240" w:lineRule="auto"/>
            </w:pPr>
            <w:r>
              <w:rPr>
                <w:rFonts w:ascii="Arial" w:hAnsi="Arial"/>
                <w:color w:val="000000"/>
                <w:sz w:val="18"/>
              </w:rPr>
              <w:t>&gt;Universal Entity ID</w:t>
            </w:r>
          </w:p>
          <w:bookmarkEnd w:id="4330"/>
        </w:tc>
        <w:tc>
          <w:tcPr>
            <w:tcBorders>
              <w:bottom w:val="single" w:sz="4" w:color="000000"/>
              <w:right w:val="single" w:sz="4" w:color="000000"/>
            </w:tcBorders>
            <w:tcMar>
              <w:top w:w="40" w:type="dxa"/>
              <w:left w:w="40" w:type="dxa"/>
              <w:bottom w:w="40" w:type="dxa"/>
              <w:right w:w="40" w:type="dxa"/>
            </w:tcMar>
            <w:vAlign w:val="top"/>
          </w:tcPr>
          <w:bookmarkStart w:id="4331" w:name="para_3a7e6bf4_3ae6_4fbe_8738_5c27e0a341"/>
          <w:p>
            <w:pPr>
              <w:spacing w:before="180" w:after="0" w:line="240" w:lineRule="auto"/>
              <w:jc w:val="center"/>
            </w:pPr>
            <w:r>
              <w:rPr>
                <w:rFonts w:ascii="Arial" w:hAnsi="Arial"/>
                <w:color w:val="000000"/>
                <w:sz w:val="18"/>
              </w:rPr>
              <w:t>(0040,0032)</w:t>
            </w:r>
          </w:p>
          <w:bookmarkEnd w:id="4331"/>
        </w:tc>
        <w:tc>
          <w:tcPr>
            <w:tcBorders>
              <w:bottom w:val="single" w:sz="4" w:color="000000"/>
              <w:right w:val="single" w:sz="4" w:color="000000"/>
            </w:tcBorders>
            <w:tcMar>
              <w:top w:w="40" w:type="dxa"/>
              <w:left w:w="40" w:type="dxa"/>
              <w:bottom w:w="40" w:type="dxa"/>
              <w:right w:w="40" w:type="dxa"/>
            </w:tcMar>
            <w:vAlign w:val="top"/>
          </w:tcPr>
          <w:bookmarkStart w:id="4332" w:name="para_d311bb83_3241_40d0_980e_601d96463f"/>
          <w:p>
            <w:pPr>
              <w:spacing w:before="180" w:after="0" w:line="240" w:lineRule="auto"/>
              <w:jc w:val="center"/>
            </w:pPr>
            <w:r>
              <w:rPr>
                <w:rFonts w:ascii="Arial" w:hAnsi="Arial"/>
                <w:color w:val="000000"/>
                <w:sz w:val="18"/>
              </w:rPr>
              <w:t>1C/1C</w:t>
            </w:r>
          </w:p>
          <w:bookmarkEnd w:id="4332"/>
          <w:bookmarkStart w:id="4333" w:name="para_be05a80b_924b_4042_81df_d3882bc28e"/>
          <w:p>
            <w:pPr>
              <w:spacing w:before="180" w:after="0" w:line="240" w:lineRule="auto"/>
              <w:jc w:val="center"/>
            </w:pPr>
            <w:r>
              <w:rPr>
                <w:rFonts w:ascii="Arial" w:hAnsi="Arial"/>
                <w:color w:val="000000"/>
                <w:sz w:val="18"/>
              </w:rPr>
              <w:t>Required if Local Namespace Entity ID (0040,0031) is not present; may be present otherwise..</w:t>
            </w:r>
          </w:p>
          <w:bookmarkEnd w:id="4333"/>
        </w:tc>
        <w:tc>
          <w:tcPr>
            <w:tcBorders>
              <w:bottom w:val="single" w:sz="4" w:color="000000"/>
              <w:right w:val="single" w:sz="4" w:color="000000"/>
            </w:tcBorders>
            <w:tcMar>
              <w:top w:w="40" w:type="dxa"/>
              <w:left w:w="40" w:type="dxa"/>
              <w:bottom w:w="40" w:type="dxa"/>
              <w:right w:w="40" w:type="dxa"/>
            </w:tcMar>
            <w:vAlign w:val="top"/>
          </w:tcPr>
          <w:bookmarkStart w:id="4334" w:name="para_69463b54_7a8a_426e_a114_bacff8600f"/>
          <w:p>
            <w:pPr>
              <w:spacing w:before="180" w:after="0" w:line="240" w:lineRule="auto"/>
              <w:jc w:val="center"/>
            </w:pPr>
            <w:r>
              <w:rPr>
                <w:rFonts w:ascii="Arial" w:hAnsi="Arial"/>
                <w:color w:val="000000"/>
                <w:sz w:val="18"/>
              </w:rPr>
              <w:t>Not allowed</w:t>
            </w:r>
          </w:p>
          <w:bookmarkEnd w:id="43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35" w:name="para_2d9a4240_29b8_47cc_ad42_f23ea9e8d3"/>
          <w:p>
            <w:pPr>
              <w:spacing w:before="180" w:after="0" w:line="240" w:lineRule="auto"/>
            </w:pPr>
            <w:r>
              <w:rPr>
                <w:rFonts w:ascii="Arial" w:hAnsi="Arial"/>
                <w:color w:val="000000"/>
                <w:sz w:val="18"/>
              </w:rPr>
              <w:t>&gt;Universal Entity ID Type</w:t>
            </w:r>
          </w:p>
          <w:bookmarkEnd w:id="4335"/>
        </w:tc>
        <w:tc>
          <w:tcPr>
            <w:tcBorders>
              <w:bottom w:val="single" w:sz="4" w:color="000000"/>
              <w:right w:val="single" w:sz="4" w:color="000000"/>
            </w:tcBorders>
            <w:tcMar>
              <w:top w:w="40" w:type="dxa"/>
              <w:left w:w="40" w:type="dxa"/>
              <w:bottom w:w="40" w:type="dxa"/>
              <w:right w:w="40" w:type="dxa"/>
            </w:tcMar>
            <w:vAlign w:val="top"/>
          </w:tcPr>
          <w:bookmarkStart w:id="4336" w:name="para_1a1210f1_fc55_4b94_bd90_df0dc30bca"/>
          <w:p>
            <w:pPr>
              <w:spacing w:before="180" w:after="0" w:line="240" w:lineRule="auto"/>
              <w:jc w:val="center"/>
            </w:pPr>
            <w:r>
              <w:rPr>
                <w:rFonts w:ascii="Arial" w:hAnsi="Arial"/>
                <w:color w:val="000000"/>
                <w:sz w:val="18"/>
              </w:rPr>
              <w:t>(0040,0033)</w:t>
            </w:r>
          </w:p>
          <w:bookmarkEnd w:id="4336"/>
        </w:tc>
        <w:tc>
          <w:tcPr>
            <w:tcBorders>
              <w:bottom w:val="single" w:sz="4" w:color="000000"/>
              <w:right w:val="single" w:sz="4" w:color="000000"/>
            </w:tcBorders>
            <w:tcMar>
              <w:top w:w="40" w:type="dxa"/>
              <w:left w:w="40" w:type="dxa"/>
              <w:bottom w:w="40" w:type="dxa"/>
              <w:right w:w="40" w:type="dxa"/>
            </w:tcMar>
            <w:vAlign w:val="top"/>
          </w:tcPr>
          <w:bookmarkStart w:id="4337" w:name="para_b779a181_0047_4e92_99b3_e7f33cb545"/>
          <w:p>
            <w:pPr>
              <w:spacing w:before="180" w:after="0" w:line="240" w:lineRule="auto"/>
              <w:jc w:val="center"/>
            </w:pPr>
            <w:r>
              <w:rPr>
                <w:rFonts w:ascii="Arial" w:hAnsi="Arial"/>
                <w:color w:val="000000"/>
                <w:sz w:val="18"/>
              </w:rPr>
              <w:t>1C/1C</w:t>
            </w:r>
          </w:p>
          <w:bookmarkEnd w:id="4337"/>
          <w:bookmarkStart w:id="4338" w:name="para_81a12c54_bb56_4a50_965c_7a782a330c"/>
          <w:p>
            <w:pPr>
              <w:spacing w:before="180" w:after="0" w:line="240" w:lineRule="auto"/>
              <w:jc w:val="center"/>
            </w:pPr>
            <w:r>
              <w:rPr>
                <w:rFonts w:ascii="Arial" w:hAnsi="Arial"/>
                <w:color w:val="000000"/>
                <w:sz w:val="18"/>
              </w:rPr>
              <w:t>Required if Universal Entity ID (0040,0032) is present.</w:t>
            </w:r>
          </w:p>
          <w:bookmarkEnd w:id="4338"/>
        </w:tc>
        <w:tc>
          <w:tcPr>
            <w:tcBorders>
              <w:bottom w:val="single" w:sz="4" w:color="000000"/>
              <w:right w:val="single" w:sz="4" w:color="000000"/>
            </w:tcBorders>
            <w:tcMar>
              <w:top w:w="40" w:type="dxa"/>
              <w:left w:w="40" w:type="dxa"/>
              <w:bottom w:w="40" w:type="dxa"/>
              <w:right w:w="40" w:type="dxa"/>
            </w:tcMar>
            <w:vAlign w:val="top"/>
          </w:tcPr>
          <w:bookmarkStart w:id="4339" w:name="para_b4867260_67bc_442c_9053_8f5a1f1ab4"/>
          <w:p>
            <w:pPr>
              <w:spacing w:before="180" w:after="0" w:line="240" w:lineRule="auto"/>
              <w:jc w:val="center"/>
            </w:pPr>
            <w:r>
              <w:rPr>
                <w:rFonts w:ascii="Arial" w:hAnsi="Arial"/>
                <w:color w:val="000000"/>
                <w:sz w:val="18"/>
              </w:rPr>
              <w:t>Not allowed</w:t>
            </w:r>
          </w:p>
          <w:bookmarkEnd w:id="43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0" w:name="para_9371bfbf_1026_463c_b13e_7bd5e0cd89"/>
          <w:p>
            <w:pPr>
              <w:spacing w:before="180" w:after="0" w:line="240" w:lineRule="auto"/>
            </w:pPr>
            <w:r>
              <w:rPr>
                <w:rFonts w:ascii="Arial" w:hAnsi="Arial"/>
                <w:color w:val="000000"/>
                <w:sz w:val="18"/>
              </w:rPr>
              <w:t>Service Episode Description</w:t>
            </w:r>
          </w:p>
          <w:bookmarkEnd w:id="4340"/>
        </w:tc>
        <w:tc>
          <w:tcPr>
            <w:tcBorders>
              <w:bottom w:val="single" w:sz="4" w:color="000000"/>
              <w:right w:val="single" w:sz="4" w:color="000000"/>
            </w:tcBorders>
            <w:tcMar>
              <w:top w:w="40" w:type="dxa"/>
              <w:left w:w="40" w:type="dxa"/>
              <w:bottom w:w="40" w:type="dxa"/>
              <w:right w:w="40" w:type="dxa"/>
            </w:tcMar>
            <w:vAlign w:val="top"/>
          </w:tcPr>
          <w:bookmarkStart w:id="4341" w:name="para_5380ffc7_4009_4515_9312_851912f381"/>
          <w:p>
            <w:pPr>
              <w:spacing w:before="180" w:after="0" w:line="240" w:lineRule="auto"/>
              <w:jc w:val="center"/>
            </w:pPr>
            <w:r>
              <w:rPr>
                <w:rFonts w:ascii="Arial" w:hAnsi="Arial"/>
                <w:color w:val="000000"/>
                <w:sz w:val="18"/>
              </w:rPr>
              <w:t>(0038,0062)</w:t>
            </w:r>
          </w:p>
          <w:bookmarkEnd w:id="4341"/>
        </w:tc>
        <w:tc>
          <w:tcPr>
            <w:tcBorders>
              <w:bottom w:val="single" w:sz="4" w:color="000000"/>
              <w:right w:val="single" w:sz="4" w:color="000000"/>
            </w:tcBorders>
            <w:tcMar>
              <w:top w:w="40" w:type="dxa"/>
              <w:left w:w="40" w:type="dxa"/>
              <w:bottom w:w="40" w:type="dxa"/>
              <w:right w:w="40" w:type="dxa"/>
            </w:tcMar>
            <w:vAlign w:val="top"/>
          </w:tcPr>
          <w:bookmarkStart w:id="4342" w:name="para_10a708be_bc79_4948_b038_fbb55fa223"/>
          <w:p>
            <w:pPr>
              <w:spacing w:before="180" w:after="0" w:line="240" w:lineRule="auto"/>
              <w:jc w:val="center"/>
            </w:pPr>
            <w:r>
              <w:rPr>
                <w:rFonts w:ascii="Arial" w:hAnsi="Arial"/>
                <w:color w:val="000000"/>
                <w:sz w:val="18"/>
              </w:rPr>
              <w:t>3/3</w:t>
            </w:r>
          </w:p>
          <w:bookmarkEnd w:id="4342"/>
        </w:tc>
        <w:tc>
          <w:tcPr>
            <w:tcBorders>
              <w:bottom w:val="single" w:sz="4" w:color="000000"/>
              <w:right w:val="single" w:sz="4" w:color="000000"/>
            </w:tcBorders>
            <w:tcMar>
              <w:top w:w="40" w:type="dxa"/>
              <w:left w:w="40" w:type="dxa"/>
              <w:bottom w:w="40" w:type="dxa"/>
              <w:right w:w="40" w:type="dxa"/>
            </w:tcMar>
            <w:vAlign w:val="top"/>
          </w:tcPr>
          <w:bookmarkStart w:id="4343" w:name="para_d57f73ca_13ab_4032_983a_e03c5a760b"/>
          <w:p>
            <w:pPr>
              <w:spacing w:before="180" w:after="0" w:line="240" w:lineRule="auto"/>
              <w:jc w:val="center"/>
            </w:pPr>
            <w:r>
              <w:rPr>
                <w:rFonts w:ascii="Arial" w:hAnsi="Arial"/>
                <w:color w:val="000000"/>
                <w:sz w:val="18"/>
              </w:rPr>
              <w:t>Not allowed</w:t>
            </w:r>
          </w:p>
          <w:bookmarkEnd w:id="43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344" w:name="para_988d697d_1cb1_4d98_8251_b6207f4762"/>
          <w:p>
            <w:pPr>
              <w:spacing w:before="180" w:after="0" w:line="240" w:lineRule="auto"/>
            </w:pPr>
            <w:r>
              <w:rPr>
                <w:rFonts w:ascii="Arial" w:hAnsi="Arial"/>
                <w:b/>
                <w:color w:val="000000"/>
                <w:sz w:val="18"/>
              </w:rPr>
              <w:t>Performed Procedure Step Information</w:t>
            </w:r>
          </w:p>
          <w:bookmarkEnd w:id="43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5" w:name="para_f764eaec_732d_41c2_a72f_98828a78f4"/>
          <w:p>
            <w:pPr>
              <w:spacing w:before="180" w:after="0" w:line="240" w:lineRule="auto"/>
            </w:pPr>
            <w:r>
              <w:rPr>
                <w:rFonts w:ascii="Arial" w:hAnsi="Arial"/>
                <w:color w:val="000000"/>
                <w:sz w:val="18"/>
              </w:rPr>
              <w:t>Performed Procedure Step ID</w:t>
            </w:r>
          </w:p>
          <w:bookmarkEnd w:id="4345"/>
        </w:tc>
        <w:tc>
          <w:tcPr>
            <w:tcBorders>
              <w:bottom w:val="single" w:sz="4" w:color="000000"/>
              <w:right w:val="single" w:sz="4" w:color="000000"/>
            </w:tcBorders>
            <w:tcMar>
              <w:top w:w="40" w:type="dxa"/>
              <w:left w:w="40" w:type="dxa"/>
              <w:bottom w:w="40" w:type="dxa"/>
              <w:right w:w="40" w:type="dxa"/>
            </w:tcMar>
            <w:vAlign w:val="top"/>
          </w:tcPr>
          <w:bookmarkStart w:id="4346" w:name="para_ceb328b5_26d4_4321_8422_91647f3ac3"/>
          <w:p>
            <w:pPr>
              <w:spacing w:before="180" w:after="0" w:line="240" w:lineRule="auto"/>
              <w:jc w:val="center"/>
            </w:pPr>
            <w:r>
              <w:rPr>
                <w:rFonts w:ascii="Arial" w:hAnsi="Arial"/>
                <w:color w:val="000000"/>
                <w:sz w:val="18"/>
              </w:rPr>
              <w:t>(0040,0253)</w:t>
            </w:r>
          </w:p>
          <w:bookmarkEnd w:id="4346"/>
        </w:tc>
        <w:tc>
          <w:tcPr>
            <w:tcBorders>
              <w:bottom w:val="single" w:sz="4" w:color="000000"/>
              <w:right w:val="single" w:sz="4" w:color="000000"/>
            </w:tcBorders>
            <w:tcMar>
              <w:top w:w="40" w:type="dxa"/>
              <w:left w:w="40" w:type="dxa"/>
              <w:bottom w:w="40" w:type="dxa"/>
              <w:right w:w="40" w:type="dxa"/>
            </w:tcMar>
            <w:vAlign w:val="top"/>
          </w:tcPr>
          <w:bookmarkStart w:id="4347" w:name="para_cbb3f0e0_9cd5_489e_b2a1_e9599fc74f"/>
          <w:p>
            <w:pPr>
              <w:spacing w:before="180" w:after="0" w:line="240" w:lineRule="auto"/>
              <w:jc w:val="center"/>
            </w:pPr>
            <w:r>
              <w:rPr>
                <w:rFonts w:ascii="Arial" w:hAnsi="Arial"/>
                <w:color w:val="000000"/>
                <w:sz w:val="18"/>
              </w:rPr>
              <w:t>1/1</w:t>
            </w:r>
          </w:p>
          <w:bookmarkEnd w:id="4347"/>
        </w:tc>
        <w:tc>
          <w:tcPr>
            <w:tcBorders>
              <w:bottom w:val="single" w:sz="4" w:color="000000"/>
              <w:right w:val="single" w:sz="4" w:color="000000"/>
            </w:tcBorders>
            <w:tcMar>
              <w:top w:w="40" w:type="dxa"/>
              <w:left w:w="40" w:type="dxa"/>
              <w:bottom w:w="40" w:type="dxa"/>
              <w:right w:w="40" w:type="dxa"/>
            </w:tcMar>
            <w:vAlign w:val="top"/>
          </w:tcPr>
          <w:bookmarkStart w:id="4348" w:name="para_47478d8e_0d8f_4aef_9065_1daa53227c"/>
          <w:p>
            <w:pPr>
              <w:spacing w:before="180" w:after="0" w:line="240" w:lineRule="auto"/>
              <w:jc w:val="center"/>
            </w:pPr>
            <w:r>
              <w:rPr>
                <w:rFonts w:ascii="Arial" w:hAnsi="Arial"/>
                <w:color w:val="000000"/>
                <w:sz w:val="18"/>
              </w:rPr>
              <w:t>Not allowed</w:t>
            </w:r>
          </w:p>
          <w:bookmarkEnd w:id="43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49" w:name="para_48eaebcb_a628_40a4_858f_98e30cf8cc"/>
          <w:p>
            <w:pPr>
              <w:spacing w:before="180" w:after="0" w:line="240" w:lineRule="auto"/>
            </w:pPr>
            <w:r>
              <w:rPr>
                <w:rFonts w:ascii="Arial" w:hAnsi="Arial"/>
                <w:color w:val="000000"/>
                <w:sz w:val="18"/>
              </w:rPr>
              <w:t>Performed Station AE Title</w:t>
            </w:r>
          </w:p>
          <w:bookmarkEnd w:id="4349"/>
        </w:tc>
        <w:tc>
          <w:tcPr>
            <w:tcBorders>
              <w:bottom w:val="single" w:sz="4" w:color="000000"/>
              <w:right w:val="single" w:sz="4" w:color="000000"/>
            </w:tcBorders>
            <w:tcMar>
              <w:top w:w="40" w:type="dxa"/>
              <w:left w:w="40" w:type="dxa"/>
              <w:bottom w:w="40" w:type="dxa"/>
              <w:right w:w="40" w:type="dxa"/>
            </w:tcMar>
            <w:vAlign w:val="top"/>
          </w:tcPr>
          <w:bookmarkStart w:id="4350" w:name="para_69415a31_7e58_410c_a339_cdf5c71e96"/>
          <w:p>
            <w:pPr>
              <w:spacing w:before="180" w:after="0" w:line="240" w:lineRule="auto"/>
              <w:jc w:val="center"/>
            </w:pPr>
            <w:r>
              <w:rPr>
                <w:rFonts w:ascii="Arial" w:hAnsi="Arial"/>
                <w:color w:val="000000"/>
                <w:sz w:val="18"/>
              </w:rPr>
              <w:t>(0040,0241)</w:t>
            </w:r>
          </w:p>
          <w:bookmarkEnd w:id="4350"/>
        </w:tc>
        <w:tc>
          <w:tcPr>
            <w:tcBorders>
              <w:bottom w:val="single" w:sz="4" w:color="000000"/>
              <w:right w:val="single" w:sz="4" w:color="000000"/>
            </w:tcBorders>
            <w:tcMar>
              <w:top w:w="40" w:type="dxa"/>
              <w:left w:w="40" w:type="dxa"/>
              <w:bottom w:w="40" w:type="dxa"/>
              <w:right w:w="40" w:type="dxa"/>
            </w:tcMar>
            <w:vAlign w:val="top"/>
          </w:tcPr>
          <w:bookmarkStart w:id="4351" w:name="para_53a0baca_c34b_4e7b_af31_7855b0c7dd"/>
          <w:p>
            <w:pPr>
              <w:spacing w:before="180" w:after="0" w:line="240" w:lineRule="auto"/>
              <w:jc w:val="center"/>
            </w:pPr>
            <w:r>
              <w:rPr>
                <w:rFonts w:ascii="Arial" w:hAnsi="Arial"/>
                <w:color w:val="000000"/>
                <w:sz w:val="18"/>
              </w:rPr>
              <w:t>1/1</w:t>
            </w:r>
          </w:p>
          <w:bookmarkEnd w:id="4351"/>
        </w:tc>
        <w:tc>
          <w:tcPr>
            <w:tcBorders>
              <w:bottom w:val="single" w:sz="4" w:color="000000"/>
              <w:right w:val="single" w:sz="4" w:color="000000"/>
            </w:tcBorders>
            <w:tcMar>
              <w:top w:w="40" w:type="dxa"/>
              <w:left w:w="40" w:type="dxa"/>
              <w:bottom w:w="40" w:type="dxa"/>
              <w:right w:w="40" w:type="dxa"/>
            </w:tcMar>
            <w:vAlign w:val="top"/>
          </w:tcPr>
          <w:bookmarkStart w:id="4352" w:name="para_c0d35895_b37e_4154_af55_abb8a45b9a"/>
          <w:p>
            <w:pPr>
              <w:spacing w:before="180" w:after="0" w:line="240" w:lineRule="auto"/>
              <w:jc w:val="center"/>
            </w:pPr>
            <w:r>
              <w:rPr>
                <w:rFonts w:ascii="Arial" w:hAnsi="Arial"/>
                <w:color w:val="000000"/>
                <w:sz w:val="18"/>
              </w:rPr>
              <w:t>Not allowed</w:t>
            </w:r>
          </w:p>
          <w:bookmarkEnd w:id="43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3" w:name="para_63acee33_bc41_4016_9c05_838c59ea62"/>
          <w:p>
            <w:pPr>
              <w:spacing w:before="180" w:after="0" w:line="240" w:lineRule="auto"/>
            </w:pPr>
            <w:r>
              <w:rPr>
                <w:rFonts w:ascii="Arial" w:hAnsi="Arial"/>
                <w:color w:val="000000"/>
                <w:sz w:val="18"/>
              </w:rPr>
              <w:t>Performed Station Name</w:t>
            </w:r>
          </w:p>
          <w:bookmarkEnd w:id="4353"/>
        </w:tc>
        <w:tc>
          <w:tcPr>
            <w:tcBorders>
              <w:bottom w:val="single" w:sz="4" w:color="000000"/>
              <w:right w:val="single" w:sz="4" w:color="000000"/>
            </w:tcBorders>
            <w:tcMar>
              <w:top w:w="40" w:type="dxa"/>
              <w:left w:w="40" w:type="dxa"/>
              <w:bottom w:w="40" w:type="dxa"/>
              <w:right w:w="40" w:type="dxa"/>
            </w:tcMar>
            <w:vAlign w:val="top"/>
          </w:tcPr>
          <w:bookmarkStart w:id="4354" w:name="para_0e38d367_cf58_44ed_bbcd_8a4ad8f715"/>
          <w:p>
            <w:pPr>
              <w:spacing w:before="180" w:after="0" w:line="240" w:lineRule="auto"/>
              <w:jc w:val="center"/>
            </w:pPr>
            <w:r>
              <w:rPr>
                <w:rFonts w:ascii="Arial" w:hAnsi="Arial"/>
                <w:color w:val="000000"/>
                <w:sz w:val="18"/>
              </w:rPr>
              <w:t>(0040,0242)</w:t>
            </w:r>
          </w:p>
          <w:bookmarkEnd w:id="4354"/>
        </w:tc>
        <w:tc>
          <w:tcPr>
            <w:tcBorders>
              <w:bottom w:val="single" w:sz="4" w:color="000000"/>
              <w:right w:val="single" w:sz="4" w:color="000000"/>
            </w:tcBorders>
            <w:tcMar>
              <w:top w:w="40" w:type="dxa"/>
              <w:left w:w="40" w:type="dxa"/>
              <w:bottom w:w="40" w:type="dxa"/>
              <w:right w:w="40" w:type="dxa"/>
            </w:tcMar>
            <w:vAlign w:val="top"/>
          </w:tcPr>
          <w:bookmarkStart w:id="4355" w:name="para_7144a030_b78d_4f10_a582_6156020362"/>
          <w:p>
            <w:pPr>
              <w:spacing w:before="180" w:after="0" w:line="240" w:lineRule="auto"/>
              <w:jc w:val="center"/>
            </w:pPr>
            <w:r>
              <w:rPr>
                <w:rFonts w:ascii="Arial" w:hAnsi="Arial"/>
                <w:color w:val="000000"/>
                <w:sz w:val="18"/>
              </w:rPr>
              <w:t>2/2</w:t>
            </w:r>
          </w:p>
          <w:bookmarkEnd w:id="4355"/>
        </w:tc>
        <w:tc>
          <w:tcPr>
            <w:tcBorders>
              <w:bottom w:val="single" w:sz="4" w:color="000000"/>
              <w:right w:val="single" w:sz="4" w:color="000000"/>
            </w:tcBorders>
            <w:tcMar>
              <w:top w:w="40" w:type="dxa"/>
              <w:left w:w="40" w:type="dxa"/>
              <w:bottom w:w="40" w:type="dxa"/>
              <w:right w:w="40" w:type="dxa"/>
            </w:tcMar>
            <w:vAlign w:val="top"/>
          </w:tcPr>
          <w:bookmarkStart w:id="4356" w:name="para_6998b91d_1fbd_4b85_8111_9f5a6fc902"/>
          <w:p>
            <w:pPr>
              <w:spacing w:before="180" w:after="0" w:line="240" w:lineRule="auto"/>
              <w:jc w:val="center"/>
            </w:pPr>
            <w:r>
              <w:rPr>
                <w:rFonts w:ascii="Arial" w:hAnsi="Arial"/>
                <w:color w:val="000000"/>
                <w:sz w:val="18"/>
              </w:rPr>
              <w:t>Not allowed</w:t>
            </w:r>
          </w:p>
          <w:bookmarkEnd w:id="43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57" w:name="para_2e5cc20f_4dcf_4b81_95cc_53ec4be93b"/>
          <w:p>
            <w:pPr>
              <w:spacing w:before="180" w:after="0" w:line="240" w:lineRule="auto"/>
            </w:pPr>
            <w:r>
              <w:rPr>
                <w:rFonts w:ascii="Arial" w:hAnsi="Arial"/>
                <w:color w:val="000000"/>
                <w:sz w:val="18"/>
              </w:rPr>
              <w:t>Performed Location</w:t>
            </w:r>
          </w:p>
          <w:bookmarkEnd w:id="4357"/>
        </w:tc>
        <w:tc>
          <w:tcPr>
            <w:tcBorders>
              <w:bottom w:val="single" w:sz="4" w:color="000000"/>
              <w:right w:val="single" w:sz="4" w:color="000000"/>
            </w:tcBorders>
            <w:tcMar>
              <w:top w:w="40" w:type="dxa"/>
              <w:left w:w="40" w:type="dxa"/>
              <w:bottom w:w="40" w:type="dxa"/>
              <w:right w:w="40" w:type="dxa"/>
            </w:tcMar>
            <w:vAlign w:val="top"/>
          </w:tcPr>
          <w:bookmarkStart w:id="4358" w:name="para_5b964e00_7172_4dbc_b4a0_495a7bc395"/>
          <w:p>
            <w:pPr>
              <w:spacing w:before="180" w:after="0" w:line="240" w:lineRule="auto"/>
              <w:jc w:val="center"/>
            </w:pPr>
            <w:r>
              <w:rPr>
                <w:rFonts w:ascii="Arial" w:hAnsi="Arial"/>
                <w:color w:val="000000"/>
                <w:sz w:val="18"/>
              </w:rPr>
              <w:t>(0040,0243)</w:t>
            </w:r>
          </w:p>
          <w:bookmarkEnd w:id="4358"/>
        </w:tc>
        <w:tc>
          <w:tcPr>
            <w:tcBorders>
              <w:bottom w:val="single" w:sz="4" w:color="000000"/>
              <w:right w:val="single" w:sz="4" w:color="000000"/>
            </w:tcBorders>
            <w:tcMar>
              <w:top w:w="40" w:type="dxa"/>
              <w:left w:w="40" w:type="dxa"/>
              <w:bottom w:w="40" w:type="dxa"/>
              <w:right w:w="40" w:type="dxa"/>
            </w:tcMar>
            <w:vAlign w:val="top"/>
          </w:tcPr>
          <w:bookmarkStart w:id="4359" w:name="para_a56b1a4a_9f13_4cdb_82b5_504797b4d9"/>
          <w:p>
            <w:pPr>
              <w:spacing w:before="180" w:after="0" w:line="240" w:lineRule="auto"/>
              <w:jc w:val="center"/>
            </w:pPr>
            <w:r>
              <w:rPr>
                <w:rFonts w:ascii="Arial" w:hAnsi="Arial"/>
                <w:color w:val="000000"/>
                <w:sz w:val="18"/>
              </w:rPr>
              <w:t>2/2</w:t>
            </w:r>
          </w:p>
          <w:bookmarkEnd w:id="4359"/>
        </w:tc>
        <w:tc>
          <w:tcPr>
            <w:tcBorders>
              <w:bottom w:val="single" w:sz="4" w:color="000000"/>
              <w:right w:val="single" w:sz="4" w:color="000000"/>
            </w:tcBorders>
            <w:tcMar>
              <w:top w:w="40" w:type="dxa"/>
              <w:left w:w="40" w:type="dxa"/>
              <w:bottom w:w="40" w:type="dxa"/>
              <w:right w:w="40" w:type="dxa"/>
            </w:tcMar>
            <w:vAlign w:val="top"/>
          </w:tcPr>
          <w:bookmarkStart w:id="4360" w:name="para_2ef6a99d_ed28_4905_9191_3451a08c64"/>
          <w:p>
            <w:pPr>
              <w:spacing w:before="180" w:after="0" w:line="240" w:lineRule="auto"/>
              <w:jc w:val="center"/>
            </w:pPr>
            <w:r>
              <w:rPr>
                <w:rFonts w:ascii="Arial" w:hAnsi="Arial"/>
                <w:color w:val="000000"/>
                <w:sz w:val="18"/>
              </w:rPr>
              <w:t>Not allowed</w:t>
            </w:r>
          </w:p>
          <w:bookmarkEnd w:id="43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1" w:name="para_d35c279b_2402_48e7_8c3c_537ccdf2ea"/>
          <w:p>
            <w:pPr>
              <w:spacing w:before="180" w:after="0" w:line="240" w:lineRule="auto"/>
            </w:pPr>
            <w:r>
              <w:rPr>
                <w:rFonts w:ascii="Arial" w:hAnsi="Arial"/>
                <w:color w:val="000000"/>
                <w:sz w:val="18"/>
              </w:rPr>
              <w:t>Performed Procedure Step Start Date</w:t>
            </w:r>
          </w:p>
          <w:bookmarkEnd w:id="4361"/>
        </w:tc>
        <w:tc>
          <w:tcPr>
            <w:tcBorders>
              <w:bottom w:val="single" w:sz="4" w:color="000000"/>
              <w:right w:val="single" w:sz="4" w:color="000000"/>
            </w:tcBorders>
            <w:tcMar>
              <w:top w:w="40" w:type="dxa"/>
              <w:left w:w="40" w:type="dxa"/>
              <w:bottom w:w="40" w:type="dxa"/>
              <w:right w:w="40" w:type="dxa"/>
            </w:tcMar>
            <w:vAlign w:val="top"/>
          </w:tcPr>
          <w:bookmarkStart w:id="4362" w:name="para_5da822c5_e2ba_4fcb_b4d0_e148995c11"/>
          <w:p>
            <w:pPr>
              <w:spacing w:before="180" w:after="0" w:line="240" w:lineRule="auto"/>
              <w:jc w:val="center"/>
            </w:pPr>
            <w:r>
              <w:rPr>
                <w:rFonts w:ascii="Arial" w:hAnsi="Arial"/>
                <w:color w:val="000000"/>
                <w:sz w:val="18"/>
              </w:rPr>
              <w:t>(0040,0244)</w:t>
            </w:r>
          </w:p>
          <w:bookmarkEnd w:id="4362"/>
        </w:tc>
        <w:tc>
          <w:tcPr>
            <w:tcBorders>
              <w:bottom w:val="single" w:sz="4" w:color="000000"/>
              <w:right w:val="single" w:sz="4" w:color="000000"/>
            </w:tcBorders>
            <w:tcMar>
              <w:top w:w="40" w:type="dxa"/>
              <w:left w:w="40" w:type="dxa"/>
              <w:bottom w:w="40" w:type="dxa"/>
              <w:right w:w="40" w:type="dxa"/>
            </w:tcMar>
            <w:vAlign w:val="top"/>
          </w:tcPr>
          <w:bookmarkStart w:id="4363" w:name="para_b643ed8d_fae9_46a6_8d4b_e8c22e25c8"/>
          <w:p>
            <w:pPr>
              <w:spacing w:before="180" w:after="0" w:line="240" w:lineRule="auto"/>
              <w:jc w:val="center"/>
            </w:pPr>
            <w:r>
              <w:rPr>
                <w:rFonts w:ascii="Arial" w:hAnsi="Arial"/>
                <w:color w:val="000000"/>
                <w:sz w:val="18"/>
              </w:rPr>
              <w:t>1/1</w:t>
            </w:r>
          </w:p>
          <w:bookmarkEnd w:id="4363"/>
        </w:tc>
        <w:tc>
          <w:tcPr>
            <w:tcBorders>
              <w:bottom w:val="single" w:sz="4" w:color="000000"/>
              <w:right w:val="single" w:sz="4" w:color="000000"/>
            </w:tcBorders>
            <w:tcMar>
              <w:top w:w="40" w:type="dxa"/>
              <w:left w:w="40" w:type="dxa"/>
              <w:bottom w:w="40" w:type="dxa"/>
              <w:right w:w="40" w:type="dxa"/>
            </w:tcMar>
            <w:vAlign w:val="top"/>
          </w:tcPr>
          <w:bookmarkStart w:id="4364" w:name="para_45e09055_a497_4c5c_bef4_29ae2cd375"/>
          <w:p>
            <w:pPr>
              <w:spacing w:before="180" w:after="0" w:line="240" w:lineRule="auto"/>
              <w:jc w:val="center"/>
            </w:pPr>
            <w:r>
              <w:rPr>
                <w:rFonts w:ascii="Arial" w:hAnsi="Arial"/>
                <w:color w:val="000000"/>
                <w:sz w:val="18"/>
              </w:rPr>
              <w:t>Not allowed</w:t>
            </w:r>
          </w:p>
          <w:bookmarkEnd w:id="43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5" w:name="para_ad5016e3_2c5a_4b4c_a3bb_ba16f27c44"/>
          <w:p>
            <w:pPr>
              <w:spacing w:before="180" w:after="0" w:line="240" w:lineRule="auto"/>
            </w:pPr>
            <w:r>
              <w:rPr>
                <w:rFonts w:ascii="Arial" w:hAnsi="Arial"/>
                <w:color w:val="000000"/>
                <w:sz w:val="18"/>
              </w:rPr>
              <w:t>Performed Procedure Step Start Time</w:t>
            </w:r>
          </w:p>
          <w:bookmarkEnd w:id="4365"/>
        </w:tc>
        <w:tc>
          <w:tcPr>
            <w:tcBorders>
              <w:bottom w:val="single" w:sz="4" w:color="000000"/>
              <w:right w:val="single" w:sz="4" w:color="000000"/>
            </w:tcBorders>
            <w:tcMar>
              <w:top w:w="40" w:type="dxa"/>
              <w:left w:w="40" w:type="dxa"/>
              <w:bottom w:w="40" w:type="dxa"/>
              <w:right w:w="40" w:type="dxa"/>
            </w:tcMar>
            <w:vAlign w:val="top"/>
          </w:tcPr>
          <w:bookmarkStart w:id="4366" w:name="para_ebfa34ef_f5f4_472c_82ec_f6dd82cce8"/>
          <w:p>
            <w:pPr>
              <w:spacing w:before="180" w:after="0" w:line="240" w:lineRule="auto"/>
              <w:jc w:val="center"/>
            </w:pPr>
            <w:r>
              <w:rPr>
                <w:rFonts w:ascii="Arial" w:hAnsi="Arial"/>
                <w:color w:val="000000"/>
                <w:sz w:val="18"/>
              </w:rPr>
              <w:t>(0040,0245)</w:t>
            </w:r>
          </w:p>
          <w:bookmarkEnd w:id="4366"/>
        </w:tc>
        <w:tc>
          <w:tcPr>
            <w:tcBorders>
              <w:bottom w:val="single" w:sz="4" w:color="000000"/>
              <w:right w:val="single" w:sz="4" w:color="000000"/>
            </w:tcBorders>
            <w:tcMar>
              <w:top w:w="40" w:type="dxa"/>
              <w:left w:w="40" w:type="dxa"/>
              <w:bottom w:w="40" w:type="dxa"/>
              <w:right w:w="40" w:type="dxa"/>
            </w:tcMar>
            <w:vAlign w:val="top"/>
          </w:tcPr>
          <w:bookmarkStart w:id="4367" w:name="para_57e9c253_29a0_4aa3_86fd_0be5ccd195"/>
          <w:p>
            <w:pPr>
              <w:spacing w:before="180" w:after="0" w:line="240" w:lineRule="auto"/>
              <w:jc w:val="center"/>
            </w:pPr>
            <w:r>
              <w:rPr>
                <w:rFonts w:ascii="Arial" w:hAnsi="Arial"/>
                <w:color w:val="000000"/>
                <w:sz w:val="18"/>
              </w:rPr>
              <w:t>1/1</w:t>
            </w:r>
          </w:p>
          <w:bookmarkEnd w:id="4367"/>
        </w:tc>
        <w:tc>
          <w:tcPr>
            <w:tcBorders>
              <w:bottom w:val="single" w:sz="4" w:color="000000"/>
              <w:right w:val="single" w:sz="4" w:color="000000"/>
            </w:tcBorders>
            <w:tcMar>
              <w:top w:w="40" w:type="dxa"/>
              <w:left w:w="40" w:type="dxa"/>
              <w:bottom w:w="40" w:type="dxa"/>
              <w:right w:w="40" w:type="dxa"/>
            </w:tcMar>
            <w:vAlign w:val="top"/>
          </w:tcPr>
          <w:bookmarkStart w:id="4368" w:name="para_4bad9a08_dc6f_42b4_a194_bdabcf3562"/>
          <w:p>
            <w:pPr>
              <w:spacing w:before="180" w:after="0" w:line="240" w:lineRule="auto"/>
              <w:jc w:val="center"/>
            </w:pPr>
            <w:r>
              <w:rPr>
                <w:rFonts w:ascii="Arial" w:hAnsi="Arial"/>
                <w:color w:val="000000"/>
                <w:sz w:val="18"/>
              </w:rPr>
              <w:t>Not allowed</w:t>
            </w:r>
          </w:p>
          <w:bookmarkEnd w:id="43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69" w:name="para_b861f83e_6f08_45d0_926b_ed6e62a78d"/>
          <w:p>
            <w:pPr>
              <w:spacing w:before="180" w:after="0" w:line="240" w:lineRule="auto"/>
            </w:pPr>
            <w:r>
              <w:rPr>
                <w:rFonts w:ascii="Arial" w:hAnsi="Arial"/>
                <w:color w:val="000000"/>
                <w:sz w:val="18"/>
              </w:rPr>
              <w:t>Performed Procedure Step Status</w:t>
            </w:r>
          </w:p>
          <w:bookmarkEnd w:id="4369"/>
        </w:tc>
        <w:tc>
          <w:tcPr>
            <w:tcBorders>
              <w:bottom w:val="single" w:sz="4" w:color="000000"/>
              <w:right w:val="single" w:sz="4" w:color="000000"/>
            </w:tcBorders>
            <w:tcMar>
              <w:top w:w="40" w:type="dxa"/>
              <w:left w:w="40" w:type="dxa"/>
              <w:bottom w:w="40" w:type="dxa"/>
              <w:right w:w="40" w:type="dxa"/>
            </w:tcMar>
            <w:vAlign w:val="top"/>
          </w:tcPr>
          <w:bookmarkStart w:id="4370" w:name="para_869a2d26_5b0e_4741_94eb_4d3025f2bb"/>
          <w:p>
            <w:pPr>
              <w:spacing w:before="180" w:after="0" w:line="240" w:lineRule="auto"/>
              <w:jc w:val="center"/>
            </w:pPr>
            <w:r>
              <w:rPr>
                <w:rFonts w:ascii="Arial" w:hAnsi="Arial"/>
                <w:color w:val="000000"/>
                <w:sz w:val="18"/>
              </w:rPr>
              <w:t>(0040,0252)</w:t>
            </w:r>
          </w:p>
          <w:bookmarkEnd w:id="4370"/>
        </w:tc>
        <w:tc>
          <w:tcPr>
            <w:tcBorders>
              <w:bottom w:val="single" w:sz="4" w:color="000000"/>
              <w:right w:val="single" w:sz="4" w:color="000000"/>
            </w:tcBorders>
            <w:tcMar>
              <w:top w:w="40" w:type="dxa"/>
              <w:left w:w="40" w:type="dxa"/>
              <w:bottom w:w="40" w:type="dxa"/>
              <w:right w:w="40" w:type="dxa"/>
            </w:tcMar>
            <w:vAlign w:val="top"/>
          </w:tcPr>
          <w:bookmarkStart w:id="4371" w:name="para_29b492c4_1e6b_4515_bedc_e8506b9fd4"/>
          <w:p>
            <w:pPr>
              <w:spacing w:before="180" w:after="0" w:line="240" w:lineRule="auto"/>
              <w:jc w:val="center"/>
            </w:pPr>
            <w:r>
              <w:rPr>
                <w:rFonts w:ascii="Arial" w:hAnsi="Arial"/>
                <w:color w:val="000000"/>
                <w:sz w:val="18"/>
              </w:rPr>
              <w:t>1/1</w:t>
            </w:r>
          </w:p>
          <w:bookmarkEnd w:id="4371"/>
        </w:tc>
        <w:tc>
          <w:tcPr>
            <w:tcBorders>
              <w:bottom w:val="single" w:sz="4" w:color="000000"/>
              <w:right w:val="single" w:sz="4" w:color="000000"/>
            </w:tcBorders>
            <w:tcMar>
              <w:top w:w="40" w:type="dxa"/>
              <w:left w:w="40" w:type="dxa"/>
              <w:bottom w:w="40" w:type="dxa"/>
              <w:right w:w="40" w:type="dxa"/>
            </w:tcMar>
            <w:vAlign w:val="top"/>
          </w:tcPr>
          <w:bookmarkStart w:id="4372" w:name="para_ee4b596d_fb64_4ccc_8cbd_49770da241"/>
          <w:p>
            <w:pPr>
              <w:spacing w:before="180" w:after="0" w:line="240" w:lineRule="auto"/>
              <w:jc w:val="center"/>
            </w:pPr>
            <w:r>
              <w:rPr>
                <w:rFonts w:ascii="Arial" w:hAnsi="Arial"/>
                <w:color w:val="000000"/>
                <w:sz w:val="18"/>
              </w:rPr>
              <w:t>3/1</w:t>
            </w:r>
          </w:p>
          <w:bookmarkEnd w:id="43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3" w:name="para_e62a4c0e_199e_43dd_9375_738542bbae"/>
          <w:p>
            <w:pPr>
              <w:spacing w:before="180" w:after="0" w:line="240" w:lineRule="auto"/>
            </w:pPr>
            <w:r>
              <w:rPr>
                <w:rFonts w:ascii="Arial" w:hAnsi="Arial"/>
                <w:color w:val="000000"/>
                <w:sz w:val="18"/>
              </w:rPr>
              <w:t>Performed Procedure Step Description</w:t>
            </w:r>
          </w:p>
          <w:bookmarkEnd w:id="4373"/>
        </w:tc>
        <w:tc>
          <w:tcPr>
            <w:tcBorders>
              <w:bottom w:val="single" w:sz="4" w:color="000000"/>
              <w:right w:val="single" w:sz="4" w:color="000000"/>
            </w:tcBorders>
            <w:tcMar>
              <w:top w:w="40" w:type="dxa"/>
              <w:left w:w="40" w:type="dxa"/>
              <w:bottom w:w="40" w:type="dxa"/>
              <w:right w:w="40" w:type="dxa"/>
            </w:tcMar>
            <w:vAlign w:val="top"/>
          </w:tcPr>
          <w:bookmarkStart w:id="4374" w:name="para_c1d7c324_da8b_4ee1_8740_92befdc788"/>
          <w:p>
            <w:pPr>
              <w:spacing w:before="180" w:after="0" w:line="240" w:lineRule="auto"/>
              <w:jc w:val="center"/>
            </w:pPr>
            <w:r>
              <w:rPr>
                <w:rFonts w:ascii="Arial" w:hAnsi="Arial"/>
                <w:color w:val="000000"/>
                <w:sz w:val="18"/>
              </w:rPr>
              <w:t>(0040,0254)</w:t>
            </w:r>
          </w:p>
          <w:bookmarkEnd w:id="4374"/>
        </w:tc>
        <w:tc>
          <w:tcPr>
            <w:tcBorders>
              <w:bottom w:val="single" w:sz="4" w:color="000000"/>
              <w:right w:val="single" w:sz="4" w:color="000000"/>
            </w:tcBorders>
            <w:tcMar>
              <w:top w:w="40" w:type="dxa"/>
              <w:left w:w="40" w:type="dxa"/>
              <w:bottom w:w="40" w:type="dxa"/>
              <w:right w:w="40" w:type="dxa"/>
            </w:tcMar>
            <w:vAlign w:val="top"/>
          </w:tcPr>
          <w:bookmarkStart w:id="4375" w:name="para_0ecf33cd_e334_4e47_850a_68803d732e"/>
          <w:p>
            <w:pPr>
              <w:spacing w:before="180" w:after="0" w:line="240" w:lineRule="auto"/>
              <w:jc w:val="center"/>
            </w:pPr>
            <w:r>
              <w:rPr>
                <w:rFonts w:ascii="Arial" w:hAnsi="Arial"/>
                <w:color w:val="000000"/>
                <w:sz w:val="18"/>
              </w:rPr>
              <w:t>2/2</w:t>
            </w:r>
          </w:p>
          <w:bookmarkEnd w:id="4375"/>
        </w:tc>
        <w:tc>
          <w:tcPr>
            <w:tcBorders>
              <w:bottom w:val="single" w:sz="4" w:color="000000"/>
              <w:right w:val="single" w:sz="4" w:color="000000"/>
            </w:tcBorders>
            <w:tcMar>
              <w:top w:w="40" w:type="dxa"/>
              <w:left w:w="40" w:type="dxa"/>
              <w:bottom w:w="40" w:type="dxa"/>
              <w:right w:w="40" w:type="dxa"/>
            </w:tcMar>
            <w:vAlign w:val="top"/>
          </w:tcPr>
          <w:bookmarkStart w:id="4376" w:name="para_644ee015_6e96_47e4_b0e7_65fe6627e5"/>
          <w:p>
            <w:pPr>
              <w:spacing w:before="180" w:after="0" w:line="240" w:lineRule="auto"/>
              <w:jc w:val="center"/>
            </w:pPr>
            <w:r>
              <w:rPr>
                <w:rFonts w:ascii="Arial" w:hAnsi="Arial"/>
                <w:color w:val="000000"/>
                <w:sz w:val="18"/>
              </w:rPr>
              <w:t>3/2</w:t>
            </w:r>
          </w:p>
          <w:bookmarkEnd w:id="43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77" w:name="para_f8c41404_9707_4e40_b3a1_6b41d7019f"/>
          <w:p>
            <w:pPr>
              <w:spacing w:before="180" w:after="0" w:line="240" w:lineRule="auto"/>
            </w:pPr>
            <w:r>
              <w:rPr>
                <w:rFonts w:ascii="Arial" w:hAnsi="Arial"/>
                <w:color w:val="000000"/>
                <w:sz w:val="18"/>
              </w:rPr>
              <w:t>Performed Procedure Type Description</w:t>
            </w:r>
          </w:p>
          <w:bookmarkEnd w:id="4377"/>
        </w:tc>
        <w:tc>
          <w:tcPr>
            <w:tcBorders>
              <w:bottom w:val="single" w:sz="4" w:color="000000"/>
              <w:right w:val="single" w:sz="4" w:color="000000"/>
            </w:tcBorders>
            <w:tcMar>
              <w:top w:w="40" w:type="dxa"/>
              <w:left w:w="40" w:type="dxa"/>
              <w:bottom w:w="40" w:type="dxa"/>
              <w:right w:w="40" w:type="dxa"/>
            </w:tcMar>
            <w:vAlign w:val="top"/>
          </w:tcPr>
          <w:bookmarkStart w:id="4378" w:name="para_b3372774_1d26_4b07_8d9b_6dcd0082d3"/>
          <w:p>
            <w:pPr>
              <w:spacing w:before="180" w:after="0" w:line="240" w:lineRule="auto"/>
              <w:jc w:val="center"/>
            </w:pPr>
            <w:r>
              <w:rPr>
                <w:rFonts w:ascii="Arial" w:hAnsi="Arial"/>
                <w:color w:val="000000"/>
                <w:sz w:val="18"/>
              </w:rPr>
              <w:t>(0040,0255)</w:t>
            </w:r>
          </w:p>
          <w:bookmarkEnd w:id="4378"/>
        </w:tc>
        <w:tc>
          <w:tcPr>
            <w:tcBorders>
              <w:bottom w:val="single" w:sz="4" w:color="000000"/>
              <w:right w:val="single" w:sz="4" w:color="000000"/>
            </w:tcBorders>
            <w:tcMar>
              <w:top w:w="40" w:type="dxa"/>
              <w:left w:w="40" w:type="dxa"/>
              <w:bottom w:w="40" w:type="dxa"/>
              <w:right w:w="40" w:type="dxa"/>
            </w:tcMar>
            <w:vAlign w:val="top"/>
          </w:tcPr>
          <w:bookmarkStart w:id="4379" w:name="para_48b10f80_dd45_4256_bf58_1a17a7976d"/>
          <w:p>
            <w:pPr>
              <w:spacing w:before="180" w:after="0" w:line="240" w:lineRule="auto"/>
              <w:jc w:val="center"/>
            </w:pPr>
            <w:r>
              <w:rPr>
                <w:rFonts w:ascii="Arial" w:hAnsi="Arial"/>
                <w:color w:val="000000"/>
                <w:sz w:val="18"/>
              </w:rPr>
              <w:t>2/2</w:t>
            </w:r>
          </w:p>
          <w:bookmarkEnd w:id="4379"/>
        </w:tc>
        <w:tc>
          <w:tcPr>
            <w:tcBorders>
              <w:bottom w:val="single" w:sz="4" w:color="000000"/>
              <w:right w:val="single" w:sz="4" w:color="000000"/>
            </w:tcBorders>
            <w:tcMar>
              <w:top w:w="40" w:type="dxa"/>
              <w:left w:w="40" w:type="dxa"/>
              <w:bottom w:w="40" w:type="dxa"/>
              <w:right w:w="40" w:type="dxa"/>
            </w:tcMar>
            <w:vAlign w:val="top"/>
          </w:tcPr>
          <w:bookmarkStart w:id="4380" w:name="para_0edccb77_3231_484e_91a9_a2020cd74d"/>
          <w:p>
            <w:pPr>
              <w:spacing w:before="180" w:after="0" w:line="240" w:lineRule="auto"/>
              <w:jc w:val="center"/>
            </w:pPr>
            <w:r>
              <w:rPr>
                <w:rFonts w:ascii="Arial" w:hAnsi="Arial"/>
                <w:color w:val="000000"/>
                <w:sz w:val="18"/>
              </w:rPr>
              <w:t>3/2</w:t>
            </w:r>
          </w:p>
          <w:bookmarkEnd w:id="43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1" w:name="para_9f81f1a4_18a1_40a4_ae6f_8ec0df1545"/>
          <w:p>
            <w:pPr>
              <w:spacing w:before="180" w:after="0" w:line="240" w:lineRule="auto"/>
            </w:pPr>
            <w:r>
              <w:rPr>
                <w:rFonts w:ascii="Arial" w:hAnsi="Arial"/>
                <w:color w:val="000000"/>
                <w:sz w:val="18"/>
              </w:rPr>
              <w:t>Procedure Code Sequence</w:t>
            </w:r>
          </w:p>
          <w:bookmarkEnd w:id="4381"/>
        </w:tc>
        <w:tc>
          <w:tcPr>
            <w:tcBorders>
              <w:bottom w:val="single" w:sz="4" w:color="000000"/>
              <w:right w:val="single" w:sz="4" w:color="000000"/>
            </w:tcBorders>
            <w:tcMar>
              <w:top w:w="40" w:type="dxa"/>
              <w:left w:w="40" w:type="dxa"/>
              <w:bottom w:w="40" w:type="dxa"/>
              <w:right w:w="40" w:type="dxa"/>
            </w:tcMar>
            <w:vAlign w:val="top"/>
          </w:tcPr>
          <w:bookmarkStart w:id="4382" w:name="para_c14b2d1f_bb1a_4098_b05a_ca89a74b22"/>
          <w:p>
            <w:pPr>
              <w:spacing w:before="180" w:after="0" w:line="240" w:lineRule="auto"/>
              <w:jc w:val="center"/>
            </w:pPr>
            <w:r>
              <w:rPr>
                <w:rFonts w:ascii="Arial" w:hAnsi="Arial"/>
                <w:color w:val="000000"/>
                <w:sz w:val="18"/>
              </w:rPr>
              <w:t>(0008,1032)</w:t>
            </w:r>
          </w:p>
          <w:bookmarkEnd w:id="4382"/>
        </w:tc>
        <w:tc>
          <w:tcPr>
            <w:tcBorders>
              <w:bottom w:val="single" w:sz="4" w:color="000000"/>
              <w:right w:val="single" w:sz="4" w:color="000000"/>
            </w:tcBorders>
            <w:tcMar>
              <w:top w:w="40" w:type="dxa"/>
              <w:left w:w="40" w:type="dxa"/>
              <w:bottom w:w="40" w:type="dxa"/>
              <w:right w:w="40" w:type="dxa"/>
            </w:tcMar>
            <w:vAlign w:val="top"/>
          </w:tcPr>
          <w:bookmarkStart w:id="4383" w:name="para_5a3e9056_1ca0_41ce_9bb2_6e291e054f"/>
          <w:p>
            <w:pPr>
              <w:spacing w:before="180" w:after="0" w:line="240" w:lineRule="auto"/>
              <w:jc w:val="center"/>
            </w:pPr>
            <w:r>
              <w:rPr>
                <w:rFonts w:ascii="Arial" w:hAnsi="Arial"/>
                <w:color w:val="000000"/>
                <w:sz w:val="18"/>
              </w:rPr>
              <w:t>2/2</w:t>
            </w:r>
          </w:p>
          <w:bookmarkEnd w:id="4383"/>
        </w:tc>
        <w:tc>
          <w:tcPr>
            <w:tcBorders>
              <w:bottom w:val="single" w:sz="4" w:color="000000"/>
              <w:right w:val="single" w:sz="4" w:color="000000"/>
            </w:tcBorders>
            <w:tcMar>
              <w:top w:w="40" w:type="dxa"/>
              <w:left w:w="40" w:type="dxa"/>
              <w:bottom w:w="40" w:type="dxa"/>
              <w:right w:w="40" w:type="dxa"/>
            </w:tcMar>
            <w:vAlign w:val="top"/>
          </w:tcPr>
          <w:bookmarkStart w:id="4384" w:name="para_e318cd7b_428c_4f44_8179_965097f225"/>
          <w:p>
            <w:pPr>
              <w:spacing w:before="180" w:after="0" w:line="240" w:lineRule="auto"/>
              <w:jc w:val="center"/>
            </w:pPr>
            <w:r>
              <w:rPr>
                <w:rFonts w:ascii="Arial" w:hAnsi="Arial"/>
                <w:color w:val="000000"/>
                <w:sz w:val="18"/>
              </w:rPr>
              <w:t>3/2</w:t>
            </w:r>
          </w:p>
          <w:bookmarkEnd w:id="43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5" w:name="para_2bb9b1b1_76c3_4ed8_ab9d_d3e01e416a"/>
          <w:p>
            <w:pPr>
              <w:spacing w:before="180" w:after="0" w:line="240" w:lineRule="auto"/>
            </w:pPr>
            <w:r>
              <w:rPr>
                <w:rFonts w:ascii="Arial" w:hAnsi="Arial"/>
                <w:color w:val="000000"/>
                <w:sz w:val="18"/>
              </w:rPr>
              <w:t>&gt;Code Value</w:t>
            </w:r>
          </w:p>
          <w:bookmarkEnd w:id="4385"/>
        </w:tc>
        <w:tc>
          <w:tcPr>
            <w:tcBorders>
              <w:bottom w:val="single" w:sz="4" w:color="000000"/>
              <w:right w:val="single" w:sz="4" w:color="000000"/>
            </w:tcBorders>
            <w:tcMar>
              <w:top w:w="40" w:type="dxa"/>
              <w:left w:w="40" w:type="dxa"/>
              <w:bottom w:w="40" w:type="dxa"/>
              <w:right w:w="40" w:type="dxa"/>
            </w:tcMar>
            <w:vAlign w:val="top"/>
          </w:tcPr>
          <w:bookmarkStart w:id="4386" w:name="para_aa9c039b_0d0b_4625_8d2e_48e9b69714"/>
          <w:p>
            <w:pPr>
              <w:spacing w:before="180" w:after="0" w:line="240" w:lineRule="auto"/>
              <w:jc w:val="center"/>
            </w:pPr>
            <w:r>
              <w:rPr>
                <w:rFonts w:ascii="Arial" w:hAnsi="Arial"/>
                <w:color w:val="000000"/>
                <w:sz w:val="18"/>
              </w:rPr>
              <w:t>(0008,0100)</w:t>
            </w:r>
          </w:p>
          <w:bookmarkEnd w:id="4386"/>
        </w:tc>
        <w:tc>
          <w:tcPr>
            <w:tcBorders>
              <w:bottom w:val="single" w:sz="4" w:color="000000"/>
              <w:right w:val="single" w:sz="4" w:color="000000"/>
            </w:tcBorders>
            <w:tcMar>
              <w:top w:w="40" w:type="dxa"/>
              <w:left w:w="40" w:type="dxa"/>
              <w:bottom w:w="40" w:type="dxa"/>
              <w:right w:w="40" w:type="dxa"/>
            </w:tcMar>
            <w:vAlign w:val="top"/>
          </w:tcPr>
          <w:bookmarkStart w:id="4387" w:name="para_ac3bb20b_b62e_46ee_8963_46032095dd"/>
          <w:p>
            <w:pPr>
              <w:spacing w:before="180" w:after="0" w:line="240" w:lineRule="auto"/>
              <w:jc w:val="center"/>
            </w:pPr>
            <w:r>
              <w:rPr>
                <w:rFonts w:ascii="Arial" w:hAnsi="Arial"/>
                <w:color w:val="000000"/>
                <w:sz w:val="18"/>
              </w:rPr>
              <w:t>1/1</w:t>
            </w:r>
          </w:p>
          <w:bookmarkEnd w:id="4387"/>
        </w:tc>
        <w:tc>
          <w:tcPr>
            <w:tcBorders>
              <w:bottom w:val="single" w:sz="4" w:color="000000"/>
              <w:right w:val="single" w:sz="4" w:color="000000"/>
            </w:tcBorders>
            <w:tcMar>
              <w:top w:w="40" w:type="dxa"/>
              <w:left w:w="40" w:type="dxa"/>
              <w:bottom w:w="40" w:type="dxa"/>
              <w:right w:w="40" w:type="dxa"/>
            </w:tcMar>
            <w:vAlign w:val="top"/>
          </w:tcPr>
          <w:bookmarkStart w:id="4388" w:name="para_df166bb9_da78_4bc7_86a6_652d772a05"/>
          <w:p>
            <w:pPr>
              <w:spacing w:before="180" w:after="0" w:line="240" w:lineRule="auto"/>
              <w:jc w:val="center"/>
            </w:pPr>
            <w:r>
              <w:rPr>
                <w:rFonts w:ascii="Arial" w:hAnsi="Arial"/>
                <w:color w:val="000000"/>
                <w:sz w:val="18"/>
              </w:rPr>
              <w:t>1/1</w:t>
            </w:r>
          </w:p>
          <w:bookmarkEnd w:id="43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89" w:name="para_7d59fa7f_4d47_46d5_b253_59e9c3926a"/>
          <w:p>
            <w:pPr>
              <w:spacing w:before="180" w:after="0" w:line="240" w:lineRule="auto"/>
            </w:pPr>
            <w:r>
              <w:rPr>
                <w:rFonts w:ascii="Arial" w:hAnsi="Arial"/>
                <w:color w:val="000000"/>
                <w:sz w:val="18"/>
              </w:rPr>
              <w:t>&gt;Coding Scheme Designator</w:t>
            </w:r>
          </w:p>
          <w:bookmarkEnd w:id="4389"/>
        </w:tc>
        <w:tc>
          <w:tcPr>
            <w:tcBorders>
              <w:bottom w:val="single" w:sz="4" w:color="000000"/>
              <w:right w:val="single" w:sz="4" w:color="000000"/>
            </w:tcBorders>
            <w:tcMar>
              <w:top w:w="40" w:type="dxa"/>
              <w:left w:w="40" w:type="dxa"/>
              <w:bottom w:w="40" w:type="dxa"/>
              <w:right w:w="40" w:type="dxa"/>
            </w:tcMar>
            <w:vAlign w:val="top"/>
          </w:tcPr>
          <w:bookmarkStart w:id="4390" w:name="para_755ea644_3cb7_4e3f_9613_14f54b066f"/>
          <w:p>
            <w:pPr>
              <w:spacing w:before="180" w:after="0" w:line="240" w:lineRule="auto"/>
              <w:jc w:val="center"/>
            </w:pPr>
            <w:r>
              <w:rPr>
                <w:rFonts w:ascii="Arial" w:hAnsi="Arial"/>
                <w:color w:val="000000"/>
                <w:sz w:val="18"/>
              </w:rPr>
              <w:t>(0008,0102)</w:t>
            </w:r>
          </w:p>
          <w:bookmarkEnd w:id="4390"/>
        </w:tc>
        <w:tc>
          <w:tcPr>
            <w:tcBorders>
              <w:bottom w:val="single" w:sz="4" w:color="000000"/>
              <w:right w:val="single" w:sz="4" w:color="000000"/>
            </w:tcBorders>
            <w:tcMar>
              <w:top w:w="40" w:type="dxa"/>
              <w:left w:w="40" w:type="dxa"/>
              <w:bottom w:w="40" w:type="dxa"/>
              <w:right w:w="40" w:type="dxa"/>
            </w:tcMar>
            <w:vAlign w:val="top"/>
          </w:tcPr>
          <w:bookmarkStart w:id="4391" w:name="para_5f4a4402_3362_434f_a385_238ef065f4"/>
          <w:p>
            <w:pPr>
              <w:spacing w:before="180" w:after="0" w:line="240" w:lineRule="auto"/>
              <w:jc w:val="center"/>
            </w:pPr>
            <w:r>
              <w:rPr>
                <w:rFonts w:ascii="Arial" w:hAnsi="Arial"/>
                <w:color w:val="000000"/>
                <w:sz w:val="18"/>
              </w:rPr>
              <w:t>1/1</w:t>
            </w:r>
          </w:p>
          <w:bookmarkEnd w:id="4391"/>
        </w:tc>
        <w:tc>
          <w:tcPr>
            <w:tcBorders>
              <w:bottom w:val="single" w:sz="4" w:color="000000"/>
              <w:right w:val="single" w:sz="4" w:color="000000"/>
            </w:tcBorders>
            <w:tcMar>
              <w:top w:w="40" w:type="dxa"/>
              <w:left w:w="40" w:type="dxa"/>
              <w:bottom w:w="40" w:type="dxa"/>
              <w:right w:w="40" w:type="dxa"/>
            </w:tcMar>
            <w:vAlign w:val="top"/>
          </w:tcPr>
          <w:bookmarkStart w:id="4392" w:name="para_93a41438_5bde_42f9_86d9_7e93a5f0aa"/>
          <w:p>
            <w:pPr>
              <w:spacing w:before="180" w:after="0" w:line="240" w:lineRule="auto"/>
              <w:jc w:val="center"/>
            </w:pPr>
            <w:r>
              <w:rPr>
                <w:rFonts w:ascii="Arial" w:hAnsi="Arial"/>
                <w:color w:val="000000"/>
                <w:sz w:val="18"/>
              </w:rPr>
              <w:t>1/1</w:t>
            </w:r>
          </w:p>
          <w:bookmarkEnd w:id="43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3" w:name="para_fee386f2_e290_4794_91f9_2a6e3ea6f0"/>
          <w:p>
            <w:pPr>
              <w:spacing w:before="180" w:after="0" w:line="240" w:lineRule="auto"/>
            </w:pPr>
            <w:r>
              <w:rPr>
                <w:rFonts w:ascii="Arial" w:hAnsi="Arial"/>
                <w:color w:val="000000"/>
                <w:sz w:val="18"/>
              </w:rPr>
              <w:t>&gt;Coding Scheme Version</w:t>
            </w:r>
          </w:p>
          <w:bookmarkEnd w:id="4393"/>
        </w:tc>
        <w:tc>
          <w:tcPr>
            <w:tcBorders>
              <w:bottom w:val="single" w:sz="4" w:color="000000"/>
              <w:right w:val="single" w:sz="4" w:color="000000"/>
            </w:tcBorders>
            <w:tcMar>
              <w:top w:w="40" w:type="dxa"/>
              <w:left w:w="40" w:type="dxa"/>
              <w:bottom w:w="40" w:type="dxa"/>
              <w:right w:w="40" w:type="dxa"/>
            </w:tcMar>
            <w:vAlign w:val="top"/>
          </w:tcPr>
          <w:bookmarkStart w:id="4394" w:name="para_c5e66334_210f_4c7b_ba91_276da48e75"/>
          <w:p>
            <w:pPr>
              <w:spacing w:before="180" w:after="0" w:line="240" w:lineRule="auto"/>
              <w:jc w:val="center"/>
            </w:pPr>
            <w:r>
              <w:rPr>
                <w:rFonts w:ascii="Arial" w:hAnsi="Arial"/>
                <w:color w:val="000000"/>
                <w:sz w:val="18"/>
              </w:rPr>
              <w:t>(0008,0103)</w:t>
            </w:r>
          </w:p>
          <w:bookmarkEnd w:id="4394"/>
        </w:tc>
        <w:tc>
          <w:tcPr>
            <w:tcBorders>
              <w:bottom w:val="single" w:sz="4" w:color="000000"/>
              <w:right w:val="single" w:sz="4" w:color="000000"/>
            </w:tcBorders>
            <w:tcMar>
              <w:top w:w="40" w:type="dxa"/>
              <w:left w:w="40" w:type="dxa"/>
              <w:bottom w:w="40" w:type="dxa"/>
              <w:right w:w="40" w:type="dxa"/>
            </w:tcMar>
            <w:vAlign w:val="top"/>
          </w:tcPr>
          <w:bookmarkStart w:id="4395" w:name="para_3931bc11_191a_4e7d_866d_61acfe2b68"/>
          <w:p>
            <w:pPr>
              <w:spacing w:before="180" w:after="0" w:line="240" w:lineRule="auto"/>
              <w:jc w:val="center"/>
            </w:pPr>
            <w:r>
              <w:rPr>
                <w:rFonts w:ascii="Arial" w:hAnsi="Arial"/>
                <w:color w:val="000000"/>
                <w:sz w:val="18"/>
              </w:rPr>
              <w:t>3/3</w:t>
            </w:r>
          </w:p>
          <w:bookmarkEnd w:id="4395"/>
        </w:tc>
        <w:tc>
          <w:tcPr>
            <w:tcBorders>
              <w:bottom w:val="single" w:sz="4" w:color="000000"/>
              <w:right w:val="single" w:sz="4" w:color="000000"/>
            </w:tcBorders>
            <w:tcMar>
              <w:top w:w="40" w:type="dxa"/>
              <w:left w:w="40" w:type="dxa"/>
              <w:bottom w:w="40" w:type="dxa"/>
              <w:right w:w="40" w:type="dxa"/>
            </w:tcMar>
            <w:vAlign w:val="top"/>
          </w:tcPr>
          <w:bookmarkStart w:id="4396" w:name="para_34daa622_74d9_4658_9e3d_f60dd621e0"/>
          <w:p>
            <w:pPr>
              <w:spacing w:before="180" w:after="0" w:line="240" w:lineRule="auto"/>
              <w:jc w:val="center"/>
            </w:pPr>
            <w:r>
              <w:rPr>
                <w:rFonts w:ascii="Arial" w:hAnsi="Arial"/>
                <w:color w:val="000000"/>
                <w:sz w:val="18"/>
              </w:rPr>
              <w:t>3/3</w:t>
            </w:r>
          </w:p>
          <w:bookmarkEnd w:id="4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397" w:name="para_940b1e53_c1b5_4412_ba99_c58c6d9f3b"/>
          <w:p>
            <w:pPr>
              <w:spacing w:before="180" w:after="0" w:line="240" w:lineRule="auto"/>
            </w:pPr>
            <w:r>
              <w:rPr>
                <w:rFonts w:ascii="Arial" w:hAnsi="Arial"/>
                <w:color w:val="000000"/>
                <w:sz w:val="18"/>
              </w:rPr>
              <w:t>&gt;Code Meaning</w:t>
            </w:r>
          </w:p>
          <w:bookmarkEnd w:id="4397"/>
        </w:tc>
        <w:tc>
          <w:tcPr>
            <w:tcBorders>
              <w:bottom w:val="single" w:sz="4" w:color="000000"/>
              <w:right w:val="single" w:sz="4" w:color="000000"/>
            </w:tcBorders>
            <w:tcMar>
              <w:top w:w="40" w:type="dxa"/>
              <w:left w:w="40" w:type="dxa"/>
              <w:bottom w:w="40" w:type="dxa"/>
              <w:right w:w="40" w:type="dxa"/>
            </w:tcMar>
            <w:vAlign w:val="top"/>
          </w:tcPr>
          <w:bookmarkStart w:id="4398" w:name="para_a94faa34_bcbc_4c16_8aec_86526647ab"/>
          <w:p>
            <w:pPr>
              <w:spacing w:before="180" w:after="0" w:line="240" w:lineRule="auto"/>
              <w:jc w:val="center"/>
            </w:pPr>
            <w:r>
              <w:rPr>
                <w:rFonts w:ascii="Arial" w:hAnsi="Arial"/>
                <w:color w:val="000000"/>
                <w:sz w:val="18"/>
              </w:rPr>
              <w:t>(0008,0104)</w:t>
            </w:r>
          </w:p>
          <w:bookmarkEnd w:id="4398"/>
        </w:tc>
        <w:tc>
          <w:tcPr>
            <w:tcBorders>
              <w:bottom w:val="single" w:sz="4" w:color="000000"/>
              <w:right w:val="single" w:sz="4" w:color="000000"/>
            </w:tcBorders>
            <w:tcMar>
              <w:top w:w="40" w:type="dxa"/>
              <w:left w:w="40" w:type="dxa"/>
              <w:bottom w:w="40" w:type="dxa"/>
              <w:right w:w="40" w:type="dxa"/>
            </w:tcMar>
            <w:vAlign w:val="top"/>
          </w:tcPr>
          <w:bookmarkStart w:id="4399" w:name="para_0cca36f9_89ee_492e_9b5a_55251affce"/>
          <w:p>
            <w:pPr>
              <w:spacing w:before="180" w:after="0" w:line="240" w:lineRule="auto"/>
              <w:jc w:val="center"/>
            </w:pPr>
            <w:r>
              <w:rPr>
                <w:rFonts w:ascii="Arial" w:hAnsi="Arial"/>
                <w:color w:val="000000"/>
                <w:sz w:val="18"/>
              </w:rPr>
              <w:t>3/3</w:t>
            </w:r>
          </w:p>
          <w:bookmarkEnd w:id="4399"/>
        </w:tc>
        <w:tc>
          <w:tcPr>
            <w:tcBorders>
              <w:bottom w:val="single" w:sz="4" w:color="000000"/>
              <w:right w:val="single" w:sz="4" w:color="000000"/>
            </w:tcBorders>
            <w:tcMar>
              <w:top w:w="40" w:type="dxa"/>
              <w:left w:w="40" w:type="dxa"/>
              <w:bottom w:w="40" w:type="dxa"/>
              <w:right w:w="40" w:type="dxa"/>
            </w:tcMar>
            <w:vAlign w:val="top"/>
          </w:tcPr>
          <w:bookmarkStart w:id="4400" w:name="para_e54f3d3c_ecef_47d3_ade5_7004d5fab8"/>
          <w:p>
            <w:pPr>
              <w:spacing w:before="180" w:after="0" w:line="240" w:lineRule="auto"/>
              <w:jc w:val="center"/>
            </w:pPr>
            <w:r>
              <w:rPr>
                <w:rFonts w:ascii="Arial" w:hAnsi="Arial"/>
                <w:color w:val="000000"/>
                <w:sz w:val="18"/>
              </w:rPr>
              <w:t>3/3</w:t>
            </w:r>
          </w:p>
          <w:bookmarkEnd w:id="4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1" w:name="para_9cf63624_676e_4d34_8062_6c3ee61304"/>
          <w:p>
            <w:pPr>
              <w:spacing w:before="180" w:after="0" w:line="240" w:lineRule="auto"/>
            </w:pPr>
            <w:r>
              <w:rPr>
                <w:rFonts w:ascii="Arial" w:hAnsi="Arial"/>
                <w:color w:val="000000"/>
                <w:sz w:val="18"/>
              </w:rPr>
              <w:t>Reason For Performed Procedure Code Sequence</w:t>
            </w:r>
          </w:p>
          <w:bookmarkEnd w:id="4401"/>
        </w:tc>
        <w:tc>
          <w:tcPr>
            <w:tcBorders>
              <w:bottom w:val="single" w:sz="4" w:color="000000"/>
              <w:right w:val="single" w:sz="4" w:color="000000"/>
            </w:tcBorders>
            <w:tcMar>
              <w:top w:w="40" w:type="dxa"/>
              <w:left w:w="40" w:type="dxa"/>
              <w:bottom w:w="40" w:type="dxa"/>
              <w:right w:w="40" w:type="dxa"/>
            </w:tcMar>
            <w:vAlign w:val="top"/>
          </w:tcPr>
          <w:bookmarkStart w:id="4402" w:name="para_e7040c50_538a_4306_8a3b_c87e8a3f8c"/>
          <w:p>
            <w:pPr>
              <w:spacing w:before="180" w:after="0" w:line="240" w:lineRule="auto"/>
              <w:jc w:val="center"/>
            </w:pPr>
            <w:r>
              <w:rPr>
                <w:rFonts w:ascii="Arial" w:hAnsi="Arial"/>
                <w:color w:val="000000"/>
                <w:sz w:val="18"/>
              </w:rPr>
              <w:t>(0040,1012)</w:t>
            </w:r>
          </w:p>
          <w:bookmarkEnd w:id="4402"/>
        </w:tc>
        <w:tc>
          <w:tcPr>
            <w:tcBorders>
              <w:bottom w:val="single" w:sz="4" w:color="000000"/>
              <w:right w:val="single" w:sz="4" w:color="000000"/>
            </w:tcBorders>
            <w:tcMar>
              <w:top w:w="40" w:type="dxa"/>
              <w:left w:w="40" w:type="dxa"/>
              <w:bottom w:w="40" w:type="dxa"/>
              <w:right w:w="40" w:type="dxa"/>
            </w:tcMar>
            <w:vAlign w:val="top"/>
          </w:tcPr>
          <w:bookmarkStart w:id="4403" w:name="para_7d7c5787_ea69_443f_a1ca_f8c4f73f86"/>
          <w:p>
            <w:pPr>
              <w:spacing w:before="180" w:after="0" w:line="240" w:lineRule="auto"/>
              <w:jc w:val="center"/>
            </w:pPr>
            <w:r>
              <w:rPr>
                <w:rFonts w:ascii="Arial" w:hAnsi="Arial"/>
                <w:color w:val="000000"/>
                <w:sz w:val="18"/>
              </w:rPr>
              <w:t>3/3</w:t>
            </w:r>
          </w:p>
          <w:bookmarkEnd w:id="4403"/>
        </w:tc>
        <w:tc>
          <w:tcPr>
            <w:tcBorders>
              <w:bottom w:val="single" w:sz="4" w:color="000000"/>
              <w:right w:val="single" w:sz="4" w:color="000000"/>
            </w:tcBorders>
            <w:tcMar>
              <w:top w:w="40" w:type="dxa"/>
              <w:left w:w="40" w:type="dxa"/>
              <w:bottom w:w="40" w:type="dxa"/>
              <w:right w:w="40" w:type="dxa"/>
            </w:tcMar>
            <w:vAlign w:val="top"/>
          </w:tcPr>
          <w:bookmarkStart w:id="4404" w:name="para_154519d3_62de_4cbe_94e0_64c3a1fb95"/>
          <w:p>
            <w:pPr>
              <w:spacing w:before="180" w:after="0" w:line="240" w:lineRule="auto"/>
              <w:jc w:val="center"/>
            </w:pPr>
            <w:r>
              <w:rPr>
                <w:rFonts w:ascii="Arial" w:hAnsi="Arial"/>
                <w:color w:val="000000"/>
                <w:sz w:val="18"/>
              </w:rPr>
              <w:t>3/3</w:t>
            </w:r>
          </w:p>
          <w:bookmarkEnd w:id="44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5" w:name="para_89789d90_de0c_4bd9_8efb_24d507c62a"/>
          <w:p>
            <w:pPr>
              <w:spacing w:before="180" w:after="0" w:line="240" w:lineRule="auto"/>
            </w:pPr>
            <w:r>
              <w:rPr>
                <w:rFonts w:ascii="Arial" w:hAnsi="Arial"/>
                <w:color w:val="000000"/>
                <w:sz w:val="18"/>
              </w:rPr>
              <w:t>&gt;Code Value</w:t>
            </w:r>
          </w:p>
          <w:bookmarkEnd w:id="4405"/>
        </w:tc>
        <w:tc>
          <w:tcPr>
            <w:tcBorders>
              <w:bottom w:val="single" w:sz="4" w:color="000000"/>
              <w:right w:val="single" w:sz="4" w:color="000000"/>
            </w:tcBorders>
            <w:tcMar>
              <w:top w:w="40" w:type="dxa"/>
              <w:left w:w="40" w:type="dxa"/>
              <w:bottom w:w="40" w:type="dxa"/>
              <w:right w:w="40" w:type="dxa"/>
            </w:tcMar>
            <w:vAlign w:val="top"/>
          </w:tcPr>
          <w:bookmarkStart w:id="4406" w:name="para_406cb839_59b9_4187_a0ed_5750e9121f"/>
          <w:p>
            <w:pPr>
              <w:spacing w:before="180" w:after="0" w:line="240" w:lineRule="auto"/>
              <w:jc w:val="center"/>
            </w:pPr>
            <w:r>
              <w:rPr>
                <w:rFonts w:ascii="Arial" w:hAnsi="Arial"/>
                <w:color w:val="000000"/>
                <w:sz w:val="18"/>
              </w:rPr>
              <w:t>(0008,0100)</w:t>
            </w:r>
          </w:p>
          <w:bookmarkEnd w:id="4406"/>
        </w:tc>
        <w:tc>
          <w:tcPr>
            <w:tcBorders>
              <w:bottom w:val="single" w:sz="4" w:color="000000"/>
              <w:right w:val="single" w:sz="4" w:color="000000"/>
            </w:tcBorders>
            <w:tcMar>
              <w:top w:w="40" w:type="dxa"/>
              <w:left w:w="40" w:type="dxa"/>
              <w:bottom w:w="40" w:type="dxa"/>
              <w:right w:w="40" w:type="dxa"/>
            </w:tcMar>
            <w:vAlign w:val="top"/>
          </w:tcPr>
          <w:bookmarkStart w:id="4407" w:name="para_3665475f_7916_487d_9919_cc7e15ecd3"/>
          <w:p>
            <w:pPr>
              <w:spacing w:before="180" w:after="0" w:line="240" w:lineRule="auto"/>
              <w:jc w:val="center"/>
            </w:pPr>
            <w:r>
              <w:rPr>
                <w:rFonts w:ascii="Arial" w:hAnsi="Arial"/>
                <w:color w:val="000000"/>
                <w:sz w:val="18"/>
              </w:rPr>
              <w:t>1/1</w:t>
            </w:r>
          </w:p>
          <w:bookmarkEnd w:id="4407"/>
        </w:tc>
        <w:tc>
          <w:tcPr>
            <w:tcBorders>
              <w:bottom w:val="single" w:sz="4" w:color="000000"/>
              <w:right w:val="single" w:sz="4" w:color="000000"/>
            </w:tcBorders>
            <w:tcMar>
              <w:top w:w="40" w:type="dxa"/>
              <w:left w:w="40" w:type="dxa"/>
              <w:bottom w:w="40" w:type="dxa"/>
              <w:right w:w="40" w:type="dxa"/>
            </w:tcMar>
            <w:vAlign w:val="top"/>
          </w:tcPr>
          <w:bookmarkStart w:id="4408" w:name="para_9f341f3b_c512_41c6_b46c_c96f1a14df"/>
          <w:p>
            <w:pPr>
              <w:spacing w:before="180" w:after="0" w:line="240" w:lineRule="auto"/>
              <w:jc w:val="center"/>
            </w:pPr>
            <w:r>
              <w:rPr>
                <w:rFonts w:ascii="Arial" w:hAnsi="Arial"/>
                <w:color w:val="000000"/>
                <w:sz w:val="18"/>
              </w:rPr>
              <w:t>1/1</w:t>
            </w:r>
          </w:p>
          <w:bookmarkEnd w:id="44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09" w:name="para_94dcdfcb_6541_4bb1_aafb_8744d6a97d"/>
          <w:p>
            <w:pPr>
              <w:spacing w:before="180" w:after="0" w:line="240" w:lineRule="auto"/>
            </w:pPr>
            <w:r>
              <w:rPr>
                <w:rFonts w:ascii="Arial" w:hAnsi="Arial"/>
                <w:color w:val="000000"/>
                <w:sz w:val="18"/>
              </w:rPr>
              <w:t>&gt;Coding Scheme Designator</w:t>
            </w:r>
          </w:p>
          <w:bookmarkEnd w:id="4409"/>
        </w:tc>
        <w:tc>
          <w:tcPr>
            <w:tcBorders>
              <w:bottom w:val="single" w:sz="4" w:color="000000"/>
              <w:right w:val="single" w:sz="4" w:color="000000"/>
            </w:tcBorders>
            <w:tcMar>
              <w:top w:w="40" w:type="dxa"/>
              <w:left w:w="40" w:type="dxa"/>
              <w:bottom w:w="40" w:type="dxa"/>
              <w:right w:w="40" w:type="dxa"/>
            </w:tcMar>
            <w:vAlign w:val="top"/>
          </w:tcPr>
          <w:bookmarkStart w:id="4410" w:name="para_199fd405_9531_4d0a_8bd3_526e1d7769"/>
          <w:p>
            <w:pPr>
              <w:spacing w:before="180" w:after="0" w:line="240" w:lineRule="auto"/>
              <w:jc w:val="center"/>
            </w:pPr>
            <w:r>
              <w:rPr>
                <w:rFonts w:ascii="Arial" w:hAnsi="Arial"/>
                <w:color w:val="000000"/>
                <w:sz w:val="18"/>
              </w:rPr>
              <w:t>(0008,0102)</w:t>
            </w:r>
          </w:p>
          <w:bookmarkEnd w:id="4410"/>
        </w:tc>
        <w:tc>
          <w:tcPr>
            <w:tcBorders>
              <w:bottom w:val="single" w:sz="4" w:color="000000"/>
              <w:right w:val="single" w:sz="4" w:color="000000"/>
            </w:tcBorders>
            <w:tcMar>
              <w:top w:w="40" w:type="dxa"/>
              <w:left w:w="40" w:type="dxa"/>
              <w:bottom w:w="40" w:type="dxa"/>
              <w:right w:w="40" w:type="dxa"/>
            </w:tcMar>
            <w:vAlign w:val="top"/>
          </w:tcPr>
          <w:bookmarkStart w:id="4411" w:name="para_086130eb_a04f_4868_ac90_85e2cfd8b7"/>
          <w:p>
            <w:pPr>
              <w:spacing w:before="180" w:after="0" w:line="240" w:lineRule="auto"/>
              <w:jc w:val="center"/>
            </w:pPr>
            <w:r>
              <w:rPr>
                <w:rFonts w:ascii="Arial" w:hAnsi="Arial"/>
                <w:color w:val="000000"/>
                <w:sz w:val="18"/>
              </w:rPr>
              <w:t>1/1</w:t>
            </w:r>
          </w:p>
          <w:bookmarkEnd w:id="4411"/>
        </w:tc>
        <w:tc>
          <w:tcPr>
            <w:tcBorders>
              <w:bottom w:val="single" w:sz="4" w:color="000000"/>
              <w:right w:val="single" w:sz="4" w:color="000000"/>
            </w:tcBorders>
            <w:tcMar>
              <w:top w:w="40" w:type="dxa"/>
              <w:left w:w="40" w:type="dxa"/>
              <w:bottom w:w="40" w:type="dxa"/>
              <w:right w:w="40" w:type="dxa"/>
            </w:tcMar>
            <w:vAlign w:val="top"/>
          </w:tcPr>
          <w:bookmarkStart w:id="4412" w:name="para_8d542745_8cec_40ec_9a4f_7cceb90a64"/>
          <w:p>
            <w:pPr>
              <w:spacing w:before="180" w:after="0" w:line="240" w:lineRule="auto"/>
              <w:jc w:val="center"/>
            </w:pPr>
            <w:r>
              <w:rPr>
                <w:rFonts w:ascii="Arial" w:hAnsi="Arial"/>
                <w:color w:val="000000"/>
                <w:sz w:val="18"/>
              </w:rPr>
              <w:t>1/1</w:t>
            </w:r>
          </w:p>
          <w:bookmarkEnd w:id="44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3" w:name="para_63d25990_de6b_4bda_ab11_f0e7d2c236"/>
          <w:p>
            <w:pPr>
              <w:spacing w:before="180" w:after="0" w:line="240" w:lineRule="auto"/>
            </w:pPr>
            <w:r>
              <w:rPr>
                <w:rFonts w:ascii="Arial" w:hAnsi="Arial"/>
                <w:color w:val="000000"/>
                <w:sz w:val="18"/>
              </w:rPr>
              <w:t>&gt;Coding Scheme Version</w:t>
            </w:r>
          </w:p>
          <w:bookmarkEnd w:id="4413"/>
        </w:tc>
        <w:tc>
          <w:tcPr>
            <w:tcBorders>
              <w:bottom w:val="single" w:sz="4" w:color="000000"/>
              <w:right w:val="single" w:sz="4" w:color="000000"/>
            </w:tcBorders>
            <w:tcMar>
              <w:top w:w="40" w:type="dxa"/>
              <w:left w:w="40" w:type="dxa"/>
              <w:bottom w:w="40" w:type="dxa"/>
              <w:right w:w="40" w:type="dxa"/>
            </w:tcMar>
            <w:vAlign w:val="top"/>
          </w:tcPr>
          <w:bookmarkStart w:id="4414" w:name="para_19ee1aec_9fed_46df_8616_1255ead24e"/>
          <w:p>
            <w:pPr>
              <w:spacing w:before="180" w:after="0" w:line="240" w:lineRule="auto"/>
              <w:jc w:val="center"/>
            </w:pPr>
            <w:r>
              <w:rPr>
                <w:rFonts w:ascii="Arial" w:hAnsi="Arial"/>
                <w:color w:val="000000"/>
                <w:sz w:val="18"/>
              </w:rPr>
              <w:t>(0008,0103)</w:t>
            </w:r>
          </w:p>
          <w:bookmarkEnd w:id="4414"/>
        </w:tc>
        <w:tc>
          <w:tcPr>
            <w:tcBorders>
              <w:bottom w:val="single" w:sz="4" w:color="000000"/>
              <w:right w:val="single" w:sz="4" w:color="000000"/>
            </w:tcBorders>
            <w:tcMar>
              <w:top w:w="40" w:type="dxa"/>
              <w:left w:w="40" w:type="dxa"/>
              <w:bottom w:w="40" w:type="dxa"/>
              <w:right w:w="40" w:type="dxa"/>
            </w:tcMar>
            <w:vAlign w:val="top"/>
          </w:tcPr>
          <w:bookmarkStart w:id="4415" w:name="para_a45ef898_5f62_428d_9e3f_764a70a8ac"/>
          <w:p>
            <w:pPr>
              <w:spacing w:before="180" w:after="0" w:line="240" w:lineRule="auto"/>
              <w:jc w:val="center"/>
            </w:pPr>
            <w:r>
              <w:rPr>
                <w:rFonts w:ascii="Arial" w:hAnsi="Arial"/>
                <w:color w:val="000000"/>
                <w:sz w:val="18"/>
              </w:rPr>
              <w:t>3/3</w:t>
            </w:r>
          </w:p>
          <w:bookmarkEnd w:id="4415"/>
        </w:tc>
        <w:tc>
          <w:tcPr>
            <w:tcBorders>
              <w:bottom w:val="single" w:sz="4" w:color="000000"/>
              <w:right w:val="single" w:sz="4" w:color="000000"/>
            </w:tcBorders>
            <w:tcMar>
              <w:top w:w="40" w:type="dxa"/>
              <w:left w:w="40" w:type="dxa"/>
              <w:bottom w:w="40" w:type="dxa"/>
              <w:right w:w="40" w:type="dxa"/>
            </w:tcMar>
            <w:vAlign w:val="top"/>
          </w:tcPr>
          <w:bookmarkStart w:id="4416" w:name="para_2152f78c_4d4d_46d9_adeb_bbd0ff1de8"/>
          <w:p>
            <w:pPr>
              <w:spacing w:before="180" w:after="0" w:line="240" w:lineRule="auto"/>
              <w:jc w:val="center"/>
            </w:pPr>
            <w:r>
              <w:rPr>
                <w:rFonts w:ascii="Arial" w:hAnsi="Arial"/>
                <w:color w:val="000000"/>
                <w:sz w:val="18"/>
              </w:rPr>
              <w:t>3/3</w:t>
            </w:r>
          </w:p>
          <w:bookmarkEnd w:id="44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17" w:name="para_a9859a60_21fc_42f5_b34b_a83abde09a"/>
          <w:p>
            <w:pPr>
              <w:spacing w:before="180" w:after="0" w:line="240" w:lineRule="auto"/>
            </w:pPr>
            <w:r>
              <w:rPr>
                <w:rFonts w:ascii="Arial" w:hAnsi="Arial"/>
                <w:color w:val="000000"/>
                <w:sz w:val="18"/>
              </w:rPr>
              <w:t>&gt;Code Meaning</w:t>
            </w:r>
          </w:p>
          <w:bookmarkEnd w:id="4417"/>
        </w:tc>
        <w:tc>
          <w:tcPr>
            <w:tcBorders>
              <w:bottom w:val="single" w:sz="4" w:color="000000"/>
              <w:right w:val="single" w:sz="4" w:color="000000"/>
            </w:tcBorders>
            <w:tcMar>
              <w:top w:w="40" w:type="dxa"/>
              <w:left w:w="40" w:type="dxa"/>
              <w:bottom w:w="40" w:type="dxa"/>
              <w:right w:w="40" w:type="dxa"/>
            </w:tcMar>
            <w:vAlign w:val="top"/>
          </w:tcPr>
          <w:bookmarkStart w:id="4418" w:name="para_d9ada3f8_f237_4254_baab_90c74b5085"/>
          <w:p>
            <w:pPr>
              <w:spacing w:before="180" w:after="0" w:line="240" w:lineRule="auto"/>
              <w:jc w:val="center"/>
            </w:pPr>
            <w:r>
              <w:rPr>
                <w:rFonts w:ascii="Arial" w:hAnsi="Arial"/>
                <w:color w:val="000000"/>
                <w:sz w:val="18"/>
              </w:rPr>
              <w:t>(0008,0104)</w:t>
            </w:r>
          </w:p>
          <w:bookmarkEnd w:id="4418"/>
        </w:tc>
        <w:tc>
          <w:tcPr>
            <w:tcBorders>
              <w:bottom w:val="single" w:sz="4" w:color="000000"/>
              <w:right w:val="single" w:sz="4" w:color="000000"/>
            </w:tcBorders>
            <w:tcMar>
              <w:top w:w="40" w:type="dxa"/>
              <w:left w:w="40" w:type="dxa"/>
              <w:bottom w:w="40" w:type="dxa"/>
              <w:right w:w="40" w:type="dxa"/>
            </w:tcMar>
            <w:vAlign w:val="top"/>
          </w:tcPr>
          <w:bookmarkStart w:id="4419" w:name="para_a8d67208_c51b_40ec_b9a7_017d43a2d4"/>
          <w:p>
            <w:pPr>
              <w:spacing w:before="180" w:after="0" w:line="240" w:lineRule="auto"/>
              <w:jc w:val="center"/>
            </w:pPr>
            <w:r>
              <w:rPr>
                <w:rFonts w:ascii="Arial" w:hAnsi="Arial"/>
                <w:color w:val="000000"/>
                <w:sz w:val="18"/>
              </w:rPr>
              <w:t>1/1</w:t>
            </w:r>
          </w:p>
          <w:bookmarkEnd w:id="4419"/>
        </w:tc>
        <w:tc>
          <w:tcPr>
            <w:tcBorders>
              <w:bottom w:val="single" w:sz="4" w:color="000000"/>
              <w:right w:val="single" w:sz="4" w:color="000000"/>
            </w:tcBorders>
            <w:tcMar>
              <w:top w:w="40" w:type="dxa"/>
              <w:left w:w="40" w:type="dxa"/>
              <w:bottom w:w="40" w:type="dxa"/>
              <w:right w:w="40" w:type="dxa"/>
            </w:tcMar>
            <w:vAlign w:val="top"/>
          </w:tcPr>
          <w:bookmarkStart w:id="4420" w:name="para_f745ccee_4e37_4b9a_bc0b_a216441218"/>
          <w:p>
            <w:pPr>
              <w:spacing w:before="180" w:after="0" w:line="240" w:lineRule="auto"/>
              <w:jc w:val="center"/>
            </w:pPr>
            <w:r>
              <w:rPr>
                <w:rFonts w:ascii="Arial" w:hAnsi="Arial"/>
                <w:color w:val="000000"/>
                <w:sz w:val="18"/>
              </w:rPr>
              <w:t>1/1</w:t>
            </w:r>
          </w:p>
          <w:bookmarkEnd w:id="44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1" w:name="para_2d66cdff_9d6c_4fd1_b1ab_7bcc5125da"/>
          <w:p>
            <w:pPr>
              <w:spacing w:before="180" w:after="0" w:line="240" w:lineRule="auto"/>
            </w:pPr>
            <w:r>
              <w:rPr>
                <w:rFonts w:ascii="Arial" w:hAnsi="Arial"/>
                <w:color w:val="000000"/>
                <w:sz w:val="18"/>
              </w:rPr>
              <w:t>Performed Procedure Step End Date</w:t>
            </w:r>
          </w:p>
          <w:bookmarkEnd w:id="4421"/>
        </w:tc>
        <w:tc>
          <w:tcPr>
            <w:tcBorders>
              <w:bottom w:val="single" w:sz="4" w:color="000000"/>
              <w:right w:val="single" w:sz="4" w:color="000000"/>
            </w:tcBorders>
            <w:tcMar>
              <w:top w:w="40" w:type="dxa"/>
              <w:left w:w="40" w:type="dxa"/>
              <w:bottom w:w="40" w:type="dxa"/>
              <w:right w:w="40" w:type="dxa"/>
            </w:tcMar>
            <w:vAlign w:val="top"/>
          </w:tcPr>
          <w:bookmarkStart w:id="4422" w:name="para_aa258163_ef51_404a_b4f9_e9955340cc"/>
          <w:p>
            <w:pPr>
              <w:spacing w:before="180" w:after="0" w:line="240" w:lineRule="auto"/>
              <w:jc w:val="center"/>
            </w:pPr>
            <w:r>
              <w:rPr>
                <w:rFonts w:ascii="Arial" w:hAnsi="Arial"/>
                <w:color w:val="000000"/>
                <w:sz w:val="18"/>
              </w:rPr>
              <w:t>(0040,0250)</w:t>
            </w:r>
          </w:p>
          <w:bookmarkEnd w:id="4422"/>
        </w:tc>
        <w:tc>
          <w:tcPr>
            <w:tcBorders>
              <w:bottom w:val="single" w:sz="4" w:color="000000"/>
              <w:right w:val="single" w:sz="4" w:color="000000"/>
            </w:tcBorders>
            <w:tcMar>
              <w:top w:w="40" w:type="dxa"/>
              <w:left w:w="40" w:type="dxa"/>
              <w:bottom w:w="40" w:type="dxa"/>
              <w:right w:w="40" w:type="dxa"/>
            </w:tcMar>
            <w:vAlign w:val="top"/>
          </w:tcPr>
          <w:bookmarkStart w:id="4423" w:name="para_dbfb5746_d73b_4101_9d1e_20dab6f638"/>
          <w:p>
            <w:pPr>
              <w:spacing w:before="180" w:after="0" w:line="240" w:lineRule="auto"/>
              <w:jc w:val="center"/>
            </w:pPr>
            <w:r>
              <w:rPr>
                <w:rFonts w:ascii="Arial" w:hAnsi="Arial"/>
                <w:color w:val="000000"/>
                <w:sz w:val="18"/>
              </w:rPr>
              <w:t>2/2</w:t>
            </w:r>
          </w:p>
          <w:bookmarkEnd w:id="4423"/>
        </w:tc>
        <w:tc>
          <w:tcPr>
            <w:tcBorders>
              <w:bottom w:val="single" w:sz="4" w:color="000000"/>
              <w:right w:val="single" w:sz="4" w:color="000000"/>
            </w:tcBorders>
            <w:tcMar>
              <w:top w:w="40" w:type="dxa"/>
              <w:left w:w="40" w:type="dxa"/>
              <w:bottom w:w="40" w:type="dxa"/>
              <w:right w:w="40" w:type="dxa"/>
            </w:tcMar>
            <w:vAlign w:val="top"/>
          </w:tcPr>
          <w:bookmarkStart w:id="4424" w:name="para_adaa1369_0ee4_4aca_9a81_d3d8ff24b0"/>
          <w:p>
            <w:pPr>
              <w:spacing w:before="180" w:after="0" w:line="240" w:lineRule="auto"/>
              <w:jc w:val="center"/>
            </w:pPr>
            <w:r>
              <w:rPr>
                <w:rFonts w:ascii="Arial" w:hAnsi="Arial"/>
                <w:color w:val="000000"/>
                <w:sz w:val="18"/>
              </w:rPr>
              <w:t>3/1</w:t>
            </w:r>
          </w:p>
          <w:bookmarkEnd w:id="4424"/>
        </w:tc>
        <w:tc>
          <w:tcPr>
            <w:tcBorders>
              <w:bottom w:val="single" w:sz="4" w:color="000000"/>
              <w:right w:val="single" w:sz="4" w:color="000000"/>
            </w:tcBorders>
            <w:tcMar>
              <w:top w:w="40" w:type="dxa"/>
              <w:left w:w="40" w:type="dxa"/>
              <w:bottom w:w="40" w:type="dxa"/>
              <w:right w:w="40" w:type="dxa"/>
            </w:tcMar>
            <w:vAlign w:val="top"/>
          </w:tcPr>
          <w:bookmarkStart w:id="4425" w:name="para_7dc900c2_9be1_41be_8e20_d740355b10"/>
          <w:p>
            <w:pPr>
              <w:spacing w:before="180" w:after="0" w:line="240" w:lineRule="auto"/>
              <w:jc w:val="center"/>
            </w:pPr>
            <w:r>
              <w:rPr>
                <w:rFonts w:ascii="Arial" w:hAnsi="Arial"/>
                <w:color w:val="000000"/>
                <w:sz w:val="18"/>
              </w:rPr>
              <w:t>1</w:t>
            </w:r>
          </w:p>
          <w:bookmarkEnd w:id="44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26" w:name="para_e5003203_af19_43c4_b251_30f3faccdf"/>
          <w:p>
            <w:pPr>
              <w:spacing w:before="180" w:after="0" w:line="240" w:lineRule="auto"/>
            </w:pPr>
            <w:r>
              <w:rPr>
                <w:rFonts w:ascii="Arial" w:hAnsi="Arial"/>
                <w:color w:val="000000"/>
                <w:sz w:val="18"/>
              </w:rPr>
              <w:t>Performed Procedure Step End Time</w:t>
            </w:r>
          </w:p>
          <w:bookmarkEnd w:id="4426"/>
        </w:tc>
        <w:tc>
          <w:tcPr>
            <w:tcBorders>
              <w:bottom w:val="single" w:sz="4" w:color="000000"/>
              <w:right w:val="single" w:sz="4" w:color="000000"/>
            </w:tcBorders>
            <w:tcMar>
              <w:top w:w="40" w:type="dxa"/>
              <w:left w:w="40" w:type="dxa"/>
              <w:bottom w:w="40" w:type="dxa"/>
              <w:right w:w="40" w:type="dxa"/>
            </w:tcMar>
            <w:vAlign w:val="top"/>
          </w:tcPr>
          <w:bookmarkStart w:id="4427" w:name="para_e6fe6375_4cd7_4ee6_adce_8e0458291b"/>
          <w:p>
            <w:pPr>
              <w:spacing w:before="180" w:after="0" w:line="240" w:lineRule="auto"/>
              <w:jc w:val="center"/>
            </w:pPr>
            <w:r>
              <w:rPr>
                <w:rFonts w:ascii="Arial" w:hAnsi="Arial"/>
                <w:color w:val="000000"/>
                <w:sz w:val="18"/>
              </w:rPr>
              <w:t>(0040,0251)</w:t>
            </w:r>
          </w:p>
          <w:bookmarkEnd w:id="4427"/>
        </w:tc>
        <w:tc>
          <w:tcPr>
            <w:tcBorders>
              <w:bottom w:val="single" w:sz="4" w:color="000000"/>
              <w:right w:val="single" w:sz="4" w:color="000000"/>
            </w:tcBorders>
            <w:tcMar>
              <w:top w:w="40" w:type="dxa"/>
              <w:left w:w="40" w:type="dxa"/>
              <w:bottom w:w="40" w:type="dxa"/>
              <w:right w:w="40" w:type="dxa"/>
            </w:tcMar>
            <w:vAlign w:val="top"/>
          </w:tcPr>
          <w:bookmarkStart w:id="4428" w:name="para_210835c4_a07e_4345_9f2a_51a420839b"/>
          <w:p>
            <w:pPr>
              <w:spacing w:before="180" w:after="0" w:line="240" w:lineRule="auto"/>
              <w:jc w:val="center"/>
            </w:pPr>
            <w:r>
              <w:rPr>
                <w:rFonts w:ascii="Arial" w:hAnsi="Arial"/>
                <w:color w:val="000000"/>
                <w:sz w:val="18"/>
              </w:rPr>
              <w:t>2/2</w:t>
            </w:r>
          </w:p>
          <w:bookmarkEnd w:id="4428"/>
        </w:tc>
        <w:tc>
          <w:tcPr>
            <w:tcBorders>
              <w:bottom w:val="single" w:sz="4" w:color="000000"/>
              <w:right w:val="single" w:sz="4" w:color="000000"/>
            </w:tcBorders>
            <w:tcMar>
              <w:top w:w="40" w:type="dxa"/>
              <w:left w:w="40" w:type="dxa"/>
              <w:bottom w:w="40" w:type="dxa"/>
              <w:right w:w="40" w:type="dxa"/>
            </w:tcMar>
            <w:vAlign w:val="top"/>
          </w:tcPr>
          <w:bookmarkStart w:id="4429" w:name="para_cbc67761_3ba6_4594_bc3c_0822863bab"/>
          <w:p>
            <w:pPr>
              <w:spacing w:before="180" w:after="0" w:line="240" w:lineRule="auto"/>
              <w:jc w:val="center"/>
            </w:pPr>
            <w:r>
              <w:rPr>
                <w:rFonts w:ascii="Arial" w:hAnsi="Arial"/>
                <w:color w:val="000000"/>
                <w:sz w:val="18"/>
              </w:rPr>
              <w:t>3/1</w:t>
            </w:r>
          </w:p>
          <w:bookmarkEnd w:id="4429"/>
        </w:tc>
        <w:tc>
          <w:tcPr>
            <w:tcBorders>
              <w:bottom w:val="single" w:sz="4" w:color="000000"/>
              <w:right w:val="single" w:sz="4" w:color="000000"/>
            </w:tcBorders>
            <w:tcMar>
              <w:top w:w="40" w:type="dxa"/>
              <w:left w:w="40" w:type="dxa"/>
              <w:bottom w:w="40" w:type="dxa"/>
              <w:right w:w="40" w:type="dxa"/>
            </w:tcMar>
            <w:vAlign w:val="top"/>
          </w:tcPr>
          <w:bookmarkStart w:id="4430" w:name="para_4655dccd_4098_4f31_a373_f1d742cbba"/>
          <w:p>
            <w:pPr>
              <w:spacing w:before="180" w:after="0" w:line="240" w:lineRule="auto"/>
              <w:jc w:val="center"/>
            </w:pPr>
            <w:r>
              <w:rPr>
                <w:rFonts w:ascii="Arial" w:hAnsi="Arial"/>
                <w:color w:val="000000"/>
                <w:sz w:val="18"/>
              </w:rPr>
              <w:t>1</w:t>
            </w:r>
          </w:p>
          <w:bookmarkEnd w:id="44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1" w:name="para_c6d36f4b_2ca9_40c0_a5a5_796dfd094c"/>
          <w:p>
            <w:pPr>
              <w:spacing w:before="180" w:after="0" w:line="240" w:lineRule="auto"/>
            </w:pPr>
            <w:r>
              <w:rPr>
                <w:rFonts w:ascii="Arial" w:hAnsi="Arial"/>
                <w:color w:val="000000"/>
                <w:sz w:val="18"/>
              </w:rPr>
              <w:t>Comments on the Performed Procedure Step</w:t>
            </w:r>
          </w:p>
          <w:bookmarkEnd w:id="4431"/>
        </w:tc>
        <w:tc>
          <w:tcPr>
            <w:tcBorders>
              <w:bottom w:val="single" w:sz="4" w:color="000000"/>
              <w:right w:val="single" w:sz="4" w:color="000000"/>
            </w:tcBorders>
            <w:tcMar>
              <w:top w:w="40" w:type="dxa"/>
              <w:left w:w="40" w:type="dxa"/>
              <w:bottom w:w="40" w:type="dxa"/>
              <w:right w:w="40" w:type="dxa"/>
            </w:tcMar>
            <w:vAlign w:val="top"/>
          </w:tcPr>
          <w:bookmarkStart w:id="4432" w:name="para_da00095e_1d7d_488f_815e_05569bc6db"/>
          <w:p>
            <w:pPr>
              <w:spacing w:before="180" w:after="0" w:line="240" w:lineRule="auto"/>
              <w:jc w:val="center"/>
            </w:pPr>
            <w:r>
              <w:rPr>
                <w:rFonts w:ascii="Arial" w:hAnsi="Arial"/>
                <w:color w:val="000000"/>
                <w:sz w:val="18"/>
              </w:rPr>
              <w:t>(0040,0280)</w:t>
            </w:r>
          </w:p>
          <w:bookmarkEnd w:id="4432"/>
        </w:tc>
        <w:tc>
          <w:tcPr>
            <w:tcBorders>
              <w:bottom w:val="single" w:sz="4" w:color="000000"/>
              <w:right w:val="single" w:sz="4" w:color="000000"/>
            </w:tcBorders>
            <w:tcMar>
              <w:top w:w="40" w:type="dxa"/>
              <w:left w:w="40" w:type="dxa"/>
              <w:bottom w:w="40" w:type="dxa"/>
              <w:right w:w="40" w:type="dxa"/>
            </w:tcMar>
            <w:vAlign w:val="top"/>
          </w:tcPr>
          <w:bookmarkStart w:id="4433" w:name="para_8c997f55_f306_4d43_8e1d_1d2076f887"/>
          <w:p>
            <w:pPr>
              <w:spacing w:before="180" w:after="0" w:line="240" w:lineRule="auto"/>
              <w:jc w:val="center"/>
            </w:pPr>
            <w:r>
              <w:rPr>
                <w:rFonts w:ascii="Arial" w:hAnsi="Arial"/>
                <w:color w:val="000000"/>
                <w:sz w:val="18"/>
              </w:rPr>
              <w:t>3/3</w:t>
            </w:r>
          </w:p>
          <w:bookmarkEnd w:id="4433"/>
        </w:tc>
        <w:tc>
          <w:tcPr>
            <w:tcBorders>
              <w:bottom w:val="single" w:sz="4" w:color="000000"/>
              <w:right w:val="single" w:sz="4" w:color="000000"/>
            </w:tcBorders>
            <w:tcMar>
              <w:top w:w="40" w:type="dxa"/>
              <w:left w:w="40" w:type="dxa"/>
              <w:bottom w:w="40" w:type="dxa"/>
              <w:right w:w="40" w:type="dxa"/>
            </w:tcMar>
            <w:vAlign w:val="top"/>
          </w:tcPr>
          <w:bookmarkStart w:id="4434" w:name="para_41125191_1b2c_4f3f_8f77_99604ac544"/>
          <w:p>
            <w:pPr>
              <w:spacing w:before="180" w:after="0" w:line="240" w:lineRule="auto"/>
              <w:jc w:val="center"/>
            </w:pPr>
            <w:r>
              <w:rPr>
                <w:rFonts w:ascii="Arial" w:hAnsi="Arial"/>
                <w:color w:val="000000"/>
                <w:sz w:val="18"/>
              </w:rPr>
              <w:t>3/3</w:t>
            </w:r>
          </w:p>
          <w:bookmarkEnd w:id="44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5" w:name="para_ff337625_65db_4ee3_95eb_714f940163"/>
          <w:p>
            <w:pPr>
              <w:spacing w:before="180" w:after="0" w:line="240" w:lineRule="auto"/>
            </w:pPr>
            <w:r>
              <w:rPr>
                <w:rFonts w:ascii="Arial" w:hAnsi="Arial"/>
                <w:color w:val="000000"/>
                <w:sz w:val="18"/>
              </w:rPr>
              <w:t>Performed Procedure Step Discontinuation Reason Code Sequence</w:t>
            </w:r>
          </w:p>
          <w:bookmarkEnd w:id="4435"/>
        </w:tc>
        <w:tc>
          <w:tcPr>
            <w:tcBorders>
              <w:bottom w:val="single" w:sz="4" w:color="000000"/>
              <w:right w:val="single" w:sz="4" w:color="000000"/>
            </w:tcBorders>
            <w:tcMar>
              <w:top w:w="40" w:type="dxa"/>
              <w:left w:w="40" w:type="dxa"/>
              <w:bottom w:w="40" w:type="dxa"/>
              <w:right w:w="40" w:type="dxa"/>
            </w:tcMar>
            <w:vAlign w:val="top"/>
          </w:tcPr>
          <w:bookmarkStart w:id="4436" w:name="para_807c7f5e_916e_47da_9f65_ad513aac94"/>
          <w:p>
            <w:pPr>
              <w:spacing w:before="180" w:after="0" w:line="240" w:lineRule="auto"/>
              <w:jc w:val="center"/>
            </w:pPr>
            <w:r>
              <w:rPr>
                <w:rFonts w:ascii="Arial" w:hAnsi="Arial"/>
                <w:color w:val="000000"/>
                <w:sz w:val="18"/>
              </w:rPr>
              <w:t>(0040,0281)</w:t>
            </w:r>
          </w:p>
          <w:bookmarkEnd w:id="4436"/>
        </w:tc>
        <w:tc>
          <w:tcPr>
            <w:tcBorders>
              <w:bottom w:val="single" w:sz="4" w:color="000000"/>
              <w:right w:val="single" w:sz="4" w:color="000000"/>
            </w:tcBorders>
            <w:tcMar>
              <w:top w:w="40" w:type="dxa"/>
              <w:left w:w="40" w:type="dxa"/>
              <w:bottom w:w="40" w:type="dxa"/>
              <w:right w:w="40" w:type="dxa"/>
            </w:tcMar>
            <w:vAlign w:val="top"/>
          </w:tcPr>
          <w:bookmarkStart w:id="4437" w:name="para_3d894c38_01bc_44bb_96fe_28199d5ca8"/>
          <w:p>
            <w:pPr>
              <w:spacing w:before="180" w:after="0" w:line="240" w:lineRule="auto"/>
              <w:jc w:val="center"/>
            </w:pPr>
            <w:r>
              <w:rPr>
                <w:rFonts w:ascii="Arial" w:hAnsi="Arial"/>
                <w:color w:val="000000"/>
                <w:sz w:val="18"/>
              </w:rPr>
              <w:t>3/3</w:t>
            </w:r>
          </w:p>
          <w:bookmarkEnd w:id="4437"/>
        </w:tc>
        <w:tc>
          <w:tcPr>
            <w:tcBorders>
              <w:bottom w:val="single" w:sz="4" w:color="000000"/>
              <w:right w:val="single" w:sz="4" w:color="000000"/>
            </w:tcBorders>
            <w:tcMar>
              <w:top w:w="40" w:type="dxa"/>
              <w:left w:w="40" w:type="dxa"/>
              <w:bottom w:w="40" w:type="dxa"/>
              <w:right w:w="40" w:type="dxa"/>
            </w:tcMar>
            <w:vAlign w:val="top"/>
          </w:tcPr>
          <w:bookmarkStart w:id="4438" w:name="para_c66a6c64_c1c3_4194_8060_09278571c2"/>
          <w:p>
            <w:pPr>
              <w:spacing w:before="180" w:after="0" w:line="240" w:lineRule="auto"/>
              <w:jc w:val="center"/>
            </w:pPr>
            <w:r>
              <w:rPr>
                <w:rFonts w:ascii="Arial" w:hAnsi="Arial"/>
                <w:color w:val="000000"/>
                <w:sz w:val="18"/>
              </w:rPr>
              <w:t>3/3</w:t>
            </w:r>
          </w:p>
          <w:bookmarkEnd w:id="44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39" w:name="para_df9fea98_90c7_4aa7_b82d_ecdf7174f4"/>
          <w:p>
            <w:pPr>
              <w:spacing w:before="180" w:after="0" w:line="240" w:lineRule="auto"/>
            </w:pPr>
            <w:r>
              <w:rPr>
                <w:rFonts w:ascii="Arial" w:hAnsi="Arial"/>
                <w:color w:val="000000"/>
                <w:sz w:val="18"/>
              </w:rPr>
              <w:t>&gt;Code Value</w:t>
            </w:r>
          </w:p>
          <w:bookmarkEnd w:id="4439"/>
        </w:tc>
        <w:tc>
          <w:tcPr>
            <w:tcBorders>
              <w:bottom w:val="single" w:sz="4" w:color="000000"/>
              <w:right w:val="single" w:sz="4" w:color="000000"/>
            </w:tcBorders>
            <w:tcMar>
              <w:top w:w="40" w:type="dxa"/>
              <w:left w:w="40" w:type="dxa"/>
              <w:bottom w:w="40" w:type="dxa"/>
              <w:right w:w="40" w:type="dxa"/>
            </w:tcMar>
            <w:vAlign w:val="top"/>
          </w:tcPr>
          <w:bookmarkStart w:id="4440" w:name="para_d325f87f_9ffa_4b2c_a4fb_19191b21ce"/>
          <w:p>
            <w:pPr>
              <w:spacing w:before="180" w:after="0" w:line="240" w:lineRule="auto"/>
              <w:jc w:val="center"/>
            </w:pPr>
            <w:r>
              <w:rPr>
                <w:rFonts w:ascii="Arial" w:hAnsi="Arial"/>
                <w:color w:val="000000"/>
                <w:sz w:val="18"/>
              </w:rPr>
              <w:t>(0008,0100)</w:t>
            </w:r>
          </w:p>
          <w:bookmarkEnd w:id="4440"/>
        </w:tc>
        <w:tc>
          <w:tcPr>
            <w:tcBorders>
              <w:bottom w:val="single" w:sz="4" w:color="000000"/>
              <w:right w:val="single" w:sz="4" w:color="000000"/>
            </w:tcBorders>
            <w:tcMar>
              <w:top w:w="40" w:type="dxa"/>
              <w:left w:w="40" w:type="dxa"/>
              <w:bottom w:w="40" w:type="dxa"/>
              <w:right w:w="40" w:type="dxa"/>
            </w:tcMar>
            <w:vAlign w:val="top"/>
          </w:tcPr>
          <w:bookmarkStart w:id="4441" w:name="para_e5489e38_369c_4a70_9008_c98dd911f1"/>
          <w:p>
            <w:pPr>
              <w:spacing w:before="180" w:after="0" w:line="240" w:lineRule="auto"/>
              <w:jc w:val="center"/>
            </w:pPr>
            <w:r>
              <w:rPr>
                <w:rFonts w:ascii="Arial" w:hAnsi="Arial"/>
                <w:color w:val="000000"/>
                <w:sz w:val="18"/>
              </w:rPr>
              <w:t>1/1</w:t>
            </w:r>
          </w:p>
          <w:bookmarkEnd w:id="4441"/>
        </w:tc>
        <w:tc>
          <w:tcPr>
            <w:tcBorders>
              <w:bottom w:val="single" w:sz="4" w:color="000000"/>
              <w:right w:val="single" w:sz="4" w:color="000000"/>
            </w:tcBorders>
            <w:tcMar>
              <w:top w:w="40" w:type="dxa"/>
              <w:left w:w="40" w:type="dxa"/>
              <w:bottom w:w="40" w:type="dxa"/>
              <w:right w:w="40" w:type="dxa"/>
            </w:tcMar>
            <w:vAlign w:val="top"/>
          </w:tcPr>
          <w:bookmarkStart w:id="4442" w:name="para_ec8dd520_db96_4d48_9b80_76bcc50d01"/>
          <w:p>
            <w:pPr>
              <w:spacing w:before="180" w:after="0" w:line="240" w:lineRule="auto"/>
              <w:jc w:val="center"/>
            </w:pPr>
            <w:r>
              <w:rPr>
                <w:rFonts w:ascii="Arial" w:hAnsi="Arial"/>
                <w:color w:val="000000"/>
                <w:sz w:val="18"/>
              </w:rPr>
              <w:t>1/1</w:t>
            </w:r>
          </w:p>
          <w:bookmarkEnd w:id="44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3" w:name="para_82ea3700_26f4_466d_97fc_7fe410e3e1"/>
          <w:p>
            <w:pPr>
              <w:spacing w:before="180" w:after="0" w:line="240" w:lineRule="auto"/>
            </w:pPr>
            <w:r>
              <w:rPr>
                <w:rFonts w:ascii="Arial" w:hAnsi="Arial"/>
                <w:color w:val="000000"/>
                <w:sz w:val="18"/>
              </w:rPr>
              <w:t>&gt;Coding Scheme Designator</w:t>
            </w:r>
          </w:p>
          <w:bookmarkEnd w:id="4443"/>
        </w:tc>
        <w:tc>
          <w:tcPr>
            <w:tcBorders>
              <w:bottom w:val="single" w:sz="4" w:color="000000"/>
              <w:right w:val="single" w:sz="4" w:color="000000"/>
            </w:tcBorders>
            <w:tcMar>
              <w:top w:w="40" w:type="dxa"/>
              <w:left w:w="40" w:type="dxa"/>
              <w:bottom w:w="40" w:type="dxa"/>
              <w:right w:w="40" w:type="dxa"/>
            </w:tcMar>
            <w:vAlign w:val="top"/>
          </w:tcPr>
          <w:bookmarkStart w:id="4444" w:name="para_2a631e93_a7c7_4610_b90d_bb345fd512"/>
          <w:p>
            <w:pPr>
              <w:spacing w:before="180" w:after="0" w:line="240" w:lineRule="auto"/>
              <w:jc w:val="center"/>
            </w:pPr>
            <w:r>
              <w:rPr>
                <w:rFonts w:ascii="Arial" w:hAnsi="Arial"/>
                <w:color w:val="000000"/>
                <w:sz w:val="18"/>
              </w:rPr>
              <w:t>(0008,0102)</w:t>
            </w:r>
          </w:p>
          <w:bookmarkEnd w:id="4444"/>
        </w:tc>
        <w:tc>
          <w:tcPr>
            <w:tcBorders>
              <w:bottom w:val="single" w:sz="4" w:color="000000"/>
              <w:right w:val="single" w:sz="4" w:color="000000"/>
            </w:tcBorders>
            <w:tcMar>
              <w:top w:w="40" w:type="dxa"/>
              <w:left w:w="40" w:type="dxa"/>
              <w:bottom w:w="40" w:type="dxa"/>
              <w:right w:w="40" w:type="dxa"/>
            </w:tcMar>
            <w:vAlign w:val="top"/>
          </w:tcPr>
          <w:bookmarkStart w:id="4445" w:name="para_cd46cfbd_48c8_4859_96a4_486c521141"/>
          <w:p>
            <w:pPr>
              <w:spacing w:before="180" w:after="0" w:line="240" w:lineRule="auto"/>
              <w:jc w:val="center"/>
            </w:pPr>
            <w:r>
              <w:rPr>
                <w:rFonts w:ascii="Arial" w:hAnsi="Arial"/>
                <w:color w:val="000000"/>
                <w:sz w:val="18"/>
              </w:rPr>
              <w:t>1/1</w:t>
            </w:r>
          </w:p>
          <w:bookmarkEnd w:id="4445"/>
        </w:tc>
        <w:tc>
          <w:tcPr>
            <w:tcBorders>
              <w:bottom w:val="single" w:sz="4" w:color="000000"/>
              <w:right w:val="single" w:sz="4" w:color="000000"/>
            </w:tcBorders>
            <w:tcMar>
              <w:top w:w="40" w:type="dxa"/>
              <w:left w:w="40" w:type="dxa"/>
              <w:bottom w:w="40" w:type="dxa"/>
              <w:right w:w="40" w:type="dxa"/>
            </w:tcMar>
            <w:vAlign w:val="top"/>
          </w:tcPr>
          <w:bookmarkStart w:id="4446" w:name="para_e8e76134_f8b9_43af_aadf_cf53cc00e4"/>
          <w:p>
            <w:pPr>
              <w:spacing w:before="180" w:after="0" w:line="240" w:lineRule="auto"/>
              <w:jc w:val="center"/>
            </w:pPr>
            <w:r>
              <w:rPr>
                <w:rFonts w:ascii="Arial" w:hAnsi="Arial"/>
                <w:color w:val="000000"/>
                <w:sz w:val="18"/>
              </w:rPr>
              <w:t>1/1</w:t>
            </w:r>
          </w:p>
          <w:bookmarkEnd w:id="44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47" w:name="para_01184b77_eb18_4112_bb36_025de2a4f9"/>
          <w:p>
            <w:pPr>
              <w:spacing w:before="180" w:after="0" w:line="240" w:lineRule="auto"/>
            </w:pPr>
            <w:r>
              <w:rPr>
                <w:rFonts w:ascii="Arial" w:hAnsi="Arial"/>
                <w:color w:val="000000"/>
                <w:sz w:val="18"/>
              </w:rPr>
              <w:t>&gt;Coding Scheme Version</w:t>
            </w:r>
          </w:p>
          <w:bookmarkEnd w:id="4447"/>
        </w:tc>
        <w:tc>
          <w:tcPr>
            <w:tcBorders>
              <w:bottom w:val="single" w:sz="4" w:color="000000"/>
              <w:right w:val="single" w:sz="4" w:color="000000"/>
            </w:tcBorders>
            <w:tcMar>
              <w:top w:w="40" w:type="dxa"/>
              <w:left w:w="40" w:type="dxa"/>
              <w:bottom w:w="40" w:type="dxa"/>
              <w:right w:w="40" w:type="dxa"/>
            </w:tcMar>
            <w:vAlign w:val="top"/>
          </w:tcPr>
          <w:bookmarkStart w:id="4448" w:name="para_406291c2_3008_4edd_adb0_2dafbb7cde"/>
          <w:p>
            <w:pPr>
              <w:spacing w:before="180" w:after="0" w:line="240" w:lineRule="auto"/>
              <w:jc w:val="center"/>
            </w:pPr>
            <w:r>
              <w:rPr>
                <w:rFonts w:ascii="Arial" w:hAnsi="Arial"/>
                <w:color w:val="000000"/>
                <w:sz w:val="18"/>
              </w:rPr>
              <w:t>(0008,0103)</w:t>
            </w:r>
          </w:p>
          <w:bookmarkEnd w:id="4448"/>
        </w:tc>
        <w:tc>
          <w:tcPr>
            <w:tcBorders>
              <w:bottom w:val="single" w:sz="4" w:color="000000"/>
              <w:right w:val="single" w:sz="4" w:color="000000"/>
            </w:tcBorders>
            <w:tcMar>
              <w:top w:w="40" w:type="dxa"/>
              <w:left w:w="40" w:type="dxa"/>
              <w:bottom w:w="40" w:type="dxa"/>
              <w:right w:w="40" w:type="dxa"/>
            </w:tcMar>
            <w:vAlign w:val="top"/>
          </w:tcPr>
          <w:bookmarkStart w:id="4449" w:name="para_b8b39718_ed36_44cc_993b_0c74dcfd59"/>
          <w:p>
            <w:pPr>
              <w:spacing w:before="180" w:after="0" w:line="240" w:lineRule="auto"/>
              <w:jc w:val="center"/>
            </w:pPr>
            <w:r>
              <w:rPr>
                <w:rFonts w:ascii="Arial" w:hAnsi="Arial"/>
                <w:color w:val="000000"/>
                <w:sz w:val="18"/>
              </w:rPr>
              <w:t>3/3</w:t>
            </w:r>
          </w:p>
          <w:bookmarkEnd w:id="4449"/>
        </w:tc>
        <w:tc>
          <w:tcPr>
            <w:tcBorders>
              <w:bottom w:val="single" w:sz="4" w:color="000000"/>
              <w:right w:val="single" w:sz="4" w:color="000000"/>
            </w:tcBorders>
            <w:tcMar>
              <w:top w:w="40" w:type="dxa"/>
              <w:left w:w="40" w:type="dxa"/>
              <w:bottom w:w="40" w:type="dxa"/>
              <w:right w:w="40" w:type="dxa"/>
            </w:tcMar>
            <w:vAlign w:val="top"/>
          </w:tcPr>
          <w:bookmarkStart w:id="4450" w:name="para_9d0929a0_474d_4fc6_96d4_d2d3070d1b"/>
          <w:p>
            <w:pPr>
              <w:spacing w:before="180" w:after="0" w:line="240" w:lineRule="auto"/>
              <w:jc w:val="center"/>
            </w:pPr>
            <w:r>
              <w:rPr>
                <w:rFonts w:ascii="Arial" w:hAnsi="Arial"/>
                <w:color w:val="000000"/>
                <w:sz w:val="18"/>
              </w:rPr>
              <w:t>3/3</w:t>
            </w:r>
          </w:p>
          <w:bookmarkEnd w:id="44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1" w:name="para_0852bfec_009d_4b1e_b41b_381b3b8f1a"/>
          <w:p>
            <w:pPr>
              <w:spacing w:before="180" w:after="0" w:line="240" w:lineRule="auto"/>
            </w:pPr>
            <w:r>
              <w:rPr>
                <w:rFonts w:ascii="Arial" w:hAnsi="Arial"/>
                <w:color w:val="000000"/>
                <w:sz w:val="18"/>
              </w:rPr>
              <w:t>&gt;Code Meaning</w:t>
            </w:r>
          </w:p>
          <w:bookmarkEnd w:id="4451"/>
        </w:tc>
        <w:tc>
          <w:tcPr>
            <w:tcBorders>
              <w:bottom w:val="single" w:sz="4" w:color="000000"/>
              <w:right w:val="single" w:sz="4" w:color="000000"/>
            </w:tcBorders>
            <w:tcMar>
              <w:top w:w="40" w:type="dxa"/>
              <w:left w:w="40" w:type="dxa"/>
              <w:bottom w:w="40" w:type="dxa"/>
              <w:right w:w="40" w:type="dxa"/>
            </w:tcMar>
            <w:vAlign w:val="top"/>
          </w:tcPr>
          <w:bookmarkStart w:id="4452" w:name="para_53f0c5a2_7b2d_4f1e_87a5_4715f8ab59"/>
          <w:p>
            <w:pPr>
              <w:spacing w:before="180" w:after="0" w:line="240" w:lineRule="auto"/>
              <w:jc w:val="center"/>
            </w:pPr>
            <w:r>
              <w:rPr>
                <w:rFonts w:ascii="Arial" w:hAnsi="Arial"/>
                <w:color w:val="000000"/>
                <w:sz w:val="18"/>
              </w:rPr>
              <w:t>(0008,0104)</w:t>
            </w:r>
          </w:p>
          <w:bookmarkEnd w:id="4452"/>
        </w:tc>
        <w:tc>
          <w:tcPr>
            <w:tcBorders>
              <w:bottom w:val="single" w:sz="4" w:color="000000"/>
              <w:right w:val="single" w:sz="4" w:color="000000"/>
            </w:tcBorders>
            <w:tcMar>
              <w:top w:w="40" w:type="dxa"/>
              <w:left w:w="40" w:type="dxa"/>
              <w:bottom w:w="40" w:type="dxa"/>
              <w:right w:w="40" w:type="dxa"/>
            </w:tcMar>
            <w:vAlign w:val="top"/>
          </w:tcPr>
          <w:bookmarkStart w:id="4453" w:name="para_45a08b1b_1697_4d59_99be_13fb4395df"/>
          <w:p>
            <w:pPr>
              <w:spacing w:before="180" w:after="0" w:line="240" w:lineRule="auto"/>
              <w:jc w:val="center"/>
            </w:pPr>
            <w:r>
              <w:rPr>
                <w:rFonts w:ascii="Arial" w:hAnsi="Arial"/>
                <w:color w:val="000000"/>
                <w:sz w:val="18"/>
              </w:rPr>
              <w:t>3/3</w:t>
            </w:r>
          </w:p>
          <w:bookmarkEnd w:id="4453"/>
        </w:tc>
        <w:tc>
          <w:tcPr>
            <w:tcBorders>
              <w:bottom w:val="single" w:sz="4" w:color="000000"/>
              <w:right w:val="single" w:sz="4" w:color="000000"/>
            </w:tcBorders>
            <w:tcMar>
              <w:top w:w="40" w:type="dxa"/>
              <w:left w:w="40" w:type="dxa"/>
              <w:bottom w:w="40" w:type="dxa"/>
              <w:right w:w="40" w:type="dxa"/>
            </w:tcMar>
            <w:vAlign w:val="top"/>
          </w:tcPr>
          <w:bookmarkStart w:id="4454" w:name="para_8b9ed957_ad88_43ad_9fe6_ca7b4879d8"/>
          <w:p>
            <w:pPr>
              <w:spacing w:before="180" w:after="0" w:line="240" w:lineRule="auto"/>
              <w:jc w:val="center"/>
            </w:pPr>
            <w:r>
              <w:rPr>
                <w:rFonts w:ascii="Arial" w:hAnsi="Arial"/>
                <w:color w:val="000000"/>
                <w:sz w:val="18"/>
              </w:rPr>
              <w:t>3/3</w:t>
            </w:r>
          </w:p>
          <w:bookmarkEnd w:id="44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4455" w:name="para_ceefb217_4953_4faa_af37_c04451861a"/>
          <w:p>
            <w:pPr>
              <w:spacing w:before="180" w:after="0" w:line="240" w:lineRule="auto"/>
            </w:pPr>
            <w:r>
              <w:rPr>
                <w:rFonts w:ascii="Arial" w:hAnsi="Arial"/>
                <w:b/>
                <w:color w:val="000000"/>
                <w:sz w:val="18"/>
              </w:rPr>
              <w:t>Image Acquisition Results</w:t>
            </w:r>
          </w:p>
          <w:bookmarkEnd w:id="445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56" w:name="para_0cae8ec4_4c1b_4a10_88cd_3d74e95580"/>
          <w:p>
            <w:pPr>
              <w:spacing w:before="180" w:after="0" w:line="240" w:lineRule="auto"/>
            </w:pPr>
            <w:r>
              <w:rPr>
                <w:rFonts w:ascii="Arial" w:hAnsi="Arial"/>
                <w:color w:val="000000"/>
                <w:sz w:val="18"/>
              </w:rPr>
              <w:t>Modality</w:t>
            </w:r>
          </w:p>
          <w:bookmarkEnd w:id="4456"/>
        </w:tc>
        <w:tc>
          <w:tcPr>
            <w:tcBorders>
              <w:bottom w:val="single" w:sz="4" w:color="000000"/>
              <w:right w:val="single" w:sz="4" w:color="000000"/>
            </w:tcBorders>
            <w:tcMar>
              <w:top w:w="40" w:type="dxa"/>
              <w:left w:w="40" w:type="dxa"/>
              <w:bottom w:w="40" w:type="dxa"/>
              <w:right w:w="40" w:type="dxa"/>
            </w:tcMar>
            <w:vAlign w:val="top"/>
          </w:tcPr>
          <w:bookmarkStart w:id="4457" w:name="para_fb789c5c_87ae_410d_b85f_9b62125ea8"/>
          <w:p>
            <w:pPr>
              <w:spacing w:before="180" w:after="0" w:line="240" w:lineRule="auto"/>
              <w:jc w:val="center"/>
            </w:pPr>
            <w:r>
              <w:rPr>
                <w:rFonts w:ascii="Arial" w:hAnsi="Arial"/>
                <w:color w:val="000000"/>
                <w:sz w:val="18"/>
              </w:rPr>
              <w:t>(0008,0060)</w:t>
            </w:r>
          </w:p>
          <w:bookmarkEnd w:id="4457"/>
        </w:tc>
        <w:tc>
          <w:tcPr>
            <w:tcBorders>
              <w:bottom w:val="single" w:sz="4" w:color="000000"/>
              <w:right w:val="single" w:sz="4" w:color="000000"/>
            </w:tcBorders>
            <w:tcMar>
              <w:top w:w="40" w:type="dxa"/>
              <w:left w:w="40" w:type="dxa"/>
              <w:bottom w:w="40" w:type="dxa"/>
              <w:right w:w="40" w:type="dxa"/>
            </w:tcMar>
            <w:vAlign w:val="top"/>
          </w:tcPr>
          <w:bookmarkStart w:id="4458" w:name="para_442f9575_158c_4f9a_934f_089deeb59c"/>
          <w:p>
            <w:pPr>
              <w:spacing w:before="180" w:after="0" w:line="240" w:lineRule="auto"/>
              <w:jc w:val="center"/>
            </w:pPr>
            <w:r>
              <w:rPr>
                <w:rFonts w:ascii="Arial" w:hAnsi="Arial"/>
                <w:color w:val="000000"/>
                <w:sz w:val="18"/>
              </w:rPr>
              <w:t>1/1</w:t>
            </w:r>
          </w:p>
          <w:bookmarkEnd w:id="4458"/>
        </w:tc>
        <w:tc>
          <w:tcPr>
            <w:tcBorders>
              <w:bottom w:val="single" w:sz="4" w:color="000000"/>
              <w:right w:val="single" w:sz="4" w:color="000000"/>
            </w:tcBorders>
            <w:tcMar>
              <w:top w:w="40" w:type="dxa"/>
              <w:left w:w="40" w:type="dxa"/>
              <w:bottom w:w="40" w:type="dxa"/>
              <w:right w:w="40" w:type="dxa"/>
            </w:tcMar>
            <w:vAlign w:val="top"/>
          </w:tcPr>
          <w:bookmarkStart w:id="4459" w:name="para_4c821033_2f46_4e99_bfa6_e4fbf40b84"/>
          <w:p>
            <w:pPr>
              <w:spacing w:before="180" w:after="0" w:line="240" w:lineRule="auto"/>
              <w:jc w:val="center"/>
            </w:pPr>
            <w:r>
              <w:rPr>
                <w:rFonts w:ascii="Arial" w:hAnsi="Arial"/>
                <w:color w:val="000000"/>
                <w:sz w:val="18"/>
              </w:rPr>
              <w:t>Not allowed</w:t>
            </w:r>
          </w:p>
          <w:bookmarkEnd w:id="44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0" w:name="para_2f152c12_deb0_4980_beca_3d8873b2f5"/>
          <w:p>
            <w:pPr>
              <w:spacing w:before="180" w:after="0" w:line="240" w:lineRule="auto"/>
            </w:pPr>
            <w:r>
              <w:rPr>
                <w:rFonts w:ascii="Arial" w:hAnsi="Arial"/>
                <w:color w:val="000000"/>
                <w:sz w:val="18"/>
              </w:rPr>
              <w:t>Study ID</w:t>
            </w:r>
          </w:p>
          <w:bookmarkEnd w:id="4460"/>
        </w:tc>
        <w:tc>
          <w:tcPr>
            <w:tcBorders>
              <w:bottom w:val="single" w:sz="4" w:color="000000"/>
              <w:right w:val="single" w:sz="4" w:color="000000"/>
            </w:tcBorders>
            <w:tcMar>
              <w:top w:w="40" w:type="dxa"/>
              <w:left w:w="40" w:type="dxa"/>
              <w:bottom w:w="40" w:type="dxa"/>
              <w:right w:w="40" w:type="dxa"/>
            </w:tcMar>
            <w:vAlign w:val="top"/>
          </w:tcPr>
          <w:bookmarkStart w:id="4461" w:name="para_3499c3fc_1209_4e4e_b15c_2dc0244fce"/>
          <w:p>
            <w:pPr>
              <w:spacing w:before="180" w:after="0" w:line="240" w:lineRule="auto"/>
              <w:jc w:val="center"/>
            </w:pPr>
            <w:r>
              <w:rPr>
                <w:rFonts w:ascii="Arial" w:hAnsi="Arial"/>
                <w:color w:val="000000"/>
                <w:sz w:val="18"/>
              </w:rPr>
              <w:t>(0020,0010)</w:t>
            </w:r>
          </w:p>
          <w:bookmarkEnd w:id="4461"/>
        </w:tc>
        <w:tc>
          <w:tcPr>
            <w:tcBorders>
              <w:bottom w:val="single" w:sz="4" w:color="000000"/>
              <w:right w:val="single" w:sz="4" w:color="000000"/>
            </w:tcBorders>
            <w:tcMar>
              <w:top w:w="40" w:type="dxa"/>
              <w:left w:w="40" w:type="dxa"/>
              <w:bottom w:w="40" w:type="dxa"/>
              <w:right w:w="40" w:type="dxa"/>
            </w:tcMar>
            <w:vAlign w:val="top"/>
          </w:tcPr>
          <w:bookmarkStart w:id="4462" w:name="para_9353f073_820c_40d3_8a7d_c6869193a1"/>
          <w:p>
            <w:pPr>
              <w:spacing w:before="180" w:after="0" w:line="240" w:lineRule="auto"/>
              <w:jc w:val="center"/>
            </w:pPr>
            <w:r>
              <w:rPr>
                <w:rFonts w:ascii="Arial" w:hAnsi="Arial"/>
                <w:color w:val="000000"/>
                <w:sz w:val="18"/>
              </w:rPr>
              <w:t>2/2</w:t>
            </w:r>
          </w:p>
          <w:bookmarkEnd w:id="4462"/>
        </w:tc>
        <w:tc>
          <w:tcPr>
            <w:tcBorders>
              <w:bottom w:val="single" w:sz="4" w:color="000000"/>
              <w:right w:val="single" w:sz="4" w:color="000000"/>
            </w:tcBorders>
            <w:tcMar>
              <w:top w:w="40" w:type="dxa"/>
              <w:left w:w="40" w:type="dxa"/>
              <w:bottom w:w="40" w:type="dxa"/>
              <w:right w:w="40" w:type="dxa"/>
            </w:tcMar>
            <w:vAlign w:val="top"/>
          </w:tcPr>
          <w:bookmarkStart w:id="4463" w:name="para_a8837c93_4416_443d_91a3_3ac0f414c7"/>
          <w:p>
            <w:pPr>
              <w:spacing w:before="180" w:after="0" w:line="240" w:lineRule="auto"/>
              <w:jc w:val="center"/>
            </w:pPr>
            <w:r>
              <w:rPr>
                <w:rFonts w:ascii="Arial" w:hAnsi="Arial"/>
                <w:color w:val="000000"/>
                <w:sz w:val="18"/>
              </w:rPr>
              <w:t>Not allowed</w:t>
            </w:r>
          </w:p>
          <w:bookmarkEnd w:id="44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4" w:name="para_63081910_ce55_44c9_96a6_7683d6b911"/>
          <w:p>
            <w:pPr>
              <w:spacing w:before="180" w:after="0" w:line="240" w:lineRule="auto"/>
            </w:pPr>
            <w:r>
              <w:rPr>
                <w:rFonts w:ascii="Arial" w:hAnsi="Arial"/>
                <w:color w:val="000000"/>
                <w:sz w:val="18"/>
              </w:rPr>
              <w:t>Performed Protocol Code Sequence</w:t>
            </w:r>
          </w:p>
          <w:bookmarkEnd w:id="4464"/>
        </w:tc>
        <w:tc>
          <w:tcPr>
            <w:tcBorders>
              <w:bottom w:val="single" w:sz="4" w:color="000000"/>
              <w:right w:val="single" w:sz="4" w:color="000000"/>
            </w:tcBorders>
            <w:tcMar>
              <w:top w:w="40" w:type="dxa"/>
              <w:left w:w="40" w:type="dxa"/>
              <w:bottom w:w="40" w:type="dxa"/>
              <w:right w:w="40" w:type="dxa"/>
            </w:tcMar>
            <w:vAlign w:val="top"/>
          </w:tcPr>
          <w:bookmarkStart w:id="4465" w:name="para_554ac492_dc44_4a7c_b883_bbcd156692"/>
          <w:p>
            <w:pPr>
              <w:spacing w:before="180" w:after="0" w:line="240" w:lineRule="auto"/>
              <w:jc w:val="center"/>
            </w:pPr>
            <w:r>
              <w:rPr>
                <w:rFonts w:ascii="Arial" w:hAnsi="Arial"/>
                <w:color w:val="000000"/>
                <w:sz w:val="18"/>
              </w:rPr>
              <w:t>(0040,0260)</w:t>
            </w:r>
          </w:p>
          <w:bookmarkEnd w:id="4465"/>
        </w:tc>
        <w:tc>
          <w:tcPr>
            <w:tcBorders>
              <w:bottom w:val="single" w:sz="4" w:color="000000"/>
              <w:right w:val="single" w:sz="4" w:color="000000"/>
            </w:tcBorders>
            <w:tcMar>
              <w:top w:w="40" w:type="dxa"/>
              <w:left w:w="40" w:type="dxa"/>
              <w:bottom w:w="40" w:type="dxa"/>
              <w:right w:w="40" w:type="dxa"/>
            </w:tcMar>
            <w:vAlign w:val="top"/>
          </w:tcPr>
          <w:bookmarkStart w:id="4466" w:name="para_711af205_8567_48e3_b0cc_a27eeeeabb"/>
          <w:p>
            <w:pPr>
              <w:spacing w:before="180" w:after="0" w:line="240" w:lineRule="auto"/>
              <w:jc w:val="center"/>
            </w:pPr>
            <w:r>
              <w:rPr>
                <w:rFonts w:ascii="Arial" w:hAnsi="Arial"/>
                <w:color w:val="000000"/>
                <w:sz w:val="18"/>
              </w:rPr>
              <w:t>2/2</w:t>
            </w:r>
          </w:p>
          <w:bookmarkEnd w:id="4466"/>
        </w:tc>
        <w:tc>
          <w:tcPr>
            <w:tcBorders>
              <w:bottom w:val="single" w:sz="4" w:color="000000"/>
              <w:right w:val="single" w:sz="4" w:color="000000"/>
            </w:tcBorders>
            <w:tcMar>
              <w:top w:w="40" w:type="dxa"/>
              <w:left w:w="40" w:type="dxa"/>
              <w:bottom w:w="40" w:type="dxa"/>
              <w:right w:w="40" w:type="dxa"/>
            </w:tcMar>
            <w:vAlign w:val="top"/>
          </w:tcPr>
          <w:bookmarkStart w:id="4467" w:name="para_9c50e02c_4b60_4eaa_8245_ec6d68fe90"/>
          <w:p>
            <w:pPr>
              <w:spacing w:before="180" w:after="0" w:line="240" w:lineRule="auto"/>
              <w:jc w:val="center"/>
            </w:pPr>
            <w:r>
              <w:rPr>
                <w:rFonts w:ascii="Arial" w:hAnsi="Arial"/>
                <w:color w:val="000000"/>
                <w:sz w:val="18"/>
              </w:rPr>
              <w:t>3/2</w:t>
            </w:r>
          </w:p>
          <w:bookmarkEnd w:id="44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68" w:name="para_155e9190_7140_4d3a_a4d4_6a519bf6b2"/>
          <w:p>
            <w:pPr>
              <w:spacing w:before="180" w:after="0" w:line="240" w:lineRule="auto"/>
            </w:pPr>
            <w:r>
              <w:rPr>
                <w:rFonts w:ascii="Arial" w:hAnsi="Arial"/>
                <w:color w:val="000000"/>
                <w:sz w:val="18"/>
              </w:rPr>
              <w:t>&gt;Code Value</w:t>
            </w:r>
          </w:p>
          <w:bookmarkEnd w:id="4468"/>
        </w:tc>
        <w:tc>
          <w:tcPr>
            <w:tcBorders>
              <w:bottom w:val="single" w:sz="4" w:color="000000"/>
              <w:right w:val="single" w:sz="4" w:color="000000"/>
            </w:tcBorders>
            <w:tcMar>
              <w:top w:w="40" w:type="dxa"/>
              <w:left w:w="40" w:type="dxa"/>
              <w:bottom w:w="40" w:type="dxa"/>
              <w:right w:w="40" w:type="dxa"/>
            </w:tcMar>
            <w:vAlign w:val="top"/>
          </w:tcPr>
          <w:bookmarkStart w:id="4469" w:name="para_c6e9be9f_2500_401b_80f5_64d3420d6e"/>
          <w:p>
            <w:pPr>
              <w:spacing w:before="180" w:after="0" w:line="240" w:lineRule="auto"/>
              <w:jc w:val="center"/>
            </w:pPr>
            <w:r>
              <w:rPr>
                <w:rFonts w:ascii="Arial" w:hAnsi="Arial"/>
                <w:color w:val="000000"/>
                <w:sz w:val="18"/>
              </w:rPr>
              <w:t>(0008,0100)</w:t>
            </w:r>
          </w:p>
          <w:bookmarkEnd w:id="4469"/>
        </w:tc>
        <w:tc>
          <w:tcPr>
            <w:tcBorders>
              <w:bottom w:val="single" w:sz="4" w:color="000000"/>
              <w:right w:val="single" w:sz="4" w:color="000000"/>
            </w:tcBorders>
            <w:tcMar>
              <w:top w:w="40" w:type="dxa"/>
              <w:left w:w="40" w:type="dxa"/>
              <w:bottom w:w="40" w:type="dxa"/>
              <w:right w:w="40" w:type="dxa"/>
            </w:tcMar>
            <w:vAlign w:val="top"/>
          </w:tcPr>
          <w:bookmarkStart w:id="4470" w:name="para_b7d7dd93_87b5_47e2_a9cb_58f98520ca"/>
          <w:p>
            <w:pPr>
              <w:spacing w:before="180" w:after="0" w:line="240" w:lineRule="auto"/>
              <w:jc w:val="center"/>
            </w:pPr>
            <w:r>
              <w:rPr>
                <w:rFonts w:ascii="Arial" w:hAnsi="Arial"/>
                <w:color w:val="000000"/>
                <w:sz w:val="18"/>
              </w:rPr>
              <w:t>1/1</w:t>
            </w:r>
          </w:p>
          <w:bookmarkEnd w:id="4470"/>
        </w:tc>
        <w:tc>
          <w:tcPr>
            <w:tcBorders>
              <w:bottom w:val="single" w:sz="4" w:color="000000"/>
              <w:right w:val="single" w:sz="4" w:color="000000"/>
            </w:tcBorders>
            <w:tcMar>
              <w:top w:w="40" w:type="dxa"/>
              <w:left w:w="40" w:type="dxa"/>
              <w:bottom w:w="40" w:type="dxa"/>
              <w:right w:w="40" w:type="dxa"/>
            </w:tcMar>
            <w:vAlign w:val="top"/>
          </w:tcPr>
          <w:bookmarkStart w:id="4471" w:name="para_87a5f1bd_2e75_485f_af40_7caac68bd8"/>
          <w:p>
            <w:pPr>
              <w:spacing w:before="180" w:after="0" w:line="240" w:lineRule="auto"/>
              <w:jc w:val="center"/>
            </w:pPr>
            <w:r>
              <w:rPr>
                <w:rFonts w:ascii="Arial" w:hAnsi="Arial"/>
                <w:color w:val="000000"/>
                <w:sz w:val="18"/>
              </w:rPr>
              <w:t>1/1</w:t>
            </w:r>
          </w:p>
          <w:bookmarkEnd w:id="44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2" w:name="para_44d41737_1fdf_43cd_ba84_c3059ce0a1"/>
          <w:p>
            <w:pPr>
              <w:spacing w:before="180" w:after="0" w:line="240" w:lineRule="auto"/>
            </w:pPr>
            <w:r>
              <w:rPr>
                <w:rFonts w:ascii="Arial" w:hAnsi="Arial"/>
                <w:color w:val="000000"/>
                <w:sz w:val="18"/>
              </w:rPr>
              <w:t>&gt;Coding Scheme Designator</w:t>
            </w:r>
          </w:p>
          <w:bookmarkEnd w:id="4472"/>
        </w:tc>
        <w:tc>
          <w:tcPr>
            <w:tcBorders>
              <w:bottom w:val="single" w:sz="4" w:color="000000"/>
              <w:right w:val="single" w:sz="4" w:color="000000"/>
            </w:tcBorders>
            <w:tcMar>
              <w:top w:w="40" w:type="dxa"/>
              <w:left w:w="40" w:type="dxa"/>
              <w:bottom w:w="40" w:type="dxa"/>
              <w:right w:w="40" w:type="dxa"/>
            </w:tcMar>
            <w:vAlign w:val="top"/>
          </w:tcPr>
          <w:bookmarkStart w:id="4473" w:name="para_fe7a6cee_224e_47bc_a0d2_b5a11102d1"/>
          <w:p>
            <w:pPr>
              <w:spacing w:before="180" w:after="0" w:line="240" w:lineRule="auto"/>
              <w:jc w:val="center"/>
            </w:pPr>
            <w:r>
              <w:rPr>
                <w:rFonts w:ascii="Arial" w:hAnsi="Arial"/>
                <w:color w:val="000000"/>
                <w:sz w:val="18"/>
              </w:rPr>
              <w:t>(0008,0102)</w:t>
            </w:r>
          </w:p>
          <w:bookmarkEnd w:id="4473"/>
        </w:tc>
        <w:tc>
          <w:tcPr>
            <w:tcBorders>
              <w:bottom w:val="single" w:sz="4" w:color="000000"/>
              <w:right w:val="single" w:sz="4" w:color="000000"/>
            </w:tcBorders>
            <w:tcMar>
              <w:top w:w="40" w:type="dxa"/>
              <w:left w:w="40" w:type="dxa"/>
              <w:bottom w:w="40" w:type="dxa"/>
              <w:right w:w="40" w:type="dxa"/>
            </w:tcMar>
            <w:vAlign w:val="top"/>
          </w:tcPr>
          <w:bookmarkStart w:id="4474" w:name="para_b5a33b3d_3964_413d_8a6a_71399895cc"/>
          <w:p>
            <w:pPr>
              <w:spacing w:before="180" w:after="0" w:line="240" w:lineRule="auto"/>
              <w:jc w:val="center"/>
            </w:pPr>
            <w:r>
              <w:rPr>
                <w:rFonts w:ascii="Arial" w:hAnsi="Arial"/>
                <w:color w:val="000000"/>
                <w:sz w:val="18"/>
              </w:rPr>
              <w:t>1/1</w:t>
            </w:r>
          </w:p>
          <w:bookmarkEnd w:id="4474"/>
        </w:tc>
        <w:tc>
          <w:tcPr>
            <w:tcBorders>
              <w:bottom w:val="single" w:sz="4" w:color="000000"/>
              <w:right w:val="single" w:sz="4" w:color="000000"/>
            </w:tcBorders>
            <w:tcMar>
              <w:top w:w="40" w:type="dxa"/>
              <w:left w:w="40" w:type="dxa"/>
              <w:bottom w:w="40" w:type="dxa"/>
              <w:right w:w="40" w:type="dxa"/>
            </w:tcMar>
            <w:vAlign w:val="top"/>
          </w:tcPr>
          <w:bookmarkStart w:id="4475" w:name="para_eb405cbc_a5d6_4109_b8cd_286f1c8041"/>
          <w:p>
            <w:pPr>
              <w:spacing w:before="180" w:after="0" w:line="240" w:lineRule="auto"/>
              <w:jc w:val="center"/>
            </w:pPr>
            <w:r>
              <w:rPr>
                <w:rFonts w:ascii="Arial" w:hAnsi="Arial"/>
                <w:color w:val="000000"/>
                <w:sz w:val="18"/>
              </w:rPr>
              <w:t>1/1</w:t>
            </w:r>
          </w:p>
          <w:bookmarkEnd w:id="44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76" w:name="para_32ee285e_2b99_45b5_99d5_2e650d38f5"/>
          <w:p>
            <w:pPr>
              <w:spacing w:before="180" w:after="0" w:line="240" w:lineRule="auto"/>
            </w:pPr>
            <w:r>
              <w:rPr>
                <w:rFonts w:ascii="Arial" w:hAnsi="Arial"/>
                <w:color w:val="000000"/>
                <w:sz w:val="18"/>
              </w:rPr>
              <w:t>&gt;Coding Scheme Version</w:t>
            </w:r>
          </w:p>
          <w:bookmarkEnd w:id="4476"/>
        </w:tc>
        <w:tc>
          <w:tcPr>
            <w:tcBorders>
              <w:bottom w:val="single" w:sz="4" w:color="000000"/>
              <w:right w:val="single" w:sz="4" w:color="000000"/>
            </w:tcBorders>
            <w:tcMar>
              <w:top w:w="40" w:type="dxa"/>
              <w:left w:w="40" w:type="dxa"/>
              <w:bottom w:w="40" w:type="dxa"/>
              <w:right w:w="40" w:type="dxa"/>
            </w:tcMar>
            <w:vAlign w:val="top"/>
          </w:tcPr>
          <w:bookmarkStart w:id="4477" w:name="para_958876e9_a153_4650_8bb9_08d350a19e"/>
          <w:p>
            <w:pPr>
              <w:spacing w:before="180" w:after="0" w:line="240" w:lineRule="auto"/>
              <w:jc w:val="center"/>
            </w:pPr>
            <w:r>
              <w:rPr>
                <w:rFonts w:ascii="Arial" w:hAnsi="Arial"/>
                <w:color w:val="000000"/>
                <w:sz w:val="18"/>
              </w:rPr>
              <w:t>(0008,0103)</w:t>
            </w:r>
          </w:p>
          <w:bookmarkEnd w:id="4477"/>
        </w:tc>
        <w:tc>
          <w:tcPr>
            <w:tcBorders>
              <w:bottom w:val="single" w:sz="4" w:color="000000"/>
              <w:right w:val="single" w:sz="4" w:color="000000"/>
            </w:tcBorders>
            <w:tcMar>
              <w:top w:w="40" w:type="dxa"/>
              <w:left w:w="40" w:type="dxa"/>
              <w:bottom w:w="40" w:type="dxa"/>
              <w:right w:w="40" w:type="dxa"/>
            </w:tcMar>
            <w:vAlign w:val="top"/>
          </w:tcPr>
          <w:bookmarkStart w:id="4478" w:name="para_cb5546fd_b462_4510_89fa_14879b0f84"/>
          <w:p>
            <w:pPr>
              <w:spacing w:before="180" w:after="0" w:line="240" w:lineRule="auto"/>
              <w:jc w:val="center"/>
            </w:pPr>
            <w:r>
              <w:rPr>
                <w:rFonts w:ascii="Arial" w:hAnsi="Arial"/>
                <w:color w:val="000000"/>
                <w:sz w:val="18"/>
              </w:rPr>
              <w:t>3/3</w:t>
            </w:r>
          </w:p>
          <w:bookmarkEnd w:id="4478"/>
        </w:tc>
        <w:tc>
          <w:tcPr>
            <w:tcBorders>
              <w:bottom w:val="single" w:sz="4" w:color="000000"/>
              <w:right w:val="single" w:sz="4" w:color="000000"/>
            </w:tcBorders>
            <w:tcMar>
              <w:top w:w="40" w:type="dxa"/>
              <w:left w:w="40" w:type="dxa"/>
              <w:bottom w:w="40" w:type="dxa"/>
              <w:right w:w="40" w:type="dxa"/>
            </w:tcMar>
            <w:vAlign w:val="top"/>
          </w:tcPr>
          <w:bookmarkStart w:id="4479" w:name="para_3fe625b0_7bd4_48e4_b7ca_a6a4fca815"/>
          <w:p>
            <w:pPr>
              <w:spacing w:before="180" w:after="0" w:line="240" w:lineRule="auto"/>
              <w:jc w:val="center"/>
            </w:pPr>
            <w:r>
              <w:rPr>
                <w:rFonts w:ascii="Arial" w:hAnsi="Arial"/>
                <w:color w:val="000000"/>
                <w:sz w:val="18"/>
              </w:rPr>
              <w:t>3/3</w:t>
            </w:r>
          </w:p>
          <w:bookmarkEnd w:id="44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0" w:name="para_602d023d_bf73_4a35_85b0_024077ea34"/>
          <w:p>
            <w:pPr>
              <w:spacing w:before="180" w:after="0" w:line="240" w:lineRule="auto"/>
            </w:pPr>
            <w:r>
              <w:rPr>
                <w:rFonts w:ascii="Arial" w:hAnsi="Arial"/>
                <w:color w:val="000000"/>
                <w:sz w:val="18"/>
              </w:rPr>
              <w:t>&gt;Code Meaning</w:t>
            </w:r>
          </w:p>
          <w:bookmarkEnd w:id="4480"/>
        </w:tc>
        <w:tc>
          <w:tcPr>
            <w:tcBorders>
              <w:bottom w:val="single" w:sz="4" w:color="000000"/>
              <w:right w:val="single" w:sz="4" w:color="000000"/>
            </w:tcBorders>
            <w:tcMar>
              <w:top w:w="40" w:type="dxa"/>
              <w:left w:w="40" w:type="dxa"/>
              <w:bottom w:w="40" w:type="dxa"/>
              <w:right w:w="40" w:type="dxa"/>
            </w:tcMar>
            <w:vAlign w:val="top"/>
          </w:tcPr>
          <w:bookmarkStart w:id="4481" w:name="para_e4cc1a06_1db5_4a0d_b8e9_733e29e604"/>
          <w:p>
            <w:pPr>
              <w:spacing w:before="180" w:after="0" w:line="240" w:lineRule="auto"/>
              <w:jc w:val="center"/>
            </w:pPr>
            <w:r>
              <w:rPr>
                <w:rFonts w:ascii="Arial" w:hAnsi="Arial"/>
                <w:color w:val="000000"/>
                <w:sz w:val="18"/>
              </w:rPr>
              <w:t>(0008,0104)</w:t>
            </w:r>
          </w:p>
          <w:bookmarkEnd w:id="4481"/>
        </w:tc>
        <w:tc>
          <w:tcPr>
            <w:tcBorders>
              <w:bottom w:val="single" w:sz="4" w:color="000000"/>
              <w:right w:val="single" w:sz="4" w:color="000000"/>
            </w:tcBorders>
            <w:tcMar>
              <w:top w:w="40" w:type="dxa"/>
              <w:left w:w="40" w:type="dxa"/>
              <w:bottom w:w="40" w:type="dxa"/>
              <w:right w:w="40" w:type="dxa"/>
            </w:tcMar>
            <w:vAlign w:val="top"/>
          </w:tcPr>
          <w:bookmarkStart w:id="4482" w:name="para_56e9d11f_afc7_4478_af35_d4fb4a5aa1"/>
          <w:p>
            <w:pPr>
              <w:spacing w:before="180" w:after="0" w:line="240" w:lineRule="auto"/>
              <w:jc w:val="center"/>
            </w:pPr>
            <w:r>
              <w:rPr>
                <w:rFonts w:ascii="Arial" w:hAnsi="Arial"/>
                <w:color w:val="000000"/>
                <w:sz w:val="18"/>
              </w:rPr>
              <w:t>3/3</w:t>
            </w:r>
          </w:p>
          <w:bookmarkEnd w:id="4482"/>
        </w:tc>
        <w:tc>
          <w:tcPr>
            <w:tcBorders>
              <w:bottom w:val="single" w:sz="4" w:color="000000"/>
              <w:right w:val="single" w:sz="4" w:color="000000"/>
            </w:tcBorders>
            <w:tcMar>
              <w:top w:w="40" w:type="dxa"/>
              <w:left w:w="40" w:type="dxa"/>
              <w:bottom w:w="40" w:type="dxa"/>
              <w:right w:w="40" w:type="dxa"/>
            </w:tcMar>
            <w:vAlign w:val="top"/>
          </w:tcPr>
          <w:bookmarkStart w:id="4483" w:name="para_7b8e4347_8f0d_4e88_916b_f633e0062d"/>
          <w:p>
            <w:pPr>
              <w:spacing w:before="180" w:after="0" w:line="240" w:lineRule="auto"/>
              <w:jc w:val="center"/>
            </w:pPr>
            <w:r>
              <w:rPr>
                <w:rFonts w:ascii="Arial" w:hAnsi="Arial"/>
                <w:color w:val="000000"/>
                <w:sz w:val="18"/>
              </w:rPr>
              <w:t>3/3</w:t>
            </w:r>
          </w:p>
          <w:bookmarkEnd w:id="44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4" w:name="para_f3e49729_5690_47a8_afbe_e4041fd0c0"/>
          <w:p>
            <w:pPr>
              <w:spacing w:before="180" w:after="0" w:line="240" w:lineRule="auto"/>
            </w:pPr>
            <w:r>
              <w:rPr>
                <w:rFonts w:ascii="Arial" w:hAnsi="Arial"/>
                <w:i/>
                <w:color w:val="000000"/>
                <w:sz w:val="18"/>
              </w:rPr>
              <w:t>&gt;All other Attributes of the Performed Protocol Code Sequence</w:t>
            </w:r>
          </w:p>
          <w:bookmarkEnd w:id="44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485" w:name="para_bd243571_db24_4cf6_880a_f93cf5b86f"/>
          <w:p>
            <w:pPr>
              <w:spacing w:before="180" w:after="0" w:line="240" w:lineRule="auto"/>
              <w:jc w:val="center"/>
            </w:pPr>
            <w:r>
              <w:rPr>
                <w:rFonts w:ascii="Arial" w:hAnsi="Arial"/>
                <w:color w:val="000000"/>
                <w:sz w:val="18"/>
              </w:rPr>
              <w:t>3/3</w:t>
            </w:r>
          </w:p>
          <w:bookmarkEnd w:id="4485"/>
        </w:tc>
        <w:tc>
          <w:tcPr>
            <w:tcBorders>
              <w:bottom w:val="single" w:sz="4" w:color="000000"/>
              <w:right w:val="single" w:sz="4" w:color="000000"/>
            </w:tcBorders>
            <w:tcMar>
              <w:top w:w="40" w:type="dxa"/>
              <w:left w:w="40" w:type="dxa"/>
              <w:bottom w:w="40" w:type="dxa"/>
              <w:right w:w="40" w:type="dxa"/>
            </w:tcMar>
            <w:vAlign w:val="top"/>
          </w:tcPr>
          <w:bookmarkStart w:id="4486" w:name="para_ab2c3591_d13f_40fd_b910_0edc1c003a"/>
          <w:p>
            <w:pPr>
              <w:spacing w:before="180" w:after="0" w:line="240" w:lineRule="auto"/>
              <w:jc w:val="center"/>
            </w:pPr>
            <w:r>
              <w:rPr>
                <w:rFonts w:ascii="Arial" w:hAnsi="Arial"/>
                <w:color w:val="000000"/>
                <w:sz w:val="18"/>
              </w:rPr>
              <w:t>Not allowed</w:t>
            </w:r>
          </w:p>
          <w:bookmarkEnd w:id="44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87" w:name="para_09c24ea4_9bfe_4524_b894_8538f8cb90"/>
          <w:p>
            <w:pPr>
              <w:spacing w:before="180" w:after="0" w:line="240" w:lineRule="auto"/>
            </w:pPr>
            <w:r>
              <w:rPr>
                <w:rFonts w:ascii="Arial" w:hAnsi="Arial"/>
                <w:color w:val="000000"/>
                <w:sz w:val="18"/>
              </w:rPr>
              <w:t>Performed Series Sequence</w:t>
            </w:r>
          </w:p>
          <w:bookmarkEnd w:id="4487"/>
        </w:tc>
        <w:tc>
          <w:tcPr>
            <w:tcBorders>
              <w:bottom w:val="single" w:sz="4" w:color="000000"/>
              <w:right w:val="single" w:sz="4" w:color="000000"/>
            </w:tcBorders>
            <w:tcMar>
              <w:top w:w="40" w:type="dxa"/>
              <w:left w:w="40" w:type="dxa"/>
              <w:bottom w:w="40" w:type="dxa"/>
              <w:right w:w="40" w:type="dxa"/>
            </w:tcMar>
            <w:vAlign w:val="top"/>
          </w:tcPr>
          <w:bookmarkStart w:id="4488" w:name="para_f2e04d8d_e061_482a_81bb_36192f581a"/>
          <w:p>
            <w:pPr>
              <w:spacing w:before="180" w:after="0" w:line="240" w:lineRule="auto"/>
              <w:jc w:val="center"/>
            </w:pPr>
            <w:r>
              <w:rPr>
                <w:rFonts w:ascii="Arial" w:hAnsi="Arial"/>
                <w:color w:val="000000"/>
                <w:sz w:val="18"/>
              </w:rPr>
              <w:t>(0040,0340)</w:t>
            </w:r>
          </w:p>
          <w:bookmarkEnd w:id="4488"/>
        </w:tc>
        <w:tc>
          <w:tcPr>
            <w:tcBorders>
              <w:bottom w:val="single" w:sz="4" w:color="000000"/>
              <w:right w:val="single" w:sz="4" w:color="000000"/>
            </w:tcBorders>
            <w:tcMar>
              <w:top w:w="40" w:type="dxa"/>
              <w:left w:w="40" w:type="dxa"/>
              <w:bottom w:w="40" w:type="dxa"/>
              <w:right w:w="40" w:type="dxa"/>
            </w:tcMar>
            <w:vAlign w:val="top"/>
          </w:tcPr>
          <w:bookmarkStart w:id="4489" w:name="para_472e6c77_b215_45f9_9a1e_7774553591"/>
          <w:p>
            <w:pPr>
              <w:spacing w:before="180" w:after="0" w:line="240" w:lineRule="auto"/>
              <w:jc w:val="center"/>
            </w:pPr>
            <w:r>
              <w:rPr>
                <w:rFonts w:ascii="Arial" w:hAnsi="Arial"/>
                <w:color w:val="000000"/>
                <w:sz w:val="18"/>
              </w:rPr>
              <w:t>2/2</w:t>
            </w:r>
          </w:p>
          <w:bookmarkEnd w:id="4489"/>
        </w:tc>
        <w:tc>
          <w:tcPr>
            <w:tcBorders>
              <w:bottom w:val="single" w:sz="4" w:color="000000"/>
              <w:right w:val="single" w:sz="4" w:color="000000"/>
            </w:tcBorders>
            <w:tcMar>
              <w:top w:w="40" w:type="dxa"/>
              <w:left w:w="40" w:type="dxa"/>
              <w:bottom w:w="40" w:type="dxa"/>
              <w:right w:w="40" w:type="dxa"/>
            </w:tcMar>
            <w:vAlign w:val="top"/>
          </w:tcPr>
          <w:bookmarkStart w:id="4490" w:name="para_ec4f9bbc_1b3a_474b_9795_5454ab8ac3"/>
          <w:p>
            <w:pPr>
              <w:spacing w:before="180" w:after="0" w:line="240" w:lineRule="auto"/>
              <w:jc w:val="center"/>
            </w:pPr>
            <w:r>
              <w:rPr>
                <w:rFonts w:ascii="Arial" w:hAnsi="Arial"/>
                <w:color w:val="000000"/>
                <w:sz w:val="18"/>
              </w:rPr>
              <w:t>3/1</w:t>
            </w:r>
          </w:p>
          <w:bookmarkEnd w:id="4490"/>
        </w:tc>
        <w:tc>
          <w:tcPr>
            <w:tcBorders>
              <w:bottom w:val="single" w:sz="4" w:color="000000"/>
              <w:right w:val="single" w:sz="4" w:color="000000"/>
            </w:tcBorders>
            <w:tcMar>
              <w:top w:w="40" w:type="dxa"/>
              <w:left w:w="40" w:type="dxa"/>
              <w:bottom w:w="40" w:type="dxa"/>
              <w:right w:w="40" w:type="dxa"/>
            </w:tcMar>
            <w:vAlign w:val="top"/>
          </w:tcPr>
          <w:bookmarkStart w:id="4491" w:name="para_73880c93_46e8_4283_9c78_2b8eddf3e4"/>
          <w:p>
            <w:pPr>
              <w:spacing w:before="180" w:after="0" w:line="240" w:lineRule="auto"/>
              <w:jc w:val="center"/>
            </w:pPr>
            <w:r>
              <w:rPr>
                <w:rFonts w:ascii="Arial" w:hAnsi="Arial"/>
                <w:color w:val="000000"/>
                <w:sz w:val="18"/>
              </w:rPr>
              <w:t>1</w:t>
            </w:r>
          </w:p>
          <w:bookmarkEnd w:id="4491"/>
          <w:bookmarkStart w:id="4492" w:name="para_768dda63_80f8_45b5_811d_83ec80a1da"/>
          <w:p>
            <w:pPr>
              <w:spacing w:before="180" w:after="0" w:line="240" w:lineRule="auto"/>
              <w:jc w:val="center"/>
            </w:pPr>
            <w:r>
              <w:rPr>
                <w:rFonts w:ascii="Arial" w:hAnsi="Arial"/>
                <w:color w:val="000000"/>
                <w:sz w:val="18"/>
              </w:rPr>
              <w:t>(see note 2)</w:t>
            </w:r>
          </w:p>
          <w:bookmarkEnd w:id="4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3" w:name="para_f4e45253_07ed_45a0_835a_1ffa5b7bef"/>
          <w:p>
            <w:pPr>
              <w:spacing w:before="180" w:after="0" w:line="240" w:lineRule="auto"/>
            </w:pPr>
            <w:r>
              <w:rPr>
                <w:rFonts w:ascii="Arial" w:hAnsi="Arial"/>
                <w:color w:val="000000"/>
                <w:sz w:val="18"/>
              </w:rPr>
              <w:t>&gt;Performing Physician's Name</w:t>
            </w:r>
          </w:p>
          <w:bookmarkEnd w:id="4493"/>
        </w:tc>
        <w:tc>
          <w:tcPr>
            <w:tcBorders>
              <w:bottom w:val="single" w:sz="4" w:color="000000"/>
              <w:right w:val="single" w:sz="4" w:color="000000"/>
            </w:tcBorders>
            <w:tcMar>
              <w:top w:w="40" w:type="dxa"/>
              <w:left w:w="40" w:type="dxa"/>
              <w:bottom w:w="40" w:type="dxa"/>
              <w:right w:w="40" w:type="dxa"/>
            </w:tcMar>
            <w:vAlign w:val="top"/>
          </w:tcPr>
          <w:bookmarkStart w:id="4494" w:name="para_fbd0dd74_a951_459d_a762_0f5dc3e4ec"/>
          <w:p>
            <w:pPr>
              <w:spacing w:before="180" w:after="0" w:line="240" w:lineRule="auto"/>
              <w:jc w:val="center"/>
            </w:pPr>
            <w:r>
              <w:rPr>
                <w:rFonts w:ascii="Arial" w:hAnsi="Arial"/>
                <w:color w:val="000000"/>
                <w:sz w:val="18"/>
              </w:rPr>
              <w:t>(0008,1050)</w:t>
            </w:r>
          </w:p>
          <w:bookmarkEnd w:id="4494"/>
        </w:tc>
        <w:tc>
          <w:tcPr>
            <w:tcBorders>
              <w:bottom w:val="single" w:sz="4" w:color="000000"/>
              <w:right w:val="single" w:sz="4" w:color="000000"/>
            </w:tcBorders>
            <w:tcMar>
              <w:top w:w="40" w:type="dxa"/>
              <w:left w:w="40" w:type="dxa"/>
              <w:bottom w:w="40" w:type="dxa"/>
              <w:right w:w="40" w:type="dxa"/>
            </w:tcMar>
            <w:vAlign w:val="top"/>
          </w:tcPr>
          <w:bookmarkStart w:id="4495" w:name="para_9d4bf1c1_0315_4f87_a2fa_0eae4b13bb"/>
          <w:p>
            <w:pPr>
              <w:spacing w:before="180" w:after="0" w:line="240" w:lineRule="auto"/>
              <w:jc w:val="center"/>
            </w:pPr>
            <w:r>
              <w:rPr>
                <w:rFonts w:ascii="Arial" w:hAnsi="Arial"/>
                <w:color w:val="000000"/>
                <w:sz w:val="18"/>
              </w:rPr>
              <w:t>2/2</w:t>
            </w:r>
          </w:p>
          <w:bookmarkEnd w:id="4495"/>
        </w:tc>
        <w:tc>
          <w:tcPr>
            <w:tcBorders>
              <w:bottom w:val="single" w:sz="4" w:color="000000"/>
              <w:right w:val="single" w:sz="4" w:color="000000"/>
            </w:tcBorders>
            <w:tcMar>
              <w:top w:w="40" w:type="dxa"/>
              <w:left w:w="40" w:type="dxa"/>
              <w:bottom w:w="40" w:type="dxa"/>
              <w:right w:w="40" w:type="dxa"/>
            </w:tcMar>
            <w:vAlign w:val="top"/>
          </w:tcPr>
          <w:bookmarkStart w:id="4496" w:name="para_b0f74363_6f9b_40b1_9b91_3c41e79b40"/>
          <w:p>
            <w:pPr>
              <w:spacing w:before="180" w:after="0" w:line="240" w:lineRule="auto"/>
              <w:jc w:val="center"/>
            </w:pPr>
            <w:r>
              <w:rPr>
                <w:rFonts w:ascii="Arial" w:hAnsi="Arial"/>
                <w:color w:val="000000"/>
                <w:sz w:val="18"/>
              </w:rPr>
              <w:t>2/2</w:t>
            </w:r>
          </w:p>
          <w:bookmarkEnd w:id="4496"/>
        </w:tc>
        <w:tc>
          <w:tcPr>
            <w:tcBorders>
              <w:bottom w:val="single" w:sz="4" w:color="000000"/>
              <w:right w:val="single" w:sz="4" w:color="000000"/>
            </w:tcBorders>
            <w:tcMar>
              <w:top w:w="40" w:type="dxa"/>
              <w:left w:w="40" w:type="dxa"/>
              <w:bottom w:w="40" w:type="dxa"/>
              <w:right w:w="40" w:type="dxa"/>
            </w:tcMar>
            <w:vAlign w:val="top"/>
          </w:tcPr>
          <w:bookmarkStart w:id="4497" w:name="para_106698e1_b01b_4c5d_8c31_dba799a936"/>
          <w:p>
            <w:pPr>
              <w:spacing w:before="180" w:after="0" w:line="240" w:lineRule="auto"/>
              <w:jc w:val="center"/>
            </w:pPr>
            <w:r>
              <w:rPr>
                <w:rFonts w:ascii="Arial" w:hAnsi="Arial"/>
                <w:color w:val="000000"/>
                <w:sz w:val="18"/>
              </w:rPr>
              <w:t>2</w:t>
            </w:r>
          </w:p>
          <w:bookmarkEnd w:id="44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498" w:name="para_11f0fea4_e63e_4055_95e1_fdffa76415"/>
          <w:p>
            <w:pPr>
              <w:spacing w:before="180" w:after="0" w:line="240" w:lineRule="auto"/>
            </w:pPr>
            <w:r>
              <w:rPr>
                <w:rFonts w:ascii="Arial" w:hAnsi="Arial"/>
                <w:color w:val="000000"/>
                <w:sz w:val="18"/>
              </w:rPr>
              <w:t>&gt;Protocol Name</w:t>
            </w:r>
          </w:p>
          <w:bookmarkEnd w:id="4498"/>
        </w:tc>
        <w:tc>
          <w:tcPr>
            <w:tcBorders>
              <w:bottom w:val="single" w:sz="4" w:color="000000"/>
              <w:right w:val="single" w:sz="4" w:color="000000"/>
            </w:tcBorders>
            <w:tcMar>
              <w:top w:w="40" w:type="dxa"/>
              <w:left w:w="40" w:type="dxa"/>
              <w:bottom w:w="40" w:type="dxa"/>
              <w:right w:w="40" w:type="dxa"/>
            </w:tcMar>
            <w:vAlign w:val="top"/>
          </w:tcPr>
          <w:bookmarkStart w:id="4499" w:name="para_ae860bbe_280a_4e07_b507_52981584e9"/>
          <w:p>
            <w:pPr>
              <w:spacing w:before="180" w:after="0" w:line="240" w:lineRule="auto"/>
              <w:jc w:val="center"/>
            </w:pPr>
            <w:r>
              <w:rPr>
                <w:rFonts w:ascii="Arial" w:hAnsi="Arial"/>
                <w:color w:val="000000"/>
                <w:sz w:val="18"/>
              </w:rPr>
              <w:t>(0018,1030)</w:t>
            </w:r>
          </w:p>
          <w:bookmarkEnd w:id="4499"/>
        </w:tc>
        <w:tc>
          <w:tcPr>
            <w:tcBorders>
              <w:bottom w:val="single" w:sz="4" w:color="000000"/>
              <w:right w:val="single" w:sz="4" w:color="000000"/>
            </w:tcBorders>
            <w:tcMar>
              <w:top w:w="40" w:type="dxa"/>
              <w:left w:w="40" w:type="dxa"/>
              <w:bottom w:w="40" w:type="dxa"/>
              <w:right w:w="40" w:type="dxa"/>
            </w:tcMar>
            <w:vAlign w:val="top"/>
          </w:tcPr>
          <w:bookmarkStart w:id="4500" w:name="para_0da2f1ff_9cbf_4f67_9698_cfb6993fac"/>
          <w:p>
            <w:pPr>
              <w:spacing w:before="180" w:after="0" w:line="240" w:lineRule="auto"/>
              <w:jc w:val="center"/>
            </w:pPr>
            <w:r>
              <w:rPr>
                <w:rFonts w:ascii="Arial" w:hAnsi="Arial"/>
                <w:color w:val="000000"/>
                <w:sz w:val="18"/>
              </w:rPr>
              <w:t>1/1</w:t>
            </w:r>
          </w:p>
          <w:bookmarkEnd w:id="4500"/>
        </w:tc>
        <w:tc>
          <w:tcPr>
            <w:tcBorders>
              <w:bottom w:val="single" w:sz="4" w:color="000000"/>
              <w:right w:val="single" w:sz="4" w:color="000000"/>
            </w:tcBorders>
            <w:tcMar>
              <w:top w:w="40" w:type="dxa"/>
              <w:left w:w="40" w:type="dxa"/>
              <w:bottom w:w="40" w:type="dxa"/>
              <w:right w:w="40" w:type="dxa"/>
            </w:tcMar>
            <w:vAlign w:val="top"/>
          </w:tcPr>
          <w:bookmarkStart w:id="4501" w:name="para_f7d74f70_efc3_489c_a71c_a3d1a41090"/>
          <w:p>
            <w:pPr>
              <w:spacing w:before="180" w:after="0" w:line="240" w:lineRule="auto"/>
              <w:jc w:val="center"/>
            </w:pPr>
            <w:r>
              <w:rPr>
                <w:rFonts w:ascii="Arial" w:hAnsi="Arial"/>
                <w:color w:val="000000"/>
                <w:sz w:val="18"/>
              </w:rPr>
              <w:t>1/1</w:t>
            </w:r>
          </w:p>
          <w:bookmarkEnd w:id="4501"/>
        </w:tc>
        <w:tc>
          <w:tcPr>
            <w:tcBorders>
              <w:bottom w:val="single" w:sz="4" w:color="000000"/>
              <w:right w:val="single" w:sz="4" w:color="000000"/>
            </w:tcBorders>
            <w:tcMar>
              <w:top w:w="40" w:type="dxa"/>
              <w:left w:w="40" w:type="dxa"/>
              <w:bottom w:w="40" w:type="dxa"/>
              <w:right w:w="40" w:type="dxa"/>
            </w:tcMar>
            <w:vAlign w:val="top"/>
          </w:tcPr>
          <w:bookmarkStart w:id="4502" w:name="para_3188b84f_972b_4d27_ac40_2c4dcf3241"/>
          <w:p>
            <w:pPr>
              <w:spacing w:before="180" w:after="0" w:line="240" w:lineRule="auto"/>
              <w:jc w:val="center"/>
            </w:pPr>
            <w:r>
              <w:rPr>
                <w:rFonts w:ascii="Arial" w:hAnsi="Arial"/>
                <w:color w:val="000000"/>
                <w:sz w:val="18"/>
              </w:rPr>
              <w:t>1</w:t>
            </w:r>
          </w:p>
          <w:bookmarkEnd w:id="45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3" w:name="para_fb81d32c_6c06_4498_8945_799d333410"/>
          <w:p>
            <w:pPr>
              <w:spacing w:before="180" w:after="0" w:line="240" w:lineRule="auto"/>
            </w:pPr>
            <w:r>
              <w:rPr>
                <w:rFonts w:ascii="Arial" w:hAnsi="Arial"/>
                <w:color w:val="000000"/>
                <w:sz w:val="18"/>
              </w:rPr>
              <w:t>&gt;Operators' Name</w:t>
            </w:r>
          </w:p>
          <w:bookmarkEnd w:id="4503"/>
        </w:tc>
        <w:tc>
          <w:tcPr>
            <w:tcBorders>
              <w:bottom w:val="single" w:sz="4" w:color="000000"/>
              <w:right w:val="single" w:sz="4" w:color="000000"/>
            </w:tcBorders>
            <w:tcMar>
              <w:top w:w="40" w:type="dxa"/>
              <w:left w:w="40" w:type="dxa"/>
              <w:bottom w:w="40" w:type="dxa"/>
              <w:right w:w="40" w:type="dxa"/>
            </w:tcMar>
            <w:vAlign w:val="top"/>
          </w:tcPr>
          <w:bookmarkStart w:id="4504" w:name="para_634cd9f4_bf83_4ba6_b58f_e65bb2a7c3"/>
          <w:p>
            <w:pPr>
              <w:spacing w:before="180" w:after="0" w:line="240" w:lineRule="auto"/>
              <w:jc w:val="center"/>
            </w:pPr>
            <w:r>
              <w:rPr>
                <w:rFonts w:ascii="Arial" w:hAnsi="Arial"/>
                <w:color w:val="000000"/>
                <w:sz w:val="18"/>
              </w:rPr>
              <w:t>(0008,1070)</w:t>
            </w:r>
          </w:p>
          <w:bookmarkEnd w:id="4504"/>
        </w:tc>
        <w:tc>
          <w:tcPr>
            <w:tcBorders>
              <w:bottom w:val="single" w:sz="4" w:color="000000"/>
              <w:right w:val="single" w:sz="4" w:color="000000"/>
            </w:tcBorders>
            <w:tcMar>
              <w:top w:w="40" w:type="dxa"/>
              <w:left w:w="40" w:type="dxa"/>
              <w:bottom w:w="40" w:type="dxa"/>
              <w:right w:w="40" w:type="dxa"/>
            </w:tcMar>
            <w:vAlign w:val="top"/>
          </w:tcPr>
          <w:bookmarkStart w:id="4505" w:name="para_ba6687f7_756a_4fcd_a308_4486d4235a"/>
          <w:p>
            <w:pPr>
              <w:spacing w:before="180" w:after="0" w:line="240" w:lineRule="auto"/>
              <w:jc w:val="center"/>
            </w:pPr>
            <w:r>
              <w:rPr>
                <w:rFonts w:ascii="Arial" w:hAnsi="Arial"/>
                <w:color w:val="000000"/>
                <w:sz w:val="18"/>
              </w:rPr>
              <w:t>2/2</w:t>
            </w:r>
          </w:p>
          <w:bookmarkEnd w:id="4505"/>
        </w:tc>
        <w:tc>
          <w:tcPr>
            <w:tcBorders>
              <w:bottom w:val="single" w:sz="4" w:color="000000"/>
              <w:right w:val="single" w:sz="4" w:color="000000"/>
            </w:tcBorders>
            <w:tcMar>
              <w:top w:w="40" w:type="dxa"/>
              <w:left w:w="40" w:type="dxa"/>
              <w:bottom w:w="40" w:type="dxa"/>
              <w:right w:w="40" w:type="dxa"/>
            </w:tcMar>
            <w:vAlign w:val="top"/>
          </w:tcPr>
          <w:bookmarkStart w:id="4506" w:name="para_1c151849_916f_4377_9d56_8d117aa633"/>
          <w:p>
            <w:pPr>
              <w:spacing w:before="180" w:after="0" w:line="240" w:lineRule="auto"/>
              <w:jc w:val="center"/>
            </w:pPr>
            <w:r>
              <w:rPr>
                <w:rFonts w:ascii="Arial" w:hAnsi="Arial"/>
                <w:color w:val="000000"/>
                <w:sz w:val="18"/>
              </w:rPr>
              <w:t>2/2</w:t>
            </w:r>
          </w:p>
          <w:bookmarkEnd w:id="4506"/>
        </w:tc>
        <w:tc>
          <w:tcPr>
            <w:tcBorders>
              <w:bottom w:val="single" w:sz="4" w:color="000000"/>
              <w:right w:val="single" w:sz="4" w:color="000000"/>
            </w:tcBorders>
            <w:tcMar>
              <w:top w:w="40" w:type="dxa"/>
              <w:left w:w="40" w:type="dxa"/>
              <w:bottom w:w="40" w:type="dxa"/>
              <w:right w:w="40" w:type="dxa"/>
            </w:tcMar>
            <w:vAlign w:val="top"/>
          </w:tcPr>
          <w:bookmarkStart w:id="4507" w:name="para_7d7d39d2_64d9_45cf_a1f4_4054d2bd04"/>
          <w:p>
            <w:pPr>
              <w:spacing w:before="180" w:after="0" w:line="240" w:lineRule="auto"/>
              <w:jc w:val="center"/>
            </w:pPr>
            <w:r>
              <w:rPr>
                <w:rFonts w:ascii="Arial" w:hAnsi="Arial"/>
                <w:color w:val="000000"/>
                <w:sz w:val="18"/>
              </w:rPr>
              <w:t>2</w:t>
            </w:r>
          </w:p>
          <w:bookmarkEnd w:id="45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08" w:name="para_f62424d8_a277_45f3_a76d_d5afc7d273"/>
          <w:p>
            <w:pPr>
              <w:spacing w:before="180" w:after="0" w:line="240" w:lineRule="auto"/>
            </w:pPr>
            <w:r>
              <w:rPr>
                <w:rFonts w:ascii="Arial" w:hAnsi="Arial"/>
                <w:color w:val="000000"/>
                <w:sz w:val="18"/>
              </w:rPr>
              <w:t>&gt;Series Instance UID</w:t>
            </w:r>
          </w:p>
          <w:bookmarkEnd w:id="4508"/>
        </w:tc>
        <w:tc>
          <w:tcPr>
            <w:tcBorders>
              <w:bottom w:val="single" w:sz="4" w:color="000000"/>
              <w:right w:val="single" w:sz="4" w:color="000000"/>
            </w:tcBorders>
            <w:tcMar>
              <w:top w:w="40" w:type="dxa"/>
              <w:left w:w="40" w:type="dxa"/>
              <w:bottom w:w="40" w:type="dxa"/>
              <w:right w:w="40" w:type="dxa"/>
            </w:tcMar>
            <w:vAlign w:val="top"/>
          </w:tcPr>
          <w:bookmarkStart w:id="4509" w:name="para_446e3104_2b97_42ca_a938_656ed49be5"/>
          <w:p>
            <w:pPr>
              <w:spacing w:before="180" w:after="0" w:line="240" w:lineRule="auto"/>
              <w:jc w:val="center"/>
            </w:pPr>
            <w:r>
              <w:rPr>
                <w:rFonts w:ascii="Arial" w:hAnsi="Arial"/>
                <w:color w:val="000000"/>
                <w:sz w:val="18"/>
              </w:rPr>
              <w:t>(0020,000E)</w:t>
            </w:r>
          </w:p>
          <w:bookmarkEnd w:id="4509"/>
        </w:tc>
        <w:tc>
          <w:tcPr>
            <w:tcBorders>
              <w:bottom w:val="single" w:sz="4" w:color="000000"/>
              <w:right w:val="single" w:sz="4" w:color="000000"/>
            </w:tcBorders>
            <w:tcMar>
              <w:top w:w="40" w:type="dxa"/>
              <w:left w:w="40" w:type="dxa"/>
              <w:bottom w:w="40" w:type="dxa"/>
              <w:right w:w="40" w:type="dxa"/>
            </w:tcMar>
            <w:vAlign w:val="top"/>
          </w:tcPr>
          <w:bookmarkStart w:id="4510" w:name="para_fe71a54f_8d15_4968_b0ed_dfa235160b"/>
          <w:p>
            <w:pPr>
              <w:spacing w:before="180" w:after="0" w:line="240" w:lineRule="auto"/>
              <w:jc w:val="center"/>
            </w:pPr>
            <w:r>
              <w:rPr>
                <w:rFonts w:ascii="Arial" w:hAnsi="Arial"/>
                <w:color w:val="000000"/>
                <w:sz w:val="18"/>
              </w:rPr>
              <w:t>1/1</w:t>
            </w:r>
          </w:p>
          <w:bookmarkEnd w:id="4510"/>
        </w:tc>
        <w:tc>
          <w:tcPr>
            <w:tcBorders>
              <w:bottom w:val="single" w:sz="4" w:color="000000"/>
              <w:right w:val="single" w:sz="4" w:color="000000"/>
            </w:tcBorders>
            <w:tcMar>
              <w:top w:w="40" w:type="dxa"/>
              <w:left w:w="40" w:type="dxa"/>
              <w:bottom w:w="40" w:type="dxa"/>
              <w:right w:w="40" w:type="dxa"/>
            </w:tcMar>
            <w:vAlign w:val="top"/>
          </w:tcPr>
          <w:bookmarkStart w:id="4511" w:name="para_06c75cbb_1e9c_4336_988b_75c46c1fba"/>
          <w:p>
            <w:pPr>
              <w:spacing w:before="180" w:after="0" w:line="240" w:lineRule="auto"/>
              <w:jc w:val="center"/>
            </w:pPr>
            <w:r>
              <w:rPr>
                <w:rFonts w:ascii="Arial" w:hAnsi="Arial"/>
                <w:color w:val="000000"/>
                <w:sz w:val="18"/>
              </w:rPr>
              <w:t>1/1</w:t>
            </w:r>
          </w:p>
          <w:bookmarkEnd w:id="4511"/>
        </w:tc>
        <w:tc>
          <w:tcPr>
            <w:tcBorders>
              <w:bottom w:val="single" w:sz="4" w:color="000000"/>
              <w:right w:val="single" w:sz="4" w:color="000000"/>
            </w:tcBorders>
            <w:tcMar>
              <w:top w:w="40" w:type="dxa"/>
              <w:left w:w="40" w:type="dxa"/>
              <w:bottom w:w="40" w:type="dxa"/>
              <w:right w:w="40" w:type="dxa"/>
            </w:tcMar>
            <w:vAlign w:val="top"/>
          </w:tcPr>
          <w:bookmarkStart w:id="4512" w:name="para_ce8b87ab_d080_4d4f_a019_6bae4e3ecd"/>
          <w:p>
            <w:pPr>
              <w:spacing w:before="180" w:after="0" w:line="240" w:lineRule="auto"/>
              <w:jc w:val="center"/>
            </w:pPr>
            <w:r>
              <w:rPr>
                <w:rFonts w:ascii="Arial" w:hAnsi="Arial"/>
                <w:color w:val="000000"/>
                <w:sz w:val="18"/>
              </w:rPr>
              <w:t>1</w:t>
            </w:r>
          </w:p>
          <w:bookmarkEnd w:id="45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3" w:name="para_a1c6860d_330e_49df_ada7_eb21363aec"/>
          <w:p>
            <w:pPr>
              <w:spacing w:before="180" w:after="0" w:line="240" w:lineRule="auto"/>
            </w:pPr>
            <w:r>
              <w:rPr>
                <w:rFonts w:ascii="Arial" w:hAnsi="Arial"/>
                <w:color w:val="000000"/>
                <w:sz w:val="18"/>
              </w:rPr>
              <w:t>&gt;Series Description</w:t>
            </w:r>
          </w:p>
          <w:bookmarkEnd w:id="4513"/>
        </w:tc>
        <w:tc>
          <w:tcPr>
            <w:tcBorders>
              <w:bottom w:val="single" w:sz="4" w:color="000000"/>
              <w:right w:val="single" w:sz="4" w:color="000000"/>
            </w:tcBorders>
            <w:tcMar>
              <w:top w:w="40" w:type="dxa"/>
              <w:left w:w="40" w:type="dxa"/>
              <w:bottom w:w="40" w:type="dxa"/>
              <w:right w:w="40" w:type="dxa"/>
            </w:tcMar>
            <w:vAlign w:val="top"/>
          </w:tcPr>
          <w:bookmarkStart w:id="4514" w:name="para_ec9bd952_bfb2_4061_b7a4_d487dc93cb"/>
          <w:p>
            <w:pPr>
              <w:spacing w:before="180" w:after="0" w:line="240" w:lineRule="auto"/>
              <w:jc w:val="center"/>
            </w:pPr>
            <w:r>
              <w:rPr>
                <w:rFonts w:ascii="Arial" w:hAnsi="Arial"/>
                <w:color w:val="000000"/>
                <w:sz w:val="18"/>
              </w:rPr>
              <w:t>(0008,103E)</w:t>
            </w:r>
          </w:p>
          <w:bookmarkEnd w:id="4514"/>
        </w:tc>
        <w:tc>
          <w:tcPr>
            <w:tcBorders>
              <w:bottom w:val="single" w:sz="4" w:color="000000"/>
              <w:right w:val="single" w:sz="4" w:color="000000"/>
            </w:tcBorders>
            <w:tcMar>
              <w:top w:w="40" w:type="dxa"/>
              <w:left w:w="40" w:type="dxa"/>
              <w:bottom w:w="40" w:type="dxa"/>
              <w:right w:w="40" w:type="dxa"/>
            </w:tcMar>
            <w:vAlign w:val="top"/>
          </w:tcPr>
          <w:bookmarkStart w:id="4515" w:name="para_78bdd0f6_7ee8_497e_a377_06fdb666b8"/>
          <w:p>
            <w:pPr>
              <w:spacing w:before="180" w:after="0" w:line="240" w:lineRule="auto"/>
              <w:jc w:val="center"/>
            </w:pPr>
            <w:r>
              <w:rPr>
                <w:rFonts w:ascii="Arial" w:hAnsi="Arial"/>
                <w:color w:val="000000"/>
                <w:sz w:val="18"/>
              </w:rPr>
              <w:t>2/2</w:t>
            </w:r>
          </w:p>
          <w:bookmarkEnd w:id="4515"/>
        </w:tc>
        <w:tc>
          <w:tcPr>
            <w:tcBorders>
              <w:bottom w:val="single" w:sz="4" w:color="000000"/>
              <w:right w:val="single" w:sz="4" w:color="000000"/>
            </w:tcBorders>
            <w:tcMar>
              <w:top w:w="40" w:type="dxa"/>
              <w:left w:w="40" w:type="dxa"/>
              <w:bottom w:w="40" w:type="dxa"/>
              <w:right w:w="40" w:type="dxa"/>
            </w:tcMar>
            <w:vAlign w:val="top"/>
          </w:tcPr>
          <w:bookmarkStart w:id="4516" w:name="para_76f4e583_a7b0_4ea5_afcd_ab5f8a0d01"/>
          <w:p>
            <w:pPr>
              <w:spacing w:before="180" w:after="0" w:line="240" w:lineRule="auto"/>
              <w:jc w:val="center"/>
            </w:pPr>
            <w:r>
              <w:rPr>
                <w:rFonts w:ascii="Arial" w:hAnsi="Arial"/>
                <w:color w:val="000000"/>
                <w:sz w:val="18"/>
              </w:rPr>
              <w:t>2/2</w:t>
            </w:r>
          </w:p>
          <w:bookmarkEnd w:id="4516"/>
        </w:tc>
        <w:tc>
          <w:tcPr>
            <w:tcBorders>
              <w:bottom w:val="single" w:sz="4" w:color="000000"/>
              <w:right w:val="single" w:sz="4" w:color="000000"/>
            </w:tcBorders>
            <w:tcMar>
              <w:top w:w="40" w:type="dxa"/>
              <w:left w:w="40" w:type="dxa"/>
              <w:bottom w:w="40" w:type="dxa"/>
              <w:right w:w="40" w:type="dxa"/>
            </w:tcMar>
            <w:vAlign w:val="top"/>
          </w:tcPr>
          <w:bookmarkStart w:id="4517" w:name="para_80b17993_63cd_47e7_b07f_397f4a5c62"/>
          <w:p>
            <w:pPr>
              <w:spacing w:before="180" w:after="0" w:line="240" w:lineRule="auto"/>
              <w:jc w:val="center"/>
            </w:pPr>
            <w:r>
              <w:rPr>
                <w:rFonts w:ascii="Arial" w:hAnsi="Arial"/>
                <w:color w:val="000000"/>
                <w:sz w:val="18"/>
              </w:rPr>
              <w:t>2</w:t>
            </w:r>
          </w:p>
          <w:bookmarkEnd w:id="4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18" w:name="para_239d5987_ba61_4009_873f_d84197bc3f"/>
          <w:p>
            <w:pPr>
              <w:spacing w:before="180" w:after="0" w:line="240" w:lineRule="auto"/>
            </w:pPr>
            <w:r>
              <w:rPr>
                <w:rFonts w:ascii="Arial" w:hAnsi="Arial"/>
                <w:color w:val="000000"/>
                <w:sz w:val="18"/>
              </w:rPr>
              <w:t>&gt;Retrieve AE Title</w:t>
            </w:r>
          </w:p>
          <w:bookmarkEnd w:id="4518"/>
        </w:tc>
        <w:tc>
          <w:tcPr>
            <w:tcBorders>
              <w:bottom w:val="single" w:sz="4" w:color="000000"/>
              <w:right w:val="single" w:sz="4" w:color="000000"/>
            </w:tcBorders>
            <w:tcMar>
              <w:top w:w="40" w:type="dxa"/>
              <w:left w:w="40" w:type="dxa"/>
              <w:bottom w:w="40" w:type="dxa"/>
              <w:right w:w="40" w:type="dxa"/>
            </w:tcMar>
            <w:vAlign w:val="top"/>
          </w:tcPr>
          <w:bookmarkStart w:id="4519" w:name="para_196d1d6f_ab22_4ac9_8d69_f65ea50cbc"/>
          <w:p>
            <w:pPr>
              <w:spacing w:before="180" w:after="0" w:line="240" w:lineRule="auto"/>
              <w:jc w:val="center"/>
            </w:pPr>
            <w:r>
              <w:rPr>
                <w:rFonts w:ascii="Arial" w:hAnsi="Arial"/>
                <w:color w:val="000000"/>
                <w:sz w:val="18"/>
              </w:rPr>
              <w:t>(0008,0054)</w:t>
            </w:r>
          </w:p>
          <w:bookmarkEnd w:id="4519"/>
        </w:tc>
        <w:tc>
          <w:tcPr>
            <w:tcBorders>
              <w:bottom w:val="single" w:sz="4" w:color="000000"/>
              <w:right w:val="single" w:sz="4" w:color="000000"/>
            </w:tcBorders>
            <w:tcMar>
              <w:top w:w="40" w:type="dxa"/>
              <w:left w:w="40" w:type="dxa"/>
              <w:bottom w:w="40" w:type="dxa"/>
              <w:right w:w="40" w:type="dxa"/>
            </w:tcMar>
            <w:vAlign w:val="top"/>
          </w:tcPr>
          <w:bookmarkStart w:id="4520" w:name="para_d4da919a_c331_43db_8d64_57e4d7b991"/>
          <w:p>
            <w:pPr>
              <w:spacing w:before="180" w:after="0" w:line="240" w:lineRule="auto"/>
              <w:jc w:val="center"/>
            </w:pPr>
            <w:r>
              <w:rPr>
                <w:rFonts w:ascii="Arial" w:hAnsi="Arial"/>
                <w:color w:val="000000"/>
                <w:sz w:val="18"/>
              </w:rPr>
              <w:t>2/2</w:t>
            </w:r>
          </w:p>
          <w:bookmarkEnd w:id="4520"/>
        </w:tc>
        <w:tc>
          <w:tcPr>
            <w:tcBorders>
              <w:bottom w:val="single" w:sz="4" w:color="000000"/>
              <w:right w:val="single" w:sz="4" w:color="000000"/>
            </w:tcBorders>
            <w:tcMar>
              <w:top w:w="40" w:type="dxa"/>
              <w:left w:w="40" w:type="dxa"/>
              <w:bottom w:w="40" w:type="dxa"/>
              <w:right w:w="40" w:type="dxa"/>
            </w:tcMar>
            <w:vAlign w:val="top"/>
          </w:tcPr>
          <w:bookmarkStart w:id="4521" w:name="para_888a8f5b_fbc9_41e8_b81f_9a390ccae3"/>
          <w:p>
            <w:pPr>
              <w:spacing w:before="180" w:after="0" w:line="240" w:lineRule="auto"/>
              <w:jc w:val="center"/>
            </w:pPr>
            <w:r>
              <w:rPr>
                <w:rFonts w:ascii="Arial" w:hAnsi="Arial"/>
                <w:color w:val="000000"/>
                <w:sz w:val="18"/>
              </w:rPr>
              <w:t>2/2</w:t>
            </w:r>
          </w:p>
          <w:bookmarkEnd w:id="4521"/>
        </w:tc>
        <w:tc>
          <w:tcPr>
            <w:tcBorders>
              <w:bottom w:val="single" w:sz="4" w:color="000000"/>
              <w:right w:val="single" w:sz="4" w:color="000000"/>
            </w:tcBorders>
            <w:tcMar>
              <w:top w:w="40" w:type="dxa"/>
              <w:left w:w="40" w:type="dxa"/>
              <w:bottom w:w="40" w:type="dxa"/>
              <w:right w:w="40" w:type="dxa"/>
            </w:tcMar>
            <w:vAlign w:val="top"/>
          </w:tcPr>
          <w:bookmarkStart w:id="4522" w:name="para_9f9ec7fc_be29_4525_b847_3c49b0a9d1"/>
          <w:p>
            <w:pPr>
              <w:spacing w:before="180" w:after="0" w:line="240" w:lineRule="auto"/>
              <w:jc w:val="center"/>
            </w:pPr>
            <w:r>
              <w:rPr>
                <w:rFonts w:ascii="Arial" w:hAnsi="Arial"/>
                <w:color w:val="000000"/>
                <w:sz w:val="18"/>
              </w:rPr>
              <w:t>2</w:t>
            </w:r>
          </w:p>
          <w:bookmarkEnd w:id="4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3" w:name="para_5c413819_449e_4551_8840_e36c48be39"/>
          <w:p>
            <w:pPr>
              <w:spacing w:before="180" w:after="0" w:line="240" w:lineRule="auto"/>
            </w:pPr>
            <w:r>
              <w:rPr>
                <w:rFonts w:ascii="Arial" w:hAnsi="Arial"/>
                <w:color w:val="000000"/>
                <w:sz w:val="18"/>
              </w:rPr>
              <w:t>&gt;Archive Requested</w:t>
            </w:r>
          </w:p>
          <w:bookmarkEnd w:id="4523"/>
        </w:tc>
        <w:tc>
          <w:tcPr>
            <w:tcBorders>
              <w:bottom w:val="single" w:sz="4" w:color="000000"/>
              <w:right w:val="single" w:sz="4" w:color="000000"/>
            </w:tcBorders>
            <w:tcMar>
              <w:top w:w="40" w:type="dxa"/>
              <w:left w:w="40" w:type="dxa"/>
              <w:bottom w:w="40" w:type="dxa"/>
              <w:right w:w="40" w:type="dxa"/>
            </w:tcMar>
            <w:vAlign w:val="top"/>
          </w:tcPr>
          <w:bookmarkStart w:id="4524" w:name="para_4bd8e1b8_0779_44ed_a1bf_91a114c292"/>
          <w:p>
            <w:pPr>
              <w:spacing w:before="180" w:after="0" w:line="240" w:lineRule="auto"/>
              <w:jc w:val="center"/>
            </w:pPr>
            <w:r>
              <w:rPr>
                <w:rFonts w:ascii="Arial" w:hAnsi="Arial"/>
                <w:color w:val="000000"/>
                <w:sz w:val="18"/>
              </w:rPr>
              <w:t>(0040,A494)</w:t>
            </w:r>
          </w:p>
          <w:bookmarkEnd w:id="4524"/>
        </w:tc>
        <w:tc>
          <w:tcPr>
            <w:tcBorders>
              <w:bottom w:val="single" w:sz="4" w:color="000000"/>
              <w:right w:val="single" w:sz="4" w:color="000000"/>
            </w:tcBorders>
            <w:tcMar>
              <w:top w:w="40" w:type="dxa"/>
              <w:left w:w="40" w:type="dxa"/>
              <w:bottom w:w="40" w:type="dxa"/>
              <w:right w:w="40" w:type="dxa"/>
            </w:tcMar>
            <w:vAlign w:val="top"/>
          </w:tcPr>
          <w:bookmarkStart w:id="4525" w:name="para_5671057a_3233_48ad_ae69_ee2afceb5c"/>
          <w:p>
            <w:pPr>
              <w:spacing w:before="180" w:after="0" w:line="240" w:lineRule="auto"/>
              <w:jc w:val="center"/>
            </w:pPr>
            <w:r>
              <w:rPr>
                <w:rFonts w:ascii="Arial" w:hAnsi="Arial"/>
                <w:color w:val="000000"/>
                <w:sz w:val="18"/>
              </w:rPr>
              <w:t>3/3</w:t>
            </w:r>
          </w:p>
          <w:bookmarkEnd w:id="4525"/>
        </w:tc>
        <w:tc>
          <w:tcPr>
            <w:tcBorders>
              <w:bottom w:val="single" w:sz="4" w:color="000000"/>
              <w:right w:val="single" w:sz="4" w:color="000000"/>
            </w:tcBorders>
            <w:tcMar>
              <w:top w:w="40" w:type="dxa"/>
              <w:left w:w="40" w:type="dxa"/>
              <w:bottom w:w="40" w:type="dxa"/>
              <w:right w:w="40" w:type="dxa"/>
            </w:tcMar>
            <w:vAlign w:val="top"/>
          </w:tcPr>
          <w:bookmarkStart w:id="4526" w:name="para_5f4f85f8_d4e1_4a50_955f_fab70c7183"/>
          <w:p>
            <w:pPr>
              <w:spacing w:before="180" w:after="0" w:line="240" w:lineRule="auto"/>
              <w:jc w:val="center"/>
            </w:pPr>
            <w:r>
              <w:rPr>
                <w:rFonts w:ascii="Arial" w:hAnsi="Arial"/>
                <w:color w:val="000000"/>
                <w:sz w:val="18"/>
              </w:rPr>
              <w:t>3/3</w:t>
            </w:r>
          </w:p>
          <w:bookmarkEnd w:id="45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27" w:name="para_968a28d0_1c51_4293_a34e_b89e809607"/>
          <w:p>
            <w:pPr>
              <w:spacing w:before="180" w:after="0" w:line="240" w:lineRule="auto"/>
            </w:pPr>
            <w:r>
              <w:rPr>
                <w:rFonts w:ascii="Arial" w:hAnsi="Arial"/>
                <w:color w:val="000000"/>
                <w:sz w:val="18"/>
              </w:rPr>
              <w:t>&gt;Referenced Image Sequence</w:t>
            </w:r>
          </w:p>
          <w:bookmarkEnd w:id="4527"/>
        </w:tc>
        <w:tc>
          <w:tcPr>
            <w:tcBorders>
              <w:bottom w:val="single" w:sz="4" w:color="000000"/>
              <w:right w:val="single" w:sz="4" w:color="000000"/>
            </w:tcBorders>
            <w:tcMar>
              <w:top w:w="40" w:type="dxa"/>
              <w:left w:w="40" w:type="dxa"/>
              <w:bottom w:w="40" w:type="dxa"/>
              <w:right w:w="40" w:type="dxa"/>
            </w:tcMar>
            <w:vAlign w:val="top"/>
          </w:tcPr>
          <w:bookmarkStart w:id="4528" w:name="para_f70a8e6f_7513_4749_9af3_6e03f7c197"/>
          <w:p>
            <w:pPr>
              <w:spacing w:before="180" w:after="0" w:line="240" w:lineRule="auto"/>
              <w:jc w:val="center"/>
            </w:pPr>
            <w:r>
              <w:rPr>
                <w:rFonts w:ascii="Arial" w:hAnsi="Arial"/>
                <w:color w:val="000000"/>
                <w:sz w:val="18"/>
              </w:rPr>
              <w:t>(0008,1140)</w:t>
            </w:r>
          </w:p>
          <w:bookmarkEnd w:id="4528"/>
        </w:tc>
        <w:tc>
          <w:tcPr>
            <w:tcBorders>
              <w:bottom w:val="single" w:sz="4" w:color="000000"/>
              <w:right w:val="single" w:sz="4" w:color="000000"/>
            </w:tcBorders>
            <w:tcMar>
              <w:top w:w="40" w:type="dxa"/>
              <w:left w:w="40" w:type="dxa"/>
              <w:bottom w:w="40" w:type="dxa"/>
              <w:right w:w="40" w:type="dxa"/>
            </w:tcMar>
            <w:vAlign w:val="top"/>
          </w:tcPr>
          <w:bookmarkStart w:id="4529" w:name="para_a048018e_0633_4eeb_bd54_d34911242a"/>
          <w:p>
            <w:pPr>
              <w:spacing w:before="180" w:after="0" w:line="240" w:lineRule="auto"/>
              <w:jc w:val="center"/>
            </w:pPr>
            <w:r>
              <w:rPr>
                <w:rFonts w:ascii="Arial" w:hAnsi="Arial"/>
                <w:color w:val="000000"/>
                <w:sz w:val="18"/>
              </w:rPr>
              <w:t>2/2</w:t>
            </w:r>
          </w:p>
          <w:bookmarkEnd w:id="4529"/>
        </w:tc>
        <w:tc>
          <w:tcPr>
            <w:tcBorders>
              <w:bottom w:val="single" w:sz="4" w:color="000000"/>
              <w:right w:val="single" w:sz="4" w:color="000000"/>
            </w:tcBorders>
            <w:tcMar>
              <w:top w:w="40" w:type="dxa"/>
              <w:left w:w="40" w:type="dxa"/>
              <w:bottom w:w="40" w:type="dxa"/>
              <w:right w:w="40" w:type="dxa"/>
            </w:tcMar>
            <w:vAlign w:val="top"/>
          </w:tcPr>
          <w:bookmarkStart w:id="4530" w:name="para_acb70c01_6648_4040_b135_5dd8ec3b2b"/>
          <w:p>
            <w:pPr>
              <w:spacing w:before="180" w:after="0" w:line="240" w:lineRule="auto"/>
              <w:jc w:val="center"/>
            </w:pPr>
            <w:r>
              <w:rPr>
                <w:rFonts w:ascii="Arial" w:hAnsi="Arial"/>
                <w:color w:val="000000"/>
                <w:sz w:val="18"/>
              </w:rPr>
              <w:t>2/2</w:t>
            </w:r>
          </w:p>
          <w:bookmarkEnd w:id="4530"/>
        </w:tc>
        <w:tc>
          <w:tcPr>
            <w:tcBorders>
              <w:bottom w:val="single" w:sz="4" w:color="000000"/>
              <w:right w:val="single" w:sz="4" w:color="000000"/>
            </w:tcBorders>
            <w:tcMar>
              <w:top w:w="40" w:type="dxa"/>
              <w:left w:w="40" w:type="dxa"/>
              <w:bottom w:w="40" w:type="dxa"/>
              <w:right w:w="40" w:type="dxa"/>
            </w:tcMar>
            <w:vAlign w:val="top"/>
          </w:tcPr>
          <w:bookmarkStart w:id="4531" w:name="para_4d24776c_b4ac_49ec_84a4_1c582e6c7d"/>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2" w:name="para_e79df1cc_1b4d_4f79_9282_51f7771343"/>
          <w:p>
            <w:pPr>
              <w:spacing w:before="180" w:after="0" w:line="240" w:lineRule="auto"/>
            </w:pPr>
            <w:r>
              <w:rPr>
                <w:rFonts w:ascii="Arial" w:hAnsi="Arial"/>
                <w:color w:val="000000"/>
                <w:sz w:val="18"/>
              </w:rPr>
              <w:t>&gt;&gt;Referenced SOP Class UID</w:t>
            </w:r>
          </w:p>
          <w:bookmarkEnd w:id="4532"/>
        </w:tc>
        <w:tc>
          <w:tcPr>
            <w:tcBorders>
              <w:bottom w:val="single" w:sz="4" w:color="000000"/>
              <w:right w:val="single" w:sz="4" w:color="000000"/>
            </w:tcBorders>
            <w:tcMar>
              <w:top w:w="40" w:type="dxa"/>
              <w:left w:w="40" w:type="dxa"/>
              <w:bottom w:w="40" w:type="dxa"/>
              <w:right w:w="40" w:type="dxa"/>
            </w:tcMar>
            <w:vAlign w:val="top"/>
          </w:tcPr>
          <w:bookmarkStart w:id="4533" w:name="para_019f0c75_e678_427f_8464_72d87c6243"/>
          <w:p>
            <w:pPr>
              <w:spacing w:before="180" w:after="0" w:line="240" w:lineRule="auto"/>
              <w:jc w:val="center"/>
            </w:pPr>
            <w:r>
              <w:rPr>
                <w:rFonts w:ascii="Arial" w:hAnsi="Arial"/>
                <w:color w:val="000000"/>
                <w:sz w:val="18"/>
              </w:rPr>
              <w:t>(0008,1150)</w:t>
            </w:r>
          </w:p>
          <w:bookmarkEnd w:id="4533"/>
        </w:tc>
        <w:tc>
          <w:tcPr>
            <w:tcBorders>
              <w:bottom w:val="single" w:sz="4" w:color="000000"/>
              <w:right w:val="single" w:sz="4" w:color="000000"/>
            </w:tcBorders>
            <w:tcMar>
              <w:top w:w="40" w:type="dxa"/>
              <w:left w:w="40" w:type="dxa"/>
              <w:bottom w:w="40" w:type="dxa"/>
              <w:right w:w="40" w:type="dxa"/>
            </w:tcMar>
            <w:vAlign w:val="top"/>
          </w:tcPr>
          <w:bookmarkStart w:id="4534" w:name="para_a05369da_db26_4768_a618_ddc16a1747"/>
          <w:p>
            <w:pPr>
              <w:spacing w:before="180" w:after="0" w:line="240" w:lineRule="auto"/>
              <w:jc w:val="center"/>
            </w:pPr>
            <w:r>
              <w:rPr>
                <w:rFonts w:ascii="Arial" w:hAnsi="Arial"/>
                <w:color w:val="000000"/>
                <w:sz w:val="18"/>
              </w:rPr>
              <w:t>1/1</w:t>
            </w:r>
          </w:p>
          <w:bookmarkEnd w:id="4534"/>
        </w:tc>
        <w:tc>
          <w:tcPr>
            <w:tcBorders>
              <w:bottom w:val="single" w:sz="4" w:color="000000"/>
              <w:right w:val="single" w:sz="4" w:color="000000"/>
            </w:tcBorders>
            <w:tcMar>
              <w:top w:w="40" w:type="dxa"/>
              <w:left w:w="40" w:type="dxa"/>
              <w:bottom w:w="40" w:type="dxa"/>
              <w:right w:w="40" w:type="dxa"/>
            </w:tcMar>
            <w:vAlign w:val="top"/>
          </w:tcPr>
          <w:bookmarkStart w:id="4535" w:name="para_bc4e14c5_6d5c_4747_93f8_173b61972f"/>
          <w:p>
            <w:pPr>
              <w:spacing w:before="180" w:after="0" w:line="240" w:lineRule="auto"/>
              <w:jc w:val="center"/>
            </w:pPr>
            <w:r>
              <w:rPr>
                <w:rFonts w:ascii="Arial" w:hAnsi="Arial"/>
                <w:color w:val="000000"/>
                <w:sz w:val="18"/>
              </w:rPr>
              <w:t>1/1</w:t>
            </w:r>
          </w:p>
          <w:bookmarkEnd w:id="45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36" w:name="para_a449f991_186e_4182_9f9e_6eacaaa721"/>
          <w:p>
            <w:pPr>
              <w:spacing w:before="180" w:after="0" w:line="240" w:lineRule="auto"/>
            </w:pPr>
            <w:r>
              <w:rPr>
                <w:rFonts w:ascii="Arial" w:hAnsi="Arial"/>
                <w:color w:val="000000"/>
                <w:sz w:val="18"/>
              </w:rPr>
              <w:t>&gt;&gt;Referenced SOP Instance UID</w:t>
            </w:r>
          </w:p>
          <w:bookmarkEnd w:id="4536"/>
        </w:tc>
        <w:tc>
          <w:tcPr>
            <w:tcBorders>
              <w:bottom w:val="single" w:sz="4" w:color="000000"/>
              <w:right w:val="single" w:sz="4" w:color="000000"/>
            </w:tcBorders>
            <w:tcMar>
              <w:top w:w="40" w:type="dxa"/>
              <w:left w:w="40" w:type="dxa"/>
              <w:bottom w:w="40" w:type="dxa"/>
              <w:right w:w="40" w:type="dxa"/>
            </w:tcMar>
            <w:vAlign w:val="top"/>
          </w:tcPr>
          <w:bookmarkStart w:id="4537" w:name="para_838c8065_82f9_444c_9de8_538b8ef9b4"/>
          <w:p>
            <w:pPr>
              <w:spacing w:before="180" w:after="0" w:line="240" w:lineRule="auto"/>
              <w:jc w:val="center"/>
            </w:pPr>
            <w:r>
              <w:rPr>
                <w:rFonts w:ascii="Arial" w:hAnsi="Arial"/>
                <w:color w:val="000000"/>
                <w:sz w:val="18"/>
              </w:rPr>
              <w:t>(0008,1155)</w:t>
            </w:r>
          </w:p>
          <w:bookmarkEnd w:id="4537"/>
        </w:tc>
        <w:tc>
          <w:tcPr>
            <w:tcBorders>
              <w:bottom w:val="single" w:sz="4" w:color="000000"/>
              <w:right w:val="single" w:sz="4" w:color="000000"/>
            </w:tcBorders>
            <w:tcMar>
              <w:top w:w="40" w:type="dxa"/>
              <w:left w:w="40" w:type="dxa"/>
              <w:bottom w:w="40" w:type="dxa"/>
              <w:right w:w="40" w:type="dxa"/>
            </w:tcMar>
            <w:vAlign w:val="top"/>
          </w:tcPr>
          <w:bookmarkStart w:id="4538" w:name="para_5d7bcd36_da7b_4958_bbca_e1e5372d5c"/>
          <w:p>
            <w:pPr>
              <w:spacing w:before="180" w:after="0" w:line="240" w:lineRule="auto"/>
              <w:jc w:val="center"/>
            </w:pPr>
            <w:r>
              <w:rPr>
                <w:rFonts w:ascii="Arial" w:hAnsi="Arial"/>
                <w:color w:val="000000"/>
                <w:sz w:val="18"/>
              </w:rPr>
              <w:t>1/1</w:t>
            </w:r>
          </w:p>
          <w:bookmarkEnd w:id="4538"/>
        </w:tc>
        <w:tc>
          <w:tcPr>
            <w:tcBorders>
              <w:bottom w:val="single" w:sz="4" w:color="000000"/>
              <w:right w:val="single" w:sz="4" w:color="000000"/>
            </w:tcBorders>
            <w:tcMar>
              <w:top w:w="40" w:type="dxa"/>
              <w:left w:w="40" w:type="dxa"/>
              <w:bottom w:w="40" w:type="dxa"/>
              <w:right w:w="40" w:type="dxa"/>
            </w:tcMar>
            <w:vAlign w:val="top"/>
          </w:tcPr>
          <w:bookmarkStart w:id="4539" w:name="para_7ea2e11b_d8e3_4c68_a15f_b7d2e99bfc"/>
          <w:p>
            <w:pPr>
              <w:spacing w:before="180" w:after="0" w:line="240" w:lineRule="auto"/>
              <w:jc w:val="center"/>
            </w:pPr>
            <w:r>
              <w:rPr>
                <w:rFonts w:ascii="Arial" w:hAnsi="Arial"/>
                <w:color w:val="000000"/>
                <w:sz w:val="18"/>
              </w:rPr>
              <w:t>1/1</w:t>
            </w:r>
          </w:p>
          <w:bookmarkEnd w:id="45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0" w:name="para_5bdeca69_9a88_497f_900b_a982510352"/>
          <w:p>
            <w:pPr>
              <w:spacing w:before="180" w:after="0" w:line="240" w:lineRule="auto"/>
            </w:pPr>
            <w:r>
              <w:rPr>
                <w:rFonts w:ascii="Arial" w:hAnsi="Arial"/>
                <w:color w:val="000000"/>
                <w:sz w:val="18"/>
              </w:rPr>
              <w:t>&gt;&gt;Container Identifier</w:t>
            </w:r>
          </w:p>
          <w:bookmarkEnd w:id="4540"/>
        </w:tc>
        <w:tc>
          <w:tcPr>
            <w:tcBorders>
              <w:bottom w:val="single" w:sz="4" w:color="000000"/>
              <w:right w:val="single" w:sz="4" w:color="000000"/>
            </w:tcBorders>
            <w:tcMar>
              <w:top w:w="40" w:type="dxa"/>
              <w:left w:w="40" w:type="dxa"/>
              <w:bottom w:w="40" w:type="dxa"/>
              <w:right w:w="40" w:type="dxa"/>
            </w:tcMar>
            <w:vAlign w:val="top"/>
          </w:tcPr>
          <w:bookmarkStart w:id="4541" w:name="para_c4e56fcc_99ef_448c_8ce3_21c515adcf"/>
          <w:p>
            <w:pPr>
              <w:spacing w:before="180" w:after="0" w:line="240" w:lineRule="auto"/>
              <w:jc w:val="center"/>
            </w:pPr>
            <w:r>
              <w:rPr>
                <w:rFonts w:ascii="Arial" w:hAnsi="Arial"/>
                <w:color w:val="000000"/>
                <w:sz w:val="18"/>
              </w:rPr>
              <w:t>(0040,0512)</w:t>
            </w:r>
          </w:p>
          <w:bookmarkEnd w:id="4541"/>
        </w:tc>
        <w:tc>
          <w:tcPr>
            <w:tcBorders>
              <w:bottom w:val="single" w:sz="4" w:color="000000"/>
              <w:right w:val="single" w:sz="4" w:color="000000"/>
            </w:tcBorders>
            <w:tcMar>
              <w:top w:w="40" w:type="dxa"/>
              <w:left w:w="40" w:type="dxa"/>
              <w:bottom w:w="40" w:type="dxa"/>
              <w:right w:w="40" w:type="dxa"/>
            </w:tcMar>
            <w:vAlign w:val="top"/>
          </w:tcPr>
          <w:bookmarkStart w:id="4542" w:name="para_7c65ab45_35b9_48a2_b69b_2865995218"/>
          <w:p>
            <w:pPr>
              <w:spacing w:before="180" w:after="0" w:line="240" w:lineRule="auto"/>
              <w:jc w:val="center"/>
            </w:pPr>
            <w:r>
              <w:rPr>
                <w:rFonts w:ascii="Arial" w:hAnsi="Arial"/>
                <w:color w:val="000000"/>
                <w:sz w:val="18"/>
              </w:rPr>
              <w:t>3/3</w:t>
            </w:r>
          </w:p>
          <w:bookmarkEnd w:id="4542"/>
        </w:tc>
        <w:tc>
          <w:tcPr>
            <w:tcBorders>
              <w:bottom w:val="single" w:sz="4" w:color="000000"/>
              <w:right w:val="single" w:sz="4" w:color="000000"/>
            </w:tcBorders>
            <w:tcMar>
              <w:top w:w="40" w:type="dxa"/>
              <w:left w:w="40" w:type="dxa"/>
              <w:bottom w:w="40" w:type="dxa"/>
              <w:right w:w="40" w:type="dxa"/>
            </w:tcMar>
            <w:vAlign w:val="top"/>
          </w:tcPr>
          <w:bookmarkStart w:id="4543" w:name="para_decbda5d_14f4_488a_8a2f_98328c0bf7"/>
          <w:p>
            <w:pPr>
              <w:spacing w:before="180" w:after="0" w:line="240" w:lineRule="auto"/>
              <w:jc w:val="center"/>
            </w:pPr>
            <w:r>
              <w:rPr>
                <w:rFonts w:ascii="Arial" w:hAnsi="Arial"/>
                <w:color w:val="000000"/>
                <w:sz w:val="18"/>
              </w:rPr>
              <w:t>3/3</w:t>
            </w:r>
          </w:p>
          <w:bookmarkEnd w:id="45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4" w:name="para_d74dd3f4_759a_45fe_acec_038955f4d4"/>
          <w:p>
            <w:pPr>
              <w:spacing w:before="180" w:after="0" w:line="240" w:lineRule="auto"/>
            </w:pPr>
            <w:r>
              <w:rPr>
                <w:rFonts w:ascii="Arial" w:hAnsi="Arial"/>
                <w:color w:val="000000"/>
                <w:sz w:val="18"/>
              </w:rPr>
              <w:t>&gt;&gt;Specimen Description Sequence</w:t>
            </w:r>
          </w:p>
          <w:bookmarkEnd w:id="4544"/>
        </w:tc>
        <w:tc>
          <w:tcPr>
            <w:tcBorders>
              <w:bottom w:val="single" w:sz="4" w:color="000000"/>
              <w:right w:val="single" w:sz="4" w:color="000000"/>
            </w:tcBorders>
            <w:tcMar>
              <w:top w:w="40" w:type="dxa"/>
              <w:left w:w="40" w:type="dxa"/>
              <w:bottom w:w="40" w:type="dxa"/>
              <w:right w:w="40" w:type="dxa"/>
            </w:tcMar>
            <w:vAlign w:val="top"/>
          </w:tcPr>
          <w:bookmarkStart w:id="4545" w:name="para_f61b8a67_0cf3_4545_976a_b5e4f0eb9b"/>
          <w:p>
            <w:pPr>
              <w:spacing w:before="180" w:after="0" w:line="240" w:lineRule="auto"/>
              <w:jc w:val="center"/>
            </w:pPr>
            <w:r>
              <w:rPr>
                <w:rFonts w:ascii="Arial" w:hAnsi="Arial"/>
                <w:color w:val="000000"/>
                <w:sz w:val="18"/>
              </w:rPr>
              <w:t>(0040,0560)</w:t>
            </w:r>
          </w:p>
          <w:bookmarkEnd w:id="4545"/>
        </w:tc>
        <w:tc>
          <w:tcPr>
            <w:tcBorders>
              <w:bottom w:val="single" w:sz="4" w:color="000000"/>
              <w:right w:val="single" w:sz="4" w:color="000000"/>
            </w:tcBorders>
            <w:tcMar>
              <w:top w:w="40" w:type="dxa"/>
              <w:left w:w="40" w:type="dxa"/>
              <w:bottom w:w="40" w:type="dxa"/>
              <w:right w:w="40" w:type="dxa"/>
            </w:tcMar>
            <w:vAlign w:val="top"/>
          </w:tcPr>
          <w:bookmarkStart w:id="4546" w:name="para_ad0f629f_3aea_484e_8770_99a9f7c1b2"/>
          <w:p>
            <w:pPr>
              <w:spacing w:before="180" w:after="0" w:line="240" w:lineRule="auto"/>
              <w:jc w:val="center"/>
            </w:pPr>
            <w:r>
              <w:rPr>
                <w:rFonts w:ascii="Arial" w:hAnsi="Arial"/>
                <w:color w:val="000000"/>
                <w:sz w:val="18"/>
              </w:rPr>
              <w:t>3/3</w:t>
            </w:r>
          </w:p>
          <w:bookmarkEnd w:id="4546"/>
        </w:tc>
        <w:tc>
          <w:tcPr>
            <w:tcBorders>
              <w:bottom w:val="single" w:sz="4" w:color="000000"/>
              <w:right w:val="single" w:sz="4" w:color="000000"/>
            </w:tcBorders>
            <w:tcMar>
              <w:top w:w="40" w:type="dxa"/>
              <w:left w:w="40" w:type="dxa"/>
              <w:bottom w:w="40" w:type="dxa"/>
              <w:right w:w="40" w:type="dxa"/>
            </w:tcMar>
            <w:vAlign w:val="top"/>
          </w:tcPr>
          <w:bookmarkStart w:id="4547" w:name="para_c77eb92a_1eeb_48eb_bd87_87fb0a0ed3"/>
          <w:p>
            <w:pPr>
              <w:spacing w:before="180" w:after="0" w:line="240" w:lineRule="auto"/>
              <w:jc w:val="center"/>
            </w:pPr>
            <w:r>
              <w:rPr>
                <w:rFonts w:ascii="Arial" w:hAnsi="Arial"/>
                <w:color w:val="000000"/>
                <w:sz w:val="18"/>
              </w:rPr>
              <w:t>3/3</w:t>
            </w:r>
          </w:p>
          <w:bookmarkEnd w:id="45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48" w:name="para_1ab4098e_15ff_40d5_8623_610ea3789a"/>
          <w:p>
            <w:pPr>
              <w:spacing w:before="180" w:after="0" w:line="240" w:lineRule="auto"/>
            </w:pPr>
            <w:r>
              <w:rPr>
                <w:rFonts w:ascii="Arial" w:hAnsi="Arial"/>
                <w:color w:val="000000"/>
                <w:sz w:val="18"/>
              </w:rPr>
              <w:t>&gt;&gt;&gt;Specimen Identifier</w:t>
            </w:r>
          </w:p>
          <w:bookmarkEnd w:id="4548"/>
        </w:tc>
        <w:tc>
          <w:tcPr>
            <w:tcBorders>
              <w:bottom w:val="single" w:sz="4" w:color="000000"/>
              <w:right w:val="single" w:sz="4" w:color="000000"/>
            </w:tcBorders>
            <w:tcMar>
              <w:top w:w="40" w:type="dxa"/>
              <w:left w:w="40" w:type="dxa"/>
              <w:bottom w:w="40" w:type="dxa"/>
              <w:right w:w="40" w:type="dxa"/>
            </w:tcMar>
            <w:vAlign w:val="top"/>
          </w:tcPr>
          <w:bookmarkStart w:id="4549" w:name="para_3feaeee9_555a_4d1f_ad1e_4b8ce0fad8"/>
          <w:p>
            <w:pPr>
              <w:spacing w:before="180" w:after="0" w:line="240" w:lineRule="auto"/>
              <w:jc w:val="center"/>
            </w:pPr>
            <w:r>
              <w:rPr>
                <w:rFonts w:ascii="Arial" w:hAnsi="Arial"/>
                <w:color w:val="000000"/>
                <w:sz w:val="18"/>
              </w:rPr>
              <w:t>(0040,0551)</w:t>
            </w:r>
          </w:p>
          <w:bookmarkEnd w:id="4549"/>
        </w:tc>
        <w:tc>
          <w:tcPr>
            <w:tcBorders>
              <w:bottom w:val="single" w:sz="4" w:color="000000"/>
              <w:right w:val="single" w:sz="4" w:color="000000"/>
            </w:tcBorders>
            <w:tcMar>
              <w:top w:w="40" w:type="dxa"/>
              <w:left w:w="40" w:type="dxa"/>
              <w:bottom w:w="40" w:type="dxa"/>
              <w:right w:w="40" w:type="dxa"/>
            </w:tcMar>
            <w:vAlign w:val="top"/>
          </w:tcPr>
          <w:bookmarkStart w:id="4550" w:name="para_52135ac7_929d_4d4b_9c12_697a0ef9b5"/>
          <w:p>
            <w:pPr>
              <w:spacing w:before="180" w:after="0" w:line="240" w:lineRule="auto"/>
              <w:jc w:val="center"/>
            </w:pPr>
            <w:r>
              <w:rPr>
                <w:rFonts w:ascii="Arial" w:hAnsi="Arial"/>
                <w:color w:val="000000"/>
                <w:sz w:val="18"/>
              </w:rPr>
              <w:t>1/1</w:t>
            </w:r>
          </w:p>
          <w:bookmarkEnd w:id="4550"/>
        </w:tc>
        <w:tc>
          <w:tcPr>
            <w:tcBorders>
              <w:bottom w:val="single" w:sz="4" w:color="000000"/>
              <w:right w:val="single" w:sz="4" w:color="000000"/>
            </w:tcBorders>
            <w:tcMar>
              <w:top w:w="40" w:type="dxa"/>
              <w:left w:w="40" w:type="dxa"/>
              <w:bottom w:w="40" w:type="dxa"/>
              <w:right w:w="40" w:type="dxa"/>
            </w:tcMar>
            <w:vAlign w:val="top"/>
          </w:tcPr>
          <w:bookmarkStart w:id="4551" w:name="para_ea09071b_6473_4fea_8056_7c5baca669"/>
          <w:p>
            <w:pPr>
              <w:spacing w:before="180" w:after="0" w:line="240" w:lineRule="auto"/>
              <w:jc w:val="center"/>
            </w:pPr>
            <w:r>
              <w:rPr>
                <w:rFonts w:ascii="Arial" w:hAnsi="Arial"/>
                <w:color w:val="000000"/>
                <w:sz w:val="18"/>
              </w:rPr>
              <w:t>1/1</w:t>
            </w:r>
          </w:p>
          <w:bookmarkEnd w:id="45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2" w:name="para_47ead01e_ce73_4922_ae63_9397edea80"/>
          <w:p>
            <w:pPr>
              <w:spacing w:before="180" w:after="0" w:line="240" w:lineRule="auto"/>
            </w:pPr>
            <w:r>
              <w:rPr>
                <w:rFonts w:ascii="Arial" w:hAnsi="Arial"/>
                <w:color w:val="000000"/>
                <w:sz w:val="18"/>
              </w:rPr>
              <w:t>&gt;&gt;&gt;Specimen UID</w:t>
            </w:r>
          </w:p>
          <w:bookmarkEnd w:id="4552"/>
        </w:tc>
        <w:tc>
          <w:tcPr>
            <w:tcBorders>
              <w:bottom w:val="single" w:sz="4" w:color="000000"/>
              <w:right w:val="single" w:sz="4" w:color="000000"/>
            </w:tcBorders>
            <w:tcMar>
              <w:top w:w="40" w:type="dxa"/>
              <w:left w:w="40" w:type="dxa"/>
              <w:bottom w:w="40" w:type="dxa"/>
              <w:right w:w="40" w:type="dxa"/>
            </w:tcMar>
            <w:vAlign w:val="top"/>
          </w:tcPr>
          <w:bookmarkStart w:id="4553" w:name="para_0cbcd15f_41ff_4fd1_a45d_d3ca4c6329"/>
          <w:p>
            <w:pPr>
              <w:spacing w:before="180" w:after="0" w:line="240" w:lineRule="auto"/>
              <w:jc w:val="center"/>
            </w:pPr>
            <w:r>
              <w:rPr>
                <w:rFonts w:ascii="Arial" w:hAnsi="Arial"/>
                <w:color w:val="000000"/>
                <w:sz w:val="18"/>
              </w:rPr>
              <w:t>(0040,0554)</w:t>
            </w:r>
          </w:p>
          <w:bookmarkEnd w:id="4553"/>
        </w:tc>
        <w:tc>
          <w:tcPr>
            <w:tcBorders>
              <w:bottom w:val="single" w:sz="4" w:color="000000"/>
              <w:right w:val="single" w:sz="4" w:color="000000"/>
            </w:tcBorders>
            <w:tcMar>
              <w:top w:w="40" w:type="dxa"/>
              <w:left w:w="40" w:type="dxa"/>
              <w:bottom w:w="40" w:type="dxa"/>
              <w:right w:w="40" w:type="dxa"/>
            </w:tcMar>
            <w:vAlign w:val="top"/>
          </w:tcPr>
          <w:bookmarkStart w:id="4554" w:name="para_dd5c4e9e_ed95_4773_8170_0e070e7655"/>
          <w:p>
            <w:pPr>
              <w:spacing w:before="180" w:after="0" w:line="240" w:lineRule="auto"/>
              <w:jc w:val="center"/>
            </w:pPr>
            <w:r>
              <w:rPr>
                <w:rFonts w:ascii="Arial" w:hAnsi="Arial"/>
                <w:color w:val="000000"/>
                <w:sz w:val="18"/>
              </w:rPr>
              <w:t>1/1</w:t>
            </w:r>
          </w:p>
          <w:bookmarkEnd w:id="4554"/>
        </w:tc>
        <w:tc>
          <w:tcPr>
            <w:tcBorders>
              <w:bottom w:val="single" w:sz="4" w:color="000000"/>
              <w:right w:val="single" w:sz="4" w:color="000000"/>
            </w:tcBorders>
            <w:tcMar>
              <w:top w:w="40" w:type="dxa"/>
              <w:left w:w="40" w:type="dxa"/>
              <w:bottom w:w="40" w:type="dxa"/>
              <w:right w:w="40" w:type="dxa"/>
            </w:tcMar>
            <w:vAlign w:val="top"/>
          </w:tcPr>
          <w:bookmarkStart w:id="4555" w:name="para_367684d8_ed0f_4410_a49e_7cc93c578f"/>
          <w:p>
            <w:pPr>
              <w:spacing w:before="180" w:after="0" w:line="240" w:lineRule="auto"/>
              <w:jc w:val="center"/>
            </w:pPr>
            <w:r>
              <w:rPr>
                <w:rFonts w:ascii="Arial" w:hAnsi="Arial"/>
                <w:color w:val="000000"/>
                <w:sz w:val="18"/>
              </w:rPr>
              <w:t>1/1</w:t>
            </w:r>
          </w:p>
          <w:bookmarkEnd w:id="4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56" w:name="para_f7f81e90_c90f_4a47_adc4_370ca590f1"/>
          <w:p>
            <w:pPr>
              <w:spacing w:before="180" w:after="0" w:line="240" w:lineRule="auto"/>
            </w:pPr>
            <w:r>
              <w:rPr>
                <w:rFonts w:ascii="Arial" w:hAnsi="Arial"/>
                <w:color w:val="000000"/>
                <w:sz w:val="18"/>
              </w:rPr>
              <w:t>&gt;Referenced Non-Image Composite SOP Instance Sequence</w:t>
            </w:r>
          </w:p>
          <w:bookmarkEnd w:id="4556"/>
        </w:tc>
        <w:tc>
          <w:tcPr>
            <w:tcBorders>
              <w:bottom w:val="single" w:sz="4" w:color="000000"/>
              <w:right w:val="single" w:sz="4" w:color="000000"/>
            </w:tcBorders>
            <w:tcMar>
              <w:top w:w="40" w:type="dxa"/>
              <w:left w:w="40" w:type="dxa"/>
              <w:bottom w:w="40" w:type="dxa"/>
              <w:right w:w="40" w:type="dxa"/>
            </w:tcMar>
            <w:vAlign w:val="top"/>
          </w:tcPr>
          <w:bookmarkStart w:id="4557" w:name="para_f5276515_f266_41b7_9696_fb0282dfb6"/>
          <w:p>
            <w:pPr>
              <w:spacing w:before="180" w:after="0" w:line="240" w:lineRule="auto"/>
              <w:jc w:val="center"/>
            </w:pPr>
            <w:r>
              <w:rPr>
                <w:rFonts w:ascii="Arial" w:hAnsi="Arial"/>
                <w:color w:val="000000"/>
                <w:sz w:val="18"/>
              </w:rPr>
              <w:t>(0040,0220)</w:t>
            </w:r>
          </w:p>
          <w:bookmarkEnd w:id="4557"/>
        </w:tc>
        <w:tc>
          <w:tcPr>
            <w:tcBorders>
              <w:bottom w:val="single" w:sz="4" w:color="000000"/>
              <w:right w:val="single" w:sz="4" w:color="000000"/>
            </w:tcBorders>
            <w:tcMar>
              <w:top w:w="40" w:type="dxa"/>
              <w:left w:w="40" w:type="dxa"/>
              <w:bottom w:w="40" w:type="dxa"/>
              <w:right w:w="40" w:type="dxa"/>
            </w:tcMar>
            <w:vAlign w:val="top"/>
          </w:tcPr>
          <w:bookmarkStart w:id="4558" w:name="para_4b4132f5_18ef_4604_bbfe_78ece3b28b"/>
          <w:p>
            <w:pPr>
              <w:spacing w:before="180" w:after="0" w:line="240" w:lineRule="auto"/>
              <w:jc w:val="center"/>
            </w:pPr>
            <w:r>
              <w:rPr>
                <w:rFonts w:ascii="Arial" w:hAnsi="Arial"/>
                <w:color w:val="000000"/>
                <w:sz w:val="18"/>
              </w:rPr>
              <w:t>2/2</w:t>
            </w:r>
          </w:p>
          <w:bookmarkEnd w:id="4558"/>
        </w:tc>
        <w:tc>
          <w:tcPr>
            <w:tcBorders>
              <w:bottom w:val="single" w:sz="4" w:color="000000"/>
              <w:right w:val="single" w:sz="4" w:color="000000"/>
            </w:tcBorders>
            <w:tcMar>
              <w:top w:w="40" w:type="dxa"/>
              <w:left w:w="40" w:type="dxa"/>
              <w:bottom w:w="40" w:type="dxa"/>
              <w:right w:w="40" w:type="dxa"/>
            </w:tcMar>
            <w:vAlign w:val="top"/>
          </w:tcPr>
          <w:bookmarkStart w:id="4559" w:name="para_80239225_22f8_409a_881a_c44879f493"/>
          <w:p>
            <w:pPr>
              <w:spacing w:before="180" w:after="0" w:line="240" w:lineRule="auto"/>
              <w:jc w:val="center"/>
            </w:pPr>
            <w:r>
              <w:rPr>
                <w:rFonts w:ascii="Arial" w:hAnsi="Arial"/>
                <w:color w:val="000000"/>
                <w:sz w:val="18"/>
              </w:rPr>
              <w:t>2/2</w:t>
            </w:r>
          </w:p>
          <w:bookmarkEnd w:id="4559"/>
        </w:tc>
        <w:tc>
          <w:tcPr>
            <w:tcBorders>
              <w:bottom w:val="single" w:sz="4" w:color="000000"/>
              <w:right w:val="single" w:sz="4" w:color="000000"/>
            </w:tcBorders>
            <w:tcMar>
              <w:top w:w="40" w:type="dxa"/>
              <w:left w:w="40" w:type="dxa"/>
              <w:bottom w:w="40" w:type="dxa"/>
              <w:right w:w="40" w:type="dxa"/>
            </w:tcMar>
            <w:vAlign w:val="top"/>
          </w:tcPr>
          <w:bookmarkStart w:id="4560" w:name="para_3368c925_c666_42ee_942a_3191ce0d63"/>
          <w:p>
            <w:pPr>
              <w:spacing w:before="180" w:after="0" w:line="240" w:lineRule="auto"/>
              <w:jc w:val="center"/>
            </w:pPr>
            <w:r>
              <w:rPr>
                <w:rFonts w:ascii="Arial" w:hAnsi="Arial"/>
                <w:color w:val="000000"/>
                <w:sz w:val="18"/>
              </w:rPr>
              <w:t xml:space="preserve">See </w:t>
            </w:r>
            <w:hyperlink w:anchor="sect_F_7_2_2_2">
              <w:r>
                <w:rPr>
                  <w:rFonts w:ascii="Arial" w:hAnsi="Arial"/>
                  <w:color w:val="000000"/>
                  <w:sz w:val="18"/>
                </w:rPr>
                <w:t>Section F.7.2.2.2</w:t>
              </w:r>
            </w:hyperlink>
          </w:p>
          <w:bookmarkEnd w:id="4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1" w:name="para_cd86093b_4763_4e16_9139_c21b068b91"/>
          <w:p>
            <w:pPr>
              <w:spacing w:before="180" w:after="0" w:line="240" w:lineRule="auto"/>
            </w:pPr>
            <w:r>
              <w:rPr>
                <w:rFonts w:ascii="Arial" w:hAnsi="Arial"/>
                <w:color w:val="000000"/>
                <w:sz w:val="18"/>
              </w:rPr>
              <w:t>&gt;&gt;Referenced SOP Class UID</w:t>
            </w:r>
          </w:p>
          <w:bookmarkEnd w:id="4561"/>
        </w:tc>
        <w:tc>
          <w:tcPr>
            <w:tcBorders>
              <w:bottom w:val="single" w:sz="4" w:color="000000"/>
              <w:right w:val="single" w:sz="4" w:color="000000"/>
            </w:tcBorders>
            <w:tcMar>
              <w:top w:w="40" w:type="dxa"/>
              <w:left w:w="40" w:type="dxa"/>
              <w:bottom w:w="40" w:type="dxa"/>
              <w:right w:w="40" w:type="dxa"/>
            </w:tcMar>
            <w:vAlign w:val="top"/>
          </w:tcPr>
          <w:bookmarkStart w:id="4562" w:name="para_27d70f40_5cde_4868_ad11_f3f05ca7bf"/>
          <w:p>
            <w:pPr>
              <w:spacing w:before="180" w:after="0" w:line="240" w:lineRule="auto"/>
              <w:jc w:val="center"/>
            </w:pPr>
            <w:r>
              <w:rPr>
                <w:rFonts w:ascii="Arial" w:hAnsi="Arial"/>
                <w:color w:val="000000"/>
                <w:sz w:val="18"/>
              </w:rPr>
              <w:t>(0008,1150)</w:t>
            </w:r>
          </w:p>
          <w:bookmarkEnd w:id="4562"/>
        </w:tc>
        <w:tc>
          <w:tcPr>
            <w:tcBorders>
              <w:bottom w:val="single" w:sz="4" w:color="000000"/>
              <w:right w:val="single" w:sz="4" w:color="000000"/>
            </w:tcBorders>
            <w:tcMar>
              <w:top w:w="40" w:type="dxa"/>
              <w:left w:w="40" w:type="dxa"/>
              <w:bottom w:w="40" w:type="dxa"/>
              <w:right w:w="40" w:type="dxa"/>
            </w:tcMar>
            <w:vAlign w:val="top"/>
          </w:tcPr>
          <w:bookmarkStart w:id="4563" w:name="para_d53114d0_9182_4710_9a90_944bfa7400"/>
          <w:p>
            <w:pPr>
              <w:spacing w:before="180" w:after="0" w:line="240" w:lineRule="auto"/>
              <w:jc w:val="center"/>
            </w:pPr>
            <w:r>
              <w:rPr>
                <w:rFonts w:ascii="Arial" w:hAnsi="Arial"/>
                <w:color w:val="000000"/>
                <w:sz w:val="18"/>
              </w:rPr>
              <w:t>1/1</w:t>
            </w:r>
          </w:p>
          <w:bookmarkEnd w:id="4563"/>
        </w:tc>
        <w:tc>
          <w:tcPr>
            <w:tcBorders>
              <w:bottom w:val="single" w:sz="4" w:color="000000"/>
              <w:right w:val="single" w:sz="4" w:color="000000"/>
            </w:tcBorders>
            <w:tcMar>
              <w:top w:w="40" w:type="dxa"/>
              <w:left w:w="40" w:type="dxa"/>
              <w:bottom w:w="40" w:type="dxa"/>
              <w:right w:w="40" w:type="dxa"/>
            </w:tcMar>
            <w:vAlign w:val="top"/>
          </w:tcPr>
          <w:bookmarkStart w:id="4564" w:name="para_7e966cdb_3cef_48a2_8be9_3151956733"/>
          <w:p>
            <w:pPr>
              <w:spacing w:before="180" w:after="0" w:line="240" w:lineRule="auto"/>
              <w:jc w:val="center"/>
            </w:pPr>
            <w:r>
              <w:rPr>
                <w:rFonts w:ascii="Arial" w:hAnsi="Arial"/>
                <w:color w:val="000000"/>
                <w:sz w:val="18"/>
              </w:rPr>
              <w:t>1/1</w:t>
            </w:r>
          </w:p>
          <w:bookmarkEnd w:id="45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5" w:name="para_a4d4c767_9aaa_4e84_87f1_3f93869506"/>
          <w:p>
            <w:pPr>
              <w:spacing w:before="180" w:after="0" w:line="240" w:lineRule="auto"/>
            </w:pPr>
            <w:r>
              <w:rPr>
                <w:rFonts w:ascii="Arial" w:hAnsi="Arial"/>
                <w:color w:val="000000"/>
                <w:sz w:val="18"/>
              </w:rPr>
              <w:t>&gt;&gt;Referenced SOP Instance UID</w:t>
            </w:r>
          </w:p>
          <w:bookmarkEnd w:id="4565"/>
        </w:tc>
        <w:tc>
          <w:tcPr>
            <w:tcBorders>
              <w:bottom w:val="single" w:sz="4" w:color="000000"/>
              <w:right w:val="single" w:sz="4" w:color="000000"/>
            </w:tcBorders>
            <w:tcMar>
              <w:top w:w="40" w:type="dxa"/>
              <w:left w:w="40" w:type="dxa"/>
              <w:bottom w:w="40" w:type="dxa"/>
              <w:right w:w="40" w:type="dxa"/>
            </w:tcMar>
            <w:vAlign w:val="top"/>
          </w:tcPr>
          <w:bookmarkStart w:id="4566" w:name="para_29ea83ca_f40e_43f7_b9f8_48f9915eab"/>
          <w:p>
            <w:pPr>
              <w:spacing w:before="180" w:after="0" w:line="240" w:lineRule="auto"/>
              <w:jc w:val="center"/>
            </w:pPr>
            <w:r>
              <w:rPr>
                <w:rFonts w:ascii="Arial" w:hAnsi="Arial"/>
                <w:color w:val="000000"/>
                <w:sz w:val="18"/>
              </w:rPr>
              <w:t>(0008,1155)</w:t>
            </w:r>
          </w:p>
          <w:bookmarkEnd w:id="4566"/>
        </w:tc>
        <w:tc>
          <w:tcPr>
            <w:tcBorders>
              <w:bottom w:val="single" w:sz="4" w:color="000000"/>
              <w:right w:val="single" w:sz="4" w:color="000000"/>
            </w:tcBorders>
            <w:tcMar>
              <w:top w:w="40" w:type="dxa"/>
              <w:left w:w="40" w:type="dxa"/>
              <w:bottom w:w="40" w:type="dxa"/>
              <w:right w:w="40" w:type="dxa"/>
            </w:tcMar>
            <w:vAlign w:val="top"/>
          </w:tcPr>
          <w:bookmarkStart w:id="4567" w:name="para_e12b8146_7baf_400d_be29_ccfaa01e74"/>
          <w:p>
            <w:pPr>
              <w:spacing w:before="180" w:after="0" w:line="240" w:lineRule="auto"/>
              <w:jc w:val="center"/>
            </w:pPr>
            <w:r>
              <w:rPr>
                <w:rFonts w:ascii="Arial" w:hAnsi="Arial"/>
                <w:color w:val="000000"/>
                <w:sz w:val="18"/>
              </w:rPr>
              <w:t>1/1</w:t>
            </w:r>
          </w:p>
          <w:bookmarkEnd w:id="4567"/>
        </w:tc>
        <w:tc>
          <w:tcPr>
            <w:tcBorders>
              <w:bottom w:val="single" w:sz="4" w:color="000000"/>
              <w:right w:val="single" w:sz="4" w:color="000000"/>
            </w:tcBorders>
            <w:tcMar>
              <w:top w:w="40" w:type="dxa"/>
              <w:left w:w="40" w:type="dxa"/>
              <w:bottom w:w="40" w:type="dxa"/>
              <w:right w:w="40" w:type="dxa"/>
            </w:tcMar>
            <w:vAlign w:val="top"/>
          </w:tcPr>
          <w:bookmarkStart w:id="4568" w:name="para_d213eea8_725c_4fcf_9c4e_3629158ff0"/>
          <w:p>
            <w:pPr>
              <w:spacing w:before="180" w:after="0" w:line="240" w:lineRule="auto"/>
              <w:jc w:val="center"/>
            </w:pPr>
            <w:r>
              <w:rPr>
                <w:rFonts w:ascii="Arial" w:hAnsi="Arial"/>
                <w:color w:val="000000"/>
                <w:sz w:val="18"/>
              </w:rPr>
              <w:t>1/1</w:t>
            </w:r>
          </w:p>
          <w:bookmarkEnd w:id="4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69" w:name="para_5421a2dc_a335_477e_b9c4_ed7c616d9a"/>
          <w:p>
            <w:pPr>
              <w:spacing w:before="180" w:after="0" w:line="240" w:lineRule="auto"/>
            </w:pPr>
            <w:r>
              <w:rPr>
                <w:rFonts w:ascii="Arial" w:hAnsi="Arial"/>
                <w:i/>
                <w:color w:val="000000"/>
                <w:sz w:val="18"/>
              </w:rPr>
              <w:t>&gt;All other Attributes of the Performed Series Sequence</w:t>
            </w:r>
          </w:p>
          <w:bookmarkEnd w:id="456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70" w:name="para_8f6ea10d_6a42_4863_b699_82f67e65fb"/>
          <w:p>
            <w:pPr>
              <w:spacing w:before="180" w:after="0" w:line="240" w:lineRule="auto"/>
              <w:jc w:val="center"/>
            </w:pPr>
            <w:r>
              <w:rPr>
                <w:rFonts w:ascii="Arial" w:hAnsi="Arial"/>
                <w:color w:val="000000"/>
                <w:sz w:val="18"/>
              </w:rPr>
              <w:t>3/3</w:t>
            </w:r>
          </w:p>
          <w:bookmarkEnd w:id="4570"/>
        </w:tc>
        <w:tc>
          <w:tcPr>
            <w:tcBorders>
              <w:bottom w:val="single" w:sz="4" w:color="000000"/>
              <w:right w:val="single" w:sz="4" w:color="000000"/>
            </w:tcBorders>
            <w:tcMar>
              <w:top w:w="40" w:type="dxa"/>
              <w:left w:w="40" w:type="dxa"/>
              <w:bottom w:w="40" w:type="dxa"/>
              <w:right w:w="40" w:type="dxa"/>
            </w:tcMar>
            <w:vAlign w:val="top"/>
          </w:tcPr>
          <w:bookmarkStart w:id="4571" w:name="para_d81415e5_3a62_4eda_9325_d70e8aaafd"/>
          <w:p>
            <w:pPr>
              <w:spacing w:before="180" w:after="0" w:line="240" w:lineRule="auto"/>
              <w:jc w:val="center"/>
            </w:pPr>
            <w:r>
              <w:rPr>
                <w:rFonts w:ascii="Arial" w:hAnsi="Arial"/>
                <w:color w:val="000000"/>
                <w:sz w:val="18"/>
              </w:rPr>
              <w:t>3/3</w:t>
            </w:r>
          </w:p>
          <w:bookmarkEnd w:id="45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572" w:name="para_0f522284_153b_41b3_99ca_0b0918cc8f"/>
          <w:p>
            <w:pPr>
              <w:spacing w:before="180" w:after="0" w:line="240" w:lineRule="auto"/>
            </w:pPr>
            <w:r>
              <w:rPr>
                <w:rFonts w:ascii="Arial" w:hAnsi="Arial"/>
                <w:i/>
                <w:color w:val="000000"/>
                <w:sz w:val="18"/>
              </w:rPr>
              <w:t xml:space="preserve">All other Attributes of the </w:t>
            </w:r>
            <w:hyperlink r:id="r406">
              <w:r>
                <w:rPr>
                  <w:rFonts w:ascii="Arial" w:hAnsi="Arial"/>
                  <w:i/>
                  <w:color w:val="000000"/>
                  <w:sz w:val="18"/>
                </w:rPr>
                <w:t>Billing and Material Management Code Module</w:t>
              </w:r>
            </w:hyperlink>
          </w:p>
          <w:bookmarkEnd w:id="4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573" w:name="para_44decf17_697c_42be_9132_73dc47d7a2"/>
          <w:p>
            <w:pPr>
              <w:spacing w:before="180" w:after="0" w:line="240" w:lineRule="auto"/>
              <w:jc w:val="center"/>
            </w:pPr>
            <w:r>
              <w:rPr>
                <w:rFonts w:ascii="Arial" w:hAnsi="Arial"/>
                <w:color w:val="000000"/>
                <w:sz w:val="18"/>
              </w:rPr>
              <w:t>3/3</w:t>
            </w:r>
          </w:p>
          <w:bookmarkEnd w:id="4573"/>
        </w:tc>
        <w:tc>
          <w:tcPr>
            <w:tcBorders>
              <w:bottom w:val="single" w:sz="4" w:color="000000"/>
              <w:right w:val="single" w:sz="4" w:color="000000"/>
            </w:tcBorders>
            <w:tcMar>
              <w:top w:w="40" w:type="dxa"/>
              <w:left w:w="40" w:type="dxa"/>
              <w:bottom w:w="40" w:type="dxa"/>
              <w:right w:w="40" w:type="dxa"/>
            </w:tcMar>
            <w:vAlign w:val="top"/>
          </w:tcPr>
          <w:bookmarkStart w:id="4574" w:name="para_c1c53a40_dbcd_4955_9791_b98f7ad229"/>
          <w:p>
            <w:pPr>
              <w:spacing w:before="180" w:after="0" w:line="240" w:lineRule="auto"/>
              <w:jc w:val="center"/>
            </w:pPr>
            <w:r>
              <w:rPr>
                <w:rFonts w:ascii="Arial" w:hAnsi="Arial"/>
                <w:color w:val="000000"/>
                <w:sz w:val="18"/>
              </w:rPr>
              <w:t>3/3</w:t>
            </w:r>
          </w:p>
          <w:bookmarkEnd w:id="45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4575" w:name="idm4932208288"/>
    <w:p>
      <w:pPr>
        <w:keepNext/>
        <w:spacing w:before="180" w:after="0" w:line="240" w:lineRule="auto"/>
        <w:ind w:left="360" w:right="360" w:firstLine="0"/>
        <w:jc w:val="both"/>
      </w:pPr>
      <w:r>
        <w:rPr>
          <w:rFonts w:ascii="Arial" w:hAnsi="Arial"/>
          <w:color w:val="000000"/>
          <w:sz w:val="18"/>
        </w:rPr>
        <w:t>Note</w:t>
      </w:r>
    </w:p>
    <w:bookmarkEnd w:id="4575"/>
    <w:bookmarkStart w:id="4576" w:name="idm4932208032"/>
    <w:bookmarkStart w:id="4577" w:name="idm4932207552"/>
    <w:bookmarkStart w:id="4578" w:name="para_4879c763_d0e7_421a_a8a4_e5d501d3f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requirement for the final state is that which applies at the time that the Performed Procedure Step Status (0040,0252) is N-SET to a value of COMPLETED or DISCONTINUED, as described in </w:t>
      </w:r>
      <w:hyperlink w:anchor="sect_F_7_2_2_2">
        <w:r>
          <w:rPr>
            <w:rFonts w:ascii="Arial" w:hAnsi="Arial"/>
            <w:color w:val="000000"/>
            <w:sz w:val="18"/>
          </w:rPr>
          <w:t>Section F.7.2.2.2</w:t>
        </w:r>
      </w:hyperlink>
      <w:r>
        <w:rPr>
          <w:rFonts w:ascii="Arial" w:hAnsi="Arial"/>
          <w:color w:val="000000"/>
          <w:sz w:val="18"/>
        </w:rPr>
        <w:t>. It is only described if it is different from the SCP requirement for the N-CREATE.</w:t>
      </w:r>
    </w:p>
    <w:bookmarkEnd w:id="4578"/>
    <w:bookmarkEnd w:id="4577"/>
    <w:bookmarkEnd w:id="4576"/>
    <w:bookmarkStart w:id="4579" w:name="idm4932205376"/>
    <w:bookmarkStart w:id="4580" w:name="para_0b0bec76_21aa_4b9d_8e58_ac893f763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Performed Series Sequence (0040,0340) may not be empty (zero length) at the time that the Performed Procedure Step Status (0040,0252) is N-SET to a value of COMPLETED or DISCONTINUED. In other words a Series must exist for every Performed Procedure Step, though it may contain no Images or Non-Image Composite objects, if none were created, as described in </w:t>
      </w:r>
      <w:hyperlink w:anchor="sect_F_7_2_2_2">
        <w:r>
          <w:rPr>
            <w:rFonts w:ascii="Arial" w:hAnsi="Arial"/>
            <w:color w:val="000000"/>
            <w:sz w:val="18"/>
          </w:rPr>
          <w:t>Section F.7.2.2.2</w:t>
        </w:r>
      </w:hyperlink>
      <w:r>
        <w:rPr>
          <w:rFonts w:ascii="Arial" w:hAnsi="Arial"/>
          <w:color w:val="000000"/>
          <w:sz w:val="18"/>
        </w:rPr>
        <w:t>.</w:t>
      </w:r>
    </w:p>
    <w:bookmarkEnd w:id="4580"/>
    <w:bookmarkEnd w:id="4579"/>
    <w:bookmarkStart w:id="4581" w:name="idm4932203120"/>
    <w:bookmarkStart w:id="4582" w:name="para_b37799e8_c862_474a_a35b_b51afa339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4582"/>
    <w:bookmarkEnd w:id="4581"/>
    <w:bookmarkStart w:id="4583" w:name="idm4932201760"/>
    <w:bookmarkStart w:id="4584" w:name="para_a8a94640_ac78_41cd_8350_4105884b81"/>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4584"/>
    <w:bookmarkEnd w:id="4583"/>
    <w:bookmarkStart w:id="4585" w:name="idm4932200464"/>
    <w:bookmarkStart w:id="4586" w:name="para_900335a8_3b3a_40f7_b1f6_829ff97746"/>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Only Attributes that are specified in a SOP Instance at N-CREATE may later be updated through the N-SET. If an SCU wishes to use the PPS Discontinuation Reason Code Sequence (0040,0281), it must create that Attribute (zero-length) during MPPS N-CREATE.</w:t>
      </w:r>
    </w:p>
    <w:bookmarkEnd w:id="4586"/>
    <w:bookmarkEnd w:id="4585"/>
    <w:bookmarkStart w:id="4587" w:name="idm4932199024"/>
    <w:bookmarkStart w:id="4588" w:name="para_32c89c64_76ba_4651_b0d9_3eeebf6eab"/>
    <w:p>
      <w:pPr>
        <w:tabs>
          <w:tab w:val="left" w:pos="720"/>
        </w:tabs>
        <w:spacing w:before="180" w:after="0" w:line="240" w:lineRule="auto"/>
        <w:ind w:left="720" w:right="360" w:hanging="360"/>
        <w:jc w:val="both"/>
      </w:pPr>
      <w:r>
        <w:rPr>
          <w:rFonts w:ascii="Arial" w:hAnsi="Arial"/>
          <w:color w:val="000000"/>
          <w:sz w:val="18"/>
        </w:rPr>
        <w:t>6.</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4588"/>
    <w:bookmarkEnd w:id="4587"/>
    <w:bookmarkStart w:id="4589" w:name="sect_F_7_2_1_2"/>
    <w:p>
      <w:pPr>
        <w:spacing w:before="180" w:after="0" w:line="240" w:lineRule="auto"/>
      </w:pPr>
      <w:r>
        <w:rPr>
          <w:rFonts w:ascii="Arial" w:hAnsi="Arial"/>
          <w:b/>
          <w:color w:val="000000"/>
          <w:sz w:val="22"/>
        </w:rPr>
        <w:t>F.7.2.1.2 Service Class User</w:t>
      </w:r>
    </w:p>
    <w:bookmarkEnd w:id="4589"/>
    <w:bookmarkStart w:id="4590" w:name="para_feb229ef_ba72_44ec_95e2_9b7fc87f3c"/>
    <w:p>
      <w:pPr>
        <w:spacing w:before="180" w:after="0" w:line="240" w:lineRule="auto"/>
        <w:jc w:val="both"/>
      </w:pPr>
      <w:r>
        <w:rPr>
          <w:rFonts w:ascii="Arial" w:hAnsi="Arial"/>
          <w:color w:val="000000"/>
          <w:sz w:val="18"/>
        </w:rPr>
        <w:t>The SCU shall specify in the N-CREATE request primitive the Class and Instance UIDs of the Modality Performed Procedure Step SOP Instance that is created and for which Attribute Values are to be provided.</w:t>
      </w:r>
    </w:p>
    <w:bookmarkEnd w:id="4590"/>
    <w:bookmarkStart w:id="4591" w:name="idm4932194928"/>
    <w:p>
      <w:pPr>
        <w:keepNext/>
        <w:spacing w:before="180" w:after="0" w:line="240" w:lineRule="auto"/>
        <w:ind w:left="360" w:right="360" w:firstLine="0"/>
        <w:jc w:val="both"/>
      </w:pPr>
      <w:r>
        <w:rPr>
          <w:rFonts w:ascii="Arial" w:hAnsi="Arial"/>
          <w:color w:val="000000"/>
          <w:sz w:val="18"/>
        </w:rPr>
        <w:t>Note</w:t>
      </w:r>
    </w:p>
    <w:bookmarkEnd w:id="4591"/>
    <w:bookmarkStart w:id="4592" w:name="para_95b5862f_22dd_4a0b_be78_19e68105ae"/>
    <w:p>
      <w:pPr>
        <w:spacing w:before="180" w:after="0" w:line="240" w:lineRule="auto"/>
        <w:ind w:left="360" w:right="360" w:firstLine="0"/>
        <w:jc w:val="both"/>
      </w:pPr>
      <w:r>
        <w:rPr>
          <w:rFonts w:ascii="Arial" w:hAnsi="Arial"/>
          <w:color w:val="000000"/>
          <w:sz w:val="18"/>
        </w:rPr>
        <w:t>This requirement facilitates the inclusion of relevant Attributes in the Composite SOP Instances generated during the Performed Procedure Step.</w:t>
      </w:r>
    </w:p>
    <w:bookmarkEnd w:id="4592"/>
    <w:bookmarkStart w:id="4593" w:name="para_d855e545_0974_4ecb_9c99_67a6f43710"/>
    <w:p>
      <w:pPr>
        <w:spacing w:before="180" w:after="0" w:line="240" w:lineRule="auto"/>
        <w:jc w:val="both"/>
      </w:pPr>
      <w:r>
        <w:rPr>
          <w:rFonts w:ascii="Arial" w:hAnsi="Arial"/>
          <w:color w:val="000000"/>
          <w:sz w:val="18"/>
        </w:rPr>
        <w:t xml:space="preserve">The SCU shall provide Attribute values for the Modality Performed Procedure Step SOP Class Attributes as specified in </w:t>
      </w:r>
      <w:hyperlink w:anchor="table_F_7_2_1">
        <w:r>
          <w:rPr>
            <w:rFonts w:ascii="Arial" w:hAnsi="Arial"/>
            <w:color w:val="000000"/>
            <w:sz w:val="18"/>
          </w:rPr>
          <w:t>Table F.7.2-1</w:t>
        </w:r>
      </w:hyperlink>
      <w:r>
        <w:rPr>
          <w:rFonts w:ascii="Arial" w:hAnsi="Arial"/>
          <w:color w:val="000000"/>
          <w:sz w:val="18"/>
        </w:rPr>
        <w:t xml:space="preserve">. Additionally, values may be provided for optional Modality Performed Procedure Step IOD Attributes that are supported by the SCP. The encoding rules for Modality Performed Procedure Step Attributes are specified in the N-CREATE request primitive specification in </w:t>
      </w:r>
      <w:hyperlink r:id="r407">
        <w:r>
          <w:rPr>
            <w:rFonts w:ascii="Arial" w:hAnsi="Arial"/>
            <w:color w:val="000000"/>
            <w:sz w:val="18"/>
          </w:rPr>
          <w:t>PS3.7</w:t>
        </w:r>
      </w:hyperlink>
      <w:r>
        <w:rPr>
          <w:rFonts w:ascii="Arial" w:hAnsi="Arial"/>
          <w:color w:val="000000"/>
          <w:sz w:val="18"/>
        </w:rPr>
        <w:t>.</w:t>
      </w:r>
    </w:p>
    <w:bookmarkEnd w:id="4593"/>
    <w:bookmarkStart w:id="4594" w:name="para_0d3596eb_49b7_4f79_bea8_b331d97d46"/>
    <w:p>
      <w:pPr>
        <w:spacing w:before="180" w:after="0" w:line="240" w:lineRule="auto"/>
        <w:jc w:val="both"/>
      </w:pPr>
      <w:r>
        <w:rPr>
          <w:rFonts w:ascii="Arial" w:hAnsi="Arial"/>
          <w:color w:val="000000"/>
          <w:sz w:val="18"/>
        </w:rPr>
        <w:t>The SCU shall be capable of providing all required Attribute values to the SCP in the N-CREATE request primitive. The SCU may provide Attribute values for optional Attributes that are not maintained by the SCP. In such case the SCU shall function properly regardless of whether the SCP accepts values for those Attributes or not.</w:t>
      </w:r>
    </w:p>
    <w:bookmarkEnd w:id="4594"/>
    <w:bookmarkStart w:id="4595" w:name="para_9cdd7f76_b387_4a8f_80e6_a74227f474"/>
    <w:p>
      <w:pPr>
        <w:spacing w:before="180" w:after="0" w:line="240" w:lineRule="auto"/>
        <w:jc w:val="both"/>
      </w:pPr>
      <w:r>
        <w:rPr>
          <w:rFonts w:ascii="Arial" w:hAnsi="Arial"/>
          <w:color w:val="000000"/>
          <w:sz w:val="18"/>
        </w:rPr>
        <w:t>All Attributes shall be created before they can be set. Sequence Attributes shall be created before they can be filled. Sequence Item Attributes shall not be created at zero length.</w:t>
      </w:r>
    </w:p>
    <w:bookmarkEnd w:id="4595"/>
    <w:bookmarkStart w:id="4596" w:name="idm4932188736"/>
    <w:p>
      <w:pPr>
        <w:keepNext/>
        <w:spacing w:before="180" w:after="0" w:line="240" w:lineRule="auto"/>
        <w:ind w:left="360" w:right="360" w:firstLine="0"/>
        <w:jc w:val="both"/>
      </w:pPr>
      <w:r>
        <w:rPr>
          <w:rFonts w:ascii="Arial" w:hAnsi="Arial"/>
          <w:color w:val="000000"/>
          <w:sz w:val="18"/>
        </w:rPr>
        <w:t>Note</w:t>
      </w:r>
    </w:p>
    <w:bookmarkEnd w:id="4596"/>
    <w:bookmarkStart w:id="4597" w:name="para_fe557123_c6a5_4274_a0d4_582955fc0e"/>
    <w:p>
      <w:pPr>
        <w:spacing w:before="180" w:after="0" w:line="240" w:lineRule="auto"/>
        <w:ind w:left="360" w:right="360" w:firstLine="0"/>
        <w:jc w:val="both"/>
      </w:pPr>
      <w:r>
        <w:rPr>
          <w:rFonts w:ascii="Arial" w:hAnsi="Arial"/>
          <w:color w:val="000000"/>
          <w:sz w:val="18"/>
        </w:rPr>
        <w:t xml:space="preserve">Not all the Attributes that can be created can be set afterward (see </w:t>
      </w:r>
      <w:hyperlink w:anchor="table_F_7_2_1">
        <w:r>
          <w:rPr>
            <w:rFonts w:ascii="Arial" w:hAnsi="Arial"/>
            <w:color w:val="000000"/>
            <w:sz w:val="18"/>
          </w:rPr>
          <w:t>Table F.7.2-1</w:t>
        </w:r>
      </w:hyperlink>
      <w:r>
        <w:rPr>
          <w:rFonts w:ascii="Arial" w:hAnsi="Arial"/>
          <w:color w:val="000000"/>
          <w:sz w:val="18"/>
        </w:rPr>
        <w:t>).</w:t>
      </w:r>
    </w:p>
    <w:bookmarkEnd w:id="4597"/>
    <w:bookmarkStart w:id="4598" w:name="para_ee1ef407_66c3_46d0_96b4_b46a3a2d55"/>
    <w:p>
      <w:pPr>
        <w:spacing w:before="180" w:after="0" w:line="240" w:lineRule="auto"/>
        <w:jc w:val="both"/>
      </w:pPr>
      <w:r>
        <w:rPr>
          <w:rFonts w:ascii="Arial" w:hAnsi="Arial"/>
          <w:color w:val="000000"/>
          <w:sz w:val="18"/>
        </w:rPr>
        <w:t>The SCU shall only send the N-CREATE request primitive with the value for the Attribute "Performed Procedure Step Status" (0040,0252) set to "IN PROGRESS".</w:t>
      </w:r>
    </w:p>
    <w:bookmarkEnd w:id="4598"/>
    <w:bookmarkStart w:id="4599" w:name="idm4932185856"/>
    <w:p>
      <w:pPr>
        <w:keepNext/>
        <w:spacing w:before="180" w:after="0" w:line="240" w:lineRule="auto"/>
        <w:ind w:left="360" w:right="360" w:firstLine="0"/>
        <w:jc w:val="both"/>
      </w:pPr>
      <w:r>
        <w:rPr>
          <w:rFonts w:ascii="Arial" w:hAnsi="Arial"/>
          <w:color w:val="000000"/>
          <w:sz w:val="18"/>
        </w:rPr>
        <w:t>Note</w:t>
      </w:r>
    </w:p>
    <w:bookmarkEnd w:id="4599"/>
    <w:bookmarkStart w:id="4600" w:name="idm4932185600"/>
    <w:bookmarkStart w:id="4601" w:name="idm4932185120"/>
    <w:bookmarkStart w:id="4602" w:name="para_aed36446_d6e7_42ad_b558_aa38cd07a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assumed but not required that the SCU (the modality) received the Study Instance UID within the scope of the Basic Worklist Management SOP Class.</w:t>
      </w:r>
    </w:p>
    <w:bookmarkEnd w:id="4602"/>
    <w:bookmarkEnd w:id="4601"/>
    <w:bookmarkEnd w:id="4600"/>
    <w:bookmarkStart w:id="4603" w:name="idm4932183824"/>
    <w:bookmarkStart w:id="4604" w:name="para_11519594_bd6f_4adb_910a_e91a987ea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SCU has grouped multiple Requested Procedures into a single performed step the Study Instance UID (0020,000D) Attribute within the Scheduled Step Attributes Sequence (0040,0270) may be the Study Instance UID (0020,000D) for the study that contains all images and non-image composite instances created during performance of the current step. This value may be generated by the SCU and may be the same for all items of the sequence. In addition, the Referenced Study Sequence (0008,1110) may contain the Study Instance UIDs from the Requested Procedures being grouped. If Referenced Study Sequence (0008,1110) is present with an Item, the SOP Class UID of the Detached Study Management SOP Class (Retired) may be used in Referenced SOP Class UID (0008,1150).</w:t>
      </w:r>
    </w:p>
    <w:bookmarkEnd w:id="4604"/>
    <w:bookmarkEnd w:id="4603"/>
    <w:bookmarkStart w:id="4605" w:name="idm4932181920"/>
    <w:bookmarkStart w:id="4606" w:name="para_4508e471_d9bc_4884_90b5_afaccc48c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If the SCU does not have available Scheduled Procedure Step data applicable to the current step, the SCU may generate a value for the Study Instance UID (0020,000D) Attribute within the Scheduled Step Attributes Sequence (0040,0270). This value of the Study Instance UID (0020,000D) may be stored in all images and non-image composite SOP instances created during performance of this step. All other Attributes within the Scheduled Step Attribute Sequence (0040,0270) may be set to zero length for 2/2 requirement types or absent for 3/3 requirement types (see </w:t>
      </w:r>
      <w:hyperlink w:anchor="table_F_7_2_1">
        <w:r>
          <w:rPr>
            <w:rFonts w:ascii="Arial" w:hAnsi="Arial"/>
            <w:color w:val="000000"/>
            <w:sz w:val="18"/>
          </w:rPr>
          <w:t>Table F.7.2-1</w:t>
        </w:r>
      </w:hyperlink>
      <w:r>
        <w:rPr>
          <w:rFonts w:ascii="Arial" w:hAnsi="Arial"/>
          <w:color w:val="000000"/>
          <w:sz w:val="18"/>
        </w:rPr>
        <w:t>).</w:t>
      </w:r>
    </w:p>
    <w:bookmarkEnd w:id="4606"/>
    <w:bookmarkEnd w:id="4605"/>
    <w:bookmarkStart w:id="4607" w:name="sect_F_7_2_1_3"/>
    <w:p>
      <w:pPr>
        <w:spacing w:before="180" w:after="0" w:line="240" w:lineRule="auto"/>
      </w:pPr>
      <w:r>
        <w:rPr>
          <w:rFonts w:ascii="Arial" w:hAnsi="Arial"/>
          <w:b/>
          <w:color w:val="000000"/>
          <w:sz w:val="22"/>
        </w:rPr>
        <w:t>F.7.2.1.3 Service Class Provider</w:t>
      </w:r>
    </w:p>
    <w:bookmarkEnd w:id="4607"/>
    <w:bookmarkStart w:id="4608" w:name="para_603f65e7_ef32_4778_b445_cda3866dd5"/>
    <w:p>
      <w:pPr>
        <w:spacing w:before="180" w:after="0" w:line="240" w:lineRule="auto"/>
        <w:jc w:val="both"/>
      </w:pPr>
      <w:r>
        <w:rPr>
          <w:rFonts w:ascii="Arial" w:hAnsi="Arial"/>
          <w:color w:val="000000"/>
          <w:sz w:val="18"/>
        </w:rPr>
        <w:t>The N-CREATE operation allows the SCU to provide to the SCP selected Attribute values for a specific Modality Performed Procedure Step SOP Instance. This operation shall be invoked through the use of the DIMSE N-CREATE Service used in conjunction with the appropriate Modality Performed Procedure Step SOP Instance.</w:t>
      </w:r>
    </w:p>
    <w:bookmarkEnd w:id="4608"/>
    <w:bookmarkStart w:id="4609" w:name="para_ccbd5cf1_e2cb_4eee_9999_9722e65743"/>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4609"/>
    <w:bookmarkStart w:id="4610" w:name="para_f6f8b57e_a988_4a3f_a2f0_f490a25369"/>
    <w:p>
      <w:pPr>
        <w:spacing w:before="180" w:after="0" w:line="240" w:lineRule="auto"/>
        <w:jc w:val="both"/>
      </w:pPr>
      <w:r>
        <w:rPr>
          <w:rFonts w:ascii="Arial" w:hAnsi="Arial"/>
          <w:color w:val="000000"/>
          <w:sz w:val="18"/>
        </w:rPr>
        <w:t>The SCP shall accept N-CREATE request primitives only if the value of the Attribute "Performed Procedure Step Status" (0040,0252) is "IN PROGRESS". If the Performed Procedure Step Status Attribute has another value, the SCP shall set the failure status code "Invalid Attribute value" (Code: 0106H) with an Attribute List.</w:t>
      </w:r>
    </w:p>
    <w:bookmarkEnd w:id="4610"/>
    <w:bookmarkStart w:id="4611" w:name="idm4932174608"/>
    <w:p>
      <w:pPr>
        <w:keepNext/>
        <w:spacing w:before="180" w:after="0" w:line="240" w:lineRule="auto"/>
        <w:ind w:left="360" w:right="360" w:firstLine="0"/>
        <w:jc w:val="both"/>
      </w:pPr>
      <w:r>
        <w:rPr>
          <w:rFonts w:ascii="Arial" w:hAnsi="Arial"/>
          <w:color w:val="000000"/>
          <w:sz w:val="18"/>
        </w:rPr>
        <w:t>Note</w:t>
      </w:r>
    </w:p>
    <w:bookmarkEnd w:id="4611"/>
    <w:bookmarkStart w:id="4612" w:name="para_578bfcea_e433_423b_8482_7831226827"/>
    <w:p>
      <w:pPr>
        <w:spacing w:before="180" w:after="0" w:line="240" w:lineRule="auto"/>
        <w:ind w:left="360" w:right="360" w:firstLine="0"/>
        <w:jc w:val="both"/>
      </w:pPr>
      <w:r>
        <w:rPr>
          <w:rFonts w:ascii="Arial" w:hAnsi="Arial"/>
          <w:color w:val="000000"/>
          <w:sz w:val="18"/>
        </w:rPr>
        <w:t>The SCP may update the scheduling information on which the Modality Worklist is based, including the values of Study Date (0008,0020) and Study Time (0008,0030) using the earliest corresponding values of Performed Procedure Step Date (0040,0244) and Performed Procedure Step Time (0040,0245), in order to achieve consistency of Study level Attributes when multiple procedure steps are performed on different devices.</w:t>
      </w:r>
    </w:p>
    <w:bookmarkEnd w:id="4612"/>
    <w:bookmarkStart w:id="4613" w:name="sect_F_7_2_1_4"/>
    <w:p>
      <w:pPr>
        <w:spacing w:before="180" w:after="0" w:line="240" w:lineRule="auto"/>
      </w:pPr>
      <w:r>
        <w:rPr>
          <w:rFonts w:ascii="Arial" w:hAnsi="Arial"/>
          <w:b/>
          <w:color w:val="000000"/>
          <w:sz w:val="22"/>
        </w:rPr>
        <w:t>F.7.2.1.4 Status Codes</w:t>
      </w:r>
    </w:p>
    <w:bookmarkEnd w:id="4613"/>
    <w:bookmarkStart w:id="4614" w:name="para_071c19be_6167_4fe4_8e12_9f28b7fc76"/>
    <w:p>
      <w:pPr>
        <w:spacing w:before="180" w:after="0" w:line="240" w:lineRule="auto"/>
        <w:jc w:val="both"/>
      </w:pPr>
      <w:r>
        <w:rPr>
          <w:rFonts w:ascii="Arial" w:hAnsi="Arial"/>
          <w:color w:val="000000"/>
          <w:sz w:val="18"/>
        </w:rPr>
        <w:t xml:space="preserve">There are no specific status codes. See </w:t>
      </w:r>
      <w:hyperlink r:id="r408">
        <w:r>
          <w:rPr>
            <w:rFonts w:ascii="Arial" w:hAnsi="Arial"/>
            <w:color w:val="000000"/>
            <w:sz w:val="18"/>
          </w:rPr>
          <w:t>PS3.7</w:t>
        </w:r>
      </w:hyperlink>
      <w:r>
        <w:rPr>
          <w:rFonts w:ascii="Arial" w:hAnsi="Arial"/>
          <w:color w:val="000000"/>
          <w:sz w:val="18"/>
        </w:rPr>
        <w:t xml:space="preserve"> for response status codes.</w:t>
      </w:r>
    </w:p>
    <w:bookmarkEnd w:id="4614"/>
    <w:bookmarkStart w:id="4615" w:name="sect_F_7_2_2"/>
    <w:p>
      <w:pPr>
        <w:spacing w:before="180" w:after="0" w:line="240" w:lineRule="auto"/>
      </w:pPr>
      <w:r>
        <w:rPr>
          <w:rFonts w:ascii="Arial" w:hAnsi="Arial"/>
          <w:b/>
          <w:color w:val="000000"/>
          <w:sz w:val="26"/>
        </w:rPr>
        <w:t>F.7.2.2 Set Modality Performed Procedure Step Information</w:t>
      </w:r>
    </w:p>
    <w:bookmarkEnd w:id="4615"/>
    <w:bookmarkStart w:id="4616" w:name="para_875493f0_828b_4fa2_b517_1e98aefdfa"/>
    <w:p>
      <w:pPr>
        <w:spacing w:before="180" w:after="0" w:line="240" w:lineRule="auto"/>
        <w:jc w:val="both"/>
      </w:pPr>
      <w:r>
        <w:rPr>
          <w:rFonts w:ascii="Arial" w:hAnsi="Arial"/>
          <w:color w:val="000000"/>
          <w:sz w:val="18"/>
        </w:rPr>
        <w:t>This operation allows an SCU to set Attribute Values of an instance of the Modality Performed Procedure Step SOP Class and provide information about a specific real-world Modality Performed Procedure Step that is under control of the SCU. This operation shall be invoked through the DIMSE N-SET Service.</w:t>
      </w:r>
    </w:p>
    <w:bookmarkEnd w:id="4616"/>
    <w:bookmarkStart w:id="4617" w:name="sect_F_7_2_2_1"/>
    <w:p>
      <w:pPr>
        <w:spacing w:before="180" w:after="0" w:line="240" w:lineRule="auto"/>
      </w:pPr>
      <w:r>
        <w:rPr>
          <w:rFonts w:ascii="Arial" w:hAnsi="Arial"/>
          <w:b/>
          <w:color w:val="000000"/>
          <w:sz w:val="22"/>
        </w:rPr>
        <w:t>F.7.2.2.1 Modality Performed Procedure Step IOD Subset Specification</w:t>
      </w:r>
    </w:p>
    <w:bookmarkEnd w:id="4617"/>
    <w:bookmarkStart w:id="4618" w:name="para_f6f7d9e7_5703_41da_ac4e_8117bb5520"/>
    <w:p>
      <w:pPr>
        <w:spacing w:before="180" w:after="0" w:line="240" w:lineRule="auto"/>
        <w:jc w:val="both"/>
      </w:pPr>
      <w:r>
        <w:rPr>
          <w:rFonts w:ascii="Arial" w:hAnsi="Arial"/>
          <w:color w:val="000000"/>
          <w:sz w:val="18"/>
        </w:rPr>
        <w:t xml:space="preserve">The Application Entity that claims conformance to this SOP Class as an SCU may choose to modify a subset of the Attributes maintained by the SCP. The Application Entity that claims conformance as an SCP to this SOP Class shall support the subset of the Modality Performed Procedure Step Attributes specified in </w:t>
      </w:r>
      <w:hyperlink w:anchor="table_F_7_2_1">
        <w:r>
          <w:rPr>
            <w:rFonts w:ascii="Arial" w:hAnsi="Arial"/>
            <w:color w:val="000000"/>
            <w:sz w:val="18"/>
          </w:rPr>
          <w:t>Table F.7.2-1</w:t>
        </w:r>
      </w:hyperlink>
      <w:r>
        <w:rPr>
          <w:rFonts w:ascii="Arial" w:hAnsi="Arial"/>
          <w:color w:val="000000"/>
          <w:sz w:val="18"/>
        </w:rPr>
        <w:t>.</w:t>
      </w:r>
    </w:p>
    <w:bookmarkEnd w:id="4618"/>
    <w:bookmarkStart w:id="4619" w:name="para_499a1c11_fa5c_4b3d_b85c_c105bf0036"/>
    <w:p>
      <w:pPr>
        <w:spacing w:before="180" w:after="0" w:line="240" w:lineRule="auto"/>
        <w:jc w:val="both"/>
      </w:pPr>
      <w:r>
        <w:rPr>
          <w:rFonts w:ascii="Arial" w:hAnsi="Arial"/>
          <w:color w:val="000000"/>
          <w:sz w:val="18"/>
        </w:rPr>
        <w:t>The character set used for Attribute Values updated using the N-SET shall be the same as that specified by the N-CREATE Request Primitive.</w:t>
      </w:r>
    </w:p>
    <w:bookmarkEnd w:id="4619"/>
    <w:bookmarkStart w:id="4620" w:name="sect_F_7_2_2_2"/>
    <w:p>
      <w:pPr>
        <w:spacing w:before="180" w:after="0" w:line="240" w:lineRule="auto"/>
      </w:pPr>
      <w:r>
        <w:rPr>
          <w:rFonts w:ascii="Arial" w:hAnsi="Arial"/>
          <w:b/>
          <w:color w:val="000000"/>
          <w:sz w:val="22"/>
        </w:rPr>
        <w:t>F.7.2.2.2 Service Class User</w:t>
      </w:r>
    </w:p>
    <w:bookmarkEnd w:id="4620"/>
    <w:bookmarkStart w:id="4621" w:name="para_026d76e9_3855_41c1_b153_ffeff6f481"/>
    <w:p>
      <w:pPr>
        <w:spacing w:before="180" w:after="0" w:line="240" w:lineRule="auto"/>
        <w:jc w:val="both"/>
      </w:pPr>
      <w:r>
        <w:rPr>
          <w:rFonts w:ascii="Arial" w:hAnsi="Arial"/>
          <w:color w:val="000000"/>
          <w:sz w:val="18"/>
        </w:rPr>
        <w:t>The SCU shall specify in the N-SET request primitive the UID of the Modality Performed Procedure Step SOP Instance for which it wants to set Attribute Values.</w:t>
      </w:r>
    </w:p>
    <w:bookmarkEnd w:id="4621"/>
    <w:bookmarkStart w:id="4622" w:name="para_d3954b72_a500_49e5_aad9_d52a7917d2"/>
    <w:p>
      <w:pPr>
        <w:spacing w:before="180" w:after="0" w:line="240" w:lineRule="auto"/>
        <w:jc w:val="both"/>
      </w:pPr>
      <w:r>
        <w:rPr>
          <w:rFonts w:ascii="Arial" w:hAnsi="Arial"/>
          <w:color w:val="000000"/>
          <w:sz w:val="18"/>
        </w:rPr>
        <w:t xml:space="preserve">The SCU shall be permitted to set Attribute values for any Modality Performed Procedure Step SOP Class Attribute specified in </w:t>
      </w:r>
      <w:hyperlink w:anchor="table_F_7_2_1">
        <w:r>
          <w:rPr>
            <w:rFonts w:ascii="Arial" w:hAnsi="Arial"/>
            <w:color w:val="000000"/>
            <w:sz w:val="18"/>
          </w:rPr>
          <w:t>Table F.7.2-1</w:t>
        </w:r>
      </w:hyperlink>
      <w:r>
        <w:rPr>
          <w:rFonts w:ascii="Arial" w:hAnsi="Arial"/>
          <w:color w:val="000000"/>
          <w:sz w:val="18"/>
        </w:rPr>
        <w:t xml:space="preserve">. The SCU shall specify the list of Modality Performed Procedure Step SOP Class Attributes for which it wants to set the Attribute Values. The SCU shall provide, with one or more N-SET request primitives, the Attribute values specified in </w:t>
      </w:r>
      <w:hyperlink w:anchor="table_F_7_2_1">
        <w:r>
          <w:rPr>
            <w:rFonts w:ascii="Arial" w:hAnsi="Arial"/>
            <w:color w:val="000000"/>
            <w:sz w:val="18"/>
          </w:rPr>
          <w:t>Table F.7.2-1</w:t>
        </w:r>
      </w:hyperlink>
      <w:r>
        <w:rPr>
          <w:rFonts w:ascii="Arial" w:hAnsi="Arial"/>
          <w:color w:val="000000"/>
          <w:sz w:val="18"/>
        </w:rPr>
        <w:t xml:space="preserve">. The encoding rules for Modality Performed Procedure Step Attributes are specified in the N-SET request primitive specification in </w:t>
      </w:r>
      <w:hyperlink r:id="r409">
        <w:r>
          <w:rPr>
            <w:rFonts w:ascii="Arial" w:hAnsi="Arial"/>
            <w:color w:val="000000"/>
            <w:sz w:val="18"/>
          </w:rPr>
          <w:t>PS3.7</w:t>
        </w:r>
      </w:hyperlink>
      <w:r>
        <w:rPr>
          <w:rFonts w:ascii="Arial" w:hAnsi="Arial"/>
          <w:color w:val="000000"/>
          <w:sz w:val="18"/>
        </w:rPr>
        <w:t>. The SCU shall only set Attribute Values that are already created with an N-CREATE request.</w:t>
      </w:r>
    </w:p>
    <w:bookmarkEnd w:id="4622"/>
    <w:bookmarkStart w:id="4623" w:name="para_3d7b28a5_2667_4f15_a6a4_4631803286"/>
    <w:p>
      <w:pPr>
        <w:spacing w:before="180" w:after="0" w:line="240" w:lineRule="auto"/>
        <w:jc w:val="both"/>
      </w:pPr>
      <w:r>
        <w:rPr>
          <w:rFonts w:ascii="Arial" w:hAnsi="Arial"/>
          <w:color w:val="000000"/>
          <w:sz w:val="18"/>
        </w:rPr>
        <w:t>The SCU shall not send N-SET request primitives for a Modality Performed Procedure Step SOP Instance after a N-SET request primitive with a value for the Attribute "Performed Procedure Step Status" (0040,0252) is "COMPLETED" or "DISCONTINUED" has been sent.</w:t>
      </w:r>
    </w:p>
    <w:bookmarkEnd w:id="4623"/>
    <w:bookmarkStart w:id="4624" w:name="para_eeabc5f2_7845_40a0_abb1_13b0ead358"/>
    <w:p>
      <w:pPr>
        <w:spacing w:before="180" w:after="0" w:line="240" w:lineRule="auto"/>
        <w:jc w:val="both"/>
      </w:pPr>
      <w:r>
        <w:rPr>
          <w:rFonts w:ascii="Arial" w:hAnsi="Arial"/>
          <w:color w:val="000000"/>
          <w:sz w:val="18"/>
        </w:rPr>
        <w:t>If Sequences are included in a N-SET command, all Items of a Sequence are to be included in the command and not only the Items to be updated.</w:t>
      </w:r>
    </w:p>
    <w:bookmarkEnd w:id="4624"/>
    <w:bookmarkStart w:id="4625" w:name="para_023d41ed_3402_418b_b47a_12750a106f"/>
    <w:p>
      <w:pPr>
        <w:spacing w:before="180" w:after="0" w:line="240" w:lineRule="auto"/>
        <w:jc w:val="both"/>
      </w:pPr>
      <w:r>
        <w:rPr>
          <w:rFonts w:ascii="Arial" w:hAnsi="Arial"/>
          <w:color w:val="000000"/>
          <w:sz w:val="18"/>
        </w:rPr>
        <w:t>Once the Modality Performed Procedure Step Status (0040,0252) has been set to "COMPLETED" or "DISCONTINUED" the SCU shall no longer modify the Modality Performed Procedure Step SOP Instance, and shall not create new Composite SOP Instances as part of the same Modality Performed Procedure Step SOP Instance.</w:t>
      </w:r>
    </w:p>
    <w:bookmarkEnd w:id="4625"/>
    <w:bookmarkStart w:id="4626" w:name="idm4932153280"/>
    <w:p>
      <w:pPr>
        <w:keepNext/>
        <w:spacing w:before="180" w:after="0" w:line="240" w:lineRule="auto"/>
        <w:ind w:left="360" w:right="360" w:firstLine="0"/>
        <w:jc w:val="both"/>
      </w:pPr>
      <w:r>
        <w:rPr>
          <w:rFonts w:ascii="Arial" w:hAnsi="Arial"/>
          <w:color w:val="000000"/>
          <w:sz w:val="18"/>
        </w:rPr>
        <w:t>Note</w:t>
      </w:r>
    </w:p>
    <w:bookmarkEnd w:id="4626"/>
    <w:bookmarkStart w:id="4627" w:name="para_c6e1a046_e17d_40a6_97ba_c5b9d73d24"/>
    <w:p>
      <w:pPr>
        <w:spacing w:before="180" w:after="0" w:line="240" w:lineRule="auto"/>
        <w:ind w:left="360" w:right="360" w:firstLine="0"/>
        <w:jc w:val="both"/>
      </w:pPr>
      <w:r>
        <w:rPr>
          <w:rFonts w:ascii="Arial" w:hAnsi="Arial"/>
          <w:color w:val="000000"/>
          <w:sz w:val="18"/>
        </w:rPr>
        <w:t>A Modality that wishes to continue or resume creating Composite SOP Instances may create a new Modality Performed Procedure Step.</w:t>
      </w:r>
    </w:p>
    <w:bookmarkEnd w:id="4627"/>
    <w:bookmarkStart w:id="4628" w:name="para_646a06ec_305c_4209_85b1_ff38020a93"/>
    <w:p>
      <w:pPr>
        <w:spacing w:before="180" w:after="0" w:line="240" w:lineRule="auto"/>
        <w:jc w:val="both"/>
      </w:pPr>
      <w:r>
        <w:rPr>
          <w:rFonts w:ascii="Arial" w:hAnsi="Arial"/>
          <w:color w:val="000000"/>
          <w:sz w:val="18"/>
        </w:rPr>
        <w:t xml:space="preserve">Before or when Modality Performed Procedure Step Status (0040,0252) is set to "COMPLETED" or "DISCONTINUED" the SCU shall have created or set all the Attributes according to the requirements in the Final State column of </w:t>
      </w:r>
      <w:hyperlink w:anchor="table_F_7_2_1">
        <w:r>
          <w:rPr>
            <w:rFonts w:ascii="Arial" w:hAnsi="Arial"/>
            <w:color w:val="000000"/>
            <w:sz w:val="18"/>
          </w:rPr>
          <w:t>Table F.7.2-1</w:t>
        </w:r>
      </w:hyperlink>
      <w:r>
        <w:rPr>
          <w:rFonts w:ascii="Arial" w:hAnsi="Arial"/>
          <w:color w:val="000000"/>
          <w:sz w:val="18"/>
        </w:rPr>
        <w:t>.</w:t>
      </w:r>
    </w:p>
    <w:bookmarkEnd w:id="4628"/>
    <w:bookmarkStart w:id="4629" w:name="para_57b3928e_97ba_43f1_b0ca_c28d40af64"/>
    <w:p>
      <w:pPr>
        <w:spacing w:before="180" w:after="0" w:line="240" w:lineRule="auto"/>
        <w:jc w:val="both"/>
      </w:pPr>
      <w:r>
        <w:rPr>
          <w:rFonts w:ascii="Arial" w:hAnsi="Arial"/>
          <w:color w:val="000000"/>
          <w:sz w:val="18"/>
        </w:rPr>
        <w:t>Before or when Modality Performed Procedure Step Status (0040,0252) is set to "COMPLETED" or "DISCONTINUED" the SCU shall have sent to the SCP a list of all Image SOP Instances and all Non-Image Composite SOP Instances created during the Procedure Step in Referenced Image Sequence (0008,1140) and Referenced Non-Image Composite SOP Instance Sequence (0040,0220) respectively.</w:t>
      </w:r>
    </w:p>
    <w:bookmarkEnd w:id="4629"/>
    <w:bookmarkStart w:id="4630" w:name="idm4932149040"/>
    <w:p>
      <w:pPr>
        <w:keepNext/>
        <w:spacing w:before="180" w:after="0" w:line="240" w:lineRule="auto"/>
        <w:ind w:left="360" w:right="360" w:firstLine="0"/>
        <w:jc w:val="both"/>
      </w:pPr>
      <w:r>
        <w:rPr>
          <w:rFonts w:ascii="Arial" w:hAnsi="Arial"/>
          <w:color w:val="000000"/>
          <w:sz w:val="18"/>
        </w:rPr>
        <w:t>Note</w:t>
      </w:r>
    </w:p>
    <w:bookmarkEnd w:id="4630"/>
    <w:bookmarkStart w:id="4631" w:name="idm4932148784"/>
    <w:bookmarkStart w:id="4632" w:name="idm4932148304"/>
    <w:bookmarkStart w:id="4633" w:name="para_7be96fb0_64b3_4ac7_addf_5d93ef459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intent is that a completed or discontinued Modality Performed Procedure Step entity will contain a complete list of all the Images and Non-Image Composite SOP Instances that were created.</w:t>
      </w:r>
    </w:p>
    <w:bookmarkEnd w:id="4633"/>
    <w:bookmarkEnd w:id="4632"/>
    <w:bookmarkEnd w:id="4631"/>
    <w:bookmarkStart w:id="4634" w:name="idm4932146928"/>
    <w:bookmarkStart w:id="4635" w:name="para_26ee399b_f112_438c_8c1a_0cd70d6d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distinction between the list of images and non-images is present for historic reasons only, and has no semantic significance.</w:t>
      </w:r>
    </w:p>
    <w:bookmarkEnd w:id="4635"/>
    <w:bookmarkEnd w:id="4634"/>
    <w:bookmarkStart w:id="4636" w:name="para_9bb39ade_672c_4724_a0ed_a3c3a29591"/>
    <w:p>
      <w:pPr>
        <w:spacing w:before="180" w:after="0" w:line="240" w:lineRule="auto"/>
        <w:jc w:val="both"/>
      </w:pPr>
      <w:r>
        <w:rPr>
          <w:rFonts w:ascii="Arial" w:hAnsi="Arial"/>
          <w:color w:val="000000"/>
          <w:sz w:val="18"/>
        </w:rPr>
        <w:t>The Modality Performed Procedure Step Status (0040,0252) shall not be set to "COMPLETED" or "DISCONTINUED" if the list contains neither Image references nor Non-Image Composite SOP Instance references, unless no such Instances were created.</w:t>
      </w:r>
    </w:p>
    <w:bookmarkEnd w:id="4636"/>
    <w:bookmarkStart w:id="4637" w:name="sect_F_7_2_2_3"/>
    <w:p>
      <w:pPr>
        <w:spacing w:before="180" w:after="0" w:line="240" w:lineRule="auto"/>
      </w:pPr>
      <w:r>
        <w:rPr>
          <w:rFonts w:ascii="Arial" w:hAnsi="Arial"/>
          <w:b/>
          <w:color w:val="000000"/>
          <w:sz w:val="22"/>
        </w:rPr>
        <w:t>F.7.2.2.3 Service Class Provider</w:t>
      </w:r>
    </w:p>
    <w:bookmarkEnd w:id="4637"/>
    <w:bookmarkStart w:id="4638" w:name="para_8de3b526_35fd_4b7c_9f70_9c73465524"/>
    <w:p>
      <w:pPr>
        <w:spacing w:before="180" w:after="0" w:line="240" w:lineRule="auto"/>
        <w:jc w:val="both"/>
      </w:pPr>
      <w:r>
        <w:rPr>
          <w:rFonts w:ascii="Arial" w:hAnsi="Arial"/>
          <w:color w:val="000000"/>
          <w:sz w:val="18"/>
        </w:rPr>
        <w:t>The N-SET operation allows the SCU to request that the SCP update selected Attribute values for a specific Modality Performed Procedure Step SOP Instance. This operation shall be invoked through the use of the DIMSE N-SET Service used in conjunction with the appropriate Modality Performed Procedure Step SOP Instance. The N-SET value for Specific Character Set (0008,0005) does not replace the previous value. The SCP shall appropriately modify its internal representation so that subsequent operations reflect the combination of the character sets in use by the Attributes in this N-SET and those used by Attributes that have not been modified.</w:t>
      </w:r>
    </w:p>
    <w:bookmarkEnd w:id="4638"/>
    <w:bookmarkStart w:id="4639" w:name="idm4932141296"/>
    <w:p>
      <w:pPr>
        <w:keepNext/>
        <w:spacing w:before="180" w:after="0" w:line="240" w:lineRule="auto"/>
        <w:ind w:left="360" w:right="360" w:firstLine="0"/>
        <w:jc w:val="both"/>
      </w:pPr>
      <w:r>
        <w:rPr>
          <w:rFonts w:ascii="Arial" w:hAnsi="Arial"/>
          <w:color w:val="000000"/>
          <w:sz w:val="18"/>
        </w:rPr>
        <w:t>Note</w:t>
      </w:r>
    </w:p>
    <w:bookmarkEnd w:id="4639"/>
    <w:bookmarkStart w:id="4640" w:name="para_0de97df5_b369_405b_ab1a_7bbe6443f3"/>
    <w:p>
      <w:pPr>
        <w:spacing w:before="180" w:after="0" w:line="240" w:lineRule="auto"/>
        <w:ind w:left="360" w:right="360" w:firstLine="0"/>
        <w:jc w:val="both"/>
      </w:pPr>
      <w:r>
        <w:rPr>
          <w:rFonts w:ascii="Arial" w:hAnsi="Arial"/>
          <w:color w:val="000000"/>
          <w:sz w:val="18"/>
        </w:rPr>
        <w:t>The SCP may need to convert the text for instance to the Unicode character set. If the SCP is not able to perform a necessary conversion it may return the Invalid Attribute value error code (0106H).</w:t>
      </w:r>
    </w:p>
    <w:bookmarkEnd w:id="4640"/>
    <w:bookmarkStart w:id="4641" w:name="para_efbf62ea_dc1b_4332_b6a8_01d1b3f75a"/>
    <w:p>
      <w:pPr>
        <w:spacing w:before="180" w:after="0" w:line="240" w:lineRule="auto"/>
        <w:jc w:val="both"/>
      </w:pPr>
      <w:r>
        <w:rPr>
          <w:rFonts w:ascii="Arial" w:hAnsi="Arial"/>
          <w:color w:val="000000"/>
          <w:sz w:val="18"/>
        </w:rPr>
        <w:t>The SCP shall return, via the N-SET response primitive, the N-SET Response Status Code applicable to the associated request. Contingent on the N-SET Response Status, the SCP shall update the Referenced Performed Procedure Step Attributes.</w:t>
      </w:r>
    </w:p>
    <w:bookmarkEnd w:id="4641"/>
    <w:bookmarkStart w:id="4642" w:name="para_887f22a8_f5ad_49c1_a1fb_28f414166b"/>
    <w:p>
      <w:pPr>
        <w:spacing w:before="180" w:after="0" w:line="240" w:lineRule="auto"/>
        <w:jc w:val="both"/>
      </w:pPr>
      <w:r>
        <w:rPr>
          <w:rFonts w:ascii="Arial" w:hAnsi="Arial"/>
          <w:color w:val="000000"/>
          <w:sz w:val="18"/>
        </w:rPr>
        <w:t xml:space="preserve">The SCP shall accept N-SET request primitives only if the value of the already existing Attribute "Performed Procedure Step Status" (0040,0252) is "IN PROGRESS". If the already existing Performed Procedure Step Status Attribute has another value, the SCP shall set the failure status code "Processing failure" (Code: 0110H) with a Specific Error Comment (see </w:t>
      </w:r>
      <w:hyperlink w:anchor="sect_F_7_2_2_4">
        <w:r>
          <w:rPr>
            <w:rFonts w:ascii="Arial" w:hAnsi="Arial"/>
            <w:color w:val="000000"/>
            <w:sz w:val="18"/>
          </w:rPr>
          <w:t>Section F.7.2.2.4</w:t>
        </w:r>
      </w:hyperlink>
      <w:r>
        <w:rPr>
          <w:rFonts w:ascii="Arial" w:hAnsi="Arial"/>
          <w:color w:val="000000"/>
          <w:sz w:val="18"/>
        </w:rPr>
        <w:t>).</w:t>
      </w:r>
    </w:p>
    <w:bookmarkEnd w:id="4642"/>
    <w:bookmarkStart w:id="4643" w:name="para_8519673d_e7eb_4944_a6c8_8b49c0bea0"/>
    <w:p>
      <w:pPr>
        <w:spacing w:before="180" w:after="0" w:line="240" w:lineRule="auto"/>
        <w:jc w:val="both"/>
      </w:pPr>
      <w:r>
        <w:rPr>
          <w:rFonts w:ascii="Arial" w:hAnsi="Arial"/>
          <w:color w:val="000000"/>
          <w:sz w:val="18"/>
        </w:rPr>
        <w:t>The SCP may itself modify any Attributes of the Modality Performed Procedure Step SOP Instance only after the "Performed Procedure Step Status" (0040,0252) has been set to "COMPLETED" or "DISCONTINUED".</w:t>
      </w:r>
    </w:p>
    <w:bookmarkEnd w:id="4643"/>
    <w:bookmarkStart w:id="4644" w:name="idm4932135984"/>
    <w:p>
      <w:pPr>
        <w:keepNext/>
        <w:spacing w:before="180" w:after="0" w:line="240" w:lineRule="auto"/>
        <w:ind w:left="360" w:right="360" w:firstLine="0"/>
        <w:jc w:val="both"/>
      </w:pPr>
      <w:r>
        <w:rPr>
          <w:rFonts w:ascii="Arial" w:hAnsi="Arial"/>
          <w:color w:val="000000"/>
          <w:sz w:val="18"/>
        </w:rPr>
        <w:t>Note</w:t>
      </w:r>
    </w:p>
    <w:bookmarkEnd w:id="4644"/>
    <w:bookmarkStart w:id="4645" w:name="idm4932135728"/>
    <w:bookmarkStart w:id="4646" w:name="idm4932135248"/>
    <w:bookmarkStart w:id="4647" w:name="para_503bb84d_0d69_48d3_a2b6_5bffb6910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Such coercion of Attributes by the SCP may be necessary to correct, for example, patient identification information or incorrectly selected scheduling information. Such an operation is not permitted to the SCU by the requirements described in </w:t>
      </w:r>
      <w:hyperlink w:anchor="table_F_7_2_1">
        <w:r>
          <w:rPr>
            <w:rFonts w:ascii="Arial" w:hAnsi="Arial"/>
            <w:color w:val="000000"/>
            <w:sz w:val="18"/>
          </w:rPr>
          <w:t>Table F.7.2-1</w:t>
        </w:r>
      </w:hyperlink>
      <w:r>
        <w:rPr>
          <w:rFonts w:ascii="Arial" w:hAnsi="Arial"/>
          <w:color w:val="000000"/>
          <w:sz w:val="18"/>
        </w:rPr>
        <w:t>, which might create a new Modality Performed Procedure Step SOP Instance to achieve the same objective.</w:t>
      </w:r>
    </w:p>
    <w:bookmarkEnd w:id="4647"/>
    <w:bookmarkEnd w:id="4646"/>
    <w:bookmarkEnd w:id="4645"/>
    <w:bookmarkStart w:id="4648" w:name="idm4932132992"/>
    <w:bookmarkStart w:id="4649" w:name="para_2db2c3f1_59ef_46c9_80d3_2627b4e06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Under exceptional circumstances, it may be necessary for the SCP to itself set the Performed Procedure Step Status (0040,0252) to COMPLETED or DISCONTINUED, for example if the Modality has failed. When the Modality recovers, subsequent N-SETs may fail.</w:t>
      </w:r>
    </w:p>
    <w:bookmarkEnd w:id="4649"/>
    <w:bookmarkEnd w:id="4648"/>
    <w:bookmarkStart w:id="4650" w:name="sect_F_7_2_2_4"/>
    <w:p>
      <w:pPr>
        <w:spacing w:before="180" w:after="0" w:line="240" w:lineRule="auto"/>
      </w:pPr>
      <w:r>
        <w:rPr>
          <w:rFonts w:ascii="Arial" w:hAnsi="Arial"/>
          <w:b/>
          <w:color w:val="000000"/>
          <w:sz w:val="22"/>
        </w:rPr>
        <w:t>F.7.2.2.4 Status Codes</w:t>
      </w:r>
    </w:p>
    <w:bookmarkEnd w:id="4650"/>
    <w:bookmarkStart w:id="4651" w:name="para_21b7bf01_08e8_434a_a7d0_8154e63b52"/>
    <w:p>
      <w:pPr>
        <w:spacing w:before="180" w:after="0" w:line="240" w:lineRule="auto"/>
        <w:jc w:val="both"/>
      </w:pPr>
      <w:r>
        <w:rPr>
          <w:rFonts w:ascii="Arial" w:hAnsi="Arial"/>
          <w:color w:val="000000"/>
          <w:sz w:val="18"/>
        </w:rPr>
        <w:t xml:space="preserve">There are no specific status codes. The specific Error Comment and Error ID that may be returned with a status code of Processsing Failure in a N-SET-RSP are defined in </w:t>
      </w:r>
      <w:hyperlink w:anchor="table_F_7_2_2">
        <w:r>
          <w:rPr>
            <w:rFonts w:ascii="Arial" w:hAnsi="Arial"/>
            <w:color w:val="000000"/>
            <w:sz w:val="18"/>
          </w:rPr>
          <w:t>Table F.7.2-2</w:t>
        </w:r>
      </w:hyperlink>
      <w:r>
        <w:rPr>
          <w:rFonts w:ascii="Arial" w:hAnsi="Arial"/>
          <w:color w:val="000000"/>
          <w:sz w:val="18"/>
        </w:rPr>
        <w:t xml:space="preserve">. See </w:t>
      </w:r>
      <w:hyperlink r:id="r410">
        <w:r>
          <w:rPr>
            <w:rFonts w:ascii="Arial" w:hAnsi="Arial"/>
            <w:color w:val="000000"/>
            <w:sz w:val="18"/>
          </w:rPr>
          <w:t>PS3.7</w:t>
        </w:r>
      </w:hyperlink>
      <w:r>
        <w:rPr>
          <w:rFonts w:ascii="Arial" w:hAnsi="Arial"/>
          <w:color w:val="000000"/>
          <w:sz w:val="18"/>
        </w:rPr>
        <w:t xml:space="preserve"> for additional response status codes.</w:t>
      </w:r>
    </w:p>
    <w:bookmarkEnd w:id="4651"/>
    <w:bookmarkStart w:id="4652" w:name="table_F_7_2_2"/>
    <w:p>
      <w:pPr>
        <w:keepNext/>
        <w:spacing w:before="216" w:after="0" w:line="240" w:lineRule="auto"/>
        <w:jc w:val="center"/>
      </w:pPr>
      <w:r>
        <w:rPr>
          <w:rFonts w:ascii="Arial" w:hAnsi="Arial"/>
          <w:b/>
          <w:color w:val="000000"/>
          <w:sz w:val="22"/>
        </w:rPr>
        <w:t>Table F.7.2-2. N-SET Status</w:t>
      </w:r>
    </w:p>
    <w:bookmarkEnd w:id="4652"/>
    <w:p>
      <w:pPr>
        <w:spacing w:before="0" w:after="0" w:line="240" w:lineRule="auto"/>
        <w:rPr>
          <w:sz w:val="13"/>
        </w:rPr>
      </w:pPr>
    </w:p>
    <w:tbl>
      <w:tblPr>
        <w:tblInd w:w="45" w:type="dxa"/>
        <w:tblLayout w:type="fixed"/>
      </w:tblPr>
      <w:tblGrid>
        <w:gridCol w:w="1466"/>
        <w:gridCol w:w="1630"/>
        <w:gridCol w:w="1270"/>
        <w:gridCol w:w="4158"/>
        <w:gridCol w:w="191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53" w:name="para_e64244c9_8fc3_47f1_80bc_6887908d39"/>
          <w:p>
            <w:pPr>
              <w:keepNext/>
              <w:spacing w:before="180" w:after="0" w:line="240" w:lineRule="auto"/>
              <w:jc w:val="center"/>
            </w:pPr>
            <w:r>
              <w:rPr>
                <w:rFonts w:ascii="Arial" w:hAnsi="Arial"/>
                <w:b/>
                <w:color w:val="000000"/>
                <w:sz w:val="18"/>
              </w:rPr>
              <w:t>Service Status</w:t>
            </w:r>
          </w:p>
          <w:bookmarkEnd w:id="4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4" w:name="para_a381c1b9_44ee_4e24_8367_65044e30a1"/>
          <w:p>
            <w:pPr>
              <w:spacing w:before="180" w:after="0" w:line="240" w:lineRule="auto"/>
              <w:jc w:val="center"/>
            </w:pPr>
            <w:r>
              <w:rPr>
                <w:rFonts w:ascii="Arial" w:hAnsi="Arial"/>
                <w:b/>
                <w:color w:val="000000"/>
                <w:sz w:val="18"/>
              </w:rPr>
              <w:t>Further Meaning</w:t>
            </w:r>
          </w:p>
          <w:bookmarkEnd w:id="4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5" w:name="para_9e7cc59f_8363_49bb_8702_6145bba689"/>
          <w:p>
            <w:pPr>
              <w:spacing w:before="180" w:after="0" w:line="240" w:lineRule="auto"/>
              <w:jc w:val="center"/>
            </w:pPr>
            <w:r>
              <w:rPr>
                <w:rFonts w:ascii="Arial" w:hAnsi="Arial"/>
                <w:b/>
                <w:color w:val="000000"/>
                <w:sz w:val="18"/>
              </w:rPr>
              <w:t>Status Code</w:t>
            </w:r>
          </w:p>
          <w:bookmarkEnd w:id="4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6" w:name="para_cf3dbcad_2b55_4def_98ea_627e89cff2"/>
          <w:p>
            <w:pPr>
              <w:spacing w:before="180" w:after="0" w:line="240" w:lineRule="auto"/>
              <w:jc w:val="center"/>
            </w:pPr>
            <w:r>
              <w:rPr>
                <w:rFonts w:ascii="Arial" w:hAnsi="Arial"/>
                <w:b/>
                <w:color w:val="000000"/>
                <w:sz w:val="18"/>
              </w:rPr>
              <w:t>Error Comment (0000,0902)</w:t>
            </w:r>
          </w:p>
          <w:bookmarkEnd w:id="4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57" w:name="para_30f4b258_6af8_478f_a741_9da189222d"/>
          <w:p>
            <w:pPr>
              <w:spacing w:before="180" w:after="0" w:line="240" w:lineRule="auto"/>
              <w:jc w:val="center"/>
            </w:pPr>
            <w:r>
              <w:rPr>
                <w:rFonts w:ascii="Arial" w:hAnsi="Arial"/>
                <w:b/>
                <w:color w:val="000000"/>
                <w:sz w:val="18"/>
              </w:rPr>
              <w:t>Error ID (0000,0903)</w:t>
            </w:r>
          </w:p>
          <w:bookmarkEnd w:id="4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58" w:name="para_518ca381_c50f_4f91_b755_11af312747"/>
          <w:p>
            <w:pPr>
              <w:spacing w:before="180" w:after="0" w:line="240" w:lineRule="auto"/>
            </w:pPr>
            <w:r>
              <w:rPr>
                <w:rFonts w:ascii="Arial" w:hAnsi="Arial"/>
                <w:color w:val="000000"/>
                <w:sz w:val="18"/>
              </w:rPr>
              <w:t>Failure</w:t>
            </w:r>
          </w:p>
          <w:bookmarkEnd w:id="4658"/>
        </w:tc>
        <w:tc>
          <w:tcPr>
            <w:tcBorders>
              <w:bottom w:val="single" w:sz="4" w:color="000000"/>
              <w:right w:val="single" w:sz="4" w:color="000000"/>
            </w:tcBorders>
            <w:tcMar>
              <w:top w:w="40" w:type="dxa"/>
              <w:left w:w="40" w:type="dxa"/>
              <w:bottom w:w="40" w:type="dxa"/>
              <w:right w:w="40" w:type="dxa"/>
            </w:tcMar>
            <w:vAlign w:val="top"/>
          </w:tcPr>
          <w:bookmarkStart w:id="4659" w:name="para_5aa97885_5e0a_4f2a_8e38_667bf3aed9"/>
          <w:p>
            <w:pPr>
              <w:spacing w:before="180" w:after="0" w:line="240" w:lineRule="auto"/>
            </w:pPr>
            <w:r>
              <w:rPr>
                <w:rFonts w:ascii="Arial" w:hAnsi="Arial"/>
                <w:color w:val="000000"/>
                <w:sz w:val="18"/>
              </w:rPr>
              <w:t>Processing Failure</w:t>
            </w:r>
          </w:p>
          <w:bookmarkEnd w:id="4659"/>
        </w:tc>
        <w:tc>
          <w:tcPr>
            <w:tcBorders>
              <w:bottom w:val="single" w:sz="4" w:color="000000"/>
              <w:right w:val="single" w:sz="4" w:color="000000"/>
            </w:tcBorders>
            <w:tcMar>
              <w:top w:w="40" w:type="dxa"/>
              <w:left w:w="40" w:type="dxa"/>
              <w:bottom w:w="40" w:type="dxa"/>
              <w:right w:w="40" w:type="dxa"/>
            </w:tcMar>
            <w:vAlign w:val="top"/>
          </w:tcPr>
          <w:bookmarkStart w:id="4660" w:name="para_441752f4_acd5_40c8_9599_e3c5baa596"/>
          <w:p>
            <w:pPr>
              <w:spacing w:before="180" w:after="0" w:line="240" w:lineRule="auto"/>
              <w:jc w:val="center"/>
            </w:pPr>
            <w:r>
              <w:rPr>
                <w:rFonts w:ascii="Arial" w:hAnsi="Arial"/>
                <w:color w:val="000000"/>
                <w:sz w:val="18"/>
              </w:rPr>
              <w:t>0110</w:t>
            </w:r>
          </w:p>
          <w:bookmarkEnd w:id="4660"/>
        </w:tc>
        <w:tc>
          <w:tcPr>
            <w:tcBorders>
              <w:bottom w:val="single" w:sz="4" w:color="000000"/>
              <w:right w:val="single" w:sz="4" w:color="000000"/>
            </w:tcBorders>
            <w:tcMar>
              <w:top w:w="40" w:type="dxa"/>
              <w:left w:w="40" w:type="dxa"/>
              <w:bottom w:w="40" w:type="dxa"/>
              <w:right w:w="40" w:type="dxa"/>
            </w:tcMar>
            <w:vAlign w:val="top"/>
          </w:tcPr>
          <w:bookmarkStart w:id="4661" w:name="para_7a663a43_aac3_4c39_b6f7_6be7bf1eda"/>
          <w:p>
            <w:pPr>
              <w:spacing w:before="180" w:after="0" w:line="240" w:lineRule="auto"/>
            </w:pPr>
            <w:r>
              <w:rPr>
                <w:rFonts w:ascii="Arial" w:hAnsi="Arial"/>
                <w:color w:val="000000"/>
                <w:sz w:val="18"/>
              </w:rPr>
              <w:t>Performed Procedure Step Object may no longer be updated</w:t>
            </w:r>
          </w:p>
          <w:bookmarkEnd w:id="4661"/>
        </w:tc>
        <w:tc>
          <w:tcPr>
            <w:tcBorders>
              <w:bottom w:val="single" w:sz="4" w:color="000000"/>
              <w:right w:val="single" w:sz="4" w:color="000000"/>
            </w:tcBorders>
            <w:tcMar>
              <w:top w:w="40" w:type="dxa"/>
              <w:left w:w="40" w:type="dxa"/>
              <w:bottom w:w="40" w:type="dxa"/>
              <w:right w:w="40" w:type="dxa"/>
            </w:tcMar>
            <w:vAlign w:val="top"/>
          </w:tcPr>
          <w:bookmarkStart w:id="4662" w:name="para_8a87adb1_1243_41d2_b172_fbc1eca495"/>
          <w:p>
            <w:pPr>
              <w:spacing w:before="180" w:after="0" w:line="240" w:lineRule="auto"/>
              <w:jc w:val="center"/>
            </w:pPr>
            <w:r>
              <w:rPr>
                <w:rFonts w:ascii="Arial" w:hAnsi="Arial"/>
                <w:color w:val="000000"/>
                <w:sz w:val="18"/>
              </w:rPr>
              <w:t>A710</w:t>
            </w:r>
          </w:p>
          <w:bookmarkEnd w:id="4662"/>
        </w:tc>
      </w:tr>
    </w:tbl>
    <w:bookmarkStart w:id="4663" w:name="sect_F_7_3"/>
    <w:p>
      <w:pPr>
        <w:spacing w:before="180" w:after="0" w:line="240" w:lineRule="auto"/>
      </w:pPr>
      <w:r>
        <w:rPr>
          <w:rFonts w:ascii="Arial" w:hAnsi="Arial"/>
          <w:b/>
          <w:color w:val="000000"/>
          <w:sz w:val="24"/>
        </w:rPr>
        <w:t>F.7.3 Modality Performed Procedure Step SOP Class UID</w:t>
      </w:r>
    </w:p>
    <w:bookmarkEnd w:id="4663"/>
    <w:bookmarkStart w:id="4664" w:name="para_9b65e6b0_6202_4f1d_a827_2d8bd9d275"/>
    <w:p>
      <w:pPr>
        <w:spacing w:before="180" w:after="0" w:line="240" w:lineRule="auto"/>
        <w:jc w:val="both"/>
      </w:pPr>
      <w:r>
        <w:rPr>
          <w:rFonts w:ascii="Arial" w:hAnsi="Arial"/>
          <w:color w:val="000000"/>
          <w:sz w:val="18"/>
        </w:rPr>
        <w:t>The Modality Performed Procedure Step SOP Class shall be uniquely identified by the Modality Performed Procedure Step SOP Class UID that shall have the value "1.2.840.10008.3.1.2.3.3".</w:t>
      </w:r>
    </w:p>
    <w:bookmarkEnd w:id="4664"/>
    <w:bookmarkStart w:id="4665" w:name="sect_F_7_4"/>
    <w:p>
      <w:pPr>
        <w:spacing w:before="180" w:after="0" w:line="240" w:lineRule="auto"/>
      </w:pPr>
      <w:r>
        <w:rPr>
          <w:rFonts w:ascii="Arial" w:hAnsi="Arial"/>
          <w:b/>
          <w:color w:val="000000"/>
          <w:sz w:val="24"/>
        </w:rPr>
        <w:t>F.7.4 Conformance Requirements</w:t>
      </w:r>
    </w:p>
    <w:bookmarkEnd w:id="4665"/>
    <w:bookmarkStart w:id="4666" w:name="para_4a0a7724_c377_40de_9d66_cc2893fe1a"/>
    <w:p>
      <w:pPr>
        <w:spacing w:before="180" w:after="0" w:line="240" w:lineRule="auto"/>
        <w:jc w:val="both"/>
      </w:pPr>
      <w:r>
        <w:rPr>
          <w:rFonts w:ascii="Arial" w:hAnsi="Arial"/>
          <w:color w:val="000000"/>
          <w:sz w:val="18"/>
        </w:rPr>
        <w:t>Implementations providing conformance to the Modality Performed Procedure Step SOP Class shall be conformant as described in the following sections and shall include within their Conformance Statement information as described below.</w:t>
      </w:r>
    </w:p>
    <w:bookmarkEnd w:id="4666"/>
    <w:bookmarkStart w:id="4667" w:name="para_38be8658_0265_4eb5_be0c_20321a025d"/>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11">
        <w:r>
          <w:rPr>
            <w:rFonts w:ascii="Arial" w:hAnsi="Arial"/>
            <w:color w:val="000000"/>
            <w:sz w:val="18"/>
          </w:rPr>
          <w:t>PS3.2</w:t>
        </w:r>
      </w:hyperlink>
      <w:r>
        <w:rPr>
          <w:rFonts w:ascii="Arial" w:hAnsi="Arial"/>
          <w:color w:val="000000"/>
          <w:sz w:val="18"/>
        </w:rPr>
        <w:t>.</w:t>
      </w:r>
    </w:p>
    <w:bookmarkEnd w:id="4667"/>
    <w:bookmarkStart w:id="4668" w:name="sect_F_7_4_1"/>
    <w:p>
      <w:pPr>
        <w:spacing w:before="180" w:after="0" w:line="240" w:lineRule="auto"/>
      </w:pPr>
      <w:r>
        <w:rPr>
          <w:rFonts w:ascii="Arial" w:hAnsi="Arial"/>
          <w:b/>
          <w:color w:val="000000"/>
          <w:sz w:val="26"/>
        </w:rPr>
        <w:t>F.7.4.1 SCU Conformance</w:t>
      </w:r>
    </w:p>
    <w:bookmarkEnd w:id="4668"/>
    <w:bookmarkStart w:id="4669" w:name="para_e6b3c5ca_5e09_40a9_b005_e0d78ddd6e"/>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4669"/>
    <w:bookmarkStart w:id="4670" w:name="sect_F_7_4_1_1"/>
    <w:p>
      <w:pPr>
        <w:spacing w:before="180" w:after="0" w:line="240" w:lineRule="auto"/>
      </w:pPr>
      <w:r>
        <w:rPr>
          <w:rFonts w:ascii="Arial" w:hAnsi="Arial"/>
          <w:b/>
          <w:color w:val="000000"/>
          <w:sz w:val="22"/>
        </w:rPr>
        <w:t>F.7.4.1.1 Operations</w:t>
      </w:r>
    </w:p>
    <w:bookmarkEnd w:id="4670"/>
    <w:bookmarkStart w:id="4671" w:name="para_df25290d_b6c9_47d4_b431_e7ac4a5b9d"/>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71"/>
    <w:bookmarkStart w:id="4672" w:name="para_31403d47_0b20_426c_92e8_7aaefd2379"/>
    <w:p>
      <w:pPr>
        <w:spacing w:before="180" w:after="0" w:line="240" w:lineRule="auto"/>
        <w:jc w:val="both"/>
      </w:pPr>
      <w:r>
        <w:rPr>
          <w:rFonts w:ascii="Arial" w:hAnsi="Arial"/>
          <w:color w:val="000000"/>
          <w:sz w:val="18"/>
        </w:rPr>
        <w:t>Any Attributes for which Attribute Values may be provided (using the N-SET Service) by the SCU shall be enumerated in the Conformance Statement.</w:t>
      </w:r>
    </w:p>
    <w:bookmarkEnd w:id="4672"/>
    <w:bookmarkStart w:id="4673" w:name="para_afc824dd_de17_4971_93e8_76672f150c"/>
    <w:p>
      <w:pPr>
        <w:spacing w:before="180" w:after="0" w:line="240" w:lineRule="auto"/>
        <w:jc w:val="both"/>
      </w:pPr>
      <w:r>
        <w:rPr>
          <w:rFonts w:ascii="Arial" w:hAnsi="Arial"/>
          <w:color w:val="000000"/>
          <w:sz w:val="18"/>
        </w:rPr>
        <w:t>An implementation that conforms to this SOP Class as an SCU shall specify under which conditions during the performance of the real-world Performed Procedure Step it will create the SOP Class Instance and under which conditions it will set the status value to COMPLETED and DISCONTINUED.</w:t>
      </w:r>
    </w:p>
    <w:bookmarkEnd w:id="4673"/>
    <w:bookmarkStart w:id="4674" w:name="para_81c67278_09ba_408e_ac69_10410986b2"/>
    <w:p>
      <w:pPr>
        <w:spacing w:before="180" w:after="0" w:line="240" w:lineRule="auto"/>
        <w:jc w:val="both"/>
      </w:pPr>
      <w:r>
        <w:rPr>
          <w:rFonts w:ascii="Arial" w:hAnsi="Arial"/>
          <w:color w:val="000000"/>
          <w:sz w:val="18"/>
        </w:rPr>
        <w:t>An implementation that conforms to this SOP Class as an SCU shall specify what strategy it applies to group Storage SOP Class Instances referenced in a Performed Procedure Step.</w:t>
      </w:r>
    </w:p>
    <w:bookmarkEnd w:id="4674"/>
    <w:bookmarkStart w:id="4675" w:name="idm4932086752"/>
    <w:p>
      <w:pPr>
        <w:keepNext/>
        <w:spacing w:before="180" w:after="0" w:line="240" w:lineRule="auto"/>
        <w:ind w:left="360" w:right="360" w:firstLine="0"/>
        <w:jc w:val="both"/>
      </w:pPr>
      <w:r>
        <w:rPr>
          <w:rFonts w:ascii="Arial" w:hAnsi="Arial"/>
          <w:color w:val="000000"/>
          <w:sz w:val="18"/>
        </w:rPr>
        <w:t>Note</w:t>
      </w:r>
    </w:p>
    <w:bookmarkEnd w:id="4675"/>
    <w:bookmarkStart w:id="4676" w:name="para_df558024_c046_4b66_addf_34ba1620ce"/>
    <w:p>
      <w:pPr>
        <w:spacing w:before="180" w:after="0" w:line="240" w:lineRule="auto"/>
        <w:ind w:left="360" w:right="360" w:firstLine="0"/>
        <w:jc w:val="both"/>
      </w:pPr>
      <w:r>
        <w:rPr>
          <w:rFonts w:ascii="Arial" w:hAnsi="Arial"/>
          <w:color w:val="000000"/>
          <w:sz w:val="18"/>
        </w:rPr>
        <w:t xml:space="preserve">For example, whether or not Radiation Dose SR instances are sent within the same Performed Procedure Step as the images to which it applies, or a different Performed Procedure Step. See the discussion of the MPPS in the DICOM real-world model in </w:t>
      </w:r>
      <w:hyperlink r:id="r412">
        <w:r>
          <w:rPr>
            <w:rFonts w:ascii="Arial" w:hAnsi="Arial"/>
            <w:color w:val="000000"/>
            <w:sz w:val="18"/>
          </w:rPr>
          <w:t>PS3.3</w:t>
        </w:r>
      </w:hyperlink>
      <w:r>
        <w:rPr>
          <w:rFonts w:ascii="Arial" w:hAnsi="Arial"/>
          <w:color w:val="000000"/>
          <w:sz w:val="18"/>
        </w:rPr>
        <w:t>.</w:t>
      </w:r>
    </w:p>
    <w:bookmarkEnd w:id="4676"/>
    <w:bookmarkStart w:id="4677" w:name="sect_F_7_4_2"/>
    <w:p>
      <w:pPr>
        <w:spacing w:before="180" w:after="0" w:line="240" w:lineRule="auto"/>
      </w:pPr>
      <w:r>
        <w:rPr>
          <w:rFonts w:ascii="Arial" w:hAnsi="Arial"/>
          <w:b/>
          <w:color w:val="000000"/>
          <w:sz w:val="26"/>
        </w:rPr>
        <w:t>F.7.4.2 SCP Conformance</w:t>
      </w:r>
    </w:p>
    <w:bookmarkEnd w:id="4677"/>
    <w:bookmarkStart w:id="4678" w:name="para_713d221e_1bcb_4fb9_ae95_a55456230a"/>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4678"/>
    <w:bookmarkStart w:id="4679" w:name="sect_F_7_4_2_1"/>
    <w:p>
      <w:pPr>
        <w:spacing w:before="180" w:after="0" w:line="240" w:lineRule="auto"/>
      </w:pPr>
      <w:r>
        <w:rPr>
          <w:rFonts w:ascii="Arial" w:hAnsi="Arial"/>
          <w:b/>
          <w:color w:val="000000"/>
          <w:sz w:val="22"/>
        </w:rPr>
        <w:t>F.7.4.2.1 Operations</w:t>
      </w:r>
    </w:p>
    <w:bookmarkEnd w:id="4679"/>
    <w:bookmarkStart w:id="4680" w:name="para_e14fd983_30f1_4b88_9c34_3ac86c2ee5"/>
    <w:p>
      <w:pPr>
        <w:spacing w:before="180" w:after="0" w:line="240" w:lineRule="auto"/>
        <w:jc w:val="both"/>
      </w:pPr>
      <w:r>
        <w:rPr>
          <w:rFonts w:ascii="Arial" w:hAnsi="Arial"/>
          <w:color w:val="000000"/>
          <w:sz w:val="18"/>
        </w:rPr>
        <w:t>Any Attributes for which Attribute Values may be provided (using the N-CREATE Service) by the SCU shall be enumerated in the Conformance Statement.</w:t>
      </w:r>
    </w:p>
    <w:bookmarkEnd w:id="4680"/>
    <w:bookmarkStart w:id="4681" w:name="para_f1e607f8_a909_4c2b_81c7_b549ed69b3"/>
    <w:p>
      <w:pPr>
        <w:spacing w:before="180" w:after="0" w:line="240" w:lineRule="auto"/>
        <w:jc w:val="both"/>
      </w:pPr>
      <w:r>
        <w:rPr>
          <w:rFonts w:ascii="Arial" w:hAnsi="Arial"/>
          <w:color w:val="000000"/>
          <w:sz w:val="18"/>
        </w:rPr>
        <w:t>Any Attributes for which Attribute Values may be updated (using the N-SET Service) by the SCU shall be enumerated in the Conformance Statement.</w:t>
      </w:r>
    </w:p>
    <w:bookmarkEnd w:id="4681"/>
    <w:bookmarkStart w:id="4682" w:name="para_243b2d73_8e1e_45be_8c76_b190d922b5"/>
    <w:p>
      <w:pPr>
        <w:spacing w:before="180" w:after="0" w:line="240" w:lineRule="auto"/>
        <w:jc w:val="both"/>
      </w:pPr>
      <w:r>
        <w:rPr>
          <w:rFonts w:ascii="Arial" w:hAnsi="Arial"/>
          <w:color w:val="000000"/>
          <w:sz w:val="18"/>
        </w:rPr>
        <w:t>The Conformance Statement shall also provide information on the behavior of the SCP at the following occurrences:</w:t>
      </w:r>
    </w:p>
    <w:bookmarkEnd w:id="4682"/>
    <w:bookmarkStart w:id="4683" w:name="idm4932077584"/>
    <w:bookmarkStart w:id="4684" w:name="idm4932077328"/>
    <w:bookmarkStart w:id="4685" w:name="para_6b51a082_5d1f_406f_bf9c_49ee9cd1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Modality Performed Procedure Step SOP Class with the status "IN PROGRESS". The result of that process on the scheduling information and on the Attributes values of the Modality Worklist SOP Class shall be specified.</w:t>
      </w:r>
    </w:p>
    <w:bookmarkEnd w:id="4685"/>
    <w:bookmarkEnd w:id="4684"/>
    <w:bookmarkEnd w:id="4683"/>
    <w:bookmarkStart w:id="4686" w:name="idm4932075888"/>
    <w:bookmarkStart w:id="4687" w:name="para_b5c77cf6_39bc_494a_9f91_83660cf9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update of the Attribute "Performed Procedure Step Status", i.e., the change from the state "IN PROGRESS" to "DISCONTINUED" or to "COMPLETED".</w:t>
      </w:r>
    </w:p>
    <w:bookmarkEnd w:id="4687"/>
    <w:bookmarkEnd w:id="4686"/>
    <w:bookmarkStart w:id="4688" w:name="idm4932074544"/>
    <w:bookmarkStart w:id="4689" w:name="para_a4fd1309_a20f_4ec7_a7ff_d251c447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coerce after the state has been set to "IN PROGRESS" or "DISCONTINUED" or to "COMPLETED".</w:t>
      </w:r>
    </w:p>
    <w:bookmarkEnd w:id="4689"/>
    <w:bookmarkEnd w:id="4688"/>
    <w:bookmarkStart w:id="4690" w:name="idm4932073280"/>
    <w:bookmarkStart w:id="4691" w:name="para_fb907ddd_b697_4970_b956_73755f72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Modality Performed Procedure Step SOP Instance will persist on the SCP.</w:t>
      </w:r>
    </w:p>
    <w:bookmarkEnd w:id="4691"/>
    <w:bookmarkEnd w:id="4690"/>
    <w:bookmarkStart w:id="4692" w:name="sect_F_8"/>
    <w:p>
      <w:pPr>
        <w:spacing w:before="180" w:after="0" w:line="240" w:lineRule="auto"/>
      </w:pPr>
      <w:r>
        <w:rPr>
          <w:rFonts w:ascii="Arial" w:hAnsi="Arial"/>
          <w:b/>
          <w:color w:val="000000"/>
          <w:sz w:val="28"/>
        </w:rPr>
        <w:t>F.8 Modality Performed Procedure Step Retrieve SOP Class</w:t>
      </w:r>
    </w:p>
    <w:bookmarkEnd w:id="4692"/>
    <w:bookmarkStart w:id="4693" w:name="sect_F_8_1"/>
    <w:p>
      <w:pPr>
        <w:spacing w:before="180" w:after="0" w:line="240" w:lineRule="auto"/>
      </w:pPr>
      <w:r>
        <w:rPr>
          <w:rFonts w:ascii="Arial" w:hAnsi="Arial"/>
          <w:b/>
          <w:color w:val="000000"/>
          <w:sz w:val="24"/>
        </w:rPr>
        <w:t>F.8.1 DIMSE Service Group</w:t>
      </w:r>
    </w:p>
    <w:bookmarkEnd w:id="4693"/>
    <w:bookmarkStart w:id="4694" w:name="para_89aacbfd_82c4_4880_b796_09b6589f16"/>
    <w:p>
      <w:pPr>
        <w:spacing w:before="180" w:after="0" w:line="240" w:lineRule="auto"/>
        <w:jc w:val="both"/>
      </w:pPr>
      <w:r>
        <w:rPr>
          <w:rFonts w:ascii="Arial" w:hAnsi="Arial"/>
          <w:color w:val="000000"/>
          <w:sz w:val="18"/>
        </w:rPr>
        <w:t xml:space="preserve">The DIMSE Services shown in </w:t>
      </w:r>
      <w:hyperlink w:anchor="table_F_8_1_1">
        <w:r>
          <w:rPr>
            <w:rFonts w:ascii="Arial" w:hAnsi="Arial"/>
            <w:color w:val="000000"/>
            <w:sz w:val="18"/>
          </w:rPr>
          <w:t>Table F.8.1-1</w:t>
        </w:r>
      </w:hyperlink>
      <w:r>
        <w:rPr>
          <w:rFonts w:ascii="Arial" w:hAnsi="Arial"/>
          <w:color w:val="000000"/>
          <w:sz w:val="18"/>
        </w:rPr>
        <w:t xml:space="preserve"> are applicable to the Modality Performed Procedure Step IOD under the Modality Performed Procedure Step Retrieve SOP Class.</w:t>
      </w:r>
    </w:p>
    <w:bookmarkEnd w:id="4694"/>
    <w:bookmarkStart w:id="4695" w:name="table_F_8_1_1"/>
    <w:p>
      <w:pPr>
        <w:keepNext/>
        <w:spacing w:before="216" w:after="0" w:line="240" w:lineRule="auto"/>
        <w:jc w:val="center"/>
      </w:pPr>
      <w:r>
        <w:rPr>
          <w:rFonts w:ascii="Arial" w:hAnsi="Arial"/>
          <w:b/>
          <w:color w:val="000000"/>
          <w:sz w:val="22"/>
        </w:rPr>
        <w:t>Table F.8.1-1. DIMSE Service Group Applicable to Modality Performed Procedure Step Retrieve</w:t>
      </w:r>
    </w:p>
    <w:bookmarkEnd w:id="469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696" w:name="para_4aa4a1f7_070f_49d8_9459_19d954a39e"/>
          <w:p>
            <w:pPr>
              <w:keepNext/>
              <w:spacing w:before="180" w:after="0" w:line="240" w:lineRule="auto"/>
              <w:jc w:val="center"/>
            </w:pPr>
            <w:r>
              <w:rPr>
                <w:rFonts w:ascii="Arial" w:hAnsi="Arial"/>
                <w:b/>
                <w:color w:val="000000"/>
                <w:sz w:val="18"/>
              </w:rPr>
              <w:t>DICOM Message Service Element</w:t>
            </w:r>
          </w:p>
          <w:bookmarkEnd w:id="46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697" w:name="para_538e15cc_0754_4226_8de7_a691e67b8a"/>
          <w:p>
            <w:pPr>
              <w:spacing w:before="180" w:after="0" w:line="240" w:lineRule="auto"/>
              <w:jc w:val="center"/>
            </w:pPr>
            <w:r>
              <w:rPr>
                <w:rFonts w:ascii="Arial" w:hAnsi="Arial"/>
                <w:b/>
                <w:color w:val="000000"/>
                <w:sz w:val="18"/>
              </w:rPr>
              <w:t>Usage SCU/SCP</w:t>
            </w:r>
          </w:p>
          <w:bookmarkEnd w:id="46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698" w:name="para_ed0ae303_fb75_4df3_b565_cb94db6756"/>
          <w:p>
            <w:pPr>
              <w:spacing w:before="180" w:after="0" w:line="240" w:lineRule="auto"/>
            </w:pPr>
            <w:r>
              <w:rPr>
                <w:rFonts w:ascii="Arial" w:hAnsi="Arial"/>
                <w:color w:val="000000"/>
                <w:sz w:val="18"/>
              </w:rPr>
              <w:t>N-GET</w:t>
            </w:r>
          </w:p>
          <w:bookmarkEnd w:id="4698"/>
        </w:tc>
        <w:tc>
          <w:tcPr>
            <w:tcBorders>
              <w:bottom w:val="single" w:sz="4" w:color="000000"/>
              <w:right w:val="single" w:sz="4" w:color="000000"/>
            </w:tcBorders>
            <w:tcMar>
              <w:top w:w="40" w:type="dxa"/>
              <w:left w:w="40" w:type="dxa"/>
              <w:bottom w:w="40" w:type="dxa"/>
              <w:right w:w="40" w:type="dxa"/>
            </w:tcMar>
            <w:vAlign w:val="top"/>
          </w:tcPr>
          <w:bookmarkStart w:id="4699" w:name="para_27f48e87_86b3_4f3d_9de9_a4d3eed5dd"/>
          <w:p>
            <w:pPr>
              <w:spacing w:before="180" w:after="0" w:line="240" w:lineRule="auto"/>
              <w:jc w:val="center"/>
            </w:pPr>
            <w:r>
              <w:rPr>
                <w:rFonts w:ascii="Arial" w:hAnsi="Arial"/>
                <w:color w:val="000000"/>
                <w:sz w:val="18"/>
              </w:rPr>
              <w:t>M/M</w:t>
            </w:r>
          </w:p>
          <w:bookmarkEnd w:id="4699"/>
        </w:tc>
      </w:tr>
    </w:tbl>
    <w:bookmarkStart w:id="4700" w:name="para_553c2f02_8394_4f54_9d94_7d16ef515f"/>
    <w:p>
      <w:pPr>
        <w:spacing w:before="180" w:after="0" w:line="240" w:lineRule="auto"/>
        <w:jc w:val="both"/>
      </w:pPr>
      <w:r>
        <w:rPr>
          <w:rFonts w:ascii="Arial" w:hAnsi="Arial"/>
          <w:color w:val="000000"/>
          <w:sz w:val="18"/>
        </w:rPr>
        <w:t xml:space="preserve">The DIMSE Services and Protocols are specified in </w:t>
      </w:r>
      <w:hyperlink r:id="r413">
        <w:r>
          <w:rPr>
            <w:rFonts w:ascii="Arial" w:hAnsi="Arial"/>
            <w:color w:val="000000"/>
            <w:sz w:val="18"/>
          </w:rPr>
          <w:t>PS3.7</w:t>
        </w:r>
      </w:hyperlink>
      <w:r>
        <w:rPr>
          <w:rFonts w:ascii="Arial" w:hAnsi="Arial"/>
          <w:color w:val="000000"/>
          <w:sz w:val="18"/>
        </w:rPr>
        <w:t>. If the Modality Performed Procedure Step Object is no longer available the Request Primitive will be answered with a Failure Status message "No Such Object Instance".</w:t>
      </w:r>
    </w:p>
    <w:bookmarkEnd w:id="4700"/>
    <w:bookmarkStart w:id="4701" w:name="sect_F_8_2"/>
    <w:p>
      <w:pPr>
        <w:spacing w:before="180" w:after="0" w:line="240" w:lineRule="auto"/>
      </w:pPr>
      <w:r>
        <w:rPr>
          <w:rFonts w:ascii="Arial" w:hAnsi="Arial"/>
          <w:b/>
          <w:color w:val="000000"/>
          <w:sz w:val="24"/>
        </w:rPr>
        <w:t>F.8.2 Operations</w:t>
      </w:r>
    </w:p>
    <w:bookmarkEnd w:id="4701"/>
    <w:bookmarkStart w:id="4702" w:name="para_f69be20c_5155_4d6c_89de_4f8e0374b8"/>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4702"/>
    <w:bookmarkStart w:id="4703" w:name="sect_F_8_2_1"/>
    <w:p>
      <w:pPr>
        <w:spacing w:before="180" w:after="0" w:line="240" w:lineRule="auto"/>
      </w:pPr>
      <w:r>
        <w:rPr>
          <w:rFonts w:ascii="Arial" w:hAnsi="Arial"/>
          <w:b/>
          <w:color w:val="000000"/>
          <w:sz w:val="26"/>
        </w:rPr>
        <w:t>F.8.2.1 Get Performed Procedure Step Information</w:t>
      </w:r>
    </w:p>
    <w:bookmarkEnd w:id="4703"/>
    <w:bookmarkStart w:id="4704" w:name="para_fe118724_fd58_4e59_b60e_0df6da2db1"/>
    <w:p>
      <w:pPr>
        <w:spacing w:before="180" w:after="0" w:line="240" w:lineRule="auto"/>
        <w:jc w:val="both"/>
      </w:pPr>
      <w:r>
        <w:rPr>
          <w:rFonts w:ascii="Arial" w:hAnsi="Arial"/>
          <w:color w:val="000000"/>
          <w:sz w:val="18"/>
        </w:rPr>
        <w:t>This operation allows an SCU to get information about a specific real-world Performed Procedure Step that is represented as a Modality Performed Procedure Step Retrieve SOP Instance by a Modality Performed Procedure Step Retrieve SCP. The operation is performed on a Modality Performed Procedure Step IOD. This operation shall be invoked through the DIMSE N-GET Service used in conjunction with the appropriate Modality Performed Procedure Step Retrieve SOP Instance.</w:t>
      </w:r>
    </w:p>
    <w:bookmarkEnd w:id="4704"/>
    <w:bookmarkStart w:id="4705" w:name="para_7c516c49_ac3e_4fee_a724_4bcaad121e"/>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service of the Modality Performed Procedure Step Notification SOP Class. The SOP Class UID specified in the DIMSE N-GET request primitive shall be the UID of the Modality Performed Procedure Step Retrieve SOP Class.</w:t>
      </w:r>
    </w:p>
    <w:bookmarkEnd w:id="4705"/>
    <w:bookmarkStart w:id="4706" w:name="para_c1bb882a_68cd_4362_a089_789e7fd396"/>
    <w:p>
      <w:pPr>
        <w:spacing w:before="180" w:after="0" w:line="240" w:lineRule="auto"/>
        <w:jc w:val="both"/>
      </w:pPr>
      <w:r>
        <w:rPr>
          <w:rFonts w:ascii="Arial" w:hAnsi="Arial"/>
          <w:color w:val="000000"/>
          <w:sz w:val="18"/>
        </w:rPr>
        <w:t>The Modality Performed Procedure Retrieve Step SOP Instance UID shall not be used to identify a SOP Instance of the Study Component Service Class.</w:t>
      </w:r>
    </w:p>
    <w:bookmarkEnd w:id="4706"/>
    <w:bookmarkStart w:id="4707" w:name="idm4932044880"/>
    <w:p>
      <w:pPr>
        <w:keepNext/>
        <w:spacing w:before="180" w:after="0" w:line="240" w:lineRule="auto"/>
        <w:ind w:left="360" w:right="360" w:firstLine="0"/>
        <w:jc w:val="both"/>
      </w:pPr>
      <w:r>
        <w:rPr>
          <w:rFonts w:ascii="Arial" w:hAnsi="Arial"/>
          <w:color w:val="000000"/>
          <w:sz w:val="18"/>
        </w:rPr>
        <w:t>Note</w:t>
      </w:r>
    </w:p>
    <w:bookmarkEnd w:id="4707"/>
    <w:bookmarkStart w:id="4708" w:name="para_ac65fffa_6aac_424d_9c24_f982aaa119"/>
    <w:p>
      <w:pPr>
        <w:spacing w:before="180" w:after="0" w:line="240" w:lineRule="auto"/>
        <w:ind w:left="360" w:right="360" w:firstLine="0"/>
        <w:jc w:val="both"/>
      </w:pPr>
      <w:r>
        <w:rPr>
          <w:rFonts w:ascii="Arial" w:hAnsi="Arial"/>
          <w:color w:val="000000"/>
          <w:sz w:val="18"/>
        </w:rPr>
        <w:t>An Application Entity may support the SCU role of the Modality Performed Procedure Step Retrieve SOP Class in order to obtain information about Performed Procedure Steps created by other Application Entities.</w:t>
      </w:r>
    </w:p>
    <w:bookmarkEnd w:id="4708"/>
    <w:bookmarkStart w:id="4709" w:name="sect_F_8_2_1_1"/>
    <w:p>
      <w:pPr>
        <w:spacing w:before="180" w:after="0" w:line="240" w:lineRule="auto"/>
      </w:pPr>
      <w:r>
        <w:rPr>
          <w:rFonts w:ascii="Arial" w:hAnsi="Arial"/>
          <w:b/>
          <w:color w:val="000000"/>
          <w:sz w:val="22"/>
        </w:rPr>
        <w:t>F.8.2.1.1 Modality Performed Procedure Step Retrieve IOD Subset Specifications</w:t>
      </w:r>
    </w:p>
    <w:bookmarkEnd w:id="4709"/>
    <w:bookmarkStart w:id="4710" w:name="para_b3f94ebf_8225_4ada_8320_4b32d17731"/>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 values maintained by the SCP that the SCU receives via the operation of this SOP Class. The Application Entity that claims conformance as an SCP to this Modality Performed Procedure Step Retrieve SOP Class shall support the subset of the Modality Performed Procedure Step Retrieve Attributes specified in </w:t>
      </w:r>
      <w:hyperlink w:anchor="table_F_8_2_1">
        <w:r>
          <w:rPr>
            <w:rFonts w:ascii="Arial" w:hAnsi="Arial"/>
            <w:color w:val="000000"/>
            <w:sz w:val="18"/>
          </w:rPr>
          <w:t>Table F.8.2-1</w:t>
        </w:r>
      </w:hyperlink>
      <w:r>
        <w:rPr>
          <w:rFonts w:ascii="Arial" w:hAnsi="Arial"/>
          <w:color w:val="000000"/>
          <w:sz w:val="18"/>
        </w:rPr>
        <w:t>.</w:t>
      </w:r>
    </w:p>
    <w:bookmarkEnd w:id="4710"/>
    <w:bookmarkStart w:id="4711" w:name="table_F_8_2_1"/>
    <w:p>
      <w:pPr>
        <w:keepNext/>
        <w:spacing w:before="216" w:after="0" w:line="240" w:lineRule="auto"/>
        <w:jc w:val="center"/>
      </w:pPr>
      <w:r>
        <w:rPr>
          <w:rFonts w:ascii="Arial" w:hAnsi="Arial"/>
          <w:b/>
          <w:color w:val="000000"/>
          <w:sz w:val="22"/>
        </w:rPr>
        <w:t>Table F.8.2-1. Modality Performed Procedure Step Retrieve SOP Class N-GET Attributes</w:t>
      </w:r>
    </w:p>
    <w:bookmarkEnd w:id="4711"/>
    <w:p>
      <w:pPr>
        <w:spacing w:before="0" w:after="0" w:line="240" w:lineRule="auto"/>
        <w:rPr>
          <w:sz w:val="13"/>
        </w:rPr>
      </w:pPr>
    </w:p>
    <w:tbl>
      <w:tblPr>
        <w:tblInd w:w="45" w:type="dxa"/>
        <w:tblLayout w:type="fixed"/>
      </w:tblPr>
      <w:tblGrid>
        <w:gridCol w:w="4775"/>
        <w:gridCol w:w="1120"/>
        <w:gridCol w:w="45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4712" w:name="para_ff4f326c_4b5c_426f_bc86_17fb609296"/>
          <w:p>
            <w:pPr>
              <w:keepNext/>
              <w:spacing w:before="180" w:after="0" w:line="240" w:lineRule="auto"/>
              <w:jc w:val="center"/>
            </w:pPr>
            <w:r>
              <w:rPr>
                <w:rFonts w:ascii="Arial" w:hAnsi="Arial"/>
                <w:b/>
                <w:color w:val="000000"/>
                <w:sz w:val="18"/>
              </w:rPr>
              <w:t>Attribute Name</w:t>
            </w:r>
          </w:p>
          <w:bookmarkEnd w:id="4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3" w:name="para_9668ed3d_6442_4bf5_95b1_a693aa439b"/>
          <w:p>
            <w:pPr>
              <w:spacing w:before="180" w:after="0" w:line="240" w:lineRule="auto"/>
              <w:jc w:val="center"/>
            </w:pPr>
            <w:r>
              <w:rPr>
                <w:rFonts w:ascii="Arial" w:hAnsi="Arial"/>
                <w:b/>
                <w:color w:val="000000"/>
                <w:sz w:val="18"/>
              </w:rPr>
              <w:t>Tag</w:t>
            </w:r>
          </w:p>
          <w:bookmarkEnd w:id="47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4714" w:name="para_8a47739c_1a44_4a87_a0c4_f8828a4ba6"/>
          <w:p>
            <w:pPr>
              <w:spacing w:before="180" w:after="0" w:line="240" w:lineRule="auto"/>
              <w:jc w:val="center"/>
            </w:pPr>
            <w:r>
              <w:rPr>
                <w:rFonts w:ascii="Arial" w:hAnsi="Arial"/>
                <w:b/>
                <w:color w:val="000000"/>
                <w:sz w:val="18"/>
              </w:rPr>
              <w:t>Requirement Type (SCU/SCP)</w:t>
            </w:r>
          </w:p>
          <w:bookmarkEnd w:id="4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15" w:name="para_08afcf1c_2bfd_4b59_bbd0_777caeba97"/>
          <w:p>
            <w:pPr>
              <w:spacing w:before="180" w:after="0" w:line="240" w:lineRule="auto"/>
            </w:pPr>
            <w:r>
              <w:rPr>
                <w:rFonts w:ascii="Arial" w:hAnsi="Arial"/>
                <w:color w:val="000000"/>
                <w:sz w:val="18"/>
              </w:rPr>
              <w:t>Specific Character Set</w:t>
            </w:r>
          </w:p>
          <w:bookmarkEnd w:id="4715"/>
        </w:tc>
        <w:tc>
          <w:tcPr>
            <w:tcBorders>
              <w:bottom w:val="single" w:sz="4" w:color="000000"/>
              <w:right w:val="single" w:sz="4" w:color="000000"/>
            </w:tcBorders>
            <w:tcMar>
              <w:top w:w="40" w:type="dxa"/>
              <w:left w:w="40" w:type="dxa"/>
              <w:bottom w:w="40" w:type="dxa"/>
              <w:right w:w="40" w:type="dxa"/>
            </w:tcMar>
            <w:vAlign w:val="top"/>
          </w:tcPr>
          <w:bookmarkStart w:id="4716" w:name="para_e046b25a_0192_4c2b_91f4_45460323f1"/>
          <w:p>
            <w:pPr>
              <w:spacing w:before="180" w:after="0" w:line="240" w:lineRule="auto"/>
              <w:jc w:val="center"/>
            </w:pPr>
            <w:r>
              <w:rPr>
                <w:rFonts w:ascii="Arial" w:hAnsi="Arial"/>
                <w:color w:val="000000"/>
                <w:sz w:val="18"/>
              </w:rPr>
              <w:t>(0008,0005)</w:t>
            </w:r>
          </w:p>
          <w:bookmarkEnd w:id="4716"/>
        </w:tc>
        <w:tc>
          <w:tcPr>
            <w:tcBorders>
              <w:bottom w:val="single" w:sz="4" w:color="000000"/>
              <w:right w:val="single" w:sz="4" w:color="000000"/>
            </w:tcBorders>
            <w:tcMar>
              <w:top w:w="40" w:type="dxa"/>
              <w:left w:w="40" w:type="dxa"/>
              <w:bottom w:w="40" w:type="dxa"/>
              <w:right w:w="40" w:type="dxa"/>
            </w:tcMar>
            <w:vAlign w:val="top"/>
          </w:tcPr>
          <w:bookmarkStart w:id="4717" w:name="para_d552913a_2e5d_463a_aa29_2d78ed8ca5"/>
          <w:p>
            <w:pPr>
              <w:spacing w:before="180" w:after="0" w:line="240" w:lineRule="auto"/>
              <w:jc w:val="center"/>
            </w:pPr>
            <w:r>
              <w:rPr>
                <w:rFonts w:ascii="Arial" w:hAnsi="Arial"/>
                <w:color w:val="000000"/>
                <w:sz w:val="18"/>
              </w:rPr>
              <w:t>3/1C</w:t>
            </w:r>
          </w:p>
          <w:bookmarkEnd w:id="4717"/>
          <w:bookmarkStart w:id="4718" w:name="para_32a3b429_cb2e_4c00_b4fa_fa54cf833e"/>
          <w:p>
            <w:pPr>
              <w:spacing w:before="180" w:after="0" w:line="240" w:lineRule="auto"/>
              <w:jc w:val="center"/>
            </w:pPr>
            <w:r>
              <w:rPr>
                <w:rFonts w:ascii="Arial" w:hAnsi="Arial"/>
                <w:color w:val="000000"/>
                <w:sz w:val="18"/>
              </w:rPr>
              <w:t>(Required if an extended or replacement character set is used)</w:t>
            </w:r>
          </w:p>
          <w:bookmarkEnd w:id="4718"/>
        </w:tc>
      </w:tr>
      <w:tr>
        <w:tblPrEx/>
        <w:trPr/>
        <w:tc>
          <w:tcPr>
            <w:hMerge w:val="restart"/>
            <w:tcBorders>
              <w:left w:val="single" w:sz="4" w:color="000000"/>
              <w:bottom w:val="single" w:sz="4" w:color="000000"/>
            </w:tcBorders>
            <w:tcMar>
              <w:top w:w="40" w:type="dxa"/>
              <w:left w:w="40" w:type="dxa"/>
              <w:bottom w:w="40" w:type="dxa"/>
            </w:tcMar>
            <w:vAlign w:val="top"/>
          </w:tcPr>
          <w:bookmarkStart w:id="4719" w:name="para_0c36baee_4bd8_4afa_8ad7_4e2e46bd38"/>
          <w:p>
            <w:pPr>
              <w:spacing w:before="180" w:after="0" w:line="240" w:lineRule="auto"/>
            </w:pPr>
            <w:r>
              <w:rPr>
                <w:rFonts w:ascii="Arial" w:hAnsi="Arial"/>
                <w:b/>
                <w:color w:val="000000"/>
                <w:sz w:val="18"/>
              </w:rPr>
              <w:t>Performed Procedure Step Relationship</w:t>
            </w:r>
          </w:p>
          <w:bookmarkEnd w:id="471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0" w:name="para_d6425836_7737_46fb_90d1_0ae2ecd731"/>
          <w:p>
            <w:pPr>
              <w:spacing w:before="180" w:after="0" w:line="240" w:lineRule="auto"/>
            </w:pPr>
            <w:r>
              <w:rPr>
                <w:rFonts w:ascii="Arial" w:hAnsi="Arial"/>
                <w:color w:val="000000"/>
                <w:sz w:val="18"/>
              </w:rPr>
              <w:t>Scheduled Step Attributes Sequence</w:t>
            </w:r>
          </w:p>
          <w:bookmarkEnd w:id="4720"/>
        </w:tc>
        <w:tc>
          <w:tcPr>
            <w:tcBorders>
              <w:bottom w:val="single" w:sz="4" w:color="000000"/>
              <w:right w:val="single" w:sz="4" w:color="000000"/>
            </w:tcBorders>
            <w:tcMar>
              <w:top w:w="40" w:type="dxa"/>
              <w:left w:w="40" w:type="dxa"/>
              <w:bottom w:w="40" w:type="dxa"/>
              <w:right w:w="40" w:type="dxa"/>
            </w:tcMar>
            <w:vAlign w:val="top"/>
          </w:tcPr>
          <w:bookmarkStart w:id="4721" w:name="para_b9f244cd_c185_4703_be59_d843db4f6e"/>
          <w:p>
            <w:pPr>
              <w:spacing w:before="180" w:after="0" w:line="240" w:lineRule="auto"/>
              <w:jc w:val="center"/>
            </w:pPr>
            <w:r>
              <w:rPr>
                <w:rFonts w:ascii="Arial" w:hAnsi="Arial"/>
                <w:color w:val="000000"/>
                <w:sz w:val="18"/>
              </w:rPr>
              <w:t>(0040,0270)</w:t>
            </w:r>
          </w:p>
          <w:bookmarkEnd w:id="4721"/>
        </w:tc>
        <w:tc>
          <w:tcPr>
            <w:tcBorders>
              <w:bottom w:val="single" w:sz="4" w:color="000000"/>
              <w:right w:val="single" w:sz="4" w:color="000000"/>
            </w:tcBorders>
            <w:tcMar>
              <w:top w:w="40" w:type="dxa"/>
              <w:left w:w="40" w:type="dxa"/>
              <w:bottom w:w="40" w:type="dxa"/>
              <w:right w:w="40" w:type="dxa"/>
            </w:tcMar>
            <w:vAlign w:val="top"/>
          </w:tcPr>
          <w:bookmarkStart w:id="4722" w:name="para_57ee4738_51c3_4cdb_be5e_ad4e3fc1d9"/>
          <w:p>
            <w:pPr>
              <w:spacing w:before="180" w:after="0" w:line="240" w:lineRule="auto"/>
              <w:jc w:val="center"/>
            </w:pPr>
            <w:r>
              <w:rPr>
                <w:rFonts w:ascii="Arial" w:hAnsi="Arial"/>
                <w:color w:val="000000"/>
                <w:sz w:val="18"/>
              </w:rPr>
              <w:t>3/1</w:t>
            </w:r>
          </w:p>
          <w:bookmarkEnd w:id="47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3" w:name="para_d546ebf3_0a6a_4158_ba7a_8b802caa8f"/>
          <w:p>
            <w:pPr>
              <w:spacing w:before="180" w:after="0" w:line="240" w:lineRule="auto"/>
            </w:pPr>
            <w:r>
              <w:rPr>
                <w:rFonts w:ascii="Arial" w:hAnsi="Arial"/>
                <w:color w:val="000000"/>
                <w:sz w:val="18"/>
              </w:rPr>
              <w:t>&gt;Study Instance UID</w:t>
            </w:r>
          </w:p>
          <w:bookmarkEnd w:id="4723"/>
        </w:tc>
        <w:tc>
          <w:tcPr>
            <w:tcBorders>
              <w:bottom w:val="single" w:sz="4" w:color="000000"/>
              <w:right w:val="single" w:sz="4" w:color="000000"/>
            </w:tcBorders>
            <w:tcMar>
              <w:top w:w="40" w:type="dxa"/>
              <w:left w:w="40" w:type="dxa"/>
              <w:bottom w:w="40" w:type="dxa"/>
              <w:right w:w="40" w:type="dxa"/>
            </w:tcMar>
            <w:vAlign w:val="top"/>
          </w:tcPr>
          <w:bookmarkStart w:id="4724" w:name="para_453dbec6_0e3f_4dd8_903a_33844e358a"/>
          <w:p>
            <w:pPr>
              <w:spacing w:before="180" w:after="0" w:line="240" w:lineRule="auto"/>
              <w:jc w:val="center"/>
            </w:pPr>
            <w:r>
              <w:rPr>
                <w:rFonts w:ascii="Arial" w:hAnsi="Arial"/>
                <w:color w:val="000000"/>
                <w:sz w:val="18"/>
              </w:rPr>
              <w:t>(0020,000D)</w:t>
            </w:r>
          </w:p>
          <w:bookmarkEnd w:id="4724"/>
        </w:tc>
        <w:tc>
          <w:tcPr>
            <w:tcBorders>
              <w:bottom w:val="single" w:sz="4" w:color="000000"/>
              <w:right w:val="single" w:sz="4" w:color="000000"/>
            </w:tcBorders>
            <w:tcMar>
              <w:top w:w="40" w:type="dxa"/>
              <w:left w:w="40" w:type="dxa"/>
              <w:bottom w:w="40" w:type="dxa"/>
              <w:right w:w="40" w:type="dxa"/>
            </w:tcMar>
            <w:vAlign w:val="top"/>
          </w:tcPr>
          <w:bookmarkStart w:id="4725" w:name="para_471a22e7_7642_46cc_83c8_9ec34d4cfe"/>
          <w:p>
            <w:pPr>
              <w:spacing w:before="180" w:after="0" w:line="240" w:lineRule="auto"/>
              <w:jc w:val="center"/>
            </w:pPr>
            <w:r>
              <w:rPr>
                <w:rFonts w:ascii="Arial" w:hAnsi="Arial"/>
                <w:color w:val="000000"/>
                <w:sz w:val="18"/>
              </w:rPr>
              <w:t>-/1</w:t>
            </w:r>
          </w:p>
          <w:bookmarkEnd w:id="47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6" w:name="para_152a6759_474e_417e_9821_0b1d86fadb"/>
          <w:p>
            <w:pPr>
              <w:spacing w:before="180" w:after="0" w:line="240" w:lineRule="auto"/>
            </w:pPr>
            <w:r>
              <w:rPr>
                <w:rFonts w:ascii="Arial" w:hAnsi="Arial"/>
                <w:color w:val="000000"/>
                <w:sz w:val="18"/>
              </w:rPr>
              <w:t>&gt;Referenced Study Sequence</w:t>
            </w:r>
          </w:p>
          <w:bookmarkEnd w:id="4726"/>
        </w:tc>
        <w:tc>
          <w:tcPr>
            <w:tcBorders>
              <w:bottom w:val="single" w:sz="4" w:color="000000"/>
              <w:right w:val="single" w:sz="4" w:color="000000"/>
            </w:tcBorders>
            <w:tcMar>
              <w:top w:w="40" w:type="dxa"/>
              <w:left w:w="40" w:type="dxa"/>
              <w:bottom w:w="40" w:type="dxa"/>
              <w:right w:w="40" w:type="dxa"/>
            </w:tcMar>
            <w:vAlign w:val="top"/>
          </w:tcPr>
          <w:bookmarkStart w:id="4727" w:name="para_0de7ae93_30dc_4861_9e33_a49a40064e"/>
          <w:p>
            <w:pPr>
              <w:spacing w:before="180" w:after="0" w:line="240" w:lineRule="auto"/>
              <w:jc w:val="center"/>
            </w:pPr>
            <w:r>
              <w:rPr>
                <w:rFonts w:ascii="Arial" w:hAnsi="Arial"/>
                <w:color w:val="000000"/>
                <w:sz w:val="18"/>
              </w:rPr>
              <w:t>(0008,1110)</w:t>
            </w:r>
          </w:p>
          <w:bookmarkEnd w:id="4727"/>
        </w:tc>
        <w:tc>
          <w:tcPr>
            <w:tcBorders>
              <w:bottom w:val="single" w:sz="4" w:color="000000"/>
              <w:right w:val="single" w:sz="4" w:color="000000"/>
            </w:tcBorders>
            <w:tcMar>
              <w:top w:w="40" w:type="dxa"/>
              <w:left w:w="40" w:type="dxa"/>
              <w:bottom w:w="40" w:type="dxa"/>
              <w:right w:w="40" w:type="dxa"/>
            </w:tcMar>
            <w:vAlign w:val="top"/>
          </w:tcPr>
          <w:bookmarkStart w:id="4728" w:name="para_ee41d409_a858_45d1_b7ed_0906894a70"/>
          <w:p>
            <w:pPr>
              <w:spacing w:before="180" w:after="0" w:line="240" w:lineRule="auto"/>
              <w:jc w:val="center"/>
            </w:pPr>
            <w:r>
              <w:rPr>
                <w:rFonts w:ascii="Arial" w:hAnsi="Arial"/>
                <w:color w:val="000000"/>
                <w:sz w:val="18"/>
              </w:rPr>
              <w:t>-/2</w:t>
            </w:r>
          </w:p>
          <w:bookmarkEnd w:id="4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29" w:name="para_aeed2194_92ae_4120_a364_ad7edfed72"/>
          <w:p>
            <w:pPr>
              <w:spacing w:before="180" w:after="0" w:line="240" w:lineRule="auto"/>
            </w:pPr>
            <w:r>
              <w:rPr>
                <w:rFonts w:ascii="Arial" w:hAnsi="Arial"/>
                <w:color w:val="000000"/>
                <w:sz w:val="18"/>
              </w:rPr>
              <w:t>&gt;&gt;Referenced SOP Class UID</w:t>
            </w:r>
          </w:p>
          <w:bookmarkEnd w:id="4729"/>
        </w:tc>
        <w:tc>
          <w:tcPr>
            <w:tcBorders>
              <w:bottom w:val="single" w:sz="4" w:color="000000"/>
              <w:right w:val="single" w:sz="4" w:color="000000"/>
            </w:tcBorders>
            <w:tcMar>
              <w:top w:w="40" w:type="dxa"/>
              <w:left w:w="40" w:type="dxa"/>
              <w:bottom w:w="40" w:type="dxa"/>
              <w:right w:w="40" w:type="dxa"/>
            </w:tcMar>
            <w:vAlign w:val="top"/>
          </w:tcPr>
          <w:bookmarkStart w:id="4730" w:name="para_86eaa90b_39ee_4bb6_93f5_364aa736c3"/>
          <w:p>
            <w:pPr>
              <w:spacing w:before="180" w:after="0" w:line="240" w:lineRule="auto"/>
              <w:jc w:val="center"/>
            </w:pPr>
            <w:r>
              <w:rPr>
                <w:rFonts w:ascii="Arial" w:hAnsi="Arial"/>
                <w:color w:val="000000"/>
                <w:sz w:val="18"/>
              </w:rPr>
              <w:t>(0008,1150)</w:t>
            </w:r>
          </w:p>
          <w:bookmarkEnd w:id="4730"/>
        </w:tc>
        <w:tc>
          <w:tcPr>
            <w:tcBorders>
              <w:bottom w:val="single" w:sz="4" w:color="000000"/>
              <w:right w:val="single" w:sz="4" w:color="000000"/>
            </w:tcBorders>
            <w:tcMar>
              <w:top w:w="40" w:type="dxa"/>
              <w:left w:w="40" w:type="dxa"/>
              <w:bottom w:w="40" w:type="dxa"/>
              <w:right w:w="40" w:type="dxa"/>
            </w:tcMar>
            <w:vAlign w:val="top"/>
          </w:tcPr>
          <w:bookmarkStart w:id="4731" w:name="para_7ae75541_2336_452e_92ad_7913db914e"/>
          <w:p>
            <w:pPr>
              <w:spacing w:before="180" w:after="0" w:line="240" w:lineRule="auto"/>
              <w:jc w:val="center"/>
            </w:pPr>
            <w:r>
              <w:rPr>
                <w:rFonts w:ascii="Arial" w:hAnsi="Arial"/>
                <w:color w:val="000000"/>
                <w:sz w:val="18"/>
              </w:rPr>
              <w:t>-/1</w:t>
            </w:r>
          </w:p>
          <w:bookmarkEnd w:id="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2" w:name="para_beb67c33_5484_4433_8b4d_dabedf92e3"/>
          <w:p>
            <w:pPr>
              <w:spacing w:before="180" w:after="0" w:line="240" w:lineRule="auto"/>
            </w:pPr>
            <w:r>
              <w:rPr>
                <w:rFonts w:ascii="Arial" w:hAnsi="Arial"/>
                <w:color w:val="000000"/>
                <w:sz w:val="18"/>
              </w:rPr>
              <w:t>&gt;&gt;Referenced SOP Instance UID</w:t>
            </w:r>
          </w:p>
          <w:bookmarkEnd w:id="4732"/>
        </w:tc>
        <w:tc>
          <w:tcPr>
            <w:tcBorders>
              <w:bottom w:val="single" w:sz="4" w:color="000000"/>
              <w:right w:val="single" w:sz="4" w:color="000000"/>
            </w:tcBorders>
            <w:tcMar>
              <w:top w:w="40" w:type="dxa"/>
              <w:left w:w="40" w:type="dxa"/>
              <w:bottom w:w="40" w:type="dxa"/>
              <w:right w:w="40" w:type="dxa"/>
            </w:tcMar>
            <w:vAlign w:val="top"/>
          </w:tcPr>
          <w:bookmarkStart w:id="4733" w:name="para_ed6c7ea6_47c2_470b_b513_fb69094bb3"/>
          <w:p>
            <w:pPr>
              <w:spacing w:before="180" w:after="0" w:line="240" w:lineRule="auto"/>
              <w:jc w:val="center"/>
            </w:pPr>
            <w:r>
              <w:rPr>
                <w:rFonts w:ascii="Arial" w:hAnsi="Arial"/>
                <w:color w:val="000000"/>
                <w:sz w:val="18"/>
              </w:rPr>
              <w:t>(0008,1155)</w:t>
            </w:r>
          </w:p>
          <w:bookmarkEnd w:id="4733"/>
        </w:tc>
        <w:tc>
          <w:tcPr>
            <w:tcBorders>
              <w:bottom w:val="single" w:sz="4" w:color="000000"/>
              <w:right w:val="single" w:sz="4" w:color="000000"/>
            </w:tcBorders>
            <w:tcMar>
              <w:top w:w="40" w:type="dxa"/>
              <w:left w:w="40" w:type="dxa"/>
              <w:bottom w:w="40" w:type="dxa"/>
              <w:right w:w="40" w:type="dxa"/>
            </w:tcMar>
            <w:vAlign w:val="top"/>
          </w:tcPr>
          <w:bookmarkStart w:id="4734" w:name="para_47d959f2_d485_48a2_a6d9_7af5add599"/>
          <w:p>
            <w:pPr>
              <w:spacing w:before="180" w:after="0" w:line="240" w:lineRule="auto"/>
              <w:jc w:val="center"/>
            </w:pPr>
            <w:r>
              <w:rPr>
                <w:rFonts w:ascii="Arial" w:hAnsi="Arial"/>
                <w:color w:val="000000"/>
                <w:sz w:val="18"/>
              </w:rPr>
              <w:t>-/1</w:t>
            </w:r>
          </w:p>
          <w:bookmarkEnd w:id="47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5" w:name="para_d4b7293c_3310_4af7_b1cd_14695a521a"/>
          <w:p>
            <w:pPr>
              <w:spacing w:before="180" w:after="0" w:line="240" w:lineRule="auto"/>
            </w:pPr>
            <w:r>
              <w:rPr>
                <w:rFonts w:ascii="Arial" w:hAnsi="Arial"/>
                <w:color w:val="000000"/>
                <w:sz w:val="18"/>
              </w:rPr>
              <w:t>&gt;Accession Number</w:t>
            </w:r>
          </w:p>
          <w:bookmarkEnd w:id="4735"/>
        </w:tc>
        <w:tc>
          <w:tcPr>
            <w:tcBorders>
              <w:bottom w:val="single" w:sz="4" w:color="000000"/>
              <w:right w:val="single" w:sz="4" w:color="000000"/>
            </w:tcBorders>
            <w:tcMar>
              <w:top w:w="40" w:type="dxa"/>
              <w:left w:w="40" w:type="dxa"/>
              <w:bottom w:w="40" w:type="dxa"/>
              <w:right w:w="40" w:type="dxa"/>
            </w:tcMar>
            <w:vAlign w:val="top"/>
          </w:tcPr>
          <w:bookmarkStart w:id="4736" w:name="para_52be22fc_6e03_4a17_9d47_e3fcd5e67f"/>
          <w:p>
            <w:pPr>
              <w:spacing w:before="180" w:after="0" w:line="240" w:lineRule="auto"/>
              <w:jc w:val="center"/>
            </w:pPr>
            <w:r>
              <w:rPr>
                <w:rFonts w:ascii="Arial" w:hAnsi="Arial"/>
                <w:color w:val="000000"/>
                <w:sz w:val="18"/>
              </w:rPr>
              <w:t>(0008,0050)</w:t>
            </w:r>
          </w:p>
          <w:bookmarkEnd w:id="4736"/>
        </w:tc>
        <w:tc>
          <w:tcPr>
            <w:tcBorders>
              <w:bottom w:val="single" w:sz="4" w:color="000000"/>
              <w:right w:val="single" w:sz="4" w:color="000000"/>
            </w:tcBorders>
            <w:tcMar>
              <w:top w:w="40" w:type="dxa"/>
              <w:left w:w="40" w:type="dxa"/>
              <w:bottom w:w="40" w:type="dxa"/>
              <w:right w:w="40" w:type="dxa"/>
            </w:tcMar>
            <w:vAlign w:val="top"/>
          </w:tcPr>
          <w:bookmarkStart w:id="4737" w:name="para_18d9c94f_1a93_4fc1_a150_52775a7941"/>
          <w:p>
            <w:pPr>
              <w:spacing w:before="180" w:after="0" w:line="240" w:lineRule="auto"/>
              <w:jc w:val="center"/>
            </w:pPr>
            <w:r>
              <w:rPr>
                <w:rFonts w:ascii="Arial" w:hAnsi="Arial"/>
                <w:color w:val="000000"/>
                <w:sz w:val="18"/>
              </w:rPr>
              <w:t>-/2</w:t>
            </w:r>
          </w:p>
          <w:bookmarkEnd w:id="47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38" w:name="para_dd84e9f0_2829_43d7_915b_0709ad5ceb"/>
          <w:p>
            <w:pPr>
              <w:spacing w:before="180" w:after="0" w:line="240" w:lineRule="auto"/>
            </w:pPr>
            <w:r>
              <w:rPr>
                <w:rFonts w:ascii="Arial" w:hAnsi="Arial"/>
                <w:color w:val="000000"/>
                <w:sz w:val="18"/>
              </w:rPr>
              <w:t>&gt;Issuer of Accession Number Sequence</w:t>
            </w:r>
          </w:p>
          <w:bookmarkEnd w:id="4738"/>
        </w:tc>
        <w:tc>
          <w:tcPr>
            <w:tcBorders>
              <w:bottom w:val="single" w:sz="4" w:color="000000"/>
              <w:right w:val="single" w:sz="4" w:color="000000"/>
            </w:tcBorders>
            <w:tcMar>
              <w:top w:w="40" w:type="dxa"/>
              <w:left w:w="40" w:type="dxa"/>
              <w:bottom w:w="40" w:type="dxa"/>
              <w:right w:w="40" w:type="dxa"/>
            </w:tcMar>
            <w:vAlign w:val="top"/>
          </w:tcPr>
          <w:bookmarkStart w:id="4739" w:name="para_917bcee2_f1d5_4a82_9816_cffa360bef"/>
          <w:p>
            <w:pPr>
              <w:spacing w:before="180" w:after="0" w:line="240" w:lineRule="auto"/>
              <w:jc w:val="center"/>
            </w:pPr>
            <w:r>
              <w:rPr>
                <w:rFonts w:ascii="Arial" w:hAnsi="Arial"/>
                <w:color w:val="000000"/>
                <w:sz w:val="18"/>
              </w:rPr>
              <w:t>(0008,0051)</w:t>
            </w:r>
          </w:p>
          <w:bookmarkEnd w:id="4739"/>
        </w:tc>
        <w:tc>
          <w:tcPr>
            <w:tcBorders>
              <w:bottom w:val="single" w:sz="4" w:color="000000"/>
              <w:right w:val="single" w:sz="4" w:color="000000"/>
            </w:tcBorders>
            <w:tcMar>
              <w:top w:w="40" w:type="dxa"/>
              <w:left w:w="40" w:type="dxa"/>
              <w:bottom w:w="40" w:type="dxa"/>
              <w:right w:w="40" w:type="dxa"/>
            </w:tcMar>
            <w:vAlign w:val="top"/>
          </w:tcPr>
          <w:bookmarkStart w:id="4740" w:name="para_e3b362ba_0c09_4913_8205_62634c1e21"/>
          <w:p>
            <w:pPr>
              <w:spacing w:before="180" w:after="0" w:line="240" w:lineRule="auto"/>
              <w:jc w:val="center"/>
            </w:pPr>
            <w:r>
              <w:rPr>
                <w:rFonts w:ascii="Arial" w:hAnsi="Arial"/>
                <w:color w:val="000000"/>
                <w:sz w:val="18"/>
              </w:rPr>
              <w:t>-/3</w:t>
            </w:r>
          </w:p>
          <w:bookmarkEnd w:id="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1" w:name="para_67f1b844_34dc_4e2d_a92e_751e51c449"/>
          <w:p>
            <w:pPr>
              <w:spacing w:before="180" w:after="0" w:line="240" w:lineRule="auto"/>
            </w:pPr>
            <w:r>
              <w:rPr>
                <w:rFonts w:ascii="Arial" w:hAnsi="Arial"/>
                <w:color w:val="000000"/>
                <w:sz w:val="18"/>
              </w:rPr>
              <w:t>&gt;&gt;Local Namespace Entity ID</w:t>
            </w:r>
          </w:p>
          <w:bookmarkEnd w:id="4741"/>
        </w:tc>
        <w:tc>
          <w:tcPr>
            <w:tcBorders>
              <w:bottom w:val="single" w:sz="4" w:color="000000"/>
              <w:right w:val="single" w:sz="4" w:color="000000"/>
            </w:tcBorders>
            <w:tcMar>
              <w:top w:w="40" w:type="dxa"/>
              <w:left w:w="40" w:type="dxa"/>
              <w:bottom w:w="40" w:type="dxa"/>
              <w:right w:w="40" w:type="dxa"/>
            </w:tcMar>
            <w:vAlign w:val="top"/>
          </w:tcPr>
          <w:bookmarkStart w:id="4742" w:name="para_06944c80_6d69_4ed7_8519_a489dea3dc"/>
          <w:p>
            <w:pPr>
              <w:spacing w:before="180" w:after="0" w:line="240" w:lineRule="auto"/>
              <w:jc w:val="center"/>
            </w:pPr>
            <w:r>
              <w:rPr>
                <w:rFonts w:ascii="Arial" w:hAnsi="Arial"/>
                <w:color w:val="000000"/>
                <w:sz w:val="18"/>
              </w:rPr>
              <w:t>(0040,0031)</w:t>
            </w:r>
          </w:p>
          <w:bookmarkEnd w:id="4742"/>
        </w:tc>
        <w:tc>
          <w:tcPr>
            <w:tcBorders>
              <w:bottom w:val="single" w:sz="4" w:color="000000"/>
              <w:right w:val="single" w:sz="4" w:color="000000"/>
            </w:tcBorders>
            <w:tcMar>
              <w:top w:w="40" w:type="dxa"/>
              <w:left w:w="40" w:type="dxa"/>
              <w:bottom w:w="40" w:type="dxa"/>
              <w:right w:w="40" w:type="dxa"/>
            </w:tcMar>
            <w:vAlign w:val="top"/>
          </w:tcPr>
          <w:bookmarkStart w:id="4743" w:name="para_3b615fad_de87_40bf_b30c_f1f4c82771"/>
          <w:p>
            <w:pPr>
              <w:spacing w:before="180" w:after="0" w:line="240" w:lineRule="auto"/>
              <w:jc w:val="center"/>
            </w:pPr>
            <w:r>
              <w:rPr>
                <w:rFonts w:ascii="Arial" w:hAnsi="Arial"/>
                <w:color w:val="000000"/>
                <w:sz w:val="18"/>
              </w:rPr>
              <w:t>-/3</w:t>
            </w:r>
          </w:p>
          <w:bookmarkEnd w:id="4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4" w:name="para_afd7abcd_2e75_4891_b9a1_6a767c5f33"/>
          <w:p>
            <w:pPr>
              <w:spacing w:before="180" w:after="0" w:line="240" w:lineRule="auto"/>
            </w:pPr>
            <w:r>
              <w:rPr>
                <w:rFonts w:ascii="Arial" w:hAnsi="Arial"/>
                <w:color w:val="000000"/>
                <w:sz w:val="18"/>
              </w:rPr>
              <w:t>&gt;&gt;Universal Entity ID</w:t>
            </w:r>
          </w:p>
          <w:bookmarkEnd w:id="4744"/>
        </w:tc>
        <w:tc>
          <w:tcPr>
            <w:tcBorders>
              <w:bottom w:val="single" w:sz="4" w:color="000000"/>
              <w:right w:val="single" w:sz="4" w:color="000000"/>
            </w:tcBorders>
            <w:tcMar>
              <w:top w:w="40" w:type="dxa"/>
              <w:left w:w="40" w:type="dxa"/>
              <w:bottom w:w="40" w:type="dxa"/>
              <w:right w:w="40" w:type="dxa"/>
            </w:tcMar>
            <w:vAlign w:val="top"/>
          </w:tcPr>
          <w:bookmarkStart w:id="4745" w:name="para_4ea83ea1_a6aa_46ea_9cd4_984b611d57"/>
          <w:p>
            <w:pPr>
              <w:spacing w:before="180" w:after="0" w:line="240" w:lineRule="auto"/>
              <w:jc w:val="center"/>
            </w:pPr>
            <w:r>
              <w:rPr>
                <w:rFonts w:ascii="Arial" w:hAnsi="Arial"/>
                <w:color w:val="000000"/>
                <w:sz w:val="18"/>
              </w:rPr>
              <w:t>(0040,0032)</w:t>
            </w:r>
          </w:p>
          <w:bookmarkEnd w:id="4745"/>
        </w:tc>
        <w:tc>
          <w:tcPr>
            <w:tcBorders>
              <w:bottom w:val="single" w:sz="4" w:color="000000"/>
              <w:right w:val="single" w:sz="4" w:color="000000"/>
            </w:tcBorders>
            <w:tcMar>
              <w:top w:w="40" w:type="dxa"/>
              <w:left w:w="40" w:type="dxa"/>
              <w:bottom w:w="40" w:type="dxa"/>
              <w:right w:w="40" w:type="dxa"/>
            </w:tcMar>
            <w:vAlign w:val="top"/>
          </w:tcPr>
          <w:bookmarkStart w:id="4746" w:name="para_88e4ff68_e0f8_4dca_b569_e943586268"/>
          <w:p>
            <w:pPr>
              <w:spacing w:before="180" w:after="0" w:line="240" w:lineRule="auto"/>
              <w:jc w:val="center"/>
            </w:pPr>
            <w:r>
              <w:rPr>
                <w:rFonts w:ascii="Arial" w:hAnsi="Arial"/>
                <w:color w:val="000000"/>
                <w:sz w:val="18"/>
              </w:rPr>
              <w:t>-/3</w:t>
            </w:r>
          </w:p>
          <w:bookmarkEnd w:id="47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47" w:name="para_16d7310e_9214_46eb_959e_895e91685e"/>
          <w:p>
            <w:pPr>
              <w:spacing w:before="180" w:after="0" w:line="240" w:lineRule="auto"/>
            </w:pPr>
            <w:r>
              <w:rPr>
                <w:rFonts w:ascii="Arial" w:hAnsi="Arial"/>
                <w:color w:val="000000"/>
                <w:sz w:val="18"/>
              </w:rPr>
              <w:t>&gt;&gt;Universal Entity ID Type</w:t>
            </w:r>
          </w:p>
          <w:bookmarkEnd w:id="4747"/>
        </w:tc>
        <w:tc>
          <w:tcPr>
            <w:tcBorders>
              <w:bottom w:val="single" w:sz="4" w:color="000000"/>
              <w:right w:val="single" w:sz="4" w:color="000000"/>
            </w:tcBorders>
            <w:tcMar>
              <w:top w:w="40" w:type="dxa"/>
              <w:left w:w="40" w:type="dxa"/>
              <w:bottom w:w="40" w:type="dxa"/>
              <w:right w:w="40" w:type="dxa"/>
            </w:tcMar>
            <w:vAlign w:val="top"/>
          </w:tcPr>
          <w:bookmarkStart w:id="4748" w:name="para_892f9916_be3b_423f_934b_64dcf17a63"/>
          <w:p>
            <w:pPr>
              <w:spacing w:before="180" w:after="0" w:line="240" w:lineRule="auto"/>
              <w:jc w:val="center"/>
            </w:pPr>
            <w:r>
              <w:rPr>
                <w:rFonts w:ascii="Arial" w:hAnsi="Arial"/>
                <w:color w:val="000000"/>
                <w:sz w:val="18"/>
              </w:rPr>
              <w:t>(0040,0033)</w:t>
            </w:r>
          </w:p>
          <w:bookmarkEnd w:id="4748"/>
        </w:tc>
        <w:tc>
          <w:tcPr>
            <w:tcBorders>
              <w:bottom w:val="single" w:sz="4" w:color="000000"/>
              <w:right w:val="single" w:sz="4" w:color="000000"/>
            </w:tcBorders>
            <w:tcMar>
              <w:top w:w="40" w:type="dxa"/>
              <w:left w:w="40" w:type="dxa"/>
              <w:bottom w:w="40" w:type="dxa"/>
              <w:right w:w="40" w:type="dxa"/>
            </w:tcMar>
            <w:vAlign w:val="top"/>
          </w:tcPr>
          <w:bookmarkStart w:id="4749" w:name="para_a432f8a2_bd98_4b74_aad3_2e2ee18fa5"/>
          <w:p>
            <w:pPr>
              <w:spacing w:before="180" w:after="0" w:line="240" w:lineRule="auto"/>
              <w:jc w:val="center"/>
            </w:pPr>
            <w:r>
              <w:rPr>
                <w:rFonts w:ascii="Arial" w:hAnsi="Arial"/>
                <w:color w:val="000000"/>
                <w:sz w:val="18"/>
              </w:rPr>
              <w:t>-/3</w:t>
            </w:r>
          </w:p>
          <w:bookmarkEnd w:id="4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0" w:name="para_39945408_eb93_4406_8bce_a719dcaf0e"/>
          <w:p>
            <w:pPr>
              <w:spacing w:before="180" w:after="0" w:line="240" w:lineRule="auto"/>
            </w:pPr>
            <w:r>
              <w:rPr>
                <w:rFonts w:ascii="Arial" w:hAnsi="Arial"/>
                <w:color w:val="000000"/>
                <w:sz w:val="18"/>
              </w:rPr>
              <w:t>&gt;Placer Order Number/Imaging Service Request</w:t>
            </w:r>
          </w:p>
          <w:bookmarkEnd w:id="4750"/>
        </w:tc>
        <w:tc>
          <w:tcPr>
            <w:tcBorders>
              <w:bottom w:val="single" w:sz="4" w:color="000000"/>
              <w:right w:val="single" w:sz="4" w:color="000000"/>
            </w:tcBorders>
            <w:tcMar>
              <w:top w:w="40" w:type="dxa"/>
              <w:left w:w="40" w:type="dxa"/>
              <w:bottom w:w="40" w:type="dxa"/>
              <w:right w:w="40" w:type="dxa"/>
            </w:tcMar>
            <w:vAlign w:val="top"/>
          </w:tcPr>
          <w:bookmarkStart w:id="4751" w:name="para_63e3385f_a419_4179_b1b8_b2a6f7cc17"/>
          <w:p>
            <w:pPr>
              <w:spacing w:before="180" w:after="0" w:line="240" w:lineRule="auto"/>
              <w:jc w:val="center"/>
            </w:pPr>
            <w:r>
              <w:rPr>
                <w:rFonts w:ascii="Arial" w:hAnsi="Arial"/>
                <w:color w:val="000000"/>
                <w:sz w:val="18"/>
              </w:rPr>
              <w:t>(0040,2016)</w:t>
            </w:r>
          </w:p>
          <w:bookmarkEnd w:id="4751"/>
        </w:tc>
        <w:tc>
          <w:tcPr>
            <w:tcBorders>
              <w:bottom w:val="single" w:sz="4" w:color="000000"/>
              <w:right w:val="single" w:sz="4" w:color="000000"/>
            </w:tcBorders>
            <w:tcMar>
              <w:top w:w="40" w:type="dxa"/>
              <w:left w:w="40" w:type="dxa"/>
              <w:bottom w:w="40" w:type="dxa"/>
              <w:right w:w="40" w:type="dxa"/>
            </w:tcMar>
            <w:vAlign w:val="top"/>
          </w:tcPr>
          <w:bookmarkStart w:id="4752" w:name="para_0c610f9c_6a9e_4b25_af79_a0fbe53582"/>
          <w:p>
            <w:pPr>
              <w:spacing w:before="180" w:after="0" w:line="240" w:lineRule="auto"/>
              <w:jc w:val="center"/>
            </w:pPr>
            <w:r>
              <w:rPr>
                <w:rFonts w:ascii="Arial" w:hAnsi="Arial"/>
                <w:color w:val="000000"/>
                <w:sz w:val="18"/>
              </w:rPr>
              <w:t>-/3</w:t>
            </w:r>
          </w:p>
          <w:bookmarkEnd w:id="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3" w:name="para_e3572062_5c0a_44d7_b675_51172a65c8"/>
          <w:p>
            <w:pPr>
              <w:spacing w:before="180" w:after="0" w:line="240" w:lineRule="auto"/>
            </w:pPr>
            <w:r>
              <w:rPr>
                <w:rFonts w:ascii="Arial" w:hAnsi="Arial"/>
                <w:color w:val="000000"/>
                <w:sz w:val="18"/>
              </w:rPr>
              <w:t>&gt;Order Placer Identifier Sequence</w:t>
            </w:r>
          </w:p>
          <w:bookmarkEnd w:id="4753"/>
        </w:tc>
        <w:tc>
          <w:tcPr>
            <w:tcBorders>
              <w:bottom w:val="single" w:sz="4" w:color="000000"/>
              <w:right w:val="single" w:sz="4" w:color="000000"/>
            </w:tcBorders>
            <w:tcMar>
              <w:top w:w="40" w:type="dxa"/>
              <w:left w:w="40" w:type="dxa"/>
              <w:bottom w:w="40" w:type="dxa"/>
              <w:right w:w="40" w:type="dxa"/>
            </w:tcMar>
            <w:vAlign w:val="top"/>
          </w:tcPr>
          <w:bookmarkStart w:id="4754" w:name="para_742d5eca_5b0c_478f_b9f8_7443e1d3ce"/>
          <w:p>
            <w:pPr>
              <w:spacing w:before="180" w:after="0" w:line="240" w:lineRule="auto"/>
              <w:jc w:val="center"/>
            </w:pPr>
            <w:r>
              <w:rPr>
                <w:rFonts w:ascii="Arial" w:hAnsi="Arial"/>
                <w:color w:val="000000"/>
                <w:sz w:val="18"/>
              </w:rPr>
              <w:t>(0040,0026)</w:t>
            </w:r>
          </w:p>
          <w:bookmarkEnd w:id="4754"/>
        </w:tc>
        <w:tc>
          <w:tcPr>
            <w:tcBorders>
              <w:bottom w:val="single" w:sz="4" w:color="000000"/>
              <w:right w:val="single" w:sz="4" w:color="000000"/>
            </w:tcBorders>
            <w:tcMar>
              <w:top w:w="40" w:type="dxa"/>
              <w:left w:w="40" w:type="dxa"/>
              <w:bottom w:w="40" w:type="dxa"/>
              <w:right w:w="40" w:type="dxa"/>
            </w:tcMar>
            <w:vAlign w:val="top"/>
          </w:tcPr>
          <w:bookmarkStart w:id="4755" w:name="para_52ad0657_49d4_43a9_ba90_c8fe7be86a"/>
          <w:p>
            <w:pPr>
              <w:spacing w:before="180" w:after="0" w:line="240" w:lineRule="auto"/>
              <w:jc w:val="center"/>
            </w:pPr>
            <w:r>
              <w:rPr>
                <w:rFonts w:ascii="Arial" w:hAnsi="Arial"/>
                <w:color w:val="000000"/>
                <w:sz w:val="18"/>
              </w:rPr>
              <w:t>-/3</w:t>
            </w:r>
          </w:p>
          <w:bookmarkEnd w:id="4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6" w:name="para_089b12de_4d1e_446b_be44_369febb940"/>
          <w:p>
            <w:pPr>
              <w:spacing w:before="180" w:after="0" w:line="240" w:lineRule="auto"/>
            </w:pPr>
            <w:r>
              <w:rPr>
                <w:rFonts w:ascii="Arial" w:hAnsi="Arial"/>
                <w:color w:val="000000"/>
                <w:sz w:val="18"/>
              </w:rPr>
              <w:t>&gt;&gt;Local Namespace Entity ID</w:t>
            </w:r>
          </w:p>
          <w:bookmarkEnd w:id="4756"/>
        </w:tc>
        <w:tc>
          <w:tcPr>
            <w:tcBorders>
              <w:bottom w:val="single" w:sz="4" w:color="000000"/>
              <w:right w:val="single" w:sz="4" w:color="000000"/>
            </w:tcBorders>
            <w:tcMar>
              <w:top w:w="40" w:type="dxa"/>
              <w:left w:w="40" w:type="dxa"/>
              <w:bottom w:w="40" w:type="dxa"/>
              <w:right w:w="40" w:type="dxa"/>
            </w:tcMar>
            <w:vAlign w:val="top"/>
          </w:tcPr>
          <w:bookmarkStart w:id="4757" w:name="para_4f187dda_baa4_4015_9e2b_c42731669f"/>
          <w:p>
            <w:pPr>
              <w:spacing w:before="180" w:after="0" w:line="240" w:lineRule="auto"/>
              <w:jc w:val="center"/>
            </w:pPr>
            <w:r>
              <w:rPr>
                <w:rFonts w:ascii="Arial" w:hAnsi="Arial"/>
                <w:color w:val="000000"/>
                <w:sz w:val="18"/>
              </w:rPr>
              <w:t>(0040,0031)</w:t>
            </w:r>
          </w:p>
          <w:bookmarkEnd w:id="4757"/>
        </w:tc>
        <w:tc>
          <w:tcPr>
            <w:tcBorders>
              <w:bottom w:val="single" w:sz="4" w:color="000000"/>
              <w:right w:val="single" w:sz="4" w:color="000000"/>
            </w:tcBorders>
            <w:tcMar>
              <w:top w:w="40" w:type="dxa"/>
              <w:left w:w="40" w:type="dxa"/>
              <w:bottom w:w="40" w:type="dxa"/>
              <w:right w:w="40" w:type="dxa"/>
            </w:tcMar>
            <w:vAlign w:val="top"/>
          </w:tcPr>
          <w:bookmarkStart w:id="4758" w:name="para_51c39724_5446_4837_a6d1_d8e8f40d3b"/>
          <w:p>
            <w:pPr>
              <w:spacing w:before="180" w:after="0" w:line="240" w:lineRule="auto"/>
              <w:jc w:val="center"/>
            </w:pPr>
            <w:r>
              <w:rPr>
                <w:rFonts w:ascii="Arial" w:hAnsi="Arial"/>
                <w:color w:val="000000"/>
                <w:sz w:val="18"/>
              </w:rPr>
              <w:t>-/3</w:t>
            </w:r>
          </w:p>
          <w:bookmarkEnd w:id="47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59" w:name="para_b8386af0_c13b_4869_ad40_2ec9e26834"/>
          <w:p>
            <w:pPr>
              <w:spacing w:before="180" w:after="0" w:line="240" w:lineRule="auto"/>
            </w:pPr>
            <w:r>
              <w:rPr>
                <w:rFonts w:ascii="Arial" w:hAnsi="Arial"/>
                <w:color w:val="000000"/>
                <w:sz w:val="18"/>
              </w:rPr>
              <w:t>&gt;&gt;Universal Entity ID</w:t>
            </w:r>
          </w:p>
          <w:bookmarkEnd w:id="4759"/>
        </w:tc>
        <w:tc>
          <w:tcPr>
            <w:tcBorders>
              <w:bottom w:val="single" w:sz="4" w:color="000000"/>
              <w:right w:val="single" w:sz="4" w:color="000000"/>
            </w:tcBorders>
            <w:tcMar>
              <w:top w:w="40" w:type="dxa"/>
              <w:left w:w="40" w:type="dxa"/>
              <w:bottom w:w="40" w:type="dxa"/>
              <w:right w:w="40" w:type="dxa"/>
            </w:tcMar>
            <w:vAlign w:val="top"/>
          </w:tcPr>
          <w:bookmarkStart w:id="4760" w:name="para_141814e0_acf3_4ee5_a66f_42b0eb4839"/>
          <w:p>
            <w:pPr>
              <w:spacing w:before="180" w:after="0" w:line="240" w:lineRule="auto"/>
              <w:jc w:val="center"/>
            </w:pPr>
            <w:r>
              <w:rPr>
                <w:rFonts w:ascii="Arial" w:hAnsi="Arial"/>
                <w:color w:val="000000"/>
                <w:sz w:val="18"/>
              </w:rPr>
              <w:t>(0040,0032)</w:t>
            </w:r>
          </w:p>
          <w:bookmarkEnd w:id="4760"/>
        </w:tc>
        <w:tc>
          <w:tcPr>
            <w:tcBorders>
              <w:bottom w:val="single" w:sz="4" w:color="000000"/>
              <w:right w:val="single" w:sz="4" w:color="000000"/>
            </w:tcBorders>
            <w:tcMar>
              <w:top w:w="40" w:type="dxa"/>
              <w:left w:w="40" w:type="dxa"/>
              <w:bottom w:w="40" w:type="dxa"/>
              <w:right w:w="40" w:type="dxa"/>
            </w:tcMar>
            <w:vAlign w:val="top"/>
          </w:tcPr>
          <w:bookmarkStart w:id="4761" w:name="para_e93505cd_d6f7_4981_932a_abd0b56827"/>
          <w:p>
            <w:pPr>
              <w:spacing w:before="180" w:after="0" w:line="240" w:lineRule="auto"/>
              <w:jc w:val="center"/>
            </w:pPr>
            <w:r>
              <w:rPr>
                <w:rFonts w:ascii="Arial" w:hAnsi="Arial"/>
                <w:color w:val="000000"/>
                <w:sz w:val="18"/>
              </w:rPr>
              <w:t>-/3</w:t>
            </w:r>
          </w:p>
          <w:bookmarkEnd w:id="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2" w:name="para_700d4b7f_cd0a_46be_8604_cb9be92310"/>
          <w:p>
            <w:pPr>
              <w:spacing w:before="180" w:after="0" w:line="240" w:lineRule="auto"/>
            </w:pPr>
            <w:r>
              <w:rPr>
                <w:rFonts w:ascii="Arial" w:hAnsi="Arial"/>
                <w:color w:val="000000"/>
                <w:sz w:val="18"/>
              </w:rPr>
              <w:t>&gt;&gt;Universal Entity ID Type</w:t>
            </w:r>
          </w:p>
          <w:bookmarkEnd w:id="4762"/>
        </w:tc>
        <w:tc>
          <w:tcPr>
            <w:tcBorders>
              <w:bottom w:val="single" w:sz="4" w:color="000000"/>
              <w:right w:val="single" w:sz="4" w:color="000000"/>
            </w:tcBorders>
            <w:tcMar>
              <w:top w:w="40" w:type="dxa"/>
              <w:left w:w="40" w:type="dxa"/>
              <w:bottom w:w="40" w:type="dxa"/>
              <w:right w:w="40" w:type="dxa"/>
            </w:tcMar>
            <w:vAlign w:val="top"/>
          </w:tcPr>
          <w:bookmarkStart w:id="4763" w:name="para_d170c7eb_57af_4ece_b28d_5ded2fed6b"/>
          <w:p>
            <w:pPr>
              <w:spacing w:before="180" w:after="0" w:line="240" w:lineRule="auto"/>
              <w:jc w:val="center"/>
            </w:pPr>
            <w:r>
              <w:rPr>
                <w:rFonts w:ascii="Arial" w:hAnsi="Arial"/>
                <w:color w:val="000000"/>
                <w:sz w:val="18"/>
              </w:rPr>
              <w:t>(0040,0033)</w:t>
            </w:r>
          </w:p>
          <w:bookmarkEnd w:id="4763"/>
        </w:tc>
        <w:tc>
          <w:tcPr>
            <w:tcBorders>
              <w:bottom w:val="single" w:sz="4" w:color="000000"/>
              <w:right w:val="single" w:sz="4" w:color="000000"/>
            </w:tcBorders>
            <w:tcMar>
              <w:top w:w="40" w:type="dxa"/>
              <w:left w:w="40" w:type="dxa"/>
              <w:bottom w:w="40" w:type="dxa"/>
              <w:right w:w="40" w:type="dxa"/>
            </w:tcMar>
            <w:vAlign w:val="top"/>
          </w:tcPr>
          <w:bookmarkStart w:id="4764" w:name="para_e260859d_bd8f_4d15_aab7_f0625d7437"/>
          <w:p>
            <w:pPr>
              <w:spacing w:before="180" w:after="0" w:line="240" w:lineRule="auto"/>
              <w:jc w:val="center"/>
            </w:pPr>
            <w:r>
              <w:rPr>
                <w:rFonts w:ascii="Arial" w:hAnsi="Arial"/>
                <w:color w:val="000000"/>
                <w:sz w:val="18"/>
              </w:rPr>
              <w:t>-/3</w:t>
            </w:r>
          </w:p>
          <w:bookmarkEnd w:id="47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5" w:name="para_50d0e1ca_790c_45f9_99d3_76dd8495ae"/>
          <w:p>
            <w:pPr>
              <w:spacing w:before="180" w:after="0" w:line="240" w:lineRule="auto"/>
            </w:pPr>
            <w:r>
              <w:rPr>
                <w:rFonts w:ascii="Arial" w:hAnsi="Arial"/>
                <w:color w:val="000000"/>
                <w:sz w:val="18"/>
              </w:rPr>
              <w:t>&gt;Filler Order Number/Imaging Service Request</w:t>
            </w:r>
          </w:p>
          <w:bookmarkEnd w:id="4765"/>
        </w:tc>
        <w:tc>
          <w:tcPr>
            <w:tcBorders>
              <w:bottom w:val="single" w:sz="4" w:color="000000"/>
              <w:right w:val="single" w:sz="4" w:color="000000"/>
            </w:tcBorders>
            <w:tcMar>
              <w:top w:w="40" w:type="dxa"/>
              <w:left w:w="40" w:type="dxa"/>
              <w:bottom w:w="40" w:type="dxa"/>
              <w:right w:w="40" w:type="dxa"/>
            </w:tcMar>
            <w:vAlign w:val="top"/>
          </w:tcPr>
          <w:bookmarkStart w:id="4766" w:name="para_ecd366e0_b468_4ab3_9684_9f7355bad1"/>
          <w:p>
            <w:pPr>
              <w:spacing w:before="180" w:after="0" w:line="240" w:lineRule="auto"/>
              <w:jc w:val="center"/>
            </w:pPr>
            <w:r>
              <w:rPr>
                <w:rFonts w:ascii="Arial" w:hAnsi="Arial"/>
                <w:color w:val="000000"/>
                <w:sz w:val="18"/>
              </w:rPr>
              <w:t>(0040,2017)</w:t>
            </w:r>
          </w:p>
          <w:bookmarkEnd w:id="4766"/>
        </w:tc>
        <w:tc>
          <w:tcPr>
            <w:tcBorders>
              <w:bottom w:val="single" w:sz="4" w:color="000000"/>
              <w:right w:val="single" w:sz="4" w:color="000000"/>
            </w:tcBorders>
            <w:tcMar>
              <w:top w:w="40" w:type="dxa"/>
              <w:left w:w="40" w:type="dxa"/>
              <w:bottom w:w="40" w:type="dxa"/>
              <w:right w:w="40" w:type="dxa"/>
            </w:tcMar>
            <w:vAlign w:val="top"/>
          </w:tcPr>
          <w:bookmarkStart w:id="4767" w:name="para_06b81259_87a3_4d78_a994_10db7741b1"/>
          <w:p>
            <w:pPr>
              <w:spacing w:before="180" w:after="0" w:line="240" w:lineRule="auto"/>
              <w:jc w:val="center"/>
            </w:pPr>
            <w:r>
              <w:rPr>
                <w:rFonts w:ascii="Arial" w:hAnsi="Arial"/>
                <w:color w:val="000000"/>
                <w:sz w:val="18"/>
              </w:rPr>
              <w:t>-/3</w:t>
            </w:r>
          </w:p>
          <w:bookmarkEnd w:id="4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68" w:name="para_9df8ff76_67bb_4ca8_8793_12e99736d7"/>
          <w:p>
            <w:pPr>
              <w:spacing w:before="180" w:after="0" w:line="240" w:lineRule="auto"/>
            </w:pPr>
            <w:r>
              <w:rPr>
                <w:rFonts w:ascii="Arial" w:hAnsi="Arial"/>
                <w:color w:val="000000"/>
                <w:sz w:val="18"/>
              </w:rPr>
              <w:t>&gt;Order Filler Identifier Sequence</w:t>
            </w:r>
          </w:p>
          <w:bookmarkEnd w:id="4768"/>
        </w:tc>
        <w:tc>
          <w:tcPr>
            <w:tcBorders>
              <w:bottom w:val="single" w:sz="4" w:color="000000"/>
              <w:right w:val="single" w:sz="4" w:color="000000"/>
            </w:tcBorders>
            <w:tcMar>
              <w:top w:w="40" w:type="dxa"/>
              <w:left w:w="40" w:type="dxa"/>
              <w:bottom w:w="40" w:type="dxa"/>
              <w:right w:w="40" w:type="dxa"/>
            </w:tcMar>
            <w:vAlign w:val="top"/>
          </w:tcPr>
          <w:bookmarkStart w:id="4769" w:name="para_d1d55feb_5bc3_43ac_9d62_6c6dcac960"/>
          <w:p>
            <w:pPr>
              <w:spacing w:before="180" w:after="0" w:line="240" w:lineRule="auto"/>
              <w:jc w:val="center"/>
            </w:pPr>
            <w:r>
              <w:rPr>
                <w:rFonts w:ascii="Arial" w:hAnsi="Arial"/>
                <w:color w:val="000000"/>
                <w:sz w:val="18"/>
              </w:rPr>
              <w:t>(0040,0027)</w:t>
            </w:r>
          </w:p>
          <w:bookmarkEnd w:id="4769"/>
        </w:tc>
        <w:tc>
          <w:tcPr>
            <w:tcBorders>
              <w:bottom w:val="single" w:sz="4" w:color="000000"/>
              <w:right w:val="single" w:sz="4" w:color="000000"/>
            </w:tcBorders>
            <w:tcMar>
              <w:top w:w="40" w:type="dxa"/>
              <w:left w:w="40" w:type="dxa"/>
              <w:bottom w:w="40" w:type="dxa"/>
              <w:right w:w="40" w:type="dxa"/>
            </w:tcMar>
            <w:vAlign w:val="top"/>
          </w:tcPr>
          <w:bookmarkStart w:id="4770" w:name="para_44809224_e2b6_4d57_9a2b_8143cbedce"/>
          <w:p>
            <w:pPr>
              <w:spacing w:before="180" w:after="0" w:line="240" w:lineRule="auto"/>
              <w:jc w:val="center"/>
            </w:pPr>
            <w:r>
              <w:rPr>
                <w:rFonts w:ascii="Arial" w:hAnsi="Arial"/>
                <w:color w:val="000000"/>
                <w:sz w:val="18"/>
              </w:rPr>
              <w:t>-/3</w:t>
            </w:r>
          </w:p>
          <w:bookmarkEnd w:id="4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1" w:name="para_f4e82bae_682e_4244_8539_81d924acf6"/>
          <w:p>
            <w:pPr>
              <w:spacing w:before="180" w:after="0" w:line="240" w:lineRule="auto"/>
            </w:pPr>
            <w:r>
              <w:rPr>
                <w:rFonts w:ascii="Arial" w:hAnsi="Arial"/>
                <w:color w:val="000000"/>
                <w:sz w:val="18"/>
              </w:rPr>
              <w:t>&gt;&gt;Local Namespace Entity ID</w:t>
            </w:r>
          </w:p>
          <w:bookmarkEnd w:id="4771"/>
        </w:tc>
        <w:tc>
          <w:tcPr>
            <w:tcBorders>
              <w:bottom w:val="single" w:sz="4" w:color="000000"/>
              <w:right w:val="single" w:sz="4" w:color="000000"/>
            </w:tcBorders>
            <w:tcMar>
              <w:top w:w="40" w:type="dxa"/>
              <w:left w:w="40" w:type="dxa"/>
              <w:bottom w:w="40" w:type="dxa"/>
              <w:right w:w="40" w:type="dxa"/>
            </w:tcMar>
            <w:vAlign w:val="top"/>
          </w:tcPr>
          <w:bookmarkStart w:id="4772" w:name="para_31767c0e_38bd_46e0_aea0_2bb534b1f0"/>
          <w:p>
            <w:pPr>
              <w:spacing w:before="180" w:after="0" w:line="240" w:lineRule="auto"/>
              <w:jc w:val="center"/>
            </w:pPr>
            <w:r>
              <w:rPr>
                <w:rFonts w:ascii="Arial" w:hAnsi="Arial"/>
                <w:color w:val="000000"/>
                <w:sz w:val="18"/>
              </w:rPr>
              <w:t>(0040,0031)</w:t>
            </w:r>
          </w:p>
          <w:bookmarkEnd w:id="4772"/>
        </w:tc>
        <w:tc>
          <w:tcPr>
            <w:tcBorders>
              <w:bottom w:val="single" w:sz="4" w:color="000000"/>
              <w:right w:val="single" w:sz="4" w:color="000000"/>
            </w:tcBorders>
            <w:tcMar>
              <w:top w:w="40" w:type="dxa"/>
              <w:left w:w="40" w:type="dxa"/>
              <w:bottom w:w="40" w:type="dxa"/>
              <w:right w:w="40" w:type="dxa"/>
            </w:tcMar>
            <w:vAlign w:val="top"/>
          </w:tcPr>
          <w:bookmarkStart w:id="4773" w:name="para_f1cc5c4e_c8c1_4398_b02a_254a8a9a78"/>
          <w:p>
            <w:pPr>
              <w:spacing w:before="180" w:after="0" w:line="240" w:lineRule="auto"/>
              <w:jc w:val="center"/>
            </w:pPr>
            <w:r>
              <w:rPr>
                <w:rFonts w:ascii="Arial" w:hAnsi="Arial"/>
                <w:color w:val="000000"/>
                <w:sz w:val="18"/>
              </w:rPr>
              <w:t>-/3</w:t>
            </w:r>
          </w:p>
          <w:bookmarkEnd w:id="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4" w:name="para_9a5dd01a_95ce_48c6_a3bd_6d50685c4f"/>
          <w:p>
            <w:pPr>
              <w:spacing w:before="180" w:after="0" w:line="240" w:lineRule="auto"/>
            </w:pPr>
            <w:r>
              <w:rPr>
                <w:rFonts w:ascii="Arial" w:hAnsi="Arial"/>
                <w:color w:val="000000"/>
                <w:sz w:val="18"/>
              </w:rPr>
              <w:t>&gt;&gt;Universal Entity ID</w:t>
            </w:r>
          </w:p>
          <w:bookmarkEnd w:id="4774"/>
        </w:tc>
        <w:tc>
          <w:tcPr>
            <w:tcBorders>
              <w:bottom w:val="single" w:sz="4" w:color="000000"/>
              <w:right w:val="single" w:sz="4" w:color="000000"/>
            </w:tcBorders>
            <w:tcMar>
              <w:top w:w="40" w:type="dxa"/>
              <w:left w:w="40" w:type="dxa"/>
              <w:bottom w:w="40" w:type="dxa"/>
              <w:right w:w="40" w:type="dxa"/>
            </w:tcMar>
            <w:vAlign w:val="top"/>
          </w:tcPr>
          <w:bookmarkStart w:id="4775" w:name="para_7ebc58fa_6376_436d_bc0f_1ee370c79f"/>
          <w:p>
            <w:pPr>
              <w:spacing w:before="180" w:after="0" w:line="240" w:lineRule="auto"/>
              <w:jc w:val="center"/>
            </w:pPr>
            <w:r>
              <w:rPr>
                <w:rFonts w:ascii="Arial" w:hAnsi="Arial"/>
                <w:color w:val="000000"/>
                <w:sz w:val="18"/>
              </w:rPr>
              <w:t>(0040,0032)</w:t>
            </w:r>
          </w:p>
          <w:bookmarkEnd w:id="4775"/>
        </w:tc>
        <w:tc>
          <w:tcPr>
            <w:tcBorders>
              <w:bottom w:val="single" w:sz="4" w:color="000000"/>
              <w:right w:val="single" w:sz="4" w:color="000000"/>
            </w:tcBorders>
            <w:tcMar>
              <w:top w:w="40" w:type="dxa"/>
              <w:left w:w="40" w:type="dxa"/>
              <w:bottom w:w="40" w:type="dxa"/>
              <w:right w:w="40" w:type="dxa"/>
            </w:tcMar>
            <w:vAlign w:val="top"/>
          </w:tcPr>
          <w:bookmarkStart w:id="4776" w:name="para_c7930dfa_fbce_457f_b4fd_f5d2bb2376"/>
          <w:p>
            <w:pPr>
              <w:spacing w:before="180" w:after="0" w:line="240" w:lineRule="auto"/>
              <w:jc w:val="center"/>
            </w:pPr>
            <w:r>
              <w:rPr>
                <w:rFonts w:ascii="Arial" w:hAnsi="Arial"/>
                <w:color w:val="000000"/>
                <w:sz w:val="18"/>
              </w:rPr>
              <w:t>-/3</w:t>
            </w:r>
          </w:p>
          <w:bookmarkEnd w:id="4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77" w:name="para_07712bdd_5563_4e75_8684_b8ba5f767c"/>
          <w:p>
            <w:pPr>
              <w:spacing w:before="180" w:after="0" w:line="240" w:lineRule="auto"/>
            </w:pPr>
            <w:r>
              <w:rPr>
                <w:rFonts w:ascii="Arial" w:hAnsi="Arial"/>
                <w:color w:val="000000"/>
                <w:sz w:val="18"/>
              </w:rPr>
              <w:t>&gt;&gt;Universal Entity ID Type</w:t>
            </w:r>
          </w:p>
          <w:bookmarkEnd w:id="4777"/>
        </w:tc>
        <w:tc>
          <w:tcPr>
            <w:tcBorders>
              <w:bottom w:val="single" w:sz="4" w:color="000000"/>
              <w:right w:val="single" w:sz="4" w:color="000000"/>
            </w:tcBorders>
            <w:tcMar>
              <w:top w:w="40" w:type="dxa"/>
              <w:left w:w="40" w:type="dxa"/>
              <w:bottom w:w="40" w:type="dxa"/>
              <w:right w:w="40" w:type="dxa"/>
            </w:tcMar>
            <w:vAlign w:val="top"/>
          </w:tcPr>
          <w:bookmarkStart w:id="4778" w:name="para_5e4e7b01_6c02_42b0_a7de_e3e692303c"/>
          <w:p>
            <w:pPr>
              <w:spacing w:before="180" w:after="0" w:line="240" w:lineRule="auto"/>
              <w:jc w:val="center"/>
            </w:pPr>
            <w:r>
              <w:rPr>
                <w:rFonts w:ascii="Arial" w:hAnsi="Arial"/>
                <w:color w:val="000000"/>
                <w:sz w:val="18"/>
              </w:rPr>
              <w:t>(0040,0033)</w:t>
            </w:r>
          </w:p>
          <w:bookmarkEnd w:id="4778"/>
        </w:tc>
        <w:tc>
          <w:tcPr>
            <w:tcBorders>
              <w:bottom w:val="single" w:sz="4" w:color="000000"/>
              <w:right w:val="single" w:sz="4" w:color="000000"/>
            </w:tcBorders>
            <w:tcMar>
              <w:top w:w="40" w:type="dxa"/>
              <w:left w:w="40" w:type="dxa"/>
              <w:bottom w:w="40" w:type="dxa"/>
              <w:right w:w="40" w:type="dxa"/>
            </w:tcMar>
            <w:vAlign w:val="top"/>
          </w:tcPr>
          <w:bookmarkStart w:id="4779" w:name="para_bb0a6e85_c0d0_40f3_8848_5160a33dbd"/>
          <w:p>
            <w:pPr>
              <w:spacing w:before="180" w:after="0" w:line="240" w:lineRule="auto"/>
              <w:jc w:val="center"/>
            </w:pPr>
            <w:r>
              <w:rPr>
                <w:rFonts w:ascii="Arial" w:hAnsi="Arial"/>
                <w:color w:val="000000"/>
                <w:sz w:val="18"/>
              </w:rPr>
              <w:t>-/3</w:t>
            </w:r>
          </w:p>
          <w:bookmarkEnd w:id="4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0" w:name="para_c59ee4a8_36b3_45c4_b9fe_42d6be3b73"/>
          <w:p>
            <w:pPr>
              <w:spacing w:before="180" w:after="0" w:line="240" w:lineRule="auto"/>
            </w:pPr>
            <w:r>
              <w:rPr>
                <w:rFonts w:ascii="Arial" w:hAnsi="Arial"/>
                <w:color w:val="000000"/>
                <w:sz w:val="18"/>
              </w:rPr>
              <w:t>&gt;Requested Procedure Code Sequence</w:t>
            </w:r>
          </w:p>
          <w:bookmarkEnd w:id="4780"/>
        </w:tc>
        <w:tc>
          <w:tcPr>
            <w:tcBorders>
              <w:bottom w:val="single" w:sz="4" w:color="000000"/>
              <w:right w:val="single" w:sz="4" w:color="000000"/>
            </w:tcBorders>
            <w:tcMar>
              <w:top w:w="40" w:type="dxa"/>
              <w:left w:w="40" w:type="dxa"/>
              <w:bottom w:w="40" w:type="dxa"/>
              <w:right w:w="40" w:type="dxa"/>
            </w:tcMar>
            <w:vAlign w:val="top"/>
          </w:tcPr>
          <w:bookmarkStart w:id="4781" w:name="para_35468a21_8311_4fa5_b7dd_9d009ebeed"/>
          <w:p>
            <w:pPr>
              <w:spacing w:before="180" w:after="0" w:line="240" w:lineRule="auto"/>
              <w:jc w:val="center"/>
            </w:pPr>
            <w:r>
              <w:rPr>
                <w:rFonts w:ascii="Arial" w:hAnsi="Arial"/>
                <w:color w:val="000000"/>
                <w:sz w:val="18"/>
              </w:rPr>
              <w:t>(0032,1064)</w:t>
            </w:r>
          </w:p>
          <w:bookmarkEnd w:id="4781"/>
        </w:tc>
        <w:tc>
          <w:tcPr>
            <w:tcBorders>
              <w:bottom w:val="single" w:sz="4" w:color="000000"/>
              <w:right w:val="single" w:sz="4" w:color="000000"/>
            </w:tcBorders>
            <w:tcMar>
              <w:top w:w="40" w:type="dxa"/>
              <w:left w:w="40" w:type="dxa"/>
              <w:bottom w:w="40" w:type="dxa"/>
              <w:right w:w="40" w:type="dxa"/>
            </w:tcMar>
            <w:vAlign w:val="top"/>
          </w:tcPr>
          <w:bookmarkStart w:id="4782" w:name="para_25c06462_d572_4b8d_9f10_c20b3f38ff"/>
          <w:p>
            <w:pPr>
              <w:spacing w:before="180" w:after="0" w:line="240" w:lineRule="auto"/>
              <w:jc w:val="center"/>
            </w:pPr>
            <w:r>
              <w:rPr>
                <w:rFonts w:ascii="Arial" w:hAnsi="Arial"/>
                <w:color w:val="000000"/>
                <w:sz w:val="18"/>
              </w:rPr>
              <w:t>-/3</w:t>
            </w:r>
          </w:p>
          <w:bookmarkEnd w:id="4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3" w:name="para_5594a868_c95d_4143_b3d5_b3b547a427"/>
          <w:p>
            <w:pPr>
              <w:spacing w:before="180" w:after="0" w:line="240" w:lineRule="auto"/>
            </w:pPr>
            <w:r>
              <w:rPr>
                <w:rFonts w:ascii="Arial" w:hAnsi="Arial"/>
                <w:color w:val="000000"/>
                <w:sz w:val="18"/>
              </w:rPr>
              <w:t>&gt;&gt;Code Value</w:t>
            </w:r>
          </w:p>
          <w:bookmarkEnd w:id="4783"/>
        </w:tc>
        <w:tc>
          <w:tcPr>
            <w:tcBorders>
              <w:bottom w:val="single" w:sz="4" w:color="000000"/>
              <w:right w:val="single" w:sz="4" w:color="000000"/>
            </w:tcBorders>
            <w:tcMar>
              <w:top w:w="40" w:type="dxa"/>
              <w:left w:w="40" w:type="dxa"/>
              <w:bottom w:w="40" w:type="dxa"/>
              <w:right w:w="40" w:type="dxa"/>
            </w:tcMar>
            <w:vAlign w:val="top"/>
          </w:tcPr>
          <w:bookmarkStart w:id="4784" w:name="para_9d69c603_d658_47ba_a8be_e377288c23"/>
          <w:p>
            <w:pPr>
              <w:spacing w:before="180" w:after="0" w:line="240" w:lineRule="auto"/>
              <w:jc w:val="center"/>
            </w:pPr>
            <w:r>
              <w:rPr>
                <w:rFonts w:ascii="Arial" w:hAnsi="Arial"/>
                <w:color w:val="000000"/>
                <w:sz w:val="18"/>
              </w:rPr>
              <w:t>(0008,0100)</w:t>
            </w:r>
          </w:p>
          <w:bookmarkEnd w:id="4784"/>
        </w:tc>
        <w:tc>
          <w:tcPr>
            <w:tcBorders>
              <w:bottom w:val="single" w:sz="4" w:color="000000"/>
              <w:right w:val="single" w:sz="4" w:color="000000"/>
            </w:tcBorders>
            <w:tcMar>
              <w:top w:w="40" w:type="dxa"/>
              <w:left w:w="40" w:type="dxa"/>
              <w:bottom w:w="40" w:type="dxa"/>
              <w:right w:w="40" w:type="dxa"/>
            </w:tcMar>
            <w:vAlign w:val="top"/>
          </w:tcPr>
          <w:bookmarkStart w:id="4785" w:name="para_975b0ec5_dc3d_46ee_8889_9e8d9d4463"/>
          <w:p>
            <w:pPr>
              <w:spacing w:before="180" w:after="0" w:line="240" w:lineRule="auto"/>
              <w:jc w:val="center"/>
            </w:pPr>
            <w:r>
              <w:rPr>
                <w:rFonts w:ascii="Arial" w:hAnsi="Arial"/>
                <w:color w:val="000000"/>
                <w:sz w:val="18"/>
              </w:rPr>
              <w:t>-/1</w:t>
            </w:r>
          </w:p>
          <w:bookmarkEnd w:id="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6" w:name="para_4d2ddcaf_1d94_4b22_8f78_d4f085cbd1"/>
          <w:p>
            <w:pPr>
              <w:spacing w:before="180" w:after="0" w:line="240" w:lineRule="auto"/>
            </w:pPr>
            <w:r>
              <w:rPr>
                <w:rFonts w:ascii="Arial" w:hAnsi="Arial"/>
                <w:color w:val="000000"/>
                <w:sz w:val="18"/>
              </w:rPr>
              <w:t>&gt;&gt;Coding Scheme Designator</w:t>
            </w:r>
          </w:p>
          <w:bookmarkEnd w:id="4786"/>
        </w:tc>
        <w:tc>
          <w:tcPr>
            <w:tcBorders>
              <w:bottom w:val="single" w:sz="4" w:color="000000"/>
              <w:right w:val="single" w:sz="4" w:color="000000"/>
            </w:tcBorders>
            <w:tcMar>
              <w:top w:w="40" w:type="dxa"/>
              <w:left w:w="40" w:type="dxa"/>
              <w:bottom w:w="40" w:type="dxa"/>
              <w:right w:w="40" w:type="dxa"/>
            </w:tcMar>
            <w:vAlign w:val="top"/>
          </w:tcPr>
          <w:bookmarkStart w:id="4787" w:name="para_446af0cf_c150_4284_ac49_712386316b"/>
          <w:p>
            <w:pPr>
              <w:spacing w:before="180" w:after="0" w:line="240" w:lineRule="auto"/>
              <w:jc w:val="center"/>
            </w:pPr>
            <w:r>
              <w:rPr>
                <w:rFonts w:ascii="Arial" w:hAnsi="Arial"/>
                <w:color w:val="000000"/>
                <w:sz w:val="18"/>
              </w:rPr>
              <w:t>(0008,0102)</w:t>
            </w:r>
          </w:p>
          <w:bookmarkEnd w:id="4787"/>
        </w:tc>
        <w:tc>
          <w:tcPr>
            <w:tcBorders>
              <w:bottom w:val="single" w:sz="4" w:color="000000"/>
              <w:right w:val="single" w:sz="4" w:color="000000"/>
            </w:tcBorders>
            <w:tcMar>
              <w:top w:w="40" w:type="dxa"/>
              <w:left w:w="40" w:type="dxa"/>
              <w:bottom w:w="40" w:type="dxa"/>
              <w:right w:w="40" w:type="dxa"/>
            </w:tcMar>
            <w:vAlign w:val="top"/>
          </w:tcPr>
          <w:bookmarkStart w:id="4788" w:name="para_ee319698_aa52_4df1_bd99_8cb22dc5d9"/>
          <w:p>
            <w:pPr>
              <w:spacing w:before="180" w:after="0" w:line="240" w:lineRule="auto"/>
              <w:jc w:val="center"/>
            </w:pPr>
            <w:r>
              <w:rPr>
                <w:rFonts w:ascii="Arial" w:hAnsi="Arial"/>
                <w:color w:val="000000"/>
                <w:sz w:val="18"/>
              </w:rPr>
              <w:t>-/1</w:t>
            </w:r>
          </w:p>
          <w:bookmarkEnd w:id="47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89" w:name="para_b0391459_3524_49c9_8e2a_14a8ee2a06"/>
          <w:p>
            <w:pPr>
              <w:spacing w:before="180" w:after="0" w:line="240" w:lineRule="auto"/>
            </w:pPr>
            <w:r>
              <w:rPr>
                <w:rFonts w:ascii="Arial" w:hAnsi="Arial"/>
                <w:color w:val="000000"/>
                <w:sz w:val="18"/>
              </w:rPr>
              <w:t>&gt;&gt;Code Meaning</w:t>
            </w:r>
          </w:p>
          <w:bookmarkEnd w:id="4789"/>
        </w:tc>
        <w:tc>
          <w:tcPr>
            <w:tcBorders>
              <w:bottom w:val="single" w:sz="4" w:color="000000"/>
              <w:right w:val="single" w:sz="4" w:color="000000"/>
            </w:tcBorders>
            <w:tcMar>
              <w:top w:w="40" w:type="dxa"/>
              <w:left w:w="40" w:type="dxa"/>
              <w:bottom w:w="40" w:type="dxa"/>
              <w:right w:w="40" w:type="dxa"/>
            </w:tcMar>
            <w:vAlign w:val="top"/>
          </w:tcPr>
          <w:bookmarkStart w:id="4790" w:name="para_3026b8bc_1e56_4987_8404_e040a3d2c0"/>
          <w:p>
            <w:pPr>
              <w:spacing w:before="180" w:after="0" w:line="240" w:lineRule="auto"/>
              <w:jc w:val="center"/>
            </w:pPr>
            <w:r>
              <w:rPr>
                <w:rFonts w:ascii="Arial" w:hAnsi="Arial"/>
                <w:color w:val="000000"/>
                <w:sz w:val="18"/>
              </w:rPr>
              <w:t>(0008,0104)</w:t>
            </w:r>
          </w:p>
          <w:bookmarkEnd w:id="4790"/>
        </w:tc>
        <w:tc>
          <w:tcPr>
            <w:tcBorders>
              <w:bottom w:val="single" w:sz="4" w:color="000000"/>
              <w:right w:val="single" w:sz="4" w:color="000000"/>
            </w:tcBorders>
            <w:tcMar>
              <w:top w:w="40" w:type="dxa"/>
              <w:left w:w="40" w:type="dxa"/>
              <w:bottom w:w="40" w:type="dxa"/>
              <w:right w:w="40" w:type="dxa"/>
            </w:tcMar>
            <w:vAlign w:val="top"/>
          </w:tcPr>
          <w:bookmarkStart w:id="4791" w:name="para_0a423d08_75af_48b0_9ba2_bee2594edd"/>
          <w:p>
            <w:pPr>
              <w:spacing w:before="180" w:after="0" w:line="240" w:lineRule="auto"/>
              <w:jc w:val="center"/>
            </w:pPr>
            <w:r>
              <w:rPr>
                <w:rFonts w:ascii="Arial" w:hAnsi="Arial"/>
                <w:color w:val="000000"/>
                <w:sz w:val="18"/>
              </w:rPr>
              <w:t>-/1</w:t>
            </w:r>
          </w:p>
          <w:bookmarkEnd w:id="4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2" w:name="para_9efdc2e3_6b3f_44de_a75d_35dfc0ebbd"/>
          <w:p>
            <w:pPr>
              <w:spacing w:before="180" w:after="0" w:line="240" w:lineRule="auto"/>
            </w:pPr>
            <w:r>
              <w:rPr>
                <w:rFonts w:ascii="Arial" w:hAnsi="Arial"/>
                <w:color w:val="000000"/>
                <w:sz w:val="18"/>
              </w:rPr>
              <w:t>&gt;Requested Procedure Description</w:t>
            </w:r>
          </w:p>
          <w:bookmarkEnd w:id="4792"/>
        </w:tc>
        <w:tc>
          <w:tcPr>
            <w:tcBorders>
              <w:bottom w:val="single" w:sz="4" w:color="000000"/>
              <w:right w:val="single" w:sz="4" w:color="000000"/>
            </w:tcBorders>
            <w:tcMar>
              <w:top w:w="40" w:type="dxa"/>
              <w:left w:w="40" w:type="dxa"/>
              <w:bottom w:w="40" w:type="dxa"/>
              <w:right w:w="40" w:type="dxa"/>
            </w:tcMar>
            <w:vAlign w:val="top"/>
          </w:tcPr>
          <w:bookmarkStart w:id="4793" w:name="para_5b2e7a16_dfa4_4eb3_afbf_5e91fd1251"/>
          <w:p>
            <w:pPr>
              <w:spacing w:before="180" w:after="0" w:line="240" w:lineRule="auto"/>
              <w:jc w:val="center"/>
            </w:pPr>
            <w:r>
              <w:rPr>
                <w:rFonts w:ascii="Arial" w:hAnsi="Arial"/>
                <w:color w:val="000000"/>
                <w:sz w:val="18"/>
              </w:rPr>
              <w:t>(0032,1060)</w:t>
            </w:r>
          </w:p>
          <w:bookmarkEnd w:id="4793"/>
        </w:tc>
        <w:tc>
          <w:tcPr>
            <w:tcBorders>
              <w:bottom w:val="single" w:sz="4" w:color="000000"/>
              <w:right w:val="single" w:sz="4" w:color="000000"/>
            </w:tcBorders>
            <w:tcMar>
              <w:top w:w="40" w:type="dxa"/>
              <w:left w:w="40" w:type="dxa"/>
              <w:bottom w:w="40" w:type="dxa"/>
              <w:right w:w="40" w:type="dxa"/>
            </w:tcMar>
            <w:vAlign w:val="top"/>
          </w:tcPr>
          <w:bookmarkStart w:id="4794" w:name="para_ccd212b4_53fc_4e8b_a568_2855a5027f"/>
          <w:p>
            <w:pPr>
              <w:spacing w:before="180" w:after="0" w:line="240" w:lineRule="auto"/>
              <w:jc w:val="center"/>
            </w:pPr>
            <w:r>
              <w:rPr>
                <w:rFonts w:ascii="Arial" w:hAnsi="Arial"/>
                <w:color w:val="000000"/>
                <w:sz w:val="18"/>
              </w:rPr>
              <w:t>-/2</w:t>
            </w:r>
          </w:p>
          <w:bookmarkEnd w:id="47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5" w:name="para_cf18df80_cc42_448d_a52a_bfbf00c3a0"/>
          <w:p>
            <w:pPr>
              <w:spacing w:before="180" w:after="0" w:line="240" w:lineRule="auto"/>
            </w:pPr>
            <w:r>
              <w:rPr>
                <w:rFonts w:ascii="Arial" w:hAnsi="Arial"/>
                <w:color w:val="000000"/>
                <w:sz w:val="18"/>
              </w:rPr>
              <w:t>&gt;Requested Procedure ID</w:t>
            </w:r>
          </w:p>
          <w:bookmarkEnd w:id="4795"/>
        </w:tc>
        <w:tc>
          <w:tcPr>
            <w:tcBorders>
              <w:bottom w:val="single" w:sz="4" w:color="000000"/>
              <w:right w:val="single" w:sz="4" w:color="000000"/>
            </w:tcBorders>
            <w:tcMar>
              <w:top w:w="40" w:type="dxa"/>
              <w:left w:w="40" w:type="dxa"/>
              <w:bottom w:w="40" w:type="dxa"/>
              <w:right w:w="40" w:type="dxa"/>
            </w:tcMar>
            <w:vAlign w:val="top"/>
          </w:tcPr>
          <w:bookmarkStart w:id="4796" w:name="para_aba6a7ef_4fb1_435e_98d2_5a4688a6ff"/>
          <w:p>
            <w:pPr>
              <w:spacing w:before="180" w:after="0" w:line="240" w:lineRule="auto"/>
              <w:jc w:val="center"/>
            </w:pPr>
            <w:r>
              <w:rPr>
                <w:rFonts w:ascii="Arial" w:hAnsi="Arial"/>
                <w:color w:val="000000"/>
                <w:sz w:val="18"/>
              </w:rPr>
              <w:t>(0040,1001)</w:t>
            </w:r>
          </w:p>
          <w:bookmarkEnd w:id="4796"/>
        </w:tc>
        <w:tc>
          <w:tcPr>
            <w:tcBorders>
              <w:bottom w:val="single" w:sz="4" w:color="000000"/>
              <w:right w:val="single" w:sz="4" w:color="000000"/>
            </w:tcBorders>
            <w:tcMar>
              <w:top w:w="40" w:type="dxa"/>
              <w:left w:w="40" w:type="dxa"/>
              <w:bottom w:w="40" w:type="dxa"/>
              <w:right w:w="40" w:type="dxa"/>
            </w:tcMar>
            <w:vAlign w:val="top"/>
          </w:tcPr>
          <w:bookmarkStart w:id="4797" w:name="para_9a8d95c4_5aab_48ce_b94d_da16b8960d"/>
          <w:p>
            <w:pPr>
              <w:spacing w:before="180" w:after="0" w:line="240" w:lineRule="auto"/>
              <w:jc w:val="center"/>
            </w:pPr>
            <w:r>
              <w:rPr>
                <w:rFonts w:ascii="Arial" w:hAnsi="Arial"/>
                <w:color w:val="000000"/>
                <w:sz w:val="18"/>
              </w:rPr>
              <w:t>-/2</w:t>
            </w:r>
          </w:p>
          <w:bookmarkEnd w:id="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798" w:name="para_dc24d68d_0582_4040_a345_cc6b4765b6"/>
          <w:p>
            <w:pPr>
              <w:spacing w:before="180" w:after="0" w:line="240" w:lineRule="auto"/>
            </w:pPr>
            <w:r>
              <w:rPr>
                <w:rFonts w:ascii="Arial" w:hAnsi="Arial"/>
                <w:color w:val="000000"/>
                <w:sz w:val="18"/>
              </w:rPr>
              <w:t>&gt;Scheduled Procedure Step ID</w:t>
            </w:r>
          </w:p>
          <w:bookmarkEnd w:id="4798"/>
        </w:tc>
        <w:tc>
          <w:tcPr>
            <w:tcBorders>
              <w:bottom w:val="single" w:sz="4" w:color="000000"/>
              <w:right w:val="single" w:sz="4" w:color="000000"/>
            </w:tcBorders>
            <w:tcMar>
              <w:top w:w="40" w:type="dxa"/>
              <w:left w:w="40" w:type="dxa"/>
              <w:bottom w:w="40" w:type="dxa"/>
              <w:right w:w="40" w:type="dxa"/>
            </w:tcMar>
            <w:vAlign w:val="top"/>
          </w:tcPr>
          <w:bookmarkStart w:id="4799" w:name="para_97b51c92_2e54_4d3b_8694_248b3ed0a3"/>
          <w:p>
            <w:pPr>
              <w:spacing w:before="180" w:after="0" w:line="240" w:lineRule="auto"/>
              <w:jc w:val="center"/>
            </w:pPr>
            <w:r>
              <w:rPr>
                <w:rFonts w:ascii="Arial" w:hAnsi="Arial"/>
                <w:color w:val="000000"/>
                <w:sz w:val="18"/>
              </w:rPr>
              <w:t>(0040,0009)</w:t>
            </w:r>
          </w:p>
          <w:bookmarkEnd w:id="4799"/>
        </w:tc>
        <w:tc>
          <w:tcPr>
            <w:tcBorders>
              <w:bottom w:val="single" w:sz="4" w:color="000000"/>
              <w:right w:val="single" w:sz="4" w:color="000000"/>
            </w:tcBorders>
            <w:tcMar>
              <w:top w:w="40" w:type="dxa"/>
              <w:left w:w="40" w:type="dxa"/>
              <w:bottom w:w="40" w:type="dxa"/>
              <w:right w:w="40" w:type="dxa"/>
            </w:tcMar>
            <w:vAlign w:val="top"/>
          </w:tcPr>
          <w:bookmarkStart w:id="4800" w:name="para_426eda96_04e1_42a3_9fb9_0ca5da2465"/>
          <w:p>
            <w:pPr>
              <w:spacing w:before="180" w:after="0" w:line="240" w:lineRule="auto"/>
              <w:jc w:val="center"/>
            </w:pPr>
            <w:r>
              <w:rPr>
                <w:rFonts w:ascii="Arial" w:hAnsi="Arial"/>
                <w:color w:val="000000"/>
                <w:sz w:val="18"/>
              </w:rPr>
              <w:t>-/2</w:t>
            </w:r>
          </w:p>
          <w:bookmarkEnd w:id="4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1" w:name="para_e25d425d_17ca_453f_9e43_1fbe4113dd"/>
          <w:p>
            <w:pPr>
              <w:spacing w:before="180" w:after="0" w:line="240" w:lineRule="auto"/>
            </w:pPr>
            <w:r>
              <w:rPr>
                <w:rFonts w:ascii="Arial" w:hAnsi="Arial"/>
                <w:color w:val="000000"/>
                <w:sz w:val="18"/>
              </w:rPr>
              <w:t>&gt;Scheduled Procedure Step Description</w:t>
            </w:r>
          </w:p>
          <w:bookmarkEnd w:id="4801"/>
        </w:tc>
        <w:tc>
          <w:tcPr>
            <w:tcBorders>
              <w:bottom w:val="single" w:sz="4" w:color="000000"/>
              <w:right w:val="single" w:sz="4" w:color="000000"/>
            </w:tcBorders>
            <w:tcMar>
              <w:top w:w="40" w:type="dxa"/>
              <w:left w:w="40" w:type="dxa"/>
              <w:bottom w:w="40" w:type="dxa"/>
              <w:right w:w="40" w:type="dxa"/>
            </w:tcMar>
            <w:vAlign w:val="top"/>
          </w:tcPr>
          <w:bookmarkStart w:id="4802" w:name="para_ece732e1_c1de_4782_9c78_104d7bc969"/>
          <w:p>
            <w:pPr>
              <w:spacing w:before="180" w:after="0" w:line="240" w:lineRule="auto"/>
              <w:jc w:val="center"/>
            </w:pPr>
            <w:r>
              <w:rPr>
                <w:rFonts w:ascii="Arial" w:hAnsi="Arial"/>
                <w:color w:val="000000"/>
                <w:sz w:val="18"/>
              </w:rPr>
              <w:t>(0040,0007)</w:t>
            </w:r>
          </w:p>
          <w:bookmarkEnd w:id="4802"/>
        </w:tc>
        <w:tc>
          <w:tcPr>
            <w:tcBorders>
              <w:bottom w:val="single" w:sz="4" w:color="000000"/>
              <w:right w:val="single" w:sz="4" w:color="000000"/>
            </w:tcBorders>
            <w:tcMar>
              <w:top w:w="40" w:type="dxa"/>
              <w:left w:w="40" w:type="dxa"/>
              <w:bottom w:w="40" w:type="dxa"/>
              <w:right w:w="40" w:type="dxa"/>
            </w:tcMar>
            <w:vAlign w:val="top"/>
          </w:tcPr>
          <w:bookmarkStart w:id="4803" w:name="para_fb6a1ff9_b597_431e_a7a4_d90e89b8c5"/>
          <w:p>
            <w:pPr>
              <w:spacing w:before="180" w:after="0" w:line="240" w:lineRule="auto"/>
              <w:jc w:val="center"/>
            </w:pPr>
            <w:r>
              <w:rPr>
                <w:rFonts w:ascii="Arial" w:hAnsi="Arial"/>
                <w:color w:val="000000"/>
                <w:sz w:val="18"/>
              </w:rPr>
              <w:t>-/2</w:t>
            </w:r>
          </w:p>
          <w:bookmarkEnd w:id="4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4" w:name="para_4b3edd21_94bf_4fee_a5e6_feed4b7be5"/>
          <w:p>
            <w:pPr>
              <w:spacing w:before="180" w:after="0" w:line="240" w:lineRule="auto"/>
            </w:pPr>
            <w:r>
              <w:rPr>
                <w:rFonts w:ascii="Arial" w:hAnsi="Arial"/>
                <w:color w:val="000000"/>
                <w:sz w:val="18"/>
              </w:rPr>
              <w:t>&gt;Scheduled Protocol Code Sequence</w:t>
            </w:r>
          </w:p>
          <w:bookmarkEnd w:id="4804"/>
        </w:tc>
        <w:tc>
          <w:tcPr>
            <w:tcBorders>
              <w:bottom w:val="single" w:sz="4" w:color="000000"/>
              <w:right w:val="single" w:sz="4" w:color="000000"/>
            </w:tcBorders>
            <w:tcMar>
              <w:top w:w="40" w:type="dxa"/>
              <w:left w:w="40" w:type="dxa"/>
              <w:bottom w:w="40" w:type="dxa"/>
              <w:right w:w="40" w:type="dxa"/>
            </w:tcMar>
            <w:vAlign w:val="top"/>
          </w:tcPr>
          <w:bookmarkStart w:id="4805" w:name="para_13d49dd0_a9cf_4922_8da3_9ef50469ea"/>
          <w:p>
            <w:pPr>
              <w:spacing w:before="180" w:after="0" w:line="240" w:lineRule="auto"/>
              <w:jc w:val="center"/>
            </w:pPr>
            <w:r>
              <w:rPr>
                <w:rFonts w:ascii="Arial" w:hAnsi="Arial"/>
                <w:color w:val="000000"/>
                <w:sz w:val="18"/>
              </w:rPr>
              <w:t>(0040,0008)</w:t>
            </w:r>
          </w:p>
          <w:bookmarkEnd w:id="4805"/>
        </w:tc>
        <w:tc>
          <w:tcPr>
            <w:tcBorders>
              <w:bottom w:val="single" w:sz="4" w:color="000000"/>
              <w:right w:val="single" w:sz="4" w:color="000000"/>
            </w:tcBorders>
            <w:tcMar>
              <w:top w:w="40" w:type="dxa"/>
              <w:left w:w="40" w:type="dxa"/>
              <w:bottom w:w="40" w:type="dxa"/>
              <w:right w:w="40" w:type="dxa"/>
            </w:tcMar>
            <w:vAlign w:val="top"/>
          </w:tcPr>
          <w:bookmarkStart w:id="4806" w:name="para_3e2b5b6f_7f61_493a_84a9_d292b2ef53"/>
          <w:p>
            <w:pPr>
              <w:spacing w:before="180" w:after="0" w:line="240" w:lineRule="auto"/>
              <w:jc w:val="center"/>
            </w:pPr>
            <w:r>
              <w:rPr>
                <w:rFonts w:ascii="Arial" w:hAnsi="Arial"/>
                <w:color w:val="000000"/>
                <w:sz w:val="18"/>
              </w:rPr>
              <w:t>-/2</w:t>
            </w:r>
          </w:p>
          <w:bookmarkEnd w:id="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07" w:name="para_c5f4d7cf_ef46_4caf_b758_270bae3317"/>
          <w:p>
            <w:pPr>
              <w:spacing w:before="180" w:after="0" w:line="240" w:lineRule="auto"/>
            </w:pPr>
            <w:r>
              <w:rPr>
                <w:rFonts w:ascii="Arial" w:hAnsi="Arial"/>
                <w:color w:val="000000"/>
                <w:sz w:val="18"/>
              </w:rPr>
              <w:t>&gt;&gt;Code Value</w:t>
            </w:r>
          </w:p>
          <w:bookmarkEnd w:id="4807"/>
        </w:tc>
        <w:tc>
          <w:tcPr>
            <w:tcBorders>
              <w:bottom w:val="single" w:sz="4" w:color="000000"/>
              <w:right w:val="single" w:sz="4" w:color="000000"/>
            </w:tcBorders>
            <w:tcMar>
              <w:top w:w="40" w:type="dxa"/>
              <w:left w:w="40" w:type="dxa"/>
              <w:bottom w:w="40" w:type="dxa"/>
              <w:right w:w="40" w:type="dxa"/>
            </w:tcMar>
            <w:vAlign w:val="top"/>
          </w:tcPr>
          <w:bookmarkStart w:id="4808" w:name="para_56aac436_8b2b_4ce3_be68_46aa5b07da"/>
          <w:p>
            <w:pPr>
              <w:spacing w:before="180" w:after="0" w:line="240" w:lineRule="auto"/>
              <w:jc w:val="center"/>
            </w:pPr>
            <w:r>
              <w:rPr>
                <w:rFonts w:ascii="Arial" w:hAnsi="Arial"/>
                <w:color w:val="000000"/>
                <w:sz w:val="18"/>
              </w:rPr>
              <w:t>(0008,0100)</w:t>
            </w:r>
          </w:p>
          <w:bookmarkEnd w:id="4808"/>
        </w:tc>
        <w:tc>
          <w:tcPr>
            <w:tcBorders>
              <w:bottom w:val="single" w:sz="4" w:color="000000"/>
              <w:right w:val="single" w:sz="4" w:color="000000"/>
            </w:tcBorders>
            <w:tcMar>
              <w:top w:w="40" w:type="dxa"/>
              <w:left w:w="40" w:type="dxa"/>
              <w:bottom w:w="40" w:type="dxa"/>
              <w:right w:w="40" w:type="dxa"/>
            </w:tcMar>
            <w:vAlign w:val="top"/>
          </w:tcPr>
          <w:bookmarkStart w:id="4809" w:name="para_ddcb4147_0d1b_4545_9662_1dcc876af7"/>
          <w:p>
            <w:pPr>
              <w:spacing w:before="180" w:after="0" w:line="240" w:lineRule="auto"/>
              <w:jc w:val="center"/>
            </w:pPr>
            <w:r>
              <w:rPr>
                <w:rFonts w:ascii="Arial" w:hAnsi="Arial"/>
                <w:color w:val="000000"/>
                <w:sz w:val="18"/>
              </w:rPr>
              <w:t>-/1</w:t>
            </w:r>
          </w:p>
          <w:bookmarkEnd w:id="4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0" w:name="para_bd968bb1_b3da_4023_85ce_3ec7ec296d"/>
          <w:p>
            <w:pPr>
              <w:spacing w:before="180" w:after="0" w:line="240" w:lineRule="auto"/>
            </w:pPr>
            <w:r>
              <w:rPr>
                <w:rFonts w:ascii="Arial" w:hAnsi="Arial"/>
                <w:color w:val="000000"/>
                <w:sz w:val="18"/>
              </w:rPr>
              <w:t>&gt;&gt;Coding Scheme Designator</w:t>
            </w:r>
          </w:p>
          <w:bookmarkEnd w:id="4810"/>
        </w:tc>
        <w:tc>
          <w:tcPr>
            <w:tcBorders>
              <w:bottom w:val="single" w:sz="4" w:color="000000"/>
              <w:right w:val="single" w:sz="4" w:color="000000"/>
            </w:tcBorders>
            <w:tcMar>
              <w:top w:w="40" w:type="dxa"/>
              <w:left w:w="40" w:type="dxa"/>
              <w:bottom w:w="40" w:type="dxa"/>
              <w:right w:w="40" w:type="dxa"/>
            </w:tcMar>
            <w:vAlign w:val="top"/>
          </w:tcPr>
          <w:bookmarkStart w:id="4811" w:name="para_a581e397_905e_4fb4_a52f_d1ff84beea"/>
          <w:p>
            <w:pPr>
              <w:spacing w:before="180" w:after="0" w:line="240" w:lineRule="auto"/>
              <w:jc w:val="center"/>
            </w:pPr>
            <w:r>
              <w:rPr>
                <w:rFonts w:ascii="Arial" w:hAnsi="Arial"/>
                <w:color w:val="000000"/>
                <w:sz w:val="18"/>
              </w:rPr>
              <w:t>(0008,0102)</w:t>
            </w:r>
          </w:p>
          <w:bookmarkEnd w:id="4811"/>
        </w:tc>
        <w:tc>
          <w:tcPr>
            <w:tcBorders>
              <w:bottom w:val="single" w:sz="4" w:color="000000"/>
              <w:right w:val="single" w:sz="4" w:color="000000"/>
            </w:tcBorders>
            <w:tcMar>
              <w:top w:w="40" w:type="dxa"/>
              <w:left w:w="40" w:type="dxa"/>
              <w:bottom w:w="40" w:type="dxa"/>
              <w:right w:w="40" w:type="dxa"/>
            </w:tcMar>
            <w:vAlign w:val="top"/>
          </w:tcPr>
          <w:bookmarkStart w:id="4812" w:name="para_d28d4a0e_22c7_4b41_a5ef_2d227f04cc"/>
          <w:p>
            <w:pPr>
              <w:spacing w:before="180" w:after="0" w:line="240" w:lineRule="auto"/>
              <w:jc w:val="center"/>
            </w:pPr>
            <w:r>
              <w:rPr>
                <w:rFonts w:ascii="Arial" w:hAnsi="Arial"/>
                <w:color w:val="000000"/>
                <w:sz w:val="18"/>
              </w:rPr>
              <w:t>-/1</w:t>
            </w:r>
          </w:p>
          <w:bookmarkEnd w:id="4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3" w:name="para_63ecd979_6672_45cd_9fbe_0adf1508a2"/>
          <w:p>
            <w:pPr>
              <w:spacing w:before="180" w:after="0" w:line="240" w:lineRule="auto"/>
            </w:pPr>
            <w:r>
              <w:rPr>
                <w:rFonts w:ascii="Arial" w:hAnsi="Arial"/>
                <w:color w:val="000000"/>
                <w:sz w:val="18"/>
              </w:rPr>
              <w:t>&gt;&gt;Coding Scheme Version</w:t>
            </w:r>
          </w:p>
          <w:bookmarkEnd w:id="4813"/>
        </w:tc>
        <w:tc>
          <w:tcPr>
            <w:tcBorders>
              <w:bottom w:val="single" w:sz="4" w:color="000000"/>
              <w:right w:val="single" w:sz="4" w:color="000000"/>
            </w:tcBorders>
            <w:tcMar>
              <w:top w:w="40" w:type="dxa"/>
              <w:left w:w="40" w:type="dxa"/>
              <w:bottom w:w="40" w:type="dxa"/>
              <w:right w:w="40" w:type="dxa"/>
            </w:tcMar>
            <w:vAlign w:val="top"/>
          </w:tcPr>
          <w:bookmarkStart w:id="4814" w:name="para_f5211e15_a928_428e_975f_f5a80aeec5"/>
          <w:p>
            <w:pPr>
              <w:spacing w:before="180" w:after="0" w:line="240" w:lineRule="auto"/>
              <w:jc w:val="center"/>
            </w:pPr>
            <w:r>
              <w:rPr>
                <w:rFonts w:ascii="Arial" w:hAnsi="Arial"/>
                <w:color w:val="000000"/>
                <w:sz w:val="18"/>
              </w:rPr>
              <w:t>(0008,0103)</w:t>
            </w:r>
          </w:p>
          <w:bookmarkEnd w:id="4814"/>
        </w:tc>
        <w:tc>
          <w:tcPr>
            <w:tcBorders>
              <w:bottom w:val="single" w:sz="4" w:color="000000"/>
              <w:right w:val="single" w:sz="4" w:color="000000"/>
            </w:tcBorders>
            <w:tcMar>
              <w:top w:w="40" w:type="dxa"/>
              <w:left w:w="40" w:type="dxa"/>
              <w:bottom w:w="40" w:type="dxa"/>
              <w:right w:w="40" w:type="dxa"/>
            </w:tcMar>
            <w:vAlign w:val="top"/>
          </w:tcPr>
          <w:bookmarkStart w:id="4815" w:name="para_471ad27f_cb03_4139_98eb_c967ffa254"/>
          <w:p>
            <w:pPr>
              <w:spacing w:before="180" w:after="0" w:line="240" w:lineRule="auto"/>
              <w:jc w:val="center"/>
            </w:pPr>
            <w:r>
              <w:rPr>
                <w:rFonts w:ascii="Arial" w:hAnsi="Arial"/>
                <w:color w:val="000000"/>
                <w:sz w:val="18"/>
              </w:rPr>
              <w:t>-/3</w:t>
            </w:r>
          </w:p>
          <w:bookmarkEnd w:id="48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6" w:name="para_bf8063cb_c7fb_4461_a2ec_e2af2afa70"/>
          <w:p>
            <w:pPr>
              <w:spacing w:before="180" w:after="0" w:line="240" w:lineRule="auto"/>
            </w:pPr>
            <w:r>
              <w:rPr>
                <w:rFonts w:ascii="Arial" w:hAnsi="Arial"/>
                <w:color w:val="000000"/>
                <w:sz w:val="18"/>
              </w:rPr>
              <w:t>&gt;&gt;Code Meaning</w:t>
            </w:r>
          </w:p>
          <w:bookmarkEnd w:id="4816"/>
        </w:tc>
        <w:tc>
          <w:tcPr>
            <w:tcBorders>
              <w:bottom w:val="single" w:sz="4" w:color="000000"/>
              <w:right w:val="single" w:sz="4" w:color="000000"/>
            </w:tcBorders>
            <w:tcMar>
              <w:top w:w="40" w:type="dxa"/>
              <w:left w:w="40" w:type="dxa"/>
              <w:bottom w:w="40" w:type="dxa"/>
              <w:right w:w="40" w:type="dxa"/>
            </w:tcMar>
            <w:vAlign w:val="top"/>
          </w:tcPr>
          <w:bookmarkStart w:id="4817" w:name="para_801d28bf_7dff_4c44_902a_0c37a877a7"/>
          <w:p>
            <w:pPr>
              <w:spacing w:before="180" w:after="0" w:line="240" w:lineRule="auto"/>
              <w:jc w:val="center"/>
            </w:pPr>
            <w:r>
              <w:rPr>
                <w:rFonts w:ascii="Arial" w:hAnsi="Arial"/>
                <w:color w:val="000000"/>
                <w:sz w:val="18"/>
              </w:rPr>
              <w:t>(0008,0104)</w:t>
            </w:r>
          </w:p>
          <w:bookmarkEnd w:id="4817"/>
        </w:tc>
        <w:tc>
          <w:tcPr>
            <w:tcBorders>
              <w:bottom w:val="single" w:sz="4" w:color="000000"/>
              <w:right w:val="single" w:sz="4" w:color="000000"/>
            </w:tcBorders>
            <w:tcMar>
              <w:top w:w="40" w:type="dxa"/>
              <w:left w:w="40" w:type="dxa"/>
              <w:bottom w:w="40" w:type="dxa"/>
              <w:right w:w="40" w:type="dxa"/>
            </w:tcMar>
            <w:vAlign w:val="top"/>
          </w:tcPr>
          <w:bookmarkStart w:id="4818" w:name="para_22e17046_74bb_4a76_b66a_92c65a5b3c"/>
          <w:p>
            <w:pPr>
              <w:spacing w:before="180" w:after="0" w:line="240" w:lineRule="auto"/>
              <w:jc w:val="center"/>
            </w:pPr>
            <w:r>
              <w:rPr>
                <w:rFonts w:ascii="Arial" w:hAnsi="Arial"/>
                <w:color w:val="000000"/>
                <w:sz w:val="18"/>
              </w:rPr>
              <w:t>-/3</w:t>
            </w:r>
          </w:p>
          <w:bookmarkEnd w:id="4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19" w:name="para_626fab76_a471_423f_8cbb_b2219d3dcc"/>
          <w:p>
            <w:pPr>
              <w:spacing w:before="180" w:after="0" w:line="240" w:lineRule="auto"/>
            </w:pPr>
            <w:r>
              <w:rPr>
                <w:rFonts w:ascii="Arial" w:hAnsi="Arial"/>
                <w:i/>
                <w:color w:val="000000"/>
                <w:sz w:val="18"/>
              </w:rPr>
              <w:t>&gt;&gt;All other Attributes of the Scheduled Protocol Code Sequence</w:t>
            </w:r>
          </w:p>
          <w:bookmarkEnd w:id="4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20" w:name="para_40853357_cc90_44a1_a774_df4ad2f2d3"/>
          <w:p>
            <w:pPr>
              <w:spacing w:before="180" w:after="0" w:line="240" w:lineRule="auto"/>
              <w:jc w:val="center"/>
            </w:pPr>
            <w:r>
              <w:rPr>
                <w:rFonts w:ascii="Arial" w:hAnsi="Arial"/>
                <w:color w:val="000000"/>
                <w:sz w:val="18"/>
              </w:rPr>
              <w:t>-/3</w:t>
            </w:r>
          </w:p>
          <w:bookmarkEnd w:id="4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1" w:name="para_a28d507a_4639_439e_ad80_68cff5b82c"/>
          <w:p>
            <w:pPr>
              <w:spacing w:before="180" w:after="0" w:line="240" w:lineRule="auto"/>
            </w:pPr>
            <w:r>
              <w:rPr>
                <w:rFonts w:ascii="Arial" w:hAnsi="Arial"/>
                <w:color w:val="000000"/>
                <w:sz w:val="18"/>
              </w:rPr>
              <w:t>Patient's Name</w:t>
            </w:r>
          </w:p>
          <w:bookmarkEnd w:id="4821"/>
        </w:tc>
        <w:tc>
          <w:tcPr>
            <w:tcBorders>
              <w:bottom w:val="single" w:sz="4" w:color="000000"/>
              <w:right w:val="single" w:sz="4" w:color="000000"/>
            </w:tcBorders>
            <w:tcMar>
              <w:top w:w="40" w:type="dxa"/>
              <w:left w:w="40" w:type="dxa"/>
              <w:bottom w:w="40" w:type="dxa"/>
              <w:right w:w="40" w:type="dxa"/>
            </w:tcMar>
            <w:vAlign w:val="top"/>
          </w:tcPr>
          <w:bookmarkStart w:id="4822" w:name="para_1ab72165_4eb2_405f_8b12_852fb2ff33"/>
          <w:p>
            <w:pPr>
              <w:spacing w:before="180" w:after="0" w:line="240" w:lineRule="auto"/>
              <w:jc w:val="center"/>
            </w:pPr>
            <w:r>
              <w:rPr>
                <w:rFonts w:ascii="Arial" w:hAnsi="Arial"/>
                <w:color w:val="000000"/>
                <w:sz w:val="18"/>
              </w:rPr>
              <w:t>(0010,0010)</w:t>
            </w:r>
          </w:p>
          <w:bookmarkEnd w:id="4822"/>
        </w:tc>
        <w:tc>
          <w:tcPr>
            <w:tcBorders>
              <w:bottom w:val="single" w:sz="4" w:color="000000"/>
              <w:right w:val="single" w:sz="4" w:color="000000"/>
            </w:tcBorders>
            <w:tcMar>
              <w:top w:w="40" w:type="dxa"/>
              <w:left w:w="40" w:type="dxa"/>
              <w:bottom w:w="40" w:type="dxa"/>
              <w:right w:w="40" w:type="dxa"/>
            </w:tcMar>
            <w:vAlign w:val="top"/>
          </w:tcPr>
          <w:bookmarkStart w:id="4823" w:name="para_849f4a07_4ac7_4f14_b8ea_ca8e23d8b8"/>
          <w:p>
            <w:pPr>
              <w:spacing w:before="180" w:after="0" w:line="240" w:lineRule="auto"/>
              <w:jc w:val="center"/>
            </w:pPr>
            <w:r>
              <w:rPr>
                <w:rFonts w:ascii="Arial" w:hAnsi="Arial"/>
                <w:color w:val="000000"/>
                <w:sz w:val="18"/>
              </w:rPr>
              <w:t>3/2</w:t>
            </w:r>
          </w:p>
          <w:bookmarkEnd w:id="48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4" w:name="para_f1d44620_a4d8_4133_8c61_e66a120bd1"/>
          <w:p>
            <w:pPr>
              <w:spacing w:before="180" w:after="0" w:line="240" w:lineRule="auto"/>
            </w:pPr>
            <w:r>
              <w:rPr>
                <w:rFonts w:ascii="Arial" w:hAnsi="Arial"/>
                <w:color w:val="000000"/>
                <w:sz w:val="18"/>
              </w:rPr>
              <w:t>Patient ID</w:t>
            </w:r>
          </w:p>
          <w:bookmarkEnd w:id="4824"/>
        </w:tc>
        <w:tc>
          <w:tcPr>
            <w:tcBorders>
              <w:bottom w:val="single" w:sz="4" w:color="000000"/>
              <w:right w:val="single" w:sz="4" w:color="000000"/>
            </w:tcBorders>
            <w:tcMar>
              <w:top w:w="40" w:type="dxa"/>
              <w:left w:w="40" w:type="dxa"/>
              <w:bottom w:w="40" w:type="dxa"/>
              <w:right w:w="40" w:type="dxa"/>
            </w:tcMar>
            <w:vAlign w:val="top"/>
          </w:tcPr>
          <w:bookmarkStart w:id="4825" w:name="para_7b03e95c_6ef6_4d08_9df1_d02229b9b0"/>
          <w:p>
            <w:pPr>
              <w:spacing w:before="180" w:after="0" w:line="240" w:lineRule="auto"/>
              <w:jc w:val="center"/>
            </w:pPr>
            <w:r>
              <w:rPr>
                <w:rFonts w:ascii="Arial" w:hAnsi="Arial"/>
                <w:color w:val="000000"/>
                <w:sz w:val="18"/>
              </w:rPr>
              <w:t>(0010,0020)</w:t>
            </w:r>
          </w:p>
          <w:bookmarkEnd w:id="4825"/>
        </w:tc>
        <w:tc>
          <w:tcPr>
            <w:tcBorders>
              <w:bottom w:val="single" w:sz="4" w:color="000000"/>
              <w:right w:val="single" w:sz="4" w:color="000000"/>
            </w:tcBorders>
            <w:tcMar>
              <w:top w:w="40" w:type="dxa"/>
              <w:left w:w="40" w:type="dxa"/>
              <w:bottom w:w="40" w:type="dxa"/>
              <w:right w:w="40" w:type="dxa"/>
            </w:tcMar>
            <w:vAlign w:val="top"/>
          </w:tcPr>
          <w:bookmarkStart w:id="4826" w:name="para_b830fed9_8ca9_47f7_b8c8_b92b736590"/>
          <w:p>
            <w:pPr>
              <w:spacing w:before="180" w:after="0" w:line="240" w:lineRule="auto"/>
              <w:jc w:val="center"/>
            </w:pPr>
            <w:r>
              <w:rPr>
                <w:rFonts w:ascii="Arial" w:hAnsi="Arial"/>
                <w:color w:val="000000"/>
                <w:sz w:val="18"/>
              </w:rPr>
              <w:t>3/2</w:t>
            </w:r>
          </w:p>
          <w:bookmarkEnd w:id="48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27" w:name="para_ea1cd2c4_cde5_4619_aa1b_aef5e21d4f"/>
          <w:p>
            <w:pPr>
              <w:spacing w:before="180" w:after="0" w:line="240" w:lineRule="auto"/>
            </w:pPr>
            <w:r>
              <w:rPr>
                <w:rFonts w:ascii="Arial" w:hAnsi="Arial"/>
                <w:color w:val="000000"/>
                <w:sz w:val="18"/>
              </w:rPr>
              <w:t>Issuer of Patient ID</w:t>
            </w:r>
          </w:p>
          <w:bookmarkEnd w:id="4827"/>
        </w:tc>
        <w:tc>
          <w:tcPr>
            <w:tcBorders>
              <w:bottom w:val="single" w:sz="4" w:color="000000"/>
              <w:right w:val="single" w:sz="4" w:color="000000"/>
            </w:tcBorders>
            <w:tcMar>
              <w:top w:w="40" w:type="dxa"/>
              <w:left w:w="40" w:type="dxa"/>
              <w:bottom w:w="40" w:type="dxa"/>
              <w:right w:w="40" w:type="dxa"/>
            </w:tcMar>
            <w:vAlign w:val="top"/>
          </w:tcPr>
          <w:bookmarkStart w:id="4828" w:name="para_3dafe1a4_f91e_4919_863d_6eac748a9a"/>
          <w:p>
            <w:pPr>
              <w:spacing w:before="180" w:after="0" w:line="240" w:lineRule="auto"/>
              <w:jc w:val="center"/>
            </w:pPr>
            <w:r>
              <w:rPr>
                <w:rFonts w:ascii="Arial" w:hAnsi="Arial"/>
                <w:color w:val="000000"/>
                <w:sz w:val="18"/>
              </w:rPr>
              <w:t>(0010,0021)</w:t>
            </w:r>
          </w:p>
          <w:bookmarkEnd w:id="4828"/>
        </w:tc>
        <w:tc>
          <w:tcPr>
            <w:tcBorders>
              <w:bottom w:val="single" w:sz="4" w:color="000000"/>
              <w:right w:val="single" w:sz="4" w:color="000000"/>
            </w:tcBorders>
            <w:tcMar>
              <w:top w:w="40" w:type="dxa"/>
              <w:left w:w="40" w:type="dxa"/>
              <w:bottom w:w="40" w:type="dxa"/>
              <w:right w:w="40" w:type="dxa"/>
            </w:tcMar>
            <w:vAlign w:val="top"/>
          </w:tcPr>
          <w:bookmarkStart w:id="4829" w:name="para_8e128006_9db0_44c6_8f91_a2c9633061"/>
          <w:p>
            <w:pPr>
              <w:spacing w:before="180" w:after="0" w:line="240" w:lineRule="auto"/>
              <w:jc w:val="center"/>
            </w:pPr>
            <w:r>
              <w:rPr>
                <w:rFonts w:ascii="Arial" w:hAnsi="Arial"/>
                <w:color w:val="000000"/>
                <w:sz w:val="18"/>
              </w:rPr>
              <w:t>3/3</w:t>
            </w:r>
          </w:p>
          <w:bookmarkEnd w:id="4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0" w:name="para_b30cf37d_de50_4f6e_a65e_03f152f6c1"/>
          <w:p>
            <w:pPr>
              <w:spacing w:before="180" w:after="0" w:line="240" w:lineRule="auto"/>
            </w:pPr>
            <w:r>
              <w:rPr>
                <w:rFonts w:ascii="Arial" w:hAnsi="Arial"/>
                <w:color w:val="000000"/>
                <w:sz w:val="18"/>
              </w:rPr>
              <w:t>Issuer of Patient ID Qualifiers Sequence</w:t>
            </w:r>
          </w:p>
          <w:bookmarkEnd w:id="4830"/>
        </w:tc>
        <w:tc>
          <w:tcPr>
            <w:tcBorders>
              <w:bottom w:val="single" w:sz="4" w:color="000000"/>
              <w:right w:val="single" w:sz="4" w:color="000000"/>
            </w:tcBorders>
            <w:tcMar>
              <w:top w:w="40" w:type="dxa"/>
              <w:left w:w="40" w:type="dxa"/>
              <w:bottom w:w="40" w:type="dxa"/>
              <w:right w:w="40" w:type="dxa"/>
            </w:tcMar>
            <w:vAlign w:val="top"/>
          </w:tcPr>
          <w:bookmarkStart w:id="4831" w:name="para_db024929_c4fa_4475_89e7_57900dd98d"/>
          <w:p>
            <w:pPr>
              <w:spacing w:before="180" w:after="0" w:line="240" w:lineRule="auto"/>
              <w:jc w:val="center"/>
            </w:pPr>
            <w:r>
              <w:rPr>
                <w:rFonts w:ascii="Arial" w:hAnsi="Arial"/>
                <w:color w:val="000000"/>
                <w:sz w:val="18"/>
              </w:rPr>
              <w:t>(0010,0024)</w:t>
            </w:r>
          </w:p>
          <w:bookmarkEnd w:id="4831"/>
        </w:tc>
        <w:tc>
          <w:tcPr>
            <w:tcBorders>
              <w:bottom w:val="single" w:sz="4" w:color="000000"/>
              <w:right w:val="single" w:sz="4" w:color="000000"/>
            </w:tcBorders>
            <w:tcMar>
              <w:top w:w="40" w:type="dxa"/>
              <w:left w:w="40" w:type="dxa"/>
              <w:bottom w:w="40" w:type="dxa"/>
              <w:right w:w="40" w:type="dxa"/>
            </w:tcMar>
            <w:vAlign w:val="top"/>
          </w:tcPr>
          <w:bookmarkStart w:id="4832" w:name="para_8fb6beea_c5ca_4da9_b2c6_9d63242ebb"/>
          <w:p>
            <w:pPr>
              <w:spacing w:before="180" w:after="0" w:line="240" w:lineRule="auto"/>
              <w:jc w:val="center"/>
            </w:pPr>
            <w:r>
              <w:rPr>
                <w:rFonts w:ascii="Arial" w:hAnsi="Arial"/>
                <w:color w:val="000000"/>
                <w:sz w:val="18"/>
              </w:rPr>
              <w:t>3/3</w:t>
            </w:r>
          </w:p>
          <w:bookmarkEnd w:id="4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3" w:name="para_514dffd0_6e43_46bd_a779_416814843f"/>
          <w:p>
            <w:pPr>
              <w:spacing w:before="180" w:after="0" w:line="240" w:lineRule="auto"/>
            </w:pPr>
            <w:r>
              <w:rPr>
                <w:rFonts w:ascii="Arial" w:hAnsi="Arial"/>
                <w:color w:val="000000"/>
                <w:sz w:val="18"/>
              </w:rPr>
              <w:t>&gt;Universal Entity ID</w:t>
            </w:r>
          </w:p>
          <w:bookmarkEnd w:id="4833"/>
        </w:tc>
        <w:tc>
          <w:tcPr>
            <w:tcBorders>
              <w:bottom w:val="single" w:sz="4" w:color="000000"/>
              <w:right w:val="single" w:sz="4" w:color="000000"/>
            </w:tcBorders>
            <w:tcMar>
              <w:top w:w="40" w:type="dxa"/>
              <w:left w:w="40" w:type="dxa"/>
              <w:bottom w:w="40" w:type="dxa"/>
              <w:right w:w="40" w:type="dxa"/>
            </w:tcMar>
            <w:vAlign w:val="top"/>
          </w:tcPr>
          <w:bookmarkStart w:id="4834" w:name="para_d7a1980b_8e07_4632_86fa_736ab07154"/>
          <w:p>
            <w:pPr>
              <w:spacing w:before="180" w:after="0" w:line="240" w:lineRule="auto"/>
              <w:jc w:val="center"/>
            </w:pPr>
            <w:r>
              <w:rPr>
                <w:rFonts w:ascii="Arial" w:hAnsi="Arial"/>
                <w:color w:val="000000"/>
                <w:sz w:val="18"/>
              </w:rPr>
              <w:t>(0040,0032)</w:t>
            </w:r>
          </w:p>
          <w:bookmarkEnd w:id="4834"/>
        </w:tc>
        <w:tc>
          <w:tcPr>
            <w:tcBorders>
              <w:bottom w:val="single" w:sz="4" w:color="000000"/>
              <w:right w:val="single" w:sz="4" w:color="000000"/>
            </w:tcBorders>
            <w:tcMar>
              <w:top w:w="40" w:type="dxa"/>
              <w:left w:w="40" w:type="dxa"/>
              <w:bottom w:w="40" w:type="dxa"/>
              <w:right w:w="40" w:type="dxa"/>
            </w:tcMar>
            <w:vAlign w:val="top"/>
          </w:tcPr>
          <w:bookmarkStart w:id="4835" w:name="para_e97db8dd_9faa_4e67_a54c_aaf9f8a293"/>
          <w:p>
            <w:pPr>
              <w:spacing w:before="180" w:after="0" w:line="240" w:lineRule="auto"/>
              <w:jc w:val="center"/>
            </w:pPr>
            <w:r>
              <w:rPr>
                <w:rFonts w:ascii="Arial" w:hAnsi="Arial"/>
                <w:color w:val="000000"/>
                <w:sz w:val="18"/>
              </w:rPr>
              <w:t>3/3</w:t>
            </w:r>
          </w:p>
          <w:bookmarkEnd w:id="4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36" w:name="para_aa4cf91a_0fb7_4df1_94f5_fbb9ac769a"/>
          <w:p>
            <w:pPr>
              <w:spacing w:before="180" w:after="0" w:line="240" w:lineRule="auto"/>
            </w:pPr>
            <w:r>
              <w:rPr>
                <w:rFonts w:ascii="Arial" w:hAnsi="Arial"/>
                <w:color w:val="000000"/>
                <w:sz w:val="18"/>
              </w:rPr>
              <w:t>&gt;Universal Entity ID Type</w:t>
            </w:r>
          </w:p>
          <w:bookmarkEnd w:id="4836"/>
        </w:tc>
        <w:tc>
          <w:tcPr>
            <w:tcBorders>
              <w:bottom w:val="single" w:sz="4" w:color="000000"/>
              <w:right w:val="single" w:sz="4" w:color="000000"/>
            </w:tcBorders>
            <w:tcMar>
              <w:top w:w="40" w:type="dxa"/>
              <w:left w:w="40" w:type="dxa"/>
              <w:bottom w:w="40" w:type="dxa"/>
              <w:right w:w="40" w:type="dxa"/>
            </w:tcMar>
            <w:vAlign w:val="top"/>
          </w:tcPr>
          <w:bookmarkStart w:id="4837" w:name="para_d7d3c453_2cfc_407f_87c8_2394c4ff05"/>
          <w:p>
            <w:pPr>
              <w:spacing w:before="180" w:after="0" w:line="240" w:lineRule="auto"/>
              <w:jc w:val="center"/>
            </w:pPr>
            <w:r>
              <w:rPr>
                <w:rFonts w:ascii="Arial" w:hAnsi="Arial"/>
                <w:color w:val="000000"/>
                <w:sz w:val="18"/>
              </w:rPr>
              <w:t>(0040,0033)</w:t>
            </w:r>
          </w:p>
          <w:bookmarkEnd w:id="4837"/>
        </w:tc>
        <w:tc>
          <w:tcPr>
            <w:tcBorders>
              <w:bottom w:val="single" w:sz="4" w:color="000000"/>
              <w:right w:val="single" w:sz="4" w:color="000000"/>
            </w:tcBorders>
            <w:tcMar>
              <w:top w:w="40" w:type="dxa"/>
              <w:left w:w="40" w:type="dxa"/>
              <w:bottom w:w="40" w:type="dxa"/>
              <w:right w:w="40" w:type="dxa"/>
            </w:tcMar>
            <w:vAlign w:val="top"/>
          </w:tcPr>
          <w:bookmarkStart w:id="4838" w:name="para_fb813497_67be_4e73_97dc_1cd5b07633"/>
          <w:p>
            <w:pPr>
              <w:spacing w:before="180" w:after="0" w:line="240" w:lineRule="auto"/>
              <w:jc w:val="center"/>
            </w:pPr>
            <w:r>
              <w:rPr>
                <w:rFonts w:ascii="Arial" w:hAnsi="Arial"/>
                <w:color w:val="000000"/>
                <w:sz w:val="18"/>
              </w:rPr>
              <w:t>1C/1C</w:t>
            </w:r>
          </w:p>
          <w:bookmarkEnd w:id="4838"/>
          <w:bookmarkStart w:id="4839" w:name="para_ad063f19_b8e4_422b_852e_e5da8f7e42"/>
          <w:p>
            <w:pPr>
              <w:spacing w:before="180" w:after="0" w:line="240" w:lineRule="auto"/>
              <w:jc w:val="center"/>
            </w:pPr>
            <w:r>
              <w:rPr>
                <w:rFonts w:ascii="Arial" w:hAnsi="Arial"/>
                <w:color w:val="000000"/>
                <w:sz w:val="18"/>
              </w:rPr>
              <w:t>Required if Universal Entity ID (0040,0032) is present.</w:t>
            </w:r>
          </w:p>
          <w:bookmarkEnd w:id="4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0" w:name="para_cf4b8845_7189_46e1_8e80_7ab7551469"/>
          <w:p>
            <w:pPr>
              <w:spacing w:before="180" w:after="0" w:line="240" w:lineRule="auto"/>
            </w:pPr>
            <w:r>
              <w:rPr>
                <w:rFonts w:ascii="Arial" w:hAnsi="Arial"/>
                <w:i/>
                <w:color w:val="000000"/>
                <w:sz w:val="18"/>
              </w:rPr>
              <w:t>&gt;All other Attributes of the Issuer of Patient ID Qualifiers Sequence</w:t>
            </w:r>
          </w:p>
          <w:bookmarkEnd w:id="48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4841" w:name="para_5e047273_2859_412a_8325_2f49874ffe"/>
          <w:p>
            <w:pPr>
              <w:spacing w:before="180" w:after="0" w:line="240" w:lineRule="auto"/>
              <w:jc w:val="center"/>
            </w:pPr>
            <w:r>
              <w:rPr>
                <w:rFonts w:ascii="Arial" w:hAnsi="Arial"/>
                <w:color w:val="000000"/>
                <w:sz w:val="18"/>
              </w:rPr>
              <w:t>3/3</w:t>
            </w:r>
          </w:p>
          <w:bookmarkEnd w:id="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2" w:name="para_61e854a4_370f_4500_8a52_3e609f24e7"/>
          <w:p>
            <w:pPr>
              <w:spacing w:before="180" w:after="0" w:line="240" w:lineRule="auto"/>
            </w:pPr>
            <w:r>
              <w:rPr>
                <w:rFonts w:ascii="Arial" w:hAnsi="Arial"/>
                <w:color w:val="000000"/>
                <w:sz w:val="18"/>
              </w:rPr>
              <w:t>&gt;Patient ID</w:t>
            </w:r>
          </w:p>
          <w:bookmarkEnd w:id="4842"/>
        </w:tc>
        <w:tc>
          <w:tcPr>
            <w:tcBorders>
              <w:bottom w:val="single" w:sz="4" w:color="000000"/>
              <w:right w:val="single" w:sz="4" w:color="000000"/>
            </w:tcBorders>
            <w:tcMar>
              <w:top w:w="40" w:type="dxa"/>
              <w:left w:w="40" w:type="dxa"/>
              <w:bottom w:w="40" w:type="dxa"/>
              <w:right w:w="40" w:type="dxa"/>
            </w:tcMar>
            <w:vAlign w:val="top"/>
          </w:tcPr>
          <w:bookmarkStart w:id="4843" w:name="para_10646866_15cf_453f_a71f_5b4c13a9ab"/>
          <w:p>
            <w:pPr>
              <w:spacing w:before="180" w:after="0" w:line="240" w:lineRule="auto"/>
              <w:jc w:val="center"/>
            </w:pPr>
            <w:r>
              <w:rPr>
                <w:rFonts w:ascii="Arial" w:hAnsi="Arial"/>
                <w:color w:val="000000"/>
                <w:sz w:val="18"/>
              </w:rPr>
              <w:t>(0010,0020)</w:t>
            </w:r>
          </w:p>
          <w:bookmarkEnd w:id="4843"/>
        </w:tc>
        <w:tc>
          <w:tcPr>
            <w:tcBorders>
              <w:bottom w:val="single" w:sz="4" w:color="000000"/>
              <w:right w:val="single" w:sz="4" w:color="000000"/>
            </w:tcBorders>
            <w:tcMar>
              <w:top w:w="40" w:type="dxa"/>
              <w:left w:w="40" w:type="dxa"/>
              <w:bottom w:w="40" w:type="dxa"/>
              <w:right w:w="40" w:type="dxa"/>
            </w:tcMar>
            <w:vAlign w:val="top"/>
          </w:tcPr>
          <w:bookmarkStart w:id="4844" w:name="para_5cd38dd7_9cd8_448b_837b_3de4e00ea2"/>
          <w:p>
            <w:pPr>
              <w:spacing w:before="180" w:after="0" w:line="240" w:lineRule="auto"/>
              <w:jc w:val="center"/>
            </w:pPr>
            <w:r>
              <w:rPr>
                <w:rFonts w:ascii="Arial" w:hAnsi="Arial"/>
                <w:color w:val="000000"/>
                <w:sz w:val="18"/>
              </w:rPr>
              <w:t>3/3</w:t>
            </w:r>
          </w:p>
          <w:bookmarkEnd w:id="4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5" w:name="para_b0c490c5_49c0_4af6_a3a3_50fb0a0f54"/>
          <w:p>
            <w:pPr>
              <w:spacing w:before="180" w:after="0" w:line="240" w:lineRule="auto"/>
            </w:pPr>
            <w:r>
              <w:rPr>
                <w:rFonts w:ascii="Arial" w:hAnsi="Arial"/>
                <w:color w:val="000000"/>
                <w:sz w:val="18"/>
              </w:rPr>
              <w:t>&gt;Issuer of Patient ID</w:t>
            </w:r>
          </w:p>
          <w:bookmarkEnd w:id="4845"/>
        </w:tc>
        <w:tc>
          <w:tcPr>
            <w:tcBorders>
              <w:bottom w:val="single" w:sz="4" w:color="000000"/>
              <w:right w:val="single" w:sz="4" w:color="000000"/>
            </w:tcBorders>
            <w:tcMar>
              <w:top w:w="40" w:type="dxa"/>
              <w:left w:w="40" w:type="dxa"/>
              <w:bottom w:w="40" w:type="dxa"/>
              <w:right w:w="40" w:type="dxa"/>
            </w:tcMar>
            <w:vAlign w:val="top"/>
          </w:tcPr>
          <w:bookmarkStart w:id="4846" w:name="para_b82d703a_5d88_4992_8f4d_852a737a57"/>
          <w:p>
            <w:pPr>
              <w:spacing w:before="180" w:after="0" w:line="240" w:lineRule="auto"/>
              <w:jc w:val="center"/>
            </w:pPr>
            <w:r>
              <w:rPr>
                <w:rFonts w:ascii="Arial" w:hAnsi="Arial"/>
                <w:color w:val="000000"/>
                <w:sz w:val="18"/>
              </w:rPr>
              <w:t>(0010,0021)</w:t>
            </w:r>
          </w:p>
          <w:bookmarkEnd w:id="4846"/>
        </w:tc>
        <w:tc>
          <w:tcPr>
            <w:tcBorders>
              <w:bottom w:val="single" w:sz="4" w:color="000000"/>
              <w:right w:val="single" w:sz="4" w:color="000000"/>
            </w:tcBorders>
            <w:tcMar>
              <w:top w:w="40" w:type="dxa"/>
              <w:left w:w="40" w:type="dxa"/>
              <w:bottom w:w="40" w:type="dxa"/>
              <w:right w:w="40" w:type="dxa"/>
            </w:tcMar>
            <w:vAlign w:val="top"/>
          </w:tcPr>
          <w:bookmarkStart w:id="4847" w:name="para_cc2124a3_362b_4e9b_ad90_0c0fa62823"/>
          <w:p>
            <w:pPr>
              <w:spacing w:before="180" w:after="0" w:line="240" w:lineRule="auto"/>
              <w:jc w:val="center"/>
            </w:pPr>
            <w:r>
              <w:rPr>
                <w:rFonts w:ascii="Arial" w:hAnsi="Arial"/>
                <w:color w:val="000000"/>
                <w:sz w:val="18"/>
              </w:rPr>
              <w:t>3/3</w:t>
            </w:r>
          </w:p>
          <w:bookmarkEnd w:id="4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48" w:name="para_7c4489ec_5484_4fd1_8569_922f2e2114"/>
          <w:p>
            <w:pPr>
              <w:spacing w:before="180" w:after="0" w:line="240" w:lineRule="auto"/>
            </w:pPr>
            <w:r>
              <w:rPr>
                <w:rFonts w:ascii="Arial" w:hAnsi="Arial"/>
                <w:color w:val="000000"/>
                <w:sz w:val="18"/>
              </w:rPr>
              <w:t>&gt;Issuer of Patient ID Qualifiers Sequence</w:t>
            </w:r>
          </w:p>
          <w:bookmarkEnd w:id="4848"/>
        </w:tc>
        <w:tc>
          <w:tcPr>
            <w:tcBorders>
              <w:bottom w:val="single" w:sz="4" w:color="000000"/>
              <w:right w:val="single" w:sz="4" w:color="000000"/>
            </w:tcBorders>
            <w:tcMar>
              <w:top w:w="40" w:type="dxa"/>
              <w:left w:w="40" w:type="dxa"/>
              <w:bottom w:w="40" w:type="dxa"/>
              <w:right w:w="40" w:type="dxa"/>
            </w:tcMar>
            <w:vAlign w:val="top"/>
          </w:tcPr>
          <w:bookmarkStart w:id="4849" w:name="para_07cbf9c7_9c67_44d1_a92a_c75a83eef0"/>
          <w:p>
            <w:pPr>
              <w:spacing w:before="180" w:after="0" w:line="240" w:lineRule="auto"/>
              <w:jc w:val="center"/>
            </w:pPr>
            <w:r>
              <w:rPr>
                <w:rFonts w:ascii="Arial" w:hAnsi="Arial"/>
                <w:color w:val="000000"/>
                <w:sz w:val="18"/>
              </w:rPr>
              <w:t>(0010,0024)</w:t>
            </w:r>
          </w:p>
          <w:bookmarkEnd w:id="4849"/>
        </w:tc>
        <w:tc>
          <w:tcPr>
            <w:tcBorders>
              <w:bottom w:val="single" w:sz="4" w:color="000000"/>
              <w:right w:val="single" w:sz="4" w:color="000000"/>
            </w:tcBorders>
            <w:tcMar>
              <w:top w:w="40" w:type="dxa"/>
              <w:left w:w="40" w:type="dxa"/>
              <w:bottom w:w="40" w:type="dxa"/>
              <w:right w:w="40" w:type="dxa"/>
            </w:tcMar>
            <w:vAlign w:val="top"/>
          </w:tcPr>
          <w:bookmarkStart w:id="4850" w:name="para_b8ddcea0_49c9_4acf_a7e6_c2411152d4"/>
          <w:p>
            <w:pPr>
              <w:spacing w:before="180" w:after="0" w:line="240" w:lineRule="auto"/>
              <w:jc w:val="center"/>
            </w:pPr>
            <w:r>
              <w:rPr>
                <w:rFonts w:ascii="Arial" w:hAnsi="Arial"/>
                <w:color w:val="000000"/>
                <w:sz w:val="18"/>
              </w:rPr>
              <w:t>3/3</w:t>
            </w:r>
          </w:p>
          <w:bookmarkEnd w:id="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1" w:name="para_f6c4581d_4389_4c48_af63_212c39a518"/>
          <w:p>
            <w:pPr>
              <w:spacing w:before="180" w:after="0" w:line="240" w:lineRule="auto"/>
            </w:pPr>
            <w:r>
              <w:rPr>
                <w:rFonts w:ascii="Arial" w:hAnsi="Arial"/>
                <w:i/>
                <w:color w:val="000000"/>
                <w:sz w:val="18"/>
              </w:rPr>
              <w:t>&gt;&gt;All other Attributes of the Issuer of Patient ID Qualifiers Sequence</w:t>
            </w:r>
          </w:p>
          <w:bookmarkEnd w:id="4851"/>
        </w:tc>
        <w:tc>
          <w:tcPr>
            <w:tcBorders>
              <w:bottom w:val="single" w:sz="4" w:color="000000"/>
              <w:right w:val="single" w:sz="4" w:color="000000"/>
            </w:tcBorders>
            <w:tcMar>
              <w:top w:w="40" w:type="dxa"/>
              <w:left w:w="40" w:type="dxa"/>
              <w:bottom w:w="40" w:type="dxa"/>
              <w:right w:w="40" w:type="dxa"/>
            </w:tcMar>
            <w:vAlign w:val="top"/>
          </w:tcPr>
          <w:bookmarkStart w:id="4852" w:name="para_39215491_7008_436c_9cb9_e29f70b639"/>
          <w:p>
            <w:pPr>
              <w:keepLines/>
              <w:spacing w:before="180" w:after="0" w:line="240" w:lineRule="auto"/>
              <w:jc w:val="center"/>
            </w:pPr>
          </w:p>
          <w:bookmarkEnd w:id="4852"/>
        </w:tc>
        <w:tc>
          <w:tcPr>
            <w:tcBorders>
              <w:bottom w:val="single" w:sz="4" w:color="000000"/>
              <w:right w:val="single" w:sz="4" w:color="000000"/>
            </w:tcBorders>
            <w:tcMar>
              <w:top w:w="40" w:type="dxa"/>
              <w:left w:w="40" w:type="dxa"/>
              <w:bottom w:w="40" w:type="dxa"/>
              <w:right w:w="40" w:type="dxa"/>
            </w:tcMar>
            <w:vAlign w:val="top"/>
          </w:tcPr>
          <w:bookmarkStart w:id="4853" w:name="para_9f054a23_c403_4914_97b8_edafa2f319"/>
          <w:p>
            <w:pPr>
              <w:spacing w:before="180" w:after="0" w:line="240" w:lineRule="auto"/>
              <w:jc w:val="center"/>
            </w:pPr>
            <w:r>
              <w:rPr>
                <w:rFonts w:ascii="Arial" w:hAnsi="Arial"/>
                <w:color w:val="000000"/>
                <w:sz w:val="18"/>
              </w:rPr>
              <w:t>3/3</w:t>
            </w:r>
          </w:p>
          <w:bookmarkEnd w:id="48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4" w:name="para_5c60e73a_282c_46c7_ba98_8edfbb0308"/>
          <w:p>
            <w:pPr>
              <w:spacing w:before="180" w:after="0" w:line="240" w:lineRule="auto"/>
            </w:pPr>
            <w:r>
              <w:rPr>
                <w:rFonts w:ascii="Arial" w:hAnsi="Arial"/>
                <w:color w:val="000000"/>
                <w:sz w:val="18"/>
              </w:rPr>
              <w:t>Patient's Birth Date</w:t>
            </w:r>
          </w:p>
          <w:bookmarkEnd w:id="4854"/>
        </w:tc>
        <w:tc>
          <w:tcPr>
            <w:tcBorders>
              <w:bottom w:val="single" w:sz="4" w:color="000000"/>
              <w:right w:val="single" w:sz="4" w:color="000000"/>
            </w:tcBorders>
            <w:tcMar>
              <w:top w:w="40" w:type="dxa"/>
              <w:left w:w="40" w:type="dxa"/>
              <w:bottom w:w="40" w:type="dxa"/>
              <w:right w:w="40" w:type="dxa"/>
            </w:tcMar>
            <w:vAlign w:val="top"/>
          </w:tcPr>
          <w:bookmarkStart w:id="4855" w:name="para_ff85e2bd_54a6_4cc7_9c0b_114b55015e"/>
          <w:p>
            <w:pPr>
              <w:spacing w:before="180" w:after="0" w:line="240" w:lineRule="auto"/>
              <w:jc w:val="center"/>
            </w:pPr>
            <w:r>
              <w:rPr>
                <w:rFonts w:ascii="Arial" w:hAnsi="Arial"/>
                <w:color w:val="000000"/>
                <w:sz w:val="18"/>
              </w:rPr>
              <w:t>(0010,0032)</w:t>
            </w:r>
          </w:p>
          <w:bookmarkEnd w:id="4855"/>
        </w:tc>
        <w:tc>
          <w:tcPr>
            <w:tcBorders>
              <w:bottom w:val="single" w:sz="4" w:color="000000"/>
              <w:right w:val="single" w:sz="4" w:color="000000"/>
            </w:tcBorders>
            <w:tcMar>
              <w:top w:w="40" w:type="dxa"/>
              <w:left w:w="40" w:type="dxa"/>
              <w:bottom w:w="40" w:type="dxa"/>
              <w:right w:w="40" w:type="dxa"/>
            </w:tcMar>
            <w:vAlign w:val="top"/>
          </w:tcPr>
          <w:bookmarkStart w:id="4856" w:name="para_17f61cfe_540b_4090_8d80_b39e73a51d"/>
          <w:p>
            <w:pPr>
              <w:spacing w:before="180" w:after="0" w:line="240" w:lineRule="auto"/>
              <w:jc w:val="center"/>
            </w:pPr>
            <w:r>
              <w:rPr>
                <w:rFonts w:ascii="Arial" w:hAnsi="Arial"/>
                <w:color w:val="000000"/>
                <w:sz w:val="18"/>
              </w:rPr>
              <w:t>3/2</w:t>
            </w:r>
          </w:p>
          <w:bookmarkEnd w:id="4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57" w:name="para_376ba55e_6bef_4a0d_960e_34e20b5cdf"/>
          <w:p>
            <w:pPr>
              <w:spacing w:before="180" w:after="0" w:line="240" w:lineRule="auto"/>
            </w:pPr>
            <w:r>
              <w:rPr>
                <w:rFonts w:ascii="Arial" w:hAnsi="Arial"/>
                <w:color w:val="000000"/>
                <w:sz w:val="18"/>
              </w:rPr>
              <w:t>Patient's Sex</w:t>
            </w:r>
          </w:p>
          <w:bookmarkEnd w:id="4857"/>
        </w:tc>
        <w:tc>
          <w:tcPr>
            <w:tcBorders>
              <w:bottom w:val="single" w:sz="4" w:color="000000"/>
              <w:right w:val="single" w:sz="4" w:color="000000"/>
            </w:tcBorders>
            <w:tcMar>
              <w:top w:w="40" w:type="dxa"/>
              <w:left w:w="40" w:type="dxa"/>
              <w:bottom w:w="40" w:type="dxa"/>
              <w:right w:w="40" w:type="dxa"/>
            </w:tcMar>
            <w:vAlign w:val="top"/>
          </w:tcPr>
          <w:bookmarkStart w:id="4858" w:name="para_ac16bd69_f1e3_4212_b689_e06894fb04"/>
          <w:p>
            <w:pPr>
              <w:spacing w:before="180" w:after="0" w:line="240" w:lineRule="auto"/>
              <w:jc w:val="center"/>
            </w:pPr>
            <w:r>
              <w:rPr>
                <w:rFonts w:ascii="Arial" w:hAnsi="Arial"/>
                <w:color w:val="000000"/>
                <w:sz w:val="18"/>
              </w:rPr>
              <w:t>(0010,0040)</w:t>
            </w:r>
          </w:p>
          <w:bookmarkEnd w:id="4858"/>
        </w:tc>
        <w:tc>
          <w:tcPr>
            <w:tcBorders>
              <w:bottom w:val="single" w:sz="4" w:color="000000"/>
              <w:right w:val="single" w:sz="4" w:color="000000"/>
            </w:tcBorders>
            <w:tcMar>
              <w:top w:w="40" w:type="dxa"/>
              <w:left w:w="40" w:type="dxa"/>
              <w:bottom w:w="40" w:type="dxa"/>
              <w:right w:w="40" w:type="dxa"/>
            </w:tcMar>
            <w:vAlign w:val="top"/>
          </w:tcPr>
          <w:bookmarkStart w:id="4859" w:name="para_f4592de9_282c_417b_a33d_c3322dff0c"/>
          <w:p>
            <w:pPr>
              <w:spacing w:before="180" w:after="0" w:line="240" w:lineRule="auto"/>
              <w:jc w:val="center"/>
            </w:pPr>
            <w:r>
              <w:rPr>
                <w:rFonts w:ascii="Arial" w:hAnsi="Arial"/>
                <w:color w:val="000000"/>
                <w:sz w:val="18"/>
              </w:rPr>
              <w:t>3/2</w:t>
            </w:r>
          </w:p>
          <w:bookmarkEnd w:id="4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0" w:name="para_f70f974a_d06f_42f8_95fc_1fe868ec60"/>
          <w:p>
            <w:pPr>
              <w:spacing w:before="180" w:after="0" w:line="240" w:lineRule="auto"/>
            </w:pPr>
            <w:r>
              <w:rPr>
                <w:rFonts w:ascii="Arial" w:hAnsi="Arial"/>
                <w:color w:val="000000"/>
                <w:sz w:val="18"/>
              </w:rPr>
              <w:t>Referenced Patient Sequence</w:t>
            </w:r>
          </w:p>
          <w:bookmarkEnd w:id="4860"/>
        </w:tc>
        <w:tc>
          <w:tcPr>
            <w:tcBorders>
              <w:bottom w:val="single" w:sz="4" w:color="000000"/>
              <w:right w:val="single" w:sz="4" w:color="000000"/>
            </w:tcBorders>
            <w:tcMar>
              <w:top w:w="40" w:type="dxa"/>
              <w:left w:w="40" w:type="dxa"/>
              <w:bottom w:w="40" w:type="dxa"/>
              <w:right w:w="40" w:type="dxa"/>
            </w:tcMar>
            <w:vAlign w:val="top"/>
          </w:tcPr>
          <w:bookmarkStart w:id="4861" w:name="para_69fb73f5_a5c6_481f_a8a8_4efac2b3fc"/>
          <w:p>
            <w:pPr>
              <w:spacing w:before="180" w:after="0" w:line="240" w:lineRule="auto"/>
              <w:jc w:val="center"/>
            </w:pPr>
            <w:r>
              <w:rPr>
                <w:rFonts w:ascii="Arial" w:hAnsi="Arial"/>
                <w:color w:val="000000"/>
                <w:sz w:val="18"/>
              </w:rPr>
              <w:t>(0008,1120)</w:t>
            </w:r>
          </w:p>
          <w:bookmarkEnd w:id="4861"/>
        </w:tc>
        <w:tc>
          <w:tcPr>
            <w:tcBorders>
              <w:bottom w:val="single" w:sz="4" w:color="000000"/>
              <w:right w:val="single" w:sz="4" w:color="000000"/>
            </w:tcBorders>
            <w:tcMar>
              <w:top w:w="40" w:type="dxa"/>
              <w:left w:w="40" w:type="dxa"/>
              <w:bottom w:w="40" w:type="dxa"/>
              <w:right w:w="40" w:type="dxa"/>
            </w:tcMar>
            <w:vAlign w:val="top"/>
          </w:tcPr>
          <w:bookmarkStart w:id="4862" w:name="para_192b660f_39f3_4048_af0b_c2b17fd6d2"/>
          <w:p>
            <w:pPr>
              <w:spacing w:before="180" w:after="0" w:line="240" w:lineRule="auto"/>
              <w:jc w:val="center"/>
            </w:pPr>
            <w:r>
              <w:rPr>
                <w:rFonts w:ascii="Arial" w:hAnsi="Arial"/>
                <w:color w:val="000000"/>
                <w:sz w:val="18"/>
              </w:rPr>
              <w:t>3/2</w:t>
            </w:r>
          </w:p>
          <w:bookmarkEnd w:id="4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3" w:name="para_cba45cd1_ecc1_4dc9_834c_e3979fe91f"/>
          <w:p>
            <w:pPr>
              <w:spacing w:before="180" w:after="0" w:line="240" w:lineRule="auto"/>
            </w:pPr>
            <w:r>
              <w:rPr>
                <w:rFonts w:ascii="Arial" w:hAnsi="Arial"/>
                <w:color w:val="000000"/>
                <w:sz w:val="18"/>
              </w:rPr>
              <w:t>&gt;Referenced SOP Class UID</w:t>
            </w:r>
          </w:p>
          <w:bookmarkEnd w:id="4863"/>
        </w:tc>
        <w:tc>
          <w:tcPr>
            <w:tcBorders>
              <w:bottom w:val="single" w:sz="4" w:color="000000"/>
              <w:right w:val="single" w:sz="4" w:color="000000"/>
            </w:tcBorders>
            <w:tcMar>
              <w:top w:w="40" w:type="dxa"/>
              <w:left w:w="40" w:type="dxa"/>
              <w:bottom w:w="40" w:type="dxa"/>
              <w:right w:w="40" w:type="dxa"/>
            </w:tcMar>
            <w:vAlign w:val="top"/>
          </w:tcPr>
          <w:bookmarkStart w:id="4864" w:name="para_8e1e0836_01b9_4162_be76_3fc7f18e6b"/>
          <w:p>
            <w:pPr>
              <w:spacing w:before="180" w:after="0" w:line="240" w:lineRule="auto"/>
              <w:jc w:val="center"/>
            </w:pPr>
            <w:r>
              <w:rPr>
                <w:rFonts w:ascii="Arial" w:hAnsi="Arial"/>
                <w:color w:val="000000"/>
                <w:sz w:val="18"/>
              </w:rPr>
              <w:t>(0008,1150)</w:t>
            </w:r>
          </w:p>
          <w:bookmarkEnd w:id="4864"/>
        </w:tc>
        <w:tc>
          <w:tcPr>
            <w:tcBorders>
              <w:bottom w:val="single" w:sz="4" w:color="000000"/>
              <w:right w:val="single" w:sz="4" w:color="000000"/>
            </w:tcBorders>
            <w:tcMar>
              <w:top w:w="40" w:type="dxa"/>
              <w:left w:w="40" w:type="dxa"/>
              <w:bottom w:w="40" w:type="dxa"/>
              <w:right w:w="40" w:type="dxa"/>
            </w:tcMar>
            <w:vAlign w:val="top"/>
          </w:tcPr>
          <w:bookmarkStart w:id="4865" w:name="para_630813c7_0e52_49dd_aaec_4bb435acfa"/>
          <w:p>
            <w:pPr>
              <w:spacing w:before="180" w:after="0" w:line="240" w:lineRule="auto"/>
              <w:jc w:val="center"/>
            </w:pPr>
            <w:r>
              <w:rPr>
                <w:rFonts w:ascii="Arial" w:hAnsi="Arial"/>
                <w:color w:val="000000"/>
                <w:sz w:val="18"/>
              </w:rPr>
              <w:t>-/1</w:t>
            </w:r>
          </w:p>
          <w:bookmarkEnd w:id="48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6" w:name="para_f2b3639d_56e2_4789_8d5f_fb1cd65953"/>
          <w:p>
            <w:pPr>
              <w:spacing w:before="180" w:after="0" w:line="240" w:lineRule="auto"/>
            </w:pPr>
            <w:r>
              <w:rPr>
                <w:rFonts w:ascii="Arial" w:hAnsi="Arial"/>
                <w:color w:val="000000"/>
                <w:sz w:val="18"/>
              </w:rPr>
              <w:t>&gt;Referenced Instance UID</w:t>
            </w:r>
          </w:p>
          <w:bookmarkEnd w:id="4866"/>
        </w:tc>
        <w:tc>
          <w:tcPr>
            <w:tcBorders>
              <w:bottom w:val="single" w:sz="4" w:color="000000"/>
              <w:right w:val="single" w:sz="4" w:color="000000"/>
            </w:tcBorders>
            <w:tcMar>
              <w:top w:w="40" w:type="dxa"/>
              <w:left w:w="40" w:type="dxa"/>
              <w:bottom w:w="40" w:type="dxa"/>
              <w:right w:w="40" w:type="dxa"/>
            </w:tcMar>
            <w:vAlign w:val="top"/>
          </w:tcPr>
          <w:bookmarkStart w:id="4867" w:name="para_d777d386_c921_4bd4_8313_e31e1ef2b4"/>
          <w:p>
            <w:pPr>
              <w:spacing w:before="180" w:after="0" w:line="240" w:lineRule="auto"/>
              <w:jc w:val="center"/>
            </w:pPr>
            <w:r>
              <w:rPr>
                <w:rFonts w:ascii="Arial" w:hAnsi="Arial"/>
                <w:color w:val="000000"/>
                <w:sz w:val="18"/>
              </w:rPr>
              <w:t>(0008,1155)</w:t>
            </w:r>
          </w:p>
          <w:bookmarkEnd w:id="4867"/>
        </w:tc>
        <w:tc>
          <w:tcPr>
            <w:tcBorders>
              <w:bottom w:val="single" w:sz="4" w:color="000000"/>
              <w:right w:val="single" w:sz="4" w:color="000000"/>
            </w:tcBorders>
            <w:tcMar>
              <w:top w:w="40" w:type="dxa"/>
              <w:left w:w="40" w:type="dxa"/>
              <w:bottom w:w="40" w:type="dxa"/>
              <w:right w:w="40" w:type="dxa"/>
            </w:tcMar>
            <w:vAlign w:val="top"/>
          </w:tcPr>
          <w:bookmarkStart w:id="4868" w:name="para_e8cf8fb5_ec9f_48ef_862b_f443becb9d"/>
          <w:p>
            <w:pPr>
              <w:spacing w:before="180" w:after="0" w:line="240" w:lineRule="auto"/>
              <w:jc w:val="center"/>
            </w:pPr>
            <w:r>
              <w:rPr>
                <w:rFonts w:ascii="Arial" w:hAnsi="Arial"/>
                <w:color w:val="000000"/>
                <w:sz w:val="18"/>
              </w:rPr>
              <w:t>-/1</w:t>
            </w:r>
          </w:p>
          <w:bookmarkEnd w:id="48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69" w:name="para_90ba2ebc_3e18_494a_b8ae_15349011c7"/>
          <w:p>
            <w:pPr>
              <w:spacing w:before="180" w:after="0" w:line="240" w:lineRule="auto"/>
            </w:pPr>
            <w:r>
              <w:rPr>
                <w:rFonts w:ascii="Arial" w:hAnsi="Arial"/>
                <w:color w:val="000000"/>
                <w:sz w:val="18"/>
              </w:rPr>
              <w:t>Admission ID</w:t>
            </w:r>
          </w:p>
          <w:bookmarkEnd w:id="4869"/>
        </w:tc>
        <w:tc>
          <w:tcPr>
            <w:tcBorders>
              <w:bottom w:val="single" w:sz="4" w:color="000000"/>
              <w:right w:val="single" w:sz="4" w:color="000000"/>
            </w:tcBorders>
            <w:tcMar>
              <w:top w:w="40" w:type="dxa"/>
              <w:left w:w="40" w:type="dxa"/>
              <w:bottom w:w="40" w:type="dxa"/>
              <w:right w:w="40" w:type="dxa"/>
            </w:tcMar>
            <w:vAlign w:val="top"/>
          </w:tcPr>
          <w:bookmarkStart w:id="4870" w:name="para_f6b57eb8_9648_48e7_92c7_89688cc33f"/>
          <w:p>
            <w:pPr>
              <w:spacing w:before="180" w:after="0" w:line="240" w:lineRule="auto"/>
              <w:jc w:val="center"/>
            </w:pPr>
            <w:r>
              <w:rPr>
                <w:rFonts w:ascii="Arial" w:hAnsi="Arial"/>
                <w:color w:val="000000"/>
                <w:sz w:val="18"/>
              </w:rPr>
              <w:t>(0038,0010)</w:t>
            </w:r>
          </w:p>
          <w:bookmarkEnd w:id="4870"/>
        </w:tc>
        <w:tc>
          <w:tcPr>
            <w:tcBorders>
              <w:bottom w:val="single" w:sz="4" w:color="000000"/>
              <w:right w:val="single" w:sz="4" w:color="000000"/>
            </w:tcBorders>
            <w:tcMar>
              <w:top w:w="40" w:type="dxa"/>
              <w:left w:w="40" w:type="dxa"/>
              <w:bottom w:w="40" w:type="dxa"/>
              <w:right w:w="40" w:type="dxa"/>
            </w:tcMar>
            <w:vAlign w:val="top"/>
          </w:tcPr>
          <w:bookmarkStart w:id="4871" w:name="para_691f1d11_6906_4dc6_8231_9d8d81b3c5"/>
          <w:p>
            <w:pPr>
              <w:spacing w:before="180" w:after="0" w:line="240" w:lineRule="auto"/>
              <w:jc w:val="center"/>
            </w:pPr>
            <w:r>
              <w:rPr>
                <w:rFonts w:ascii="Arial" w:hAnsi="Arial"/>
                <w:color w:val="000000"/>
                <w:sz w:val="18"/>
              </w:rPr>
              <w:t>3/3</w:t>
            </w:r>
          </w:p>
          <w:bookmarkEnd w:id="4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2" w:name="para_b1114ff6_3312_4013_80a7_445723e069"/>
          <w:p>
            <w:pPr>
              <w:spacing w:before="180" w:after="0" w:line="240" w:lineRule="auto"/>
            </w:pPr>
            <w:r>
              <w:rPr>
                <w:rFonts w:ascii="Arial" w:hAnsi="Arial"/>
                <w:color w:val="000000"/>
                <w:sz w:val="18"/>
              </w:rPr>
              <w:t>Issuer of Admission ID Sequence</w:t>
            </w:r>
          </w:p>
          <w:bookmarkEnd w:id="4872"/>
        </w:tc>
        <w:tc>
          <w:tcPr>
            <w:tcBorders>
              <w:bottom w:val="single" w:sz="4" w:color="000000"/>
              <w:right w:val="single" w:sz="4" w:color="000000"/>
            </w:tcBorders>
            <w:tcMar>
              <w:top w:w="40" w:type="dxa"/>
              <w:left w:w="40" w:type="dxa"/>
              <w:bottom w:w="40" w:type="dxa"/>
              <w:right w:w="40" w:type="dxa"/>
            </w:tcMar>
            <w:vAlign w:val="top"/>
          </w:tcPr>
          <w:bookmarkStart w:id="4873" w:name="para_bc18de03_ff5c_4d7d_9c88_b62196bb89"/>
          <w:p>
            <w:pPr>
              <w:spacing w:before="180" w:after="0" w:line="240" w:lineRule="auto"/>
              <w:jc w:val="center"/>
            </w:pPr>
            <w:r>
              <w:rPr>
                <w:rFonts w:ascii="Arial" w:hAnsi="Arial"/>
                <w:color w:val="000000"/>
                <w:sz w:val="18"/>
              </w:rPr>
              <w:t>(0038,0014)</w:t>
            </w:r>
          </w:p>
          <w:bookmarkEnd w:id="4873"/>
        </w:tc>
        <w:tc>
          <w:tcPr>
            <w:tcBorders>
              <w:bottom w:val="single" w:sz="4" w:color="000000"/>
              <w:right w:val="single" w:sz="4" w:color="000000"/>
            </w:tcBorders>
            <w:tcMar>
              <w:top w:w="40" w:type="dxa"/>
              <w:left w:w="40" w:type="dxa"/>
              <w:bottom w:w="40" w:type="dxa"/>
              <w:right w:w="40" w:type="dxa"/>
            </w:tcMar>
            <w:vAlign w:val="top"/>
          </w:tcPr>
          <w:bookmarkStart w:id="4874" w:name="para_53fb2da6_ac16_412d_b473_662276d5a4"/>
          <w:p>
            <w:pPr>
              <w:spacing w:before="180" w:after="0" w:line="240" w:lineRule="auto"/>
              <w:jc w:val="center"/>
            </w:pPr>
            <w:r>
              <w:rPr>
                <w:rFonts w:ascii="Arial" w:hAnsi="Arial"/>
                <w:color w:val="000000"/>
                <w:sz w:val="18"/>
              </w:rPr>
              <w:t>3/3</w:t>
            </w:r>
          </w:p>
          <w:bookmarkEnd w:id="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5" w:name="para_474c638f_8f25_4b85_b4c6_5ff600daa9"/>
          <w:p>
            <w:pPr>
              <w:spacing w:before="180" w:after="0" w:line="240" w:lineRule="auto"/>
            </w:pPr>
            <w:r>
              <w:rPr>
                <w:rFonts w:ascii="Arial" w:hAnsi="Arial"/>
                <w:color w:val="000000"/>
                <w:sz w:val="18"/>
              </w:rPr>
              <w:t>&gt;Local Namespace Entity ID</w:t>
            </w:r>
          </w:p>
          <w:bookmarkEnd w:id="4875"/>
        </w:tc>
        <w:tc>
          <w:tcPr>
            <w:tcBorders>
              <w:bottom w:val="single" w:sz="4" w:color="000000"/>
              <w:right w:val="single" w:sz="4" w:color="000000"/>
            </w:tcBorders>
            <w:tcMar>
              <w:top w:w="40" w:type="dxa"/>
              <w:left w:w="40" w:type="dxa"/>
              <w:bottom w:w="40" w:type="dxa"/>
              <w:right w:w="40" w:type="dxa"/>
            </w:tcMar>
            <w:vAlign w:val="top"/>
          </w:tcPr>
          <w:bookmarkStart w:id="4876" w:name="para_83c2d554_31d9_4792_a806_ebc1c8f857"/>
          <w:p>
            <w:pPr>
              <w:spacing w:before="180" w:after="0" w:line="240" w:lineRule="auto"/>
              <w:jc w:val="center"/>
            </w:pPr>
            <w:r>
              <w:rPr>
                <w:rFonts w:ascii="Arial" w:hAnsi="Arial"/>
                <w:color w:val="000000"/>
                <w:sz w:val="18"/>
              </w:rPr>
              <w:t>(0040,0031)</w:t>
            </w:r>
          </w:p>
          <w:bookmarkEnd w:id="4876"/>
        </w:tc>
        <w:tc>
          <w:tcPr>
            <w:tcBorders>
              <w:bottom w:val="single" w:sz="4" w:color="000000"/>
              <w:right w:val="single" w:sz="4" w:color="000000"/>
            </w:tcBorders>
            <w:tcMar>
              <w:top w:w="40" w:type="dxa"/>
              <w:left w:w="40" w:type="dxa"/>
              <w:bottom w:w="40" w:type="dxa"/>
              <w:right w:w="40" w:type="dxa"/>
            </w:tcMar>
            <w:vAlign w:val="top"/>
          </w:tcPr>
          <w:bookmarkStart w:id="4877" w:name="para_06b0dfa9_e26a_4deb_ac96_cb894eb113"/>
          <w:p>
            <w:pPr>
              <w:spacing w:before="180" w:after="0" w:line="240" w:lineRule="auto"/>
              <w:jc w:val="center"/>
            </w:pPr>
            <w:r>
              <w:rPr>
                <w:rFonts w:ascii="Arial" w:hAnsi="Arial"/>
                <w:color w:val="000000"/>
                <w:sz w:val="18"/>
              </w:rPr>
              <w:t>-/3</w:t>
            </w:r>
          </w:p>
          <w:bookmarkEnd w:id="48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78" w:name="para_d7833a2d_f0a7_4753_a81d_f7cbd4f267"/>
          <w:p>
            <w:pPr>
              <w:spacing w:before="180" w:after="0" w:line="240" w:lineRule="auto"/>
            </w:pPr>
            <w:r>
              <w:rPr>
                <w:rFonts w:ascii="Arial" w:hAnsi="Arial"/>
                <w:color w:val="000000"/>
                <w:sz w:val="18"/>
              </w:rPr>
              <w:t>&gt;Universal Entity ID</w:t>
            </w:r>
          </w:p>
          <w:bookmarkEnd w:id="4878"/>
        </w:tc>
        <w:tc>
          <w:tcPr>
            <w:tcBorders>
              <w:bottom w:val="single" w:sz="4" w:color="000000"/>
              <w:right w:val="single" w:sz="4" w:color="000000"/>
            </w:tcBorders>
            <w:tcMar>
              <w:top w:w="40" w:type="dxa"/>
              <w:left w:w="40" w:type="dxa"/>
              <w:bottom w:w="40" w:type="dxa"/>
              <w:right w:w="40" w:type="dxa"/>
            </w:tcMar>
            <w:vAlign w:val="top"/>
          </w:tcPr>
          <w:bookmarkStart w:id="4879" w:name="para_1db2959e_e166_4794_ba24_18788aae12"/>
          <w:p>
            <w:pPr>
              <w:spacing w:before="180" w:after="0" w:line="240" w:lineRule="auto"/>
              <w:jc w:val="center"/>
            </w:pPr>
            <w:r>
              <w:rPr>
                <w:rFonts w:ascii="Arial" w:hAnsi="Arial"/>
                <w:color w:val="000000"/>
                <w:sz w:val="18"/>
              </w:rPr>
              <w:t>(0040,0032)</w:t>
            </w:r>
          </w:p>
          <w:bookmarkEnd w:id="4879"/>
        </w:tc>
        <w:tc>
          <w:tcPr>
            <w:tcBorders>
              <w:bottom w:val="single" w:sz="4" w:color="000000"/>
              <w:right w:val="single" w:sz="4" w:color="000000"/>
            </w:tcBorders>
            <w:tcMar>
              <w:top w:w="40" w:type="dxa"/>
              <w:left w:w="40" w:type="dxa"/>
              <w:bottom w:w="40" w:type="dxa"/>
              <w:right w:w="40" w:type="dxa"/>
            </w:tcMar>
            <w:vAlign w:val="top"/>
          </w:tcPr>
          <w:bookmarkStart w:id="4880" w:name="para_944651a8_8b71_414e_8b8a_4da49c40fb"/>
          <w:p>
            <w:pPr>
              <w:spacing w:before="180" w:after="0" w:line="240" w:lineRule="auto"/>
              <w:jc w:val="center"/>
            </w:pPr>
            <w:r>
              <w:rPr>
                <w:rFonts w:ascii="Arial" w:hAnsi="Arial"/>
                <w:color w:val="000000"/>
                <w:sz w:val="18"/>
              </w:rPr>
              <w:t>-/3</w:t>
            </w:r>
          </w:p>
          <w:bookmarkEnd w:id="4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1" w:name="para_1f939efd_c4b9_4c66_b7e4_5c3057cc0b"/>
          <w:p>
            <w:pPr>
              <w:spacing w:before="180" w:after="0" w:line="240" w:lineRule="auto"/>
            </w:pPr>
            <w:r>
              <w:rPr>
                <w:rFonts w:ascii="Arial" w:hAnsi="Arial"/>
                <w:color w:val="000000"/>
                <w:sz w:val="18"/>
              </w:rPr>
              <w:t>&gt;Universal Entity ID Type</w:t>
            </w:r>
          </w:p>
          <w:bookmarkEnd w:id="4881"/>
        </w:tc>
        <w:tc>
          <w:tcPr>
            <w:tcBorders>
              <w:bottom w:val="single" w:sz="4" w:color="000000"/>
              <w:right w:val="single" w:sz="4" w:color="000000"/>
            </w:tcBorders>
            <w:tcMar>
              <w:top w:w="40" w:type="dxa"/>
              <w:left w:w="40" w:type="dxa"/>
              <w:bottom w:w="40" w:type="dxa"/>
              <w:right w:w="40" w:type="dxa"/>
            </w:tcMar>
            <w:vAlign w:val="top"/>
          </w:tcPr>
          <w:bookmarkStart w:id="4882" w:name="para_5b4415de_4006_4ef3_acd3_c5a495e5bd"/>
          <w:p>
            <w:pPr>
              <w:spacing w:before="180" w:after="0" w:line="240" w:lineRule="auto"/>
              <w:jc w:val="center"/>
            </w:pPr>
            <w:r>
              <w:rPr>
                <w:rFonts w:ascii="Arial" w:hAnsi="Arial"/>
                <w:color w:val="000000"/>
                <w:sz w:val="18"/>
              </w:rPr>
              <w:t>(0040,0033)</w:t>
            </w:r>
          </w:p>
          <w:bookmarkEnd w:id="4882"/>
        </w:tc>
        <w:tc>
          <w:tcPr>
            <w:tcBorders>
              <w:bottom w:val="single" w:sz="4" w:color="000000"/>
              <w:right w:val="single" w:sz="4" w:color="000000"/>
            </w:tcBorders>
            <w:tcMar>
              <w:top w:w="40" w:type="dxa"/>
              <w:left w:w="40" w:type="dxa"/>
              <w:bottom w:w="40" w:type="dxa"/>
              <w:right w:w="40" w:type="dxa"/>
            </w:tcMar>
            <w:vAlign w:val="top"/>
          </w:tcPr>
          <w:bookmarkStart w:id="4883" w:name="para_f97b0aad_2653_48e7_86d9_e5f1687023"/>
          <w:p>
            <w:pPr>
              <w:spacing w:before="180" w:after="0" w:line="240" w:lineRule="auto"/>
              <w:jc w:val="center"/>
            </w:pPr>
            <w:r>
              <w:rPr>
                <w:rFonts w:ascii="Arial" w:hAnsi="Arial"/>
                <w:color w:val="000000"/>
                <w:sz w:val="18"/>
              </w:rPr>
              <w:t>-/3</w:t>
            </w:r>
          </w:p>
          <w:bookmarkEnd w:id="48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4" w:name="para_bfb0340f_0f83_4c70_992f_cc0894b732"/>
          <w:p>
            <w:pPr>
              <w:spacing w:before="180" w:after="0" w:line="240" w:lineRule="auto"/>
            </w:pPr>
            <w:r>
              <w:rPr>
                <w:rFonts w:ascii="Arial" w:hAnsi="Arial"/>
                <w:color w:val="000000"/>
                <w:sz w:val="18"/>
              </w:rPr>
              <w:t>Service Episode ID</w:t>
            </w:r>
          </w:p>
          <w:bookmarkEnd w:id="4884"/>
        </w:tc>
        <w:tc>
          <w:tcPr>
            <w:tcBorders>
              <w:bottom w:val="single" w:sz="4" w:color="000000"/>
              <w:right w:val="single" w:sz="4" w:color="000000"/>
            </w:tcBorders>
            <w:tcMar>
              <w:top w:w="40" w:type="dxa"/>
              <w:left w:w="40" w:type="dxa"/>
              <w:bottom w:w="40" w:type="dxa"/>
              <w:right w:w="40" w:type="dxa"/>
            </w:tcMar>
            <w:vAlign w:val="top"/>
          </w:tcPr>
          <w:bookmarkStart w:id="4885" w:name="para_bf3a520f_270d_4269_9cbc_2b91252ec7"/>
          <w:p>
            <w:pPr>
              <w:spacing w:before="180" w:after="0" w:line="240" w:lineRule="auto"/>
              <w:jc w:val="center"/>
            </w:pPr>
            <w:r>
              <w:rPr>
                <w:rFonts w:ascii="Arial" w:hAnsi="Arial"/>
                <w:color w:val="000000"/>
                <w:sz w:val="18"/>
              </w:rPr>
              <w:t>(0038,0060)</w:t>
            </w:r>
          </w:p>
          <w:bookmarkEnd w:id="4885"/>
        </w:tc>
        <w:tc>
          <w:tcPr>
            <w:tcBorders>
              <w:bottom w:val="single" w:sz="4" w:color="000000"/>
              <w:right w:val="single" w:sz="4" w:color="000000"/>
            </w:tcBorders>
            <w:tcMar>
              <w:top w:w="40" w:type="dxa"/>
              <w:left w:w="40" w:type="dxa"/>
              <w:bottom w:w="40" w:type="dxa"/>
              <w:right w:w="40" w:type="dxa"/>
            </w:tcMar>
            <w:vAlign w:val="top"/>
          </w:tcPr>
          <w:bookmarkStart w:id="4886" w:name="para_5c1bd6fd_62dc_4066_9b13_7ccf956749"/>
          <w:p>
            <w:pPr>
              <w:spacing w:before="180" w:after="0" w:line="240" w:lineRule="auto"/>
              <w:jc w:val="center"/>
            </w:pPr>
            <w:r>
              <w:rPr>
                <w:rFonts w:ascii="Arial" w:hAnsi="Arial"/>
                <w:color w:val="000000"/>
                <w:sz w:val="18"/>
              </w:rPr>
              <w:t>3/3</w:t>
            </w:r>
          </w:p>
          <w:bookmarkEnd w:id="4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87" w:name="para_db8fe6e3_53ec_4037_9e0e_87bbf1261e"/>
          <w:p>
            <w:pPr>
              <w:spacing w:before="180" w:after="0" w:line="240" w:lineRule="auto"/>
            </w:pPr>
            <w:r>
              <w:rPr>
                <w:rFonts w:ascii="Arial" w:hAnsi="Arial"/>
                <w:color w:val="000000"/>
                <w:sz w:val="18"/>
              </w:rPr>
              <w:t>Issuer of Service Episode ID Sequence</w:t>
            </w:r>
          </w:p>
          <w:bookmarkEnd w:id="4887"/>
        </w:tc>
        <w:tc>
          <w:tcPr>
            <w:tcBorders>
              <w:bottom w:val="single" w:sz="4" w:color="000000"/>
              <w:right w:val="single" w:sz="4" w:color="000000"/>
            </w:tcBorders>
            <w:tcMar>
              <w:top w:w="40" w:type="dxa"/>
              <w:left w:w="40" w:type="dxa"/>
              <w:bottom w:w="40" w:type="dxa"/>
              <w:right w:w="40" w:type="dxa"/>
            </w:tcMar>
            <w:vAlign w:val="top"/>
          </w:tcPr>
          <w:bookmarkStart w:id="4888" w:name="para_7ad0a4b8_613d_4cc7_8f59_d2002b358e"/>
          <w:p>
            <w:pPr>
              <w:spacing w:before="180" w:after="0" w:line="240" w:lineRule="auto"/>
              <w:jc w:val="center"/>
            </w:pPr>
            <w:r>
              <w:rPr>
                <w:rFonts w:ascii="Arial" w:hAnsi="Arial"/>
                <w:color w:val="000000"/>
                <w:sz w:val="18"/>
              </w:rPr>
              <w:t>(0038,0064)</w:t>
            </w:r>
          </w:p>
          <w:bookmarkEnd w:id="4888"/>
        </w:tc>
        <w:tc>
          <w:tcPr>
            <w:tcBorders>
              <w:bottom w:val="single" w:sz="4" w:color="000000"/>
              <w:right w:val="single" w:sz="4" w:color="000000"/>
            </w:tcBorders>
            <w:tcMar>
              <w:top w:w="40" w:type="dxa"/>
              <w:left w:w="40" w:type="dxa"/>
              <w:bottom w:w="40" w:type="dxa"/>
              <w:right w:w="40" w:type="dxa"/>
            </w:tcMar>
            <w:vAlign w:val="top"/>
          </w:tcPr>
          <w:bookmarkStart w:id="4889" w:name="para_8b14508c_cec2_4c3c_951a_6244b58aac"/>
          <w:p>
            <w:pPr>
              <w:spacing w:before="180" w:after="0" w:line="240" w:lineRule="auto"/>
              <w:jc w:val="center"/>
            </w:pPr>
            <w:r>
              <w:rPr>
                <w:rFonts w:ascii="Arial" w:hAnsi="Arial"/>
                <w:color w:val="000000"/>
                <w:sz w:val="18"/>
              </w:rPr>
              <w:t>3/3</w:t>
            </w:r>
          </w:p>
          <w:bookmarkEnd w:id="4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0" w:name="para_b20f4f30_9bcf_4130_9d38_e06993e2df"/>
          <w:p>
            <w:pPr>
              <w:spacing w:before="180" w:after="0" w:line="240" w:lineRule="auto"/>
            </w:pPr>
            <w:r>
              <w:rPr>
                <w:rFonts w:ascii="Arial" w:hAnsi="Arial"/>
                <w:color w:val="000000"/>
                <w:sz w:val="18"/>
              </w:rPr>
              <w:t>&gt;Local Namespace Entity ID</w:t>
            </w:r>
          </w:p>
          <w:bookmarkEnd w:id="4890"/>
        </w:tc>
        <w:tc>
          <w:tcPr>
            <w:tcBorders>
              <w:bottom w:val="single" w:sz="4" w:color="000000"/>
              <w:right w:val="single" w:sz="4" w:color="000000"/>
            </w:tcBorders>
            <w:tcMar>
              <w:top w:w="40" w:type="dxa"/>
              <w:left w:w="40" w:type="dxa"/>
              <w:bottom w:w="40" w:type="dxa"/>
              <w:right w:w="40" w:type="dxa"/>
            </w:tcMar>
            <w:vAlign w:val="top"/>
          </w:tcPr>
          <w:bookmarkStart w:id="4891" w:name="para_00f15c71_360b_4376_9b1d_06ae5eb027"/>
          <w:p>
            <w:pPr>
              <w:spacing w:before="180" w:after="0" w:line="240" w:lineRule="auto"/>
              <w:jc w:val="center"/>
            </w:pPr>
            <w:r>
              <w:rPr>
                <w:rFonts w:ascii="Arial" w:hAnsi="Arial"/>
                <w:color w:val="000000"/>
                <w:sz w:val="18"/>
              </w:rPr>
              <w:t>(0040,0031)</w:t>
            </w:r>
          </w:p>
          <w:bookmarkEnd w:id="4891"/>
        </w:tc>
        <w:tc>
          <w:tcPr>
            <w:tcBorders>
              <w:bottom w:val="single" w:sz="4" w:color="000000"/>
              <w:right w:val="single" w:sz="4" w:color="000000"/>
            </w:tcBorders>
            <w:tcMar>
              <w:top w:w="40" w:type="dxa"/>
              <w:left w:w="40" w:type="dxa"/>
              <w:bottom w:w="40" w:type="dxa"/>
              <w:right w:w="40" w:type="dxa"/>
            </w:tcMar>
            <w:vAlign w:val="top"/>
          </w:tcPr>
          <w:bookmarkStart w:id="4892" w:name="para_62c26645_0a89_43ac_a70e_664ec27c8e"/>
          <w:p>
            <w:pPr>
              <w:spacing w:before="180" w:after="0" w:line="240" w:lineRule="auto"/>
              <w:jc w:val="center"/>
            </w:pPr>
            <w:r>
              <w:rPr>
                <w:rFonts w:ascii="Arial" w:hAnsi="Arial"/>
                <w:color w:val="000000"/>
                <w:sz w:val="18"/>
              </w:rPr>
              <w:t>-/3</w:t>
            </w:r>
          </w:p>
          <w:bookmarkEnd w:id="48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3" w:name="para_2d2e2fdd_5788_46db_baac_cea6ada85d"/>
          <w:p>
            <w:pPr>
              <w:spacing w:before="180" w:after="0" w:line="240" w:lineRule="auto"/>
            </w:pPr>
            <w:r>
              <w:rPr>
                <w:rFonts w:ascii="Arial" w:hAnsi="Arial"/>
                <w:color w:val="000000"/>
                <w:sz w:val="18"/>
              </w:rPr>
              <w:t>&gt;Universal Entity ID</w:t>
            </w:r>
          </w:p>
          <w:bookmarkEnd w:id="4893"/>
        </w:tc>
        <w:tc>
          <w:tcPr>
            <w:tcBorders>
              <w:bottom w:val="single" w:sz="4" w:color="000000"/>
              <w:right w:val="single" w:sz="4" w:color="000000"/>
            </w:tcBorders>
            <w:tcMar>
              <w:top w:w="40" w:type="dxa"/>
              <w:left w:w="40" w:type="dxa"/>
              <w:bottom w:w="40" w:type="dxa"/>
              <w:right w:w="40" w:type="dxa"/>
            </w:tcMar>
            <w:vAlign w:val="top"/>
          </w:tcPr>
          <w:bookmarkStart w:id="4894" w:name="para_de479329_2b42_4703_9710_659837669b"/>
          <w:p>
            <w:pPr>
              <w:spacing w:before="180" w:after="0" w:line="240" w:lineRule="auto"/>
              <w:jc w:val="center"/>
            </w:pPr>
            <w:r>
              <w:rPr>
                <w:rFonts w:ascii="Arial" w:hAnsi="Arial"/>
                <w:color w:val="000000"/>
                <w:sz w:val="18"/>
              </w:rPr>
              <w:t>(0040,0032)</w:t>
            </w:r>
          </w:p>
          <w:bookmarkEnd w:id="4894"/>
        </w:tc>
        <w:tc>
          <w:tcPr>
            <w:tcBorders>
              <w:bottom w:val="single" w:sz="4" w:color="000000"/>
              <w:right w:val="single" w:sz="4" w:color="000000"/>
            </w:tcBorders>
            <w:tcMar>
              <w:top w:w="40" w:type="dxa"/>
              <w:left w:w="40" w:type="dxa"/>
              <w:bottom w:w="40" w:type="dxa"/>
              <w:right w:w="40" w:type="dxa"/>
            </w:tcMar>
            <w:vAlign w:val="top"/>
          </w:tcPr>
          <w:bookmarkStart w:id="4895" w:name="para_11b28d93_d4be_45f9_8fa6_8ddf784fed"/>
          <w:p>
            <w:pPr>
              <w:spacing w:before="180" w:after="0" w:line="240" w:lineRule="auto"/>
              <w:jc w:val="center"/>
            </w:pPr>
            <w:r>
              <w:rPr>
                <w:rFonts w:ascii="Arial" w:hAnsi="Arial"/>
                <w:color w:val="000000"/>
                <w:sz w:val="18"/>
              </w:rPr>
              <w:t>-/3</w:t>
            </w:r>
          </w:p>
          <w:bookmarkEnd w:id="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6" w:name="para_4762b135_9823_4ffb_bd54_06ad293c1e"/>
          <w:p>
            <w:pPr>
              <w:spacing w:before="180" w:after="0" w:line="240" w:lineRule="auto"/>
            </w:pPr>
            <w:r>
              <w:rPr>
                <w:rFonts w:ascii="Arial" w:hAnsi="Arial"/>
                <w:color w:val="000000"/>
                <w:sz w:val="18"/>
              </w:rPr>
              <w:t>&gt;Universal Entity ID Type</w:t>
            </w:r>
          </w:p>
          <w:bookmarkEnd w:id="4896"/>
        </w:tc>
        <w:tc>
          <w:tcPr>
            <w:tcBorders>
              <w:bottom w:val="single" w:sz="4" w:color="000000"/>
              <w:right w:val="single" w:sz="4" w:color="000000"/>
            </w:tcBorders>
            <w:tcMar>
              <w:top w:w="40" w:type="dxa"/>
              <w:left w:w="40" w:type="dxa"/>
              <w:bottom w:w="40" w:type="dxa"/>
              <w:right w:w="40" w:type="dxa"/>
            </w:tcMar>
            <w:vAlign w:val="top"/>
          </w:tcPr>
          <w:bookmarkStart w:id="4897" w:name="para_ccafe09e_87b9_4381_beff_430a686eee"/>
          <w:p>
            <w:pPr>
              <w:spacing w:before="180" w:after="0" w:line="240" w:lineRule="auto"/>
              <w:jc w:val="center"/>
            </w:pPr>
            <w:r>
              <w:rPr>
                <w:rFonts w:ascii="Arial" w:hAnsi="Arial"/>
                <w:color w:val="000000"/>
                <w:sz w:val="18"/>
              </w:rPr>
              <w:t>(0040,0033)</w:t>
            </w:r>
          </w:p>
          <w:bookmarkEnd w:id="4897"/>
        </w:tc>
        <w:tc>
          <w:tcPr>
            <w:tcBorders>
              <w:bottom w:val="single" w:sz="4" w:color="000000"/>
              <w:right w:val="single" w:sz="4" w:color="000000"/>
            </w:tcBorders>
            <w:tcMar>
              <w:top w:w="40" w:type="dxa"/>
              <w:left w:w="40" w:type="dxa"/>
              <w:bottom w:w="40" w:type="dxa"/>
              <w:right w:w="40" w:type="dxa"/>
            </w:tcMar>
            <w:vAlign w:val="top"/>
          </w:tcPr>
          <w:bookmarkStart w:id="4898" w:name="para_e9934f55_3398_4d54_9c68_750672de34"/>
          <w:p>
            <w:pPr>
              <w:spacing w:before="180" w:after="0" w:line="240" w:lineRule="auto"/>
              <w:jc w:val="center"/>
            </w:pPr>
            <w:r>
              <w:rPr>
                <w:rFonts w:ascii="Arial" w:hAnsi="Arial"/>
                <w:color w:val="000000"/>
                <w:sz w:val="18"/>
              </w:rPr>
              <w:t>-/3</w:t>
            </w:r>
          </w:p>
          <w:bookmarkEnd w:id="4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899" w:name="para_e2eb2690_849e_424b_8822_19d181cf20"/>
          <w:p>
            <w:pPr>
              <w:spacing w:before="180" w:after="0" w:line="240" w:lineRule="auto"/>
            </w:pPr>
            <w:r>
              <w:rPr>
                <w:rFonts w:ascii="Arial" w:hAnsi="Arial"/>
                <w:color w:val="000000"/>
                <w:sz w:val="18"/>
              </w:rPr>
              <w:t>Service Episode Description</w:t>
            </w:r>
          </w:p>
          <w:bookmarkEnd w:id="4899"/>
        </w:tc>
        <w:tc>
          <w:tcPr>
            <w:tcBorders>
              <w:bottom w:val="single" w:sz="4" w:color="000000"/>
              <w:right w:val="single" w:sz="4" w:color="000000"/>
            </w:tcBorders>
            <w:tcMar>
              <w:top w:w="40" w:type="dxa"/>
              <w:left w:w="40" w:type="dxa"/>
              <w:bottom w:w="40" w:type="dxa"/>
              <w:right w:w="40" w:type="dxa"/>
            </w:tcMar>
            <w:vAlign w:val="top"/>
          </w:tcPr>
          <w:bookmarkStart w:id="4900" w:name="para_ee188934_bb15_4c19_aa44_e09f4e4d79"/>
          <w:p>
            <w:pPr>
              <w:spacing w:before="180" w:after="0" w:line="240" w:lineRule="auto"/>
              <w:jc w:val="center"/>
            </w:pPr>
            <w:r>
              <w:rPr>
                <w:rFonts w:ascii="Arial" w:hAnsi="Arial"/>
                <w:color w:val="000000"/>
                <w:sz w:val="18"/>
              </w:rPr>
              <w:t>(0038,0062)</w:t>
            </w:r>
          </w:p>
          <w:bookmarkEnd w:id="4900"/>
        </w:tc>
        <w:tc>
          <w:tcPr>
            <w:tcBorders>
              <w:bottom w:val="single" w:sz="4" w:color="000000"/>
              <w:right w:val="single" w:sz="4" w:color="000000"/>
            </w:tcBorders>
            <w:tcMar>
              <w:top w:w="40" w:type="dxa"/>
              <w:left w:w="40" w:type="dxa"/>
              <w:bottom w:w="40" w:type="dxa"/>
              <w:right w:w="40" w:type="dxa"/>
            </w:tcMar>
            <w:vAlign w:val="top"/>
          </w:tcPr>
          <w:bookmarkStart w:id="4901" w:name="para_1ae433b3_66c3_45e8_ad87_1d20f7b90a"/>
          <w:p>
            <w:pPr>
              <w:spacing w:before="180" w:after="0" w:line="240" w:lineRule="auto"/>
              <w:jc w:val="center"/>
            </w:pPr>
            <w:r>
              <w:rPr>
                <w:rFonts w:ascii="Arial" w:hAnsi="Arial"/>
                <w:color w:val="000000"/>
                <w:sz w:val="18"/>
              </w:rPr>
              <w:t>3/3</w:t>
            </w:r>
          </w:p>
          <w:bookmarkEnd w:id="4901"/>
        </w:tc>
      </w:tr>
      <w:tr>
        <w:tblPrEx/>
        <w:trPr/>
        <w:tc>
          <w:tcPr>
            <w:hMerge w:val="restart"/>
            <w:tcBorders>
              <w:left w:val="single" w:sz="4" w:color="000000"/>
              <w:bottom w:val="single" w:sz="4" w:color="000000"/>
            </w:tcBorders>
            <w:tcMar>
              <w:top w:w="40" w:type="dxa"/>
              <w:left w:w="40" w:type="dxa"/>
              <w:bottom w:w="40" w:type="dxa"/>
            </w:tcMar>
            <w:vAlign w:val="top"/>
          </w:tcPr>
          <w:bookmarkStart w:id="4902" w:name="para_8c8b3155_644e_4cd8_9ad8_b2c21c737f"/>
          <w:p>
            <w:pPr>
              <w:spacing w:before="180" w:after="0" w:line="240" w:lineRule="auto"/>
            </w:pPr>
            <w:r>
              <w:rPr>
                <w:rFonts w:ascii="Arial" w:hAnsi="Arial"/>
                <w:b/>
                <w:color w:val="000000"/>
                <w:sz w:val="18"/>
              </w:rPr>
              <w:t>Performed Procedure Step Information</w:t>
            </w:r>
          </w:p>
          <w:bookmarkEnd w:id="49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3" w:name="para_917afa0d_7af2_4c2c_9dbf_054195bf40"/>
          <w:p>
            <w:pPr>
              <w:spacing w:before="180" w:after="0" w:line="240" w:lineRule="auto"/>
            </w:pPr>
            <w:r>
              <w:rPr>
                <w:rFonts w:ascii="Arial" w:hAnsi="Arial"/>
                <w:color w:val="000000"/>
                <w:sz w:val="18"/>
              </w:rPr>
              <w:t>Performed Station AE Title</w:t>
            </w:r>
          </w:p>
          <w:bookmarkEnd w:id="4903"/>
        </w:tc>
        <w:tc>
          <w:tcPr>
            <w:tcBorders>
              <w:bottom w:val="single" w:sz="4" w:color="000000"/>
              <w:right w:val="single" w:sz="4" w:color="000000"/>
            </w:tcBorders>
            <w:tcMar>
              <w:top w:w="40" w:type="dxa"/>
              <w:left w:w="40" w:type="dxa"/>
              <w:bottom w:w="40" w:type="dxa"/>
              <w:right w:w="40" w:type="dxa"/>
            </w:tcMar>
            <w:vAlign w:val="top"/>
          </w:tcPr>
          <w:bookmarkStart w:id="4904" w:name="para_e22e9428_822e_419b_b6fc_b99553699e"/>
          <w:p>
            <w:pPr>
              <w:spacing w:before="180" w:after="0" w:line="240" w:lineRule="auto"/>
              <w:jc w:val="center"/>
            </w:pPr>
            <w:r>
              <w:rPr>
                <w:rFonts w:ascii="Arial" w:hAnsi="Arial"/>
                <w:color w:val="000000"/>
                <w:sz w:val="18"/>
              </w:rPr>
              <w:t>(0040,0241)</w:t>
            </w:r>
          </w:p>
          <w:bookmarkEnd w:id="4904"/>
        </w:tc>
        <w:tc>
          <w:tcPr>
            <w:tcBorders>
              <w:bottom w:val="single" w:sz="4" w:color="000000"/>
              <w:right w:val="single" w:sz="4" w:color="000000"/>
            </w:tcBorders>
            <w:tcMar>
              <w:top w:w="40" w:type="dxa"/>
              <w:left w:w="40" w:type="dxa"/>
              <w:bottom w:w="40" w:type="dxa"/>
              <w:right w:w="40" w:type="dxa"/>
            </w:tcMar>
            <w:vAlign w:val="top"/>
          </w:tcPr>
          <w:bookmarkStart w:id="4905" w:name="para_f95032e1_d0e4_4779_a02e_c89fcdff07"/>
          <w:p>
            <w:pPr>
              <w:spacing w:before="180" w:after="0" w:line="240" w:lineRule="auto"/>
              <w:jc w:val="center"/>
            </w:pPr>
            <w:r>
              <w:rPr>
                <w:rFonts w:ascii="Arial" w:hAnsi="Arial"/>
                <w:color w:val="000000"/>
                <w:sz w:val="18"/>
              </w:rPr>
              <w:t>3/1</w:t>
            </w:r>
          </w:p>
          <w:bookmarkEnd w:id="4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6" w:name="para_5f9f5663_49d6_4b05_bb0f_84798ec96a"/>
          <w:p>
            <w:pPr>
              <w:spacing w:before="180" w:after="0" w:line="240" w:lineRule="auto"/>
            </w:pPr>
            <w:r>
              <w:rPr>
                <w:rFonts w:ascii="Arial" w:hAnsi="Arial"/>
                <w:color w:val="000000"/>
                <w:sz w:val="18"/>
              </w:rPr>
              <w:t>Performed Station Name</w:t>
            </w:r>
          </w:p>
          <w:bookmarkEnd w:id="4906"/>
        </w:tc>
        <w:tc>
          <w:tcPr>
            <w:tcBorders>
              <w:bottom w:val="single" w:sz="4" w:color="000000"/>
              <w:right w:val="single" w:sz="4" w:color="000000"/>
            </w:tcBorders>
            <w:tcMar>
              <w:top w:w="40" w:type="dxa"/>
              <w:left w:w="40" w:type="dxa"/>
              <w:bottom w:w="40" w:type="dxa"/>
              <w:right w:w="40" w:type="dxa"/>
            </w:tcMar>
            <w:vAlign w:val="top"/>
          </w:tcPr>
          <w:bookmarkStart w:id="4907" w:name="para_84832b39_74d7_46eb_9cf1_d5a3bc3e9a"/>
          <w:p>
            <w:pPr>
              <w:spacing w:before="180" w:after="0" w:line="240" w:lineRule="auto"/>
              <w:jc w:val="center"/>
            </w:pPr>
            <w:r>
              <w:rPr>
                <w:rFonts w:ascii="Arial" w:hAnsi="Arial"/>
                <w:color w:val="000000"/>
                <w:sz w:val="18"/>
              </w:rPr>
              <w:t>(0040,0242)</w:t>
            </w:r>
          </w:p>
          <w:bookmarkEnd w:id="4907"/>
        </w:tc>
        <w:tc>
          <w:tcPr>
            <w:tcBorders>
              <w:bottom w:val="single" w:sz="4" w:color="000000"/>
              <w:right w:val="single" w:sz="4" w:color="000000"/>
            </w:tcBorders>
            <w:tcMar>
              <w:top w:w="40" w:type="dxa"/>
              <w:left w:w="40" w:type="dxa"/>
              <w:bottom w:w="40" w:type="dxa"/>
              <w:right w:w="40" w:type="dxa"/>
            </w:tcMar>
            <w:vAlign w:val="top"/>
          </w:tcPr>
          <w:bookmarkStart w:id="4908" w:name="para_4c368032_0413_49f3_ba6c_d374230a92"/>
          <w:p>
            <w:pPr>
              <w:spacing w:before="180" w:after="0" w:line="240" w:lineRule="auto"/>
              <w:jc w:val="center"/>
            </w:pPr>
            <w:r>
              <w:rPr>
                <w:rFonts w:ascii="Arial" w:hAnsi="Arial"/>
                <w:color w:val="000000"/>
                <w:sz w:val="18"/>
              </w:rPr>
              <w:t>3/2</w:t>
            </w:r>
          </w:p>
          <w:bookmarkEnd w:id="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09" w:name="para_ef6068a6_260a_4240_bb28_e322e2ed0a"/>
          <w:p>
            <w:pPr>
              <w:spacing w:before="180" w:after="0" w:line="240" w:lineRule="auto"/>
            </w:pPr>
            <w:r>
              <w:rPr>
                <w:rFonts w:ascii="Arial" w:hAnsi="Arial"/>
                <w:color w:val="000000"/>
                <w:sz w:val="18"/>
              </w:rPr>
              <w:t>Performed Location</w:t>
            </w:r>
          </w:p>
          <w:bookmarkEnd w:id="4909"/>
        </w:tc>
        <w:tc>
          <w:tcPr>
            <w:tcBorders>
              <w:bottom w:val="single" w:sz="4" w:color="000000"/>
              <w:right w:val="single" w:sz="4" w:color="000000"/>
            </w:tcBorders>
            <w:tcMar>
              <w:top w:w="40" w:type="dxa"/>
              <w:left w:w="40" w:type="dxa"/>
              <w:bottom w:w="40" w:type="dxa"/>
              <w:right w:w="40" w:type="dxa"/>
            </w:tcMar>
            <w:vAlign w:val="top"/>
          </w:tcPr>
          <w:bookmarkStart w:id="4910" w:name="para_caa36dff_ae3b_4630_9918_85e35cace7"/>
          <w:p>
            <w:pPr>
              <w:spacing w:before="180" w:after="0" w:line="240" w:lineRule="auto"/>
              <w:jc w:val="center"/>
            </w:pPr>
            <w:r>
              <w:rPr>
                <w:rFonts w:ascii="Arial" w:hAnsi="Arial"/>
                <w:color w:val="000000"/>
                <w:sz w:val="18"/>
              </w:rPr>
              <w:t>(0040,0243)</w:t>
            </w:r>
          </w:p>
          <w:bookmarkEnd w:id="4910"/>
        </w:tc>
        <w:tc>
          <w:tcPr>
            <w:tcBorders>
              <w:bottom w:val="single" w:sz="4" w:color="000000"/>
              <w:right w:val="single" w:sz="4" w:color="000000"/>
            </w:tcBorders>
            <w:tcMar>
              <w:top w:w="40" w:type="dxa"/>
              <w:left w:w="40" w:type="dxa"/>
              <w:bottom w:w="40" w:type="dxa"/>
              <w:right w:w="40" w:type="dxa"/>
            </w:tcMar>
            <w:vAlign w:val="top"/>
          </w:tcPr>
          <w:bookmarkStart w:id="4911" w:name="para_9c195211_b702_4955_83cb_2b2880a73c"/>
          <w:p>
            <w:pPr>
              <w:spacing w:before="180" w:after="0" w:line="240" w:lineRule="auto"/>
              <w:jc w:val="center"/>
            </w:pPr>
            <w:r>
              <w:rPr>
                <w:rFonts w:ascii="Arial" w:hAnsi="Arial"/>
                <w:color w:val="000000"/>
                <w:sz w:val="18"/>
              </w:rPr>
              <w:t>3/2</w:t>
            </w:r>
          </w:p>
          <w:bookmarkEnd w:id="4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2" w:name="para_4b7f5d8f_5f47_4806_853d_fb99a3c1ea"/>
          <w:p>
            <w:pPr>
              <w:spacing w:before="180" w:after="0" w:line="240" w:lineRule="auto"/>
            </w:pPr>
            <w:r>
              <w:rPr>
                <w:rFonts w:ascii="Arial" w:hAnsi="Arial"/>
                <w:color w:val="000000"/>
                <w:sz w:val="18"/>
              </w:rPr>
              <w:t>Performed Procedure Step Start Date</w:t>
            </w:r>
          </w:p>
          <w:bookmarkEnd w:id="4912"/>
        </w:tc>
        <w:tc>
          <w:tcPr>
            <w:tcBorders>
              <w:bottom w:val="single" w:sz="4" w:color="000000"/>
              <w:right w:val="single" w:sz="4" w:color="000000"/>
            </w:tcBorders>
            <w:tcMar>
              <w:top w:w="40" w:type="dxa"/>
              <w:left w:w="40" w:type="dxa"/>
              <w:bottom w:w="40" w:type="dxa"/>
              <w:right w:w="40" w:type="dxa"/>
            </w:tcMar>
            <w:vAlign w:val="top"/>
          </w:tcPr>
          <w:bookmarkStart w:id="4913" w:name="para_357595db_bb58_4b15_846b_9de2ff4589"/>
          <w:p>
            <w:pPr>
              <w:spacing w:before="180" w:after="0" w:line="240" w:lineRule="auto"/>
              <w:jc w:val="center"/>
            </w:pPr>
            <w:r>
              <w:rPr>
                <w:rFonts w:ascii="Arial" w:hAnsi="Arial"/>
                <w:color w:val="000000"/>
                <w:sz w:val="18"/>
              </w:rPr>
              <w:t>(0040,0244)</w:t>
            </w:r>
          </w:p>
          <w:bookmarkEnd w:id="4913"/>
        </w:tc>
        <w:tc>
          <w:tcPr>
            <w:tcBorders>
              <w:bottom w:val="single" w:sz="4" w:color="000000"/>
              <w:right w:val="single" w:sz="4" w:color="000000"/>
            </w:tcBorders>
            <w:tcMar>
              <w:top w:w="40" w:type="dxa"/>
              <w:left w:w="40" w:type="dxa"/>
              <w:bottom w:w="40" w:type="dxa"/>
              <w:right w:w="40" w:type="dxa"/>
            </w:tcMar>
            <w:vAlign w:val="top"/>
          </w:tcPr>
          <w:bookmarkStart w:id="4914" w:name="para_cdf26774_7d46_4bc4_b36b_7b5558b1e9"/>
          <w:p>
            <w:pPr>
              <w:spacing w:before="180" w:after="0" w:line="240" w:lineRule="auto"/>
              <w:jc w:val="center"/>
            </w:pPr>
            <w:r>
              <w:rPr>
                <w:rFonts w:ascii="Arial" w:hAnsi="Arial"/>
                <w:color w:val="000000"/>
                <w:sz w:val="18"/>
              </w:rPr>
              <w:t>3/1</w:t>
            </w:r>
          </w:p>
          <w:bookmarkEnd w:id="49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5" w:name="para_2bd7ddd4_7a3d_4b63_8cc1_c6e399a62b"/>
          <w:p>
            <w:pPr>
              <w:spacing w:before="180" w:after="0" w:line="240" w:lineRule="auto"/>
            </w:pPr>
            <w:r>
              <w:rPr>
                <w:rFonts w:ascii="Arial" w:hAnsi="Arial"/>
                <w:color w:val="000000"/>
                <w:sz w:val="18"/>
              </w:rPr>
              <w:t>Performed Procedure Step Start Time</w:t>
            </w:r>
          </w:p>
          <w:bookmarkEnd w:id="4915"/>
        </w:tc>
        <w:tc>
          <w:tcPr>
            <w:tcBorders>
              <w:bottom w:val="single" w:sz="4" w:color="000000"/>
              <w:right w:val="single" w:sz="4" w:color="000000"/>
            </w:tcBorders>
            <w:tcMar>
              <w:top w:w="40" w:type="dxa"/>
              <w:left w:w="40" w:type="dxa"/>
              <w:bottom w:w="40" w:type="dxa"/>
              <w:right w:w="40" w:type="dxa"/>
            </w:tcMar>
            <w:vAlign w:val="top"/>
          </w:tcPr>
          <w:bookmarkStart w:id="4916" w:name="para_ca56271f_8a80_4d0b_bea9_6e2b99162c"/>
          <w:p>
            <w:pPr>
              <w:spacing w:before="180" w:after="0" w:line="240" w:lineRule="auto"/>
              <w:jc w:val="center"/>
            </w:pPr>
            <w:r>
              <w:rPr>
                <w:rFonts w:ascii="Arial" w:hAnsi="Arial"/>
                <w:color w:val="000000"/>
                <w:sz w:val="18"/>
              </w:rPr>
              <w:t>(0040,0245)</w:t>
            </w:r>
          </w:p>
          <w:bookmarkEnd w:id="4916"/>
        </w:tc>
        <w:tc>
          <w:tcPr>
            <w:tcBorders>
              <w:bottom w:val="single" w:sz="4" w:color="000000"/>
              <w:right w:val="single" w:sz="4" w:color="000000"/>
            </w:tcBorders>
            <w:tcMar>
              <w:top w:w="40" w:type="dxa"/>
              <w:left w:w="40" w:type="dxa"/>
              <w:bottom w:w="40" w:type="dxa"/>
              <w:right w:w="40" w:type="dxa"/>
            </w:tcMar>
            <w:vAlign w:val="top"/>
          </w:tcPr>
          <w:bookmarkStart w:id="4917" w:name="para_366639eb_4536_45b8_a84a_29d7a5521c"/>
          <w:p>
            <w:pPr>
              <w:spacing w:before="180" w:after="0" w:line="240" w:lineRule="auto"/>
              <w:jc w:val="center"/>
            </w:pPr>
            <w:r>
              <w:rPr>
                <w:rFonts w:ascii="Arial" w:hAnsi="Arial"/>
                <w:color w:val="000000"/>
                <w:sz w:val="18"/>
              </w:rPr>
              <w:t>3/1</w:t>
            </w:r>
          </w:p>
          <w:bookmarkEnd w:id="49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18" w:name="para_02b05be0_6855_4c58_a350_579659ff25"/>
          <w:p>
            <w:pPr>
              <w:spacing w:before="180" w:after="0" w:line="240" w:lineRule="auto"/>
            </w:pPr>
            <w:r>
              <w:rPr>
                <w:rFonts w:ascii="Arial" w:hAnsi="Arial"/>
                <w:color w:val="000000"/>
                <w:sz w:val="18"/>
              </w:rPr>
              <w:t>Performed Procedure Step ID</w:t>
            </w:r>
          </w:p>
          <w:bookmarkEnd w:id="4918"/>
        </w:tc>
        <w:tc>
          <w:tcPr>
            <w:tcBorders>
              <w:bottom w:val="single" w:sz="4" w:color="000000"/>
              <w:right w:val="single" w:sz="4" w:color="000000"/>
            </w:tcBorders>
            <w:tcMar>
              <w:top w:w="40" w:type="dxa"/>
              <w:left w:w="40" w:type="dxa"/>
              <w:bottom w:w="40" w:type="dxa"/>
              <w:right w:w="40" w:type="dxa"/>
            </w:tcMar>
            <w:vAlign w:val="top"/>
          </w:tcPr>
          <w:bookmarkStart w:id="4919" w:name="para_465a73cb_1252_4539_b4a6_c2741dd020"/>
          <w:p>
            <w:pPr>
              <w:spacing w:before="180" w:after="0" w:line="240" w:lineRule="auto"/>
              <w:jc w:val="center"/>
            </w:pPr>
            <w:r>
              <w:rPr>
                <w:rFonts w:ascii="Arial" w:hAnsi="Arial"/>
                <w:color w:val="000000"/>
                <w:sz w:val="18"/>
              </w:rPr>
              <w:t>(0040,0253)</w:t>
            </w:r>
          </w:p>
          <w:bookmarkEnd w:id="4919"/>
        </w:tc>
        <w:tc>
          <w:tcPr>
            <w:tcBorders>
              <w:bottom w:val="single" w:sz="4" w:color="000000"/>
              <w:right w:val="single" w:sz="4" w:color="000000"/>
            </w:tcBorders>
            <w:tcMar>
              <w:top w:w="40" w:type="dxa"/>
              <w:left w:w="40" w:type="dxa"/>
              <w:bottom w:w="40" w:type="dxa"/>
              <w:right w:w="40" w:type="dxa"/>
            </w:tcMar>
            <w:vAlign w:val="top"/>
          </w:tcPr>
          <w:bookmarkStart w:id="4920" w:name="para_4e042763_39c3_445f_8230_80554654e0"/>
          <w:p>
            <w:pPr>
              <w:spacing w:before="180" w:after="0" w:line="240" w:lineRule="auto"/>
              <w:jc w:val="center"/>
            </w:pPr>
            <w:r>
              <w:rPr>
                <w:rFonts w:ascii="Arial" w:hAnsi="Arial"/>
                <w:color w:val="000000"/>
                <w:sz w:val="18"/>
              </w:rPr>
              <w:t>3/1</w:t>
            </w:r>
          </w:p>
          <w:bookmarkEnd w:id="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1" w:name="para_17199263_e84a_4a18_8fc8_26a3a93ad7"/>
          <w:p>
            <w:pPr>
              <w:spacing w:before="180" w:after="0" w:line="240" w:lineRule="auto"/>
            </w:pPr>
            <w:r>
              <w:rPr>
                <w:rFonts w:ascii="Arial" w:hAnsi="Arial"/>
                <w:color w:val="000000"/>
                <w:sz w:val="18"/>
              </w:rPr>
              <w:t>Performed Procedure Step Status</w:t>
            </w:r>
          </w:p>
          <w:bookmarkEnd w:id="4921"/>
        </w:tc>
        <w:tc>
          <w:tcPr>
            <w:tcBorders>
              <w:bottom w:val="single" w:sz="4" w:color="000000"/>
              <w:right w:val="single" w:sz="4" w:color="000000"/>
            </w:tcBorders>
            <w:tcMar>
              <w:top w:w="40" w:type="dxa"/>
              <w:left w:w="40" w:type="dxa"/>
              <w:bottom w:w="40" w:type="dxa"/>
              <w:right w:w="40" w:type="dxa"/>
            </w:tcMar>
            <w:vAlign w:val="top"/>
          </w:tcPr>
          <w:bookmarkStart w:id="4922" w:name="para_8f231c81_7b22_43ad_9daa_d947438ed5"/>
          <w:p>
            <w:pPr>
              <w:spacing w:before="180" w:after="0" w:line="240" w:lineRule="auto"/>
              <w:jc w:val="center"/>
            </w:pPr>
            <w:r>
              <w:rPr>
                <w:rFonts w:ascii="Arial" w:hAnsi="Arial"/>
                <w:color w:val="000000"/>
                <w:sz w:val="18"/>
              </w:rPr>
              <w:t>(0040,0252)</w:t>
            </w:r>
          </w:p>
          <w:bookmarkEnd w:id="4922"/>
        </w:tc>
        <w:tc>
          <w:tcPr>
            <w:tcBorders>
              <w:bottom w:val="single" w:sz="4" w:color="000000"/>
              <w:right w:val="single" w:sz="4" w:color="000000"/>
            </w:tcBorders>
            <w:tcMar>
              <w:top w:w="40" w:type="dxa"/>
              <w:left w:w="40" w:type="dxa"/>
              <w:bottom w:w="40" w:type="dxa"/>
              <w:right w:w="40" w:type="dxa"/>
            </w:tcMar>
            <w:vAlign w:val="top"/>
          </w:tcPr>
          <w:bookmarkStart w:id="4923" w:name="para_534dc3a4_7c4b_407f_be7d_c2ce8cee2f"/>
          <w:p>
            <w:pPr>
              <w:spacing w:before="180" w:after="0" w:line="240" w:lineRule="auto"/>
              <w:jc w:val="center"/>
            </w:pPr>
            <w:r>
              <w:rPr>
                <w:rFonts w:ascii="Arial" w:hAnsi="Arial"/>
                <w:color w:val="000000"/>
                <w:sz w:val="18"/>
              </w:rPr>
              <w:t>3/1</w:t>
            </w:r>
          </w:p>
          <w:bookmarkEnd w:id="4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4" w:name="para_e956f015_d10c_4834_986e_4193632c10"/>
          <w:p>
            <w:pPr>
              <w:spacing w:before="180" w:after="0" w:line="240" w:lineRule="auto"/>
            </w:pPr>
            <w:r>
              <w:rPr>
                <w:rFonts w:ascii="Arial" w:hAnsi="Arial"/>
                <w:color w:val="000000"/>
                <w:sz w:val="18"/>
              </w:rPr>
              <w:t>Performed Procedure Step End Date</w:t>
            </w:r>
          </w:p>
          <w:bookmarkEnd w:id="4924"/>
        </w:tc>
        <w:tc>
          <w:tcPr>
            <w:tcBorders>
              <w:bottom w:val="single" w:sz="4" w:color="000000"/>
              <w:right w:val="single" w:sz="4" w:color="000000"/>
            </w:tcBorders>
            <w:tcMar>
              <w:top w:w="40" w:type="dxa"/>
              <w:left w:w="40" w:type="dxa"/>
              <w:bottom w:w="40" w:type="dxa"/>
              <w:right w:w="40" w:type="dxa"/>
            </w:tcMar>
            <w:vAlign w:val="top"/>
          </w:tcPr>
          <w:bookmarkStart w:id="4925" w:name="para_03fe12e9_415b_4c8c_88fd_901a023edd"/>
          <w:p>
            <w:pPr>
              <w:spacing w:before="180" w:after="0" w:line="240" w:lineRule="auto"/>
              <w:jc w:val="center"/>
            </w:pPr>
            <w:r>
              <w:rPr>
                <w:rFonts w:ascii="Arial" w:hAnsi="Arial"/>
                <w:color w:val="000000"/>
                <w:sz w:val="18"/>
              </w:rPr>
              <w:t>(0040,0250)</w:t>
            </w:r>
          </w:p>
          <w:bookmarkEnd w:id="4925"/>
        </w:tc>
        <w:tc>
          <w:tcPr>
            <w:tcBorders>
              <w:bottom w:val="single" w:sz="4" w:color="000000"/>
              <w:right w:val="single" w:sz="4" w:color="000000"/>
            </w:tcBorders>
            <w:tcMar>
              <w:top w:w="40" w:type="dxa"/>
              <w:left w:w="40" w:type="dxa"/>
              <w:bottom w:w="40" w:type="dxa"/>
              <w:right w:w="40" w:type="dxa"/>
            </w:tcMar>
            <w:vAlign w:val="top"/>
          </w:tcPr>
          <w:bookmarkStart w:id="4926" w:name="para_d764edf1_dd74_4821_9870_42ad9782a1"/>
          <w:p>
            <w:pPr>
              <w:spacing w:before="180" w:after="0" w:line="240" w:lineRule="auto"/>
              <w:jc w:val="center"/>
            </w:pPr>
            <w:r>
              <w:rPr>
                <w:rFonts w:ascii="Arial" w:hAnsi="Arial"/>
                <w:color w:val="000000"/>
                <w:sz w:val="18"/>
              </w:rPr>
              <w:t>3/2</w:t>
            </w:r>
          </w:p>
          <w:bookmarkEnd w:id="49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27" w:name="para_929df9af_caaf_4f60_a2ae_495fb0f590"/>
          <w:p>
            <w:pPr>
              <w:spacing w:before="180" w:after="0" w:line="240" w:lineRule="auto"/>
            </w:pPr>
            <w:r>
              <w:rPr>
                <w:rFonts w:ascii="Arial" w:hAnsi="Arial"/>
                <w:color w:val="000000"/>
                <w:sz w:val="18"/>
              </w:rPr>
              <w:t>Performed Procedure Step End Time</w:t>
            </w:r>
          </w:p>
          <w:bookmarkEnd w:id="4927"/>
        </w:tc>
        <w:tc>
          <w:tcPr>
            <w:tcBorders>
              <w:bottom w:val="single" w:sz="4" w:color="000000"/>
              <w:right w:val="single" w:sz="4" w:color="000000"/>
            </w:tcBorders>
            <w:tcMar>
              <w:top w:w="40" w:type="dxa"/>
              <w:left w:w="40" w:type="dxa"/>
              <w:bottom w:w="40" w:type="dxa"/>
              <w:right w:w="40" w:type="dxa"/>
            </w:tcMar>
            <w:vAlign w:val="top"/>
          </w:tcPr>
          <w:bookmarkStart w:id="4928" w:name="para_d2831d10_0493_4996_8bce_0fd9c448d8"/>
          <w:p>
            <w:pPr>
              <w:spacing w:before="180" w:after="0" w:line="240" w:lineRule="auto"/>
              <w:jc w:val="center"/>
            </w:pPr>
            <w:r>
              <w:rPr>
                <w:rFonts w:ascii="Arial" w:hAnsi="Arial"/>
                <w:color w:val="000000"/>
                <w:sz w:val="18"/>
              </w:rPr>
              <w:t>(0040,0251)</w:t>
            </w:r>
          </w:p>
          <w:bookmarkEnd w:id="4928"/>
        </w:tc>
        <w:tc>
          <w:tcPr>
            <w:tcBorders>
              <w:bottom w:val="single" w:sz="4" w:color="000000"/>
              <w:right w:val="single" w:sz="4" w:color="000000"/>
            </w:tcBorders>
            <w:tcMar>
              <w:top w:w="40" w:type="dxa"/>
              <w:left w:w="40" w:type="dxa"/>
              <w:bottom w:w="40" w:type="dxa"/>
              <w:right w:w="40" w:type="dxa"/>
            </w:tcMar>
            <w:vAlign w:val="top"/>
          </w:tcPr>
          <w:bookmarkStart w:id="4929" w:name="para_c382f6e1_2883_4055_b648_76b4db5be8"/>
          <w:p>
            <w:pPr>
              <w:spacing w:before="180" w:after="0" w:line="240" w:lineRule="auto"/>
              <w:jc w:val="center"/>
            </w:pPr>
            <w:r>
              <w:rPr>
                <w:rFonts w:ascii="Arial" w:hAnsi="Arial"/>
                <w:color w:val="000000"/>
                <w:sz w:val="18"/>
              </w:rPr>
              <w:t>3/2</w:t>
            </w:r>
          </w:p>
          <w:bookmarkEnd w:id="4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0" w:name="para_18634a5c_2ff6_464d_b228_886d823aa6"/>
          <w:p>
            <w:pPr>
              <w:spacing w:before="180" w:after="0" w:line="240" w:lineRule="auto"/>
            </w:pPr>
            <w:r>
              <w:rPr>
                <w:rFonts w:ascii="Arial" w:hAnsi="Arial"/>
                <w:color w:val="000000"/>
                <w:sz w:val="18"/>
              </w:rPr>
              <w:t>Performed Procedure Step Description</w:t>
            </w:r>
          </w:p>
          <w:bookmarkEnd w:id="4930"/>
        </w:tc>
        <w:tc>
          <w:tcPr>
            <w:tcBorders>
              <w:bottom w:val="single" w:sz="4" w:color="000000"/>
              <w:right w:val="single" w:sz="4" w:color="000000"/>
            </w:tcBorders>
            <w:tcMar>
              <w:top w:w="40" w:type="dxa"/>
              <w:left w:w="40" w:type="dxa"/>
              <w:bottom w:w="40" w:type="dxa"/>
              <w:right w:w="40" w:type="dxa"/>
            </w:tcMar>
            <w:vAlign w:val="top"/>
          </w:tcPr>
          <w:bookmarkStart w:id="4931" w:name="para_507bbea2_48cc_4e97_a8ef_4cadd6d249"/>
          <w:p>
            <w:pPr>
              <w:spacing w:before="180" w:after="0" w:line="240" w:lineRule="auto"/>
              <w:jc w:val="center"/>
            </w:pPr>
            <w:r>
              <w:rPr>
                <w:rFonts w:ascii="Arial" w:hAnsi="Arial"/>
                <w:color w:val="000000"/>
                <w:sz w:val="18"/>
              </w:rPr>
              <w:t>(0040,0254)</w:t>
            </w:r>
          </w:p>
          <w:bookmarkEnd w:id="4931"/>
        </w:tc>
        <w:tc>
          <w:tcPr>
            <w:tcBorders>
              <w:bottom w:val="single" w:sz="4" w:color="000000"/>
              <w:right w:val="single" w:sz="4" w:color="000000"/>
            </w:tcBorders>
            <w:tcMar>
              <w:top w:w="40" w:type="dxa"/>
              <w:left w:w="40" w:type="dxa"/>
              <w:bottom w:w="40" w:type="dxa"/>
              <w:right w:w="40" w:type="dxa"/>
            </w:tcMar>
            <w:vAlign w:val="top"/>
          </w:tcPr>
          <w:bookmarkStart w:id="4932" w:name="para_40c93671_be9c_4974_8fed_b5d56c90c7"/>
          <w:p>
            <w:pPr>
              <w:spacing w:before="180" w:after="0" w:line="240" w:lineRule="auto"/>
              <w:jc w:val="center"/>
            </w:pPr>
            <w:r>
              <w:rPr>
                <w:rFonts w:ascii="Arial" w:hAnsi="Arial"/>
                <w:color w:val="000000"/>
                <w:sz w:val="18"/>
              </w:rPr>
              <w:t>3/2</w:t>
            </w:r>
          </w:p>
          <w:bookmarkEnd w:id="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3" w:name="para_ab0a944f_28e6_4114_8313_ba556e01b9"/>
          <w:p>
            <w:pPr>
              <w:spacing w:before="180" w:after="0" w:line="240" w:lineRule="auto"/>
            </w:pPr>
            <w:r>
              <w:rPr>
                <w:rFonts w:ascii="Arial" w:hAnsi="Arial"/>
                <w:color w:val="000000"/>
                <w:sz w:val="18"/>
              </w:rPr>
              <w:t>Performed Procedure Type Description</w:t>
            </w:r>
          </w:p>
          <w:bookmarkEnd w:id="4933"/>
        </w:tc>
        <w:tc>
          <w:tcPr>
            <w:tcBorders>
              <w:bottom w:val="single" w:sz="4" w:color="000000"/>
              <w:right w:val="single" w:sz="4" w:color="000000"/>
            </w:tcBorders>
            <w:tcMar>
              <w:top w:w="40" w:type="dxa"/>
              <w:left w:w="40" w:type="dxa"/>
              <w:bottom w:w="40" w:type="dxa"/>
              <w:right w:w="40" w:type="dxa"/>
            </w:tcMar>
            <w:vAlign w:val="top"/>
          </w:tcPr>
          <w:bookmarkStart w:id="4934" w:name="para_aec5f02d_3c1b_400e_b4cc_315523aaa3"/>
          <w:p>
            <w:pPr>
              <w:spacing w:before="180" w:after="0" w:line="240" w:lineRule="auto"/>
              <w:jc w:val="center"/>
            </w:pPr>
            <w:r>
              <w:rPr>
                <w:rFonts w:ascii="Arial" w:hAnsi="Arial"/>
                <w:color w:val="000000"/>
                <w:sz w:val="18"/>
              </w:rPr>
              <w:t>(0040,0255)</w:t>
            </w:r>
          </w:p>
          <w:bookmarkEnd w:id="4934"/>
        </w:tc>
        <w:tc>
          <w:tcPr>
            <w:tcBorders>
              <w:bottom w:val="single" w:sz="4" w:color="000000"/>
              <w:right w:val="single" w:sz="4" w:color="000000"/>
            </w:tcBorders>
            <w:tcMar>
              <w:top w:w="40" w:type="dxa"/>
              <w:left w:w="40" w:type="dxa"/>
              <w:bottom w:w="40" w:type="dxa"/>
              <w:right w:w="40" w:type="dxa"/>
            </w:tcMar>
            <w:vAlign w:val="top"/>
          </w:tcPr>
          <w:bookmarkStart w:id="4935" w:name="para_2e49947a_bd45_4f78_a7eb_9030f388a5"/>
          <w:p>
            <w:pPr>
              <w:spacing w:before="180" w:after="0" w:line="240" w:lineRule="auto"/>
              <w:jc w:val="center"/>
            </w:pPr>
            <w:r>
              <w:rPr>
                <w:rFonts w:ascii="Arial" w:hAnsi="Arial"/>
                <w:color w:val="000000"/>
                <w:sz w:val="18"/>
              </w:rPr>
              <w:t>3/2</w:t>
            </w:r>
          </w:p>
          <w:bookmarkEnd w:id="4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6" w:name="para_91da3df0_0bb3_4bf2_945e_3b5858052a"/>
          <w:p>
            <w:pPr>
              <w:spacing w:before="180" w:after="0" w:line="240" w:lineRule="auto"/>
            </w:pPr>
            <w:r>
              <w:rPr>
                <w:rFonts w:ascii="Arial" w:hAnsi="Arial"/>
                <w:color w:val="000000"/>
                <w:sz w:val="18"/>
              </w:rPr>
              <w:t>Procedure Code Sequence</w:t>
            </w:r>
          </w:p>
          <w:bookmarkEnd w:id="4936"/>
        </w:tc>
        <w:tc>
          <w:tcPr>
            <w:tcBorders>
              <w:bottom w:val="single" w:sz="4" w:color="000000"/>
              <w:right w:val="single" w:sz="4" w:color="000000"/>
            </w:tcBorders>
            <w:tcMar>
              <w:top w:w="40" w:type="dxa"/>
              <w:left w:w="40" w:type="dxa"/>
              <w:bottom w:w="40" w:type="dxa"/>
              <w:right w:w="40" w:type="dxa"/>
            </w:tcMar>
            <w:vAlign w:val="top"/>
          </w:tcPr>
          <w:bookmarkStart w:id="4937" w:name="para_cedde8d4_7bfc_4166_bbbf_127701ca30"/>
          <w:p>
            <w:pPr>
              <w:spacing w:before="180" w:after="0" w:line="240" w:lineRule="auto"/>
              <w:jc w:val="center"/>
            </w:pPr>
            <w:r>
              <w:rPr>
                <w:rFonts w:ascii="Arial" w:hAnsi="Arial"/>
                <w:color w:val="000000"/>
                <w:sz w:val="18"/>
              </w:rPr>
              <w:t>(0008,1032)</w:t>
            </w:r>
          </w:p>
          <w:bookmarkEnd w:id="4937"/>
        </w:tc>
        <w:tc>
          <w:tcPr>
            <w:tcBorders>
              <w:bottom w:val="single" w:sz="4" w:color="000000"/>
              <w:right w:val="single" w:sz="4" w:color="000000"/>
            </w:tcBorders>
            <w:tcMar>
              <w:top w:w="40" w:type="dxa"/>
              <w:left w:w="40" w:type="dxa"/>
              <w:bottom w:w="40" w:type="dxa"/>
              <w:right w:w="40" w:type="dxa"/>
            </w:tcMar>
            <w:vAlign w:val="top"/>
          </w:tcPr>
          <w:bookmarkStart w:id="4938" w:name="para_a81143f3_eba3_4e93_ba42_72ab4f45b7"/>
          <w:p>
            <w:pPr>
              <w:spacing w:before="180" w:after="0" w:line="240" w:lineRule="auto"/>
              <w:jc w:val="center"/>
            </w:pPr>
            <w:r>
              <w:rPr>
                <w:rFonts w:ascii="Arial" w:hAnsi="Arial"/>
                <w:color w:val="000000"/>
                <w:sz w:val="18"/>
              </w:rPr>
              <w:t>3/2</w:t>
            </w:r>
          </w:p>
          <w:bookmarkEnd w:id="4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39" w:name="para_0f3b2334_f6ee_4b08_8bad_8875e9bc04"/>
          <w:p>
            <w:pPr>
              <w:spacing w:before="180" w:after="0" w:line="240" w:lineRule="auto"/>
            </w:pPr>
            <w:r>
              <w:rPr>
                <w:rFonts w:ascii="Arial" w:hAnsi="Arial"/>
                <w:color w:val="000000"/>
                <w:sz w:val="18"/>
              </w:rPr>
              <w:t>&gt;Code Value</w:t>
            </w:r>
          </w:p>
          <w:bookmarkEnd w:id="4939"/>
        </w:tc>
        <w:tc>
          <w:tcPr>
            <w:tcBorders>
              <w:bottom w:val="single" w:sz="4" w:color="000000"/>
              <w:right w:val="single" w:sz="4" w:color="000000"/>
            </w:tcBorders>
            <w:tcMar>
              <w:top w:w="40" w:type="dxa"/>
              <w:left w:w="40" w:type="dxa"/>
              <w:bottom w:w="40" w:type="dxa"/>
              <w:right w:w="40" w:type="dxa"/>
            </w:tcMar>
            <w:vAlign w:val="top"/>
          </w:tcPr>
          <w:bookmarkStart w:id="4940" w:name="para_2fde4b47_9cbd_451e_8ce5_19dd49f5d0"/>
          <w:p>
            <w:pPr>
              <w:spacing w:before="180" w:after="0" w:line="240" w:lineRule="auto"/>
              <w:jc w:val="center"/>
            </w:pPr>
            <w:r>
              <w:rPr>
                <w:rFonts w:ascii="Arial" w:hAnsi="Arial"/>
                <w:color w:val="000000"/>
                <w:sz w:val="18"/>
              </w:rPr>
              <w:t>(0008,0100)</w:t>
            </w:r>
          </w:p>
          <w:bookmarkEnd w:id="4940"/>
        </w:tc>
        <w:tc>
          <w:tcPr>
            <w:tcBorders>
              <w:bottom w:val="single" w:sz="4" w:color="000000"/>
              <w:right w:val="single" w:sz="4" w:color="000000"/>
            </w:tcBorders>
            <w:tcMar>
              <w:top w:w="40" w:type="dxa"/>
              <w:left w:w="40" w:type="dxa"/>
              <w:bottom w:w="40" w:type="dxa"/>
              <w:right w:w="40" w:type="dxa"/>
            </w:tcMar>
            <w:vAlign w:val="top"/>
          </w:tcPr>
          <w:bookmarkStart w:id="4941" w:name="para_c375d5a0_98fe_43cb_947e_1597f3eb44"/>
          <w:p>
            <w:pPr>
              <w:spacing w:before="180" w:after="0" w:line="240" w:lineRule="auto"/>
              <w:jc w:val="center"/>
            </w:pPr>
            <w:r>
              <w:rPr>
                <w:rFonts w:ascii="Arial" w:hAnsi="Arial"/>
                <w:color w:val="000000"/>
                <w:sz w:val="18"/>
              </w:rPr>
              <w:t>-/1</w:t>
            </w:r>
          </w:p>
          <w:bookmarkEnd w:id="4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2" w:name="para_f2f05c15_3125_4f55_8aab_e64f7b99b2"/>
          <w:p>
            <w:pPr>
              <w:spacing w:before="180" w:after="0" w:line="240" w:lineRule="auto"/>
            </w:pPr>
            <w:r>
              <w:rPr>
                <w:rFonts w:ascii="Arial" w:hAnsi="Arial"/>
                <w:color w:val="000000"/>
                <w:sz w:val="18"/>
              </w:rPr>
              <w:t>&gt;Coding Scheme Designator</w:t>
            </w:r>
          </w:p>
          <w:bookmarkEnd w:id="4942"/>
        </w:tc>
        <w:tc>
          <w:tcPr>
            <w:tcBorders>
              <w:bottom w:val="single" w:sz="4" w:color="000000"/>
              <w:right w:val="single" w:sz="4" w:color="000000"/>
            </w:tcBorders>
            <w:tcMar>
              <w:top w:w="40" w:type="dxa"/>
              <w:left w:w="40" w:type="dxa"/>
              <w:bottom w:w="40" w:type="dxa"/>
              <w:right w:w="40" w:type="dxa"/>
            </w:tcMar>
            <w:vAlign w:val="top"/>
          </w:tcPr>
          <w:bookmarkStart w:id="4943" w:name="para_ba604ee4_382b_4859_aa40_bd4163ce64"/>
          <w:p>
            <w:pPr>
              <w:spacing w:before="180" w:after="0" w:line="240" w:lineRule="auto"/>
              <w:jc w:val="center"/>
            </w:pPr>
            <w:r>
              <w:rPr>
                <w:rFonts w:ascii="Arial" w:hAnsi="Arial"/>
                <w:color w:val="000000"/>
                <w:sz w:val="18"/>
              </w:rPr>
              <w:t>(0008,0102)</w:t>
            </w:r>
          </w:p>
          <w:bookmarkEnd w:id="4943"/>
        </w:tc>
        <w:tc>
          <w:tcPr>
            <w:tcBorders>
              <w:bottom w:val="single" w:sz="4" w:color="000000"/>
              <w:right w:val="single" w:sz="4" w:color="000000"/>
            </w:tcBorders>
            <w:tcMar>
              <w:top w:w="40" w:type="dxa"/>
              <w:left w:w="40" w:type="dxa"/>
              <w:bottom w:w="40" w:type="dxa"/>
              <w:right w:w="40" w:type="dxa"/>
            </w:tcMar>
            <w:vAlign w:val="top"/>
          </w:tcPr>
          <w:bookmarkStart w:id="4944" w:name="para_dcea9604_2782_4e97_ae2f_b0531281d9"/>
          <w:p>
            <w:pPr>
              <w:spacing w:before="180" w:after="0" w:line="240" w:lineRule="auto"/>
              <w:jc w:val="center"/>
            </w:pPr>
            <w:r>
              <w:rPr>
                <w:rFonts w:ascii="Arial" w:hAnsi="Arial"/>
                <w:color w:val="000000"/>
                <w:sz w:val="18"/>
              </w:rPr>
              <w:t>-/1</w:t>
            </w:r>
          </w:p>
          <w:bookmarkEnd w:id="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5" w:name="para_255d391a_cd2a_45b5_8eda_d964deaa14"/>
          <w:p>
            <w:pPr>
              <w:spacing w:before="180" w:after="0" w:line="240" w:lineRule="auto"/>
            </w:pPr>
            <w:r>
              <w:rPr>
                <w:rFonts w:ascii="Arial" w:hAnsi="Arial"/>
                <w:color w:val="000000"/>
                <w:sz w:val="18"/>
              </w:rPr>
              <w:t>&gt;Coding Scheme Version</w:t>
            </w:r>
          </w:p>
          <w:bookmarkEnd w:id="4945"/>
        </w:tc>
        <w:tc>
          <w:tcPr>
            <w:tcBorders>
              <w:bottom w:val="single" w:sz="4" w:color="000000"/>
              <w:right w:val="single" w:sz="4" w:color="000000"/>
            </w:tcBorders>
            <w:tcMar>
              <w:top w:w="40" w:type="dxa"/>
              <w:left w:w="40" w:type="dxa"/>
              <w:bottom w:w="40" w:type="dxa"/>
              <w:right w:w="40" w:type="dxa"/>
            </w:tcMar>
            <w:vAlign w:val="top"/>
          </w:tcPr>
          <w:bookmarkStart w:id="4946" w:name="para_9b637612_0c47_46b2_a9cc_239b7134e1"/>
          <w:p>
            <w:pPr>
              <w:spacing w:before="180" w:after="0" w:line="240" w:lineRule="auto"/>
              <w:jc w:val="center"/>
            </w:pPr>
            <w:r>
              <w:rPr>
                <w:rFonts w:ascii="Arial" w:hAnsi="Arial"/>
                <w:color w:val="000000"/>
                <w:sz w:val="18"/>
              </w:rPr>
              <w:t>(0008,0103)</w:t>
            </w:r>
          </w:p>
          <w:bookmarkEnd w:id="4946"/>
        </w:tc>
        <w:tc>
          <w:tcPr>
            <w:tcBorders>
              <w:bottom w:val="single" w:sz="4" w:color="000000"/>
              <w:right w:val="single" w:sz="4" w:color="000000"/>
            </w:tcBorders>
            <w:tcMar>
              <w:top w:w="40" w:type="dxa"/>
              <w:left w:w="40" w:type="dxa"/>
              <w:bottom w:w="40" w:type="dxa"/>
              <w:right w:w="40" w:type="dxa"/>
            </w:tcMar>
            <w:vAlign w:val="top"/>
          </w:tcPr>
          <w:bookmarkStart w:id="4947" w:name="para_459aca31_208b_4eb6_8355_4f73114b0f"/>
          <w:p>
            <w:pPr>
              <w:spacing w:before="180" w:after="0" w:line="240" w:lineRule="auto"/>
              <w:jc w:val="center"/>
            </w:pPr>
            <w:r>
              <w:rPr>
                <w:rFonts w:ascii="Arial" w:hAnsi="Arial"/>
                <w:color w:val="000000"/>
                <w:sz w:val="18"/>
              </w:rPr>
              <w:t>-/3</w:t>
            </w:r>
          </w:p>
          <w:bookmarkEnd w:id="4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48" w:name="para_b95c934e_d3b7_4403_aa72_99b46b7367"/>
          <w:p>
            <w:pPr>
              <w:spacing w:before="180" w:after="0" w:line="240" w:lineRule="auto"/>
            </w:pPr>
            <w:r>
              <w:rPr>
                <w:rFonts w:ascii="Arial" w:hAnsi="Arial"/>
                <w:color w:val="000000"/>
                <w:sz w:val="18"/>
              </w:rPr>
              <w:t>&gt;Code Meaning</w:t>
            </w:r>
          </w:p>
          <w:bookmarkEnd w:id="4948"/>
        </w:tc>
        <w:tc>
          <w:tcPr>
            <w:tcBorders>
              <w:bottom w:val="single" w:sz="4" w:color="000000"/>
              <w:right w:val="single" w:sz="4" w:color="000000"/>
            </w:tcBorders>
            <w:tcMar>
              <w:top w:w="40" w:type="dxa"/>
              <w:left w:w="40" w:type="dxa"/>
              <w:bottom w:w="40" w:type="dxa"/>
              <w:right w:w="40" w:type="dxa"/>
            </w:tcMar>
            <w:vAlign w:val="top"/>
          </w:tcPr>
          <w:bookmarkStart w:id="4949" w:name="para_c95cd5a0_7456_4c44_8c14_0739e1c6e9"/>
          <w:p>
            <w:pPr>
              <w:spacing w:before="180" w:after="0" w:line="240" w:lineRule="auto"/>
              <w:jc w:val="center"/>
            </w:pPr>
            <w:r>
              <w:rPr>
                <w:rFonts w:ascii="Arial" w:hAnsi="Arial"/>
                <w:color w:val="000000"/>
                <w:sz w:val="18"/>
              </w:rPr>
              <w:t>(0008,0104)</w:t>
            </w:r>
          </w:p>
          <w:bookmarkEnd w:id="4949"/>
        </w:tc>
        <w:tc>
          <w:tcPr>
            <w:tcBorders>
              <w:bottom w:val="single" w:sz="4" w:color="000000"/>
              <w:right w:val="single" w:sz="4" w:color="000000"/>
            </w:tcBorders>
            <w:tcMar>
              <w:top w:w="40" w:type="dxa"/>
              <w:left w:w="40" w:type="dxa"/>
              <w:bottom w:w="40" w:type="dxa"/>
              <w:right w:w="40" w:type="dxa"/>
            </w:tcMar>
            <w:vAlign w:val="top"/>
          </w:tcPr>
          <w:bookmarkStart w:id="4950" w:name="para_90356ecd_e048_41b5_b8b1_d6931a0826"/>
          <w:p>
            <w:pPr>
              <w:spacing w:before="180" w:after="0" w:line="240" w:lineRule="auto"/>
              <w:jc w:val="center"/>
            </w:pPr>
            <w:r>
              <w:rPr>
                <w:rFonts w:ascii="Arial" w:hAnsi="Arial"/>
                <w:color w:val="000000"/>
                <w:sz w:val="18"/>
              </w:rPr>
              <w:t>-/3</w:t>
            </w:r>
          </w:p>
          <w:bookmarkEnd w:id="49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1" w:name="para_13cb53d4_988a_4e5a_ac39_fedb52d692"/>
          <w:p>
            <w:pPr>
              <w:spacing w:before="180" w:after="0" w:line="240" w:lineRule="auto"/>
            </w:pPr>
            <w:r>
              <w:rPr>
                <w:rFonts w:ascii="Arial" w:hAnsi="Arial"/>
                <w:color w:val="000000"/>
                <w:sz w:val="18"/>
              </w:rPr>
              <w:t>Comments on the Performed Procedure Step</w:t>
            </w:r>
          </w:p>
          <w:bookmarkEnd w:id="4951"/>
        </w:tc>
        <w:tc>
          <w:tcPr>
            <w:tcBorders>
              <w:bottom w:val="single" w:sz="4" w:color="000000"/>
              <w:right w:val="single" w:sz="4" w:color="000000"/>
            </w:tcBorders>
            <w:tcMar>
              <w:top w:w="40" w:type="dxa"/>
              <w:left w:w="40" w:type="dxa"/>
              <w:bottom w:w="40" w:type="dxa"/>
              <w:right w:w="40" w:type="dxa"/>
            </w:tcMar>
            <w:vAlign w:val="top"/>
          </w:tcPr>
          <w:bookmarkStart w:id="4952" w:name="para_fe6bff89_fc2b_485f_a8b2_f434b365b2"/>
          <w:p>
            <w:pPr>
              <w:spacing w:before="180" w:after="0" w:line="240" w:lineRule="auto"/>
              <w:jc w:val="center"/>
            </w:pPr>
            <w:r>
              <w:rPr>
                <w:rFonts w:ascii="Arial" w:hAnsi="Arial"/>
                <w:color w:val="000000"/>
                <w:sz w:val="18"/>
              </w:rPr>
              <w:t>(0040,0280)</w:t>
            </w:r>
          </w:p>
          <w:bookmarkEnd w:id="4952"/>
        </w:tc>
        <w:tc>
          <w:tcPr>
            <w:tcBorders>
              <w:bottom w:val="single" w:sz="4" w:color="000000"/>
              <w:right w:val="single" w:sz="4" w:color="000000"/>
            </w:tcBorders>
            <w:tcMar>
              <w:top w:w="40" w:type="dxa"/>
              <w:left w:w="40" w:type="dxa"/>
              <w:bottom w:w="40" w:type="dxa"/>
              <w:right w:w="40" w:type="dxa"/>
            </w:tcMar>
            <w:vAlign w:val="top"/>
          </w:tcPr>
          <w:bookmarkStart w:id="4953" w:name="para_fa9c8407_65a9_4d1b_a15b_86b3812156"/>
          <w:p>
            <w:pPr>
              <w:spacing w:before="180" w:after="0" w:line="240" w:lineRule="auto"/>
              <w:jc w:val="center"/>
            </w:pPr>
            <w:r>
              <w:rPr>
                <w:rFonts w:ascii="Arial" w:hAnsi="Arial"/>
                <w:color w:val="000000"/>
                <w:sz w:val="18"/>
              </w:rPr>
              <w:t>3/3</w:t>
            </w:r>
          </w:p>
          <w:bookmarkEnd w:id="4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4" w:name="para_95e82619_2fa7_48b6_97b0_cbd307d35a"/>
          <w:p>
            <w:pPr>
              <w:spacing w:before="180" w:after="0" w:line="240" w:lineRule="auto"/>
            </w:pPr>
            <w:r>
              <w:rPr>
                <w:rFonts w:ascii="Arial" w:hAnsi="Arial"/>
                <w:color w:val="000000"/>
                <w:sz w:val="18"/>
              </w:rPr>
              <w:t>Performed Procedure Step Discontinuation Reason Code Sequence</w:t>
            </w:r>
          </w:p>
          <w:bookmarkEnd w:id="4954"/>
        </w:tc>
        <w:tc>
          <w:tcPr>
            <w:tcBorders>
              <w:bottom w:val="single" w:sz="4" w:color="000000"/>
              <w:right w:val="single" w:sz="4" w:color="000000"/>
            </w:tcBorders>
            <w:tcMar>
              <w:top w:w="40" w:type="dxa"/>
              <w:left w:w="40" w:type="dxa"/>
              <w:bottom w:w="40" w:type="dxa"/>
              <w:right w:w="40" w:type="dxa"/>
            </w:tcMar>
            <w:vAlign w:val="top"/>
          </w:tcPr>
          <w:bookmarkStart w:id="4955" w:name="para_5ac813c3_ed65_43cf_b866_f143ad93c8"/>
          <w:p>
            <w:pPr>
              <w:spacing w:before="180" w:after="0" w:line="240" w:lineRule="auto"/>
              <w:jc w:val="center"/>
            </w:pPr>
            <w:r>
              <w:rPr>
                <w:rFonts w:ascii="Arial" w:hAnsi="Arial"/>
                <w:color w:val="000000"/>
                <w:sz w:val="18"/>
              </w:rPr>
              <w:t>(0040,0281)</w:t>
            </w:r>
          </w:p>
          <w:bookmarkEnd w:id="4955"/>
        </w:tc>
        <w:tc>
          <w:tcPr>
            <w:tcBorders>
              <w:bottom w:val="single" w:sz="4" w:color="000000"/>
              <w:right w:val="single" w:sz="4" w:color="000000"/>
            </w:tcBorders>
            <w:tcMar>
              <w:top w:w="40" w:type="dxa"/>
              <w:left w:w="40" w:type="dxa"/>
              <w:bottom w:w="40" w:type="dxa"/>
              <w:right w:w="40" w:type="dxa"/>
            </w:tcMar>
            <w:vAlign w:val="top"/>
          </w:tcPr>
          <w:bookmarkStart w:id="4956" w:name="para_787d45b7_f0ea_4425_be52_4215c693f0"/>
          <w:p>
            <w:pPr>
              <w:spacing w:before="180" w:after="0" w:line="240" w:lineRule="auto"/>
              <w:jc w:val="center"/>
            </w:pPr>
            <w:r>
              <w:rPr>
                <w:rFonts w:ascii="Arial" w:hAnsi="Arial"/>
                <w:color w:val="000000"/>
                <w:sz w:val="18"/>
              </w:rPr>
              <w:t>3/2</w:t>
            </w:r>
          </w:p>
          <w:bookmarkEnd w:id="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57" w:name="para_972b258c_1d40_4488_a62f_c82564d2c4"/>
          <w:p>
            <w:pPr>
              <w:spacing w:before="180" w:after="0" w:line="240" w:lineRule="auto"/>
            </w:pPr>
            <w:r>
              <w:rPr>
                <w:rFonts w:ascii="Arial" w:hAnsi="Arial"/>
                <w:color w:val="000000"/>
                <w:sz w:val="18"/>
              </w:rPr>
              <w:t>&gt;Code Value</w:t>
            </w:r>
          </w:p>
          <w:bookmarkEnd w:id="4957"/>
        </w:tc>
        <w:tc>
          <w:tcPr>
            <w:tcBorders>
              <w:bottom w:val="single" w:sz="4" w:color="000000"/>
              <w:right w:val="single" w:sz="4" w:color="000000"/>
            </w:tcBorders>
            <w:tcMar>
              <w:top w:w="40" w:type="dxa"/>
              <w:left w:w="40" w:type="dxa"/>
              <w:bottom w:w="40" w:type="dxa"/>
              <w:right w:w="40" w:type="dxa"/>
            </w:tcMar>
            <w:vAlign w:val="top"/>
          </w:tcPr>
          <w:bookmarkStart w:id="4958" w:name="para_a9069748_68e2_40b7_b15d_97bd1f2fc7"/>
          <w:p>
            <w:pPr>
              <w:spacing w:before="180" w:after="0" w:line="240" w:lineRule="auto"/>
              <w:jc w:val="center"/>
            </w:pPr>
            <w:r>
              <w:rPr>
                <w:rFonts w:ascii="Arial" w:hAnsi="Arial"/>
                <w:color w:val="000000"/>
                <w:sz w:val="18"/>
              </w:rPr>
              <w:t>(0008,0100)</w:t>
            </w:r>
          </w:p>
          <w:bookmarkEnd w:id="4958"/>
        </w:tc>
        <w:tc>
          <w:tcPr>
            <w:tcBorders>
              <w:bottom w:val="single" w:sz="4" w:color="000000"/>
              <w:right w:val="single" w:sz="4" w:color="000000"/>
            </w:tcBorders>
            <w:tcMar>
              <w:top w:w="40" w:type="dxa"/>
              <w:left w:w="40" w:type="dxa"/>
              <w:bottom w:w="40" w:type="dxa"/>
              <w:right w:w="40" w:type="dxa"/>
            </w:tcMar>
            <w:vAlign w:val="top"/>
          </w:tcPr>
          <w:bookmarkStart w:id="4959" w:name="para_571b0f03_ad6c_4308_9ddb_2ac7d14dc7"/>
          <w:p>
            <w:pPr>
              <w:spacing w:before="180" w:after="0" w:line="240" w:lineRule="auto"/>
              <w:jc w:val="center"/>
            </w:pPr>
            <w:r>
              <w:rPr>
                <w:rFonts w:ascii="Arial" w:hAnsi="Arial"/>
                <w:color w:val="000000"/>
                <w:sz w:val="18"/>
              </w:rPr>
              <w:t>-/1</w:t>
            </w:r>
          </w:p>
          <w:bookmarkEnd w:id="4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0" w:name="para_48628898_74f7_4a4d_93eb_ec2bedc088"/>
          <w:p>
            <w:pPr>
              <w:spacing w:before="180" w:after="0" w:line="240" w:lineRule="auto"/>
            </w:pPr>
            <w:r>
              <w:rPr>
                <w:rFonts w:ascii="Arial" w:hAnsi="Arial"/>
                <w:color w:val="000000"/>
                <w:sz w:val="18"/>
              </w:rPr>
              <w:t>&gt;Coding Scheme Designator</w:t>
            </w:r>
          </w:p>
          <w:bookmarkEnd w:id="4960"/>
        </w:tc>
        <w:tc>
          <w:tcPr>
            <w:tcBorders>
              <w:bottom w:val="single" w:sz="4" w:color="000000"/>
              <w:right w:val="single" w:sz="4" w:color="000000"/>
            </w:tcBorders>
            <w:tcMar>
              <w:top w:w="40" w:type="dxa"/>
              <w:left w:w="40" w:type="dxa"/>
              <w:bottom w:w="40" w:type="dxa"/>
              <w:right w:w="40" w:type="dxa"/>
            </w:tcMar>
            <w:vAlign w:val="top"/>
          </w:tcPr>
          <w:bookmarkStart w:id="4961" w:name="para_7c1ddbe0_33a7_48ad_8b84_68dd75a2e2"/>
          <w:p>
            <w:pPr>
              <w:spacing w:before="180" w:after="0" w:line="240" w:lineRule="auto"/>
              <w:jc w:val="center"/>
            </w:pPr>
            <w:r>
              <w:rPr>
                <w:rFonts w:ascii="Arial" w:hAnsi="Arial"/>
                <w:color w:val="000000"/>
                <w:sz w:val="18"/>
              </w:rPr>
              <w:t>(0008,0102)</w:t>
            </w:r>
          </w:p>
          <w:bookmarkEnd w:id="4961"/>
        </w:tc>
        <w:tc>
          <w:tcPr>
            <w:tcBorders>
              <w:bottom w:val="single" w:sz="4" w:color="000000"/>
              <w:right w:val="single" w:sz="4" w:color="000000"/>
            </w:tcBorders>
            <w:tcMar>
              <w:top w:w="40" w:type="dxa"/>
              <w:left w:w="40" w:type="dxa"/>
              <w:bottom w:w="40" w:type="dxa"/>
              <w:right w:w="40" w:type="dxa"/>
            </w:tcMar>
            <w:vAlign w:val="top"/>
          </w:tcPr>
          <w:bookmarkStart w:id="4962" w:name="para_cc2242c5_5ffa_4d98_b8bf_10800671ef"/>
          <w:p>
            <w:pPr>
              <w:spacing w:before="180" w:after="0" w:line="240" w:lineRule="auto"/>
              <w:jc w:val="center"/>
            </w:pPr>
            <w:r>
              <w:rPr>
                <w:rFonts w:ascii="Arial" w:hAnsi="Arial"/>
                <w:color w:val="000000"/>
                <w:sz w:val="18"/>
              </w:rPr>
              <w:t>-/1</w:t>
            </w:r>
          </w:p>
          <w:bookmarkEnd w:id="49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3" w:name="para_1edab8d1_36e0_4f8e_ba82_1d07986b45"/>
          <w:p>
            <w:pPr>
              <w:spacing w:before="180" w:after="0" w:line="240" w:lineRule="auto"/>
            </w:pPr>
            <w:r>
              <w:rPr>
                <w:rFonts w:ascii="Arial" w:hAnsi="Arial"/>
                <w:color w:val="000000"/>
                <w:sz w:val="18"/>
              </w:rPr>
              <w:t>&gt;Coding Scheme Version</w:t>
            </w:r>
          </w:p>
          <w:bookmarkEnd w:id="4963"/>
        </w:tc>
        <w:tc>
          <w:tcPr>
            <w:tcBorders>
              <w:bottom w:val="single" w:sz="4" w:color="000000"/>
              <w:right w:val="single" w:sz="4" w:color="000000"/>
            </w:tcBorders>
            <w:tcMar>
              <w:top w:w="40" w:type="dxa"/>
              <w:left w:w="40" w:type="dxa"/>
              <w:bottom w:w="40" w:type="dxa"/>
              <w:right w:w="40" w:type="dxa"/>
            </w:tcMar>
            <w:vAlign w:val="top"/>
          </w:tcPr>
          <w:bookmarkStart w:id="4964" w:name="para_27ad4aad_aa02_45f1_8342_14142409d1"/>
          <w:p>
            <w:pPr>
              <w:spacing w:before="180" w:after="0" w:line="240" w:lineRule="auto"/>
              <w:jc w:val="center"/>
            </w:pPr>
            <w:r>
              <w:rPr>
                <w:rFonts w:ascii="Arial" w:hAnsi="Arial"/>
                <w:color w:val="000000"/>
                <w:sz w:val="18"/>
              </w:rPr>
              <w:t>(0008,0103)</w:t>
            </w:r>
          </w:p>
          <w:bookmarkEnd w:id="4964"/>
        </w:tc>
        <w:tc>
          <w:tcPr>
            <w:tcBorders>
              <w:bottom w:val="single" w:sz="4" w:color="000000"/>
              <w:right w:val="single" w:sz="4" w:color="000000"/>
            </w:tcBorders>
            <w:tcMar>
              <w:top w:w="40" w:type="dxa"/>
              <w:left w:w="40" w:type="dxa"/>
              <w:bottom w:w="40" w:type="dxa"/>
              <w:right w:w="40" w:type="dxa"/>
            </w:tcMar>
            <w:vAlign w:val="top"/>
          </w:tcPr>
          <w:bookmarkStart w:id="4965" w:name="para_6742b6a8_be2e_422a_8e2c_dac5c9d1e7"/>
          <w:p>
            <w:pPr>
              <w:spacing w:before="180" w:after="0" w:line="240" w:lineRule="auto"/>
              <w:jc w:val="center"/>
            </w:pPr>
            <w:r>
              <w:rPr>
                <w:rFonts w:ascii="Arial" w:hAnsi="Arial"/>
                <w:color w:val="000000"/>
                <w:sz w:val="18"/>
              </w:rPr>
              <w:t>-/3</w:t>
            </w:r>
          </w:p>
          <w:bookmarkEnd w:id="4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66" w:name="para_2c86d8d6_f0cd_4823_a37c_35e7893a13"/>
          <w:p>
            <w:pPr>
              <w:spacing w:before="180" w:after="0" w:line="240" w:lineRule="auto"/>
            </w:pPr>
            <w:r>
              <w:rPr>
                <w:rFonts w:ascii="Arial" w:hAnsi="Arial"/>
                <w:color w:val="000000"/>
                <w:sz w:val="18"/>
              </w:rPr>
              <w:t>&gt;Code Meaning</w:t>
            </w:r>
          </w:p>
          <w:bookmarkEnd w:id="4966"/>
        </w:tc>
        <w:tc>
          <w:tcPr>
            <w:tcBorders>
              <w:bottom w:val="single" w:sz="4" w:color="000000"/>
              <w:right w:val="single" w:sz="4" w:color="000000"/>
            </w:tcBorders>
            <w:tcMar>
              <w:top w:w="40" w:type="dxa"/>
              <w:left w:w="40" w:type="dxa"/>
              <w:bottom w:w="40" w:type="dxa"/>
              <w:right w:w="40" w:type="dxa"/>
            </w:tcMar>
            <w:vAlign w:val="top"/>
          </w:tcPr>
          <w:bookmarkStart w:id="4967" w:name="para_3e80ed1d_22d2_4aac_aade_5f19155690"/>
          <w:p>
            <w:pPr>
              <w:spacing w:before="180" w:after="0" w:line="240" w:lineRule="auto"/>
              <w:jc w:val="center"/>
            </w:pPr>
            <w:r>
              <w:rPr>
                <w:rFonts w:ascii="Arial" w:hAnsi="Arial"/>
                <w:color w:val="000000"/>
                <w:sz w:val="18"/>
              </w:rPr>
              <w:t>(0008,0104)</w:t>
            </w:r>
          </w:p>
          <w:bookmarkEnd w:id="4967"/>
        </w:tc>
        <w:tc>
          <w:tcPr>
            <w:tcBorders>
              <w:bottom w:val="single" w:sz="4" w:color="000000"/>
              <w:right w:val="single" w:sz="4" w:color="000000"/>
            </w:tcBorders>
            <w:tcMar>
              <w:top w:w="40" w:type="dxa"/>
              <w:left w:w="40" w:type="dxa"/>
              <w:bottom w:w="40" w:type="dxa"/>
              <w:right w:w="40" w:type="dxa"/>
            </w:tcMar>
            <w:vAlign w:val="top"/>
          </w:tcPr>
          <w:bookmarkStart w:id="4968" w:name="para_0bb26f18_4b35_45f3_ade8_580203ec66"/>
          <w:p>
            <w:pPr>
              <w:spacing w:before="180" w:after="0" w:line="240" w:lineRule="auto"/>
              <w:jc w:val="center"/>
            </w:pPr>
            <w:r>
              <w:rPr>
                <w:rFonts w:ascii="Arial" w:hAnsi="Arial"/>
                <w:color w:val="000000"/>
                <w:sz w:val="18"/>
              </w:rPr>
              <w:t>-/3</w:t>
            </w:r>
          </w:p>
          <w:bookmarkEnd w:id="4968"/>
        </w:tc>
      </w:tr>
      <w:tr>
        <w:tblPrEx/>
        <w:trPr/>
        <w:tc>
          <w:tcPr>
            <w:hMerge w:val="restart"/>
            <w:tcBorders>
              <w:left w:val="single" w:sz="4" w:color="000000"/>
              <w:bottom w:val="single" w:sz="4" w:color="000000"/>
            </w:tcBorders>
            <w:tcMar>
              <w:top w:w="40" w:type="dxa"/>
              <w:left w:w="40" w:type="dxa"/>
              <w:bottom w:w="40" w:type="dxa"/>
            </w:tcMar>
            <w:vAlign w:val="top"/>
          </w:tcPr>
          <w:bookmarkStart w:id="4969" w:name="para_c7a7776b_9315_4efd_a576_54a91c41c2"/>
          <w:p>
            <w:pPr>
              <w:spacing w:before="180" w:after="0" w:line="240" w:lineRule="auto"/>
            </w:pPr>
            <w:r>
              <w:rPr>
                <w:rFonts w:ascii="Arial" w:hAnsi="Arial"/>
                <w:b/>
                <w:color w:val="000000"/>
                <w:sz w:val="18"/>
              </w:rPr>
              <w:t>Image Acquisition Results</w:t>
            </w:r>
          </w:p>
          <w:bookmarkEnd w:id="496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0" w:name="para_22fe7b39_1fed_4a43_9f6e_29ab7ff92d"/>
          <w:p>
            <w:pPr>
              <w:spacing w:before="180" w:after="0" w:line="240" w:lineRule="auto"/>
            </w:pPr>
            <w:r>
              <w:rPr>
                <w:rFonts w:ascii="Arial" w:hAnsi="Arial"/>
                <w:color w:val="000000"/>
                <w:sz w:val="18"/>
              </w:rPr>
              <w:t>Performed Series Sequence</w:t>
            </w:r>
          </w:p>
          <w:bookmarkEnd w:id="4970"/>
        </w:tc>
        <w:tc>
          <w:tcPr>
            <w:tcBorders>
              <w:bottom w:val="single" w:sz="4" w:color="000000"/>
              <w:right w:val="single" w:sz="4" w:color="000000"/>
            </w:tcBorders>
            <w:tcMar>
              <w:top w:w="40" w:type="dxa"/>
              <w:left w:w="40" w:type="dxa"/>
              <w:bottom w:w="40" w:type="dxa"/>
              <w:right w:w="40" w:type="dxa"/>
            </w:tcMar>
            <w:vAlign w:val="top"/>
          </w:tcPr>
          <w:bookmarkStart w:id="4971" w:name="para_f65b4a79_d9f6_4649_b8b1_8c848cccb2"/>
          <w:p>
            <w:pPr>
              <w:spacing w:before="180" w:after="0" w:line="240" w:lineRule="auto"/>
              <w:jc w:val="center"/>
            </w:pPr>
            <w:r>
              <w:rPr>
                <w:rFonts w:ascii="Arial" w:hAnsi="Arial"/>
                <w:color w:val="000000"/>
                <w:sz w:val="18"/>
              </w:rPr>
              <w:t>(0040,0340)</w:t>
            </w:r>
          </w:p>
          <w:bookmarkEnd w:id="4971"/>
        </w:tc>
        <w:tc>
          <w:tcPr>
            <w:tcBorders>
              <w:bottom w:val="single" w:sz="4" w:color="000000"/>
              <w:right w:val="single" w:sz="4" w:color="000000"/>
            </w:tcBorders>
            <w:tcMar>
              <w:top w:w="40" w:type="dxa"/>
              <w:left w:w="40" w:type="dxa"/>
              <w:bottom w:w="40" w:type="dxa"/>
              <w:right w:w="40" w:type="dxa"/>
            </w:tcMar>
            <w:vAlign w:val="top"/>
          </w:tcPr>
          <w:bookmarkStart w:id="4972" w:name="para_8b07bfdc_8c50_4bc8_9fa1_631dab3b80"/>
          <w:p>
            <w:pPr>
              <w:spacing w:before="180" w:after="0" w:line="240" w:lineRule="auto"/>
              <w:jc w:val="center"/>
            </w:pPr>
            <w:r>
              <w:rPr>
                <w:rFonts w:ascii="Arial" w:hAnsi="Arial"/>
                <w:color w:val="000000"/>
                <w:sz w:val="18"/>
              </w:rPr>
              <w:t>3/2</w:t>
            </w:r>
          </w:p>
          <w:bookmarkEnd w:id="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3" w:name="para_6968c970_8a4b_487e_9f34_23ae77dd6d"/>
          <w:p>
            <w:pPr>
              <w:spacing w:before="180" w:after="0" w:line="240" w:lineRule="auto"/>
            </w:pPr>
            <w:r>
              <w:rPr>
                <w:rFonts w:ascii="Arial" w:hAnsi="Arial"/>
                <w:color w:val="000000"/>
                <w:sz w:val="18"/>
              </w:rPr>
              <w:t>&gt;Performing Physician's Name</w:t>
            </w:r>
          </w:p>
          <w:bookmarkEnd w:id="4973"/>
        </w:tc>
        <w:tc>
          <w:tcPr>
            <w:tcBorders>
              <w:bottom w:val="single" w:sz="4" w:color="000000"/>
              <w:right w:val="single" w:sz="4" w:color="000000"/>
            </w:tcBorders>
            <w:tcMar>
              <w:top w:w="40" w:type="dxa"/>
              <w:left w:w="40" w:type="dxa"/>
              <w:bottom w:w="40" w:type="dxa"/>
              <w:right w:w="40" w:type="dxa"/>
            </w:tcMar>
            <w:vAlign w:val="top"/>
          </w:tcPr>
          <w:bookmarkStart w:id="4974" w:name="para_b0768610_c0dc_48e5_b6da_b94c73a3cd"/>
          <w:p>
            <w:pPr>
              <w:spacing w:before="180" w:after="0" w:line="240" w:lineRule="auto"/>
              <w:jc w:val="center"/>
            </w:pPr>
            <w:r>
              <w:rPr>
                <w:rFonts w:ascii="Arial" w:hAnsi="Arial"/>
                <w:color w:val="000000"/>
                <w:sz w:val="18"/>
              </w:rPr>
              <w:t>(0008,1050)</w:t>
            </w:r>
          </w:p>
          <w:bookmarkEnd w:id="4974"/>
        </w:tc>
        <w:tc>
          <w:tcPr>
            <w:tcBorders>
              <w:bottom w:val="single" w:sz="4" w:color="000000"/>
              <w:right w:val="single" w:sz="4" w:color="000000"/>
            </w:tcBorders>
            <w:tcMar>
              <w:top w:w="40" w:type="dxa"/>
              <w:left w:w="40" w:type="dxa"/>
              <w:bottom w:w="40" w:type="dxa"/>
              <w:right w:w="40" w:type="dxa"/>
            </w:tcMar>
            <w:vAlign w:val="top"/>
          </w:tcPr>
          <w:bookmarkStart w:id="4975" w:name="para_0c5ccc57_9f1f_451d_9a75_7a622f2a5d"/>
          <w:p>
            <w:pPr>
              <w:spacing w:before="180" w:after="0" w:line="240" w:lineRule="auto"/>
              <w:jc w:val="center"/>
            </w:pPr>
            <w:r>
              <w:rPr>
                <w:rFonts w:ascii="Arial" w:hAnsi="Arial"/>
                <w:color w:val="000000"/>
                <w:sz w:val="18"/>
              </w:rPr>
              <w:t>-/2</w:t>
            </w:r>
          </w:p>
          <w:bookmarkEnd w:id="4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6" w:name="para_2292cf31_1a1f_4040_a7e9_ed218689a5"/>
          <w:p>
            <w:pPr>
              <w:spacing w:before="180" w:after="0" w:line="240" w:lineRule="auto"/>
            </w:pPr>
            <w:r>
              <w:rPr>
                <w:rFonts w:ascii="Arial" w:hAnsi="Arial"/>
                <w:color w:val="000000"/>
                <w:sz w:val="18"/>
              </w:rPr>
              <w:t>&gt;Protocol Name</w:t>
            </w:r>
          </w:p>
          <w:bookmarkEnd w:id="4976"/>
        </w:tc>
        <w:tc>
          <w:tcPr>
            <w:tcBorders>
              <w:bottom w:val="single" w:sz="4" w:color="000000"/>
              <w:right w:val="single" w:sz="4" w:color="000000"/>
            </w:tcBorders>
            <w:tcMar>
              <w:top w:w="40" w:type="dxa"/>
              <w:left w:w="40" w:type="dxa"/>
              <w:bottom w:w="40" w:type="dxa"/>
              <w:right w:w="40" w:type="dxa"/>
            </w:tcMar>
            <w:vAlign w:val="top"/>
          </w:tcPr>
          <w:bookmarkStart w:id="4977" w:name="para_d8dc9cc5_3ff2_465e_94f5_d6646db80f"/>
          <w:p>
            <w:pPr>
              <w:spacing w:before="180" w:after="0" w:line="240" w:lineRule="auto"/>
              <w:jc w:val="center"/>
            </w:pPr>
            <w:r>
              <w:rPr>
                <w:rFonts w:ascii="Arial" w:hAnsi="Arial"/>
                <w:color w:val="000000"/>
                <w:sz w:val="18"/>
              </w:rPr>
              <w:t>(0018,1030)</w:t>
            </w:r>
          </w:p>
          <w:bookmarkEnd w:id="4977"/>
        </w:tc>
        <w:tc>
          <w:tcPr>
            <w:tcBorders>
              <w:bottom w:val="single" w:sz="4" w:color="000000"/>
              <w:right w:val="single" w:sz="4" w:color="000000"/>
            </w:tcBorders>
            <w:tcMar>
              <w:top w:w="40" w:type="dxa"/>
              <w:left w:w="40" w:type="dxa"/>
              <w:bottom w:w="40" w:type="dxa"/>
              <w:right w:w="40" w:type="dxa"/>
            </w:tcMar>
            <w:vAlign w:val="top"/>
          </w:tcPr>
          <w:bookmarkStart w:id="4978" w:name="para_049f000f_8cd8_4197_a804_3d184089a7"/>
          <w:p>
            <w:pPr>
              <w:spacing w:before="180" w:after="0" w:line="240" w:lineRule="auto"/>
              <w:jc w:val="center"/>
            </w:pPr>
            <w:r>
              <w:rPr>
                <w:rFonts w:ascii="Arial" w:hAnsi="Arial"/>
                <w:color w:val="000000"/>
                <w:sz w:val="18"/>
              </w:rPr>
              <w:t>-/1</w:t>
            </w:r>
          </w:p>
          <w:bookmarkEnd w:id="4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79" w:name="para_2ef15bf8_d94a_470d_830e_993f0b12bd"/>
          <w:p>
            <w:pPr>
              <w:spacing w:before="180" w:after="0" w:line="240" w:lineRule="auto"/>
            </w:pPr>
            <w:r>
              <w:rPr>
                <w:rFonts w:ascii="Arial" w:hAnsi="Arial"/>
                <w:color w:val="000000"/>
                <w:sz w:val="18"/>
              </w:rPr>
              <w:t>&gt;Operators' Name</w:t>
            </w:r>
          </w:p>
          <w:bookmarkEnd w:id="4979"/>
        </w:tc>
        <w:tc>
          <w:tcPr>
            <w:tcBorders>
              <w:bottom w:val="single" w:sz="4" w:color="000000"/>
              <w:right w:val="single" w:sz="4" w:color="000000"/>
            </w:tcBorders>
            <w:tcMar>
              <w:top w:w="40" w:type="dxa"/>
              <w:left w:w="40" w:type="dxa"/>
              <w:bottom w:w="40" w:type="dxa"/>
              <w:right w:w="40" w:type="dxa"/>
            </w:tcMar>
            <w:vAlign w:val="top"/>
          </w:tcPr>
          <w:bookmarkStart w:id="4980" w:name="para_de70252b_76ca_4127_b5c3_5f79376e1e"/>
          <w:p>
            <w:pPr>
              <w:spacing w:before="180" w:after="0" w:line="240" w:lineRule="auto"/>
              <w:jc w:val="center"/>
            </w:pPr>
            <w:r>
              <w:rPr>
                <w:rFonts w:ascii="Arial" w:hAnsi="Arial"/>
                <w:color w:val="000000"/>
                <w:sz w:val="18"/>
              </w:rPr>
              <w:t>(0008,1070)</w:t>
            </w:r>
          </w:p>
          <w:bookmarkEnd w:id="4980"/>
        </w:tc>
        <w:tc>
          <w:tcPr>
            <w:tcBorders>
              <w:bottom w:val="single" w:sz="4" w:color="000000"/>
              <w:right w:val="single" w:sz="4" w:color="000000"/>
            </w:tcBorders>
            <w:tcMar>
              <w:top w:w="40" w:type="dxa"/>
              <w:left w:w="40" w:type="dxa"/>
              <w:bottom w:w="40" w:type="dxa"/>
              <w:right w:w="40" w:type="dxa"/>
            </w:tcMar>
            <w:vAlign w:val="top"/>
          </w:tcPr>
          <w:bookmarkStart w:id="4981" w:name="para_26a29760_4ca5_44a0_a9ee_af1504235c"/>
          <w:p>
            <w:pPr>
              <w:spacing w:before="180" w:after="0" w:line="240" w:lineRule="auto"/>
              <w:jc w:val="center"/>
            </w:pPr>
            <w:r>
              <w:rPr>
                <w:rFonts w:ascii="Arial" w:hAnsi="Arial"/>
                <w:color w:val="000000"/>
                <w:sz w:val="18"/>
              </w:rPr>
              <w:t>-/2</w:t>
            </w:r>
          </w:p>
          <w:bookmarkEnd w:id="4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2" w:name="para_ade0a87b_ad25_4ca8_9615_e7b8c37d28"/>
          <w:p>
            <w:pPr>
              <w:spacing w:before="180" w:after="0" w:line="240" w:lineRule="auto"/>
            </w:pPr>
            <w:r>
              <w:rPr>
                <w:rFonts w:ascii="Arial" w:hAnsi="Arial"/>
                <w:color w:val="000000"/>
                <w:sz w:val="18"/>
              </w:rPr>
              <w:t>&gt;Series Instance UID</w:t>
            </w:r>
          </w:p>
          <w:bookmarkEnd w:id="4982"/>
        </w:tc>
        <w:tc>
          <w:tcPr>
            <w:tcBorders>
              <w:bottom w:val="single" w:sz="4" w:color="000000"/>
              <w:right w:val="single" w:sz="4" w:color="000000"/>
            </w:tcBorders>
            <w:tcMar>
              <w:top w:w="40" w:type="dxa"/>
              <w:left w:w="40" w:type="dxa"/>
              <w:bottom w:w="40" w:type="dxa"/>
              <w:right w:w="40" w:type="dxa"/>
            </w:tcMar>
            <w:vAlign w:val="top"/>
          </w:tcPr>
          <w:bookmarkStart w:id="4983" w:name="para_592756b5_65d8_4795_a29c_68f3fed469"/>
          <w:p>
            <w:pPr>
              <w:spacing w:before="180" w:after="0" w:line="240" w:lineRule="auto"/>
              <w:jc w:val="center"/>
            </w:pPr>
            <w:r>
              <w:rPr>
                <w:rFonts w:ascii="Arial" w:hAnsi="Arial"/>
                <w:color w:val="000000"/>
                <w:sz w:val="18"/>
              </w:rPr>
              <w:t>(0020,000E)</w:t>
            </w:r>
          </w:p>
          <w:bookmarkEnd w:id="4983"/>
        </w:tc>
        <w:tc>
          <w:tcPr>
            <w:tcBorders>
              <w:bottom w:val="single" w:sz="4" w:color="000000"/>
              <w:right w:val="single" w:sz="4" w:color="000000"/>
            </w:tcBorders>
            <w:tcMar>
              <w:top w:w="40" w:type="dxa"/>
              <w:left w:w="40" w:type="dxa"/>
              <w:bottom w:w="40" w:type="dxa"/>
              <w:right w:w="40" w:type="dxa"/>
            </w:tcMar>
            <w:vAlign w:val="top"/>
          </w:tcPr>
          <w:bookmarkStart w:id="4984" w:name="para_b4845767_1b86_46df_a1f0_a462ef52a6"/>
          <w:p>
            <w:pPr>
              <w:spacing w:before="180" w:after="0" w:line="240" w:lineRule="auto"/>
              <w:jc w:val="center"/>
            </w:pPr>
            <w:r>
              <w:rPr>
                <w:rFonts w:ascii="Arial" w:hAnsi="Arial"/>
                <w:color w:val="000000"/>
                <w:sz w:val="18"/>
              </w:rPr>
              <w:t>-/1</w:t>
            </w:r>
          </w:p>
          <w:bookmarkEnd w:id="4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5" w:name="para_f46665ea_75ae_4009_905f_22521fd059"/>
          <w:p>
            <w:pPr>
              <w:spacing w:before="180" w:after="0" w:line="240" w:lineRule="auto"/>
            </w:pPr>
            <w:r>
              <w:rPr>
                <w:rFonts w:ascii="Arial" w:hAnsi="Arial"/>
                <w:color w:val="000000"/>
                <w:sz w:val="18"/>
              </w:rPr>
              <w:t>&gt;Series Description</w:t>
            </w:r>
          </w:p>
          <w:bookmarkEnd w:id="4985"/>
        </w:tc>
        <w:tc>
          <w:tcPr>
            <w:tcBorders>
              <w:bottom w:val="single" w:sz="4" w:color="000000"/>
              <w:right w:val="single" w:sz="4" w:color="000000"/>
            </w:tcBorders>
            <w:tcMar>
              <w:top w:w="40" w:type="dxa"/>
              <w:left w:w="40" w:type="dxa"/>
              <w:bottom w:w="40" w:type="dxa"/>
              <w:right w:w="40" w:type="dxa"/>
            </w:tcMar>
            <w:vAlign w:val="top"/>
          </w:tcPr>
          <w:bookmarkStart w:id="4986" w:name="para_2138ae29_ea2f_46e6_a0f6_14927e9f1f"/>
          <w:p>
            <w:pPr>
              <w:spacing w:before="180" w:after="0" w:line="240" w:lineRule="auto"/>
              <w:jc w:val="center"/>
            </w:pPr>
            <w:r>
              <w:rPr>
                <w:rFonts w:ascii="Arial" w:hAnsi="Arial"/>
                <w:color w:val="000000"/>
                <w:sz w:val="18"/>
              </w:rPr>
              <w:t>(0008,103E)</w:t>
            </w:r>
          </w:p>
          <w:bookmarkEnd w:id="4986"/>
        </w:tc>
        <w:tc>
          <w:tcPr>
            <w:tcBorders>
              <w:bottom w:val="single" w:sz="4" w:color="000000"/>
              <w:right w:val="single" w:sz="4" w:color="000000"/>
            </w:tcBorders>
            <w:tcMar>
              <w:top w:w="40" w:type="dxa"/>
              <w:left w:w="40" w:type="dxa"/>
              <w:bottom w:w="40" w:type="dxa"/>
              <w:right w:w="40" w:type="dxa"/>
            </w:tcMar>
            <w:vAlign w:val="top"/>
          </w:tcPr>
          <w:bookmarkStart w:id="4987" w:name="para_264acf94_c2aa_4d47_afc8_79d9d2ccfb"/>
          <w:p>
            <w:pPr>
              <w:spacing w:before="180" w:after="0" w:line="240" w:lineRule="auto"/>
              <w:jc w:val="center"/>
            </w:pPr>
            <w:r>
              <w:rPr>
                <w:rFonts w:ascii="Arial" w:hAnsi="Arial"/>
                <w:color w:val="000000"/>
                <w:sz w:val="18"/>
              </w:rPr>
              <w:t>-/2</w:t>
            </w:r>
          </w:p>
          <w:bookmarkEnd w:id="4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88" w:name="para_9e6e0669_1c02_4acd_96e8_a2610ff53f"/>
          <w:p>
            <w:pPr>
              <w:spacing w:before="180" w:after="0" w:line="240" w:lineRule="auto"/>
            </w:pPr>
            <w:r>
              <w:rPr>
                <w:rFonts w:ascii="Arial" w:hAnsi="Arial"/>
                <w:color w:val="000000"/>
                <w:sz w:val="18"/>
              </w:rPr>
              <w:t>&gt;Retrieve AE Title</w:t>
            </w:r>
          </w:p>
          <w:bookmarkEnd w:id="4988"/>
        </w:tc>
        <w:tc>
          <w:tcPr>
            <w:tcBorders>
              <w:bottom w:val="single" w:sz="4" w:color="000000"/>
              <w:right w:val="single" w:sz="4" w:color="000000"/>
            </w:tcBorders>
            <w:tcMar>
              <w:top w:w="40" w:type="dxa"/>
              <w:left w:w="40" w:type="dxa"/>
              <w:bottom w:w="40" w:type="dxa"/>
              <w:right w:w="40" w:type="dxa"/>
            </w:tcMar>
            <w:vAlign w:val="top"/>
          </w:tcPr>
          <w:bookmarkStart w:id="4989" w:name="para_cfb36c0a_1e26_4a92_b0c7_6967ef866e"/>
          <w:p>
            <w:pPr>
              <w:spacing w:before="180" w:after="0" w:line="240" w:lineRule="auto"/>
              <w:jc w:val="center"/>
            </w:pPr>
            <w:r>
              <w:rPr>
                <w:rFonts w:ascii="Arial" w:hAnsi="Arial"/>
                <w:color w:val="000000"/>
                <w:sz w:val="18"/>
              </w:rPr>
              <w:t>(0008,0054)</w:t>
            </w:r>
          </w:p>
          <w:bookmarkEnd w:id="4989"/>
        </w:tc>
        <w:tc>
          <w:tcPr>
            <w:tcBorders>
              <w:bottom w:val="single" w:sz="4" w:color="000000"/>
              <w:right w:val="single" w:sz="4" w:color="000000"/>
            </w:tcBorders>
            <w:tcMar>
              <w:top w:w="40" w:type="dxa"/>
              <w:left w:w="40" w:type="dxa"/>
              <w:bottom w:w="40" w:type="dxa"/>
              <w:right w:w="40" w:type="dxa"/>
            </w:tcMar>
            <w:vAlign w:val="top"/>
          </w:tcPr>
          <w:bookmarkStart w:id="4990" w:name="para_53cb8c29_96c2_4f0d_99d3_ec831036dd"/>
          <w:p>
            <w:pPr>
              <w:spacing w:before="180" w:after="0" w:line="240" w:lineRule="auto"/>
              <w:jc w:val="center"/>
            </w:pPr>
            <w:r>
              <w:rPr>
                <w:rFonts w:ascii="Arial" w:hAnsi="Arial"/>
                <w:color w:val="000000"/>
                <w:sz w:val="18"/>
              </w:rPr>
              <w:t>-/2</w:t>
            </w:r>
          </w:p>
          <w:bookmarkEnd w:id="4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1" w:name="para_44630c33_87b3_48f5_a8e9_c923967643"/>
          <w:p>
            <w:pPr>
              <w:spacing w:before="180" w:after="0" w:line="240" w:lineRule="auto"/>
            </w:pPr>
            <w:r>
              <w:rPr>
                <w:rFonts w:ascii="Arial" w:hAnsi="Arial"/>
                <w:color w:val="000000"/>
                <w:sz w:val="18"/>
              </w:rPr>
              <w:t>&gt;Referenced Image Sequence</w:t>
            </w:r>
          </w:p>
          <w:bookmarkEnd w:id="4991"/>
        </w:tc>
        <w:tc>
          <w:tcPr>
            <w:tcBorders>
              <w:bottom w:val="single" w:sz="4" w:color="000000"/>
              <w:right w:val="single" w:sz="4" w:color="000000"/>
            </w:tcBorders>
            <w:tcMar>
              <w:top w:w="40" w:type="dxa"/>
              <w:left w:w="40" w:type="dxa"/>
              <w:bottom w:w="40" w:type="dxa"/>
              <w:right w:w="40" w:type="dxa"/>
            </w:tcMar>
            <w:vAlign w:val="top"/>
          </w:tcPr>
          <w:bookmarkStart w:id="4992" w:name="para_340d179c_92bc_44ff_af8b_5dc674a17a"/>
          <w:p>
            <w:pPr>
              <w:spacing w:before="180" w:after="0" w:line="240" w:lineRule="auto"/>
              <w:jc w:val="center"/>
            </w:pPr>
            <w:r>
              <w:rPr>
                <w:rFonts w:ascii="Arial" w:hAnsi="Arial"/>
                <w:color w:val="000000"/>
                <w:sz w:val="18"/>
              </w:rPr>
              <w:t>(0008,1140)</w:t>
            </w:r>
          </w:p>
          <w:bookmarkEnd w:id="4992"/>
        </w:tc>
        <w:tc>
          <w:tcPr>
            <w:tcBorders>
              <w:bottom w:val="single" w:sz="4" w:color="000000"/>
              <w:right w:val="single" w:sz="4" w:color="000000"/>
            </w:tcBorders>
            <w:tcMar>
              <w:top w:w="40" w:type="dxa"/>
              <w:left w:w="40" w:type="dxa"/>
              <w:bottom w:w="40" w:type="dxa"/>
              <w:right w:w="40" w:type="dxa"/>
            </w:tcMar>
            <w:vAlign w:val="top"/>
          </w:tcPr>
          <w:bookmarkStart w:id="4993" w:name="para_41d1170c_1587_4a4c_8f7e_f8978bd236"/>
          <w:p>
            <w:pPr>
              <w:spacing w:before="180" w:after="0" w:line="240" w:lineRule="auto"/>
              <w:jc w:val="center"/>
            </w:pPr>
            <w:r>
              <w:rPr>
                <w:rFonts w:ascii="Arial" w:hAnsi="Arial"/>
                <w:color w:val="000000"/>
                <w:sz w:val="18"/>
              </w:rPr>
              <w:t>-/2</w:t>
            </w:r>
          </w:p>
          <w:bookmarkEnd w:id="4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4" w:name="para_b8997e69_b27a_43b0_ba15_571a41a350"/>
          <w:p>
            <w:pPr>
              <w:spacing w:before="180" w:after="0" w:line="240" w:lineRule="auto"/>
            </w:pPr>
            <w:r>
              <w:rPr>
                <w:rFonts w:ascii="Arial" w:hAnsi="Arial"/>
                <w:color w:val="000000"/>
                <w:sz w:val="18"/>
              </w:rPr>
              <w:t>&gt;&gt;Referenced SOP Class UID</w:t>
            </w:r>
          </w:p>
          <w:bookmarkEnd w:id="4994"/>
        </w:tc>
        <w:tc>
          <w:tcPr>
            <w:tcBorders>
              <w:bottom w:val="single" w:sz="4" w:color="000000"/>
              <w:right w:val="single" w:sz="4" w:color="000000"/>
            </w:tcBorders>
            <w:tcMar>
              <w:top w:w="40" w:type="dxa"/>
              <w:left w:w="40" w:type="dxa"/>
              <w:bottom w:w="40" w:type="dxa"/>
              <w:right w:w="40" w:type="dxa"/>
            </w:tcMar>
            <w:vAlign w:val="top"/>
          </w:tcPr>
          <w:bookmarkStart w:id="4995" w:name="para_eb384d64_bdf7_4af7_8632_2967f22472"/>
          <w:p>
            <w:pPr>
              <w:spacing w:before="180" w:after="0" w:line="240" w:lineRule="auto"/>
              <w:jc w:val="center"/>
            </w:pPr>
            <w:r>
              <w:rPr>
                <w:rFonts w:ascii="Arial" w:hAnsi="Arial"/>
                <w:color w:val="000000"/>
                <w:sz w:val="18"/>
              </w:rPr>
              <w:t>(0008,1150)</w:t>
            </w:r>
          </w:p>
          <w:bookmarkEnd w:id="4995"/>
        </w:tc>
        <w:tc>
          <w:tcPr>
            <w:tcBorders>
              <w:bottom w:val="single" w:sz="4" w:color="000000"/>
              <w:right w:val="single" w:sz="4" w:color="000000"/>
            </w:tcBorders>
            <w:tcMar>
              <w:top w:w="40" w:type="dxa"/>
              <w:left w:w="40" w:type="dxa"/>
              <w:bottom w:w="40" w:type="dxa"/>
              <w:right w:w="40" w:type="dxa"/>
            </w:tcMar>
            <w:vAlign w:val="top"/>
          </w:tcPr>
          <w:bookmarkStart w:id="4996" w:name="para_ec72bf2f_5927_48e2_971f_d1dbd0fe0d"/>
          <w:p>
            <w:pPr>
              <w:spacing w:before="180" w:after="0" w:line="240" w:lineRule="auto"/>
              <w:jc w:val="center"/>
            </w:pPr>
            <w:r>
              <w:rPr>
                <w:rFonts w:ascii="Arial" w:hAnsi="Arial"/>
                <w:color w:val="000000"/>
                <w:sz w:val="18"/>
              </w:rPr>
              <w:t>-/1</w:t>
            </w:r>
          </w:p>
          <w:bookmarkEnd w:id="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4997" w:name="para_6cf376e8_e6e0_4e0f_82ba_4a3c1ee4d1"/>
          <w:p>
            <w:pPr>
              <w:spacing w:before="180" w:after="0" w:line="240" w:lineRule="auto"/>
            </w:pPr>
            <w:r>
              <w:rPr>
                <w:rFonts w:ascii="Arial" w:hAnsi="Arial"/>
                <w:color w:val="000000"/>
                <w:sz w:val="18"/>
              </w:rPr>
              <w:t>&gt;&gt;Referenced SOP Instance UID</w:t>
            </w:r>
          </w:p>
          <w:bookmarkEnd w:id="4997"/>
        </w:tc>
        <w:tc>
          <w:tcPr>
            <w:tcBorders>
              <w:bottom w:val="single" w:sz="4" w:color="000000"/>
              <w:right w:val="single" w:sz="4" w:color="000000"/>
            </w:tcBorders>
            <w:tcMar>
              <w:top w:w="40" w:type="dxa"/>
              <w:left w:w="40" w:type="dxa"/>
              <w:bottom w:w="40" w:type="dxa"/>
              <w:right w:w="40" w:type="dxa"/>
            </w:tcMar>
            <w:vAlign w:val="top"/>
          </w:tcPr>
          <w:bookmarkStart w:id="4998" w:name="para_b3635dac_7943_481f_ad31_5e075b8a9f"/>
          <w:p>
            <w:pPr>
              <w:spacing w:before="180" w:after="0" w:line="240" w:lineRule="auto"/>
              <w:jc w:val="center"/>
            </w:pPr>
            <w:r>
              <w:rPr>
                <w:rFonts w:ascii="Arial" w:hAnsi="Arial"/>
                <w:color w:val="000000"/>
                <w:sz w:val="18"/>
              </w:rPr>
              <w:t>(0008,1155)</w:t>
            </w:r>
          </w:p>
          <w:bookmarkEnd w:id="4998"/>
        </w:tc>
        <w:tc>
          <w:tcPr>
            <w:tcBorders>
              <w:bottom w:val="single" w:sz="4" w:color="000000"/>
              <w:right w:val="single" w:sz="4" w:color="000000"/>
            </w:tcBorders>
            <w:tcMar>
              <w:top w:w="40" w:type="dxa"/>
              <w:left w:w="40" w:type="dxa"/>
              <w:bottom w:w="40" w:type="dxa"/>
              <w:right w:w="40" w:type="dxa"/>
            </w:tcMar>
            <w:vAlign w:val="top"/>
          </w:tcPr>
          <w:bookmarkStart w:id="4999" w:name="para_b22188fa_a7a7_4d8c_bb00_29315c2363"/>
          <w:p>
            <w:pPr>
              <w:spacing w:before="180" w:after="0" w:line="240" w:lineRule="auto"/>
              <w:jc w:val="center"/>
            </w:pPr>
            <w:r>
              <w:rPr>
                <w:rFonts w:ascii="Arial" w:hAnsi="Arial"/>
                <w:color w:val="000000"/>
                <w:sz w:val="18"/>
              </w:rPr>
              <w:t>-/1</w:t>
            </w:r>
          </w:p>
          <w:bookmarkEnd w:id="49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0" w:name="para_99884bd6_0ef5_4619_917e_4f7a3626b3"/>
          <w:p>
            <w:pPr>
              <w:spacing w:before="180" w:after="0" w:line="240" w:lineRule="auto"/>
            </w:pPr>
            <w:r>
              <w:rPr>
                <w:rFonts w:ascii="Arial" w:hAnsi="Arial"/>
                <w:color w:val="000000"/>
                <w:sz w:val="18"/>
              </w:rPr>
              <w:t>&gt;Referenced Non-Image Composite SOP Instance Sequence</w:t>
            </w:r>
          </w:p>
          <w:bookmarkEnd w:id="5000"/>
        </w:tc>
        <w:tc>
          <w:tcPr>
            <w:tcBorders>
              <w:bottom w:val="single" w:sz="4" w:color="000000"/>
              <w:right w:val="single" w:sz="4" w:color="000000"/>
            </w:tcBorders>
            <w:tcMar>
              <w:top w:w="40" w:type="dxa"/>
              <w:left w:w="40" w:type="dxa"/>
              <w:bottom w:w="40" w:type="dxa"/>
              <w:right w:w="40" w:type="dxa"/>
            </w:tcMar>
            <w:vAlign w:val="top"/>
          </w:tcPr>
          <w:bookmarkStart w:id="5001" w:name="para_71d97b31_e6ec_426c_aff5_98c1d2cb62"/>
          <w:p>
            <w:pPr>
              <w:spacing w:before="180" w:after="0" w:line="240" w:lineRule="auto"/>
              <w:jc w:val="center"/>
            </w:pPr>
            <w:r>
              <w:rPr>
                <w:rFonts w:ascii="Arial" w:hAnsi="Arial"/>
                <w:color w:val="000000"/>
                <w:sz w:val="18"/>
              </w:rPr>
              <w:t>(0040,0220)</w:t>
            </w:r>
          </w:p>
          <w:bookmarkEnd w:id="5001"/>
        </w:tc>
        <w:tc>
          <w:tcPr>
            <w:tcBorders>
              <w:bottom w:val="single" w:sz="4" w:color="000000"/>
              <w:right w:val="single" w:sz="4" w:color="000000"/>
            </w:tcBorders>
            <w:tcMar>
              <w:top w:w="40" w:type="dxa"/>
              <w:left w:w="40" w:type="dxa"/>
              <w:bottom w:w="40" w:type="dxa"/>
              <w:right w:w="40" w:type="dxa"/>
            </w:tcMar>
            <w:vAlign w:val="top"/>
          </w:tcPr>
          <w:bookmarkStart w:id="5002" w:name="para_323a1414_4ef2_4d20_8121_479ff29368"/>
          <w:p>
            <w:pPr>
              <w:spacing w:before="180" w:after="0" w:line="240" w:lineRule="auto"/>
              <w:jc w:val="center"/>
            </w:pPr>
            <w:r>
              <w:rPr>
                <w:rFonts w:ascii="Arial" w:hAnsi="Arial"/>
                <w:color w:val="000000"/>
                <w:sz w:val="18"/>
              </w:rPr>
              <w:t>-/2</w:t>
            </w:r>
          </w:p>
          <w:bookmarkEnd w:id="50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3" w:name="para_1b7e8ce6_0f7b_44fc_90a3_f30007f76c"/>
          <w:p>
            <w:pPr>
              <w:spacing w:before="180" w:after="0" w:line="240" w:lineRule="auto"/>
            </w:pPr>
            <w:r>
              <w:rPr>
                <w:rFonts w:ascii="Arial" w:hAnsi="Arial"/>
                <w:color w:val="000000"/>
                <w:sz w:val="18"/>
              </w:rPr>
              <w:t>&gt;&gt;Referenced SOP Class UID</w:t>
            </w:r>
          </w:p>
          <w:bookmarkEnd w:id="5003"/>
        </w:tc>
        <w:tc>
          <w:tcPr>
            <w:tcBorders>
              <w:bottom w:val="single" w:sz="4" w:color="000000"/>
              <w:right w:val="single" w:sz="4" w:color="000000"/>
            </w:tcBorders>
            <w:tcMar>
              <w:top w:w="40" w:type="dxa"/>
              <w:left w:w="40" w:type="dxa"/>
              <w:bottom w:w="40" w:type="dxa"/>
              <w:right w:w="40" w:type="dxa"/>
            </w:tcMar>
            <w:vAlign w:val="top"/>
          </w:tcPr>
          <w:bookmarkStart w:id="5004" w:name="para_09c30d61_a04b_4874_8f90_4c55878fc7"/>
          <w:p>
            <w:pPr>
              <w:spacing w:before="180" w:after="0" w:line="240" w:lineRule="auto"/>
              <w:jc w:val="center"/>
            </w:pPr>
            <w:r>
              <w:rPr>
                <w:rFonts w:ascii="Arial" w:hAnsi="Arial"/>
                <w:color w:val="000000"/>
                <w:sz w:val="18"/>
              </w:rPr>
              <w:t>(0008,1150)</w:t>
            </w:r>
          </w:p>
          <w:bookmarkEnd w:id="5004"/>
        </w:tc>
        <w:tc>
          <w:tcPr>
            <w:tcBorders>
              <w:bottom w:val="single" w:sz="4" w:color="000000"/>
              <w:right w:val="single" w:sz="4" w:color="000000"/>
            </w:tcBorders>
            <w:tcMar>
              <w:top w:w="40" w:type="dxa"/>
              <w:left w:w="40" w:type="dxa"/>
              <w:bottom w:w="40" w:type="dxa"/>
              <w:right w:w="40" w:type="dxa"/>
            </w:tcMar>
            <w:vAlign w:val="top"/>
          </w:tcPr>
          <w:bookmarkStart w:id="5005" w:name="para_c6321e0a_a668_4ea6_a9a2_43de9136d6"/>
          <w:p>
            <w:pPr>
              <w:spacing w:before="180" w:after="0" w:line="240" w:lineRule="auto"/>
              <w:jc w:val="center"/>
            </w:pPr>
            <w:r>
              <w:rPr>
                <w:rFonts w:ascii="Arial" w:hAnsi="Arial"/>
                <w:color w:val="000000"/>
                <w:sz w:val="18"/>
              </w:rPr>
              <w:t>-/1</w:t>
            </w:r>
          </w:p>
          <w:bookmarkEnd w:id="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6" w:name="para_ef96ee2a_7744_4553_98f1_3eaaaef211"/>
          <w:p>
            <w:pPr>
              <w:spacing w:before="180" w:after="0" w:line="240" w:lineRule="auto"/>
            </w:pPr>
            <w:r>
              <w:rPr>
                <w:rFonts w:ascii="Arial" w:hAnsi="Arial"/>
                <w:color w:val="000000"/>
                <w:sz w:val="18"/>
              </w:rPr>
              <w:t>&gt;&gt;Referenced SOP Instance UID</w:t>
            </w:r>
          </w:p>
          <w:bookmarkEnd w:id="5006"/>
        </w:tc>
        <w:tc>
          <w:tcPr>
            <w:tcBorders>
              <w:bottom w:val="single" w:sz="4" w:color="000000"/>
              <w:right w:val="single" w:sz="4" w:color="000000"/>
            </w:tcBorders>
            <w:tcMar>
              <w:top w:w="40" w:type="dxa"/>
              <w:left w:w="40" w:type="dxa"/>
              <w:bottom w:w="40" w:type="dxa"/>
              <w:right w:w="40" w:type="dxa"/>
            </w:tcMar>
            <w:vAlign w:val="top"/>
          </w:tcPr>
          <w:bookmarkStart w:id="5007" w:name="para_4a265a7f_d4e8_4a93_9571_6ff6c41564"/>
          <w:p>
            <w:pPr>
              <w:spacing w:before="180" w:after="0" w:line="240" w:lineRule="auto"/>
              <w:jc w:val="center"/>
            </w:pPr>
            <w:r>
              <w:rPr>
                <w:rFonts w:ascii="Arial" w:hAnsi="Arial"/>
                <w:color w:val="000000"/>
                <w:sz w:val="18"/>
              </w:rPr>
              <w:t>(0008,1155)</w:t>
            </w:r>
          </w:p>
          <w:bookmarkEnd w:id="5007"/>
        </w:tc>
        <w:tc>
          <w:tcPr>
            <w:tcBorders>
              <w:bottom w:val="single" w:sz="4" w:color="000000"/>
              <w:right w:val="single" w:sz="4" w:color="000000"/>
            </w:tcBorders>
            <w:tcMar>
              <w:top w:w="40" w:type="dxa"/>
              <w:left w:w="40" w:type="dxa"/>
              <w:bottom w:w="40" w:type="dxa"/>
              <w:right w:w="40" w:type="dxa"/>
            </w:tcMar>
            <w:vAlign w:val="top"/>
          </w:tcPr>
          <w:bookmarkStart w:id="5008" w:name="para_9c82cf68_4f82_4531_b59f_f5188c2684"/>
          <w:p>
            <w:pPr>
              <w:spacing w:before="180" w:after="0" w:line="240" w:lineRule="auto"/>
              <w:jc w:val="center"/>
            </w:pPr>
            <w:r>
              <w:rPr>
                <w:rFonts w:ascii="Arial" w:hAnsi="Arial"/>
                <w:color w:val="000000"/>
                <w:sz w:val="18"/>
              </w:rPr>
              <w:t>-/1</w:t>
            </w:r>
          </w:p>
          <w:bookmarkEnd w:id="5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09" w:name="para_27859d51_cbb9_4e52_8d69_649d12bab1"/>
          <w:p>
            <w:pPr>
              <w:spacing w:before="180" w:after="0" w:line="240" w:lineRule="auto"/>
            </w:pPr>
            <w:r>
              <w:rPr>
                <w:rFonts w:ascii="Arial" w:hAnsi="Arial"/>
                <w:i/>
                <w:color w:val="000000"/>
                <w:sz w:val="18"/>
              </w:rPr>
              <w:t>&gt;All other Attributes of the Performed Series Sequence</w:t>
            </w:r>
          </w:p>
          <w:bookmarkEnd w:id="5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10" w:name="para_a759b22b_23ef_48fc_8d94_f3874c5c65"/>
          <w:p>
            <w:pPr>
              <w:spacing w:before="180" w:after="0" w:line="240" w:lineRule="auto"/>
              <w:jc w:val="center"/>
            </w:pPr>
            <w:r>
              <w:rPr>
                <w:rFonts w:ascii="Arial" w:hAnsi="Arial"/>
                <w:color w:val="000000"/>
                <w:sz w:val="18"/>
              </w:rPr>
              <w:t>-/3</w:t>
            </w:r>
          </w:p>
          <w:bookmarkEnd w:id="5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1" w:name="para_74ceab9b_5bfe_43a0_8a7c_caae7803de"/>
          <w:p>
            <w:pPr>
              <w:spacing w:before="180" w:after="0" w:line="240" w:lineRule="auto"/>
            </w:pPr>
            <w:r>
              <w:rPr>
                <w:rFonts w:ascii="Arial" w:hAnsi="Arial"/>
                <w:color w:val="000000"/>
                <w:sz w:val="18"/>
              </w:rPr>
              <w:t>Modality</w:t>
            </w:r>
          </w:p>
          <w:bookmarkEnd w:id="5011"/>
        </w:tc>
        <w:tc>
          <w:tcPr>
            <w:tcBorders>
              <w:bottom w:val="single" w:sz="4" w:color="000000"/>
              <w:right w:val="single" w:sz="4" w:color="000000"/>
            </w:tcBorders>
            <w:tcMar>
              <w:top w:w="40" w:type="dxa"/>
              <w:left w:w="40" w:type="dxa"/>
              <w:bottom w:w="40" w:type="dxa"/>
              <w:right w:w="40" w:type="dxa"/>
            </w:tcMar>
            <w:vAlign w:val="top"/>
          </w:tcPr>
          <w:bookmarkStart w:id="5012" w:name="para_39b5295e_e958_43a9_8331_3596755ead"/>
          <w:p>
            <w:pPr>
              <w:spacing w:before="180" w:after="0" w:line="240" w:lineRule="auto"/>
              <w:jc w:val="center"/>
            </w:pPr>
            <w:r>
              <w:rPr>
                <w:rFonts w:ascii="Arial" w:hAnsi="Arial"/>
                <w:color w:val="000000"/>
                <w:sz w:val="18"/>
              </w:rPr>
              <w:t>(0008,0060)</w:t>
            </w:r>
          </w:p>
          <w:bookmarkEnd w:id="5012"/>
        </w:tc>
        <w:tc>
          <w:tcPr>
            <w:tcBorders>
              <w:bottom w:val="single" w:sz="4" w:color="000000"/>
              <w:right w:val="single" w:sz="4" w:color="000000"/>
            </w:tcBorders>
            <w:tcMar>
              <w:top w:w="40" w:type="dxa"/>
              <w:left w:w="40" w:type="dxa"/>
              <w:bottom w:w="40" w:type="dxa"/>
              <w:right w:w="40" w:type="dxa"/>
            </w:tcMar>
            <w:vAlign w:val="top"/>
          </w:tcPr>
          <w:bookmarkStart w:id="5013" w:name="para_74936306_b6da_4d18_b8cb_0b7db23344"/>
          <w:p>
            <w:pPr>
              <w:spacing w:before="180" w:after="0" w:line="240" w:lineRule="auto"/>
              <w:jc w:val="center"/>
            </w:pPr>
            <w:r>
              <w:rPr>
                <w:rFonts w:ascii="Arial" w:hAnsi="Arial"/>
                <w:color w:val="000000"/>
                <w:sz w:val="18"/>
              </w:rPr>
              <w:t>3/1</w:t>
            </w:r>
          </w:p>
          <w:bookmarkEnd w:id="50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4" w:name="para_aca58515_94d5_4d77_840b_542506e637"/>
          <w:p>
            <w:pPr>
              <w:spacing w:before="180" w:after="0" w:line="240" w:lineRule="auto"/>
            </w:pPr>
            <w:r>
              <w:rPr>
                <w:rFonts w:ascii="Arial" w:hAnsi="Arial"/>
                <w:color w:val="000000"/>
                <w:sz w:val="18"/>
              </w:rPr>
              <w:t>Study ID</w:t>
            </w:r>
          </w:p>
          <w:bookmarkEnd w:id="5014"/>
        </w:tc>
        <w:tc>
          <w:tcPr>
            <w:tcBorders>
              <w:bottom w:val="single" w:sz="4" w:color="000000"/>
              <w:right w:val="single" w:sz="4" w:color="000000"/>
            </w:tcBorders>
            <w:tcMar>
              <w:top w:w="40" w:type="dxa"/>
              <w:left w:w="40" w:type="dxa"/>
              <w:bottom w:w="40" w:type="dxa"/>
              <w:right w:w="40" w:type="dxa"/>
            </w:tcMar>
            <w:vAlign w:val="top"/>
          </w:tcPr>
          <w:bookmarkStart w:id="5015" w:name="para_f2619270_407c_4314_91f1_3aaac9c596"/>
          <w:p>
            <w:pPr>
              <w:spacing w:before="180" w:after="0" w:line="240" w:lineRule="auto"/>
              <w:jc w:val="center"/>
            </w:pPr>
            <w:r>
              <w:rPr>
                <w:rFonts w:ascii="Arial" w:hAnsi="Arial"/>
                <w:color w:val="000000"/>
                <w:sz w:val="18"/>
              </w:rPr>
              <w:t>(0020,0010)</w:t>
            </w:r>
          </w:p>
          <w:bookmarkEnd w:id="5015"/>
        </w:tc>
        <w:tc>
          <w:tcPr>
            <w:tcBorders>
              <w:bottom w:val="single" w:sz="4" w:color="000000"/>
              <w:right w:val="single" w:sz="4" w:color="000000"/>
            </w:tcBorders>
            <w:tcMar>
              <w:top w:w="40" w:type="dxa"/>
              <w:left w:w="40" w:type="dxa"/>
              <w:bottom w:w="40" w:type="dxa"/>
              <w:right w:w="40" w:type="dxa"/>
            </w:tcMar>
            <w:vAlign w:val="top"/>
          </w:tcPr>
          <w:bookmarkStart w:id="5016" w:name="para_478183ff_b5e4_4ade_a6fd_f6b6b28883"/>
          <w:p>
            <w:pPr>
              <w:spacing w:before="180" w:after="0" w:line="240" w:lineRule="auto"/>
              <w:jc w:val="center"/>
            </w:pPr>
            <w:r>
              <w:rPr>
                <w:rFonts w:ascii="Arial" w:hAnsi="Arial"/>
                <w:color w:val="000000"/>
                <w:sz w:val="18"/>
              </w:rPr>
              <w:t>3/2</w:t>
            </w:r>
          </w:p>
          <w:bookmarkEnd w:id="5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17" w:name="para_1c0e4f22_5fe8_47c2_92bc_ecefee7b8a"/>
          <w:p>
            <w:pPr>
              <w:spacing w:before="180" w:after="0" w:line="240" w:lineRule="auto"/>
            </w:pPr>
            <w:r>
              <w:rPr>
                <w:rFonts w:ascii="Arial" w:hAnsi="Arial"/>
                <w:color w:val="000000"/>
                <w:sz w:val="18"/>
              </w:rPr>
              <w:t>Performed Protocol Code Sequence</w:t>
            </w:r>
          </w:p>
          <w:bookmarkEnd w:id="5017"/>
        </w:tc>
        <w:tc>
          <w:tcPr>
            <w:tcBorders>
              <w:bottom w:val="single" w:sz="4" w:color="000000"/>
              <w:right w:val="single" w:sz="4" w:color="000000"/>
            </w:tcBorders>
            <w:tcMar>
              <w:top w:w="40" w:type="dxa"/>
              <w:left w:w="40" w:type="dxa"/>
              <w:bottom w:w="40" w:type="dxa"/>
              <w:right w:w="40" w:type="dxa"/>
            </w:tcMar>
            <w:vAlign w:val="top"/>
          </w:tcPr>
          <w:bookmarkStart w:id="5018" w:name="para_ca271ce3_38e7_4815_9c79_819168b37c"/>
          <w:p>
            <w:pPr>
              <w:spacing w:before="180" w:after="0" w:line="240" w:lineRule="auto"/>
              <w:jc w:val="center"/>
            </w:pPr>
            <w:r>
              <w:rPr>
                <w:rFonts w:ascii="Arial" w:hAnsi="Arial"/>
                <w:color w:val="000000"/>
                <w:sz w:val="18"/>
              </w:rPr>
              <w:t>(0040,0260)</w:t>
            </w:r>
          </w:p>
          <w:bookmarkEnd w:id="5018"/>
        </w:tc>
        <w:tc>
          <w:tcPr>
            <w:tcBorders>
              <w:bottom w:val="single" w:sz="4" w:color="000000"/>
              <w:right w:val="single" w:sz="4" w:color="000000"/>
            </w:tcBorders>
            <w:tcMar>
              <w:top w:w="40" w:type="dxa"/>
              <w:left w:w="40" w:type="dxa"/>
              <w:bottom w:w="40" w:type="dxa"/>
              <w:right w:w="40" w:type="dxa"/>
            </w:tcMar>
            <w:vAlign w:val="top"/>
          </w:tcPr>
          <w:bookmarkStart w:id="5019" w:name="para_9b6113c1_a276_47ad_84bb_0ee0899f03"/>
          <w:p>
            <w:pPr>
              <w:spacing w:before="180" w:after="0" w:line="240" w:lineRule="auto"/>
              <w:jc w:val="center"/>
            </w:pPr>
            <w:r>
              <w:rPr>
                <w:rFonts w:ascii="Arial" w:hAnsi="Arial"/>
                <w:color w:val="000000"/>
                <w:sz w:val="18"/>
              </w:rPr>
              <w:t>3/2</w:t>
            </w:r>
          </w:p>
          <w:bookmarkEnd w:id="5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0" w:name="para_d4330bf0_94ea_4b9f_9450_1ea59d596d"/>
          <w:p>
            <w:pPr>
              <w:spacing w:before="180" w:after="0" w:line="240" w:lineRule="auto"/>
            </w:pPr>
            <w:r>
              <w:rPr>
                <w:rFonts w:ascii="Arial" w:hAnsi="Arial"/>
                <w:color w:val="000000"/>
                <w:sz w:val="18"/>
              </w:rPr>
              <w:t>&gt;Code Value</w:t>
            </w:r>
          </w:p>
          <w:bookmarkEnd w:id="5020"/>
        </w:tc>
        <w:tc>
          <w:tcPr>
            <w:tcBorders>
              <w:bottom w:val="single" w:sz="4" w:color="000000"/>
              <w:right w:val="single" w:sz="4" w:color="000000"/>
            </w:tcBorders>
            <w:tcMar>
              <w:top w:w="40" w:type="dxa"/>
              <w:left w:w="40" w:type="dxa"/>
              <w:bottom w:w="40" w:type="dxa"/>
              <w:right w:w="40" w:type="dxa"/>
            </w:tcMar>
            <w:vAlign w:val="top"/>
          </w:tcPr>
          <w:bookmarkStart w:id="5021" w:name="para_47989e49_8882_4b56_aa9a_28c262d62a"/>
          <w:p>
            <w:pPr>
              <w:spacing w:before="180" w:after="0" w:line="240" w:lineRule="auto"/>
              <w:jc w:val="center"/>
            </w:pPr>
            <w:r>
              <w:rPr>
                <w:rFonts w:ascii="Arial" w:hAnsi="Arial"/>
                <w:color w:val="000000"/>
                <w:sz w:val="18"/>
              </w:rPr>
              <w:t>(0008,0100)</w:t>
            </w:r>
          </w:p>
          <w:bookmarkEnd w:id="5021"/>
        </w:tc>
        <w:tc>
          <w:tcPr>
            <w:tcBorders>
              <w:bottom w:val="single" w:sz="4" w:color="000000"/>
              <w:right w:val="single" w:sz="4" w:color="000000"/>
            </w:tcBorders>
            <w:tcMar>
              <w:top w:w="40" w:type="dxa"/>
              <w:left w:w="40" w:type="dxa"/>
              <w:bottom w:w="40" w:type="dxa"/>
              <w:right w:w="40" w:type="dxa"/>
            </w:tcMar>
            <w:vAlign w:val="top"/>
          </w:tcPr>
          <w:bookmarkStart w:id="5022" w:name="para_e7d7b1c3_d4e5_491a_b99c_6749b202e5"/>
          <w:p>
            <w:pPr>
              <w:spacing w:before="180" w:after="0" w:line="240" w:lineRule="auto"/>
              <w:jc w:val="center"/>
            </w:pPr>
            <w:r>
              <w:rPr>
                <w:rFonts w:ascii="Arial" w:hAnsi="Arial"/>
                <w:color w:val="000000"/>
                <w:sz w:val="18"/>
              </w:rPr>
              <w:t>-/1</w:t>
            </w:r>
          </w:p>
          <w:bookmarkEnd w:id="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3" w:name="para_59dbf806_1314_469d_a05c_9593d6666a"/>
          <w:p>
            <w:pPr>
              <w:spacing w:before="180" w:after="0" w:line="240" w:lineRule="auto"/>
            </w:pPr>
            <w:r>
              <w:rPr>
                <w:rFonts w:ascii="Arial" w:hAnsi="Arial"/>
                <w:color w:val="000000"/>
                <w:sz w:val="18"/>
              </w:rPr>
              <w:t>&gt;Coding Scheme Designator</w:t>
            </w:r>
          </w:p>
          <w:bookmarkEnd w:id="5023"/>
        </w:tc>
        <w:tc>
          <w:tcPr>
            <w:tcBorders>
              <w:bottom w:val="single" w:sz="4" w:color="000000"/>
              <w:right w:val="single" w:sz="4" w:color="000000"/>
            </w:tcBorders>
            <w:tcMar>
              <w:top w:w="40" w:type="dxa"/>
              <w:left w:w="40" w:type="dxa"/>
              <w:bottom w:w="40" w:type="dxa"/>
              <w:right w:w="40" w:type="dxa"/>
            </w:tcMar>
            <w:vAlign w:val="top"/>
          </w:tcPr>
          <w:bookmarkStart w:id="5024" w:name="para_052ab3b3_8e9a_4d33_a90b_c07de1d887"/>
          <w:p>
            <w:pPr>
              <w:spacing w:before="180" w:after="0" w:line="240" w:lineRule="auto"/>
              <w:jc w:val="center"/>
            </w:pPr>
            <w:r>
              <w:rPr>
                <w:rFonts w:ascii="Arial" w:hAnsi="Arial"/>
                <w:color w:val="000000"/>
                <w:sz w:val="18"/>
              </w:rPr>
              <w:t>(0008,0102)</w:t>
            </w:r>
          </w:p>
          <w:bookmarkEnd w:id="5024"/>
        </w:tc>
        <w:tc>
          <w:tcPr>
            <w:tcBorders>
              <w:bottom w:val="single" w:sz="4" w:color="000000"/>
              <w:right w:val="single" w:sz="4" w:color="000000"/>
            </w:tcBorders>
            <w:tcMar>
              <w:top w:w="40" w:type="dxa"/>
              <w:left w:w="40" w:type="dxa"/>
              <w:bottom w:w="40" w:type="dxa"/>
              <w:right w:w="40" w:type="dxa"/>
            </w:tcMar>
            <w:vAlign w:val="top"/>
          </w:tcPr>
          <w:bookmarkStart w:id="5025" w:name="para_2090bcf2_f806_4e47_af7f_0c31bedf0a"/>
          <w:p>
            <w:pPr>
              <w:spacing w:before="180" w:after="0" w:line="240" w:lineRule="auto"/>
              <w:jc w:val="center"/>
            </w:pPr>
            <w:r>
              <w:rPr>
                <w:rFonts w:ascii="Arial" w:hAnsi="Arial"/>
                <w:color w:val="000000"/>
                <w:sz w:val="18"/>
              </w:rPr>
              <w:t>-/1</w:t>
            </w:r>
          </w:p>
          <w:bookmarkEnd w:id="5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6" w:name="para_4b351c05_9c8c_4597_b4d6_4216aaa7fa"/>
          <w:p>
            <w:pPr>
              <w:spacing w:before="180" w:after="0" w:line="240" w:lineRule="auto"/>
            </w:pPr>
            <w:r>
              <w:rPr>
                <w:rFonts w:ascii="Arial" w:hAnsi="Arial"/>
                <w:color w:val="000000"/>
                <w:sz w:val="18"/>
              </w:rPr>
              <w:t>&gt;Coding Scheme Version</w:t>
            </w:r>
          </w:p>
          <w:bookmarkEnd w:id="5026"/>
        </w:tc>
        <w:tc>
          <w:tcPr>
            <w:tcBorders>
              <w:bottom w:val="single" w:sz="4" w:color="000000"/>
              <w:right w:val="single" w:sz="4" w:color="000000"/>
            </w:tcBorders>
            <w:tcMar>
              <w:top w:w="40" w:type="dxa"/>
              <w:left w:w="40" w:type="dxa"/>
              <w:bottom w:w="40" w:type="dxa"/>
              <w:right w:w="40" w:type="dxa"/>
            </w:tcMar>
            <w:vAlign w:val="top"/>
          </w:tcPr>
          <w:bookmarkStart w:id="5027" w:name="para_35a7adb0_46a7_4c73_9fa9_4d78705aa2"/>
          <w:p>
            <w:pPr>
              <w:spacing w:before="180" w:after="0" w:line="240" w:lineRule="auto"/>
              <w:jc w:val="center"/>
            </w:pPr>
            <w:r>
              <w:rPr>
                <w:rFonts w:ascii="Arial" w:hAnsi="Arial"/>
                <w:color w:val="000000"/>
                <w:sz w:val="18"/>
              </w:rPr>
              <w:t>(0008,0103)</w:t>
            </w:r>
          </w:p>
          <w:bookmarkEnd w:id="5027"/>
        </w:tc>
        <w:tc>
          <w:tcPr>
            <w:tcBorders>
              <w:bottom w:val="single" w:sz="4" w:color="000000"/>
              <w:right w:val="single" w:sz="4" w:color="000000"/>
            </w:tcBorders>
            <w:tcMar>
              <w:top w:w="40" w:type="dxa"/>
              <w:left w:w="40" w:type="dxa"/>
              <w:bottom w:w="40" w:type="dxa"/>
              <w:right w:w="40" w:type="dxa"/>
            </w:tcMar>
            <w:vAlign w:val="top"/>
          </w:tcPr>
          <w:bookmarkStart w:id="5028" w:name="para_e49ce729_c2c3_4ecf_a687_7eb74009dd"/>
          <w:p>
            <w:pPr>
              <w:spacing w:before="180" w:after="0" w:line="240" w:lineRule="auto"/>
              <w:jc w:val="center"/>
            </w:pPr>
            <w:r>
              <w:rPr>
                <w:rFonts w:ascii="Arial" w:hAnsi="Arial"/>
                <w:color w:val="000000"/>
                <w:sz w:val="18"/>
              </w:rPr>
              <w:t>-/3</w:t>
            </w:r>
          </w:p>
          <w:bookmarkEnd w:id="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29" w:name="para_99653117_8adf_4d0b_85a4_54feca5cb9"/>
          <w:p>
            <w:pPr>
              <w:spacing w:before="180" w:after="0" w:line="240" w:lineRule="auto"/>
            </w:pPr>
            <w:r>
              <w:rPr>
                <w:rFonts w:ascii="Arial" w:hAnsi="Arial"/>
                <w:color w:val="000000"/>
                <w:sz w:val="18"/>
              </w:rPr>
              <w:t>&gt;Code Meaning</w:t>
            </w:r>
          </w:p>
          <w:bookmarkEnd w:id="5029"/>
        </w:tc>
        <w:tc>
          <w:tcPr>
            <w:tcBorders>
              <w:bottom w:val="single" w:sz="4" w:color="000000"/>
              <w:right w:val="single" w:sz="4" w:color="000000"/>
            </w:tcBorders>
            <w:tcMar>
              <w:top w:w="40" w:type="dxa"/>
              <w:left w:w="40" w:type="dxa"/>
              <w:bottom w:w="40" w:type="dxa"/>
              <w:right w:w="40" w:type="dxa"/>
            </w:tcMar>
            <w:vAlign w:val="top"/>
          </w:tcPr>
          <w:bookmarkStart w:id="5030" w:name="para_a3ec7eef_b604_4244_8a7f_784449b310"/>
          <w:p>
            <w:pPr>
              <w:spacing w:before="180" w:after="0" w:line="240" w:lineRule="auto"/>
              <w:jc w:val="center"/>
            </w:pPr>
            <w:r>
              <w:rPr>
                <w:rFonts w:ascii="Arial" w:hAnsi="Arial"/>
                <w:color w:val="000000"/>
                <w:sz w:val="18"/>
              </w:rPr>
              <w:t>(0008,0104)</w:t>
            </w:r>
          </w:p>
          <w:bookmarkEnd w:id="5030"/>
        </w:tc>
        <w:tc>
          <w:tcPr>
            <w:tcBorders>
              <w:bottom w:val="single" w:sz="4" w:color="000000"/>
              <w:right w:val="single" w:sz="4" w:color="000000"/>
            </w:tcBorders>
            <w:tcMar>
              <w:top w:w="40" w:type="dxa"/>
              <w:left w:w="40" w:type="dxa"/>
              <w:bottom w:w="40" w:type="dxa"/>
              <w:right w:w="40" w:type="dxa"/>
            </w:tcMar>
            <w:vAlign w:val="top"/>
          </w:tcPr>
          <w:bookmarkStart w:id="5031" w:name="para_0202f0d3_948c_4b72_973e_7342cfa9d2"/>
          <w:p>
            <w:pPr>
              <w:spacing w:before="180" w:after="0" w:line="240" w:lineRule="auto"/>
              <w:jc w:val="center"/>
            </w:pPr>
            <w:r>
              <w:rPr>
                <w:rFonts w:ascii="Arial" w:hAnsi="Arial"/>
                <w:color w:val="000000"/>
                <w:sz w:val="18"/>
              </w:rPr>
              <w:t>-/3</w:t>
            </w:r>
          </w:p>
          <w:bookmarkEnd w:id="5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2" w:name="para_929b0edd_14db_49e1_9d98_5b0d382d56"/>
          <w:p>
            <w:pPr>
              <w:spacing w:before="180" w:after="0" w:line="240" w:lineRule="auto"/>
            </w:pPr>
            <w:r>
              <w:rPr>
                <w:rFonts w:ascii="Arial" w:hAnsi="Arial"/>
                <w:i/>
                <w:color w:val="000000"/>
                <w:sz w:val="18"/>
              </w:rPr>
              <w:t>&gt;All other Attributes of the Performed Protocol Code Sequence</w:t>
            </w:r>
          </w:p>
          <w:bookmarkEnd w:id="50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33" w:name="para_c4509e1f_72bb_4889_bfaf_d904752153"/>
          <w:p>
            <w:pPr>
              <w:spacing w:before="180" w:after="0" w:line="240" w:lineRule="auto"/>
              <w:jc w:val="center"/>
            </w:pPr>
            <w:r>
              <w:rPr>
                <w:rFonts w:ascii="Arial" w:hAnsi="Arial"/>
                <w:color w:val="000000"/>
                <w:sz w:val="18"/>
              </w:rPr>
              <w:t>-/3</w:t>
            </w:r>
          </w:p>
          <w:bookmarkEnd w:id="50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34" w:name="para_dff8bfd9_d4e3_419d_8046_c501999bbb"/>
          <w:p>
            <w:pPr>
              <w:spacing w:before="180" w:after="0" w:line="240" w:lineRule="auto"/>
            </w:pPr>
            <w:r>
              <w:rPr>
                <w:rFonts w:ascii="Arial" w:hAnsi="Arial"/>
                <w:i/>
                <w:color w:val="000000"/>
                <w:sz w:val="18"/>
              </w:rPr>
              <w:t xml:space="preserve">All other Attributes of the </w:t>
            </w:r>
            <w:hyperlink r:id="r414">
              <w:r>
                <w:rPr>
                  <w:rFonts w:ascii="Arial" w:hAnsi="Arial"/>
                  <w:i/>
                  <w:color w:val="000000"/>
                  <w:sz w:val="18"/>
                </w:rPr>
                <w:t>Billing and Material Management Code Module</w:t>
              </w:r>
            </w:hyperlink>
          </w:p>
          <w:bookmarkEnd w:id="50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035" w:name="para_3062c894_f238_4ed3_93b0_0c4f65a32c"/>
          <w:p>
            <w:pPr>
              <w:spacing w:before="180" w:after="0" w:line="240" w:lineRule="auto"/>
              <w:jc w:val="center"/>
            </w:pPr>
            <w:r>
              <w:rPr>
                <w:rFonts w:ascii="Arial" w:hAnsi="Arial"/>
                <w:color w:val="000000"/>
                <w:sz w:val="18"/>
              </w:rPr>
              <w:t>3/3</w:t>
            </w:r>
          </w:p>
          <w:bookmarkEnd w:id="5035"/>
        </w:tc>
      </w:tr>
    </w:tbl>
    <w:bookmarkStart w:id="5036" w:name="idm4927130976"/>
    <w:p>
      <w:pPr>
        <w:keepNext/>
        <w:spacing w:before="180" w:after="0" w:line="240" w:lineRule="auto"/>
        <w:ind w:left="360" w:right="360" w:firstLine="0"/>
        <w:jc w:val="both"/>
      </w:pPr>
      <w:r>
        <w:rPr>
          <w:rFonts w:ascii="Arial" w:hAnsi="Arial"/>
          <w:color w:val="000000"/>
          <w:sz w:val="18"/>
        </w:rPr>
        <w:t>Note</w:t>
      </w:r>
    </w:p>
    <w:bookmarkEnd w:id="5036"/>
    <w:bookmarkStart w:id="5037" w:name="idm4927130720"/>
    <w:bookmarkStart w:id="5038" w:name="idm4927130224"/>
    <w:bookmarkStart w:id="5039" w:name="para_25d44b0a_1db5_499b_8265_ca0d66934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Attributes (0040,1006) Placer Order Number/Procedure and (0040,1007) Filler Order Number/Procedure were previously defined in DICOM. They are now retired (see PS3.3-1998).</w:t>
      </w:r>
    </w:p>
    <w:bookmarkEnd w:id="5039"/>
    <w:bookmarkEnd w:id="5038"/>
    <w:bookmarkEnd w:id="5037"/>
    <w:bookmarkStart w:id="5040" w:name="idm4927128912"/>
    <w:bookmarkStart w:id="5041" w:name="para_1c1b4abd_5a51_400a_9920_f07e15155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Attributes (0040,2006) and (0040,2007) were previously defined in DICOM. They are now retired (see PS3.3-1998).</w:t>
      </w:r>
    </w:p>
    <w:bookmarkEnd w:id="5041"/>
    <w:bookmarkEnd w:id="5040"/>
    <w:bookmarkStart w:id="5042" w:name="idm4927127584"/>
    <w:bookmarkStart w:id="5043" w:name="para_2c49ac40_7dd2_45aa_a939_f9f2ef9c75"/>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Radiation Dose Module was previously defined in DICOM. This is now retired (see PS3.3-2017c).</w:t>
      </w:r>
    </w:p>
    <w:bookmarkEnd w:id="5043"/>
    <w:bookmarkEnd w:id="5042"/>
    <w:bookmarkStart w:id="5044" w:name="sect_F_8_2_1_2"/>
    <w:p>
      <w:pPr>
        <w:spacing w:before="180" w:after="0" w:line="240" w:lineRule="auto"/>
      </w:pPr>
      <w:r>
        <w:rPr>
          <w:rFonts w:ascii="Arial" w:hAnsi="Arial"/>
          <w:b/>
          <w:color w:val="000000"/>
          <w:sz w:val="22"/>
        </w:rPr>
        <w:t>F.8.2.1.2 Service Class User</w:t>
      </w:r>
    </w:p>
    <w:bookmarkEnd w:id="5044"/>
    <w:bookmarkStart w:id="5045" w:name="para_0b082fed_8000_4d91_96ab_a9ece33cf3"/>
    <w:p>
      <w:pPr>
        <w:spacing w:before="180" w:after="0" w:line="240" w:lineRule="auto"/>
        <w:jc w:val="both"/>
      </w:pPr>
      <w:r>
        <w:rPr>
          <w:rFonts w:ascii="Arial" w:hAnsi="Arial"/>
          <w:color w:val="000000"/>
          <w:sz w:val="18"/>
        </w:rPr>
        <w:t xml:space="preserve">The SCU uses the N-GET Service Element to request the SCP to get a Modality Performed Procedure Step Retrieve SOP Instance. The SCU shall specify in the N-GET request primitive the UID of the SOP Instance to be retrieved, which is a UID of a Modality Performed Procedure Step SOP Instance. The SCU shall be permitted to request that Attribute Values be returned for any Modality Performed Procedure Step Retrieve SOP Class Attribute specified in </w:t>
      </w:r>
      <w:hyperlink w:anchor="table_F_8_2_1">
        <w:r>
          <w:rPr>
            <w:rFonts w:ascii="Arial" w:hAnsi="Arial"/>
            <w:color w:val="000000"/>
            <w:sz w:val="18"/>
          </w:rPr>
          <w:t>Table F.8.2-1</w:t>
        </w:r>
      </w:hyperlink>
      <w:r>
        <w:rPr>
          <w:rFonts w:ascii="Arial" w:hAnsi="Arial"/>
          <w:color w:val="000000"/>
          <w:sz w:val="18"/>
        </w:rPr>
        <w:t>. Additionally values may be requested for optional Modality Performed Procedure Step IOD Attributes.</w:t>
      </w:r>
    </w:p>
    <w:bookmarkEnd w:id="5045"/>
    <w:bookmarkStart w:id="5046" w:name="para_3c393326_25d8_45f5_a6c8_0bf838eaec"/>
    <w:p>
      <w:pPr>
        <w:spacing w:before="180" w:after="0" w:line="240" w:lineRule="auto"/>
        <w:jc w:val="both"/>
      </w:pPr>
      <w:r>
        <w:rPr>
          <w:rFonts w:ascii="Arial" w:hAnsi="Arial"/>
          <w:color w:val="000000"/>
          <w:sz w:val="18"/>
        </w:rPr>
        <w:t xml:space="preserve">The SCU shall specify the list of Modality Performed Procedure Step Retrieve SOP Class Attributes for which values are to be returned. The encoding rules for Modality Performed Procedure Step Attributes are specified in the N-GET request primitive specification in </w:t>
      </w:r>
      <w:hyperlink r:id="r415">
        <w:r>
          <w:rPr>
            <w:rFonts w:ascii="Arial" w:hAnsi="Arial"/>
            <w:color w:val="000000"/>
            <w:sz w:val="18"/>
          </w:rPr>
          <w:t>PS3.7</w:t>
        </w:r>
      </w:hyperlink>
      <w:r>
        <w:rPr>
          <w:rFonts w:ascii="Arial" w:hAnsi="Arial"/>
          <w:color w:val="000000"/>
          <w:sz w:val="18"/>
        </w:rPr>
        <w:t>.</w:t>
      </w:r>
    </w:p>
    <w:bookmarkEnd w:id="5046"/>
    <w:bookmarkStart w:id="5047" w:name="para_f764dcad_c683_4400_a3b9_8929330dbc"/>
    <w:p>
      <w:pPr>
        <w:spacing w:before="180" w:after="0" w:line="240" w:lineRule="auto"/>
        <w:jc w:val="both"/>
      </w:pPr>
      <w:r>
        <w:rPr>
          <w:rFonts w:ascii="Arial" w:hAnsi="Arial"/>
          <w:color w:val="000000"/>
          <w:sz w:val="18"/>
        </w:rPr>
        <w:t>In an N-GET operation, the values of Attributes that are defined within a Sequence of Items shall not be requested by an SCU.</w:t>
      </w:r>
    </w:p>
    <w:bookmarkEnd w:id="5047"/>
    <w:bookmarkStart w:id="5048" w:name="para_2d3a051e_89d9_4ff5_b43e_74d168381e"/>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5048"/>
    <w:bookmarkStart w:id="5049" w:name="idm4927118000"/>
    <w:p>
      <w:pPr>
        <w:keepNext/>
        <w:spacing w:before="180" w:after="0" w:line="240" w:lineRule="auto"/>
        <w:ind w:left="360" w:right="360" w:firstLine="0"/>
        <w:jc w:val="both"/>
      </w:pPr>
      <w:r>
        <w:rPr>
          <w:rFonts w:ascii="Arial" w:hAnsi="Arial"/>
          <w:color w:val="000000"/>
          <w:sz w:val="18"/>
        </w:rPr>
        <w:t>Note</w:t>
      </w:r>
    </w:p>
    <w:bookmarkEnd w:id="5049"/>
    <w:bookmarkStart w:id="5050" w:name="para_2bcd549a_0856_4cfe_9252_18e417e93f"/>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5050"/>
    <w:bookmarkStart w:id="5051" w:name="sect_F_8_2_1_3"/>
    <w:p>
      <w:pPr>
        <w:spacing w:before="180" w:after="0" w:line="240" w:lineRule="auto"/>
      </w:pPr>
      <w:r>
        <w:rPr>
          <w:rFonts w:ascii="Arial" w:hAnsi="Arial"/>
          <w:b/>
          <w:color w:val="000000"/>
          <w:sz w:val="22"/>
        </w:rPr>
        <w:t>F.8.2.1.3 Service Class Provider</w:t>
      </w:r>
    </w:p>
    <w:bookmarkEnd w:id="5051"/>
    <w:bookmarkStart w:id="5052" w:name="para_6cf69af6_3243_4e8a_a888_5ed1bd6d8c"/>
    <w:p>
      <w:pPr>
        <w:spacing w:before="180" w:after="0" w:line="240" w:lineRule="auto"/>
        <w:jc w:val="both"/>
      </w:pPr>
      <w:r>
        <w:rPr>
          <w:rFonts w:ascii="Arial" w:hAnsi="Arial"/>
          <w:color w:val="000000"/>
          <w:sz w:val="18"/>
        </w:rPr>
        <w:t>The N-GET operation allows the SCU to request from the SCP selected Attribute values for a specific Modality Performed Procedure Step SOP Instance via a Modality Performed Procedure Step Retrieve SOP Instance. This operation shall be invoked through the use of the DIMSE N-GET Service used in conjunction with the appropriate Modality Performed Procedure Step Retrieve SOP Instance that equals the Modality Performed Procedure SOP Instance. The SCP shall retrieve the selected Attribute values from the indicated Modality Performed Procedure Step SOP Instance.</w:t>
      </w:r>
    </w:p>
    <w:bookmarkEnd w:id="5052"/>
    <w:bookmarkStart w:id="5053" w:name="para_e76ccb27_543f_47d7_bbb5_b48744d53f"/>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 Contingent on the N-GET Response Status, the SCP shall return, via the N-GET response primitive, Attribute Values for all requested Attributes maintained by the SCP.</w:t>
      </w:r>
    </w:p>
    <w:bookmarkEnd w:id="5053"/>
    <w:bookmarkStart w:id="5054" w:name="sect_F_8_2_1_4"/>
    <w:p>
      <w:pPr>
        <w:spacing w:before="180" w:after="0" w:line="240" w:lineRule="auto"/>
      </w:pPr>
      <w:r>
        <w:rPr>
          <w:rFonts w:ascii="Arial" w:hAnsi="Arial"/>
          <w:b/>
          <w:color w:val="000000"/>
          <w:sz w:val="22"/>
        </w:rPr>
        <w:t>F.8.2.1.4 Status Codes</w:t>
      </w:r>
    </w:p>
    <w:bookmarkEnd w:id="5054"/>
    <w:bookmarkStart w:id="5055" w:name="para_0dd8186e_f179_4f89_9675_281efacd23"/>
    <w:p>
      <w:pPr>
        <w:spacing w:before="180" w:after="0" w:line="240" w:lineRule="auto"/>
        <w:jc w:val="both"/>
      </w:pPr>
      <w:hyperlink w:anchor="table_F_8_2_2">
        <w:r>
          <w:rPr>
            <w:rFonts w:ascii="Arial" w:hAnsi="Arial"/>
            <w:color w:val="000000"/>
            <w:sz w:val="18"/>
          </w:rPr>
          <w:t>Table F.8.2-2</w:t>
        </w:r>
      </w:hyperlink>
      <w:r>
        <w:rPr>
          <w:rFonts w:ascii="Arial" w:hAnsi="Arial"/>
          <w:color w:val="000000"/>
          <w:sz w:val="18"/>
        </w:rPr>
        <w:t xml:space="preserve"> defines the specific status code values that might be returned in a N-GET response. See </w:t>
      </w:r>
      <w:hyperlink r:id="r416">
        <w:r>
          <w:rPr>
            <w:rFonts w:ascii="Arial" w:hAnsi="Arial"/>
            <w:color w:val="000000"/>
            <w:sz w:val="18"/>
          </w:rPr>
          <w:t>PS3.7</w:t>
        </w:r>
      </w:hyperlink>
      <w:r>
        <w:rPr>
          <w:rFonts w:ascii="Arial" w:hAnsi="Arial"/>
          <w:color w:val="000000"/>
          <w:sz w:val="18"/>
        </w:rPr>
        <w:t xml:space="preserve"> for additional response status codes.</w:t>
      </w:r>
    </w:p>
    <w:bookmarkEnd w:id="5055"/>
    <w:bookmarkStart w:id="5056" w:name="table_F_8_2_2"/>
    <w:p>
      <w:pPr>
        <w:keepNext/>
        <w:spacing w:before="216" w:after="0" w:line="240" w:lineRule="auto"/>
        <w:jc w:val="center"/>
      </w:pPr>
      <w:r>
        <w:rPr>
          <w:rFonts w:ascii="Arial" w:hAnsi="Arial"/>
          <w:b/>
          <w:color w:val="000000"/>
          <w:sz w:val="22"/>
        </w:rPr>
        <w:t>Table F.8.2-2. Response Status</w:t>
      </w:r>
    </w:p>
    <w:bookmarkEnd w:id="5056"/>
    <w:p>
      <w:pPr>
        <w:spacing w:before="0" w:after="0" w:line="240" w:lineRule="auto"/>
        <w:rPr>
          <w:sz w:val="13"/>
        </w:rPr>
      </w:pPr>
    </w:p>
    <w:tbl>
      <w:tblPr>
        <w:tblInd w:w="45" w:type="dxa"/>
        <w:tblLayout w:type="fixed"/>
      </w:tblPr>
      <w:tblGrid>
        <w:gridCol w:w="2718"/>
        <w:gridCol w:w="5194"/>
        <w:gridCol w:w="252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57" w:name="para_dfb99c18_86da_4f88_ba89_56d6e14ecf"/>
          <w:p>
            <w:pPr>
              <w:keepNext/>
              <w:spacing w:before="180" w:after="0" w:line="240" w:lineRule="auto"/>
              <w:jc w:val="center"/>
            </w:pPr>
            <w:r>
              <w:rPr>
                <w:rFonts w:ascii="Arial" w:hAnsi="Arial"/>
                <w:b/>
                <w:color w:val="000000"/>
                <w:sz w:val="18"/>
              </w:rPr>
              <w:t>Service Status</w:t>
            </w:r>
          </w:p>
          <w:bookmarkEnd w:id="50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58" w:name="para_04bef39b_fa6e_4514_b0db_650ba96117"/>
          <w:p>
            <w:pPr>
              <w:spacing w:before="180" w:after="0" w:line="240" w:lineRule="auto"/>
              <w:jc w:val="center"/>
            </w:pPr>
            <w:r>
              <w:rPr>
                <w:rFonts w:ascii="Arial" w:hAnsi="Arial"/>
                <w:b/>
                <w:color w:val="000000"/>
                <w:sz w:val="18"/>
              </w:rPr>
              <w:t>Further Meaning</w:t>
            </w:r>
          </w:p>
          <w:bookmarkEnd w:id="50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59" w:name="para_cb54dcb6_135e_4ec7_8e97_81041d524c"/>
          <w:p>
            <w:pPr>
              <w:spacing w:before="180" w:after="0" w:line="240" w:lineRule="auto"/>
              <w:jc w:val="center"/>
            </w:pPr>
            <w:r>
              <w:rPr>
                <w:rFonts w:ascii="Arial" w:hAnsi="Arial"/>
                <w:b/>
                <w:color w:val="000000"/>
                <w:sz w:val="18"/>
              </w:rPr>
              <w:t>Status Code</w:t>
            </w:r>
          </w:p>
          <w:bookmarkEnd w:id="5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60" w:name="para_d12b0dc3_6081_4553_93f0_e988a0f8b1"/>
          <w:p>
            <w:pPr>
              <w:spacing w:before="180" w:after="0" w:line="240" w:lineRule="auto"/>
            </w:pPr>
            <w:r>
              <w:rPr>
                <w:rFonts w:ascii="Arial" w:hAnsi="Arial"/>
                <w:color w:val="000000"/>
                <w:sz w:val="18"/>
              </w:rPr>
              <w:t>Warning</w:t>
            </w:r>
          </w:p>
          <w:bookmarkEnd w:id="5060"/>
        </w:tc>
        <w:tc>
          <w:tcPr>
            <w:tcBorders>
              <w:bottom w:val="single" w:sz="4" w:color="000000"/>
              <w:right w:val="single" w:sz="4" w:color="000000"/>
            </w:tcBorders>
            <w:tcMar>
              <w:top w:w="40" w:type="dxa"/>
              <w:left w:w="40" w:type="dxa"/>
              <w:bottom w:w="40" w:type="dxa"/>
              <w:right w:w="40" w:type="dxa"/>
            </w:tcMar>
            <w:vAlign w:val="top"/>
          </w:tcPr>
          <w:bookmarkStart w:id="5061" w:name="para_6b7cb41d_e69f_471a_93a0_41a15ed57c"/>
          <w:p>
            <w:pPr>
              <w:spacing w:before="180" w:after="0" w:line="240" w:lineRule="auto"/>
            </w:pPr>
            <w:r>
              <w:rPr>
                <w:rFonts w:ascii="Arial" w:hAnsi="Arial"/>
                <w:color w:val="000000"/>
                <w:sz w:val="18"/>
              </w:rPr>
              <w:t>Requested optional Attributes are not supported</w:t>
            </w:r>
          </w:p>
          <w:bookmarkEnd w:id="5061"/>
        </w:tc>
        <w:tc>
          <w:tcPr>
            <w:tcBorders>
              <w:bottom w:val="single" w:sz="4" w:color="000000"/>
              <w:right w:val="single" w:sz="4" w:color="000000"/>
            </w:tcBorders>
            <w:tcMar>
              <w:top w:w="40" w:type="dxa"/>
              <w:left w:w="40" w:type="dxa"/>
              <w:bottom w:w="40" w:type="dxa"/>
              <w:right w:w="40" w:type="dxa"/>
            </w:tcMar>
            <w:vAlign w:val="top"/>
          </w:tcPr>
          <w:bookmarkStart w:id="5062" w:name="para_e70cbc67_b72b_43f5_91aa_207ba594df"/>
          <w:p>
            <w:pPr>
              <w:spacing w:before="180" w:after="0" w:line="240" w:lineRule="auto"/>
              <w:jc w:val="center"/>
            </w:pPr>
            <w:r>
              <w:rPr>
                <w:rFonts w:ascii="Arial" w:hAnsi="Arial"/>
                <w:color w:val="000000"/>
                <w:sz w:val="18"/>
              </w:rPr>
              <w:t>0001</w:t>
            </w:r>
          </w:p>
          <w:bookmarkEnd w:id="5062"/>
        </w:tc>
      </w:tr>
    </w:tbl>
    <w:bookmarkStart w:id="5063" w:name="sect_F_8_3"/>
    <w:p>
      <w:pPr>
        <w:spacing w:before="180" w:after="0" w:line="240" w:lineRule="auto"/>
      </w:pPr>
      <w:r>
        <w:rPr>
          <w:rFonts w:ascii="Arial" w:hAnsi="Arial"/>
          <w:b/>
          <w:color w:val="000000"/>
          <w:sz w:val="24"/>
        </w:rPr>
        <w:t>F.8.3 Modality Performed Procedure Step Retrieve SOP Class UID</w:t>
      </w:r>
    </w:p>
    <w:bookmarkEnd w:id="5063"/>
    <w:bookmarkStart w:id="5064" w:name="para_12c1c627_6591_4712_871d_d72aa61c6d"/>
    <w:p>
      <w:pPr>
        <w:spacing w:before="180" w:after="0" w:line="240" w:lineRule="auto"/>
        <w:jc w:val="both"/>
      </w:pPr>
      <w:r>
        <w:rPr>
          <w:rFonts w:ascii="Arial" w:hAnsi="Arial"/>
          <w:color w:val="000000"/>
          <w:sz w:val="18"/>
        </w:rPr>
        <w:t>The Modality Performed Procedure Step Retrieve SOP Class shall be uniquely identified by the Modality Performed Procedure Step Retrieve SOP Class UID that shall have the value "1.2.840.10008.3.1.2.3.4".</w:t>
      </w:r>
    </w:p>
    <w:bookmarkEnd w:id="5064"/>
    <w:bookmarkStart w:id="5065" w:name="sect_F_8_4"/>
    <w:p>
      <w:pPr>
        <w:spacing w:before="180" w:after="0" w:line="240" w:lineRule="auto"/>
      </w:pPr>
      <w:r>
        <w:rPr>
          <w:rFonts w:ascii="Arial" w:hAnsi="Arial"/>
          <w:b/>
          <w:color w:val="000000"/>
          <w:sz w:val="24"/>
        </w:rPr>
        <w:t>F.8.4 Conformance Requirements</w:t>
      </w:r>
    </w:p>
    <w:bookmarkEnd w:id="5065"/>
    <w:bookmarkStart w:id="5066" w:name="para_e019f922_d5b1_4d31_a0dd_1fb59ba23d"/>
    <w:p>
      <w:pPr>
        <w:spacing w:before="180" w:after="0" w:line="240" w:lineRule="auto"/>
        <w:jc w:val="both"/>
      </w:pPr>
      <w:r>
        <w:rPr>
          <w:rFonts w:ascii="Arial" w:hAnsi="Arial"/>
          <w:color w:val="000000"/>
          <w:sz w:val="18"/>
        </w:rPr>
        <w:t>Implementations providing conformance to the Modality Performed Procedure Step Retrieve SOP Class shall be conformant as described in the following sections and shall include within their Conformance Statement information as described below.</w:t>
      </w:r>
    </w:p>
    <w:bookmarkEnd w:id="5066"/>
    <w:bookmarkStart w:id="5067" w:name="para_0771e551_f1bf_4470_8e7d_822d6dc16f"/>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417">
        <w:r>
          <w:rPr>
            <w:rFonts w:ascii="Arial" w:hAnsi="Arial"/>
            <w:color w:val="000000"/>
            <w:sz w:val="18"/>
          </w:rPr>
          <w:t>Annex A “DICOM Conformance Statement Template (Normative)” in PS3.2</w:t>
        </w:r>
      </w:hyperlink>
      <w:r>
        <w:rPr>
          <w:rFonts w:ascii="Arial" w:hAnsi="Arial"/>
          <w:color w:val="000000"/>
          <w:sz w:val="18"/>
        </w:rPr>
        <w:t>.</w:t>
      </w:r>
    </w:p>
    <w:bookmarkEnd w:id="5067"/>
    <w:bookmarkStart w:id="5068" w:name="sect_F_8_4_1"/>
    <w:p>
      <w:pPr>
        <w:spacing w:before="180" w:after="0" w:line="240" w:lineRule="auto"/>
      </w:pPr>
      <w:r>
        <w:rPr>
          <w:rFonts w:ascii="Arial" w:hAnsi="Arial"/>
          <w:b/>
          <w:color w:val="000000"/>
          <w:sz w:val="26"/>
        </w:rPr>
        <w:t>F.8.4.1 SCU Conformance</w:t>
      </w:r>
    </w:p>
    <w:bookmarkEnd w:id="5068"/>
    <w:bookmarkStart w:id="5069" w:name="para_f004dada_8169_4d97_a883_fab0abd473"/>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5069"/>
    <w:bookmarkStart w:id="5070" w:name="sect_F_8_4_1_1"/>
    <w:p>
      <w:pPr>
        <w:spacing w:before="180" w:after="0" w:line="240" w:lineRule="auto"/>
      </w:pPr>
      <w:r>
        <w:rPr>
          <w:rFonts w:ascii="Arial" w:hAnsi="Arial"/>
          <w:b/>
          <w:color w:val="000000"/>
          <w:sz w:val="22"/>
        </w:rPr>
        <w:t>F.8.4.1.1 Operations</w:t>
      </w:r>
    </w:p>
    <w:bookmarkEnd w:id="5070"/>
    <w:bookmarkStart w:id="5071" w:name="para_0313bf0b_80f9_474e_970a_4954a2bce1"/>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SCU Operations Statement. The SCU Operations Statement shall be formatted as defined in </w:t>
      </w:r>
      <w:hyperlink r:id="r418">
        <w:r>
          <w:rPr>
            <w:rFonts w:ascii="Arial" w:hAnsi="Arial"/>
            <w:color w:val="000000"/>
            <w:sz w:val="18"/>
          </w:rPr>
          <w:t>Annex A “DICOM Conformance Statement Template (Normative)” in PS3.2</w:t>
        </w:r>
      </w:hyperlink>
      <w:r>
        <w:rPr>
          <w:rFonts w:ascii="Arial" w:hAnsi="Arial"/>
          <w:color w:val="000000"/>
          <w:sz w:val="18"/>
        </w:rPr>
        <w:t>.</w:t>
      </w:r>
    </w:p>
    <w:bookmarkEnd w:id="5071"/>
    <w:bookmarkStart w:id="5072" w:name="sect_F_8_4_2"/>
    <w:p>
      <w:pPr>
        <w:spacing w:before="180" w:after="0" w:line="240" w:lineRule="auto"/>
      </w:pPr>
      <w:r>
        <w:rPr>
          <w:rFonts w:ascii="Arial" w:hAnsi="Arial"/>
          <w:b/>
          <w:color w:val="000000"/>
          <w:sz w:val="26"/>
        </w:rPr>
        <w:t>F.8.4.2 SCP Conformance</w:t>
      </w:r>
    </w:p>
    <w:bookmarkEnd w:id="5072"/>
    <w:bookmarkStart w:id="5073" w:name="para_b0379e84_ff7f_45c6_8837_27b01b86b8"/>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5073"/>
    <w:bookmarkStart w:id="5074" w:name="sect_F_8_4_2_1"/>
    <w:p>
      <w:pPr>
        <w:spacing w:before="180" w:after="0" w:line="240" w:lineRule="auto"/>
      </w:pPr>
      <w:r>
        <w:rPr>
          <w:rFonts w:ascii="Arial" w:hAnsi="Arial"/>
          <w:b/>
          <w:color w:val="000000"/>
          <w:sz w:val="22"/>
        </w:rPr>
        <w:t>F.8.4.2.1 Operations</w:t>
      </w:r>
    </w:p>
    <w:bookmarkEnd w:id="5074"/>
    <w:bookmarkStart w:id="5075" w:name="para_4ac7c034_e9d2_48d7_b796_221ffffee3"/>
    <w:p>
      <w:pPr>
        <w:spacing w:before="180" w:after="0" w:line="240" w:lineRule="auto"/>
        <w:jc w:val="both"/>
      </w:pPr>
      <w:r>
        <w:rPr>
          <w:rFonts w:ascii="Arial" w:hAnsi="Arial"/>
          <w:color w:val="000000"/>
          <w:sz w:val="18"/>
        </w:rPr>
        <w:t xml:space="preserve">Any Attributes for which Attribute Values may be requested (using the N-GET Service) by the SCU shall be enumerated in the SCP Operations Statement. The SCP Operations Statement shall be formatted as defined in </w:t>
      </w:r>
      <w:hyperlink r:id="r419">
        <w:r>
          <w:rPr>
            <w:rFonts w:ascii="Arial" w:hAnsi="Arial"/>
            <w:color w:val="000000"/>
            <w:sz w:val="18"/>
          </w:rPr>
          <w:t>Annex A “DICOM Conformance Statement Template (Normative)” in PS3.2</w:t>
        </w:r>
      </w:hyperlink>
      <w:r>
        <w:rPr>
          <w:rFonts w:ascii="Arial" w:hAnsi="Arial"/>
          <w:color w:val="000000"/>
          <w:sz w:val="18"/>
        </w:rPr>
        <w:t>.</w:t>
      </w:r>
    </w:p>
    <w:bookmarkEnd w:id="5075"/>
    <w:bookmarkStart w:id="5076" w:name="sect_F_9"/>
    <w:p>
      <w:pPr>
        <w:spacing w:before="180" w:after="0" w:line="240" w:lineRule="auto"/>
      </w:pPr>
      <w:r>
        <w:rPr>
          <w:rFonts w:ascii="Arial" w:hAnsi="Arial"/>
          <w:b/>
          <w:color w:val="000000"/>
          <w:sz w:val="28"/>
        </w:rPr>
        <w:t>F.9 Modality Performed Procedure Step Notification SOP Class</w:t>
      </w:r>
    </w:p>
    <w:bookmarkEnd w:id="5076"/>
    <w:bookmarkStart w:id="5077" w:name="para_6addbb8a_b782_48f2_acfa_d693d8577a"/>
    <w:p>
      <w:pPr>
        <w:spacing w:before="180" w:after="0" w:line="240" w:lineRule="auto"/>
        <w:jc w:val="both"/>
      </w:pPr>
      <w:r>
        <w:rPr>
          <w:rFonts w:ascii="Arial" w:hAnsi="Arial"/>
          <w:color w:val="000000"/>
          <w:sz w:val="18"/>
        </w:rPr>
        <w:t>The Modality Performed Procedure Step Notification SOP Class is intended for those Application Entities requiring notifications of Modality Performed Procedure Step's changes in state.</w:t>
      </w:r>
    </w:p>
    <w:bookmarkEnd w:id="5077"/>
    <w:bookmarkStart w:id="5078" w:name="para_8e3c55fb_cfcc_4bcb_8022_3e2f275df2"/>
    <w:p>
      <w:pPr>
        <w:spacing w:before="180" w:after="0" w:line="240" w:lineRule="auto"/>
        <w:jc w:val="both"/>
      </w:pPr>
      <w:r>
        <w:rPr>
          <w:rFonts w:ascii="Arial" w:hAnsi="Arial"/>
          <w:color w:val="000000"/>
          <w:sz w:val="18"/>
        </w:rPr>
        <w:t>An Application Entity may choose to take some actions based upon a notification or request for information but is in no way required to do so.</w:t>
      </w:r>
    </w:p>
    <w:bookmarkEnd w:id="5078"/>
    <w:bookmarkStart w:id="5079" w:name="idm4927067040"/>
    <w:p>
      <w:pPr>
        <w:keepNext/>
        <w:spacing w:before="180" w:after="0" w:line="240" w:lineRule="auto"/>
        <w:ind w:left="360" w:right="360" w:firstLine="0"/>
        <w:jc w:val="both"/>
      </w:pPr>
      <w:r>
        <w:rPr>
          <w:rFonts w:ascii="Arial" w:hAnsi="Arial"/>
          <w:color w:val="000000"/>
          <w:sz w:val="18"/>
        </w:rPr>
        <w:t>Note</w:t>
      </w:r>
    </w:p>
    <w:bookmarkEnd w:id="5079"/>
    <w:bookmarkStart w:id="5080" w:name="idm4927066784"/>
    <w:bookmarkStart w:id="5081" w:name="idm4927066304"/>
    <w:bookmarkStart w:id="5082" w:name="para_5f67a9ed_916f_41ab_b80a_df108ac24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in one configuration, an IS could be responsible for maintaining data related to performed procedure steps. A PACS reviewing workstation may need to display the images for any study viewed. In order for the PACS to link the images to the study, a PACS may receive a notification whenever a procedure step has been performed. In such a configuration the IS is the SCP and the PACS is the SCU. When the PACS receives this notification, it may link the images and the performed procedure step to the study within its internal database or may choose to take no action.</w:t>
      </w:r>
    </w:p>
    <w:bookmarkEnd w:id="5082"/>
    <w:bookmarkEnd w:id="5081"/>
    <w:bookmarkEnd w:id="5080"/>
    <w:bookmarkStart w:id="5083" w:name="idm4927064528"/>
    <w:bookmarkStart w:id="5084" w:name="para_4a4db393_bc73_42dd_8176_534cb845a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terms IS and PACS used in the previous example are provided for clarification purposes only. This document does not define nor constrain the purpose or role of any IS, PACS or acquisition Application Entity conforming to this Service Class Specification.</w:t>
      </w:r>
    </w:p>
    <w:bookmarkEnd w:id="5084"/>
    <w:bookmarkEnd w:id="5083"/>
    <w:bookmarkStart w:id="5085" w:name="sect_F_9_1"/>
    <w:p>
      <w:pPr>
        <w:spacing w:before="180" w:after="0" w:line="240" w:lineRule="auto"/>
      </w:pPr>
      <w:r>
        <w:rPr>
          <w:rFonts w:ascii="Arial" w:hAnsi="Arial"/>
          <w:b/>
          <w:color w:val="000000"/>
          <w:sz w:val="24"/>
        </w:rPr>
        <w:t>F.9.1 DIMSE Service Group</w:t>
      </w:r>
    </w:p>
    <w:bookmarkEnd w:id="5085"/>
    <w:bookmarkStart w:id="5086" w:name="para_cedfea01_3b25_4b75_912d_76c41909a0"/>
    <w:p>
      <w:pPr>
        <w:spacing w:before="180" w:after="0" w:line="240" w:lineRule="auto"/>
        <w:jc w:val="both"/>
      </w:pPr>
      <w:hyperlink w:anchor="table_F_9_1_1">
        <w:r>
          <w:rPr>
            <w:rFonts w:ascii="Arial" w:hAnsi="Arial"/>
            <w:color w:val="000000"/>
            <w:sz w:val="18"/>
          </w:rPr>
          <w:t>Table F.9.1-1</w:t>
        </w:r>
      </w:hyperlink>
      <w:r>
        <w:rPr>
          <w:rFonts w:ascii="Arial" w:hAnsi="Arial"/>
          <w:color w:val="000000"/>
          <w:sz w:val="18"/>
        </w:rPr>
        <w:t xml:space="preserve"> shows the DIMSE-N Services applicable to the Modality Performed Procedure Step IOD under the Modality Performed Procedure Step Notification SOP Class.</w:t>
      </w:r>
    </w:p>
    <w:bookmarkEnd w:id="5086"/>
    <w:bookmarkStart w:id="5087" w:name="para_a8c18f7d_114b_4396_91d4_154d7933df"/>
    <w:p>
      <w:pPr>
        <w:spacing w:before="180" w:after="0" w:line="240" w:lineRule="auto"/>
        <w:jc w:val="both"/>
      </w:pPr>
      <w:r>
        <w:rPr>
          <w:rFonts w:ascii="Arial" w:hAnsi="Arial"/>
          <w:color w:val="000000"/>
          <w:sz w:val="18"/>
        </w:rPr>
        <w:t xml:space="preserve">The DIMSE-N Services and Protocol are specified in </w:t>
      </w:r>
      <w:hyperlink r:id="r420">
        <w:r>
          <w:rPr>
            <w:rFonts w:ascii="Arial" w:hAnsi="Arial"/>
            <w:color w:val="000000"/>
            <w:sz w:val="18"/>
          </w:rPr>
          <w:t>PS3.7</w:t>
        </w:r>
      </w:hyperlink>
      <w:r>
        <w:rPr>
          <w:rFonts w:ascii="Arial" w:hAnsi="Arial"/>
          <w:color w:val="000000"/>
          <w:sz w:val="18"/>
        </w:rPr>
        <w:t>.</w:t>
      </w:r>
    </w:p>
    <w:bookmarkEnd w:id="5087"/>
    <w:bookmarkStart w:id="5088" w:name="table_F_9_1_1"/>
    <w:p>
      <w:pPr>
        <w:keepNext/>
        <w:spacing w:before="216" w:after="0" w:line="240" w:lineRule="auto"/>
        <w:jc w:val="center"/>
      </w:pPr>
      <w:r>
        <w:rPr>
          <w:rFonts w:ascii="Arial" w:hAnsi="Arial"/>
          <w:b/>
          <w:color w:val="000000"/>
          <w:sz w:val="22"/>
        </w:rPr>
        <w:t>Table F.9.1-1. DIMSE Service Group Applicable to Modality Performed Procedure Step Notification</w:t>
      </w:r>
    </w:p>
    <w:bookmarkEnd w:id="508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89" w:name="para_2169f2d2_a222_45eb_b7e5_773c149343"/>
          <w:p>
            <w:pPr>
              <w:keepNext/>
              <w:spacing w:before="180" w:after="0" w:line="240" w:lineRule="auto"/>
              <w:jc w:val="center"/>
            </w:pPr>
            <w:r>
              <w:rPr>
                <w:rFonts w:ascii="Arial" w:hAnsi="Arial"/>
                <w:b/>
                <w:color w:val="000000"/>
                <w:sz w:val="18"/>
              </w:rPr>
              <w:t>DICOM Message Service Element</w:t>
            </w:r>
          </w:p>
          <w:bookmarkEnd w:id="50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0" w:name="para_e0802662_6258_42eb_b231_d8ebbdca96"/>
          <w:p>
            <w:pPr>
              <w:spacing w:before="180" w:after="0" w:line="240" w:lineRule="auto"/>
              <w:jc w:val="center"/>
            </w:pPr>
            <w:r>
              <w:rPr>
                <w:rFonts w:ascii="Arial" w:hAnsi="Arial"/>
                <w:b/>
                <w:color w:val="000000"/>
                <w:sz w:val="18"/>
              </w:rPr>
              <w:t>Usage SCU/SCP</w:t>
            </w:r>
          </w:p>
          <w:bookmarkEnd w:id="50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091" w:name="para_e7a4670d_247d_44bf_9a58_f1bdc42dce"/>
          <w:p>
            <w:pPr>
              <w:spacing w:before="180" w:after="0" w:line="240" w:lineRule="auto"/>
            </w:pPr>
            <w:r>
              <w:rPr>
                <w:rFonts w:ascii="Arial" w:hAnsi="Arial"/>
                <w:color w:val="000000"/>
                <w:sz w:val="18"/>
              </w:rPr>
              <w:t>N-EVENT-REPORT</w:t>
            </w:r>
          </w:p>
          <w:bookmarkEnd w:id="5091"/>
        </w:tc>
        <w:tc>
          <w:tcPr>
            <w:tcBorders>
              <w:bottom w:val="single" w:sz="4" w:color="000000"/>
              <w:right w:val="single" w:sz="4" w:color="000000"/>
            </w:tcBorders>
            <w:tcMar>
              <w:top w:w="40" w:type="dxa"/>
              <w:left w:w="40" w:type="dxa"/>
              <w:bottom w:w="40" w:type="dxa"/>
              <w:right w:w="40" w:type="dxa"/>
            </w:tcMar>
            <w:vAlign w:val="top"/>
          </w:tcPr>
          <w:bookmarkStart w:id="5092" w:name="para_ec5e1c55_6ead_4a84_8312_ce2933bbaa"/>
          <w:p>
            <w:pPr>
              <w:spacing w:before="180" w:after="0" w:line="240" w:lineRule="auto"/>
              <w:jc w:val="center"/>
            </w:pPr>
            <w:r>
              <w:rPr>
                <w:rFonts w:ascii="Arial" w:hAnsi="Arial"/>
                <w:color w:val="000000"/>
                <w:sz w:val="18"/>
              </w:rPr>
              <w:t>M/M</w:t>
            </w:r>
          </w:p>
          <w:bookmarkEnd w:id="5092"/>
        </w:tc>
      </w:tr>
    </w:tbl>
    <w:bookmarkStart w:id="5093" w:name="sect_F_9_2"/>
    <w:p>
      <w:pPr>
        <w:spacing w:before="180" w:after="0" w:line="240" w:lineRule="auto"/>
      </w:pPr>
      <w:r>
        <w:rPr>
          <w:rFonts w:ascii="Arial" w:hAnsi="Arial"/>
          <w:b/>
          <w:color w:val="000000"/>
          <w:sz w:val="24"/>
        </w:rPr>
        <w:t>F.9.2 Notifications</w:t>
      </w:r>
    </w:p>
    <w:bookmarkEnd w:id="5093"/>
    <w:bookmarkStart w:id="5094" w:name="para_4da62be0_6adf_4c16_8fbc_45d0cab344"/>
    <w:p>
      <w:pPr>
        <w:spacing w:before="180" w:after="0" w:line="240" w:lineRule="auto"/>
        <w:jc w:val="both"/>
      </w:pPr>
      <w:r>
        <w:rPr>
          <w:rFonts w:ascii="Arial" w:hAnsi="Arial"/>
          <w:color w:val="000000"/>
          <w:sz w:val="18"/>
        </w:rPr>
        <w:t xml:space="preserve">The Application Entity that claims conformance as an SCU to this SOP Class shall be permitted to receive the following notification. The Application Entity that claims conformance as an SCP to this SOP Class shall be capable of providing the notifications defined in </w:t>
      </w:r>
      <w:hyperlink w:anchor="table_F_9_2_1">
        <w:r>
          <w:rPr>
            <w:rFonts w:ascii="Arial" w:hAnsi="Arial"/>
            <w:color w:val="000000"/>
            <w:sz w:val="18"/>
          </w:rPr>
          <w:t>Table F.9.2-1</w:t>
        </w:r>
      </w:hyperlink>
      <w:r>
        <w:rPr>
          <w:rFonts w:ascii="Arial" w:hAnsi="Arial"/>
          <w:color w:val="000000"/>
          <w:sz w:val="18"/>
        </w:rPr>
        <w:t>.</w:t>
      </w:r>
    </w:p>
    <w:bookmarkEnd w:id="5094"/>
    <w:bookmarkStart w:id="5095" w:name="table_F_9_2_1"/>
    <w:p>
      <w:pPr>
        <w:keepNext/>
        <w:spacing w:before="216" w:after="0" w:line="240" w:lineRule="auto"/>
        <w:jc w:val="center"/>
      </w:pPr>
      <w:r>
        <w:rPr>
          <w:rFonts w:ascii="Arial" w:hAnsi="Arial"/>
          <w:b/>
          <w:color w:val="000000"/>
          <w:sz w:val="22"/>
        </w:rPr>
        <w:t>Table F.9.2-1. Performed Procedure Step Notification Event Information</w:t>
      </w:r>
    </w:p>
    <w:bookmarkEnd w:id="5095"/>
    <w:p>
      <w:pPr>
        <w:spacing w:before="0" w:after="0" w:line="240" w:lineRule="auto"/>
        <w:rPr>
          <w:sz w:val="13"/>
        </w:rPr>
      </w:pPr>
    </w:p>
    <w:tbl>
      <w:tblPr>
        <w:tblInd w:w="45" w:type="dxa"/>
        <w:tblLayout w:type="fixed"/>
      </w:tblPr>
      <w:tblGrid>
        <w:gridCol w:w="3356"/>
        <w:gridCol w:w="1410"/>
        <w:gridCol w:w="1510"/>
        <w:gridCol w:w="540"/>
        <w:gridCol w:w="362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096" w:name="para_452a7ffb_2fc2_435a_80f4_39ba2a53e1"/>
          <w:p>
            <w:pPr>
              <w:keepNext/>
              <w:spacing w:before="180" w:after="0" w:line="240" w:lineRule="auto"/>
              <w:jc w:val="center"/>
            </w:pPr>
            <w:r>
              <w:rPr>
                <w:rFonts w:ascii="Arial" w:hAnsi="Arial"/>
                <w:b/>
                <w:color w:val="000000"/>
                <w:sz w:val="18"/>
              </w:rPr>
              <w:t>Event Type Name</w:t>
            </w:r>
          </w:p>
          <w:bookmarkEnd w:id="50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7" w:name="para_5b074a15_5e17_43fe_823c_ea545b0b52"/>
          <w:p>
            <w:pPr>
              <w:spacing w:before="180" w:after="0" w:line="240" w:lineRule="auto"/>
              <w:jc w:val="center"/>
            </w:pPr>
            <w:r>
              <w:rPr>
                <w:rFonts w:ascii="Arial" w:hAnsi="Arial"/>
                <w:b/>
                <w:color w:val="000000"/>
                <w:sz w:val="18"/>
              </w:rPr>
              <w:t>Event Type ID</w:t>
            </w:r>
          </w:p>
          <w:bookmarkEnd w:id="50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8" w:name="para_ee623e1c_b5a5_4657_8f85_cbddcf3682"/>
          <w:p>
            <w:pPr>
              <w:spacing w:before="180" w:after="0" w:line="240" w:lineRule="auto"/>
              <w:jc w:val="center"/>
            </w:pPr>
            <w:r>
              <w:rPr>
                <w:rFonts w:ascii="Arial" w:hAnsi="Arial"/>
                <w:b/>
                <w:color w:val="000000"/>
                <w:sz w:val="18"/>
              </w:rPr>
              <w:t>Attribute Name</w:t>
            </w:r>
          </w:p>
          <w:bookmarkEnd w:id="50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099" w:name="para_0d179d18_0380_4270_a449_15b67c3528"/>
          <w:p>
            <w:pPr>
              <w:spacing w:before="180" w:after="0" w:line="240" w:lineRule="auto"/>
              <w:jc w:val="center"/>
            </w:pPr>
            <w:r>
              <w:rPr>
                <w:rFonts w:ascii="Arial" w:hAnsi="Arial"/>
                <w:b/>
                <w:color w:val="000000"/>
                <w:sz w:val="18"/>
              </w:rPr>
              <w:t>Tag</w:t>
            </w:r>
          </w:p>
          <w:bookmarkEnd w:id="5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100" w:name="para_6e8dd584_b1d2_4b01_ae96_2688145e73"/>
          <w:p>
            <w:pPr>
              <w:spacing w:before="180" w:after="0" w:line="240" w:lineRule="auto"/>
              <w:jc w:val="center"/>
            </w:pPr>
            <w:r>
              <w:rPr>
                <w:rFonts w:ascii="Arial" w:hAnsi="Arial"/>
                <w:b/>
                <w:color w:val="000000"/>
                <w:sz w:val="18"/>
              </w:rPr>
              <w:t>Req. Type SCU/SCP</w:t>
            </w:r>
          </w:p>
          <w:bookmarkEnd w:id="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1" w:name="para_97bfe0ba_f538_4948_88a4_5f26e906b5"/>
          <w:p>
            <w:pPr>
              <w:spacing w:before="180" w:after="0" w:line="240" w:lineRule="auto"/>
            </w:pPr>
            <w:r>
              <w:rPr>
                <w:rFonts w:ascii="Arial" w:hAnsi="Arial"/>
                <w:color w:val="000000"/>
                <w:sz w:val="18"/>
              </w:rPr>
              <w:t>Performed Procedure Step In Progress</w:t>
            </w:r>
          </w:p>
          <w:bookmarkEnd w:id="5101"/>
        </w:tc>
        <w:tc>
          <w:tcPr>
            <w:tcBorders>
              <w:bottom w:val="single" w:sz="4" w:color="000000"/>
              <w:right w:val="single" w:sz="4" w:color="000000"/>
            </w:tcBorders>
            <w:tcMar>
              <w:top w:w="40" w:type="dxa"/>
              <w:left w:w="40" w:type="dxa"/>
              <w:bottom w:w="40" w:type="dxa"/>
              <w:right w:w="40" w:type="dxa"/>
            </w:tcMar>
            <w:vAlign w:val="top"/>
          </w:tcPr>
          <w:bookmarkStart w:id="5102" w:name="para_3256d229_1ffb_4c35_8dde_60cba1a0b2"/>
          <w:p>
            <w:pPr>
              <w:spacing w:before="180" w:after="0" w:line="240" w:lineRule="auto"/>
              <w:jc w:val="center"/>
            </w:pPr>
            <w:r>
              <w:rPr>
                <w:rFonts w:ascii="Arial" w:hAnsi="Arial"/>
                <w:color w:val="000000"/>
                <w:sz w:val="18"/>
              </w:rPr>
              <w:t>1</w:t>
            </w:r>
          </w:p>
          <w:bookmarkEnd w:id="51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3" w:name="para_69f279e9_14d7_4f79_b1e8_7d54b93ffd"/>
          <w:p>
            <w:pPr>
              <w:spacing w:before="180" w:after="0" w:line="240" w:lineRule="auto"/>
            </w:pPr>
            <w:r>
              <w:rPr>
                <w:rFonts w:ascii="Arial" w:hAnsi="Arial"/>
                <w:color w:val="000000"/>
                <w:sz w:val="18"/>
              </w:rPr>
              <w:t>Performed Procedure Step Completed</w:t>
            </w:r>
          </w:p>
          <w:bookmarkEnd w:id="5103"/>
        </w:tc>
        <w:tc>
          <w:tcPr>
            <w:tcBorders>
              <w:bottom w:val="single" w:sz="4" w:color="000000"/>
              <w:right w:val="single" w:sz="4" w:color="000000"/>
            </w:tcBorders>
            <w:tcMar>
              <w:top w:w="40" w:type="dxa"/>
              <w:left w:w="40" w:type="dxa"/>
              <w:bottom w:w="40" w:type="dxa"/>
              <w:right w:w="40" w:type="dxa"/>
            </w:tcMar>
            <w:vAlign w:val="top"/>
          </w:tcPr>
          <w:bookmarkStart w:id="5104" w:name="para_ec8123d0_d8b0_4bba_92a4_44ddf7fea3"/>
          <w:p>
            <w:pPr>
              <w:spacing w:before="180" w:after="0" w:line="240" w:lineRule="auto"/>
              <w:jc w:val="center"/>
            </w:pPr>
            <w:r>
              <w:rPr>
                <w:rFonts w:ascii="Arial" w:hAnsi="Arial"/>
                <w:color w:val="000000"/>
                <w:sz w:val="18"/>
              </w:rPr>
              <w:t>2</w:t>
            </w:r>
          </w:p>
          <w:bookmarkEnd w:id="51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5" w:name="para_01c9f798_a405_4b0e_917a_27ddccccfd"/>
          <w:p>
            <w:pPr>
              <w:spacing w:before="180" w:after="0" w:line="240" w:lineRule="auto"/>
            </w:pPr>
            <w:r>
              <w:rPr>
                <w:rFonts w:ascii="Arial" w:hAnsi="Arial"/>
                <w:color w:val="000000"/>
                <w:sz w:val="18"/>
              </w:rPr>
              <w:t>Performed Procedure Step Discontinued</w:t>
            </w:r>
          </w:p>
          <w:bookmarkEnd w:id="5105"/>
        </w:tc>
        <w:tc>
          <w:tcPr>
            <w:tcBorders>
              <w:bottom w:val="single" w:sz="4" w:color="000000"/>
              <w:right w:val="single" w:sz="4" w:color="000000"/>
            </w:tcBorders>
            <w:tcMar>
              <w:top w:w="40" w:type="dxa"/>
              <w:left w:w="40" w:type="dxa"/>
              <w:bottom w:w="40" w:type="dxa"/>
              <w:right w:w="40" w:type="dxa"/>
            </w:tcMar>
            <w:vAlign w:val="top"/>
          </w:tcPr>
          <w:bookmarkStart w:id="5106" w:name="para_1f6e669d_1f97_4254_92c8_af71a6b273"/>
          <w:p>
            <w:pPr>
              <w:spacing w:before="180" w:after="0" w:line="240" w:lineRule="auto"/>
              <w:jc w:val="center"/>
            </w:pPr>
            <w:r>
              <w:rPr>
                <w:rFonts w:ascii="Arial" w:hAnsi="Arial"/>
                <w:color w:val="000000"/>
                <w:sz w:val="18"/>
              </w:rPr>
              <w:t>3</w:t>
            </w:r>
          </w:p>
          <w:bookmarkEnd w:id="51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07" w:name="para_6ff94516_37c2_4ddb_ab51_94e2ee2c89"/>
          <w:p>
            <w:pPr>
              <w:spacing w:before="180" w:after="0" w:line="240" w:lineRule="auto"/>
            </w:pPr>
            <w:r>
              <w:rPr>
                <w:rFonts w:ascii="Arial" w:hAnsi="Arial"/>
                <w:color w:val="000000"/>
                <w:sz w:val="18"/>
              </w:rPr>
              <w:t>Performed Procedure Step Updated</w:t>
            </w:r>
          </w:p>
          <w:bookmarkEnd w:id="5107"/>
        </w:tc>
        <w:tc>
          <w:tcPr>
            <w:tcBorders>
              <w:bottom w:val="single" w:sz="4" w:color="000000"/>
              <w:right w:val="single" w:sz="4" w:color="000000"/>
            </w:tcBorders>
            <w:tcMar>
              <w:top w:w="40" w:type="dxa"/>
              <w:left w:w="40" w:type="dxa"/>
              <w:bottom w:w="40" w:type="dxa"/>
              <w:right w:w="40" w:type="dxa"/>
            </w:tcMar>
            <w:vAlign w:val="top"/>
          </w:tcPr>
          <w:bookmarkStart w:id="5108" w:name="para_708ced2b_3573_4ae6_9382_7bdc4a9d07"/>
          <w:p>
            <w:pPr>
              <w:spacing w:before="180" w:after="0" w:line="240" w:lineRule="auto"/>
              <w:jc w:val="center"/>
            </w:pPr>
            <w:r>
              <w:rPr>
                <w:rFonts w:ascii="Arial" w:hAnsi="Arial"/>
                <w:color w:val="000000"/>
                <w:sz w:val="18"/>
              </w:rPr>
              <w:t>4</w:t>
            </w:r>
          </w:p>
          <w:bookmarkEnd w:id="51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109" w:name="para_e75c4635_188f_404e_925b_066e5fba6f"/>
          <w:p>
            <w:pPr>
              <w:spacing w:before="180" w:after="0" w:line="240" w:lineRule="auto"/>
            </w:pPr>
            <w:r>
              <w:rPr>
                <w:rFonts w:ascii="Arial" w:hAnsi="Arial"/>
                <w:color w:val="000000"/>
                <w:sz w:val="18"/>
              </w:rPr>
              <w:t>An Update event shall not be used to notify changes in Performed Procedure Step Status (0040,0252).</w:t>
            </w:r>
          </w:p>
          <w:bookmarkEnd w:id="5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110" w:name="para_ec52873f_1274_4f18_932e_e0491a7a32"/>
          <w:p>
            <w:pPr>
              <w:spacing w:before="180" w:after="0" w:line="240" w:lineRule="auto"/>
            </w:pPr>
            <w:r>
              <w:rPr>
                <w:rFonts w:ascii="Arial" w:hAnsi="Arial"/>
                <w:color w:val="000000"/>
                <w:sz w:val="18"/>
              </w:rPr>
              <w:t>Performed Procedure Step Deleted</w:t>
            </w:r>
          </w:p>
          <w:bookmarkEnd w:id="5110"/>
        </w:tc>
        <w:tc>
          <w:tcPr>
            <w:tcBorders>
              <w:bottom w:val="single" w:sz="4" w:color="000000"/>
              <w:right w:val="single" w:sz="4" w:color="000000"/>
            </w:tcBorders>
            <w:tcMar>
              <w:top w:w="40" w:type="dxa"/>
              <w:left w:w="40" w:type="dxa"/>
              <w:bottom w:w="40" w:type="dxa"/>
              <w:right w:w="40" w:type="dxa"/>
            </w:tcMar>
            <w:vAlign w:val="top"/>
          </w:tcPr>
          <w:bookmarkStart w:id="5111" w:name="para_a2ec1c6f_9d88_4c74_83ba_2285d88b95"/>
          <w:p>
            <w:pPr>
              <w:spacing w:before="180" w:after="0" w:line="240" w:lineRule="auto"/>
              <w:jc w:val="center"/>
            </w:pPr>
            <w:r>
              <w:rPr>
                <w:rFonts w:ascii="Arial" w:hAnsi="Arial"/>
                <w:color w:val="000000"/>
                <w:sz w:val="18"/>
              </w:rPr>
              <w:t>5</w:t>
            </w:r>
          </w:p>
          <w:bookmarkEnd w:id="5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5112" w:name="idm4933387728"/>
    <w:p>
      <w:pPr>
        <w:keepNext/>
        <w:spacing w:before="180" w:after="0" w:line="240" w:lineRule="auto"/>
        <w:ind w:left="360" w:right="360" w:firstLine="0"/>
        <w:jc w:val="both"/>
      </w:pPr>
      <w:r>
        <w:rPr>
          <w:rFonts w:ascii="Arial" w:hAnsi="Arial"/>
          <w:color w:val="000000"/>
          <w:sz w:val="18"/>
        </w:rPr>
        <w:t>Note</w:t>
      </w:r>
    </w:p>
    <w:bookmarkEnd w:id="5112"/>
    <w:bookmarkStart w:id="5113" w:name="para_75c73dae_4345_4400_a38b_b4575f72e1"/>
    <w:p>
      <w:pPr>
        <w:spacing w:before="180" w:after="0" w:line="240" w:lineRule="auto"/>
        <w:ind w:left="360" w:right="360" w:firstLine="0"/>
        <w:jc w:val="both"/>
      </w:pPr>
      <w:r>
        <w:rPr>
          <w:rFonts w:ascii="Arial" w:hAnsi="Arial"/>
          <w:color w:val="000000"/>
          <w:sz w:val="18"/>
        </w:rPr>
        <w:t xml:space="preserve">The Notification Event Information contains no Attributes, beyond those defined in </w:t>
      </w:r>
      <w:hyperlink r:id="r421">
        <w:r>
          <w:rPr>
            <w:rFonts w:ascii="Arial" w:hAnsi="Arial"/>
            <w:color w:val="000000"/>
            <w:sz w:val="18"/>
          </w:rPr>
          <w:t>PS3.7</w:t>
        </w:r>
      </w:hyperlink>
      <w:r>
        <w:rPr>
          <w:rFonts w:ascii="Arial" w:hAnsi="Arial"/>
          <w:color w:val="000000"/>
          <w:sz w:val="18"/>
        </w:rPr>
        <w:t>. An SCU receiving a Notification and requiring further information may also be an SCU of the Modality Performed Procedure Step Retrieval SOP Class and may use the Affected SOP Instance UID (0000,1000) to perform an N-GET of the Modality Performed Procedure Step SOP Instance.</w:t>
      </w:r>
    </w:p>
    <w:bookmarkEnd w:id="5113"/>
    <w:bookmarkStart w:id="5114" w:name="sect_F_9_2_1"/>
    <w:p>
      <w:pPr>
        <w:spacing w:before="180" w:after="0" w:line="240" w:lineRule="auto"/>
      </w:pPr>
      <w:r>
        <w:rPr>
          <w:rFonts w:ascii="Arial" w:hAnsi="Arial"/>
          <w:b/>
          <w:color w:val="000000"/>
          <w:sz w:val="26"/>
        </w:rPr>
        <w:t>F.9.2.1 Receive Modality Performed Procedure Step Event Notification</w:t>
      </w:r>
    </w:p>
    <w:bookmarkEnd w:id="5114"/>
    <w:bookmarkStart w:id="5115" w:name="para_42036e20_bf6b_4f3e_999b_caf7c3678b"/>
    <w:p>
      <w:pPr>
        <w:spacing w:before="180" w:after="0" w:line="240" w:lineRule="auto"/>
        <w:jc w:val="both"/>
      </w:pPr>
      <w:r>
        <w:rPr>
          <w:rFonts w:ascii="Arial" w:hAnsi="Arial"/>
          <w:color w:val="000000"/>
          <w:sz w:val="18"/>
        </w:rPr>
        <w:t>This notification allows an SCU to receive from the SCP an unsolicited notification of a change in a Modality Performed Procedure Step SOP Instance. These notifications shall be invoked by the SCP through the use of the DIMSE N-EVENT-REPORT Service used in conjunction with the related Modality Performed Procedure Step SOP Instance.</w:t>
      </w:r>
    </w:p>
    <w:bookmarkEnd w:id="5115"/>
    <w:bookmarkStart w:id="5116" w:name="para_e8c210a0_5bd9_4288_9397_d1b4c7d63d"/>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SCU shall accept all Attributes included in any notification. This Service Class Specification places no requirements on what the SCU shall do as a result of receiving this information.</w:t>
      </w:r>
    </w:p>
    <w:bookmarkEnd w:id="5116"/>
    <w:bookmarkStart w:id="5117" w:name="para_9b5f6ec9_ae3a_40d5_b641_a48bd2c356"/>
    <w:p>
      <w:pPr>
        <w:spacing w:before="180" w:after="0" w:line="240" w:lineRule="auto"/>
        <w:jc w:val="both"/>
      </w:pPr>
      <w:r>
        <w:rPr>
          <w:rFonts w:ascii="Arial" w:hAnsi="Arial"/>
          <w:color w:val="000000"/>
          <w:sz w:val="18"/>
        </w:rPr>
        <w:t>The same SOP Instance UID is shared by all three Modality Performed Procedure Step SOP Classes. This means that the SOP Instance created and set using the services of the Modality Performed Procedure Step SOP Class can be retrieved using its SOP Instance UID within the service of the Modality Performed Procedure Step Retrieve SOP Class. Changes in its state can be notified by using its SOP Instance UID within the request primitive of the Modality Performed Procedure Step Notification SOP Class.</w:t>
      </w:r>
    </w:p>
    <w:bookmarkEnd w:id="5117"/>
    <w:bookmarkStart w:id="5118" w:name="para_6abe8305_41ea_4859_b0c4_f9192f5053"/>
    <w:p>
      <w:pPr>
        <w:spacing w:before="180" w:after="0" w:line="240" w:lineRule="auto"/>
        <w:jc w:val="both"/>
      </w:pPr>
      <w:r>
        <w:rPr>
          <w:rFonts w:ascii="Arial" w:hAnsi="Arial"/>
          <w:color w:val="000000"/>
          <w:sz w:val="18"/>
        </w:rPr>
        <w:t>The Modality Performed Procedure Step Notification SOP Instance UID shall not be used to identify a SOP Instance of the Study Component Service Class.</w:t>
      </w:r>
    </w:p>
    <w:bookmarkEnd w:id="5118"/>
    <w:bookmarkStart w:id="5119" w:name="sect_F_9_2_2"/>
    <w:p>
      <w:pPr>
        <w:spacing w:before="180" w:after="0" w:line="240" w:lineRule="auto"/>
      </w:pPr>
      <w:r>
        <w:rPr>
          <w:rFonts w:ascii="Arial" w:hAnsi="Arial"/>
          <w:b/>
          <w:color w:val="000000"/>
          <w:sz w:val="26"/>
        </w:rPr>
        <w:t>F.9.2.2 Provide Modality Performed Procedure Step Event Notification</w:t>
      </w:r>
    </w:p>
    <w:bookmarkEnd w:id="5119"/>
    <w:bookmarkStart w:id="5120" w:name="para_03b4c9b0_586f_4afa_a923_a66a8f7e0f"/>
    <w:p>
      <w:pPr>
        <w:spacing w:before="180" w:after="0" w:line="240" w:lineRule="auto"/>
        <w:jc w:val="both"/>
      </w:pPr>
      <w:r>
        <w:rPr>
          <w:rFonts w:ascii="Arial" w:hAnsi="Arial"/>
          <w:color w:val="000000"/>
          <w:sz w:val="18"/>
        </w:rPr>
        <w:t>These notifications allow an SCU to receive from the SCP an unsolicited notification of a change in the state of a real-world performed procedure step. This notification shall be invoked by the SCP through the use of the DIMSE N-EVENT-REPORT Service used in conjunction with the related Modality Performed Procedure Step SOP Instance.</w:t>
      </w:r>
    </w:p>
    <w:bookmarkEnd w:id="5120"/>
    <w:bookmarkStart w:id="5121" w:name="para_5287fbd5_25aa_4199_9e38_6b92d0b240"/>
    <w:p>
      <w:pPr>
        <w:spacing w:before="180" w:after="0" w:line="240" w:lineRule="auto"/>
        <w:jc w:val="both"/>
      </w:pPr>
      <w:r>
        <w:rPr>
          <w:rFonts w:ascii="Arial" w:hAnsi="Arial"/>
          <w:color w:val="000000"/>
          <w:sz w:val="18"/>
        </w:rPr>
        <w:t>The SCP shall specify in the N-EVENT-REPORT request primitive the UID of the Modality Performed Procedure Step SOP Instance with which the event is associated and the Event Type ID. The Affected SOP Class UID specified in the DIMSE N-EVENT-REPORT request primitive shall be the UID of the Modality Performed Procedure Step Notification SOP Class.</w:t>
      </w:r>
    </w:p>
    <w:bookmarkEnd w:id="5121"/>
    <w:bookmarkStart w:id="5122" w:name="idm4933376864"/>
    <w:p>
      <w:pPr>
        <w:keepNext/>
        <w:spacing w:before="180" w:after="0" w:line="240" w:lineRule="auto"/>
        <w:ind w:left="360" w:right="360" w:firstLine="0"/>
        <w:jc w:val="both"/>
      </w:pPr>
      <w:r>
        <w:rPr>
          <w:rFonts w:ascii="Arial" w:hAnsi="Arial"/>
          <w:color w:val="000000"/>
          <w:sz w:val="18"/>
        </w:rPr>
        <w:t>Note</w:t>
      </w:r>
    </w:p>
    <w:bookmarkEnd w:id="5122"/>
    <w:bookmarkStart w:id="5123" w:name="para_62b29b38_d6af_4d41_b9f2_de97c9ffa0"/>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22">
        <w:r>
          <w:rPr>
            <w:rFonts w:ascii="Arial" w:hAnsi="Arial"/>
            <w:color w:val="000000"/>
            <w:sz w:val="18"/>
          </w:rPr>
          <w:t>PS3.7</w:t>
        </w:r>
      </w:hyperlink>
      <w:r>
        <w:rPr>
          <w:rFonts w:ascii="Arial" w:hAnsi="Arial"/>
          <w:color w:val="000000"/>
          <w:sz w:val="18"/>
        </w:rPr>
        <w:t>.</w:t>
      </w:r>
    </w:p>
    <w:bookmarkEnd w:id="5123"/>
    <w:bookmarkStart w:id="5124" w:name="sect_F_9_2_3"/>
    <w:p>
      <w:pPr>
        <w:spacing w:before="180" w:after="0" w:line="240" w:lineRule="auto"/>
      </w:pPr>
      <w:r>
        <w:rPr>
          <w:rFonts w:ascii="Arial" w:hAnsi="Arial"/>
          <w:b/>
          <w:color w:val="000000"/>
          <w:sz w:val="26"/>
        </w:rPr>
        <w:t>F.9.2.3 Status Codes</w:t>
      </w:r>
    </w:p>
    <w:bookmarkEnd w:id="5124"/>
    <w:bookmarkStart w:id="5125" w:name="para_61e6f4be_9fd4_4efc_b41e_53a7972f62"/>
    <w:p>
      <w:pPr>
        <w:spacing w:before="180" w:after="0" w:line="240" w:lineRule="auto"/>
        <w:jc w:val="both"/>
      </w:pPr>
      <w:r>
        <w:rPr>
          <w:rFonts w:ascii="Arial" w:hAnsi="Arial"/>
          <w:color w:val="000000"/>
          <w:sz w:val="18"/>
        </w:rPr>
        <w:t xml:space="preserve">There are no specific status codes. See </w:t>
      </w:r>
      <w:hyperlink r:id="r423">
        <w:r>
          <w:rPr>
            <w:rFonts w:ascii="Arial" w:hAnsi="Arial"/>
            <w:color w:val="000000"/>
            <w:sz w:val="18"/>
          </w:rPr>
          <w:t>PS3.7</w:t>
        </w:r>
      </w:hyperlink>
      <w:r>
        <w:rPr>
          <w:rFonts w:ascii="Arial" w:hAnsi="Arial"/>
          <w:color w:val="000000"/>
          <w:sz w:val="18"/>
        </w:rPr>
        <w:t xml:space="preserve"> for response status codes.</w:t>
      </w:r>
    </w:p>
    <w:bookmarkEnd w:id="5125"/>
    <w:bookmarkStart w:id="5126" w:name="sect_F_9_3"/>
    <w:p>
      <w:pPr>
        <w:spacing w:before="180" w:after="0" w:line="240" w:lineRule="auto"/>
      </w:pPr>
      <w:r>
        <w:rPr>
          <w:rFonts w:ascii="Arial" w:hAnsi="Arial"/>
          <w:b/>
          <w:color w:val="000000"/>
          <w:sz w:val="24"/>
        </w:rPr>
        <w:t>F.9.3 Modality Performed Procedure Step Notification SOP Class UID</w:t>
      </w:r>
    </w:p>
    <w:bookmarkEnd w:id="5126"/>
    <w:bookmarkStart w:id="5127" w:name="para_efa122ba_5a10_410c_ac11_a205275cda"/>
    <w:p>
      <w:pPr>
        <w:spacing w:before="180" w:after="0" w:line="240" w:lineRule="auto"/>
        <w:jc w:val="both"/>
      </w:pPr>
      <w:r>
        <w:rPr>
          <w:rFonts w:ascii="Arial" w:hAnsi="Arial"/>
          <w:color w:val="000000"/>
          <w:sz w:val="18"/>
        </w:rPr>
        <w:t>The Modality Performed Procedure Step Notification SOP Class shall be uniquely identified by the Modality Performed Procedure Step Notification SOP Class UID that shall have the value "1.2.840.10008.3.1.2.3.5".</w:t>
      </w:r>
    </w:p>
    <w:bookmarkEnd w:id="5127"/>
    <w:bookmarkStart w:id="5128" w:name="sect_F_9_4"/>
    <w:p>
      <w:pPr>
        <w:spacing w:before="180" w:after="0" w:line="240" w:lineRule="auto"/>
      </w:pPr>
      <w:r>
        <w:rPr>
          <w:rFonts w:ascii="Arial" w:hAnsi="Arial"/>
          <w:b/>
          <w:color w:val="000000"/>
          <w:sz w:val="24"/>
        </w:rPr>
        <w:t>F.9.4 Conformance Requirements</w:t>
      </w:r>
    </w:p>
    <w:bookmarkEnd w:id="5128"/>
    <w:bookmarkStart w:id="5129" w:name="para_3ff0bd21_8017_442e_926a_3f7ec12a2d"/>
    <w:p>
      <w:pPr>
        <w:spacing w:before="180" w:after="0" w:line="240" w:lineRule="auto"/>
        <w:jc w:val="both"/>
      </w:pPr>
      <w:r>
        <w:rPr>
          <w:rFonts w:ascii="Arial" w:hAnsi="Arial"/>
          <w:color w:val="000000"/>
          <w:sz w:val="18"/>
        </w:rPr>
        <w:t>Implementations providing Standard SOP Class Conformance to the Modality Performed Procedure Step Notification SOP Class shall be conformant as described in the following sections and shall include within their Conformance Statement information as described in the following sections.</w:t>
      </w:r>
    </w:p>
    <w:bookmarkEnd w:id="5129"/>
    <w:bookmarkStart w:id="5130" w:name="para_3532dfd3_e093_4b84_bd22_fa65e44b19"/>
    <w:p>
      <w:pPr>
        <w:spacing w:before="180" w:after="0" w:line="240" w:lineRule="auto"/>
        <w:jc w:val="both"/>
      </w:pPr>
      <w:r>
        <w:rPr>
          <w:rFonts w:ascii="Arial" w:hAnsi="Arial"/>
          <w:color w:val="000000"/>
          <w:sz w:val="18"/>
        </w:rPr>
        <w:t xml:space="preserve">An implementation may conform to this SOP Class as an SCU, SCP or both. The Conformance Statement shall be in the format defined in </w:t>
      </w:r>
      <w:hyperlink r:id="r424">
        <w:r>
          <w:rPr>
            <w:rFonts w:ascii="Arial" w:hAnsi="Arial"/>
            <w:color w:val="000000"/>
            <w:sz w:val="18"/>
          </w:rPr>
          <w:t>PS3.2</w:t>
        </w:r>
      </w:hyperlink>
      <w:r>
        <w:rPr>
          <w:rFonts w:ascii="Arial" w:hAnsi="Arial"/>
          <w:color w:val="000000"/>
          <w:sz w:val="18"/>
        </w:rPr>
        <w:t>.</w:t>
      </w:r>
    </w:p>
    <w:bookmarkEnd w:id="5130"/>
    <w:bookmarkStart w:id="5131" w:name="sect_F_9_4_1"/>
    <w:p>
      <w:pPr>
        <w:spacing w:before="180" w:after="0" w:line="240" w:lineRule="auto"/>
      </w:pPr>
      <w:r>
        <w:rPr>
          <w:rFonts w:ascii="Arial" w:hAnsi="Arial"/>
          <w:b/>
          <w:color w:val="000000"/>
          <w:sz w:val="26"/>
        </w:rPr>
        <w:t>F.9.4.1 SCU Conformance</w:t>
      </w:r>
    </w:p>
    <w:bookmarkEnd w:id="5131"/>
    <w:bookmarkStart w:id="5132" w:name="para_7f3d8fe8_b481_47de_bf13_1f42a0ac2c"/>
    <w:p>
      <w:pPr>
        <w:spacing w:before="180" w:after="0" w:line="240" w:lineRule="auto"/>
        <w:jc w:val="both"/>
      </w:pPr>
      <w:r>
        <w:rPr>
          <w:rFonts w:ascii="Arial" w:hAnsi="Arial"/>
          <w:color w:val="000000"/>
          <w:sz w:val="18"/>
        </w:rPr>
        <w:t>An implementation that is conformant to this SOP Class as an SCU shall meet conformance requirements for the:</w:t>
      </w:r>
    </w:p>
    <w:bookmarkEnd w:id="5132"/>
    <w:bookmarkStart w:id="5133" w:name="idm4933363392"/>
    <w:bookmarkStart w:id="5134" w:name="idm4933363136"/>
    <w:bookmarkStart w:id="5135" w:name="para_75b95732_4f46_4b63_a703_8f80eed5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receives</w:t>
      </w:r>
    </w:p>
    <w:bookmarkEnd w:id="5135"/>
    <w:bookmarkEnd w:id="5134"/>
    <w:bookmarkEnd w:id="5133"/>
    <w:bookmarkStart w:id="5136" w:name="sect_F_9_4_1_1"/>
    <w:p>
      <w:pPr>
        <w:spacing w:before="180" w:after="0" w:line="240" w:lineRule="auto"/>
      </w:pPr>
      <w:r>
        <w:rPr>
          <w:rFonts w:ascii="Arial" w:hAnsi="Arial"/>
          <w:b/>
          <w:color w:val="000000"/>
          <w:sz w:val="22"/>
        </w:rPr>
        <w:t>F.9.4.1.1 Notifications</w:t>
      </w:r>
    </w:p>
    <w:bookmarkEnd w:id="5136"/>
    <w:bookmarkStart w:id="5137" w:name="para_7e217df3_0aa1_4367_b19e_be03b312d4"/>
    <w:p>
      <w:pPr>
        <w:spacing w:before="180" w:after="0" w:line="240" w:lineRule="auto"/>
        <w:jc w:val="both"/>
      </w:pPr>
      <w:r>
        <w:rPr>
          <w:rFonts w:ascii="Arial" w:hAnsi="Arial"/>
          <w:color w:val="000000"/>
          <w:sz w:val="18"/>
        </w:rPr>
        <w:t>All standard event types for which notifications may be requested by the SCU shall be enumerated in the SCU Notifications Statement. The SCU Notifications Statement shall include an enumerated list of the event types supported:</w:t>
      </w:r>
    </w:p>
    <w:bookmarkEnd w:id="5137"/>
    <w:bookmarkStart w:id="5138" w:name="idm4933359856"/>
    <w:bookmarkStart w:id="5139" w:name="idm4933359600"/>
    <w:bookmarkStart w:id="5140" w:name="para_dba94071_3eca_4846_8c39_87719765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In Progress</w:t>
      </w:r>
    </w:p>
    <w:bookmarkEnd w:id="5140"/>
    <w:bookmarkEnd w:id="5139"/>
    <w:bookmarkEnd w:id="5138"/>
    <w:bookmarkStart w:id="5141" w:name="idm4933358608"/>
    <w:bookmarkStart w:id="5142" w:name="para_4837154b_e81a_4142_bd09_5874d74c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Completed</w:t>
      </w:r>
    </w:p>
    <w:bookmarkEnd w:id="5142"/>
    <w:bookmarkEnd w:id="5141"/>
    <w:bookmarkStart w:id="5143" w:name="idm4933357616"/>
    <w:bookmarkStart w:id="5144" w:name="para_9ea8c759_e5cd_4e79_b782_35095380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Discontinued</w:t>
      </w:r>
    </w:p>
    <w:bookmarkEnd w:id="5144"/>
    <w:bookmarkEnd w:id="5143"/>
    <w:bookmarkStart w:id="5145" w:name="idm4933356624"/>
    <w:bookmarkStart w:id="5146" w:name="para_ea26ec20_6d50_441c_8a45_9c45187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Updated</w:t>
      </w:r>
    </w:p>
    <w:bookmarkEnd w:id="5146"/>
    <w:bookmarkEnd w:id="5145"/>
    <w:bookmarkStart w:id="5147" w:name="idm4933355632"/>
    <w:bookmarkStart w:id="5148" w:name="para_fa0692b6_e4a2_4092_a4dc_be5e92e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Performed Procedure Step Deleted</w:t>
      </w:r>
    </w:p>
    <w:bookmarkEnd w:id="5148"/>
    <w:bookmarkEnd w:id="5147"/>
    <w:bookmarkStart w:id="5149" w:name="sect_F_9_4_2"/>
    <w:p>
      <w:pPr>
        <w:spacing w:before="180" w:after="0" w:line="240" w:lineRule="auto"/>
      </w:pPr>
      <w:r>
        <w:rPr>
          <w:rFonts w:ascii="Arial" w:hAnsi="Arial"/>
          <w:b/>
          <w:color w:val="000000"/>
          <w:sz w:val="26"/>
        </w:rPr>
        <w:t>F.9.4.2 SCP Conformance</w:t>
      </w:r>
    </w:p>
    <w:bookmarkEnd w:id="5149"/>
    <w:bookmarkStart w:id="5150" w:name="para_6f1723e0_015f_40f7_8c7b_68392f30a8"/>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5150"/>
    <w:bookmarkStart w:id="5151" w:name="idm4933352224"/>
    <w:bookmarkStart w:id="5152" w:name="idm4933351968"/>
    <w:bookmarkStart w:id="5153" w:name="para_25583af2_7bc4_43d7_91a6_ecfa3471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notifications that it invokes</w:t>
      </w:r>
    </w:p>
    <w:bookmarkEnd w:id="5153"/>
    <w:bookmarkEnd w:id="5152"/>
    <w:bookmarkEnd w:id="5151"/>
    <w:bookmarkStart w:id="5154" w:name="sect_F_9_4_2_1"/>
    <w:p>
      <w:pPr>
        <w:spacing w:before="180" w:after="0" w:line="240" w:lineRule="auto"/>
      </w:pPr>
      <w:r>
        <w:rPr>
          <w:rFonts w:ascii="Arial" w:hAnsi="Arial"/>
          <w:b/>
          <w:color w:val="000000"/>
          <w:sz w:val="22"/>
        </w:rPr>
        <w:t>F.9.4.2.1 Notifications</w:t>
      </w:r>
    </w:p>
    <w:bookmarkEnd w:id="5154"/>
    <w:bookmarkStart w:id="5155" w:name="para_698e16c5_e508_4331_bc04_81b38621ee"/>
    <w:p>
      <w:pPr>
        <w:spacing w:before="180" w:after="0" w:line="240" w:lineRule="auto"/>
        <w:jc w:val="both"/>
      </w:pPr>
      <w:r>
        <w:rPr>
          <w:rFonts w:ascii="Arial" w:hAnsi="Arial"/>
          <w:color w:val="000000"/>
          <w:sz w:val="18"/>
        </w:rPr>
        <w:t xml:space="preserve">Any optional Attributes that may be included in Standard notifications to the SCU shall be enumerated in the SCP Notifications Statement. The SCP Notifications Statement shall be formatted as defined in </w:t>
      </w:r>
      <w:hyperlink r:id="r425">
        <w:r>
          <w:rPr>
            <w:rFonts w:ascii="Arial" w:hAnsi="Arial"/>
            <w:color w:val="000000"/>
            <w:sz w:val="18"/>
          </w:rPr>
          <w:t>PS3.2</w:t>
        </w:r>
      </w:hyperlink>
      <w:r>
        <w:rPr>
          <w:rFonts w:ascii="Arial" w:hAnsi="Arial"/>
          <w:color w:val="000000"/>
          <w:sz w:val="18"/>
        </w:rPr>
        <w:t>. Following this statement shall be the list of event types and optional Attributes.</w:t>
      </w:r>
    </w:p>
    <w:bookmarkEnd w:id="5155"/>
    <w:bookmarkStart w:id="5156" w:name="sect_F_10"/>
    <w:p>
      <w:pPr>
        <w:spacing w:before="180" w:after="0" w:line="240" w:lineRule="auto"/>
      </w:pPr>
      <w:r>
        <w:rPr>
          <w:rFonts w:ascii="Arial" w:hAnsi="Arial"/>
          <w:b/>
          <w:color w:val="000000"/>
          <w:sz w:val="28"/>
        </w:rPr>
        <w:t>F.10 General Purpose Scheduled Procedure Step SOP Class (Retired)</w:t>
      </w:r>
    </w:p>
    <w:bookmarkEnd w:id="5156"/>
    <w:bookmarkStart w:id="5157" w:name="para_8367b367_aa6a_4de0_9010_401a27d622"/>
    <w:p>
      <w:pPr>
        <w:spacing w:before="180" w:after="0" w:line="240" w:lineRule="auto"/>
        <w:jc w:val="both"/>
      </w:pPr>
      <w:r>
        <w:rPr>
          <w:rFonts w:ascii="Arial" w:hAnsi="Arial"/>
          <w:color w:val="000000"/>
          <w:sz w:val="18"/>
        </w:rPr>
        <w:t>Retired. See PS3.4-2011.</w:t>
      </w:r>
    </w:p>
    <w:bookmarkEnd w:id="5157"/>
    <w:bookmarkStart w:id="5158" w:name="sect_F_11"/>
    <w:p>
      <w:pPr>
        <w:spacing w:before="180" w:after="0" w:line="240" w:lineRule="auto"/>
      </w:pPr>
      <w:r>
        <w:rPr>
          <w:rFonts w:ascii="Arial" w:hAnsi="Arial"/>
          <w:b/>
          <w:color w:val="000000"/>
          <w:sz w:val="28"/>
        </w:rPr>
        <w:t>F.11 General Purpose Performed Procedure Step SOP Class(Retired)</w:t>
      </w:r>
    </w:p>
    <w:bookmarkEnd w:id="5158"/>
    <w:bookmarkStart w:id="5159" w:name="para_5b6ce3ec_3e0f_4e01_b407_07eb4dc4e1"/>
    <w:p>
      <w:pPr>
        <w:spacing w:before="180" w:after="0" w:line="240" w:lineRule="auto"/>
        <w:jc w:val="both"/>
      </w:pPr>
      <w:r>
        <w:rPr>
          <w:rFonts w:ascii="Arial" w:hAnsi="Arial"/>
          <w:color w:val="000000"/>
          <w:sz w:val="18"/>
        </w:rPr>
        <w:t>Retired. See PS3.4-2011.</w:t>
      </w:r>
    </w:p>
    <w:bookmarkEnd w:id="5159"/>
    <w:p>
      <w:pPr>
        <w:sectPr>
          <w:headerReference w:type="default" r:id="r399"/>
          <w:headerReference w:type="even" r:id="r400"/>
          <w:headerReference w:type="first" r:id="r398"/>
          <w:footerReference w:type="default" r:id="r402"/>
          <w:footerReference w:type="even" r:id="r403"/>
          <w:footerReference w:type="first" r:id="r401"/>
          <w:pgSz w:w="12240" w:h="15840"/>
          <w:pgMar w:top="1440" w:bottom="1440" w:left="1080" w:right="720" w:header="720" w:footer="720" w:gutter="0"/>
          <w:pgNumType w:fmt="decimal"/>
          <w:titlePg/>
        </w:sectPr>
      </w:pPr>
    </w:p>
    <w:bookmarkStart w:id="5160" w:name="chapter_G"/>
    <w:p>
      <w:pPr>
        <w:keepNext/>
        <w:spacing w:before="180" w:after="0" w:line="240" w:lineRule="auto"/>
      </w:pPr>
      <w:r>
        <w:rPr>
          <w:rFonts w:ascii="Arial" w:hAnsi="Arial"/>
          <w:b/>
          <w:color w:val="000000"/>
          <w:sz w:val="50"/>
        </w:rPr>
        <w:t>G Results Management Service Class (Normative)</w:t>
      </w:r>
    </w:p>
    <w:bookmarkEnd w:id="5160"/>
    <w:bookmarkStart w:id="5161" w:name="para_05a99a94_6ce5_4b75_8efc_f4662c1b79"/>
    <w:p>
      <w:pPr>
        <w:spacing w:before="180" w:after="0" w:line="240" w:lineRule="auto"/>
        <w:jc w:val="both"/>
      </w:pPr>
      <w:r>
        <w:rPr>
          <w:rFonts w:ascii="Arial" w:hAnsi="Arial"/>
          <w:color w:val="000000"/>
          <w:sz w:val="18"/>
        </w:rPr>
        <w:t>Retired. See PS3.4-2004.</w:t>
      </w:r>
    </w:p>
    <w:bookmarkEnd w:id="5161"/>
    <w:p>
      <w:pPr>
        <w:sectPr>
          <w:headerReference w:type="default" r:id="r427"/>
          <w:headerReference w:type="even" r:id="r428"/>
          <w:headerReference w:type="first" r:id="r426"/>
          <w:footerReference w:type="default" r:id="r430"/>
          <w:footerReference w:type="even" r:id="r431"/>
          <w:footerReference w:type="first" r:id="r429"/>
          <w:pgSz w:w="12240" w:h="15840"/>
          <w:pgMar w:top="1440" w:bottom="1440" w:left="1080" w:right="720" w:header="720" w:footer="720" w:gutter="0"/>
          <w:pgNumType w:fmt="decimal"/>
          <w:titlePg/>
        </w:sectPr>
      </w:pPr>
    </w:p>
    <w:bookmarkStart w:id="5162" w:name="chapter_H"/>
    <w:p>
      <w:pPr>
        <w:keepNext/>
        <w:spacing w:before="180" w:after="0" w:line="240" w:lineRule="auto"/>
      </w:pPr>
      <w:r>
        <w:rPr>
          <w:rFonts w:ascii="Arial" w:hAnsi="Arial"/>
          <w:b/>
          <w:color w:val="000000"/>
          <w:sz w:val="50"/>
        </w:rPr>
        <w:t>H Print Management Service Class (Normative)</w:t>
      </w:r>
    </w:p>
    <w:bookmarkEnd w:id="5162"/>
    <w:bookmarkStart w:id="5163" w:name="sect_H_1"/>
    <w:p>
      <w:pPr>
        <w:spacing w:before="180" w:after="0" w:line="240" w:lineRule="auto"/>
      </w:pPr>
      <w:r>
        <w:rPr>
          <w:rFonts w:ascii="Arial" w:hAnsi="Arial"/>
          <w:b/>
          <w:color w:val="000000"/>
          <w:sz w:val="28"/>
        </w:rPr>
        <w:t>H.1 Scope</w:t>
      </w:r>
    </w:p>
    <w:bookmarkEnd w:id="5163"/>
    <w:bookmarkStart w:id="5164" w:name="para_d6375daf_d906_4f54_a5a5_1347f2d1f1"/>
    <w:p>
      <w:pPr>
        <w:spacing w:before="180" w:after="0" w:line="240" w:lineRule="auto"/>
        <w:jc w:val="both"/>
      </w:pPr>
      <w:r>
        <w:rPr>
          <w:rFonts w:ascii="Arial" w:hAnsi="Arial"/>
          <w:color w:val="000000"/>
          <w:sz w:val="18"/>
        </w:rPr>
        <w:t>The Print Management Service Class defines an application-level class-of-service that facilitates the printing of images and image related data on a hard copy medium.</w:t>
      </w:r>
    </w:p>
    <w:bookmarkEnd w:id="5164"/>
    <w:bookmarkStart w:id="5165" w:name="idm4933337376"/>
    <w:p>
      <w:pPr>
        <w:keepNext/>
        <w:spacing w:before="180" w:after="0" w:line="240" w:lineRule="auto"/>
        <w:ind w:left="360" w:right="360" w:firstLine="0"/>
        <w:jc w:val="both"/>
      </w:pPr>
      <w:r>
        <w:rPr>
          <w:rFonts w:ascii="Arial" w:hAnsi="Arial"/>
          <w:color w:val="000000"/>
          <w:sz w:val="18"/>
        </w:rPr>
        <w:t>Note</w:t>
      </w:r>
    </w:p>
    <w:bookmarkEnd w:id="5165"/>
    <w:bookmarkStart w:id="5166" w:name="para_36adc19c_e16b_49f5_9468_9b3d24d616"/>
    <w:p>
      <w:pPr>
        <w:spacing w:before="180" w:after="0" w:line="240" w:lineRule="auto"/>
        <w:ind w:left="360" w:right="360" w:firstLine="0"/>
        <w:jc w:val="both"/>
      </w:pPr>
      <w:r>
        <w:rPr>
          <w:rFonts w:ascii="Arial" w:hAnsi="Arial"/>
          <w:color w:val="000000"/>
          <w:sz w:val="18"/>
        </w:rPr>
        <w:t>The DICOM Print Management Service Class covers the general cases of printing medical images in standardized layouts. An application can obtain more flexible layout, annotation, and formatting either by direct manipulation of the pixel matrices used in DICOM Print Management, or by utilizing page descriptions written in a page description language (such as Postscript or PDF) that are communicated to the printing system using commonly available protocols. These other page descriptions languages are not communicated using DICOM protocols and their use is outside the scope of the DICOM Standard.</w:t>
      </w:r>
    </w:p>
    <w:bookmarkEnd w:id="5166"/>
    <w:bookmarkStart w:id="5167" w:name="sect_H_2"/>
    <w:p>
      <w:pPr>
        <w:spacing w:before="180" w:after="0" w:line="240" w:lineRule="auto"/>
      </w:pPr>
      <w:r>
        <w:rPr>
          <w:rFonts w:ascii="Arial" w:hAnsi="Arial"/>
          <w:b/>
          <w:color w:val="000000"/>
          <w:sz w:val="28"/>
        </w:rPr>
        <w:t>H.2 Print Management Model</w:t>
      </w:r>
    </w:p>
    <w:bookmarkEnd w:id="5167"/>
    <w:bookmarkStart w:id="5168" w:name="sect_H_2_1"/>
    <w:p>
      <w:pPr>
        <w:spacing w:before="180" w:after="0" w:line="240" w:lineRule="auto"/>
      </w:pPr>
      <w:r>
        <w:rPr>
          <w:rFonts w:ascii="Arial" w:hAnsi="Arial"/>
          <w:b/>
          <w:color w:val="000000"/>
          <w:sz w:val="24"/>
        </w:rPr>
        <w:t>H.2.1 Print Management Data Flow Model</w:t>
      </w:r>
    </w:p>
    <w:bookmarkEnd w:id="5168"/>
    <w:bookmarkStart w:id="5169" w:name="sect_H_2_1_1"/>
    <w:p>
      <w:pPr>
        <w:spacing w:before="180" w:after="0" w:line="240" w:lineRule="auto"/>
      </w:pPr>
      <w:r>
        <w:rPr>
          <w:rFonts w:ascii="Arial" w:hAnsi="Arial"/>
          <w:b/>
          <w:color w:val="000000"/>
          <w:sz w:val="26"/>
        </w:rPr>
        <w:t>H.2.1.1 Global Data Flow Model</w:t>
      </w:r>
    </w:p>
    <w:bookmarkEnd w:id="5169"/>
    <w:bookmarkStart w:id="5170" w:name="para_218f0854_826d_4537_9f4e_84c98a7af8"/>
    <w:p>
      <w:pPr>
        <w:spacing w:before="180" w:after="0" w:line="240" w:lineRule="auto"/>
        <w:jc w:val="both"/>
      </w:pPr>
      <w:r>
        <w:rPr>
          <w:rFonts w:ascii="Arial" w:hAnsi="Arial"/>
          <w:color w:val="000000"/>
          <w:sz w:val="18"/>
        </w:rPr>
        <w:t>The Print Management Data Flow Model (</w:t>
      </w:r>
      <w:hyperlink w:anchor="figure_H_2_1">
        <w:r>
          <w:rPr>
            <w:rFonts w:ascii="Arial" w:hAnsi="Arial"/>
            <w:color w:val="000000"/>
            <w:sz w:val="18"/>
          </w:rPr>
          <w:t>Figure H.2-1</w:t>
        </w:r>
      </w:hyperlink>
      <w:r>
        <w:rPr>
          <w:rFonts w:ascii="Arial" w:hAnsi="Arial"/>
          <w:color w:val="000000"/>
          <w:sz w:val="18"/>
        </w:rPr>
        <w:t>) consists of three main processes:</w:t>
      </w:r>
    </w:p>
    <w:bookmarkEnd w:id="5170"/>
    <w:bookmarkStart w:id="5171" w:name="idm4933330400"/>
    <w:bookmarkStart w:id="5172" w:name="idm4933330144"/>
    <w:bookmarkStart w:id="5173" w:name="para_3b8bc81b_a2b5_4624_b517_94531560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Session Management process</w:t>
      </w:r>
    </w:p>
    <w:bookmarkEnd w:id="5173"/>
    <w:bookmarkEnd w:id="5172"/>
    <w:bookmarkEnd w:id="5171"/>
    <w:bookmarkStart w:id="5174" w:name="idm4933329152"/>
    <w:bookmarkStart w:id="5175" w:name="para_afd88499_aa47_4701_8542_8db96c6d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Print process</w:t>
      </w:r>
    </w:p>
    <w:bookmarkEnd w:id="5175"/>
    <w:bookmarkEnd w:id="5174"/>
    <w:bookmarkStart w:id="5176" w:name="idm4933328032"/>
    <w:p>
      <w:pPr>
        <w:keepNext/>
        <w:spacing w:before="180" w:after="0" w:line="240" w:lineRule="auto"/>
        <w:ind w:left="360" w:right="360" w:firstLine="0"/>
        <w:jc w:val="both"/>
      </w:pPr>
      <w:r>
        <w:rPr>
          <w:rFonts w:ascii="Arial" w:hAnsi="Arial"/>
          <w:color w:val="000000"/>
          <w:sz w:val="18"/>
        </w:rPr>
        <w:t>Note</w:t>
      </w:r>
    </w:p>
    <w:bookmarkEnd w:id="5176"/>
    <w:bookmarkStart w:id="5177" w:name="para_13e315d7_7a5a_46d0_8153_261f70b8c7"/>
    <w:p>
      <w:pPr>
        <w:spacing w:before="180" w:after="0" w:line="240" w:lineRule="auto"/>
        <w:ind w:left="360" w:right="360" w:firstLine="0"/>
        <w:jc w:val="both"/>
      </w:pPr>
      <w:r>
        <w:rPr>
          <w:rFonts w:ascii="Arial" w:hAnsi="Arial"/>
          <w:color w:val="000000"/>
          <w:sz w:val="18"/>
        </w:rPr>
        <w:t>The Standard uses the word film as a general name for different types of hard copy media (e.g., photographic film, paper).</w:t>
      </w:r>
    </w:p>
    <w:bookmarkEnd w:id="5177"/>
    <w:bookmarkStart w:id="5178" w:name="para_2312240d_a1cc_4c1e_90aa_43293507a7"/>
    <w:p>
      <w:pPr>
        <w:spacing w:before="180" w:after="0" w:line="240" w:lineRule="auto"/>
        <w:jc w:val="both"/>
      </w:pPr>
    </w:p>
    <w:bookmarkEnd w:id="5178"/>
    <w:bookmarkStart w:id="5179" w:name="figure_H_2_1"/>
    <w:bookmarkStart w:id="5180" w:name="idm4933325120"/>
    <w:p>
      <w:pPr>
        <w:spacing w:before="180" w:after="0" w:line="240" w:lineRule="auto"/>
        <w:jc w:val="center"/>
      </w:pPr>
      <w:r>
        <w:rPr>
          <w:rFonts w:ascii="Arial" w:hAnsi="Arial"/>
          <w:color w:val="000000"/>
          <w:sz w:val="18"/>
        </w:rPr>
        <w:drawing>
          <wp:inline>
            <wp:extent cx="4781550" cy="1447800"/>
            <wp:docPr id="15" name="Picture 7"/>
            <a:graphic>
              <a:graphicData uri="http://schemas.openxmlformats.org/drawingml/2006/picture">
                <p:pic>
                  <p:nvPicPr>
                    <p:cNvPr id="16" name="Picture 7"/>
                    <p:cNvPicPr/>
                  </p:nvPicPr>
                  <p:blipFill>
                    <a:blip r:embed="r438"/>
                    <a:srcRect/>
                    <a:stretch>
                      <a:fillRect/>
                    </a:stretch>
                  </p:blipFill>
                  <p:spPr>
                    <a:xfrm>
                      <a:off x="0" y="0"/>
                      <a:ext cx="4781550" cy="1447800"/>
                    </a:xfrm>
                    <a:prstGeom prst="rect"/>
                  </p:spPr>
                </p:pic>
              </a:graphicData>
            </a:graphic>
          </wp:inline>
        </w:drawing>
      </w:r>
    </w:p>
    <w:bookmarkEnd w:id="5180"/>
    <w:bookmarkEnd w:id="5179"/>
    <w:p>
      <w:pPr>
        <w:spacing w:before="216" w:after="0" w:line="240" w:lineRule="auto"/>
        <w:jc w:val="center"/>
      </w:pPr>
      <w:r>
        <w:rPr>
          <w:rFonts w:ascii="Arial" w:hAnsi="Arial"/>
          <w:b/>
          <w:color w:val="000000"/>
          <w:sz w:val="22"/>
        </w:rPr>
        <w:t>Figure H.2-1. Print Management Data Flow Model</w:t>
      </w:r>
    </w:p>
    <w:bookmarkStart w:id="5181" w:name="para_2ed6d6fb_5542_4502_9587_5fadbb3378"/>
    <w:p>
      <w:pPr>
        <w:spacing w:before="180" w:after="0" w:line="240" w:lineRule="auto"/>
        <w:jc w:val="both"/>
      </w:pPr>
      <w:r>
        <w:rPr>
          <w:rFonts w:ascii="Arial" w:hAnsi="Arial"/>
          <w:color w:val="000000"/>
          <w:sz w:val="18"/>
        </w:rPr>
        <w:t>The Film Session Management process is responsible for acquiring all the information that is required to print the film session. The film session is the atomic work package of the Print Management Application and contains one or more films related in a user defined way (e.g., belonging to the same exam, patient) that are originated from one host (e.g., workstation, diagnostic modality) and that are printed on one hard copy printer.</w:t>
      </w:r>
    </w:p>
    <w:bookmarkEnd w:id="5181"/>
    <w:bookmarkStart w:id="5182" w:name="para_ad7860e9_4578_4fdb_aca8_fb13facb39"/>
    <w:p>
      <w:pPr>
        <w:spacing w:before="180" w:after="0" w:line="240" w:lineRule="auto"/>
        <w:jc w:val="both"/>
      </w:pPr>
      <w:r>
        <w:rPr>
          <w:rFonts w:ascii="Arial" w:hAnsi="Arial"/>
          <w:color w:val="000000"/>
          <w:sz w:val="18"/>
        </w:rPr>
        <w:t>Each film consists of one or more images and zero or more film related annotations. An annotation consists of one or more lines of text.</w:t>
      </w:r>
    </w:p>
    <w:bookmarkEnd w:id="5182"/>
    <w:bookmarkStart w:id="5183" w:name="para_691a7bcc_ed57_4c34_89b1_9401b8133c"/>
    <w:p>
      <w:pPr>
        <w:spacing w:before="180" w:after="0" w:line="240" w:lineRule="auto"/>
        <w:jc w:val="both"/>
      </w:pPr>
      <w:r>
        <w:rPr>
          <w:rFonts w:ascii="Arial" w:hAnsi="Arial"/>
          <w:color w:val="000000"/>
          <w:sz w:val="18"/>
        </w:rPr>
        <w:t>Each image consists of pixel data and zero or more overlay planes. The user controls the look of the film by assigning values to print parameters.</w:t>
      </w:r>
    </w:p>
    <w:bookmarkEnd w:id="5183"/>
    <w:bookmarkStart w:id="5184" w:name="para_f51c1e46_d03d_420b_bb72_2b49535c67"/>
    <w:p>
      <w:pPr>
        <w:spacing w:before="180" w:after="0" w:line="240" w:lineRule="auto"/>
        <w:jc w:val="both"/>
      </w:pPr>
      <w:r>
        <w:rPr>
          <w:rFonts w:ascii="Arial" w:hAnsi="Arial"/>
          <w:color w:val="000000"/>
          <w:sz w:val="18"/>
        </w:rPr>
        <w:t>Print parameters are defined at film session, film, image and annotation levels. The parameter level determines the scope of operation of the print parameters (e.g., print parameters of the image level are valid for the corresponding image).</w:t>
      </w:r>
    </w:p>
    <w:bookmarkEnd w:id="5184"/>
    <w:bookmarkStart w:id="5185" w:name="para_261e1a70_0674_4c69_9ff2_9d03141b5c"/>
    <w:p>
      <w:pPr>
        <w:spacing w:before="180" w:after="0" w:line="240" w:lineRule="auto"/>
        <w:jc w:val="both"/>
      </w:pPr>
      <w:r>
        <w:rPr>
          <w:rFonts w:ascii="Arial" w:hAnsi="Arial"/>
          <w:color w:val="000000"/>
          <w:sz w:val="18"/>
        </w:rPr>
        <w:t>The inputs of the Film Session Management process are:</w:t>
      </w:r>
    </w:p>
    <w:bookmarkEnd w:id="5185"/>
    <w:bookmarkStart w:id="5186" w:name="idm4933319184"/>
    <w:bookmarkStart w:id="5187" w:name="idm4933318928"/>
    <w:bookmarkStart w:id="5188" w:name="para_7b7c25a5_ef9b_4461_af03_37b7867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set of images and image related data</w:t>
      </w:r>
    </w:p>
    <w:bookmarkEnd w:id="5188"/>
    <w:bookmarkEnd w:id="5187"/>
    <w:bookmarkEnd w:id="5186"/>
    <w:bookmarkStart w:id="5189" w:name="idm4933317936"/>
    <w:bookmarkStart w:id="5190" w:name="para_084c1d97_2fc3_4b66_b995_38dbe072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data that describes the visual look of the films</w:t>
      </w:r>
    </w:p>
    <w:bookmarkEnd w:id="5190"/>
    <w:bookmarkEnd w:id="5189"/>
    <w:bookmarkStart w:id="5191" w:name="para_69229951_4136_4e39_a4d9_7fa697b822"/>
    <w:p>
      <w:pPr>
        <w:spacing w:before="180" w:after="0" w:line="240" w:lineRule="auto"/>
        <w:jc w:val="both"/>
      </w:pPr>
      <w:r>
        <w:rPr>
          <w:rFonts w:ascii="Arial" w:hAnsi="Arial"/>
          <w:color w:val="000000"/>
          <w:sz w:val="18"/>
        </w:rPr>
        <w:t>The output of the Film Session Management process is the Print Job, which contains all the information to print the film session.</w:t>
      </w:r>
    </w:p>
    <w:bookmarkEnd w:id="5191"/>
    <w:bookmarkStart w:id="5192" w:name="para_8e79a8b0_35f2_4df3_9fb2_d727b87794"/>
    <w:p>
      <w:pPr>
        <w:spacing w:before="180" w:after="0" w:line="240" w:lineRule="auto"/>
        <w:jc w:val="both"/>
      </w:pPr>
      <w:r>
        <w:rPr>
          <w:rFonts w:ascii="Arial" w:hAnsi="Arial"/>
          <w:color w:val="000000"/>
          <w:sz w:val="18"/>
        </w:rPr>
        <w:t>The Print process prints a set of films, based on the information in the Print Job. The Print process is implementation specific and its management is beyond the scope of the DICOM Standard.</w:t>
      </w:r>
    </w:p>
    <w:bookmarkEnd w:id="5192"/>
    <w:bookmarkStart w:id="5193" w:name="sect_H_2_1_2"/>
    <w:p>
      <w:pPr>
        <w:spacing w:before="180" w:after="0" w:line="240" w:lineRule="auto"/>
      </w:pPr>
      <w:r>
        <w:rPr>
          <w:rFonts w:ascii="Arial" w:hAnsi="Arial"/>
          <w:b/>
          <w:color w:val="000000"/>
          <w:sz w:val="26"/>
        </w:rPr>
        <w:t>H.2.1.2 Grayscale Transformations</w:t>
      </w:r>
    </w:p>
    <w:bookmarkEnd w:id="5193"/>
    <w:bookmarkStart w:id="5194" w:name="para_7e650fd4_2c91_4484_8d52_dbf30f763f"/>
    <w:p>
      <w:pPr>
        <w:spacing w:before="180" w:after="0" w:line="240" w:lineRule="auto"/>
        <w:jc w:val="both"/>
      </w:pPr>
      <w:r>
        <w:rPr>
          <w:rFonts w:ascii="Arial" w:hAnsi="Arial"/>
          <w:color w:val="000000"/>
          <w:sz w:val="18"/>
        </w:rPr>
        <w:t>The Print Management Service Class supports two grayscale transformations and spatial transformations that converts an original image into a printed image.</w:t>
      </w:r>
    </w:p>
    <w:bookmarkEnd w:id="5194"/>
    <w:bookmarkStart w:id="5195" w:name="para_81da021d_0f02_4be5_a05f_ed6b2745b4"/>
    <w:p>
      <w:pPr>
        <w:spacing w:before="180" w:after="0" w:line="240" w:lineRule="auto"/>
        <w:jc w:val="both"/>
      </w:pPr>
      <w:r>
        <w:rPr>
          <w:rFonts w:ascii="Arial" w:hAnsi="Arial"/>
          <w:color w:val="000000"/>
          <w:sz w:val="18"/>
        </w:rPr>
        <w:t>The sequence of spatial transformations (e.g., magnification and merging of annotation with images) and their relationships with the grayscale transformations are implementation specific and fall beyond the scope of the DICOM Standard.</w:t>
      </w:r>
    </w:p>
    <w:bookmarkEnd w:id="5195"/>
    <w:bookmarkStart w:id="5196" w:name="para_e5ce6bb4_6de8_4d74_8daf_37a66957c9"/>
    <w:p>
      <w:pPr>
        <w:spacing w:before="180" w:after="0" w:line="240" w:lineRule="auto"/>
        <w:jc w:val="both"/>
      </w:pPr>
      <w:r>
        <w:rPr>
          <w:rFonts w:ascii="Arial" w:hAnsi="Arial"/>
          <w:color w:val="000000"/>
          <w:sz w:val="18"/>
        </w:rPr>
        <w:t xml:space="preserve">The sequence of grayscale transformations is important for achieving consistent image quality because of the non-orthogonal nature of the different transformations. </w:t>
      </w:r>
      <w:hyperlink w:anchor="figure_H_2_2">
        <w:r>
          <w:rPr>
            <w:rFonts w:ascii="Arial" w:hAnsi="Arial"/>
            <w:color w:val="000000"/>
            <w:sz w:val="18"/>
          </w:rPr>
          <w:t>Figure H.2-2</w:t>
        </w:r>
      </w:hyperlink>
      <w:r>
        <w:rPr>
          <w:rFonts w:ascii="Arial" w:hAnsi="Arial"/>
          <w:color w:val="000000"/>
          <w:sz w:val="18"/>
        </w:rPr>
        <w:t xml:space="preserve"> describes the sequence of grayscale transformations.</w:t>
      </w:r>
    </w:p>
    <w:bookmarkEnd w:id="5196"/>
    <w:bookmarkStart w:id="5197" w:name="idm4933310592"/>
    <w:p>
      <w:pPr>
        <w:keepNext/>
        <w:spacing w:before="180" w:after="0" w:line="240" w:lineRule="auto"/>
        <w:ind w:left="360" w:right="360" w:firstLine="0"/>
        <w:jc w:val="both"/>
      </w:pPr>
      <w:r>
        <w:rPr>
          <w:rFonts w:ascii="Arial" w:hAnsi="Arial"/>
          <w:color w:val="000000"/>
          <w:sz w:val="18"/>
        </w:rPr>
        <w:t>Note</w:t>
      </w:r>
    </w:p>
    <w:bookmarkEnd w:id="5197"/>
    <w:bookmarkStart w:id="5198" w:name="para_bec27e81_1ae2_414f_a0cf_c320cc77a9"/>
    <w:p>
      <w:pPr>
        <w:spacing w:before="180" w:after="0" w:line="240" w:lineRule="auto"/>
        <w:ind w:left="360" w:right="360" w:firstLine="0"/>
        <w:jc w:val="both"/>
      </w:pPr>
      <w:r>
        <w:rPr>
          <w:rFonts w:ascii="Arial" w:hAnsi="Arial"/>
          <w:color w:val="000000"/>
          <w:sz w:val="18"/>
        </w:rPr>
        <w:t>This section previously described Modality LUT and VOI LUT transformations in more detail. Since Referenced Print SOP Classes have been retired, these descriptions no longer apply to the Print Management Service Class. See PS 3.4-1998.</w:t>
      </w:r>
    </w:p>
    <w:bookmarkEnd w:id="5198"/>
    <w:bookmarkStart w:id="5199" w:name="para_fcc7c8cd_021d_4360_8b93_dbec2622e6"/>
    <w:p>
      <w:pPr>
        <w:spacing w:before="180" w:after="0" w:line="240" w:lineRule="auto"/>
        <w:jc w:val="both"/>
      </w:pPr>
    </w:p>
    <w:bookmarkEnd w:id="5199"/>
    <w:bookmarkStart w:id="5200" w:name="figure_H_2_2"/>
    <w:bookmarkStart w:id="5201" w:name="idm4933307568"/>
    <w:p>
      <w:pPr>
        <w:spacing w:before="180" w:after="0" w:line="240" w:lineRule="auto"/>
        <w:jc w:val="center"/>
      </w:pPr>
      <w:r>
        <w:rPr>
          <w:rFonts w:ascii="Arial" w:hAnsi="Arial"/>
          <w:color w:val="000000"/>
          <w:sz w:val="18"/>
        </w:rPr>
        <w:drawing>
          <wp:inline>
            <wp:extent cx="4781550" cy="1257300"/>
            <wp:docPr id="17" name="Picture 8"/>
            <a:graphic>
              <a:graphicData uri="http://schemas.openxmlformats.org/drawingml/2006/picture">
                <p:pic>
                  <p:nvPicPr>
                    <p:cNvPr id="18" name="Picture 8"/>
                    <p:cNvPicPr/>
                  </p:nvPicPr>
                  <p:blipFill>
                    <a:blip r:embed="r439"/>
                    <a:srcRect/>
                    <a:stretch>
                      <a:fillRect/>
                    </a:stretch>
                  </p:blipFill>
                  <p:spPr>
                    <a:xfrm>
                      <a:off x="0" y="0"/>
                      <a:ext cx="4781550" cy="1257300"/>
                    </a:xfrm>
                    <a:prstGeom prst="rect"/>
                  </p:spPr>
                </p:pic>
              </a:graphicData>
            </a:graphic>
          </wp:inline>
        </w:drawing>
      </w:r>
    </w:p>
    <w:bookmarkEnd w:id="5201"/>
    <w:bookmarkEnd w:id="5200"/>
    <w:p>
      <w:pPr>
        <w:spacing w:before="216" w:after="0" w:line="240" w:lineRule="auto"/>
        <w:jc w:val="center"/>
      </w:pPr>
      <w:r>
        <w:rPr>
          <w:rFonts w:ascii="Arial" w:hAnsi="Arial"/>
          <w:b/>
          <w:color w:val="000000"/>
          <w:sz w:val="22"/>
        </w:rPr>
        <w:t>Figure H.2-2. Print Management Data Flow Model</w:t>
      </w:r>
    </w:p>
    <w:bookmarkStart w:id="5202" w:name="sect_H_2_1_2_1"/>
    <w:p>
      <w:pPr>
        <w:spacing w:before="180" w:after="0" w:line="240" w:lineRule="auto"/>
      </w:pPr>
      <w:r>
        <w:rPr>
          <w:rFonts w:ascii="Arial" w:hAnsi="Arial"/>
          <w:b/>
          <w:color w:val="000000"/>
          <w:sz w:val="22"/>
        </w:rPr>
        <w:t>H.2.1.2.1 Modality and User Specific Transformations</w:t>
      </w:r>
    </w:p>
    <w:bookmarkEnd w:id="5202"/>
    <w:bookmarkStart w:id="5203" w:name="para_ebf806fa_c5dd_4fa2_bbe1_bd22154fc2"/>
    <w:p>
      <w:pPr>
        <w:spacing w:before="180" w:after="0" w:line="240" w:lineRule="auto"/>
        <w:jc w:val="both"/>
      </w:pPr>
      <w:r>
        <w:rPr>
          <w:rFonts w:ascii="Arial" w:hAnsi="Arial"/>
          <w:color w:val="000000"/>
          <w:sz w:val="18"/>
        </w:rPr>
        <w:t>Examples of these transformations are Modality LUT, Mask Subtraction, and VOI LUT.</w:t>
      </w:r>
    </w:p>
    <w:bookmarkEnd w:id="5203"/>
    <w:bookmarkStart w:id="5204" w:name="para_ef9a43e0_cc81_4bd8_9f7e_44a2565050"/>
    <w:p>
      <w:pPr>
        <w:spacing w:before="180" w:after="0" w:line="240" w:lineRule="auto"/>
        <w:jc w:val="both"/>
      </w:pPr>
      <w:r>
        <w:rPr>
          <w:rFonts w:ascii="Arial" w:hAnsi="Arial"/>
          <w:color w:val="000000"/>
          <w:sz w:val="18"/>
        </w:rPr>
        <w:t>The Modality LUT transforms manufacturer dependent pixel values into pixel values that are meaningful for the modality and are manufacturer independent.</w:t>
      </w:r>
    </w:p>
    <w:bookmarkEnd w:id="5204"/>
    <w:bookmarkStart w:id="5205" w:name="para_f79a5580_be6f_49e9_8f42_072d51ccd1"/>
    <w:p>
      <w:pPr>
        <w:spacing w:before="180" w:after="0" w:line="240" w:lineRule="auto"/>
        <w:jc w:val="both"/>
      </w:pPr>
      <w:r>
        <w:rPr>
          <w:rFonts w:ascii="Arial" w:hAnsi="Arial"/>
          <w:color w:val="000000"/>
          <w:sz w:val="18"/>
        </w:rPr>
        <w:t>The VOI LUT transforms the modality pixel values into pixel values that are meaningful for the user or the application. For example it selects of a range of pixel values to be optimized for display, such as soft tissue or bone windows in a CT image.</w:t>
      </w:r>
    </w:p>
    <w:bookmarkEnd w:id="5205"/>
    <w:bookmarkStart w:id="5206" w:name="sect_H_2_1_2_2"/>
    <w:p>
      <w:pPr>
        <w:spacing w:before="180" w:after="0" w:line="240" w:lineRule="auto"/>
      </w:pPr>
      <w:r>
        <w:rPr>
          <w:rFonts w:ascii="Arial" w:hAnsi="Arial"/>
          <w:b/>
          <w:color w:val="000000"/>
          <w:sz w:val="22"/>
        </w:rPr>
        <w:t>H.2.1.2.2 Polarity</w:t>
      </w:r>
    </w:p>
    <w:bookmarkEnd w:id="5206"/>
    <w:bookmarkStart w:id="5207" w:name="para_a66e62a0_a813_4e48_a5f5_32e3b8f987"/>
    <w:p>
      <w:pPr>
        <w:spacing w:before="180" w:after="0" w:line="240" w:lineRule="auto"/>
        <w:jc w:val="both"/>
      </w:pPr>
      <w:r>
        <w:rPr>
          <w:rFonts w:ascii="Arial" w:hAnsi="Arial"/>
          <w:color w:val="000000"/>
          <w:sz w:val="18"/>
        </w:rPr>
        <w:t>Polarity specifies whether minimum input pixel values shall be displayed as black or white. If Polarity (2020,0020) is NORMAL then the pixels will be displayed as specified by Photometric Interpretation; if Polarity is REVERSE then the pixels will be displayed with the opposite polarity as specified by Photometric Interpretation.</w:t>
      </w:r>
    </w:p>
    <w:bookmarkEnd w:id="5207"/>
    <w:bookmarkStart w:id="5208" w:name="para_bbae313f_fe4d_4107_86bd_9f6b10e8c5"/>
    <w:p>
      <w:pPr>
        <w:spacing w:before="180" w:after="0" w:line="240" w:lineRule="auto"/>
        <w:jc w:val="both"/>
      </w:pPr>
      <w:r>
        <w:rPr>
          <w:rFonts w:ascii="Arial" w:hAnsi="Arial"/>
          <w:color w:val="000000"/>
          <w:sz w:val="18"/>
        </w:rPr>
        <w:t>Polarity (2020,0020) is an Attribute of the Image Box IOD.</w:t>
      </w:r>
    </w:p>
    <w:bookmarkEnd w:id="5208"/>
    <w:bookmarkStart w:id="5209" w:name="sect_H_2_1_2_3"/>
    <w:p>
      <w:pPr>
        <w:spacing w:before="180" w:after="0" w:line="240" w:lineRule="auto"/>
      </w:pPr>
      <w:r>
        <w:rPr>
          <w:rFonts w:ascii="Arial" w:hAnsi="Arial"/>
          <w:b/>
          <w:color w:val="000000"/>
          <w:sz w:val="22"/>
        </w:rPr>
        <w:t>H.2.1.2.3 Presentation LUT</w:t>
      </w:r>
    </w:p>
    <w:bookmarkEnd w:id="5209"/>
    <w:bookmarkStart w:id="5210" w:name="para_e7a96714_92a6_4309_9527_6f4454a48c"/>
    <w:p>
      <w:pPr>
        <w:spacing w:before="180" w:after="0" w:line="240" w:lineRule="auto"/>
        <w:jc w:val="both"/>
      </w:pPr>
      <w:r>
        <w:rPr>
          <w:rFonts w:ascii="Arial" w:hAnsi="Arial"/>
          <w:color w:val="000000"/>
          <w:sz w:val="18"/>
        </w:rPr>
        <w:t>The Presentation LUT transforms the polarity pixel values into Presentation Values (P-Values), which are meaningful for display of the images. P-Values are approximately related to human perceptual response. They are intended to facilitate consistent display with common input for both hardcopy and softcopy display devices and be independent of the specific class or characteristics of the display device. It is used to realize image display tailored for specific modalities, applications, and user preferences</w:t>
      </w:r>
    </w:p>
    <w:bookmarkEnd w:id="5210"/>
    <w:bookmarkStart w:id="5211" w:name="para_0defbfee_fc7c_410f_a344_97126d18d1"/>
    <w:p>
      <w:pPr>
        <w:spacing w:before="180" w:after="0" w:line="240" w:lineRule="auto"/>
        <w:jc w:val="both"/>
      </w:pPr>
      <w:r>
        <w:rPr>
          <w:rFonts w:ascii="Arial" w:hAnsi="Arial"/>
          <w:color w:val="000000"/>
          <w:sz w:val="18"/>
        </w:rPr>
        <w:t>In the Print Management Service Class, the Presentation LUT is part of the Presentation LUT IOD.</w:t>
      </w:r>
    </w:p>
    <w:bookmarkEnd w:id="5211"/>
    <w:bookmarkStart w:id="5212" w:name="para_e7062a3a_9d12_4dc9_a64b_f3436f5c58"/>
    <w:p>
      <w:pPr>
        <w:spacing w:before="180" w:after="0" w:line="240" w:lineRule="auto"/>
        <w:jc w:val="both"/>
      </w:pPr>
      <w:r>
        <w:rPr>
          <w:rFonts w:ascii="Arial" w:hAnsi="Arial"/>
          <w:color w:val="000000"/>
          <w:sz w:val="18"/>
        </w:rPr>
        <w:t>Hardcopy devices convert P-Values into optical density for printing. This conversion depends on desired image D-max and D-min. It also depends on expected viewing conditions such as lightbox intensity for transparency films. The conversion to printed density is specified in the Presentation LUT SOP Class.</w:t>
      </w:r>
    </w:p>
    <w:bookmarkEnd w:id="5212"/>
    <w:bookmarkStart w:id="5213" w:name="para_98371c7f_aa41_41e0_a218_6d9e33af4a"/>
    <w:p>
      <w:pPr>
        <w:spacing w:before="180" w:after="0" w:line="240" w:lineRule="auto"/>
        <w:jc w:val="both"/>
      </w:pPr>
      <w:r>
        <w:rPr>
          <w:rFonts w:ascii="Arial" w:hAnsi="Arial"/>
          <w:color w:val="000000"/>
          <w:sz w:val="18"/>
        </w:rPr>
        <w:t>If the modality desires to natively specify P-Values as its output, it can negotiate for support of the Presentation LUT, but specify a LUT that is an identity function. The identity function informs the display device that no further translation is necessary.</w:t>
      </w:r>
    </w:p>
    <w:bookmarkEnd w:id="5213"/>
    <w:bookmarkStart w:id="5214" w:name="idm4933293952"/>
    <w:p>
      <w:pPr>
        <w:keepNext/>
        <w:spacing w:before="180" w:after="0" w:line="240" w:lineRule="auto"/>
        <w:ind w:left="360" w:right="360" w:firstLine="0"/>
        <w:jc w:val="both"/>
      </w:pPr>
      <w:r>
        <w:rPr>
          <w:rFonts w:ascii="Arial" w:hAnsi="Arial"/>
          <w:color w:val="000000"/>
          <w:sz w:val="18"/>
        </w:rPr>
        <w:t>Note</w:t>
      </w:r>
    </w:p>
    <w:bookmarkEnd w:id="5214"/>
    <w:bookmarkStart w:id="5215" w:name="para_e59f1f42_fa7d_4a0a_8f45_0de86f0dbe"/>
    <w:p>
      <w:pPr>
        <w:spacing w:before="180" w:after="0" w:line="240" w:lineRule="auto"/>
        <w:ind w:left="360" w:right="360" w:firstLine="0"/>
        <w:jc w:val="both"/>
      </w:pPr>
      <w:r>
        <w:rPr>
          <w:rFonts w:ascii="Arial" w:hAnsi="Arial"/>
          <w:color w:val="000000"/>
          <w:sz w:val="18"/>
        </w:rPr>
        <w:t>Performing this translation in the printer prevents potential loss of precision (detail) that would occur if this translation were to be performed on many of the existing 8-bit modalities.</w:t>
      </w:r>
    </w:p>
    <w:bookmarkEnd w:id="5215"/>
    <w:bookmarkStart w:id="5216" w:name="sect_H_2_2"/>
    <w:p>
      <w:pPr>
        <w:spacing w:before="180" w:after="0" w:line="240" w:lineRule="auto"/>
      </w:pPr>
      <w:r>
        <w:rPr>
          <w:rFonts w:ascii="Arial" w:hAnsi="Arial"/>
          <w:b/>
          <w:color w:val="000000"/>
          <w:sz w:val="24"/>
        </w:rPr>
        <w:t>H.2.2 Print Management Service Class Structure</w:t>
      </w:r>
    </w:p>
    <w:bookmarkEnd w:id="5216"/>
    <w:bookmarkStart w:id="5217" w:name="para_1c959cea_c0fe_4a3f_b65c_320f89eb6e"/>
    <w:p>
      <w:pPr>
        <w:spacing w:before="180" w:after="0" w:line="240" w:lineRule="auto"/>
        <w:jc w:val="both"/>
      </w:pPr>
      <w:r>
        <w:rPr>
          <w:rFonts w:ascii="Arial" w:hAnsi="Arial"/>
          <w:color w:val="000000"/>
          <w:sz w:val="18"/>
        </w:rPr>
        <w:t xml:space="preserve">The Print Management Service Class Structure is shown in </w:t>
      </w:r>
      <w:hyperlink w:anchor="figure_H_2_3">
        <w:r>
          <w:rPr>
            <w:rFonts w:ascii="Arial" w:hAnsi="Arial"/>
            <w:color w:val="000000"/>
            <w:sz w:val="18"/>
          </w:rPr>
          <w:t>Figure H.2-3</w:t>
        </w:r>
      </w:hyperlink>
      <w:r>
        <w:rPr>
          <w:rFonts w:ascii="Arial" w:hAnsi="Arial"/>
          <w:color w:val="000000"/>
          <w:sz w:val="18"/>
        </w:rPr>
        <w:t>.</w:t>
      </w:r>
    </w:p>
    <w:bookmarkEnd w:id="5217"/>
    <w:bookmarkStart w:id="5218" w:name="para_0b5bbe55_50dc_4299_b999_0c094ba95c"/>
    <w:p>
      <w:pPr>
        <w:spacing w:before="180" w:after="0" w:line="240" w:lineRule="auto"/>
        <w:jc w:val="both"/>
      </w:pPr>
      <w:r>
        <w:rPr>
          <w:rFonts w:ascii="Arial" w:hAnsi="Arial"/>
          <w:color w:val="000000"/>
          <w:sz w:val="18"/>
        </w:rPr>
        <w:t>The Print Management SCU and Print Management SCP are peer DICOM Print Management Application Entities. The Application Entity of the Print Management SCP corresponds with one or more hard copy printers. If the SCP Application Entity corresponds with multiple printers then the SCP Application Entity selects for each Print Job the printer where the Print Job will be printed.</w:t>
      </w:r>
    </w:p>
    <w:bookmarkEnd w:id="5218"/>
    <w:bookmarkStart w:id="5219" w:name="para_5455141c_8283_4bb8_bba4_2f48953376"/>
    <w:p>
      <w:pPr>
        <w:spacing w:before="180" w:after="0" w:line="240" w:lineRule="auto"/>
        <w:jc w:val="both"/>
      </w:pPr>
    </w:p>
    <w:bookmarkEnd w:id="5219"/>
    <w:bookmarkStart w:id="5220" w:name="figure_H_2_3"/>
    <w:bookmarkStart w:id="5221" w:name="idm4928190496"/>
    <w:p>
      <w:pPr>
        <w:spacing w:before="180" w:after="0" w:line="240" w:lineRule="auto"/>
        <w:jc w:val="center"/>
      </w:pPr>
      <w:r>
        <w:rPr>
          <w:rFonts w:ascii="Arial" w:hAnsi="Arial"/>
          <w:color w:val="000000"/>
          <w:sz w:val="18"/>
        </w:rPr>
        <w:drawing>
          <wp:inline>
            <wp:extent cx="4781550" cy="3305175"/>
            <wp:docPr id="19" name="Picture 9"/>
            <a:graphic>
              <a:graphicData uri="http://schemas.openxmlformats.org/drawingml/2006/picture">
                <p:pic>
                  <p:nvPicPr>
                    <p:cNvPr id="20" name="Picture 9"/>
                    <p:cNvPicPr/>
                  </p:nvPicPr>
                  <p:blipFill>
                    <a:blip r:embed="r440"/>
                    <a:srcRect/>
                    <a:stretch>
                      <a:fillRect/>
                    </a:stretch>
                  </p:blipFill>
                  <p:spPr>
                    <a:xfrm>
                      <a:off x="0" y="0"/>
                      <a:ext cx="4781550" cy="3305175"/>
                    </a:xfrm>
                    <a:prstGeom prst="rect"/>
                  </p:spPr>
                </p:pic>
              </a:graphicData>
            </a:graphic>
          </wp:inline>
        </w:drawing>
      </w:r>
    </w:p>
    <w:bookmarkEnd w:id="5221"/>
    <w:bookmarkEnd w:id="5220"/>
    <w:p>
      <w:pPr>
        <w:spacing w:before="216" w:after="0" w:line="240" w:lineRule="auto"/>
        <w:jc w:val="center"/>
      </w:pPr>
      <w:r>
        <w:rPr>
          <w:rFonts w:ascii="Arial" w:hAnsi="Arial"/>
          <w:b/>
          <w:color w:val="000000"/>
          <w:sz w:val="22"/>
        </w:rPr>
        <w:t>Figure H.2-3. Print Management Service Class Structure</w:t>
      </w:r>
    </w:p>
    <w:bookmarkStart w:id="5222" w:name="para_e1153520_cb52_477d_8924_de076ba0a8"/>
    <w:p>
      <w:pPr>
        <w:spacing w:before="180" w:after="0" w:line="240" w:lineRule="auto"/>
        <w:jc w:val="both"/>
      </w:pPr>
      <w:r>
        <w:rPr>
          <w:rFonts w:ascii="Arial" w:hAnsi="Arial"/>
          <w:color w:val="000000"/>
          <w:sz w:val="18"/>
        </w:rPr>
        <w:t xml:space="preserve">The Print Management SCU and Print Management SCP establish an Association by using the Association Services of the OSI Upper Layer Service. During Association establishment, the DICOM Print Management Application Entities negotiate the supported SOP Classes. The negotiation procedure is defined in </w:t>
      </w:r>
      <w:hyperlink w:anchor="sect_H_5">
        <w:r>
          <w:rPr>
            <w:rFonts w:ascii="Arial" w:hAnsi="Arial"/>
            <w:color w:val="000000"/>
            <w:sz w:val="18"/>
          </w:rPr>
          <w:t>Section H.5</w:t>
        </w:r>
      </w:hyperlink>
      <w:r>
        <w:rPr>
          <w:rFonts w:ascii="Arial" w:hAnsi="Arial"/>
          <w:color w:val="000000"/>
          <w:sz w:val="18"/>
        </w:rPr>
        <w:t>.</w:t>
      </w:r>
    </w:p>
    <w:bookmarkEnd w:id="5222"/>
    <w:bookmarkStart w:id="5223" w:name="para_d41a709d_5782_456d_92a3_f1b3405914"/>
    <w:p>
      <w:pPr>
        <w:spacing w:before="180" w:after="0" w:line="240" w:lineRule="auto"/>
        <w:jc w:val="both"/>
      </w:pPr>
      <w:hyperlink w:anchor="figure_H_2_4">
        <w:r>
          <w:rPr>
            <w:rFonts w:ascii="Arial" w:hAnsi="Arial"/>
            <w:color w:val="000000"/>
            <w:sz w:val="18"/>
          </w:rPr>
          <w:t>Figure H.2-4</w:t>
        </w:r>
      </w:hyperlink>
      <w:r>
        <w:rPr>
          <w:rFonts w:ascii="Arial" w:hAnsi="Arial"/>
          <w:color w:val="000000"/>
          <w:sz w:val="18"/>
        </w:rPr>
        <w:t xml:space="preserve"> shows alternative configurations for printing images and image related data from one host to multiple printers.</w:t>
      </w:r>
    </w:p>
    <w:bookmarkEnd w:id="5223"/>
    <w:bookmarkStart w:id="5224" w:name="idm4928185088"/>
    <w:bookmarkStart w:id="5225" w:name="idm4928184832"/>
    <w:bookmarkStart w:id="5226" w:name="para_4d7c79ce_a6ed_417d_89f3_c60dbfed0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1: one SCU Application Entity corresponds with the host and one SCP Application Entity corresponds with multiple printers. The SCU has no control over the print parameters of each printer and over the print destination of the Print Job.</w:t>
      </w:r>
    </w:p>
    <w:bookmarkEnd w:id="5226"/>
    <w:bookmarkEnd w:id="5225"/>
    <w:bookmarkEnd w:id="5224"/>
    <w:bookmarkStart w:id="5227" w:name="idm4928183360"/>
    <w:bookmarkStart w:id="5228" w:name="para_a137fe94_9cf2_4224_aa2d_f6ad88a4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Configuration 2: one SCU Application Entity corresponds with the host and one Application Entity SCP corresponds with each printer. The SCU has explicit control over the print parameters of each printer and over the print destination of the Print Job. Each SCP Application Entity has one Association with the SCU Application Entity and is identified by its Application Entity title.</w:t>
      </w:r>
    </w:p>
    <w:bookmarkEnd w:id="5228"/>
    <w:bookmarkEnd w:id="5227"/>
    <w:bookmarkStart w:id="5229" w:name="para_64578bab_7867_43e9_b2cc_517349b90d"/>
    <w:p>
      <w:pPr>
        <w:spacing w:before="180" w:after="0" w:line="240" w:lineRule="auto"/>
        <w:jc w:val="both"/>
      </w:pPr>
    </w:p>
    <w:bookmarkEnd w:id="5229"/>
    <w:bookmarkStart w:id="5230" w:name="figure_H_2_4"/>
    <w:bookmarkStart w:id="5231" w:name="idm4928179408"/>
    <w:p>
      <w:pPr>
        <w:spacing w:before="180" w:after="0" w:line="240" w:lineRule="auto"/>
        <w:jc w:val="center"/>
      </w:pPr>
      <w:r>
        <w:rPr>
          <w:rFonts w:ascii="Arial" w:hAnsi="Arial"/>
          <w:color w:val="000000"/>
          <w:sz w:val="18"/>
        </w:rPr>
        <w:drawing>
          <wp:inline>
            <wp:extent cx="4781550" cy="2971800"/>
            <wp:docPr id="21" name="Picture 10"/>
            <a:graphic>
              <a:graphicData uri="http://schemas.openxmlformats.org/drawingml/2006/picture">
                <p:pic>
                  <p:nvPicPr>
                    <p:cNvPr id="22" name="Picture 10"/>
                    <p:cNvPicPr/>
                  </p:nvPicPr>
                  <p:blipFill>
                    <a:blip r:embed="r441"/>
                    <a:srcRect/>
                    <a:stretch>
                      <a:fillRect/>
                    </a:stretch>
                  </p:blipFill>
                  <p:spPr>
                    <a:xfrm>
                      <a:off x="0" y="0"/>
                      <a:ext cx="4781550" cy="2971800"/>
                    </a:xfrm>
                    <a:prstGeom prst="rect"/>
                  </p:spPr>
                </p:pic>
              </a:graphicData>
            </a:graphic>
          </wp:inline>
        </w:drawing>
      </w:r>
    </w:p>
    <w:bookmarkEnd w:id="5231"/>
    <w:bookmarkEnd w:id="5230"/>
    <w:p>
      <w:pPr>
        <w:spacing w:before="216" w:after="0" w:line="240" w:lineRule="auto"/>
        <w:jc w:val="center"/>
      </w:pPr>
      <w:r>
        <w:rPr>
          <w:rFonts w:ascii="Arial" w:hAnsi="Arial"/>
          <w:b/>
          <w:color w:val="000000"/>
          <w:sz w:val="22"/>
        </w:rPr>
        <w:t>Figure H.2-4. Configurations for Printing On Multiple Printers</w:t>
      </w:r>
    </w:p>
    <w:bookmarkStart w:id="5232" w:name="sect_H_2_3"/>
    <w:p>
      <w:pPr>
        <w:spacing w:before="180" w:after="0" w:line="240" w:lineRule="auto"/>
      </w:pPr>
      <w:r>
        <w:rPr>
          <w:rFonts w:ascii="Arial" w:hAnsi="Arial"/>
          <w:b/>
          <w:color w:val="000000"/>
          <w:sz w:val="24"/>
        </w:rPr>
        <w:t>H.2.3 Print Management SOP Classes</w:t>
      </w:r>
    </w:p>
    <w:bookmarkEnd w:id="5232"/>
    <w:bookmarkStart w:id="5233" w:name="para_01167d50_9b6b_4ffa_b175_4df06bbfc1"/>
    <w:p>
      <w:pPr>
        <w:spacing w:before="180" w:after="0" w:line="240" w:lineRule="auto"/>
        <w:jc w:val="both"/>
      </w:pPr>
      <w:r>
        <w:rPr>
          <w:rFonts w:ascii="Arial" w:hAnsi="Arial"/>
          <w:color w:val="000000"/>
          <w:sz w:val="18"/>
        </w:rPr>
        <w:t>The Print Management SCU controls the Print Process by manipulating the Print Management SOP Classes by means of the DIMSE Services. The Print Management SOP Classes are managed by the Print Management SCP.</w:t>
      </w:r>
    </w:p>
    <w:bookmarkEnd w:id="5233"/>
    <w:bookmarkStart w:id="5234" w:name="para_ed522f40_c906_45e9_b735_435398f9d3"/>
    <w:p>
      <w:pPr>
        <w:spacing w:before="180" w:after="0" w:line="240" w:lineRule="auto"/>
        <w:jc w:val="both"/>
      </w:pPr>
      <w:r>
        <w:rPr>
          <w:rFonts w:ascii="Arial" w:hAnsi="Arial"/>
          <w:color w:val="000000"/>
          <w:sz w:val="18"/>
        </w:rPr>
        <w:t>The Print Management SOP Classes are classified as follows:</w:t>
      </w:r>
    </w:p>
    <w:bookmarkEnd w:id="5234"/>
    <w:bookmarkStart w:id="5235" w:name="idm4928173968"/>
    <w:bookmarkStart w:id="5236" w:name="idm4928173712"/>
    <w:bookmarkStart w:id="5237" w:name="para_27043afa_4314_4493_aaf0_fb1cad26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Content related SOP Classes: these SOP Classes are an abstraction of the contents of a film (e.g., pixel data, text string). The content related SOP Classes correspond with the Image related SOP Classes, which are described in </w:t>
      </w:r>
      <w:hyperlink w:anchor="sect_H_4">
        <w:r>
          <w:rPr>
            <w:rFonts w:ascii="Arial" w:hAnsi="Arial"/>
            <w:color w:val="000000"/>
            <w:sz w:val="18"/>
          </w:rPr>
          <w:t>Section H.4</w:t>
        </w:r>
      </w:hyperlink>
      <w:r>
        <w:rPr>
          <w:rFonts w:ascii="Arial" w:hAnsi="Arial"/>
          <w:color w:val="000000"/>
          <w:sz w:val="18"/>
        </w:rPr>
        <w:t xml:space="preserve"> of this Part.</w:t>
      </w:r>
    </w:p>
    <w:bookmarkEnd w:id="5237"/>
    <w:bookmarkEnd w:id="5236"/>
    <w:bookmarkEnd w:id="5235"/>
    <w:bookmarkStart w:id="5238" w:name="idm4928171552"/>
    <w:bookmarkStart w:id="5239" w:name="para_7e491cbe_5de4_44b7_adb3_5bb167fd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Presentation related SOP Classes: these SOP Classes are an abstraction of the presentation of a film (e.g., layout information) and are defined by Normalized IODs and Normalized DIMSE-N Services. The presentation related SOP Classes are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39"/>
    <w:bookmarkEnd w:id="5238"/>
    <w:bookmarkStart w:id="5240" w:name="idm4928169328"/>
    <w:bookmarkStart w:id="5241" w:name="para_9ca1e490_ded2_4e0d_be16_29c28c94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Printer related SOP Classes: these SOP Classes are an abstraction of the printer configuration and status and are defined by Normalized IODs. The Printer SOP Class is defined in </w:t>
      </w:r>
      <w:hyperlink w:anchor="sect_H_4">
        <w:r>
          <w:rPr>
            <w:rFonts w:ascii="Arial" w:hAnsi="Arial"/>
            <w:color w:val="000000"/>
            <w:sz w:val="18"/>
          </w:rPr>
          <w:t>Section H.4</w:t>
        </w:r>
      </w:hyperlink>
      <w:r>
        <w:rPr>
          <w:rFonts w:ascii="Arial" w:hAnsi="Arial"/>
          <w:color w:val="000000"/>
          <w:sz w:val="18"/>
        </w:rPr>
        <w:t xml:space="preserve"> of this Part.</w:t>
      </w:r>
    </w:p>
    <w:bookmarkEnd w:id="5241"/>
    <w:bookmarkEnd w:id="5240"/>
    <w:bookmarkStart w:id="5242" w:name="sect_H_2_4"/>
    <w:p>
      <w:pPr>
        <w:spacing w:before="180" w:after="0" w:line="240" w:lineRule="auto"/>
      </w:pPr>
      <w:r>
        <w:rPr>
          <w:rFonts w:ascii="Arial" w:hAnsi="Arial"/>
          <w:b/>
          <w:color w:val="000000"/>
          <w:sz w:val="24"/>
        </w:rPr>
        <w:t>H.2.4 Usage Specifications</w:t>
      </w:r>
    </w:p>
    <w:bookmarkEnd w:id="5242"/>
    <w:bookmarkStart w:id="5243" w:name="para_afa65590_f50d_4c2c_afaf_8a11bab178"/>
    <w:p>
      <w:pPr>
        <w:spacing w:before="180" w:after="0" w:line="240" w:lineRule="auto"/>
        <w:jc w:val="both"/>
      </w:pPr>
      <w:r>
        <w:rPr>
          <w:rFonts w:ascii="Arial" w:hAnsi="Arial"/>
          <w:color w:val="000000"/>
          <w:sz w:val="18"/>
        </w:rPr>
        <w:t>The building blocks of SOP Classes are Modules and DIMSE Services. The Modules contain related Attributes, which are Mandatory(M) or Optional (U). The usage may be different for the SCU and SCP. The usage is specified as a pair of letters: the former indicating the SCU usage, the latter indicating the SCP usage.</w:t>
      </w:r>
    </w:p>
    <w:bookmarkEnd w:id="5243"/>
    <w:bookmarkStart w:id="5244" w:name="para_19074cc8_2f01_430b_8af4_c46f53bda8"/>
    <w:p>
      <w:pPr>
        <w:spacing w:before="180" w:after="0" w:line="240" w:lineRule="auto"/>
        <w:jc w:val="both"/>
      </w:pPr>
      <w:r>
        <w:rPr>
          <w:rFonts w:ascii="Arial" w:hAnsi="Arial"/>
          <w:color w:val="000000"/>
          <w:sz w:val="18"/>
        </w:rPr>
        <w:t>DIMSE Service Group may be Mandatory (M) or Optional (U) as specified in Section 5.4 of this Part.</w:t>
      </w:r>
    </w:p>
    <w:bookmarkEnd w:id="5244"/>
    <w:bookmarkStart w:id="5245" w:name="para_858fa6a6_e8a6_40b7_844e_6a12e69c82"/>
    <w:p>
      <w:pPr>
        <w:spacing w:before="180" w:after="0" w:line="240" w:lineRule="auto"/>
        <w:jc w:val="both"/>
      </w:pPr>
      <w:r>
        <w:rPr>
          <w:rFonts w:ascii="Arial" w:hAnsi="Arial"/>
          <w:color w:val="000000"/>
          <w:sz w:val="18"/>
        </w:rPr>
        <w:t>The meaning and behavior of the usage specification for Attributes for the Print Management Service Class are:</w:t>
      </w:r>
    </w:p>
    <w:bookmarkEnd w:id="5245"/>
    <w:bookmarkStart w:id="5246" w:name="idm4928162480"/>
    <w:bookmarkStart w:id="5247" w:name="idm4928162224"/>
    <w:bookmarkStart w:id="5248" w:name="para_308f2d81_97c9_47bb_9256_0ba8c0c9ef"/>
    <w:p>
      <w:pPr>
        <w:tabs>
          <w:tab w:val="left" w:pos="504"/>
        </w:tabs>
        <w:spacing w:before="180" w:after="0" w:line="240" w:lineRule="auto"/>
        <w:ind w:left="504" w:right="0" w:hanging="504"/>
        <w:jc w:val="both"/>
      </w:pPr>
      <w:r>
        <w:rPr>
          <w:rFonts w:ascii="Arial" w:hAnsi="Arial"/>
          <w:b/>
          <w:color w:val="000000"/>
          <w:sz w:val="18"/>
        </w:rPr>
        <w:t>M/M</w:t>
      </w:r>
      <w:r>
        <w:rPr>
          <w:rFonts w:ascii="Arial" w:hAnsi="Arial"/>
          <w:b/>
          <w:color w:val="000000"/>
          <w:sz w:val="18"/>
        </w:rPr>
        <w:tab/>
      </w:r>
      <w:r>
        <w:rPr>
          <w:rFonts w:ascii="Arial" w:hAnsi="Arial"/>
          <w:color w:val="000000"/>
          <w:sz w:val="18"/>
        </w:rPr>
        <w:t>The SCU shall provide a value for the Attribute. If the SCU does not supply a value, the SCP shall return a Failure status ("Missing Attribute," code 0120H). The SCP shall support at least one value of the Attribute. If the SCP does not support the value specified by the SCU, it shall return a Failure status ("Invalid Attribute Value," code 0106H).</w:t>
      </w:r>
    </w:p>
    <w:bookmarkEnd w:id="5248"/>
    <w:bookmarkEnd w:id="5247"/>
    <w:bookmarkEnd w:id="5246"/>
    <w:bookmarkStart w:id="5249" w:name="idm4928159888"/>
    <w:bookmarkStart w:id="5250" w:name="para_f257c12b_379d_4d9b_a284_f51315eda1"/>
    <w:p>
      <w:pPr>
        <w:tabs>
          <w:tab w:val="left" w:pos="504"/>
        </w:tabs>
        <w:spacing w:before="180" w:after="0" w:line="240" w:lineRule="auto"/>
        <w:ind w:left="504" w:right="0" w:hanging="504"/>
        <w:jc w:val="both"/>
      </w:pPr>
      <w:r>
        <w:rPr>
          <w:rFonts w:ascii="Arial" w:hAnsi="Arial"/>
          <w:b/>
          <w:color w:val="000000"/>
          <w:sz w:val="18"/>
        </w:rPr>
        <w:t>-/M</w:t>
      </w:r>
      <w:r>
        <w:rPr>
          <w:rFonts w:ascii="Arial" w:hAnsi="Arial"/>
          <w:b/>
          <w:color w:val="000000"/>
          <w:sz w:val="18"/>
        </w:rPr>
        <w:tab/>
      </w:r>
      <w:r>
        <w:rPr>
          <w:rFonts w:ascii="Arial" w:hAnsi="Arial"/>
          <w:color w:val="000000"/>
          <w:sz w:val="18"/>
        </w:rPr>
        <w:t>The SCU's usage of the Attribute is undefined. The SCP shall support at least one value of the Attribute.</w:t>
      </w:r>
    </w:p>
    <w:bookmarkEnd w:id="5250"/>
    <w:bookmarkEnd w:id="5249"/>
    <w:bookmarkStart w:id="5251" w:name="idm4928157792"/>
    <w:bookmarkStart w:id="5252" w:name="para_3c9b308b_ba32_40ed_9d69_09086ba2a1"/>
    <w:p>
      <w:pPr>
        <w:tabs>
          <w:tab w:val="left" w:pos="504"/>
        </w:tabs>
        <w:spacing w:before="180" w:after="0" w:line="240" w:lineRule="auto"/>
        <w:ind w:left="504" w:right="0" w:hanging="504"/>
        <w:jc w:val="both"/>
      </w:pPr>
      <w:r>
        <w:rPr>
          <w:rFonts w:ascii="Arial" w:hAnsi="Arial"/>
          <w:b/>
          <w:color w:val="000000"/>
          <w:sz w:val="18"/>
        </w:rPr>
        <w:t>U/M</w:t>
      </w:r>
      <w:r>
        <w:rPr>
          <w:rFonts w:ascii="Arial" w:hAnsi="Arial"/>
          <w:b/>
          <w:color w:val="000000"/>
          <w:sz w:val="18"/>
        </w:rPr>
        <w:tab/>
      </w:r>
      <w:r>
        <w:rPr>
          <w:rFonts w:ascii="Arial" w:hAnsi="Arial"/>
          <w:color w:val="000000"/>
          <w:sz w:val="18"/>
        </w:rPr>
        <w:t>The SCU may provide a value for the Attribute. If the SCP does not support the value specified by the SCU, it shall return either a Failure status ("Invalid Attribute Value", code 0106H) or return a Warning status ("Attribute Value Out of Range", code 0116H). In the case of Warning status, the SCP will apply the default value as defined in the SCP Conformance Statement.</w:t>
      </w:r>
    </w:p>
    <w:bookmarkEnd w:id="5252"/>
    <w:bookmarkEnd w:id="5251"/>
    <w:bookmarkStart w:id="5253" w:name="idm4928155424"/>
    <w:bookmarkStart w:id="5254" w:name="para_0dfa5cd6_d246_48f9_adf5_ebd43acefc"/>
    <w:p>
      <w:pPr>
        <w:tabs>
          <w:tab w:val="left" w:pos="504"/>
        </w:tabs>
        <w:spacing w:before="180" w:after="0" w:line="240" w:lineRule="auto"/>
        <w:ind w:left="504" w:right="0" w:hanging="504"/>
        <w:jc w:val="both"/>
      </w:pPr>
      <w:r>
        <w:rPr>
          <w:rFonts w:ascii="Arial" w:hAnsi="Arial"/>
          <w:b/>
          <w:color w:val="000000"/>
          <w:sz w:val="18"/>
        </w:rPr>
        <w:t>U/U</w:t>
      </w:r>
      <w:r>
        <w:rPr>
          <w:rFonts w:ascii="Arial" w:hAnsi="Arial"/>
          <w:b/>
          <w:color w:val="000000"/>
          <w:sz w:val="18"/>
        </w:rPr>
        <w:tab/>
      </w:r>
      <w:r>
        <w:rPr>
          <w:rFonts w:ascii="Arial" w:hAnsi="Arial"/>
          <w:color w:val="000000"/>
          <w:sz w:val="18"/>
        </w:rPr>
        <w:t>The SCU may provide a value for the Attribute. If the SCP does not support the value specified by the SCU, but does support the Attribute, it shall return either a Failure status ("Invalid Attribute Value", code 0106H) or a Warning status ("Attribute Value out of Range", code 0116H). In the case of Warning status, the SCP will apply the default value as defined in the SCP Conformance Statement.</w:t>
      </w:r>
    </w:p>
    <w:bookmarkEnd w:id="5254"/>
    <w:bookmarkEnd w:id="5253"/>
    <w:bookmarkStart w:id="5255" w:name="para_f4e4ac2f_b7e4_4d5c_b765_1819b1dfe2"/>
    <w:p>
      <w:pPr>
        <w:spacing w:before="180" w:after="0" w:line="240" w:lineRule="auto"/>
        <w:ind w:left="504" w:right="0" w:firstLine="0"/>
        <w:jc w:val="both"/>
      </w:pPr>
      <w:r>
        <w:rPr>
          <w:rFonts w:ascii="Arial" w:hAnsi="Arial"/>
          <w:color w:val="000000"/>
          <w:sz w:val="18"/>
        </w:rPr>
        <w:t>If the SCP does not support the Attribute specified by the SCU, it shall return either a Failure status ("No Such Attribute", code 0105H) or return a Warning status ("Attribute List Error", code 0107H). In the case of Warning status, the behavior of the SCP is defined in the SCP Conformance Statement.</w:t>
      </w:r>
    </w:p>
    <w:bookmarkEnd w:id="5255"/>
    <w:bookmarkStart w:id="5256" w:name="para_1f678782_ee86_4927_9a56_5d0783e4ce"/>
    <w:p>
      <w:pPr>
        <w:spacing w:before="180" w:after="0" w:line="240" w:lineRule="auto"/>
        <w:jc w:val="both"/>
      </w:pPr>
      <w:r>
        <w:rPr>
          <w:rFonts w:ascii="Arial" w:hAnsi="Arial"/>
          <w:color w:val="000000"/>
          <w:sz w:val="18"/>
        </w:rPr>
        <w:t>If the usage type designation is modified by a "C" (e.g., MC/M) the specification stated above shall be modified to include the requirement that the Attribute shall be supported if the specified condition is met.</w:t>
      </w:r>
    </w:p>
    <w:bookmarkEnd w:id="5256"/>
    <w:bookmarkStart w:id="5257" w:name="sect_H_2_5"/>
    <w:p>
      <w:pPr>
        <w:spacing w:before="180" w:after="0" w:line="240" w:lineRule="auto"/>
      </w:pPr>
      <w:r>
        <w:rPr>
          <w:rFonts w:ascii="Arial" w:hAnsi="Arial"/>
          <w:b/>
          <w:color w:val="000000"/>
          <w:sz w:val="24"/>
        </w:rPr>
        <w:t>H.2.5 Status Code Categories</w:t>
      </w:r>
    </w:p>
    <w:bookmarkEnd w:id="5257"/>
    <w:bookmarkStart w:id="5258" w:name="para_c82863ec_d25c_4d9c_ad74_7c057b4fa7"/>
    <w:p>
      <w:pPr>
        <w:spacing w:before="180" w:after="0" w:line="240" w:lineRule="auto"/>
        <w:jc w:val="both"/>
      </w:pPr>
      <w:r>
        <w:rPr>
          <w:rFonts w:ascii="Arial" w:hAnsi="Arial"/>
          <w:color w:val="000000"/>
          <w:sz w:val="18"/>
        </w:rPr>
        <w:t>For every operation requested on a SOP Class of the print management service class, a status code will be returned. These status codes are grouped into success, warning or failure categories.</w:t>
      </w:r>
    </w:p>
    <w:bookmarkEnd w:id="5258"/>
    <w:bookmarkStart w:id="5259" w:name="idm4928148240"/>
    <w:p>
      <w:pPr>
        <w:keepNext/>
        <w:spacing w:before="180" w:after="0" w:line="240" w:lineRule="auto"/>
        <w:ind w:left="360" w:right="360" w:firstLine="0"/>
        <w:jc w:val="both"/>
      </w:pPr>
      <w:r>
        <w:rPr>
          <w:rFonts w:ascii="Arial" w:hAnsi="Arial"/>
          <w:color w:val="000000"/>
          <w:sz w:val="18"/>
        </w:rPr>
        <w:t>Note</w:t>
      </w:r>
    </w:p>
    <w:bookmarkEnd w:id="5259"/>
    <w:bookmarkStart w:id="5260" w:name="para_ea27fb95_e652_482b_9fa0_83b7ec3bf1"/>
    <w:p>
      <w:pPr>
        <w:spacing w:before="180" w:after="0" w:line="240" w:lineRule="auto"/>
        <w:ind w:left="360" w:right="360" w:firstLine="0"/>
        <w:jc w:val="both"/>
      </w:pPr>
      <w:r>
        <w:rPr>
          <w:rFonts w:ascii="Arial" w:hAnsi="Arial"/>
          <w:color w:val="000000"/>
          <w:sz w:val="18"/>
        </w:rPr>
        <w:t xml:space="preserve">These status codes categories are defined in </w:t>
      </w:r>
      <w:hyperlink r:id="r442">
        <w:r>
          <w:rPr>
            <w:rFonts w:ascii="Arial" w:hAnsi="Arial"/>
            <w:color w:val="000000"/>
            <w:sz w:val="18"/>
          </w:rPr>
          <w:t>PS3.7</w:t>
        </w:r>
      </w:hyperlink>
      <w:r>
        <w:rPr>
          <w:rFonts w:ascii="Arial" w:hAnsi="Arial"/>
          <w:color w:val="000000"/>
          <w:sz w:val="18"/>
        </w:rPr>
        <w:t>:</w:t>
      </w:r>
    </w:p>
    <w:bookmarkEnd w:id="5260"/>
    <w:bookmarkStart w:id="5261" w:name="idm4928146256"/>
    <w:bookmarkStart w:id="5262" w:name="idm4928145760"/>
    <w:bookmarkStart w:id="5263" w:name="para_8d21b2ed_b98f_4ca7_8504_70c1441680"/>
    <w:p>
      <w:pPr>
        <w:tabs>
          <w:tab w:val="left" w:pos="540"/>
        </w:tabs>
        <w:spacing w:before="180" w:after="0" w:line="240" w:lineRule="auto"/>
        <w:ind w:left="540" w:right="360" w:firstLine="0"/>
        <w:jc w:val="both"/>
      </w:pPr>
      <w:r>
        <w:rPr>
          <w:rFonts w:ascii="Arial" w:hAnsi="Arial"/>
          <w:color w:val="000000"/>
          <w:sz w:val="18"/>
        </w:rPr>
        <w:t>Success - indicates that the SCP performed the requested operation as requested.</w:t>
      </w:r>
    </w:p>
    <w:bookmarkEnd w:id="5263"/>
    <w:bookmarkEnd w:id="5262"/>
    <w:bookmarkEnd w:id="5261"/>
    <w:bookmarkStart w:id="5264" w:name="idm4928144432"/>
    <w:bookmarkStart w:id="5265" w:name="para_77b13358_d0e6_4cf2_a1e8_a3beda42ca"/>
    <w:p>
      <w:pPr>
        <w:tabs>
          <w:tab w:val="left" w:pos="540"/>
        </w:tabs>
        <w:spacing w:before="180" w:after="0" w:line="240" w:lineRule="auto"/>
        <w:ind w:left="540" w:right="360" w:firstLine="0"/>
        <w:jc w:val="both"/>
      </w:pPr>
      <w:r>
        <w:rPr>
          <w:rFonts w:ascii="Arial" w:hAnsi="Arial"/>
          <w:color w:val="000000"/>
          <w:sz w:val="18"/>
        </w:rPr>
        <w:t>Warning - indicates that the SCP has received the request and will process it. However, immediate processing of the request, or processing in the way specified by the SCU, may not be possible. The SCP expects to be able to complete the request without further action by the SCU across the DICOM interface. The exact behavior of the SCP is described in the Conformance Statement.</w:t>
      </w:r>
    </w:p>
    <w:bookmarkEnd w:id="5265"/>
    <w:bookmarkEnd w:id="5264"/>
    <w:bookmarkStart w:id="5266" w:name="idm4928142864"/>
    <w:bookmarkStart w:id="5267" w:name="para_f1a84d0a_5533_4a03_9aeb_3a73d29563"/>
    <w:p>
      <w:pPr>
        <w:tabs>
          <w:tab w:val="left" w:pos="540"/>
        </w:tabs>
        <w:spacing w:before="180" w:after="0" w:line="240" w:lineRule="auto"/>
        <w:ind w:left="540" w:right="360" w:firstLine="0"/>
        <w:jc w:val="both"/>
      </w:pPr>
      <w:r>
        <w:rPr>
          <w:rFonts w:ascii="Arial" w:hAnsi="Arial"/>
          <w:color w:val="000000"/>
          <w:sz w:val="18"/>
        </w:rPr>
        <w:t>Failure - indicates that the SCP is unable to perform the request. The request will not be processed unless it is repeated by the SCU at a later time. The exact behavior of the SCP is described in the Conformance Statement.</w:t>
      </w:r>
    </w:p>
    <w:bookmarkEnd w:id="5267"/>
    <w:bookmarkEnd w:id="5266"/>
    <w:bookmarkStart w:id="5268" w:name="sect_H_3"/>
    <w:p>
      <w:pPr>
        <w:spacing w:before="180" w:after="0" w:line="240" w:lineRule="auto"/>
      </w:pPr>
      <w:r>
        <w:rPr>
          <w:rFonts w:ascii="Arial" w:hAnsi="Arial"/>
          <w:b/>
          <w:color w:val="000000"/>
          <w:sz w:val="28"/>
        </w:rPr>
        <w:t>H.3 Print Management Conformance</w:t>
      </w:r>
    </w:p>
    <w:bookmarkEnd w:id="5268"/>
    <w:bookmarkStart w:id="5269" w:name="sect_H_3_1"/>
    <w:p>
      <w:pPr>
        <w:spacing w:before="180" w:after="0" w:line="240" w:lineRule="auto"/>
      </w:pPr>
      <w:r>
        <w:rPr>
          <w:rFonts w:ascii="Arial" w:hAnsi="Arial"/>
          <w:b/>
          <w:color w:val="000000"/>
          <w:sz w:val="24"/>
        </w:rPr>
        <w:t>H.3.1 Scope</w:t>
      </w:r>
    </w:p>
    <w:bookmarkEnd w:id="5269"/>
    <w:bookmarkStart w:id="5270" w:name="para_11dd4d9c_08ac_44b3_94f5_1fbc7d2f89"/>
    <w:p>
      <w:pPr>
        <w:spacing w:before="180" w:after="0" w:line="240" w:lineRule="auto"/>
        <w:jc w:val="both"/>
      </w:pPr>
      <w:r>
        <w:rPr>
          <w:rFonts w:ascii="Arial" w:hAnsi="Arial"/>
          <w:color w:val="000000"/>
          <w:sz w:val="18"/>
        </w:rPr>
        <w:t>Print Management conformance is defined in terms of supported Meta SOP Classes, which correspond with the mandatory functionality, and of supported optional SOP Classes, which correspond with additional functionality.</w:t>
      </w:r>
    </w:p>
    <w:bookmarkEnd w:id="5270"/>
    <w:bookmarkStart w:id="5271" w:name="para_8cb9d127_1578_46c8_ad1a_96c41af4a8"/>
    <w:p>
      <w:pPr>
        <w:spacing w:before="180" w:after="0" w:line="240" w:lineRule="auto"/>
        <w:jc w:val="both"/>
      </w:pPr>
      <w:r>
        <w:rPr>
          <w:rFonts w:ascii="Arial" w:hAnsi="Arial"/>
          <w:color w:val="000000"/>
          <w:sz w:val="18"/>
        </w:rPr>
        <w:t>A Meta SOP Class corresponds with a pre-defined group of SOP Classes. The following Print Management Meta SOP Classes are defined:</w:t>
      </w:r>
    </w:p>
    <w:bookmarkEnd w:id="5271"/>
    <w:bookmarkStart w:id="5272" w:name="idm4928135904"/>
    <w:bookmarkStart w:id="5273" w:name="idm4928135648"/>
    <w:bookmarkStart w:id="5274" w:name="para_6cc3dabc_859f_4951_a131_1e4c2179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Grayscale Print Management Meta SOP Class</w:t>
      </w:r>
    </w:p>
    <w:bookmarkEnd w:id="5274"/>
    <w:bookmarkEnd w:id="5273"/>
    <w:bookmarkEnd w:id="5272"/>
    <w:bookmarkStart w:id="5275" w:name="idm4928134480"/>
    <w:bookmarkStart w:id="5276" w:name="para_f5d7727f_a402_464a_8817_9ac50e80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Color Print Management Meta SOP Class</w:t>
      </w:r>
    </w:p>
    <w:bookmarkEnd w:id="5276"/>
    <w:bookmarkEnd w:id="5275"/>
    <w:bookmarkStart w:id="5277" w:name="para_26f85184_ef0a_4754_8fb9_dc0b5ee60a"/>
    <w:p>
      <w:pPr>
        <w:spacing w:before="180" w:after="0" w:line="240" w:lineRule="auto"/>
        <w:jc w:val="both"/>
      </w:pPr>
      <w:r>
        <w:rPr>
          <w:rFonts w:ascii="Arial" w:hAnsi="Arial"/>
          <w:color w:val="000000"/>
          <w:sz w:val="18"/>
        </w:rPr>
        <w:t>All SCUs and SCPs of the Print Management Service Class shall support at least one of the Basic Print Management Meta SOP Classes.</w:t>
      </w:r>
    </w:p>
    <w:bookmarkEnd w:id="5277"/>
    <w:bookmarkStart w:id="5278" w:name="para_8144498d_74f7_4e68_8b01_fddcaad962"/>
    <w:p>
      <w:pPr>
        <w:spacing w:before="180" w:after="0" w:line="240" w:lineRule="auto"/>
        <w:jc w:val="both"/>
      </w:pPr>
      <w:r>
        <w:rPr>
          <w:rFonts w:ascii="Arial" w:hAnsi="Arial"/>
          <w:color w:val="000000"/>
          <w:sz w:val="18"/>
        </w:rPr>
        <w:t>In addition the other Meta SOP Classes or optional SOP Classes may be supported.</w:t>
      </w:r>
    </w:p>
    <w:bookmarkEnd w:id="5278"/>
    <w:bookmarkStart w:id="5279" w:name="para_ad7faab5_27ce_49bc_9dd6_dc0858613c"/>
    <w:p>
      <w:pPr>
        <w:spacing w:before="180" w:after="0" w:line="240" w:lineRule="auto"/>
        <w:jc w:val="both"/>
      </w:pPr>
      <w:r>
        <w:rPr>
          <w:rFonts w:ascii="Arial" w:hAnsi="Arial"/>
          <w:color w:val="000000"/>
          <w:sz w:val="18"/>
        </w:rPr>
        <w:t>The Meta SOP Class level negotiation is used to define a minimum set of print functions; the SOP Class level negotiation is used to define additional functions.</w:t>
      </w:r>
    </w:p>
    <w:bookmarkEnd w:id="5279"/>
    <w:bookmarkStart w:id="5280" w:name="para_23a7a021_eca7_42d6_b075_cf005b4268"/>
    <w:p>
      <w:pPr>
        <w:spacing w:before="180" w:after="0" w:line="240" w:lineRule="auto"/>
        <w:jc w:val="both"/>
      </w:pPr>
      <w:r>
        <w:rPr>
          <w:rFonts w:ascii="Arial" w:hAnsi="Arial"/>
          <w:color w:val="000000"/>
          <w:sz w:val="18"/>
        </w:rPr>
        <w:t>If multiple Meta SOP Classes and one or more optional SOP Classes are negotiated, the SCP shall support all the optional SOP Classes in conjunction with all the Meta SOP Classes.</w:t>
      </w:r>
    </w:p>
    <w:bookmarkEnd w:id="5280"/>
    <w:bookmarkStart w:id="5281" w:name="para_d102188e_1c47_4bfe_95b6_8ab05f8574"/>
    <w:p>
      <w:pPr>
        <w:spacing w:before="180" w:after="0" w:line="240" w:lineRule="auto"/>
        <w:jc w:val="both"/>
      </w:pPr>
      <w:r>
        <w:rPr>
          <w:rFonts w:ascii="Arial" w:hAnsi="Arial"/>
          <w:color w:val="000000"/>
          <w:sz w:val="18"/>
        </w:rPr>
        <w:t>At association setup, the negotiation process between the Print Management SCU and SCP shall occur for</w:t>
      </w:r>
    </w:p>
    <w:bookmarkEnd w:id="5281"/>
    <w:bookmarkStart w:id="5282" w:name="idm4928128432"/>
    <w:bookmarkStart w:id="5283" w:name="idm4928128176"/>
    <w:bookmarkStart w:id="5284" w:name="para_07ad1edd_3826_4adc_9773_6bdbbbb1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one or more of the Meta SOP Classes and zero or more of the optional SOP Classes specified in </w:t>
      </w:r>
      <w:hyperlink w:anchor="sect_H_3_3_2">
        <w:r>
          <w:rPr>
            <w:rFonts w:ascii="Arial" w:hAnsi="Arial"/>
            <w:color w:val="000000"/>
            <w:sz w:val="18"/>
          </w:rPr>
          <w:t>Section H.3.3.2</w:t>
        </w:r>
      </w:hyperlink>
      <w:r>
        <w:rPr>
          <w:rFonts w:ascii="Arial" w:hAnsi="Arial"/>
          <w:color w:val="000000"/>
          <w:sz w:val="18"/>
        </w:rPr>
        <w:t>; or</w:t>
      </w:r>
    </w:p>
    <w:bookmarkEnd w:id="5284"/>
    <w:bookmarkEnd w:id="5283"/>
    <w:bookmarkEnd w:id="5282"/>
    <w:bookmarkStart w:id="5285" w:name="idm4928126112"/>
    <w:bookmarkStart w:id="5286" w:name="para_ecffe6e7_7603_4fff_824c_2a21936ac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or more of the Printer, Print Job, and Printer Configuration Retrieval SOP Classes.</w:t>
      </w:r>
    </w:p>
    <w:bookmarkEnd w:id="5286"/>
    <w:bookmarkEnd w:id="5285"/>
    <w:bookmarkStart w:id="5287" w:name="idm4928124704"/>
    <w:p>
      <w:pPr>
        <w:keepNext/>
        <w:spacing w:before="180" w:after="0" w:line="240" w:lineRule="auto"/>
        <w:ind w:left="360" w:right="360" w:firstLine="0"/>
        <w:jc w:val="both"/>
      </w:pPr>
      <w:r>
        <w:rPr>
          <w:rFonts w:ascii="Arial" w:hAnsi="Arial"/>
          <w:color w:val="000000"/>
          <w:sz w:val="18"/>
        </w:rPr>
        <w:t>Note</w:t>
      </w:r>
    </w:p>
    <w:bookmarkEnd w:id="5287"/>
    <w:bookmarkStart w:id="5288" w:name="para_cedab5d4_aed2_4fb9_b5c9_95fb16861d"/>
    <w:p>
      <w:pPr>
        <w:spacing w:before="180" w:after="0" w:line="240" w:lineRule="auto"/>
        <w:ind w:left="360" w:right="360" w:firstLine="0"/>
        <w:jc w:val="both"/>
      </w:pPr>
      <w:r>
        <w:rPr>
          <w:rFonts w:ascii="Arial" w:hAnsi="Arial"/>
          <w:color w:val="000000"/>
          <w:sz w:val="18"/>
        </w:rPr>
        <w:t>It is possible for an SCP to support Associations for printing and to also support additional Associations for the sole purpose of exchanging status information about the printer.</w:t>
      </w:r>
    </w:p>
    <w:bookmarkEnd w:id="5288"/>
    <w:bookmarkStart w:id="5289" w:name="sect_H_3_2"/>
    <w:p>
      <w:pPr>
        <w:spacing w:before="180" w:after="0" w:line="240" w:lineRule="auto"/>
      </w:pPr>
      <w:r>
        <w:rPr>
          <w:rFonts w:ascii="Arial" w:hAnsi="Arial"/>
          <w:b/>
          <w:color w:val="000000"/>
          <w:sz w:val="24"/>
        </w:rPr>
        <w:t>H.3.2 Print Management Meta SOP Classes</w:t>
      </w:r>
    </w:p>
    <w:bookmarkEnd w:id="5289"/>
    <w:bookmarkStart w:id="5290" w:name="sect_H_3_2_1"/>
    <w:p>
      <w:pPr>
        <w:spacing w:before="180" w:after="0" w:line="240" w:lineRule="auto"/>
      </w:pPr>
      <w:r>
        <w:rPr>
          <w:rFonts w:ascii="Arial" w:hAnsi="Arial"/>
          <w:b/>
          <w:color w:val="000000"/>
          <w:sz w:val="26"/>
        </w:rPr>
        <w:t>H.3.2.1 Description</w:t>
      </w:r>
    </w:p>
    <w:bookmarkEnd w:id="5290"/>
    <w:bookmarkStart w:id="5291" w:name="para_f099435e_7945_44c9_8f9a_bc0fd9ddda"/>
    <w:p>
      <w:pPr>
        <w:spacing w:before="180" w:after="0" w:line="240" w:lineRule="auto"/>
        <w:jc w:val="both"/>
      </w:pPr>
      <w:r>
        <w:rPr>
          <w:rFonts w:ascii="Arial" w:hAnsi="Arial"/>
          <w:color w:val="000000"/>
          <w:sz w:val="18"/>
        </w:rPr>
        <w:t>The Basic Print Management Meta SOP Classes correspond with the minimum functionality that an implementation of the Print Management Service Class shall support. The Basic Print Management Meta SOP Classes support the following mandatory features:</w:t>
      </w:r>
    </w:p>
    <w:bookmarkEnd w:id="5291"/>
    <w:bookmarkStart w:id="5292" w:name="idm4928119136"/>
    <w:bookmarkStart w:id="5293" w:name="idm4928118880"/>
    <w:bookmarkStart w:id="5294" w:name="para_d9cc4e92_a3ec_481d_a866_543d9017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preformatted grayscale images or preformatted color images; preformatted images are images where annotation, graphics, overlays are burned in</w:t>
      </w:r>
    </w:p>
    <w:bookmarkEnd w:id="5294"/>
    <w:bookmarkEnd w:id="5293"/>
    <w:bookmarkEnd w:id="5292"/>
    <w:bookmarkStart w:id="5295" w:name="idm4928117552"/>
    <w:bookmarkStart w:id="5296" w:name="para_7943a99a_51c6_4577_923e_5a8d6c4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pre-defined film layouts (image display formats)</w:t>
      </w:r>
    </w:p>
    <w:bookmarkEnd w:id="5296"/>
    <w:bookmarkEnd w:id="5295"/>
    <w:bookmarkStart w:id="5297" w:name="idm4928116272"/>
    <w:bookmarkStart w:id="5298" w:name="para_c7fe898c_7cc8_461b_acfc_0c88d70a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presentation parameters on film session, film box and image box level</w:t>
      </w:r>
    </w:p>
    <w:bookmarkEnd w:id="5298"/>
    <w:bookmarkEnd w:id="5297"/>
    <w:bookmarkStart w:id="5299" w:name="idm4928115008"/>
    <w:bookmarkStart w:id="5300" w:name="para_ee539ad2_01a8_425d_a467_2781f344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basic device management</w:t>
      </w:r>
    </w:p>
    <w:bookmarkEnd w:id="5300"/>
    <w:bookmarkEnd w:id="5299"/>
    <w:bookmarkStart w:id="5301" w:name="para_03d7ac91_9231_421b_990a_3b666d448f"/>
    <w:p>
      <w:pPr>
        <w:spacing w:before="180" w:after="0" w:line="240" w:lineRule="auto"/>
        <w:jc w:val="both"/>
      </w:pPr>
      <w:r>
        <w:rPr>
          <w:rFonts w:ascii="Arial" w:hAnsi="Arial"/>
          <w:color w:val="000000"/>
          <w:sz w:val="18"/>
        </w:rPr>
        <w:t xml:space="preserve">The optional SOP Classes described in </w:t>
      </w:r>
      <w:hyperlink w:anchor="sect_H_3_3">
        <w:r>
          <w:rPr>
            <w:rFonts w:ascii="Arial" w:hAnsi="Arial"/>
            <w:color w:val="000000"/>
            <w:sz w:val="18"/>
          </w:rPr>
          <w:t>Section H.3.3</w:t>
        </w:r>
      </w:hyperlink>
      <w:r>
        <w:rPr>
          <w:rFonts w:ascii="Arial" w:hAnsi="Arial"/>
          <w:color w:val="000000"/>
          <w:sz w:val="18"/>
        </w:rPr>
        <w:t xml:space="preserve"> may be used with the Basic Print Management Meta SOP Classes.</w:t>
      </w:r>
    </w:p>
    <w:bookmarkEnd w:id="5301"/>
    <w:bookmarkStart w:id="5302" w:name="para_3383bebb_678c_47c4_9169_fffe0156c3"/>
    <w:p>
      <w:pPr>
        <w:spacing w:before="180" w:after="0" w:line="240" w:lineRule="auto"/>
        <w:jc w:val="both"/>
      </w:pPr>
      <w:r>
        <w:rPr>
          <w:rFonts w:ascii="Arial" w:hAnsi="Arial"/>
          <w:color w:val="000000"/>
          <w:sz w:val="18"/>
        </w:rPr>
        <w:t>The following features are optional for SCUs and SCPs:</w:t>
      </w:r>
    </w:p>
    <w:bookmarkEnd w:id="5302"/>
    <w:bookmarkStart w:id="5303" w:name="idm4928111056"/>
    <w:bookmarkStart w:id="5304" w:name="idm4928110800"/>
    <w:bookmarkStart w:id="5305" w:name="para_b944e64e_3129_414b_8eab_90e64173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Film box annotation</w:t>
      </w:r>
    </w:p>
    <w:bookmarkEnd w:id="5305"/>
    <w:bookmarkEnd w:id="5304"/>
    <w:bookmarkEnd w:id="5303"/>
    <w:bookmarkStart w:id="5306" w:name="idm4928109552"/>
    <w:bookmarkStart w:id="5307" w:name="para_3c7f3263_c5d4_4c60_bf32_1fad9788a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w:t>
      </w:r>
    </w:p>
    <w:bookmarkEnd w:id="5307"/>
    <w:bookmarkEnd w:id="5306"/>
    <w:bookmarkStart w:id="5308" w:name="sect_H_3_2_2"/>
    <w:p>
      <w:pPr>
        <w:spacing w:before="180" w:after="0" w:line="240" w:lineRule="auto"/>
      </w:pPr>
      <w:r>
        <w:rPr>
          <w:rFonts w:ascii="Arial" w:hAnsi="Arial"/>
          <w:b/>
          <w:color w:val="000000"/>
          <w:sz w:val="26"/>
        </w:rPr>
        <w:t>H.3.2.2 Meta SOP Class Definitions</w:t>
      </w:r>
    </w:p>
    <w:bookmarkEnd w:id="5308"/>
    <w:bookmarkStart w:id="5309" w:name="sect_H_3_2_2_1"/>
    <w:p>
      <w:pPr>
        <w:spacing w:before="180" w:after="0" w:line="240" w:lineRule="auto"/>
      </w:pPr>
      <w:r>
        <w:rPr>
          <w:rFonts w:ascii="Arial" w:hAnsi="Arial"/>
          <w:b/>
          <w:color w:val="000000"/>
          <w:sz w:val="22"/>
        </w:rPr>
        <w:t>H.3.2.2.1 Basic Grayscale Print Management Meta SOP Class</w:t>
      </w:r>
    </w:p>
    <w:bookmarkEnd w:id="5309"/>
    <w:bookmarkStart w:id="5310" w:name="para_e98e5233_0d0c_4957_8ca7_9cc13577e8"/>
    <w:p>
      <w:pPr>
        <w:spacing w:before="180" w:after="0" w:line="240" w:lineRule="auto"/>
        <w:jc w:val="both"/>
      </w:pPr>
      <w:r>
        <w:rPr>
          <w:rFonts w:ascii="Arial" w:hAnsi="Arial"/>
          <w:color w:val="000000"/>
          <w:sz w:val="18"/>
        </w:rPr>
        <w:t>The Meta SOP Class is defined by the following set of supported SOP Classes.</w:t>
      </w:r>
    </w:p>
    <w:bookmarkEnd w:id="5310"/>
    <w:bookmarkStart w:id="5311" w:name="table_H_3_2_2_1_1"/>
    <w:p>
      <w:pPr>
        <w:keepNext/>
        <w:spacing w:before="216" w:after="0" w:line="240" w:lineRule="auto"/>
        <w:jc w:val="center"/>
      </w:pPr>
      <w:r>
        <w:rPr>
          <w:rFonts w:ascii="Arial" w:hAnsi="Arial"/>
          <w:b/>
          <w:color w:val="000000"/>
          <w:sz w:val="22"/>
        </w:rPr>
        <w:t>Table H.3.2.2.1-1. SOP Classes of Basic Grayscale Print Management Meta SOP Class</w:t>
      </w:r>
    </w:p>
    <w:bookmarkEnd w:id="5311"/>
    <w:p>
      <w:pPr>
        <w:spacing w:before="0" w:after="0" w:line="240" w:lineRule="auto"/>
        <w:rPr>
          <w:sz w:val="13"/>
        </w:rPr>
      </w:pPr>
    </w:p>
    <w:tbl>
      <w:tblPr>
        <w:tblInd w:w="45" w:type="dxa"/>
        <w:tblLayout w:type="fixed"/>
      </w:tblPr>
      <w:tblGrid>
        <w:gridCol w:w="4756"/>
        <w:gridCol w:w="2580"/>
        <w:gridCol w:w="31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12" w:name="para_8c2c117c_8df6_499f_a8a6_b3b53ea801"/>
          <w:p>
            <w:pPr>
              <w:keepNext/>
              <w:spacing w:before="180" w:after="0" w:line="240" w:lineRule="auto"/>
              <w:jc w:val="center"/>
            </w:pPr>
            <w:r>
              <w:rPr>
                <w:rFonts w:ascii="Arial" w:hAnsi="Arial"/>
                <w:b/>
                <w:color w:val="000000"/>
                <w:sz w:val="18"/>
              </w:rPr>
              <w:t>SOP Class Name</w:t>
            </w:r>
          </w:p>
          <w:bookmarkEnd w:id="53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3" w:name="para_4dba3a89_0697_44c0_ac03_84a639f990"/>
          <w:p>
            <w:pPr>
              <w:spacing w:before="180" w:after="0" w:line="240" w:lineRule="auto"/>
              <w:jc w:val="center"/>
            </w:pPr>
            <w:r>
              <w:rPr>
                <w:rFonts w:ascii="Arial" w:hAnsi="Arial"/>
                <w:b/>
                <w:color w:val="000000"/>
                <w:sz w:val="18"/>
              </w:rPr>
              <w:t>Reference</w:t>
            </w:r>
          </w:p>
          <w:bookmarkEnd w:id="53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14" w:name="para_dfab33cb_1d80_4fb0_9cf7_85f88d9754"/>
          <w:p>
            <w:pPr>
              <w:spacing w:before="180" w:after="0" w:line="240" w:lineRule="auto"/>
              <w:jc w:val="center"/>
            </w:pPr>
            <w:r>
              <w:rPr>
                <w:rFonts w:ascii="Arial" w:hAnsi="Arial"/>
                <w:b/>
                <w:color w:val="000000"/>
                <w:sz w:val="18"/>
              </w:rPr>
              <w:t>Usage SCU/SCP</w:t>
            </w:r>
          </w:p>
          <w:bookmarkEnd w:id="5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5" w:name="para_9fd63875_de75_4c6b_b4ad_9799f96329"/>
          <w:p>
            <w:pPr>
              <w:spacing w:before="180" w:after="0" w:line="240" w:lineRule="auto"/>
            </w:pPr>
            <w:r>
              <w:rPr>
                <w:rFonts w:ascii="Arial" w:hAnsi="Arial"/>
                <w:color w:val="000000"/>
                <w:sz w:val="18"/>
              </w:rPr>
              <w:t>Basic Film Session SOP Class</w:t>
            </w:r>
          </w:p>
          <w:bookmarkEnd w:id="5315"/>
        </w:tc>
        <w:tc>
          <w:tcPr>
            <w:tcBorders>
              <w:bottom w:val="single" w:sz="4" w:color="000000"/>
              <w:right w:val="single" w:sz="4" w:color="000000"/>
            </w:tcBorders>
            <w:tcMar>
              <w:top w:w="40" w:type="dxa"/>
              <w:left w:w="40" w:type="dxa"/>
              <w:bottom w:w="40" w:type="dxa"/>
              <w:right w:w="40" w:type="dxa"/>
            </w:tcMar>
            <w:vAlign w:val="top"/>
          </w:tcPr>
          <w:bookmarkStart w:id="5316" w:name="para_f9607c05_6024_44fa_ad1a_813147a818"/>
          <w:p>
            <w:pPr>
              <w:spacing w:before="180" w:after="0" w:line="240" w:lineRule="auto"/>
              <w:jc w:val="center"/>
            </w:pPr>
            <w:hyperlink w:anchor="sect_H_4_1">
              <w:r>
                <w:rPr>
                  <w:rFonts w:ascii="Arial" w:hAnsi="Arial"/>
                  <w:color w:val="000000"/>
                  <w:sz w:val="18"/>
                </w:rPr>
                <w:t>H.4.1</w:t>
              </w:r>
            </w:hyperlink>
          </w:p>
          <w:bookmarkEnd w:id="5316"/>
        </w:tc>
        <w:tc>
          <w:tcPr>
            <w:tcBorders>
              <w:bottom w:val="single" w:sz="4" w:color="000000"/>
              <w:right w:val="single" w:sz="4" w:color="000000"/>
            </w:tcBorders>
            <w:tcMar>
              <w:top w:w="40" w:type="dxa"/>
              <w:left w:w="40" w:type="dxa"/>
              <w:bottom w:w="40" w:type="dxa"/>
              <w:right w:w="40" w:type="dxa"/>
            </w:tcMar>
            <w:vAlign w:val="top"/>
          </w:tcPr>
          <w:bookmarkStart w:id="5317" w:name="para_eac4eb19_2f05_4d49_9085_8f7b092438"/>
          <w:p>
            <w:pPr>
              <w:spacing w:before="180" w:after="0" w:line="240" w:lineRule="auto"/>
              <w:jc w:val="center"/>
            </w:pPr>
            <w:r>
              <w:rPr>
                <w:rFonts w:ascii="Arial" w:hAnsi="Arial"/>
                <w:color w:val="000000"/>
                <w:sz w:val="18"/>
              </w:rPr>
              <w:t>M/M</w:t>
            </w:r>
          </w:p>
          <w:bookmarkEnd w:id="53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18" w:name="para_d55401cf_5f04_4a59_820e_e0ed6f2064"/>
          <w:p>
            <w:pPr>
              <w:spacing w:before="180" w:after="0" w:line="240" w:lineRule="auto"/>
            </w:pPr>
            <w:r>
              <w:rPr>
                <w:rFonts w:ascii="Arial" w:hAnsi="Arial"/>
                <w:color w:val="000000"/>
                <w:sz w:val="18"/>
              </w:rPr>
              <w:t>Basic Film Box SOP Class</w:t>
            </w:r>
          </w:p>
          <w:bookmarkEnd w:id="5318"/>
        </w:tc>
        <w:tc>
          <w:tcPr>
            <w:tcBorders>
              <w:bottom w:val="single" w:sz="4" w:color="000000"/>
              <w:right w:val="single" w:sz="4" w:color="000000"/>
            </w:tcBorders>
            <w:tcMar>
              <w:top w:w="40" w:type="dxa"/>
              <w:left w:w="40" w:type="dxa"/>
              <w:bottom w:w="40" w:type="dxa"/>
              <w:right w:w="40" w:type="dxa"/>
            </w:tcMar>
            <w:vAlign w:val="top"/>
          </w:tcPr>
          <w:bookmarkStart w:id="5319" w:name="para_9e871dd6_29a0_4903_949e_63ecad5a39"/>
          <w:p>
            <w:pPr>
              <w:spacing w:before="180" w:after="0" w:line="240" w:lineRule="auto"/>
              <w:jc w:val="center"/>
            </w:pPr>
            <w:hyperlink w:anchor="sect_H_4_2">
              <w:r>
                <w:rPr>
                  <w:rFonts w:ascii="Arial" w:hAnsi="Arial"/>
                  <w:color w:val="000000"/>
                  <w:sz w:val="18"/>
                </w:rPr>
                <w:t>H.4.2</w:t>
              </w:r>
            </w:hyperlink>
          </w:p>
          <w:bookmarkEnd w:id="5319"/>
        </w:tc>
        <w:tc>
          <w:tcPr>
            <w:tcBorders>
              <w:bottom w:val="single" w:sz="4" w:color="000000"/>
              <w:right w:val="single" w:sz="4" w:color="000000"/>
            </w:tcBorders>
            <w:tcMar>
              <w:top w:w="40" w:type="dxa"/>
              <w:left w:w="40" w:type="dxa"/>
              <w:bottom w:w="40" w:type="dxa"/>
              <w:right w:w="40" w:type="dxa"/>
            </w:tcMar>
            <w:vAlign w:val="top"/>
          </w:tcPr>
          <w:bookmarkStart w:id="5320" w:name="para_f62f3000_88b3_4af9_828a_a815a92b1e"/>
          <w:p>
            <w:pPr>
              <w:spacing w:before="180" w:after="0" w:line="240" w:lineRule="auto"/>
              <w:jc w:val="center"/>
            </w:pPr>
            <w:r>
              <w:rPr>
                <w:rFonts w:ascii="Arial" w:hAnsi="Arial"/>
                <w:color w:val="000000"/>
                <w:sz w:val="18"/>
              </w:rPr>
              <w:t>M/M</w:t>
            </w:r>
          </w:p>
          <w:bookmarkEnd w:id="5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1" w:name="para_bf8c454f_dee9_412d_9fc6_3015de37af"/>
          <w:p>
            <w:pPr>
              <w:spacing w:before="180" w:after="0" w:line="240" w:lineRule="auto"/>
            </w:pPr>
            <w:r>
              <w:rPr>
                <w:rFonts w:ascii="Arial" w:hAnsi="Arial"/>
                <w:color w:val="000000"/>
                <w:sz w:val="18"/>
              </w:rPr>
              <w:t>Basic Grayscale Image Box SOP Class</w:t>
            </w:r>
          </w:p>
          <w:bookmarkEnd w:id="5321"/>
        </w:tc>
        <w:tc>
          <w:tcPr>
            <w:tcBorders>
              <w:bottom w:val="single" w:sz="4" w:color="000000"/>
              <w:right w:val="single" w:sz="4" w:color="000000"/>
            </w:tcBorders>
            <w:tcMar>
              <w:top w:w="40" w:type="dxa"/>
              <w:left w:w="40" w:type="dxa"/>
              <w:bottom w:w="40" w:type="dxa"/>
              <w:right w:w="40" w:type="dxa"/>
            </w:tcMar>
            <w:vAlign w:val="top"/>
          </w:tcPr>
          <w:bookmarkStart w:id="5322" w:name="para_c912add6_ee64_48f1_8ec7_7cf429a2fc"/>
          <w:p>
            <w:pPr>
              <w:spacing w:before="180" w:after="0" w:line="240" w:lineRule="auto"/>
              <w:jc w:val="center"/>
            </w:pPr>
            <w:hyperlink w:anchor="sect_H_4_3_1">
              <w:r>
                <w:rPr>
                  <w:rFonts w:ascii="Arial" w:hAnsi="Arial"/>
                  <w:color w:val="000000"/>
                  <w:sz w:val="18"/>
                </w:rPr>
                <w:t>H.4.3.1</w:t>
              </w:r>
            </w:hyperlink>
          </w:p>
          <w:bookmarkEnd w:id="5322"/>
        </w:tc>
        <w:tc>
          <w:tcPr>
            <w:tcBorders>
              <w:bottom w:val="single" w:sz="4" w:color="000000"/>
              <w:right w:val="single" w:sz="4" w:color="000000"/>
            </w:tcBorders>
            <w:tcMar>
              <w:top w:w="40" w:type="dxa"/>
              <w:left w:w="40" w:type="dxa"/>
              <w:bottom w:w="40" w:type="dxa"/>
              <w:right w:w="40" w:type="dxa"/>
            </w:tcMar>
            <w:vAlign w:val="top"/>
          </w:tcPr>
          <w:bookmarkStart w:id="5323" w:name="para_7b9293d4_3b6a_4cc1_9fd6_7de022569b"/>
          <w:p>
            <w:pPr>
              <w:spacing w:before="180" w:after="0" w:line="240" w:lineRule="auto"/>
              <w:jc w:val="center"/>
            </w:pPr>
            <w:r>
              <w:rPr>
                <w:rFonts w:ascii="Arial" w:hAnsi="Arial"/>
                <w:color w:val="000000"/>
                <w:sz w:val="18"/>
              </w:rPr>
              <w:t>M/M</w:t>
            </w:r>
          </w:p>
          <w:bookmarkEnd w:id="53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24" w:name="para_0585f144_d86a_418f_b24b_641becb660"/>
          <w:p>
            <w:pPr>
              <w:spacing w:before="180" w:after="0" w:line="240" w:lineRule="auto"/>
            </w:pPr>
            <w:r>
              <w:rPr>
                <w:rFonts w:ascii="Arial" w:hAnsi="Arial"/>
                <w:color w:val="000000"/>
                <w:sz w:val="18"/>
              </w:rPr>
              <w:t>Printer SOP Class</w:t>
            </w:r>
          </w:p>
          <w:bookmarkEnd w:id="5324"/>
        </w:tc>
        <w:tc>
          <w:tcPr>
            <w:tcBorders>
              <w:bottom w:val="single" w:sz="4" w:color="000000"/>
              <w:right w:val="single" w:sz="4" w:color="000000"/>
            </w:tcBorders>
            <w:tcMar>
              <w:top w:w="40" w:type="dxa"/>
              <w:left w:w="40" w:type="dxa"/>
              <w:bottom w:w="40" w:type="dxa"/>
              <w:right w:w="40" w:type="dxa"/>
            </w:tcMar>
            <w:vAlign w:val="top"/>
          </w:tcPr>
          <w:bookmarkStart w:id="5325" w:name="para_8a25a093_7dae_43c7_8506_50eca7e623"/>
          <w:p>
            <w:pPr>
              <w:spacing w:before="180" w:after="0" w:line="240" w:lineRule="auto"/>
              <w:jc w:val="center"/>
            </w:pPr>
            <w:hyperlink w:anchor="sect_H_4_6">
              <w:r>
                <w:rPr>
                  <w:rFonts w:ascii="Arial" w:hAnsi="Arial"/>
                  <w:color w:val="000000"/>
                  <w:sz w:val="18"/>
                </w:rPr>
                <w:t>H.4.6</w:t>
              </w:r>
            </w:hyperlink>
          </w:p>
          <w:bookmarkEnd w:id="5325"/>
        </w:tc>
        <w:tc>
          <w:tcPr>
            <w:tcBorders>
              <w:bottom w:val="single" w:sz="4" w:color="000000"/>
              <w:right w:val="single" w:sz="4" w:color="000000"/>
            </w:tcBorders>
            <w:tcMar>
              <w:top w:w="40" w:type="dxa"/>
              <w:left w:w="40" w:type="dxa"/>
              <w:bottom w:w="40" w:type="dxa"/>
              <w:right w:w="40" w:type="dxa"/>
            </w:tcMar>
            <w:vAlign w:val="top"/>
          </w:tcPr>
          <w:bookmarkStart w:id="5326" w:name="para_8eb6e916_a999_4d29_8a37_9f9947f502"/>
          <w:p>
            <w:pPr>
              <w:spacing w:before="180" w:after="0" w:line="240" w:lineRule="auto"/>
              <w:jc w:val="center"/>
            </w:pPr>
            <w:r>
              <w:rPr>
                <w:rFonts w:ascii="Arial" w:hAnsi="Arial"/>
                <w:color w:val="000000"/>
                <w:sz w:val="18"/>
              </w:rPr>
              <w:t>M/M</w:t>
            </w:r>
          </w:p>
          <w:bookmarkEnd w:id="5326"/>
        </w:tc>
      </w:tr>
    </w:tbl>
    <w:bookmarkStart w:id="5327" w:name="idm4928065040"/>
    <w:p>
      <w:pPr>
        <w:keepNext/>
        <w:spacing w:before="180" w:after="0" w:line="240" w:lineRule="auto"/>
        <w:ind w:left="360" w:right="360" w:firstLine="0"/>
        <w:jc w:val="both"/>
      </w:pPr>
      <w:r>
        <w:rPr>
          <w:rFonts w:ascii="Arial" w:hAnsi="Arial"/>
          <w:color w:val="000000"/>
          <w:sz w:val="18"/>
        </w:rPr>
        <w:t>Note</w:t>
      </w:r>
    </w:p>
    <w:bookmarkEnd w:id="5327"/>
    <w:bookmarkStart w:id="5328" w:name="para_0f5eada4_439f_44a3_8b98_b76f009834"/>
    <w:p>
      <w:pPr>
        <w:spacing w:before="180" w:after="0" w:line="240" w:lineRule="auto"/>
        <w:ind w:left="360" w:right="360" w:firstLine="0"/>
        <w:jc w:val="both"/>
      </w:pPr>
      <w:r>
        <w:rPr>
          <w:rFonts w:ascii="Arial" w:hAnsi="Arial"/>
          <w:color w:val="000000"/>
          <w:sz w:val="18"/>
        </w:rPr>
        <w:t>The image pixel data are part of the Basic Grayscale Image Box SOP Class</w:t>
      </w:r>
    </w:p>
    <w:bookmarkEnd w:id="5328"/>
    <w:bookmarkStart w:id="5329" w:name="para_5d865f7f_0e2e_4fa0_96ff_6b8d750d3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29"/>
    <w:bookmarkStart w:id="5330" w:name="para_bdb68bfe_0b79_4c7e_a3c3_b644ac54d1"/>
    <w:p>
      <w:pPr>
        <w:spacing w:before="180" w:after="0" w:line="240" w:lineRule="auto"/>
        <w:jc w:val="both"/>
      </w:pPr>
      <w:r>
        <w:rPr>
          <w:rFonts w:ascii="Arial" w:hAnsi="Arial"/>
          <w:color w:val="000000"/>
          <w:sz w:val="18"/>
        </w:rPr>
        <w:t>The Basic Grayscale Print Management Meta SOP Class UID has the value "1.2.840.10008.5.1.1.9".</w:t>
      </w:r>
    </w:p>
    <w:bookmarkEnd w:id="5330"/>
    <w:bookmarkStart w:id="5331" w:name="sect_H_3_2_2_2"/>
    <w:p>
      <w:pPr>
        <w:spacing w:before="180" w:after="0" w:line="240" w:lineRule="auto"/>
      </w:pPr>
      <w:r>
        <w:rPr>
          <w:rFonts w:ascii="Arial" w:hAnsi="Arial"/>
          <w:b/>
          <w:color w:val="000000"/>
          <w:sz w:val="22"/>
        </w:rPr>
        <w:t>H.3.2.2.2 Basic Color Print Management Meta SOP Class</w:t>
      </w:r>
    </w:p>
    <w:bookmarkEnd w:id="5331"/>
    <w:bookmarkStart w:id="5332" w:name="para_fba3e002_964d_49d0_b86b_fbbf787951"/>
    <w:p>
      <w:pPr>
        <w:spacing w:before="180" w:after="0" w:line="240" w:lineRule="auto"/>
        <w:jc w:val="both"/>
      </w:pPr>
      <w:r>
        <w:rPr>
          <w:rFonts w:ascii="Arial" w:hAnsi="Arial"/>
          <w:color w:val="000000"/>
          <w:sz w:val="18"/>
        </w:rPr>
        <w:t>The Meta SOP Class is defined by the following set of supported SOP Classes.</w:t>
      </w:r>
    </w:p>
    <w:bookmarkEnd w:id="5332"/>
    <w:bookmarkStart w:id="5333" w:name="table_H_3_2_2_2_1"/>
    <w:p>
      <w:pPr>
        <w:keepNext/>
        <w:spacing w:before="216" w:after="0" w:line="240" w:lineRule="auto"/>
        <w:jc w:val="center"/>
      </w:pPr>
      <w:r>
        <w:rPr>
          <w:rFonts w:ascii="Arial" w:hAnsi="Arial"/>
          <w:b/>
          <w:color w:val="000000"/>
          <w:sz w:val="22"/>
        </w:rPr>
        <w:t>Table H.3.2.2.2-1. SOP Classes of Basic Color Print Management Meta SOP Class</w:t>
      </w:r>
    </w:p>
    <w:bookmarkEnd w:id="5333"/>
    <w:p>
      <w:pPr>
        <w:spacing w:before="0" w:after="0" w:line="240" w:lineRule="auto"/>
        <w:rPr>
          <w:sz w:val="13"/>
        </w:rPr>
      </w:pPr>
    </w:p>
    <w:tbl>
      <w:tblPr>
        <w:tblInd w:w="45" w:type="dxa"/>
        <w:tblLayout w:type="fixed"/>
      </w:tblPr>
      <w:tblGrid>
        <w:gridCol w:w="4502"/>
        <w:gridCol w:w="2706"/>
        <w:gridCol w:w="323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34" w:name="para_7c5107be_f047_4cb4_8013_91db2e1f37"/>
          <w:p>
            <w:pPr>
              <w:keepNext/>
              <w:spacing w:before="180" w:after="0" w:line="240" w:lineRule="auto"/>
              <w:jc w:val="center"/>
            </w:pPr>
            <w:r>
              <w:rPr>
                <w:rFonts w:ascii="Arial" w:hAnsi="Arial"/>
                <w:b/>
                <w:color w:val="000000"/>
                <w:sz w:val="18"/>
              </w:rPr>
              <w:t>SOP Class Name</w:t>
            </w:r>
          </w:p>
          <w:bookmarkEnd w:id="5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5" w:name="para_5829104c_0c97_4081_abf6_e6dc5d694b"/>
          <w:p>
            <w:pPr>
              <w:spacing w:before="180" w:after="0" w:line="240" w:lineRule="auto"/>
              <w:jc w:val="center"/>
            </w:pPr>
            <w:r>
              <w:rPr>
                <w:rFonts w:ascii="Arial" w:hAnsi="Arial"/>
                <w:b/>
                <w:color w:val="000000"/>
                <w:sz w:val="18"/>
              </w:rPr>
              <w:t>Reference</w:t>
            </w:r>
          </w:p>
          <w:bookmarkEnd w:id="5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36" w:name="para_7be4ebeb_ee15_4f01_9a00_20d379ca88"/>
          <w:p>
            <w:pPr>
              <w:spacing w:before="180" w:after="0" w:line="240" w:lineRule="auto"/>
              <w:jc w:val="center"/>
            </w:pPr>
            <w:r>
              <w:rPr>
                <w:rFonts w:ascii="Arial" w:hAnsi="Arial"/>
                <w:b/>
                <w:color w:val="000000"/>
                <w:sz w:val="18"/>
              </w:rPr>
              <w:t>Usage SCU/SCP</w:t>
            </w:r>
          </w:p>
          <w:bookmarkEnd w:id="5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37" w:name="para_8a20b238_b381_4656_9d38_5c79ddc263"/>
          <w:p>
            <w:pPr>
              <w:spacing w:before="180" w:after="0" w:line="240" w:lineRule="auto"/>
            </w:pPr>
            <w:r>
              <w:rPr>
                <w:rFonts w:ascii="Arial" w:hAnsi="Arial"/>
                <w:color w:val="000000"/>
                <w:sz w:val="18"/>
              </w:rPr>
              <w:t>Basic Film Session SOP Class</w:t>
            </w:r>
          </w:p>
          <w:bookmarkEnd w:id="5337"/>
        </w:tc>
        <w:tc>
          <w:tcPr>
            <w:tcBorders>
              <w:bottom w:val="single" w:sz="4" w:color="000000"/>
              <w:right w:val="single" w:sz="4" w:color="000000"/>
            </w:tcBorders>
            <w:tcMar>
              <w:top w:w="40" w:type="dxa"/>
              <w:left w:w="40" w:type="dxa"/>
              <w:bottom w:w="40" w:type="dxa"/>
              <w:right w:w="40" w:type="dxa"/>
            </w:tcMar>
            <w:vAlign w:val="top"/>
          </w:tcPr>
          <w:bookmarkStart w:id="5338" w:name="para_3912c4bc_7a7b_4fa0_9036_86a2a7b3f4"/>
          <w:p>
            <w:pPr>
              <w:spacing w:before="180" w:after="0" w:line="240" w:lineRule="auto"/>
              <w:jc w:val="center"/>
            </w:pPr>
            <w:hyperlink w:anchor="sect_H_4_1">
              <w:r>
                <w:rPr>
                  <w:rFonts w:ascii="Arial" w:hAnsi="Arial"/>
                  <w:color w:val="000000"/>
                  <w:sz w:val="18"/>
                </w:rPr>
                <w:t>H.4.1</w:t>
              </w:r>
            </w:hyperlink>
          </w:p>
          <w:bookmarkEnd w:id="5338"/>
        </w:tc>
        <w:tc>
          <w:tcPr>
            <w:tcBorders>
              <w:bottom w:val="single" w:sz="4" w:color="000000"/>
              <w:right w:val="single" w:sz="4" w:color="000000"/>
            </w:tcBorders>
            <w:tcMar>
              <w:top w:w="40" w:type="dxa"/>
              <w:left w:w="40" w:type="dxa"/>
              <w:bottom w:w="40" w:type="dxa"/>
              <w:right w:w="40" w:type="dxa"/>
            </w:tcMar>
            <w:vAlign w:val="top"/>
          </w:tcPr>
          <w:bookmarkStart w:id="5339" w:name="para_e8c56cd8_cd60_4fec_b1bf_3c78e93d57"/>
          <w:p>
            <w:pPr>
              <w:spacing w:before="180" w:after="0" w:line="240" w:lineRule="auto"/>
              <w:jc w:val="center"/>
            </w:pPr>
            <w:r>
              <w:rPr>
                <w:rFonts w:ascii="Arial" w:hAnsi="Arial"/>
                <w:color w:val="000000"/>
                <w:sz w:val="18"/>
              </w:rPr>
              <w:t>M/M</w:t>
            </w:r>
          </w:p>
          <w:bookmarkEnd w:id="53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0" w:name="para_e4d1b225_720c_42d0_8cc1_77d152cfcf"/>
          <w:p>
            <w:pPr>
              <w:spacing w:before="180" w:after="0" w:line="240" w:lineRule="auto"/>
            </w:pPr>
            <w:r>
              <w:rPr>
                <w:rFonts w:ascii="Arial" w:hAnsi="Arial"/>
                <w:color w:val="000000"/>
                <w:sz w:val="18"/>
              </w:rPr>
              <w:t>Basic Film Box SOP Class</w:t>
            </w:r>
          </w:p>
          <w:bookmarkEnd w:id="5340"/>
        </w:tc>
        <w:tc>
          <w:tcPr>
            <w:tcBorders>
              <w:bottom w:val="single" w:sz="4" w:color="000000"/>
              <w:right w:val="single" w:sz="4" w:color="000000"/>
            </w:tcBorders>
            <w:tcMar>
              <w:top w:w="40" w:type="dxa"/>
              <w:left w:w="40" w:type="dxa"/>
              <w:bottom w:w="40" w:type="dxa"/>
              <w:right w:w="40" w:type="dxa"/>
            </w:tcMar>
            <w:vAlign w:val="top"/>
          </w:tcPr>
          <w:bookmarkStart w:id="5341" w:name="para_fa1d4ef0_0510_494e_9fe2_695f262c3a"/>
          <w:p>
            <w:pPr>
              <w:spacing w:before="180" w:after="0" w:line="240" w:lineRule="auto"/>
              <w:jc w:val="center"/>
            </w:pPr>
            <w:hyperlink w:anchor="sect_H_4_2">
              <w:r>
                <w:rPr>
                  <w:rFonts w:ascii="Arial" w:hAnsi="Arial"/>
                  <w:color w:val="000000"/>
                  <w:sz w:val="18"/>
                </w:rPr>
                <w:t>H.4.2</w:t>
              </w:r>
            </w:hyperlink>
          </w:p>
          <w:bookmarkEnd w:id="5341"/>
        </w:tc>
        <w:tc>
          <w:tcPr>
            <w:tcBorders>
              <w:bottom w:val="single" w:sz="4" w:color="000000"/>
              <w:right w:val="single" w:sz="4" w:color="000000"/>
            </w:tcBorders>
            <w:tcMar>
              <w:top w:w="40" w:type="dxa"/>
              <w:left w:w="40" w:type="dxa"/>
              <w:bottom w:w="40" w:type="dxa"/>
              <w:right w:w="40" w:type="dxa"/>
            </w:tcMar>
            <w:vAlign w:val="top"/>
          </w:tcPr>
          <w:bookmarkStart w:id="5342" w:name="para_04beebf5_c8c7_49ef_8ef4_b96fab03a8"/>
          <w:p>
            <w:pPr>
              <w:spacing w:before="180" w:after="0" w:line="240" w:lineRule="auto"/>
              <w:jc w:val="center"/>
            </w:pPr>
            <w:r>
              <w:rPr>
                <w:rFonts w:ascii="Arial" w:hAnsi="Arial"/>
                <w:color w:val="000000"/>
                <w:sz w:val="18"/>
              </w:rPr>
              <w:t>M/M</w:t>
            </w:r>
          </w:p>
          <w:bookmarkEnd w:id="53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3" w:name="para_a02a95a6_e80e_4276_b731_ad7b56117c"/>
          <w:p>
            <w:pPr>
              <w:spacing w:before="180" w:after="0" w:line="240" w:lineRule="auto"/>
            </w:pPr>
            <w:r>
              <w:rPr>
                <w:rFonts w:ascii="Arial" w:hAnsi="Arial"/>
                <w:color w:val="000000"/>
                <w:sz w:val="18"/>
              </w:rPr>
              <w:t>Basic Color Image Box SOP Class</w:t>
            </w:r>
          </w:p>
          <w:bookmarkEnd w:id="5343"/>
        </w:tc>
        <w:tc>
          <w:tcPr>
            <w:tcBorders>
              <w:bottom w:val="single" w:sz="4" w:color="000000"/>
              <w:right w:val="single" w:sz="4" w:color="000000"/>
            </w:tcBorders>
            <w:tcMar>
              <w:top w:w="40" w:type="dxa"/>
              <w:left w:w="40" w:type="dxa"/>
              <w:bottom w:w="40" w:type="dxa"/>
              <w:right w:w="40" w:type="dxa"/>
            </w:tcMar>
            <w:vAlign w:val="top"/>
          </w:tcPr>
          <w:bookmarkStart w:id="5344" w:name="para_80c39528_eba1_4570_b513_1cbddf22b8"/>
          <w:p>
            <w:pPr>
              <w:spacing w:before="180" w:after="0" w:line="240" w:lineRule="auto"/>
              <w:jc w:val="center"/>
            </w:pPr>
            <w:hyperlink w:anchor="sect_H_4_3_2">
              <w:r>
                <w:rPr>
                  <w:rFonts w:ascii="Arial" w:hAnsi="Arial"/>
                  <w:color w:val="000000"/>
                  <w:sz w:val="18"/>
                </w:rPr>
                <w:t>H.4.3.2</w:t>
              </w:r>
            </w:hyperlink>
          </w:p>
          <w:bookmarkEnd w:id="5344"/>
        </w:tc>
        <w:tc>
          <w:tcPr>
            <w:tcBorders>
              <w:bottom w:val="single" w:sz="4" w:color="000000"/>
              <w:right w:val="single" w:sz="4" w:color="000000"/>
            </w:tcBorders>
            <w:tcMar>
              <w:top w:w="40" w:type="dxa"/>
              <w:left w:w="40" w:type="dxa"/>
              <w:bottom w:w="40" w:type="dxa"/>
              <w:right w:w="40" w:type="dxa"/>
            </w:tcMar>
            <w:vAlign w:val="top"/>
          </w:tcPr>
          <w:bookmarkStart w:id="5345" w:name="para_6e170f69_9f67_423a_a785_a37fba8594"/>
          <w:p>
            <w:pPr>
              <w:spacing w:before="180" w:after="0" w:line="240" w:lineRule="auto"/>
              <w:jc w:val="center"/>
            </w:pPr>
            <w:r>
              <w:rPr>
                <w:rFonts w:ascii="Arial" w:hAnsi="Arial"/>
                <w:color w:val="000000"/>
                <w:sz w:val="18"/>
              </w:rPr>
              <w:t>M/M</w:t>
            </w:r>
          </w:p>
          <w:bookmarkEnd w:id="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46" w:name="para_1f5a239f_d893_4c2e_924c_065ed86585"/>
          <w:p>
            <w:pPr>
              <w:spacing w:before="180" w:after="0" w:line="240" w:lineRule="auto"/>
            </w:pPr>
            <w:r>
              <w:rPr>
                <w:rFonts w:ascii="Arial" w:hAnsi="Arial"/>
                <w:color w:val="000000"/>
                <w:sz w:val="18"/>
              </w:rPr>
              <w:t>Printer SOP Class</w:t>
            </w:r>
          </w:p>
          <w:bookmarkEnd w:id="5346"/>
        </w:tc>
        <w:tc>
          <w:tcPr>
            <w:tcBorders>
              <w:bottom w:val="single" w:sz="4" w:color="000000"/>
              <w:right w:val="single" w:sz="4" w:color="000000"/>
            </w:tcBorders>
            <w:tcMar>
              <w:top w:w="40" w:type="dxa"/>
              <w:left w:w="40" w:type="dxa"/>
              <w:bottom w:w="40" w:type="dxa"/>
              <w:right w:w="40" w:type="dxa"/>
            </w:tcMar>
            <w:vAlign w:val="top"/>
          </w:tcPr>
          <w:bookmarkStart w:id="5347" w:name="para_2a13caa7_8a61_4d97_9001_162cabc6a5"/>
          <w:p>
            <w:pPr>
              <w:spacing w:before="180" w:after="0" w:line="240" w:lineRule="auto"/>
              <w:jc w:val="center"/>
            </w:pPr>
            <w:hyperlink w:anchor="sect_H_4_6">
              <w:r>
                <w:rPr>
                  <w:rFonts w:ascii="Arial" w:hAnsi="Arial"/>
                  <w:color w:val="000000"/>
                  <w:sz w:val="18"/>
                </w:rPr>
                <w:t>H.4.6</w:t>
              </w:r>
            </w:hyperlink>
          </w:p>
          <w:bookmarkEnd w:id="5347"/>
        </w:tc>
        <w:tc>
          <w:tcPr>
            <w:tcBorders>
              <w:bottom w:val="single" w:sz="4" w:color="000000"/>
              <w:right w:val="single" w:sz="4" w:color="000000"/>
            </w:tcBorders>
            <w:tcMar>
              <w:top w:w="40" w:type="dxa"/>
              <w:left w:w="40" w:type="dxa"/>
              <w:bottom w:w="40" w:type="dxa"/>
              <w:right w:w="40" w:type="dxa"/>
            </w:tcMar>
            <w:vAlign w:val="top"/>
          </w:tcPr>
          <w:bookmarkStart w:id="5348" w:name="para_43c3408e_ba64_4a6b_a54f_aea7b78766"/>
          <w:p>
            <w:pPr>
              <w:spacing w:before="180" w:after="0" w:line="240" w:lineRule="auto"/>
              <w:jc w:val="center"/>
            </w:pPr>
            <w:r>
              <w:rPr>
                <w:rFonts w:ascii="Arial" w:hAnsi="Arial"/>
                <w:color w:val="000000"/>
                <w:sz w:val="18"/>
              </w:rPr>
              <w:t>M/M</w:t>
            </w:r>
          </w:p>
          <w:bookmarkEnd w:id="5348"/>
        </w:tc>
      </w:tr>
    </w:tbl>
    <w:bookmarkStart w:id="5349" w:name="idm4928020128"/>
    <w:p>
      <w:pPr>
        <w:keepNext/>
        <w:spacing w:before="180" w:after="0" w:line="240" w:lineRule="auto"/>
        <w:ind w:left="360" w:right="360" w:firstLine="0"/>
        <w:jc w:val="both"/>
      </w:pPr>
      <w:r>
        <w:rPr>
          <w:rFonts w:ascii="Arial" w:hAnsi="Arial"/>
          <w:color w:val="000000"/>
          <w:sz w:val="18"/>
        </w:rPr>
        <w:t>Note</w:t>
      </w:r>
    </w:p>
    <w:bookmarkEnd w:id="5349"/>
    <w:bookmarkStart w:id="5350" w:name="para_826e5d73_7ade_42d8_af93_e0d2ef1cb5"/>
    <w:p>
      <w:pPr>
        <w:spacing w:before="180" w:after="0" w:line="240" w:lineRule="auto"/>
        <w:ind w:left="360" w:right="360" w:firstLine="0"/>
        <w:jc w:val="both"/>
      </w:pPr>
      <w:r>
        <w:rPr>
          <w:rFonts w:ascii="Arial" w:hAnsi="Arial"/>
          <w:color w:val="000000"/>
          <w:sz w:val="18"/>
        </w:rPr>
        <w:t>The image pixel data are part of the Basic Color Image Box SOP Class</w:t>
      </w:r>
    </w:p>
    <w:bookmarkEnd w:id="5350"/>
    <w:bookmarkStart w:id="5351" w:name="para_f9b592a6_7bed_48ee_9843_378c017c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351"/>
    <w:bookmarkStart w:id="5352" w:name="para_782d5a3c_37b5_49fc_acdc_517c6591a8"/>
    <w:p>
      <w:pPr>
        <w:spacing w:before="180" w:after="0" w:line="240" w:lineRule="auto"/>
        <w:jc w:val="both"/>
      </w:pPr>
      <w:r>
        <w:rPr>
          <w:rFonts w:ascii="Arial" w:hAnsi="Arial"/>
          <w:color w:val="000000"/>
          <w:sz w:val="18"/>
        </w:rPr>
        <w:t>The Basic Color Print Management Meta SOP Class UID has the value "1.2.840.10008.5.1.1.18".</w:t>
      </w:r>
    </w:p>
    <w:bookmarkEnd w:id="5352"/>
    <w:bookmarkStart w:id="5353" w:name="sect_H_3_2_2_3"/>
    <w:p>
      <w:pPr>
        <w:spacing w:before="180" w:after="0" w:line="240" w:lineRule="auto"/>
      </w:pPr>
      <w:r>
        <w:rPr>
          <w:rFonts w:ascii="Arial" w:hAnsi="Arial"/>
          <w:b/>
          <w:color w:val="000000"/>
          <w:sz w:val="22"/>
        </w:rPr>
        <w:t>H.3.2.2.3 Referenced Grayscale Print Management Meta SOP Class (Retired)</w:t>
      </w:r>
    </w:p>
    <w:bookmarkEnd w:id="5353"/>
    <w:bookmarkStart w:id="5354" w:name="para_00dbc5ee_04db_4431_8132_ac668ca699"/>
    <w:p>
      <w:pPr>
        <w:spacing w:before="180" w:after="0" w:line="240" w:lineRule="auto"/>
        <w:jc w:val="both"/>
      </w:pPr>
      <w:r>
        <w:rPr>
          <w:rFonts w:ascii="Arial" w:hAnsi="Arial"/>
          <w:color w:val="000000"/>
          <w:sz w:val="18"/>
        </w:rPr>
        <w:t>This section was previously defined in DICOM. It is now retired. See PS 3.4-1998.</w:t>
      </w:r>
    </w:p>
    <w:bookmarkEnd w:id="5354"/>
    <w:bookmarkStart w:id="5355" w:name="sect_H_3_2_2_4"/>
    <w:p>
      <w:pPr>
        <w:spacing w:before="180" w:after="0" w:line="240" w:lineRule="auto"/>
      </w:pPr>
      <w:r>
        <w:rPr>
          <w:rFonts w:ascii="Arial" w:hAnsi="Arial"/>
          <w:b/>
          <w:color w:val="000000"/>
          <w:sz w:val="22"/>
        </w:rPr>
        <w:t>H.3.2.2.4 Referenced Color Print Management Meta SOP Class (Retired)</w:t>
      </w:r>
    </w:p>
    <w:bookmarkEnd w:id="5355"/>
    <w:bookmarkStart w:id="5356" w:name="para_1d83188a_5972_40d5_b4f7_1312ba320e"/>
    <w:p>
      <w:pPr>
        <w:spacing w:before="180" w:after="0" w:line="240" w:lineRule="auto"/>
        <w:jc w:val="both"/>
      </w:pPr>
      <w:r>
        <w:rPr>
          <w:rFonts w:ascii="Arial" w:hAnsi="Arial"/>
          <w:color w:val="000000"/>
          <w:sz w:val="18"/>
        </w:rPr>
        <w:t>This section was previously defined in DICOM. It is now retired. See PS 3.4-1998.</w:t>
      </w:r>
    </w:p>
    <w:bookmarkEnd w:id="5356"/>
    <w:bookmarkStart w:id="5357" w:name="sect_H_3_2_2_5"/>
    <w:p>
      <w:pPr>
        <w:spacing w:before="180" w:after="0" w:line="240" w:lineRule="auto"/>
      </w:pPr>
      <w:r>
        <w:rPr>
          <w:rFonts w:ascii="Arial" w:hAnsi="Arial"/>
          <w:b/>
          <w:color w:val="000000"/>
          <w:sz w:val="22"/>
        </w:rPr>
        <w:t>H.3.2.2.5 Pull Stored Print Management Meta SOP Class(Retired)</w:t>
      </w:r>
    </w:p>
    <w:bookmarkEnd w:id="5357"/>
    <w:bookmarkStart w:id="5358" w:name="para_cf4f7914_8d0d_4828_a493_e0a236400a"/>
    <w:p>
      <w:pPr>
        <w:spacing w:before="180" w:after="0" w:line="240" w:lineRule="auto"/>
        <w:jc w:val="both"/>
      </w:pPr>
      <w:r>
        <w:rPr>
          <w:rFonts w:ascii="Arial" w:hAnsi="Arial"/>
          <w:color w:val="000000"/>
          <w:sz w:val="18"/>
        </w:rPr>
        <w:t>This section was previously defined in DICOM. It is now retired. See PS 3.4-2004.</w:t>
      </w:r>
    </w:p>
    <w:bookmarkEnd w:id="5358"/>
    <w:bookmarkStart w:id="5359" w:name="sect_H_3_3"/>
    <w:p>
      <w:pPr>
        <w:spacing w:before="180" w:after="0" w:line="240" w:lineRule="auto"/>
      </w:pPr>
      <w:r>
        <w:rPr>
          <w:rFonts w:ascii="Arial" w:hAnsi="Arial"/>
          <w:b/>
          <w:color w:val="000000"/>
          <w:sz w:val="24"/>
        </w:rPr>
        <w:t>H.3.3 Optional SOP Classes</w:t>
      </w:r>
    </w:p>
    <w:bookmarkEnd w:id="5359"/>
    <w:bookmarkStart w:id="5360" w:name="sect_H_3_3_1"/>
    <w:p>
      <w:pPr>
        <w:spacing w:before="180" w:after="0" w:line="240" w:lineRule="auto"/>
      </w:pPr>
      <w:r>
        <w:rPr>
          <w:rFonts w:ascii="Arial" w:hAnsi="Arial"/>
          <w:b/>
          <w:color w:val="000000"/>
          <w:sz w:val="26"/>
        </w:rPr>
        <w:t>H.3.3.1 Description</w:t>
      </w:r>
    </w:p>
    <w:bookmarkEnd w:id="5360"/>
    <w:bookmarkStart w:id="5361" w:name="para_2bd19abc_6d94_4772_a804_a4c5c6fae8"/>
    <w:p>
      <w:pPr>
        <w:spacing w:before="180" w:after="0" w:line="240" w:lineRule="auto"/>
        <w:jc w:val="both"/>
      </w:pPr>
      <w:r>
        <w:rPr>
          <w:rFonts w:ascii="Arial" w:hAnsi="Arial"/>
          <w:color w:val="000000"/>
          <w:sz w:val="18"/>
        </w:rPr>
        <w:t>The optional SOP Classes address functionality beyond that of the Print Management Meta SOP Classes. One or more optional SOP Classes may be used in addition to the Print Management Meta SOP Classes.</w:t>
      </w:r>
    </w:p>
    <w:bookmarkEnd w:id="5361"/>
    <w:bookmarkStart w:id="5362" w:name="para_f4c38573_cdae_4ad5_9d34_283017edf1"/>
    <w:p>
      <w:pPr>
        <w:spacing w:before="180" w:after="0" w:line="240" w:lineRule="auto"/>
        <w:jc w:val="both"/>
      </w:pPr>
      <w:r>
        <w:rPr>
          <w:rFonts w:ascii="Arial" w:hAnsi="Arial"/>
          <w:color w:val="000000"/>
          <w:sz w:val="18"/>
        </w:rPr>
        <w:t>The following functionality is supported by the optional SOP Classes:</w:t>
      </w:r>
    </w:p>
    <w:bookmarkEnd w:id="5362"/>
    <w:bookmarkStart w:id="5363" w:name="idm4931562048"/>
    <w:bookmarkStart w:id="5364" w:name="idm4931561792"/>
    <w:bookmarkStart w:id="5365" w:name="para_1715ff60_1651_4bff_90c7_dd3c3e41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 (text associated with a sheet of film)</w:t>
      </w:r>
    </w:p>
    <w:bookmarkEnd w:id="5365"/>
    <w:bookmarkEnd w:id="5364"/>
    <w:bookmarkEnd w:id="5363"/>
    <w:bookmarkStart w:id="5366" w:name="idm4931560512"/>
    <w:bookmarkStart w:id="5367" w:name="para_e58c97c4_5a70_47b1_b887_ae8289a0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tracking the printing of the print session</w:t>
      </w:r>
    </w:p>
    <w:bookmarkEnd w:id="5367"/>
    <w:bookmarkEnd w:id="5366"/>
    <w:bookmarkStart w:id="5368" w:name="idm4931559328"/>
    <w:bookmarkStart w:id="5369" w:name="para_33eb1736_9493_496b_9032_8fbc82e1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retrieval of printer configuration information</w:t>
      </w:r>
    </w:p>
    <w:bookmarkEnd w:id="5369"/>
    <w:bookmarkEnd w:id="5368"/>
    <w:bookmarkStart w:id="5370" w:name="idm4931558096"/>
    <w:bookmarkStart w:id="5371" w:name="para_f98f0695_142d_4d9b_97da_99a7881d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LUTs</w:t>
      </w:r>
    </w:p>
    <w:bookmarkEnd w:id="5371"/>
    <w:bookmarkEnd w:id="5370"/>
    <w:bookmarkStart w:id="5372" w:name="para_96f4aef0_a121_4eb7_b828_64a42f5fd6"/>
    <w:p>
      <w:pPr>
        <w:spacing w:before="180" w:after="0" w:line="240" w:lineRule="auto"/>
        <w:jc w:val="both"/>
      </w:pPr>
      <w:r>
        <w:rPr>
          <w:rFonts w:ascii="Arial" w:hAnsi="Arial"/>
          <w:color w:val="000000"/>
          <w:sz w:val="18"/>
        </w:rPr>
        <w:t>Use of these optional SOP Classes allows an SCU to provide information to be printed with or on an image without burning the information into the image pixels. If these optional SOP Classes are not supported by both the SCU and SCP, then only the information burnt in to the image pixels before they are sent to the SCP will be printed. If the optional SOP Classes are not supported, the SCU is responsible for burning all expected text or graphics into the image pixels.</w:t>
      </w:r>
    </w:p>
    <w:bookmarkEnd w:id="5372"/>
    <w:bookmarkStart w:id="5373" w:name="sect_H_3_3_2"/>
    <w:p>
      <w:pPr>
        <w:spacing w:before="180" w:after="0" w:line="240" w:lineRule="auto"/>
      </w:pPr>
      <w:r>
        <w:rPr>
          <w:rFonts w:ascii="Arial" w:hAnsi="Arial"/>
          <w:b/>
          <w:color w:val="000000"/>
          <w:sz w:val="26"/>
        </w:rPr>
        <w:t>H.3.3.2 List of Optional SOP Classes</w:t>
      </w:r>
    </w:p>
    <w:bookmarkEnd w:id="5373"/>
    <w:bookmarkStart w:id="5374" w:name="para_96b9c3a0_a677_4636_a296_6e775cec79"/>
    <w:p>
      <w:pPr>
        <w:spacing w:before="180" w:after="0" w:line="240" w:lineRule="auto"/>
        <w:jc w:val="both"/>
      </w:pPr>
      <w:r>
        <w:rPr>
          <w:rFonts w:ascii="Arial" w:hAnsi="Arial"/>
          <w:color w:val="000000"/>
          <w:sz w:val="18"/>
        </w:rPr>
        <w:t xml:space="preserve">The following optional SOP Classes may be used in conjunction with the Basic Print Management Meta SOP Classes specified in </w:t>
      </w:r>
      <w:hyperlink w:anchor="sect_H_3_2_2">
        <w:r>
          <w:rPr>
            <w:rFonts w:ascii="Arial" w:hAnsi="Arial"/>
            <w:color w:val="000000"/>
            <w:sz w:val="18"/>
          </w:rPr>
          <w:t>Section H.3.2.2</w:t>
        </w:r>
      </w:hyperlink>
      <w:r>
        <w:rPr>
          <w:rFonts w:ascii="Arial" w:hAnsi="Arial"/>
          <w:color w:val="000000"/>
          <w:sz w:val="18"/>
        </w:rPr>
        <w:t>.</w:t>
      </w:r>
    </w:p>
    <w:bookmarkEnd w:id="5374"/>
    <w:bookmarkStart w:id="5375" w:name="table_H_3_3_2_1"/>
    <w:p>
      <w:pPr>
        <w:keepNext/>
        <w:spacing w:before="216" w:after="0" w:line="240" w:lineRule="auto"/>
        <w:jc w:val="center"/>
      </w:pPr>
      <w:r>
        <w:rPr>
          <w:rFonts w:ascii="Arial" w:hAnsi="Arial"/>
          <w:b/>
          <w:color w:val="000000"/>
          <w:sz w:val="22"/>
        </w:rPr>
        <w:t>Table H.3.3.2-1. List of Optional SOP Classes for Basic Print Management Meta SOP Classes</w:t>
      </w:r>
    </w:p>
    <w:bookmarkEnd w:id="5375"/>
    <w:p>
      <w:pPr>
        <w:spacing w:before="0" w:after="0" w:line="240" w:lineRule="auto"/>
        <w:rPr>
          <w:sz w:val="13"/>
        </w:rPr>
      </w:pPr>
    </w:p>
    <w:tbl>
      <w:tblPr>
        <w:tblInd w:w="45" w:type="dxa"/>
        <w:tblLayout w:type="fixed"/>
      </w:tblPr>
      <w:tblGrid>
        <w:gridCol w:w="4889"/>
        <w:gridCol w:w="2513"/>
        <w:gridCol w:w="303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376" w:name="para_35a04859_68c9_4414_91a1_b4ed862b07"/>
          <w:p>
            <w:pPr>
              <w:keepNext/>
              <w:spacing w:before="180" w:after="0" w:line="240" w:lineRule="auto"/>
              <w:jc w:val="center"/>
            </w:pPr>
            <w:r>
              <w:rPr>
                <w:rFonts w:ascii="Arial" w:hAnsi="Arial"/>
                <w:b/>
                <w:color w:val="000000"/>
                <w:sz w:val="18"/>
              </w:rPr>
              <w:t>SOP Class Name</w:t>
            </w:r>
          </w:p>
          <w:bookmarkEnd w:id="5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7" w:name="para_81bd9082_5181_4343_80bb_c100110e81"/>
          <w:p>
            <w:pPr>
              <w:spacing w:before="180" w:after="0" w:line="240" w:lineRule="auto"/>
              <w:jc w:val="center"/>
            </w:pPr>
            <w:r>
              <w:rPr>
                <w:rFonts w:ascii="Arial" w:hAnsi="Arial"/>
                <w:b/>
                <w:color w:val="000000"/>
                <w:sz w:val="18"/>
              </w:rPr>
              <w:t>Reference</w:t>
            </w:r>
          </w:p>
          <w:bookmarkEnd w:id="5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378" w:name="para_106a1bf4_6979_45fd_bfce_dc97580b58"/>
          <w:p>
            <w:pPr>
              <w:spacing w:before="180" w:after="0" w:line="240" w:lineRule="auto"/>
              <w:jc w:val="center"/>
            </w:pPr>
            <w:r>
              <w:rPr>
                <w:rFonts w:ascii="Arial" w:hAnsi="Arial"/>
                <w:b/>
                <w:color w:val="000000"/>
                <w:sz w:val="18"/>
              </w:rPr>
              <w:t>Usage SCU/SCP</w:t>
            </w:r>
          </w:p>
          <w:bookmarkEnd w:id="53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79" w:name="para_e5f278ed_baec_4e70_848c_97e299ff62"/>
          <w:p>
            <w:pPr>
              <w:spacing w:before="180" w:after="0" w:line="240" w:lineRule="auto"/>
            </w:pPr>
            <w:r>
              <w:rPr>
                <w:rFonts w:ascii="Arial" w:hAnsi="Arial"/>
                <w:color w:val="000000"/>
                <w:sz w:val="18"/>
              </w:rPr>
              <w:t>Basic Annotation Box SOP Class</w:t>
            </w:r>
          </w:p>
          <w:bookmarkEnd w:id="5379"/>
        </w:tc>
        <w:tc>
          <w:tcPr>
            <w:tcBorders>
              <w:bottom w:val="single" w:sz="4" w:color="000000"/>
              <w:right w:val="single" w:sz="4" w:color="000000"/>
            </w:tcBorders>
            <w:tcMar>
              <w:top w:w="40" w:type="dxa"/>
              <w:left w:w="40" w:type="dxa"/>
              <w:bottom w:w="40" w:type="dxa"/>
              <w:right w:w="40" w:type="dxa"/>
            </w:tcMar>
            <w:vAlign w:val="top"/>
          </w:tcPr>
          <w:bookmarkStart w:id="5380" w:name="para_829732ec_b66d_420b_b99a_e146042a90"/>
          <w:p>
            <w:pPr>
              <w:spacing w:before="180" w:after="0" w:line="240" w:lineRule="auto"/>
              <w:jc w:val="center"/>
            </w:pPr>
            <w:hyperlink w:anchor="sect_H_4_4">
              <w:r>
                <w:rPr>
                  <w:rFonts w:ascii="Arial" w:hAnsi="Arial"/>
                  <w:color w:val="000000"/>
                  <w:sz w:val="18"/>
                </w:rPr>
                <w:t>H.4.4</w:t>
              </w:r>
            </w:hyperlink>
          </w:p>
          <w:bookmarkEnd w:id="5380"/>
        </w:tc>
        <w:tc>
          <w:tcPr>
            <w:tcBorders>
              <w:bottom w:val="single" w:sz="4" w:color="000000"/>
              <w:right w:val="single" w:sz="4" w:color="000000"/>
            </w:tcBorders>
            <w:tcMar>
              <w:top w:w="40" w:type="dxa"/>
              <w:left w:w="40" w:type="dxa"/>
              <w:bottom w:w="40" w:type="dxa"/>
              <w:right w:w="40" w:type="dxa"/>
            </w:tcMar>
            <w:vAlign w:val="top"/>
          </w:tcPr>
          <w:bookmarkStart w:id="5381" w:name="para_08099766_7f4a_470d_8a63_4aeba7f2ef"/>
          <w:p>
            <w:pPr>
              <w:spacing w:before="180" w:after="0" w:line="240" w:lineRule="auto"/>
              <w:jc w:val="center"/>
            </w:pPr>
            <w:r>
              <w:rPr>
                <w:rFonts w:ascii="Arial" w:hAnsi="Arial"/>
                <w:color w:val="000000"/>
                <w:sz w:val="18"/>
              </w:rPr>
              <w:t>U/U</w:t>
            </w:r>
          </w:p>
          <w:bookmarkEnd w:id="5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2" w:name="para_5c740ca2_ac9f_4dcd_8bb9_9ec37c145f"/>
          <w:p>
            <w:pPr>
              <w:spacing w:before="180" w:after="0" w:line="240" w:lineRule="auto"/>
            </w:pPr>
            <w:r>
              <w:rPr>
                <w:rFonts w:ascii="Arial" w:hAnsi="Arial"/>
                <w:color w:val="000000"/>
                <w:sz w:val="18"/>
              </w:rPr>
              <w:t>Print Job SOP Class</w:t>
            </w:r>
          </w:p>
          <w:bookmarkEnd w:id="5382"/>
        </w:tc>
        <w:tc>
          <w:tcPr>
            <w:tcBorders>
              <w:bottom w:val="single" w:sz="4" w:color="000000"/>
              <w:right w:val="single" w:sz="4" w:color="000000"/>
            </w:tcBorders>
            <w:tcMar>
              <w:top w:w="40" w:type="dxa"/>
              <w:left w:w="40" w:type="dxa"/>
              <w:bottom w:w="40" w:type="dxa"/>
              <w:right w:w="40" w:type="dxa"/>
            </w:tcMar>
            <w:vAlign w:val="top"/>
          </w:tcPr>
          <w:bookmarkStart w:id="5383" w:name="para_868dd233_bffc_4c65_9f76_6727aa6cc2"/>
          <w:p>
            <w:pPr>
              <w:spacing w:before="180" w:after="0" w:line="240" w:lineRule="auto"/>
              <w:jc w:val="center"/>
            </w:pPr>
            <w:hyperlink w:anchor="sect_H_4_5">
              <w:r>
                <w:rPr>
                  <w:rFonts w:ascii="Arial" w:hAnsi="Arial"/>
                  <w:color w:val="000000"/>
                  <w:sz w:val="18"/>
                </w:rPr>
                <w:t>H.4.5</w:t>
              </w:r>
            </w:hyperlink>
          </w:p>
          <w:bookmarkEnd w:id="5383"/>
        </w:tc>
        <w:tc>
          <w:tcPr>
            <w:tcBorders>
              <w:bottom w:val="single" w:sz="4" w:color="000000"/>
              <w:right w:val="single" w:sz="4" w:color="000000"/>
            </w:tcBorders>
            <w:tcMar>
              <w:top w:w="40" w:type="dxa"/>
              <w:left w:w="40" w:type="dxa"/>
              <w:bottom w:w="40" w:type="dxa"/>
              <w:right w:w="40" w:type="dxa"/>
            </w:tcMar>
            <w:vAlign w:val="top"/>
          </w:tcPr>
          <w:bookmarkStart w:id="5384" w:name="para_c65afe3e_bcb5_4626_94a8_6ccd4255d7"/>
          <w:p>
            <w:pPr>
              <w:spacing w:before="180" w:after="0" w:line="240" w:lineRule="auto"/>
              <w:jc w:val="center"/>
            </w:pPr>
            <w:r>
              <w:rPr>
                <w:rFonts w:ascii="Arial" w:hAnsi="Arial"/>
                <w:color w:val="000000"/>
                <w:sz w:val="18"/>
              </w:rPr>
              <w:t>U/U</w:t>
            </w:r>
          </w:p>
          <w:bookmarkEnd w:id="5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5" w:name="para_f5a5bb96_e3da_45cd_97f3_7917fe5c34"/>
          <w:p>
            <w:pPr>
              <w:spacing w:before="180" w:after="0" w:line="240" w:lineRule="auto"/>
            </w:pPr>
            <w:r>
              <w:rPr>
                <w:rFonts w:ascii="Arial" w:hAnsi="Arial"/>
                <w:color w:val="000000"/>
                <w:sz w:val="18"/>
              </w:rPr>
              <w:t>Presentation LUT SOP Class</w:t>
            </w:r>
          </w:p>
          <w:bookmarkEnd w:id="5385"/>
        </w:tc>
        <w:tc>
          <w:tcPr>
            <w:tcBorders>
              <w:bottom w:val="single" w:sz="4" w:color="000000"/>
              <w:right w:val="single" w:sz="4" w:color="000000"/>
            </w:tcBorders>
            <w:tcMar>
              <w:top w:w="40" w:type="dxa"/>
              <w:left w:w="40" w:type="dxa"/>
              <w:bottom w:w="40" w:type="dxa"/>
              <w:right w:w="40" w:type="dxa"/>
            </w:tcMar>
            <w:vAlign w:val="top"/>
          </w:tcPr>
          <w:bookmarkStart w:id="5386" w:name="para_0604c4f1_9535_4352_8e62_d82fc1b692"/>
          <w:p>
            <w:pPr>
              <w:spacing w:before="180" w:after="0" w:line="240" w:lineRule="auto"/>
              <w:jc w:val="center"/>
            </w:pPr>
            <w:hyperlink w:anchor="sect_H_4_9">
              <w:r>
                <w:rPr>
                  <w:rFonts w:ascii="Arial" w:hAnsi="Arial"/>
                  <w:color w:val="000000"/>
                  <w:sz w:val="18"/>
                </w:rPr>
                <w:t>H.4.9</w:t>
              </w:r>
            </w:hyperlink>
          </w:p>
          <w:bookmarkEnd w:id="5386"/>
        </w:tc>
        <w:tc>
          <w:tcPr>
            <w:tcBorders>
              <w:bottom w:val="single" w:sz="4" w:color="000000"/>
              <w:right w:val="single" w:sz="4" w:color="000000"/>
            </w:tcBorders>
            <w:tcMar>
              <w:top w:w="40" w:type="dxa"/>
              <w:left w:w="40" w:type="dxa"/>
              <w:bottom w:w="40" w:type="dxa"/>
              <w:right w:w="40" w:type="dxa"/>
            </w:tcMar>
            <w:vAlign w:val="top"/>
          </w:tcPr>
          <w:bookmarkStart w:id="5387" w:name="para_1c61f08e_eb36_4994_894f_3e07d02159"/>
          <w:p>
            <w:pPr>
              <w:spacing w:before="180" w:after="0" w:line="240" w:lineRule="auto"/>
              <w:jc w:val="center"/>
            </w:pPr>
            <w:r>
              <w:rPr>
                <w:rFonts w:ascii="Arial" w:hAnsi="Arial"/>
                <w:color w:val="000000"/>
                <w:sz w:val="18"/>
              </w:rPr>
              <w:t>U/U</w:t>
            </w:r>
          </w:p>
          <w:bookmarkEnd w:id="5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388" w:name="para_7e0b3f63_fff5_4666_bdd1_7681e19a40"/>
          <w:p>
            <w:pPr>
              <w:spacing w:before="180" w:after="0" w:line="240" w:lineRule="auto"/>
            </w:pPr>
            <w:r>
              <w:rPr>
                <w:rFonts w:ascii="Arial" w:hAnsi="Arial"/>
                <w:color w:val="000000"/>
                <w:sz w:val="18"/>
              </w:rPr>
              <w:t>Printer Configuration Retrieval SOP Class</w:t>
            </w:r>
          </w:p>
          <w:bookmarkEnd w:id="5388"/>
        </w:tc>
        <w:tc>
          <w:tcPr>
            <w:tcBorders>
              <w:bottom w:val="single" w:sz="4" w:color="000000"/>
              <w:right w:val="single" w:sz="4" w:color="000000"/>
            </w:tcBorders>
            <w:tcMar>
              <w:top w:w="40" w:type="dxa"/>
              <w:left w:w="40" w:type="dxa"/>
              <w:bottom w:w="40" w:type="dxa"/>
              <w:right w:w="40" w:type="dxa"/>
            </w:tcMar>
            <w:vAlign w:val="top"/>
          </w:tcPr>
          <w:bookmarkStart w:id="5389" w:name="para_75a2864c_f519_42fb_884e_3c447825d8"/>
          <w:p>
            <w:pPr>
              <w:spacing w:before="180" w:after="0" w:line="240" w:lineRule="auto"/>
              <w:jc w:val="center"/>
            </w:pPr>
            <w:hyperlink w:anchor="sect_H_4_11">
              <w:r>
                <w:rPr>
                  <w:rFonts w:ascii="Arial" w:hAnsi="Arial"/>
                  <w:color w:val="000000"/>
                  <w:sz w:val="18"/>
                </w:rPr>
                <w:t>H.4.11</w:t>
              </w:r>
            </w:hyperlink>
          </w:p>
          <w:bookmarkEnd w:id="5389"/>
        </w:tc>
        <w:tc>
          <w:tcPr>
            <w:tcBorders>
              <w:bottom w:val="single" w:sz="4" w:color="000000"/>
              <w:right w:val="single" w:sz="4" w:color="000000"/>
            </w:tcBorders>
            <w:tcMar>
              <w:top w:w="40" w:type="dxa"/>
              <w:left w:w="40" w:type="dxa"/>
              <w:bottom w:w="40" w:type="dxa"/>
              <w:right w:w="40" w:type="dxa"/>
            </w:tcMar>
            <w:vAlign w:val="top"/>
          </w:tcPr>
          <w:bookmarkStart w:id="5390" w:name="para_0ac3b140_4511_4ccc_a9f8_9c154aeb39"/>
          <w:p>
            <w:pPr>
              <w:spacing w:before="180" w:after="0" w:line="240" w:lineRule="auto"/>
              <w:jc w:val="center"/>
            </w:pPr>
            <w:r>
              <w:rPr>
                <w:rFonts w:ascii="Arial" w:hAnsi="Arial"/>
                <w:color w:val="000000"/>
                <w:sz w:val="18"/>
              </w:rPr>
              <w:t>U/U</w:t>
            </w:r>
          </w:p>
          <w:bookmarkEnd w:id="5390"/>
        </w:tc>
      </w:tr>
    </w:tbl>
    <w:bookmarkStart w:id="5391" w:name="idm4931513712"/>
    <w:p>
      <w:pPr>
        <w:keepNext/>
        <w:spacing w:before="180" w:after="0" w:line="240" w:lineRule="auto"/>
        <w:ind w:left="360" w:right="360" w:firstLine="0"/>
        <w:jc w:val="both"/>
      </w:pPr>
      <w:r>
        <w:rPr>
          <w:rFonts w:ascii="Arial" w:hAnsi="Arial"/>
          <w:color w:val="000000"/>
          <w:sz w:val="18"/>
        </w:rPr>
        <w:t>Note</w:t>
      </w:r>
    </w:p>
    <w:bookmarkEnd w:id="5391"/>
    <w:bookmarkStart w:id="5392" w:name="para_376f64c9_dd70_4b54_b355_579f263d50"/>
    <w:p>
      <w:pPr>
        <w:spacing w:before="180" w:after="0" w:line="240" w:lineRule="auto"/>
        <w:ind w:left="360" w:right="360" w:firstLine="0"/>
        <w:jc w:val="both"/>
      </w:pPr>
      <w:r>
        <w:rPr>
          <w:rFonts w:ascii="Arial" w:hAnsi="Arial"/>
          <w:color w:val="000000"/>
          <w:sz w:val="18"/>
        </w:rPr>
        <w:t>Negotiation of the Presentation LUT SOP Class does not imply any behavior in the SCP. Behavior is explicit when the Presentation LUT SOP Class is created and referenced at either the Film Session, Film Box, or Image Box levels.</w:t>
      </w:r>
    </w:p>
    <w:bookmarkEnd w:id="5392"/>
    <w:bookmarkStart w:id="5393" w:name="sect_H_3_4"/>
    <w:p>
      <w:pPr>
        <w:spacing w:before="180" w:after="0" w:line="240" w:lineRule="auto"/>
      </w:pPr>
      <w:r>
        <w:rPr>
          <w:rFonts w:ascii="Arial" w:hAnsi="Arial"/>
          <w:b/>
          <w:color w:val="000000"/>
          <w:sz w:val="24"/>
        </w:rPr>
        <w:t>H.3.4 Conformance Statement</w:t>
      </w:r>
    </w:p>
    <w:bookmarkEnd w:id="5393"/>
    <w:bookmarkStart w:id="5394" w:name="para_a3f8a348_acdd_4566_b63b_424af90269"/>
    <w:p>
      <w:pPr>
        <w:spacing w:before="180" w:after="0" w:line="240" w:lineRule="auto"/>
        <w:jc w:val="both"/>
      </w:pPr>
      <w:r>
        <w:rPr>
          <w:rFonts w:ascii="Arial" w:hAnsi="Arial"/>
          <w:color w:val="000000"/>
          <w:sz w:val="18"/>
        </w:rPr>
        <w:t xml:space="preserve">The implementation Conformance Statement of these SOP Classes shall follow </w:t>
      </w:r>
      <w:hyperlink r:id="r443">
        <w:r>
          <w:rPr>
            <w:rFonts w:ascii="Arial" w:hAnsi="Arial"/>
            <w:color w:val="000000"/>
            <w:sz w:val="18"/>
          </w:rPr>
          <w:t>PS3.2</w:t>
        </w:r>
      </w:hyperlink>
      <w:r>
        <w:rPr>
          <w:rFonts w:ascii="Arial" w:hAnsi="Arial"/>
          <w:color w:val="000000"/>
          <w:sz w:val="18"/>
        </w:rPr>
        <w:t>.</w:t>
      </w:r>
    </w:p>
    <w:bookmarkEnd w:id="5394"/>
    <w:bookmarkStart w:id="5395" w:name="para_c0140ad6_0690_4a73_97b4_2a1a911632"/>
    <w:p>
      <w:pPr>
        <w:spacing w:before="180" w:after="0" w:line="240" w:lineRule="auto"/>
        <w:jc w:val="both"/>
      </w:pPr>
      <w:r>
        <w:rPr>
          <w:rFonts w:ascii="Arial" w:hAnsi="Arial"/>
          <w:color w:val="000000"/>
          <w:sz w:val="18"/>
        </w:rPr>
        <w:t>The SCU Conformance Statement shall specify the following items:</w:t>
      </w:r>
    </w:p>
    <w:bookmarkEnd w:id="5395"/>
    <w:bookmarkStart w:id="5396" w:name="idm4931507840"/>
    <w:bookmarkStart w:id="5397" w:name="idm4931507584"/>
    <w:bookmarkStart w:id="5398" w:name="para_ea710c67_f600_487f_a582_11442e34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398"/>
    <w:bookmarkEnd w:id="5397"/>
    <w:bookmarkEnd w:id="5396"/>
    <w:bookmarkStart w:id="5399" w:name="idm4931506304"/>
    <w:bookmarkStart w:id="5400" w:name="para_709025d0_87af_418f_9f5d_35d7a808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400"/>
    <w:bookmarkEnd w:id="5399"/>
    <w:bookmarkStart w:id="5401" w:name="idm4931505024"/>
    <w:bookmarkStart w:id="5402" w:name="para_a6c12dfa_5bcf_4831_8514_678d783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and Meta SOP Classes:</w:t>
      </w:r>
    </w:p>
    <w:bookmarkEnd w:id="5402"/>
    <w:bookmarkEnd w:id="5401"/>
    <w:bookmarkStart w:id="5403" w:name="idm4931503744"/>
    <w:bookmarkStart w:id="5404" w:name="para_21795154_f932_4a10_86ec_afaffdc74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404"/>
    <w:bookmarkEnd w:id="5403"/>
    <w:bookmarkStart w:id="5405" w:name="idm4931502432"/>
    <w:bookmarkStart w:id="5406" w:name="para_455449c1_6be9_4b8c_93e5_4404d120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 the valid range of values</w:t>
      </w:r>
    </w:p>
    <w:bookmarkEnd w:id="5406"/>
    <w:bookmarkEnd w:id="5405"/>
    <w:bookmarkStart w:id="5407" w:name="para_a72bc042_4253_46f1_9d15_9879648805"/>
    <w:p>
      <w:pPr>
        <w:spacing w:before="180" w:after="0" w:line="240" w:lineRule="auto"/>
        <w:jc w:val="both"/>
      </w:pPr>
      <w:r>
        <w:rPr>
          <w:rFonts w:ascii="Arial" w:hAnsi="Arial"/>
          <w:color w:val="000000"/>
          <w:sz w:val="18"/>
        </w:rPr>
        <w:t>The SCP Conformance Statement shall specify the following items:</w:t>
      </w:r>
    </w:p>
    <w:bookmarkEnd w:id="5407"/>
    <w:bookmarkStart w:id="5408" w:name="idm4931500080"/>
    <w:bookmarkStart w:id="5409" w:name="idm4931499824"/>
    <w:bookmarkStart w:id="5410" w:name="para_61c99d89_98c8_43cb_9969_0d6ebb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supported Associations at the same time</w:t>
      </w:r>
    </w:p>
    <w:bookmarkEnd w:id="5410"/>
    <w:bookmarkEnd w:id="5409"/>
    <w:bookmarkEnd w:id="5408"/>
    <w:bookmarkStart w:id="5411" w:name="idm4931498544"/>
    <w:bookmarkStart w:id="5412" w:name="para_0128df19_6d73_42f0_97dd_bcf5f6a7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Classes and Meta SOP Classes</w:t>
      </w:r>
    </w:p>
    <w:bookmarkEnd w:id="5412"/>
    <w:bookmarkEnd w:id="5411"/>
    <w:bookmarkStart w:id="5413" w:name="idm4931497264"/>
    <w:bookmarkStart w:id="5414" w:name="para_46eec5cf_1a46_4020_95ed_78f86f09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minimum and maximum number of printable pixel matrix per supported film size</w:t>
      </w:r>
    </w:p>
    <w:bookmarkEnd w:id="5414"/>
    <w:bookmarkEnd w:id="5413"/>
    <w:bookmarkStart w:id="5415" w:name="idm4931496000"/>
    <w:bookmarkStart w:id="5416" w:name="para_480f0c0e_78f0_43c0_a065_d19dd362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5416"/>
    <w:bookmarkEnd w:id="5415"/>
    <w:bookmarkStart w:id="5417" w:name="idm4931494784"/>
    <w:bookmarkStart w:id="5418" w:name="para_ce3bddfe_5ad1_49f5_b053_b5774e13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optional SOP Class Attributes and DICOM Message Service Elements</w:t>
      </w:r>
    </w:p>
    <w:bookmarkEnd w:id="5418"/>
    <w:bookmarkEnd w:id="5417"/>
    <w:bookmarkStart w:id="5419" w:name="idm4931493456"/>
    <w:bookmarkStart w:id="5420" w:name="para_3ad248aa_2d71_41c8_9398_1be1dfc5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Attribute):</w:t>
      </w:r>
    </w:p>
    <w:bookmarkEnd w:id="5420"/>
    <w:bookmarkEnd w:id="5419"/>
    <w:bookmarkStart w:id="5421" w:name="idm4931492192"/>
    <w:bookmarkStart w:id="5422" w:name="para_55124a3e_dd4d_4b37_b600_3cf5aa0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range of values</w:t>
      </w:r>
    </w:p>
    <w:bookmarkEnd w:id="5422"/>
    <w:bookmarkEnd w:id="5421"/>
    <w:bookmarkStart w:id="5423" w:name="idm4931490976"/>
    <w:bookmarkStart w:id="5424" w:name="para_1a386ee1_5ae2_4d15_8eed_586f4142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5424"/>
    <w:bookmarkEnd w:id="5423"/>
    <w:bookmarkStart w:id="5425" w:name="idm4931489696"/>
    <w:bookmarkStart w:id="5426" w:name="para_cca33e93_3ea4_40f4_8354_863edd2f0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SCU supplies a value that is out of range</w:t>
      </w:r>
    </w:p>
    <w:bookmarkEnd w:id="5426"/>
    <w:bookmarkEnd w:id="5425"/>
    <w:bookmarkStart w:id="5427" w:name="idm4931488400"/>
    <w:bookmarkStart w:id="5428" w:name="para_b7d72df1_3eb7_4fdb_b034_1b81732e9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 the SCP behavior for all specific status codes</w:t>
      </w:r>
    </w:p>
    <w:bookmarkEnd w:id="5428"/>
    <w:bookmarkEnd w:id="5427"/>
    <w:bookmarkStart w:id="5429" w:name="idm4931487088"/>
    <w:bookmarkStart w:id="5430" w:name="para_bd9fe08d_cf1c_47a4_a7f9_8ebaf58e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custom Image Display Format (2010,0010) e.g., position and dimensions of each composing image box, numbering scheme of the image positions</w:t>
      </w:r>
    </w:p>
    <w:bookmarkEnd w:id="5430"/>
    <w:bookmarkEnd w:id="5429"/>
    <w:bookmarkStart w:id="5431" w:name="idm4931485696"/>
    <w:bookmarkStart w:id="5432" w:name="para_d1cb11f0_aac1_4c78_af70_c2aa6d3e2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Annotation Display Format ID (2010,0030) e.g., position and dimensions of annotation box, font, number of characters</w:t>
      </w:r>
    </w:p>
    <w:bookmarkEnd w:id="5432"/>
    <w:bookmarkEnd w:id="5431"/>
    <w:bookmarkStart w:id="5433" w:name="idm4931484320"/>
    <w:bookmarkStart w:id="5434" w:name="para_4439ef1e_8b74_4a43_ac5b_cb986c9f3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each supported configuration table (e.g., identification, content)</w:t>
      </w:r>
    </w:p>
    <w:bookmarkEnd w:id="5434"/>
    <w:bookmarkEnd w:id="5433"/>
    <w:bookmarkStart w:id="5435" w:name="idm4931483040"/>
    <w:bookmarkStart w:id="5436" w:name="para_1ef08adf_73ec_4a73_8966_586a6ebe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supports N-ACTION for the Film Session SOP Class then the SCP shall specify the maximum number of collated films</w:t>
      </w:r>
    </w:p>
    <w:bookmarkEnd w:id="5436"/>
    <w:bookmarkEnd w:id="5435"/>
    <w:bookmarkStart w:id="5437" w:name="idm4931481696"/>
    <w:bookmarkStart w:id="5438" w:name="para_0f683d4e_0e22_4422_bb7e_d27db3b0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grayscale printers that print color images, the behavior of printing color images</w:t>
      </w:r>
    </w:p>
    <w:bookmarkEnd w:id="5438"/>
    <w:bookmarkEnd w:id="5437"/>
    <w:bookmarkStart w:id="5439" w:name="idm4931480368"/>
    <w:bookmarkStart w:id="5440" w:name="para_9eb5ed88_7008_4a2b_b8f9_66917a5c0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cropping of images is supported, the algorithm for removing rows and columns from the image</w:t>
      </w:r>
    </w:p>
    <w:bookmarkEnd w:id="5440"/>
    <w:bookmarkEnd w:id="5439"/>
    <w:bookmarkStart w:id="5441" w:name="sect_H_4"/>
    <w:p>
      <w:pPr>
        <w:spacing w:before="180" w:after="0" w:line="240" w:lineRule="auto"/>
      </w:pPr>
      <w:r>
        <w:rPr>
          <w:rFonts w:ascii="Arial" w:hAnsi="Arial"/>
          <w:b/>
          <w:color w:val="000000"/>
          <w:sz w:val="28"/>
        </w:rPr>
        <w:t>H.4 Print Management SOP Class Definitions</w:t>
      </w:r>
    </w:p>
    <w:bookmarkEnd w:id="5441"/>
    <w:bookmarkStart w:id="5442" w:name="sect_H_4_1"/>
    <w:p>
      <w:pPr>
        <w:spacing w:before="180" w:after="0" w:line="240" w:lineRule="auto"/>
      </w:pPr>
      <w:r>
        <w:rPr>
          <w:rFonts w:ascii="Arial" w:hAnsi="Arial"/>
          <w:b/>
          <w:color w:val="000000"/>
          <w:sz w:val="24"/>
        </w:rPr>
        <w:t>H.4.1 Basic Film Session SOP Class</w:t>
      </w:r>
    </w:p>
    <w:bookmarkEnd w:id="5442"/>
    <w:bookmarkStart w:id="5443" w:name="sect_H_4_1_1"/>
    <w:p>
      <w:pPr>
        <w:spacing w:before="180" w:after="0" w:line="240" w:lineRule="auto"/>
      </w:pPr>
      <w:r>
        <w:rPr>
          <w:rFonts w:ascii="Arial" w:hAnsi="Arial"/>
          <w:b/>
          <w:color w:val="000000"/>
          <w:sz w:val="26"/>
        </w:rPr>
        <w:t>H.4.1.1 IOD Description</w:t>
      </w:r>
    </w:p>
    <w:bookmarkEnd w:id="5443"/>
    <w:bookmarkStart w:id="5444" w:name="para_21c085f3_2ca9_44cf_9ffb_949c740154"/>
    <w:p>
      <w:pPr>
        <w:spacing w:before="180" w:after="0" w:line="240" w:lineRule="auto"/>
        <w:jc w:val="both"/>
      </w:pPr>
      <w:r>
        <w:rPr>
          <w:rFonts w:ascii="Arial" w:hAnsi="Arial"/>
          <w:color w:val="000000"/>
          <w:sz w:val="18"/>
        </w:rPr>
        <w:t>The Basic Film Session IOD describes the presentation parameters that are common for all the films of a film session (e.g., number of films, film destination)</w:t>
      </w:r>
    </w:p>
    <w:bookmarkEnd w:id="5444"/>
    <w:bookmarkStart w:id="5445" w:name="para_62e8a4ad_87b1_4d94_aa16_b0452a4e1e"/>
    <w:p>
      <w:pPr>
        <w:spacing w:before="180" w:after="0" w:line="240" w:lineRule="auto"/>
        <w:jc w:val="both"/>
      </w:pPr>
      <w:r>
        <w:rPr>
          <w:rFonts w:ascii="Arial" w:hAnsi="Arial"/>
          <w:color w:val="000000"/>
          <w:sz w:val="18"/>
        </w:rPr>
        <w:t>The Basic Film Session SOP Instance refers to one or more Basic Film Box SOP Instances.</w:t>
      </w:r>
    </w:p>
    <w:bookmarkEnd w:id="5445"/>
    <w:bookmarkStart w:id="5446" w:name="sect_H_4_1_2"/>
    <w:p>
      <w:pPr>
        <w:spacing w:before="180" w:after="0" w:line="240" w:lineRule="auto"/>
      </w:pPr>
      <w:r>
        <w:rPr>
          <w:rFonts w:ascii="Arial" w:hAnsi="Arial"/>
          <w:b/>
          <w:color w:val="000000"/>
          <w:sz w:val="26"/>
        </w:rPr>
        <w:t>H.4.1.2 DIMSE Service Group</w:t>
      </w:r>
    </w:p>
    <w:bookmarkEnd w:id="5446"/>
    <w:bookmarkStart w:id="5447" w:name="para_9dc76f32_3fa2_424e_bd64_510d5c7312"/>
    <w:p>
      <w:pPr>
        <w:spacing w:before="180" w:after="0" w:line="240" w:lineRule="auto"/>
        <w:jc w:val="both"/>
      </w:pPr>
      <w:r>
        <w:rPr>
          <w:rFonts w:ascii="Arial" w:hAnsi="Arial"/>
          <w:color w:val="000000"/>
          <w:sz w:val="18"/>
        </w:rPr>
        <w:t xml:space="preserve">The DIMSE Services applicable to the IOD are shown in </w:t>
      </w:r>
      <w:hyperlink w:anchor="table_H_4_1">
        <w:r>
          <w:rPr>
            <w:rFonts w:ascii="Arial" w:hAnsi="Arial"/>
            <w:color w:val="000000"/>
            <w:sz w:val="18"/>
          </w:rPr>
          <w:t>Table H.4-1</w:t>
        </w:r>
      </w:hyperlink>
      <w:r>
        <w:rPr>
          <w:rFonts w:ascii="Arial" w:hAnsi="Arial"/>
          <w:color w:val="000000"/>
          <w:sz w:val="18"/>
        </w:rPr>
        <w:t>.</w:t>
      </w:r>
    </w:p>
    <w:bookmarkEnd w:id="5447"/>
    <w:bookmarkStart w:id="5448" w:name="table_H_4_1"/>
    <w:p>
      <w:pPr>
        <w:keepNext/>
        <w:spacing w:before="216" w:after="0" w:line="240" w:lineRule="auto"/>
        <w:jc w:val="center"/>
      </w:pPr>
      <w:r>
        <w:rPr>
          <w:rFonts w:ascii="Arial" w:hAnsi="Arial"/>
          <w:b/>
          <w:color w:val="000000"/>
          <w:sz w:val="22"/>
        </w:rPr>
        <w:t>Table H.4-1. DIMSE Service Group Applicable to Basic Film Session</w:t>
      </w:r>
    </w:p>
    <w:bookmarkEnd w:id="544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49" w:name="para_51e72ad8_bd0c_401f_83c2_5dbc2a5bf4"/>
          <w:p>
            <w:pPr>
              <w:keepNext/>
              <w:spacing w:before="180" w:after="0" w:line="240" w:lineRule="auto"/>
              <w:jc w:val="center"/>
            </w:pPr>
            <w:r>
              <w:rPr>
                <w:rFonts w:ascii="Arial" w:hAnsi="Arial"/>
                <w:b/>
                <w:color w:val="000000"/>
                <w:sz w:val="18"/>
              </w:rPr>
              <w:t>DICOM Message Service Element</w:t>
            </w:r>
          </w:p>
          <w:bookmarkEnd w:id="5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50" w:name="para_d2d98157_3405_43c7_a541_19e317c53a"/>
          <w:p>
            <w:pPr>
              <w:spacing w:before="180" w:after="0" w:line="240" w:lineRule="auto"/>
              <w:jc w:val="center"/>
            </w:pPr>
            <w:r>
              <w:rPr>
                <w:rFonts w:ascii="Arial" w:hAnsi="Arial"/>
                <w:b/>
                <w:color w:val="000000"/>
                <w:sz w:val="18"/>
              </w:rPr>
              <w:t>Usage SCU/SCP</w:t>
            </w:r>
          </w:p>
          <w:bookmarkEnd w:id="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1" w:name="para_573278e8_6898_44fe_901d_6d8e9aa4b2"/>
          <w:p>
            <w:pPr>
              <w:spacing w:before="180" w:after="0" w:line="240" w:lineRule="auto"/>
            </w:pPr>
            <w:r>
              <w:rPr>
                <w:rFonts w:ascii="Arial" w:hAnsi="Arial"/>
                <w:color w:val="000000"/>
                <w:sz w:val="18"/>
              </w:rPr>
              <w:t>N-CREATE</w:t>
            </w:r>
          </w:p>
          <w:bookmarkEnd w:id="5451"/>
        </w:tc>
        <w:tc>
          <w:tcPr>
            <w:tcBorders>
              <w:bottom w:val="single" w:sz="4" w:color="000000"/>
              <w:right w:val="single" w:sz="4" w:color="000000"/>
            </w:tcBorders>
            <w:tcMar>
              <w:top w:w="40" w:type="dxa"/>
              <w:left w:w="40" w:type="dxa"/>
              <w:bottom w:w="40" w:type="dxa"/>
              <w:right w:w="40" w:type="dxa"/>
            </w:tcMar>
            <w:vAlign w:val="top"/>
          </w:tcPr>
          <w:bookmarkStart w:id="5452" w:name="para_18e8daf7_f740_44c6_b66a_def66ae613"/>
          <w:p>
            <w:pPr>
              <w:spacing w:before="180" w:after="0" w:line="240" w:lineRule="auto"/>
              <w:jc w:val="center"/>
            </w:pPr>
            <w:r>
              <w:rPr>
                <w:rFonts w:ascii="Arial" w:hAnsi="Arial"/>
                <w:color w:val="000000"/>
                <w:sz w:val="18"/>
              </w:rPr>
              <w:t>M/M</w:t>
            </w:r>
          </w:p>
          <w:bookmarkEnd w:id="5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3" w:name="para_6d246849_d7e4_44eb_baa8_f4216cc14f"/>
          <w:p>
            <w:pPr>
              <w:spacing w:before="180" w:after="0" w:line="240" w:lineRule="auto"/>
            </w:pPr>
            <w:r>
              <w:rPr>
                <w:rFonts w:ascii="Arial" w:hAnsi="Arial"/>
                <w:color w:val="000000"/>
                <w:sz w:val="18"/>
              </w:rPr>
              <w:t>N-SET</w:t>
            </w:r>
          </w:p>
          <w:bookmarkEnd w:id="5453"/>
        </w:tc>
        <w:tc>
          <w:tcPr>
            <w:tcBorders>
              <w:bottom w:val="single" w:sz="4" w:color="000000"/>
              <w:right w:val="single" w:sz="4" w:color="000000"/>
            </w:tcBorders>
            <w:tcMar>
              <w:top w:w="40" w:type="dxa"/>
              <w:left w:w="40" w:type="dxa"/>
              <w:bottom w:w="40" w:type="dxa"/>
              <w:right w:w="40" w:type="dxa"/>
            </w:tcMar>
            <w:vAlign w:val="top"/>
          </w:tcPr>
          <w:bookmarkStart w:id="5454" w:name="para_7839d387_ff38_482b_80dc_978bcf6c3f"/>
          <w:p>
            <w:pPr>
              <w:spacing w:before="180" w:after="0" w:line="240" w:lineRule="auto"/>
              <w:jc w:val="center"/>
            </w:pPr>
            <w:r>
              <w:rPr>
                <w:rFonts w:ascii="Arial" w:hAnsi="Arial"/>
                <w:color w:val="000000"/>
                <w:sz w:val="18"/>
              </w:rPr>
              <w:t>U/M</w:t>
            </w:r>
          </w:p>
          <w:bookmarkEnd w:id="54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5" w:name="para_b8c781aa_d957_417d_aa35_0f05a02520"/>
          <w:p>
            <w:pPr>
              <w:spacing w:before="180" w:after="0" w:line="240" w:lineRule="auto"/>
            </w:pPr>
            <w:r>
              <w:rPr>
                <w:rFonts w:ascii="Arial" w:hAnsi="Arial"/>
                <w:color w:val="000000"/>
                <w:sz w:val="18"/>
              </w:rPr>
              <w:t>N-DELETE</w:t>
            </w:r>
          </w:p>
          <w:bookmarkEnd w:id="5455"/>
        </w:tc>
        <w:tc>
          <w:tcPr>
            <w:tcBorders>
              <w:bottom w:val="single" w:sz="4" w:color="000000"/>
              <w:right w:val="single" w:sz="4" w:color="000000"/>
            </w:tcBorders>
            <w:tcMar>
              <w:top w:w="40" w:type="dxa"/>
              <w:left w:w="40" w:type="dxa"/>
              <w:bottom w:w="40" w:type="dxa"/>
              <w:right w:w="40" w:type="dxa"/>
            </w:tcMar>
            <w:vAlign w:val="top"/>
          </w:tcPr>
          <w:bookmarkStart w:id="5456" w:name="para_4a647455_9420_4832_a55a_42da5c5fdf"/>
          <w:p>
            <w:pPr>
              <w:spacing w:before="180" w:after="0" w:line="240" w:lineRule="auto"/>
              <w:jc w:val="center"/>
            </w:pPr>
            <w:r>
              <w:rPr>
                <w:rFonts w:ascii="Arial" w:hAnsi="Arial"/>
                <w:color w:val="000000"/>
                <w:sz w:val="18"/>
              </w:rPr>
              <w:t>U/M</w:t>
            </w:r>
          </w:p>
          <w:bookmarkEnd w:id="54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57" w:name="para_8212e5d7_95fc_4a2d_bea3_dcc7cefbfe"/>
          <w:p>
            <w:pPr>
              <w:spacing w:before="180" w:after="0" w:line="240" w:lineRule="auto"/>
            </w:pPr>
            <w:r>
              <w:rPr>
                <w:rFonts w:ascii="Arial" w:hAnsi="Arial"/>
                <w:color w:val="000000"/>
                <w:sz w:val="18"/>
              </w:rPr>
              <w:t>N-ACTION</w:t>
            </w:r>
          </w:p>
          <w:bookmarkEnd w:id="5457"/>
        </w:tc>
        <w:tc>
          <w:tcPr>
            <w:tcBorders>
              <w:bottom w:val="single" w:sz="4" w:color="000000"/>
              <w:right w:val="single" w:sz="4" w:color="000000"/>
            </w:tcBorders>
            <w:tcMar>
              <w:top w:w="40" w:type="dxa"/>
              <w:left w:w="40" w:type="dxa"/>
              <w:bottom w:w="40" w:type="dxa"/>
              <w:right w:w="40" w:type="dxa"/>
            </w:tcMar>
            <w:vAlign w:val="top"/>
          </w:tcPr>
          <w:bookmarkStart w:id="5458" w:name="para_c746e386_ec7b_4661_8789_74e4ae5855"/>
          <w:p>
            <w:pPr>
              <w:spacing w:before="180" w:after="0" w:line="240" w:lineRule="auto"/>
              <w:jc w:val="center"/>
            </w:pPr>
            <w:r>
              <w:rPr>
                <w:rFonts w:ascii="Arial" w:hAnsi="Arial"/>
                <w:color w:val="000000"/>
                <w:sz w:val="18"/>
              </w:rPr>
              <w:t>U/U</w:t>
            </w:r>
          </w:p>
          <w:bookmarkEnd w:id="5458"/>
        </w:tc>
      </w:tr>
    </w:tbl>
    <w:bookmarkStart w:id="5459" w:name="para_2a904d01_bffa_4c17_8538_d8b65817f6"/>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59"/>
    <w:bookmarkStart w:id="5460" w:name="para_87eff593_2f43_4cc6_8099_a1803adfcd"/>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4">
        <w:r>
          <w:rPr>
            <w:rFonts w:ascii="Arial" w:hAnsi="Arial"/>
            <w:color w:val="000000"/>
            <w:sz w:val="18"/>
          </w:rPr>
          <w:t>PS3.7</w:t>
        </w:r>
      </w:hyperlink>
      <w:r>
        <w:rPr>
          <w:rFonts w:ascii="Arial" w:hAnsi="Arial"/>
          <w:color w:val="000000"/>
          <w:sz w:val="18"/>
        </w:rPr>
        <w:t>.</w:t>
      </w:r>
    </w:p>
    <w:bookmarkEnd w:id="5460"/>
    <w:bookmarkStart w:id="5461" w:name="sect_H_4_1_2_1"/>
    <w:p>
      <w:pPr>
        <w:spacing w:before="180" w:after="0" w:line="240" w:lineRule="auto"/>
      </w:pPr>
      <w:r>
        <w:rPr>
          <w:rFonts w:ascii="Arial" w:hAnsi="Arial"/>
          <w:b/>
          <w:color w:val="000000"/>
          <w:sz w:val="22"/>
        </w:rPr>
        <w:t>H.4.1.2.1 N-CREATE</w:t>
      </w:r>
    </w:p>
    <w:bookmarkEnd w:id="5461"/>
    <w:bookmarkStart w:id="5462" w:name="para_460279f7_b9ca_4057_bb41_7c552297db"/>
    <w:p>
      <w:pPr>
        <w:spacing w:before="180" w:after="0" w:line="240" w:lineRule="auto"/>
        <w:jc w:val="both"/>
      </w:pPr>
      <w:r>
        <w:rPr>
          <w:rFonts w:ascii="Arial" w:hAnsi="Arial"/>
          <w:color w:val="000000"/>
          <w:sz w:val="18"/>
        </w:rPr>
        <w:t>The N-CREATE is used to create an instance of the Basic Film Session SOP Class.</w:t>
      </w:r>
    </w:p>
    <w:bookmarkEnd w:id="5462"/>
    <w:bookmarkStart w:id="5463" w:name="sect_H_4_1_2_1_1"/>
    <w:p>
      <w:pPr>
        <w:spacing w:before="180" w:after="0" w:line="240" w:lineRule="auto"/>
      </w:pPr>
      <w:r>
        <w:rPr>
          <w:rFonts w:ascii="Arial" w:hAnsi="Arial"/>
          <w:b/>
          <w:color w:val="000000"/>
          <w:sz w:val="18"/>
        </w:rPr>
        <w:t>H.4.1.2.1.1 Attributes</w:t>
      </w:r>
    </w:p>
    <w:bookmarkEnd w:id="5463"/>
    <w:bookmarkStart w:id="5464" w:name="para_c23b56e5_0252_48dd_b8cc_3777583847"/>
    <w:p>
      <w:pPr>
        <w:spacing w:before="180" w:after="0" w:line="240" w:lineRule="auto"/>
        <w:jc w:val="both"/>
      </w:pPr>
      <w:r>
        <w:rPr>
          <w:rFonts w:ascii="Arial" w:hAnsi="Arial"/>
          <w:color w:val="000000"/>
          <w:sz w:val="18"/>
        </w:rPr>
        <w:t xml:space="preserve">The Attribute list of the N-CREATE is defined as shown in </w:t>
      </w:r>
      <w:hyperlink w:anchor="table_H_4_2">
        <w:r>
          <w:rPr>
            <w:rFonts w:ascii="Arial" w:hAnsi="Arial"/>
            <w:color w:val="000000"/>
            <w:sz w:val="18"/>
          </w:rPr>
          <w:t>Table H.4-2</w:t>
        </w:r>
      </w:hyperlink>
      <w:r>
        <w:rPr>
          <w:rFonts w:ascii="Arial" w:hAnsi="Arial"/>
          <w:color w:val="000000"/>
          <w:sz w:val="18"/>
        </w:rPr>
        <w:t>.</w:t>
      </w:r>
    </w:p>
    <w:bookmarkEnd w:id="5464"/>
    <w:bookmarkStart w:id="5465" w:name="table_H_4_2"/>
    <w:p>
      <w:pPr>
        <w:keepNext/>
        <w:spacing w:before="216" w:after="0" w:line="240" w:lineRule="auto"/>
        <w:jc w:val="center"/>
      </w:pPr>
      <w:r>
        <w:rPr>
          <w:rFonts w:ascii="Arial" w:hAnsi="Arial"/>
          <w:b/>
          <w:color w:val="000000"/>
          <w:sz w:val="22"/>
        </w:rPr>
        <w:t>Table H.4-2. N-CREATE Attribute List</w:t>
      </w:r>
    </w:p>
    <w:bookmarkEnd w:id="5465"/>
    <w:p>
      <w:pPr>
        <w:spacing w:before="0" w:after="0" w:line="240" w:lineRule="auto"/>
        <w:rPr>
          <w:sz w:val="13"/>
        </w:rPr>
      </w:pPr>
    </w:p>
    <w:tbl>
      <w:tblPr>
        <w:tblInd w:w="45" w:type="dxa"/>
        <w:tblLayout w:type="fixed"/>
      </w:tblPr>
      <w:tblGrid>
        <w:gridCol w:w="3855"/>
        <w:gridCol w:w="3030"/>
        <w:gridCol w:w="35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466" w:name="para_10850766_9abd_42c6_89d9_a5e61d00df"/>
          <w:p>
            <w:pPr>
              <w:keepNext/>
              <w:spacing w:before="180" w:after="0" w:line="240" w:lineRule="auto"/>
              <w:jc w:val="center"/>
            </w:pPr>
            <w:r>
              <w:rPr>
                <w:rFonts w:ascii="Arial" w:hAnsi="Arial"/>
                <w:b/>
                <w:color w:val="000000"/>
                <w:sz w:val="18"/>
              </w:rPr>
              <w:t>Attribute Name</w:t>
            </w:r>
          </w:p>
          <w:bookmarkEnd w:id="54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7" w:name="para_2052e9a8_13ce_4ed6_97b9_01b9185756"/>
          <w:p>
            <w:pPr>
              <w:spacing w:before="180" w:after="0" w:line="240" w:lineRule="auto"/>
              <w:jc w:val="center"/>
            </w:pPr>
            <w:r>
              <w:rPr>
                <w:rFonts w:ascii="Arial" w:hAnsi="Arial"/>
                <w:b/>
                <w:color w:val="000000"/>
                <w:sz w:val="18"/>
              </w:rPr>
              <w:t>Tag</w:t>
            </w:r>
          </w:p>
          <w:bookmarkEnd w:id="54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468" w:name="para_4027b8cb_85fc_4947_8c70_d6527d4207"/>
          <w:p>
            <w:pPr>
              <w:spacing w:before="180" w:after="0" w:line="240" w:lineRule="auto"/>
              <w:jc w:val="center"/>
            </w:pPr>
            <w:r>
              <w:rPr>
                <w:rFonts w:ascii="Arial" w:hAnsi="Arial"/>
                <w:b/>
                <w:color w:val="000000"/>
                <w:sz w:val="18"/>
              </w:rPr>
              <w:t>Usage SCU/SCP</w:t>
            </w:r>
          </w:p>
          <w:bookmarkEnd w:id="5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69" w:name="para_290d7548_ec50_4886_8b73_f41bed0dcb"/>
          <w:p>
            <w:pPr>
              <w:spacing w:before="180" w:after="0" w:line="240" w:lineRule="auto"/>
            </w:pPr>
            <w:r>
              <w:rPr>
                <w:rFonts w:ascii="Arial" w:hAnsi="Arial"/>
                <w:color w:val="000000"/>
                <w:sz w:val="18"/>
              </w:rPr>
              <w:t>Specific Character Set</w:t>
            </w:r>
          </w:p>
          <w:bookmarkEnd w:id="5469"/>
        </w:tc>
        <w:tc>
          <w:tcPr>
            <w:tcBorders>
              <w:bottom w:val="single" w:sz="4" w:color="000000"/>
              <w:right w:val="single" w:sz="4" w:color="000000"/>
            </w:tcBorders>
            <w:tcMar>
              <w:top w:w="40" w:type="dxa"/>
              <w:left w:w="40" w:type="dxa"/>
              <w:bottom w:w="40" w:type="dxa"/>
              <w:right w:w="40" w:type="dxa"/>
            </w:tcMar>
            <w:vAlign w:val="top"/>
          </w:tcPr>
          <w:bookmarkStart w:id="5470" w:name="para_e42c26c9_e98e_4b51_a675_1f9303c144"/>
          <w:p>
            <w:pPr>
              <w:spacing w:before="180" w:after="0" w:line="240" w:lineRule="auto"/>
              <w:jc w:val="center"/>
            </w:pPr>
            <w:r>
              <w:rPr>
                <w:rFonts w:ascii="Arial" w:hAnsi="Arial"/>
                <w:color w:val="000000"/>
                <w:sz w:val="18"/>
              </w:rPr>
              <w:t>(0008,0005)</w:t>
            </w:r>
          </w:p>
          <w:bookmarkEnd w:id="5470"/>
        </w:tc>
        <w:tc>
          <w:tcPr>
            <w:tcBorders>
              <w:bottom w:val="single" w:sz="4" w:color="000000"/>
              <w:right w:val="single" w:sz="4" w:color="000000"/>
            </w:tcBorders>
            <w:tcMar>
              <w:top w:w="40" w:type="dxa"/>
              <w:left w:w="40" w:type="dxa"/>
              <w:bottom w:w="40" w:type="dxa"/>
              <w:right w:w="40" w:type="dxa"/>
            </w:tcMar>
            <w:vAlign w:val="top"/>
          </w:tcPr>
          <w:bookmarkStart w:id="5471" w:name="para_f5042cca_5705_462d_b243_603af85d73"/>
          <w:p>
            <w:pPr>
              <w:spacing w:before="180" w:after="0" w:line="240" w:lineRule="auto"/>
              <w:jc w:val="center"/>
            </w:pPr>
            <w:r>
              <w:rPr>
                <w:rFonts w:ascii="Arial" w:hAnsi="Arial"/>
                <w:color w:val="000000"/>
                <w:sz w:val="18"/>
              </w:rPr>
              <w:t>U/U</w:t>
            </w:r>
          </w:p>
          <w:bookmarkEnd w:id="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2" w:name="para_2f753390_e397_4d0b_8c89_68a869c301"/>
          <w:p>
            <w:pPr>
              <w:spacing w:before="180" w:after="0" w:line="240" w:lineRule="auto"/>
            </w:pPr>
            <w:r>
              <w:rPr>
                <w:rFonts w:ascii="Arial" w:hAnsi="Arial"/>
                <w:color w:val="000000"/>
                <w:sz w:val="18"/>
              </w:rPr>
              <w:t>Number of Copies</w:t>
            </w:r>
          </w:p>
          <w:bookmarkEnd w:id="5472"/>
        </w:tc>
        <w:tc>
          <w:tcPr>
            <w:tcBorders>
              <w:bottom w:val="single" w:sz="4" w:color="000000"/>
              <w:right w:val="single" w:sz="4" w:color="000000"/>
            </w:tcBorders>
            <w:tcMar>
              <w:top w:w="40" w:type="dxa"/>
              <w:left w:w="40" w:type="dxa"/>
              <w:bottom w:w="40" w:type="dxa"/>
              <w:right w:w="40" w:type="dxa"/>
            </w:tcMar>
            <w:vAlign w:val="top"/>
          </w:tcPr>
          <w:bookmarkStart w:id="5473" w:name="para_573ab352_d67f_422b_82fb_7d26383ea6"/>
          <w:p>
            <w:pPr>
              <w:spacing w:before="180" w:after="0" w:line="240" w:lineRule="auto"/>
              <w:jc w:val="center"/>
            </w:pPr>
            <w:r>
              <w:rPr>
                <w:rFonts w:ascii="Arial" w:hAnsi="Arial"/>
                <w:color w:val="000000"/>
                <w:sz w:val="18"/>
              </w:rPr>
              <w:t>(2000,0010)</w:t>
            </w:r>
          </w:p>
          <w:bookmarkEnd w:id="5473"/>
        </w:tc>
        <w:tc>
          <w:tcPr>
            <w:tcBorders>
              <w:bottom w:val="single" w:sz="4" w:color="000000"/>
              <w:right w:val="single" w:sz="4" w:color="000000"/>
            </w:tcBorders>
            <w:tcMar>
              <w:top w:w="40" w:type="dxa"/>
              <w:left w:w="40" w:type="dxa"/>
              <w:bottom w:w="40" w:type="dxa"/>
              <w:right w:w="40" w:type="dxa"/>
            </w:tcMar>
            <w:vAlign w:val="top"/>
          </w:tcPr>
          <w:bookmarkStart w:id="5474" w:name="para_41b2475b_dd78_409c_b1dd_6ad57ce14f"/>
          <w:p>
            <w:pPr>
              <w:spacing w:before="180" w:after="0" w:line="240" w:lineRule="auto"/>
              <w:jc w:val="center"/>
            </w:pPr>
            <w:r>
              <w:rPr>
                <w:rFonts w:ascii="Arial" w:hAnsi="Arial"/>
                <w:color w:val="000000"/>
                <w:sz w:val="18"/>
              </w:rPr>
              <w:t>U/M</w:t>
            </w:r>
          </w:p>
          <w:bookmarkEnd w:id="54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5" w:name="para_fd8b7c4f_43ea_4b2a_b424_c517017b4c"/>
          <w:p>
            <w:pPr>
              <w:spacing w:before="180" w:after="0" w:line="240" w:lineRule="auto"/>
            </w:pPr>
            <w:r>
              <w:rPr>
                <w:rFonts w:ascii="Arial" w:hAnsi="Arial"/>
                <w:color w:val="000000"/>
                <w:sz w:val="18"/>
              </w:rPr>
              <w:t>Print Priority</w:t>
            </w:r>
          </w:p>
          <w:bookmarkEnd w:id="5475"/>
        </w:tc>
        <w:tc>
          <w:tcPr>
            <w:tcBorders>
              <w:bottom w:val="single" w:sz="4" w:color="000000"/>
              <w:right w:val="single" w:sz="4" w:color="000000"/>
            </w:tcBorders>
            <w:tcMar>
              <w:top w:w="40" w:type="dxa"/>
              <w:left w:w="40" w:type="dxa"/>
              <w:bottom w:w="40" w:type="dxa"/>
              <w:right w:w="40" w:type="dxa"/>
            </w:tcMar>
            <w:vAlign w:val="top"/>
          </w:tcPr>
          <w:bookmarkStart w:id="5476" w:name="para_a873cc64_566c_4b04_9ab0_5a2872b764"/>
          <w:p>
            <w:pPr>
              <w:spacing w:before="180" w:after="0" w:line="240" w:lineRule="auto"/>
              <w:jc w:val="center"/>
            </w:pPr>
            <w:r>
              <w:rPr>
                <w:rFonts w:ascii="Arial" w:hAnsi="Arial"/>
                <w:color w:val="000000"/>
                <w:sz w:val="18"/>
              </w:rPr>
              <w:t>(2000,0020)</w:t>
            </w:r>
          </w:p>
          <w:bookmarkEnd w:id="5476"/>
        </w:tc>
        <w:tc>
          <w:tcPr>
            <w:tcBorders>
              <w:bottom w:val="single" w:sz="4" w:color="000000"/>
              <w:right w:val="single" w:sz="4" w:color="000000"/>
            </w:tcBorders>
            <w:tcMar>
              <w:top w:w="40" w:type="dxa"/>
              <w:left w:w="40" w:type="dxa"/>
              <w:bottom w:w="40" w:type="dxa"/>
              <w:right w:w="40" w:type="dxa"/>
            </w:tcMar>
            <w:vAlign w:val="top"/>
          </w:tcPr>
          <w:bookmarkStart w:id="5477" w:name="para_43587ce2_5f04_4f15_bd6e_a0ef6096f7"/>
          <w:p>
            <w:pPr>
              <w:spacing w:before="180" w:after="0" w:line="240" w:lineRule="auto"/>
              <w:jc w:val="center"/>
            </w:pPr>
            <w:r>
              <w:rPr>
                <w:rFonts w:ascii="Arial" w:hAnsi="Arial"/>
                <w:color w:val="000000"/>
                <w:sz w:val="18"/>
              </w:rPr>
              <w:t>U/M</w:t>
            </w:r>
          </w:p>
          <w:bookmarkEnd w:id="54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78" w:name="para_b51e7e95_729e_490d_b34e_a92fb4ea2c"/>
          <w:p>
            <w:pPr>
              <w:spacing w:before="180" w:after="0" w:line="240" w:lineRule="auto"/>
            </w:pPr>
            <w:r>
              <w:rPr>
                <w:rFonts w:ascii="Arial" w:hAnsi="Arial"/>
                <w:color w:val="000000"/>
                <w:sz w:val="18"/>
              </w:rPr>
              <w:t>Medium Type</w:t>
            </w:r>
          </w:p>
          <w:bookmarkEnd w:id="5478"/>
        </w:tc>
        <w:tc>
          <w:tcPr>
            <w:tcBorders>
              <w:bottom w:val="single" w:sz="4" w:color="000000"/>
              <w:right w:val="single" w:sz="4" w:color="000000"/>
            </w:tcBorders>
            <w:tcMar>
              <w:top w:w="40" w:type="dxa"/>
              <w:left w:w="40" w:type="dxa"/>
              <w:bottom w:w="40" w:type="dxa"/>
              <w:right w:w="40" w:type="dxa"/>
            </w:tcMar>
            <w:vAlign w:val="top"/>
          </w:tcPr>
          <w:bookmarkStart w:id="5479" w:name="para_65d2677b_9e82_43b0_9738_61dfffef03"/>
          <w:p>
            <w:pPr>
              <w:spacing w:before="180" w:after="0" w:line="240" w:lineRule="auto"/>
              <w:jc w:val="center"/>
            </w:pPr>
            <w:r>
              <w:rPr>
                <w:rFonts w:ascii="Arial" w:hAnsi="Arial"/>
                <w:color w:val="000000"/>
                <w:sz w:val="18"/>
              </w:rPr>
              <w:t>(2000,0030)</w:t>
            </w:r>
          </w:p>
          <w:bookmarkEnd w:id="5479"/>
        </w:tc>
        <w:tc>
          <w:tcPr>
            <w:tcBorders>
              <w:bottom w:val="single" w:sz="4" w:color="000000"/>
              <w:right w:val="single" w:sz="4" w:color="000000"/>
            </w:tcBorders>
            <w:tcMar>
              <w:top w:w="40" w:type="dxa"/>
              <w:left w:w="40" w:type="dxa"/>
              <w:bottom w:w="40" w:type="dxa"/>
              <w:right w:w="40" w:type="dxa"/>
            </w:tcMar>
            <w:vAlign w:val="top"/>
          </w:tcPr>
          <w:bookmarkStart w:id="5480" w:name="para_ee2123ca_61fd_4a99_8ae3_6e7ed5cb03"/>
          <w:p>
            <w:pPr>
              <w:spacing w:before="180" w:after="0" w:line="240" w:lineRule="auto"/>
              <w:jc w:val="center"/>
            </w:pPr>
            <w:r>
              <w:rPr>
                <w:rFonts w:ascii="Arial" w:hAnsi="Arial"/>
                <w:color w:val="000000"/>
                <w:sz w:val="18"/>
              </w:rPr>
              <w:t>U/M</w:t>
            </w:r>
          </w:p>
          <w:bookmarkEnd w:id="54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1" w:name="para_a5fcf52f_548a_46e6_9d17_7edd4bf2b1"/>
          <w:p>
            <w:pPr>
              <w:spacing w:before="180" w:after="0" w:line="240" w:lineRule="auto"/>
            </w:pPr>
            <w:r>
              <w:rPr>
                <w:rFonts w:ascii="Arial" w:hAnsi="Arial"/>
                <w:color w:val="000000"/>
                <w:sz w:val="18"/>
              </w:rPr>
              <w:t>Film Destination</w:t>
            </w:r>
          </w:p>
          <w:bookmarkEnd w:id="5481"/>
        </w:tc>
        <w:tc>
          <w:tcPr>
            <w:tcBorders>
              <w:bottom w:val="single" w:sz="4" w:color="000000"/>
              <w:right w:val="single" w:sz="4" w:color="000000"/>
            </w:tcBorders>
            <w:tcMar>
              <w:top w:w="40" w:type="dxa"/>
              <w:left w:w="40" w:type="dxa"/>
              <w:bottom w:w="40" w:type="dxa"/>
              <w:right w:w="40" w:type="dxa"/>
            </w:tcMar>
            <w:vAlign w:val="top"/>
          </w:tcPr>
          <w:bookmarkStart w:id="5482" w:name="para_75652060_3569_4925_8516_835ea7ffa9"/>
          <w:p>
            <w:pPr>
              <w:spacing w:before="180" w:after="0" w:line="240" w:lineRule="auto"/>
              <w:jc w:val="center"/>
            </w:pPr>
            <w:r>
              <w:rPr>
                <w:rFonts w:ascii="Arial" w:hAnsi="Arial"/>
                <w:color w:val="000000"/>
                <w:sz w:val="18"/>
              </w:rPr>
              <w:t>(2000,0040)</w:t>
            </w:r>
          </w:p>
          <w:bookmarkEnd w:id="5482"/>
        </w:tc>
        <w:tc>
          <w:tcPr>
            <w:tcBorders>
              <w:bottom w:val="single" w:sz="4" w:color="000000"/>
              <w:right w:val="single" w:sz="4" w:color="000000"/>
            </w:tcBorders>
            <w:tcMar>
              <w:top w:w="40" w:type="dxa"/>
              <w:left w:w="40" w:type="dxa"/>
              <w:bottom w:w="40" w:type="dxa"/>
              <w:right w:w="40" w:type="dxa"/>
            </w:tcMar>
            <w:vAlign w:val="top"/>
          </w:tcPr>
          <w:bookmarkStart w:id="5483" w:name="para_b1dc1ffc_68be_4174_8226_ede9b97983"/>
          <w:p>
            <w:pPr>
              <w:spacing w:before="180" w:after="0" w:line="240" w:lineRule="auto"/>
              <w:jc w:val="center"/>
            </w:pPr>
            <w:r>
              <w:rPr>
                <w:rFonts w:ascii="Arial" w:hAnsi="Arial"/>
                <w:color w:val="000000"/>
                <w:sz w:val="18"/>
              </w:rPr>
              <w:t>U/M</w:t>
            </w:r>
          </w:p>
          <w:bookmarkEnd w:id="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4" w:name="para_64c1a0de_ff40_49fc_b24f_464c9ef667"/>
          <w:p>
            <w:pPr>
              <w:spacing w:before="180" w:after="0" w:line="240" w:lineRule="auto"/>
            </w:pPr>
            <w:r>
              <w:rPr>
                <w:rFonts w:ascii="Arial" w:hAnsi="Arial"/>
                <w:color w:val="000000"/>
                <w:sz w:val="18"/>
              </w:rPr>
              <w:t>Film Session Label</w:t>
            </w:r>
          </w:p>
          <w:bookmarkEnd w:id="5484"/>
        </w:tc>
        <w:tc>
          <w:tcPr>
            <w:tcBorders>
              <w:bottom w:val="single" w:sz="4" w:color="000000"/>
              <w:right w:val="single" w:sz="4" w:color="000000"/>
            </w:tcBorders>
            <w:tcMar>
              <w:top w:w="40" w:type="dxa"/>
              <w:left w:w="40" w:type="dxa"/>
              <w:bottom w:w="40" w:type="dxa"/>
              <w:right w:w="40" w:type="dxa"/>
            </w:tcMar>
            <w:vAlign w:val="top"/>
          </w:tcPr>
          <w:bookmarkStart w:id="5485" w:name="para_f24e9404_9595_4cef_bfb7_d59cca01a0"/>
          <w:p>
            <w:pPr>
              <w:spacing w:before="180" w:after="0" w:line="240" w:lineRule="auto"/>
              <w:jc w:val="center"/>
            </w:pPr>
            <w:r>
              <w:rPr>
                <w:rFonts w:ascii="Arial" w:hAnsi="Arial"/>
                <w:color w:val="000000"/>
                <w:sz w:val="18"/>
              </w:rPr>
              <w:t>(2000,0050)</w:t>
            </w:r>
          </w:p>
          <w:bookmarkEnd w:id="5485"/>
        </w:tc>
        <w:tc>
          <w:tcPr>
            <w:tcBorders>
              <w:bottom w:val="single" w:sz="4" w:color="000000"/>
              <w:right w:val="single" w:sz="4" w:color="000000"/>
            </w:tcBorders>
            <w:tcMar>
              <w:top w:w="40" w:type="dxa"/>
              <w:left w:w="40" w:type="dxa"/>
              <w:bottom w:w="40" w:type="dxa"/>
              <w:right w:w="40" w:type="dxa"/>
            </w:tcMar>
            <w:vAlign w:val="top"/>
          </w:tcPr>
          <w:bookmarkStart w:id="5486" w:name="para_5a8b2f6c_e55f_453f_9c73_28524ec32c"/>
          <w:p>
            <w:pPr>
              <w:spacing w:before="180" w:after="0" w:line="240" w:lineRule="auto"/>
              <w:jc w:val="center"/>
            </w:pPr>
            <w:r>
              <w:rPr>
                <w:rFonts w:ascii="Arial" w:hAnsi="Arial"/>
                <w:color w:val="000000"/>
                <w:sz w:val="18"/>
              </w:rPr>
              <w:t>U/U</w:t>
            </w:r>
          </w:p>
          <w:bookmarkEnd w:id="54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87" w:name="para_8d85f057_9a1d_46b2_b88b_a73e0f36ed"/>
          <w:p>
            <w:pPr>
              <w:spacing w:before="180" w:after="0" w:line="240" w:lineRule="auto"/>
            </w:pPr>
            <w:r>
              <w:rPr>
                <w:rFonts w:ascii="Arial" w:hAnsi="Arial"/>
                <w:color w:val="000000"/>
                <w:sz w:val="18"/>
              </w:rPr>
              <w:t>Memory Allocation</w:t>
            </w:r>
          </w:p>
          <w:bookmarkEnd w:id="5487"/>
        </w:tc>
        <w:tc>
          <w:tcPr>
            <w:tcBorders>
              <w:bottom w:val="single" w:sz="4" w:color="000000"/>
              <w:right w:val="single" w:sz="4" w:color="000000"/>
            </w:tcBorders>
            <w:tcMar>
              <w:top w:w="40" w:type="dxa"/>
              <w:left w:w="40" w:type="dxa"/>
              <w:bottom w:w="40" w:type="dxa"/>
              <w:right w:w="40" w:type="dxa"/>
            </w:tcMar>
            <w:vAlign w:val="top"/>
          </w:tcPr>
          <w:bookmarkStart w:id="5488" w:name="para_79d26b36_a0e0_48e8_bd7d_38035fa539"/>
          <w:p>
            <w:pPr>
              <w:spacing w:before="180" w:after="0" w:line="240" w:lineRule="auto"/>
              <w:jc w:val="center"/>
            </w:pPr>
            <w:r>
              <w:rPr>
                <w:rFonts w:ascii="Arial" w:hAnsi="Arial"/>
                <w:color w:val="000000"/>
                <w:sz w:val="18"/>
              </w:rPr>
              <w:t>(2000,0060)</w:t>
            </w:r>
          </w:p>
          <w:bookmarkEnd w:id="5488"/>
        </w:tc>
        <w:tc>
          <w:tcPr>
            <w:tcBorders>
              <w:bottom w:val="single" w:sz="4" w:color="000000"/>
              <w:right w:val="single" w:sz="4" w:color="000000"/>
            </w:tcBorders>
            <w:tcMar>
              <w:top w:w="40" w:type="dxa"/>
              <w:left w:w="40" w:type="dxa"/>
              <w:bottom w:w="40" w:type="dxa"/>
              <w:right w:w="40" w:type="dxa"/>
            </w:tcMar>
            <w:vAlign w:val="top"/>
          </w:tcPr>
          <w:bookmarkStart w:id="5489" w:name="para_0cecc232_2142_42ab_872d_4e59884813"/>
          <w:p>
            <w:pPr>
              <w:spacing w:before="180" w:after="0" w:line="240" w:lineRule="auto"/>
              <w:jc w:val="center"/>
            </w:pPr>
            <w:r>
              <w:rPr>
                <w:rFonts w:ascii="Arial" w:hAnsi="Arial"/>
                <w:color w:val="000000"/>
                <w:sz w:val="18"/>
              </w:rPr>
              <w:t>U/U</w:t>
            </w:r>
          </w:p>
          <w:bookmarkEnd w:id="54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490" w:name="para_6dfe57ba_c7d7_4628_9a2a_5323b5e765"/>
          <w:p>
            <w:pPr>
              <w:spacing w:before="180" w:after="0" w:line="240" w:lineRule="auto"/>
            </w:pPr>
            <w:r>
              <w:rPr>
                <w:rFonts w:ascii="Arial" w:hAnsi="Arial"/>
                <w:color w:val="000000"/>
                <w:sz w:val="18"/>
              </w:rPr>
              <w:t>Owner ID</w:t>
            </w:r>
          </w:p>
          <w:bookmarkEnd w:id="5490"/>
        </w:tc>
        <w:tc>
          <w:tcPr>
            <w:tcBorders>
              <w:bottom w:val="single" w:sz="4" w:color="000000"/>
              <w:right w:val="single" w:sz="4" w:color="000000"/>
            </w:tcBorders>
            <w:tcMar>
              <w:top w:w="40" w:type="dxa"/>
              <w:left w:w="40" w:type="dxa"/>
              <w:bottom w:w="40" w:type="dxa"/>
              <w:right w:w="40" w:type="dxa"/>
            </w:tcMar>
            <w:vAlign w:val="top"/>
          </w:tcPr>
          <w:bookmarkStart w:id="5491" w:name="para_19abd313_94ba_49f3_907d_46a34b2ffe"/>
          <w:p>
            <w:pPr>
              <w:spacing w:before="180" w:after="0" w:line="240" w:lineRule="auto"/>
              <w:jc w:val="center"/>
            </w:pPr>
            <w:r>
              <w:rPr>
                <w:rFonts w:ascii="Arial" w:hAnsi="Arial"/>
                <w:color w:val="000000"/>
                <w:sz w:val="18"/>
              </w:rPr>
              <w:t>(2100,0160)</w:t>
            </w:r>
          </w:p>
          <w:bookmarkEnd w:id="5491"/>
        </w:tc>
        <w:tc>
          <w:tcPr>
            <w:tcBorders>
              <w:bottom w:val="single" w:sz="4" w:color="000000"/>
              <w:right w:val="single" w:sz="4" w:color="000000"/>
            </w:tcBorders>
            <w:tcMar>
              <w:top w:w="40" w:type="dxa"/>
              <w:left w:w="40" w:type="dxa"/>
              <w:bottom w:w="40" w:type="dxa"/>
              <w:right w:w="40" w:type="dxa"/>
            </w:tcMar>
            <w:vAlign w:val="top"/>
          </w:tcPr>
          <w:bookmarkStart w:id="5492" w:name="para_1fd1b7c1_3816_4422_af0d_379def11bf"/>
          <w:p>
            <w:pPr>
              <w:spacing w:before="180" w:after="0" w:line="240" w:lineRule="auto"/>
              <w:jc w:val="center"/>
            </w:pPr>
            <w:r>
              <w:rPr>
                <w:rFonts w:ascii="Arial" w:hAnsi="Arial"/>
                <w:color w:val="000000"/>
                <w:sz w:val="18"/>
              </w:rPr>
              <w:t>U/U</w:t>
            </w:r>
          </w:p>
          <w:bookmarkEnd w:id="5492"/>
        </w:tc>
      </w:tr>
    </w:tbl>
    <w:bookmarkStart w:id="5493" w:name="idm4931374240"/>
    <w:p>
      <w:pPr>
        <w:keepNext/>
        <w:spacing w:before="180" w:after="0" w:line="240" w:lineRule="auto"/>
        <w:ind w:left="360" w:right="360" w:firstLine="0"/>
        <w:jc w:val="both"/>
      </w:pPr>
      <w:r>
        <w:rPr>
          <w:rFonts w:ascii="Arial" w:hAnsi="Arial"/>
          <w:color w:val="000000"/>
          <w:sz w:val="18"/>
        </w:rPr>
        <w:t>Note</w:t>
      </w:r>
    </w:p>
    <w:bookmarkEnd w:id="5493"/>
    <w:bookmarkStart w:id="5494" w:name="idm4931373984"/>
    <w:bookmarkStart w:id="5495" w:name="idm4931373504"/>
    <w:bookmarkStart w:id="5496" w:name="para_2aa2cc33_7160_4697_92c1_174c2212c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memory allocation Attribute allows the SCU to reserve sufficient memory to store the "working" film session hierarchy as well the "copied" film session hierarchy in the Print Job in order to prevent deadlock situations.</w:t>
      </w:r>
    </w:p>
    <w:bookmarkEnd w:id="5496"/>
    <w:bookmarkEnd w:id="5495"/>
    <w:bookmarkEnd w:id="5494"/>
    <w:bookmarkStart w:id="5497" w:name="idm4931372064"/>
    <w:bookmarkStart w:id="5498" w:name="para_81564ccf_45bb_4bec_a867_bffa887ec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Owner ID (2100,0160) is a user option for the Basic Film Session.</w:t>
      </w:r>
    </w:p>
    <w:bookmarkEnd w:id="5498"/>
    <w:bookmarkEnd w:id="5497"/>
    <w:bookmarkStart w:id="5499" w:name="para_3a87214a_892e_4041_9dad_daaa3b065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499"/>
    <w:bookmarkStart w:id="5500" w:name="para_731143fd_5b90_4de6_ae58_7f2bf686db"/>
    <w:p>
      <w:pPr>
        <w:spacing w:before="180" w:after="0" w:line="240" w:lineRule="auto"/>
        <w:jc w:val="both"/>
      </w:pPr>
      <w:r>
        <w:rPr>
          <w:rFonts w:ascii="Arial" w:hAnsi="Arial"/>
          <w:color w:val="000000"/>
          <w:sz w:val="18"/>
        </w:rPr>
        <w:t>Within the film session, the allocated memory is consumed as SOP Instances are created and is freed for reuse as SOP Instances are deleted. All the allocated memory shall be released following termination of the Association or deletion of the Film Session SOP Instance.</w:t>
      </w:r>
    </w:p>
    <w:bookmarkEnd w:id="5500"/>
    <w:bookmarkStart w:id="5501" w:name="sect_H_4_1_2_1_2"/>
    <w:p>
      <w:pPr>
        <w:spacing w:before="180" w:after="0" w:line="240" w:lineRule="auto"/>
      </w:pPr>
      <w:r>
        <w:rPr>
          <w:rFonts w:ascii="Arial" w:hAnsi="Arial"/>
          <w:b/>
          <w:color w:val="000000"/>
          <w:sz w:val="18"/>
        </w:rPr>
        <w:t>H.4.1.2.1.2 Status</w:t>
      </w:r>
    </w:p>
    <w:bookmarkEnd w:id="5501"/>
    <w:bookmarkStart w:id="5502" w:name="para_c0597174_e88a_4f8e_bac5_21b5d9f21e"/>
    <w:p>
      <w:pPr>
        <w:spacing w:before="180" w:after="0" w:line="240" w:lineRule="auto"/>
        <w:jc w:val="both"/>
      </w:pPr>
      <w:hyperlink w:anchor="table_H_4_1_2_1_2_1">
        <w:r>
          <w:rPr>
            <w:rFonts w:ascii="Arial" w:hAnsi="Arial"/>
            <w:color w:val="000000"/>
            <w:sz w:val="18"/>
          </w:rPr>
          <w:t>Table H.4.1.2.1.2-1</w:t>
        </w:r>
      </w:hyperlink>
      <w:r>
        <w:rPr>
          <w:rFonts w:ascii="Arial" w:hAnsi="Arial"/>
          <w:color w:val="000000"/>
          <w:sz w:val="18"/>
        </w:rPr>
        <w:t xml:space="preserve"> defines the specific status code values that may be returned in a N-CREATE or N-SET response for this SOP Class. See </w:t>
      </w:r>
      <w:hyperlink r:id="r445">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502"/>
    <w:bookmarkStart w:id="5503" w:name="table_H_4_1_2_1_2_1"/>
    <w:p>
      <w:pPr>
        <w:keepNext/>
        <w:spacing w:before="216" w:after="0" w:line="240" w:lineRule="auto"/>
        <w:jc w:val="center"/>
      </w:pPr>
      <w:r>
        <w:rPr>
          <w:rFonts w:ascii="Arial" w:hAnsi="Arial"/>
          <w:b/>
          <w:color w:val="000000"/>
          <w:sz w:val="22"/>
        </w:rPr>
        <w:t>Table H.4.1.2.1.2-1. Status Values for Basic Film Session SOP Class</w:t>
      </w:r>
    </w:p>
    <w:bookmarkEnd w:id="5503"/>
    <w:p>
      <w:pPr>
        <w:spacing w:before="0" w:after="0" w:line="240" w:lineRule="auto"/>
        <w:rPr>
          <w:sz w:val="13"/>
        </w:rPr>
      </w:pPr>
    </w:p>
    <w:tbl>
      <w:tblPr>
        <w:tblInd w:w="45" w:type="dxa"/>
        <w:tblLayout w:type="fixed"/>
      </w:tblPr>
      <w:tblGrid>
        <w:gridCol w:w="3102"/>
        <w:gridCol w:w="4427"/>
        <w:gridCol w:w="29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04" w:name="para_1ef9d931_142f_469c_bc89_5bb95d743d"/>
          <w:p>
            <w:pPr>
              <w:keepNext/>
              <w:spacing w:before="180" w:after="0" w:line="240" w:lineRule="auto"/>
              <w:jc w:val="center"/>
            </w:pPr>
            <w:r>
              <w:rPr>
                <w:rFonts w:ascii="Arial" w:hAnsi="Arial"/>
                <w:b/>
                <w:color w:val="000000"/>
                <w:sz w:val="18"/>
              </w:rPr>
              <w:t>Service Status</w:t>
            </w:r>
          </w:p>
          <w:bookmarkEnd w:id="55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5" w:name="para_b49e456d_da61_4c04_acb7_e01a10d307"/>
          <w:p>
            <w:pPr>
              <w:spacing w:before="180" w:after="0" w:line="240" w:lineRule="auto"/>
              <w:jc w:val="center"/>
            </w:pPr>
            <w:r>
              <w:rPr>
                <w:rFonts w:ascii="Arial" w:hAnsi="Arial"/>
                <w:b/>
                <w:color w:val="000000"/>
                <w:sz w:val="18"/>
              </w:rPr>
              <w:t>Further Meaning</w:t>
            </w:r>
          </w:p>
          <w:bookmarkEnd w:id="55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06" w:name="para_d5d78f52_8edf_46b9_bb09_2d8a3c53f9"/>
          <w:p>
            <w:pPr>
              <w:spacing w:before="180" w:after="0" w:line="240" w:lineRule="auto"/>
              <w:jc w:val="center"/>
            </w:pPr>
            <w:r>
              <w:rPr>
                <w:rFonts w:ascii="Arial" w:hAnsi="Arial"/>
                <w:b/>
                <w:color w:val="000000"/>
                <w:sz w:val="18"/>
              </w:rPr>
              <w:t>Status Code</w:t>
            </w:r>
          </w:p>
          <w:bookmarkEnd w:id="5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07" w:name="para_d3bbdaa7_855b_4997_ad61_aead36f149"/>
          <w:p>
            <w:pPr>
              <w:spacing w:before="180" w:after="0" w:line="240" w:lineRule="auto"/>
            </w:pPr>
            <w:r>
              <w:rPr>
                <w:rFonts w:ascii="Arial" w:hAnsi="Arial"/>
                <w:color w:val="000000"/>
                <w:sz w:val="18"/>
              </w:rPr>
              <w:t>Success</w:t>
            </w:r>
          </w:p>
          <w:bookmarkEnd w:id="5507"/>
        </w:tc>
        <w:tc>
          <w:tcPr>
            <w:tcBorders>
              <w:bottom w:val="single" w:sz="4" w:color="000000"/>
              <w:right w:val="single" w:sz="4" w:color="000000"/>
            </w:tcBorders>
            <w:tcMar>
              <w:top w:w="40" w:type="dxa"/>
              <w:left w:w="40" w:type="dxa"/>
              <w:bottom w:w="40" w:type="dxa"/>
              <w:right w:w="40" w:type="dxa"/>
            </w:tcMar>
            <w:vAlign w:val="top"/>
          </w:tcPr>
          <w:bookmarkStart w:id="5508" w:name="para_8e9341f1_3a45_4f29_9f08_b5048d8e91"/>
          <w:p>
            <w:pPr>
              <w:spacing w:before="180" w:after="0" w:line="240" w:lineRule="auto"/>
            </w:pPr>
            <w:r>
              <w:rPr>
                <w:rFonts w:ascii="Arial" w:hAnsi="Arial"/>
                <w:color w:val="000000"/>
                <w:sz w:val="18"/>
              </w:rPr>
              <w:t>Film session successfully created</w:t>
            </w:r>
          </w:p>
          <w:bookmarkEnd w:id="5508"/>
        </w:tc>
        <w:tc>
          <w:tcPr>
            <w:tcBorders>
              <w:bottom w:val="single" w:sz="4" w:color="000000"/>
              <w:right w:val="single" w:sz="4" w:color="000000"/>
            </w:tcBorders>
            <w:tcMar>
              <w:top w:w="40" w:type="dxa"/>
              <w:left w:w="40" w:type="dxa"/>
              <w:bottom w:w="40" w:type="dxa"/>
              <w:right w:w="40" w:type="dxa"/>
            </w:tcMar>
            <w:vAlign w:val="top"/>
          </w:tcPr>
          <w:bookmarkStart w:id="5509" w:name="para_6e66159b_a6ab_4b08_8433_ea888b09ee"/>
          <w:p>
            <w:pPr>
              <w:spacing w:before="180" w:after="0" w:line="240" w:lineRule="auto"/>
              <w:jc w:val="center"/>
            </w:pPr>
            <w:r>
              <w:rPr>
                <w:rFonts w:ascii="Arial" w:hAnsi="Arial"/>
                <w:color w:val="000000"/>
                <w:sz w:val="18"/>
              </w:rPr>
              <w:t>0000</w:t>
            </w:r>
          </w:p>
          <w:bookmarkEnd w:id="55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10" w:name="para_f8b48187_f0f9_4a53_9555_edffcd26c1"/>
          <w:p>
            <w:pPr>
              <w:spacing w:before="180" w:after="0" w:line="240" w:lineRule="auto"/>
            </w:pPr>
            <w:r>
              <w:rPr>
                <w:rFonts w:ascii="Arial" w:hAnsi="Arial"/>
                <w:color w:val="000000"/>
                <w:sz w:val="18"/>
              </w:rPr>
              <w:t>Warning</w:t>
            </w:r>
          </w:p>
          <w:bookmarkEnd w:id="5510"/>
        </w:tc>
        <w:tc>
          <w:tcPr>
            <w:tcBorders>
              <w:bottom w:val="single" w:sz="4" w:color="000000"/>
              <w:right w:val="single" w:sz="4" w:color="000000"/>
            </w:tcBorders>
            <w:tcMar>
              <w:top w:w="40" w:type="dxa"/>
              <w:left w:w="40" w:type="dxa"/>
              <w:bottom w:w="40" w:type="dxa"/>
              <w:right w:w="40" w:type="dxa"/>
            </w:tcMar>
            <w:vAlign w:val="top"/>
          </w:tcPr>
          <w:bookmarkStart w:id="5511" w:name="para_9d9ec2bc_4211_412c_b4b5_ca14d7f5fe"/>
          <w:p>
            <w:pPr>
              <w:spacing w:before="180" w:after="0" w:line="240" w:lineRule="auto"/>
            </w:pPr>
            <w:r>
              <w:rPr>
                <w:rFonts w:ascii="Arial" w:hAnsi="Arial"/>
                <w:color w:val="000000"/>
                <w:sz w:val="18"/>
              </w:rPr>
              <w:t>Memory allocation not supported</w:t>
            </w:r>
          </w:p>
          <w:bookmarkEnd w:id="5511"/>
        </w:tc>
        <w:tc>
          <w:tcPr>
            <w:tcBorders>
              <w:bottom w:val="single" w:sz="4" w:color="000000"/>
              <w:right w:val="single" w:sz="4" w:color="000000"/>
            </w:tcBorders>
            <w:tcMar>
              <w:top w:w="40" w:type="dxa"/>
              <w:left w:w="40" w:type="dxa"/>
              <w:bottom w:w="40" w:type="dxa"/>
              <w:right w:w="40" w:type="dxa"/>
            </w:tcMar>
            <w:vAlign w:val="top"/>
          </w:tcPr>
          <w:bookmarkStart w:id="5512" w:name="para_bd17cfc2_2a94_4b8d_a0e0_fd1e7b208f"/>
          <w:p>
            <w:pPr>
              <w:spacing w:before="180" w:after="0" w:line="240" w:lineRule="auto"/>
              <w:jc w:val="center"/>
            </w:pPr>
            <w:r>
              <w:rPr>
                <w:rFonts w:ascii="Arial" w:hAnsi="Arial"/>
                <w:color w:val="000000"/>
                <w:sz w:val="18"/>
              </w:rPr>
              <w:t>B600</w:t>
            </w:r>
          </w:p>
          <w:bookmarkEnd w:id="5512"/>
        </w:tc>
      </w:tr>
    </w:tbl>
    <w:bookmarkStart w:id="5513" w:name="idm4931340320"/>
    <w:p>
      <w:pPr>
        <w:keepNext/>
        <w:spacing w:before="180" w:after="0" w:line="240" w:lineRule="auto"/>
        <w:ind w:left="360" w:right="360" w:firstLine="0"/>
        <w:jc w:val="both"/>
      </w:pPr>
      <w:r>
        <w:rPr>
          <w:rFonts w:ascii="Arial" w:hAnsi="Arial"/>
          <w:color w:val="000000"/>
          <w:sz w:val="18"/>
        </w:rPr>
        <w:t>Note</w:t>
      </w:r>
    </w:p>
    <w:bookmarkEnd w:id="5513"/>
    <w:bookmarkStart w:id="5514" w:name="para_c87e5772_699c_4d76_b18b_ca9db4293d"/>
    <w:p>
      <w:pPr>
        <w:spacing w:before="180" w:after="0" w:line="240" w:lineRule="auto"/>
        <w:ind w:left="360" w:right="360" w:firstLine="0"/>
        <w:jc w:val="both"/>
      </w:pPr>
      <w:r>
        <w:rPr>
          <w:rFonts w:ascii="Arial" w:hAnsi="Arial"/>
          <w:color w:val="000000"/>
          <w:sz w:val="18"/>
        </w:rPr>
        <w:t>The status code "0106H" (Invalid Attribute Value) indicates that the requested memory allocation can not be provided; the status code "0213H" (Resource limitation) indicates that the requested allocation can temporarily not be provided.</w:t>
      </w:r>
    </w:p>
    <w:bookmarkEnd w:id="5514"/>
    <w:bookmarkStart w:id="5515" w:name="sect_H_4_1_2_1_3"/>
    <w:p>
      <w:pPr>
        <w:spacing w:before="180" w:after="0" w:line="240" w:lineRule="auto"/>
      </w:pPr>
      <w:r>
        <w:rPr>
          <w:rFonts w:ascii="Arial" w:hAnsi="Arial"/>
          <w:b/>
          <w:color w:val="000000"/>
          <w:sz w:val="18"/>
        </w:rPr>
        <w:t>H.4.1.2.1.3 Behavior</w:t>
      </w:r>
    </w:p>
    <w:bookmarkEnd w:id="5515"/>
    <w:bookmarkStart w:id="5516" w:name="para_afbff3ea_8745_4acb_8b18_95ec4641e9"/>
    <w:p>
      <w:pPr>
        <w:spacing w:before="180" w:after="0" w:line="240" w:lineRule="auto"/>
        <w:jc w:val="both"/>
      </w:pPr>
      <w:r>
        <w:rPr>
          <w:rFonts w:ascii="Arial" w:hAnsi="Arial"/>
          <w:color w:val="000000"/>
          <w:sz w:val="18"/>
        </w:rPr>
        <w:t xml:space="preserve">The SCU uses the N-CREATE to request the SCP to create a Basic Film Session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16"/>
    <w:bookmarkStart w:id="5517" w:name="para_26b49284_8cea_43f5_9c18_70b1d1b049"/>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517"/>
    <w:bookmarkStart w:id="5518" w:name="para_48da98a8_6e1f_4383_97fb_87de368f80"/>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18"/>
    <w:bookmarkStart w:id="5519" w:name="para_7ee1a746_b801_4238_9ca1_fd7a161d72"/>
    <w:p>
      <w:pPr>
        <w:spacing w:before="180" w:after="0" w:line="240" w:lineRule="auto"/>
        <w:jc w:val="both"/>
      </w:pPr>
      <w:r>
        <w:rPr>
          <w:rFonts w:ascii="Arial" w:hAnsi="Arial"/>
          <w:color w:val="000000"/>
          <w:sz w:val="18"/>
        </w:rPr>
        <w:t>The Basic Film Session SOP Instances shall be created before the Film Box SOP Instances are created.</w:t>
      </w:r>
    </w:p>
    <w:bookmarkEnd w:id="5519"/>
    <w:bookmarkStart w:id="5520" w:name="para_d9e4e281_93be_4c33_8462_047180249e"/>
    <w:p>
      <w:pPr>
        <w:spacing w:before="180" w:after="0" w:line="240" w:lineRule="auto"/>
        <w:jc w:val="both"/>
      </w:pPr>
      <w:r>
        <w:rPr>
          <w:rFonts w:ascii="Arial" w:hAnsi="Arial"/>
          <w:color w:val="000000"/>
          <w:sz w:val="18"/>
        </w:rPr>
        <w:t>At any time the SCU/SCP shall only support one Basic Film Session SOP Instance on an Association.</w:t>
      </w:r>
    </w:p>
    <w:bookmarkEnd w:id="5520"/>
    <w:bookmarkStart w:id="5521" w:name="idm4931330336"/>
    <w:p>
      <w:pPr>
        <w:keepNext/>
        <w:spacing w:before="180" w:after="0" w:line="240" w:lineRule="auto"/>
        <w:ind w:left="360" w:right="360" w:firstLine="0"/>
        <w:jc w:val="both"/>
      </w:pPr>
      <w:r>
        <w:rPr>
          <w:rFonts w:ascii="Arial" w:hAnsi="Arial"/>
          <w:color w:val="000000"/>
          <w:sz w:val="18"/>
        </w:rPr>
        <w:t>Note</w:t>
      </w:r>
    </w:p>
    <w:bookmarkEnd w:id="5521"/>
    <w:bookmarkStart w:id="5522" w:name="para_e0d654f0_bb5c_4e3d_bc4c_75cd343bd5"/>
    <w:p>
      <w:pPr>
        <w:spacing w:before="180" w:after="0" w:line="240" w:lineRule="auto"/>
        <w:ind w:left="360" w:right="360" w:firstLine="0"/>
        <w:jc w:val="both"/>
      </w:pPr>
      <w:r>
        <w:rPr>
          <w:rFonts w:ascii="Arial" w:hAnsi="Arial"/>
          <w:color w:val="000000"/>
          <w:sz w:val="18"/>
        </w:rPr>
        <w:t>Multiple film sessions may be handled by establishing multiple Associations.</w:t>
      </w:r>
    </w:p>
    <w:bookmarkEnd w:id="5522"/>
    <w:bookmarkStart w:id="5523" w:name="para_90c311f1_cf56_4e03_ad96_2e49bb6108"/>
    <w:p>
      <w:pPr>
        <w:spacing w:before="180" w:after="0" w:line="240" w:lineRule="auto"/>
        <w:jc w:val="both"/>
      </w:pPr>
      <w:r>
        <w:rPr>
          <w:rFonts w:ascii="Arial" w:hAnsi="Arial"/>
          <w:color w:val="000000"/>
          <w:sz w:val="18"/>
        </w:rPr>
        <w:t xml:space="preserve">Terminating the Association will effectively perform an N-DELETE on an opened film session. See Note in </w:t>
      </w:r>
      <w:hyperlink w:anchor="sect_H_4_1_2_3_2">
        <w:r>
          <w:rPr>
            <w:rFonts w:ascii="Arial" w:hAnsi="Arial"/>
            <w:color w:val="000000"/>
            <w:sz w:val="18"/>
          </w:rPr>
          <w:t>Section H.4.1.2.3.2</w:t>
        </w:r>
      </w:hyperlink>
      <w:r>
        <w:rPr>
          <w:rFonts w:ascii="Arial" w:hAnsi="Arial"/>
          <w:color w:val="000000"/>
          <w:sz w:val="18"/>
        </w:rPr>
        <w:t>.</w:t>
      </w:r>
    </w:p>
    <w:bookmarkEnd w:id="5523"/>
    <w:bookmarkStart w:id="5524" w:name="sect_H_4_1_2_2"/>
    <w:p>
      <w:pPr>
        <w:spacing w:before="180" w:after="0" w:line="240" w:lineRule="auto"/>
      </w:pPr>
      <w:r>
        <w:rPr>
          <w:rFonts w:ascii="Arial" w:hAnsi="Arial"/>
          <w:b/>
          <w:color w:val="000000"/>
          <w:sz w:val="22"/>
        </w:rPr>
        <w:t>H.4.1.2.2 N-SET</w:t>
      </w:r>
    </w:p>
    <w:bookmarkEnd w:id="5524"/>
    <w:bookmarkStart w:id="5525" w:name="para_1cf01b88_fd88_4daf_ba71_968f590cb1"/>
    <w:p>
      <w:pPr>
        <w:spacing w:before="180" w:after="0" w:line="240" w:lineRule="auto"/>
        <w:jc w:val="both"/>
      </w:pPr>
      <w:r>
        <w:rPr>
          <w:rFonts w:ascii="Arial" w:hAnsi="Arial"/>
          <w:color w:val="000000"/>
          <w:sz w:val="18"/>
        </w:rPr>
        <w:t>The N-SET may be used to update an instance of the Basic Film Session SOP Class.</w:t>
      </w:r>
    </w:p>
    <w:bookmarkEnd w:id="5525"/>
    <w:bookmarkStart w:id="5526" w:name="sect_H_4_1_2_2_1"/>
    <w:p>
      <w:pPr>
        <w:spacing w:before="180" w:after="0" w:line="240" w:lineRule="auto"/>
      </w:pPr>
      <w:r>
        <w:rPr>
          <w:rFonts w:ascii="Arial" w:hAnsi="Arial"/>
          <w:b/>
          <w:color w:val="000000"/>
          <w:sz w:val="18"/>
        </w:rPr>
        <w:t>H.4.1.2.2.1 Attributes</w:t>
      </w:r>
    </w:p>
    <w:bookmarkEnd w:id="5526"/>
    <w:bookmarkStart w:id="5527" w:name="para_ff86ee12_8adc_4160_b96b_30a85fb3a8"/>
    <w:p>
      <w:pPr>
        <w:spacing w:before="180" w:after="0" w:line="240" w:lineRule="auto"/>
        <w:jc w:val="both"/>
      </w:pPr>
      <w:r>
        <w:rPr>
          <w:rFonts w:ascii="Arial" w:hAnsi="Arial"/>
          <w:color w:val="000000"/>
          <w:sz w:val="18"/>
        </w:rPr>
        <w:t xml:space="preserve">All Attributes and usage in </w:t>
      </w:r>
      <w:hyperlink w:anchor="table_H_4_2">
        <w:r>
          <w:rPr>
            <w:rFonts w:ascii="Arial" w:hAnsi="Arial"/>
            <w:color w:val="000000"/>
            <w:sz w:val="18"/>
          </w:rPr>
          <w:t>Table H.4-2</w:t>
        </w:r>
      </w:hyperlink>
      <w:r>
        <w:rPr>
          <w:rFonts w:ascii="Arial" w:hAnsi="Arial"/>
          <w:color w:val="000000"/>
          <w:sz w:val="18"/>
        </w:rPr>
        <w:t xml:space="preserve"> apply to N-SET.</w:t>
      </w:r>
    </w:p>
    <w:bookmarkEnd w:id="5527"/>
    <w:bookmarkStart w:id="5528" w:name="sect_H_4_1_2_2_2"/>
    <w:p>
      <w:pPr>
        <w:spacing w:before="180" w:after="0" w:line="240" w:lineRule="auto"/>
      </w:pPr>
      <w:r>
        <w:rPr>
          <w:rFonts w:ascii="Arial" w:hAnsi="Arial"/>
          <w:b/>
          <w:color w:val="000000"/>
          <w:sz w:val="18"/>
        </w:rPr>
        <w:t>H.4.1.2.2.2 Status</w:t>
      </w:r>
    </w:p>
    <w:bookmarkEnd w:id="5528"/>
    <w:bookmarkStart w:id="5529" w:name="para_0bc479cc_43e3_49f0_8151_e77e681d5b"/>
    <w:p>
      <w:pPr>
        <w:spacing w:before="180" w:after="0" w:line="240" w:lineRule="auto"/>
        <w:jc w:val="both"/>
      </w:pPr>
      <w:r>
        <w:rPr>
          <w:rFonts w:ascii="Arial" w:hAnsi="Arial"/>
          <w:color w:val="000000"/>
          <w:sz w:val="18"/>
        </w:rPr>
        <w:t xml:space="preserve">The status values that are specific for this SOP Class are defined in </w:t>
      </w:r>
      <w:hyperlink w:anchor="sect_H_4_1_2_1_2">
        <w:r>
          <w:rPr>
            <w:rFonts w:ascii="Arial" w:hAnsi="Arial"/>
            <w:color w:val="000000"/>
            <w:sz w:val="18"/>
          </w:rPr>
          <w:t>Section H.4.1.2.1.2</w:t>
        </w:r>
      </w:hyperlink>
      <w:r>
        <w:rPr>
          <w:rFonts w:ascii="Arial" w:hAnsi="Arial"/>
          <w:color w:val="000000"/>
          <w:sz w:val="18"/>
        </w:rPr>
        <w:t>.</w:t>
      </w:r>
    </w:p>
    <w:bookmarkEnd w:id="5529"/>
    <w:bookmarkStart w:id="5530" w:name="sect_H_4_1_2_2_3"/>
    <w:p>
      <w:pPr>
        <w:spacing w:before="180" w:after="0" w:line="240" w:lineRule="auto"/>
      </w:pPr>
      <w:r>
        <w:rPr>
          <w:rFonts w:ascii="Arial" w:hAnsi="Arial"/>
          <w:b/>
          <w:color w:val="000000"/>
          <w:sz w:val="18"/>
        </w:rPr>
        <w:t>H.4.1.2.2.3 Behavior</w:t>
      </w:r>
    </w:p>
    <w:bookmarkEnd w:id="5530"/>
    <w:bookmarkStart w:id="5531" w:name="para_d46127d9_9261_4879_b5e9_9c6841d3f5"/>
    <w:p>
      <w:pPr>
        <w:spacing w:before="180" w:after="0" w:line="240" w:lineRule="auto"/>
        <w:jc w:val="both"/>
      </w:pPr>
      <w:r>
        <w:rPr>
          <w:rFonts w:ascii="Arial" w:hAnsi="Arial"/>
          <w:color w:val="000000"/>
          <w:sz w:val="18"/>
        </w:rPr>
        <w:t>The SCU uses the N-SET to request the SCP to update a Basic Film Session SOP Instance. The SCU shall specify the SOP Instance UID to be updated and shall specify the list of Attributes for which the Attribute Values are to be set.</w:t>
      </w:r>
    </w:p>
    <w:bookmarkEnd w:id="5531"/>
    <w:bookmarkStart w:id="5532" w:name="para_32d55529_f922_4e81_9af6_941d85f66f"/>
    <w:p>
      <w:pPr>
        <w:spacing w:before="180" w:after="0" w:line="240" w:lineRule="auto"/>
        <w:jc w:val="both"/>
      </w:pPr>
      <w:r>
        <w:rPr>
          <w:rFonts w:ascii="Arial" w:hAnsi="Arial"/>
          <w:color w:val="000000"/>
          <w:sz w:val="18"/>
        </w:rPr>
        <w:t>The SCP shall set new values for the specified Attributes of the specified SOP Instance.</w:t>
      </w:r>
    </w:p>
    <w:bookmarkEnd w:id="5532"/>
    <w:bookmarkStart w:id="5533" w:name="para_da2dc3e0_e356_407f_aab8_865cb8ce0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p>
    <w:bookmarkEnd w:id="5533"/>
    <w:bookmarkStart w:id="5534" w:name="sect_H_4_1_2_3"/>
    <w:p>
      <w:pPr>
        <w:spacing w:before="180" w:after="0" w:line="240" w:lineRule="auto"/>
      </w:pPr>
      <w:r>
        <w:rPr>
          <w:rFonts w:ascii="Arial" w:hAnsi="Arial"/>
          <w:b/>
          <w:color w:val="000000"/>
          <w:sz w:val="22"/>
        </w:rPr>
        <w:t>H.4.1.2.3 N-DELETE</w:t>
      </w:r>
    </w:p>
    <w:bookmarkEnd w:id="5534"/>
    <w:bookmarkStart w:id="5535" w:name="para_72303467_9ba9_4e4c_a397_6c54631ce1"/>
    <w:p>
      <w:pPr>
        <w:spacing w:before="180" w:after="0" w:line="240" w:lineRule="auto"/>
        <w:jc w:val="both"/>
      </w:pPr>
      <w:r>
        <w:rPr>
          <w:rFonts w:ascii="Arial" w:hAnsi="Arial"/>
          <w:color w:val="000000"/>
          <w:sz w:val="18"/>
        </w:rPr>
        <w:t>The N-DELETE is used to delete the complete Basic Film Session SOP Instance hierarchy. As a result, all references to Image SOP Instances within the film session are deleted.</w:t>
      </w:r>
    </w:p>
    <w:bookmarkEnd w:id="5535"/>
    <w:bookmarkStart w:id="5536" w:name="para_bf7c479b_3ca4_4dd3_b119_80765f4e50"/>
    <w:p>
      <w:pPr>
        <w:spacing w:before="180" w:after="0" w:line="240" w:lineRule="auto"/>
        <w:jc w:val="both"/>
      </w:pPr>
      <w:r>
        <w:rPr>
          <w:rFonts w:ascii="Arial" w:hAnsi="Arial"/>
          <w:color w:val="000000"/>
          <w:sz w:val="18"/>
        </w:rPr>
        <w:t>The Basic Film Session SOP Instance hierarchy consists of one Basic Film Session SOP Instance, one or more Basic Film Box SOP Instances, one or more Image Box SOP Instances, zero or more Basic Annotation Box SOP Instances, zero or more Presentation LUT SOP Instances, and zero or more Basic Print Image Overlay Box SOP instances.</w:t>
      </w:r>
    </w:p>
    <w:bookmarkEnd w:id="5536"/>
    <w:bookmarkStart w:id="5537" w:name="idm4931309360"/>
    <w:p>
      <w:pPr>
        <w:keepNext/>
        <w:spacing w:before="180" w:after="0" w:line="240" w:lineRule="auto"/>
        <w:ind w:left="360" w:right="360" w:firstLine="0"/>
        <w:jc w:val="both"/>
      </w:pPr>
      <w:r>
        <w:rPr>
          <w:rFonts w:ascii="Arial" w:hAnsi="Arial"/>
          <w:color w:val="000000"/>
          <w:sz w:val="18"/>
        </w:rPr>
        <w:t>Note</w:t>
      </w:r>
    </w:p>
    <w:bookmarkEnd w:id="5537"/>
    <w:bookmarkStart w:id="5538" w:name="para_a25874e0_cde4_4063_88d4_501abb0006"/>
    <w:p>
      <w:pPr>
        <w:spacing w:before="180" w:after="0" w:line="240" w:lineRule="auto"/>
        <w:ind w:left="360" w:right="360" w:firstLine="0"/>
        <w:jc w:val="both"/>
      </w:pPr>
      <w:r>
        <w:rPr>
          <w:rFonts w:ascii="Arial" w:hAnsi="Arial"/>
          <w:color w:val="000000"/>
          <w:sz w:val="18"/>
        </w:rPr>
        <w:t>The Basic Film Session SOP Instance hierarchy can be visualized as a reversed tree with the Basic Film Session SOP Instance as the root and the Image Box SOP Instances as the leaves.</w:t>
      </w:r>
    </w:p>
    <w:bookmarkEnd w:id="5538"/>
    <w:bookmarkStart w:id="5539" w:name="sect_H_4_1_2_3_1"/>
    <w:p>
      <w:pPr>
        <w:spacing w:before="180" w:after="0" w:line="240" w:lineRule="auto"/>
      </w:pPr>
      <w:r>
        <w:rPr>
          <w:rFonts w:ascii="Arial" w:hAnsi="Arial"/>
          <w:b/>
          <w:color w:val="000000"/>
          <w:sz w:val="18"/>
        </w:rPr>
        <w:t>H.4.1.2.3.1 Status</w:t>
      </w:r>
    </w:p>
    <w:bookmarkEnd w:id="5539"/>
    <w:bookmarkStart w:id="5540" w:name="para_68efc742_ba07_4941_821b_ca1089e68d"/>
    <w:p>
      <w:pPr>
        <w:spacing w:before="180" w:after="0" w:line="240" w:lineRule="auto"/>
        <w:jc w:val="both"/>
      </w:pPr>
      <w:r>
        <w:rPr>
          <w:rFonts w:ascii="Arial" w:hAnsi="Arial"/>
          <w:color w:val="000000"/>
          <w:sz w:val="18"/>
        </w:rPr>
        <w:t xml:space="preserve">There are no specific status codes. See </w:t>
      </w:r>
      <w:hyperlink r:id="r446">
        <w:r>
          <w:rPr>
            <w:rFonts w:ascii="Arial" w:hAnsi="Arial"/>
            <w:color w:val="000000"/>
            <w:sz w:val="18"/>
          </w:rPr>
          <w:t>PS3.7</w:t>
        </w:r>
      </w:hyperlink>
      <w:r>
        <w:rPr>
          <w:rFonts w:ascii="Arial" w:hAnsi="Arial"/>
          <w:color w:val="000000"/>
          <w:sz w:val="18"/>
        </w:rPr>
        <w:t xml:space="preserve"> for response status codes.</w:t>
      </w:r>
    </w:p>
    <w:bookmarkEnd w:id="5540"/>
    <w:bookmarkStart w:id="5541" w:name="sect_H_4_1_2_3_2"/>
    <w:p>
      <w:pPr>
        <w:spacing w:before="180" w:after="0" w:line="240" w:lineRule="auto"/>
      </w:pPr>
      <w:r>
        <w:rPr>
          <w:rFonts w:ascii="Arial" w:hAnsi="Arial"/>
          <w:b/>
          <w:color w:val="000000"/>
          <w:sz w:val="18"/>
        </w:rPr>
        <w:t>H.4.1.2.3.2 Behavior</w:t>
      </w:r>
    </w:p>
    <w:bookmarkEnd w:id="5541"/>
    <w:bookmarkStart w:id="5542" w:name="para_20729f13_6c83_492d_bdcf_8fefe581f2"/>
    <w:p>
      <w:pPr>
        <w:spacing w:before="180" w:after="0" w:line="240" w:lineRule="auto"/>
        <w:jc w:val="both"/>
      </w:pPr>
      <w:r>
        <w:rPr>
          <w:rFonts w:ascii="Arial" w:hAnsi="Arial"/>
          <w:color w:val="000000"/>
          <w:sz w:val="18"/>
        </w:rPr>
        <w:t>The SCU uses the N-DELETE to request the SCP to delete the Basic Film Session SOP Instance hierarchy. The SCU shall specify in the N-DELETE request primitive of the SOP Instance UID of the Basic Film Session (root).</w:t>
      </w:r>
    </w:p>
    <w:bookmarkEnd w:id="5542"/>
    <w:bookmarkStart w:id="5543" w:name="para_b28b82d1_2b1f_42bc_aaed_a7acb2c47a"/>
    <w:p>
      <w:pPr>
        <w:spacing w:before="180" w:after="0" w:line="240" w:lineRule="auto"/>
        <w:jc w:val="both"/>
      </w:pPr>
      <w:r>
        <w:rPr>
          <w:rFonts w:ascii="Arial" w:hAnsi="Arial"/>
          <w:color w:val="000000"/>
          <w:sz w:val="18"/>
        </w:rPr>
        <w:t>The SCP shall delete the specified SOP Instance hierarchy.</w:t>
      </w:r>
    </w:p>
    <w:bookmarkEnd w:id="5543"/>
    <w:bookmarkStart w:id="5544" w:name="para_684611e1_794a_4a2e_b4dc_775e3c136e"/>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544"/>
    <w:bookmarkStart w:id="5545" w:name="idm4931300096"/>
    <w:p>
      <w:pPr>
        <w:keepNext/>
        <w:spacing w:before="180" w:after="0" w:line="240" w:lineRule="auto"/>
        <w:ind w:left="360" w:right="360" w:firstLine="0"/>
        <w:jc w:val="both"/>
      </w:pPr>
      <w:r>
        <w:rPr>
          <w:rFonts w:ascii="Arial" w:hAnsi="Arial"/>
          <w:color w:val="000000"/>
          <w:sz w:val="18"/>
        </w:rPr>
        <w:t>Note</w:t>
      </w:r>
    </w:p>
    <w:bookmarkEnd w:id="5545"/>
    <w:bookmarkStart w:id="5546" w:name="para_34bff913_81df_49da_8e8b_50d3051530"/>
    <w:p>
      <w:pPr>
        <w:spacing w:before="180" w:after="0" w:line="240" w:lineRule="auto"/>
        <w:ind w:left="360" w:right="360" w:firstLine="0"/>
        <w:jc w:val="both"/>
      </w:pPr>
      <w:r>
        <w:rPr>
          <w:rFonts w:ascii="Arial" w:hAnsi="Arial"/>
          <w:color w:val="000000"/>
          <w:sz w:val="18"/>
        </w:rPr>
        <w:t>It is beyond the scope of the Standard to specify when the SCP actually deletes SOP Instances with outstanding references.</w:t>
      </w:r>
    </w:p>
    <w:bookmarkEnd w:id="5546"/>
    <w:bookmarkStart w:id="5547" w:name="para_7342dc7d_b6c7_455f_958e_cece1b7a98"/>
    <w:p>
      <w:pPr>
        <w:spacing w:before="180" w:after="0" w:line="240" w:lineRule="auto"/>
        <w:jc w:val="both"/>
      </w:pPr>
      <w:r>
        <w:rPr>
          <w:rFonts w:ascii="Arial" w:hAnsi="Arial"/>
          <w:color w:val="000000"/>
          <w:sz w:val="18"/>
        </w:rPr>
        <w:t xml:space="preserve">The SCP shall return the status code of the requested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547"/>
    <w:bookmarkStart w:id="5548" w:name="sect_H_4_1_2_4"/>
    <w:p>
      <w:pPr>
        <w:spacing w:before="180" w:after="0" w:line="240" w:lineRule="auto"/>
      </w:pPr>
      <w:r>
        <w:rPr>
          <w:rFonts w:ascii="Arial" w:hAnsi="Arial"/>
          <w:b/>
          <w:color w:val="000000"/>
          <w:sz w:val="22"/>
        </w:rPr>
        <w:t>H.4.1.2.4 N-ACTION</w:t>
      </w:r>
    </w:p>
    <w:bookmarkEnd w:id="5548"/>
    <w:bookmarkStart w:id="5549" w:name="para_928bb2ec_12ad_4feb_bd51_4a52d6da1d"/>
    <w:p>
      <w:pPr>
        <w:spacing w:before="180" w:after="0" w:line="240" w:lineRule="auto"/>
        <w:jc w:val="both"/>
      </w:pPr>
      <w:r>
        <w:rPr>
          <w:rFonts w:ascii="Arial" w:hAnsi="Arial"/>
          <w:color w:val="000000"/>
          <w:sz w:val="18"/>
        </w:rPr>
        <w:t>The N-ACTION is used to print the film session; i.e., to print all the films that belong to the film session.</w:t>
      </w:r>
    </w:p>
    <w:bookmarkEnd w:id="5549"/>
    <w:bookmarkStart w:id="5550" w:name="para_ccc7f946_3d49_4da8_9c16_c9071e9cd5"/>
    <w:p>
      <w:pPr>
        <w:spacing w:before="180" w:after="0" w:line="240" w:lineRule="auto"/>
        <w:jc w:val="both"/>
      </w:pPr>
      <w:r>
        <w:rPr>
          <w:rFonts w:ascii="Arial" w:hAnsi="Arial"/>
          <w:color w:val="000000"/>
          <w:sz w:val="18"/>
        </w:rPr>
        <w:t>If multiple copies of the film session have been requested, the SCP shall collate the copies. This means that if two copies of four films has been specified, the printed sequence is 12341234.</w:t>
      </w:r>
    </w:p>
    <w:bookmarkEnd w:id="5550"/>
    <w:bookmarkStart w:id="5551" w:name="sect_H_4_1_2_4_1"/>
    <w:p>
      <w:pPr>
        <w:spacing w:before="180" w:after="0" w:line="240" w:lineRule="auto"/>
      </w:pPr>
      <w:r>
        <w:rPr>
          <w:rFonts w:ascii="Arial" w:hAnsi="Arial"/>
          <w:b/>
          <w:color w:val="000000"/>
          <w:sz w:val="18"/>
        </w:rPr>
        <w:t>H.4.1.2.4.1 Attributes</w:t>
      </w:r>
    </w:p>
    <w:bookmarkEnd w:id="5551"/>
    <w:bookmarkStart w:id="5552" w:name="para_d1e8c44c_2fae_4a5b_9ef3_a1a892d11c"/>
    <w:p>
      <w:pPr>
        <w:spacing w:before="180" w:after="0" w:line="240" w:lineRule="auto"/>
        <w:jc w:val="both"/>
      </w:pPr>
      <w:r>
        <w:rPr>
          <w:rFonts w:ascii="Arial" w:hAnsi="Arial"/>
          <w:color w:val="000000"/>
          <w:sz w:val="18"/>
        </w:rPr>
        <w:t xml:space="preserve">The arguments of the N-ACTION are defined in </w:t>
      </w:r>
      <w:hyperlink w:anchor="table_H_4_3">
        <w:r>
          <w:rPr>
            <w:rFonts w:ascii="Arial" w:hAnsi="Arial"/>
            <w:color w:val="000000"/>
            <w:sz w:val="18"/>
          </w:rPr>
          <w:t>Table H.4-3</w:t>
        </w:r>
      </w:hyperlink>
      <w:r>
        <w:rPr>
          <w:rFonts w:ascii="Arial" w:hAnsi="Arial"/>
          <w:color w:val="000000"/>
          <w:sz w:val="18"/>
        </w:rPr>
        <w:t>.</w:t>
      </w:r>
    </w:p>
    <w:bookmarkEnd w:id="5552"/>
    <w:bookmarkStart w:id="5553" w:name="para_6a86158c_d0dc_44a6_80bb_82fe6f37ac"/>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553"/>
    <w:bookmarkStart w:id="5554" w:name="para_97981e2f_6b7c_4094_927a_af5871d069"/>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554"/>
    <w:bookmarkStart w:id="5555" w:name="table_H_4_3"/>
    <w:p>
      <w:pPr>
        <w:keepNext/>
        <w:spacing w:before="216" w:after="0" w:line="240" w:lineRule="auto"/>
        <w:jc w:val="center"/>
      </w:pPr>
      <w:r>
        <w:rPr>
          <w:rFonts w:ascii="Arial" w:hAnsi="Arial"/>
          <w:b/>
          <w:color w:val="000000"/>
          <w:sz w:val="22"/>
        </w:rPr>
        <w:t>Table H.4-3. N-ACTION Arguments</w:t>
      </w:r>
    </w:p>
    <w:bookmarkEnd w:id="5555"/>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56" w:name="para_cde5d053_95b1_4085_b81c_65d9acdcd5"/>
          <w:p>
            <w:pPr>
              <w:keepNext/>
              <w:spacing w:before="180" w:after="0" w:line="240" w:lineRule="auto"/>
              <w:jc w:val="center"/>
            </w:pPr>
            <w:r>
              <w:rPr>
                <w:rFonts w:ascii="Arial" w:hAnsi="Arial"/>
                <w:b/>
                <w:color w:val="000000"/>
                <w:sz w:val="18"/>
              </w:rPr>
              <w:t>Action Type Name</w:t>
            </w:r>
          </w:p>
          <w:bookmarkEnd w:id="5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7" w:name="para_272b09fd_16fc_4f06_ab59_1abe5283ff"/>
          <w:p>
            <w:pPr>
              <w:spacing w:before="180" w:after="0" w:line="240" w:lineRule="auto"/>
              <w:jc w:val="center"/>
            </w:pPr>
            <w:r>
              <w:rPr>
                <w:rFonts w:ascii="Arial" w:hAnsi="Arial"/>
                <w:b/>
                <w:color w:val="000000"/>
                <w:sz w:val="18"/>
              </w:rPr>
              <w:t>Action Type ID</w:t>
            </w:r>
          </w:p>
          <w:bookmarkEnd w:id="5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8" w:name="para_aa63e993_56ad_4df8_9815_23ef576526"/>
          <w:p>
            <w:pPr>
              <w:spacing w:before="180" w:after="0" w:line="240" w:lineRule="auto"/>
              <w:jc w:val="center"/>
            </w:pPr>
            <w:r>
              <w:rPr>
                <w:rFonts w:ascii="Arial" w:hAnsi="Arial"/>
                <w:b/>
                <w:color w:val="000000"/>
                <w:sz w:val="18"/>
              </w:rPr>
              <w:t>Attribute Name</w:t>
            </w:r>
          </w:p>
          <w:bookmarkEnd w:id="55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59" w:name="para_c521cc96_12d7_42b9_a617_0e848a53ed"/>
          <w:p>
            <w:pPr>
              <w:spacing w:before="180" w:after="0" w:line="240" w:lineRule="auto"/>
              <w:jc w:val="center"/>
            </w:pPr>
            <w:r>
              <w:rPr>
                <w:rFonts w:ascii="Arial" w:hAnsi="Arial"/>
                <w:b/>
                <w:color w:val="000000"/>
                <w:sz w:val="18"/>
              </w:rPr>
              <w:t>Tag</w:t>
            </w:r>
          </w:p>
          <w:bookmarkEnd w:id="55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60" w:name="para_15bfa207_d580_458c_9918_fa8ee17b8f"/>
          <w:p>
            <w:pPr>
              <w:spacing w:before="180" w:after="0" w:line="240" w:lineRule="auto"/>
              <w:jc w:val="center"/>
            </w:pPr>
            <w:r>
              <w:rPr>
                <w:rFonts w:ascii="Arial" w:hAnsi="Arial"/>
                <w:b/>
                <w:color w:val="000000"/>
                <w:sz w:val="18"/>
              </w:rPr>
              <w:t>Usage SCU/SCP</w:t>
            </w:r>
          </w:p>
          <w:bookmarkEnd w:id="5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61" w:name="para_0c53d28b_bc31_4c01_b41a_a009cb9c5d"/>
          <w:p>
            <w:pPr>
              <w:spacing w:before="180" w:after="0" w:line="240" w:lineRule="auto"/>
            </w:pPr>
            <w:r>
              <w:rPr>
                <w:rFonts w:ascii="Arial" w:hAnsi="Arial"/>
                <w:color w:val="000000"/>
                <w:sz w:val="18"/>
              </w:rPr>
              <w:t>Print</w:t>
            </w:r>
          </w:p>
          <w:bookmarkEnd w:id="5561"/>
        </w:tc>
        <w:tc>
          <w:tcPr>
            <w:tcBorders>
              <w:bottom w:val="single" w:sz="4" w:color="000000"/>
              <w:right w:val="single" w:sz="4" w:color="000000"/>
            </w:tcBorders>
            <w:tcMar>
              <w:top w:w="40" w:type="dxa"/>
              <w:left w:w="40" w:type="dxa"/>
              <w:bottom w:w="40" w:type="dxa"/>
              <w:right w:w="40" w:type="dxa"/>
            </w:tcMar>
            <w:vAlign w:val="top"/>
          </w:tcPr>
          <w:bookmarkStart w:id="5562" w:name="para_4b2933ce_91c7_48db_9378_85986e8c80"/>
          <w:p>
            <w:pPr>
              <w:spacing w:before="180" w:after="0" w:line="240" w:lineRule="auto"/>
              <w:jc w:val="center"/>
            </w:pPr>
            <w:r>
              <w:rPr>
                <w:rFonts w:ascii="Arial" w:hAnsi="Arial"/>
                <w:color w:val="000000"/>
                <w:sz w:val="18"/>
              </w:rPr>
              <w:t>1</w:t>
            </w:r>
          </w:p>
          <w:bookmarkEnd w:id="5562"/>
        </w:tc>
        <w:tc>
          <w:tcPr>
            <w:tcBorders>
              <w:bottom w:val="single" w:sz="4" w:color="000000"/>
              <w:right w:val="single" w:sz="4" w:color="000000"/>
            </w:tcBorders>
            <w:tcMar>
              <w:top w:w="40" w:type="dxa"/>
              <w:left w:w="40" w:type="dxa"/>
              <w:bottom w:w="40" w:type="dxa"/>
              <w:right w:w="40" w:type="dxa"/>
            </w:tcMar>
            <w:vAlign w:val="top"/>
          </w:tcPr>
          <w:bookmarkStart w:id="5563" w:name="para_a759df40_aae8_43fd_a2c1_39c0154d21"/>
          <w:p>
            <w:pPr>
              <w:spacing w:before="180" w:after="0" w:line="240" w:lineRule="auto"/>
            </w:pPr>
            <w:r>
              <w:rPr>
                <w:rFonts w:ascii="Arial" w:hAnsi="Arial"/>
                <w:color w:val="000000"/>
                <w:sz w:val="18"/>
              </w:rPr>
              <w:t>Referenced Print Job Sequence</w:t>
            </w:r>
          </w:p>
          <w:bookmarkEnd w:id="5563"/>
        </w:tc>
        <w:tc>
          <w:tcPr>
            <w:tcBorders>
              <w:bottom w:val="single" w:sz="4" w:color="000000"/>
              <w:right w:val="single" w:sz="4" w:color="000000"/>
            </w:tcBorders>
            <w:tcMar>
              <w:top w:w="40" w:type="dxa"/>
              <w:left w:w="40" w:type="dxa"/>
              <w:bottom w:w="40" w:type="dxa"/>
              <w:right w:w="40" w:type="dxa"/>
            </w:tcMar>
            <w:vAlign w:val="top"/>
          </w:tcPr>
          <w:bookmarkStart w:id="5564" w:name="para_44937ce9_0cec_4e05_a80f_5a10acba7c"/>
          <w:p>
            <w:pPr>
              <w:spacing w:before="180" w:after="0" w:line="240" w:lineRule="auto"/>
              <w:jc w:val="center"/>
            </w:pPr>
            <w:r>
              <w:rPr>
                <w:rFonts w:ascii="Arial" w:hAnsi="Arial"/>
                <w:color w:val="000000"/>
                <w:sz w:val="18"/>
              </w:rPr>
              <w:t>(2100,0500)</w:t>
            </w:r>
          </w:p>
          <w:bookmarkEnd w:id="5564"/>
        </w:tc>
        <w:tc>
          <w:tcPr>
            <w:tcBorders>
              <w:bottom w:val="single" w:sz="4" w:color="000000"/>
              <w:right w:val="single" w:sz="4" w:color="000000"/>
            </w:tcBorders>
            <w:tcMar>
              <w:top w:w="40" w:type="dxa"/>
              <w:left w:w="40" w:type="dxa"/>
              <w:bottom w:w="40" w:type="dxa"/>
              <w:right w:w="40" w:type="dxa"/>
            </w:tcMar>
            <w:vAlign w:val="top"/>
          </w:tcPr>
          <w:bookmarkStart w:id="5565" w:name="para_6c73d959_396d_4697_b0ba_aa2f05c60a"/>
          <w:p>
            <w:pPr>
              <w:spacing w:before="180" w:after="0" w:line="240" w:lineRule="auto"/>
              <w:jc w:val="center"/>
            </w:pPr>
            <w:r>
              <w:rPr>
                <w:rFonts w:ascii="Arial" w:hAnsi="Arial"/>
                <w:color w:val="000000"/>
                <w:sz w:val="18"/>
              </w:rPr>
              <w:t>-/MC</w:t>
            </w:r>
          </w:p>
          <w:bookmarkEnd w:id="5565"/>
          <w:bookmarkStart w:id="5566" w:name="para_4312b5f6_b79f_4ed8_bb1e_99efb245fd"/>
          <w:p>
            <w:pPr>
              <w:spacing w:before="180" w:after="0" w:line="240" w:lineRule="auto"/>
              <w:jc w:val="center"/>
            </w:pPr>
            <w:r>
              <w:rPr>
                <w:rFonts w:ascii="Arial" w:hAnsi="Arial"/>
                <w:color w:val="000000"/>
                <w:sz w:val="18"/>
              </w:rPr>
              <w:t>Required if Print Job SOP is supported</w:t>
            </w:r>
          </w:p>
          <w:bookmarkEnd w:id="5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67" w:name="para_d3699fac_fb93_4444_8046_c3020f67af"/>
          <w:p>
            <w:pPr>
              <w:spacing w:before="180" w:after="0" w:line="240" w:lineRule="auto"/>
            </w:pPr>
            <w:r>
              <w:rPr>
                <w:rFonts w:ascii="Arial" w:hAnsi="Arial"/>
                <w:color w:val="000000"/>
                <w:sz w:val="18"/>
              </w:rPr>
              <w:t>&gt;Referenced SOP Class UID</w:t>
            </w:r>
          </w:p>
          <w:bookmarkEnd w:id="5567"/>
        </w:tc>
        <w:tc>
          <w:tcPr>
            <w:tcBorders>
              <w:bottom w:val="single" w:sz="4" w:color="000000"/>
              <w:right w:val="single" w:sz="4" w:color="000000"/>
            </w:tcBorders>
            <w:tcMar>
              <w:top w:w="40" w:type="dxa"/>
              <w:left w:w="40" w:type="dxa"/>
              <w:bottom w:w="40" w:type="dxa"/>
              <w:right w:w="40" w:type="dxa"/>
            </w:tcMar>
            <w:vAlign w:val="top"/>
          </w:tcPr>
          <w:bookmarkStart w:id="5568" w:name="para_de990a4d_7892_4258_baf8_121c94e774"/>
          <w:p>
            <w:pPr>
              <w:spacing w:before="180" w:after="0" w:line="240" w:lineRule="auto"/>
              <w:jc w:val="center"/>
            </w:pPr>
            <w:r>
              <w:rPr>
                <w:rFonts w:ascii="Arial" w:hAnsi="Arial"/>
                <w:color w:val="000000"/>
                <w:sz w:val="18"/>
              </w:rPr>
              <w:t>(0008,1150)</w:t>
            </w:r>
          </w:p>
          <w:bookmarkEnd w:id="5568"/>
        </w:tc>
        <w:tc>
          <w:tcPr>
            <w:tcBorders>
              <w:bottom w:val="single" w:sz="4" w:color="000000"/>
              <w:right w:val="single" w:sz="4" w:color="000000"/>
            </w:tcBorders>
            <w:tcMar>
              <w:top w:w="40" w:type="dxa"/>
              <w:left w:w="40" w:type="dxa"/>
              <w:bottom w:w="40" w:type="dxa"/>
              <w:right w:w="40" w:type="dxa"/>
            </w:tcMar>
            <w:vAlign w:val="top"/>
          </w:tcPr>
          <w:bookmarkStart w:id="5569" w:name="para_56f6800c_2dd7_4d87_84bd_977b0a86d9"/>
          <w:p>
            <w:pPr>
              <w:spacing w:before="180" w:after="0" w:line="240" w:lineRule="auto"/>
              <w:jc w:val="center"/>
            </w:pPr>
            <w:r>
              <w:rPr>
                <w:rFonts w:ascii="Arial" w:hAnsi="Arial"/>
                <w:color w:val="000000"/>
                <w:sz w:val="18"/>
              </w:rPr>
              <w:t>-/MC</w:t>
            </w:r>
          </w:p>
          <w:bookmarkEnd w:id="5569"/>
          <w:bookmarkStart w:id="5570" w:name="para_6f6c6136_5fb0_4cf1_a10b_2c3da96199"/>
          <w:p>
            <w:pPr>
              <w:spacing w:before="180" w:after="0" w:line="240" w:lineRule="auto"/>
              <w:jc w:val="center"/>
            </w:pPr>
            <w:r>
              <w:rPr>
                <w:rFonts w:ascii="Arial" w:hAnsi="Arial"/>
                <w:color w:val="000000"/>
                <w:sz w:val="18"/>
              </w:rPr>
              <w:t>Required if Referenced Print Job Sequence (2100,0500) is present</w:t>
            </w:r>
          </w:p>
          <w:bookmarkEnd w:id="55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71" w:name="para_e8a40ccb_61f4_4129_9c0c_1cc6427991"/>
          <w:p>
            <w:pPr>
              <w:spacing w:before="180" w:after="0" w:line="240" w:lineRule="auto"/>
            </w:pPr>
            <w:r>
              <w:rPr>
                <w:rFonts w:ascii="Arial" w:hAnsi="Arial"/>
                <w:color w:val="000000"/>
                <w:sz w:val="18"/>
              </w:rPr>
              <w:t>&gt;Referenced SOP Instance UID</w:t>
            </w:r>
          </w:p>
          <w:bookmarkEnd w:id="5571"/>
        </w:tc>
        <w:tc>
          <w:tcPr>
            <w:tcBorders>
              <w:bottom w:val="single" w:sz="4" w:color="000000"/>
              <w:right w:val="single" w:sz="4" w:color="000000"/>
            </w:tcBorders>
            <w:tcMar>
              <w:top w:w="40" w:type="dxa"/>
              <w:left w:w="40" w:type="dxa"/>
              <w:bottom w:w="40" w:type="dxa"/>
              <w:right w:w="40" w:type="dxa"/>
            </w:tcMar>
            <w:vAlign w:val="top"/>
          </w:tcPr>
          <w:bookmarkStart w:id="5572" w:name="para_9ccc476d_aca8_4587_9ee5_8ae93d3eed"/>
          <w:p>
            <w:pPr>
              <w:spacing w:before="180" w:after="0" w:line="240" w:lineRule="auto"/>
              <w:jc w:val="center"/>
            </w:pPr>
            <w:r>
              <w:rPr>
                <w:rFonts w:ascii="Arial" w:hAnsi="Arial"/>
                <w:color w:val="000000"/>
                <w:sz w:val="18"/>
              </w:rPr>
              <w:t>(0008,1155)</w:t>
            </w:r>
          </w:p>
          <w:bookmarkEnd w:id="5572"/>
        </w:tc>
        <w:tc>
          <w:tcPr>
            <w:tcBorders>
              <w:bottom w:val="single" w:sz="4" w:color="000000"/>
              <w:right w:val="single" w:sz="4" w:color="000000"/>
            </w:tcBorders>
            <w:tcMar>
              <w:top w:w="40" w:type="dxa"/>
              <w:left w:w="40" w:type="dxa"/>
              <w:bottom w:w="40" w:type="dxa"/>
              <w:right w:w="40" w:type="dxa"/>
            </w:tcMar>
            <w:vAlign w:val="top"/>
          </w:tcPr>
          <w:bookmarkStart w:id="5573" w:name="para_9bf1f9eb_92e6_457b_8ae1_6c9fd67c5d"/>
          <w:p>
            <w:pPr>
              <w:spacing w:before="180" w:after="0" w:line="240" w:lineRule="auto"/>
              <w:jc w:val="center"/>
            </w:pPr>
            <w:r>
              <w:rPr>
                <w:rFonts w:ascii="Arial" w:hAnsi="Arial"/>
                <w:color w:val="000000"/>
                <w:sz w:val="18"/>
              </w:rPr>
              <w:t>-/MC</w:t>
            </w:r>
          </w:p>
          <w:bookmarkEnd w:id="5573"/>
          <w:bookmarkStart w:id="5574" w:name="para_280b5c47_8838_424b_9bd5_5d3814ba01"/>
          <w:p>
            <w:pPr>
              <w:spacing w:before="180" w:after="0" w:line="240" w:lineRule="auto"/>
              <w:jc w:val="center"/>
            </w:pPr>
            <w:r>
              <w:rPr>
                <w:rFonts w:ascii="Arial" w:hAnsi="Arial"/>
                <w:color w:val="000000"/>
                <w:sz w:val="18"/>
              </w:rPr>
              <w:t>Required if Referenced Print Job Sequence (2100,0500) is present</w:t>
            </w:r>
          </w:p>
          <w:bookmarkEnd w:id="5574"/>
        </w:tc>
      </w:tr>
    </w:tbl>
    <w:bookmarkStart w:id="5575" w:name="sect_H_4_1_2_4_2"/>
    <w:p>
      <w:pPr>
        <w:spacing w:before="180" w:after="0" w:line="240" w:lineRule="auto"/>
      </w:pPr>
      <w:r>
        <w:rPr>
          <w:rFonts w:ascii="Arial" w:hAnsi="Arial"/>
          <w:b/>
          <w:color w:val="000000"/>
          <w:sz w:val="18"/>
        </w:rPr>
        <w:t>H.4.1.2.4.2 Status</w:t>
      </w:r>
    </w:p>
    <w:bookmarkEnd w:id="5575"/>
    <w:bookmarkStart w:id="5576" w:name="para_db11ff8f_725b_4f27_bfd4_a9e84d670a"/>
    <w:p>
      <w:pPr>
        <w:spacing w:before="180" w:after="0" w:line="240" w:lineRule="auto"/>
        <w:jc w:val="both"/>
      </w:pPr>
      <w:hyperlink w:anchor="table_H_4_4">
        <w:r>
          <w:rPr>
            <w:rFonts w:ascii="Arial" w:hAnsi="Arial"/>
            <w:color w:val="000000"/>
            <w:sz w:val="18"/>
          </w:rPr>
          <w:t>Table H.4-4</w:t>
        </w:r>
      </w:hyperlink>
      <w:r>
        <w:rPr>
          <w:rFonts w:ascii="Arial" w:hAnsi="Arial"/>
          <w:color w:val="000000"/>
          <w:sz w:val="18"/>
        </w:rPr>
        <w:t xml:space="preserve">defines the specific status code values that may be returned in a N-ACTION response. See </w:t>
      </w:r>
      <w:hyperlink r:id="r447">
        <w:r>
          <w:rPr>
            <w:rFonts w:ascii="Arial" w:hAnsi="Arial"/>
            <w:color w:val="000000"/>
            <w:sz w:val="18"/>
          </w:rPr>
          <w:t>PS3.7</w:t>
        </w:r>
      </w:hyperlink>
      <w:r>
        <w:rPr>
          <w:rFonts w:ascii="Arial" w:hAnsi="Arial"/>
          <w:color w:val="000000"/>
          <w:sz w:val="18"/>
        </w:rPr>
        <w:t xml:space="preserve"> for additional response status codes.</w:t>
      </w:r>
    </w:p>
    <w:bookmarkEnd w:id="5576"/>
    <w:bookmarkStart w:id="5577" w:name="table_H_4_4"/>
    <w:p>
      <w:pPr>
        <w:keepNext/>
        <w:spacing w:before="216" w:after="0" w:line="240" w:lineRule="auto"/>
        <w:jc w:val="center"/>
      </w:pPr>
      <w:r>
        <w:rPr>
          <w:rFonts w:ascii="Arial" w:hAnsi="Arial"/>
          <w:b/>
          <w:color w:val="000000"/>
          <w:sz w:val="22"/>
        </w:rPr>
        <w:t>Table H.4-4. SOP Class Status Values</w:t>
      </w:r>
    </w:p>
    <w:bookmarkEnd w:id="557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578" w:name="para_436a7428_c76c_4ba6_9343_afd17d3049"/>
          <w:p>
            <w:pPr>
              <w:keepNext/>
              <w:spacing w:before="180" w:after="0" w:line="240" w:lineRule="auto"/>
              <w:jc w:val="center"/>
            </w:pPr>
            <w:r>
              <w:rPr>
                <w:rFonts w:ascii="Arial" w:hAnsi="Arial"/>
                <w:b/>
                <w:color w:val="000000"/>
                <w:sz w:val="18"/>
              </w:rPr>
              <w:t>Service Status</w:t>
            </w:r>
          </w:p>
          <w:bookmarkEnd w:id="5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79" w:name="para_c84c3f07_8d15_428e_9c0c_90d4dfae86"/>
          <w:p>
            <w:pPr>
              <w:spacing w:before="180" w:after="0" w:line="240" w:lineRule="auto"/>
              <w:jc w:val="center"/>
            </w:pPr>
            <w:r>
              <w:rPr>
                <w:rFonts w:ascii="Arial" w:hAnsi="Arial"/>
                <w:b/>
                <w:color w:val="000000"/>
                <w:sz w:val="18"/>
              </w:rPr>
              <w:t>Further Meaning</w:t>
            </w:r>
          </w:p>
          <w:bookmarkEnd w:id="55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580" w:name="para_ec8fc4dd_6074_4e91_835d_e9cbdd377a"/>
          <w:p>
            <w:pPr>
              <w:spacing w:before="180" w:after="0" w:line="240" w:lineRule="auto"/>
              <w:jc w:val="center"/>
            </w:pPr>
            <w:r>
              <w:rPr>
                <w:rFonts w:ascii="Arial" w:hAnsi="Arial"/>
                <w:b/>
                <w:color w:val="000000"/>
                <w:sz w:val="18"/>
              </w:rPr>
              <w:t>Status Code</w:t>
            </w:r>
          </w:p>
          <w:bookmarkEnd w:id="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1" w:name="para_cd812bd9_645d_4911_82b6_908cf53ad0"/>
          <w:p>
            <w:pPr>
              <w:spacing w:before="180" w:after="0" w:line="240" w:lineRule="auto"/>
            </w:pPr>
            <w:r>
              <w:rPr>
                <w:rFonts w:ascii="Arial" w:hAnsi="Arial"/>
                <w:color w:val="000000"/>
                <w:sz w:val="18"/>
              </w:rPr>
              <w:t>Success</w:t>
            </w:r>
          </w:p>
          <w:bookmarkEnd w:id="5581"/>
        </w:tc>
        <w:tc>
          <w:tcPr>
            <w:tcBorders>
              <w:bottom w:val="single" w:sz="4" w:color="000000"/>
              <w:right w:val="single" w:sz="4" w:color="000000"/>
            </w:tcBorders>
            <w:tcMar>
              <w:top w:w="40" w:type="dxa"/>
              <w:left w:w="40" w:type="dxa"/>
              <w:bottom w:w="40" w:type="dxa"/>
              <w:right w:w="40" w:type="dxa"/>
            </w:tcMar>
            <w:vAlign w:val="top"/>
          </w:tcPr>
          <w:bookmarkStart w:id="5582" w:name="para_8f89ff12_439e_40f6_a119_27fd151849"/>
          <w:p>
            <w:pPr>
              <w:spacing w:before="180" w:after="0" w:line="240" w:lineRule="auto"/>
            </w:pPr>
            <w:r>
              <w:rPr>
                <w:rFonts w:ascii="Arial" w:hAnsi="Arial"/>
                <w:color w:val="000000"/>
                <w:sz w:val="18"/>
              </w:rPr>
              <w:t>Film belonging to the film session are accepted for printing; if supported, the Print Job SOP Instance is created</w:t>
            </w:r>
          </w:p>
          <w:bookmarkEnd w:id="5582"/>
        </w:tc>
        <w:tc>
          <w:tcPr>
            <w:tcBorders>
              <w:bottom w:val="single" w:sz="4" w:color="000000"/>
              <w:right w:val="single" w:sz="4" w:color="000000"/>
            </w:tcBorders>
            <w:tcMar>
              <w:top w:w="40" w:type="dxa"/>
              <w:left w:w="40" w:type="dxa"/>
              <w:bottom w:w="40" w:type="dxa"/>
              <w:right w:w="40" w:type="dxa"/>
            </w:tcMar>
            <w:vAlign w:val="top"/>
          </w:tcPr>
          <w:bookmarkStart w:id="5583" w:name="para_9e719c2b_12c8_47d8_a6a6_7c0597f4a9"/>
          <w:p>
            <w:pPr>
              <w:spacing w:before="180" w:after="0" w:line="240" w:lineRule="auto"/>
              <w:jc w:val="center"/>
            </w:pPr>
            <w:r>
              <w:rPr>
                <w:rFonts w:ascii="Arial" w:hAnsi="Arial"/>
                <w:color w:val="000000"/>
                <w:sz w:val="18"/>
              </w:rPr>
              <w:t>0000</w:t>
            </w:r>
          </w:p>
          <w:bookmarkEnd w:id="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84" w:name="para_43aadfa9_38d1_4b55_a57e_4a17aaca5d"/>
          <w:p>
            <w:pPr>
              <w:spacing w:before="180" w:after="0" w:line="240" w:lineRule="auto"/>
            </w:pPr>
            <w:r>
              <w:rPr>
                <w:rFonts w:ascii="Arial" w:hAnsi="Arial"/>
                <w:color w:val="000000"/>
                <w:sz w:val="18"/>
              </w:rPr>
              <w:t>Warning</w:t>
            </w:r>
          </w:p>
          <w:bookmarkEnd w:id="5584"/>
        </w:tc>
        <w:tc>
          <w:tcPr>
            <w:tcBorders>
              <w:bottom w:val="single" w:sz="4" w:color="000000"/>
              <w:right w:val="single" w:sz="4" w:color="000000"/>
            </w:tcBorders>
            <w:tcMar>
              <w:top w:w="40" w:type="dxa"/>
              <w:left w:w="40" w:type="dxa"/>
              <w:bottom w:w="40" w:type="dxa"/>
              <w:right w:w="40" w:type="dxa"/>
            </w:tcMar>
            <w:vAlign w:val="top"/>
          </w:tcPr>
          <w:bookmarkStart w:id="5585" w:name="para_144d3fa1_cbc7_4590_b8ae_77014c70b5"/>
          <w:p>
            <w:pPr>
              <w:spacing w:before="180" w:after="0" w:line="240" w:lineRule="auto"/>
            </w:pPr>
            <w:r>
              <w:rPr>
                <w:rFonts w:ascii="Arial" w:hAnsi="Arial"/>
                <w:color w:val="000000"/>
                <w:sz w:val="18"/>
              </w:rPr>
              <w:t>Film session printing (collation) is not supported</w:t>
            </w:r>
          </w:p>
          <w:bookmarkEnd w:id="5585"/>
        </w:tc>
        <w:tc>
          <w:tcPr>
            <w:tcBorders>
              <w:bottom w:val="single" w:sz="4" w:color="000000"/>
              <w:right w:val="single" w:sz="4" w:color="000000"/>
            </w:tcBorders>
            <w:tcMar>
              <w:top w:w="40" w:type="dxa"/>
              <w:left w:w="40" w:type="dxa"/>
              <w:bottom w:w="40" w:type="dxa"/>
              <w:right w:w="40" w:type="dxa"/>
            </w:tcMar>
            <w:vAlign w:val="top"/>
          </w:tcPr>
          <w:bookmarkStart w:id="5586" w:name="para_5a91e3db_5098_4bdb_81e4_a86d0f7940"/>
          <w:p>
            <w:pPr>
              <w:spacing w:before="180" w:after="0" w:line="240" w:lineRule="auto"/>
              <w:jc w:val="center"/>
            </w:pPr>
            <w:r>
              <w:rPr>
                <w:rFonts w:ascii="Arial" w:hAnsi="Arial"/>
                <w:color w:val="000000"/>
                <w:sz w:val="18"/>
              </w:rPr>
              <w:t>B601</w:t>
            </w:r>
          </w:p>
          <w:bookmarkEnd w:id="5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7" w:name="para_e8869748_0643_4119_8b71_13db761e69"/>
          <w:p>
            <w:pPr>
              <w:spacing w:before="180" w:after="0" w:line="240" w:lineRule="auto"/>
            </w:pPr>
            <w:r>
              <w:rPr>
                <w:rFonts w:ascii="Arial" w:hAnsi="Arial"/>
                <w:color w:val="000000"/>
                <w:sz w:val="18"/>
              </w:rPr>
              <w:t>Film Session SOP Instance hierarchy does not contain Image Box SOP Instances (empty page)</w:t>
            </w:r>
          </w:p>
          <w:bookmarkEnd w:id="5587"/>
        </w:tc>
        <w:tc>
          <w:tcPr>
            <w:tcBorders>
              <w:bottom w:val="single" w:sz="4" w:color="000000"/>
              <w:right w:val="single" w:sz="4" w:color="000000"/>
            </w:tcBorders>
            <w:tcMar>
              <w:top w:w="40" w:type="dxa"/>
              <w:left w:w="40" w:type="dxa"/>
              <w:bottom w:w="40" w:type="dxa"/>
              <w:right w:w="40" w:type="dxa"/>
            </w:tcMar>
            <w:vAlign w:val="top"/>
          </w:tcPr>
          <w:bookmarkStart w:id="5588" w:name="para_f887a4fa_a266_4858_9027_634f9bb1c2"/>
          <w:p>
            <w:pPr>
              <w:spacing w:before="180" w:after="0" w:line="240" w:lineRule="auto"/>
              <w:jc w:val="center"/>
            </w:pPr>
            <w:r>
              <w:rPr>
                <w:rFonts w:ascii="Arial" w:hAnsi="Arial"/>
                <w:color w:val="000000"/>
                <w:sz w:val="18"/>
              </w:rPr>
              <w:t>B602</w:t>
            </w:r>
          </w:p>
          <w:bookmarkEnd w:id="55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89" w:name="para_d532ae5e_608e_4339_8d86_7555e734ac"/>
          <w:p>
            <w:pPr>
              <w:spacing w:before="180" w:after="0" w:line="240" w:lineRule="auto"/>
            </w:pPr>
            <w:r>
              <w:rPr>
                <w:rFonts w:ascii="Arial" w:hAnsi="Arial"/>
                <w:color w:val="000000"/>
                <w:sz w:val="18"/>
              </w:rPr>
              <w:t>Image size is larger than image box size, the image has been demagnified.</w:t>
            </w:r>
          </w:p>
          <w:bookmarkEnd w:id="5589"/>
        </w:tc>
        <w:tc>
          <w:tcPr>
            <w:tcBorders>
              <w:bottom w:val="single" w:sz="4" w:color="000000"/>
              <w:right w:val="single" w:sz="4" w:color="000000"/>
            </w:tcBorders>
            <w:tcMar>
              <w:top w:w="40" w:type="dxa"/>
              <w:left w:w="40" w:type="dxa"/>
              <w:bottom w:w="40" w:type="dxa"/>
              <w:right w:w="40" w:type="dxa"/>
            </w:tcMar>
            <w:vAlign w:val="top"/>
          </w:tcPr>
          <w:bookmarkStart w:id="5590" w:name="para_1480d5ed_ff59_4b2f_9ec9_2074965471"/>
          <w:p>
            <w:pPr>
              <w:spacing w:before="180" w:after="0" w:line="240" w:lineRule="auto"/>
              <w:jc w:val="center"/>
            </w:pPr>
            <w:r>
              <w:rPr>
                <w:rFonts w:ascii="Arial" w:hAnsi="Arial"/>
                <w:color w:val="000000"/>
                <w:sz w:val="18"/>
              </w:rPr>
              <w:t>B604</w:t>
            </w:r>
          </w:p>
          <w:bookmarkEnd w:id="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91" w:name="para_5cd9bc08_d1a4_4fcf_bc3d_df5f73ea86"/>
          <w:p>
            <w:pPr>
              <w:spacing w:before="180" w:after="0" w:line="240" w:lineRule="auto"/>
            </w:pPr>
            <w:r>
              <w:rPr>
                <w:rFonts w:ascii="Arial" w:hAnsi="Arial"/>
                <w:color w:val="000000"/>
                <w:sz w:val="18"/>
              </w:rPr>
              <w:t>Image size is larger than the Image Box size. The Image has been cropped to fit.</w:t>
            </w:r>
          </w:p>
          <w:bookmarkEnd w:id="5591"/>
        </w:tc>
        <w:tc>
          <w:tcPr>
            <w:tcBorders>
              <w:bottom w:val="single" w:sz="4" w:color="000000"/>
              <w:right w:val="single" w:sz="4" w:color="000000"/>
            </w:tcBorders>
            <w:tcMar>
              <w:top w:w="40" w:type="dxa"/>
              <w:left w:w="40" w:type="dxa"/>
              <w:bottom w:w="40" w:type="dxa"/>
              <w:right w:w="40" w:type="dxa"/>
            </w:tcMar>
            <w:vAlign w:val="top"/>
          </w:tcPr>
          <w:bookmarkStart w:id="5592" w:name="para_ffc4aa38_1e25_4191_ba39_4b6bdc2fa1"/>
          <w:p>
            <w:pPr>
              <w:spacing w:before="180" w:after="0" w:line="240" w:lineRule="auto"/>
              <w:jc w:val="center"/>
            </w:pPr>
            <w:r>
              <w:rPr>
                <w:rFonts w:ascii="Arial" w:hAnsi="Arial"/>
                <w:color w:val="000000"/>
                <w:sz w:val="18"/>
              </w:rPr>
              <w:t>B609</w:t>
            </w:r>
          </w:p>
          <w:bookmarkEnd w:id="55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93" w:name="para_957d8b4f_e1b5_4e68_9084_fa21c6570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593"/>
        </w:tc>
        <w:tc>
          <w:tcPr>
            <w:tcBorders>
              <w:bottom w:val="single" w:sz="4" w:color="000000"/>
              <w:right w:val="single" w:sz="4" w:color="000000"/>
            </w:tcBorders>
            <w:tcMar>
              <w:top w:w="40" w:type="dxa"/>
              <w:left w:w="40" w:type="dxa"/>
              <w:bottom w:w="40" w:type="dxa"/>
              <w:right w:w="40" w:type="dxa"/>
            </w:tcMar>
            <w:vAlign w:val="top"/>
          </w:tcPr>
          <w:bookmarkStart w:id="5594" w:name="para_60a1bc0f_3a9c_4fda_a5a8_ccc69303bf"/>
          <w:p>
            <w:pPr>
              <w:spacing w:before="180" w:after="0" w:line="240" w:lineRule="auto"/>
              <w:jc w:val="center"/>
            </w:pPr>
            <w:r>
              <w:rPr>
                <w:rFonts w:ascii="Arial" w:hAnsi="Arial"/>
                <w:color w:val="000000"/>
                <w:sz w:val="18"/>
              </w:rPr>
              <w:t>B60A</w:t>
            </w:r>
          </w:p>
          <w:bookmarkEnd w:id="55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595" w:name="para_90f8063e_1f16_439e_9e0d_4acf016ab8"/>
          <w:p>
            <w:pPr>
              <w:spacing w:before="180" w:after="0" w:line="240" w:lineRule="auto"/>
            </w:pPr>
            <w:r>
              <w:rPr>
                <w:rFonts w:ascii="Arial" w:hAnsi="Arial"/>
                <w:color w:val="000000"/>
                <w:sz w:val="18"/>
              </w:rPr>
              <w:t>Failure</w:t>
            </w:r>
          </w:p>
          <w:bookmarkEnd w:id="5595"/>
        </w:tc>
        <w:tc>
          <w:tcPr>
            <w:tcBorders>
              <w:bottom w:val="single" w:sz="4" w:color="000000"/>
              <w:right w:val="single" w:sz="4" w:color="000000"/>
            </w:tcBorders>
            <w:tcMar>
              <w:top w:w="40" w:type="dxa"/>
              <w:left w:w="40" w:type="dxa"/>
              <w:bottom w:w="40" w:type="dxa"/>
              <w:right w:w="40" w:type="dxa"/>
            </w:tcMar>
            <w:vAlign w:val="top"/>
          </w:tcPr>
          <w:bookmarkStart w:id="5596" w:name="para_3546d03a_9ff0_4176_a9ee_ceac1ea71f"/>
          <w:p>
            <w:pPr>
              <w:spacing w:before="180" w:after="0" w:line="240" w:lineRule="auto"/>
            </w:pPr>
            <w:r>
              <w:rPr>
                <w:rFonts w:ascii="Arial" w:hAnsi="Arial"/>
                <w:color w:val="000000"/>
                <w:sz w:val="18"/>
              </w:rPr>
              <w:t>Failed: Film Session SOP Instance hierarchy does not contain Film Box SOP Instances</w:t>
            </w:r>
          </w:p>
          <w:bookmarkEnd w:id="5596"/>
        </w:tc>
        <w:tc>
          <w:tcPr>
            <w:tcBorders>
              <w:bottom w:val="single" w:sz="4" w:color="000000"/>
              <w:right w:val="single" w:sz="4" w:color="000000"/>
            </w:tcBorders>
            <w:tcMar>
              <w:top w:w="40" w:type="dxa"/>
              <w:left w:w="40" w:type="dxa"/>
              <w:bottom w:w="40" w:type="dxa"/>
              <w:right w:w="40" w:type="dxa"/>
            </w:tcMar>
            <w:vAlign w:val="top"/>
          </w:tcPr>
          <w:bookmarkStart w:id="5597" w:name="para_06c0b9d4_02e2_40ac_ab43_f7c089248a"/>
          <w:p>
            <w:pPr>
              <w:spacing w:before="180" w:after="0" w:line="240" w:lineRule="auto"/>
              <w:jc w:val="center"/>
            </w:pPr>
            <w:r>
              <w:rPr>
                <w:rFonts w:ascii="Arial" w:hAnsi="Arial"/>
                <w:color w:val="000000"/>
                <w:sz w:val="18"/>
              </w:rPr>
              <w:t>C600</w:t>
            </w:r>
          </w:p>
          <w:bookmarkEnd w:id="5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598" w:name="para_a339c4f9_693c_4278_9292_e34c08fdb4"/>
          <w:p>
            <w:pPr>
              <w:spacing w:before="180" w:after="0" w:line="240" w:lineRule="auto"/>
            </w:pPr>
            <w:r>
              <w:rPr>
                <w:rFonts w:ascii="Arial" w:hAnsi="Arial"/>
                <w:color w:val="000000"/>
                <w:sz w:val="18"/>
              </w:rPr>
              <w:t>Failed: Unable to create Print Job SOP Instance; print queue is full</w:t>
            </w:r>
          </w:p>
          <w:bookmarkEnd w:id="5598"/>
        </w:tc>
        <w:tc>
          <w:tcPr>
            <w:tcBorders>
              <w:bottom w:val="single" w:sz="4" w:color="000000"/>
              <w:right w:val="single" w:sz="4" w:color="000000"/>
            </w:tcBorders>
            <w:tcMar>
              <w:top w:w="40" w:type="dxa"/>
              <w:left w:w="40" w:type="dxa"/>
              <w:bottom w:w="40" w:type="dxa"/>
              <w:right w:w="40" w:type="dxa"/>
            </w:tcMar>
            <w:vAlign w:val="top"/>
          </w:tcPr>
          <w:bookmarkStart w:id="5599" w:name="para_49b5eb44_5f88_4f13_ba97_bee5d3c626"/>
          <w:p>
            <w:pPr>
              <w:spacing w:before="180" w:after="0" w:line="240" w:lineRule="auto"/>
              <w:jc w:val="center"/>
            </w:pPr>
            <w:r>
              <w:rPr>
                <w:rFonts w:ascii="Arial" w:hAnsi="Arial"/>
                <w:color w:val="000000"/>
                <w:sz w:val="18"/>
              </w:rPr>
              <w:t>C601</w:t>
            </w:r>
          </w:p>
          <w:bookmarkEnd w:id="5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00" w:name="para_520bbae6_2035_4581_8a53_718a3f5038"/>
          <w:p>
            <w:pPr>
              <w:spacing w:before="180" w:after="0" w:line="240" w:lineRule="auto"/>
            </w:pPr>
            <w:r>
              <w:rPr>
                <w:rFonts w:ascii="Arial" w:hAnsi="Arial"/>
                <w:color w:val="000000"/>
                <w:sz w:val="18"/>
              </w:rPr>
              <w:t>Failed: Image size is larger than image box size</w:t>
            </w:r>
          </w:p>
          <w:bookmarkEnd w:id="5600"/>
        </w:tc>
        <w:tc>
          <w:tcPr>
            <w:tcBorders>
              <w:bottom w:val="single" w:sz="4" w:color="000000"/>
              <w:right w:val="single" w:sz="4" w:color="000000"/>
            </w:tcBorders>
            <w:tcMar>
              <w:top w:w="40" w:type="dxa"/>
              <w:left w:w="40" w:type="dxa"/>
              <w:bottom w:w="40" w:type="dxa"/>
              <w:right w:w="40" w:type="dxa"/>
            </w:tcMar>
            <w:vAlign w:val="top"/>
          </w:tcPr>
          <w:bookmarkStart w:id="5601" w:name="para_dc771d7a_80a8_430d_9eac_1ee4069b19"/>
          <w:p>
            <w:pPr>
              <w:spacing w:before="180" w:after="0" w:line="240" w:lineRule="auto"/>
              <w:jc w:val="center"/>
            </w:pPr>
            <w:r>
              <w:rPr>
                <w:rFonts w:ascii="Arial" w:hAnsi="Arial"/>
                <w:color w:val="000000"/>
                <w:sz w:val="18"/>
              </w:rPr>
              <w:t>C603</w:t>
            </w:r>
          </w:p>
          <w:bookmarkEnd w:id="56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602" w:name="para_a1074374_4e6a_4c15_bac5_4cf0fbab9f"/>
          <w:p>
            <w:pPr>
              <w:spacing w:before="180" w:after="0" w:line="240" w:lineRule="auto"/>
            </w:pPr>
            <w:r>
              <w:rPr>
                <w:rFonts w:ascii="Arial" w:hAnsi="Arial"/>
                <w:color w:val="000000"/>
                <w:sz w:val="18"/>
              </w:rPr>
              <w:t>Failed: Combined Print Image size is larger than the Image Box size</w:t>
            </w:r>
          </w:p>
          <w:bookmarkEnd w:id="5602"/>
        </w:tc>
        <w:tc>
          <w:tcPr>
            <w:tcBorders>
              <w:bottom w:val="single" w:sz="4" w:color="000000"/>
              <w:right w:val="single" w:sz="4" w:color="000000"/>
            </w:tcBorders>
            <w:tcMar>
              <w:top w:w="40" w:type="dxa"/>
              <w:left w:w="40" w:type="dxa"/>
              <w:bottom w:w="40" w:type="dxa"/>
              <w:right w:w="40" w:type="dxa"/>
            </w:tcMar>
            <w:vAlign w:val="top"/>
          </w:tcPr>
          <w:bookmarkStart w:id="5603" w:name="para_e13891f8_f3b5_40cc_84a0_3d54ddb4ad"/>
          <w:p>
            <w:pPr>
              <w:spacing w:before="180" w:after="0" w:line="240" w:lineRule="auto"/>
              <w:jc w:val="center"/>
            </w:pPr>
            <w:r>
              <w:rPr>
                <w:rFonts w:ascii="Arial" w:hAnsi="Arial"/>
                <w:color w:val="000000"/>
                <w:sz w:val="18"/>
              </w:rPr>
              <w:t>C613</w:t>
            </w:r>
          </w:p>
          <w:bookmarkEnd w:id="5603"/>
        </w:tc>
      </w:tr>
    </w:tbl>
    <w:bookmarkStart w:id="5604" w:name="idm4931172368"/>
    <w:p>
      <w:pPr>
        <w:keepNext/>
        <w:spacing w:before="180" w:after="0" w:line="240" w:lineRule="auto"/>
        <w:ind w:left="360" w:right="360" w:firstLine="0"/>
        <w:jc w:val="both"/>
      </w:pPr>
      <w:r>
        <w:rPr>
          <w:rFonts w:ascii="Arial" w:hAnsi="Arial"/>
          <w:color w:val="000000"/>
          <w:sz w:val="18"/>
        </w:rPr>
        <w:t>Note</w:t>
      </w:r>
    </w:p>
    <w:bookmarkEnd w:id="5604"/>
    <w:bookmarkStart w:id="5605" w:name="para_475d0466_0e21_4e9e_b904_979ff1161a"/>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605"/>
    <w:bookmarkStart w:id="5606" w:name="sect_H_4_1_2_4_3"/>
    <w:p>
      <w:pPr>
        <w:spacing w:before="180" w:after="0" w:line="240" w:lineRule="auto"/>
      </w:pPr>
      <w:r>
        <w:rPr>
          <w:rFonts w:ascii="Arial" w:hAnsi="Arial"/>
          <w:b/>
          <w:color w:val="000000"/>
          <w:sz w:val="18"/>
        </w:rPr>
        <w:t>H.4.1.2.4.3 Behavior</w:t>
      </w:r>
    </w:p>
    <w:bookmarkEnd w:id="5606"/>
    <w:bookmarkStart w:id="5607" w:name="para_bbb464ca_17ed_4a30_a5be_3786371d38"/>
    <w:p>
      <w:pPr>
        <w:spacing w:before="180" w:after="0" w:line="240" w:lineRule="auto"/>
        <w:jc w:val="both"/>
      </w:pPr>
      <w:r>
        <w:rPr>
          <w:rFonts w:ascii="Arial" w:hAnsi="Arial"/>
          <w:color w:val="000000"/>
          <w:sz w:val="18"/>
        </w:rPr>
        <w:t>The SCU uses the N-ACTION to request the SCP to print all the films belonging to the identified film session.</w:t>
      </w:r>
    </w:p>
    <w:bookmarkEnd w:id="5607"/>
    <w:bookmarkStart w:id="5608" w:name="para_182b5bd6_8ea9_4e67_b0c2_1a93935c63"/>
    <w:p>
      <w:pPr>
        <w:spacing w:before="180" w:after="0" w:line="240" w:lineRule="auto"/>
        <w:jc w:val="both"/>
      </w:pPr>
      <w:r>
        <w:rPr>
          <w:rFonts w:ascii="Arial" w:hAnsi="Arial"/>
          <w:color w:val="000000"/>
          <w:sz w:val="18"/>
        </w:rPr>
        <w:t>The SCP shall make a copy of the "working" Basic Film Session SOP Instance hierarchy, which contains all the information to control the Print Process. Hence the SCU may further update the "working" SOP Instance hierarchy without affecting the result of previous print requests. The execution of the Print Process is monitored by the Print Job SOP Instance (if supported by the SCP) and the Printer SOP Class.</w:t>
      </w:r>
    </w:p>
    <w:bookmarkEnd w:id="5608"/>
    <w:bookmarkStart w:id="5609" w:name="para_7041447e_d3df_4cb4_8829_b4abf18984"/>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609"/>
    <w:bookmarkStart w:id="5610" w:name="idm4931165936"/>
    <w:p>
      <w:pPr>
        <w:keepNext/>
        <w:spacing w:before="180" w:after="0" w:line="240" w:lineRule="auto"/>
        <w:ind w:left="360" w:right="360" w:firstLine="0"/>
        <w:jc w:val="both"/>
      </w:pPr>
      <w:r>
        <w:rPr>
          <w:rFonts w:ascii="Arial" w:hAnsi="Arial"/>
          <w:color w:val="000000"/>
          <w:sz w:val="18"/>
        </w:rPr>
        <w:t>Note</w:t>
      </w:r>
    </w:p>
    <w:bookmarkEnd w:id="5610"/>
    <w:bookmarkStart w:id="5611" w:name="para_ecf6b335_6458_4684_aa12_5e0f658159"/>
    <w:p>
      <w:pPr>
        <w:spacing w:before="180" w:after="0" w:line="240" w:lineRule="auto"/>
        <w:ind w:left="360" w:right="360" w:firstLine="0"/>
        <w:jc w:val="both"/>
      </w:pPr>
      <w:r>
        <w:rPr>
          <w:rFonts w:ascii="Arial" w:hAnsi="Arial"/>
          <w:color w:val="000000"/>
          <w:sz w:val="18"/>
        </w:rPr>
        <w:t>If the SCP supports the Print Job SOP Class, it creates a single Print Job for all the films of the film session.</w:t>
      </w:r>
    </w:p>
    <w:bookmarkEnd w:id="5611"/>
    <w:bookmarkStart w:id="5612" w:name="para_043cfe07_21f9_4236_9d94_eb4188d538"/>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612"/>
    <w:bookmarkStart w:id="5613" w:name="para_e06e6da6_79ee_410e_916b_406edb68ad"/>
    <w:p>
      <w:pPr>
        <w:spacing w:before="180" w:after="0" w:line="240" w:lineRule="auto"/>
        <w:jc w:val="both"/>
      </w:pPr>
      <w:r>
        <w:rPr>
          <w:rFonts w:ascii="Arial" w:hAnsi="Arial"/>
          <w:color w:val="000000"/>
          <w:sz w:val="18"/>
        </w:rPr>
        <w:t>The N-ACTION shall be issued only if the Basic Film Session SOP Instance hierarchy contains at least one Film Box SOP Instance.</w:t>
      </w:r>
    </w:p>
    <w:bookmarkEnd w:id="5613"/>
    <w:bookmarkStart w:id="5614" w:name="sect_H_4_1_3"/>
    <w:p>
      <w:pPr>
        <w:spacing w:before="180" w:after="0" w:line="240" w:lineRule="auto"/>
      </w:pPr>
      <w:r>
        <w:rPr>
          <w:rFonts w:ascii="Arial" w:hAnsi="Arial"/>
          <w:b/>
          <w:color w:val="000000"/>
          <w:sz w:val="26"/>
        </w:rPr>
        <w:t>H.4.1.3 SOP Class Definition and UID</w:t>
      </w:r>
    </w:p>
    <w:bookmarkEnd w:id="5614"/>
    <w:bookmarkStart w:id="5615" w:name="para_b6dda13b_df7c_4e91_9b84_728a7d4d6b"/>
    <w:p>
      <w:pPr>
        <w:spacing w:before="180" w:after="0" w:line="240" w:lineRule="auto"/>
        <w:jc w:val="both"/>
      </w:pPr>
      <w:r>
        <w:rPr>
          <w:rFonts w:ascii="Arial" w:hAnsi="Arial"/>
          <w:color w:val="000000"/>
          <w:sz w:val="18"/>
        </w:rPr>
        <w:t>The Basic Film Session SOP Class UID shall have the value "1.2.840.10008.5.1.1.1".</w:t>
      </w:r>
    </w:p>
    <w:bookmarkEnd w:id="5615"/>
    <w:bookmarkStart w:id="5616" w:name="sect_H_4_2"/>
    <w:p>
      <w:pPr>
        <w:spacing w:before="180" w:after="0" w:line="240" w:lineRule="auto"/>
      </w:pPr>
      <w:r>
        <w:rPr>
          <w:rFonts w:ascii="Arial" w:hAnsi="Arial"/>
          <w:b/>
          <w:color w:val="000000"/>
          <w:sz w:val="24"/>
        </w:rPr>
        <w:t>H.4.2 Basic Film Box SOP Class</w:t>
      </w:r>
    </w:p>
    <w:bookmarkEnd w:id="5616"/>
    <w:bookmarkStart w:id="5617" w:name="sect_H_4_2_1"/>
    <w:p>
      <w:pPr>
        <w:spacing w:before="180" w:after="0" w:line="240" w:lineRule="auto"/>
      </w:pPr>
      <w:r>
        <w:rPr>
          <w:rFonts w:ascii="Arial" w:hAnsi="Arial"/>
          <w:b/>
          <w:color w:val="000000"/>
          <w:sz w:val="26"/>
        </w:rPr>
        <w:t>H.4.2.1 IOD Description</w:t>
      </w:r>
    </w:p>
    <w:bookmarkEnd w:id="5617"/>
    <w:bookmarkStart w:id="5618" w:name="para_bbd7a993_5518_4838_8423_8a8327de37"/>
    <w:p>
      <w:pPr>
        <w:spacing w:before="180" w:after="0" w:line="240" w:lineRule="auto"/>
        <w:jc w:val="both"/>
      </w:pPr>
      <w:r>
        <w:rPr>
          <w:rFonts w:ascii="Arial" w:hAnsi="Arial"/>
          <w:color w:val="000000"/>
          <w:sz w:val="18"/>
        </w:rPr>
        <w:t>The Basic Film Box IOD is an abstraction of the presentation of one film of the film session. The Basic Film Box IOD describes the presentation parameters that are common for all images on a given sheet of film.</w:t>
      </w:r>
    </w:p>
    <w:bookmarkEnd w:id="5618"/>
    <w:bookmarkStart w:id="5619" w:name="para_5a04cd63_f7f5_46ab_b25e_c3b14da99a"/>
    <w:p>
      <w:pPr>
        <w:spacing w:before="180" w:after="0" w:line="240" w:lineRule="auto"/>
        <w:jc w:val="both"/>
      </w:pPr>
      <w:r>
        <w:rPr>
          <w:rFonts w:ascii="Arial" w:hAnsi="Arial"/>
          <w:color w:val="000000"/>
          <w:sz w:val="18"/>
        </w:rPr>
        <w:t>The Basic Film Box SOP Instance refers to one or more Image Box SOP Instances, zero or more film related Annotation Box SOP Instances, and zero or one Presentation LUT SOP Instance.</w:t>
      </w:r>
    </w:p>
    <w:bookmarkEnd w:id="5619"/>
    <w:bookmarkStart w:id="5620" w:name="sect_H_4_2_2"/>
    <w:p>
      <w:pPr>
        <w:spacing w:before="180" w:after="0" w:line="240" w:lineRule="auto"/>
      </w:pPr>
      <w:r>
        <w:rPr>
          <w:rFonts w:ascii="Arial" w:hAnsi="Arial"/>
          <w:b/>
          <w:color w:val="000000"/>
          <w:sz w:val="26"/>
        </w:rPr>
        <w:t>H.4.2.2 DIMSE Service Group</w:t>
      </w:r>
    </w:p>
    <w:bookmarkEnd w:id="5620"/>
    <w:bookmarkStart w:id="5621" w:name="para_4aabbe56_4065_4700_94c4_2fd2936b58"/>
    <w:p>
      <w:pPr>
        <w:spacing w:before="180" w:after="0" w:line="240" w:lineRule="auto"/>
        <w:jc w:val="both"/>
      </w:pPr>
      <w:hyperlink w:anchor="table_H_4_5">
        <w:r>
          <w:rPr>
            <w:rFonts w:ascii="Arial" w:hAnsi="Arial"/>
            <w:color w:val="000000"/>
            <w:sz w:val="18"/>
          </w:rPr>
          <w:t>Table H.4-5</w:t>
        </w:r>
      </w:hyperlink>
      <w:r>
        <w:rPr>
          <w:rFonts w:ascii="Arial" w:hAnsi="Arial"/>
          <w:color w:val="000000"/>
          <w:sz w:val="18"/>
        </w:rPr>
        <w:t xml:space="preserve"> shows DIMSE Services applicable to the IOD.</w:t>
      </w:r>
    </w:p>
    <w:bookmarkEnd w:id="5621"/>
    <w:bookmarkStart w:id="5622" w:name="table_H_4_5"/>
    <w:p>
      <w:pPr>
        <w:keepNext/>
        <w:spacing w:before="216" w:after="0" w:line="240" w:lineRule="auto"/>
        <w:jc w:val="center"/>
      </w:pPr>
      <w:r>
        <w:rPr>
          <w:rFonts w:ascii="Arial" w:hAnsi="Arial"/>
          <w:b/>
          <w:color w:val="000000"/>
          <w:sz w:val="22"/>
        </w:rPr>
        <w:t>Table H.4-5. DIMSE Service Group Applicable to Basic Film Box</w:t>
      </w:r>
    </w:p>
    <w:bookmarkEnd w:id="562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23" w:name="para_48f4c2f4_0660_472f_bd2a_8562dc13fe"/>
          <w:p>
            <w:pPr>
              <w:keepNext/>
              <w:spacing w:before="180" w:after="0" w:line="240" w:lineRule="auto"/>
              <w:jc w:val="center"/>
            </w:pPr>
            <w:r>
              <w:rPr>
                <w:rFonts w:ascii="Arial" w:hAnsi="Arial"/>
                <w:b/>
                <w:color w:val="000000"/>
                <w:sz w:val="18"/>
              </w:rPr>
              <w:t>DICOM Message Service Element</w:t>
            </w:r>
          </w:p>
          <w:bookmarkEnd w:id="5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24" w:name="para_22e0d2ca_3d67_482f_8757_6a582ebd74"/>
          <w:p>
            <w:pPr>
              <w:spacing w:before="180" w:after="0" w:line="240" w:lineRule="auto"/>
              <w:jc w:val="center"/>
            </w:pPr>
            <w:r>
              <w:rPr>
                <w:rFonts w:ascii="Arial" w:hAnsi="Arial"/>
                <w:b/>
                <w:color w:val="000000"/>
                <w:sz w:val="18"/>
              </w:rPr>
              <w:t>Usage SCU/SCP</w:t>
            </w:r>
          </w:p>
          <w:bookmarkEnd w:id="5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5" w:name="para_a343a6bb_6ee4_4435_ae73_41829a3cef"/>
          <w:p>
            <w:pPr>
              <w:spacing w:before="180" w:after="0" w:line="240" w:lineRule="auto"/>
            </w:pPr>
            <w:r>
              <w:rPr>
                <w:rFonts w:ascii="Arial" w:hAnsi="Arial"/>
                <w:color w:val="000000"/>
                <w:sz w:val="18"/>
              </w:rPr>
              <w:t>N-CREATE</w:t>
            </w:r>
          </w:p>
          <w:bookmarkEnd w:id="5625"/>
        </w:tc>
        <w:tc>
          <w:tcPr>
            <w:tcBorders>
              <w:bottom w:val="single" w:sz="4" w:color="000000"/>
              <w:right w:val="single" w:sz="4" w:color="000000"/>
            </w:tcBorders>
            <w:tcMar>
              <w:top w:w="40" w:type="dxa"/>
              <w:left w:w="40" w:type="dxa"/>
              <w:bottom w:w="40" w:type="dxa"/>
              <w:right w:w="40" w:type="dxa"/>
            </w:tcMar>
            <w:vAlign w:val="top"/>
          </w:tcPr>
          <w:bookmarkStart w:id="5626" w:name="para_9fce5971_8c7f_417f_912b_4b01ca6360"/>
          <w:p>
            <w:pPr>
              <w:spacing w:before="180" w:after="0" w:line="240" w:lineRule="auto"/>
              <w:jc w:val="center"/>
            </w:pPr>
            <w:r>
              <w:rPr>
                <w:rFonts w:ascii="Arial" w:hAnsi="Arial"/>
                <w:color w:val="000000"/>
                <w:sz w:val="18"/>
              </w:rPr>
              <w:t>M/M</w:t>
            </w:r>
          </w:p>
          <w:bookmarkEnd w:id="5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7" w:name="para_3d6984d1_0598_4eea_9845_e092ab85f6"/>
          <w:p>
            <w:pPr>
              <w:spacing w:before="180" w:after="0" w:line="240" w:lineRule="auto"/>
            </w:pPr>
            <w:r>
              <w:rPr>
                <w:rFonts w:ascii="Arial" w:hAnsi="Arial"/>
                <w:color w:val="000000"/>
                <w:sz w:val="18"/>
              </w:rPr>
              <w:t>N-ACTION</w:t>
            </w:r>
          </w:p>
          <w:bookmarkEnd w:id="5627"/>
        </w:tc>
        <w:tc>
          <w:tcPr>
            <w:tcBorders>
              <w:bottom w:val="single" w:sz="4" w:color="000000"/>
              <w:right w:val="single" w:sz="4" w:color="000000"/>
            </w:tcBorders>
            <w:tcMar>
              <w:top w:w="40" w:type="dxa"/>
              <w:left w:w="40" w:type="dxa"/>
              <w:bottom w:w="40" w:type="dxa"/>
              <w:right w:w="40" w:type="dxa"/>
            </w:tcMar>
            <w:vAlign w:val="top"/>
          </w:tcPr>
          <w:bookmarkStart w:id="5628" w:name="para_8e6091e9_6201_44c0_969c_30e4db51d5"/>
          <w:p>
            <w:pPr>
              <w:spacing w:before="180" w:after="0" w:line="240" w:lineRule="auto"/>
              <w:jc w:val="center"/>
            </w:pPr>
            <w:r>
              <w:rPr>
                <w:rFonts w:ascii="Arial" w:hAnsi="Arial"/>
                <w:color w:val="000000"/>
                <w:sz w:val="18"/>
              </w:rPr>
              <w:t>M/M</w:t>
            </w:r>
          </w:p>
          <w:bookmarkEnd w:id="56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29" w:name="para_fbc9c9cf_63bf_4d4d_ad7c_489a049663"/>
          <w:p>
            <w:pPr>
              <w:spacing w:before="180" w:after="0" w:line="240" w:lineRule="auto"/>
            </w:pPr>
            <w:r>
              <w:rPr>
                <w:rFonts w:ascii="Arial" w:hAnsi="Arial"/>
                <w:color w:val="000000"/>
                <w:sz w:val="18"/>
              </w:rPr>
              <w:t>N-DELETE</w:t>
            </w:r>
          </w:p>
          <w:bookmarkEnd w:id="5629"/>
        </w:tc>
        <w:tc>
          <w:tcPr>
            <w:tcBorders>
              <w:bottom w:val="single" w:sz="4" w:color="000000"/>
              <w:right w:val="single" w:sz="4" w:color="000000"/>
            </w:tcBorders>
            <w:tcMar>
              <w:top w:w="40" w:type="dxa"/>
              <w:left w:w="40" w:type="dxa"/>
              <w:bottom w:w="40" w:type="dxa"/>
              <w:right w:w="40" w:type="dxa"/>
            </w:tcMar>
            <w:vAlign w:val="top"/>
          </w:tcPr>
          <w:bookmarkStart w:id="5630" w:name="para_90db02aa_b67f_449e_9785_9acca60eed"/>
          <w:p>
            <w:pPr>
              <w:spacing w:before="180" w:after="0" w:line="240" w:lineRule="auto"/>
              <w:jc w:val="center"/>
            </w:pPr>
            <w:r>
              <w:rPr>
                <w:rFonts w:ascii="Arial" w:hAnsi="Arial"/>
                <w:color w:val="000000"/>
                <w:sz w:val="18"/>
              </w:rPr>
              <w:t>U/M</w:t>
            </w:r>
          </w:p>
          <w:bookmarkEnd w:id="5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31" w:name="para_5d2dce4b_7b40_4b7e_a3da_f0e42e7f55"/>
          <w:p>
            <w:pPr>
              <w:spacing w:before="180" w:after="0" w:line="240" w:lineRule="auto"/>
            </w:pPr>
            <w:r>
              <w:rPr>
                <w:rFonts w:ascii="Arial" w:hAnsi="Arial"/>
                <w:color w:val="000000"/>
                <w:sz w:val="18"/>
              </w:rPr>
              <w:t>N-SET</w:t>
            </w:r>
          </w:p>
          <w:bookmarkEnd w:id="5631"/>
        </w:tc>
        <w:tc>
          <w:tcPr>
            <w:tcBorders>
              <w:bottom w:val="single" w:sz="4" w:color="000000"/>
              <w:right w:val="single" w:sz="4" w:color="000000"/>
            </w:tcBorders>
            <w:tcMar>
              <w:top w:w="40" w:type="dxa"/>
              <w:left w:w="40" w:type="dxa"/>
              <w:bottom w:w="40" w:type="dxa"/>
              <w:right w:w="40" w:type="dxa"/>
            </w:tcMar>
            <w:vAlign w:val="top"/>
          </w:tcPr>
          <w:bookmarkStart w:id="5632" w:name="para_34b4ccd1_2ae0_4d35_995c_887f3e1569"/>
          <w:p>
            <w:pPr>
              <w:spacing w:before="180" w:after="0" w:line="240" w:lineRule="auto"/>
              <w:jc w:val="center"/>
            </w:pPr>
            <w:r>
              <w:rPr>
                <w:rFonts w:ascii="Arial" w:hAnsi="Arial"/>
                <w:color w:val="000000"/>
                <w:sz w:val="18"/>
              </w:rPr>
              <w:t>U/U</w:t>
            </w:r>
          </w:p>
          <w:bookmarkEnd w:id="5632"/>
        </w:tc>
      </w:tr>
    </w:tbl>
    <w:bookmarkStart w:id="5633" w:name="para_5f3e6f88_57cd_494f_9483_a3db851e84"/>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633"/>
    <w:bookmarkStart w:id="5634" w:name="para_ceb0c63f_1d08_4bd0_a2eb_d603805fa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48">
        <w:r>
          <w:rPr>
            <w:rFonts w:ascii="Arial" w:hAnsi="Arial"/>
            <w:color w:val="000000"/>
            <w:sz w:val="18"/>
          </w:rPr>
          <w:t>PS3.7</w:t>
        </w:r>
      </w:hyperlink>
      <w:r>
        <w:rPr>
          <w:rFonts w:ascii="Arial" w:hAnsi="Arial"/>
          <w:color w:val="000000"/>
          <w:sz w:val="18"/>
        </w:rPr>
        <w:t>.</w:t>
      </w:r>
    </w:p>
    <w:bookmarkEnd w:id="5634"/>
    <w:bookmarkStart w:id="5635" w:name="sect_H_4_2_2_1"/>
    <w:p>
      <w:pPr>
        <w:spacing w:before="180" w:after="0" w:line="240" w:lineRule="auto"/>
      </w:pPr>
      <w:r>
        <w:rPr>
          <w:rFonts w:ascii="Arial" w:hAnsi="Arial"/>
          <w:b/>
          <w:color w:val="000000"/>
          <w:sz w:val="22"/>
        </w:rPr>
        <w:t>H.4.2.2.1 N-CREATE</w:t>
      </w:r>
    </w:p>
    <w:bookmarkEnd w:id="5635"/>
    <w:bookmarkStart w:id="5636" w:name="para_a3393a6b_eec9_4976_be8d_7fd045a901"/>
    <w:p>
      <w:pPr>
        <w:spacing w:before="180" w:after="0" w:line="240" w:lineRule="auto"/>
        <w:jc w:val="both"/>
      </w:pPr>
      <w:r>
        <w:rPr>
          <w:rFonts w:ascii="Arial" w:hAnsi="Arial"/>
          <w:color w:val="000000"/>
          <w:sz w:val="18"/>
        </w:rPr>
        <w:t>The N-CREATE is used to create an instance of the Basic Film Box SOP Class.</w:t>
      </w:r>
    </w:p>
    <w:bookmarkEnd w:id="5636"/>
    <w:bookmarkStart w:id="5637" w:name="sect_H_4_2_2_1_1"/>
    <w:p>
      <w:pPr>
        <w:spacing w:before="180" w:after="0" w:line="240" w:lineRule="auto"/>
      </w:pPr>
      <w:r>
        <w:rPr>
          <w:rFonts w:ascii="Arial" w:hAnsi="Arial"/>
          <w:b/>
          <w:color w:val="000000"/>
          <w:sz w:val="18"/>
        </w:rPr>
        <w:t>H.4.2.2.1.1 Attributes</w:t>
      </w:r>
    </w:p>
    <w:bookmarkEnd w:id="5637"/>
    <w:bookmarkStart w:id="5638" w:name="para_76a19fae_278c_44f2_8456_719e423232"/>
    <w:p>
      <w:pPr>
        <w:spacing w:before="180" w:after="0" w:line="240" w:lineRule="auto"/>
        <w:jc w:val="both"/>
      </w:pPr>
      <w:r>
        <w:rPr>
          <w:rFonts w:ascii="Arial" w:hAnsi="Arial"/>
          <w:color w:val="000000"/>
          <w:sz w:val="18"/>
        </w:rPr>
        <w:t xml:space="preserve">The Attribute list of the N-CREATE is shown in </w:t>
      </w:r>
      <w:hyperlink w:anchor="table_H_4_6">
        <w:r>
          <w:rPr>
            <w:rFonts w:ascii="Arial" w:hAnsi="Arial"/>
            <w:color w:val="000000"/>
            <w:sz w:val="18"/>
          </w:rPr>
          <w:t>Table H.4-6</w:t>
        </w:r>
      </w:hyperlink>
      <w:r>
        <w:rPr>
          <w:rFonts w:ascii="Arial" w:hAnsi="Arial"/>
          <w:color w:val="000000"/>
          <w:sz w:val="18"/>
        </w:rPr>
        <w:t>.</w:t>
      </w:r>
    </w:p>
    <w:bookmarkEnd w:id="5638"/>
    <w:bookmarkStart w:id="5639" w:name="table_H_4_6"/>
    <w:p>
      <w:pPr>
        <w:keepNext/>
        <w:spacing w:before="216" w:after="0" w:line="240" w:lineRule="auto"/>
        <w:jc w:val="center"/>
      </w:pPr>
      <w:r>
        <w:rPr>
          <w:rFonts w:ascii="Arial" w:hAnsi="Arial"/>
          <w:b/>
          <w:color w:val="000000"/>
          <w:sz w:val="22"/>
        </w:rPr>
        <w:t>Table H.4-6. N-CREATE Attribute List</w:t>
      </w:r>
    </w:p>
    <w:bookmarkEnd w:id="5639"/>
    <w:p>
      <w:pPr>
        <w:spacing w:before="0" w:after="0" w:line="240" w:lineRule="auto"/>
        <w:rPr>
          <w:sz w:val="13"/>
        </w:rPr>
      </w:pPr>
    </w:p>
    <w:tbl>
      <w:tblPr>
        <w:tblInd w:w="45" w:type="dxa"/>
        <w:tblLayout w:type="fixed"/>
      </w:tblPr>
      <w:tblGrid>
        <w:gridCol w:w="4095"/>
        <w:gridCol w:w="1529"/>
        <w:gridCol w:w="48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640" w:name="para_112a3995_0e09_4fc8_81da_aa7042d0b3"/>
          <w:p>
            <w:pPr>
              <w:keepNext/>
              <w:spacing w:before="180" w:after="0" w:line="240" w:lineRule="auto"/>
              <w:jc w:val="center"/>
            </w:pPr>
            <w:r>
              <w:rPr>
                <w:rFonts w:ascii="Arial" w:hAnsi="Arial"/>
                <w:b/>
                <w:color w:val="000000"/>
                <w:sz w:val="18"/>
              </w:rPr>
              <w:t>Attribute Name</w:t>
            </w:r>
          </w:p>
          <w:bookmarkEnd w:id="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1" w:name="para_4cc08e9a_b79d_4ab2_8eff_56fd417b82"/>
          <w:p>
            <w:pPr>
              <w:spacing w:before="180" w:after="0" w:line="240" w:lineRule="auto"/>
              <w:jc w:val="center"/>
            </w:pPr>
            <w:r>
              <w:rPr>
                <w:rFonts w:ascii="Arial" w:hAnsi="Arial"/>
                <w:b/>
                <w:color w:val="000000"/>
                <w:sz w:val="18"/>
              </w:rPr>
              <w:t>Tag</w:t>
            </w:r>
          </w:p>
          <w:bookmarkEnd w:id="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642" w:name="para_e1760ae4_acdf_4494_8d2e_dcefcaa881"/>
          <w:p>
            <w:pPr>
              <w:spacing w:before="180" w:after="0" w:line="240" w:lineRule="auto"/>
              <w:jc w:val="center"/>
            </w:pPr>
            <w:r>
              <w:rPr>
                <w:rFonts w:ascii="Arial" w:hAnsi="Arial"/>
                <w:b/>
                <w:color w:val="000000"/>
                <w:sz w:val="18"/>
              </w:rPr>
              <w:t>Usage SCU/SCP</w:t>
            </w:r>
          </w:p>
          <w:bookmarkEnd w:id="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3" w:name="para_e24074a2_8ce6_469c_825e_a18f650276"/>
          <w:p>
            <w:pPr>
              <w:spacing w:before="180" w:after="0" w:line="240" w:lineRule="auto"/>
            </w:pPr>
            <w:r>
              <w:rPr>
                <w:rFonts w:ascii="Arial" w:hAnsi="Arial"/>
                <w:color w:val="000000"/>
                <w:sz w:val="18"/>
              </w:rPr>
              <w:t>Image Display Format</w:t>
            </w:r>
          </w:p>
          <w:bookmarkEnd w:id="5643"/>
        </w:tc>
        <w:tc>
          <w:tcPr>
            <w:tcBorders>
              <w:bottom w:val="single" w:sz="4" w:color="000000"/>
              <w:right w:val="single" w:sz="4" w:color="000000"/>
            </w:tcBorders>
            <w:tcMar>
              <w:top w:w="40" w:type="dxa"/>
              <w:left w:w="40" w:type="dxa"/>
              <w:bottom w:w="40" w:type="dxa"/>
              <w:right w:w="40" w:type="dxa"/>
            </w:tcMar>
            <w:vAlign w:val="top"/>
          </w:tcPr>
          <w:bookmarkStart w:id="5644" w:name="para_ef2e4aa9_c6eb_48ef_95e3_d44da03085"/>
          <w:p>
            <w:pPr>
              <w:spacing w:before="180" w:after="0" w:line="240" w:lineRule="auto"/>
              <w:jc w:val="center"/>
            </w:pPr>
            <w:r>
              <w:rPr>
                <w:rFonts w:ascii="Arial" w:hAnsi="Arial"/>
                <w:color w:val="000000"/>
                <w:sz w:val="18"/>
              </w:rPr>
              <w:t>(2010,0010)</w:t>
            </w:r>
          </w:p>
          <w:bookmarkEnd w:id="5644"/>
        </w:tc>
        <w:tc>
          <w:tcPr>
            <w:tcBorders>
              <w:bottom w:val="single" w:sz="4" w:color="000000"/>
              <w:right w:val="single" w:sz="4" w:color="000000"/>
            </w:tcBorders>
            <w:tcMar>
              <w:top w:w="40" w:type="dxa"/>
              <w:left w:w="40" w:type="dxa"/>
              <w:bottom w:w="40" w:type="dxa"/>
              <w:right w:w="40" w:type="dxa"/>
            </w:tcMar>
            <w:vAlign w:val="top"/>
          </w:tcPr>
          <w:bookmarkStart w:id="5645" w:name="para_ba7970d2_1943_4396_a6e2_c93b88250d"/>
          <w:p>
            <w:pPr>
              <w:spacing w:before="180" w:after="0" w:line="240" w:lineRule="auto"/>
              <w:jc w:val="center"/>
            </w:pPr>
            <w:r>
              <w:rPr>
                <w:rFonts w:ascii="Arial" w:hAnsi="Arial"/>
                <w:color w:val="000000"/>
                <w:sz w:val="18"/>
              </w:rPr>
              <w:t>M/M</w:t>
            </w:r>
          </w:p>
          <w:bookmarkEnd w:id="5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6" w:name="para_3ba4c536_a111_441b_8843_4f0974aee2"/>
          <w:p>
            <w:pPr>
              <w:spacing w:before="180" w:after="0" w:line="240" w:lineRule="auto"/>
            </w:pPr>
            <w:r>
              <w:rPr>
                <w:rFonts w:ascii="Arial" w:hAnsi="Arial"/>
                <w:color w:val="000000"/>
                <w:sz w:val="18"/>
              </w:rPr>
              <w:t>Referenced Film Session Sequence</w:t>
            </w:r>
          </w:p>
          <w:bookmarkEnd w:id="5646"/>
        </w:tc>
        <w:tc>
          <w:tcPr>
            <w:tcBorders>
              <w:bottom w:val="single" w:sz="4" w:color="000000"/>
              <w:right w:val="single" w:sz="4" w:color="000000"/>
            </w:tcBorders>
            <w:tcMar>
              <w:top w:w="40" w:type="dxa"/>
              <w:left w:w="40" w:type="dxa"/>
              <w:bottom w:w="40" w:type="dxa"/>
              <w:right w:w="40" w:type="dxa"/>
            </w:tcMar>
            <w:vAlign w:val="top"/>
          </w:tcPr>
          <w:bookmarkStart w:id="5647" w:name="para_7cbd4617_c6fc_4ec8_a1b8_9268ef5f17"/>
          <w:p>
            <w:pPr>
              <w:spacing w:before="180" w:after="0" w:line="240" w:lineRule="auto"/>
              <w:jc w:val="center"/>
            </w:pPr>
            <w:r>
              <w:rPr>
                <w:rFonts w:ascii="Arial" w:hAnsi="Arial"/>
                <w:color w:val="000000"/>
                <w:sz w:val="18"/>
              </w:rPr>
              <w:t>(2010,0500)</w:t>
            </w:r>
          </w:p>
          <w:bookmarkEnd w:id="5647"/>
        </w:tc>
        <w:tc>
          <w:tcPr>
            <w:tcBorders>
              <w:bottom w:val="single" w:sz="4" w:color="000000"/>
              <w:right w:val="single" w:sz="4" w:color="000000"/>
            </w:tcBorders>
            <w:tcMar>
              <w:top w:w="40" w:type="dxa"/>
              <w:left w:w="40" w:type="dxa"/>
              <w:bottom w:w="40" w:type="dxa"/>
              <w:right w:w="40" w:type="dxa"/>
            </w:tcMar>
            <w:vAlign w:val="top"/>
          </w:tcPr>
          <w:bookmarkStart w:id="5648" w:name="para_4eeb5209_01f9_4e63_bcea_ea63e5561e"/>
          <w:p>
            <w:pPr>
              <w:spacing w:before="180" w:after="0" w:line="240" w:lineRule="auto"/>
              <w:jc w:val="center"/>
            </w:pPr>
            <w:r>
              <w:rPr>
                <w:rFonts w:ascii="Arial" w:hAnsi="Arial"/>
                <w:color w:val="000000"/>
                <w:sz w:val="18"/>
              </w:rPr>
              <w:t>M/M</w:t>
            </w:r>
          </w:p>
          <w:bookmarkEnd w:id="56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49" w:name="para_c138c979_6aa2_47e1_922b_c6494742ff"/>
          <w:p>
            <w:pPr>
              <w:spacing w:before="180" w:after="0" w:line="240" w:lineRule="auto"/>
            </w:pPr>
            <w:r>
              <w:rPr>
                <w:rFonts w:ascii="Arial" w:hAnsi="Arial"/>
                <w:color w:val="000000"/>
                <w:sz w:val="18"/>
              </w:rPr>
              <w:t>&gt;Referenced SOP Class UID</w:t>
            </w:r>
          </w:p>
          <w:bookmarkEnd w:id="5649"/>
        </w:tc>
        <w:tc>
          <w:tcPr>
            <w:tcBorders>
              <w:bottom w:val="single" w:sz="4" w:color="000000"/>
              <w:right w:val="single" w:sz="4" w:color="000000"/>
            </w:tcBorders>
            <w:tcMar>
              <w:top w:w="40" w:type="dxa"/>
              <w:left w:w="40" w:type="dxa"/>
              <w:bottom w:w="40" w:type="dxa"/>
              <w:right w:w="40" w:type="dxa"/>
            </w:tcMar>
            <w:vAlign w:val="top"/>
          </w:tcPr>
          <w:bookmarkStart w:id="5650" w:name="para_84b1c2f2_341e_4b51_a92d_9bff692fa3"/>
          <w:p>
            <w:pPr>
              <w:spacing w:before="180" w:after="0" w:line="240" w:lineRule="auto"/>
              <w:jc w:val="center"/>
            </w:pPr>
            <w:r>
              <w:rPr>
                <w:rFonts w:ascii="Arial" w:hAnsi="Arial"/>
                <w:color w:val="000000"/>
                <w:sz w:val="18"/>
              </w:rPr>
              <w:t>(0008,1150)</w:t>
            </w:r>
          </w:p>
          <w:bookmarkEnd w:id="5650"/>
        </w:tc>
        <w:tc>
          <w:tcPr>
            <w:tcBorders>
              <w:bottom w:val="single" w:sz="4" w:color="000000"/>
              <w:right w:val="single" w:sz="4" w:color="000000"/>
            </w:tcBorders>
            <w:tcMar>
              <w:top w:w="40" w:type="dxa"/>
              <w:left w:w="40" w:type="dxa"/>
              <w:bottom w:w="40" w:type="dxa"/>
              <w:right w:w="40" w:type="dxa"/>
            </w:tcMar>
            <w:vAlign w:val="top"/>
          </w:tcPr>
          <w:bookmarkStart w:id="5651" w:name="para_402b2eee_1fad_41db_a03f_2bf2d91c3e"/>
          <w:p>
            <w:pPr>
              <w:spacing w:before="180" w:after="0" w:line="240" w:lineRule="auto"/>
              <w:jc w:val="center"/>
            </w:pPr>
            <w:r>
              <w:rPr>
                <w:rFonts w:ascii="Arial" w:hAnsi="Arial"/>
                <w:color w:val="000000"/>
                <w:sz w:val="18"/>
              </w:rPr>
              <w:t>M/M</w:t>
            </w:r>
          </w:p>
          <w:bookmarkEnd w:id="56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2" w:name="para_543e6b9a_f0ed_4aed_9a58_f5930d54d4"/>
          <w:p>
            <w:pPr>
              <w:spacing w:before="180" w:after="0" w:line="240" w:lineRule="auto"/>
            </w:pPr>
            <w:r>
              <w:rPr>
                <w:rFonts w:ascii="Arial" w:hAnsi="Arial"/>
                <w:color w:val="000000"/>
                <w:sz w:val="18"/>
              </w:rPr>
              <w:t>&gt;Referenced SOP Instance UID</w:t>
            </w:r>
          </w:p>
          <w:bookmarkEnd w:id="5652"/>
        </w:tc>
        <w:tc>
          <w:tcPr>
            <w:tcBorders>
              <w:bottom w:val="single" w:sz="4" w:color="000000"/>
              <w:right w:val="single" w:sz="4" w:color="000000"/>
            </w:tcBorders>
            <w:tcMar>
              <w:top w:w="40" w:type="dxa"/>
              <w:left w:w="40" w:type="dxa"/>
              <w:bottom w:w="40" w:type="dxa"/>
              <w:right w:w="40" w:type="dxa"/>
            </w:tcMar>
            <w:vAlign w:val="top"/>
          </w:tcPr>
          <w:bookmarkStart w:id="5653" w:name="para_8f9599e5_21bd_46b3_888e_9e91e1bb59"/>
          <w:p>
            <w:pPr>
              <w:spacing w:before="180" w:after="0" w:line="240" w:lineRule="auto"/>
              <w:jc w:val="center"/>
            </w:pPr>
            <w:r>
              <w:rPr>
                <w:rFonts w:ascii="Arial" w:hAnsi="Arial"/>
                <w:color w:val="000000"/>
                <w:sz w:val="18"/>
              </w:rPr>
              <w:t>(0008,1155)</w:t>
            </w:r>
          </w:p>
          <w:bookmarkEnd w:id="5653"/>
        </w:tc>
        <w:tc>
          <w:tcPr>
            <w:tcBorders>
              <w:bottom w:val="single" w:sz="4" w:color="000000"/>
              <w:right w:val="single" w:sz="4" w:color="000000"/>
            </w:tcBorders>
            <w:tcMar>
              <w:top w:w="40" w:type="dxa"/>
              <w:left w:w="40" w:type="dxa"/>
              <w:bottom w:w="40" w:type="dxa"/>
              <w:right w:w="40" w:type="dxa"/>
            </w:tcMar>
            <w:vAlign w:val="top"/>
          </w:tcPr>
          <w:bookmarkStart w:id="5654" w:name="para_073ad599_36ef_446c_a0c6_3137d5576e"/>
          <w:p>
            <w:pPr>
              <w:spacing w:before="180" w:after="0" w:line="240" w:lineRule="auto"/>
              <w:jc w:val="center"/>
            </w:pPr>
            <w:r>
              <w:rPr>
                <w:rFonts w:ascii="Arial" w:hAnsi="Arial"/>
                <w:color w:val="000000"/>
                <w:sz w:val="18"/>
              </w:rPr>
              <w:t>M/M</w:t>
            </w:r>
          </w:p>
          <w:bookmarkEnd w:id="5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5" w:name="para_780026db_77ca_4532_8954_aed7501405"/>
          <w:p>
            <w:pPr>
              <w:spacing w:before="180" w:after="0" w:line="240" w:lineRule="auto"/>
            </w:pPr>
            <w:r>
              <w:rPr>
                <w:rFonts w:ascii="Arial" w:hAnsi="Arial"/>
                <w:color w:val="000000"/>
                <w:sz w:val="18"/>
              </w:rPr>
              <w:t>Referenced Image Box Sequence</w:t>
            </w:r>
          </w:p>
          <w:bookmarkEnd w:id="5655"/>
        </w:tc>
        <w:tc>
          <w:tcPr>
            <w:tcBorders>
              <w:bottom w:val="single" w:sz="4" w:color="000000"/>
              <w:right w:val="single" w:sz="4" w:color="000000"/>
            </w:tcBorders>
            <w:tcMar>
              <w:top w:w="40" w:type="dxa"/>
              <w:left w:w="40" w:type="dxa"/>
              <w:bottom w:w="40" w:type="dxa"/>
              <w:right w:w="40" w:type="dxa"/>
            </w:tcMar>
            <w:vAlign w:val="top"/>
          </w:tcPr>
          <w:bookmarkStart w:id="5656" w:name="para_a9420476_c341_4373_bc00_398e9b6bc1"/>
          <w:p>
            <w:pPr>
              <w:spacing w:before="180" w:after="0" w:line="240" w:lineRule="auto"/>
              <w:jc w:val="center"/>
            </w:pPr>
            <w:r>
              <w:rPr>
                <w:rFonts w:ascii="Arial" w:hAnsi="Arial"/>
                <w:color w:val="000000"/>
                <w:sz w:val="18"/>
              </w:rPr>
              <w:t>(2010,0510)</w:t>
            </w:r>
          </w:p>
          <w:bookmarkEnd w:id="5656"/>
        </w:tc>
        <w:tc>
          <w:tcPr>
            <w:tcBorders>
              <w:bottom w:val="single" w:sz="4" w:color="000000"/>
              <w:right w:val="single" w:sz="4" w:color="000000"/>
            </w:tcBorders>
            <w:tcMar>
              <w:top w:w="40" w:type="dxa"/>
              <w:left w:w="40" w:type="dxa"/>
              <w:bottom w:w="40" w:type="dxa"/>
              <w:right w:w="40" w:type="dxa"/>
            </w:tcMar>
            <w:vAlign w:val="top"/>
          </w:tcPr>
          <w:bookmarkStart w:id="5657" w:name="para_fad086c7_0e66_42ce_8afe_c2d6442628"/>
          <w:p>
            <w:pPr>
              <w:spacing w:before="180" w:after="0" w:line="240" w:lineRule="auto"/>
              <w:jc w:val="center"/>
            </w:pPr>
            <w:r>
              <w:rPr>
                <w:rFonts w:ascii="Arial" w:hAnsi="Arial"/>
                <w:color w:val="000000"/>
                <w:sz w:val="18"/>
              </w:rPr>
              <w:t>-/M</w:t>
            </w:r>
          </w:p>
          <w:bookmarkEnd w:id="56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58" w:name="para_4cdb6548_6d9b_4623_aadb_8c1190e508"/>
          <w:p>
            <w:pPr>
              <w:spacing w:before="180" w:after="0" w:line="240" w:lineRule="auto"/>
            </w:pPr>
            <w:r>
              <w:rPr>
                <w:rFonts w:ascii="Arial" w:hAnsi="Arial"/>
                <w:color w:val="000000"/>
                <w:sz w:val="18"/>
              </w:rPr>
              <w:t>&gt;Referenced SOP Class UID</w:t>
            </w:r>
          </w:p>
          <w:bookmarkEnd w:id="5658"/>
        </w:tc>
        <w:tc>
          <w:tcPr>
            <w:tcBorders>
              <w:bottom w:val="single" w:sz="4" w:color="000000"/>
              <w:right w:val="single" w:sz="4" w:color="000000"/>
            </w:tcBorders>
            <w:tcMar>
              <w:top w:w="40" w:type="dxa"/>
              <w:left w:w="40" w:type="dxa"/>
              <w:bottom w:w="40" w:type="dxa"/>
              <w:right w:w="40" w:type="dxa"/>
            </w:tcMar>
            <w:vAlign w:val="top"/>
          </w:tcPr>
          <w:bookmarkStart w:id="5659" w:name="para_a3180fae_0ca3_49a2_ba7f_f895b6a0ec"/>
          <w:p>
            <w:pPr>
              <w:spacing w:before="180" w:after="0" w:line="240" w:lineRule="auto"/>
              <w:jc w:val="center"/>
            </w:pPr>
            <w:r>
              <w:rPr>
                <w:rFonts w:ascii="Arial" w:hAnsi="Arial"/>
                <w:color w:val="000000"/>
                <w:sz w:val="18"/>
              </w:rPr>
              <w:t>(0008,1150)</w:t>
            </w:r>
          </w:p>
          <w:bookmarkEnd w:id="5659"/>
        </w:tc>
        <w:tc>
          <w:tcPr>
            <w:tcBorders>
              <w:bottom w:val="single" w:sz="4" w:color="000000"/>
              <w:right w:val="single" w:sz="4" w:color="000000"/>
            </w:tcBorders>
            <w:tcMar>
              <w:top w:w="40" w:type="dxa"/>
              <w:left w:w="40" w:type="dxa"/>
              <w:bottom w:w="40" w:type="dxa"/>
              <w:right w:w="40" w:type="dxa"/>
            </w:tcMar>
            <w:vAlign w:val="top"/>
          </w:tcPr>
          <w:bookmarkStart w:id="5660" w:name="para_fdc24206_6261_4a37_81f6_d1e81b3b5a"/>
          <w:p>
            <w:pPr>
              <w:spacing w:before="180" w:after="0" w:line="240" w:lineRule="auto"/>
              <w:jc w:val="center"/>
            </w:pPr>
            <w:r>
              <w:rPr>
                <w:rFonts w:ascii="Arial" w:hAnsi="Arial"/>
                <w:color w:val="000000"/>
                <w:sz w:val="18"/>
              </w:rPr>
              <w:t>-/M</w:t>
            </w:r>
          </w:p>
          <w:bookmarkEnd w:id="56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1" w:name="para_bc03a8f5_f02e_4d6b_ab6c_ca69692fe3"/>
          <w:p>
            <w:pPr>
              <w:spacing w:before="180" w:after="0" w:line="240" w:lineRule="auto"/>
            </w:pPr>
            <w:r>
              <w:rPr>
                <w:rFonts w:ascii="Arial" w:hAnsi="Arial"/>
                <w:color w:val="000000"/>
                <w:sz w:val="18"/>
              </w:rPr>
              <w:t>&gt;Referenced SOP Instance UID</w:t>
            </w:r>
          </w:p>
          <w:bookmarkEnd w:id="5661"/>
        </w:tc>
        <w:tc>
          <w:tcPr>
            <w:tcBorders>
              <w:bottom w:val="single" w:sz="4" w:color="000000"/>
              <w:right w:val="single" w:sz="4" w:color="000000"/>
            </w:tcBorders>
            <w:tcMar>
              <w:top w:w="40" w:type="dxa"/>
              <w:left w:w="40" w:type="dxa"/>
              <w:bottom w:w="40" w:type="dxa"/>
              <w:right w:w="40" w:type="dxa"/>
            </w:tcMar>
            <w:vAlign w:val="top"/>
          </w:tcPr>
          <w:bookmarkStart w:id="5662" w:name="para_7753bf91_ecfb_4c0c_9cc8_3bcbf1d1b2"/>
          <w:p>
            <w:pPr>
              <w:spacing w:before="180" w:after="0" w:line="240" w:lineRule="auto"/>
              <w:jc w:val="center"/>
            </w:pPr>
            <w:r>
              <w:rPr>
                <w:rFonts w:ascii="Arial" w:hAnsi="Arial"/>
                <w:color w:val="000000"/>
                <w:sz w:val="18"/>
              </w:rPr>
              <w:t>(0008,1155)</w:t>
            </w:r>
          </w:p>
          <w:bookmarkEnd w:id="5662"/>
        </w:tc>
        <w:tc>
          <w:tcPr>
            <w:tcBorders>
              <w:bottom w:val="single" w:sz="4" w:color="000000"/>
              <w:right w:val="single" w:sz="4" w:color="000000"/>
            </w:tcBorders>
            <w:tcMar>
              <w:top w:w="40" w:type="dxa"/>
              <w:left w:w="40" w:type="dxa"/>
              <w:bottom w:w="40" w:type="dxa"/>
              <w:right w:w="40" w:type="dxa"/>
            </w:tcMar>
            <w:vAlign w:val="top"/>
          </w:tcPr>
          <w:bookmarkStart w:id="5663" w:name="para_8cf5cf55_d71e_4f13_9a21_78d2ad67a0"/>
          <w:p>
            <w:pPr>
              <w:spacing w:before="180" w:after="0" w:line="240" w:lineRule="auto"/>
              <w:jc w:val="center"/>
            </w:pPr>
            <w:r>
              <w:rPr>
                <w:rFonts w:ascii="Arial" w:hAnsi="Arial"/>
                <w:color w:val="000000"/>
                <w:sz w:val="18"/>
              </w:rPr>
              <w:t>-/M</w:t>
            </w:r>
          </w:p>
          <w:bookmarkEnd w:id="5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4" w:name="para_25fb7a14_b94a_40fd_8a26_82ebc09135"/>
          <w:p>
            <w:pPr>
              <w:spacing w:before="180" w:after="0" w:line="240" w:lineRule="auto"/>
            </w:pPr>
            <w:r>
              <w:rPr>
                <w:rFonts w:ascii="Arial" w:hAnsi="Arial"/>
                <w:color w:val="000000"/>
                <w:sz w:val="18"/>
              </w:rPr>
              <w:t>Referenced Basic Annotation Box Sequence</w:t>
            </w:r>
          </w:p>
          <w:bookmarkEnd w:id="5664"/>
        </w:tc>
        <w:tc>
          <w:tcPr>
            <w:tcBorders>
              <w:bottom w:val="single" w:sz="4" w:color="000000"/>
              <w:right w:val="single" w:sz="4" w:color="000000"/>
            </w:tcBorders>
            <w:tcMar>
              <w:top w:w="40" w:type="dxa"/>
              <w:left w:w="40" w:type="dxa"/>
              <w:bottom w:w="40" w:type="dxa"/>
              <w:right w:w="40" w:type="dxa"/>
            </w:tcMar>
            <w:vAlign w:val="top"/>
          </w:tcPr>
          <w:bookmarkStart w:id="5665" w:name="para_4a81ad06_e5d9_4527_902a_25a0b09904"/>
          <w:p>
            <w:pPr>
              <w:spacing w:before="180" w:after="0" w:line="240" w:lineRule="auto"/>
              <w:jc w:val="center"/>
            </w:pPr>
            <w:r>
              <w:rPr>
                <w:rFonts w:ascii="Arial" w:hAnsi="Arial"/>
                <w:color w:val="000000"/>
                <w:sz w:val="18"/>
              </w:rPr>
              <w:t>(2010,0520)</w:t>
            </w:r>
          </w:p>
          <w:bookmarkEnd w:id="5665"/>
        </w:tc>
        <w:tc>
          <w:tcPr>
            <w:tcBorders>
              <w:bottom w:val="single" w:sz="4" w:color="000000"/>
              <w:right w:val="single" w:sz="4" w:color="000000"/>
            </w:tcBorders>
            <w:tcMar>
              <w:top w:w="40" w:type="dxa"/>
              <w:left w:w="40" w:type="dxa"/>
              <w:bottom w:w="40" w:type="dxa"/>
              <w:right w:w="40" w:type="dxa"/>
            </w:tcMar>
            <w:vAlign w:val="top"/>
          </w:tcPr>
          <w:bookmarkStart w:id="5666" w:name="para_b94beabd_d4a1_486d_aa5e_a0e92f40a2"/>
          <w:p>
            <w:pPr>
              <w:spacing w:before="180" w:after="0" w:line="240" w:lineRule="auto"/>
              <w:jc w:val="center"/>
            </w:pPr>
            <w:r>
              <w:rPr>
                <w:rFonts w:ascii="Arial" w:hAnsi="Arial"/>
                <w:color w:val="000000"/>
                <w:sz w:val="18"/>
              </w:rPr>
              <w:t>-/MC</w:t>
            </w:r>
          </w:p>
          <w:bookmarkEnd w:id="5666"/>
          <w:bookmarkStart w:id="5667" w:name="para_04c75b81_1f9f_4181_8023_81883d83ef"/>
          <w:p>
            <w:pPr>
              <w:spacing w:before="180" w:after="0" w:line="240" w:lineRule="auto"/>
              <w:jc w:val="center"/>
            </w:pPr>
            <w:r>
              <w:rPr>
                <w:rFonts w:ascii="Arial" w:hAnsi="Arial"/>
                <w:color w:val="000000"/>
                <w:sz w:val="18"/>
              </w:rPr>
              <w:t>(Required if optional Annotation SOP was negotiated)</w:t>
            </w:r>
          </w:p>
          <w:bookmarkEnd w:id="56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68" w:name="para_44479db1_21d4_4e3b_9949_a2a2fbcf79"/>
          <w:p>
            <w:pPr>
              <w:spacing w:before="180" w:after="0" w:line="240" w:lineRule="auto"/>
            </w:pPr>
            <w:r>
              <w:rPr>
                <w:rFonts w:ascii="Arial" w:hAnsi="Arial"/>
                <w:color w:val="000000"/>
                <w:sz w:val="18"/>
              </w:rPr>
              <w:t>&gt;Referenced SOP Class UID</w:t>
            </w:r>
          </w:p>
          <w:bookmarkEnd w:id="5668"/>
        </w:tc>
        <w:tc>
          <w:tcPr>
            <w:tcBorders>
              <w:bottom w:val="single" w:sz="4" w:color="000000"/>
              <w:right w:val="single" w:sz="4" w:color="000000"/>
            </w:tcBorders>
            <w:tcMar>
              <w:top w:w="40" w:type="dxa"/>
              <w:left w:w="40" w:type="dxa"/>
              <w:bottom w:w="40" w:type="dxa"/>
              <w:right w:w="40" w:type="dxa"/>
            </w:tcMar>
            <w:vAlign w:val="top"/>
          </w:tcPr>
          <w:bookmarkStart w:id="5669" w:name="para_4634714d_13dc_4f50_925f_5868ea6905"/>
          <w:p>
            <w:pPr>
              <w:spacing w:before="180" w:after="0" w:line="240" w:lineRule="auto"/>
              <w:jc w:val="center"/>
            </w:pPr>
            <w:r>
              <w:rPr>
                <w:rFonts w:ascii="Arial" w:hAnsi="Arial"/>
                <w:color w:val="000000"/>
                <w:sz w:val="18"/>
              </w:rPr>
              <w:t>(0008,1150)</w:t>
            </w:r>
          </w:p>
          <w:bookmarkEnd w:id="5669"/>
        </w:tc>
        <w:tc>
          <w:tcPr>
            <w:tcBorders>
              <w:bottom w:val="single" w:sz="4" w:color="000000"/>
              <w:right w:val="single" w:sz="4" w:color="000000"/>
            </w:tcBorders>
            <w:tcMar>
              <w:top w:w="40" w:type="dxa"/>
              <w:left w:w="40" w:type="dxa"/>
              <w:bottom w:w="40" w:type="dxa"/>
              <w:right w:w="40" w:type="dxa"/>
            </w:tcMar>
            <w:vAlign w:val="top"/>
          </w:tcPr>
          <w:bookmarkStart w:id="5670" w:name="para_e5894885_4b90_4de4_9e8c_af02064746"/>
          <w:p>
            <w:pPr>
              <w:spacing w:before="180" w:after="0" w:line="240" w:lineRule="auto"/>
              <w:jc w:val="center"/>
            </w:pPr>
            <w:r>
              <w:rPr>
                <w:rFonts w:ascii="Arial" w:hAnsi="Arial"/>
                <w:color w:val="000000"/>
                <w:sz w:val="18"/>
              </w:rPr>
              <w:t>-/MC</w:t>
            </w:r>
          </w:p>
          <w:bookmarkEnd w:id="5670"/>
          <w:bookmarkStart w:id="5671" w:name="para_d8921edc_da24_40ba_946d_4ea2fd7739"/>
          <w:p>
            <w:pPr>
              <w:spacing w:before="180" w:after="0" w:line="240" w:lineRule="auto"/>
              <w:jc w:val="center"/>
            </w:pPr>
            <w:r>
              <w:rPr>
                <w:rFonts w:ascii="Arial" w:hAnsi="Arial"/>
                <w:color w:val="000000"/>
                <w:sz w:val="18"/>
              </w:rPr>
              <w:t>(Required if sequence is present)</w:t>
            </w:r>
          </w:p>
          <w:bookmarkEnd w:id="56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2" w:name="para_dc7e50cc_a43b_41d0_b3f2_1a7f8577dc"/>
          <w:p>
            <w:pPr>
              <w:spacing w:before="180" w:after="0" w:line="240" w:lineRule="auto"/>
            </w:pPr>
            <w:r>
              <w:rPr>
                <w:rFonts w:ascii="Arial" w:hAnsi="Arial"/>
                <w:color w:val="000000"/>
                <w:sz w:val="18"/>
              </w:rPr>
              <w:t>&gt;Referenced SOP Instance UID</w:t>
            </w:r>
          </w:p>
          <w:bookmarkEnd w:id="5672"/>
        </w:tc>
        <w:tc>
          <w:tcPr>
            <w:tcBorders>
              <w:bottom w:val="single" w:sz="4" w:color="000000"/>
              <w:right w:val="single" w:sz="4" w:color="000000"/>
            </w:tcBorders>
            <w:tcMar>
              <w:top w:w="40" w:type="dxa"/>
              <w:left w:w="40" w:type="dxa"/>
              <w:bottom w:w="40" w:type="dxa"/>
              <w:right w:w="40" w:type="dxa"/>
            </w:tcMar>
            <w:vAlign w:val="top"/>
          </w:tcPr>
          <w:bookmarkStart w:id="5673" w:name="para_25116168_bc4a_4b63_8ab2_ba5213ed3e"/>
          <w:p>
            <w:pPr>
              <w:spacing w:before="180" w:after="0" w:line="240" w:lineRule="auto"/>
              <w:jc w:val="center"/>
            </w:pPr>
            <w:r>
              <w:rPr>
                <w:rFonts w:ascii="Arial" w:hAnsi="Arial"/>
                <w:color w:val="000000"/>
                <w:sz w:val="18"/>
              </w:rPr>
              <w:t>(0008,1155)</w:t>
            </w:r>
          </w:p>
          <w:bookmarkEnd w:id="5673"/>
        </w:tc>
        <w:tc>
          <w:tcPr>
            <w:tcBorders>
              <w:bottom w:val="single" w:sz="4" w:color="000000"/>
              <w:right w:val="single" w:sz="4" w:color="000000"/>
            </w:tcBorders>
            <w:tcMar>
              <w:top w:w="40" w:type="dxa"/>
              <w:left w:w="40" w:type="dxa"/>
              <w:bottom w:w="40" w:type="dxa"/>
              <w:right w:w="40" w:type="dxa"/>
            </w:tcMar>
            <w:vAlign w:val="top"/>
          </w:tcPr>
          <w:bookmarkStart w:id="5674" w:name="para_7242c639_e76e_49e1_83a8_e292bda5ad"/>
          <w:p>
            <w:pPr>
              <w:spacing w:before="180" w:after="0" w:line="240" w:lineRule="auto"/>
              <w:jc w:val="center"/>
            </w:pPr>
            <w:r>
              <w:rPr>
                <w:rFonts w:ascii="Arial" w:hAnsi="Arial"/>
                <w:color w:val="000000"/>
                <w:sz w:val="18"/>
              </w:rPr>
              <w:t>-/MC</w:t>
            </w:r>
          </w:p>
          <w:bookmarkEnd w:id="5674"/>
          <w:bookmarkStart w:id="5675" w:name="para_1e3f5ad8_2942_472b_baca_374f1fbf5d"/>
          <w:p>
            <w:pPr>
              <w:spacing w:before="180" w:after="0" w:line="240" w:lineRule="auto"/>
              <w:jc w:val="center"/>
            </w:pPr>
            <w:r>
              <w:rPr>
                <w:rFonts w:ascii="Arial" w:hAnsi="Arial"/>
                <w:color w:val="000000"/>
                <w:sz w:val="18"/>
              </w:rPr>
              <w:t>(Required if sequence is present)</w:t>
            </w:r>
          </w:p>
          <w:bookmarkEnd w:id="56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6" w:name="para_4483720d_d1b9_48df_9154_d12dc2dcb1"/>
          <w:p>
            <w:pPr>
              <w:spacing w:before="180" w:after="0" w:line="240" w:lineRule="auto"/>
            </w:pPr>
            <w:r>
              <w:rPr>
                <w:rFonts w:ascii="Arial" w:hAnsi="Arial"/>
                <w:color w:val="000000"/>
                <w:sz w:val="18"/>
              </w:rPr>
              <w:t>Film Orientation</w:t>
            </w:r>
          </w:p>
          <w:bookmarkEnd w:id="5676"/>
        </w:tc>
        <w:tc>
          <w:tcPr>
            <w:tcBorders>
              <w:bottom w:val="single" w:sz="4" w:color="000000"/>
              <w:right w:val="single" w:sz="4" w:color="000000"/>
            </w:tcBorders>
            <w:tcMar>
              <w:top w:w="40" w:type="dxa"/>
              <w:left w:w="40" w:type="dxa"/>
              <w:bottom w:w="40" w:type="dxa"/>
              <w:right w:w="40" w:type="dxa"/>
            </w:tcMar>
            <w:vAlign w:val="top"/>
          </w:tcPr>
          <w:bookmarkStart w:id="5677" w:name="para_9eae6326_c1f6_4ad7_8df6_58c091b083"/>
          <w:p>
            <w:pPr>
              <w:spacing w:before="180" w:after="0" w:line="240" w:lineRule="auto"/>
              <w:jc w:val="center"/>
            </w:pPr>
            <w:r>
              <w:rPr>
                <w:rFonts w:ascii="Arial" w:hAnsi="Arial"/>
                <w:color w:val="000000"/>
                <w:sz w:val="18"/>
              </w:rPr>
              <w:t>(2010,0040)</w:t>
            </w:r>
          </w:p>
          <w:bookmarkEnd w:id="5677"/>
        </w:tc>
        <w:tc>
          <w:tcPr>
            <w:tcBorders>
              <w:bottom w:val="single" w:sz="4" w:color="000000"/>
              <w:right w:val="single" w:sz="4" w:color="000000"/>
            </w:tcBorders>
            <w:tcMar>
              <w:top w:w="40" w:type="dxa"/>
              <w:left w:w="40" w:type="dxa"/>
              <w:bottom w:w="40" w:type="dxa"/>
              <w:right w:w="40" w:type="dxa"/>
            </w:tcMar>
            <w:vAlign w:val="top"/>
          </w:tcPr>
          <w:bookmarkStart w:id="5678" w:name="para_06b9eeab_a263_461b_9d8a_e921272336"/>
          <w:p>
            <w:pPr>
              <w:spacing w:before="180" w:after="0" w:line="240" w:lineRule="auto"/>
              <w:jc w:val="center"/>
            </w:pPr>
            <w:r>
              <w:rPr>
                <w:rFonts w:ascii="Arial" w:hAnsi="Arial"/>
                <w:color w:val="000000"/>
                <w:sz w:val="18"/>
              </w:rPr>
              <w:t>U/M</w:t>
            </w:r>
          </w:p>
          <w:bookmarkEnd w:id="56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79" w:name="para_798ccc42_d6c4_4749_99a2_1c764ae1ce"/>
          <w:p>
            <w:pPr>
              <w:spacing w:before="180" w:after="0" w:line="240" w:lineRule="auto"/>
            </w:pPr>
            <w:r>
              <w:rPr>
                <w:rFonts w:ascii="Arial" w:hAnsi="Arial"/>
                <w:color w:val="000000"/>
                <w:sz w:val="18"/>
              </w:rPr>
              <w:t>Film Size ID</w:t>
            </w:r>
          </w:p>
          <w:bookmarkEnd w:id="5679"/>
        </w:tc>
        <w:tc>
          <w:tcPr>
            <w:tcBorders>
              <w:bottom w:val="single" w:sz="4" w:color="000000"/>
              <w:right w:val="single" w:sz="4" w:color="000000"/>
            </w:tcBorders>
            <w:tcMar>
              <w:top w:w="40" w:type="dxa"/>
              <w:left w:w="40" w:type="dxa"/>
              <w:bottom w:w="40" w:type="dxa"/>
              <w:right w:w="40" w:type="dxa"/>
            </w:tcMar>
            <w:vAlign w:val="top"/>
          </w:tcPr>
          <w:bookmarkStart w:id="5680" w:name="para_5a606005_0351_4bae_9fdd_8276fba9e9"/>
          <w:p>
            <w:pPr>
              <w:spacing w:before="180" w:after="0" w:line="240" w:lineRule="auto"/>
              <w:jc w:val="center"/>
            </w:pPr>
            <w:r>
              <w:rPr>
                <w:rFonts w:ascii="Arial" w:hAnsi="Arial"/>
                <w:color w:val="000000"/>
                <w:sz w:val="18"/>
              </w:rPr>
              <w:t>(2010,0050)</w:t>
            </w:r>
          </w:p>
          <w:bookmarkEnd w:id="5680"/>
        </w:tc>
        <w:tc>
          <w:tcPr>
            <w:tcBorders>
              <w:bottom w:val="single" w:sz="4" w:color="000000"/>
              <w:right w:val="single" w:sz="4" w:color="000000"/>
            </w:tcBorders>
            <w:tcMar>
              <w:top w:w="40" w:type="dxa"/>
              <w:left w:w="40" w:type="dxa"/>
              <w:bottom w:w="40" w:type="dxa"/>
              <w:right w:w="40" w:type="dxa"/>
            </w:tcMar>
            <w:vAlign w:val="top"/>
          </w:tcPr>
          <w:bookmarkStart w:id="5681" w:name="para_d32a0e8b_36dd_48b8_ae28_94f676823f"/>
          <w:p>
            <w:pPr>
              <w:spacing w:before="180" w:after="0" w:line="240" w:lineRule="auto"/>
              <w:jc w:val="center"/>
            </w:pPr>
            <w:r>
              <w:rPr>
                <w:rFonts w:ascii="Arial" w:hAnsi="Arial"/>
                <w:color w:val="000000"/>
                <w:sz w:val="18"/>
              </w:rPr>
              <w:t>U/M</w:t>
            </w:r>
          </w:p>
          <w:bookmarkEnd w:id="56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2" w:name="para_60f2e18b_deb4_491a_8181_601e8e14bf"/>
          <w:p>
            <w:pPr>
              <w:spacing w:before="180" w:after="0" w:line="240" w:lineRule="auto"/>
            </w:pPr>
            <w:r>
              <w:rPr>
                <w:rFonts w:ascii="Arial" w:hAnsi="Arial"/>
                <w:color w:val="000000"/>
                <w:sz w:val="18"/>
              </w:rPr>
              <w:t>Magnification Type</w:t>
            </w:r>
          </w:p>
          <w:bookmarkEnd w:id="5682"/>
        </w:tc>
        <w:tc>
          <w:tcPr>
            <w:tcBorders>
              <w:bottom w:val="single" w:sz="4" w:color="000000"/>
              <w:right w:val="single" w:sz="4" w:color="000000"/>
            </w:tcBorders>
            <w:tcMar>
              <w:top w:w="40" w:type="dxa"/>
              <w:left w:w="40" w:type="dxa"/>
              <w:bottom w:w="40" w:type="dxa"/>
              <w:right w:w="40" w:type="dxa"/>
            </w:tcMar>
            <w:vAlign w:val="top"/>
          </w:tcPr>
          <w:bookmarkStart w:id="5683" w:name="para_2c49842c_e0ee_4373_95f8_8ef106a608"/>
          <w:p>
            <w:pPr>
              <w:spacing w:before="180" w:after="0" w:line="240" w:lineRule="auto"/>
              <w:jc w:val="center"/>
            </w:pPr>
            <w:r>
              <w:rPr>
                <w:rFonts w:ascii="Arial" w:hAnsi="Arial"/>
                <w:color w:val="000000"/>
                <w:sz w:val="18"/>
              </w:rPr>
              <w:t>(2010,0060)</w:t>
            </w:r>
          </w:p>
          <w:bookmarkEnd w:id="5683"/>
        </w:tc>
        <w:tc>
          <w:tcPr>
            <w:tcBorders>
              <w:bottom w:val="single" w:sz="4" w:color="000000"/>
              <w:right w:val="single" w:sz="4" w:color="000000"/>
            </w:tcBorders>
            <w:tcMar>
              <w:top w:w="40" w:type="dxa"/>
              <w:left w:w="40" w:type="dxa"/>
              <w:bottom w:w="40" w:type="dxa"/>
              <w:right w:w="40" w:type="dxa"/>
            </w:tcMar>
            <w:vAlign w:val="top"/>
          </w:tcPr>
          <w:bookmarkStart w:id="5684" w:name="para_686f4f27_7dc8_4885_ae0e_aa9575b8b7"/>
          <w:p>
            <w:pPr>
              <w:spacing w:before="180" w:after="0" w:line="240" w:lineRule="auto"/>
              <w:jc w:val="center"/>
            </w:pPr>
            <w:r>
              <w:rPr>
                <w:rFonts w:ascii="Arial" w:hAnsi="Arial"/>
                <w:color w:val="000000"/>
                <w:sz w:val="18"/>
              </w:rPr>
              <w:t>U/M</w:t>
            </w:r>
          </w:p>
          <w:bookmarkEnd w:id="5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5" w:name="para_be3ced0d_6745_48f9_b6b8_b84d53ee8b"/>
          <w:p>
            <w:pPr>
              <w:spacing w:before="180" w:after="0" w:line="240" w:lineRule="auto"/>
            </w:pPr>
            <w:r>
              <w:rPr>
                <w:rFonts w:ascii="Arial" w:hAnsi="Arial"/>
                <w:color w:val="000000"/>
                <w:sz w:val="18"/>
              </w:rPr>
              <w:t>Max Density</w:t>
            </w:r>
          </w:p>
          <w:bookmarkEnd w:id="5685"/>
        </w:tc>
        <w:tc>
          <w:tcPr>
            <w:tcBorders>
              <w:bottom w:val="single" w:sz="4" w:color="000000"/>
              <w:right w:val="single" w:sz="4" w:color="000000"/>
            </w:tcBorders>
            <w:tcMar>
              <w:top w:w="40" w:type="dxa"/>
              <w:left w:w="40" w:type="dxa"/>
              <w:bottom w:w="40" w:type="dxa"/>
              <w:right w:w="40" w:type="dxa"/>
            </w:tcMar>
            <w:vAlign w:val="top"/>
          </w:tcPr>
          <w:bookmarkStart w:id="5686" w:name="para_c0c8551a_742f_4252_ac54_4aedd736d2"/>
          <w:p>
            <w:pPr>
              <w:spacing w:before="180" w:after="0" w:line="240" w:lineRule="auto"/>
              <w:jc w:val="center"/>
            </w:pPr>
            <w:r>
              <w:rPr>
                <w:rFonts w:ascii="Arial" w:hAnsi="Arial"/>
                <w:color w:val="000000"/>
                <w:sz w:val="18"/>
              </w:rPr>
              <w:t>(2010,0130)</w:t>
            </w:r>
          </w:p>
          <w:bookmarkEnd w:id="5686"/>
        </w:tc>
        <w:tc>
          <w:tcPr>
            <w:tcBorders>
              <w:bottom w:val="single" w:sz="4" w:color="000000"/>
              <w:right w:val="single" w:sz="4" w:color="000000"/>
            </w:tcBorders>
            <w:tcMar>
              <w:top w:w="40" w:type="dxa"/>
              <w:left w:w="40" w:type="dxa"/>
              <w:bottom w:w="40" w:type="dxa"/>
              <w:right w:w="40" w:type="dxa"/>
            </w:tcMar>
            <w:vAlign w:val="top"/>
          </w:tcPr>
          <w:bookmarkStart w:id="5687" w:name="para_8df6edaa_2847_480b_abea_e4beb3bcb2"/>
          <w:p>
            <w:pPr>
              <w:spacing w:before="180" w:after="0" w:line="240" w:lineRule="auto"/>
              <w:jc w:val="center"/>
            </w:pPr>
            <w:r>
              <w:rPr>
                <w:rFonts w:ascii="Arial" w:hAnsi="Arial"/>
                <w:color w:val="000000"/>
                <w:sz w:val="18"/>
              </w:rPr>
              <w:t>U/M</w:t>
            </w:r>
          </w:p>
          <w:bookmarkEnd w:id="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88" w:name="para_3d8361f6_5b9f_4cc9_a1af_e6de508a8b"/>
          <w:p>
            <w:pPr>
              <w:spacing w:before="180" w:after="0" w:line="240" w:lineRule="auto"/>
            </w:pPr>
            <w:r>
              <w:rPr>
                <w:rFonts w:ascii="Arial" w:hAnsi="Arial"/>
                <w:color w:val="000000"/>
                <w:sz w:val="18"/>
              </w:rPr>
              <w:t>Configuration Information</w:t>
            </w:r>
          </w:p>
          <w:bookmarkEnd w:id="5688"/>
        </w:tc>
        <w:tc>
          <w:tcPr>
            <w:tcBorders>
              <w:bottom w:val="single" w:sz="4" w:color="000000"/>
              <w:right w:val="single" w:sz="4" w:color="000000"/>
            </w:tcBorders>
            <w:tcMar>
              <w:top w:w="40" w:type="dxa"/>
              <w:left w:w="40" w:type="dxa"/>
              <w:bottom w:w="40" w:type="dxa"/>
              <w:right w:w="40" w:type="dxa"/>
            </w:tcMar>
            <w:vAlign w:val="top"/>
          </w:tcPr>
          <w:bookmarkStart w:id="5689" w:name="para_fc576ebc_df84_414f_894f_7d5a17f850"/>
          <w:p>
            <w:pPr>
              <w:spacing w:before="180" w:after="0" w:line="240" w:lineRule="auto"/>
              <w:jc w:val="center"/>
            </w:pPr>
            <w:r>
              <w:rPr>
                <w:rFonts w:ascii="Arial" w:hAnsi="Arial"/>
                <w:color w:val="000000"/>
                <w:sz w:val="18"/>
              </w:rPr>
              <w:t>(2010,0150)</w:t>
            </w:r>
          </w:p>
          <w:bookmarkEnd w:id="5689"/>
        </w:tc>
        <w:tc>
          <w:tcPr>
            <w:tcBorders>
              <w:bottom w:val="single" w:sz="4" w:color="000000"/>
              <w:right w:val="single" w:sz="4" w:color="000000"/>
            </w:tcBorders>
            <w:tcMar>
              <w:top w:w="40" w:type="dxa"/>
              <w:left w:w="40" w:type="dxa"/>
              <w:bottom w:w="40" w:type="dxa"/>
              <w:right w:w="40" w:type="dxa"/>
            </w:tcMar>
            <w:vAlign w:val="top"/>
          </w:tcPr>
          <w:bookmarkStart w:id="5690" w:name="para_d65e18a5_24d2_4eec_80f5_58cf92fe8f"/>
          <w:p>
            <w:pPr>
              <w:spacing w:before="180" w:after="0" w:line="240" w:lineRule="auto"/>
              <w:jc w:val="center"/>
            </w:pPr>
            <w:r>
              <w:rPr>
                <w:rFonts w:ascii="Arial" w:hAnsi="Arial"/>
                <w:color w:val="000000"/>
                <w:sz w:val="18"/>
              </w:rPr>
              <w:t>U/M</w:t>
            </w:r>
          </w:p>
          <w:bookmarkEnd w:id="5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1" w:name="para_ba8d6900_a29a_4d14_a368_ff5b95745a"/>
          <w:p>
            <w:pPr>
              <w:spacing w:before="180" w:after="0" w:line="240" w:lineRule="auto"/>
            </w:pPr>
            <w:r>
              <w:rPr>
                <w:rFonts w:ascii="Arial" w:hAnsi="Arial"/>
                <w:color w:val="000000"/>
                <w:sz w:val="18"/>
              </w:rPr>
              <w:t>Referenced Presentation LUT Sequence</w:t>
            </w:r>
          </w:p>
          <w:bookmarkEnd w:id="5691"/>
        </w:tc>
        <w:tc>
          <w:tcPr>
            <w:tcBorders>
              <w:bottom w:val="single" w:sz="4" w:color="000000"/>
              <w:right w:val="single" w:sz="4" w:color="000000"/>
            </w:tcBorders>
            <w:tcMar>
              <w:top w:w="40" w:type="dxa"/>
              <w:left w:w="40" w:type="dxa"/>
              <w:bottom w:w="40" w:type="dxa"/>
              <w:right w:w="40" w:type="dxa"/>
            </w:tcMar>
            <w:vAlign w:val="top"/>
          </w:tcPr>
          <w:bookmarkStart w:id="5692" w:name="para_9f5793b6_6f5e_42bd_a1ee_41e8c8b1da"/>
          <w:p>
            <w:pPr>
              <w:spacing w:before="180" w:after="0" w:line="240" w:lineRule="auto"/>
              <w:jc w:val="center"/>
            </w:pPr>
            <w:r>
              <w:rPr>
                <w:rFonts w:ascii="Arial" w:hAnsi="Arial"/>
                <w:color w:val="000000"/>
                <w:sz w:val="18"/>
              </w:rPr>
              <w:t>(2050,0500)</w:t>
            </w:r>
          </w:p>
          <w:bookmarkEnd w:id="5692"/>
        </w:tc>
        <w:tc>
          <w:tcPr>
            <w:tcBorders>
              <w:bottom w:val="single" w:sz="4" w:color="000000"/>
              <w:right w:val="single" w:sz="4" w:color="000000"/>
            </w:tcBorders>
            <w:tcMar>
              <w:top w:w="40" w:type="dxa"/>
              <w:left w:w="40" w:type="dxa"/>
              <w:bottom w:w="40" w:type="dxa"/>
              <w:right w:w="40" w:type="dxa"/>
            </w:tcMar>
            <w:vAlign w:val="top"/>
          </w:tcPr>
          <w:bookmarkStart w:id="5693" w:name="para_62a1d1d0_6db7_468d_a28d_d0861ae3c9"/>
          <w:p>
            <w:pPr>
              <w:spacing w:before="180" w:after="0" w:line="240" w:lineRule="auto"/>
              <w:jc w:val="center"/>
            </w:pPr>
            <w:r>
              <w:rPr>
                <w:rFonts w:ascii="Arial" w:hAnsi="Arial"/>
                <w:color w:val="000000"/>
                <w:sz w:val="18"/>
              </w:rPr>
              <w:t>U/MC</w:t>
            </w:r>
          </w:p>
          <w:bookmarkEnd w:id="5693"/>
          <w:bookmarkStart w:id="5694" w:name="para_d977e80e_4aeb_4908_8a5a_7e463708ba"/>
          <w:p>
            <w:pPr>
              <w:spacing w:before="180" w:after="0" w:line="240" w:lineRule="auto"/>
              <w:jc w:val="center"/>
            </w:pPr>
            <w:r>
              <w:rPr>
                <w:rFonts w:ascii="Arial" w:hAnsi="Arial"/>
                <w:color w:val="000000"/>
                <w:sz w:val="18"/>
              </w:rPr>
              <w:t>(Required if Presentation LUT is supported)</w:t>
            </w:r>
          </w:p>
          <w:bookmarkEnd w:id="5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5" w:name="para_e79afca3_6c88_4bdf_a6b6_faac648c82"/>
          <w:p>
            <w:pPr>
              <w:spacing w:before="180" w:after="0" w:line="240" w:lineRule="auto"/>
            </w:pPr>
            <w:r>
              <w:rPr>
                <w:rFonts w:ascii="Arial" w:hAnsi="Arial"/>
                <w:color w:val="000000"/>
                <w:sz w:val="18"/>
              </w:rPr>
              <w:t>&gt;Referenced SOP Class UID</w:t>
            </w:r>
          </w:p>
          <w:bookmarkEnd w:id="5695"/>
        </w:tc>
        <w:tc>
          <w:tcPr>
            <w:tcBorders>
              <w:bottom w:val="single" w:sz="4" w:color="000000"/>
              <w:right w:val="single" w:sz="4" w:color="000000"/>
            </w:tcBorders>
            <w:tcMar>
              <w:top w:w="40" w:type="dxa"/>
              <w:left w:w="40" w:type="dxa"/>
              <w:bottom w:w="40" w:type="dxa"/>
              <w:right w:w="40" w:type="dxa"/>
            </w:tcMar>
            <w:vAlign w:val="top"/>
          </w:tcPr>
          <w:bookmarkStart w:id="5696" w:name="para_374d86e2_bd90_4025_94e9_04bd31e54a"/>
          <w:p>
            <w:pPr>
              <w:spacing w:before="180" w:after="0" w:line="240" w:lineRule="auto"/>
              <w:jc w:val="center"/>
            </w:pPr>
            <w:r>
              <w:rPr>
                <w:rFonts w:ascii="Arial" w:hAnsi="Arial"/>
                <w:color w:val="000000"/>
                <w:sz w:val="18"/>
              </w:rPr>
              <w:t>(0008,1150)</w:t>
            </w:r>
          </w:p>
          <w:bookmarkEnd w:id="5696"/>
        </w:tc>
        <w:tc>
          <w:tcPr>
            <w:tcBorders>
              <w:bottom w:val="single" w:sz="4" w:color="000000"/>
              <w:right w:val="single" w:sz="4" w:color="000000"/>
            </w:tcBorders>
            <w:tcMar>
              <w:top w:w="40" w:type="dxa"/>
              <w:left w:w="40" w:type="dxa"/>
              <w:bottom w:w="40" w:type="dxa"/>
              <w:right w:w="40" w:type="dxa"/>
            </w:tcMar>
            <w:vAlign w:val="top"/>
          </w:tcPr>
          <w:bookmarkStart w:id="5697" w:name="para_be4aa0da_51fe_4589_a271_db7a95675a"/>
          <w:p>
            <w:pPr>
              <w:spacing w:before="180" w:after="0" w:line="240" w:lineRule="auto"/>
              <w:jc w:val="center"/>
            </w:pPr>
            <w:r>
              <w:rPr>
                <w:rFonts w:ascii="Arial" w:hAnsi="Arial"/>
                <w:color w:val="000000"/>
                <w:sz w:val="18"/>
              </w:rPr>
              <w:t>U/MC</w:t>
            </w:r>
          </w:p>
          <w:bookmarkEnd w:id="5697"/>
          <w:bookmarkStart w:id="5698" w:name="para_aec1a2bc_d685_4bed_852d_ee5025e71c"/>
          <w:p>
            <w:pPr>
              <w:spacing w:before="180" w:after="0" w:line="240" w:lineRule="auto"/>
              <w:jc w:val="center"/>
            </w:pPr>
            <w:r>
              <w:rPr>
                <w:rFonts w:ascii="Arial" w:hAnsi="Arial"/>
                <w:color w:val="000000"/>
                <w:sz w:val="18"/>
              </w:rPr>
              <w:t>(Required if sequence is present)</w:t>
            </w:r>
          </w:p>
          <w:bookmarkEnd w:id="5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699" w:name="para_580bcc3a_ac10_4d00_b729_536d3558a9"/>
          <w:p>
            <w:pPr>
              <w:spacing w:before="180" w:after="0" w:line="240" w:lineRule="auto"/>
            </w:pPr>
            <w:r>
              <w:rPr>
                <w:rFonts w:ascii="Arial" w:hAnsi="Arial"/>
                <w:color w:val="000000"/>
                <w:sz w:val="18"/>
              </w:rPr>
              <w:t>&gt;Referenced SOP Instance UID</w:t>
            </w:r>
          </w:p>
          <w:bookmarkEnd w:id="5699"/>
        </w:tc>
        <w:tc>
          <w:tcPr>
            <w:tcBorders>
              <w:bottom w:val="single" w:sz="4" w:color="000000"/>
              <w:right w:val="single" w:sz="4" w:color="000000"/>
            </w:tcBorders>
            <w:tcMar>
              <w:top w:w="40" w:type="dxa"/>
              <w:left w:w="40" w:type="dxa"/>
              <w:bottom w:w="40" w:type="dxa"/>
              <w:right w:w="40" w:type="dxa"/>
            </w:tcMar>
            <w:vAlign w:val="top"/>
          </w:tcPr>
          <w:bookmarkStart w:id="5700" w:name="para_295172a0_5e20_48e3_9101_8cb698869b"/>
          <w:p>
            <w:pPr>
              <w:spacing w:before="180" w:after="0" w:line="240" w:lineRule="auto"/>
              <w:jc w:val="center"/>
            </w:pPr>
            <w:r>
              <w:rPr>
                <w:rFonts w:ascii="Arial" w:hAnsi="Arial"/>
                <w:color w:val="000000"/>
                <w:sz w:val="18"/>
              </w:rPr>
              <w:t>(0008,1155)</w:t>
            </w:r>
          </w:p>
          <w:bookmarkEnd w:id="5700"/>
        </w:tc>
        <w:tc>
          <w:tcPr>
            <w:tcBorders>
              <w:bottom w:val="single" w:sz="4" w:color="000000"/>
              <w:right w:val="single" w:sz="4" w:color="000000"/>
            </w:tcBorders>
            <w:tcMar>
              <w:top w:w="40" w:type="dxa"/>
              <w:left w:w="40" w:type="dxa"/>
              <w:bottom w:w="40" w:type="dxa"/>
              <w:right w:w="40" w:type="dxa"/>
            </w:tcMar>
            <w:vAlign w:val="top"/>
          </w:tcPr>
          <w:bookmarkStart w:id="5701" w:name="para_c6004a76_191c_4aa3_a556_7512602c69"/>
          <w:p>
            <w:pPr>
              <w:spacing w:before="180" w:after="0" w:line="240" w:lineRule="auto"/>
              <w:jc w:val="center"/>
            </w:pPr>
            <w:r>
              <w:rPr>
                <w:rFonts w:ascii="Arial" w:hAnsi="Arial"/>
                <w:color w:val="000000"/>
                <w:sz w:val="18"/>
              </w:rPr>
              <w:t>U/MC</w:t>
            </w:r>
          </w:p>
          <w:bookmarkEnd w:id="5701"/>
          <w:bookmarkStart w:id="5702" w:name="para_a15c5e10_89a9_48bb_95bb_5b00fb683f"/>
          <w:p>
            <w:pPr>
              <w:spacing w:before="180" w:after="0" w:line="240" w:lineRule="auto"/>
              <w:jc w:val="center"/>
            </w:pPr>
            <w:r>
              <w:rPr>
                <w:rFonts w:ascii="Arial" w:hAnsi="Arial"/>
                <w:color w:val="000000"/>
                <w:sz w:val="18"/>
              </w:rPr>
              <w:t>(Required if sequence is present)</w:t>
            </w:r>
          </w:p>
          <w:bookmarkEnd w:id="5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3" w:name="para_c0a292c8_13d4_49fa_ba95_d05bf3a15d"/>
          <w:p>
            <w:pPr>
              <w:spacing w:before="180" w:after="0" w:line="240" w:lineRule="auto"/>
            </w:pPr>
            <w:r>
              <w:rPr>
                <w:rFonts w:ascii="Arial" w:hAnsi="Arial"/>
                <w:color w:val="000000"/>
                <w:sz w:val="18"/>
              </w:rPr>
              <w:t>Annotation Display Format ID</w:t>
            </w:r>
          </w:p>
          <w:bookmarkEnd w:id="5703"/>
        </w:tc>
        <w:tc>
          <w:tcPr>
            <w:tcBorders>
              <w:bottom w:val="single" w:sz="4" w:color="000000"/>
              <w:right w:val="single" w:sz="4" w:color="000000"/>
            </w:tcBorders>
            <w:tcMar>
              <w:top w:w="40" w:type="dxa"/>
              <w:left w:w="40" w:type="dxa"/>
              <w:bottom w:w="40" w:type="dxa"/>
              <w:right w:w="40" w:type="dxa"/>
            </w:tcMar>
            <w:vAlign w:val="top"/>
          </w:tcPr>
          <w:bookmarkStart w:id="5704" w:name="para_57492f5a_7ca4_4cd6_933b_89d41f8ffc"/>
          <w:p>
            <w:pPr>
              <w:spacing w:before="180" w:after="0" w:line="240" w:lineRule="auto"/>
              <w:jc w:val="center"/>
            </w:pPr>
            <w:r>
              <w:rPr>
                <w:rFonts w:ascii="Arial" w:hAnsi="Arial"/>
                <w:color w:val="000000"/>
                <w:sz w:val="18"/>
              </w:rPr>
              <w:t>(2010,0030)</w:t>
            </w:r>
          </w:p>
          <w:bookmarkEnd w:id="5704"/>
        </w:tc>
        <w:tc>
          <w:tcPr>
            <w:tcBorders>
              <w:bottom w:val="single" w:sz="4" w:color="000000"/>
              <w:right w:val="single" w:sz="4" w:color="000000"/>
            </w:tcBorders>
            <w:tcMar>
              <w:top w:w="40" w:type="dxa"/>
              <w:left w:w="40" w:type="dxa"/>
              <w:bottom w:w="40" w:type="dxa"/>
              <w:right w:w="40" w:type="dxa"/>
            </w:tcMar>
            <w:vAlign w:val="top"/>
          </w:tcPr>
          <w:bookmarkStart w:id="5705" w:name="para_888df9a5_3e05_467a_bbe3_e018c5b897"/>
          <w:p>
            <w:pPr>
              <w:spacing w:before="180" w:after="0" w:line="240" w:lineRule="auto"/>
              <w:jc w:val="center"/>
            </w:pPr>
            <w:r>
              <w:rPr>
                <w:rFonts w:ascii="Arial" w:hAnsi="Arial"/>
                <w:color w:val="000000"/>
                <w:sz w:val="18"/>
              </w:rPr>
              <w:t>U/U</w:t>
            </w:r>
          </w:p>
          <w:bookmarkEnd w:id="57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6" w:name="para_472f0536_e4da_42ec_91ed_13aefdc71e"/>
          <w:p>
            <w:pPr>
              <w:spacing w:before="180" w:after="0" w:line="240" w:lineRule="auto"/>
            </w:pPr>
            <w:r>
              <w:rPr>
                <w:rFonts w:ascii="Arial" w:hAnsi="Arial"/>
                <w:color w:val="000000"/>
                <w:sz w:val="18"/>
              </w:rPr>
              <w:t>Smoothing Type</w:t>
            </w:r>
          </w:p>
          <w:bookmarkEnd w:id="5706"/>
        </w:tc>
        <w:tc>
          <w:tcPr>
            <w:tcBorders>
              <w:bottom w:val="single" w:sz="4" w:color="000000"/>
              <w:right w:val="single" w:sz="4" w:color="000000"/>
            </w:tcBorders>
            <w:tcMar>
              <w:top w:w="40" w:type="dxa"/>
              <w:left w:w="40" w:type="dxa"/>
              <w:bottom w:w="40" w:type="dxa"/>
              <w:right w:w="40" w:type="dxa"/>
            </w:tcMar>
            <w:vAlign w:val="top"/>
          </w:tcPr>
          <w:bookmarkStart w:id="5707" w:name="para_19aa1827_1222_4f39_822c_4eb2d68980"/>
          <w:p>
            <w:pPr>
              <w:spacing w:before="180" w:after="0" w:line="240" w:lineRule="auto"/>
              <w:jc w:val="center"/>
            </w:pPr>
            <w:r>
              <w:rPr>
                <w:rFonts w:ascii="Arial" w:hAnsi="Arial"/>
                <w:color w:val="000000"/>
                <w:sz w:val="18"/>
              </w:rPr>
              <w:t>(2010,0080)</w:t>
            </w:r>
          </w:p>
          <w:bookmarkEnd w:id="5707"/>
        </w:tc>
        <w:tc>
          <w:tcPr>
            <w:tcBorders>
              <w:bottom w:val="single" w:sz="4" w:color="000000"/>
              <w:right w:val="single" w:sz="4" w:color="000000"/>
            </w:tcBorders>
            <w:tcMar>
              <w:top w:w="40" w:type="dxa"/>
              <w:left w:w="40" w:type="dxa"/>
              <w:bottom w:w="40" w:type="dxa"/>
              <w:right w:w="40" w:type="dxa"/>
            </w:tcMar>
            <w:vAlign w:val="top"/>
          </w:tcPr>
          <w:bookmarkStart w:id="5708" w:name="para_8cd5b625_338b_4361_a100_08e07cada1"/>
          <w:p>
            <w:pPr>
              <w:spacing w:before="180" w:after="0" w:line="240" w:lineRule="auto"/>
              <w:jc w:val="center"/>
            </w:pPr>
            <w:r>
              <w:rPr>
                <w:rFonts w:ascii="Arial" w:hAnsi="Arial"/>
                <w:color w:val="000000"/>
                <w:sz w:val="18"/>
              </w:rPr>
              <w:t>U/U</w:t>
            </w:r>
          </w:p>
          <w:bookmarkEnd w:id="57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09" w:name="para_6b59a90f_9b93_4ef9_9328_aaa79dad0a"/>
          <w:p>
            <w:pPr>
              <w:spacing w:before="180" w:after="0" w:line="240" w:lineRule="auto"/>
            </w:pPr>
            <w:r>
              <w:rPr>
                <w:rFonts w:ascii="Arial" w:hAnsi="Arial"/>
                <w:color w:val="000000"/>
                <w:sz w:val="18"/>
              </w:rPr>
              <w:t>Border Density</w:t>
            </w:r>
          </w:p>
          <w:bookmarkEnd w:id="5709"/>
        </w:tc>
        <w:tc>
          <w:tcPr>
            <w:tcBorders>
              <w:bottom w:val="single" w:sz="4" w:color="000000"/>
              <w:right w:val="single" w:sz="4" w:color="000000"/>
            </w:tcBorders>
            <w:tcMar>
              <w:top w:w="40" w:type="dxa"/>
              <w:left w:w="40" w:type="dxa"/>
              <w:bottom w:w="40" w:type="dxa"/>
              <w:right w:w="40" w:type="dxa"/>
            </w:tcMar>
            <w:vAlign w:val="top"/>
          </w:tcPr>
          <w:bookmarkStart w:id="5710" w:name="para_a4908ba8_5bd1_44d1_b7ce_51793a177c"/>
          <w:p>
            <w:pPr>
              <w:spacing w:before="180" w:after="0" w:line="240" w:lineRule="auto"/>
              <w:jc w:val="center"/>
            </w:pPr>
            <w:r>
              <w:rPr>
                <w:rFonts w:ascii="Arial" w:hAnsi="Arial"/>
                <w:color w:val="000000"/>
                <w:sz w:val="18"/>
              </w:rPr>
              <w:t>(2010,0100)</w:t>
            </w:r>
          </w:p>
          <w:bookmarkEnd w:id="5710"/>
        </w:tc>
        <w:tc>
          <w:tcPr>
            <w:tcBorders>
              <w:bottom w:val="single" w:sz="4" w:color="000000"/>
              <w:right w:val="single" w:sz="4" w:color="000000"/>
            </w:tcBorders>
            <w:tcMar>
              <w:top w:w="40" w:type="dxa"/>
              <w:left w:w="40" w:type="dxa"/>
              <w:bottom w:w="40" w:type="dxa"/>
              <w:right w:w="40" w:type="dxa"/>
            </w:tcMar>
            <w:vAlign w:val="top"/>
          </w:tcPr>
          <w:bookmarkStart w:id="5711" w:name="para_83763de2_5bfc_460b_8e36_634d6b3f6b"/>
          <w:p>
            <w:pPr>
              <w:spacing w:before="180" w:after="0" w:line="240" w:lineRule="auto"/>
              <w:jc w:val="center"/>
            </w:pPr>
            <w:r>
              <w:rPr>
                <w:rFonts w:ascii="Arial" w:hAnsi="Arial"/>
                <w:color w:val="000000"/>
                <w:sz w:val="18"/>
              </w:rPr>
              <w:t>U/U</w:t>
            </w:r>
          </w:p>
          <w:bookmarkEnd w:id="57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2" w:name="para_572ff359_c195_4852_ad3c_4ea6243a0a"/>
          <w:p>
            <w:pPr>
              <w:spacing w:before="180" w:after="0" w:line="240" w:lineRule="auto"/>
            </w:pPr>
            <w:r>
              <w:rPr>
                <w:rFonts w:ascii="Arial" w:hAnsi="Arial"/>
                <w:color w:val="000000"/>
                <w:sz w:val="18"/>
              </w:rPr>
              <w:t>Empty Image Density</w:t>
            </w:r>
          </w:p>
          <w:bookmarkEnd w:id="5712"/>
        </w:tc>
        <w:tc>
          <w:tcPr>
            <w:tcBorders>
              <w:bottom w:val="single" w:sz="4" w:color="000000"/>
              <w:right w:val="single" w:sz="4" w:color="000000"/>
            </w:tcBorders>
            <w:tcMar>
              <w:top w:w="40" w:type="dxa"/>
              <w:left w:w="40" w:type="dxa"/>
              <w:bottom w:w="40" w:type="dxa"/>
              <w:right w:w="40" w:type="dxa"/>
            </w:tcMar>
            <w:vAlign w:val="top"/>
          </w:tcPr>
          <w:bookmarkStart w:id="5713" w:name="para_0f8813ef_cddd_4a55_9b4f_457709a87b"/>
          <w:p>
            <w:pPr>
              <w:spacing w:before="180" w:after="0" w:line="240" w:lineRule="auto"/>
              <w:jc w:val="center"/>
            </w:pPr>
            <w:r>
              <w:rPr>
                <w:rFonts w:ascii="Arial" w:hAnsi="Arial"/>
                <w:color w:val="000000"/>
                <w:sz w:val="18"/>
              </w:rPr>
              <w:t>(2010,0110)</w:t>
            </w:r>
          </w:p>
          <w:bookmarkEnd w:id="5713"/>
        </w:tc>
        <w:tc>
          <w:tcPr>
            <w:tcBorders>
              <w:bottom w:val="single" w:sz="4" w:color="000000"/>
              <w:right w:val="single" w:sz="4" w:color="000000"/>
            </w:tcBorders>
            <w:tcMar>
              <w:top w:w="40" w:type="dxa"/>
              <w:left w:w="40" w:type="dxa"/>
              <w:bottom w:w="40" w:type="dxa"/>
              <w:right w:w="40" w:type="dxa"/>
            </w:tcMar>
            <w:vAlign w:val="top"/>
          </w:tcPr>
          <w:bookmarkStart w:id="5714" w:name="para_c051c29b_9c5b_46a2_80e4_23e49a6db3"/>
          <w:p>
            <w:pPr>
              <w:spacing w:before="180" w:after="0" w:line="240" w:lineRule="auto"/>
              <w:jc w:val="center"/>
            </w:pPr>
            <w:r>
              <w:rPr>
                <w:rFonts w:ascii="Arial" w:hAnsi="Arial"/>
                <w:color w:val="000000"/>
                <w:sz w:val="18"/>
              </w:rPr>
              <w:t>U/U</w:t>
            </w:r>
          </w:p>
          <w:bookmarkEnd w:id="5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5" w:name="para_46941d71_1a6f_4c61_bed0_a0915a6572"/>
          <w:p>
            <w:pPr>
              <w:spacing w:before="180" w:after="0" w:line="240" w:lineRule="auto"/>
            </w:pPr>
            <w:r>
              <w:rPr>
                <w:rFonts w:ascii="Arial" w:hAnsi="Arial"/>
                <w:color w:val="000000"/>
                <w:sz w:val="18"/>
              </w:rPr>
              <w:t>Min Density</w:t>
            </w:r>
          </w:p>
          <w:bookmarkEnd w:id="5715"/>
        </w:tc>
        <w:tc>
          <w:tcPr>
            <w:tcBorders>
              <w:bottom w:val="single" w:sz="4" w:color="000000"/>
              <w:right w:val="single" w:sz="4" w:color="000000"/>
            </w:tcBorders>
            <w:tcMar>
              <w:top w:w="40" w:type="dxa"/>
              <w:left w:w="40" w:type="dxa"/>
              <w:bottom w:w="40" w:type="dxa"/>
              <w:right w:w="40" w:type="dxa"/>
            </w:tcMar>
            <w:vAlign w:val="top"/>
          </w:tcPr>
          <w:bookmarkStart w:id="5716" w:name="para_01fc90db_673e_41cd_ba1a_71f7662ef1"/>
          <w:p>
            <w:pPr>
              <w:spacing w:before="180" w:after="0" w:line="240" w:lineRule="auto"/>
              <w:jc w:val="center"/>
            </w:pPr>
            <w:r>
              <w:rPr>
                <w:rFonts w:ascii="Arial" w:hAnsi="Arial"/>
                <w:color w:val="000000"/>
                <w:sz w:val="18"/>
              </w:rPr>
              <w:t>(2010,0120)</w:t>
            </w:r>
          </w:p>
          <w:bookmarkEnd w:id="5716"/>
        </w:tc>
        <w:tc>
          <w:tcPr>
            <w:tcBorders>
              <w:bottom w:val="single" w:sz="4" w:color="000000"/>
              <w:right w:val="single" w:sz="4" w:color="000000"/>
            </w:tcBorders>
            <w:tcMar>
              <w:top w:w="40" w:type="dxa"/>
              <w:left w:w="40" w:type="dxa"/>
              <w:bottom w:w="40" w:type="dxa"/>
              <w:right w:w="40" w:type="dxa"/>
            </w:tcMar>
            <w:vAlign w:val="top"/>
          </w:tcPr>
          <w:bookmarkStart w:id="5717" w:name="para_8f0ac7f4_d1aa_4745_a500_632478f7b0"/>
          <w:p>
            <w:pPr>
              <w:spacing w:before="180" w:after="0" w:line="240" w:lineRule="auto"/>
              <w:jc w:val="center"/>
            </w:pPr>
            <w:r>
              <w:rPr>
                <w:rFonts w:ascii="Arial" w:hAnsi="Arial"/>
                <w:color w:val="000000"/>
                <w:sz w:val="18"/>
              </w:rPr>
              <w:t>U/U</w:t>
            </w:r>
          </w:p>
          <w:bookmarkEnd w:id="57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18" w:name="para_1fd0349e_b3f1_4f31_9536_0371b82ae8"/>
          <w:p>
            <w:pPr>
              <w:spacing w:before="180" w:after="0" w:line="240" w:lineRule="auto"/>
            </w:pPr>
            <w:r>
              <w:rPr>
                <w:rFonts w:ascii="Arial" w:hAnsi="Arial"/>
                <w:color w:val="000000"/>
                <w:sz w:val="18"/>
              </w:rPr>
              <w:t>Trim</w:t>
            </w:r>
          </w:p>
          <w:bookmarkEnd w:id="5718"/>
        </w:tc>
        <w:tc>
          <w:tcPr>
            <w:tcBorders>
              <w:bottom w:val="single" w:sz="4" w:color="000000"/>
              <w:right w:val="single" w:sz="4" w:color="000000"/>
            </w:tcBorders>
            <w:tcMar>
              <w:top w:w="40" w:type="dxa"/>
              <w:left w:w="40" w:type="dxa"/>
              <w:bottom w:w="40" w:type="dxa"/>
              <w:right w:w="40" w:type="dxa"/>
            </w:tcMar>
            <w:vAlign w:val="top"/>
          </w:tcPr>
          <w:bookmarkStart w:id="5719" w:name="para_fabe0340_ddee_462a_8811_3363be7de0"/>
          <w:p>
            <w:pPr>
              <w:spacing w:before="180" w:after="0" w:line="240" w:lineRule="auto"/>
              <w:jc w:val="center"/>
            </w:pPr>
            <w:r>
              <w:rPr>
                <w:rFonts w:ascii="Arial" w:hAnsi="Arial"/>
                <w:color w:val="000000"/>
                <w:sz w:val="18"/>
              </w:rPr>
              <w:t>(2010,0140)</w:t>
            </w:r>
          </w:p>
          <w:bookmarkEnd w:id="5719"/>
        </w:tc>
        <w:tc>
          <w:tcPr>
            <w:tcBorders>
              <w:bottom w:val="single" w:sz="4" w:color="000000"/>
              <w:right w:val="single" w:sz="4" w:color="000000"/>
            </w:tcBorders>
            <w:tcMar>
              <w:top w:w="40" w:type="dxa"/>
              <w:left w:w="40" w:type="dxa"/>
              <w:bottom w:w="40" w:type="dxa"/>
              <w:right w:w="40" w:type="dxa"/>
            </w:tcMar>
            <w:vAlign w:val="top"/>
          </w:tcPr>
          <w:bookmarkStart w:id="5720" w:name="para_59c3ebe4_55df_4df0_af83_c9ca05aa40"/>
          <w:p>
            <w:pPr>
              <w:spacing w:before="180" w:after="0" w:line="240" w:lineRule="auto"/>
              <w:jc w:val="center"/>
            </w:pPr>
            <w:r>
              <w:rPr>
                <w:rFonts w:ascii="Arial" w:hAnsi="Arial"/>
                <w:color w:val="000000"/>
                <w:sz w:val="18"/>
              </w:rPr>
              <w:t>U/U</w:t>
            </w:r>
          </w:p>
          <w:bookmarkEnd w:id="57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1" w:name="para_a2f95893_97a8_4f55_ab71_9ceb2b9d5b"/>
          <w:p>
            <w:pPr>
              <w:spacing w:before="180" w:after="0" w:line="240" w:lineRule="auto"/>
            </w:pPr>
            <w:r>
              <w:rPr>
                <w:rFonts w:ascii="Arial" w:hAnsi="Arial"/>
                <w:color w:val="000000"/>
                <w:sz w:val="18"/>
              </w:rPr>
              <w:t>Illumination</w:t>
            </w:r>
          </w:p>
          <w:bookmarkEnd w:id="5721"/>
        </w:tc>
        <w:tc>
          <w:tcPr>
            <w:tcBorders>
              <w:bottom w:val="single" w:sz="4" w:color="000000"/>
              <w:right w:val="single" w:sz="4" w:color="000000"/>
            </w:tcBorders>
            <w:tcMar>
              <w:top w:w="40" w:type="dxa"/>
              <w:left w:w="40" w:type="dxa"/>
              <w:bottom w:w="40" w:type="dxa"/>
              <w:right w:w="40" w:type="dxa"/>
            </w:tcMar>
            <w:vAlign w:val="top"/>
          </w:tcPr>
          <w:bookmarkStart w:id="5722" w:name="para_3328fc23_3406_4dcb_a5fe_6525c3c6dd"/>
          <w:p>
            <w:pPr>
              <w:spacing w:before="180" w:after="0" w:line="240" w:lineRule="auto"/>
              <w:jc w:val="center"/>
            </w:pPr>
            <w:r>
              <w:rPr>
                <w:rFonts w:ascii="Arial" w:hAnsi="Arial"/>
                <w:color w:val="000000"/>
                <w:sz w:val="18"/>
              </w:rPr>
              <w:t>(2010,015E)</w:t>
            </w:r>
          </w:p>
          <w:bookmarkEnd w:id="5722"/>
        </w:tc>
        <w:tc>
          <w:tcPr>
            <w:tcBorders>
              <w:bottom w:val="single" w:sz="4" w:color="000000"/>
              <w:right w:val="single" w:sz="4" w:color="000000"/>
            </w:tcBorders>
            <w:tcMar>
              <w:top w:w="40" w:type="dxa"/>
              <w:left w:w="40" w:type="dxa"/>
              <w:bottom w:w="40" w:type="dxa"/>
              <w:right w:w="40" w:type="dxa"/>
            </w:tcMar>
            <w:vAlign w:val="top"/>
          </w:tcPr>
          <w:bookmarkStart w:id="5723" w:name="para_fc7d7b3f_9733_460f_aa9b_53500cb277"/>
          <w:p>
            <w:pPr>
              <w:spacing w:before="180" w:after="0" w:line="240" w:lineRule="auto"/>
              <w:jc w:val="center"/>
            </w:pPr>
            <w:r>
              <w:rPr>
                <w:rFonts w:ascii="Arial" w:hAnsi="Arial"/>
                <w:color w:val="000000"/>
                <w:sz w:val="18"/>
              </w:rPr>
              <w:t>U/MC</w:t>
            </w:r>
          </w:p>
          <w:bookmarkEnd w:id="5723"/>
          <w:bookmarkStart w:id="5724" w:name="para_8d262687_8ce2_4c42_b879_ad85894c61"/>
          <w:p>
            <w:pPr>
              <w:spacing w:before="180" w:after="0" w:line="240" w:lineRule="auto"/>
              <w:jc w:val="center"/>
            </w:pPr>
            <w:r>
              <w:rPr>
                <w:rFonts w:ascii="Arial" w:hAnsi="Arial"/>
                <w:color w:val="000000"/>
                <w:sz w:val="18"/>
              </w:rPr>
              <w:t>(Required if Presentation LUT is supported)</w:t>
            </w:r>
          </w:p>
          <w:bookmarkEnd w:id="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5" w:name="para_dfd6cd05_e00d_4370_8c38_c5b28a7b9e"/>
          <w:p>
            <w:pPr>
              <w:spacing w:before="180" w:after="0" w:line="240" w:lineRule="auto"/>
            </w:pPr>
            <w:r>
              <w:rPr>
                <w:rFonts w:ascii="Arial" w:hAnsi="Arial"/>
                <w:color w:val="000000"/>
                <w:sz w:val="18"/>
              </w:rPr>
              <w:t>Reflected Ambient Light</w:t>
            </w:r>
          </w:p>
          <w:bookmarkEnd w:id="5725"/>
        </w:tc>
        <w:tc>
          <w:tcPr>
            <w:tcBorders>
              <w:bottom w:val="single" w:sz="4" w:color="000000"/>
              <w:right w:val="single" w:sz="4" w:color="000000"/>
            </w:tcBorders>
            <w:tcMar>
              <w:top w:w="40" w:type="dxa"/>
              <w:left w:w="40" w:type="dxa"/>
              <w:bottom w:w="40" w:type="dxa"/>
              <w:right w:w="40" w:type="dxa"/>
            </w:tcMar>
            <w:vAlign w:val="top"/>
          </w:tcPr>
          <w:bookmarkStart w:id="5726" w:name="para_374e3208_619f_4655_b211_7a947aba15"/>
          <w:p>
            <w:pPr>
              <w:spacing w:before="180" w:after="0" w:line="240" w:lineRule="auto"/>
              <w:jc w:val="center"/>
            </w:pPr>
            <w:r>
              <w:rPr>
                <w:rFonts w:ascii="Arial" w:hAnsi="Arial"/>
                <w:color w:val="000000"/>
                <w:sz w:val="18"/>
              </w:rPr>
              <w:t>(2010,0160)</w:t>
            </w:r>
          </w:p>
          <w:bookmarkEnd w:id="5726"/>
        </w:tc>
        <w:tc>
          <w:tcPr>
            <w:tcBorders>
              <w:bottom w:val="single" w:sz="4" w:color="000000"/>
              <w:right w:val="single" w:sz="4" w:color="000000"/>
            </w:tcBorders>
            <w:tcMar>
              <w:top w:w="40" w:type="dxa"/>
              <w:left w:w="40" w:type="dxa"/>
              <w:bottom w:w="40" w:type="dxa"/>
              <w:right w:w="40" w:type="dxa"/>
            </w:tcMar>
            <w:vAlign w:val="top"/>
          </w:tcPr>
          <w:bookmarkStart w:id="5727" w:name="para_40fc0012_cb1a_4d76_9c2d_5cb7a9b029"/>
          <w:p>
            <w:pPr>
              <w:spacing w:before="180" w:after="0" w:line="240" w:lineRule="auto"/>
              <w:jc w:val="center"/>
            </w:pPr>
            <w:r>
              <w:rPr>
                <w:rFonts w:ascii="Arial" w:hAnsi="Arial"/>
                <w:color w:val="000000"/>
                <w:sz w:val="18"/>
              </w:rPr>
              <w:t>U/MC</w:t>
            </w:r>
          </w:p>
          <w:bookmarkEnd w:id="5727"/>
          <w:bookmarkStart w:id="5728" w:name="para_592ce9bb_e7b1_48ac_a131_c4d72ea1f9"/>
          <w:p>
            <w:pPr>
              <w:spacing w:before="180" w:after="0" w:line="240" w:lineRule="auto"/>
              <w:jc w:val="center"/>
            </w:pPr>
            <w:r>
              <w:rPr>
                <w:rFonts w:ascii="Arial" w:hAnsi="Arial"/>
                <w:color w:val="000000"/>
                <w:sz w:val="18"/>
              </w:rPr>
              <w:t>(Required if Presentation LUT is supported)</w:t>
            </w:r>
          </w:p>
          <w:bookmarkEnd w:id="5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29" w:name="para_b677ba34_1c19_458e_8885_d078000bd2"/>
          <w:p>
            <w:pPr>
              <w:spacing w:before="180" w:after="0" w:line="240" w:lineRule="auto"/>
            </w:pPr>
            <w:r>
              <w:rPr>
                <w:rFonts w:ascii="Arial" w:hAnsi="Arial"/>
                <w:color w:val="000000"/>
                <w:sz w:val="18"/>
              </w:rPr>
              <w:t>Requested Resolution ID</w:t>
            </w:r>
          </w:p>
          <w:bookmarkEnd w:id="5729"/>
        </w:tc>
        <w:tc>
          <w:tcPr>
            <w:tcBorders>
              <w:bottom w:val="single" w:sz="4" w:color="000000"/>
              <w:right w:val="single" w:sz="4" w:color="000000"/>
            </w:tcBorders>
            <w:tcMar>
              <w:top w:w="40" w:type="dxa"/>
              <w:left w:w="40" w:type="dxa"/>
              <w:bottom w:w="40" w:type="dxa"/>
              <w:right w:w="40" w:type="dxa"/>
            </w:tcMar>
            <w:vAlign w:val="top"/>
          </w:tcPr>
          <w:bookmarkStart w:id="5730" w:name="para_bd106b3f_4f2a_4792_be3a_91440407b1"/>
          <w:p>
            <w:pPr>
              <w:spacing w:before="180" w:after="0" w:line="240" w:lineRule="auto"/>
              <w:jc w:val="center"/>
            </w:pPr>
            <w:r>
              <w:rPr>
                <w:rFonts w:ascii="Arial" w:hAnsi="Arial"/>
                <w:color w:val="000000"/>
                <w:sz w:val="18"/>
              </w:rPr>
              <w:t>(2020,0050)</w:t>
            </w:r>
          </w:p>
          <w:bookmarkEnd w:id="5730"/>
        </w:tc>
        <w:tc>
          <w:tcPr>
            <w:tcBorders>
              <w:bottom w:val="single" w:sz="4" w:color="000000"/>
              <w:right w:val="single" w:sz="4" w:color="000000"/>
            </w:tcBorders>
            <w:tcMar>
              <w:top w:w="40" w:type="dxa"/>
              <w:left w:w="40" w:type="dxa"/>
              <w:bottom w:w="40" w:type="dxa"/>
              <w:right w:w="40" w:type="dxa"/>
            </w:tcMar>
            <w:vAlign w:val="top"/>
          </w:tcPr>
          <w:bookmarkStart w:id="5731" w:name="para_60ece4e9_5f88_4b8d_bcc8_f3ca275401"/>
          <w:p>
            <w:pPr>
              <w:spacing w:before="180" w:after="0" w:line="240" w:lineRule="auto"/>
              <w:jc w:val="center"/>
            </w:pPr>
            <w:r>
              <w:rPr>
                <w:rFonts w:ascii="Arial" w:hAnsi="Arial"/>
                <w:color w:val="000000"/>
                <w:sz w:val="18"/>
              </w:rPr>
              <w:t>U/U</w:t>
            </w:r>
          </w:p>
          <w:bookmarkEnd w:id="5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32" w:name="para_4b3ec8cd_cea4_4e97_8d69_29d25630a0"/>
          <w:p>
            <w:pPr>
              <w:spacing w:before="180" w:after="0" w:line="240" w:lineRule="auto"/>
            </w:pPr>
            <w:r>
              <w:rPr>
                <w:rFonts w:ascii="Arial" w:hAnsi="Arial"/>
                <w:color w:val="000000"/>
                <w:sz w:val="18"/>
              </w:rPr>
              <w:t>ICC Profile</w:t>
            </w:r>
          </w:p>
          <w:bookmarkEnd w:id="5732"/>
        </w:tc>
        <w:tc>
          <w:tcPr>
            <w:tcBorders>
              <w:bottom w:val="single" w:sz="4" w:color="000000"/>
              <w:right w:val="single" w:sz="4" w:color="000000"/>
            </w:tcBorders>
            <w:tcMar>
              <w:top w:w="40" w:type="dxa"/>
              <w:left w:w="40" w:type="dxa"/>
              <w:bottom w:w="40" w:type="dxa"/>
              <w:right w:w="40" w:type="dxa"/>
            </w:tcMar>
            <w:vAlign w:val="top"/>
          </w:tcPr>
          <w:bookmarkStart w:id="5733" w:name="para_743f9502_48f0_4071_854c_6970ba1799"/>
          <w:p>
            <w:pPr>
              <w:spacing w:before="180" w:after="0" w:line="240" w:lineRule="auto"/>
              <w:jc w:val="center"/>
            </w:pPr>
            <w:r>
              <w:rPr>
                <w:rFonts w:ascii="Arial" w:hAnsi="Arial"/>
                <w:color w:val="000000"/>
                <w:sz w:val="18"/>
              </w:rPr>
              <w:t>(0028,2000)</w:t>
            </w:r>
          </w:p>
          <w:bookmarkEnd w:id="5733"/>
        </w:tc>
        <w:tc>
          <w:tcPr>
            <w:tcBorders>
              <w:bottom w:val="single" w:sz="4" w:color="000000"/>
              <w:right w:val="single" w:sz="4" w:color="000000"/>
            </w:tcBorders>
            <w:tcMar>
              <w:top w:w="40" w:type="dxa"/>
              <w:left w:w="40" w:type="dxa"/>
              <w:bottom w:w="40" w:type="dxa"/>
              <w:right w:w="40" w:type="dxa"/>
            </w:tcMar>
            <w:vAlign w:val="top"/>
          </w:tcPr>
          <w:bookmarkStart w:id="5734" w:name="para_ef0377e9_3ccd_4447_9a42_672dc88cd2"/>
          <w:p>
            <w:pPr>
              <w:spacing w:before="180" w:after="0" w:line="240" w:lineRule="auto"/>
              <w:jc w:val="center"/>
            </w:pPr>
            <w:r>
              <w:rPr>
                <w:rFonts w:ascii="Arial" w:hAnsi="Arial"/>
                <w:color w:val="000000"/>
                <w:sz w:val="18"/>
              </w:rPr>
              <w:t>U/U</w:t>
            </w:r>
          </w:p>
          <w:bookmarkEnd w:id="5734"/>
        </w:tc>
      </w:tr>
    </w:tbl>
    <w:bookmarkStart w:id="5735" w:name="para_2d5f2a9c_97fc_4840_9a5c_4d14c26a5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735"/>
    <w:bookmarkStart w:id="5736" w:name="para_accbb76b_8634_4770_8c47_b9c969a703"/>
    <w:p>
      <w:pPr>
        <w:spacing w:before="180" w:after="0" w:line="240" w:lineRule="auto"/>
        <w:jc w:val="both"/>
      </w:pPr>
      <w:r>
        <w:rPr>
          <w:rFonts w:ascii="Arial" w:hAnsi="Arial"/>
          <w:color w:val="000000"/>
          <w:sz w:val="18"/>
        </w:rPr>
        <w:t>If the Illumination (2010,015E) and Reflected Ambient Light (2010,0160) values, respectively termed L0 and La, are not created, the following default values are recommended for grayscale printing:</w:t>
      </w:r>
    </w:p>
    <w:bookmarkEnd w:id="5736"/>
    <w:bookmarkStart w:id="5737" w:name="idm4930921392"/>
    <w:bookmarkStart w:id="5738" w:name="idm4930920912"/>
    <w:bookmarkStart w:id="5739" w:name="para_607cc201_d6ea_4b49_aa6c_8b19bf126c"/>
    <w:p>
      <w:pPr>
        <w:tabs>
          <w:tab w:val="left" w:pos="180"/>
        </w:tabs>
        <w:spacing w:before="180" w:after="0" w:line="240" w:lineRule="auto"/>
        <w:ind w:left="180" w:right="0" w:firstLine="0"/>
        <w:jc w:val="both"/>
      </w:pPr>
      <w:r>
        <w:rPr>
          <w:rFonts w:ascii="Arial" w:hAnsi="Arial"/>
          <w:color w:val="000000"/>
          <w:sz w:val="18"/>
        </w:rPr>
        <w:t>For transmissive film: L0 = 2000 cd/m</w:t>
      </w:r>
      <w:r>
        <w:rPr>
          <w:rFonts w:ascii="Arial" w:hAnsi="Arial"/>
          <w:color w:val="000000"/>
          <w:sz w:val="14"/>
          <w:vertAlign w:val="superscript"/>
        </w:rPr>
        <w:t>2</w:t>
      </w:r>
      <w:r>
        <w:rPr>
          <w:rFonts w:ascii="Arial" w:hAnsi="Arial"/>
          <w:color w:val="000000"/>
          <w:sz w:val="18"/>
        </w:rPr>
        <w:t>. La = 10 cd/m</w:t>
      </w:r>
      <w:r>
        <w:rPr>
          <w:rFonts w:ascii="Arial" w:hAnsi="Arial"/>
          <w:color w:val="000000"/>
          <w:sz w:val="14"/>
          <w:vertAlign w:val="superscript"/>
        </w:rPr>
        <w:t>2</w:t>
      </w:r>
      <w:r>
        <w:rPr>
          <w:rFonts w:ascii="Arial" w:hAnsi="Arial"/>
          <w:color w:val="000000"/>
          <w:sz w:val="18"/>
        </w:rPr>
        <w:t>.</w:t>
      </w:r>
    </w:p>
    <w:bookmarkEnd w:id="5739"/>
    <w:bookmarkEnd w:id="5738"/>
    <w:bookmarkEnd w:id="5737"/>
    <w:bookmarkStart w:id="5740" w:name="idm4930918960"/>
    <w:bookmarkStart w:id="5741" w:name="para_763df5e1_2164_464a_a236_f34e66c7e3"/>
    <w:p>
      <w:pPr>
        <w:tabs>
          <w:tab w:val="left" w:pos="180"/>
        </w:tabs>
        <w:spacing w:before="180" w:after="0" w:line="240" w:lineRule="auto"/>
        <w:ind w:left="180" w:right="0" w:firstLine="0"/>
        <w:jc w:val="both"/>
      </w:pPr>
      <w:r>
        <w:rPr>
          <w:rFonts w:ascii="Arial" w:hAnsi="Arial"/>
          <w:color w:val="000000"/>
          <w:sz w:val="18"/>
        </w:rPr>
        <w:t>For reflective media: L0 = 150 cd/m</w:t>
      </w:r>
      <w:r>
        <w:rPr>
          <w:rFonts w:ascii="Arial" w:hAnsi="Arial"/>
          <w:color w:val="000000"/>
          <w:sz w:val="14"/>
          <w:vertAlign w:val="superscript"/>
        </w:rPr>
        <w:t>2</w:t>
      </w:r>
      <w:r>
        <w:rPr>
          <w:rFonts w:ascii="Arial" w:hAnsi="Arial"/>
          <w:color w:val="000000"/>
          <w:sz w:val="18"/>
        </w:rPr>
        <w:t>.</w:t>
      </w:r>
    </w:p>
    <w:bookmarkEnd w:id="5741"/>
    <w:bookmarkEnd w:id="5740"/>
    <w:bookmarkStart w:id="5742" w:name="para_fac4e87c_ba06_4c05_a0d7_678b481517"/>
    <w:p>
      <w:pPr>
        <w:spacing w:before="180" w:after="0" w:line="240" w:lineRule="auto"/>
        <w:jc w:val="both"/>
      </w:pPr>
      <w:r>
        <w:rPr>
          <w:rFonts w:ascii="Arial" w:hAnsi="Arial"/>
          <w:color w:val="000000"/>
          <w:sz w:val="18"/>
        </w:rPr>
        <w:t>The ICC Profile (0028,2000) Attribute shall only be used to describe the color space of images for color printing, i.e., in conjunction with the Basic Color Image Box SOP Class. It shall not be used with the Basic Grayscale Image Box SOP Class.</w:t>
      </w:r>
    </w:p>
    <w:bookmarkEnd w:id="5742"/>
    <w:bookmarkStart w:id="5743" w:name="sect_H_4_2_2_1_2"/>
    <w:p>
      <w:pPr>
        <w:spacing w:before="180" w:after="0" w:line="240" w:lineRule="auto"/>
      </w:pPr>
      <w:r>
        <w:rPr>
          <w:rFonts w:ascii="Arial" w:hAnsi="Arial"/>
          <w:b/>
          <w:color w:val="000000"/>
          <w:sz w:val="18"/>
        </w:rPr>
        <w:t>H.4.2.2.1.2 Status</w:t>
      </w:r>
    </w:p>
    <w:bookmarkEnd w:id="5743"/>
    <w:bookmarkStart w:id="5744" w:name="para_f19c2aac_c508_4b6c_a106_9f7e4de40a"/>
    <w:p>
      <w:pPr>
        <w:spacing w:before="180" w:after="0" w:line="240" w:lineRule="auto"/>
        <w:jc w:val="both"/>
      </w:pPr>
      <w:hyperlink w:anchor="table_H_4_2_2_1_2_1">
        <w:r>
          <w:rPr>
            <w:rFonts w:ascii="Arial" w:hAnsi="Arial"/>
            <w:color w:val="000000"/>
            <w:sz w:val="18"/>
          </w:rPr>
          <w:t>Table H.4.2.2.1.2-1</w:t>
        </w:r>
      </w:hyperlink>
      <w:r>
        <w:rPr>
          <w:rFonts w:ascii="Arial" w:hAnsi="Arial"/>
          <w:color w:val="000000"/>
          <w:sz w:val="18"/>
        </w:rPr>
        <w:t xml:space="preserve"> defines the specific status code values that may be returned in a N-CREATE or N-SET response for this SOP Class. See </w:t>
      </w:r>
      <w:hyperlink r:id="r449">
        <w:r>
          <w:rPr>
            <w:rFonts w:ascii="Arial" w:hAnsi="Arial"/>
            <w:color w:val="000000"/>
            <w:sz w:val="18"/>
          </w:rPr>
          <w:t>PS3.7</w:t>
        </w:r>
      </w:hyperlink>
      <w:r>
        <w:rPr>
          <w:rFonts w:ascii="Arial" w:hAnsi="Arial"/>
          <w:color w:val="000000"/>
          <w:sz w:val="18"/>
        </w:rPr>
        <w:t xml:space="preserve"> for additional response status codes of N-CREATE and N-SET DIMSE Services.</w:t>
      </w:r>
    </w:p>
    <w:bookmarkEnd w:id="5744"/>
    <w:bookmarkStart w:id="5745" w:name="table_H_4_2_2_1_2_1"/>
    <w:p>
      <w:pPr>
        <w:keepNext/>
        <w:spacing w:before="216" w:after="0" w:line="240" w:lineRule="auto"/>
        <w:jc w:val="center"/>
      </w:pPr>
      <w:r>
        <w:rPr>
          <w:rFonts w:ascii="Arial" w:hAnsi="Arial"/>
          <w:b/>
          <w:color w:val="000000"/>
          <w:sz w:val="22"/>
        </w:rPr>
        <w:t>Table H.4.2.2.1.2-1. Status Values for Basic Film Box SOP Class</w:t>
      </w:r>
    </w:p>
    <w:bookmarkEnd w:id="574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46" w:name="para_2fe093ac_d2bd_49f7_b6b4_76d84f235d"/>
          <w:p>
            <w:pPr>
              <w:keepNext/>
              <w:spacing w:before="180" w:after="0" w:line="240" w:lineRule="auto"/>
              <w:jc w:val="center"/>
            </w:pPr>
            <w:r>
              <w:rPr>
                <w:rFonts w:ascii="Arial" w:hAnsi="Arial"/>
                <w:b/>
                <w:color w:val="000000"/>
                <w:sz w:val="18"/>
              </w:rPr>
              <w:t>Service Status</w:t>
            </w:r>
          </w:p>
          <w:bookmarkEnd w:id="5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7" w:name="para_c9a47155_59eb_45cc_bac4_cbeccebd06"/>
          <w:p>
            <w:pPr>
              <w:spacing w:before="180" w:after="0" w:line="240" w:lineRule="auto"/>
              <w:jc w:val="center"/>
            </w:pPr>
            <w:r>
              <w:rPr>
                <w:rFonts w:ascii="Arial" w:hAnsi="Arial"/>
                <w:b/>
                <w:color w:val="000000"/>
                <w:sz w:val="18"/>
              </w:rPr>
              <w:t>Further Meaning</w:t>
            </w:r>
          </w:p>
          <w:bookmarkEnd w:id="57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48" w:name="para_e2945e5d_e2aa_49df_b4b0_085deea7db"/>
          <w:p>
            <w:pPr>
              <w:spacing w:before="180" w:after="0" w:line="240" w:lineRule="auto"/>
              <w:jc w:val="center"/>
            </w:pPr>
            <w:r>
              <w:rPr>
                <w:rFonts w:ascii="Arial" w:hAnsi="Arial"/>
                <w:b/>
                <w:color w:val="000000"/>
                <w:sz w:val="18"/>
              </w:rPr>
              <w:t>Status Code</w:t>
            </w:r>
          </w:p>
          <w:bookmarkEnd w:id="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49" w:name="para_309a7b75_344e_4ab1_99a7_2b69ed7897"/>
          <w:p>
            <w:pPr>
              <w:spacing w:before="180" w:after="0" w:line="240" w:lineRule="auto"/>
            </w:pPr>
            <w:r>
              <w:rPr>
                <w:rFonts w:ascii="Arial" w:hAnsi="Arial"/>
                <w:color w:val="000000"/>
                <w:sz w:val="18"/>
              </w:rPr>
              <w:t>Success</w:t>
            </w:r>
          </w:p>
          <w:bookmarkEnd w:id="5749"/>
        </w:tc>
        <w:tc>
          <w:tcPr>
            <w:tcBorders>
              <w:bottom w:val="single" w:sz="4" w:color="000000"/>
              <w:right w:val="single" w:sz="4" w:color="000000"/>
            </w:tcBorders>
            <w:tcMar>
              <w:top w:w="40" w:type="dxa"/>
              <w:left w:w="40" w:type="dxa"/>
              <w:bottom w:w="40" w:type="dxa"/>
              <w:right w:w="40" w:type="dxa"/>
            </w:tcMar>
            <w:vAlign w:val="top"/>
          </w:tcPr>
          <w:bookmarkStart w:id="5750" w:name="para_47d9216b_fd11_444f_bd47_8ffb95c7ba"/>
          <w:p>
            <w:pPr>
              <w:spacing w:before="180" w:after="0" w:line="240" w:lineRule="auto"/>
            </w:pPr>
            <w:r>
              <w:rPr>
                <w:rFonts w:ascii="Arial" w:hAnsi="Arial"/>
                <w:color w:val="000000"/>
                <w:sz w:val="18"/>
              </w:rPr>
              <w:t>Film Box successfully created</w:t>
            </w:r>
          </w:p>
          <w:bookmarkEnd w:id="5750"/>
        </w:tc>
        <w:tc>
          <w:tcPr>
            <w:tcBorders>
              <w:bottom w:val="single" w:sz="4" w:color="000000"/>
              <w:right w:val="single" w:sz="4" w:color="000000"/>
            </w:tcBorders>
            <w:tcMar>
              <w:top w:w="40" w:type="dxa"/>
              <w:left w:w="40" w:type="dxa"/>
              <w:bottom w:w="40" w:type="dxa"/>
              <w:right w:w="40" w:type="dxa"/>
            </w:tcMar>
            <w:vAlign w:val="top"/>
          </w:tcPr>
          <w:bookmarkStart w:id="5751" w:name="para_f9514df7_48f9_4f6f_887c_b13eeed810"/>
          <w:p>
            <w:pPr>
              <w:spacing w:before="180" w:after="0" w:line="240" w:lineRule="auto"/>
              <w:jc w:val="center"/>
            </w:pPr>
            <w:r>
              <w:rPr>
                <w:rFonts w:ascii="Arial" w:hAnsi="Arial"/>
                <w:color w:val="000000"/>
                <w:sz w:val="18"/>
              </w:rPr>
              <w:t>0000</w:t>
            </w:r>
          </w:p>
          <w:bookmarkEnd w:id="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2" w:name="para_e5be6758_f14d_4719_83d1_efb14b51e0"/>
          <w:p>
            <w:pPr>
              <w:spacing w:before="180" w:after="0" w:line="240" w:lineRule="auto"/>
            </w:pPr>
            <w:r>
              <w:rPr>
                <w:rFonts w:ascii="Arial" w:hAnsi="Arial"/>
                <w:color w:val="000000"/>
                <w:sz w:val="18"/>
              </w:rPr>
              <w:t>Warning</w:t>
            </w:r>
          </w:p>
          <w:bookmarkEnd w:id="5752"/>
        </w:tc>
        <w:tc>
          <w:tcPr>
            <w:tcBorders>
              <w:bottom w:val="single" w:sz="4" w:color="000000"/>
              <w:right w:val="single" w:sz="4" w:color="000000"/>
            </w:tcBorders>
            <w:tcMar>
              <w:top w:w="40" w:type="dxa"/>
              <w:left w:w="40" w:type="dxa"/>
              <w:bottom w:w="40" w:type="dxa"/>
              <w:right w:w="40" w:type="dxa"/>
            </w:tcMar>
            <w:vAlign w:val="top"/>
          </w:tcPr>
          <w:bookmarkStart w:id="5753" w:name="para_39ad932e_9940_4f8f_9aa8_c47451fdb1"/>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5753"/>
        </w:tc>
        <w:tc>
          <w:tcPr>
            <w:tcBorders>
              <w:bottom w:val="single" w:sz="4" w:color="000000"/>
              <w:right w:val="single" w:sz="4" w:color="000000"/>
            </w:tcBorders>
            <w:tcMar>
              <w:top w:w="40" w:type="dxa"/>
              <w:left w:w="40" w:type="dxa"/>
              <w:bottom w:w="40" w:type="dxa"/>
              <w:right w:w="40" w:type="dxa"/>
            </w:tcMar>
            <w:vAlign w:val="top"/>
          </w:tcPr>
          <w:bookmarkStart w:id="5754" w:name="para_53b2ace0_97d3_475c_ac2b_d89778d112"/>
          <w:p>
            <w:pPr>
              <w:spacing w:before="180" w:after="0" w:line="240" w:lineRule="auto"/>
              <w:jc w:val="center"/>
            </w:pPr>
            <w:r>
              <w:rPr>
                <w:rFonts w:ascii="Arial" w:hAnsi="Arial"/>
                <w:color w:val="000000"/>
                <w:sz w:val="18"/>
              </w:rPr>
              <w:t>B605</w:t>
            </w:r>
          </w:p>
          <w:bookmarkEnd w:id="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55" w:name="para_7b67caa9_9a55_4fa4_8ef7_e864dbc6b9"/>
          <w:p>
            <w:pPr>
              <w:spacing w:before="180" w:after="0" w:line="240" w:lineRule="auto"/>
            </w:pPr>
            <w:r>
              <w:rPr>
                <w:rFonts w:ascii="Arial" w:hAnsi="Arial"/>
                <w:color w:val="000000"/>
                <w:sz w:val="18"/>
              </w:rPr>
              <w:t>Failure</w:t>
            </w:r>
          </w:p>
          <w:bookmarkEnd w:id="5755"/>
        </w:tc>
        <w:tc>
          <w:tcPr>
            <w:tcBorders>
              <w:bottom w:val="single" w:sz="4" w:color="000000"/>
              <w:right w:val="single" w:sz="4" w:color="000000"/>
            </w:tcBorders>
            <w:tcMar>
              <w:top w:w="40" w:type="dxa"/>
              <w:left w:w="40" w:type="dxa"/>
              <w:bottom w:w="40" w:type="dxa"/>
              <w:right w:w="40" w:type="dxa"/>
            </w:tcMar>
            <w:vAlign w:val="top"/>
          </w:tcPr>
          <w:bookmarkStart w:id="5756" w:name="para_9310165c_82a6_4a63_b0ce_09feef218c"/>
          <w:p>
            <w:pPr>
              <w:spacing w:before="180" w:after="0" w:line="240" w:lineRule="auto"/>
            </w:pPr>
            <w:r>
              <w:rPr>
                <w:rFonts w:ascii="Arial" w:hAnsi="Arial"/>
                <w:color w:val="000000"/>
                <w:sz w:val="18"/>
              </w:rPr>
              <w:t>Failed: There is an existing Film Box that has not been printed and N-ACTION at the Film Session level is not supported. A new Film Box will not be created when a previous Film Box has not been printed.</w:t>
            </w:r>
          </w:p>
          <w:bookmarkEnd w:id="5756"/>
        </w:tc>
        <w:tc>
          <w:tcPr>
            <w:tcBorders>
              <w:bottom w:val="single" w:sz="4" w:color="000000"/>
              <w:right w:val="single" w:sz="4" w:color="000000"/>
            </w:tcBorders>
            <w:tcMar>
              <w:top w:w="40" w:type="dxa"/>
              <w:left w:w="40" w:type="dxa"/>
              <w:bottom w:w="40" w:type="dxa"/>
              <w:right w:w="40" w:type="dxa"/>
            </w:tcMar>
            <w:vAlign w:val="top"/>
          </w:tcPr>
          <w:bookmarkStart w:id="5757" w:name="para_1179c542_c4af_4b2b_a53a_1d3982d2ce"/>
          <w:p>
            <w:pPr>
              <w:spacing w:before="180" w:after="0" w:line="240" w:lineRule="auto"/>
              <w:jc w:val="center"/>
            </w:pPr>
            <w:r>
              <w:rPr>
                <w:rFonts w:ascii="Arial" w:hAnsi="Arial"/>
                <w:color w:val="000000"/>
                <w:sz w:val="18"/>
              </w:rPr>
              <w:t>C616</w:t>
            </w:r>
          </w:p>
          <w:bookmarkEnd w:id="5757"/>
        </w:tc>
      </w:tr>
    </w:tbl>
    <w:bookmarkStart w:id="5758" w:name="sect_H_4_2_2_1_3"/>
    <w:p>
      <w:pPr>
        <w:spacing w:before="180" w:after="0" w:line="240" w:lineRule="auto"/>
      </w:pPr>
      <w:r>
        <w:rPr>
          <w:rFonts w:ascii="Arial" w:hAnsi="Arial"/>
          <w:b/>
          <w:color w:val="000000"/>
          <w:sz w:val="18"/>
        </w:rPr>
        <w:t>H.4.2.2.1.3 Behavior</w:t>
      </w:r>
    </w:p>
    <w:bookmarkEnd w:id="5758"/>
    <w:bookmarkStart w:id="5759" w:name="para_8c946e37_973b_42d0_b008_da4217435b"/>
    <w:p>
      <w:pPr>
        <w:spacing w:before="180" w:after="0" w:line="240" w:lineRule="auto"/>
        <w:jc w:val="both"/>
      </w:pPr>
      <w:r>
        <w:rPr>
          <w:rFonts w:ascii="Arial" w:hAnsi="Arial"/>
          <w:color w:val="000000"/>
          <w:sz w:val="18"/>
        </w:rPr>
        <w:t xml:space="preserve">The SCU uses the N-CREATE to request the SCP to create a Basic Film Box SOP Instance. The SCU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59"/>
    <w:bookmarkStart w:id="5760" w:name="para_a47f58d4_9090_40d3_a918_07c9c09014"/>
    <w:p>
      <w:pPr>
        <w:spacing w:before="180" w:after="0" w:line="240" w:lineRule="auto"/>
        <w:jc w:val="both"/>
      </w:pPr>
      <w:r>
        <w:rPr>
          <w:rFonts w:ascii="Arial" w:hAnsi="Arial"/>
          <w:color w:val="000000"/>
          <w:sz w:val="18"/>
        </w:rPr>
        <w:t xml:space="preserve">The SCP shall create the SOP Instance and shall initialize Attributes of the SOP Class as specified in </w:t>
      </w:r>
      <w:hyperlink w:anchor="sect_H_2_4">
        <w:r>
          <w:rPr>
            <w:rFonts w:ascii="Arial" w:hAnsi="Arial"/>
            <w:color w:val="000000"/>
            <w:sz w:val="18"/>
          </w:rPr>
          <w:t>Section H.2.4</w:t>
        </w:r>
      </w:hyperlink>
      <w:r>
        <w:rPr>
          <w:rFonts w:ascii="Arial" w:hAnsi="Arial"/>
          <w:color w:val="000000"/>
          <w:sz w:val="18"/>
        </w:rPr>
        <w:t>.</w:t>
      </w:r>
    </w:p>
    <w:bookmarkEnd w:id="5760"/>
    <w:bookmarkStart w:id="5761" w:name="idm4930877184"/>
    <w:p>
      <w:pPr>
        <w:keepNext/>
        <w:spacing w:before="180" w:after="0" w:line="240" w:lineRule="auto"/>
        <w:ind w:left="360" w:right="360" w:firstLine="0"/>
        <w:jc w:val="both"/>
      </w:pPr>
      <w:r>
        <w:rPr>
          <w:rFonts w:ascii="Arial" w:hAnsi="Arial"/>
          <w:color w:val="000000"/>
          <w:sz w:val="18"/>
        </w:rPr>
        <w:t>Note</w:t>
      </w:r>
    </w:p>
    <w:bookmarkEnd w:id="5761"/>
    <w:bookmarkStart w:id="5762" w:name="para_d90ce5da_f6da_4c50_ad65_f56d9513fd"/>
    <w:p>
      <w:pPr>
        <w:spacing w:before="180" w:after="0" w:line="240" w:lineRule="auto"/>
        <w:ind w:left="360" w:right="360" w:firstLine="0"/>
        <w:jc w:val="both"/>
      </w:pPr>
      <w:r>
        <w:rPr>
          <w:rFonts w:ascii="Arial" w:hAnsi="Arial"/>
          <w:color w:val="000000"/>
          <w:sz w:val="18"/>
        </w:rPr>
        <w:t>If there exists a Film Box SOP Instance that has not been printed and the SCP does not support N-ACTION on the Film Session, then the SCP should fail the N-CREATE of the new SOP Instance.</w:t>
      </w:r>
    </w:p>
    <w:bookmarkEnd w:id="5762"/>
    <w:bookmarkStart w:id="5763" w:name="para_814d582b_bb2e_4353_acc6_b8adf45c2d"/>
    <w:p>
      <w:pPr>
        <w:spacing w:before="180" w:after="0" w:line="240" w:lineRule="auto"/>
        <w:jc w:val="both"/>
      </w:pPr>
      <w:r>
        <w:rPr>
          <w:rFonts w:ascii="Arial" w:hAnsi="Arial"/>
          <w:color w:val="000000"/>
          <w:sz w:val="18"/>
        </w:rPr>
        <w:t>Upon the creation of the Basic Film Box SOP Instance, the SCP shall append the SOP Class/Instance UID pair of the created Basic Film Box SOP Instance to the Attribute Referenced Film Box Sequence (2000,0500) of the parent Basic Film Session SOP Instance to link the Basic Film Box SOP Instance to the Basic Film Session SOP Instance.</w:t>
      </w:r>
    </w:p>
    <w:bookmarkEnd w:id="5763"/>
    <w:bookmarkStart w:id="5764" w:name="para_214c1447_537d_43f4_a3d9_38b05a4425"/>
    <w:p>
      <w:pPr>
        <w:spacing w:before="180" w:after="0" w:line="240" w:lineRule="auto"/>
        <w:jc w:val="both"/>
      </w:pPr>
      <w:r>
        <w:rPr>
          <w:rFonts w:ascii="Arial" w:hAnsi="Arial"/>
          <w:color w:val="000000"/>
          <w:sz w:val="18"/>
        </w:rPr>
        <w:t>The SCP shall create Image Box SOP Instances of the appropriate Image Box SOP Class for each image box as defined by the Attribute Image Display Format (2010,0010). The SOP Class of the created Image Box SOP Instance depends on the Meta SOP Class context. For example the Grayscale Image Box SOP Class is related to the Basic Grayscale Print Management Meta SOP Class. The Meta SOP Class context is conveyed by the Presentation Context ID that corresponds with the Meta SOP Class and is defined at Association setup.</w:t>
      </w:r>
    </w:p>
    <w:bookmarkEnd w:id="5764"/>
    <w:bookmarkStart w:id="5765" w:name="para_2f56d557_fb90_48a1_b7d5_63ba3ad80d"/>
    <w:p>
      <w:pPr>
        <w:spacing w:before="180" w:after="0" w:line="240" w:lineRule="auto"/>
        <w:jc w:val="both"/>
      </w:pPr>
      <w:r>
        <w:rPr>
          <w:rFonts w:ascii="Arial" w:hAnsi="Arial"/>
          <w:color w:val="000000"/>
          <w:sz w:val="18"/>
        </w:rPr>
        <w:t>The SCP shall append the SOP Class/Instance UID pair of the created Image Box SOP Instance to the Referenced Image Box Sequence Attribute of the parent Basic Film Box SOP Instance to link each Image Box SOP Instance to the Basic Film Box SOP Instance. The SCP returns the list of Image Box SOP Class/Instance UID pairs in the Attribute Referenced Image Box Sequence (2010,0510) of the N-CREATE response message.</w:t>
      </w:r>
    </w:p>
    <w:bookmarkEnd w:id="5765"/>
    <w:bookmarkStart w:id="5766" w:name="para_545d72fa_df61_438b_9cbd_3deaf31875"/>
    <w:p>
      <w:pPr>
        <w:spacing w:before="180" w:after="0" w:line="240" w:lineRule="auto"/>
        <w:jc w:val="both"/>
      </w:pPr>
      <w:r>
        <w:rPr>
          <w:rFonts w:ascii="Arial" w:hAnsi="Arial"/>
          <w:color w:val="000000"/>
          <w:sz w:val="18"/>
        </w:rPr>
        <w:t>If supported, the SCP shall create Basic Annotation Box SOP Instances for each Annotation Box defined by the Attribute Annotation Display Format ID and shall append the SOP Class/Instance UID pair of the created Basic Annotation Box SOP Instance to the Referenced Annotation Box Sequence Attribute of the parent Basic Film Box SOP Instance to link each Basic Annotation Box SOP Instance to the Basic Film Box SOP Instance. The SCP returns the list of Basic Annotation Box SOP Class/Instance UID pairs in the Attribute Referenced Annotation Box Sequence of the N-CREATE response message. The Annotation Boxes shall support the same character sets as the Basic Film Box.</w:t>
      </w:r>
    </w:p>
    <w:bookmarkEnd w:id="5766"/>
    <w:bookmarkStart w:id="5767" w:name="para_baa485ed_5568_4fc2_ba0e_1eb5b4416b"/>
    <w:p>
      <w:pPr>
        <w:spacing w:before="180" w:after="0" w:line="240" w:lineRule="auto"/>
        <w:jc w:val="both"/>
      </w:pPr>
      <w:r>
        <w:rPr>
          <w:rFonts w:ascii="Arial" w:hAnsi="Arial"/>
          <w:color w:val="000000"/>
          <w:sz w:val="18"/>
        </w:rPr>
        <w:t>The character set supported by the Film Box shall be the same as the character set of the Basic Film Session.</w:t>
      </w:r>
    </w:p>
    <w:bookmarkEnd w:id="5767"/>
    <w:bookmarkStart w:id="5768" w:name="para_9f370cb3_fe9f_4145_aae5_1db5e92346"/>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768"/>
    <w:bookmarkStart w:id="5769" w:name="sect_H_4_2_2_2"/>
    <w:p>
      <w:pPr>
        <w:spacing w:before="180" w:after="0" w:line="240" w:lineRule="auto"/>
      </w:pPr>
      <w:r>
        <w:rPr>
          <w:rFonts w:ascii="Arial" w:hAnsi="Arial"/>
          <w:b/>
          <w:color w:val="000000"/>
          <w:sz w:val="22"/>
        </w:rPr>
        <w:t>H.4.2.2.2 N-SET</w:t>
      </w:r>
    </w:p>
    <w:bookmarkEnd w:id="5769"/>
    <w:bookmarkStart w:id="5770" w:name="para_7fd0bb6d_8eb3_40f0_90ed_89dadc383f"/>
    <w:p>
      <w:pPr>
        <w:spacing w:before="180" w:after="0" w:line="240" w:lineRule="auto"/>
        <w:jc w:val="both"/>
      </w:pPr>
      <w:r>
        <w:rPr>
          <w:rFonts w:ascii="Arial" w:hAnsi="Arial"/>
          <w:color w:val="000000"/>
          <w:sz w:val="18"/>
        </w:rPr>
        <w:t>The N-SET may be used to update the last created instance of the Basic Film Box SOP Class.</w:t>
      </w:r>
    </w:p>
    <w:bookmarkEnd w:id="5770"/>
    <w:bookmarkStart w:id="5771" w:name="sect_H_4_2_2_2_1"/>
    <w:p>
      <w:pPr>
        <w:spacing w:before="180" w:after="0" w:line="240" w:lineRule="auto"/>
      </w:pPr>
      <w:r>
        <w:rPr>
          <w:rFonts w:ascii="Arial" w:hAnsi="Arial"/>
          <w:b/>
          <w:color w:val="000000"/>
          <w:sz w:val="18"/>
        </w:rPr>
        <w:t>H.4.2.2.2.1 Attributes</w:t>
      </w:r>
    </w:p>
    <w:bookmarkEnd w:id="5771"/>
    <w:bookmarkStart w:id="5772" w:name="para_ebdcf901_f866_4927_9f54_ef4712be00"/>
    <w:p>
      <w:pPr>
        <w:spacing w:before="180" w:after="0" w:line="240" w:lineRule="auto"/>
        <w:jc w:val="both"/>
      </w:pPr>
      <w:r>
        <w:rPr>
          <w:rFonts w:ascii="Arial" w:hAnsi="Arial"/>
          <w:color w:val="000000"/>
          <w:sz w:val="18"/>
        </w:rPr>
        <w:t xml:space="preserve">The Attributes that may be updated are shown in </w:t>
      </w:r>
      <w:hyperlink w:anchor="table_H_4_7">
        <w:r>
          <w:rPr>
            <w:rFonts w:ascii="Arial" w:hAnsi="Arial"/>
            <w:color w:val="000000"/>
            <w:sz w:val="18"/>
          </w:rPr>
          <w:t>Table H.4-7</w:t>
        </w:r>
      </w:hyperlink>
      <w:r>
        <w:rPr>
          <w:rFonts w:ascii="Arial" w:hAnsi="Arial"/>
          <w:color w:val="000000"/>
          <w:sz w:val="18"/>
        </w:rPr>
        <w:t>.</w:t>
      </w:r>
    </w:p>
    <w:bookmarkEnd w:id="5772"/>
    <w:bookmarkStart w:id="5773" w:name="table_H_4_7"/>
    <w:p>
      <w:pPr>
        <w:keepNext/>
        <w:spacing w:before="216" w:after="0" w:line="240" w:lineRule="auto"/>
        <w:jc w:val="center"/>
      </w:pPr>
      <w:r>
        <w:rPr>
          <w:rFonts w:ascii="Arial" w:hAnsi="Arial"/>
          <w:b/>
          <w:color w:val="000000"/>
          <w:sz w:val="22"/>
        </w:rPr>
        <w:t>Table H.4-7. N-SET Attributes</w:t>
      </w:r>
    </w:p>
    <w:bookmarkEnd w:id="5773"/>
    <w:p>
      <w:pPr>
        <w:spacing w:before="0" w:after="0" w:line="240" w:lineRule="auto"/>
        <w:rPr>
          <w:sz w:val="13"/>
        </w:rPr>
      </w:pPr>
    </w:p>
    <w:tbl>
      <w:tblPr>
        <w:tblInd w:w="45" w:type="dxa"/>
        <w:tblLayout w:type="fixed"/>
      </w:tblPr>
      <w:tblGrid>
        <w:gridCol w:w="4156"/>
        <w:gridCol w:w="1900"/>
        <w:gridCol w:w="43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774" w:name="para_55441adf_c893_4b65_b2e7_8604835f99"/>
          <w:p>
            <w:pPr>
              <w:keepNext/>
              <w:spacing w:before="180" w:after="0" w:line="240" w:lineRule="auto"/>
              <w:jc w:val="center"/>
            </w:pPr>
            <w:r>
              <w:rPr>
                <w:rFonts w:ascii="Arial" w:hAnsi="Arial"/>
                <w:b/>
                <w:color w:val="000000"/>
                <w:sz w:val="18"/>
              </w:rPr>
              <w:t>Attribute Name</w:t>
            </w:r>
          </w:p>
          <w:bookmarkEnd w:id="5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5" w:name="para_b8731b74_da6d_4ded_bfc4_2335a67a73"/>
          <w:p>
            <w:pPr>
              <w:spacing w:before="180" w:after="0" w:line="240" w:lineRule="auto"/>
              <w:jc w:val="center"/>
            </w:pPr>
            <w:r>
              <w:rPr>
                <w:rFonts w:ascii="Arial" w:hAnsi="Arial"/>
                <w:b/>
                <w:color w:val="000000"/>
                <w:sz w:val="18"/>
              </w:rPr>
              <w:t>Tag</w:t>
            </w:r>
          </w:p>
          <w:bookmarkEnd w:id="5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776" w:name="para_ff1b67ea_6699_4f40_b920_e715bfef05"/>
          <w:p>
            <w:pPr>
              <w:spacing w:before="180" w:after="0" w:line="240" w:lineRule="auto"/>
              <w:jc w:val="center"/>
            </w:pPr>
            <w:r>
              <w:rPr>
                <w:rFonts w:ascii="Arial" w:hAnsi="Arial"/>
                <w:b/>
                <w:color w:val="000000"/>
                <w:sz w:val="18"/>
              </w:rPr>
              <w:t>Usage SCU/SCP</w:t>
            </w:r>
          </w:p>
          <w:bookmarkEnd w:id="5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77" w:name="para_db419b2b_de8d_4d73_a6a8_4eeadc11b4"/>
          <w:p>
            <w:pPr>
              <w:spacing w:before="180" w:after="0" w:line="240" w:lineRule="auto"/>
            </w:pPr>
            <w:r>
              <w:rPr>
                <w:rFonts w:ascii="Arial" w:hAnsi="Arial"/>
                <w:color w:val="000000"/>
                <w:sz w:val="18"/>
              </w:rPr>
              <w:t>Magnification Type</w:t>
            </w:r>
          </w:p>
          <w:bookmarkEnd w:id="5777"/>
        </w:tc>
        <w:tc>
          <w:tcPr>
            <w:tcBorders>
              <w:bottom w:val="single" w:sz="4" w:color="000000"/>
              <w:right w:val="single" w:sz="4" w:color="000000"/>
            </w:tcBorders>
            <w:tcMar>
              <w:top w:w="40" w:type="dxa"/>
              <w:left w:w="40" w:type="dxa"/>
              <w:bottom w:w="40" w:type="dxa"/>
              <w:right w:w="40" w:type="dxa"/>
            </w:tcMar>
            <w:vAlign w:val="top"/>
          </w:tcPr>
          <w:bookmarkStart w:id="5778" w:name="para_286d286e_9a13_4230_9280_4b1c331afe"/>
          <w:p>
            <w:pPr>
              <w:spacing w:before="180" w:after="0" w:line="240" w:lineRule="auto"/>
              <w:jc w:val="center"/>
            </w:pPr>
            <w:r>
              <w:rPr>
                <w:rFonts w:ascii="Arial" w:hAnsi="Arial"/>
                <w:color w:val="000000"/>
                <w:sz w:val="18"/>
              </w:rPr>
              <w:t>(2010,0060)</w:t>
            </w:r>
          </w:p>
          <w:bookmarkEnd w:id="5778"/>
        </w:tc>
        <w:tc>
          <w:tcPr>
            <w:tcBorders>
              <w:bottom w:val="single" w:sz="4" w:color="000000"/>
              <w:right w:val="single" w:sz="4" w:color="000000"/>
            </w:tcBorders>
            <w:tcMar>
              <w:top w:w="40" w:type="dxa"/>
              <w:left w:w="40" w:type="dxa"/>
              <w:bottom w:w="40" w:type="dxa"/>
              <w:right w:w="40" w:type="dxa"/>
            </w:tcMar>
            <w:vAlign w:val="top"/>
          </w:tcPr>
          <w:bookmarkStart w:id="5779" w:name="para_eee4f613_abf6_49de_a686_cdc03f59d5"/>
          <w:p>
            <w:pPr>
              <w:spacing w:before="180" w:after="0" w:line="240" w:lineRule="auto"/>
              <w:jc w:val="center"/>
            </w:pPr>
            <w:r>
              <w:rPr>
                <w:rFonts w:ascii="Arial" w:hAnsi="Arial"/>
                <w:color w:val="000000"/>
                <w:sz w:val="18"/>
              </w:rPr>
              <w:t>U/M</w:t>
            </w:r>
          </w:p>
          <w:bookmarkEnd w:id="5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0" w:name="para_fec1e1dd_fc91_41a5_89df_43bf33282c"/>
          <w:p>
            <w:pPr>
              <w:spacing w:before="180" w:after="0" w:line="240" w:lineRule="auto"/>
            </w:pPr>
            <w:r>
              <w:rPr>
                <w:rFonts w:ascii="Arial" w:hAnsi="Arial"/>
                <w:color w:val="000000"/>
                <w:sz w:val="18"/>
              </w:rPr>
              <w:t>Max Density</w:t>
            </w:r>
          </w:p>
          <w:bookmarkEnd w:id="5780"/>
        </w:tc>
        <w:tc>
          <w:tcPr>
            <w:tcBorders>
              <w:bottom w:val="single" w:sz="4" w:color="000000"/>
              <w:right w:val="single" w:sz="4" w:color="000000"/>
            </w:tcBorders>
            <w:tcMar>
              <w:top w:w="40" w:type="dxa"/>
              <w:left w:w="40" w:type="dxa"/>
              <w:bottom w:w="40" w:type="dxa"/>
              <w:right w:w="40" w:type="dxa"/>
            </w:tcMar>
            <w:vAlign w:val="top"/>
          </w:tcPr>
          <w:bookmarkStart w:id="5781" w:name="para_0cfd034c_242e_44b8_b1ba_d65fa48a7c"/>
          <w:p>
            <w:pPr>
              <w:spacing w:before="180" w:after="0" w:line="240" w:lineRule="auto"/>
              <w:jc w:val="center"/>
            </w:pPr>
            <w:r>
              <w:rPr>
                <w:rFonts w:ascii="Arial" w:hAnsi="Arial"/>
                <w:color w:val="000000"/>
                <w:sz w:val="18"/>
              </w:rPr>
              <w:t>(2010,0130)</w:t>
            </w:r>
          </w:p>
          <w:bookmarkEnd w:id="5781"/>
        </w:tc>
        <w:tc>
          <w:tcPr>
            <w:tcBorders>
              <w:bottom w:val="single" w:sz="4" w:color="000000"/>
              <w:right w:val="single" w:sz="4" w:color="000000"/>
            </w:tcBorders>
            <w:tcMar>
              <w:top w:w="40" w:type="dxa"/>
              <w:left w:w="40" w:type="dxa"/>
              <w:bottom w:w="40" w:type="dxa"/>
              <w:right w:w="40" w:type="dxa"/>
            </w:tcMar>
            <w:vAlign w:val="top"/>
          </w:tcPr>
          <w:bookmarkStart w:id="5782" w:name="para_d48bc9cb_c99d_466b_afca_4c544d833f"/>
          <w:p>
            <w:pPr>
              <w:spacing w:before="180" w:after="0" w:line="240" w:lineRule="auto"/>
              <w:jc w:val="center"/>
            </w:pPr>
            <w:r>
              <w:rPr>
                <w:rFonts w:ascii="Arial" w:hAnsi="Arial"/>
                <w:color w:val="000000"/>
                <w:sz w:val="18"/>
              </w:rPr>
              <w:t>U/M</w:t>
            </w:r>
          </w:p>
          <w:bookmarkEnd w:id="57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3" w:name="para_5a00eb57_09c8_43c4_a209_b29b155523"/>
          <w:p>
            <w:pPr>
              <w:spacing w:before="180" w:after="0" w:line="240" w:lineRule="auto"/>
            </w:pPr>
            <w:r>
              <w:rPr>
                <w:rFonts w:ascii="Arial" w:hAnsi="Arial"/>
                <w:color w:val="000000"/>
                <w:sz w:val="18"/>
              </w:rPr>
              <w:t>Configuration Information</w:t>
            </w:r>
          </w:p>
          <w:bookmarkEnd w:id="5783"/>
        </w:tc>
        <w:tc>
          <w:tcPr>
            <w:tcBorders>
              <w:bottom w:val="single" w:sz="4" w:color="000000"/>
              <w:right w:val="single" w:sz="4" w:color="000000"/>
            </w:tcBorders>
            <w:tcMar>
              <w:top w:w="40" w:type="dxa"/>
              <w:left w:w="40" w:type="dxa"/>
              <w:bottom w:w="40" w:type="dxa"/>
              <w:right w:w="40" w:type="dxa"/>
            </w:tcMar>
            <w:vAlign w:val="top"/>
          </w:tcPr>
          <w:bookmarkStart w:id="5784" w:name="para_87a6c32c_552b_46c6_bf74_dbdb7ba3cc"/>
          <w:p>
            <w:pPr>
              <w:spacing w:before="180" w:after="0" w:line="240" w:lineRule="auto"/>
              <w:jc w:val="center"/>
            </w:pPr>
            <w:r>
              <w:rPr>
                <w:rFonts w:ascii="Arial" w:hAnsi="Arial"/>
                <w:color w:val="000000"/>
                <w:sz w:val="18"/>
              </w:rPr>
              <w:t>(2010,0150)</w:t>
            </w:r>
          </w:p>
          <w:bookmarkEnd w:id="5784"/>
        </w:tc>
        <w:tc>
          <w:tcPr>
            <w:tcBorders>
              <w:bottom w:val="single" w:sz="4" w:color="000000"/>
              <w:right w:val="single" w:sz="4" w:color="000000"/>
            </w:tcBorders>
            <w:tcMar>
              <w:top w:w="40" w:type="dxa"/>
              <w:left w:w="40" w:type="dxa"/>
              <w:bottom w:w="40" w:type="dxa"/>
              <w:right w:w="40" w:type="dxa"/>
            </w:tcMar>
            <w:vAlign w:val="top"/>
          </w:tcPr>
          <w:bookmarkStart w:id="5785" w:name="para_11550f58_8121_485e_8235_ee6e50c761"/>
          <w:p>
            <w:pPr>
              <w:spacing w:before="180" w:after="0" w:line="240" w:lineRule="auto"/>
              <w:jc w:val="center"/>
            </w:pPr>
            <w:r>
              <w:rPr>
                <w:rFonts w:ascii="Arial" w:hAnsi="Arial"/>
                <w:color w:val="000000"/>
                <w:sz w:val="18"/>
              </w:rPr>
              <w:t>U/M</w:t>
            </w:r>
          </w:p>
          <w:bookmarkEnd w:id="5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86" w:name="para_195c3fe3_4a3a_4d97_89a2_8e2d5a89c9"/>
          <w:p>
            <w:pPr>
              <w:spacing w:before="180" w:after="0" w:line="240" w:lineRule="auto"/>
            </w:pPr>
            <w:r>
              <w:rPr>
                <w:rFonts w:ascii="Arial" w:hAnsi="Arial"/>
                <w:color w:val="000000"/>
                <w:sz w:val="18"/>
              </w:rPr>
              <w:t>Referenced Presentation LUT Sequence</w:t>
            </w:r>
          </w:p>
          <w:bookmarkEnd w:id="5786"/>
        </w:tc>
        <w:tc>
          <w:tcPr>
            <w:tcBorders>
              <w:bottom w:val="single" w:sz="4" w:color="000000"/>
              <w:right w:val="single" w:sz="4" w:color="000000"/>
            </w:tcBorders>
            <w:tcMar>
              <w:top w:w="40" w:type="dxa"/>
              <w:left w:w="40" w:type="dxa"/>
              <w:bottom w:w="40" w:type="dxa"/>
              <w:right w:w="40" w:type="dxa"/>
            </w:tcMar>
            <w:vAlign w:val="top"/>
          </w:tcPr>
          <w:bookmarkStart w:id="5787" w:name="para_295de9aa_9858_41ed_8ab3_cc19668dc6"/>
          <w:p>
            <w:pPr>
              <w:spacing w:before="180" w:after="0" w:line="240" w:lineRule="auto"/>
              <w:jc w:val="center"/>
            </w:pPr>
            <w:r>
              <w:rPr>
                <w:rFonts w:ascii="Arial" w:hAnsi="Arial"/>
                <w:color w:val="000000"/>
                <w:sz w:val="18"/>
              </w:rPr>
              <w:t>(2050,0500)</w:t>
            </w:r>
          </w:p>
          <w:bookmarkEnd w:id="5787"/>
        </w:tc>
        <w:tc>
          <w:tcPr>
            <w:tcBorders>
              <w:bottom w:val="single" w:sz="4" w:color="000000"/>
              <w:right w:val="single" w:sz="4" w:color="000000"/>
            </w:tcBorders>
            <w:tcMar>
              <w:top w:w="40" w:type="dxa"/>
              <w:left w:w="40" w:type="dxa"/>
              <w:bottom w:w="40" w:type="dxa"/>
              <w:right w:w="40" w:type="dxa"/>
            </w:tcMar>
            <w:vAlign w:val="top"/>
          </w:tcPr>
          <w:bookmarkStart w:id="5788" w:name="para_419f5382_eb4b_4a28_80fa_e257495463"/>
          <w:p>
            <w:pPr>
              <w:spacing w:before="180" w:after="0" w:line="240" w:lineRule="auto"/>
              <w:jc w:val="center"/>
            </w:pPr>
            <w:r>
              <w:rPr>
                <w:rFonts w:ascii="Arial" w:hAnsi="Arial"/>
                <w:color w:val="000000"/>
                <w:sz w:val="18"/>
              </w:rPr>
              <w:t>U/MC</w:t>
            </w:r>
          </w:p>
          <w:bookmarkEnd w:id="5788"/>
          <w:bookmarkStart w:id="5789" w:name="para_c865730f_7eda_40fe_aa7f_a562c800c3"/>
          <w:p>
            <w:pPr>
              <w:spacing w:before="180" w:after="0" w:line="240" w:lineRule="auto"/>
              <w:jc w:val="center"/>
            </w:pPr>
            <w:r>
              <w:rPr>
                <w:rFonts w:ascii="Arial" w:hAnsi="Arial"/>
                <w:color w:val="000000"/>
                <w:sz w:val="18"/>
              </w:rPr>
              <w:t>(Required if Presentation LUT is supported)</w:t>
            </w:r>
          </w:p>
          <w:bookmarkEnd w:id="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0" w:name="para_889ab9d6_1d57_4571_8e23_d81aca82b6"/>
          <w:p>
            <w:pPr>
              <w:spacing w:before="180" w:after="0" w:line="240" w:lineRule="auto"/>
            </w:pPr>
            <w:r>
              <w:rPr>
                <w:rFonts w:ascii="Arial" w:hAnsi="Arial"/>
                <w:color w:val="000000"/>
                <w:sz w:val="18"/>
              </w:rPr>
              <w:t>&gt;Referenced SOP Class UID</w:t>
            </w:r>
          </w:p>
          <w:bookmarkEnd w:id="5790"/>
        </w:tc>
        <w:tc>
          <w:tcPr>
            <w:tcBorders>
              <w:bottom w:val="single" w:sz="4" w:color="000000"/>
              <w:right w:val="single" w:sz="4" w:color="000000"/>
            </w:tcBorders>
            <w:tcMar>
              <w:top w:w="40" w:type="dxa"/>
              <w:left w:w="40" w:type="dxa"/>
              <w:bottom w:w="40" w:type="dxa"/>
              <w:right w:w="40" w:type="dxa"/>
            </w:tcMar>
            <w:vAlign w:val="top"/>
          </w:tcPr>
          <w:bookmarkStart w:id="5791" w:name="para_4249abd9_277a_4237_9307_fe3b1694a9"/>
          <w:p>
            <w:pPr>
              <w:spacing w:before="180" w:after="0" w:line="240" w:lineRule="auto"/>
              <w:jc w:val="center"/>
            </w:pPr>
            <w:r>
              <w:rPr>
                <w:rFonts w:ascii="Arial" w:hAnsi="Arial"/>
                <w:color w:val="000000"/>
                <w:sz w:val="18"/>
              </w:rPr>
              <w:t>(0008,1150)</w:t>
            </w:r>
          </w:p>
          <w:bookmarkEnd w:id="5791"/>
        </w:tc>
        <w:tc>
          <w:tcPr>
            <w:tcBorders>
              <w:bottom w:val="single" w:sz="4" w:color="000000"/>
              <w:right w:val="single" w:sz="4" w:color="000000"/>
            </w:tcBorders>
            <w:tcMar>
              <w:top w:w="40" w:type="dxa"/>
              <w:left w:w="40" w:type="dxa"/>
              <w:bottom w:w="40" w:type="dxa"/>
              <w:right w:w="40" w:type="dxa"/>
            </w:tcMar>
            <w:vAlign w:val="top"/>
          </w:tcPr>
          <w:bookmarkStart w:id="5792" w:name="para_50fccc71_1093_41d4_8095_c05e7d8daf"/>
          <w:p>
            <w:pPr>
              <w:spacing w:before="180" w:after="0" w:line="240" w:lineRule="auto"/>
              <w:jc w:val="center"/>
            </w:pPr>
            <w:r>
              <w:rPr>
                <w:rFonts w:ascii="Arial" w:hAnsi="Arial"/>
                <w:color w:val="000000"/>
                <w:sz w:val="18"/>
              </w:rPr>
              <w:t>U/MC</w:t>
            </w:r>
          </w:p>
          <w:bookmarkEnd w:id="5792"/>
          <w:bookmarkStart w:id="5793" w:name="para_e8107972_cbe6_4b6a_99e2_00ee033bb3"/>
          <w:p>
            <w:pPr>
              <w:spacing w:before="180" w:after="0" w:line="240" w:lineRule="auto"/>
              <w:jc w:val="center"/>
            </w:pPr>
            <w:r>
              <w:rPr>
                <w:rFonts w:ascii="Arial" w:hAnsi="Arial"/>
                <w:color w:val="000000"/>
                <w:sz w:val="18"/>
              </w:rPr>
              <w:t>(Required if sequence is present)</w:t>
            </w:r>
          </w:p>
          <w:bookmarkEnd w:id="5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4" w:name="para_5be74038_f206_4944_be09_e4d12e1a72"/>
          <w:p>
            <w:pPr>
              <w:spacing w:before="180" w:after="0" w:line="240" w:lineRule="auto"/>
            </w:pPr>
            <w:r>
              <w:rPr>
                <w:rFonts w:ascii="Arial" w:hAnsi="Arial"/>
                <w:color w:val="000000"/>
                <w:sz w:val="18"/>
              </w:rPr>
              <w:t>&gt;Referenced SOP Instance UID</w:t>
            </w:r>
          </w:p>
          <w:bookmarkEnd w:id="5794"/>
        </w:tc>
        <w:tc>
          <w:tcPr>
            <w:tcBorders>
              <w:bottom w:val="single" w:sz="4" w:color="000000"/>
              <w:right w:val="single" w:sz="4" w:color="000000"/>
            </w:tcBorders>
            <w:tcMar>
              <w:top w:w="40" w:type="dxa"/>
              <w:left w:w="40" w:type="dxa"/>
              <w:bottom w:w="40" w:type="dxa"/>
              <w:right w:w="40" w:type="dxa"/>
            </w:tcMar>
            <w:vAlign w:val="top"/>
          </w:tcPr>
          <w:bookmarkStart w:id="5795" w:name="para_81ee4796_5dfe_4632_b69a_de80c06f3b"/>
          <w:p>
            <w:pPr>
              <w:spacing w:before="180" w:after="0" w:line="240" w:lineRule="auto"/>
              <w:jc w:val="center"/>
            </w:pPr>
            <w:r>
              <w:rPr>
                <w:rFonts w:ascii="Arial" w:hAnsi="Arial"/>
                <w:color w:val="000000"/>
                <w:sz w:val="18"/>
              </w:rPr>
              <w:t>(0008,1155)</w:t>
            </w:r>
          </w:p>
          <w:bookmarkEnd w:id="5795"/>
        </w:tc>
        <w:tc>
          <w:tcPr>
            <w:tcBorders>
              <w:bottom w:val="single" w:sz="4" w:color="000000"/>
              <w:right w:val="single" w:sz="4" w:color="000000"/>
            </w:tcBorders>
            <w:tcMar>
              <w:top w:w="40" w:type="dxa"/>
              <w:left w:w="40" w:type="dxa"/>
              <w:bottom w:w="40" w:type="dxa"/>
              <w:right w:w="40" w:type="dxa"/>
            </w:tcMar>
            <w:vAlign w:val="top"/>
          </w:tcPr>
          <w:bookmarkStart w:id="5796" w:name="para_b51bd1f7_f356_4bf3_acb0_db2667966b"/>
          <w:p>
            <w:pPr>
              <w:spacing w:before="180" w:after="0" w:line="240" w:lineRule="auto"/>
              <w:jc w:val="center"/>
            </w:pPr>
            <w:r>
              <w:rPr>
                <w:rFonts w:ascii="Arial" w:hAnsi="Arial"/>
                <w:color w:val="000000"/>
                <w:sz w:val="18"/>
              </w:rPr>
              <w:t>U/MC</w:t>
            </w:r>
          </w:p>
          <w:bookmarkEnd w:id="5796"/>
          <w:bookmarkStart w:id="5797" w:name="para_ad4cff59_0532_41e9_8443_2b76e3666d"/>
          <w:p>
            <w:pPr>
              <w:spacing w:before="180" w:after="0" w:line="240" w:lineRule="auto"/>
              <w:jc w:val="center"/>
            </w:pPr>
            <w:r>
              <w:rPr>
                <w:rFonts w:ascii="Arial" w:hAnsi="Arial"/>
                <w:color w:val="000000"/>
                <w:sz w:val="18"/>
              </w:rPr>
              <w:t>(Required if sequence is present)</w:t>
            </w:r>
          </w:p>
          <w:bookmarkEnd w:id="5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798" w:name="para_96183ea5_a3fb_4c56_b4a0_78420c77bc"/>
          <w:p>
            <w:pPr>
              <w:spacing w:before="180" w:after="0" w:line="240" w:lineRule="auto"/>
            </w:pPr>
            <w:r>
              <w:rPr>
                <w:rFonts w:ascii="Arial" w:hAnsi="Arial"/>
                <w:color w:val="000000"/>
                <w:sz w:val="18"/>
              </w:rPr>
              <w:t>Smoothing Type</w:t>
            </w:r>
          </w:p>
          <w:bookmarkEnd w:id="5798"/>
        </w:tc>
        <w:tc>
          <w:tcPr>
            <w:tcBorders>
              <w:bottom w:val="single" w:sz="4" w:color="000000"/>
              <w:right w:val="single" w:sz="4" w:color="000000"/>
            </w:tcBorders>
            <w:tcMar>
              <w:top w:w="40" w:type="dxa"/>
              <w:left w:w="40" w:type="dxa"/>
              <w:bottom w:w="40" w:type="dxa"/>
              <w:right w:w="40" w:type="dxa"/>
            </w:tcMar>
            <w:vAlign w:val="top"/>
          </w:tcPr>
          <w:bookmarkStart w:id="5799" w:name="para_90f073b5_6195_4613_a135_1b376d66ac"/>
          <w:p>
            <w:pPr>
              <w:spacing w:before="180" w:after="0" w:line="240" w:lineRule="auto"/>
              <w:jc w:val="center"/>
            </w:pPr>
            <w:r>
              <w:rPr>
                <w:rFonts w:ascii="Arial" w:hAnsi="Arial"/>
                <w:color w:val="000000"/>
                <w:sz w:val="18"/>
              </w:rPr>
              <w:t>(2010,0080)</w:t>
            </w:r>
          </w:p>
          <w:bookmarkEnd w:id="5799"/>
        </w:tc>
        <w:tc>
          <w:tcPr>
            <w:tcBorders>
              <w:bottom w:val="single" w:sz="4" w:color="000000"/>
              <w:right w:val="single" w:sz="4" w:color="000000"/>
            </w:tcBorders>
            <w:tcMar>
              <w:top w:w="40" w:type="dxa"/>
              <w:left w:w="40" w:type="dxa"/>
              <w:bottom w:w="40" w:type="dxa"/>
              <w:right w:w="40" w:type="dxa"/>
            </w:tcMar>
            <w:vAlign w:val="top"/>
          </w:tcPr>
          <w:bookmarkStart w:id="5800" w:name="para_2b4eabfd_75a6_4e40_83a8_5257fa1b58"/>
          <w:p>
            <w:pPr>
              <w:spacing w:before="180" w:after="0" w:line="240" w:lineRule="auto"/>
              <w:jc w:val="center"/>
            </w:pPr>
            <w:r>
              <w:rPr>
                <w:rFonts w:ascii="Arial" w:hAnsi="Arial"/>
                <w:color w:val="000000"/>
                <w:sz w:val="18"/>
              </w:rPr>
              <w:t>U/U</w:t>
            </w:r>
          </w:p>
          <w:bookmarkEnd w:id="58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1" w:name="para_c0236d8f_841b_48fa_822b_6ad007865c"/>
          <w:p>
            <w:pPr>
              <w:spacing w:before="180" w:after="0" w:line="240" w:lineRule="auto"/>
            </w:pPr>
            <w:r>
              <w:rPr>
                <w:rFonts w:ascii="Arial" w:hAnsi="Arial"/>
                <w:color w:val="000000"/>
                <w:sz w:val="18"/>
              </w:rPr>
              <w:t>Border Density</w:t>
            </w:r>
          </w:p>
          <w:bookmarkEnd w:id="5801"/>
        </w:tc>
        <w:tc>
          <w:tcPr>
            <w:tcBorders>
              <w:bottom w:val="single" w:sz="4" w:color="000000"/>
              <w:right w:val="single" w:sz="4" w:color="000000"/>
            </w:tcBorders>
            <w:tcMar>
              <w:top w:w="40" w:type="dxa"/>
              <w:left w:w="40" w:type="dxa"/>
              <w:bottom w:w="40" w:type="dxa"/>
              <w:right w:w="40" w:type="dxa"/>
            </w:tcMar>
            <w:vAlign w:val="top"/>
          </w:tcPr>
          <w:bookmarkStart w:id="5802" w:name="para_0ee4ba62_3aaf_4d92_806a_82983ef57f"/>
          <w:p>
            <w:pPr>
              <w:spacing w:before="180" w:after="0" w:line="240" w:lineRule="auto"/>
              <w:jc w:val="center"/>
            </w:pPr>
            <w:r>
              <w:rPr>
                <w:rFonts w:ascii="Arial" w:hAnsi="Arial"/>
                <w:color w:val="000000"/>
                <w:sz w:val="18"/>
              </w:rPr>
              <w:t>(2010,0100)</w:t>
            </w:r>
          </w:p>
          <w:bookmarkEnd w:id="5802"/>
        </w:tc>
        <w:tc>
          <w:tcPr>
            <w:tcBorders>
              <w:bottom w:val="single" w:sz="4" w:color="000000"/>
              <w:right w:val="single" w:sz="4" w:color="000000"/>
            </w:tcBorders>
            <w:tcMar>
              <w:top w:w="40" w:type="dxa"/>
              <w:left w:w="40" w:type="dxa"/>
              <w:bottom w:w="40" w:type="dxa"/>
              <w:right w:w="40" w:type="dxa"/>
            </w:tcMar>
            <w:vAlign w:val="top"/>
          </w:tcPr>
          <w:bookmarkStart w:id="5803" w:name="para_c391d569_5b3f_46b2_8ec4_3004276ce7"/>
          <w:p>
            <w:pPr>
              <w:spacing w:before="180" w:after="0" w:line="240" w:lineRule="auto"/>
              <w:jc w:val="center"/>
            </w:pPr>
            <w:r>
              <w:rPr>
                <w:rFonts w:ascii="Arial" w:hAnsi="Arial"/>
                <w:color w:val="000000"/>
                <w:sz w:val="18"/>
              </w:rPr>
              <w:t>U/U</w:t>
            </w:r>
          </w:p>
          <w:bookmarkEnd w:id="58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4" w:name="para_ed1688ad_0380_47e9_b2b7_da1af28996"/>
          <w:p>
            <w:pPr>
              <w:spacing w:before="180" w:after="0" w:line="240" w:lineRule="auto"/>
            </w:pPr>
            <w:r>
              <w:rPr>
                <w:rFonts w:ascii="Arial" w:hAnsi="Arial"/>
                <w:color w:val="000000"/>
                <w:sz w:val="18"/>
              </w:rPr>
              <w:t>Empty Image Density</w:t>
            </w:r>
          </w:p>
          <w:bookmarkEnd w:id="5804"/>
        </w:tc>
        <w:tc>
          <w:tcPr>
            <w:tcBorders>
              <w:bottom w:val="single" w:sz="4" w:color="000000"/>
              <w:right w:val="single" w:sz="4" w:color="000000"/>
            </w:tcBorders>
            <w:tcMar>
              <w:top w:w="40" w:type="dxa"/>
              <w:left w:w="40" w:type="dxa"/>
              <w:bottom w:w="40" w:type="dxa"/>
              <w:right w:w="40" w:type="dxa"/>
            </w:tcMar>
            <w:vAlign w:val="top"/>
          </w:tcPr>
          <w:bookmarkStart w:id="5805" w:name="para_70f74d49_3076_4a37_9ef4_ec7f024d4c"/>
          <w:p>
            <w:pPr>
              <w:spacing w:before="180" w:after="0" w:line="240" w:lineRule="auto"/>
              <w:jc w:val="center"/>
            </w:pPr>
            <w:r>
              <w:rPr>
                <w:rFonts w:ascii="Arial" w:hAnsi="Arial"/>
                <w:color w:val="000000"/>
                <w:sz w:val="18"/>
              </w:rPr>
              <w:t>(2010,0110)</w:t>
            </w:r>
          </w:p>
          <w:bookmarkEnd w:id="5805"/>
        </w:tc>
        <w:tc>
          <w:tcPr>
            <w:tcBorders>
              <w:bottom w:val="single" w:sz="4" w:color="000000"/>
              <w:right w:val="single" w:sz="4" w:color="000000"/>
            </w:tcBorders>
            <w:tcMar>
              <w:top w:w="40" w:type="dxa"/>
              <w:left w:w="40" w:type="dxa"/>
              <w:bottom w:w="40" w:type="dxa"/>
              <w:right w:w="40" w:type="dxa"/>
            </w:tcMar>
            <w:vAlign w:val="top"/>
          </w:tcPr>
          <w:bookmarkStart w:id="5806" w:name="para_61df2420_07f2_4fc9_a0a0_021bdf1c71"/>
          <w:p>
            <w:pPr>
              <w:spacing w:before="180" w:after="0" w:line="240" w:lineRule="auto"/>
              <w:jc w:val="center"/>
            </w:pPr>
            <w:r>
              <w:rPr>
                <w:rFonts w:ascii="Arial" w:hAnsi="Arial"/>
                <w:color w:val="000000"/>
                <w:sz w:val="18"/>
              </w:rPr>
              <w:t>U/U</w:t>
            </w:r>
          </w:p>
          <w:bookmarkEnd w:id="5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07" w:name="para_ad0b46af_a322_4348_a9d2_82b0ce6910"/>
          <w:p>
            <w:pPr>
              <w:spacing w:before="180" w:after="0" w:line="240" w:lineRule="auto"/>
            </w:pPr>
            <w:r>
              <w:rPr>
                <w:rFonts w:ascii="Arial" w:hAnsi="Arial"/>
                <w:color w:val="000000"/>
                <w:sz w:val="18"/>
              </w:rPr>
              <w:t>Min Density</w:t>
            </w:r>
          </w:p>
          <w:bookmarkEnd w:id="5807"/>
        </w:tc>
        <w:tc>
          <w:tcPr>
            <w:tcBorders>
              <w:bottom w:val="single" w:sz="4" w:color="000000"/>
              <w:right w:val="single" w:sz="4" w:color="000000"/>
            </w:tcBorders>
            <w:tcMar>
              <w:top w:w="40" w:type="dxa"/>
              <w:left w:w="40" w:type="dxa"/>
              <w:bottom w:w="40" w:type="dxa"/>
              <w:right w:w="40" w:type="dxa"/>
            </w:tcMar>
            <w:vAlign w:val="top"/>
          </w:tcPr>
          <w:bookmarkStart w:id="5808" w:name="para_54644c38_6335_4ff3_ba08_f98487b7bb"/>
          <w:p>
            <w:pPr>
              <w:spacing w:before="180" w:after="0" w:line="240" w:lineRule="auto"/>
              <w:jc w:val="center"/>
            </w:pPr>
            <w:r>
              <w:rPr>
                <w:rFonts w:ascii="Arial" w:hAnsi="Arial"/>
                <w:color w:val="000000"/>
                <w:sz w:val="18"/>
              </w:rPr>
              <w:t>(2010,0120)</w:t>
            </w:r>
          </w:p>
          <w:bookmarkEnd w:id="5808"/>
        </w:tc>
        <w:tc>
          <w:tcPr>
            <w:tcBorders>
              <w:bottom w:val="single" w:sz="4" w:color="000000"/>
              <w:right w:val="single" w:sz="4" w:color="000000"/>
            </w:tcBorders>
            <w:tcMar>
              <w:top w:w="40" w:type="dxa"/>
              <w:left w:w="40" w:type="dxa"/>
              <w:bottom w:w="40" w:type="dxa"/>
              <w:right w:w="40" w:type="dxa"/>
            </w:tcMar>
            <w:vAlign w:val="top"/>
          </w:tcPr>
          <w:bookmarkStart w:id="5809" w:name="para_6c7be572_cfb2_4f12_880b_8baa409ec2"/>
          <w:p>
            <w:pPr>
              <w:spacing w:before="180" w:after="0" w:line="240" w:lineRule="auto"/>
              <w:jc w:val="center"/>
            </w:pPr>
            <w:r>
              <w:rPr>
                <w:rFonts w:ascii="Arial" w:hAnsi="Arial"/>
                <w:color w:val="000000"/>
                <w:sz w:val="18"/>
              </w:rPr>
              <w:t>U/U</w:t>
            </w:r>
          </w:p>
          <w:bookmarkEnd w:id="58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0" w:name="para_7c151fae_2e21_4664_a9cd_f2a0df9e6a"/>
          <w:p>
            <w:pPr>
              <w:spacing w:before="180" w:after="0" w:line="240" w:lineRule="auto"/>
            </w:pPr>
            <w:r>
              <w:rPr>
                <w:rFonts w:ascii="Arial" w:hAnsi="Arial"/>
                <w:color w:val="000000"/>
                <w:sz w:val="18"/>
              </w:rPr>
              <w:t>Trim</w:t>
            </w:r>
          </w:p>
          <w:bookmarkEnd w:id="5810"/>
        </w:tc>
        <w:tc>
          <w:tcPr>
            <w:tcBorders>
              <w:bottom w:val="single" w:sz="4" w:color="000000"/>
              <w:right w:val="single" w:sz="4" w:color="000000"/>
            </w:tcBorders>
            <w:tcMar>
              <w:top w:w="40" w:type="dxa"/>
              <w:left w:w="40" w:type="dxa"/>
              <w:bottom w:w="40" w:type="dxa"/>
              <w:right w:w="40" w:type="dxa"/>
            </w:tcMar>
            <w:vAlign w:val="top"/>
          </w:tcPr>
          <w:bookmarkStart w:id="5811" w:name="para_e975c739_1735_4fc1_9f0c_8c6df1179a"/>
          <w:p>
            <w:pPr>
              <w:spacing w:before="180" w:after="0" w:line="240" w:lineRule="auto"/>
              <w:jc w:val="center"/>
            </w:pPr>
            <w:r>
              <w:rPr>
                <w:rFonts w:ascii="Arial" w:hAnsi="Arial"/>
                <w:color w:val="000000"/>
                <w:sz w:val="18"/>
              </w:rPr>
              <w:t>(2010,0140)</w:t>
            </w:r>
          </w:p>
          <w:bookmarkEnd w:id="5811"/>
        </w:tc>
        <w:tc>
          <w:tcPr>
            <w:tcBorders>
              <w:bottom w:val="single" w:sz="4" w:color="000000"/>
              <w:right w:val="single" w:sz="4" w:color="000000"/>
            </w:tcBorders>
            <w:tcMar>
              <w:top w:w="40" w:type="dxa"/>
              <w:left w:w="40" w:type="dxa"/>
              <w:bottom w:w="40" w:type="dxa"/>
              <w:right w:w="40" w:type="dxa"/>
            </w:tcMar>
            <w:vAlign w:val="top"/>
          </w:tcPr>
          <w:bookmarkStart w:id="5812" w:name="para_ee7a2cbb_bc8d_4d06_b670_0ec77443bb"/>
          <w:p>
            <w:pPr>
              <w:spacing w:before="180" w:after="0" w:line="240" w:lineRule="auto"/>
              <w:jc w:val="center"/>
            </w:pPr>
            <w:r>
              <w:rPr>
                <w:rFonts w:ascii="Arial" w:hAnsi="Arial"/>
                <w:color w:val="000000"/>
                <w:sz w:val="18"/>
              </w:rPr>
              <w:t>U/U</w:t>
            </w:r>
          </w:p>
          <w:bookmarkEnd w:id="58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3" w:name="para_f3bffe33_4eb6_4105_a04a_b92007fa89"/>
          <w:p>
            <w:pPr>
              <w:spacing w:before="180" w:after="0" w:line="240" w:lineRule="auto"/>
            </w:pPr>
            <w:r>
              <w:rPr>
                <w:rFonts w:ascii="Arial" w:hAnsi="Arial"/>
                <w:color w:val="000000"/>
                <w:sz w:val="18"/>
              </w:rPr>
              <w:t>Illumination</w:t>
            </w:r>
          </w:p>
          <w:bookmarkEnd w:id="5813"/>
        </w:tc>
        <w:tc>
          <w:tcPr>
            <w:tcBorders>
              <w:bottom w:val="single" w:sz="4" w:color="000000"/>
              <w:right w:val="single" w:sz="4" w:color="000000"/>
            </w:tcBorders>
            <w:tcMar>
              <w:top w:w="40" w:type="dxa"/>
              <w:left w:w="40" w:type="dxa"/>
              <w:bottom w:w="40" w:type="dxa"/>
              <w:right w:w="40" w:type="dxa"/>
            </w:tcMar>
            <w:vAlign w:val="top"/>
          </w:tcPr>
          <w:bookmarkStart w:id="5814" w:name="para_2976c82a_3c24_474f_95c8_5e7b95d548"/>
          <w:p>
            <w:pPr>
              <w:spacing w:before="180" w:after="0" w:line="240" w:lineRule="auto"/>
              <w:jc w:val="center"/>
            </w:pPr>
            <w:r>
              <w:rPr>
                <w:rFonts w:ascii="Arial" w:hAnsi="Arial"/>
                <w:color w:val="000000"/>
                <w:sz w:val="18"/>
              </w:rPr>
              <w:t>(2010,015E)</w:t>
            </w:r>
          </w:p>
          <w:bookmarkEnd w:id="5814"/>
        </w:tc>
        <w:tc>
          <w:tcPr>
            <w:tcBorders>
              <w:bottom w:val="single" w:sz="4" w:color="000000"/>
              <w:right w:val="single" w:sz="4" w:color="000000"/>
            </w:tcBorders>
            <w:tcMar>
              <w:top w:w="40" w:type="dxa"/>
              <w:left w:w="40" w:type="dxa"/>
              <w:bottom w:w="40" w:type="dxa"/>
              <w:right w:w="40" w:type="dxa"/>
            </w:tcMar>
            <w:vAlign w:val="top"/>
          </w:tcPr>
          <w:bookmarkStart w:id="5815" w:name="para_90e582ee_1dbb_4fc1_be7d_550719427f"/>
          <w:p>
            <w:pPr>
              <w:spacing w:before="180" w:after="0" w:line="240" w:lineRule="auto"/>
              <w:jc w:val="center"/>
            </w:pPr>
            <w:r>
              <w:rPr>
                <w:rFonts w:ascii="Arial" w:hAnsi="Arial"/>
                <w:color w:val="000000"/>
                <w:sz w:val="18"/>
              </w:rPr>
              <w:t>U/MC</w:t>
            </w:r>
          </w:p>
          <w:bookmarkEnd w:id="5815"/>
          <w:bookmarkStart w:id="5816" w:name="para_0faf7e81_b526_4c46_9a09_1a882d2dab"/>
          <w:p>
            <w:pPr>
              <w:spacing w:before="180" w:after="0" w:line="240" w:lineRule="auto"/>
              <w:jc w:val="center"/>
            </w:pPr>
            <w:r>
              <w:rPr>
                <w:rFonts w:ascii="Arial" w:hAnsi="Arial"/>
                <w:color w:val="000000"/>
                <w:sz w:val="18"/>
              </w:rPr>
              <w:t>(Required if Presentation LUT is supported)</w:t>
            </w:r>
          </w:p>
          <w:bookmarkEnd w:id="58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17" w:name="para_57092bcc_89b3_4cd0_84f4_2fdbb9679d"/>
          <w:p>
            <w:pPr>
              <w:spacing w:before="180" w:after="0" w:line="240" w:lineRule="auto"/>
            </w:pPr>
            <w:r>
              <w:rPr>
                <w:rFonts w:ascii="Arial" w:hAnsi="Arial"/>
                <w:color w:val="000000"/>
                <w:sz w:val="18"/>
              </w:rPr>
              <w:t>Reflected Ambient Light</w:t>
            </w:r>
          </w:p>
          <w:bookmarkEnd w:id="5817"/>
        </w:tc>
        <w:tc>
          <w:tcPr>
            <w:tcBorders>
              <w:bottom w:val="single" w:sz="4" w:color="000000"/>
              <w:right w:val="single" w:sz="4" w:color="000000"/>
            </w:tcBorders>
            <w:tcMar>
              <w:top w:w="40" w:type="dxa"/>
              <w:left w:w="40" w:type="dxa"/>
              <w:bottom w:w="40" w:type="dxa"/>
              <w:right w:w="40" w:type="dxa"/>
            </w:tcMar>
            <w:vAlign w:val="top"/>
          </w:tcPr>
          <w:bookmarkStart w:id="5818" w:name="para_1c5fc93a_a61c_4c55_8ccd_e7da6cec28"/>
          <w:p>
            <w:pPr>
              <w:spacing w:before="180" w:after="0" w:line="240" w:lineRule="auto"/>
              <w:jc w:val="center"/>
            </w:pPr>
            <w:r>
              <w:rPr>
                <w:rFonts w:ascii="Arial" w:hAnsi="Arial"/>
                <w:color w:val="000000"/>
                <w:sz w:val="18"/>
              </w:rPr>
              <w:t>(2010,0160)</w:t>
            </w:r>
          </w:p>
          <w:bookmarkEnd w:id="5818"/>
        </w:tc>
        <w:tc>
          <w:tcPr>
            <w:tcBorders>
              <w:bottom w:val="single" w:sz="4" w:color="000000"/>
              <w:right w:val="single" w:sz="4" w:color="000000"/>
            </w:tcBorders>
            <w:tcMar>
              <w:top w:w="40" w:type="dxa"/>
              <w:left w:w="40" w:type="dxa"/>
              <w:bottom w:w="40" w:type="dxa"/>
              <w:right w:w="40" w:type="dxa"/>
            </w:tcMar>
            <w:vAlign w:val="top"/>
          </w:tcPr>
          <w:bookmarkStart w:id="5819" w:name="para_97899843_2620_4c88_a917_113d4dbbd6"/>
          <w:p>
            <w:pPr>
              <w:spacing w:before="180" w:after="0" w:line="240" w:lineRule="auto"/>
              <w:jc w:val="center"/>
            </w:pPr>
            <w:r>
              <w:rPr>
                <w:rFonts w:ascii="Arial" w:hAnsi="Arial"/>
                <w:color w:val="000000"/>
                <w:sz w:val="18"/>
              </w:rPr>
              <w:t>U/MC</w:t>
            </w:r>
          </w:p>
          <w:bookmarkEnd w:id="5819"/>
          <w:bookmarkStart w:id="5820" w:name="para_cf62968c_248e_48c4_b266_a2bc15c02e"/>
          <w:p>
            <w:pPr>
              <w:spacing w:before="180" w:after="0" w:line="240" w:lineRule="auto"/>
              <w:jc w:val="center"/>
            </w:pPr>
            <w:r>
              <w:rPr>
                <w:rFonts w:ascii="Arial" w:hAnsi="Arial"/>
                <w:color w:val="000000"/>
                <w:sz w:val="18"/>
              </w:rPr>
              <w:t>(Required if Presentation LUT is supported)</w:t>
            </w:r>
          </w:p>
          <w:bookmarkEnd w:id="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21" w:name="para_79c83be0_bdce_4688_a7bc_1c04160fa0"/>
          <w:p>
            <w:pPr>
              <w:spacing w:before="180" w:after="0" w:line="240" w:lineRule="auto"/>
            </w:pPr>
            <w:r>
              <w:rPr>
                <w:rFonts w:ascii="Arial" w:hAnsi="Arial"/>
                <w:color w:val="000000"/>
                <w:sz w:val="18"/>
              </w:rPr>
              <w:t>ICC Profile</w:t>
            </w:r>
          </w:p>
          <w:bookmarkEnd w:id="5821"/>
        </w:tc>
        <w:tc>
          <w:tcPr>
            <w:tcBorders>
              <w:bottom w:val="single" w:sz="4" w:color="000000"/>
              <w:right w:val="single" w:sz="4" w:color="000000"/>
            </w:tcBorders>
            <w:tcMar>
              <w:top w:w="40" w:type="dxa"/>
              <w:left w:w="40" w:type="dxa"/>
              <w:bottom w:w="40" w:type="dxa"/>
              <w:right w:w="40" w:type="dxa"/>
            </w:tcMar>
            <w:vAlign w:val="top"/>
          </w:tcPr>
          <w:bookmarkStart w:id="5822" w:name="para_9e9d7a42_3ba8_4b4f_9131_e1fde1a118"/>
          <w:p>
            <w:pPr>
              <w:spacing w:before="180" w:after="0" w:line="240" w:lineRule="auto"/>
              <w:jc w:val="center"/>
            </w:pPr>
            <w:r>
              <w:rPr>
                <w:rFonts w:ascii="Arial" w:hAnsi="Arial"/>
                <w:color w:val="000000"/>
                <w:sz w:val="18"/>
              </w:rPr>
              <w:t>(0028,2000)</w:t>
            </w:r>
          </w:p>
          <w:bookmarkEnd w:id="5822"/>
        </w:tc>
        <w:tc>
          <w:tcPr>
            <w:tcBorders>
              <w:bottom w:val="single" w:sz="4" w:color="000000"/>
              <w:right w:val="single" w:sz="4" w:color="000000"/>
            </w:tcBorders>
            <w:tcMar>
              <w:top w:w="40" w:type="dxa"/>
              <w:left w:w="40" w:type="dxa"/>
              <w:bottom w:w="40" w:type="dxa"/>
              <w:right w:w="40" w:type="dxa"/>
            </w:tcMar>
            <w:vAlign w:val="top"/>
          </w:tcPr>
          <w:bookmarkStart w:id="5823" w:name="para_e19c12f2_575f_4e3b_9bfa_a24514852f"/>
          <w:p>
            <w:pPr>
              <w:spacing w:before="180" w:after="0" w:line="240" w:lineRule="auto"/>
              <w:jc w:val="center"/>
            </w:pPr>
            <w:r>
              <w:rPr>
                <w:rFonts w:ascii="Arial" w:hAnsi="Arial"/>
                <w:color w:val="000000"/>
                <w:sz w:val="18"/>
              </w:rPr>
              <w:t>U/U</w:t>
            </w:r>
          </w:p>
          <w:bookmarkEnd w:id="5823"/>
        </w:tc>
      </w:tr>
    </w:tbl>
    <w:bookmarkStart w:id="5824" w:name="para_6a4ef326_abe6_4811_832e_c1b7c79e2a"/>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824"/>
    <w:bookmarkStart w:id="5825" w:name="sect_H_4_2_2_2_2"/>
    <w:p>
      <w:pPr>
        <w:spacing w:before="180" w:after="0" w:line="240" w:lineRule="auto"/>
      </w:pPr>
      <w:r>
        <w:rPr>
          <w:rFonts w:ascii="Arial" w:hAnsi="Arial"/>
          <w:b/>
          <w:color w:val="000000"/>
          <w:sz w:val="18"/>
        </w:rPr>
        <w:t>H.4.2.2.2.2 Status</w:t>
      </w:r>
    </w:p>
    <w:bookmarkEnd w:id="5825"/>
    <w:bookmarkStart w:id="5826" w:name="para_d2eb7d3f_89e7_4a23_b270_7891a5a247"/>
    <w:p>
      <w:pPr>
        <w:spacing w:before="180" w:after="0" w:line="240" w:lineRule="auto"/>
        <w:jc w:val="both"/>
      </w:pPr>
      <w:r>
        <w:rPr>
          <w:rFonts w:ascii="Arial" w:hAnsi="Arial"/>
          <w:color w:val="000000"/>
          <w:sz w:val="18"/>
        </w:rPr>
        <w:t xml:space="preserve">The status values that are specific for this SOP Class are defined in </w:t>
      </w:r>
      <w:hyperlink w:anchor="sect_H_4_2_2_1_2">
        <w:r>
          <w:rPr>
            <w:rFonts w:ascii="Arial" w:hAnsi="Arial"/>
            <w:color w:val="000000"/>
            <w:sz w:val="18"/>
          </w:rPr>
          <w:t>Section H.4.2.2.1.2</w:t>
        </w:r>
      </w:hyperlink>
      <w:r>
        <w:rPr>
          <w:rFonts w:ascii="Arial" w:hAnsi="Arial"/>
          <w:color w:val="000000"/>
          <w:sz w:val="18"/>
        </w:rPr>
        <w:t>.</w:t>
      </w:r>
    </w:p>
    <w:bookmarkEnd w:id="5826"/>
    <w:bookmarkStart w:id="5827" w:name="sect_H_4_2_2_2_3"/>
    <w:p>
      <w:pPr>
        <w:spacing w:before="180" w:after="0" w:line="240" w:lineRule="auto"/>
      </w:pPr>
      <w:r>
        <w:rPr>
          <w:rFonts w:ascii="Arial" w:hAnsi="Arial"/>
          <w:b/>
          <w:color w:val="000000"/>
          <w:sz w:val="18"/>
        </w:rPr>
        <w:t>H.4.2.2.2.3 Behavior</w:t>
      </w:r>
    </w:p>
    <w:bookmarkEnd w:id="5827"/>
    <w:bookmarkStart w:id="5828" w:name="para_badf08f9_bd14_4846_8a4e_1a40f8b656"/>
    <w:p>
      <w:pPr>
        <w:spacing w:before="180" w:after="0" w:line="240" w:lineRule="auto"/>
        <w:jc w:val="both"/>
      </w:pPr>
      <w:r>
        <w:rPr>
          <w:rFonts w:ascii="Arial" w:hAnsi="Arial"/>
          <w:color w:val="000000"/>
          <w:sz w:val="18"/>
        </w:rPr>
        <w:t>The SCU uses the N-SET to request the SCP to update a Basic Film Box SOP Instance. The SCU shall only specify the SOP Instance UID of the last created Basic Film Box SOP Instance in the N-SET request primitive, and shall specify the list of Attributes for which the Attribute Values are to be set.</w:t>
      </w:r>
    </w:p>
    <w:bookmarkEnd w:id="5828"/>
    <w:bookmarkStart w:id="5829" w:name="para_2bf4ae14_7e5c_4a7e_ade7_e41e920b0f"/>
    <w:p>
      <w:pPr>
        <w:spacing w:before="180" w:after="0" w:line="240" w:lineRule="auto"/>
        <w:jc w:val="both"/>
      </w:pPr>
      <w:r>
        <w:rPr>
          <w:rFonts w:ascii="Arial" w:hAnsi="Arial"/>
          <w:color w:val="000000"/>
          <w:sz w:val="18"/>
        </w:rPr>
        <w:t>The SCP shall set new values for the specified Attributes of the specified SOP Instance.</w:t>
      </w:r>
    </w:p>
    <w:bookmarkEnd w:id="5829"/>
    <w:bookmarkStart w:id="5830" w:name="para_702737ee_aca6_44ad_99b0_6edad64ab6"/>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30"/>
    <w:bookmarkStart w:id="5831" w:name="sect_H_4_2_2_3"/>
    <w:p>
      <w:pPr>
        <w:spacing w:before="180" w:after="0" w:line="240" w:lineRule="auto"/>
      </w:pPr>
      <w:r>
        <w:rPr>
          <w:rFonts w:ascii="Arial" w:hAnsi="Arial"/>
          <w:b/>
          <w:color w:val="000000"/>
          <w:sz w:val="22"/>
        </w:rPr>
        <w:t>H.4.2.2.3 N-DELETE</w:t>
      </w:r>
    </w:p>
    <w:bookmarkEnd w:id="5831"/>
    <w:bookmarkStart w:id="5832" w:name="para_67f975ed_7e42_49ca_8959_0553756e97"/>
    <w:p>
      <w:pPr>
        <w:spacing w:before="180" w:after="0" w:line="240" w:lineRule="auto"/>
        <w:jc w:val="both"/>
      </w:pPr>
      <w:r>
        <w:rPr>
          <w:rFonts w:ascii="Arial" w:hAnsi="Arial"/>
          <w:color w:val="000000"/>
          <w:sz w:val="18"/>
        </w:rPr>
        <w:t>The N-DELETE is used to delete the last created Basic Film Box SOP Instance hierarchy. As a result all the information describing the last film is deleted.</w:t>
      </w:r>
    </w:p>
    <w:bookmarkEnd w:id="5832"/>
    <w:bookmarkStart w:id="5833" w:name="para_5916cfe2_ebae_4735_a1ba_52b0b1d5a6"/>
    <w:p>
      <w:pPr>
        <w:spacing w:before="180" w:after="0" w:line="240" w:lineRule="auto"/>
        <w:jc w:val="both"/>
      </w:pPr>
      <w:r>
        <w:rPr>
          <w:rFonts w:ascii="Arial" w:hAnsi="Arial"/>
          <w:color w:val="000000"/>
          <w:sz w:val="18"/>
        </w:rPr>
        <w:t>The Basic Film Box SOP Instance hierarchy consists of one Basic Film Box SOP Instance, one or more Image Box SOP Instances, zero or more Basic Annotation Box SOP Instances, zero or more Presentation LUT SOP Instances, and zero or more Basic Print Image Overlay Box SOP instances.</w:t>
      </w:r>
    </w:p>
    <w:bookmarkEnd w:id="5833"/>
    <w:bookmarkStart w:id="5834" w:name="idm4926534816"/>
    <w:p>
      <w:pPr>
        <w:keepNext/>
        <w:spacing w:before="180" w:after="0" w:line="240" w:lineRule="auto"/>
        <w:ind w:left="360" w:right="360" w:firstLine="0"/>
        <w:jc w:val="both"/>
      </w:pPr>
      <w:r>
        <w:rPr>
          <w:rFonts w:ascii="Arial" w:hAnsi="Arial"/>
          <w:color w:val="000000"/>
          <w:sz w:val="18"/>
        </w:rPr>
        <w:t>Note</w:t>
      </w:r>
    </w:p>
    <w:bookmarkEnd w:id="5834"/>
    <w:bookmarkStart w:id="5835" w:name="para_fd195ce8_c01f_49cf_9205_581d79f39f"/>
    <w:p>
      <w:pPr>
        <w:spacing w:before="180" w:after="0" w:line="240" w:lineRule="auto"/>
        <w:ind w:left="360" w:right="360" w:firstLine="0"/>
        <w:jc w:val="both"/>
      </w:pPr>
      <w:r>
        <w:rPr>
          <w:rFonts w:ascii="Arial" w:hAnsi="Arial"/>
          <w:color w:val="000000"/>
          <w:sz w:val="18"/>
        </w:rPr>
        <w:t>There is no provision in the DICOM Standard to delete previously created Film Box SOP Instances.</w:t>
      </w:r>
    </w:p>
    <w:bookmarkEnd w:id="5835"/>
    <w:bookmarkStart w:id="5836" w:name="sect_H_4_2_2_3_1"/>
    <w:p>
      <w:pPr>
        <w:spacing w:before="180" w:after="0" w:line="240" w:lineRule="auto"/>
      </w:pPr>
      <w:r>
        <w:rPr>
          <w:rFonts w:ascii="Arial" w:hAnsi="Arial"/>
          <w:b/>
          <w:color w:val="000000"/>
          <w:sz w:val="18"/>
        </w:rPr>
        <w:t>H.4.2.2.3.1 Behavior</w:t>
      </w:r>
    </w:p>
    <w:bookmarkEnd w:id="5836"/>
    <w:bookmarkStart w:id="5837" w:name="para_12a99b3f_575c_4573_b14e_d8bf55ad4d"/>
    <w:p>
      <w:pPr>
        <w:spacing w:before="180" w:after="0" w:line="240" w:lineRule="auto"/>
        <w:jc w:val="both"/>
      </w:pPr>
      <w:r>
        <w:rPr>
          <w:rFonts w:ascii="Arial" w:hAnsi="Arial"/>
          <w:color w:val="000000"/>
          <w:sz w:val="18"/>
        </w:rPr>
        <w:t>The SCU uses the N-DELETE to request the SCP to delete the Basic Film Box SOP Instance hierarchy. The SCU shall specify in the N-DELETE request primitive the SOP Instance UID of the last created Basic Film Box (root).</w:t>
      </w:r>
    </w:p>
    <w:bookmarkEnd w:id="5837"/>
    <w:bookmarkStart w:id="5838" w:name="para_ff003361_a476_4883_bc8d_4a31df9ca1"/>
    <w:p>
      <w:pPr>
        <w:spacing w:before="180" w:after="0" w:line="240" w:lineRule="auto"/>
        <w:jc w:val="both"/>
      </w:pPr>
      <w:r>
        <w:rPr>
          <w:rFonts w:ascii="Arial" w:hAnsi="Arial"/>
          <w:color w:val="000000"/>
          <w:sz w:val="18"/>
        </w:rPr>
        <w:t>The SCP shall delete the specified SOP Instance hierarchy and shall remove the UID of the deleted Basic Film Box SOP Instance from the list of SOP Instance UIDs of the Film Box UIDs Attribute of the parent Basic Film Session SOP Instance.</w:t>
      </w:r>
    </w:p>
    <w:bookmarkEnd w:id="5838"/>
    <w:bookmarkStart w:id="5839" w:name="para_0eeda1ff_b722_4557_a1d2_c1f583d896"/>
    <w:p>
      <w:pPr>
        <w:spacing w:before="180" w:after="0" w:line="240" w:lineRule="auto"/>
        <w:jc w:val="both"/>
      </w:pPr>
      <w:r>
        <w:rPr>
          <w:rFonts w:ascii="Arial" w:hAnsi="Arial"/>
          <w:color w:val="000000"/>
          <w:sz w:val="18"/>
        </w:rPr>
        <w:t xml:space="preserve">The SCP shall return the status code of the requested SOP Instance hierarchy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839"/>
    <w:bookmarkStart w:id="5840" w:name="para_31adad3b_d02a_4d60_8430_272cf1007d"/>
    <w:p>
      <w:pPr>
        <w:spacing w:before="180" w:after="0" w:line="240" w:lineRule="auto"/>
        <w:jc w:val="both"/>
      </w:pPr>
      <w:r>
        <w:rPr>
          <w:rFonts w:ascii="Arial" w:hAnsi="Arial"/>
          <w:color w:val="000000"/>
          <w:sz w:val="18"/>
        </w:rPr>
        <w:t>The SCP shall not delete SOP Instances in the hierarchy as long as there are outstanding references to these SOP Instances</w:t>
      </w:r>
    </w:p>
    <w:bookmarkEnd w:id="5840"/>
    <w:bookmarkStart w:id="5841" w:name="idm4926527248"/>
    <w:p>
      <w:pPr>
        <w:keepNext/>
        <w:spacing w:before="180" w:after="0" w:line="240" w:lineRule="auto"/>
        <w:ind w:left="360" w:right="360" w:firstLine="0"/>
        <w:jc w:val="both"/>
      </w:pPr>
      <w:r>
        <w:rPr>
          <w:rFonts w:ascii="Arial" w:hAnsi="Arial"/>
          <w:color w:val="000000"/>
          <w:sz w:val="18"/>
        </w:rPr>
        <w:t>Note</w:t>
      </w:r>
    </w:p>
    <w:bookmarkEnd w:id="5841"/>
    <w:bookmarkStart w:id="5842" w:name="para_8e262b29_c939_4a82_ace9_7c5036ebc7"/>
    <w:p>
      <w:pPr>
        <w:spacing w:before="180" w:after="0" w:line="240" w:lineRule="auto"/>
        <w:ind w:left="360" w:right="360" w:firstLine="0"/>
        <w:jc w:val="both"/>
      </w:pPr>
      <w:r>
        <w:rPr>
          <w:rFonts w:ascii="Arial" w:hAnsi="Arial"/>
          <w:color w:val="000000"/>
          <w:sz w:val="18"/>
        </w:rPr>
        <w:t>It is beyond the scope of the Standard to specify when the SCP actually deletes the Image SOP Instances with outstanding references.</w:t>
      </w:r>
    </w:p>
    <w:bookmarkEnd w:id="5842"/>
    <w:bookmarkStart w:id="5843" w:name="sect_H_4_2_2_3_2"/>
    <w:p>
      <w:pPr>
        <w:spacing w:before="180" w:after="0" w:line="240" w:lineRule="auto"/>
      </w:pPr>
      <w:r>
        <w:rPr>
          <w:rFonts w:ascii="Arial" w:hAnsi="Arial"/>
          <w:b/>
          <w:color w:val="000000"/>
          <w:sz w:val="18"/>
        </w:rPr>
        <w:t>H.4.2.2.3.2 Status</w:t>
      </w:r>
    </w:p>
    <w:bookmarkEnd w:id="5843"/>
    <w:bookmarkStart w:id="5844" w:name="para_5dbe9332_4142_408d_aad6_db5a6e1e69"/>
    <w:p>
      <w:pPr>
        <w:spacing w:before="180" w:after="0" w:line="240" w:lineRule="auto"/>
        <w:jc w:val="both"/>
      </w:pPr>
      <w:r>
        <w:rPr>
          <w:rFonts w:ascii="Arial" w:hAnsi="Arial"/>
          <w:color w:val="000000"/>
          <w:sz w:val="18"/>
        </w:rPr>
        <w:t xml:space="preserve">There are no specific status codes. See </w:t>
      </w:r>
      <w:hyperlink r:id="r450">
        <w:r>
          <w:rPr>
            <w:rFonts w:ascii="Arial" w:hAnsi="Arial"/>
            <w:color w:val="000000"/>
            <w:sz w:val="18"/>
          </w:rPr>
          <w:t>PS3.7</w:t>
        </w:r>
      </w:hyperlink>
      <w:r>
        <w:rPr>
          <w:rFonts w:ascii="Arial" w:hAnsi="Arial"/>
          <w:color w:val="000000"/>
          <w:sz w:val="18"/>
        </w:rPr>
        <w:t xml:space="preserve"> for response status codes.</w:t>
      </w:r>
    </w:p>
    <w:bookmarkEnd w:id="5844"/>
    <w:bookmarkStart w:id="5845" w:name="sect_H_4_2_2_4"/>
    <w:p>
      <w:pPr>
        <w:spacing w:before="180" w:after="0" w:line="240" w:lineRule="auto"/>
      </w:pPr>
      <w:r>
        <w:rPr>
          <w:rFonts w:ascii="Arial" w:hAnsi="Arial"/>
          <w:b/>
          <w:color w:val="000000"/>
          <w:sz w:val="22"/>
        </w:rPr>
        <w:t>H.4.2.2.4 N-ACTION</w:t>
      </w:r>
    </w:p>
    <w:bookmarkEnd w:id="5845"/>
    <w:bookmarkStart w:id="5846" w:name="para_f79fdbcd_e849_4924_824e_2c365d0bc6"/>
    <w:p>
      <w:pPr>
        <w:spacing w:before="180" w:after="0" w:line="240" w:lineRule="auto"/>
        <w:jc w:val="both"/>
      </w:pPr>
      <w:r>
        <w:rPr>
          <w:rFonts w:ascii="Arial" w:hAnsi="Arial"/>
          <w:color w:val="000000"/>
          <w:sz w:val="18"/>
        </w:rPr>
        <w:t>The N-ACTION is used to print one or more copies of the last created instance of the Film Box.</w:t>
      </w:r>
    </w:p>
    <w:bookmarkEnd w:id="5846"/>
    <w:bookmarkStart w:id="5847" w:name="sect_H_4_2_2_4_1"/>
    <w:p>
      <w:pPr>
        <w:spacing w:before="180" w:after="0" w:line="240" w:lineRule="auto"/>
      </w:pPr>
      <w:r>
        <w:rPr>
          <w:rFonts w:ascii="Arial" w:hAnsi="Arial"/>
          <w:b/>
          <w:color w:val="000000"/>
          <w:sz w:val="18"/>
        </w:rPr>
        <w:t>H.4.2.2.4.1 Attributes</w:t>
      </w:r>
    </w:p>
    <w:bookmarkEnd w:id="5847"/>
    <w:bookmarkStart w:id="5848" w:name="para_a85c9c7c_487c_4757_8887_ca6a7523ea"/>
    <w:p>
      <w:pPr>
        <w:spacing w:before="180" w:after="0" w:line="240" w:lineRule="auto"/>
        <w:jc w:val="both"/>
      </w:pPr>
      <w:r>
        <w:rPr>
          <w:rFonts w:ascii="Arial" w:hAnsi="Arial"/>
          <w:color w:val="000000"/>
          <w:sz w:val="18"/>
        </w:rPr>
        <w:t xml:space="preserve">The arguments of the N-ACTION are defined as shown in </w:t>
      </w:r>
      <w:hyperlink w:anchor="table_H_4_8">
        <w:r>
          <w:rPr>
            <w:rFonts w:ascii="Arial" w:hAnsi="Arial"/>
            <w:color w:val="000000"/>
            <w:sz w:val="18"/>
          </w:rPr>
          <w:t>Table H.4-8</w:t>
        </w:r>
      </w:hyperlink>
      <w:r>
        <w:rPr>
          <w:rFonts w:ascii="Arial" w:hAnsi="Arial"/>
          <w:color w:val="000000"/>
          <w:sz w:val="18"/>
        </w:rPr>
        <w:t>.</w:t>
      </w:r>
    </w:p>
    <w:bookmarkEnd w:id="5848"/>
    <w:bookmarkStart w:id="5849" w:name="para_e8cfc1d7_af99_4a14_afee_67e5045e93"/>
    <w:p>
      <w:pPr>
        <w:spacing w:before="180" w:after="0" w:line="240" w:lineRule="auto"/>
        <w:jc w:val="both"/>
      </w:pPr>
      <w:r>
        <w:rPr>
          <w:rFonts w:ascii="Arial" w:hAnsi="Arial"/>
          <w:color w:val="000000"/>
          <w:sz w:val="18"/>
        </w:rPr>
        <w:t>The Action Reply argument is encoded as a DICOM Data Set. The Data Set only contains the Attribute Referenced Print Job Sequence (2100,0500), which includes the Referenced SOP Class UID (0008,1150) and the Referenced SOP Instance UID (0008,1155).</w:t>
      </w:r>
    </w:p>
    <w:bookmarkEnd w:id="5849"/>
    <w:bookmarkStart w:id="5850" w:name="para_f5c983bb_8ee1_46b2_b4e7_7e9bd4f811"/>
    <w:p>
      <w:pPr>
        <w:spacing w:before="180" w:after="0" w:line="240" w:lineRule="auto"/>
        <w:jc w:val="both"/>
      </w:pPr>
      <w:r>
        <w:rPr>
          <w:rFonts w:ascii="Arial" w:hAnsi="Arial"/>
          <w:color w:val="000000"/>
          <w:sz w:val="18"/>
        </w:rPr>
        <w:t>If the SCP supports the Print Job SOP Class, the Action Reply argument is contained in the N-ACTION response. Otherwise, the Action Reply is not contained in the N-ACTION response.</w:t>
      </w:r>
    </w:p>
    <w:bookmarkEnd w:id="5850"/>
    <w:bookmarkStart w:id="5851" w:name="table_H_4_8"/>
    <w:p>
      <w:pPr>
        <w:keepNext/>
        <w:spacing w:before="216" w:after="0" w:line="240" w:lineRule="auto"/>
        <w:jc w:val="center"/>
      </w:pPr>
      <w:r>
        <w:rPr>
          <w:rFonts w:ascii="Arial" w:hAnsi="Arial"/>
          <w:b/>
          <w:color w:val="000000"/>
          <w:sz w:val="22"/>
        </w:rPr>
        <w:t>Table H.4-8. N-ACTION Arguments</w:t>
      </w:r>
    </w:p>
    <w:bookmarkEnd w:id="5851"/>
    <w:p>
      <w:pPr>
        <w:spacing w:before="0" w:after="0" w:line="240" w:lineRule="auto"/>
        <w:rPr>
          <w:sz w:val="13"/>
        </w:rPr>
      </w:pPr>
    </w:p>
    <w:tbl>
      <w:tblPr>
        <w:tblInd w:w="45" w:type="dxa"/>
        <w:tblLayout w:type="fixed"/>
      </w:tblPr>
      <w:tblGrid>
        <w:gridCol w:w="1795"/>
        <w:gridCol w:w="1480"/>
        <w:gridCol w:w="2676"/>
        <w:gridCol w:w="1091"/>
        <w:gridCol w:w="33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52" w:name="para_d5a1fbc9_32cd_407c_a945_e3cd9526c8"/>
          <w:p>
            <w:pPr>
              <w:keepNext/>
              <w:spacing w:before="180" w:after="0" w:line="240" w:lineRule="auto"/>
              <w:jc w:val="center"/>
            </w:pPr>
            <w:r>
              <w:rPr>
                <w:rFonts w:ascii="Arial" w:hAnsi="Arial"/>
                <w:b/>
                <w:color w:val="000000"/>
                <w:sz w:val="18"/>
              </w:rPr>
              <w:t>Action Type Name</w:t>
            </w:r>
          </w:p>
          <w:bookmarkEnd w:id="58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3" w:name="para_ee787606_4cd6_4e1d_9b81_90c03fad84"/>
          <w:p>
            <w:pPr>
              <w:spacing w:before="180" w:after="0" w:line="240" w:lineRule="auto"/>
              <w:jc w:val="center"/>
            </w:pPr>
            <w:r>
              <w:rPr>
                <w:rFonts w:ascii="Arial" w:hAnsi="Arial"/>
                <w:b/>
                <w:color w:val="000000"/>
                <w:sz w:val="18"/>
              </w:rPr>
              <w:t>Action Type ID</w:t>
            </w:r>
          </w:p>
          <w:bookmarkEnd w:id="58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4" w:name="para_34076952_9218_4598_8d2e_2020c280a5"/>
          <w:p>
            <w:pPr>
              <w:spacing w:before="180" w:after="0" w:line="240" w:lineRule="auto"/>
              <w:jc w:val="center"/>
            </w:pPr>
            <w:r>
              <w:rPr>
                <w:rFonts w:ascii="Arial" w:hAnsi="Arial"/>
                <w:b/>
                <w:color w:val="000000"/>
                <w:sz w:val="18"/>
              </w:rPr>
              <w:t>Attribute Name</w:t>
            </w:r>
          </w:p>
          <w:bookmarkEnd w:id="58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5" w:name="para_0b7aaf13_9834_4479_9541_bb99bf484d"/>
          <w:p>
            <w:pPr>
              <w:spacing w:before="180" w:after="0" w:line="240" w:lineRule="auto"/>
              <w:jc w:val="center"/>
            </w:pPr>
            <w:r>
              <w:rPr>
                <w:rFonts w:ascii="Arial" w:hAnsi="Arial"/>
                <w:b/>
                <w:color w:val="000000"/>
                <w:sz w:val="18"/>
              </w:rPr>
              <w:t>Tag</w:t>
            </w:r>
          </w:p>
          <w:bookmarkEnd w:id="58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56" w:name="para_749a4194_318a_46e8_8f1b_d9420aef66"/>
          <w:p>
            <w:pPr>
              <w:spacing w:before="180" w:after="0" w:line="240" w:lineRule="auto"/>
              <w:jc w:val="center"/>
            </w:pPr>
            <w:r>
              <w:rPr>
                <w:rFonts w:ascii="Arial" w:hAnsi="Arial"/>
                <w:b/>
                <w:color w:val="000000"/>
                <w:sz w:val="18"/>
              </w:rPr>
              <w:t>Usage SCU/SCP</w:t>
            </w:r>
          </w:p>
          <w:bookmarkEnd w:id="5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57" w:name="para_b0bd7517_cd49_4768_b94c_6293d6de57"/>
          <w:p>
            <w:pPr>
              <w:spacing w:before="180" w:after="0" w:line="240" w:lineRule="auto"/>
            </w:pPr>
            <w:r>
              <w:rPr>
                <w:rFonts w:ascii="Arial" w:hAnsi="Arial"/>
                <w:color w:val="000000"/>
                <w:sz w:val="18"/>
              </w:rPr>
              <w:t>Print</w:t>
            </w:r>
          </w:p>
          <w:bookmarkEnd w:id="5857"/>
        </w:tc>
        <w:tc>
          <w:tcPr>
            <w:tcBorders>
              <w:bottom w:val="single" w:sz="4" w:color="000000"/>
              <w:right w:val="single" w:sz="4" w:color="000000"/>
            </w:tcBorders>
            <w:tcMar>
              <w:top w:w="40" w:type="dxa"/>
              <w:left w:w="40" w:type="dxa"/>
              <w:bottom w:w="40" w:type="dxa"/>
              <w:right w:w="40" w:type="dxa"/>
            </w:tcMar>
            <w:vAlign w:val="top"/>
          </w:tcPr>
          <w:bookmarkStart w:id="5858" w:name="para_91446989_92d9_441a_a64a_468c8882e8"/>
          <w:p>
            <w:pPr>
              <w:spacing w:before="180" w:after="0" w:line="240" w:lineRule="auto"/>
              <w:jc w:val="center"/>
            </w:pPr>
            <w:r>
              <w:rPr>
                <w:rFonts w:ascii="Arial" w:hAnsi="Arial"/>
                <w:color w:val="000000"/>
                <w:sz w:val="18"/>
              </w:rPr>
              <w:t>1</w:t>
            </w:r>
          </w:p>
          <w:bookmarkEnd w:id="5858"/>
        </w:tc>
        <w:tc>
          <w:tcPr>
            <w:tcBorders>
              <w:bottom w:val="single" w:sz="4" w:color="000000"/>
              <w:right w:val="single" w:sz="4" w:color="000000"/>
            </w:tcBorders>
            <w:tcMar>
              <w:top w:w="40" w:type="dxa"/>
              <w:left w:w="40" w:type="dxa"/>
              <w:bottom w:w="40" w:type="dxa"/>
              <w:right w:w="40" w:type="dxa"/>
            </w:tcMar>
            <w:vAlign w:val="top"/>
          </w:tcPr>
          <w:bookmarkStart w:id="5859" w:name="para_9c646a3c_ba17_44a0_be33_30e896d616"/>
          <w:p>
            <w:pPr>
              <w:spacing w:before="180" w:after="0" w:line="240" w:lineRule="auto"/>
            </w:pPr>
            <w:r>
              <w:rPr>
                <w:rFonts w:ascii="Arial" w:hAnsi="Arial"/>
                <w:color w:val="000000"/>
                <w:sz w:val="18"/>
              </w:rPr>
              <w:t>Referenced Print Job Sequence</w:t>
            </w:r>
          </w:p>
          <w:bookmarkEnd w:id="5859"/>
        </w:tc>
        <w:tc>
          <w:tcPr>
            <w:tcBorders>
              <w:bottom w:val="single" w:sz="4" w:color="000000"/>
              <w:right w:val="single" w:sz="4" w:color="000000"/>
            </w:tcBorders>
            <w:tcMar>
              <w:top w:w="40" w:type="dxa"/>
              <w:left w:w="40" w:type="dxa"/>
              <w:bottom w:w="40" w:type="dxa"/>
              <w:right w:w="40" w:type="dxa"/>
            </w:tcMar>
            <w:vAlign w:val="top"/>
          </w:tcPr>
          <w:bookmarkStart w:id="5860" w:name="para_b401fa39_3298_4a28_80cd_4db7a99495"/>
          <w:p>
            <w:pPr>
              <w:spacing w:before="180" w:after="0" w:line="240" w:lineRule="auto"/>
              <w:jc w:val="center"/>
            </w:pPr>
            <w:r>
              <w:rPr>
                <w:rFonts w:ascii="Arial" w:hAnsi="Arial"/>
                <w:color w:val="000000"/>
                <w:sz w:val="18"/>
              </w:rPr>
              <w:t>(2100,0500)</w:t>
            </w:r>
          </w:p>
          <w:bookmarkEnd w:id="5860"/>
        </w:tc>
        <w:tc>
          <w:tcPr>
            <w:tcBorders>
              <w:bottom w:val="single" w:sz="4" w:color="000000"/>
              <w:right w:val="single" w:sz="4" w:color="000000"/>
            </w:tcBorders>
            <w:tcMar>
              <w:top w:w="40" w:type="dxa"/>
              <w:left w:w="40" w:type="dxa"/>
              <w:bottom w:w="40" w:type="dxa"/>
              <w:right w:w="40" w:type="dxa"/>
            </w:tcMar>
            <w:vAlign w:val="top"/>
          </w:tcPr>
          <w:bookmarkStart w:id="5861" w:name="para_0f5f7aad_3825_471b_9bb1_abfc108a89"/>
          <w:p>
            <w:pPr>
              <w:spacing w:before="180" w:after="0" w:line="240" w:lineRule="auto"/>
              <w:jc w:val="center"/>
            </w:pPr>
            <w:r>
              <w:rPr>
                <w:rFonts w:ascii="Arial" w:hAnsi="Arial"/>
                <w:color w:val="000000"/>
                <w:sz w:val="18"/>
              </w:rPr>
              <w:t>-/MC</w:t>
            </w:r>
          </w:p>
          <w:bookmarkEnd w:id="5861"/>
          <w:bookmarkStart w:id="5862" w:name="para_ec5d9129_1857_4882_b95c_1f460ed93e"/>
          <w:p>
            <w:pPr>
              <w:spacing w:before="180" w:after="0" w:line="240" w:lineRule="auto"/>
              <w:jc w:val="center"/>
            </w:pPr>
            <w:r>
              <w:rPr>
                <w:rFonts w:ascii="Arial" w:hAnsi="Arial"/>
                <w:color w:val="000000"/>
                <w:sz w:val="18"/>
              </w:rPr>
              <w:t>Required if Print Job SOP is supported</w:t>
            </w:r>
          </w:p>
          <w:bookmarkEnd w:id="5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3" w:name="para_c1c5d965_05e0_4ae2_b54a_bad2656f3f"/>
          <w:p>
            <w:pPr>
              <w:spacing w:before="180" w:after="0" w:line="240" w:lineRule="auto"/>
            </w:pPr>
            <w:r>
              <w:rPr>
                <w:rFonts w:ascii="Arial" w:hAnsi="Arial"/>
                <w:color w:val="000000"/>
                <w:sz w:val="18"/>
              </w:rPr>
              <w:t>&gt;Referenced SOP Class UID</w:t>
            </w:r>
          </w:p>
          <w:bookmarkEnd w:id="5863"/>
        </w:tc>
        <w:tc>
          <w:tcPr>
            <w:tcBorders>
              <w:bottom w:val="single" w:sz="4" w:color="000000"/>
              <w:right w:val="single" w:sz="4" w:color="000000"/>
            </w:tcBorders>
            <w:tcMar>
              <w:top w:w="40" w:type="dxa"/>
              <w:left w:w="40" w:type="dxa"/>
              <w:bottom w:w="40" w:type="dxa"/>
              <w:right w:w="40" w:type="dxa"/>
            </w:tcMar>
            <w:vAlign w:val="top"/>
          </w:tcPr>
          <w:bookmarkStart w:id="5864" w:name="para_7da39539_5ca4_402c_85d5_8057e5c76b"/>
          <w:p>
            <w:pPr>
              <w:spacing w:before="180" w:after="0" w:line="240" w:lineRule="auto"/>
              <w:jc w:val="center"/>
            </w:pPr>
            <w:r>
              <w:rPr>
                <w:rFonts w:ascii="Arial" w:hAnsi="Arial"/>
                <w:color w:val="000000"/>
                <w:sz w:val="18"/>
              </w:rPr>
              <w:t>(0008,1150)</w:t>
            </w:r>
          </w:p>
          <w:bookmarkEnd w:id="5864"/>
        </w:tc>
        <w:tc>
          <w:tcPr>
            <w:tcBorders>
              <w:bottom w:val="single" w:sz="4" w:color="000000"/>
              <w:right w:val="single" w:sz="4" w:color="000000"/>
            </w:tcBorders>
            <w:tcMar>
              <w:top w:w="40" w:type="dxa"/>
              <w:left w:w="40" w:type="dxa"/>
              <w:bottom w:w="40" w:type="dxa"/>
              <w:right w:w="40" w:type="dxa"/>
            </w:tcMar>
            <w:vAlign w:val="top"/>
          </w:tcPr>
          <w:bookmarkStart w:id="5865" w:name="para_a2138171_659e_4ed3_9abf_9269b7b5b6"/>
          <w:p>
            <w:pPr>
              <w:spacing w:before="180" w:after="0" w:line="240" w:lineRule="auto"/>
              <w:jc w:val="center"/>
            </w:pPr>
            <w:r>
              <w:rPr>
                <w:rFonts w:ascii="Arial" w:hAnsi="Arial"/>
                <w:color w:val="000000"/>
                <w:sz w:val="18"/>
              </w:rPr>
              <w:t>-/MC</w:t>
            </w:r>
          </w:p>
          <w:bookmarkEnd w:id="5865"/>
          <w:bookmarkStart w:id="5866" w:name="para_e599001b_41ab_4c0c_b3fa_8de6f85761"/>
          <w:p>
            <w:pPr>
              <w:spacing w:before="180" w:after="0" w:line="240" w:lineRule="auto"/>
              <w:jc w:val="center"/>
            </w:pPr>
            <w:r>
              <w:rPr>
                <w:rFonts w:ascii="Arial" w:hAnsi="Arial"/>
                <w:color w:val="000000"/>
                <w:sz w:val="18"/>
              </w:rPr>
              <w:t>Required if Referenced Print Job Sequence (2100,0500) is present</w:t>
            </w:r>
          </w:p>
          <w:bookmarkEnd w:id="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67" w:name="para_fb174303_d22f_4853_8494_eb6b90011f"/>
          <w:p>
            <w:pPr>
              <w:spacing w:before="180" w:after="0" w:line="240" w:lineRule="auto"/>
            </w:pPr>
            <w:r>
              <w:rPr>
                <w:rFonts w:ascii="Arial" w:hAnsi="Arial"/>
                <w:color w:val="000000"/>
                <w:sz w:val="18"/>
              </w:rPr>
              <w:t>&gt;Referenced SOP Instance UID</w:t>
            </w:r>
          </w:p>
          <w:bookmarkEnd w:id="5867"/>
        </w:tc>
        <w:tc>
          <w:tcPr>
            <w:tcBorders>
              <w:bottom w:val="single" w:sz="4" w:color="000000"/>
              <w:right w:val="single" w:sz="4" w:color="000000"/>
            </w:tcBorders>
            <w:tcMar>
              <w:top w:w="40" w:type="dxa"/>
              <w:left w:w="40" w:type="dxa"/>
              <w:bottom w:w="40" w:type="dxa"/>
              <w:right w:w="40" w:type="dxa"/>
            </w:tcMar>
            <w:vAlign w:val="top"/>
          </w:tcPr>
          <w:bookmarkStart w:id="5868" w:name="para_766be2b5_89c7_4ae2_85b2_7c2f4c5ba2"/>
          <w:p>
            <w:pPr>
              <w:spacing w:before="180" w:after="0" w:line="240" w:lineRule="auto"/>
              <w:jc w:val="center"/>
            </w:pPr>
            <w:r>
              <w:rPr>
                <w:rFonts w:ascii="Arial" w:hAnsi="Arial"/>
                <w:color w:val="000000"/>
                <w:sz w:val="18"/>
              </w:rPr>
              <w:t>(0008,1155)</w:t>
            </w:r>
          </w:p>
          <w:bookmarkEnd w:id="5868"/>
        </w:tc>
        <w:tc>
          <w:tcPr>
            <w:tcBorders>
              <w:bottom w:val="single" w:sz="4" w:color="000000"/>
              <w:right w:val="single" w:sz="4" w:color="000000"/>
            </w:tcBorders>
            <w:tcMar>
              <w:top w:w="40" w:type="dxa"/>
              <w:left w:w="40" w:type="dxa"/>
              <w:bottom w:w="40" w:type="dxa"/>
              <w:right w:w="40" w:type="dxa"/>
            </w:tcMar>
            <w:vAlign w:val="top"/>
          </w:tcPr>
          <w:bookmarkStart w:id="5869" w:name="para_716c679f_5940_41d6_b576_c802cd2a23"/>
          <w:p>
            <w:pPr>
              <w:spacing w:before="180" w:after="0" w:line="240" w:lineRule="auto"/>
              <w:jc w:val="center"/>
            </w:pPr>
            <w:r>
              <w:rPr>
                <w:rFonts w:ascii="Arial" w:hAnsi="Arial"/>
                <w:color w:val="000000"/>
                <w:sz w:val="18"/>
              </w:rPr>
              <w:t>-/MC</w:t>
            </w:r>
          </w:p>
          <w:bookmarkEnd w:id="5869"/>
          <w:bookmarkStart w:id="5870" w:name="para_feb17b47_e1a1_4210_9074_2c2b650545"/>
          <w:p>
            <w:pPr>
              <w:spacing w:before="180" w:after="0" w:line="240" w:lineRule="auto"/>
              <w:jc w:val="center"/>
            </w:pPr>
            <w:r>
              <w:rPr>
                <w:rFonts w:ascii="Arial" w:hAnsi="Arial"/>
                <w:color w:val="000000"/>
                <w:sz w:val="18"/>
              </w:rPr>
              <w:t>Required if Referenced Print Job Sequence (2100,0500) is present</w:t>
            </w:r>
          </w:p>
          <w:bookmarkEnd w:id="5870"/>
        </w:tc>
      </w:tr>
    </w:tbl>
    <w:bookmarkStart w:id="5871" w:name="sect_H_4_2_2_4_2"/>
    <w:p>
      <w:pPr>
        <w:spacing w:before="180" w:after="0" w:line="240" w:lineRule="auto"/>
      </w:pPr>
      <w:r>
        <w:rPr>
          <w:rFonts w:ascii="Arial" w:hAnsi="Arial"/>
          <w:b/>
          <w:color w:val="000000"/>
          <w:sz w:val="18"/>
        </w:rPr>
        <w:t>H.4.2.2.4.2 Status</w:t>
      </w:r>
    </w:p>
    <w:bookmarkEnd w:id="5871"/>
    <w:bookmarkStart w:id="5872" w:name="para_a7486d19_4727_41e2_aca0_7ce4594b33"/>
    <w:p>
      <w:pPr>
        <w:spacing w:before="180" w:after="0" w:line="240" w:lineRule="auto"/>
        <w:jc w:val="both"/>
      </w:pPr>
      <w:hyperlink w:anchor="table_H_4_9">
        <w:r>
          <w:rPr>
            <w:rFonts w:ascii="Arial" w:hAnsi="Arial"/>
            <w:color w:val="000000"/>
            <w:sz w:val="18"/>
          </w:rPr>
          <w:t>Table H.4-9</w:t>
        </w:r>
      </w:hyperlink>
      <w:r>
        <w:rPr>
          <w:rFonts w:ascii="Arial" w:hAnsi="Arial"/>
          <w:color w:val="000000"/>
          <w:sz w:val="18"/>
        </w:rPr>
        <w:t xml:space="preserve"> defines the specific status code values that may be returned in a N-ACTION response. See </w:t>
      </w:r>
      <w:hyperlink r:id="r451">
        <w:r>
          <w:rPr>
            <w:rFonts w:ascii="Arial" w:hAnsi="Arial"/>
            <w:color w:val="000000"/>
            <w:sz w:val="18"/>
          </w:rPr>
          <w:t>PS3.7</w:t>
        </w:r>
      </w:hyperlink>
      <w:r>
        <w:rPr>
          <w:rFonts w:ascii="Arial" w:hAnsi="Arial"/>
          <w:color w:val="000000"/>
          <w:sz w:val="18"/>
        </w:rPr>
        <w:t xml:space="preserve"> for additional response status codes.</w:t>
      </w:r>
    </w:p>
    <w:bookmarkEnd w:id="5872"/>
    <w:bookmarkStart w:id="5873" w:name="table_H_4_9"/>
    <w:p>
      <w:pPr>
        <w:keepNext/>
        <w:spacing w:before="216" w:after="0" w:line="240" w:lineRule="auto"/>
        <w:jc w:val="center"/>
      </w:pPr>
      <w:r>
        <w:rPr>
          <w:rFonts w:ascii="Arial" w:hAnsi="Arial"/>
          <w:b/>
          <w:color w:val="000000"/>
          <w:sz w:val="22"/>
        </w:rPr>
        <w:t>Table H.4-9. Status Values</w:t>
      </w:r>
    </w:p>
    <w:bookmarkEnd w:id="5873"/>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874" w:name="para_9a8fab22_fec0_45fc_aa80_a4a494a0ea"/>
          <w:p>
            <w:pPr>
              <w:keepNext/>
              <w:spacing w:before="180" w:after="0" w:line="240" w:lineRule="auto"/>
              <w:jc w:val="center"/>
            </w:pPr>
            <w:r>
              <w:rPr>
                <w:rFonts w:ascii="Arial" w:hAnsi="Arial"/>
                <w:b/>
                <w:color w:val="000000"/>
                <w:sz w:val="18"/>
              </w:rPr>
              <w:t>Service Status</w:t>
            </w:r>
          </w:p>
          <w:bookmarkEnd w:id="58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5" w:name="para_1ea3fe8d_52ef_4e5a_bd35_99bdfd6a10"/>
          <w:p>
            <w:pPr>
              <w:spacing w:before="180" w:after="0" w:line="240" w:lineRule="auto"/>
              <w:jc w:val="center"/>
            </w:pPr>
            <w:r>
              <w:rPr>
                <w:rFonts w:ascii="Arial" w:hAnsi="Arial"/>
                <w:b/>
                <w:color w:val="000000"/>
                <w:sz w:val="18"/>
              </w:rPr>
              <w:t>Further Meaning</w:t>
            </w:r>
          </w:p>
          <w:bookmarkEnd w:id="58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876" w:name="para_89c31fea_ad5c_42de_abfc_96ddba9b08"/>
          <w:p>
            <w:pPr>
              <w:spacing w:before="180" w:after="0" w:line="240" w:lineRule="auto"/>
              <w:jc w:val="center"/>
            </w:pPr>
            <w:r>
              <w:rPr>
                <w:rFonts w:ascii="Arial" w:hAnsi="Arial"/>
                <w:b/>
                <w:color w:val="000000"/>
                <w:sz w:val="18"/>
              </w:rPr>
              <w:t>Status Code</w:t>
            </w:r>
          </w:p>
          <w:bookmarkEnd w:id="5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77" w:name="para_1fbe9232_c698_4fcd_bd0e_746bde0d2e"/>
          <w:p>
            <w:pPr>
              <w:spacing w:before="180" w:after="0" w:line="240" w:lineRule="auto"/>
            </w:pPr>
            <w:r>
              <w:rPr>
                <w:rFonts w:ascii="Arial" w:hAnsi="Arial"/>
                <w:color w:val="000000"/>
                <w:sz w:val="18"/>
              </w:rPr>
              <w:t>Success</w:t>
            </w:r>
          </w:p>
          <w:bookmarkEnd w:id="5877"/>
        </w:tc>
        <w:tc>
          <w:tcPr>
            <w:tcBorders>
              <w:bottom w:val="single" w:sz="4" w:color="000000"/>
              <w:right w:val="single" w:sz="4" w:color="000000"/>
            </w:tcBorders>
            <w:tcMar>
              <w:top w:w="40" w:type="dxa"/>
              <w:left w:w="40" w:type="dxa"/>
              <w:bottom w:w="40" w:type="dxa"/>
              <w:right w:w="40" w:type="dxa"/>
            </w:tcMar>
            <w:vAlign w:val="top"/>
          </w:tcPr>
          <w:bookmarkStart w:id="5878" w:name="para_bf3aaad6_8587_4810_9110_33d76e2605"/>
          <w:p>
            <w:pPr>
              <w:spacing w:before="180" w:after="0" w:line="240" w:lineRule="auto"/>
            </w:pPr>
            <w:r>
              <w:rPr>
                <w:rFonts w:ascii="Arial" w:hAnsi="Arial"/>
                <w:color w:val="000000"/>
                <w:sz w:val="18"/>
              </w:rPr>
              <w:t>Film accepted for printing; if supported, the Print Job SOP Instance is created</w:t>
            </w:r>
          </w:p>
          <w:bookmarkEnd w:id="5878"/>
        </w:tc>
        <w:tc>
          <w:tcPr>
            <w:tcBorders>
              <w:bottom w:val="single" w:sz="4" w:color="000000"/>
              <w:right w:val="single" w:sz="4" w:color="000000"/>
            </w:tcBorders>
            <w:tcMar>
              <w:top w:w="40" w:type="dxa"/>
              <w:left w:w="40" w:type="dxa"/>
              <w:bottom w:w="40" w:type="dxa"/>
              <w:right w:w="40" w:type="dxa"/>
            </w:tcMar>
            <w:vAlign w:val="top"/>
          </w:tcPr>
          <w:bookmarkStart w:id="5879" w:name="para_b8f8d90e_e28d_4994_98ce_0c31082743"/>
          <w:p>
            <w:pPr>
              <w:spacing w:before="180" w:after="0" w:line="240" w:lineRule="auto"/>
              <w:jc w:val="center"/>
            </w:pPr>
            <w:r>
              <w:rPr>
                <w:rFonts w:ascii="Arial" w:hAnsi="Arial"/>
                <w:color w:val="000000"/>
                <w:sz w:val="18"/>
              </w:rPr>
              <w:t>0000</w:t>
            </w:r>
          </w:p>
          <w:bookmarkEnd w:id="5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0" w:name="para_5e129891_d965_492d_9806_17d5b610eb"/>
          <w:p>
            <w:pPr>
              <w:spacing w:before="180" w:after="0" w:line="240" w:lineRule="auto"/>
            </w:pPr>
            <w:r>
              <w:rPr>
                <w:rFonts w:ascii="Arial" w:hAnsi="Arial"/>
                <w:color w:val="000000"/>
                <w:sz w:val="18"/>
              </w:rPr>
              <w:t>Warning</w:t>
            </w:r>
          </w:p>
          <w:bookmarkEnd w:id="5880"/>
        </w:tc>
        <w:tc>
          <w:tcPr>
            <w:tcBorders>
              <w:bottom w:val="single" w:sz="4" w:color="000000"/>
              <w:right w:val="single" w:sz="4" w:color="000000"/>
            </w:tcBorders>
            <w:tcMar>
              <w:top w:w="40" w:type="dxa"/>
              <w:left w:w="40" w:type="dxa"/>
              <w:bottom w:w="40" w:type="dxa"/>
              <w:right w:w="40" w:type="dxa"/>
            </w:tcMar>
            <w:vAlign w:val="top"/>
          </w:tcPr>
          <w:bookmarkStart w:id="5881" w:name="para_ef6f0e60_a435_4393_947d_e3d7ae3208"/>
          <w:p>
            <w:pPr>
              <w:spacing w:before="180" w:after="0" w:line="240" w:lineRule="auto"/>
            </w:pPr>
            <w:r>
              <w:rPr>
                <w:rFonts w:ascii="Arial" w:hAnsi="Arial"/>
                <w:color w:val="000000"/>
                <w:sz w:val="18"/>
              </w:rPr>
              <w:t>Film Box SOP Instance hierarchy does not contain Image Box SOP Instances (empty page)</w:t>
            </w:r>
          </w:p>
          <w:bookmarkEnd w:id="5881"/>
        </w:tc>
        <w:tc>
          <w:tcPr>
            <w:tcBorders>
              <w:bottom w:val="single" w:sz="4" w:color="000000"/>
              <w:right w:val="single" w:sz="4" w:color="000000"/>
            </w:tcBorders>
            <w:tcMar>
              <w:top w:w="40" w:type="dxa"/>
              <w:left w:w="40" w:type="dxa"/>
              <w:bottom w:w="40" w:type="dxa"/>
              <w:right w:w="40" w:type="dxa"/>
            </w:tcMar>
            <w:vAlign w:val="top"/>
          </w:tcPr>
          <w:bookmarkStart w:id="5882" w:name="para_7cefbcf0_0404_4ea2_8d01_0831b0b6a7"/>
          <w:p>
            <w:pPr>
              <w:spacing w:before="180" w:after="0" w:line="240" w:lineRule="auto"/>
              <w:jc w:val="center"/>
            </w:pPr>
            <w:r>
              <w:rPr>
                <w:rFonts w:ascii="Arial" w:hAnsi="Arial"/>
                <w:color w:val="000000"/>
                <w:sz w:val="18"/>
              </w:rPr>
              <w:t>B603</w:t>
            </w:r>
          </w:p>
          <w:bookmarkEnd w:id="5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83" w:name="para_f6767871_2923_45ea_95d8_5600ea31db"/>
          <w:p>
            <w:pPr>
              <w:spacing w:before="180" w:after="0" w:line="240" w:lineRule="auto"/>
            </w:pPr>
            <w:r>
              <w:rPr>
                <w:rFonts w:ascii="Arial" w:hAnsi="Arial"/>
                <w:color w:val="000000"/>
                <w:sz w:val="18"/>
              </w:rPr>
              <w:t>Image size is larger than image box size, the image has been demagnified.</w:t>
            </w:r>
          </w:p>
          <w:bookmarkEnd w:id="5883"/>
        </w:tc>
        <w:tc>
          <w:tcPr>
            <w:tcBorders>
              <w:bottom w:val="single" w:sz="4" w:color="000000"/>
              <w:right w:val="single" w:sz="4" w:color="000000"/>
            </w:tcBorders>
            <w:tcMar>
              <w:top w:w="40" w:type="dxa"/>
              <w:left w:w="40" w:type="dxa"/>
              <w:bottom w:w="40" w:type="dxa"/>
              <w:right w:w="40" w:type="dxa"/>
            </w:tcMar>
            <w:vAlign w:val="top"/>
          </w:tcPr>
          <w:bookmarkStart w:id="5884" w:name="para_6d8b1b5f_32af_46d0_ad45_d9e066679b"/>
          <w:p>
            <w:pPr>
              <w:spacing w:before="180" w:after="0" w:line="240" w:lineRule="auto"/>
              <w:jc w:val="center"/>
            </w:pPr>
            <w:r>
              <w:rPr>
                <w:rFonts w:ascii="Arial" w:hAnsi="Arial"/>
                <w:color w:val="000000"/>
                <w:sz w:val="18"/>
              </w:rPr>
              <w:t>B604</w:t>
            </w:r>
          </w:p>
          <w:bookmarkEnd w:id="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85" w:name="para_e5eabb4b_a1e8_47f2_b17d_650eb1b8b4"/>
          <w:p>
            <w:pPr>
              <w:spacing w:before="180" w:after="0" w:line="240" w:lineRule="auto"/>
            </w:pPr>
            <w:r>
              <w:rPr>
                <w:rFonts w:ascii="Arial" w:hAnsi="Arial"/>
                <w:color w:val="000000"/>
                <w:sz w:val="18"/>
              </w:rPr>
              <w:t>Image size is larger than the Image Box size. The Image has been cropped to fit.</w:t>
            </w:r>
          </w:p>
          <w:bookmarkEnd w:id="5885"/>
        </w:tc>
        <w:tc>
          <w:tcPr>
            <w:tcBorders>
              <w:bottom w:val="single" w:sz="4" w:color="000000"/>
              <w:right w:val="single" w:sz="4" w:color="000000"/>
            </w:tcBorders>
            <w:tcMar>
              <w:top w:w="40" w:type="dxa"/>
              <w:left w:w="40" w:type="dxa"/>
              <w:bottom w:w="40" w:type="dxa"/>
              <w:right w:w="40" w:type="dxa"/>
            </w:tcMar>
            <w:vAlign w:val="top"/>
          </w:tcPr>
          <w:bookmarkStart w:id="5886" w:name="para_f590f17a_78c7_487b_87d4_fef1e253c3"/>
          <w:p>
            <w:pPr>
              <w:spacing w:before="180" w:after="0" w:line="240" w:lineRule="auto"/>
              <w:jc w:val="center"/>
            </w:pPr>
            <w:r>
              <w:rPr>
                <w:rFonts w:ascii="Arial" w:hAnsi="Arial"/>
                <w:color w:val="000000"/>
                <w:sz w:val="18"/>
              </w:rPr>
              <w:t>B609</w:t>
            </w:r>
          </w:p>
          <w:bookmarkEnd w:id="5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87" w:name="para_4634d071_faef_4240_9010_12457a4688"/>
          <w:p>
            <w:pPr>
              <w:spacing w:before="180" w:after="0" w:line="240" w:lineRule="auto"/>
            </w:pPr>
            <w:r>
              <w:rPr>
                <w:rFonts w:ascii="Arial" w:hAnsi="Arial"/>
                <w:color w:val="000000"/>
                <w:sz w:val="18"/>
              </w:rPr>
              <w:t>Image size or Combined Print Image size is larger than the Image Box size. Image or Combined Print Image has been decimated to fit.</w:t>
            </w:r>
          </w:p>
          <w:bookmarkEnd w:id="5887"/>
        </w:tc>
        <w:tc>
          <w:tcPr>
            <w:tcBorders>
              <w:bottom w:val="single" w:sz="4" w:color="000000"/>
              <w:right w:val="single" w:sz="4" w:color="000000"/>
            </w:tcBorders>
            <w:tcMar>
              <w:top w:w="40" w:type="dxa"/>
              <w:left w:w="40" w:type="dxa"/>
              <w:bottom w:w="40" w:type="dxa"/>
              <w:right w:w="40" w:type="dxa"/>
            </w:tcMar>
            <w:vAlign w:val="top"/>
          </w:tcPr>
          <w:bookmarkStart w:id="5888" w:name="para_57f80404_e2d0_47bf_8a77_b5bb29cc05"/>
          <w:p>
            <w:pPr>
              <w:spacing w:before="180" w:after="0" w:line="240" w:lineRule="auto"/>
              <w:jc w:val="center"/>
            </w:pPr>
            <w:r>
              <w:rPr>
                <w:rFonts w:ascii="Arial" w:hAnsi="Arial"/>
                <w:color w:val="000000"/>
                <w:sz w:val="18"/>
              </w:rPr>
              <w:t>B60A</w:t>
            </w:r>
          </w:p>
          <w:bookmarkEnd w:id="5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889" w:name="para_349e69e4_73f4_4e4c_88fb_3692c871dc"/>
          <w:p>
            <w:pPr>
              <w:spacing w:before="180" w:after="0" w:line="240" w:lineRule="auto"/>
            </w:pPr>
            <w:r>
              <w:rPr>
                <w:rFonts w:ascii="Arial" w:hAnsi="Arial"/>
                <w:color w:val="000000"/>
                <w:sz w:val="18"/>
              </w:rPr>
              <w:t>Failure</w:t>
            </w:r>
          </w:p>
          <w:bookmarkEnd w:id="5889"/>
        </w:tc>
        <w:tc>
          <w:tcPr>
            <w:tcBorders>
              <w:bottom w:val="single" w:sz="4" w:color="000000"/>
              <w:right w:val="single" w:sz="4" w:color="000000"/>
            </w:tcBorders>
            <w:tcMar>
              <w:top w:w="40" w:type="dxa"/>
              <w:left w:w="40" w:type="dxa"/>
              <w:bottom w:w="40" w:type="dxa"/>
              <w:right w:w="40" w:type="dxa"/>
            </w:tcMar>
            <w:vAlign w:val="top"/>
          </w:tcPr>
          <w:bookmarkStart w:id="5890" w:name="para_dcdadd30_778b_49d3_8c2f_4598dfcb5e"/>
          <w:p>
            <w:pPr>
              <w:spacing w:before="180" w:after="0" w:line="240" w:lineRule="auto"/>
            </w:pPr>
            <w:r>
              <w:rPr>
                <w:rFonts w:ascii="Arial" w:hAnsi="Arial"/>
                <w:color w:val="000000"/>
                <w:sz w:val="18"/>
              </w:rPr>
              <w:t>Failed: Unable to create Print Job SOP Instance; print queue is full</w:t>
            </w:r>
          </w:p>
          <w:bookmarkEnd w:id="5890"/>
        </w:tc>
        <w:tc>
          <w:tcPr>
            <w:tcBorders>
              <w:bottom w:val="single" w:sz="4" w:color="000000"/>
              <w:right w:val="single" w:sz="4" w:color="000000"/>
            </w:tcBorders>
            <w:tcMar>
              <w:top w:w="40" w:type="dxa"/>
              <w:left w:w="40" w:type="dxa"/>
              <w:bottom w:w="40" w:type="dxa"/>
              <w:right w:w="40" w:type="dxa"/>
            </w:tcMar>
            <w:vAlign w:val="top"/>
          </w:tcPr>
          <w:bookmarkStart w:id="5891" w:name="para_46cd05e1_3d3e_4026_bcc9_a3b268db86"/>
          <w:p>
            <w:pPr>
              <w:spacing w:before="180" w:after="0" w:line="240" w:lineRule="auto"/>
              <w:jc w:val="center"/>
            </w:pPr>
            <w:r>
              <w:rPr>
                <w:rFonts w:ascii="Arial" w:hAnsi="Arial"/>
                <w:color w:val="000000"/>
                <w:sz w:val="18"/>
              </w:rPr>
              <w:t>C602</w:t>
            </w:r>
          </w:p>
          <w:bookmarkEnd w:id="5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92" w:name="para_b5f3bb88_5a28_4093_9fa6_0c2a0a0208"/>
          <w:p>
            <w:pPr>
              <w:spacing w:before="180" w:after="0" w:line="240" w:lineRule="auto"/>
            </w:pPr>
            <w:r>
              <w:rPr>
                <w:rFonts w:ascii="Arial" w:hAnsi="Arial"/>
                <w:color w:val="000000"/>
                <w:sz w:val="18"/>
              </w:rPr>
              <w:t>Failed: Image size is larger than image box size</w:t>
            </w:r>
          </w:p>
          <w:bookmarkEnd w:id="5892"/>
        </w:tc>
        <w:tc>
          <w:tcPr>
            <w:tcBorders>
              <w:bottom w:val="single" w:sz="4" w:color="000000"/>
              <w:right w:val="single" w:sz="4" w:color="000000"/>
            </w:tcBorders>
            <w:tcMar>
              <w:top w:w="40" w:type="dxa"/>
              <w:left w:w="40" w:type="dxa"/>
              <w:bottom w:w="40" w:type="dxa"/>
              <w:right w:w="40" w:type="dxa"/>
            </w:tcMar>
            <w:vAlign w:val="top"/>
          </w:tcPr>
          <w:bookmarkStart w:id="5893" w:name="para_5478bb04_adef_4851_9d25_c3dd45d91e"/>
          <w:p>
            <w:pPr>
              <w:spacing w:before="180" w:after="0" w:line="240" w:lineRule="auto"/>
              <w:jc w:val="center"/>
            </w:pPr>
            <w:r>
              <w:rPr>
                <w:rFonts w:ascii="Arial" w:hAnsi="Arial"/>
                <w:color w:val="000000"/>
                <w:sz w:val="18"/>
              </w:rPr>
              <w:t>C603</w:t>
            </w:r>
          </w:p>
          <w:bookmarkEnd w:id="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5894" w:name="para_9d6215bd_2f8a_4f63_87b4_10c1fb14a8"/>
          <w:p>
            <w:pPr>
              <w:spacing w:before="180" w:after="0" w:line="240" w:lineRule="auto"/>
            </w:pPr>
            <w:r>
              <w:rPr>
                <w:rFonts w:ascii="Arial" w:hAnsi="Arial"/>
                <w:color w:val="000000"/>
                <w:sz w:val="18"/>
              </w:rPr>
              <w:t>Failed: Combined Print Image size is larger than the Image Box size</w:t>
            </w:r>
          </w:p>
          <w:bookmarkEnd w:id="5894"/>
        </w:tc>
        <w:tc>
          <w:tcPr>
            <w:tcBorders>
              <w:bottom w:val="single" w:sz="4" w:color="000000"/>
              <w:right w:val="single" w:sz="4" w:color="000000"/>
            </w:tcBorders>
            <w:tcMar>
              <w:top w:w="40" w:type="dxa"/>
              <w:left w:w="40" w:type="dxa"/>
              <w:bottom w:w="40" w:type="dxa"/>
              <w:right w:w="40" w:type="dxa"/>
            </w:tcMar>
            <w:vAlign w:val="top"/>
          </w:tcPr>
          <w:bookmarkStart w:id="5895" w:name="para_f18296b3_bfdd_4707_918d_3f9f2bac50"/>
          <w:p>
            <w:pPr>
              <w:spacing w:before="180" w:after="0" w:line="240" w:lineRule="auto"/>
              <w:jc w:val="center"/>
            </w:pPr>
            <w:r>
              <w:rPr>
                <w:rFonts w:ascii="Arial" w:hAnsi="Arial"/>
                <w:color w:val="000000"/>
                <w:sz w:val="18"/>
              </w:rPr>
              <w:t>C613</w:t>
            </w:r>
          </w:p>
          <w:bookmarkEnd w:id="5895"/>
        </w:tc>
      </w:tr>
    </w:tbl>
    <w:bookmarkStart w:id="5896" w:name="idm4926407952"/>
    <w:p>
      <w:pPr>
        <w:keepNext/>
        <w:spacing w:before="180" w:after="0" w:line="240" w:lineRule="auto"/>
        <w:ind w:left="360" w:right="360" w:firstLine="0"/>
        <w:jc w:val="both"/>
      </w:pPr>
      <w:r>
        <w:rPr>
          <w:rFonts w:ascii="Arial" w:hAnsi="Arial"/>
          <w:color w:val="000000"/>
          <w:sz w:val="18"/>
        </w:rPr>
        <w:t>Note</w:t>
      </w:r>
    </w:p>
    <w:bookmarkEnd w:id="5896"/>
    <w:bookmarkStart w:id="5897" w:name="para_971ece2f_e2a1_46be_9420_da03273ea9"/>
    <w:p>
      <w:pPr>
        <w:spacing w:before="180" w:after="0" w:line="240" w:lineRule="auto"/>
        <w:ind w:left="360" w:right="360" w:firstLine="0"/>
        <w:jc w:val="both"/>
      </w:pPr>
      <w:r>
        <w:rPr>
          <w:rFonts w:ascii="Arial" w:hAnsi="Arial"/>
          <w:color w:val="000000"/>
          <w:sz w:val="18"/>
        </w:rPr>
        <w:t>Previous versions of the DICOM Standard defined the status code of C604. This code was specified for the case of an image position collision. Since image position collision is not a possible state, the code has been retired.</w:t>
      </w:r>
    </w:p>
    <w:bookmarkEnd w:id="5897"/>
    <w:bookmarkStart w:id="5898" w:name="sect_H_4_2_2_4_3"/>
    <w:p>
      <w:pPr>
        <w:spacing w:before="180" w:after="0" w:line="240" w:lineRule="auto"/>
      </w:pPr>
      <w:r>
        <w:rPr>
          <w:rFonts w:ascii="Arial" w:hAnsi="Arial"/>
          <w:b/>
          <w:color w:val="000000"/>
          <w:sz w:val="18"/>
        </w:rPr>
        <w:t>H.4.2.2.4.3 Behavior</w:t>
      </w:r>
    </w:p>
    <w:bookmarkEnd w:id="5898"/>
    <w:bookmarkStart w:id="5899" w:name="para_52ebd192_b745_45c2_a34b_7e45001155"/>
    <w:p>
      <w:pPr>
        <w:spacing w:before="180" w:after="0" w:line="240" w:lineRule="auto"/>
        <w:jc w:val="both"/>
      </w:pPr>
      <w:r>
        <w:rPr>
          <w:rFonts w:ascii="Arial" w:hAnsi="Arial"/>
          <w:color w:val="000000"/>
          <w:sz w:val="18"/>
        </w:rPr>
        <w:t>The SCU uses the N-ACTION to request the SCP to print one or more copies of a single film of the film session. The SCU shall only specify the SOP Instance UID of the last created Basic Film Box SOP Instance in the N-ACTION request primitive.</w:t>
      </w:r>
    </w:p>
    <w:bookmarkEnd w:id="5899"/>
    <w:bookmarkStart w:id="5900" w:name="para_146d84c5_24ff_4206_a528_3f902529a9"/>
    <w:p>
      <w:pPr>
        <w:spacing w:before="180" w:after="0" w:line="240" w:lineRule="auto"/>
        <w:jc w:val="both"/>
      </w:pPr>
      <w:r>
        <w:rPr>
          <w:rFonts w:ascii="Arial" w:hAnsi="Arial"/>
          <w:color w:val="000000"/>
          <w:sz w:val="18"/>
        </w:rPr>
        <w:t>The SCP shall make a copy of the "working" Basic Film Session SOP Instance and the "working" Basic Film Box SOP Instance hierarchy, which contains all the information to control the Print Process. Hence the SCU may further update the "working" SOP Instances without affecting the result of previous print requests. The execution of the Print Process is monitored by the Print Job SOP Class (if supported by the SCP) and the Printer SOP Class.</w:t>
      </w:r>
    </w:p>
    <w:bookmarkEnd w:id="5900"/>
    <w:bookmarkStart w:id="5901" w:name="para_dc3185e7_980f_4fae_8faa_7d273159c3"/>
    <w:p>
      <w:pPr>
        <w:spacing w:before="180" w:after="0" w:line="240" w:lineRule="auto"/>
        <w:jc w:val="both"/>
      </w:pPr>
      <w:r>
        <w:rPr>
          <w:rFonts w:ascii="Arial" w:hAnsi="Arial"/>
          <w:color w:val="000000"/>
          <w:sz w:val="18"/>
        </w:rPr>
        <w:t>If the SCP supports the Print Job SOP Class then the SCP shall create a Print Job SOP Instance, which contains the copy of the "working" Basic Film Session SOP Instance hierarchy and shall return the Print Job SOP Class/Instance UID pair in the Attribute Referenced Print Job Sequence of the Action Reply argument.</w:t>
      </w:r>
    </w:p>
    <w:bookmarkEnd w:id="5901"/>
    <w:bookmarkStart w:id="5902" w:name="para_f8864087_f9ec_43af_b4ab_f3c143d67f"/>
    <w:p>
      <w:pPr>
        <w:spacing w:before="180" w:after="0" w:line="240" w:lineRule="auto"/>
        <w:jc w:val="both"/>
      </w:pPr>
      <w:r>
        <w:rPr>
          <w:rFonts w:ascii="Arial" w:hAnsi="Arial"/>
          <w:color w:val="000000"/>
          <w:sz w:val="18"/>
        </w:rPr>
        <w:t xml:space="preserve">The SCP shall return the status code of the requested operation.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5902"/>
    <w:bookmarkStart w:id="5903" w:name="sect_H_4_2_3"/>
    <w:p>
      <w:pPr>
        <w:spacing w:before="180" w:after="0" w:line="240" w:lineRule="auto"/>
      </w:pPr>
      <w:r>
        <w:rPr>
          <w:rFonts w:ascii="Arial" w:hAnsi="Arial"/>
          <w:b/>
          <w:color w:val="000000"/>
          <w:sz w:val="26"/>
        </w:rPr>
        <w:t>H.4.2.3 SOP Class Definition and UID</w:t>
      </w:r>
    </w:p>
    <w:bookmarkEnd w:id="5903"/>
    <w:bookmarkStart w:id="5904" w:name="para_3bf95238_b515_48ec_ade2_a87a665a4f"/>
    <w:p>
      <w:pPr>
        <w:spacing w:before="180" w:after="0" w:line="240" w:lineRule="auto"/>
        <w:jc w:val="both"/>
      </w:pPr>
      <w:r>
        <w:rPr>
          <w:rFonts w:ascii="Arial" w:hAnsi="Arial"/>
          <w:color w:val="000000"/>
          <w:sz w:val="18"/>
        </w:rPr>
        <w:t>The Basic Film Box SOP Class UID shall have the value "1.2.840.10008.5.1.1.2".</w:t>
      </w:r>
    </w:p>
    <w:bookmarkEnd w:id="5904"/>
    <w:bookmarkStart w:id="5905" w:name="sect_H_4_3"/>
    <w:p>
      <w:pPr>
        <w:spacing w:before="180" w:after="0" w:line="240" w:lineRule="auto"/>
      </w:pPr>
      <w:r>
        <w:rPr>
          <w:rFonts w:ascii="Arial" w:hAnsi="Arial"/>
          <w:b/>
          <w:color w:val="000000"/>
          <w:sz w:val="24"/>
        </w:rPr>
        <w:t>H.4.3 Image Box SOP Classes</w:t>
      </w:r>
    </w:p>
    <w:bookmarkEnd w:id="5905"/>
    <w:bookmarkStart w:id="5906" w:name="sect_H_4_3_1"/>
    <w:p>
      <w:pPr>
        <w:spacing w:before="180" w:after="0" w:line="240" w:lineRule="auto"/>
      </w:pPr>
      <w:r>
        <w:rPr>
          <w:rFonts w:ascii="Arial" w:hAnsi="Arial"/>
          <w:b/>
          <w:color w:val="000000"/>
          <w:sz w:val="26"/>
        </w:rPr>
        <w:t>H.4.3.1 Basic Grayscale Image Box SOP Class</w:t>
      </w:r>
    </w:p>
    <w:bookmarkEnd w:id="5906"/>
    <w:bookmarkStart w:id="5907" w:name="sect_H_4_3_1_1"/>
    <w:p>
      <w:pPr>
        <w:spacing w:before="180" w:after="0" w:line="240" w:lineRule="auto"/>
      </w:pPr>
      <w:r>
        <w:rPr>
          <w:rFonts w:ascii="Arial" w:hAnsi="Arial"/>
          <w:b/>
          <w:color w:val="000000"/>
          <w:sz w:val="22"/>
        </w:rPr>
        <w:t>H.4.3.1.1 IOD Description</w:t>
      </w:r>
    </w:p>
    <w:bookmarkEnd w:id="5907"/>
    <w:bookmarkStart w:id="5908" w:name="para_8ffd1751_74d5_41e6_8966_4f04a6f71c"/>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5908"/>
    <w:bookmarkStart w:id="5909" w:name="para_d29d58b8_f736_48d1_b4b5_6d404c46eb"/>
    <w:p>
      <w:pPr>
        <w:spacing w:before="180" w:after="0" w:line="240" w:lineRule="auto"/>
        <w:jc w:val="both"/>
      </w:pPr>
      <w:r>
        <w:rPr>
          <w:rFonts w:ascii="Arial" w:hAnsi="Arial"/>
          <w:color w:val="000000"/>
          <w:sz w:val="18"/>
        </w:rPr>
        <w:t>The Basic Grayscale Image Box SOP Instance is created by the SCP at the time the Basic Film Box SOP Instance is created, based on the value of the Basic Film Box Attribute Image Display Format (2010,0010).</w:t>
      </w:r>
    </w:p>
    <w:bookmarkEnd w:id="5909"/>
    <w:bookmarkStart w:id="5910" w:name="para_5c6d714e_7bea_43a3_b4de_cadd7a78f0"/>
    <w:p>
      <w:pPr>
        <w:spacing w:before="180" w:after="0" w:line="240" w:lineRule="auto"/>
        <w:jc w:val="both"/>
      </w:pPr>
      <w:r>
        <w:rPr>
          <w:rFonts w:ascii="Arial" w:hAnsi="Arial"/>
          <w:color w:val="000000"/>
          <w:sz w:val="18"/>
        </w:rPr>
        <w:t>The Basic Grayscale Image Box SOP Instance refers to zero or one Image Overlay Box SOP Instance and zero or one Presentation LUT SOP Instance.</w:t>
      </w:r>
    </w:p>
    <w:bookmarkEnd w:id="5910"/>
    <w:bookmarkStart w:id="5911" w:name="sect_H_4_3_1_2"/>
    <w:p>
      <w:pPr>
        <w:spacing w:before="180" w:after="0" w:line="240" w:lineRule="auto"/>
      </w:pPr>
      <w:r>
        <w:rPr>
          <w:rFonts w:ascii="Arial" w:hAnsi="Arial"/>
          <w:b/>
          <w:color w:val="000000"/>
          <w:sz w:val="22"/>
        </w:rPr>
        <w:t>H.4.3.1.2 DIMSE Service Group</w:t>
      </w:r>
    </w:p>
    <w:bookmarkEnd w:id="5911"/>
    <w:bookmarkStart w:id="5912" w:name="para_b6a6a9d2_d10b_4bc6_a2aa_6594af3b4d"/>
    <w:p>
      <w:pPr>
        <w:spacing w:before="180" w:after="0" w:line="240" w:lineRule="auto"/>
        <w:jc w:val="both"/>
      </w:pPr>
      <w:r>
        <w:rPr>
          <w:rFonts w:ascii="Arial" w:hAnsi="Arial"/>
          <w:color w:val="000000"/>
          <w:sz w:val="18"/>
        </w:rPr>
        <w:t>The DIMSE Services applicable to the IOD are shown below.</w:t>
      </w:r>
    </w:p>
    <w:bookmarkEnd w:id="5912"/>
    <w:bookmarkStart w:id="5913" w:name="table_H_4_3_1_2_1"/>
    <w:p>
      <w:pPr>
        <w:keepNext/>
        <w:spacing w:before="216" w:after="0" w:line="240" w:lineRule="auto"/>
        <w:jc w:val="center"/>
      </w:pPr>
      <w:r>
        <w:rPr>
          <w:rFonts w:ascii="Arial" w:hAnsi="Arial"/>
          <w:b/>
          <w:color w:val="000000"/>
          <w:sz w:val="22"/>
        </w:rPr>
        <w:t>Table H.4.3.1.2-1. DIMSE Service Group Applicable to Basic Grayscale Image Box</w:t>
      </w:r>
    </w:p>
    <w:bookmarkEnd w:id="5913"/>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14" w:name="para_b378ef5f_06be_441f_86cd_871fe5e1f6"/>
          <w:p>
            <w:pPr>
              <w:keepNext/>
              <w:spacing w:before="180" w:after="0" w:line="240" w:lineRule="auto"/>
              <w:jc w:val="center"/>
            </w:pPr>
            <w:r>
              <w:rPr>
                <w:rFonts w:ascii="Arial" w:hAnsi="Arial"/>
                <w:b/>
                <w:color w:val="000000"/>
                <w:sz w:val="18"/>
              </w:rPr>
              <w:t>DICOM Message Service Element</w:t>
            </w:r>
          </w:p>
          <w:bookmarkEnd w:id="59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15" w:name="para_11d9c54f_a00b_487c_bd06_20f2dc4e75"/>
          <w:p>
            <w:pPr>
              <w:spacing w:before="180" w:after="0" w:line="240" w:lineRule="auto"/>
              <w:jc w:val="center"/>
            </w:pPr>
            <w:r>
              <w:rPr>
                <w:rFonts w:ascii="Arial" w:hAnsi="Arial"/>
                <w:b/>
                <w:color w:val="000000"/>
                <w:sz w:val="18"/>
              </w:rPr>
              <w:t>Usage SCU/SCP</w:t>
            </w:r>
          </w:p>
          <w:bookmarkEnd w:id="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16" w:name="para_f9143b92_2141_4408_bd31_3258047c30"/>
          <w:p>
            <w:pPr>
              <w:spacing w:before="180" w:after="0" w:line="240" w:lineRule="auto"/>
            </w:pPr>
            <w:r>
              <w:rPr>
                <w:rFonts w:ascii="Arial" w:hAnsi="Arial"/>
                <w:color w:val="000000"/>
                <w:sz w:val="18"/>
              </w:rPr>
              <w:t>N-SET</w:t>
            </w:r>
          </w:p>
          <w:bookmarkEnd w:id="5916"/>
        </w:tc>
        <w:tc>
          <w:tcPr>
            <w:tcBorders>
              <w:bottom w:val="single" w:sz="4" w:color="000000"/>
              <w:right w:val="single" w:sz="4" w:color="000000"/>
            </w:tcBorders>
            <w:tcMar>
              <w:top w:w="40" w:type="dxa"/>
              <w:left w:w="40" w:type="dxa"/>
              <w:bottom w:w="40" w:type="dxa"/>
              <w:right w:w="40" w:type="dxa"/>
            </w:tcMar>
            <w:vAlign w:val="top"/>
          </w:tcPr>
          <w:bookmarkStart w:id="5917" w:name="para_1853b57d_201c_4bfb_89db_c0885873ac"/>
          <w:p>
            <w:pPr>
              <w:spacing w:before="180" w:after="0" w:line="240" w:lineRule="auto"/>
              <w:jc w:val="center"/>
            </w:pPr>
            <w:r>
              <w:rPr>
                <w:rFonts w:ascii="Arial" w:hAnsi="Arial"/>
                <w:color w:val="000000"/>
                <w:sz w:val="18"/>
              </w:rPr>
              <w:t>M/M</w:t>
            </w:r>
          </w:p>
          <w:bookmarkEnd w:id="5917"/>
        </w:tc>
      </w:tr>
    </w:tbl>
    <w:bookmarkStart w:id="5918" w:name="para_fca061b2_e485_4e99_bc12_1ac6c5c3d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5918"/>
    <w:bookmarkStart w:id="5919" w:name="idm4926372288"/>
    <w:p>
      <w:pPr>
        <w:keepNext/>
        <w:spacing w:before="180" w:after="0" w:line="240" w:lineRule="auto"/>
        <w:ind w:left="360" w:right="360" w:firstLine="0"/>
        <w:jc w:val="both"/>
      </w:pPr>
      <w:r>
        <w:rPr>
          <w:rFonts w:ascii="Arial" w:hAnsi="Arial"/>
          <w:color w:val="000000"/>
          <w:sz w:val="18"/>
        </w:rPr>
        <w:t>Note</w:t>
      </w:r>
    </w:p>
    <w:bookmarkEnd w:id="5919"/>
    <w:bookmarkStart w:id="5920" w:name="para_756d4c85_b285_4793_a798_435e2a8850"/>
    <w:p>
      <w:pPr>
        <w:spacing w:before="180" w:after="0" w:line="240" w:lineRule="auto"/>
        <w:ind w:left="360" w:right="360" w:firstLine="0"/>
        <w:jc w:val="both"/>
      </w:pPr>
      <w:r>
        <w:rPr>
          <w:rFonts w:ascii="Arial" w:hAnsi="Arial"/>
          <w:color w:val="000000"/>
          <w:sz w:val="18"/>
        </w:rPr>
        <w:t>There is no N-CREATE because Instances of the Basic Grayscale Image Box SOP Class are created by the SCP as a result of the N-CREATE of the Film Box SOP Instance.</w:t>
      </w:r>
    </w:p>
    <w:bookmarkEnd w:id="5920"/>
    <w:bookmarkStart w:id="5921" w:name="para_3cb8e43e_5a33_422a_bab2_104ccd402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2">
        <w:r>
          <w:rPr>
            <w:rFonts w:ascii="Arial" w:hAnsi="Arial"/>
            <w:color w:val="000000"/>
            <w:sz w:val="18"/>
          </w:rPr>
          <w:t>PS3.7</w:t>
        </w:r>
      </w:hyperlink>
      <w:r>
        <w:rPr>
          <w:rFonts w:ascii="Arial" w:hAnsi="Arial"/>
          <w:color w:val="000000"/>
          <w:sz w:val="18"/>
        </w:rPr>
        <w:t>.</w:t>
      </w:r>
    </w:p>
    <w:bookmarkEnd w:id="5921"/>
    <w:bookmarkStart w:id="5922" w:name="sect_H_4_3_1_2_1"/>
    <w:p>
      <w:pPr>
        <w:spacing w:before="180" w:after="0" w:line="240" w:lineRule="auto"/>
      </w:pPr>
      <w:r>
        <w:rPr>
          <w:rFonts w:ascii="Arial" w:hAnsi="Arial"/>
          <w:b/>
          <w:color w:val="000000"/>
          <w:sz w:val="18"/>
        </w:rPr>
        <w:t>H.4.3.1.2.1 N-SET</w:t>
      </w:r>
    </w:p>
    <w:bookmarkEnd w:id="5922"/>
    <w:bookmarkStart w:id="5923" w:name="para_fb153fa5_5e44_4907_b30f_28de5e5a26"/>
    <w:p>
      <w:pPr>
        <w:spacing w:before="180" w:after="0" w:line="240" w:lineRule="auto"/>
        <w:jc w:val="both"/>
      </w:pPr>
      <w:r>
        <w:rPr>
          <w:rFonts w:ascii="Arial" w:hAnsi="Arial"/>
          <w:color w:val="000000"/>
          <w:sz w:val="18"/>
        </w:rPr>
        <w:t>The N-SET may be used to update an instance of the Basic Grayscale Image Box SOP Class.</w:t>
      </w:r>
    </w:p>
    <w:bookmarkEnd w:id="5923"/>
    <w:bookmarkStart w:id="5924" w:name="sect_H_4_3_1_2_1_1"/>
    <w:p>
      <w:pPr>
        <w:spacing w:before="180" w:after="0" w:line="240" w:lineRule="auto"/>
      </w:pPr>
      <w:r>
        <w:rPr>
          <w:rFonts w:ascii="Arial" w:hAnsi="Arial"/>
          <w:b/>
          <w:color w:val="000000"/>
          <w:sz w:val="18"/>
        </w:rPr>
        <w:t>H.4.3.1.2.1.1 Attributes</w:t>
      </w:r>
    </w:p>
    <w:bookmarkEnd w:id="5924"/>
    <w:bookmarkStart w:id="5925" w:name="para_999b21f4_2501_45b0_b6ab_acca56af61"/>
    <w:p>
      <w:pPr>
        <w:spacing w:before="180" w:after="0" w:line="240" w:lineRule="auto"/>
        <w:jc w:val="both"/>
      </w:pPr>
      <w:r>
        <w:rPr>
          <w:rFonts w:ascii="Arial" w:hAnsi="Arial"/>
          <w:color w:val="000000"/>
          <w:sz w:val="18"/>
        </w:rPr>
        <w:t xml:space="preserve">The Attributes that may be updated are shown in </w:t>
      </w:r>
      <w:hyperlink w:anchor="table_H_4_10">
        <w:r>
          <w:rPr>
            <w:rFonts w:ascii="Arial" w:hAnsi="Arial"/>
            <w:color w:val="000000"/>
            <w:sz w:val="18"/>
          </w:rPr>
          <w:t>Table H.4-10</w:t>
        </w:r>
      </w:hyperlink>
      <w:r>
        <w:rPr>
          <w:rFonts w:ascii="Arial" w:hAnsi="Arial"/>
          <w:color w:val="000000"/>
          <w:sz w:val="18"/>
        </w:rPr>
        <w:t>.</w:t>
      </w:r>
    </w:p>
    <w:bookmarkEnd w:id="5925"/>
    <w:bookmarkStart w:id="5926" w:name="table_H_4_10"/>
    <w:p>
      <w:pPr>
        <w:keepNext/>
        <w:spacing w:before="216" w:after="0" w:line="240" w:lineRule="auto"/>
        <w:jc w:val="center"/>
      </w:pPr>
      <w:r>
        <w:rPr>
          <w:rFonts w:ascii="Arial" w:hAnsi="Arial"/>
          <w:b/>
          <w:color w:val="000000"/>
          <w:sz w:val="22"/>
        </w:rPr>
        <w:t>Table H.4-10. N-SET Attributes</w:t>
      </w:r>
    </w:p>
    <w:bookmarkEnd w:id="5926"/>
    <w:p>
      <w:pPr>
        <w:spacing w:before="0" w:after="0" w:line="240" w:lineRule="auto"/>
        <w:rPr>
          <w:sz w:val="13"/>
        </w:rPr>
      </w:pPr>
    </w:p>
    <w:tbl>
      <w:tblPr>
        <w:tblInd w:w="45" w:type="dxa"/>
        <w:tblLayout w:type="fixed"/>
      </w:tblPr>
      <w:tblGrid>
        <w:gridCol w:w="4259"/>
        <w:gridCol w:w="2012"/>
        <w:gridCol w:w="416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5927" w:name="para_b06ee53a_2410_474c_86e4_89375166bc"/>
          <w:p>
            <w:pPr>
              <w:keepNext/>
              <w:spacing w:before="180" w:after="0" w:line="240" w:lineRule="auto"/>
              <w:jc w:val="center"/>
            </w:pPr>
            <w:r>
              <w:rPr>
                <w:rFonts w:ascii="Arial" w:hAnsi="Arial"/>
                <w:b/>
                <w:color w:val="000000"/>
                <w:sz w:val="18"/>
              </w:rPr>
              <w:t>Attribute Name</w:t>
            </w:r>
          </w:p>
          <w:bookmarkEnd w:id="59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8" w:name="para_502745b7_e34e_4e4f_9d35_a1effd1b65"/>
          <w:p>
            <w:pPr>
              <w:spacing w:before="180" w:after="0" w:line="240" w:lineRule="auto"/>
              <w:jc w:val="center"/>
            </w:pPr>
            <w:r>
              <w:rPr>
                <w:rFonts w:ascii="Arial" w:hAnsi="Arial"/>
                <w:b/>
                <w:color w:val="000000"/>
                <w:sz w:val="18"/>
              </w:rPr>
              <w:t>Tag</w:t>
            </w:r>
          </w:p>
          <w:bookmarkEnd w:id="59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5929" w:name="para_497988e4_d666_4feb_b41b_9237f77648"/>
          <w:p>
            <w:pPr>
              <w:spacing w:before="180" w:after="0" w:line="240" w:lineRule="auto"/>
              <w:jc w:val="center"/>
            </w:pPr>
            <w:r>
              <w:rPr>
                <w:rFonts w:ascii="Arial" w:hAnsi="Arial"/>
                <w:b/>
                <w:color w:val="000000"/>
                <w:sz w:val="18"/>
              </w:rPr>
              <w:t>Usage SCU/SCP</w:t>
            </w:r>
          </w:p>
          <w:bookmarkEnd w:id="59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0" w:name="para_8f7ca252_8faa_42f6_b8ae_e528e5e463"/>
          <w:p>
            <w:pPr>
              <w:spacing w:before="180" w:after="0" w:line="240" w:lineRule="auto"/>
            </w:pPr>
            <w:r>
              <w:rPr>
                <w:rFonts w:ascii="Arial" w:hAnsi="Arial"/>
                <w:color w:val="000000"/>
                <w:sz w:val="18"/>
              </w:rPr>
              <w:t>Image Box Position</w:t>
            </w:r>
          </w:p>
          <w:bookmarkEnd w:id="5930"/>
        </w:tc>
        <w:tc>
          <w:tcPr>
            <w:tcBorders>
              <w:bottom w:val="single" w:sz="4" w:color="000000"/>
              <w:right w:val="single" w:sz="4" w:color="000000"/>
            </w:tcBorders>
            <w:tcMar>
              <w:top w:w="40" w:type="dxa"/>
              <w:left w:w="40" w:type="dxa"/>
              <w:bottom w:w="40" w:type="dxa"/>
              <w:right w:w="40" w:type="dxa"/>
            </w:tcMar>
            <w:vAlign w:val="top"/>
          </w:tcPr>
          <w:bookmarkStart w:id="5931" w:name="para_34467061_b1b1_4759_9b83_ee92b67116"/>
          <w:p>
            <w:pPr>
              <w:spacing w:before="180" w:after="0" w:line="240" w:lineRule="auto"/>
              <w:jc w:val="center"/>
            </w:pPr>
            <w:r>
              <w:rPr>
                <w:rFonts w:ascii="Arial" w:hAnsi="Arial"/>
                <w:color w:val="000000"/>
                <w:sz w:val="18"/>
              </w:rPr>
              <w:t>(2020,0010)</w:t>
            </w:r>
          </w:p>
          <w:bookmarkEnd w:id="5931"/>
        </w:tc>
        <w:tc>
          <w:tcPr>
            <w:tcBorders>
              <w:bottom w:val="single" w:sz="4" w:color="000000"/>
              <w:right w:val="single" w:sz="4" w:color="000000"/>
            </w:tcBorders>
            <w:tcMar>
              <w:top w:w="40" w:type="dxa"/>
              <w:left w:w="40" w:type="dxa"/>
              <w:bottom w:w="40" w:type="dxa"/>
              <w:right w:w="40" w:type="dxa"/>
            </w:tcMar>
            <w:vAlign w:val="top"/>
          </w:tcPr>
          <w:bookmarkStart w:id="5932" w:name="para_e86d6a80_5049_4e4f_9369_fd16009ce0"/>
          <w:p>
            <w:pPr>
              <w:spacing w:before="180" w:after="0" w:line="240" w:lineRule="auto"/>
              <w:jc w:val="center"/>
            </w:pPr>
            <w:r>
              <w:rPr>
                <w:rFonts w:ascii="Arial" w:hAnsi="Arial"/>
                <w:color w:val="000000"/>
                <w:sz w:val="18"/>
              </w:rPr>
              <w:t>M/M</w:t>
            </w:r>
          </w:p>
          <w:bookmarkEnd w:id="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3" w:name="para_ef1356df_f5f6_4898_9a28_93203a5499"/>
          <w:p>
            <w:pPr>
              <w:spacing w:before="180" w:after="0" w:line="240" w:lineRule="auto"/>
            </w:pPr>
            <w:r>
              <w:rPr>
                <w:rFonts w:ascii="Arial" w:hAnsi="Arial"/>
                <w:color w:val="000000"/>
                <w:sz w:val="18"/>
              </w:rPr>
              <w:t>Basic Grayscale Image Sequence</w:t>
            </w:r>
          </w:p>
          <w:bookmarkEnd w:id="5933"/>
        </w:tc>
        <w:tc>
          <w:tcPr>
            <w:tcBorders>
              <w:bottom w:val="single" w:sz="4" w:color="000000"/>
              <w:right w:val="single" w:sz="4" w:color="000000"/>
            </w:tcBorders>
            <w:tcMar>
              <w:top w:w="40" w:type="dxa"/>
              <w:left w:w="40" w:type="dxa"/>
              <w:bottom w:w="40" w:type="dxa"/>
              <w:right w:w="40" w:type="dxa"/>
            </w:tcMar>
            <w:vAlign w:val="top"/>
          </w:tcPr>
          <w:bookmarkStart w:id="5934" w:name="para_228b0eac_49ec_4c84_9650_2a3c6c3e89"/>
          <w:p>
            <w:pPr>
              <w:spacing w:before="180" w:after="0" w:line="240" w:lineRule="auto"/>
              <w:jc w:val="center"/>
            </w:pPr>
            <w:r>
              <w:rPr>
                <w:rFonts w:ascii="Arial" w:hAnsi="Arial"/>
                <w:color w:val="000000"/>
                <w:sz w:val="18"/>
              </w:rPr>
              <w:t>(2020,0110)</w:t>
            </w:r>
          </w:p>
          <w:bookmarkEnd w:id="5934"/>
        </w:tc>
        <w:tc>
          <w:tcPr>
            <w:tcBorders>
              <w:bottom w:val="single" w:sz="4" w:color="000000"/>
              <w:right w:val="single" w:sz="4" w:color="000000"/>
            </w:tcBorders>
            <w:tcMar>
              <w:top w:w="40" w:type="dxa"/>
              <w:left w:w="40" w:type="dxa"/>
              <w:bottom w:w="40" w:type="dxa"/>
              <w:right w:w="40" w:type="dxa"/>
            </w:tcMar>
            <w:vAlign w:val="top"/>
          </w:tcPr>
          <w:bookmarkStart w:id="5935" w:name="para_05ee90c0_df6e_41d1_a418_a2a7af2469"/>
          <w:p>
            <w:pPr>
              <w:spacing w:before="180" w:after="0" w:line="240" w:lineRule="auto"/>
              <w:jc w:val="center"/>
            </w:pPr>
            <w:r>
              <w:rPr>
                <w:rFonts w:ascii="Arial" w:hAnsi="Arial"/>
                <w:color w:val="000000"/>
                <w:sz w:val="18"/>
              </w:rPr>
              <w:t>M/M</w:t>
            </w:r>
          </w:p>
          <w:bookmarkEnd w:id="59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6" w:name="para_7a9656d1_5a64_4c02_9324_e4b7902c4d"/>
          <w:p>
            <w:pPr>
              <w:spacing w:before="180" w:after="0" w:line="240" w:lineRule="auto"/>
            </w:pPr>
            <w:r>
              <w:rPr>
                <w:rFonts w:ascii="Arial" w:hAnsi="Arial"/>
                <w:color w:val="000000"/>
                <w:sz w:val="18"/>
              </w:rPr>
              <w:t>&gt;Samples Per Pixel</w:t>
            </w:r>
          </w:p>
          <w:bookmarkEnd w:id="5936"/>
        </w:tc>
        <w:tc>
          <w:tcPr>
            <w:tcBorders>
              <w:bottom w:val="single" w:sz="4" w:color="000000"/>
              <w:right w:val="single" w:sz="4" w:color="000000"/>
            </w:tcBorders>
            <w:tcMar>
              <w:top w:w="40" w:type="dxa"/>
              <w:left w:w="40" w:type="dxa"/>
              <w:bottom w:w="40" w:type="dxa"/>
              <w:right w:w="40" w:type="dxa"/>
            </w:tcMar>
            <w:vAlign w:val="top"/>
          </w:tcPr>
          <w:bookmarkStart w:id="5937" w:name="para_d625d94e_b6e5_44dc_816e_afcf84bab1"/>
          <w:p>
            <w:pPr>
              <w:spacing w:before="180" w:after="0" w:line="240" w:lineRule="auto"/>
              <w:jc w:val="center"/>
            </w:pPr>
            <w:r>
              <w:rPr>
                <w:rFonts w:ascii="Arial" w:hAnsi="Arial"/>
                <w:color w:val="000000"/>
                <w:sz w:val="18"/>
              </w:rPr>
              <w:t>(0028,0002)</w:t>
            </w:r>
          </w:p>
          <w:bookmarkEnd w:id="5937"/>
        </w:tc>
        <w:tc>
          <w:tcPr>
            <w:tcBorders>
              <w:bottom w:val="single" w:sz="4" w:color="000000"/>
              <w:right w:val="single" w:sz="4" w:color="000000"/>
            </w:tcBorders>
            <w:tcMar>
              <w:top w:w="40" w:type="dxa"/>
              <w:left w:w="40" w:type="dxa"/>
              <w:bottom w:w="40" w:type="dxa"/>
              <w:right w:w="40" w:type="dxa"/>
            </w:tcMar>
            <w:vAlign w:val="top"/>
          </w:tcPr>
          <w:bookmarkStart w:id="5938" w:name="para_eb6dbf46_e121_48f7_8082_610007012b"/>
          <w:p>
            <w:pPr>
              <w:spacing w:before="180" w:after="0" w:line="240" w:lineRule="auto"/>
              <w:jc w:val="center"/>
            </w:pPr>
            <w:r>
              <w:rPr>
                <w:rFonts w:ascii="Arial" w:hAnsi="Arial"/>
                <w:color w:val="000000"/>
                <w:sz w:val="18"/>
              </w:rPr>
              <w:t>M/M</w:t>
            </w:r>
          </w:p>
          <w:bookmarkEnd w:id="5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39" w:name="para_b44dc64c_012d_4902_a1dc_a6580db9a2"/>
          <w:p>
            <w:pPr>
              <w:spacing w:before="180" w:after="0" w:line="240" w:lineRule="auto"/>
            </w:pPr>
            <w:r>
              <w:rPr>
                <w:rFonts w:ascii="Arial" w:hAnsi="Arial"/>
                <w:color w:val="000000"/>
                <w:sz w:val="18"/>
              </w:rPr>
              <w:t>&gt;Photometric Interpretation</w:t>
            </w:r>
          </w:p>
          <w:bookmarkEnd w:id="5939"/>
        </w:tc>
        <w:tc>
          <w:tcPr>
            <w:tcBorders>
              <w:bottom w:val="single" w:sz="4" w:color="000000"/>
              <w:right w:val="single" w:sz="4" w:color="000000"/>
            </w:tcBorders>
            <w:tcMar>
              <w:top w:w="40" w:type="dxa"/>
              <w:left w:w="40" w:type="dxa"/>
              <w:bottom w:w="40" w:type="dxa"/>
              <w:right w:w="40" w:type="dxa"/>
            </w:tcMar>
            <w:vAlign w:val="top"/>
          </w:tcPr>
          <w:bookmarkStart w:id="5940" w:name="para_a1d072f0_3c2a_4a55_9ed9_babf324a6d"/>
          <w:p>
            <w:pPr>
              <w:spacing w:before="180" w:after="0" w:line="240" w:lineRule="auto"/>
              <w:jc w:val="center"/>
            </w:pPr>
            <w:r>
              <w:rPr>
                <w:rFonts w:ascii="Arial" w:hAnsi="Arial"/>
                <w:color w:val="000000"/>
                <w:sz w:val="18"/>
              </w:rPr>
              <w:t>(0028,0004)</w:t>
            </w:r>
          </w:p>
          <w:bookmarkEnd w:id="5940"/>
        </w:tc>
        <w:tc>
          <w:tcPr>
            <w:tcBorders>
              <w:bottom w:val="single" w:sz="4" w:color="000000"/>
              <w:right w:val="single" w:sz="4" w:color="000000"/>
            </w:tcBorders>
            <w:tcMar>
              <w:top w:w="40" w:type="dxa"/>
              <w:left w:w="40" w:type="dxa"/>
              <w:bottom w:w="40" w:type="dxa"/>
              <w:right w:w="40" w:type="dxa"/>
            </w:tcMar>
            <w:vAlign w:val="top"/>
          </w:tcPr>
          <w:bookmarkStart w:id="5941" w:name="para_4458ea99_c697_4801_b735_8001c8db8b"/>
          <w:p>
            <w:pPr>
              <w:spacing w:before="180" w:after="0" w:line="240" w:lineRule="auto"/>
              <w:jc w:val="center"/>
            </w:pPr>
            <w:r>
              <w:rPr>
                <w:rFonts w:ascii="Arial" w:hAnsi="Arial"/>
                <w:color w:val="000000"/>
                <w:sz w:val="18"/>
              </w:rPr>
              <w:t>M/M</w:t>
            </w:r>
          </w:p>
          <w:bookmarkEnd w:id="59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2" w:name="para_ed73d261_fa50_4334_8162_3959b6b566"/>
          <w:p>
            <w:pPr>
              <w:spacing w:before="180" w:after="0" w:line="240" w:lineRule="auto"/>
            </w:pPr>
            <w:r>
              <w:rPr>
                <w:rFonts w:ascii="Arial" w:hAnsi="Arial"/>
                <w:color w:val="000000"/>
                <w:sz w:val="18"/>
              </w:rPr>
              <w:t>&gt;Rows</w:t>
            </w:r>
          </w:p>
          <w:bookmarkEnd w:id="5942"/>
        </w:tc>
        <w:tc>
          <w:tcPr>
            <w:tcBorders>
              <w:bottom w:val="single" w:sz="4" w:color="000000"/>
              <w:right w:val="single" w:sz="4" w:color="000000"/>
            </w:tcBorders>
            <w:tcMar>
              <w:top w:w="40" w:type="dxa"/>
              <w:left w:w="40" w:type="dxa"/>
              <w:bottom w:w="40" w:type="dxa"/>
              <w:right w:w="40" w:type="dxa"/>
            </w:tcMar>
            <w:vAlign w:val="top"/>
          </w:tcPr>
          <w:bookmarkStart w:id="5943" w:name="para_8329bb29_157a_41d9_ad57_743d20db67"/>
          <w:p>
            <w:pPr>
              <w:spacing w:before="180" w:after="0" w:line="240" w:lineRule="auto"/>
              <w:jc w:val="center"/>
            </w:pPr>
            <w:r>
              <w:rPr>
                <w:rFonts w:ascii="Arial" w:hAnsi="Arial"/>
                <w:color w:val="000000"/>
                <w:sz w:val="18"/>
              </w:rPr>
              <w:t>(0028,0010)</w:t>
            </w:r>
          </w:p>
          <w:bookmarkEnd w:id="5943"/>
        </w:tc>
        <w:tc>
          <w:tcPr>
            <w:tcBorders>
              <w:bottom w:val="single" w:sz="4" w:color="000000"/>
              <w:right w:val="single" w:sz="4" w:color="000000"/>
            </w:tcBorders>
            <w:tcMar>
              <w:top w:w="40" w:type="dxa"/>
              <w:left w:w="40" w:type="dxa"/>
              <w:bottom w:w="40" w:type="dxa"/>
              <w:right w:w="40" w:type="dxa"/>
            </w:tcMar>
            <w:vAlign w:val="top"/>
          </w:tcPr>
          <w:bookmarkStart w:id="5944" w:name="para_f01b1f62_bcb5_4c01_b997_864a55977c"/>
          <w:p>
            <w:pPr>
              <w:spacing w:before="180" w:after="0" w:line="240" w:lineRule="auto"/>
              <w:jc w:val="center"/>
            </w:pPr>
            <w:r>
              <w:rPr>
                <w:rFonts w:ascii="Arial" w:hAnsi="Arial"/>
                <w:color w:val="000000"/>
                <w:sz w:val="18"/>
              </w:rPr>
              <w:t>M/M</w:t>
            </w:r>
          </w:p>
          <w:bookmarkEnd w:id="5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5" w:name="para_26d7c6e2_484f_4ca6_a04a_b91d1fb988"/>
          <w:p>
            <w:pPr>
              <w:spacing w:before="180" w:after="0" w:line="240" w:lineRule="auto"/>
            </w:pPr>
            <w:r>
              <w:rPr>
                <w:rFonts w:ascii="Arial" w:hAnsi="Arial"/>
                <w:color w:val="000000"/>
                <w:sz w:val="18"/>
              </w:rPr>
              <w:t>&gt;Columns</w:t>
            </w:r>
          </w:p>
          <w:bookmarkEnd w:id="5945"/>
        </w:tc>
        <w:tc>
          <w:tcPr>
            <w:tcBorders>
              <w:bottom w:val="single" w:sz="4" w:color="000000"/>
              <w:right w:val="single" w:sz="4" w:color="000000"/>
            </w:tcBorders>
            <w:tcMar>
              <w:top w:w="40" w:type="dxa"/>
              <w:left w:w="40" w:type="dxa"/>
              <w:bottom w:w="40" w:type="dxa"/>
              <w:right w:w="40" w:type="dxa"/>
            </w:tcMar>
            <w:vAlign w:val="top"/>
          </w:tcPr>
          <w:bookmarkStart w:id="5946" w:name="para_d2f17468_2775_45d1_8244_75781de0e3"/>
          <w:p>
            <w:pPr>
              <w:spacing w:before="180" w:after="0" w:line="240" w:lineRule="auto"/>
              <w:jc w:val="center"/>
            </w:pPr>
            <w:r>
              <w:rPr>
                <w:rFonts w:ascii="Arial" w:hAnsi="Arial"/>
                <w:color w:val="000000"/>
                <w:sz w:val="18"/>
              </w:rPr>
              <w:t>(0028,0011)</w:t>
            </w:r>
          </w:p>
          <w:bookmarkEnd w:id="5946"/>
        </w:tc>
        <w:tc>
          <w:tcPr>
            <w:tcBorders>
              <w:bottom w:val="single" w:sz="4" w:color="000000"/>
              <w:right w:val="single" w:sz="4" w:color="000000"/>
            </w:tcBorders>
            <w:tcMar>
              <w:top w:w="40" w:type="dxa"/>
              <w:left w:w="40" w:type="dxa"/>
              <w:bottom w:w="40" w:type="dxa"/>
              <w:right w:w="40" w:type="dxa"/>
            </w:tcMar>
            <w:vAlign w:val="top"/>
          </w:tcPr>
          <w:bookmarkStart w:id="5947" w:name="para_66c1e1f8_39f8_4194_8a4c_fd9ba191db"/>
          <w:p>
            <w:pPr>
              <w:spacing w:before="180" w:after="0" w:line="240" w:lineRule="auto"/>
              <w:jc w:val="center"/>
            </w:pPr>
            <w:r>
              <w:rPr>
                <w:rFonts w:ascii="Arial" w:hAnsi="Arial"/>
                <w:color w:val="000000"/>
                <w:sz w:val="18"/>
              </w:rPr>
              <w:t>M/M</w:t>
            </w:r>
          </w:p>
          <w:bookmarkEnd w:id="59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48" w:name="para_83719b58_d574_43dd_bd76_7d786ef22c"/>
          <w:p>
            <w:pPr>
              <w:spacing w:before="180" w:after="0" w:line="240" w:lineRule="auto"/>
            </w:pPr>
            <w:r>
              <w:rPr>
                <w:rFonts w:ascii="Arial" w:hAnsi="Arial"/>
                <w:color w:val="000000"/>
                <w:sz w:val="18"/>
              </w:rPr>
              <w:t>&gt;Pixel Aspect Ratio</w:t>
            </w:r>
          </w:p>
          <w:bookmarkEnd w:id="5948"/>
        </w:tc>
        <w:tc>
          <w:tcPr>
            <w:tcBorders>
              <w:bottom w:val="single" w:sz="4" w:color="000000"/>
              <w:right w:val="single" w:sz="4" w:color="000000"/>
            </w:tcBorders>
            <w:tcMar>
              <w:top w:w="40" w:type="dxa"/>
              <w:left w:w="40" w:type="dxa"/>
              <w:bottom w:w="40" w:type="dxa"/>
              <w:right w:w="40" w:type="dxa"/>
            </w:tcMar>
            <w:vAlign w:val="top"/>
          </w:tcPr>
          <w:bookmarkStart w:id="5949" w:name="para_51390ad0_ffc8_4d83_a0f3_035c5d8cfc"/>
          <w:p>
            <w:pPr>
              <w:spacing w:before="180" w:after="0" w:line="240" w:lineRule="auto"/>
              <w:jc w:val="center"/>
            </w:pPr>
            <w:r>
              <w:rPr>
                <w:rFonts w:ascii="Arial" w:hAnsi="Arial"/>
                <w:color w:val="000000"/>
                <w:sz w:val="18"/>
              </w:rPr>
              <w:t>(0028,0034)</w:t>
            </w:r>
          </w:p>
          <w:bookmarkEnd w:id="5949"/>
        </w:tc>
        <w:tc>
          <w:tcPr>
            <w:tcBorders>
              <w:bottom w:val="single" w:sz="4" w:color="000000"/>
              <w:right w:val="single" w:sz="4" w:color="000000"/>
            </w:tcBorders>
            <w:tcMar>
              <w:top w:w="40" w:type="dxa"/>
              <w:left w:w="40" w:type="dxa"/>
              <w:bottom w:w="40" w:type="dxa"/>
              <w:right w:w="40" w:type="dxa"/>
            </w:tcMar>
            <w:vAlign w:val="top"/>
          </w:tcPr>
          <w:bookmarkStart w:id="5950" w:name="para_8b89521f_8a6d_4740_8b30_eabdec4dca"/>
          <w:p>
            <w:pPr>
              <w:spacing w:before="180" w:after="0" w:line="240" w:lineRule="auto"/>
              <w:jc w:val="center"/>
            </w:pPr>
            <w:r>
              <w:rPr>
                <w:rFonts w:ascii="Arial" w:hAnsi="Arial"/>
                <w:color w:val="000000"/>
                <w:sz w:val="18"/>
              </w:rPr>
              <w:t>MC/M</w:t>
            </w:r>
          </w:p>
          <w:bookmarkEnd w:id="5950"/>
          <w:bookmarkStart w:id="5951" w:name="para_9d45a3a2_7cb8_4f3b_b021_c2523c8082"/>
          <w:p>
            <w:pPr>
              <w:spacing w:before="180" w:after="0" w:line="240" w:lineRule="auto"/>
              <w:jc w:val="center"/>
            </w:pPr>
            <w:r>
              <w:rPr>
                <w:rFonts w:ascii="Arial" w:hAnsi="Arial"/>
                <w:color w:val="000000"/>
                <w:sz w:val="18"/>
              </w:rPr>
              <w:t>(Required if the aspect ration is not 1\1)</w:t>
            </w:r>
          </w:p>
          <w:bookmarkEnd w:id="59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2" w:name="para_ab922adc_2f57_4117_a2b4_a280f3c8f1"/>
          <w:p>
            <w:pPr>
              <w:spacing w:before="180" w:after="0" w:line="240" w:lineRule="auto"/>
            </w:pPr>
            <w:r>
              <w:rPr>
                <w:rFonts w:ascii="Arial" w:hAnsi="Arial"/>
                <w:color w:val="000000"/>
                <w:sz w:val="18"/>
              </w:rPr>
              <w:t>&gt;Bits Allocated</w:t>
            </w:r>
          </w:p>
          <w:bookmarkEnd w:id="5952"/>
        </w:tc>
        <w:tc>
          <w:tcPr>
            <w:tcBorders>
              <w:bottom w:val="single" w:sz="4" w:color="000000"/>
              <w:right w:val="single" w:sz="4" w:color="000000"/>
            </w:tcBorders>
            <w:tcMar>
              <w:top w:w="40" w:type="dxa"/>
              <w:left w:w="40" w:type="dxa"/>
              <w:bottom w:w="40" w:type="dxa"/>
              <w:right w:w="40" w:type="dxa"/>
            </w:tcMar>
            <w:vAlign w:val="top"/>
          </w:tcPr>
          <w:bookmarkStart w:id="5953" w:name="para_aabe5bb2_7542_44df_95b0_3bb208fe50"/>
          <w:p>
            <w:pPr>
              <w:spacing w:before="180" w:after="0" w:line="240" w:lineRule="auto"/>
              <w:jc w:val="center"/>
            </w:pPr>
            <w:r>
              <w:rPr>
                <w:rFonts w:ascii="Arial" w:hAnsi="Arial"/>
                <w:color w:val="000000"/>
                <w:sz w:val="18"/>
              </w:rPr>
              <w:t>(0028,0100)</w:t>
            </w:r>
          </w:p>
          <w:bookmarkEnd w:id="5953"/>
        </w:tc>
        <w:tc>
          <w:tcPr>
            <w:tcBorders>
              <w:bottom w:val="single" w:sz="4" w:color="000000"/>
              <w:right w:val="single" w:sz="4" w:color="000000"/>
            </w:tcBorders>
            <w:tcMar>
              <w:top w:w="40" w:type="dxa"/>
              <w:left w:w="40" w:type="dxa"/>
              <w:bottom w:w="40" w:type="dxa"/>
              <w:right w:w="40" w:type="dxa"/>
            </w:tcMar>
            <w:vAlign w:val="top"/>
          </w:tcPr>
          <w:bookmarkStart w:id="5954" w:name="para_0e8ae6e4_670b_442f_ba16_b6622a292c"/>
          <w:p>
            <w:pPr>
              <w:spacing w:before="180" w:after="0" w:line="240" w:lineRule="auto"/>
              <w:jc w:val="center"/>
            </w:pPr>
            <w:r>
              <w:rPr>
                <w:rFonts w:ascii="Arial" w:hAnsi="Arial"/>
                <w:color w:val="000000"/>
                <w:sz w:val="18"/>
              </w:rPr>
              <w:t>M/M</w:t>
            </w:r>
          </w:p>
          <w:bookmarkEnd w:id="59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5" w:name="para_419189c2_a71c_4993_9114_3da29ea751"/>
          <w:p>
            <w:pPr>
              <w:spacing w:before="180" w:after="0" w:line="240" w:lineRule="auto"/>
            </w:pPr>
            <w:r>
              <w:rPr>
                <w:rFonts w:ascii="Arial" w:hAnsi="Arial"/>
                <w:color w:val="000000"/>
                <w:sz w:val="18"/>
              </w:rPr>
              <w:t>&gt;Bits Stored</w:t>
            </w:r>
          </w:p>
          <w:bookmarkEnd w:id="5955"/>
        </w:tc>
        <w:tc>
          <w:tcPr>
            <w:tcBorders>
              <w:bottom w:val="single" w:sz="4" w:color="000000"/>
              <w:right w:val="single" w:sz="4" w:color="000000"/>
            </w:tcBorders>
            <w:tcMar>
              <w:top w:w="40" w:type="dxa"/>
              <w:left w:w="40" w:type="dxa"/>
              <w:bottom w:w="40" w:type="dxa"/>
              <w:right w:w="40" w:type="dxa"/>
            </w:tcMar>
            <w:vAlign w:val="top"/>
          </w:tcPr>
          <w:bookmarkStart w:id="5956" w:name="para_3f617b23_5116_46b7_abb0_0e61f3b42f"/>
          <w:p>
            <w:pPr>
              <w:spacing w:before="180" w:after="0" w:line="240" w:lineRule="auto"/>
              <w:jc w:val="center"/>
            </w:pPr>
            <w:r>
              <w:rPr>
                <w:rFonts w:ascii="Arial" w:hAnsi="Arial"/>
                <w:color w:val="000000"/>
                <w:sz w:val="18"/>
              </w:rPr>
              <w:t>(0028,0101)</w:t>
            </w:r>
          </w:p>
          <w:bookmarkEnd w:id="5956"/>
        </w:tc>
        <w:tc>
          <w:tcPr>
            <w:tcBorders>
              <w:bottom w:val="single" w:sz="4" w:color="000000"/>
              <w:right w:val="single" w:sz="4" w:color="000000"/>
            </w:tcBorders>
            <w:tcMar>
              <w:top w:w="40" w:type="dxa"/>
              <w:left w:w="40" w:type="dxa"/>
              <w:bottom w:w="40" w:type="dxa"/>
              <w:right w:w="40" w:type="dxa"/>
            </w:tcMar>
            <w:vAlign w:val="top"/>
          </w:tcPr>
          <w:bookmarkStart w:id="5957" w:name="para_70cf0d50_e308_4305_a384_3693e7f1b9"/>
          <w:p>
            <w:pPr>
              <w:spacing w:before="180" w:after="0" w:line="240" w:lineRule="auto"/>
              <w:jc w:val="center"/>
            </w:pPr>
            <w:r>
              <w:rPr>
                <w:rFonts w:ascii="Arial" w:hAnsi="Arial"/>
                <w:color w:val="000000"/>
                <w:sz w:val="18"/>
              </w:rPr>
              <w:t>M/M</w:t>
            </w:r>
          </w:p>
          <w:bookmarkEnd w:id="5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58" w:name="para_c4f41188_772c_4bc0_b42e_060ffecee9"/>
          <w:p>
            <w:pPr>
              <w:spacing w:before="180" w:after="0" w:line="240" w:lineRule="auto"/>
            </w:pPr>
            <w:r>
              <w:rPr>
                <w:rFonts w:ascii="Arial" w:hAnsi="Arial"/>
                <w:color w:val="000000"/>
                <w:sz w:val="18"/>
              </w:rPr>
              <w:t>&gt;High Bit</w:t>
            </w:r>
          </w:p>
          <w:bookmarkEnd w:id="5958"/>
        </w:tc>
        <w:tc>
          <w:tcPr>
            <w:tcBorders>
              <w:bottom w:val="single" w:sz="4" w:color="000000"/>
              <w:right w:val="single" w:sz="4" w:color="000000"/>
            </w:tcBorders>
            <w:tcMar>
              <w:top w:w="40" w:type="dxa"/>
              <w:left w:w="40" w:type="dxa"/>
              <w:bottom w:w="40" w:type="dxa"/>
              <w:right w:w="40" w:type="dxa"/>
            </w:tcMar>
            <w:vAlign w:val="top"/>
          </w:tcPr>
          <w:bookmarkStart w:id="5959" w:name="para_45b83146_4833_44f0_97e0_a59f5b0134"/>
          <w:p>
            <w:pPr>
              <w:spacing w:before="180" w:after="0" w:line="240" w:lineRule="auto"/>
              <w:jc w:val="center"/>
            </w:pPr>
            <w:r>
              <w:rPr>
                <w:rFonts w:ascii="Arial" w:hAnsi="Arial"/>
                <w:color w:val="000000"/>
                <w:sz w:val="18"/>
              </w:rPr>
              <w:t>(0028,0102)</w:t>
            </w:r>
          </w:p>
          <w:bookmarkEnd w:id="5959"/>
        </w:tc>
        <w:tc>
          <w:tcPr>
            <w:tcBorders>
              <w:bottom w:val="single" w:sz="4" w:color="000000"/>
              <w:right w:val="single" w:sz="4" w:color="000000"/>
            </w:tcBorders>
            <w:tcMar>
              <w:top w:w="40" w:type="dxa"/>
              <w:left w:w="40" w:type="dxa"/>
              <w:bottom w:w="40" w:type="dxa"/>
              <w:right w:w="40" w:type="dxa"/>
            </w:tcMar>
            <w:vAlign w:val="top"/>
          </w:tcPr>
          <w:bookmarkStart w:id="5960" w:name="para_5eaac522_05e7_4a9b_b96a_3d44b24b0a"/>
          <w:p>
            <w:pPr>
              <w:spacing w:before="180" w:after="0" w:line="240" w:lineRule="auto"/>
              <w:jc w:val="center"/>
            </w:pPr>
            <w:r>
              <w:rPr>
                <w:rFonts w:ascii="Arial" w:hAnsi="Arial"/>
                <w:color w:val="000000"/>
                <w:sz w:val="18"/>
              </w:rPr>
              <w:t>M/M</w:t>
            </w:r>
          </w:p>
          <w:bookmarkEnd w:id="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1" w:name="para_58eda3dd_b80e_48da_a0e4_60a485c84e"/>
          <w:p>
            <w:pPr>
              <w:spacing w:before="180" w:after="0" w:line="240" w:lineRule="auto"/>
            </w:pPr>
            <w:r>
              <w:rPr>
                <w:rFonts w:ascii="Arial" w:hAnsi="Arial"/>
                <w:color w:val="000000"/>
                <w:sz w:val="18"/>
              </w:rPr>
              <w:t>&gt;Pixel Representation</w:t>
            </w:r>
          </w:p>
          <w:bookmarkEnd w:id="5961"/>
        </w:tc>
        <w:tc>
          <w:tcPr>
            <w:tcBorders>
              <w:bottom w:val="single" w:sz="4" w:color="000000"/>
              <w:right w:val="single" w:sz="4" w:color="000000"/>
            </w:tcBorders>
            <w:tcMar>
              <w:top w:w="40" w:type="dxa"/>
              <w:left w:w="40" w:type="dxa"/>
              <w:bottom w:w="40" w:type="dxa"/>
              <w:right w:w="40" w:type="dxa"/>
            </w:tcMar>
            <w:vAlign w:val="top"/>
          </w:tcPr>
          <w:bookmarkStart w:id="5962" w:name="para_a528a736_3de9_4f65_b69e_a641db03d8"/>
          <w:p>
            <w:pPr>
              <w:spacing w:before="180" w:after="0" w:line="240" w:lineRule="auto"/>
              <w:jc w:val="center"/>
            </w:pPr>
            <w:r>
              <w:rPr>
                <w:rFonts w:ascii="Arial" w:hAnsi="Arial"/>
                <w:color w:val="000000"/>
                <w:sz w:val="18"/>
              </w:rPr>
              <w:t>(0028,0103)</w:t>
            </w:r>
          </w:p>
          <w:bookmarkEnd w:id="5962"/>
        </w:tc>
        <w:tc>
          <w:tcPr>
            <w:tcBorders>
              <w:bottom w:val="single" w:sz="4" w:color="000000"/>
              <w:right w:val="single" w:sz="4" w:color="000000"/>
            </w:tcBorders>
            <w:tcMar>
              <w:top w:w="40" w:type="dxa"/>
              <w:left w:w="40" w:type="dxa"/>
              <w:bottom w:w="40" w:type="dxa"/>
              <w:right w:w="40" w:type="dxa"/>
            </w:tcMar>
            <w:vAlign w:val="top"/>
          </w:tcPr>
          <w:bookmarkStart w:id="5963" w:name="para_14d8cf77_e401_480a_9007_9db13ad901"/>
          <w:p>
            <w:pPr>
              <w:spacing w:before="180" w:after="0" w:line="240" w:lineRule="auto"/>
              <w:jc w:val="center"/>
            </w:pPr>
            <w:r>
              <w:rPr>
                <w:rFonts w:ascii="Arial" w:hAnsi="Arial"/>
                <w:color w:val="000000"/>
                <w:sz w:val="18"/>
              </w:rPr>
              <w:t>M/M</w:t>
            </w:r>
          </w:p>
          <w:bookmarkEnd w:id="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4" w:name="para_5a7ae924_8cfb_4f4c_a39e_9f118b0344"/>
          <w:p>
            <w:pPr>
              <w:spacing w:before="180" w:after="0" w:line="240" w:lineRule="auto"/>
            </w:pPr>
            <w:r>
              <w:rPr>
                <w:rFonts w:ascii="Arial" w:hAnsi="Arial"/>
                <w:color w:val="000000"/>
                <w:sz w:val="18"/>
              </w:rPr>
              <w:t>&gt;Pixel Data</w:t>
            </w:r>
          </w:p>
          <w:bookmarkEnd w:id="5964"/>
        </w:tc>
        <w:tc>
          <w:tcPr>
            <w:tcBorders>
              <w:bottom w:val="single" w:sz="4" w:color="000000"/>
              <w:right w:val="single" w:sz="4" w:color="000000"/>
            </w:tcBorders>
            <w:tcMar>
              <w:top w:w="40" w:type="dxa"/>
              <w:left w:w="40" w:type="dxa"/>
              <w:bottom w:w="40" w:type="dxa"/>
              <w:right w:w="40" w:type="dxa"/>
            </w:tcMar>
            <w:vAlign w:val="top"/>
          </w:tcPr>
          <w:bookmarkStart w:id="5965" w:name="para_219dc7c8_d345_42e8_92c3_19c5fea3a7"/>
          <w:p>
            <w:pPr>
              <w:spacing w:before="180" w:after="0" w:line="240" w:lineRule="auto"/>
              <w:jc w:val="center"/>
            </w:pPr>
            <w:r>
              <w:rPr>
                <w:rFonts w:ascii="Arial" w:hAnsi="Arial"/>
                <w:color w:val="000000"/>
                <w:sz w:val="18"/>
              </w:rPr>
              <w:t>(7FE0,0010)</w:t>
            </w:r>
          </w:p>
          <w:bookmarkEnd w:id="5965"/>
        </w:tc>
        <w:tc>
          <w:tcPr>
            <w:tcBorders>
              <w:bottom w:val="single" w:sz="4" w:color="000000"/>
              <w:right w:val="single" w:sz="4" w:color="000000"/>
            </w:tcBorders>
            <w:tcMar>
              <w:top w:w="40" w:type="dxa"/>
              <w:left w:w="40" w:type="dxa"/>
              <w:bottom w:w="40" w:type="dxa"/>
              <w:right w:w="40" w:type="dxa"/>
            </w:tcMar>
            <w:vAlign w:val="top"/>
          </w:tcPr>
          <w:bookmarkStart w:id="5966" w:name="para_5e158ab3_2fb0_4bf1_a0ce_73aa1057fb"/>
          <w:p>
            <w:pPr>
              <w:spacing w:before="180" w:after="0" w:line="240" w:lineRule="auto"/>
              <w:jc w:val="center"/>
            </w:pPr>
            <w:r>
              <w:rPr>
                <w:rFonts w:ascii="Arial" w:hAnsi="Arial"/>
                <w:color w:val="000000"/>
                <w:sz w:val="18"/>
              </w:rPr>
              <w:t>M/M</w:t>
            </w:r>
          </w:p>
          <w:bookmarkEnd w:id="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67" w:name="para_62fc1983_7f73_4bd7_b137_c99a40ded0"/>
          <w:p>
            <w:pPr>
              <w:spacing w:before="180" w:after="0" w:line="240" w:lineRule="auto"/>
            </w:pPr>
            <w:r>
              <w:rPr>
                <w:rFonts w:ascii="Arial" w:hAnsi="Arial"/>
                <w:color w:val="000000"/>
                <w:sz w:val="18"/>
              </w:rPr>
              <w:t>Polarity</w:t>
            </w:r>
          </w:p>
          <w:bookmarkEnd w:id="5967"/>
        </w:tc>
        <w:tc>
          <w:tcPr>
            <w:tcBorders>
              <w:bottom w:val="single" w:sz="4" w:color="000000"/>
              <w:right w:val="single" w:sz="4" w:color="000000"/>
            </w:tcBorders>
            <w:tcMar>
              <w:top w:w="40" w:type="dxa"/>
              <w:left w:w="40" w:type="dxa"/>
              <w:bottom w:w="40" w:type="dxa"/>
              <w:right w:w="40" w:type="dxa"/>
            </w:tcMar>
            <w:vAlign w:val="top"/>
          </w:tcPr>
          <w:bookmarkStart w:id="5968" w:name="para_a5975c96_9641_4b43_b6d6_16e7d5a20f"/>
          <w:p>
            <w:pPr>
              <w:spacing w:before="180" w:after="0" w:line="240" w:lineRule="auto"/>
              <w:jc w:val="center"/>
            </w:pPr>
            <w:r>
              <w:rPr>
                <w:rFonts w:ascii="Arial" w:hAnsi="Arial"/>
                <w:color w:val="000000"/>
                <w:sz w:val="18"/>
              </w:rPr>
              <w:t>(2020,0020)</w:t>
            </w:r>
          </w:p>
          <w:bookmarkEnd w:id="5968"/>
        </w:tc>
        <w:tc>
          <w:tcPr>
            <w:tcBorders>
              <w:bottom w:val="single" w:sz="4" w:color="000000"/>
              <w:right w:val="single" w:sz="4" w:color="000000"/>
            </w:tcBorders>
            <w:tcMar>
              <w:top w:w="40" w:type="dxa"/>
              <w:left w:w="40" w:type="dxa"/>
              <w:bottom w:w="40" w:type="dxa"/>
              <w:right w:w="40" w:type="dxa"/>
            </w:tcMar>
            <w:vAlign w:val="top"/>
          </w:tcPr>
          <w:bookmarkStart w:id="5969" w:name="para_e8d338cf_3aca_43aa_bece_230258ad6f"/>
          <w:p>
            <w:pPr>
              <w:spacing w:before="180" w:after="0" w:line="240" w:lineRule="auto"/>
              <w:jc w:val="center"/>
            </w:pPr>
            <w:r>
              <w:rPr>
                <w:rFonts w:ascii="Arial" w:hAnsi="Arial"/>
                <w:color w:val="000000"/>
                <w:sz w:val="18"/>
              </w:rPr>
              <w:t>U/M</w:t>
            </w:r>
          </w:p>
          <w:bookmarkEnd w:id="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0" w:name="para_98eb8713_9c96_4b09_90c4_afb84e7214"/>
          <w:p>
            <w:pPr>
              <w:spacing w:before="180" w:after="0" w:line="240" w:lineRule="auto"/>
            </w:pPr>
            <w:r>
              <w:rPr>
                <w:rFonts w:ascii="Arial" w:hAnsi="Arial"/>
                <w:color w:val="000000"/>
                <w:sz w:val="18"/>
              </w:rPr>
              <w:t>Magnification Type</w:t>
            </w:r>
          </w:p>
          <w:bookmarkEnd w:id="5970"/>
        </w:tc>
        <w:tc>
          <w:tcPr>
            <w:tcBorders>
              <w:bottom w:val="single" w:sz="4" w:color="000000"/>
              <w:right w:val="single" w:sz="4" w:color="000000"/>
            </w:tcBorders>
            <w:tcMar>
              <w:top w:w="40" w:type="dxa"/>
              <w:left w:w="40" w:type="dxa"/>
              <w:bottom w:w="40" w:type="dxa"/>
              <w:right w:w="40" w:type="dxa"/>
            </w:tcMar>
            <w:vAlign w:val="top"/>
          </w:tcPr>
          <w:bookmarkStart w:id="5971" w:name="para_7f21e128_003a_4c03_a3d1_b81a186d2f"/>
          <w:p>
            <w:pPr>
              <w:spacing w:before="180" w:after="0" w:line="240" w:lineRule="auto"/>
              <w:jc w:val="center"/>
            </w:pPr>
            <w:r>
              <w:rPr>
                <w:rFonts w:ascii="Arial" w:hAnsi="Arial"/>
                <w:color w:val="000000"/>
                <w:sz w:val="18"/>
              </w:rPr>
              <w:t>(2010,0060)</w:t>
            </w:r>
          </w:p>
          <w:bookmarkEnd w:id="5971"/>
        </w:tc>
        <w:tc>
          <w:tcPr>
            <w:tcBorders>
              <w:bottom w:val="single" w:sz="4" w:color="000000"/>
              <w:right w:val="single" w:sz="4" w:color="000000"/>
            </w:tcBorders>
            <w:tcMar>
              <w:top w:w="40" w:type="dxa"/>
              <w:left w:w="40" w:type="dxa"/>
              <w:bottom w:w="40" w:type="dxa"/>
              <w:right w:w="40" w:type="dxa"/>
            </w:tcMar>
            <w:vAlign w:val="top"/>
          </w:tcPr>
          <w:bookmarkStart w:id="5972" w:name="para_95329363_30c4_45fb_88fa_d3ac214fac"/>
          <w:p>
            <w:pPr>
              <w:spacing w:before="180" w:after="0" w:line="240" w:lineRule="auto"/>
              <w:jc w:val="center"/>
            </w:pPr>
            <w:r>
              <w:rPr>
                <w:rFonts w:ascii="Arial" w:hAnsi="Arial"/>
                <w:color w:val="000000"/>
                <w:sz w:val="18"/>
              </w:rPr>
              <w:t>U/U</w:t>
            </w:r>
          </w:p>
          <w:bookmarkEnd w:id="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3" w:name="para_bdcdbfa9_25d8_42bc_bbe6_d455a2ec29"/>
          <w:p>
            <w:pPr>
              <w:spacing w:before="180" w:after="0" w:line="240" w:lineRule="auto"/>
            </w:pPr>
            <w:r>
              <w:rPr>
                <w:rFonts w:ascii="Arial" w:hAnsi="Arial"/>
                <w:color w:val="000000"/>
                <w:sz w:val="18"/>
              </w:rPr>
              <w:t>Smoothing Type</w:t>
            </w:r>
          </w:p>
          <w:bookmarkEnd w:id="5973"/>
        </w:tc>
        <w:tc>
          <w:tcPr>
            <w:tcBorders>
              <w:bottom w:val="single" w:sz="4" w:color="000000"/>
              <w:right w:val="single" w:sz="4" w:color="000000"/>
            </w:tcBorders>
            <w:tcMar>
              <w:top w:w="40" w:type="dxa"/>
              <w:left w:w="40" w:type="dxa"/>
              <w:bottom w:w="40" w:type="dxa"/>
              <w:right w:w="40" w:type="dxa"/>
            </w:tcMar>
            <w:vAlign w:val="top"/>
          </w:tcPr>
          <w:bookmarkStart w:id="5974" w:name="para_aaf7bb95_b2ea_4fbb_9578_87f00982fc"/>
          <w:p>
            <w:pPr>
              <w:spacing w:before="180" w:after="0" w:line="240" w:lineRule="auto"/>
              <w:jc w:val="center"/>
            </w:pPr>
            <w:r>
              <w:rPr>
                <w:rFonts w:ascii="Arial" w:hAnsi="Arial"/>
                <w:color w:val="000000"/>
                <w:sz w:val="18"/>
              </w:rPr>
              <w:t>(2010,0080)</w:t>
            </w:r>
          </w:p>
          <w:bookmarkEnd w:id="5974"/>
        </w:tc>
        <w:tc>
          <w:tcPr>
            <w:tcBorders>
              <w:bottom w:val="single" w:sz="4" w:color="000000"/>
              <w:right w:val="single" w:sz="4" w:color="000000"/>
            </w:tcBorders>
            <w:tcMar>
              <w:top w:w="40" w:type="dxa"/>
              <w:left w:w="40" w:type="dxa"/>
              <w:bottom w:w="40" w:type="dxa"/>
              <w:right w:w="40" w:type="dxa"/>
            </w:tcMar>
            <w:vAlign w:val="top"/>
          </w:tcPr>
          <w:bookmarkStart w:id="5975" w:name="para_3bfdf9bc_ddb4_4642_96dc_4e44a9db6d"/>
          <w:p>
            <w:pPr>
              <w:spacing w:before="180" w:after="0" w:line="240" w:lineRule="auto"/>
              <w:jc w:val="center"/>
            </w:pPr>
            <w:r>
              <w:rPr>
                <w:rFonts w:ascii="Arial" w:hAnsi="Arial"/>
                <w:color w:val="000000"/>
                <w:sz w:val="18"/>
              </w:rPr>
              <w:t>U/U</w:t>
            </w:r>
          </w:p>
          <w:bookmarkEnd w:id="5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6" w:name="para_4a2d73b6_062c_415c_980a_354b26719e"/>
          <w:p>
            <w:pPr>
              <w:spacing w:before="180" w:after="0" w:line="240" w:lineRule="auto"/>
            </w:pPr>
            <w:r>
              <w:rPr>
                <w:rFonts w:ascii="Arial" w:hAnsi="Arial"/>
                <w:color w:val="000000"/>
                <w:sz w:val="18"/>
              </w:rPr>
              <w:t>Min Density</w:t>
            </w:r>
          </w:p>
          <w:bookmarkEnd w:id="5976"/>
        </w:tc>
        <w:tc>
          <w:tcPr>
            <w:tcBorders>
              <w:bottom w:val="single" w:sz="4" w:color="000000"/>
              <w:right w:val="single" w:sz="4" w:color="000000"/>
            </w:tcBorders>
            <w:tcMar>
              <w:top w:w="40" w:type="dxa"/>
              <w:left w:w="40" w:type="dxa"/>
              <w:bottom w:w="40" w:type="dxa"/>
              <w:right w:w="40" w:type="dxa"/>
            </w:tcMar>
            <w:vAlign w:val="top"/>
          </w:tcPr>
          <w:bookmarkStart w:id="5977" w:name="para_e11d12c7_c32f_40ea_b1ac_76371ee52a"/>
          <w:p>
            <w:pPr>
              <w:spacing w:before="180" w:after="0" w:line="240" w:lineRule="auto"/>
              <w:jc w:val="center"/>
            </w:pPr>
            <w:r>
              <w:rPr>
                <w:rFonts w:ascii="Arial" w:hAnsi="Arial"/>
                <w:color w:val="000000"/>
                <w:sz w:val="18"/>
              </w:rPr>
              <w:t>(2010,0120)</w:t>
            </w:r>
          </w:p>
          <w:bookmarkEnd w:id="5977"/>
        </w:tc>
        <w:tc>
          <w:tcPr>
            <w:tcBorders>
              <w:bottom w:val="single" w:sz="4" w:color="000000"/>
              <w:right w:val="single" w:sz="4" w:color="000000"/>
            </w:tcBorders>
            <w:tcMar>
              <w:top w:w="40" w:type="dxa"/>
              <w:left w:w="40" w:type="dxa"/>
              <w:bottom w:w="40" w:type="dxa"/>
              <w:right w:w="40" w:type="dxa"/>
            </w:tcMar>
            <w:vAlign w:val="top"/>
          </w:tcPr>
          <w:bookmarkStart w:id="5978" w:name="para_b78d9cbe_3c21_4fb9_8aff_6c4422dcab"/>
          <w:p>
            <w:pPr>
              <w:spacing w:before="180" w:after="0" w:line="240" w:lineRule="auto"/>
              <w:jc w:val="center"/>
            </w:pPr>
            <w:r>
              <w:rPr>
                <w:rFonts w:ascii="Arial" w:hAnsi="Arial"/>
                <w:color w:val="000000"/>
                <w:sz w:val="18"/>
              </w:rPr>
              <w:t>U/U</w:t>
            </w:r>
          </w:p>
          <w:bookmarkEnd w:id="5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79" w:name="para_ec0e0829_ccd6_4cdd_9762_89bd7a2439"/>
          <w:p>
            <w:pPr>
              <w:spacing w:before="180" w:after="0" w:line="240" w:lineRule="auto"/>
            </w:pPr>
            <w:r>
              <w:rPr>
                <w:rFonts w:ascii="Arial" w:hAnsi="Arial"/>
                <w:color w:val="000000"/>
                <w:sz w:val="18"/>
              </w:rPr>
              <w:t>Max Density</w:t>
            </w:r>
          </w:p>
          <w:bookmarkEnd w:id="5979"/>
        </w:tc>
        <w:tc>
          <w:tcPr>
            <w:tcBorders>
              <w:bottom w:val="single" w:sz="4" w:color="000000"/>
              <w:right w:val="single" w:sz="4" w:color="000000"/>
            </w:tcBorders>
            <w:tcMar>
              <w:top w:w="40" w:type="dxa"/>
              <w:left w:w="40" w:type="dxa"/>
              <w:bottom w:w="40" w:type="dxa"/>
              <w:right w:w="40" w:type="dxa"/>
            </w:tcMar>
            <w:vAlign w:val="top"/>
          </w:tcPr>
          <w:bookmarkStart w:id="5980" w:name="para_af68175e_2d7a_47fa_87cb_30bf6abf26"/>
          <w:p>
            <w:pPr>
              <w:spacing w:before="180" w:after="0" w:line="240" w:lineRule="auto"/>
              <w:jc w:val="center"/>
            </w:pPr>
            <w:r>
              <w:rPr>
                <w:rFonts w:ascii="Arial" w:hAnsi="Arial"/>
                <w:color w:val="000000"/>
                <w:sz w:val="18"/>
              </w:rPr>
              <w:t>(2010,0130)</w:t>
            </w:r>
          </w:p>
          <w:bookmarkEnd w:id="5980"/>
        </w:tc>
        <w:tc>
          <w:tcPr>
            <w:tcBorders>
              <w:bottom w:val="single" w:sz="4" w:color="000000"/>
              <w:right w:val="single" w:sz="4" w:color="000000"/>
            </w:tcBorders>
            <w:tcMar>
              <w:top w:w="40" w:type="dxa"/>
              <w:left w:w="40" w:type="dxa"/>
              <w:bottom w:w="40" w:type="dxa"/>
              <w:right w:w="40" w:type="dxa"/>
            </w:tcMar>
            <w:vAlign w:val="top"/>
          </w:tcPr>
          <w:bookmarkStart w:id="5981" w:name="para_d2b79aa2_255c_44d0_8a49_7c2f2d18c2"/>
          <w:p>
            <w:pPr>
              <w:spacing w:before="180" w:after="0" w:line="240" w:lineRule="auto"/>
              <w:jc w:val="center"/>
            </w:pPr>
            <w:r>
              <w:rPr>
                <w:rFonts w:ascii="Arial" w:hAnsi="Arial"/>
                <w:color w:val="000000"/>
                <w:sz w:val="18"/>
              </w:rPr>
              <w:t>U/U</w:t>
            </w:r>
          </w:p>
          <w:bookmarkEnd w:id="59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2" w:name="para_63f5f8ac_a2ab_466f_ab0b_2232e6b84d"/>
          <w:p>
            <w:pPr>
              <w:spacing w:before="180" w:after="0" w:line="240" w:lineRule="auto"/>
            </w:pPr>
            <w:r>
              <w:rPr>
                <w:rFonts w:ascii="Arial" w:hAnsi="Arial"/>
                <w:color w:val="000000"/>
                <w:sz w:val="18"/>
              </w:rPr>
              <w:t>Configuration Information</w:t>
            </w:r>
          </w:p>
          <w:bookmarkEnd w:id="5982"/>
        </w:tc>
        <w:tc>
          <w:tcPr>
            <w:tcBorders>
              <w:bottom w:val="single" w:sz="4" w:color="000000"/>
              <w:right w:val="single" w:sz="4" w:color="000000"/>
            </w:tcBorders>
            <w:tcMar>
              <w:top w:w="40" w:type="dxa"/>
              <w:left w:w="40" w:type="dxa"/>
              <w:bottom w:w="40" w:type="dxa"/>
              <w:right w:w="40" w:type="dxa"/>
            </w:tcMar>
            <w:vAlign w:val="top"/>
          </w:tcPr>
          <w:bookmarkStart w:id="5983" w:name="para_c41feba0_443d_4929_93b5_9399f7ef9c"/>
          <w:p>
            <w:pPr>
              <w:spacing w:before="180" w:after="0" w:line="240" w:lineRule="auto"/>
              <w:jc w:val="center"/>
            </w:pPr>
            <w:r>
              <w:rPr>
                <w:rFonts w:ascii="Arial" w:hAnsi="Arial"/>
                <w:color w:val="000000"/>
                <w:sz w:val="18"/>
              </w:rPr>
              <w:t>(2010,0150)</w:t>
            </w:r>
          </w:p>
          <w:bookmarkEnd w:id="5983"/>
        </w:tc>
        <w:tc>
          <w:tcPr>
            <w:tcBorders>
              <w:bottom w:val="single" w:sz="4" w:color="000000"/>
              <w:right w:val="single" w:sz="4" w:color="000000"/>
            </w:tcBorders>
            <w:tcMar>
              <w:top w:w="40" w:type="dxa"/>
              <w:left w:w="40" w:type="dxa"/>
              <w:bottom w:w="40" w:type="dxa"/>
              <w:right w:w="40" w:type="dxa"/>
            </w:tcMar>
            <w:vAlign w:val="top"/>
          </w:tcPr>
          <w:bookmarkStart w:id="5984" w:name="para_79940338_624b_4aed_a8b9_36c3f137f4"/>
          <w:p>
            <w:pPr>
              <w:spacing w:before="180" w:after="0" w:line="240" w:lineRule="auto"/>
              <w:jc w:val="center"/>
            </w:pPr>
            <w:r>
              <w:rPr>
                <w:rFonts w:ascii="Arial" w:hAnsi="Arial"/>
                <w:color w:val="000000"/>
                <w:sz w:val="18"/>
              </w:rPr>
              <w:t>U/U</w:t>
            </w:r>
          </w:p>
          <w:bookmarkEnd w:id="5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5" w:name="para_8a5ed1f0_8f64_44cc_8e2c_96e8a7a01b"/>
          <w:p>
            <w:pPr>
              <w:spacing w:before="180" w:after="0" w:line="240" w:lineRule="auto"/>
            </w:pPr>
            <w:r>
              <w:rPr>
                <w:rFonts w:ascii="Arial" w:hAnsi="Arial"/>
                <w:color w:val="000000"/>
                <w:sz w:val="18"/>
              </w:rPr>
              <w:t>Requested Image Size</w:t>
            </w:r>
          </w:p>
          <w:bookmarkEnd w:id="5985"/>
        </w:tc>
        <w:tc>
          <w:tcPr>
            <w:tcBorders>
              <w:bottom w:val="single" w:sz="4" w:color="000000"/>
              <w:right w:val="single" w:sz="4" w:color="000000"/>
            </w:tcBorders>
            <w:tcMar>
              <w:top w:w="40" w:type="dxa"/>
              <w:left w:w="40" w:type="dxa"/>
              <w:bottom w:w="40" w:type="dxa"/>
              <w:right w:w="40" w:type="dxa"/>
            </w:tcMar>
            <w:vAlign w:val="top"/>
          </w:tcPr>
          <w:bookmarkStart w:id="5986" w:name="para_90798779_9915_4208_acdf_f40dc504b8"/>
          <w:p>
            <w:pPr>
              <w:spacing w:before="180" w:after="0" w:line="240" w:lineRule="auto"/>
              <w:jc w:val="center"/>
            </w:pPr>
            <w:r>
              <w:rPr>
                <w:rFonts w:ascii="Arial" w:hAnsi="Arial"/>
                <w:color w:val="000000"/>
                <w:sz w:val="18"/>
              </w:rPr>
              <w:t>(2020,0030)</w:t>
            </w:r>
          </w:p>
          <w:bookmarkEnd w:id="5986"/>
        </w:tc>
        <w:tc>
          <w:tcPr>
            <w:tcBorders>
              <w:bottom w:val="single" w:sz="4" w:color="000000"/>
              <w:right w:val="single" w:sz="4" w:color="000000"/>
            </w:tcBorders>
            <w:tcMar>
              <w:top w:w="40" w:type="dxa"/>
              <w:left w:w="40" w:type="dxa"/>
              <w:bottom w:w="40" w:type="dxa"/>
              <w:right w:w="40" w:type="dxa"/>
            </w:tcMar>
            <w:vAlign w:val="top"/>
          </w:tcPr>
          <w:bookmarkStart w:id="5987" w:name="para_8dd548f2_fcd4_44d1_878d_91a37e90d2"/>
          <w:p>
            <w:pPr>
              <w:spacing w:before="180" w:after="0" w:line="240" w:lineRule="auto"/>
              <w:jc w:val="center"/>
            </w:pPr>
            <w:r>
              <w:rPr>
                <w:rFonts w:ascii="Arial" w:hAnsi="Arial"/>
                <w:color w:val="000000"/>
                <w:sz w:val="18"/>
              </w:rPr>
              <w:t>U/U</w:t>
            </w:r>
          </w:p>
          <w:bookmarkEnd w:id="5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88" w:name="para_a9e2586e_3930_4e28_a6eb_f15b00cf50"/>
          <w:p>
            <w:pPr>
              <w:spacing w:before="180" w:after="0" w:line="240" w:lineRule="auto"/>
            </w:pPr>
            <w:r>
              <w:rPr>
                <w:rFonts w:ascii="Arial" w:hAnsi="Arial"/>
                <w:color w:val="000000"/>
                <w:sz w:val="18"/>
              </w:rPr>
              <w:t>Requested Decimate/Crop Behavior</w:t>
            </w:r>
          </w:p>
          <w:bookmarkEnd w:id="5988"/>
        </w:tc>
        <w:tc>
          <w:tcPr>
            <w:tcBorders>
              <w:bottom w:val="single" w:sz="4" w:color="000000"/>
              <w:right w:val="single" w:sz="4" w:color="000000"/>
            </w:tcBorders>
            <w:tcMar>
              <w:top w:w="40" w:type="dxa"/>
              <w:left w:w="40" w:type="dxa"/>
              <w:bottom w:w="40" w:type="dxa"/>
              <w:right w:w="40" w:type="dxa"/>
            </w:tcMar>
            <w:vAlign w:val="top"/>
          </w:tcPr>
          <w:bookmarkStart w:id="5989" w:name="para_1efbd514_654a_4a12_ab43_aee0dd86bc"/>
          <w:p>
            <w:pPr>
              <w:spacing w:before="180" w:after="0" w:line="240" w:lineRule="auto"/>
              <w:jc w:val="center"/>
            </w:pPr>
            <w:r>
              <w:rPr>
                <w:rFonts w:ascii="Arial" w:hAnsi="Arial"/>
                <w:color w:val="000000"/>
                <w:sz w:val="18"/>
              </w:rPr>
              <w:t>(2020,0040)</w:t>
            </w:r>
          </w:p>
          <w:bookmarkEnd w:id="5989"/>
        </w:tc>
        <w:tc>
          <w:tcPr>
            <w:tcBorders>
              <w:bottom w:val="single" w:sz="4" w:color="000000"/>
              <w:right w:val="single" w:sz="4" w:color="000000"/>
            </w:tcBorders>
            <w:tcMar>
              <w:top w:w="40" w:type="dxa"/>
              <w:left w:w="40" w:type="dxa"/>
              <w:bottom w:w="40" w:type="dxa"/>
              <w:right w:w="40" w:type="dxa"/>
            </w:tcMar>
            <w:vAlign w:val="top"/>
          </w:tcPr>
          <w:bookmarkStart w:id="5990" w:name="para_2aa0c9c4_5dc5_4979_b6ae_bf88932012"/>
          <w:p>
            <w:pPr>
              <w:spacing w:before="180" w:after="0" w:line="240" w:lineRule="auto"/>
              <w:jc w:val="center"/>
            </w:pPr>
            <w:r>
              <w:rPr>
                <w:rFonts w:ascii="Arial" w:hAnsi="Arial"/>
                <w:color w:val="000000"/>
                <w:sz w:val="18"/>
              </w:rPr>
              <w:t>U/U</w:t>
            </w:r>
          </w:p>
          <w:bookmarkEnd w:id="5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1" w:name="para_4be27c92_92b0_42e4_ab1e_f3ed26a00f"/>
          <w:p>
            <w:pPr>
              <w:spacing w:before="180" w:after="0" w:line="240" w:lineRule="auto"/>
            </w:pPr>
            <w:r>
              <w:rPr>
                <w:rFonts w:ascii="Arial" w:hAnsi="Arial"/>
                <w:color w:val="000000"/>
                <w:sz w:val="18"/>
              </w:rPr>
              <w:t>Referenced Presentation LUT Sequence</w:t>
            </w:r>
          </w:p>
          <w:bookmarkEnd w:id="5991"/>
        </w:tc>
        <w:tc>
          <w:tcPr>
            <w:tcBorders>
              <w:bottom w:val="single" w:sz="4" w:color="000000"/>
              <w:right w:val="single" w:sz="4" w:color="000000"/>
            </w:tcBorders>
            <w:tcMar>
              <w:top w:w="40" w:type="dxa"/>
              <w:left w:w="40" w:type="dxa"/>
              <w:bottom w:w="40" w:type="dxa"/>
              <w:right w:w="40" w:type="dxa"/>
            </w:tcMar>
            <w:vAlign w:val="top"/>
          </w:tcPr>
          <w:bookmarkStart w:id="5992" w:name="para_13dbb948_27e7_4a64_b985_fd6408d99e"/>
          <w:p>
            <w:pPr>
              <w:spacing w:before="180" w:after="0" w:line="240" w:lineRule="auto"/>
              <w:jc w:val="center"/>
            </w:pPr>
            <w:r>
              <w:rPr>
                <w:rFonts w:ascii="Arial" w:hAnsi="Arial"/>
                <w:color w:val="000000"/>
                <w:sz w:val="18"/>
              </w:rPr>
              <w:t>(2050,0500)</w:t>
            </w:r>
          </w:p>
          <w:bookmarkEnd w:id="5992"/>
        </w:tc>
        <w:tc>
          <w:tcPr>
            <w:tcBorders>
              <w:bottom w:val="single" w:sz="4" w:color="000000"/>
              <w:right w:val="single" w:sz="4" w:color="000000"/>
            </w:tcBorders>
            <w:tcMar>
              <w:top w:w="40" w:type="dxa"/>
              <w:left w:w="40" w:type="dxa"/>
              <w:bottom w:w="40" w:type="dxa"/>
              <w:right w:w="40" w:type="dxa"/>
            </w:tcMar>
            <w:vAlign w:val="top"/>
          </w:tcPr>
          <w:bookmarkStart w:id="5993" w:name="para_907227bb_3551_4bec_9209_4b51ca00cd"/>
          <w:p>
            <w:pPr>
              <w:spacing w:before="180" w:after="0" w:line="240" w:lineRule="auto"/>
              <w:jc w:val="center"/>
            </w:pPr>
            <w:r>
              <w:rPr>
                <w:rFonts w:ascii="Arial" w:hAnsi="Arial"/>
                <w:color w:val="000000"/>
                <w:sz w:val="18"/>
              </w:rPr>
              <w:t>U/U</w:t>
            </w:r>
          </w:p>
          <w:bookmarkEnd w:id="5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4" w:name="para_d45814fe_55b2_4676_a57d_b8037ba193"/>
          <w:p>
            <w:pPr>
              <w:spacing w:before="180" w:after="0" w:line="240" w:lineRule="auto"/>
            </w:pPr>
            <w:r>
              <w:rPr>
                <w:rFonts w:ascii="Arial" w:hAnsi="Arial"/>
                <w:color w:val="000000"/>
                <w:sz w:val="18"/>
              </w:rPr>
              <w:t>&gt;Referenced SOP Class UID</w:t>
            </w:r>
          </w:p>
          <w:bookmarkEnd w:id="5994"/>
        </w:tc>
        <w:tc>
          <w:tcPr>
            <w:tcBorders>
              <w:bottom w:val="single" w:sz="4" w:color="000000"/>
              <w:right w:val="single" w:sz="4" w:color="000000"/>
            </w:tcBorders>
            <w:tcMar>
              <w:top w:w="40" w:type="dxa"/>
              <w:left w:w="40" w:type="dxa"/>
              <w:bottom w:w="40" w:type="dxa"/>
              <w:right w:w="40" w:type="dxa"/>
            </w:tcMar>
            <w:vAlign w:val="top"/>
          </w:tcPr>
          <w:bookmarkStart w:id="5995" w:name="para_2195020c_05ea_42c7_973d_2a4828cb1d"/>
          <w:p>
            <w:pPr>
              <w:spacing w:before="180" w:after="0" w:line="240" w:lineRule="auto"/>
              <w:jc w:val="center"/>
            </w:pPr>
            <w:r>
              <w:rPr>
                <w:rFonts w:ascii="Arial" w:hAnsi="Arial"/>
                <w:color w:val="000000"/>
                <w:sz w:val="18"/>
              </w:rPr>
              <w:t>(0008,1150)</w:t>
            </w:r>
          </w:p>
          <w:bookmarkEnd w:id="5995"/>
        </w:tc>
        <w:tc>
          <w:tcPr>
            <w:tcBorders>
              <w:bottom w:val="single" w:sz="4" w:color="000000"/>
              <w:right w:val="single" w:sz="4" w:color="000000"/>
            </w:tcBorders>
            <w:tcMar>
              <w:top w:w="40" w:type="dxa"/>
              <w:left w:w="40" w:type="dxa"/>
              <w:bottom w:w="40" w:type="dxa"/>
              <w:right w:w="40" w:type="dxa"/>
            </w:tcMar>
            <w:vAlign w:val="top"/>
          </w:tcPr>
          <w:bookmarkStart w:id="5996" w:name="para_63aed1e6_1805_4c9d_bce1_f582df2913"/>
          <w:p>
            <w:pPr>
              <w:spacing w:before="180" w:after="0" w:line="240" w:lineRule="auto"/>
              <w:jc w:val="center"/>
            </w:pPr>
            <w:r>
              <w:rPr>
                <w:rFonts w:ascii="Arial" w:hAnsi="Arial"/>
                <w:color w:val="000000"/>
                <w:sz w:val="18"/>
              </w:rPr>
              <w:t>U/U</w:t>
            </w:r>
          </w:p>
          <w:bookmarkEnd w:id="5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5997" w:name="para_95c1d7a4_100a_4edd_8188_6624e08d5a"/>
          <w:p>
            <w:pPr>
              <w:spacing w:before="180" w:after="0" w:line="240" w:lineRule="auto"/>
            </w:pPr>
            <w:r>
              <w:rPr>
                <w:rFonts w:ascii="Arial" w:hAnsi="Arial"/>
                <w:color w:val="000000"/>
                <w:sz w:val="18"/>
              </w:rPr>
              <w:t>&gt;Referenced SOP Instance UID</w:t>
            </w:r>
          </w:p>
          <w:bookmarkEnd w:id="5997"/>
        </w:tc>
        <w:tc>
          <w:tcPr>
            <w:tcBorders>
              <w:bottom w:val="single" w:sz="4" w:color="000000"/>
              <w:right w:val="single" w:sz="4" w:color="000000"/>
            </w:tcBorders>
            <w:tcMar>
              <w:top w:w="40" w:type="dxa"/>
              <w:left w:w="40" w:type="dxa"/>
              <w:bottom w:w="40" w:type="dxa"/>
              <w:right w:w="40" w:type="dxa"/>
            </w:tcMar>
            <w:vAlign w:val="top"/>
          </w:tcPr>
          <w:bookmarkStart w:id="5998" w:name="para_67a68951_5fa7_4a66_b53e_0c55985302"/>
          <w:p>
            <w:pPr>
              <w:spacing w:before="180" w:after="0" w:line="240" w:lineRule="auto"/>
              <w:jc w:val="center"/>
            </w:pPr>
            <w:r>
              <w:rPr>
                <w:rFonts w:ascii="Arial" w:hAnsi="Arial"/>
                <w:color w:val="000000"/>
                <w:sz w:val="18"/>
              </w:rPr>
              <w:t>(0008,1155)</w:t>
            </w:r>
          </w:p>
          <w:bookmarkEnd w:id="5998"/>
        </w:tc>
        <w:tc>
          <w:tcPr>
            <w:tcBorders>
              <w:bottom w:val="single" w:sz="4" w:color="000000"/>
              <w:right w:val="single" w:sz="4" w:color="000000"/>
            </w:tcBorders>
            <w:tcMar>
              <w:top w:w="40" w:type="dxa"/>
              <w:left w:w="40" w:type="dxa"/>
              <w:bottom w:w="40" w:type="dxa"/>
              <w:right w:w="40" w:type="dxa"/>
            </w:tcMar>
            <w:vAlign w:val="top"/>
          </w:tcPr>
          <w:bookmarkStart w:id="5999" w:name="para_5b50bcbb_d61e_4aa7_969e_65483d0a07"/>
          <w:p>
            <w:pPr>
              <w:spacing w:before="180" w:after="0" w:line="240" w:lineRule="auto"/>
              <w:jc w:val="center"/>
            </w:pPr>
            <w:r>
              <w:rPr>
                <w:rFonts w:ascii="Arial" w:hAnsi="Arial"/>
                <w:color w:val="000000"/>
                <w:sz w:val="18"/>
              </w:rPr>
              <w:t>U/U</w:t>
            </w:r>
          </w:p>
          <w:bookmarkEnd w:id="5999"/>
        </w:tc>
      </w:tr>
    </w:tbl>
    <w:bookmarkStart w:id="6000" w:name="para_2ba6b3da_1f7b_45d9_8440_d01b515295"/>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00"/>
    <w:bookmarkStart w:id="6001" w:name="para_52383ace_0661_49fb_a824_0a86ffbbdd"/>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001"/>
    <w:bookmarkStart w:id="6002" w:name="para_0caae6b2_f39f_4987_acc5_8b9aae7173"/>
    <w:p>
      <w:pPr>
        <w:spacing w:before="180" w:after="0" w:line="240" w:lineRule="auto"/>
        <w:jc w:val="both"/>
      </w:pPr>
      <w:r>
        <w:rPr>
          <w:rFonts w:ascii="Arial" w:hAnsi="Arial"/>
          <w:color w:val="000000"/>
          <w:sz w:val="18"/>
        </w:rPr>
        <w:t>Values for Referenced Presentation LUT Sequence override any Presentation LUT that may have been set at the Basic Film Box. Values for Min/Max Density override any Density values that may have been set at the Basic Film Box.</w:t>
      </w:r>
    </w:p>
    <w:bookmarkEnd w:id="6002"/>
    <w:bookmarkStart w:id="6003" w:name="sect_H_4_3_1_2_1_2"/>
    <w:p>
      <w:pPr>
        <w:spacing w:before="180" w:after="0" w:line="240" w:lineRule="auto"/>
      </w:pPr>
      <w:r>
        <w:rPr>
          <w:rFonts w:ascii="Arial" w:hAnsi="Arial"/>
          <w:b/>
          <w:color w:val="000000"/>
          <w:sz w:val="18"/>
        </w:rPr>
        <w:t>H.4.3.1.2.1.2 Status</w:t>
      </w:r>
    </w:p>
    <w:bookmarkEnd w:id="6003"/>
    <w:bookmarkStart w:id="6004" w:name="para_3c4764af_48ce_4612_97d7_9771a5a055"/>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53">
        <w:r>
          <w:rPr>
            <w:rFonts w:ascii="Arial" w:hAnsi="Arial"/>
            <w:color w:val="000000"/>
            <w:sz w:val="18"/>
          </w:rPr>
          <w:t>PS3.7</w:t>
        </w:r>
      </w:hyperlink>
      <w:r>
        <w:rPr>
          <w:rFonts w:ascii="Arial" w:hAnsi="Arial"/>
          <w:color w:val="000000"/>
          <w:sz w:val="18"/>
        </w:rPr>
        <w:t xml:space="preserve"> for additional response status codes.</w:t>
      </w:r>
    </w:p>
    <w:bookmarkEnd w:id="6004"/>
    <w:bookmarkStart w:id="6005" w:name="table_H_4_3_1_2_1_2_1"/>
    <w:p>
      <w:pPr>
        <w:keepNext/>
        <w:spacing w:before="216" w:after="0" w:line="240" w:lineRule="auto"/>
        <w:jc w:val="center"/>
      </w:pPr>
      <w:r>
        <w:rPr>
          <w:rFonts w:ascii="Arial" w:hAnsi="Arial"/>
          <w:b/>
          <w:color w:val="000000"/>
          <w:sz w:val="22"/>
        </w:rPr>
        <w:t>Table H.4.3.1.2.1.2-1. Status Values for Basic Grayscale Image Box SOP Class</w:t>
      </w:r>
    </w:p>
    <w:bookmarkEnd w:id="6005"/>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06" w:name="para_e1a1de1f_b481_4abc_a6ec_664420ca4f"/>
          <w:p>
            <w:pPr>
              <w:keepNext/>
              <w:spacing w:before="180" w:after="0" w:line="240" w:lineRule="auto"/>
              <w:jc w:val="center"/>
            </w:pPr>
            <w:r>
              <w:rPr>
                <w:rFonts w:ascii="Arial" w:hAnsi="Arial"/>
                <w:b/>
                <w:color w:val="000000"/>
                <w:sz w:val="18"/>
              </w:rPr>
              <w:t>Service Status</w:t>
            </w:r>
          </w:p>
          <w:bookmarkEnd w:id="60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7" w:name="para_ac4d5750_5942_41b1_a51c_e3b93f36a5"/>
          <w:p>
            <w:pPr>
              <w:spacing w:before="180" w:after="0" w:line="240" w:lineRule="auto"/>
              <w:jc w:val="center"/>
            </w:pPr>
            <w:r>
              <w:rPr>
                <w:rFonts w:ascii="Arial" w:hAnsi="Arial"/>
                <w:b/>
                <w:color w:val="000000"/>
                <w:sz w:val="18"/>
              </w:rPr>
              <w:t>Further Meaning</w:t>
            </w:r>
          </w:p>
          <w:bookmarkEnd w:id="60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08" w:name="para_d95e3dc9_5a62_40b3_b94f_e76cd36a44"/>
          <w:p>
            <w:pPr>
              <w:spacing w:before="180" w:after="0" w:line="240" w:lineRule="auto"/>
              <w:jc w:val="center"/>
            </w:pPr>
            <w:r>
              <w:rPr>
                <w:rFonts w:ascii="Arial" w:hAnsi="Arial"/>
                <w:b/>
                <w:color w:val="000000"/>
                <w:sz w:val="18"/>
              </w:rPr>
              <w:t>Status Code</w:t>
            </w:r>
          </w:p>
          <w:bookmarkEnd w:id="60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09" w:name="para_81360466_3038_4830_92bb_ba6d66f4b8"/>
          <w:p>
            <w:pPr>
              <w:spacing w:before="180" w:after="0" w:line="240" w:lineRule="auto"/>
            </w:pPr>
            <w:r>
              <w:rPr>
                <w:rFonts w:ascii="Arial" w:hAnsi="Arial"/>
                <w:color w:val="000000"/>
                <w:sz w:val="18"/>
              </w:rPr>
              <w:t>Success</w:t>
            </w:r>
          </w:p>
          <w:bookmarkEnd w:id="6009"/>
        </w:tc>
        <w:tc>
          <w:tcPr>
            <w:tcBorders>
              <w:bottom w:val="single" w:sz="4" w:color="000000"/>
              <w:right w:val="single" w:sz="4" w:color="000000"/>
            </w:tcBorders>
            <w:tcMar>
              <w:top w:w="40" w:type="dxa"/>
              <w:left w:w="40" w:type="dxa"/>
              <w:bottom w:w="40" w:type="dxa"/>
              <w:right w:w="40" w:type="dxa"/>
            </w:tcMar>
            <w:vAlign w:val="top"/>
          </w:tcPr>
          <w:bookmarkStart w:id="6010" w:name="para_52c712bb_e032_49d5_89cd_f2defa7d84"/>
          <w:p>
            <w:pPr>
              <w:spacing w:before="180" w:after="0" w:line="240" w:lineRule="auto"/>
            </w:pPr>
            <w:r>
              <w:rPr>
                <w:rFonts w:ascii="Arial" w:hAnsi="Arial"/>
                <w:color w:val="000000"/>
                <w:sz w:val="18"/>
              </w:rPr>
              <w:t>Image successfully stored in Image Box</w:t>
            </w:r>
          </w:p>
          <w:bookmarkEnd w:id="6010"/>
        </w:tc>
        <w:tc>
          <w:tcPr>
            <w:tcBorders>
              <w:bottom w:val="single" w:sz="4" w:color="000000"/>
              <w:right w:val="single" w:sz="4" w:color="000000"/>
            </w:tcBorders>
            <w:tcMar>
              <w:top w:w="40" w:type="dxa"/>
              <w:left w:w="40" w:type="dxa"/>
              <w:bottom w:w="40" w:type="dxa"/>
              <w:right w:w="40" w:type="dxa"/>
            </w:tcMar>
            <w:vAlign w:val="top"/>
          </w:tcPr>
          <w:bookmarkStart w:id="6011" w:name="para_6b40dc5c_a2e0_4310_9d78_08a7a3aa93"/>
          <w:p>
            <w:pPr>
              <w:spacing w:before="180" w:after="0" w:line="240" w:lineRule="auto"/>
              <w:jc w:val="center"/>
            </w:pPr>
            <w:r>
              <w:rPr>
                <w:rFonts w:ascii="Arial" w:hAnsi="Arial"/>
                <w:color w:val="000000"/>
                <w:sz w:val="18"/>
              </w:rPr>
              <w:t>0000</w:t>
            </w:r>
          </w:p>
          <w:bookmarkEnd w:id="6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12" w:name="para_bb12591b_5e4d_41a8_a217_2b4c5b7e30"/>
          <w:p>
            <w:pPr>
              <w:spacing w:before="180" w:after="0" w:line="240" w:lineRule="auto"/>
            </w:pPr>
            <w:r>
              <w:rPr>
                <w:rFonts w:ascii="Arial" w:hAnsi="Arial"/>
                <w:color w:val="000000"/>
                <w:sz w:val="18"/>
              </w:rPr>
              <w:t>Warning</w:t>
            </w:r>
          </w:p>
          <w:bookmarkEnd w:id="6012"/>
        </w:tc>
        <w:tc>
          <w:tcPr>
            <w:tcBorders>
              <w:bottom w:val="single" w:sz="4" w:color="000000"/>
              <w:right w:val="single" w:sz="4" w:color="000000"/>
            </w:tcBorders>
            <w:tcMar>
              <w:top w:w="40" w:type="dxa"/>
              <w:left w:w="40" w:type="dxa"/>
              <w:bottom w:w="40" w:type="dxa"/>
              <w:right w:w="40" w:type="dxa"/>
            </w:tcMar>
            <w:vAlign w:val="top"/>
          </w:tcPr>
          <w:bookmarkStart w:id="6013" w:name="para_748935df_0585_4987_8dd8_e54401aad4"/>
          <w:p>
            <w:pPr>
              <w:spacing w:before="180" w:after="0" w:line="240" w:lineRule="auto"/>
            </w:pPr>
            <w:r>
              <w:rPr>
                <w:rFonts w:ascii="Arial" w:hAnsi="Arial"/>
                <w:color w:val="000000"/>
                <w:sz w:val="18"/>
              </w:rPr>
              <w:t>Image size larger than image box size, the image has been demagnified.</w:t>
            </w:r>
          </w:p>
          <w:bookmarkEnd w:id="6013"/>
        </w:tc>
        <w:tc>
          <w:tcPr>
            <w:tcBorders>
              <w:bottom w:val="single" w:sz="4" w:color="000000"/>
              <w:right w:val="single" w:sz="4" w:color="000000"/>
            </w:tcBorders>
            <w:tcMar>
              <w:top w:w="40" w:type="dxa"/>
              <w:left w:w="40" w:type="dxa"/>
              <w:bottom w:w="40" w:type="dxa"/>
              <w:right w:w="40" w:type="dxa"/>
            </w:tcMar>
            <w:vAlign w:val="top"/>
          </w:tcPr>
          <w:bookmarkStart w:id="6014" w:name="para_5d93bffb_aa03_4d66_a880_c29dee210b"/>
          <w:p>
            <w:pPr>
              <w:spacing w:before="180" w:after="0" w:line="240" w:lineRule="auto"/>
              <w:jc w:val="center"/>
            </w:pPr>
            <w:r>
              <w:rPr>
                <w:rFonts w:ascii="Arial" w:hAnsi="Arial"/>
                <w:color w:val="000000"/>
                <w:sz w:val="18"/>
              </w:rPr>
              <w:t>B604</w:t>
            </w:r>
          </w:p>
          <w:bookmarkEnd w:id="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15" w:name="para_b1c8395e_dafb_4f7d_99dc_fab00d84a2"/>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015"/>
        </w:tc>
        <w:tc>
          <w:tcPr>
            <w:tcBorders>
              <w:bottom w:val="single" w:sz="4" w:color="000000"/>
              <w:right w:val="single" w:sz="4" w:color="000000"/>
            </w:tcBorders>
            <w:tcMar>
              <w:top w:w="40" w:type="dxa"/>
              <w:left w:w="40" w:type="dxa"/>
              <w:bottom w:w="40" w:type="dxa"/>
              <w:right w:w="40" w:type="dxa"/>
            </w:tcMar>
            <w:vAlign w:val="top"/>
          </w:tcPr>
          <w:bookmarkStart w:id="6016" w:name="para_847ce6ee_cc7b_4835_b115_1a9ce429fb"/>
          <w:p>
            <w:pPr>
              <w:spacing w:before="180" w:after="0" w:line="240" w:lineRule="auto"/>
              <w:jc w:val="center"/>
            </w:pPr>
            <w:r>
              <w:rPr>
                <w:rFonts w:ascii="Arial" w:hAnsi="Arial"/>
                <w:color w:val="000000"/>
                <w:sz w:val="18"/>
              </w:rPr>
              <w:t>B605</w:t>
            </w:r>
          </w:p>
          <w:bookmarkEnd w:id="60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17" w:name="para_46183c21_3e05_4f03_a5cb_7e5acc5843"/>
          <w:p>
            <w:pPr>
              <w:spacing w:before="180" w:after="0" w:line="240" w:lineRule="auto"/>
            </w:pPr>
            <w:r>
              <w:rPr>
                <w:rFonts w:ascii="Arial" w:hAnsi="Arial"/>
                <w:color w:val="000000"/>
                <w:sz w:val="18"/>
              </w:rPr>
              <w:t>Image size is larger than the Image Box size. The Image has been cropped to fit.</w:t>
            </w:r>
          </w:p>
          <w:bookmarkEnd w:id="6017"/>
        </w:tc>
        <w:tc>
          <w:tcPr>
            <w:tcBorders>
              <w:bottom w:val="single" w:sz="4" w:color="000000"/>
              <w:right w:val="single" w:sz="4" w:color="000000"/>
            </w:tcBorders>
            <w:tcMar>
              <w:top w:w="40" w:type="dxa"/>
              <w:left w:w="40" w:type="dxa"/>
              <w:bottom w:w="40" w:type="dxa"/>
              <w:right w:w="40" w:type="dxa"/>
            </w:tcMar>
            <w:vAlign w:val="top"/>
          </w:tcPr>
          <w:bookmarkStart w:id="6018" w:name="para_68036225_04e6_44ff_b12e_d37de834c2"/>
          <w:p>
            <w:pPr>
              <w:spacing w:before="180" w:after="0" w:line="240" w:lineRule="auto"/>
              <w:jc w:val="center"/>
            </w:pPr>
            <w:r>
              <w:rPr>
                <w:rFonts w:ascii="Arial" w:hAnsi="Arial"/>
                <w:color w:val="000000"/>
                <w:sz w:val="18"/>
              </w:rPr>
              <w:t>B609</w:t>
            </w:r>
          </w:p>
          <w:bookmarkEnd w:id="6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19" w:name="para_1f173458_dc46_486f_b1d6_0ffd43c283"/>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019"/>
        </w:tc>
        <w:tc>
          <w:tcPr>
            <w:tcBorders>
              <w:bottom w:val="single" w:sz="4" w:color="000000"/>
              <w:right w:val="single" w:sz="4" w:color="000000"/>
            </w:tcBorders>
            <w:tcMar>
              <w:top w:w="40" w:type="dxa"/>
              <w:left w:w="40" w:type="dxa"/>
              <w:bottom w:w="40" w:type="dxa"/>
              <w:right w:w="40" w:type="dxa"/>
            </w:tcMar>
            <w:vAlign w:val="top"/>
          </w:tcPr>
          <w:bookmarkStart w:id="6020" w:name="para_41d06fbd_7f85_4723_a0c8_486fcb596d"/>
          <w:p>
            <w:pPr>
              <w:spacing w:before="180" w:after="0" w:line="240" w:lineRule="auto"/>
              <w:jc w:val="center"/>
            </w:pPr>
            <w:r>
              <w:rPr>
                <w:rFonts w:ascii="Arial" w:hAnsi="Arial"/>
                <w:color w:val="000000"/>
                <w:sz w:val="18"/>
              </w:rPr>
              <w:t>B60A</w:t>
            </w:r>
          </w:p>
          <w:bookmarkEnd w:id="6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21" w:name="para_9b8369d4_c463_49db_859b_bff6bcb117"/>
          <w:p>
            <w:pPr>
              <w:spacing w:before="180" w:after="0" w:line="240" w:lineRule="auto"/>
            </w:pPr>
            <w:r>
              <w:rPr>
                <w:rFonts w:ascii="Arial" w:hAnsi="Arial"/>
                <w:color w:val="000000"/>
                <w:sz w:val="18"/>
              </w:rPr>
              <w:t>Failure</w:t>
            </w:r>
          </w:p>
          <w:bookmarkEnd w:id="6021"/>
        </w:tc>
        <w:tc>
          <w:tcPr>
            <w:tcBorders>
              <w:bottom w:val="single" w:sz="4" w:color="000000"/>
              <w:right w:val="single" w:sz="4" w:color="000000"/>
            </w:tcBorders>
            <w:tcMar>
              <w:top w:w="40" w:type="dxa"/>
              <w:left w:w="40" w:type="dxa"/>
              <w:bottom w:w="40" w:type="dxa"/>
              <w:right w:w="40" w:type="dxa"/>
            </w:tcMar>
            <w:vAlign w:val="top"/>
          </w:tcPr>
          <w:bookmarkStart w:id="6022" w:name="para_d8429ba7_a915_41e3_bd79_15ae2b9dc6"/>
          <w:p>
            <w:pPr>
              <w:spacing w:before="180" w:after="0" w:line="240" w:lineRule="auto"/>
            </w:pPr>
            <w:r>
              <w:rPr>
                <w:rFonts w:ascii="Arial" w:hAnsi="Arial"/>
                <w:color w:val="000000"/>
                <w:sz w:val="18"/>
              </w:rPr>
              <w:t>Failed: Image size is larger than image box size</w:t>
            </w:r>
          </w:p>
          <w:bookmarkEnd w:id="6022"/>
        </w:tc>
        <w:tc>
          <w:tcPr>
            <w:tcBorders>
              <w:bottom w:val="single" w:sz="4" w:color="000000"/>
              <w:right w:val="single" w:sz="4" w:color="000000"/>
            </w:tcBorders>
            <w:tcMar>
              <w:top w:w="40" w:type="dxa"/>
              <w:left w:w="40" w:type="dxa"/>
              <w:bottom w:w="40" w:type="dxa"/>
              <w:right w:w="40" w:type="dxa"/>
            </w:tcMar>
            <w:vAlign w:val="top"/>
          </w:tcPr>
          <w:bookmarkStart w:id="6023" w:name="para_77d8ed6b_c830_4c8f_84ac_86ff499c10"/>
          <w:p>
            <w:pPr>
              <w:spacing w:before="180" w:after="0" w:line="240" w:lineRule="auto"/>
              <w:jc w:val="center"/>
            </w:pPr>
            <w:r>
              <w:rPr>
                <w:rFonts w:ascii="Arial" w:hAnsi="Arial"/>
                <w:color w:val="000000"/>
                <w:sz w:val="18"/>
              </w:rPr>
              <w:t>C603</w:t>
            </w:r>
          </w:p>
          <w:bookmarkEnd w:id="60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24" w:name="para_722a849a_79c5_4d82_b694_f1ceaa5f85"/>
          <w:p>
            <w:pPr>
              <w:spacing w:before="180" w:after="0" w:line="240" w:lineRule="auto"/>
            </w:pPr>
            <w:r>
              <w:rPr>
                <w:rFonts w:ascii="Arial" w:hAnsi="Arial"/>
                <w:color w:val="000000"/>
                <w:sz w:val="18"/>
              </w:rPr>
              <w:t>Failed: Insufficient memory in printer to store the image</w:t>
            </w:r>
          </w:p>
          <w:bookmarkEnd w:id="6024"/>
        </w:tc>
        <w:tc>
          <w:tcPr>
            <w:tcBorders>
              <w:bottom w:val="single" w:sz="4" w:color="000000"/>
              <w:right w:val="single" w:sz="4" w:color="000000"/>
            </w:tcBorders>
            <w:tcMar>
              <w:top w:w="40" w:type="dxa"/>
              <w:left w:w="40" w:type="dxa"/>
              <w:bottom w:w="40" w:type="dxa"/>
              <w:right w:w="40" w:type="dxa"/>
            </w:tcMar>
            <w:vAlign w:val="top"/>
          </w:tcPr>
          <w:bookmarkStart w:id="6025" w:name="para_8817eb84_5dc8_470a_9515_f453cf1a6d"/>
          <w:p>
            <w:pPr>
              <w:spacing w:before="180" w:after="0" w:line="240" w:lineRule="auto"/>
              <w:jc w:val="center"/>
            </w:pPr>
            <w:r>
              <w:rPr>
                <w:rFonts w:ascii="Arial" w:hAnsi="Arial"/>
                <w:color w:val="000000"/>
                <w:sz w:val="18"/>
              </w:rPr>
              <w:t>C605</w:t>
            </w:r>
          </w:p>
          <w:bookmarkEnd w:id="60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026" w:name="para_b42c3367_4326_43af_bbf1_b95466217c"/>
          <w:p>
            <w:pPr>
              <w:spacing w:before="180" w:after="0" w:line="240" w:lineRule="auto"/>
            </w:pPr>
            <w:r>
              <w:rPr>
                <w:rFonts w:ascii="Arial" w:hAnsi="Arial"/>
                <w:color w:val="000000"/>
                <w:sz w:val="18"/>
              </w:rPr>
              <w:t>Failed: Combined Print Image size is larger than the Image Box size</w:t>
            </w:r>
          </w:p>
          <w:bookmarkEnd w:id="6026"/>
        </w:tc>
        <w:tc>
          <w:tcPr>
            <w:tcBorders>
              <w:bottom w:val="single" w:sz="4" w:color="000000"/>
              <w:right w:val="single" w:sz="4" w:color="000000"/>
            </w:tcBorders>
            <w:tcMar>
              <w:top w:w="40" w:type="dxa"/>
              <w:left w:w="40" w:type="dxa"/>
              <w:bottom w:w="40" w:type="dxa"/>
              <w:right w:w="40" w:type="dxa"/>
            </w:tcMar>
            <w:vAlign w:val="top"/>
          </w:tcPr>
          <w:bookmarkStart w:id="6027" w:name="para_35ed7ca3_341e_4663_ab07_764fa95967"/>
          <w:p>
            <w:pPr>
              <w:spacing w:before="180" w:after="0" w:line="240" w:lineRule="auto"/>
              <w:jc w:val="center"/>
            </w:pPr>
            <w:r>
              <w:rPr>
                <w:rFonts w:ascii="Arial" w:hAnsi="Arial"/>
                <w:color w:val="000000"/>
                <w:sz w:val="18"/>
              </w:rPr>
              <w:t>C613</w:t>
            </w:r>
          </w:p>
          <w:bookmarkEnd w:id="6027"/>
        </w:tc>
      </w:tr>
    </w:tbl>
    <w:bookmarkStart w:id="6028" w:name="sect_H_4_3_1_2_1_3"/>
    <w:p>
      <w:pPr>
        <w:spacing w:before="180" w:after="0" w:line="240" w:lineRule="auto"/>
      </w:pPr>
      <w:r>
        <w:rPr>
          <w:rFonts w:ascii="Arial" w:hAnsi="Arial"/>
          <w:b/>
          <w:color w:val="000000"/>
          <w:sz w:val="18"/>
        </w:rPr>
        <w:t>H.4.3.1.2.1.3 Behavior</w:t>
      </w:r>
    </w:p>
    <w:bookmarkEnd w:id="6028"/>
    <w:bookmarkStart w:id="6029" w:name="para_7b51e58d_1d0b_4e02_854c_1d05df36ec"/>
    <w:p>
      <w:pPr>
        <w:spacing w:before="180" w:after="0" w:line="240" w:lineRule="auto"/>
        <w:jc w:val="both"/>
      </w:pPr>
      <w:r>
        <w:rPr>
          <w:rFonts w:ascii="Arial" w:hAnsi="Arial"/>
          <w:color w:val="000000"/>
          <w:sz w:val="18"/>
        </w:rPr>
        <w:t>The SCU uses the N-SET to request the SCP to update a Basic Grayscale Image Box SOP Instance. The SCU shall only specify the SOP Instance UID of a Basic Grayscale Image Box belonging to the last created Film Box SOP Instance and shall specify the list of Attributes for which the Attribute Values are to be set.</w:t>
      </w:r>
    </w:p>
    <w:bookmarkEnd w:id="6029"/>
    <w:bookmarkStart w:id="6030" w:name="para_8bfc8067_a975_4c5d_84c1_f54b8fb56f"/>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Grayscale Image Sequence (2020,0110).</w:t>
      </w:r>
    </w:p>
    <w:bookmarkEnd w:id="6030"/>
    <w:bookmarkStart w:id="6031" w:name="para_ddbc3c3b_ba19_449b_8d5a_9e39bdfa88"/>
    <w:p>
      <w:pPr>
        <w:spacing w:before="180" w:after="0" w:line="240" w:lineRule="auto"/>
        <w:jc w:val="both"/>
      </w:pPr>
      <w:r>
        <w:rPr>
          <w:rFonts w:ascii="Arial" w:hAnsi="Arial"/>
          <w:color w:val="000000"/>
          <w:sz w:val="18"/>
        </w:rPr>
        <w:t>The SCP shall set new values for the specified Attributes of the specified SOP Instance.</w:t>
      </w:r>
    </w:p>
    <w:bookmarkEnd w:id="6031"/>
    <w:bookmarkStart w:id="6032" w:name="idm4926136288"/>
    <w:p>
      <w:pPr>
        <w:keepNext/>
        <w:spacing w:before="180" w:after="0" w:line="240" w:lineRule="auto"/>
        <w:ind w:left="360" w:right="360" w:firstLine="0"/>
        <w:jc w:val="both"/>
      </w:pPr>
      <w:r>
        <w:rPr>
          <w:rFonts w:ascii="Arial" w:hAnsi="Arial"/>
          <w:color w:val="000000"/>
          <w:sz w:val="18"/>
        </w:rPr>
        <w:t>Note</w:t>
      </w:r>
    </w:p>
    <w:bookmarkEnd w:id="6032"/>
    <w:bookmarkStart w:id="6033" w:name="para_48bb7d66_d703_4f00_8f3c_5e3f5dcdae"/>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033"/>
    <w:bookmarkStart w:id="6034" w:name="para_4691b4fc_d6e3_41cb_93a4_8031b47ec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034"/>
    <w:bookmarkStart w:id="6035" w:name="para_e20c72c9_bea4_4185_a792_b769e9a292"/>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035"/>
    <w:bookmarkStart w:id="6036" w:name="sect_H_4_3_1_3"/>
    <w:p>
      <w:pPr>
        <w:spacing w:before="180" w:after="0" w:line="240" w:lineRule="auto"/>
      </w:pPr>
      <w:r>
        <w:rPr>
          <w:rFonts w:ascii="Arial" w:hAnsi="Arial"/>
          <w:b/>
          <w:color w:val="000000"/>
          <w:sz w:val="22"/>
        </w:rPr>
        <w:t>H.4.3.1.3 SOP Class Definition and UID</w:t>
      </w:r>
    </w:p>
    <w:bookmarkEnd w:id="6036"/>
    <w:bookmarkStart w:id="6037" w:name="para_149f3514_9965_42a5_9d60_e6e1e252d2"/>
    <w:p>
      <w:pPr>
        <w:spacing w:before="180" w:after="0" w:line="240" w:lineRule="auto"/>
        <w:jc w:val="both"/>
      </w:pPr>
      <w:r>
        <w:rPr>
          <w:rFonts w:ascii="Arial" w:hAnsi="Arial"/>
          <w:color w:val="000000"/>
          <w:sz w:val="18"/>
        </w:rPr>
        <w:t>The Basic Grayscale Image Box SOP Class UID shall have the value "1.2.840.10008.5.1.1.4".</w:t>
      </w:r>
    </w:p>
    <w:bookmarkEnd w:id="6037"/>
    <w:bookmarkStart w:id="6038" w:name="sect_H_4_3_2"/>
    <w:p>
      <w:pPr>
        <w:spacing w:before="180" w:after="0" w:line="240" w:lineRule="auto"/>
      </w:pPr>
      <w:r>
        <w:rPr>
          <w:rFonts w:ascii="Arial" w:hAnsi="Arial"/>
          <w:b/>
          <w:color w:val="000000"/>
          <w:sz w:val="26"/>
        </w:rPr>
        <w:t>H.4.3.2 Basic Color Image Box SOP Class</w:t>
      </w:r>
    </w:p>
    <w:bookmarkEnd w:id="6038"/>
    <w:bookmarkStart w:id="6039" w:name="sect_H_4_3_2_1"/>
    <w:p>
      <w:pPr>
        <w:spacing w:before="180" w:after="0" w:line="240" w:lineRule="auto"/>
      </w:pPr>
      <w:r>
        <w:rPr>
          <w:rFonts w:ascii="Arial" w:hAnsi="Arial"/>
          <w:b/>
          <w:color w:val="000000"/>
          <w:sz w:val="22"/>
        </w:rPr>
        <w:t>H.4.3.2.1 IOD Description</w:t>
      </w:r>
    </w:p>
    <w:bookmarkEnd w:id="6039"/>
    <w:bookmarkStart w:id="6040" w:name="para_ad3499b4_a78f_4fd8_b5b1_00538c1562"/>
    <w:p>
      <w:pPr>
        <w:spacing w:before="180" w:after="0" w:line="240" w:lineRule="auto"/>
        <w:jc w:val="both"/>
      </w:pPr>
      <w:r>
        <w:rPr>
          <w:rFonts w:ascii="Arial" w:hAnsi="Arial"/>
          <w:color w:val="000000"/>
          <w:sz w:val="18"/>
        </w:rPr>
        <w:t>The Basic Image Box IOD is an abstraction of the presentation of an image and image related data in the image area of a film. The Basic Image Box IOD describes the presentation parameters and image pixel data that apply to a single image of a sheet of film.</w:t>
      </w:r>
    </w:p>
    <w:bookmarkEnd w:id="6040"/>
    <w:bookmarkStart w:id="6041" w:name="para_9d954b91_9c97_49e4_9971_384ed89c9e"/>
    <w:p>
      <w:pPr>
        <w:spacing w:before="180" w:after="0" w:line="240" w:lineRule="auto"/>
        <w:jc w:val="both"/>
      </w:pPr>
      <w:r>
        <w:rPr>
          <w:rFonts w:ascii="Arial" w:hAnsi="Arial"/>
          <w:color w:val="000000"/>
          <w:sz w:val="18"/>
        </w:rPr>
        <w:t>The Basic Color Image Box SOP Instance is created by the SCP at the time the Basic Film Box SOP Instance is created, based on the value of the Basic Film Box Attribute Image Display Format (2010,0010).</w:t>
      </w:r>
    </w:p>
    <w:bookmarkEnd w:id="6041"/>
    <w:bookmarkStart w:id="6042" w:name="para_235a4a54_3ed4_44ae_bd0a_4a4cca9e38"/>
    <w:p>
      <w:pPr>
        <w:spacing w:before="180" w:after="0" w:line="240" w:lineRule="auto"/>
        <w:jc w:val="both"/>
      </w:pPr>
      <w:r>
        <w:rPr>
          <w:rFonts w:ascii="Arial" w:hAnsi="Arial"/>
          <w:color w:val="000000"/>
          <w:sz w:val="18"/>
        </w:rPr>
        <w:t>The Basic Color Image Box SOP Instance refers to zero or one Image Overlay Box SOP Instance.</w:t>
      </w:r>
    </w:p>
    <w:bookmarkEnd w:id="6042"/>
    <w:bookmarkStart w:id="6043" w:name="sect_H_4_3_2_2"/>
    <w:p>
      <w:pPr>
        <w:spacing w:before="180" w:after="0" w:line="240" w:lineRule="auto"/>
      </w:pPr>
      <w:r>
        <w:rPr>
          <w:rFonts w:ascii="Arial" w:hAnsi="Arial"/>
          <w:b/>
          <w:color w:val="000000"/>
          <w:sz w:val="22"/>
        </w:rPr>
        <w:t>H.4.3.2.2 DIMSE Service Group</w:t>
      </w:r>
    </w:p>
    <w:bookmarkEnd w:id="6043"/>
    <w:bookmarkStart w:id="6044" w:name="para_fd2a1aab_de93_47f0_a6d1_bf212a27b8"/>
    <w:p>
      <w:pPr>
        <w:spacing w:before="180" w:after="0" w:line="240" w:lineRule="auto"/>
        <w:jc w:val="both"/>
      </w:pPr>
      <w:r>
        <w:rPr>
          <w:rFonts w:ascii="Arial" w:hAnsi="Arial"/>
          <w:color w:val="000000"/>
          <w:sz w:val="18"/>
        </w:rPr>
        <w:t>The following DIMSE Services are applicable to the IOD.</w:t>
      </w:r>
    </w:p>
    <w:bookmarkEnd w:id="6044"/>
    <w:bookmarkStart w:id="6045" w:name="table_H_4_3_2_2_1"/>
    <w:p>
      <w:pPr>
        <w:keepNext/>
        <w:spacing w:before="216" w:after="0" w:line="240" w:lineRule="auto"/>
        <w:jc w:val="center"/>
      </w:pPr>
      <w:r>
        <w:rPr>
          <w:rFonts w:ascii="Arial" w:hAnsi="Arial"/>
          <w:b/>
          <w:color w:val="000000"/>
          <w:sz w:val="22"/>
        </w:rPr>
        <w:t>Table H.4.3.2.2-1. DIMSE Service Group Applicable to Basic Color Image Box</w:t>
      </w:r>
    </w:p>
    <w:bookmarkEnd w:id="6045"/>
    <w:p>
      <w:pPr>
        <w:spacing w:before="0" w:after="0" w:line="240" w:lineRule="auto"/>
        <w:rPr>
          <w:sz w:val="13"/>
        </w:rPr>
      </w:pPr>
    </w:p>
    <w:tbl>
      <w:tblPr>
        <w:tblInd w:w="45" w:type="dxa"/>
        <w:tblLayout w:type="fixed"/>
      </w:tblPr>
      <w:tblGrid>
        <w:gridCol w:w="5521"/>
        <w:gridCol w:w="49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46" w:name="para_b6efdeae_07d0_4177_8a7b_580cdfd382"/>
          <w:p>
            <w:pPr>
              <w:keepNext/>
              <w:spacing w:before="180" w:after="0" w:line="240" w:lineRule="auto"/>
              <w:jc w:val="center"/>
            </w:pPr>
            <w:r>
              <w:rPr>
                <w:rFonts w:ascii="Arial" w:hAnsi="Arial"/>
                <w:b/>
                <w:color w:val="000000"/>
                <w:sz w:val="18"/>
              </w:rPr>
              <w:t>DIMSE Service element</w:t>
            </w:r>
          </w:p>
          <w:bookmarkEnd w:id="6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47" w:name="para_110f171e_af15_4a78_a6a1_578ee921ee"/>
          <w:p>
            <w:pPr>
              <w:spacing w:before="180" w:after="0" w:line="240" w:lineRule="auto"/>
              <w:jc w:val="center"/>
            </w:pPr>
            <w:r>
              <w:rPr>
                <w:rFonts w:ascii="Arial" w:hAnsi="Arial"/>
                <w:b/>
                <w:color w:val="000000"/>
                <w:sz w:val="18"/>
              </w:rPr>
              <w:t>Usage SCU/SCP</w:t>
            </w:r>
          </w:p>
          <w:bookmarkEnd w:id="60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48" w:name="para_c1c0e87c_bc42_447a_970f_3987fbba96"/>
          <w:p>
            <w:pPr>
              <w:spacing w:before="180" w:after="0" w:line="240" w:lineRule="auto"/>
            </w:pPr>
            <w:r>
              <w:rPr>
                <w:rFonts w:ascii="Arial" w:hAnsi="Arial"/>
                <w:color w:val="000000"/>
                <w:sz w:val="18"/>
              </w:rPr>
              <w:t>N-SET</w:t>
            </w:r>
          </w:p>
          <w:bookmarkEnd w:id="6048"/>
        </w:tc>
        <w:tc>
          <w:tcPr>
            <w:tcBorders>
              <w:bottom w:val="single" w:sz="4" w:color="000000"/>
              <w:right w:val="single" w:sz="4" w:color="000000"/>
            </w:tcBorders>
            <w:tcMar>
              <w:top w:w="40" w:type="dxa"/>
              <w:left w:w="40" w:type="dxa"/>
              <w:bottom w:w="40" w:type="dxa"/>
              <w:right w:w="40" w:type="dxa"/>
            </w:tcMar>
            <w:vAlign w:val="top"/>
          </w:tcPr>
          <w:bookmarkStart w:id="6049" w:name="para_b5170d24_13a6_4ce7_b606_8e5d5807e4"/>
          <w:p>
            <w:pPr>
              <w:spacing w:before="180" w:after="0" w:line="240" w:lineRule="auto"/>
              <w:jc w:val="center"/>
            </w:pPr>
            <w:r>
              <w:rPr>
                <w:rFonts w:ascii="Arial" w:hAnsi="Arial"/>
                <w:color w:val="000000"/>
                <w:sz w:val="18"/>
              </w:rPr>
              <w:t>M/M</w:t>
            </w:r>
          </w:p>
          <w:bookmarkEnd w:id="6049"/>
        </w:tc>
      </w:tr>
    </w:tbl>
    <w:bookmarkStart w:id="6050" w:name="para_a4ca4637_652b_4504_937d_657c92a70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50"/>
    <w:bookmarkStart w:id="6051" w:name="idm4926106336"/>
    <w:p>
      <w:pPr>
        <w:keepNext/>
        <w:spacing w:before="180" w:after="0" w:line="240" w:lineRule="auto"/>
        <w:ind w:left="360" w:right="360" w:firstLine="0"/>
        <w:jc w:val="both"/>
      </w:pPr>
      <w:r>
        <w:rPr>
          <w:rFonts w:ascii="Arial" w:hAnsi="Arial"/>
          <w:color w:val="000000"/>
          <w:sz w:val="18"/>
        </w:rPr>
        <w:t>Note</w:t>
      </w:r>
    </w:p>
    <w:bookmarkEnd w:id="6051"/>
    <w:bookmarkStart w:id="6052" w:name="para_7d87ac66_6f79_426b_9753_8110bd99c5"/>
    <w:p>
      <w:pPr>
        <w:spacing w:before="180" w:after="0" w:line="240" w:lineRule="auto"/>
        <w:ind w:left="360" w:right="360" w:firstLine="0"/>
        <w:jc w:val="both"/>
      </w:pPr>
      <w:r>
        <w:rPr>
          <w:rFonts w:ascii="Arial" w:hAnsi="Arial"/>
          <w:color w:val="000000"/>
          <w:sz w:val="18"/>
        </w:rPr>
        <w:t>There is no N-CREATE because Instances of the Basic Color Image Box SOP Class are created by the SCP as a result of the N-CREATE of the Film Box SOP Instance.</w:t>
      </w:r>
    </w:p>
    <w:bookmarkEnd w:id="6052"/>
    <w:bookmarkStart w:id="6053" w:name="para_2d759b42_cc8e_4b4b_967c_fa2e9e6ea3"/>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4">
        <w:r>
          <w:rPr>
            <w:rFonts w:ascii="Arial" w:hAnsi="Arial"/>
            <w:color w:val="000000"/>
            <w:sz w:val="18"/>
          </w:rPr>
          <w:t>PS3.7</w:t>
        </w:r>
      </w:hyperlink>
      <w:r>
        <w:rPr>
          <w:rFonts w:ascii="Arial" w:hAnsi="Arial"/>
          <w:color w:val="000000"/>
          <w:sz w:val="18"/>
        </w:rPr>
        <w:t>.</w:t>
      </w:r>
    </w:p>
    <w:bookmarkEnd w:id="6053"/>
    <w:bookmarkStart w:id="6054" w:name="sect_H_4_3_2_2_1"/>
    <w:p>
      <w:pPr>
        <w:spacing w:before="180" w:after="0" w:line="240" w:lineRule="auto"/>
      </w:pPr>
      <w:r>
        <w:rPr>
          <w:rFonts w:ascii="Arial" w:hAnsi="Arial"/>
          <w:b/>
          <w:color w:val="000000"/>
          <w:sz w:val="18"/>
        </w:rPr>
        <w:t>H.4.3.2.2.1 N-SET</w:t>
      </w:r>
    </w:p>
    <w:bookmarkEnd w:id="6054"/>
    <w:bookmarkStart w:id="6055" w:name="para_b91efae8_c09b_42d5_9489_b506e4a7e8"/>
    <w:p>
      <w:pPr>
        <w:spacing w:before="180" w:after="0" w:line="240" w:lineRule="auto"/>
        <w:jc w:val="both"/>
      </w:pPr>
      <w:r>
        <w:rPr>
          <w:rFonts w:ascii="Arial" w:hAnsi="Arial"/>
          <w:color w:val="000000"/>
          <w:sz w:val="18"/>
        </w:rPr>
        <w:t>The N-SET may be used to update an instance of the Basic Color Image Box SOP Class.</w:t>
      </w:r>
    </w:p>
    <w:bookmarkEnd w:id="6055"/>
    <w:bookmarkStart w:id="6056" w:name="sect_H_4_3_2_2_1_1"/>
    <w:p>
      <w:pPr>
        <w:spacing w:before="180" w:after="0" w:line="240" w:lineRule="auto"/>
      </w:pPr>
      <w:r>
        <w:rPr>
          <w:rFonts w:ascii="Arial" w:hAnsi="Arial"/>
          <w:b/>
          <w:color w:val="000000"/>
          <w:sz w:val="18"/>
        </w:rPr>
        <w:t>H.4.3.2.2.1.1 Attributes</w:t>
      </w:r>
    </w:p>
    <w:bookmarkEnd w:id="6056"/>
    <w:bookmarkStart w:id="6057" w:name="para_ec899f58_5fd4_457a_bce8_27184ecec4"/>
    <w:p>
      <w:pPr>
        <w:spacing w:before="180" w:after="0" w:line="240" w:lineRule="auto"/>
        <w:jc w:val="both"/>
      </w:pPr>
      <w:r>
        <w:rPr>
          <w:rFonts w:ascii="Arial" w:hAnsi="Arial"/>
          <w:color w:val="000000"/>
          <w:sz w:val="18"/>
        </w:rPr>
        <w:t xml:space="preserve">The Attributes that may be updated are shown in </w:t>
      </w:r>
      <w:hyperlink w:anchor="table_H_4_11">
        <w:r>
          <w:rPr>
            <w:rFonts w:ascii="Arial" w:hAnsi="Arial"/>
            <w:color w:val="000000"/>
            <w:sz w:val="18"/>
          </w:rPr>
          <w:t>Table H.4-11</w:t>
        </w:r>
      </w:hyperlink>
      <w:r>
        <w:rPr>
          <w:rFonts w:ascii="Arial" w:hAnsi="Arial"/>
          <w:color w:val="000000"/>
          <w:sz w:val="18"/>
        </w:rPr>
        <w:t>.</w:t>
      </w:r>
    </w:p>
    <w:bookmarkEnd w:id="6057"/>
    <w:bookmarkStart w:id="6058" w:name="para_8a8d3d5c_962b_4ccf_b088_6442a19c0f"/>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058"/>
    <w:bookmarkStart w:id="6059" w:name="para_ba65bb1e_33ee_4978_a75d_8f64e43317"/>
    <w:p>
      <w:pPr>
        <w:spacing w:before="180" w:after="0" w:line="240" w:lineRule="auto"/>
        <w:jc w:val="both"/>
      </w:pPr>
      <w:r>
        <w:rPr>
          <w:rFonts w:ascii="Arial" w:hAnsi="Arial"/>
          <w:color w:val="000000"/>
          <w:sz w:val="18"/>
        </w:rPr>
        <w:t>The values of Magnification Type (2010,0060) and Smoothing Type (2010,0080) of a particular image box override the values of Magnification Type and Smoothing Type of the film box.</w:t>
      </w:r>
    </w:p>
    <w:bookmarkEnd w:id="6059"/>
    <w:bookmarkStart w:id="6060" w:name="table_H_4_11"/>
    <w:p>
      <w:pPr>
        <w:keepNext/>
        <w:spacing w:before="216" w:after="0" w:line="240" w:lineRule="auto"/>
        <w:jc w:val="center"/>
      </w:pPr>
      <w:r>
        <w:rPr>
          <w:rFonts w:ascii="Arial" w:hAnsi="Arial"/>
          <w:b/>
          <w:color w:val="000000"/>
          <w:sz w:val="22"/>
        </w:rPr>
        <w:t>Table H.4-11. N-SET Attributes</w:t>
      </w:r>
    </w:p>
    <w:bookmarkEnd w:id="6060"/>
    <w:p>
      <w:pPr>
        <w:spacing w:before="0" w:after="0" w:line="240" w:lineRule="auto"/>
        <w:rPr>
          <w:sz w:val="13"/>
        </w:rPr>
      </w:pPr>
    </w:p>
    <w:tbl>
      <w:tblPr>
        <w:tblInd w:w="45" w:type="dxa"/>
        <w:tblLayout w:type="fixed"/>
      </w:tblPr>
      <w:tblGrid>
        <w:gridCol w:w="4019"/>
        <w:gridCol w:w="2133"/>
        <w:gridCol w:w="428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061" w:name="para_7d96839a_cde2_44e3_842f_c90c71687c"/>
          <w:p>
            <w:pPr>
              <w:keepNext/>
              <w:spacing w:before="180" w:after="0" w:line="240" w:lineRule="auto"/>
              <w:jc w:val="center"/>
            </w:pPr>
            <w:r>
              <w:rPr>
                <w:rFonts w:ascii="Arial" w:hAnsi="Arial"/>
                <w:b/>
                <w:color w:val="000000"/>
                <w:sz w:val="18"/>
              </w:rPr>
              <w:t>Attribute Name</w:t>
            </w:r>
          </w:p>
          <w:bookmarkEnd w:id="60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2" w:name="para_d0db787e_fd83_4079_a7cb_5875045ee8"/>
          <w:p>
            <w:pPr>
              <w:spacing w:before="180" w:after="0" w:line="240" w:lineRule="auto"/>
              <w:jc w:val="center"/>
            </w:pPr>
            <w:r>
              <w:rPr>
                <w:rFonts w:ascii="Arial" w:hAnsi="Arial"/>
                <w:b/>
                <w:color w:val="000000"/>
                <w:sz w:val="18"/>
              </w:rPr>
              <w:t>Tag</w:t>
            </w:r>
          </w:p>
          <w:bookmarkEnd w:id="60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063" w:name="para_92623137_b840_40e1_8ba3_e1f8a070ae"/>
          <w:p>
            <w:pPr>
              <w:spacing w:before="180" w:after="0" w:line="240" w:lineRule="auto"/>
              <w:jc w:val="center"/>
            </w:pPr>
            <w:r>
              <w:rPr>
                <w:rFonts w:ascii="Arial" w:hAnsi="Arial"/>
                <w:b/>
                <w:color w:val="000000"/>
                <w:sz w:val="18"/>
              </w:rPr>
              <w:t>Usage SCU/SCP</w:t>
            </w:r>
          </w:p>
          <w:bookmarkEnd w:id="6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4" w:name="para_b6f47fd6_0915_4d4a_bf6f_b6edcb1050"/>
          <w:p>
            <w:pPr>
              <w:spacing w:before="180" w:after="0" w:line="240" w:lineRule="auto"/>
            </w:pPr>
            <w:r>
              <w:rPr>
                <w:rFonts w:ascii="Arial" w:hAnsi="Arial"/>
                <w:color w:val="000000"/>
                <w:sz w:val="18"/>
              </w:rPr>
              <w:t>Image Box Position</w:t>
            </w:r>
          </w:p>
          <w:bookmarkEnd w:id="6064"/>
        </w:tc>
        <w:tc>
          <w:tcPr>
            <w:tcBorders>
              <w:bottom w:val="single" w:sz="4" w:color="000000"/>
              <w:right w:val="single" w:sz="4" w:color="000000"/>
            </w:tcBorders>
            <w:tcMar>
              <w:top w:w="40" w:type="dxa"/>
              <w:left w:w="40" w:type="dxa"/>
              <w:bottom w:w="40" w:type="dxa"/>
              <w:right w:w="40" w:type="dxa"/>
            </w:tcMar>
            <w:vAlign w:val="top"/>
          </w:tcPr>
          <w:bookmarkStart w:id="6065" w:name="para_24f62b91_7813_44f8_9feb_ea794b3351"/>
          <w:p>
            <w:pPr>
              <w:spacing w:before="180" w:after="0" w:line="240" w:lineRule="auto"/>
              <w:jc w:val="center"/>
            </w:pPr>
            <w:r>
              <w:rPr>
                <w:rFonts w:ascii="Arial" w:hAnsi="Arial"/>
                <w:color w:val="000000"/>
                <w:sz w:val="18"/>
              </w:rPr>
              <w:t>(2020,0010)</w:t>
            </w:r>
          </w:p>
          <w:bookmarkEnd w:id="6065"/>
        </w:tc>
        <w:tc>
          <w:tcPr>
            <w:tcBorders>
              <w:bottom w:val="single" w:sz="4" w:color="000000"/>
              <w:right w:val="single" w:sz="4" w:color="000000"/>
            </w:tcBorders>
            <w:tcMar>
              <w:top w:w="40" w:type="dxa"/>
              <w:left w:w="40" w:type="dxa"/>
              <w:bottom w:w="40" w:type="dxa"/>
              <w:right w:w="40" w:type="dxa"/>
            </w:tcMar>
            <w:vAlign w:val="top"/>
          </w:tcPr>
          <w:bookmarkStart w:id="6066" w:name="para_57d5a86f_e87b_4fc4_8d59_cb6165c006"/>
          <w:p>
            <w:pPr>
              <w:spacing w:before="180" w:after="0" w:line="240" w:lineRule="auto"/>
              <w:jc w:val="center"/>
            </w:pPr>
            <w:r>
              <w:rPr>
                <w:rFonts w:ascii="Arial" w:hAnsi="Arial"/>
                <w:color w:val="000000"/>
                <w:sz w:val="18"/>
              </w:rPr>
              <w:t>M/M</w:t>
            </w:r>
          </w:p>
          <w:bookmarkEnd w:id="6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67" w:name="para_5a37dad5_d075_47c6_a6da_961820ec5a"/>
          <w:p>
            <w:pPr>
              <w:spacing w:before="180" w:after="0" w:line="240" w:lineRule="auto"/>
            </w:pPr>
            <w:r>
              <w:rPr>
                <w:rFonts w:ascii="Arial" w:hAnsi="Arial"/>
                <w:color w:val="000000"/>
                <w:sz w:val="18"/>
              </w:rPr>
              <w:t>Basic Color Image Sequence</w:t>
            </w:r>
          </w:p>
          <w:bookmarkEnd w:id="6067"/>
        </w:tc>
        <w:tc>
          <w:tcPr>
            <w:tcBorders>
              <w:bottom w:val="single" w:sz="4" w:color="000000"/>
              <w:right w:val="single" w:sz="4" w:color="000000"/>
            </w:tcBorders>
            <w:tcMar>
              <w:top w:w="40" w:type="dxa"/>
              <w:left w:w="40" w:type="dxa"/>
              <w:bottom w:w="40" w:type="dxa"/>
              <w:right w:w="40" w:type="dxa"/>
            </w:tcMar>
            <w:vAlign w:val="top"/>
          </w:tcPr>
          <w:bookmarkStart w:id="6068" w:name="para_ab2493dd_3347_4da8_ad5d_9a99a9deb4"/>
          <w:p>
            <w:pPr>
              <w:spacing w:before="180" w:after="0" w:line="240" w:lineRule="auto"/>
              <w:jc w:val="center"/>
            </w:pPr>
            <w:r>
              <w:rPr>
                <w:rFonts w:ascii="Arial" w:hAnsi="Arial"/>
                <w:color w:val="000000"/>
                <w:sz w:val="18"/>
              </w:rPr>
              <w:t>(2020,0111)</w:t>
            </w:r>
          </w:p>
          <w:bookmarkEnd w:id="6068"/>
        </w:tc>
        <w:tc>
          <w:tcPr>
            <w:tcBorders>
              <w:bottom w:val="single" w:sz="4" w:color="000000"/>
              <w:right w:val="single" w:sz="4" w:color="000000"/>
            </w:tcBorders>
            <w:tcMar>
              <w:top w:w="40" w:type="dxa"/>
              <w:left w:w="40" w:type="dxa"/>
              <w:bottom w:w="40" w:type="dxa"/>
              <w:right w:w="40" w:type="dxa"/>
            </w:tcMar>
            <w:vAlign w:val="top"/>
          </w:tcPr>
          <w:bookmarkStart w:id="6069" w:name="para_812af50e_6e3a_4150_981e_b43e7a59e8"/>
          <w:p>
            <w:pPr>
              <w:spacing w:before="180" w:after="0" w:line="240" w:lineRule="auto"/>
              <w:jc w:val="center"/>
            </w:pPr>
            <w:r>
              <w:rPr>
                <w:rFonts w:ascii="Arial" w:hAnsi="Arial"/>
                <w:color w:val="000000"/>
                <w:sz w:val="18"/>
              </w:rPr>
              <w:t>M/M</w:t>
            </w:r>
          </w:p>
          <w:bookmarkEnd w:id="60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0" w:name="para_14238bdd_f74c_4aee_b593_f61f4831d3"/>
          <w:p>
            <w:pPr>
              <w:spacing w:before="180" w:after="0" w:line="240" w:lineRule="auto"/>
            </w:pPr>
            <w:r>
              <w:rPr>
                <w:rFonts w:ascii="Arial" w:hAnsi="Arial"/>
                <w:color w:val="000000"/>
                <w:sz w:val="18"/>
              </w:rPr>
              <w:t>&gt;Samples Per Pixel</w:t>
            </w:r>
          </w:p>
          <w:bookmarkEnd w:id="6070"/>
        </w:tc>
        <w:tc>
          <w:tcPr>
            <w:tcBorders>
              <w:bottom w:val="single" w:sz="4" w:color="000000"/>
              <w:right w:val="single" w:sz="4" w:color="000000"/>
            </w:tcBorders>
            <w:tcMar>
              <w:top w:w="40" w:type="dxa"/>
              <w:left w:w="40" w:type="dxa"/>
              <w:bottom w:w="40" w:type="dxa"/>
              <w:right w:w="40" w:type="dxa"/>
            </w:tcMar>
            <w:vAlign w:val="top"/>
          </w:tcPr>
          <w:bookmarkStart w:id="6071" w:name="para_cfcb6f63_e82d_4ee1_b4a0_91238a6493"/>
          <w:p>
            <w:pPr>
              <w:spacing w:before="180" w:after="0" w:line="240" w:lineRule="auto"/>
              <w:jc w:val="center"/>
            </w:pPr>
            <w:r>
              <w:rPr>
                <w:rFonts w:ascii="Arial" w:hAnsi="Arial"/>
                <w:color w:val="000000"/>
                <w:sz w:val="18"/>
              </w:rPr>
              <w:t>(0028,0002)</w:t>
            </w:r>
          </w:p>
          <w:bookmarkEnd w:id="6071"/>
        </w:tc>
        <w:tc>
          <w:tcPr>
            <w:tcBorders>
              <w:bottom w:val="single" w:sz="4" w:color="000000"/>
              <w:right w:val="single" w:sz="4" w:color="000000"/>
            </w:tcBorders>
            <w:tcMar>
              <w:top w:w="40" w:type="dxa"/>
              <w:left w:w="40" w:type="dxa"/>
              <w:bottom w:w="40" w:type="dxa"/>
              <w:right w:w="40" w:type="dxa"/>
            </w:tcMar>
            <w:vAlign w:val="top"/>
          </w:tcPr>
          <w:bookmarkStart w:id="6072" w:name="para_9efcd08a_0124_4367_845e_77416476cd"/>
          <w:p>
            <w:pPr>
              <w:spacing w:before="180" w:after="0" w:line="240" w:lineRule="auto"/>
              <w:jc w:val="center"/>
            </w:pPr>
            <w:r>
              <w:rPr>
                <w:rFonts w:ascii="Arial" w:hAnsi="Arial"/>
                <w:color w:val="000000"/>
                <w:sz w:val="18"/>
              </w:rPr>
              <w:t>M/M</w:t>
            </w:r>
          </w:p>
          <w:bookmarkEnd w:id="60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3" w:name="para_21b9456e_ab4e_4233_92e1_76594fad53"/>
          <w:p>
            <w:pPr>
              <w:spacing w:before="180" w:after="0" w:line="240" w:lineRule="auto"/>
            </w:pPr>
            <w:r>
              <w:rPr>
                <w:rFonts w:ascii="Arial" w:hAnsi="Arial"/>
                <w:color w:val="000000"/>
                <w:sz w:val="18"/>
              </w:rPr>
              <w:t>&gt;Photometric Interpretation</w:t>
            </w:r>
          </w:p>
          <w:bookmarkEnd w:id="6073"/>
        </w:tc>
        <w:tc>
          <w:tcPr>
            <w:tcBorders>
              <w:bottom w:val="single" w:sz="4" w:color="000000"/>
              <w:right w:val="single" w:sz="4" w:color="000000"/>
            </w:tcBorders>
            <w:tcMar>
              <w:top w:w="40" w:type="dxa"/>
              <w:left w:w="40" w:type="dxa"/>
              <w:bottom w:w="40" w:type="dxa"/>
              <w:right w:w="40" w:type="dxa"/>
            </w:tcMar>
            <w:vAlign w:val="top"/>
          </w:tcPr>
          <w:bookmarkStart w:id="6074" w:name="para_3961c02b_6d07_4e22_9c61_8f8cd7c256"/>
          <w:p>
            <w:pPr>
              <w:spacing w:before="180" w:after="0" w:line="240" w:lineRule="auto"/>
              <w:jc w:val="center"/>
            </w:pPr>
            <w:r>
              <w:rPr>
                <w:rFonts w:ascii="Arial" w:hAnsi="Arial"/>
                <w:color w:val="000000"/>
                <w:sz w:val="18"/>
              </w:rPr>
              <w:t>(0028,0004)</w:t>
            </w:r>
          </w:p>
          <w:bookmarkEnd w:id="6074"/>
        </w:tc>
        <w:tc>
          <w:tcPr>
            <w:tcBorders>
              <w:bottom w:val="single" w:sz="4" w:color="000000"/>
              <w:right w:val="single" w:sz="4" w:color="000000"/>
            </w:tcBorders>
            <w:tcMar>
              <w:top w:w="40" w:type="dxa"/>
              <w:left w:w="40" w:type="dxa"/>
              <w:bottom w:w="40" w:type="dxa"/>
              <w:right w:w="40" w:type="dxa"/>
            </w:tcMar>
            <w:vAlign w:val="top"/>
          </w:tcPr>
          <w:bookmarkStart w:id="6075" w:name="para_c9db02b0_00cc_4059_975b_a9c7b30bd2"/>
          <w:p>
            <w:pPr>
              <w:spacing w:before="180" w:after="0" w:line="240" w:lineRule="auto"/>
              <w:jc w:val="center"/>
            </w:pPr>
            <w:r>
              <w:rPr>
                <w:rFonts w:ascii="Arial" w:hAnsi="Arial"/>
                <w:color w:val="000000"/>
                <w:sz w:val="18"/>
              </w:rPr>
              <w:t>M/M</w:t>
            </w:r>
          </w:p>
          <w:bookmarkEnd w:id="6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6" w:name="para_8b6ed028_77b7_4871_a80e_ba52aaab2f"/>
          <w:p>
            <w:pPr>
              <w:spacing w:before="180" w:after="0" w:line="240" w:lineRule="auto"/>
            </w:pPr>
            <w:r>
              <w:rPr>
                <w:rFonts w:ascii="Arial" w:hAnsi="Arial"/>
                <w:color w:val="000000"/>
                <w:sz w:val="18"/>
              </w:rPr>
              <w:t>&gt;Planar Configuration</w:t>
            </w:r>
          </w:p>
          <w:bookmarkEnd w:id="6076"/>
        </w:tc>
        <w:tc>
          <w:tcPr>
            <w:tcBorders>
              <w:bottom w:val="single" w:sz="4" w:color="000000"/>
              <w:right w:val="single" w:sz="4" w:color="000000"/>
            </w:tcBorders>
            <w:tcMar>
              <w:top w:w="40" w:type="dxa"/>
              <w:left w:w="40" w:type="dxa"/>
              <w:bottom w:w="40" w:type="dxa"/>
              <w:right w:w="40" w:type="dxa"/>
            </w:tcMar>
            <w:vAlign w:val="top"/>
          </w:tcPr>
          <w:bookmarkStart w:id="6077" w:name="para_0ab2c3a8_1d0f_402a_9a3e_7876633908"/>
          <w:p>
            <w:pPr>
              <w:spacing w:before="180" w:after="0" w:line="240" w:lineRule="auto"/>
              <w:jc w:val="center"/>
            </w:pPr>
            <w:r>
              <w:rPr>
                <w:rFonts w:ascii="Arial" w:hAnsi="Arial"/>
                <w:color w:val="000000"/>
                <w:sz w:val="18"/>
              </w:rPr>
              <w:t>(0028,0006)</w:t>
            </w:r>
          </w:p>
          <w:bookmarkEnd w:id="6077"/>
        </w:tc>
        <w:tc>
          <w:tcPr>
            <w:tcBorders>
              <w:bottom w:val="single" w:sz="4" w:color="000000"/>
              <w:right w:val="single" w:sz="4" w:color="000000"/>
            </w:tcBorders>
            <w:tcMar>
              <w:top w:w="40" w:type="dxa"/>
              <w:left w:w="40" w:type="dxa"/>
              <w:bottom w:w="40" w:type="dxa"/>
              <w:right w:w="40" w:type="dxa"/>
            </w:tcMar>
            <w:vAlign w:val="top"/>
          </w:tcPr>
          <w:bookmarkStart w:id="6078" w:name="para_32938e8e_2202_40dd_846c_e80a9ef5bb"/>
          <w:p>
            <w:pPr>
              <w:spacing w:before="180" w:after="0" w:line="240" w:lineRule="auto"/>
              <w:jc w:val="center"/>
            </w:pPr>
            <w:r>
              <w:rPr>
                <w:rFonts w:ascii="Arial" w:hAnsi="Arial"/>
                <w:color w:val="000000"/>
                <w:sz w:val="18"/>
              </w:rPr>
              <w:t>M/M</w:t>
            </w:r>
          </w:p>
          <w:bookmarkEnd w:id="6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79" w:name="para_42aee180_8607_4426_8e8b_caf25c1a94"/>
          <w:p>
            <w:pPr>
              <w:spacing w:before="180" w:after="0" w:line="240" w:lineRule="auto"/>
            </w:pPr>
            <w:r>
              <w:rPr>
                <w:rFonts w:ascii="Arial" w:hAnsi="Arial"/>
                <w:color w:val="000000"/>
                <w:sz w:val="18"/>
              </w:rPr>
              <w:t>&gt;Rows</w:t>
            </w:r>
          </w:p>
          <w:bookmarkEnd w:id="6079"/>
        </w:tc>
        <w:tc>
          <w:tcPr>
            <w:tcBorders>
              <w:bottom w:val="single" w:sz="4" w:color="000000"/>
              <w:right w:val="single" w:sz="4" w:color="000000"/>
            </w:tcBorders>
            <w:tcMar>
              <w:top w:w="40" w:type="dxa"/>
              <w:left w:w="40" w:type="dxa"/>
              <w:bottom w:w="40" w:type="dxa"/>
              <w:right w:w="40" w:type="dxa"/>
            </w:tcMar>
            <w:vAlign w:val="top"/>
          </w:tcPr>
          <w:bookmarkStart w:id="6080" w:name="para_41bddce6_47ba_4b97_b673_0802d4e702"/>
          <w:p>
            <w:pPr>
              <w:spacing w:before="180" w:after="0" w:line="240" w:lineRule="auto"/>
              <w:jc w:val="center"/>
            </w:pPr>
            <w:r>
              <w:rPr>
                <w:rFonts w:ascii="Arial" w:hAnsi="Arial"/>
                <w:color w:val="000000"/>
                <w:sz w:val="18"/>
              </w:rPr>
              <w:t>(0028,0010)</w:t>
            </w:r>
          </w:p>
          <w:bookmarkEnd w:id="6080"/>
        </w:tc>
        <w:tc>
          <w:tcPr>
            <w:tcBorders>
              <w:bottom w:val="single" w:sz="4" w:color="000000"/>
              <w:right w:val="single" w:sz="4" w:color="000000"/>
            </w:tcBorders>
            <w:tcMar>
              <w:top w:w="40" w:type="dxa"/>
              <w:left w:w="40" w:type="dxa"/>
              <w:bottom w:w="40" w:type="dxa"/>
              <w:right w:w="40" w:type="dxa"/>
            </w:tcMar>
            <w:vAlign w:val="top"/>
          </w:tcPr>
          <w:bookmarkStart w:id="6081" w:name="para_686164ce_61ac_40bf_8224_bbbf7928bf"/>
          <w:p>
            <w:pPr>
              <w:spacing w:before="180" w:after="0" w:line="240" w:lineRule="auto"/>
              <w:jc w:val="center"/>
            </w:pPr>
            <w:r>
              <w:rPr>
                <w:rFonts w:ascii="Arial" w:hAnsi="Arial"/>
                <w:color w:val="000000"/>
                <w:sz w:val="18"/>
              </w:rPr>
              <w:t>M/M</w:t>
            </w:r>
          </w:p>
          <w:bookmarkEnd w:id="60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2" w:name="para_c28e99d3_cc9f_45c6_bcae_a927e3be2d"/>
          <w:p>
            <w:pPr>
              <w:spacing w:before="180" w:after="0" w:line="240" w:lineRule="auto"/>
            </w:pPr>
            <w:r>
              <w:rPr>
                <w:rFonts w:ascii="Arial" w:hAnsi="Arial"/>
                <w:color w:val="000000"/>
                <w:sz w:val="18"/>
              </w:rPr>
              <w:t>&gt;Columns</w:t>
            </w:r>
          </w:p>
          <w:bookmarkEnd w:id="6082"/>
        </w:tc>
        <w:tc>
          <w:tcPr>
            <w:tcBorders>
              <w:bottom w:val="single" w:sz="4" w:color="000000"/>
              <w:right w:val="single" w:sz="4" w:color="000000"/>
            </w:tcBorders>
            <w:tcMar>
              <w:top w:w="40" w:type="dxa"/>
              <w:left w:w="40" w:type="dxa"/>
              <w:bottom w:w="40" w:type="dxa"/>
              <w:right w:w="40" w:type="dxa"/>
            </w:tcMar>
            <w:vAlign w:val="top"/>
          </w:tcPr>
          <w:bookmarkStart w:id="6083" w:name="para_f5a6464f_73b7_42e9_8530_853aae0fd5"/>
          <w:p>
            <w:pPr>
              <w:spacing w:before="180" w:after="0" w:line="240" w:lineRule="auto"/>
              <w:jc w:val="center"/>
            </w:pPr>
            <w:r>
              <w:rPr>
                <w:rFonts w:ascii="Arial" w:hAnsi="Arial"/>
                <w:color w:val="000000"/>
                <w:sz w:val="18"/>
              </w:rPr>
              <w:t>(0028,0011)</w:t>
            </w:r>
          </w:p>
          <w:bookmarkEnd w:id="6083"/>
        </w:tc>
        <w:tc>
          <w:tcPr>
            <w:tcBorders>
              <w:bottom w:val="single" w:sz="4" w:color="000000"/>
              <w:right w:val="single" w:sz="4" w:color="000000"/>
            </w:tcBorders>
            <w:tcMar>
              <w:top w:w="40" w:type="dxa"/>
              <w:left w:w="40" w:type="dxa"/>
              <w:bottom w:w="40" w:type="dxa"/>
              <w:right w:w="40" w:type="dxa"/>
            </w:tcMar>
            <w:vAlign w:val="top"/>
          </w:tcPr>
          <w:bookmarkStart w:id="6084" w:name="para_f3621f43_544a_497d_8986_1b4f596443"/>
          <w:p>
            <w:pPr>
              <w:spacing w:before="180" w:after="0" w:line="240" w:lineRule="auto"/>
              <w:jc w:val="center"/>
            </w:pPr>
            <w:r>
              <w:rPr>
                <w:rFonts w:ascii="Arial" w:hAnsi="Arial"/>
                <w:color w:val="000000"/>
                <w:sz w:val="18"/>
              </w:rPr>
              <w:t>M/M</w:t>
            </w:r>
          </w:p>
          <w:bookmarkEnd w:id="60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5" w:name="para_0c582175_cc08_4293_931b_fe2987b45f"/>
          <w:p>
            <w:pPr>
              <w:spacing w:before="180" w:after="0" w:line="240" w:lineRule="auto"/>
            </w:pPr>
            <w:r>
              <w:rPr>
                <w:rFonts w:ascii="Arial" w:hAnsi="Arial"/>
                <w:color w:val="000000"/>
                <w:sz w:val="18"/>
              </w:rPr>
              <w:t>&gt;Pixel Aspect Ratio</w:t>
            </w:r>
          </w:p>
          <w:bookmarkEnd w:id="6085"/>
        </w:tc>
        <w:tc>
          <w:tcPr>
            <w:tcBorders>
              <w:bottom w:val="single" w:sz="4" w:color="000000"/>
              <w:right w:val="single" w:sz="4" w:color="000000"/>
            </w:tcBorders>
            <w:tcMar>
              <w:top w:w="40" w:type="dxa"/>
              <w:left w:w="40" w:type="dxa"/>
              <w:bottom w:w="40" w:type="dxa"/>
              <w:right w:w="40" w:type="dxa"/>
            </w:tcMar>
            <w:vAlign w:val="top"/>
          </w:tcPr>
          <w:bookmarkStart w:id="6086" w:name="para_ea10738c_50ad_4104_9bbb_8248706e2c"/>
          <w:p>
            <w:pPr>
              <w:spacing w:before="180" w:after="0" w:line="240" w:lineRule="auto"/>
              <w:jc w:val="center"/>
            </w:pPr>
            <w:r>
              <w:rPr>
                <w:rFonts w:ascii="Arial" w:hAnsi="Arial"/>
                <w:color w:val="000000"/>
                <w:sz w:val="18"/>
              </w:rPr>
              <w:t>(0028,0034)</w:t>
            </w:r>
          </w:p>
          <w:bookmarkEnd w:id="6086"/>
        </w:tc>
        <w:tc>
          <w:tcPr>
            <w:tcBorders>
              <w:bottom w:val="single" w:sz="4" w:color="000000"/>
              <w:right w:val="single" w:sz="4" w:color="000000"/>
            </w:tcBorders>
            <w:tcMar>
              <w:top w:w="40" w:type="dxa"/>
              <w:left w:w="40" w:type="dxa"/>
              <w:bottom w:w="40" w:type="dxa"/>
              <w:right w:w="40" w:type="dxa"/>
            </w:tcMar>
            <w:vAlign w:val="top"/>
          </w:tcPr>
          <w:bookmarkStart w:id="6087" w:name="para_6fa239ae_2a6f_403f_80ef_a9982a5d1a"/>
          <w:p>
            <w:pPr>
              <w:spacing w:before="180" w:after="0" w:line="240" w:lineRule="auto"/>
              <w:jc w:val="center"/>
            </w:pPr>
            <w:r>
              <w:rPr>
                <w:rFonts w:ascii="Arial" w:hAnsi="Arial"/>
                <w:color w:val="000000"/>
                <w:sz w:val="18"/>
              </w:rPr>
              <w:t>MC/M</w:t>
            </w:r>
          </w:p>
          <w:bookmarkEnd w:id="6087"/>
          <w:bookmarkStart w:id="6088" w:name="para_d58286f0_2ba8_49d8_9a5f_bf79bb1291"/>
          <w:p>
            <w:pPr>
              <w:spacing w:before="180" w:after="0" w:line="240" w:lineRule="auto"/>
              <w:jc w:val="center"/>
            </w:pPr>
            <w:r>
              <w:rPr>
                <w:rFonts w:ascii="Arial" w:hAnsi="Arial"/>
                <w:color w:val="000000"/>
                <w:sz w:val="18"/>
              </w:rPr>
              <w:t>(Required if the aspect ration is not 1\1)</w:t>
            </w:r>
          </w:p>
          <w:bookmarkEnd w:id="6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89" w:name="para_dd3a0b90_ebbe_44b9_822f_81c4eec685"/>
          <w:p>
            <w:pPr>
              <w:spacing w:before="180" w:after="0" w:line="240" w:lineRule="auto"/>
            </w:pPr>
            <w:r>
              <w:rPr>
                <w:rFonts w:ascii="Arial" w:hAnsi="Arial"/>
                <w:color w:val="000000"/>
                <w:sz w:val="18"/>
              </w:rPr>
              <w:t>&gt;Bits Allocated</w:t>
            </w:r>
          </w:p>
          <w:bookmarkEnd w:id="6089"/>
        </w:tc>
        <w:tc>
          <w:tcPr>
            <w:tcBorders>
              <w:bottom w:val="single" w:sz="4" w:color="000000"/>
              <w:right w:val="single" w:sz="4" w:color="000000"/>
            </w:tcBorders>
            <w:tcMar>
              <w:top w:w="40" w:type="dxa"/>
              <w:left w:w="40" w:type="dxa"/>
              <w:bottom w:w="40" w:type="dxa"/>
              <w:right w:w="40" w:type="dxa"/>
            </w:tcMar>
            <w:vAlign w:val="top"/>
          </w:tcPr>
          <w:bookmarkStart w:id="6090" w:name="para_87e4a2d6_4b4f_41a9_bf5b_7cebb311e6"/>
          <w:p>
            <w:pPr>
              <w:spacing w:before="180" w:after="0" w:line="240" w:lineRule="auto"/>
              <w:jc w:val="center"/>
            </w:pPr>
            <w:r>
              <w:rPr>
                <w:rFonts w:ascii="Arial" w:hAnsi="Arial"/>
                <w:color w:val="000000"/>
                <w:sz w:val="18"/>
              </w:rPr>
              <w:t>(0028,0100)</w:t>
            </w:r>
          </w:p>
          <w:bookmarkEnd w:id="6090"/>
        </w:tc>
        <w:tc>
          <w:tcPr>
            <w:tcBorders>
              <w:bottom w:val="single" w:sz="4" w:color="000000"/>
              <w:right w:val="single" w:sz="4" w:color="000000"/>
            </w:tcBorders>
            <w:tcMar>
              <w:top w:w="40" w:type="dxa"/>
              <w:left w:w="40" w:type="dxa"/>
              <w:bottom w:w="40" w:type="dxa"/>
              <w:right w:w="40" w:type="dxa"/>
            </w:tcMar>
            <w:vAlign w:val="top"/>
          </w:tcPr>
          <w:bookmarkStart w:id="6091" w:name="para_b0927145_b629_4e38_9c1d_81f10f4795"/>
          <w:p>
            <w:pPr>
              <w:spacing w:before="180" w:after="0" w:line="240" w:lineRule="auto"/>
              <w:jc w:val="center"/>
            </w:pPr>
            <w:r>
              <w:rPr>
                <w:rFonts w:ascii="Arial" w:hAnsi="Arial"/>
                <w:color w:val="000000"/>
                <w:sz w:val="18"/>
              </w:rPr>
              <w:t>M/M</w:t>
            </w:r>
          </w:p>
          <w:bookmarkEnd w:id="6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2" w:name="para_1355aa00_096c_49cf_897e_9d174158bd"/>
          <w:p>
            <w:pPr>
              <w:spacing w:before="180" w:after="0" w:line="240" w:lineRule="auto"/>
            </w:pPr>
            <w:r>
              <w:rPr>
                <w:rFonts w:ascii="Arial" w:hAnsi="Arial"/>
                <w:color w:val="000000"/>
                <w:sz w:val="18"/>
              </w:rPr>
              <w:t>&gt;Bits Stored</w:t>
            </w:r>
          </w:p>
          <w:bookmarkEnd w:id="6092"/>
        </w:tc>
        <w:tc>
          <w:tcPr>
            <w:tcBorders>
              <w:bottom w:val="single" w:sz="4" w:color="000000"/>
              <w:right w:val="single" w:sz="4" w:color="000000"/>
            </w:tcBorders>
            <w:tcMar>
              <w:top w:w="40" w:type="dxa"/>
              <w:left w:w="40" w:type="dxa"/>
              <w:bottom w:w="40" w:type="dxa"/>
              <w:right w:w="40" w:type="dxa"/>
            </w:tcMar>
            <w:vAlign w:val="top"/>
          </w:tcPr>
          <w:bookmarkStart w:id="6093" w:name="para_dcb47d6a_d4bd_412b_a5d3_a53796ce88"/>
          <w:p>
            <w:pPr>
              <w:spacing w:before="180" w:after="0" w:line="240" w:lineRule="auto"/>
              <w:jc w:val="center"/>
            </w:pPr>
            <w:r>
              <w:rPr>
                <w:rFonts w:ascii="Arial" w:hAnsi="Arial"/>
                <w:color w:val="000000"/>
                <w:sz w:val="18"/>
              </w:rPr>
              <w:t>(0028,0101)</w:t>
            </w:r>
          </w:p>
          <w:bookmarkEnd w:id="6093"/>
        </w:tc>
        <w:tc>
          <w:tcPr>
            <w:tcBorders>
              <w:bottom w:val="single" w:sz="4" w:color="000000"/>
              <w:right w:val="single" w:sz="4" w:color="000000"/>
            </w:tcBorders>
            <w:tcMar>
              <w:top w:w="40" w:type="dxa"/>
              <w:left w:w="40" w:type="dxa"/>
              <w:bottom w:w="40" w:type="dxa"/>
              <w:right w:w="40" w:type="dxa"/>
            </w:tcMar>
            <w:vAlign w:val="top"/>
          </w:tcPr>
          <w:bookmarkStart w:id="6094" w:name="para_d17cf010_2d9d_4b2b_84ee_e4aafa601c"/>
          <w:p>
            <w:pPr>
              <w:spacing w:before="180" w:after="0" w:line="240" w:lineRule="auto"/>
              <w:jc w:val="center"/>
            </w:pPr>
            <w:r>
              <w:rPr>
                <w:rFonts w:ascii="Arial" w:hAnsi="Arial"/>
                <w:color w:val="000000"/>
                <w:sz w:val="18"/>
              </w:rPr>
              <w:t>M/M</w:t>
            </w:r>
          </w:p>
          <w:bookmarkEnd w:id="60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5" w:name="para_ad9f3bee_9a13_4592_8c3f_22c26e4b09"/>
          <w:p>
            <w:pPr>
              <w:spacing w:before="180" w:after="0" w:line="240" w:lineRule="auto"/>
            </w:pPr>
            <w:r>
              <w:rPr>
                <w:rFonts w:ascii="Arial" w:hAnsi="Arial"/>
                <w:color w:val="000000"/>
                <w:sz w:val="18"/>
              </w:rPr>
              <w:t>&gt;High Bit</w:t>
            </w:r>
          </w:p>
          <w:bookmarkEnd w:id="6095"/>
        </w:tc>
        <w:tc>
          <w:tcPr>
            <w:tcBorders>
              <w:bottom w:val="single" w:sz="4" w:color="000000"/>
              <w:right w:val="single" w:sz="4" w:color="000000"/>
            </w:tcBorders>
            <w:tcMar>
              <w:top w:w="40" w:type="dxa"/>
              <w:left w:w="40" w:type="dxa"/>
              <w:bottom w:w="40" w:type="dxa"/>
              <w:right w:w="40" w:type="dxa"/>
            </w:tcMar>
            <w:vAlign w:val="top"/>
          </w:tcPr>
          <w:bookmarkStart w:id="6096" w:name="para_69fd599b_9248_49d3_9f5d_a47b7d1958"/>
          <w:p>
            <w:pPr>
              <w:spacing w:before="180" w:after="0" w:line="240" w:lineRule="auto"/>
              <w:jc w:val="center"/>
            </w:pPr>
            <w:r>
              <w:rPr>
                <w:rFonts w:ascii="Arial" w:hAnsi="Arial"/>
                <w:color w:val="000000"/>
                <w:sz w:val="18"/>
              </w:rPr>
              <w:t>(0028,0102)</w:t>
            </w:r>
          </w:p>
          <w:bookmarkEnd w:id="6096"/>
        </w:tc>
        <w:tc>
          <w:tcPr>
            <w:tcBorders>
              <w:bottom w:val="single" w:sz="4" w:color="000000"/>
              <w:right w:val="single" w:sz="4" w:color="000000"/>
            </w:tcBorders>
            <w:tcMar>
              <w:top w:w="40" w:type="dxa"/>
              <w:left w:w="40" w:type="dxa"/>
              <w:bottom w:w="40" w:type="dxa"/>
              <w:right w:w="40" w:type="dxa"/>
            </w:tcMar>
            <w:vAlign w:val="top"/>
          </w:tcPr>
          <w:bookmarkStart w:id="6097" w:name="para_439e35fa_e4be_4a52_ad2b_fe337aa854"/>
          <w:p>
            <w:pPr>
              <w:spacing w:before="180" w:after="0" w:line="240" w:lineRule="auto"/>
              <w:jc w:val="center"/>
            </w:pPr>
            <w:r>
              <w:rPr>
                <w:rFonts w:ascii="Arial" w:hAnsi="Arial"/>
                <w:color w:val="000000"/>
                <w:sz w:val="18"/>
              </w:rPr>
              <w:t>M/M</w:t>
            </w:r>
          </w:p>
          <w:bookmarkEnd w:id="60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098" w:name="para_d563883a_e203_489e_99a5_c845ae3353"/>
          <w:p>
            <w:pPr>
              <w:spacing w:before="180" w:after="0" w:line="240" w:lineRule="auto"/>
            </w:pPr>
            <w:r>
              <w:rPr>
                <w:rFonts w:ascii="Arial" w:hAnsi="Arial"/>
                <w:color w:val="000000"/>
                <w:sz w:val="18"/>
              </w:rPr>
              <w:t>&gt;Pixel Representation</w:t>
            </w:r>
          </w:p>
          <w:bookmarkEnd w:id="6098"/>
        </w:tc>
        <w:tc>
          <w:tcPr>
            <w:tcBorders>
              <w:bottom w:val="single" w:sz="4" w:color="000000"/>
              <w:right w:val="single" w:sz="4" w:color="000000"/>
            </w:tcBorders>
            <w:tcMar>
              <w:top w:w="40" w:type="dxa"/>
              <w:left w:w="40" w:type="dxa"/>
              <w:bottom w:w="40" w:type="dxa"/>
              <w:right w:w="40" w:type="dxa"/>
            </w:tcMar>
            <w:vAlign w:val="top"/>
          </w:tcPr>
          <w:bookmarkStart w:id="6099" w:name="para_99854d0a_ce4e_4bde_82c0_60a33697f0"/>
          <w:p>
            <w:pPr>
              <w:spacing w:before="180" w:after="0" w:line="240" w:lineRule="auto"/>
              <w:jc w:val="center"/>
            </w:pPr>
            <w:r>
              <w:rPr>
                <w:rFonts w:ascii="Arial" w:hAnsi="Arial"/>
                <w:color w:val="000000"/>
                <w:sz w:val="18"/>
              </w:rPr>
              <w:t>(0028,0103)</w:t>
            </w:r>
          </w:p>
          <w:bookmarkEnd w:id="6099"/>
        </w:tc>
        <w:tc>
          <w:tcPr>
            <w:tcBorders>
              <w:bottom w:val="single" w:sz="4" w:color="000000"/>
              <w:right w:val="single" w:sz="4" w:color="000000"/>
            </w:tcBorders>
            <w:tcMar>
              <w:top w:w="40" w:type="dxa"/>
              <w:left w:w="40" w:type="dxa"/>
              <w:bottom w:w="40" w:type="dxa"/>
              <w:right w:w="40" w:type="dxa"/>
            </w:tcMar>
            <w:vAlign w:val="top"/>
          </w:tcPr>
          <w:bookmarkStart w:id="6100" w:name="para_0d6063af_b208_4e6a_b590_d6449527c4"/>
          <w:p>
            <w:pPr>
              <w:spacing w:before="180" w:after="0" w:line="240" w:lineRule="auto"/>
              <w:jc w:val="center"/>
            </w:pPr>
            <w:r>
              <w:rPr>
                <w:rFonts w:ascii="Arial" w:hAnsi="Arial"/>
                <w:color w:val="000000"/>
                <w:sz w:val="18"/>
              </w:rPr>
              <w:t>M/M</w:t>
            </w:r>
          </w:p>
          <w:bookmarkEnd w:id="6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1" w:name="para_cd5246e0_7ff8_40c7_947b_fa38970868"/>
          <w:p>
            <w:pPr>
              <w:spacing w:before="180" w:after="0" w:line="240" w:lineRule="auto"/>
            </w:pPr>
            <w:r>
              <w:rPr>
                <w:rFonts w:ascii="Arial" w:hAnsi="Arial"/>
                <w:color w:val="000000"/>
                <w:sz w:val="18"/>
              </w:rPr>
              <w:t>&gt;Pixel Data</w:t>
            </w:r>
          </w:p>
          <w:bookmarkEnd w:id="6101"/>
        </w:tc>
        <w:tc>
          <w:tcPr>
            <w:tcBorders>
              <w:bottom w:val="single" w:sz="4" w:color="000000"/>
              <w:right w:val="single" w:sz="4" w:color="000000"/>
            </w:tcBorders>
            <w:tcMar>
              <w:top w:w="40" w:type="dxa"/>
              <w:left w:w="40" w:type="dxa"/>
              <w:bottom w:w="40" w:type="dxa"/>
              <w:right w:w="40" w:type="dxa"/>
            </w:tcMar>
            <w:vAlign w:val="top"/>
          </w:tcPr>
          <w:bookmarkStart w:id="6102" w:name="para_57c550fb_21af_4945_ae3f_eebd545454"/>
          <w:p>
            <w:pPr>
              <w:spacing w:before="180" w:after="0" w:line="240" w:lineRule="auto"/>
              <w:jc w:val="center"/>
            </w:pPr>
            <w:r>
              <w:rPr>
                <w:rFonts w:ascii="Arial" w:hAnsi="Arial"/>
                <w:color w:val="000000"/>
                <w:sz w:val="18"/>
              </w:rPr>
              <w:t>(7FE0,0010)</w:t>
            </w:r>
          </w:p>
          <w:bookmarkEnd w:id="6102"/>
        </w:tc>
        <w:tc>
          <w:tcPr>
            <w:tcBorders>
              <w:bottom w:val="single" w:sz="4" w:color="000000"/>
              <w:right w:val="single" w:sz="4" w:color="000000"/>
            </w:tcBorders>
            <w:tcMar>
              <w:top w:w="40" w:type="dxa"/>
              <w:left w:w="40" w:type="dxa"/>
              <w:bottom w:w="40" w:type="dxa"/>
              <w:right w:w="40" w:type="dxa"/>
            </w:tcMar>
            <w:vAlign w:val="top"/>
          </w:tcPr>
          <w:bookmarkStart w:id="6103" w:name="para_5ef4d788_ba46_4e7f_9550_6350fe5def"/>
          <w:p>
            <w:pPr>
              <w:spacing w:before="180" w:after="0" w:line="240" w:lineRule="auto"/>
              <w:jc w:val="center"/>
            </w:pPr>
            <w:r>
              <w:rPr>
                <w:rFonts w:ascii="Arial" w:hAnsi="Arial"/>
                <w:color w:val="000000"/>
                <w:sz w:val="18"/>
              </w:rPr>
              <w:t>M/M</w:t>
            </w:r>
          </w:p>
          <w:bookmarkEnd w:id="6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4" w:name="para_e7dfb565_472d_46a7_bdba_6e17243b9c"/>
          <w:p>
            <w:pPr>
              <w:spacing w:before="180" w:after="0" w:line="240" w:lineRule="auto"/>
            </w:pPr>
            <w:r>
              <w:rPr>
                <w:rFonts w:ascii="Arial" w:hAnsi="Arial"/>
                <w:color w:val="000000"/>
                <w:sz w:val="18"/>
              </w:rPr>
              <w:t>Polarity</w:t>
            </w:r>
          </w:p>
          <w:bookmarkEnd w:id="6104"/>
        </w:tc>
        <w:tc>
          <w:tcPr>
            <w:tcBorders>
              <w:bottom w:val="single" w:sz="4" w:color="000000"/>
              <w:right w:val="single" w:sz="4" w:color="000000"/>
            </w:tcBorders>
            <w:tcMar>
              <w:top w:w="40" w:type="dxa"/>
              <w:left w:w="40" w:type="dxa"/>
              <w:bottom w:w="40" w:type="dxa"/>
              <w:right w:w="40" w:type="dxa"/>
            </w:tcMar>
            <w:vAlign w:val="top"/>
          </w:tcPr>
          <w:bookmarkStart w:id="6105" w:name="para_eeeba26b_a24d_4752_82c0_180af4bbec"/>
          <w:p>
            <w:pPr>
              <w:spacing w:before="180" w:after="0" w:line="240" w:lineRule="auto"/>
              <w:jc w:val="center"/>
            </w:pPr>
            <w:r>
              <w:rPr>
                <w:rFonts w:ascii="Arial" w:hAnsi="Arial"/>
                <w:color w:val="000000"/>
                <w:sz w:val="18"/>
              </w:rPr>
              <w:t>(2020,0020)</w:t>
            </w:r>
          </w:p>
          <w:bookmarkEnd w:id="6105"/>
        </w:tc>
        <w:tc>
          <w:tcPr>
            <w:tcBorders>
              <w:bottom w:val="single" w:sz="4" w:color="000000"/>
              <w:right w:val="single" w:sz="4" w:color="000000"/>
            </w:tcBorders>
            <w:tcMar>
              <w:top w:w="40" w:type="dxa"/>
              <w:left w:w="40" w:type="dxa"/>
              <w:bottom w:w="40" w:type="dxa"/>
              <w:right w:w="40" w:type="dxa"/>
            </w:tcMar>
            <w:vAlign w:val="top"/>
          </w:tcPr>
          <w:bookmarkStart w:id="6106" w:name="para_978f6195_fcda_4ce5_8562_5bbd95e782"/>
          <w:p>
            <w:pPr>
              <w:spacing w:before="180" w:after="0" w:line="240" w:lineRule="auto"/>
              <w:jc w:val="center"/>
            </w:pPr>
            <w:r>
              <w:rPr>
                <w:rFonts w:ascii="Arial" w:hAnsi="Arial"/>
                <w:color w:val="000000"/>
                <w:sz w:val="18"/>
              </w:rPr>
              <w:t>U/M</w:t>
            </w:r>
          </w:p>
          <w:bookmarkEnd w:id="6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07" w:name="para_6bf4cf3b_e12a_4ca1_ad50_3b1b7d02e0"/>
          <w:p>
            <w:pPr>
              <w:spacing w:before="180" w:after="0" w:line="240" w:lineRule="auto"/>
            </w:pPr>
            <w:r>
              <w:rPr>
                <w:rFonts w:ascii="Arial" w:hAnsi="Arial"/>
                <w:color w:val="000000"/>
                <w:sz w:val="18"/>
              </w:rPr>
              <w:t>Magnification Type</w:t>
            </w:r>
          </w:p>
          <w:bookmarkEnd w:id="6107"/>
        </w:tc>
        <w:tc>
          <w:tcPr>
            <w:tcBorders>
              <w:bottom w:val="single" w:sz="4" w:color="000000"/>
              <w:right w:val="single" w:sz="4" w:color="000000"/>
            </w:tcBorders>
            <w:tcMar>
              <w:top w:w="40" w:type="dxa"/>
              <w:left w:w="40" w:type="dxa"/>
              <w:bottom w:w="40" w:type="dxa"/>
              <w:right w:w="40" w:type="dxa"/>
            </w:tcMar>
            <w:vAlign w:val="top"/>
          </w:tcPr>
          <w:bookmarkStart w:id="6108" w:name="para_f527901b_2533_4923_9516_68d8fb41e4"/>
          <w:p>
            <w:pPr>
              <w:spacing w:before="180" w:after="0" w:line="240" w:lineRule="auto"/>
              <w:jc w:val="center"/>
            </w:pPr>
            <w:r>
              <w:rPr>
                <w:rFonts w:ascii="Arial" w:hAnsi="Arial"/>
                <w:color w:val="000000"/>
                <w:sz w:val="18"/>
              </w:rPr>
              <w:t>(2010,0060)</w:t>
            </w:r>
          </w:p>
          <w:bookmarkEnd w:id="6108"/>
        </w:tc>
        <w:tc>
          <w:tcPr>
            <w:tcBorders>
              <w:bottom w:val="single" w:sz="4" w:color="000000"/>
              <w:right w:val="single" w:sz="4" w:color="000000"/>
            </w:tcBorders>
            <w:tcMar>
              <w:top w:w="40" w:type="dxa"/>
              <w:left w:w="40" w:type="dxa"/>
              <w:bottom w:w="40" w:type="dxa"/>
              <w:right w:w="40" w:type="dxa"/>
            </w:tcMar>
            <w:vAlign w:val="top"/>
          </w:tcPr>
          <w:bookmarkStart w:id="6109" w:name="para_2fe603a5_e4d3_49e3_a22a_efa1313290"/>
          <w:p>
            <w:pPr>
              <w:spacing w:before="180" w:after="0" w:line="240" w:lineRule="auto"/>
              <w:jc w:val="center"/>
            </w:pPr>
            <w:r>
              <w:rPr>
                <w:rFonts w:ascii="Arial" w:hAnsi="Arial"/>
                <w:color w:val="000000"/>
                <w:sz w:val="18"/>
              </w:rPr>
              <w:t>U/U</w:t>
            </w:r>
          </w:p>
          <w:bookmarkEnd w:id="61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0" w:name="para_bf57781f_9f82_48d9_9d4f_b326a8d6d5"/>
          <w:p>
            <w:pPr>
              <w:spacing w:before="180" w:after="0" w:line="240" w:lineRule="auto"/>
            </w:pPr>
            <w:r>
              <w:rPr>
                <w:rFonts w:ascii="Arial" w:hAnsi="Arial"/>
                <w:color w:val="000000"/>
                <w:sz w:val="18"/>
              </w:rPr>
              <w:t>Smoothing Type</w:t>
            </w:r>
          </w:p>
          <w:bookmarkEnd w:id="6110"/>
        </w:tc>
        <w:tc>
          <w:tcPr>
            <w:tcBorders>
              <w:bottom w:val="single" w:sz="4" w:color="000000"/>
              <w:right w:val="single" w:sz="4" w:color="000000"/>
            </w:tcBorders>
            <w:tcMar>
              <w:top w:w="40" w:type="dxa"/>
              <w:left w:w="40" w:type="dxa"/>
              <w:bottom w:w="40" w:type="dxa"/>
              <w:right w:w="40" w:type="dxa"/>
            </w:tcMar>
            <w:vAlign w:val="top"/>
          </w:tcPr>
          <w:bookmarkStart w:id="6111" w:name="para_d554b2ff_1ba0_4436_94db_993ec8a93b"/>
          <w:p>
            <w:pPr>
              <w:spacing w:before="180" w:after="0" w:line="240" w:lineRule="auto"/>
              <w:jc w:val="center"/>
            </w:pPr>
            <w:r>
              <w:rPr>
                <w:rFonts w:ascii="Arial" w:hAnsi="Arial"/>
                <w:color w:val="000000"/>
                <w:sz w:val="18"/>
              </w:rPr>
              <w:t>(2010,0080)</w:t>
            </w:r>
          </w:p>
          <w:bookmarkEnd w:id="6111"/>
        </w:tc>
        <w:tc>
          <w:tcPr>
            <w:tcBorders>
              <w:bottom w:val="single" w:sz="4" w:color="000000"/>
              <w:right w:val="single" w:sz="4" w:color="000000"/>
            </w:tcBorders>
            <w:tcMar>
              <w:top w:w="40" w:type="dxa"/>
              <w:left w:w="40" w:type="dxa"/>
              <w:bottom w:w="40" w:type="dxa"/>
              <w:right w:w="40" w:type="dxa"/>
            </w:tcMar>
            <w:vAlign w:val="top"/>
          </w:tcPr>
          <w:bookmarkStart w:id="6112" w:name="para_6986a638_e75c_4399_8f27_8c11eb1f1e"/>
          <w:p>
            <w:pPr>
              <w:spacing w:before="180" w:after="0" w:line="240" w:lineRule="auto"/>
              <w:jc w:val="center"/>
            </w:pPr>
            <w:r>
              <w:rPr>
                <w:rFonts w:ascii="Arial" w:hAnsi="Arial"/>
                <w:color w:val="000000"/>
                <w:sz w:val="18"/>
              </w:rPr>
              <w:t>U/U</w:t>
            </w:r>
          </w:p>
          <w:bookmarkEnd w:id="6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3" w:name="para_a9c21432_9634_4d22_ad45_33b9bbca79"/>
          <w:p>
            <w:pPr>
              <w:spacing w:before="180" w:after="0" w:line="240" w:lineRule="auto"/>
            </w:pPr>
            <w:r>
              <w:rPr>
                <w:rFonts w:ascii="Arial" w:hAnsi="Arial"/>
                <w:color w:val="000000"/>
                <w:sz w:val="18"/>
              </w:rPr>
              <w:t>Requested Image Size</w:t>
            </w:r>
          </w:p>
          <w:bookmarkEnd w:id="6113"/>
        </w:tc>
        <w:tc>
          <w:tcPr>
            <w:tcBorders>
              <w:bottom w:val="single" w:sz="4" w:color="000000"/>
              <w:right w:val="single" w:sz="4" w:color="000000"/>
            </w:tcBorders>
            <w:tcMar>
              <w:top w:w="40" w:type="dxa"/>
              <w:left w:w="40" w:type="dxa"/>
              <w:bottom w:w="40" w:type="dxa"/>
              <w:right w:w="40" w:type="dxa"/>
            </w:tcMar>
            <w:vAlign w:val="top"/>
          </w:tcPr>
          <w:bookmarkStart w:id="6114" w:name="para_42dbafaa_a3dc_4d82_b3f1_990bd5f371"/>
          <w:p>
            <w:pPr>
              <w:spacing w:before="180" w:after="0" w:line="240" w:lineRule="auto"/>
              <w:jc w:val="center"/>
            </w:pPr>
            <w:r>
              <w:rPr>
                <w:rFonts w:ascii="Arial" w:hAnsi="Arial"/>
                <w:color w:val="000000"/>
                <w:sz w:val="18"/>
              </w:rPr>
              <w:t>(2020,0030)</w:t>
            </w:r>
          </w:p>
          <w:bookmarkEnd w:id="6114"/>
        </w:tc>
        <w:tc>
          <w:tcPr>
            <w:tcBorders>
              <w:bottom w:val="single" w:sz="4" w:color="000000"/>
              <w:right w:val="single" w:sz="4" w:color="000000"/>
            </w:tcBorders>
            <w:tcMar>
              <w:top w:w="40" w:type="dxa"/>
              <w:left w:w="40" w:type="dxa"/>
              <w:bottom w:w="40" w:type="dxa"/>
              <w:right w:w="40" w:type="dxa"/>
            </w:tcMar>
            <w:vAlign w:val="top"/>
          </w:tcPr>
          <w:bookmarkStart w:id="6115" w:name="para_758d50ec_c15d_4a81_8aa9_c8ed4e811f"/>
          <w:p>
            <w:pPr>
              <w:spacing w:before="180" w:after="0" w:line="240" w:lineRule="auto"/>
              <w:jc w:val="center"/>
            </w:pPr>
            <w:r>
              <w:rPr>
                <w:rFonts w:ascii="Arial" w:hAnsi="Arial"/>
                <w:color w:val="000000"/>
                <w:sz w:val="18"/>
              </w:rPr>
              <w:t>U/U</w:t>
            </w:r>
          </w:p>
          <w:bookmarkEnd w:id="61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16" w:name="para_512506fa_eafc_46c0_8af2_75323d2e75"/>
          <w:p>
            <w:pPr>
              <w:spacing w:before="180" w:after="0" w:line="240" w:lineRule="auto"/>
            </w:pPr>
            <w:r>
              <w:rPr>
                <w:rFonts w:ascii="Arial" w:hAnsi="Arial"/>
                <w:color w:val="000000"/>
                <w:sz w:val="18"/>
              </w:rPr>
              <w:t>Requested Decimate/Crop Behavior</w:t>
            </w:r>
          </w:p>
          <w:bookmarkEnd w:id="6116"/>
        </w:tc>
        <w:tc>
          <w:tcPr>
            <w:tcBorders>
              <w:bottom w:val="single" w:sz="4" w:color="000000"/>
              <w:right w:val="single" w:sz="4" w:color="000000"/>
            </w:tcBorders>
            <w:tcMar>
              <w:top w:w="40" w:type="dxa"/>
              <w:left w:w="40" w:type="dxa"/>
              <w:bottom w:w="40" w:type="dxa"/>
              <w:right w:w="40" w:type="dxa"/>
            </w:tcMar>
            <w:vAlign w:val="top"/>
          </w:tcPr>
          <w:bookmarkStart w:id="6117" w:name="para_ccc8b91f_b2a2_4468_ba64_ab8c201ddb"/>
          <w:p>
            <w:pPr>
              <w:spacing w:before="180" w:after="0" w:line="240" w:lineRule="auto"/>
              <w:jc w:val="center"/>
            </w:pPr>
            <w:r>
              <w:rPr>
                <w:rFonts w:ascii="Arial" w:hAnsi="Arial"/>
                <w:color w:val="000000"/>
                <w:sz w:val="18"/>
              </w:rPr>
              <w:t>(2020,0040)</w:t>
            </w:r>
          </w:p>
          <w:bookmarkEnd w:id="6117"/>
        </w:tc>
        <w:tc>
          <w:tcPr>
            <w:tcBorders>
              <w:bottom w:val="single" w:sz="4" w:color="000000"/>
              <w:right w:val="single" w:sz="4" w:color="000000"/>
            </w:tcBorders>
            <w:tcMar>
              <w:top w:w="40" w:type="dxa"/>
              <w:left w:w="40" w:type="dxa"/>
              <w:bottom w:w="40" w:type="dxa"/>
              <w:right w:w="40" w:type="dxa"/>
            </w:tcMar>
            <w:vAlign w:val="top"/>
          </w:tcPr>
          <w:bookmarkStart w:id="6118" w:name="para_c50d463e_349f_4422_9e68_70708f0d31"/>
          <w:p>
            <w:pPr>
              <w:spacing w:before="180" w:after="0" w:line="240" w:lineRule="auto"/>
              <w:jc w:val="center"/>
            </w:pPr>
            <w:r>
              <w:rPr>
                <w:rFonts w:ascii="Arial" w:hAnsi="Arial"/>
                <w:color w:val="000000"/>
                <w:sz w:val="18"/>
              </w:rPr>
              <w:t>U/U</w:t>
            </w:r>
          </w:p>
          <w:bookmarkEnd w:id="6118"/>
        </w:tc>
      </w:tr>
    </w:tbl>
    <w:bookmarkStart w:id="6119" w:name="sect_H_4_3_2_2_1_2"/>
    <w:p>
      <w:pPr>
        <w:spacing w:before="180" w:after="0" w:line="240" w:lineRule="auto"/>
      </w:pPr>
      <w:r>
        <w:rPr>
          <w:rFonts w:ascii="Arial" w:hAnsi="Arial"/>
          <w:b/>
          <w:color w:val="000000"/>
          <w:sz w:val="18"/>
        </w:rPr>
        <w:t>H.4.3.2.2.1.2 Status</w:t>
      </w:r>
    </w:p>
    <w:bookmarkEnd w:id="6119"/>
    <w:bookmarkStart w:id="6120" w:name="para_784fdaac_ffab_471e_8b78_ef371672a2"/>
    <w:p>
      <w:pPr>
        <w:spacing w:before="180" w:after="0" w:line="240" w:lineRule="auto"/>
        <w:jc w:val="both"/>
      </w:pPr>
      <w:hyperlink w:anchor="table_H_4_3_1_2_1_2_1">
        <w:r>
          <w:rPr>
            <w:rFonts w:ascii="Arial" w:hAnsi="Arial"/>
            <w:color w:val="000000"/>
            <w:sz w:val="18"/>
          </w:rPr>
          <w:t>Table H.4.3.1.2.1.2-1</w:t>
        </w:r>
      </w:hyperlink>
      <w:r>
        <w:rPr>
          <w:rFonts w:ascii="Arial" w:hAnsi="Arial"/>
          <w:color w:val="000000"/>
          <w:sz w:val="18"/>
        </w:rPr>
        <w:t xml:space="preserve"> defines the specific status code values that may be returned in a N-SET response. See </w:t>
      </w:r>
      <w:hyperlink r:id="r455">
        <w:r>
          <w:rPr>
            <w:rFonts w:ascii="Arial" w:hAnsi="Arial"/>
            <w:color w:val="000000"/>
            <w:sz w:val="18"/>
          </w:rPr>
          <w:t>PS3.7</w:t>
        </w:r>
      </w:hyperlink>
      <w:r>
        <w:rPr>
          <w:rFonts w:ascii="Arial" w:hAnsi="Arial"/>
          <w:color w:val="000000"/>
          <w:sz w:val="18"/>
        </w:rPr>
        <w:t xml:space="preserve"> for additional response status codes.</w:t>
      </w:r>
    </w:p>
    <w:bookmarkEnd w:id="6120"/>
    <w:bookmarkStart w:id="6121" w:name="table_H_4_3_2_2_1_2_1"/>
    <w:p>
      <w:pPr>
        <w:keepNext/>
        <w:spacing w:before="216" w:after="0" w:line="240" w:lineRule="auto"/>
        <w:jc w:val="center"/>
      </w:pPr>
      <w:r>
        <w:rPr>
          <w:rFonts w:ascii="Arial" w:hAnsi="Arial"/>
          <w:b/>
          <w:color w:val="000000"/>
          <w:sz w:val="22"/>
        </w:rPr>
        <w:t>Table H.4.3.2.2.1.2-1. Status Values for Basic Color Image Box SOP Class</w:t>
      </w:r>
    </w:p>
    <w:bookmarkEnd w:id="6121"/>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22" w:name="para_bd88fe51_6ef0_4419_8a65_61c20c4e5b"/>
          <w:p>
            <w:pPr>
              <w:keepNext/>
              <w:spacing w:before="180" w:after="0" w:line="240" w:lineRule="auto"/>
              <w:jc w:val="center"/>
            </w:pPr>
            <w:r>
              <w:rPr>
                <w:rFonts w:ascii="Arial" w:hAnsi="Arial"/>
                <w:b/>
                <w:color w:val="000000"/>
                <w:sz w:val="18"/>
              </w:rPr>
              <w:t>Service Status</w:t>
            </w:r>
          </w:p>
          <w:bookmarkEnd w:id="61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3" w:name="para_e76f8d02_c5e0_4a2a_a271_544c3863d4"/>
          <w:p>
            <w:pPr>
              <w:spacing w:before="180" w:after="0" w:line="240" w:lineRule="auto"/>
              <w:jc w:val="center"/>
            </w:pPr>
            <w:r>
              <w:rPr>
                <w:rFonts w:ascii="Arial" w:hAnsi="Arial"/>
                <w:b/>
                <w:color w:val="000000"/>
                <w:sz w:val="18"/>
              </w:rPr>
              <w:t>Further Meaning</w:t>
            </w:r>
          </w:p>
          <w:bookmarkEnd w:id="61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24" w:name="para_0f800fd4_60e9_465c_b137_a85d863407"/>
          <w:p>
            <w:pPr>
              <w:spacing w:before="180" w:after="0" w:line="240" w:lineRule="auto"/>
              <w:jc w:val="center"/>
            </w:pPr>
            <w:r>
              <w:rPr>
                <w:rFonts w:ascii="Arial" w:hAnsi="Arial"/>
                <w:b/>
                <w:color w:val="000000"/>
                <w:sz w:val="18"/>
              </w:rPr>
              <w:t>Status Code</w:t>
            </w:r>
          </w:p>
          <w:bookmarkEnd w:id="6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25" w:name="para_318fbc43_dcdf_42f2_9236_bee1dca5fa"/>
          <w:p>
            <w:pPr>
              <w:spacing w:before="180" w:after="0" w:line="240" w:lineRule="auto"/>
            </w:pPr>
            <w:r>
              <w:rPr>
                <w:rFonts w:ascii="Arial" w:hAnsi="Arial"/>
                <w:color w:val="000000"/>
                <w:sz w:val="18"/>
              </w:rPr>
              <w:t>Warning</w:t>
            </w:r>
          </w:p>
          <w:bookmarkEnd w:id="6125"/>
        </w:tc>
        <w:tc>
          <w:tcPr>
            <w:tcBorders>
              <w:bottom w:val="single" w:sz="4" w:color="000000"/>
              <w:right w:val="single" w:sz="4" w:color="000000"/>
            </w:tcBorders>
            <w:tcMar>
              <w:top w:w="40" w:type="dxa"/>
              <w:left w:w="40" w:type="dxa"/>
              <w:bottom w:w="40" w:type="dxa"/>
              <w:right w:w="40" w:type="dxa"/>
            </w:tcMar>
            <w:vAlign w:val="top"/>
          </w:tcPr>
          <w:bookmarkStart w:id="6126" w:name="para_2a8011d3_6da5_4312_b3b6_dee3b6d8c8"/>
          <w:p>
            <w:pPr>
              <w:spacing w:before="180" w:after="0" w:line="240" w:lineRule="auto"/>
            </w:pPr>
            <w:r>
              <w:rPr>
                <w:rFonts w:ascii="Arial" w:hAnsi="Arial"/>
                <w:color w:val="000000"/>
                <w:sz w:val="18"/>
              </w:rPr>
              <w:t>Image size larger than image box size, the image has been demagnified.</w:t>
            </w:r>
          </w:p>
          <w:bookmarkEnd w:id="6126"/>
        </w:tc>
        <w:tc>
          <w:tcPr>
            <w:tcBorders>
              <w:bottom w:val="single" w:sz="4" w:color="000000"/>
              <w:right w:val="single" w:sz="4" w:color="000000"/>
            </w:tcBorders>
            <w:tcMar>
              <w:top w:w="40" w:type="dxa"/>
              <w:left w:w="40" w:type="dxa"/>
              <w:bottom w:w="40" w:type="dxa"/>
              <w:right w:w="40" w:type="dxa"/>
            </w:tcMar>
            <w:vAlign w:val="top"/>
          </w:tcPr>
          <w:bookmarkStart w:id="6127" w:name="para_e95fa4c8_4ddd_4d4d_a44b_00f04d01ce"/>
          <w:p>
            <w:pPr>
              <w:spacing w:before="180" w:after="0" w:line="240" w:lineRule="auto"/>
              <w:jc w:val="center"/>
            </w:pPr>
            <w:r>
              <w:rPr>
                <w:rFonts w:ascii="Arial" w:hAnsi="Arial"/>
                <w:color w:val="000000"/>
                <w:sz w:val="18"/>
              </w:rPr>
              <w:t>B604</w:t>
            </w:r>
          </w:p>
          <w:bookmarkEnd w:id="6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28" w:name="para_e928be19_a8f8_4579_980c_925e501b64"/>
          <w:p>
            <w:pPr>
              <w:spacing w:before="180" w:after="0" w:line="240" w:lineRule="auto"/>
            </w:pPr>
            <w:r>
              <w:rPr>
                <w:rFonts w:ascii="Arial" w:hAnsi="Arial"/>
                <w:color w:val="000000"/>
                <w:sz w:val="18"/>
              </w:rPr>
              <w:t>Image size is larger than the Image Box size. The Image has been cropped to fit.</w:t>
            </w:r>
          </w:p>
          <w:bookmarkEnd w:id="6128"/>
        </w:tc>
        <w:tc>
          <w:tcPr>
            <w:tcBorders>
              <w:bottom w:val="single" w:sz="4" w:color="000000"/>
              <w:right w:val="single" w:sz="4" w:color="000000"/>
            </w:tcBorders>
            <w:tcMar>
              <w:top w:w="40" w:type="dxa"/>
              <w:left w:w="40" w:type="dxa"/>
              <w:bottom w:w="40" w:type="dxa"/>
              <w:right w:w="40" w:type="dxa"/>
            </w:tcMar>
            <w:vAlign w:val="top"/>
          </w:tcPr>
          <w:bookmarkStart w:id="6129" w:name="para_4b8dd032_50ce_4fc0_866f_809d66d447"/>
          <w:p>
            <w:pPr>
              <w:spacing w:before="180" w:after="0" w:line="240" w:lineRule="auto"/>
              <w:jc w:val="center"/>
            </w:pPr>
            <w:r>
              <w:rPr>
                <w:rFonts w:ascii="Arial" w:hAnsi="Arial"/>
                <w:color w:val="000000"/>
                <w:sz w:val="18"/>
              </w:rPr>
              <w:t>B609</w:t>
            </w:r>
          </w:p>
          <w:bookmarkEnd w:id="6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0" w:name="para_494fe8e8_d350_4376_9fe2_d35f5c3bee"/>
          <w:p>
            <w:pPr>
              <w:spacing w:before="180" w:after="0" w:line="240" w:lineRule="auto"/>
            </w:pPr>
            <w:r>
              <w:rPr>
                <w:rFonts w:ascii="Arial" w:hAnsi="Arial"/>
                <w:color w:val="000000"/>
                <w:sz w:val="18"/>
              </w:rPr>
              <w:t>Image size or Combined Print Image size is larger than the Image Box size. The Image or Combined Print Image has been decimated to fit.</w:t>
            </w:r>
          </w:p>
          <w:bookmarkEnd w:id="6130"/>
        </w:tc>
        <w:tc>
          <w:tcPr>
            <w:tcBorders>
              <w:bottom w:val="single" w:sz="4" w:color="000000"/>
              <w:right w:val="single" w:sz="4" w:color="000000"/>
            </w:tcBorders>
            <w:tcMar>
              <w:top w:w="40" w:type="dxa"/>
              <w:left w:w="40" w:type="dxa"/>
              <w:bottom w:w="40" w:type="dxa"/>
              <w:right w:w="40" w:type="dxa"/>
            </w:tcMar>
            <w:vAlign w:val="top"/>
          </w:tcPr>
          <w:bookmarkStart w:id="6131" w:name="para_9d6a6a2e_b2e0_493c_bdbc_6fa4f41da7"/>
          <w:p>
            <w:pPr>
              <w:spacing w:before="180" w:after="0" w:line="240" w:lineRule="auto"/>
              <w:jc w:val="center"/>
            </w:pPr>
            <w:r>
              <w:rPr>
                <w:rFonts w:ascii="Arial" w:hAnsi="Arial"/>
                <w:color w:val="000000"/>
                <w:sz w:val="18"/>
              </w:rPr>
              <w:t>B60A</w:t>
            </w:r>
          </w:p>
          <w:bookmarkEnd w:id="61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32" w:name="para_2ecd9833_0ea1_4746_84e2_17ea053fd4"/>
          <w:p>
            <w:pPr>
              <w:spacing w:before="180" w:after="0" w:line="240" w:lineRule="auto"/>
            </w:pPr>
            <w:r>
              <w:rPr>
                <w:rFonts w:ascii="Arial" w:hAnsi="Arial"/>
                <w:color w:val="000000"/>
                <w:sz w:val="18"/>
              </w:rPr>
              <w:t>Failure</w:t>
            </w:r>
          </w:p>
          <w:bookmarkEnd w:id="6132"/>
        </w:tc>
        <w:tc>
          <w:tcPr>
            <w:tcBorders>
              <w:bottom w:val="single" w:sz="4" w:color="000000"/>
              <w:right w:val="single" w:sz="4" w:color="000000"/>
            </w:tcBorders>
            <w:tcMar>
              <w:top w:w="40" w:type="dxa"/>
              <w:left w:w="40" w:type="dxa"/>
              <w:bottom w:w="40" w:type="dxa"/>
              <w:right w:w="40" w:type="dxa"/>
            </w:tcMar>
            <w:vAlign w:val="top"/>
          </w:tcPr>
          <w:bookmarkStart w:id="6133" w:name="para_9090f4c9_3436_4a5b_a155_1093fc817a"/>
          <w:p>
            <w:pPr>
              <w:spacing w:before="180" w:after="0" w:line="240" w:lineRule="auto"/>
            </w:pPr>
            <w:r>
              <w:rPr>
                <w:rFonts w:ascii="Arial" w:hAnsi="Arial"/>
                <w:color w:val="000000"/>
                <w:sz w:val="18"/>
              </w:rPr>
              <w:t>Failed: Image size is larger than image box size</w:t>
            </w:r>
          </w:p>
          <w:bookmarkEnd w:id="6133"/>
        </w:tc>
        <w:tc>
          <w:tcPr>
            <w:tcBorders>
              <w:bottom w:val="single" w:sz="4" w:color="000000"/>
              <w:right w:val="single" w:sz="4" w:color="000000"/>
            </w:tcBorders>
            <w:tcMar>
              <w:top w:w="40" w:type="dxa"/>
              <w:left w:w="40" w:type="dxa"/>
              <w:bottom w:w="40" w:type="dxa"/>
              <w:right w:w="40" w:type="dxa"/>
            </w:tcMar>
            <w:vAlign w:val="top"/>
          </w:tcPr>
          <w:bookmarkStart w:id="6134" w:name="para_491a2551_ebde_4c03_9a64_457409e4df"/>
          <w:p>
            <w:pPr>
              <w:spacing w:before="180" w:after="0" w:line="240" w:lineRule="auto"/>
              <w:jc w:val="center"/>
            </w:pPr>
            <w:r>
              <w:rPr>
                <w:rFonts w:ascii="Arial" w:hAnsi="Arial"/>
                <w:color w:val="000000"/>
                <w:sz w:val="18"/>
              </w:rPr>
              <w:t>C603</w:t>
            </w:r>
          </w:p>
          <w:bookmarkEnd w:id="61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5" w:name="para_6dc5f294_4b6b_4930_9304_ef809451f3"/>
          <w:p>
            <w:pPr>
              <w:spacing w:before="180" w:after="0" w:line="240" w:lineRule="auto"/>
            </w:pPr>
            <w:r>
              <w:rPr>
                <w:rFonts w:ascii="Arial" w:hAnsi="Arial"/>
                <w:color w:val="000000"/>
                <w:sz w:val="18"/>
              </w:rPr>
              <w:t>Failed: Insufficient memory in printer to store the image</w:t>
            </w:r>
          </w:p>
          <w:bookmarkEnd w:id="6135"/>
        </w:tc>
        <w:tc>
          <w:tcPr>
            <w:tcBorders>
              <w:bottom w:val="single" w:sz="4" w:color="000000"/>
              <w:right w:val="single" w:sz="4" w:color="000000"/>
            </w:tcBorders>
            <w:tcMar>
              <w:top w:w="40" w:type="dxa"/>
              <w:left w:w="40" w:type="dxa"/>
              <w:bottom w:w="40" w:type="dxa"/>
              <w:right w:w="40" w:type="dxa"/>
            </w:tcMar>
            <w:vAlign w:val="top"/>
          </w:tcPr>
          <w:bookmarkStart w:id="6136" w:name="para_689c91fe_340f_4a6a_a862_576f3a5998"/>
          <w:p>
            <w:pPr>
              <w:spacing w:before="180" w:after="0" w:line="240" w:lineRule="auto"/>
              <w:jc w:val="center"/>
            </w:pPr>
            <w:r>
              <w:rPr>
                <w:rFonts w:ascii="Arial" w:hAnsi="Arial"/>
                <w:color w:val="000000"/>
                <w:sz w:val="18"/>
              </w:rPr>
              <w:t>C605</w:t>
            </w:r>
          </w:p>
          <w:bookmarkEnd w:id="6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137" w:name="para_66daf847_359b_4391_bc20_17bbb84cc1"/>
          <w:p>
            <w:pPr>
              <w:spacing w:before="180" w:after="0" w:line="240" w:lineRule="auto"/>
            </w:pPr>
            <w:r>
              <w:rPr>
                <w:rFonts w:ascii="Arial" w:hAnsi="Arial"/>
                <w:color w:val="000000"/>
                <w:sz w:val="18"/>
              </w:rPr>
              <w:t>Failed: Combined Print Image size is larger than the Image Box size</w:t>
            </w:r>
          </w:p>
          <w:bookmarkEnd w:id="6137"/>
        </w:tc>
        <w:tc>
          <w:tcPr>
            <w:tcBorders>
              <w:bottom w:val="single" w:sz="4" w:color="000000"/>
              <w:right w:val="single" w:sz="4" w:color="000000"/>
            </w:tcBorders>
            <w:tcMar>
              <w:top w:w="40" w:type="dxa"/>
              <w:left w:w="40" w:type="dxa"/>
              <w:bottom w:w="40" w:type="dxa"/>
              <w:right w:w="40" w:type="dxa"/>
            </w:tcMar>
            <w:vAlign w:val="top"/>
          </w:tcPr>
          <w:bookmarkStart w:id="6138" w:name="para_deeaf6b9_9d1a_4a4e_983e_722b468474"/>
          <w:p>
            <w:pPr>
              <w:spacing w:before="180" w:after="0" w:line="240" w:lineRule="auto"/>
              <w:jc w:val="center"/>
            </w:pPr>
            <w:r>
              <w:rPr>
                <w:rFonts w:ascii="Arial" w:hAnsi="Arial"/>
                <w:color w:val="000000"/>
                <w:sz w:val="18"/>
              </w:rPr>
              <w:t>C613</w:t>
            </w:r>
          </w:p>
          <w:bookmarkEnd w:id="6138"/>
        </w:tc>
      </w:tr>
    </w:tbl>
    <w:bookmarkStart w:id="6139" w:name="sect_H_4_3_2_2_1_3"/>
    <w:p>
      <w:pPr>
        <w:spacing w:before="180" w:after="0" w:line="240" w:lineRule="auto"/>
      </w:pPr>
      <w:r>
        <w:rPr>
          <w:rFonts w:ascii="Arial" w:hAnsi="Arial"/>
          <w:b/>
          <w:color w:val="000000"/>
          <w:sz w:val="18"/>
        </w:rPr>
        <w:t>H.4.3.2.2.1.3 Behavior</w:t>
      </w:r>
    </w:p>
    <w:bookmarkEnd w:id="6139"/>
    <w:bookmarkStart w:id="6140" w:name="para_7a602459_01c3_4349_ad2c_b68e3d2015"/>
    <w:p>
      <w:pPr>
        <w:spacing w:before="180" w:after="0" w:line="240" w:lineRule="auto"/>
        <w:jc w:val="both"/>
      </w:pPr>
      <w:r>
        <w:rPr>
          <w:rFonts w:ascii="Arial" w:hAnsi="Arial"/>
          <w:color w:val="000000"/>
          <w:sz w:val="18"/>
        </w:rPr>
        <w:t>The SCU uses the N-SET to request the SCP to update a Basic Color Image Box SOP Instance. The SCU shall only specify the SOP Instance UID of a Basic Color Image Box belonging to the last created Film Box SOP Instance and shall specify the list of Attributes for which the Attribute Values are to be set.</w:t>
      </w:r>
    </w:p>
    <w:bookmarkEnd w:id="6140"/>
    <w:bookmarkStart w:id="6141" w:name="para_cc156195_cba7_4fe7_8898_e32fe7c403"/>
    <w:p>
      <w:pPr>
        <w:spacing w:before="180" w:after="0" w:line="240" w:lineRule="auto"/>
        <w:jc w:val="both"/>
      </w:pPr>
      <w:r>
        <w:rPr>
          <w:rFonts w:ascii="Arial" w:hAnsi="Arial"/>
          <w:color w:val="000000"/>
          <w:sz w:val="18"/>
        </w:rPr>
        <w:t>To instruct the SCP to erase the image in the image position, the SCU shall set a zero length and no value in the Attribute Basic Color Image Sequence (2020,0111).</w:t>
      </w:r>
    </w:p>
    <w:bookmarkEnd w:id="6141"/>
    <w:bookmarkStart w:id="6142" w:name="para_784d0484_b461_48c0_beda_a29d870f4c"/>
    <w:p>
      <w:pPr>
        <w:spacing w:before="180" w:after="0" w:line="240" w:lineRule="auto"/>
        <w:jc w:val="both"/>
      </w:pPr>
      <w:r>
        <w:rPr>
          <w:rFonts w:ascii="Arial" w:hAnsi="Arial"/>
          <w:color w:val="000000"/>
          <w:sz w:val="18"/>
        </w:rPr>
        <w:t>The SCP shall set new values for the specified Attributes of the specified SOP Instance.</w:t>
      </w:r>
    </w:p>
    <w:bookmarkEnd w:id="6142"/>
    <w:bookmarkStart w:id="6143" w:name="idm4925914752"/>
    <w:p>
      <w:pPr>
        <w:keepNext/>
        <w:spacing w:before="180" w:after="0" w:line="240" w:lineRule="auto"/>
        <w:ind w:left="360" w:right="360" w:firstLine="0"/>
        <w:jc w:val="both"/>
      </w:pPr>
      <w:r>
        <w:rPr>
          <w:rFonts w:ascii="Arial" w:hAnsi="Arial"/>
          <w:color w:val="000000"/>
          <w:sz w:val="18"/>
        </w:rPr>
        <w:t>Note</w:t>
      </w:r>
    </w:p>
    <w:bookmarkEnd w:id="6143"/>
    <w:bookmarkStart w:id="6144" w:name="para_e01b117c_de0f_4db1_af90_8dd8849ddf"/>
    <w:p>
      <w:pPr>
        <w:spacing w:before="180" w:after="0" w:line="240" w:lineRule="auto"/>
        <w:ind w:left="360" w:right="360" w:firstLine="0"/>
        <w:jc w:val="both"/>
      </w:pPr>
      <w:r>
        <w:rPr>
          <w:rFonts w:ascii="Arial" w:hAnsi="Arial"/>
          <w:color w:val="000000"/>
          <w:sz w:val="18"/>
        </w:rPr>
        <w:t>The image in this N-SET supersedes any image previously set in the Image Box.</w:t>
      </w:r>
    </w:p>
    <w:bookmarkEnd w:id="6144"/>
    <w:bookmarkStart w:id="6145" w:name="para_242551fd_5eb4_49e8_9ce7_015a1d5ecd"/>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45"/>
    <w:bookmarkStart w:id="6146" w:name="para_d9ad702d_9cf7_4edc_bb5d_9a5516a6a0"/>
    <w:p>
      <w:pPr>
        <w:spacing w:before="180" w:after="0" w:line="240" w:lineRule="auto"/>
        <w:jc w:val="both"/>
      </w:pPr>
      <w:r>
        <w:rPr>
          <w:rFonts w:ascii="Arial" w:hAnsi="Arial"/>
          <w:color w:val="000000"/>
          <w:sz w:val="18"/>
        </w:rPr>
        <w:t>If Requested Decimate/Crop Behavior (2020,0040) specifies DECIMATE, Magnification Type (2010,0060) specifies NONE, and the image is too large to fit the Image Box, the SCP shall fail the N-SET.</w:t>
      </w:r>
    </w:p>
    <w:bookmarkEnd w:id="6146"/>
    <w:bookmarkStart w:id="6147" w:name="para_b4dbf9c5_c9da_4e19_864a_eebfcf03e7"/>
    <w:p>
      <w:pPr>
        <w:spacing w:before="180" w:after="0" w:line="240" w:lineRule="auto"/>
        <w:jc w:val="both"/>
      </w:pPr>
      <w:r>
        <w:rPr>
          <w:rFonts w:ascii="Arial" w:hAnsi="Arial"/>
          <w:color w:val="000000"/>
          <w:sz w:val="18"/>
        </w:rPr>
        <w:t xml:space="preserve">The color characteristics of the Pixel Data (7FE0,0010) in the Basic Color Image Box may be described by an ICC Input Device Profile specified in the Film Box, in which case the same profile shall apply to all the Image Boxes in the same Film Box. See </w:t>
      </w:r>
      <w:hyperlink w:anchor="sect_H_4_2_2_1">
        <w:r>
          <w:rPr>
            <w:rFonts w:ascii="Arial" w:hAnsi="Arial"/>
            <w:color w:val="000000"/>
            <w:sz w:val="18"/>
          </w:rPr>
          <w:t>Section H.4.2.2.1</w:t>
        </w:r>
      </w:hyperlink>
      <w:r>
        <w:rPr>
          <w:rFonts w:ascii="Arial" w:hAnsi="Arial"/>
          <w:color w:val="000000"/>
          <w:sz w:val="18"/>
        </w:rPr>
        <w:t xml:space="preserve"> and </w:t>
      </w:r>
      <w:hyperlink w:anchor="sect_H_4_2_2_2">
        <w:r>
          <w:rPr>
            <w:rFonts w:ascii="Arial" w:hAnsi="Arial"/>
            <w:color w:val="000000"/>
            <w:sz w:val="18"/>
          </w:rPr>
          <w:t>Section H.4.2.2.2</w:t>
        </w:r>
      </w:hyperlink>
      <w:r>
        <w:rPr>
          <w:rFonts w:ascii="Arial" w:hAnsi="Arial"/>
          <w:color w:val="000000"/>
          <w:sz w:val="18"/>
        </w:rPr>
        <w:t>.</w:t>
      </w:r>
    </w:p>
    <w:bookmarkEnd w:id="6147"/>
    <w:bookmarkStart w:id="6148" w:name="sect_H_4_3_2_3"/>
    <w:p>
      <w:pPr>
        <w:spacing w:before="180" w:after="0" w:line="240" w:lineRule="auto"/>
      </w:pPr>
      <w:r>
        <w:rPr>
          <w:rFonts w:ascii="Arial" w:hAnsi="Arial"/>
          <w:b/>
          <w:color w:val="000000"/>
          <w:sz w:val="22"/>
        </w:rPr>
        <w:t>H.4.3.2.3 SOP Class Definition and UID</w:t>
      </w:r>
    </w:p>
    <w:bookmarkEnd w:id="6148"/>
    <w:bookmarkStart w:id="6149" w:name="para_3e7626e3_0e45_4200_b3d8_1fad096d44"/>
    <w:p>
      <w:pPr>
        <w:spacing w:before="180" w:after="0" w:line="240" w:lineRule="auto"/>
        <w:jc w:val="both"/>
      </w:pPr>
      <w:r>
        <w:rPr>
          <w:rFonts w:ascii="Arial" w:hAnsi="Arial"/>
          <w:color w:val="000000"/>
          <w:sz w:val="18"/>
        </w:rPr>
        <w:t>The Basic Color Image Box SOP Class UID shall have the value "1.2.840.10008.5.1.1.4.1".</w:t>
      </w:r>
    </w:p>
    <w:bookmarkEnd w:id="6149"/>
    <w:bookmarkStart w:id="6150" w:name="sect_H_4_3_3"/>
    <w:p>
      <w:pPr>
        <w:spacing w:before="180" w:after="0" w:line="240" w:lineRule="auto"/>
      </w:pPr>
      <w:r>
        <w:rPr>
          <w:rFonts w:ascii="Arial" w:hAnsi="Arial"/>
          <w:b/>
          <w:color w:val="000000"/>
          <w:sz w:val="26"/>
        </w:rPr>
        <w:t>H.4.3.3 Referenced Image Box SOP Class (Retired)</w:t>
      </w:r>
    </w:p>
    <w:bookmarkEnd w:id="6150"/>
    <w:bookmarkStart w:id="6151" w:name="para_87172c76_8646_4c8c_b8f4_552c91f2c8"/>
    <w:p>
      <w:pPr>
        <w:spacing w:before="180" w:after="0" w:line="240" w:lineRule="auto"/>
        <w:jc w:val="both"/>
      </w:pPr>
      <w:r>
        <w:rPr>
          <w:rFonts w:ascii="Arial" w:hAnsi="Arial"/>
          <w:color w:val="000000"/>
          <w:sz w:val="18"/>
        </w:rPr>
        <w:t>This section was previously defined in DICOM. It is now retired. See PS 3.4-1998.</w:t>
      </w:r>
    </w:p>
    <w:bookmarkEnd w:id="6151"/>
    <w:bookmarkStart w:id="6152" w:name="sect_H_4_4"/>
    <w:p>
      <w:pPr>
        <w:spacing w:before="180" w:after="0" w:line="240" w:lineRule="auto"/>
      </w:pPr>
      <w:r>
        <w:rPr>
          <w:rFonts w:ascii="Arial" w:hAnsi="Arial"/>
          <w:b/>
          <w:color w:val="000000"/>
          <w:sz w:val="24"/>
        </w:rPr>
        <w:t>H.4.4 Basic Annotation Box SOP Class</w:t>
      </w:r>
    </w:p>
    <w:bookmarkEnd w:id="6152"/>
    <w:bookmarkStart w:id="6153" w:name="sect_H_4_4_1"/>
    <w:p>
      <w:pPr>
        <w:spacing w:before="180" w:after="0" w:line="240" w:lineRule="auto"/>
      </w:pPr>
      <w:r>
        <w:rPr>
          <w:rFonts w:ascii="Arial" w:hAnsi="Arial"/>
          <w:b/>
          <w:color w:val="000000"/>
          <w:sz w:val="26"/>
        </w:rPr>
        <w:t>H.4.4.1 IOD Description</w:t>
      </w:r>
    </w:p>
    <w:bookmarkEnd w:id="6153"/>
    <w:bookmarkStart w:id="6154" w:name="para_fea4a3c6_9399_47b4_a45d_26d0a30032"/>
    <w:p>
      <w:pPr>
        <w:spacing w:before="180" w:after="0" w:line="240" w:lineRule="auto"/>
        <w:jc w:val="both"/>
      </w:pPr>
      <w:r>
        <w:rPr>
          <w:rFonts w:ascii="Arial" w:hAnsi="Arial"/>
          <w:color w:val="000000"/>
          <w:sz w:val="18"/>
        </w:rPr>
        <w:t>The Basic Annotation Box IOD is an abstraction of the presentation of an annotation (e.g., text string) on a film. The Basic Annotation Box IOD describes the most used text related presentation parameters.</w:t>
      </w:r>
    </w:p>
    <w:bookmarkEnd w:id="6154"/>
    <w:bookmarkStart w:id="6155" w:name="para_4bd63ca1_6588_48ec_a83f_8162cff34c"/>
    <w:p>
      <w:pPr>
        <w:spacing w:before="180" w:after="0" w:line="240" w:lineRule="auto"/>
        <w:jc w:val="both"/>
      </w:pPr>
      <w:r>
        <w:rPr>
          <w:rFonts w:ascii="Arial" w:hAnsi="Arial"/>
          <w:color w:val="000000"/>
          <w:sz w:val="18"/>
        </w:rPr>
        <w:t>The Basic Annotation Box SOP Instance is created by the SCP at the time the Basic Film Box SOP Instance is created, based on the value of the Attribute Annotation Display Format ID (2010,0030) of the Basic Film Box.</w:t>
      </w:r>
    </w:p>
    <w:bookmarkEnd w:id="6155"/>
    <w:bookmarkStart w:id="6156" w:name="sect_H_4_4_2"/>
    <w:p>
      <w:pPr>
        <w:spacing w:before="180" w:after="0" w:line="240" w:lineRule="auto"/>
      </w:pPr>
      <w:r>
        <w:rPr>
          <w:rFonts w:ascii="Arial" w:hAnsi="Arial"/>
          <w:b/>
          <w:color w:val="000000"/>
          <w:sz w:val="26"/>
        </w:rPr>
        <w:t>H.4.4.2 DIMSE Service Group</w:t>
      </w:r>
    </w:p>
    <w:bookmarkEnd w:id="6156"/>
    <w:bookmarkStart w:id="6157" w:name="para_11751e09_4ad2_46e6_b140_bcf6d0529b"/>
    <w:p>
      <w:pPr>
        <w:spacing w:before="180" w:after="0" w:line="240" w:lineRule="auto"/>
        <w:jc w:val="both"/>
      </w:pPr>
      <w:r>
        <w:rPr>
          <w:rFonts w:ascii="Arial" w:hAnsi="Arial"/>
          <w:color w:val="000000"/>
          <w:sz w:val="18"/>
        </w:rPr>
        <w:t>The DIMSE Services that are applicable to the IOD are shown below.</w:t>
      </w:r>
    </w:p>
    <w:bookmarkEnd w:id="6157"/>
    <w:bookmarkStart w:id="6158" w:name="table_H_4_4_2"/>
    <w:p>
      <w:pPr>
        <w:keepNext/>
        <w:spacing w:before="216" w:after="0" w:line="240" w:lineRule="auto"/>
        <w:jc w:val="center"/>
      </w:pPr>
      <w:r>
        <w:rPr>
          <w:rFonts w:ascii="Arial" w:hAnsi="Arial"/>
          <w:b/>
          <w:color w:val="000000"/>
          <w:sz w:val="22"/>
        </w:rPr>
        <w:t>Table H.4.4.2-1. DIMSE Service Group Applicable to Basic Annotation Box</w:t>
      </w:r>
    </w:p>
    <w:bookmarkEnd w:id="6158"/>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59" w:name="para_806f9e2c_4e77_44d0_8f5f_0957910a42"/>
          <w:p>
            <w:pPr>
              <w:keepNext/>
              <w:spacing w:before="180" w:after="0" w:line="240" w:lineRule="auto"/>
              <w:jc w:val="center"/>
            </w:pPr>
            <w:r>
              <w:rPr>
                <w:rFonts w:ascii="Arial" w:hAnsi="Arial"/>
                <w:b/>
                <w:color w:val="000000"/>
                <w:sz w:val="18"/>
              </w:rPr>
              <w:t>DICOM Message Service Element</w:t>
            </w:r>
          </w:p>
          <w:bookmarkEnd w:id="61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60" w:name="para_04a065de_5093_4420_9e14_979766d80f"/>
          <w:p>
            <w:pPr>
              <w:spacing w:before="180" w:after="0" w:line="240" w:lineRule="auto"/>
              <w:jc w:val="center"/>
            </w:pPr>
            <w:r>
              <w:rPr>
                <w:rFonts w:ascii="Arial" w:hAnsi="Arial"/>
                <w:b/>
                <w:color w:val="000000"/>
                <w:sz w:val="18"/>
              </w:rPr>
              <w:t>Usage SCU/SCP</w:t>
            </w:r>
          </w:p>
          <w:bookmarkEnd w:id="61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61" w:name="para_09579a2c_8c85_4ce9_b4d2_0002ccf649"/>
          <w:p>
            <w:pPr>
              <w:spacing w:before="180" w:after="0" w:line="240" w:lineRule="auto"/>
            </w:pPr>
            <w:r>
              <w:rPr>
                <w:rFonts w:ascii="Arial" w:hAnsi="Arial"/>
                <w:color w:val="000000"/>
                <w:sz w:val="18"/>
              </w:rPr>
              <w:t>N-SET</w:t>
            </w:r>
          </w:p>
          <w:bookmarkEnd w:id="6161"/>
        </w:tc>
        <w:tc>
          <w:tcPr>
            <w:tcBorders>
              <w:bottom w:val="single" w:sz="4" w:color="000000"/>
              <w:right w:val="single" w:sz="4" w:color="000000"/>
            </w:tcBorders>
            <w:tcMar>
              <w:top w:w="40" w:type="dxa"/>
              <w:left w:w="40" w:type="dxa"/>
              <w:bottom w:w="40" w:type="dxa"/>
              <w:right w:w="40" w:type="dxa"/>
            </w:tcMar>
            <w:vAlign w:val="top"/>
          </w:tcPr>
          <w:bookmarkStart w:id="6162" w:name="para_e415c977_3272_4ba0_85be_ecfc4e2d01"/>
          <w:p>
            <w:pPr>
              <w:spacing w:before="180" w:after="0" w:line="240" w:lineRule="auto"/>
              <w:jc w:val="center"/>
            </w:pPr>
            <w:r>
              <w:rPr>
                <w:rFonts w:ascii="Arial" w:hAnsi="Arial"/>
                <w:color w:val="000000"/>
                <w:sz w:val="18"/>
              </w:rPr>
              <w:t>U/M</w:t>
            </w:r>
          </w:p>
          <w:bookmarkEnd w:id="6162"/>
        </w:tc>
      </w:tr>
    </w:tbl>
    <w:bookmarkStart w:id="6163" w:name="para_b0b7522a_6414_49b4_b507_8de682cf61"/>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63"/>
    <w:bookmarkStart w:id="6164" w:name="idm4925880592"/>
    <w:p>
      <w:pPr>
        <w:keepNext/>
        <w:spacing w:before="180" w:after="0" w:line="240" w:lineRule="auto"/>
        <w:ind w:left="360" w:right="360" w:firstLine="0"/>
        <w:jc w:val="both"/>
      </w:pPr>
      <w:r>
        <w:rPr>
          <w:rFonts w:ascii="Arial" w:hAnsi="Arial"/>
          <w:color w:val="000000"/>
          <w:sz w:val="18"/>
        </w:rPr>
        <w:t>Note</w:t>
      </w:r>
    </w:p>
    <w:bookmarkEnd w:id="6164"/>
    <w:bookmarkStart w:id="6165" w:name="para_3c5cc8b6_3548_4bef_b7c0_e2e6e61dcb"/>
    <w:p>
      <w:pPr>
        <w:spacing w:before="180" w:after="0" w:line="240" w:lineRule="auto"/>
        <w:ind w:left="360" w:right="360" w:firstLine="0"/>
        <w:jc w:val="both"/>
      </w:pPr>
      <w:r>
        <w:rPr>
          <w:rFonts w:ascii="Arial" w:hAnsi="Arial"/>
          <w:color w:val="000000"/>
          <w:sz w:val="18"/>
        </w:rPr>
        <w:t>There is no N-CREATE because the Instances of the Basic Annotation Box SOP Class are created by the Film Box SOP Instance.</w:t>
      </w:r>
    </w:p>
    <w:bookmarkEnd w:id="6165"/>
    <w:bookmarkStart w:id="6166" w:name="para_bf571bfe_1b7a_45c4_8555_8432a0efeb"/>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6">
        <w:r>
          <w:rPr>
            <w:rFonts w:ascii="Arial" w:hAnsi="Arial"/>
            <w:color w:val="000000"/>
            <w:sz w:val="18"/>
          </w:rPr>
          <w:t>PS3.7</w:t>
        </w:r>
      </w:hyperlink>
      <w:r>
        <w:rPr>
          <w:rFonts w:ascii="Arial" w:hAnsi="Arial"/>
          <w:color w:val="000000"/>
          <w:sz w:val="18"/>
        </w:rPr>
        <w:t>.</w:t>
      </w:r>
    </w:p>
    <w:bookmarkEnd w:id="6166"/>
    <w:bookmarkStart w:id="6167" w:name="sect_H_4_4_2_1"/>
    <w:p>
      <w:pPr>
        <w:spacing w:before="180" w:after="0" w:line="240" w:lineRule="auto"/>
      </w:pPr>
      <w:r>
        <w:rPr>
          <w:rFonts w:ascii="Arial" w:hAnsi="Arial"/>
          <w:b/>
          <w:color w:val="000000"/>
          <w:sz w:val="22"/>
        </w:rPr>
        <w:t>H.4.4.2.1 N-SET</w:t>
      </w:r>
    </w:p>
    <w:bookmarkEnd w:id="6167"/>
    <w:bookmarkStart w:id="6168" w:name="para_1f7750ce_e4c5_4ded_9911_4530acd575"/>
    <w:p>
      <w:pPr>
        <w:spacing w:before="180" w:after="0" w:line="240" w:lineRule="auto"/>
        <w:jc w:val="both"/>
      </w:pPr>
      <w:r>
        <w:rPr>
          <w:rFonts w:ascii="Arial" w:hAnsi="Arial"/>
          <w:color w:val="000000"/>
          <w:sz w:val="18"/>
        </w:rPr>
        <w:t>The N-SET is used to update the Basic Annotation Box SOP Instance.</w:t>
      </w:r>
    </w:p>
    <w:bookmarkEnd w:id="6168"/>
    <w:bookmarkStart w:id="6169" w:name="sect_H_4_4_2_1_1"/>
    <w:p>
      <w:pPr>
        <w:spacing w:before="180" w:after="0" w:line="240" w:lineRule="auto"/>
      </w:pPr>
      <w:r>
        <w:rPr>
          <w:rFonts w:ascii="Arial" w:hAnsi="Arial"/>
          <w:b/>
          <w:color w:val="000000"/>
          <w:sz w:val="18"/>
        </w:rPr>
        <w:t>H.4.4.2.1.1 Attributes</w:t>
      </w:r>
    </w:p>
    <w:bookmarkEnd w:id="6169"/>
    <w:bookmarkStart w:id="6170" w:name="para_56f9626e_1efc_411d_b6c2_04348d64c5"/>
    <w:p>
      <w:pPr>
        <w:spacing w:before="180" w:after="0" w:line="240" w:lineRule="auto"/>
        <w:jc w:val="both"/>
      </w:pPr>
      <w:r>
        <w:rPr>
          <w:rFonts w:ascii="Arial" w:hAnsi="Arial"/>
          <w:color w:val="000000"/>
          <w:sz w:val="18"/>
        </w:rPr>
        <w:t xml:space="preserve">The Attributes that may be updated are shown in </w:t>
      </w:r>
      <w:hyperlink w:anchor="table_H_4_13">
        <w:r>
          <w:rPr>
            <w:rFonts w:ascii="Arial" w:hAnsi="Arial"/>
            <w:color w:val="000000"/>
            <w:sz w:val="18"/>
          </w:rPr>
          <w:t>Table H.4-13</w:t>
        </w:r>
      </w:hyperlink>
      <w:r>
        <w:rPr>
          <w:rFonts w:ascii="Arial" w:hAnsi="Arial"/>
          <w:color w:val="000000"/>
          <w:sz w:val="18"/>
        </w:rPr>
        <w:t>.</w:t>
      </w:r>
    </w:p>
    <w:bookmarkEnd w:id="6170"/>
    <w:bookmarkStart w:id="6171" w:name="table_H_4_13"/>
    <w:p>
      <w:pPr>
        <w:keepNext/>
        <w:spacing w:before="216" w:after="0" w:line="240" w:lineRule="auto"/>
        <w:jc w:val="center"/>
      </w:pPr>
      <w:r>
        <w:rPr>
          <w:rFonts w:ascii="Arial" w:hAnsi="Arial"/>
          <w:b/>
          <w:color w:val="000000"/>
          <w:sz w:val="22"/>
        </w:rPr>
        <w:t>Table H.4-13. N-SET Attributes</w:t>
      </w:r>
    </w:p>
    <w:bookmarkEnd w:id="6171"/>
    <w:p>
      <w:pPr>
        <w:spacing w:before="0" w:after="0" w:line="240" w:lineRule="auto"/>
        <w:rPr>
          <w:sz w:val="13"/>
        </w:rPr>
      </w:pPr>
    </w:p>
    <w:tbl>
      <w:tblPr>
        <w:tblInd w:w="45" w:type="dxa"/>
        <w:tblLayout w:type="fixed"/>
      </w:tblPr>
      <w:tblGrid>
        <w:gridCol w:w="3682"/>
        <w:gridCol w:w="3117"/>
        <w:gridCol w:w="36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72" w:name="para_ce8ac37c_a5a7_4112_960c_3d5fb01d1f"/>
          <w:p>
            <w:pPr>
              <w:keepNext/>
              <w:spacing w:before="180" w:after="0" w:line="240" w:lineRule="auto"/>
              <w:jc w:val="center"/>
            </w:pPr>
            <w:r>
              <w:rPr>
                <w:rFonts w:ascii="Arial" w:hAnsi="Arial"/>
                <w:b/>
                <w:color w:val="000000"/>
                <w:sz w:val="18"/>
              </w:rPr>
              <w:t>Attribute Name</w:t>
            </w:r>
          </w:p>
          <w:bookmarkEnd w:id="6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3" w:name="para_090b0c46_b888_4656_ae2f_871a490e02"/>
          <w:p>
            <w:pPr>
              <w:spacing w:before="180" w:after="0" w:line="240" w:lineRule="auto"/>
              <w:jc w:val="center"/>
            </w:pPr>
            <w:r>
              <w:rPr>
                <w:rFonts w:ascii="Arial" w:hAnsi="Arial"/>
                <w:b/>
                <w:color w:val="000000"/>
                <w:sz w:val="18"/>
              </w:rPr>
              <w:t>Tag</w:t>
            </w:r>
          </w:p>
          <w:bookmarkEnd w:id="61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74" w:name="para_537a8767_7011_46ab_8e3c_8ef95532fa"/>
          <w:p>
            <w:pPr>
              <w:spacing w:before="180" w:after="0" w:line="240" w:lineRule="auto"/>
              <w:jc w:val="center"/>
            </w:pPr>
            <w:r>
              <w:rPr>
                <w:rFonts w:ascii="Arial" w:hAnsi="Arial"/>
                <w:b/>
                <w:color w:val="000000"/>
                <w:sz w:val="18"/>
              </w:rPr>
              <w:t>Usage SCU/SCP</w:t>
            </w:r>
          </w:p>
          <w:bookmarkEnd w:id="61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5" w:name="para_b20988a0_9a48_4b16_a825_3459a3174e"/>
          <w:p>
            <w:pPr>
              <w:spacing w:before="180" w:after="0" w:line="240" w:lineRule="auto"/>
            </w:pPr>
            <w:r>
              <w:rPr>
                <w:rFonts w:ascii="Arial" w:hAnsi="Arial"/>
                <w:color w:val="000000"/>
                <w:sz w:val="18"/>
              </w:rPr>
              <w:t>Annotation position</w:t>
            </w:r>
          </w:p>
          <w:bookmarkEnd w:id="6175"/>
        </w:tc>
        <w:tc>
          <w:tcPr>
            <w:tcBorders>
              <w:bottom w:val="single" w:sz="4" w:color="000000"/>
              <w:right w:val="single" w:sz="4" w:color="000000"/>
            </w:tcBorders>
            <w:tcMar>
              <w:top w:w="40" w:type="dxa"/>
              <w:left w:w="40" w:type="dxa"/>
              <w:bottom w:w="40" w:type="dxa"/>
              <w:right w:w="40" w:type="dxa"/>
            </w:tcMar>
            <w:vAlign w:val="top"/>
          </w:tcPr>
          <w:bookmarkStart w:id="6176" w:name="para_a74de458_8f85_4ba1_9562_3b0a30419e"/>
          <w:p>
            <w:pPr>
              <w:spacing w:before="180" w:after="0" w:line="240" w:lineRule="auto"/>
              <w:jc w:val="center"/>
            </w:pPr>
            <w:r>
              <w:rPr>
                <w:rFonts w:ascii="Arial" w:hAnsi="Arial"/>
                <w:color w:val="000000"/>
                <w:sz w:val="18"/>
              </w:rPr>
              <w:t>(2030,0010)</w:t>
            </w:r>
          </w:p>
          <w:bookmarkEnd w:id="6176"/>
        </w:tc>
        <w:tc>
          <w:tcPr>
            <w:tcBorders>
              <w:bottom w:val="single" w:sz="4" w:color="000000"/>
              <w:right w:val="single" w:sz="4" w:color="000000"/>
            </w:tcBorders>
            <w:tcMar>
              <w:top w:w="40" w:type="dxa"/>
              <w:left w:w="40" w:type="dxa"/>
              <w:bottom w:w="40" w:type="dxa"/>
              <w:right w:w="40" w:type="dxa"/>
            </w:tcMar>
            <w:vAlign w:val="top"/>
          </w:tcPr>
          <w:bookmarkStart w:id="6177" w:name="para_7ccc2dad_800c_4b19_866e_283167bb28"/>
          <w:p>
            <w:pPr>
              <w:spacing w:before="180" w:after="0" w:line="240" w:lineRule="auto"/>
              <w:jc w:val="center"/>
            </w:pPr>
            <w:r>
              <w:rPr>
                <w:rFonts w:ascii="Arial" w:hAnsi="Arial"/>
                <w:color w:val="000000"/>
                <w:sz w:val="18"/>
              </w:rPr>
              <w:t>M/M</w:t>
            </w:r>
          </w:p>
          <w:bookmarkEnd w:id="6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78" w:name="para_2cde74c1_fa2f_443d_9719_9142e2ffa8"/>
          <w:p>
            <w:pPr>
              <w:spacing w:before="180" w:after="0" w:line="240" w:lineRule="auto"/>
            </w:pPr>
            <w:r>
              <w:rPr>
                <w:rFonts w:ascii="Arial" w:hAnsi="Arial"/>
                <w:color w:val="000000"/>
                <w:sz w:val="18"/>
              </w:rPr>
              <w:t>Text String</w:t>
            </w:r>
          </w:p>
          <w:bookmarkEnd w:id="6178"/>
        </w:tc>
        <w:tc>
          <w:tcPr>
            <w:tcBorders>
              <w:bottom w:val="single" w:sz="4" w:color="000000"/>
              <w:right w:val="single" w:sz="4" w:color="000000"/>
            </w:tcBorders>
            <w:tcMar>
              <w:top w:w="40" w:type="dxa"/>
              <w:left w:w="40" w:type="dxa"/>
              <w:bottom w:w="40" w:type="dxa"/>
              <w:right w:w="40" w:type="dxa"/>
            </w:tcMar>
            <w:vAlign w:val="top"/>
          </w:tcPr>
          <w:bookmarkStart w:id="6179" w:name="para_2c97313b_35fd_4f46_96f1_4e7f302c61"/>
          <w:p>
            <w:pPr>
              <w:spacing w:before="180" w:after="0" w:line="240" w:lineRule="auto"/>
              <w:jc w:val="center"/>
            </w:pPr>
            <w:r>
              <w:rPr>
                <w:rFonts w:ascii="Arial" w:hAnsi="Arial"/>
                <w:color w:val="000000"/>
                <w:sz w:val="18"/>
              </w:rPr>
              <w:t>(2030,0020)</w:t>
            </w:r>
          </w:p>
          <w:bookmarkEnd w:id="6179"/>
        </w:tc>
        <w:tc>
          <w:tcPr>
            <w:tcBorders>
              <w:bottom w:val="single" w:sz="4" w:color="000000"/>
              <w:right w:val="single" w:sz="4" w:color="000000"/>
            </w:tcBorders>
            <w:tcMar>
              <w:top w:w="40" w:type="dxa"/>
              <w:left w:w="40" w:type="dxa"/>
              <w:bottom w:w="40" w:type="dxa"/>
              <w:right w:w="40" w:type="dxa"/>
            </w:tcMar>
            <w:vAlign w:val="top"/>
          </w:tcPr>
          <w:bookmarkStart w:id="6180" w:name="para_fbd48fd1_f01f_4d72_bcfa_831eb47307"/>
          <w:p>
            <w:pPr>
              <w:spacing w:before="180" w:after="0" w:line="240" w:lineRule="auto"/>
              <w:jc w:val="center"/>
            </w:pPr>
            <w:r>
              <w:rPr>
                <w:rFonts w:ascii="Arial" w:hAnsi="Arial"/>
                <w:color w:val="000000"/>
                <w:sz w:val="18"/>
              </w:rPr>
              <w:t>U/M</w:t>
            </w:r>
          </w:p>
          <w:bookmarkEnd w:id="6180"/>
        </w:tc>
      </w:tr>
    </w:tbl>
    <w:bookmarkStart w:id="6181" w:name="para_2730dc8e_2a19_4a21_a367_476ea7636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181"/>
    <w:bookmarkStart w:id="6182" w:name="sect_H_4_4_2_1_2"/>
    <w:p>
      <w:pPr>
        <w:spacing w:before="180" w:after="0" w:line="240" w:lineRule="auto"/>
      </w:pPr>
      <w:r>
        <w:rPr>
          <w:rFonts w:ascii="Arial" w:hAnsi="Arial"/>
          <w:b/>
          <w:color w:val="000000"/>
          <w:sz w:val="18"/>
        </w:rPr>
        <w:t>H.4.4.2.1.2 Status</w:t>
      </w:r>
    </w:p>
    <w:bookmarkEnd w:id="6182"/>
    <w:bookmarkStart w:id="6183" w:name="para_d1a64e48_c3b8_4fb0_91c8_0beb74392a"/>
    <w:p>
      <w:pPr>
        <w:spacing w:before="180" w:after="0" w:line="240" w:lineRule="auto"/>
        <w:jc w:val="both"/>
      </w:pPr>
      <w:r>
        <w:rPr>
          <w:rFonts w:ascii="Arial" w:hAnsi="Arial"/>
          <w:color w:val="000000"/>
          <w:sz w:val="18"/>
        </w:rPr>
        <w:t xml:space="preserve">There are no specific status codes. See </w:t>
      </w:r>
      <w:hyperlink r:id="r457">
        <w:r>
          <w:rPr>
            <w:rFonts w:ascii="Arial" w:hAnsi="Arial"/>
            <w:color w:val="000000"/>
            <w:sz w:val="18"/>
          </w:rPr>
          <w:t>PS3.7</w:t>
        </w:r>
      </w:hyperlink>
      <w:r>
        <w:rPr>
          <w:rFonts w:ascii="Arial" w:hAnsi="Arial"/>
          <w:color w:val="000000"/>
          <w:sz w:val="18"/>
        </w:rPr>
        <w:t xml:space="preserve"> for response status codes.</w:t>
      </w:r>
    </w:p>
    <w:bookmarkEnd w:id="6183"/>
    <w:bookmarkStart w:id="6184" w:name="sect_H_4_4_2_1_3"/>
    <w:p>
      <w:pPr>
        <w:spacing w:before="180" w:after="0" w:line="240" w:lineRule="auto"/>
      </w:pPr>
      <w:r>
        <w:rPr>
          <w:rFonts w:ascii="Arial" w:hAnsi="Arial"/>
          <w:b/>
          <w:color w:val="000000"/>
          <w:sz w:val="18"/>
        </w:rPr>
        <w:t>H.4.4.2.1.3 Behavior</w:t>
      </w:r>
    </w:p>
    <w:bookmarkEnd w:id="6184"/>
    <w:bookmarkStart w:id="6185" w:name="para_e7c8617d_0208_44a9_9246_097b5c99bc"/>
    <w:p>
      <w:pPr>
        <w:spacing w:before="180" w:after="0" w:line="240" w:lineRule="auto"/>
        <w:jc w:val="both"/>
      </w:pPr>
      <w:r>
        <w:rPr>
          <w:rFonts w:ascii="Arial" w:hAnsi="Arial"/>
          <w:color w:val="000000"/>
          <w:sz w:val="18"/>
        </w:rPr>
        <w:t>The SCU uses the N-SET to request the SCP to update a Basic Annotation Box SOP Instance. The SCU shall only specify the SOP Instance UID of the Basic Annotation Box belonging to the last created Film Box SOP Instance in the N-SET request primitive, and shall specify the list of Attributes for which the Attribute Values are to be set. The SCU may erase the text string by setting a zero length value in the Attribute Text String (2030,0020).</w:t>
      </w:r>
    </w:p>
    <w:bookmarkEnd w:id="6185"/>
    <w:bookmarkStart w:id="6186" w:name="para_db66b467_1b87_4463_9ab5_1ff72bd147"/>
    <w:p>
      <w:pPr>
        <w:spacing w:before="180" w:after="0" w:line="240" w:lineRule="auto"/>
        <w:jc w:val="both"/>
      </w:pPr>
      <w:r>
        <w:rPr>
          <w:rFonts w:ascii="Arial" w:hAnsi="Arial"/>
          <w:color w:val="000000"/>
          <w:sz w:val="18"/>
        </w:rPr>
        <w:t>The SCP shall set new values for the specified Attributes of the specified SOP Instance.</w:t>
      </w:r>
    </w:p>
    <w:bookmarkEnd w:id="6186"/>
    <w:bookmarkStart w:id="6187" w:name="para_f3917cb5_3e28_4745_80c0_b5a8450862"/>
    <w:p>
      <w:pPr>
        <w:spacing w:before="180" w:after="0" w:line="240" w:lineRule="auto"/>
        <w:jc w:val="both"/>
      </w:pPr>
      <w:r>
        <w:rPr>
          <w:rFonts w:ascii="Arial" w:hAnsi="Arial"/>
          <w:color w:val="000000"/>
          <w:sz w:val="18"/>
        </w:rPr>
        <w:t xml:space="preserve">The SCP shall return the status code of the requested SOP Instance update.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187"/>
    <w:bookmarkStart w:id="6188" w:name="sect_H_4_4_3"/>
    <w:p>
      <w:pPr>
        <w:spacing w:before="180" w:after="0" w:line="240" w:lineRule="auto"/>
      </w:pPr>
      <w:r>
        <w:rPr>
          <w:rFonts w:ascii="Arial" w:hAnsi="Arial"/>
          <w:b/>
          <w:color w:val="000000"/>
          <w:sz w:val="26"/>
        </w:rPr>
        <w:t>H.4.4.3 SOP Class Definition and UID</w:t>
      </w:r>
    </w:p>
    <w:bookmarkEnd w:id="6188"/>
    <w:bookmarkStart w:id="6189" w:name="para_8a1cefc4_d23a_49c5_b550_c43929a721"/>
    <w:p>
      <w:pPr>
        <w:spacing w:before="180" w:after="0" w:line="240" w:lineRule="auto"/>
        <w:jc w:val="both"/>
      </w:pPr>
      <w:r>
        <w:rPr>
          <w:rFonts w:ascii="Arial" w:hAnsi="Arial"/>
          <w:color w:val="000000"/>
          <w:sz w:val="18"/>
        </w:rPr>
        <w:t>The Basic Annotation Box SOP Class UID shall have the value "1.2.840.10008.5.1.1.15".</w:t>
      </w:r>
    </w:p>
    <w:bookmarkEnd w:id="6189"/>
    <w:bookmarkStart w:id="6190" w:name="sect_H_4_5"/>
    <w:p>
      <w:pPr>
        <w:spacing w:before="180" w:after="0" w:line="240" w:lineRule="auto"/>
      </w:pPr>
      <w:r>
        <w:rPr>
          <w:rFonts w:ascii="Arial" w:hAnsi="Arial"/>
          <w:b/>
          <w:color w:val="000000"/>
          <w:sz w:val="24"/>
        </w:rPr>
        <w:t>H.4.5 Print Job SOP Class</w:t>
      </w:r>
    </w:p>
    <w:bookmarkEnd w:id="6190"/>
    <w:bookmarkStart w:id="6191" w:name="sect_H_4_5_1"/>
    <w:p>
      <w:pPr>
        <w:spacing w:before="180" w:after="0" w:line="240" w:lineRule="auto"/>
      </w:pPr>
      <w:r>
        <w:rPr>
          <w:rFonts w:ascii="Arial" w:hAnsi="Arial"/>
          <w:b/>
          <w:color w:val="000000"/>
          <w:sz w:val="26"/>
        </w:rPr>
        <w:t>H.4.5.1 IOD Description</w:t>
      </w:r>
    </w:p>
    <w:bookmarkEnd w:id="6191"/>
    <w:bookmarkStart w:id="6192" w:name="para_e5e78811_26e6_44c5_bbbd_0a8de91992"/>
    <w:p>
      <w:pPr>
        <w:spacing w:before="180" w:after="0" w:line="240" w:lineRule="auto"/>
        <w:jc w:val="both"/>
      </w:pPr>
      <w:r>
        <w:rPr>
          <w:rFonts w:ascii="Arial" w:hAnsi="Arial"/>
          <w:color w:val="000000"/>
          <w:sz w:val="18"/>
        </w:rPr>
        <w:t>The Print Job IOD is an abstraction of the Print Job transaction and is the basic information entity to monitor the execution of the Print Process. A Print Job contains one film or multiple films, all belonging to the same film session.</w:t>
      </w:r>
    </w:p>
    <w:bookmarkEnd w:id="6192"/>
    <w:bookmarkStart w:id="6193" w:name="para_a5e81c13_6a2e_479b_b7e3_6d7f6b3cad"/>
    <w:p>
      <w:pPr>
        <w:spacing w:before="180" w:after="0" w:line="240" w:lineRule="auto"/>
        <w:jc w:val="both"/>
      </w:pPr>
      <w:r>
        <w:rPr>
          <w:rFonts w:ascii="Arial" w:hAnsi="Arial"/>
          <w:color w:val="000000"/>
          <w:sz w:val="18"/>
        </w:rPr>
        <w:t>The Print Job SOP Class is created by N-ACTION operation of the Film Session SOP Class, Film Box SOP Class, or Pull Print Request SOP Class. The Print Job SOP Instance is deleted after the films are printed or after a failure condition.</w:t>
      </w:r>
    </w:p>
    <w:bookmarkEnd w:id="6193"/>
    <w:bookmarkStart w:id="6194" w:name="sect_H_4_5_2"/>
    <w:p>
      <w:pPr>
        <w:spacing w:before="180" w:after="0" w:line="240" w:lineRule="auto"/>
      </w:pPr>
      <w:r>
        <w:rPr>
          <w:rFonts w:ascii="Arial" w:hAnsi="Arial"/>
          <w:b/>
          <w:color w:val="000000"/>
          <w:sz w:val="26"/>
        </w:rPr>
        <w:t>H.4.5.2 DIMSE Service Group</w:t>
      </w:r>
    </w:p>
    <w:bookmarkEnd w:id="6194"/>
    <w:bookmarkStart w:id="6195" w:name="para_c7088c4a_10ab_4238_9fc4_7080dfc902"/>
    <w:p>
      <w:pPr>
        <w:spacing w:before="180" w:after="0" w:line="240" w:lineRule="auto"/>
        <w:jc w:val="both"/>
      </w:pPr>
      <w:r>
        <w:rPr>
          <w:rFonts w:ascii="Arial" w:hAnsi="Arial"/>
          <w:color w:val="000000"/>
          <w:sz w:val="18"/>
        </w:rPr>
        <w:t>The DIMSE Services that are applicable to the IOD are shown below.</w:t>
      </w:r>
    </w:p>
    <w:bookmarkEnd w:id="6195"/>
    <w:bookmarkStart w:id="6196" w:name="table_H_4_5_2_1"/>
    <w:p>
      <w:pPr>
        <w:keepNext/>
        <w:spacing w:before="216" w:after="0" w:line="240" w:lineRule="auto"/>
        <w:jc w:val="center"/>
      </w:pPr>
      <w:r>
        <w:rPr>
          <w:rFonts w:ascii="Arial" w:hAnsi="Arial"/>
          <w:b/>
          <w:color w:val="000000"/>
          <w:sz w:val="22"/>
        </w:rPr>
        <w:t>Table H.4.5.2-1. DIMSE Service Group Applicable to Print Job</w:t>
      </w:r>
    </w:p>
    <w:bookmarkEnd w:id="619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197" w:name="para_8e33142a_b559_442e_a1f8_64b9eb496a"/>
          <w:p>
            <w:pPr>
              <w:keepNext/>
              <w:spacing w:before="180" w:after="0" w:line="240" w:lineRule="auto"/>
              <w:jc w:val="center"/>
            </w:pPr>
            <w:r>
              <w:rPr>
                <w:rFonts w:ascii="Arial" w:hAnsi="Arial"/>
                <w:b/>
                <w:color w:val="000000"/>
                <w:sz w:val="18"/>
              </w:rPr>
              <w:t>DICOM Message Service Element</w:t>
            </w:r>
          </w:p>
          <w:bookmarkEnd w:id="61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198" w:name="para_b1c63800_2ab5_426b_b98e_c4d9e2e89e"/>
          <w:p>
            <w:pPr>
              <w:spacing w:before="180" w:after="0" w:line="240" w:lineRule="auto"/>
              <w:jc w:val="center"/>
            </w:pPr>
            <w:r>
              <w:rPr>
                <w:rFonts w:ascii="Arial" w:hAnsi="Arial"/>
                <w:b/>
                <w:color w:val="000000"/>
                <w:sz w:val="18"/>
              </w:rPr>
              <w:t>Usage SCU/SCP</w:t>
            </w:r>
          </w:p>
          <w:bookmarkEnd w:id="61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199" w:name="para_5d73c8f2_993a_4785_9a7b_7ea3c80b46"/>
          <w:p>
            <w:pPr>
              <w:spacing w:before="180" w:after="0" w:line="240" w:lineRule="auto"/>
            </w:pPr>
            <w:r>
              <w:rPr>
                <w:rFonts w:ascii="Arial" w:hAnsi="Arial"/>
                <w:color w:val="000000"/>
                <w:sz w:val="18"/>
              </w:rPr>
              <w:t>N-EVENT-REPORT</w:t>
            </w:r>
          </w:p>
          <w:bookmarkEnd w:id="6199"/>
        </w:tc>
        <w:tc>
          <w:tcPr>
            <w:tcBorders>
              <w:bottom w:val="single" w:sz="4" w:color="000000"/>
              <w:right w:val="single" w:sz="4" w:color="000000"/>
            </w:tcBorders>
            <w:tcMar>
              <w:top w:w="40" w:type="dxa"/>
              <w:left w:w="40" w:type="dxa"/>
              <w:bottom w:w="40" w:type="dxa"/>
              <w:right w:w="40" w:type="dxa"/>
            </w:tcMar>
            <w:vAlign w:val="top"/>
          </w:tcPr>
          <w:bookmarkStart w:id="6200" w:name="para_ea5a1705_ce4b_480d_a6d7_8be3e5f02d"/>
          <w:p>
            <w:pPr>
              <w:spacing w:before="180" w:after="0" w:line="240" w:lineRule="auto"/>
              <w:jc w:val="center"/>
            </w:pPr>
            <w:r>
              <w:rPr>
                <w:rFonts w:ascii="Arial" w:hAnsi="Arial"/>
                <w:color w:val="000000"/>
                <w:sz w:val="18"/>
              </w:rPr>
              <w:t>M/M</w:t>
            </w:r>
          </w:p>
          <w:bookmarkEnd w:id="62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01" w:name="para_960526e7_9a83_4906_9e6d_2ae87ddf3d"/>
          <w:p>
            <w:pPr>
              <w:spacing w:before="180" w:after="0" w:line="240" w:lineRule="auto"/>
            </w:pPr>
            <w:r>
              <w:rPr>
                <w:rFonts w:ascii="Arial" w:hAnsi="Arial"/>
                <w:color w:val="000000"/>
                <w:sz w:val="18"/>
              </w:rPr>
              <w:t>N-GET</w:t>
            </w:r>
          </w:p>
          <w:bookmarkEnd w:id="6201"/>
        </w:tc>
        <w:tc>
          <w:tcPr>
            <w:tcBorders>
              <w:bottom w:val="single" w:sz="4" w:color="000000"/>
              <w:right w:val="single" w:sz="4" w:color="000000"/>
            </w:tcBorders>
            <w:tcMar>
              <w:top w:w="40" w:type="dxa"/>
              <w:left w:w="40" w:type="dxa"/>
              <w:bottom w:w="40" w:type="dxa"/>
              <w:right w:w="40" w:type="dxa"/>
            </w:tcMar>
            <w:vAlign w:val="top"/>
          </w:tcPr>
          <w:bookmarkStart w:id="6202" w:name="para_dbf79c3d_f3ad_4805_a55f_9938f2e7bb"/>
          <w:p>
            <w:pPr>
              <w:spacing w:before="180" w:after="0" w:line="240" w:lineRule="auto"/>
              <w:jc w:val="center"/>
            </w:pPr>
            <w:r>
              <w:rPr>
                <w:rFonts w:ascii="Arial" w:hAnsi="Arial"/>
                <w:color w:val="000000"/>
                <w:sz w:val="18"/>
              </w:rPr>
              <w:t>U/M</w:t>
            </w:r>
          </w:p>
          <w:bookmarkEnd w:id="6202"/>
        </w:tc>
      </w:tr>
    </w:tbl>
    <w:bookmarkStart w:id="6203" w:name="para_7ce45cb1_079d_4c3d_a3f8_0985178b6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03"/>
    <w:bookmarkStart w:id="6204" w:name="para_5dcd91e4_80de_4341_97f2_9f0634e36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58">
        <w:r>
          <w:rPr>
            <w:rFonts w:ascii="Arial" w:hAnsi="Arial"/>
            <w:color w:val="000000"/>
            <w:sz w:val="18"/>
          </w:rPr>
          <w:t>PS3.7</w:t>
        </w:r>
      </w:hyperlink>
      <w:r>
        <w:rPr>
          <w:rFonts w:ascii="Arial" w:hAnsi="Arial"/>
          <w:color w:val="000000"/>
          <w:sz w:val="18"/>
        </w:rPr>
        <w:t>.</w:t>
      </w:r>
    </w:p>
    <w:bookmarkEnd w:id="6204"/>
    <w:bookmarkStart w:id="6205" w:name="sect_H_4_5_2_1"/>
    <w:p>
      <w:pPr>
        <w:spacing w:before="180" w:after="0" w:line="240" w:lineRule="auto"/>
      </w:pPr>
      <w:r>
        <w:rPr>
          <w:rFonts w:ascii="Arial" w:hAnsi="Arial"/>
          <w:b/>
          <w:color w:val="000000"/>
          <w:sz w:val="22"/>
        </w:rPr>
        <w:t>H.4.5.2.1 N-EVENT-REPORT</w:t>
      </w:r>
    </w:p>
    <w:bookmarkEnd w:id="6205"/>
    <w:bookmarkStart w:id="6206" w:name="para_8b0d22c6_b577_444c_8d12_c92d8f1df9"/>
    <w:p>
      <w:pPr>
        <w:spacing w:before="180" w:after="0" w:line="240" w:lineRule="auto"/>
        <w:jc w:val="both"/>
      </w:pPr>
      <w:r>
        <w:rPr>
          <w:rFonts w:ascii="Arial" w:hAnsi="Arial"/>
          <w:color w:val="000000"/>
          <w:sz w:val="18"/>
        </w:rPr>
        <w:t>The N-EVENT-REPORT is used to report execution status changes to the SCU in an asynchronous way.</w:t>
      </w:r>
    </w:p>
    <w:bookmarkEnd w:id="6206"/>
    <w:bookmarkStart w:id="6207" w:name="sect_H_4_5_2_1_1"/>
    <w:p>
      <w:pPr>
        <w:spacing w:before="180" w:after="0" w:line="240" w:lineRule="auto"/>
      </w:pPr>
      <w:r>
        <w:rPr>
          <w:rFonts w:ascii="Arial" w:hAnsi="Arial"/>
          <w:b/>
          <w:color w:val="000000"/>
          <w:sz w:val="18"/>
        </w:rPr>
        <w:t>H.4.5.2.1.1 Attributes</w:t>
      </w:r>
    </w:p>
    <w:bookmarkEnd w:id="6207"/>
    <w:bookmarkStart w:id="6208" w:name="para_9fb2dac0_390d_4b02_95cf_e713297340"/>
    <w:p>
      <w:pPr>
        <w:spacing w:before="180" w:after="0" w:line="240" w:lineRule="auto"/>
        <w:jc w:val="both"/>
      </w:pPr>
      <w:r>
        <w:rPr>
          <w:rFonts w:ascii="Arial" w:hAnsi="Arial"/>
          <w:color w:val="000000"/>
          <w:sz w:val="18"/>
        </w:rPr>
        <w:t xml:space="preserve">The arguments of the N-EVENT-REPORT are defined as shown in </w:t>
      </w:r>
      <w:hyperlink w:anchor="table_H_4_14">
        <w:r>
          <w:rPr>
            <w:rFonts w:ascii="Arial" w:hAnsi="Arial"/>
            <w:color w:val="000000"/>
            <w:sz w:val="18"/>
          </w:rPr>
          <w:t>Table H.4-14</w:t>
        </w:r>
      </w:hyperlink>
      <w:r>
        <w:rPr>
          <w:rFonts w:ascii="Arial" w:hAnsi="Arial"/>
          <w:color w:val="000000"/>
          <w:sz w:val="18"/>
        </w:rPr>
        <w:t>.</w:t>
      </w:r>
    </w:p>
    <w:bookmarkEnd w:id="6208"/>
    <w:bookmarkStart w:id="6209" w:name="idm4925800496"/>
    <w:p>
      <w:pPr>
        <w:keepNext/>
        <w:spacing w:before="180" w:after="0" w:line="240" w:lineRule="auto"/>
        <w:ind w:left="360" w:right="360" w:firstLine="0"/>
        <w:jc w:val="both"/>
      </w:pPr>
      <w:r>
        <w:rPr>
          <w:rFonts w:ascii="Arial" w:hAnsi="Arial"/>
          <w:color w:val="000000"/>
          <w:sz w:val="18"/>
        </w:rPr>
        <w:t>Note</w:t>
      </w:r>
    </w:p>
    <w:bookmarkEnd w:id="6209"/>
    <w:bookmarkStart w:id="6210" w:name="para_6e79bfe2_ba09_4114_9c7d_bcff98227b"/>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59">
        <w:r>
          <w:rPr>
            <w:rFonts w:ascii="Arial" w:hAnsi="Arial"/>
            <w:color w:val="000000"/>
            <w:sz w:val="18"/>
          </w:rPr>
          <w:t>PS3.7</w:t>
        </w:r>
      </w:hyperlink>
      <w:r>
        <w:rPr>
          <w:rFonts w:ascii="Arial" w:hAnsi="Arial"/>
          <w:color w:val="000000"/>
          <w:sz w:val="18"/>
        </w:rPr>
        <w:t>.</w:t>
      </w:r>
    </w:p>
    <w:bookmarkEnd w:id="6210"/>
    <w:bookmarkStart w:id="6211" w:name="table_H_4_14"/>
    <w:p>
      <w:pPr>
        <w:keepNext/>
        <w:spacing w:before="216" w:after="0" w:line="240" w:lineRule="auto"/>
        <w:jc w:val="center"/>
      </w:pPr>
      <w:r>
        <w:rPr>
          <w:rFonts w:ascii="Arial" w:hAnsi="Arial"/>
          <w:b/>
          <w:color w:val="000000"/>
          <w:sz w:val="22"/>
        </w:rPr>
        <w:t>Table H.4-14. Notification Event Information</w:t>
      </w:r>
    </w:p>
    <w:bookmarkEnd w:id="6211"/>
    <w:p>
      <w:pPr>
        <w:spacing w:before="0" w:after="0" w:line="240" w:lineRule="auto"/>
        <w:rPr>
          <w:sz w:val="13"/>
        </w:rPr>
      </w:pPr>
    </w:p>
    <w:tbl>
      <w:tblPr>
        <w:tblInd w:w="45" w:type="dxa"/>
        <w:tblLayout w:type="fixed"/>
      </w:tblPr>
      <w:tblGrid>
        <w:gridCol w:w="2281"/>
        <w:gridCol w:w="1966"/>
        <w:gridCol w:w="2377"/>
        <w:gridCol w:w="1647"/>
        <w:gridCol w:w="217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12" w:name="para_e25a5b5b_7562_49ce_9916_f69b63ea48"/>
          <w:p>
            <w:pPr>
              <w:keepNext/>
              <w:spacing w:before="180" w:after="0" w:line="240" w:lineRule="auto"/>
              <w:jc w:val="center"/>
            </w:pPr>
            <w:r>
              <w:rPr>
                <w:rFonts w:ascii="Arial" w:hAnsi="Arial"/>
                <w:b/>
                <w:color w:val="000000"/>
                <w:sz w:val="18"/>
              </w:rPr>
              <w:t>Event Type Name</w:t>
            </w:r>
          </w:p>
          <w:bookmarkEnd w:id="62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3" w:name="para_34a167e2_5824_4e7c_93d5_7f04509b5e"/>
          <w:p>
            <w:pPr>
              <w:spacing w:before="180" w:after="0" w:line="240" w:lineRule="auto"/>
              <w:jc w:val="center"/>
            </w:pPr>
            <w:r>
              <w:rPr>
                <w:rFonts w:ascii="Arial" w:hAnsi="Arial"/>
                <w:b/>
                <w:color w:val="000000"/>
                <w:sz w:val="18"/>
              </w:rPr>
              <w:t>Event Type ID</w:t>
            </w:r>
          </w:p>
          <w:bookmarkEnd w:id="62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4" w:name="para_5bb35d76_1769_4d91_9087_230dd05e88"/>
          <w:p>
            <w:pPr>
              <w:spacing w:before="180" w:after="0" w:line="240" w:lineRule="auto"/>
              <w:jc w:val="center"/>
            </w:pPr>
            <w:r>
              <w:rPr>
                <w:rFonts w:ascii="Arial" w:hAnsi="Arial"/>
                <w:b/>
                <w:color w:val="000000"/>
                <w:sz w:val="18"/>
              </w:rPr>
              <w:t>Attribute Name</w:t>
            </w:r>
          </w:p>
          <w:bookmarkEnd w:id="62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5" w:name="para_3b791d3a_e1fb_417e_bd0c_3e9532a9e7"/>
          <w:p>
            <w:pPr>
              <w:spacing w:before="180" w:after="0" w:line="240" w:lineRule="auto"/>
              <w:jc w:val="center"/>
            </w:pPr>
            <w:r>
              <w:rPr>
                <w:rFonts w:ascii="Arial" w:hAnsi="Arial"/>
                <w:b/>
                <w:color w:val="000000"/>
                <w:sz w:val="18"/>
              </w:rPr>
              <w:t>Tag</w:t>
            </w:r>
          </w:p>
          <w:bookmarkEnd w:id="62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16" w:name="para_0f61e3ca_b007_4e0d_a19d_c79710bb0d"/>
          <w:p>
            <w:pPr>
              <w:spacing w:before="180" w:after="0" w:line="240" w:lineRule="auto"/>
              <w:jc w:val="center"/>
            </w:pPr>
            <w:r>
              <w:rPr>
                <w:rFonts w:ascii="Arial" w:hAnsi="Arial"/>
                <w:b/>
                <w:color w:val="000000"/>
                <w:sz w:val="18"/>
              </w:rPr>
              <w:t>Usage SCU/SCP</w:t>
            </w:r>
          </w:p>
          <w:bookmarkEnd w:id="6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17" w:name="para_aff31930_82cc_4b25_8ff8_00eb9abe06"/>
          <w:p>
            <w:pPr>
              <w:spacing w:before="180" w:after="0" w:line="240" w:lineRule="auto"/>
            </w:pPr>
            <w:r>
              <w:rPr>
                <w:rFonts w:ascii="Arial" w:hAnsi="Arial"/>
                <w:color w:val="000000"/>
                <w:sz w:val="18"/>
              </w:rPr>
              <w:t>Pending</w:t>
            </w:r>
          </w:p>
          <w:bookmarkEnd w:id="6217"/>
        </w:tc>
        <w:tc>
          <w:tcPr>
            <w:tcBorders>
              <w:bottom w:val="single" w:sz="4" w:color="000000"/>
              <w:right w:val="single" w:sz="4" w:color="000000"/>
            </w:tcBorders>
            <w:tcMar>
              <w:top w:w="40" w:type="dxa"/>
              <w:left w:w="40" w:type="dxa"/>
              <w:bottom w:w="40" w:type="dxa"/>
              <w:right w:w="40" w:type="dxa"/>
            </w:tcMar>
            <w:vAlign w:val="top"/>
          </w:tcPr>
          <w:bookmarkStart w:id="6218" w:name="para_e1ee78ac_d8b4_4f1b_99f5_ef4f46c97d"/>
          <w:p>
            <w:pPr>
              <w:spacing w:before="180" w:after="0" w:line="240" w:lineRule="auto"/>
              <w:jc w:val="center"/>
            </w:pPr>
            <w:r>
              <w:rPr>
                <w:rFonts w:ascii="Arial" w:hAnsi="Arial"/>
                <w:color w:val="000000"/>
                <w:sz w:val="18"/>
              </w:rPr>
              <w:t>1</w:t>
            </w:r>
          </w:p>
          <w:bookmarkEnd w:id="6218"/>
        </w:tc>
        <w:tc>
          <w:tcPr>
            <w:tcBorders>
              <w:bottom w:val="single" w:sz="4" w:color="000000"/>
              <w:right w:val="single" w:sz="4" w:color="000000"/>
            </w:tcBorders>
            <w:tcMar>
              <w:top w:w="40" w:type="dxa"/>
              <w:left w:w="40" w:type="dxa"/>
              <w:bottom w:w="40" w:type="dxa"/>
              <w:right w:w="40" w:type="dxa"/>
            </w:tcMar>
            <w:vAlign w:val="top"/>
          </w:tcPr>
          <w:bookmarkStart w:id="6219" w:name="para_e08b4e07_3a5e_41dd_849f_a19a84c76e"/>
          <w:p>
            <w:pPr>
              <w:spacing w:before="180" w:after="0" w:line="240" w:lineRule="auto"/>
            </w:pPr>
            <w:r>
              <w:rPr>
                <w:rFonts w:ascii="Arial" w:hAnsi="Arial"/>
                <w:color w:val="000000"/>
                <w:sz w:val="18"/>
              </w:rPr>
              <w:t>Execution Status Info</w:t>
            </w:r>
          </w:p>
          <w:bookmarkEnd w:id="6219"/>
        </w:tc>
        <w:tc>
          <w:tcPr>
            <w:tcBorders>
              <w:bottom w:val="single" w:sz="4" w:color="000000"/>
              <w:right w:val="single" w:sz="4" w:color="000000"/>
            </w:tcBorders>
            <w:tcMar>
              <w:top w:w="40" w:type="dxa"/>
              <w:left w:w="40" w:type="dxa"/>
              <w:bottom w:w="40" w:type="dxa"/>
              <w:right w:w="40" w:type="dxa"/>
            </w:tcMar>
            <w:vAlign w:val="top"/>
          </w:tcPr>
          <w:bookmarkStart w:id="6220" w:name="para_6e6d1b9a_acc7_453f_be06_47edd54731"/>
          <w:p>
            <w:pPr>
              <w:spacing w:before="180" w:after="0" w:line="240" w:lineRule="auto"/>
              <w:jc w:val="center"/>
            </w:pPr>
            <w:r>
              <w:rPr>
                <w:rFonts w:ascii="Arial" w:hAnsi="Arial"/>
                <w:color w:val="000000"/>
                <w:sz w:val="18"/>
              </w:rPr>
              <w:t>(2100,0030)</w:t>
            </w:r>
          </w:p>
          <w:bookmarkEnd w:id="6220"/>
        </w:tc>
        <w:tc>
          <w:tcPr>
            <w:tcBorders>
              <w:bottom w:val="single" w:sz="4" w:color="000000"/>
              <w:right w:val="single" w:sz="4" w:color="000000"/>
            </w:tcBorders>
            <w:tcMar>
              <w:top w:w="40" w:type="dxa"/>
              <w:left w:w="40" w:type="dxa"/>
              <w:bottom w:w="40" w:type="dxa"/>
              <w:right w:w="40" w:type="dxa"/>
            </w:tcMar>
            <w:vAlign w:val="top"/>
          </w:tcPr>
          <w:bookmarkStart w:id="6221" w:name="para_38c1b48a_271e_4172_8313_2c0e1db6a3"/>
          <w:p>
            <w:pPr>
              <w:spacing w:before="180" w:after="0" w:line="240" w:lineRule="auto"/>
              <w:jc w:val="center"/>
            </w:pPr>
            <w:r>
              <w:rPr>
                <w:rFonts w:ascii="Arial" w:hAnsi="Arial"/>
                <w:color w:val="000000"/>
                <w:sz w:val="18"/>
              </w:rPr>
              <w:t>U/M</w:t>
            </w:r>
          </w:p>
          <w:bookmarkEnd w:id="6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2" w:name="para_6963db4d_879a_4a0b_a4a9_b0d160c0b2"/>
          <w:p>
            <w:pPr>
              <w:spacing w:before="180" w:after="0" w:line="240" w:lineRule="auto"/>
            </w:pPr>
            <w:r>
              <w:rPr>
                <w:rFonts w:ascii="Arial" w:hAnsi="Arial"/>
                <w:color w:val="000000"/>
                <w:sz w:val="18"/>
              </w:rPr>
              <w:t>Film Session Label</w:t>
            </w:r>
          </w:p>
          <w:bookmarkEnd w:id="6222"/>
        </w:tc>
        <w:tc>
          <w:tcPr>
            <w:tcBorders>
              <w:bottom w:val="single" w:sz="4" w:color="000000"/>
              <w:right w:val="single" w:sz="4" w:color="000000"/>
            </w:tcBorders>
            <w:tcMar>
              <w:top w:w="40" w:type="dxa"/>
              <w:left w:w="40" w:type="dxa"/>
              <w:bottom w:w="40" w:type="dxa"/>
              <w:right w:w="40" w:type="dxa"/>
            </w:tcMar>
            <w:vAlign w:val="top"/>
          </w:tcPr>
          <w:bookmarkStart w:id="6223" w:name="para_aa261c64_6dc3_4230_97e9_5571dec323"/>
          <w:p>
            <w:pPr>
              <w:spacing w:before="180" w:after="0" w:line="240" w:lineRule="auto"/>
              <w:jc w:val="center"/>
            </w:pPr>
            <w:r>
              <w:rPr>
                <w:rFonts w:ascii="Arial" w:hAnsi="Arial"/>
                <w:color w:val="000000"/>
                <w:sz w:val="18"/>
              </w:rPr>
              <w:t>(2000,0050)</w:t>
            </w:r>
          </w:p>
          <w:bookmarkEnd w:id="6223"/>
        </w:tc>
        <w:tc>
          <w:tcPr>
            <w:tcBorders>
              <w:bottom w:val="single" w:sz="4" w:color="000000"/>
              <w:right w:val="single" w:sz="4" w:color="000000"/>
            </w:tcBorders>
            <w:tcMar>
              <w:top w:w="40" w:type="dxa"/>
              <w:left w:w="40" w:type="dxa"/>
              <w:bottom w:w="40" w:type="dxa"/>
              <w:right w:w="40" w:type="dxa"/>
            </w:tcMar>
            <w:vAlign w:val="top"/>
          </w:tcPr>
          <w:bookmarkStart w:id="6224" w:name="para_92266e75_c720_4fe2_97f1_5912c01294"/>
          <w:p>
            <w:pPr>
              <w:spacing w:before="180" w:after="0" w:line="240" w:lineRule="auto"/>
              <w:jc w:val="center"/>
            </w:pPr>
            <w:r>
              <w:rPr>
                <w:rFonts w:ascii="Arial" w:hAnsi="Arial"/>
                <w:color w:val="000000"/>
                <w:sz w:val="18"/>
              </w:rPr>
              <w:t>U/U</w:t>
            </w:r>
          </w:p>
          <w:bookmarkEnd w:id="62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25" w:name="para_9e61d56e_f799_40b3_995d_2925bb8644"/>
          <w:p>
            <w:pPr>
              <w:spacing w:before="180" w:after="0" w:line="240" w:lineRule="auto"/>
            </w:pPr>
            <w:r>
              <w:rPr>
                <w:rFonts w:ascii="Arial" w:hAnsi="Arial"/>
                <w:color w:val="000000"/>
                <w:sz w:val="18"/>
              </w:rPr>
              <w:t>Printer Name</w:t>
            </w:r>
          </w:p>
          <w:bookmarkEnd w:id="6225"/>
        </w:tc>
        <w:tc>
          <w:tcPr>
            <w:tcBorders>
              <w:bottom w:val="single" w:sz="4" w:color="000000"/>
              <w:right w:val="single" w:sz="4" w:color="000000"/>
            </w:tcBorders>
            <w:tcMar>
              <w:top w:w="40" w:type="dxa"/>
              <w:left w:w="40" w:type="dxa"/>
              <w:bottom w:w="40" w:type="dxa"/>
              <w:right w:w="40" w:type="dxa"/>
            </w:tcMar>
            <w:vAlign w:val="top"/>
          </w:tcPr>
          <w:bookmarkStart w:id="6226" w:name="para_d28eb15d_bf4b_427d_bf6a_f4755384f7"/>
          <w:p>
            <w:pPr>
              <w:spacing w:before="180" w:after="0" w:line="240" w:lineRule="auto"/>
              <w:jc w:val="center"/>
            </w:pPr>
            <w:r>
              <w:rPr>
                <w:rFonts w:ascii="Arial" w:hAnsi="Arial"/>
                <w:color w:val="000000"/>
                <w:sz w:val="18"/>
              </w:rPr>
              <w:t>(2110,0030)</w:t>
            </w:r>
          </w:p>
          <w:bookmarkEnd w:id="6226"/>
        </w:tc>
        <w:tc>
          <w:tcPr>
            <w:tcBorders>
              <w:bottom w:val="single" w:sz="4" w:color="000000"/>
              <w:right w:val="single" w:sz="4" w:color="000000"/>
            </w:tcBorders>
            <w:tcMar>
              <w:top w:w="40" w:type="dxa"/>
              <w:left w:w="40" w:type="dxa"/>
              <w:bottom w:w="40" w:type="dxa"/>
              <w:right w:w="40" w:type="dxa"/>
            </w:tcMar>
            <w:vAlign w:val="top"/>
          </w:tcPr>
          <w:bookmarkStart w:id="6227" w:name="para_b2f2c93e_f32d_4e3a_8b6b_594aa1f0c2"/>
          <w:p>
            <w:pPr>
              <w:spacing w:before="180" w:after="0" w:line="240" w:lineRule="auto"/>
              <w:jc w:val="center"/>
            </w:pPr>
            <w:r>
              <w:rPr>
                <w:rFonts w:ascii="Arial" w:hAnsi="Arial"/>
                <w:color w:val="000000"/>
                <w:sz w:val="18"/>
              </w:rPr>
              <w:t>U/U</w:t>
            </w:r>
          </w:p>
          <w:bookmarkEnd w:id="62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28" w:name="para_129ab621_7325_46a4_b0ec_f644297688"/>
          <w:p>
            <w:pPr>
              <w:spacing w:before="180" w:after="0" w:line="240" w:lineRule="auto"/>
            </w:pPr>
            <w:r>
              <w:rPr>
                <w:rFonts w:ascii="Arial" w:hAnsi="Arial"/>
                <w:color w:val="000000"/>
                <w:sz w:val="18"/>
              </w:rPr>
              <w:t>Printing</w:t>
            </w:r>
          </w:p>
          <w:bookmarkEnd w:id="6228"/>
        </w:tc>
        <w:tc>
          <w:tcPr>
            <w:tcBorders>
              <w:bottom w:val="single" w:sz="4" w:color="000000"/>
              <w:right w:val="single" w:sz="4" w:color="000000"/>
            </w:tcBorders>
            <w:tcMar>
              <w:top w:w="40" w:type="dxa"/>
              <w:left w:w="40" w:type="dxa"/>
              <w:bottom w:w="40" w:type="dxa"/>
              <w:right w:w="40" w:type="dxa"/>
            </w:tcMar>
            <w:vAlign w:val="top"/>
          </w:tcPr>
          <w:bookmarkStart w:id="6229" w:name="para_f5ba5f8c_e2aa_4aba_93b4_25386a665f"/>
          <w:p>
            <w:pPr>
              <w:spacing w:before="180" w:after="0" w:line="240" w:lineRule="auto"/>
              <w:jc w:val="center"/>
            </w:pPr>
            <w:r>
              <w:rPr>
                <w:rFonts w:ascii="Arial" w:hAnsi="Arial"/>
                <w:color w:val="000000"/>
                <w:sz w:val="18"/>
              </w:rPr>
              <w:t>2</w:t>
            </w:r>
          </w:p>
          <w:bookmarkEnd w:id="6229"/>
        </w:tc>
        <w:tc>
          <w:tcPr>
            <w:tcBorders>
              <w:bottom w:val="single" w:sz="4" w:color="000000"/>
              <w:right w:val="single" w:sz="4" w:color="000000"/>
            </w:tcBorders>
            <w:tcMar>
              <w:top w:w="40" w:type="dxa"/>
              <w:left w:w="40" w:type="dxa"/>
              <w:bottom w:w="40" w:type="dxa"/>
              <w:right w:w="40" w:type="dxa"/>
            </w:tcMar>
            <w:vAlign w:val="top"/>
          </w:tcPr>
          <w:bookmarkStart w:id="6230" w:name="para_f2d46975_b23a_4052_9cd4_a09e052241"/>
          <w:p>
            <w:pPr>
              <w:spacing w:before="180" w:after="0" w:line="240" w:lineRule="auto"/>
            </w:pPr>
            <w:r>
              <w:rPr>
                <w:rFonts w:ascii="Arial" w:hAnsi="Arial"/>
                <w:color w:val="000000"/>
                <w:sz w:val="18"/>
              </w:rPr>
              <w:t>Execution Status Info</w:t>
            </w:r>
          </w:p>
          <w:bookmarkEnd w:id="6230"/>
        </w:tc>
        <w:tc>
          <w:tcPr>
            <w:tcBorders>
              <w:bottom w:val="single" w:sz="4" w:color="000000"/>
              <w:right w:val="single" w:sz="4" w:color="000000"/>
            </w:tcBorders>
            <w:tcMar>
              <w:top w:w="40" w:type="dxa"/>
              <w:left w:w="40" w:type="dxa"/>
              <w:bottom w:w="40" w:type="dxa"/>
              <w:right w:w="40" w:type="dxa"/>
            </w:tcMar>
            <w:vAlign w:val="top"/>
          </w:tcPr>
          <w:bookmarkStart w:id="6231" w:name="para_fd53053e_dc9d_4565_a436_4d7aca4977"/>
          <w:p>
            <w:pPr>
              <w:spacing w:before="180" w:after="0" w:line="240" w:lineRule="auto"/>
              <w:jc w:val="center"/>
            </w:pPr>
            <w:r>
              <w:rPr>
                <w:rFonts w:ascii="Arial" w:hAnsi="Arial"/>
                <w:color w:val="000000"/>
                <w:sz w:val="18"/>
              </w:rPr>
              <w:t>(2100,0030)</w:t>
            </w:r>
          </w:p>
          <w:bookmarkEnd w:id="6231"/>
        </w:tc>
        <w:tc>
          <w:tcPr>
            <w:tcBorders>
              <w:bottom w:val="single" w:sz="4" w:color="000000"/>
              <w:right w:val="single" w:sz="4" w:color="000000"/>
            </w:tcBorders>
            <w:tcMar>
              <w:top w:w="40" w:type="dxa"/>
              <w:left w:w="40" w:type="dxa"/>
              <w:bottom w:w="40" w:type="dxa"/>
              <w:right w:w="40" w:type="dxa"/>
            </w:tcMar>
            <w:vAlign w:val="top"/>
          </w:tcPr>
          <w:bookmarkStart w:id="6232" w:name="para_cf3ae6c3_697c_4462_be11_133d098fa7"/>
          <w:p>
            <w:pPr>
              <w:spacing w:before="180" w:after="0" w:line="240" w:lineRule="auto"/>
              <w:jc w:val="center"/>
            </w:pPr>
            <w:r>
              <w:rPr>
                <w:rFonts w:ascii="Arial" w:hAnsi="Arial"/>
                <w:color w:val="000000"/>
                <w:sz w:val="18"/>
              </w:rPr>
              <w:t>U/M</w:t>
            </w:r>
          </w:p>
          <w:bookmarkEnd w:id="62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33" w:name="para_1e7db61f_1cbb_4625_b5ea_ff6e349df5"/>
          <w:p>
            <w:pPr>
              <w:spacing w:before="180" w:after="0" w:line="240" w:lineRule="auto"/>
            </w:pPr>
            <w:r>
              <w:rPr>
                <w:rFonts w:ascii="Arial" w:hAnsi="Arial"/>
                <w:color w:val="000000"/>
                <w:sz w:val="18"/>
              </w:rPr>
              <w:t>Film Session Label</w:t>
            </w:r>
          </w:p>
          <w:bookmarkEnd w:id="6233"/>
        </w:tc>
        <w:tc>
          <w:tcPr>
            <w:tcBorders>
              <w:bottom w:val="single" w:sz="4" w:color="000000"/>
              <w:right w:val="single" w:sz="4" w:color="000000"/>
            </w:tcBorders>
            <w:tcMar>
              <w:top w:w="40" w:type="dxa"/>
              <w:left w:w="40" w:type="dxa"/>
              <w:bottom w:w="40" w:type="dxa"/>
              <w:right w:w="40" w:type="dxa"/>
            </w:tcMar>
            <w:vAlign w:val="top"/>
          </w:tcPr>
          <w:bookmarkStart w:id="6234" w:name="para_c1537c6e_115a_46ce_9897_90bb6a52b7"/>
          <w:p>
            <w:pPr>
              <w:spacing w:before="180" w:after="0" w:line="240" w:lineRule="auto"/>
              <w:jc w:val="center"/>
            </w:pPr>
            <w:r>
              <w:rPr>
                <w:rFonts w:ascii="Arial" w:hAnsi="Arial"/>
                <w:color w:val="000000"/>
                <w:sz w:val="18"/>
              </w:rPr>
              <w:t>(2000,0050)</w:t>
            </w:r>
          </w:p>
          <w:bookmarkEnd w:id="6234"/>
        </w:tc>
        <w:tc>
          <w:tcPr>
            <w:tcBorders>
              <w:bottom w:val="single" w:sz="4" w:color="000000"/>
              <w:right w:val="single" w:sz="4" w:color="000000"/>
            </w:tcBorders>
            <w:tcMar>
              <w:top w:w="40" w:type="dxa"/>
              <w:left w:w="40" w:type="dxa"/>
              <w:bottom w:w="40" w:type="dxa"/>
              <w:right w:w="40" w:type="dxa"/>
            </w:tcMar>
            <w:vAlign w:val="top"/>
          </w:tcPr>
          <w:bookmarkStart w:id="6235" w:name="para_ba1e8c99_857e_4866_b655_a82613b375"/>
          <w:p>
            <w:pPr>
              <w:spacing w:before="180" w:after="0" w:line="240" w:lineRule="auto"/>
              <w:jc w:val="center"/>
            </w:pPr>
            <w:r>
              <w:rPr>
                <w:rFonts w:ascii="Arial" w:hAnsi="Arial"/>
                <w:color w:val="000000"/>
                <w:sz w:val="18"/>
              </w:rPr>
              <w:t>U/U</w:t>
            </w:r>
          </w:p>
          <w:bookmarkEnd w:id="62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36" w:name="para_d69dff3f_c55b_438b_805d_6d5e37366c"/>
          <w:p>
            <w:pPr>
              <w:spacing w:before="180" w:after="0" w:line="240" w:lineRule="auto"/>
            </w:pPr>
            <w:r>
              <w:rPr>
                <w:rFonts w:ascii="Arial" w:hAnsi="Arial"/>
                <w:color w:val="000000"/>
                <w:sz w:val="18"/>
              </w:rPr>
              <w:t>Printer Name</w:t>
            </w:r>
          </w:p>
          <w:bookmarkEnd w:id="6236"/>
        </w:tc>
        <w:tc>
          <w:tcPr>
            <w:tcBorders>
              <w:bottom w:val="single" w:sz="4" w:color="000000"/>
              <w:right w:val="single" w:sz="4" w:color="000000"/>
            </w:tcBorders>
            <w:tcMar>
              <w:top w:w="40" w:type="dxa"/>
              <w:left w:w="40" w:type="dxa"/>
              <w:bottom w:w="40" w:type="dxa"/>
              <w:right w:w="40" w:type="dxa"/>
            </w:tcMar>
            <w:vAlign w:val="top"/>
          </w:tcPr>
          <w:bookmarkStart w:id="6237" w:name="para_eb3477d0_6d8d_4b68_bfb0_36f2928858"/>
          <w:p>
            <w:pPr>
              <w:spacing w:before="180" w:after="0" w:line="240" w:lineRule="auto"/>
              <w:jc w:val="center"/>
            </w:pPr>
            <w:r>
              <w:rPr>
                <w:rFonts w:ascii="Arial" w:hAnsi="Arial"/>
                <w:color w:val="000000"/>
                <w:sz w:val="18"/>
              </w:rPr>
              <w:t>(2110,0030)</w:t>
            </w:r>
          </w:p>
          <w:bookmarkEnd w:id="6237"/>
        </w:tc>
        <w:tc>
          <w:tcPr>
            <w:tcBorders>
              <w:bottom w:val="single" w:sz="4" w:color="000000"/>
              <w:right w:val="single" w:sz="4" w:color="000000"/>
            </w:tcBorders>
            <w:tcMar>
              <w:top w:w="40" w:type="dxa"/>
              <w:left w:w="40" w:type="dxa"/>
              <w:bottom w:w="40" w:type="dxa"/>
              <w:right w:w="40" w:type="dxa"/>
            </w:tcMar>
            <w:vAlign w:val="top"/>
          </w:tcPr>
          <w:bookmarkStart w:id="6238" w:name="para_de1966a9_8baf_47bc_9fb1_d2d27b39ff"/>
          <w:p>
            <w:pPr>
              <w:spacing w:before="180" w:after="0" w:line="240" w:lineRule="auto"/>
              <w:jc w:val="center"/>
            </w:pPr>
            <w:r>
              <w:rPr>
                <w:rFonts w:ascii="Arial" w:hAnsi="Arial"/>
                <w:color w:val="000000"/>
                <w:sz w:val="18"/>
              </w:rPr>
              <w:t>U/U</w:t>
            </w:r>
          </w:p>
          <w:bookmarkEnd w:id="6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39" w:name="para_462fdc90_ebf4_4bba_87d3_b9205410ad"/>
          <w:p>
            <w:pPr>
              <w:spacing w:before="180" w:after="0" w:line="240" w:lineRule="auto"/>
            </w:pPr>
            <w:r>
              <w:rPr>
                <w:rFonts w:ascii="Arial" w:hAnsi="Arial"/>
                <w:color w:val="000000"/>
                <w:sz w:val="18"/>
              </w:rPr>
              <w:t>Done</w:t>
            </w:r>
          </w:p>
          <w:bookmarkEnd w:id="6239"/>
        </w:tc>
        <w:tc>
          <w:tcPr>
            <w:tcBorders>
              <w:bottom w:val="single" w:sz="4" w:color="000000"/>
              <w:right w:val="single" w:sz="4" w:color="000000"/>
            </w:tcBorders>
            <w:tcMar>
              <w:top w:w="40" w:type="dxa"/>
              <w:left w:w="40" w:type="dxa"/>
              <w:bottom w:w="40" w:type="dxa"/>
              <w:right w:w="40" w:type="dxa"/>
            </w:tcMar>
            <w:vAlign w:val="top"/>
          </w:tcPr>
          <w:bookmarkStart w:id="6240" w:name="para_daeeebf5_01e0_457e_826e_78c9cb522c"/>
          <w:p>
            <w:pPr>
              <w:spacing w:before="180" w:after="0" w:line="240" w:lineRule="auto"/>
              <w:jc w:val="center"/>
            </w:pPr>
            <w:r>
              <w:rPr>
                <w:rFonts w:ascii="Arial" w:hAnsi="Arial"/>
                <w:color w:val="000000"/>
                <w:sz w:val="18"/>
              </w:rPr>
              <w:t>3</w:t>
            </w:r>
          </w:p>
          <w:bookmarkEnd w:id="6240"/>
        </w:tc>
        <w:tc>
          <w:tcPr>
            <w:tcBorders>
              <w:bottom w:val="single" w:sz="4" w:color="000000"/>
              <w:right w:val="single" w:sz="4" w:color="000000"/>
            </w:tcBorders>
            <w:tcMar>
              <w:top w:w="40" w:type="dxa"/>
              <w:left w:w="40" w:type="dxa"/>
              <w:bottom w:w="40" w:type="dxa"/>
              <w:right w:w="40" w:type="dxa"/>
            </w:tcMar>
            <w:vAlign w:val="top"/>
          </w:tcPr>
          <w:bookmarkStart w:id="6241" w:name="para_c5252ed5_0abd_42b1_a209_86e0cae03e"/>
          <w:p>
            <w:pPr>
              <w:spacing w:before="180" w:after="0" w:line="240" w:lineRule="auto"/>
            </w:pPr>
            <w:r>
              <w:rPr>
                <w:rFonts w:ascii="Arial" w:hAnsi="Arial"/>
                <w:color w:val="000000"/>
                <w:sz w:val="18"/>
              </w:rPr>
              <w:t>Execution Status Info</w:t>
            </w:r>
          </w:p>
          <w:bookmarkEnd w:id="6241"/>
        </w:tc>
        <w:tc>
          <w:tcPr>
            <w:tcBorders>
              <w:bottom w:val="single" w:sz="4" w:color="000000"/>
              <w:right w:val="single" w:sz="4" w:color="000000"/>
            </w:tcBorders>
            <w:tcMar>
              <w:top w:w="40" w:type="dxa"/>
              <w:left w:w="40" w:type="dxa"/>
              <w:bottom w:w="40" w:type="dxa"/>
              <w:right w:w="40" w:type="dxa"/>
            </w:tcMar>
            <w:vAlign w:val="top"/>
          </w:tcPr>
          <w:bookmarkStart w:id="6242" w:name="para_9c94a740_50da_41c1_8584_c8c8831141"/>
          <w:p>
            <w:pPr>
              <w:spacing w:before="180" w:after="0" w:line="240" w:lineRule="auto"/>
              <w:jc w:val="center"/>
            </w:pPr>
            <w:r>
              <w:rPr>
                <w:rFonts w:ascii="Arial" w:hAnsi="Arial"/>
                <w:color w:val="000000"/>
                <w:sz w:val="18"/>
              </w:rPr>
              <w:t>(2100,0030)</w:t>
            </w:r>
          </w:p>
          <w:bookmarkEnd w:id="6242"/>
        </w:tc>
        <w:tc>
          <w:tcPr>
            <w:tcBorders>
              <w:bottom w:val="single" w:sz="4" w:color="000000"/>
              <w:right w:val="single" w:sz="4" w:color="000000"/>
            </w:tcBorders>
            <w:tcMar>
              <w:top w:w="40" w:type="dxa"/>
              <w:left w:w="40" w:type="dxa"/>
              <w:bottom w:w="40" w:type="dxa"/>
              <w:right w:w="40" w:type="dxa"/>
            </w:tcMar>
            <w:vAlign w:val="top"/>
          </w:tcPr>
          <w:bookmarkStart w:id="6243" w:name="para_328339d0_42ae_4193_9bc6_0d4b3c8a0c"/>
          <w:p>
            <w:pPr>
              <w:spacing w:before="180" w:after="0" w:line="240" w:lineRule="auto"/>
              <w:jc w:val="center"/>
            </w:pPr>
            <w:r>
              <w:rPr>
                <w:rFonts w:ascii="Arial" w:hAnsi="Arial"/>
                <w:color w:val="000000"/>
                <w:sz w:val="18"/>
              </w:rPr>
              <w:t>U/M</w:t>
            </w:r>
          </w:p>
          <w:bookmarkEnd w:id="6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44" w:name="para_837840e9_61c4_4282_a1f1_1861940a78"/>
          <w:p>
            <w:pPr>
              <w:spacing w:before="180" w:after="0" w:line="240" w:lineRule="auto"/>
            </w:pPr>
            <w:r>
              <w:rPr>
                <w:rFonts w:ascii="Arial" w:hAnsi="Arial"/>
                <w:color w:val="000000"/>
                <w:sz w:val="18"/>
              </w:rPr>
              <w:t>Film Session Label</w:t>
            </w:r>
          </w:p>
          <w:bookmarkEnd w:id="6244"/>
        </w:tc>
        <w:tc>
          <w:tcPr>
            <w:tcBorders>
              <w:bottom w:val="single" w:sz="4" w:color="000000"/>
              <w:right w:val="single" w:sz="4" w:color="000000"/>
            </w:tcBorders>
            <w:tcMar>
              <w:top w:w="40" w:type="dxa"/>
              <w:left w:w="40" w:type="dxa"/>
              <w:bottom w:w="40" w:type="dxa"/>
              <w:right w:w="40" w:type="dxa"/>
            </w:tcMar>
            <w:vAlign w:val="top"/>
          </w:tcPr>
          <w:bookmarkStart w:id="6245" w:name="para_40378971_59fe_499f_b369_75c4d6f21e"/>
          <w:p>
            <w:pPr>
              <w:spacing w:before="180" w:after="0" w:line="240" w:lineRule="auto"/>
              <w:jc w:val="center"/>
            </w:pPr>
            <w:r>
              <w:rPr>
                <w:rFonts w:ascii="Arial" w:hAnsi="Arial"/>
                <w:color w:val="000000"/>
                <w:sz w:val="18"/>
              </w:rPr>
              <w:t>(2000,0050)</w:t>
            </w:r>
          </w:p>
          <w:bookmarkEnd w:id="6245"/>
        </w:tc>
        <w:tc>
          <w:tcPr>
            <w:tcBorders>
              <w:bottom w:val="single" w:sz="4" w:color="000000"/>
              <w:right w:val="single" w:sz="4" w:color="000000"/>
            </w:tcBorders>
            <w:tcMar>
              <w:top w:w="40" w:type="dxa"/>
              <w:left w:w="40" w:type="dxa"/>
              <w:bottom w:w="40" w:type="dxa"/>
              <w:right w:w="40" w:type="dxa"/>
            </w:tcMar>
            <w:vAlign w:val="top"/>
          </w:tcPr>
          <w:bookmarkStart w:id="6246" w:name="para_c4c7ebd6_7139_4268_97f2_7809369092"/>
          <w:p>
            <w:pPr>
              <w:spacing w:before="180" w:after="0" w:line="240" w:lineRule="auto"/>
              <w:jc w:val="center"/>
            </w:pPr>
            <w:r>
              <w:rPr>
                <w:rFonts w:ascii="Arial" w:hAnsi="Arial"/>
                <w:color w:val="000000"/>
                <w:sz w:val="18"/>
              </w:rPr>
              <w:t>U/U</w:t>
            </w:r>
          </w:p>
          <w:bookmarkEnd w:id="6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47" w:name="para_6c62690a_4ce8_4a8e_9e10_f6b20110a3"/>
          <w:p>
            <w:pPr>
              <w:spacing w:before="180" w:after="0" w:line="240" w:lineRule="auto"/>
            </w:pPr>
            <w:r>
              <w:rPr>
                <w:rFonts w:ascii="Arial" w:hAnsi="Arial"/>
                <w:color w:val="000000"/>
                <w:sz w:val="18"/>
              </w:rPr>
              <w:t>Printer Name</w:t>
            </w:r>
          </w:p>
          <w:bookmarkEnd w:id="6247"/>
        </w:tc>
        <w:tc>
          <w:tcPr>
            <w:tcBorders>
              <w:bottom w:val="single" w:sz="4" w:color="000000"/>
              <w:right w:val="single" w:sz="4" w:color="000000"/>
            </w:tcBorders>
            <w:tcMar>
              <w:top w:w="40" w:type="dxa"/>
              <w:left w:w="40" w:type="dxa"/>
              <w:bottom w:w="40" w:type="dxa"/>
              <w:right w:w="40" w:type="dxa"/>
            </w:tcMar>
            <w:vAlign w:val="top"/>
          </w:tcPr>
          <w:bookmarkStart w:id="6248" w:name="para_4001a415_b17e_497a_b2af_43a22555b5"/>
          <w:p>
            <w:pPr>
              <w:spacing w:before="180" w:after="0" w:line="240" w:lineRule="auto"/>
              <w:jc w:val="center"/>
            </w:pPr>
            <w:r>
              <w:rPr>
                <w:rFonts w:ascii="Arial" w:hAnsi="Arial"/>
                <w:color w:val="000000"/>
                <w:sz w:val="18"/>
              </w:rPr>
              <w:t>(2110,0030)</w:t>
            </w:r>
          </w:p>
          <w:bookmarkEnd w:id="6248"/>
        </w:tc>
        <w:tc>
          <w:tcPr>
            <w:tcBorders>
              <w:bottom w:val="single" w:sz="4" w:color="000000"/>
              <w:right w:val="single" w:sz="4" w:color="000000"/>
            </w:tcBorders>
            <w:tcMar>
              <w:top w:w="40" w:type="dxa"/>
              <w:left w:w="40" w:type="dxa"/>
              <w:bottom w:w="40" w:type="dxa"/>
              <w:right w:w="40" w:type="dxa"/>
            </w:tcMar>
            <w:vAlign w:val="top"/>
          </w:tcPr>
          <w:bookmarkStart w:id="6249" w:name="para_ab240140_5834_463e_923c_5c6a3944c2"/>
          <w:p>
            <w:pPr>
              <w:spacing w:before="180" w:after="0" w:line="240" w:lineRule="auto"/>
              <w:jc w:val="center"/>
            </w:pPr>
            <w:r>
              <w:rPr>
                <w:rFonts w:ascii="Arial" w:hAnsi="Arial"/>
                <w:color w:val="000000"/>
                <w:sz w:val="18"/>
              </w:rPr>
              <w:t>U/U</w:t>
            </w:r>
          </w:p>
          <w:bookmarkEnd w:id="6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50" w:name="para_1698fef6_0fc9_4eb7_a81e_d8e08823f3"/>
          <w:p>
            <w:pPr>
              <w:spacing w:before="180" w:after="0" w:line="240" w:lineRule="auto"/>
            </w:pPr>
            <w:r>
              <w:rPr>
                <w:rFonts w:ascii="Arial" w:hAnsi="Arial"/>
                <w:color w:val="000000"/>
                <w:sz w:val="18"/>
              </w:rPr>
              <w:t>Failure</w:t>
            </w:r>
          </w:p>
          <w:bookmarkEnd w:id="6250"/>
        </w:tc>
        <w:tc>
          <w:tcPr>
            <w:tcBorders>
              <w:bottom w:val="single" w:sz="4" w:color="000000"/>
              <w:right w:val="single" w:sz="4" w:color="000000"/>
            </w:tcBorders>
            <w:tcMar>
              <w:top w:w="40" w:type="dxa"/>
              <w:left w:w="40" w:type="dxa"/>
              <w:bottom w:w="40" w:type="dxa"/>
              <w:right w:w="40" w:type="dxa"/>
            </w:tcMar>
            <w:vAlign w:val="top"/>
          </w:tcPr>
          <w:bookmarkStart w:id="6251" w:name="para_fe690220_7406_4e28_a9d9_6563abdcf0"/>
          <w:p>
            <w:pPr>
              <w:spacing w:before="180" w:after="0" w:line="240" w:lineRule="auto"/>
              <w:jc w:val="center"/>
            </w:pPr>
            <w:r>
              <w:rPr>
                <w:rFonts w:ascii="Arial" w:hAnsi="Arial"/>
                <w:color w:val="000000"/>
                <w:sz w:val="18"/>
              </w:rPr>
              <w:t>4</w:t>
            </w:r>
          </w:p>
          <w:bookmarkEnd w:id="6251"/>
        </w:tc>
        <w:tc>
          <w:tcPr>
            <w:tcBorders>
              <w:bottom w:val="single" w:sz="4" w:color="000000"/>
              <w:right w:val="single" w:sz="4" w:color="000000"/>
            </w:tcBorders>
            <w:tcMar>
              <w:top w:w="40" w:type="dxa"/>
              <w:left w:w="40" w:type="dxa"/>
              <w:bottom w:w="40" w:type="dxa"/>
              <w:right w:w="40" w:type="dxa"/>
            </w:tcMar>
            <w:vAlign w:val="top"/>
          </w:tcPr>
          <w:bookmarkStart w:id="6252" w:name="para_bfd01b75_a113_4efe_8d8b_f7677bff23"/>
          <w:p>
            <w:pPr>
              <w:spacing w:before="180" w:after="0" w:line="240" w:lineRule="auto"/>
            </w:pPr>
            <w:r>
              <w:rPr>
                <w:rFonts w:ascii="Arial" w:hAnsi="Arial"/>
                <w:color w:val="000000"/>
                <w:sz w:val="18"/>
              </w:rPr>
              <w:t>Execution Status Info</w:t>
            </w:r>
          </w:p>
          <w:bookmarkEnd w:id="6252"/>
        </w:tc>
        <w:tc>
          <w:tcPr>
            <w:tcBorders>
              <w:bottom w:val="single" w:sz="4" w:color="000000"/>
              <w:right w:val="single" w:sz="4" w:color="000000"/>
            </w:tcBorders>
            <w:tcMar>
              <w:top w:w="40" w:type="dxa"/>
              <w:left w:w="40" w:type="dxa"/>
              <w:bottom w:w="40" w:type="dxa"/>
              <w:right w:w="40" w:type="dxa"/>
            </w:tcMar>
            <w:vAlign w:val="top"/>
          </w:tcPr>
          <w:bookmarkStart w:id="6253" w:name="para_405a268c_dfc1_4227_8bb8_cea8f03da8"/>
          <w:p>
            <w:pPr>
              <w:spacing w:before="180" w:after="0" w:line="240" w:lineRule="auto"/>
              <w:jc w:val="center"/>
            </w:pPr>
            <w:r>
              <w:rPr>
                <w:rFonts w:ascii="Arial" w:hAnsi="Arial"/>
                <w:color w:val="000000"/>
                <w:sz w:val="18"/>
              </w:rPr>
              <w:t>(2100,0030)</w:t>
            </w:r>
          </w:p>
          <w:bookmarkEnd w:id="6253"/>
        </w:tc>
        <w:tc>
          <w:tcPr>
            <w:tcBorders>
              <w:bottom w:val="single" w:sz="4" w:color="000000"/>
              <w:right w:val="single" w:sz="4" w:color="000000"/>
            </w:tcBorders>
            <w:tcMar>
              <w:top w:w="40" w:type="dxa"/>
              <w:left w:w="40" w:type="dxa"/>
              <w:bottom w:w="40" w:type="dxa"/>
              <w:right w:w="40" w:type="dxa"/>
            </w:tcMar>
            <w:vAlign w:val="top"/>
          </w:tcPr>
          <w:bookmarkStart w:id="6254" w:name="para_6323fd03_1862_4c1b_becf_1f1e32edcd"/>
          <w:p>
            <w:pPr>
              <w:spacing w:before="180" w:after="0" w:line="240" w:lineRule="auto"/>
              <w:jc w:val="center"/>
            </w:pPr>
            <w:r>
              <w:rPr>
                <w:rFonts w:ascii="Arial" w:hAnsi="Arial"/>
                <w:color w:val="000000"/>
                <w:sz w:val="18"/>
              </w:rPr>
              <w:t>U/M</w:t>
            </w:r>
          </w:p>
          <w:bookmarkEnd w:id="6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55" w:name="para_3c8f9be1_936e_49f7_a1f4_cef57af6a1"/>
          <w:p>
            <w:pPr>
              <w:spacing w:before="180" w:after="0" w:line="240" w:lineRule="auto"/>
            </w:pPr>
            <w:r>
              <w:rPr>
                <w:rFonts w:ascii="Arial" w:hAnsi="Arial"/>
                <w:color w:val="000000"/>
                <w:sz w:val="18"/>
              </w:rPr>
              <w:t>Film Session Label</w:t>
            </w:r>
          </w:p>
          <w:bookmarkEnd w:id="6255"/>
        </w:tc>
        <w:tc>
          <w:tcPr>
            <w:tcBorders>
              <w:bottom w:val="single" w:sz="4" w:color="000000"/>
              <w:right w:val="single" w:sz="4" w:color="000000"/>
            </w:tcBorders>
            <w:tcMar>
              <w:top w:w="40" w:type="dxa"/>
              <w:left w:w="40" w:type="dxa"/>
              <w:bottom w:w="40" w:type="dxa"/>
              <w:right w:w="40" w:type="dxa"/>
            </w:tcMar>
            <w:vAlign w:val="top"/>
          </w:tcPr>
          <w:bookmarkStart w:id="6256" w:name="para_aad6658c_d695_4266_9a20_e030421413"/>
          <w:p>
            <w:pPr>
              <w:spacing w:before="180" w:after="0" w:line="240" w:lineRule="auto"/>
              <w:jc w:val="center"/>
            </w:pPr>
            <w:r>
              <w:rPr>
                <w:rFonts w:ascii="Arial" w:hAnsi="Arial"/>
                <w:color w:val="000000"/>
                <w:sz w:val="18"/>
              </w:rPr>
              <w:t>(2000,0050)</w:t>
            </w:r>
          </w:p>
          <w:bookmarkEnd w:id="6256"/>
        </w:tc>
        <w:tc>
          <w:tcPr>
            <w:tcBorders>
              <w:bottom w:val="single" w:sz="4" w:color="000000"/>
              <w:right w:val="single" w:sz="4" w:color="000000"/>
            </w:tcBorders>
            <w:tcMar>
              <w:top w:w="40" w:type="dxa"/>
              <w:left w:w="40" w:type="dxa"/>
              <w:bottom w:w="40" w:type="dxa"/>
              <w:right w:w="40" w:type="dxa"/>
            </w:tcMar>
            <w:vAlign w:val="top"/>
          </w:tcPr>
          <w:bookmarkStart w:id="6257" w:name="para_6d2cd09e_e65d_496c_a624_a01eef1b40"/>
          <w:p>
            <w:pPr>
              <w:spacing w:before="180" w:after="0" w:line="240" w:lineRule="auto"/>
              <w:jc w:val="center"/>
            </w:pPr>
            <w:r>
              <w:rPr>
                <w:rFonts w:ascii="Arial" w:hAnsi="Arial"/>
                <w:color w:val="000000"/>
                <w:sz w:val="18"/>
              </w:rPr>
              <w:t>U/U</w:t>
            </w:r>
          </w:p>
          <w:bookmarkEnd w:id="6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258" w:name="para_59b88bd8_be81_46eb_8cec_c28e8567ba"/>
          <w:p>
            <w:pPr>
              <w:spacing w:before="180" w:after="0" w:line="240" w:lineRule="auto"/>
            </w:pPr>
            <w:r>
              <w:rPr>
                <w:rFonts w:ascii="Arial" w:hAnsi="Arial"/>
                <w:color w:val="000000"/>
                <w:sz w:val="18"/>
              </w:rPr>
              <w:t>Printer Name</w:t>
            </w:r>
          </w:p>
          <w:bookmarkEnd w:id="6258"/>
        </w:tc>
        <w:tc>
          <w:tcPr>
            <w:tcBorders>
              <w:bottom w:val="single" w:sz="4" w:color="000000"/>
              <w:right w:val="single" w:sz="4" w:color="000000"/>
            </w:tcBorders>
            <w:tcMar>
              <w:top w:w="40" w:type="dxa"/>
              <w:left w:w="40" w:type="dxa"/>
              <w:bottom w:w="40" w:type="dxa"/>
              <w:right w:w="40" w:type="dxa"/>
            </w:tcMar>
            <w:vAlign w:val="top"/>
          </w:tcPr>
          <w:bookmarkStart w:id="6259" w:name="para_796b4809_6da9_49d1_acb0_a7a48bc70b"/>
          <w:p>
            <w:pPr>
              <w:spacing w:before="180" w:after="0" w:line="240" w:lineRule="auto"/>
              <w:jc w:val="center"/>
            </w:pPr>
            <w:r>
              <w:rPr>
                <w:rFonts w:ascii="Arial" w:hAnsi="Arial"/>
                <w:color w:val="000000"/>
                <w:sz w:val="18"/>
              </w:rPr>
              <w:t>(2110,0030)</w:t>
            </w:r>
          </w:p>
          <w:bookmarkEnd w:id="6259"/>
        </w:tc>
        <w:tc>
          <w:tcPr>
            <w:tcBorders>
              <w:bottom w:val="single" w:sz="4" w:color="000000"/>
              <w:right w:val="single" w:sz="4" w:color="000000"/>
            </w:tcBorders>
            <w:tcMar>
              <w:top w:w="40" w:type="dxa"/>
              <w:left w:w="40" w:type="dxa"/>
              <w:bottom w:w="40" w:type="dxa"/>
              <w:right w:w="40" w:type="dxa"/>
            </w:tcMar>
            <w:vAlign w:val="top"/>
          </w:tcPr>
          <w:bookmarkStart w:id="6260" w:name="para_d58084ab_3d03_4b1f_9580_ea6784c5ff"/>
          <w:p>
            <w:pPr>
              <w:spacing w:before="180" w:after="0" w:line="240" w:lineRule="auto"/>
              <w:jc w:val="center"/>
            </w:pPr>
            <w:r>
              <w:rPr>
                <w:rFonts w:ascii="Arial" w:hAnsi="Arial"/>
                <w:color w:val="000000"/>
                <w:sz w:val="18"/>
              </w:rPr>
              <w:t>U/U</w:t>
            </w:r>
          </w:p>
          <w:bookmarkEnd w:id="6260"/>
        </w:tc>
      </w:tr>
    </w:tbl>
    <w:bookmarkStart w:id="6261" w:name="sect_H_4_5_2_1_2"/>
    <w:p>
      <w:pPr>
        <w:spacing w:before="180" w:after="0" w:line="240" w:lineRule="auto"/>
      </w:pPr>
      <w:r>
        <w:rPr>
          <w:rFonts w:ascii="Arial" w:hAnsi="Arial"/>
          <w:b/>
          <w:color w:val="000000"/>
          <w:sz w:val="18"/>
        </w:rPr>
        <w:t>H.4.5.2.1.2 Behavior</w:t>
      </w:r>
    </w:p>
    <w:bookmarkEnd w:id="6261"/>
    <w:bookmarkStart w:id="6262" w:name="para_78a14e95_e547_4ad3_96f2_1b0bfc91dc"/>
    <w:p>
      <w:pPr>
        <w:spacing w:before="180" w:after="0" w:line="240" w:lineRule="auto"/>
        <w:jc w:val="both"/>
      </w:pPr>
      <w:r>
        <w:rPr>
          <w:rFonts w:ascii="Arial" w:hAnsi="Arial"/>
          <w:color w:val="000000"/>
          <w:sz w:val="18"/>
        </w:rPr>
        <w:t>The SCP uses the N-EVENT-REPORT to inform the SCU about each execution change. The SCP shall only use the N-EVENT-REPORT within the context of the Association in which the Print Job SOP Instance was created.</w:t>
      </w:r>
    </w:p>
    <w:bookmarkEnd w:id="6262"/>
    <w:bookmarkStart w:id="6263" w:name="idm4925673792"/>
    <w:p>
      <w:pPr>
        <w:keepNext/>
        <w:spacing w:before="180" w:after="0" w:line="240" w:lineRule="auto"/>
        <w:ind w:left="360" w:right="360" w:firstLine="0"/>
        <w:jc w:val="both"/>
      </w:pPr>
      <w:r>
        <w:rPr>
          <w:rFonts w:ascii="Arial" w:hAnsi="Arial"/>
          <w:color w:val="000000"/>
          <w:sz w:val="18"/>
        </w:rPr>
        <w:t>Note</w:t>
      </w:r>
    </w:p>
    <w:bookmarkEnd w:id="6263"/>
    <w:bookmarkStart w:id="6264" w:name="para_ac9532e0_38c4_4450_ae65_dd542e1d3c"/>
    <w:p>
      <w:pPr>
        <w:spacing w:before="180" w:after="0" w:line="240" w:lineRule="auto"/>
        <w:ind w:left="360" w:right="360" w:firstLine="0"/>
        <w:jc w:val="both"/>
      </w:pPr>
      <w:r>
        <w:rPr>
          <w:rFonts w:ascii="Arial" w:hAnsi="Arial"/>
          <w:color w:val="000000"/>
          <w:sz w:val="18"/>
        </w:rPr>
        <w:t>If SCU wants to monitor the complete execution process of a Print Job, then the SCU should only release the Association after the receipt of the event type Done or Failure.</w:t>
      </w:r>
    </w:p>
    <w:bookmarkEnd w:id="6264"/>
    <w:bookmarkStart w:id="6265" w:name="para_04de3e56_709b_4cc8_9cd9_0b406ba334"/>
    <w:p>
      <w:pPr>
        <w:spacing w:before="180" w:after="0" w:line="240" w:lineRule="auto"/>
        <w:jc w:val="both"/>
      </w:pPr>
      <w:r>
        <w:rPr>
          <w:rFonts w:ascii="Arial" w:hAnsi="Arial"/>
          <w:color w:val="000000"/>
          <w:sz w:val="18"/>
        </w:rPr>
        <w:t>The SCU shall return the confirmation from the N-EVENT-REPORT operation.</w:t>
      </w:r>
    </w:p>
    <w:bookmarkEnd w:id="6265"/>
    <w:bookmarkStart w:id="6266" w:name="para_b05c2a43_c896_4374_9c05_9f95d48bd0"/>
    <w:p>
      <w:pPr>
        <w:spacing w:before="180" w:after="0" w:line="240" w:lineRule="auto"/>
        <w:jc w:val="both"/>
      </w:pPr>
      <w:r>
        <w:rPr>
          <w:rFonts w:ascii="Arial" w:hAnsi="Arial"/>
          <w:color w:val="000000"/>
          <w:sz w:val="18"/>
        </w:rPr>
        <w:t xml:space="preserve">If the Event Type Name = Failure or Pending then the error/pending condition is stored in the Execution Status Info argument. The possible values of the Execution Status Info argument are defined in </w:t>
      </w:r>
      <w:hyperlink w:anchor="sect_H_4_5_3">
        <w:r>
          <w:rPr>
            <w:rFonts w:ascii="Arial" w:hAnsi="Arial"/>
            <w:color w:val="000000"/>
            <w:sz w:val="18"/>
          </w:rPr>
          <w:t>Section H.4.5.3</w:t>
        </w:r>
      </w:hyperlink>
      <w:r>
        <w:rPr>
          <w:rFonts w:ascii="Arial" w:hAnsi="Arial"/>
          <w:color w:val="000000"/>
          <w:sz w:val="18"/>
        </w:rPr>
        <w:t>.</w:t>
      </w:r>
    </w:p>
    <w:bookmarkEnd w:id="6266"/>
    <w:bookmarkStart w:id="6267" w:name="para_f064a9dc_2b7f_4e18_b727_9980071797"/>
    <w:p>
      <w:pPr>
        <w:spacing w:before="180" w:after="0" w:line="240" w:lineRule="auto"/>
        <w:jc w:val="both"/>
      </w:pPr>
      <w:r>
        <w:rPr>
          <w:rFonts w:ascii="Arial" w:hAnsi="Arial"/>
          <w:color w:val="000000"/>
          <w:sz w:val="18"/>
        </w:rPr>
        <w:t>If the Event Type Name = Failure or Done then the SCP shall delete the Print Job SOP Instance after receiving a confirmation from the SCU.</w:t>
      </w:r>
    </w:p>
    <w:bookmarkEnd w:id="6267"/>
    <w:bookmarkStart w:id="6268" w:name="sect_H_4_5_2_1_3"/>
    <w:p>
      <w:pPr>
        <w:spacing w:before="180" w:after="0" w:line="240" w:lineRule="auto"/>
      </w:pPr>
      <w:r>
        <w:rPr>
          <w:rFonts w:ascii="Arial" w:hAnsi="Arial"/>
          <w:b/>
          <w:color w:val="000000"/>
          <w:sz w:val="18"/>
        </w:rPr>
        <w:t>H.4.5.2.1.3 Status</w:t>
      </w:r>
    </w:p>
    <w:bookmarkEnd w:id="6268"/>
    <w:bookmarkStart w:id="6269" w:name="para_6b3edb28_eddc_4858_88fe_094a7ee2de"/>
    <w:p>
      <w:pPr>
        <w:spacing w:before="180" w:after="0" w:line="240" w:lineRule="auto"/>
        <w:jc w:val="both"/>
      </w:pPr>
      <w:r>
        <w:rPr>
          <w:rFonts w:ascii="Arial" w:hAnsi="Arial"/>
          <w:color w:val="000000"/>
          <w:sz w:val="18"/>
        </w:rPr>
        <w:t xml:space="preserve">There are no specific status codes. See </w:t>
      </w:r>
      <w:hyperlink r:id="r460">
        <w:r>
          <w:rPr>
            <w:rFonts w:ascii="Arial" w:hAnsi="Arial"/>
            <w:color w:val="000000"/>
            <w:sz w:val="18"/>
          </w:rPr>
          <w:t>PS3.7</w:t>
        </w:r>
      </w:hyperlink>
      <w:r>
        <w:rPr>
          <w:rFonts w:ascii="Arial" w:hAnsi="Arial"/>
          <w:color w:val="000000"/>
          <w:sz w:val="18"/>
        </w:rPr>
        <w:t xml:space="preserve"> for response status codes.</w:t>
      </w:r>
    </w:p>
    <w:bookmarkEnd w:id="6269"/>
    <w:bookmarkStart w:id="6270" w:name="sect_H_4_5_2_2"/>
    <w:p>
      <w:pPr>
        <w:spacing w:before="180" w:after="0" w:line="240" w:lineRule="auto"/>
      </w:pPr>
      <w:r>
        <w:rPr>
          <w:rFonts w:ascii="Arial" w:hAnsi="Arial"/>
          <w:b/>
          <w:color w:val="000000"/>
          <w:sz w:val="22"/>
        </w:rPr>
        <w:t>H.4.5.2.2 N-GET</w:t>
      </w:r>
    </w:p>
    <w:bookmarkEnd w:id="6270"/>
    <w:bookmarkStart w:id="6271" w:name="para_3f6eaca1_4b96_4072_bcd3_7ec6c81e72"/>
    <w:p>
      <w:pPr>
        <w:spacing w:before="180" w:after="0" w:line="240" w:lineRule="auto"/>
        <w:jc w:val="both"/>
      </w:pPr>
      <w:r>
        <w:rPr>
          <w:rFonts w:ascii="Arial" w:hAnsi="Arial"/>
          <w:color w:val="000000"/>
          <w:sz w:val="18"/>
        </w:rPr>
        <w:t>The N-GET is used to retrieve an instance of the Print Job SOP Class.</w:t>
      </w:r>
    </w:p>
    <w:bookmarkEnd w:id="6271"/>
    <w:bookmarkStart w:id="6272" w:name="sect_H_4_5_2_2_1"/>
    <w:p>
      <w:pPr>
        <w:spacing w:before="180" w:after="0" w:line="240" w:lineRule="auto"/>
      </w:pPr>
      <w:r>
        <w:rPr>
          <w:rFonts w:ascii="Arial" w:hAnsi="Arial"/>
          <w:b/>
          <w:color w:val="000000"/>
          <w:sz w:val="18"/>
        </w:rPr>
        <w:t>H.4.5.2.2.1 Attributes</w:t>
      </w:r>
    </w:p>
    <w:bookmarkEnd w:id="6272"/>
    <w:bookmarkStart w:id="6273" w:name="para_8530d335_0b73_4f53_a557_827e25bede"/>
    <w:p>
      <w:pPr>
        <w:spacing w:before="180" w:after="0" w:line="240" w:lineRule="auto"/>
        <w:jc w:val="both"/>
      </w:pPr>
      <w:r>
        <w:rPr>
          <w:rFonts w:ascii="Arial" w:hAnsi="Arial"/>
          <w:color w:val="000000"/>
          <w:sz w:val="18"/>
        </w:rPr>
        <w:t xml:space="preserve">The Attributes that may be retrieved are shown in </w:t>
      </w:r>
      <w:hyperlink w:anchor="table_H_4_15">
        <w:r>
          <w:rPr>
            <w:rFonts w:ascii="Arial" w:hAnsi="Arial"/>
            <w:color w:val="000000"/>
            <w:sz w:val="18"/>
          </w:rPr>
          <w:t>Table H.4-15</w:t>
        </w:r>
      </w:hyperlink>
      <w:r>
        <w:rPr>
          <w:rFonts w:ascii="Arial" w:hAnsi="Arial"/>
          <w:color w:val="000000"/>
          <w:sz w:val="18"/>
        </w:rPr>
        <w:t>.</w:t>
      </w:r>
    </w:p>
    <w:bookmarkEnd w:id="6273"/>
    <w:bookmarkStart w:id="6274" w:name="table_H_4_15"/>
    <w:p>
      <w:pPr>
        <w:keepNext/>
        <w:spacing w:before="216" w:after="0" w:line="240" w:lineRule="auto"/>
        <w:jc w:val="center"/>
      </w:pPr>
      <w:r>
        <w:rPr>
          <w:rFonts w:ascii="Arial" w:hAnsi="Arial"/>
          <w:b/>
          <w:color w:val="000000"/>
          <w:sz w:val="22"/>
        </w:rPr>
        <w:t>Table H.4-15. N-GET Attributes</w:t>
      </w:r>
    </w:p>
    <w:bookmarkEnd w:id="6274"/>
    <w:p>
      <w:pPr>
        <w:spacing w:before="0" w:after="0" w:line="240" w:lineRule="auto"/>
        <w:rPr>
          <w:sz w:val="13"/>
        </w:rPr>
      </w:pPr>
    </w:p>
    <w:tbl>
      <w:tblPr>
        <w:tblInd w:w="45" w:type="dxa"/>
        <w:tblLayout w:type="fixed"/>
      </w:tblPr>
      <w:tblGrid>
        <w:gridCol w:w="3795"/>
        <w:gridCol w:w="3060"/>
        <w:gridCol w:w="35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275" w:name="para_730eddb7_ae85_4258_b2b6_733b974461"/>
          <w:p>
            <w:pPr>
              <w:keepNext/>
              <w:spacing w:before="180" w:after="0" w:line="240" w:lineRule="auto"/>
              <w:jc w:val="center"/>
            </w:pPr>
            <w:r>
              <w:rPr>
                <w:rFonts w:ascii="Arial" w:hAnsi="Arial"/>
                <w:b/>
                <w:color w:val="000000"/>
                <w:sz w:val="18"/>
              </w:rPr>
              <w:t>Attribute Name</w:t>
            </w:r>
          </w:p>
          <w:bookmarkEnd w:id="62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6" w:name="para_0a657e84_8363_484b_b1ee_dfa14c2e24"/>
          <w:p>
            <w:pPr>
              <w:spacing w:before="180" w:after="0" w:line="240" w:lineRule="auto"/>
              <w:jc w:val="center"/>
            </w:pPr>
            <w:r>
              <w:rPr>
                <w:rFonts w:ascii="Arial" w:hAnsi="Arial"/>
                <w:b/>
                <w:color w:val="000000"/>
                <w:sz w:val="18"/>
              </w:rPr>
              <w:t>Tag</w:t>
            </w:r>
          </w:p>
          <w:bookmarkEnd w:id="62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277" w:name="para_141b7d25_4810_4501_8d74_628ef790d3"/>
          <w:p>
            <w:pPr>
              <w:spacing w:before="180" w:after="0" w:line="240" w:lineRule="auto"/>
              <w:jc w:val="center"/>
            </w:pPr>
            <w:r>
              <w:rPr>
                <w:rFonts w:ascii="Arial" w:hAnsi="Arial"/>
                <w:b/>
                <w:color w:val="000000"/>
                <w:sz w:val="18"/>
              </w:rPr>
              <w:t>Usage SCU/SCP</w:t>
            </w:r>
          </w:p>
          <w:bookmarkEnd w:id="6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78" w:name="para_0232dcdc_3569_4137_bff3_ae5e451518"/>
          <w:p>
            <w:pPr>
              <w:spacing w:before="180" w:after="0" w:line="240" w:lineRule="auto"/>
            </w:pPr>
            <w:r>
              <w:rPr>
                <w:rFonts w:ascii="Arial" w:hAnsi="Arial"/>
                <w:color w:val="000000"/>
                <w:sz w:val="18"/>
              </w:rPr>
              <w:t>Execution Status</w:t>
            </w:r>
          </w:p>
          <w:bookmarkEnd w:id="6278"/>
        </w:tc>
        <w:tc>
          <w:tcPr>
            <w:tcBorders>
              <w:bottom w:val="single" w:sz="4" w:color="000000"/>
              <w:right w:val="single" w:sz="4" w:color="000000"/>
            </w:tcBorders>
            <w:tcMar>
              <w:top w:w="40" w:type="dxa"/>
              <w:left w:w="40" w:type="dxa"/>
              <w:bottom w:w="40" w:type="dxa"/>
              <w:right w:w="40" w:type="dxa"/>
            </w:tcMar>
            <w:vAlign w:val="top"/>
          </w:tcPr>
          <w:bookmarkStart w:id="6279" w:name="para_10579e3a_b8f4_488e_a1d5_4d538be5fe"/>
          <w:p>
            <w:pPr>
              <w:spacing w:before="180" w:after="0" w:line="240" w:lineRule="auto"/>
              <w:jc w:val="center"/>
            </w:pPr>
            <w:r>
              <w:rPr>
                <w:rFonts w:ascii="Arial" w:hAnsi="Arial"/>
                <w:color w:val="000000"/>
                <w:sz w:val="18"/>
              </w:rPr>
              <w:t>(2100,0020)</w:t>
            </w:r>
          </w:p>
          <w:bookmarkEnd w:id="6279"/>
        </w:tc>
        <w:tc>
          <w:tcPr>
            <w:tcBorders>
              <w:bottom w:val="single" w:sz="4" w:color="000000"/>
              <w:right w:val="single" w:sz="4" w:color="000000"/>
            </w:tcBorders>
            <w:tcMar>
              <w:top w:w="40" w:type="dxa"/>
              <w:left w:w="40" w:type="dxa"/>
              <w:bottom w:w="40" w:type="dxa"/>
              <w:right w:w="40" w:type="dxa"/>
            </w:tcMar>
            <w:vAlign w:val="top"/>
          </w:tcPr>
          <w:bookmarkStart w:id="6280" w:name="para_aa1ecd06_2719_4c7f_96db_75e65050a1"/>
          <w:p>
            <w:pPr>
              <w:spacing w:before="180" w:after="0" w:line="240" w:lineRule="auto"/>
              <w:jc w:val="center"/>
            </w:pPr>
            <w:r>
              <w:rPr>
                <w:rFonts w:ascii="Arial" w:hAnsi="Arial"/>
                <w:color w:val="000000"/>
                <w:sz w:val="18"/>
              </w:rPr>
              <w:t>U/M</w:t>
            </w:r>
          </w:p>
          <w:bookmarkEnd w:id="6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1" w:name="para_886dbe42_13dd_4fb7_a3d6_7a77dbffc4"/>
          <w:p>
            <w:pPr>
              <w:spacing w:before="180" w:after="0" w:line="240" w:lineRule="auto"/>
            </w:pPr>
            <w:r>
              <w:rPr>
                <w:rFonts w:ascii="Arial" w:hAnsi="Arial"/>
                <w:color w:val="000000"/>
                <w:sz w:val="18"/>
              </w:rPr>
              <w:t>Execution Status Info</w:t>
            </w:r>
          </w:p>
          <w:bookmarkEnd w:id="6281"/>
        </w:tc>
        <w:tc>
          <w:tcPr>
            <w:tcBorders>
              <w:bottom w:val="single" w:sz="4" w:color="000000"/>
              <w:right w:val="single" w:sz="4" w:color="000000"/>
            </w:tcBorders>
            <w:tcMar>
              <w:top w:w="40" w:type="dxa"/>
              <w:left w:w="40" w:type="dxa"/>
              <w:bottom w:w="40" w:type="dxa"/>
              <w:right w:w="40" w:type="dxa"/>
            </w:tcMar>
            <w:vAlign w:val="top"/>
          </w:tcPr>
          <w:bookmarkStart w:id="6282" w:name="para_58bd7365_0ad8_4209_89ae_ac15a95b32"/>
          <w:p>
            <w:pPr>
              <w:spacing w:before="180" w:after="0" w:line="240" w:lineRule="auto"/>
              <w:jc w:val="center"/>
            </w:pPr>
            <w:r>
              <w:rPr>
                <w:rFonts w:ascii="Arial" w:hAnsi="Arial"/>
                <w:color w:val="000000"/>
                <w:sz w:val="18"/>
              </w:rPr>
              <w:t>(2100,0030)</w:t>
            </w:r>
          </w:p>
          <w:bookmarkEnd w:id="6282"/>
        </w:tc>
        <w:tc>
          <w:tcPr>
            <w:tcBorders>
              <w:bottom w:val="single" w:sz="4" w:color="000000"/>
              <w:right w:val="single" w:sz="4" w:color="000000"/>
            </w:tcBorders>
            <w:tcMar>
              <w:top w:w="40" w:type="dxa"/>
              <w:left w:w="40" w:type="dxa"/>
              <w:bottom w:w="40" w:type="dxa"/>
              <w:right w:w="40" w:type="dxa"/>
            </w:tcMar>
            <w:vAlign w:val="top"/>
          </w:tcPr>
          <w:bookmarkStart w:id="6283" w:name="para_1e841ec5_e5d3_4c70_a3d4_36530d75ab"/>
          <w:p>
            <w:pPr>
              <w:spacing w:before="180" w:after="0" w:line="240" w:lineRule="auto"/>
              <w:jc w:val="center"/>
            </w:pPr>
            <w:r>
              <w:rPr>
                <w:rFonts w:ascii="Arial" w:hAnsi="Arial"/>
                <w:color w:val="000000"/>
                <w:sz w:val="18"/>
              </w:rPr>
              <w:t>U/M</w:t>
            </w:r>
          </w:p>
          <w:bookmarkEnd w:id="62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4" w:name="para_7a1969e0_e38e_4818_ab1f_f83299b008"/>
          <w:p>
            <w:pPr>
              <w:spacing w:before="180" w:after="0" w:line="240" w:lineRule="auto"/>
            </w:pPr>
            <w:r>
              <w:rPr>
                <w:rFonts w:ascii="Arial" w:hAnsi="Arial"/>
                <w:color w:val="000000"/>
                <w:sz w:val="18"/>
              </w:rPr>
              <w:t>Print Priority</w:t>
            </w:r>
          </w:p>
          <w:bookmarkEnd w:id="6284"/>
        </w:tc>
        <w:tc>
          <w:tcPr>
            <w:tcBorders>
              <w:bottom w:val="single" w:sz="4" w:color="000000"/>
              <w:right w:val="single" w:sz="4" w:color="000000"/>
            </w:tcBorders>
            <w:tcMar>
              <w:top w:w="40" w:type="dxa"/>
              <w:left w:w="40" w:type="dxa"/>
              <w:bottom w:w="40" w:type="dxa"/>
              <w:right w:w="40" w:type="dxa"/>
            </w:tcMar>
            <w:vAlign w:val="top"/>
          </w:tcPr>
          <w:bookmarkStart w:id="6285" w:name="para_393db954_dd86_4faa_8ef7_b9a9a0d870"/>
          <w:p>
            <w:pPr>
              <w:spacing w:before="180" w:after="0" w:line="240" w:lineRule="auto"/>
              <w:jc w:val="center"/>
            </w:pPr>
            <w:r>
              <w:rPr>
                <w:rFonts w:ascii="Arial" w:hAnsi="Arial"/>
                <w:color w:val="000000"/>
                <w:sz w:val="18"/>
              </w:rPr>
              <w:t>(2000,0020)</w:t>
            </w:r>
          </w:p>
          <w:bookmarkEnd w:id="6285"/>
        </w:tc>
        <w:tc>
          <w:tcPr>
            <w:tcBorders>
              <w:bottom w:val="single" w:sz="4" w:color="000000"/>
              <w:right w:val="single" w:sz="4" w:color="000000"/>
            </w:tcBorders>
            <w:tcMar>
              <w:top w:w="40" w:type="dxa"/>
              <w:left w:w="40" w:type="dxa"/>
              <w:bottom w:w="40" w:type="dxa"/>
              <w:right w:w="40" w:type="dxa"/>
            </w:tcMar>
            <w:vAlign w:val="top"/>
          </w:tcPr>
          <w:bookmarkStart w:id="6286" w:name="para_27fb6fe6_24b1_485e_9345_898df532c2"/>
          <w:p>
            <w:pPr>
              <w:spacing w:before="180" w:after="0" w:line="240" w:lineRule="auto"/>
              <w:jc w:val="center"/>
            </w:pPr>
            <w:r>
              <w:rPr>
                <w:rFonts w:ascii="Arial" w:hAnsi="Arial"/>
                <w:color w:val="000000"/>
                <w:sz w:val="18"/>
              </w:rPr>
              <w:t>U/M</w:t>
            </w:r>
          </w:p>
          <w:bookmarkEnd w:id="6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87" w:name="para_70552064_c622_427c_a329_d3470eadf4"/>
          <w:p>
            <w:pPr>
              <w:spacing w:before="180" w:after="0" w:line="240" w:lineRule="auto"/>
            </w:pPr>
            <w:r>
              <w:rPr>
                <w:rFonts w:ascii="Arial" w:hAnsi="Arial"/>
                <w:color w:val="000000"/>
                <w:sz w:val="18"/>
              </w:rPr>
              <w:t>Creation Date</w:t>
            </w:r>
          </w:p>
          <w:bookmarkEnd w:id="6287"/>
        </w:tc>
        <w:tc>
          <w:tcPr>
            <w:tcBorders>
              <w:bottom w:val="single" w:sz="4" w:color="000000"/>
              <w:right w:val="single" w:sz="4" w:color="000000"/>
            </w:tcBorders>
            <w:tcMar>
              <w:top w:w="40" w:type="dxa"/>
              <w:left w:w="40" w:type="dxa"/>
              <w:bottom w:w="40" w:type="dxa"/>
              <w:right w:w="40" w:type="dxa"/>
            </w:tcMar>
            <w:vAlign w:val="top"/>
          </w:tcPr>
          <w:bookmarkStart w:id="6288" w:name="para_cd520617_bb87_4bc3_bb9e_126b6bc61d"/>
          <w:p>
            <w:pPr>
              <w:spacing w:before="180" w:after="0" w:line="240" w:lineRule="auto"/>
              <w:jc w:val="center"/>
            </w:pPr>
            <w:r>
              <w:rPr>
                <w:rFonts w:ascii="Arial" w:hAnsi="Arial"/>
                <w:color w:val="000000"/>
                <w:sz w:val="18"/>
              </w:rPr>
              <w:t>(2100,0040)</w:t>
            </w:r>
          </w:p>
          <w:bookmarkEnd w:id="6288"/>
        </w:tc>
        <w:tc>
          <w:tcPr>
            <w:tcBorders>
              <w:bottom w:val="single" w:sz="4" w:color="000000"/>
              <w:right w:val="single" w:sz="4" w:color="000000"/>
            </w:tcBorders>
            <w:tcMar>
              <w:top w:w="40" w:type="dxa"/>
              <w:left w:w="40" w:type="dxa"/>
              <w:bottom w:w="40" w:type="dxa"/>
              <w:right w:w="40" w:type="dxa"/>
            </w:tcMar>
            <w:vAlign w:val="top"/>
          </w:tcPr>
          <w:bookmarkStart w:id="6289" w:name="para_eab5af57_b138_4321_be60_1cbc9ec6f6"/>
          <w:p>
            <w:pPr>
              <w:spacing w:before="180" w:after="0" w:line="240" w:lineRule="auto"/>
              <w:jc w:val="center"/>
            </w:pPr>
            <w:r>
              <w:rPr>
                <w:rFonts w:ascii="Arial" w:hAnsi="Arial"/>
                <w:color w:val="000000"/>
                <w:sz w:val="18"/>
              </w:rPr>
              <w:t>U/U</w:t>
            </w:r>
          </w:p>
          <w:bookmarkEnd w:id="62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0" w:name="para_94229c25_de2e_442f_aa15_5f3faedf1f"/>
          <w:p>
            <w:pPr>
              <w:spacing w:before="180" w:after="0" w:line="240" w:lineRule="auto"/>
            </w:pPr>
            <w:r>
              <w:rPr>
                <w:rFonts w:ascii="Arial" w:hAnsi="Arial"/>
                <w:color w:val="000000"/>
                <w:sz w:val="18"/>
              </w:rPr>
              <w:t>Creation Time</w:t>
            </w:r>
          </w:p>
          <w:bookmarkEnd w:id="6290"/>
        </w:tc>
        <w:tc>
          <w:tcPr>
            <w:tcBorders>
              <w:bottom w:val="single" w:sz="4" w:color="000000"/>
              <w:right w:val="single" w:sz="4" w:color="000000"/>
            </w:tcBorders>
            <w:tcMar>
              <w:top w:w="40" w:type="dxa"/>
              <w:left w:w="40" w:type="dxa"/>
              <w:bottom w:w="40" w:type="dxa"/>
              <w:right w:w="40" w:type="dxa"/>
            </w:tcMar>
            <w:vAlign w:val="top"/>
          </w:tcPr>
          <w:bookmarkStart w:id="6291" w:name="para_8678947d_c11b_4e1c_8982_c965839d2e"/>
          <w:p>
            <w:pPr>
              <w:spacing w:before="180" w:after="0" w:line="240" w:lineRule="auto"/>
              <w:jc w:val="center"/>
            </w:pPr>
            <w:r>
              <w:rPr>
                <w:rFonts w:ascii="Arial" w:hAnsi="Arial"/>
                <w:color w:val="000000"/>
                <w:sz w:val="18"/>
              </w:rPr>
              <w:t>(2100,0050)</w:t>
            </w:r>
          </w:p>
          <w:bookmarkEnd w:id="6291"/>
        </w:tc>
        <w:tc>
          <w:tcPr>
            <w:tcBorders>
              <w:bottom w:val="single" w:sz="4" w:color="000000"/>
              <w:right w:val="single" w:sz="4" w:color="000000"/>
            </w:tcBorders>
            <w:tcMar>
              <w:top w:w="40" w:type="dxa"/>
              <w:left w:w="40" w:type="dxa"/>
              <w:bottom w:w="40" w:type="dxa"/>
              <w:right w:w="40" w:type="dxa"/>
            </w:tcMar>
            <w:vAlign w:val="top"/>
          </w:tcPr>
          <w:bookmarkStart w:id="6292" w:name="para_92640513_2837_4703_a1c6_7829c8c902"/>
          <w:p>
            <w:pPr>
              <w:spacing w:before="180" w:after="0" w:line="240" w:lineRule="auto"/>
              <w:jc w:val="center"/>
            </w:pPr>
            <w:r>
              <w:rPr>
                <w:rFonts w:ascii="Arial" w:hAnsi="Arial"/>
                <w:color w:val="000000"/>
                <w:sz w:val="18"/>
              </w:rPr>
              <w:t>U/U</w:t>
            </w:r>
          </w:p>
          <w:bookmarkEnd w:id="6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3" w:name="para_c01d53b0_667d_42ef_8d58_c0ad00eae8"/>
          <w:p>
            <w:pPr>
              <w:spacing w:before="180" w:after="0" w:line="240" w:lineRule="auto"/>
            </w:pPr>
            <w:r>
              <w:rPr>
                <w:rFonts w:ascii="Arial" w:hAnsi="Arial"/>
                <w:color w:val="000000"/>
                <w:sz w:val="18"/>
              </w:rPr>
              <w:t>Printer Name</w:t>
            </w:r>
          </w:p>
          <w:bookmarkEnd w:id="6293"/>
        </w:tc>
        <w:tc>
          <w:tcPr>
            <w:tcBorders>
              <w:bottom w:val="single" w:sz="4" w:color="000000"/>
              <w:right w:val="single" w:sz="4" w:color="000000"/>
            </w:tcBorders>
            <w:tcMar>
              <w:top w:w="40" w:type="dxa"/>
              <w:left w:w="40" w:type="dxa"/>
              <w:bottom w:w="40" w:type="dxa"/>
              <w:right w:w="40" w:type="dxa"/>
            </w:tcMar>
            <w:vAlign w:val="top"/>
          </w:tcPr>
          <w:bookmarkStart w:id="6294" w:name="para_236bb6d6_fdf4_4f09_aa66_04e7502149"/>
          <w:p>
            <w:pPr>
              <w:spacing w:before="180" w:after="0" w:line="240" w:lineRule="auto"/>
              <w:jc w:val="center"/>
            </w:pPr>
            <w:r>
              <w:rPr>
                <w:rFonts w:ascii="Arial" w:hAnsi="Arial"/>
                <w:color w:val="000000"/>
                <w:sz w:val="18"/>
              </w:rPr>
              <w:t>(2110,0030)</w:t>
            </w:r>
          </w:p>
          <w:bookmarkEnd w:id="6294"/>
        </w:tc>
        <w:tc>
          <w:tcPr>
            <w:tcBorders>
              <w:bottom w:val="single" w:sz="4" w:color="000000"/>
              <w:right w:val="single" w:sz="4" w:color="000000"/>
            </w:tcBorders>
            <w:tcMar>
              <w:top w:w="40" w:type="dxa"/>
              <w:left w:w="40" w:type="dxa"/>
              <w:bottom w:w="40" w:type="dxa"/>
              <w:right w:w="40" w:type="dxa"/>
            </w:tcMar>
            <w:vAlign w:val="top"/>
          </w:tcPr>
          <w:bookmarkStart w:id="6295" w:name="para_671bce03_c97e_4de2_b24c_418d60ea77"/>
          <w:p>
            <w:pPr>
              <w:spacing w:before="180" w:after="0" w:line="240" w:lineRule="auto"/>
              <w:jc w:val="center"/>
            </w:pPr>
            <w:r>
              <w:rPr>
                <w:rFonts w:ascii="Arial" w:hAnsi="Arial"/>
                <w:color w:val="000000"/>
                <w:sz w:val="18"/>
              </w:rPr>
              <w:t>U/U</w:t>
            </w:r>
          </w:p>
          <w:bookmarkEnd w:id="62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296" w:name="para_16630637_073a_48e2_a884_3d00476b94"/>
          <w:p>
            <w:pPr>
              <w:spacing w:before="180" w:after="0" w:line="240" w:lineRule="auto"/>
            </w:pPr>
            <w:r>
              <w:rPr>
                <w:rFonts w:ascii="Arial" w:hAnsi="Arial"/>
                <w:color w:val="000000"/>
                <w:sz w:val="18"/>
              </w:rPr>
              <w:t>Originator</w:t>
            </w:r>
          </w:p>
          <w:bookmarkEnd w:id="6296"/>
        </w:tc>
        <w:tc>
          <w:tcPr>
            <w:tcBorders>
              <w:bottom w:val="single" w:sz="4" w:color="000000"/>
              <w:right w:val="single" w:sz="4" w:color="000000"/>
            </w:tcBorders>
            <w:tcMar>
              <w:top w:w="40" w:type="dxa"/>
              <w:left w:w="40" w:type="dxa"/>
              <w:bottom w:w="40" w:type="dxa"/>
              <w:right w:w="40" w:type="dxa"/>
            </w:tcMar>
            <w:vAlign w:val="top"/>
          </w:tcPr>
          <w:bookmarkStart w:id="6297" w:name="para_b5b026df_3787_4db3_b5a4_0bdc23e5cb"/>
          <w:p>
            <w:pPr>
              <w:spacing w:before="180" w:after="0" w:line="240" w:lineRule="auto"/>
              <w:jc w:val="center"/>
            </w:pPr>
            <w:r>
              <w:rPr>
                <w:rFonts w:ascii="Arial" w:hAnsi="Arial"/>
                <w:color w:val="000000"/>
                <w:sz w:val="18"/>
              </w:rPr>
              <w:t>(2100,0070)</w:t>
            </w:r>
          </w:p>
          <w:bookmarkEnd w:id="6297"/>
        </w:tc>
        <w:tc>
          <w:tcPr>
            <w:tcBorders>
              <w:bottom w:val="single" w:sz="4" w:color="000000"/>
              <w:right w:val="single" w:sz="4" w:color="000000"/>
            </w:tcBorders>
            <w:tcMar>
              <w:top w:w="40" w:type="dxa"/>
              <w:left w:w="40" w:type="dxa"/>
              <w:bottom w:w="40" w:type="dxa"/>
              <w:right w:w="40" w:type="dxa"/>
            </w:tcMar>
            <w:vAlign w:val="top"/>
          </w:tcPr>
          <w:bookmarkStart w:id="6298" w:name="para_433d6033_48f2_443f_ac0d_ec0e189a5c"/>
          <w:p>
            <w:pPr>
              <w:spacing w:before="180" w:after="0" w:line="240" w:lineRule="auto"/>
              <w:jc w:val="center"/>
            </w:pPr>
            <w:r>
              <w:rPr>
                <w:rFonts w:ascii="Arial" w:hAnsi="Arial"/>
                <w:color w:val="000000"/>
                <w:sz w:val="18"/>
              </w:rPr>
              <w:t>U/U</w:t>
            </w:r>
          </w:p>
          <w:bookmarkEnd w:id="6298"/>
        </w:tc>
      </w:tr>
    </w:tbl>
    <w:bookmarkStart w:id="6299" w:name="para_e7837314_0970_4c68_a5e4_7cd5e656ae"/>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299"/>
    <w:bookmarkStart w:id="6300" w:name="sect_H_4_5_2_2_2"/>
    <w:p>
      <w:pPr>
        <w:spacing w:before="180" w:after="0" w:line="240" w:lineRule="auto"/>
      </w:pPr>
      <w:r>
        <w:rPr>
          <w:rFonts w:ascii="Arial" w:hAnsi="Arial"/>
          <w:b/>
          <w:color w:val="000000"/>
          <w:sz w:val="18"/>
        </w:rPr>
        <w:t>H.4.5.2.2.2 Behavior</w:t>
      </w:r>
    </w:p>
    <w:bookmarkEnd w:id="6300"/>
    <w:bookmarkStart w:id="6301" w:name="para_ea2ecf3f_7299_44c2_af67_7886d06736"/>
    <w:p>
      <w:pPr>
        <w:spacing w:before="180" w:after="0" w:line="240" w:lineRule="auto"/>
        <w:jc w:val="both"/>
      </w:pPr>
      <w:r>
        <w:rPr>
          <w:rFonts w:ascii="Arial" w:hAnsi="Arial"/>
          <w:color w:val="000000"/>
          <w:sz w:val="18"/>
        </w:rPr>
        <w:t>The SCU uses the N-GET to request the SCP to get a Print Job SOP Instance. The SCU shall specify in the N-GET request primitive the UID of the SOP Instance to be retrieved.</w:t>
      </w:r>
    </w:p>
    <w:bookmarkEnd w:id="6301"/>
    <w:bookmarkStart w:id="6302" w:name="para_0fb659b0_4bae_4133_9f3a_7bda41f345"/>
    <w:p>
      <w:pPr>
        <w:spacing w:before="180" w:after="0" w:line="240" w:lineRule="auto"/>
        <w:jc w:val="both"/>
      </w:pPr>
      <w:r>
        <w:rPr>
          <w:rFonts w:ascii="Arial" w:hAnsi="Arial"/>
          <w:color w:val="000000"/>
          <w:sz w:val="18"/>
        </w:rPr>
        <w:t>The SCP shall return the values for the specified Attributes of the specified SOP Instance.</w:t>
      </w:r>
    </w:p>
    <w:bookmarkEnd w:id="6302"/>
    <w:bookmarkStart w:id="6303" w:name="para_8cc8b123_21ac_43b3_9d51_4dc6fe4071"/>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303"/>
    <w:bookmarkStart w:id="6304" w:name="sect_H_4_5_2_2_3"/>
    <w:p>
      <w:pPr>
        <w:spacing w:before="180" w:after="0" w:line="240" w:lineRule="auto"/>
      </w:pPr>
      <w:r>
        <w:rPr>
          <w:rFonts w:ascii="Arial" w:hAnsi="Arial"/>
          <w:b/>
          <w:color w:val="000000"/>
          <w:sz w:val="18"/>
        </w:rPr>
        <w:t>H.4.5.2.2.3 Status</w:t>
      </w:r>
    </w:p>
    <w:bookmarkEnd w:id="6304"/>
    <w:bookmarkStart w:id="6305" w:name="para_4c95def5_9db4_4d6e_829e_3b0a302a2a"/>
    <w:p>
      <w:pPr>
        <w:spacing w:before="180" w:after="0" w:line="240" w:lineRule="auto"/>
        <w:jc w:val="both"/>
      </w:pPr>
      <w:r>
        <w:rPr>
          <w:rFonts w:ascii="Arial" w:hAnsi="Arial"/>
          <w:color w:val="000000"/>
          <w:sz w:val="18"/>
        </w:rPr>
        <w:t xml:space="preserve">There are no specific status codes. See </w:t>
      </w:r>
      <w:hyperlink r:id="r461">
        <w:r>
          <w:rPr>
            <w:rFonts w:ascii="Arial" w:hAnsi="Arial"/>
            <w:color w:val="000000"/>
            <w:sz w:val="18"/>
          </w:rPr>
          <w:t>PS3.7</w:t>
        </w:r>
      </w:hyperlink>
      <w:r>
        <w:rPr>
          <w:rFonts w:ascii="Arial" w:hAnsi="Arial"/>
          <w:color w:val="000000"/>
          <w:sz w:val="18"/>
        </w:rPr>
        <w:t xml:space="preserve"> for response status codes.</w:t>
      </w:r>
    </w:p>
    <w:bookmarkEnd w:id="6305"/>
    <w:bookmarkStart w:id="6306" w:name="sect_H_4_5_3"/>
    <w:p>
      <w:pPr>
        <w:spacing w:before="180" w:after="0" w:line="240" w:lineRule="auto"/>
      </w:pPr>
      <w:r>
        <w:rPr>
          <w:rFonts w:ascii="Arial" w:hAnsi="Arial"/>
          <w:b/>
          <w:color w:val="000000"/>
          <w:sz w:val="26"/>
        </w:rPr>
        <w:t>H.4.5.3 Execution Status Information</w:t>
      </w:r>
    </w:p>
    <w:bookmarkEnd w:id="6306"/>
    <w:bookmarkStart w:id="6307" w:name="para_85790713_64a1_4ec0_8f1c_8da3076e9e"/>
    <w:p>
      <w:pPr>
        <w:spacing w:before="180" w:after="0" w:line="240" w:lineRule="auto"/>
        <w:jc w:val="both"/>
      </w:pPr>
      <w:r>
        <w:rPr>
          <w:rFonts w:ascii="Arial" w:hAnsi="Arial"/>
          <w:color w:val="000000"/>
          <w:sz w:val="18"/>
        </w:rPr>
        <w:t xml:space="preserve">Status Information is defined in </w:t>
      </w:r>
      <w:hyperlink r:id="r462">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307"/>
    <w:bookmarkStart w:id="6308" w:name="sect_H_4_5_4"/>
    <w:p>
      <w:pPr>
        <w:spacing w:before="180" w:after="0" w:line="240" w:lineRule="auto"/>
      </w:pPr>
      <w:r>
        <w:rPr>
          <w:rFonts w:ascii="Arial" w:hAnsi="Arial"/>
          <w:b/>
          <w:color w:val="000000"/>
          <w:sz w:val="26"/>
        </w:rPr>
        <w:t>H.4.5.4 SOP Class Definition and UID</w:t>
      </w:r>
    </w:p>
    <w:bookmarkEnd w:id="6308"/>
    <w:bookmarkStart w:id="6309" w:name="para_9ba882d7_ec39_40f1_9842_47b6248d71"/>
    <w:p>
      <w:pPr>
        <w:spacing w:before="180" w:after="0" w:line="240" w:lineRule="auto"/>
        <w:jc w:val="both"/>
      </w:pPr>
      <w:r>
        <w:rPr>
          <w:rFonts w:ascii="Arial" w:hAnsi="Arial"/>
          <w:color w:val="000000"/>
          <w:sz w:val="18"/>
        </w:rPr>
        <w:t>The Print Job SOP Class UID shall have the value "1.2.840.10008.5.1.1.14".</w:t>
      </w:r>
    </w:p>
    <w:bookmarkEnd w:id="6309"/>
    <w:bookmarkStart w:id="6310" w:name="sect_H_4_6"/>
    <w:p>
      <w:pPr>
        <w:spacing w:before="180" w:after="0" w:line="240" w:lineRule="auto"/>
      </w:pPr>
      <w:r>
        <w:rPr>
          <w:rFonts w:ascii="Arial" w:hAnsi="Arial"/>
          <w:b/>
          <w:color w:val="000000"/>
          <w:sz w:val="24"/>
        </w:rPr>
        <w:t>H.4.6 Printer SOP Class</w:t>
      </w:r>
    </w:p>
    <w:bookmarkEnd w:id="6310"/>
    <w:bookmarkStart w:id="6311" w:name="sect_H_4_6_1"/>
    <w:p>
      <w:pPr>
        <w:spacing w:before="180" w:after="0" w:line="240" w:lineRule="auto"/>
      </w:pPr>
      <w:r>
        <w:rPr>
          <w:rFonts w:ascii="Arial" w:hAnsi="Arial"/>
          <w:b/>
          <w:color w:val="000000"/>
          <w:sz w:val="26"/>
        </w:rPr>
        <w:t>H.4.6.1 IOD Description</w:t>
      </w:r>
    </w:p>
    <w:bookmarkEnd w:id="6311"/>
    <w:bookmarkStart w:id="6312" w:name="para_dfb8588e_3bd2_4df5_ac83_c666e61e41"/>
    <w:p>
      <w:pPr>
        <w:spacing w:before="180" w:after="0" w:line="240" w:lineRule="auto"/>
        <w:jc w:val="both"/>
      </w:pPr>
      <w:r>
        <w:rPr>
          <w:rFonts w:ascii="Arial" w:hAnsi="Arial"/>
          <w:color w:val="000000"/>
          <w:sz w:val="18"/>
        </w:rPr>
        <w:t>The Printer IOD is an abstraction of the hard copy printer and is the basic Information Entity to monitor the status of the printer.</w:t>
      </w:r>
    </w:p>
    <w:bookmarkEnd w:id="6312"/>
    <w:bookmarkStart w:id="6313" w:name="para_59d32d66_def5_4258_bfe3_e8b8c794a6"/>
    <w:p>
      <w:pPr>
        <w:spacing w:before="180" w:after="0" w:line="240" w:lineRule="auto"/>
        <w:jc w:val="both"/>
      </w:pPr>
      <w:r>
        <w:rPr>
          <w:rFonts w:ascii="Arial" w:hAnsi="Arial"/>
          <w:color w:val="000000"/>
          <w:sz w:val="18"/>
        </w:rPr>
        <w:t>The Printer SOP Instance is created by the SCP during start-up of the hard copy printer and has a well-known SOP Instance UID.</w:t>
      </w:r>
    </w:p>
    <w:bookmarkEnd w:id="6313"/>
    <w:bookmarkStart w:id="6314" w:name="sect_H_4_6_2"/>
    <w:p>
      <w:pPr>
        <w:spacing w:before="180" w:after="0" w:line="240" w:lineRule="auto"/>
      </w:pPr>
      <w:r>
        <w:rPr>
          <w:rFonts w:ascii="Arial" w:hAnsi="Arial"/>
          <w:b/>
          <w:color w:val="000000"/>
          <w:sz w:val="26"/>
        </w:rPr>
        <w:t>H.4.6.2 DIMSE Service Group</w:t>
      </w:r>
    </w:p>
    <w:bookmarkEnd w:id="6314"/>
    <w:bookmarkStart w:id="6315" w:name="para_cb6930cb_10c4_4d61_a8c2_3c768af802"/>
    <w:p>
      <w:pPr>
        <w:spacing w:before="180" w:after="0" w:line="240" w:lineRule="auto"/>
        <w:jc w:val="both"/>
      </w:pPr>
      <w:r>
        <w:rPr>
          <w:rFonts w:ascii="Arial" w:hAnsi="Arial"/>
          <w:color w:val="000000"/>
          <w:sz w:val="18"/>
        </w:rPr>
        <w:t>The DIMSE Services that are applicable to the IOD are shown below.</w:t>
      </w:r>
    </w:p>
    <w:bookmarkEnd w:id="6315"/>
    <w:bookmarkStart w:id="6316" w:name="table_H_4_6_2_1"/>
    <w:p>
      <w:pPr>
        <w:keepNext/>
        <w:spacing w:before="216" w:after="0" w:line="240" w:lineRule="auto"/>
        <w:jc w:val="center"/>
      </w:pPr>
      <w:r>
        <w:rPr>
          <w:rFonts w:ascii="Arial" w:hAnsi="Arial"/>
          <w:b/>
          <w:color w:val="000000"/>
          <w:sz w:val="22"/>
        </w:rPr>
        <w:t>Table H.4.6.2-1. DIMSE Service Group Applicable to Printer</w:t>
      </w:r>
    </w:p>
    <w:bookmarkEnd w:id="631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17" w:name="para_f5523942_5480_45fe_a4ef_b350f3bdca"/>
          <w:p>
            <w:pPr>
              <w:keepNext/>
              <w:spacing w:before="180" w:after="0" w:line="240" w:lineRule="auto"/>
              <w:jc w:val="center"/>
            </w:pPr>
            <w:r>
              <w:rPr>
                <w:rFonts w:ascii="Arial" w:hAnsi="Arial"/>
                <w:b/>
                <w:color w:val="000000"/>
                <w:sz w:val="18"/>
              </w:rPr>
              <w:t>DICOM Message Service Element</w:t>
            </w:r>
          </w:p>
          <w:bookmarkEnd w:id="63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18" w:name="para_ce63d810_dc3e_4165_9e50_dcb6d443c1"/>
          <w:p>
            <w:pPr>
              <w:spacing w:before="180" w:after="0" w:line="240" w:lineRule="auto"/>
              <w:jc w:val="center"/>
            </w:pPr>
            <w:r>
              <w:rPr>
                <w:rFonts w:ascii="Arial" w:hAnsi="Arial"/>
                <w:b/>
                <w:color w:val="000000"/>
                <w:sz w:val="18"/>
              </w:rPr>
              <w:t>Usage SCU/SCP</w:t>
            </w:r>
          </w:p>
          <w:bookmarkEnd w:id="63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19" w:name="para_3e591c93_bb15_416a_8cbb_b527a2812c"/>
          <w:p>
            <w:pPr>
              <w:spacing w:before="180" w:after="0" w:line="240" w:lineRule="auto"/>
            </w:pPr>
            <w:r>
              <w:rPr>
                <w:rFonts w:ascii="Arial" w:hAnsi="Arial"/>
                <w:color w:val="000000"/>
                <w:sz w:val="18"/>
              </w:rPr>
              <w:t>N-EVENT-REPORT</w:t>
            </w:r>
          </w:p>
          <w:bookmarkEnd w:id="6319"/>
        </w:tc>
        <w:tc>
          <w:tcPr>
            <w:tcBorders>
              <w:bottom w:val="single" w:sz="4" w:color="000000"/>
              <w:right w:val="single" w:sz="4" w:color="000000"/>
            </w:tcBorders>
            <w:tcMar>
              <w:top w:w="40" w:type="dxa"/>
              <w:left w:w="40" w:type="dxa"/>
              <w:bottom w:w="40" w:type="dxa"/>
              <w:right w:w="40" w:type="dxa"/>
            </w:tcMar>
            <w:vAlign w:val="top"/>
          </w:tcPr>
          <w:bookmarkStart w:id="6320" w:name="para_d940090f_08e1_4c1d_abd4_94b7b439da"/>
          <w:p>
            <w:pPr>
              <w:spacing w:before="180" w:after="0" w:line="240" w:lineRule="auto"/>
              <w:jc w:val="center"/>
            </w:pPr>
            <w:r>
              <w:rPr>
                <w:rFonts w:ascii="Arial" w:hAnsi="Arial"/>
                <w:color w:val="000000"/>
                <w:sz w:val="18"/>
              </w:rPr>
              <w:t>M/M</w:t>
            </w:r>
          </w:p>
          <w:bookmarkEnd w:id="63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21" w:name="para_9d0efab2_f5ab_411a_9faa_236f45a125"/>
          <w:p>
            <w:pPr>
              <w:spacing w:before="180" w:after="0" w:line="240" w:lineRule="auto"/>
            </w:pPr>
            <w:r>
              <w:rPr>
                <w:rFonts w:ascii="Arial" w:hAnsi="Arial"/>
                <w:color w:val="000000"/>
                <w:sz w:val="18"/>
              </w:rPr>
              <w:t>N-GET</w:t>
            </w:r>
          </w:p>
          <w:bookmarkEnd w:id="6321"/>
        </w:tc>
        <w:tc>
          <w:tcPr>
            <w:tcBorders>
              <w:bottom w:val="single" w:sz="4" w:color="000000"/>
              <w:right w:val="single" w:sz="4" w:color="000000"/>
            </w:tcBorders>
            <w:tcMar>
              <w:top w:w="40" w:type="dxa"/>
              <w:left w:w="40" w:type="dxa"/>
              <w:bottom w:w="40" w:type="dxa"/>
              <w:right w:w="40" w:type="dxa"/>
            </w:tcMar>
            <w:vAlign w:val="top"/>
          </w:tcPr>
          <w:bookmarkStart w:id="6322" w:name="para_c4ab2904_b0f4_4453_92b2_715fd65dd2"/>
          <w:p>
            <w:pPr>
              <w:spacing w:before="180" w:after="0" w:line="240" w:lineRule="auto"/>
              <w:jc w:val="center"/>
            </w:pPr>
            <w:r>
              <w:rPr>
                <w:rFonts w:ascii="Arial" w:hAnsi="Arial"/>
                <w:color w:val="000000"/>
                <w:sz w:val="18"/>
              </w:rPr>
              <w:t>U/M</w:t>
            </w:r>
          </w:p>
          <w:bookmarkEnd w:id="6322"/>
        </w:tc>
      </w:tr>
    </w:tbl>
    <w:bookmarkStart w:id="6323" w:name="para_ba99f76f_51d4_4c64_a96b_175641faa0"/>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323"/>
    <w:bookmarkStart w:id="6324" w:name="para_2ddcdb23_d1e1_4ad0_ba25_1298c81097"/>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463">
        <w:r>
          <w:rPr>
            <w:rFonts w:ascii="Arial" w:hAnsi="Arial"/>
            <w:color w:val="000000"/>
            <w:sz w:val="18"/>
          </w:rPr>
          <w:t>PS3.7</w:t>
        </w:r>
      </w:hyperlink>
      <w:r>
        <w:rPr>
          <w:rFonts w:ascii="Arial" w:hAnsi="Arial"/>
          <w:color w:val="000000"/>
          <w:sz w:val="18"/>
        </w:rPr>
        <w:t>.</w:t>
      </w:r>
    </w:p>
    <w:bookmarkEnd w:id="6324"/>
    <w:bookmarkStart w:id="6325" w:name="sect_H_4_6_2_1"/>
    <w:p>
      <w:pPr>
        <w:spacing w:before="180" w:after="0" w:line="240" w:lineRule="auto"/>
      </w:pPr>
      <w:r>
        <w:rPr>
          <w:rFonts w:ascii="Arial" w:hAnsi="Arial"/>
          <w:b/>
          <w:color w:val="000000"/>
          <w:sz w:val="22"/>
        </w:rPr>
        <w:t>H.4.6.2.1 N-EVENT-REPORT</w:t>
      </w:r>
    </w:p>
    <w:bookmarkEnd w:id="6325"/>
    <w:bookmarkStart w:id="6326" w:name="para_f5d6e66d_e200_4a1c_9749_3094a44f79"/>
    <w:p>
      <w:pPr>
        <w:spacing w:before="180" w:after="0" w:line="240" w:lineRule="auto"/>
        <w:jc w:val="both"/>
      </w:pPr>
      <w:r>
        <w:rPr>
          <w:rFonts w:ascii="Arial" w:hAnsi="Arial"/>
          <w:color w:val="000000"/>
          <w:sz w:val="18"/>
        </w:rPr>
        <w:t>The N-EVENT-REPORT is used to report the changes of the printer status in an asynchronous way.</w:t>
      </w:r>
    </w:p>
    <w:bookmarkEnd w:id="6326"/>
    <w:bookmarkStart w:id="6327" w:name="sect_H_4_6_2_1_1"/>
    <w:p>
      <w:pPr>
        <w:spacing w:before="180" w:after="0" w:line="240" w:lineRule="auto"/>
      </w:pPr>
      <w:r>
        <w:rPr>
          <w:rFonts w:ascii="Arial" w:hAnsi="Arial"/>
          <w:b/>
          <w:color w:val="000000"/>
          <w:sz w:val="18"/>
        </w:rPr>
        <w:t>H.4.6.2.1.1 Attributes</w:t>
      </w:r>
    </w:p>
    <w:bookmarkEnd w:id="6327"/>
    <w:bookmarkStart w:id="6328" w:name="para_45f2547c_d4ef_4823_91c8_bff1fae637"/>
    <w:p>
      <w:pPr>
        <w:spacing w:before="180" w:after="0" w:line="240" w:lineRule="auto"/>
        <w:jc w:val="both"/>
      </w:pPr>
      <w:r>
        <w:rPr>
          <w:rFonts w:ascii="Arial" w:hAnsi="Arial"/>
          <w:color w:val="000000"/>
          <w:sz w:val="18"/>
        </w:rPr>
        <w:t xml:space="preserve">The arguments of the N-EVENT-REPORT are defined as shown in </w:t>
      </w:r>
      <w:hyperlink w:anchor="table_H_4_16">
        <w:r>
          <w:rPr>
            <w:rFonts w:ascii="Arial" w:hAnsi="Arial"/>
            <w:color w:val="000000"/>
            <w:sz w:val="18"/>
          </w:rPr>
          <w:t>Table H.4-16</w:t>
        </w:r>
      </w:hyperlink>
      <w:r>
        <w:rPr>
          <w:rFonts w:ascii="Arial" w:hAnsi="Arial"/>
          <w:color w:val="000000"/>
          <w:sz w:val="18"/>
        </w:rPr>
        <w:t>.</w:t>
      </w:r>
    </w:p>
    <w:bookmarkEnd w:id="6328"/>
    <w:bookmarkStart w:id="6329" w:name="idm4925554064"/>
    <w:p>
      <w:pPr>
        <w:keepNext/>
        <w:spacing w:before="180" w:after="0" w:line="240" w:lineRule="auto"/>
        <w:ind w:left="360" w:right="360" w:firstLine="0"/>
        <w:jc w:val="both"/>
      </w:pPr>
      <w:r>
        <w:rPr>
          <w:rFonts w:ascii="Arial" w:hAnsi="Arial"/>
          <w:color w:val="000000"/>
          <w:sz w:val="18"/>
        </w:rPr>
        <w:t>Note</w:t>
      </w:r>
    </w:p>
    <w:bookmarkEnd w:id="6329"/>
    <w:bookmarkStart w:id="6330" w:name="para_b4f50d33_f63a_4b90_897b_ef7651cb66"/>
    <w:p>
      <w:pPr>
        <w:spacing w:before="180" w:after="0" w:line="240" w:lineRule="auto"/>
        <w:ind w:left="360" w:right="360" w:firstLine="0"/>
        <w:jc w:val="both"/>
      </w:pPr>
      <w:r>
        <w:rPr>
          <w:rFonts w:ascii="Arial" w:hAnsi="Arial"/>
          <w:color w:val="000000"/>
          <w:sz w:val="18"/>
        </w:rPr>
        <w:t xml:space="preserve">The encoding of Notification Event Information is defined in </w:t>
      </w:r>
      <w:hyperlink r:id="r464">
        <w:r>
          <w:rPr>
            <w:rFonts w:ascii="Arial" w:hAnsi="Arial"/>
            <w:color w:val="000000"/>
            <w:sz w:val="18"/>
          </w:rPr>
          <w:t>PS3.7</w:t>
        </w:r>
      </w:hyperlink>
      <w:r>
        <w:rPr>
          <w:rFonts w:ascii="Arial" w:hAnsi="Arial"/>
          <w:color w:val="000000"/>
          <w:sz w:val="18"/>
        </w:rPr>
        <w:t>.</w:t>
      </w:r>
    </w:p>
    <w:bookmarkEnd w:id="6330"/>
    <w:bookmarkStart w:id="6331" w:name="table_H_4_16"/>
    <w:p>
      <w:pPr>
        <w:keepNext/>
        <w:spacing w:before="216" w:after="0" w:line="240" w:lineRule="auto"/>
        <w:jc w:val="center"/>
      </w:pPr>
      <w:r>
        <w:rPr>
          <w:rFonts w:ascii="Arial" w:hAnsi="Arial"/>
          <w:b/>
          <w:color w:val="000000"/>
          <w:sz w:val="22"/>
        </w:rPr>
        <w:t>Table H.4-16. Notification Event Information</w:t>
      </w:r>
    </w:p>
    <w:bookmarkEnd w:id="6331"/>
    <w:p>
      <w:pPr>
        <w:spacing w:before="0" w:after="0" w:line="240" w:lineRule="auto"/>
        <w:rPr>
          <w:sz w:val="13"/>
        </w:rPr>
      </w:pPr>
    </w:p>
    <w:tbl>
      <w:tblPr>
        <w:tblInd w:w="45" w:type="dxa"/>
        <w:tblLayout w:type="fixed"/>
      </w:tblPr>
      <w:tblGrid>
        <w:gridCol w:w="2333"/>
        <w:gridCol w:w="2018"/>
        <w:gridCol w:w="2169"/>
        <w:gridCol w:w="1699"/>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32" w:name="para_3f92d7a9_f529_41c5_945d_20be3a7f7f"/>
          <w:p>
            <w:pPr>
              <w:keepNext/>
              <w:spacing w:before="180" w:after="0" w:line="240" w:lineRule="auto"/>
              <w:jc w:val="center"/>
            </w:pPr>
            <w:r>
              <w:rPr>
                <w:rFonts w:ascii="Arial" w:hAnsi="Arial"/>
                <w:b/>
                <w:color w:val="000000"/>
                <w:sz w:val="18"/>
              </w:rPr>
              <w:t>Event Type Name</w:t>
            </w:r>
          </w:p>
          <w:bookmarkEnd w:id="63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3" w:name="para_b91c10f7_da62_4e31_9864_0f3a16639c"/>
          <w:p>
            <w:pPr>
              <w:spacing w:before="180" w:after="0" w:line="240" w:lineRule="auto"/>
              <w:jc w:val="center"/>
            </w:pPr>
            <w:r>
              <w:rPr>
                <w:rFonts w:ascii="Arial" w:hAnsi="Arial"/>
                <w:b/>
                <w:color w:val="000000"/>
                <w:sz w:val="18"/>
              </w:rPr>
              <w:t>Event Type ID</w:t>
            </w:r>
          </w:p>
          <w:bookmarkEnd w:id="63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4" w:name="para_a6c41ed2_271a_48ae_ac49_d810353a2c"/>
          <w:p>
            <w:pPr>
              <w:spacing w:before="180" w:after="0" w:line="240" w:lineRule="auto"/>
              <w:jc w:val="center"/>
            </w:pPr>
            <w:r>
              <w:rPr>
                <w:rFonts w:ascii="Arial" w:hAnsi="Arial"/>
                <w:b/>
                <w:color w:val="000000"/>
                <w:sz w:val="18"/>
              </w:rPr>
              <w:t>Attribute Name</w:t>
            </w:r>
          </w:p>
          <w:bookmarkEnd w:id="63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5" w:name="para_2f3f54ef_b5e0_4010_9f08_1801b8a32b"/>
          <w:p>
            <w:pPr>
              <w:spacing w:before="180" w:after="0" w:line="240" w:lineRule="auto"/>
              <w:jc w:val="center"/>
            </w:pPr>
            <w:r>
              <w:rPr>
                <w:rFonts w:ascii="Arial" w:hAnsi="Arial"/>
                <w:b/>
                <w:color w:val="000000"/>
                <w:sz w:val="18"/>
              </w:rPr>
              <w:t>Tag</w:t>
            </w:r>
          </w:p>
          <w:bookmarkEnd w:id="63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36" w:name="para_5ecd45e1_2061_4c04_b4be_268f084d5d"/>
          <w:p>
            <w:pPr>
              <w:spacing w:before="180" w:after="0" w:line="240" w:lineRule="auto"/>
              <w:jc w:val="center"/>
            </w:pPr>
            <w:r>
              <w:rPr>
                <w:rFonts w:ascii="Arial" w:hAnsi="Arial"/>
                <w:b/>
                <w:color w:val="000000"/>
                <w:sz w:val="18"/>
              </w:rPr>
              <w:t>Usage SCU/SCP</w:t>
            </w:r>
          </w:p>
          <w:bookmarkEnd w:id="63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7" w:name="para_17495eb7_7bd2_42e6_8e68_e971bc5032"/>
          <w:p>
            <w:pPr>
              <w:spacing w:before="180" w:after="0" w:line="240" w:lineRule="auto"/>
            </w:pPr>
            <w:r>
              <w:rPr>
                <w:rFonts w:ascii="Arial" w:hAnsi="Arial"/>
                <w:color w:val="000000"/>
                <w:sz w:val="18"/>
              </w:rPr>
              <w:t>Normal</w:t>
            </w:r>
          </w:p>
          <w:bookmarkEnd w:id="6337"/>
        </w:tc>
        <w:tc>
          <w:tcPr>
            <w:tcBorders>
              <w:bottom w:val="single" w:sz="4" w:color="000000"/>
              <w:right w:val="single" w:sz="4" w:color="000000"/>
            </w:tcBorders>
            <w:tcMar>
              <w:top w:w="40" w:type="dxa"/>
              <w:left w:w="40" w:type="dxa"/>
              <w:bottom w:w="40" w:type="dxa"/>
              <w:right w:w="40" w:type="dxa"/>
            </w:tcMar>
            <w:vAlign w:val="top"/>
          </w:tcPr>
          <w:bookmarkStart w:id="6338" w:name="para_0765bd5a_7a1f_4147_a56a_1179248df1"/>
          <w:p>
            <w:pPr>
              <w:spacing w:before="180" w:after="0" w:line="240" w:lineRule="auto"/>
              <w:jc w:val="center"/>
            </w:pPr>
            <w:r>
              <w:rPr>
                <w:rFonts w:ascii="Arial" w:hAnsi="Arial"/>
                <w:color w:val="000000"/>
                <w:sz w:val="18"/>
              </w:rPr>
              <w:t>1</w:t>
            </w:r>
          </w:p>
          <w:bookmarkEnd w:id="63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39" w:name="para_1424a8d3_571e_4509_bcd3_704b39ef2e"/>
          <w:p>
            <w:pPr>
              <w:spacing w:before="180" w:after="0" w:line="240" w:lineRule="auto"/>
            </w:pPr>
            <w:r>
              <w:rPr>
                <w:rFonts w:ascii="Arial" w:hAnsi="Arial"/>
                <w:color w:val="000000"/>
                <w:sz w:val="18"/>
              </w:rPr>
              <w:t>Warning</w:t>
            </w:r>
          </w:p>
          <w:bookmarkEnd w:id="6339"/>
        </w:tc>
        <w:tc>
          <w:tcPr>
            <w:tcBorders>
              <w:bottom w:val="single" w:sz="4" w:color="000000"/>
              <w:right w:val="single" w:sz="4" w:color="000000"/>
            </w:tcBorders>
            <w:tcMar>
              <w:top w:w="40" w:type="dxa"/>
              <w:left w:w="40" w:type="dxa"/>
              <w:bottom w:w="40" w:type="dxa"/>
              <w:right w:w="40" w:type="dxa"/>
            </w:tcMar>
            <w:vAlign w:val="top"/>
          </w:tcPr>
          <w:bookmarkStart w:id="6340" w:name="para_56cd1573_deae_4dac_80dc_8a8018ee6d"/>
          <w:p>
            <w:pPr>
              <w:spacing w:before="180" w:after="0" w:line="240" w:lineRule="auto"/>
              <w:jc w:val="center"/>
            </w:pPr>
            <w:r>
              <w:rPr>
                <w:rFonts w:ascii="Arial" w:hAnsi="Arial"/>
                <w:color w:val="000000"/>
                <w:sz w:val="18"/>
              </w:rPr>
              <w:t>2</w:t>
            </w:r>
          </w:p>
          <w:bookmarkEnd w:id="6340"/>
        </w:tc>
        <w:tc>
          <w:tcPr>
            <w:tcBorders>
              <w:bottom w:val="single" w:sz="4" w:color="000000"/>
              <w:right w:val="single" w:sz="4" w:color="000000"/>
            </w:tcBorders>
            <w:tcMar>
              <w:top w:w="40" w:type="dxa"/>
              <w:left w:w="40" w:type="dxa"/>
              <w:bottom w:w="40" w:type="dxa"/>
              <w:right w:w="40" w:type="dxa"/>
            </w:tcMar>
            <w:vAlign w:val="top"/>
          </w:tcPr>
          <w:bookmarkStart w:id="6341" w:name="para_ca3951a8_c438_4897_ac51_e77f2eecd0"/>
          <w:p>
            <w:pPr>
              <w:spacing w:before="180" w:after="0" w:line="240" w:lineRule="auto"/>
            </w:pPr>
            <w:r>
              <w:rPr>
                <w:rFonts w:ascii="Arial" w:hAnsi="Arial"/>
                <w:color w:val="000000"/>
                <w:sz w:val="18"/>
              </w:rPr>
              <w:t>Printer Status Info</w:t>
            </w:r>
          </w:p>
          <w:bookmarkEnd w:id="6341"/>
        </w:tc>
        <w:tc>
          <w:tcPr>
            <w:tcBorders>
              <w:bottom w:val="single" w:sz="4" w:color="000000"/>
              <w:right w:val="single" w:sz="4" w:color="000000"/>
            </w:tcBorders>
            <w:tcMar>
              <w:top w:w="40" w:type="dxa"/>
              <w:left w:w="40" w:type="dxa"/>
              <w:bottom w:w="40" w:type="dxa"/>
              <w:right w:w="40" w:type="dxa"/>
            </w:tcMar>
            <w:vAlign w:val="top"/>
          </w:tcPr>
          <w:bookmarkStart w:id="6342" w:name="para_38638ab9_efe3_4d33_bee5_74151363d1"/>
          <w:p>
            <w:pPr>
              <w:spacing w:before="180" w:after="0" w:line="240" w:lineRule="auto"/>
              <w:jc w:val="center"/>
            </w:pPr>
            <w:r>
              <w:rPr>
                <w:rFonts w:ascii="Arial" w:hAnsi="Arial"/>
                <w:color w:val="000000"/>
                <w:sz w:val="18"/>
              </w:rPr>
              <w:t>(2110,0020)</w:t>
            </w:r>
          </w:p>
          <w:bookmarkEnd w:id="6342"/>
        </w:tc>
        <w:tc>
          <w:tcPr>
            <w:tcBorders>
              <w:bottom w:val="single" w:sz="4" w:color="000000"/>
              <w:right w:val="single" w:sz="4" w:color="000000"/>
            </w:tcBorders>
            <w:tcMar>
              <w:top w:w="40" w:type="dxa"/>
              <w:left w:w="40" w:type="dxa"/>
              <w:bottom w:w="40" w:type="dxa"/>
              <w:right w:w="40" w:type="dxa"/>
            </w:tcMar>
            <w:vAlign w:val="top"/>
          </w:tcPr>
          <w:bookmarkStart w:id="6343" w:name="para_4667cfbb_02c7_41b0_9aa4_46ea9658d7"/>
          <w:p>
            <w:pPr>
              <w:spacing w:before="180" w:after="0" w:line="240" w:lineRule="auto"/>
              <w:jc w:val="center"/>
            </w:pPr>
            <w:r>
              <w:rPr>
                <w:rFonts w:ascii="Arial" w:hAnsi="Arial"/>
                <w:color w:val="000000"/>
                <w:sz w:val="18"/>
              </w:rPr>
              <w:t>U/M</w:t>
            </w:r>
          </w:p>
          <w:bookmarkEnd w:id="6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4" w:name="para_c77735cd_acd0_4e1e_a6ea_7488488d3a"/>
          <w:p>
            <w:pPr>
              <w:spacing w:before="180" w:after="0" w:line="240" w:lineRule="auto"/>
            </w:pPr>
            <w:r>
              <w:rPr>
                <w:rFonts w:ascii="Arial" w:hAnsi="Arial"/>
                <w:color w:val="000000"/>
                <w:sz w:val="18"/>
              </w:rPr>
              <w:t>Film Destination</w:t>
            </w:r>
          </w:p>
          <w:bookmarkEnd w:id="6344"/>
        </w:tc>
        <w:tc>
          <w:tcPr>
            <w:tcBorders>
              <w:bottom w:val="single" w:sz="4" w:color="000000"/>
              <w:right w:val="single" w:sz="4" w:color="000000"/>
            </w:tcBorders>
            <w:tcMar>
              <w:top w:w="40" w:type="dxa"/>
              <w:left w:w="40" w:type="dxa"/>
              <w:bottom w:w="40" w:type="dxa"/>
              <w:right w:w="40" w:type="dxa"/>
            </w:tcMar>
            <w:vAlign w:val="top"/>
          </w:tcPr>
          <w:bookmarkStart w:id="6345" w:name="para_7ee7673e_1b1b_41e6_aabe_791a398659"/>
          <w:p>
            <w:pPr>
              <w:spacing w:before="180" w:after="0" w:line="240" w:lineRule="auto"/>
              <w:jc w:val="center"/>
            </w:pPr>
            <w:r>
              <w:rPr>
                <w:rFonts w:ascii="Arial" w:hAnsi="Arial"/>
                <w:color w:val="000000"/>
                <w:sz w:val="18"/>
              </w:rPr>
              <w:t>(2000,0040)</w:t>
            </w:r>
          </w:p>
          <w:bookmarkEnd w:id="6345"/>
        </w:tc>
        <w:tc>
          <w:tcPr>
            <w:tcBorders>
              <w:bottom w:val="single" w:sz="4" w:color="000000"/>
              <w:right w:val="single" w:sz="4" w:color="000000"/>
            </w:tcBorders>
            <w:tcMar>
              <w:top w:w="40" w:type="dxa"/>
              <w:left w:w="40" w:type="dxa"/>
              <w:bottom w:w="40" w:type="dxa"/>
              <w:right w:w="40" w:type="dxa"/>
            </w:tcMar>
            <w:vAlign w:val="top"/>
          </w:tcPr>
          <w:bookmarkStart w:id="6346" w:name="para_fe5f1b12_1d73_4159_ad7b_49dc49cf0a"/>
          <w:p>
            <w:pPr>
              <w:spacing w:before="180" w:after="0" w:line="240" w:lineRule="auto"/>
              <w:jc w:val="center"/>
            </w:pPr>
            <w:r>
              <w:rPr>
                <w:rFonts w:ascii="Arial" w:hAnsi="Arial"/>
                <w:color w:val="000000"/>
                <w:sz w:val="18"/>
              </w:rPr>
              <w:t>U/U</w:t>
            </w:r>
          </w:p>
          <w:bookmarkEnd w:id="63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47" w:name="para_8d09fcf7_d212_45ed_a224_4f0ade7a62"/>
          <w:p>
            <w:pPr>
              <w:spacing w:before="180" w:after="0" w:line="240" w:lineRule="auto"/>
            </w:pPr>
            <w:r>
              <w:rPr>
                <w:rFonts w:ascii="Arial" w:hAnsi="Arial"/>
                <w:color w:val="000000"/>
                <w:sz w:val="18"/>
              </w:rPr>
              <w:t>Printer Name</w:t>
            </w:r>
          </w:p>
          <w:bookmarkEnd w:id="6347"/>
        </w:tc>
        <w:tc>
          <w:tcPr>
            <w:tcBorders>
              <w:bottom w:val="single" w:sz="4" w:color="000000"/>
              <w:right w:val="single" w:sz="4" w:color="000000"/>
            </w:tcBorders>
            <w:tcMar>
              <w:top w:w="40" w:type="dxa"/>
              <w:left w:w="40" w:type="dxa"/>
              <w:bottom w:w="40" w:type="dxa"/>
              <w:right w:w="40" w:type="dxa"/>
            </w:tcMar>
            <w:vAlign w:val="top"/>
          </w:tcPr>
          <w:bookmarkStart w:id="6348" w:name="para_8f1260b4_093f_4172_bc0e_2215e1b1a9"/>
          <w:p>
            <w:pPr>
              <w:spacing w:before="180" w:after="0" w:line="240" w:lineRule="auto"/>
              <w:jc w:val="center"/>
            </w:pPr>
            <w:r>
              <w:rPr>
                <w:rFonts w:ascii="Arial" w:hAnsi="Arial"/>
                <w:color w:val="000000"/>
                <w:sz w:val="18"/>
              </w:rPr>
              <w:t>(2110,0030)</w:t>
            </w:r>
          </w:p>
          <w:bookmarkEnd w:id="6348"/>
        </w:tc>
        <w:tc>
          <w:tcPr>
            <w:tcBorders>
              <w:bottom w:val="single" w:sz="4" w:color="000000"/>
              <w:right w:val="single" w:sz="4" w:color="000000"/>
            </w:tcBorders>
            <w:tcMar>
              <w:top w:w="40" w:type="dxa"/>
              <w:left w:w="40" w:type="dxa"/>
              <w:bottom w:w="40" w:type="dxa"/>
              <w:right w:w="40" w:type="dxa"/>
            </w:tcMar>
            <w:vAlign w:val="top"/>
          </w:tcPr>
          <w:bookmarkStart w:id="6349" w:name="para_8bdf9d1e_e652_46b1_8fe1_ea86487bee"/>
          <w:p>
            <w:pPr>
              <w:spacing w:before="180" w:after="0" w:line="240" w:lineRule="auto"/>
              <w:jc w:val="center"/>
            </w:pPr>
            <w:r>
              <w:rPr>
                <w:rFonts w:ascii="Arial" w:hAnsi="Arial"/>
                <w:color w:val="000000"/>
                <w:sz w:val="18"/>
              </w:rPr>
              <w:t>U/U</w:t>
            </w:r>
          </w:p>
          <w:bookmarkEnd w:id="6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50" w:name="para_479c7db4_ff3d_434c_805b_d831eac834"/>
          <w:p>
            <w:pPr>
              <w:spacing w:before="180" w:after="0" w:line="240" w:lineRule="auto"/>
            </w:pPr>
            <w:r>
              <w:rPr>
                <w:rFonts w:ascii="Arial" w:hAnsi="Arial"/>
                <w:color w:val="000000"/>
                <w:sz w:val="18"/>
              </w:rPr>
              <w:t>Failure</w:t>
            </w:r>
          </w:p>
          <w:bookmarkEnd w:id="6350"/>
        </w:tc>
        <w:tc>
          <w:tcPr>
            <w:tcBorders>
              <w:bottom w:val="single" w:sz="4" w:color="000000"/>
              <w:right w:val="single" w:sz="4" w:color="000000"/>
            </w:tcBorders>
            <w:tcMar>
              <w:top w:w="40" w:type="dxa"/>
              <w:left w:w="40" w:type="dxa"/>
              <w:bottom w:w="40" w:type="dxa"/>
              <w:right w:w="40" w:type="dxa"/>
            </w:tcMar>
            <w:vAlign w:val="top"/>
          </w:tcPr>
          <w:bookmarkStart w:id="6351" w:name="para_63a3e49e_0db8_4c13_ab62_5ba9bd2063"/>
          <w:p>
            <w:pPr>
              <w:spacing w:before="180" w:after="0" w:line="240" w:lineRule="auto"/>
              <w:jc w:val="center"/>
            </w:pPr>
            <w:r>
              <w:rPr>
                <w:rFonts w:ascii="Arial" w:hAnsi="Arial"/>
                <w:color w:val="000000"/>
                <w:sz w:val="18"/>
              </w:rPr>
              <w:t>3</w:t>
            </w:r>
          </w:p>
          <w:bookmarkEnd w:id="6351"/>
        </w:tc>
        <w:tc>
          <w:tcPr>
            <w:tcBorders>
              <w:bottom w:val="single" w:sz="4" w:color="000000"/>
              <w:right w:val="single" w:sz="4" w:color="000000"/>
            </w:tcBorders>
            <w:tcMar>
              <w:top w:w="40" w:type="dxa"/>
              <w:left w:w="40" w:type="dxa"/>
              <w:bottom w:w="40" w:type="dxa"/>
              <w:right w:w="40" w:type="dxa"/>
            </w:tcMar>
            <w:vAlign w:val="top"/>
          </w:tcPr>
          <w:bookmarkStart w:id="6352" w:name="para_bdb2cb97_f140_4410_8eb1_c7853423c9"/>
          <w:p>
            <w:pPr>
              <w:spacing w:before="180" w:after="0" w:line="240" w:lineRule="auto"/>
            </w:pPr>
            <w:r>
              <w:rPr>
                <w:rFonts w:ascii="Arial" w:hAnsi="Arial"/>
                <w:color w:val="000000"/>
                <w:sz w:val="18"/>
              </w:rPr>
              <w:t>Printer Status Info</w:t>
            </w:r>
          </w:p>
          <w:bookmarkEnd w:id="6352"/>
        </w:tc>
        <w:tc>
          <w:tcPr>
            <w:tcBorders>
              <w:bottom w:val="single" w:sz="4" w:color="000000"/>
              <w:right w:val="single" w:sz="4" w:color="000000"/>
            </w:tcBorders>
            <w:tcMar>
              <w:top w:w="40" w:type="dxa"/>
              <w:left w:w="40" w:type="dxa"/>
              <w:bottom w:w="40" w:type="dxa"/>
              <w:right w:w="40" w:type="dxa"/>
            </w:tcMar>
            <w:vAlign w:val="top"/>
          </w:tcPr>
          <w:bookmarkStart w:id="6353" w:name="para_b2f61a45_6589_4bf5_9035_adc6e4e631"/>
          <w:p>
            <w:pPr>
              <w:spacing w:before="180" w:after="0" w:line="240" w:lineRule="auto"/>
              <w:jc w:val="center"/>
            </w:pPr>
            <w:r>
              <w:rPr>
                <w:rFonts w:ascii="Arial" w:hAnsi="Arial"/>
                <w:color w:val="000000"/>
                <w:sz w:val="18"/>
              </w:rPr>
              <w:t>(2110,0020)</w:t>
            </w:r>
          </w:p>
          <w:bookmarkEnd w:id="6353"/>
        </w:tc>
        <w:tc>
          <w:tcPr>
            <w:tcBorders>
              <w:bottom w:val="single" w:sz="4" w:color="000000"/>
              <w:right w:val="single" w:sz="4" w:color="000000"/>
            </w:tcBorders>
            <w:tcMar>
              <w:top w:w="40" w:type="dxa"/>
              <w:left w:w="40" w:type="dxa"/>
              <w:bottom w:w="40" w:type="dxa"/>
              <w:right w:w="40" w:type="dxa"/>
            </w:tcMar>
            <w:vAlign w:val="top"/>
          </w:tcPr>
          <w:bookmarkStart w:id="6354" w:name="para_558876ee_c7ea_400a_baa6_200c6c1908"/>
          <w:p>
            <w:pPr>
              <w:spacing w:before="180" w:after="0" w:line="240" w:lineRule="auto"/>
              <w:jc w:val="center"/>
            </w:pPr>
            <w:r>
              <w:rPr>
                <w:rFonts w:ascii="Arial" w:hAnsi="Arial"/>
                <w:color w:val="000000"/>
                <w:sz w:val="18"/>
              </w:rPr>
              <w:t>U/M</w:t>
            </w:r>
          </w:p>
          <w:bookmarkEnd w:id="6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55" w:name="para_f367c90b_b85b_40f1_9980_1990f09330"/>
          <w:p>
            <w:pPr>
              <w:spacing w:before="180" w:after="0" w:line="240" w:lineRule="auto"/>
            </w:pPr>
            <w:r>
              <w:rPr>
                <w:rFonts w:ascii="Arial" w:hAnsi="Arial"/>
                <w:color w:val="000000"/>
                <w:sz w:val="18"/>
              </w:rPr>
              <w:t>Film Destination</w:t>
            </w:r>
          </w:p>
          <w:bookmarkEnd w:id="6355"/>
        </w:tc>
        <w:tc>
          <w:tcPr>
            <w:tcBorders>
              <w:bottom w:val="single" w:sz="4" w:color="000000"/>
              <w:right w:val="single" w:sz="4" w:color="000000"/>
            </w:tcBorders>
            <w:tcMar>
              <w:top w:w="40" w:type="dxa"/>
              <w:left w:w="40" w:type="dxa"/>
              <w:bottom w:w="40" w:type="dxa"/>
              <w:right w:w="40" w:type="dxa"/>
            </w:tcMar>
            <w:vAlign w:val="top"/>
          </w:tcPr>
          <w:bookmarkStart w:id="6356" w:name="para_0b9cabd9_43ac_425b_9971_1c6bf41533"/>
          <w:p>
            <w:pPr>
              <w:spacing w:before="180" w:after="0" w:line="240" w:lineRule="auto"/>
              <w:jc w:val="center"/>
            </w:pPr>
            <w:r>
              <w:rPr>
                <w:rFonts w:ascii="Arial" w:hAnsi="Arial"/>
                <w:color w:val="000000"/>
                <w:sz w:val="18"/>
              </w:rPr>
              <w:t>(2000,0040)</w:t>
            </w:r>
          </w:p>
          <w:bookmarkEnd w:id="6356"/>
        </w:tc>
        <w:tc>
          <w:tcPr>
            <w:tcBorders>
              <w:bottom w:val="single" w:sz="4" w:color="000000"/>
              <w:right w:val="single" w:sz="4" w:color="000000"/>
            </w:tcBorders>
            <w:tcMar>
              <w:top w:w="40" w:type="dxa"/>
              <w:left w:w="40" w:type="dxa"/>
              <w:bottom w:w="40" w:type="dxa"/>
              <w:right w:w="40" w:type="dxa"/>
            </w:tcMar>
            <w:vAlign w:val="top"/>
          </w:tcPr>
          <w:bookmarkStart w:id="6357" w:name="para_ba8097fa_8508_445f_89b7_59df377b99"/>
          <w:p>
            <w:pPr>
              <w:spacing w:before="180" w:after="0" w:line="240" w:lineRule="auto"/>
              <w:jc w:val="center"/>
            </w:pPr>
            <w:r>
              <w:rPr>
                <w:rFonts w:ascii="Arial" w:hAnsi="Arial"/>
                <w:color w:val="000000"/>
                <w:sz w:val="18"/>
              </w:rPr>
              <w:t>U/U</w:t>
            </w:r>
          </w:p>
          <w:bookmarkEnd w:id="63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358" w:name="para_2b6a2090_fe13_417c_9722_8d70a94209"/>
          <w:p>
            <w:pPr>
              <w:spacing w:before="180" w:after="0" w:line="240" w:lineRule="auto"/>
            </w:pPr>
            <w:r>
              <w:rPr>
                <w:rFonts w:ascii="Arial" w:hAnsi="Arial"/>
                <w:color w:val="000000"/>
                <w:sz w:val="18"/>
              </w:rPr>
              <w:t>Printer Name</w:t>
            </w:r>
          </w:p>
          <w:bookmarkEnd w:id="6358"/>
        </w:tc>
        <w:tc>
          <w:tcPr>
            <w:tcBorders>
              <w:bottom w:val="single" w:sz="4" w:color="000000"/>
              <w:right w:val="single" w:sz="4" w:color="000000"/>
            </w:tcBorders>
            <w:tcMar>
              <w:top w:w="40" w:type="dxa"/>
              <w:left w:w="40" w:type="dxa"/>
              <w:bottom w:w="40" w:type="dxa"/>
              <w:right w:w="40" w:type="dxa"/>
            </w:tcMar>
            <w:vAlign w:val="top"/>
          </w:tcPr>
          <w:bookmarkStart w:id="6359" w:name="para_20b36e85_d298_4f6e_9f55_18624a3cf5"/>
          <w:p>
            <w:pPr>
              <w:spacing w:before="180" w:after="0" w:line="240" w:lineRule="auto"/>
              <w:jc w:val="center"/>
            </w:pPr>
            <w:r>
              <w:rPr>
                <w:rFonts w:ascii="Arial" w:hAnsi="Arial"/>
                <w:color w:val="000000"/>
                <w:sz w:val="18"/>
              </w:rPr>
              <w:t>(2110,0030)</w:t>
            </w:r>
          </w:p>
          <w:bookmarkEnd w:id="6359"/>
        </w:tc>
        <w:tc>
          <w:tcPr>
            <w:tcBorders>
              <w:bottom w:val="single" w:sz="4" w:color="000000"/>
              <w:right w:val="single" w:sz="4" w:color="000000"/>
            </w:tcBorders>
            <w:tcMar>
              <w:top w:w="40" w:type="dxa"/>
              <w:left w:w="40" w:type="dxa"/>
              <w:bottom w:w="40" w:type="dxa"/>
              <w:right w:w="40" w:type="dxa"/>
            </w:tcMar>
            <w:vAlign w:val="top"/>
          </w:tcPr>
          <w:bookmarkStart w:id="6360" w:name="para_ff6f1288_fd18_4143_8538_e4f54eb5cc"/>
          <w:p>
            <w:pPr>
              <w:spacing w:before="180" w:after="0" w:line="240" w:lineRule="auto"/>
              <w:jc w:val="center"/>
            </w:pPr>
            <w:r>
              <w:rPr>
                <w:rFonts w:ascii="Arial" w:hAnsi="Arial"/>
                <w:color w:val="000000"/>
                <w:sz w:val="18"/>
              </w:rPr>
              <w:t>U/U</w:t>
            </w:r>
          </w:p>
          <w:bookmarkEnd w:id="6360"/>
        </w:tc>
      </w:tr>
    </w:tbl>
    <w:bookmarkStart w:id="6361" w:name="sect_H_4_6_2_1_2"/>
    <w:p>
      <w:pPr>
        <w:spacing w:before="180" w:after="0" w:line="240" w:lineRule="auto"/>
      </w:pPr>
      <w:r>
        <w:rPr>
          <w:rFonts w:ascii="Arial" w:hAnsi="Arial"/>
          <w:b/>
          <w:color w:val="000000"/>
          <w:sz w:val="18"/>
        </w:rPr>
        <w:t>H.4.6.2.1.2 Behavior</w:t>
      </w:r>
    </w:p>
    <w:bookmarkEnd w:id="6361"/>
    <w:bookmarkStart w:id="6362" w:name="para_cc217791_4eed_4d76_937b_3e1d32230e"/>
    <w:p>
      <w:pPr>
        <w:spacing w:before="180" w:after="0" w:line="240" w:lineRule="auto"/>
        <w:jc w:val="both"/>
      </w:pPr>
      <w:r>
        <w:rPr>
          <w:rFonts w:ascii="Arial" w:hAnsi="Arial"/>
          <w:color w:val="000000"/>
          <w:sz w:val="18"/>
        </w:rPr>
        <w:t>The SCP shall use the N-EVENT-REPORT to inform the SCU about each execution change. The SCP shall send the events to all SCUs with which the SCP has an Association that is using the printer for which the status changes.</w:t>
      </w:r>
    </w:p>
    <w:bookmarkEnd w:id="6362"/>
    <w:bookmarkStart w:id="6363" w:name="para_614dda91_3dee_490d_bf5e_2210d0d6c4"/>
    <w:p>
      <w:pPr>
        <w:spacing w:before="180" w:after="0" w:line="240" w:lineRule="auto"/>
        <w:jc w:val="both"/>
      </w:pPr>
      <w:r>
        <w:rPr>
          <w:rFonts w:ascii="Arial" w:hAnsi="Arial"/>
          <w:color w:val="000000"/>
          <w:sz w:val="18"/>
        </w:rPr>
        <w:t>The SCU shall return the confirmation of the N-EVENT-REPORT operation.</w:t>
      </w:r>
    </w:p>
    <w:bookmarkEnd w:id="6363"/>
    <w:bookmarkStart w:id="6364" w:name="para_9511e73c_173e_4aa7_865a_4239f31eef"/>
    <w:p>
      <w:pPr>
        <w:spacing w:before="180" w:after="0" w:line="240" w:lineRule="auto"/>
        <w:jc w:val="both"/>
      </w:pPr>
      <w:r>
        <w:rPr>
          <w:rFonts w:ascii="Arial" w:hAnsi="Arial"/>
          <w:color w:val="000000"/>
          <w:sz w:val="18"/>
        </w:rPr>
        <w:t xml:space="preserve">If the Event Type Name = Warning or Failure then the warning/failure condition is stored in the Printer Status Info argument. The possible values the Printer Status Info argument are defined in </w:t>
      </w:r>
      <w:hyperlink w:anchor="sect_H_4_6_3">
        <w:r>
          <w:rPr>
            <w:rFonts w:ascii="Arial" w:hAnsi="Arial"/>
            <w:color w:val="000000"/>
            <w:sz w:val="18"/>
          </w:rPr>
          <w:t>Section H.4.6.3</w:t>
        </w:r>
      </w:hyperlink>
      <w:r>
        <w:rPr>
          <w:rFonts w:ascii="Arial" w:hAnsi="Arial"/>
          <w:color w:val="000000"/>
          <w:sz w:val="18"/>
        </w:rPr>
        <w:t>.</w:t>
      </w:r>
    </w:p>
    <w:bookmarkEnd w:id="6364"/>
    <w:bookmarkStart w:id="6365" w:name="sect_H_4_6_2_1_3"/>
    <w:p>
      <w:pPr>
        <w:spacing w:before="180" w:after="0" w:line="240" w:lineRule="auto"/>
      </w:pPr>
      <w:r>
        <w:rPr>
          <w:rFonts w:ascii="Arial" w:hAnsi="Arial"/>
          <w:b/>
          <w:color w:val="000000"/>
          <w:sz w:val="18"/>
        </w:rPr>
        <w:t>H.4.6.2.1.3 Status</w:t>
      </w:r>
    </w:p>
    <w:bookmarkEnd w:id="6365"/>
    <w:bookmarkStart w:id="6366" w:name="para_37917cda_643a_4251_8f50_b10e3b3778"/>
    <w:p>
      <w:pPr>
        <w:spacing w:before="180" w:after="0" w:line="240" w:lineRule="auto"/>
        <w:jc w:val="both"/>
      </w:pPr>
      <w:r>
        <w:rPr>
          <w:rFonts w:ascii="Arial" w:hAnsi="Arial"/>
          <w:color w:val="000000"/>
          <w:sz w:val="18"/>
        </w:rPr>
        <w:t xml:space="preserve">There are no specific status codes. See </w:t>
      </w:r>
      <w:hyperlink r:id="r465">
        <w:r>
          <w:rPr>
            <w:rFonts w:ascii="Arial" w:hAnsi="Arial"/>
            <w:color w:val="000000"/>
            <w:sz w:val="18"/>
          </w:rPr>
          <w:t>PS3.7</w:t>
        </w:r>
      </w:hyperlink>
      <w:r>
        <w:rPr>
          <w:rFonts w:ascii="Arial" w:hAnsi="Arial"/>
          <w:color w:val="000000"/>
          <w:sz w:val="18"/>
        </w:rPr>
        <w:t xml:space="preserve"> for response status codes.</w:t>
      </w:r>
    </w:p>
    <w:bookmarkEnd w:id="6366"/>
    <w:bookmarkStart w:id="6367" w:name="sect_H_4_6_2_2"/>
    <w:p>
      <w:pPr>
        <w:spacing w:before="180" w:after="0" w:line="240" w:lineRule="auto"/>
      </w:pPr>
      <w:r>
        <w:rPr>
          <w:rFonts w:ascii="Arial" w:hAnsi="Arial"/>
          <w:b/>
          <w:color w:val="000000"/>
          <w:sz w:val="22"/>
        </w:rPr>
        <w:t>H.4.6.2.2 N-GET</w:t>
      </w:r>
    </w:p>
    <w:bookmarkEnd w:id="6367"/>
    <w:bookmarkStart w:id="6368" w:name="para_18b6ab71_daa5_45be_831b_85b4e8266b"/>
    <w:p>
      <w:pPr>
        <w:spacing w:before="180" w:after="0" w:line="240" w:lineRule="auto"/>
        <w:jc w:val="both"/>
      </w:pPr>
      <w:r>
        <w:rPr>
          <w:rFonts w:ascii="Arial" w:hAnsi="Arial"/>
          <w:color w:val="000000"/>
          <w:sz w:val="18"/>
        </w:rPr>
        <w:t>The N-GET is used to retrieve an instance of the Printer SOP Class.</w:t>
      </w:r>
    </w:p>
    <w:bookmarkEnd w:id="6368"/>
    <w:bookmarkStart w:id="6369" w:name="sect_H_4_6_2_2_1"/>
    <w:p>
      <w:pPr>
        <w:spacing w:before="180" w:after="0" w:line="240" w:lineRule="auto"/>
      </w:pPr>
      <w:r>
        <w:rPr>
          <w:rFonts w:ascii="Arial" w:hAnsi="Arial"/>
          <w:b/>
          <w:color w:val="000000"/>
          <w:sz w:val="18"/>
        </w:rPr>
        <w:t>H.4.6.2.2.1 Attributes</w:t>
      </w:r>
    </w:p>
    <w:bookmarkEnd w:id="6369"/>
    <w:bookmarkStart w:id="6370" w:name="para_36f22136_e36b_42fa_af04_6c67e1068a"/>
    <w:p>
      <w:pPr>
        <w:spacing w:before="180" w:after="0" w:line="240" w:lineRule="auto"/>
        <w:jc w:val="both"/>
      </w:pPr>
      <w:r>
        <w:rPr>
          <w:rFonts w:ascii="Arial" w:hAnsi="Arial"/>
          <w:color w:val="000000"/>
          <w:sz w:val="18"/>
        </w:rPr>
        <w:t xml:space="preserve">The Attributes that may be retrieved are shown in </w:t>
      </w:r>
      <w:hyperlink w:anchor="table_H_4_17">
        <w:r>
          <w:rPr>
            <w:rFonts w:ascii="Arial" w:hAnsi="Arial"/>
            <w:color w:val="000000"/>
            <w:sz w:val="18"/>
          </w:rPr>
          <w:t>Table H.4-17</w:t>
        </w:r>
      </w:hyperlink>
      <w:r>
        <w:rPr>
          <w:rFonts w:ascii="Arial" w:hAnsi="Arial"/>
          <w:color w:val="000000"/>
          <w:sz w:val="18"/>
        </w:rPr>
        <w:t>.</w:t>
      </w:r>
    </w:p>
    <w:bookmarkEnd w:id="6370"/>
    <w:bookmarkStart w:id="6371" w:name="table_H_4_17"/>
    <w:p>
      <w:pPr>
        <w:keepNext/>
        <w:spacing w:before="216" w:after="0" w:line="240" w:lineRule="auto"/>
        <w:jc w:val="center"/>
      </w:pPr>
      <w:r>
        <w:rPr>
          <w:rFonts w:ascii="Arial" w:hAnsi="Arial"/>
          <w:b/>
          <w:color w:val="000000"/>
          <w:sz w:val="22"/>
        </w:rPr>
        <w:t>Table H.4-17. N-GET Attributes</w:t>
      </w:r>
    </w:p>
    <w:bookmarkEnd w:id="6371"/>
    <w:p>
      <w:pPr>
        <w:spacing w:before="0" w:after="0" w:line="240" w:lineRule="auto"/>
        <w:rPr>
          <w:sz w:val="13"/>
        </w:rPr>
      </w:pPr>
    </w:p>
    <w:tbl>
      <w:tblPr>
        <w:tblInd w:w="45" w:type="dxa"/>
        <w:tblLayout w:type="fixed"/>
      </w:tblPr>
      <w:tblGrid>
        <w:gridCol w:w="4082"/>
        <w:gridCol w:w="2917"/>
        <w:gridCol w:w="3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372" w:name="para_76917ae5_47a3_4169_a7e9_5eac6be0b3"/>
          <w:p>
            <w:pPr>
              <w:keepNext/>
              <w:spacing w:before="180" w:after="0" w:line="240" w:lineRule="auto"/>
              <w:jc w:val="center"/>
            </w:pPr>
            <w:r>
              <w:rPr>
                <w:rFonts w:ascii="Arial" w:hAnsi="Arial"/>
                <w:b/>
                <w:color w:val="000000"/>
                <w:sz w:val="18"/>
              </w:rPr>
              <w:t>Attribute Name</w:t>
            </w:r>
          </w:p>
          <w:bookmarkEnd w:id="63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3" w:name="para_52af2d4a_0809_463e_8ee6_3ef0ae02bf"/>
          <w:p>
            <w:pPr>
              <w:spacing w:before="180" w:after="0" w:line="240" w:lineRule="auto"/>
              <w:jc w:val="center"/>
            </w:pPr>
            <w:r>
              <w:rPr>
                <w:rFonts w:ascii="Arial" w:hAnsi="Arial"/>
                <w:b/>
                <w:color w:val="000000"/>
                <w:sz w:val="18"/>
              </w:rPr>
              <w:t>Tag</w:t>
            </w:r>
          </w:p>
          <w:bookmarkEnd w:id="6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374" w:name="para_6dd8c17a_ca09_45da_904f_271400e61d"/>
          <w:p>
            <w:pPr>
              <w:spacing w:before="180" w:after="0" w:line="240" w:lineRule="auto"/>
              <w:jc w:val="center"/>
            </w:pPr>
            <w:r>
              <w:rPr>
                <w:rFonts w:ascii="Arial" w:hAnsi="Arial"/>
                <w:b/>
                <w:color w:val="000000"/>
                <w:sz w:val="18"/>
              </w:rPr>
              <w:t>Usage SCU/SCP</w:t>
            </w:r>
          </w:p>
          <w:bookmarkEnd w:id="63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5" w:name="para_42b758fe_ff25_4d65_9b10_4fb05a4547"/>
          <w:p>
            <w:pPr>
              <w:spacing w:before="180" w:after="0" w:line="240" w:lineRule="auto"/>
            </w:pPr>
            <w:r>
              <w:rPr>
                <w:rFonts w:ascii="Arial" w:hAnsi="Arial"/>
                <w:color w:val="000000"/>
                <w:sz w:val="18"/>
              </w:rPr>
              <w:t>Printer Status</w:t>
            </w:r>
          </w:p>
          <w:bookmarkEnd w:id="6375"/>
        </w:tc>
        <w:tc>
          <w:tcPr>
            <w:tcBorders>
              <w:bottom w:val="single" w:sz="4" w:color="000000"/>
              <w:right w:val="single" w:sz="4" w:color="000000"/>
            </w:tcBorders>
            <w:tcMar>
              <w:top w:w="40" w:type="dxa"/>
              <w:left w:w="40" w:type="dxa"/>
              <w:bottom w:w="40" w:type="dxa"/>
              <w:right w:w="40" w:type="dxa"/>
            </w:tcMar>
            <w:vAlign w:val="top"/>
          </w:tcPr>
          <w:bookmarkStart w:id="6376" w:name="para_e9494bcc_60a8_4c09_ae90_0f193d3576"/>
          <w:p>
            <w:pPr>
              <w:spacing w:before="180" w:after="0" w:line="240" w:lineRule="auto"/>
              <w:jc w:val="center"/>
            </w:pPr>
            <w:r>
              <w:rPr>
                <w:rFonts w:ascii="Arial" w:hAnsi="Arial"/>
                <w:color w:val="000000"/>
                <w:sz w:val="18"/>
              </w:rPr>
              <w:t>(2110,0010)</w:t>
            </w:r>
          </w:p>
          <w:bookmarkEnd w:id="6376"/>
        </w:tc>
        <w:tc>
          <w:tcPr>
            <w:tcBorders>
              <w:bottom w:val="single" w:sz="4" w:color="000000"/>
              <w:right w:val="single" w:sz="4" w:color="000000"/>
            </w:tcBorders>
            <w:tcMar>
              <w:top w:w="40" w:type="dxa"/>
              <w:left w:w="40" w:type="dxa"/>
              <w:bottom w:w="40" w:type="dxa"/>
              <w:right w:w="40" w:type="dxa"/>
            </w:tcMar>
            <w:vAlign w:val="top"/>
          </w:tcPr>
          <w:bookmarkStart w:id="6377" w:name="para_f3d6ed68_e949_4c5a_b6ee_885d74a911"/>
          <w:p>
            <w:pPr>
              <w:spacing w:before="180" w:after="0" w:line="240" w:lineRule="auto"/>
              <w:jc w:val="center"/>
            </w:pPr>
            <w:r>
              <w:rPr>
                <w:rFonts w:ascii="Arial" w:hAnsi="Arial"/>
                <w:color w:val="000000"/>
                <w:sz w:val="18"/>
              </w:rPr>
              <w:t>U/M</w:t>
            </w:r>
          </w:p>
          <w:bookmarkEnd w:id="63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78" w:name="para_4e2d9e44_de5b_45a8_8231_f242c9ffcd"/>
          <w:p>
            <w:pPr>
              <w:spacing w:before="180" w:after="0" w:line="240" w:lineRule="auto"/>
            </w:pPr>
            <w:r>
              <w:rPr>
                <w:rFonts w:ascii="Arial" w:hAnsi="Arial"/>
                <w:color w:val="000000"/>
                <w:sz w:val="18"/>
              </w:rPr>
              <w:t>Printer Status Info</w:t>
            </w:r>
          </w:p>
          <w:bookmarkEnd w:id="6378"/>
        </w:tc>
        <w:tc>
          <w:tcPr>
            <w:tcBorders>
              <w:bottom w:val="single" w:sz="4" w:color="000000"/>
              <w:right w:val="single" w:sz="4" w:color="000000"/>
            </w:tcBorders>
            <w:tcMar>
              <w:top w:w="40" w:type="dxa"/>
              <w:left w:w="40" w:type="dxa"/>
              <w:bottom w:w="40" w:type="dxa"/>
              <w:right w:w="40" w:type="dxa"/>
            </w:tcMar>
            <w:vAlign w:val="top"/>
          </w:tcPr>
          <w:bookmarkStart w:id="6379" w:name="para_82278dc1_6f98_4a82_beea_dd5b09953b"/>
          <w:p>
            <w:pPr>
              <w:spacing w:before="180" w:after="0" w:line="240" w:lineRule="auto"/>
              <w:jc w:val="center"/>
            </w:pPr>
            <w:r>
              <w:rPr>
                <w:rFonts w:ascii="Arial" w:hAnsi="Arial"/>
                <w:color w:val="000000"/>
                <w:sz w:val="18"/>
              </w:rPr>
              <w:t>(2110,0020)</w:t>
            </w:r>
          </w:p>
          <w:bookmarkEnd w:id="6379"/>
        </w:tc>
        <w:tc>
          <w:tcPr>
            <w:tcBorders>
              <w:bottom w:val="single" w:sz="4" w:color="000000"/>
              <w:right w:val="single" w:sz="4" w:color="000000"/>
            </w:tcBorders>
            <w:tcMar>
              <w:top w:w="40" w:type="dxa"/>
              <w:left w:w="40" w:type="dxa"/>
              <w:bottom w:w="40" w:type="dxa"/>
              <w:right w:w="40" w:type="dxa"/>
            </w:tcMar>
            <w:vAlign w:val="top"/>
          </w:tcPr>
          <w:bookmarkStart w:id="6380" w:name="para_8442d565_9cb1_4689_ba43_6e5c1993ee"/>
          <w:p>
            <w:pPr>
              <w:spacing w:before="180" w:after="0" w:line="240" w:lineRule="auto"/>
              <w:jc w:val="center"/>
            </w:pPr>
            <w:r>
              <w:rPr>
                <w:rFonts w:ascii="Arial" w:hAnsi="Arial"/>
                <w:color w:val="000000"/>
                <w:sz w:val="18"/>
              </w:rPr>
              <w:t>U/M</w:t>
            </w:r>
          </w:p>
          <w:bookmarkEnd w:id="6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1" w:name="para_9963eee8_11a5_40ea_88d4_8b94d9b285"/>
          <w:p>
            <w:pPr>
              <w:spacing w:before="180" w:after="0" w:line="240" w:lineRule="auto"/>
            </w:pPr>
            <w:r>
              <w:rPr>
                <w:rFonts w:ascii="Arial" w:hAnsi="Arial"/>
                <w:color w:val="000000"/>
                <w:sz w:val="18"/>
              </w:rPr>
              <w:t>Printer Name</w:t>
            </w:r>
          </w:p>
          <w:bookmarkEnd w:id="6381"/>
        </w:tc>
        <w:tc>
          <w:tcPr>
            <w:tcBorders>
              <w:bottom w:val="single" w:sz="4" w:color="000000"/>
              <w:right w:val="single" w:sz="4" w:color="000000"/>
            </w:tcBorders>
            <w:tcMar>
              <w:top w:w="40" w:type="dxa"/>
              <w:left w:w="40" w:type="dxa"/>
              <w:bottom w:w="40" w:type="dxa"/>
              <w:right w:w="40" w:type="dxa"/>
            </w:tcMar>
            <w:vAlign w:val="top"/>
          </w:tcPr>
          <w:bookmarkStart w:id="6382" w:name="para_feea071b_877c_4802_9079_40ba3dfd3f"/>
          <w:p>
            <w:pPr>
              <w:spacing w:before="180" w:after="0" w:line="240" w:lineRule="auto"/>
              <w:jc w:val="center"/>
            </w:pPr>
            <w:r>
              <w:rPr>
                <w:rFonts w:ascii="Arial" w:hAnsi="Arial"/>
                <w:color w:val="000000"/>
                <w:sz w:val="18"/>
              </w:rPr>
              <w:t>(2110,0030)</w:t>
            </w:r>
          </w:p>
          <w:bookmarkEnd w:id="6382"/>
        </w:tc>
        <w:tc>
          <w:tcPr>
            <w:tcBorders>
              <w:bottom w:val="single" w:sz="4" w:color="000000"/>
              <w:right w:val="single" w:sz="4" w:color="000000"/>
            </w:tcBorders>
            <w:tcMar>
              <w:top w:w="40" w:type="dxa"/>
              <w:left w:w="40" w:type="dxa"/>
              <w:bottom w:w="40" w:type="dxa"/>
              <w:right w:w="40" w:type="dxa"/>
            </w:tcMar>
            <w:vAlign w:val="top"/>
          </w:tcPr>
          <w:bookmarkStart w:id="6383" w:name="para_bf226a04_ded1_4c6e_9c12_b903eaef78"/>
          <w:p>
            <w:pPr>
              <w:spacing w:before="180" w:after="0" w:line="240" w:lineRule="auto"/>
              <w:jc w:val="center"/>
            </w:pPr>
            <w:r>
              <w:rPr>
                <w:rFonts w:ascii="Arial" w:hAnsi="Arial"/>
                <w:color w:val="000000"/>
                <w:sz w:val="18"/>
              </w:rPr>
              <w:t>U/U</w:t>
            </w:r>
          </w:p>
          <w:bookmarkEnd w:id="63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4" w:name="para_325227f3_20c8_4b8a_9560_c4ffd5b479"/>
          <w:p>
            <w:pPr>
              <w:spacing w:before="180" w:after="0" w:line="240" w:lineRule="auto"/>
            </w:pPr>
            <w:r>
              <w:rPr>
                <w:rFonts w:ascii="Arial" w:hAnsi="Arial"/>
                <w:color w:val="000000"/>
                <w:sz w:val="18"/>
              </w:rPr>
              <w:t>Manufacturer</w:t>
            </w:r>
          </w:p>
          <w:bookmarkEnd w:id="6384"/>
        </w:tc>
        <w:tc>
          <w:tcPr>
            <w:tcBorders>
              <w:bottom w:val="single" w:sz="4" w:color="000000"/>
              <w:right w:val="single" w:sz="4" w:color="000000"/>
            </w:tcBorders>
            <w:tcMar>
              <w:top w:w="40" w:type="dxa"/>
              <w:left w:w="40" w:type="dxa"/>
              <w:bottom w:w="40" w:type="dxa"/>
              <w:right w:w="40" w:type="dxa"/>
            </w:tcMar>
            <w:vAlign w:val="top"/>
          </w:tcPr>
          <w:bookmarkStart w:id="6385" w:name="para_23024691_297f_44b7_bb70_b28295eeaa"/>
          <w:p>
            <w:pPr>
              <w:spacing w:before="180" w:after="0" w:line="240" w:lineRule="auto"/>
              <w:jc w:val="center"/>
            </w:pPr>
            <w:r>
              <w:rPr>
                <w:rFonts w:ascii="Arial" w:hAnsi="Arial"/>
                <w:color w:val="000000"/>
                <w:sz w:val="18"/>
              </w:rPr>
              <w:t>(0008,0070)</w:t>
            </w:r>
          </w:p>
          <w:bookmarkEnd w:id="6385"/>
        </w:tc>
        <w:tc>
          <w:tcPr>
            <w:tcBorders>
              <w:bottom w:val="single" w:sz="4" w:color="000000"/>
              <w:right w:val="single" w:sz="4" w:color="000000"/>
            </w:tcBorders>
            <w:tcMar>
              <w:top w:w="40" w:type="dxa"/>
              <w:left w:w="40" w:type="dxa"/>
              <w:bottom w:w="40" w:type="dxa"/>
              <w:right w:w="40" w:type="dxa"/>
            </w:tcMar>
            <w:vAlign w:val="top"/>
          </w:tcPr>
          <w:bookmarkStart w:id="6386" w:name="para_cef78044_64ba_4a36_a097_914923d8a7"/>
          <w:p>
            <w:pPr>
              <w:spacing w:before="180" w:after="0" w:line="240" w:lineRule="auto"/>
              <w:jc w:val="center"/>
            </w:pPr>
            <w:r>
              <w:rPr>
                <w:rFonts w:ascii="Arial" w:hAnsi="Arial"/>
                <w:color w:val="000000"/>
                <w:sz w:val="18"/>
              </w:rPr>
              <w:t>U/U</w:t>
            </w:r>
          </w:p>
          <w:bookmarkEnd w:id="63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87" w:name="para_e8aa5981_a92f_46d2_b37b_42d85abac4"/>
          <w:p>
            <w:pPr>
              <w:spacing w:before="180" w:after="0" w:line="240" w:lineRule="auto"/>
            </w:pPr>
            <w:r>
              <w:rPr>
                <w:rFonts w:ascii="Arial" w:hAnsi="Arial"/>
                <w:color w:val="000000"/>
                <w:sz w:val="18"/>
              </w:rPr>
              <w:t>Manufacturer Model Name</w:t>
            </w:r>
          </w:p>
          <w:bookmarkEnd w:id="6387"/>
        </w:tc>
        <w:tc>
          <w:tcPr>
            <w:tcBorders>
              <w:bottom w:val="single" w:sz="4" w:color="000000"/>
              <w:right w:val="single" w:sz="4" w:color="000000"/>
            </w:tcBorders>
            <w:tcMar>
              <w:top w:w="40" w:type="dxa"/>
              <w:left w:w="40" w:type="dxa"/>
              <w:bottom w:w="40" w:type="dxa"/>
              <w:right w:w="40" w:type="dxa"/>
            </w:tcMar>
            <w:vAlign w:val="top"/>
          </w:tcPr>
          <w:bookmarkStart w:id="6388" w:name="para_6b6e7415_4c15_4a9b_a43a_84323da74b"/>
          <w:p>
            <w:pPr>
              <w:spacing w:before="180" w:after="0" w:line="240" w:lineRule="auto"/>
              <w:jc w:val="center"/>
            </w:pPr>
            <w:r>
              <w:rPr>
                <w:rFonts w:ascii="Arial" w:hAnsi="Arial"/>
                <w:color w:val="000000"/>
                <w:sz w:val="18"/>
              </w:rPr>
              <w:t>(0008,1090)</w:t>
            </w:r>
          </w:p>
          <w:bookmarkEnd w:id="6388"/>
        </w:tc>
        <w:tc>
          <w:tcPr>
            <w:tcBorders>
              <w:bottom w:val="single" w:sz="4" w:color="000000"/>
              <w:right w:val="single" w:sz="4" w:color="000000"/>
            </w:tcBorders>
            <w:tcMar>
              <w:top w:w="40" w:type="dxa"/>
              <w:left w:w="40" w:type="dxa"/>
              <w:bottom w:w="40" w:type="dxa"/>
              <w:right w:w="40" w:type="dxa"/>
            </w:tcMar>
            <w:vAlign w:val="top"/>
          </w:tcPr>
          <w:bookmarkStart w:id="6389" w:name="para_84d58724_dfdf_4e36_9a9a_55253b66de"/>
          <w:p>
            <w:pPr>
              <w:spacing w:before="180" w:after="0" w:line="240" w:lineRule="auto"/>
              <w:jc w:val="center"/>
            </w:pPr>
            <w:r>
              <w:rPr>
                <w:rFonts w:ascii="Arial" w:hAnsi="Arial"/>
                <w:color w:val="000000"/>
                <w:sz w:val="18"/>
              </w:rPr>
              <w:t>U/U</w:t>
            </w:r>
          </w:p>
          <w:bookmarkEnd w:id="6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0" w:name="para_d36c2a28_ad67_4c6b_8844_c231bdb7ac"/>
          <w:p>
            <w:pPr>
              <w:spacing w:before="180" w:after="0" w:line="240" w:lineRule="auto"/>
            </w:pPr>
            <w:r>
              <w:rPr>
                <w:rFonts w:ascii="Arial" w:hAnsi="Arial"/>
                <w:color w:val="000000"/>
                <w:sz w:val="18"/>
              </w:rPr>
              <w:t>Device Serial Number</w:t>
            </w:r>
          </w:p>
          <w:bookmarkEnd w:id="6390"/>
        </w:tc>
        <w:tc>
          <w:tcPr>
            <w:tcBorders>
              <w:bottom w:val="single" w:sz="4" w:color="000000"/>
              <w:right w:val="single" w:sz="4" w:color="000000"/>
            </w:tcBorders>
            <w:tcMar>
              <w:top w:w="40" w:type="dxa"/>
              <w:left w:w="40" w:type="dxa"/>
              <w:bottom w:w="40" w:type="dxa"/>
              <w:right w:w="40" w:type="dxa"/>
            </w:tcMar>
            <w:vAlign w:val="top"/>
          </w:tcPr>
          <w:bookmarkStart w:id="6391" w:name="para_9f1f718b_46a6_48a6_8a4f_32862f591a"/>
          <w:p>
            <w:pPr>
              <w:spacing w:before="180" w:after="0" w:line="240" w:lineRule="auto"/>
              <w:jc w:val="center"/>
            </w:pPr>
            <w:r>
              <w:rPr>
                <w:rFonts w:ascii="Arial" w:hAnsi="Arial"/>
                <w:color w:val="000000"/>
                <w:sz w:val="18"/>
              </w:rPr>
              <w:t>(0018,1000)</w:t>
            </w:r>
          </w:p>
          <w:bookmarkEnd w:id="6391"/>
        </w:tc>
        <w:tc>
          <w:tcPr>
            <w:tcBorders>
              <w:bottom w:val="single" w:sz="4" w:color="000000"/>
              <w:right w:val="single" w:sz="4" w:color="000000"/>
            </w:tcBorders>
            <w:tcMar>
              <w:top w:w="40" w:type="dxa"/>
              <w:left w:w="40" w:type="dxa"/>
              <w:bottom w:w="40" w:type="dxa"/>
              <w:right w:w="40" w:type="dxa"/>
            </w:tcMar>
            <w:vAlign w:val="top"/>
          </w:tcPr>
          <w:bookmarkStart w:id="6392" w:name="para_105dc7e6_ee39_417e_b741_38be036dce"/>
          <w:p>
            <w:pPr>
              <w:spacing w:before="180" w:after="0" w:line="240" w:lineRule="auto"/>
              <w:jc w:val="center"/>
            </w:pPr>
            <w:r>
              <w:rPr>
                <w:rFonts w:ascii="Arial" w:hAnsi="Arial"/>
                <w:color w:val="000000"/>
                <w:sz w:val="18"/>
              </w:rPr>
              <w:t>U/U</w:t>
            </w:r>
          </w:p>
          <w:bookmarkEnd w:id="6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3" w:name="para_d60091a6_70a3_479b_a20c_129f63b70f"/>
          <w:p>
            <w:pPr>
              <w:spacing w:before="180" w:after="0" w:line="240" w:lineRule="auto"/>
            </w:pPr>
            <w:r>
              <w:rPr>
                <w:rFonts w:ascii="Arial" w:hAnsi="Arial"/>
                <w:color w:val="000000"/>
                <w:sz w:val="18"/>
              </w:rPr>
              <w:t>Software Versions</w:t>
            </w:r>
          </w:p>
          <w:bookmarkEnd w:id="6393"/>
        </w:tc>
        <w:tc>
          <w:tcPr>
            <w:tcBorders>
              <w:bottom w:val="single" w:sz="4" w:color="000000"/>
              <w:right w:val="single" w:sz="4" w:color="000000"/>
            </w:tcBorders>
            <w:tcMar>
              <w:top w:w="40" w:type="dxa"/>
              <w:left w:w="40" w:type="dxa"/>
              <w:bottom w:w="40" w:type="dxa"/>
              <w:right w:w="40" w:type="dxa"/>
            </w:tcMar>
            <w:vAlign w:val="top"/>
          </w:tcPr>
          <w:bookmarkStart w:id="6394" w:name="para_44ff0807_09a1_43c8_8d4b_eda9c2ef79"/>
          <w:p>
            <w:pPr>
              <w:spacing w:before="180" w:after="0" w:line="240" w:lineRule="auto"/>
              <w:jc w:val="center"/>
            </w:pPr>
            <w:r>
              <w:rPr>
                <w:rFonts w:ascii="Arial" w:hAnsi="Arial"/>
                <w:color w:val="000000"/>
                <w:sz w:val="18"/>
              </w:rPr>
              <w:t>(0018,1020)</w:t>
            </w:r>
          </w:p>
          <w:bookmarkEnd w:id="6394"/>
        </w:tc>
        <w:tc>
          <w:tcPr>
            <w:tcBorders>
              <w:bottom w:val="single" w:sz="4" w:color="000000"/>
              <w:right w:val="single" w:sz="4" w:color="000000"/>
            </w:tcBorders>
            <w:tcMar>
              <w:top w:w="40" w:type="dxa"/>
              <w:left w:w="40" w:type="dxa"/>
              <w:bottom w:w="40" w:type="dxa"/>
              <w:right w:w="40" w:type="dxa"/>
            </w:tcMar>
            <w:vAlign w:val="top"/>
          </w:tcPr>
          <w:bookmarkStart w:id="6395" w:name="para_77eb1a09_8202_49be_a9d4_b28ddaeee7"/>
          <w:p>
            <w:pPr>
              <w:spacing w:before="180" w:after="0" w:line="240" w:lineRule="auto"/>
              <w:jc w:val="center"/>
            </w:pPr>
            <w:r>
              <w:rPr>
                <w:rFonts w:ascii="Arial" w:hAnsi="Arial"/>
                <w:color w:val="000000"/>
                <w:sz w:val="18"/>
              </w:rPr>
              <w:t>U/U</w:t>
            </w:r>
          </w:p>
          <w:bookmarkEnd w:id="63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6" w:name="para_4bed9578_a9f3_483c_8c38_02c27a36ba"/>
          <w:p>
            <w:pPr>
              <w:spacing w:before="180" w:after="0" w:line="240" w:lineRule="auto"/>
            </w:pPr>
            <w:r>
              <w:rPr>
                <w:rFonts w:ascii="Arial" w:hAnsi="Arial"/>
                <w:color w:val="000000"/>
                <w:sz w:val="18"/>
              </w:rPr>
              <w:t>Date Last Calibration</w:t>
            </w:r>
          </w:p>
          <w:bookmarkEnd w:id="6396"/>
        </w:tc>
        <w:tc>
          <w:tcPr>
            <w:tcBorders>
              <w:bottom w:val="single" w:sz="4" w:color="000000"/>
              <w:right w:val="single" w:sz="4" w:color="000000"/>
            </w:tcBorders>
            <w:tcMar>
              <w:top w:w="40" w:type="dxa"/>
              <w:left w:w="40" w:type="dxa"/>
              <w:bottom w:w="40" w:type="dxa"/>
              <w:right w:w="40" w:type="dxa"/>
            </w:tcMar>
            <w:vAlign w:val="top"/>
          </w:tcPr>
          <w:bookmarkStart w:id="6397" w:name="para_a83f4d1a_c80e_4d3d_abef_f6961bbf5c"/>
          <w:p>
            <w:pPr>
              <w:spacing w:before="180" w:after="0" w:line="240" w:lineRule="auto"/>
              <w:jc w:val="center"/>
            </w:pPr>
            <w:r>
              <w:rPr>
                <w:rFonts w:ascii="Arial" w:hAnsi="Arial"/>
                <w:color w:val="000000"/>
                <w:sz w:val="18"/>
              </w:rPr>
              <w:t>(0018,1200)</w:t>
            </w:r>
          </w:p>
          <w:bookmarkEnd w:id="6397"/>
        </w:tc>
        <w:tc>
          <w:tcPr>
            <w:tcBorders>
              <w:bottom w:val="single" w:sz="4" w:color="000000"/>
              <w:right w:val="single" w:sz="4" w:color="000000"/>
            </w:tcBorders>
            <w:tcMar>
              <w:top w:w="40" w:type="dxa"/>
              <w:left w:w="40" w:type="dxa"/>
              <w:bottom w:w="40" w:type="dxa"/>
              <w:right w:w="40" w:type="dxa"/>
            </w:tcMar>
            <w:vAlign w:val="top"/>
          </w:tcPr>
          <w:bookmarkStart w:id="6398" w:name="para_ff4e96ab_d232_42c9_9f35_4e2678d8db"/>
          <w:p>
            <w:pPr>
              <w:spacing w:before="180" w:after="0" w:line="240" w:lineRule="auto"/>
              <w:jc w:val="center"/>
            </w:pPr>
            <w:r>
              <w:rPr>
                <w:rFonts w:ascii="Arial" w:hAnsi="Arial"/>
                <w:color w:val="000000"/>
                <w:sz w:val="18"/>
              </w:rPr>
              <w:t>U/U</w:t>
            </w:r>
          </w:p>
          <w:bookmarkEnd w:id="63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399" w:name="para_27eea2f7_817d_4de0_a9a6_d6c387c674"/>
          <w:p>
            <w:pPr>
              <w:spacing w:before="180" w:after="0" w:line="240" w:lineRule="auto"/>
            </w:pPr>
            <w:r>
              <w:rPr>
                <w:rFonts w:ascii="Arial" w:hAnsi="Arial"/>
                <w:color w:val="000000"/>
                <w:sz w:val="18"/>
              </w:rPr>
              <w:t>Last Calibration</w:t>
            </w:r>
          </w:p>
          <w:bookmarkEnd w:id="6399"/>
        </w:tc>
        <w:tc>
          <w:tcPr>
            <w:tcBorders>
              <w:bottom w:val="single" w:sz="4" w:color="000000"/>
              <w:right w:val="single" w:sz="4" w:color="000000"/>
            </w:tcBorders>
            <w:tcMar>
              <w:top w:w="40" w:type="dxa"/>
              <w:left w:w="40" w:type="dxa"/>
              <w:bottom w:w="40" w:type="dxa"/>
              <w:right w:w="40" w:type="dxa"/>
            </w:tcMar>
            <w:vAlign w:val="top"/>
          </w:tcPr>
          <w:bookmarkStart w:id="6400" w:name="para_94b54c3b_1438_47f6_a1fe_587641ec0c"/>
          <w:p>
            <w:pPr>
              <w:spacing w:before="180" w:after="0" w:line="240" w:lineRule="auto"/>
              <w:jc w:val="center"/>
            </w:pPr>
            <w:r>
              <w:rPr>
                <w:rFonts w:ascii="Arial" w:hAnsi="Arial"/>
                <w:color w:val="000000"/>
                <w:sz w:val="18"/>
              </w:rPr>
              <w:t>(0018,1201)</w:t>
            </w:r>
          </w:p>
          <w:bookmarkEnd w:id="6400"/>
        </w:tc>
        <w:tc>
          <w:tcPr>
            <w:tcBorders>
              <w:bottom w:val="single" w:sz="4" w:color="000000"/>
              <w:right w:val="single" w:sz="4" w:color="000000"/>
            </w:tcBorders>
            <w:tcMar>
              <w:top w:w="40" w:type="dxa"/>
              <w:left w:w="40" w:type="dxa"/>
              <w:bottom w:w="40" w:type="dxa"/>
              <w:right w:w="40" w:type="dxa"/>
            </w:tcMar>
            <w:vAlign w:val="top"/>
          </w:tcPr>
          <w:bookmarkStart w:id="6401" w:name="para_233b328a_1b32_4c35_a344_139b983353"/>
          <w:p>
            <w:pPr>
              <w:spacing w:before="180" w:after="0" w:line="240" w:lineRule="auto"/>
              <w:jc w:val="center"/>
            </w:pPr>
            <w:r>
              <w:rPr>
                <w:rFonts w:ascii="Arial" w:hAnsi="Arial"/>
                <w:color w:val="000000"/>
                <w:sz w:val="18"/>
              </w:rPr>
              <w:t>U/U</w:t>
            </w:r>
          </w:p>
          <w:bookmarkEnd w:id="6401"/>
        </w:tc>
      </w:tr>
    </w:tbl>
    <w:bookmarkStart w:id="6402" w:name="para_0e2c9bb4_ba07_473f_bd3a_b79e25898d"/>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402"/>
    <w:bookmarkStart w:id="6403" w:name="sect_H_4_6_2_2_2"/>
    <w:p>
      <w:pPr>
        <w:spacing w:before="180" w:after="0" w:line="240" w:lineRule="auto"/>
      </w:pPr>
      <w:r>
        <w:rPr>
          <w:rFonts w:ascii="Arial" w:hAnsi="Arial"/>
          <w:b/>
          <w:color w:val="000000"/>
          <w:sz w:val="18"/>
        </w:rPr>
        <w:t>H.4.6.2.2.2 Behavior</w:t>
      </w:r>
    </w:p>
    <w:bookmarkEnd w:id="6403"/>
    <w:bookmarkStart w:id="6404" w:name="para_f0b19059_94d0_4117_8deb_e312d864ce"/>
    <w:p>
      <w:pPr>
        <w:spacing w:before="180" w:after="0" w:line="240" w:lineRule="auto"/>
        <w:jc w:val="both"/>
      </w:pPr>
      <w:r>
        <w:rPr>
          <w:rFonts w:ascii="Arial" w:hAnsi="Arial"/>
          <w:color w:val="000000"/>
          <w:sz w:val="18"/>
        </w:rPr>
        <w:t>The SCU uses the N-GET to request the SCP to get a Printer SOP Instance. The SCU shall specify in the N-GET request primitive the UID of the SOP Instance to be retrieved.</w:t>
      </w:r>
    </w:p>
    <w:bookmarkEnd w:id="6404"/>
    <w:bookmarkStart w:id="6405" w:name="para_10404fe0_8df2_4409_bd12_e332f2dfea"/>
    <w:p>
      <w:pPr>
        <w:spacing w:before="180" w:after="0" w:line="240" w:lineRule="auto"/>
        <w:jc w:val="both"/>
      </w:pPr>
      <w:r>
        <w:rPr>
          <w:rFonts w:ascii="Arial" w:hAnsi="Arial"/>
          <w:color w:val="000000"/>
          <w:sz w:val="18"/>
        </w:rPr>
        <w:t>The SCP shall return the values for the specified Attributes of the specified SOP Instance.</w:t>
      </w:r>
    </w:p>
    <w:bookmarkEnd w:id="6405"/>
    <w:bookmarkStart w:id="6406" w:name="para_cf02889a_232a_44f8_b6a7_738984fcfd"/>
    <w:p>
      <w:pPr>
        <w:spacing w:before="180" w:after="0" w:line="240" w:lineRule="auto"/>
        <w:jc w:val="both"/>
      </w:pPr>
      <w:r>
        <w:rPr>
          <w:rFonts w:ascii="Arial" w:hAnsi="Arial"/>
          <w:color w:val="000000"/>
          <w:sz w:val="18"/>
        </w:rPr>
        <w:t xml:space="preserve">The SCP shall return the status code of the requested SOP Instance retrieval.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06"/>
    <w:bookmarkStart w:id="6407" w:name="sect_H_4_6_2_2_3"/>
    <w:p>
      <w:pPr>
        <w:spacing w:before="180" w:after="0" w:line="240" w:lineRule="auto"/>
      </w:pPr>
      <w:r>
        <w:rPr>
          <w:rFonts w:ascii="Arial" w:hAnsi="Arial"/>
          <w:b/>
          <w:color w:val="000000"/>
          <w:sz w:val="18"/>
        </w:rPr>
        <w:t>H.4.6.2.2.3 Status</w:t>
      </w:r>
    </w:p>
    <w:bookmarkEnd w:id="6407"/>
    <w:bookmarkStart w:id="6408" w:name="para_020c3e23_2719_4afe_b44d_ce665f4bdb"/>
    <w:p>
      <w:pPr>
        <w:spacing w:before="180" w:after="0" w:line="240" w:lineRule="auto"/>
        <w:jc w:val="both"/>
      </w:pPr>
      <w:r>
        <w:rPr>
          <w:rFonts w:ascii="Arial" w:hAnsi="Arial"/>
          <w:color w:val="000000"/>
          <w:sz w:val="18"/>
        </w:rPr>
        <w:t xml:space="preserve">There are no specific status codes. See </w:t>
      </w:r>
      <w:hyperlink r:id="r466">
        <w:r>
          <w:rPr>
            <w:rFonts w:ascii="Arial" w:hAnsi="Arial"/>
            <w:color w:val="000000"/>
            <w:sz w:val="18"/>
          </w:rPr>
          <w:t>PS3.7</w:t>
        </w:r>
      </w:hyperlink>
      <w:r>
        <w:rPr>
          <w:rFonts w:ascii="Arial" w:hAnsi="Arial"/>
          <w:color w:val="000000"/>
          <w:sz w:val="18"/>
        </w:rPr>
        <w:t xml:space="preserve"> for response status codes.</w:t>
      </w:r>
    </w:p>
    <w:bookmarkEnd w:id="6408"/>
    <w:bookmarkStart w:id="6409" w:name="sect_H_4_6_3"/>
    <w:p>
      <w:pPr>
        <w:spacing w:before="180" w:after="0" w:line="240" w:lineRule="auto"/>
      </w:pPr>
      <w:r>
        <w:rPr>
          <w:rFonts w:ascii="Arial" w:hAnsi="Arial"/>
          <w:b/>
          <w:color w:val="000000"/>
          <w:sz w:val="26"/>
        </w:rPr>
        <w:t>H.4.6.3 Printer Status Information</w:t>
      </w:r>
    </w:p>
    <w:bookmarkEnd w:id="6409"/>
    <w:bookmarkStart w:id="6410" w:name="para_fd839ef9_d8e9_4440_b7ab_4d841d2275"/>
    <w:p>
      <w:pPr>
        <w:spacing w:before="180" w:after="0" w:line="240" w:lineRule="auto"/>
        <w:jc w:val="both"/>
      </w:pPr>
      <w:r>
        <w:rPr>
          <w:rFonts w:ascii="Arial" w:hAnsi="Arial"/>
          <w:color w:val="000000"/>
          <w:sz w:val="18"/>
        </w:rPr>
        <w:t xml:space="preserve">Status Information is defined in </w:t>
      </w:r>
      <w:hyperlink r:id="r467">
        <w:r>
          <w:rPr>
            <w:rFonts w:ascii="Arial" w:hAnsi="Arial"/>
            <w:color w:val="000000"/>
            <w:sz w:val="18"/>
          </w:rPr>
          <w:t>PS3.3</w:t>
        </w:r>
      </w:hyperlink>
      <w:r>
        <w:rPr>
          <w:rFonts w:ascii="Arial" w:hAnsi="Arial"/>
          <w:color w:val="000000"/>
          <w:sz w:val="18"/>
        </w:rPr>
        <w:t>. Implementation specific warning and error codes shall be defined in the Conformance Statement.</w:t>
      </w:r>
    </w:p>
    <w:bookmarkEnd w:id="6410"/>
    <w:bookmarkStart w:id="6411" w:name="sect_H_4_6_4"/>
    <w:p>
      <w:pPr>
        <w:spacing w:before="180" w:after="0" w:line="240" w:lineRule="auto"/>
      </w:pPr>
      <w:r>
        <w:rPr>
          <w:rFonts w:ascii="Arial" w:hAnsi="Arial"/>
          <w:b/>
          <w:color w:val="000000"/>
          <w:sz w:val="26"/>
        </w:rPr>
        <w:t>H.4.6.4 SOP Class Definition and UID</w:t>
      </w:r>
    </w:p>
    <w:bookmarkEnd w:id="6411"/>
    <w:bookmarkStart w:id="6412" w:name="para_d2ba0819_b874_434a_a728_05ee1f39ab"/>
    <w:p>
      <w:pPr>
        <w:spacing w:before="180" w:after="0" w:line="240" w:lineRule="auto"/>
        <w:jc w:val="both"/>
      </w:pPr>
      <w:r>
        <w:rPr>
          <w:rFonts w:ascii="Arial" w:hAnsi="Arial"/>
          <w:color w:val="000000"/>
          <w:sz w:val="18"/>
        </w:rPr>
        <w:t>The Printer SOP Class UID shall have the value "1.2.840.10008.5.1.1.16".</w:t>
      </w:r>
    </w:p>
    <w:bookmarkEnd w:id="6412"/>
    <w:bookmarkStart w:id="6413" w:name="sect_H_4_6_5"/>
    <w:p>
      <w:pPr>
        <w:spacing w:before="180" w:after="0" w:line="240" w:lineRule="auto"/>
      </w:pPr>
      <w:r>
        <w:rPr>
          <w:rFonts w:ascii="Arial" w:hAnsi="Arial"/>
          <w:b/>
          <w:color w:val="000000"/>
          <w:sz w:val="26"/>
        </w:rPr>
        <w:t>H.4.6.5 Reserved Identifications</w:t>
      </w:r>
    </w:p>
    <w:bookmarkEnd w:id="6413"/>
    <w:bookmarkStart w:id="6414" w:name="para_a98addf3_8909_48a9_a550_10a41ac8b3"/>
    <w:p>
      <w:pPr>
        <w:spacing w:before="180" w:after="0" w:line="240" w:lineRule="auto"/>
        <w:jc w:val="both"/>
      </w:pPr>
      <w:r>
        <w:rPr>
          <w:rFonts w:ascii="Arial" w:hAnsi="Arial"/>
          <w:color w:val="000000"/>
          <w:sz w:val="18"/>
        </w:rPr>
        <w:t>The well-known UID of the Printer SOP Instance shall have the value "1.2.840.10008.5.1.1.17".</w:t>
      </w:r>
    </w:p>
    <w:bookmarkEnd w:id="6414"/>
    <w:bookmarkStart w:id="6415" w:name="sect_H_4_7"/>
    <w:p>
      <w:pPr>
        <w:spacing w:before="180" w:after="0" w:line="240" w:lineRule="auto"/>
      </w:pPr>
      <w:r>
        <w:rPr>
          <w:rFonts w:ascii="Arial" w:hAnsi="Arial"/>
          <w:b/>
          <w:color w:val="000000"/>
          <w:sz w:val="24"/>
        </w:rPr>
        <w:t>H.4.7 VOI LUT Box SOP Class(Retired)</w:t>
      </w:r>
    </w:p>
    <w:bookmarkEnd w:id="6415"/>
    <w:bookmarkStart w:id="6416" w:name="para_b2f3fe67_f13b_43ce_b786_be573c302d"/>
    <w:p>
      <w:pPr>
        <w:spacing w:before="180" w:after="0" w:line="240" w:lineRule="auto"/>
        <w:jc w:val="both"/>
      </w:pPr>
      <w:r>
        <w:rPr>
          <w:rFonts w:ascii="Arial" w:hAnsi="Arial"/>
          <w:color w:val="000000"/>
          <w:sz w:val="18"/>
        </w:rPr>
        <w:t>This section was previously defined in DICOM. It is now retired. See PS 3.4-1998.</w:t>
      </w:r>
    </w:p>
    <w:bookmarkEnd w:id="6416"/>
    <w:bookmarkStart w:id="6417" w:name="sect_H_4_8"/>
    <w:p>
      <w:pPr>
        <w:spacing w:before="180" w:after="0" w:line="240" w:lineRule="auto"/>
      </w:pPr>
      <w:r>
        <w:rPr>
          <w:rFonts w:ascii="Arial" w:hAnsi="Arial"/>
          <w:b/>
          <w:color w:val="000000"/>
          <w:sz w:val="24"/>
        </w:rPr>
        <w:t>H.4.8 Image Overlay Box SOP Class(Retired)</w:t>
      </w:r>
    </w:p>
    <w:bookmarkEnd w:id="6417"/>
    <w:bookmarkStart w:id="6418" w:name="para_7fb4df49_57e8_466b_af3b_03d73ceeaa"/>
    <w:p>
      <w:pPr>
        <w:spacing w:before="180" w:after="0" w:line="240" w:lineRule="auto"/>
        <w:jc w:val="both"/>
      </w:pPr>
      <w:r>
        <w:rPr>
          <w:rFonts w:ascii="Arial" w:hAnsi="Arial"/>
          <w:color w:val="000000"/>
          <w:sz w:val="18"/>
        </w:rPr>
        <w:t>This section was previously defined in DICOM. It is now retired. See PS 3.4-1998.</w:t>
      </w:r>
    </w:p>
    <w:bookmarkEnd w:id="6418"/>
    <w:bookmarkStart w:id="6419" w:name="sect_H_4_9"/>
    <w:p>
      <w:pPr>
        <w:spacing w:before="180" w:after="0" w:line="240" w:lineRule="auto"/>
      </w:pPr>
      <w:r>
        <w:rPr>
          <w:rFonts w:ascii="Arial" w:hAnsi="Arial"/>
          <w:b/>
          <w:color w:val="000000"/>
          <w:sz w:val="24"/>
        </w:rPr>
        <w:t>H.4.9 Presentation LUT SOP Class</w:t>
      </w:r>
    </w:p>
    <w:bookmarkEnd w:id="6419"/>
    <w:bookmarkStart w:id="6420" w:name="sect_H_4_9_1"/>
    <w:p>
      <w:pPr>
        <w:spacing w:before="180" w:after="0" w:line="240" w:lineRule="auto"/>
      </w:pPr>
      <w:r>
        <w:rPr>
          <w:rFonts w:ascii="Arial" w:hAnsi="Arial"/>
          <w:b/>
          <w:color w:val="000000"/>
          <w:sz w:val="26"/>
        </w:rPr>
        <w:t>H.4.9.1 Information Object Description</w:t>
      </w:r>
    </w:p>
    <w:bookmarkEnd w:id="6420"/>
    <w:bookmarkStart w:id="6421" w:name="para_221c2496_8191_48b7_8a07_d244977d4f"/>
    <w:p>
      <w:pPr>
        <w:spacing w:before="180" w:after="0" w:line="240" w:lineRule="auto"/>
        <w:jc w:val="both"/>
      </w:pPr>
      <w:r>
        <w:rPr>
          <w:rFonts w:ascii="Arial" w:hAnsi="Arial"/>
          <w:color w:val="000000"/>
          <w:sz w:val="18"/>
        </w:rPr>
        <w:t xml:space="preserve">The Presentation LUT Information Object is an abstraction of a Presentation LUT (see </w:t>
      </w:r>
      <w:hyperlink w:anchor="sect_H_2_1_1">
        <w:r>
          <w:rPr>
            <w:rFonts w:ascii="Arial" w:hAnsi="Arial"/>
            <w:color w:val="000000"/>
            <w:sz w:val="18"/>
          </w:rPr>
          <w:t>Section H.2.1.1</w:t>
        </w:r>
      </w:hyperlink>
      <w:r>
        <w:rPr>
          <w:rFonts w:ascii="Arial" w:hAnsi="Arial"/>
          <w:color w:val="000000"/>
          <w:sz w:val="18"/>
        </w:rPr>
        <w:t xml:space="preserve">). The objective of the Presentation LUT is to realize image display tailored for specific modalities, applications, and user preferences. It is used to prepare image pixel data for display on devices that conform to the Grayscale Standard Display Function defined in </w:t>
      </w:r>
      <w:hyperlink r:id="r468">
        <w:r>
          <w:rPr>
            <w:rFonts w:ascii="Arial" w:hAnsi="Arial"/>
            <w:color w:val="000000"/>
            <w:sz w:val="18"/>
          </w:rPr>
          <w:t>PS3.14 Grayscale Standard Display Function</w:t>
        </w:r>
      </w:hyperlink>
      <w:r>
        <w:rPr>
          <w:rFonts w:ascii="Arial" w:hAnsi="Arial"/>
          <w:color w:val="000000"/>
          <w:sz w:val="18"/>
        </w:rPr>
        <w:t>.</w:t>
      </w:r>
    </w:p>
    <w:bookmarkEnd w:id="6421"/>
    <w:bookmarkStart w:id="6422" w:name="idm4925346608"/>
    <w:p>
      <w:pPr>
        <w:keepNext/>
        <w:spacing w:before="180" w:after="0" w:line="240" w:lineRule="auto"/>
        <w:ind w:left="360" w:right="360" w:firstLine="0"/>
        <w:jc w:val="both"/>
      </w:pPr>
      <w:r>
        <w:rPr>
          <w:rFonts w:ascii="Arial" w:hAnsi="Arial"/>
          <w:color w:val="000000"/>
          <w:sz w:val="18"/>
        </w:rPr>
        <w:t>Note</w:t>
      </w:r>
    </w:p>
    <w:bookmarkEnd w:id="6422"/>
    <w:bookmarkStart w:id="6423" w:name="para_8ced1bfc_47af_4a8b_97bd_b3485902fb"/>
    <w:p>
      <w:pPr>
        <w:spacing w:before="180" w:after="0" w:line="240" w:lineRule="auto"/>
        <w:ind w:left="360" w:right="360" w:firstLine="0"/>
        <w:jc w:val="both"/>
      </w:pPr>
      <w:r>
        <w:rPr>
          <w:rFonts w:ascii="Arial" w:hAnsi="Arial"/>
          <w:color w:val="000000"/>
          <w:sz w:val="18"/>
        </w:rPr>
        <w:t xml:space="preserve">The density range to be printed, Min Density to Max Density, is specified at either the Film Box or the Image Box. As follows from the definition for Min Density and Max Density in </w:t>
      </w:r>
      <w:hyperlink r:id="r469">
        <w:r>
          <w:rPr>
            <w:rFonts w:ascii="Arial" w:hAnsi="Arial"/>
            <w:color w:val="000000"/>
            <w:sz w:val="18"/>
          </w:rPr>
          <w:t>PS3.3</w:t>
        </w:r>
      </w:hyperlink>
      <w:r>
        <w:rPr>
          <w:rFonts w:ascii="Arial" w:hAnsi="Arial"/>
          <w:color w:val="000000"/>
          <w:sz w:val="18"/>
        </w:rPr>
        <w:t>, if the requested minimum density is lower than the minimum printer density, or the requested maximum density is greater than the maximum printer density, the printer will use its minimum or maximum density, respectively, when computing the standard response.</w:t>
      </w:r>
    </w:p>
    <w:bookmarkEnd w:id="6423"/>
    <w:bookmarkStart w:id="6424" w:name="para_375614a9_a873_4381_9859_522cc2cb43"/>
    <w:p>
      <w:pPr>
        <w:spacing w:before="180" w:after="0" w:line="240" w:lineRule="auto"/>
        <w:jc w:val="both"/>
      </w:pPr>
      <w:r>
        <w:rPr>
          <w:rFonts w:ascii="Arial" w:hAnsi="Arial"/>
          <w:color w:val="000000"/>
          <w:sz w:val="18"/>
        </w:rPr>
        <w:t>The output of the Presentation LUT is Presentation Values (P-Values). P-Values are approximately related to human perceptual response. They are intended to facilitate common input for both hardcopy and softcopy display devices. P-Values are intended to be independent of the specific class or characteristics of the display device.</w:t>
      </w:r>
    </w:p>
    <w:bookmarkEnd w:id="6424"/>
    <w:bookmarkStart w:id="6425" w:name="para_994fa558_a369_4173_bc76_0b498ea6dd"/>
    <w:p>
      <w:pPr>
        <w:spacing w:before="180" w:after="0" w:line="240" w:lineRule="auto"/>
        <w:jc w:val="both"/>
      </w:pPr>
      <w:r>
        <w:rPr>
          <w:rFonts w:ascii="Arial" w:hAnsi="Arial"/>
          <w:color w:val="000000"/>
          <w:sz w:val="18"/>
        </w:rPr>
        <w:t>The Presentation LUT is not intended to alter the appearance of the pixel values, as specified as specified by the Photometric Interpretation (0028,0004) and Polarity (2020,0020).</w:t>
      </w:r>
    </w:p>
    <w:bookmarkEnd w:id="6425"/>
    <w:bookmarkStart w:id="6426" w:name="para_34a3ee24_1176_44fd_b8d9_03622f4e7a"/>
    <w:p>
      <w:pPr>
        <w:spacing w:before="180" w:after="0" w:line="240" w:lineRule="auto"/>
        <w:jc w:val="both"/>
      </w:pPr>
      <w:r>
        <w:rPr>
          <w:rFonts w:ascii="Arial" w:hAnsi="Arial"/>
          <w:color w:val="000000"/>
          <w:sz w:val="18"/>
        </w:rPr>
        <w:t>The Basic Film Box Information Object, the Basic Image Box Information Object and the Referenced Image Box Object reference the Presentation LUT.</w:t>
      </w:r>
    </w:p>
    <w:bookmarkEnd w:id="6426"/>
    <w:bookmarkStart w:id="6427" w:name="para_90bb8571_0295_4beb_8798_72cb4f251a"/>
    <w:p>
      <w:pPr>
        <w:spacing w:before="180" w:after="0" w:line="240" w:lineRule="auto"/>
        <w:jc w:val="both"/>
      </w:pPr>
      <w:r>
        <w:rPr>
          <w:rFonts w:ascii="Arial" w:hAnsi="Arial"/>
          <w:color w:val="000000"/>
          <w:sz w:val="18"/>
        </w:rPr>
        <w:t>If the Configuration Information Attribute (2010,0150) of the Basic Film Box IOD contains information similar to the Presentation LUT, then the Presentation LUT Attributes shall take precedence.</w:t>
      </w:r>
    </w:p>
    <w:bookmarkEnd w:id="6427"/>
    <w:bookmarkStart w:id="6428" w:name="sect_H_4_9_1_1"/>
    <w:p>
      <w:pPr>
        <w:spacing w:before="180" w:after="0" w:line="240" w:lineRule="auto"/>
      </w:pPr>
      <w:r>
        <w:rPr>
          <w:rFonts w:ascii="Arial" w:hAnsi="Arial"/>
          <w:b/>
          <w:color w:val="000000"/>
          <w:sz w:val="22"/>
        </w:rPr>
        <w:t>H.4.9.1.1 Mapping of P-Values to Optical Density</w:t>
      </w:r>
    </w:p>
    <w:bookmarkEnd w:id="6428"/>
    <w:bookmarkStart w:id="6429" w:name="para_68b8d358_7e6c_446b_8b21_0f006378d9"/>
    <w:p>
      <w:pPr>
        <w:spacing w:before="180" w:after="0" w:line="240" w:lineRule="auto"/>
        <w:jc w:val="both"/>
      </w:pPr>
      <w:r>
        <w:rPr>
          <w:rFonts w:ascii="Arial" w:hAnsi="Arial"/>
          <w:color w:val="000000"/>
          <w:sz w:val="18"/>
        </w:rPr>
        <w:t xml:space="preserve">The mathematical definition of the Grayscale Standard Display Function and mapping of P-Values to optical density for reflective and transmissive printers is contained in </w:t>
      </w:r>
      <w:hyperlink r:id="r470">
        <w:r>
          <w:rPr>
            <w:rFonts w:ascii="Arial" w:hAnsi="Arial"/>
            <w:color w:val="000000"/>
            <w:sz w:val="18"/>
          </w:rPr>
          <w:t>PS3.14 Grayscale Standard Display Function</w:t>
        </w:r>
      </w:hyperlink>
      <w:r>
        <w:rPr>
          <w:rFonts w:ascii="Arial" w:hAnsi="Arial"/>
          <w:color w:val="000000"/>
          <w:sz w:val="18"/>
        </w:rPr>
        <w:t>.</w:t>
      </w:r>
    </w:p>
    <w:bookmarkEnd w:id="6429"/>
    <w:bookmarkStart w:id="6430" w:name="sect_H_4_9_2"/>
    <w:p>
      <w:pPr>
        <w:spacing w:before="180" w:after="0" w:line="240" w:lineRule="auto"/>
      </w:pPr>
      <w:r>
        <w:rPr>
          <w:rFonts w:ascii="Arial" w:hAnsi="Arial"/>
          <w:b/>
          <w:color w:val="000000"/>
          <w:sz w:val="26"/>
        </w:rPr>
        <w:t>H.4.9.2 DIMSE Service Group</w:t>
      </w:r>
    </w:p>
    <w:bookmarkEnd w:id="6430"/>
    <w:bookmarkStart w:id="6431" w:name="para_9a4e226b_9c9f_419d_b987_7c037e2dda"/>
    <w:p>
      <w:pPr>
        <w:spacing w:before="180" w:after="0" w:line="240" w:lineRule="auto"/>
        <w:jc w:val="both"/>
      </w:pPr>
      <w:r>
        <w:rPr>
          <w:rFonts w:ascii="Arial" w:hAnsi="Arial"/>
          <w:color w:val="000000"/>
          <w:sz w:val="18"/>
        </w:rPr>
        <w:t>The following DIMSE Services are applicable to the association related Presentation LUT Information Object:</w:t>
      </w:r>
    </w:p>
    <w:bookmarkEnd w:id="6431"/>
    <w:bookmarkStart w:id="6432" w:name="table_H_4_9_2_1"/>
    <w:p>
      <w:pPr>
        <w:keepNext/>
        <w:spacing w:before="216" w:after="0" w:line="240" w:lineRule="auto"/>
        <w:jc w:val="center"/>
      </w:pPr>
      <w:r>
        <w:rPr>
          <w:rFonts w:ascii="Arial" w:hAnsi="Arial"/>
          <w:b/>
          <w:color w:val="000000"/>
          <w:sz w:val="22"/>
        </w:rPr>
        <w:t>Table H.4.9.2-1. DIMSE Service Group Applicable to Presentation LUT</w:t>
      </w:r>
    </w:p>
    <w:bookmarkEnd w:id="643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33" w:name="para_2d069c26_9068_485c_a481_2cc0dfd461"/>
          <w:p>
            <w:pPr>
              <w:keepNext/>
              <w:spacing w:before="180" w:after="0" w:line="240" w:lineRule="auto"/>
              <w:jc w:val="center"/>
            </w:pPr>
            <w:r>
              <w:rPr>
                <w:rFonts w:ascii="Arial" w:hAnsi="Arial"/>
                <w:b/>
                <w:color w:val="000000"/>
                <w:sz w:val="18"/>
              </w:rPr>
              <w:t>DICOM Message Service Element</w:t>
            </w:r>
          </w:p>
          <w:bookmarkEnd w:id="64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34" w:name="para_9b2d414b_85c1_483c_9cfd_c2ce96bc43"/>
          <w:p>
            <w:pPr>
              <w:spacing w:before="180" w:after="0" w:line="240" w:lineRule="auto"/>
              <w:jc w:val="center"/>
            </w:pPr>
            <w:r>
              <w:rPr>
                <w:rFonts w:ascii="Arial" w:hAnsi="Arial"/>
                <w:b/>
                <w:color w:val="000000"/>
                <w:sz w:val="18"/>
              </w:rPr>
              <w:t>Usage SCU/SCP</w:t>
            </w:r>
          </w:p>
          <w:bookmarkEnd w:id="6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5" w:name="para_769b2514_b448_42ce_a641_67626e0c3d"/>
          <w:p>
            <w:pPr>
              <w:spacing w:before="180" w:after="0" w:line="240" w:lineRule="auto"/>
            </w:pPr>
            <w:r>
              <w:rPr>
                <w:rFonts w:ascii="Arial" w:hAnsi="Arial"/>
                <w:color w:val="000000"/>
                <w:sz w:val="18"/>
              </w:rPr>
              <w:t>N-CREATE</w:t>
            </w:r>
          </w:p>
          <w:bookmarkEnd w:id="6435"/>
        </w:tc>
        <w:tc>
          <w:tcPr>
            <w:tcBorders>
              <w:bottom w:val="single" w:sz="4" w:color="000000"/>
              <w:right w:val="single" w:sz="4" w:color="000000"/>
            </w:tcBorders>
            <w:tcMar>
              <w:top w:w="40" w:type="dxa"/>
              <w:left w:w="40" w:type="dxa"/>
              <w:bottom w:w="40" w:type="dxa"/>
              <w:right w:w="40" w:type="dxa"/>
            </w:tcMar>
            <w:vAlign w:val="top"/>
          </w:tcPr>
          <w:bookmarkStart w:id="6436" w:name="para_3c81d625_6652_4a2b_8b35_8ab1f500f0"/>
          <w:p>
            <w:pPr>
              <w:spacing w:before="180" w:after="0" w:line="240" w:lineRule="auto"/>
              <w:jc w:val="center"/>
            </w:pPr>
            <w:r>
              <w:rPr>
                <w:rFonts w:ascii="Arial" w:hAnsi="Arial"/>
                <w:color w:val="000000"/>
                <w:sz w:val="18"/>
              </w:rPr>
              <w:t>M/M</w:t>
            </w:r>
          </w:p>
          <w:bookmarkEnd w:id="6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37" w:name="para_93b06f96_9493_4cf6_8cb9_de9d8fada1"/>
          <w:p>
            <w:pPr>
              <w:spacing w:before="180" w:after="0" w:line="240" w:lineRule="auto"/>
            </w:pPr>
            <w:r>
              <w:rPr>
                <w:rFonts w:ascii="Arial" w:hAnsi="Arial"/>
                <w:color w:val="000000"/>
                <w:sz w:val="18"/>
              </w:rPr>
              <w:t>N-DELETE</w:t>
            </w:r>
          </w:p>
          <w:bookmarkEnd w:id="6437"/>
        </w:tc>
        <w:tc>
          <w:tcPr>
            <w:tcBorders>
              <w:bottom w:val="single" w:sz="4" w:color="000000"/>
              <w:right w:val="single" w:sz="4" w:color="000000"/>
            </w:tcBorders>
            <w:tcMar>
              <w:top w:w="40" w:type="dxa"/>
              <w:left w:w="40" w:type="dxa"/>
              <w:bottom w:w="40" w:type="dxa"/>
              <w:right w:w="40" w:type="dxa"/>
            </w:tcMar>
            <w:vAlign w:val="top"/>
          </w:tcPr>
          <w:bookmarkStart w:id="6438" w:name="para_19bfaa5d_ccdf_4895_931b_adff31289f"/>
          <w:p>
            <w:pPr>
              <w:spacing w:before="180" w:after="0" w:line="240" w:lineRule="auto"/>
              <w:jc w:val="center"/>
            </w:pPr>
            <w:r>
              <w:rPr>
                <w:rFonts w:ascii="Arial" w:hAnsi="Arial"/>
                <w:color w:val="000000"/>
                <w:sz w:val="18"/>
              </w:rPr>
              <w:t>U/M</w:t>
            </w:r>
          </w:p>
          <w:bookmarkEnd w:id="6438"/>
        </w:tc>
      </w:tr>
    </w:tbl>
    <w:bookmarkStart w:id="6439" w:name="para_f6e56499_217b_4d67_ab24_72c35a93d6"/>
    <w:p>
      <w:pPr>
        <w:spacing w:before="180" w:after="0" w:line="240" w:lineRule="auto"/>
        <w:jc w:val="both"/>
      </w:pPr>
      <w:r>
        <w:rPr>
          <w:rFonts w:ascii="Arial" w:hAnsi="Arial"/>
          <w:color w:val="000000"/>
          <w:sz w:val="18"/>
        </w:rPr>
        <w:t xml:space="preserve">The meaning of the Usage SCU/SCP is described in section </w:t>
      </w:r>
      <w:hyperlink w:anchor="sect_H_2_4">
        <w:r>
          <w:rPr>
            <w:rFonts w:ascii="Arial" w:hAnsi="Arial"/>
            <w:color w:val="000000"/>
            <w:sz w:val="18"/>
          </w:rPr>
          <w:t>Section H.2.4</w:t>
        </w:r>
      </w:hyperlink>
      <w:r>
        <w:rPr>
          <w:rFonts w:ascii="Arial" w:hAnsi="Arial"/>
          <w:color w:val="000000"/>
          <w:sz w:val="18"/>
        </w:rPr>
        <w:t>.</w:t>
      </w:r>
    </w:p>
    <w:bookmarkEnd w:id="6439"/>
    <w:bookmarkStart w:id="6440" w:name="para_1850f316_e9f2_42e1_93e9_fff4e12f14"/>
    <w:p>
      <w:pPr>
        <w:spacing w:before="180" w:after="0" w:line="240" w:lineRule="auto"/>
        <w:jc w:val="both"/>
      </w:pPr>
      <w:r>
        <w:rPr>
          <w:rFonts w:ascii="Arial" w:hAnsi="Arial"/>
          <w:color w:val="000000"/>
          <w:sz w:val="18"/>
        </w:rPr>
        <w:t xml:space="preserve">This section describes the behavior of the DIMSE Services, which are specific for this Information Object. The general behavior of the DIMSE services is specified in </w:t>
      </w:r>
      <w:hyperlink r:id="r471">
        <w:r>
          <w:rPr>
            <w:rFonts w:ascii="Arial" w:hAnsi="Arial"/>
            <w:color w:val="000000"/>
            <w:sz w:val="18"/>
          </w:rPr>
          <w:t>PS3.7</w:t>
        </w:r>
      </w:hyperlink>
      <w:r>
        <w:rPr>
          <w:rFonts w:ascii="Arial" w:hAnsi="Arial"/>
          <w:color w:val="000000"/>
          <w:sz w:val="18"/>
        </w:rPr>
        <w:t>.</w:t>
      </w:r>
    </w:p>
    <w:bookmarkEnd w:id="6440"/>
    <w:bookmarkStart w:id="6441" w:name="sect_H_4_9_2_1"/>
    <w:p>
      <w:pPr>
        <w:spacing w:before="180" w:after="0" w:line="240" w:lineRule="auto"/>
      </w:pPr>
      <w:r>
        <w:rPr>
          <w:rFonts w:ascii="Arial" w:hAnsi="Arial"/>
          <w:b/>
          <w:color w:val="000000"/>
          <w:sz w:val="22"/>
        </w:rPr>
        <w:t>H.4.9.2.1 N-CREATE</w:t>
      </w:r>
    </w:p>
    <w:bookmarkEnd w:id="6441"/>
    <w:bookmarkStart w:id="6442" w:name="para_d41c7815_9eda_481a_82a2_e3aeade062"/>
    <w:p>
      <w:pPr>
        <w:spacing w:before="180" w:after="0" w:line="240" w:lineRule="auto"/>
        <w:jc w:val="both"/>
      </w:pPr>
      <w:r>
        <w:rPr>
          <w:rFonts w:ascii="Arial" w:hAnsi="Arial"/>
          <w:color w:val="000000"/>
          <w:sz w:val="18"/>
        </w:rPr>
        <w:t>The N-CREATE Service Element is used to create an instance of the Presentation LUT SOP Class.</w:t>
      </w:r>
    </w:p>
    <w:bookmarkEnd w:id="6442"/>
    <w:bookmarkStart w:id="6443" w:name="sect_H_4_9_2_1_1"/>
    <w:p>
      <w:pPr>
        <w:spacing w:before="180" w:after="0" w:line="240" w:lineRule="auto"/>
      </w:pPr>
      <w:r>
        <w:rPr>
          <w:rFonts w:ascii="Arial" w:hAnsi="Arial"/>
          <w:b/>
          <w:color w:val="000000"/>
          <w:sz w:val="18"/>
        </w:rPr>
        <w:t>H.4.9.2.1.1 Attributes</w:t>
      </w:r>
    </w:p>
    <w:bookmarkEnd w:id="6443"/>
    <w:bookmarkStart w:id="6444" w:name="para_79112ea6_f450_439e_a928_d75dc4a9c5"/>
    <w:p>
      <w:pPr>
        <w:spacing w:before="180" w:after="0" w:line="240" w:lineRule="auto"/>
        <w:jc w:val="both"/>
      </w:pPr>
      <w:r>
        <w:rPr>
          <w:rFonts w:ascii="Arial" w:hAnsi="Arial"/>
          <w:color w:val="000000"/>
          <w:sz w:val="18"/>
        </w:rPr>
        <w:t xml:space="preserve">The Attribute list of the N-CREATE Service Element is defined as shown in </w:t>
      </w:r>
      <w:hyperlink w:anchor="table_H_4_23">
        <w:r>
          <w:rPr>
            <w:rFonts w:ascii="Arial" w:hAnsi="Arial"/>
            <w:color w:val="000000"/>
            <w:sz w:val="18"/>
          </w:rPr>
          <w:t>Table H.4-23</w:t>
        </w:r>
      </w:hyperlink>
      <w:r>
        <w:rPr>
          <w:rFonts w:ascii="Arial" w:hAnsi="Arial"/>
          <w:color w:val="000000"/>
          <w:sz w:val="18"/>
        </w:rPr>
        <w:t>.</w:t>
      </w:r>
    </w:p>
    <w:bookmarkEnd w:id="6444"/>
    <w:bookmarkStart w:id="6445" w:name="table_H_4_23"/>
    <w:p>
      <w:pPr>
        <w:keepNext/>
        <w:spacing w:before="216" w:after="0" w:line="240" w:lineRule="auto"/>
        <w:jc w:val="center"/>
      </w:pPr>
      <w:r>
        <w:rPr>
          <w:rFonts w:ascii="Arial" w:hAnsi="Arial"/>
          <w:b/>
          <w:color w:val="000000"/>
          <w:sz w:val="22"/>
        </w:rPr>
        <w:t>Table H.4-23. N-CREATE Attribute List</w:t>
      </w:r>
    </w:p>
    <w:bookmarkEnd w:id="6445"/>
    <w:p>
      <w:pPr>
        <w:spacing w:before="0" w:after="0" w:line="240" w:lineRule="auto"/>
        <w:rPr>
          <w:sz w:val="13"/>
        </w:rPr>
      </w:pPr>
    </w:p>
    <w:tbl>
      <w:tblPr>
        <w:tblInd w:w="45" w:type="dxa"/>
        <w:tblLayout w:type="fixed"/>
      </w:tblPr>
      <w:tblGrid>
        <w:gridCol w:w="2386"/>
        <w:gridCol w:w="1091"/>
        <w:gridCol w:w="6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46" w:name="para_c52c5c0c_f1a4_4b5a_87bd_c3083e2e4b"/>
          <w:p>
            <w:pPr>
              <w:keepNext/>
              <w:spacing w:before="180" w:after="0" w:line="240" w:lineRule="auto"/>
              <w:jc w:val="center"/>
            </w:pPr>
            <w:r>
              <w:rPr>
                <w:rFonts w:ascii="Arial" w:hAnsi="Arial"/>
                <w:b/>
                <w:color w:val="000000"/>
                <w:sz w:val="18"/>
              </w:rPr>
              <w:t>Attribute Name</w:t>
            </w:r>
          </w:p>
          <w:bookmarkEnd w:id="64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7" w:name="para_d14d1ee2_1111_411e_910c_d7a69be220"/>
          <w:p>
            <w:pPr>
              <w:spacing w:before="180" w:after="0" w:line="240" w:lineRule="auto"/>
              <w:jc w:val="center"/>
            </w:pPr>
            <w:r>
              <w:rPr>
                <w:rFonts w:ascii="Arial" w:hAnsi="Arial"/>
                <w:b/>
                <w:color w:val="000000"/>
                <w:sz w:val="18"/>
              </w:rPr>
              <w:t>Tag</w:t>
            </w:r>
          </w:p>
          <w:bookmarkEnd w:id="6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48" w:name="para_3f7b9749_e406_4493_b66a_f275ee9562"/>
          <w:p>
            <w:pPr>
              <w:spacing w:before="180" w:after="0" w:line="240" w:lineRule="auto"/>
              <w:jc w:val="center"/>
            </w:pPr>
            <w:r>
              <w:rPr>
                <w:rFonts w:ascii="Arial" w:hAnsi="Arial"/>
                <w:b/>
                <w:color w:val="000000"/>
                <w:sz w:val="18"/>
              </w:rPr>
              <w:t>Usage SCU/SCP</w:t>
            </w:r>
          </w:p>
          <w:bookmarkEnd w:id="64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49" w:name="para_58c5a501_cc36_4fbc_8c46_208ac78647"/>
          <w:p>
            <w:pPr>
              <w:spacing w:before="180" w:after="0" w:line="240" w:lineRule="auto"/>
            </w:pPr>
            <w:r>
              <w:rPr>
                <w:rFonts w:ascii="Arial" w:hAnsi="Arial"/>
                <w:color w:val="000000"/>
                <w:sz w:val="18"/>
              </w:rPr>
              <w:t>Presentation LUT Sequence</w:t>
            </w:r>
          </w:p>
          <w:bookmarkEnd w:id="6449"/>
        </w:tc>
        <w:tc>
          <w:tcPr>
            <w:tcBorders>
              <w:bottom w:val="single" w:sz="4" w:color="000000"/>
              <w:right w:val="single" w:sz="4" w:color="000000"/>
            </w:tcBorders>
            <w:tcMar>
              <w:top w:w="40" w:type="dxa"/>
              <w:left w:w="40" w:type="dxa"/>
              <w:bottom w:w="40" w:type="dxa"/>
              <w:right w:w="40" w:type="dxa"/>
            </w:tcMar>
            <w:vAlign w:val="top"/>
          </w:tcPr>
          <w:bookmarkStart w:id="6450" w:name="para_f1879118_db00_448a_8426_ade7eb9e1a"/>
          <w:p>
            <w:pPr>
              <w:spacing w:before="180" w:after="0" w:line="240" w:lineRule="auto"/>
              <w:jc w:val="center"/>
            </w:pPr>
            <w:r>
              <w:rPr>
                <w:rFonts w:ascii="Arial" w:hAnsi="Arial"/>
                <w:color w:val="000000"/>
                <w:sz w:val="18"/>
              </w:rPr>
              <w:t>(2050,0010)</w:t>
            </w:r>
          </w:p>
          <w:bookmarkEnd w:id="6450"/>
        </w:tc>
        <w:tc>
          <w:tcPr>
            <w:tcBorders>
              <w:bottom w:val="single" w:sz="4" w:color="000000"/>
              <w:right w:val="single" w:sz="4" w:color="000000"/>
            </w:tcBorders>
            <w:tcMar>
              <w:top w:w="40" w:type="dxa"/>
              <w:left w:w="40" w:type="dxa"/>
              <w:bottom w:w="40" w:type="dxa"/>
              <w:right w:w="40" w:type="dxa"/>
            </w:tcMar>
            <w:vAlign w:val="top"/>
          </w:tcPr>
          <w:bookmarkStart w:id="6451" w:name="para_82d33abe_c9a5_4d6c_9c61_7fd62403f6"/>
          <w:p>
            <w:pPr>
              <w:spacing w:before="180" w:after="0" w:line="240" w:lineRule="auto"/>
              <w:jc w:val="center"/>
            </w:pPr>
            <w:r>
              <w:rPr>
                <w:rFonts w:ascii="Arial" w:hAnsi="Arial"/>
                <w:color w:val="000000"/>
                <w:sz w:val="18"/>
              </w:rPr>
              <w:t>MC/M</w:t>
            </w:r>
          </w:p>
          <w:bookmarkEnd w:id="6451"/>
          <w:bookmarkStart w:id="6452" w:name="para_fe539f65_c3df_40f4_9294_86b7e4671a"/>
          <w:p>
            <w:pPr>
              <w:spacing w:before="180" w:after="0" w:line="240" w:lineRule="auto"/>
              <w:jc w:val="center"/>
            </w:pPr>
            <w:r>
              <w:rPr>
                <w:rFonts w:ascii="Arial" w:hAnsi="Arial"/>
                <w:color w:val="000000"/>
                <w:sz w:val="18"/>
              </w:rPr>
              <w:t>(Required if Presentation LUT Shape (2050,0020) is not present. Not allowed otherwise.)</w:t>
            </w:r>
          </w:p>
          <w:bookmarkEnd w:id="6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3" w:name="para_1b82fffa_bed2_4569_aedf_1684f4d7a1"/>
          <w:p>
            <w:pPr>
              <w:spacing w:before="180" w:after="0" w:line="240" w:lineRule="auto"/>
            </w:pPr>
            <w:r>
              <w:rPr>
                <w:rFonts w:ascii="Arial" w:hAnsi="Arial"/>
                <w:color w:val="000000"/>
                <w:sz w:val="18"/>
              </w:rPr>
              <w:t>&gt;LUT Descriptor</w:t>
            </w:r>
          </w:p>
          <w:bookmarkEnd w:id="6453"/>
        </w:tc>
        <w:tc>
          <w:tcPr>
            <w:tcBorders>
              <w:bottom w:val="single" w:sz="4" w:color="000000"/>
              <w:right w:val="single" w:sz="4" w:color="000000"/>
            </w:tcBorders>
            <w:tcMar>
              <w:top w:w="40" w:type="dxa"/>
              <w:left w:w="40" w:type="dxa"/>
              <w:bottom w:w="40" w:type="dxa"/>
              <w:right w:w="40" w:type="dxa"/>
            </w:tcMar>
            <w:vAlign w:val="top"/>
          </w:tcPr>
          <w:bookmarkStart w:id="6454" w:name="para_bf53083f_82f2_4f3b_998a_dbd69c0a39"/>
          <w:p>
            <w:pPr>
              <w:spacing w:before="180" w:after="0" w:line="240" w:lineRule="auto"/>
              <w:jc w:val="center"/>
            </w:pPr>
            <w:r>
              <w:rPr>
                <w:rFonts w:ascii="Arial" w:hAnsi="Arial"/>
                <w:color w:val="000000"/>
                <w:sz w:val="18"/>
              </w:rPr>
              <w:t>(0028,3002)</w:t>
            </w:r>
          </w:p>
          <w:bookmarkEnd w:id="6454"/>
        </w:tc>
        <w:tc>
          <w:tcPr>
            <w:tcBorders>
              <w:bottom w:val="single" w:sz="4" w:color="000000"/>
              <w:right w:val="single" w:sz="4" w:color="000000"/>
            </w:tcBorders>
            <w:tcMar>
              <w:top w:w="40" w:type="dxa"/>
              <w:left w:w="40" w:type="dxa"/>
              <w:bottom w:w="40" w:type="dxa"/>
              <w:right w:w="40" w:type="dxa"/>
            </w:tcMar>
            <w:vAlign w:val="top"/>
          </w:tcPr>
          <w:bookmarkStart w:id="6455" w:name="para_58fcef46_a13a_4644_91ea_afed3dada7"/>
          <w:p>
            <w:pPr>
              <w:spacing w:before="180" w:after="0" w:line="240" w:lineRule="auto"/>
              <w:jc w:val="center"/>
            </w:pPr>
            <w:r>
              <w:rPr>
                <w:rFonts w:ascii="Arial" w:hAnsi="Arial"/>
                <w:color w:val="000000"/>
                <w:sz w:val="18"/>
              </w:rPr>
              <w:t>MC/M</w:t>
            </w:r>
          </w:p>
          <w:bookmarkEnd w:id="6455"/>
          <w:bookmarkStart w:id="6456" w:name="para_e14595a8_9595_4445_974b_f1a2129675"/>
          <w:p>
            <w:pPr>
              <w:spacing w:before="180" w:after="0" w:line="240" w:lineRule="auto"/>
              <w:jc w:val="center"/>
            </w:pPr>
            <w:r>
              <w:rPr>
                <w:rFonts w:ascii="Arial" w:hAnsi="Arial"/>
                <w:color w:val="000000"/>
                <w:sz w:val="18"/>
              </w:rPr>
              <w:t>(Required if sequence is present).</w:t>
            </w:r>
          </w:p>
          <w:bookmarkEnd w:id="6456"/>
          <w:bookmarkStart w:id="6457" w:name="para_16976d16_0641_40e0_a0f5_24f7387772"/>
          <w:p>
            <w:pPr>
              <w:spacing w:before="180" w:after="0" w:line="240" w:lineRule="auto"/>
              <w:jc w:val="center"/>
            </w:pPr>
            <w:r>
              <w:rPr>
                <w:rFonts w:ascii="Arial" w:hAnsi="Arial"/>
                <w:color w:val="000000"/>
                <w:sz w:val="18"/>
              </w:rPr>
              <w:t xml:space="preserve">See </w:t>
            </w:r>
            <w:hyperlink w:anchor="sect_H_4_9_2_1_1_1">
              <w:r>
                <w:rPr>
                  <w:rFonts w:ascii="Arial" w:hAnsi="Arial"/>
                  <w:color w:val="000000"/>
                  <w:sz w:val="18"/>
                </w:rPr>
                <w:t>Section H.4.9.2.1.1.1</w:t>
              </w:r>
            </w:hyperlink>
            <w:r>
              <w:rPr>
                <w:rFonts w:ascii="Arial" w:hAnsi="Arial"/>
                <w:color w:val="000000"/>
                <w:sz w:val="18"/>
              </w:rPr>
              <w:t>.</w:t>
            </w:r>
          </w:p>
          <w:bookmarkEnd w:id="6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58" w:name="para_a855a0be_035c_43de_882d_d8224ae710"/>
          <w:p>
            <w:pPr>
              <w:spacing w:before="180" w:after="0" w:line="240" w:lineRule="auto"/>
            </w:pPr>
            <w:r>
              <w:rPr>
                <w:rFonts w:ascii="Arial" w:hAnsi="Arial"/>
                <w:color w:val="000000"/>
                <w:sz w:val="18"/>
              </w:rPr>
              <w:t>&gt;LUT Explanation</w:t>
            </w:r>
          </w:p>
          <w:bookmarkEnd w:id="6458"/>
        </w:tc>
        <w:tc>
          <w:tcPr>
            <w:tcBorders>
              <w:bottom w:val="single" w:sz="4" w:color="000000"/>
              <w:right w:val="single" w:sz="4" w:color="000000"/>
            </w:tcBorders>
            <w:tcMar>
              <w:top w:w="40" w:type="dxa"/>
              <w:left w:w="40" w:type="dxa"/>
              <w:bottom w:w="40" w:type="dxa"/>
              <w:right w:w="40" w:type="dxa"/>
            </w:tcMar>
            <w:vAlign w:val="top"/>
          </w:tcPr>
          <w:bookmarkStart w:id="6459" w:name="para_56389399_f50c_4c2f_b940_af2614b0e2"/>
          <w:p>
            <w:pPr>
              <w:spacing w:before="180" w:after="0" w:line="240" w:lineRule="auto"/>
              <w:jc w:val="center"/>
            </w:pPr>
            <w:r>
              <w:rPr>
                <w:rFonts w:ascii="Arial" w:hAnsi="Arial"/>
                <w:color w:val="000000"/>
                <w:sz w:val="18"/>
              </w:rPr>
              <w:t>(0028,3003)</w:t>
            </w:r>
          </w:p>
          <w:bookmarkEnd w:id="6459"/>
        </w:tc>
        <w:tc>
          <w:tcPr>
            <w:tcBorders>
              <w:bottom w:val="single" w:sz="4" w:color="000000"/>
              <w:right w:val="single" w:sz="4" w:color="000000"/>
            </w:tcBorders>
            <w:tcMar>
              <w:top w:w="40" w:type="dxa"/>
              <w:left w:w="40" w:type="dxa"/>
              <w:bottom w:w="40" w:type="dxa"/>
              <w:right w:w="40" w:type="dxa"/>
            </w:tcMar>
            <w:vAlign w:val="top"/>
          </w:tcPr>
          <w:bookmarkStart w:id="6460" w:name="para_87ef86f4_8b30_438d_9e1f_f81d17afef"/>
          <w:p>
            <w:pPr>
              <w:spacing w:before="180" w:after="0" w:line="240" w:lineRule="auto"/>
              <w:jc w:val="center"/>
            </w:pPr>
            <w:r>
              <w:rPr>
                <w:rFonts w:ascii="Arial" w:hAnsi="Arial"/>
                <w:color w:val="000000"/>
                <w:sz w:val="18"/>
              </w:rPr>
              <w:t>U/U</w:t>
            </w:r>
          </w:p>
          <w:bookmarkEnd w:id="64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1" w:name="para_65fe90c9_e2da_41a3_a2ce_94e77abec7"/>
          <w:p>
            <w:pPr>
              <w:spacing w:before="180" w:after="0" w:line="240" w:lineRule="auto"/>
            </w:pPr>
            <w:r>
              <w:rPr>
                <w:rFonts w:ascii="Arial" w:hAnsi="Arial"/>
                <w:color w:val="000000"/>
                <w:sz w:val="18"/>
              </w:rPr>
              <w:t>&gt;LUT Data</w:t>
            </w:r>
          </w:p>
          <w:bookmarkEnd w:id="6461"/>
        </w:tc>
        <w:tc>
          <w:tcPr>
            <w:tcBorders>
              <w:bottom w:val="single" w:sz="4" w:color="000000"/>
              <w:right w:val="single" w:sz="4" w:color="000000"/>
            </w:tcBorders>
            <w:tcMar>
              <w:top w:w="40" w:type="dxa"/>
              <w:left w:w="40" w:type="dxa"/>
              <w:bottom w:w="40" w:type="dxa"/>
              <w:right w:w="40" w:type="dxa"/>
            </w:tcMar>
            <w:vAlign w:val="top"/>
          </w:tcPr>
          <w:bookmarkStart w:id="6462" w:name="para_2f723366_17ca_4e26_82b1_0697d2f7c1"/>
          <w:p>
            <w:pPr>
              <w:spacing w:before="180" w:after="0" w:line="240" w:lineRule="auto"/>
              <w:jc w:val="center"/>
            </w:pPr>
            <w:r>
              <w:rPr>
                <w:rFonts w:ascii="Arial" w:hAnsi="Arial"/>
                <w:color w:val="000000"/>
                <w:sz w:val="18"/>
              </w:rPr>
              <w:t>(0028,3006)</w:t>
            </w:r>
          </w:p>
          <w:bookmarkEnd w:id="6462"/>
        </w:tc>
        <w:tc>
          <w:tcPr>
            <w:tcBorders>
              <w:bottom w:val="single" w:sz="4" w:color="000000"/>
              <w:right w:val="single" w:sz="4" w:color="000000"/>
            </w:tcBorders>
            <w:tcMar>
              <w:top w:w="40" w:type="dxa"/>
              <w:left w:w="40" w:type="dxa"/>
              <w:bottom w:w="40" w:type="dxa"/>
              <w:right w:w="40" w:type="dxa"/>
            </w:tcMar>
            <w:vAlign w:val="top"/>
          </w:tcPr>
          <w:bookmarkStart w:id="6463" w:name="para_c39f2004_98a2_430a_be85_af363da20c"/>
          <w:p>
            <w:pPr>
              <w:spacing w:before="180" w:after="0" w:line="240" w:lineRule="auto"/>
              <w:jc w:val="center"/>
            </w:pPr>
            <w:r>
              <w:rPr>
                <w:rFonts w:ascii="Arial" w:hAnsi="Arial"/>
                <w:color w:val="000000"/>
                <w:sz w:val="18"/>
              </w:rPr>
              <w:t>MC/M</w:t>
            </w:r>
          </w:p>
          <w:bookmarkEnd w:id="6463"/>
          <w:bookmarkStart w:id="6464" w:name="para_6df7a4b8_1147_44ad_8b04_065f0d7c9c"/>
          <w:p>
            <w:pPr>
              <w:spacing w:before="180" w:after="0" w:line="240" w:lineRule="auto"/>
              <w:jc w:val="center"/>
            </w:pPr>
            <w:r>
              <w:rPr>
                <w:rFonts w:ascii="Arial" w:hAnsi="Arial"/>
                <w:color w:val="000000"/>
                <w:sz w:val="18"/>
              </w:rPr>
              <w:t>(Required if sequence is present)</w:t>
            </w:r>
          </w:p>
          <w:bookmarkEnd w:id="6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65" w:name="para_4d8cb466_dd9f_4d67_bd4b_1f7d0100b1"/>
          <w:p>
            <w:pPr>
              <w:spacing w:before="180" w:after="0" w:line="240" w:lineRule="auto"/>
            </w:pPr>
            <w:r>
              <w:rPr>
                <w:rFonts w:ascii="Arial" w:hAnsi="Arial"/>
                <w:color w:val="000000"/>
                <w:sz w:val="18"/>
              </w:rPr>
              <w:t>Presentation LUT Shape</w:t>
            </w:r>
          </w:p>
          <w:bookmarkEnd w:id="6465"/>
        </w:tc>
        <w:tc>
          <w:tcPr>
            <w:tcBorders>
              <w:bottom w:val="single" w:sz="4" w:color="000000"/>
              <w:right w:val="single" w:sz="4" w:color="000000"/>
            </w:tcBorders>
            <w:tcMar>
              <w:top w:w="40" w:type="dxa"/>
              <w:left w:w="40" w:type="dxa"/>
              <w:bottom w:w="40" w:type="dxa"/>
              <w:right w:w="40" w:type="dxa"/>
            </w:tcMar>
            <w:vAlign w:val="top"/>
          </w:tcPr>
          <w:bookmarkStart w:id="6466" w:name="para_84d101dd_49b2_43c7_8e26_6782f42846"/>
          <w:p>
            <w:pPr>
              <w:spacing w:before="180" w:after="0" w:line="240" w:lineRule="auto"/>
              <w:jc w:val="center"/>
            </w:pPr>
            <w:r>
              <w:rPr>
                <w:rFonts w:ascii="Arial" w:hAnsi="Arial"/>
                <w:color w:val="000000"/>
                <w:sz w:val="18"/>
              </w:rPr>
              <w:t>(2050,0020)</w:t>
            </w:r>
          </w:p>
          <w:bookmarkEnd w:id="6466"/>
        </w:tc>
        <w:tc>
          <w:tcPr>
            <w:tcBorders>
              <w:bottom w:val="single" w:sz="4" w:color="000000"/>
              <w:right w:val="single" w:sz="4" w:color="000000"/>
            </w:tcBorders>
            <w:tcMar>
              <w:top w:w="40" w:type="dxa"/>
              <w:left w:w="40" w:type="dxa"/>
              <w:bottom w:w="40" w:type="dxa"/>
              <w:right w:w="40" w:type="dxa"/>
            </w:tcMar>
            <w:vAlign w:val="top"/>
          </w:tcPr>
          <w:bookmarkStart w:id="6467" w:name="para_82f1bb69_c93d_4acc_af83_235c18676c"/>
          <w:p>
            <w:pPr>
              <w:spacing w:before="180" w:after="0" w:line="240" w:lineRule="auto"/>
              <w:jc w:val="center"/>
            </w:pPr>
            <w:r>
              <w:rPr>
                <w:rFonts w:ascii="Arial" w:hAnsi="Arial"/>
                <w:color w:val="000000"/>
                <w:sz w:val="18"/>
              </w:rPr>
              <w:t>MC/M</w:t>
            </w:r>
          </w:p>
          <w:bookmarkEnd w:id="6467"/>
          <w:bookmarkStart w:id="6468" w:name="para_23454f89_3c46_487e_aaf5_7ebb93db02"/>
          <w:p>
            <w:pPr>
              <w:spacing w:before="180" w:after="0" w:line="240" w:lineRule="auto"/>
              <w:jc w:val="center"/>
            </w:pPr>
            <w:r>
              <w:rPr>
                <w:rFonts w:ascii="Arial" w:hAnsi="Arial"/>
                <w:color w:val="000000"/>
                <w:sz w:val="18"/>
              </w:rPr>
              <w:t>(Required if Presentation LUT Sequence (2050,0010) is not present. Not allowed otherwise.)</w:t>
            </w:r>
          </w:p>
          <w:bookmarkEnd w:id="6468"/>
          <w:bookmarkStart w:id="6469" w:name="para_dc3cb428_3960_436c_b0a6_e470b88ade"/>
          <w:p>
            <w:pPr>
              <w:spacing w:before="180" w:after="0" w:line="240" w:lineRule="auto"/>
              <w:jc w:val="center"/>
            </w:pPr>
            <w:r>
              <w:rPr>
                <w:rFonts w:ascii="Arial" w:hAnsi="Arial"/>
                <w:color w:val="000000"/>
                <w:sz w:val="18"/>
              </w:rPr>
              <w:t>SCPs shall support the Enumerated Values IDENTITY and LIN OD</w:t>
            </w:r>
          </w:p>
          <w:bookmarkEnd w:id="6469"/>
        </w:tc>
      </w:tr>
    </w:tbl>
    <w:bookmarkStart w:id="6470" w:name="sect_H_4_9_2_1_1_1"/>
    <w:p>
      <w:pPr>
        <w:spacing w:before="180" w:after="0" w:line="240" w:lineRule="auto"/>
      </w:pPr>
      <w:r>
        <w:rPr>
          <w:rFonts w:ascii="Arial" w:hAnsi="Arial"/>
          <w:b/>
          <w:color w:val="000000"/>
          <w:sz w:val="18"/>
        </w:rPr>
        <w:t>H.4.9.2.1.1.1 LUT Descriptor</w:t>
      </w:r>
    </w:p>
    <w:bookmarkEnd w:id="6470"/>
    <w:bookmarkStart w:id="6471" w:name="para_c0b9bac2_2017_4955_9504_419f4d8cde"/>
    <w:p>
      <w:pPr>
        <w:spacing w:before="180" w:after="0" w:line="240" w:lineRule="auto"/>
        <w:jc w:val="both"/>
      </w:pPr>
      <w:r>
        <w:rPr>
          <w:rFonts w:ascii="Arial" w:hAnsi="Arial"/>
          <w:color w:val="000000"/>
          <w:sz w:val="18"/>
        </w:rPr>
        <w:t>The first value (number of entries in the LUT) shall be equal to:</w:t>
      </w:r>
    </w:p>
    <w:bookmarkEnd w:id="6471"/>
    <w:bookmarkStart w:id="6472" w:name="idm4925256400"/>
    <w:bookmarkStart w:id="6473" w:name="idm4925255920"/>
    <w:bookmarkStart w:id="6474" w:name="para_f8d4a002_0e98_4db5_b8e4_0bd8b12eef"/>
    <w:p>
      <w:pPr>
        <w:tabs>
          <w:tab w:val="left" w:pos="180"/>
        </w:tabs>
        <w:spacing w:before="180" w:after="0" w:line="240" w:lineRule="auto"/>
        <w:ind w:left="180" w:right="0" w:firstLine="0"/>
        <w:jc w:val="both"/>
      </w:pPr>
      <w:r>
        <w:rPr>
          <w:rFonts w:ascii="Arial" w:hAnsi="Arial"/>
          <w:color w:val="000000"/>
          <w:sz w:val="18"/>
        </w:rPr>
        <w:t>256 if Bits Stored = 8,</w:t>
      </w:r>
    </w:p>
    <w:bookmarkEnd w:id="6474"/>
    <w:bookmarkEnd w:id="6473"/>
    <w:bookmarkEnd w:id="6472"/>
    <w:bookmarkStart w:id="6475" w:name="idm4925254672"/>
    <w:bookmarkStart w:id="6476" w:name="para_31c6b29d_55ad_4ed1_a161_31c2bca271"/>
    <w:p>
      <w:pPr>
        <w:tabs>
          <w:tab w:val="left" w:pos="180"/>
        </w:tabs>
        <w:spacing w:before="180" w:after="0" w:line="240" w:lineRule="auto"/>
        <w:ind w:left="180" w:right="0" w:firstLine="0"/>
        <w:jc w:val="both"/>
      </w:pPr>
      <w:r>
        <w:rPr>
          <w:rFonts w:ascii="Arial" w:hAnsi="Arial"/>
          <w:color w:val="000000"/>
          <w:sz w:val="18"/>
        </w:rPr>
        <w:t>4096 if Bits Stored = 12.</w:t>
      </w:r>
    </w:p>
    <w:bookmarkEnd w:id="6476"/>
    <w:bookmarkEnd w:id="6475"/>
    <w:bookmarkStart w:id="6477" w:name="para_c45be8b6_7cf3_4a70_a520_f5e370fb82"/>
    <w:p>
      <w:pPr>
        <w:spacing w:before="180" w:after="0" w:line="240" w:lineRule="auto"/>
        <w:jc w:val="both"/>
      </w:pPr>
      <w:r>
        <w:rPr>
          <w:rFonts w:ascii="Arial" w:hAnsi="Arial"/>
          <w:color w:val="000000"/>
          <w:sz w:val="18"/>
        </w:rPr>
        <w:t>The second value shall be equal to 0.</w:t>
      </w:r>
    </w:p>
    <w:bookmarkEnd w:id="6477"/>
    <w:bookmarkStart w:id="6478" w:name="para_1e6346d2_089f_4453_aa0a_6bd5c07ee7"/>
    <w:p>
      <w:pPr>
        <w:spacing w:before="180" w:after="0" w:line="240" w:lineRule="auto"/>
        <w:jc w:val="both"/>
      </w:pPr>
      <w:r>
        <w:rPr>
          <w:rFonts w:ascii="Arial" w:hAnsi="Arial"/>
          <w:color w:val="000000"/>
          <w:sz w:val="18"/>
        </w:rPr>
        <w:t>The third value (number of bits for each LUT entry) shall be 10-16.</w:t>
      </w:r>
    </w:p>
    <w:bookmarkEnd w:id="6478"/>
    <w:bookmarkStart w:id="6479" w:name="para_2b3a738f_7716_434c_8c14_3ba3950aff"/>
    <w:p>
      <w:pPr>
        <w:spacing w:before="180" w:after="0" w:line="240" w:lineRule="auto"/>
        <w:jc w:val="both"/>
      </w:pPr>
      <w:r>
        <w:rPr>
          <w:rFonts w:ascii="Arial" w:hAnsi="Arial"/>
          <w:color w:val="000000"/>
          <w:sz w:val="18"/>
        </w:rPr>
        <w:t xml:space="preserve">See the definition in </w:t>
      </w:r>
      <w:hyperlink r:id="r472">
        <w:r>
          <w:rPr>
            <w:rFonts w:ascii="Arial" w:hAnsi="Arial"/>
            <w:color w:val="000000"/>
            <w:sz w:val="18"/>
          </w:rPr>
          <w:t>PS3.3</w:t>
        </w:r>
      </w:hyperlink>
      <w:r>
        <w:rPr>
          <w:rFonts w:ascii="Arial" w:hAnsi="Arial"/>
          <w:color w:val="000000"/>
          <w:sz w:val="18"/>
        </w:rPr>
        <w:t xml:space="preserve"> for further explanation.</w:t>
      </w:r>
    </w:p>
    <w:bookmarkEnd w:id="6479"/>
    <w:bookmarkStart w:id="6480" w:name="sect_H_4_9_2_1_2"/>
    <w:p>
      <w:pPr>
        <w:spacing w:before="180" w:after="0" w:line="240" w:lineRule="auto"/>
      </w:pPr>
      <w:r>
        <w:rPr>
          <w:rFonts w:ascii="Arial" w:hAnsi="Arial"/>
          <w:b/>
          <w:color w:val="000000"/>
          <w:sz w:val="18"/>
        </w:rPr>
        <w:t>H.4.9.2.1.2 Status</w:t>
      </w:r>
    </w:p>
    <w:bookmarkEnd w:id="6480"/>
    <w:bookmarkStart w:id="6481" w:name="para_903bdc89_e9d7_488c_a577_f1e90dd3e5"/>
    <w:p>
      <w:pPr>
        <w:spacing w:before="180" w:after="0" w:line="240" w:lineRule="auto"/>
        <w:jc w:val="both"/>
      </w:pPr>
      <w:hyperlink w:anchor="table_H_4_9_2_1_2_1">
        <w:r>
          <w:rPr>
            <w:rFonts w:ascii="Arial" w:hAnsi="Arial"/>
            <w:color w:val="000000"/>
            <w:sz w:val="18"/>
          </w:rPr>
          <w:t>Table H.4.9.2.1.2-1</w:t>
        </w:r>
      </w:hyperlink>
      <w:r>
        <w:rPr>
          <w:rFonts w:ascii="Arial" w:hAnsi="Arial"/>
          <w:color w:val="000000"/>
          <w:sz w:val="18"/>
        </w:rPr>
        <w:t xml:space="preserve"> defines the specific status code values that may be returned in a N-CREATE response. See </w:t>
      </w:r>
      <w:hyperlink r:id="r473">
        <w:r>
          <w:rPr>
            <w:rFonts w:ascii="Arial" w:hAnsi="Arial"/>
            <w:color w:val="000000"/>
            <w:sz w:val="18"/>
          </w:rPr>
          <w:t>PS3.7</w:t>
        </w:r>
      </w:hyperlink>
      <w:r>
        <w:rPr>
          <w:rFonts w:ascii="Arial" w:hAnsi="Arial"/>
          <w:color w:val="000000"/>
          <w:sz w:val="18"/>
        </w:rPr>
        <w:t xml:space="preserve"> for additional response status codes</w:t>
      </w:r>
    </w:p>
    <w:bookmarkEnd w:id="6481"/>
    <w:bookmarkStart w:id="6482" w:name="table_H_4_9_2_1_2_1"/>
    <w:p>
      <w:pPr>
        <w:keepNext/>
        <w:spacing w:before="216" w:after="0" w:line="240" w:lineRule="auto"/>
        <w:jc w:val="center"/>
      </w:pPr>
      <w:r>
        <w:rPr>
          <w:rFonts w:ascii="Arial" w:hAnsi="Arial"/>
          <w:b/>
          <w:color w:val="000000"/>
          <w:sz w:val="22"/>
        </w:rPr>
        <w:t>Table H.4.9.2.1.2-1. Status Values for Presentation LUT SOP Class</w:t>
      </w:r>
    </w:p>
    <w:bookmarkEnd w:id="6482"/>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483" w:name="para_bde930ad_7414_45c4_9c39_340f27c645"/>
          <w:p>
            <w:pPr>
              <w:keepNext/>
              <w:spacing w:before="180" w:after="0" w:line="240" w:lineRule="auto"/>
              <w:jc w:val="center"/>
            </w:pPr>
            <w:r>
              <w:rPr>
                <w:rFonts w:ascii="Arial" w:hAnsi="Arial"/>
                <w:b/>
                <w:color w:val="000000"/>
                <w:sz w:val="18"/>
              </w:rPr>
              <w:t>Service Status</w:t>
            </w:r>
          </w:p>
          <w:bookmarkEnd w:id="64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4" w:name="para_8676742f_183d_493d_9f49_8d6cf68bd6"/>
          <w:p>
            <w:pPr>
              <w:spacing w:before="180" w:after="0" w:line="240" w:lineRule="auto"/>
              <w:jc w:val="center"/>
            </w:pPr>
            <w:r>
              <w:rPr>
                <w:rFonts w:ascii="Arial" w:hAnsi="Arial"/>
                <w:b/>
                <w:color w:val="000000"/>
                <w:sz w:val="18"/>
              </w:rPr>
              <w:t>Further Meaning</w:t>
            </w:r>
          </w:p>
          <w:bookmarkEnd w:id="64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485" w:name="para_ec315081_a3b1_48d8_a900_54bd184097"/>
          <w:p>
            <w:pPr>
              <w:spacing w:before="180" w:after="0" w:line="240" w:lineRule="auto"/>
              <w:jc w:val="center"/>
            </w:pPr>
            <w:r>
              <w:rPr>
                <w:rFonts w:ascii="Arial" w:hAnsi="Arial"/>
                <w:b/>
                <w:color w:val="000000"/>
                <w:sz w:val="18"/>
              </w:rPr>
              <w:t>Status Code</w:t>
            </w:r>
          </w:p>
          <w:bookmarkEnd w:id="64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6" w:name="para_22d9be20_6f7c_45fd_8c23_564ce923b9"/>
          <w:p>
            <w:pPr>
              <w:spacing w:before="180" w:after="0" w:line="240" w:lineRule="auto"/>
            </w:pPr>
            <w:r>
              <w:rPr>
                <w:rFonts w:ascii="Arial" w:hAnsi="Arial"/>
                <w:color w:val="000000"/>
                <w:sz w:val="18"/>
              </w:rPr>
              <w:t>Success</w:t>
            </w:r>
          </w:p>
          <w:bookmarkEnd w:id="6486"/>
        </w:tc>
        <w:tc>
          <w:tcPr>
            <w:tcBorders>
              <w:bottom w:val="single" w:sz="4" w:color="000000"/>
              <w:right w:val="single" w:sz="4" w:color="000000"/>
            </w:tcBorders>
            <w:tcMar>
              <w:top w:w="40" w:type="dxa"/>
              <w:left w:w="40" w:type="dxa"/>
              <w:bottom w:w="40" w:type="dxa"/>
              <w:right w:w="40" w:type="dxa"/>
            </w:tcMar>
            <w:vAlign w:val="top"/>
          </w:tcPr>
          <w:bookmarkStart w:id="6487" w:name="para_22c2d765_61d4_4aaa_9a93_b42d36f15a"/>
          <w:p>
            <w:pPr>
              <w:spacing w:before="180" w:after="0" w:line="240" w:lineRule="auto"/>
            </w:pPr>
            <w:r>
              <w:rPr>
                <w:rFonts w:ascii="Arial" w:hAnsi="Arial"/>
                <w:color w:val="000000"/>
                <w:sz w:val="18"/>
              </w:rPr>
              <w:t>Presentation LUT successfully created</w:t>
            </w:r>
          </w:p>
          <w:bookmarkEnd w:id="6487"/>
        </w:tc>
        <w:tc>
          <w:tcPr>
            <w:tcBorders>
              <w:bottom w:val="single" w:sz="4" w:color="000000"/>
              <w:right w:val="single" w:sz="4" w:color="000000"/>
            </w:tcBorders>
            <w:tcMar>
              <w:top w:w="40" w:type="dxa"/>
              <w:left w:w="40" w:type="dxa"/>
              <w:bottom w:w="40" w:type="dxa"/>
              <w:right w:w="40" w:type="dxa"/>
            </w:tcMar>
            <w:vAlign w:val="top"/>
          </w:tcPr>
          <w:bookmarkStart w:id="6488" w:name="para_ae77ead0_b7f5_4bd6_81a7_34c184e72f"/>
          <w:p>
            <w:pPr>
              <w:spacing w:before="180" w:after="0" w:line="240" w:lineRule="auto"/>
              <w:jc w:val="center"/>
            </w:pPr>
            <w:r>
              <w:rPr>
                <w:rFonts w:ascii="Arial" w:hAnsi="Arial"/>
                <w:color w:val="000000"/>
                <w:sz w:val="18"/>
              </w:rPr>
              <w:t>0000</w:t>
            </w:r>
          </w:p>
          <w:bookmarkEnd w:id="64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489" w:name="para_13fcbc1c_a7f2_4c62_8c3f_f132d01743"/>
          <w:p>
            <w:pPr>
              <w:spacing w:before="180" w:after="0" w:line="240" w:lineRule="auto"/>
            </w:pPr>
            <w:r>
              <w:rPr>
                <w:rFonts w:ascii="Arial" w:hAnsi="Arial"/>
                <w:color w:val="000000"/>
                <w:sz w:val="18"/>
              </w:rPr>
              <w:t>Warning</w:t>
            </w:r>
          </w:p>
          <w:bookmarkEnd w:id="6489"/>
        </w:tc>
        <w:tc>
          <w:tcPr>
            <w:tcBorders>
              <w:bottom w:val="single" w:sz="4" w:color="000000"/>
              <w:right w:val="single" w:sz="4" w:color="000000"/>
            </w:tcBorders>
            <w:tcMar>
              <w:top w:w="40" w:type="dxa"/>
              <w:left w:w="40" w:type="dxa"/>
              <w:bottom w:w="40" w:type="dxa"/>
              <w:right w:w="40" w:type="dxa"/>
            </w:tcMar>
            <w:vAlign w:val="top"/>
          </w:tcPr>
          <w:bookmarkStart w:id="6490" w:name="para_b331b4dc_8117_4a3c_8a8b_2580d0a404"/>
          <w:p>
            <w:pPr>
              <w:spacing w:before="180" w:after="0" w:line="240" w:lineRule="auto"/>
            </w:pPr>
            <w:r>
              <w:rPr>
                <w:rFonts w:ascii="Arial" w:hAnsi="Arial"/>
                <w:color w:val="000000"/>
                <w:sz w:val="18"/>
              </w:rPr>
              <w:t>Requested Min Density or Max Density outside of printer's operating range. The printer will use its respective minimum or maximum density value instead.</w:t>
            </w:r>
          </w:p>
          <w:bookmarkEnd w:id="6490"/>
        </w:tc>
        <w:tc>
          <w:tcPr>
            <w:tcBorders>
              <w:bottom w:val="single" w:sz="4" w:color="000000"/>
              <w:right w:val="single" w:sz="4" w:color="000000"/>
            </w:tcBorders>
            <w:tcMar>
              <w:top w:w="40" w:type="dxa"/>
              <w:left w:w="40" w:type="dxa"/>
              <w:bottom w:w="40" w:type="dxa"/>
              <w:right w:w="40" w:type="dxa"/>
            </w:tcMar>
            <w:vAlign w:val="top"/>
          </w:tcPr>
          <w:bookmarkStart w:id="6491" w:name="para_c4232f87_a429_4ebe_b170_357a808883"/>
          <w:p>
            <w:pPr>
              <w:spacing w:before="180" w:after="0" w:line="240" w:lineRule="auto"/>
              <w:jc w:val="center"/>
            </w:pPr>
            <w:r>
              <w:rPr>
                <w:rFonts w:ascii="Arial" w:hAnsi="Arial"/>
                <w:color w:val="000000"/>
                <w:sz w:val="18"/>
              </w:rPr>
              <w:t>B605</w:t>
            </w:r>
          </w:p>
          <w:bookmarkEnd w:id="6491"/>
        </w:tc>
      </w:tr>
    </w:tbl>
    <w:bookmarkStart w:id="6492" w:name="sect_H_4_9_2_1_3"/>
    <w:p>
      <w:pPr>
        <w:spacing w:before="180" w:after="0" w:line="240" w:lineRule="auto"/>
      </w:pPr>
      <w:r>
        <w:rPr>
          <w:rFonts w:ascii="Arial" w:hAnsi="Arial"/>
          <w:b/>
          <w:color w:val="000000"/>
          <w:sz w:val="18"/>
        </w:rPr>
        <w:t>H.4.9.2.1.3 Behavior</w:t>
      </w:r>
    </w:p>
    <w:bookmarkEnd w:id="6492"/>
    <w:bookmarkStart w:id="6493" w:name="para_a42477cf_434d_4a72_b73d_62e4a3ec1b"/>
    <w:p>
      <w:pPr>
        <w:spacing w:before="180" w:after="0" w:line="240" w:lineRule="auto"/>
        <w:jc w:val="both"/>
      </w:pPr>
      <w:r>
        <w:rPr>
          <w:rFonts w:ascii="Arial" w:hAnsi="Arial"/>
          <w:color w:val="000000"/>
          <w:sz w:val="18"/>
        </w:rPr>
        <w:t xml:space="preserve">The SCU uses the N-CREATE Service Element to request the SCP to create a Presentation LUT SOP Instance. The SCU shall initialize Attributes of the SOP Class as specified in section </w:t>
      </w:r>
      <w:hyperlink w:anchor="sect_H_2_4">
        <w:r>
          <w:rPr>
            <w:rFonts w:ascii="Arial" w:hAnsi="Arial"/>
            <w:color w:val="000000"/>
            <w:sz w:val="18"/>
          </w:rPr>
          <w:t>Section H.2.4</w:t>
        </w:r>
      </w:hyperlink>
      <w:r>
        <w:rPr>
          <w:rFonts w:ascii="Arial" w:hAnsi="Arial"/>
          <w:color w:val="000000"/>
          <w:sz w:val="18"/>
        </w:rPr>
        <w:t>.</w:t>
      </w:r>
    </w:p>
    <w:bookmarkEnd w:id="6493"/>
    <w:bookmarkStart w:id="6494" w:name="para_e99a0899_c884_4b2d_adc6_943a1b8c74"/>
    <w:p>
      <w:pPr>
        <w:spacing w:before="180" w:after="0" w:line="240" w:lineRule="auto"/>
        <w:jc w:val="both"/>
      </w:pPr>
      <w:r>
        <w:rPr>
          <w:rFonts w:ascii="Arial" w:hAnsi="Arial"/>
          <w:color w:val="000000"/>
          <w:sz w:val="18"/>
        </w:rPr>
        <w:t>The SCU shall create the Presentation LUT prior to referencing it from the Film Box or the Image Box.</w:t>
      </w:r>
    </w:p>
    <w:bookmarkEnd w:id="6494"/>
    <w:bookmarkStart w:id="6495" w:name="para_bafa0723_a5fe_4fa6_9dfe_a8f7d0dce4"/>
    <w:p>
      <w:pPr>
        <w:spacing w:before="180" w:after="0" w:line="240" w:lineRule="auto"/>
        <w:jc w:val="both"/>
      </w:pPr>
      <w:r>
        <w:rPr>
          <w:rFonts w:ascii="Arial" w:hAnsi="Arial"/>
          <w:color w:val="000000"/>
          <w:sz w:val="18"/>
        </w:rPr>
        <w:t>The Presentation LUT persists in the SCP as long as the Association in which it was created is open or an explicit N-DELETE is issued by the SCU.</w:t>
      </w:r>
    </w:p>
    <w:bookmarkEnd w:id="6495"/>
    <w:bookmarkStart w:id="6496" w:name="para_28955e25_e41e_4a99_9064_a200d9a6d9"/>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496"/>
    <w:bookmarkStart w:id="6497" w:name="para_05a9870c_07e6_49d1_b135_105ef18b8b"/>
    <w:p>
      <w:pPr>
        <w:spacing w:before="180" w:after="0" w:line="240" w:lineRule="auto"/>
        <w:jc w:val="both"/>
      </w:pPr>
      <w:r>
        <w:rPr>
          <w:rFonts w:ascii="Arial" w:hAnsi="Arial"/>
          <w:color w:val="000000"/>
          <w:sz w:val="18"/>
        </w:rPr>
        <w:t xml:space="preserve">The SCP shall use the Grayscale Standard Display Function as specified in </w:t>
      </w:r>
      <w:hyperlink r:id="r474">
        <w:r>
          <w:rPr>
            <w:rFonts w:ascii="Arial" w:hAnsi="Arial"/>
            <w:color w:val="000000"/>
            <w:sz w:val="18"/>
          </w:rPr>
          <w:t>PS3.14 Grayscale Standard Display Function</w:t>
        </w:r>
      </w:hyperlink>
      <w:r>
        <w:rPr>
          <w:rFonts w:ascii="Arial" w:hAnsi="Arial"/>
          <w:color w:val="000000"/>
          <w:sz w:val="18"/>
        </w:rPr>
        <w:t xml:space="preserve"> to convert the output of the Presentation LUT to density for printing. If the SCU specifies values for Illumination (2010,015E) and/or Reflected Ambient Light (2010,0160), these values shall be used instead of the default or configured values of the SCP. If these values are not supplied, the SCP shall use its default or configured values. (see </w:t>
      </w:r>
      <w:hyperlink w:anchor="sect_H_4_2_2_1_1">
        <w:r>
          <w:rPr>
            <w:rFonts w:ascii="Arial" w:hAnsi="Arial"/>
            <w:color w:val="000000"/>
            <w:sz w:val="18"/>
          </w:rPr>
          <w:t>Section H.4.2.2.1.1</w:t>
        </w:r>
      </w:hyperlink>
      <w:r>
        <w:rPr>
          <w:rFonts w:ascii="Arial" w:hAnsi="Arial"/>
          <w:color w:val="000000"/>
          <w:sz w:val="18"/>
        </w:rPr>
        <w:t xml:space="preserve"> for suggested defaults).</w:t>
      </w:r>
    </w:p>
    <w:bookmarkEnd w:id="6497"/>
    <w:bookmarkStart w:id="6498" w:name="sect_H_4_9_2_2"/>
    <w:p>
      <w:pPr>
        <w:spacing w:before="180" w:after="0" w:line="240" w:lineRule="auto"/>
      </w:pPr>
      <w:r>
        <w:rPr>
          <w:rFonts w:ascii="Arial" w:hAnsi="Arial"/>
          <w:b/>
          <w:color w:val="000000"/>
          <w:sz w:val="22"/>
        </w:rPr>
        <w:t>H.4.9.2.2 N-DELETE</w:t>
      </w:r>
    </w:p>
    <w:bookmarkEnd w:id="6498"/>
    <w:bookmarkStart w:id="6499" w:name="para_1dc11aa0_4dd0_44d4_96db_d57dd270b6"/>
    <w:p>
      <w:pPr>
        <w:spacing w:before="180" w:after="0" w:line="240" w:lineRule="auto"/>
        <w:jc w:val="both"/>
      </w:pPr>
      <w:r>
        <w:rPr>
          <w:rFonts w:ascii="Arial" w:hAnsi="Arial"/>
          <w:color w:val="000000"/>
          <w:sz w:val="18"/>
        </w:rPr>
        <w:t>The N-DELETE Service Element is used to delete the Presentation LUT SOP Instance.</w:t>
      </w:r>
    </w:p>
    <w:bookmarkEnd w:id="6499"/>
    <w:bookmarkStart w:id="6500" w:name="sect_H_4_9_2_2_1"/>
    <w:p>
      <w:pPr>
        <w:spacing w:before="180" w:after="0" w:line="240" w:lineRule="auto"/>
      </w:pPr>
      <w:r>
        <w:rPr>
          <w:rFonts w:ascii="Arial" w:hAnsi="Arial"/>
          <w:b/>
          <w:color w:val="000000"/>
          <w:sz w:val="18"/>
        </w:rPr>
        <w:t>H.4.9.2.2.1 Status</w:t>
      </w:r>
    </w:p>
    <w:bookmarkEnd w:id="6500"/>
    <w:bookmarkStart w:id="6501" w:name="para_2b2d91c0_8699_408e_95d4_7f08cf0730"/>
    <w:p>
      <w:pPr>
        <w:spacing w:before="180" w:after="0" w:line="240" w:lineRule="auto"/>
        <w:jc w:val="both"/>
      </w:pPr>
      <w:r>
        <w:rPr>
          <w:rFonts w:ascii="Arial" w:hAnsi="Arial"/>
          <w:color w:val="000000"/>
          <w:sz w:val="18"/>
        </w:rPr>
        <w:t xml:space="preserve">There are no specific status codes. See </w:t>
      </w:r>
      <w:hyperlink r:id="r475">
        <w:r>
          <w:rPr>
            <w:rFonts w:ascii="Arial" w:hAnsi="Arial"/>
            <w:color w:val="000000"/>
            <w:sz w:val="18"/>
          </w:rPr>
          <w:t>PS3.7</w:t>
        </w:r>
      </w:hyperlink>
      <w:r>
        <w:rPr>
          <w:rFonts w:ascii="Arial" w:hAnsi="Arial"/>
          <w:color w:val="000000"/>
          <w:sz w:val="18"/>
        </w:rPr>
        <w:t xml:space="preserve"> for response status codes.</w:t>
      </w:r>
    </w:p>
    <w:bookmarkEnd w:id="6501"/>
    <w:bookmarkStart w:id="6502" w:name="sect_H_4_9_2_2_2"/>
    <w:p>
      <w:pPr>
        <w:spacing w:before="180" w:after="0" w:line="240" w:lineRule="auto"/>
      </w:pPr>
      <w:r>
        <w:rPr>
          <w:rFonts w:ascii="Arial" w:hAnsi="Arial"/>
          <w:b/>
          <w:color w:val="000000"/>
          <w:sz w:val="18"/>
        </w:rPr>
        <w:t>H.4.9.2.2.2 Behavior</w:t>
      </w:r>
    </w:p>
    <w:bookmarkEnd w:id="6502"/>
    <w:bookmarkStart w:id="6503" w:name="para_7d950be2_c12d_41c5_8566_51c2d58325"/>
    <w:p>
      <w:pPr>
        <w:spacing w:before="180" w:after="0" w:line="240" w:lineRule="auto"/>
        <w:jc w:val="both"/>
      </w:pPr>
      <w:r>
        <w:rPr>
          <w:rFonts w:ascii="Arial" w:hAnsi="Arial"/>
          <w:color w:val="000000"/>
          <w:sz w:val="18"/>
        </w:rPr>
        <w:t>The SCU uses the N-DELETE Service Element to request the SCP to delete the Presentation LUT SOP Instance. The SCU shall specify the Presentation LUT SOP Instance UID.</w:t>
      </w:r>
    </w:p>
    <w:bookmarkEnd w:id="6503"/>
    <w:bookmarkStart w:id="6504" w:name="para_bee98dfd_1a69_416c_af57_0b750c37ad"/>
    <w:p>
      <w:pPr>
        <w:spacing w:before="180" w:after="0" w:line="240" w:lineRule="auto"/>
        <w:jc w:val="both"/>
      </w:pPr>
      <w:r>
        <w:rPr>
          <w:rFonts w:ascii="Arial" w:hAnsi="Arial"/>
          <w:color w:val="000000"/>
          <w:sz w:val="18"/>
        </w:rPr>
        <w:t xml:space="preserve">The SCP shall not delete a Presentation LUT SOP Instance as long as there are outstanding references to it. Otherwise, it shall delete the specified Presentation LUT SOP Instance. The N-DELETE of a Presentation LUT will prevent the SCU from further referencing it. The SCU shall not reference a previously deleted Presentation LUT. The SCP shall return the status code of the requested Presentation LUT SOP Instance deletion. The meaning of success, warning, and failure status codes is defined in </w:t>
      </w:r>
      <w:hyperlink w:anchor="sect_H_2_5">
        <w:r>
          <w:rPr>
            <w:rFonts w:ascii="Arial" w:hAnsi="Arial"/>
            <w:color w:val="000000"/>
            <w:sz w:val="18"/>
          </w:rPr>
          <w:t>Section H.2.5</w:t>
        </w:r>
      </w:hyperlink>
      <w:r>
        <w:rPr>
          <w:rFonts w:ascii="Arial" w:hAnsi="Arial"/>
          <w:color w:val="000000"/>
          <w:sz w:val="18"/>
        </w:rPr>
        <w:t>.</w:t>
      </w:r>
    </w:p>
    <w:bookmarkEnd w:id="6504"/>
    <w:bookmarkStart w:id="6505" w:name="sect_H_4_9_2_4"/>
    <w:p>
      <w:pPr>
        <w:spacing w:before="180" w:after="0" w:line="240" w:lineRule="auto"/>
      </w:pPr>
      <w:r>
        <w:rPr>
          <w:rFonts w:ascii="Arial" w:hAnsi="Arial"/>
          <w:b/>
          <w:color w:val="000000"/>
          <w:sz w:val="22"/>
        </w:rPr>
        <w:t>H.4.9.2.4 SOP Class Definition and UID</w:t>
      </w:r>
    </w:p>
    <w:bookmarkEnd w:id="6505"/>
    <w:bookmarkStart w:id="6506" w:name="para_186a73b5_3f3c_40be_919c_1ec46eb561"/>
    <w:p>
      <w:pPr>
        <w:spacing w:before="180" w:after="0" w:line="240" w:lineRule="auto"/>
        <w:jc w:val="both"/>
      </w:pPr>
      <w:r>
        <w:rPr>
          <w:rFonts w:ascii="Arial" w:hAnsi="Arial"/>
          <w:color w:val="000000"/>
          <w:sz w:val="18"/>
        </w:rPr>
        <w:t>The Presentation LUT SOP Class UID is "1.2.840.10008.5.1.1.23".</w:t>
      </w:r>
    </w:p>
    <w:bookmarkEnd w:id="6506"/>
    <w:bookmarkStart w:id="6507" w:name="sect_H_4_10"/>
    <w:p>
      <w:pPr>
        <w:spacing w:before="180" w:after="0" w:line="240" w:lineRule="auto"/>
      </w:pPr>
      <w:r>
        <w:rPr>
          <w:rFonts w:ascii="Arial" w:hAnsi="Arial"/>
          <w:b/>
          <w:color w:val="000000"/>
          <w:sz w:val="24"/>
        </w:rPr>
        <w:t>H.4.10 Pull Print Request SOP Class(Retired)</w:t>
      </w:r>
    </w:p>
    <w:bookmarkEnd w:id="6507"/>
    <w:bookmarkStart w:id="6508" w:name="para_c9f97de7_e26a_459e_8141_13451d680e"/>
    <w:p>
      <w:pPr>
        <w:spacing w:before="180" w:after="0" w:line="240" w:lineRule="auto"/>
        <w:jc w:val="both"/>
      </w:pPr>
      <w:r>
        <w:rPr>
          <w:rFonts w:ascii="Arial" w:hAnsi="Arial"/>
          <w:color w:val="000000"/>
          <w:sz w:val="18"/>
        </w:rPr>
        <w:t>This section was previously defined in DICOM. It is now retired. See PS 3.4-2004.</w:t>
      </w:r>
    </w:p>
    <w:bookmarkEnd w:id="6508"/>
    <w:bookmarkStart w:id="6509" w:name="sect_H_4_11"/>
    <w:p>
      <w:pPr>
        <w:spacing w:before="180" w:after="0" w:line="240" w:lineRule="auto"/>
      </w:pPr>
      <w:r>
        <w:rPr>
          <w:rFonts w:ascii="Arial" w:hAnsi="Arial"/>
          <w:b/>
          <w:color w:val="000000"/>
          <w:sz w:val="24"/>
        </w:rPr>
        <w:t>H.4.11 Printer Configuration Retrieval SOP Class</w:t>
      </w:r>
    </w:p>
    <w:bookmarkEnd w:id="6509"/>
    <w:bookmarkStart w:id="6510" w:name="sect_H_4_11_1"/>
    <w:p>
      <w:pPr>
        <w:spacing w:before="180" w:after="0" w:line="240" w:lineRule="auto"/>
      </w:pPr>
      <w:r>
        <w:rPr>
          <w:rFonts w:ascii="Arial" w:hAnsi="Arial"/>
          <w:b/>
          <w:color w:val="000000"/>
          <w:sz w:val="26"/>
        </w:rPr>
        <w:t>H.4.11.1 IOD Description</w:t>
      </w:r>
    </w:p>
    <w:bookmarkEnd w:id="6510"/>
    <w:bookmarkStart w:id="6511" w:name="para_3009c392_e8cd_4e23_babc_334f3a2e1b"/>
    <w:p>
      <w:pPr>
        <w:spacing w:before="180" w:after="0" w:line="240" w:lineRule="auto"/>
        <w:jc w:val="both"/>
      </w:pPr>
      <w:r>
        <w:rPr>
          <w:rFonts w:ascii="Arial" w:hAnsi="Arial"/>
          <w:color w:val="000000"/>
          <w:sz w:val="18"/>
        </w:rPr>
        <w:t>The Printer Configuration IOD is an abstraction of the hard copy printer and is the basic Information Entity to retrieve key imaging characteristics of the printer</w:t>
      </w:r>
    </w:p>
    <w:bookmarkEnd w:id="6511"/>
    <w:bookmarkStart w:id="6512" w:name="para_3c2a885e_4371_4fb5_a490_0e81d6244e"/>
    <w:p>
      <w:pPr>
        <w:spacing w:before="180" w:after="0" w:line="240" w:lineRule="auto"/>
        <w:jc w:val="both"/>
      </w:pPr>
      <w:r>
        <w:rPr>
          <w:rFonts w:ascii="Arial" w:hAnsi="Arial"/>
          <w:color w:val="000000"/>
          <w:sz w:val="18"/>
        </w:rPr>
        <w:t>The Printer Configuration Retrieval SOP Instance is created by the SCP during start-up of the hard copy printer and has a well-known SOP Instance UID.</w:t>
      </w:r>
    </w:p>
    <w:bookmarkEnd w:id="6512"/>
    <w:bookmarkStart w:id="6513" w:name="sect_H_4_11_2"/>
    <w:p>
      <w:pPr>
        <w:spacing w:before="180" w:after="0" w:line="240" w:lineRule="auto"/>
      </w:pPr>
      <w:r>
        <w:rPr>
          <w:rFonts w:ascii="Arial" w:hAnsi="Arial"/>
          <w:b/>
          <w:color w:val="000000"/>
          <w:sz w:val="26"/>
        </w:rPr>
        <w:t>H.4.11.2 DIMSE Service Group</w:t>
      </w:r>
    </w:p>
    <w:bookmarkEnd w:id="6513"/>
    <w:bookmarkStart w:id="6514" w:name="para_b12f1ddd_6bf5_4040_bd9e_9a6683505e"/>
    <w:p>
      <w:pPr>
        <w:spacing w:before="180" w:after="0" w:line="240" w:lineRule="auto"/>
        <w:jc w:val="both"/>
      </w:pPr>
      <w:r>
        <w:rPr>
          <w:rFonts w:ascii="Arial" w:hAnsi="Arial"/>
          <w:color w:val="000000"/>
          <w:sz w:val="18"/>
        </w:rPr>
        <w:t xml:space="preserve">The DIMSE Services that are applicable to the IOD are shown in </w:t>
      </w:r>
      <w:hyperlink w:anchor="table_H_4_11_2_1">
        <w:r>
          <w:rPr>
            <w:rFonts w:ascii="Arial" w:hAnsi="Arial"/>
            <w:color w:val="000000"/>
            <w:sz w:val="18"/>
          </w:rPr>
          <w:t>Table H.4.11.2-1</w:t>
        </w:r>
      </w:hyperlink>
      <w:r>
        <w:rPr>
          <w:rFonts w:ascii="Arial" w:hAnsi="Arial"/>
          <w:color w:val="000000"/>
          <w:sz w:val="18"/>
        </w:rPr>
        <w:t>.</w:t>
      </w:r>
    </w:p>
    <w:bookmarkEnd w:id="6514"/>
    <w:bookmarkStart w:id="6515" w:name="table_H_4_11_2_1"/>
    <w:p>
      <w:pPr>
        <w:keepNext/>
        <w:spacing w:before="216" w:after="0" w:line="240" w:lineRule="auto"/>
        <w:jc w:val="center"/>
      </w:pPr>
      <w:r>
        <w:rPr>
          <w:rFonts w:ascii="Arial" w:hAnsi="Arial"/>
          <w:b/>
          <w:color w:val="000000"/>
          <w:sz w:val="22"/>
        </w:rPr>
        <w:t>Table H.4.11.2-1. DIMSE Service Group Applicable to Printer Configuration Retrieval</w:t>
      </w:r>
    </w:p>
    <w:bookmarkEnd w:id="6515"/>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16" w:name="para_3c049ca7_9663_4b62_a278_b5e84b80f7"/>
          <w:p>
            <w:pPr>
              <w:keepNext/>
              <w:spacing w:before="180" w:after="0" w:line="240" w:lineRule="auto"/>
              <w:jc w:val="center"/>
            </w:pPr>
            <w:r>
              <w:rPr>
                <w:rFonts w:ascii="Arial" w:hAnsi="Arial"/>
                <w:b/>
                <w:color w:val="000000"/>
                <w:sz w:val="18"/>
              </w:rPr>
              <w:t>DICOM Message Service Element</w:t>
            </w:r>
          </w:p>
          <w:bookmarkEnd w:id="6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17" w:name="para_d2dd99ba_b851_481b_b0b8_f7f28dbdcb"/>
          <w:p>
            <w:pPr>
              <w:spacing w:before="180" w:after="0" w:line="240" w:lineRule="auto"/>
              <w:jc w:val="center"/>
            </w:pPr>
            <w:r>
              <w:rPr>
                <w:rFonts w:ascii="Arial" w:hAnsi="Arial"/>
                <w:b/>
                <w:color w:val="000000"/>
                <w:sz w:val="18"/>
              </w:rPr>
              <w:t>Usage SCU/SCP</w:t>
            </w:r>
          </w:p>
          <w:bookmarkEnd w:id="6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18" w:name="para_21b096b6_83d2_4bdd_90dc_7244fdbed3"/>
          <w:p>
            <w:pPr>
              <w:spacing w:before="180" w:after="0" w:line="240" w:lineRule="auto"/>
            </w:pPr>
            <w:r>
              <w:rPr>
                <w:rFonts w:ascii="Arial" w:hAnsi="Arial"/>
                <w:color w:val="000000"/>
                <w:sz w:val="18"/>
              </w:rPr>
              <w:t>N-GET</w:t>
            </w:r>
          </w:p>
          <w:bookmarkEnd w:id="6518"/>
        </w:tc>
        <w:tc>
          <w:tcPr>
            <w:tcBorders>
              <w:bottom w:val="single" w:sz="4" w:color="000000"/>
              <w:right w:val="single" w:sz="4" w:color="000000"/>
            </w:tcBorders>
            <w:tcMar>
              <w:top w:w="40" w:type="dxa"/>
              <w:left w:w="40" w:type="dxa"/>
              <w:bottom w:w="40" w:type="dxa"/>
              <w:right w:w="40" w:type="dxa"/>
            </w:tcMar>
            <w:vAlign w:val="top"/>
          </w:tcPr>
          <w:bookmarkStart w:id="6519" w:name="para_efc109e5_11ea_4230_909b_b193cf6126"/>
          <w:p>
            <w:pPr>
              <w:spacing w:before="180" w:after="0" w:line="240" w:lineRule="auto"/>
              <w:jc w:val="center"/>
            </w:pPr>
            <w:r>
              <w:rPr>
                <w:rFonts w:ascii="Arial" w:hAnsi="Arial"/>
                <w:color w:val="000000"/>
                <w:sz w:val="18"/>
              </w:rPr>
              <w:t>M/M</w:t>
            </w:r>
          </w:p>
          <w:bookmarkEnd w:id="6519"/>
        </w:tc>
      </w:tr>
    </w:tbl>
    <w:bookmarkStart w:id="6520" w:name="para_14ec8c03_7346_4da7_a0ed_e2a80d1fc7"/>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520"/>
    <w:bookmarkStart w:id="6521" w:name="para_82053de6_0b69_434e_9a9a_6e6acd487e"/>
    <w:p>
      <w:pPr>
        <w:spacing w:before="180" w:after="0" w:line="240" w:lineRule="auto"/>
        <w:jc w:val="both"/>
      </w:pPr>
      <w:r>
        <w:rPr>
          <w:rFonts w:ascii="Arial" w:hAnsi="Arial"/>
          <w:color w:val="000000"/>
          <w:sz w:val="18"/>
        </w:rPr>
        <w:t xml:space="preserve">This Section describes the behavior of the DIMSE Service that are specific for this IOD. The general behavior of the DIMSE Services is specified in </w:t>
      </w:r>
      <w:hyperlink r:id="r476">
        <w:r>
          <w:rPr>
            <w:rFonts w:ascii="Arial" w:hAnsi="Arial"/>
            <w:color w:val="000000"/>
            <w:sz w:val="18"/>
          </w:rPr>
          <w:t>PS3.7</w:t>
        </w:r>
      </w:hyperlink>
      <w:r>
        <w:rPr>
          <w:rFonts w:ascii="Arial" w:hAnsi="Arial"/>
          <w:color w:val="000000"/>
          <w:sz w:val="18"/>
        </w:rPr>
        <w:t>.</w:t>
      </w:r>
    </w:p>
    <w:bookmarkEnd w:id="6521"/>
    <w:bookmarkStart w:id="6522" w:name="sect_H_4_11_2_2"/>
    <w:p>
      <w:pPr>
        <w:spacing w:before="180" w:after="0" w:line="240" w:lineRule="auto"/>
      </w:pPr>
      <w:r>
        <w:rPr>
          <w:rFonts w:ascii="Arial" w:hAnsi="Arial"/>
          <w:b/>
          <w:color w:val="000000"/>
          <w:sz w:val="22"/>
        </w:rPr>
        <w:t>H.4.11.2.2 N-GET</w:t>
      </w:r>
    </w:p>
    <w:bookmarkEnd w:id="6522"/>
    <w:bookmarkStart w:id="6523" w:name="para_233bf57c_96b9_4fe8_9e48_42a5251d38"/>
    <w:p>
      <w:pPr>
        <w:spacing w:before="180" w:after="0" w:line="240" w:lineRule="auto"/>
        <w:jc w:val="both"/>
      </w:pPr>
      <w:r>
        <w:rPr>
          <w:rFonts w:ascii="Arial" w:hAnsi="Arial"/>
          <w:color w:val="000000"/>
          <w:sz w:val="18"/>
        </w:rPr>
        <w:t>The N-GET is used to retrieve an instance of the Printer Configuration Retrieval SOP Class.</w:t>
      </w:r>
    </w:p>
    <w:bookmarkEnd w:id="6523"/>
    <w:bookmarkStart w:id="6524" w:name="sect_H_4_11_2_2_1"/>
    <w:p>
      <w:pPr>
        <w:spacing w:before="180" w:after="0" w:line="240" w:lineRule="auto"/>
      </w:pPr>
      <w:r>
        <w:rPr>
          <w:rFonts w:ascii="Arial" w:hAnsi="Arial"/>
          <w:b/>
          <w:color w:val="000000"/>
          <w:sz w:val="18"/>
        </w:rPr>
        <w:t>H.4.11.2.2.1 Attributes</w:t>
      </w:r>
    </w:p>
    <w:bookmarkEnd w:id="6524"/>
    <w:bookmarkStart w:id="6525" w:name="para_0da3d2fc_5282_4d17_8457_7911bf4d39"/>
    <w:p>
      <w:pPr>
        <w:spacing w:before="180" w:after="0" w:line="240" w:lineRule="auto"/>
        <w:jc w:val="both"/>
      </w:pPr>
      <w:r>
        <w:rPr>
          <w:rFonts w:ascii="Arial" w:hAnsi="Arial"/>
          <w:color w:val="000000"/>
          <w:sz w:val="18"/>
        </w:rPr>
        <w:t xml:space="preserve">The Attributes that are retrieved are shown in </w:t>
      </w:r>
      <w:hyperlink w:anchor="table_H_4_26">
        <w:r>
          <w:rPr>
            <w:rFonts w:ascii="Arial" w:hAnsi="Arial"/>
            <w:color w:val="000000"/>
            <w:sz w:val="18"/>
          </w:rPr>
          <w:t>Table H.4-26</w:t>
        </w:r>
      </w:hyperlink>
      <w:r>
        <w:rPr>
          <w:rFonts w:ascii="Arial" w:hAnsi="Arial"/>
          <w:color w:val="000000"/>
          <w:sz w:val="18"/>
        </w:rPr>
        <w:t>.</w:t>
      </w:r>
    </w:p>
    <w:bookmarkEnd w:id="6525"/>
    <w:bookmarkStart w:id="6526" w:name="table_H_4_26"/>
    <w:p>
      <w:pPr>
        <w:keepNext/>
        <w:spacing w:before="216" w:after="0" w:line="240" w:lineRule="auto"/>
        <w:jc w:val="center"/>
      </w:pPr>
      <w:r>
        <w:rPr>
          <w:rFonts w:ascii="Arial" w:hAnsi="Arial"/>
          <w:b/>
          <w:color w:val="000000"/>
          <w:sz w:val="22"/>
        </w:rPr>
        <w:t>Table H.4-26. N-GET Attributes</w:t>
      </w:r>
    </w:p>
    <w:bookmarkEnd w:id="6526"/>
    <w:p>
      <w:pPr>
        <w:spacing w:before="0" w:after="0" w:line="240" w:lineRule="auto"/>
        <w:rPr>
          <w:sz w:val="13"/>
        </w:rPr>
      </w:pPr>
    </w:p>
    <w:tbl>
      <w:tblPr>
        <w:tblInd w:w="45" w:type="dxa"/>
        <w:tblLayout w:type="fixed"/>
      </w:tblPr>
      <w:tblGrid>
        <w:gridCol w:w="3822"/>
        <w:gridCol w:w="1111"/>
        <w:gridCol w:w="55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527" w:name="para_f226c818_5232_4b82_8714_04b2d2a3bb"/>
          <w:p>
            <w:pPr>
              <w:keepNext/>
              <w:spacing w:before="180" w:after="0" w:line="240" w:lineRule="auto"/>
              <w:jc w:val="center"/>
            </w:pPr>
            <w:r>
              <w:rPr>
                <w:rFonts w:ascii="Arial" w:hAnsi="Arial"/>
                <w:b/>
                <w:color w:val="000000"/>
                <w:sz w:val="18"/>
              </w:rPr>
              <w:t>Attribute Name</w:t>
            </w:r>
          </w:p>
          <w:bookmarkEnd w:id="65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8" w:name="para_2e489321_3e7c_4945_bafe_ba08b482d4"/>
          <w:p>
            <w:pPr>
              <w:spacing w:before="180" w:after="0" w:line="240" w:lineRule="auto"/>
              <w:jc w:val="center"/>
            </w:pPr>
            <w:r>
              <w:rPr>
                <w:rFonts w:ascii="Arial" w:hAnsi="Arial"/>
                <w:b/>
                <w:color w:val="000000"/>
                <w:sz w:val="18"/>
              </w:rPr>
              <w:t>Tag</w:t>
            </w:r>
          </w:p>
          <w:bookmarkEnd w:id="65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529" w:name="para_aa31e675_160e_4ba4_abe3_03debaf02d"/>
          <w:p>
            <w:pPr>
              <w:spacing w:before="180" w:after="0" w:line="240" w:lineRule="auto"/>
              <w:jc w:val="center"/>
            </w:pPr>
            <w:r>
              <w:rPr>
                <w:rFonts w:ascii="Arial" w:hAnsi="Arial"/>
                <w:b/>
                <w:color w:val="000000"/>
                <w:sz w:val="18"/>
              </w:rPr>
              <w:t>Usage SCU/SCP</w:t>
            </w:r>
          </w:p>
          <w:bookmarkEnd w:id="65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0" w:name="para_3ca5a456_80c2_481a_b660_84782441c4"/>
          <w:p>
            <w:pPr>
              <w:spacing w:before="180" w:after="0" w:line="240" w:lineRule="auto"/>
            </w:pPr>
            <w:r>
              <w:rPr>
                <w:rFonts w:ascii="Arial" w:hAnsi="Arial"/>
                <w:color w:val="000000"/>
                <w:sz w:val="18"/>
              </w:rPr>
              <w:t>Printer Configuration Sequence</w:t>
            </w:r>
          </w:p>
          <w:bookmarkEnd w:id="6530"/>
        </w:tc>
        <w:tc>
          <w:tcPr>
            <w:tcBorders>
              <w:bottom w:val="single" w:sz="4" w:color="000000"/>
              <w:right w:val="single" w:sz="4" w:color="000000"/>
            </w:tcBorders>
            <w:tcMar>
              <w:top w:w="40" w:type="dxa"/>
              <w:left w:w="40" w:type="dxa"/>
              <w:bottom w:w="40" w:type="dxa"/>
              <w:right w:w="40" w:type="dxa"/>
            </w:tcMar>
            <w:vAlign w:val="top"/>
          </w:tcPr>
          <w:bookmarkStart w:id="6531" w:name="para_d75ef3fe_95de_4902_80f5_95faa9cdf4"/>
          <w:p>
            <w:pPr>
              <w:spacing w:before="180" w:after="0" w:line="240" w:lineRule="auto"/>
              <w:jc w:val="center"/>
            </w:pPr>
            <w:r>
              <w:rPr>
                <w:rFonts w:ascii="Arial" w:hAnsi="Arial"/>
                <w:color w:val="000000"/>
                <w:sz w:val="18"/>
              </w:rPr>
              <w:t>(2000,001E)</w:t>
            </w:r>
          </w:p>
          <w:bookmarkEnd w:id="6531"/>
        </w:tc>
        <w:tc>
          <w:tcPr>
            <w:tcBorders>
              <w:bottom w:val="single" w:sz="4" w:color="000000"/>
              <w:right w:val="single" w:sz="4" w:color="000000"/>
            </w:tcBorders>
            <w:tcMar>
              <w:top w:w="40" w:type="dxa"/>
              <w:left w:w="40" w:type="dxa"/>
              <w:bottom w:w="40" w:type="dxa"/>
              <w:right w:w="40" w:type="dxa"/>
            </w:tcMar>
            <w:vAlign w:val="top"/>
          </w:tcPr>
          <w:bookmarkStart w:id="6532" w:name="para_1500fd36_a568_4d7a_9266_faff1d5366"/>
          <w:p>
            <w:pPr>
              <w:spacing w:before="180" w:after="0" w:line="240" w:lineRule="auto"/>
              <w:jc w:val="center"/>
            </w:pPr>
            <w:r>
              <w:rPr>
                <w:rFonts w:ascii="Arial" w:hAnsi="Arial"/>
                <w:color w:val="000000"/>
                <w:sz w:val="18"/>
              </w:rPr>
              <w:t>U/M</w:t>
            </w:r>
          </w:p>
          <w:bookmarkEnd w:id="65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3" w:name="para_c2ec4c3c_2cff_4c7e_a5d9_936a66cadd"/>
          <w:p>
            <w:pPr>
              <w:spacing w:before="180" w:after="0" w:line="240" w:lineRule="auto"/>
            </w:pPr>
            <w:r>
              <w:rPr>
                <w:rFonts w:ascii="Arial" w:hAnsi="Arial"/>
                <w:color w:val="000000"/>
                <w:sz w:val="18"/>
              </w:rPr>
              <w:t>&gt;SOP Classes Supported</w:t>
            </w:r>
          </w:p>
          <w:bookmarkEnd w:id="6533"/>
        </w:tc>
        <w:tc>
          <w:tcPr>
            <w:tcBorders>
              <w:bottom w:val="single" w:sz="4" w:color="000000"/>
              <w:right w:val="single" w:sz="4" w:color="000000"/>
            </w:tcBorders>
            <w:tcMar>
              <w:top w:w="40" w:type="dxa"/>
              <w:left w:w="40" w:type="dxa"/>
              <w:bottom w:w="40" w:type="dxa"/>
              <w:right w:w="40" w:type="dxa"/>
            </w:tcMar>
            <w:vAlign w:val="top"/>
          </w:tcPr>
          <w:bookmarkStart w:id="6534" w:name="para_8f6f1ef7_aefe_4e40_9a3e_9ce158e01b"/>
          <w:p>
            <w:pPr>
              <w:spacing w:before="180" w:after="0" w:line="240" w:lineRule="auto"/>
              <w:jc w:val="center"/>
            </w:pPr>
            <w:r>
              <w:rPr>
                <w:rFonts w:ascii="Arial" w:hAnsi="Arial"/>
                <w:color w:val="000000"/>
                <w:sz w:val="18"/>
              </w:rPr>
              <w:t>(0008,115A)</w:t>
            </w:r>
          </w:p>
          <w:bookmarkEnd w:id="6534"/>
        </w:tc>
        <w:tc>
          <w:tcPr>
            <w:tcBorders>
              <w:bottom w:val="single" w:sz="4" w:color="000000"/>
              <w:right w:val="single" w:sz="4" w:color="000000"/>
            </w:tcBorders>
            <w:tcMar>
              <w:top w:w="40" w:type="dxa"/>
              <w:left w:w="40" w:type="dxa"/>
              <w:bottom w:w="40" w:type="dxa"/>
              <w:right w:w="40" w:type="dxa"/>
            </w:tcMar>
            <w:vAlign w:val="top"/>
          </w:tcPr>
          <w:bookmarkStart w:id="6535" w:name="para_a377a603_daa1_47c6_a7de_fe6f6374e5"/>
          <w:p>
            <w:pPr>
              <w:spacing w:before="180" w:after="0" w:line="240" w:lineRule="auto"/>
              <w:jc w:val="center"/>
            </w:pPr>
            <w:r>
              <w:rPr>
                <w:rFonts w:ascii="Arial" w:hAnsi="Arial"/>
                <w:color w:val="000000"/>
                <w:sz w:val="18"/>
              </w:rPr>
              <w:t>-/M</w:t>
            </w:r>
          </w:p>
          <w:bookmarkEnd w:id="65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6" w:name="para_0eb0ac54_35d1_4ed8_bfcd_2ae71d2b22"/>
          <w:p>
            <w:pPr>
              <w:spacing w:before="180" w:after="0" w:line="240" w:lineRule="auto"/>
            </w:pPr>
            <w:r>
              <w:rPr>
                <w:rFonts w:ascii="Arial" w:hAnsi="Arial"/>
                <w:color w:val="000000"/>
                <w:sz w:val="18"/>
              </w:rPr>
              <w:t>&gt;Maximum Memory Allocation</w:t>
            </w:r>
          </w:p>
          <w:bookmarkEnd w:id="6536"/>
        </w:tc>
        <w:tc>
          <w:tcPr>
            <w:tcBorders>
              <w:bottom w:val="single" w:sz="4" w:color="000000"/>
              <w:right w:val="single" w:sz="4" w:color="000000"/>
            </w:tcBorders>
            <w:tcMar>
              <w:top w:w="40" w:type="dxa"/>
              <w:left w:w="40" w:type="dxa"/>
              <w:bottom w:w="40" w:type="dxa"/>
              <w:right w:w="40" w:type="dxa"/>
            </w:tcMar>
            <w:vAlign w:val="top"/>
          </w:tcPr>
          <w:bookmarkStart w:id="6537" w:name="para_9764a7d1_35c9_4e8f_b5ff_1857ac4e5c"/>
          <w:p>
            <w:pPr>
              <w:spacing w:before="180" w:after="0" w:line="240" w:lineRule="auto"/>
              <w:jc w:val="center"/>
            </w:pPr>
            <w:r>
              <w:rPr>
                <w:rFonts w:ascii="Arial" w:hAnsi="Arial"/>
                <w:color w:val="000000"/>
                <w:sz w:val="18"/>
              </w:rPr>
              <w:t>(2000,0061)</w:t>
            </w:r>
          </w:p>
          <w:bookmarkEnd w:id="6537"/>
        </w:tc>
        <w:tc>
          <w:tcPr>
            <w:tcBorders>
              <w:bottom w:val="single" w:sz="4" w:color="000000"/>
              <w:right w:val="single" w:sz="4" w:color="000000"/>
            </w:tcBorders>
            <w:tcMar>
              <w:top w:w="40" w:type="dxa"/>
              <w:left w:w="40" w:type="dxa"/>
              <w:bottom w:w="40" w:type="dxa"/>
              <w:right w:w="40" w:type="dxa"/>
            </w:tcMar>
            <w:vAlign w:val="top"/>
          </w:tcPr>
          <w:bookmarkStart w:id="6538" w:name="para_0cec938a_d5e2_4551_abfe_af45364ca4"/>
          <w:p>
            <w:pPr>
              <w:spacing w:before="180" w:after="0" w:line="240" w:lineRule="auto"/>
              <w:jc w:val="center"/>
            </w:pPr>
            <w:r>
              <w:rPr>
                <w:rFonts w:ascii="Arial" w:hAnsi="Arial"/>
                <w:color w:val="000000"/>
                <w:sz w:val="18"/>
              </w:rPr>
              <w:t>-/M</w:t>
            </w:r>
          </w:p>
          <w:bookmarkEnd w:id="6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39" w:name="para_8567af31_8f59_4079_846f_7773e9151d"/>
          <w:p>
            <w:pPr>
              <w:spacing w:before="180" w:after="0" w:line="240" w:lineRule="auto"/>
            </w:pPr>
            <w:r>
              <w:rPr>
                <w:rFonts w:ascii="Arial" w:hAnsi="Arial"/>
                <w:color w:val="000000"/>
                <w:sz w:val="18"/>
              </w:rPr>
              <w:t>&gt;Memory Bit Depth</w:t>
            </w:r>
          </w:p>
          <w:bookmarkEnd w:id="6539"/>
        </w:tc>
        <w:tc>
          <w:tcPr>
            <w:tcBorders>
              <w:bottom w:val="single" w:sz="4" w:color="000000"/>
              <w:right w:val="single" w:sz="4" w:color="000000"/>
            </w:tcBorders>
            <w:tcMar>
              <w:top w:w="40" w:type="dxa"/>
              <w:left w:w="40" w:type="dxa"/>
              <w:bottom w:w="40" w:type="dxa"/>
              <w:right w:w="40" w:type="dxa"/>
            </w:tcMar>
            <w:vAlign w:val="top"/>
          </w:tcPr>
          <w:bookmarkStart w:id="6540" w:name="para_0b5e3565_fc36_4c0b_919a_186b9add5f"/>
          <w:p>
            <w:pPr>
              <w:spacing w:before="180" w:after="0" w:line="240" w:lineRule="auto"/>
              <w:jc w:val="center"/>
            </w:pPr>
            <w:r>
              <w:rPr>
                <w:rFonts w:ascii="Arial" w:hAnsi="Arial"/>
                <w:color w:val="000000"/>
                <w:sz w:val="18"/>
              </w:rPr>
              <w:t>(2000,00A0)</w:t>
            </w:r>
          </w:p>
          <w:bookmarkEnd w:id="6540"/>
        </w:tc>
        <w:tc>
          <w:tcPr>
            <w:tcBorders>
              <w:bottom w:val="single" w:sz="4" w:color="000000"/>
              <w:right w:val="single" w:sz="4" w:color="000000"/>
            </w:tcBorders>
            <w:tcMar>
              <w:top w:w="40" w:type="dxa"/>
              <w:left w:w="40" w:type="dxa"/>
              <w:bottom w:w="40" w:type="dxa"/>
              <w:right w:w="40" w:type="dxa"/>
            </w:tcMar>
            <w:vAlign w:val="top"/>
          </w:tcPr>
          <w:bookmarkStart w:id="6541" w:name="para_62323a60_6175_41c0_b0c9_baf3a757d6"/>
          <w:p>
            <w:pPr>
              <w:spacing w:before="180" w:after="0" w:line="240" w:lineRule="auto"/>
              <w:jc w:val="center"/>
            </w:pPr>
            <w:r>
              <w:rPr>
                <w:rFonts w:ascii="Arial" w:hAnsi="Arial"/>
                <w:color w:val="000000"/>
                <w:sz w:val="18"/>
              </w:rPr>
              <w:t>-/M</w:t>
            </w:r>
          </w:p>
          <w:bookmarkEnd w:id="65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2" w:name="para_13755d9a_fd29_46a1_8c62_5047ccbf0f"/>
          <w:p>
            <w:pPr>
              <w:spacing w:before="180" w:after="0" w:line="240" w:lineRule="auto"/>
            </w:pPr>
            <w:r>
              <w:rPr>
                <w:rFonts w:ascii="Arial" w:hAnsi="Arial"/>
                <w:color w:val="000000"/>
                <w:sz w:val="18"/>
              </w:rPr>
              <w:t>&gt;Printing Bit Depth</w:t>
            </w:r>
          </w:p>
          <w:bookmarkEnd w:id="6542"/>
        </w:tc>
        <w:tc>
          <w:tcPr>
            <w:tcBorders>
              <w:bottom w:val="single" w:sz="4" w:color="000000"/>
              <w:right w:val="single" w:sz="4" w:color="000000"/>
            </w:tcBorders>
            <w:tcMar>
              <w:top w:w="40" w:type="dxa"/>
              <w:left w:w="40" w:type="dxa"/>
              <w:bottom w:w="40" w:type="dxa"/>
              <w:right w:w="40" w:type="dxa"/>
            </w:tcMar>
            <w:vAlign w:val="top"/>
          </w:tcPr>
          <w:bookmarkStart w:id="6543" w:name="para_ea029225_c8ac_4043_879c_2d5932ce7c"/>
          <w:p>
            <w:pPr>
              <w:spacing w:before="180" w:after="0" w:line="240" w:lineRule="auto"/>
              <w:jc w:val="center"/>
            </w:pPr>
            <w:r>
              <w:rPr>
                <w:rFonts w:ascii="Arial" w:hAnsi="Arial"/>
                <w:color w:val="000000"/>
                <w:sz w:val="18"/>
              </w:rPr>
              <w:t>(2000,00A1)</w:t>
            </w:r>
          </w:p>
          <w:bookmarkEnd w:id="6543"/>
        </w:tc>
        <w:tc>
          <w:tcPr>
            <w:tcBorders>
              <w:bottom w:val="single" w:sz="4" w:color="000000"/>
              <w:right w:val="single" w:sz="4" w:color="000000"/>
            </w:tcBorders>
            <w:tcMar>
              <w:top w:w="40" w:type="dxa"/>
              <w:left w:w="40" w:type="dxa"/>
              <w:bottom w:w="40" w:type="dxa"/>
              <w:right w:w="40" w:type="dxa"/>
            </w:tcMar>
            <w:vAlign w:val="top"/>
          </w:tcPr>
          <w:bookmarkStart w:id="6544" w:name="para_bbeb0e0c_fb78_496b_9957_9530dd94f8"/>
          <w:p>
            <w:pPr>
              <w:spacing w:before="180" w:after="0" w:line="240" w:lineRule="auto"/>
              <w:jc w:val="center"/>
            </w:pPr>
            <w:r>
              <w:rPr>
                <w:rFonts w:ascii="Arial" w:hAnsi="Arial"/>
                <w:color w:val="000000"/>
                <w:sz w:val="18"/>
              </w:rPr>
              <w:t>-/M</w:t>
            </w:r>
          </w:p>
          <w:bookmarkEnd w:id="65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5" w:name="para_1215b8d0_604f_4a7d_992b_67b784b246"/>
          <w:p>
            <w:pPr>
              <w:spacing w:before="180" w:after="0" w:line="240" w:lineRule="auto"/>
            </w:pPr>
            <w:r>
              <w:rPr>
                <w:rFonts w:ascii="Arial" w:hAnsi="Arial"/>
                <w:color w:val="000000"/>
                <w:sz w:val="18"/>
              </w:rPr>
              <w:t>&gt;Media Installed Sequence</w:t>
            </w:r>
          </w:p>
          <w:bookmarkEnd w:id="6545"/>
        </w:tc>
        <w:tc>
          <w:tcPr>
            <w:tcBorders>
              <w:bottom w:val="single" w:sz="4" w:color="000000"/>
              <w:right w:val="single" w:sz="4" w:color="000000"/>
            </w:tcBorders>
            <w:tcMar>
              <w:top w:w="40" w:type="dxa"/>
              <w:left w:w="40" w:type="dxa"/>
              <w:bottom w:w="40" w:type="dxa"/>
              <w:right w:w="40" w:type="dxa"/>
            </w:tcMar>
            <w:vAlign w:val="top"/>
          </w:tcPr>
          <w:bookmarkStart w:id="6546" w:name="para_1bcb0c8f_881f_4a2a_bc77_29035c6a0a"/>
          <w:p>
            <w:pPr>
              <w:spacing w:before="180" w:after="0" w:line="240" w:lineRule="auto"/>
              <w:jc w:val="center"/>
            </w:pPr>
            <w:r>
              <w:rPr>
                <w:rFonts w:ascii="Arial" w:hAnsi="Arial"/>
                <w:color w:val="000000"/>
                <w:sz w:val="18"/>
              </w:rPr>
              <w:t>(2000,00A2)</w:t>
            </w:r>
          </w:p>
          <w:bookmarkEnd w:id="6546"/>
        </w:tc>
        <w:tc>
          <w:tcPr>
            <w:tcBorders>
              <w:bottom w:val="single" w:sz="4" w:color="000000"/>
              <w:right w:val="single" w:sz="4" w:color="000000"/>
            </w:tcBorders>
            <w:tcMar>
              <w:top w:w="40" w:type="dxa"/>
              <w:left w:w="40" w:type="dxa"/>
              <w:bottom w:w="40" w:type="dxa"/>
              <w:right w:w="40" w:type="dxa"/>
            </w:tcMar>
            <w:vAlign w:val="top"/>
          </w:tcPr>
          <w:bookmarkStart w:id="6547" w:name="para_9129a936_b41d_416a_8248_f7aa796d36"/>
          <w:p>
            <w:pPr>
              <w:spacing w:before="180" w:after="0" w:line="240" w:lineRule="auto"/>
              <w:jc w:val="center"/>
            </w:pPr>
            <w:r>
              <w:rPr>
                <w:rFonts w:ascii="Arial" w:hAnsi="Arial"/>
                <w:color w:val="000000"/>
                <w:sz w:val="18"/>
              </w:rPr>
              <w:t>-/M</w:t>
            </w:r>
          </w:p>
          <w:bookmarkEnd w:id="6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48" w:name="para_48927a72_e3d6_4edb_b76a_a3d6bee033"/>
          <w:p>
            <w:pPr>
              <w:spacing w:before="180" w:after="0" w:line="240" w:lineRule="auto"/>
            </w:pPr>
            <w:r>
              <w:rPr>
                <w:rFonts w:ascii="Arial" w:hAnsi="Arial"/>
                <w:color w:val="000000"/>
                <w:sz w:val="18"/>
              </w:rPr>
              <w:t>&gt;&gt;Item Number</w:t>
            </w:r>
          </w:p>
          <w:bookmarkEnd w:id="6548"/>
        </w:tc>
        <w:tc>
          <w:tcPr>
            <w:tcBorders>
              <w:bottom w:val="single" w:sz="4" w:color="000000"/>
              <w:right w:val="single" w:sz="4" w:color="000000"/>
            </w:tcBorders>
            <w:tcMar>
              <w:top w:w="40" w:type="dxa"/>
              <w:left w:w="40" w:type="dxa"/>
              <w:bottom w:w="40" w:type="dxa"/>
              <w:right w:w="40" w:type="dxa"/>
            </w:tcMar>
            <w:vAlign w:val="top"/>
          </w:tcPr>
          <w:bookmarkStart w:id="6549" w:name="para_238df73e_f28f_465c_886c_a212567552"/>
          <w:p>
            <w:pPr>
              <w:spacing w:before="180" w:after="0" w:line="240" w:lineRule="auto"/>
              <w:jc w:val="center"/>
            </w:pPr>
            <w:r>
              <w:rPr>
                <w:rFonts w:ascii="Arial" w:hAnsi="Arial"/>
                <w:color w:val="000000"/>
                <w:sz w:val="18"/>
              </w:rPr>
              <w:t>(0020,0019)</w:t>
            </w:r>
          </w:p>
          <w:bookmarkEnd w:id="6549"/>
        </w:tc>
        <w:tc>
          <w:tcPr>
            <w:tcBorders>
              <w:bottom w:val="single" w:sz="4" w:color="000000"/>
              <w:right w:val="single" w:sz="4" w:color="000000"/>
            </w:tcBorders>
            <w:tcMar>
              <w:top w:w="40" w:type="dxa"/>
              <w:left w:w="40" w:type="dxa"/>
              <w:bottom w:w="40" w:type="dxa"/>
              <w:right w:w="40" w:type="dxa"/>
            </w:tcMar>
            <w:vAlign w:val="top"/>
          </w:tcPr>
          <w:bookmarkStart w:id="6550" w:name="para_340d9c81_2aa8_445e_b02e_e2ab4482ac"/>
          <w:p>
            <w:pPr>
              <w:spacing w:before="180" w:after="0" w:line="240" w:lineRule="auto"/>
              <w:jc w:val="center"/>
            </w:pPr>
            <w:r>
              <w:rPr>
                <w:rFonts w:ascii="Arial" w:hAnsi="Arial"/>
                <w:color w:val="000000"/>
                <w:sz w:val="18"/>
              </w:rPr>
              <w:t>-/M</w:t>
            </w:r>
          </w:p>
          <w:bookmarkEnd w:id="6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1" w:name="para_06cbdcf7_da2c_403c_9bbf_5263ec12e4"/>
          <w:p>
            <w:pPr>
              <w:spacing w:before="180" w:after="0" w:line="240" w:lineRule="auto"/>
            </w:pPr>
            <w:r>
              <w:rPr>
                <w:rFonts w:ascii="Arial" w:hAnsi="Arial"/>
                <w:color w:val="000000"/>
                <w:sz w:val="18"/>
              </w:rPr>
              <w:t>&gt;&gt;Medium Type</w:t>
            </w:r>
          </w:p>
          <w:bookmarkEnd w:id="6551"/>
        </w:tc>
        <w:tc>
          <w:tcPr>
            <w:tcBorders>
              <w:bottom w:val="single" w:sz="4" w:color="000000"/>
              <w:right w:val="single" w:sz="4" w:color="000000"/>
            </w:tcBorders>
            <w:tcMar>
              <w:top w:w="40" w:type="dxa"/>
              <w:left w:w="40" w:type="dxa"/>
              <w:bottom w:w="40" w:type="dxa"/>
              <w:right w:w="40" w:type="dxa"/>
            </w:tcMar>
            <w:vAlign w:val="top"/>
          </w:tcPr>
          <w:bookmarkStart w:id="6552" w:name="para_d0932b11_0ba4_4362_826a_d3a3b5aca1"/>
          <w:p>
            <w:pPr>
              <w:spacing w:before="180" w:after="0" w:line="240" w:lineRule="auto"/>
              <w:jc w:val="center"/>
            </w:pPr>
            <w:r>
              <w:rPr>
                <w:rFonts w:ascii="Arial" w:hAnsi="Arial"/>
                <w:color w:val="000000"/>
                <w:sz w:val="18"/>
              </w:rPr>
              <w:t>(2000,0030)</w:t>
            </w:r>
          </w:p>
          <w:bookmarkEnd w:id="6552"/>
        </w:tc>
        <w:tc>
          <w:tcPr>
            <w:tcBorders>
              <w:bottom w:val="single" w:sz="4" w:color="000000"/>
              <w:right w:val="single" w:sz="4" w:color="000000"/>
            </w:tcBorders>
            <w:tcMar>
              <w:top w:w="40" w:type="dxa"/>
              <w:left w:w="40" w:type="dxa"/>
              <w:bottom w:w="40" w:type="dxa"/>
              <w:right w:w="40" w:type="dxa"/>
            </w:tcMar>
            <w:vAlign w:val="top"/>
          </w:tcPr>
          <w:bookmarkStart w:id="6553" w:name="para_ca13e756_220b_4409_b51b_cd201c334d"/>
          <w:p>
            <w:pPr>
              <w:spacing w:before="180" w:after="0" w:line="240" w:lineRule="auto"/>
              <w:jc w:val="center"/>
            </w:pPr>
            <w:r>
              <w:rPr>
                <w:rFonts w:ascii="Arial" w:hAnsi="Arial"/>
                <w:color w:val="000000"/>
                <w:sz w:val="18"/>
              </w:rPr>
              <w:t>-/M</w:t>
            </w:r>
          </w:p>
          <w:bookmarkEnd w:id="6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4" w:name="para_6e2e3745_6e5c_438c_9292_94f94fc2c5"/>
          <w:p>
            <w:pPr>
              <w:spacing w:before="180" w:after="0" w:line="240" w:lineRule="auto"/>
            </w:pPr>
            <w:r>
              <w:rPr>
                <w:rFonts w:ascii="Arial" w:hAnsi="Arial"/>
                <w:color w:val="000000"/>
                <w:sz w:val="18"/>
              </w:rPr>
              <w:t>&gt;&gt;Film Size ID</w:t>
            </w:r>
          </w:p>
          <w:bookmarkEnd w:id="6554"/>
        </w:tc>
        <w:tc>
          <w:tcPr>
            <w:tcBorders>
              <w:bottom w:val="single" w:sz="4" w:color="000000"/>
              <w:right w:val="single" w:sz="4" w:color="000000"/>
            </w:tcBorders>
            <w:tcMar>
              <w:top w:w="40" w:type="dxa"/>
              <w:left w:w="40" w:type="dxa"/>
              <w:bottom w:w="40" w:type="dxa"/>
              <w:right w:w="40" w:type="dxa"/>
            </w:tcMar>
            <w:vAlign w:val="top"/>
          </w:tcPr>
          <w:bookmarkStart w:id="6555" w:name="para_1d0bbc88_6ea4_43f4_bed3_c0b259825c"/>
          <w:p>
            <w:pPr>
              <w:spacing w:before="180" w:after="0" w:line="240" w:lineRule="auto"/>
              <w:jc w:val="center"/>
            </w:pPr>
            <w:r>
              <w:rPr>
                <w:rFonts w:ascii="Arial" w:hAnsi="Arial"/>
                <w:color w:val="000000"/>
                <w:sz w:val="18"/>
              </w:rPr>
              <w:t>(2010,0050)</w:t>
            </w:r>
          </w:p>
          <w:bookmarkEnd w:id="6555"/>
        </w:tc>
        <w:tc>
          <w:tcPr>
            <w:tcBorders>
              <w:bottom w:val="single" w:sz="4" w:color="000000"/>
              <w:right w:val="single" w:sz="4" w:color="000000"/>
            </w:tcBorders>
            <w:tcMar>
              <w:top w:w="40" w:type="dxa"/>
              <w:left w:w="40" w:type="dxa"/>
              <w:bottom w:w="40" w:type="dxa"/>
              <w:right w:w="40" w:type="dxa"/>
            </w:tcMar>
            <w:vAlign w:val="top"/>
          </w:tcPr>
          <w:bookmarkStart w:id="6556" w:name="para_0284ba75_6c9d_4718_9a98_5cd5702bee"/>
          <w:p>
            <w:pPr>
              <w:spacing w:before="180" w:after="0" w:line="240" w:lineRule="auto"/>
              <w:jc w:val="center"/>
            </w:pPr>
            <w:r>
              <w:rPr>
                <w:rFonts w:ascii="Arial" w:hAnsi="Arial"/>
                <w:color w:val="000000"/>
                <w:sz w:val="18"/>
              </w:rPr>
              <w:t>-/M</w:t>
            </w:r>
          </w:p>
          <w:bookmarkEnd w:id="6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57" w:name="para_2bfa1f32_6fe3_4165_b6c9_a7e38ad0a5"/>
          <w:p>
            <w:pPr>
              <w:spacing w:before="180" w:after="0" w:line="240" w:lineRule="auto"/>
            </w:pPr>
            <w:r>
              <w:rPr>
                <w:rFonts w:ascii="Arial" w:hAnsi="Arial"/>
                <w:color w:val="000000"/>
                <w:sz w:val="18"/>
              </w:rPr>
              <w:t>&gt;&gt;Min Density</w:t>
            </w:r>
          </w:p>
          <w:bookmarkEnd w:id="6557"/>
        </w:tc>
        <w:tc>
          <w:tcPr>
            <w:tcBorders>
              <w:bottom w:val="single" w:sz="4" w:color="000000"/>
              <w:right w:val="single" w:sz="4" w:color="000000"/>
            </w:tcBorders>
            <w:tcMar>
              <w:top w:w="40" w:type="dxa"/>
              <w:left w:w="40" w:type="dxa"/>
              <w:bottom w:w="40" w:type="dxa"/>
              <w:right w:w="40" w:type="dxa"/>
            </w:tcMar>
            <w:vAlign w:val="top"/>
          </w:tcPr>
          <w:bookmarkStart w:id="6558" w:name="para_4ba11838_324d_4031_a122_f0cea677fb"/>
          <w:p>
            <w:pPr>
              <w:spacing w:before="180" w:after="0" w:line="240" w:lineRule="auto"/>
              <w:jc w:val="center"/>
            </w:pPr>
            <w:r>
              <w:rPr>
                <w:rFonts w:ascii="Arial" w:hAnsi="Arial"/>
                <w:color w:val="000000"/>
                <w:sz w:val="18"/>
              </w:rPr>
              <w:t>(2010,0120)</w:t>
            </w:r>
          </w:p>
          <w:bookmarkEnd w:id="6558"/>
        </w:tc>
        <w:tc>
          <w:tcPr>
            <w:tcBorders>
              <w:bottom w:val="single" w:sz="4" w:color="000000"/>
              <w:right w:val="single" w:sz="4" w:color="000000"/>
            </w:tcBorders>
            <w:tcMar>
              <w:top w:w="40" w:type="dxa"/>
              <w:left w:w="40" w:type="dxa"/>
              <w:bottom w:w="40" w:type="dxa"/>
              <w:right w:w="40" w:type="dxa"/>
            </w:tcMar>
            <w:vAlign w:val="top"/>
          </w:tcPr>
          <w:bookmarkStart w:id="6559" w:name="para_54002c6f_9057_4e05_8efa_3c7c160e49"/>
          <w:p>
            <w:pPr>
              <w:spacing w:before="180" w:after="0" w:line="240" w:lineRule="auto"/>
              <w:jc w:val="center"/>
            </w:pPr>
            <w:r>
              <w:rPr>
                <w:rFonts w:ascii="Arial" w:hAnsi="Arial"/>
                <w:color w:val="000000"/>
                <w:sz w:val="18"/>
              </w:rPr>
              <w:t>-/MC</w:t>
            </w:r>
          </w:p>
          <w:bookmarkEnd w:id="6559"/>
          <w:bookmarkStart w:id="6560" w:name="para_1799a6d3_5529_4cf6_a7d0_c31f91295c"/>
          <w:p>
            <w:pPr>
              <w:spacing w:before="180" w:after="0" w:line="240" w:lineRule="auto"/>
              <w:jc w:val="center"/>
            </w:pPr>
            <w:r>
              <w:rPr>
                <w:rFonts w:ascii="Arial" w:hAnsi="Arial"/>
                <w:color w:val="000000"/>
                <w:sz w:val="18"/>
              </w:rPr>
              <w:t>Required if Sequence is Present and Min Density is known</w:t>
            </w:r>
          </w:p>
          <w:bookmarkEnd w:id="65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1" w:name="para_27a0ba3d_0e78_4749_87ff_e7ea135291"/>
          <w:p>
            <w:pPr>
              <w:spacing w:before="180" w:after="0" w:line="240" w:lineRule="auto"/>
            </w:pPr>
            <w:r>
              <w:rPr>
                <w:rFonts w:ascii="Arial" w:hAnsi="Arial"/>
                <w:color w:val="000000"/>
                <w:sz w:val="18"/>
              </w:rPr>
              <w:t>&gt;&gt;Max Density</w:t>
            </w:r>
          </w:p>
          <w:bookmarkEnd w:id="6561"/>
        </w:tc>
        <w:tc>
          <w:tcPr>
            <w:tcBorders>
              <w:bottom w:val="single" w:sz="4" w:color="000000"/>
              <w:right w:val="single" w:sz="4" w:color="000000"/>
            </w:tcBorders>
            <w:tcMar>
              <w:top w:w="40" w:type="dxa"/>
              <w:left w:w="40" w:type="dxa"/>
              <w:bottom w:w="40" w:type="dxa"/>
              <w:right w:w="40" w:type="dxa"/>
            </w:tcMar>
            <w:vAlign w:val="top"/>
          </w:tcPr>
          <w:bookmarkStart w:id="6562" w:name="para_eda49188_68ab_42ba_8adb_75a67f2db3"/>
          <w:p>
            <w:pPr>
              <w:spacing w:before="180" w:after="0" w:line="240" w:lineRule="auto"/>
              <w:jc w:val="center"/>
            </w:pPr>
            <w:r>
              <w:rPr>
                <w:rFonts w:ascii="Arial" w:hAnsi="Arial"/>
                <w:color w:val="000000"/>
                <w:sz w:val="18"/>
              </w:rPr>
              <w:t>(2010,0130)</w:t>
            </w:r>
          </w:p>
          <w:bookmarkEnd w:id="6562"/>
        </w:tc>
        <w:tc>
          <w:tcPr>
            <w:tcBorders>
              <w:bottom w:val="single" w:sz="4" w:color="000000"/>
              <w:right w:val="single" w:sz="4" w:color="000000"/>
            </w:tcBorders>
            <w:tcMar>
              <w:top w:w="40" w:type="dxa"/>
              <w:left w:w="40" w:type="dxa"/>
              <w:bottom w:w="40" w:type="dxa"/>
              <w:right w:w="40" w:type="dxa"/>
            </w:tcMar>
            <w:vAlign w:val="top"/>
          </w:tcPr>
          <w:bookmarkStart w:id="6563" w:name="para_f689cfca_20b0_471a_8451_13ef176472"/>
          <w:p>
            <w:pPr>
              <w:spacing w:before="180" w:after="0" w:line="240" w:lineRule="auto"/>
              <w:jc w:val="center"/>
            </w:pPr>
            <w:r>
              <w:rPr>
                <w:rFonts w:ascii="Arial" w:hAnsi="Arial"/>
                <w:color w:val="000000"/>
                <w:sz w:val="18"/>
              </w:rPr>
              <w:t>-/M</w:t>
            </w:r>
          </w:p>
          <w:bookmarkEnd w:id="65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4" w:name="para_fda63d45_fc69_48e3_b38c_4983effb7f"/>
          <w:p>
            <w:pPr>
              <w:spacing w:before="180" w:after="0" w:line="240" w:lineRule="auto"/>
            </w:pPr>
            <w:r>
              <w:rPr>
                <w:rFonts w:ascii="Arial" w:hAnsi="Arial"/>
                <w:color w:val="000000"/>
                <w:sz w:val="18"/>
              </w:rPr>
              <w:t>&gt;Other Media Available Sequence</w:t>
            </w:r>
          </w:p>
          <w:bookmarkEnd w:id="6564"/>
        </w:tc>
        <w:tc>
          <w:tcPr>
            <w:tcBorders>
              <w:bottom w:val="single" w:sz="4" w:color="000000"/>
              <w:right w:val="single" w:sz="4" w:color="000000"/>
            </w:tcBorders>
            <w:tcMar>
              <w:top w:w="40" w:type="dxa"/>
              <w:left w:w="40" w:type="dxa"/>
              <w:bottom w:w="40" w:type="dxa"/>
              <w:right w:w="40" w:type="dxa"/>
            </w:tcMar>
            <w:vAlign w:val="top"/>
          </w:tcPr>
          <w:bookmarkStart w:id="6565" w:name="para_841a19af_4e63_4a0d_9988_34f73bc8c3"/>
          <w:p>
            <w:pPr>
              <w:spacing w:before="180" w:after="0" w:line="240" w:lineRule="auto"/>
              <w:jc w:val="center"/>
            </w:pPr>
            <w:r>
              <w:rPr>
                <w:rFonts w:ascii="Arial" w:hAnsi="Arial"/>
                <w:color w:val="000000"/>
                <w:sz w:val="18"/>
              </w:rPr>
              <w:t>(2000,00A4)</w:t>
            </w:r>
          </w:p>
          <w:bookmarkEnd w:id="6565"/>
        </w:tc>
        <w:tc>
          <w:tcPr>
            <w:tcBorders>
              <w:bottom w:val="single" w:sz="4" w:color="000000"/>
              <w:right w:val="single" w:sz="4" w:color="000000"/>
            </w:tcBorders>
            <w:tcMar>
              <w:top w:w="40" w:type="dxa"/>
              <w:left w:w="40" w:type="dxa"/>
              <w:bottom w:w="40" w:type="dxa"/>
              <w:right w:w="40" w:type="dxa"/>
            </w:tcMar>
            <w:vAlign w:val="top"/>
          </w:tcPr>
          <w:bookmarkStart w:id="6566" w:name="para_432d05f4_2783_4e50_887c_9ed0621bed"/>
          <w:p>
            <w:pPr>
              <w:spacing w:before="180" w:after="0" w:line="240" w:lineRule="auto"/>
              <w:jc w:val="center"/>
            </w:pPr>
            <w:r>
              <w:rPr>
                <w:rFonts w:ascii="Arial" w:hAnsi="Arial"/>
                <w:color w:val="000000"/>
                <w:sz w:val="18"/>
              </w:rPr>
              <w:t>-/M</w:t>
            </w:r>
          </w:p>
          <w:bookmarkEnd w:id="65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67" w:name="para_a5e43bb0_5c58_456a_b74c_401c0318e0"/>
          <w:p>
            <w:pPr>
              <w:spacing w:before="180" w:after="0" w:line="240" w:lineRule="auto"/>
            </w:pPr>
            <w:r>
              <w:rPr>
                <w:rFonts w:ascii="Arial" w:hAnsi="Arial"/>
                <w:color w:val="000000"/>
                <w:sz w:val="18"/>
              </w:rPr>
              <w:t>&gt;&gt;Medium Type</w:t>
            </w:r>
          </w:p>
          <w:bookmarkEnd w:id="6567"/>
        </w:tc>
        <w:tc>
          <w:tcPr>
            <w:tcBorders>
              <w:bottom w:val="single" w:sz="4" w:color="000000"/>
              <w:right w:val="single" w:sz="4" w:color="000000"/>
            </w:tcBorders>
            <w:tcMar>
              <w:top w:w="40" w:type="dxa"/>
              <w:left w:w="40" w:type="dxa"/>
              <w:bottom w:w="40" w:type="dxa"/>
              <w:right w:w="40" w:type="dxa"/>
            </w:tcMar>
            <w:vAlign w:val="top"/>
          </w:tcPr>
          <w:bookmarkStart w:id="6568" w:name="para_96de3f03_3479_4194_b068_8a76c1a8c2"/>
          <w:p>
            <w:pPr>
              <w:spacing w:before="180" w:after="0" w:line="240" w:lineRule="auto"/>
              <w:jc w:val="center"/>
            </w:pPr>
            <w:r>
              <w:rPr>
                <w:rFonts w:ascii="Arial" w:hAnsi="Arial"/>
                <w:color w:val="000000"/>
                <w:sz w:val="18"/>
              </w:rPr>
              <w:t>(2000,0030)</w:t>
            </w:r>
          </w:p>
          <w:bookmarkEnd w:id="6568"/>
        </w:tc>
        <w:tc>
          <w:tcPr>
            <w:tcBorders>
              <w:bottom w:val="single" w:sz="4" w:color="000000"/>
              <w:right w:val="single" w:sz="4" w:color="000000"/>
            </w:tcBorders>
            <w:tcMar>
              <w:top w:w="40" w:type="dxa"/>
              <w:left w:w="40" w:type="dxa"/>
              <w:bottom w:w="40" w:type="dxa"/>
              <w:right w:w="40" w:type="dxa"/>
            </w:tcMar>
            <w:vAlign w:val="top"/>
          </w:tcPr>
          <w:bookmarkStart w:id="6569" w:name="para_e36d52d5_c5bf_4f56_99c6_f07ffc14fe"/>
          <w:p>
            <w:pPr>
              <w:spacing w:before="180" w:after="0" w:line="240" w:lineRule="auto"/>
              <w:jc w:val="center"/>
            </w:pPr>
            <w:r>
              <w:rPr>
                <w:rFonts w:ascii="Arial" w:hAnsi="Arial"/>
                <w:color w:val="000000"/>
                <w:sz w:val="18"/>
              </w:rPr>
              <w:t>-/M</w:t>
            </w:r>
          </w:p>
          <w:bookmarkEnd w:id="6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0" w:name="para_bff4c152_ed61_4762_bdbb_757ec62799"/>
          <w:p>
            <w:pPr>
              <w:spacing w:before="180" w:after="0" w:line="240" w:lineRule="auto"/>
            </w:pPr>
            <w:r>
              <w:rPr>
                <w:rFonts w:ascii="Arial" w:hAnsi="Arial"/>
                <w:color w:val="000000"/>
                <w:sz w:val="18"/>
              </w:rPr>
              <w:t>&gt;&gt;Film Size ID</w:t>
            </w:r>
          </w:p>
          <w:bookmarkEnd w:id="6570"/>
        </w:tc>
        <w:tc>
          <w:tcPr>
            <w:tcBorders>
              <w:bottom w:val="single" w:sz="4" w:color="000000"/>
              <w:right w:val="single" w:sz="4" w:color="000000"/>
            </w:tcBorders>
            <w:tcMar>
              <w:top w:w="40" w:type="dxa"/>
              <w:left w:w="40" w:type="dxa"/>
              <w:bottom w:w="40" w:type="dxa"/>
              <w:right w:w="40" w:type="dxa"/>
            </w:tcMar>
            <w:vAlign w:val="top"/>
          </w:tcPr>
          <w:bookmarkStart w:id="6571" w:name="para_921c4aa6_8d47_4299_ac57_766e1a3e2e"/>
          <w:p>
            <w:pPr>
              <w:spacing w:before="180" w:after="0" w:line="240" w:lineRule="auto"/>
              <w:jc w:val="center"/>
            </w:pPr>
            <w:r>
              <w:rPr>
                <w:rFonts w:ascii="Arial" w:hAnsi="Arial"/>
                <w:color w:val="000000"/>
                <w:sz w:val="18"/>
              </w:rPr>
              <w:t>(2010,0050)</w:t>
            </w:r>
          </w:p>
          <w:bookmarkEnd w:id="6571"/>
        </w:tc>
        <w:tc>
          <w:tcPr>
            <w:tcBorders>
              <w:bottom w:val="single" w:sz="4" w:color="000000"/>
              <w:right w:val="single" w:sz="4" w:color="000000"/>
            </w:tcBorders>
            <w:tcMar>
              <w:top w:w="40" w:type="dxa"/>
              <w:left w:w="40" w:type="dxa"/>
              <w:bottom w:w="40" w:type="dxa"/>
              <w:right w:w="40" w:type="dxa"/>
            </w:tcMar>
            <w:vAlign w:val="top"/>
          </w:tcPr>
          <w:bookmarkStart w:id="6572" w:name="para_f75622ee_172c_471c_8a4b_28b9192e76"/>
          <w:p>
            <w:pPr>
              <w:spacing w:before="180" w:after="0" w:line="240" w:lineRule="auto"/>
              <w:jc w:val="center"/>
            </w:pPr>
            <w:r>
              <w:rPr>
                <w:rFonts w:ascii="Arial" w:hAnsi="Arial"/>
                <w:color w:val="000000"/>
                <w:sz w:val="18"/>
              </w:rPr>
              <w:t>-/M</w:t>
            </w:r>
          </w:p>
          <w:bookmarkEnd w:id="65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3" w:name="para_24d355e4_d3a3_48e2_a536_802039fca7"/>
          <w:p>
            <w:pPr>
              <w:spacing w:before="180" w:after="0" w:line="240" w:lineRule="auto"/>
            </w:pPr>
            <w:r>
              <w:rPr>
                <w:rFonts w:ascii="Arial" w:hAnsi="Arial"/>
                <w:color w:val="000000"/>
                <w:sz w:val="18"/>
              </w:rPr>
              <w:t>&gt;&gt;Min Density</w:t>
            </w:r>
          </w:p>
          <w:bookmarkEnd w:id="6573"/>
        </w:tc>
        <w:tc>
          <w:tcPr>
            <w:tcBorders>
              <w:bottom w:val="single" w:sz="4" w:color="000000"/>
              <w:right w:val="single" w:sz="4" w:color="000000"/>
            </w:tcBorders>
            <w:tcMar>
              <w:top w:w="40" w:type="dxa"/>
              <w:left w:w="40" w:type="dxa"/>
              <w:bottom w:w="40" w:type="dxa"/>
              <w:right w:w="40" w:type="dxa"/>
            </w:tcMar>
            <w:vAlign w:val="top"/>
          </w:tcPr>
          <w:bookmarkStart w:id="6574" w:name="para_8c5f552d_23f0_428c_9993_34e9bac7f2"/>
          <w:p>
            <w:pPr>
              <w:spacing w:before="180" w:after="0" w:line="240" w:lineRule="auto"/>
              <w:jc w:val="center"/>
            </w:pPr>
            <w:r>
              <w:rPr>
                <w:rFonts w:ascii="Arial" w:hAnsi="Arial"/>
                <w:color w:val="000000"/>
                <w:sz w:val="18"/>
              </w:rPr>
              <w:t>(2010,0120)</w:t>
            </w:r>
          </w:p>
          <w:bookmarkEnd w:id="6574"/>
        </w:tc>
        <w:tc>
          <w:tcPr>
            <w:tcBorders>
              <w:bottom w:val="single" w:sz="4" w:color="000000"/>
              <w:right w:val="single" w:sz="4" w:color="000000"/>
            </w:tcBorders>
            <w:tcMar>
              <w:top w:w="40" w:type="dxa"/>
              <w:left w:w="40" w:type="dxa"/>
              <w:bottom w:w="40" w:type="dxa"/>
              <w:right w:w="40" w:type="dxa"/>
            </w:tcMar>
            <w:vAlign w:val="top"/>
          </w:tcPr>
          <w:bookmarkStart w:id="6575" w:name="para_e17908dc_4435_4189_9847_bfd46ed88d"/>
          <w:p>
            <w:pPr>
              <w:spacing w:before="180" w:after="0" w:line="240" w:lineRule="auto"/>
              <w:jc w:val="center"/>
            </w:pPr>
            <w:r>
              <w:rPr>
                <w:rFonts w:ascii="Arial" w:hAnsi="Arial"/>
                <w:color w:val="000000"/>
                <w:sz w:val="18"/>
              </w:rPr>
              <w:t>-/MC</w:t>
            </w:r>
          </w:p>
          <w:bookmarkEnd w:id="6575"/>
          <w:bookmarkStart w:id="6576" w:name="para_26c8db81_09a7_432b_9a24_020be21a67"/>
          <w:p>
            <w:pPr>
              <w:spacing w:before="180" w:after="0" w:line="240" w:lineRule="auto"/>
              <w:jc w:val="center"/>
            </w:pPr>
            <w:r>
              <w:rPr>
                <w:rFonts w:ascii="Arial" w:hAnsi="Arial"/>
                <w:color w:val="000000"/>
                <w:sz w:val="18"/>
              </w:rPr>
              <w:t>Required if Sequence is Present and Min Density is known</w:t>
            </w:r>
          </w:p>
          <w:bookmarkEnd w:id="65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77" w:name="para_00f53043_443e_4076_b3f2_dcc9b6c4c7"/>
          <w:p>
            <w:pPr>
              <w:spacing w:before="180" w:after="0" w:line="240" w:lineRule="auto"/>
            </w:pPr>
            <w:r>
              <w:rPr>
                <w:rFonts w:ascii="Arial" w:hAnsi="Arial"/>
                <w:color w:val="000000"/>
                <w:sz w:val="18"/>
              </w:rPr>
              <w:t>&gt;&gt;Max Density</w:t>
            </w:r>
          </w:p>
          <w:bookmarkEnd w:id="6577"/>
        </w:tc>
        <w:tc>
          <w:tcPr>
            <w:tcBorders>
              <w:bottom w:val="single" w:sz="4" w:color="000000"/>
              <w:right w:val="single" w:sz="4" w:color="000000"/>
            </w:tcBorders>
            <w:tcMar>
              <w:top w:w="40" w:type="dxa"/>
              <w:left w:w="40" w:type="dxa"/>
              <w:bottom w:w="40" w:type="dxa"/>
              <w:right w:w="40" w:type="dxa"/>
            </w:tcMar>
            <w:vAlign w:val="top"/>
          </w:tcPr>
          <w:bookmarkStart w:id="6578" w:name="para_ea4f661a_852c_4eb9_9486_e01d5c09ff"/>
          <w:p>
            <w:pPr>
              <w:spacing w:before="180" w:after="0" w:line="240" w:lineRule="auto"/>
              <w:jc w:val="center"/>
            </w:pPr>
            <w:r>
              <w:rPr>
                <w:rFonts w:ascii="Arial" w:hAnsi="Arial"/>
                <w:color w:val="000000"/>
                <w:sz w:val="18"/>
              </w:rPr>
              <w:t>(2010,0130)</w:t>
            </w:r>
          </w:p>
          <w:bookmarkEnd w:id="6578"/>
        </w:tc>
        <w:tc>
          <w:tcPr>
            <w:tcBorders>
              <w:bottom w:val="single" w:sz="4" w:color="000000"/>
              <w:right w:val="single" w:sz="4" w:color="000000"/>
            </w:tcBorders>
            <w:tcMar>
              <w:top w:w="40" w:type="dxa"/>
              <w:left w:w="40" w:type="dxa"/>
              <w:bottom w:w="40" w:type="dxa"/>
              <w:right w:w="40" w:type="dxa"/>
            </w:tcMar>
            <w:vAlign w:val="top"/>
          </w:tcPr>
          <w:bookmarkStart w:id="6579" w:name="para_c6851c5f_17c7_4267_82f0_0571c1f036"/>
          <w:p>
            <w:pPr>
              <w:spacing w:before="180" w:after="0" w:line="240" w:lineRule="auto"/>
              <w:jc w:val="center"/>
            </w:pPr>
            <w:r>
              <w:rPr>
                <w:rFonts w:ascii="Arial" w:hAnsi="Arial"/>
                <w:color w:val="000000"/>
                <w:sz w:val="18"/>
              </w:rPr>
              <w:t>-/M</w:t>
            </w:r>
          </w:p>
          <w:bookmarkEnd w:id="6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0" w:name="para_477ddf52_8476_40d4_b304_026ac8a355"/>
          <w:p>
            <w:pPr>
              <w:spacing w:before="180" w:after="0" w:line="240" w:lineRule="auto"/>
            </w:pPr>
            <w:r>
              <w:rPr>
                <w:rFonts w:ascii="Arial" w:hAnsi="Arial"/>
                <w:color w:val="000000"/>
                <w:sz w:val="18"/>
              </w:rPr>
              <w:t>&gt;Supported Image Display Formats Sequence</w:t>
            </w:r>
          </w:p>
          <w:bookmarkEnd w:id="6580"/>
        </w:tc>
        <w:tc>
          <w:tcPr>
            <w:tcBorders>
              <w:bottom w:val="single" w:sz="4" w:color="000000"/>
              <w:right w:val="single" w:sz="4" w:color="000000"/>
            </w:tcBorders>
            <w:tcMar>
              <w:top w:w="40" w:type="dxa"/>
              <w:left w:w="40" w:type="dxa"/>
              <w:bottom w:w="40" w:type="dxa"/>
              <w:right w:w="40" w:type="dxa"/>
            </w:tcMar>
            <w:vAlign w:val="top"/>
          </w:tcPr>
          <w:bookmarkStart w:id="6581" w:name="para_c8c355d5_18ce_4676_a832_7e9cc0e165"/>
          <w:p>
            <w:pPr>
              <w:spacing w:before="180" w:after="0" w:line="240" w:lineRule="auto"/>
              <w:jc w:val="center"/>
            </w:pPr>
            <w:r>
              <w:rPr>
                <w:rFonts w:ascii="Arial" w:hAnsi="Arial"/>
                <w:color w:val="000000"/>
                <w:sz w:val="18"/>
              </w:rPr>
              <w:t>(2000,00A8)</w:t>
            </w:r>
          </w:p>
          <w:bookmarkEnd w:id="6581"/>
        </w:tc>
        <w:tc>
          <w:tcPr>
            <w:tcBorders>
              <w:bottom w:val="single" w:sz="4" w:color="000000"/>
              <w:right w:val="single" w:sz="4" w:color="000000"/>
            </w:tcBorders>
            <w:tcMar>
              <w:top w:w="40" w:type="dxa"/>
              <w:left w:w="40" w:type="dxa"/>
              <w:bottom w:w="40" w:type="dxa"/>
              <w:right w:w="40" w:type="dxa"/>
            </w:tcMar>
            <w:vAlign w:val="top"/>
          </w:tcPr>
          <w:bookmarkStart w:id="6582" w:name="para_92fe27f9_8bda_46ce_bc98_0ab3afb4cf"/>
          <w:p>
            <w:pPr>
              <w:spacing w:before="180" w:after="0" w:line="240" w:lineRule="auto"/>
              <w:jc w:val="center"/>
            </w:pPr>
            <w:r>
              <w:rPr>
                <w:rFonts w:ascii="Arial" w:hAnsi="Arial"/>
                <w:color w:val="000000"/>
                <w:sz w:val="18"/>
              </w:rPr>
              <w:t>-/M</w:t>
            </w:r>
          </w:p>
          <w:bookmarkEnd w:id="65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3" w:name="para_cdd748ec_fbce_4284_bb89_323317d355"/>
          <w:p>
            <w:pPr>
              <w:spacing w:before="180" w:after="0" w:line="240" w:lineRule="auto"/>
            </w:pPr>
            <w:r>
              <w:rPr>
                <w:rFonts w:ascii="Arial" w:hAnsi="Arial"/>
                <w:color w:val="000000"/>
                <w:sz w:val="18"/>
              </w:rPr>
              <w:t>&gt;&gt;Rows</w:t>
            </w:r>
          </w:p>
          <w:bookmarkEnd w:id="6583"/>
        </w:tc>
        <w:tc>
          <w:tcPr>
            <w:tcBorders>
              <w:bottom w:val="single" w:sz="4" w:color="000000"/>
              <w:right w:val="single" w:sz="4" w:color="000000"/>
            </w:tcBorders>
            <w:tcMar>
              <w:top w:w="40" w:type="dxa"/>
              <w:left w:w="40" w:type="dxa"/>
              <w:bottom w:w="40" w:type="dxa"/>
              <w:right w:w="40" w:type="dxa"/>
            </w:tcMar>
            <w:vAlign w:val="top"/>
          </w:tcPr>
          <w:bookmarkStart w:id="6584" w:name="para_7a6284d6_616a_47f8_9aaf_06c12b3539"/>
          <w:p>
            <w:pPr>
              <w:spacing w:before="180" w:after="0" w:line="240" w:lineRule="auto"/>
              <w:jc w:val="center"/>
            </w:pPr>
            <w:r>
              <w:rPr>
                <w:rFonts w:ascii="Arial" w:hAnsi="Arial"/>
                <w:color w:val="000000"/>
                <w:sz w:val="18"/>
              </w:rPr>
              <w:t>(0028,0010)</w:t>
            </w:r>
          </w:p>
          <w:bookmarkEnd w:id="6584"/>
        </w:tc>
        <w:tc>
          <w:tcPr>
            <w:tcBorders>
              <w:bottom w:val="single" w:sz="4" w:color="000000"/>
              <w:right w:val="single" w:sz="4" w:color="000000"/>
            </w:tcBorders>
            <w:tcMar>
              <w:top w:w="40" w:type="dxa"/>
              <w:left w:w="40" w:type="dxa"/>
              <w:bottom w:w="40" w:type="dxa"/>
              <w:right w:w="40" w:type="dxa"/>
            </w:tcMar>
            <w:vAlign w:val="top"/>
          </w:tcPr>
          <w:bookmarkStart w:id="6585" w:name="para_c02af976_0eb4_4ea6_92b6_cbe024e9c6"/>
          <w:p>
            <w:pPr>
              <w:spacing w:before="180" w:after="0" w:line="240" w:lineRule="auto"/>
              <w:jc w:val="center"/>
            </w:pPr>
            <w:r>
              <w:rPr>
                <w:rFonts w:ascii="Arial" w:hAnsi="Arial"/>
                <w:color w:val="000000"/>
                <w:sz w:val="18"/>
              </w:rPr>
              <w:t>-/MC</w:t>
            </w:r>
          </w:p>
          <w:bookmarkEnd w:id="6585"/>
          <w:bookmarkStart w:id="6586" w:name="para_00b70c4f_908b_41e2_bd19_86f49de9a1"/>
          <w:p>
            <w:pPr>
              <w:spacing w:before="180" w:after="0" w:line="240" w:lineRule="auto"/>
              <w:jc w:val="center"/>
            </w:pPr>
            <w:r>
              <w:rPr>
                <w:rFonts w:ascii="Arial" w:hAnsi="Arial"/>
                <w:color w:val="000000"/>
                <w:sz w:val="18"/>
              </w:rPr>
              <w:t>Required if all Image Boxes in the Display Format have the same number of rows and columns</w:t>
            </w:r>
          </w:p>
          <w:bookmarkEnd w:id="65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87" w:name="para_e2b5783a_23f5_4503_8127_731486f5d9"/>
          <w:p>
            <w:pPr>
              <w:spacing w:before="180" w:after="0" w:line="240" w:lineRule="auto"/>
            </w:pPr>
            <w:r>
              <w:rPr>
                <w:rFonts w:ascii="Arial" w:hAnsi="Arial"/>
                <w:color w:val="000000"/>
                <w:sz w:val="18"/>
              </w:rPr>
              <w:t>&gt;&gt;Columns</w:t>
            </w:r>
          </w:p>
          <w:bookmarkEnd w:id="6587"/>
        </w:tc>
        <w:tc>
          <w:tcPr>
            <w:tcBorders>
              <w:bottom w:val="single" w:sz="4" w:color="000000"/>
              <w:right w:val="single" w:sz="4" w:color="000000"/>
            </w:tcBorders>
            <w:tcMar>
              <w:top w:w="40" w:type="dxa"/>
              <w:left w:w="40" w:type="dxa"/>
              <w:bottom w:w="40" w:type="dxa"/>
              <w:right w:w="40" w:type="dxa"/>
            </w:tcMar>
            <w:vAlign w:val="top"/>
          </w:tcPr>
          <w:bookmarkStart w:id="6588" w:name="para_b6499487_8bb9_4856_b7b7_3b01ee0a05"/>
          <w:p>
            <w:pPr>
              <w:spacing w:before="180" w:after="0" w:line="240" w:lineRule="auto"/>
              <w:jc w:val="center"/>
            </w:pPr>
            <w:r>
              <w:rPr>
                <w:rFonts w:ascii="Arial" w:hAnsi="Arial"/>
                <w:color w:val="000000"/>
                <w:sz w:val="18"/>
              </w:rPr>
              <w:t>(0028,0011)</w:t>
            </w:r>
          </w:p>
          <w:bookmarkEnd w:id="6588"/>
        </w:tc>
        <w:tc>
          <w:tcPr>
            <w:tcBorders>
              <w:bottom w:val="single" w:sz="4" w:color="000000"/>
              <w:right w:val="single" w:sz="4" w:color="000000"/>
            </w:tcBorders>
            <w:tcMar>
              <w:top w:w="40" w:type="dxa"/>
              <w:left w:w="40" w:type="dxa"/>
              <w:bottom w:w="40" w:type="dxa"/>
              <w:right w:w="40" w:type="dxa"/>
            </w:tcMar>
            <w:vAlign w:val="top"/>
          </w:tcPr>
          <w:bookmarkStart w:id="6589" w:name="para_eec5ba90_763a_46bd_943d_4c00003ee0"/>
          <w:p>
            <w:pPr>
              <w:spacing w:before="180" w:after="0" w:line="240" w:lineRule="auto"/>
              <w:jc w:val="center"/>
            </w:pPr>
            <w:r>
              <w:rPr>
                <w:rFonts w:ascii="Arial" w:hAnsi="Arial"/>
                <w:color w:val="000000"/>
                <w:sz w:val="18"/>
              </w:rPr>
              <w:t>-/MC</w:t>
            </w:r>
          </w:p>
          <w:bookmarkEnd w:id="6589"/>
          <w:bookmarkStart w:id="6590" w:name="para_dd18b965_93b8_426d_9585_1e6dfee67d"/>
          <w:p>
            <w:pPr>
              <w:spacing w:before="180" w:after="0" w:line="240" w:lineRule="auto"/>
              <w:jc w:val="center"/>
            </w:pPr>
            <w:r>
              <w:rPr>
                <w:rFonts w:ascii="Arial" w:hAnsi="Arial"/>
                <w:color w:val="000000"/>
                <w:sz w:val="18"/>
              </w:rPr>
              <w:t>Required if all Image Boxes in the Display Format have the same number of rows and columns</w:t>
            </w:r>
          </w:p>
          <w:bookmarkEnd w:id="6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1" w:name="para_a2719e42_8864_4229_ac25_19292b47f9"/>
          <w:p>
            <w:pPr>
              <w:spacing w:before="180" w:after="0" w:line="240" w:lineRule="auto"/>
            </w:pPr>
            <w:r>
              <w:rPr>
                <w:rFonts w:ascii="Arial" w:hAnsi="Arial"/>
                <w:color w:val="000000"/>
                <w:sz w:val="18"/>
              </w:rPr>
              <w:t>&gt;&gt;Image Display Format</w:t>
            </w:r>
          </w:p>
          <w:bookmarkEnd w:id="6591"/>
        </w:tc>
        <w:tc>
          <w:tcPr>
            <w:tcBorders>
              <w:bottom w:val="single" w:sz="4" w:color="000000"/>
              <w:right w:val="single" w:sz="4" w:color="000000"/>
            </w:tcBorders>
            <w:tcMar>
              <w:top w:w="40" w:type="dxa"/>
              <w:left w:w="40" w:type="dxa"/>
              <w:bottom w:w="40" w:type="dxa"/>
              <w:right w:w="40" w:type="dxa"/>
            </w:tcMar>
            <w:vAlign w:val="top"/>
          </w:tcPr>
          <w:bookmarkStart w:id="6592" w:name="para_10ed479e_4d1f_4cbc_884d_a8dd046706"/>
          <w:p>
            <w:pPr>
              <w:spacing w:before="180" w:after="0" w:line="240" w:lineRule="auto"/>
              <w:jc w:val="center"/>
            </w:pPr>
            <w:r>
              <w:rPr>
                <w:rFonts w:ascii="Arial" w:hAnsi="Arial"/>
                <w:color w:val="000000"/>
                <w:sz w:val="18"/>
              </w:rPr>
              <w:t>(2010,0010)</w:t>
            </w:r>
          </w:p>
          <w:bookmarkEnd w:id="6592"/>
        </w:tc>
        <w:tc>
          <w:tcPr>
            <w:tcBorders>
              <w:bottom w:val="single" w:sz="4" w:color="000000"/>
              <w:right w:val="single" w:sz="4" w:color="000000"/>
            </w:tcBorders>
            <w:tcMar>
              <w:top w:w="40" w:type="dxa"/>
              <w:left w:w="40" w:type="dxa"/>
              <w:bottom w:w="40" w:type="dxa"/>
              <w:right w:w="40" w:type="dxa"/>
            </w:tcMar>
            <w:vAlign w:val="top"/>
          </w:tcPr>
          <w:bookmarkStart w:id="6593" w:name="para_31598e22_38b6_4fce_ae70_a3f3cbc7e1"/>
          <w:p>
            <w:pPr>
              <w:spacing w:before="180" w:after="0" w:line="240" w:lineRule="auto"/>
              <w:jc w:val="center"/>
            </w:pPr>
            <w:r>
              <w:rPr>
                <w:rFonts w:ascii="Arial" w:hAnsi="Arial"/>
                <w:color w:val="000000"/>
                <w:sz w:val="18"/>
              </w:rPr>
              <w:t>-/M</w:t>
            </w:r>
          </w:p>
          <w:bookmarkEnd w:id="65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4" w:name="para_e5832e1b_3b59_41f0_98a5_455c5f3af4"/>
          <w:p>
            <w:pPr>
              <w:spacing w:before="180" w:after="0" w:line="240" w:lineRule="auto"/>
            </w:pPr>
            <w:r>
              <w:rPr>
                <w:rFonts w:ascii="Arial" w:hAnsi="Arial"/>
                <w:color w:val="000000"/>
                <w:sz w:val="18"/>
              </w:rPr>
              <w:t>&gt;&gt;Film Orientation</w:t>
            </w:r>
          </w:p>
          <w:bookmarkEnd w:id="6594"/>
        </w:tc>
        <w:tc>
          <w:tcPr>
            <w:tcBorders>
              <w:bottom w:val="single" w:sz="4" w:color="000000"/>
              <w:right w:val="single" w:sz="4" w:color="000000"/>
            </w:tcBorders>
            <w:tcMar>
              <w:top w:w="40" w:type="dxa"/>
              <w:left w:w="40" w:type="dxa"/>
              <w:bottom w:w="40" w:type="dxa"/>
              <w:right w:w="40" w:type="dxa"/>
            </w:tcMar>
            <w:vAlign w:val="top"/>
          </w:tcPr>
          <w:bookmarkStart w:id="6595" w:name="para_74748edd_6dfe_4679_9d7a_89874b8401"/>
          <w:p>
            <w:pPr>
              <w:spacing w:before="180" w:after="0" w:line="240" w:lineRule="auto"/>
              <w:jc w:val="center"/>
            </w:pPr>
            <w:r>
              <w:rPr>
                <w:rFonts w:ascii="Arial" w:hAnsi="Arial"/>
                <w:color w:val="000000"/>
                <w:sz w:val="18"/>
              </w:rPr>
              <w:t>(2010,0040)</w:t>
            </w:r>
          </w:p>
          <w:bookmarkEnd w:id="6595"/>
        </w:tc>
        <w:tc>
          <w:tcPr>
            <w:tcBorders>
              <w:bottom w:val="single" w:sz="4" w:color="000000"/>
              <w:right w:val="single" w:sz="4" w:color="000000"/>
            </w:tcBorders>
            <w:tcMar>
              <w:top w:w="40" w:type="dxa"/>
              <w:left w:w="40" w:type="dxa"/>
              <w:bottom w:w="40" w:type="dxa"/>
              <w:right w:w="40" w:type="dxa"/>
            </w:tcMar>
            <w:vAlign w:val="top"/>
          </w:tcPr>
          <w:bookmarkStart w:id="6596" w:name="para_8f85a5d6_1a80_4c23_abd0_97a3030a03"/>
          <w:p>
            <w:pPr>
              <w:spacing w:before="180" w:after="0" w:line="240" w:lineRule="auto"/>
              <w:jc w:val="center"/>
            </w:pPr>
            <w:r>
              <w:rPr>
                <w:rFonts w:ascii="Arial" w:hAnsi="Arial"/>
                <w:color w:val="000000"/>
                <w:sz w:val="18"/>
              </w:rPr>
              <w:t>-/M</w:t>
            </w:r>
          </w:p>
          <w:bookmarkEnd w:id="65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597" w:name="para_bf06ad94_9420_4546_8e28_1d41799c8d"/>
          <w:p>
            <w:pPr>
              <w:spacing w:before="180" w:after="0" w:line="240" w:lineRule="auto"/>
            </w:pPr>
            <w:r>
              <w:rPr>
                <w:rFonts w:ascii="Arial" w:hAnsi="Arial"/>
                <w:color w:val="000000"/>
                <w:sz w:val="18"/>
              </w:rPr>
              <w:t>&gt;&gt;Film Size ID</w:t>
            </w:r>
          </w:p>
          <w:bookmarkEnd w:id="6597"/>
        </w:tc>
        <w:tc>
          <w:tcPr>
            <w:tcBorders>
              <w:bottom w:val="single" w:sz="4" w:color="000000"/>
              <w:right w:val="single" w:sz="4" w:color="000000"/>
            </w:tcBorders>
            <w:tcMar>
              <w:top w:w="40" w:type="dxa"/>
              <w:left w:w="40" w:type="dxa"/>
              <w:bottom w:w="40" w:type="dxa"/>
              <w:right w:w="40" w:type="dxa"/>
            </w:tcMar>
            <w:vAlign w:val="top"/>
          </w:tcPr>
          <w:bookmarkStart w:id="6598" w:name="para_48ca661a_b7d3_4410_999f_aab3349aa5"/>
          <w:p>
            <w:pPr>
              <w:spacing w:before="180" w:after="0" w:line="240" w:lineRule="auto"/>
              <w:jc w:val="center"/>
            </w:pPr>
            <w:r>
              <w:rPr>
                <w:rFonts w:ascii="Arial" w:hAnsi="Arial"/>
                <w:color w:val="000000"/>
                <w:sz w:val="18"/>
              </w:rPr>
              <w:t>(2010,0050)</w:t>
            </w:r>
          </w:p>
          <w:bookmarkEnd w:id="6598"/>
        </w:tc>
        <w:tc>
          <w:tcPr>
            <w:tcBorders>
              <w:bottom w:val="single" w:sz="4" w:color="000000"/>
              <w:right w:val="single" w:sz="4" w:color="000000"/>
            </w:tcBorders>
            <w:tcMar>
              <w:top w:w="40" w:type="dxa"/>
              <w:left w:w="40" w:type="dxa"/>
              <w:bottom w:w="40" w:type="dxa"/>
              <w:right w:w="40" w:type="dxa"/>
            </w:tcMar>
            <w:vAlign w:val="top"/>
          </w:tcPr>
          <w:bookmarkStart w:id="6599" w:name="para_cf45b122_52e6_4965_be11_705d35fb17"/>
          <w:p>
            <w:pPr>
              <w:spacing w:before="180" w:after="0" w:line="240" w:lineRule="auto"/>
              <w:jc w:val="center"/>
            </w:pPr>
            <w:r>
              <w:rPr>
                <w:rFonts w:ascii="Arial" w:hAnsi="Arial"/>
                <w:color w:val="000000"/>
                <w:sz w:val="18"/>
              </w:rPr>
              <w:t>-/M</w:t>
            </w:r>
          </w:p>
          <w:bookmarkEnd w:id="65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0" w:name="para_36ac86a7_9569_46fc_acff_941d636fbe"/>
          <w:p>
            <w:pPr>
              <w:spacing w:before="180" w:after="0" w:line="240" w:lineRule="auto"/>
            </w:pPr>
            <w:r>
              <w:rPr>
                <w:rFonts w:ascii="Arial" w:hAnsi="Arial"/>
                <w:color w:val="000000"/>
                <w:sz w:val="18"/>
              </w:rPr>
              <w:t>&gt;&gt;Printer Resolution ID</w:t>
            </w:r>
          </w:p>
          <w:bookmarkEnd w:id="6600"/>
        </w:tc>
        <w:tc>
          <w:tcPr>
            <w:tcBorders>
              <w:bottom w:val="single" w:sz="4" w:color="000000"/>
              <w:right w:val="single" w:sz="4" w:color="000000"/>
            </w:tcBorders>
            <w:tcMar>
              <w:top w:w="40" w:type="dxa"/>
              <w:left w:w="40" w:type="dxa"/>
              <w:bottom w:w="40" w:type="dxa"/>
              <w:right w:w="40" w:type="dxa"/>
            </w:tcMar>
            <w:vAlign w:val="top"/>
          </w:tcPr>
          <w:bookmarkStart w:id="6601" w:name="para_7ea292ba_3c45_447e_976d_18cd0dfdb3"/>
          <w:p>
            <w:pPr>
              <w:spacing w:before="180" w:after="0" w:line="240" w:lineRule="auto"/>
              <w:jc w:val="center"/>
            </w:pPr>
            <w:r>
              <w:rPr>
                <w:rFonts w:ascii="Arial" w:hAnsi="Arial"/>
                <w:color w:val="000000"/>
                <w:sz w:val="18"/>
              </w:rPr>
              <w:t>(2010,0052)</w:t>
            </w:r>
          </w:p>
          <w:bookmarkEnd w:id="6601"/>
        </w:tc>
        <w:tc>
          <w:tcPr>
            <w:tcBorders>
              <w:bottom w:val="single" w:sz="4" w:color="000000"/>
              <w:right w:val="single" w:sz="4" w:color="000000"/>
            </w:tcBorders>
            <w:tcMar>
              <w:top w:w="40" w:type="dxa"/>
              <w:left w:w="40" w:type="dxa"/>
              <w:bottom w:w="40" w:type="dxa"/>
              <w:right w:w="40" w:type="dxa"/>
            </w:tcMar>
            <w:vAlign w:val="top"/>
          </w:tcPr>
          <w:bookmarkStart w:id="6602" w:name="para_564e5eb8_2a0e_4448_8883_a334d1b167"/>
          <w:p>
            <w:pPr>
              <w:spacing w:before="180" w:after="0" w:line="240" w:lineRule="auto"/>
              <w:jc w:val="center"/>
            </w:pPr>
            <w:r>
              <w:rPr>
                <w:rFonts w:ascii="Arial" w:hAnsi="Arial"/>
                <w:color w:val="000000"/>
                <w:sz w:val="18"/>
              </w:rPr>
              <w:t>-/M</w:t>
            </w:r>
          </w:p>
          <w:bookmarkEnd w:id="66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3" w:name="para_dc31d6c6_777c_493d_ad41_c002dacc55"/>
          <w:p>
            <w:pPr>
              <w:spacing w:before="180" w:after="0" w:line="240" w:lineRule="auto"/>
            </w:pPr>
            <w:r>
              <w:rPr>
                <w:rFonts w:ascii="Arial" w:hAnsi="Arial"/>
                <w:color w:val="000000"/>
                <w:sz w:val="18"/>
              </w:rPr>
              <w:t>&gt;&gt;Printer Pixel Spacing</w:t>
            </w:r>
          </w:p>
          <w:bookmarkEnd w:id="6603"/>
        </w:tc>
        <w:tc>
          <w:tcPr>
            <w:tcBorders>
              <w:bottom w:val="single" w:sz="4" w:color="000000"/>
              <w:right w:val="single" w:sz="4" w:color="000000"/>
            </w:tcBorders>
            <w:tcMar>
              <w:top w:w="40" w:type="dxa"/>
              <w:left w:w="40" w:type="dxa"/>
              <w:bottom w:w="40" w:type="dxa"/>
              <w:right w:w="40" w:type="dxa"/>
            </w:tcMar>
            <w:vAlign w:val="top"/>
          </w:tcPr>
          <w:bookmarkStart w:id="6604" w:name="para_be02dc5c_40c9_42e0_b8e9_0d4fa5d9f4"/>
          <w:p>
            <w:pPr>
              <w:spacing w:before="180" w:after="0" w:line="240" w:lineRule="auto"/>
              <w:jc w:val="center"/>
            </w:pPr>
            <w:r>
              <w:rPr>
                <w:rFonts w:ascii="Arial" w:hAnsi="Arial"/>
                <w:color w:val="000000"/>
                <w:sz w:val="18"/>
              </w:rPr>
              <w:t>(2010,0376)</w:t>
            </w:r>
          </w:p>
          <w:bookmarkEnd w:id="6604"/>
        </w:tc>
        <w:tc>
          <w:tcPr>
            <w:tcBorders>
              <w:bottom w:val="single" w:sz="4" w:color="000000"/>
              <w:right w:val="single" w:sz="4" w:color="000000"/>
            </w:tcBorders>
            <w:tcMar>
              <w:top w:w="40" w:type="dxa"/>
              <w:left w:w="40" w:type="dxa"/>
              <w:bottom w:w="40" w:type="dxa"/>
              <w:right w:w="40" w:type="dxa"/>
            </w:tcMar>
            <w:vAlign w:val="top"/>
          </w:tcPr>
          <w:bookmarkStart w:id="6605" w:name="para_5e9e1d2e_4f24_408c_b08f_4ac6120dd6"/>
          <w:p>
            <w:pPr>
              <w:spacing w:before="180" w:after="0" w:line="240" w:lineRule="auto"/>
              <w:jc w:val="center"/>
            </w:pPr>
            <w:r>
              <w:rPr>
                <w:rFonts w:ascii="Arial" w:hAnsi="Arial"/>
                <w:color w:val="000000"/>
                <w:sz w:val="18"/>
              </w:rPr>
              <w:t>-/M</w:t>
            </w:r>
          </w:p>
          <w:bookmarkEnd w:id="66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6" w:name="para_62add222_a815_4999_8e55_ce8fafc2c6"/>
          <w:p>
            <w:pPr>
              <w:spacing w:before="180" w:after="0" w:line="240" w:lineRule="auto"/>
            </w:pPr>
            <w:r>
              <w:rPr>
                <w:rFonts w:ascii="Arial" w:hAnsi="Arial"/>
                <w:color w:val="000000"/>
                <w:sz w:val="18"/>
              </w:rPr>
              <w:t>&gt;&gt;Requested Image Size Flag</w:t>
            </w:r>
          </w:p>
          <w:bookmarkEnd w:id="6606"/>
        </w:tc>
        <w:tc>
          <w:tcPr>
            <w:tcBorders>
              <w:bottom w:val="single" w:sz="4" w:color="000000"/>
              <w:right w:val="single" w:sz="4" w:color="000000"/>
            </w:tcBorders>
            <w:tcMar>
              <w:top w:w="40" w:type="dxa"/>
              <w:left w:w="40" w:type="dxa"/>
              <w:bottom w:w="40" w:type="dxa"/>
              <w:right w:w="40" w:type="dxa"/>
            </w:tcMar>
            <w:vAlign w:val="top"/>
          </w:tcPr>
          <w:bookmarkStart w:id="6607" w:name="para_e0ef0507_df05_4dab_9f16_8703bcf1a3"/>
          <w:p>
            <w:pPr>
              <w:spacing w:before="180" w:after="0" w:line="240" w:lineRule="auto"/>
              <w:jc w:val="center"/>
            </w:pPr>
            <w:r>
              <w:rPr>
                <w:rFonts w:ascii="Arial" w:hAnsi="Arial"/>
                <w:color w:val="000000"/>
                <w:sz w:val="18"/>
              </w:rPr>
              <w:t>(2020,00A0)</w:t>
            </w:r>
          </w:p>
          <w:bookmarkEnd w:id="6607"/>
        </w:tc>
        <w:tc>
          <w:tcPr>
            <w:tcBorders>
              <w:bottom w:val="single" w:sz="4" w:color="000000"/>
              <w:right w:val="single" w:sz="4" w:color="000000"/>
            </w:tcBorders>
            <w:tcMar>
              <w:top w:w="40" w:type="dxa"/>
              <w:left w:w="40" w:type="dxa"/>
              <w:bottom w:w="40" w:type="dxa"/>
              <w:right w:w="40" w:type="dxa"/>
            </w:tcMar>
            <w:vAlign w:val="top"/>
          </w:tcPr>
          <w:bookmarkStart w:id="6608" w:name="para_5c5e065b_1b64_4b39_af01_703dc456e7"/>
          <w:p>
            <w:pPr>
              <w:spacing w:before="180" w:after="0" w:line="240" w:lineRule="auto"/>
              <w:jc w:val="center"/>
            </w:pPr>
            <w:r>
              <w:rPr>
                <w:rFonts w:ascii="Arial" w:hAnsi="Arial"/>
                <w:color w:val="000000"/>
                <w:sz w:val="18"/>
              </w:rPr>
              <w:t>-/M</w:t>
            </w:r>
          </w:p>
          <w:bookmarkEnd w:id="66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09" w:name="para_b31c4f79_feeb_45ef_be6f_eab580c5bc"/>
          <w:p>
            <w:pPr>
              <w:spacing w:before="180" w:after="0" w:line="240" w:lineRule="auto"/>
            </w:pPr>
            <w:r>
              <w:rPr>
                <w:rFonts w:ascii="Arial" w:hAnsi="Arial"/>
                <w:color w:val="000000"/>
                <w:sz w:val="18"/>
              </w:rPr>
              <w:t>&gt;Default Printer Resolution ID</w:t>
            </w:r>
          </w:p>
          <w:bookmarkEnd w:id="6609"/>
        </w:tc>
        <w:tc>
          <w:tcPr>
            <w:tcBorders>
              <w:bottom w:val="single" w:sz="4" w:color="000000"/>
              <w:right w:val="single" w:sz="4" w:color="000000"/>
            </w:tcBorders>
            <w:tcMar>
              <w:top w:w="40" w:type="dxa"/>
              <w:left w:w="40" w:type="dxa"/>
              <w:bottom w:w="40" w:type="dxa"/>
              <w:right w:w="40" w:type="dxa"/>
            </w:tcMar>
            <w:vAlign w:val="top"/>
          </w:tcPr>
          <w:bookmarkStart w:id="6610" w:name="para_f7742d82_c39b_40d6_ad0c_0e17668352"/>
          <w:p>
            <w:pPr>
              <w:spacing w:before="180" w:after="0" w:line="240" w:lineRule="auto"/>
              <w:jc w:val="center"/>
            </w:pPr>
            <w:r>
              <w:rPr>
                <w:rFonts w:ascii="Arial" w:hAnsi="Arial"/>
                <w:color w:val="000000"/>
                <w:sz w:val="18"/>
              </w:rPr>
              <w:t>(2010,0054)</w:t>
            </w:r>
          </w:p>
          <w:bookmarkEnd w:id="6610"/>
        </w:tc>
        <w:tc>
          <w:tcPr>
            <w:tcBorders>
              <w:bottom w:val="single" w:sz="4" w:color="000000"/>
              <w:right w:val="single" w:sz="4" w:color="000000"/>
            </w:tcBorders>
            <w:tcMar>
              <w:top w:w="40" w:type="dxa"/>
              <w:left w:w="40" w:type="dxa"/>
              <w:bottom w:w="40" w:type="dxa"/>
              <w:right w:w="40" w:type="dxa"/>
            </w:tcMar>
            <w:vAlign w:val="top"/>
          </w:tcPr>
          <w:bookmarkStart w:id="6611" w:name="para_06a7394f_a43d_4c1e_bc9e_f77dcff20a"/>
          <w:p>
            <w:pPr>
              <w:spacing w:before="180" w:after="0" w:line="240" w:lineRule="auto"/>
              <w:jc w:val="center"/>
            </w:pPr>
            <w:r>
              <w:rPr>
                <w:rFonts w:ascii="Arial" w:hAnsi="Arial"/>
                <w:color w:val="000000"/>
                <w:sz w:val="18"/>
              </w:rPr>
              <w:t>-/M</w:t>
            </w:r>
          </w:p>
          <w:bookmarkEnd w:id="66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2" w:name="para_2725c4a7_ff08_439c_ad22_e4711879cd"/>
          <w:p>
            <w:pPr>
              <w:spacing w:before="180" w:after="0" w:line="240" w:lineRule="auto"/>
            </w:pPr>
            <w:r>
              <w:rPr>
                <w:rFonts w:ascii="Arial" w:hAnsi="Arial"/>
                <w:color w:val="000000"/>
                <w:sz w:val="18"/>
              </w:rPr>
              <w:t>&gt;Default Magnification Type</w:t>
            </w:r>
          </w:p>
          <w:bookmarkEnd w:id="6612"/>
        </w:tc>
        <w:tc>
          <w:tcPr>
            <w:tcBorders>
              <w:bottom w:val="single" w:sz="4" w:color="000000"/>
              <w:right w:val="single" w:sz="4" w:color="000000"/>
            </w:tcBorders>
            <w:tcMar>
              <w:top w:w="40" w:type="dxa"/>
              <w:left w:w="40" w:type="dxa"/>
              <w:bottom w:w="40" w:type="dxa"/>
              <w:right w:w="40" w:type="dxa"/>
            </w:tcMar>
            <w:vAlign w:val="top"/>
          </w:tcPr>
          <w:bookmarkStart w:id="6613" w:name="para_285ff4d8_3b91_4fb6_a52c_ec8beb42a0"/>
          <w:p>
            <w:pPr>
              <w:spacing w:before="180" w:after="0" w:line="240" w:lineRule="auto"/>
              <w:jc w:val="center"/>
            </w:pPr>
            <w:r>
              <w:rPr>
                <w:rFonts w:ascii="Arial" w:hAnsi="Arial"/>
                <w:color w:val="000000"/>
                <w:sz w:val="18"/>
              </w:rPr>
              <w:t>(2010,00A6)</w:t>
            </w:r>
          </w:p>
          <w:bookmarkEnd w:id="6613"/>
        </w:tc>
        <w:tc>
          <w:tcPr>
            <w:tcBorders>
              <w:bottom w:val="single" w:sz="4" w:color="000000"/>
              <w:right w:val="single" w:sz="4" w:color="000000"/>
            </w:tcBorders>
            <w:tcMar>
              <w:top w:w="40" w:type="dxa"/>
              <w:left w:w="40" w:type="dxa"/>
              <w:bottom w:w="40" w:type="dxa"/>
              <w:right w:w="40" w:type="dxa"/>
            </w:tcMar>
            <w:vAlign w:val="top"/>
          </w:tcPr>
          <w:bookmarkStart w:id="6614" w:name="para_fbd45ea9_8d84_41b4_89a0_261594818f"/>
          <w:p>
            <w:pPr>
              <w:spacing w:before="180" w:after="0" w:line="240" w:lineRule="auto"/>
              <w:jc w:val="center"/>
            </w:pPr>
            <w:r>
              <w:rPr>
                <w:rFonts w:ascii="Arial" w:hAnsi="Arial"/>
                <w:color w:val="000000"/>
                <w:sz w:val="18"/>
              </w:rPr>
              <w:t>-/M</w:t>
            </w:r>
          </w:p>
          <w:bookmarkEnd w:id="6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5" w:name="para_58a5231d_a540_45fb_8411_35ccddc4e4"/>
          <w:p>
            <w:pPr>
              <w:spacing w:before="180" w:after="0" w:line="240" w:lineRule="auto"/>
            </w:pPr>
            <w:r>
              <w:rPr>
                <w:rFonts w:ascii="Arial" w:hAnsi="Arial"/>
                <w:color w:val="000000"/>
                <w:sz w:val="18"/>
              </w:rPr>
              <w:t>&gt;Other Magnification Types Available</w:t>
            </w:r>
          </w:p>
          <w:bookmarkEnd w:id="6615"/>
        </w:tc>
        <w:tc>
          <w:tcPr>
            <w:tcBorders>
              <w:bottom w:val="single" w:sz="4" w:color="000000"/>
              <w:right w:val="single" w:sz="4" w:color="000000"/>
            </w:tcBorders>
            <w:tcMar>
              <w:top w:w="40" w:type="dxa"/>
              <w:left w:w="40" w:type="dxa"/>
              <w:bottom w:w="40" w:type="dxa"/>
              <w:right w:w="40" w:type="dxa"/>
            </w:tcMar>
            <w:vAlign w:val="top"/>
          </w:tcPr>
          <w:bookmarkStart w:id="6616" w:name="para_9b0ef098_92c2_44b2_8e82_793792b5d5"/>
          <w:p>
            <w:pPr>
              <w:spacing w:before="180" w:after="0" w:line="240" w:lineRule="auto"/>
              <w:jc w:val="center"/>
            </w:pPr>
            <w:r>
              <w:rPr>
                <w:rFonts w:ascii="Arial" w:hAnsi="Arial"/>
                <w:color w:val="000000"/>
                <w:sz w:val="18"/>
              </w:rPr>
              <w:t>(2010,00A7)</w:t>
            </w:r>
          </w:p>
          <w:bookmarkEnd w:id="6616"/>
        </w:tc>
        <w:tc>
          <w:tcPr>
            <w:tcBorders>
              <w:bottom w:val="single" w:sz="4" w:color="000000"/>
              <w:right w:val="single" w:sz="4" w:color="000000"/>
            </w:tcBorders>
            <w:tcMar>
              <w:top w:w="40" w:type="dxa"/>
              <w:left w:w="40" w:type="dxa"/>
              <w:bottom w:w="40" w:type="dxa"/>
              <w:right w:w="40" w:type="dxa"/>
            </w:tcMar>
            <w:vAlign w:val="top"/>
          </w:tcPr>
          <w:bookmarkStart w:id="6617" w:name="para_06038192_e8df_44a1_9f99_0023796b17"/>
          <w:p>
            <w:pPr>
              <w:spacing w:before="180" w:after="0" w:line="240" w:lineRule="auto"/>
              <w:jc w:val="center"/>
            </w:pPr>
            <w:r>
              <w:rPr>
                <w:rFonts w:ascii="Arial" w:hAnsi="Arial"/>
                <w:color w:val="000000"/>
                <w:sz w:val="18"/>
              </w:rPr>
              <w:t>-/M</w:t>
            </w:r>
          </w:p>
          <w:bookmarkEnd w:id="6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18" w:name="para_50f302eb_0944_4c40_98ee_fdf53f6502"/>
          <w:p>
            <w:pPr>
              <w:spacing w:before="180" w:after="0" w:line="240" w:lineRule="auto"/>
            </w:pPr>
            <w:r>
              <w:rPr>
                <w:rFonts w:ascii="Arial" w:hAnsi="Arial"/>
                <w:color w:val="000000"/>
                <w:sz w:val="18"/>
              </w:rPr>
              <w:t>&gt;Default Smoothing Type</w:t>
            </w:r>
          </w:p>
          <w:bookmarkEnd w:id="6618"/>
        </w:tc>
        <w:tc>
          <w:tcPr>
            <w:tcBorders>
              <w:bottom w:val="single" w:sz="4" w:color="000000"/>
              <w:right w:val="single" w:sz="4" w:color="000000"/>
            </w:tcBorders>
            <w:tcMar>
              <w:top w:w="40" w:type="dxa"/>
              <w:left w:w="40" w:type="dxa"/>
              <w:bottom w:w="40" w:type="dxa"/>
              <w:right w:w="40" w:type="dxa"/>
            </w:tcMar>
            <w:vAlign w:val="top"/>
          </w:tcPr>
          <w:bookmarkStart w:id="6619" w:name="para_14c5fe8c_784c_4ae7_888b_bfcc2cd367"/>
          <w:p>
            <w:pPr>
              <w:spacing w:before="180" w:after="0" w:line="240" w:lineRule="auto"/>
              <w:jc w:val="center"/>
            </w:pPr>
            <w:r>
              <w:rPr>
                <w:rFonts w:ascii="Arial" w:hAnsi="Arial"/>
                <w:color w:val="000000"/>
                <w:sz w:val="18"/>
              </w:rPr>
              <w:t>(2010,00A8)</w:t>
            </w:r>
          </w:p>
          <w:bookmarkEnd w:id="6619"/>
        </w:tc>
        <w:tc>
          <w:tcPr>
            <w:tcBorders>
              <w:bottom w:val="single" w:sz="4" w:color="000000"/>
              <w:right w:val="single" w:sz="4" w:color="000000"/>
            </w:tcBorders>
            <w:tcMar>
              <w:top w:w="40" w:type="dxa"/>
              <w:left w:w="40" w:type="dxa"/>
              <w:bottom w:w="40" w:type="dxa"/>
              <w:right w:w="40" w:type="dxa"/>
            </w:tcMar>
            <w:vAlign w:val="top"/>
          </w:tcPr>
          <w:bookmarkStart w:id="6620" w:name="para_731322d6_e654_4457_ae10_4d067aee43"/>
          <w:p>
            <w:pPr>
              <w:spacing w:before="180" w:after="0" w:line="240" w:lineRule="auto"/>
              <w:jc w:val="center"/>
            </w:pPr>
            <w:r>
              <w:rPr>
                <w:rFonts w:ascii="Arial" w:hAnsi="Arial"/>
                <w:color w:val="000000"/>
                <w:sz w:val="18"/>
              </w:rPr>
              <w:t>-/M</w:t>
            </w:r>
          </w:p>
          <w:bookmarkEnd w:id="6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1" w:name="para_94282b7d_0ca9_4b9e_b3a9_bf12476138"/>
          <w:p>
            <w:pPr>
              <w:spacing w:before="180" w:after="0" w:line="240" w:lineRule="auto"/>
            </w:pPr>
            <w:r>
              <w:rPr>
                <w:rFonts w:ascii="Arial" w:hAnsi="Arial"/>
                <w:color w:val="000000"/>
                <w:sz w:val="18"/>
              </w:rPr>
              <w:t>&gt;Other Smoothing Types Available</w:t>
            </w:r>
          </w:p>
          <w:bookmarkEnd w:id="6621"/>
        </w:tc>
        <w:tc>
          <w:tcPr>
            <w:tcBorders>
              <w:bottom w:val="single" w:sz="4" w:color="000000"/>
              <w:right w:val="single" w:sz="4" w:color="000000"/>
            </w:tcBorders>
            <w:tcMar>
              <w:top w:w="40" w:type="dxa"/>
              <w:left w:w="40" w:type="dxa"/>
              <w:bottom w:w="40" w:type="dxa"/>
              <w:right w:w="40" w:type="dxa"/>
            </w:tcMar>
            <w:vAlign w:val="top"/>
          </w:tcPr>
          <w:bookmarkStart w:id="6622" w:name="para_6cafc404_2d9a_4e6e_9f6a_e960443290"/>
          <w:p>
            <w:pPr>
              <w:spacing w:before="180" w:after="0" w:line="240" w:lineRule="auto"/>
              <w:jc w:val="center"/>
            </w:pPr>
            <w:r>
              <w:rPr>
                <w:rFonts w:ascii="Arial" w:hAnsi="Arial"/>
                <w:color w:val="000000"/>
                <w:sz w:val="18"/>
              </w:rPr>
              <w:t>(2010,00A9)</w:t>
            </w:r>
          </w:p>
          <w:bookmarkEnd w:id="6622"/>
        </w:tc>
        <w:tc>
          <w:tcPr>
            <w:tcBorders>
              <w:bottom w:val="single" w:sz="4" w:color="000000"/>
              <w:right w:val="single" w:sz="4" w:color="000000"/>
            </w:tcBorders>
            <w:tcMar>
              <w:top w:w="40" w:type="dxa"/>
              <w:left w:w="40" w:type="dxa"/>
              <w:bottom w:w="40" w:type="dxa"/>
              <w:right w:w="40" w:type="dxa"/>
            </w:tcMar>
            <w:vAlign w:val="top"/>
          </w:tcPr>
          <w:bookmarkStart w:id="6623" w:name="para_1c4852a2_637f_4805_93ba_c1c9ee37b0"/>
          <w:p>
            <w:pPr>
              <w:spacing w:before="180" w:after="0" w:line="240" w:lineRule="auto"/>
              <w:jc w:val="center"/>
            </w:pPr>
            <w:r>
              <w:rPr>
                <w:rFonts w:ascii="Arial" w:hAnsi="Arial"/>
                <w:color w:val="000000"/>
                <w:sz w:val="18"/>
              </w:rPr>
              <w:t>-/M</w:t>
            </w:r>
          </w:p>
          <w:bookmarkEnd w:id="6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4" w:name="para_2f28b30e_ca5f_42ec_828a_1c82eb315d"/>
          <w:p>
            <w:pPr>
              <w:spacing w:before="180" w:after="0" w:line="240" w:lineRule="auto"/>
            </w:pPr>
            <w:r>
              <w:rPr>
                <w:rFonts w:ascii="Arial" w:hAnsi="Arial"/>
                <w:color w:val="000000"/>
                <w:sz w:val="18"/>
              </w:rPr>
              <w:t>&gt;Configuration Information Description</w:t>
            </w:r>
          </w:p>
          <w:bookmarkEnd w:id="6624"/>
        </w:tc>
        <w:tc>
          <w:tcPr>
            <w:tcBorders>
              <w:bottom w:val="single" w:sz="4" w:color="000000"/>
              <w:right w:val="single" w:sz="4" w:color="000000"/>
            </w:tcBorders>
            <w:tcMar>
              <w:top w:w="40" w:type="dxa"/>
              <w:left w:w="40" w:type="dxa"/>
              <w:bottom w:w="40" w:type="dxa"/>
              <w:right w:w="40" w:type="dxa"/>
            </w:tcMar>
            <w:vAlign w:val="top"/>
          </w:tcPr>
          <w:bookmarkStart w:id="6625" w:name="para_955c1b24_e33f_451c_99ce_0bf5430cdd"/>
          <w:p>
            <w:pPr>
              <w:spacing w:before="180" w:after="0" w:line="240" w:lineRule="auto"/>
              <w:jc w:val="center"/>
            </w:pPr>
            <w:r>
              <w:rPr>
                <w:rFonts w:ascii="Arial" w:hAnsi="Arial"/>
                <w:color w:val="000000"/>
                <w:sz w:val="18"/>
              </w:rPr>
              <w:t>(2010,0152)</w:t>
            </w:r>
          </w:p>
          <w:bookmarkEnd w:id="6625"/>
        </w:tc>
        <w:tc>
          <w:tcPr>
            <w:tcBorders>
              <w:bottom w:val="single" w:sz="4" w:color="000000"/>
              <w:right w:val="single" w:sz="4" w:color="000000"/>
            </w:tcBorders>
            <w:tcMar>
              <w:top w:w="40" w:type="dxa"/>
              <w:left w:w="40" w:type="dxa"/>
              <w:bottom w:w="40" w:type="dxa"/>
              <w:right w:w="40" w:type="dxa"/>
            </w:tcMar>
            <w:vAlign w:val="top"/>
          </w:tcPr>
          <w:bookmarkStart w:id="6626" w:name="para_72a06306_3d2f_4d92_920d_6d7966a7de"/>
          <w:p>
            <w:pPr>
              <w:spacing w:before="180" w:after="0" w:line="240" w:lineRule="auto"/>
              <w:jc w:val="center"/>
            </w:pPr>
            <w:r>
              <w:rPr>
                <w:rFonts w:ascii="Arial" w:hAnsi="Arial"/>
                <w:color w:val="000000"/>
                <w:sz w:val="18"/>
              </w:rPr>
              <w:t>-/M</w:t>
            </w:r>
          </w:p>
          <w:bookmarkEnd w:id="6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27" w:name="para_be4e4dda_aa64_43aa_ba69_6564d6636f"/>
          <w:p>
            <w:pPr>
              <w:spacing w:before="180" w:after="0" w:line="240" w:lineRule="auto"/>
            </w:pPr>
            <w:r>
              <w:rPr>
                <w:rFonts w:ascii="Arial" w:hAnsi="Arial"/>
                <w:color w:val="000000"/>
                <w:sz w:val="18"/>
              </w:rPr>
              <w:t>&gt;Maximum Collated Films</w:t>
            </w:r>
          </w:p>
          <w:bookmarkEnd w:id="6627"/>
        </w:tc>
        <w:tc>
          <w:tcPr>
            <w:tcBorders>
              <w:bottom w:val="single" w:sz="4" w:color="000000"/>
              <w:right w:val="single" w:sz="4" w:color="000000"/>
            </w:tcBorders>
            <w:tcMar>
              <w:top w:w="40" w:type="dxa"/>
              <w:left w:w="40" w:type="dxa"/>
              <w:bottom w:w="40" w:type="dxa"/>
              <w:right w:w="40" w:type="dxa"/>
            </w:tcMar>
            <w:vAlign w:val="top"/>
          </w:tcPr>
          <w:bookmarkStart w:id="6628" w:name="para_7f8f3447_d81e_479d_9ec3_225ab529d5"/>
          <w:p>
            <w:pPr>
              <w:spacing w:before="180" w:after="0" w:line="240" w:lineRule="auto"/>
              <w:jc w:val="center"/>
            </w:pPr>
            <w:r>
              <w:rPr>
                <w:rFonts w:ascii="Arial" w:hAnsi="Arial"/>
                <w:color w:val="000000"/>
                <w:sz w:val="18"/>
              </w:rPr>
              <w:t>(2010,0154)</w:t>
            </w:r>
          </w:p>
          <w:bookmarkEnd w:id="6628"/>
        </w:tc>
        <w:tc>
          <w:tcPr>
            <w:tcBorders>
              <w:bottom w:val="single" w:sz="4" w:color="000000"/>
              <w:right w:val="single" w:sz="4" w:color="000000"/>
            </w:tcBorders>
            <w:tcMar>
              <w:top w:w="40" w:type="dxa"/>
              <w:left w:w="40" w:type="dxa"/>
              <w:bottom w:w="40" w:type="dxa"/>
              <w:right w:w="40" w:type="dxa"/>
            </w:tcMar>
            <w:vAlign w:val="top"/>
          </w:tcPr>
          <w:bookmarkStart w:id="6629" w:name="para_15f5bf06_05a0_45aa_abff_60e556b594"/>
          <w:p>
            <w:pPr>
              <w:spacing w:before="180" w:after="0" w:line="240" w:lineRule="auto"/>
              <w:jc w:val="center"/>
            </w:pPr>
            <w:r>
              <w:rPr>
                <w:rFonts w:ascii="Arial" w:hAnsi="Arial"/>
                <w:color w:val="000000"/>
                <w:sz w:val="18"/>
              </w:rPr>
              <w:t>-/M</w:t>
            </w:r>
          </w:p>
          <w:bookmarkEnd w:id="6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0" w:name="para_da90acc5_3fc1_46d5_afab_5276a830a0"/>
          <w:p>
            <w:pPr>
              <w:spacing w:before="180" w:after="0" w:line="240" w:lineRule="auto"/>
            </w:pPr>
            <w:r>
              <w:rPr>
                <w:rFonts w:ascii="Arial" w:hAnsi="Arial"/>
                <w:color w:val="000000"/>
                <w:sz w:val="18"/>
              </w:rPr>
              <w:t>&gt;Decimate/Crop Result</w:t>
            </w:r>
          </w:p>
          <w:bookmarkEnd w:id="6630"/>
        </w:tc>
        <w:tc>
          <w:tcPr>
            <w:tcBorders>
              <w:bottom w:val="single" w:sz="4" w:color="000000"/>
              <w:right w:val="single" w:sz="4" w:color="000000"/>
            </w:tcBorders>
            <w:tcMar>
              <w:top w:w="40" w:type="dxa"/>
              <w:left w:w="40" w:type="dxa"/>
              <w:bottom w:w="40" w:type="dxa"/>
              <w:right w:w="40" w:type="dxa"/>
            </w:tcMar>
            <w:vAlign w:val="top"/>
          </w:tcPr>
          <w:bookmarkStart w:id="6631" w:name="para_67052be1_8640_400c_adfe_fdc7669ad8"/>
          <w:p>
            <w:pPr>
              <w:spacing w:before="180" w:after="0" w:line="240" w:lineRule="auto"/>
              <w:jc w:val="center"/>
            </w:pPr>
            <w:r>
              <w:rPr>
                <w:rFonts w:ascii="Arial" w:hAnsi="Arial"/>
                <w:color w:val="000000"/>
                <w:sz w:val="18"/>
              </w:rPr>
              <w:t>(2020,00A2)</w:t>
            </w:r>
          </w:p>
          <w:bookmarkEnd w:id="6631"/>
        </w:tc>
        <w:tc>
          <w:tcPr>
            <w:tcBorders>
              <w:bottom w:val="single" w:sz="4" w:color="000000"/>
              <w:right w:val="single" w:sz="4" w:color="000000"/>
            </w:tcBorders>
            <w:tcMar>
              <w:top w:w="40" w:type="dxa"/>
              <w:left w:w="40" w:type="dxa"/>
              <w:bottom w:w="40" w:type="dxa"/>
              <w:right w:w="40" w:type="dxa"/>
            </w:tcMar>
            <w:vAlign w:val="top"/>
          </w:tcPr>
          <w:bookmarkStart w:id="6632" w:name="para_b592e7b6_1feb_4726_b679_90bb3cc854"/>
          <w:p>
            <w:pPr>
              <w:spacing w:before="180" w:after="0" w:line="240" w:lineRule="auto"/>
              <w:jc w:val="center"/>
            </w:pPr>
            <w:r>
              <w:rPr>
                <w:rFonts w:ascii="Arial" w:hAnsi="Arial"/>
                <w:color w:val="000000"/>
                <w:sz w:val="18"/>
              </w:rPr>
              <w:t>-/M</w:t>
            </w:r>
          </w:p>
          <w:bookmarkEnd w:id="6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3" w:name="para_dd18b2be_3113_4a8d_b102_469c322b86"/>
          <w:p>
            <w:pPr>
              <w:spacing w:before="180" w:after="0" w:line="240" w:lineRule="auto"/>
            </w:pPr>
            <w:r>
              <w:rPr>
                <w:rFonts w:ascii="Arial" w:hAnsi="Arial"/>
                <w:color w:val="000000"/>
                <w:sz w:val="18"/>
              </w:rPr>
              <w:t>&gt;Manufacturer</w:t>
            </w:r>
          </w:p>
          <w:bookmarkEnd w:id="6633"/>
        </w:tc>
        <w:tc>
          <w:tcPr>
            <w:tcBorders>
              <w:bottom w:val="single" w:sz="4" w:color="000000"/>
              <w:right w:val="single" w:sz="4" w:color="000000"/>
            </w:tcBorders>
            <w:tcMar>
              <w:top w:w="40" w:type="dxa"/>
              <w:left w:w="40" w:type="dxa"/>
              <w:bottom w:w="40" w:type="dxa"/>
              <w:right w:w="40" w:type="dxa"/>
            </w:tcMar>
            <w:vAlign w:val="top"/>
          </w:tcPr>
          <w:bookmarkStart w:id="6634" w:name="para_5ae9a2a9_72b4_401d_beb8_23abdffd37"/>
          <w:p>
            <w:pPr>
              <w:spacing w:before="180" w:after="0" w:line="240" w:lineRule="auto"/>
              <w:jc w:val="center"/>
            </w:pPr>
            <w:r>
              <w:rPr>
                <w:rFonts w:ascii="Arial" w:hAnsi="Arial"/>
                <w:color w:val="000000"/>
                <w:sz w:val="18"/>
              </w:rPr>
              <w:t>(0008,0070)</w:t>
            </w:r>
          </w:p>
          <w:bookmarkEnd w:id="6634"/>
        </w:tc>
        <w:tc>
          <w:tcPr>
            <w:tcBorders>
              <w:bottom w:val="single" w:sz="4" w:color="000000"/>
              <w:right w:val="single" w:sz="4" w:color="000000"/>
            </w:tcBorders>
            <w:tcMar>
              <w:top w:w="40" w:type="dxa"/>
              <w:left w:w="40" w:type="dxa"/>
              <w:bottom w:w="40" w:type="dxa"/>
              <w:right w:w="40" w:type="dxa"/>
            </w:tcMar>
            <w:vAlign w:val="top"/>
          </w:tcPr>
          <w:bookmarkStart w:id="6635" w:name="para_e398936a_bd16_4502_866c_13be7734fc"/>
          <w:p>
            <w:pPr>
              <w:spacing w:before="180" w:after="0" w:line="240" w:lineRule="auto"/>
              <w:jc w:val="center"/>
            </w:pPr>
            <w:r>
              <w:rPr>
                <w:rFonts w:ascii="Arial" w:hAnsi="Arial"/>
                <w:color w:val="000000"/>
                <w:sz w:val="18"/>
              </w:rPr>
              <w:t>-/M</w:t>
            </w:r>
          </w:p>
          <w:bookmarkEnd w:id="66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6" w:name="para_ec9bc9e8_c694_42fb_b406_e885f6cf5a"/>
          <w:p>
            <w:pPr>
              <w:spacing w:before="180" w:after="0" w:line="240" w:lineRule="auto"/>
            </w:pPr>
            <w:r>
              <w:rPr>
                <w:rFonts w:ascii="Arial" w:hAnsi="Arial"/>
                <w:color w:val="000000"/>
                <w:sz w:val="18"/>
              </w:rPr>
              <w:t>&gt;Manufacturer Model Name</w:t>
            </w:r>
          </w:p>
          <w:bookmarkEnd w:id="6636"/>
        </w:tc>
        <w:tc>
          <w:tcPr>
            <w:tcBorders>
              <w:bottom w:val="single" w:sz="4" w:color="000000"/>
              <w:right w:val="single" w:sz="4" w:color="000000"/>
            </w:tcBorders>
            <w:tcMar>
              <w:top w:w="40" w:type="dxa"/>
              <w:left w:w="40" w:type="dxa"/>
              <w:bottom w:w="40" w:type="dxa"/>
              <w:right w:w="40" w:type="dxa"/>
            </w:tcMar>
            <w:vAlign w:val="top"/>
          </w:tcPr>
          <w:bookmarkStart w:id="6637" w:name="para_9fc4cb0f_f6e1_4cd1_872c_382ffa8975"/>
          <w:p>
            <w:pPr>
              <w:spacing w:before="180" w:after="0" w:line="240" w:lineRule="auto"/>
              <w:jc w:val="center"/>
            </w:pPr>
            <w:r>
              <w:rPr>
                <w:rFonts w:ascii="Arial" w:hAnsi="Arial"/>
                <w:color w:val="000000"/>
                <w:sz w:val="18"/>
              </w:rPr>
              <w:t>(0008,1090)</w:t>
            </w:r>
          </w:p>
          <w:bookmarkEnd w:id="6637"/>
        </w:tc>
        <w:tc>
          <w:tcPr>
            <w:tcBorders>
              <w:bottom w:val="single" w:sz="4" w:color="000000"/>
              <w:right w:val="single" w:sz="4" w:color="000000"/>
            </w:tcBorders>
            <w:tcMar>
              <w:top w:w="40" w:type="dxa"/>
              <w:left w:w="40" w:type="dxa"/>
              <w:bottom w:w="40" w:type="dxa"/>
              <w:right w:w="40" w:type="dxa"/>
            </w:tcMar>
            <w:vAlign w:val="top"/>
          </w:tcPr>
          <w:bookmarkStart w:id="6638" w:name="para_590ee5a4_568a_4740_8fea_b8ea340dac"/>
          <w:p>
            <w:pPr>
              <w:spacing w:before="180" w:after="0" w:line="240" w:lineRule="auto"/>
              <w:jc w:val="center"/>
            </w:pPr>
            <w:r>
              <w:rPr>
                <w:rFonts w:ascii="Arial" w:hAnsi="Arial"/>
                <w:color w:val="000000"/>
                <w:sz w:val="18"/>
              </w:rPr>
              <w:t>-/M</w:t>
            </w:r>
          </w:p>
          <w:bookmarkEnd w:id="66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639" w:name="para_e5b54e43_3dcc_4cf6_81ca_2d01fae120"/>
          <w:p>
            <w:pPr>
              <w:spacing w:before="180" w:after="0" w:line="240" w:lineRule="auto"/>
            </w:pPr>
            <w:r>
              <w:rPr>
                <w:rFonts w:ascii="Arial" w:hAnsi="Arial"/>
                <w:color w:val="000000"/>
                <w:sz w:val="18"/>
              </w:rPr>
              <w:t>&gt;Printer Name</w:t>
            </w:r>
          </w:p>
          <w:bookmarkEnd w:id="6639"/>
        </w:tc>
        <w:tc>
          <w:tcPr>
            <w:tcBorders>
              <w:bottom w:val="single" w:sz="4" w:color="000000"/>
              <w:right w:val="single" w:sz="4" w:color="000000"/>
            </w:tcBorders>
            <w:tcMar>
              <w:top w:w="40" w:type="dxa"/>
              <w:left w:w="40" w:type="dxa"/>
              <w:bottom w:w="40" w:type="dxa"/>
              <w:right w:w="40" w:type="dxa"/>
            </w:tcMar>
            <w:vAlign w:val="top"/>
          </w:tcPr>
          <w:bookmarkStart w:id="6640" w:name="para_98130624_9bb0_4182_9cb9_80d8c7db1c"/>
          <w:p>
            <w:pPr>
              <w:spacing w:before="180" w:after="0" w:line="240" w:lineRule="auto"/>
              <w:jc w:val="center"/>
            </w:pPr>
            <w:r>
              <w:rPr>
                <w:rFonts w:ascii="Arial" w:hAnsi="Arial"/>
                <w:color w:val="000000"/>
                <w:sz w:val="18"/>
              </w:rPr>
              <w:t>(2110,0030)</w:t>
            </w:r>
          </w:p>
          <w:bookmarkEnd w:id="6640"/>
        </w:tc>
        <w:tc>
          <w:tcPr>
            <w:tcBorders>
              <w:bottom w:val="single" w:sz="4" w:color="000000"/>
              <w:right w:val="single" w:sz="4" w:color="000000"/>
            </w:tcBorders>
            <w:tcMar>
              <w:top w:w="40" w:type="dxa"/>
              <w:left w:w="40" w:type="dxa"/>
              <w:bottom w:w="40" w:type="dxa"/>
              <w:right w:w="40" w:type="dxa"/>
            </w:tcMar>
            <w:vAlign w:val="top"/>
          </w:tcPr>
          <w:bookmarkStart w:id="6641" w:name="para_f41ee668_d114_48d6_88c0_d84caa5abc"/>
          <w:p>
            <w:pPr>
              <w:spacing w:before="180" w:after="0" w:line="240" w:lineRule="auto"/>
              <w:jc w:val="center"/>
            </w:pPr>
            <w:r>
              <w:rPr>
                <w:rFonts w:ascii="Arial" w:hAnsi="Arial"/>
                <w:color w:val="000000"/>
                <w:sz w:val="18"/>
              </w:rPr>
              <w:t>-/M</w:t>
            </w:r>
          </w:p>
          <w:bookmarkEnd w:id="6641"/>
        </w:tc>
      </w:tr>
    </w:tbl>
    <w:bookmarkStart w:id="6642" w:name="para_8d5ca830_0d88_4f4f_ac68_218e059892"/>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6642"/>
    <w:bookmarkStart w:id="6643" w:name="sect_H_4_11_2_2_2"/>
    <w:p>
      <w:pPr>
        <w:spacing w:before="180" w:after="0" w:line="240" w:lineRule="auto"/>
      </w:pPr>
      <w:r>
        <w:rPr>
          <w:rFonts w:ascii="Arial" w:hAnsi="Arial"/>
          <w:b/>
          <w:color w:val="000000"/>
          <w:sz w:val="18"/>
        </w:rPr>
        <w:t>H.4.11.2.2.2 Behavior</w:t>
      </w:r>
    </w:p>
    <w:bookmarkEnd w:id="6643"/>
    <w:bookmarkStart w:id="6644" w:name="para_ce93a43e_6fa5_498a_9a45_3a1502ba80"/>
    <w:p>
      <w:pPr>
        <w:spacing w:before="180" w:after="0" w:line="240" w:lineRule="auto"/>
        <w:jc w:val="both"/>
      </w:pPr>
      <w:r>
        <w:rPr>
          <w:rFonts w:ascii="Arial" w:hAnsi="Arial"/>
          <w:color w:val="000000"/>
          <w:sz w:val="18"/>
        </w:rPr>
        <w:t>The SCU uses the N-GET to request the SCP to get a Printer Configuration Retrieval SOP Instance. The SCU shall specify in the N-GET request primitive the UID of the SOP Instance to be retrieved.</w:t>
      </w:r>
    </w:p>
    <w:bookmarkEnd w:id="6644"/>
    <w:bookmarkStart w:id="6645" w:name="para_7c67abb7_6383_4320_863b_c787f81329"/>
    <w:p>
      <w:pPr>
        <w:spacing w:before="180" w:after="0" w:line="240" w:lineRule="auto"/>
        <w:jc w:val="both"/>
      </w:pPr>
      <w:r>
        <w:rPr>
          <w:rFonts w:ascii="Arial" w:hAnsi="Arial"/>
          <w:color w:val="000000"/>
          <w:sz w:val="18"/>
        </w:rPr>
        <w:t>The SCP shall return the values for the specified Attributes of the specified SOP Instance.</w:t>
      </w:r>
    </w:p>
    <w:bookmarkEnd w:id="6645"/>
    <w:bookmarkStart w:id="6646" w:name="para_b7598d8d_f5ed_480d_b6ac_7ddc009450"/>
    <w:p>
      <w:pPr>
        <w:spacing w:before="180" w:after="0" w:line="240" w:lineRule="auto"/>
        <w:jc w:val="both"/>
      </w:pPr>
      <w:r>
        <w:rPr>
          <w:rFonts w:ascii="Arial" w:hAnsi="Arial"/>
          <w:color w:val="000000"/>
          <w:sz w:val="18"/>
        </w:rPr>
        <w:t>The SCP shall return the status code of the requested SOP Instance retrieval.</w:t>
      </w:r>
    </w:p>
    <w:bookmarkEnd w:id="6646"/>
    <w:bookmarkStart w:id="6647" w:name="para_e876da38_e477_4bfa_987d_ec433c55e9"/>
    <w:p>
      <w:pPr>
        <w:spacing w:before="180" w:after="0" w:line="240" w:lineRule="auto"/>
        <w:jc w:val="both"/>
      </w:pPr>
      <w:r>
        <w:rPr>
          <w:rFonts w:ascii="Arial" w:hAnsi="Arial"/>
          <w:color w:val="000000"/>
          <w:sz w:val="18"/>
        </w:rPr>
        <w:t>A Failure status code shall indicate that the SCP has not retrieved the SOP Instance.</w:t>
      </w:r>
    </w:p>
    <w:bookmarkEnd w:id="6647"/>
    <w:bookmarkStart w:id="6648" w:name="sect_H_4_11_2_2_3"/>
    <w:p>
      <w:pPr>
        <w:spacing w:before="180" w:after="0" w:line="240" w:lineRule="auto"/>
      </w:pPr>
      <w:r>
        <w:rPr>
          <w:rFonts w:ascii="Arial" w:hAnsi="Arial"/>
          <w:b/>
          <w:color w:val="000000"/>
          <w:sz w:val="18"/>
        </w:rPr>
        <w:t>H.4.11.2.2.3 Status</w:t>
      </w:r>
    </w:p>
    <w:bookmarkEnd w:id="6648"/>
    <w:bookmarkStart w:id="6649" w:name="para_d731bbe5_3cfa_43a1_a7b2_0f58f78ad0"/>
    <w:p>
      <w:pPr>
        <w:spacing w:before="180" w:after="0" w:line="240" w:lineRule="auto"/>
        <w:jc w:val="both"/>
      </w:pPr>
      <w:r>
        <w:rPr>
          <w:rFonts w:ascii="Arial" w:hAnsi="Arial"/>
          <w:color w:val="000000"/>
          <w:sz w:val="18"/>
        </w:rPr>
        <w:t xml:space="preserve">There are no specific status codes. See </w:t>
      </w:r>
      <w:hyperlink r:id="r477">
        <w:r>
          <w:rPr>
            <w:rFonts w:ascii="Arial" w:hAnsi="Arial"/>
            <w:color w:val="000000"/>
            <w:sz w:val="18"/>
          </w:rPr>
          <w:t>PS3.7</w:t>
        </w:r>
      </w:hyperlink>
      <w:r>
        <w:rPr>
          <w:rFonts w:ascii="Arial" w:hAnsi="Arial"/>
          <w:color w:val="000000"/>
          <w:sz w:val="18"/>
        </w:rPr>
        <w:t xml:space="preserve"> for response status codes.</w:t>
      </w:r>
    </w:p>
    <w:bookmarkEnd w:id="6649"/>
    <w:bookmarkStart w:id="6650" w:name="sect_H_4_11_3"/>
    <w:p>
      <w:pPr>
        <w:spacing w:before="180" w:after="0" w:line="240" w:lineRule="auto"/>
      </w:pPr>
      <w:r>
        <w:rPr>
          <w:rFonts w:ascii="Arial" w:hAnsi="Arial"/>
          <w:b/>
          <w:color w:val="000000"/>
          <w:sz w:val="26"/>
        </w:rPr>
        <w:t>H.4.11.3 SOP Class Definition and UID</w:t>
      </w:r>
    </w:p>
    <w:bookmarkEnd w:id="6650"/>
    <w:bookmarkStart w:id="6651" w:name="para_88eb847a_a3ea_474b_b97d_936c347733"/>
    <w:p>
      <w:pPr>
        <w:spacing w:before="180" w:after="0" w:line="240" w:lineRule="auto"/>
        <w:jc w:val="both"/>
      </w:pPr>
      <w:r>
        <w:rPr>
          <w:rFonts w:ascii="Arial" w:hAnsi="Arial"/>
          <w:color w:val="000000"/>
          <w:sz w:val="18"/>
        </w:rPr>
        <w:t>The Printer Configuration Retrieval SOP Class UID is "1.2.840.10008.5.1.1.16.376".</w:t>
      </w:r>
    </w:p>
    <w:bookmarkEnd w:id="6651"/>
    <w:bookmarkStart w:id="6652" w:name="sect_H_4_11_4"/>
    <w:p>
      <w:pPr>
        <w:spacing w:before="180" w:after="0" w:line="240" w:lineRule="auto"/>
      </w:pPr>
      <w:r>
        <w:rPr>
          <w:rFonts w:ascii="Arial" w:hAnsi="Arial"/>
          <w:b/>
          <w:color w:val="000000"/>
          <w:sz w:val="26"/>
        </w:rPr>
        <w:t>H.4.11.4 Reserved Identifications</w:t>
      </w:r>
    </w:p>
    <w:bookmarkEnd w:id="6652"/>
    <w:bookmarkStart w:id="6653" w:name="para_11f5d2fa_a885_4036_8b58_44642c5036"/>
    <w:p>
      <w:pPr>
        <w:spacing w:before="180" w:after="0" w:line="240" w:lineRule="auto"/>
        <w:jc w:val="both"/>
      </w:pPr>
      <w:r>
        <w:rPr>
          <w:rFonts w:ascii="Arial" w:hAnsi="Arial"/>
          <w:color w:val="000000"/>
          <w:sz w:val="18"/>
        </w:rPr>
        <w:t>The well-known UID of the Printer Configuration Retrieval SOP Instance is "1.2.840.10008.5.1.1.17.376".</w:t>
      </w:r>
    </w:p>
    <w:bookmarkEnd w:id="6653"/>
    <w:bookmarkStart w:id="6654" w:name="sect_H_4_12"/>
    <w:p>
      <w:pPr>
        <w:spacing w:before="180" w:after="0" w:line="240" w:lineRule="auto"/>
      </w:pPr>
      <w:r>
        <w:rPr>
          <w:rFonts w:ascii="Arial" w:hAnsi="Arial"/>
          <w:b/>
          <w:color w:val="000000"/>
          <w:sz w:val="24"/>
        </w:rPr>
        <w:t>H.4.12 Basic Print Image Overlay Box SOP Class(Retired)</w:t>
      </w:r>
    </w:p>
    <w:bookmarkEnd w:id="6654"/>
    <w:bookmarkStart w:id="6655" w:name="para_c0988831_3cff_4d01_80ba_6b04c72561"/>
    <w:p>
      <w:pPr>
        <w:spacing w:before="180" w:after="0" w:line="240" w:lineRule="auto"/>
        <w:jc w:val="both"/>
      </w:pPr>
      <w:r>
        <w:rPr>
          <w:rFonts w:ascii="Arial" w:hAnsi="Arial"/>
          <w:color w:val="000000"/>
          <w:sz w:val="18"/>
        </w:rPr>
        <w:t>This section was previously defined in DICOM. It is now retired. See PS 3.4-2004.</w:t>
      </w:r>
    </w:p>
    <w:bookmarkEnd w:id="6655"/>
    <w:bookmarkStart w:id="6656" w:name="sect_H_5"/>
    <w:p>
      <w:pPr>
        <w:spacing w:before="180" w:after="0" w:line="240" w:lineRule="auto"/>
      </w:pPr>
      <w:r>
        <w:rPr>
          <w:rFonts w:ascii="Arial" w:hAnsi="Arial"/>
          <w:b/>
          <w:color w:val="000000"/>
          <w:sz w:val="28"/>
        </w:rPr>
        <w:t>H.5 Association Negotiation</w:t>
      </w:r>
    </w:p>
    <w:bookmarkEnd w:id="6656"/>
    <w:bookmarkStart w:id="6657" w:name="para_3d14484d_47c3_4fee_9dd0_044916d24c"/>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is used to negotiate the supported SOP Classes or Meta SOP Classes. </w:t>
      </w:r>
      <w:hyperlink r:id="r478">
        <w:r>
          <w:rPr>
            <w:rFonts w:ascii="Arial" w:hAnsi="Arial"/>
            <w:color w:val="000000"/>
            <w:sz w:val="18"/>
          </w:rPr>
          <w:t>PS3.7</w:t>
        </w:r>
      </w:hyperlink>
      <w:r>
        <w:rPr>
          <w:rFonts w:ascii="Arial" w:hAnsi="Arial"/>
          <w:color w:val="000000"/>
          <w:sz w:val="18"/>
        </w:rPr>
        <w:t xml:space="preserve"> specifies the Association procedures.</w:t>
      </w:r>
    </w:p>
    <w:bookmarkEnd w:id="6657"/>
    <w:bookmarkStart w:id="6658" w:name="para_df3e1cd4_75e0_4dff_b457_537d6c06e4"/>
    <w:p>
      <w:pPr>
        <w:spacing w:before="180" w:after="0" w:line="240" w:lineRule="auto"/>
        <w:jc w:val="both"/>
      </w:pPr>
      <w:r>
        <w:rPr>
          <w:rFonts w:ascii="Arial" w:hAnsi="Arial"/>
          <w:color w:val="000000"/>
          <w:sz w:val="18"/>
        </w:rPr>
        <w:t>The negotiation procedure is used to negotiate the supported Meta SOP Classes and the supported optional SOP Classes. The SCU and SCP shall support at least one Meta SOP Class UID (e.g., Basic Grayscale Print Management Meta SOP Class) and may support additional optional SOP Classes.</w:t>
      </w:r>
    </w:p>
    <w:bookmarkEnd w:id="6658"/>
    <w:bookmarkStart w:id="6659" w:name="para_11b7cb0e_0404_48ff_802d_04cbc6a25e"/>
    <w:p>
      <w:pPr>
        <w:spacing w:before="180" w:after="0" w:line="240" w:lineRule="auto"/>
        <w:jc w:val="both"/>
      </w:pPr>
      <w:r>
        <w:rPr>
          <w:rFonts w:ascii="Arial" w:hAnsi="Arial"/>
          <w:color w:val="000000"/>
          <w:sz w:val="18"/>
        </w:rPr>
        <w:t>The Print Management Service Class does not support extended negotiation.</w:t>
      </w:r>
    </w:p>
    <w:bookmarkEnd w:id="6659"/>
    <w:bookmarkStart w:id="6660" w:name="para_26ffc13c_e31f_4dd8_a28b_1623fde68d"/>
    <w:p>
      <w:pPr>
        <w:spacing w:before="180" w:after="0" w:line="240" w:lineRule="auto"/>
        <w:jc w:val="both"/>
      </w:pPr>
      <w:r>
        <w:rPr>
          <w:rFonts w:ascii="Arial" w:hAnsi="Arial"/>
          <w:color w:val="000000"/>
          <w:sz w:val="18"/>
        </w:rPr>
        <w:t>The SCU shall specify in the A-ASSOCIATE request one Abstract Syntax, in a Presentation Context, for each supported SOP Class or Meta SOP Class.</w:t>
      </w:r>
    </w:p>
    <w:bookmarkEnd w:id="6660"/>
    <w:bookmarkStart w:id="6661" w:name="para_b3571265_2686_4e52_824b_6a5c6e178b"/>
    <w:p>
      <w:pPr>
        <w:spacing w:before="180" w:after="0" w:line="240" w:lineRule="auto"/>
        <w:jc w:val="both"/>
      </w:pPr>
      <w:r>
        <w:rPr>
          <w:rFonts w:ascii="Arial" w:hAnsi="Arial"/>
          <w:color w:val="000000"/>
          <w:sz w:val="18"/>
        </w:rPr>
        <w:t>If the Association is released or aborted then all the SOP Instances except the Print Job SOP Instance and the Printer SOP Instance are deleted.</w:t>
      </w:r>
    </w:p>
    <w:bookmarkEnd w:id="6661"/>
    <w:bookmarkStart w:id="6662" w:name="idm4924895072"/>
    <w:p>
      <w:pPr>
        <w:keepNext/>
        <w:spacing w:before="180" w:after="0" w:line="240" w:lineRule="auto"/>
        <w:ind w:left="360" w:right="360" w:firstLine="0"/>
        <w:jc w:val="both"/>
      </w:pPr>
      <w:r>
        <w:rPr>
          <w:rFonts w:ascii="Arial" w:hAnsi="Arial"/>
          <w:color w:val="000000"/>
          <w:sz w:val="18"/>
        </w:rPr>
        <w:t>Note</w:t>
      </w:r>
    </w:p>
    <w:bookmarkEnd w:id="6662"/>
    <w:bookmarkStart w:id="6663" w:name="para_8355fe61_1d3b_4ebf_932a_d5b861f2c4"/>
    <w:p>
      <w:pPr>
        <w:spacing w:before="180" w:after="0" w:line="240" w:lineRule="auto"/>
        <w:ind w:left="360" w:right="360" w:firstLine="0"/>
        <w:jc w:val="both"/>
      </w:pPr>
      <w:r>
        <w:rPr>
          <w:rFonts w:ascii="Arial" w:hAnsi="Arial"/>
          <w:color w:val="000000"/>
          <w:sz w:val="18"/>
        </w:rPr>
        <w:t>Pending Print Jobs will still be printed after the release or abortion of the Association.</w:t>
      </w:r>
    </w:p>
    <w:bookmarkEnd w:id="6663"/>
    <w:bookmarkStart w:id="6664" w:name="sect_H_6"/>
    <w:p>
      <w:pPr>
        <w:spacing w:before="180" w:after="0" w:line="240" w:lineRule="auto"/>
      </w:pPr>
      <w:r>
        <w:rPr>
          <w:rFonts w:ascii="Arial" w:hAnsi="Arial"/>
          <w:b/>
          <w:color w:val="000000"/>
          <w:sz w:val="28"/>
        </w:rPr>
        <w:t>H.6 Example of Print Management SCU Session (Informative)</w:t>
      </w:r>
    </w:p>
    <w:bookmarkEnd w:id="6664"/>
    <w:bookmarkStart w:id="6665" w:name="sect_H_6_1"/>
    <w:p>
      <w:pPr>
        <w:spacing w:before="180" w:after="0" w:line="240" w:lineRule="auto"/>
      </w:pPr>
      <w:r>
        <w:rPr>
          <w:rFonts w:ascii="Arial" w:hAnsi="Arial"/>
          <w:b/>
          <w:color w:val="000000"/>
          <w:sz w:val="24"/>
        </w:rPr>
        <w:t>H.6.1 Simple Example</w:t>
      </w:r>
    </w:p>
    <w:bookmarkEnd w:id="6665"/>
    <w:bookmarkStart w:id="6666" w:name="para_b73af70a_e85b_446e_931d_05f414a646"/>
    <w:p>
      <w:pPr>
        <w:spacing w:before="180" w:after="0" w:line="240" w:lineRule="auto"/>
        <w:jc w:val="both"/>
      </w:pPr>
      <w:r>
        <w:rPr>
          <w:rFonts w:ascii="Arial" w:hAnsi="Arial"/>
          <w:color w:val="000000"/>
          <w:sz w:val="18"/>
        </w:rPr>
        <w:t xml:space="preserve">Moved to </w:t>
      </w:r>
      <w:hyperlink r:id="r479">
        <w:r>
          <w:rPr>
            <w:rFonts w:ascii="Arial" w:hAnsi="Arial"/>
            <w:color w:val="000000"/>
            <w:sz w:val="18"/>
          </w:rPr>
          <w:t>PS3.17</w:t>
        </w:r>
      </w:hyperlink>
      <w:r>
        <w:rPr>
          <w:rFonts w:ascii="Arial" w:hAnsi="Arial"/>
          <w:color w:val="000000"/>
          <w:sz w:val="18"/>
        </w:rPr>
        <w:t>.</w:t>
      </w:r>
    </w:p>
    <w:bookmarkEnd w:id="6666"/>
    <w:bookmarkStart w:id="6667" w:name="sect_H_6_2"/>
    <w:p>
      <w:pPr>
        <w:spacing w:before="180" w:after="0" w:line="240" w:lineRule="auto"/>
      </w:pPr>
      <w:r>
        <w:rPr>
          <w:rFonts w:ascii="Arial" w:hAnsi="Arial"/>
          <w:b/>
          <w:color w:val="000000"/>
          <w:sz w:val="24"/>
        </w:rPr>
        <w:t>H.6.2 Advanced Example(Retired)</w:t>
      </w:r>
    </w:p>
    <w:bookmarkEnd w:id="6667"/>
    <w:bookmarkStart w:id="6668" w:name="para_3be23e09_8eba_47a3_a358_16c000f0f8"/>
    <w:p>
      <w:pPr>
        <w:spacing w:before="180" w:after="0" w:line="240" w:lineRule="auto"/>
        <w:jc w:val="both"/>
      </w:pPr>
      <w:r>
        <w:rPr>
          <w:rFonts w:ascii="Arial" w:hAnsi="Arial"/>
          <w:color w:val="000000"/>
          <w:sz w:val="18"/>
        </w:rPr>
        <w:t>This section was previously defined in DICOM. It is now retired. See PS 3.4-1998.</w:t>
      </w:r>
    </w:p>
    <w:bookmarkEnd w:id="6668"/>
    <w:bookmarkStart w:id="6669" w:name="sect_H_7"/>
    <w:p>
      <w:pPr>
        <w:spacing w:before="180" w:after="0" w:line="240" w:lineRule="auto"/>
      </w:pPr>
      <w:r>
        <w:rPr>
          <w:rFonts w:ascii="Arial" w:hAnsi="Arial"/>
          <w:b/>
          <w:color w:val="000000"/>
          <w:sz w:val="28"/>
        </w:rPr>
        <w:t>H.7 Example of the Pull Print Request Meta SOP Class (Informative)</w:t>
      </w:r>
    </w:p>
    <w:bookmarkEnd w:id="6669"/>
    <w:bookmarkStart w:id="6670" w:name="para_b8a29704_3d69_45ea_9b74_bb47e61af6"/>
    <w:p>
      <w:pPr>
        <w:spacing w:before="180" w:after="0" w:line="240" w:lineRule="auto"/>
        <w:jc w:val="both"/>
      </w:pPr>
      <w:r>
        <w:rPr>
          <w:rFonts w:ascii="Arial" w:hAnsi="Arial"/>
          <w:color w:val="000000"/>
          <w:sz w:val="18"/>
        </w:rPr>
        <w:t>This section was previously defined in DICOM. It is now retired. See PS 3.4-2004.</w:t>
      </w:r>
    </w:p>
    <w:bookmarkEnd w:id="6670"/>
    <w:bookmarkStart w:id="6671" w:name="sect_H_8"/>
    <w:p>
      <w:pPr>
        <w:spacing w:before="180" w:after="0" w:line="240" w:lineRule="auto"/>
      </w:pPr>
      <w:r>
        <w:rPr>
          <w:rFonts w:ascii="Arial" w:hAnsi="Arial"/>
          <w:b/>
          <w:color w:val="000000"/>
          <w:sz w:val="28"/>
        </w:rPr>
        <w:t>H.8 Overlay Examples (Informative)</w:t>
      </w:r>
    </w:p>
    <w:bookmarkEnd w:id="6671"/>
    <w:bookmarkStart w:id="6672" w:name="para_52c8fb17_bb5b_4e81_98d1_5974689065"/>
    <w:p>
      <w:pPr>
        <w:spacing w:before="180" w:after="0" w:line="240" w:lineRule="auto"/>
        <w:jc w:val="both"/>
      </w:pPr>
      <w:r>
        <w:rPr>
          <w:rFonts w:ascii="Arial" w:hAnsi="Arial"/>
          <w:color w:val="000000"/>
          <w:sz w:val="18"/>
        </w:rPr>
        <w:t>This section was previously defined in DICOM. It is now retired. See PS 3.4-2004.</w:t>
      </w:r>
    </w:p>
    <w:bookmarkEnd w:id="6672"/>
    <w:p>
      <w:pPr>
        <w:sectPr>
          <w:headerReference w:type="default" r:id="r433"/>
          <w:headerReference w:type="even" r:id="r434"/>
          <w:headerReference w:type="first" r:id="r432"/>
          <w:footerReference w:type="default" r:id="r436"/>
          <w:footerReference w:type="even" r:id="r437"/>
          <w:footerReference w:type="first" r:id="r435"/>
          <w:pgSz w:w="12240" w:h="15840"/>
          <w:pgMar w:top="1440" w:bottom="1440" w:left="1080" w:right="720" w:header="720" w:footer="720" w:gutter="0"/>
          <w:pgNumType w:fmt="decimal"/>
          <w:titlePg/>
        </w:sectPr>
      </w:pPr>
    </w:p>
    <w:bookmarkStart w:id="6673" w:name="chapter_I"/>
    <w:p>
      <w:pPr>
        <w:keepNext/>
        <w:spacing w:before="180" w:after="0" w:line="240" w:lineRule="auto"/>
      </w:pPr>
      <w:r>
        <w:rPr>
          <w:rFonts w:ascii="Arial" w:hAnsi="Arial"/>
          <w:b/>
          <w:color w:val="000000"/>
          <w:sz w:val="50"/>
        </w:rPr>
        <w:t>I Media Storage Service Class (Normative)</w:t>
      </w:r>
    </w:p>
    <w:bookmarkEnd w:id="6673"/>
    <w:bookmarkStart w:id="6674" w:name="sect_I_1"/>
    <w:p>
      <w:pPr>
        <w:spacing w:before="180" w:after="0" w:line="240" w:lineRule="auto"/>
      </w:pPr>
      <w:r>
        <w:rPr>
          <w:rFonts w:ascii="Arial" w:hAnsi="Arial"/>
          <w:b/>
          <w:color w:val="000000"/>
          <w:sz w:val="28"/>
        </w:rPr>
        <w:t>I.1 Overview</w:t>
      </w:r>
    </w:p>
    <w:bookmarkEnd w:id="6674"/>
    <w:bookmarkStart w:id="6675" w:name="sect_I_1_1"/>
    <w:p>
      <w:pPr>
        <w:spacing w:before="180" w:after="0" w:line="240" w:lineRule="auto"/>
      </w:pPr>
      <w:r>
        <w:rPr>
          <w:rFonts w:ascii="Arial" w:hAnsi="Arial"/>
          <w:b/>
          <w:color w:val="000000"/>
          <w:sz w:val="24"/>
        </w:rPr>
        <w:t>I.1.1 Scope</w:t>
      </w:r>
    </w:p>
    <w:bookmarkEnd w:id="6675"/>
    <w:bookmarkStart w:id="6676" w:name="para_ecdcf806_1356_4806_8720_61f090490d"/>
    <w:p>
      <w:pPr>
        <w:spacing w:before="180" w:after="0" w:line="240" w:lineRule="auto"/>
        <w:jc w:val="both"/>
      </w:pPr>
      <w:r>
        <w:rPr>
          <w:rFonts w:ascii="Arial" w:hAnsi="Arial"/>
          <w:color w:val="000000"/>
          <w:sz w:val="18"/>
        </w:rPr>
        <w:t>The Media Storage Service Class defines an application-level class-of-service that facilitates the simple transfer of images and associated information between DICOM AEs by means of Storage Media. It supports:</w:t>
      </w:r>
    </w:p>
    <w:bookmarkEnd w:id="6676"/>
    <w:bookmarkStart w:id="6677" w:name="idm4924875088"/>
    <w:bookmarkStart w:id="6678" w:name="idm4924874592"/>
    <w:bookmarkStart w:id="6679" w:name="para_b0ab6cc4_18de_43d0_ac0a_d2e06e026a"/>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Interchange of images and a wide range of associated information.</w:t>
      </w:r>
    </w:p>
    <w:bookmarkEnd w:id="6679"/>
    <w:bookmarkEnd w:id="6678"/>
    <w:bookmarkEnd w:id="6677"/>
    <w:bookmarkStart w:id="6680" w:name="sect_I_1_2"/>
    <w:p>
      <w:pPr>
        <w:spacing w:before="180" w:after="0" w:line="240" w:lineRule="auto"/>
      </w:pPr>
      <w:r>
        <w:rPr>
          <w:rFonts w:ascii="Arial" w:hAnsi="Arial"/>
          <w:b/>
          <w:color w:val="000000"/>
          <w:sz w:val="24"/>
        </w:rPr>
        <w:t>I.1.2 Service Definition</w:t>
      </w:r>
    </w:p>
    <w:bookmarkEnd w:id="6680"/>
    <w:bookmarkStart w:id="6681" w:name="para_4326fe1e_060f_45ec_8d42_f38027aef8"/>
    <w:p>
      <w:pPr>
        <w:spacing w:before="180" w:after="0" w:line="240" w:lineRule="auto"/>
        <w:jc w:val="both"/>
      </w:pPr>
      <w:r>
        <w:rPr>
          <w:rFonts w:ascii="Arial" w:hAnsi="Arial"/>
          <w:color w:val="000000"/>
          <w:sz w:val="18"/>
        </w:rPr>
        <w:t xml:space="preserve">DICOM AEs support a SOP Class of the Media Storage Service Class by performing one or more roles among the three roles FSC, FSR or FSU. SOP Classes of the Media Storage Service Class use the Media Storage Services (M-WRITE, M-READ, M-DELETE, M-INQUIRE FILE-SET and M-INQUIRE FILE). These Services are defined in </w:t>
      </w:r>
      <w:hyperlink r:id="r486">
        <w:r>
          <w:rPr>
            <w:rFonts w:ascii="Arial" w:hAnsi="Arial"/>
            <w:color w:val="000000"/>
            <w:sz w:val="18"/>
          </w:rPr>
          <w:t>PS3.10</w:t>
        </w:r>
      </w:hyperlink>
      <w:r>
        <w:rPr>
          <w:rFonts w:ascii="Arial" w:hAnsi="Arial"/>
          <w:color w:val="000000"/>
          <w:sz w:val="18"/>
        </w:rPr>
        <w:t>.</w:t>
      </w:r>
    </w:p>
    <w:bookmarkEnd w:id="6681"/>
    <w:bookmarkStart w:id="6682" w:name="sect_I_2"/>
    <w:p>
      <w:pPr>
        <w:spacing w:before="180" w:after="0" w:line="240" w:lineRule="auto"/>
      </w:pPr>
      <w:r>
        <w:rPr>
          <w:rFonts w:ascii="Arial" w:hAnsi="Arial"/>
          <w:b/>
          <w:color w:val="000000"/>
          <w:sz w:val="28"/>
        </w:rPr>
        <w:t>I.2 Behavior</w:t>
      </w:r>
    </w:p>
    <w:bookmarkEnd w:id="6682"/>
    <w:bookmarkStart w:id="6683" w:name="para_05df7af1_c346_49e4_b6fb_236e646c3c"/>
    <w:p>
      <w:pPr>
        <w:spacing w:before="180" w:after="0" w:line="240" w:lineRule="auto"/>
        <w:jc w:val="both"/>
      </w:pPr>
      <w:r>
        <w:rPr>
          <w:rFonts w:ascii="Arial" w:hAnsi="Arial"/>
          <w:color w:val="000000"/>
          <w:sz w:val="18"/>
        </w:rPr>
        <w:t>This Section discusses the FSC, FSR and FSU behavior for SOP Classes of the Media Storage Service Class.</w:t>
      </w:r>
    </w:p>
    <w:bookmarkEnd w:id="6683"/>
    <w:bookmarkStart w:id="6684" w:name="sect_I_2_1"/>
    <w:p>
      <w:pPr>
        <w:spacing w:before="180" w:after="0" w:line="240" w:lineRule="auto"/>
      </w:pPr>
      <w:r>
        <w:rPr>
          <w:rFonts w:ascii="Arial" w:hAnsi="Arial"/>
          <w:b/>
          <w:color w:val="000000"/>
          <w:sz w:val="24"/>
        </w:rPr>
        <w:t>I.2.1 Behavior of an FSC</w:t>
      </w:r>
    </w:p>
    <w:bookmarkEnd w:id="6684"/>
    <w:bookmarkStart w:id="6685" w:name="para_c0ad733c_9e6f_4901_beae_cfad488436"/>
    <w:p>
      <w:pPr>
        <w:spacing w:before="180" w:after="0" w:line="240" w:lineRule="auto"/>
        <w:jc w:val="both"/>
      </w:pPr>
      <w:r>
        <w:rPr>
          <w:rFonts w:ascii="Arial" w:hAnsi="Arial"/>
          <w:color w:val="000000"/>
          <w:sz w:val="18"/>
        </w:rPr>
        <w:t>The FSC shall be able to create a DICOMDIR File containing the Media Storage Directory SOP Class for the created File-set and create zero or more Files belonging to the File-set by invoking M-WRITE Operations with SOP Instances that meet the requirements of the corresponding IOD. It is the responsibility of the FSC to ensure that the M-WRITE results in the creation of a correctly formatted DICOM File. The manner in which this is achieved is beyond the scope of the DICOM Standard.</w:t>
      </w:r>
    </w:p>
    <w:bookmarkEnd w:id="6685"/>
    <w:bookmarkStart w:id="6686" w:name="para_d6d20a40_59ed_4c1a_9f95_b56a6fc5f0"/>
    <w:p>
      <w:pPr>
        <w:spacing w:before="180" w:after="0" w:line="240" w:lineRule="auto"/>
        <w:jc w:val="both"/>
      </w:pPr>
      <w:r>
        <w:rPr>
          <w:rFonts w:ascii="Arial" w:hAnsi="Arial"/>
          <w:color w:val="000000"/>
          <w:sz w:val="18"/>
        </w:rPr>
        <w:t>The FSC shall support the Media Storage Operation M-INQUIRE FILE-SET and may optionally support the M-INQUIRE FILE.</w:t>
      </w:r>
    </w:p>
    <w:bookmarkEnd w:id="6686"/>
    <w:bookmarkStart w:id="6687" w:name="sect_I_2_2"/>
    <w:p>
      <w:pPr>
        <w:spacing w:before="180" w:after="0" w:line="240" w:lineRule="auto"/>
      </w:pPr>
      <w:r>
        <w:rPr>
          <w:rFonts w:ascii="Arial" w:hAnsi="Arial"/>
          <w:b/>
          <w:color w:val="000000"/>
          <w:sz w:val="24"/>
        </w:rPr>
        <w:t>I.2.2 Behavior of an FSR</w:t>
      </w:r>
    </w:p>
    <w:bookmarkEnd w:id="6687"/>
    <w:bookmarkStart w:id="6688" w:name="para_1a107337_b7b7_43ef_b8d5_55b656ff18"/>
    <w:p>
      <w:pPr>
        <w:spacing w:before="180" w:after="0" w:line="240" w:lineRule="auto"/>
        <w:jc w:val="both"/>
      </w:pPr>
      <w:r>
        <w:rPr>
          <w:rFonts w:ascii="Arial" w:hAnsi="Arial"/>
          <w:color w:val="000000"/>
          <w:sz w:val="18"/>
        </w:rPr>
        <w:t>The FSR shall be able to recognize a File-set and the corresponding DICOMDIR containing the Media Storage Directory SOP Class. A valid File-set may contain only a DICOMDIR and no other files. If a File-set contains other files with stored SOP Instance, the FSR shall be capable of invoking M-READ Operations to access the content of the Files of the File-set. The manner in which this is achieved is beyond the scope of the DICOM Standard.</w:t>
      </w:r>
    </w:p>
    <w:bookmarkEnd w:id="6688"/>
    <w:bookmarkStart w:id="6689" w:name="para_611e1a03_8e98_4c1d_8154_84d2fb18c9"/>
    <w:p>
      <w:pPr>
        <w:spacing w:before="180" w:after="0" w:line="240" w:lineRule="auto"/>
        <w:jc w:val="both"/>
      </w:pPr>
      <w:r>
        <w:rPr>
          <w:rFonts w:ascii="Arial" w:hAnsi="Arial"/>
          <w:color w:val="000000"/>
          <w:sz w:val="18"/>
        </w:rPr>
        <w:t>The FSR shall support the Media Storage Operation M-INQUIRE FILE and may optionally support the M-INQUIRE FILE-SET.</w:t>
      </w:r>
    </w:p>
    <w:bookmarkEnd w:id="6689"/>
    <w:bookmarkStart w:id="6690" w:name="sect_I_2_3"/>
    <w:p>
      <w:pPr>
        <w:spacing w:before="180" w:after="0" w:line="240" w:lineRule="auto"/>
      </w:pPr>
      <w:r>
        <w:rPr>
          <w:rFonts w:ascii="Arial" w:hAnsi="Arial"/>
          <w:b/>
          <w:color w:val="000000"/>
          <w:sz w:val="24"/>
        </w:rPr>
        <w:t>I.2.3 Behavior of an FSU</w:t>
      </w:r>
    </w:p>
    <w:bookmarkEnd w:id="6690"/>
    <w:bookmarkStart w:id="6691" w:name="para_b9a7857f_cb1b_4d12_92f5_ffc83877fa"/>
    <w:p>
      <w:pPr>
        <w:spacing w:before="180" w:after="0" w:line="240" w:lineRule="auto"/>
        <w:jc w:val="both"/>
      </w:pPr>
      <w:r>
        <w:rPr>
          <w:rFonts w:ascii="Arial" w:hAnsi="Arial"/>
          <w:color w:val="000000"/>
          <w:sz w:val="18"/>
        </w:rPr>
        <w:t>The FSU shall be able to recognize a File-set and the corresponding DICOMDIR containing the Media Storage Directory SOP Class. A valid File-set may contain only a DICOMDIR and no other files. If a File-set contains other files with stored SOP Instances, the FSU shall be capable of invoking M-READ Operations to access the content of the Files of the File-set. The manner in which this is achieved is beyond the scope of the DICOM Standard.</w:t>
      </w:r>
    </w:p>
    <w:bookmarkEnd w:id="6691"/>
    <w:bookmarkStart w:id="6692" w:name="para_db4ef5e6_af84_492b_86d8_543b5694ae"/>
    <w:p>
      <w:pPr>
        <w:spacing w:before="180" w:after="0" w:line="240" w:lineRule="auto"/>
        <w:jc w:val="both"/>
      </w:pPr>
      <w:r>
        <w:rPr>
          <w:rFonts w:ascii="Arial" w:hAnsi="Arial"/>
          <w:color w:val="000000"/>
          <w:sz w:val="18"/>
        </w:rPr>
        <w:t>The FSU shall support the Media Storage Operation M-INQUIRE FILE and the M-INQUIRE FILE-SET.</w:t>
      </w:r>
    </w:p>
    <w:bookmarkEnd w:id="6692"/>
    <w:bookmarkStart w:id="6693" w:name="para_c38557de_c225_4292_addd_c0d52791d9"/>
    <w:p>
      <w:pPr>
        <w:spacing w:before="180" w:after="0" w:line="240" w:lineRule="auto"/>
        <w:jc w:val="both"/>
      </w:pPr>
      <w:r>
        <w:rPr>
          <w:rFonts w:ascii="Arial" w:hAnsi="Arial"/>
          <w:color w:val="000000"/>
          <w:sz w:val="18"/>
        </w:rPr>
        <w:t>The FSU shall be able to create one or more new Files belonging to the File-set by invoking M-WRITE Operations with SOP Instances that meet the requirements of the corresponding IOD. It is the responsibility of the FSU to ensure that the M-WRITE results in the creation of a correctly formatted DICOM File. The manner in which this is achieved is beyond the scope of the DICOM Standard. The FSU shall be able to update the contents of the DICOMDIR File by using M-DELETE and or M-WRITE Operations.</w:t>
      </w:r>
    </w:p>
    <w:bookmarkEnd w:id="6693"/>
    <w:bookmarkStart w:id="6694" w:name="sect_I_3"/>
    <w:p>
      <w:pPr>
        <w:spacing w:before="180" w:after="0" w:line="240" w:lineRule="auto"/>
      </w:pPr>
      <w:r>
        <w:rPr>
          <w:rFonts w:ascii="Arial" w:hAnsi="Arial"/>
          <w:b/>
          <w:color w:val="000000"/>
          <w:sz w:val="28"/>
        </w:rPr>
        <w:t>I.3 Conformance</w:t>
      </w:r>
    </w:p>
    <w:bookmarkEnd w:id="6694"/>
    <w:bookmarkStart w:id="6695" w:name="sect_I_3_1"/>
    <w:p>
      <w:pPr>
        <w:spacing w:before="180" w:after="0" w:line="240" w:lineRule="auto"/>
      </w:pPr>
      <w:r>
        <w:rPr>
          <w:rFonts w:ascii="Arial" w:hAnsi="Arial"/>
          <w:b/>
          <w:color w:val="000000"/>
          <w:sz w:val="24"/>
        </w:rPr>
        <w:t>I.3.1 Conformance as an FSC</w:t>
      </w:r>
    </w:p>
    <w:bookmarkEnd w:id="6695"/>
    <w:bookmarkStart w:id="6696" w:name="para_a77034b8_7991_4a21_a632_6d2ce50f74"/>
    <w:p>
      <w:pPr>
        <w:spacing w:before="180" w:after="0" w:line="240" w:lineRule="auto"/>
        <w:jc w:val="both"/>
      </w:pPr>
      <w:r>
        <w:rPr>
          <w:rFonts w:ascii="Arial" w:hAnsi="Arial"/>
          <w:color w:val="000000"/>
          <w:sz w:val="18"/>
        </w:rPr>
        <w:t>An implementation that conforms to one of the SOP Classes of the Media Storage Service Class:</w:t>
      </w:r>
    </w:p>
    <w:bookmarkEnd w:id="6696"/>
    <w:bookmarkStart w:id="6697" w:name="idm4924849712"/>
    <w:bookmarkStart w:id="6698" w:name="idm4924849232"/>
    <w:bookmarkStart w:id="6699" w:name="para_87fbf57d_aca6_404c_aac7_7f7536afb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1">
        <w:r>
          <w:rPr>
            <w:rFonts w:ascii="Arial" w:hAnsi="Arial"/>
            <w:color w:val="000000"/>
            <w:sz w:val="18"/>
          </w:rPr>
          <w:t>Section I.2.1</w:t>
        </w:r>
      </w:hyperlink>
      <w:r>
        <w:rPr>
          <w:rFonts w:ascii="Arial" w:hAnsi="Arial"/>
          <w:color w:val="000000"/>
          <w:sz w:val="18"/>
        </w:rPr>
        <w:t>;</w:t>
      </w:r>
    </w:p>
    <w:bookmarkEnd w:id="6699"/>
    <w:bookmarkEnd w:id="6698"/>
    <w:bookmarkEnd w:id="6697"/>
    <w:bookmarkStart w:id="6700" w:name="idm4924847296"/>
    <w:bookmarkStart w:id="6701" w:name="para_79a0f865_d5dd_40d5_95c8_deb16d8303"/>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7">
        <w:r>
          <w:rPr>
            <w:rFonts w:ascii="Arial" w:hAnsi="Arial"/>
            <w:color w:val="000000"/>
            <w:sz w:val="18"/>
          </w:rPr>
          <w:t>PS3.10</w:t>
        </w:r>
      </w:hyperlink>
      <w:r>
        <w:rPr>
          <w:rFonts w:ascii="Arial" w:hAnsi="Arial"/>
          <w:color w:val="000000"/>
          <w:sz w:val="18"/>
        </w:rPr>
        <w:t>;</w:t>
      </w:r>
    </w:p>
    <w:bookmarkEnd w:id="6701"/>
    <w:bookmarkEnd w:id="6700"/>
    <w:bookmarkStart w:id="6702" w:name="idm4924845040"/>
    <w:bookmarkStart w:id="6703" w:name="para_fce6343a_d3ea_4749_8085_17ff98f3bc"/>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703"/>
    <w:bookmarkEnd w:id="6702"/>
    <w:bookmarkStart w:id="6704" w:name="idm4924843632"/>
    <w:bookmarkStart w:id="6705" w:name="para_bfd90c6b_d581_4206_8f42_097dccb8fd"/>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support the Media Storage Directory SOP Class (stored in the DICOMDIR File).</w:t>
      </w:r>
    </w:p>
    <w:bookmarkEnd w:id="6705"/>
    <w:bookmarkEnd w:id="6704"/>
    <w:bookmarkStart w:id="6706" w:name="sect_I_3_2"/>
    <w:p>
      <w:pPr>
        <w:spacing w:before="180" w:after="0" w:line="240" w:lineRule="auto"/>
      </w:pPr>
      <w:r>
        <w:rPr>
          <w:rFonts w:ascii="Arial" w:hAnsi="Arial"/>
          <w:b/>
          <w:color w:val="000000"/>
          <w:sz w:val="24"/>
        </w:rPr>
        <w:t>I.3.2 Conformance as an FSR</w:t>
      </w:r>
    </w:p>
    <w:bookmarkEnd w:id="6706"/>
    <w:bookmarkStart w:id="6707" w:name="para_a5a618a7_5785_4095_8c29_77cd062447"/>
    <w:p>
      <w:pPr>
        <w:spacing w:before="180" w:after="0" w:line="240" w:lineRule="auto"/>
        <w:jc w:val="both"/>
      </w:pPr>
      <w:r>
        <w:rPr>
          <w:rFonts w:ascii="Arial" w:hAnsi="Arial"/>
          <w:color w:val="000000"/>
          <w:sz w:val="18"/>
        </w:rPr>
        <w:t>An implementation that conforms to one of the SOP Classes of the Media Storage Service Class:</w:t>
      </w:r>
    </w:p>
    <w:bookmarkEnd w:id="6707"/>
    <w:bookmarkStart w:id="6708" w:name="idm4924839664"/>
    <w:bookmarkStart w:id="6709" w:name="idm4924839184"/>
    <w:bookmarkStart w:id="6710" w:name="para_524eb07b_088f_48d2_8a9e_1d97444e3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2">
        <w:r>
          <w:rPr>
            <w:rFonts w:ascii="Arial" w:hAnsi="Arial"/>
            <w:color w:val="000000"/>
            <w:sz w:val="18"/>
          </w:rPr>
          <w:t>Section I.2.2</w:t>
        </w:r>
      </w:hyperlink>
      <w:r>
        <w:rPr>
          <w:rFonts w:ascii="Arial" w:hAnsi="Arial"/>
          <w:color w:val="000000"/>
          <w:sz w:val="18"/>
        </w:rPr>
        <w:t>;</w:t>
      </w:r>
    </w:p>
    <w:bookmarkEnd w:id="6710"/>
    <w:bookmarkEnd w:id="6709"/>
    <w:bookmarkEnd w:id="6708"/>
    <w:bookmarkStart w:id="6711" w:name="idm4924837232"/>
    <w:bookmarkStart w:id="6712" w:name="para_2cb89bb8_f4ac_4dff_9571_b84df4fd1c"/>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8">
        <w:r>
          <w:rPr>
            <w:rFonts w:ascii="Arial" w:hAnsi="Arial"/>
            <w:color w:val="000000"/>
            <w:sz w:val="18"/>
          </w:rPr>
          <w:t>PS3.10</w:t>
        </w:r>
      </w:hyperlink>
      <w:r>
        <w:rPr>
          <w:rFonts w:ascii="Arial" w:hAnsi="Arial"/>
          <w:color w:val="000000"/>
          <w:sz w:val="18"/>
        </w:rPr>
        <w:t>;</w:t>
      </w:r>
    </w:p>
    <w:bookmarkEnd w:id="6712"/>
    <w:bookmarkEnd w:id="6711"/>
    <w:bookmarkStart w:id="6713" w:name="idm4924835056"/>
    <w:bookmarkStart w:id="6714" w:name="para_477be1bb_c104_4aea_99e2_1181b92b8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non-supported SOP Classes shall simply result in ignoring such stored Data Sets;</w:t>
      </w:r>
    </w:p>
    <w:bookmarkEnd w:id="6714"/>
    <w:bookmarkEnd w:id="6713"/>
    <w:bookmarkStart w:id="6715" w:name="idm4924833584"/>
    <w:bookmarkStart w:id="6716" w:name="para_f02d217d_7c3b_4056_83ab_06611c546a"/>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716"/>
    <w:bookmarkEnd w:id="6715"/>
    <w:bookmarkStart w:id="6717" w:name="sect_I_3_3"/>
    <w:p>
      <w:pPr>
        <w:spacing w:before="180" w:after="0" w:line="240" w:lineRule="auto"/>
      </w:pPr>
      <w:r>
        <w:rPr>
          <w:rFonts w:ascii="Arial" w:hAnsi="Arial"/>
          <w:b/>
          <w:color w:val="000000"/>
          <w:sz w:val="24"/>
        </w:rPr>
        <w:t>I.3.3 Conformance as an FSU</w:t>
      </w:r>
    </w:p>
    <w:bookmarkEnd w:id="6717"/>
    <w:bookmarkStart w:id="6718" w:name="para_187651dd_f208_4d45_8ab3_04e2115c61"/>
    <w:p>
      <w:pPr>
        <w:spacing w:before="180" w:after="0" w:line="240" w:lineRule="auto"/>
        <w:jc w:val="both"/>
      </w:pPr>
      <w:r>
        <w:rPr>
          <w:rFonts w:ascii="Arial" w:hAnsi="Arial"/>
          <w:color w:val="000000"/>
          <w:sz w:val="18"/>
        </w:rPr>
        <w:t>An implementation that conforms to one of the SOP Classes of the Media Storage Service Class:</w:t>
      </w:r>
    </w:p>
    <w:bookmarkEnd w:id="6718"/>
    <w:bookmarkStart w:id="6719" w:name="idm4924829456"/>
    <w:bookmarkStart w:id="6720" w:name="idm4924828976"/>
    <w:bookmarkStart w:id="6721" w:name="para_ba81bd4d_7d15_4798_9f58_165ee896f4"/>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 xml:space="preserve">shall meet the requirements specified in </w:t>
      </w:r>
      <w:hyperlink w:anchor="sect_I_2_3">
        <w:r>
          <w:rPr>
            <w:rFonts w:ascii="Arial" w:hAnsi="Arial"/>
            <w:color w:val="000000"/>
            <w:sz w:val="18"/>
          </w:rPr>
          <w:t>Section I.2.3</w:t>
        </w:r>
      </w:hyperlink>
      <w:r>
        <w:rPr>
          <w:rFonts w:ascii="Arial" w:hAnsi="Arial"/>
          <w:color w:val="000000"/>
          <w:sz w:val="18"/>
        </w:rPr>
        <w:t>;</w:t>
      </w:r>
    </w:p>
    <w:bookmarkEnd w:id="6721"/>
    <w:bookmarkEnd w:id="6720"/>
    <w:bookmarkEnd w:id="6719"/>
    <w:bookmarkStart w:id="6722" w:name="idm4924827056"/>
    <w:bookmarkStart w:id="6723" w:name="para_b08f364e_bc2b_44ae_b96d_1d84ac2d4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 xml:space="preserve">shall meet the requirements specified in </w:t>
      </w:r>
      <w:hyperlink r:id="r489">
        <w:r>
          <w:rPr>
            <w:rFonts w:ascii="Arial" w:hAnsi="Arial"/>
            <w:color w:val="000000"/>
            <w:sz w:val="18"/>
          </w:rPr>
          <w:t>PS3.10</w:t>
        </w:r>
      </w:hyperlink>
      <w:r>
        <w:rPr>
          <w:rFonts w:ascii="Arial" w:hAnsi="Arial"/>
          <w:color w:val="000000"/>
          <w:sz w:val="18"/>
        </w:rPr>
        <w:t>;</w:t>
      </w:r>
    </w:p>
    <w:bookmarkEnd w:id="6723"/>
    <w:bookmarkEnd w:id="6722"/>
    <w:bookmarkStart w:id="6724" w:name="idm4924824800"/>
    <w:bookmarkStart w:id="6725" w:name="para_c50baa05_ee5a_46b7_b588_607bc9d502"/>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shall perform M-READ Operations according to the SOP Class specification identified by the SOP Class UID in the Meta File Information. M-READ of unsupported SOP Classes shall simply result in ignoring such stored Data Sets;</w:t>
      </w:r>
    </w:p>
    <w:bookmarkEnd w:id="6725"/>
    <w:bookmarkEnd w:id="6724"/>
    <w:bookmarkStart w:id="6726" w:name="idm4924823312"/>
    <w:bookmarkStart w:id="6727" w:name="para_9010f826_c91f_4e2b_8ead_80985c5f2f"/>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shall perform M-WRITE Operations according to the SOP Class specification identified by the SOP Class UID in the Meta File Information;</w:t>
      </w:r>
    </w:p>
    <w:bookmarkEnd w:id="6727"/>
    <w:bookmarkEnd w:id="6726"/>
    <w:bookmarkStart w:id="6728" w:name="idm4924821952"/>
    <w:bookmarkStart w:id="6729" w:name="para_f7931426_debb_4c60_bfd5_e236f0f4e0"/>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shall support the Media Storage Directory SOP Class (stored in the DICOMDIR File). Directories containing a Directory Information Module shall be updated by an FSU. Directories containing no Directory Information Module shall not be updated by an FSU;</w:t>
      </w:r>
    </w:p>
    <w:bookmarkEnd w:id="6729"/>
    <w:bookmarkEnd w:id="6728"/>
    <w:bookmarkStart w:id="6730" w:name="idm4924820512"/>
    <w:bookmarkStart w:id="6731" w:name="para_1574ef56_3122_4813_93ba_f33e21606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shall read DICOMDIR Files without a Directory Information Module or with a Directory Information Module including Directory Records of a Type not supported by the implementation.</w:t>
      </w:r>
    </w:p>
    <w:bookmarkEnd w:id="6731"/>
    <w:bookmarkEnd w:id="6730"/>
    <w:bookmarkStart w:id="6732" w:name="sect_I_3_4"/>
    <w:p>
      <w:pPr>
        <w:spacing w:before="180" w:after="0" w:line="240" w:lineRule="auto"/>
      </w:pPr>
      <w:r>
        <w:rPr>
          <w:rFonts w:ascii="Arial" w:hAnsi="Arial"/>
          <w:b/>
          <w:color w:val="000000"/>
          <w:sz w:val="24"/>
        </w:rPr>
        <w:t>I.3.4 Conformance Statement Requirements</w:t>
      </w:r>
    </w:p>
    <w:bookmarkEnd w:id="6732"/>
    <w:bookmarkStart w:id="6733" w:name="para_c28e06b7_3ae5_4931_b3de_45133fff02"/>
    <w:p>
      <w:pPr>
        <w:spacing w:before="180" w:after="0" w:line="240" w:lineRule="auto"/>
        <w:jc w:val="both"/>
      </w:pPr>
      <w:r>
        <w:rPr>
          <w:rFonts w:ascii="Arial" w:hAnsi="Arial"/>
          <w:color w:val="000000"/>
          <w:sz w:val="18"/>
        </w:rPr>
        <w:t xml:space="preserve">An implementation of the Media Storage Service Class may support one or more Roles as specified in </w:t>
      </w:r>
      <w:hyperlink w:anchor="table_I_3_1">
        <w:r>
          <w:rPr>
            <w:rFonts w:ascii="Arial" w:hAnsi="Arial"/>
            <w:color w:val="000000"/>
            <w:sz w:val="18"/>
          </w:rPr>
          <w:t>Table I.3-1</w:t>
        </w:r>
      </w:hyperlink>
      <w:r>
        <w:rPr>
          <w:rFonts w:ascii="Arial" w:hAnsi="Arial"/>
          <w:color w:val="000000"/>
          <w:sz w:val="18"/>
        </w:rPr>
        <w:t xml:space="preserve">. In addition, the implementation may conform to one or more of the SOP Classes of the Media Storage Service Class defined in </w:t>
      </w:r>
      <w:hyperlink w:anchor="sect_I_4">
        <w:r>
          <w:rPr>
            <w:rFonts w:ascii="Arial" w:hAnsi="Arial"/>
            <w:color w:val="000000"/>
            <w:sz w:val="18"/>
          </w:rPr>
          <w:t>Section I.4</w:t>
        </w:r>
      </w:hyperlink>
      <w:r>
        <w:rPr>
          <w:rFonts w:ascii="Arial" w:hAnsi="Arial"/>
          <w:color w:val="000000"/>
          <w:sz w:val="18"/>
        </w:rPr>
        <w:t xml:space="preserve">. The Conformance Statement shall be in the format defined by </w:t>
      </w:r>
      <w:hyperlink r:id="r490">
        <w:r>
          <w:rPr>
            <w:rFonts w:ascii="Arial" w:hAnsi="Arial"/>
            <w:color w:val="000000"/>
            <w:sz w:val="18"/>
          </w:rPr>
          <w:t>PS3.2</w:t>
        </w:r>
      </w:hyperlink>
      <w:r>
        <w:rPr>
          <w:rFonts w:ascii="Arial" w:hAnsi="Arial"/>
          <w:color w:val="000000"/>
          <w:sz w:val="18"/>
        </w:rPr>
        <w:t>.</w:t>
      </w:r>
    </w:p>
    <w:bookmarkEnd w:id="6733"/>
    <w:bookmarkStart w:id="6734" w:name="table_I_3_1"/>
    <w:p>
      <w:pPr>
        <w:keepNext/>
        <w:spacing w:before="216" w:after="0" w:line="240" w:lineRule="auto"/>
        <w:jc w:val="center"/>
      </w:pPr>
      <w:r>
        <w:rPr>
          <w:rFonts w:ascii="Arial" w:hAnsi="Arial"/>
          <w:b/>
          <w:color w:val="000000"/>
          <w:sz w:val="22"/>
        </w:rPr>
        <w:t>Table I.3-1. Allowed Combinations of Roles</w:t>
      </w:r>
    </w:p>
    <w:bookmarkEnd w:id="6734"/>
    <w:p>
      <w:pPr>
        <w:spacing w:before="0" w:after="0" w:line="240" w:lineRule="auto"/>
        <w:rPr>
          <w:sz w:val="13"/>
        </w:rPr>
      </w:pPr>
    </w:p>
    <w:tbl>
      <w:tblPr>
        <w:tblInd w:w="45" w:type="dxa"/>
        <w:tblLayout w:type="fixed"/>
      </w:tblPr>
      <w:tblGrid>
        <w:gridCol w:w="3758"/>
        <w:gridCol w:w="1412"/>
        <w:gridCol w:w="1412"/>
        <w:gridCol w:w="385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35" w:name="para_d473e78e_87ee_4e0a_849f_c73cff984b"/>
          <w:p>
            <w:pPr>
              <w:keepNext/>
              <w:spacing w:before="180" w:after="0" w:line="240" w:lineRule="auto"/>
              <w:jc w:val="center"/>
            </w:pPr>
            <w:r>
              <w:rPr>
                <w:rFonts w:ascii="Arial" w:hAnsi="Arial"/>
                <w:b/>
                <w:color w:val="000000"/>
                <w:sz w:val="18"/>
              </w:rPr>
              <w:t>Roles</w:t>
            </w:r>
          </w:p>
          <w:bookmarkEnd w:id="67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6" w:name="para_8a3081d8_6e8c_4b63_856b_4f287bb9a2"/>
          <w:p>
            <w:pPr>
              <w:spacing w:before="180" w:after="0" w:line="240" w:lineRule="auto"/>
              <w:jc w:val="center"/>
            </w:pPr>
            <w:r>
              <w:rPr>
                <w:rFonts w:ascii="Arial" w:hAnsi="Arial"/>
                <w:b/>
                <w:color w:val="000000"/>
                <w:sz w:val="18"/>
              </w:rPr>
              <w:t>FSR</w:t>
            </w:r>
          </w:p>
          <w:bookmarkEnd w:id="67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7" w:name="para_104c6b04_a172_4a81_8ec1_d288319703"/>
          <w:p>
            <w:pPr>
              <w:spacing w:before="180" w:after="0" w:line="240" w:lineRule="auto"/>
              <w:jc w:val="center"/>
            </w:pPr>
            <w:r>
              <w:rPr>
                <w:rFonts w:ascii="Arial" w:hAnsi="Arial"/>
                <w:b/>
                <w:color w:val="000000"/>
                <w:sz w:val="18"/>
              </w:rPr>
              <w:t>FSC</w:t>
            </w:r>
          </w:p>
          <w:bookmarkEnd w:id="67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38" w:name="para_916d35dc_1888_4fcf_8e55_d27072a280"/>
          <w:p>
            <w:pPr>
              <w:spacing w:before="180" w:after="0" w:line="240" w:lineRule="auto"/>
              <w:jc w:val="center"/>
            </w:pPr>
            <w:r>
              <w:rPr>
                <w:rFonts w:ascii="Arial" w:hAnsi="Arial"/>
                <w:b/>
                <w:color w:val="000000"/>
                <w:sz w:val="18"/>
              </w:rPr>
              <w:t>FSU</w:t>
            </w:r>
          </w:p>
          <w:bookmarkEnd w:id="6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39" w:name="para_7ada7406_64ed_4686_9d75_124250cb20"/>
          <w:p>
            <w:pPr>
              <w:spacing w:before="180" w:after="0" w:line="240" w:lineRule="auto"/>
            </w:pPr>
            <w:r>
              <w:rPr>
                <w:rFonts w:ascii="Arial" w:hAnsi="Arial"/>
                <w:color w:val="000000"/>
                <w:sz w:val="18"/>
              </w:rPr>
              <w:t>With a Directory Information Module</w:t>
            </w:r>
          </w:p>
          <w:bookmarkEnd w:id="6739"/>
        </w:tc>
        <w:tc>
          <w:tcPr>
            <w:tcBorders>
              <w:bottom w:val="single" w:sz="4" w:color="000000"/>
              <w:right w:val="single" w:sz="4" w:color="000000"/>
            </w:tcBorders>
            <w:tcMar>
              <w:top w:w="40" w:type="dxa"/>
              <w:left w:w="40" w:type="dxa"/>
              <w:bottom w:w="40" w:type="dxa"/>
              <w:right w:w="40" w:type="dxa"/>
            </w:tcMar>
            <w:vAlign w:val="top"/>
          </w:tcPr>
          <w:bookmarkStart w:id="6740" w:name="para_eff6c7bc_dc7c_43dc_90a0_ecc5bbe952"/>
          <w:p>
            <w:pPr>
              <w:spacing w:before="180" w:after="0" w:line="240" w:lineRule="auto"/>
            </w:pPr>
            <w:r>
              <w:rPr>
                <w:rFonts w:ascii="Arial" w:hAnsi="Arial"/>
                <w:color w:val="000000"/>
                <w:sz w:val="18"/>
              </w:rPr>
              <w:t>Allowed</w:t>
            </w:r>
          </w:p>
          <w:bookmarkEnd w:id="6740"/>
        </w:tc>
        <w:tc>
          <w:tcPr>
            <w:tcBorders>
              <w:bottom w:val="single" w:sz="4" w:color="000000"/>
              <w:right w:val="single" w:sz="4" w:color="000000"/>
            </w:tcBorders>
            <w:tcMar>
              <w:top w:w="40" w:type="dxa"/>
              <w:left w:w="40" w:type="dxa"/>
              <w:bottom w:w="40" w:type="dxa"/>
              <w:right w:w="40" w:type="dxa"/>
            </w:tcMar>
            <w:vAlign w:val="top"/>
          </w:tcPr>
          <w:bookmarkStart w:id="6741" w:name="para_bfb6fae8_0cc7_4beb_8b0b_043189d3ca"/>
          <w:p>
            <w:pPr>
              <w:spacing w:before="180" w:after="0" w:line="240" w:lineRule="auto"/>
            </w:pPr>
            <w:r>
              <w:rPr>
                <w:rFonts w:ascii="Arial" w:hAnsi="Arial"/>
                <w:color w:val="000000"/>
                <w:sz w:val="18"/>
              </w:rPr>
              <w:t>Allowed</w:t>
            </w:r>
          </w:p>
          <w:bookmarkEnd w:id="6741"/>
        </w:tc>
        <w:tc>
          <w:tcPr>
            <w:tcBorders>
              <w:bottom w:val="single" w:sz="4" w:color="000000"/>
              <w:right w:val="single" w:sz="4" w:color="000000"/>
            </w:tcBorders>
            <w:tcMar>
              <w:top w:w="40" w:type="dxa"/>
              <w:left w:w="40" w:type="dxa"/>
              <w:bottom w:w="40" w:type="dxa"/>
              <w:right w:w="40" w:type="dxa"/>
            </w:tcMar>
            <w:vAlign w:val="top"/>
          </w:tcPr>
          <w:bookmarkStart w:id="6742" w:name="para_1a84d7f3_99e3_49d8_a965_f6dcfe69cc"/>
          <w:p>
            <w:pPr>
              <w:spacing w:before="180" w:after="0" w:line="240" w:lineRule="auto"/>
            </w:pPr>
            <w:r>
              <w:rPr>
                <w:rFonts w:ascii="Arial" w:hAnsi="Arial"/>
                <w:color w:val="000000"/>
                <w:sz w:val="18"/>
              </w:rPr>
              <w:t>Allowed Directory shall be updated</w:t>
            </w:r>
          </w:p>
          <w:bookmarkEnd w:id="6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43" w:name="para_cf96bc95_9b52_4536_93c5_b81786398a"/>
          <w:p>
            <w:pPr>
              <w:spacing w:before="180" w:after="0" w:line="240" w:lineRule="auto"/>
            </w:pPr>
            <w:r>
              <w:rPr>
                <w:rFonts w:ascii="Arial" w:hAnsi="Arial"/>
                <w:color w:val="000000"/>
                <w:sz w:val="18"/>
              </w:rPr>
              <w:t>With no Directory Information Module</w:t>
            </w:r>
          </w:p>
          <w:bookmarkEnd w:id="6743"/>
        </w:tc>
        <w:tc>
          <w:tcPr>
            <w:tcBorders>
              <w:bottom w:val="single" w:sz="4" w:color="000000"/>
              <w:right w:val="single" w:sz="4" w:color="000000"/>
            </w:tcBorders>
            <w:tcMar>
              <w:top w:w="40" w:type="dxa"/>
              <w:left w:w="40" w:type="dxa"/>
              <w:bottom w:w="40" w:type="dxa"/>
              <w:right w:w="40" w:type="dxa"/>
            </w:tcMar>
            <w:vAlign w:val="top"/>
          </w:tcPr>
          <w:bookmarkStart w:id="6744" w:name="para_60d26df3_876c_468d_b60f_e6eafb869c"/>
          <w:p>
            <w:pPr>
              <w:spacing w:before="180" w:after="0" w:line="240" w:lineRule="auto"/>
            </w:pPr>
            <w:r>
              <w:rPr>
                <w:rFonts w:ascii="Arial" w:hAnsi="Arial"/>
                <w:color w:val="000000"/>
                <w:sz w:val="18"/>
              </w:rPr>
              <w:t>Allowed</w:t>
            </w:r>
          </w:p>
          <w:bookmarkEnd w:id="6744"/>
        </w:tc>
        <w:tc>
          <w:tcPr>
            <w:tcBorders>
              <w:bottom w:val="single" w:sz="4" w:color="000000"/>
              <w:right w:val="single" w:sz="4" w:color="000000"/>
            </w:tcBorders>
            <w:tcMar>
              <w:top w:w="40" w:type="dxa"/>
              <w:left w:w="40" w:type="dxa"/>
              <w:bottom w:w="40" w:type="dxa"/>
              <w:right w:w="40" w:type="dxa"/>
            </w:tcMar>
            <w:vAlign w:val="top"/>
          </w:tcPr>
          <w:bookmarkStart w:id="6745" w:name="para_55293c70_9ca8_4010_8611_e9bc39bbd5"/>
          <w:p>
            <w:pPr>
              <w:spacing w:before="180" w:after="0" w:line="240" w:lineRule="auto"/>
            </w:pPr>
            <w:r>
              <w:rPr>
                <w:rFonts w:ascii="Arial" w:hAnsi="Arial"/>
                <w:color w:val="000000"/>
                <w:sz w:val="18"/>
              </w:rPr>
              <w:t>Allowed</w:t>
            </w:r>
          </w:p>
          <w:bookmarkEnd w:id="6745"/>
        </w:tc>
        <w:tc>
          <w:tcPr>
            <w:tcBorders>
              <w:bottom w:val="single" w:sz="4" w:color="000000"/>
              <w:right w:val="single" w:sz="4" w:color="000000"/>
            </w:tcBorders>
            <w:tcMar>
              <w:top w:w="40" w:type="dxa"/>
              <w:left w:w="40" w:type="dxa"/>
              <w:bottom w:w="40" w:type="dxa"/>
              <w:right w:w="40" w:type="dxa"/>
            </w:tcMar>
            <w:vAlign w:val="top"/>
          </w:tcPr>
          <w:bookmarkStart w:id="6746" w:name="para_62e5ecd6_d8e8_46e1_afee_b4707ed696"/>
          <w:p>
            <w:pPr>
              <w:spacing w:before="180" w:after="0" w:line="240" w:lineRule="auto"/>
            </w:pPr>
            <w:r>
              <w:rPr>
                <w:rFonts w:ascii="Arial" w:hAnsi="Arial"/>
                <w:color w:val="000000"/>
                <w:sz w:val="18"/>
              </w:rPr>
              <w:t>Allowed Directory shall not be updated</w:t>
            </w:r>
          </w:p>
          <w:bookmarkEnd w:id="6746"/>
        </w:tc>
      </w:tr>
    </w:tbl>
    <w:bookmarkStart w:id="6747" w:name="para_df606527_fe28_4822_be47_ccc30fa95d"/>
    <w:p>
      <w:pPr>
        <w:spacing w:before="180" w:after="0" w:line="240" w:lineRule="auto"/>
        <w:jc w:val="both"/>
      </w:pPr>
      <w:r>
        <w:rPr>
          <w:rFonts w:ascii="Arial" w:hAnsi="Arial"/>
          <w:color w:val="000000"/>
          <w:sz w:val="18"/>
        </w:rPr>
        <w:t>The following aspects shall be documented in the Conformance Statement of any implementation claiming conformance to one of the Media Storage SOP Classes:</w:t>
      </w:r>
    </w:p>
    <w:bookmarkEnd w:id="6747"/>
    <w:bookmarkStart w:id="6748" w:name="idm4924782784"/>
    <w:bookmarkStart w:id="6749" w:name="idm4924782528"/>
    <w:bookmarkStart w:id="6750" w:name="para_0b8228ff_e3e8_4975_942d_bd71ba8b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subset of the Basic Directory Information Object Model supported;</w:t>
      </w:r>
    </w:p>
    <w:bookmarkEnd w:id="6750"/>
    <w:bookmarkEnd w:id="6749"/>
    <w:bookmarkEnd w:id="6748"/>
    <w:bookmarkStart w:id="6751" w:name="idm4924781232"/>
    <w:bookmarkStart w:id="6752" w:name="para_66101c49_6562_49c9_a26e_b87b5f978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Directory Information Module is created or updated (Directory Information Module supported), the optional standard keys that may be included in Directory Records shall be documented. Private Keys and Private Records may also be documented;</w:t>
      </w:r>
    </w:p>
    <w:bookmarkEnd w:id="6752"/>
    <w:bookmarkEnd w:id="6751"/>
    <w:bookmarkStart w:id="6753" w:name="sect_I_3_5"/>
    <w:p>
      <w:pPr>
        <w:spacing w:before="180" w:after="0" w:line="240" w:lineRule="auto"/>
      </w:pPr>
      <w:r>
        <w:rPr>
          <w:rFonts w:ascii="Arial" w:hAnsi="Arial"/>
          <w:b/>
          <w:color w:val="000000"/>
          <w:sz w:val="24"/>
        </w:rPr>
        <w:t>I.3.5 Standard Extended, Specialized, and Private Conformance</w:t>
      </w:r>
    </w:p>
    <w:bookmarkEnd w:id="6753"/>
    <w:bookmarkStart w:id="6754" w:name="para_470c2174_cce3_4cb9_b037_30032e02c6"/>
    <w:p>
      <w:pPr>
        <w:spacing w:before="180" w:after="0" w:line="240" w:lineRule="auto"/>
        <w:jc w:val="both"/>
      </w:pPr>
      <w:r>
        <w:rPr>
          <w:rFonts w:ascii="Arial" w:hAnsi="Arial"/>
          <w:color w:val="000000"/>
          <w:sz w:val="18"/>
        </w:rPr>
        <w:t xml:space="preserve">In addition to Standard Media Storage SOP Classes, implementations may support Standard Extended, Specialized and/or Private SOP Classes as defined by </w:t>
      </w:r>
      <w:hyperlink r:id="r491">
        <w:r>
          <w:rPr>
            <w:rFonts w:ascii="Arial" w:hAnsi="Arial"/>
            <w:color w:val="000000"/>
            <w:sz w:val="18"/>
          </w:rPr>
          <w:t>PS3.2</w:t>
        </w:r>
      </w:hyperlink>
      <w:r>
        <w:rPr>
          <w:rFonts w:ascii="Arial" w:hAnsi="Arial"/>
          <w:color w:val="000000"/>
          <w:sz w:val="18"/>
        </w:rPr>
        <w:t>.</w:t>
      </w:r>
    </w:p>
    <w:bookmarkEnd w:id="6754"/>
    <w:bookmarkStart w:id="6755" w:name="para_726d584e_f83d_40f9_bc92_2ddf60a067"/>
    <w:p>
      <w:pPr>
        <w:spacing w:before="180" w:after="0" w:line="240" w:lineRule="auto"/>
        <w:jc w:val="both"/>
      </w:pPr>
      <w:r>
        <w:rPr>
          <w:rFonts w:ascii="Arial" w:hAnsi="Arial"/>
          <w:color w:val="000000"/>
          <w:sz w:val="18"/>
        </w:rPr>
        <w:t xml:space="preserve">For all three types of SOP Classes, implementations shall be permitted to conform as an FSC, FSR, both or as an FSU. The Conformance Statement shall be in the format defined in </w:t>
      </w:r>
      <w:hyperlink r:id="r492">
        <w:r>
          <w:rPr>
            <w:rFonts w:ascii="Arial" w:hAnsi="Arial"/>
            <w:color w:val="000000"/>
            <w:sz w:val="18"/>
          </w:rPr>
          <w:t>PS3.2</w:t>
        </w:r>
      </w:hyperlink>
      <w:r>
        <w:rPr>
          <w:rFonts w:ascii="Arial" w:hAnsi="Arial"/>
          <w:color w:val="000000"/>
          <w:sz w:val="18"/>
        </w:rPr>
        <w:t>.</w:t>
      </w:r>
    </w:p>
    <w:bookmarkEnd w:id="6755"/>
    <w:bookmarkStart w:id="6756" w:name="sect_I_4"/>
    <w:p>
      <w:pPr>
        <w:spacing w:before="180" w:after="0" w:line="240" w:lineRule="auto"/>
      </w:pPr>
      <w:r>
        <w:rPr>
          <w:rFonts w:ascii="Arial" w:hAnsi="Arial"/>
          <w:b/>
          <w:color w:val="000000"/>
          <w:sz w:val="28"/>
        </w:rPr>
        <w:t>I.4 Media Storage SOP Classes</w:t>
      </w:r>
    </w:p>
    <w:bookmarkEnd w:id="6756"/>
    <w:bookmarkStart w:id="6757" w:name="para_2aec48d3_e23c_44e0_a56a_d20b80cab7"/>
    <w:p>
      <w:pPr>
        <w:spacing w:before="180" w:after="0" w:line="240" w:lineRule="auto"/>
        <w:jc w:val="both"/>
      </w:pPr>
      <w:r>
        <w:rPr>
          <w:rFonts w:ascii="Arial" w:hAnsi="Arial"/>
          <w:color w:val="000000"/>
          <w:sz w:val="18"/>
        </w:rPr>
        <w:t>The SOP Classes in the Media Storage Service Class identify the Composite IODs to be stored. The IODs of the following SOP Classes can be stored:</w:t>
      </w:r>
    </w:p>
    <w:bookmarkEnd w:id="6757"/>
    <w:bookmarkStart w:id="6758" w:name="idm4924771216"/>
    <w:bookmarkStart w:id="6759" w:name="idm4924770960"/>
    <w:bookmarkStart w:id="6760" w:name="para_9f4c3910_d8d5_4336_b6cb_5b664fd3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Storage Service Class identified in </w:t>
      </w:r>
      <w:hyperlink w:anchor="table_B_5_1">
        <w:r>
          <w:rPr>
            <w:rFonts w:ascii="Arial" w:hAnsi="Arial"/>
            <w:color w:val="000000"/>
            <w:sz w:val="18"/>
          </w:rPr>
          <w:t>Table B.5-1</w:t>
        </w:r>
      </w:hyperlink>
    </w:p>
    <w:bookmarkEnd w:id="6760"/>
    <w:bookmarkEnd w:id="6759"/>
    <w:bookmarkEnd w:id="6758"/>
    <w:bookmarkStart w:id="6761" w:name="idm4924768944"/>
    <w:bookmarkStart w:id="6762" w:name="para_7dcc32de_e896_4c7d_9372_fc78a6cf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all IODs of the SOP Classes specified for the DIMSE C-STORE based Non-Patient Object Storage Service Class identified in </w:t>
      </w:r>
      <w:hyperlink w:anchor="table_GG_3_1">
        <w:r>
          <w:rPr>
            <w:rFonts w:ascii="Arial" w:hAnsi="Arial"/>
            <w:color w:val="000000"/>
            <w:sz w:val="18"/>
          </w:rPr>
          <w:t>Table GG.3-1</w:t>
        </w:r>
      </w:hyperlink>
    </w:p>
    <w:bookmarkEnd w:id="6762"/>
    <w:bookmarkEnd w:id="6761"/>
    <w:bookmarkStart w:id="6763" w:name="idm4924766864"/>
    <w:bookmarkStart w:id="6764" w:name="para_2e89db0a_9072_4e2b_9140_14248316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IOD of the media directory SOP Class identified in </w:t>
      </w:r>
      <w:hyperlink w:anchor="table_I_4_1">
        <w:r>
          <w:rPr>
            <w:rFonts w:ascii="Arial" w:hAnsi="Arial"/>
            <w:color w:val="000000"/>
            <w:sz w:val="18"/>
          </w:rPr>
          <w:t>Table I.4-1</w:t>
        </w:r>
      </w:hyperlink>
    </w:p>
    <w:bookmarkEnd w:id="6764"/>
    <w:bookmarkEnd w:id="6763"/>
    <w:bookmarkStart w:id="6765" w:name="table_I_4_1"/>
    <w:p>
      <w:pPr>
        <w:keepNext/>
        <w:spacing w:before="216" w:after="0" w:line="240" w:lineRule="auto"/>
        <w:jc w:val="center"/>
      </w:pPr>
      <w:r>
        <w:rPr>
          <w:rFonts w:ascii="Arial" w:hAnsi="Arial"/>
          <w:b/>
          <w:color w:val="000000"/>
          <w:sz w:val="22"/>
        </w:rPr>
        <w:t>Table I.4-1. Media Storage Standard SOP Classes</w:t>
      </w:r>
    </w:p>
    <w:bookmarkEnd w:id="6765"/>
    <w:p>
      <w:pPr>
        <w:spacing w:before="0" w:after="0" w:line="240" w:lineRule="auto"/>
        <w:rPr>
          <w:sz w:val="13"/>
        </w:rPr>
      </w:pPr>
    </w:p>
    <w:tbl>
      <w:tblPr>
        <w:tblInd w:w="45" w:type="dxa"/>
        <w:tblLayout w:type="fixed"/>
      </w:tblPr>
      <w:tblGrid>
        <w:gridCol w:w="3612"/>
        <w:gridCol w:w="2687"/>
        <w:gridCol w:w="414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766" w:name="para_3bb7644e_a5d5_4a0c_af28_056e9d4937"/>
          <w:p>
            <w:pPr>
              <w:keepNext/>
              <w:spacing w:before="180" w:after="0" w:line="240" w:lineRule="auto"/>
              <w:jc w:val="center"/>
            </w:pPr>
            <w:r>
              <w:rPr>
                <w:rFonts w:ascii="Arial" w:hAnsi="Arial"/>
                <w:b/>
                <w:color w:val="000000"/>
                <w:sz w:val="18"/>
              </w:rPr>
              <w:t>SOP Class Name</w:t>
            </w:r>
          </w:p>
          <w:bookmarkEnd w:id="6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7" w:name="para_4e662467_73a8_46ef_8e21_4efacd875e"/>
          <w:p>
            <w:pPr>
              <w:spacing w:before="180" w:after="0" w:line="240" w:lineRule="auto"/>
              <w:jc w:val="center"/>
            </w:pPr>
            <w:r>
              <w:rPr>
                <w:rFonts w:ascii="Arial" w:hAnsi="Arial"/>
                <w:b/>
                <w:color w:val="000000"/>
                <w:sz w:val="18"/>
              </w:rPr>
              <w:t>SOP Class UID</w:t>
            </w:r>
          </w:p>
          <w:bookmarkEnd w:id="6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768" w:name="para_8509c2bb_d0e7_4f06_8570_a95ed7a7b1"/>
          <w:p>
            <w:pPr>
              <w:spacing w:before="180" w:after="0" w:line="240" w:lineRule="auto"/>
              <w:jc w:val="center"/>
            </w:pPr>
            <w:r>
              <w:rPr>
                <w:rFonts w:ascii="Arial" w:hAnsi="Arial"/>
                <w:b/>
                <w:color w:val="000000"/>
                <w:sz w:val="18"/>
              </w:rPr>
              <w:t xml:space="preserve">IOD Specification (defined in </w:t>
            </w:r>
            <w:hyperlink r:id="r493">
              <w:r>
                <w:rPr>
                  <w:rFonts w:ascii="Arial" w:hAnsi="Arial"/>
                  <w:b/>
                  <w:color w:val="000000"/>
                  <w:sz w:val="18"/>
                </w:rPr>
                <w:t>PS3.3</w:t>
              </w:r>
            </w:hyperlink>
            <w:r>
              <w:rPr>
                <w:rFonts w:ascii="Arial" w:hAnsi="Arial"/>
                <w:b/>
                <w:color w:val="000000"/>
                <w:sz w:val="18"/>
              </w:rPr>
              <w:t>)</w:t>
            </w:r>
          </w:p>
          <w:bookmarkEnd w:id="67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769" w:name="para_8237ecb9_36e0_4c83_9b5c_e4f6f547f2"/>
          <w:p>
            <w:pPr>
              <w:spacing w:before="180" w:after="0" w:line="240" w:lineRule="auto"/>
            </w:pPr>
            <w:r>
              <w:rPr>
                <w:rFonts w:ascii="Arial" w:hAnsi="Arial"/>
                <w:color w:val="000000"/>
                <w:sz w:val="18"/>
              </w:rPr>
              <w:t>Media Storage Directory Storage</w:t>
            </w:r>
          </w:p>
          <w:bookmarkEnd w:id="6769"/>
        </w:tc>
        <w:tc>
          <w:tcPr>
            <w:tcBorders>
              <w:bottom w:val="single" w:sz="4" w:color="000000"/>
              <w:right w:val="single" w:sz="4" w:color="000000"/>
            </w:tcBorders>
            <w:tcMar>
              <w:top w:w="40" w:type="dxa"/>
              <w:left w:w="40" w:type="dxa"/>
              <w:bottom w:w="40" w:type="dxa"/>
              <w:right w:w="40" w:type="dxa"/>
            </w:tcMar>
            <w:vAlign w:val="top"/>
          </w:tcPr>
          <w:bookmarkStart w:id="6770" w:name="para_ef9524c5_966b_4ec0_b594_2a9c7160d9"/>
          <w:p>
            <w:pPr>
              <w:spacing w:before="180" w:after="0" w:line="240" w:lineRule="auto"/>
            </w:pPr>
            <w:r>
              <w:rPr>
                <w:rFonts w:ascii="Arial" w:hAnsi="Arial"/>
                <w:color w:val="000000"/>
                <w:sz w:val="18"/>
              </w:rPr>
              <w:t>1.2.840.10008.1.3.10</w:t>
            </w:r>
          </w:p>
          <w:bookmarkEnd w:id="6770"/>
        </w:tc>
        <w:tc>
          <w:tcPr>
            <w:tcBorders>
              <w:bottom w:val="single" w:sz="4" w:color="000000"/>
              <w:right w:val="single" w:sz="4" w:color="000000"/>
            </w:tcBorders>
            <w:tcMar>
              <w:top w:w="40" w:type="dxa"/>
              <w:left w:w="40" w:type="dxa"/>
              <w:bottom w:w="40" w:type="dxa"/>
              <w:right w:w="40" w:type="dxa"/>
            </w:tcMar>
            <w:vAlign w:val="top"/>
          </w:tcPr>
          <w:bookmarkStart w:id="6771" w:name="para_d3c84cb4_c711_40cf_a986_3fca920f10"/>
          <w:p>
            <w:pPr>
              <w:spacing w:before="180" w:after="0" w:line="240" w:lineRule="auto"/>
            </w:pPr>
            <w:hyperlink r:id="r494">
              <w:r>
                <w:rPr>
                  <w:rFonts w:ascii="Arial" w:hAnsi="Arial"/>
                  <w:color w:val="000000"/>
                  <w:sz w:val="18"/>
                </w:rPr>
                <w:t>Basic Directory IOD</w:t>
              </w:r>
            </w:hyperlink>
          </w:p>
          <w:bookmarkEnd w:id="6771"/>
        </w:tc>
      </w:tr>
    </w:tbl>
    <w:bookmarkStart w:id="6772" w:name="idm4924745632"/>
    <w:p>
      <w:pPr>
        <w:keepNext/>
        <w:spacing w:before="180" w:after="0" w:line="240" w:lineRule="auto"/>
        <w:ind w:left="360" w:right="360" w:firstLine="0"/>
        <w:jc w:val="both"/>
      </w:pPr>
      <w:r>
        <w:rPr>
          <w:rFonts w:ascii="Arial" w:hAnsi="Arial"/>
          <w:color w:val="000000"/>
          <w:sz w:val="18"/>
        </w:rPr>
        <w:t>Note</w:t>
      </w:r>
    </w:p>
    <w:bookmarkEnd w:id="6772"/>
    <w:bookmarkStart w:id="6773" w:name="idm4924745376"/>
    <w:bookmarkStart w:id="6774" w:name="idm4924744880"/>
    <w:bookmarkStart w:id="6775" w:name="para_fb9fcfcc_ce69_4a4d_9060_596e76ed9c"/>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Except for the Media Storage Directory SOP Class, all the SOP Classes in the Media Storage Service Class are assigned the same UID Value as the corresponding network communication SOP Classes. This was done to simplify UID assignment. Although these SOP Classes are based on different Services, the context of their usage should unambiguously distinguish a SOP Class used for Media Storage from a network communication SOP Class.</w:t>
      </w:r>
    </w:p>
    <w:bookmarkEnd w:id="6775"/>
    <w:bookmarkEnd w:id="6774"/>
    <w:bookmarkEnd w:id="6773"/>
    <w:bookmarkStart w:id="6776" w:name="idm4924743168"/>
    <w:bookmarkStart w:id="6777" w:name="para_f9568b1c_9c15_4932_8519_237d662c0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storage of Normalized Print SOP Instances on media was previously defined in DICOM. They have been retired. See PS 3.4-1998.</w:t>
      </w:r>
    </w:p>
    <w:bookmarkEnd w:id="6777"/>
    <w:bookmarkEnd w:id="6776"/>
    <w:bookmarkStart w:id="6778" w:name="idm4924741808"/>
    <w:bookmarkStart w:id="6779" w:name="para_7c867a9a_81fb_43c0_b59d_fc6da5c24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storage of Detached and Standalone SOP Instances on media was previously defined in DICOM. They have been retired. See PS 3.4-2004</w:t>
      </w:r>
    </w:p>
    <w:bookmarkEnd w:id="6779"/>
    <w:bookmarkEnd w:id="6778"/>
    <w:bookmarkStart w:id="6780" w:name="sect_I_4_1"/>
    <w:p>
      <w:pPr>
        <w:spacing w:before="180" w:after="0" w:line="240" w:lineRule="auto"/>
      </w:pPr>
      <w:r>
        <w:rPr>
          <w:rFonts w:ascii="Arial" w:hAnsi="Arial"/>
          <w:b/>
          <w:color w:val="000000"/>
          <w:sz w:val="24"/>
        </w:rPr>
        <w:t>I.4.1 Specialization for Standard SOP Classes (Retired)</w:t>
      </w:r>
    </w:p>
    <w:bookmarkEnd w:id="6780"/>
    <w:bookmarkStart w:id="6781" w:name="para_01546978_5895_4ddd_9c29_e9c191f1be"/>
    <w:p>
      <w:pPr>
        <w:spacing w:before="180" w:after="0" w:line="240" w:lineRule="auto"/>
        <w:jc w:val="both"/>
      </w:pPr>
      <w:r>
        <w:rPr>
          <w:rFonts w:ascii="Arial" w:hAnsi="Arial"/>
          <w:color w:val="000000"/>
          <w:sz w:val="18"/>
        </w:rPr>
        <w:t xml:space="preserve">See </w:t>
      </w:r>
      <w:hyperlink w:anchor="sect_B_5_1">
        <w:r>
          <w:rPr>
            <w:rFonts w:ascii="Arial" w:hAnsi="Arial"/>
            <w:color w:val="000000"/>
            <w:sz w:val="18"/>
          </w:rPr>
          <w:t>Section B.5.1 Specialization for Standard SOP Classes</w:t>
        </w:r>
      </w:hyperlink>
      <w:r>
        <w:rPr>
          <w:rFonts w:ascii="Arial" w:hAnsi="Arial"/>
          <w:color w:val="000000"/>
          <w:sz w:val="18"/>
        </w:rPr>
        <w:t>.</w:t>
      </w:r>
    </w:p>
    <w:bookmarkEnd w:id="6781"/>
    <w:bookmarkStart w:id="6782" w:name="sect_I_5"/>
    <w:p>
      <w:pPr>
        <w:spacing w:before="180" w:after="0" w:line="240" w:lineRule="auto"/>
      </w:pPr>
      <w:r>
        <w:rPr>
          <w:rFonts w:ascii="Arial" w:hAnsi="Arial"/>
          <w:b/>
          <w:color w:val="000000"/>
          <w:sz w:val="28"/>
        </w:rPr>
        <w:t>I.5 Retired Standard SOP Classes</w:t>
      </w:r>
    </w:p>
    <w:bookmarkEnd w:id="6782"/>
    <w:bookmarkStart w:id="6783" w:name="para_f52e162f_655a_4348_9f2e_9d7c6ff66f"/>
    <w:p>
      <w:pPr>
        <w:spacing w:before="180" w:after="0" w:line="240" w:lineRule="auto"/>
        <w:jc w:val="both"/>
      </w:pPr>
      <w:r>
        <w:rPr>
          <w:rFonts w:ascii="Arial" w:hAnsi="Arial"/>
          <w:color w:val="000000"/>
          <w:sz w:val="18"/>
        </w:rPr>
        <w:t xml:space="preserve">See </w:t>
      </w:r>
      <w:hyperlink w:anchor="sect_B_6">
        <w:r>
          <w:rPr>
            <w:rFonts w:ascii="Arial" w:hAnsi="Arial"/>
            <w:color w:val="000000"/>
            <w:sz w:val="18"/>
          </w:rPr>
          <w:t>Section B.6</w:t>
        </w:r>
      </w:hyperlink>
      <w:r>
        <w:rPr>
          <w:rFonts w:ascii="Arial" w:hAnsi="Arial"/>
          <w:color w:val="000000"/>
          <w:sz w:val="18"/>
        </w:rPr>
        <w:t>.</w:t>
      </w:r>
    </w:p>
    <w:bookmarkEnd w:id="6783"/>
    <w:p>
      <w:pPr>
        <w:sectPr>
          <w:headerReference w:type="default" r:id="r481"/>
          <w:headerReference w:type="even" r:id="r482"/>
          <w:headerReference w:type="first" r:id="r480"/>
          <w:footerReference w:type="default" r:id="r484"/>
          <w:footerReference w:type="even" r:id="r485"/>
          <w:footerReference w:type="first" r:id="r483"/>
          <w:pgSz w:w="12240" w:h="15840"/>
          <w:pgMar w:top="1440" w:bottom="1440" w:left="1080" w:right="720" w:header="720" w:footer="720" w:gutter="0"/>
          <w:pgNumType w:fmt="decimal"/>
          <w:titlePg/>
        </w:sectPr>
      </w:pPr>
    </w:p>
    <w:bookmarkStart w:id="6784" w:name="chapter_J"/>
    <w:p>
      <w:pPr>
        <w:keepNext/>
        <w:spacing w:before="180" w:after="0" w:line="240" w:lineRule="auto"/>
      </w:pPr>
      <w:r>
        <w:rPr>
          <w:rFonts w:ascii="Arial" w:hAnsi="Arial"/>
          <w:b/>
          <w:color w:val="000000"/>
          <w:sz w:val="50"/>
        </w:rPr>
        <w:t>J Storage Commitment Service Class (Normative)</w:t>
      </w:r>
    </w:p>
    <w:bookmarkEnd w:id="6784"/>
    <w:bookmarkStart w:id="6785" w:name="sect_J_1"/>
    <w:p>
      <w:pPr>
        <w:spacing w:before="180" w:after="0" w:line="240" w:lineRule="auto"/>
      </w:pPr>
      <w:r>
        <w:rPr>
          <w:rFonts w:ascii="Arial" w:hAnsi="Arial"/>
          <w:b/>
          <w:color w:val="000000"/>
          <w:sz w:val="28"/>
        </w:rPr>
        <w:t>J.1 Overview</w:t>
      </w:r>
    </w:p>
    <w:bookmarkEnd w:id="6785"/>
    <w:bookmarkStart w:id="6786" w:name="sect_J_1_1"/>
    <w:p>
      <w:pPr>
        <w:spacing w:before="180" w:after="0" w:line="240" w:lineRule="auto"/>
      </w:pPr>
      <w:r>
        <w:rPr>
          <w:rFonts w:ascii="Arial" w:hAnsi="Arial"/>
          <w:b/>
          <w:color w:val="000000"/>
          <w:sz w:val="24"/>
        </w:rPr>
        <w:t>J.1.1 Scope</w:t>
      </w:r>
    </w:p>
    <w:bookmarkEnd w:id="6786"/>
    <w:bookmarkStart w:id="6787" w:name="para_c182d29f_362f_4fc3_a733_f1a2022c30"/>
    <w:p>
      <w:pPr>
        <w:spacing w:before="180" w:after="0" w:line="240" w:lineRule="auto"/>
        <w:jc w:val="both"/>
      </w:pPr>
      <w:r>
        <w:rPr>
          <w:rFonts w:ascii="Arial" w:hAnsi="Arial"/>
          <w:color w:val="000000"/>
          <w:sz w:val="18"/>
        </w:rPr>
        <w:t>The mechanism currently defined in DICOM for network based storage of SOP Instances, the Storage Service Class, allows a Service Class User (SCU) to transmit images and other Composite SOP Instances to a Service Class Provider (SCP). However, the Storage Service Class does not specify that the SCP explicitly take responsibility for the safekeeping of data into account. That is, there is no commitment that the SCP will do more than accept the transmitted SOP Instances. In order to have medical image management in addition to medical image communication, there is a need for a Service Class within DICOM that ensures that there is an explicitly defined commitment to store the SOP Instances.</w:t>
      </w:r>
    </w:p>
    <w:bookmarkEnd w:id="6787"/>
    <w:bookmarkStart w:id="6788" w:name="para_98f9d62e_4c28_4510_a266_cafc5e9bcd"/>
    <w:p>
      <w:pPr>
        <w:spacing w:before="180" w:after="0" w:line="240" w:lineRule="auto"/>
        <w:jc w:val="both"/>
      </w:pPr>
      <w:r>
        <w:rPr>
          <w:rFonts w:ascii="Arial" w:hAnsi="Arial"/>
          <w:color w:val="000000"/>
          <w:sz w:val="18"/>
        </w:rPr>
        <w:t>The Storage Commitment Service Class defines an application-level class-of-service that facilitates this commitment to storage. The Storage Commitment Service Class enables an Application Entity (AE) acting as an SCU to request another Application Entity (AE) acting as an SCP to make the commitment for the safekeeping of the SOP Instances (i.e., that the SOP Instances will be kept for an implementation specific period of time and can be retrieved). The AE where such SOP Instances can later be retrieved may be the SCP where storage commitment was accepted or it may be distinct from that SCP.</w:t>
      </w:r>
    </w:p>
    <w:bookmarkEnd w:id="6788"/>
    <w:bookmarkStart w:id="6789" w:name="para_1ed3972f_0fe4_49c8_969e_ba04061e93"/>
    <w:p>
      <w:pPr>
        <w:spacing w:before="180" w:after="0" w:line="240" w:lineRule="auto"/>
        <w:jc w:val="both"/>
      </w:pPr>
      <w:r>
        <w:rPr>
          <w:rFonts w:ascii="Arial" w:hAnsi="Arial"/>
          <w:color w:val="000000"/>
          <w:sz w:val="18"/>
        </w:rPr>
        <w:t>The SCP implementation defines how it provides its commitment to storage. Certain SCPs may commit to permanently store the SOP Instances (e.g., an archive system) while other SCPs may commit to provide storage of the SOP Instances for a limited amount of time. The SCP is required to document in its Conformance Statement the nature of its commitment to storage (e.g., duration of storage, retrieve capabilities and latency, capacity).</w:t>
      </w:r>
    </w:p>
    <w:bookmarkEnd w:id="6789"/>
    <w:bookmarkStart w:id="6790" w:name="para_fa6c8423_e423_4350_aa9b_b13bc4ca07"/>
    <w:p>
      <w:pPr>
        <w:spacing w:before="180" w:after="0" w:line="240" w:lineRule="auto"/>
        <w:jc w:val="both"/>
      </w:pPr>
      <w:r>
        <w:rPr>
          <w:rFonts w:ascii="Arial" w:hAnsi="Arial"/>
          <w:color w:val="000000"/>
          <w:sz w:val="18"/>
        </w:rPr>
        <w:t>The possession of a link to access pixel data shall not be sufficient for the SCP to commit to storage. A copy of the entire pixel data is required.</w:t>
      </w:r>
    </w:p>
    <w:bookmarkEnd w:id="6790"/>
    <w:bookmarkStart w:id="6791" w:name="idm4924723424"/>
    <w:p>
      <w:pPr>
        <w:keepNext/>
        <w:spacing w:before="180" w:after="0" w:line="240" w:lineRule="auto"/>
        <w:ind w:left="360" w:right="360" w:firstLine="0"/>
        <w:jc w:val="both"/>
      </w:pPr>
      <w:r>
        <w:rPr>
          <w:rFonts w:ascii="Arial" w:hAnsi="Arial"/>
          <w:color w:val="000000"/>
          <w:sz w:val="18"/>
        </w:rPr>
        <w:t>Note</w:t>
      </w:r>
    </w:p>
    <w:bookmarkEnd w:id="6791"/>
    <w:bookmarkStart w:id="6792" w:name="para_c46bdf60_49ca_4c0f_ba1a_c39af05fac"/>
    <w:p>
      <w:pPr>
        <w:spacing w:before="180" w:after="0" w:line="240" w:lineRule="auto"/>
        <w:ind w:left="360" w:right="360" w:firstLine="0"/>
        <w:jc w:val="both"/>
      </w:pPr>
      <w:r>
        <w:rPr>
          <w:rFonts w:ascii="Arial" w:hAnsi="Arial"/>
          <w:color w:val="000000"/>
          <w:sz w:val="18"/>
        </w:rPr>
        <w:t>This situation may arise in the context of a JPIP Referenced Pixel Data Transfer Syntax.</w:t>
      </w:r>
    </w:p>
    <w:bookmarkEnd w:id="6792"/>
    <w:bookmarkStart w:id="6793" w:name="para_1f970dd8_4a31_4eb0_853b_29554f26d5"/>
    <w:p>
      <w:pPr>
        <w:spacing w:before="180" w:after="0" w:line="240" w:lineRule="auto"/>
        <w:jc w:val="both"/>
      </w:pPr>
      <w:r>
        <w:rPr>
          <w:rFonts w:ascii="Arial" w:hAnsi="Arial"/>
          <w:color w:val="000000"/>
          <w:sz w:val="18"/>
        </w:rPr>
        <w:t>Once the SCP has accepted the commitment to store the SOP Instances, the SCU may decide that it is appropriate to delete its copies of the SOP Instances. These types of policies are outside the scope of this Standard, however, the SCU is required to document these policies in its Conformance Statement.</w:t>
      </w:r>
    </w:p>
    <w:bookmarkEnd w:id="6793"/>
    <w:bookmarkStart w:id="6794" w:name="sect_J_1_2"/>
    <w:p>
      <w:pPr>
        <w:spacing w:before="180" w:after="0" w:line="240" w:lineRule="auto"/>
      </w:pPr>
      <w:r>
        <w:rPr>
          <w:rFonts w:ascii="Arial" w:hAnsi="Arial"/>
          <w:b/>
          <w:color w:val="000000"/>
          <w:sz w:val="24"/>
        </w:rPr>
        <w:t>J.1.2 Models Overview</w:t>
      </w:r>
    </w:p>
    <w:bookmarkEnd w:id="6794"/>
    <w:bookmarkStart w:id="6795" w:name="para_203ccac5_49d1_4bcf_bac6_7697030ee6"/>
    <w:p>
      <w:pPr>
        <w:spacing w:before="180" w:after="0" w:line="240" w:lineRule="auto"/>
        <w:jc w:val="both"/>
      </w:pPr>
      <w:r>
        <w:rPr>
          <w:rFonts w:ascii="Arial" w:hAnsi="Arial"/>
          <w:color w:val="000000"/>
          <w:sz w:val="18"/>
        </w:rPr>
        <w:t>The request for storage commitment can be accomplished using the Push Model.</w:t>
      </w:r>
    </w:p>
    <w:bookmarkEnd w:id="6795"/>
    <w:bookmarkStart w:id="6796" w:name="para_7506d0aa_04c1_47d4_b738_79ff4195a1"/>
    <w:p>
      <w:pPr>
        <w:spacing w:before="180" w:after="0" w:line="240" w:lineRule="auto"/>
        <w:jc w:val="both"/>
      </w:pPr>
      <w:r>
        <w:rPr>
          <w:rFonts w:ascii="Arial" w:hAnsi="Arial"/>
          <w:color w:val="000000"/>
          <w:sz w:val="18"/>
        </w:rPr>
        <w:t>The Push model expects an SCU to transmit SOP Instances to an SCP using an appropriate mechanism outside the scope of this Service Class. Storage commitment is then initiated by transmitting a Storage Commitment Request containing references to a set of one or more SOP Instances. Success or failure of storage commitment is subsequently indicated via a notification from the SCP to the SCU.</w:t>
      </w:r>
    </w:p>
    <w:bookmarkEnd w:id="6796"/>
    <w:bookmarkStart w:id="6797" w:name="idm4924717296"/>
    <w:p>
      <w:pPr>
        <w:keepNext/>
        <w:spacing w:before="180" w:after="0" w:line="240" w:lineRule="auto"/>
        <w:ind w:left="360" w:right="360" w:firstLine="0"/>
        <w:jc w:val="both"/>
      </w:pPr>
      <w:r>
        <w:rPr>
          <w:rFonts w:ascii="Arial" w:hAnsi="Arial"/>
          <w:color w:val="000000"/>
          <w:sz w:val="18"/>
        </w:rPr>
        <w:t>Note</w:t>
      </w:r>
    </w:p>
    <w:bookmarkEnd w:id="6797"/>
    <w:bookmarkStart w:id="6798" w:name="idm4924717040"/>
    <w:bookmarkStart w:id="6799" w:name="idm4924716544"/>
    <w:bookmarkStart w:id="6800" w:name="para_bcfe7f2c_2b45_42df_abde_ae2d44b60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Pull Model was defined in earlier versions, but has been retired. See PS 3.4-2001.</w:t>
      </w:r>
    </w:p>
    <w:bookmarkEnd w:id="6800"/>
    <w:bookmarkEnd w:id="6799"/>
    <w:bookmarkEnd w:id="6798"/>
    <w:bookmarkStart w:id="6801" w:name="idm4924715232"/>
    <w:bookmarkStart w:id="6802" w:name="para_0ee15d94_36a8_4fc3_b241_d7df04c08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As indicated, the mechanisms used to transfer SOP Instances from an SCU to an SCP are outside the scope of this Service Class. However, typical mechanisms are found in the Storage Service Class, the Query/Retrieve Service Class, or Media Exchange.</w:t>
      </w:r>
    </w:p>
    <w:bookmarkEnd w:id="6802"/>
    <w:bookmarkEnd w:id="6801"/>
    <w:bookmarkStart w:id="6803" w:name="sect_J_2"/>
    <w:p>
      <w:pPr>
        <w:spacing w:before="180" w:after="0" w:line="240" w:lineRule="auto"/>
      </w:pPr>
      <w:r>
        <w:rPr>
          <w:rFonts w:ascii="Arial" w:hAnsi="Arial"/>
          <w:b/>
          <w:color w:val="000000"/>
          <w:sz w:val="28"/>
        </w:rPr>
        <w:t>J.2 Conformance Overview</w:t>
      </w:r>
    </w:p>
    <w:bookmarkEnd w:id="6803"/>
    <w:bookmarkStart w:id="6804" w:name="para_2cef5585_3f87_47fd_8ca3_1b41b80599"/>
    <w:p>
      <w:pPr>
        <w:spacing w:before="180" w:after="0" w:line="240" w:lineRule="auto"/>
        <w:jc w:val="both"/>
      </w:pPr>
      <w:r>
        <w:rPr>
          <w:rFonts w:ascii="Arial" w:hAnsi="Arial"/>
          <w:color w:val="000000"/>
          <w:sz w:val="18"/>
        </w:rPr>
        <w:t>The application-level services addressed by this Service Class are specified via the Storage Commitment Push Model SOP Class.:</w:t>
      </w:r>
    </w:p>
    <w:bookmarkEnd w:id="6804"/>
    <w:bookmarkStart w:id="6805" w:name="para_51f057c9_7f06_45ca_9392_37bf517fe2"/>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805"/>
    <w:bookmarkStart w:id="6806" w:name="para_30bfd6cd_b448_4ae3_bacd_4c7e32a4b1"/>
    <w:p>
      <w:pPr>
        <w:spacing w:before="180" w:after="0" w:line="240" w:lineRule="auto"/>
        <w:jc w:val="both"/>
      </w:pPr>
      <w:r>
        <w:rPr>
          <w:rFonts w:ascii="Arial" w:hAnsi="Arial"/>
          <w:color w:val="000000"/>
          <w:sz w:val="18"/>
        </w:rPr>
        <w:t>The SOP Class specifies Attributes, operations, notifications, and behavior applicable to the SOP Class. The conformance requirements shall be specified in terms of the Service Class Provider (SCP) and the Service Class User (SCU).</w:t>
      </w:r>
    </w:p>
    <w:bookmarkEnd w:id="6806"/>
    <w:bookmarkStart w:id="6807" w:name="para_908ca246_4df3_4afe_83c2_8af437b7d6"/>
    <w:p>
      <w:pPr>
        <w:spacing w:before="180" w:after="0" w:line="240" w:lineRule="auto"/>
        <w:jc w:val="both"/>
      </w:pPr>
      <w:r>
        <w:rPr>
          <w:rFonts w:ascii="Arial" w:hAnsi="Arial"/>
          <w:color w:val="000000"/>
          <w:sz w:val="18"/>
        </w:rPr>
        <w:t xml:space="preserve">The Storage Commitment Service Class uses the Storage Commitment IOD as defined in </w:t>
      </w:r>
      <w:hyperlink r:id="r501">
        <w:r>
          <w:rPr>
            <w:rFonts w:ascii="Arial" w:hAnsi="Arial"/>
            <w:color w:val="000000"/>
            <w:sz w:val="18"/>
          </w:rPr>
          <w:t>PS3.3</w:t>
        </w:r>
      </w:hyperlink>
      <w:r>
        <w:rPr>
          <w:rFonts w:ascii="Arial" w:hAnsi="Arial"/>
          <w:color w:val="000000"/>
          <w:sz w:val="18"/>
        </w:rPr>
        <w:t xml:space="preserve"> and the N-ACTION and N-EVENT-REPORT DIMSE Services specified in </w:t>
      </w:r>
      <w:hyperlink r:id="r502">
        <w:r>
          <w:rPr>
            <w:rFonts w:ascii="Arial" w:hAnsi="Arial"/>
            <w:color w:val="000000"/>
            <w:sz w:val="18"/>
          </w:rPr>
          <w:t>PS3.7</w:t>
        </w:r>
      </w:hyperlink>
      <w:r>
        <w:rPr>
          <w:rFonts w:ascii="Arial" w:hAnsi="Arial"/>
          <w:color w:val="000000"/>
          <w:sz w:val="18"/>
        </w:rPr>
        <w:t>.</w:t>
      </w:r>
    </w:p>
    <w:bookmarkEnd w:id="6807"/>
    <w:bookmarkStart w:id="6808" w:name="sect_J_2_1"/>
    <w:p>
      <w:pPr>
        <w:spacing w:before="180" w:after="0" w:line="240" w:lineRule="auto"/>
      </w:pPr>
      <w:r>
        <w:rPr>
          <w:rFonts w:ascii="Arial" w:hAnsi="Arial"/>
          <w:b/>
          <w:color w:val="000000"/>
          <w:sz w:val="24"/>
        </w:rPr>
        <w:t>J.2.1 Association Negotiation</w:t>
      </w:r>
    </w:p>
    <w:bookmarkEnd w:id="6808"/>
    <w:bookmarkStart w:id="6809" w:name="para_abf4d4f3_7483_441d_819f_9ac1b4bf31"/>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503">
        <w:r>
          <w:rPr>
            <w:rFonts w:ascii="Arial" w:hAnsi="Arial"/>
            <w:color w:val="000000"/>
            <w:sz w:val="18"/>
          </w:rPr>
          <w:t>PS3.7</w:t>
        </w:r>
      </w:hyperlink>
      <w:r>
        <w:rPr>
          <w:rFonts w:ascii="Arial" w:hAnsi="Arial"/>
          <w:color w:val="000000"/>
          <w:sz w:val="18"/>
        </w:rPr>
        <w:t xml:space="preserve"> shall be used to negotiate the supported SOP Classes.</w:t>
      </w:r>
    </w:p>
    <w:bookmarkEnd w:id="6809"/>
    <w:bookmarkStart w:id="6810" w:name="para_3ba36ca8_4173_4b48_a6d0_f4a77f320f"/>
    <w:p>
      <w:pPr>
        <w:spacing w:before="180" w:after="0" w:line="240" w:lineRule="auto"/>
        <w:jc w:val="both"/>
      </w:pPr>
      <w:r>
        <w:rPr>
          <w:rFonts w:ascii="Arial" w:hAnsi="Arial"/>
          <w:color w:val="000000"/>
          <w:sz w:val="18"/>
        </w:rPr>
        <w:t>Support for the SCP/SCU role selection negotiation is mandatory. The SOP Class Extended Negotiation shall not be supported.</w:t>
      </w:r>
    </w:p>
    <w:bookmarkEnd w:id="6810"/>
    <w:bookmarkStart w:id="6811" w:name="para_3cbeb47a_59bd_48c4_85e5_04cd3f8be9"/>
    <w:p>
      <w:pPr>
        <w:spacing w:before="180" w:after="0" w:line="240" w:lineRule="auto"/>
        <w:jc w:val="both"/>
      </w:pPr>
      <w:r>
        <w:rPr>
          <w:rFonts w:ascii="Arial" w:hAnsi="Arial"/>
          <w:color w:val="000000"/>
          <w:sz w:val="18"/>
        </w:rPr>
        <w:t>An SCP implementation of the Storage Commitment Service Class shall support the Storage Commitment Push Model SOP Class.</w:t>
      </w:r>
    </w:p>
    <w:bookmarkEnd w:id="6811"/>
    <w:bookmarkStart w:id="6812" w:name="sect_J_3"/>
    <w:p>
      <w:pPr>
        <w:spacing w:before="180" w:after="0" w:line="240" w:lineRule="auto"/>
      </w:pPr>
      <w:r>
        <w:rPr>
          <w:rFonts w:ascii="Arial" w:hAnsi="Arial"/>
          <w:b/>
          <w:color w:val="000000"/>
          <w:sz w:val="28"/>
        </w:rPr>
        <w:t>J.3 Storage Commitment Push Model SOP Class</w:t>
      </w:r>
    </w:p>
    <w:bookmarkEnd w:id="6812"/>
    <w:bookmarkStart w:id="6813" w:name="para_c9bce81b_0f9f_4739_9f7e_d7e82f585c"/>
    <w:p>
      <w:pPr>
        <w:spacing w:before="180" w:after="0" w:line="240" w:lineRule="auto"/>
        <w:jc w:val="both"/>
      </w:pPr>
      <w:r>
        <w:rPr>
          <w:rFonts w:ascii="Arial" w:hAnsi="Arial"/>
          <w:color w:val="000000"/>
          <w:sz w:val="18"/>
        </w:rPr>
        <w:t>The Storage Commitment Push Model SOP Class is intended for those Application Entities requiring storage commitment where the SCU determines the time at which the SOP Instances are transmitted. The SCU transmits the SOP Instances to the SCP using an appropriate mechanism. The request for storage commitment is transmitted to the SCP together with a list of references to one or more SOP Instances. Success or failure of storage commitment is subsequently indicated by a notification from the SCP to the SCU.</w:t>
      </w:r>
    </w:p>
    <w:bookmarkEnd w:id="6813"/>
    <w:bookmarkStart w:id="6814" w:name="sect_J_3_1"/>
    <w:p>
      <w:pPr>
        <w:spacing w:before="180" w:after="0" w:line="240" w:lineRule="auto"/>
      </w:pPr>
      <w:r>
        <w:rPr>
          <w:rFonts w:ascii="Arial" w:hAnsi="Arial"/>
          <w:b/>
          <w:color w:val="000000"/>
          <w:sz w:val="24"/>
        </w:rPr>
        <w:t>J.3.1 DIMSE Service Group</w:t>
      </w:r>
    </w:p>
    <w:bookmarkEnd w:id="6814"/>
    <w:bookmarkStart w:id="6815" w:name="para_7b919672_edf8_41dd_a704_c4b6741190"/>
    <w:p>
      <w:pPr>
        <w:spacing w:before="180" w:after="0" w:line="240" w:lineRule="auto"/>
        <w:jc w:val="both"/>
      </w:pPr>
      <w:r>
        <w:rPr>
          <w:rFonts w:ascii="Arial" w:hAnsi="Arial"/>
          <w:color w:val="000000"/>
          <w:sz w:val="18"/>
        </w:rPr>
        <w:t xml:space="preserve">The DIMSE-N Services applicable to the Storage Commitment Push Model SOP Class are shown in </w:t>
      </w:r>
      <w:hyperlink w:anchor="table_J_3_1_1">
        <w:r>
          <w:rPr>
            <w:rFonts w:ascii="Arial" w:hAnsi="Arial"/>
            <w:color w:val="000000"/>
            <w:sz w:val="18"/>
          </w:rPr>
          <w:t>Table J.3.1-1</w:t>
        </w:r>
      </w:hyperlink>
      <w:r>
        <w:rPr>
          <w:rFonts w:ascii="Arial" w:hAnsi="Arial"/>
          <w:color w:val="000000"/>
          <w:sz w:val="18"/>
        </w:rPr>
        <w:t>.</w:t>
      </w:r>
    </w:p>
    <w:bookmarkEnd w:id="6815"/>
    <w:bookmarkStart w:id="6816" w:name="table_J_3_1_1"/>
    <w:p>
      <w:pPr>
        <w:keepNext/>
        <w:spacing w:before="216" w:after="0" w:line="240" w:lineRule="auto"/>
        <w:jc w:val="center"/>
      </w:pPr>
      <w:r>
        <w:rPr>
          <w:rFonts w:ascii="Arial" w:hAnsi="Arial"/>
          <w:b/>
          <w:color w:val="000000"/>
          <w:sz w:val="22"/>
        </w:rPr>
        <w:t>Table J.3.1-1. DIMSE Service Group Applicable to Storage Commitment Push Model</w:t>
      </w:r>
    </w:p>
    <w:bookmarkEnd w:id="681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17" w:name="para_a81126ce_0adf_47b4_9166_846b7e21e9"/>
          <w:p>
            <w:pPr>
              <w:keepNext/>
              <w:spacing w:before="180" w:after="0" w:line="240" w:lineRule="auto"/>
              <w:jc w:val="center"/>
            </w:pPr>
            <w:r>
              <w:rPr>
                <w:rFonts w:ascii="Arial" w:hAnsi="Arial"/>
                <w:b/>
                <w:color w:val="000000"/>
                <w:sz w:val="18"/>
              </w:rPr>
              <w:t>DICOM Message Service Element</w:t>
            </w:r>
          </w:p>
          <w:bookmarkEnd w:id="6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18" w:name="para_8599d365_089b_40ec_8c0c_54e0861fb6"/>
          <w:p>
            <w:pPr>
              <w:spacing w:before="180" w:after="0" w:line="240" w:lineRule="auto"/>
              <w:jc w:val="center"/>
            </w:pPr>
            <w:r>
              <w:rPr>
                <w:rFonts w:ascii="Arial" w:hAnsi="Arial"/>
                <w:b/>
                <w:color w:val="000000"/>
                <w:sz w:val="18"/>
              </w:rPr>
              <w:t>Usage SCU/SCP</w:t>
            </w:r>
          </w:p>
          <w:bookmarkEnd w:id="68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19" w:name="para_d2e4dd7b_5367_494e_a296_8f2e517775"/>
          <w:p>
            <w:pPr>
              <w:spacing w:before="180" w:after="0" w:line="240" w:lineRule="auto"/>
            </w:pPr>
            <w:r>
              <w:rPr>
                <w:rFonts w:ascii="Arial" w:hAnsi="Arial"/>
                <w:color w:val="000000"/>
                <w:sz w:val="18"/>
              </w:rPr>
              <w:t>N-EVENT-REPORT</w:t>
            </w:r>
          </w:p>
          <w:bookmarkEnd w:id="6819"/>
        </w:tc>
        <w:tc>
          <w:tcPr>
            <w:tcBorders>
              <w:bottom w:val="single" w:sz="4" w:color="000000"/>
              <w:right w:val="single" w:sz="4" w:color="000000"/>
            </w:tcBorders>
            <w:tcMar>
              <w:top w:w="40" w:type="dxa"/>
              <w:left w:w="40" w:type="dxa"/>
              <w:bottom w:w="40" w:type="dxa"/>
              <w:right w:w="40" w:type="dxa"/>
            </w:tcMar>
            <w:vAlign w:val="top"/>
          </w:tcPr>
          <w:bookmarkStart w:id="6820" w:name="para_2a734b80_5d53_48dc_94ef_92c44b2a0d"/>
          <w:p>
            <w:pPr>
              <w:spacing w:before="180" w:after="0" w:line="240" w:lineRule="auto"/>
              <w:jc w:val="center"/>
            </w:pPr>
            <w:r>
              <w:rPr>
                <w:rFonts w:ascii="Arial" w:hAnsi="Arial"/>
                <w:color w:val="000000"/>
                <w:sz w:val="18"/>
              </w:rPr>
              <w:t>M/M</w:t>
            </w:r>
          </w:p>
          <w:bookmarkEnd w:id="6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21" w:name="para_cfa87ee2_42bb_438b_b1b2_e0998214f6"/>
          <w:p>
            <w:pPr>
              <w:spacing w:before="180" w:after="0" w:line="240" w:lineRule="auto"/>
            </w:pPr>
            <w:r>
              <w:rPr>
                <w:rFonts w:ascii="Arial" w:hAnsi="Arial"/>
                <w:color w:val="000000"/>
                <w:sz w:val="18"/>
              </w:rPr>
              <w:t>N-ACTION</w:t>
            </w:r>
          </w:p>
          <w:bookmarkEnd w:id="6821"/>
        </w:tc>
        <w:tc>
          <w:tcPr>
            <w:tcBorders>
              <w:bottom w:val="single" w:sz="4" w:color="000000"/>
              <w:right w:val="single" w:sz="4" w:color="000000"/>
            </w:tcBorders>
            <w:tcMar>
              <w:top w:w="40" w:type="dxa"/>
              <w:left w:w="40" w:type="dxa"/>
              <w:bottom w:w="40" w:type="dxa"/>
              <w:right w:w="40" w:type="dxa"/>
            </w:tcMar>
            <w:vAlign w:val="top"/>
          </w:tcPr>
          <w:bookmarkStart w:id="6822" w:name="para_d4351a0a_50ed_4542_a8ad_86a8a097d0"/>
          <w:p>
            <w:pPr>
              <w:spacing w:before="180" w:after="0" w:line="240" w:lineRule="auto"/>
              <w:jc w:val="center"/>
            </w:pPr>
            <w:r>
              <w:rPr>
                <w:rFonts w:ascii="Arial" w:hAnsi="Arial"/>
                <w:color w:val="000000"/>
                <w:sz w:val="18"/>
              </w:rPr>
              <w:t>M/M</w:t>
            </w:r>
          </w:p>
          <w:bookmarkEnd w:id="6822"/>
        </w:tc>
      </w:tr>
    </w:tbl>
    <w:bookmarkStart w:id="6823" w:name="para_a9380380_7020_4bf5_9890_272decfa2c"/>
    <w:p>
      <w:pPr>
        <w:spacing w:before="180" w:after="0" w:line="240" w:lineRule="auto"/>
        <w:jc w:val="both"/>
      </w:pPr>
      <w:r>
        <w:rPr>
          <w:rFonts w:ascii="Arial" w:hAnsi="Arial"/>
          <w:color w:val="000000"/>
          <w:sz w:val="18"/>
        </w:rPr>
        <w:t xml:space="preserve">The DIMSE-N Services and Protocol are specified in </w:t>
      </w:r>
      <w:hyperlink r:id="r504">
        <w:r>
          <w:rPr>
            <w:rFonts w:ascii="Arial" w:hAnsi="Arial"/>
            <w:color w:val="000000"/>
            <w:sz w:val="18"/>
          </w:rPr>
          <w:t>PS3.7</w:t>
        </w:r>
      </w:hyperlink>
      <w:r>
        <w:rPr>
          <w:rFonts w:ascii="Arial" w:hAnsi="Arial"/>
          <w:color w:val="000000"/>
          <w:sz w:val="18"/>
        </w:rPr>
        <w:t>.</w:t>
      </w:r>
    </w:p>
    <w:bookmarkEnd w:id="6823"/>
    <w:bookmarkStart w:id="6824" w:name="sect_J_3_2"/>
    <w:p>
      <w:pPr>
        <w:spacing w:before="180" w:after="0" w:line="240" w:lineRule="auto"/>
      </w:pPr>
      <w:r>
        <w:rPr>
          <w:rFonts w:ascii="Arial" w:hAnsi="Arial"/>
          <w:b/>
          <w:color w:val="000000"/>
          <w:sz w:val="24"/>
        </w:rPr>
        <w:t>J.3.2 Operations</w:t>
      </w:r>
    </w:p>
    <w:bookmarkEnd w:id="6824"/>
    <w:bookmarkStart w:id="6825" w:name="para_de0db811_9229_4c3c_91f3_4b507e2b36"/>
    <w:p>
      <w:pPr>
        <w:spacing w:before="180" w:after="0" w:line="240" w:lineRule="auto"/>
        <w:jc w:val="both"/>
      </w:pPr>
      <w:r>
        <w:rPr>
          <w:rFonts w:ascii="Arial" w:hAnsi="Arial"/>
          <w:color w:val="000000"/>
          <w:sz w:val="18"/>
        </w:rPr>
        <w:t>The DICOM AEs that claim conformance to this SOP Class as an SCU shall invoke the N-ACTION operation. The DICOM AEs that claim conformance to this SOP Class as an SCP shall support the N-ACTION operation.</w:t>
      </w:r>
    </w:p>
    <w:bookmarkEnd w:id="6825"/>
    <w:bookmarkStart w:id="6826" w:name="sect_J_3_2_1"/>
    <w:p>
      <w:pPr>
        <w:spacing w:before="180" w:after="0" w:line="240" w:lineRule="auto"/>
      </w:pPr>
      <w:r>
        <w:rPr>
          <w:rFonts w:ascii="Arial" w:hAnsi="Arial"/>
          <w:b/>
          <w:color w:val="000000"/>
          <w:sz w:val="26"/>
        </w:rPr>
        <w:t>J.3.2.1 Storage Commitment Request</w:t>
      </w:r>
    </w:p>
    <w:bookmarkEnd w:id="6826"/>
    <w:bookmarkStart w:id="6827" w:name="para_0f2421e3_ae73_4477_a316_40faa0149c"/>
    <w:p>
      <w:pPr>
        <w:spacing w:before="180" w:after="0" w:line="240" w:lineRule="auto"/>
        <w:jc w:val="both"/>
      </w:pPr>
      <w:r>
        <w:rPr>
          <w:rFonts w:ascii="Arial" w:hAnsi="Arial"/>
          <w:color w:val="000000"/>
          <w:sz w:val="18"/>
        </w:rPr>
        <w:t>The Storage Commitment Request operation allows an SCU to request an SCP to commit to the safekeeping of a set of SOP Instances. This operation shall be invoked through the N-ACTION primitive.</w:t>
      </w:r>
    </w:p>
    <w:bookmarkEnd w:id="6827"/>
    <w:bookmarkStart w:id="6828" w:name="sect_J_3_2_1_1"/>
    <w:p>
      <w:pPr>
        <w:spacing w:before="180" w:after="0" w:line="240" w:lineRule="auto"/>
      </w:pPr>
      <w:r>
        <w:rPr>
          <w:rFonts w:ascii="Arial" w:hAnsi="Arial"/>
          <w:b/>
          <w:color w:val="000000"/>
          <w:sz w:val="22"/>
        </w:rPr>
        <w:t>J.3.2.1.1 Action Information</w:t>
      </w:r>
    </w:p>
    <w:bookmarkEnd w:id="6828"/>
    <w:bookmarkStart w:id="6829" w:name="para_b943ff8c_6aa9_4025_8e01_f3c8052219"/>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J_3_1">
        <w:r>
          <w:rPr>
            <w:rFonts w:ascii="Arial" w:hAnsi="Arial"/>
            <w:color w:val="000000"/>
            <w:sz w:val="18"/>
          </w:rPr>
          <w:t>Table J.3-1</w:t>
        </w:r>
      </w:hyperlink>
      <w:r>
        <w:rPr>
          <w:rFonts w:ascii="Arial" w:hAnsi="Arial"/>
          <w:color w:val="000000"/>
          <w:sz w:val="18"/>
        </w:rPr>
        <w:t>.</w:t>
      </w:r>
    </w:p>
    <w:bookmarkEnd w:id="6829"/>
    <w:bookmarkStart w:id="6830" w:name="table_J_3_1"/>
    <w:p>
      <w:pPr>
        <w:keepNext/>
        <w:spacing w:before="216" w:after="0" w:line="240" w:lineRule="auto"/>
        <w:jc w:val="center"/>
      </w:pPr>
      <w:r>
        <w:rPr>
          <w:rFonts w:ascii="Arial" w:hAnsi="Arial"/>
          <w:b/>
          <w:color w:val="000000"/>
          <w:sz w:val="22"/>
        </w:rPr>
        <w:t>Table J.3-1. Storage Commitment Request - Action Information</w:t>
      </w:r>
    </w:p>
    <w:bookmarkEnd w:id="6830"/>
    <w:p>
      <w:pPr>
        <w:spacing w:before="0" w:after="0" w:line="240" w:lineRule="auto"/>
        <w:rPr>
          <w:sz w:val="13"/>
        </w:rPr>
      </w:pPr>
    </w:p>
    <w:tbl>
      <w:tblPr>
        <w:tblInd w:w="45" w:type="dxa"/>
        <w:tblLayout w:type="fixed"/>
      </w:tblPr>
      <w:tblGrid>
        <w:gridCol w:w="2546"/>
        <w:gridCol w:w="1480"/>
        <w:gridCol w:w="2676"/>
        <w:gridCol w:w="1091"/>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831" w:name="para_b019b787_e915_47dc_85cc_276c7370af"/>
          <w:p>
            <w:pPr>
              <w:keepNext/>
              <w:spacing w:before="180" w:after="0" w:line="240" w:lineRule="auto"/>
              <w:jc w:val="center"/>
            </w:pPr>
            <w:r>
              <w:rPr>
                <w:rFonts w:ascii="Arial" w:hAnsi="Arial"/>
                <w:b/>
                <w:color w:val="000000"/>
                <w:sz w:val="18"/>
              </w:rPr>
              <w:t>Action Type Name</w:t>
            </w:r>
          </w:p>
          <w:bookmarkEnd w:id="68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2" w:name="para_ddf530aa_d2da_46bd_8831_cc6e5e8900"/>
          <w:p>
            <w:pPr>
              <w:spacing w:before="180" w:after="0" w:line="240" w:lineRule="auto"/>
              <w:jc w:val="center"/>
            </w:pPr>
            <w:r>
              <w:rPr>
                <w:rFonts w:ascii="Arial" w:hAnsi="Arial"/>
                <w:b/>
                <w:color w:val="000000"/>
                <w:sz w:val="18"/>
              </w:rPr>
              <w:t>Action Type ID</w:t>
            </w:r>
          </w:p>
          <w:bookmarkEnd w:id="68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3" w:name="para_a712dcec_77f6_403d_8883_2ae1ac0893"/>
          <w:p>
            <w:pPr>
              <w:spacing w:before="180" w:after="0" w:line="240" w:lineRule="auto"/>
              <w:jc w:val="center"/>
            </w:pPr>
            <w:r>
              <w:rPr>
                <w:rFonts w:ascii="Arial" w:hAnsi="Arial"/>
                <w:b/>
                <w:color w:val="000000"/>
                <w:sz w:val="18"/>
              </w:rPr>
              <w:t>Attribute Name</w:t>
            </w:r>
          </w:p>
          <w:bookmarkEnd w:id="68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4" w:name="para_eb39b2c4_2f3a_42da_8bbb_daa5b756a1"/>
          <w:p>
            <w:pPr>
              <w:spacing w:before="180" w:after="0" w:line="240" w:lineRule="auto"/>
              <w:jc w:val="center"/>
            </w:pPr>
            <w:r>
              <w:rPr>
                <w:rFonts w:ascii="Arial" w:hAnsi="Arial"/>
                <w:b/>
                <w:color w:val="000000"/>
                <w:sz w:val="18"/>
              </w:rPr>
              <w:t>Tag</w:t>
            </w:r>
          </w:p>
          <w:bookmarkEnd w:id="68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835" w:name="para_e4ed3e24_24cf_418a_8ffa_83416888fa"/>
          <w:p>
            <w:pPr>
              <w:spacing w:before="180" w:after="0" w:line="240" w:lineRule="auto"/>
              <w:jc w:val="center"/>
            </w:pPr>
            <w:r>
              <w:rPr>
                <w:rFonts w:ascii="Arial" w:hAnsi="Arial"/>
                <w:b/>
                <w:color w:val="000000"/>
                <w:sz w:val="18"/>
              </w:rPr>
              <w:t>Requirement Type SCU/SCP</w:t>
            </w:r>
          </w:p>
          <w:bookmarkEnd w:id="6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836" w:name="para_c127a8ad_a3e1_4490_8106_9f6c90648e"/>
          <w:p>
            <w:pPr>
              <w:spacing w:before="180" w:after="0" w:line="240" w:lineRule="auto"/>
            </w:pPr>
            <w:r>
              <w:rPr>
                <w:rFonts w:ascii="Arial" w:hAnsi="Arial"/>
                <w:color w:val="000000"/>
                <w:sz w:val="18"/>
              </w:rPr>
              <w:t>Request Storage Commitment</w:t>
            </w:r>
          </w:p>
          <w:bookmarkEnd w:id="6836"/>
        </w:tc>
        <w:tc>
          <w:tcPr>
            <w:tcBorders>
              <w:bottom w:val="single" w:sz="4" w:color="000000"/>
              <w:right w:val="single" w:sz="4" w:color="000000"/>
            </w:tcBorders>
            <w:tcMar>
              <w:top w:w="40" w:type="dxa"/>
              <w:left w:w="40" w:type="dxa"/>
              <w:bottom w:w="40" w:type="dxa"/>
              <w:right w:w="40" w:type="dxa"/>
            </w:tcMar>
            <w:vAlign w:val="top"/>
          </w:tcPr>
          <w:bookmarkStart w:id="6837" w:name="para_8082ecf9_1d5d_400b_84a4_08649bc48d"/>
          <w:p>
            <w:pPr>
              <w:spacing w:before="180" w:after="0" w:line="240" w:lineRule="auto"/>
              <w:jc w:val="center"/>
            </w:pPr>
            <w:r>
              <w:rPr>
                <w:rFonts w:ascii="Arial" w:hAnsi="Arial"/>
                <w:color w:val="000000"/>
                <w:sz w:val="18"/>
              </w:rPr>
              <w:t>1</w:t>
            </w:r>
          </w:p>
          <w:bookmarkEnd w:id="6837"/>
        </w:tc>
        <w:tc>
          <w:tcPr>
            <w:tcBorders>
              <w:bottom w:val="single" w:sz="4" w:color="000000"/>
              <w:right w:val="single" w:sz="4" w:color="000000"/>
            </w:tcBorders>
            <w:tcMar>
              <w:top w:w="40" w:type="dxa"/>
              <w:left w:w="40" w:type="dxa"/>
              <w:bottom w:w="40" w:type="dxa"/>
              <w:right w:w="40" w:type="dxa"/>
            </w:tcMar>
            <w:vAlign w:val="top"/>
          </w:tcPr>
          <w:bookmarkStart w:id="6838" w:name="para_4471f739_ff06_4844_9727_560252ac05"/>
          <w:p>
            <w:pPr>
              <w:spacing w:before="180" w:after="0" w:line="240" w:lineRule="auto"/>
            </w:pPr>
            <w:r>
              <w:rPr>
                <w:rFonts w:ascii="Arial" w:hAnsi="Arial"/>
                <w:color w:val="000000"/>
                <w:sz w:val="18"/>
              </w:rPr>
              <w:t>Transaction UID</w:t>
            </w:r>
          </w:p>
          <w:bookmarkEnd w:id="6838"/>
        </w:tc>
        <w:tc>
          <w:tcPr>
            <w:tcBorders>
              <w:bottom w:val="single" w:sz="4" w:color="000000"/>
              <w:right w:val="single" w:sz="4" w:color="000000"/>
            </w:tcBorders>
            <w:tcMar>
              <w:top w:w="40" w:type="dxa"/>
              <w:left w:w="40" w:type="dxa"/>
              <w:bottom w:w="40" w:type="dxa"/>
              <w:right w:w="40" w:type="dxa"/>
            </w:tcMar>
            <w:vAlign w:val="top"/>
          </w:tcPr>
          <w:bookmarkStart w:id="6839" w:name="para_113c9b43_782a_4be1_9708_8103de7f2c"/>
          <w:p>
            <w:pPr>
              <w:spacing w:before="180" w:after="0" w:line="240" w:lineRule="auto"/>
              <w:jc w:val="center"/>
            </w:pPr>
            <w:r>
              <w:rPr>
                <w:rFonts w:ascii="Arial" w:hAnsi="Arial"/>
                <w:color w:val="000000"/>
                <w:sz w:val="18"/>
              </w:rPr>
              <w:t>(0008,1195)</w:t>
            </w:r>
          </w:p>
          <w:bookmarkEnd w:id="6839"/>
        </w:tc>
        <w:tc>
          <w:tcPr>
            <w:tcBorders>
              <w:bottom w:val="single" w:sz="4" w:color="000000"/>
              <w:right w:val="single" w:sz="4" w:color="000000"/>
            </w:tcBorders>
            <w:tcMar>
              <w:top w:w="40" w:type="dxa"/>
              <w:left w:w="40" w:type="dxa"/>
              <w:bottom w:w="40" w:type="dxa"/>
              <w:right w:w="40" w:type="dxa"/>
            </w:tcMar>
            <w:vAlign w:val="top"/>
          </w:tcPr>
          <w:bookmarkStart w:id="6840" w:name="para_319b6325_2a79_45ef_918d_c73ad68b2a"/>
          <w:p>
            <w:pPr>
              <w:spacing w:before="180" w:after="0" w:line="240" w:lineRule="auto"/>
              <w:jc w:val="center"/>
            </w:pPr>
            <w:r>
              <w:rPr>
                <w:rFonts w:ascii="Arial" w:hAnsi="Arial"/>
                <w:color w:val="000000"/>
                <w:sz w:val="18"/>
              </w:rPr>
              <w:t>1/1</w:t>
            </w:r>
          </w:p>
          <w:bookmarkEnd w:id="68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1" w:name="para_6c6fcacd_7944_4e2b_9dd8_6b37cabba4"/>
          <w:p>
            <w:pPr>
              <w:spacing w:before="180" w:after="0" w:line="240" w:lineRule="auto"/>
            </w:pPr>
            <w:r>
              <w:rPr>
                <w:rFonts w:ascii="Arial" w:hAnsi="Arial"/>
                <w:color w:val="000000"/>
                <w:sz w:val="18"/>
              </w:rPr>
              <w:t>Storage Media File-Set ID</w:t>
            </w:r>
          </w:p>
          <w:bookmarkEnd w:id="6841"/>
        </w:tc>
        <w:tc>
          <w:tcPr>
            <w:tcBorders>
              <w:bottom w:val="single" w:sz="4" w:color="000000"/>
              <w:right w:val="single" w:sz="4" w:color="000000"/>
            </w:tcBorders>
            <w:tcMar>
              <w:top w:w="40" w:type="dxa"/>
              <w:left w:w="40" w:type="dxa"/>
              <w:bottom w:w="40" w:type="dxa"/>
              <w:right w:w="40" w:type="dxa"/>
            </w:tcMar>
            <w:vAlign w:val="top"/>
          </w:tcPr>
          <w:bookmarkStart w:id="6842" w:name="para_37b3f933_698d_4cf6_8fe7_5d021f2504"/>
          <w:p>
            <w:pPr>
              <w:spacing w:before="180" w:after="0" w:line="240" w:lineRule="auto"/>
              <w:jc w:val="center"/>
            </w:pPr>
            <w:r>
              <w:rPr>
                <w:rFonts w:ascii="Arial" w:hAnsi="Arial"/>
                <w:color w:val="000000"/>
                <w:sz w:val="18"/>
              </w:rPr>
              <w:t>(0088,0130)</w:t>
            </w:r>
          </w:p>
          <w:bookmarkEnd w:id="6842"/>
        </w:tc>
        <w:tc>
          <w:tcPr>
            <w:tcBorders>
              <w:bottom w:val="single" w:sz="4" w:color="000000"/>
              <w:right w:val="single" w:sz="4" w:color="000000"/>
            </w:tcBorders>
            <w:tcMar>
              <w:top w:w="40" w:type="dxa"/>
              <w:left w:w="40" w:type="dxa"/>
              <w:bottom w:w="40" w:type="dxa"/>
              <w:right w:w="40" w:type="dxa"/>
            </w:tcMar>
            <w:vAlign w:val="top"/>
          </w:tcPr>
          <w:bookmarkStart w:id="6843" w:name="para_18b2c801_1473_4a73_9dc5_59396f4efa"/>
          <w:p>
            <w:pPr>
              <w:spacing w:before="180" w:after="0" w:line="240" w:lineRule="auto"/>
              <w:jc w:val="center"/>
            </w:pPr>
            <w:r>
              <w:rPr>
                <w:rFonts w:ascii="Arial" w:hAnsi="Arial"/>
                <w:color w:val="000000"/>
                <w:sz w:val="18"/>
              </w:rPr>
              <w:t>3/3</w:t>
            </w:r>
          </w:p>
          <w:bookmarkEnd w:id="6843"/>
          <w:bookmarkStart w:id="6844" w:name="para_1979b729_3c03_4558_8999_8f81946d36"/>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5" w:name="para_967ece72_04dd_49ba_acfb_bbfb5f6b0e"/>
          <w:p>
            <w:pPr>
              <w:spacing w:before="180" w:after="0" w:line="240" w:lineRule="auto"/>
            </w:pPr>
            <w:r>
              <w:rPr>
                <w:rFonts w:ascii="Arial" w:hAnsi="Arial"/>
                <w:color w:val="000000"/>
                <w:sz w:val="18"/>
              </w:rPr>
              <w:t>Storage Media File-Set UID</w:t>
            </w:r>
          </w:p>
          <w:bookmarkEnd w:id="6845"/>
        </w:tc>
        <w:tc>
          <w:tcPr>
            <w:tcBorders>
              <w:bottom w:val="single" w:sz="4" w:color="000000"/>
              <w:right w:val="single" w:sz="4" w:color="000000"/>
            </w:tcBorders>
            <w:tcMar>
              <w:top w:w="40" w:type="dxa"/>
              <w:left w:w="40" w:type="dxa"/>
              <w:bottom w:w="40" w:type="dxa"/>
              <w:right w:w="40" w:type="dxa"/>
            </w:tcMar>
            <w:vAlign w:val="top"/>
          </w:tcPr>
          <w:bookmarkStart w:id="6846" w:name="para_2b33c2a5_9c41_473d_a7c4_d6bf9c6014"/>
          <w:p>
            <w:pPr>
              <w:spacing w:before="180" w:after="0" w:line="240" w:lineRule="auto"/>
              <w:jc w:val="center"/>
            </w:pPr>
            <w:r>
              <w:rPr>
                <w:rFonts w:ascii="Arial" w:hAnsi="Arial"/>
                <w:color w:val="000000"/>
                <w:sz w:val="18"/>
              </w:rPr>
              <w:t>(0088,0140)</w:t>
            </w:r>
          </w:p>
          <w:bookmarkEnd w:id="6846"/>
        </w:tc>
        <w:tc>
          <w:tcPr>
            <w:tcBorders>
              <w:bottom w:val="single" w:sz="4" w:color="000000"/>
              <w:right w:val="single" w:sz="4" w:color="000000"/>
            </w:tcBorders>
            <w:tcMar>
              <w:top w:w="40" w:type="dxa"/>
              <w:left w:w="40" w:type="dxa"/>
              <w:bottom w:w="40" w:type="dxa"/>
              <w:right w:w="40" w:type="dxa"/>
            </w:tcMar>
            <w:vAlign w:val="top"/>
          </w:tcPr>
          <w:bookmarkStart w:id="6847" w:name="para_32e75aaa_ebf9_47c2_a6a6_d58f5e3516"/>
          <w:p>
            <w:pPr>
              <w:spacing w:before="180" w:after="0" w:line="240" w:lineRule="auto"/>
              <w:jc w:val="center"/>
            </w:pPr>
            <w:r>
              <w:rPr>
                <w:rFonts w:ascii="Arial" w:hAnsi="Arial"/>
                <w:color w:val="000000"/>
                <w:sz w:val="18"/>
              </w:rPr>
              <w:t>3/3</w:t>
            </w:r>
          </w:p>
          <w:bookmarkEnd w:id="6847"/>
          <w:bookmarkStart w:id="6848" w:name="para_950878ea_d554_4a5b_afea_3c3b0de95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49" w:name="para_f0c65fcf_6f20_42aa_a02f_72dfa28a2e"/>
          <w:p>
            <w:pPr>
              <w:spacing w:before="180" w:after="0" w:line="240" w:lineRule="auto"/>
            </w:pPr>
            <w:r>
              <w:rPr>
                <w:rFonts w:ascii="Arial" w:hAnsi="Arial"/>
                <w:color w:val="000000"/>
                <w:sz w:val="18"/>
              </w:rPr>
              <w:t>Referenced SOP Sequence</w:t>
            </w:r>
          </w:p>
          <w:bookmarkEnd w:id="6849"/>
        </w:tc>
        <w:tc>
          <w:tcPr>
            <w:tcBorders>
              <w:bottom w:val="single" w:sz="4" w:color="000000"/>
              <w:right w:val="single" w:sz="4" w:color="000000"/>
            </w:tcBorders>
            <w:tcMar>
              <w:top w:w="40" w:type="dxa"/>
              <w:left w:w="40" w:type="dxa"/>
              <w:bottom w:w="40" w:type="dxa"/>
              <w:right w:w="40" w:type="dxa"/>
            </w:tcMar>
            <w:vAlign w:val="top"/>
          </w:tcPr>
          <w:bookmarkStart w:id="6850" w:name="para_0be4467c_7391_41c4_a754_553c792814"/>
          <w:p>
            <w:pPr>
              <w:spacing w:before="180" w:after="0" w:line="240" w:lineRule="auto"/>
              <w:jc w:val="center"/>
            </w:pPr>
            <w:r>
              <w:rPr>
                <w:rFonts w:ascii="Arial" w:hAnsi="Arial"/>
                <w:color w:val="000000"/>
                <w:sz w:val="18"/>
              </w:rPr>
              <w:t>(0008,1199)</w:t>
            </w:r>
          </w:p>
          <w:bookmarkEnd w:id="6850"/>
        </w:tc>
        <w:tc>
          <w:tcPr>
            <w:tcBorders>
              <w:bottom w:val="single" w:sz="4" w:color="000000"/>
              <w:right w:val="single" w:sz="4" w:color="000000"/>
            </w:tcBorders>
            <w:tcMar>
              <w:top w:w="40" w:type="dxa"/>
              <w:left w:w="40" w:type="dxa"/>
              <w:bottom w:w="40" w:type="dxa"/>
              <w:right w:w="40" w:type="dxa"/>
            </w:tcMar>
            <w:vAlign w:val="top"/>
          </w:tcPr>
          <w:bookmarkStart w:id="6851" w:name="para_7dc8a17e_dce6_4b66_986a_d5bc091ea1"/>
          <w:p>
            <w:pPr>
              <w:spacing w:before="180" w:after="0" w:line="240" w:lineRule="auto"/>
              <w:jc w:val="center"/>
            </w:pPr>
            <w:r>
              <w:rPr>
                <w:rFonts w:ascii="Arial" w:hAnsi="Arial"/>
                <w:color w:val="000000"/>
                <w:sz w:val="18"/>
              </w:rPr>
              <w:t>1/1</w:t>
            </w:r>
          </w:p>
          <w:bookmarkEnd w:id="6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52" w:name="para_a9f23f96_ced6_40a5_9977_064ac3bcc4"/>
          <w:p>
            <w:pPr>
              <w:spacing w:before="180" w:after="0" w:line="240" w:lineRule="auto"/>
            </w:pPr>
            <w:r>
              <w:rPr>
                <w:rFonts w:ascii="Arial" w:hAnsi="Arial"/>
                <w:color w:val="000000"/>
                <w:sz w:val="18"/>
              </w:rPr>
              <w:t>&gt;Referenced SOP Class UID</w:t>
            </w:r>
          </w:p>
          <w:bookmarkEnd w:id="6852"/>
        </w:tc>
        <w:tc>
          <w:tcPr>
            <w:tcBorders>
              <w:bottom w:val="single" w:sz="4" w:color="000000"/>
              <w:right w:val="single" w:sz="4" w:color="000000"/>
            </w:tcBorders>
            <w:tcMar>
              <w:top w:w="40" w:type="dxa"/>
              <w:left w:w="40" w:type="dxa"/>
              <w:bottom w:w="40" w:type="dxa"/>
              <w:right w:w="40" w:type="dxa"/>
            </w:tcMar>
            <w:vAlign w:val="top"/>
          </w:tcPr>
          <w:bookmarkStart w:id="6853" w:name="para_63b1ca9e_e3c7_4fa9_9b62_c9d832193e"/>
          <w:p>
            <w:pPr>
              <w:spacing w:before="180" w:after="0" w:line="240" w:lineRule="auto"/>
              <w:jc w:val="center"/>
            </w:pPr>
            <w:r>
              <w:rPr>
                <w:rFonts w:ascii="Arial" w:hAnsi="Arial"/>
                <w:color w:val="000000"/>
                <w:sz w:val="18"/>
              </w:rPr>
              <w:t>(0008,1150)</w:t>
            </w:r>
          </w:p>
          <w:bookmarkEnd w:id="6853"/>
        </w:tc>
        <w:tc>
          <w:tcPr>
            <w:tcBorders>
              <w:bottom w:val="single" w:sz="4" w:color="000000"/>
              <w:right w:val="single" w:sz="4" w:color="000000"/>
            </w:tcBorders>
            <w:tcMar>
              <w:top w:w="40" w:type="dxa"/>
              <w:left w:w="40" w:type="dxa"/>
              <w:bottom w:w="40" w:type="dxa"/>
              <w:right w:w="40" w:type="dxa"/>
            </w:tcMar>
            <w:vAlign w:val="top"/>
          </w:tcPr>
          <w:bookmarkStart w:id="6854" w:name="para_29f40aa0_ebca_413c_9a33_b80ce1e31c"/>
          <w:p>
            <w:pPr>
              <w:spacing w:before="180" w:after="0" w:line="240" w:lineRule="auto"/>
              <w:jc w:val="center"/>
            </w:pPr>
            <w:r>
              <w:rPr>
                <w:rFonts w:ascii="Arial" w:hAnsi="Arial"/>
                <w:color w:val="000000"/>
                <w:sz w:val="18"/>
              </w:rPr>
              <w:t>1/1</w:t>
            </w:r>
          </w:p>
          <w:bookmarkEnd w:id="6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55" w:name="para_50bbcfaa_5a9c_4b20_a9fb_fa0010971c"/>
          <w:p>
            <w:pPr>
              <w:spacing w:before="180" w:after="0" w:line="240" w:lineRule="auto"/>
            </w:pPr>
            <w:r>
              <w:rPr>
                <w:rFonts w:ascii="Arial" w:hAnsi="Arial"/>
                <w:color w:val="000000"/>
                <w:sz w:val="18"/>
              </w:rPr>
              <w:t>&gt;Referenced SOP Instance UID</w:t>
            </w:r>
          </w:p>
          <w:bookmarkEnd w:id="6855"/>
        </w:tc>
        <w:tc>
          <w:tcPr>
            <w:tcBorders>
              <w:bottom w:val="single" w:sz="4" w:color="000000"/>
              <w:right w:val="single" w:sz="4" w:color="000000"/>
            </w:tcBorders>
            <w:tcMar>
              <w:top w:w="40" w:type="dxa"/>
              <w:left w:w="40" w:type="dxa"/>
              <w:bottom w:w="40" w:type="dxa"/>
              <w:right w:w="40" w:type="dxa"/>
            </w:tcMar>
            <w:vAlign w:val="top"/>
          </w:tcPr>
          <w:bookmarkStart w:id="6856" w:name="para_ed0c0229_55a8_4e03_9251_9ed07f3009"/>
          <w:p>
            <w:pPr>
              <w:spacing w:before="180" w:after="0" w:line="240" w:lineRule="auto"/>
              <w:jc w:val="center"/>
            </w:pPr>
            <w:r>
              <w:rPr>
                <w:rFonts w:ascii="Arial" w:hAnsi="Arial"/>
                <w:color w:val="000000"/>
                <w:sz w:val="18"/>
              </w:rPr>
              <w:t>(0008,1155)</w:t>
            </w:r>
          </w:p>
          <w:bookmarkEnd w:id="6856"/>
        </w:tc>
        <w:tc>
          <w:tcPr>
            <w:tcBorders>
              <w:bottom w:val="single" w:sz="4" w:color="000000"/>
              <w:right w:val="single" w:sz="4" w:color="000000"/>
            </w:tcBorders>
            <w:tcMar>
              <w:top w:w="40" w:type="dxa"/>
              <w:left w:w="40" w:type="dxa"/>
              <w:bottom w:w="40" w:type="dxa"/>
              <w:right w:w="40" w:type="dxa"/>
            </w:tcMar>
            <w:vAlign w:val="top"/>
          </w:tcPr>
          <w:bookmarkStart w:id="6857" w:name="para_4b4b597d_9ea5_461a_8efe_22883aa803"/>
          <w:p>
            <w:pPr>
              <w:spacing w:before="180" w:after="0" w:line="240" w:lineRule="auto"/>
              <w:jc w:val="center"/>
            </w:pPr>
            <w:r>
              <w:rPr>
                <w:rFonts w:ascii="Arial" w:hAnsi="Arial"/>
                <w:color w:val="000000"/>
                <w:sz w:val="18"/>
              </w:rPr>
              <w:t>1/1</w:t>
            </w:r>
          </w:p>
          <w:bookmarkEnd w:id="6857"/>
          <w:bookmarkStart w:id="6858" w:name="para_211ec816_23d6_4f46_b001_3fe408cb68"/>
          <w:p>
            <w:pPr>
              <w:spacing w:before="180" w:after="0" w:line="240" w:lineRule="auto"/>
              <w:jc w:val="center"/>
            </w:pPr>
            <w:r>
              <w:rPr>
                <w:rFonts w:ascii="Arial" w:hAnsi="Arial"/>
                <w:color w:val="000000"/>
                <w:sz w:val="18"/>
              </w:rPr>
              <w:t xml:space="preserve">See </w:t>
            </w:r>
            <w:hyperlink w:anchor="sect_J_3_2_1_1_3">
              <w:r>
                <w:rPr>
                  <w:rFonts w:ascii="Arial" w:hAnsi="Arial"/>
                  <w:color w:val="000000"/>
                  <w:sz w:val="18"/>
                </w:rPr>
                <w:t>Section J.3.2.1.1.3</w:t>
              </w:r>
            </w:hyperlink>
            <w:r>
              <w:rPr>
                <w:rFonts w:ascii="Arial" w:hAnsi="Arial"/>
                <w:color w:val="000000"/>
                <w:sz w:val="18"/>
              </w:rPr>
              <w:t>.</w:t>
            </w:r>
          </w:p>
          <w:bookmarkEnd w:id="6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59" w:name="para_8812bec6_6760_4b8a_9d96_85c5abfce5"/>
          <w:p>
            <w:pPr>
              <w:spacing w:before="180" w:after="0" w:line="240" w:lineRule="auto"/>
            </w:pPr>
            <w:r>
              <w:rPr>
                <w:rFonts w:ascii="Arial" w:hAnsi="Arial"/>
                <w:color w:val="000000"/>
                <w:sz w:val="18"/>
              </w:rPr>
              <w:t>&gt;Storage Media File-Set ID</w:t>
            </w:r>
          </w:p>
          <w:bookmarkEnd w:id="6859"/>
        </w:tc>
        <w:tc>
          <w:tcPr>
            <w:tcBorders>
              <w:bottom w:val="single" w:sz="4" w:color="000000"/>
              <w:right w:val="single" w:sz="4" w:color="000000"/>
            </w:tcBorders>
            <w:tcMar>
              <w:top w:w="40" w:type="dxa"/>
              <w:left w:w="40" w:type="dxa"/>
              <w:bottom w:w="40" w:type="dxa"/>
              <w:right w:w="40" w:type="dxa"/>
            </w:tcMar>
            <w:vAlign w:val="top"/>
          </w:tcPr>
          <w:bookmarkStart w:id="6860" w:name="para_8de1039b_dc7e_4194_bf5a_6594c2c1be"/>
          <w:p>
            <w:pPr>
              <w:spacing w:before="180" w:after="0" w:line="240" w:lineRule="auto"/>
              <w:jc w:val="center"/>
            </w:pPr>
            <w:r>
              <w:rPr>
                <w:rFonts w:ascii="Arial" w:hAnsi="Arial"/>
                <w:color w:val="000000"/>
                <w:sz w:val="18"/>
              </w:rPr>
              <w:t>(0088,0130)</w:t>
            </w:r>
          </w:p>
          <w:bookmarkEnd w:id="6860"/>
        </w:tc>
        <w:tc>
          <w:tcPr>
            <w:tcBorders>
              <w:bottom w:val="single" w:sz="4" w:color="000000"/>
              <w:right w:val="single" w:sz="4" w:color="000000"/>
            </w:tcBorders>
            <w:tcMar>
              <w:top w:w="40" w:type="dxa"/>
              <w:left w:w="40" w:type="dxa"/>
              <w:bottom w:w="40" w:type="dxa"/>
              <w:right w:w="40" w:type="dxa"/>
            </w:tcMar>
            <w:vAlign w:val="top"/>
          </w:tcPr>
          <w:bookmarkStart w:id="6861" w:name="para_c0de511e_e42d_46c3_8872_09353d7dac"/>
          <w:p>
            <w:pPr>
              <w:spacing w:before="180" w:after="0" w:line="240" w:lineRule="auto"/>
              <w:jc w:val="center"/>
            </w:pPr>
            <w:r>
              <w:rPr>
                <w:rFonts w:ascii="Arial" w:hAnsi="Arial"/>
                <w:color w:val="000000"/>
                <w:sz w:val="18"/>
              </w:rPr>
              <w:t>3/3</w:t>
            </w:r>
          </w:p>
          <w:bookmarkEnd w:id="6861"/>
          <w:bookmarkStart w:id="6862" w:name="para_16c961ba_de5d_44a1_9923_f85960f8df"/>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863" w:name="para_088fcee3_7b42_47c3_9b03_29ddaa38f3"/>
          <w:p>
            <w:pPr>
              <w:spacing w:before="180" w:after="0" w:line="240" w:lineRule="auto"/>
            </w:pPr>
            <w:r>
              <w:rPr>
                <w:rFonts w:ascii="Arial" w:hAnsi="Arial"/>
                <w:color w:val="000000"/>
                <w:sz w:val="18"/>
              </w:rPr>
              <w:t>&gt;Storage Media File-Set UID</w:t>
            </w:r>
          </w:p>
          <w:bookmarkEnd w:id="6863"/>
        </w:tc>
        <w:tc>
          <w:tcPr>
            <w:tcBorders>
              <w:bottom w:val="single" w:sz="4" w:color="000000"/>
              <w:right w:val="single" w:sz="4" w:color="000000"/>
            </w:tcBorders>
            <w:tcMar>
              <w:top w:w="40" w:type="dxa"/>
              <w:left w:w="40" w:type="dxa"/>
              <w:bottom w:w="40" w:type="dxa"/>
              <w:right w:w="40" w:type="dxa"/>
            </w:tcMar>
            <w:vAlign w:val="top"/>
          </w:tcPr>
          <w:bookmarkStart w:id="6864" w:name="para_1860240d_bf9f_413e_94b2_9e97681503"/>
          <w:p>
            <w:pPr>
              <w:spacing w:before="180" w:after="0" w:line="240" w:lineRule="auto"/>
              <w:jc w:val="center"/>
            </w:pPr>
            <w:r>
              <w:rPr>
                <w:rFonts w:ascii="Arial" w:hAnsi="Arial"/>
                <w:color w:val="000000"/>
                <w:sz w:val="18"/>
              </w:rPr>
              <w:t>(0088,0140)</w:t>
            </w:r>
          </w:p>
          <w:bookmarkEnd w:id="6864"/>
        </w:tc>
        <w:tc>
          <w:tcPr>
            <w:tcBorders>
              <w:bottom w:val="single" w:sz="4" w:color="000000"/>
              <w:right w:val="single" w:sz="4" w:color="000000"/>
            </w:tcBorders>
            <w:tcMar>
              <w:top w:w="40" w:type="dxa"/>
              <w:left w:w="40" w:type="dxa"/>
              <w:bottom w:w="40" w:type="dxa"/>
              <w:right w:w="40" w:type="dxa"/>
            </w:tcMar>
            <w:vAlign w:val="top"/>
          </w:tcPr>
          <w:bookmarkStart w:id="6865" w:name="para_ade58ca8_917f_49e9_bf96_8a232ed9f3"/>
          <w:p>
            <w:pPr>
              <w:spacing w:before="180" w:after="0" w:line="240" w:lineRule="auto"/>
              <w:jc w:val="center"/>
            </w:pPr>
            <w:r>
              <w:rPr>
                <w:rFonts w:ascii="Arial" w:hAnsi="Arial"/>
                <w:color w:val="000000"/>
                <w:sz w:val="18"/>
              </w:rPr>
              <w:t>3/3</w:t>
            </w:r>
          </w:p>
          <w:bookmarkEnd w:id="6865"/>
          <w:bookmarkStart w:id="6866" w:name="para_b173f741_fd80_4194_8bd6_012e3c8080"/>
          <w:p>
            <w:pPr>
              <w:spacing w:before="180" w:after="0" w:line="240" w:lineRule="auto"/>
              <w:jc w:val="center"/>
            </w:pPr>
            <w:r>
              <w:rPr>
                <w:rFonts w:ascii="Arial" w:hAnsi="Arial"/>
                <w:color w:val="000000"/>
                <w:sz w:val="18"/>
              </w:rPr>
              <w:t xml:space="preserve">See </w:t>
            </w:r>
            <w:hyperlink w:anchor="sect_J_3_2_1_1_1">
              <w:r>
                <w:rPr>
                  <w:rFonts w:ascii="Arial" w:hAnsi="Arial"/>
                  <w:color w:val="000000"/>
                  <w:sz w:val="18"/>
                </w:rPr>
                <w:t>Section J.3.2.1.1.1</w:t>
              </w:r>
            </w:hyperlink>
            <w:r>
              <w:rPr>
                <w:rFonts w:ascii="Arial" w:hAnsi="Arial"/>
                <w:color w:val="000000"/>
                <w:sz w:val="18"/>
              </w:rPr>
              <w:t>.</w:t>
            </w:r>
          </w:p>
          <w:bookmarkEnd w:id="6866"/>
        </w:tc>
      </w:tr>
    </w:tbl>
    <w:bookmarkStart w:id="6867" w:name="sect_J_3_2_1_1_1"/>
    <w:p>
      <w:pPr>
        <w:spacing w:before="180" w:after="0" w:line="240" w:lineRule="auto"/>
      </w:pPr>
      <w:r>
        <w:rPr>
          <w:rFonts w:ascii="Arial" w:hAnsi="Arial"/>
          <w:b/>
          <w:color w:val="000000"/>
          <w:sz w:val="18"/>
        </w:rPr>
        <w:t>J.3.2.1.1.1 Storage Media File Set ID Attributes</w:t>
      </w:r>
    </w:p>
    <w:bookmarkEnd w:id="6867"/>
    <w:bookmarkStart w:id="6868" w:name="para_7f19c889_8758_46b9_90d3_7c080ca686"/>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6868"/>
    <w:bookmarkStart w:id="6869" w:name="sect_J_3_2_1_1_2"/>
    <w:p>
      <w:pPr>
        <w:spacing w:before="180" w:after="0" w:line="240" w:lineRule="auto"/>
      </w:pPr>
      <w:r>
        <w:rPr>
          <w:rFonts w:ascii="Arial" w:hAnsi="Arial"/>
          <w:b/>
          <w:color w:val="000000"/>
          <w:sz w:val="18"/>
        </w:rPr>
        <w:t>J.3.2.1.1.2 Referenced Performed Procedure Step Sequence Attribute (Retired)</w:t>
      </w:r>
    </w:p>
    <w:bookmarkEnd w:id="6869"/>
    <w:bookmarkStart w:id="6870" w:name="para_cddaf9af_ef85_4fed_8cd3_90d3baa4a3"/>
    <w:p>
      <w:pPr>
        <w:spacing w:before="180" w:after="0" w:line="240" w:lineRule="auto"/>
        <w:jc w:val="both"/>
      </w:pPr>
      <w:r>
        <w:rPr>
          <w:rFonts w:ascii="Arial" w:hAnsi="Arial"/>
          <w:color w:val="000000"/>
          <w:sz w:val="18"/>
        </w:rPr>
        <w:t>Referenced Performed Procedure Step Sequence (0008,1111) was included in earlier versions, but its use here has been retired. See PS 3.4-2001, in which the Attribute was formerly known as Referenced Study Component Sequence.</w:t>
      </w:r>
    </w:p>
    <w:bookmarkEnd w:id="6870"/>
    <w:bookmarkStart w:id="6871" w:name="idm4924569504"/>
    <w:p>
      <w:pPr>
        <w:keepNext/>
        <w:spacing w:before="180" w:after="0" w:line="240" w:lineRule="auto"/>
        <w:ind w:left="360" w:right="360" w:firstLine="0"/>
        <w:jc w:val="both"/>
      </w:pPr>
      <w:r>
        <w:rPr>
          <w:rFonts w:ascii="Arial" w:hAnsi="Arial"/>
          <w:color w:val="000000"/>
          <w:sz w:val="18"/>
        </w:rPr>
        <w:t>Note</w:t>
      </w:r>
    </w:p>
    <w:bookmarkEnd w:id="6871"/>
    <w:bookmarkStart w:id="6872" w:name="para_0a60d617_4835_4d13_a0d6_da8b1e2883"/>
    <w:p>
      <w:pPr>
        <w:spacing w:before="180" w:after="0" w:line="240" w:lineRule="auto"/>
        <w:ind w:left="360" w:right="360" w:firstLine="0"/>
        <w:jc w:val="both"/>
      </w:pPr>
      <w:r>
        <w:rPr>
          <w:rFonts w:ascii="Arial" w:hAnsi="Arial"/>
          <w:color w:val="000000"/>
          <w:sz w:val="18"/>
        </w:rPr>
        <w:t>This section formerly specified a means of referencing a Study Component that has been completed and semantics that the list of images in the commitment request represented a complete set. This section has been retired since the Modality Performed Procedure Step SOP Classes provide the same facility in a more appropriate service.</w:t>
      </w:r>
    </w:p>
    <w:bookmarkEnd w:id="6872"/>
    <w:bookmarkStart w:id="6873" w:name="sect_J_3_2_1_1_3"/>
    <w:p>
      <w:pPr>
        <w:spacing w:before="180" w:after="0" w:line="240" w:lineRule="auto"/>
      </w:pPr>
      <w:r>
        <w:rPr>
          <w:rFonts w:ascii="Arial" w:hAnsi="Arial"/>
          <w:b/>
          <w:color w:val="000000"/>
          <w:sz w:val="18"/>
        </w:rPr>
        <w:t>J.3.2.1.1.3 SOP Instance Reference</w:t>
      </w:r>
    </w:p>
    <w:bookmarkEnd w:id="6873"/>
    <w:bookmarkStart w:id="6874" w:name="para_598897b7_b33e_4185_89c1_c5ef71846b"/>
    <w:p>
      <w:pPr>
        <w:spacing w:before="180" w:after="0" w:line="240" w:lineRule="auto"/>
        <w:jc w:val="both"/>
      </w:pPr>
      <w:r>
        <w:rPr>
          <w:rFonts w:ascii="Arial" w:hAnsi="Arial"/>
          <w:color w:val="000000"/>
          <w:sz w:val="18"/>
        </w:rPr>
        <w:t>A SOP Instance may be referenced only once within the Referenced SOP Sequence (0008,1199).</w:t>
      </w:r>
    </w:p>
    <w:bookmarkEnd w:id="6874"/>
    <w:bookmarkStart w:id="6875" w:name="sect_J_3_2_1_2"/>
    <w:p>
      <w:pPr>
        <w:spacing w:before="180" w:after="0" w:line="240" w:lineRule="auto"/>
      </w:pPr>
      <w:r>
        <w:rPr>
          <w:rFonts w:ascii="Arial" w:hAnsi="Arial"/>
          <w:b/>
          <w:color w:val="000000"/>
          <w:sz w:val="22"/>
        </w:rPr>
        <w:t>J.3.2.1.2 Service Class User Behavior</w:t>
      </w:r>
    </w:p>
    <w:bookmarkEnd w:id="6875"/>
    <w:bookmarkStart w:id="6876" w:name="para_02d38e00_374d_4627_a200_b90bc0dfeb"/>
    <w:p>
      <w:pPr>
        <w:spacing w:before="180" w:after="0" w:line="240" w:lineRule="auto"/>
        <w:jc w:val="both"/>
      </w:pPr>
      <w:r>
        <w:rPr>
          <w:rFonts w:ascii="Arial" w:hAnsi="Arial"/>
          <w:color w:val="000000"/>
          <w:sz w:val="18"/>
        </w:rPr>
        <w:t xml:space="preserve">The SCU shall use the N-ACTION primitive to request the SCP the safekeeping of a set of SOP Instances. The SOP Instances are referenced in the Action Information as specified in </w:t>
      </w:r>
      <w:hyperlink w:anchor="table_J_3_1">
        <w:r>
          <w:rPr>
            <w:rFonts w:ascii="Arial" w:hAnsi="Arial"/>
            <w:color w:val="000000"/>
            <w:sz w:val="18"/>
          </w:rPr>
          <w:t>Table J.3-1</w:t>
        </w:r>
      </w:hyperlink>
      <w:r>
        <w:rPr>
          <w:rFonts w:ascii="Arial" w:hAnsi="Arial"/>
          <w:color w:val="000000"/>
          <w:sz w:val="18"/>
        </w:rPr>
        <w:t>. The Action Type ID shall be set to 1 specifying the request for storage commitment.</w:t>
      </w:r>
    </w:p>
    <w:bookmarkEnd w:id="6876"/>
    <w:bookmarkStart w:id="6877" w:name="para_ffd41cc9_a152_423b_97c5_b6e9b71891"/>
    <w:p>
      <w:pPr>
        <w:spacing w:before="180" w:after="0" w:line="240" w:lineRule="auto"/>
        <w:jc w:val="both"/>
      </w:pPr>
      <w:r>
        <w:rPr>
          <w:rFonts w:ascii="Arial" w:hAnsi="Arial"/>
          <w:color w:val="000000"/>
          <w:sz w:val="18"/>
        </w:rPr>
        <w:t xml:space="preserve">The SCU shall supply the Transaction UID Attribute (0008,1195) to uniquely identify each Storage Commitment Request. The value of the Transaction UID Attribute will be included by the SCP in the Storage Commitment Result (see </w:t>
      </w:r>
      <w:hyperlink w:anchor="sect_J_3_3_1">
        <w:r>
          <w:rPr>
            <w:rFonts w:ascii="Arial" w:hAnsi="Arial"/>
            <w:color w:val="000000"/>
            <w:sz w:val="18"/>
          </w:rPr>
          <w:t>Section J.3.3.1</w:t>
        </w:r>
      </w:hyperlink>
      <w:r>
        <w:rPr>
          <w:rFonts w:ascii="Arial" w:hAnsi="Arial"/>
          <w:color w:val="000000"/>
          <w:sz w:val="18"/>
        </w:rPr>
        <w:t>). Use of the Transaction UID Attribute allows the SCU to match requests and results that may occur over the same or different Associations.</w:t>
      </w:r>
    </w:p>
    <w:bookmarkEnd w:id="6877"/>
    <w:bookmarkStart w:id="6878" w:name="para_49b2b633_e36b_4fc9_8a0b_3165c87326"/>
    <w:p>
      <w:pPr>
        <w:spacing w:before="180" w:after="0" w:line="240" w:lineRule="auto"/>
        <w:jc w:val="both"/>
      </w:pPr>
      <w:r>
        <w:rPr>
          <w:rFonts w:ascii="Arial" w:hAnsi="Arial"/>
          <w:color w:val="000000"/>
          <w:sz w:val="18"/>
        </w:rPr>
        <w:t xml:space="preserve">The N-ACTION primitive shall contain the well-known Storage Commitment Push Model SOP Instance UID (defined in </w:t>
      </w:r>
      <w:hyperlink w:anchor="sect_J_3_5">
        <w:r>
          <w:rPr>
            <w:rFonts w:ascii="Arial" w:hAnsi="Arial"/>
            <w:color w:val="000000"/>
            <w:sz w:val="18"/>
          </w:rPr>
          <w:t>Section J.3.5</w:t>
        </w:r>
      </w:hyperlink>
      <w:r>
        <w:rPr>
          <w:rFonts w:ascii="Arial" w:hAnsi="Arial"/>
          <w:color w:val="000000"/>
          <w:sz w:val="18"/>
        </w:rPr>
        <w:t>) in its Requested SOP Instance UID parameter.</w:t>
      </w:r>
    </w:p>
    <w:bookmarkEnd w:id="6878"/>
    <w:bookmarkStart w:id="6879" w:name="idm4924558192"/>
    <w:p>
      <w:pPr>
        <w:keepNext/>
        <w:spacing w:before="180" w:after="0" w:line="240" w:lineRule="auto"/>
        <w:ind w:left="360" w:right="360" w:firstLine="0"/>
        <w:jc w:val="both"/>
      </w:pPr>
      <w:r>
        <w:rPr>
          <w:rFonts w:ascii="Arial" w:hAnsi="Arial"/>
          <w:color w:val="000000"/>
          <w:sz w:val="18"/>
        </w:rPr>
        <w:t>Note</w:t>
      </w:r>
    </w:p>
    <w:bookmarkEnd w:id="6879"/>
    <w:bookmarkStart w:id="6880" w:name="para_cbdf6b2b_3580_4c77_94e5_30be85b9dd"/>
    <w:p>
      <w:pPr>
        <w:spacing w:before="180" w:after="0" w:line="240" w:lineRule="auto"/>
        <w:ind w:left="360" w:right="360" w:firstLine="0"/>
        <w:jc w:val="both"/>
      </w:pPr>
      <w:r>
        <w:rPr>
          <w:rFonts w:ascii="Arial" w:hAnsi="Arial"/>
          <w:color w:val="000000"/>
          <w:sz w:val="18"/>
        </w:rPr>
        <w:t>In the usage described here, there is no explicit creation of a SOP Instance upon which an N-ACTION primitive may operate. Instead, the N-ACTION primitive operates upon a constant well-known SOP Instance. This SOP Instance is conceptually created during start up of each Storage Commitment Service Class SCP Application.</w:t>
      </w:r>
    </w:p>
    <w:bookmarkEnd w:id="6880"/>
    <w:bookmarkStart w:id="6881" w:name="para_9a32efb6_29c3_48b3_a816_d683ab968c"/>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request. Upon receipt of any other N-ACTION Response Status Code from the SCP, the SCU now knows that the SCP will not process the request and therefore will not commit to the storage of the SOP Instances referenced by the Storage Commitment Request. The actions taken by the SCU upon receiving the status is beyond the scope of this Standard. Upon receipt of a failure status, the Transaction UID is no longer active and shall not be reused for other transactions.</w:t>
      </w:r>
    </w:p>
    <w:bookmarkEnd w:id="6881"/>
    <w:bookmarkStart w:id="6882" w:name="para_b752c8e1_8145_4d6a_8b9b_b0d3d251d1"/>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6882"/>
    <w:bookmarkStart w:id="6883" w:name="idm4924554240"/>
    <w:p>
      <w:pPr>
        <w:keepNext/>
        <w:spacing w:before="180" w:after="0" w:line="240" w:lineRule="auto"/>
        <w:ind w:left="360" w:right="360" w:firstLine="0"/>
        <w:jc w:val="both"/>
      </w:pPr>
      <w:r>
        <w:rPr>
          <w:rFonts w:ascii="Arial" w:hAnsi="Arial"/>
          <w:color w:val="000000"/>
          <w:sz w:val="18"/>
        </w:rPr>
        <w:t>Note</w:t>
      </w:r>
    </w:p>
    <w:bookmarkEnd w:id="6883"/>
    <w:bookmarkStart w:id="6884" w:name="idm4924553984"/>
    <w:bookmarkStart w:id="6885" w:name="idm4924553488"/>
    <w:bookmarkStart w:id="6886" w:name="para_c844318f_1be0_467d_aaec_d0ce75c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86"/>
    <w:bookmarkEnd w:id="6885"/>
    <w:bookmarkEnd w:id="6884"/>
    <w:bookmarkStart w:id="6887" w:name="idm4924552176"/>
    <w:bookmarkStart w:id="6888" w:name="para_eae28c30_2951_481a_9fd1_9d88a1b12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situations where the SOP Instance(s) are transferred via Media Interchange, the Storage Commitment Request may fail because the piece of Media containing the referenced SOP Instance(s) may not yet have been read. Attributes (0088,0130) File-Set ID and (0088,0140) File-Set UID may or may not be present in the case of Media Interchange. They may be provided to facilitate identification of the media containing the transferred SOP Instance(s) by the Storage Commitment SCP.</w:t>
      </w:r>
    </w:p>
    <w:bookmarkEnd w:id="6888"/>
    <w:bookmarkEnd w:id="6887"/>
    <w:bookmarkStart w:id="6889" w:name="sect_J_3_2_1_3"/>
    <w:p>
      <w:pPr>
        <w:spacing w:before="180" w:after="0" w:line="240" w:lineRule="auto"/>
      </w:pPr>
      <w:r>
        <w:rPr>
          <w:rFonts w:ascii="Arial" w:hAnsi="Arial"/>
          <w:b/>
          <w:color w:val="000000"/>
          <w:sz w:val="22"/>
        </w:rPr>
        <w:t>J.3.2.1.3 Service Class Provider Behavior</w:t>
      </w:r>
    </w:p>
    <w:bookmarkEnd w:id="6889"/>
    <w:bookmarkStart w:id="6890" w:name="para_9dfe991b_53ef_4644_a2ba_e627a56faf"/>
    <w:p>
      <w:pPr>
        <w:spacing w:before="180" w:after="0" w:line="240" w:lineRule="auto"/>
        <w:jc w:val="both"/>
      </w:pPr>
      <w:r>
        <w:rPr>
          <w:rFonts w:ascii="Arial" w:hAnsi="Arial"/>
          <w:color w:val="000000"/>
          <w:sz w:val="18"/>
        </w:rPr>
        <w:t>Upon receipt of the N-ACTION request, the SCP shall return, via the N-ACTION response primitive, the N-ACTION Response Status Code applicable to the associated request. A success status conveys that the SCP has successfully received the request. A failure status conveys that the SCP is not processing the request.</w:t>
      </w:r>
    </w:p>
    <w:bookmarkEnd w:id="6890"/>
    <w:bookmarkStart w:id="6891" w:name="idm4924547488"/>
    <w:p>
      <w:pPr>
        <w:keepNext/>
        <w:spacing w:before="180" w:after="0" w:line="240" w:lineRule="auto"/>
        <w:ind w:left="360" w:right="360" w:firstLine="0"/>
        <w:jc w:val="both"/>
      </w:pPr>
      <w:r>
        <w:rPr>
          <w:rFonts w:ascii="Arial" w:hAnsi="Arial"/>
          <w:color w:val="000000"/>
          <w:sz w:val="18"/>
        </w:rPr>
        <w:t>Note</w:t>
      </w:r>
    </w:p>
    <w:bookmarkEnd w:id="6891"/>
    <w:bookmarkStart w:id="6892" w:name="idm4924547232"/>
    <w:bookmarkStart w:id="6893" w:name="idm4924546752"/>
    <w:bookmarkStart w:id="6894" w:name="para_8dfd5062_8250_482f_bdff_327a1b209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Failure of storage commitment will be signaled via the N-EVENT-REPORT primitive.</w:t>
      </w:r>
    </w:p>
    <w:bookmarkEnd w:id="6894"/>
    <w:bookmarkEnd w:id="6893"/>
    <w:bookmarkEnd w:id="6892"/>
    <w:bookmarkStart w:id="6895" w:name="idm4924545440"/>
    <w:bookmarkStart w:id="6896" w:name="para_165781f1_1989_4e65_8650_c22f81b17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a Storage Commitment Request is received by an SCP it may immediately assess the list of references for which Storage Commitment is requested and return an N-EVENT-REPORT. In situations where the SOP Instance(s) are transferred via Media Interchange, the N-EVENT-REPORT may fail because the piece of Media containing the referenced SOP Instance(s) may not yet have been read. Attributes (0088,0130) File-Set ID and (0088,0140) File-Set UID may or may not be present in the case of Media Interchange. They may be used to facilitate identification of the media containing the transferred SOP Instance(s) by the Storage Commitment SCP.</w:t>
      </w:r>
    </w:p>
    <w:bookmarkEnd w:id="6896"/>
    <w:bookmarkEnd w:id="6895"/>
    <w:bookmarkStart w:id="6897" w:name="sect_J_3_2_1_4"/>
    <w:p>
      <w:pPr>
        <w:spacing w:before="180" w:after="0" w:line="240" w:lineRule="auto"/>
      </w:pPr>
      <w:r>
        <w:rPr>
          <w:rFonts w:ascii="Arial" w:hAnsi="Arial"/>
          <w:b/>
          <w:color w:val="000000"/>
          <w:sz w:val="22"/>
        </w:rPr>
        <w:t>J.3.2.1.4 Status Codes</w:t>
      </w:r>
    </w:p>
    <w:bookmarkEnd w:id="6897"/>
    <w:bookmarkStart w:id="6898" w:name="para_be681df9_3114_45a1_9343_12c30ba9db"/>
    <w:p>
      <w:pPr>
        <w:spacing w:before="180" w:after="0" w:line="240" w:lineRule="auto"/>
        <w:jc w:val="both"/>
      </w:pPr>
      <w:r>
        <w:rPr>
          <w:rFonts w:ascii="Arial" w:hAnsi="Arial"/>
          <w:color w:val="000000"/>
          <w:sz w:val="18"/>
        </w:rPr>
        <w:t xml:space="preserve">No Service Class specific status values are defined for the N-ACTION Service. See </w:t>
      </w:r>
      <w:hyperlink r:id="r505">
        <w:r>
          <w:rPr>
            <w:rFonts w:ascii="Arial" w:hAnsi="Arial"/>
            <w:color w:val="000000"/>
            <w:sz w:val="18"/>
          </w:rPr>
          <w:t>PS3.7</w:t>
        </w:r>
      </w:hyperlink>
      <w:r>
        <w:rPr>
          <w:rFonts w:ascii="Arial" w:hAnsi="Arial"/>
          <w:color w:val="000000"/>
          <w:sz w:val="18"/>
        </w:rPr>
        <w:t xml:space="preserve"> for general response status codes.</w:t>
      </w:r>
    </w:p>
    <w:bookmarkEnd w:id="6898"/>
    <w:bookmarkStart w:id="6899" w:name="sect_J_3_3"/>
    <w:p>
      <w:pPr>
        <w:spacing w:before="180" w:after="0" w:line="240" w:lineRule="auto"/>
      </w:pPr>
      <w:r>
        <w:rPr>
          <w:rFonts w:ascii="Arial" w:hAnsi="Arial"/>
          <w:b/>
          <w:color w:val="000000"/>
          <w:sz w:val="24"/>
        </w:rPr>
        <w:t>J.3.3 Notifications</w:t>
      </w:r>
    </w:p>
    <w:bookmarkEnd w:id="6899"/>
    <w:bookmarkStart w:id="6900" w:name="para_3388f836_44ae_446e_b22a_7304de41bf"/>
    <w:p>
      <w:pPr>
        <w:spacing w:before="180" w:after="0" w:line="240" w:lineRule="auto"/>
        <w:jc w:val="both"/>
      </w:pPr>
      <w:r>
        <w:rPr>
          <w:rFonts w:ascii="Arial" w:hAnsi="Arial"/>
          <w:color w:val="000000"/>
          <w:sz w:val="18"/>
        </w:rPr>
        <w:t>The DICOM AEs that claim conformance to this SOP Class as an SCP shall invoke the N-EVENT-REPORT request. The DICOM AEs that claim conformance to this SOP Class as an SCU shall be capable of receiving the N-EVENT-REPORT request.</w:t>
      </w:r>
    </w:p>
    <w:bookmarkEnd w:id="6900"/>
    <w:bookmarkStart w:id="6901" w:name="sect_J_3_3_1"/>
    <w:p>
      <w:pPr>
        <w:spacing w:before="180" w:after="0" w:line="240" w:lineRule="auto"/>
      </w:pPr>
      <w:r>
        <w:rPr>
          <w:rFonts w:ascii="Arial" w:hAnsi="Arial"/>
          <w:b/>
          <w:color w:val="000000"/>
          <w:sz w:val="26"/>
        </w:rPr>
        <w:t>J.3.3.1 Storage Commitment Result</w:t>
      </w:r>
    </w:p>
    <w:bookmarkEnd w:id="6901"/>
    <w:bookmarkStart w:id="6902" w:name="para_d30d6d8d_ba61_4ee5_8242_3f67bb1be5"/>
    <w:p>
      <w:pPr>
        <w:spacing w:before="180" w:after="0" w:line="240" w:lineRule="auto"/>
        <w:jc w:val="both"/>
      </w:pPr>
      <w:r>
        <w:rPr>
          <w:rFonts w:ascii="Arial" w:hAnsi="Arial"/>
          <w:color w:val="000000"/>
          <w:sz w:val="18"/>
        </w:rPr>
        <w:t>The Storage Commitment Result notification allows an SCP to inform the SCU whether or not it has accepted storage commitment responsibility for the SOP Instances referenced by a Storage Commitment Request. This notification is also used to convey error information (i.e., storage commitment could not be achieved for one or more of the referenced SOP Instances). This notification shall be invoked through the N-EVENT-REPORT primitive.</w:t>
      </w:r>
    </w:p>
    <w:bookmarkEnd w:id="6902"/>
    <w:bookmarkStart w:id="6903" w:name="sect_J_3_3_1_1"/>
    <w:p>
      <w:pPr>
        <w:spacing w:before="180" w:after="0" w:line="240" w:lineRule="auto"/>
      </w:pPr>
      <w:r>
        <w:rPr>
          <w:rFonts w:ascii="Arial" w:hAnsi="Arial"/>
          <w:b/>
          <w:color w:val="000000"/>
          <w:sz w:val="22"/>
        </w:rPr>
        <w:t>J.3.3.1.1 Event Information</w:t>
      </w:r>
    </w:p>
    <w:bookmarkEnd w:id="6903"/>
    <w:bookmarkStart w:id="6904" w:name="para_adc55ca5_ec3f_4ac9_bb8a_856f82cd46"/>
    <w:p>
      <w:pPr>
        <w:spacing w:before="180" w:after="0" w:line="240" w:lineRule="auto"/>
        <w:jc w:val="both"/>
      </w:pPr>
      <w:r>
        <w:rPr>
          <w:rFonts w:ascii="Arial" w:hAnsi="Arial"/>
          <w:color w:val="000000"/>
          <w:sz w:val="18"/>
        </w:rPr>
        <w:t xml:space="preserve">The DICOM AEs that claim conformance to this SOP Class as an SCU and/or an SCP shall support the Event Types and Event Information as specified in </w:t>
      </w:r>
      <w:hyperlink w:anchor="table_J_3_2">
        <w:r>
          <w:rPr>
            <w:rFonts w:ascii="Arial" w:hAnsi="Arial"/>
            <w:color w:val="000000"/>
            <w:sz w:val="18"/>
          </w:rPr>
          <w:t>Table J.3-2</w:t>
        </w:r>
      </w:hyperlink>
      <w:r>
        <w:rPr>
          <w:rFonts w:ascii="Arial" w:hAnsi="Arial"/>
          <w:color w:val="000000"/>
          <w:sz w:val="18"/>
        </w:rPr>
        <w:t>.</w:t>
      </w:r>
    </w:p>
    <w:bookmarkEnd w:id="6904"/>
    <w:bookmarkStart w:id="6905" w:name="table_J_3_2"/>
    <w:p>
      <w:pPr>
        <w:keepNext/>
        <w:spacing w:before="216" w:after="0" w:line="240" w:lineRule="auto"/>
        <w:jc w:val="center"/>
      </w:pPr>
      <w:r>
        <w:rPr>
          <w:rFonts w:ascii="Arial" w:hAnsi="Arial"/>
          <w:b/>
          <w:color w:val="000000"/>
          <w:sz w:val="22"/>
        </w:rPr>
        <w:t>Table J.3-2. Storage Commitment Result - Event Information</w:t>
      </w:r>
    </w:p>
    <w:bookmarkEnd w:id="6905"/>
    <w:p>
      <w:pPr>
        <w:spacing w:before="0" w:after="0" w:line="240" w:lineRule="auto"/>
        <w:rPr>
          <w:sz w:val="13"/>
        </w:rPr>
      </w:pPr>
    </w:p>
    <w:tbl>
      <w:tblPr>
        <w:tblInd w:w="45" w:type="dxa"/>
        <w:tblLayout w:type="fixed"/>
      </w:tblPr>
      <w:tblGrid>
        <w:gridCol w:w="2486"/>
        <w:gridCol w:w="1410"/>
        <w:gridCol w:w="2497"/>
        <w:gridCol w:w="1091"/>
        <w:gridCol w:w="295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6906" w:name="para_5be71409_ef0a_4e66_9d40_52352c3cdd"/>
          <w:p>
            <w:pPr>
              <w:keepNext/>
              <w:spacing w:before="180" w:after="0" w:line="240" w:lineRule="auto"/>
              <w:jc w:val="center"/>
            </w:pPr>
            <w:r>
              <w:rPr>
                <w:rFonts w:ascii="Arial" w:hAnsi="Arial"/>
                <w:b/>
                <w:color w:val="000000"/>
                <w:sz w:val="18"/>
              </w:rPr>
              <w:t>Event Type Name</w:t>
            </w:r>
          </w:p>
          <w:bookmarkEnd w:id="69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07" w:name="para_be6a2b4c_5c88_48fb_ac1a_4ae0fde05f"/>
          <w:p>
            <w:pPr>
              <w:spacing w:before="180" w:after="0" w:line="240" w:lineRule="auto"/>
              <w:jc w:val="center"/>
            </w:pPr>
            <w:r>
              <w:rPr>
                <w:rFonts w:ascii="Arial" w:hAnsi="Arial"/>
                <w:b/>
                <w:color w:val="000000"/>
                <w:sz w:val="18"/>
              </w:rPr>
              <w:t>Event Type ID</w:t>
            </w:r>
          </w:p>
          <w:bookmarkEnd w:id="69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08" w:name="para_5afe9067_4cb4_45bb_a448_50b622fcaa"/>
          <w:p>
            <w:pPr>
              <w:spacing w:before="180" w:after="0" w:line="240" w:lineRule="auto"/>
              <w:jc w:val="center"/>
            </w:pPr>
            <w:r>
              <w:rPr>
                <w:rFonts w:ascii="Arial" w:hAnsi="Arial"/>
                <w:b/>
                <w:color w:val="000000"/>
                <w:sz w:val="18"/>
              </w:rPr>
              <w:t>Attribute Name</w:t>
            </w:r>
          </w:p>
          <w:bookmarkEnd w:id="69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09" w:name="para_598a64c8_17a8_464d_9a01_7a11cd2608"/>
          <w:p>
            <w:pPr>
              <w:spacing w:before="180" w:after="0" w:line="240" w:lineRule="auto"/>
              <w:jc w:val="center"/>
            </w:pPr>
            <w:r>
              <w:rPr>
                <w:rFonts w:ascii="Arial" w:hAnsi="Arial"/>
                <w:b/>
                <w:color w:val="000000"/>
                <w:sz w:val="18"/>
              </w:rPr>
              <w:t>Tag</w:t>
            </w:r>
          </w:p>
          <w:bookmarkEnd w:id="69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6910" w:name="para_b6cc7405_2823_4434_b3c1_67da1078dc"/>
          <w:p>
            <w:pPr>
              <w:spacing w:before="180" w:after="0" w:line="240" w:lineRule="auto"/>
              <w:jc w:val="center"/>
            </w:pPr>
            <w:r>
              <w:rPr>
                <w:rFonts w:ascii="Arial" w:hAnsi="Arial"/>
                <w:b/>
                <w:color w:val="000000"/>
                <w:sz w:val="18"/>
              </w:rPr>
              <w:t>Requirement Type SCU/SCP</w:t>
            </w:r>
          </w:p>
          <w:bookmarkEnd w:id="69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11" w:name="para_84c41fd9_6f3f_4b9b_bfe9_c38d343d3e"/>
          <w:p>
            <w:pPr>
              <w:spacing w:before="180" w:after="0" w:line="240" w:lineRule="auto"/>
            </w:pPr>
            <w:r>
              <w:rPr>
                <w:rFonts w:ascii="Arial" w:hAnsi="Arial"/>
                <w:color w:val="000000"/>
                <w:sz w:val="18"/>
              </w:rPr>
              <w:t>Storage Commitment Request Successful</w:t>
            </w:r>
          </w:p>
          <w:bookmarkEnd w:id="6911"/>
        </w:tc>
        <w:tc>
          <w:tcPr>
            <w:tcBorders>
              <w:bottom w:val="single" w:sz="4" w:color="000000"/>
              <w:right w:val="single" w:sz="4" w:color="000000"/>
            </w:tcBorders>
            <w:tcMar>
              <w:top w:w="40" w:type="dxa"/>
              <w:left w:w="40" w:type="dxa"/>
              <w:bottom w:w="40" w:type="dxa"/>
              <w:right w:w="40" w:type="dxa"/>
            </w:tcMar>
            <w:vAlign w:val="top"/>
          </w:tcPr>
          <w:bookmarkStart w:id="6912" w:name="para_af8c6005_7415_480a_ac3c_b99d1763d3"/>
          <w:p>
            <w:pPr>
              <w:spacing w:before="180" w:after="0" w:line="240" w:lineRule="auto"/>
              <w:jc w:val="center"/>
            </w:pPr>
            <w:r>
              <w:rPr>
                <w:rFonts w:ascii="Arial" w:hAnsi="Arial"/>
                <w:color w:val="000000"/>
                <w:sz w:val="18"/>
              </w:rPr>
              <w:t>1</w:t>
            </w:r>
          </w:p>
          <w:bookmarkEnd w:id="6912"/>
        </w:tc>
        <w:tc>
          <w:tcPr>
            <w:tcBorders>
              <w:bottom w:val="single" w:sz="4" w:color="000000"/>
              <w:right w:val="single" w:sz="4" w:color="000000"/>
            </w:tcBorders>
            <w:tcMar>
              <w:top w:w="40" w:type="dxa"/>
              <w:left w:w="40" w:type="dxa"/>
              <w:bottom w:w="40" w:type="dxa"/>
              <w:right w:w="40" w:type="dxa"/>
            </w:tcMar>
            <w:vAlign w:val="top"/>
          </w:tcPr>
          <w:bookmarkStart w:id="6913" w:name="para_7b1cf584_f9fa_490e_84e9_1ca70e0f5a"/>
          <w:p>
            <w:pPr>
              <w:spacing w:before="180" w:after="0" w:line="240" w:lineRule="auto"/>
            </w:pPr>
            <w:r>
              <w:rPr>
                <w:rFonts w:ascii="Arial" w:hAnsi="Arial"/>
                <w:color w:val="000000"/>
                <w:sz w:val="18"/>
              </w:rPr>
              <w:t>Transaction UID</w:t>
            </w:r>
          </w:p>
          <w:bookmarkEnd w:id="6913"/>
        </w:tc>
        <w:tc>
          <w:tcPr>
            <w:tcBorders>
              <w:bottom w:val="single" w:sz="4" w:color="000000"/>
              <w:right w:val="single" w:sz="4" w:color="000000"/>
            </w:tcBorders>
            <w:tcMar>
              <w:top w:w="40" w:type="dxa"/>
              <w:left w:w="40" w:type="dxa"/>
              <w:bottom w:w="40" w:type="dxa"/>
              <w:right w:w="40" w:type="dxa"/>
            </w:tcMar>
            <w:vAlign w:val="top"/>
          </w:tcPr>
          <w:bookmarkStart w:id="6914" w:name="para_c2b53221_0f8a_4978_89d0_d76aabd0e1"/>
          <w:p>
            <w:pPr>
              <w:spacing w:before="180" w:after="0" w:line="240" w:lineRule="auto"/>
              <w:jc w:val="center"/>
            </w:pPr>
            <w:r>
              <w:rPr>
                <w:rFonts w:ascii="Arial" w:hAnsi="Arial"/>
                <w:color w:val="000000"/>
                <w:sz w:val="18"/>
              </w:rPr>
              <w:t>(0008,1195)</w:t>
            </w:r>
          </w:p>
          <w:bookmarkEnd w:id="6914"/>
        </w:tc>
        <w:tc>
          <w:tcPr>
            <w:tcBorders>
              <w:bottom w:val="single" w:sz="4" w:color="000000"/>
              <w:right w:val="single" w:sz="4" w:color="000000"/>
            </w:tcBorders>
            <w:tcMar>
              <w:top w:w="40" w:type="dxa"/>
              <w:left w:w="40" w:type="dxa"/>
              <w:bottom w:w="40" w:type="dxa"/>
              <w:right w:w="40" w:type="dxa"/>
            </w:tcMar>
            <w:vAlign w:val="top"/>
          </w:tcPr>
          <w:bookmarkStart w:id="6915" w:name="para_fd2ff014_3a49_41dd_9878_44256ae903"/>
          <w:p>
            <w:pPr>
              <w:spacing w:before="180" w:after="0" w:line="240" w:lineRule="auto"/>
              <w:jc w:val="center"/>
            </w:pPr>
            <w:r>
              <w:rPr>
                <w:rFonts w:ascii="Arial" w:hAnsi="Arial"/>
                <w:color w:val="000000"/>
                <w:sz w:val="18"/>
              </w:rPr>
              <w:t>-/1</w:t>
            </w:r>
          </w:p>
          <w:bookmarkEnd w:id="6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16" w:name="para_65e4c1de_6c68_41a2_b315_50760fcace"/>
          <w:p>
            <w:pPr>
              <w:spacing w:before="180" w:after="0" w:line="240" w:lineRule="auto"/>
            </w:pPr>
            <w:r>
              <w:rPr>
                <w:rFonts w:ascii="Arial" w:hAnsi="Arial"/>
                <w:color w:val="000000"/>
                <w:sz w:val="18"/>
              </w:rPr>
              <w:t>Retrieve AE Title</w:t>
            </w:r>
          </w:p>
          <w:bookmarkEnd w:id="6916"/>
        </w:tc>
        <w:tc>
          <w:tcPr>
            <w:tcBorders>
              <w:bottom w:val="single" w:sz="4" w:color="000000"/>
              <w:right w:val="single" w:sz="4" w:color="000000"/>
            </w:tcBorders>
            <w:tcMar>
              <w:top w:w="40" w:type="dxa"/>
              <w:left w:w="40" w:type="dxa"/>
              <w:bottom w:w="40" w:type="dxa"/>
              <w:right w:w="40" w:type="dxa"/>
            </w:tcMar>
            <w:vAlign w:val="top"/>
          </w:tcPr>
          <w:bookmarkStart w:id="6917" w:name="para_d890a992_5236_44ce_a4fd_f88432becd"/>
          <w:p>
            <w:pPr>
              <w:spacing w:before="180" w:after="0" w:line="240" w:lineRule="auto"/>
              <w:jc w:val="center"/>
            </w:pPr>
            <w:r>
              <w:rPr>
                <w:rFonts w:ascii="Arial" w:hAnsi="Arial"/>
                <w:color w:val="000000"/>
                <w:sz w:val="18"/>
              </w:rPr>
              <w:t>(0008,0054)</w:t>
            </w:r>
          </w:p>
          <w:bookmarkEnd w:id="6917"/>
        </w:tc>
        <w:tc>
          <w:tcPr>
            <w:tcBorders>
              <w:bottom w:val="single" w:sz="4" w:color="000000"/>
              <w:right w:val="single" w:sz="4" w:color="000000"/>
            </w:tcBorders>
            <w:tcMar>
              <w:top w:w="40" w:type="dxa"/>
              <w:left w:w="40" w:type="dxa"/>
              <w:bottom w:w="40" w:type="dxa"/>
              <w:right w:w="40" w:type="dxa"/>
            </w:tcMar>
            <w:vAlign w:val="top"/>
          </w:tcPr>
          <w:bookmarkStart w:id="6918" w:name="para_606733e3_f1fc_45b1_971e_9cb444fbae"/>
          <w:p>
            <w:pPr>
              <w:spacing w:before="180" w:after="0" w:line="240" w:lineRule="auto"/>
              <w:jc w:val="center"/>
            </w:pPr>
            <w:r>
              <w:rPr>
                <w:rFonts w:ascii="Arial" w:hAnsi="Arial"/>
                <w:color w:val="000000"/>
                <w:sz w:val="18"/>
              </w:rPr>
              <w:t>-/3</w:t>
            </w:r>
          </w:p>
          <w:bookmarkEnd w:id="6918"/>
          <w:bookmarkStart w:id="6919" w:name="para_9346b30c_8f60_4604_a8eb_f3f033f767"/>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0" w:name="para_9de1fe3e_e106_40b9_99bc_67ff1576f1"/>
          <w:p>
            <w:pPr>
              <w:spacing w:before="180" w:after="0" w:line="240" w:lineRule="auto"/>
            </w:pPr>
            <w:r>
              <w:rPr>
                <w:rFonts w:ascii="Arial" w:hAnsi="Arial"/>
                <w:color w:val="000000"/>
                <w:sz w:val="18"/>
              </w:rPr>
              <w:t>Storage Media File-Set ID</w:t>
            </w:r>
          </w:p>
          <w:bookmarkEnd w:id="6920"/>
        </w:tc>
        <w:tc>
          <w:tcPr>
            <w:tcBorders>
              <w:bottom w:val="single" w:sz="4" w:color="000000"/>
              <w:right w:val="single" w:sz="4" w:color="000000"/>
            </w:tcBorders>
            <w:tcMar>
              <w:top w:w="40" w:type="dxa"/>
              <w:left w:w="40" w:type="dxa"/>
              <w:bottom w:w="40" w:type="dxa"/>
              <w:right w:w="40" w:type="dxa"/>
            </w:tcMar>
            <w:vAlign w:val="top"/>
          </w:tcPr>
          <w:bookmarkStart w:id="6921" w:name="para_30a8139b_9035_4003_b638_ae137a06f7"/>
          <w:p>
            <w:pPr>
              <w:spacing w:before="180" w:after="0" w:line="240" w:lineRule="auto"/>
              <w:jc w:val="center"/>
            </w:pPr>
            <w:r>
              <w:rPr>
                <w:rFonts w:ascii="Arial" w:hAnsi="Arial"/>
                <w:color w:val="000000"/>
                <w:sz w:val="18"/>
              </w:rPr>
              <w:t>(0088,0130)</w:t>
            </w:r>
          </w:p>
          <w:bookmarkEnd w:id="6921"/>
        </w:tc>
        <w:tc>
          <w:tcPr>
            <w:tcBorders>
              <w:bottom w:val="single" w:sz="4" w:color="000000"/>
              <w:right w:val="single" w:sz="4" w:color="000000"/>
            </w:tcBorders>
            <w:tcMar>
              <w:top w:w="40" w:type="dxa"/>
              <w:left w:w="40" w:type="dxa"/>
              <w:bottom w:w="40" w:type="dxa"/>
              <w:right w:w="40" w:type="dxa"/>
            </w:tcMar>
            <w:vAlign w:val="top"/>
          </w:tcPr>
          <w:bookmarkStart w:id="6922" w:name="para_579ac862_0000_46f8_b135_9fbd5fe793"/>
          <w:p>
            <w:pPr>
              <w:spacing w:before="180" w:after="0" w:line="240" w:lineRule="auto"/>
              <w:jc w:val="center"/>
            </w:pPr>
            <w:r>
              <w:rPr>
                <w:rFonts w:ascii="Arial" w:hAnsi="Arial"/>
                <w:color w:val="000000"/>
                <w:sz w:val="18"/>
              </w:rPr>
              <w:t>-/3</w:t>
            </w:r>
          </w:p>
          <w:bookmarkEnd w:id="6922"/>
          <w:bookmarkStart w:id="6923" w:name="para_7b7af544_9edf_4f80_a42a_1035103a3f"/>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4" w:name="para_0eb65505_dbe4_4945_a51f_3b30a0ef4e"/>
          <w:p>
            <w:pPr>
              <w:spacing w:before="180" w:after="0" w:line="240" w:lineRule="auto"/>
            </w:pPr>
            <w:r>
              <w:rPr>
                <w:rFonts w:ascii="Arial" w:hAnsi="Arial"/>
                <w:color w:val="000000"/>
                <w:sz w:val="18"/>
              </w:rPr>
              <w:t>Storage Media File-Set UID</w:t>
            </w:r>
          </w:p>
          <w:bookmarkEnd w:id="6924"/>
        </w:tc>
        <w:tc>
          <w:tcPr>
            <w:tcBorders>
              <w:bottom w:val="single" w:sz="4" w:color="000000"/>
              <w:right w:val="single" w:sz="4" w:color="000000"/>
            </w:tcBorders>
            <w:tcMar>
              <w:top w:w="40" w:type="dxa"/>
              <w:left w:w="40" w:type="dxa"/>
              <w:bottom w:w="40" w:type="dxa"/>
              <w:right w:w="40" w:type="dxa"/>
            </w:tcMar>
            <w:vAlign w:val="top"/>
          </w:tcPr>
          <w:bookmarkStart w:id="6925" w:name="para_176bdbad_126f_4def_bdf4_aad9f0fced"/>
          <w:p>
            <w:pPr>
              <w:spacing w:before="180" w:after="0" w:line="240" w:lineRule="auto"/>
              <w:jc w:val="center"/>
            </w:pPr>
            <w:r>
              <w:rPr>
                <w:rFonts w:ascii="Arial" w:hAnsi="Arial"/>
                <w:color w:val="000000"/>
                <w:sz w:val="18"/>
              </w:rPr>
              <w:t>(0088,0140)</w:t>
            </w:r>
          </w:p>
          <w:bookmarkEnd w:id="6925"/>
        </w:tc>
        <w:tc>
          <w:tcPr>
            <w:tcBorders>
              <w:bottom w:val="single" w:sz="4" w:color="000000"/>
              <w:right w:val="single" w:sz="4" w:color="000000"/>
            </w:tcBorders>
            <w:tcMar>
              <w:top w:w="40" w:type="dxa"/>
              <w:left w:w="40" w:type="dxa"/>
              <w:bottom w:w="40" w:type="dxa"/>
              <w:right w:w="40" w:type="dxa"/>
            </w:tcMar>
            <w:vAlign w:val="top"/>
          </w:tcPr>
          <w:bookmarkStart w:id="6926" w:name="para_518d3c4c_3717_4cfa_87b4_bf348e1f3a"/>
          <w:p>
            <w:pPr>
              <w:spacing w:before="180" w:after="0" w:line="240" w:lineRule="auto"/>
              <w:jc w:val="center"/>
            </w:pPr>
            <w:r>
              <w:rPr>
                <w:rFonts w:ascii="Arial" w:hAnsi="Arial"/>
                <w:color w:val="000000"/>
                <w:sz w:val="18"/>
              </w:rPr>
              <w:t>-/3</w:t>
            </w:r>
          </w:p>
          <w:bookmarkEnd w:id="6926"/>
          <w:bookmarkStart w:id="6927" w:name="para_a8321787_a3b2_48bf_b930_384cc33172"/>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28" w:name="para_9e8c2518_100c_45df_bbd7_d83d49a71b"/>
          <w:p>
            <w:pPr>
              <w:spacing w:before="180" w:after="0" w:line="240" w:lineRule="auto"/>
            </w:pPr>
            <w:r>
              <w:rPr>
                <w:rFonts w:ascii="Arial" w:hAnsi="Arial"/>
                <w:color w:val="000000"/>
                <w:sz w:val="18"/>
              </w:rPr>
              <w:t>Referenced SOP Sequence</w:t>
            </w:r>
          </w:p>
          <w:bookmarkEnd w:id="6928"/>
        </w:tc>
        <w:tc>
          <w:tcPr>
            <w:tcBorders>
              <w:bottom w:val="single" w:sz="4" w:color="000000"/>
              <w:right w:val="single" w:sz="4" w:color="000000"/>
            </w:tcBorders>
            <w:tcMar>
              <w:top w:w="40" w:type="dxa"/>
              <w:left w:w="40" w:type="dxa"/>
              <w:bottom w:w="40" w:type="dxa"/>
              <w:right w:w="40" w:type="dxa"/>
            </w:tcMar>
            <w:vAlign w:val="top"/>
          </w:tcPr>
          <w:bookmarkStart w:id="6929" w:name="para_dfe25a0a_8918_46a2_9941_1b37286cc8"/>
          <w:p>
            <w:pPr>
              <w:spacing w:before="180" w:after="0" w:line="240" w:lineRule="auto"/>
              <w:jc w:val="center"/>
            </w:pPr>
            <w:r>
              <w:rPr>
                <w:rFonts w:ascii="Arial" w:hAnsi="Arial"/>
                <w:color w:val="000000"/>
                <w:sz w:val="18"/>
              </w:rPr>
              <w:t>(0008,1199)</w:t>
            </w:r>
          </w:p>
          <w:bookmarkEnd w:id="6929"/>
        </w:tc>
        <w:tc>
          <w:tcPr>
            <w:tcBorders>
              <w:bottom w:val="single" w:sz="4" w:color="000000"/>
              <w:right w:val="single" w:sz="4" w:color="000000"/>
            </w:tcBorders>
            <w:tcMar>
              <w:top w:w="40" w:type="dxa"/>
              <w:left w:w="40" w:type="dxa"/>
              <w:bottom w:w="40" w:type="dxa"/>
              <w:right w:w="40" w:type="dxa"/>
            </w:tcMar>
            <w:vAlign w:val="top"/>
          </w:tcPr>
          <w:bookmarkStart w:id="6930" w:name="para_f00580bb_04ba_466b_8516_b43a97f942"/>
          <w:p>
            <w:pPr>
              <w:spacing w:before="180" w:after="0" w:line="240" w:lineRule="auto"/>
              <w:jc w:val="center"/>
            </w:pPr>
            <w:r>
              <w:rPr>
                <w:rFonts w:ascii="Arial" w:hAnsi="Arial"/>
                <w:color w:val="000000"/>
                <w:sz w:val="18"/>
              </w:rPr>
              <w:t>-/1</w:t>
            </w:r>
          </w:p>
          <w:bookmarkEnd w:id="69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1" w:name="para_2d2aded8_0240_4967_8cd8_008ffa9e1d"/>
          <w:p>
            <w:pPr>
              <w:spacing w:before="180" w:after="0" w:line="240" w:lineRule="auto"/>
            </w:pPr>
            <w:r>
              <w:rPr>
                <w:rFonts w:ascii="Arial" w:hAnsi="Arial"/>
                <w:color w:val="000000"/>
                <w:sz w:val="18"/>
              </w:rPr>
              <w:t>&gt;Referenced SOP Class UID</w:t>
            </w:r>
          </w:p>
          <w:bookmarkEnd w:id="6931"/>
        </w:tc>
        <w:tc>
          <w:tcPr>
            <w:tcBorders>
              <w:bottom w:val="single" w:sz="4" w:color="000000"/>
              <w:right w:val="single" w:sz="4" w:color="000000"/>
            </w:tcBorders>
            <w:tcMar>
              <w:top w:w="40" w:type="dxa"/>
              <w:left w:w="40" w:type="dxa"/>
              <w:bottom w:w="40" w:type="dxa"/>
              <w:right w:w="40" w:type="dxa"/>
            </w:tcMar>
            <w:vAlign w:val="top"/>
          </w:tcPr>
          <w:bookmarkStart w:id="6932" w:name="para_7b11a233_0e3b_4ef4_806f_dbfda28c17"/>
          <w:p>
            <w:pPr>
              <w:spacing w:before="180" w:after="0" w:line="240" w:lineRule="auto"/>
              <w:jc w:val="center"/>
            </w:pPr>
            <w:r>
              <w:rPr>
                <w:rFonts w:ascii="Arial" w:hAnsi="Arial"/>
                <w:color w:val="000000"/>
                <w:sz w:val="18"/>
              </w:rPr>
              <w:t>(0008,1150)</w:t>
            </w:r>
          </w:p>
          <w:bookmarkEnd w:id="6932"/>
        </w:tc>
        <w:tc>
          <w:tcPr>
            <w:tcBorders>
              <w:bottom w:val="single" w:sz="4" w:color="000000"/>
              <w:right w:val="single" w:sz="4" w:color="000000"/>
            </w:tcBorders>
            <w:tcMar>
              <w:top w:w="40" w:type="dxa"/>
              <w:left w:w="40" w:type="dxa"/>
              <w:bottom w:w="40" w:type="dxa"/>
              <w:right w:w="40" w:type="dxa"/>
            </w:tcMar>
            <w:vAlign w:val="top"/>
          </w:tcPr>
          <w:bookmarkStart w:id="6933" w:name="para_269e01e6_3574_4304_b3e0_794950ef40"/>
          <w:p>
            <w:pPr>
              <w:spacing w:before="180" w:after="0" w:line="240" w:lineRule="auto"/>
              <w:jc w:val="center"/>
            </w:pPr>
            <w:r>
              <w:rPr>
                <w:rFonts w:ascii="Arial" w:hAnsi="Arial"/>
                <w:color w:val="000000"/>
                <w:sz w:val="18"/>
              </w:rPr>
              <w:t>-/1</w:t>
            </w:r>
          </w:p>
          <w:bookmarkEnd w:id="6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4" w:name="para_32dc8233_fcb5_4822_a50c_b8c605394b"/>
          <w:p>
            <w:pPr>
              <w:spacing w:before="180" w:after="0" w:line="240" w:lineRule="auto"/>
            </w:pPr>
            <w:r>
              <w:rPr>
                <w:rFonts w:ascii="Arial" w:hAnsi="Arial"/>
                <w:color w:val="000000"/>
                <w:sz w:val="18"/>
              </w:rPr>
              <w:t>&gt;Referenced SOP Instance UID</w:t>
            </w:r>
          </w:p>
          <w:bookmarkEnd w:id="6934"/>
        </w:tc>
        <w:tc>
          <w:tcPr>
            <w:tcBorders>
              <w:bottom w:val="single" w:sz="4" w:color="000000"/>
              <w:right w:val="single" w:sz="4" w:color="000000"/>
            </w:tcBorders>
            <w:tcMar>
              <w:top w:w="40" w:type="dxa"/>
              <w:left w:w="40" w:type="dxa"/>
              <w:bottom w:w="40" w:type="dxa"/>
              <w:right w:w="40" w:type="dxa"/>
            </w:tcMar>
            <w:vAlign w:val="top"/>
          </w:tcPr>
          <w:bookmarkStart w:id="6935" w:name="para_61dcabcc_33c9_47ce_ab41_87c7dba0b1"/>
          <w:p>
            <w:pPr>
              <w:spacing w:before="180" w:after="0" w:line="240" w:lineRule="auto"/>
              <w:jc w:val="center"/>
            </w:pPr>
            <w:r>
              <w:rPr>
                <w:rFonts w:ascii="Arial" w:hAnsi="Arial"/>
                <w:color w:val="000000"/>
                <w:sz w:val="18"/>
              </w:rPr>
              <w:t>(0008,1155)</w:t>
            </w:r>
          </w:p>
          <w:bookmarkEnd w:id="6935"/>
        </w:tc>
        <w:tc>
          <w:tcPr>
            <w:tcBorders>
              <w:bottom w:val="single" w:sz="4" w:color="000000"/>
              <w:right w:val="single" w:sz="4" w:color="000000"/>
            </w:tcBorders>
            <w:tcMar>
              <w:top w:w="40" w:type="dxa"/>
              <w:left w:w="40" w:type="dxa"/>
              <w:bottom w:w="40" w:type="dxa"/>
              <w:right w:w="40" w:type="dxa"/>
            </w:tcMar>
            <w:vAlign w:val="top"/>
          </w:tcPr>
          <w:bookmarkStart w:id="6936" w:name="para_ab4f7831_0a1d_4759_b2e2_d416c87548"/>
          <w:p>
            <w:pPr>
              <w:spacing w:before="180" w:after="0" w:line="240" w:lineRule="auto"/>
              <w:jc w:val="center"/>
            </w:pPr>
            <w:r>
              <w:rPr>
                <w:rFonts w:ascii="Arial" w:hAnsi="Arial"/>
                <w:color w:val="000000"/>
                <w:sz w:val="18"/>
              </w:rPr>
              <w:t>-/1</w:t>
            </w:r>
          </w:p>
          <w:bookmarkEnd w:id="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37" w:name="para_7df1170c_fe9f_43fd_aabe_3d59d26375"/>
          <w:p>
            <w:pPr>
              <w:spacing w:before="180" w:after="0" w:line="240" w:lineRule="auto"/>
            </w:pPr>
            <w:r>
              <w:rPr>
                <w:rFonts w:ascii="Arial" w:hAnsi="Arial"/>
                <w:color w:val="000000"/>
                <w:sz w:val="18"/>
              </w:rPr>
              <w:t>&gt;Retrieve AE Title</w:t>
            </w:r>
          </w:p>
          <w:bookmarkEnd w:id="6937"/>
        </w:tc>
        <w:tc>
          <w:tcPr>
            <w:tcBorders>
              <w:bottom w:val="single" w:sz="4" w:color="000000"/>
              <w:right w:val="single" w:sz="4" w:color="000000"/>
            </w:tcBorders>
            <w:tcMar>
              <w:top w:w="40" w:type="dxa"/>
              <w:left w:w="40" w:type="dxa"/>
              <w:bottom w:w="40" w:type="dxa"/>
              <w:right w:w="40" w:type="dxa"/>
            </w:tcMar>
            <w:vAlign w:val="top"/>
          </w:tcPr>
          <w:bookmarkStart w:id="6938" w:name="para_15a9734b_0cd0_44ef_86d8_8fa6cffca2"/>
          <w:p>
            <w:pPr>
              <w:spacing w:before="180" w:after="0" w:line="240" w:lineRule="auto"/>
              <w:jc w:val="center"/>
            </w:pPr>
            <w:r>
              <w:rPr>
                <w:rFonts w:ascii="Arial" w:hAnsi="Arial"/>
                <w:color w:val="000000"/>
                <w:sz w:val="18"/>
              </w:rPr>
              <w:t>(0008,0054)</w:t>
            </w:r>
          </w:p>
          <w:bookmarkEnd w:id="6938"/>
        </w:tc>
        <w:tc>
          <w:tcPr>
            <w:tcBorders>
              <w:bottom w:val="single" w:sz="4" w:color="000000"/>
              <w:right w:val="single" w:sz="4" w:color="000000"/>
            </w:tcBorders>
            <w:tcMar>
              <w:top w:w="40" w:type="dxa"/>
              <w:left w:w="40" w:type="dxa"/>
              <w:bottom w:w="40" w:type="dxa"/>
              <w:right w:w="40" w:type="dxa"/>
            </w:tcMar>
            <w:vAlign w:val="top"/>
          </w:tcPr>
          <w:bookmarkStart w:id="6939" w:name="para_2a85a1b8_ad55_4bc7_af2b_1f4651098f"/>
          <w:p>
            <w:pPr>
              <w:spacing w:before="180" w:after="0" w:line="240" w:lineRule="auto"/>
              <w:jc w:val="center"/>
            </w:pPr>
            <w:r>
              <w:rPr>
                <w:rFonts w:ascii="Arial" w:hAnsi="Arial"/>
                <w:color w:val="000000"/>
                <w:sz w:val="18"/>
              </w:rPr>
              <w:t>-/3</w:t>
            </w:r>
          </w:p>
          <w:bookmarkEnd w:id="6939"/>
          <w:bookmarkStart w:id="6940" w:name="para_2e93f70f_5181_4ca4_94ca_b4a4c5f0cf"/>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1" w:name="para_98430a09_a6eb_4a10_b4a6_656ff62a44"/>
          <w:p>
            <w:pPr>
              <w:spacing w:before="180" w:after="0" w:line="240" w:lineRule="auto"/>
            </w:pPr>
            <w:r>
              <w:rPr>
                <w:rFonts w:ascii="Arial" w:hAnsi="Arial"/>
                <w:color w:val="000000"/>
                <w:sz w:val="18"/>
              </w:rPr>
              <w:t>&gt;Storage Media File-Set ID</w:t>
            </w:r>
          </w:p>
          <w:bookmarkEnd w:id="6941"/>
        </w:tc>
        <w:tc>
          <w:tcPr>
            <w:tcBorders>
              <w:bottom w:val="single" w:sz="4" w:color="000000"/>
              <w:right w:val="single" w:sz="4" w:color="000000"/>
            </w:tcBorders>
            <w:tcMar>
              <w:top w:w="40" w:type="dxa"/>
              <w:left w:w="40" w:type="dxa"/>
              <w:bottom w:w="40" w:type="dxa"/>
              <w:right w:w="40" w:type="dxa"/>
            </w:tcMar>
            <w:vAlign w:val="top"/>
          </w:tcPr>
          <w:bookmarkStart w:id="6942" w:name="para_31efaf12_c817_45d3_80ed_24ba36200f"/>
          <w:p>
            <w:pPr>
              <w:spacing w:before="180" w:after="0" w:line="240" w:lineRule="auto"/>
              <w:jc w:val="center"/>
            </w:pPr>
            <w:r>
              <w:rPr>
                <w:rFonts w:ascii="Arial" w:hAnsi="Arial"/>
                <w:color w:val="000000"/>
                <w:sz w:val="18"/>
              </w:rPr>
              <w:t>(0088,0130)</w:t>
            </w:r>
          </w:p>
          <w:bookmarkEnd w:id="6942"/>
        </w:tc>
        <w:tc>
          <w:tcPr>
            <w:tcBorders>
              <w:bottom w:val="single" w:sz="4" w:color="000000"/>
              <w:right w:val="single" w:sz="4" w:color="000000"/>
            </w:tcBorders>
            <w:tcMar>
              <w:top w:w="40" w:type="dxa"/>
              <w:left w:w="40" w:type="dxa"/>
              <w:bottom w:w="40" w:type="dxa"/>
              <w:right w:w="40" w:type="dxa"/>
            </w:tcMar>
            <w:vAlign w:val="top"/>
          </w:tcPr>
          <w:bookmarkStart w:id="6943" w:name="para_ec94b561_b8cc_43d0_98c5_500976310e"/>
          <w:p>
            <w:pPr>
              <w:spacing w:before="180" w:after="0" w:line="240" w:lineRule="auto"/>
              <w:jc w:val="center"/>
            </w:pPr>
            <w:r>
              <w:rPr>
                <w:rFonts w:ascii="Arial" w:hAnsi="Arial"/>
                <w:color w:val="000000"/>
                <w:sz w:val="18"/>
              </w:rPr>
              <w:t>-/3</w:t>
            </w:r>
          </w:p>
          <w:bookmarkEnd w:id="6943"/>
          <w:bookmarkStart w:id="6944" w:name="para_18a4847a_a6a9_439b_a6b8_1a40006d3e"/>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45" w:name="para_9fcca67b_fbc1_4f49_8e54_cc87c19fbb"/>
          <w:p>
            <w:pPr>
              <w:spacing w:before="180" w:after="0" w:line="240" w:lineRule="auto"/>
            </w:pPr>
            <w:r>
              <w:rPr>
                <w:rFonts w:ascii="Arial" w:hAnsi="Arial"/>
                <w:color w:val="000000"/>
                <w:sz w:val="18"/>
              </w:rPr>
              <w:t>&gt;Storage Media File-Set UID</w:t>
            </w:r>
          </w:p>
          <w:bookmarkEnd w:id="6945"/>
        </w:tc>
        <w:tc>
          <w:tcPr>
            <w:tcBorders>
              <w:bottom w:val="single" w:sz="4" w:color="000000"/>
              <w:right w:val="single" w:sz="4" w:color="000000"/>
            </w:tcBorders>
            <w:tcMar>
              <w:top w:w="40" w:type="dxa"/>
              <w:left w:w="40" w:type="dxa"/>
              <w:bottom w:w="40" w:type="dxa"/>
              <w:right w:w="40" w:type="dxa"/>
            </w:tcMar>
            <w:vAlign w:val="top"/>
          </w:tcPr>
          <w:bookmarkStart w:id="6946" w:name="para_800782a8_45df_4cd6_8062_03a13de179"/>
          <w:p>
            <w:pPr>
              <w:spacing w:before="180" w:after="0" w:line="240" w:lineRule="auto"/>
              <w:jc w:val="center"/>
            </w:pPr>
            <w:r>
              <w:rPr>
                <w:rFonts w:ascii="Arial" w:hAnsi="Arial"/>
                <w:color w:val="000000"/>
                <w:sz w:val="18"/>
              </w:rPr>
              <w:t>(0088,0140)</w:t>
            </w:r>
          </w:p>
          <w:bookmarkEnd w:id="6946"/>
        </w:tc>
        <w:tc>
          <w:tcPr>
            <w:tcBorders>
              <w:bottom w:val="single" w:sz="4" w:color="000000"/>
              <w:right w:val="single" w:sz="4" w:color="000000"/>
            </w:tcBorders>
            <w:tcMar>
              <w:top w:w="40" w:type="dxa"/>
              <w:left w:w="40" w:type="dxa"/>
              <w:bottom w:w="40" w:type="dxa"/>
              <w:right w:w="40" w:type="dxa"/>
            </w:tcMar>
            <w:vAlign w:val="top"/>
          </w:tcPr>
          <w:bookmarkStart w:id="6947" w:name="para_2db7954d_5a57_4144_9b15_255e2c55ad"/>
          <w:p>
            <w:pPr>
              <w:spacing w:before="180" w:after="0" w:line="240" w:lineRule="auto"/>
              <w:jc w:val="center"/>
            </w:pPr>
            <w:r>
              <w:rPr>
                <w:rFonts w:ascii="Arial" w:hAnsi="Arial"/>
                <w:color w:val="000000"/>
                <w:sz w:val="18"/>
              </w:rPr>
              <w:t>-/3</w:t>
            </w:r>
          </w:p>
          <w:bookmarkEnd w:id="6947"/>
          <w:bookmarkStart w:id="6948" w:name="para_08a43c5e_ab1a_46a4_abda_4935a14c3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6949" w:name="para_ac8d48ba_9bbb_4ba5_a997_59a5058279"/>
          <w:p>
            <w:pPr>
              <w:spacing w:before="180" w:after="0" w:line="240" w:lineRule="auto"/>
            </w:pPr>
            <w:r>
              <w:rPr>
                <w:rFonts w:ascii="Arial" w:hAnsi="Arial"/>
                <w:color w:val="000000"/>
                <w:sz w:val="18"/>
              </w:rPr>
              <w:t>Storage Commitment Request Complete - Failures Exist</w:t>
            </w:r>
          </w:p>
          <w:bookmarkEnd w:id="6949"/>
        </w:tc>
        <w:tc>
          <w:tcPr>
            <w:tcBorders>
              <w:bottom w:val="single" w:sz="4" w:color="000000"/>
              <w:right w:val="single" w:sz="4" w:color="000000"/>
            </w:tcBorders>
            <w:tcMar>
              <w:top w:w="40" w:type="dxa"/>
              <w:left w:w="40" w:type="dxa"/>
              <w:bottom w:w="40" w:type="dxa"/>
              <w:right w:w="40" w:type="dxa"/>
            </w:tcMar>
            <w:vAlign w:val="top"/>
          </w:tcPr>
          <w:bookmarkStart w:id="6950" w:name="para_1d63d119_3cd0_442d_9c88_ec7f1ee3f4"/>
          <w:p>
            <w:pPr>
              <w:spacing w:before="180" w:after="0" w:line="240" w:lineRule="auto"/>
              <w:jc w:val="center"/>
            </w:pPr>
            <w:r>
              <w:rPr>
                <w:rFonts w:ascii="Arial" w:hAnsi="Arial"/>
                <w:color w:val="000000"/>
                <w:sz w:val="18"/>
              </w:rPr>
              <w:t>2</w:t>
            </w:r>
          </w:p>
          <w:bookmarkEnd w:id="6950"/>
        </w:tc>
        <w:tc>
          <w:tcPr>
            <w:tcBorders>
              <w:bottom w:val="single" w:sz="4" w:color="000000"/>
              <w:right w:val="single" w:sz="4" w:color="000000"/>
            </w:tcBorders>
            <w:tcMar>
              <w:top w:w="40" w:type="dxa"/>
              <w:left w:w="40" w:type="dxa"/>
              <w:bottom w:w="40" w:type="dxa"/>
              <w:right w:w="40" w:type="dxa"/>
            </w:tcMar>
            <w:vAlign w:val="top"/>
          </w:tcPr>
          <w:bookmarkStart w:id="6951" w:name="para_c9e67522_4c05_431c_a1e8_7349f6ace9"/>
          <w:p>
            <w:pPr>
              <w:spacing w:before="180" w:after="0" w:line="240" w:lineRule="auto"/>
            </w:pPr>
            <w:r>
              <w:rPr>
                <w:rFonts w:ascii="Arial" w:hAnsi="Arial"/>
                <w:color w:val="000000"/>
                <w:sz w:val="18"/>
              </w:rPr>
              <w:t>Transaction UID</w:t>
            </w:r>
          </w:p>
          <w:bookmarkEnd w:id="6951"/>
        </w:tc>
        <w:tc>
          <w:tcPr>
            <w:tcBorders>
              <w:bottom w:val="single" w:sz="4" w:color="000000"/>
              <w:right w:val="single" w:sz="4" w:color="000000"/>
            </w:tcBorders>
            <w:tcMar>
              <w:top w:w="40" w:type="dxa"/>
              <w:left w:w="40" w:type="dxa"/>
              <w:bottom w:w="40" w:type="dxa"/>
              <w:right w:w="40" w:type="dxa"/>
            </w:tcMar>
            <w:vAlign w:val="top"/>
          </w:tcPr>
          <w:bookmarkStart w:id="6952" w:name="para_1be71bca_493d_4ef2_a6d9_08c0dbfba2"/>
          <w:p>
            <w:pPr>
              <w:spacing w:before="180" w:after="0" w:line="240" w:lineRule="auto"/>
              <w:jc w:val="center"/>
            </w:pPr>
            <w:r>
              <w:rPr>
                <w:rFonts w:ascii="Arial" w:hAnsi="Arial"/>
                <w:color w:val="000000"/>
                <w:sz w:val="18"/>
              </w:rPr>
              <w:t>(0008,1195)</w:t>
            </w:r>
          </w:p>
          <w:bookmarkEnd w:id="6952"/>
        </w:tc>
        <w:tc>
          <w:tcPr>
            <w:tcBorders>
              <w:bottom w:val="single" w:sz="4" w:color="000000"/>
              <w:right w:val="single" w:sz="4" w:color="000000"/>
            </w:tcBorders>
            <w:tcMar>
              <w:top w:w="40" w:type="dxa"/>
              <w:left w:w="40" w:type="dxa"/>
              <w:bottom w:w="40" w:type="dxa"/>
              <w:right w:w="40" w:type="dxa"/>
            </w:tcMar>
            <w:vAlign w:val="top"/>
          </w:tcPr>
          <w:bookmarkStart w:id="6953" w:name="para_64338db7_8ebe_40e5_95ae_6786add71c"/>
          <w:p>
            <w:pPr>
              <w:spacing w:before="180" w:after="0" w:line="240" w:lineRule="auto"/>
              <w:jc w:val="center"/>
            </w:pPr>
            <w:r>
              <w:rPr>
                <w:rFonts w:ascii="Arial" w:hAnsi="Arial"/>
                <w:color w:val="000000"/>
                <w:sz w:val="18"/>
              </w:rPr>
              <w:t>-/1</w:t>
            </w:r>
          </w:p>
          <w:bookmarkEnd w:id="69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4" w:name="para_16b67358_cbce_44c8_ba12_9d5963dfd6"/>
          <w:p>
            <w:pPr>
              <w:spacing w:before="180" w:after="0" w:line="240" w:lineRule="auto"/>
            </w:pPr>
            <w:r>
              <w:rPr>
                <w:rFonts w:ascii="Arial" w:hAnsi="Arial"/>
                <w:color w:val="000000"/>
                <w:sz w:val="18"/>
              </w:rPr>
              <w:t>Retrieve AE Title</w:t>
            </w:r>
          </w:p>
          <w:bookmarkEnd w:id="6954"/>
        </w:tc>
        <w:tc>
          <w:tcPr>
            <w:tcBorders>
              <w:bottom w:val="single" w:sz="4" w:color="000000"/>
              <w:right w:val="single" w:sz="4" w:color="000000"/>
            </w:tcBorders>
            <w:tcMar>
              <w:top w:w="40" w:type="dxa"/>
              <w:left w:w="40" w:type="dxa"/>
              <w:bottom w:w="40" w:type="dxa"/>
              <w:right w:w="40" w:type="dxa"/>
            </w:tcMar>
            <w:vAlign w:val="top"/>
          </w:tcPr>
          <w:bookmarkStart w:id="6955" w:name="para_b867c43f_ad87_461e_837c_0eaa0a54b6"/>
          <w:p>
            <w:pPr>
              <w:spacing w:before="180" w:after="0" w:line="240" w:lineRule="auto"/>
              <w:jc w:val="center"/>
            </w:pPr>
            <w:r>
              <w:rPr>
                <w:rFonts w:ascii="Arial" w:hAnsi="Arial"/>
                <w:color w:val="000000"/>
                <w:sz w:val="18"/>
              </w:rPr>
              <w:t>(0008,0054)</w:t>
            </w:r>
          </w:p>
          <w:bookmarkEnd w:id="6955"/>
        </w:tc>
        <w:tc>
          <w:tcPr>
            <w:tcBorders>
              <w:bottom w:val="single" w:sz="4" w:color="000000"/>
              <w:right w:val="single" w:sz="4" w:color="000000"/>
            </w:tcBorders>
            <w:tcMar>
              <w:top w:w="40" w:type="dxa"/>
              <w:left w:w="40" w:type="dxa"/>
              <w:bottom w:w="40" w:type="dxa"/>
              <w:right w:w="40" w:type="dxa"/>
            </w:tcMar>
            <w:vAlign w:val="top"/>
          </w:tcPr>
          <w:bookmarkStart w:id="6956" w:name="para_8416d3ca_5757_42b4_9aaa_ba6ee34571"/>
          <w:p>
            <w:pPr>
              <w:spacing w:before="180" w:after="0" w:line="240" w:lineRule="auto"/>
              <w:jc w:val="center"/>
            </w:pPr>
            <w:r>
              <w:rPr>
                <w:rFonts w:ascii="Arial" w:hAnsi="Arial"/>
                <w:color w:val="000000"/>
                <w:sz w:val="18"/>
              </w:rPr>
              <w:t>-/3</w:t>
            </w:r>
          </w:p>
          <w:bookmarkEnd w:id="6956"/>
          <w:bookmarkStart w:id="6957" w:name="para_1fb2eba4_b695_47ae_9385_be2bb0d745"/>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58" w:name="para_7b89ba1c_b9b5_49d1_9821_fcb07e1f79"/>
          <w:p>
            <w:pPr>
              <w:spacing w:before="180" w:after="0" w:line="240" w:lineRule="auto"/>
            </w:pPr>
            <w:r>
              <w:rPr>
                <w:rFonts w:ascii="Arial" w:hAnsi="Arial"/>
                <w:color w:val="000000"/>
                <w:sz w:val="18"/>
              </w:rPr>
              <w:t>Storage Media File-Set ID</w:t>
            </w:r>
          </w:p>
          <w:bookmarkEnd w:id="6958"/>
        </w:tc>
        <w:tc>
          <w:tcPr>
            <w:tcBorders>
              <w:bottom w:val="single" w:sz="4" w:color="000000"/>
              <w:right w:val="single" w:sz="4" w:color="000000"/>
            </w:tcBorders>
            <w:tcMar>
              <w:top w:w="40" w:type="dxa"/>
              <w:left w:w="40" w:type="dxa"/>
              <w:bottom w:w="40" w:type="dxa"/>
              <w:right w:w="40" w:type="dxa"/>
            </w:tcMar>
            <w:vAlign w:val="top"/>
          </w:tcPr>
          <w:bookmarkStart w:id="6959" w:name="para_df77f6d2_7b78_4839_9ac4_8292a53739"/>
          <w:p>
            <w:pPr>
              <w:spacing w:before="180" w:after="0" w:line="240" w:lineRule="auto"/>
              <w:jc w:val="center"/>
            </w:pPr>
            <w:r>
              <w:rPr>
                <w:rFonts w:ascii="Arial" w:hAnsi="Arial"/>
                <w:color w:val="000000"/>
                <w:sz w:val="18"/>
              </w:rPr>
              <w:t>(0088,0130)</w:t>
            </w:r>
          </w:p>
          <w:bookmarkEnd w:id="6959"/>
        </w:tc>
        <w:tc>
          <w:tcPr>
            <w:tcBorders>
              <w:bottom w:val="single" w:sz="4" w:color="000000"/>
              <w:right w:val="single" w:sz="4" w:color="000000"/>
            </w:tcBorders>
            <w:tcMar>
              <w:top w:w="40" w:type="dxa"/>
              <w:left w:w="40" w:type="dxa"/>
              <w:bottom w:w="40" w:type="dxa"/>
              <w:right w:w="40" w:type="dxa"/>
            </w:tcMar>
            <w:vAlign w:val="top"/>
          </w:tcPr>
          <w:bookmarkStart w:id="6960" w:name="para_c9d41658_26b7_4078_b120_c58a39fbc6"/>
          <w:p>
            <w:pPr>
              <w:spacing w:before="180" w:after="0" w:line="240" w:lineRule="auto"/>
              <w:jc w:val="center"/>
            </w:pPr>
            <w:r>
              <w:rPr>
                <w:rFonts w:ascii="Arial" w:hAnsi="Arial"/>
                <w:color w:val="000000"/>
                <w:sz w:val="18"/>
              </w:rPr>
              <w:t>-/3</w:t>
            </w:r>
          </w:p>
          <w:bookmarkEnd w:id="6960"/>
          <w:bookmarkStart w:id="6961" w:name="para_1bdc7bc8_3cf5_46a2_b661_a840783dbc"/>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2" w:name="para_c86a46f6_26c8_4c20_9d7b_c1de1f6d25"/>
          <w:p>
            <w:pPr>
              <w:spacing w:before="180" w:after="0" w:line="240" w:lineRule="auto"/>
            </w:pPr>
            <w:r>
              <w:rPr>
                <w:rFonts w:ascii="Arial" w:hAnsi="Arial"/>
                <w:color w:val="000000"/>
                <w:sz w:val="18"/>
              </w:rPr>
              <w:t>Storage Media File-Set UID</w:t>
            </w:r>
          </w:p>
          <w:bookmarkEnd w:id="6962"/>
        </w:tc>
        <w:tc>
          <w:tcPr>
            <w:tcBorders>
              <w:bottom w:val="single" w:sz="4" w:color="000000"/>
              <w:right w:val="single" w:sz="4" w:color="000000"/>
            </w:tcBorders>
            <w:tcMar>
              <w:top w:w="40" w:type="dxa"/>
              <w:left w:w="40" w:type="dxa"/>
              <w:bottom w:w="40" w:type="dxa"/>
              <w:right w:w="40" w:type="dxa"/>
            </w:tcMar>
            <w:vAlign w:val="top"/>
          </w:tcPr>
          <w:bookmarkStart w:id="6963" w:name="para_19e84324_cdb7_466f_bd53_a45ef24c4c"/>
          <w:p>
            <w:pPr>
              <w:spacing w:before="180" w:after="0" w:line="240" w:lineRule="auto"/>
              <w:jc w:val="center"/>
            </w:pPr>
            <w:r>
              <w:rPr>
                <w:rFonts w:ascii="Arial" w:hAnsi="Arial"/>
                <w:color w:val="000000"/>
                <w:sz w:val="18"/>
              </w:rPr>
              <w:t>(0088,0140)</w:t>
            </w:r>
          </w:p>
          <w:bookmarkEnd w:id="6963"/>
        </w:tc>
        <w:tc>
          <w:tcPr>
            <w:tcBorders>
              <w:bottom w:val="single" w:sz="4" w:color="000000"/>
              <w:right w:val="single" w:sz="4" w:color="000000"/>
            </w:tcBorders>
            <w:tcMar>
              <w:top w:w="40" w:type="dxa"/>
              <w:left w:w="40" w:type="dxa"/>
              <w:bottom w:w="40" w:type="dxa"/>
              <w:right w:w="40" w:type="dxa"/>
            </w:tcMar>
            <w:vAlign w:val="top"/>
          </w:tcPr>
          <w:bookmarkStart w:id="6964" w:name="para_acaa5a40_7832_4bc3_83df_522e1b364a"/>
          <w:p>
            <w:pPr>
              <w:spacing w:before="180" w:after="0" w:line="240" w:lineRule="auto"/>
              <w:jc w:val="center"/>
            </w:pPr>
            <w:r>
              <w:rPr>
                <w:rFonts w:ascii="Arial" w:hAnsi="Arial"/>
                <w:color w:val="000000"/>
                <w:sz w:val="18"/>
              </w:rPr>
              <w:t>-/3</w:t>
            </w:r>
          </w:p>
          <w:bookmarkEnd w:id="6964"/>
          <w:bookmarkStart w:id="6965" w:name="para_fe6bebd9_9f69_4dac_ae75_34c7325d5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66" w:name="para_83f4145b_94ec_41fa_9622_95f1eb87dd"/>
          <w:p>
            <w:pPr>
              <w:spacing w:before="180" w:after="0" w:line="240" w:lineRule="auto"/>
            </w:pPr>
            <w:r>
              <w:rPr>
                <w:rFonts w:ascii="Arial" w:hAnsi="Arial"/>
                <w:color w:val="000000"/>
                <w:sz w:val="18"/>
              </w:rPr>
              <w:t>Referenced SOP Sequence</w:t>
            </w:r>
          </w:p>
          <w:bookmarkEnd w:id="6966"/>
        </w:tc>
        <w:tc>
          <w:tcPr>
            <w:tcBorders>
              <w:bottom w:val="single" w:sz="4" w:color="000000"/>
              <w:right w:val="single" w:sz="4" w:color="000000"/>
            </w:tcBorders>
            <w:tcMar>
              <w:top w:w="40" w:type="dxa"/>
              <w:left w:w="40" w:type="dxa"/>
              <w:bottom w:w="40" w:type="dxa"/>
              <w:right w:w="40" w:type="dxa"/>
            </w:tcMar>
            <w:vAlign w:val="top"/>
          </w:tcPr>
          <w:bookmarkStart w:id="6967" w:name="para_a99c9787_a513_413e_9b11_fd35902332"/>
          <w:p>
            <w:pPr>
              <w:spacing w:before="180" w:after="0" w:line="240" w:lineRule="auto"/>
              <w:jc w:val="center"/>
            </w:pPr>
            <w:r>
              <w:rPr>
                <w:rFonts w:ascii="Arial" w:hAnsi="Arial"/>
                <w:color w:val="000000"/>
                <w:sz w:val="18"/>
              </w:rPr>
              <w:t>(0008,1199)</w:t>
            </w:r>
          </w:p>
          <w:bookmarkEnd w:id="6967"/>
        </w:tc>
        <w:tc>
          <w:tcPr>
            <w:tcBorders>
              <w:bottom w:val="single" w:sz="4" w:color="000000"/>
              <w:right w:val="single" w:sz="4" w:color="000000"/>
            </w:tcBorders>
            <w:tcMar>
              <w:top w:w="40" w:type="dxa"/>
              <w:left w:w="40" w:type="dxa"/>
              <w:bottom w:w="40" w:type="dxa"/>
              <w:right w:w="40" w:type="dxa"/>
            </w:tcMar>
            <w:vAlign w:val="top"/>
          </w:tcPr>
          <w:bookmarkStart w:id="6968" w:name="para_3ca9b188_f39d_456b_b45c_ffeb90b92f"/>
          <w:p>
            <w:pPr>
              <w:spacing w:before="180" w:after="0" w:line="240" w:lineRule="auto"/>
              <w:jc w:val="center"/>
            </w:pPr>
            <w:r>
              <w:rPr>
                <w:rFonts w:ascii="Arial" w:hAnsi="Arial"/>
                <w:color w:val="000000"/>
                <w:sz w:val="18"/>
              </w:rPr>
              <w:t>-/1C</w:t>
            </w:r>
          </w:p>
          <w:bookmarkEnd w:id="6968"/>
          <w:bookmarkStart w:id="6969" w:name="para_96804c28_e873_47d1_bbf7_c47b3320be"/>
          <w:p>
            <w:pPr>
              <w:spacing w:before="180" w:after="0" w:line="240" w:lineRule="auto"/>
              <w:jc w:val="center"/>
            </w:pPr>
            <w:r>
              <w:rPr>
                <w:rFonts w:ascii="Arial" w:hAnsi="Arial"/>
                <w:color w:val="000000"/>
                <w:sz w:val="18"/>
              </w:rPr>
              <w:t>This Attribute shall be provided if storage commitment for one or more SOP Instances has been successful</w:t>
            </w:r>
          </w:p>
          <w:bookmarkEnd w:id="6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0" w:name="para_a8d0583e_b215_4737_84f8_51bd568576"/>
          <w:p>
            <w:pPr>
              <w:spacing w:before="180" w:after="0" w:line="240" w:lineRule="auto"/>
            </w:pPr>
            <w:r>
              <w:rPr>
                <w:rFonts w:ascii="Arial" w:hAnsi="Arial"/>
                <w:color w:val="000000"/>
                <w:sz w:val="18"/>
              </w:rPr>
              <w:t>&gt;Referenced SOP Class UID</w:t>
            </w:r>
          </w:p>
          <w:bookmarkEnd w:id="6970"/>
        </w:tc>
        <w:tc>
          <w:tcPr>
            <w:tcBorders>
              <w:bottom w:val="single" w:sz="4" w:color="000000"/>
              <w:right w:val="single" w:sz="4" w:color="000000"/>
            </w:tcBorders>
            <w:tcMar>
              <w:top w:w="40" w:type="dxa"/>
              <w:left w:w="40" w:type="dxa"/>
              <w:bottom w:w="40" w:type="dxa"/>
              <w:right w:w="40" w:type="dxa"/>
            </w:tcMar>
            <w:vAlign w:val="top"/>
          </w:tcPr>
          <w:bookmarkStart w:id="6971" w:name="para_7301bc01_06f4_4386_8471_2cb8b6b60b"/>
          <w:p>
            <w:pPr>
              <w:spacing w:before="180" w:after="0" w:line="240" w:lineRule="auto"/>
              <w:jc w:val="center"/>
            </w:pPr>
            <w:r>
              <w:rPr>
                <w:rFonts w:ascii="Arial" w:hAnsi="Arial"/>
                <w:color w:val="000000"/>
                <w:sz w:val="18"/>
              </w:rPr>
              <w:t>(0008,1150)</w:t>
            </w:r>
          </w:p>
          <w:bookmarkEnd w:id="6971"/>
        </w:tc>
        <w:tc>
          <w:tcPr>
            <w:tcBorders>
              <w:bottom w:val="single" w:sz="4" w:color="000000"/>
              <w:right w:val="single" w:sz="4" w:color="000000"/>
            </w:tcBorders>
            <w:tcMar>
              <w:top w:w="40" w:type="dxa"/>
              <w:left w:w="40" w:type="dxa"/>
              <w:bottom w:w="40" w:type="dxa"/>
              <w:right w:w="40" w:type="dxa"/>
            </w:tcMar>
            <w:vAlign w:val="top"/>
          </w:tcPr>
          <w:bookmarkStart w:id="6972" w:name="para_52fecaf2_bdce_4dcb_8354_9578e22efb"/>
          <w:p>
            <w:pPr>
              <w:spacing w:before="180" w:after="0" w:line="240" w:lineRule="auto"/>
              <w:jc w:val="center"/>
            </w:pPr>
            <w:r>
              <w:rPr>
                <w:rFonts w:ascii="Arial" w:hAnsi="Arial"/>
                <w:color w:val="000000"/>
                <w:sz w:val="18"/>
              </w:rPr>
              <w:t>-/1</w:t>
            </w:r>
          </w:p>
          <w:bookmarkEnd w:id="6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3" w:name="para_baaea8f4_dad1_4e5b_8954_c6863f10d7"/>
          <w:p>
            <w:pPr>
              <w:spacing w:before="180" w:after="0" w:line="240" w:lineRule="auto"/>
            </w:pPr>
            <w:r>
              <w:rPr>
                <w:rFonts w:ascii="Arial" w:hAnsi="Arial"/>
                <w:color w:val="000000"/>
                <w:sz w:val="18"/>
              </w:rPr>
              <w:t>&gt;Referenced SOP Instance UID</w:t>
            </w:r>
          </w:p>
          <w:bookmarkEnd w:id="6973"/>
        </w:tc>
        <w:tc>
          <w:tcPr>
            <w:tcBorders>
              <w:bottom w:val="single" w:sz="4" w:color="000000"/>
              <w:right w:val="single" w:sz="4" w:color="000000"/>
            </w:tcBorders>
            <w:tcMar>
              <w:top w:w="40" w:type="dxa"/>
              <w:left w:w="40" w:type="dxa"/>
              <w:bottom w:w="40" w:type="dxa"/>
              <w:right w:w="40" w:type="dxa"/>
            </w:tcMar>
            <w:vAlign w:val="top"/>
          </w:tcPr>
          <w:bookmarkStart w:id="6974" w:name="para_1569112c_6547_4001_a6f5_f99c42911b"/>
          <w:p>
            <w:pPr>
              <w:spacing w:before="180" w:after="0" w:line="240" w:lineRule="auto"/>
              <w:jc w:val="center"/>
            </w:pPr>
            <w:r>
              <w:rPr>
                <w:rFonts w:ascii="Arial" w:hAnsi="Arial"/>
                <w:color w:val="000000"/>
                <w:sz w:val="18"/>
              </w:rPr>
              <w:t>(0008,1155)</w:t>
            </w:r>
          </w:p>
          <w:bookmarkEnd w:id="6974"/>
        </w:tc>
        <w:tc>
          <w:tcPr>
            <w:tcBorders>
              <w:bottom w:val="single" w:sz="4" w:color="000000"/>
              <w:right w:val="single" w:sz="4" w:color="000000"/>
            </w:tcBorders>
            <w:tcMar>
              <w:top w:w="40" w:type="dxa"/>
              <w:left w:w="40" w:type="dxa"/>
              <w:bottom w:w="40" w:type="dxa"/>
              <w:right w:w="40" w:type="dxa"/>
            </w:tcMar>
            <w:vAlign w:val="top"/>
          </w:tcPr>
          <w:bookmarkStart w:id="6975" w:name="para_c4243c8b_a8c7_423a_b5ff_a5ba5af71f"/>
          <w:p>
            <w:pPr>
              <w:spacing w:before="180" w:after="0" w:line="240" w:lineRule="auto"/>
              <w:jc w:val="center"/>
            </w:pPr>
            <w:r>
              <w:rPr>
                <w:rFonts w:ascii="Arial" w:hAnsi="Arial"/>
                <w:color w:val="000000"/>
                <w:sz w:val="18"/>
              </w:rPr>
              <w:t>-/1</w:t>
            </w:r>
          </w:p>
          <w:bookmarkEnd w:id="69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76" w:name="para_bf1649bb_0007_4b9b_b5fb_d31989a23b"/>
          <w:p>
            <w:pPr>
              <w:spacing w:before="180" w:after="0" w:line="240" w:lineRule="auto"/>
            </w:pPr>
            <w:r>
              <w:rPr>
                <w:rFonts w:ascii="Arial" w:hAnsi="Arial"/>
                <w:color w:val="000000"/>
                <w:sz w:val="18"/>
              </w:rPr>
              <w:t>&gt;Retrieve AE Title</w:t>
            </w:r>
          </w:p>
          <w:bookmarkEnd w:id="6976"/>
        </w:tc>
        <w:tc>
          <w:tcPr>
            <w:tcBorders>
              <w:bottom w:val="single" w:sz="4" w:color="000000"/>
              <w:right w:val="single" w:sz="4" w:color="000000"/>
            </w:tcBorders>
            <w:tcMar>
              <w:top w:w="40" w:type="dxa"/>
              <w:left w:w="40" w:type="dxa"/>
              <w:bottom w:w="40" w:type="dxa"/>
              <w:right w:w="40" w:type="dxa"/>
            </w:tcMar>
            <w:vAlign w:val="top"/>
          </w:tcPr>
          <w:bookmarkStart w:id="6977" w:name="para_ba2a7ade_fe4d_418d_9385_7d06e0105b"/>
          <w:p>
            <w:pPr>
              <w:spacing w:before="180" w:after="0" w:line="240" w:lineRule="auto"/>
              <w:jc w:val="center"/>
            </w:pPr>
            <w:r>
              <w:rPr>
                <w:rFonts w:ascii="Arial" w:hAnsi="Arial"/>
                <w:color w:val="000000"/>
                <w:sz w:val="18"/>
              </w:rPr>
              <w:t>(0008,0054)</w:t>
            </w:r>
          </w:p>
          <w:bookmarkEnd w:id="6977"/>
        </w:tc>
        <w:tc>
          <w:tcPr>
            <w:tcBorders>
              <w:bottom w:val="single" w:sz="4" w:color="000000"/>
              <w:right w:val="single" w:sz="4" w:color="000000"/>
            </w:tcBorders>
            <w:tcMar>
              <w:top w:w="40" w:type="dxa"/>
              <w:left w:w="40" w:type="dxa"/>
              <w:bottom w:w="40" w:type="dxa"/>
              <w:right w:w="40" w:type="dxa"/>
            </w:tcMar>
            <w:vAlign w:val="top"/>
          </w:tcPr>
          <w:bookmarkStart w:id="6978" w:name="para_c7c4505b_4f90_4119_8de2_5cd04ba029"/>
          <w:p>
            <w:pPr>
              <w:spacing w:before="180" w:after="0" w:line="240" w:lineRule="auto"/>
              <w:jc w:val="center"/>
            </w:pPr>
            <w:r>
              <w:rPr>
                <w:rFonts w:ascii="Arial" w:hAnsi="Arial"/>
                <w:color w:val="000000"/>
                <w:sz w:val="18"/>
              </w:rPr>
              <w:t>-/3</w:t>
            </w:r>
          </w:p>
          <w:bookmarkEnd w:id="6978"/>
          <w:bookmarkStart w:id="6979" w:name="para_7c3b240c_3d8e_4247_b867_75b96ca028"/>
          <w:p>
            <w:pPr>
              <w:spacing w:before="180" w:after="0" w:line="240" w:lineRule="auto"/>
              <w:jc w:val="center"/>
            </w:pPr>
            <w:r>
              <w:rPr>
                <w:rFonts w:ascii="Arial" w:hAnsi="Arial"/>
                <w:color w:val="000000"/>
                <w:sz w:val="18"/>
              </w:rPr>
              <w:t xml:space="preserve">See </w:t>
            </w:r>
            <w:hyperlink w:anchor="sect_J_3_3_1_1_1">
              <w:r>
                <w:rPr>
                  <w:rFonts w:ascii="Arial" w:hAnsi="Arial"/>
                  <w:color w:val="000000"/>
                  <w:sz w:val="18"/>
                </w:rPr>
                <w:t>Section J.3.3.1.1.1</w:t>
              </w:r>
            </w:hyperlink>
            <w:r>
              <w:rPr>
                <w:rFonts w:ascii="Arial" w:hAnsi="Arial"/>
                <w:color w:val="000000"/>
                <w:sz w:val="18"/>
              </w:rPr>
              <w:t>.</w:t>
            </w:r>
          </w:p>
          <w:bookmarkEnd w:id="6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0" w:name="para_99da654f_4b24_4eae_97e5_9c40093e20"/>
          <w:p>
            <w:pPr>
              <w:spacing w:before="180" w:after="0" w:line="240" w:lineRule="auto"/>
            </w:pPr>
            <w:r>
              <w:rPr>
                <w:rFonts w:ascii="Arial" w:hAnsi="Arial"/>
                <w:color w:val="000000"/>
                <w:sz w:val="18"/>
              </w:rPr>
              <w:t>&gt;Storage Media File-Set ID</w:t>
            </w:r>
          </w:p>
          <w:bookmarkEnd w:id="6980"/>
        </w:tc>
        <w:tc>
          <w:tcPr>
            <w:tcBorders>
              <w:bottom w:val="single" w:sz="4" w:color="000000"/>
              <w:right w:val="single" w:sz="4" w:color="000000"/>
            </w:tcBorders>
            <w:tcMar>
              <w:top w:w="40" w:type="dxa"/>
              <w:left w:w="40" w:type="dxa"/>
              <w:bottom w:w="40" w:type="dxa"/>
              <w:right w:w="40" w:type="dxa"/>
            </w:tcMar>
            <w:vAlign w:val="top"/>
          </w:tcPr>
          <w:bookmarkStart w:id="6981" w:name="para_be7bcab4_664a_41d5_a6f5_a49ebe9239"/>
          <w:p>
            <w:pPr>
              <w:spacing w:before="180" w:after="0" w:line="240" w:lineRule="auto"/>
              <w:jc w:val="center"/>
            </w:pPr>
            <w:r>
              <w:rPr>
                <w:rFonts w:ascii="Arial" w:hAnsi="Arial"/>
                <w:color w:val="000000"/>
                <w:sz w:val="18"/>
              </w:rPr>
              <w:t>(0088,0130)</w:t>
            </w:r>
          </w:p>
          <w:bookmarkEnd w:id="6981"/>
        </w:tc>
        <w:tc>
          <w:tcPr>
            <w:tcBorders>
              <w:bottom w:val="single" w:sz="4" w:color="000000"/>
              <w:right w:val="single" w:sz="4" w:color="000000"/>
            </w:tcBorders>
            <w:tcMar>
              <w:top w:w="40" w:type="dxa"/>
              <w:left w:w="40" w:type="dxa"/>
              <w:bottom w:w="40" w:type="dxa"/>
              <w:right w:w="40" w:type="dxa"/>
            </w:tcMar>
            <w:vAlign w:val="top"/>
          </w:tcPr>
          <w:bookmarkStart w:id="6982" w:name="para_327b2024_39d1_4ea0_9b87_6ff2895d3d"/>
          <w:p>
            <w:pPr>
              <w:spacing w:before="180" w:after="0" w:line="240" w:lineRule="auto"/>
              <w:jc w:val="center"/>
            </w:pPr>
            <w:r>
              <w:rPr>
                <w:rFonts w:ascii="Arial" w:hAnsi="Arial"/>
                <w:color w:val="000000"/>
                <w:sz w:val="18"/>
              </w:rPr>
              <w:t>-/3</w:t>
            </w:r>
          </w:p>
          <w:bookmarkEnd w:id="6982"/>
          <w:bookmarkStart w:id="6983" w:name="para_6f0e4e82_d8a6_44a1_8a72_a2a6160ea6"/>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4" w:name="para_62229e82_5880_4091_ad19_247987a13c"/>
          <w:p>
            <w:pPr>
              <w:spacing w:before="180" w:after="0" w:line="240" w:lineRule="auto"/>
            </w:pPr>
            <w:r>
              <w:rPr>
                <w:rFonts w:ascii="Arial" w:hAnsi="Arial"/>
                <w:color w:val="000000"/>
                <w:sz w:val="18"/>
              </w:rPr>
              <w:t>&gt;Storage Media File-Set UID</w:t>
            </w:r>
          </w:p>
          <w:bookmarkEnd w:id="6984"/>
        </w:tc>
        <w:tc>
          <w:tcPr>
            <w:tcBorders>
              <w:bottom w:val="single" w:sz="4" w:color="000000"/>
              <w:right w:val="single" w:sz="4" w:color="000000"/>
            </w:tcBorders>
            <w:tcMar>
              <w:top w:w="40" w:type="dxa"/>
              <w:left w:w="40" w:type="dxa"/>
              <w:bottom w:w="40" w:type="dxa"/>
              <w:right w:w="40" w:type="dxa"/>
            </w:tcMar>
            <w:vAlign w:val="top"/>
          </w:tcPr>
          <w:bookmarkStart w:id="6985" w:name="para_58b9c225_ae25_437d_add0_562c86a938"/>
          <w:p>
            <w:pPr>
              <w:spacing w:before="180" w:after="0" w:line="240" w:lineRule="auto"/>
              <w:jc w:val="center"/>
            </w:pPr>
            <w:r>
              <w:rPr>
                <w:rFonts w:ascii="Arial" w:hAnsi="Arial"/>
                <w:color w:val="000000"/>
                <w:sz w:val="18"/>
              </w:rPr>
              <w:t>(0088,0140)</w:t>
            </w:r>
          </w:p>
          <w:bookmarkEnd w:id="6985"/>
        </w:tc>
        <w:tc>
          <w:tcPr>
            <w:tcBorders>
              <w:bottom w:val="single" w:sz="4" w:color="000000"/>
              <w:right w:val="single" w:sz="4" w:color="000000"/>
            </w:tcBorders>
            <w:tcMar>
              <w:top w:w="40" w:type="dxa"/>
              <w:left w:w="40" w:type="dxa"/>
              <w:bottom w:w="40" w:type="dxa"/>
              <w:right w:w="40" w:type="dxa"/>
            </w:tcMar>
            <w:vAlign w:val="top"/>
          </w:tcPr>
          <w:bookmarkStart w:id="6986" w:name="para_fe75b4df_4f3b_4bb3_b402_37551d443e"/>
          <w:p>
            <w:pPr>
              <w:spacing w:before="180" w:after="0" w:line="240" w:lineRule="auto"/>
              <w:jc w:val="center"/>
            </w:pPr>
            <w:r>
              <w:rPr>
                <w:rFonts w:ascii="Arial" w:hAnsi="Arial"/>
                <w:color w:val="000000"/>
                <w:sz w:val="18"/>
              </w:rPr>
              <w:t>-/3</w:t>
            </w:r>
          </w:p>
          <w:bookmarkEnd w:id="6986"/>
          <w:bookmarkStart w:id="6987" w:name="para_03805a60_3d22_4fbc_9ecc_f59e1dfd17"/>
          <w:p>
            <w:pPr>
              <w:spacing w:before="180" w:after="0" w:line="240" w:lineRule="auto"/>
              <w:jc w:val="center"/>
            </w:pPr>
            <w:r>
              <w:rPr>
                <w:rFonts w:ascii="Arial" w:hAnsi="Arial"/>
                <w:color w:val="000000"/>
                <w:sz w:val="18"/>
              </w:rPr>
              <w:t xml:space="preserve">See </w:t>
            </w:r>
            <w:hyperlink w:anchor="sect_J_3_3_1_1_2">
              <w:r>
                <w:rPr>
                  <w:rFonts w:ascii="Arial" w:hAnsi="Arial"/>
                  <w:color w:val="000000"/>
                  <w:sz w:val="18"/>
                </w:rPr>
                <w:t>Section J.3.3.1.1.2</w:t>
              </w:r>
            </w:hyperlink>
            <w:r>
              <w:rPr>
                <w:rFonts w:ascii="Arial" w:hAnsi="Arial"/>
                <w:color w:val="000000"/>
                <w:sz w:val="18"/>
              </w:rPr>
              <w:t>.</w:t>
            </w:r>
          </w:p>
          <w:bookmarkEnd w:id="69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88" w:name="para_2b26e336_df86_4d7a_8f5f_0bec8cd3e6"/>
          <w:p>
            <w:pPr>
              <w:spacing w:before="180" w:after="0" w:line="240" w:lineRule="auto"/>
            </w:pPr>
            <w:r>
              <w:rPr>
                <w:rFonts w:ascii="Arial" w:hAnsi="Arial"/>
                <w:color w:val="000000"/>
                <w:sz w:val="18"/>
              </w:rPr>
              <w:t>Failed SOP Sequence</w:t>
            </w:r>
          </w:p>
          <w:bookmarkEnd w:id="6988"/>
        </w:tc>
        <w:tc>
          <w:tcPr>
            <w:tcBorders>
              <w:bottom w:val="single" w:sz="4" w:color="000000"/>
              <w:right w:val="single" w:sz="4" w:color="000000"/>
            </w:tcBorders>
            <w:tcMar>
              <w:top w:w="40" w:type="dxa"/>
              <w:left w:w="40" w:type="dxa"/>
              <w:bottom w:w="40" w:type="dxa"/>
              <w:right w:w="40" w:type="dxa"/>
            </w:tcMar>
            <w:vAlign w:val="top"/>
          </w:tcPr>
          <w:bookmarkStart w:id="6989" w:name="para_aa661c5b_e9cb_4aa1_82f3_a60c826900"/>
          <w:p>
            <w:pPr>
              <w:spacing w:before="180" w:after="0" w:line="240" w:lineRule="auto"/>
              <w:jc w:val="center"/>
            </w:pPr>
            <w:r>
              <w:rPr>
                <w:rFonts w:ascii="Arial" w:hAnsi="Arial"/>
                <w:color w:val="000000"/>
                <w:sz w:val="18"/>
              </w:rPr>
              <w:t>(0008,1198)</w:t>
            </w:r>
          </w:p>
          <w:bookmarkEnd w:id="6989"/>
        </w:tc>
        <w:tc>
          <w:tcPr>
            <w:tcBorders>
              <w:bottom w:val="single" w:sz="4" w:color="000000"/>
              <w:right w:val="single" w:sz="4" w:color="000000"/>
            </w:tcBorders>
            <w:tcMar>
              <w:top w:w="40" w:type="dxa"/>
              <w:left w:w="40" w:type="dxa"/>
              <w:bottom w:w="40" w:type="dxa"/>
              <w:right w:w="40" w:type="dxa"/>
            </w:tcMar>
            <w:vAlign w:val="top"/>
          </w:tcPr>
          <w:bookmarkStart w:id="6990" w:name="para_06a70154_58c0_4034_9196_9399d49182"/>
          <w:p>
            <w:pPr>
              <w:spacing w:before="180" w:after="0" w:line="240" w:lineRule="auto"/>
              <w:jc w:val="center"/>
            </w:pPr>
            <w:r>
              <w:rPr>
                <w:rFonts w:ascii="Arial" w:hAnsi="Arial"/>
                <w:color w:val="000000"/>
                <w:sz w:val="18"/>
              </w:rPr>
              <w:t>-/1</w:t>
            </w:r>
          </w:p>
          <w:bookmarkEnd w:id="6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1" w:name="para_cdeccddf_3006_4b19_9e31_63b2d0a150"/>
          <w:p>
            <w:pPr>
              <w:spacing w:before="180" w:after="0" w:line="240" w:lineRule="auto"/>
            </w:pPr>
            <w:r>
              <w:rPr>
                <w:rFonts w:ascii="Arial" w:hAnsi="Arial"/>
                <w:color w:val="000000"/>
                <w:sz w:val="18"/>
              </w:rPr>
              <w:t>&gt;Referenced SOP Class UID</w:t>
            </w:r>
          </w:p>
          <w:bookmarkEnd w:id="6991"/>
        </w:tc>
        <w:tc>
          <w:tcPr>
            <w:tcBorders>
              <w:bottom w:val="single" w:sz="4" w:color="000000"/>
              <w:right w:val="single" w:sz="4" w:color="000000"/>
            </w:tcBorders>
            <w:tcMar>
              <w:top w:w="40" w:type="dxa"/>
              <w:left w:w="40" w:type="dxa"/>
              <w:bottom w:w="40" w:type="dxa"/>
              <w:right w:w="40" w:type="dxa"/>
            </w:tcMar>
            <w:vAlign w:val="top"/>
          </w:tcPr>
          <w:bookmarkStart w:id="6992" w:name="para_45a637a7_0732_41ce_b124_4f76ba3ae0"/>
          <w:p>
            <w:pPr>
              <w:spacing w:before="180" w:after="0" w:line="240" w:lineRule="auto"/>
              <w:jc w:val="center"/>
            </w:pPr>
            <w:r>
              <w:rPr>
                <w:rFonts w:ascii="Arial" w:hAnsi="Arial"/>
                <w:color w:val="000000"/>
                <w:sz w:val="18"/>
              </w:rPr>
              <w:t>(0008,1150)</w:t>
            </w:r>
          </w:p>
          <w:bookmarkEnd w:id="6992"/>
        </w:tc>
        <w:tc>
          <w:tcPr>
            <w:tcBorders>
              <w:bottom w:val="single" w:sz="4" w:color="000000"/>
              <w:right w:val="single" w:sz="4" w:color="000000"/>
            </w:tcBorders>
            <w:tcMar>
              <w:top w:w="40" w:type="dxa"/>
              <w:left w:w="40" w:type="dxa"/>
              <w:bottom w:w="40" w:type="dxa"/>
              <w:right w:w="40" w:type="dxa"/>
            </w:tcMar>
            <w:vAlign w:val="top"/>
          </w:tcPr>
          <w:bookmarkStart w:id="6993" w:name="para_7ba7aba6_daaa_4941_bbc7_aa57964e3c"/>
          <w:p>
            <w:pPr>
              <w:spacing w:before="180" w:after="0" w:line="240" w:lineRule="auto"/>
              <w:jc w:val="center"/>
            </w:pPr>
            <w:r>
              <w:rPr>
                <w:rFonts w:ascii="Arial" w:hAnsi="Arial"/>
                <w:color w:val="000000"/>
                <w:sz w:val="18"/>
              </w:rPr>
              <w:t>-/1</w:t>
            </w:r>
          </w:p>
          <w:bookmarkEnd w:id="69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4" w:name="para_d77c775f_09d7_4199_93c7_0672e31edc"/>
          <w:p>
            <w:pPr>
              <w:spacing w:before="180" w:after="0" w:line="240" w:lineRule="auto"/>
            </w:pPr>
            <w:r>
              <w:rPr>
                <w:rFonts w:ascii="Arial" w:hAnsi="Arial"/>
                <w:color w:val="000000"/>
                <w:sz w:val="18"/>
              </w:rPr>
              <w:t>&gt;Referenced SOP Instance UID</w:t>
            </w:r>
          </w:p>
          <w:bookmarkEnd w:id="6994"/>
        </w:tc>
        <w:tc>
          <w:tcPr>
            <w:tcBorders>
              <w:bottom w:val="single" w:sz="4" w:color="000000"/>
              <w:right w:val="single" w:sz="4" w:color="000000"/>
            </w:tcBorders>
            <w:tcMar>
              <w:top w:w="40" w:type="dxa"/>
              <w:left w:w="40" w:type="dxa"/>
              <w:bottom w:w="40" w:type="dxa"/>
              <w:right w:w="40" w:type="dxa"/>
            </w:tcMar>
            <w:vAlign w:val="top"/>
          </w:tcPr>
          <w:bookmarkStart w:id="6995" w:name="para_ca91d1a1_3f5f_46bb_933c_de07a49c94"/>
          <w:p>
            <w:pPr>
              <w:spacing w:before="180" w:after="0" w:line="240" w:lineRule="auto"/>
              <w:jc w:val="center"/>
            </w:pPr>
            <w:r>
              <w:rPr>
                <w:rFonts w:ascii="Arial" w:hAnsi="Arial"/>
                <w:color w:val="000000"/>
                <w:sz w:val="18"/>
              </w:rPr>
              <w:t>(0008,1155)</w:t>
            </w:r>
          </w:p>
          <w:bookmarkEnd w:id="6995"/>
        </w:tc>
        <w:tc>
          <w:tcPr>
            <w:tcBorders>
              <w:bottom w:val="single" w:sz="4" w:color="000000"/>
              <w:right w:val="single" w:sz="4" w:color="000000"/>
            </w:tcBorders>
            <w:tcMar>
              <w:top w:w="40" w:type="dxa"/>
              <w:left w:w="40" w:type="dxa"/>
              <w:bottom w:w="40" w:type="dxa"/>
              <w:right w:w="40" w:type="dxa"/>
            </w:tcMar>
            <w:vAlign w:val="top"/>
          </w:tcPr>
          <w:bookmarkStart w:id="6996" w:name="para_a59de456_b81d_4265_b552_8749f88ebe"/>
          <w:p>
            <w:pPr>
              <w:spacing w:before="180" w:after="0" w:line="240" w:lineRule="auto"/>
              <w:jc w:val="center"/>
            </w:pPr>
            <w:r>
              <w:rPr>
                <w:rFonts w:ascii="Arial" w:hAnsi="Arial"/>
                <w:color w:val="000000"/>
                <w:sz w:val="18"/>
              </w:rPr>
              <w:t>-/1</w:t>
            </w:r>
          </w:p>
          <w:bookmarkEnd w:id="6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6997" w:name="para_5152627a_a70d_4db2_a397_39b86c5a79"/>
          <w:p>
            <w:pPr>
              <w:spacing w:before="180" w:after="0" w:line="240" w:lineRule="auto"/>
            </w:pPr>
            <w:r>
              <w:rPr>
                <w:rFonts w:ascii="Arial" w:hAnsi="Arial"/>
                <w:color w:val="000000"/>
                <w:sz w:val="18"/>
              </w:rPr>
              <w:t>&gt;Failure Reason</w:t>
            </w:r>
          </w:p>
          <w:bookmarkEnd w:id="6997"/>
        </w:tc>
        <w:tc>
          <w:tcPr>
            <w:tcBorders>
              <w:bottom w:val="single" w:sz="4" w:color="000000"/>
              <w:right w:val="single" w:sz="4" w:color="000000"/>
            </w:tcBorders>
            <w:tcMar>
              <w:top w:w="40" w:type="dxa"/>
              <w:left w:w="40" w:type="dxa"/>
              <w:bottom w:w="40" w:type="dxa"/>
              <w:right w:w="40" w:type="dxa"/>
            </w:tcMar>
            <w:vAlign w:val="top"/>
          </w:tcPr>
          <w:bookmarkStart w:id="6998" w:name="para_9a0732a0_cc07_4e63_9488_8b3c564916"/>
          <w:p>
            <w:pPr>
              <w:spacing w:before="180" w:after="0" w:line="240" w:lineRule="auto"/>
              <w:jc w:val="center"/>
            </w:pPr>
            <w:r>
              <w:rPr>
                <w:rFonts w:ascii="Arial" w:hAnsi="Arial"/>
                <w:color w:val="000000"/>
                <w:sz w:val="18"/>
              </w:rPr>
              <w:t>(0008,1197)</w:t>
            </w:r>
          </w:p>
          <w:bookmarkEnd w:id="6998"/>
        </w:tc>
        <w:tc>
          <w:tcPr>
            <w:tcBorders>
              <w:bottom w:val="single" w:sz="4" w:color="000000"/>
              <w:right w:val="single" w:sz="4" w:color="000000"/>
            </w:tcBorders>
            <w:tcMar>
              <w:top w:w="40" w:type="dxa"/>
              <w:left w:w="40" w:type="dxa"/>
              <w:bottom w:w="40" w:type="dxa"/>
              <w:right w:w="40" w:type="dxa"/>
            </w:tcMar>
            <w:vAlign w:val="top"/>
          </w:tcPr>
          <w:bookmarkStart w:id="6999" w:name="para_a6fcbd26_783d_4ee2_9ee7_594c9c733a"/>
          <w:p>
            <w:pPr>
              <w:spacing w:before="180" w:after="0" w:line="240" w:lineRule="auto"/>
              <w:jc w:val="center"/>
            </w:pPr>
            <w:r>
              <w:rPr>
                <w:rFonts w:ascii="Arial" w:hAnsi="Arial"/>
                <w:color w:val="000000"/>
                <w:sz w:val="18"/>
              </w:rPr>
              <w:t>-/1</w:t>
            </w:r>
          </w:p>
          <w:bookmarkEnd w:id="6999"/>
        </w:tc>
      </w:tr>
    </w:tbl>
    <w:bookmarkStart w:id="7000" w:name="sect_J_3_3_1_1_1"/>
    <w:p>
      <w:pPr>
        <w:spacing w:before="180" w:after="0" w:line="240" w:lineRule="auto"/>
      </w:pPr>
      <w:r>
        <w:rPr>
          <w:rFonts w:ascii="Arial" w:hAnsi="Arial"/>
          <w:b/>
          <w:color w:val="000000"/>
          <w:sz w:val="18"/>
        </w:rPr>
        <w:t>J.3.3.1.1.1 Retrieve AE Title Attribute</w:t>
      </w:r>
    </w:p>
    <w:bookmarkEnd w:id="7000"/>
    <w:bookmarkStart w:id="7001" w:name="para_116878d1_5c77_4923_844e_0cbaf04296"/>
    <w:p>
      <w:pPr>
        <w:spacing w:before="180" w:after="0" w:line="240" w:lineRule="auto"/>
        <w:jc w:val="both"/>
      </w:pPr>
      <w:r>
        <w:rPr>
          <w:rFonts w:ascii="Arial" w:hAnsi="Arial"/>
          <w:color w:val="000000"/>
          <w:sz w:val="18"/>
        </w:rPr>
        <w:t>If present, the Retrieve AE Title (0008,0054) shall appear either outside the Referenced SOP Sequence (0008,1199), or within one or more Items within that sequence, but not both. If they appear outside of the sequence, then all of the SOP Instances within the sequence shall be retrievable from the specified Retrieve AE Title. If they appear within an Item of that sequence, then the SOP Instance referenced to by that Item shall be retrievable from the specified Retrieve AE Title.</w:t>
      </w:r>
    </w:p>
    <w:bookmarkEnd w:id="7001"/>
    <w:bookmarkStart w:id="7002" w:name="sect_J_3_3_1_1_2"/>
    <w:p>
      <w:pPr>
        <w:spacing w:before="180" w:after="0" w:line="240" w:lineRule="auto"/>
      </w:pPr>
      <w:r>
        <w:rPr>
          <w:rFonts w:ascii="Arial" w:hAnsi="Arial"/>
          <w:b/>
          <w:color w:val="000000"/>
          <w:sz w:val="18"/>
        </w:rPr>
        <w:t>J.3.3.1.1.2 Storage Media File Set ID Attributes</w:t>
      </w:r>
    </w:p>
    <w:bookmarkEnd w:id="7002"/>
    <w:bookmarkStart w:id="7003" w:name="para_2089b5c5_ae32_4a02_8edf_99df4cf5a7"/>
    <w:p>
      <w:pPr>
        <w:spacing w:before="180" w:after="0" w:line="240" w:lineRule="auto"/>
        <w:jc w:val="both"/>
      </w:pPr>
      <w:r>
        <w:rPr>
          <w:rFonts w:ascii="Arial" w:hAnsi="Arial"/>
          <w:color w:val="000000"/>
          <w:sz w:val="18"/>
        </w:rPr>
        <w:t>If present, the Storage Media File-Set ID (0088,0130) and Storage Media File-Set UID (0088,0140) shall appear either outside the Referenced SOP Sequence (0008,1199), or within one or more Items within that sequence, but not both. If they appear outside of the sequence, then all of the SOP Instances within the sequence shall be retrievable from the specified Storage Media File-Set. If they appear within an Item of that sequence, then the SOP Instance referenced to by that Item shall be retrievable from the specified Storage Media File-Set.</w:t>
      </w:r>
    </w:p>
    <w:bookmarkEnd w:id="7003"/>
    <w:bookmarkStart w:id="7004" w:name="sect_J_3_3_1_2"/>
    <w:p>
      <w:pPr>
        <w:spacing w:before="180" w:after="0" w:line="240" w:lineRule="auto"/>
      </w:pPr>
      <w:r>
        <w:rPr>
          <w:rFonts w:ascii="Arial" w:hAnsi="Arial"/>
          <w:b/>
          <w:color w:val="000000"/>
          <w:sz w:val="22"/>
        </w:rPr>
        <w:t>J.3.3.1.2 Service Class Provider Behavior</w:t>
      </w:r>
    </w:p>
    <w:bookmarkEnd w:id="7004"/>
    <w:bookmarkStart w:id="7005" w:name="para_8f3bc150_b284_422c_a4f9_1313ff2d70"/>
    <w:p>
      <w:pPr>
        <w:spacing w:before="180" w:after="0" w:line="240" w:lineRule="auto"/>
        <w:jc w:val="both"/>
      </w:pPr>
      <w:r>
        <w:rPr>
          <w:rFonts w:ascii="Arial" w:hAnsi="Arial"/>
          <w:color w:val="000000"/>
          <w:sz w:val="18"/>
        </w:rPr>
        <w:t xml:space="preserve">If the SCP determines that it has successfully completed storage commitment for all the SOP Instances referenced by a Storage Commitment Request, the SCP shall issue an N-EVENT-REPORT with the Event Type ID set to 1 (storage commitment request successful). This event shall include references to the successfully stored SOP Instances. The SCP shall store the referenced SOP Instances in accordance with Level 2 as defined in the Storage Service Class (i.e., all Attributes, including Private Attributes). The Storage Service Class is defined in </w:t>
      </w:r>
      <w:hyperlink w:anchor="PS3_4">
        <w:r>
          <w:rPr>
            <w:rFonts w:ascii="Arial" w:hAnsi="Arial"/>
            <w:color w:val="000000"/>
            <w:sz w:val="18"/>
          </w:rPr>
          <w:t>PS3.4</w:t>
        </w:r>
      </w:hyperlink>
      <w:r>
        <w:rPr>
          <w:rFonts w:ascii="Arial" w:hAnsi="Arial"/>
          <w:color w:val="000000"/>
          <w:sz w:val="18"/>
        </w:rPr>
        <w:t>. After the N-EVENT-REPORT has been sent, the Transaction UID is no longer active and shall not be reused for other transactions.</w:t>
      </w:r>
    </w:p>
    <w:bookmarkEnd w:id="7005"/>
    <w:bookmarkStart w:id="7006" w:name="para_3787ae39_ace9_4dff_a1cb_c3bcf90fa3"/>
    <w:p>
      <w:pPr>
        <w:spacing w:before="180" w:after="0" w:line="240" w:lineRule="auto"/>
        <w:jc w:val="both"/>
      </w:pPr>
      <w:r>
        <w:rPr>
          <w:rFonts w:ascii="Arial" w:hAnsi="Arial"/>
          <w:color w:val="000000"/>
          <w:sz w:val="18"/>
        </w:rPr>
        <w:t>If it is determined that storage commitment could not be achieved for one or more referenced SOP Instances, the SCP shall issue an N-EVENT-REPORT with the Event Type ID set to 2 (storage commitment request complete - failure exists) conveying that the SCP does not commit to store all SOP Instances. This event shall include references to the failed SOP Instances together with references to those SOP Instances that have been successfully stored. For each failed SOP Instance the reason for failure shall be described by the Failure Reason Attribute. After the N-EVENT-REPORT has been sent, the Transaction UID is no longer active and shall not be reused for other transactions.</w:t>
      </w:r>
    </w:p>
    <w:bookmarkEnd w:id="7006"/>
    <w:bookmarkStart w:id="7007" w:name="para_acc67773_1a1a_49eb_a122_be9fefd7fa"/>
    <w:p>
      <w:pPr>
        <w:spacing w:before="180" w:after="0" w:line="240" w:lineRule="auto"/>
        <w:jc w:val="both"/>
      </w:pPr>
      <w:r>
        <w:rPr>
          <w:rFonts w:ascii="Arial" w:hAnsi="Arial"/>
          <w:color w:val="000000"/>
          <w:sz w:val="18"/>
        </w:rPr>
        <w:t>The complete set of SOP Instances referenced by the Referenced SOP Sequence (0008,1199) Attribute, in the initiating N-ACTION, shall be present in both Event Types either in the Referenced SOP Sequence (0008,1199) or in the Failed SOP Sequence (0008,1198).</w:t>
      </w:r>
    </w:p>
    <w:bookmarkEnd w:id="7007"/>
    <w:bookmarkStart w:id="7008" w:name="para_bae6a916_67b6_42fd_b340_1e9e0ecdd6"/>
    <w:p>
      <w:pPr>
        <w:spacing w:before="180" w:after="0" w:line="240" w:lineRule="auto"/>
        <w:jc w:val="both"/>
      </w:pPr>
      <w:r>
        <w:rPr>
          <w:rFonts w:ascii="Arial" w:hAnsi="Arial"/>
          <w:color w:val="000000"/>
          <w:sz w:val="18"/>
        </w:rPr>
        <w:t>The N-EVENT-REPORT shall include the same Transaction UID Attribute (0008,1195) value as contained in the initiating N-ACTION.</w:t>
      </w:r>
    </w:p>
    <w:bookmarkEnd w:id="7008"/>
    <w:bookmarkStart w:id="7009" w:name="para_2b64a541_0419_4b5b_9e91_8e5e8d62c9"/>
    <w:p>
      <w:pPr>
        <w:spacing w:before="180" w:after="0" w:line="240" w:lineRule="auto"/>
        <w:jc w:val="both"/>
      </w:pPr>
      <w:r>
        <w:rPr>
          <w:rFonts w:ascii="Arial" w:hAnsi="Arial"/>
          <w:color w:val="000000"/>
          <w:sz w:val="18"/>
        </w:rPr>
        <w:t>An SCP shall be capable of issuing the N-EVENT-REPORT on a different association than the one on which the N-ACTION operation was performed.</w:t>
      </w:r>
    </w:p>
    <w:bookmarkEnd w:id="7009"/>
    <w:bookmarkStart w:id="7010" w:name="idm4924262688"/>
    <w:p>
      <w:pPr>
        <w:keepNext/>
        <w:spacing w:before="180" w:after="0" w:line="240" w:lineRule="auto"/>
        <w:ind w:left="360" w:right="360" w:firstLine="0"/>
        <w:jc w:val="both"/>
      </w:pPr>
      <w:r>
        <w:rPr>
          <w:rFonts w:ascii="Arial" w:hAnsi="Arial"/>
          <w:color w:val="000000"/>
          <w:sz w:val="18"/>
        </w:rPr>
        <w:t>Note</w:t>
      </w:r>
    </w:p>
    <w:bookmarkEnd w:id="7010"/>
    <w:bookmarkStart w:id="7011" w:name="idm4924262432"/>
    <w:bookmarkStart w:id="7012" w:name="idm4924261936"/>
    <w:bookmarkStart w:id="7013" w:name="para_bf756025_bc45_4d26_85ae_bae0cf658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SCP may attempt to issue the N-EVENT-REPORT on the same Association, but this operation may fail because the SCU is free to release at any time the Association on which it sent the N-ACTION-Request. As DICOM defaults the association requestor to the SCU role, the SCP (i.e., the association requester) negotiates an SCP role using the SCU/SCP role negotiation (see </w:t>
      </w:r>
      <w:hyperlink r:id="r506">
        <w:r>
          <w:rPr>
            <w:rFonts w:ascii="Arial" w:hAnsi="Arial"/>
            <w:color w:val="000000"/>
            <w:sz w:val="18"/>
          </w:rPr>
          <w:t>PS3.7</w:t>
        </w:r>
      </w:hyperlink>
      <w:r>
        <w:rPr>
          <w:rFonts w:ascii="Arial" w:hAnsi="Arial"/>
          <w:color w:val="000000"/>
          <w:sz w:val="18"/>
        </w:rPr>
        <w:t>).</w:t>
      </w:r>
    </w:p>
    <w:bookmarkEnd w:id="7013"/>
    <w:bookmarkEnd w:id="7012"/>
    <w:bookmarkEnd w:id="7011"/>
    <w:bookmarkStart w:id="7014" w:name="idm4924259344"/>
    <w:bookmarkStart w:id="7015" w:name="para_383622cd_f8d7_492b_a9f9_7d6619938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responding on a different Association, the SCP must use the same AE Title as it used on the original Association, because the DICOM Standard defines a Service between two peer applications, each identified by an AE Title. Thus the SCP should be consistently identified for all Associations in the particular instance of the Storage Commitment Service.</w:t>
      </w:r>
    </w:p>
    <w:bookmarkEnd w:id="7015"/>
    <w:bookmarkEnd w:id="7014"/>
    <w:bookmarkStart w:id="7016" w:name="idm4924257792"/>
    <w:bookmarkStart w:id="7017" w:name="para_e3b5314c_45d2_4527_a2ac_70255ac9c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optional Attributes Retrieve AE Title (0008,0054), Storage Media File-Set ID (0088,0130) and Storage Media File-Set UID (0088,0140) within the Event Information allows an SCP to indicate the location where it has stored SOP Instances for safekeeping. For example, the SCP could relay SOP Instances to a third Application Entity using this Service Class, in which case it can use the Retrieve AE Title Attribute to indicate the real location of the data. Another example is if the SCP stores data on media, it can indicate this using the Storage Media File-Set ID and UID Attributes.</w:t>
      </w:r>
    </w:p>
    <w:bookmarkEnd w:id="7017"/>
    <w:bookmarkEnd w:id="7016"/>
    <w:bookmarkStart w:id="7018" w:name="sect_J_3_3_1_3"/>
    <w:p>
      <w:pPr>
        <w:spacing w:before="180" w:after="0" w:line="240" w:lineRule="auto"/>
      </w:pPr>
      <w:r>
        <w:rPr>
          <w:rFonts w:ascii="Arial" w:hAnsi="Arial"/>
          <w:b/>
          <w:color w:val="000000"/>
          <w:sz w:val="22"/>
        </w:rPr>
        <w:t>J.3.3.1.3 Service Class User Behavior</w:t>
      </w:r>
    </w:p>
    <w:bookmarkEnd w:id="7018"/>
    <w:bookmarkStart w:id="7019" w:name="para_61f9cdea_fcbe_4e2b_bfa3_f3d62f1411"/>
    <w:p>
      <w:pPr>
        <w:spacing w:before="180" w:after="0" w:line="240" w:lineRule="auto"/>
        <w:jc w:val="both"/>
      </w:pPr>
      <w:r>
        <w:rPr>
          <w:rFonts w:ascii="Arial" w:hAnsi="Arial"/>
          <w:color w:val="000000"/>
          <w:sz w:val="18"/>
        </w:rPr>
        <w:t>An SCU shall be capable of receiving an N-EVENT-REPORT on a different association than the one on which the N-ACTION operation was performed.</w:t>
      </w:r>
    </w:p>
    <w:bookmarkEnd w:id="7019"/>
    <w:bookmarkStart w:id="7020" w:name="idm4924253152"/>
    <w:p>
      <w:pPr>
        <w:keepNext/>
        <w:spacing w:before="180" w:after="0" w:line="240" w:lineRule="auto"/>
        <w:ind w:left="360" w:right="360" w:firstLine="0"/>
        <w:jc w:val="both"/>
      </w:pPr>
      <w:r>
        <w:rPr>
          <w:rFonts w:ascii="Arial" w:hAnsi="Arial"/>
          <w:color w:val="000000"/>
          <w:sz w:val="18"/>
        </w:rPr>
        <w:t>Note</w:t>
      </w:r>
    </w:p>
    <w:bookmarkEnd w:id="7020"/>
    <w:bookmarkStart w:id="7021" w:name="para_a6d7c675_4ad9_40c8_90d8_1b52bb003f"/>
    <w:p>
      <w:pPr>
        <w:spacing w:before="180" w:after="0" w:line="240" w:lineRule="auto"/>
        <w:ind w:left="360" w:right="360" w:firstLine="0"/>
        <w:jc w:val="both"/>
      </w:pPr>
      <w:r>
        <w:rPr>
          <w:rFonts w:ascii="Arial" w:hAnsi="Arial"/>
          <w:color w:val="000000"/>
          <w:sz w:val="18"/>
        </w:rPr>
        <w:t>To receive this N-EVENT-REPORT, the SCU accepts an association where the SCP role is proposed by the Storage Commitment SCP acting as an association requestor.</w:t>
      </w:r>
    </w:p>
    <w:bookmarkEnd w:id="7021"/>
    <w:bookmarkStart w:id="7022" w:name="para_ddd0496d_dea0_4848_817a_70d35e3bf5"/>
    <w:p>
      <w:pPr>
        <w:spacing w:before="180" w:after="0" w:line="240" w:lineRule="auto"/>
        <w:jc w:val="both"/>
      </w:pPr>
      <w:r>
        <w:rPr>
          <w:rFonts w:ascii="Arial" w:hAnsi="Arial"/>
          <w:color w:val="000000"/>
          <w:sz w:val="18"/>
        </w:rPr>
        <w:t>The SCU shall return, via the N-EVENT-REPORT response primitive, the N-EVENT-REPORT Response Status Code applicable to the associated request. The actions taken by the SCU upon receiving the N-EVENT-REPORT are beyond the scope of this Standard but are stated in its Conformance Statement.</w:t>
      </w:r>
    </w:p>
    <w:bookmarkEnd w:id="7022"/>
    <w:bookmarkStart w:id="7023" w:name="idm4924250704"/>
    <w:p>
      <w:pPr>
        <w:keepNext/>
        <w:spacing w:before="180" w:after="0" w:line="240" w:lineRule="auto"/>
        <w:ind w:left="360" w:right="360" w:firstLine="0"/>
        <w:jc w:val="both"/>
      </w:pPr>
      <w:r>
        <w:rPr>
          <w:rFonts w:ascii="Arial" w:hAnsi="Arial"/>
          <w:color w:val="000000"/>
          <w:sz w:val="18"/>
        </w:rPr>
        <w:t>Note</w:t>
      </w:r>
    </w:p>
    <w:bookmarkEnd w:id="7023"/>
    <w:bookmarkStart w:id="7024" w:name="para_9abf471d_577c_452c_81bf_51a7618706"/>
    <w:p>
      <w:pPr>
        <w:spacing w:before="180" w:after="0" w:line="240" w:lineRule="auto"/>
        <w:ind w:left="360" w:right="360" w:firstLine="0"/>
        <w:jc w:val="both"/>
      </w:pPr>
      <w:r>
        <w:rPr>
          <w:rFonts w:ascii="Arial" w:hAnsi="Arial"/>
          <w:color w:val="000000"/>
          <w:sz w:val="18"/>
        </w:rPr>
        <w:t>In the case where the SCP indicates that it cannot achieve storage commitment for some SOP Instances, the SCU might, for example, re-send the failed SOP Instances to the SCP (via the Storage Service Class) and then re-transmit the N-ACTION request. However, this behavior is beyond the scope of this Standard.</w:t>
      </w:r>
    </w:p>
    <w:bookmarkEnd w:id="7024"/>
    <w:bookmarkStart w:id="7025" w:name="sect_J_3_3_1_4"/>
    <w:p>
      <w:pPr>
        <w:spacing w:before="180" w:after="0" w:line="240" w:lineRule="auto"/>
      </w:pPr>
      <w:r>
        <w:rPr>
          <w:rFonts w:ascii="Arial" w:hAnsi="Arial"/>
          <w:b/>
          <w:color w:val="000000"/>
          <w:sz w:val="22"/>
        </w:rPr>
        <w:t>J.3.3.1.4 Status Codes</w:t>
      </w:r>
    </w:p>
    <w:bookmarkEnd w:id="7025"/>
    <w:bookmarkStart w:id="7026" w:name="para_d1131574_32b7_4a55_8224_b94e573b08"/>
    <w:p>
      <w:pPr>
        <w:spacing w:before="180" w:after="0" w:line="240" w:lineRule="auto"/>
        <w:jc w:val="both"/>
      </w:pPr>
      <w:r>
        <w:rPr>
          <w:rFonts w:ascii="Arial" w:hAnsi="Arial"/>
          <w:color w:val="000000"/>
          <w:sz w:val="18"/>
        </w:rPr>
        <w:t xml:space="preserve">No Service Class specific status values are defined for the N-EVENT-REPORT Service. See </w:t>
      </w:r>
      <w:hyperlink r:id="r507">
        <w:r>
          <w:rPr>
            <w:rFonts w:ascii="Arial" w:hAnsi="Arial"/>
            <w:color w:val="000000"/>
            <w:sz w:val="18"/>
          </w:rPr>
          <w:t>PS3.7</w:t>
        </w:r>
      </w:hyperlink>
      <w:r>
        <w:rPr>
          <w:rFonts w:ascii="Arial" w:hAnsi="Arial"/>
          <w:color w:val="000000"/>
          <w:sz w:val="18"/>
        </w:rPr>
        <w:t xml:space="preserve"> for general response status codes.</w:t>
      </w:r>
    </w:p>
    <w:bookmarkEnd w:id="7026"/>
    <w:bookmarkStart w:id="7027" w:name="idm4924245696"/>
    <w:p>
      <w:pPr>
        <w:keepNext/>
        <w:spacing w:before="180" w:after="0" w:line="240" w:lineRule="auto"/>
        <w:ind w:left="360" w:right="360" w:firstLine="0"/>
        <w:jc w:val="both"/>
      </w:pPr>
      <w:r>
        <w:rPr>
          <w:rFonts w:ascii="Arial" w:hAnsi="Arial"/>
          <w:color w:val="000000"/>
          <w:sz w:val="18"/>
        </w:rPr>
        <w:t>Note</w:t>
      </w:r>
    </w:p>
    <w:bookmarkEnd w:id="7027"/>
    <w:bookmarkStart w:id="7028" w:name="para_12a670ec_e97e_4018_aedc_05fef0da02"/>
    <w:p>
      <w:pPr>
        <w:spacing w:before="180" w:after="0" w:line="240" w:lineRule="auto"/>
        <w:ind w:left="360" w:right="360" w:firstLine="0"/>
        <w:jc w:val="both"/>
      </w:pPr>
      <w:r>
        <w:rPr>
          <w:rFonts w:ascii="Arial" w:hAnsi="Arial"/>
          <w:color w:val="000000"/>
          <w:sz w:val="18"/>
        </w:rPr>
        <w:t xml:space="preserve">This Section refers to status codes returned by the N-EVENT-REPORT response primitive. The Failure Reason Attribute returned in the Storage Commitment Result - Event Information (see </w:t>
      </w:r>
      <w:hyperlink r:id="r508">
        <w:r>
          <w:rPr>
            <w:rFonts w:ascii="Arial" w:hAnsi="Arial"/>
            <w:color w:val="000000"/>
            <w:sz w:val="18"/>
          </w:rPr>
          <w:t>PS3.3</w:t>
        </w:r>
      </w:hyperlink>
      <w:r>
        <w:rPr>
          <w:rFonts w:ascii="Arial" w:hAnsi="Arial"/>
          <w:color w:val="000000"/>
          <w:sz w:val="18"/>
        </w:rPr>
        <w:t>) are described in the Storage Commitment IOD.</w:t>
      </w:r>
    </w:p>
    <w:bookmarkEnd w:id="7028"/>
    <w:bookmarkStart w:id="7029" w:name="sect_J_3_4"/>
    <w:p>
      <w:pPr>
        <w:spacing w:before="180" w:after="0" w:line="240" w:lineRule="auto"/>
      </w:pPr>
      <w:r>
        <w:rPr>
          <w:rFonts w:ascii="Arial" w:hAnsi="Arial"/>
          <w:b/>
          <w:color w:val="000000"/>
          <w:sz w:val="24"/>
        </w:rPr>
        <w:t>J.3.4 Storage Commitment Push Model SOP Class UID</w:t>
      </w:r>
    </w:p>
    <w:bookmarkEnd w:id="7029"/>
    <w:bookmarkStart w:id="7030" w:name="para_adca0c63_b7ba_497c_ad0e_e34594bccd"/>
    <w:p>
      <w:pPr>
        <w:spacing w:before="180" w:after="0" w:line="240" w:lineRule="auto"/>
        <w:jc w:val="both"/>
      </w:pPr>
      <w:r>
        <w:rPr>
          <w:rFonts w:ascii="Arial" w:hAnsi="Arial"/>
          <w:color w:val="000000"/>
          <w:sz w:val="18"/>
        </w:rPr>
        <w:t>The Storage Commitment Push Model SOP Class shall be uniquely identified by the Storage Commitment Push Model SOP Class UID, which shall have the value "1.2.840.10008.1.20.1".</w:t>
      </w:r>
    </w:p>
    <w:bookmarkEnd w:id="7030"/>
    <w:bookmarkStart w:id="7031" w:name="sect_J_3_5"/>
    <w:p>
      <w:pPr>
        <w:spacing w:before="180" w:after="0" w:line="240" w:lineRule="auto"/>
      </w:pPr>
      <w:r>
        <w:rPr>
          <w:rFonts w:ascii="Arial" w:hAnsi="Arial"/>
          <w:b/>
          <w:color w:val="000000"/>
          <w:sz w:val="24"/>
        </w:rPr>
        <w:t>J.3.5 Storage Commitment Push Model Reserved Identification</w:t>
      </w:r>
    </w:p>
    <w:bookmarkEnd w:id="7031"/>
    <w:bookmarkStart w:id="7032" w:name="para_59c2a130_73f2_46c1_b7dc_701d0333ba"/>
    <w:p>
      <w:pPr>
        <w:spacing w:before="180" w:after="0" w:line="240" w:lineRule="auto"/>
        <w:jc w:val="both"/>
      </w:pPr>
      <w:r>
        <w:rPr>
          <w:rFonts w:ascii="Arial" w:hAnsi="Arial"/>
          <w:color w:val="000000"/>
          <w:sz w:val="18"/>
        </w:rPr>
        <w:t>The well-known UID of the Storage Commitment Push Model SOP Instance shall have the value "1.2.840.10008.1.20.1.1".</w:t>
      </w:r>
    </w:p>
    <w:bookmarkEnd w:id="7032"/>
    <w:bookmarkStart w:id="7033" w:name="sect_J_3_6"/>
    <w:p>
      <w:pPr>
        <w:spacing w:before="180" w:after="0" w:line="240" w:lineRule="auto"/>
      </w:pPr>
      <w:r>
        <w:rPr>
          <w:rFonts w:ascii="Arial" w:hAnsi="Arial"/>
          <w:b/>
          <w:color w:val="000000"/>
          <w:sz w:val="24"/>
        </w:rPr>
        <w:t>J.3.6 Conformance Requirements</w:t>
      </w:r>
    </w:p>
    <w:bookmarkEnd w:id="7033"/>
    <w:bookmarkStart w:id="7034" w:name="para_48f57030_47d7_44ed_9fb5_804293d407"/>
    <w:p>
      <w:pPr>
        <w:spacing w:before="180" w:after="0" w:line="240" w:lineRule="auto"/>
        <w:jc w:val="both"/>
      </w:pPr>
      <w:r>
        <w:rPr>
          <w:rFonts w:ascii="Arial" w:hAnsi="Arial"/>
          <w:color w:val="000000"/>
          <w:sz w:val="18"/>
        </w:rPr>
        <w:t>Implementations claiming Standard SOP Class Conformance to the Storage Commitment Push Model SOP Class shall be conformant as described in this Section and shall include within their Conformance Statement information as described in this Section and sub-Sections.</w:t>
      </w:r>
    </w:p>
    <w:bookmarkEnd w:id="7034"/>
    <w:bookmarkStart w:id="7035" w:name="para_03efe663_261a_4c87_b2e1_5dbdb8fb12"/>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509">
        <w:r>
          <w:rPr>
            <w:rFonts w:ascii="Arial" w:hAnsi="Arial"/>
            <w:color w:val="000000"/>
            <w:sz w:val="18"/>
          </w:rPr>
          <w:t>PS3.2</w:t>
        </w:r>
      </w:hyperlink>
      <w:r>
        <w:rPr>
          <w:rFonts w:ascii="Arial" w:hAnsi="Arial"/>
          <w:color w:val="000000"/>
          <w:sz w:val="18"/>
        </w:rPr>
        <w:t>.</w:t>
      </w:r>
    </w:p>
    <w:bookmarkEnd w:id="7035"/>
    <w:bookmarkStart w:id="7036" w:name="sect_J_3_6_1"/>
    <w:p>
      <w:pPr>
        <w:spacing w:before="180" w:after="0" w:line="240" w:lineRule="auto"/>
      </w:pPr>
      <w:r>
        <w:rPr>
          <w:rFonts w:ascii="Arial" w:hAnsi="Arial"/>
          <w:b/>
          <w:color w:val="000000"/>
          <w:sz w:val="26"/>
        </w:rPr>
        <w:t>J.3.6.1 SCU Conformance</w:t>
      </w:r>
    </w:p>
    <w:bookmarkEnd w:id="7036"/>
    <w:bookmarkStart w:id="7037" w:name="para_61085f02_709c_40c9_84b8_5005f6acf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7037"/>
    <w:bookmarkStart w:id="7038" w:name="idm4924230496"/>
    <w:bookmarkStart w:id="7039" w:name="idm4924230240"/>
    <w:bookmarkStart w:id="7040" w:name="para_0eacb02f_fcb0_4f13_a4af_66148ee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7040"/>
    <w:bookmarkEnd w:id="7039"/>
    <w:bookmarkEnd w:id="7038"/>
    <w:bookmarkStart w:id="7041" w:name="idm4924229024"/>
    <w:bookmarkStart w:id="7042" w:name="para_8339c1d8_c98d_458a_ae4b_84f5ae41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receives.</w:t>
      </w:r>
    </w:p>
    <w:bookmarkEnd w:id="7042"/>
    <w:bookmarkEnd w:id="7041"/>
    <w:bookmarkStart w:id="7043" w:name="para_623f02b0_9bad_48ad_91c8_b1a46a7d39"/>
    <w:p>
      <w:pPr>
        <w:spacing w:before="180" w:after="0" w:line="240" w:lineRule="auto"/>
        <w:jc w:val="both"/>
      </w:pPr>
      <w:r>
        <w:rPr>
          <w:rFonts w:ascii="Arial" w:hAnsi="Arial"/>
          <w:color w:val="000000"/>
          <w:sz w:val="18"/>
        </w:rPr>
        <w:t>The mechanisms used by the SCU to transfer SOP Instances to the SCP shall be documented.</w:t>
      </w:r>
    </w:p>
    <w:bookmarkEnd w:id="7043"/>
    <w:bookmarkStart w:id="7044" w:name="sect_J_3_6_1_1"/>
    <w:p>
      <w:pPr>
        <w:spacing w:before="180" w:after="0" w:line="240" w:lineRule="auto"/>
      </w:pPr>
      <w:r>
        <w:rPr>
          <w:rFonts w:ascii="Arial" w:hAnsi="Arial"/>
          <w:b/>
          <w:color w:val="000000"/>
          <w:sz w:val="22"/>
        </w:rPr>
        <w:t>J.3.6.1.1 Operations</w:t>
      </w:r>
    </w:p>
    <w:bookmarkEnd w:id="7044"/>
    <w:bookmarkStart w:id="7045" w:name="para_9feaffb6_97dc_4ee8_9ba6_e7decabe0b"/>
    <w:p>
      <w:pPr>
        <w:spacing w:before="180" w:after="0" w:line="240" w:lineRule="auto"/>
        <w:jc w:val="both"/>
      </w:pPr>
      <w:r>
        <w:rPr>
          <w:rFonts w:ascii="Arial" w:hAnsi="Arial"/>
          <w:color w:val="000000"/>
          <w:sz w:val="18"/>
        </w:rPr>
        <w:t>The SCU shall document in the SCU Operations Statement the actions and behavior that cause the SCU to generate an N-ACTION primitive (Storage Commitment Request).</w:t>
      </w:r>
    </w:p>
    <w:bookmarkEnd w:id="7045"/>
    <w:bookmarkStart w:id="7046" w:name="para_4b6c922a_e1a1_40b8_ab2b_36b1115ca3"/>
    <w:p>
      <w:pPr>
        <w:spacing w:before="180" w:after="0" w:line="240" w:lineRule="auto"/>
        <w:jc w:val="both"/>
      </w:pPr>
      <w:r>
        <w:rPr>
          <w:rFonts w:ascii="Arial" w:hAnsi="Arial"/>
          <w:color w:val="000000"/>
          <w:sz w:val="18"/>
        </w:rPr>
        <w:t>The SCU shall specify the SOP Class UIDs for which it may request storage commitment.</w:t>
      </w:r>
    </w:p>
    <w:bookmarkEnd w:id="7046"/>
    <w:bookmarkStart w:id="7047" w:name="para_86057be6_8fe6_4909_b1fa_4ccd301f1a"/>
    <w:p>
      <w:pPr>
        <w:spacing w:before="180" w:after="0" w:line="240" w:lineRule="auto"/>
        <w:jc w:val="both"/>
      </w:pPr>
      <w:r>
        <w:rPr>
          <w:rFonts w:ascii="Arial" w:hAnsi="Arial"/>
          <w:color w:val="000000"/>
          <w:sz w:val="18"/>
        </w:rPr>
        <w:t>The SCU shall specify the duration of applicability of the Transaction UID. This may be specified as a time limit or a policy that defines the end of a transaction (e.g., how long will the SCU wait for a N-EVENT-REPORT).</w:t>
      </w:r>
    </w:p>
    <w:bookmarkEnd w:id="7047"/>
    <w:bookmarkStart w:id="7048" w:name="para_9b98f351_168b_45a3_a802_01c43a5d67"/>
    <w:p>
      <w:pPr>
        <w:spacing w:before="180" w:after="0" w:line="240" w:lineRule="auto"/>
        <w:jc w:val="both"/>
      </w:pPr>
      <w:r>
        <w:rPr>
          <w:rFonts w:ascii="Arial" w:hAnsi="Arial"/>
          <w:color w:val="000000"/>
          <w:sz w:val="18"/>
        </w:rPr>
        <w:t>The SCU shall specify if it supports the optional Storage Media File-Set ID &amp; UID Attributes in the N-ACTION. If these Attributes are supported, the SCU shall also specify which Storage Media Application Profiles are supported.</w:t>
      </w:r>
    </w:p>
    <w:bookmarkEnd w:id="7048"/>
    <w:bookmarkStart w:id="7049" w:name="para_44a92c11_bff8_4c62_95df_d67e00deb8"/>
    <w:p>
      <w:pPr>
        <w:spacing w:before="180" w:after="0" w:line="240" w:lineRule="auto"/>
        <w:jc w:val="both"/>
      </w:pPr>
      <w:r>
        <w:rPr>
          <w:rFonts w:ascii="Arial" w:hAnsi="Arial"/>
          <w:color w:val="000000"/>
          <w:sz w:val="18"/>
        </w:rPr>
        <w:t xml:space="preserve">The SCU Operations Statement shall be formatted as defined in </w:t>
      </w:r>
      <w:hyperlink r:id="r510">
        <w:r>
          <w:rPr>
            <w:rFonts w:ascii="Arial" w:hAnsi="Arial"/>
            <w:color w:val="000000"/>
            <w:sz w:val="18"/>
          </w:rPr>
          <w:t>PS3.2</w:t>
        </w:r>
      </w:hyperlink>
    </w:p>
    <w:bookmarkEnd w:id="7049"/>
    <w:bookmarkStart w:id="7050" w:name="sect_J_3_6_1_2"/>
    <w:p>
      <w:pPr>
        <w:spacing w:before="180" w:after="0" w:line="240" w:lineRule="auto"/>
      </w:pPr>
      <w:r>
        <w:rPr>
          <w:rFonts w:ascii="Arial" w:hAnsi="Arial"/>
          <w:b/>
          <w:color w:val="000000"/>
          <w:sz w:val="22"/>
        </w:rPr>
        <w:t>J.3.6.1.2 Notifications.</w:t>
      </w:r>
    </w:p>
    <w:bookmarkEnd w:id="7050"/>
    <w:bookmarkStart w:id="7051" w:name="para_390c5017_e7ea_457d_b356_265b5c9e1b"/>
    <w:p>
      <w:pPr>
        <w:spacing w:before="180" w:after="0" w:line="240" w:lineRule="auto"/>
        <w:jc w:val="both"/>
      </w:pPr>
      <w:r>
        <w:rPr>
          <w:rFonts w:ascii="Arial" w:hAnsi="Arial"/>
          <w:color w:val="000000"/>
          <w:sz w:val="18"/>
        </w:rPr>
        <w:t>The SCU shall document in the SCU Notifications Statement the behavior and actions taken by the SCU upon receiving an N-EVENT-REPORT primitive (Storage Commitment Result).</w:t>
      </w:r>
    </w:p>
    <w:bookmarkEnd w:id="7051"/>
    <w:bookmarkStart w:id="7052" w:name="para_33fb0245_07cd_4bb4_9c94_4ed2094159"/>
    <w:p>
      <w:pPr>
        <w:spacing w:before="180" w:after="0" w:line="240" w:lineRule="auto"/>
        <w:jc w:val="both"/>
      </w:pPr>
      <w:r>
        <w:rPr>
          <w:rFonts w:ascii="Arial" w:hAnsi="Arial"/>
          <w:color w:val="000000"/>
          <w:sz w:val="18"/>
        </w:rPr>
        <w:t>The SCU shall specify the behavior and actions performed when a success status is received (i.e., if and when local SOP Instances copies are deleted).</w:t>
      </w:r>
    </w:p>
    <w:bookmarkEnd w:id="7052"/>
    <w:bookmarkStart w:id="7053" w:name="para_3723891d_0a8a_4244_9329_e8cd69b851"/>
    <w:p>
      <w:pPr>
        <w:spacing w:before="180" w:after="0" w:line="240" w:lineRule="auto"/>
        <w:jc w:val="both"/>
      </w:pPr>
      <w:r>
        <w:rPr>
          <w:rFonts w:ascii="Arial" w:hAnsi="Arial"/>
          <w:color w:val="000000"/>
          <w:sz w:val="18"/>
        </w:rPr>
        <w:t>The SCU shall specify the behavior and actions performed when a failure status is received (i.e., recovery mechanisms, etc.).</w:t>
      </w:r>
    </w:p>
    <w:bookmarkEnd w:id="7053"/>
    <w:bookmarkStart w:id="7054" w:name="para_8a9f4838_5f30_4cfc_b867_125c16e1cd"/>
    <w:p>
      <w:pPr>
        <w:spacing w:before="180" w:after="0" w:line="240" w:lineRule="auto"/>
        <w:jc w:val="both"/>
      </w:pPr>
      <w:r>
        <w:rPr>
          <w:rFonts w:ascii="Arial" w:hAnsi="Arial"/>
          <w:color w:val="000000"/>
          <w:sz w:val="18"/>
        </w:rPr>
        <w:t xml:space="preserve">The SCU Notifications Statement shall be formatted as defined in </w:t>
      </w:r>
      <w:hyperlink r:id="r511">
        <w:r>
          <w:rPr>
            <w:rFonts w:ascii="Arial" w:hAnsi="Arial"/>
            <w:color w:val="000000"/>
            <w:sz w:val="18"/>
          </w:rPr>
          <w:t>PS3.2</w:t>
        </w:r>
      </w:hyperlink>
    </w:p>
    <w:bookmarkEnd w:id="7054"/>
    <w:bookmarkStart w:id="7055" w:name="sect_J_3_6_2"/>
    <w:p>
      <w:pPr>
        <w:spacing w:before="180" w:after="0" w:line="240" w:lineRule="auto"/>
      </w:pPr>
      <w:r>
        <w:rPr>
          <w:rFonts w:ascii="Arial" w:hAnsi="Arial"/>
          <w:b/>
          <w:color w:val="000000"/>
          <w:sz w:val="26"/>
        </w:rPr>
        <w:t>J.3.6.2 SCP Conformance.</w:t>
      </w:r>
    </w:p>
    <w:bookmarkEnd w:id="7055"/>
    <w:bookmarkStart w:id="7056" w:name="para_be7d1201_5117_46b6_a1ef_09ec807fb9"/>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7056"/>
    <w:bookmarkStart w:id="7057" w:name="idm4924209920"/>
    <w:bookmarkStart w:id="7058" w:name="idm4924209664"/>
    <w:bookmarkStart w:id="7059" w:name="para_c817e930_efe6_4e84_9b0c_31c815f8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7059"/>
    <w:bookmarkEnd w:id="7058"/>
    <w:bookmarkEnd w:id="7057"/>
    <w:bookmarkStart w:id="7060" w:name="idm4924208448"/>
    <w:bookmarkStart w:id="7061" w:name="para_0ad62adc_54df_4e46_af3b_be74b0f7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notifications that it generates.</w:t>
      </w:r>
    </w:p>
    <w:bookmarkEnd w:id="7061"/>
    <w:bookmarkEnd w:id="7060"/>
    <w:bookmarkStart w:id="7062" w:name="sect_J_3_6_2_1"/>
    <w:p>
      <w:pPr>
        <w:spacing w:before="180" w:after="0" w:line="240" w:lineRule="auto"/>
      </w:pPr>
      <w:r>
        <w:rPr>
          <w:rFonts w:ascii="Arial" w:hAnsi="Arial"/>
          <w:b/>
          <w:color w:val="000000"/>
          <w:sz w:val="22"/>
        </w:rPr>
        <w:t>J.3.6.2.1 Operations</w:t>
      </w:r>
    </w:p>
    <w:bookmarkEnd w:id="7062"/>
    <w:bookmarkStart w:id="7063" w:name="para_f4a3c298_8e1c_47ec_a17c_c382c0dfc4"/>
    <w:p>
      <w:pPr>
        <w:spacing w:before="180" w:after="0" w:line="240" w:lineRule="auto"/>
        <w:jc w:val="both"/>
      </w:pPr>
      <w:r>
        <w:rPr>
          <w:rFonts w:ascii="Arial" w:hAnsi="Arial"/>
          <w:color w:val="000000"/>
          <w:sz w:val="18"/>
        </w:rPr>
        <w:t>The SCP shall document in the SCP Operations Statement the behavior and actions of the SCP upon receiving the N-ACTION primitive (Storage Commitment Request).</w:t>
      </w:r>
    </w:p>
    <w:bookmarkEnd w:id="7063"/>
    <w:bookmarkStart w:id="7064" w:name="para_0f7bb536_082e_4f89_99eb_5ed527601a"/>
    <w:p>
      <w:pPr>
        <w:spacing w:before="180" w:after="0" w:line="240" w:lineRule="auto"/>
        <w:jc w:val="both"/>
      </w:pPr>
      <w:r>
        <w:rPr>
          <w:rFonts w:ascii="Arial" w:hAnsi="Arial"/>
          <w:color w:val="000000"/>
          <w:sz w:val="18"/>
        </w:rPr>
        <w:t>The SCP shall specify parameters indicating the level of storage commitment, such as:</w:t>
      </w:r>
    </w:p>
    <w:bookmarkEnd w:id="7064"/>
    <w:bookmarkStart w:id="7065" w:name="idm4924203664"/>
    <w:bookmarkStart w:id="7066" w:name="idm4924203408"/>
    <w:bookmarkStart w:id="7067" w:name="para_585f558f_dacf_4db3_8fc2_bad0f035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under what conditions the SCP would delete SOP Instances</w:t>
      </w:r>
    </w:p>
    <w:bookmarkEnd w:id="7067"/>
    <w:bookmarkEnd w:id="7066"/>
    <w:bookmarkEnd w:id="7065"/>
    <w:bookmarkStart w:id="7068" w:name="idm4924202128"/>
    <w:bookmarkStart w:id="7069" w:name="para_b466c1cb_c4a2_4ec8_9376_a7a2952db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persistence of storage</w:t>
      </w:r>
    </w:p>
    <w:bookmarkEnd w:id="7069"/>
    <w:bookmarkEnd w:id="7068"/>
    <w:bookmarkStart w:id="7070" w:name="idm4924200880"/>
    <w:bookmarkStart w:id="7071" w:name="para_91cfeef6_7978_4178_af46_a6ba3227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capacity</w:t>
      </w:r>
    </w:p>
    <w:bookmarkEnd w:id="7071"/>
    <w:bookmarkEnd w:id="7070"/>
    <w:bookmarkStart w:id="7072" w:name="idm4924199648"/>
    <w:bookmarkStart w:id="7073" w:name="para_04b51220_1cac_4e2e_ae22_2194ec28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volatility</w:t>
      </w:r>
    </w:p>
    <w:bookmarkEnd w:id="7073"/>
    <w:bookmarkEnd w:id="7072"/>
    <w:bookmarkStart w:id="7074" w:name="idm4924198448"/>
    <w:bookmarkStart w:id="7075" w:name="para_3256004e_f2f4_4523_9649_7b4f7f37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75"/>
    <w:bookmarkEnd w:id="7074"/>
    <w:bookmarkStart w:id="7076" w:name="para_926fa21b_7a27_4344_a194_14bf511148"/>
    <w:p>
      <w:pPr>
        <w:spacing w:before="180" w:after="0" w:line="240" w:lineRule="auto"/>
        <w:jc w:val="both"/>
      </w:pPr>
      <w:r>
        <w:rPr>
          <w:rFonts w:ascii="Arial" w:hAnsi="Arial"/>
          <w:color w:val="000000"/>
          <w:sz w:val="18"/>
        </w:rPr>
        <w:t>The SCP shall specify the mechanisms and characteristics of retrieval of stored SOP Instances, such as:</w:t>
      </w:r>
    </w:p>
    <w:bookmarkEnd w:id="7076"/>
    <w:bookmarkStart w:id="7077" w:name="idm4924196128"/>
    <w:bookmarkStart w:id="7078" w:name="idm4924195872"/>
    <w:bookmarkStart w:id="7079" w:name="para_dd3f83a0_50cd_4b4f_94a1_b9f123bf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supported query/retrieve services</w:t>
      </w:r>
    </w:p>
    <w:bookmarkEnd w:id="7079"/>
    <w:bookmarkEnd w:id="7078"/>
    <w:bookmarkEnd w:id="7077"/>
    <w:bookmarkStart w:id="7080" w:name="idm4924194688"/>
    <w:bookmarkStart w:id="7081" w:name="para_f0740c03_4ebd_4f67_b3c4_c76bd18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latency</w:t>
      </w:r>
    </w:p>
    <w:bookmarkEnd w:id="7081"/>
    <w:bookmarkEnd w:id="7080"/>
    <w:bookmarkStart w:id="7082" w:name="idm4924193408"/>
    <w:bookmarkStart w:id="7083" w:name="para_7340d869_e1bf_49dd_8023_2c3e481b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 pertinent information</w:t>
      </w:r>
    </w:p>
    <w:bookmarkEnd w:id="7083"/>
    <w:bookmarkEnd w:id="7082"/>
    <w:bookmarkStart w:id="7084" w:name="para_e4f0d0ea_245a_4128_a6b9_7c4b71f0f9"/>
    <w:p>
      <w:pPr>
        <w:spacing w:before="180" w:after="0" w:line="240" w:lineRule="auto"/>
        <w:jc w:val="both"/>
      </w:pPr>
      <w:r>
        <w:rPr>
          <w:rFonts w:ascii="Arial" w:hAnsi="Arial"/>
          <w:color w:val="000000"/>
          <w:sz w:val="18"/>
        </w:rPr>
        <w:t>The SCP shall specify if it supports the optional Storage Media File-Set ID &amp; UID Attributes in the N-ACTION. If these Attributes are supported, the SCP shall also specify which Storage Media Application Profiles are supported.</w:t>
      </w:r>
    </w:p>
    <w:bookmarkEnd w:id="7084"/>
    <w:bookmarkStart w:id="7085" w:name="para_2a003fcd_a679_40f9_8434_fd23d6ef87"/>
    <w:p>
      <w:pPr>
        <w:spacing w:before="180" w:after="0" w:line="240" w:lineRule="auto"/>
        <w:jc w:val="both"/>
      </w:pPr>
      <w:r>
        <w:rPr>
          <w:rFonts w:ascii="Arial" w:hAnsi="Arial"/>
          <w:color w:val="000000"/>
          <w:sz w:val="18"/>
        </w:rPr>
        <w:t xml:space="preserve">The SCP Operations Statement shall be formatted as defined in </w:t>
      </w:r>
      <w:hyperlink r:id="r512">
        <w:r>
          <w:rPr>
            <w:rFonts w:ascii="Arial" w:hAnsi="Arial"/>
            <w:color w:val="000000"/>
            <w:sz w:val="18"/>
          </w:rPr>
          <w:t>PS3.2</w:t>
        </w:r>
      </w:hyperlink>
    </w:p>
    <w:bookmarkEnd w:id="7085"/>
    <w:bookmarkStart w:id="7086" w:name="sect_J_3_6_2_2"/>
    <w:p>
      <w:pPr>
        <w:spacing w:before="180" w:after="0" w:line="240" w:lineRule="auto"/>
      </w:pPr>
      <w:r>
        <w:rPr>
          <w:rFonts w:ascii="Arial" w:hAnsi="Arial"/>
          <w:b/>
          <w:color w:val="000000"/>
          <w:sz w:val="22"/>
        </w:rPr>
        <w:t>J.3.6.2.2 Notifications</w:t>
      </w:r>
    </w:p>
    <w:bookmarkEnd w:id="7086"/>
    <w:bookmarkStart w:id="7087" w:name="para_c5f48aec_7063_4439_9dd6_3c8fb889e9"/>
    <w:p>
      <w:pPr>
        <w:spacing w:before="180" w:after="0" w:line="240" w:lineRule="auto"/>
        <w:jc w:val="both"/>
      </w:pPr>
      <w:r>
        <w:rPr>
          <w:rFonts w:ascii="Arial" w:hAnsi="Arial"/>
          <w:color w:val="000000"/>
          <w:sz w:val="18"/>
        </w:rPr>
        <w:t>The SCP shall document in the SCP Notifications Statement the behavior and actions that cause the SCP to generate an N-EVENT-REPORT primitive (Storage Commitment Result).</w:t>
      </w:r>
    </w:p>
    <w:bookmarkEnd w:id="7087"/>
    <w:bookmarkStart w:id="7088" w:name="para_3f82d506_4268_4508_bebd_c23892c613"/>
    <w:p>
      <w:pPr>
        <w:spacing w:before="180" w:after="0" w:line="240" w:lineRule="auto"/>
        <w:jc w:val="both"/>
      </w:pPr>
      <w:r>
        <w:rPr>
          <w:rFonts w:ascii="Arial" w:hAnsi="Arial"/>
          <w:color w:val="000000"/>
          <w:sz w:val="18"/>
        </w:rPr>
        <w:t>The SCP shall specify if it supports the optional Storage Media File-Set ID &amp; UID Attributes in the N-EVENT-REPORT and describe the policies for how the Media is used. The SCP shall also specify which Storage Media Application Profiles are supported.</w:t>
      </w:r>
    </w:p>
    <w:bookmarkEnd w:id="7088"/>
    <w:bookmarkStart w:id="7089" w:name="para_f0b0ebc8_5bca_4730_b41b_ebef038e2a"/>
    <w:p>
      <w:pPr>
        <w:spacing w:before="180" w:after="0" w:line="240" w:lineRule="auto"/>
        <w:jc w:val="both"/>
      </w:pPr>
      <w:r>
        <w:rPr>
          <w:rFonts w:ascii="Arial" w:hAnsi="Arial"/>
          <w:color w:val="000000"/>
          <w:sz w:val="18"/>
        </w:rPr>
        <w:t>The SCP shall specify if it supports the optional Retrieve AE Title (0008,0054) Attribute in the N-EVENT-REPORT and describe the policies for how it is used.</w:t>
      </w:r>
    </w:p>
    <w:bookmarkEnd w:id="7089"/>
    <w:bookmarkStart w:id="7090" w:name="para_45802d4a_431e_4f90_9f50_432c8aac29"/>
    <w:p>
      <w:pPr>
        <w:spacing w:before="180" w:after="0" w:line="240" w:lineRule="auto"/>
        <w:jc w:val="both"/>
      </w:pPr>
      <w:r>
        <w:rPr>
          <w:rFonts w:ascii="Arial" w:hAnsi="Arial"/>
          <w:color w:val="000000"/>
          <w:sz w:val="18"/>
        </w:rPr>
        <w:t xml:space="preserve">The SCP Notifications Statement shall be formatted as defined in </w:t>
      </w:r>
      <w:hyperlink r:id="r513">
        <w:r>
          <w:rPr>
            <w:rFonts w:ascii="Arial" w:hAnsi="Arial"/>
            <w:color w:val="000000"/>
            <w:sz w:val="18"/>
          </w:rPr>
          <w:t>PS3.2</w:t>
        </w:r>
      </w:hyperlink>
    </w:p>
    <w:bookmarkEnd w:id="7090"/>
    <w:bookmarkStart w:id="7091" w:name="sect_J_4"/>
    <w:p>
      <w:pPr>
        <w:spacing w:before="180" w:after="0" w:line="240" w:lineRule="auto"/>
      </w:pPr>
      <w:r>
        <w:rPr>
          <w:rFonts w:ascii="Arial" w:hAnsi="Arial"/>
          <w:b/>
          <w:color w:val="000000"/>
          <w:sz w:val="28"/>
        </w:rPr>
        <w:t>J.4 Storage Commitment Pull Model SOP Class(Retired)</w:t>
      </w:r>
    </w:p>
    <w:bookmarkEnd w:id="7091"/>
    <w:bookmarkStart w:id="7092" w:name="para_2152e6f1_2c54_4b06_bf9e_03afdd5615"/>
    <w:p>
      <w:pPr>
        <w:spacing w:before="180" w:after="0" w:line="240" w:lineRule="auto"/>
        <w:jc w:val="both"/>
      </w:pPr>
      <w:r>
        <w:rPr>
          <w:rFonts w:ascii="Arial" w:hAnsi="Arial"/>
          <w:color w:val="000000"/>
          <w:sz w:val="18"/>
        </w:rPr>
        <w:t>A Pull Model was defined in earlier versions, but has been retired. See PS 3.4-2001.</w:t>
      </w:r>
    </w:p>
    <w:bookmarkEnd w:id="7092"/>
    <w:bookmarkStart w:id="7093" w:name="sect_J_5"/>
    <w:p>
      <w:pPr>
        <w:spacing w:before="180" w:after="0" w:line="240" w:lineRule="auto"/>
      </w:pPr>
      <w:r>
        <w:rPr>
          <w:rFonts w:ascii="Arial" w:hAnsi="Arial"/>
          <w:b/>
          <w:color w:val="000000"/>
          <w:sz w:val="28"/>
        </w:rPr>
        <w:t>J.5 Storage Commitment Examples (Informative)</w:t>
      </w:r>
    </w:p>
    <w:bookmarkEnd w:id="7093"/>
    <w:bookmarkStart w:id="7094" w:name="para_3680a929_5719_4288_82e6_aa7ca945cf"/>
    <w:p>
      <w:pPr>
        <w:spacing w:before="180" w:after="0" w:line="240" w:lineRule="auto"/>
        <w:jc w:val="both"/>
      </w:pPr>
      <w:r>
        <w:rPr>
          <w:rFonts w:ascii="Arial" w:hAnsi="Arial"/>
          <w:color w:val="000000"/>
          <w:sz w:val="18"/>
        </w:rPr>
        <w:t xml:space="preserve">Moved to </w:t>
      </w:r>
      <w:hyperlink r:id="r514">
        <w:r>
          <w:rPr>
            <w:rFonts w:ascii="Arial" w:hAnsi="Arial"/>
            <w:color w:val="000000"/>
            <w:sz w:val="18"/>
          </w:rPr>
          <w:t>PS3.17</w:t>
        </w:r>
      </w:hyperlink>
    </w:p>
    <w:bookmarkEnd w:id="7094"/>
    <w:p>
      <w:pPr>
        <w:sectPr>
          <w:headerReference w:type="default" r:id="r496"/>
          <w:headerReference w:type="even" r:id="r497"/>
          <w:headerReference w:type="first" r:id="r495"/>
          <w:footerReference w:type="default" r:id="r499"/>
          <w:footerReference w:type="even" r:id="r500"/>
          <w:footerReference w:type="first" r:id="r498"/>
          <w:pgSz w:w="12240" w:h="15840"/>
          <w:pgMar w:top="1440" w:bottom="1440" w:left="1080" w:right="720" w:header="720" w:footer="720" w:gutter="0"/>
          <w:pgNumType w:fmt="decimal"/>
          <w:titlePg/>
        </w:sectPr>
      </w:pPr>
    </w:p>
    <w:bookmarkStart w:id="7095" w:name="chapter_K"/>
    <w:p>
      <w:pPr>
        <w:keepNext/>
        <w:spacing w:before="180" w:after="0" w:line="240" w:lineRule="auto"/>
      </w:pPr>
      <w:r>
        <w:rPr>
          <w:rFonts w:ascii="Arial" w:hAnsi="Arial"/>
          <w:b/>
          <w:color w:val="000000"/>
          <w:sz w:val="50"/>
        </w:rPr>
        <w:t>K Basic Worklist Management Service (Normative)</w:t>
      </w:r>
    </w:p>
    <w:bookmarkEnd w:id="7095"/>
    <w:bookmarkStart w:id="7096" w:name="sect_K_1"/>
    <w:p>
      <w:pPr>
        <w:spacing w:before="180" w:after="0" w:line="240" w:lineRule="auto"/>
      </w:pPr>
      <w:r>
        <w:rPr>
          <w:rFonts w:ascii="Arial" w:hAnsi="Arial"/>
          <w:b/>
          <w:color w:val="000000"/>
          <w:sz w:val="28"/>
        </w:rPr>
        <w:t>K.1 Overview</w:t>
      </w:r>
    </w:p>
    <w:bookmarkEnd w:id="7096"/>
    <w:bookmarkStart w:id="7097" w:name="sect_K_1_1"/>
    <w:p>
      <w:pPr>
        <w:spacing w:before="180" w:after="0" w:line="240" w:lineRule="auto"/>
      </w:pPr>
      <w:r>
        <w:rPr>
          <w:rFonts w:ascii="Arial" w:hAnsi="Arial"/>
          <w:b/>
          <w:color w:val="000000"/>
          <w:sz w:val="24"/>
        </w:rPr>
        <w:t>K.1.1 Scope</w:t>
      </w:r>
    </w:p>
    <w:bookmarkEnd w:id="7097"/>
    <w:bookmarkStart w:id="7098" w:name="para_dfb6c81a_2ba3_4d95_bfc5_3334cbaebd"/>
    <w:p>
      <w:pPr>
        <w:spacing w:before="180" w:after="0" w:line="240" w:lineRule="auto"/>
        <w:jc w:val="both"/>
      </w:pPr>
      <w:r>
        <w:rPr>
          <w:rFonts w:ascii="Arial" w:hAnsi="Arial"/>
          <w:color w:val="000000"/>
          <w:sz w:val="18"/>
        </w:rPr>
        <w:t>The Basic Worklist Management Service Class defines an application-level class-of-service that facilitates the access to worklists.</w:t>
      </w:r>
    </w:p>
    <w:bookmarkEnd w:id="7098"/>
    <w:bookmarkStart w:id="7099" w:name="para_ab299e71_f752_4784_afe6_6d660a68cb"/>
    <w:p>
      <w:pPr>
        <w:spacing w:before="180" w:after="0" w:line="240" w:lineRule="auto"/>
        <w:jc w:val="both"/>
      </w:pPr>
      <w:r>
        <w:rPr>
          <w:rFonts w:ascii="Arial" w:hAnsi="Arial"/>
          <w:color w:val="000000"/>
          <w:sz w:val="18"/>
        </w:rPr>
        <w:t>A worklist is the structure to present information related to a particular set of tasks. It specifies particular details for each task. The information supports the selection of the task to be performed first, and supports the performance of that task.</w:t>
      </w:r>
    </w:p>
    <w:bookmarkEnd w:id="7099"/>
    <w:bookmarkStart w:id="7100" w:name="idm4924168448"/>
    <w:p>
      <w:pPr>
        <w:keepNext/>
        <w:spacing w:before="180" w:after="0" w:line="240" w:lineRule="auto"/>
        <w:ind w:left="360" w:right="360" w:firstLine="0"/>
        <w:jc w:val="both"/>
      </w:pPr>
      <w:r>
        <w:rPr>
          <w:rFonts w:ascii="Arial" w:hAnsi="Arial"/>
          <w:color w:val="000000"/>
          <w:sz w:val="18"/>
        </w:rPr>
        <w:t>Note</w:t>
      </w:r>
    </w:p>
    <w:bookmarkEnd w:id="7100"/>
    <w:bookmarkStart w:id="7101" w:name="para_a6f2bd66_cbb3_411e_8da1_a3fe635a20"/>
    <w:p>
      <w:pPr>
        <w:spacing w:before="180" w:after="0" w:line="240" w:lineRule="auto"/>
        <w:ind w:left="360" w:right="360" w:firstLine="0"/>
        <w:jc w:val="both"/>
      </w:pPr>
      <w:r>
        <w:rPr>
          <w:rFonts w:ascii="Arial" w:hAnsi="Arial"/>
          <w:color w:val="000000"/>
          <w:sz w:val="18"/>
        </w:rPr>
        <w:t>One example is the worklist used to present information about scheduled imaging procedures at an imaging modality and to the operator of that modality. Another example is the worklist presented at a radiological reporting station to indicate which studies have been performed and are waiting to be reported.</w:t>
      </w:r>
    </w:p>
    <w:bookmarkEnd w:id="7101"/>
    <w:bookmarkStart w:id="7102" w:name="para_e3495334_cb9f_4b78_93a2_df3b6eda80"/>
    <w:p>
      <w:pPr>
        <w:spacing w:before="180" w:after="0" w:line="240" w:lineRule="auto"/>
        <w:jc w:val="both"/>
      </w:pPr>
      <w:r>
        <w:rPr>
          <w:rFonts w:ascii="Arial" w:hAnsi="Arial"/>
          <w:color w:val="000000"/>
          <w:sz w:val="18"/>
        </w:rPr>
        <w:t>This annex defines a service for communicating such worklists. The following are characteristics for this Service Class:</w:t>
      </w:r>
    </w:p>
    <w:bookmarkEnd w:id="7102"/>
    <w:bookmarkStart w:id="7103" w:name="idm4924165984"/>
    <w:bookmarkStart w:id="7104" w:name="idm4924165728"/>
    <w:bookmarkStart w:id="7105" w:name="para_8d42ada8_d533_41fa_b1d1_66ccfd9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has to be queried by the Application Entity (AE) associated with the application on which, or by which, the tasks included in the worklist have to be performed. In this query, a number of search keys can be used, defined for each particular worklist SOP Class.</w:t>
      </w:r>
    </w:p>
    <w:bookmarkEnd w:id="7105"/>
    <w:bookmarkEnd w:id="7104"/>
    <w:bookmarkEnd w:id="7103"/>
    <w:bookmarkStart w:id="7106" w:name="idm4924164224"/>
    <w:bookmarkStart w:id="7107" w:name="para_bf82a443_0b5e_4800_b748_2f8fff3c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worklist consists of worklist items, each item is related to one task. A worklist item contains Attributes from different objects related to the task.</w:t>
      </w:r>
    </w:p>
    <w:bookmarkEnd w:id="7107"/>
    <w:bookmarkEnd w:id="7106"/>
    <w:bookmarkStart w:id="7108" w:name="idm4924162720"/>
    <w:p>
      <w:pPr>
        <w:keepNext/>
        <w:spacing w:before="180" w:after="0" w:line="240" w:lineRule="auto"/>
        <w:ind w:left="360" w:right="360" w:firstLine="0"/>
        <w:jc w:val="both"/>
      </w:pPr>
      <w:r>
        <w:rPr>
          <w:rFonts w:ascii="Arial" w:hAnsi="Arial"/>
          <w:color w:val="000000"/>
          <w:sz w:val="18"/>
        </w:rPr>
        <w:t>Note</w:t>
      </w:r>
    </w:p>
    <w:bookmarkEnd w:id="7108"/>
    <w:bookmarkStart w:id="7109" w:name="idm4924162464"/>
    <w:bookmarkStart w:id="7110" w:name="idm4924161968"/>
    <w:bookmarkStart w:id="7111" w:name="para_1b9d9775_4bff_4f37_aa6c_c5e6efc1a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This Service Class is not intended to provide a comprehensive generalized database query mechanism such as SQL. Instead, the Basic Worklist Management Service Class is focused towards basic queries using a small set of common Key Attributes used as Matching Keys or Return Attributes. Basic Worklist Information Models are not hierarchical.</w:t>
      </w:r>
    </w:p>
    <w:bookmarkEnd w:id="7111"/>
    <w:bookmarkEnd w:id="7110"/>
    <w:bookmarkEnd w:id="7109"/>
    <w:bookmarkStart w:id="7112" w:name="idm4924160400"/>
    <w:bookmarkStart w:id="7113" w:name="para_51504989_2d86_4ab2_97a6_bde37cc9a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Basic Worklist Information Models always consist of one query level, which may consist of one or more entities. There is no distinction between hierarchical and relational use of C-Find in the Basic Worklist Management Service Class.</w:t>
      </w:r>
    </w:p>
    <w:bookmarkEnd w:id="7113"/>
    <w:bookmarkEnd w:id="7112"/>
    <w:bookmarkStart w:id="7114" w:name="sect_K_1_2"/>
    <w:p>
      <w:pPr>
        <w:spacing w:before="180" w:after="0" w:line="240" w:lineRule="auto"/>
      </w:pPr>
      <w:r>
        <w:rPr>
          <w:rFonts w:ascii="Arial" w:hAnsi="Arial"/>
          <w:b/>
          <w:color w:val="000000"/>
          <w:sz w:val="24"/>
        </w:rPr>
        <w:t>K.1.2 Conventions</w:t>
      </w:r>
    </w:p>
    <w:bookmarkEnd w:id="7114"/>
    <w:bookmarkStart w:id="7115" w:name="para_2aed0a3c_3b99_4e7a_b818_f267c4db49"/>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7115"/>
    <w:bookmarkStart w:id="7116" w:name="idm4924155888"/>
    <w:p>
      <w:pPr>
        <w:keepNext/>
        <w:spacing w:before="180" w:after="0" w:line="240" w:lineRule="auto"/>
        <w:ind w:left="360" w:right="360" w:firstLine="0"/>
        <w:jc w:val="both"/>
      </w:pPr>
      <w:r>
        <w:rPr>
          <w:rFonts w:ascii="Arial" w:hAnsi="Arial"/>
          <w:color w:val="000000"/>
          <w:sz w:val="18"/>
        </w:rPr>
        <w:t>Note</w:t>
      </w:r>
    </w:p>
    <w:bookmarkEnd w:id="7116"/>
    <w:bookmarkStart w:id="7117" w:name="para_08c7b67b_31e1_4740_9028_03473cfbae"/>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7117"/>
    <w:bookmarkStart w:id="7118" w:name="para_c7176ea8_b082_4789_a648_ec0ef65505"/>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521">
        <w:r>
          <w:rPr>
            <w:rFonts w:ascii="Arial" w:hAnsi="Arial"/>
            <w:color w:val="000000"/>
            <w:sz w:val="18"/>
          </w:rPr>
          <w:t>PS3.5</w:t>
        </w:r>
      </w:hyperlink>
      <w:r>
        <w:rPr>
          <w:rFonts w:ascii="Arial" w:hAnsi="Arial"/>
          <w:color w:val="000000"/>
          <w:sz w:val="18"/>
        </w:rPr>
        <w:t>.</w:t>
      </w:r>
    </w:p>
    <w:bookmarkEnd w:id="7118"/>
    <w:bookmarkStart w:id="7119" w:name="sect_K_1_3"/>
    <w:p>
      <w:pPr>
        <w:spacing w:before="180" w:after="0" w:line="240" w:lineRule="auto"/>
      </w:pPr>
      <w:r>
        <w:rPr>
          <w:rFonts w:ascii="Arial" w:hAnsi="Arial"/>
          <w:b/>
          <w:color w:val="000000"/>
          <w:sz w:val="24"/>
        </w:rPr>
        <w:t>K.1.3 Worklist Information Model</w:t>
      </w:r>
    </w:p>
    <w:bookmarkEnd w:id="7119"/>
    <w:bookmarkStart w:id="7120" w:name="para_d5d4fd45_8f4e_484d_a9d4_8d6dd0359e"/>
    <w:p>
      <w:pPr>
        <w:spacing w:before="180" w:after="0" w:line="240" w:lineRule="auto"/>
        <w:jc w:val="both"/>
      </w:pPr>
      <w:r>
        <w:rPr>
          <w:rFonts w:ascii="Arial" w:hAnsi="Arial"/>
          <w:color w:val="000000"/>
          <w:sz w:val="18"/>
        </w:rPr>
        <w:t>In order to serve as a Service Class Provider (SCP) of the Basic Worklist Service Class, a DICOM Application Entity (AE) possesses information about the Attributes of a number of managed worklist entries. This information is organized into Worklist Information Models.</w:t>
      </w:r>
    </w:p>
    <w:bookmarkEnd w:id="7120"/>
    <w:bookmarkStart w:id="7121" w:name="para_912779ce_d069_422e_83ed_7f84871671"/>
    <w:p>
      <w:pPr>
        <w:spacing w:before="180" w:after="0" w:line="240" w:lineRule="auto"/>
        <w:jc w:val="both"/>
      </w:pPr>
      <w:r>
        <w:rPr>
          <w:rFonts w:ascii="Arial" w:hAnsi="Arial"/>
          <w:color w:val="000000"/>
          <w:sz w:val="18"/>
        </w:rPr>
        <w:t>Worklists are implemented against well defined Information Models. A specific SOP Class of the Basic Worklist Service Class consists of an informative Overview, an Information Model Definition and a DIMSE-C Service Group. In this Service Class, the Information Model plays a role similar to an Information Object Definition (IOD) of most other DICOM Service Classes.</w:t>
      </w:r>
    </w:p>
    <w:bookmarkEnd w:id="7121"/>
    <w:bookmarkStart w:id="7122" w:name="sect_K_1_4"/>
    <w:p>
      <w:pPr>
        <w:spacing w:before="180" w:after="0" w:line="240" w:lineRule="auto"/>
      </w:pPr>
      <w:r>
        <w:rPr>
          <w:rFonts w:ascii="Arial" w:hAnsi="Arial"/>
          <w:b/>
          <w:color w:val="000000"/>
          <w:sz w:val="24"/>
        </w:rPr>
        <w:t>K.1.4 Service Definition</w:t>
      </w:r>
    </w:p>
    <w:bookmarkEnd w:id="7122"/>
    <w:bookmarkStart w:id="7123" w:name="para_b18d409b_4e32_46e1_bd57_6960eeaf1e"/>
    <w:p>
      <w:pPr>
        <w:spacing w:before="180" w:after="0" w:line="240" w:lineRule="auto"/>
        <w:jc w:val="both"/>
      </w:pPr>
      <w:r>
        <w:rPr>
          <w:rFonts w:ascii="Arial" w:hAnsi="Arial"/>
          <w:color w:val="000000"/>
          <w:sz w:val="18"/>
        </w:rPr>
        <w:t xml:space="preserve">Two peer DICOM AEs implement a SOP Class of the Basic Worklist Service Class with one serving in the SCU role and one serving in the SCP role. SOP Classes of the Basic Worklist Service Class are implemented using the DIMSE-C C-FIND service as defined in </w:t>
      </w:r>
      <w:hyperlink r:id="r522">
        <w:r>
          <w:rPr>
            <w:rFonts w:ascii="Arial" w:hAnsi="Arial"/>
            <w:color w:val="000000"/>
            <w:sz w:val="18"/>
          </w:rPr>
          <w:t>PS3.7</w:t>
        </w:r>
      </w:hyperlink>
      <w:r>
        <w:rPr>
          <w:rFonts w:ascii="Arial" w:hAnsi="Arial"/>
          <w:color w:val="000000"/>
          <w:sz w:val="18"/>
        </w:rPr>
        <w:t>.</w:t>
      </w:r>
    </w:p>
    <w:bookmarkEnd w:id="7123"/>
    <w:bookmarkStart w:id="7124" w:name="para_95d5589e_3238_48c1_b5b5_42cbcb8f13"/>
    <w:p>
      <w:pPr>
        <w:spacing w:before="180" w:after="0" w:line="240" w:lineRule="auto"/>
        <w:jc w:val="both"/>
      </w:pPr>
      <w:r>
        <w:rPr>
          <w:rFonts w:ascii="Arial" w:hAnsi="Arial"/>
          <w:color w:val="000000"/>
          <w:sz w:val="18"/>
        </w:rPr>
        <w:t>Both a baseline and extended behavior are defined for the DIMSE-C C-FIND. Baseline behavior specifies a minimum level of conformance for all implementations to facilitate interoperability. Extended behavior enhances the baseline behavior to provide additional features that may be negotiated independently at Association establishment time.</w:t>
      </w:r>
    </w:p>
    <w:bookmarkEnd w:id="7124"/>
    <w:bookmarkStart w:id="7125" w:name="para_9a2983c1_3896_48df_b8da_b84571bbaf"/>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7125"/>
    <w:bookmarkStart w:id="7126" w:name="para_f5fb0085_6720_41fe_9aa4_476a94d964"/>
    <w:p>
      <w:pPr>
        <w:spacing w:before="180" w:after="0" w:line="240" w:lineRule="auto"/>
        <w:jc w:val="both"/>
      </w:pPr>
      <w:r>
        <w:rPr>
          <w:rFonts w:ascii="Arial" w:hAnsi="Arial"/>
          <w:color w:val="000000"/>
          <w:sz w:val="18"/>
        </w:rPr>
        <w:t>A C-FIND service conveys the following semantics:</w:t>
      </w:r>
    </w:p>
    <w:bookmarkEnd w:id="7126"/>
    <w:bookmarkStart w:id="7127" w:name="idm4924141936"/>
    <w:bookmarkStart w:id="7128" w:name="idm4924141680"/>
    <w:bookmarkStart w:id="7129" w:name="para_0b02e9d9_aeec_4ce6_8ca4_db88677f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to the objects specified in the SOP Class.</w:t>
      </w:r>
    </w:p>
    <w:bookmarkEnd w:id="7129"/>
    <w:bookmarkEnd w:id="7128"/>
    <w:bookmarkEnd w:id="7127"/>
    <w:bookmarkStart w:id="7130" w:name="idm4924140336"/>
    <w:p>
      <w:pPr>
        <w:keepNext/>
        <w:spacing w:before="180" w:after="0" w:line="240" w:lineRule="auto"/>
        <w:ind w:left="540" w:right="360" w:firstLine="0"/>
        <w:jc w:val="both"/>
      </w:pPr>
      <w:r>
        <w:rPr>
          <w:rFonts w:ascii="Arial" w:hAnsi="Arial"/>
          <w:color w:val="000000"/>
          <w:sz w:val="18"/>
        </w:rPr>
        <w:t>Note</w:t>
      </w:r>
    </w:p>
    <w:bookmarkEnd w:id="7130"/>
    <w:bookmarkStart w:id="7131" w:name="para_b3fd6409_c6c1_412b_8b72_6f01902135"/>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523">
        <w:r>
          <w:rPr>
            <w:rFonts w:ascii="Arial" w:hAnsi="Arial"/>
            <w:color w:val="000000"/>
            <w:sz w:val="18"/>
          </w:rPr>
          <w:t>PS3.7</w:t>
        </w:r>
      </w:hyperlink>
      <w:r>
        <w:rPr>
          <w:rFonts w:ascii="Arial" w:hAnsi="Arial"/>
          <w:color w:val="000000"/>
          <w:sz w:val="18"/>
        </w:rPr>
        <w:t>.</w:t>
      </w:r>
    </w:p>
    <w:bookmarkEnd w:id="7131"/>
    <w:bookmarkStart w:id="7132" w:name="idm4924137872"/>
    <w:bookmarkStart w:id="7133" w:name="para_b4aa9a67_3527_4a8c_821a_7c7b3b51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with an Identifier containing the values of all Matching Key Attributes and all known Return Key Attributes requested. Each response contains one worklist item. All such responses will contain a status of Pending. A status of Pending indicates that the process of matching is not complete.</w:t>
      </w:r>
    </w:p>
    <w:bookmarkEnd w:id="7133"/>
    <w:bookmarkEnd w:id="7132"/>
    <w:bookmarkStart w:id="7134" w:name="idm4924136304"/>
    <w:bookmarkStart w:id="7135" w:name="para_5310a103_c6d9_4a53_8ace_618fde48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a C-FIND response is sent with a status of Success and no Identifier.</w:t>
      </w:r>
    </w:p>
    <w:bookmarkEnd w:id="7135"/>
    <w:bookmarkEnd w:id="7134"/>
    <w:bookmarkStart w:id="7136" w:name="idm4924134976"/>
    <w:bookmarkStart w:id="7137" w:name="para_5a465439_b595_49d1_9de5_fd6b81bc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Refused or Failed response to a C-FIND request indicates that the SCP is unable to process the request.</w:t>
      </w:r>
    </w:p>
    <w:bookmarkEnd w:id="7137"/>
    <w:bookmarkEnd w:id="7136"/>
    <w:bookmarkStart w:id="7138" w:name="idm4924133648"/>
    <w:bookmarkStart w:id="7139" w:name="para_b65bec95_cf3d_4dad_bbbb_6136030f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7139"/>
    <w:bookmarkEnd w:id="7138"/>
    <w:bookmarkStart w:id="7140" w:name="idm4924132352"/>
    <w:p>
      <w:pPr>
        <w:keepNext/>
        <w:spacing w:before="180" w:after="0" w:line="240" w:lineRule="auto"/>
        <w:ind w:left="540" w:right="360" w:firstLine="0"/>
        <w:jc w:val="both"/>
      </w:pPr>
      <w:r>
        <w:rPr>
          <w:rFonts w:ascii="Arial" w:hAnsi="Arial"/>
          <w:color w:val="000000"/>
          <w:sz w:val="18"/>
        </w:rPr>
        <w:t>Note</w:t>
      </w:r>
    </w:p>
    <w:bookmarkEnd w:id="7140"/>
    <w:bookmarkStart w:id="7141" w:name="para_8541fd90_f643_47ae_8657_f84e50884f"/>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processed the C-CANCEL-FIND request.</w:t>
      </w:r>
    </w:p>
    <w:bookmarkEnd w:id="7141"/>
    <w:bookmarkStart w:id="7142" w:name="sect_K_2"/>
    <w:p>
      <w:pPr>
        <w:spacing w:before="180" w:after="0" w:line="240" w:lineRule="auto"/>
      </w:pPr>
      <w:r>
        <w:rPr>
          <w:rFonts w:ascii="Arial" w:hAnsi="Arial"/>
          <w:b/>
          <w:color w:val="000000"/>
          <w:sz w:val="28"/>
        </w:rPr>
        <w:t>K.2 Worklist Information Model Definition</w:t>
      </w:r>
    </w:p>
    <w:bookmarkEnd w:id="7142"/>
    <w:bookmarkStart w:id="7143" w:name="para_1c2db0b6_d98a_45e6_9d6f_8b3fb40198"/>
    <w:p>
      <w:pPr>
        <w:spacing w:before="180" w:after="0" w:line="240" w:lineRule="auto"/>
        <w:jc w:val="both"/>
      </w:pPr>
      <w:r>
        <w:rPr>
          <w:rFonts w:ascii="Arial" w:hAnsi="Arial"/>
          <w:color w:val="000000"/>
          <w:sz w:val="18"/>
        </w:rPr>
        <w:t>The Worklist Information Model is identified by the SOP Class negotiated at Association establishment time. The SOP Class is composed of both an Information Model and a DIMSE-C Service Group.</w:t>
      </w:r>
    </w:p>
    <w:bookmarkEnd w:id="7143"/>
    <w:bookmarkStart w:id="7144" w:name="para_26a27c02_b3d1_422d_ad3e_1dab0da548"/>
    <w:p>
      <w:pPr>
        <w:spacing w:before="180" w:after="0" w:line="240" w:lineRule="auto"/>
        <w:jc w:val="both"/>
      </w:pPr>
      <w:r>
        <w:rPr>
          <w:rFonts w:ascii="Arial" w:hAnsi="Arial"/>
          <w:color w:val="000000"/>
          <w:sz w:val="18"/>
        </w:rPr>
        <w:t>Information Model Definitions for Standard SOP Classes of the Worklist Service Class are defined in this Annex. A Worklist Information Model Definition contains:</w:t>
      </w:r>
    </w:p>
    <w:bookmarkEnd w:id="7144"/>
    <w:bookmarkStart w:id="7145" w:name="idm4924126880"/>
    <w:bookmarkStart w:id="7146" w:name="idm4924126624"/>
    <w:bookmarkStart w:id="7147" w:name="para_243d94c8_3c21_4d8f_9a79_61039514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7147"/>
    <w:bookmarkEnd w:id="7146"/>
    <w:bookmarkEnd w:id="7145"/>
    <w:bookmarkStart w:id="7148" w:name="idm4924125440"/>
    <w:bookmarkStart w:id="7149" w:name="para_0a0198d7_9f44_4ea8_b506_1427b244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7149"/>
    <w:bookmarkEnd w:id="7148"/>
    <w:bookmarkStart w:id="7150" w:name="sect_K_2_1"/>
    <w:p>
      <w:pPr>
        <w:spacing w:before="180" w:after="0" w:line="240" w:lineRule="auto"/>
      </w:pPr>
      <w:r>
        <w:rPr>
          <w:rFonts w:ascii="Arial" w:hAnsi="Arial"/>
          <w:b/>
          <w:color w:val="000000"/>
          <w:sz w:val="24"/>
        </w:rPr>
        <w:t>K.2.1 Entity-Relationship Model Definition</w:t>
      </w:r>
    </w:p>
    <w:bookmarkEnd w:id="7150"/>
    <w:bookmarkStart w:id="7151" w:name="para_36631ea8_08a7_4ba2_9fe3_8c91b8d8e3"/>
    <w:p>
      <w:pPr>
        <w:spacing w:before="180" w:after="0" w:line="240" w:lineRule="auto"/>
        <w:jc w:val="both"/>
      </w:pPr>
      <w:r>
        <w:rPr>
          <w:rFonts w:ascii="Arial" w:hAnsi="Arial"/>
          <w:color w:val="000000"/>
          <w:sz w:val="18"/>
        </w:rPr>
        <w:t>Basic Worklist Information Models consist of a single level, that includes all Matching Key Attributes and all Return Key Attributes, which may be sent from the SCU to the SCP in the request and whose values are expected to be returned from the SCP to the SCU in each of the responses (or worklist items). The Matching Key Attribute values in the request specify the worklist items that are to be returned in the responses. All Key Attributes (the Matching Key Attributes and the Return Key Attributes) in the request determine which Attribute values are returned in the responses for that worklist.</w:t>
      </w:r>
    </w:p>
    <w:bookmarkEnd w:id="7151"/>
    <w:bookmarkStart w:id="7152" w:name="para_ef7cf8a8_35aa_4660_b1c4_cb3bed4b9c"/>
    <w:p>
      <w:pPr>
        <w:spacing w:before="180" w:after="0" w:line="240" w:lineRule="auto"/>
        <w:jc w:val="both"/>
      </w:pPr>
      <w:r>
        <w:rPr>
          <w:rFonts w:ascii="Arial" w:hAnsi="Arial"/>
          <w:color w:val="000000"/>
          <w:sz w:val="18"/>
        </w:rPr>
        <w:t>A Worklist Item has a one-to-one relationship with the real-world object defining the root for the Basic Worklist Information Model. In addition the worklist item is related to a number of other objects from the real-world model. Each of these real-world objects is represented by a hierarchy of entities organized in an (internal) Entity-Relationship Model.</w:t>
      </w:r>
    </w:p>
    <w:bookmarkEnd w:id="7152"/>
    <w:bookmarkStart w:id="7153" w:name="sect_K_2_2"/>
    <w:p>
      <w:pPr>
        <w:spacing w:before="180" w:after="0" w:line="240" w:lineRule="auto"/>
      </w:pPr>
      <w:r>
        <w:rPr>
          <w:rFonts w:ascii="Arial" w:hAnsi="Arial"/>
          <w:b/>
          <w:color w:val="000000"/>
          <w:sz w:val="24"/>
        </w:rPr>
        <w:t>K.2.2 Attributes Definition</w:t>
      </w:r>
    </w:p>
    <w:bookmarkEnd w:id="7153"/>
    <w:bookmarkStart w:id="7154" w:name="para_d07891e2_ec03_46e5_b9cd_adc4e3a73d"/>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Worklist Information Model. For any worklist request, the set of entities for which Attributes are returned, shall be determined by the set of Matching and Return Key Attributes specified in the Identifier.</w:t>
      </w:r>
    </w:p>
    <w:bookmarkEnd w:id="7154"/>
    <w:bookmarkStart w:id="7155" w:name="sect_K_2_2_1"/>
    <w:p>
      <w:pPr>
        <w:spacing w:before="180" w:after="0" w:line="240" w:lineRule="auto"/>
      </w:pPr>
      <w:r>
        <w:rPr>
          <w:rFonts w:ascii="Arial" w:hAnsi="Arial"/>
          <w:b/>
          <w:color w:val="000000"/>
          <w:sz w:val="26"/>
        </w:rPr>
        <w:t>K.2.2.1 Attribute Types</w:t>
      </w:r>
    </w:p>
    <w:bookmarkEnd w:id="7155"/>
    <w:bookmarkStart w:id="7156" w:name="para_9a173feb_1cb6_476c_af90_6ce593cdf4"/>
    <w:p>
      <w:pPr>
        <w:spacing w:before="180" w:after="0" w:line="240" w:lineRule="auto"/>
        <w:jc w:val="both"/>
      </w:pPr>
      <w:r>
        <w:rPr>
          <w:rFonts w:ascii="Arial" w:hAnsi="Arial"/>
          <w:color w:val="000000"/>
          <w:sz w:val="18"/>
        </w:rPr>
        <w:t>All Attributes of entities in a Worklist Information Model shall be specified both as a Matching Key Attribute (either required or optional) and as a Return Key Attribute.</w:t>
      </w:r>
    </w:p>
    <w:bookmarkEnd w:id="7156"/>
    <w:bookmarkStart w:id="7157" w:name="sect_K_2_2_1_1"/>
    <w:p>
      <w:pPr>
        <w:spacing w:before="180" w:after="0" w:line="240" w:lineRule="auto"/>
      </w:pPr>
      <w:r>
        <w:rPr>
          <w:rFonts w:ascii="Arial" w:hAnsi="Arial"/>
          <w:b/>
          <w:color w:val="000000"/>
          <w:sz w:val="22"/>
        </w:rPr>
        <w:t>K.2.2.1.1 Matching Key Attributes</w:t>
      </w:r>
    </w:p>
    <w:bookmarkEnd w:id="7157"/>
    <w:bookmarkStart w:id="7158" w:name="para_f7c1f81c_9adf_4626_baeb_ee3813dcf2"/>
    <w:p>
      <w:pPr>
        <w:spacing w:before="180" w:after="0" w:line="240" w:lineRule="auto"/>
        <w:jc w:val="both"/>
      </w:pPr>
      <w:r>
        <w:rPr>
          <w:rFonts w:ascii="Arial" w:hAnsi="Arial"/>
          <w:color w:val="000000"/>
          <w:sz w:val="18"/>
        </w:rPr>
        <w:t>The Matching Key Attributes are Keys, which select worklist items to be included in a requested Worklist.</w:t>
      </w:r>
    </w:p>
    <w:bookmarkEnd w:id="7158"/>
    <w:bookmarkStart w:id="7159" w:name="sect_K_2_2_1_1_1"/>
    <w:p>
      <w:pPr>
        <w:spacing w:before="180" w:after="0" w:line="240" w:lineRule="auto"/>
      </w:pPr>
      <w:r>
        <w:rPr>
          <w:rFonts w:ascii="Arial" w:hAnsi="Arial"/>
          <w:b/>
          <w:color w:val="000000"/>
          <w:sz w:val="18"/>
        </w:rPr>
        <w:t>K.2.2.1.1.1 Required Matching Key Attributes</w:t>
      </w:r>
    </w:p>
    <w:bookmarkEnd w:id="7159"/>
    <w:bookmarkStart w:id="7160" w:name="para_23953a8b_90bc_4fe9_a6e4_2d0daa7578"/>
    <w:p>
      <w:pPr>
        <w:spacing w:before="180" w:after="0" w:line="240" w:lineRule="auto"/>
        <w:jc w:val="both"/>
      </w:pPr>
      <w:r>
        <w:rPr>
          <w:rFonts w:ascii="Arial" w:hAnsi="Arial"/>
          <w:color w:val="000000"/>
          <w:sz w:val="18"/>
        </w:rPr>
        <w:t>A Basic Worklist Management SCP shall support matching based on values of all Required Matching Key Attributes of the C-FIND request. Multiple entities may match a given value for a Required Key.</w:t>
      </w:r>
    </w:p>
    <w:bookmarkEnd w:id="7160"/>
    <w:bookmarkStart w:id="7161" w:name="para_d410ff42_74f5_4469_93d9_2e915dee76"/>
    <w:p>
      <w:pPr>
        <w:spacing w:before="180" w:after="0" w:line="240" w:lineRule="auto"/>
        <w:jc w:val="both"/>
      </w:pPr>
      <w:r>
        <w:rPr>
          <w:rFonts w:ascii="Arial" w:hAnsi="Arial"/>
          <w:color w:val="000000"/>
          <w:sz w:val="18"/>
        </w:rPr>
        <w:t>If an SCP manages an entity with an unknown Attribute value (i.e., zero length), the unknown value shall fail to match any Matching Key value.</w:t>
      </w:r>
    </w:p>
    <w:bookmarkEnd w:id="7161"/>
    <w:bookmarkStart w:id="7162" w:name="idm4928002928"/>
    <w:p>
      <w:pPr>
        <w:keepNext/>
        <w:spacing w:before="180" w:after="0" w:line="240" w:lineRule="auto"/>
        <w:ind w:left="360" w:right="360" w:firstLine="0"/>
        <w:jc w:val="both"/>
      </w:pPr>
      <w:r>
        <w:rPr>
          <w:rFonts w:ascii="Arial" w:hAnsi="Arial"/>
          <w:color w:val="000000"/>
          <w:sz w:val="18"/>
        </w:rPr>
        <w:t>Note</w:t>
      </w:r>
    </w:p>
    <w:bookmarkEnd w:id="7162"/>
    <w:bookmarkStart w:id="7163" w:name="idm4928002672"/>
    <w:bookmarkStart w:id="7164" w:name="idm4928002176"/>
    <w:bookmarkStart w:id="7165" w:name="para_0bf08ebf_360b_4859_b46a_bcc230d2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there is no means to perform matching on such entities, they may be queried as a Return Key Attribute using a C-FIND request with a zero length value (Universal Match) or by a single wild card (Wild Card Match).</w:t>
      </w:r>
    </w:p>
    <w:bookmarkEnd w:id="7165"/>
    <w:bookmarkEnd w:id="7164"/>
    <w:bookmarkEnd w:id="7163"/>
    <w:bookmarkStart w:id="7166" w:name="idm4928000736"/>
    <w:bookmarkStart w:id="7167" w:name="para_2eb0a1ce_21e9_4f61_87db_5e11bedfb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Required Matching Key Attributes.</w:t>
      </w:r>
    </w:p>
    <w:bookmarkEnd w:id="7167"/>
    <w:bookmarkEnd w:id="7166"/>
    <w:bookmarkStart w:id="7168" w:name="sect_K_2_2_1_1_2"/>
    <w:p>
      <w:pPr>
        <w:spacing w:before="180" w:after="0" w:line="240" w:lineRule="auto"/>
      </w:pPr>
      <w:r>
        <w:rPr>
          <w:rFonts w:ascii="Arial" w:hAnsi="Arial"/>
          <w:b/>
          <w:color w:val="000000"/>
          <w:sz w:val="18"/>
        </w:rPr>
        <w:t>K.2.2.1.1.2 Optional Matching Key Attributes</w:t>
      </w:r>
    </w:p>
    <w:bookmarkEnd w:id="7168"/>
    <w:bookmarkStart w:id="7169" w:name="para_a6368d4f_37ac_4276_b61d_7479a53cb0"/>
    <w:p>
      <w:pPr>
        <w:spacing w:before="180" w:after="0" w:line="240" w:lineRule="auto"/>
        <w:jc w:val="both"/>
      </w:pPr>
      <w:r>
        <w:rPr>
          <w:rFonts w:ascii="Arial" w:hAnsi="Arial"/>
          <w:color w:val="000000"/>
          <w:sz w:val="18"/>
        </w:rPr>
        <w:t>In the Worklist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7169"/>
    <w:bookmarkStart w:id="7170" w:name="idm4927996368"/>
    <w:bookmarkStart w:id="7171" w:name="idm4927996112"/>
    <w:bookmarkStart w:id="7172" w:name="para_6a9e3162_7878_48bf_aa8b_752922f6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7172"/>
    <w:bookmarkEnd w:id="7171"/>
    <w:bookmarkEnd w:id="7170"/>
    <w:bookmarkStart w:id="7173" w:name="idm4927994688"/>
    <w:bookmarkStart w:id="7174" w:name="para_dd6b7ab6_b1b5_4287_a9ad_30bf139c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7174"/>
    <w:bookmarkEnd w:id="7173"/>
    <w:bookmarkStart w:id="7175" w:name="idm4927993168"/>
    <w:p>
      <w:pPr>
        <w:keepNext/>
        <w:spacing w:before="180" w:after="0" w:line="240" w:lineRule="auto"/>
        <w:ind w:left="360" w:right="360" w:firstLine="0"/>
        <w:jc w:val="both"/>
      </w:pPr>
      <w:r>
        <w:rPr>
          <w:rFonts w:ascii="Arial" w:hAnsi="Arial"/>
          <w:color w:val="000000"/>
          <w:sz w:val="18"/>
        </w:rPr>
        <w:t>Note</w:t>
      </w:r>
    </w:p>
    <w:bookmarkEnd w:id="7175"/>
    <w:bookmarkStart w:id="7176" w:name="idm4927992912"/>
    <w:bookmarkStart w:id="7177" w:name="idm4927992416"/>
    <w:bookmarkStart w:id="7178" w:name="para_40e68aae_ea57_4a71_9937_ecbc5523d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7178"/>
    <w:bookmarkEnd w:id="7177"/>
    <w:bookmarkEnd w:id="7176"/>
    <w:bookmarkStart w:id="7179" w:name="idm4927991104"/>
    <w:bookmarkStart w:id="7180" w:name="para_43cfc341_ef28_4bd5_b678_271f5f4ab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7180"/>
    <w:bookmarkEnd w:id="7179"/>
    <w:bookmarkStart w:id="7181" w:name="sect_K_2_2_1_2"/>
    <w:p>
      <w:pPr>
        <w:spacing w:before="180" w:after="0" w:line="240" w:lineRule="auto"/>
      </w:pPr>
      <w:r>
        <w:rPr>
          <w:rFonts w:ascii="Arial" w:hAnsi="Arial"/>
          <w:b/>
          <w:color w:val="000000"/>
          <w:sz w:val="22"/>
        </w:rPr>
        <w:t>K.2.2.1.2 Return Key Attributes</w:t>
      </w:r>
    </w:p>
    <w:bookmarkEnd w:id="7181"/>
    <w:bookmarkStart w:id="7182" w:name="para_a4a62d91_5631_49e3_96ba_779368ebea"/>
    <w:p>
      <w:pPr>
        <w:spacing w:before="180" w:after="0" w:line="240" w:lineRule="auto"/>
        <w:jc w:val="both"/>
      </w:pPr>
      <w:r>
        <w:rPr>
          <w:rFonts w:ascii="Arial" w:hAnsi="Arial"/>
          <w:color w:val="000000"/>
          <w:sz w:val="18"/>
        </w:rPr>
        <w:t xml:space="preserve">The values of Return Key Attributes to be retrieved with the Worklist are specified with zero-length (Universal Matching) in the C-FIND request. SCPs shall support Return Key Attributes defined by a Worklist Information Model according to the Data Element Type (1, 1C, 2, 2C, 3) as defined in </w:t>
      </w:r>
      <w:hyperlink r:id="r524">
        <w:r>
          <w:rPr>
            <w:rFonts w:ascii="Arial" w:hAnsi="Arial"/>
            <w:color w:val="000000"/>
            <w:sz w:val="18"/>
          </w:rPr>
          <w:t>PS3.5</w:t>
        </w:r>
      </w:hyperlink>
      <w:r>
        <w:rPr>
          <w:rFonts w:ascii="Arial" w:hAnsi="Arial"/>
          <w:color w:val="000000"/>
          <w:sz w:val="18"/>
        </w:rPr>
        <w:t>.</w:t>
      </w:r>
    </w:p>
    <w:bookmarkEnd w:id="7182"/>
    <w:bookmarkStart w:id="7183" w:name="para_84cf61e3_79dd_4cdb_9eec_0ff7a97a5e"/>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7183"/>
    <w:bookmarkStart w:id="7184" w:name="idm4927984640"/>
    <w:p>
      <w:pPr>
        <w:keepNext/>
        <w:spacing w:before="180" w:after="0" w:line="240" w:lineRule="auto"/>
        <w:ind w:left="360" w:right="360" w:firstLine="0"/>
        <w:jc w:val="both"/>
      </w:pPr>
      <w:r>
        <w:rPr>
          <w:rFonts w:ascii="Arial" w:hAnsi="Arial"/>
          <w:color w:val="000000"/>
          <w:sz w:val="18"/>
        </w:rPr>
        <w:t>Note</w:t>
      </w:r>
    </w:p>
    <w:bookmarkEnd w:id="7184"/>
    <w:bookmarkStart w:id="7185" w:name="idm4927984384"/>
    <w:bookmarkStart w:id="7186" w:name="idm4927984128"/>
    <w:bookmarkStart w:id="7187" w:name="para_e28d6b38_29bb_407b_a873_a523ebbab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which are supported.</w:t>
      </w:r>
    </w:p>
    <w:bookmarkEnd w:id="7187"/>
    <w:bookmarkEnd w:id="7186"/>
    <w:bookmarkEnd w:id="7185"/>
    <w:bookmarkStart w:id="7188" w:name="idm4927982800"/>
    <w:bookmarkStart w:id="7189" w:name="para_33b2ee57_d5fa_40df_904d_987cbb18b3"/>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7189"/>
    <w:bookmarkEnd w:id="7188"/>
    <w:bookmarkStart w:id="7190" w:name="idm4927981504"/>
    <w:bookmarkStart w:id="7191" w:name="para_42197c43_b763_495f_bccf_43a7271cb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7191"/>
    <w:bookmarkEnd w:id="7190"/>
    <w:bookmarkStart w:id="7192" w:name="idm4927980240"/>
    <w:bookmarkStart w:id="7193" w:name="para_b1440a8f_fa98_4cdf_90d9_0ffb257a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the zero-length item in the sequence.</w:t>
      </w:r>
    </w:p>
    <w:bookmarkEnd w:id="7193"/>
    <w:bookmarkEnd w:id="7192"/>
    <w:bookmarkStart w:id="7194" w:name="sect_K_2_2_2"/>
    <w:p>
      <w:pPr>
        <w:spacing w:before="180" w:after="0" w:line="240" w:lineRule="auto"/>
      </w:pPr>
      <w:r>
        <w:rPr>
          <w:rFonts w:ascii="Arial" w:hAnsi="Arial"/>
          <w:b/>
          <w:color w:val="000000"/>
          <w:sz w:val="26"/>
        </w:rPr>
        <w:t>K.2.2.2 Attribute Matching</w:t>
      </w:r>
    </w:p>
    <w:bookmarkEnd w:id="7194"/>
    <w:bookmarkStart w:id="7195" w:name="para_4a018e2f_f01c_490b_8391_38e753406f"/>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xml:space="preserve"> may be performed on Matching Key Attributes in the Basic Worklist Service Class. Different Matching Key Attributes may be subject for different matching types. The Worklist Information Model defines the type of matching for each Required Matching Key Attribute. The Conformance Statement of the SCP shall define the type of matching for each Optional Matching Key Attribute. The types of matching are:</w:t>
      </w:r>
    </w:p>
    <w:bookmarkEnd w:id="7195"/>
    <w:bookmarkStart w:id="7196" w:name="idm4927974768"/>
    <w:bookmarkStart w:id="7197" w:name="idm4927974512"/>
    <w:bookmarkStart w:id="7198" w:name="para_12fcc8ff_3645_4bc7_b8be_9734b682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7198"/>
    <w:bookmarkEnd w:id="7197"/>
    <w:bookmarkEnd w:id="7196"/>
    <w:bookmarkStart w:id="7199" w:name="idm4927973264"/>
    <w:bookmarkStart w:id="7200" w:name="para_0706e3d7_d298_4d55_828a_e7d9c81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UID Matching</w:t>
      </w:r>
    </w:p>
    <w:bookmarkEnd w:id="7200"/>
    <w:bookmarkEnd w:id="7199"/>
    <w:bookmarkStart w:id="7201" w:name="idm4927972016"/>
    <w:bookmarkStart w:id="7202" w:name="para_76a7874a_7bce_417b_a396_df575930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Wild Card Matching</w:t>
      </w:r>
    </w:p>
    <w:bookmarkEnd w:id="7202"/>
    <w:bookmarkEnd w:id="7201"/>
    <w:bookmarkStart w:id="7203" w:name="idm4927970768"/>
    <w:bookmarkStart w:id="7204" w:name="para_750bda9f_1c1c_436c_b007_45ef428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Range Matching</w:t>
      </w:r>
    </w:p>
    <w:bookmarkEnd w:id="7204"/>
    <w:bookmarkEnd w:id="7203"/>
    <w:bookmarkStart w:id="7205" w:name="idm4927969536"/>
    <w:bookmarkStart w:id="7206" w:name="para_49275149_cfe7_4425_87e2_b39d623f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7206"/>
    <w:bookmarkEnd w:id="7205"/>
    <w:bookmarkStart w:id="7207" w:name="para_947859b5_3b20_4785_bf45_dd11dede62"/>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Basic Worklist Service Class.</w:t>
      </w:r>
    </w:p>
    <w:bookmarkEnd w:id="7207"/>
    <w:bookmarkStart w:id="7208" w:name="idm4927966416"/>
    <w:bookmarkStart w:id="7209" w:name="idm4927966160"/>
    <w:bookmarkStart w:id="7210" w:name="para_4707f61e_98ec_4860_a4b0_3c4807b2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7210"/>
    <w:bookmarkEnd w:id="7209"/>
    <w:bookmarkEnd w:id="7208"/>
    <w:bookmarkStart w:id="7211" w:name="para_9de3e0ed_0375_44ad_b018_698373e382"/>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7211"/>
    <w:bookmarkStart w:id="7212" w:name="para_78202202_89d0_4fe2_84d5_19ab05d245"/>
    <w:p>
      <w:pPr>
        <w:spacing w:before="180" w:after="0" w:line="240" w:lineRule="auto"/>
        <w:jc w:val="both"/>
      </w:pPr>
      <w:r>
        <w:rPr>
          <w:rFonts w:ascii="Arial" w:hAnsi="Arial"/>
          <w:color w:val="000000"/>
          <w:sz w:val="18"/>
        </w:rPr>
        <w:t xml:space="preserve">The Specific Character Set (0008,0005) Attribute and/or the Timezone Offset From UTC (0008,0201) Attribute may be present in the Identifier but are never matched, i.e., they are not considered Matching Key Attributes. See </w:t>
      </w:r>
      <w:hyperlink w:anchor="sect_C_2_2_2">
        <w:r>
          <w:rPr>
            <w:rFonts w:ascii="Arial" w:hAnsi="Arial"/>
            <w:color w:val="000000"/>
            <w:sz w:val="18"/>
          </w:rPr>
          <w:t>Section C.2.2.2</w:t>
        </w:r>
      </w:hyperlink>
      <w:r>
        <w:rPr>
          <w:rFonts w:ascii="Arial" w:hAnsi="Arial"/>
          <w:color w:val="000000"/>
          <w:sz w:val="18"/>
        </w:rPr>
        <w:t xml:space="preserve"> for details.</w:t>
      </w:r>
    </w:p>
    <w:bookmarkEnd w:id="7212"/>
    <w:bookmarkStart w:id="7213" w:name="para_7cb3e330_9c6b_47c8_ae08_fa39bcc9a7"/>
    <w:p>
      <w:pPr>
        <w:spacing w:before="180" w:after="0" w:line="240" w:lineRule="auto"/>
        <w:jc w:val="both"/>
      </w:pPr>
      <w:r>
        <w:rPr>
          <w:rFonts w:ascii="Arial" w:hAnsi="Arial"/>
          <w:color w:val="000000"/>
          <w:sz w:val="18"/>
        </w:rPr>
        <w:t>Single value matching of Attributes with a VR of PN may be affected by extended negotiation of fuzzy semantic matching of person names.</w:t>
      </w:r>
    </w:p>
    <w:bookmarkEnd w:id="7213"/>
    <w:bookmarkStart w:id="7214" w:name="sect_K_2_2_3"/>
    <w:p>
      <w:pPr>
        <w:spacing w:before="180" w:after="0" w:line="240" w:lineRule="auto"/>
      </w:pPr>
      <w:r>
        <w:rPr>
          <w:rFonts w:ascii="Arial" w:hAnsi="Arial"/>
          <w:b/>
          <w:color w:val="000000"/>
          <w:sz w:val="26"/>
        </w:rPr>
        <w:t>K.2.2.3 Matching Multiple Values</w:t>
      </w:r>
    </w:p>
    <w:bookmarkEnd w:id="7214"/>
    <w:bookmarkStart w:id="7215" w:name="para_564c72dd_5db9_4cb9_8b79_3002f01d04"/>
    <w:p>
      <w:pPr>
        <w:spacing w:before="180" w:after="0" w:line="240" w:lineRule="auto"/>
        <w:jc w:val="both"/>
      </w:pPr>
      <w:r>
        <w:rPr>
          <w:rFonts w:ascii="Arial" w:hAnsi="Arial"/>
          <w:color w:val="000000"/>
          <w:sz w:val="18"/>
        </w:rPr>
        <w:t>When matching an Attribute that has a value multiplicity of greater than one, if any of the values match, then all values shall be returned.</w:t>
      </w:r>
    </w:p>
    <w:bookmarkEnd w:id="7215"/>
    <w:bookmarkStart w:id="7216" w:name="sect_K_3"/>
    <w:p>
      <w:pPr>
        <w:spacing w:before="180" w:after="0" w:line="240" w:lineRule="auto"/>
      </w:pPr>
      <w:r>
        <w:rPr>
          <w:rFonts w:ascii="Arial" w:hAnsi="Arial"/>
          <w:b/>
          <w:color w:val="000000"/>
          <w:sz w:val="28"/>
        </w:rPr>
        <w:t>K.3 Worklist Information Model</w:t>
      </w:r>
    </w:p>
    <w:bookmarkEnd w:id="7216"/>
    <w:bookmarkStart w:id="7217" w:name="para_69fb256b_6748_479b_8149_140cccd88d"/>
    <w:p>
      <w:pPr>
        <w:spacing w:before="180" w:after="0" w:line="240" w:lineRule="auto"/>
        <w:jc w:val="both"/>
      </w:pPr>
      <w:r>
        <w:rPr>
          <w:rFonts w:ascii="Arial" w:hAnsi="Arial"/>
          <w:color w:val="000000"/>
          <w:sz w:val="18"/>
        </w:rPr>
        <w:t>Each Worklist Information Model is associated with one SOP Class. The following Worklist Information Model is defined:</w:t>
      </w:r>
    </w:p>
    <w:bookmarkEnd w:id="7217"/>
    <w:bookmarkStart w:id="7218" w:name="idm4927954752"/>
    <w:bookmarkStart w:id="7219" w:name="idm4927954496"/>
    <w:bookmarkStart w:id="7220" w:name="para_3ab73c54_0c71_4fb9_a805_1920fcd13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Modality Worklist Information Model</w:t>
      </w:r>
    </w:p>
    <w:bookmarkEnd w:id="7220"/>
    <w:bookmarkEnd w:id="7219"/>
    <w:bookmarkEnd w:id="7218"/>
    <w:bookmarkStart w:id="7221" w:name="sect_K_4"/>
    <w:p>
      <w:pPr>
        <w:spacing w:before="180" w:after="0" w:line="240" w:lineRule="auto"/>
      </w:pPr>
      <w:r>
        <w:rPr>
          <w:rFonts w:ascii="Arial" w:hAnsi="Arial"/>
          <w:b/>
          <w:color w:val="000000"/>
          <w:sz w:val="28"/>
        </w:rPr>
        <w:t>K.4 DIMSE-C Service Group</w:t>
      </w:r>
    </w:p>
    <w:bookmarkEnd w:id="7221"/>
    <w:bookmarkStart w:id="7222" w:name="para_98f3d5a0_2ba4_47f6_8afb_b9beef5b81"/>
    <w:p>
      <w:pPr>
        <w:spacing w:before="180" w:after="0" w:line="240" w:lineRule="auto"/>
        <w:jc w:val="both"/>
      </w:pPr>
      <w:r>
        <w:rPr>
          <w:rFonts w:ascii="Arial" w:hAnsi="Arial"/>
          <w:color w:val="000000"/>
          <w:sz w:val="18"/>
        </w:rPr>
        <w:t>One DIMSE-C Service is used in the construction of SOP Classes of the Basic Worklist Management Service Class. The following DIMSE-C operation is used.</w:t>
      </w:r>
    </w:p>
    <w:bookmarkEnd w:id="7222"/>
    <w:bookmarkStart w:id="7223" w:name="idm4927950560"/>
    <w:bookmarkStart w:id="7224" w:name="idm4927950304"/>
    <w:bookmarkStart w:id="7225" w:name="para_7d87867d_27a7_4606_8634_53a37d06d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7225"/>
    <w:bookmarkEnd w:id="7224"/>
    <w:bookmarkEnd w:id="7223"/>
    <w:bookmarkStart w:id="7226" w:name="sect_K_4_1"/>
    <w:p>
      <w:pPr>
        <w:spacing w:before="180" w:after="0" w:line="240" w:lineRule="auto"/>
      </w:pPr>
      <w:r>
        <w:rPr>
          <w:rFonts w:ascii="Arial" w:hAnsi="Arial"/>
          <w:b/>
          <w:color w:val="000000"/>
          <w:sz w:val="24"/>
        </w:rPr>
        <w:t>K.4.1 C-FIND Operation</w:t>
      </w:r>
    </w:p>
    <w:bookmarkEnd w:id="7226"/>
    <w:bookmarkStart w:id="7227" w:name="para_2a6174f0_4d61_4649_8954_92bd755ea9"/>
    <w:p>
      <w:pPr>
        <w:spacing w:before="180" w:after="0" w:line="240" w:lineRule="auto"/>
        <w:jc w:val="both"/>
      </w:pPr>
      <w:r>
        <w:rPr>
          <w:rFonts w:ascii="Arial" w:hAnsi="Arial"/>
          <w:color w:val="000000"/>
          <w:sz w:val="18"/>
        </w:rPr>
        <w:t xml:space="preserve">SCPs of some SOP Classes of the Basic Worklist Management Service Class are capable of processing queries using the C-FIND operation as described in </w:t>
      </w:r>
      <w:hyperlink r:id="r525">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7227"/>
    <w:bookmarkStart w:id="7228" w:name="sect_K_4_1_1"/>
    <w:p>
      <w:pPr>
        <w:spacing w:before="180" w:after="0" w:line="240" w:lineRule="auto"/>
      </w:pPr>
      <w:r>
        <w:rPr>
          <w:rFonts w:ascii="Arial" w:hAnsi="Arial"/>
          <w:b/>
          <w:color w:val="000000"/>
          <w:sz w:val="26"/>
        </w:rPr>
        <w:t>K.4.1.1 C-FIND Service Parameters</w:t>
      </w:r>
    </w:p>
    <w:bookmarkEnd w:id="7228"/>
    <w:bookmarkStart w:id="7229" w:name="sect_K_4_1_1_1"/>
    <w:p>
      <w:pPr>
        <w:spacing w:before="180" w:after="0" w:line="240" w:lineRule="auto"/>
      </w:pPr>
      <w:r>
        <w:rPr>
          <w:rFonts w:ascii="Arial" w:hAnsi="Arial"/>
          <w:b/>
          <w:color w:val="000000"/>
          <w:sz w:val="22"/>
        </w:rPr>
        <w:t>K.4.1.1.1 SOP Class UID</w:t>
      </w:r>
    </w:p>
    <w:bookmarkEnd w:id="7229"/>
    <w:bookmarkStart w:id="7230" w:name="para_0c4c500f_6aa1_48c8_8b84_1cf84274cd"/>
    <w:p>
      <w:pPr>
        <w:spacing w:before="180" w:after="0" w:line="240" w:lineRule="auto"/>
        <w:jc w:val="both"/>
      </w:pPr>
      <w:r>
        <w:rPr>
          <w:rFonts w:ascii="Arial" w:hAnsi="Arial"/>
          <w:color w:val="000000"/>
          <w:sz w:val="18"/>
        </w:rPr>
        <w:t>The SOP Class UID identifies the Worklist Information Model against which the C-FIND is to be performed. Support for the SOP Class UID is implied by the Abstract Syntax UID of the Presentation Context used by this C-FIND operation.</w:t>
      </w:r>
    </w:p>
    <w:bookmarkEnd w:id="7230"/>
    <w:bookmarkStart w:id="7231" w:name="sect_K_4_1_1_2"/>
    <w:p>
      <w:pPr>
        <w:spacing w:before="180" w:after="0" w:line="240" w:lineRule="auto"/>
      </w:pPr>
      <w:r>
        <w:rPr>
          <w:rFonts w:ascii="Arial" w:hAnsi="Arial"/>
          <w:b/>
          <w:color w:val="000000"/>
          <w:sz w:val="22"/>
        </w:rPr>
        <w:t>K.4.1.1.2 Priority</w:t>
      </w:r>
    </w:p>
    <w:bookmarkEnd w:id="7231"/>
    <w:bookmarkStart w:id="7232" w:name="para_98c1baae_be0f_4762_a6fd_de8ce52715"/>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7232"/>
    <w:bookmarkStart w:id="7233" w:name="para_1a4dee3c_5362_465b_924d_981ff917db"/>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7233"/>
    <w:bookmarkStart w:id="7234" w:name="sect_K_4_1_1_3"/>
    <w:p>
      <w:pPr>
        <w:spacing w:before="180" w:after="0" w:line="240" w:lineRule="auto"/>
      </w:pPr>
      <w:r>
        <w:rPr>
          <w:rFonts w:ascii="Arial" w:hAnsi="Arial"/>
          <w:b/>
          <w:color w:val="000000"/>
          <w:sz w:val="22"/>
        </w:rPr>
        <w:t>K.4.1.1.3 Identifier</w:t>
      </w:r>
    </w:p>
    <w:bookmarkEnd w:id="7234"/>
    <w:bookmarkStart w:id="7235" w:name="para_cacc0d93_08e4_4860_820c_5fa36b608e"/>
    <w:p>
      <w:pPr>
        <w:spacing w:before="180" w:after="0" w:line="240" w:lineRule="auto"/>
        <w:jc w:val="both"/>
      </w:pPr>
      <w:r>
        <w:rPr>
          <w:rFonts w:ascii="Arial" w:hAnsi="Arial"/>
          <w:color w:val="000000"/>
          <w:sz w:val="18"/>
        </w:rPr>
        <w:t xml:space="preserve">Both the C-FIND request and response contain an Identifier encoded as a Data Set (see </w:t>
      </w:r>
      <w:hyperlink r:id="r526">
        <w:r>
          <w:rPr>
            <w:rFonts w:ascii="Arial" w:hAnsi="Arial"/>
            <w:color w:val="000000"/>
            <w:sz w:val="18"/>
          </w:rPr>
          <w:t>PS3.5</w:t>
        </w:r>
      </w:hyperlink>
      <w:r>
        <w:rPr>
          <w:rFonts w:ascii="Arial" w:hAnsi="Arial"/>
          <w:color w:val="000000"/>
          <w:sz w:val="18"/>
        </w:rPr>
        <w:t>).</w:t>
      </w:r>
    </w:p>
    <w:bookmarkEnd w:id="7235"/>
    <w:bookmarkStart w:id="7236" w:name="sect_K_4_1_1_3_1"/>
    <w:p>
      <w:pPr>
        <w:spacing w:before="180" w:after="0" w:line="240" w:lineRule="auto"/>
      </w:pPr>
      <w:r>
        <w:rPr>
          <w:rFonts w:ascii="Arial" w:hAnsi="Arial"/>
          <w:b/>
          <w:color w:val="000000"/>
          <w:sz w:val="18"/>
        </w:rPr>
        <w:t>K.4.1.1.3.1 Request Identifier Structure</w:t>
      </w:r>
    </w:p>
    <w:bookmarkEnd w:id="7236"/>
    <w:bookmarkStart w:id="7237" w:name="para_51bf30ff_0a79_4442_8e4f_11ff55dde2"/>
    <w:p>
      <w:pPr>
        <w:spacing w:before="180" w:after="0" w:line="240" w:lineRule="auto"/>
        <w:jc w:val="both"/>
      </w:pPr>
      <w:r>
        <w:rPr>
          <w:rFonts w:ascii="Arial" w:hAnsi="Arial"/>
          <w:color w:val="000000"/>
          <w:sz w:val="18"/>
        </w:rPr>
        <w:t>An Identifier in a C-FIND request shall contain</w:t>
      </w:r>
    </w:p>
    <w:bookmarkEnd w:id="7237"/>
    <w:bookmarkStart w:id="7238" w:name="idm4933284816"/>
    <w:bookmarkStart w:id="7239" w:name="idm4933284560"/>
    <w:bookmarkStart w:id="7240" w:name="para_c35a0b29_a090_45eb_a076_5e0e2ef1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7240"/>
    <w:bookmarkEnd w:id="7239"/>
    <w:bookmarkEnd w:id="7238"/>
    <w:bookmarkStart w:id="7241" w:name="idm4933283456"/>
    <w:bookmarkStart w:id="7242" w:name="para_0857887d_151a_47cb_abe2_5c43c2897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7242"/>
    <w:bookmarkEnd w:id="7241"/>
    <w:bookmarkStart w:id="7243" w:name="idm4933282352"/>
    <w:p>
      <w:pPr>
        <w:keepNext/>
        <w:spacing w:before="180" w:after="0" w:line="240" w:lineRule="auto"/>
        <w:ind w:left="540" w:right="360" w:firstLine="0"/>
        <w:jc w:val="both"/>
      </w:pPr>
      <w:r>
        <w:rPr>
          <w:rFonts w:ascii="Arial" w:hAnsi="Arial"/>
          <w:color w:val="000000"/>
          <w:sz w:val="18"/>
        </w:rPr>
        <w:t>Note</w:t>
      </w:r>
    </w:p>
    <w:bookmarkEnd w:id="7243"/>
    <w:bookmarkStart w:id="7244" w:name="para_9fd9431f_9b96_4683_99e8_63357fa267"/>
    <w:p>
      <w:pPr>
        <w:spacing w:before="180" w:after="0" w:line="240" w:lineRule="auto"/>
        <w:ind w:left="54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7244"/>
    <w:bookmarkStart w:id="7245" w:name="idm4933280976"/>
    <w:bookmarkStart w:id="7246" w:name="para_19dc5f6c_e3e8_47fa_b829_8ab5de0ad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7246"/>
    <w:bookmarkEnd w:id="7245"/>
    <w:bookmarkStart w:id="7247" w:name="para_2580c377_1385_4baa_9a68_53c7242074"/>
    <w:p>
      <w:pPr>
        <w:spacing w:before="180" w:after="0" w:line="240" w:lineRule="auto"/>
        <w:jc w:val="both"/>
      </w:pPr>
      <w:r>
        <w:rPr>
          <w:rFonts w:ascii="Arial" w:hAnsi="Arial"/>
          <w:color w:val="000000"/>
          <w:sz w:val="18"/>
        </w:rPr>
        <w:t>The Key Attributes and values allowable for the query shall be defined in the SOP Class definition for the corresponding Worklist Information Model.</w:t>
      </w:r>
    </w:p>
    <w:bookmarkEnd w:id="7247"/>
    <w:bookmarkStart w:id="7248" w:name="sect_K_4_1_1_3_2"/>
    <w:p>
      <w:pPr>
        <w:spacing w:before="180" w:after="0" w:line="240" w:lineRule="auto"/>
      </w:pPr>
      <w:r>
        <w:rPr>
          <w:rFonts w:ascii="Arial" w:hAnsi="Arial"/>
          <w:b/>
          <w:color w:val="000000"/>
          <w:sz w:val="18"/>
        </w:rPr>
        <w:t>K.4.1.1.3.2 Response Identifier Structure</w:t>
      </w:r>
    </w:p>
    <w:bookmarkEnd w:id="7248"/>
    <w:bookmarkStart w:id="7249" w:name="para_f13425a9_8fa0_4ddf_9e56_03835c9f0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7249"/>
    <w:bookmarkStart w:id="7250" w:name="para_7582c0a5_27e2_4e9f_bd4e_86305ccf59"/>
    <w:p>
      <w:pPr>
        <w:spacing w:before="180" w:after="0" w:line="240" w:lineRule="auto"/>
        <w:jc w:val="both"/>
      </w:pPr>
      <w:r>
        <w:rPr>
          <w:rFonts w:ascii="Arial" w:hAnsi="Arial"/>
          <w:color w:val="000000"/>
          <w:sz w:val="18"/>
        </w:rPr>
        <w:t>An Identifier in a C-FIND response shall contain:</w:t>
      </w:r>
    </w:p>
    <w:bookmarkEnd w:id="7250"/>
    <w:bookmarkStart w:id="7251" w:name="idm4933275552"/>
    <w:bookmarkStart w:id="7252" w:name="idm4933275296"/>
    <w:bookmarkStart w:id="7253" w:name="para_b91e9988_e09e_4edb_ac54_9c7f7ecb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K_2_2_1">
        <w:r>
          <w:rPr>
            <w:rFonts w:ascii="Arial" w:hAnsi="Arial"/>
            <w:color w:val="000000"/>
            <w:sz w:val="18"/>
          </w:rPr>
          <w:t>Section K.2.2.1</w:t>
        </w:r>
      </w:hyperlink>
      <w:r>
        <w:rPr>
          <w:rFonts w:ascii="Arial" w:hAnsi="Arial"/>
          <w:color w:val="000000"/>
          <w:sz w:val="18"/>
        </w:rPr>
        <w:t>.)</w:t>
      </w:r>
    </w:p>
    <w:bookmarkEnd w:id="7253"/>
    <w:bookmarkEnd w:id="7252"/>
    <w:bookmarkEnd w:id="7251"/>
    <w:bookmarkStart w:id="7254" w:name="idm4933273200"/>
    <w:bookmarkStart w:id="7255" w:name="para_a1b5714c_9328_4175_b89c_c41e71b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7255"/>
    <w:bookmarkEnd w:id="7254"/>
    <w:bookmarkStart w:id="7256" w:name="idm4933271648"/>
    <w:p>
      <w:pPr>
        <w:keepNext/>
        <w:spacing w:before="180" w:after="0" w:line="240" w:lineRule="auto"/>
        <w:ind w:left="540" w:right="360" w:firstLine="0"/>
        <w:jc w:val="both"/>
      </w:pPr>
      <w:r>
        <w:rPr>
          <w:rFonts w:ascii="Arial" w:hAnsi="Arial"/>
          <w:color w:val="000000"/>
          <w:sz w:val="18"/>
        </w:rPr>
        <w:t>Note</w:t>
      </w:r>
    </w:p>
    <w:bookmarkEnd w:id="7256"/>
    <w:bookmarkStart w:id="7257" w:name="para_25dc4b79_80d8_4fed_adad_6fc078a18e"/>
    <w:p>
      <w:pPr>
        <w:spacing w:before="180" w:after="0" w:line="240" w:lineRule="auto"/>
        <w:ind w:left="54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7257"/>
    <w:bookmarkStart w:id="7258" w:name="idm4933270080"/>
    <w:bookmarkStart w:id="7259" w:name="para_a2018ba8_601a_4da4_b01c_8a6e9783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7259"/>
    <w:bookmarkEnd w:id="7258"/>
    <w:bookmarkStart w:id="7260" w:name="idm4933268544"/>
    <w:bookmarkStart w:id="7261" w:name="para_2e1333d3_e8ee_4be1_8c2d_cd6a8b35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HL7 Structured Document Reference Sequence (0040,A390) and its subsidiary Sequence Items. This Attribute shall be included if HL7 Structured Documents are referenced within the Identifier, e.g., in the Pertinent Documents Sequence (0038,0100).</w:t>
      </w:r>
    </w:p>
    <w:bookmarkEnd w:id="7261"/>
    <w:bookmarkEnd w:id="7260"/>
    <w:bookmarkStart w:id="7262" w:name="sect_K_4_1_1_4"/>
    <w:p>
      <w:pPr>
        <w:spacing w:before="180" w:after="0" w:line="240" w:lineRule="auto"/>
      </w:pPr>
      <w:r>
        <w:rPr>
          <w:rFonts w:ascii="Arial" w:hAnsi="Arial"/>
          <w:b/>
          <w:color w:val="000000"/>
          <w:sz w:val="22"/>
        </w:rPr>
        <w:t>K.4.1.1.4 Status</w:t>
      </w:r>
    </w:p>
    <w:bookmarkEnd w:id="7262"/>
    <w:bookmarkStart w:id="7263" w:name="para_727e7050_e6fd_48df_84cb_865ba44b8d"/>
    <w:p>
      <w:pPr>
        <w:spacing w:before="180" w:after="0" w:line="240" w:lineRule="auto"/>
        <w:jc w:val="both"/>
      </w:pPr>
      <w:hyperlink w:anchor="table_K_4_1">
        <w:r>
          <w:rPr>
            <w:rFonts w:ascii="Arial" w:hAnsi="Arial"/>
            <w:color w:val="000000"/>
            <w:sz w:val="18"/>
          </w:rPr>
          <w:t>Table K.4-1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527">
        <w:r>
          <w:rPr>
            <w:rFonts w:ascii="Arial" w:hAnsi="Arial"/>
            <w:color w:val="000000"/>
            <w:sz w:val="18"/>
          </w:rPr>
          <w:t>PS3.7</w:t>
        </w:r>
      </w:hyperlink>
      <w:r>
        <w:rPr>
          <w:rFonts w:ascii="Arial" w:hAnsi="Arial"/>
          <w:color w:val="000000"/>
          <w:sz w:val="18"/>
        </w:rPr>
        <w:t>.</w:t>
      </w:r>
    </w:p>
    <w:bookmarkEnd w:id="7263"/>
    <w:bookmarkStart w:id="7264" w:name="table_K_4_1"/>
    <w:p>
      <w:pPr>
        <w:keepNext/>
        <w:spacing w:before="216" w:after="0" w:line="240" w:lineRule="auto"/>
        <w:jc w:val="center"/>
      </w:pPr>
      <w:r>
        <w:rPr>
          <w:rFonts w:ascii="Arial" w:hAnsi="Arial"/>
          <w:b/>
          <w:color w:val="000000"/>
          <w:sz w:val="22"/>
        </w:rPr>
        <w:t>Table K.4-1. C-FIND Response Status Values</w:t>
      </w:r>
    </w:p>
    <w:bookmarkEnd w:id="7264"/>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265" w:name="para_bb42f907_f848_4684_a19d_ebff8d89fe"/>
          <w:p>
            <w:pPr>
              <w:keepNext/>
              <w:spacing w:before="180" w:after="0" w:line="240" w:lineRule="auto"/>
              <w:jc w:val="center"/>
            </w:pPr>
            <w:r>
              <w:rPr>
                <w:rFonts w:ascii="Arial" w:hAnsi="Arial"/>
                <w:b/>
                <w:color w:val="000000"/>
                <w:sz w:val="18"/>
              </w:rPr>
              <w:t>Service Status</w:t>
            </w:r>
          </w:p>
          <w:bookmarkEnd w:id="7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6" w:name="para_6c1c08f8_f870_441e_9322_470f2748cd"/>
          <w:p>
            <w:pPr>
              <w:spacing w:before="180" w:after="0" w:line="240" w:lineRule="auto"/>
              <w:jc w:val="center"/>
            </w:pPr>
            <w:r>
              <w:rPr>
                <w:rFonts w:ascii="Arial" w:hAnsi="Arial"/>
                <w:b/>
                <w:color w:val="000000"/>
                <w:sz w:val="18"/>
              </w:rPr>
              <w:t>Further Meaning</w:t>
            </w:r>
          </w:p>
          <w:bookmarkEnd w:id="72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7" w:name="para_f5f8340c_a1d3_4785_bb3a_a7136aa239"/>
          <w:p>
            <w:pPr>
              <w:spacing w:before="180" w:after="0" w:line="240" w:lineRule="auto"/>
              <w:jc w:val="center"/>
            </w:pPr>
            <w:r>
              <w:rPr>
                <w:rFonts w:ascii="Arial" w:hAnsi="Arial"/>
                <w:b/>
                <w:color w:val="000000"/>
                <w:sz w:val="18"/>
              </w:rPr>
              <w:t>Status Codes</w:t>
            </w:r>
          </w:p>
          <w:bookmarkEnd w:id="7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268" w:name="para_0ecd593f_5bc5_453c_abb4_2b7c97c2f7"/>
          <w:p>
            <w:pPr>
              <w:spacing w:before="180" w:after="0" w:line="240" w:lineRule="auto"/>
              <w:jc w:val="center"/>
            </w:pPr>
            <w:r>
              <w:rPr>
                <w:rFonts w:ascii="Arial" w:hAnsi="Arial"/>
                <w:b/>
                <w:color w:val="000000"/>
                <w:sz w:val="18"/>
              </w:rPr>
              <w:t>Related Fields</w:t>
            </w:r>
          </w:p>
          <w:bookmarkEnd w:id="72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69" w:name="para_b3993844_3f96_410d_bedb_224bb7a903"/>
          <w:p>
            <w:pPr>
              <w:spacing w:before="180" w:after="0" w:line="240" w:lineRule="auto"/>
            </w:pPr>
            <w:r>
              <w:rPr>
                <w:rFonts w:ascii="Arial" w:hAnsi="Arial"/>
                <w:color w:val="000000"/>
                <w:sz w:val="18"/>
              </w:rPr>
              <w:t>Failure</w:t>
            </w:r>
          </w:p>
          <w:bookmarkEnd w:id="7269"/>
        </w:tc>
        <w:tc>
          <w:tcPr>
            <w:tcBorders>
              <w:bottom w:val="single" w:sz="4" w:color="000000"/>
              <w:right w:val="single" w:sz="4" w:color="000000"/>
            </w:tcBorders>
            <w:tcMar>
              <w:top w:w="40" w:type="dxa"/>
              <w:left w:w="40" w:type="dxa"/>
              <w:bottom w:w="40" w:type="dxa"/>
              <w:right w:w="40" w:type="dxa"/>
            </w:tcMar>
            <w:vAlign w:val="top"/>
          </w:tcPr>
          <w:bookmarkStart w:id="7270" w:name="para_7c72878f_4f47_4e1c_8475_4768d489e9"/>
          <w:p>
            <w:pPr>
              <w:spacing w:before="180" w:after="0" w:line="240" w:lineRule="auto"/>
            </w:pPr>
            <w:r>
              <w:rPr>
                <w:rFonts w:ascii="Arial" w:hAnsi="Arial"/>
                <w:color w:val="000000"/>
                <w:sz w:val="18"/>
              </w:rPr>
              <w:t>Refused: Out of Resources</w:t>
            </w:r>
          </w:p>
          <w:bookmarkEnd w:id="7270"/>
        </w:tc>
        <w:tc>
          <w:tcPr>
            <w:tcBorders>
              <w:bottom w:val="single" w:sz="4" w:color="000000"/>
              <w:right w:val="single" w:sz="4" w:color="000000"/>
            </w:tcBorders>
            <w:tcMar>
              <w:top w:w="40" w:type="dxa"/>
              <w:left w:w="40" w:type="dxa"/>
              <w:bottom w:w="40" w:type="dxa"/>
              <w:right w:w="40" w:type="dxa"/>
            </w:tcMar>
            <w:vAlign w:val="top"/>
          </w:tcPr>
          <w:bookmarkStart w:id="7271" w:name="para_5916e67d_54e8_4c02_97a9_667f2d0f4f"/>
          <w:p>
            <w:pPr>
              <w:spacing w:before="180" w:after="0" w:line="240" w:lineRule="auto"/>
              <w:jc w:val="center"/>
            </w:pPr>
            <w:r>
              <w:rPr>
                <w:rFonts w:ascii="Arial" w:hAnsi="Arial"/>
                <w:color w:val="000000"/>
                <w:sz w:val="18"/>
              </w:rPr>
              <w:t>A700</w:t>
            </w:r>
          </w:p>
          <w:bookmarkEnd w:id="7271"/>
        </w:tc>
        <w:tc>
          <w:tcPr>
            <w:tcBorders>
              <w:bottom w:val="single" w:sz="4" w:color="000000"/>
              <w:right w:val="single" w:sz="4" w:color="000000"/>
            </w:tcBorders>
            <w:tcMar>
              <w:top w:w="40" w:type="dxa"/>
              <w:left w:w="40" w:type="dxa"/>
              <w:bottom w:w="40" w:type="dxa"/>
              <w:right w:w="40" w:type="dxa"/>
            </w:tcMar>
            <w:vAlign w:val="top"/>
          </w:tcPr>
          <w:bookmarkStart w:id="7272" w:name="para_7251f698_4c1b_495c_8d43_5c7693103c"/>
          <w:p>
            <w:pPr>
              <w:spacing w:before="180" w:after="0" w:line="240" w:lineRule="auto"/>
              <w:jc w:val="center"/>
            </w:pPr>
            <w:r>
              <w:rPr>
                <w:rFonts w:ascii="Arial" w:hAnsi="Arial"/>
                <w:color w:val="000000"/>
                <w:sz w:val="18"/>
              </w:rPr>
              <w:t>(0000,0902)</w:t>
            </w:r>
          </w:p>
          <w:bookmarkEnd w:id="72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73" w:name="para_149035d5_e224_4e83_b9fc_875349e1fa"/>
          <w:p>
            <w:pPr>
              <w:spacing w:before="180" w:after="0" w:line="240" w:lineRule="auto"/>
            </w:pPr>
            <w:r>
              <w:rPr>
                <w:rFonts w:ascii="Arial" w:hAnsi="Arial"/>
                <w:color w:val="000000"/>
                <w:sz w:val="18"/>
              </w:rPr>
              <w:t>Error: Data Set Does Not Match SOP Class</w:t>
            </w:r>
          </w:p>
          <w:bookmarkEnd w:id="7273"/>
        </w:tc>
        <w:tc>
          <w:tcPr>
            <w:tcBorders>
              <w:bottom w:val="single" w:sz="4" w:color="000000"/>
              <w:right w:val="single" w:sz="4" w:color="000000"/>
            </w:tcBorders>
            <w:tcMar>
              <w:top w:w="40" w:type="dxa"/>
              <w:left w:w="40" w:type="dxa"/>
              <w:bottom w:w="40" w:type="dxa"/>
              <w:right w:w="40" w:type="dxa"/>
            </w:tcMar>
            <w:vAlign w:val="top"/>
          </w:tcPr>
          <w:bookmarkStart w:id="7274" w:name="para_ccd9824b_60ca_4390_b899_0a26f9dc8c"/>
          <w:p>
            <w:pPr>
              <w:spacing w:before="180" w:after="0" w:line="240" w:lineRule="auto"/>
              <w:jc w:val="center"/>
            </w:pPr>
            <w:r>
              <w:rPr>
                <w:rFonts w:ascii="Arial" w:hAnsi="Arial"/>
                <w:color w:val="000000"/>
                <w:sz w:val="18"/>
              </w:rPr>
              <w:t>A900</w:t>
            </w:r>
          </w:p>
          <w:bookmarkEnd w:id="7274"/>
        </w:tc>
        <w:tc>
          <w:tcPr>
            <w:tcBorders>
              <w:bottom w:val="single" w:sz="4" w:color="000000"/>
              <w:right w:val="single" w:sz="4" w:color="000000"/>
            </w:tcBorders>
            <w:tcMar>
              <w:top w:w="40" w:type="dxa"/>
              <w:left w:w="40" w:type="dxa"/>
              <w:bottom w:w="40" w:type="dxa"/>
              <w:right w:w="40" w:type="dxa"/>
            </w:tcMar>
            <w:vAlign w:val="top"/>
          </w:tcPr>
          <w:bookmarkStart w:id="7275" w:name="para_837a0bb5_2dd3_49ea_9669_ed30880947"/>
          <w:p>
            <w:pPr>
              <w:spacing w:before="180" w:after="0" w:line="240" w:lineRule="auto"/>
              <w:jc w:val="center"/>
            </w:pPr>
            <w:r>
              <w:rPr>
                <w:rFonts w:ascii="Arial" w:hAnsi="Arial"/>
                <w:color w:val="000000"/>
                <w:sz w:val="18"/>
              </w:rPr>
              <w:t>(0000,0901)</w:t>
            </w:r>
          </w:p>
          <w:bookmarkEnd w:id="7275"/>
          <w:bookmarkStart w:id="7276" w:name="para_f7fce3a8_3438_443c_af95_550c58c2fa"/>
          <w:p>
            <w:pPr>
              <w:spacing w:before="180" w:after="0" w:line="240" w:lineRule="auto"/>
              <w:jc w:val="center"/>
            </w:pPr>
            <w:r>
              <w:rPr>
                <w:rFonts w:ascii="Arial" w:hAnsi="Arial"/>
                <w:color w:val="000000"/>
                <w:sz w:val="18"/>
              </w:rPr>
              <w:t>(0000,0902)</w:t>
            </w:r>
          </w:p>
          <w:bookmarkEnd w:id="72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77" w:name="para_96d13876_b5b2_4044_9d9c_4177696f5d"/>
          <w:p>
            <w:pPr>
              <w:spacing w:before="180" w:after="0" w:line="240" w:lineRule="auto"/>
            </w:pPr>
            <w:r>
              <w:rPr>
                <w:rFonts w:ascii="Arial" w:hAnsi="Arial"/>
                <w:color w:val="000000"/>
                <w:sz w:val="18"/>
              </w:rPr>
              <w:t>Failed: Unable to process</w:t>
            </w:r>
          </w:p>
          <w:bookmarkEnd w:id="7277"/>
        </w:tc>
        <w:tc>
          <w:tcPr>
            <w:tcBorders>
              <w:bottom w:val="single" w:sz="4" w:color="000000"/>
              <w:right w:val="single" w:sz="4" w:color="000000"/>
            </w:tcBorders>
            <w:tcMar>
              <w:top w:w="40" w:type="dxa"/>
              <w:left w:w="40" w:type="dxa"/>
              <w:bottom w:w="40" w:type="dxa"/>
              <w:right w:w="40" w:type="dxa"/>
            </w:tcMar>
            <w:vAlign w:val="top"/>
          </w:tcPr>
          <w:bookmarkStart w:id="7278" w:name="para_6976e1b0_9867_4ba2_b621_c23bc269f1"/>
          <w:p>
            <w:pPr>
              <w:spacing w:before="180" w:after="0" w:line="240" w:lineRule="auto"/>
              <w:jc w:val="center"/>
            </w:pPr>
            <w:r>
              <w:rPr>
                <w:rFonts w:ascii="Arial" w:hAnsi="Arial"/>
                <w:color w:val="000000"/>
                <w:sz w:val="18"/>
              </w:rPr>
              <w:t>Cxxx</w:t>
            </w:r>
          </w:p>
          <w:bookmarkEnd w:id="7278"/>
        </w:tc>
        <w:tc>
          <w:tcPr>
            <w:tcBorders>
              <w:bottom w:val="single" w:sz="4" w:color="000000"/>
              <w:right w:val="single" w:sz="4" w:color="000000"/>
            </w:tcBorders>
            <w:tcMar>
              <w:top w:w="40" w:type="dxa"/>
              <w:left w:w="40" w:type="dxa"/>
              <w:bottom w:w="40" w:type="dxa"/>
              <w:right w:w="40" w:type="dxa"/>
            </w:tcMar>
            <w:vAlign w:val="top"/>
          </w:tcPr>
          <w:bookmarkStart w:id="7279" w:name="para_ad8e19a6_69f5_4b08_8fcf_07e1b6633e"/>
          <w:p>
            <w:pPr>
              <w:spacing w:before="180" w:after="0" w:line="240" w:lineRule="auto"/>
              <w:jc w:val="center"/>
            </w:pPr>
            <w:r>
              <w:rPr>
                <w:rFonts w:ascii="Arial" w:hAnsi="Arial"/>
                <w:color w:val="000000"/>
                <w:sz w:val="18"/>
              </w:rPr>
              <w:t>(0000,0901)</w:t>
            </w:r>
          </w:p>
          <w:bookmarkEnd w:id="7279"/>
          <w:bookmarkStart w:id="7280" w:name="para_b26de57b_a496_4cd9_a61f_826fdacddf"/>
          <w:p>
            <w:pPr>
              <w:spacing w:before="180" w:after="0" w:line="240" w:lineRule="auto"/>
              <w:jc w:val="center"/>
            </w:pPr>
            <w:r>
              <w:rPr>
                <w:rFonts w:ascii="Arial" w:hAnsi="Arial"/>
                <w:color w:val="000000"/>
                <w:sz w:val="18"/>
              </w:rPr>
              <w:t>(0000,0902)</w:t>
            </w:r>
          </w:p>
          <w:bookmarkEnd w:id="72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1" w:name="para_b9d5a395_377d_42bf_8326_69e255d2b6"/>
          <w:p>
            <w:pPr>
              <w:spacing w:before="180" w:after="0" w:line="240" w:lineRule="auto"/>
            </w:pPr>
            <w:r>
              <w:rPr>
                <w:rFonts w:ascii="Arial" w:hAnsi="Arial"/>
                <w:color w:val="000000"/>
                <w:sz w:val="18"/>
              </w:rPr>
              <w:t>Cancel</w:t>
            </w:r>
          </w:p>
          <w:bookmarkEnd w:id="7281"/>
        </w:tc>
        <w:tc>
          <w:tcPr>
            <w:tcBorders>
              <w:bottom w:val="single" w:sz="4" w:color="000000"/>
              <w:right w:val="single" w:sz="4" w:color="000000"/>
            </w:tcBorders>
            <w:tcMar>
              <w:top w:w="40" w:type="dxa"/>
              <w:left w:w="40" w:type="dxa"/>
              <w:bottom w:w="40" w:type="dxa"/>
              <w:right w:w="40" w:type="dxa"/>
            </w:tcMar>
            <w:vAlign w:val="top"/>
          </w:tcPr>
          <w:bookmarkStart w:id="7282" w:name="para_025cfcf0_239a_4b29_97c2_a0103442f5"/>
          <w:p>
            <w:pPr>
              <w:spacing w:before="180" w:after="0" w:line="240" w:lineRule="auto"/>
            </w:pPr>
            <w:r>
              <w:rPr>
                <w:rFonts w:ascii="Arial" w:hAnsi="Arial"/>
                <w:color w:val="000000"/>
                <w:sz w:val="18"/>
              </w:rPr>
              <w:t>Matching terminated due to Cancel request</w:t>
            </w:r>
          </w:p>
          <w:bookmarkEnd w:id="7282"/>
        </w:tc>
        <w:tc>
          <w:tcPr>
            <w:tcBorders>
              <w:bottom w:val="single" w:sz="4" w:color="000000"/>
              <w:right w:val="single" w:sz="4" w:color="000000"/>
            </w:tcBorders>
            <w:tcMar>
              <w:top w:w="40" w:type="dxa"/>
              <w:left w:w="40" w:type="dxa"/>
              <w:bottom w:w="40" w:type="dxa"/>
              <w:right w:w="40" w:type="dxa"/>
            </w:tcMar>
            <w:vAlign w:val="top"/>
          </w:tcPr>
          <w:bookmarkStart w:id="7283" w:name="para_bdc01b9c_29e8_4a80_8172_926e46d77e"/>
          <w:p>
            <w:pPr>
              <w:spacing w:before="180" w:after="0" w:line="240" w:lineRule="auto"/>
              <w:jc w:val="center"/>
            </w:pPr>
            <w:r>
              <w:rPr>
                <w:rFonts w:ascii="Arial" w:hAnsi="Arial"/>
                <w:color w:val="000000"/>
                <w:sz w:val="18"/>
              </w:rPr>
              <w:t>FE00</w:t>
            </w:r>
          </w:p>
          <w:bookmarkEnd w:id="7283"/>
        </w:tc>
        <w:tc>
          <w:tcPr>
            <w:tcBorders>
              <w:bottom w:val="single" w:sz="4" w:color="000000"/>
              <w:right w:val="single" w:sz="4" w:color="000000"/>
            </w:tcBorders>
            <w:tcMar>
              <w:top w:w="40" w:type="dxa"/>
              <w:left w:w="40" w:type="dxa"/>
              <w:bottom w:w="40" w:type="dxa"/>
              <w:right w:w="40" w:type="dxa"/>
            </w:tcMar>
            <w:vAlign w:val="top"/>
          </w:tcPr>
          <w:bookmarkStart w:id="7284" w:name="para_946d8e3d_c13a_4e0f_97e8_aebaa29f80"/>
          <w:p>
            <w:pPr>
              <w:spacing w:before="180" w:after="0" w:line="240" w:lineRule="auto"/>
              <w:jc w:val="center"/>
            </w:pPr>
            <w:r>
              <w:rPr>
                <w:rFonts w:ascii="Arial" w:hAnsi="Arial"/>
                <w:color w:val="000000"/>
                <w:sz w:val="18"/>
              </w:rPr>
              <w:t>None</w:t>
            </w:r>
          </w:p>
          <w:bookmarkEnd w:id="72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5" w:name="para_ab52f8dd_e512_4117_92d5_9396a82094"/>
          <w:p>
            <w:pPr>
              <w:spacing w:before="180" w:after="0" w:line="240" w:lineRule="auto"/>
            </w:pPr>
            <w:r>
              <w:rPr>
                <w:rFonts w:ascii="Arial" w:hAnsi="Arial"/>
                <w:color w:val="000000"/>
                <w:sz w:val="18"/>
              </w:rPr>
              <w:t>Success</w:t>
            </w:r>
          </w:p>
          <w:bookmarkEnd w:id="7285"/>
        </w:tc>
        <w:tc>
          <w:tcPr>
            <w:tcBorders>
              <w:bottom w:val="single" w:sz="4" w:color="000000"/>
              <w:right w:val="single" w:sz="4" w:color="000000"/>
            </w:tcBorders>
            <w:tcMar>
              <w:top w:w="40" w:type="dxa"/>
              <w:left w:w="40" w:type="dxa"/>
              <w:bottom w:w="40" w:type="dxa"/>
              <w:right w:w="40" w:type="dxa"/>
            </w:tcMar>
            <w:vAlign w:val="top"/>
          </w:tcPr>
          <w:bookmarkStart w:id="7286" w:name="para_f398b502_50b3_4477_b53d_1bbb98f309"/>
          <w:p>
            <w:pPr>
              <w:spacing w:before="180" w:after="0" w:line="240" w:lineRule="auto"/>
            </w:pPr>
            <w:r>
              <w:rPr>
                <w:rFonts w:ascii="Arial" w:hAnsi="Arial"/>
                <w:color w:val="000000"/>
                <w:sz w:val="18"/>
              </w:rPr>
              <w:t>Matching is complete - No final Identifier is supplied.</w:t>
            </w:r>
          </w:p>
          <w:bookmarkEnd w:id="7286"/>
        </w:tc>
        <w:tc>
          <w:tcPr>
            <w:tcBorders>
              <w:bottom w:val="single" w:sz="4" w:color="000000"/>
              <w:right w:val="single" w:sz="4" w:color="000000"/>
            </w:tcBorders>
            <w:tcMar>
              <w:top w:w="40" w:type="dxa"/>
              <w:left w:w="40" w:type="dxa"/>
              <w:bottom w:w="40" w:type="dxa"/>
              <w:right w:w="40" w:type="dxa"/>
            </w:tcMar>
            <w:vAlign w:val="top"/>
          </w:tcPr>
          <w:bookmarkStart w:id="7287" w:name="para_d8912058_f764_4f2d_937c_8e87762164"/>
          <w:p>
            <w:pPr>
              <w:spacing w:before="180" w:after="0" w:line="240" w:lineRule="auto"/>
              <w:jc w:val="center"/>
            </w:pPr>
            <w:r>
              <w:rPr>
                <w:rFonts w:ascii="Arial" w:hAnsi="Arial"/>
                <w:color w:val="000000"/>
                <w:sz w:val="18"/>
              </w:rPr>
              <w:t>0000</w:t>
            </w:r>
          </w:p>
          <w:bookmarkEnd w:id="7287"/>
        </w:tc>
        <w:tc>
          <w:tcPr>
            <w:tcBorders>
              <w:bottom w:val="single" w:sz="4" w:color="000000"/>
              <w:right w:val="single" w:sz="4" w:color="000000"/>
            </w:tcBorders>
            <w:tcMar>
              <w:top w:w="40" w:type="dxa"/>
              <w:left w:w="40" w:type="dxa"/>
              <w:bottom w:w="40" w:type="dxa"/>
              <w:right w:w="40" w:type="dxa"/>
            </w:tcMar>
            <w:vAlign w:val="top"/>
          </w:tcPr>
          <w:bookmarkStart w:id="7288" w:name="para_07d68219_99ce_4794_8574_b8546e9bc9"/>
          <w:p>
            <w:pPr>
              <w:spacing w:before="180" w:after="0" w:line="240" w:lineRule="auto"/>
              <w:jc w:val="center"/>
            </w:pPr>
            <w:r>
              <w:rPr>
                <w:rFonts w:ascii="Arial" w:hAnsi="Arial"/>
                <w:color w:val="000000"/>
                <w:sz w:val="18"/>
              </w:rPr>
              <w:t>None</w:t>
            </w:r>
          </w:p>
          <w:bookmarkEnd w:id="72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289" w:name="para_709da2f4_b836_4117_88cb_f7d6f02d2c"/>
          <w:p>
            <w:pPr>
              <w:spacing w:before="180" w:after="0" w:line="240" w:lineRule="auto"/>
            </w:pPr>
            <w:r>
              <w:rPr>
                <w:rFonts w:ascii="Arial" w:hAnsi="Arial"/>
                <w:color w:val="000000"/>
                <w:sz w:val="18"/>
              </w:rPr>
              <w:t>Pending</w:t>
            </w:r>
          </w:p>
          <w:bookmarkEnd w:id="7289"/>
        </w:tc>
        <w:tc>
          <w:tcPr>
            <w:tcBorders>
              <w:bottom w:val="single" w:sz="4" w:color="000000"/>
              <w:right w:val="single" w:sz="4" w:color="000000"/>
            </w:tcBorders>
            <w:tcMar>
              <w:top w:w="40" w:type="dxa"/>
              <w:left w:w="40" w:type="dxa"/>
              <w:bottom w:w="40" w:type="dxa"/>
              <w:right w:w="40" w:type="dxa"/>
            </w:tcMar>
            <w:vAlign w:val="top"/>
          </w:tcPr>
          <w:bookmarkStart w:id="7290" w:name="para_e49bf360_9d46_4755_9f45_73111fba9a"/>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7290"/>
        </w:tc>
        <w:tc>
          <w:tcPr>
            <w:tcBorders>
              <w:bottom w:val="single" w:sz="4" w:color="000000"/>
              <w:right w:val="single" w:sz="4" w:color="000000"/>
            </w:tcBorders>
            <w:tcMar>
              <w:top w:w="40" w:type="dxa"/>
              <w:left w:w="40" w:type="dxa"/>
              <w:bottom w:w="40" w:type="dxa"/>
              <w:right w:w="40" w:type="dxa"/>
            </w:tcMar>
            <w:vAlign w:val="top"/>
          </w:tcPr>
          <w:bookmarkStart w:id="7291" w:name="para_d2290e46_4ae9_4c27_9fcc_5e95c0e60a"/>
          <w:p>
            <w:pPr>
              <w:spacing w:before="180" w:after="0" w:line="240" w:lineRule="auto"/>
              <w:jc w:val="center"/>
            </w:pPr>
            <w:r>
              <w:rPr>
                <w:rFonts w:ascii="Arial" w:hAnsi="Arial"/>
                <w:color w:val="000000"/>
                <w:sz w:val="18"/>
              </w:rPr>
              <w:t>FF00</w:t>
            </w:r>
          </w:p>
          <w:bookmarkEnd w:id="7291"/>
        </w:tc>
        <w:tc>
          <w:tcPr>
            <w:tcBorders>
              <w:bottom w:val="single" w:sz="4" w:color="000000"/>
              <w:right w:val="single" w:sz="4" w:color="000000"/>
            </w:tcBorders>
            <w:tcMar>
              <w:top w:w="40" w:type="dxa"/>
              <w:left w:w="40" w:type="dxa"/>
              <w:bottom w:w="40" w:type="dxa"/>
              <w:right w:w="40" w:type="dxa"/>
            </w:tcMar>
            <w:vAlign w:val="top"/>
          </w:tcPr>
          <w:bookmarkStart w:id="7292" w:name="para_3521057e_a2ec_4d34_b4fd_22d6fb94c7"/>
          <w:p>
            <w:pPr>
              <w:spacing w:before="180" w:after="0" w:line="240" w:lineRule="auto"/>
              <w:jc w:val="center"/>
            </w:pPr>
            <w:r>
              <w:rPr>
                <w:rFonts w:ascii="Arial" w:hAnsi="Arial"/>
                <w:color w:val="000000"/>
                <w:sz w:val="18"/>
              </w:rPr>
              <w:t>Identifier</w:t>
            </w:r>
          </w:p>
          <w:bookmarkEnd w:id="72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293" w:name="para_2d84e3c5_3ef1_4958_bea2_968be5450d"/>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7293"/>
        </w:tc>
        <w:tc>
          <w:tcPr>
            <w:tcBorders>
              <w:bottom w:val="single" w:sz="4" w:color="000000"/>
              <w:right w:val="single" w:sz="4" w:color="000000"/>
            </w:tcBorders>
            <w:tcMar>
              <w:top w:w="40" w:type="dxa"/>
              <w:left w:w="40" w:type="dxa"/>
              <w:bottom w:w="40" w:type="dxa"/>
              <w:right w:w="40" w:type="dxa"/>
            </w:tcMar>
            <w:vAlign w:val="top"/>
          </w:tcPr>
          <w:bookmarkStart w:id="7294" w:name="para_16a78713_e747_42ea_9966_1ec5fabe4a"/>
          <w:p>
            <w:pPr>
              <w:spacing w:before="180" w:after="0" w:line="240" w:lineRule="auto"/>
              <w:jc w:val="center"/>
            </w:pPr>
            <w:r>
              <w:rPr>
                <w:rFonts w:ascii="Arial" w:hAnsi="Arial"/>
                <w:color w:val="000000"/>
                <w:sz w:val="18"/>
              </w:rPr>
              <w:t>FF01</w:t>
            </w:r>
          </w:p>
          <w:bookmarkEnd w:id="7294"/>
        </w:tc>
        <w:tc>
          <w:tcPr>
            <w:tcBorders>
              <w:bottom w:val="single" w:sz="4" w:color="000000"/>
              <w:right w:val="single" w:sz="4" w:color="000000"/>
            </w:tcBorders>
            <w:tcMar>
              <w:top w:w="40" w:type="dxa"/>
              <w:left w:w="40" w:type="dxa"/>
              <w:bottom w:w="40" w:type="dxa"/>
              <w:right w:w="40" w:type="dxa"/>
            </w:tcMar>
            <w:vAlign w:val="top"/>
          </w:tcPr>
          <w:bookmarkStart w:id="7295" w:name="para_83724366_b1a0_4984_a552_6932825952"/>
          <w:p>
            <w:pPr>
              <w:spacing w:before="180" w:after="0" w:line="240" w:lineRule="auto"/>
              <w:jc w:val="center"/>
            </w:pPr>
            <w:r>
              <w:rPr>
                <w:rFonts w:ascii="Arial" w:hAnsi="Arial"/>
                <w:color w:val="000000"/>
                <w:sz w:val="18"/>
              </w:rPr>
              <w:t>Identifier</w:t>
            </w:r>
          </w:p>
          <w:bookmarkEnd w:id="7295"/>
        </w:tc>
      </w:tr>
    </w:tbl>
    <w:bookmarkStart w:id="7296" w:name="idm4926994480"/>
    <w:p>
      <w:pPr>
        <w:keepNext/>
        <w:spacing w:before="180" w:after="0" w:line="240" w:lineRule="auto"/>
        <w:ind w:left="360" w:right="360" w:firstLine="0"/>
        <w:jc w:val="both"/>
      </w:pPr>
      <w:r>
        <w:rPr>
          <w:rFonts w:ascii="Arial" w:hAnsi="Arial"/>
          <w:color w:val="000000"/>
          <w:sz w:val="18"/>
        </w:rPr>
        <w:t>Note</w:t>
      </w:r>
    </w:p>
    <w:bookmarkEnd w:id="7296"/>
    <w:bookmarkStart w:id="7297" w:name="para_21febdd6_9315_4b10_8905_1cd0da1cc7"/>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528">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7297"/>
    <w:bookmarkStart w:id="7298" w:name="para_49d4e972_bda8_4970_826b_43f740e0cd"/>
    <w:p>
      <w:pPr>
        <w:spacing w:before="180" w:after="0" w:line="240" w:lineRule="auto"/>
        <w:jc w:val="both"/>
      </w:pPr>
      <w:r>
        <w:rPr>
          <w:rFonts w:ascii="Arial" w:hAnsi="Arial"/>
          <w:color w:val="000000"/>
          <w:sz w:val="18"/>
        </w:rPr>
        <w:t>Some Failure Status Codes are implementation specific.</w:t>
      </w:r>
    </w:p>
    <w:bookmarkEnd w:id="7298"/>
    <w:bookmarkStart w:id="7299" w:name="para_537c07b5_a617_47cb_a830_0a15db169c"/>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K_4_1">
        <w:r>
          <w:rPr>
            <w:rFonts w:ascii="Arial" w:hAnsi="Arial"/>
            <w:color w:val="000000"/>
            <w:sz w:val="18"/>
          </w:rPr>
          <w:t>Table K.4-1</w:t>
        </w:r>
      </w:hyperlink>
      <w:r>
        <w:rPr>
          <w:rFonts w:ascii="Arial" w:hAnsi="Arial"/>
          <w:color w:val="000000"/>
          <w:sz w:val="18"/>
        </w:rPr>
        <w:t>.</w:t>
      </w:r>
    </w:p>
    <w:bookmarkEnd w:id="7299"/>
    <w:bookmarkStart w:id="7300" w:name="para_055b955e_04c2_4798_8708_e5ad58f88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K_4_1">
        <w:r>
          <w:rPr>
            <w:rFonts w:ascii="Arial" w:hAnsi="Arial"/>
            <w:color w:val="000000"/>
            <w:sz w:val="18"/>
          </w:rPr>
          <w:t>Table K.4-1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7300"/>
    <w:bookmarkStart w:id="7301" w:name="sect_K_4_1_2"/>
    <w:p>
      <w:pPr>
        <w:spacing w:before="180" w:after="0" w:line="240" w:lineRule="auto"/>
      </w:pPr>
      <w:r>
        <w:rPr>
          <w:rFonts w:ascii="Arial" w:hAnsi="Arial"/>
          <w:b/>
          <w:color w:val="000000"/>
          <w:sz w:val="26"/>
        </w:rPr>
        <w:t>K.4.1.2 C-FIND SCU Behavior</w:t>
      </w:r>
    </w:p>
    <w:bookmarkEnd w:id="7301"/>
    <w:bookmarkStart w:id="7302" w:name="para_ac2cea88_4d59_457d_b4af_ec43b87631"/>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K_4_1_3_1">
        <w:r>
          <w:rPr>
            <w:rFonts w:ascii="Arial" w:hAnsi="Arial"/>
            <w:color w:val="000000"/>
            <w:sz w:val="18"/>
          </w:rPr>
          <w:t>Section K.4.1.3.1</w:t>
        </w:r>
      </w:hyperlink>
      <w:r>
        <w:rPr>
          <w:rFonts w:ascii="Arial" w:hAnsi="Arial"/>
          <w:color w:val="000000"/>
          <w:sz w:val="18"/>
        </w:rPr>
        <w:t>).</w:t>
      </w:r>
    </w:p>
    <w:bookmarkEnd w:id="7302"/>
    <w:bookmarkStart w:id="7303" w:name="para_245a7289_c10e_42e1_9efb_21382d2922"/>
    <w:p>
      <w:pPr>
        <w:spacing w:before="180" w:after="0" w:line="240" w:lineRule="auto"/>
        <w:jc w:val="both"/>
      </w:pPr>
      <w:r>
        <w:rPr>
          <w:rFonts w:ascii="Arial" w:hAnsi="Arial"/>
          <w:color w:val="000000"/>
          <w:sz w:val="18"/>
        </w:rPr>
        <w:t>Required Keys, and Optional Keys associated with the Worklist may be contained in the Identifier.</w:t>
      </w:r>
    </w:p>
    <w:bookmarkEnd w:id="7303"/>
    <w:bookmarkStart w:id="7304" w:name="para_db8b37f3_b35e_4fb4_b4c4_2d629618ab"/>
    <w:p>
      <w:pPr>
        <w:spacing w:before="180" w:after="0" w:line="240" w:lineRule="auto"/>
        <w:jc w:val="both"/>
      </w:pPr>
      <w:r>
        <w:rPr>
          <w:rFonts w:ascii="Arial" w:hAnsi="Arial"/>
          <w:color w:val="000000"/>
          <w:sz w:val="18"/>
        </w:rPr>
        <w:t>An SCU conveys the following semantics using the C-FIND requests and responses:</w:t>
      </w:r>
    </w:p>
    <w:bookmarkEnd w:id="7304"/>
    <w:bookmarkStart w:id="7305" w:name="idm4926981760"/>
    <w:bookmarkStart w:id="7306" w:name="idm4926981504"/>
    <w:bookmarkStart w:id="7307" w:name="para_1df309fd_794a_4ec2_91b3_0ea72a68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Worklist specified in the request.</w:t>
      </w:r>
    </w:p>
    <w:bookmarkEnd w:id="7307"/>
    <w:bookmarkEnd w:id="7306"/>
    <w:bookmarkEnd w:id="7305"/>
    <w:bookmarkStart w:id="7308" w:name="idm4926980096"/>
    <w:bookmarkStart w:id="7309" w:name="para_9a036a95_d8d5_4f51_80f3_1176df3a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Entity.</w:t>
      </w:r>
    </w:p>
    <w:bookmarkEnd w:id="7309"/>
    <w:bookmarkEnd w:id="7308"/>
    <w:bookmarkStart w:id="7310" w:name="idm4926978784"/>
    <w:bookmarkStart w:id="7311" w:name="para_b270cfd5_e6ba_45ad_ac6d_d279fcedc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Failed, Refused or Cancel to convey the end of Pending responses.</w:t>
      </w:r>
    </w:p>
    <w:bookmarkEnd w:id="7311"/>
    <w:bookmarkEnd w:id="7310"/>
    <w:bookmarkStart w:id="7312" w:name="idm4926977424"/>
    <w:bookmarkStart w:id="7313" w:name="para_351e1110_71e4_453c_8307_9a952bb2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Refused or Failed response to a C-FIND request as an indication that the SCP is unable to process the request.</w:t>
      </w:r>
    </w:p>
    <w:bookmarkEnd w:id="7313"/>
    <w:bookmarkEnd w:id="7312"/>
    <w:bookmarkStart w:id="7314" w:name="idm4926976064"/>
    <w:bookmarkStart w:id="7315" w:name="para_e7709e23_2c75_470e_86dc_b69f51ac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7315"/>
    <w:bookmarkEnd w:id="7314"/>
    <w:bookmarkStart w:id="7316" w:name="sect_K_4_1_3"/>
    <w:p>
      <w:pPr>
        <w:spacing w:before="180" w:after="0" w:line="240" w:lineRule="auto"/>
      </w:pPr>
      <w:r>
        <w:rPr>
          <w:rFonts w:ascii="Arial" w:hAnsi="Arial"/>
          <w:b/>
          <w:color w:val="000000"/>
          <w:sz w:val="26"/>
        </w:rPr>
        <w:t>K.4.1.3 C-FIND SCP Behavior</w:t>
      </w:r>
    </w:p>
    <w:bookmarkEnd w:id="7316"/>
    <w:bookmarkStart w:id="7317" w:name="para_b5fe0d75_9328_4bbe_86b4_1607921397"/>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K_4_1_3_1">
        <w:r>
          <w:rPr>
            <w:rFonts w:ascii="Arial" w:hAnsi="Arial"/>
            <w:color w:val="000000"/>
            <w:sz w:val="18"/>
          </w:rPr>
          <w:t>Section K.4.1.3.1</w:t>
        </w:r>
      </w:hyperlink>
      <w:r>
        <w:rPr>
          <w:rFonts w:ascii="Arial" w:hAnsi="Arial"/>
          <w:color w:val="000000"/>
          <w:sz w:val="18"/>
        </w:rPr>
        <w:t>).</w:t>
      </w:r>
    </w:p>
    <w:bookmarkEnd w:id="7317"/>
    <w:bookmarkStart w:id="7318" w:name="para_89a55c52_586b_4b03_8338_3a97c9d89f"/>
    <w:p>
      <w:pPr>
        <w:spacing w:before="180" w:after="0" w:line="240" w:lineRule="auto"/>
        <w:jc w:val="both"/>
      </w:pPr>
      <w:r>
        <w:rPr>
          <w:rFonts w:ascii="Arial" w:hAnsi="Arial"/>
          <w:color w:val="000000"/>
          <w:sz w:val="18"/>
        </w:rPr>
        <w:t>An SCP conveys the following semantics using the C-FIND requests and responses:</w:t>
      </w:r>
    </w:p>
    <w:bookmarkEnd w:id="7318"/>
    <w:bookmarkStart w:id="7319" w:name="idm4926970240"/>
    <w:bookmarkStart w:id="7320" w:name="idm4926969984"/>
    <w:bookmarkStart w:id="7321" w:name="para_a6aabc26_4740_4fda_80bc_aed24dc2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K_2">
        <w:r>
          <w:rPr>
            <w:rFonts w:ascii="Arial" w:hAnsi="Arial"/>
            <w:color w:val="000000"/>
            <w:sz w:val="18"/>
          </w:rPr>
          <w:t>Section K.2</w:t>
        </w:r>
      </w:hyperlink>
      <w:r>
        <w:rPr>
          <w:rFonts w:ascii="Arial" w:hAnsi="Arial"/>
          <w:color w:val="000000"/>
          <w:sz w:val="18"/>
        </w:rPr>
        <w:t>.</w:t>
      </w:r>
    </w:p>
    <w:bookmarkEnd w:id="7321"/>
    <w:bookmarkEnd w:id="7320"/>
    <w:bookmarkEnd w:id="7319"/>
    <w:bookmarkStart w:id="7322" w:name="idm4926967808"/>
    <w:bookmarkStart w:id="7323" w:name="para_f331a569_301f_4ed6_bd9b_a3e70a06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7323"/>
    <w:bookmarkEnd w:id="7322"/>
    <w:bookmarkStart w:id="7324" w:name="idm4926966336"/>
    <w:bookmarkStart w:id="7325" w:name="para_98cd4e94_3c69_4ad8_b354_2147e171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7325"/>
    <w:bookmarkEnd w:id="7324"/>
    <w:bookmarkStart w:id="7326" w:name="idm4926965040"/>
    <w:p>
      <w:pPr>
        <w:keepNext/>
        <w:spacing w:before="180" w:after="0" w:line="240" w:lineRule="auto"/>
        <w:ind w:left="540" w:right="360" w:firstLine="0"/>
        <w:jc w:val="both"/>
      </w:pPr>
      <w:r>
        <w:rPr>
          <w:rFonts w:ascii="Arial" w:hAnsi="Arial"/>
          <w:color w:val="000000"/>
          <w:sz w:val="18"/>
        </w:rPr>
        <w:t>Note</w:t>
      </w:r>
    </w:p>
    <w:bookmarkEnd w:id="7326"/>
    <w:bookmarkStart w:id="7327" w:name="idm4926964784"/>
    <w:bookmarkStart w:id="7328" w:name="idm4926964288"/>
    <w:bookmarkStart w:id="7329" w:name="para_650b146d_cc6a_4501_8142_2f8ad7b681"/>
    <w:p>
      <w:pPr>
        <w:tabs>
          <w:tab w:val="left" w:pos="900"/>
        </w:tabs>
        <w:spacing w:before="180" w:after="0" w:line="240" w:lineRule="auto"/>
        <w:ind w:left="90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 is contained in a response with a status of Success. For a complete definition, see </w:t>
      </w:r>
      <w:hyperlink r:id="r529">
        <w:r>
          <w:rPr>
            <w:rFonts w:ascii="Arial" w:hAnsi="Arial"/>
            <w:color w:val="000000"/>
            <w:sz w:val="18"/>
          </w:rPr>
          <w:t>PS3.7</w:t>
        </w:r>
      </w:hyperlink>
      <w:r>
        <w:rPr>
          <w:rFonts w:ascii="Arial" w:hAnsi="Arial"/>
          <w:color w:val="000000"/>
          <w:sz w:val="18"/>
        </w:rPr>
        <w:t>.</w:t>
      </w:r>
    </w:p>
    <w:bookmarkEnd w:id="7329"/>
    <w:bookmarkEnd w:id="7328"/>
    <w:bookmarkEnd w:id="7327"/>
    <w:bookmarkStart w:id="7330" w:name="idm4926961984"/>
    <w:bookmarkStart w:id="7331" w:name="para_251449c9_4876_4be8_bf85_aff4a3d3ac"/>
    <w:p>
      <w:pPr>
        <w:tabs>
          <w:tab w:val="left" w:pos="900"/>
        </w:tabs>
        <w:spacing w:before="180" w:after="0" w:line="240" w:lineRule="auto"/>
        <w:ind w:left="90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7331"/>
    <w:bookmarkEnd w:id="7330"/>
    <w:bookmarkStart w:id="7332" w:name="idm4926960272"/>
    <w:bookmarkStart w:id="7333" w:name="para_de5b0bdf_ed2d_4acf_8f28_d829e420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Refused or Failed if it is unable to process the request. A Refused or Failed response shall contain no Identifier.</w:t>
      </w:r>
    </w:p>
    <w:bookmarkEnd w:id="7333"/>
    <w:bookmarkEnd w:id="7332"/>
    <w:bookmarkStart w:id="7334" w:name="idm4926958880"/>
    <w:bookmarkStart w:id="7335" w:name="para_06ae2174_fb51_49c4_a029_5c343874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7335"/>
    <w:bookmarkEnd w:id="7334"/>
    <w:bookmarkStart w:id="7336" w:name="sect_K_4_1_3_1"/>
    <w:p>
      <w:pPr>
        <w:spacing w:before="180" w:after="0" w:line="240" w:lineRule="auto"/>
      </w:pPr>
      <w:r>
        <w:rPr>
          <w:rFonts w:ascii="Arial" w:hAnsi="Arial"/>
          <w:b/>
          <w:color w:val="000000"/>
          <w:sz w:val="22"/>
        </w:rPr>
        <w:t>K.4.1.3.1 "Worklist" Search Method</w:t>
      </w:r>
    </w:p>
    <w:bookmarkEnd w:id="7336"/>
    <w:bookmarkStart w:id="7337" w:name="para_c43db925_4422_4fe4_935c_125bd4b993"/>
    <w:p>
      <w:pPr>
        <w:spacing w:before="180" w:after="0" w:line="240" w:lineRule="auto"/>
        <w:jc w:val="both"/>
      </w:pPr>
      <w:r>
        <w:rPr>
          <w:rFonts w:ascii="Arial" w:hAnsi="Arial"/>
          <w:color w:val="000000"/>
          <w:sz w:val="18"/>
        </w:rPr>
        <w:t>The following procedure is used to generate matches.</w:t>
      </w:r>
    </w:p>
    <w:bookmarkEnd w:id="7337"/>
    <w:bookmarkStart w:id="7338" w:name="para_02f5aafd_5d55_4d09_b81c_5df921e7f2"/>
    <w:p>
      <w:pPr>
        <w:spacing w:before="180" w:after="0" w:line="240" w:lineRule="auto"/>
        <w:jc w:val="both"/>
      </w:pPr>
      <w:r>
        <w:rPr>
          <w:rFonts w:ascii="Arial" w:hAnsi="Arial"/>
          <w:color w:val="000000"/>
          <w:sz w:val="18"/>
        </w:rPr>
        <w:t>The key match strings contained in the Identifier of the C-FIND request are matched against the values of the Key Attributes for each worklist entity. For each entity for which the Attributes match all of the specified match strings,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7338"/>
    <w:bookmarkStart w:id="7339" w:name="sect_K_5"/>
    <w:p>
      <w:pPr>
        <w:spacing w:before="180" w:after="0" w:line="240" w:lineRule="auto"/>
      </w:pPr>
      <w:r>
        <w:rPr>
          <w:rFonts w:ascii="Arial" w:hAnsi="Arial"/>
          <w:b/>
          <w:color w:val="000000"/>
          <w:sz w:val="28"/>
        </w:rPr>
        <w:t>K.5 Association Negotiation</w:t>
      </w:r>
    </w:p>
    <w:bookmarkEnd w:id="7339"/>
    <w:bookmarkStart w:id="7340" w:name="para_800b99a8_4460_42ac_99f6_03671c6950"/>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530">
        <w:r>
          <w:rPr>
            <w:rFonts w:ascii="Arial" w:hAnsi="Arial"/>
            <w:color w:val="000000"/>
            <w:sz w:val="18"/>
          </w:rPr>
          <w:t>PS3.7</w:t>
        </w:r>
      </w:hyperlink>
      <w:r>
        <w:rPr>
          <w:rFonts w:ascii="Arial" w:hAnsi="Arial"/>
          <w:color w:val="000000"/>
          <w:sz w:val="18"/>
        </w:rPr>
        <w:t xml:space="preserve"> shall be used to negotiate the supported SOP Classes or Meta SOP Classes.</w:t>
      </w:r>
    </w:p>
    <w:bookmarkEnd w:id="7340"/>
    <w:bookmarkStart w:id="7341" w:name="para_318e584f_b070_4daf_9090_25a9a7499c"/>
    <w:p>
      <w:pPr>
        <w:spacing w:before="180" w:after="0" w:line="240" w:lineRule="auto"/>
        <w:jc w:val="both"/>
      </w:pPr>
      <w:r>
        <w:rPr>
          <w:rFonts w:ascii="Arial" w:hAnsi="Arial"/>
          <w:color w:val="000000"/>
          <w:sz w:val="18"/>
        </w:rPr>
        <w:t>Support for the SCP/SCU role selection negotiation is optional. The SOP Class Extended Negotiation is optional.</w:t>
      </w:r>
    </w:p>
    <w:bookmarkEnd w:id="7341"/>
    <w:bookmarkStart w:id="7342" w:name="sect_K_5_1"/>
    <w:p>
      <w:pPr>
        <w:spacing w:before="180" w:after="0" w:line="240" w:lineRule="auto"/>
      </w:pPr>
      <w:r>
        <w:rPr>
          <w:rFonts w:ascii="Arial" w:hAnsi="Arial"/>
          <w:b/>
          <w:color w:val="000000"/>
          <w:sz w:val="24"/>
        </w:rPr>
        <w:t>K.5.1 SOP Class Extended Negotiation</w:t>
      </w:r>
    </w:p>
    <w:bookmarkEnd w:id="7342"/>
    <w:bookmarkStart w:id="7343" w:name="para_b96c5b9a_2ce0_4c94_8c99_0893678131"/>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fuzzy semantic matching of person names.</w:t>
      </w:r>
    </w:p>
    <w:bookmarkEnd w:id="7343"/>
    <w:bookmarkStart w:id="7344" w:name="para_a95eafd2_78ac_42bf_94f6_fe028095fe"/>
    <w:p>
      <w:pPr>
        <w:spacing w:before="180" w:after="0" w:line="240" w:lineRule="auto"/>
        <w:jc w:val="both"/>
      </w:pPr>
      <w:r>
        <w:rPr>
          <w:rFonts w:ascii="Arial" w:hAnsi="Arial"/>
          <w:color w:val="000000"/>
          <w:sz w:val="18"/>
        </w:rPr>
        <w:t>This negotiation is optional. If absent, the default conditions shall be:</w:t>
      </w:r>
    </w:p>
    <w:bookmarkEnd w:id="7344"/>
    <w:bookmarkStart w:id="7345" w:name="idm4926945088"/>
    <w:bookmarkStart w:id="7346" w:name="idm4926944832"/>
    <w:bookmarkStart w:id="7347" w:name="para_65278a08_854d_49cb_90ef_9344a7b1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matching of person names with case sensitivity unspecified</w:t>
      </w:r>
    </w:p>
    <w:bookmarkEnd w:id="7347"/>
    <w:bookmarkEnd w:id="7346"/>
    <w:bookmarkEnd w:id="7345"/>
    <w:bookmarkStart w:id="7348" w:name="idm4926943536"/>
    <w:bookmarkStart w:id="7349" w:name="para_d48a89f2_ea66_47a9_8e22_aa26e9ca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unspecified</w:t>
      </w:r>
    </w:p>
    <w:bookmarkEnd w:id="7349"/>
    <w:bookmarkEnd w:id="7348"/>
    <w:bookmarkStart w:id="7350" w:name="para_ed86d22f_1666_4d7d_b77a_1461581fbc"/>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531">
        <w:r>
          <w:rPr>
            <w:rFonts w:ascii="Arial" w:hAnsi="Arial"/>
            <w:color w:val="000000"/>
            <w:sz w:val="18"/>
          </w:rPr>
          <w:t>PS3.7</w:t>
        </w:r>
      </w:hyperlink>
      <w:r>
        <w:rPr>
          <w:rFonts w:ascii="Arial" w:hAnsi="Arial"/>
          <w:color w:val="000000"/>
          <w:sz w:val="18"/>
        </w:rPr>
        <w:t>) followed by the Service-class-application-information field. This field defines three or more sub-fields:</w:t>
      </w:r>
    </w:p>
    <w:bookmarkEnd w:id="7350"/>
    <w:bookmarkStart w:id="7351" w:name="idm4926940032"/>
    <w:bookmarkStart w:id="7352" w:name="idm4926939776"/>
    <w:bookmarkStart w:id="7353" w:name="para_972228f8_76fd_425b_b1c9_1d7f712a7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53"/>
    <w:bookmarkEnd w:id="7352"/>
    <w:bookmarkEnd w:id="7351"/>
    <w:bookmarkStart w:id="7354" w:name="idm4926938560"/>
    <w:bookmarkStart w:id="7355" w:name="para_0f3a6ad4_12bb_45a1_a3e4_7a32d6c7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reserved; shall always be 1</w:t>
      </w:r>
    </w:p>
    <w:bookmarkEnd w:id="7355"/>
    <w:bookmarkEnd w:id="7354"/>
    <w:bookmarkStart w:id="7356" w:name="idm4926937312"/>
    <w:bookmarkStart w:id="7357" w:name="para_ca8f2aa5_3fe3_4ee7_9f9d_7eb39795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literal or fuzzy semantic matching of person names by the Association-requester</w:t>
      </w:r>
    </w:p>
    <w:bookmarkEnd w:id="7357"/>
    <w:bookmarkEnd w:id="7356"/>
    <w:bookmarkStart w:id="7358" w:name="idm4926936048"/>
    <w:bookmarkStart w:id="7359" w:name="para_08e2c526_94ba_4385_b44f_49b00481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timezone query adjustment by the Association-requester</w:t>
      </w:r>
    </w:p>
    <w:bookmarkEnd w:id="7359"/>
    <w:bookmarkEnd w:id="7358"/>
    <w:bookmarkStart w:id="7360" w:name="para_9ab8be3a_08f1_46f1_9e48_11458d78b8"/>
    <w:p>
      <w:pPr>
        <w:spacing w:before="180" w:after="0" w:line="240" w:lineRule="auto"/>
        <w:jc w:val="both"/>
      </w:pPr>
      <w:r>
        <w:rPr>
          <w:rFonts w:ascii="Arial" w:hAnsi="Arial"/>
          <w:color w:val="000000"/>
          <w:sz w:val="18"/>
        </w:rPr>
        <w:t xml:space="preserve">The meaning of fuzzy semantic person name matching and of timezone query adjustment is as defined in </w:t>
      </w:r>
      <w:hyperlink w:anchor="sect_K_2_2_2">
        <w:r>
          <w:rPr>
            <w:rFonts w:ascii="Arial" w:hAnsi="Arial"/>
            <w:color w:val="000000"/>
            <w:sz w:val="18"/>
          </w:rPr>
          <w:t>Section K.2.2.2</w:t>
        </w:r>
      </w:hyperlink>
      <w:r>
        <w:rPr>
          <w:rFonts w:ascii="Arial" w:hAnsi="Arial"/>
          <w:color w:val="000000"/>
          <w:sz w:val="18"/>
        </w:rPr>
        <w:t xml:space="preserve"> and </w:t>
      </w:r>
      <w:hyperlink w:anchor="sect_C_2_2_2_1">
        <w:r>
          <w:rPr>
            <w:rFonts w:ascii="Arial" w:hAnsi="Arial"/>
            <w:color w:val="000000"/>
            <w:sz w:val="18"/>
          </w:rPr>
          <w:t>Section C.2.2.2.1</w:t>
        </w:r>
      </w:hyperlink>
      <w:r>
        <w:rPr>
          <w:rFonts w:ascii="Arial" w:hAnsi="Arial"/>
          <w:color w:val="000000"/>
          <w:sz w:val="18"/>
        </w:rPr>
        <w:t>.</w:t>
      </w:r>
    </w:p>
    <w:bookmarkEnd w:id="7360"/>
    <w:bookmarkStart w:id="7361" w:name="para_6f751bf8_04de_4039_9e2e_afcaf02ec0"/>
    <w:p>
      <w:pPr>
        <w:spacing w:before="180" w:after="0" w:line="240" w:lineRule="auto"/>
        <w:jc w:val="both"/>
      </w:pPr>
      <w:r>
        <w:rPr>
          <w:rFonts w:ascii="Arial" w:hAnsi="Arial"/>
          <w:color w:val="000000"/>
          <w:sz w:val="18"/>
        </w:rPr>
        <w:t>The Association-acceptor shall return a three byte field (three sub-fields) if offered a three byte field (three sub-fields) by the Association-requester. The Association-acceptor may return more than three bytes if offered more than three bytes by the Association-requester. A three byte response to a more than three byte request means that the missing sub-field shall be treated as 0 values.</w:t>
      </w:r>
    </w:p>
    <w:bookmarkEnd w:id="7361"/>
    <w:bookmarkStart w:id="7362" w:name="para_229f0722_b430_4819_bbca_9b537c584a"/>
    <w:p>
      <w:pPr>
        <w:spacing w:before="180" w:after="0" w:line="240" w:lineRule="auto"/>
        <w:jc w:val="both"/>
      </w:pPr>
      <w:r>
        <w:rPr>
          <w:rFonts w:ascii="Arial" w:hAnsi="Arial"/>
          <w:color w:val="000000"/>
          <w:sz w:val="18"/>
        </w:rPr>
        <w:t>The Association-acceptor, for each sub-field of the SOP Class Extended Negotiation Sub-Item offered, either accepts the Association-requester proposal by returning the same value (1) or turns down the proposal by returning the value (0)..</w:t>
      </w:r>
    </w:p>
    <w:bookmarkEnd w:id="7362"/>
    <w:bookmarkStart w:id="7363" w:name="para_85e29371_c536_447f_99f1_c688b8ad4e"/>
    <w:p>
      <w:pPr>
        <w:spacing w:before="180" w:after="0" w:line="240" w:lineRule="auto"/>
        <w:jc w:val="both"/>
      </w:pPr>
      <w:r>
        <w:rPr>
          <w:rFonts w:ascii="Arial" w:hAnsi="Arial"/>
          <w:color w:val="000000"/>
          <w:sz w:val="18"/>
        </w:rPr>
        <w:t>If the SOP Class Extended Negotiation Sub-Item is not returned by the Association-acceptor then fuzzy semantic matching of person names is not supported and timezone query adjustment is unspecified over the Association (default condition).</w:t>
      </w:r>
    </w:p>
    <w:bookmarkEnd w:id="7363"/>
    <w:bookmarkStart w:id="7364" w:name="para_d7389f9b_eb4d_432a_92f3_55f32328fc"/>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7364"/>
    <w:bookmarkStart w:id="7365" w:name="sect_K_5_1_1"/>
    <w:p>
      <w:pPr>
        <w:spacing w:before="180" w:after="0" w:line="240" w:lineRule="auto"/>
      </w:pPr>
      <w:r>
        <w:rPr>
          <w:rFonts w:ascii="Arial" w:hAnsi="Arial"/>
          <w:b/>
          <w:color w:val="000000"/>
          <w:sz w:val="26"/>
        </w:rPr>
        <w:t>K.5.1.1 SOP Class Extended Negotiation Sub-Item Structure (A-ASSOCIATE-RQ)</w:t>
      </w:r>
    </w:p>
    <w:bookmarkEnd w:id="7365"/>
    <w:bookmarkStart w:id="7366" w:name="para_3627a370_7284_44c7_8cf8_c9fa07d395"/>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532">
        <w:r>
          <w:rPr>
            <w:rFonts w:ascii="Arial" w:hAnsi="Arial"/>
            <w:color w:val="000000"/>
            <w:sz w:val="18"/>
          </w:rPr>
          <w:t>PS3.7</w:t>
        </w:r>
      </w:hyperlink>
      <w:r>
        <w:rPr>
          <w:rFonts w:ascii="Arial" w:hAnsi="Arial"/>
          <w:color w:val="000000"/>
          <w:sz w:val="18"/>
        </w:rPr>
        <w:t>. This field shall be three or four bytes in length.</w:t>
      </w:r>
    </w:p>
    <w:bookmarkEnd w:id="7366"/>
    <w:bookmarkStart w:id="7367" w:name="table_K_5_1_1"/>
    <w:p>
      <w:pPr>
        <w:keepNext/>
        <w:spacing w:before="216" w:after="0" w:line="240" w:lineRule="auto"/>
        <w:jc w:val="center"/>
      </w:pPr>
      <w:r>
        <w:rPr>
          <w:rFonts w:ascii="Arial" w:hAnsi="Arial"/>
          <w:b/>
          <w:color w:val="000000"/>
          <w:sz w:val="22"/>
        </w:rPr>
        <w:t>Table K.5.1-1. SOP Class Extended Negotiation Sub-Item (Service-Class-Application-Information Field) - A-ASSOCIATE-RQ</w:t>
      </w:r>
    </w:p>
    <w:bookmarkEnd w:id="7367"/>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68" w:name="para_6a16a147_3bba_446a_a659_a2c9989512"/>
          <w:p>
            <w:pPr>
              <w:keepNext/>
              <w:spacing w:before="180" w:after="0" w:line="240" w:lineRule="auto"/>
              <w:jc w:val="center"/>
            </w:pPr>
            <w:r>
              <w:rPr>
                <w:rFonts w:ascii="Arial" w:hAnsi="Arial"/>
                <w:b/>
                <w:color w:val="000000"/>
                <w:sz w:val="18"/>
              </w:rPr>
              <w:t>Item Bytes</w:t>
            </w:r>
          </w:p>
          <w:bookmarkEnd w:id="7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69" w:name="para_e7ce482e_4fd9_4f02_9a37_feba2b57be"/>
          <w:p>
            <w:pPr>
              <w:spacing w:before="180" w:after="0" w:line="240" w:lineRule="auto"/>
              <w:jc w:val="center"/>
            </w:pPr>
            <w:r>
              <w:rPr>
                <w:rFonts w:ascii="Arial" w:hAnsi="Arial"/>
                <w:b/>
                <w:color w:val="000000"/>
                <w:sz w:val="18"/>
              </w:rPr>
              <w:t>Field Name</w:t>
            </w:r>
          </w:p>
          <w:bookmarkEnd w:id="73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70" w:name="para_eff2ae63_b346_455f_84ff_1fbe69f6a1"/>
          <w:p>
            <w:pPr>
              <w:spacing w:before="180" w:after="0" w:line="240" w:lineRule="auto"/>
              <w:jc w:val="center"/>
            </w:pPr>
            <w:r>
              <w:rPr>
                <w:rFonts w:ascii="Arial" w:hAnsi="Arial"/>
                <w:b/>
                <w:color w:val="000000"/>
                <w:sz w:val="18"/>
              </w:rPr>
              <w:t>Description of Field</w:t>
            </w:r>
          </w:p>
          <w:bookmarkEnd w:id="73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1" w:name="para_561a7019_91fc_4008_9da4_40f252a485"/>
          <w:p>
            <w:pPr>
              <w:spacing w:before="180" w:after="0" w:line="240" w:lineRule="auto"/>
              <w:jc w:val="center"/>
            </w:pPr>
            <w:r>
              <w:rPr>
                <w:rFonts w:ascii="Arial" w:hAnsi="Arial"/>
                <w:color w:val="000000"/>
                <w:sz w:val="18"/>
              </w:rPr>
              <w:t>1</w:t>
            </w:r>
          </w:p>
          <w:bookmarkEnd w:id="7371"/>
        </w:tc>
        <w:tc>
          <w:tcPr>
            <w:tcBorders>
              <w:bottom w:val="single" w:sz="4" w:color="000000"/>
              <w:right w:val="single" w:sz="4" w:color="000000"/>
            </w:tcBorders>
            <w:tcMar>
              <w:top w:w="40" w:type="dxa"/>
              <w:left w:w="40" w:type="dxa"/>
              <w:bottom w:w="40" w:type="dxa"/>
              <w:right w:w="40" w:type="dxa"/>
            </w:tcMar>
            <w:vAlign w:val="top"/>
          </w:tcPr>
          <w:bookmarkStart w:id="7372" w:name="para_8ddf3daa_c5f5_44fa_a7e7_e960717c8e"/>
          <w:p>
            <w:pPr>
              <w:spacing w:before="180" w:after="0" w:line="240" w:lineRule="auto"/>
            </w:pPr>
            <w:r>
              <w:rPr>
                <w:rFonts w:ascii="Arial" w:hAnsi="Arial"/>
                <w:color w:val="000000"/>
                <w:sz w:val="18"/>
              </w:rPr>
              <w:t>reserved</w:t>
            </w:r>
          </w:p>
          <w:bookmarkEnd w:id="7372"/>
        </w:tc>
        <w:tc>
          <w:tcPr>
            <w:tcBorders>
              <w:bottom w:val="single" w:sz="4" w:color="000000"/>
              <w:right w:val="single" w:sz="4" w:color="000000"/>
            </w:tcBorders>
            <w:tcMar>
              <w:top w:w="40" w:type="dxa"/>
              <w:left w:w="40" w:type="dxa"/>
              <w:bottom w:w="40" w:type="dxa"/>
              <w:right w:w="40" w:type="dxa"/>
            </w:tcMar>
            <w:vAlign w:val="top"/>
          </w:tcPr>
          <w:bookmarkStart w:id="7373" w:name="para_7d4e55cd_864a_414a_a878_738aadd902"/>
          <w:p>
            <w:pPr>
              <w:spacing w:before="180" w:after="0" w:line="240" w:lineRule="auto"/>
            </w:pPr>
            <w:r>
              <w:rPr>
                <w:rFonts w:ascii="Arial" w:hAnsi="Arial"/>
                <w:color w:val="000000"/>
                <w:sz w:val="18"/>
              </w:rPr>
              <w:t>This byte field shall always be 1</w:t>
            </w:r>
          </w:p>
          <w:bookmarkEnd w:id="73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4" w:name="para_8cd40407_8c92_4a6c_9417_f4f1c968f7"/>
          <w:p>
            <w:pPr>
              <w:spacing w:before="180" w:after="0" w:line="240" w:lineRule="auto"/>
              <w:jc w:val="center"/>
            </w:pPr>
            <w:r>
              <w:rPr>
                <w:rFonts w:ascii="Arial" w:hAnsi="Arial"/>
                <w:color w:val="000000"/>
                <w:sz w:val="18"/>
              </w:rPr>
              <w:t>2</w:t>
            </w:r>
          </w:p>
          <w:bookmarkEnd w:id="7374"/>
        </w:tc>
        <w:tc>
          <w:tcPr>
            <w:tcBorders>
              <w:bottom w:val="single" w:sz="4" w:color="000000"/>
              <w:right w:val="single" w:sz="4" w:color="000000"/>
            </w:tcBorders>
            <w:tcMar>
              <w:top w:w="40" w:type="dxa"/>
              <w:left w:w="40" w:type="dxa"/>
              <w:bottom w:w="40" w:type="dxa"/>
              <w:right w:w="40" w:type="dxa"/>
            </w:tcMar>
            <w:vAlign w:val="top"/>
          </w:tcPr>
          <w:bookmarkStart w:id="7375" w:name="para_4e4bf0d8_cf79_477b_8810_ef255bcf4d"/>
          <w:p>
            <w:pPr>
              <w:spacing w:before="180" w:after="0" w:line="240" w:lineRule="auto"/>
            </w:pPr>
            <w:r>
              <w:rPr>
                <w:rFonts w:ascii="Arial" w:hAnsi="Arial"/>
                <w:color w:val="000000"/>
                <w:sz w:val="18"/>
              </w:rPr>
              <w:t>reserved</w:t>
            </w:r>
          </w:p>
          <w:bookmarkEnd w:id="7375"/>
        </w:tc>
        <w:tc>
          <w:tcPr>
            <w:tcBorders>
              <w:bottom w:val="single" w:sz="4" w:color="000000"/>
              <w:right w:val="single" w:sz="4" w:color="000000"/>
            </w:tcBorders>
            <w:tcMar>
              <w:top w:w="40" w:type="dxa"/>
              <w:left w:w="40" w:type="dxa"/>
              <w:bottom w:w="40" w:type="dxa"/>
              <w:right w:w="40" w:type="dxa"/>
            </w:tcMar>
            <w:vAlign w:val="top"/>
          </w:tcPr>
          <w:bookmarkStart w:id="7376" w:name="para_f021bc51_70e0_43c6_9623_2f456f0d8e"/>
          <w:p>
            <w:pPr>
              <w:spacing w:before="180" w:after="0" w:line="240" w:lineRule="auto"/>
            </w:pPr>
            <w:r>
              <w:rPr>
                <w:rFonts w:ascii="Arial" w:hAnsi="Arial"/>
                <w:color w:val="000000"/>
                <w:sz w:val="18"/>
              </w:rPr>
              <w:t>This byte field shall always be 1</w:t>
            </w:r>
          </w:p>
          <w:bookmarkEnd w:id="7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77" w:name="para_763b342c_3ab2_4fb6_bc6a_c7fb5c28f5"/>
          <w:p>
            <w:pPr>
              <w:spacing w:before="180" w:after="0" w:line="240" w:lineRule="auto"/>
              <w:jc w:val="center"/>
            </w:pPr>
            <w:r>
              <w:rPr>
                <w:rFonts w:ascii="Arial" w:hAnsi="Arial"/>
                <w:color w:val="000000"/>
                <w:sz w:val="18"/>
              </w:rPr>
              <w:t>3</w:t>
            </w:r>
          </w:p>
          <w:bookmarkEnd w:id="7377"/>
        </w:tc>
        <w:tc>
          <w:tcPr>
            <w:tcBorders>
              <w:bottom w:val="single" w:sz="4" w:color="000000"/>
              <w:right w:val="single" w:sz="4" w:color="000000"/>
            </w:tcBorders>
            <w:tcMar>
              <w:top w:w="40" w:type="dxa"/>
              <w:left w:w="40" w:type="dxa"/>
              <w:bottom w:w="40" w:type="dxa"/>
              <w:right w:w="40" w:type="dxa"/>
            </w:tcMar>
            <w:vAlign w:val="top"/>
          </w:tcPr>
          <w:bookmarkStart w:id="7378" w:name="para_c2455324_4a73_4f2c_b496_b34946a9df"/>
          <w:p>
            <w:pPr>
              <w:spacing w:before="180" w:after="0" w:line="240" w:lineRule="auto"/>
            </w:pPr>
            <w:r>
              <w:rPr>
                <w:rFonts w:ascii="Arial" w:hAnsi="Arial"/>
                <w:color w:val="000000"/>
                <w:sz w:val="18"/>
              </w:rPr>
              <w:t>Fuzzy semantic matching of person names</w:t>
            </w:r>
          </w:p>
          <w:bookmarkEnd w:id="7378"/>
        </w:tc>
        <w:tc>
          <w:tcPr>
            <w:tcBorders>
              <w:bottom w:val="single" w:sz="4" w:color="000000"/>
              <w:right w:val="single" w:sz="4" w:color="000000"/>
            </w:tcBorders>
            <w:tcMar>
              <w:top w:w="40" w:type="dxa"/>
              <w:left w:w="40" w:type="dxa"/>
              <w:bottom w:w="40" w:type="dxa"/>
              <w:right w:w="40" w:type="dxa"/>
            </w:tcMar>
            <w:vAlign w:val="top"/>
          </w:tcPr>
          <w:bookmarkStart w:id="7379" w:name="para_3b9634ec_8b58_44e6_82a6_b1cbdfcc15"/>
          <w:p>
            <w:pPr>
              <w:spacing w:before="180" w:after="0" w:line="240" w:lineRule="auto"/>
            </w:pPr>
            <w:r>
              <w:rPr>
                <w:rFonts w:ascii="Arial" w:hAnsi="Arial"/>
                <w:color w:val="000000"/>
                <w:sz w:val="18"/>
              </w:rPr>
              <w:t>This byte field defines whether or not fuzzy semantic person name Attribute is requested by the Association-requester. It shall be encoded as an unsigned binary integer and shall use one of the following values</w:t>
            </w:r>
          </w:p>
          <w:bookmarkEnd w:id="7379"/>
          <w:bookmarkStart w:id="7380" w:name="para_53230bcf_2691_4f83_b7f9_bde54a2df1"/>
          <w:p>
            <w:pPr>
              <w:spacing w:before="180" w:after="0" w:line="240" w:lineRule="auto"/>
            </w:pPr>
            <w:r>
              <w:rPr>
                <w:rFonts w:ascii="Arial" w:hAnsi="Arial"/>
                <w:color w:val="000000"/>
                <w:sz w:val="18"/>
              </w:rPr>
              <w:t>0 - fuzzy semantic matching not requested</w:t>
            </w:r>
          </w:p>
          <w:bookmarkEnd w:id="7380"/>
          <w:bookmarkStart w:id="7381" w:name="para_69c25cb3_dd6d_4fb8_b4d2_86b136d3a4"/>
          <w:p>
            <w:pPr>
              <w:spacing w:before="180" w:after="0" w:line="240" w:lineRule="auto"/>
            </w:pPr>
            <w:r>
              <w:rPr>
                <w:rFonts w:ascii="Arial" w:hAnsi="Arial"/>
                <w:color w:val="000000"/>
                <w:sz w:val="18"/>
              </w:rPr>
              <w:t>1 - fuzzy semantic matching requested</w:t>
            </w:r>
          </w:p>
          <w:bookmarkEnd w:id="73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82" w:name="para_ec7ebaf3_fb33_405c_878c_ad3b13126b"/>
          <w:p>
            <w:pPr>
              <w:spacing w:before="180" w:after="0" w:line="240" w:lineRule="auto"/>
              <w:jc w:val="center"/>
            </w:pPr>
            <w:r>
              <w:rPr>
                <w:rFonts w:ascii="Arial" w:hAnsi="Arial"/>
                <w:color w:val="000000"/>
                <w:sz w:val="18"/>
              </w:rPr>
              <w:t>4</w:t>
            </w:r>
          </w:p>
          <w:bookmarkEnd w:id="7382"/>
        </w:tc>
        <w:tc>
          <w:tcPr>
            <w:tcBorders>
              <w:bottom w:val="single" w:sz="4" w:color="000000"/>
              <w:right w:val="single" w:sz="4" w:color="000000"/>
            </w:tcBorders>
            <w:tcMar>
              <w:top w:w="40" w:type="dxa"/>
              <w:left w:w="40" w:type="dxa"/>
              <w:bottom w:w="40" w:type="dxa"/>
              <w:right w:w="40" w:type="dxa"/>
            </w:tcMar>
            <w:vAlign w:val="top"/>
          </w:tcPr>
          <w:bookmarkStart w:id="7383" w:name="para_46e87f38_79cc_4f14_ac18_ac8131a357"/>
          <w:p>
            <w:pPr>
              <w:spacing w:before="180" w:after="0" w:line="240" w:lineRule="auto"/>
            </w:pPr>
            <w:r>
              <w:rPr>
                <w:rFonts w:ascii="Arial" w:hAnsi="Arial"/>
                <w:color w:val="000000"/>
                <w:sz w:val="18"/>
              </w:rPr>
              <w:t>Timezone query adjustment</w:t>
            </w:r>
          </w:p>
          <w:bookmarkEnd w:id="7383"/>
        </w:tc>
        <w:tc>
          <w:tcPr>
            <w:tcBorders>
              <w:bottom w:val="single" w:sz="4" w:color="000000"/>
              <w:right w:val="single" w:sz="4" w:color="000000"/>
            </w:tcBorders>
            <w:tcMar>
              <w:top w:w="40" w:type="dxa"/>
              <w:left w:w="40" w:type="dxa"/>
              <w:bottom w:w="40" w:type="dxa"/>
              <w:right w:w="40" w:type="dxa"/>
            </w:tcMar>
            <w:vAlign w:val="top"/>
          </w:tcPr>
          <w:bookmarkStart w:id="7384" w:name="para_cfb71f3c_94b5_4e22_8f41_f73e340da3"/>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384"/>
          <w:bookmarkStart w:id="7385" w:name="para_c5e02888_cd9e_49b0_acf9_cc0c725325"/>
          <w:p>
            <w:pPr>
              <w:spacing w:before="180" w:after="0" w:line="240" w:lineRule="auto"/>
            </w:pPr>
            <w:r>
              <w:rPr>
                <w:rFonts w:ascii="Arial" w:hAnsi="Arial"/>
                <w:color w:val="000000"/>
                <w:sz w:val="18"/>
              </w:rPr>
              <w:t>0 - Timezone query adjustment not requested</w:t>
            </w:r>
          </w:p>
          <w:bookmarkEnd w:id="7385"/>
          <w:bookmarkStart w:id="7386" w:name="para_429bc0ec_6ffc_4c1c_8e51_28d0b24227"/>
          <w:p>
            <w:pPr>
              <w:spacing w:before="180" w:after="0" w:line="240" w:lineRule="auto"/>
            </w:pPr>
            <w:r>
              <w:rPr>
                <w:rFonts w:ascii="Arial" w:hAnsi="Arial"/>
                <w:color w:val="000000"/>
                <w:sz w:val="18"/>
              </w:rPr>
              <w:t>1 - Timezone query adjustment requested</w:t>
            </w:r>
          </w:p>
          <w:bookmarkEnd w:id="7386"/>
        </w:tc>
      </w:tr>
    </w:tbl>
    <w:bookmarkStart w:id="7387" w:name="idm4926884112"/>
    <w:p>
      <w:pPr>
        <w:keepNext/>
        <w:spacing w:before="180" w:after="0" w:line="240" w:lineRule="auto"/>
        <w:ind w:left="360" w:right="360" w:firstLine="0"/>
        <w:jc w:val="both"/>
      </w:pPr>
      <w:r>
        <w:rPr>
          <w:rFonts w:ascii="Arial" w:hAnsi="Arial"/>
          <w:color w:val="000000"/>
          <w:sz w:val="18"/>
        </w:rPr>
        <w:t>Note</w:t>
      </w:r>
    </w:p>
    <w:bookmarkEnd w:id="7387"/>
    <w:bookmarkStart w:id="7388" w:name="para_0cb8be1f_a09d_4b9f_a0e1_02e6549747"/>
    <w:p>
      <w:pPr>
        <w:spacing w:before="180" w:after="0" w:line="240" w:lineRule="auto"/>
        <w:ind w:left="360" w:right="360" w:firstLine="0"/>
        <w:jc w:val="both"/>
      </w:pPr>
      <w:r>
        <w:rPr>
          <w:rFonts w:ascii="Arial" w:hAnsi="Arial"/>
          <w:color w:val="000000"/>
          <w:sz w:val="18"/>
        </w:rPr>
        <w:t>This Sub-Item is identical to Extended Negotiation Sub-Items as used by the Query/Retrieve SOP Classes. However, relational queries (Byte 1) are not relevant since the worklist information models are single level, and date-time matching (Byte 2) is already required by the worklist information models and Enhanced Multi-Frame Image Conversion support is not applicable (Byte 5).</w:t>
      </w:r>
    </w:p>
    <w:bookmarkEnd w:id="7388"/>
    <w:bookmarkStart w:id="7389" w:name="sect_K_5_1_2"/>
    <w:p>
      <w:pPr>
        <w:spacing w:before="180" w:after="0" w:line="240" w:lineRule="auto"/>
      </w:pPr>
      <w:r>
        <w:rPr>
          <w:rFonts w:ascii="Arial" w:hAnsi="Arial"/>
          <w:b/>
          <w:color w:val="000000"/>
          <w:sz w:val="26"/>
        </w:rPr>
        <w:t>K.5.1.2 SOP Class Extended Negotiation Sub-Item Structure (A-ASSOCIATE-AC)</w:t>
      </w:r>
    </w:p>
    <w:bookmarkEnd w:id="7389"/>
    <w:bookmarkStart w:id="7390" w:name="para_632cb391_edbf_452a_ad8a_29337967e3"/>
    <w:p>
      <w:pPr>
        <w:spacing w:before="180" w:after="0" w:line="240" w:lineRule="auto"/>
        <w:jc w:val="both"/>
      </w:pPr>
      <w:r>
        <w:rPr>
          <w:rFonts w:ascii="Arial" w:hAnsi="Arial"/>
          <w:color w:val="000000"/>
          <w:sz w:val="18"/>
        </w:rPr>
        <w:t xml:space="preserve">The SOP Class Extended Negotiation Sub-Item is made of a sequence of mandatory fields as defined by </w:t>
      </w:r>
      <w:hyperlink r:id="r533">
        <w:r>
          <w:rPr>
            <w:rFonts w:ascii="Arial" w:hAnsi="Arial"/>
            <w:color w:val="000000"/>
            <w:sz w:val="18"/>
          </w:rPr>
          <w:t>PS3.7</w:t>
        </w:r>
      </w:hyperlink>
      <w:r>
        <w:rPr>
          <w:rFonts w:ascii="Arial" w:hAnsi="Arial"/>
          <w:color w:val="000000"/>
          <w:sz w:val="18"/>
        </w:rPr>
        <w:t>. This field shall be three or four bytes in length.</w:t>
      </w:r>
    </w:p>
    <w:bookmarkEnd w:id="7390"/>
    <w:bookmarkStart w:id="7391" w:name="table_K_5_1_2"/>
    <w:p>
      <w:pPr>
        <w:keepNext/>
        <w:spacing w:before="216" w:after="0" w:line="240" w:lineRule="auto"/>
        <w:jc w:val="center"/>
      </w:pPr>
      <w:r>
        <w:rPr>
          <w:rFonts w:ascii="Arial" w:hAnsi="Arial"/>
          <w:b/>
          <w:color w:val="000000"/>
          <w:sz w:val="22"/>
        </w:rPr>
        <w:t>Table K.5.1-2. SOP Class Extended Negotiation Sub-Item (Service-Class-Application-Information Field) - A-ASSOCIATE-AC</w:t>
      </w:r>
    </w:p>
    <w:bookmarkEnd w:id="7391"/>
    <w:p>
      <w:pPr>
        <w:spacing w:before="0" w:after="0" w:line="240" w:lineRule="auto"/>
        <w:rPr>
          <w:sz w:val="13"/>
        </w:rPr>
      </w:pPr>
    </w:p>
    <w:tbl>
      <w:tblPr>
        <w:tblInd w:w="45" w:type="dxa"/>
        <w:tblLayout w:type="fixed"/>
      </w:tblPr>
      <w:tblGrid>
        <w:gridCol w:w="1135"/>
        <w:gridCol w:w="3541"/>
        <w:gridCol w:w="576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392" w:name="para_c33278d2_d265_43c9_b805_0e9ba1cece"/>
          <w:p>
            <w:pPr>
              <w:keepNext/>
              <w:spacing w:before="180" w:after="0" w:line="240" w:lineRule="auto"/>
              <w:jc w:val="center"/>
            </w:pPr>
            <w:r>
              <w:rPr>
                <w:rFonts w:ascii="Arial" w:hAnsi="Arial"/>
                <w:b/>
                <w:color w:val="000000"/>
                <w:sz w:val="18"/>
              </w:rPr>
              <w:t>Item Bytes</w:t>
            </w:r>
          </w:p>
          <w:bookmarkEnd w:id="73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3" w:name="para_9aca8da9_5a60_4e32_b84a_bab9fcffea"/>
          <w:p>
            <w:pPr>
              <w:spacing w:before="180" w:after="0" w:line="240" w:lineRule="auto"/>
              <w:jc w:val="center"/>
            </w:pPr>
            <w:r>
              <w:rPr>
                <w:rFonts w:ascii="Arial" w:hAnsi="Arial"/>
                <w:b/>
                <w:color w:val="000000"/>
                <w:sz w:val="18"/>
              </w:rPr>
              <w:t>Field Name</w:t>
            </w:r>
          </w:p>
          <w:bookmarkEnd w:id="73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394" w:name="para_d48cc3a7_5b0a_40ac_95fd_791f1a2424"/>
          <w:p>
            <w:pPr>
              <w:spacing w:before="180" w:after="0" w:line="240" w:lineRule="auto"/>
              <w:jc w:val="center"/>
            </w:pPr>
            <w:r>
              <w:rPr>
                <w:rFonts w:ascii="Arial" w:hAnsi="Arial"/>
                <w:b/>
                <w:color w:val="000000"/>
                <w:sz w:val="18"/>
              </w:rPr>
              <w:t>Description of Field</w:t>
            </w:r>
          </w:p>
          <w:bookmarkEnd w:id="7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5" w:name="para_02342cb5_3758_41ee_855f_fb85564b14"/>
          <w:p>
            <w:pPr>
              <w:spacing w:before="180" w:after="0" w:line="240" w:lineRule="auto"/>
              <w:jc w:val="center"/>
            </w:pPr>
            <w:r>
              <w:rPr>
                <w:rFonts w:ascii="Arial" w:hAnsi="Arial"/>
                <w:color w:val="000000"/>
                <w:sz w:val="18"/>
              </w:rPr>
              <w:t>1</w:t>
            </w:r>
          </w:p>
          <w:bookmarkEnd w:id="7395"/>
        </w:tc>
        <w:tc>
          <w:tcPr>
            <w:tcBorders>
              <w:bottom w:val="single" w:sz="4" w:color="000000"/>
              <w:right w:val="single" w:sz="4" w:color="000000"/>
            </w:tcBorders>
            <w:tcMar>
              <w:top w:w="40" w:type="dxa"/>
              <w:left w:w="40" w:type="dxa"/>
              <w:bottom w:w="40" w:type="dxa"/>
              <w:right w:w="40" w:type="dxa"/>
            </w:tcMar>
            <w:vAlign w:val="top"/>
          </w:tcPr>
          <w:bookmarkStart w:id="7396" w:name="para_746419c8_74f3_4942_8746_1c64d5fc0a"/>
          <w:p>
            <w:pPr>
              <w:spacing w:before="180" w:after="0" w:line="240" w:lineRule="auto"/>
            </w:pPr>
            <w:r>
              <w:rPr>
                <w:rFonts w:ascii="Arial" w:hAnsi="Arial"/>
                <w:color w:val="000000"/>
                <w:sz w:val="18"/>
              </w:rPr>
              <w:t>reserved</w:t>
            </w:r>
          </w:p>
          <w:bookmarkEnd w:id="7396"/>
        </w:tc>
        <w:tc>
          <w:tcPr>
            <w:tcBorders>
              <w:bottom w:val="single" w:sz="4" w:color="000000"/>
              <w:right w:val="single" w:sz="4" w:color="000000"/>
            </w:tcBorders>
            <w:tcMar>
              <w:top w:w="40" w:type="dxa"/>
              <w:left w:w="40" w:type="dxa"/>
              <w:bottom w:w="40" w:type="dxa"/>
              <w:right w:w="40" w:type="dxa"/>
            </w:tcMar>
            <w:vAlign w:val="top"/>
          </w:tcPr>
          <w:bookmarkStart w:id="7397" w:name="para_b3a01695_e157_42a9_915e_f747a0e7dc"/>
          <w:p>
            <w:pPr>
              <w:spacing w:before="180" w:after="0" w:line="240" w:lineRule="auto"/>
            </w:pPr>
            <w:r>
              <w:rPr>
                <w:rFonts w:ascii="Arial" w:hAnsi="Arial"/>
                <w:color w:val="000000"/>
                <w:sz w:val="18"/>
              </w:rPr>
              <w:t>This byte field shall always be 1</w:t>
            </w:r>
          </w:p>
          <w:bookmarkEnd w:id="7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398" w:name="para_a4569f62_a08a_4f9b_aca3_5eae8278fe"/>
          <w:p>
            <w:pPr>
              <w:spacing w:before="180" w:after="0" w:line="240" w:lineRule="auto"/>
              <w:jc w:val="center"/>
            </w:pPr>
            <w:r>
              <w:rPr>
                <w:rFonts w:ascii="Arial" w:hAnsi="Arial"/>
                <w:color w:val="000000"/>
                <w:sz w:val="18"/>
              </w:rPr>
              <w:t>2</w:t>
            </w:r>
          </w:p>
          <w:bookmarkEnd w:id="7398"/>
        </w:tc>
        <w:tc>
          <w:tcPr>
            <w:tcBorders>
              <w:bottom w:val="single" w:sz="4" w:color="000000"/>
              <w:right w:val="single" w:sz="4" w:color="000000"/>
            </w:tcBorders>
            <w:tcMar>
              <w:top w:w="40" w:type="dxa"/>
              <w:left w:w="40" w:type="dxa"/>
              <w:bottom w:w="40" w:type="dxa"/>
              <w:right w:w="40" w:type="dxa"/>
            </w:tcMar>
            <w:vAlign w:val="top"/>
          </w:tcPr>
          <w:bookmarkStart w:id="7399" w:name="para_ab863817_fc41_4772_96e9_c5ceb7eaf1"/>
          <w:p>
            <w:pPr>
              <w:spacing w:before="180" w:after="0" w:line="240" w:lineRule="auto"/>
            </w:pPr>
            <w:r>
              <w:rPr>
                <w:rFonts w:ascii="Arial" w:hAnsi="Arial"/>
                <w:color w:val="000000"/>
                <w:sz w:val="18"/>
              </w:rPr>
              <w:t>reserved</w:t>
            </w:r>
          </w:p>
          <w:bookmarkEnd w:id="7399"/>
        </w:tc>
        <w:tc>
          <w:tcPr>
            <w:tcBorders>
              <w:bottom w:val="single" w:sz="4" w:color="000000"/>
              <w:right w:val="single" w:sz="4" w:color="000000"/>
            </w:tcBorders>
            <w:tcMar>
              <w:top w:w="40" w:type="dxa"/>
              <w:left w:w="40" w:type="dxa"/>
              <w:bottom w:w="40" w:type="dxa"/>
              <w:right w:w="40" w:type="dxa"/>
            </w:tcMar>
            <w:vAlign w:val="top"/>
          </w:tcPr>
          <w:bookmarkStart w:id="7400" w:name="para_73017256_5742_413a_9ba3_b631e81882"/>
          <w:p>
            <w:pPr>
              <w:spacing w:before="180" w:after="0" w:line="240" w:lineRule="auto"/>
            </w:pPr>
            <w:r>
              <w:rPr>
                <w:rFonts w:ascii="Arial" w:hAnsi="Arial"/>
                <w:color w:val="000000"/>
                <w:sz w:val="18"/>
              </w:rPr>
              <w:t>This byte field shall always be 1</w:t>
            </w:r>
          </w:p>
          <w:bookmarkEnd w:id="74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1" w:name="para_d9a4a252_58fa_4d6d_a1ec_727bd5441d"/>
          <w:p>
            <w:pPr>
              <w:spacing w:before="180" w:after="0" w:line="240" w:lineRule="auto"/>
              <w:jc w:val="center"/>
            </w:pPr>
            <w:r>
              <w:rPr>
                <w:rFonts w:ascii="Arial" w:hAnsi="Arial"/>
                <w:color w:val="000000"/>
                <w:sz w:val="18"/>
              </w:rPr>
              <w:t>3</w:t>
            </w:r>
          </w:p>
          <w:bookmarkEnd w:id="7401"/>
        </w:tc>
        <w:tc>
          <w:tcPr>
            <w:tcBorders>
              <w:bottom w:val="single" w:sz="4" w:color="000000"/>
              <w:right w:val="single" w:sz="4" w:color="000000"/>
            </w:tcBorders>
            <w:tcMar>
              <w:top w:w="40" w:type="dxa"/>
              <w:left w:w="40" w:type="dxa"/>
              <w:bottom w:w="40" w:type="dxa"/>
              <w:right w:w="40" w:type="dxa"/>
            </w:tcMar>
            <w:vAlign w:val="top"/>
          </w:tcPr>
          <w:bookmarkStart w:id="7402" w:name="para_493a0ed2_5e5d_418f_9695_d1239199ba"/>
          <w:p>
            <w:pPr>
              <w:spacing w:before="180" w:after="0" w:line="240" w:lineRule="auto"/>
            </w:pPr>
            <w:r>
              <w:rPr>
                <w:rFonts w:ascii="Arial" w:hAnsi="Arial"/>
                <w:color w:val="000000"/>
                <w:sz w:val="18"/>
              </w:rPr>
              <w:t>Fuzzy semantic matching of person names</w:t>
            </w:r>
          </w:p>
          <w:bookmarkEnd w:id="7402"/>
        </w:tc>
        <w:tc>
          <w:tcPr>
            <w:tcBorders>
              <w:bottom w:val="single" w:sz="4" w:color="000000"/>
              <w:right w:val="single" w:sz="4" w:color="000000"/>
            </w:tcBorders>
            <w:tcMar>
              <w:top w:w="40" w:type="dxa"/>
              <w:left w:w="40" w:type="dxa"/>
              <w:bottom w:w="40" w:type="dxa"/>
              <w:right w:w="40" w:type="dxa"/>
            </w:tcMar>
            <w:vAlign w:val="top"/>
          </w:tcPr>
          <w:bookmarkStart w:id="7403" w:name="para_c41b7233_2e2d_4794_a68c_fc6d2818ed"/>
          <w:p>
            <w:pPr>
              <w:spacing w:before="180" w:after="0" w:line="240" w:lineRule="auto"/>
            </w:pPr>
            <w:r>
              <w:rPr>
                <w:rFonts w:ascii="Arial" w:hAnsi="Arial"/>
                <w:color w:val="000000"/>
                <w:sz w:val="18"/>
              </w:rPr>
              <w:t>This byte field defines whether or not fuzzy semantic person name Attribute matching will be performed by the Association-acceptor. It shall be encoded as an unsigned binary integer and shall use one of the following values</w:t>
            </w:r>
          </w:p>
          <w:bookmarkEnd w:id="7403"/>
          <w:bookmarkStart w:id="7404" w:name="para_9b27a2a5_0a25_435f_adc5_33764d29b4"/>
          <w:p>
            <w:pPr>
              <w:spacing w:before="180" w:after="0" w:line="240" w:lineRule="auto"/>
            </w:pPr>
            <w:r>
              <w:rPr>
                <w:rFonts w:ascii="Arial" w:hAnsi="Arial"/>
                <w:color w:val="000000"/>
                <w:sz w:val="18"/>
              </w:rPr>
              <w:t>0 - fuzzy semantic matching not performed</w:t>
            </w:r>
          </w:p>
          <w:bookmarkEnd w:id="7404"/>
          <w:bookmarkStart w:id="7405" w:name="para_55d9f84e_0bd9_4732_8e4a_caa1f2a2ce"/>
          <w:p>
            <w:pPr>
              <w:spacing w:before="180" w:after="0" w:line="240" w:lineRule="auto"/>
            </w:pPr>
            <w:r>
              <w:rPr>
                <w:rFonts w:ascii="Arial" w:hAnsi="Arial"/>
                <w:color w:val="000000"/>
                <w:sz w:val="18"/>
              </w:rPr>
              <w:t>1 - fuzzy semantic matching performed</w:t>
            </w:r>
          </w:p>
          <w:bookmarkEnd w:id="7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06" w:name="para_ea71d06e_cc64_48d3_bd1d_48334f337e"/>
          <w:p>
            <w:pPr>
              <w:spacing w:before="180" w:after="0" w:line="240" w:lineRule="auto"/>
              <w:jc w:val="center"/>
            </w:pPr>
            <w:r>
              <w:rPr>
                <w:rFonts w:ascii="Arial" w:hAnsi="Arial"/>
                <w:color w:val="000000"/>
                <w:sz w:val="18"/>
              </w:rPr>
              <w:t>4</w:t>
            </w:r>
          </w:p>
          <w:bookmarkEnd w:id="7406"/>
        </w:tc>
        <w:tc>
          <w:tcPr>
            <w:tcBorders>
              <w:bottom w:val="single" w:sz="4" w:color="000000"/>
              <w:right w:val="single" w:sz="4" w:color="000000"/>
            </w:tcBorders>
            <w:tcMar>
              <w:top w:w="40" w:type="dxa"/>
              <w:left w:w="40" w:type="dxa"/>
              <w:bottom w:w="40" w:type="dxa"/>
              <w:right w:w="40" w:type="dxa"/>
            </w:tcMar>
            <w:vAlign w:val="top"/>
          </w:tcPr>
          <w:bookmarkStart w:id="7407" w:name="para_0df9aec1_9039_4948_9854_f3c59b24ef"/>
          <w:p>
            <w:pPr>
              <w:spacing w:before="180" w:after="0" w:line="240" w:lineRule="auto"/>
            </w:pPr>
            <w:r>
              <w:rPr>
                <w:rFonts w:ascii="Arial" w:hAnsi="Arial"/>
                <w:color w:val="000000"/>
                <w:sz w:val="18"/>
              </w:rPr>
              <w:t>Timezone query adjustment</w:t>
            </w:r>
          </w:p>
          <w:bookmarkEnd w:id="7407"/>
        </w:tc>
        <w:tc>
          <w:tcPr>
            <w:tcBorders>
              <w:bottom w:val="single" w:sz="4" w:color="000000"/>
              <w:right w:val="single" w:sz="4" w:color="000000"/>
            </w:tcBorders>
            <w:tcMar>
              <w:top w:w="40" w:type="dxa"/>
              <w:left w:w="40" w:type="dxa"/>
              <w:bottom w:w="40" w:type="dxa"/>
              <w:right w:w="40" w:type="dxa"/>
            </w:tcMar>
            <w:vAlign w:val="top"/>
          </w:tcPr>
          <w:bookmarkStart w:id="7408" w:name="para_0d127fce_f6f0_4127_a7c0_e4cbdbc8d7"/>
          <w:p>
            <w:pPr>
              <w:spacing w:before="180" w:after="0" w:line="240" w:lineRule="auto"/>
            </w:pPr>
            <w:r>
              <w:rPr>
                <w:rFonts w:ascii="Arial" w:hAnsi="Arial"/>
                <w:color w:val="000000"/>
                <w:sz w:val="18"/>
              </w:rPr>
              <w:t>This byte field defines whether or not the Attribute Timezone Offset From UTC (0008,0201) shall be used to adjust the query meaning for time and datetime fields in queries.</w:t>
            </w:r>
          </w:p>
          <w:bookmarkEnd w:id="7408"/>
          <w:bookmarkStart w:id="7409" w:name="para_df5050fd_6833_41bc_a936_7e2f17220b"/>
          <w:p>
            <w:pPr>
              <w:spacing w:before="180" w:after="0" w:line="240" w:lineRule="auto"/>
            </w:pPr>
            <w:r>
              <w:rPr>
                <w:rFonts w:ascii="Arial" w:hAnsi="Arial"/>
                <w:color w:val="000000"/>
                <w:sz w:val="18"/>
              </w:rPr>
              <w:t>0 - Timezone adjustment of queries not performed</w:t>
            </w:r>
          </w:p>
          <w:bookmarkEnd w:id="7409"/>
          <w:bookmarkStart w:id="7410" w:name="para_32711e22_bf01_4781_bd50_7a3becdb0d"/>
          <w:p>
            <w:pPr>
              <w:spacing w:before="180" w:after="0" w:line="240" w:lineRule="auto"/>
            </w:pPr>
            <w:r>
              <w:rPr>
                <w:rFonts w:ascii="Arial" w:hAnsi="Arial"/>
                <w:color w:val="000000"/>
                <w:sz w:val="18"/>
              </w:rPr>
              <w:t>1 - Timezone adjustment of queries performed</w:t>
            </w:r>
          </w:p>
          <w:bookmarkEnd w:id="7410"/>
        </w:tc>
      </w:tr>
    </w:tbl>
    <w:bookmarkStart w:id="7411" w:name="sect_K_6"/>
    <w:p>
      <w:pPr>
        <w:spacing w:before="180" w:after="0" w:line="240" w:lineRule="auto"/>
      </w:pPr>
      <w:r>
        <w:rPr>
          <w:rFonts w:ascii="Arial" w:hAnsi="Arial"/>
          <w:b/>
          <w:color w:val="000000"/>
          <w:sz w:val="28"/>
        </w:rPr>
        <w:t>K.6 SOP Class Definitions</w:t>
      </w:r>
    </w:p>
    <w:bookmarkEnd w:id="7411"/>
    <w:bookmarkStart w:id="7412" w:name="sect_K_6_1"/>
    <w:p>
      <w:pPr>
        <w:spacing w:before="180" w:after="0" w:line="240" w:lineRule="auto"/>
      </w:pPr>
      <w:r>
        <w:rPr>
          <w:rFonts w:ascii="Arial" w:hAnsi="Arial"/>
          <w:b/>
          <w:color w:val="000000"/>
          <w:sz w:val="24"/>
        </w:rPr>
        <w:t>K.6.1 Modality Worklist SOP Class</w:t>
      </w:r>
    </w:p>
    <w:bookmarkEnd w:id="7412"/>
    <w:bookmarkStart w:id="7413" w:name="sect_K_6_1_1"/>
    <w:p>
      <w:pPr>
        <w:spacing w:before="180" w:after="0" w:line="240" w:lineRule="auto"/>
      </w:pPr>
      <w:r>
        <w:rPr>
          <w:rFonts w:ascii="Arial" w:hAnsi="Arial"/>
          <w:b/>
          <w:color w:val="000000"/>
          <w:sz w:val="26"/>
        </w:rPr>
        <w:t>K.6.1.1 Modality Worklist SOP Class Overview</w:t>
      </w:r>
    </w:p>
    <w:bookmarkEnd w:id="7413"/>
    <w:bookmarkStart w:id="7414" w:name="para_8989f1bc_b000_434a_8673_dc5cf86f39"/>
    <w:p>
      <w:pPr>
        <w:spacing w:before="180" w:after="0" w:line="240" w:lineRule="auto"/>
        <w:jc w:val="both"/>
      </w:pPr>
      <w:r>
        <w:rPr>
          <w:rFonts w:ascii="Arial" w:hAnsi="Arial"/>
          <w:color w:val="000000"/>
          <w:sz w:val="18"/>
        </w:rPr>
        <w:t>The Modality Worklist SOP Class defined within the Basic Worklist Management Service Class defines an application-level class of service that facilitates the communication of information to the imaging modality about Scheduled Procedure Steps, and entities related to the Scheduled Procedure Steps. As will be detailed below, part of the information carried by the worklist mechanism is intended to be used by the imaging modality itself, but much of the information is intended to be presented to the modality operator.</w:t>
      </w:r>
    </w:p>
    <w:bookmarkEnd w:id="7414"/>
    <w:bookmarkStart w:id="7415" w:name="para_e402eb5b_432b_4f01_bb03_86fa4be83a"/>
    <w:p>
      <w:pPr>
        <w:spacing w:before="180" w:after="0" w:line="240" w:lineRule="auto"/>
        <w:jc w:val="both"/>
      </w:pPr>
      <w:r>
        <w:rPr>
          <w:rFonts w:ascii="Arial" w:hAnsi="Arial"/>
          <w:color w:val="000000"/>
          <w:sz w:val="18"/>
        </w:rPr>
        <w:t>This worklist is structured according to Scheduled Procedure Steps. A procedure step is a unit of service in the context of a requested imaging procedure.</w:t>
      </w:r>
    </w:p>
    <w:bookmarkEnd w:id="7415"/>
    <w:bookmarkStart w:id="7416" w:name="para_fc51c498_e79d_471a_b335_c147796c97"/>
    <w:p>
      <w:pPr>
        <w:spacing w:before="180" w:after="0" w:line="240" w:lineRule="auto"/>
        <w:jc w:val="both"/>
      </w:pPr>
      <w:r>
        <w:rPr>
          <w:rFonts w:ascii="Arial" w:hAnsi="Arial"/>
          <w:color w:val="000000"/>
          <w:sz w:val="18"/>
        </w:rPr>
        <w:t>The Modality Worklist SOP Class supports the following requirements:</w:t>
      </w:r>
    </w:p>
    <w:bookmarkEnd w:id="7416"/>
    <w:bookmarkStart w:id="7417" w:name="idm4926830448"/>
    <w:bookmarkStart w:id="7418" w:name="idm4926830192"/>
    <w:bookmarkStart w:id="7419" w:name="para_08b99cdd_1f46_4d58_b23d_4d14abd6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Verify patient (e.g., download patient demographic information from IS to Modality, to verify that the person to be examined is the intended subject).</w:t>
      </w:r>
    </w:p>
    <w:bookmarkEnd w:id="7419"/>
    <w:bookmarkEnd w:id="7418"/>
    <w:bookmarkEnd w:id="7417"/>
    <w:bookmarkStart w:id="7420" w:name="idm4926828816"/>
    <w:bookmarkStart w:id="7421" w:name="para_ee33a914_d104_4d7b_a13a_6fa0f7a1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Select a Scheduled Procedure Step from the IS (e.g., download procedure step information from the IS to the Modality). The Modality Worklist SOP Class supports two alternatives for the realization of this requirement, supporting different organization methods of the department:</w:t>
      </w:r>
    </w:p>
    <w:bookmarkEnd w:id="7421"/>
    <w:bookmarkEnd w:id="7420"/>
    <w:bookmarkStart w:id="7422" w:name="idm4926827440"/>
    <w:bookmarkStart w:id="7423" w:name="idm4926827184"/>
    <w:bookmarkStart w:id="7424" w:name="para_49f59e0b_f874_4fc8_88bf_7216d013a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Modality may obtain the list of Scheduled Procedure Steps from the IS. Display of the list and selection from the list is done at the Modality.</w:t>
      </w:r>
    </w:p>
    <w:bookmarkEnd w:id="7424"/>
    <w:bookmarkEnd w:id="7423"/>
    <w:bookmarkEnd w:id="7422"/>
    <w:bookmarkStart w:id="7425" w:name="idm4926825808"/>
    <w:bookmarkStart w:id="7426" w:name="para_c3161ec5_86a8_4c33_9594_cfc214af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list is displayed and selection is performed on the IS. This implies, that the information is obtained by the Modality just before the Scheduled Procedure Step starts.</w:t>
      </w:r>
    </w:p>
    <w:bookmarkEnd w:id="7426"/>
    <w:bookmarkEnd w:id="7425"/>
    <w:bookmarkStart w:id="7427" w:name="idm4926824160"/>
    <w:bookmarkStart w:id="7428" w:name="para_4db05ac8_5476_410d_999e_9d995bb3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Prepare the performance of a Scheduled Procedure Step.</w:t>
      </w:r>
    </w:p>
    <w:bookmarkEnd w:id="7428"/>
    <w:bookmarkEnd w:id="7427"/>
    <w:bookmarkStart w:id="7429" w:name="idm4926822912"/>
    <w:bookmarkStart w:id="7430" w:name="para_d303182d_2d25_485f_b0e7_b63f3d5bb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Couple DICOM images unambiguously with related information from the IS (e.g., patient demographics, procedure description, ID data structure from the IS, contextual IS information).</w:t>
      </w:r>
    </w:p>
    <w:bookmarkEnd w:id="7430"/>
    <w:bookmarkEnd w:id="7429"/>
    <w:bookmarkStart w:id="7431" w:name="idm4926821536"/>
    <w:bookmarkStart w:id="7432" w:name="para_04551c0d_dab7_4fbe_94d9_5c444cac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Capture all the Attributes from the IS, that are mandatory to be inserted into the DICOM Image Object</w:t>
      </w:r>
    </w:p>
    <w:bookmarkEnd w:id="7432"/>
    <w:bookmarkEnd w:id="7431"/>
    <w:bookmarkStart w:id="7433" w:name="para_1b6d93c5_8b75_4bd3_bab3_91b04a9c8c"/>
    <w:p>
      <w:pPr>
        <w:spacing w:before="180" w:after="0" w:line="240" w:lineRule="auto"/>
        <w:jc w:val="both"/>
      </w:pPr>
      <w:r>
        <w:rPr>
          <w:rFonts w:ascii="Arial" w:hAnsi="Arial"/>
          <w:color w:val="000000"/>
          <w:sz w:val="18"/>
        </w:rPr>
        <w:t>The Modality Worklist SOP Class is not intended to provide access to all IS information and services that may be of interest to a Modality operator or attending physician. Its primary focus is the efficient operation of the image acquisition equipment. DICOM SOP Classes such as the Relevant Patient Information Query SOP Class and non-DICOM Services that fall beyond the scope of the Modality Worklist SOP Class may be needed.</w:t>
      </w:r>
    </w:p>
    <w:bookmarkEnd w:id="7433"/>
    <w:bookmarkStart w:id="7434" w:name="para_c63ad824_5d30_4eec_8437_2980ec7bd8"/>
    <w:p>
      <w:pPr>
        <w:spacing w:before="180" w:after="0" w:line="240" w:lineRule="auto"/>
        <w:jc w:val="both"/>
      </w:pPr>
      <w:r>
        <w:rPr>
          <w:rFonts w:ascii="Arial" w:hAnsi="Arial"/>
          <w:color w:val="000000"/>
          <w:sz w:val="18"/>
        </w:rPr>
        <w:t>The Modality Worklist SOP Class does not support the transmission of information from the Modality to the information system.</w:t>
      </w:r>
    </w:p>
    <w:bookmarkEnd w:id="7434"/>
    <w:bookmarkStart w:id="7435" w:name="sect_K_6_1_2"/>
    <w:p>
      <w:pPr>
        <w:spacing w:before="180" w:after="0" w:line="240" w:lineRule="auto"/>
      </w:pPr>
      <w:r>
        <w:rPr>
          <w:rFonts w:ascii="Arial" w:hAnsi="Arial"/>
          <w:b/>
          <w:color w:val="000000"/>
          <w:sz w:val="26"/>
        </w:rPr>
        <w:t>K.6.1.2 Modality Worklist Information Model</w:t>
      </w:r>
    </w:p>
    <w:bookmarkEnd w:id="7435"/>
    <w:bookmarkStart w:id="7436" w:name="sect_K_6_1_2_1"/>
    <w:p>
      <w:pPr>
        <w:spacing w:before="180" w:after="0" w:line="240" w:lineRule="auto"/>
      </w:pPr>
      <w:r>
        <w:rPr>
          <w:rFonts w:ascii="Arial" w:hAnsi="Arial"/>
          <w:b/>
          <w:color w:val="000000"/>
          <w:sz w:val="22"/>
        </w:rPr>
        <w:t>K.6.1.2.1 E/R Model</w:t>
      </w:r>
    </w:p>
    <w:bookmarkEnd w:id="7436"/>
    <w:bookmarkStart w:id="7437" w:name="para_19af2822_968b_43ad_ae83_8f503515e5"/>
    <w:p>
      <w:pPr>
        <w:spacing w:before="180" w:after="0" w:line="240" w:lineRule="auto"/>
        <w:jc w:val="both"/>
      </w:pPr>
      <w:r>
        <w:rPr>
          <w:rFonts w:ascii="Arial" w:hAnsi="Arial"/>
          <w:color w:val="000000"/>
          <w:sz w:val="18"/>
        </w:rPr>
        <w:t xml:space="preserve">In response to a given C-FIND request, the SCP might have to send several C-FIND responses, (i.e., one C-FIND response per matching worklist item). Each worklist item focuses on one Scheduled Procedure Step and the related information. The E-R diagram presented in </w:t>
      </w:r>
      <w:hyperlink w:anchor="figure_K_6_1">
        <w:r>
          <w:rPr>
            <w:rFonts w:ascii="Arial" w:hAnsi="Arial"/>
            <w:color w:val="000000"/>
            <w:sz w:val="18"/>
          </w:rPr>
          <w:t>Figure K.6-1</w:t>
        </w:r>
      </w:hyperlink>
      <w:r>
        <w:rPr>
          <w:rFonts w:ascii="Arial" w:hAnsi="Arial"/>
          <w:color w:val="000000"/>
          <w:sz w:val="18"/>
        </w:rPr>
        <w:t xml:space="preserve"> depicts the content of one C-FIND request, that is:</w:t>
      </w:r>
    </w:p>
    <w:bookmarkEnd w:id="7437"/>
    <w:bookmarkStart w:id="7438" w:name="idm4926812832"/>
    <w:bookmarkStart w:id="7439" w:name="idm4926812576"/>
    <w:bookmarkStart w:id="7440" w:name="para_381a634f_9e93_40ed_bc34_2673b95c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matching Scheduled Procedure Step, the Requested Procedure to which the Scheduled Procedure Step contributes, the Imaging Service Request in which the associated Requested Procedure is ordered, any associated Visit, and the Patient who is to be the subject of the Procedure.</w:t>
      </w:r>
    </w:p>
    <w:bookmarkEnd w:id="7440"/>
    <w:bookmarkEnd w:id="7439"/>
    <w:bookmarkEnd w:id="7438"/>
    <w:bookmarkStart w:id="7441" w:name="para_0cb798f6_d68f_4e82_9639_79641b9197"/>
    <w:p>
      <w:pPr>
        <w:spacing w:before="180" w:after="0" w:line="240" w:lineRule="auto"/>
        <w:jc w:val="both"/>
      </w:pPr>
      <w:r>
        <w:rPr>
          <w:rFonts w:ascii="Arial" w:hAnsi="Arial"/>
          <w:color w:val="000000"/>
          <w:sz w:val="18"/>
        </w:rPr>
        <w:t>Therefore, for a given C-FIND request, a given Scheduled Procedure Step will appear in only one of the resulting C-FIND responses. Obviously, information about the Requested Procedure, Imaging Service Request, Visit and Patient may be mentioned in several of these C-FIND responses.</w:t>
      </w:r>
    </w:p>
    <w:bookmarkEnd w:id="7441"/>
    <w:bookmarkStart w:id="7442" w:name="para_85deae0d_47e5_4793_b065_5609720c07"/>
    <w:p>
      <w:pPr>
        <w:spacing w:before="180" w:after="0" w:line="240" w:lineRule="auto"/>
        <w:jc w:val="both"/>
      </w:pPr>
      <w:r>
        <w:rPr>
          <w:rFonts w:ascii="Arial" w:hAnsi="Arial"/>
          <w:color w:val="000000"/>
          <w:sz w:val="18"/>
        </w:rPr>
        <w:t xml:space="preserve">The Modality Worklist Information Model is represented by the Entity Relationship diagram shown in figure </w:t>
      </w:r>
      <w:hyperlink w:anchor="sect_K_6">
        <w:r>
          <w:rPr>
            <w:rFonts w:ascii="Arial" w:hAnsi="Arial"/>
            <w:color w:val="000000"/>
            <w:sz w:val="18"/>
          </w:rPr>
          <w:t>Section K.6</w:t>
        </w:r>
      </w:hyperlink>
      <w:r>
        <w:rPr>
          <w:rFonts w:ascii="Arial" w:hAnsi="Arial"/>
          <w:color w:val="000000"/>
          <w:sz w:val="18"/>
        </w:rPr>
        <w:t xml:space="preserve"> -1.</w:t>
      </w:r>
    </w:p>
    <w:bookmarkEnd w:id="7442"/>
    <w:bookmarkStart w:id="7443" w:name="idm4926808160"/>
    <w:p>
      <w:pPr>
        <w:keepNext/>
        <w:spacing w:before="180" w:after="0" w:line="240" w:lineRule="auto"/>
        <w:ind w:left="360" w:right="360" w:firstLine="0"/>
        <w:jc w:val="both"/>
      </w:pPr>
      <w:r>
        <w:rPr>
          <w:rFonts w:ascii="Arial" w:hAnsi="Arial"/>
          <w:color w:val="000000"/>
          <w:sz w:val="18"/>
        </w:rPr>
        <w:t>Note</w:t>
      </w:r>
    </w:p>
    <w:bookmarkEnd w:id="7443"/>
    <w:bookmarkStart w:id="7444" w:name="para_aea2a54e_8416_4614_8340_1e42a37d8d"/>
    <w:p>
      <w:pPr>
        <w:spacing w:before="180" w:after="0" w:line="240" w:lineRule="auto"/>
        <w:ind w:left="360" w:right="360" w:firstLine="0"/>
        <w:jc w:val="both"/>
      </w:pPr>
      <w:r>
        <w:rPr>
          <w:rFonts w:ascii="Arial" w:hAnsi="Arial"/>
          <w:color w:val="000000"/>
          <w:sz w:val="18"/>
        </w:rPr>
        <w:t>The entities appearing in messages related to the Modality Worklist SOP Class are required to comply to the Modality Worklist model. However, DICOM does not define the internal structure of the database.</w:t>
      </w:r>
    </w:p>
    <w:bookmarkEnd w:id="7444"/>
    <w:bookmarkStart w:id="7445" w:name="para_8e01bfad_fddc_42d6_af4d_7d6edb0487"/>
    <w:p>
      <w:pPr>
        <w:spacing w:before="180" w:after="0" w:line="240" w:lineRule="auto"/>
        <w:jc w:val="both"/>
      </w:pPr>
      <w:r>
        <w:rPr>
          <w:rFonts w:ascii="Arial" w:hAnsi="Arial"/>
          <w:color w:val="000000"/>
          <w:sz w:val="18"/>
        </w:rPr>
        <w:t>The entry point of the Modality Worklist is the Scheduled Procedure Step entity.</w:t>
      </w:r>
    </w:p>
    <w:bookmarkEnd w:id="7445"/>
    <w:bookmarkStart w:id="7446" w:name="para_a0d40102_a790_42b3_bd83_7fceb138ed"/>
    <w:p>
      <w:pPr>
        <w:spacing w:before="180" w:after="0" w:line="240" w:lineRule="auto"/>
        <w:jc w:val="both"/>
      </w:pPr>
      <w:r>
        <w:rPr>
          <w:rFonts w:ascii="Arial" w:hAnsi="Arial"/>
          <w:color w:val="000000"/>
          <w:sz w:val="18"/>
        </w:rPr>
        <w:t xml:space="preserve">The Attributes of a Scheduled Procedure Step Worklist can be found in the following Modules in </w:t>
      </w:r>
      <w:hyperlink r:id="r534">
        <w:r>
          <w:rPr>
            <w:rFonts w:ascii="Arial" w:hAnsi="Arial"/>
            <w:color w:val="000000"/>
            <w:sz w:val="18"/>
          </w:rPr>
          <w:t>PS3.3</w:t>
        </w:r>
      </w:hyperlink>
      <w:r>
        <w:rPr>
          <w:rFonts w:ascii="Arial" w:hAnsi="Arial"/>
          <w:color w:val="000000"/>
          <w:sz w:val="18"/>
        </w:rPr>
        <w:t>.</w:t>
      </w:r>
    </w:p>
    <w:bookmarkEnd w:id="7446"/>
    <w:bookmarkStart w:id="7447" w:name="idm4926803888"/>
    <w:bookmarkStart w:id="7448" w:name="idm4926803632"/>
    <w:bookmarkStart w:id="7449" w:name="para_4559495d_ef9d_4ac0_a9c7_22e4a13b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Relationship Module</w:t>
      </w:r>
    </w:p>
    <w:bookmarkEnd w:id="7449"/>
    <w:bookmarkEnd w:id="7448"/>
    <w:bookmarkEnd w:id="7447"/>
    <w:bookmarkStart w:id="7450" w:name="idm4926802416"/>
    <w:bookmarkStart w:id="7451" w:name="para_c4322dfe_fb04_4f2d_b275_038d6850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7451"/>
    <w:bookmarkEnd w:id="7450"/>
    <w:bookmarkStart w:id="7452" w:name="idm4926801168"/>
    <w:bookmarkStart w:id="7453" w:name="para_5529d159_2a24_4f6d_82a8_2b6588ab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 Module</w:t>
      </w:r>
    </w:p>
    <w:bookmarkEnd w:id="7453"/>
    <w:bookmarkEnd w:id="7452"/>
    <w:bookmarkStart w:id="7454" w:name="idm4926799952"/>
    <w:bookmarkStart w:id="7455" w:name="para_708ecf14_c5ee_45f2_a262_cb438d35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Medical Module</w:t>
      </w:r>
    </w:p>
    <w:bookmarkEnd w:id="7455"/>
    <w:bookmarkEnd w:id="7454"/>
    <w:bookmarkStart w:id="7456" w:name="idm4926798736"/>
    <w:bookmarkStart w:id="7457" w:name="para_a374f2f0_0283_4fbf_8ee6_523591531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Relationship Module</w:t>
      </w:r>
    </w:p>
    <w:bookmarkEnd w:id="7457"/>
    <w:bookmarkEnd w:id="7456"/>
    <w:bookmarkStart w:id="7458" w:name="idm4926797520"/>
    <w:bookmarkStart w:id="7459" w:name="para_923ee733_f29f_4627_8feb_67f197b7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7459"/>
    <w:bookmarkEnd w:id="7458"/>
    <w:bookmarkStart w:id="7460" w:name="idm4926796272"/>
    <w:bookmarkStart w:id="7461" w:name="para_cbd25a9f_c91d_4feb_b8a5_17216846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Status Module</w:t>
      </w:r>
    </w:p>
    <w:bookmarkEnd w:id="7461"/>
    <w:bookmarkEnd w:id="7460"/>
    <w:bookmarkStart w:id="7462" w:name="idm4926795024"/>
    <w:bookmarkStart w:id="7463" w:name="para_91158a6f_3ad8_4253_b8b3_e4e742c4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Admission Module</w:t>
      </w:r>
    </w:p>
    <w:bookmarkEnd w:id="7463"/>
    <w:bookmarkEnd w:id="7462"/>
    <w:bookmarkStart w:id="7464" w:name="idm4926793776"/>
    <w:bookmarkStart w:id="7465" w:name="para_7fdb3134_a9e6_44eb_8193_7febaa644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Scheduled Procedure Step Module</w:t>
      </w:r>
    </w:p>
    <w:bookmarkEnd w:id="7465"/>
    <w:bookmarkEnd w:id="7464"/>
    <w:bookmarkStart w:id="7466" w:name="idm4926792560"/>
    <w:bookmarkStart w:id="7467" w:name="para_cd0178f1_49f2_4f6c_8cf2_a05dee316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Requested Procedure Module</w:t>
      </w:r>
    </w:p>
    <w:bookmarkEnd w:id="7467"/>
    <w:bookmarkEnd w:id="7466"/>
    <w:bookmarkStart w:id="7468" w:name="idm4926791344"/>
    <w:bookmarkStart w:id="7469" w:name="para_fadedb2e_f033_4a0a_bcae_56b55bdb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Imaging Service Request Module</w:t>
      </w:r>
    </w:p>
    <w:bookmarkEnd w:id="7469"/>
    <w:bookmarkEnd w:id="7468"/>
    <w:bookmarkStart w:id="7470" w:name="para_71d193e7_1b23_425f_8d54_02019aea72"/>
    <w:p>
      <w:pPr>
        <w:spacing w:before="180" w:after="0" w:line="240" w:lineRule="auto"/>
        <w:jc w:val="both"/>
      </w:pPr>
    </w:p>
    <w:bookmarkEnd w:id="7470"/>
    <w:bookmarkStart w:id="7471" w:name="figure_K_6_1"/>
    <w:bookmarkStart w:id="7472" w:name="idm4926787824"/>
    <w:p>
      <w:pPr>
        <w:spacing w:before="180" w:after="0" w:line="240" w:lineRule="auto"/>
        <w:jc w:val="center"/>
      </w:pPr>
      <w:r>
        <w:rPr>
          <w:rFonts w:ascii="Arial" w:hAnsi="Arial"/>
          <w:color w:val="000000"/>
          <w:sz w:val="18"/>
        </w:rPr>
        <w:drawing>
          <wp:inline>
            <wp:extent cx="4781550" cy="4067175"/>
            <wp:docPr id="23" name="Picture 11"/>
            <a:graphic>
              <a:graphicData uri="http://schemas.openxmlformats.org/drawingml/2006/picture">
                <p:pic>
                  <p:nvPicPr>
                    <p:cNvPr id="24" name="Picture 11"/>
                    <p:cNvPicPr/>
                  </p:nvPicPr>
                  <p:blipFill>
                    <a:blip r:embed="r535"/>
                    <a:srcRect/>
                    <a:stretch>
                      <a:fillRect/>
                    </a:stretch>
                  </p:blipFill>
                  <p:spPr>
                    <a:xfrm>
                      <a:off x="0" y="0"/>
                      <a:ext cx="4781550" cy="4067175"/>
                    </a:xfrm>
                    <a:prstGeom prst="rect"/>
                  </p:spPr>
                </p:pic>
              </a:graphicData>
            </a:graphic>
          </wp:inline>
        </w:drawing>
      </w:r>
    </w:p>
    <w:bookmarkEnd w:id="7472"/>
    <w:bookmarkEnd w:id="7471"/>
    <w:p>
      <w:pPr>
        <w:spacing w:before="216" w:after="0" w:line="240" w:lineRule="auto"/>
        <w:jc w:val="center"/>
      </w:pPr>
      <w:r>
        <w:rPr>
          <w:rFonts w:ascii="Arial" w:hAnsi="Arial"/>
          <w:b/>
          <w:color w:val="000000"/>
          <w:sz w:val="22"/>
        </w:rPr>
        <w:t>Figure K.6-1. Modality Worklist Information Model E/R Diagram</w:t>
      </w:r>
    </w:p>
    <w:bookmarkStart w:id="7473" w:name="sect_K_6_1_2_2"/>
    <w:p>
      <w:pPr>
        <w:spacing w:before="180" w:after="0" w:line="240" w:lineRule="auto"/>
      </w:pPr>
      <w:r>
        <w:rPr>
          <w:rFonts w:ascii="Arial" w:hAnsi="Arial"/>
          <w:b/>
          <w:color w:val="000000"/>
          <w:sz w:val="22"/>
        </w:rPr>
        <w:t>K.6.1.2.2 Modality Worklist Attributes</w:t>
      </w:r>
    </w:p>
    <w:bookmarkEnd w:id="7473"/>
    <w:bookmarkStart w:id="7474" w:name="para_9d041dd9_1856_47bb_ab1c_ba9c55a86d"/>
    <w:p>
      <w:pPr>
        <w:spacing w:before="180" w:after="0" w:line="240" w:lineRule="auto"/>
        <w:jc w:val="both"/>
      </w:pPr>
      <w:hyperlink w:anchor="table_K_6_1">
        <w:r>
          <w:rPr>
            <w:rFonts w:ascii="Arial" w:hAnsi="Arial"/>
            <w:color w:val="000000"/>
            <w:sz w:val="18"/>
          </w:rPr>
          <w:t>Table K.6-1</w:t>
        </w:r>
      </w:hyperlink>
      <w:r>
        <w:rPr>
          <w:rFonts w:ascii="Arial" w:hAnsi="Arial"/>
          <w:color w:val="000000"/>
          <w:sz w:val="18"/>
        </w:rPr>
        <w:t xml:space="preserve"> defines the Attributes of the Modality Worklist Information Model:</w:t>
      </w:r>
    </w:p>
    <w:bookmarkEnd w:id="7474"/>
    <w:bookmarkStart w:id="7475" w:name="table_K_6_1"/>
    <w:p>
      <w:pPr>
        <w:keepNext/>
        <w:spacing w:before="216" w:after="0" w:line="240" w:lineRule="auto"/>
        <w:jc w:val="center"/>
      </w:pPr>
      <w:r>
        <w:rPr>
          <w:rFonts w:ascii="Arial" w:hAnsi="Arial"/>
          <w:b/>
          <w:color w:val="000000"/>
          <w:sz w:val="22"/>
        </w:rPr>
        <w:t>Table K.6-1. Attributes for the Modality Worklist Information Model</w:t>
      </w:r>
    </w:p>
    <w:bookmarkEnd w:id="7475"/>
    <w:p>
      <w:pPr>
        <w:spacing w:before="0" w:after="0" w:line="240" w:lineRule="auto"/>
        <w:rPr>
          <w:sz w:val="13"/>
        </w:rPr>
      </w:pPr>
    </w:p>
    <w:tbl>
      <w:tblPr>
        <w:tblInd w:w="45" w:type="dxa"/>
        <w:tblLayout w:type="fixed"/>
      </w:tblPr>
      <w:tblGrid>
        <w:gridCol w:w="2787"/>
        <w:gridCol w:w="1131"/>
        <w:gridCol w:w="1860"/>
        <w:gridCol w:w="1650"/>
        <w:gridCol w:w="301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7476" w:name="para_d873e2c1_f696_4606_b9b7_fc2c378055"/>
          <w:p>
            <w:pPr>
              <w:keepNext/>
              <w:spacing w:before="180" w:after="0" w:line="240" w:lineRule="auto"/>
              <w:jc w:val="center"/>
            </w:pPr>
            <w:r>
              <w:rPr>
                <w:rFonts w:ascii="Arial" w:hAnsi="Arial"/>
                <w:b/>
                <w:color w:val="000000"/>
                <w:sz w:val="18"/>
              </w:rPr>
              <w:t>Description / Module</w:t>
            </w:r>
          </w:p>
          <w:bookmarkEnd w:id="74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77" w:name="para_f3dcf5c6_1eca_44cd_9aa4_236e71f586"/>
          <w:p>
            <w:pPr>
              <w:spacing w:before="180" w:after="0" w:line="240" w:lineRule="auto"/>
              <w:jc w:val="center"/>
            </w:pPr>
            <w:r>
              <w:rPr>
                <w:rFonts w:ascii="Arial" w:hAnsi="Arial"/>
                <w:b/>
                <w:color w:val="000000"/>
                <w:sz w:val="18"/>
              </w:rPr>
              <w:t>Tag</w:t>
            </w:r>
          </w:p>
          <w:bookmarkEnd w:id="74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78" w:name="para_5077506c_2a86_498d_b977_155049c4cc"/>
          <w:p>
            <w:pPr>
              <w:spacing w:before="180" w:after="0" w:line="240" w:lineRule="auto"/>
              <w:jc w:val="center"/>
            </w:pPr>
            <w:r>
              <w:rPr>
                <w:rFonts w:ascii="Arial" w:hAnsi="Arial"/>
                <w:b/>
                <w:color w:val="000000"/>
                <w:sz w:val="18"/>
              </w:rPr>
              <w:t>Matching Key Type</w:t>
            </w:r>
          </w:p>
          <w:bookmarkEnd w:id="74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79" w:name="para_f8ce7d5f_f789_4fd3_8d2e_9ac9f03779"/>
          <w:p>
            <w:pPr>
              <w:spacing w:before="180" w:after="0" w:line="240" w:lineRule="auto"/>
              <w:jc w:val="center"/>
            </w:pPr>
            <w:r>
              <w:rPr>
                <w:rFonts w:ascii="Arial" w:hAnsi="Arial"/>
                <w:b/>
                <w:color w:val="000000"/>
                <w:sz w:val="18"/>
              </w:rPr>
              <w:t>Return Key Type</w:t>
            </w:r>
          </w:p>
          <w:bookmarkEnd w:id="74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7480" w:name="para_b5cf387f_6e33_43a4_abe5_f56524a664"/>
          <w:p>
            <w:pPr>
              <w:spacing w:before="180" w:after="0" w:line="240" w:lineRule="auto"/>
              <w:jc w:val="center"/>
            </w:pPr>
            <w:r>
              <w:rPr>
                <w:rFonts w:ascii="Arial" w:hAnsi="Arial"/>
                <w:b/>
                <w:color w:val="000000"/>
                <w:sz w:val="18"/>
              </w:rPr>
              <w:t>Remark / Matching Type</w:t>
            </w:r>
          </w:p>
          <w:bookmarkEnd w:id="7480"/>
        </w:tc>
      </w:tr>
      <w:tr>
        <w:tblPrEx/>
        <w:trPr/>
        <w:tc>
          <w:tcPr>
            <w:hMerge w:val="restart"/>
            <w:tcBorders>
              <w:left w:val="single" w:sz="4" w:color="000000"/>
              <w:bottom w:val="single" w:sz="4" w:color="000000"/>
            </w:tcBorders>
            <w:tcMar>
              <w:top w:w="40" w:type="dxa"/>
              <w:left w:w="40" w:type="dxa"/>
              <w:bottom w:w="40" w:type="dxa"/>
            </w:tcMar>
            <w:vAlign w:val="top"/>
          </w:tcPr>
          <w:bookmarkStart w:id="7481" w:name="para_1cbdb186_35ef_409c_9d15_9a9c262c73"/>
          <w:p>
            <w:pPr>
              <w:spacing w:before="180" w:after="0" w:line="240" w:lineRule="auto"/>
            </w:pPr>
            <w:r>
              <w:rPr>
                <w:rFonts w:ascii="Arial" w:hAnsi="Arial"/>
                <w:b/>
                <w:color w:val="000000"/>
                <w:sz w:val="18"/>
              </w:rPr>
              <w:t>Scheduled Procedure Step</w:t>
            </w:r>
          </w:p>
          <w:bookmarkEnd w:id="748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2" w:name="para_da9d6d2a_ec25_42aa_81a2_17034af99b"/>
          <w:p>
            <w:pPr>
              <w:spacing w:before="180" w:after="0" w:line="240" w:lineRule="auto"/>
            </w:pPr>
            <w:r>
              <w:rPr>
                <w:rFonts w:ascii="Arial" w:hAnsi="Arial"/>
                <w:color w:val="000000"/>
                <w:sz w:val="18"/>
              </w:rPr>
              <w:t>Scheduled Procedure Step Sequence</w:t>
            </w:r>
          </w:p>
          <w:bookmarkEnd w:id="7482"/>
        </w:tc>
        <w:tc>
          <w:tcPr>
            <w:tcBorders>
              <w:bottom w:val="single" w:sz="4" w:color="000000"/>
              <w:right w:val="single" w:sz="4" w:color="000000"/>
            </w:tcBorders>
            <w:tcMar>
              <w:top w:w="40" w:type="dxa"/>
              <w:left w:w="40" w:type="dxa"/>
              <w:bottom w:w="40" w:type="dxa"/>
              <w:right w:w="40" w:type="dxa"/>
            </w:tcMar>
            <w:vAlign w:val="top"/>
          </w:tcPr>
          <w:bookmarkStart w:id="7483" w:name="para_58ee3f0b_5339_4ed2_9c20_4a21a6306e"/>
          <w:p>
            <w:pPr>
              <w:spacing w:before="180" w:after="0" w:line="240" w:lineRule="auto"/>
              <w:jc w:val="center"/>
            </w:pPr>
            <w:r>
              <w:rPr>
                <w:rFonts w:ascii="Arial" w:hAnsi="Arial"/>
                <w:color w:val="000000"/>
                <w:sz w:val="18"/>
              </w:rPr>
              <w:t>(0040,0100)</w:t>
            </w:r>
          </w:p>
          <w:bookmarkEnd w:id="7483"/>
        </w:tc>
        <w:tc>
          <w:tcPr>
            <w:tcBorders>
              <w:bottom w:val="single" w:sz="4" w:color="000000"/>
              <w:right w:val="single" w:sz="4" w:color="000000"/>
            </w:tcBorders>
            <w:tcMar>
              <w:top w:w="40" w:type="dxa"/>
              <w:left w:w="40" w:type="dxa"/>
              <w:bottom w:w="40" w:type="dxa"/>
              <w:right w:w="40" w:type="dxa"/>
            </w:tcMar>
            <w:vAlign w:val="top"/>
          </w:tcPr>
          <w:bookmarkStart w:id="7484" w:name="para_1ab8464d_2af6_4a78_918c_c30d9b966f"/>
          <w:p>
            <w:pPr>
              <w:spacing w:before="180" w:after="0" w:line="240" w:lineRule="auto"/>
              <w:jc w:val="center"/>
            </w:pPr>
            <w:r>
              <w:rPr>
                <w:rFonts w:ascii="Arial" w:hAnsi="Arial"/>
                <w:color w:val="000000"/>
                <w:sz w:val="18"/>
              </w:rPr>
              <w:t>R</w:t>
            </w:r>
          </w:p>
          <w:bookmarkEnd w:id="7484"/>
        </w:tc>
        <w:tc>
          <w:tcPr>
            <w:tcBorders>
              <w:bottom w:val="single" w:sz="4" w:color="000000"/>
              <w:right w:val="single" w:sz="4" w:color="000000"/>
            </w:tcBorders>
            <w:tcMar>
              <w:top w:w="40" w:type="dxa"/>
              <w:left w:w="40" w:type="dxa"/>
              <w:bottom w:w="40" w:type="dxa"/>
              <w:right w:w="40" w:type="dxa"/>
            </w:tcMar>
            <w:vAlign w:val="top"/>
          </w:tcPr>
          <w:bookmarkStart w:id="7485" w:name="para_6d682a80_bff3_4527_ab93_2d765952e3"/>
          <w:p>
            <w:pPr>
              <w:spacing w:before="180" w:after="0" w:line="240" w:lineRule="auto"/>
              <w:jc w:val="center"/>
            </w:pPr>
            <w:r>
              <w:rPr>
                <w:rFonts w:ascii="Arial" w:hAnsi="Arial"/>
                <w:color w:val="000000"/>
                <w:sz w:val="18"/>
              </w:rPr>
              <w:t>1</w:t>
            </w:r>
          </w:p>
          <w:bookmarkEnd w:id="7485"/>
        </w:tc>
        <w:tc>
          <w:tcPr>
            <w:tcBorders>
              <w:bottom w:val="single" w:sz="4" w:color="000000"/>
              <w:right w:val="single" w:sz="4" w:color="000000"/>
            </w:tcBorders>
            <w:tcMar>
              <w:top w:w="40" w:type="dxa"/>
              <w:left w:w="40" w:type="dxa"/>
              <w:bottom w:w="40" w:type="dxa"/>
              <w:right w:w="40" w:type="dxa"/>
            </w:tcMar>
            <w:vAlign w:val="top"/>
          </w:tcPr>
          <w:bookmarkStart w:id="7486" w:name="para_63c8a441_ff06_4252_8196_15d33ad154"/>
          <w:p>
            <w:pPr>
              <w:spacing w:before="180" w:after="0" w:line="240" w:lineRule="auto"/>
            </w:pPr>
            <w:r>
              <w:rPr>
                <w:rFonts w:ascii="Arial" w:hAnsi="Arial"/>
                <w:color w:val="000000"/>
                <w:sz w:val="18"/>
              </w:rPr>
              <w:t>The Attributes of the Scheduled Procedure Step shall only be retrieved with Sequence Matching.</w:t>
            </w:r>
          </w:p>
          <w:bookmarkEnd w:id="7486"/>
          <w:bookmarkStart w:id="7487" w:name="para_7ca2421f_2a24_40b3_9be6_18c1fef280"/>
          <w:p>
            <w:pPr>
              <w:spacing w:before="180" w:after="0" w:line="240" w:lineRule="auto"/>
            </w:pPr>
            <w:r>
              <w:rPr>
                <w:rFonts w:ascii="Arial" w:hAnsi="Arial"/>
                <w:color w:val="000000"/>
                <w:sz w:val="18"/>
              </w:rPr>
              <w:t>The Scheduled Procedure Step Sequence shall contain only a single Item.</w:t>
            </w:r>
          </w:p>
          <w:bookmarkEnd w:id="7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88" w:name="para_5ddb048a_3f66_41e7_bbe5_a1abd66c91"/>
          <w:p>
            <w:pPr>
              <w:spacing w:before="180" w:after="0" w:line="240" w:lineRule="auto"/>
            </w:pPr>
            <w:r>
              <w:rPr>
                <w:rFonts w:ascii="Arial" w:hAnsi="Arial"/>
                <w:color w:val="000000"/>
                <w:sz w:val="18"/>
              </w:rPr>
              <w:t>&gt;Scheduled Station AE Title</w:t>
            </w:r>
          </w:p>
          <w:bookmarkEnd w:id="7488"/>
        </w:tc>
        <w:tc>
          <w:tcPr>
            <w:tcBorders>
              <w:bottom w:val="single" w:sz="4" w:color="000000"/>
              <w:right w:val="single" w:sz="4" w:color="000000"/>
            </w:tcBorders>
            <w:tcMar>
              <w:top w:w="40" w:type="dxa"/>
              <w:left w:w="40" w:type="dxa"/>
              <w:bottom w:w="40" w:type="dxa"/>
              <w:right w:w="40" w:type="dxa"/>
            </w:tcMar>
            <w:vAlign w:val="top"/>
          </w:tcPr>
          <w:bookmarkStart w:id="7489" w:name="para_6ce9d587_32cc_434f_90d3_f3fa2956a7"/>
          <w:p>
            <w:pPr>
              <w:spacing w:before="180" w:after="0" w:line="240" w:lineRule="auto"/>
              <w:jc w:val="center"/>
            </w:pPr>
            <w:r>
              <w:rPr>
                <w:rFonts w:ascii="Arial" w:hAnsi="Arial"/>
                <w:color w:val="000000"/>
                <w:sz w:val="18"/>
              </w:rPr>
              <w:t>(0040,0001)</w:t>
            </w:r>
          </w:p>
          <w:bookmarkEnd w:id="7489"/>
        </w:tc>
        <w:tc>
          <w:tcPr>
            <w:tcBorders>
              <w:bottom w:val="single" w:sz="4" w:color="000000"/>
              <w:right w:val="single" w:sz="4" w:color="000000"/>
            </w:tcBorders>
            <w:tcMar>
              <w:top w:w="40" w:type="dxa"/>
              <w:left w:w="40" w:type="dxa"/>
              <w:bottom w:w="40" w:type="dxa"/>
              <w:right w:w="40" w:type="dxa"/>
            </w:tcMar>
            <w:vAlign w:val="top"/>
          </w:tcPr>
          <w:bookmarkStart w:id="7490" w:name="para_d3646a25_860e_4bd8_9126_94f7d63273"/>
          <w:p>
            <w:pPr>
              <w:spacing w:before="180" w:after="0" w:line="240" w:lineRule="auto"/>
              <w:jc w:val="center"/>
            </w:pPr>
            <w:r>
              <w:rPr>
                <w:rFonts w:ascii="Arial" w:hAnsi="Arial"/>
                <w:color w:val="000000"/>
                <w:sz w:val="18"/>
              </w:rPr>
              <w:t>R</w:t>
            </w:r>
          </w:p>
          <w:bookmarkEnd w:id="7490"/>
        </w:tc>
        <w:tc>
          <w:tcPr>
            <w:tcBorders>
              <w:bottom w:val="single" w:sz="4" w:color="000000"/>
              <w:right w:val="single" w:sz="4" w:color="000000"/>
            </w:tcBorders>
            <w:tcMar>
              <w:top w:w="40" w:type="dxa"/>
              <w:left w:w="40" w:type="dxa"/>
              <w:bottom w:w="40" w:type="dxa"/>
              <w:right w:w="40" w:type="dxa"/>
            </w:tcMar>
            <w:vAlign w:val="top"/>
          </w:tcPr>
          <w:bookmarkStart w:id="7491" w:name="para_a123c160_7a76_4552_8d0b_207bc9d741"/>
          <w:p>
            <w:pPr>
              <w:spacing w:before="180" w:after="0" w:line="240" w:lineRule="auto"/>
              <w:jc w:val="center"/>
            </w:pPr>
            <w:r>
              <w:rPr>
                <w:rFonts w:ascii="Arial" w:hAnsi="Arial"/>
                <w:color w:val="000000"/>
                <w:sz w:val="18"/>
              </w:rPr>
              <w:t>1</w:t>
            </w:r>
          </w:p>
          <w:bookmarkEnd w:id="7491"/>
        </w:tc>
        <w:tc>
          <w:tcPr>
            <w:tcBorders>
              <w:bottom w:val="single" w:sz="4" w:color="000000"/>
              <w:right w:val="single" w:sz="4" w:color="000000"/>
            </w:tcBorders>
            <w:tcMar>
              <w:top w:w="40" w:type="dxa"/>
              <w:left w:w="40" w:type="dxa"/>
              <w:bottom w:w="40" w:type="dxa"/>
              <w:right w:w="40" w:type="dxa"/>
            </w:tcMar>
            <w:vAlign w:val="top"/>
          </w:tcPr>
          <w:bookmarkStart w:id="7492" w:name="para_6843b14d_ebd8_40bf_82e0_953b5afed8"/>
          <w:p>
            <w:pPr>
              <w:spacing w:before="180" w:after="0" w:line="240" w:lineRule="auto"/>
            </w:pPr>
            <w:r>
              <w:rPr>
                <w:rFonts w:ascii="Arial" w:hAnsi="Arial"/>
                <w:color w:val="000000"/>
                <w:sz w:val="18"/>
              </w:rPr>
              <w:t>Scheduled Station AE Title shall be retrieved with Single Value Matching only.</w:t>
            </w:r>
          </w:p>
          <w:bookmarkEnd w:id="74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3" w:name="para_746e4073_7207_45e2_b28e_58c48e7289"/>
          <w:p>
            <w:pPr>
              <w:spacing w:before="180" w:after="0" w:line="240" w:lineRule="auto"/>
            </w:pPr>
            <w:r>
              <w:rPr>
                <w:rFonts w:ascii="Arial" w:hAnsi="Arial"/>
                <w:color w:val="000000"/>
                <w:sz w:val="18"/>
              </w:rPr>
              <w:t>&gt;Scheduled Procedure Step Start Date</w:t>
            </w:r>
          </w:p>
          <w:bookmarkEnd w:id="7493"/>
        </w:tc>
        <w:tc>
          <w:tcPr>
            <w:tcBorders>
              <w:bottom w:val="single" w:sz="4" w:color="000000"/>
              <w:right w:val="single" w:sz="4" w:color="000000"/>
            </w:tcBorders>
            <w:tcMar>
              <w:top w:w="40" w:type="dxa"/>
              <w:left w:w="40" w:type="dxa"/>
              <w:bottom w:w="40" w:type="dxa"/>
              <w:right w:w="40" w:type="dxa"/>
            </w:tcMar>
            <w:vAlign w:val="top"/>
          </w:tcPr>
          <w:bookmarkStart w:id="7494" w:name="para_7f2e36ed_d300_43cd_9a00_5ce6c50d0a"/>
          <w:p>
            <w:pPr>
              <w:spacing w:before="180" w:after="0" w:line="240" w:lineRule="auto"/>
              <w:jc w:val="center"/>
            </w:pPr>
            <w:r>
              <w:rPr>
                <w:rFonts w:ascii="Arial" w:hAnsi="Arial"/>
                <w:color w:val="000000"/>
                <w:sz w:val="18"/>
              </w:rPr>
              <w:t>(0040,0002)</w:t>
            </w:r>
          </w:p>
          <w:bookmarkEnd w:id="7494"/>
        </w:tc>
        <w:tc>
          <w:tcPr>
            <w:tcBorders>
              <w:bottom w:val="single" w:sz="4" w:color="000000"/>
              <w:right w:val="single" w:sz="4" w:color="000000"/>
            </w:tcBorders>
            <w:tcMar>
              <w:top w:w="40" w:type="dxa"/>
              <w:left w:w="40" w:type="dxa"/>
              <w:bottom w:w="40" w:type="dxa"/>
              <w:right w:w="40" w:type="dxa"/>
            </w:tcMar>
            <w:vAlign w:val="top"/>
          </w:tcPr>
          <w:bookmarkStart w:id="7495" w:name="para_54352011_d555_457d_8f1c_304683b4ab"/>
          <w:p>
            <w:pPr>
              <w:spacing w:before="180" w:after="0" w:line="240" w:lineRule="auto"/>
              <w:jc w:val="center"/>
            </w:pPr>
            <w:r>
              <w:rPr>
                <w:rFonts w:ascii="Arial" w:hAnsi="Arial"/>
                <w:color w:val="000000"/>
                <w:sz w:val="18"/>
              </w:rPr>
              <w:t>R</w:t>
            </w:r>
          </w:p>
          <w:bookmarkEnd w:id="7495"/>
        </w:tc>
        <w:tc>
          <w:tcPr>
            <w:tcBorders>
              <w:bottom w:val="single" w:sz="4" w:color="000000"/>
              <w:right w:val="single" w:sz="4" w:color="000000"/>
            </w:tcBorders>
            <w:tcMar>
              <w:top w:w="40" w:type="dxa"/>
              <w:left w:w="40" w:type="dxa"/>
              <w:bottom w:w="40" w:type="dxa"/>
              <w:right w:w="40" w:type="dxa"/>
            </w:tcMar>
            <w:vAlign w:val="top"/>
          </w:tcPr>
          <w:bookmarkStart w:id="7496" w:name="para_3b75227f_4464_4425_b59a_2e2e9b82bf"/>
          <w:p>
            <w:pPr>
              <w:spacing w:before="180" w:after="0" w:line="240" w:lineRule="auto"/>
              <w:jc w:val="center"/>
            </w:pPr>
            <w:r>
              <w:rPr>
                <w:rFonts w:ascii="Arial" w:hAnsi="Arial"/>
                <w:color w:val="000000"/>
                <w:sz w:val="18"/>
              </w:rPr>
              <w:t>1</w:t>
            </w:r>
          </w:p>
          <w:bookmarkEnd w:id="7496"/>
        </w:tc>
        <w:tc>
          <w:tcPr>
            <w:tcBorders>
              <w:bottom w:val="single" w:sz="4" w:color="000000"/>
              <w:right w:val="single" w:sz="4" w:color="000000"/>
            </w:tcBorders>
            <w:tcMar>
              <w:top w:w="40" w:type="dxa"/>
              <w:left w:w="40" w:type="dxa"/>
              <w:bottom w:w="40" w:type="dxa"/>
              <w:right w:w="40" w:type="dxa"/>
            </w:tcMar>
            <w:vAlign w:val="top"/>
          </w:tcPr>
          <w:bookmarkStart w:id="7497" w:name="para_df99ac7e_c979_4887_bee6_4752cdb4cb"/>
          <w:p>
            <w:pPr>
              <w:spacing w:before="180" w:after="0" w:line="240" w:lineRule="auto"/>
            </w:pPr>
            <w:r>
              <w:rPr>
                <w:rFonts w:ascii="Arial" w:hAnsi="Arial"/>
                <w:color w:val="000000"/>
                <w:sz w:val="18"/>
              </w:rPr>
              <w:t>Scheduled Step Start Date shall be retrieved with Single Value Matching or Range Matching.</w:t>
            </w:r>
          </w:p>
          <w:bookmarkEnd w:id="7497"/>
          <w:bookmarkStart w:id="7498" w:name="para_017ee031_0247_4679_8b3c_dd6f9b84b3"/>
          <w:p>
            <w:pPr>
              <w:spacing w:before="180" w:after="0" w:line="240" w:lineRule="auto"/>
            </w:pPr>
            <w:r>
              <w:rPr>
                <w:rFonts w:ascii="Arial" w:hAnsi="Arial"/>
                <w:color w:val="000000"/>
                <w:sz w:val="18"/>
              </w:rPr>
              <w:t>See remark under Scheduled Procedure Step Start Time (0040,0003).</w:t>
            </w:r>
          </w:p>
          <w:bookmarkEnd w:id="74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499" w:name="para_8f21bc79_0bc7_41d0_b2b0_a24f4f6daa"/>
          <w:p>
            <w:pPr>
              <w:spacing w:before="180" w:after="0" w:line="240" w:lineRule="auto"/>
            </w:pPr>
            <w:r>
              <w:rPr>
                <w:rFonts w:ascii="Arial" w:hAnsi="Arial"/>
                <w:color w:val="000000"/>
                <w:sz w:val="18"/>
              </w:rPr>
              <w:t>&gt;Scheduled Procedure Step Start Time</w:t>
            </w:r>
          </w:p>
          <w:bookmarkEnd w:id="7499"/>
        </w:tc>
        <w:tc>
          <w:tcPr>
            <w:tcBorders>
              <w:bottom w:val="single" w:sz="4" w:color="000000"/>
              <w:right w:val="single" w:sz="4" w:color="000000"/>
            </w:tcBorders>
            <w:tcMar>
              <w:top w:w="40" w:type="dxa"/>
              <w:left w:w="40" w:type="dxa"/>
              <w:bottom w:w="40" w:type="dxa"/>
              <w:right w:w="40" w:type="dxa"/>
            </w:tcMar>
            <w:vAlign w:val="top"/>
          </w:tcPr>
          <w:bookmarkStart w:id="7500" w:name="para_403105f7_6dc1_4977_94a2_86c8db817c"/>
          <w:p>
            <w:pPr>
              <w:spacing w:before="180" w:after="0" w:line="240" w:lineRule="auto"/>
              <w:jc w:val="center"/>
            </w:pPr>
            <w:r>
              <w:rPr>
                <w:rFonts w:ascii="Arial" w:hAnsi="Arial"/>
                <w:color w:val="000000"/>
                <w:sz w:val="18"/>
              </w:rPr>
              <w:t>(0040,0003)</w:t>
            </w:r>
          </w:p>
          <w:bookmarkEnd w:id="7500"/>
        </w:tc>
        <w:tc>
          <w:tcPr>
            <w:tcBorders>
              <w:bottom w:val="single" w:sz="4" w:color="000000"/>
              <w:right w:val="single" w:sz="4" w:color="000000"/>
            </w:tcBorders>
            <w:tcMar>
              <w:top w:w="40" w:type="dxa"/>
              <w:left w:w="40" w:type="dxa"/>
              <w:bottom w:w="40" w:type="dxa"/>
              <w:right w:w="40" w:type="dxa"/>
            </w:tcMar>
            <w:vAlign w:val="top"/>
          </w:tcPr>
          <w:bookmarkStart w:id="7501" w:name="para_f99a2279_dd31_4445_83b5_330538fe72"/>
          <w:p>
            <w:pPr>
              <w:spacing w:before="180" w:after="0" w:line="240" w:lineRule="auto"/>
              <w:jc w:val="center"/>
            </w:pPr>
            <w:r>
              <w:rPr>
                <w:rFonts w:ascii="Arial" w:hAnsi="Arial"/>
                <w:color w:val="000000"/>
                <w:sz w:val="18"/>
              </w:rPr>
              <w:t>R</w:t>
            </w:r>
          </w:p>
          <w:bookmarkEnd w:id="7501"/>
        </w:tc>
        <w:tc>
          <w:tcPr>
            <w:tcBorders>
              <w:bottom w:val="single" w:sz="4" w:color="000000"/>
              <w:right w:val="single" w:sz="4" w:color="000000"/>
            </w:tcBorders>
            <w:tcMar>
              <w:top w:w="40" w:type="dxa"/>
              <w:left w:w="40" w:type="dxa"/>
              <w:bottom w:w="40" w:type="dxa"/>
              <w:right w:w="40" w:type="dxa"/>
            </w:tcMar>
            <w:vAlign w:val="top"/>
          </w:tcPr>
          <w:bookmarkStart w:id="7502" w:name="para_be978a2b_0201_42bc_9c5a_8c8810f53d"/>
          <w:p>
            <w:pPr>
              <w:spacing w:before="180" w:after="0" w:line="240" w:lineRule="auto"/>
              <w:jc w:val="center"/>
            </w:pPr>
            <w:r>
              <w:rPr>
                <w:rFonts w:ascii="Arial" w:hAnsi="Arial"/>
                <w:color w:val="000000"/>
                <w:sz w:val="18"/>
              </w:rPr>
              <w:t>1</w:t>
            </w:r>
          </w:p>
          <w:bookmarkEnd w:id="7502"/>
        </w:tc>
        <w:tc>
          <w:tcPr>
            <w:tcBorders>
              <w:bottom w:val="single" w:sz="4" w:color="000000"/>
              <w:right w:val="single" w:sz="4" w:color="000000"/>
            </w:tcBorders>
            <w:tcMar>
              <w:top w:w="40" w:type="dxa"/>
              <w:left w:w="40" w:type="dxa"/>
              <w:bottom w:w="40" w:type="dxa"/>
              <w:right w:w="40" w:type="dxa"/>
            </w:tcMar>
            <w:vAlign w:val="top"/>
          </w:tcPr>
          <w:bookmarkStart w:id="7503" w:name="para_e37a4603_60b5_4545_8835_e534b52c67"/>
          <w:p>
            <w:pPr>
              <w:spacing w:before="180" w:after="0" w:line="240" w:lineRule="auto"/>
            </w:pPr>
            <w:r>
              <w:rPr>
                <w:rFonts w:ascii="Arial" w:hAnsi="Arial"/>
                <w:color w:val="000000"/>
                <w:sz w:val="18"/>
              </w:rPr>
              <w:t>Scheduled Step Start Time shall be retrieved with Single Value Matching or Range Matching. Scheduled Step Start Date and Scheduled Step Start Time are subject to Range Matching. If both keys are specified for Range Matching, e.g., the date range July 5 to July 7 and the time range 10am to 6pm specifies the time period starting on July 5, 10am until July 7, 6pm.</w:t>
            </w:r>
          </w:p>
          <w:bookmarkEnd w:id="7503"/>
          <w:bookmarkStart w:id="7504" w:name="idm4926720832"/>
          <w:p>
            <w:pPr>
              <w:keepNext/>
              <w:spacing w:before="180" w:after="0" w:line="240" w:lineRule="auto"/>
              <w:ind w:left="360" w:right="360" w:firstLine="0"/>
            </w:pPr>
            <w:r>
              <w:rPr>
                <w:rFonts w:ascii="Arial" w:hAnsi="Arial"/>
                <w:color w:val="000000"/>
                <w:sz w:val="18"/>
              </w:rPr>
              <w:t>Note</w:t>
            </w:r>
          </w:p>
          <w:bookmarkEnd w:id="7504"/>
          <w:bookmarkStart w:id="7505" w:name="para_bf2cc1fb_2de8_482d_881e_b2306b5b83"/>
          <w:p>
            <w:pPr>
              <w:spacing w:before="180" w:after="0" w:line="240" w:lineRule="auto"/>
              <w:ind w:left="360" w:right="360" w:firstLine="0"/>
            </w:pPr>
            <w:r>
              <w:rPr>
                <w:rFonts w:ascii="Arial" w:hAnsi="Arial"/>
                <w:color w:val="000000"/>
                <w:sz w:val="18"/>
              </w:rPr>
              <w:t>If the Information System does not provide scheduling for individual Procedure Steps, it may use the closest scheduling information it possesses (e.g., Procedures are subject to scheduling instead of Procedure Steps).</w:t>
            </w:r>
          </w:p>
          <w:bookmarkEnd w:id="75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06" w:name="para_ee4d451e_a8da_46e7_ae5a_3030a6c5e4"/>
          <w:p>
            <w:pPr>
              <w:spacing w:before="180" w:after="0" w:line="240" w:lineRule="auto"/>
            </w:pPr>
            <w:r>
              <w:rPr>
                <w:rFonts w:ascii="Arial" w:hAnsi="Arial"/>
                <w:color w:val="000000"/>
                <w:sz w:val="18"/>
              </w:rPr>
              <w:t>&gt;Modality</w:t>
            </w:r>
          </w:p>
          <w:bookmarkEnd w:id="7506"/>
        </w:tc>
        <w:tc>
          <w:tcPr>
            <w:tcBorders>
              <w:bottom w:val="single" w:sz="4" w:color="000000"/>
              <w:right w:val="single" w:sz="4" w:color="000000"/>
            </w:tcBorders>
            <w:tcMar>
              <w:top w:w="40" w:type="dxa"/>
              <w:left w:w="40" w:type="dxa"/>
              <w:bottom w:w="40" w:type="dxa"/>
              <w:right w:w="40" w:type="dxa"/>
            </w:tcMar>
            <w:vAlign w:val="top"/>
          </w:tcPr>
          <w:bookmarkStart w:id="7507" w:name="para_ea35e814_4a0e_49ab_86b9_4de8560003"/>
          <w:p>
            <w:pPr>
              <w:spacing w:before="180" w:after="0" w:line="240" w:lineRule="auto"/>
              <w:jc w:val="center"/>
            </w:pPr>
            <w:r>
              <w:rPr>
                <w:rFonts w:ascii="Arial" w:hAnsi="Arial"/>
                <w:color w:val="000000"/>
                <w:sz w:val="18"/>
              </w:rPr>
              <w:t>(0008,0060)</w:t>
            </w:r>
          </w:p>
          <w:bookmarkEnd w:id="7507"/>
        </w:tc>
        <w:tc>
          <w:tcPr>
            <w:tcBorders>
              <w:bottom w:val="single" w:sz="4" w:color="000000"/>
              <w:right w:val="single" w:sz="4" w:color="000000"/>
            </w:tcBorders>
            <w:tcMar>
              <w:top w:w="40" w:type="dxa"/>
              <w:left w:w="40" w:type="dxa"/>
              <w:bottom w:w="40" w:type="dxa"/>
              <w:right w:w="40" w:type="dxa"/>
            </w:tcMar>
            <w:vAlign w:val="top"/>
          </w:tcPr>
          <w:bookmarkStart w:id="7508" w:name="para_0630979a_ef6c_4070_b6ec_3d2dad4f7e"/>
          <w:p>
            <w:pPr>
              <w:spacing w:before="180" w:after="0" w:line="240" w:lineRule="auto"/>
              <w:jc w:val="center"/>
            </w:pPr>
            <w:r>
              <w:rPr>
                <w:rFonts w:ascii="Arial" w:hAnsi="Arial"/>
                <w:color w:val="000000"/>
                <w:sz w:val="18"/>
              </w:rPr>
              <w:t>R</w:t>
            </w:r>
          </w:p>
          <w:bookmarkEnd w:id="7508"/>
        </w:tc>
        <w:tc>
          <w:tcPr>
            <w:tcBorders>
              <w:bottom w:val="single" w:sz="4" w:color="000000"/>
              <w:right w:val="single" w:sz="4" w:color="000000"/>
            </w:tcBorders>
            <w:tcMar>
              <w:top w:w="40" w:type="dxa"/>
              <w:left w:w="40" w:type="dxa"/>
              <w:bottom w:w="40" w:type="dxa"/>
              <w:right w:w="40" w:type="dxa"/>
            </w:tcMar>
            <w:vAlign w:val="top"/>
          </w:tcPr>
          <w:bookmarkStart w:id="7509" w:name="para_7934cebb_e010_449f_9a22_01f895ccab"/>
          <w:p>
            <w:pPr>
              <w:spacing w:before="180" w:after="0" w:line="240" w:lineRule="auto"/>
              <w:jc w:val="center"/>
            </w:pPr>
            <w:r>
              <w:rPr>
                <w:rFonts w:ascii="Arial" w:hAnsi="Arial"/>
                <w:color w:val="000000"/>
                <w:sz w:val="18"/>
              </w:rPr>
              <w:t>1</w:t>
            </w:r>
          </w:p>
          <w:bookmarkEnd w:id="7509"/>
        </w:tc>
        <w:tc>
          <w:tcPr>
            <w:tcBorders>
              <w:bottom w:val="single" w:sz="4" w:color="000000"/>
              <w:right w:val="single" w:sz="4" w:color="000000"/>
            </w:tcBorders>
            <w:tcMar>
              <w:top w:w="40" w:type="dxa"/>
              <w:left w:w="40" w:type="dxa"/>
              <w:bottom w:w="40" w:type="dxa"/>
              <w:right w:w="40" w:type="dxa"/>
            </w:tcMar>
            <w:vAlign w:val="top"/>
          </w:tcPr>
          <w:bookmarkStart w:id="7510" w:name="para_252c3978_b288_4dbf_8f33_434d6546d8"/>
          <w:p>
            <w:pPr>
              <w:spacing w:before="180" w:after="0" w:line="240" w:lineRule="auto"/>
            </w:pPr>
            <w:r>
              <w:rPr>
                <w:rFonts w:ascii="Arial" w:hAnsi="Arial"/>
                <w:color w:val="000000"/>
                <w:sz w:val="18"/>
              </w:rPr>
              <w:t>The Modality shall be retrieved with Single Value Matching.</w:t>
            </w:r>
          </w:p>
          <w:bookmarkEnd w:id="75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1" w:name="para_8c4e3d7b_9ef2_4bac_9ff2_05bc90d19b"/>
          <w:p>
            <w:pPr>
              <w:spacing w:before="180" w:after="0" w:line="240" w:lineRule="auto"/>
            </w:pPr>
            <w:r>
              <w:rPr>
                <w:rFonts w:ascii="Arial" w:hAnsi="Arial"/>
                <w:color w:val="000000"/>
                <w:sz w:val="18"/>
              </w:rPr>
              <w:t>&gt;Scheduled Performing Physician's Name</w:t>
            </w:r>
          </w:p>
          <w:bookmarkEnd w:id="7511"/>
        </w:tc>
        <w:tc>
          <w:tcPr>
            <w:tcBorders>
              <w:bottom w:val="single" w:sz="4" w:color="000000"/>
              <w:right w:val="single" w:sz="4" w:color="000000"/>
            </w:tcBorders>
            <w:tcMar>
              <w:top w:w="40" w:type="dxa"/>
              <w:left w:w="40" w:type="dxa"/>
              <w:bottom w:w="40" w:type="dxa"/>
              <w:right w:w="40" w:type="dxa"/>
            </w:tcMar>
            <w:vAlign w:val="top"/>
          </w:tcPr>
          <w:bookmarkStart w:id="7512" w:name="para_a54d85e4_0915_42d3_8315_33d7f16262"/>
          <w:p>
            <w:pPr>
              <w:spacing w:before="180" w:after="0" w:line="240" w:lineRule="auto"/>
              <w:jc w:val="center"/>
            </w:pPr>
            <w:r>
              <w:rPr>
                <w:rFonts w:ascii="Arial" w:hAnsi="Arial"/>
                <w:color w:val="000000"/>
                <w:sz w:val="18"/>
              </w:rPr>
              <w:t>(0040,0006)</w:t>
            </w:r>
          </w:p>
          <w:bookmarkEnd w:id="7512"/>
        </w:tc>
        <w:tc>
          <w:tcPr>
            <w:tcBorders>
              <w:bottom w:val="single" w:sz="4" w:color="000000"/>
              <w:right w:val="single" w:sz="4" w:color="000000"/>
            </w:tcBorders>
            <w:tcMar>
              <w:top w:w="40" w:type="dxa"/>
              <w:left w:w="40" w:type="dxa"/>
              <w:bottom w:w="40" w:type="dxa"/>
              <w:right w:w="40" w:type="dxa"/>
            </w:tcMar>
            <w:vAlign w:val="top"/>
          </w:tcPr>
          <w:bookmarkStart w:id="7513" w:name="para_0c8542a4_e6d4_41cc_af35_bea30c6ef9"/>
          <w:p>
            <w:pPr>
              <w:spacing w:before="180" w:after="0" w:line="240" w:lineRule="auto"/>
              <w:jc w:val="center"/>
            </w:pPr>
            <w:r>
              <w:rPr>
                <w:rFonts w:ascii="Arial" w:hAnsi="Arial"/>
                <w:color w:val="000000"/>
                <w:sz w:val="18"/>
              </w:rPr>
              <w:t>R</w:t>
            </w:r>
          </w:p>
          <w:bookmarkEnd w:id="7513"/>
        </w:tc>
        <w:tc>
          <w:tcPr>
            <w:tcBorders>
              <w:bottom w:val="single" w:sz="4" w:color="000000"/>
              <w:right w:val="single" w:sz="4" w:color="000000"/>
            </w:tcBorders>
            <w:tcMar>
              <w:top w:w="40" w:type="dxa"/>
              <w:left w:w="40" w:type="dxa"/>
              <w:bottom w:w="40" w:type="dxa"/>
              <w:right w:w="40" w:type="dxa"/>
            </w:tcMar>
            <w:vAlign w:val="top"/>
          </w:tcPr>
          <w:bookmarkStart w:id="7514" w:name="para_164c1a07_2221_4887_bc8c_9fc3a3245e"/>
          <w:p>
            <w:pPr>
              <w:spacing w:before="180" w:after="0" w:line="240" w:lineRule="auto"/>
              <w:jc w:val="center"/>
            </w:pPr>
            <w:r>
              <w:rPr>
                <w:rFonts w:ascii="Arial" w:hAnsi="Arial"/>
                <w:color w:val="000000"/>
                <w:sz w:val="18"/>
              </w:rPr>
              <w:t>2</w:t>
            </w:r>
          </w:p>
          <w:bookmarkEnd w:id="7514"/>
        </w:tc>
        <w:tc>
          <w:tcPr>
            <w:tcBorders>
              <w:bottom w:val="single" w:sz="4" w:color="000000"/>
              <w:right w:val="single" w:sz="4" w:color="000000"/>
            </w:tcBorders>
            <w:tcMar>
              <w:top w:w="40" w:type="dxa"/>
              <w:left w:w="40" w:type="dxa"/>
              <w:bottom w:w="40" w:type="dxa"/>
              <w:right w:w="40" w:type="dxa"/>
            </w:tcMar>
            <w:vAlign w:val="top"/>
          </w:tcPr>
          <w:bookmarkStart w:id="7515" w:name="para_cdb6f1ff_25ce_444c_ac15_8f6f6c4924"/>
          <w:p>
            <w:pPr>
              <w:spacing w:before="180" w:after="0" w:line="240" w:lineRule="auto"/>
            </w:pPr>
            <w:r>
              <w:rPr>
                <w:rFonts w:ascii="Arial" w:hAnsi="Arial"/>
                <w:color w:val="000000"/>
                <w:sz w:val="18"/>
              </w:rPr>
              <w:t>Scheduled Performing Physician's Name shall be retrieved with Single Value Matching or Wild Card Matching.</w:t>
            </w:r>
          </w:p>
          <w:bookmarkEnd w:id="75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16" w:name="para_c94d21f0_2aa2_47cf_851f_ef950e80ad"/>
          <w:p>
            <w:pPr>
              <w:spacing w:before="180" w:after="0" w:line="240" w:lineRule="auto"/>
            </w:pPr>
            <w:r>
              <w:rPr>
                <w:rFonts w:ascii="Arial" w:hAnsi="Arial"/>
                <w:color w:val="000000"/>
                <w:sz w:val="18"/>
              </w:rPr>
              <w:t>&gt;Scheduled Procedure Step Description</w:t>
            </w:r>
          </w:p>
          <w:bookmarkEnd w:id="7516"/>
        </w:tc>
        <w:tc>
          <w:tcPr>
            <w:tcBorders>
              <w:bottom w:val="single" w:sz="4" w:color="000000"/>
              <w:right w:val="single" w:sz="4" w:color="000000"/>
            </w:tcBorders>
            <w:tcMar>
              <w:top w:w="40" w:type="dxa"/>
              <w:left w:w="40" w:type="dxa"/>
              <w:bottom w:w="40" w:type="dxa"/>
              <w:right w:w="40" w:type="dxa"/>
            </w:tcMar>
            <w:vAlign w:val="top"/>
          </w:tcPr>
          <w:bookmarkStart w:id="7517" w:name="para_657e1f85_8738_468a_a884_0e6bfe406a"/>
          <w:p>
            <w:pPr>
              <w:spacing w:before="180" w:after="0" w:line="240" w:lineRule="auto"/>
              <w:jc w:val="center"/>
            </w:pPr>
            <w:r>
              <w:rPr>
                <w:rFonts w:ascii="Arial" w:hAnsi="Arial"/>
                <w:color w:val="000000"/>
                <w:sz w:val="18"/>
              </w:rPr>
              <w:t>(0040,0007)</w:t>
            </w:r>
          </w:p>
          <w:bookmarkEnd w:id="7517"/>
        </w:tc>
        <w:tc>
          <w:tcPr>
            <w:tcBorders>
              <w:bottom w:val="single" w:sz="4" w:color="000000"/>
              <w:right w:val="single" w:sz="4" w:color="000000"/>
            </w:tcBorders>
            <w:tcMar>
              <w:top w:w="40" w:type="dxa"/>
              <w:left w:w="40" w:type="dxa"/>
              <w:bottom w:w="40" w:type="dxa"/>
              <w:right w:w="40" w:type="dxa"/>
            </w:tcMar>
            <w:vAlign w:val="top"/>
          </w:tcPr>
          <w:bookmarkStart w:id="7518" w:name="para_eae6bcb5_ca7e_41e4_92e2_cccab0d59a"/>
          <w:p>
            <w:pPr>
              <w:spacing w:before="180" w:after="0" w:line="240" w:lineRule="auto"/>
              <w:jc w:val="center"/>
            </w:pPr>
            <w:r>
              <w:rPr>
                <w:rFonts w:ascii="Arial" w:hAnsi="Arial"/>
                <w:color w:val="000000"/>
                <w:sz w:val="18"/>
              </w:rPr>
              <w:t>O</w:t>
            </w:r>
          </w:p>
          <w:bookmarkEnd w:id="7518"/>
        </w:tc>
        <w:tc>
          <w:tcPr>
            <w:tcBorders>
              <w:bottom w:val="single" w:sz="4" w:color="000000"/>
              <w:right w:val="single" w:sz="4" w:color="000000"/>
            </w:tcBorders>
            <w:tcMar>
              <w:top w:w="40" w:type="dxa"/>
              <w:left w:w="40" w:type="dxa"/>
              <w:bottom w:w="40" w:type="dxa"/>
              <w:right w:w="40" w:type="dxa"/>
            </w:tcMar>
            <w:vAlign w:val="top"/>
          </w:tcPr>
          <w:bookmarkStart w:id="7519" w:name="para_7f7be9a7_3c3f_4256_a05c_98e7b7c602"/>
          <w:p>
            <w:pPr>
              <w:spacing w:before="180" w:after="0" w:line="240" w:lineRule="auto"/>
              <w:jc w:val="center"/>
            </w:pPr>
            <w:r>
              <w:rPr>
                <w:rFonts w:ascii="Arial" w:hAnsi="Arial"/>
                <w:color w:val="000000"/>
                <w:sz w:val="18"/>
              </w:rPr>
              <w:t>1C</w:t>
            </w:r>
          </w:p>
          <w:bookmarkEnd w:id="7519"/>
        </w:tc>
        <w:tc>
          <w:tcPr>
            <w:tcBorders>
              <w:bottom w:val="single" w:sz="4" w:color="000000"/>
              <w:right w:val="single" w:sz="4" w:color="000000"/>
            </w:tcBorders>
            <w:tcMar>
              <w:top w:w="40" w:type="dxa"/>
              <w:left w:w="40" w:type="dxa"/>
              <w:bottom w:w="40" w:type="dxa"/>
              <w:right w:w="40" w:type="dxa"/>
            </w:tcMar>
            <w:vAlign w:val="top"/>
          </w:tcPr>
          <w:bookmarkStart w:id="7520" w:name="para_89a717ad_19d0_4cd4_9f30_dddcbb90e3"/>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1" w:name="para_93b82791_683e_4087_a5f0_edd1e7fe00"/>
          <w:p>
            <w:pPr>
              <w:spacing w:before="180" w:after="0" w:line="240" w:lineRule="auto"/>
            </w:pPr>
            <w:r>
              <w:rPr>
                <w:rFonts w:ascii="Arial" w:hAnsi="Arial"/>
                <w:color w:val="000000"/>
                <w:sz w:val="18"/>
              </w:rPr>
              <w:t>&gt;Scheduled Station Name</w:t>
            </w:r>
          </w:p>
          <w:bookmarkEnd w:id="7521"/>
        </w:tc>
        <w:tc>
          <w:tcPr>
            <w:tcBorders>
              <w:bottom w:val="single" w:sz="4" w:color="000000"/>
              <w:right w:val="single" w:sz="4" w:color="000000"/>
            </w:tcBorders>
            <w:tcMar>
              <w:top w:w="40" w:type="dxa"/>
              <w:left w:w="40" w:type="dxa"/>
              <w:bottom w:w="40" w:type="dxa"/>
              <w:right w:w="40" w:type="dxa"/>
            </w:tcMar>
            <w:vAlign w:val="top"/>
          </w:tcPr>
          <w:bookmarkStart w:id="7522" w:name="para_7ce987f5_8e14_4e10_9565_8e4f0b7f6b"/>
          <w:p>
            <w:pPr>
              <w:spacing w:before="180" w:after="0" w:line="240" w:lineRule="auto"/>
              <w:jc w:val="center"/>
            </w:pPr>
            <w:r>
              <w:rPr>
                <w:rFonts w:ascii="Arial" w:hAnsi="Arial"/>
                <w:color w:val="000000"/>
                <w:sz w:val="18"/>
              </w:rPr>
              <w:t>(0040,0010)</w:t>
            </w:r>
          </w:p>
          <w:bookmarkEnd w:id="7522"/>
        </w:tc>
        <w:tc>
          <w:tcPr>
            <w:tcBorders>
              <w:bottom w:val="single" w:sz="4" w:color="000000"/>
              <w:right w:val="single" w:sz="4" w:color="000000"/>
            </w:tcBorders>
            <w:tcMar>
              <w:top w:w="40" w:type="dxa"/>
              <w:left w:w="40" w:type="dxa"/>
              <w:bottom w:w="40" w:type="dxa"/>
              <w:right w:w="40" w:type="dxa"/>
            </w:tcMar>
            <w:vAlign w:val="top"/>
          </w:tcPr>
          <w:bookmarkStart w:id="7523" w:name="para_054c5493_9bb0_4cf6_86bf_0ca53b0d6b"/>
          <w:p>
            <w:pPr>
              <w:spacing w:before="180" w:after="0" w:line="240" w:lineRule="auto"/>
              <w:jc w:val="center"/>
            </w:pPr>
            <w:r>
              <w:rPr>
                <w:rFonts w:ascii="Arial" w:hAnsi="Arial"/>
                <w:color w:val="000000"/>
                <w:sz w:val="18"/>
              </w:rPr>
              <w:t>O</w:t>
            </w:r>
          </w:p>
          <w:bookmarkEnd w:id="7523"/>
        </w:tc>
        <w:tc>
          <w:tcPr>
            <w:tcBorders>
              <w:bottom w:val="single" w:sz="4" w:color="000000"/>
              <w:right w:val="single" w:sz="4" w:color="000000"/>
            </w:tcBorders>
            <w:tcMar>
              <w:top w:w="40" w:type="dxa"/>
              <w:left w:w="40" w:type="dxa"/>
              <w:bottom w:w="40" w:type="dxa"/>
              <w:right w:w="40" w:type="dxa"/>
            </w:tcMar>
            <w:vAlign w:val="top"/>
          </w:tcPr>
          <w:bookmarkStart w:id="7524" w:name="para_b84d2c7a_e9cd_4256_a8dd_920d70d8ec"/>
          <w:p>
            <w:pPr>
              <w:spacing w:before="180" w:after="0" w:line="240" w:lineRule="auto"/>
              <w:jc w:val="center"/>
            </w:pPr>
            <w:r>
              <w:rPr>
                <w:rFonts w:ascii="Arial" w:hAnsi="Arial"/>
                <w:color w:val="000000"/>
                <w:sz w:val="18"/>
              </w:rPr>
              <w:t>2</w:t>
            </w:r>
          </w:p>
          <w:bookmarkEnd w:id="75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5" w:name="para_586a8911_55a0_4bfb_9638_bab4402eaf"/>
          <w:p>
            <w:pPr>
              <w:spacing w:before="180" w:after="0" w:line="240" w:lineRule="auto"/>
            </w:pPr>
            <w:r>
              <w:rPr>
                <w:rFonts w:ascii="Arial" w:hAnsi="Arial"/>
                <w:color w:val="000000"/>
                <w:sz w:val="18"/>
              </w:rPr>
              <w:t>&gt;Scheduled Procedure Step Location</w:t>
            </w:r>
          </w:p>
          <w:bookmarkEnd w:id="7525"/>
        </w:tc>
        <w:tc>
          <w:tcPr>
            <w:tcBorders>
              <w:bottom w:val="single" w:sz="4" w:color="000000"/>
              <w:right w:val="single" w:sz="4" w:color="000000"/>
            </w:tcBorders>
            <w:tcMar>
              <w:top w:w="40" w:type="dxa"/>
              <w:left w:w="40" w:type="dxa"/>
              <w:bottom w:w="40" w:type="dxa"/>
              <w:right w:w="40" w:type="dxa"/>
            </w:tcMar>
            <w:vAlign w:val="top"/>
          </w:tcPr>
          <w:bookmarkStart w:id="7526" w:name="para_0c753cf0_e254_4ab1_859c_640ab7cd5c"/>
          <w:p>
            <w:pPr>
              <w:spacing w:before="180" w:after="0" w:line="240" w:lineRule="auto"/>
              <w:jc w:val="center"/>
            </w:pPr>
            <w:r>
              <w:rPr>
                <w:rFonts w:ascii="Arial" w:hAnsi="Arial"/>
                <w:color w:val="000000"/>
                <w:sz w:val="18"/>
              </w:rPr>
              <w:t>(0040,0011)</w:t>
            </w:r>
          </w:p>
          <w:bookmarkEnd w:id="7526"/>
        </w:tc>
        <w:tc>
          <w:tcPr>
            <w:tcBorders>
              <w:bottom w:val="single" w:sz="4" w:color="000000"/>
              <w:right w:val="single" w:sz="4" w:color="000000"/>
            </w:tcBorders>
            <w:tcMar>
              <w:top w:w="40" w:type="dxa"/>
              <w:left w:w="40" w:type="dxa"/>
              <w:bottom w:w="40" w:type="dxa"/>
              <w:right w:w="40" w:type="dxa"/>
            </w:tcMar>
            <w:vAlign w:val="top"/>
          </w:tcPr>
          <w:bookmarkStart w:id="7527" w:name="para_768aa262_8794_417b_a1c8_4eb053924b"/>
          <w:p>
            <w:pPr>
              <w:spacing w:before="180" w:after="0" w:line="240" w:lineRule="auto"/>
              <w:jc w:val="center"/>
            </w:pPr>
            <w:r>
              <w:rPr>
                <w:rFonts w:ascii="Arial" w:hAnsi="Arial"/>
                <w:color w:val="000000"/>
                <w:sz w:val="18"/>
              </w:rPr>
              <w:t>O</w:t>
            </w:r>
          </w:p>
          <w:bookmarkEnd w:id="7527"/>
        </w:tc>
        <w:tc>
          <w:tcPr>
            <w:tcBorders>
              <w:bottom w:val="single" w:sz="4" w:color="000000"/>
              <w:right w:val="single" w:sz="4" w:color="000000"/>
            </w:tcBorders>
            <w:tcMar>
              <w:top w:w="40" w:type="dxa"/>
              <w:left w:w="40" w:type="dxa"/>
              <w:bottom w:w="40" w:type="dxa"/>
              <w:right w:w="40" w:type="dxa"/>
            </w:tcMar>
            <w:vAlign w:val="top"/>
          </w:tcPr>
          <w:bookmarkStart w:id="7528" w:name="para_5d03c258_745b_4aa2_8f90_f4411fa7c4"/>
          <w:p>
            <w:pPr>
              <w:spacing w:before="180" w:after="0" w:line="240" w:lineRule="auto"/>
              <w:jc w:val="center"/>
            </w:pPr>
            <w:r>
              <w:rPr>
                <w:rFonts w:ascii="Arial" w:hAnsi="Arial"/>
                <w:color w:val="000000"/>
                <w:sz w:val="18"/>
              </w:rPr>
              <w:t>2</w:t>
            </w:r>
          </w:p>
          <w:bookmarkEnd w:id="75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29" w:name="para_c097dfc6_a42d_4eae_9e89_5a53b6b692"/>
          <w:p>
            <w:pPr>
              <w:spacing w:before="180" w:after="0" w:line="240" w:lineRule="auto"/>
            </w:pPr>
            <w:r>
              <w:rPr>
                <w:rFonts w:ascii="Arial" w:hAnsi="Arial"/>
                <w:color w:val="000000"/>
                <w:sz w:val="18"/>
              </w:rPr>
              <w:t>&gt;Referenced Defined Protocol Sequence</w:t>
            </w:r>
          </w:p>
          <w:bookmarkEnd w:id="7529"/>
        </w:tc>
        <w:tc>
          <w:tcPr>
            <w:tcBorders>
              <w:bottom w:val="single" w:sz="4" w:color="000000"/>
              <w:right w:val="single" w:sz="4" w:color="000000"/>
            </w:tcBorders>
            <w:tcMar>
              <w:top w:w="40" w:type="dxa"/>
              <w:left w:w="40" w:type="dxa"/>
              <w:bottom w:w="40" w:type="dxa"/>
              <w:right w:w="40" w:type="dxa"/>
            </w:tcMar>
            <w:vAlign w:val="top"/>
          </w:tcPr>
          <w:bookmarkStart w:id="7530" w:name="para_6d60ad34_28da_4baa_839b_4f0ddb49e3"/>
          <w:p>
            <w:pPr>
              <w:spacing w:before="180" w:after="0" w:line="240" w:lineRule="auto"/>
              <w:jc w:val="center"/>
            </w:pPr>
            <w:r>
              <w:rPr>
                <w:rFonts w:ascii="Arial" w:hAnsi="Arial"/>
                <w:color w:val="000000"/>
                <w:sz w:val="18"/>
              </w:rPr>
              <w:t>(0018,990C)</w:t>
            </w:r>
          </w:p>
          <w:bookmarkEnd w:id="7530"/>
        </w:tc>
        <w:tc>
          <w:tcPr>
            <w:tcBorders>
              <w:bottom w:val="single" w:sz="4" w:color="000000"/>
              <w:right w:val="single" w:sz="4" w:color="000000"/>
            </w:tcBorders>
            <w:tcMar>
              <w:top w:w="40" w:type="dxa"/>
              <w:left w:w="40" w:type="dxa"/>
              <w:bottom w:w="40" w:type="dxa"/>
              <w:right w:w="40" w:type="dxa"/>
            </w:tcMar>
            <w:vAlign w:val="top"/>
          </w:tcPr>
          <w:bookmarkStart w:id="7531" w:name="para_54d5face_6ec3_4bf0_b3db_e1b77443b8"/>
          <w:p>
            <w:pPr>
              <w:spacing w:before="180" w:after="0" w:line="240" w:lineRule="auto"/>
              <w:jc w:val="center"/>
            </w:pPr>
            <w:r>
              <w:rPr>
                <w:rFonts w:ascii="Arial" w:hAnsi="Arial"/>
                <w:color w:val="000000"/>
                <w:sz w:val="18"/>
              </w:rPr>
              <w:t>O</w:t>
            </w:r>
          </w:p>
          <w:bookmarkEnd w:id="7531"/>
        </w:tc>
        <w:tc>
          <w:tcPr>
            <w:tcBorders>
              <w:bottom w:val="single" w:sz="4" w:color="000000"/>
              <w:right w:val="single" w:sz="4" w:color="000000"/>
            </w:tcBorders>
            <w:tcMar>
              <w:top w:w="40" w:type="dxa"/>
              <w:left w:w="40" w:type="dxa"/>
              <w:bottom w:w="40" w:type="dxa"/>
              <w:right w:w="40" w:type="dxa"/>
            </w:tcMar>
            <w:vAlign w:val="top"/>
          </w:tcPr>
          <w:bookmarkStart w:id="7532" w:name="para_061287b0_19ab_42a8_ac99_ef4a4d72cc"/>
          <w:p>
            <w:pPr>
              <w:spacing w:before="180" w:after="0" w:line="240" w:lineRule="auto"/>
              <w:jc w:val="center"/>
            </w:pPr>
            <w:r>
              <w:rPr>
                <w:rFonts w:ascii="Arial" w:hAnsi="Arial"/>
                <w:color w:val="000000"/>
                <w:sz w:val="18"/>
              </w:rPr>
              <w:t>3</w:t>
            </w:r>
          </w:p>
          <w:bookmarkEnd w:id="7532"/>
        </w:tc>
        <w:tc>
          <w:tcPr>
            <w:tcBorders>
              <w:bottom w:val="single" w:sz="4" w:color="000000"/>
              <w:right w:val="single" w:sz="4" w:color="000000"/>
            </w:tcBorders>
            <w:tcMar>
              <w:top w:w="40" w:type="dxa"/>
              <w:left w:w="40" w:type="dxa"/>
              <w:bottom w:w="40" w:type="dxa"/>
              <w:right w:w="40" w:type="dxa"/>
            </w:tcMar>
            <w:vAlign w:val="top"/>
          </w:tcPr>
          <w:bookmarkStart w:id="7533" w:name="para_44589e70_317f_47bb_a4a4_dcd1c1e9a6"/>
          <w:p>
            <w:pPr>
              <w:keepLines/>
              <w:spacing w:before="180" w:after="0" w:line="240" w:lineRule="auto"/>
            </w:pPr>
          </w:p>
          <w:bookmarkEnd w:id="7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4" w:name="para_54c54b20_c81f_4e8a_8bce_fac41482c7"/>
          <w:p>
            <w:pPr>
              <w:spacing w:before="180" w:after="0" w:line="240" w:lineRule="auto"/>
            </w:pPr>
            <w:r>
              <w:rPr>
                <w:rFonts w:ascii="Arial" w:hAnsi="Arial"/>
                <w:color w:val="000000"/>
                <w:sz w:val="18"/>
              </w:rPr>
              <w:t>&gt;&gt;Referenced SOP Class UID</w:t>
            </w:r>
          </w:p>
          <w:bookmarkEnd w:id="7534"/>
        </w:tc>
        <w:tc>
          <w:tcPr>
            <w:tcBorders>
              <w:bottom w:val="single" w:sz="4" w:color="000000"/>
              <w:right w:val="single" w:sz="4" w:color="000000"/>
            </w:tcBorders>
            <w:tcMar>
              <w:top w:w="40" w:type="dxa"/>
              <w:left w:w="40" w:type="dxa"/>
              <w:bottom w:w="40" w:type="dxa"/>
              <w:right w:w="40" w:type="dxa"/>
            </w:tcMar>
            <w:vAlign w:val="top"/>
          </w:tcPr>
          <w:bookmarkStart w:id="7535" w:name="para_bf2c0b5e_8502_4b91_964e_37b17488fc"/>
          <w:p>
            <w:pPr>
              <w:spacing w:before="180" w:after="0" w:line="240" w:lineRule="auto"/>
              <w:jc w:val="center"/>
            </w:pPr>
            <w:r>
              <w:rPr>
                <w:rFonts w:ascii="Arial" w:hAnsi="Arial"/>
                <w:color w:val="000000"/>
                <w:sz w:val="18"/>
              </w:rPr>
              <w:t>(0008,1150)</w:t>
            </w:r>
          </w:p>
          <w:bookmarkEnd w:id="7535"/>
        </w:tc>
        <w:tc>
          <w:tcPr>
            <w:tcBorders>
              <w:bottom w:val="single" w:sz="4" w:color="000000"/>
              <w:right w:val="single" w:sz="4" w:color="000000"/>
            </w:tcBorders>
            <w:tcMar>
              <w:top w:w="40" w:type="dxa"/>
              <w:left w:w="40" w:type="dxa"/>
              <w:bottom w:w="40" w:type="dxa"/>
              <w:right w:w="40" w:type="dxa"/>
            </w:tcMar>
            <w:vAlign w:val="top"/>
          </w:tcPr>
          <w:bookmarkStart w:id="7536" w:name="para_30f437e2_5122_41df_aa1f_ffaf9299cb"/>
          <w:p>
            <w:pPr>
              <w:spacing w:before="180" w:after="0" w:line="240" w:lineRule="auto"/>
              <w:jc w:val="center"/>
            </w:pPr>
            <w:r>
              <w:rPr>
                <w:rFonts w:ascii="Arial" w:hAnsi="Arial"/>
                <w:color w:val="000000"/>
                <w:sz w:val="18"/>
              </w:rPr>
              <w:t>O</w:t>
            </w:r>
          </w:p>
          <w:bookmarkEnd w:id="7536"/>
        </w:tc>
        <w:tc>
          <w:tcPr>
            <w:tcBorders>
              <w:bottom w:val="single" w:sz="4" w:color="000000"/>
              <w:right w:val="single" w:sz="4" w:color="000000"/>
            </w:tcBorders>
            <w:tcMar>
              <w:top w:w="40" w:type="dxa"/>
              <w:left w:w="40" w:type="dxa"/>
              <w:bottom w:w="40" w:type="dxa"/>
              <w:right w:w="40" w:type="dxa"/>
            </w:tcMar>
            <w:vAlign w:val="top"/>
          </w:tcPr>
          <w:bookmarkStart w:id="7537" w:name="para_d19b9d58_c70e_41fd_8b02_21e562a710"/>
          <w:p>
            <w:pPr>
              <w:spacing w:before="180" w:after="0" w:line="240" w:lineRule="auto"/>
              <w:jc w:val="center"/>
            </w:pPr>
            <w:r>
              <w:rPr>
                <w:rFonts w:ascii="Arial" w:hAnsi="Arial"/>
                <w:color w:val="000000"/>
                <w:sz w:val="18"/>
              </w:rPr>
              <w:t>1</w:t>
            </w:r>
          </w:p>
          <w:bookmarkEnd w:id="7537"/>
        </w:tc>
        <w:tc>
          <w:tcPr>
            <w:tcBorders>
              <w:bottom w:val="single" w:sz="4" w:color="000000"/>
              <w:right w:val="single" w:sz="4" w:color="000000"/>
            </w:tcBorders>
            <w:tcMar>
              <w:top w:w="40" w:type="dxa"/>
              <w:left w:w="40" w:type="dxa"/>
              <w:bottom w:w="40" w:type="dxa"/>
              <w:right w:w="40" w:type="dxa"/>
            </w:tcMar>
            <w:vAlign w:val="top"/>
          </w:tcPr>
          <w:bookmarkStart w:id="7538" w:name="para_8f2c596a_76a4_44e4_adcc_cd5cd222f6"/>
          <w:p>
            <w:pPr>
              <w:keepLines/>
              <w:spacing w:before="180" w:after="0" w:line="240" w:lineRule="auto"/>
            </w:pPr>
          </w:p>
          <w:bookmarkEnd w:id="75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39" w:name="para_32f83656_efda_4b4b_aa39_bdb284ff2f"/>
          <w:p>
            <w:pPr>
              <w:spacing w:before="180" w:after="0" w:line="240" w:lineRule="auto"/>
            </w:pPr>
            <w:r>
              <w:rPr>
                <w:rFonts w:ascii="Arial" w:hAnsi="Arial"/>
                <w:color w:val="000000"/>
                <w:sz w:val="18"/>
              </w:rPr>
              <w:t>&gt;&gt;Referenced SOP Instance UID</w:t>
            </w:r>
          </w:p>
          <w:bookmarkEnd w:id="7539"/>
        </w:tc>
        <w:tc>
          <w:tcPr>
            <w:tcBorders>
              <w:bottom w:val="single" w:sz="4" w:color="000000"/>
              <w:right w:val="single" w:sz="4" w:color="000000"/>
            </w:tcBorders>
            <w:tcMar>
              <w:top w:w="40" w:type="dxa"/>
              <w:left w:w="40" w:type="dxa"/>
              <w:bottom w:w="40" w:type="dxa"/>
              <w:right w:w="40" w:type="dxa"/>
            </w:tcMar>
            <w:vAlign w:val="top"/>
          </w:tcPr>
          <w:bookmarkStart w:id="7540" w:name="para_c1e90ec5_de13_49e6_b2f1_9ef54e00aa"/>
          <w:p>
            <w:pPr>
              <w:spacing w:before="180" w:after="0" w:line="240" w:lineRule="auto"/>
              <w:jc w:val="center"/>
            </w:pPr>
            <w:r>
              <w:rPr>
                <w:rFonts w:ascii="Arial" w:hAnsi="Arial"/>
                <w:color w:val="000000"/>
                <w:sz w:val="18"/>
              </w:rPr>
              <w:t>(0008,1155)</w:t>
            </w:r>
          </w:p>
          <w:bookmarkEnd w:id="7540"/>
        </w:tc>
        <w:tc>
          <w:tcPr>
            <w:tcBorders>
              <w:bottom w:val="single" w:sz="4" w:color="000000"/>
              <w:right w:val="single" w:sz="4" w:color="000000"/>
            </w:tcBorders>
            <w:tcMar>
              <w:top w:w="40" w:type="dxa"/>
              <w:left w:w="40" w:type="dxa"/>
              <w:bottom w:w="40" w:type="dxa"/>
              <w:right w:w="40" w:type="dxa"/>
            </w:tcMar>
            <w:vAlign w:val="top"/>
          </w:tcPr>
          <w:bookmarkStart w:id="7541" w:name="para_3acd5216_5e10_44d5_873d_e9ca337913"/>
          <w:p>
            <w:pPr>
              <w:spacing w:before="180" w:after="0" w:line="240" w:lineRule="auto"/>
              <w:jc w:val="center"/>
            </w:pPr>
            <w:r>
              <w:rPr>
                <w:rFonts w:ascii="Arial" w:hAnsi="Arial"/>
                <w:color w:val="000000"/>
                <w:sz w:val="18"/>
              </w:rPr>
              <w:t>O</w:t>
            </w:r>
          </w:p>
          <w:bookmarkEnd w:id="7541"/>
        </w:tc>
        <w:tc>
          <w:tcPr>
            <w:tcBorders>
              <w:bottom w:val="single" w:sz="4" w:color="000000"/>
              <w:right w:val="single" w:sz="4" w:color="000000"/>
            </w:tcBorders>
            <w:tcMar>
              <w:top w:w="40" w:type="dxa"/>
              <w:left w:w="40" w:type="dxa"/>
              <w:bottom w:w="40" w:type="dxa"/>
              <w:right w:w="40" w:type="dxa"/>
            </w:tcMar>
            <w:vAlign w:val="top"/>
          </w:tcPr>
          <w:bookmarkStart w:id="7542" w:name="para_4af09f26_c0f7_456b_bb61_238992b6b8"/>
          <w:p>
            <w:pPr>
              <w:spacing w:before="180" w:after="0" w:line="240" w:lineRule="auto"/>
              <w:jc w:val="center"/>
            </w:pPr>
            <w:r>
              <w:rPr>
                <w:rFonts w:ascii="Arial" w:hAnsi="Arial"/>
                <w:color w:val="000000"/>
                <w:sz w:val="18"/>
              </w:rPr>
              <w:t>1</w:t>
            </w:r>
          </w:p>
          <w:bookmarkEnd w:id="7542"/>
        </w:tc>
        <w:tc>
          <w:tcPr>
            <w:tcBorders>
              <w:bottom w:val="single" w:sz="4" w:color="000000"/>
              <w:right w:val="single" w:sz="4" w:color="000000"/>
            </w:tcBorders>
            <w:tcMar>
              <w:top w:w="40" w:type="dxa"/>
              <w:left w:w="40" w:type="dxa"/>
              <w:bottom w:w="40" w:type="dxa"/>
              <w:right w:w="40" w:type="dxa"/>
            </w:tcMar>
            <w:vAlign w:val="top"/>
          </w:tcPr>
          <w:bookmarkStart w:id="7543" w:name="para_81ee4fe7_360b_44bc_8a1f_a57862d59f"/>
          <w:p>
            <w:pPr>
              <w:keepLines/>
              <w:spacing w:before="180" w:after="0" w:line="240" w:lineRule="auto"/>
            </w:pPr>
          </w:p>
          <w:bookmarkEnd w:id="75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4" w:name="para_9a7db1a6_3b54_462c_ba40_34fc3b77ed"/>
          <w:p>
            <w:pPr>
              <w:spacing w:before="180" w:after="0" w:line="240" w:lineRule="auto"/>
            </w:pPr>
            <w:r>
              <w:rPr>
                <w:rFonts w:ascii="Arial" w:hAnsi="Arial"/>
                <w:color w:val="000000"/>
                <w:sz w:val="18"/>
              </w:rPr>
              <w:t>&gt;Referenced Performed Protocol Sequence</w:t>
            </w:r>
          </w:p>
          <w:bookmarkEnd w:id="7544"/>
        </w:tc>
        <w:tc>
          <w:tcPr>
            <w:tcBorders>
              <w:bottom w:val="single" w:sz="4" w:color="000000"/>
              <w:right w:val="single" w:sz="4" w:color="000000"/>
            </w:tcBorders>
            <w:tcMar>
              <w:top w:w="40" w:type="dxa"/>
              <w:left w:w="40" w:type="dxa"/>
              <w:bottom w:w="40" w:type="dxa"/>
              <w:right w:w="40" w:type="dxa"/>
            </w:tcMar>
            <w:vAlign w:val="top"/>
          </w:tcPr>
          <w:bookmarkStart w:id="7545" w:name="para_4c4d7ecc_2de4_42a9_8f48_d9f97b10cd"/>
          <w:p>
            <w:pPr>
              <w:spacing w:before="180" w:after="0" w:line="240" w:lineRule="auto"/>
              <w:jc w:val="center"/>
            </w:pPr>
            <w:r>
              <w:rPr>
                <w:rFonts w:ascii="Arial" w:hAnsi="Arial"/>
                <w:color w:val="000000"/>
                <w:sz w:val="18"/>
              </w:rPr>
              <w:t>(0018,990D)</w:t>
            </w:r>
          </w:p>
          <w:bookmarkEnd w:id="7545"/>
        </w:tc>
        <w:tc>
          <w:tcPr>
            <w:tcBorders>
              <w:bottom w:val="single" w:sz="4" w:color="000000"/>
              <w:right w:val="single" w:sz="4" w:color="000000"/>
            </w:tcBorders>
            <w:tcMar>
              <w:top w:w="40" w:type="dxa"/>
              <w:left w:w="40" w:type="dxa"/>
              <w:bottom w:w="40" w:type="dxa"/>
              <w:right w:w="40" w:type="dxa"/>
            </w:tcMar>
            <w:vAlign w:val="top"/>
          </w:tcPr>
          <w:bookmarkStart w:id="7546" w:name="para_2186b658_ce63_403b_b4db_e57ddc6a89"/>
          <w:p>
            <w:pPr>
              <w:spacing w:before="180" w:after="0" w:line="240" w:lineRule="auto"/>
              <w:jc w:val="center"/>
            </w:pPr>
            <w:r>
              <w:rPr>
                <w:rFonts w:ascii="Arial" w:hAnsi="Arial"/>
                <w:color w:val="000000"/>
                <w:sz w:val="18"/>
              </w:rPr>
              <w:t>O</w:t>
            </w:r>
          </w:p>
          <w:bookmarkEnd w:id="7546"/>
        </w:tc>
        <w:tc>
          <w:tcPr>
            <w:tcBorders>
              <w:bottom w:val="single" w:sz="4" w:color="000000"/>
              <w:right w:val="single" w:sz="4" w:color="000000"/>
            </w:tcBorders>
            <w:tcMar>
              <w:top w:w="40" w:type="dxa"/>
              <w:left w:w="40" w:type="dxa"/>
              <w:bottom w:w="40" w:type="dxa"/>
              <w:right w:w="40" w:type="dxa"/>
            </w:tcMar>
            <w:vAlign w:val="top"/>
          </w:tcPr>
          <w:bookmarkStart w:id="7547" w:name="para_474bab44_93af_41ff_98f2_d8481bcc3f"/>
          <w:p>
            <w:pPr>
              <w:spacing w:before="180" w:after="0" w:line="240" w:lineRule="auto"/>
              <w:jc w:val="center"/>
            </w:pPr>
            <w:r>
              <w:rPr>
                <w:rFonts w:ascii="Arial" w:hAnsi="Arial"/>
                <w:color w:val="000000"/>
                <w:sz w:val="18"/>
              </w:rPr>
              <w:t>3</w:t>
            </w:r>
          </w:p>
          <w:bookmarkEnd w:id="7547"/>
        </w:tc>
        <w:tc>
          <w:tcPr>
            <w:tcBorders>
              <w:bottom w:val="single" w:sz="4" w:color="000000"/>
              <w:right w:val="single" w:sz="4" w:color="000000"/>
            </w:tcBorders>
            <w:tcMar>
              <w:top w:w="40" w:type="dxa"/>
              <w:left w:w="40" w:type="dxa"/>
              <w:bottom w:w="40" w:type="dxa"/>
              <w:right w:w="40" w:type="dxa"/>
            </w:tcMar>
            <w:vAlign w:val="top"/>
          </w:tcPr>
          <w:bookmarkStart w:id="7548" w:name="para_5bac0a20_d13c_459a_985e_c33bac6dec"/>
          <w:p>
            <w:pPr>
              <w:keepLines/>
              <w:spacing w:before="180" w:after="0" w:line="240" w:lineRule="auto"/>
            </w:pPr>
          </w:p>
          <w:bookmarkEnd w:id="75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49" w:name="para_59a52d12_d1d1_4594_b776_4f5c930d8b"/>
          <w:p>
            <w:pPr>
              <w:spacing w:before="180" w:after="0" w:line="240" w:lineRule="auto"/>
            </w:pPr>
            <w:r>
              <w:rPr>
                <w:rFonts w:ascii="Arial" w:hAnsi="Arial"/>
                <w:color w:val="000000"/>
                <w:sz w:val="18"/>
              </w:rPr>
              <w:t>&gt;&gt;Referenced SOP Class UID</w:t>
            </w:r>
          </w:p>
          <w:bookmarkEnd w:id="7549"/>
        </w:tc>
        <w:tc>
          <w:tcPr>
            <w:tcBorders>
              <w:bottom w:val="single" w:sz="4" w:color="000000"/>
              <w:right w:val="single" w:sz="4" w:color="000000"/>
            </w:tcBorders>
            <w:tcMar>
              <w:top w:w="40" w:type="dxa"/>
              <w:left w:w="40" w:type="dxa"/>
              <w:bottom w:w="40" w:type="dxa"/>
              <w:right w:w="40" w:type="dxa"/>
            </w:tcMar>
            <w:vAlign w:val="top"/>
          </w:tcPr>
          <w:bookmarkStart w:id="7550" w:name="para_876a0f92_7af6_4b52_a030_7205e9cd3d"/>
          <w:p>
            <w:pPr>
              <w:spacing w:before="180" w:after="0" w:line="240" w:lineRule="auto"/>
              <w:jc w:val="center"/>
            </w:pPr>
            <w:r>
              <w:rPr>
                <w:rFonts w:ascii="Arial" w:hAnsi="Arial"/>
                <w:color w:val="000000"/>
                <w:sz w:val="18"/>
              </w:rPr>
              <w:t>(0008,1150)</w:t>
            </w:r>
          </w:p>
          <w:bookmarkEnd w:id="7550"/>
        </w:tc>
        <w:tc>
          <w:tcPr>
            <w:tcBorders>
              <w:bottom w:val="single" w:sz="4" w:color="000000"/>
              <w:right w:val="single" w:sz="4" w:color="000000"/>
            </w:tcBorders>
            <w:tcMar>
              <w:top w:w="40" w:type="dxa"/>
              <w:left w:w="40" w:type="dxa"/>
              <w:bottom w:w="40" w:type="dxa"/>
              <w:right w:w="40" w:type="dxa"/>
            </w:tcMar>
            <w:vAlign w:val="top"/>
          </w:tcPr>
          <w:bookmarkStart w:id="7551" w:name="para_fb4879d0_643a_4002_854f_f2c663f155"/>
          <w:p>
            <w:pPr>
              <w:spacing w:before="180" w:after="0" w:line="240" w:lineRule="auto"/>
              <w:jc w:val="center"/>
            </w:pPr>
            <w:r>
              <w:rPr>
                <w:rFonts w:ascii="Arial" w:hAnsi="Arial"/>
                <w:color w:val="000000"/>
                <w:sz w:val="18"/>
              </w:rPr>
              <w:t>O</w:t>
            </w:r>
          </w:p>
          <w:bookmarkEnd w:id="7551"/>
        </w:tc>
        <w:tc>
          <w:tcPr>
            <w:tcBorders>
              <w:bottom w:val="single" w:sz="4" w:color="000000"/>
              <w:right w:val="single" w:sz="4" w:color="000000"/>
            </w:tcBorders>
            <w:tcMar>
              <w:top w:w="40" w:type="dxa"/>
              <w:left w:w="40" w:type="dxa"/>
              <w:bottom w:w="40" w:type="dxa"/>
              <w:right w:w="40" w:type="dxa"/>
            </w:tcMar>
            <w:vAlign w:val="top"/>
          </w:tcPr>
          <w:bookmarkStart w:id="7552" w:name="para_c6c97a31_ba93_4a25_87d7_8152b18ea2"/>
          <w:p>
            <w:pPr>
              <w:spacing w:before="180" w:after="0" w:line="240" w:lineRule="auto"/>
              <w:jc w:val="center"/>
            </w:pPr>
            <w:r>
              <w:rPr>
                <w:rFonts w:ascii="Arial" w:hAnsi="Arial"/>
                <w:color w:val="000000"/>
                <w:sz w:val="18"/>
              </w:rPr>
              <w:t>1</w:t>
            </w:r>
          </w:p>
          <w:bookmarkEnd w:id="7552"/>
        </w:tc>
        <w:tc>
          <w:tcPr>
            <w:tcBorders>
              <w:bottom w:val="single" w:sz="4" w:color="000000"/>
              <w:right w:val="single" w:sz="4" w:color="000000"/>
            </w:tcBorders>
            <w:tcMar>
              <w:top w:w="40" w:type="dxa"/>
              <w:left w:w="40" w:type="dxa"/>
              <w:bottom w:w="40" w:type="dxa"/>
              <w:right w:w="40" w:type="dxa"/>
            </w:tcMar>
            <w:vAlign w:val="top"/>
          </w:tcPr>
          <w:bookmarkStart w:id="7553" w:name="para_de58a87a_70b9_4bc6_b9bb_7dfc156228"/>
          <w:p>
            <w:pPr>
              <w:keepLines/>
              <w:spacing w:before="180" w:after="0" w:line="240" w:lineRule="auto"/>
            </w:pPr>
          </w:p>
          <w:bookmarkEnd w:id="7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4" w:name="para_0a7d0f2a_3a51_4408_9eaa_bab0d55ea7"/>
          <w:p>
            <w:pPr>
              <w:spacing w:before="180" w:after="0" w:line="240" w:lineRule="auto"/>
            </w:pPr>
            <w:r>
              <w:rPr>
                <w:rFonts w:ascii="Arial" w:hAnsi="Arial"/>
                <w:color w:val="000000"/>
                <w:sz w:val="18"/>
              </w:rPr>
              <w:t>&gt;&gt;Referenced SOP Instance UID</w:t>
            </w:r>
          </w:p>
          <w:bookmarkEnd w:id="7554"/>
        </w:tc>
        <w:tc>
          <w:tcPr>
            <w:tcBorders>
              <w:bottom w:val="single" w:sz="4" w:color="000000"/>
              <w:right w:val="single" w:sz="4" w:color="000000"/>
            </w:tcBorders>
            <w:tcMar>
              <w:top w:w="40" w:type="dxa"/>
              <w:left w:w="40" w:type="dxa"/>
              <w:bottom w:w="40" w:type="dxa"/>
              <w:right w:w="40" w:type="dxa"/>
            </w:tcMar>
            <w:vAlign w:val="top"/>
          </w:tcPr>
          <w:bookmarkStart w:id="7555" w:name="para_72416cf0_f1e8_42ad_b1d7_3455202046"/>
          <w:p>
            <w:pPr>
              <w:spacing w:before="180" w:after="0" w:line="240" w:lineRule="auto"/>
              <w:jc w:val="center"/>
            </w:pPr>
            <w:r>
              <w:rPr>
                <w:rFonts w:ascii="Arial" w:hAnsi="Arial"/>
                <w:color w:val="000000"/>
                <w:sz w:val="18"/>
              </w:rPr>
              <w:t>(0008,1155)</w:t>
            </w:r>
          </w:p>
          <w:bookmarkEnd w:id="7555"/>
        </w:tc>
        <w:tc>
          <w:tcPr>
            <w:tcBorders>
              <w:bottom w:val="single" w:sz="4" w:color="000000"/>
              <w:right w:val="single" w:sz="4" w:color="000000"/>
            </w:tcBorders>
            <w:tcMar>
              <w:top w:w="40" w:type="dxa"/>
              <w:left w:w="40" w:type="dxa"/>
              <w:bottom w:w="40" w:type="dxa"/>
              <w:right w:w="40" w:type="dxa"/>
            </w:tcMar>
            <w:vAlign w:val="top"/>
          </w:tcPr>
          <w:bookmarkStart w:id="7556" w:name="para_7f6ba79e_9119_43c6_aa06_095171bea3"/>
          <w:p>
            <w:pPr>
              <w:spacing w:before="180" w:after="0" w:line="240" w:lineRule="auto"/>
              <w:jc w:val="center"/>
            </w:pPr>
            <w:r>
              <w:rPr>
                <w:rFonts w:ascii="Arial" w:hAnsi="Arial"/>
                <w:color w:val="000000"/>
                <w:sz w:val="18"/>
              </w:rPr>
              <w:t>O</w:t>
            </w:r>
          </w:p>
          <w:bookmarkEnd w:id="7556"/>
        </w:tc>
        <w:tc>
          <w:tcPr>
            <w:tcBorders>
              <w:bottom w:val="single" w:sz="4" w:color="000000"/>
              <w:right w:val="single" w:sz="4" w:color="000000"/>
            </w:tcBorders>
            <w:tcMar>
              <w:top w:w="40" w:type="dxa"/>
              <w:left w:w="40" w:type="dxa"/>
              <w:bottom w:w="40" w:type="dxa"/>
              <w:right w:w="40" w:type="dxa"/>
            </w:tcMar>
            <w:vAlign w:val="top"/>
          </w:tcPr>
          <w:bookmarkStart w:id="7557" w:name="para_378a2a78_aadf_4f16_a5b9_5f91cead22"/>
          <w:p>
            <w:pPr>
              <w:spacing w:before="180" w:after="0" w:line="240" w:lineRule="auto"/>
              <w:jc w:val="center"/>
            </w:pPr>
            <w:r>
              <w:rPr>
                <w:rFonts w:ascii="Arial" w:hAnsi="Arial"/>
                <w:color w:val="000000"/>
                <w:sz w:val="18"/>
              </w:rPr>
              <w:t>1</w:t>
            </w:r>
          </w:p>
          <w:bookmarkEnd w:id="7557"/>
        </w:tc>
        <w:tc>
          <w:tcPr>
            <w:tcBorders>
              <w:bottom w:val="single" w:sz="4" w:color="000000"/>
              <w:right w:val="single" w:sz="4" w:color="000000"/>
            </w:tcBorders>
            <w:tcMar>
              <w:top w:w="40" w:type="dxa"/>
              <w:left w:w="40" w:type="dxa"/>
              <w:bottom w:w="40" w:type="dxa"/>
              <w:right w:w="40" w:type="dxa"/>
            </w:tcMar>
            <w:vAlign w:val="top"/>
          </w:tcPr>
          <w:bookmarkStart w:id="7558" w:name="para_474313e3_6f67_4370_b299_64ca182924"/>
          <w:p>
            <w:pPr>
              <w:keepLines/>
              <w:spacing w:before="180" w:after="0" w:line="240" w:lineRule="auto"/>
            </w:pPr>
          </w:p>
          <w:bookmarkEnd w:id="75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59" w:name="para_b6ec37f4_c6ce_467b_afbd_d24b28ba0c"/>
          <w:p>
            <w:pPr>
              <w:spacing w:before="180" w:after="0" w:line="240" w:lineRule="auto"/>
            </w:pPr>
            <w:r>
              <w:rPr>
                <w:rFonts w:ascii="Arial" w:hAnsi="Arial"/>
                <w:color w:val="000000"/>
                <w:sz w:val="18"/>
              </w:rPr>
              <w:t>&gt;Scheduled Protocol Code Sequence</w:t>
            </w:r>
          </w:p>
          <w:bookmarkEnd w:id="7559"/>
        </w:tc>
        <w:tc>
          <w:tcPr>
            <w:tcBorders>
              <w:bottom w:val="single" w:sz="4" w:color="000000"/>
              <w:right w:val="single" w:sz="4" w:color="000000"/>
            </w:tcBorders>
            <w:tcMar>
              <w:top w:w="40" w:type="dxa"/>
              <w:left w:w="40" w:type="dxa"/>
              <w:bottom w:w="40" w:type="dxa"/>
              <w:right w:w="40" w:type="dxa"/>
            </w:tcMar>
            <w:vAlign w:val="top"/>
          </w:tcPr>
          <w:bookmarkStart w:id="7560" w:name="para_5bb6ad5b_697f_496f_984c_2bce4ebd19"/>
          <w:p>
            <w:pPr>
              <w:spacing w:before="180" w:after="0" w:line="240" w:lineRule="auto"/>
              <w:jc w:val="center"/>
            </w:pPr>
            <w:r>
              <w:rPr>
                <w:rFonts w:ascii="Arial" w:hAnsi="Arial"/>
                <w:color w:val="000000"/>
                <w:sz w:val="18"/>
              </w:rPr>
              <w:t>(0040,0008)</w:t>
            </w:r>
          </w:p>
          <w:bookmarkEnd w:id="7560"/>
        </w:tc>
        <w:tc>
          <w:tcPr>
            <w:tcBorders>
              <w:bottom w:val="single" w:sz="4" w:color="000000"/>
              <w:right w:val="single" w:sz="4" w:color="000000"/>
            </w:tcBorders>
            <w:tcMar>
              <w:top w:w="40" w:type="dxa"/>
              <w:left w:w="40" w:type="dxa"/>
              <w:bottom w:w="40" w:type="dxa"/>
              <w:right w:w="40" w:type="dxa"/>
            </w:tcMar>
            <w:vAlign w:val="top"/>
          </w:tcPr>
          <w:bookmarkStart w:id="7561" w:name="para_c8cecbbe_2f0f_47ef_a3a6_03d3e5811b"/>
          <w:p>
            <w:pPr>
              <w:spacing w:before="180" w:after="0" w:line="240" w:lineRule="auto"/>
              <w:jc w:val="center"/>
            </w:pPr>
            <w:r>
              <w:rPr>
                <w:rFonts w:ascii="Arial" w:hAnsi="Arial"/>
                <w:color w:val="000000"/>
                <w:sz w:val="18"/>
              </w:rPr>
              <w:t>O</w:t>
            </w:r>
          </w:p>
          <w:bookmarkEnd w:id="7561"/>
        </w:tc>
        <w:tc>
          <w:tcPr>
            <w:tcBorders>
              <w:bottom w:val="single" w:sz="4" w:color="000000"/>
              <w:right w:val="single" w:sz="4" w:color="000000"/>
            </w:tcBorders>
            <w:tcMar>
              <w:top w:w="40" w:type="dxa"/>
              <w:left w:w="40" w:type="dxa"/>
              <w:bottom w:w="40" w:type="dxa"/>
              <w:right w:w="40" w:type="dxa"/>
            </w:tcMar>
            <w:vAlign w:val="top"/>
          </w:tcPr>
          <w:bookmarkStart w:id="7562" w:name="para_a296037c_54b1_42e3_8e5e_ce445599ce"/>
          <w:p>
            <w:pPr>
              <w:spacing w:before="180" w:after="0" w:line="240" w:lineRule="auto"/>
              <w:jc w:val="center"/>
            </w:pPr>
            <w:r>
              <w:rPr>
                <w:rFonts w:ascii="Arial" w:hAnsi="Arial"/>
                <w:color w:val="000000"/>
                <w:sz w:val="18"/>
              </w:rPr>
              <w:t>1C</w:t>
            </w:r>
          </w:p>
          <w:bookmarkEnd w:id="7562"/>
        </w:tc>
        <w:tc>
          <w:tcPr>
            <w:tcBorders>
              <w:bottom w:val="single" w:sz="4" w:color="000000"/>
              <w:right w:val="single" w:sz="4" w:color="000000"/>
            </w:tcBorders>
            <w:tcMar>
              <w:top w:w="40" w:type="dxa"/>
              <w:left w:w="40" w:type="dxa"/>
              <w:bottom w:w="40" w:type="dxa"/>
              <w:right w:w="40" w:type="dxa"/>
            </w:tcMar>
            <w:vAlign w:val="top"/>
          </w:tcPr>
          <w:bookmarkStart w:id="7563" w:name="para_d679cf3d_0f4c_4914_8957_3c417e385c"/>
          <w:p>
            <w:pPr>
              <w:spacing w:before="180" w:after="0" w:line="240" w:lineRule="auto"/>
            </w:pPr>
            <w:r>
              <w:rPr>
                <w:rFonts w:ascii="Arial" w:hAnsi="Arial"/>
                <w:color w:val="000000"/>
                <w:sz w:val="18"/>
              </w:rPr>
              <w:t>Either the Scheduled Procedure Step Description (0040,0007) or the Scheduled Protocol Code Sequence (0040,0008) or both shall be supported by the SCP.</w:t>
            </w:r>
          </w:p>
          <w:bookmarkEnd w:id="7563"/>
          <w:bookmarkStart w:id="7564" w:name="para_f38647f1_fcd0_4310_932b_33a4e1f126"/>
          <w:p>
            <w:pPr>
              <w:spacing w:before="180" w:after="0" w:line="240" w:lineRule="auto"/>
            </w:pPr>
            <w:r>
              <w:rPr>
                <w:rFonts w:ascii="Arial" w:hAnsi="Arial"/>
                <w:color w:val="000000"/>
                <w:sz w:val="18"/>
              </w:rPr>
              <w:t>The Scheduled Protocol Code Sequence contains one or more Items.</w:t>
            </w:r>
          </w:p>
          <w:bookmarkEnd w:id="7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5" w:name="para_8010863d_08e4_4daf_ba99_922b934a4a"/>
          <w:p>
            <w:pPr>
              <w:spacing w:before="180" w:after="0" w:line="240" w:lineRule="auto"/>
            </w:pPr>
            <w:r>
              <w:rPr>
                <w:rFonts w:ascii="Arial" w:hAnsi="Arial"/>
                <w:color w:val="000000"/>
                <w:sz w:val="18"/>
              </w:rPr>
              <w:t>&gt;&gt;Code Value</w:t>
            </w:r>
          </w:p>
          <w:bookmarkEnd w:id="7565"/>
        </w:tc>
        <w:tc>
          <w:tcPr>
            <w:tcBorders>
              <w:bottom w:val="single" w:sz="4" w:color="000000"/>
              <w:right w:val="single" w:sz="4" w:color="000000"/>
            </w:tcBorders>
            <w:tcMar>
              <w:top w:w="40" w:type="dxa"/>
              <w:left w:w="40" w:type="dxa"/>
              <w:bottom w:w="40" w:type="dxa"/>
              <w:right w:w="40" w:type="dxa"/>
            </w:tcMar>
            <w:vAlign w:val="top"/>
          </w:tcPr>
          <w:bookmarkStart w:id="7566" w:name="para_893db351_6e2c_48c0_b50e_4cc74f777d"/>
          <w:p>
            <w:pPr>
              <w:spacing w:before="180" w:after="0" w:line="240" w:lineRule="auto"/>
              <w:jc w:val="center"/>
            </w:pPr>
            <w:r>
              <w:rPr>
                <w:rFonts w:ascii="Arial" w:hAnsi="Arial"/>
                <w:color w:val="000000"/>
                <w:sz w:val="18"/>
              </w:rPr>
              <w:t>(0008,0100)</w:t>
            </w:r>
          </w:p>
          <w:bookmarkEnd w:id="7566"/>
        </w:tc>
        <w:tc>
          <w:tcPr>
            <w:tcBorders>
              <w:bottom w:val="single" w:sz="4" w:color="000000"/>
              <w:right w:val="single" w:sz="4" w:color="000000"/>
            </w:tcBorders>
            <w:tcMar>
              <w:top w:w="40" w:type="dxa"/>
              <w:left w:w="40" w:type="dxa"/>
              <w:bottom w:w="40" w:type="dxa"/>
              <w:right w:w="40" w:type="dxa"/>
            </w:tcMar>
            <w:vAlign w:val="top"/>
          </w:tcPr>
          <w:bookmarkStart w:id="7567" w:name="para_ede37758_f66c_4dd2_9d1f_da93f644e7"/>
          <w:p>
            <w:pPr>
              <w:spacing w:before="180" w:after="0" w:line="240" w:lineRule="auto"/>
              <w:jc w:val="center"/>
            </w:pPr>
            <w:r>
              <w:rPr>
                <w:rFonts w:ascii="Arial" w:hAnsi="Arial"/>
                <w:color w:val="000000"/>
                <w:sz w:val="18"/>
              </w:rPr>
              <w:t>O</w:t>
            </w:r>
          </w:p>
          <w:bookmarkEnd w:id="7567"/>
        </w:tc>
        <w:tc>
          <w:tcPr>
            <w:tcBorders>
              <w:bottom w:val="single" w:sz="4" w:color="000000"/>
              <w:right w:val="single" w:sz="4" w:color="000000"/>
            </w:tcBorders>
            <w:tcMar>
              <w:top w:w="40" w:type="dxa"/>
              <w:left w:w="40" w:type="dxa"/>
              <w:bottom w:w="40" w:type="dxa"/>
              <w:right w:w="40" w:type="dxa"/>
            </w:tcMar>
            <w:vAlign w:val="top"/>
          </w:tcPr>
          <w:bookmarkStart w:id="7568" w:name="para_5b5ea96a_2063_485c_a4ac_5b0f8778b2"/>
          <w:p>
            <w:pPr>
              <w:spacing w:before="180" w:after="0" w:line="240" w:lineRule="auto"/>
              <w:jc w:val="center"/>
            </w:pPr>
            <w:r>
              <w:rPr>
                <w:rFonts w:ascii="Arial" w:hAnsi="Arial"/>
                <w:color w:val="000000"/>
                <w:sz w:val="18"/>
              </w:rPr>
              <w:t>1</w:t>
            </w:r>
          </w:p>
          <w:bookmarkEnd w:id="75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69" w:name="para_ee1e0bae_fa8e_4730_9964_2437d67749"/>
          <w:p>
            <w:pPr>
              <w:spacing w:before="180" w:after="0" w:line="240" w:lineRule="auto"/>
            </w:pPr>
            <w:r>
              <w:rPr>
                <w:rFonts w:ascii="Arial" w:hAnsi="Arial"/>
                <w:color w:val="000000"/>
                <w:sz w:val="18"/>
              </w:rPr>
              <w:t>&gt;&gt;Coding Scheme Version</w:t>
            </w:r>
          </w:p>
          <w:bookmarkEnd w:id="7569"/>
        </w:tc>
        <w:tc>
          <w:tcPr>
            <w:tcBorders>
              <w:bottom w:val="single" w:sz="4" w:color="000000"/>
              <w:right w:val="single" w:sz="4" w:color="000000"/>
            </w:tcBorders>
            <w:tcMar>
              <w:top w:w="40" w:type="dxa"/>
              <w:left w:w="40" w:type="dxa"/>
              <w:bottom w:w="40" w:type="dxa"/>
              <w:right w:w="40" w:type="dxa"/>
            </w:tcMar>
            <w:vAlign w:val="top"/>
          </w:tcPr>
          <w:bookmarkStart w:id="7570" w:name="para_7a482637_6c85_4cf6_ba05_fe69e34272"/>
          <w:p>
            <w:pPr>
              <w:spacing w:before="180" w:after="0" w:line="240" w:lineRule="auto"/>
              <w:jc w:val="center"/>
            </w:pPr>
            <w:r>
              <w:rPr>
                <w:rFonts w:ascii="Arial" w:hAnsi="Arial"/>
                <w:color w:val="000000"/>
                <w:sz w:val="18"/>
              </w:rPr>
              <w:t>(0008,0103)</w:t>
            </w:r>
          </w:p>
          <w:bookmarkEnd w:id="7570"/>
        </w:tc>
        <w:tc>
          <w:tcPr>
            <w:tcBorders>
              <w:bottom w:val="single" w:sz="4" w:color="000000"/>
              <w:right w:val="single" w:sz="4" w:color="000000"/>
            </w:tcBorders>
            <w:tcMar>
              <w:top w:w="40" w:type="dxa"/>
              <w:left w:w="40" w:type="dxa"/>
              <w:bottom w:w="40" w:type="dxa"/>
              <w:right w:w="40" w:type="dxa"/>
            </w:tcMar>
            <w:vAlign w:val="top"/>
          </w:tcPr>
          <w:bookmarkStart w:id="7571" w:name="para_0637210a_0d6d_4b13_8e9c_692c8400fd"/>
          <w:p>
            <w:pPr>
              <w:spacing w:before="180" w:after="0" w:line="240" w:lineRule="auto"/>
              <w:jc w:val="center"/>
            </w:pPr>
            <w:r>
              <w:rPr>
                <w:rFonts w:ascii="Arial" w:hAnsi="Arial"/>
                <w:color w:val="000000"/>
                <w:sz w:val="18"/>
              </w:rPr>
              <w:t>O</w:t>
            </w:r>
          </w:p>
          <w:bookmarkEnd w:id="7571"/>
        </w:tc>
        <w:tc>
          <w:tcPr>
            <w:tcBorders>
              <w:bottom w:val="single" w:sz="4" w:color="000000"/>
              <w:right w:val="single" w:sz="4" w:color="000000"/>
            </w:tcBorders>
            <w:tcMar>
              <w:top w:w="40" w:type="dxa"/>
              <w:left w:w="40" w:type="dxa"/>
              <w:bottom w:w="40" w:type="dxa"/>
              <w:right w:w="40" w:type="dxa"/>
            </w:tcMar>
            <w:vAlign w:val="top"/>
          </w:tcPr>
          <w:bookmarkStart w:id="7572" w:name="para_b89de647_a9de_46a5_9f71_b8a815d2c3"/>
          <w:p>
            <w:pPr>
              <w:spacing w:before="180" w:after="0" w:line="240" w:lineRule="auto"/>
              <w:jc w:val="center"/>
            </w:pPr>
            <w:r>
              <w:rPr>
                <w:rFonts w:ascii="Arial" w:hAnsi="Arial"/>
                <w:color w:val="000000"/>
                <w:sz w:val="18"/>
              </w:rPr>
              <w:t>3</w:t>
            </w:r>
          </w:p>
          <w:bookmarkEnd w:id="75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3" w:name="para_eb3ae997_9fb5_47e5_8944_2dbe47efa4"/>
          <w:p>
            <w:pPr>
              <w:spacing w:before="180" w:after="0" w:line="240" w:lineRule="auto"/>
            </w:pPr>
            <w:r>
              <w:rPr>
                <w:rFonts w:ascii="Arial" w:hAnsi="Arial"/>
                <w:color w:val="000000"/>
                <w:sz w:val="18"/>
              </w:rPr>
              <w:t>&gt;&gt;Coding Scheme Designator</w:t>
            </w:r>
          </w:p>
          <w:bookmarkEnd w:id="7573"/>
        </w:tc>
        <w:tc>
          <w:tcPr>
            <w:tcBorders>
              <w:bottom w:val="single" w:sz="4" w:color="000000"/>
              <w:right w:val="single" w:sz="4" w:color="000000"/>
            </w:tcBorders>
            <w:tcMar>
              <w:top w:w="40" w:type="dxa"/>
              <w:left w:w="40" w:type="dxa"/>
              <w:bottom w:w="40" w:type="dxa"/>
              <w:right w:w="40" w:type="dxa"/>
            </w:tcMar>
            <w:vAlign w:val="top"/>
          </w:tcPr>
          <w:bookmarkStart w:id="7574" w:name="para_2b9a9323_054d_4b2c_94c7_e119fbe75a"/>
          <w:p>
            <w:pPr>
              <w:spacing w:before="180" w:after="0" w:line="240" w:lineRule="auto"/>
              <w:jc w:val="center"/>
            </w:pPr>
            <w:r>
              <w:rPr>
                <w:rFonts w:ascii="Arial" w:hAnsi="Arial"/>
                <w:color w:val="000000"/>
                <w:sz w:val="18"/>
              </w:rPr>
              <w:t>(0008,0102)</w:t>
            </w:r>
          </w:p>
          <w:bookmarkEnd w:id="7574"/>
        </w:tc>
        <w:tc>
          <w:tcPr>
            <w:tcBorders>
              <w:bottom w:val="single" w:sz="4" w:color="000000"/>
              <w:right w:val="single" w:sz="4" w:color="000000"/>
            </w:tcBorders>
            <w:tcMar>
              <w:top w:w="40" w:type="dxa"/>
              <w:left w:w="40" w:type="dxa"/>
              <w:bottom w:w="40" w:type="dxa"/>
              <w:right w:w="40" w:type="dxa"/>
            </w:tcMar>
            <w:vAlign w:val="top"/>
          </w:tcPr>
          <w:bookmarkStart w:id="7575" w:name="para_30e87f21_ae92_4253_83f2_6a029b9a5d"/>
          <w:p>
            <w:pPr>
              <w:spacing w:before="180" w:after="0" w:line="240" w:lineRule="auto"/>
              <w:jc w:val="center"/>
            </w:pPr>
            <w:r>
              <w:rPr>
                <w:rFonts w:ascii="Arial" w:hAnsi="Arial"/>
                <w:color w:val="000000"/>
                <w:sz w:val="18"/>
              </w:rPr>
              <w:t>O</w:t>
            </w:r>
          </w:p>
          <w:bookmarkEnd w:id="7575"/>
        </w:tc>
        <w:tc>
          <w:tcPr>
            <w:tcBorders>
              <w:bottom w:val="single" w:sz="4" w:color="000000"/>
              <w:right w:val="single" w:sz="4" w:color="000000"/>
            </w:tcBorders>
            <w:tcMar>
              <w:top w:w="40" w:type="dxa"/>
              <w:left w:w="40" w:type="dxa"/>
              <w:bottom w:w="40" w:type="dxa"/>
              <w:right w:w="40" w:type="dxa"/>
            </w:tcMar>
            <w:vAlign w:val="top"/>
          </w:tcPr>
          <w:bookmarkStart w:id="7576" w:name="para_88b3e5be_231e_44a9_a44a_08a0102000"/>
          <w:p>
            <w:pPr>
              <w:spacing w:before="180" w:after="0" w:line="240" w:lineRule="auto"/>
              <w:jc w:val="center"/>
            </w:pPr>
            <w:r>
              <w:rPr>
                <w:rFonts w:ascii="Arial" w:hAnsi="Arial"/>
                <w:color w:val="000000"/>
                <w:sz w:val="18"/>
              </w:rPr>
              <w:t>1</w:t>
            </w:r>
          </w:p>
          <w:bookmarkEnd w:id="75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77" w:name="para_214782b6_652e_44cb_a6f6_78faeba306"/>
          <w:p>
            <w:pPr>
              <w:spacing w:before="180" w:after="0" w:line="240" w:lineRule="auto"/>
            </w:pPr>
            <w:r>
              <w:rPr>
                <w:rFonts w:ascii="Arial" w:hAnsi="Arial"/>
                <w:color w:val="000000"/>
                <w:sz w:val="18"/>
              </w:rPr>
              <w:t>&gt;&gt;Code Meaning</w:t>
            </w:r>
          </w:p>
          <w:bookmarkEnd w:id="7577"/>
        </w:tc>
        <w:tc>
          <w:tcPr>
            <w:tcBorders>
              <w:bottom w:val="single" w:sz="4" w:color="000000"/>
              <w:right w:val="single" w:sz="4" w:color="000000"/>
            </w:tcBorders>
            <w:tcMar>
              <w:top w:w="40" w:type="dxa"/>
              <w:left w:w="40" w:type="dxa"/>
              <w:bottom w:w="40" w:type="dxa"/>
              <w:right w:w="40" w:type="dxa"/>
            </w:tcMar>
            <w:vAlign w:val="top"/>
          </w:tcPr>
          <w:bookmarkStart w:id="7578" w:name="para_95de3ec7_d211_4637_899e_b8788a1cc5"/>
          <w:p>
            <w:pPr>
              <w:spacing w:before="180" w:after="0" w:line="240" w:lineRule="auto"/>
              <w:jc w:val="center"/>
            </w:pPr>
            <w:r>
              <w:rPr>
                <w:rFonts w:ascii="Arial" w:hAnsi="Arial"/>
                <w:color w:val="000000"/>
                <w:sz w:val="18"/>
              </w:rPr>
              <w:t>(0008,0104)</w:t>
            </w:r>
          </w:p>
          <w:bookmarkEnd w:id="7578"/>
        </w:tc>
        <w:tc>
          <w:tcPr>
            <w:tcBorders>
              <w:bottom w:val="single" w:sz="4" w:color="000000"/>
              <w:right w:val="single" w:sz="4" w:color="000000"/>
            </w:tcBorders>
            <w:tcMar>
              <w:top w:w="40" w:type="dxa"/>
              <w:left w:w="40" w:type="dxa"/>
              <w:bottom w:w="40" w:type="dxa"/>
              <w:right w:w="40" w:type="dxa"/>
            </w:tcMar>
            <w:vAlign w:val="top"/>
          </w:tcPr>
          <w:bookmarkStart w:id="7579" w:name="para_71b77747_b5c4_408f_bcf5_b887a730ad"/>
          <w:p>
            <w:pPr>
              <w:spacing w:before="180" w:after="0" w:line="240" w:lineRule="auto"/>
              <w:jc w:val="center"/>
            </w:pPr>
            <w:r>
              <w:rPr>
                <w:rFonts w:ascii="Arial" w:hAnsi="Arial"/>
                <w:color w:val="000000"/>
                <w:sz w:val="18"/>
              </w:rPr>
              <w:t>O</w:t>
            </w:r>
          </w:p>
          <w:bookmarkEnd w:id="7579"/>
        </w:tc>
        <w:tc>
          <w:tcPr>
            <w:tcBorders>
              <w:bottom w:val="single" w:sz="4" w:color="000000"/>
              <w:right w:val="single" w:sz="4" w:color="000000"/>
            </w:tcBorders>
            <w:tcMar>
              <w:top w:w="40" w:type="dxa"/>
              <w:left w:w="40" w:type="dxa"/>
              <w:bottom w:w="40" w:type="dxa"/>
              <w:right w:w="40" w:type="dxa"/>
            </w:tcMar>
            <w:vAlign w:val="top"/>
          </w:tcPr>
          <w:bookmarkStart w:id="7580" w:name="para_63ff7ab5_18d0_4ae5_9cc7_b22b1b5254"/>
          <w:p>
            <w:pPr>
              <w:spacing w:before="180" w:after="0" w:line="240" w:lineRule="auto"/>
              <w:jc w:val="center"/>
            </w:pPr>
            <w:r>
              <w:rPr>
                <w:rFonts w:ascii="Arial" w:hAnsi="Arial"/>
                <w:color w:val="000000"/>
                <w:sz w:val="18"/>
              </w:rPr>
              <w:t>3</w:t>
            </w:r>
          </w:p>
          <w:bookmarkEnd w:id="75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1" w:name="para_65ce496e_41bd_4a7f_b19a_50916e6646"/>
          <w:p>
            <w:pPr>
              <w:spacing w:before="180" w:after="0" w:line="240" w:lineRule="auto"/>
            </w:pPr>
            <w:r>
              <w:rPr>
                <w:rFonts w:ascii="Arial" w:hAnsi="Arial"/>
                <w:color w:val="000000"/>
                <w:sz w:val="18"/>
              </w:rPr>
              <w:t>&gt;&gt;Protocol Context Sequence</w:t>
            </w:r>
          </w:p>
          <w:bookmarkEnd w:id="7581"/>
        </w:tc>
        <w:tc>
          <w:tcPr>
            <w:tcBorders>
              <w:bottom w:val="single" w:sz="4" w:color="000000"/>
              <w:right w:val="single" w:sz="4" w:color="000000"/>
            </w:tcBorders>
            <w:tcMar>
              <w:top w:w="40" w:type="dxa"/>
              <w:left w:w="40" w:type="dxa"/>
              <w:bottom w:w="40" w:type="dxa"/>
              <w:right w:w="40" w:type="dxa"/>
            </w:tcMar>
            <w:vAlign w:val="top"/>
          </w:tcPr>
          <w:bookmarkStart w:id="7582" w:name="para_a871564b_c381_4e5a_a953_8b5d145acc"/>
          <w:p>
            <w:pPr>
              <w:spacing w:before="180" w:after="0" w:line="240" w:lineRule="auto"/>
              <w:jc w:val="center"/>
            </w:pPr>
            <w:r>
              <w:rPr>
                <w:rFonts w:ascii="Arial" w:hAnsi="Arial"/>
                <w:color w:val="000000"/>
                <w:sz w:val="18"/>
              </w:rPr>
              <w:t>(0040,0440)</w:t>
            </w:r>
          </w:p>
          <w:bookmarkEnd w:id="7582"/>
        </w:tc>
        <w:tc>
          <w:tcPr>
            <w:tcBorders>
              <w:bottom w:val="single" w:sz="4" w:color="000000"/>
              <w:right w:val="single" w:sz="4" w:color="000000"/>
            </w:tcBorders>
            <w:tcMar>
              <w:top w:w="40" w:type="dxa"/>
              <w:left w:w="40" w:type="dxa"/>
              <w:bottom w:w="40" w:type="dxa"/>
              <w:right w:w="40" w:type="dxa"/>
            </w:tcMar>
            <w:vAlign w:val="top"/>
          </w:tcPr>
          <w:bookmarkStart w:id="7583" w:name="para_96375366_471f_416c_a459_2bedf59542"/>
          <w:p>
            <w:pPr>
              <w:spacing w:before="180" w:after="0" w:line="240" w:lineRule="auto"/>
              <w:jc w:val="center"/>
            </w:pPr>
            <w:r>
              <w:rPr>
                <w:rFonts w:ascii="Arial" w:hAnsi="Arial"/>
                <w:color w:val="000000"/>
                <w:sz w:val="18"/>
              </w:rPr>
              <w:t>-</w:t>
            </w:r>
          </w:p>
          <w:bookmarkEnd w:id="7583"/>
        </w:tc>
        <w:tc>
          <w:tcPr>
            <w:tcBorders>
              <w:bottom w:val="single" w:sz="4" w:color="000000"/>
              <w:right w:val="single" w:sz="4" w:color="000000"/>
            </w:tcBorders>
            <w:tcMar>
              <w:top w:w="40" w:type="dxa"/>
              <w:left w:w="40" w:type="dxa"/>
              <w:bottom w:w="40" w:type="dxa"/>
              <w:right w:w="40" w:type="dxa"/>
            </w:tcMar>
            <w:vAlign w:val="top"/>
          </w:tcPr>
          <w:bookmarkStart w:id="7584" w:name="para_f419720a_9830_4625_b45e_486f1f36c0"/>
          <w:p>
            <w:pPr>
              <w:spacing w:before="180" w:after="0" w:line="240" w:lineRule="auto"/>
              <w:jc w:val="center"/>
            </w:pPr>
            <w:r>
              <w:rPr>
                <w:rFonts w:ascii="Arial" w:hAnsi="Arial"/>
                <w:color w:val="000000"/>
                <w:sz w:val="18"/>
              </w:rPr>
              <w:t>3</w:t>
            </w:r>
          </w:p>
          <w:bookmarkEnd w:id="7584"/>
        </w:tc>
        <w:tc>
          <w:tcPr>
            <w:tcBorders>
              <w:bottom w:val="single" w:sz="4" w:color="000000"/>
              <w:right w:val="single" w:sz="4" w:color="000000"/>
            </w:tcBorders>
            <w:tcMar>
              <w:top w:w="40" w:type="dxa"/>
              <w:left w:w="40" w:type="dxa"/>
              <w:bottom w:w="40" w:type="dxa"/>
              <w:right w:w="40" w:type="dxa"/>
            </w:tcMar>
            <w:vAlign w:val="top"/>
          </w:tcPr>
          <w:bookmarkStart w:id="7585" w:name="para_120e5a86_c108_4c7b_8546_bb69ce9eea"/>
          <w:p>
            <w:pPr>
              <w:spacing w:before="180" w:after="0" w:line="240" w:lineRule="auto"/>
            </w:pPr>
            <w:r>
              <w:rPr>
                <w:rFonts w:ascii="Arial" w:hAnsi="Arial"/>
                <w:color w:val="000000"/>
                <w:sz w:val="18"/>
              </w:rPr>
              <w:t>The Protocol Context Sequence and its Items shall not be used for matching</w:t>
            </w:r>
          </w:p>
          <w:bookmarkEnd w:id="75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86" w:name="para_a4b68954_a0b2_4a55_83cc_a52c9b5516"/>
          <w:p>
            <w:pPr>
              <w:spacing w:before="180" w:after="0" w:line="240" w:lineRule="auto"/>
            </w:pPr>
            <w:r>
              <w:rPr>
                <w:rFonts w:ascii="Arial" w:hAnsi="Arial"/>
                <w:color w:val="000000"/>
                <w:sz w:val="18"/>
              </w:rPr>
              <w:t>&gt;&gt;&gt;Value Type</w:t>
            </w:r>
          </w:p>
          <w:bookmarkEnd w:id="7586"/>
        </w:tc>
        <w:tc>
          <w:tcPr>
            <w:tcBorders>
              <w:bottom w:val="single" w:sz="4" w:color="000000"/>
              <w:right w:val="single" w:sz="4" w:color="000000"/>
            </w:tcBorders>
            <w:tcMar>
              <w:top w:w="40" w:type="dxa"/>
              <w:left w:w="40" w:type="dxa"/>
              <w:bottom w:w="40" w:type="dxa"/>
              <w:right w:w="40" w:type="dxa"/>
            </w:tcMar>
            <w:vAlign w:val="top"/>
          </w:tcPr>
          <w:bookmarkStart w:id="7587" w:name="para_167e4bef_251d_457f_8c32_26297daa46"/>
          <w:p>
            <w:pPr>
              <w:spacing w:before="180" w:after="0" w:line="240" w:lineRule="auto"/>
              <w:jc w:val="center"/>
            </w:pPr>
            <w:r>
              <w:rPr>
                <w:rFonts w:ascii="Arial" w:hAnsi="Arial"/>
                <w:color w:val="000000"/>
                <w:sz w:val="18"/>
              </w:rPr>
              <w:t>(0040,A040)</w:t>
            </w:r>
          </w:p>
          <w:bookmarkEnd w:id="7587"/>
        </w:tc>
        <w:tc>
          <w:tcPr>
            <w:tcBorders>
              <w:bottom w:val="single" w:sz="4" w:color="000000"/>
              <w:right w:val="single" w:sz="4" w:color="000000"/>
            </w:tcBorders>
            <w:tcMar>
              <w:top w:w="40" w:type="dxa"/>
              <w:left w:w="40" w:type="dxa"/>
              <w:bottom w:w="40" w:type="dxa"/>
              <w:right w:w="40" w:type="dxa"/>
            </w:tcMar>
            <w:vAlign w:val="top"/>
          </w:tcPr>
          <w:bookmarkStart w:id="7588" w:name="para_cbd8b23a_f2ef_4274_a2e5_2aac804f5d"/>
          <w:p>
            <w:pPr>
              <w:spacing w:before="180" w:after="0" w:line="240" w:lineRule="auto"/>
              <w:jc w:val="center"/>
            </w:pPr>
            <w:r>
              <w:rPr>
                <w:rFonts w:ascii="Arial" w:hAnsi="Arial"/>
                <w:color w:val="000000"/>
                <w:sz w:val="18"/>
              </w:rPr>
              <w:t>-</w:t>
            </w:r>
          </w:p>
          <w:bookmarkEnd w:id="7588"/>
        </w:tc>
        <w:tc>
          <w:tcPr>
            <w:tcBorders>
              <w:bottom w:val="single" w:sz="4" w:color="000000"/>
              <w:right w:val="single" w:sz="4" w:color="000000"/>
            </w:tcBorders>
            <w:tcMar>
              <w:top w:w="40" w:type="dxa"/>
              <w:left w:w="40" w:type="dxa"/>
              <w:bottom w:w="40" w:type="dxa"/>
              <w:right w:w="40" w:type="dxa"/>
            </w:tcMar>
            <w:vAlign w:val="top"/>
          </w:tcPr>
          <w:bookmarkStart w:id="7589" w:name="para_ea553df2_a97d_4208_9b82_550fef2f18"/>
          <w:p>
            <w:pPr>
              <w:spacing w:before="180" w:after="0" w:line="240" w:lineRule="auto"/>
              <w:jc w:val="center"/>
            </w:pPr>
            <w:r>
              <w:rPr>
                <w:rFonts w:ascii="Arial" w:hAnsi="Arial"/>
                <w:color w:val="000000"/>
                <w:sz w:val="18"/>
              </w:rPr>
              <w:t>1</w:t>
            </w:r>
          </w:p>
          <w:bookmarkEnd w:id="75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0" w:name="para_7830c29b_b799_487b_83fc_8c278f4bff"/>
          <w:p>
            <w:pPr>
              <w:spacing w:before="180" w:after="0" w:line="240" w:lineRule="auto"/>
            </w:pPr>
            <w:r>
              <w:rPr>
                <w:rFonts w:ascii="Arial" w:hAnsi="Arial"/>
                <w:color w:val="000000"/>
                <w:sz w:val="18"/>
              </w:rPr>
              <w:t>&gt;&gt;&gt;Concept Name Code Sequence</w:t>
            </w:r>
          </w:p>
          <w:bookmarkEnd w:id="7590"/>
        </w:tc>
        <w:tc>
          <w:tcPr>
            <w:tcBorders>
              <w:bottom w:val="single" w:sz="4" w:color="000000"/>
              <w:right w:val="single" w:sz="4" w:color="000000"/>
            </w:tcBorders>
            <w:tcMar>
              <w:top w:w="40" w:type="dxa"/>
              <w:left w:w="40" w:type="dxa"/>
              <w:bottom w:w="40" w:type="dxa"/>
              <w:right w:w="40" w:type="dxa"/>
            </w:tcMar>
            <w:vAlign w:val="top"/>
          </w:tcPr>
          <w:bookmarkStart w:id="7591" w:name="para_0789a6c3_7690_48f6_901e_ededd52add"/>
          <w:p>
            <w:pPr>
              <w:spacing w:before="180" w:after="0" w:line="240" w:lineRule="auto"/>
              <w:jc w:val="center"/>
            </w:pPr>
            <w:r>
              <w:rPr>
                <w:rFonts w:ascii="Arial" w:hAnsi="Arial"/>
                <w:color w:val="000000"/>
                <w:sz w:val="18"/>
              </w:rPr>
              <w:t>(0040,A043)</w:t>
            </w:r>
          </w:p>
          <w:bookmarkEnd w:id="7591"/>
        </w:tc>
        <w:tc>
          <w:tcPr>
            <w:tcBorders>
              <w:bottom w:val="single" w:sz="4" w:color="000000"/>
              <w:right w:val="single" w:sz="4" w:color="000000"/>
            </w:tcBorders>
            <w:tcMar>
              <w:top w:w="40" w:type="dxa"/>
              <w:left w:w="40" w:type="dxa"/>
              <w:bottom w:w="40" w:type="dxa"/>
              <w:right w:w="40" w:type="dxa"/>
            </w:tcMar>
            <w:vAlign w:val="top"/>
          </w:tcPr>
          <w:bookmarkStart w:id="7592" w:name="para_9e842be8_6f95_4b46_b44a_4d5f038962"/>
          <w:p>
            <w:pPr>
              <w:spacing w:before="180" w:after="0" w:line="240" w:lineRule="auto"/>
              <w:jc w:val="center"/>
            </w:pPr>
            <w:r>
              <w:rPr>
                <w:rFonts w:ascii="Arial" w:hAnsi="Arial"/>
                <w:color w:val="000000"/>
                <w:sz w:val="18"/>
              </w:rPr>
              <w:t>-</w:t>
            </w:r>
          </w:p>
          <w:bookmarkEnd w:id="7592"/>
        </w:tc>
        <w:tc>
          <w:tcPr>
            <w:tcBorders>
              <w:bottom w:val="single" w:sz="4" w:color="000000"/>
              <w:right w:val="single" w:sz="4" w:color="000000"/>
            </w:tcBorders>
            <w:tcMar>
              <w:top w:w="40" w:type="dxa"/>
              <w:left w:w="40" w:type="dxa"/>
              <w:bottom w:w="40" w:type="dxa"/>
              <w:right w:w="40" w:type="dxa"/>
            </w:tcMar>
            <w:vAlign w:val="top"/>
          </w:tcPr>
          <w:bookmarkStart w:id="7593" w:name="para_0904befb_be67_434e_be0d_6fe8821c41"/>
          <w:p>
            <w:pPr>
              <w:spacing w:before="180" w:after="0" w:line="240" w:lineRule="auto"/>
              <w:jc w:val="center"/>
            </w:pPr>
            <w:r>
              <w:rPr>
                <w:rFonts w:ascii="Arial" w:hAnsi="Arial"/>
                <w:color w:val="000000"/>
                <w:sz w:val="18"/>
              </w:rPr>
              <w:t>1</w:t>
            </w:r>
          </w:p>
          <w:bookmarkEnd w:id="75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4" w:name="para_a7090aa8_dc85_4c2a_9109_ba1ac62efc"/>
          <w:p>
            <w:pPr>
              <w:spacing w:before="180" w:after="0" w:line="240" w:lineRule="auto"/>
            </w:pPr>
            <w:r>
              <w:rPr>
                <w:rFonts w:ascii="Arial" w:hAnsi="Arial"/>
                <w:color w:val="000000"/>
                <w:sz w:val="18"/>
              </w:rPr>
              <w:t>&gt;&gt;&gt;&gt;Code Value</w:t>
            </w:r>
          </w:p>
          <w:bookmarkEnd w:id="7594"/>
        </w:tc>
        <w:tc>
          <w:tcPr>
            <w:tcBorders>
              <w:bottom w:val="single" w:sz="4" w:color="000000"/>
              <w:right w:val="single" w:sz="4" w:color="000000"/>
            </w:tcBorders>
            <w:tcMar>
              <w:top w:w="40" w:type="dxa"/>
              <w:left w:w="40" w:type="dxa"/>
              <w:bottom w:w="40" w:type="dxa"/>
              <w:right w:w="40" w:type="dxa"/>
            </w:tcMar>
            <w:vAlign w:val="top"/>
          </w:tcPr>
          <w:bookmarkStart w:id="7595" w:name="para_fdb2ad17_418f_4b17_a40e_d0a89ad125"/>
          <w:p>
            <w:pPr>
              <w:spacing w:before="180" w:after="0" w:line="240" w:lineRule="auto"/>
              <w:jc w:val="center"/>
            </w:pPr>
            <w:r>
              <w:rPr>
                <w:rFonts w:ascii="Arial" w:hAnsi="Arial"/>
                <w:color w:val="000000"/>
                <w:sz w:val="18"/>
              </w:rPr>
              <w:t>(0008,0100)</w:t>
            </w:r>
          </w:p>
          <w:bookmarkEnd w:id="7595"/>
        </w:tc>
        <w:tc>
          <w:tcPr>
            <w:tcBorders>
              <w:bottom w:val="single" w:sz="4" w:color="000000"/>
              <w:right w:val="single" w:sz="4" w:color="000000"/>
            </w:tcBorders>
            <w:tcMar>
              <w:top w:w="40" w:type="dxa"/>
              <w:left w:w="40" w:type="dxa"/>
              <w:bottom w:w="40" w:type="dxa"/>
              <w:right w:w="40" w:type="dxa"/>
            </w:tcMar>
            <w:vAlign w:val="top"/>
          </w:tcPr>
          <w:bookmarkStart w:id="7596" w:name="para_6bfead5b_9bf9_4613_a30d_5067992ad2"/>
          <w:p>
            <w:pPr>
              <w:spacing w:before="180" w:after="0" w:line="240" w:lineRule="auto"/>
              <w:jc w:val="center"/>
            </w:pPr>
            <w:r>
              <w:rPr>
                <w:rFonts w:ascii="Arial" w:hAnsi="Arial"/>
                <w:color w:val="000000"/>
                <w:sz w:val="18"/>
              </w:rPr>
              <w:t>-</w:t>
            </w:r>
          </w:p>
          <w:bookmarkEnd w:id="7596"/>
        </w:tc>
        <w:tc>
          <w:tcPr>
            <w:tcBorders>
              <w:bottom w:val="single" w:sz="4" w:color="000000"/>
              <w:right w:val="single" w:sz="4" w:color="000000"/>
            </w:tcBorders>
            <w:tcMar>
              <w:top w:w="40" w:type="dxa"/>
              <w:left w:w="40" w:type="dxa"/>
              <w:bottom w:w="40" w:type="dxa"/>
              <w:right w:w="40" w:type="dxa"/>
            </w:tcMar>
            <w:vAlign w:val="top"/>
          </w:tcPr>
          <w:bookmarkStart w:id="7597" w:name="para_428c7c9e_568a_4b10_8b87_bf2d16ab9a"/>
          <w:p>
            <w:pPr>
              <w:spacing w:before="180" w:after="0" w:line="240" w:lineRule="auto"/>
              <w:jc w:val="center"/>
            </w:pPr>
            <w:r>
              <w:rPr>
                <w:rFonts w:ascii="Arial" w:hAnsi="Arial"/>
                <w:color w:val="000000"/>
                <w:sz w:val="18"/>
              </w:rPr>
              <w:t>1</w:t>
            </w:r>
          </w:p>
          <w:bookmarkEnd w:id="75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598" w:name="para_3504dae7_d6c2_4674_83b5_cf6646777b"/>
          <w:p>
            <w:pPr>
              <w:spacing w:before="180" w:after="0" w:line="240" w:lineRule="auto"/>
            </w:pPr>
            <w:r>
              <w:rPr>
                <w:rFonts w:ascii="Arial" w:hAnsi="Arial"/>
                <w:color w:val="000000"/>
                <w:sz w:val="18"/>
              </w:rPr>
              <w:t>&gt;&gt;&gt;&gt;Coding Scheme Designator</w:t>
            </w:r>
          </w:p>
          <w:bookmarkEnd w:id="7598"/>
        </w:tc>
        <w:tc>
          <w:tcPr>
            <w:tcBorders>
              <w:bottom w:val="single" w:sz="4" w:color="000000"/>
              <w:right w:val="single" w:sz="4" w:color="000000"/>
            </w:tcBorders>
            <w:tcMar>
              <w:top w:w="40" w:type="dxa"/>
              <w:left w:w="40" w:type="dxa"/>
              <w:bottom w:w="40" w:type="dxa"/>
              <w:right w:w="40" w:type="dxa"/>
            </w:tcMar>
            <w:vAlign w:val="top"/>
          </w:tcPr>
          <w:bookmarkStart w:id="7599" w:name="para_bcd73a87_e867_4e87_bfa2_255bf491d8"/>
          <w:p>
            <w:pPr>
              <w:spacing w:before="180" w:after="0" w:line="240" w:lineRule="auto"/>
              <w:jc w:val="center"/>
            </w:pPr>
            <w:r>
              <w:rPr>
                <w:rFonts w:ascii="Arial" w:hAnsi="Arial"/>
                <w:color w:val="000000"/>
                <w:sz w:val="18"/>
              </w:rPr>
              <w:t>(0008,0102)</w:t>
            </w:r>
          </w:p>
          <w:bookmarkEnd w:id="7599"/>
        </w:tc>
        <w:tc>
          <w:tcPr>
            <w:tcBorders>
              <w:bottom w:val="single" w:sz="4" w:color="000000"/>
              <w:right w:val="single" w:sz="4" w:color="000000"/>
            </w:tcBorders>
            <w:tcMar>
              <w:top w:w="40" w:type="dxa"/>
              <w:left w:w="40" w:type="dxa"/>
              <w:bottom w:w="40" w:type="dxa"/>
              <w:right w:w="40" w:type="dxa"/>
            </w:tcMar>
            <w:vAlign w:val="top"/>
          </w:tcPr>
          <w:bookmarkStart w:id="7600" w:name="para_b673f382_3dee_4d27_8dfc_a486a871fc"/>
          <w:p>
            <w:pPr>
              <w:spacing w:before="180" w:after="0" w:line="240" w:lineRule="auto"/>
              <w:jc w:val="center"/>
            </w:pPr>
            <w:r>
              <w:rPr>
                <w:rFonts w:ascii="Arial" w:hAnsi="Arial"/>
                <w:color w:val="000000"/>
                <w:sz w:val="18"/>
              </w:rPr>
              <w:t>-</w:t>
            </w:r>
          </w:p>
          <w:bookmarkEnd w:id="7600"/>
        </w:tc>
        <w:tc>
          <w:tcPr>
            <w:tcBorders>
              <w:bottom w:val="single" w:sz="4" w:color="000000"/>
              <w:right w:val="single" w:sz="4" w:color="000000"/>
            </w:tcBorders>
            <w:tcMar>
              <w:top w:w="40" w:type="dxa"/>
              <w:left w:w="40" w:type="dxa"/>
              <w:bottom w:w="40" w:type="dxa"/>
              <w:right w:w="40" w:type="dxa"/>
            </w:tcMar>
            <w:vAlign w:val="top"/>
          </w:tcPr>
          <w:bookmarkStart w:id="7601" w:name="para_8c013775_f5a1_46b3_ad7f_c7bf6070aa"/>
          <w:p>
            <w:pPr>
              <w:spacing w:before="180" w:after="0" w:line="240" w:lineRule="auto"/>
              <w:jc w:val="center"/>
            </w:pPr>
            <w:r>
              <w:rPr>
                <w:rFonts w:ascii="Arial" w:hAnsi="Arial"/>
                <w:color w:val="000000"/>
                <w:sz w:val="18"/>
              </w:rPr>
              <w:t>1</w:t>
            </w:r>
          </w:p>
          <w:bookmarkEnd w:id="7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2" w:name="para_e43e7a36_18b7_41ef_bf70_6bd75249c6"/>
          <w:p>
            <w:pPr>
              <w:spacing w:before="180" w:after="0" w:line="240" w:lineRule="auto"/>
            </w:pPr>
            <w:r>
              <w:rPr>
                <w:rFonts w:ascii="Arial" w:hAnsi="Arial"/>
                <w:color w:val="000000"/>
                <w:sz w:val="18"/>
              </w:rPr>
              <w:t>&gt;&gt;&gt;&gt;Coding Scheme Version</w:t>
            </w:r>
          </w:p>
          <w:bookmarkEnd w:id="7602"/>
        </w:tc>
        <w:tc>
          <w:tcPr>
            <w:tcBorders>
              <w:bottom w:val="single" w:sz="4" w:color="000000"/>
              <w:right w:val="single" w:sz="4" w:color="000000"/>
            </w:tcBorders>
            <w:tcMar>
              <w:top w:w="40" w:type="dxa"/>
              <w:left w:w="40" w:type="dxa"/>
              <w:bottom w:w="40" w:type="dxa"/>
              <w:right w:w="40" w:type="dxa"/>
            </w:tcMar>
            <w:vAlign w:val="top"/>
          </w:tcPr>
          <w:bookmarkStart w:id="7603" w:name="para_dbc61c77_6b87_45b0_80b4_0ffe48eab9"/>
          <w:p>
            <w:pPr>
              <w:spacing w:before="180" w:after="0" w:line="240" w:lineRule="auto"/>
              <w:jc w:val="center"/>
            </w:pPr>
            <w:r>
              <w:rPr>
                <w:rFonts w:ascii="Arial" w:hAnsi="Arial"/>
                <w:color w:val="000000"/>
                <w:sz w:val="18"/>
              </w:rPr>
              <w:t>(0008,0103)</w:t>
            </w:r>
          </w:p>
          <w:bookmarkEnd w:id="7603"/>
        </w:tc>
        <w:tc>
          <w:tcPr>
            <w:tcBorders>
              <w:bottom w:val="single" w:sz="4" w:color="000000"/>
              <w:right w:val="single" w:sz="4" w:color="000000"/>
            </w:tcBorders>
            <w:tcMar>
              <w:top w:w="40" w:type="dxa"/>
              <w:left w:w="40" w:type="dxa"/>
              <w:bottom w:w="40" w:type="dxa"/>
              <w:right w:w="40" w:type="dxa"/>
            </w:tcMar>
            <w:vAlign w:val="top"/>
          </w:tcPr>
          <w:bookmarkStart w:id="7604" w:name="para_77f5b758_102e_4dcb_a1a6_8d1b746e66"/>
          <w:p>
            <w:pPr>
              <w:spacing w:before="180" w:after="0" w:line="240" w:lineRule="auto"/>
              <w:jc w:val="center"/>
            </w:pPr>
            <w:r>
              <w:rPr>
                <w:rFonts w:ascii="Arial" w:hAnsi="Arial"/>
                <w:color w:val="000000"/>
                <w:sz w:val="18"/>
              </w:rPr>
              <w:t>-</w:t>
            </w:r>
          </w:p>
          <w:bookmarkEnd w:id="7604"/>
        </w:tc>
        <w:tc>
          <w:tcPr>
            <w:tcBorders>
              <w:bottom w:val="single" w:sz="4" w:color="000000"/>
              <w:right w:val="single" w:sz="4" w:color="000000"/>
            </w:tcBorders>
            <w:tcMar>
              <w:top w:w="40" w:type="dxa"/>
              <w:left w:w="40" w:type="dxa"/>
              <w:bottom w:w="40" w:type="dxa"/>
              <w:right w:w="40" w:type="dxa"/>
            </w:tcMar>
            <w:vAlign w:val="top"/>
          </w:tcPr>
          <w:bookmarkStart w:id="7605" w:name="para_82a47484_2270_459b_b5a6_0f13a86bb3"/>
          <w:p>
            <w:pPr>
              <w:spacing w:before="180" w:after="0" w:line="240" w:lineRule="auto"/>
              <w:jc w:val="center"/>
            </w:pPr>
            <w:r>
              <w:rPr>
                <w:rFonts w:ascii="Arial" w:hAnsi="Arial"/>
                <w:color w:val="000000"/>
                <w:sz w:val="18"/>
              </w:rPr>
              <w:t>3</w:t>
            </w:r>
          </w:p>
          <w:bookmarkEnd w:id="760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06" w:name="para_07fbdddf_1795_4bb2_943c_524b4c95d2"/>
          <w:p>
            <w:pPr>
              <w:spacing w:before="180" w:after="0" w:line="240" w:lineRule="auto"/>
            </w:pPr>
            <w:r>
              <w:rPr>
                <w:rFonts w:ascii="Arial" w:hAnsi="Arial"/>
                <w:color w:val="000000"/>
                <w:sz w:val="18"/>
              </w:rPr>
              <w:t>&gt;&gt;&gt;&gt;Code Meaning</w:t>
            </w:r>
          </w:p>
          <w:bookmarkEnd w:id="7606"/>
        </w:tc>
        <w:tc>
          <w:tcPr>
            <w:tcBorders>
              <w:bottom w:val="single" w:sz="4" w:color="000000"/>
              <w:right w:val="single" w:sz="4" w:color="000000"/>
            </w:tcBorders>
            <w:tcMar>
              <w:top w:w="40" w:type="dxa"/>
              <w:left w:w="40" w:type="dxa"/>
              <w:bottom w:w="40" w:type="dxa"/>
              <w:right w:w="40" w:type="dxa"/>
            </w:tcMar>
            <w:vAlign w:val="top"/>
          </w:tcPr>
          <w:bookmarkStart w:id="7607" w:name="para_75aa1a97_ee28_48ac_b898_5f8f80fdb1"/>
          <w:p>
            <w:pPr>
              <w:spacing w:before="180" w:after="0" w:line="240" w:lineRule="auto"/>
              <w:jc w:val="center"/>
            </w:pPr>
            <w:r>
              <w:rPr>
                <w:rFonts w:ascii="Arial" w:hAnsi="Arial"/>
                <w:color w:val="000000"/>
                <w:sz w:val="18"/>
              </w:rPr>
              <w:t>(0008,0104)</w:t>
            </w:r>
          </w:p>
          <w:bookmarkEnd w:id="7607"/>
        </w:tc>
        <w:tc>
          <w:tcPr>
            <w:tcBorders>
              <w:bottom w:val="single" w:sz="4" w:color="000000"/>
              <w:right w:val="single" w:sz="4" w:color="000000"/>
            </w:tcBorders>
            <w:tcMar>
              <w:top w:w="40" w:type="dxa"/>
              <w:left w:w="40" w:type="dxa"/>
              <w:bottom w:w="40" w:type="dxa"/>
              <w:right w:w="40" w:type="dxa"/>
            </w:tcMar>
            <w:vAlign w:val="top"/>
          </w:tcPr>
          <w:bookmarkStart w:id="7608" w:name="para_5267feee_56e1_4fc9_9070_f60d84d302"/>
          <w:p>
            <w:pPr>
              <w:spacing w:before="180" w:after="0" w:line="240" w:lineRule="auto"/>
              <w:jc w:val="center"/>
            </w:pPr>
            <w:r>
              <w:rPr>
                <w:rFonts w:ascii="Arial" w:hAnsi="Arial"/>
                <w:color w:val="000000"/>
                <w:sz w:val="18"/>
              </w:rPr>
              <w:t>-</w:t>
            </w:r>
          </w:p>
          <w:bookmarkEnd w:id="7608"/>
        </w:tc>
        <w:tc>
          <w:tcPr>
            <w:tcBorders>
              <w:bottom w:val="single" w:sz="4" w:color="000000"/>
              <w:right w:val="single" w:sz="4" w:color="000000"/>
            </w:tcBorders>
            <w:tcMar>
              <w:top w:w="40" w:type="dxa"/>
              <w:left w:w="40" w:type="dxa"/>
              <w:bottom w:w="40" w:type="dxa"/>
              <w:right w:w="40" w:type="dxa"/>
            </w:tcMar>
            <w:vAlign w:val="top"/>
          </w:tcPr>
          <w:bookmarkStart w:id="7609" w:name="para_421266fd_f754_45fc_b536_e251088fb3"/>
          <w:p>
            <w:pPr>
              <w:spacing w:before="180" w:after="0" w:line="240" w:lineRule="auto"/>
              <w:jc w:val="center"/>
            </w:pPr>
            <w:r>
              <w:rPr>
                <w:rFonts w:ascii="Arial" w:hAnsi="Arial"/>
                <w:color w:val="000000"/>
                <w:sz w:val="18"/>
              </w:rPr>
              <w:t>1</w:t>
            </w:r>
          </w:p>
          <w:bookmarkEnd w:id="76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0" w:name="para_e9feeaa2_dc98_4b79_ad0d_65a867e0cc"/>
          <w:p>
            <w:pPr>
              <w:spacing w:before="180" w:after="0" w:line="240" w:lineRule="auto"/>
            </w:pPr>
            <w:r>
              <w:rPr>
                <w:rFonts w:ascii="Arial" w:hAnsi="Arial"/>
                <w:color w:val="000000"/>
                <w:sz w:val="18"/>
              </w:rPr>
              <w:t>&gt;&gt;&gt;DateTime</w:t>
            </w:r>
          </w:p>
          <w:bookmarkEnd w:id="7610"/>
        </w:tc>
        <w:tc>
          <w:tcPr>
            <w:tcBorders>
              <w:bottom w:val="single" w:sz="4" w:color="000000"/>
              <w:right w:val="single" w:sz="4" w:color="000000"/>
            </w:tcBorders>
            <w:tcMar>
              <w:top w:w="40" w:type="dxa"/>
              <w:left w:w="40" w:type="dxa"/>
              <w:bottom w:w="40" w:type="dxa"/>
              <w:right w:w="40" w:type="dxa"/>
            </w:tcMar>
            <w:vAlign w:val="top"/>
          </w:tcPr>
          <w:bookmarkStart w:id="7611" w:name="para_80492645_1667_4fbd_b61f_aeb0f3cf98"/>
          <w:p>
            <w:pPr>
              <w:spacing w:before="180" w:after="0" w:line="240" w:lineRule="auto"/>
              <w:jc w:val="center"/>
            </w:pPr>
            <w:r>
              <w:rPr>
                <w:rFonts w:ascii="Arial" w:hAnsi="Arial"/>
                <w:color w:val="000000"/>
                <w:sz w:val="18"/>
              </w:rPr>
              <w:t>(0040,A120)</w:t>
            </w:r>
          </w:p>
          <w:bookmarkEnd w:id="7611"/>
        </w:tc>
        <w:tc>
          <w:tcPr>
            <w:tcBorders>
              <w:bottom w:val="single" w:sz="4" w:color="000000"/>
              <w:right w:val="single" w:sz="4" w:color="000000"/>
            </w:tcBorders>
            <w:tcMar>
              <w:top w:w="40" w:type="dxa"/>
              <w:left w:w="40" w:type="dxa"/>
              <w:bottom w:w="40" w:type="dxa"/>
              <w:right w:w="40" w:type="dxa"/>
            </w:tcMar>
            <w:vAlign w:val="top"/>
          </w:tcPr>
          <w:bookmarkStart w:id="7612" w:name="para_4b24b42b_5bdc_4281_ac01_4f561c3cf6"/>
          <w:p>
            <w:pPr>
              <w:spacing w:before="180" w:after="0" w:line="240" w:lineRule="auto"/>
              <w:jc w:val="center"/>
            </w:pPr>
            <w:r>
              <w:rPr>
                <w:rFonts w:ascii="Arial" w:hAnsi="Arial"/>
                <w:color w:val="000000"/>
                <w:sz w:val="18"/>
              </w:rPr>
              <w:t>-</w:t>
            </w:r>
          </w:p>
          <w:bookmarkEnd w:id="7612"/>
        </w:tc>
        <w:tc>
          <w:tcPr>
            <w:tcBorders>
              <w:bottom w:val="single" w:sz="4" w:color="000000"/>
              <w:right w:val="single" w:sz="4" w:color="000000"/>
            </w:tcBorders>
            <w:tcMar>
              <w:top w:w="40" w:type="dxa"/>
              <w:left w:w="40" w:type="dxa"/>
              <w:bottom w:w="40" w:type="dxa"/>
              <w:right w:w="40" w:type="dxa"/>
            </w:tcMar>
            <w:vAlign w:val="top"/>
          </w:tcPr>
          <w:bookmarkStart w:id="7613" w:name="para_ffdea306_83ed_437a_9661_cbfd93927d"/>
          <w:p>
            <w:pPr>
              <w:spacing w:before="180" w:after="0" w:line="240" w:lineRule="auto"/>
              <w:jc w:val="center"/>
            </w:pPr>
            <w:r>
              <w:rPr>
                <w:rFonts w:ascii="Arial" w:hAnsi="Arial"/>
                <w:color w:val="000000"/>
                <w:sz w:val="18"/>
              </w:rPr>
              <w:t>1C</w:t>
            </w:r>
          </w:p>
          <w:bookmarkEnd w:id="7613"/>
        </w:tc>
        <w:tc>
          <w:tcPr>
            <w:tcBorders>
              <w:bottom w:val="single" w:sz="4" w:color="000000"/>
              <w:right w:val="single" w:sz="4" w:color="000000"/>
            </w:tcBorders>
            <w:tcMar>
              <w:top w:w="40" w:type="dxa"/>
              <w:left w:w="40" w:type="dxa"/>
              <w:bottom w:w="40" w:type="dxa"/>
              <w:right w:w="40" w:type="dxa"/>
            </w:tcMar>
            <w:vAlign w:val="top"/>
          </w:tcPr>
          <w:bookmarkStart w:id="7614" w:name="para_7f6fbde0_772c_401b_83ba_874560d886"/>
          <w:p>
            <w:pPr>
              <w:spacing w:before="180" w:after="0" w:line="240" w:lineRule="auto"/>
            </w:pPr>
            <w:r>
              <w:rPr>
                <w:rFonts w:ascii="Arial" w:hAnsi="Arial"/>
                <w:color w:val="000000"/>
                <w:sz w:val="18"/>
              </w:rPr>
              <w:t>Required if Value Type (0040,A040) is DATETIME.</w:t>
            </w:r>
          </w:p>
          <w:bookmarkEnd w:id="76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15" w:name="para_624d5558_75d8_49de_b13f_cac8da4856"/>
          <w:p>
            <w:pPr>
              <w:spacing w:before="180" w:after="0" w:line="240" w:lineRule="auto"/>
            </w:pPr>
            <w:r>
              <w:rPr>
                <w:rFonts w:ascii="Arial" w:hAnsi="Arial"/>
                <w:color w:val="000000"/>
                <w:sz w:val="18"/>
              </w:rPr>
              <w:t>&gt;&gt;&gt;Person Name</w:t>
            </w:r>
          </w:p>
          <w:bookmarkEnd w:id="7615"/>
        </w:tc>
        <w:tc>
          <w:tcPr>
            <w:tcBorders>
              <w:bottom w:val="single" w:sz="4" w:color="000000"/>
              <w:right w:val="single" w:sz="4" w:color="000000"/>
            </w:tcBorders>
            <w:tcMar>
              <w:top w:w="40" w:type="dxa"/>
              <w:left w:w="40" w:type="dxa"/>
              <w:bottom w:w="40" w:type="dxa"/>
              <w:right w:w="40" w:type="dxa"/>
            </w:tcMar>
            <w:vAlign w:val="top"/>
          </w:tcPr>
          <w:bookmarkStart w:id="7616" w:name="para_eff2b99b_9166_48de_b775_5de2484da8"/>
          <w:p>
            <w:pPr>
              <w:spacing w:before="180" w:after="0" w:line="240" w:lineRule="auto"/>
              <w:jc w:val="center"/>
            </w:pPr>
            <w:r>
              <w:rPr>
                <w:rFonts w:ascii="Arial" w:hAnsi="Arial"/>
                <w:color w:val="000000"/>
                <w:sz w:val="18"/>
              </w:rPr>
              <w:t>(0040,A123)</w:t>
            </w:r>
          </w:p>
          <w:bookmarkEnd w:id="7616"/>
        </w:tc>
        <w:tc>
          <w:tcPr>
            <w:tcBorders>
              <w:bottom w:val="single" w:sz="4" w:color="000000"/>
              <w:right w:val="single" w:sz="4" w:color="000000"/>
            </w:tcBorders>
            <w:tcMar>
              <w:top w:w="40" w:type="dxa"/>
              <w:left w:w="40" w:type="dxa"/>
              <w:bottom w:w="40" w:type="dxa"/>
              <w:right w:w="40" w:type="dxa"/>
            </w:tcMar>
            <w:vAlign w:val="top"/>
          </w:tcPr>
          <w:bookmarkStart w:id="7617" w:name="para_2b972a54_1082_4608_ad8a_ab972d6612"/>
          <w:p>
            <w:pPr>
              <w:spacing w:before="180" w:after="0" w:line="240" w:lineRule="auto"/>
              <w:jc w:val="center"/>
            </w:pPr>
            <w:r>
              <w:rPr>
                <w:rFonts w:ascii="Arial" w:hAnsi="Arial"/>
                <w:color w:val="000000"/>
                <w:sz w:val="18"/>
              </w:rPr>
              <w:t>-</w:t>
            </w:r>
          </w:p>
          <w:bookmarkEnd w:id="7617"/>
        </w:tc>
        <w:tc>
          <w:tcPr>
            <w:tcBorders>
              <w:bottom w:val="single" w:sz="4" w:color="000000"/>
              <w:right w:val="single" w:sz="4" w:color="000000"/>
            </w:tcBorders>
            <w:tcMar>
              <w:top w:w="40" w:type="dxa"/>
              <w:left w:w="40" w:type="dxa"/>
              <w:bottom w:w="40" w:type="dxa"/>
              <w:right w:w="40" w:type="dxa"/>
            </w:tcMar>
            <w:vAlign w:val="top"/>
          </w:tcPr>
          <w:bookmarkStart w:id="7618" w:name="para_c5f82917_361f_45ff_97c7_2a0703d2c3"/>
          <w:p>
            <w:pPr>
              <w:spacing w:before="180" w:after="0" w:line="240" w:lineRule="auto"/>
              <w:jc w:val="center"/>
            </w:pPr>
            <w:r>
              <w:rPr>
                <w:rFonts w:ascii="Arial" w:hAnsi="Arial"/>
                <w:color w:val="000000"/>
                <w:sz w:val="18"/>
              </w:rPr>
              <w:t>1C</w:t>
            </w:r>
          </w:p>
          <w:bookmarkEnd w:id="7618"/>
        </w:tc>
        <w:tc>
          <w:tcPr>
            <w:tcBorders>
              <w:bottom w:val="single" w:sz="4" w:color="000000"/>
              <w:right w:val="single" w:sz="4" w:color="000000"/>
            </w:tcBorders>
            <w:tcMar>
              <w:top w:w="40" w:type="dxa"/>
              <w:left w:w="40" w:type="dxa"/>
              <w:bottom w:w="40" w:type="dxa"/>
              <w:right w:w="40" w:type="dxa"/>
            </w:tcMar>
            <w:vAlign w:val="top"/>
          </w:tcPr>
          <w:bookmarkStart w:id="7619" w:name="para_1f17cd40_c1f1_47ef_afce_1b7e09f262"/>
          <w:p>
            <w:pPr>
              <w:spacing w:before="180" w:after="0" w:line="240" w:lineRule="auto"/>
            </w:pPr>
            <w:r>
              <w:rPr>
                <w:rFonts w:ascii="Arial" w:hAnsi="Arial"/>
                <w:color w:val="000000"/>
                <w:sz w:val="18"/>
              </w:rPr>
              <w:t>Required if Value Type (0040,A040) is PNAME.</w:t>
            </w:r>
          </w:p>
          <w:bookmarkEnd w:id="7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0" w:name="para_046bc705_6bd7_42a2_8573_6c256d2c5d"/>
          <w:p>
            <w:pPr>
              <w:spacing w:before="180" w:after="0" w:line="240" w:lineRule="auto"/>
            </w:pPr>
            <w:r>
              <w:rPr>
                <w:rFonts w:ascii="Arial" w:hAnsi="Arial"/>
                <w:color w:val="000000"/>
                <w:sz w:val="18"/>
              </w:rPr>
              <w:t>&gt;&gt;&gt;Text Value</w:t>
            </w:r>
          </w:p>
          <w:bookmarkEnd w:id="7620"/>
        </w:tc>
        <w:tc>
          <w:tcPr>
            <w:tcBorders>
              <w:bottom w:val="single" w:sz="4" w:color="000000"/>
              <w:right w:val="single" w:sz="4" w:color="000000"/>
            </w:tcBorders>
            <w:tcMar>
              <w:top w:w="40" w:type="dxa"/>
              <w:left w:w="40" w:type="dxa"/>
              <w:bottom w:w="40" w:type="dxa"/>
              <w:right w:w="40" w:type="dxa"/>
            </w:tcMar>
            <w:vAlign w:val="top"/>
          </w:tcPr>
          <w:bookmarkStart w:id="7621" w:name="para_e445c518_05e9_436b_8d74_36fa6bb7ea"/>
          <w:p>
            <w:pPr>
              <w:spacing w:before="180" w:after="0" w:line="240" w:lineRule="auto"/>
              <w:jc w:val="center"/>
            </w:pPr>
            <w:r>
              <w:rPr>
                <w:rFonts w:ascii="Arial" w:hAnsi="Arial"/>
                <w:color w:val="000000"/>
                <w:sz w:val="18"/>
              </w:rPr>
              <w:t>(0040,A160)</w:t>
            </w:r>
          </w:p>
          <w:bookmarkEnd w:id="7621"/>
        </w:tc>
        <w:tc>
          <w:tcPr>
            <w:tcBorders>
              <w:bottom w:val="single" w:sz="4" w:color="000000"/>
              <w:right w:val="single" w:sz="4" w:color="000000"/>
            </w:tcBorders>
            <w:tcMar>
              <w:top w:w="40" w:type="dxa"/>
              <w:left w:w="40" w:type="dxa"/>
              <w:bottom w:w="40" w:type="dxa"/>
              <w:right w:w="40" w:type="dxa"/>
            </w:tcMar>
            <w:vAlign w:val="top"/>
          </w:tcPr>
          <w:bookmarkStart w:id="7622" w:name="para_be648a49_8c68_4442_aaca_a2e27b6b92"/>
          <w:p>
            <w:pPr>
              <w:spacing w:before="180" w:after="0" w:line="240" w:lineRule="auto"/>
              <w:jc w:val="center"/>
            </w:pPr>
            <w:r>
              <w:rPr>
                <w:rFonts w:ascii="Arial" w:hAnsi="Arial"/>
                <w:color w:val="000000"/>
                <w:sz w:val="18"/>
              </w:rPr>
              <w:t>-</w:t>
            </w:r>
          </w:p>
          <w:bookmarkEnd w:id="7622"/>
        </w:tc>
        <w:tc>
          <w:tcPr>
            <w:tcBorders>
              <w:bottom w:val="single" w:sz="4" w:color="000000"/>
              <w:right w:val="single" w:sz="4" w:color="000000"/>
            </w:tcBorders>
            <w:tcMar>
              <w:top w:w="40" w:type="dxa"/>
              <w:left w:w="40" w:type="dxa"/>
              <w:bottom w:w="40" w:type="dxa"/>
              <w:right w:w="40" w:type="dxa"/>
            </w:tcMar>
            <w:vAlign w:val="top"/>
          </w:tcPr>
          <w:bookmarkStart w:id="7623" w:name="para_63884db7_e8c2_4fb5_9355_567c45ce05"/>
          <w:p>
            <w:pPr>
              <w:spacing w:before="180" w:after="0" w:line="240" w:lineRule="auto"/>
              <w:jc w:val="center"/>
            </w:pPr>
            <w:r>
              <w:rPr>
                <w:rFonts w:ascii="Arial" w:hAnsi="Arial"/>
                <w:color w:val="000000"/>
                <w:sz w:val="18"/>
              </w:rPr>
              <w:t>1C</w:t>
            </w:r>
          </w:p>
          <w:bookmarkEnd w:id="7623"/>
        </w:tc>
        <w:tc>
          <w:tcPr>
            <w:tcBorders>
              <w:bottom w:val="single" w:sz="4" w:color="000000"/>
              <w:right w:val="single" w:sz="4" w:color="000000"/>
            </w:tcBorders>
            <w:tcMar>
              <w:top w:w="40" w:type="dxa"/>
              <w:left w:w="40" w:type="dxa"/>
              <w:bottom w:w="40" w:type="dxa"/>
              <w:right w:w="40" w:type="dxa"/>
            </w:tcMar>
            <w:vAlign w:val="top"/>
          </w:tcPr>
          <w:bookmarkStart w:id="7624" w:name="para_81a214b8_e6cf_495a_b4c5_ba30423b38"/>
          <w:p>
            <w:pPr>
              <w:spacing w:before="180" w:after="0" w:line="240" w:lineRule="auto"/>
            </w:pPr>
            <w:r>
              <w:rPr>
                <w:rFonts w:ascii="Arial" w:hAnsi="Arial"/>
                <w:color w:val="000000"/>
                <w:sz w:val="18"/>
              </w:rPr>
              <w:t>Required if Value Type (0040,A040) is TEXT.</w:t>
            </w:r>
          </w:p>
          <w:bookmarkEnd w:id="76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25" w:name="para_3c1fee40_bf02_4162_af13_cafdca100f"/>
          <w:p>
            <w:pPr>
              <w:spacing w:before="180" w:after="0" w:line="240" w:lineRule="auto"/>
            </w:pPr>
            <w:r>
              <w:rPr>
                <w:rFonts w:ascii="Arial" w:hAnsi="Arial"/>
                <w:color w:val="000000"/>
                <w:sz w:val="18"/>
              </w:rPr>
              <w:t>&gt;&gt;&gt;Concept Code Sequence</w:t>
            </w:r>
          </w:p>
          <w:bookmarkEnd w:id="7625"/>
        </w:tc>
        <w:tc>
          <w:tcPr>
            <w:tcBorders>
              <w:bottom w:val="single" w:sz="4" w:color="000000"/>
              <w:right w:val="single" w:sz="4" w:color="000000"/>
            </w:tcBorders>
            <w:tcMar>
              <w:top w:w="40" w:type="dxa"/>
              <w:left w:w="40" w:type="dxa"/>
              <w:bottom w:w="40" w:type="dxa"/>
              <w:right w:w="40" w:type="dxa"/>
            </w:tcMar>
            <w:vAlign w:val="top"/>
          </w:tcPr>
          <w:bookmarkStart w:id="7626" w:name="para_1f92b11d_060e_4f46_9b04_125be70fa1"/>
          <w:p>
            <w:pPr>
              <w:spacing w:before="180" w:after="0" w:line="240" w:lineRule="auto"/>
              <w:jc w:val="center"/>
            </w:pPr>
            <w:r>
              <w:rPr>
                <w:rFonts w:ascii="Arial" w:hAnsi="Arial"/>
                <w:color w:val="000000"/>
                <w:sz w:val="18"/>
              </w:rPr>
              <w:t>(0040,A168)</w:t>
            </w:r>
          </w:p>
          <w:bookmarkEnd w:id="7626"/>
        </w:tc>
        <w:tc>
          <w:tcPr>
            <w:tcBorders>
              <w:bottom w:val="single" w:sz="4" w:color="000000"/>
              <w:right w:val="single" w:sz="4" w:color="000000"/>
            </w:tcBorders>
            <w:tcMar>
              <w:top w:w="40" w:type="dxa"/>
              <w:left w:w="40" w:type="dxa"/>
              <w:bottom w:w="40" w:type="dxa"/>
              <w:right w:w="40" w:type="dxa"/>
            </w:tcMar>
            <w:vAlign w:val="top"/>
          </w:tcPr>
          <w:bookmarkStart w:id="7627" w:name="para_976b163d_a2d5_42ee_99e2_9abfbc0af7"/>
          <w:p>
            <w:pPr>
              <w:spacing w:before="180" w:after="0" w:line="240" w:lineRule="auto"/>
              <w:jc w:val="center"/>
            </w:pPr>
            <w:r>
              <w:rPr>
                <w:rFonts w:ascii="Arial" w:hAnsi="Arial"/>
                <w:color w:val="000000"/>
                <w:sz w:val="18"/>
              </w:rPr>
              <w:t>-</w:t>
            </w:r>
          </w:p>
          <w:bookmarkEnd w:id="7627"/>
        </w:tc>
        <w:tc>
          <w:tcPr>
            <w:tcBorders>
              <w:bottom w:val="single" w:sz="4" w:color="000000"/>
              <w:right w:val="single" w:sz="4" w:color="000000"/>
            </w:tcBorders>
            <w:tcMar>
              <w:top w:w="40" w:type="dxa"/>
              <w:left w:w="40" w:type="dxa"/>
              <w:bottom w:w="40" w:type="dxa"/>
              <w:right w:w="40" w:type="dxa"/>
            </w:tcMar>
            <w:vAlign w:val="top"/>
          </w:tcPr>
          <w:bookmarkStart w:id="7628" w:name="para_c8871461_a715_481b_962b_412ac4034f"/>
          <w:p>
            <w:pPr>
              <w:spacing w:before="180" w:after="0" w:line="240" w:lineRule="auto"/>
              <w:jc w:val="center"/>
            </w:pPr>
            <w:r>
              <w:rPr>
                <w:rFonts w:ascii="Arial" w:hAnsi="Arial"/>
                <w:color w:val="000000"/>
                <w:sz w:val="18"/>
              </w:rPr>
              <w:t>1C</w:t>
            </w:r>
          </w:p>
          <w:bookmarkEnd w:id="7628"/>
        </w:tc>
        <w:tc>
          <w:tcPr>
            <w:tcBorders>
              <w:bottom w:val="single" w:sz="4" w:color="000000"/>
              <w:right w:val="single" w:sz="4" w:color="000000"/>
            </w:tcBorders>
            <w:tcMar>
              <w:top w:w="40" w:type="dxa"/>
              <w:left w:w="40" w:type="dxa"/>
              <w:bottom w:w="40" w:type="dxa"/>
              <w:right w:w="40" w:type="dxa"/>
            </w:tcMar>
            <w:vAlign w:val="top"/>
          </w:tcPr>
          <w:bookmarkStart w:id="7629" w:name="para_43fd1231_4836_4c9b_b695_6e2fa727f5"/>
          <w:p>
            <w:pPr>
              <w:spacing w:before="180" w:after="0" w:line="240" w:lineRule="auto"/>
            </w:pPr>
            <w:r>
              <w:rPr>
                <w:rFonts w:ascii="Arial" w:hAnsi="Arial"/>
                <w:color w:val="000000"/>
                <w:sz w:val="18"/>
              </w:rPr>
              <w:t>Required if Value Type (0040,A040) is CODE.</w:t>
            </w:r>
          </w:p>
          <w:bookmarkEnd w:id="7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0" w:name="para_f4f98e1c_ecc7_44c4_8ca7_aefb13b833"/>
          <w:p>
            <w:pPr>
              <w:spacing w:before="180" w:after="0" w:line="240" w:lineRule="auto"/>
            </w:pPr>
            <w:r>
              <w:rPr>
                <w:rFonts w:ascii="Arial" w:hAnsi="Arial"/>
                <w:color w:val="000000"/>
                <w:sz w:val="18"/>
              </w:rPr>
              <w:t>&gt;&gt;&gt;&gt;Code Value</w:t>
            </w:r>
          </w:p>
          <w:bookmarkEnd w:id="7630"/>
        </w:tc>
        <w:tc>
          <w:tcPr>
            <w:tcBorders>
              <w:bottom w:val="single" w:sz="4" w:color="000000"/>
              <w:right w:val="single" w:sz="4" w:color="000000"/>
            </w:tcBorders>
            <w:tcMar>
              <w:top w:w="40" w:type="dxa"/>
              <w:left w:w="40" w:type="dxa"/>
              <w:bottom w:w="40" w:type="dxa"/>
              <w:right w:w="40" w:type="dxa"/>
            </w:tcMar>
            <w:vAlign w:val="top"/>
          </w:tcPr>
          <w:bookmarkStart w:id="7631" w:name="para_7ce7596a_4956_4af8_8a0d_cd4de29e83"/>
          <w:p>
            <w:pPr>
              <w:spacing w:before="180" w:after="0" w:line="240" w:lineRule="auto"/>
              <w:jc w:val="center"/>
            </w:pPr>
            <w:r>
              <w:rPr>
                <w:rFonts w:ascii="Arial" w:hAnsi="Arial"/>
                <w:color w:val="000000"/>
                <w:sz w:val="18"/>
              </w:rPr>
              <w:t>(0008,0100)</w:t>
            </w:r>
          </w:p>
          <w:bookmarkEnd w:id="7631"/>
        </w:tc>
        <w:tc>
          <w:tcPr>
            <w:tcBorders>
              <w:bottom w:val="single" w:sz="4" w:color="000000"/>
              <w:right w:val="single" w:sz="4" w:color="000000"/>
            </w:tcBorders>
            <w:tcMar>
              <w:top w:w="40" w:type="dxa"/>
              <w:left w:w="40" w:type="dxa"/>
              <w:bottom w:w="40" w:type="dxa"/>
              <w:right w:w="40" w:type="dxa"/>
            </w:tcMar>
            <w:vAlign w:val="top"/>
          </w:tcPr>
          <w:bookmarkStart w:id="7632" w:name="para_37bb324c_6ff1_416c_b829_aa3246397f"/>
          <w:p>
            <w:pPr>
              <w:spacing w:before="180" w:after="0" w:line="240" w:lineRule="auto"/>
              <w:jc w:val="center"/>
            </w:pPr>
            <w:r>
              <w:rPr>
                <w:rFonts w:ascii="Arial" w:hAnsi="Arial"/>
                <w:color w:val="000000"/>
                <w:sz w:val="18"/>
              </w:rPr>
              <w:t>-</w:t>
            </w:r>
          </w:p>
          <w:bookmarkEnd w:id="7632"/>
        </w:tc>
        <w:tc>
          <w:tcPr>
            <w:tcBorders>
              <w:bottom w:val="single" w:sz="4" w:color="000000"/>
              <w:right w:val="single" w:sz="4" w:color="000000"/>
            </w:tcBorders>
            <w:tcMar>
              <w:top w:w="40" w:type="dxa"/>
              <w:left w:w="40" w:type="dxa"/>
              <w:bottom w:w="40" w:type="dxa"/>
              <w:right w:w="40" w:type="dxa"/>
            </w:tcMar>
            <w:vAlign w:val="top"/>
          </w:tcPr>
          <w:bookmarkStart w:id="7633" w:name="para_58f11059_87e9_4a59_9502_419c613fb6"/>
          <w:p>
            <w:pPr>
              <w:spacing w:before="180" w:after="0" w:line="240" w:lineRule="auto"/>
              <w:jc w:val="center"/>
            </w:pPr>
            <w:r>
              <w:rPr>
                <w:rFonts w:ascii="Arial" w:hAnsi="Arial"/>
                <w:color w:val="000000"/>
                <w:sz w:val="18"/>
              </w:rPr>
              <w:t>1</w:t>
            </w:r>
          </w:p>
          <w:bookmarkEnd w:id="7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4" w:name="para_b5aec060_ca62_49a3_9b74_8d964f1c35"/>
          <w:p>
            <w:pPr>
              <w:spacing w:before="180" w:after="0" w:line="240" w:lineRule="auto"/>
            </w:pPr>
            <w:r>
              <w:rPr>
                <w:rFonts w:ascii="Arial" w:hAnsi="Arial"/>
                <w:color w:val="000000"/>
                <w:sz w:val="18"/>
              </w:rPr>
              <w:t>&gt;&gt;&gt;&gt;Coding Scheme Designator</w:t>
            </w:r>
          </w:p>
          <w:bookmarkEnd w:id="7634"/>
        </w:tc>
        <w:tc>
          <w:tcPr>
            <w:tcBorders>
              <w:bottom w:val="single" w:sz="4" w:color="000000"/>
              <w:right w:val="single" w:sz="4" w:color="000000"/>
            </w:tcBorders>
            <w:tcMar>
              <w:top w:w="40" w:type="dxa"/>
              <w:left w:w="40" w:type="dxa"/>
              <w:bottom w:w="40" w:type="dxa"/>
              <w:right w:w="40" w:type="dxa"/>
            </w:tcMar>
            <w:vAlign w:val="top"/>
          </w:tcPr>
          <w:bookmarkStart w:id="7635" w:name="para_6b667ed2_a609_4b06_8f18_b785df6eca"/>
          <w:p>
            <w:pPr>
              <w:spacing w:before="180" w:after="0" w:line="240" w:lineRule="auto"/>
              <w:jc w:val="center"/>
            </w:pPr>
            <w:r>
              <w:rPr>
                <w:rFonts w:ascii="Arial" w:hAnsi="Arial"/>
                <w:color w:val="000000"/>
                <w:sz w:val="18"/>
              </w:rPr>
              <w:t>(0008,0102)</w:t>
            </w:r>
          </w:p>
          <w:bookmarkEnd w:id="7635"/>
        </w:tc>
        <w:tc>
          <w:tcPr>
            <w:tcBorders>
              <w:bottom w:val="single" w:sz="4" w:color="000000"/>
              <w:right w:val="single" w:sz="4" w:color="000000"/>
            </w:tcBorders>
            <w:tcMar>
              <w:top w:w="40" w:type="dxa"/>
              <w:left w:w="40" w:type="dxa"/>
              <w:bottom w:w="40" w:type="dxa"/>
              <w:right w:w="40" w:type="dxa"/>
            </w:tcMar>
            <w:vAlign w:val="top"/>
          </w:tcPr>
          <w:bookmarkStart w:id="7636" w:name="para_6994bcdf_cec5_4ee8_ae42_3672ab5aaf"/>
          <w:p>
            <w:pPr>
              <w:spacing w:before="180" w:after="0" w:line="240" w:lineRule="auto"/>
              <w:jc w:val="center"/>
            </w:pPr>
            <w:r>
              <w:rPr>
                <w:rFonts w:ascii="Arial" w:hAnsi="Arial"/>
                <w:color w:val="000000"/>
                <w:sz w:val="18"/>
              </w:rPr>
              <w:t>-</w:t>
            </w:r>
          </w:p>
          <w:bookmarkEnd w:id="7636"/>
        </w:tc>
        <w:tc>
          <w:tcPr>
            <w:tcBorders>
              <w:bottom w:val="single" w:sz="4" w:color="000000"/>
              <w:right w:val="single" w:sz="4" w:color="000000"/>
            </w:tcBorders>
            <w:tcMar>
              <w:top w:w="40" w:type="dxa"/>
              <w:left w:w="40" w:type="dxa"/>
              <w:bottom w:w="40" w:type="dxa"/>
              <w:right w:w="40" w:type="dxa"/>
            </w:tcMar>
            <w:vAlign w:val="top"/>
          </w:tcPr>
          <w:bookmarkStart w:id="7637" w:name="para_37052a02_295a_4a3b_806b_0df1681562"/>
          <w:p>
            <w:pPr>
              <w:spacing w:before="180" w:after="0" w:line="240" w:lineRule="auto"/>
              <w:jc w:val="center"/>
            </w:pPr>
            <w:r>
              <w:rPr>
                <w:rFonts w:ascii="Arial" w:hAnsi="Arial"/>
                <w:color w:val="000000"/>
                <w:sz w:val="18"/>
              </w:rPr>
              <w:t>1</w:t>
            </w:r>
          </w:p>
          <w:bookmarkEnd w:id="7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38" w:name="para_5d58cb7a_a1cb_4ca9_9654_f6df1845ee"/>
          <w:p>
            <w:pPr>
              <w:spacing w:before="180" w:after="0" w:line="240" w:lineRule="auto"/>
            </w:pPr>
            <w:r>
              <w:rPr>
                <w:rFonts w:ascii="Arial" w:hAnsi="Arial"/>
                <w:color w:val="000000"/>
                <w:sz w:val="18"/>
              </w:rPr>
              <w:t>&gt;&gt;&gt;&gt;Coding Scheme Version</w:t>
            </w:r>
          </w:p>
          <w:bookmarkEnd w:id="7638"/>
        </w:tc>
        <w:tc>
          <w:tcPr>
            <w:tcBorders>
              <w:bottom w:val="single" w:sz="4" w:color="000000"/>
              <w:right w:val="single" w:sz="4" w:color="000000"/>
            </w:tcBorders>
            <w:tcMar>
              <w:top w:w="40" w:type="dxa"/>
              <w:left w:w="40" w:type="dxa"/>
              <w:bottom w:w="40" w:type="dxa"/>
              <w:right w:w="40" w:type="dxa"/>
            </w:tcMar>
            <w:vAlign w:val="top"/>
          </w:tcPr>
          <w:bookmarkStart w:id="7639" w:name="para_f8e48edb_026e_445d_a0a1_9b73c14727"/>
          <w:p>
            <w:pPr>
              <w:spacing w:before="180" w:after="0" w:line="240" w:lineRule="auto"/>
              <w:jc w:val="center"/>
            </w:pPr>
            <w:r>
              <w:rPr>
                <w:rFonts w:ascii="Arial" w:hAnsi="Arial"/>
                <w:color w:val="000000"/>
                <w:sz w:val="18"/>
              </w:rPr>
              <w:t>(0008,0103)</w:t>
            </w:r>
          </w:p>
          <w:bookmarkEnd w:id="7639"/>
        </w:tc>
        <w:tc>
          <w:tcPr>
            <w:tcBorders>
              <w:bottom w:val="single" w:sz="4" w:color="000000"/>
              <w:right w:val="single" w:sz="4" w:color="000000"/>
            </w:tcBorders>
            <w:tcMar>
              <w:top w:w="40" w:type="dxa"/>
              <w:left w:w="40" w:type="dxa"/>
              <w:bottom w:w="40" w:type="dxa"/>
              <w:right w:w="40" w:type="dxa"/>
            </w:tcMar>
            <w:vAlign w:val="top"/>
          </w:tcPr>
          <w:bookmarkStart w:id="7640" w:name="para_5d91310c_2320_46ec_86db_97edf64af0"/>
          <w:p>
            <w:pPr>
              <w:spacing w:before="180" w:after="0" w:line="240" w:lineRule="auto"/>
              <w:jc w:val="center"/>
            </w:pPr>
            <w:r>
              <w:rPr>
                <w:rFonts w:ascii="Arial" w:hAnsi="Arial"/>
                <w:color w:val="000000"/>
                <w:sz w:val="18"/>
              </w:rPr>
              <w:t>-</w:t>
            </w:r>
          </w:p>
          <w:bookmarkEnd w:id="7640"/>
        </w:tc>
        <w:tc>
          <w:tcPr>
            <w:tcBorders>
              <w:bottom w:val="single" w:sz="4" w:color="000000"/>
              <w:right w:val="single" w:sz="4" w:color="000000"/>
            </w:tcBorders>
            <w:tcMar>
              <w:top w:w="40" w:type="dxa"/>
              <w:left w:w="40" w:type="dxa"/>
              <w:bottom w:w="40" w:type="dxa"/>
              <w:right w:w="40" w:type="dxa"/>
            </w:tcMar>
            <w:vAlign w:val="top"/>
          </w:tcPr>
          <w:bookmarkStart w:id="7641" w:name="para_df1595a8_4851_4823_a9d0_43b674a1dc"/>
          <w:p>
            <w:pPr>
              <w:spacing w:before="180" w:after="0" w:line="240" w:lineRule="auto"/>
              <w:jc w:val="center"/>
            </w:pPr>
            <w:r>
              <w:rPr>
                <w:rFonts w:ascii="Arial" w:hAnsi="Arial"/>
                <w:color w:val="000000"/>
                <w:sz w:val="18"/>
              </w:rPr>
              <w:t>3</w:t>
            </w:r>
          </w:p>
          <w:bookmarkEnd w:id="76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2" w:name="para_bfbffb26_efe7_402c_9797_57bb3203c9"/>
          <w:p>
            <w:pPr>
              <w:spacing w:before="180" w:after="0" w:line="240" w:lineRule="auto"/>
            </w:pPr>
            <w:r>
              <w:rPr>
                <w:rFonts w:ascii="Arial" w:hAnsi="Arial"/>
                <w:color w:val="000000"/>
                <w:sz w:val="18"/>
              </w:rPr>
              <w:t>&gt;&gt;&gt;&gt;Code Meaning</w:t>
            </w:r>
          </w:p>
          <w:bookmarkEnd w:id="7642"/>
        </w:tc>
        <w:tc>
          <w:tcPr>
            <w:tcBorders>
              <w:bottom w:val="single" w:sz="4" w:color="000000"/>
              <w:right w:val="single" w:sz="4" w:color="000000"/>
            </w:tcBorders>
            <w:tcMar>
              <w:top w:w="40" w:type="dxa"/>
              <w:left w:w="40" w:type="dxa"/>
              <w:bottom w:w="40" w:type="dxa"/>
              <w:right w:w="40" w:type="dxa"/>
            </w:tcMar>
            <w:vAlign w:val="top"/>
          </w:tcPr>
          <w:bookmarkStart w:id="7643" w:name="para_9ade499b_9ec4_42f3_85b8_9da359300a"/>
          <w:p>
            <w:pPr>
              <w:spacing w:before="180" w:after="0" w:line="240" w:lineRule="auto"/>
              <w:jc w:val="center"/>
            </w:pPr>
            <w:r>
              <w:rPr>
                <w:rFonts w:ascii="Arial" w:hAnsi="Arial"/>
                <w:color w:val="000000"/>
                <w:sz w:val="18"/>
              </w:rPr>
              <w:t>(0008,0104)</w:t>
            </w:r>
          </w:p>
          <w:bookmarkEnd w:id="7643"/>
        </w:tc>
        <w:tc>
          <w:tcPr>
            <w:tcBorders>
              <w:bottom w:val="single" w:sz="4" w:color="000000"/>
              <w:right w:val="single" w:sz="4" w:color="000000"/>
            </w:tcBorders>
            <w:tcMar>
              <w:top w:w="40" w:type="dxa"/>
              <w:left w:w="40" w:type="dxa"/>
              <w:bottom w:w="40" w:type="dxa"/>
              <w:right w:w="40" w:type="dxa"/>
            </w:tcMar>
            <w:vAlign w:val="top"/>
          </w:tcPr>
          <w:bookmarkStart w:id="7644" w:name="para_a4287456_4e56_4dc4_b552_a24acb38b8"/>
          <w:p>
            <w:pPr>
              <w:spacing w:before="180" w:after="0" w:line="240" w:lineRule="auto"/>
              <w:jc w:val="center"/>
            </w:pPr>
            <w:r>
              <w:rPr>
                <w:rFonts w:ascii="Arial" w:hAnsi="Arial"/>
                <w:color w:val="000000"/>
                <w:sz w:val="18"/>
              </w:rPr>
              <w:t>-</w:t>
            </w:r>
          </w:p>
          <w:bookmarkEnd w:id="7644"/>
        </w:tc>
        <w:tc>
          <w:tcPr>
            <w:tcBorders>
              <w:bottom w:val="single" w:sz="4" w:color="000000"/>
              <w:right w:val="single" w:sz="4" w:color="000000"/>
            </w:tcBorders>
            <w:tcMar>
              <w:top w:w="40" w:type="dxa"/>
              <w:left w:w="40" w:type="dxa"/>
              <w:bottom w:w="40" w:type="dxa"/>
              <w:right w:w="40" w:type="dxa"/>
            </w:tcMar>
            <w:vAlign w:val="top"/>
          </w:tcPr>
          <w:bookmarkStart w:id="7645" w:name="para_6a11582e_713a_471f_8737_cde4644685"/>
          <w:p>
            <w:pPr>
              <w:spacing w:before="180" w:after="0" w:line="240" w:lineRule="auto"/>
              <w:jc w:val="center"/>
            </w:pPr>
            <w:r>
              <w:rPr>
                <w:rFonts w:ascii="Arial" w:hAnsi="Arial"/>
                <w:color w:val="000000"/>
                <w:sz w:val="18"/>
              </w:rPr>
              <w:t>1</w:t>
            </w:r>
          </w:p>
          <w:bookmarkEnd w:id="76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46" w:name="para_e43d936c_ead1_4560_8358_fa131c8103"/>
          <w:p>
            <w:pPr>
              <w:spacing w:before="180" w:after="0" w:line="240" w:lineRule="auto"/>
            </w:pPr>
            <w:r>
              <w:rPr>
                <w:rFonts w:ascii="Arial" w:hAnsi="Arial"/>
                <w:color w:val="000000"/>
                <w:sz w:val="18"/>
              </w:rPr>
              <w:t>&gt;&gt;&gt;Numeric Value</w:t>
            </w:r>
          </w:p>
          <w:bookmarkEnd w:id="7646"/>
        </w:tc>
        <w:tc>
          <w:tcPr>
            <w:tcBorders>
              <w:bottom w:val="single" w:sz="4" w:color="000000"/>
              <w:right w:val="single" w:sz="4" w:color="000000"/>
            </w:tcBorders>
            <w:tcMar>
              <w:top w:w="40" w:type="dxa"/>
              <w:left w:w="40" w:type="dxa"/>
              <w:bottom w:w="40" w:type="dxa"/>
              <w:right w:w="40" w:type="dxa"/>
            </w:tcMar>
            <w:vAlign w:val="top"/>
          </w:tcPr>
          <w:bookmarkStart w:id="7647" w:name="para_66b1e86d_0478_42c4_8b6a_232c564844"/>
          <w:p>
            <w:pPr>
              <w:spacing w:before="180" w:after="0" w:line="240" w:lineRule="auto"/>
              <w:jc w:val="center"/>
            </w:pPr>
            <w:r>
              <w:rPr>
                <w:rFonts w:ascii="Arial" w:hAnsi="Arial"/>
                <w:color w:val="000000"/>
                <w:sz w:val="18"/>
              </w:rPr>
              <w:t>(0040,A30A)</w:t>
            </w:r>
          </w:p>
          <w:bookmarkEnd w:id="7647"/>
        </w:tc>
        <w:tc>
          <w:tcPr>
            <w:tcBorders>
              <w:bottom w:val="single" w:sz="4" w:color="000000"/>
              <w:right w:val="single" w:sz="4" w:color="000000"/>
            </w:tcBorders>
            <w:tcMar>
              <w:top w:w="40" w:type="dxa"/>
              <w:left w:w="40" w:type="dxa"/>
              <w:bottom w:w="40" w:type="dxa"/>
              <w:right w:w="40" w:type="dxa"/>
            </w:tcMar>
            <w:vAlign w:val="top"/>
          </w:tcPr>
          <w:bookmarkStart w:id="7648" w:name="para_35f4e1dc_3693_4d83_9e98_7f5a8d934d"/>
          <w:p>
            <w:pPr>
              <w:spacing w:before="180" w:after="0" w:line="240" w:lineRule="auto"/>
              <w:jc w:val="center"/>
            </w:pPr>
            <w:r>
              <w:rPr>
                <w:rFonts w:ascii="Arial" w:hAnsi="Arial"/>
                <w:color w:val="000000"/>
                <w:sz w:val="18"/>
              </w:rPr>
              <w:t>-</w:t>
            </w:r>
          </w:p>
          <w:bookmarkEnd w:id="7648"/>
        </w:tc>
        <w:tc>
          <w:tcPr>
            <w:tcBorders>
              <w:bottom w:val="single" w:sz="4" w:color="000000"/>
              <w:right w:val="single" w:sz="4" w:color="000000"/>
            </w:tcBorders>
            <w:tcMar>
              <w:top w:w="40" w:type="dxa"/>
              <w:left w:w="40" w:type="dxa"/>
              <w:bottom w:w="40" w:type="dxa"/>
              <w:right w:w="40" w:type="dxa"/>
            </w:tcMar>
            <w:vAlign w:val="top"/>
          </w:tcPr>
          <w:bookmarkStart w:id="7649" w:name="para_a5c17de4_0398_4712_a8b3_9d827e7f34"/>
          <w:p>
            <w:pPr>
              <w:spacing w:before="180" w:after="0" w:line="240" w:lineRule="auto"/>
              <w:jc w:val="center"/>
            </w:pPr>
            <w:r>
              <w:rPr>
                <w:rFonts w:ascii="Arial" w:hAnsi="Arial"/>
                <w:color w:val="000000"/>
                <w:sz w:val="18"/>
              </w:rPr>
              <w:t>1C</w:t>
            </w:r>
          </w:p>
          <w:bookmarkEnd w:id="7649"/>
        </w:tc>
        <w:tc>
          <w:tcPr>
            <w:tcBorders>
              <w:bottom w:val="single" w:sz="4" w:color="000000"/>
              <w:right w:val="single" w:sz="4" w:color="000000"/>
            </w:tcBorders>
            <w:tcMar>
              <w:top w:w="40" w:type="dxa"/>
              <w:left w:w="40" w:type="dxa"/>
              <w:bottom w:w="40" w:type="dxa"/>
              <w:right w:w="40" w:type="dxa"/>
            </w:tcMar>
            <w:vAlign w:val="top"/>
          </w:tcPr>
          <w:bookmarkStart w:id="7650" w:name="para_7c33b8e7_672f_4010_8313_ed317be4bd"/>
          <w:p>
            <w:pPr>
              <w:spacing w:before="180" w:after="0" w:line="240" w:lineRule="auto"/>
            </w:pPr>
            <w:r>
              <w:rPr>
                <w:rFonts w:ascii="Arial" w:hAnsi="Arial"/>
                <w:color w:val="000000"/>
                <w:sz w:val="18"/>
              </w:rPr>
              <w:t>Required if Value Type (0040,A040) is NUMERIC.</w:t>
            </w:r>
          </w:p>
          <w:bookmarkEnd w:id="7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1" w:name="para_63ce371e_bd25_47f7_a9cd_06712e5b19"/>
          <w:p>
            <w:pPr>
              <w:spacing w:before="180" w:after="0" w:line="240" w:lineRule="auto"/>
            </w:pPr>
            <w:r>
              <w:rPr>
                <w:rFonts w:ascii="Arial" w:hAnsi="Arial"/>
                <w:color w:val="000000"/>
                <w:sz w:val="18"/>
              </w:rPr>
              <w:t>&gt;&gt;&gt;Measurement Units Code Sequence</w:t>
            </w:r>
          </w:p>
          <w:bookmarkEnd w:id="7651"/>
        </w:tc>
        <w:tc>
          <w:tcPr>
            <w:tcBorders>
              <w:bottom w:val="single" w:sz="4" w:color="000000"/>
              <w:right w:val="single" w:sz="4" w:color="000000"/>
            </w:tcBorders>
            <w:tcMar>
              <w:top w:w="40" w:type="dxa"/>
              <w:left w:w="40" w:type="dxa"/>
              <w:bottom w:w="40" w:type="dxa"/>
              <w:right w:w="40" w:type="dxa"/>
            </w:tcMar>
            <w:vAlign w:val="top"/>
          </w:tcPr>
          <w:bookmarkStart w:id="7652" w:name="para_4f536edb_f561_4861_be6a_d6dba6bdf3"/>
          <w:p>
            <w:pPr>
              <w:spacing w:before="180" w:after="0" w:line="240" w:lineRule="auto"/>
              <w:jc w:val="center"/>
            </w:pPr>
            <w:r>
              <w:rPr>
                <w:rFonts w:ascii="Arial" w:hAnsi="Arial"/>
                <w:color w:val="000000"/>
                <w:sz w:val="18"/>
              </w:rPr>
              <w:t>(0040,08EA)</w:t>
            </w:r>
          </w:p>
          <w:bookmarkEnd w:id="7652"/>
        </w:tc>
        <w:tc>
          <w:tcPr>
            <w:tcBorders>
              <w:bottom w:val="single" w:sz="4" w:color="000000"/>
              <w:right w:val="single" w:sz="4" w:color="000000"/>
            </w:tcBorders>
            <w:tcMar>
              <w:top w:w="40" w:type="dxa"/>
              <w:left w:w="40" w:type="dxa"/>
              <w:bottom w:w="40" w:type="dxa"/>
              <w:right w:w="40" w:type="dxa"/>
            </w:tcMar>
            <w:vAlign w:val="top"/>
          </w:tcPr>
          <w:bookmarkStart w:id="7653" w:name="para_ef0f58cf_8840_4d48_b5ef_e51eaad62d"/>
          <w:p>
            <w:pPr>
              <w:spacing w:before="180" w:after="0" w:line="240" w:lineRule="auto"/>
              <w:jc w:val="center"/>
            </w:pPr>
            <w:r>
              <w:rPr>
                <w:rFonts w:ascii="Arial" w:hAnsi="Arial"/>
                <w:color w:val="000000"/>
                <w:sz w:val="18"/>
              </w:rPr>
              <w:t>-</w:t>
            </w:r>
          </w:p>
          <w:bookmarkEnd w:id="7653"/>
        </w:tc>
        <w:tc>
          <w:tcPr>
            <w:tcBorders>
              <w:bottom w:val="single" w:sz="4" w:color="000000"/>
              <w:right w:val="single" w:sz="4" w:color="000000"/>
            </w:tcBorders>
            <w:tcMar>
              <w:top w:w="40" w:type="dxa"/>
              <w:left w:w="40" w:type="dxa"/>
              <w:bottom w:w="40" w:type="dxa"/>
              <w:right w:w="40" w:type="dxa"/>
            </w:tcMar>
            <w:vAlign w:val="top"/>
          </w:tcPr>
          <w:bookmarkStart w:id="7654" w:name="para_28658b1f_7160_46c8_bcf6_a5b57dab56"/>
          <w:p>
            <w:pPr>
              <w:spacing w:before="180" w:after="0" w:line="240" w:lineRule="auto"/>
              <w:jc w:val="center"/>
            </w:pPr>
            <w:r>
              <w:rPr>
                <w:rFonts w:ascii="Arial" w:hAnsi="Arial"/>
                <w:color w:val="000000"/>
                <w:sz w:val="18"/>
              </w:rPr>
              <w:t>1C</w:t>
            </w:r>
          </w:p>
          <w:bookmarkEnd w:id="7654"/>
        </w:tc>
        <w:tc>
          <w:tcPr>
            <w:tcBorders>
              <w:bottom w:val="single" w:sz="4" w:color="000000"/>
              <w:right w:val="single" w:sz="4" w:color="000000"/>
            </w:tcBorders>
            <w:tcMar>
              <w:top w:w="40" w:type="dxa"/>
              <w:left w:w="40" w:type="dxa"/>
              <w:bottom w:w="40" w:type="dxa"/>
              <w:right w:w="40" w:type="dxa"/>
            </w:tcMar>
            <w:vAlign w:val="top"/>
          </w:tcPr>
          <w:bookmarkStart w:id="7655" w:name="para_c513ac59_44b5_49c4_95d8_ea6d0b7679"/>
          <w:p>
            <w:pPr>
              <w:spacing w:before="180" w:after="0" w:line="240" w:lineRule="auto"/>
            </w:pPr>
            <w:r>
              <w:rPr>
                <w:rFonts w:ascii="Arial" w:hAnsi="Arial"/>
                <w:color w:val="000000"/>
                <w:sz w:val="18"/>
              </w:rPr>
              <w:t>Required if Value Type (0040,A040) is NUMERIC.</w:t>
            </w:r>
          </w:p>
          <w:bookmarkEnd w:id="7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56" w:name="para_889b91c6_7da1_4584_b3c9_06abba913b"/>
          <w:p>
            <w:pPr>
              <w:spacing w:before="180" w:after="0" w:line="240" w:lineRule="auto"/>
            </w:pPr>
            <w:r>
              <w:rPr>
                <w:rFonts w:ascii="Arial" w:hAnsi="Arial"/>
                <w:color w:val="000000"/>
                <w:sz w:val="18"/>
              </w:rPr>
              <w:t>&gt;&gt;&gt;&gt;Code Value</w:t>
            </w:r>
          </w:p>
          <w:bookmarkEnd w:id="7656"/>
        </w:tc>
        <w:tc>
          <w:tcPr>
            <w:tcBorders>
              <w:bottom w:val="single" w:sz="4" w:color="000000"/>
              <w:right w:val="single" w:sz="4" w:color="000000"/>
            </w:tcBorders>
            <w:tcMar>
              <w:top w:w="40" w:type="dxa"/>
              <w:left w:w="40" w:type="dxa"/>
              <w:bottom w:w="40" w:type="dxa"/>
              <w:right w:w="40" w:type="dxa"/>
            </w:tcMar>
            <w:vAlign w:val="top"/>
          </w:tcPr>
          <w:bookmarkStart w:id="7657" w:name="para_1b9bfe12_b4dc_49e8_bad1_19d39a208f"/>
          <w:p>
            <w:pPr>
              <w:spacing w:before="180" w:after="0" w:line="240" w:lineRule="auto"/>
              <w:jc w:val="center"/>
            </w:pPr>
            <w:r>
              <w:rPr>
                <w:rFonts w:ascii="Arial" w:hAnsi="Arial"/>
                <w:color w:val="000000"/>
                <w:sz w:val="18"/>
              </w:rPr>
              <w:t>(0008,0100)</w:t>
            </w:r>
          </w:p>
          <w:bookmarkEnd w:id="7657"/>
        </w:tc>
        <w:tc>
          <w:tcPr>
            <w:tcBorders>
              <w:bottom w:val="single" w:sz="4" w:color="000000"/>
              <w:right w:val="single" w:sz="4" w:color="000000"/>
            </w:tcBorders>
            <w:tcMar>
              <w:top w:w="40" w:type="dxa"/>
              <w:left w:w="40" w:type="dxa"/>
              <w:bottom w:w="40" w:type="dxa"/>
              <w:right w:w="40" w:type="dxa"/>
            </w:tcMar>
            <w:vAlign w:val="top"/>
          </w:tcPr>
          <w:bookmarkStart w:id="7658" w:name="para_d2108a91_4a33_473c_a14d_e7d23476f5"/>
          <w:p>
            <w:pPr>
              <w:spacing w:before="180" w:after="0" w:line="240" w:lineRule="auto"/>
              <w:jc w:val="center"/>
            </w:pPr>
            <w:r>
              <w:rPr>
                <w:rFonts w:ascii="Arial" w:hAnsi="Arial"/>
                <w:color w:val="000000"/>
                <w:sz w:val="18"/>
              </w:rPr>
              <w:t>-</w:t>
            </w:r>
          </w:p>
          <w:bookmarkEnd w:id="7658"/>
        </w:tc>
        <w:tc>
          <w:tcPr>
            <w:tcBorders>
              <w:bottom w:val="single" w:sz="4" w:color="000000"/>
              <w:right w:val="single" w:sz="4" w:color="000000"/>
            </w:tcBorders>
            <w:tcMar>
              <w:top w:w="40" w:type="dxa"/>
              <w:left w:w="40" w:type="dxa"/>
              <w:bottom w:w="40" w:type="dxa"/>
              <w:right w:w="40" w:type="dxa"/>
            </w:tcMar>
            <w:vAlign w:val="top"/>
          </w:tcPr>
          <w:bookmarkStart w:id="7659" w:name="para_098d86c4_df2e_4758_bd28_acf254b572"/>
          <w:p>
            <w:pPr>
              <w:spacing w:before="180" w:after="0" w:line="240" w:lineRule="auto"/>
              <w:jc w:val="center"/>
            </w:pPr>
            <w:r>
              <w:rPr>
                <w:rFonts w:ascii="Arial" w:hAnsi="Arial"/>
                <w:color w:val="000000"/>
                <w:sz w:val="18"/>
              </w:rPr>
              <w:t>1</w:t>
            </w:r>
          </w:p>
          <w:bookmarkEnd w:id="76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0" w:name="para_a1e51434_4967_4e74_8938_0cd4fc2835"/>
          <w:p>
            <w:pPr>
              <w:spacing w:before="180" w:after="0" w:line="240" w:lineRule="auto"/>
            </w:pPr>
            <w:r>
              <w:rPr>
                <w:rFonts w:ascii="Arial" w:hAnsi="Arial"/>
                <w:color w:val="000000"/>
                <w:sz w:val="18"/>
              </w:rPr>
              <w:t>&gt;&gt;&gt;&gt;Coding Scheme Designator</w:t>
            </w:r>
          </w:p>
          <w:bookmarkEnd w:id="7660"/>
        </w:tc>
        <w:tc>
          <w:tcPr>
            <w:tcBorders>
              <w:bottom w:val="single" w:sz="4" w:color="000000"/>
              <w:right w:val="single" w:sz="4" w:color="000000"/>
            </w:tcBorders>
            <w:tcMar>
              <w:top w:w="40" w:type="dxa"/>
              <w:left w:w="40" w:type="dxa"/>
              <w:bottom w:w="40" w:type="dxa"/>
              <w:right w:w="40" w:type="dxa"/>
            </w:tcMar>
            <w:vAlign w:val="top"/>
          </w:tcPr>
          <w:bookmarkStart w:id="7661" w:name="para_560542ac_75db_4e4d_a22c_daf2b6036c"/>
          <w:p>
            <w:pPr>
              <w:spacing w:before="180" w:after="0" w:line="240" w:lineRule="auto"/>
              <w:jc w:val="center"/>
            </w:pPr>
            <w:r>
              <w:rPr>
                <w:rFonts w:ascii="Arial" w:hAnsi="Arial"/>
                <w:color w:val="000000"/>
                <w:sz w:val="18"/>
              </w:rPr>
              <w:t>(0008,0102)</w:t>
            </w:r>
          </w:p>
          <w:bookmarkEnd w:id="7661"/>
        </w:tc>
        <w:tc>
          <w:tcPr>
            <w:tcBorders>
              <w:bottom w:val="single" w:sz="4" w:color="000000"/>
              <w:right w:val="single" w:sz="4" w:color="000000"/>
            </w:tcBorders>
            <w:tcMar>
              <w:top w:w="40" w:type="dxa"/>
              <w:left w:w="40" w:type="dxa"/>
              <w:bottom w:w="40" w:type="dxa"/>
              <w:right w:w="40" w:type="dxa"/>
            </w:tcMar>
            <w:vAlign w:val="top"/>
          </w:tcPr>
          <w:bookmarkStart w:id="7662" w:name="para_3ec61493_f867_49ab_9632_a276d00cf5"/>
          <w:p>
            <w:pPr>
              <w:spacing w:before="180" w:after="0" w:line="240" w:lineRule="auto"/>
              <w:jc w:val="center"/>
            </w:pPr>
            <w:r>
              <w:rPr>
                <w:rFonts w:ascii="Arial" w:hAnsi="Arial"/>
                <w:color w:val="000000"/>
                <w:sz w:val="18"/>
              </w:rPr>
              <w:t>-</w:t>
            </w:r>
          </w:p>
          <w:bookmarkEnd w:id="7662"/>
        </w:tc>
        <w:tc>
          <w:tcPr>
            <w:tcBorders>
              <w:bottom w:val="single" w:sz="4" w:color="000000"/>
              <w:right w:val="single" w:sz="4" w:color="000000"/>
            </w:tcBorders>
            <w:tcMar>
              <w:top w:w="40" w:type="dxa"/>
              <w:left w:w="40" w:type="dxa"/>
              <w:bottom w:w="40" w:type="dxa"/>
              <w:right w:w="40" w:type="dxa"/>
            </w:tcMar>
            <w:vAlign w:val="top"/>
          </w:tcPr>
          <w:bookmarkStart w:id="7663" w:name="para_ab44aef5_dded_4f62_8e4a_077cb8752c"/>
          <w:p>
            <w:pPr>
              <w:spacing w:before="180" w:after="0" w:line="240" w:lineRule="auto"/>
              <w:jc w:val="center"/>
            </w:pPr>
            <w:r>
              <w:rPr>
                <w:rFonts w:ascii="Arial" w:hAnsi="Arial"/>
                <w:color w:val="000000"/>
                <w:sz w:val="18"/>
              </w:rPr>
              <w:t>1</w:t>
            </w:r>
          </w:p>
          <w:bookmarkEnd w:id="76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4" w:name="para_1297699a_662f_49a9_9667_cf1f6684d4"/>
          <w:p>
            <w:pPr>
              <w:spacing w:before="180" w:after="0" w:line="240" w:lineRule="auto"/>
            </w:pPr>
            <w:r>
              <w:rPr>
                <w:rFonts w:ascii="Arial" w:hAnsi="Arial"/>
                <w:color w:val="000000"/>
                <w:sz w:val="18"/>
              </w:rPr>
              <w:t>&gt;&gt;&gt;&gt;Coding Scheme Version</w:t>
            </w:r>
          </w:p>
          <w:bookmarkEnd w:id="7664"/>
        </w:tc>
        <w:tc>
          <w:tcPr>
            <w:tcBorders>
              <w:bottom w:val="single" w:sz="4" w:color="000000"/>
              <w:right w:val="single" w:sz="4" w:color="000000"/>
            </w:tcBorders>
            <w:tcMar>
              <w:top w:w="40" w:type="dxa"/>
              <w:left w:w="40" w:type="dxa"/>
              <w:bottom w:w="40" w:type="dxa"/>
              <w:right w:w="40" w:type="dxa"/>
            </w:tcMar>
            <w:vAlign w:val="top"/>
          </w:tcPr>
          <w:bookmarkStart w:id="7665" w:name="para_0e91287a_cf98_4ba3_843c_f1fa9ddb2f"/>
          <w:p>
            <w:pPr>
              <w:spacing w:before="180" w:after="0" w:line="240" w:lineRule="auto"/>
              <w:jc w:val="center"/>
            </w:pPr>
            <w:r>
              <w:rPr>
                <w:rFonts w:ascii="Arial" w:hAnsi="Arial"/>
                <w:color w:val="000000"/>
                <w:sz w:val="18"/>
              </w:rPr>
              <w:t>(0008,0103)</w:t>
            </w:r>
          </w:p>
          <w:bookmarkEnd w:id="7665"/>
        </w:tc>
        <w:tc>
          <w:tcPr>
            <w:tcBorders>
              <w:bottom w:val="single" w:sz="4" w:color="000000"/>
              <w:right w:val="single" w:sz="4" w:color="000000"/>
            </w:tcBorders>
            <w:tcMar>
              <w:top w:w="40" w:type="dxa"/>
              <w:left w:w="40" w:type="dxa"/>
              <w:bottom w:w="40" w:type="dxa"/>
              <w:right w:w="40" w:type="dxa"/>
            </w:tcMar>
            <w:vAlign w:val="top"/>
          </w:tcPr>
          <w:bookmarkStart w:id="7666" w:name="para_64afa3e9_208e_4e0e_8505_9fca392ab0"/>
          <w:p>
            <w:pPr>
              <w:spacing w:before="180" w:after="0" w:line="240" w:lineRule="auto"/>
              <w:jc w:val="center"/>
            </w:pPr>
            <w:r>
              <w:rPr>
                <w:rFonts w:ascii="Arial" w:hAnsi="Arial"/>
                <w:color w:val="000000"/>
                <w:sz w:val="18"/>
              </w:rPr>
              <w:t>-</w:t>
            </w:r>
          </w:p>
          <w:bookmarkEnd w:id="7666"/>
        </w:tc>
        <w:tc>
          <w:tcPr>
            <w:tcBorders>
              <w:bottom w:val="single" w:sz="4" w:color="000000"/>
              <w:right w:val="single" w:sz="4" w:color="000000"/>
            </w:tcBorders>
            <w:tcMar>
              <w:top w:w="40" w:type="dxa"/>
              <w:left w:w="40" w:type="dxa"/>
              <w:bottom w:w="40" w:type="dxa"/>
              <w:right w:w="40" w:type="dxa"/>
            </w:tcMar>
            <w:vAlign w:val="top"/>
          </w:tcPr>
          <w:bookmarkStart w:id="7667" w:name="para_c5c665f3_42ef_4656_adfb_160ff5709d"/>
          <w:p>
            <w:pPr>
              <w:spacing w:before="180" w:after="0" w:line="240" w:lineRule="auto"/>
              <w:jc w:val="center"/>
            </w:pPr>
            <w:r>
              <w:rPr>
                <w:rFonts w:ascii="Arial" w:hAnsi="Arial"/>
                <w:color w:val="000000"/>
                <w:sz w:val="18"/>
              </w:rPr>
              <w:t>3</w:t>
            </w:r>
          </w:p>
          <w:bookmarkEnd w:id="7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68" w:name="para_d0171168_2ac4_4a4b_8e27_341949cccc"/>
          <w:p>
            <w:pPr>
              <w:spacing w:before="180" w:after="0" w:line="240" w:lineRule="auto"/>
            </w:pPr>
            <w:r>
              <w:rPr>
                <w:rFonts w:ascii="Arial" w:hAnsi="Arial"/>
                <w:color w:val="000000"/>
                <w:sz w:val="18"/>
              </w:rPr>
              <w:t>&gt;&gt;&gt;&gt;Code Meaning</w:t>
            </w:r>
          </w:p>
          <w:bookmarkEnd w:id="7668"/>
        </w:tc>
        <w:tc>
          <w:tcPr>
            <w:tcBorders>
              <w:bottom w:val="single" w:sz="4" w:color="000000"/>
              <w:right w:val="single" w:sz="4" w:color="000000"/>
            </w:tcBorders>
            <w:tcMar>
              <w:top w:w="40" w:type="dxa"/>
              <w:left w:w="40" w:type="dxa"/>
              <w:bottom w:w="40" w:type="dxa"/>
              <w:right w:w="40" w:type="dxa"/>
            </w:tcMar>
            <w:vAlign w:val="top"/>
          </w:tcPr>
          <w:bookmarkStart w:id="7669" w:name="para_36eea0e4_b86a_409e_890b_916e62301c"/>
          <w:p>
            <w:pPr>
              <w:spacing w:before="180" w:after="0" w:line="240" w:lineRule="auto"/>
              <w:jc w:val="center"/>
            </w:pPr>
            <w:r>
              <w:rPr>
                <w:rFonts w:ascii="Arial" w:hAnsi="Arial"/>
                <w:color w:val="000000"/>
                <w:sz w:val="18"/>
              </w:rPr>
              <w:t>(0008,0104)</w:t>
            </w:r>
          </w:p>
          <w:bookmarkEnd w:id="7669"/>
        </w:tc>
        <w:tc>
          <w:tcPr>
            <w:tcBorders>
              <w:bottom w:val="single" w:sz="4" w:color="000000"/>
              <w:right w:val="single" w:sz="4" w:color="000000"/>
            </w:tcBorders>
            <w:tcMar>
              <w:top w:w="40" w:type="dxa"/>
              <w:left w:w="40" w:type="dxa"/>
              <w:bottom w:w="40" w:type="dxa"/>
              <w:right w:w="40" w:type="dxa"/>
            </w:tcMar>
            <w:vAlign w:val="top"/>
          </w:tcPr>
          <w:bookmarkStart w:id="7670" w:name="para_1a0c18fa_40b8_4283_a590_5d7c194b94"/>
          <w:p>
            <w:pPr>
              <w:spacing w:before="180" w:after="0" w:line="240" w:lineRule="auto"/>
              <w:jc w:val="center"/>
            </w:pPr>
            <w:r>
              <w:rPr>
                <w:rFonts w:ascii="Arial" w:hAnsi="Arial"/>
                <w:color w:val="000000"/>
                <w:sz w:val="18"/>
              </w:rPr>
              <w:t>-</w:t>
            </w:r>
          </w:p>
          <w:bookmarkEnd w:id="7670"/>
        </w:tc>
        <w:tc>
          <w:tcPr>
            <w:tcBorders>
              <w:bottom w:val="single" w:sz="4" w:color="000000"/>
              <w:right w:val="single" w:sz="4" w:color="000000"/>
            </w:tcBorders>
            <w:tcMar>
              <w:top w:w="40" w:type="dxa"/>
              <w:left w:w="40" w:type="dxa"/>
              <w:bottom w:w="40" w:type="dxa"/>
              <w:right w:w="40" w:type="dxa"/>
            </w:tcMar>
            <w:vAlign w:val="top"/>
          </w:tcPr>
          <w:bookmarkStart w:id="7671" w:name="para_eef70b9a_2337_496c_af8a_277562bac3"/>
          <w:p>
            <w:pPr>
              <w:spacing w:before="180" w:after="0" w:line="240" w:lineRule="auto"/>
              <w:jc w:val="center"/>
            </w:pPr>
            <w:r>
              <w:rPr>
                <w:rFonts w:ascii="Arial" w:hAnsi="Arial"/>
                <w:color w:val="000000"/>
                <w:sz w:val="18"/>
              </w:rPr>
              <w:t>1</w:t>
            </w:r>
          </w:p>
          <w:bookmarkEnd w:id="7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2" w:name="para_97ef79d0_fd2d_4777_bffe_71d5e45490"/>
          <w:p>
            <w:pPr>
              <w:spacing w:before="180" w:after="0" w:line="240" w:lineRule="auto"/>
            </w:pPr>
            <w:r>
              <w:rPr>
                <w:rFonts w:ascii="Arial" w:hAnsi="Arial"/>
                <w:i/>
                <w:color w:val="000000"/>
                <w:sz w:val="18"/>
              </w:rPr>
              <w:t>&gt;&gt;&gt;All other Attributes of the Protocol Context Sequence</w:t>
            </w:r>
          </w:p>
          <w:bookmarkEnd w:id="76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73" w:name="para_a256f1ff_884d_4c12_881c_8e5269de4f"/>
          <w:p>
            <w:pPr>
              <w:spacing w:before="180" w:after="0" w:line="240" w:lineRule="auto"/>
              <w:jc w:val="center"/>
            </w:pPr>
            <w:r>
              <w:rPr>
                <w:rFonts w:ascii="Arial" w:hAnsi="Arial"/>
                <w:color w:val="000000"/>
                <w:sz w:val="18"/>
              </w:rPr>
              <w:t>-</w:t>
            </w:r>
          </w:p>
          <w:bookmarkEnd w:id="7673"/>
        </w:tc>
        <w:tc>
          <w:tcPr>
            <w:tcBorders>
              <w:bottom w:val="single" w:sz="4" w:color="000000"/>
              <w:right w:val="single" w:sz="4" w:color="000000"/>
            </w:tcBorders>
            <w:tcMar>
              <w:top w:w="40" w:type="dxa"/>
              <w:left w:w="40" w:type="dxa"/>
              <w:bottom w:w="40" w:type="dxa"/>
              <w:right w:w="40" w:type="dxa"/>
            </w:tcMar>
            <w:vAlign w:val="top"/>
          </w:tcPr>
          <w:bookmarkStart w:id="7674" w:name="para_ae5e7d20_4be1_4832_aa70_439ddbb460"/>
          <w:p>
            <w:pPr>
              <w:spacing w:before="180" w:after="0" w:line="240" w:lineRule="auto"/>
              <w:jc w:val="center"/>
            </w:pPr>
            <w:r>
              <w:rPr>
                <w:rFonts w:ascii="Arial" w:hAnsi="Arial"/>
                <w:color w:val="000000"/>
                <w:sz w:val="18"/>
              </w:rPr>
              <w:t>3</w:t>
            </w:r>
          </w:p>
          <w:bookmarkEnd w:id="76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75" w:name="para_7de16c8c_447f_41e1_ae37_73c9e017e5"/>
          <w:p>
            <w:pPr>
              <w:spacing w:before="180" w:after="0" w:line="240" w:lineRule="auto"/>
            </w:pPr>
            <w:r>
              <w:rPr>
                <w:rFonts w:ascii="Arial" w:hAnsi="Arial"/>
                <w:color w:val="000000"/>
                <w:sz w:val="18"/>
              </w:rPr>
              <w:t>&gt;Pre-Medication</w:t>
            </w:r>
          </w:p>
          <w:bookmarkEnd w:id="7675"/>
        </w:tc>
        <w:tc>
          <w:tcPr>
            <w:tcBorders>
              <w:bottom w:val="single" w:sz="4" w:color="000000"/>
              <w:right w:val="single" w:sz="4" w:color="000000"/>
            </w:tcBorders>
            <w:tcMar>
              <w:top w:w="40" w:type="dxa"/>
              <w:left w:w="40" w:type="dxa"/>
              <w:bottom w:w="40" w:type="dxa"/>
              <w:right w:w="40" w:type="dxa"/>
            </w:tcMar>
            <w:vAlign w:val="top"/>
          </w:tcPr>
          <w:bookmarkStart w:id="7676" w:name="para_c3b272ee_e73d_46d6_a2a1_74c02d0bfb"/>
          <w:p>
            <w:pPr>
              <w:spacing w:before="180" w:after="0" w:line="240" w:lineRule="auto"/>
              <w:jc w:val="center"/>
            </w:pPr>
            <w:r>
              <w:rPr>
                <w:rFonts w:ascii="Arial" w:hAnsi="Arial"/>
                <w:color w:val="000000"/>
                <w:sz w:val="18"/>
              </w:rPr>
              <w:t>(0040,0012)</w:t>
            </w:r>
          </w:p>
          <w:bookmarkEnd w:id="7676"/>
        </w:tc>
        <w:tc>
          <w:tcPr>
            <w:tcBorders>
              <w:bottom w:val="single" w:sz="4" w:color="000000"/>
              <w:right w:val="single" w:sz="4" w:color="000000"/>
            </w:tcBorders>
            <w:tcMar>
              <w:top w:w="40" w:type="dxa"/>
              <w:left w:w="40" w:type="dxa"/>
              <w:bottom w:w="40" w:type="dxa"/>
              <w:right w:w="40" w:type="dxa"/>
            </w:tcMar>
            <w:vAlign w:val="top"/>
          </w:tcPr>
          <w:bookmarkStart w:id="7677" w:name="para_30603038_e5a0_47ec_acd8_ccc73ddeec"/>
          <w:p>
            <w:pPr>
              <w:spacing w:before="180" w:after="0" w:line="240" w:lineRule="auto"/>
              <w:jc w:val="center"/>
            </w:pPr>
            <w:r>
              <w:rPr>
                <w:rFonts w:ascii="Arial" w:hAnsi="Arial"/>
                <w:color w:val="000000"/>
                <w:sz w:val="18"/>
              </w:rPr>
              <w:t>O</w:t>
            </w:r>
          </w:p>
          <w:bookmarkEnd w:id="7677"/>
        </w:tc>
        <w:tc>
          <w:tcPr>
            <w:tcBorders>
              <w:bottom w:val="single" w:sz="4" w:color="000000"/>
              <w:right w:val="single" w:sz="4" w:color="000000"/>
            </w:tcBorders>
            <w:tcMar>
              <w:top w:w="40" w:type="dxa"/>
              <w:left w:w="40" w:type="dxa"/>
              <w:bottom w:w="40" w:type="dxa"/>
              <w:right w:w="40" w:type="dxa"/>
            </w:tcMar>
            <w:vAlign w:val="top"/>
          </w:tcPr>
          <w:bookmarkStart w:id="7678" w:name="para_81c8aabd_df79_4032_9cfd_55f980ba8b"/>
          <w:p>
            <w:pPr>
              <w:spacing w:before="180" w:after="0" w:line="240" w:lineRule="auto"/>
              <w:jc w:val="center"/>
            </w:pPr>
            <w:r>
              <w:rPr>
                <w:rFonts w:ascii="Arial" w:hAnsi="Arial"/>
                <w:color w:val="000000"/>
                <w:sz w:val="18"/>
              </w:rPr>
              <w:t>2C</w:t>
            </w:r>
          </w:p>
          <w:bookmarkEnd w:id="7678"/>
        </w:tc>
        <w:tc>
          <w:tcPr>
            <w:tcBorders>
              <w:bottom w:val="single" w:sz="4" w:color="000000"/>
              <w:right w:val="single" w:sz="4" w:color="000000"/>
            </w:tcBorders>
            <w:tcMar>
              <w:top w:w="40" w:type="dxa"/>
              <w:left w:w="40" w:type="dxa"/>
              <w:bottom w:w="40" w:type="dxa"/>
              <w:right w:w="40" w:type="dxa"/>
            </w:tcMar>
            <w:vAlign w:val="top"/>
          </w:tcPr>
          <w:bookmarkStart w:id="7679" w:name="para_f9f1fc4e_777d_40a5_9d13_ce39215552"/>
          <w:p>
            <w:pPr>
              <w:spacing w:before="180" w:after="0" w:line="240" w:lineRule="auto"/>
            </w:pPr>
            <w:r>
              <w:rPr>
                <w:rFonts w:ascii="Arial" w:hAnsi="Arial"/>
                <w:color w:val="000000"/>
                <w:sz w:val="18"/>
              </w:rPr>
              <w:t>Required if Pre-Medication is to be applied to that Scheduled Procedure Step.</w:t>
            </w:r>
          </w:p>
          <w:bookmarkEnd w:id="7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0" w:name="para_fceac28c_24ff_4ad3_ae41_da653dbd5d"/>
          <w:p>
            <w:pPr>
              <w:spacing w:before="180" w:after="0" w:line="240" w:lineRule="auto"/>
            </w:pPr>
            <w:r>
              <w:rPr>
                <w:rFonts w:ascii="Arial" w:hAnsi="Arial"/>
                <w:color w:val="000000"/>
                <w:sz w:val="18"/>
              </w:rPr>
              <w:t>&gt;Scheduled Procedure Step ID</w:t>
            </w:r>
          </w:p>
          <w:bookmarkEnd w:id="7680"/>
        </w:tc>
        <w:tc>
          <w:tcPr>
            <w:tcBorders>
              <w:bottom w:val="single" w:sz="4" w:color="000000"/>
              <w:right w:val="single" w:sz="4" w:color="000000"/>
            </w:tcBorders>
            <w:tcMar>
              <w:top w:w="40" w:type="dxa"/>
              <w:left w:w="40" w:type="dxa"/>
              <w:bottom w:w="40" w:type="dxa"/>
              <w:right w:w="40" w:type="dxa"/>
            </w:tcMar>
            <w:vAlign w:val="top"/>
          </w:tcPr>
          <w:bookmarkStart w:id="7681" w:name="para_4f440341_a6f2_4ee1_bc33_2cccfcadcc"/>
          <w:p>
            <w:pPr>
              <w:spacing w:before="180" w:after="0" w:line="240" w:lineRule="auto"/>
              <w:jc w:val="center"/>
            </w:pPr>
            <w:r>
              <w:rPr>
                <w:rFonts w:ascii="Arial" w:hAnsi="Arial"/>
                <w:color w:val="000000"/>
                <w:sz w:val="18"/>
              </w:rPr>
              <w:t>(0040,0009)</w:t>
            </w:r>
          </w:p>
          <w:bookmarkEnd w:id="7681"/>
        </w:tc>
        <w:tc>
          <w:tcPr>
            <w:tcBorders>
              <w:bottom w:val="single" w:sz="4" w:color="000000"/>
              <w:right w:val="single" w:sz="4" w:color="000000"/>
            </w:tcBorders>
            <w:tcMar>
              <w:top w:w="40" w:type="dxa"/>
              <w:left w:w="40" w:type="dxa"/>
              <w:bottom w:w="40" w:type="dxa"/>
              <w:right w:w="40" w:type="dxa"/>
            </w:tcMar>
            <w:vAlign w:val="top"/>
          </w:tcPr>
          <w:bookmarkStart w:id="7682" w:name="para_ac44e70f_701d_481b_899b_5a245c1607"/>
          <w:p>
            <w:pPr>
              <w:spacing w:before="180" w:after="0" w:line="240" w:lineRule="auto"/>
              <w:jc w:val="center"/>
            </w:pPr>
            <w:r>
              <w:rPr>
                <w:rFonts w:ascii="Arial" w:hAnsi="Arial"/>
                <w:color w:val="000000"/>
                <w:sz w:val="18"/>
              </w:rPr>
              <w:t>O</w:t>
            </w:r>
          </w:p>
          <w:bookmarkEnd w:id="7682"/>
        </w:tc>
        <w:tc>
          <w:tcPr>
            <w:tcBorders>
              <w:bottom w:val="single" w:sz="4" w:color="000000"/>
              <w:right w:val="single" w:sz="4" w:color="000000"/>
            </w:tcBorders>
            <w:tcMar>
              <w:top w:w="40" w:type="dxa"/>
              <w:left w:w="40" w:type="dxa"/>
              <w:bottom w:w="40" w:type="dxa"/>
              <w:right w:w="40" w:type="dxa"/>
            </w:tcMar>
            <w:vAlign w:val="top"/>
          </w:tcPr>
          <w:bookmarkStart w:id="7683" w:name="para_f9aff339_69d0_45e6_8045_1d0446f51c"/>
          <w:p>
            <w:pPr>
              <w:spacing w:before="180" w:after="0" w:line="240" w:lineRule="auto"/>
              <w:jc w:val="center"/>
            </w:pPr>
            <w:r>
              <w:rPr>
                <w:rFonts w:ascii="Arial" w:hAnsi="Arial"/>
                <w:color w:val="000000"/>
                <w:sz w:val="18"/>
              </w:rPr>
              <w:t>1</w:t>
            </w:r>
          </w:p>
          <w:bookmarkEnd w:id="76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4" w:name="para_0533989d_8cf7_4b46_92c0_6407922066"/>
          <w:p>
            <w:pPr>
              <w:spacing w:before="180" w:after="0" w:line="240" w:lineRule="auto"/>
            </w:pPr>
            <w:r>
              <w:rPr>
                <w:rFonts w:ascii="Arial" w:hAnsi="Arial"/>
                <w:color w:val="000000"/>
                <w:sz w:val="18"/>
              </w:rPr>
              <w:t>&gt;Requested Contrast Agent</w:t>
            </w:r>
          </w:p>
          <w:bookmarkEnd w:id="7684"/>
        </w:tc>
        <w:tc>
          <w:tcPr>
            <w:tcBorders>
              <w:bottom w:val="single" w:sz="4" w:color="000000"/>
              <w:right w:val="single" w:sz="4" w:color="000000"/>
            </w:tcBorders>
            <w:tcMar>
              <w:top w:w="40" w:type="dxa"/>
              <w:left w:w="40" w:type="dxa"/>
              <w:bottom w:w="40" w:type="dxa"/>
              <w:right w:w="40" w:type="dxa"/>
            </w:tcMar>
            <w:vAlign w:val="top"/>
          </w:tcPr>
          <w:bookmarkStart w:id="7685" w:name="para_37b943fb_26b2_484f_a9b1_a3402056c9"/>
          <w:p>
            <w:pPr>
              <w:spacing w:before="180" w:after="0" w:line="240" w:lineRule="auto"/>
              <w:jc w:val="center"/>
            </w:pPr>
            <w:r>
              <w:rPr>
                <w:rFonts w:ascii="Arial" w:hAnsi="Arial"/>
                <w:color w:val="000000"/>
                <w:sz w:val="18"/>
              </w:rPr>
              <w:t>(0032,1070)</w:t>
            </w:r>
          </w:p>
          <w:bookmarkEnd w:id="7685"/>
        </w:tc>
        <w:tc>
          <w:tcPr>
            <w:tcBorders>
              <w:bottom w:val="single" w:sz="4" w:color="000000"/>
              <w:right w:val="single" w:sz="4" w:color="000000"/>
            </w:tcBorders>
            <w:tcMar>
              <w:top w:w="40" w:type="dxa"/>
              <w:left w:w="40" w:type="dxa"/>
              <w:bottom w:w="40" w:type="dxa"/>
              <w:right w:w="40" w:type="dxa"/>
            </w:tcMar>
            <w:vAlign w:val="top"/>
          </w:tcPr>
          <w:bookmarkStart w:id="7686" w:name="para_0b58450e_db72_4720_8d3d_05945c0002"/>
          <w:p>
            <w:pPr>
              <w:spacing w:before="180" w:after="0" w:line="240" w:lineRule="auto"/>
              <w:jc w:val="center"/>
            </w:pPr>
            <w:r>
              <w:rPr>
                <w:rFonts w:ascii="Arial" w:hAnsi="Arial"/>
                <w:color w:val="000000"/>
                <w:sz w:val="18"/>
              </w:rPr>
              <w:t>O</w:t>
            </w:r>
          </w:p>
          <w:bookmarkEnd w:id="7686"/>
        </w:tc>
        <w:tc>
          <w:tcPr>
            <w:tcBorders>
              <w:bottom w:val="single" w:sz="4" w:color="000000"/>
              <w:right w:val="single" w:sz="4" w:color="000000"/>
            </w:tcBorders>
            <w:tcMar>
              <w:top w:w="40" w:type="dxa"/>
              <w:left w:w="40" w:type="dxa"/>
              <w:bottom w:w="40" w:type="dxa"/>
              <w:right w:w="40" w:type="dxa"/>
            </w:tcMar>
            <w:vAlign w:val="top"/>
          </w:tcPr>
          <w:bookmarkStart w:id="7687" w:name="para_cfc7e23b_990a_4c71_9487_c076e808fe"/>
          <w:p>
            <w:pPr>
              <w:spacing w:before="180" w:after="0" w:line="240" w:lineRule="auto"/>
              <w:jc w:val="center"/>
            </w:pPr>
            <w:r>
              <w:rPr>
                <w:rFonts w:ascii="Arial" w:hAnsi="Arial"/>
                <w:color w:val="000000"/>
                <w:sz w:val="18"/>
              </w:rPr>
              <w:t>2C</w:t>
            </w:r>
          </w:p>
          <w:bookmarkEnd w:id="7687"/>
        </w:tc>
        <w:tc>
          <w:tcPr>
            <w:tcBorders>
              <w:bottom w:val="single" w:sz="4" w:color="000000"/>
              <w:right w:val="single" w:sz="4" w:color="000000"/>
            </w:tcBorders>
            <w:tcMar>
              <w:top w:w="40" w:type="dxa"/>
              <w:left w:w="40" w:type="dxa"/>
              <w:bottom w:w="40" w:type="dxa"/>
              <w:right w:w="40" w:type="dxa"/>
            </w:tcMar>
            <w:vAlign w:val="top"/>
          </w:tcPr>
          <w:bookmarkStart w:id="7688" w:name="para_ea838005_84fc_46f4_ace6_4447f9387f"/>
          <w:p>
            <w:pPr>
              <w:spacing w:before="180" w:after="0" w:line="240" w:lineRule="auto"/>
            </w:pPr>
            <w:r>
              <w:rPr>
                <w:rFonts w:ascii="Arial" w:hAnsi="Arial"/>
                <w:color w:val="000000"/>
                <w:sz w:val="18"/>
              </w:rPr>
              <w:t>Required if Contrast Media is to be applied to that Scheduled Procedure Step.</w:t>
            </w:r>
          </w:p>
          <w:bookmarkEnd w:id="76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89" w:name="para_c4cc2a70_60ef_483c_b60b_fe631f7f6a"/>
          <w:p>
            <w:pPr>
              <w:spacing w:before="180" w:after="0" w:line="240" w:lineRule="auto"/>
            </w:pPr>
            <w:r>
              <w:rPr>
                <w:rFonts w:ascii="Arial" w:hAnsi="Arial"/>
                <w:color w:val="000000"/>
                <w:sz w:val="18"/>
              </w:rPr>
              <w:t>&gt;Scheduled Procedure Step Status</w:t>
            </w:r>
          </w:p>
          <w:bookmarkEnd w:id="7689"/>
        </w:tc>
        <w:tc>
          <w:tcPr>
            <w:tcBorders>
              <w:bottom w:val="single" w:sz="4" w:color="000000"/>
              <w:right w:val="single" w:sz="4" w:color="000000"/>
            </w:tcBorders>
            <w:tcMar>
              <w:top w:w="40" w:type="dxa"/>
              <w:left w:w="40" w:type="dxa"/>
              <w:bottom w:w="40" w:type="dxa"/>
              <w:right w:w="40" w:type="dxa"/>
            </w:tcMar>
            <w:vAlign w:val="top"/>
          </w:tcPr>
          <w:bookmarkStart w:id="7690" w:name="para_cc7c1897_2e8c_42b1_999c_6017d2e151"/>
          <w:p>
            <w:pPr>
              <w:spacing w:before="180" w:after="0" w:line="240" w:lineRule="auto"/>
              <w:jc w:val="center"/>
            </w:pPr>
            <w:r>
              <w:rPr>
                <w:rFonts w:ascii="Arial" w:hAnsi="Arial"/>
                <w:color w:val="000000"/>
                <w:sz w:val="18"/>
              </w:rPr>
              <w:t>(0040,0020)</w:t>
            </w:r>
          </w:p>
          <w:bookmarkEnd w:id="7690"/>
        </w:tc>
        <w:tc>
          <w:tcPr>
            <w:tcBorders>
              <w:bottom w:val="single" w:sz="4" w:color="000000"/>
              <w:right w:val="single" w:sz="4" w:color="000000"/>
            </w:tcBorders>
            <w:tcMar>
              <w:top w:w="40" w:type="dxa"/>
              <w:left w:w="40" w:type="dxa"/>
              <w:bottom w:w="40" w:type="dxa"/>
              <w:right w:w="40" w:type="dxa"/>
            </w:tcMar>
            <w:vAlign w:val="top"/>
          </w:tcPr>
          <w:bookmarkStart w:id="7691" w:name="para_04f15319_a263_4f8e_8c3f_1a899f66ff"/>
          <w:p>
            <w:pPr>
              <w:spacing w:before="180" w:after="0" w:line="240" w:lineRule="auto"/>
              <w:jc w:val="center"/>
            </w:pPr>
            <w:r>
              <w:rPr>
                <w:rFonts w:ascii="Arial" w:hAnsi="Arial"/>
                <w:color w:val="000000"/>
                <w:sz w:val="18"/>
              </w:rPr>
              <w:t>O</w:t>
            </w:r>
          </w:p>
          <w:bookmarkEnd w:id="7691"/>
        </w:tc>
        <w:tc>
          <w:tcPr>
            <w:tcBorders>
              <w:bottom w:val="single" w:sz="4" w:color="000000"/>
              <w:right w:val="single" w:sz="4" w:color="000000"/>
            </w:tcBorders>
            <w:tcMar>
              <w:top w:w="40" w:type="dxa"/>
              <w:left w:w="40" w:type="dxa"/>
              <w:bottom w:w="40" w:type="dxa"/>
              <w:right w:w="40" w:type="dxa"/>
            </w:tcMar>
            <w:vAlign w:val="top"/>
          </w:tcPr>
          <w:bookmarkStart w:id="7692" w:name="para_6f732fc3_7d44_4341_93ff_8759f53c2d"/>
          <w:p>
            <w:pPr>
              <w:spacing w:before="180" w:after="0" w:line="240" w:lineRule="auto"/>
              <w:jc w:val="center"/>
            </w:pPr>
            <w:r>
              <w:rPr>
                <w:rFonts w:ascii="Arial" w:hAnsi="Arial"/>
                <w:color w:val="000000"/>
                <w:sz w:val="18"/>
              </w:rPr>
              <w:t>3</w:t>
            </w:r>
          </w:p>
          <w:bookmarkEnd w:id="76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3" w:name="para_1005c3f1_7608_49c2_a92c_9f7372bdb7"/>
          <w:p>
            <w:pPr>
              <w:spacing w:before="180" w:after="0" w:line="240" w:lineRule="auto"/>
            </w:pPr>
            <w:r>
              <w:rPr>
                <w:rFonts w:ascii="Arial" w:hAnsi="Arial"/>
                <w:i/>
                <w:color w:val="000000"/>
                <w:sz w:val="18"/>
              </w:rPr>
              <w:t>&gt;All other Attributes of the Scheduled Procedure Step Sequence</w:t>
            </w:r>
          </w:p>
          <w:bookmarkEnd w:id="76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694" w:name="para_23cc1e59_c94a_4d35_8150_bb64eb5e9f"/>
          <w:p>
            <w:pPr>
              <w:spacing w:before="180" w:after="0" w:line="240" w:lineRule="auto"/>
              <w:jc w:val="center"/>
            </w:pPr>
            <w:r>
              <w:rPr>
                <w:rFonts w:ascii="Arial" w:hAnsi="Arial"/>
                <w:color w:val="000000"/>
                <w:sz w:val="18"/>
              </w:rPr>
              <w:t>O</w:t>
            </w:r>
          </w:p>
          <w:bookmarkEnd w:id="7694"/>
        </w:tc>
        <w:tc>
          <w:tcPr>
            <w:tcBorders>
              <w:bottom w:val="single" w:sz="4" w:color="000000"/>
              <w:right w:val="single" w:sz="4" w:color="000000"/>
            </w:tcBorders>
            <w:tcMar>
              <w:top w:w="40" w:type="dxa"/>
              <w:left w:w="40" w:type="dxa"/>
              <w:bottom w:w="40" w:type="dxa"/>
              <w:right w:w="40" w:type="dxa"/>
            </w:tcMar>
            <w:vAlign w:val="top"/>
          </w:tcPr>
          <w:bookmarkStart w:id="7695" w:name="para_eae9f9c9_b479_484b_9151_a9405e0f0a"/>
          <w:p>
            <w:pPr>
              <w:spacing w:before="180" w:after="0" w:line="240" w:lineRule="auto"/>
              <w:jc w:val="center"/>
            </w:pPr>
            <w:r>
              <w:rPr>
                <w:rFonts w:ascii="Arial" w:hAnsi="Arial"/>
                <w:color w:val="000000"/>
                <w:sz w:val="18"/>
              </w:rPr>
              <w:t>3</w:t>
            </w:r>
          </w:p>
          <w:bookmarkEnd w:id="76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696" w:name="para_e93a7ae0_e441_4a9e_8b10_528fbe059f"/>
          <w:p>
            <w:pPr>
              <w:spacing w:before="180" w:after="0" w:line="240" w:lineRule="auto"/>
            </w:pPr>
            <w:r>
              <w:rPr>
                <w:rFonts w:ascii="Arial" w:hAnsi="Arial"/>
                <w:color w:val="000000"/>
                <w:sz w:val="18"/>
              </w:rPr>
              <w:t>Scheduled Specimen Sequence</w:t>
            </w:r>
          </w:p>
          <w:bookmarkEnd w:id="7696"/>
        </w:tc>
        <w:tc>
          <w:tcPr>
            <w:tcBorders>
              <w:bottom w:val="single" w:sz="4" w:color="000000"/>
              <w:right w:val="single" w:sz="4" w:color="000000"/>
            </w:tcBorders>
            <w:tcMar>
              <w:top w:w="40" w:type="dxa"/>
              <w:left w:w="40" w:type="dxa"/>
              <w:bottom w:w="40" w:type="dxa"/>
              <w:right w:w="40" w:type="dxa"/>
            </w:tcMar>
            <w:vAlign w:val="top"/>
          </w:tcPr>
          <w:bookmarkStart w:id="7697" w:name="para_8ae25c88_b970_409f_abfe_57f17c398b"/>
          <w:p>
            <w:pPr>
              <w:spacing w:before="180" w:after="0" w:line="240" w:lineRule="auto"/>
              <w:jc w:val="center"/>
            </w:pPr>
            <w:r>
              <w:rPr>
                <w:rFonts w:ascii="Arial" w:hAnsi="Arial"/>
                <w:color w:val="000000"/>
                <w:sz w:val="18"/>
              </w:rPr>
              <w:t>(0040,0500)</w:t>
            </w:r>
          </w:p>
          <w:bookmarkEnd w:id="7697"/>
        </w:tc>
        <w:tc>
          <w:tcPr>
            <w:tcBorders>
              <w:bottom w:val="single" w:sz="4" w:color="000000"/>
              <w:right w:val="single" w:sz="4" w:color="000000"/>
            </w:tcBorders>
            <w:tcMar>
              <w:top w:w="40" w:type="dxa"/>
              <w:left w:w="40" w:type="dxa"/>
              <w:bottom w:w="40" w:type="dxa"/>
              <w:right w:w="40" w:type="dxa"/>
            </w:tcMar>
            <w:vAlign w:val="top"/>
          </w:tcPr>
          <w:bookmarkStart w:id="7698" w:name="para_f5506a31_64f2_4816_8fe7_a16e322708"/>
          <w:p>
            <w:pPr>
              <w:spacing w:before="180" w:after="0" w:line="240" w:lineRule="auto"/>
              <w:jc w:val="center"/>
            </w:pPr>
            <w:r>
              <w:rPr>
                <w:rFonts w:ascii="Arial" w:hAnsi="Arial"/>
                <w:color w:val="000000"/>
                <w:sz w:val="18"/>
              </w:rPr>
              <w:t>O</w:t>
            </w:r>
          </w:p>
          <w:bookmarkEnd w:id="7698"/>
        </w:tc>
        <w:tc>
          <w:tcPr>
            <w:tcBorders>
              <w:bottom w:val="single" w:sz="4" w:color="000000"/>
              <w:right w:val="single" w:sz="4" w:color="000000"/>
            </w:tcBorders>
            <w:tcMar>
              <w:top w:w="40" w:type="dxa"/>
              <w:left w:w="40" w:type="dxa"/>
              <w:bottom w:w="40" w:type="dxa"/>
              <w:right w:w="40" w:type="dxa"/>
            </w:tcMar>
            <w:vAlign w:val="top"/>
          </w:tcPr>
          <w:bookmarkStart w:id="7699" w:name="para_c52c8bba_cc6e_423a_a236_a580a159fe"/>
          <w:p>
            <w:pPr>
              <w:spacing w:before="180" w:after="0" w:line="240" w:lineRule="auto"/>
              <w:jc w:val="center"/>
            </w:pPr>
            <w:r>
              <w:rPr>
                <w:rFonts w:ascii="Arial" w:hAnsi="Arial"/>
                <w:color w:val="000000"/>
                <w:sz w:val="18"/>
              </w:rPr>
              <w:t>3</w:t>
            </w:r>
          </w:p>
          <w:bookmarkEnd w:id="7699"/>
        </w:tc>
        <w:tc>
          <w:tcPr>
            <w:tcBorders>
              <w:bottom w:val="single" w:sz="4" w:color="000000"/>
              <w:right w:val="single" w:sz="4" w:color="000000"/>
            </w:tcBorders>
            <w:tcMar>
              <w:top w:w="40" w:type="dxa"/>
              <w:left w:w="40" w:type="dxa"/>
              <w:bottom w:w="40" w:type="dxa"/>
              <w:right w:w="40" w:type="dxa"/>
            </w:tcMar>
            <w:vAlign w:val="top"/>
          </w:tcPr>
          <w:bookmarkStart w:id="7700" w:name="para_025ecb71_71e5_48fc_bb01_58ec58e54b"/>
          <w:p>
            <w:pPr>
              <w:spacing w:before="180" w:after="0" w:line="240" w:lineRule="auto"/>
            </w:pPr>
            <w:r>
              <w:rPr>
                <w:rFonts w:ascii="Arial" w:hAnsi="Arial"/>
                <w:color w:val="000000"/>
                <w:sz w:val="18"/>
              </w:rPr>
              <w:t>One or more Items may be returned in this Sequence.</w:t>
            </w:r>
          </w:p>
          <w:bookmarkEnd w:id="77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1" w:name="para_6549cc1e_5cf4_4d8b_a482_4771591105"/>
          <w:p>
            <w:pPr>
              <w:spacing w:before="180" w:after="0" w:line="240" w:lineRule="auto"/>
            </w:pPr>
            <w:r>
              <w:rPr>
                <w:rFonts w:ascii="Arial" w:hAnsi="Arial"/>
                <w:color w:val="000000"/>
                <w:sz w:val="18"/>
              </w:rPr>
              <w:t>&gt;Container Identifier</w:t>
            </w:r>
          </w:p>
          <w:bookmarkEnd w:id="7701"/>
        </w:tc>
        <w:tc>
          <w:tcPr>
            <w:tcBorders>
              <w:bottom w:val="single" w:sz="4" w:color="000000"/>
              <w:right w:val="single" w:sz="4" w:color="000000"/>
            </w:tcBorders>
            <w:tcMar>
              <w:top w:w="40" w:type="dxa"/>
              <w:left w:w="40" w:type="dxa"/>
              <w:bottom w:w="40" w:type="dxa"/>
              <w:right w:w="40" w:type="dxa"/>
            </w:tcMar>
            <w:vAlign w:val="top"/>
          </w:tcPr>
          <w:bookmarkStart w:id="7702" w:name="para_9bc8628f_0494_403c_b7c9_b39c37c7db"/>
          <w:p>
            <w:pPr>
              <w:spacing w:before="180" w:after="0" w:line="240" w:lineRule="auto"/>
              <w:jc w:val="center"/>
            </w:pPr>
            <w:r>
              <w:rPr>
                <w:rFonts w:ascii="Arial" w:hAnsi="Arial"/>
                <w:color w:val="000000"/>
                <w:sz w:val="18"/>
              </w:rPr>
              <w:t>(0040,0512)</w:t>
            </w:r>
          </w:p>
          <w:bookmarkEnd w:id="7702"/>
        </w:tc>
        <w:tc>
          <w:tcPr>
            <w:tcBorders>
              <w:bottom w:val="single" w:sz="4" w:color="000000"/>
              <w:right w:val="single" w:sz="4" w:color="000000"/>
            </w:tcBorders>
            <w:tcMar>
              <w:top w:w="40" w:type="dxa"/>
              <w:left w:w="40" w:type="dxa"/>
              <w:bottom w:w="40" w:type="dxa"/>
              <w:right w:w="40" w:type="dxa"/>
            </w:tcMar>
            <w:vAlign w:val="top"/>
          </w:tcPr>
          <w:bookmarkStart w:id="7703" w:name="para_c9881985_52c9_4ec1_82ce_c6488f6d39"/>
          <w:p>
            <w:pPr>
              <w:spacing w:before="180" w:after="0" w:line="240" w:lineRule="auto"/>
              <w:jc w:val="center"/>
            </w:pPr>
            <w:r>
              <w:rPr>
                <w:rFonts w:ascii="Arial" w:hAnsi="Arial"/>
                <w:color w:val="000000"/>
                <w:sz w:val="18"/>
              </w:rPr>
              <w:t>O</w:t>
            </w:r>
          </w:p>
          <w:bookmarkEnd w:id="7703"/>
        </w:tc>
        <w:tc>
          <w:tcPr>
            <w:tcBorders>
              <w:bottom w:val="single" w:sz="4" w:color="000000"/>
              <w:right w:val="single" w:sz="4" w:color="000000"/>
            </w:tcBorders>
            <w:tcMar>
              <w:top w:w="40" w:type="dxa"/>
              <w:left w:w="40" w:type="dxa"/>
              <w:bottom w:w="40" w:type="dxa"/>
              <w:right w:w="40" w:type="dxa"/>
            </w:tcMar>
            <w:vAlign w:val="top"/>
          </w:tcPr>
          <w:bookmarkStart w:id="7704" w:name="para_7c761831_e2ba_4272_ac22_d3a8b98724"/>
          <w:p>
            <w:pPr>
              <w:spacing w:before="180" w:after="0" w:line="240" w:lineRule="auto"/>
              <w:jc w:val="center"/>
            </w:pPr>
            <w:r>
              <w:rPr>
                <w:rFonts w:ascii="Arial" w:hAnsi="Arial"/>
                <w:color w:val="000000"/>
                <w:sz w:val="18"/>
              </w:rPr>
              <w:t>1</w:t>
            </w:r>
          </w:p>
          <w:bookmarkEnd w:id="77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05" w:name="para_fd5dd809_40d0_4b53_a891_823f924591"/>
          <w:p>
            <w:pPr>
              <w:spacing w:before="180" w:after="0" w:line="240" w:lineRule="auto"/>
            </w:pPr>
            <w:r>
              <w:rPr>
                <w:rFonts w:ascii="Arial" w:hAnsi="Arial"/>
                <w:color w:val="000000"/>
                <w:sz w:val="18"/>
              </w:rPr>
              <w:t>&gt;Container Type Code Sequence</w:t>
            </w:r>
          </w:p>
          <w:bookmarkEnd w:id="7705"/>
        </w:tc>
        <w:tc>
          <w:tcPr>
            <w:tcBorders>
              <w:bottom w:val="single" w:sz="4" w:color="000000"/>
              <w:right w:val="single" w:sz="4" w:color="000000"/>
            </w:tcBorders>
            <w:tcMar>
              <w:top w:w="40" w:type="dxa"/>
              <w:left w:w="40" w:type="dxa"/>
              <w:bottom w:w="40" w:type="dxa"/>
              <w:right w:w="40" w:type="dxa"/>
            </w:tcMar>
            <w:vAlign w:val="top"/>
          </w:tcPr>
          <w:bookmarkStart w:id="7706" w:name="para_2cd2e91e_98e4_4309_bf62_60b73d8a47"/>
          <w:p>
            <w:pPr>
              <w:spacing w:before="180" w:after="0" w:line="240" w:lineRule="auto"/>
              <w:jc w:val="center"/>
            </w:pPr>
            <w:r>
              <w:rPr>
                <w:rFonts w:ascii="Arial" w:hAnsi="Arial"/>
                <w:color w:val="000000"/>
                <w:sz w:val="18"/>
              </w:rPr>
              <w:t>(0040,0518)</w:t>
            </w:r>
          </w:p>
          <w:bookmarkEnd w:id="7706"/>
        </w:tc>
        <w:tc>
          <w:tcPr>
            <w:tcBorders>
              <w:bottom w:val="single" w:sz="4" w:color="000000"/>
              <w:right w:val="single" w:sz="4" w:color="000000"/>
            </w:tcBorders>
            <w:tcMar>
              <w:top w:w="40" w:type="dxa"/>
              <w:left w:w="40" w:type="dxa"/>
              <w:bottom w:w="40" w:type="dxa"/>
              <w:right w:w="40" w:type="dxa"/>
            </w:tcMar>
            <w:vAlign w:val="top"/>
          </w:tcPr>
          <w:bookmarkStart w:id="7707" w:name="para_1d3a366a_2716_425c_922b_b0a20b321e"/>
          <w:p>
            <w:pPr>
              <w:spacing w:before="180" w:after="0" w:line="240" w:lineRule="auto"/>
              <w:jc w:val="center"/>
            </w:pPr>
            <w:r>
              <w:rPr>
                <w:rFonts w:ascii="Arial" w:hAnsi="Arial"/>
                <w:color w:val="000000"/>
                <w:sz w:val="18"/>
              </w:rPr>
              <w:t>-</w:t>
            </w:r>
          </w:p>
          <w:bookmarkEnd w:id="7707"/>
        </w:tc>
        <w:tc>
          <w:tcPr>
            <w:tcBorders>
              <w:bottom w:val="single" w:sz="4" w:color="000000"/>
              <w:right w:val="single" w:sz="4" w:color="000000"/>
            </w:tcBorders>
            <w:tcMar>
              <w:top w:w="40" w:type="dxa"/>
              <w:left w:w="40" w:type="dxa"/>
              <w:bottom w:w="40" w:type="dxa"/>
              <w:right w:w="40" w:type="dxa"/>
            </w:tcMar>
            <w:vAlign w:val="top"/>
          </w:tcPr>
          <w:bookmarkStart w:id="7708" w:name="para_c01a93b2_e1b6_454f_a341_c55c694e2a"/>
          <w:p>
            <w:pPr>
              <w:spacing w:before="180" w:after="0" w:line="240" w:lineRule="auto"/>
              <w:jc w:val="center"/>
            </w:pPr>
            <w:r>
              <w:rPr>
                <w:rFonts w:ascii="Arial" w:hAnsi="Arial"/>
                <w:color w:val="000000"/>
                <w:sz w:val="18"/>
              </w:rPr>
              <w:t>2</w:t>
            </w:r>
          </w:p>
          <w:bookmarkEnd w:id="7708"/>
        </w:tc>
        <w:tc>
          <w:tcPr>
            <w:tcBorders>
              <w:bottom w:val="single" w:sz="4" w:color="000000"/>
              <w:right w:val="single" w:sz="4" w:color="000000"/>
            </w:tcBorders>
            <w:tcMar>
              <w:top w:w="40" w:type="dxa"/>
              <w:left w:w="40" w:type="dxa"/>
              <w:bottom w:w="40" w:type="dxa"/>
              <w:right w:w="40" w:type="dxa"/>
            </w:tcMar>
            <w:vAlign w:val="top"/>
          </w:tcPr>
          <w:bookmarkStart w:id="7709" w:name="para_56ad4ce3_b5cd_471a_87d0_c7ef337868"/>
          <w:p>
            <w:pPr>
              <w:spacing w:before="180" w:after="0" w:line="240" w:lineRule="auto"/>
            </w:pPr>
            <w:r>
              <w:rPr>
                <w:rFonts w:ascii="Arial" w:hAnsi="Arial"/>
                <w:color w:val="000000"/>
                <w:sz w:val="18"/>
              </w:rPr>
              <w:t>Zero or one Item shall be returned in this Sequence.</w:t>
            </w:r>
          </w:p>
          <w:bookmarkEnd w:id="7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0" w:name="para_2fd6a329_58f6_4462_b818_59d1c4d20d"/>
          <w:p>
            <w:pPr>
              <w:spacing w:before="180" w:after="0" w:line="240" w:lineRule="auto"/>
            </w:pPr>
            <w:r>
              <w:rPr>
                <w:rFonts w:ascii="Arial" w:hAnsi="Arial"/>
                <w:color w:val="000000"/>
                <w:sz w:val="18"/>
              </w:rPr>
              <w:t>&gt;&gt;Code Value</w:t>
            </w:r>
          </w:p>
          <w:bookmarkEnd w:id="7710"/>
        </w:tc>
        <w:tc>
          <w:tcPr>
            <w:tcBorders>
              <w:bottom w:val="single" w:sz="4" w:color="000000"/>
              <w:right w:val="single" w:sz="4" w:color="000000"/>
            </w:tcBorders>
            <w:tcMar>
              <w:top w:w="40" w:type="dxa"/>
              <w:left w:w="40" w:type="dxa"/>
              <w:bottom w:w="40" w:type="dxa"/>
              <w:right w:w="40" w:type="dxa"/>
            </w:tcMar>
            <w:vAlign w:val="top"/>
          </w:tcPr>
          <w:bookmarkStart w:id="7711" w:name="para_cabe49a1_9278_4bd0_a6ae_9a35fcac0d"/>
          <w:p>
            <w:pPr>
              <w:spacing w:before="180" w:after="0" w:line="240" w:lineRule="auto"/>
              <w:jc w:val="center"/>
            </w:pPr>
            <w:r>
              <w:rPr>
                <w:rFonts w:ascii="Arial" w:hAnsi="Arial"/>
                <w:color w:val="000000"/>
                <w:sz w:val="18"/>
              </w:rPr>
              <w:t>(0008,0100)</w:t>
            </w:r>
          </w:p>
          <w:bookmarkEnd w:id="7711"/>
        </w:tc>
        <w:tc>
          <w:tcPr>
            <w:tcBorders>
              <w:bottom w:val="single" w:sz="4" w:color="000000"/>
              <w:right w:val="single" w:sz="4" w:color="000000"/>
            </w:tcBorders>
            <w:tcMar>
              <w:top w:w="40" w:type="dxa"/>
              <w:left w:w="40" w:type="dxa"/>
              <w:bottom w:w="40" w:type="dxa"/>
              <w:right w:w="40" w:type="dxa"/>
            </w:tcMar>
            <w:vAlign w:val="top"/>
          </w:tcPr>
          <w:bookmarkStart w:id="7712" w:name="para_65fc970a_38b8_4096_9f0c_cb57d66a83"/>
          <w:p>
            <w:pPr>
              <w:spacing w:before="180" w:after="0" w:line="240" w:lineRule="auto"/>
              <w:jc w:val="center"/>
            </w:pPr>
            <w:r>
              <w:rPr>
                <w:rFonts w:ascii="Arial" w:hAnsi="Arial"/>
                <w:color w:val="000000"/>
                <w:sz w:val="18"/>
              </w:rPr>
              <w:t>-</w:t>
            </w:r>
          </w:p>
          <w:bookmarkEnd w:id="7712"/>
        </w:tc>
        <w:tc>
          <w:tcPr>
            <w:tcBorders>
              <w:bottom w:val="single" w:sz="4" w:color="000000"/>
              <w:right w:val="single" w:sz="4" w:color="000000"/>
            </w:tcBorders>
            <w:tcMar>
              <w:top w:w="40" w:type="dxa"/>
              <w:left w:w="40" w:type="dxa"/>
              <w:bottom w:w="40" w:type="dxa"/>
              <w:right w:w="40" w:type="dxa"/>
            </w:tcMar>
            <w:vAlign w:val="top"/>
          </w:tcPr>
          <w:bookmarkStart w:id="7713" w:name="para_3ef841ce_7c38_45ed_9efb_3f7b9c485d"/>
          <w:p>
            <w:pPr>
              <w:spacing w:before="180" w:after="0" w:line="240" w:lineRule="auto"/>
              <w:jc w:val="center"/>
            </w:pPr>
            <w:r>
              <w:rPr>
                <w:rFonts w:ascii="Arial" w:hAnsi="Arial"/>
                <w:color w:val="000000"/>
                <w:sz w:val="18"/>
              </w:rPr>
              <w:t>1</w:t>
            </w:r>
          </w:p>
          <w:bookmarkEnd w:id="77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4" w:name="para_bef4061c_4231_410c_bc00_ffb22f7b9b"/>
          <w:p>
            <w:pPr>
              <w:spacing w:before="180" w:after="0" w:line="240" w:lineRule="auto"/>
            </w:pPr>
            <w:r>
              <w:rPr>
                <w:rFonts w:ascii="Arial" w:hAnsi="Arial"/>
                <w:color w:val="000000"/>
                <w:sz w:val="18"/>
              </w:rPr>
              <w:t>&gt;&gt;Coding Scheme Designator</w:t>
            </w:r>
          </w:p>
          <w:bookmarkEnd w:id="7714"/>
        </w:tc>
        <w:tc>
          <w:tcPr>
            <w:tcBorders>
              <w:bottom w:val="single" w:sz="4" w:color="000000"/>
              <w:right w:val="single" w:sz="4" w:color="000000"/>
            </w:tcBorders>
            <w:tcMar>
              <w:top w:w="40" w:type="dxa"/>
              <w:left w:w="40" w:type="dxa"/>
              <w:bottom w:w="40" w:type="dxa"/>
              <w:right w:w="40" w:type="dxa"/>
            </w:tcMar>
            <w:vAlign w:val="top"/>
          </w:tcPr>
          <w:bookmarkStart w:id="7715" w:name="para_5e48cebd_8105_482b_b143_b2c25eac5a"/>
          <w:p>
            <w:pPr>
              <w:spacing w:before="180" w:after="0" w:line="240" w:lineRule="auto"/>
              <w:jc w:val="center"/>
            </w:pPr>
            <w:r>
              <w:rPr>
                <w:rFonts w:ascii="Arial" w:hAnsi="Arial"/>
                <w:color w:val="000000"/>
                <w:sz w:val="18"/>
              </w:rPr>
              <w:t>(0008,0102)</w:t>
            </w:r>
          </w:p>
          <w:bookmarkEnd w:id="7715"/>
        </w:tc>
        <w:tc>
          <w:tcPr>
            <w:tcBorders>
              <w:bottom w:val="single" w:sz="4" w:color="000000"/>
              <w:right w:val="single" w:sz="4" w:color="000000"/>
            </w:tcBorders>
            <w:tcMar>
              <w:top w:w="40" w:type="dxa"/>
              <w:left w:w="40" w:type="dxa"/>
              <w:bottom w:w="40" w:type="dxa"/>
              <w:right w:w="40" w:type="dxa"/>
            </w:tcMar>
            <w:vAlign w:val="top"/>
          </w:tcPr>
          <w:bookmarkStart w:id="7716" w:name="para_5111f78a_48d7_4b4d_942d_a7ddc49dcf"/>
          <w:p>
            <w:pPr>
              <w:spacing w:before="180" w:after="0" w:line="240" w:lineRule="auto"/>
              <w:jc w:val="center"/>
            </w:pPr>
            <w:r>
              <w:rPr>
                <w:rFonts w:ascii="Arial" w:hAnsi="Arial"/>
                <w:color w:val="000000"/>
                <w:sz w:val="18"/>
              </w:rPr>
              <w:t>-</w:t>
            </w:r>
          </w:p>
          <w:bookmarkEnd w:id="7716"/>
        </w:tc>
        <w:tc>
          <w:tcPr>
            <w:tcBorders>
              <w:bottom w:val="single" w:sz="4" w:color="000000"/>
              <w:right w:val="single" w:sz="4" w:color="000000"/>
            </w:tcBorders>
            <w:tcMar>
              <w:top w:w="40" w:type="dxa"/>
              <w:left w:w="40" w:type="dxa"/>
              <w:bottom w:w="40" w:type="dxa"/>
              <w:right w:w="40" w:type="dxa"/>
            </w:tcMar>
            <w:vAlign w:val="top"/>
          </w:tcPr>
          <w:bookmarkStart w:id="7717" w:name="para_aeb724ce_ac11_4ce4_99af_63508a1aff"/>
          <w:p>
            <w:pPr>
              <w:spacing w:before="180" w:after="0" w:line="240" w:lineRule="auto"/>
              <w:jc w:val="center"/>
            </w:pPr>
            <w:r>
              <w:rPr>
                <w:rFonts w:ascii="Arial" w:hAnsi="Arial"/>
                <w:color w:val="000000"/>
                <w:sz w:val="18"/>
              </w:rPr>
              <w:t>1</w:t>
            </w:r>
          </w:p>
          <w:bookmarkEnd w:id="77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18" w:name="para_418b5e59_6d2e_4be7_9c50_bac26d431e"/>
          <w:p>
            <w:pPr>
              <w:spacing w:before="180" w:after="0" w:line="240" w:lineRule="auto"/>
            </w:pPr>
            <w:r>
              <w:rPr>
                <w:rFonts w:ascii="Arial" w:hAnsi="Arial"/>
                <w:color w:val="000000"/>
                <w:sz w:val="18"/>
              </w:rPr>
              <w:t>&gt;&gt;Coding Scheme Version</w:t>
            </w:r>
          </w:p>
          <w:bookmarkEnd w:id="7718"/>
        </w:tc>
        <w:tc>
          <w:tcPr>
            <w:tcBorders>
              <w:bottom w:val="single" w:sz="4" w:color="000000"/>
              <w:right w:val="single" w:sz="4" w:color="000000"/>
            </w:tcBorders>
            <w:tcMar>
              <w:top w:w="40" w:type="dxa"/>
              <w:left w:w="40" w:type="dxa"/>
              <w:bottom w:w="40" w:type="dxa"/>
              <w:right w:w="40" w:type="dxa"/>
            </w:tcMar>
            <w:vAlign w:val="top"/>
          </w:tcPr>
          <w:bookmarkStart w:id="7719" w:name="para_bf93bb1e_a0d0_445e_8740_0d49085661"/>
          <w:p>
            <w:pPr>
              <w:spacing w:before="180" w:after="0" w:line="240" w:lineRule="auto"/>
              <w:jc w:val="center"/>
            </w:pPr>
            <w:r>
              <w:rPr>
                <w:rFonts w:ascii="Arial" w:hAnsi="Arial"/>
                <w:color w:val="000000"/>
                <w:sz w:val="18"/>
              </w:rPr>
              <w:t>(0008,0103)</w:t>
            </w:r>
          </w:p>
          <w:bookmarkEnd w:id="7719"/>
        </w:tc>
        <w:tc>
          <w:tcPr>
            <w:tcBorders>
              <w:bottom w:val="single" w:sz="4" w:color="000000"/>
              <w:right w:val="single" w:sz="4" w:color="000000"/>
            </w:tcBorders>
            <w:tcMar>
              <w:top w:w="40" w:type="dxa"/>
              <w:left w:w="40" w:type="dxa"/>
              <w:bottom w:w="40" w:type="dxa"/>
              <w:right w:w="40" w:type="dxa"/>
            </w:tcMar>
            <w:vAlign w:val="top"/>
          </w:tcPr>
          <w:bookmarkStart w:id="7720" w:name="para_c4575a8d_8156_47cb_8bd0_a8e2b3da61"/>
          <w:p>
            <w:pPr>
              <w:spacing w:before="180" w:after="0" w:line="240" w:lineRule="auto"/>
              <w:jc w:val="center"/>
            </w:pPr>
            <w:r>
              <w:rPr>
                <w:rFonts w:ascii="Arial" w:hAnsi="Arial"/>
                <w:color w:val="000000"/>
                <w:sz w:val="18"/>
              </w:rPr>
              <w:t>-</w:t>
            </w:r>
          </w:p>
          <w:bookmarkEnd w:id="7720"/>
        </w:tc>
        <w:tc>
          <w:tcPr>
            <w:tcBorders>
              <w:bottom w:val="single" w:sz="4" w:color="000000"/>
              <w:right w:val="single" w:sz="4" w:color="000000"/>
            </w:tcBorders>
            <w:tcMar>
              <w:top w:w="40" w:type="dxa"/>
              <w:left w:w="40" w:type="dxa"/>
              <w:bottom w:w="40" w:type="dxa"/>
              <w:right w:w="40" w:type="dxa"/>
            </w:tcMar>
            <w:vAlign w:val="top"/>
          </w:tcPr>
          <w:bookmarkStart w:id="7721" w:name="para_19c0aec3_06b6_45a2_bb58_4737bc7cf8"/>
          <w:p>
            <w:pPr>
              <w:spacing w:before="180" w:after="0" w:line="240" w:lineRule="auto"/>
              <w:jc w:val="center"/>
            </w:pPr>
            <w:r>
              <w:rPr>
                <w:rFonts w:ascii="Arial" w:hAnsi="Arial"/>
                <w:color w:val="000000"/>
                <w:sz w:val="18"/>
              </w:rPr>
              <w:t>3</w:t>
            </w:r>
          </w:p>
          <w:bookmarkEnd w:id="77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2" w:name="para_99e4b4b5_05e4_4bdd_a767_edddcd6c84"/>
          <w:p>
            <w:pPr>
              <w:spacing w:before="180" w:after="0" w:line="240" w:lineRule="auto"/>
            </w:pPr>
            <w:r>
              <w:rPr>
                <w:rFonts w:ascii="Arial" w:hAnsi="Arial"/>
                <w:color w:val="000000"/>
                <w:sz w:val="18"/>
              </w:rPr>
              <w:t>&gt;&gt;Code Meaning</w:t>
            </w:r>
          </w:p>
          <w:bookmarkEnd w:id="7722"/>
        </w:tc>
        <w:tc>
          <w:tcPr>
            <w:tcBorders>
              <w:bottom w:val="single" w:sz="4" w:color="000000"/>
              <w:right w:val="single" w:sz="4" w:color="000000"/>
            </w:tcBorders>
            <w:tcMar>
              <w:top w:w="40" w:type="dxa"/>
              <w:left w:w="40" w:type="dxa"/>
              <w:bottom w:w="40" w:type="dxa"/>
              <w:right w:w="40" w:type="dxa"/>
            </w:tcMar>
            <w:vAlign w:val="top"/>
          </w:tcPr>
          <w:bookmarkStart w:id="7723" w:name="para_f98b44a4_c7b0_4a59_9df0_11bd6664b5"/>
          <w:p>
            <w:pPr>
              <w:spacing w:before="180" w:after="0" w:line="240" w:lineRule="auto"/>
              <w:jc w:val="center"/>
            </w:pPr>
            <w:r>
              <w:rPr>
                <w:rFonts w:ascii="Arial" w:hAnsi="Arial"/>
                <w:color w:val="000000"/>
                <w:sz w:val="18"/>
              </w:rPr>
              <w:t>(0008,0104)</w:t>
            </w:r>
          </w:p>
          <w:bookmarkEnd w:id="7723"/>
        </w:tc>
        <w:tc>
          <w:tcPr>
            <w:tcBorders>
              <w:bottom w:val="single" w:sz="4" w:color="000000"/>
              <w:right w:val="single" w:sz="4" w:color="000000"/>
            </w:tcBorders>
            <w:tcMar>
              <w:top w:w="40" w:type="dxa"/>
              <w:left w:w="40" w:type="dxa"/>
              <w:bottom w:w="40" w:type="dxa"/>
              <w:right w:w="40" w:type="dxa"/>
            </w:tcMar>
            <w:vAlign w:val="top"/>
          </w:tcPr>
          <w:bookmarkStart w:id="7724" w:name="para_dd6408dd_50dd_4960_9ae8_7d5b2a8d6e"/>
          <w:p>
            <w:pPr>
              <w:spacing w:before="180" w:after="0" w:line="240" w:lineRule="auto"/>
              <w:jc w:val="center"/>
            </w:pPr>
            <w:r>
              <w:rPr>
                <w:rFonts w:ascii="Arial" w:hAnsi="Arial"/>
                <w:color w:val="000000"/>
                <w:sz w:val="18"/>
              </w:rPr>
              <w:t>-</w:t>
            </w:r>
          </w:p>
          <w:bookmarkEnd w:id="7724"/>
        </w:tc>
        <w:tc>
          <w:tcPr>
            <w:tcBorders>
              <w:bottom w:val="single" w:sz="4" w:color="000000"/>
              <w:right w:val="single" w:sz="4" w:color="000000"/>
            </w:tcBorders>
            <w:tcMar>
              <w:top w:w="40" w:type="dxa"/>
              <w:left w:w="40" w:type="dxa"/>
              <w:bottom w:w="40" w:type="dxa"/>
              <w:right w:w="40" w:type="dxa"/>
            </w:tcMar>
            <w:vAlign w:val="top"/>
          </w:tcPr>
          <w:bookmarkStart w:id="7725" w:name="para_31ead5be_2ff1_4e54_886e_ee915df142"/>
          <w:p>
            <w:pPr>
              <w:spacing w:before="180" w:after="0" w:line="240" w:lineRule="auto"/>
              <w:jc w:val="center"/>
            </w:pPr>
            <w:r>
              <w:rPr>
                <w:rFonts w:ascii="Arial" w:hAnsi="Arial"/>
                <w:color w:val="000000"/>
                <w:sz w:val="18"/>
              </w:rPr>
              <w:t>1</w:t>
            </w:r>
          </w:p>
          <w:bookmarkEnd w:id="77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26" w:name="para_35eef8a8_15fb_4b6a_be0a_56707ad861"/>
          <w:p>
            <w:pPr>
              <w:spacing w:before="180" w:after="0" w:line="240" w:lineRule="auto"/>
            </w:pPr>
            <w:r>
              <w:rPr>
                <w:rFonts w:ascii="Arial" w:hAnsi="Arial"/>
                <w:color w:val="000000"/>
                <w:sz w:val="18"/>
              </w:rPr>
              <w:t>&gt;Specimen Description Sequence</w:t>
            </w:r>
          </w:p>
          <w:bookmarkEnd w:id="7726"/>
        </w:tc>
        <w:tc>
          <w:tcPr>
            <w:tcBorders>
              <w:bottom w:val="single" w:sz="4" w:color="000000"/>
              <w:right w:val="single" w:sz="4" w:color="000000"/>
            </w:tcBorders>
            <w:tcMar>
              <w:top w:w="40" w:type="dxa"/>
              <w:left w:w="40" w:type="dxa"/>
              <w:bottom w:w="40" w:type="dxa"/>
              <w:right w:w="40" w:type="dxa"/>
            </w:tcMar>
            <w:vAlign w:val="top"/>
          </w:tcPr>
          <w:bookmarkStart w:id="7727" w:name="para_499cff0a_bcef_4bfe_b615_e207015d2f"/>
          <w:p>
            <w:pPr>
              <w:spacing w:before="180" w:after="0" w:line="240" w:lineRule="auto"/>
              <w:jc w:val="center"/>
            </w:pPr>
            <w:r>
              <w:rPr>
                <w:rFonts w:ascii="Arial" w:hAnsi="Arial"/>
                <w:color w:val="000000"/>
                <w:sz w:val="18"/>
              </w:rPr>
              <w:t>(0040,0560)</w:t>
            </w:r>
          </w:p>
          <w:bookmarkEnd w:id="7727"/>
        </w:tc>
        <w:tc>
          <w:tcPr>
            <w:tcBorders>
              <w:bottom w:val="single" w:sz="4" w:color="000000"/>
              <w:right w:val="single" w:sz="4" w:color="000000"/>
            </w:tcBorders>
            <w:tcMar>
              <w:top w:w="40" w:type="dxa"/>
              <w:left w:w="40" w:type="dxa"/>
              <w:bottom w:w="40" w:type="dxa"/>
              <w:right w:w="40" w:type="dxa"/>
            </w:tcMar>
            <w:vAlign w:val="top"/>
          </w:tcPr>
          <w:bookmarkStart w:id="7728" w:name="para_a2c464d7_da29_40ab_886c_eedfb76b07"/>
          <w:p>
            <w:pPr>
              <w:spacing w:before="180" w:after="0" w:line="240" w:lineRule="auto"/>
              <w:jc w:val="center"/>
            </w:pPr>
            <w:r>
              <w:rPr>
                <w:rFonts w:ascii="Arial" w:hAnsi="Arial"/>
                <w:color w:val="000000"/>
                <w:sz w:val="18"/>
              </w:rPr>
              <w:t>O</w:t>
            </w:r>
          </w:p>
          <w:bookmarkEnd w:id="7728"/>
        </w:tc>
        <w:tc>
          <w:tcPr>
            <w:tcBorders>
              <w:bottom w:val="single" w:sz="4" w:color="000000"/>
              <w:right w:val="single" w:sz="4" w:color="000000"/>
            </w:tcBorders>
            <w:tcMar>
              <w:top w:w="40" w:type="dxa"/>
              <w:left w:w="40" w:type="dxa"/>
              <w:bottom w:w="40" w:type="dxa"/>
              <w:right w:w="40" w:type="dxa"/>
            </w:tcMar>
            <w:vAlign w:val="top"/>
          </w:tcPr>
          <w:bookmarkStart w:id="7729" w:name="para_b01600c0_6f68_4a53_b316_79e001a3b7"/>
          <w:p>
            <w:pPr>
              <w:spacing w:before="180" w:after="0" w:line="240" w:lineRule="auto"/>
              <w:jc w:val="center"/>
            </w:pPr>
            <w:r>
              <w:rPr>
                <w:rFonts w:ascii="Arial" w:hAnsi="Arial"/>
                <w:color w:val="000000"/>
                <w:sz w:val="18"/>
              </w:rPr>
              <w:t>1</w:t>
            </w:r>
          </w:p>
          <w:bookmarkEnd w:id="7729"/>
        </w:tc>
        <w:tc>
          <w:tcPr>
            <w:tcBorders>
              <w:bottom w:val="single" w:sz="4" w:color="000000"/>
              <w:right w:val="single" w:sz="4" w:color="000000"/>
            </w:tcBorders>
            <w:tcMar>
              <w:top w:w="40" w:type="dxa"/>
              <w:left w:w="40" w:type="dxa"/>
              <w:bottom w:w="40" w:type="dxa"/>
              <w:right w:w="40" w:type="dxa"/>
            </w:tcMar>
            <w:vAlign w:val="top"/>
          </w:tcPr>
          <w:bookmarkStart w:id="7730" w:name="para_63f64049_136f_46a5_861e_625ac6bcda"/>
          <w:p>
            <w:pPr>
              <w:spacing w:before="180" w:after="0" w:line="240" w:lineRule="auto"/>
            </w:pPr>
            <w:r>
              <w:rPr>
                <w:rFonts w:ascii="Arial" w:hAnsi="Arial"/>
                <w:color w:val="000000"/>
                <w:sz w:val="18"/>
              </w:rPr>
              <w:t>One or more Items shall be returned in this Sequence.</w:t>
            </w:r>
          </w:p>
          <w:bookmarkEnd w:id="7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1" w:name="para_6f64b9b3_d580_4e22_aa36_955ad4d213"/>
          <w:p>
            <w:pPr>
              <w:spacing w:before="180" w:after="0" w:line="240" w:lineRule="auto"/>
            </w:pPr>
            <w:r>
              <w:rPr>
                <w:rFonts w:ascii="Arial" w:hAnsi="Arial"/>
                <w:color w:val="000000"/>
                <w:sz w:val="18"/>
              </w:rPr>
              <w:t>&gt;&gt;Specimen Identifier</w:t>
            </w:r>
          </w:p>
          <w:bookmarkEnd w:id="7731"/>
        </w:tc>
        <w:tc>
          <w:tcPr>
            <w:tcBorders>
              <w:bottom w:val="single" w:sz="4" w:color="000000"/>
              <w:right w:val="single" w:sz="4" w:color="000000"/>
            </w:tcBorders>
            <w:tcMar>
              <w:top w:w="40" w:type="dxa"/>
              <w:left w:w="40" w:type="dxa"/>
              <w:bottom w:w="40" w:type="dxa"/>
              <w:right w:w="40" w:type="dxa"/>
            </w:tcMar>
            <w:vAlign w:val="top"/>
          </w:tcPr>
          <w:bookmarkStart w:id="7732" w:name="para_e285fb79_206e_4455_8555_f4a7a00ca6"/>
          <w:p>
            <w:pPr>
              <w:spacing w:before="180" w:after="0" w:line="240" w:lineRule="auto"/>
              <w:jc w:val="center"/>
            </w:pPr>
            <w:r>
              <w:rPr>
                <w:rFonts w:ascii="Arial" w:hAnsi="Arial"/>
                <w:color w:val="000000"/>
                <w:sz w:val="18"/>
              </w:rPr>
              <w:t>(0040,0551)</w:t>
            </w:r>
          </w:p>
          <w:bookmarkEnd w:id="7732"/>
        </w:tc>
        <w:tc>
          <w:tcPr>
            <w:tcBorders>
              <w:bottom w:val="single" w:sz="4" w:color="000000"/>
              <w:right w:val="single" w:sz="4" w:color="000000"/>
            </w:tcBorders>
            <w:tcMar>
              <w:top w:w="40" w:type="dxa"/>
              <w:left w:w="40" w:type="dxa"/>
              <w:bottom w:w="40" w:type="dxa"/>
              <w:right w:w="40" w:type="dxa"/>
            </w:tcMar>
            <w:vAlign w:val="top"/>
          </w:tcPr>
          <w:bookmarkStart w:id="7733" w:name="para_cce2c371_6f81_4f5d_9f11_585b31cf1f"/>
          <w:p>
            <w:pPr>
              <w:spacing w:before="180" w:after="0" w:line="240" w:lineRule="auto"/>
              <w:jc w:val="center"/>
            </w:pPr>
            <w:r>
              <w:rPr>
                <w:rFonts w:ascii="Arial" w:hAnsi="Arial"/>
                <w:color w:val="000000"/>
                <w:sz w:val="18"/>
              </w:rPr>
              <w:t>O</w:t>
            </w:r>
          </w:p>
          <w:bookmarkEnd w:id="7733"/>
        </w:tc>
        <w:tc>
          <w:tcPr>
            <w:tcBorders>
              <w:bottom w:val="single" w:sz="4" w:color="000000"/>
              <w:right w:val="single" w:sz="4" w:color="000000"/>
            </w:tcBorders>
            <w:tcMar>
              <w:top w:w="40" w:type="dxa"/>
              <w:left w:w="40" w:type="dxa"/>
              <w:bottom w:w="40" w:type="dxa"/>
              <w:right w:w="40" w:type="dxa"/>
            </w:tcMar>
            <w:vAlign w:val="top"/>
          </w:tcPr>
          <w:bookmarkStart w:id="7734" w:name="para_eae9afa8_42f9_4a6a_a6b7_e9592b0779"/>
          <w:p>
            <w:pPr>
              <w:spacing w:before="180" w:after="0" w:line="240" w:lineRule="auto"/>
              <w:jc w:val="center"/>
            </w:pPr>
            <w:r>
              <w:rPr>
                <w:rFonts w:ascii="Arial" w:hAnsi="Arial"/>
                <w:color w:val="000000"/>
                <w:sz w:val="18"/>
              </w:rPr>
              <w:t>1</w:t>
            </w:r>
          </w:p>
          <w:bookmarkEnd w:id="77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5" w:name="para_da2032e5_d1f1_4411_80f9_980ef4f2e0"/>
          <w:p>
            <w:pPr>
              <w:spacing w:before="180" w:after="0" w:line="240" w:lineRule="auto"/>
            </w:pPr>
            <w:r>
              <w:rPr>
                <w:rFonts w:ascii="Arial" w:hAnsi="Arial"/>
                <w:color w:val="000000"/>
                <w:sz w:val="18"/>
              </w:rPr>
              <w:t>&gt;&gt;Specimen UID</w:t>
            </w:r>
          </w:p>
          <w:bookmarkEnd w:id="7735"/>
        </w:tc>
        <w:tc>
          <w:tcPr>
            <w:tcBorders>
              <w:bottom w:val="single" w:sz="4" w:color="000000"/>
              <w:right w:val="single" w:sz="4" w:color="000000"/>
            </w:tcBorders>
            <w:tcMar>
              <w:top w:w="40" w:type="dxa"/>
              <w:left w:w="40" w:type="dxa"/>
              <w:bottom w:w="40" w:type="dxa"/>
              <w:right w:w="40" w:type="dxa"/>
            </w:tcMar>
            <w:vAlign w:val="top"/>
          </w:tcPr>
          <w:bookmarkStart w:id="7736" w:name="para_b70cb352_2a4d_4692_bf8f_727aff9bda"/>
          <w:p>
            <w:pPr>
              <w:spacing w:before="180" w:after="0" w:line="240" w:lineRule="auto"/>
              <w:jc w:val="center"/>
            </w:pPr>
            <w:r>
              <w:rPr>
                <w:rFonts w:ascii="Arial" w:hAnsi="Arial"/>
                <w:color w:val="000000"/>
                <w:sz w:val="18"/>
              </w:rPr>
              <w:t>(0040,0554)</w:t>
            </w:r>
          </w:p>
          <w:bookmarkEnd w:id="7736"/>
        </w:tc>
        <w:tc>
          <w:tcPr>
            <w:tcBorders>
              <w:bottom w:val="single" w:sz="4" w:color="000000"/>
              <w:right w:val="single" w:sz="4" w:color="000000"/>
            </w:tcBorders>
            <w:tcMar>
              <w:top w:w="40" w:type="dxa"/>
              <w:left w:w="40" w:type="dxa"/>
              <w:bottom w:w="40" w:type="dxa"/>
              <w:right w:w="40" w:type="dxa"/>
            </w:tcMar>
            <w:vAlign w:val="top"/>
          </w:tcPr>
          <w:bookmarkStart w:id="7737" w:name="para_13e897d0_505b_4df8_afad_1b3dde91d9"/>
          <w:p>
            <w:pPr>
              <w:spacing w:before="180" w:after="0" w:line="240" w:lineRule="auto"/>
              <w:jc w:val="center"/>
            </w:pPr>
            <w:r>
              <w:rPr>
                <w:rFonts w:ascii="Arial" w:hAnsi="Arial"/>
                <w:color w:val="000000"/>
                <w:sz w:val="18"/>
              </w:rPr>
              <w:t>O</w:t>
            </w:r>
          </w:p>
          <w:bookmarkEnd w:id="7737"/>
        </w:tc>
        <w:tc>
          <w:tcPr>
            <w:tcBorders>
              <w:bottom w:val="single" w:sz="4" w:color="000000"/>
              <w:right w:val="single" w:sz="4" w:color="000000"/>
            </w:tcBorders>
            <w:tcMar>
              <w:top w:w="40" w:type="dxa"/>
              <w:left w:w="40" w:type="dxa"/>
              <w:bottom w:w="40" w:type="dxa"/>
              <w:right w:w="40" w:type="dxa"/>
            </w:tcMar>
            <w:vAlign w:val="top"/>
          </w:tcPr>
          <w:bookmarkStart w:id="7738" w:name="para_4bcbc324_d16b_4cac_aebd_5484d1d312"/>
          <w:p>
            <w:pPr>
              <w:spacing w:before="180" w:after="0" w:line="240" w:lineRule="auto"/>
              <w:jc w:val="center"/>
            </w:pPr>
            <w:r>
              <w:rPr>
                <w:rFonts w:ascii="Arial" w:hAnsi="Arial"/>
                <w:color w:val="000000"/>
                <w:sz w:val="18"/>
              </w:rPr>
              <w:t>1</w:t>
            </w:r>
          </w:p>
          <w:bookmarkEnd w:id="77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39" w:name="para_b0784418_faae_480a_a154_5b667ee237"/>
          <w:p>
            <w:pPr>
              <w:spacing w:before="180" w:after="0" w:line="240" w:lineRule="auto"/>
            </w:pPr>
            <w:r>
              <w:rPr>
                <w:rFonts w:ascii="Arial" w:hAnsi="Arial"/>
                <w:i/>
                <w:color w:val="000000"/>
                <w:sz w:val="18"/>
              </w:rPr>
              <w:t>&gt;&gt;All other Attributes of the Specimen Description Sequence</w:t>
            </w:r>
          </w:p>
          <w:bookmarkEnd w:id="77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0" w:name="para_6c00dec5_7f63_4a1e_9ade_f8278cdcaf"/>
          <w:p>
            <w:pPr>
              <w:spacing w:before="180" w:after="0" w:line="240" w:lineRule="auto"/>
              <w:jc w:val="center"/>
            </w:pPr>
            <w:r>
              <w:rPr>
                <w:rFonts w:ascii="Arial" w:hAnsi="Arial"/>
                <w:color w:val="000000"/>
                <w:sz w:val="18"/>
              </w:rPr>
              <w:t>O</w:t>
            </w:r>
          </w:p>
          <w:bookmarkEnd w:id="7740"/>
        </w:tc>
        <w:tc>
          <w:tcPr>
            <w:tcBorders>
              <w:bottom w:val="single" w:sz="4" w:color="000000"/>
              <w:right w:val="single" w:sz="4" w:color="000000"/>
            </w:tcBorders>
            <w:tcMar>
              <w:top w:w="40" w:type="dxa"/>
              <w:left w:w="40" w:type="dxa"/>
              <w:bottom w:w="40" w:type="dxa"/>
              <w:right w:w="40" w:type="dxa"/>
            </w:tcMar>
            <w:vAlign w:val="top"/>
          </w:tcPr>
          <w:bookmarkStart w:id="7741" w:name="para_b1182bcc_2345_4d1e_92b1_307c935ac9"/>
          <w:p>
            <w:pPr>
              <w:spacing w:before="180" w:after="0" w:line="240" w:lineRule="auto"/>
              <w:jc w:val="center"/>
            </w:pPr>
            <w:r>
              <w:rPr>
                <w:rFonts w:ascii="Arial" w:hAnsi="Arial"/>
                <w:color w:val="000000"/>
                <w:sz w:val="18"/>
              </w:rPr>
              <w:t>3</w:t>
            </w:r>
          </w:p>
          <w:bookmarkEnd w:id="7741"/>
        </w:tc>
        <w:tc>
          <w:tcPr>
            <w:tcBorders>
              <w:bottom w:val="single" w:sz="4" w:color="000000"/>
              <w:right w:val="single" w:sz="4" w:color="000000"/>
            </w:tcBorders>
            <w:tcMar>
              <w:top w:w="40" w:type="dxa"/>
              <w:left w:w="40" w:type="dxa"/>
              <w:bottom w:w="40" w:type="dxa"/>
              <w:right w:w="40" w:type="dxa"/>
            </w:tcMar>
            <w:vAlign w:val="top"/>
          </w:tcPr>
          <w:bookmarkStart w:id="7742" w:name="para_6b17b636_4898_442e_a69e_5dce8f7e34"/>
          <w:p>
            <w:pPr>
              <w:spacing w:before="180" w:after="0" w:line="240" w:lineRule="auto"/>
            </w:pPr>
            <w:r>
              <w:rPr>
                <w:rFonts w:ascii="Arial" w:hAnsi="Arial"/>
                <w:color w:val="000000"/>
                <w:sz w:val="18"/>
              </w:rPr>
              <w:t>Specimen Preparation Sequence (0040,0610), if present, describes preparation steps already performed, not scheduled procedure steps</w:t>
            </w:r>
          </w:p>
          <w:bookmarkEnd w:id="7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3" w:name="para_feab43ec_acc0_4a25_a345_04d3615b39"/>
          <w:p>
            <w:pPr>
              <w:spacing w:before="180" w:after="0" w:line="240" w:lineRule="auto"/>
            </w:pPr>
            <w:r>
              <w:rPr>
                <w:rFonts w:ascii="Arial" w:hAnsi="Arial"/>
                <w:i/>
                <w:color w:val="000000"/>
                <w:sz w:val="18"/>
              </w:rPr>
              <w:t>&gt;All other Attributes of the Scheduled Specimen Sequence</w:t>
            </w:r>
          </w:p>
          <w:bookmarkEnd w:id="77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744" w:name="para_b2be37e4_351c_478b_a982_e01c1f52ad"/>
          <w:p>
            <w:pPr>
              <w:spacing w:before="180" w:after="0" w:line="240" w:lineRule="auto"/>
              <w:jc w:val="center"/>
            </w:pPr>
            <w:r>
              <w:rPr>
                <w:rFonts w:ascii="Arial" w:hAnsi="Arial"/>
                <w:color w:val="000000"/>
                <w:sz w:val="18"/>
              </w:rPr>
              <w:t>O</w:t>
            </w:r>
          </w:p>
          <w:bookmarkEnd w:id="7744"/>
        </w:tc>
        <w:tc>
          <w:tcPr>
            <w:tcBorders>
              <w:bottom w:val="single" w:sz="4" w:color="000000"/>
              <w:right w:val="single" w:sz="4" w:color="000000"/>
            </w:tcBorders>
            <w:tcMar>
              <w:top w:w="40" w:type="dxa"/>
              <w:left w:w="40" w:type="dxa"/>
              <w:bottom w:w="40" w:type="dxa"/>
              <w:right w:w="40" w:type="dxa"/>
            </w:tcMar>
            <w:vAlign w:val="top"/>
          </w:tcPr>
          <w:bookmarkStart w:id="7745" w:name="para_0743370b_689c_457d_8c58_783a49ad61"/>
          <w:p>
            <w:pPr>
              <w:spacing w:before="180" w:after="0" w:line="240" w:lineRule="auto"/>
              <w:jc w:val="center"/>
            </w:pPr>
            <w:r>
              <w:rPr>
                <w:rFonts w:ascii="Arial" w:hAnsi="Arial"/>
                <w:color w:val="000000"/>
                <w:sz w:val="18"/>
              </w:rPr>
              <w:t>3</w:t>
            </w:r>
          </w:p>
          <w:bookmarkEnd w:id="77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46" w:name="para_70db86ab_5735_41f8_b19a_1f3c42cd9c"/>
          <w:p>
            <w:pPr>
              <w:spacing w:before="180" w:after="0" w:line="240" w:lineRule="auto"/>
            </w:pPr>
            <w:r>
              <w:rPr>
                <w:rFonts w:ascii="Arial" w:hAnsi="Arial"/>
                <w:color w:val="000000"/>
                <w:sz w:val="18"/>
              </w:rPr>
              <w:t>Barcode Value</w:t>
            </w:r>
          </w:p>
          <w:bookmarkEnd w:id="7746"/>
        </w:tc>
        <w:tc>
          <w:tcPr>
            <w:tcBorders>
              <w:bottom w:val="single" w:sz="4" w:color="000000"/>
              <w:right w:val="single" w:sz="4" w:color="000000"/>
            </w:tcBorders>
            <w:tcMar>
              <w:top w:w="40" w:type="dxa"/>
              <w:left w:w="40" w:type="dxa"/>
              <w:bottom w:w="40" w:type="dxa"/>
              <w:right w:w="40" w:type="dxa"/>
            </w:tcMar>
            <w:vAlign w:val="top"/>
          </w:tcPr>
          <w:bookmarkStart w:id="7747" w:name="para_1d18a8ec_9ba8_4a86_b29c_b88acbc8d9"/>
          <w:p>
            <w:pPr>
              <w:spacing w:before="180" w:after="0" w:line="240" w:lineRule="auto"/>
              <w:jc w:val="center"/>
            </w:pPr>
            <w:r>
              <w:rPr>
                <w:rFonts w:ascii="Arial" w:hAnsi="Arial"/>
                <w:color w:val="000000"/>
                <w:sz w:val="18"/>
              </w:rPr>
              <w:t>(2200,0005)</w:t>
            </w:r>
          </w:p>
          <w:bookmarkEnd w:id="7747"/>
        </w:tc>
        <w:tc>
          <w:tcPr>
            <w:tcBorders>
              <w:bottom w:val="single" w:sz="4" w:color="000000"/>
              <w:right w:val="single" w:sz="4" w:color="000000"/>
            </w:tcBorders>
            <w:tcMar>
              <w:top w:w="40" w:type="dxa"/>
              <w:left w:w="40" w:type="dxa"/>
              <w:bottom w:w="40" w:type="dxa"/>
              <w:right w:w="40" w:type="dxa"/>
            </w:tcMar>
            <w:vAlign w:val="top"/>
          </w:tcPr>
          <w:bookmarkStart w:id="7748" w:name="para_ee9d903b_27d4_4a51_ad9e_b4c37c17ca"/>
          <w:p>
            <w:pPr>
              <w:spacing w:before="180" w:after="0" w:line="240" w:lineRule="auto"/>
              <w:jc w:val="center"/>
            </w:pPr>
            <w:r>
              <w:rPr>
                <w:rFonts w:ascii="Arial" w:hAnsi="Arial"/>
                <w:color w:val="000000"/>
                <w:sz w:val="18"/>
              </w:rPr>
              <w:t>O</w:t>
            </w:r>
          </w:p>
          <w:bookmarkEnd w:id="7748"/>
        </w:tc>
        <w:tc>
          <w:tcPr>
            <w:tcBorders>
              <w:bottom w:val="single" w:sz="4" w:color="000000"/>
              <w:right w:val="single" w:sz="4" w:color="000000"/>
            </w:tcBorders>
            <w:tcMar>
              <w:top w:w="40" w:type="dxa"/>
              <w:left w:w="40" w:type="dxa"/>
              <w:bottom w:w="40" w:type="dxa"/>
              <w:right w:w="40" w:type="dxa"/>
            </w:tcMar>
            <w:vAlign w:val="top"/>
          </w:tcPr>
          <w:bookmarkStart w:id="7749" w:name="para_b5c3bc17_a6e3_45cc_8a08_1c0a8a4fd4"/>
          <w:p>
            <w:pPr>
              <w:spacing w:before="180" w:after="0" w:line="240" w:lineRule="auto"/>
              <w:jc w:val="center"/>
            </w:pPr>
            <w:r>
              <w:rPr>
                <w:rFonts w:ascii="Arial" w:hAnsi="Arial"/>
                <w:color w:val="000000"/>
                <w:sz w:val="18"/>
              </w:rPr>
              <w:t>3</w:t>
            </w:r>
          </w:p>
          <w:bookmarkEnd w:id="7749"/>
        </w:tc>
        <w:tc>
          <w:tcPr>
            <w:tcBorders>
              <w:bottom w:val="single" w:sz="4" w:color="000000"/>
              <w:right w:val="single" w:sz="4" w:color="000000"/>
            </w:tcBorders>
            <w:tcMar>
              <w:top w:w="40" w:type="dxa"/>
              <w:left w:w="40" w:type="dxa"/>
              <w:bottom w:w="40" w:type="dxa"/>
              <w:right w:w="40" w:type="dxa"/>
            </w:tcMar>
            <w:vAlign w:val="top"/>
          </w:tcPr>
          <w:bookmarkStart w:id="7750" w:name="para_b654e21a_d366_49bd_9d71_4fbb51926c"/>
          <w:p>
            <w:pPr>
              <w:spacing w:before="180" w:after="0" w:line="240" w:lineRule="auto"/>
            </w:pPr>
            <w:r>
              <w:rPr>
                <w:rFonts w:ascii="Arial" w:hAnsi="Arial"/>
                <w:color w:val="000000"/>
                <w:sz w:val="18"/>
              </w:rPr>
              <w:t>This may be the same as Container Identifier (0040,0512).</w:t>
            </w:r>
          </w:p>
          <w:bookmarkEnd w:id="7750"/>
        </w:tc>
      </w:tr>
      <w:tr>
        <w:tblPrEx/>
        <w:trPr/>
        <w:tc>
          <w:tcPr>
            <w:hMerge w:val="restart"/>
            <w:tcBorders>
              <w:left w:val="single" w:sz="4" w:color="000000"/>
              <w:bottom w:val="single" w:sz="4" w:color="000000"/>
            </w:tcBorders>
            <w:tcMar>
              <w:top w:w="40" w:type="dxa"/>
              <w:left w:w="40" w:type="dxa"/>
              <w:bottom w:w="40" w:type="dxa"/>
            </w:tcMar>
            <w:vAlign w:val="top"/>
          </w:tcPr>
          <w:bookmarkStart w:id="7751" w:name="para_fec09262_4457_4c8a_b654_29ac003bf3"/>
          <w:p>
            <w:pPr>
              <w:spacing w:before="180" w:after="0" w:line="240" w:lineRule="auto"/>
            </w:pPr>
            <w:r>
              <w:rPr>
                <w:rFonts w:ascii="Arial" w:hAnsi="Arial"/>
                <w:b/>
                <w:color w:val="000000"/>
                <w:sz w:val="18"/>
              </w:rPr>
              <w:t>Requested Procedure</w:t>
            </w:r>
          </w:p>
          <w:bookmarkEnd w:id="77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2" w:name="para_919851c0_f828_4fe1_a16d_bd29fcaf57"/>
          <w:p>
            <w:pPr>
              <w:spacing w:before="180" w:after="0" w:line="240" w:lineRule="auto"/>
            </w:pPr>
            <w:r>
              <w:rPr>
                <w:rFonts w:ascii="Arial" w:hAnsi="Arial"/>
                <w:color w:val="000000"/>
                <w:sz w:val="18"/>
              </w:rPr>
              <w:t>Requested Procedure ID</w:t>
            </w:r>
          </w:p>
          <w:bookmarkEnd w:id="7752"/>
        </w:tc>
        <w:tc>
          <w:tcPr>
            <w:tcBorders>
              <w:bottom w:val="single" w:sz="4" w:color="000000"/>
              <w:right w:val="single" w:sz="4" w:color="000000"/>
            </w:tcBorders>
            <w:tcMar>
              <w:top w:w="40" w:type="dxa"/>
              <w:left w:w="40" w:type="dxa"/>
              <w:bottom w:w="40" w:type="dxa"/>
              <w:right w:w="40" w:type="dxa"/>
            </w:tcMar>
            <w:vAlign w:val="top"/>
          </w:tcPr>
          <w:bookmarkStart w:id="7753" w:name="para_526c50e2_3b1a_498e_a5bc_7291d148df"/>
          <w:p>
            <w:pPr>
              <w:spacing w:before="180" w:after="0" w:line="240" w:lineRule="auto"/>
              <w:jc w:val="center"/>
            </w:pPr>
            <w:r>
              <w:rPr>
                <w:rFonts w:ascii="Arial" w:hAnsi="Arial"/>
                <w:color w:val="000000"/>
                <w:sz w:val="18"/>
              </w:rPr>
              <w:t>(0040,1001)</w:t>
            </w:r>
          </w:p>
          <w:bookmarkEnd w:id="7753"/>
        </w:tc>
        <w:tc>
          <w:tcPr>
            <w:tcBorders>
              <w:bottom w:val="single" w:sz="4" w:color="000000"/>
              <w:right w:val="single" w:sz="4" w:color="000000"/>
            </w:tcBorders>
            <w:tcMar>
              <w:top w:w="40" w:type="dxa"/>
              <w:left w:w="40" w:type="dxa"/>
              <w:bottom w:w="40" w:type="dxa"/>
              <w:right w:w="40" w:type="dxa"/>
            </w:tcMar>
            <w:vAlign w:val="top"/>
          </w:tcPr>
          <w:bookmarkStart w:id="7754" w:name="para_4f5ac454_73ad_4ae5_b5ec_ee0b0add91"/>
          <w:p>
            <w:pPr>
              <w:spacing w:before="180" w:after="0" w:line="240" w:lineRule="auto"/>
              <w:jc w:val="center"/>
            </w:pPr>
            <w:r>
              <w:rPr>
                <w:rFonts w:ascii="Arial" w:hAnsi="Arial"/>
                <w:color w:val="000000"/>
                <w:sz w:val="18"/>
              </w:rPr>
              <w:t>O</w:t>
            </w:r>
          </w:p>
          <w:bookmarkEnd w:id="7754"/>
        </w:tc>
        <w:tc>
          <w:tcPr>
            <w:tcBorders>
              <w:bottom w:val="single" w:sz="4" w:color="000000"/>
              <w:right w:val="single" w:sz="4" w:color="000000"/>
            </w:tcBorders>
            <w:tcMar>
              <w:top w:w="40" w:type="dxa"/>
              <w:left w:w="40" w:type="dxa"/>
              <w:bottom w:w="40" w:type="dxa"/>
              <w:right w:w="40" w:type="dxa"/>
            </w:tcMar>
            <w:vAlign w:val="top"/>
          </w:tcPr>
          <w:bookmarkStart w:id="7755" w:name="para_0d68c7ba_fd12_47cd_aa68_8f355418ac"/>
          <w:p>
            <w:pPr>
              <w:spacing w:before="180" w:after="0" w:line="240" w:lineRule="auto"/>
              <w:jc w:val="center"/>
            </w:pPr>
            <w:r>
              <w:rPr>
                <w:rFonts w:ascii="Arial" w:hAnsi="Arial"/>
                <w:color w:val="000000"/>
                <w:sz w:val="18"/>
              </w:rPr>
              <w:t>1</w:t>
            </w:r>
          </w:p>
          <w:bookmarkEnd w:id="77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56" w:name="para_9c1b416a_876f_4f9d_ac82_f8dda298c8"/>
          <w:p>
            <w:pPr>
              <w:spacing w:before="180" w:after="0" w:line="240" w:lineRule="auto"/>
            </w:pPr>
            <w:r>
              <w:rPr>
                <w:rFonts w:ascii="Arial" w:hAnsi="Arial"/>
                <w:color w:val="000000"/>
                <w:sz w:val="18"/>
              </w:rPr>
              <w:t>Requested Procedure Description</w:t>
            </w:r>
          </w:p>
          <w:bookmarkEnd w:id="7756"/>
        </w:tc>
        <w:tc>
          <w:tcPr>
            <w:tcBorders>
              <w:bottom w:val="single" w:sz="4" w:color="000000"/>
              <w:right w:val="single" w:sz="4" w:color="000000"/>
            </w:tcBorders>
            <w:tcMar>
              <w:top w:w="40" w:type="dxa"/>
              <w:left w:w="40" w:type="dxa"/>
              <w:bottom w:w="40" w:type="dxa"/>
              <w:right w:w="40" w:type="dxa"/>
            </w:tcMar>
            <w:vAlign w:val="top"/>
          </w:tcPr>
          <w:bookmarkStart w:id="7757" w:name="para_d97e9069_2ce1_4d39_9314_8f55b815f2"/>
          <w:p>
            <w:pPr>
              <w:spacing w:before="180" w:after="0" w:line="240" w:lineRule="auto"/>
              <w:jc w:val="center"/>
            </w:pPr>
            <w:r>
              <w:rPr>
                <w:rFonts w:ascii="Arial" w:hAnsi="Arial"/>
                <w:color w:val="000000"/>
                <w:sz w:val="18"/>
              </w:rPr>
              <w:t>(0032,1060)</w:t>
            </w:r>
          </w:p>
          <w:bookmarkEnd w:id="7757"/>
        </w:tc>
        <w:tc>
          <w:tcPr>
            <w:tcBorders>
              <w:bottom w:val="single" w:sz="4" w:color="000000"/>
              <w:right w:val="single" w:sz="4" w:color="000000"/>
            </w:tcBorders>
            <w:tcMar>
              <w:top w:w="40" w:type="dxa"/>
              <w:left w:w="40" w:type="dxa"/>
              <w:bottom w:w="40" w:type="dxa"/>
              <w:right w:w="40" w:type="dxa"/>
            </w:tcMar>
            <w:vAlign w:val="top"/>
          </w:tcPr>
          <w:bookmarkStart w:id="7758" w:name="para_5e881e36_c7c4_4c5f_9dfb_cb59131652"/>
          <w:p>
            <w:pPr>
              <w:spacing w:before="180" w:after="0" w:line="240" w:lineRule="auto"/>
              <w:jc w:val="center"/>
            </w:pPr>
            <w:r>
              <w:rPr>
                <w:rFonts w:ascii="Arial" w:hAnsi="Arial"/>
                <w:color w:val="000000"/>
                <w:sz w:val="18"/>
              </w:rPr>
              <w:t>O</w:t>
            </w:r>
          </w:p>
          <w:bookmarkEnd w:id="7758"/>
        </w:tc>
        <w:tc>
          <w:tcPr>
            <w:tcBorders>
              <w:bottom w:val="single" w:sz="4" w:color="000000"/>
              <w:right w:val="single" w:sz="4" w:color="000000"/>
            </w:tcBorders>
            <w:tcMar>
              <w:top w:w="40" w:type="dxa"/>
              <w:left w:w="40" w:type="dxa"/>
              <w:bottom w:w="40" w:type="dxa"/>
              <w:right w:w="40" w:type="dxa"/>
            </w:tcMar>
            <w:vAlign w:val="top"/>
          </w:tcPr>
          <w:bookmarkStart w:id="7759" w:name="para_219b08e6_542b_45e7_bb65_72fe99c0d2"/>
          <w:p>
            <w:pPr>
              <w:spacing w:before="180" w:after="0" w:line="240" w:lineRule="auto"/>
              <w:jc w:val="center"/>
            </w:pPr>
            <w:r>
              <w:rPr>
                <w:rFonts w:ascii="Arial" w:hAnsi="Arial"/>
                <w:color w:val="000000"/>
                <w:sz w:val="18"/>
              </w:rPr>
              <w:t>1C</w:t>
            </w:r>
          </w:p>
          <w:bookmarkEnd w:id="7759"/>
        </w:tc>
        <w:tc>
          <w:tcPr>
            <w:tcBorders>
              <w:bottom w:val="single" w:sz="4" w:color="000000"/>
              <w:right w:val="single" w:sz="4" w:color="000000"/>
            </w:tcBorders>
            <w:tcMar>
              <w:top w:w="40" w:type="dxa"/>
              <w:left w:w="40" w:type="dxa"/>
              <w:bottom w:w="40" w:type="dxa"/>
              <w:right w:w="40" w:type="dxa"/>
            </w:tcMar>
            <w:vAlign w:val="top"/>
          </w:tcPr>
          <w:bookmarkStart w:id="7760" w:name="para_28ec49c7_b781_4c15_93a2_0ea848d749"/>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1" w:name="para_499f2a97_6a97_4a80_8599_98b8b44217"/>
          <w:p>
            <w:pPr>
              <w:spacing w:before="180" w:after="0" w:line="240" w:lineRule="auto"/>
            </w:pPr>
            <w:r>
              <w:rPr>
                <w:rFonts w:ascii="Arial" w:hAnsi="Arial"/>
                <w:color w:val="000000"/>
                <w:sz w:val="18"/>
              </w:rPr>
              <w:t>Requested Procedure Code Sequence</w:t>
            </w:r>
          </w:p>
          <w:bookmarkEnd w:id="7761"/>
        </w:tc>
        <w:tc>
          <w:tcPr>
            <w:tcBorders>
              <w:bottom w:val="single" w:sz="4" w:color="000000"/>
              <w:right w:val="single" w:sz="4" w:color="000000"/>
            </w:tcBorders>
            <w:tcMar>
              <w:top w:w="40" w:type="dxa"/>
              <w:left w:w="40" w:type="dxa"/>
              <w:bottom w:w="40" w:type="dxa"/>
              <w:right w:w="40" w:type="dxa"/>
            </w:tcMar>
            <w:vAlign w:val="top"/>
          </w:tcPr>
          <w:bookmarkStart w:id="7762" w:name="para_0f76a5ad_d177_4679_842a_7e29aa567a"/>
          <w:p>
            <w:pPr>
              <w:spacing w:before="180" w:after="0" w:line="240" w:lineRule="auto"/>
              <w:jc w:val="center"/>
            </w:pPr>
            <w:r>
              <w:rPr>
                <w:rFonts w:ascii="Arial" w:hAnsi="Arial"/>
                <w:color w:val="000000"/>
                <w:sz w:val="18"/>
              </w:rPr>
              <w:t>(0032,1064)</w:t>
            </w:r>
          </w:p>
          <w:bookmarkEnd w:id="7762"/>
        </w:tc>
        <w:tc>
          <w:tcPr>
            <w:tcBorders>
              <w:bottom w:val="single" w:sz="4" w:color="000000"/>
              <w:right w:val="single" w:sz="4" w:color="000000"/>
            </w:tcBorders>
            <w:tcMar>
              <w:top w:w="40" w:type="dxa"/>
              <w:left w:w="40" w:type="dxa"/>
              <w:bottom w:w="40" w:type="dxa"/>
              <w:right w:w="40" w:type="dxa"/>
            </w:tcMar>
            <w:vAlign w:val="top"/>
          </w:tcPr>
          <w:bookmarkStart w:id="7763" w:name="para_30deeb64_02f6_4cad_a7a6_901a64665f"/>
          <w:p>
            <w:pPr>
              <w:spacing w:before="180" w:after="0" w:line="240" w:lineRule="auto"/>
              <w:jc w:val="center"/>
            </w:pPr>
            <w:r>
              <w:rPr>
                <w:rFonts w:ascii="Arial" w:hAnsi="Arial"/>
                <w:color w:val="000000"/>
                <w:sz w:val="18"/>
              </w:rPr>
              <w:t>O</w:t>
            </w:r>
          </w:p>
          <w:bookmarkEnd w:id="7763"/>
        </w:tc>
        <w:tc>
          <w:tcPr>
            <w:tcBorders>
              <w:bottom w:val="single" w:sz="4" w:color="000000"/>
              <w:right w:val="single" w:sz="4" w:color="000000"/>
            </w:tcBorders>
            <w:tcMar>
              <w:top w:w="40" w:type="dxa"/>
              <w:left w:w="40" w:type="dxa"/>
              <w:bottom w:w="40" w:type="dxa"/>
              <w:right w:w="40" w:type="dxa"/>
            </w:tcMar>
            <w:vAlign w:val="top"/>
          </w:tcPr>
          <w:bookmarkStart w:id="7764" w:name="para_2be70cfc_0e4e_4703_b658_002e40b49a"/>
          <w:p>
            <w:pPr>
              <w:spacing w:before="180" w:after="0" w:line="240" w:lineRule="auto"/>
              <w:jc w:val="center"/>
            </w:pPr>
            <w:r>
              <w:rPr>
                <w:rFonts w:ascii="Arial" w:hAnsi="Arial"/>
                <w:color w:val="000000"/>
                <w:sz w:val="18"/>
              </w:rPr>
              <w:t>1C</w:t>
            </w:r>
          </w:p>
          <w:bookmarkEnd w:id="7764"/>
        </w:tc>
        <w:tc>
          <w:tcPr>
            <w:tcBorders>
              <w:bottom w:val="single" w:sz="4" w:color="000000"/>
              <w:right w:val="single" w:sz="4" w:color="000000"/>
            </w:tcBorders>
            <w:tcMar>
              <w:top w:w="40" w:type="dxa"/>
              <w:left w:w="40" w:type="dxa"/>
              <w:bottom w:w="40" w:type="dxa"/>
              <w:right w:w="40" w:type="dxa"/>
            </w:tcMar>
            <w:vAlign w:val="top"/>
          </w:tcPr>
          <w:bookmarkStart w:id="7765" w:name="para_6b7ca280_30d0_4266_9699_74e381b32a"/>
          <w:p>
            <w:pPr>
              <w:spacing w:before="180" w:after="0" w:line="240" w:lineRule="auto"/>
            </w:pPr>
            <w:r>
              <w:rPr>
                <w:rFonts w:ascii="Arial" w:hAnsi="Arial"/>
                <w:color w:val="000000"/>
                <w:sz w:val="18"/>
              </w:rPr>
              <w:t>The Requested Procedure Description (0032,1060) or the Requested Procedure Code Sequence (0032,1064) or both shall be supported by the SCP.</w:t>
            </w:r>
          </w:p>
          <w:bookmarkEnd w:id="7765"/>
          <w:bookmarkStart w:id="7766" w:name="para_f8244e21_aaa2_4f77_985f_81c64c834c"/>
          <w:p>
            <w:pPr>
              <w:spacing w:before="180" w:after="0" w:line="240" w:lineRule="auto"/>
            </w:pPr>
            <w:r>
              <w:rPr>
                <w:rFonts w:ascii="Arial" w:hAnsi="Arial"/>
                <w:color w:val="000000"/>
                <w:sz w:val="18"/>
              </w:rPr>
              <w:t>The Requested Procedure Code Sequence shall contain only a single Item.</w:t>
            </w:r>
          </w:p>
          <w:bookmarkEnd w:id="7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67" w:name="para_ce992fb5_6d27_4d7e_a17c_d9f7c10f0e"/>
          <w:p>
            <w:pPr>
              <w:spacing w:before="180" w:after="0" w:line="240" w:lineRule="auto"/>
            </w:pPr>
            <w:r>
              <w:rPr>
                <w:rFonts w:ascii="Arial" w:hAnsi="Arial"/>
                <w:color w:val="000000"/>
                <w:sz w:val="18"/>
              </w:rPr>
              <w:t>&gt;Code Value</w:t>
            </w:r>
          </w:p>
          <w:bookmarkEnd w:id="7767"/>
        </w:tc>
        <w:tc>
          <w:tcPr>
            <w:tcBorders>
              <w:bottom w:val="single" w:sz="4" w:color="000000"/>
              <w:right w:val="single" w:sz="4" w:color="000000"/>
            </w:tcBorders>
            <w:tcMar>
              <w:top w:w="40" w:type="dxa"/>
              <w:left w:w="40" w:type="dxa"/>
              <w:bottom w:w="40" w:type="dxa"/>
              <w:right w:w="40" w:type="dxa"/>
            </w:tcMar>
            <w:vAlign w:val="top"/>
          </w:tcPr>
          <w:bookmarkStart w:id="7768" w:name="para_af183ae2_1301_494f_82e0_f9058610aa"/>
          <w:p>
            <w:pPr>
              <w:spacing w:before="180" w:after="0" w:line="240" w:lineRule="auto"/>
              <w:jc w:val="center"/>
            </w:pPr>
            <w:r>
              <w:rPr>
                <w:rFonts w:ascii="Arial" w:hAnsi="Arial"/>
                <w:color w:val="000000"/>
                <w:sz w:val="18"/>
              </w:rPr>
              <w:t>(0008,0100)</w:t>
            </w:r>
          </w:p>
          <w:bookmarkEnd w:id="7768"/>
        </w:tc>
        <w:tc>
          <w:tcPr>
            <w:tcBorders>
              <w:bottom w:val="single" w:sz="4" w:color="000000"/>
              <w:right w:val="single" w:sz="4" w:color="000000"/>
            </w:tcBorders>
            <w:tcMar>
              <w:top w:w="40" w:type="dxa"/>
              <w:left w:w="40" w:type="dxa"/>
              <w:bottom w:w="40" w:type="dxa"/>
              <w:right w:w="40" w:type="dxa"/>
            </w:tcMar>
            <w:vAlign w:val="top"/>
          </w:tcPr>
          <w:bookmarkStart w:id="7769" w:name="para_18ce9f69_8505_4bf2_b237_1b270b0cc9"/>
          <w:p>
            <w:pPr>
              <w:spacing w:before="180" w:after="0" w:line="240" w:lineRule="auto"/>
              <w:jc w:val="center"/>
            </w:pPr>
            <w:r>
              <w:rPr>
                <w:rFonts w:ascii="Arial" w:hAnsi="Arial"/>
                <w:color w:val="000000"/>
                <w:sz w:val="18"/>
              </w:rPr>
              <w:t>O</w:t>
            </w:r>
          </w:p>
          <w:bookmarkEnd w:id="7769"/>
        </w:tc>
        <w:tc>
          <w:tcPr>
            <w:tcBorders>
              <w:bottom w:val="single" w:sz="4" w:color="000000"/>
              <w:right w:val="single" w:sz="4" w:color="000000"/>
            </w:tcBorders>
            <w:tcMar>
              <w:top w:w="40" w:type="dxa"/>
              <w:left w:w="40" w:type="dxa"/>
              <w:bottom w:w="40" w:type="dxa"/>
              <w:right w:w="40" w:type="dxa"/>
            </w:tcMar>
            <w:vAlign w:val="top"/>
          </w:tcPr>
          <w:bookmarkStart w:id="7770" w:name="para_7363124f_9758_438a_99c8_173f7c3185"/>
          <w:p>
            <w:pPr>
              <w:spacing w:before="180" w:after="0" w:line="240" w:lineRule="auto"/>
              <w:jc w:val="center"/>
            </w:pPr>
            <w:r>
              <w:rPr>
                <w:rFonts w:ascii="Arial" w:hAnsi="Arial"/>
                <w:color w:val="000000"/>
                <w:sz w:val="18"/>
              </w:rPr>
              <w:t>1</w:t>
            </w:r>
          </w:p>
          <w:bookmarkEnd w:id="77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1" w:name="para_ec13179c_4305_4d95_93bf_b4d7815e21"/>
          <w:p>
            <w:pPr>
              <w:spacing w:before="180" w:after="0" w:line="240" w:lineRule="auto"/>
            </w:pPr>
            <w:r>
              <w:rPr>
                <w:rFonts w:ascii="Arial" w:hAnsi="Arial"/>
                <w:color w:val="000000"/>
                <w:sz w:val="18"/>
              </w:rPr>
              <w:t>&gt;Coding Scheme Designator</w:t>
            </w:r>
          </w:p>
          <w:bookmarkEnd w:id="7771"/>
        </w:tc>
        <w:tc>
          <w:tcPr>
            <w:tcBorders>
              <w:bottom w:val="single" w:sz="4" w:color="000000"/>
              <w:right w:val="single" w:sz="4" w:color="000000"/>
            </w:tcBorders>
            <w:tcMar>
              <w:top w:w="40" w:type="dxa"/>
              <w:left w:w="40" w:type="dxa"/>
              <w:bottom w:w="40" w:type="dxa"/>
              <w:right w:w="40" w:type="dxa"/>
            </w:tcMar>
            <w:vAlign w:val="top"/>
          </w:tcPr>
          <w:bookmarkStart w:id="7772" w:name="para_a60fc4c4_a445_471c_ab0d_51cd2d62d4"/>
          <w:p>
            <w:pPr>
              <w:spacing w:before="180" w:after="0" w:line="240" w:lineRule="auto"/>
              <w:jc w:val="center"/>
            </w:pPr>
            <w:r>
              <w:rPr>
                <w:rFonts w:ascii="Arial" w:hAnsi="Arial"/>
                <w:color w:val="000000"/>
                <w:sz w:val="18"/>
              </w:rPr>
              <w:t>(0008,0102)</w:t>
            </w:r>
          </w:p>
          <w:bookmarkEnd w:id="7772"/>
        </w:tc>
        <w:tc>
          <w:tcPr>
            <w:tcBorders>
              <w:bottom w:val="single" w:sz="4" w:color="000000"/>
              <w:right w:val="single" w:sz="4" w:color="000000"/>
            </w:tcBorders>
            <w:tcMar>
              <w:top w:w="40" w:type="dxa"/>
              <w:left w:w="40" w:type="dxa"/>
              <w:bottom w:w="40" w:type="dxa"/>
              <w:right w:w="40" w:type="dxa"/>
            </w:tcMar>
            <w:vAlign w:val="top"/>
          </w:tcPr>
          <w:bookmarkStart w:id="7773" w:name="para_b996b140_26e3_47f9_8a83_7badf509cf"/>
          <w:p>
            <w:pPr>
              <w:spacing w:before="180" w:after="0" w:line="240" w:lineRule="auto"/>
              <w:jc w:val="center"/>
            </w:pPr>
            <w:r>
              <w:rPr>
                <w:rFonts w:ascii="Arial" w:hAnsi="Arial"/>
                <w:color w:val="000000"/>
                <w:sz w:val="18"/>
              </w:rPr>
              <w:t>O</w:t>
            </w:r>
          </w:p>
          <w:bookmarkEnd w:id="7773"/>
        </w:tc>
        <w:tc>
          <w:tcPr>
            <w:tcBorders>
              <w:bottom w:val="single" w:sz="4" w:color="000000"/>
              <w:right w:val="single" w:sz="4" w:color="000000"/>
            </w:tcBorders>
            <w:tcMar>
              <w:top w:w="40" w:type="dxa"/>
              <w:left w:w="40" w:type="dxa"/>
              <w:bottom w:w="40" w:type="dxa"/>
              <w:right w:w="40" w:type="dxa"/>
            </w:tcMar>
            <w:vAlign w:val="top"/>
          </w:tcPr>
          <w:bookmarkStart w:id="7774" w:name="para_12f968e9_e882_4c63_b5ec_5679a4e9c7"/>
          <w:p>
            <w:pPr>
              <w:spacing w:before="180" w:after="0" w:line="240" w:lineRule="auto"/>
              <w:jc w:val="center"/>
            </w:pPr>
            <w:r>
              <w:rPr>
                <w:rFonts w:ascii="Arial" w:hAnsi="Arial"/>
                <w:color w:val="000000"/>
                <w:sz w:val="18"/>
              </w:rPr>
              <w:t>1</w:t>
            </w:r>
          </w:p>
          <w:bookmarkEnd w:id="77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5" w:name="para_f0181904_fd4a_4492_b2f1_b31bfe1534"/>
          <w:p>
            <w:pPr>
              <w:spacing w:before="180" w:after="0" w:line="240" w:lineRule="auto"/>
            </w:pPr>
            <w:r>
              <w:rPr>
                <w:rFonts w:ascii="Arial" w:hAnsi="Arial"/>
                <w:color w:val="000000"/>
                <w:sz w:val="18"/>
              </w:rPr>
              <w:t>&gt;Coding Scheme Version</w:t>
            </w:r>
          </w:p>
          <w:bookmarkEnd w:id="7775"/>
        </w:tc>
        <w:tc>
          <w:tcPr>
            <w:tcBorders>
              <w:bottom w:val="single" w:sz="4" w:color="000000"/>
              <w:right w:val="single" w:sz="4" w:color="000000"/>
            </w:tcBorders>
            <w:tcMar>
              <w:top w:w="40" w:type="dxa"/>
              <w:left w:w="40" w:type="dxa"/>
              <w:bottom w:w="40" w:type="dxa"/>
              <w:right w:w="40" w:type="dxa"/>
            </w:tcMar>
            <w:vAlign w:val="top"/>
          </w:tcPr>
          <w:bookmarkStart w:id="7776" w:name="para_cc46b12e_37e3_43ff_85a8_f6cb1b1b13"/>
          <w:p>
            <w:pPr>
              <w:spacing w:before="180" w:after="0" w:line="240" w:lineRule="auto"/>
              <w:jc w:val="center"/>
            </w:pPr>
            <w:r>
              <w:rPr>
                <w:rFonts w:ascii="Arial" w:hAnsi="Arial"/>
                <w:color w:val="000000"/>
                <w:sz w:val="18"/>
              </w:rPr>
              <w:t>(0008,0103)</w:t>
            </w:r>
          </w:p>
          <w:bookmarkEnd w:id="7776"/>
        </w:tc>
        <w:tc>
          <w:tcPr>
            <w:tcBorders>
              <w:bottom w:val="single" w:sz="4" w:color="000000"/>
              <w:right w:val="single" w:sz="4" w:color="000000"/>
            </w:tcBorders>
            <w:tcMar>
              <w:top w:w="40" w:type="dxa"/>
              <w:left w:w="40" w:type="dxa"/>
              <w:bottom w:w="40" w:type="dxa"/>
              <w:right w:w="40" w:type="dxa"/>
            </w:tcMar>
            <w:vAlign w:val="top"/>
          </w:tcPr>
          <w:bookmarkStart w:id="7777" w:name="para_dd9cbba4_0957_45db_bf38_c7770b8098"/>
          <w:p>
            <w:pPr>
              <w:spacing w:before="180" w:after="0" w:line="240" w:lineRule="auto"/>
              <w:jc w:val="center"/>
            </w:pPr>
            <w:r>
              <w:rPr>
                <w:rFonts w:ascii="Arial" w:hAnsi="Arial"/>
                <w:color w:val="000000"/>
                <w:sz w:val="18"/>
              </w:rPr>
              <w:t>O</w:t>
            </w:r>
          </w:p>
          <w:bookmarkEnd w:id="7777"/>
        </w:tc>
        <w:tc>
          <w:tcPr>
            <w:tcBorders>
              <w:bottom w:val="single" w:sz="4" w:color="000000"/>
              <w:right w:val="single" w:sz="4" w:color="000000"/>
            </w:tcBorders>
            <w:tcMar>
              <w:top w:w="40" w:type="dxa"/>
              <w:left w:w="40" w:type="dxa"/>
              <w:bottom w:w="40" w:type="dxa"/>
              <w:right w:w="40" w:type="dxa"/>
            </w:tcMar>
            <w:vAlign w:val="top"/>
          </w:tcPr>
          <w:bookmarkStart w:id="7778" w:name="para_98ac37f9_e3f0_481a_ae9c_735a5f4439"/>
          <w:p>
            <w:pPr>
              <w:spacing w:before="180" w:after="0" w:line="240" w:lineRule="auto"/>
              <w:jc w:val="center"/>
            </w:pPr>
            <w:r>
              <w:rPr>
                <w:rFonts w:ascii="Arial" w:hAnsi="Arial"/>
                <w:color w:val="000000"/>
                <w:sz w:val="18"/>
              </w:rPr>
              <w:t>3</w:t>
            </w:r>
          </w:p>
          <w:bookmarkEnd w:id="77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79" w:name="para_ec80ad8a_4dee_4986_844f_52756bd93e"/>
          <w:p>
            <w:pPr>
              <w:spacing w:before="180" w:after="0" w:line="240" w:lineRule="auto"/>
            </w:pPr>
            <w:r>
              <w:rPr>
                <w:rFonts w:ascii="Arial" w:hAnsi="Arial"/>
                <w:color w:val="000000"/>
                <w:sz w:val="18"/>
              </w:rPr>
              <w:t>&gt;Code Meaning</w:t>
            </w:r>
          </w:p>
          <w:bookmarkEnd w:id="7779"/>
        </w:tc>
        <w:tc>
          <w:tcPr>
            <w:tcBorders>
              <w:bottom w:val="single" w:sz="4" w:color="000000"/>
              <w:right w:val="single" w:sz="4" w:color="000000"/>
            </w:tcBorders>
            <w:tcMar>
              <w:top w:w="40" w:type="dxa"/>
              <w:left w:w="40" w:type="dxa"/>
              <w:bottom w:w="40" w:type="dxa"/>
              <w:right w:w="40" w:type="dxa"/>
            </w:tcMar>
            <w:vAlign w:val="top"/>
          </w:tcPr>
          <w:bookmarkStart w:id="7780" w:name="para_54152c8d_1849_42ec_8159_d9b3ced83a"/>
          <w:p>
            <w:pPr>
              <w:spacing w:before="180" w:after="0" w:line="240" w:lineRule="auto"/>
              <w:jc w:val="center"/>
            </w:pPr>
            <w:r>
              <w:rPr>
                <w:rFonts w:ascii="Arial" w:hAnsi="Arial"/>
                <w:color w:val="000000"/>
                <w:sz w:val="18"/>
              </w:rPr>
              <w:t>(0008,0104)</w:t>
            </w:r>
          </w:p>
          <w:bookmarkEnd w:id="7780"/>
        </w:tc>
        <w:tc>
          <w:tcPr>
            <w:tcBorders>
              <w:bottom w:val="single" w:sz="4" w:color="000000"/>
              <w:right w:val="single" w:sz="4" w:color="000000"/>
            </w:tcBorders>
            <w:tcMar>
              <w:top w:w="40" w:type="dxa"/>
              <w:left w:w="40" w:type="dxa"/>
              <w:bottom w:w="40" w:type="dxa"/>
              <w:right w:w="40" w:type="dxa"/>
            </w:tcMar>
            <w:vAlign w:val="top"/>
          </w:tcPr>
          <w:bookmarkStart w:id="7781" w:name="para_a3a8b189_2c83_4893_967f_686cd88b78"/>
          <w:p>
            <w:pPr>
              <w:spacing w:before="180" w:after="0" w:line="240" w:lineRule="auto"/>
              <w:jc w:val="center"/>
            </w:pPr>
            <w:r>
              <w:rPr>
                <w:rFonts w:ascii="Arial" w:hAnsi="Arial"/>
                <w:color w:val="000000"/>
                <w:sz w:val="18"/>
              </w:rPr>
              <w:t>O</w:t>
            </w:r>
          </w:p>
          <w:bookmarkEnd w:id="7781"/>
        </w:tc>
        <w:tc>
          <w:tcPr>
            <w:tcBorders>
              <w:bottom w:val="single" w:sz="4" w:color="000000"/>
              <w:right w:val="single" w:sz="4" w:color="000000"/>
            </w:tcBorders>
            <w:tcMar>
              <w:top w:w="40" w:type="dxa"/>
              <w:left w:w="40" w:type="dxa"/>
              <w:bottom w:w="40" w:type="dxa"/>
              <w:right w:w="40" w:type="dxa"/>
            </w:tcMar>
            <w:vAlign w:val="top"/>
          </w:tcPr>
          <w:bookmarkStart w:id="7782" w:name="para_80d024f4_c2c4_4a15_83fb_1963f06f5e"/>
          <w:p>
            <w:pPr>
              <w:spacing w:before="180" w:after="0" w:line="240" w:lineRule="auto"/>
              <w:jc w:val="center"/>
            </w:pPr>
            <w:r>
              <w:rPr>
                <w:rFonts w:ascii="Arial" w:hAnsi="Arial"/>
                <w:color w:val="000000"/>
                <w:sz w:val="18"/>
              </w:rPr>
              <w:t>3</w:t>
            </w:r>
          </w:p>
          <w:bookmarkEnd w:id="77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3" w:name="para_57699965_84db_4fe0_acf3_119c9799d2"/>
          <w:p>
            <w:pPr>
              <w:spacing w:before="180" w:after="0" w:line="240" w:lineRule="auto"/>
            </w:pPr>
            <w:r>
              <w:rPr>
                <w:rFonts w:ascii="Arial" w:hAnsi="Arial"/>
                <w:color w:val="000000"/>
                <w:sz w:val="18"/>
              </w:rPr>
              <w:t>Study Instance UID</w:t>
            </w:r>
          </w:p>
          <w:bookmarkEnd w:id="7783"/>
        </w:tc>
        <w:tc>
          <w:tcPr>
            <w:tcBorders>
              <w:bottom w:val="single" w:sz="4" w:color="000000"/>
              <w:right w:val="single" w:sz="4" w:color="000000"/>
            </w:tcBorders>
            <w:tcMar>
              <w:top w:w="40" w:type="dxa"/>
              <w:left w:w="40" w:type="dxa"/>
              <w:bottom w:w="40" w:type="dxa"/>
              <w:right w:w="40" w:type="dxa"/>
            </w:tcMar>
            <w:vAlign w:val="top"/>
          </w:tcPr>
          <w:bookmarkStart w:id="7784" w:name="para_d8411cad_4c9f_4679_89e5_d296b91be2"/>
          <w:p>
            <w:pPr>
              <w:spacing w:before="180" w:after="0" w:line="240" w:lineRule="auto"/>
              <w:jc w:val="center"/>
            </w:pPr>
            <w:r>
              <w:rPr>
                <w:rFonts w:ascii="Arial" w:hAnsi="Arial"/>
                <w:color w:val="000000"/>
                <w:sz w:val="18"/>
              </w:rPr>
              <w:t>(0020,000D)</w:t>
            </w:r>
          </w:p>
          <w:bookmarkEnd w:id="7784"/>
        </w:tc>
        <w:tc>
          <w:tcPr>
            <w:tcBorders>
              <w:bottom w:val="single" w:sz="4" w:color="000000"/>
              <w:right w:val="single" w:sz="4" w:color="000000"/>
            </w:tcBorders>
            <w:tcMar>
              <w:top w:w="40" w:type="dxa"/>
              <w:left w:w="40" w:type="dxa"/>
              <w:bottom w:w="40" w:type="dxa"/>
              <w:right w:w="40" w:type="dxa"/>
            </w:tcMar>
            <w:vAlign w:val="top"/>
          </w:tcPr>
          <w:bookmarkStart w:id="7785" w:name="para_0786be4d_464e_483f_9d50_115ba07b9a"/>
          <w:p>
            <w:pPr>
              <w:spacing w:before="180" w:after="0" w:line="240" w:lineRule="auto"/>
              <w:jc w:val="center"/>
            </w:pPr>
            <w:r>
              <w:rPr>
                <w:rFonts w:ascii="Arial" w:hAnsi="Arial"/>
                <w:color w:val="000000"/>
                <w:sz w:val="18"/>
              </w:rPr>
              <w:t>O</w:t>
            </w:r>
          </w:p>
          <w:bookmarkEnd w:id="7785"/>
        </w:tc>
        <w:tc>
          <w:tcPr>
            <w:tcBorders>
              <w:bottom w:val="single" w:sz="4" w:color="000000"/>
              <w:right w:val="single" w:sz="4" w:color="000000"/>
            </w:tcBorders>
            <w:tcMar>
              <w:top w:w="40" w:type="dxa"/>
              <w:left w:w="40" w:type="dxa"/>
              <w:bottom w:w="40" w:type="dxa"/>
              <w:right w:w="40" w:type="dxa"/>
            </w:tcMar>
            <w:vAlign w:val="top"/>
          </w:tcPr>
          <w:bookmarkStart w:id="7786" w:name="para_5f6fe2ec_fffc_489d_8342_479d9c8d15"/>
          <w:p>
            <w:pPr>
              <w:spacing w:before="180" w:after="0" w:line="240" w:lineRule="auto"/>
              <w:jc w:val="center"/>
            </w:pPr>
            <w:r>
              <w:rPr>
                <w:rFonts w:ascii="Arial" w:hAnsi="Arial"/>
                <w:color w:val="000000"/>
                <w:sz w:val="18"/>
              </w:rPr>
              <w:t>1</w:t>
            </w:r>
          </w:p>
          <w:bookmarkEnd w:id="7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87" w:name="para_9f710d51_6530_4694_88ec_dbe5fd63cf"/>
          <w:p>
            <w:pPr>
              <w:spacing w:before="180" w:after="0" w:line="240" w:lineRule="auto"/>
            </w:pPr>
            <w:r>
              <w:rPr>
                <w:rFonts w:ascii="Arial" w:hAnsi="Arial"/>
                <w:color w:val="000000"/>
                <w:sz w:val="18"/>
              </w:rPr>
              <w:t>Study Date</w:t>
            </w:r>
          </w:p>
          <w:bookmarkEnd w:id="7787"/>
        </w:tc>
        <w:tc>
          <w:tcPr>
            <w:tcBorders>
              <w:bottom w:val="single" w:sz="4" w:color="000000"/>
              <w:right w:val="single" w:sz="4" w:color="000000"/>
            </w:tcBorders>
            <w:tcMar>
              <w:top w:w="40" w:type="dxa"/>
              <w:left w:w="40" w:type="dxa"/>
              <w:bottom w:w="40" w:type="dxa"/>
              <w:right w:w="40" w:type="dxa"/>
            </w:tcMar>
            <w:vAlign w:val="top"/>
          </w:tcPr>
          <w:bookmarkStart w:id="7788" w:name="para_9bd5ecc3_7d22_42ba_bce4_15a6751296"/>
          <w:p>
            <w:pPr>
              <w:spacing w:before="180" w:after="0" w:line="240" w:lineRule="auto"/>
              <w:jc w:val="center"/>
            </w:pPr>
            <w:r>
              <w:rPr>
                <w:rFonts w:ascii="Arial" w:hAnsi="Arial"/>
                <w:color w:val="000000"/>
                <w:sz w:val="18"/>
              </w:rPr>
              <w:t>(0008,0020)</w:t>
            </w:r>
          </w:p>
          <w:bookmarkEnd w:id="7788"/>
        </w:tc>
        <w:tc>
          <w:tcPr>
            <w:tcBorders>
              <w:bottom w:val="single" w:sz="4" w:color="000000"/>
              <w:right w:val="single" w:sz="4" w:color="000000"/>
            </w:tcBorders>
            <w:tcMar>
              <w:top w:w="40" w:type="dxa"/>
              <w:left w:w="40" w:type="dxa"/>
              <w:bottom w:w="40" w:type="dxa"/>
              <w:right w:w="40" w:type="dxa"/>
            </w:tcMar>
            <w:vAlign w:val="top"/>
          </w:tcPr>
          <w:bookmarkStart w:id="7789" w:name="para_59d0c5f2_c5ba_45d9_a8e9_365189edcd"/>
          <w:p>
            <w:pPr>
              <w:spacing w:before="180" w:after="0" w:line="240" w:lineRule="auto"/>
              <w:jc w:val="center"/>
            </w:pPr>
            <w:r>
              <w:rPr>
                <w:rFonts w:ascii="Arial" w:hAnsi="Arial"/>
                <w:color w:val="000000"/>
                <w:sz w:val="18"/>
              </w:rPr>
              <w:t>O</w:t>
            </w:r>
          </w:p>
          <w:bookmarkEnd w:id="7789"/>
        </w:tc>
        <w:tc>
          <w:tcPr>
            <w:tcBorders>
              <w:bottom w:val="single" w:sz="4" w:color="000000"/>
              <w:right w:val="single" w:sz="4" w:color="000000"/>
            </w:tcBorders>
            <w:tcMar>
              <w:top w:w="40" w:type="dxa"/>
              <w:left w:w="40" w:type="dxa"/>
              <w:bottom w:w="40" w:type="dxa"/>
              <w:right w:w="40" w:type="dxa"/>
            </w:tcMar>
            <w:vAlign w:val="top"/>
          </w:tcPr>
          <w:bookmarkStart w:id="7790" w:name="para_31f9ff80_96e9_454b_bf64_faaea6f92f"/>
          <w:p>
            <w:pPr>
              <w:spacing w:before="180" w:after="0" w:line="240" w:lineRule="auto"/>
              <w:jc w:val="center"/>
            </w:pPr>
            <w:r>
              <w:rPr>
                <w:rFonts w:ascii="Arial" w:hAnsi="Arial"/>
                <w:color w:val="000000"/>
                <w:sz w:val="18"/>
              </w:rPr>
              <w:t>3</w:t>
            </w:r>
          </w:p>
          <w:bookmarkEnd w:id="7790"/>
        </w:tc>
        <w:tc>
          <w:tcPr>
            <w:tcBorders>
              <w:bottom w:val="single" w:sz="4" w:color="000000"/>
              <w:right w:val="single" w:sz="4" w:color="000000"/>
            </w:tcBorders>
            <w:tcMar>
              <w:top w:w="40" w:type="dxa"/>
              <w:left w:w="40" w:type="dxa"/>
              <w:bottom w:w="40" w:type="dxa"/>
              <w:right w:w="40" w:type="dxa"/>
            </w:tcMar>
            <w:vAlign w:val="top"/>
          </w:tcPr>
          <w:bookmarkStart w:id="7791" w:name="para_736d377b_f3a1_4afe_9d17_542d2365e3"/>
          <w:p>
            <w:pPr>
              <w:spacing w:before="180" w:after="0" w:line="240" w:lineRule="auto"/>
            </w:pPr>
            <w:r>
              <w:rPr>
                <w:rFonts w:ascii="Arial" w:hAnsi="Arial"/>
                <w:color w:val="000000"/>
                <w:sz w:val="18"/>
              </w:rPr>
              <w:t>See note 5.</w:t>
            </w:r>
          </w:p>
          <w:bookmarkEnd w:id="77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2" w:name="para_648c75dc_8602_4b0f_91c9_d24ec10753"/>
          <w:p>
            <w:pPr>
              <w:spacing w:before="180" w:after="0" w:line="240" w:lineRule="auto"/>
            </w:pPr>
            <w:r>
              <w:rPr>
                <w:rFonts w:ascii="Arial" w:hAnsi="Arial"/>
                <w:color w:val="000000"/>
                <w:sz w:val="18"/>
              </w:rPr>
              <w:t>Study Time</w:t>
            </w:r>
          </w:p>
          <w:bookmarkEnd w:id="7792"/>
        </w:tc>
        <w:tc>
          <w:tcPr>
            <w:tcBorders>
              <w:bottom w:val="single" w:sz="4" w:color="000000"/>
              <w:right w:val="single" w:sz="4" w:color="000000"/>
            </w:tcBorders>
            <w:tcMar>
              <w:top w:w="40" w:type="dxa"/>
              <w:left w:w="40" w:type="dxa"/>
              <w:bottom w:w="40" w:type="dxa"/>
              <w:right w:w="40" w:type="dxa"/>
            </w:tcMar>
            <w:vAlign w:val="top"/>
          </w:tcPr>
          <w:bookmarkStart w:id="7793" w:name="para_3788d0da_0b28_4170_97fa_11d10dc7af"/>
          <w:p>
            <w:pPr>
              <w:spacing w:before="180" w:after="0" w:line="240" w:lineRule="auto"/>
              <w:jc w:val="center"/>
            </w:pPr>
            <w:r>
              <w:rPr>
                <w:rFonts w:ascii="Arial" w:hAnsi="Arial"/>
                <w:color w:val="000000"/>
                <w:sz w:val="18"/>
              </w:rPr>
              <w:t>(0008,0030)</w:t>
            </w:r>
          </w:p>
          <w:bookmarkEnd w:id="7793"/>
        </w:tc>
        <w:tc>
          <w:tcPr>
            <w:tcBorders>
              <w:bottom w:val="single" w:sz="4" w:color="000000"/>
              <w:right w:val="single" w:sz="4" w:color="000000"/>
            </w:tcBorders>
            <w:tcMar>
              <w:top w:w="40" w:type="dxa"/>
              <w:left w:w="40" w:type="dxa"/>
              <w:bottom w:w="40" w:type="dxa"/>
              <w:right w:w="40" w:type="dxa"/>
            </w:tcMar>
            <w:vAlign w:val="top"/>
          </w:tcPr>
          <w:bookmarkStart w:id="7794" w:name="para_8e5556c3_e98f_4c09_9241_d1a980f1f0"/>
          <w:p>
            <w:pPr>
              <w:spacing w:before="180" w:after="0" w:line="240" w:lineRule="auto"/>
              <w:jc w:val="center"/>
            </w:pPr>
            <w:r>
              <w:rPr>
                <w:rFonts w:ascii="Arial" w:hAnsi="Arial"/>
                <w:color w:val="000000"/>
                <w:sz w:val="18"/>
              </w:rPr>
              <w:t>O</w:t>
            </w:r>
          </w:p>
          <w:bookmarkEnd w:id="7794"/>
        </w:tc>
        <w:tc>
          <w:tcPr>
            <w:tcBorders>
              <w:bottom w:val="single" w:sz="4" w:color="000000"/>
              <w:right w:val="single" w:sz="4" w:color="000000"/>
            </w:tcBorders>
            <w:tcMar>
              <w:top w:w="40" w:type="dxa"/>
              <w:left w:w="40" w:type="dxa"/>
              <w:bottom w:w="40" w:type="dxa"/>
              <w:right w:w="40" w:type="dxa"/>
            </w:tcMar>
            <w:vAlign w:val="top"/>
          </w:tcPr>
          <w:bookmarkStart w:id="7795" w:name="para_4c01df96_2d26_4c95_a753_7b8af86531"/>
          <w:p>
            <w:pPr>
              <w:spacing w:before="180" w:after="0" w:line="240" w:lineRule="auto"/>
              <w:jc w:val="center"/>
            </w:pPr>
            <w:r>
              <w:rPr>
                <w:rFonts w:ascii="Arial" w:hAnsi="Arial"/>
                <w:color w:val="000000"/>
                <w:sz w:val="18"/>
              </w:rPr>
              <w:t>3</w:t>
            </w:r>
          </w:p>
          <w:bookmarkEnd w:id="7795"/>
        </w:tc>
        <w:tc>
          <w:tcPr>
            <w:tcBorders>
              <w:bottom w:val="single" w:sz="4" w:color="000000"/>
              <w:right w:val="single" w:sz="4" w:color="000000"/>
            </w:tcBorders>
            <w:tcMar>
              <w:top w:w="40" w:type="dxa"/>
              <w:left w:w="40" w:type="dxa"/>
              <w:bottom w:w="40" w:type="dxa"/>
              <w:right w:w="40" w:type="dxa"/>
            </w:tcMar>
            <w:vAlign w:val="top"/>
          </w:tcPr>
          <w:bookmarkStart w:id="7796" w:name="para_9b60f5ae_6cf2_4539_bded_8c1b87b37e"/>
          <w:p>
            <w:pPr>
              <w:spacing w:before="180" w:after="0" w:line="240" w:lineRule="auto"/>
            </w:pPr>
            <w:r>
              <w:rPr>
                <w:rFonts w:ascii="Arial" w:hAnsi="Arial"/>
                <w:color w:val="000000"/>
                <w:sz w:val="18"/>
              </w:rPr>
              <w:t>See note 5.</w:t>
            </w:r>
          </w:p>
          <w:bookmarkEnd w:id="77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797" w:name="para_2dc81102_1a29_4516_a71d_f26c31c283"/>
          <w:p>
            <w:pPr>
              <w:spacing w:before="180" w:after="0" w:line="240" w:lineRule="auto"/>
            </w:pPr>
            <w:r>
              <w:rPr>
                <w:rFonts w:ascii="Arial" w:hAnsi="Arial"/>
                <w:color w:val="000000"/>
                <w:sz w:val="18"/>
              </w:rPr>
              <w:t>Referenced Study Sequence</w:t>
            </w:r>
          </w:p>
          <w:bookmarkEnd w:id="7797"/>
        </w:tc>
        <w:tc>
          <w:tcPr>
            <w:tcBorders>
              <w:bottom w:val="single" w:sz="4" w:color="000000"/>
              <w:right w:val="single" w:sz="4" w:color="000000"/>
            </w:tcBorders>
            <w:tcMar>
              <w:top w:w="40" w:type="dxa"/>
              <w:left w:w="40" w:type="dxa"/>
              <w:bottom w:w="40" w:type="dxa"/>
              <w:right w:w="40" w:type="dxa"/>
            </w:tcMar>
            <w:vAlign w:val="top"/>
          </w:tcPr>
          <w:bookmarkStart w:id="7798" w:name="para_08b1ed25_745e_4a03_b9e6_df4eda5aac"/>
          <w:p>
            <w:pPr>
              <w:spacing w:before="180" w:after="0" w:line="240" w:lineRule="auto"/>
              <w:jc w:val="center"/>
            </w:pPr>
            <w:r>
              <w:rPr>
                <w:rFonts w:ascii="Arial" w:hAnsi="Arial"/>
                <w:color w:val="000000"/>
                <w:sz w:val="18"/>
              </w:rPr>
              <w:t>(0008,1110)</w:t>
            </w:r>
          </w:p>
          <w:bookmarkEnd w:id="7798"/>
        </w:tc>
        <w:tc>
          <w:tcPr>
            <w:tcBorders>
              <w:bottom w:val="single" w:sz="4" w:color="000000"/>
              <w:right w:val="single" w:sz="4" w:color="000000"/>
            </w:tcBorders>
            <w:tcMar>
              <w:top w:w="40" w:type="dxa"/>
              <w:left w:w="40" w:type="dxa"/>
              <w:bottom w:w="40" w:type="dxa"/>
              <w:right w:w="40" w:type="dxa"/>
            </w:tcMar>
            <w:vAlign w:val="top"/>
          </w:tcPr>
          <w:bookmarkStart w:id="7799" w:name="para_6dbfda8e_c8c3_4735_b5ef_a25e29d0d7"/>
          <w:p>
            <w:pPr>
              <w:spacing w:before="180" w:after="0" w:line="240" w:lineRule="auto"/>
              <w:jc w:val="center"/>
            </w:pPr>
            <w:r>
              <w:rPr>
                <w:rFonts w:ascii="Arial" w:hAnsi="Arial"/>
                <w:color w:val="000000"/>
                <w:sz w:val="18"/>
              </w:rPr>
              <w:t>O</w:t>
            </w:r>
          </w:p>
          <w:bookmarkEnd w:id="7799"/>
        </w:tc>
        <w:tc>
          <w:tcPr>
            <w:tcBorders>
              <w:bottom w:val="single" w:sz="4" w:color="000000"/>
              <w:right w:val="single" w:sz="4" w:color="000000"/>
            </w:tcBorders>
            <w:tcMar>
              <w:top w:w="40" w:type="dxa"/>
              <w:left w:w="40" w:type="dxa"/>
              <w:bottom w:w="40" w:type="dxa"/>
              <w:right w:w="40" w:type="dxa"/>
            </w:tcMar>
            <w:vAlign w:val="top"/>
          </w:tcPr>
          <w:bookmarkStart w:id="7800" w:name="para_b82b0956_5fb0_4218_912a_9e51dc6bbd"/>
          <w:p>
            <w:pPr>
              <w:spacing w:before="180" w:after="0" w:line="240" w:lineRule="auto"/>
              <w:jc w:val="center"/>
            </w:pPr>
            <w:r>
              <w:rPr>
                <w:rFonts w:ascii="Arial" w:hAnsi="Arial"/>
                <w:color w:val="000000"/>
                <w:sz w:val="18"/>
              </w:rPr>
              <w:t>2</w:t>
            </w:r>
          </w:p>
          <w:bookmarkEnd w:id="78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1" w:name="para_a29ae995_9033_4438_a69d_35dd98c172"/>
          <w:p>
            <w:pPr>
              <w:spacing w:before="180" w:after="0" w:line="240" w:lineRule="auto"/>
            </w:pPr>
            <w:r>
              <w:rPr>
                <w:rFonts w:ascii="Arial" w:hAnsi="Arial"/>
                <w:color w:val="000000"/>
                <w:sz w:val="18"/>
              </w:rPr>
              <w:t>&gt;Referenced SOP Class UID</w:t>
            </w:r>
          </w:p>
          <w:bookmarkEnd w:id="7801"/>
        </w:tc>
        <w:tc>
          <w:tcPr>
            <w:tcBorders>
              <w:bottom w:val="single" w:sz="4" w:color="000000"/>
              <w:right w:val="single" w:sz="4" w:color="000000"/>
            </w:tcBorders>
            <w:tcMar>
              <w:top w:w="40" w:type="dxa"/>
              <w:left w:w="40" w:type="dxa"/>
              <w:bottom w:w="40" w:type="dxa"/>
              <w:right w:w="40" w:type="dxa"/>
            </w:tcMar>
            <w:vAlign w:val="top"/>
          </w:tcPr>
          <w:bookmarkStart w:id="7802" w:name="para_3827a77c_b059_4c3e_a73d_483143dae9"/>
          <w:p>
            <w:pPr>
              <w:spacing w:before="180" w:after="0" w:line="240" w:lineRule="auto"/>
              <w:jc w:val="center"/>
            </w:pPr>
            <w:r>
              <w:rPr>
                <w:rFonts w:ascii="Arial" w:hAnsi="Arial"/>
                <w:color w:val="000000"/>
                <w:sz w:val="18"/>
              </w:rPr>
              <w:t>(0008,1150)</w:t>
            </w:r>
          </w:p>
          <w:bookmarkEnd w:id="7802"/>
        </w:tc>
        <w:tc>
          <w:tcPr>
            <w:tcBorders>
              <w:bottom w:val="single" w:sz="4" w:color="000000"/>
              <w:right w:val="single" w:sz="4" w:color="000000"/>
            </w:tcBorders>
            <w:tcMar>
              <w:top w:w="40" w:type="dxa"/>
              <w:left w:w="40" w:type="dxa"/>
              <w:bottom w:w="40" w:type="dxa"/>
              <w:right w:w="40" w:type="dxa"/>
            </w:tcMar>
            <w:vAlign w:val="top"/>
          </w:tcPr>
          <w:bookmarkStart w:id="7803" w:name="para_f4f59498_22f4_4ada_8fe8_0084c4fb2d"/>
          <w:p>
            <w:pPr>
              <w:spacing w:before="180" w:after="0" w:line="240" w:lineRule="auto"/>
              <w:jc w:val="center"/>
            </w:pPr>
            <w:r>
              <w:rPr>
                <w:rFonts w:ascii="Arial" w:hAnsi="Arial"/>
                <w:color w:val="000000"/>
                <w:sz w:val="18"/>
              </w:rPr>
              <w:t>O</w:t>
            </w:r>
          </w:p>
          <w:bookmarkEnd w:id="7803"/>
        </w:tc>
        <w:tc>
          <w:tcPr>
            <w:tcBorders>
              <w:bottom w:val="single" w:sz="4" w:color="000000"/>
              <w:right w:val="single" w:sz="4" w:color="000000"/>
            </w:tcBorders>
            <w:tcMar>
              <w:top w:w="40" w:type="dxa"/>
              <w:left w:w="40" w:type="dxa"/>
              <w:bottom w:w="40" w:type="dxa"/>
              <w:right w:w="40" w:type="dxa"/>
            </w:tcMar>
            <w:vAlign w:val="top"/>
          </w:tcPr>
          <w:bookmarkStart w:id="7804" w:name="para_d390e2c1_3f97_4b4d_8dfa_f57bd8aae0"/>
          <w:p>
            <w:pPr>
              <w:spacing w:before="180" w:after="0" w:line="240" w:lineRule="auto"/>
              <w:jc w:val="center"/>
            </w:pPr>
            <w:r>
              <w:rPr>
                <w:rFonts w:ascii="Arial" w:hAnsi="Arial"/>
                <w:color w:val="000000"/>
                <w:sz w:val="18"/>
              </w:rPr>
              <w:t>1</w:t>
            </w:r>
          </w:p>
          <w:bookmarkEnd w:id="78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5" w:name="para_7948ae0e_bb35_41e9_a4a8_0561e68ed5"/>
          <w:p>
            <w:pPr>
              <w:spacing w:before="180" w:after="0" w:line="240" w:lineRule="auto"/>
            </w:pPr>
            <w:r>
              <w:rPr>
                <w:rFonts w:ascii="Arial" w:hAnsi="Arial"/>
                <w:color w:val="000000"/>
                <w:sz w:val="18"/>
              </w:rPr>
              <w:t>&gt;Referenced SOP Instance UID</w:t>
            </w:r>
          </w:p>
          <w:bookmarkEnd w:id="7805"/>
        </w:tc>
        <w:tc>
          <w:tcPr>
            <w:tcBorders>
              <w:bottom w:val="single" w:sz="4" w:color="000000"/>
              <w:right w:val="single" w:sz="4" w:color="000000"/>
            </w:tcBorders>
            <w:tcMar>
              <w:top w:w="40" w:type="dxa"/>
              <w:left w:w="40" w:type="dxa"/>
              <w:bottom w:w="40" w:type="dxa"/>
              <w:right w:w="40" w:type="dxa"/>
            </w:tcMar>
            <w:vAlign w:val="top"/>
          </w:tcPr>
          <w:bookmarkStart w:id="7806" w:name="para_89bb88af_7d53_45ac_961a_85a092bc60"/>
          <w:p>
            <w:pPr>
              <w:spacing w:before="180" w:after="0" w:line="240" w:lineRule="auto"/>
              <w:jc w:val="center"/>
            </w:pPr>
            <w:r>
              <w:rPr>
                <w:rFonts w:ascii="Arial" w:hAnsi="Arial"/>
                <w:color w:val="000000"/>
                <w:sz w:val="18"/>
              </w:rPr>
              <w:t>(0008,1155)</w:t>
            </w:r>
          </w:p>
          <w:bookmarkEnd w:id="7806"/>
        </w:tc>
        <w:tc>
          <w:tcPr>
            <w:tcBorders>
              <w:bottom w:val="single" w:sz="4" w:color="000000"/>
              <w:right w:val="single" w:sz="4" w:color="000000"/>
            </w:tcBorders>
            <w:tcMar>
              <w:top w:w="40" w:type="dxa"/>
              <w:left w:w="40" w:type="dxa"/>
              <w:bottom w:w="40" w:type="dxa"/>
              <w:right w:w="40" w:type="dxa"/>
            </w:tcMar>
            <w:vAlign w:val="top"/>
          </w:tcPr>
          <w:bookmarkStart w:id="7807" w:name="para_12060166_0f21_4068_9ccd_a378cf0cc8"/>
          <w:p>
            <w:pPr>
              <w:spacing w:before="180" w:after="0" w:line="240" w:lineRule="auto"/>
              <w:jc w:val="center"/>
            </w:pPr>
            <w:r>
              <w:rPr>
                <w:rFonts w:ascii="Arial" w:hAnsi="Arial"/>
                <w:color w:val="000000"/>
                <w:sz w:val="18"/>
              </w:rPr>
              <w:t>O</w:t>
            </w:r>
          </w:p>
          <w:bookmarkEnd w:id="7807"/>
        </w:tc>
        <w:tc>
          <w:tcPr>
            <w:tcBorders>
              <w:bottom w:val="single" w:sz="4" w:color="000000"/>
              <w:right w:val="single" w:sz="4" w:color="000000"/>
            </w:tcBorders>
            <w:tcMar>
              <w:top w:w="40" w:type="dxa"/>
              <w:left w:w="40" w:type="dxa"/>
              <w:bottom w:w="40" w:type="dxa"/>
              <w:right w:w="40" w:type="dxa"/>
            </w:tcMar>
            <w:vAlign w:val="top"/>
          </w:tcPr>
          <w:bookmarkStart w:id="7808" w:name="para_8589e27d_e95b_4891_9624_3017d42b32"/>
          <w:p>
            <w:pPr>
              <w:spacing w:before="180" w:after="0" w:line="240" w:lineRule="auto"/>
              <w:jc w:val="center"/>
            </w:pPr>
            <w:r>
              <w:rPr>
                <w:rFonts w:ascii="Arial" w:hAnsi="Arial"/>
                <w:color w:val="000000"/>
                <w:sz w:val="18"/>
              </w:rPr>
              <w:t>1</w:t>
            </w:r>
          </w:p>
          <w:bookmarkEnd w:id="7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09" w:name="para_cc8d08dd_1441_4077_b3f4_e7d60bd015"/>
          <w:p>
            <w:pPr>
              <w:spacing w:before="180" w:after="0" w:line="240" w:lineRule="auto"/>
            </w:pPr>
            <w:r>
              <w:rPr>
                <w:rFonts w:ascii="Arial" w:hAnsi="Arial"/>
                <w:color w:val="000000"/>
                <w:sz w:val="18"/>
              </w:rPr>
              <w:t>Requested Procedure Priority</w:t>
            </w:r>
          </w:p>
          <w:bookmarkEnd w:id="7809"/>
        </w:tc>
        <w:tc>
          <w:tcPr>
            <w:tcBorders>
              <w:bottom w:val="single" w:sz="4" w:color="000000"/>
              <w:right w:val="single" w:sz="4" w:color="000000"/>
            </w:tcBorders>
            <w:tcMar>
              <w:top w:w="40" w:type="dxa"/>
              <w:left w:w="40" w:type="dxa"/>
              <w:bottom w:w="40" w:type="dxa"/>
              <w:right w:w="40" w:type="dxa"/>
            </w:tcMar>
            <w:vAlign w:val="top"/>
          </w:tcPr>
          <w:bookmarkStart w:id="7810" w:name="para_b4fe523b_baf2_4021_91fa_1e1e706358"/>
          <w:p>
            <w:pPr>
              <w:spacing w:before="180" w:after="0" w:line="240" w:lineRule="auto"/>
              <w:jc w:val="center"/>
            </w:pPr>
            <w:r>
              <w:rPr>
                <w:rFonts w:ascii="Arial" w:hAnsi="Arial"/>
                <w:color w:val="000000"/>
                <w:sz w:val="18"/>
              </w:rPr>
              <w:t>(0040,1003)</w:t>
            </w:r>
          </w:p>
          <w:bookmarkEnd w:id="7810"/>
        </w:tc>
        <w:tc>
          <w:tcPr>
            <w:tcBorders>
              <w:bottom w:val="single" w:sz="4" w:color="000000"/>
              <w:right w:val="single" w:sz="4" w:color="000000"/>
            </w:tcBorders>
            <w:tcMar>
              <w:top w:w="40" w:type="dxa"/>
              <w:left w:w="40" w:type="dxa"/>
              <w:bottom w:w="40" w:type="dxa"/>
              <w:right w:w="40" w:type="dxa"/>
            </w:tcMar>
            <w:vAlign w:val="top"/>
          </w:tcPr>
          <w:bookmarkStart w:id="7811" w:name="para_12d0cc39_9657_4429_ab10_601dc64be5"/>
          <w:p>
            <w:pPr>
              <w:spacing w:before="180" w:after="0" w:line="240" w:lineRule="auto"/>
              <w:jc w:val="center"/>
            </w:pPr>
            <w:r>
              <w:rPr>
                <w:rFonts w:ascii="Arial" w:hAnsi="Arial"/>
                <w:color w:val="000000"/>
                <w:sz w:val="18"/>
              </w:rPr>
              <w:t>O</w:t>
            </w:r>
          </w:p>
          <w:bookmarkEnd w:id="7811"/>
        </w:tc>
        <w:tc>
          <w:tcPr>
            <w:tcBorders>
              <w:bottom w:val="single" w:sz="4" w:color="000000"/>
              <w:right w:val="single" w:sz="4" w:color="000000"/>
            </w:tcBorders>
            <w:tcMar>
              <w:top w:w="40" w:type="dxa"/>
              <w:left w:w="40" w:type="dxa"/>
              <w:bottom w:w="40" w:type="dxa"/>
              <w:right w:w="40" w:type="dxa"/>
            </w:tcMar>
            <w:vAlign w:val="top"/>
          </w:tcPr>
          <w:bookmarkStart w:id="7812" w:name="para_f790585b_74cc_41ab_970d_2307b72f69"/>
          <w:p>
            <w:pPr>
              <w:spacing w:before="180" w:after="0" w:line="240" w:lineRule="auto"/>
              <w:jc w:val="center"/>
            </w:pPr>
            <w:r>
              <w:rPr>
                <w:rFonts w:ascii="Arial" w:hAnsi="Arial"/>
                <w:color w:val="000000"/>
                <w:sz w:val="18"/>
              </w:rPr>
              <w:t>2</w:t>
            </w:r>
          </w:p>
          <w:bookmarkEnd w:id="7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3" w:name="para_5e087707_47b8_42d1_a0a2_62d2dd3262"/>
          <w:p>
            <w:pPr>
              <w:spacing w:before="180" w:after="0" w:line="240" w:lineRule="auto"/>
            </w:pPr>
            <w:r>
              <w:rPr>
                <w:rFonts w:ascii="Arial" w:hAnsi="Arial"/>
                <w:color w:val="000000"/>
                <w:sz w:val="18"/>
              </w:rPr>
              <w:t>Patient Transport Arrangements</w:t>
            </w:r>
          </w:p>
          <w:bookmarkEnd w:id="7813"/>
        </w:tc>
        <w:tc>
          <w:tcPr>
            <w:tcBorders>
              <w:bottom w:val="single" w:sz="4" w:color="000000"/>
              <w:right w:val="single" w:sz="4" w:color="000000"/>
            </w:tcBorders>
            <w:tcMar>
              <w:top w:w="40" w:type="dxa"/>
              <w:left w:w="40" w:type="dxa"/>
              <w:bottom w:w="40" w:type="dxa"/>
              <w:right w:w="40" w:type="dxa"/>
            </w:tcMar>
            <w:vAlign w:val="top"/>
          </w:tcPr>
          <w:bookmarkStart w:id="7814" w:name="para_6ce1e812_b338_49c2_abcc_33b99ad193"/>
          <w:p>
            <w:pPr>
              <w:spacing w:before="180" w:after="0" w:line="240" w:lineRule="auto"/>
              <w:jc w:val="center"/>
            </w:pPr>
            <w:r>
              <w:rPr>
                <w:rFonts w:ascii="Arial" w:hAnsi="Arial"/>
                <w:color w:val="000000"/>
                <w:sz w:val="18"/>
              </w:rPr>
              <w:t>(0040,1004)</w:t>
            </w:r>
          </w:p>
          <w:bookmarkEnd w:id="7814"/>
        </w:tc>
        <w:tc>
          <w:tcPr>
            <w:tcBorders>
              <w:bottom w:val="single" w:sz="4" w:color="000000"/>
              <w:right w:val="single" w:sz="4" w:color="000000"/>
            </w:tcBorders>
            <w:tcMar>
              <w:top w:w="40" w:type="dxa"/>
              <w:left w:w="40" w:type="dxa"/>
              <w:bottom w:w="40" w:type="dxa"/>
              <w:right w:w="40" w:type="dxa"/>
            </w:tcMar>
            <w:vAlign w:val="top"/>
          </w:tcPr>
          <w:bookmarkStart w:id="7815" w:name="para_b2d0808f_de1e_457b_b120_51eb2e955e"/>
          <w:p>
            <w:pPr>
              <w:spacing w:before="180" w:after="0" w:line="240" w:lineRule="auto"/>
              <w:jc w:val="center"/>
            </w:pPr>
            <w:r>
              <w:rPr>
                <w:rFonts w:ascii="Arial" w:hAnsi="Arial"/>
                <w:color w:val="000000"/>
                <w:sz w:val="18"/>
              </w:rPr>
              <w:t>O</w:t>
            </w:r>
          </w:p>
          <w:bookmarkEnd w:id="7815"/>
        </w:tc>
        <w:tc>
          <w:tcPr>
            <w:tcBorders>
              <w:bottom w:val="single" w:sz="4" w:color="000000"/>
              <w:right w:val="single" w:sz="4" w:color="000000"/>
            </w:tcBorders>
            <w:tcMar>
              <w:top w:w="40" w:type="dxa"/>
              <w:left w:w="40" w:type="dxa"/>
              <w:bottom w:w="40" w:type="dxa"/>
              <w:right w:w="40" w:type="dxa"/>
            </w:tcMar>
            <w:vAlign w:val="top"/>
          </w:tcPr>
          <w:bookmarkStart w:id="7816" w:name="para_4e7c88f8_4cab_471c_acdb_b6138adc3e"/>
          <w:p>
            <w:pPr>
              <w:spacing w:before="180" w:after="0" w:line="240" w:lineRule="auto"/>
              <w:jc w:val="center"/>
            </w:pPr>
            <w:r>
              <w:rPr>
                <w:rFonts w:ascii="Arial" w:hAnsi="Arial"/>
                <w:color w:val="000000"/>
                <w:sz w:val="18"/>
              </w:rPr>
              <w:t>2</w:t>
            </w:r>
          </w:p>
          <w:bookmarkEnd w:id="78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17" w:name="para_657e9829_bc28_4f6f_bf87_5c22c1cba6"/>
          <w:p>
            <w:pPr>
              <w:spacing w:before="180" w:after="0" w:line="240" w:lineRule="auto"/>
            </w:pPr>
            <w:r>
              <w:rPr>
                <w:rFonts w:ascii="Arial" w:hAnsi="Arial"/>
                <w:i/>
                <w:color w:val="000000"/>
                <w:sz w:val="18"/>
              </w:rPr>
              <w:t xml:space="preserve">All other Attributes of the </w:t>
            </w:r>
            <w:hyperlink r:id="r536">
              <w:r>
                <w:rPr>
                  <w:rFonts w:ascii="Arial" w:hAnsi="Arial"/>
                  <w:i/>
                  <w:color w:val="000000"/>
                  <w:sz w:val="18"/>
                </w:rPr>
                <w:t>Requested Procedure Module</w:t>
              </w:r>
            </w:hyperlink>
          </w:p>
          <w:bookmarkEnd w:id="7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18" w:name="para_3b0ae1a0_21ad_43c0_af97_aae333463b"/>
          <w:p>
            <w:pPr>
              <w:spacing w:before="180" w:after="0" w:line="240" w:lineRule="auto"/>
              <w:jc w:val="center"/>
            </w:pPr>
            <w:r>
              <w:rPr>
                <w:rFonts w:ascii="Arial" w:hAnsi="Arial"/>
                <w:color w:val="000000"/>
                <w:sz w:val="18"/>
              </w:rPr>
              <w:t>O</w:t>
            </w:r>
          </w:p>
          <w:bookmarkEnd w:id="7818"/>
        </w:tc>
        <w:tc>
          <w:tcPr>
            <w:tcBorders>
              <w:bottom w:val="single" w:sz="4" w:color="000000"/>
              <w:right w:val="single" w:sz="4" w:color="000000"/>
            </w:tcBorders>
            <w:tcMar>
              <w:top w:w="40" w:type="dxa"/>
              <w:left w:w="40" w:type="dxa"/>
              <w:bottom w:w="40" w:type="dxa"/>
              <w:right w:w="40" w:type="dxa"/>
            </w:tcMar>
            <w:vAlign w:val="top"/>
          </w:tcPr>
          <w:bookmarkStart w:id="7819" w:name="para_7405436a_5f49_486b_bda2_063103bdb7"/>
          <w:p>
            <w:pPr>
              <w:spacing w:before="180" w:after="0" w:line="240" w:lineRule="auto"/>
              <w:jc w:val="center"/>
            </w:pPr>
            <w:r>
              <w:rPr>
                <w:rFonts w:ascii="Arial" w:hAnsi="Arial"/>
                <w:color w:val="000000"/>
                <w:sz w:val="18"/>
              </w:rPr>
              <w:t>3</w:t>
            </w:r>
          </w:p>
          <w:bookmarkEnd w:id="78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20" w:name="para_fd855adc_336d_41c5_9ddd_624c5a109c"/>
          <w:p>
            <w:pPr>
              <w:spacing w:before="180" w:after="0" w:line="240" w:lineRule="auto"/>
            </w:pPr>
            <w:r>
              <w:rPr>
                <w:rFonts w:ascii="Arial" w:hAnsi="Arial"/>
                <w:b/>
                <w:color w:val="000000"/>
                <w:sz w:val="18"/>
              </w:rPr>
              <w:t>Imaging Service Request</w:t>
            </w:r>
          </w:p>
          <w:bookmarkEnd w:id="78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1" w:name="para_cef159e7_5cc1_4479_8c62_b97aaac825"/>
          <w:p>
            <w:pPr>
              <w:spacing w:before="180" w:after="0" w:line="240" w:lineRule="auto"/>
            </w:pPr>
            <w:r>
              <w:rPr>
                <w:rFonts w:ascii="Arial" w:hAnsi="Arial"/>
                <w:color w:val="000000"/>
                <w:sz w:val="18"/>
              </w:rPr>
              <w:t>Accession Number</w:t>
            </w:r>
          </w:p>
          <w:bookmarkEnd w:id="7821"/>
        </w:tc>
        <w:tc>
          <w:tcPr>
            <w:tcBorders>
              <w:bottom w:val="single" w:sz="4" w:color="000000"/>
              <w:right w:val="single" w:sz="4" w:color="000000"/>
            </w:tcBorders>
            <w:tcMar>
              <w:top w:w="40" w:type="dxa"/>
              <w:left w:w="40" w:type="dxa"/>
              <w:bottom w:w="40" w:type="dxa"/>
              <w:right w:w="40" w:type="dxa"/>
            </w:tcMar>
            <w:vAlign w:val="top"/>
          </w:tcPr>
          <w:bookmarkStart w:id="7822" w:name="para_d7f67c6d_d873_418b_ba40_db06c3c77d"/>
          <w:p>
            <w:pPr>
              <w:spacing w:before="180" w:after="0" w:line="240" w:lineRule="auto"/>
              <w:jc w:val="center"/>
            </w:pPr>
            <w:r>
              <w:rPr>
                <w:rFonts w:ascii="Arial" w:hAnsi="Arial"/>
                <w:color w:val="000000"/>
                <w:sz w:val="18"/>
              </w:rPr>
              <w:t>(0008,0050)</w:t>
            </w:r>
          </w:p>
          <w:bookmarkEnd w:id="7822"/>
        </w:tc>
        <w:tc>
          <w:tcPr>
            <w:tcBorders>
              <w:bottom w:val="single" w:sz="4" w:color="000000"/>
              <w:right w:val="single" w:sz="4" w:color="000000"/>
            </w:tcBorders>
            <w:tcMar>
              <w:top w:w="40" w:type="dxa"/>
              <w:left w:w="40" w:type="dxa"/>
              <w:bottom w:w="40" w:type="dxa"/>
              <w:right w:w="40" w:type="dxa"/>
            </w:tcMar>
            <w:vAlign w:val="top"/>
          </w:tcPr>
          <w:bookmarkStart w:id="7823" w:name="para_7e627e23_05ae_4d04_ab86_001e7d6614"/>
          <w:p>
            <w:pPr>
              <w:spacing w:before="180" w:after="0" w:line="240" w:lineRule="auto"/>
              <w:jc w:val="center"/>
            </w:pPr>
            <w:r>
              <w:rPr>
                <w:rFonts w:ascii="Arial" w:hAnsi="Arial"/>
                <w:color w:val="000000"/>
                <w:sz w:val="18"/>
              </w:rPr>
              <w:t>O</w:t>
            </w:r>
          </w:p>
          <w:bookmarkEnd w:id="7823"/>
        </w:tc>
        <w:tc>
          <w:tcPr>
            <w:tcBorders>
              <w:bottom w:val="single" w:sz="4" w:color="000000"/>
              <w:right w:val="single" w:sz="4" w:color="000000"/>
            </w:tcBorders>
            <w:tcMar>
              <w:top w:w="40" w:type="dxa"/>
              <w:left w:w="40" w:type="dxa"/>
              <w:bottom w:w="40" w:type="dxa"/>
              <w:right w:w="40" w:type="dxa"/>
            </w:tcMar>
            <w:vAlign w:val="top"/>
          </w:tcPr>
          <w:bookmarkStart w:id="7824" w:name="para_e95bc6ff_e371_4378_bc71_1c0dca1240"/>
          <w:p>
            <w:pPr>
              <w:spacing w:before="180" w:after="0" w:line="240" w:lineRule="auto"/>
              <w:jc w:val="center"/>
            </w:pPr>
            <w:r>
              <w:rPr>
                <w:rFonts w:ascii="Arial" w:hAnsi="Arial"/>
                <w:color w:val="000000"/>
                <w:sz w:val="18"/>
              </w:rPr>
              <w:t>2</w:t>
            </w:r>
          </w:p>
          <w:bookmarkEnd w:id="78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5" w:name="para_814df009_0f3c_427f_ad90_bc7199d3d6"/>
          <w:p>
            <w:pPr>
              <w:spacing w:before="180" w:after="0" w:line="240" w:lineRule="auto"/>
            </w:pPr>
            <w:r>
              <w:rPr>
                <w:rFonts w:ascii="Arial" w:hAnsi="Arial"/>
                <w:color w:val="000000"/>
                <w:sz w:val="18"/>
              </w:rPr>
              <w:t>Issuer of Accession Number Sequence</w:t>
            </w:r>
          </w:p>
          <w:bookmarkEnd w:id="7825"/>
        </w:tc>
        <w:tc>
          <w:tcPr>
            <w:tcBorders>
              <w:bottom w:val="single" w:sz="4" w:color="000000"/>
              <w:right w:val="single" w:sz="4" w:color="000000"/>
            </w:tcBorders>
            <w:tcMar>
              <w:top w:w="40" w:type="dxa"/>
              <w:left w:w="40" w:type="dxa"/>
              <w:bottom w:w="40" w:type="dxa"/>
              <w:right w:w="40" w:type="dxa"/>
            </w:tcMar>
            <w:vAlign w:val="top"/>
          </w:tcPr>
          <w:bookmarkStart w:id="7826" w:name="para_7bb0ff87_9fb0_4875_9d51_b0a4d802d6"/>
          <w:p>
            <w:pPr>
              <w:spacing w:before="180" w:after="0" w:line="240" w:lineRule="auto"/>
              <w:jc w:val="center"/>
            </w:pPr>
            <w:r>
              <w:rPr>
                <w:rFonts w:ascii="Arial" w:hAnsi="Arial"/>
                <w:color w:val="000000"/>
                <w:sz w:val="18"/>
              </w:rPr>
              <w:t>(0008,0051)</w:t>
            </w:r>
          </w:p>
          <w:bookmarkEnd w:id="7826"/>
        </w:tc>
        <w:tc>
          <w:tcPr>
            <w:tcBorders>
              <w:bottom w:val="single" w:sz="4" w:color="000000"/>
              <w:right w:val="single" w:sz="4" w:color="000000"/>
            </w:tcBorders>
            <w:tcMar>
              <w:top w:w="40" w:type="dxa"/>
              <w:left w:w="40" w:type="dxa"/>
              <w:bottom w:w="40" w:type="dxa"/>
              <w:right w:w="40" w:type="dxa"/>
            </w:tcMar>
            <w:vAlign w:val="top"/>
          </w:tcPr>
          <w:bookmarkStart w:id="7827" w:name="para_f91dee58_e864_49fe_96af_6ba45489ba"/>
          <w:p>
            <w:pPr>
              <w:spacing w:before="180" w:after="0" w:line="240" w:lineRule="auto"/>
              <w:jc w:val="center"/>
            </w:pPr>
            <w:r>
              <w:rPr>
                <w:rFonts w:ascii="Arial" w:hAnsi="Arial"/>
                <w:color w:val="000000"/>
                <w:sz w:val="18"/>
              </w:rPr>
              <w:t>O</w:t>
            </w:r>
          </w:p>
          <w:bookmarkEnd w:id="7827"/>
        </w:tc>
        <w:tc>
          <w:tcPr>
            <w:tcBorders>
              <w:bottom w:val="single" w:sz="4" w:color="000000"/>
              <w:right w:val="single" w:sz="4" w:color="000000"/>
            </w:tcBorders>
            <w:tcMar>
              <w:top w:w="40" w:type="dxa"/>
              <w:left w:w="40" w:type="dxa"/>
              <w:bottom w:w="40" w:type="dxa"/>
              <w:right w:w="40" w:type="dxa"/>
            </w:tcMar>
            <w:vAlign w:val="top"/>
          </w:tcPr>
          <w:bookmarkStart w:id="7828" w:name="para_a06e2046_63fc_41d6_b5dc_72b8741031"/>
          <w:p>
            <w:pPr>
              <w:spacing w:before="180" w:after="0" w:line="240" w:lineRule="auto"/>
              <w:jc w:val="center"/>
            </w:pPr>
            <w:r>
              <w:rPr>
                <w:rFonts w:ascii="Arial" w:hAnsi="Arial"/>
                <w:color w:val="000000"/>
                <w:sz w:val="18"/>
              </w:rPr>
              <w:t>3</w:t>
            </w:r>
          </w:p>
          <w:bookmarkEnd w:id="78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29" w:name="para_5f4cca41_1d89_4f15_b3d2_c6fc97614a"/>
          <w:p>
            <w:pPr>
              <w:spacing w:before="180" w:after="0" w:line="240" w:lineRule="auto"/>
            </w:pPr>
            <w:r>
              <w:rPr>
                <w:rFonts w:ascii="Arial" w:hAnsi="Arial"/>
                <w:color w:val="000000"/>
                <w:sz w:val="18"/>
              </w:rPr>
              <w:t>Requesting Physician</w:t>
            </w:r>
          </w:p>
          <w:bookmarkEnd w:id="7829"/>
        </w:tc>
        <w:tc>
          <w:tcPr>
            <w:tcBorders>
              <w:bottom w:val="single" w:sz="4" w:color="000000"/>
              <w:right w:val="single" w:sz="4" w:color="000000"/>
            </w:tcBorders>
            <w:tcMar>
              <w:top w:w="40" w:type="dxa"/>
              <w:left w:w="40" w:type="dxa"/>
              <w:bottom w:w="40" w:type="dxa"/>
              <w:right w:w="40" w:type="dxa"/>
            </w:tcMar>
            <w:vAlign w:val="top"/>
          </w:tcPr>
          <w:bookmarkStart w:id="7830" w:name="para_3da00a2c_9791_41f7_b461_2aac8f020f"/>
          <w:p>
            <w:pPr>
              <w:spacing w:before="180" w:after="0" w:line="240" w:lineRule="auto"/>
              <w:jc w:val="center"/>
            </w:pPr>
            <w:r>
              <w:rPr>
                <w:rFonts w:ascii="Arial" w:hAnsi="Arial"/>
                <w:color w:val="000000"/>
                <w:sz w:val="18"/>
              </w:rPr>
              <w:t>(0032,1032)</w:t>
            </w:r>
          </w:p>
          <w:bookmarkEnd w:id="7830"/>
        </w:tc>
        <w:tc>
          <w:tcPr>
            <w:tcBorders>
              <w:bottom w:val="single" w:sz="4" w:color="000000"/>
              <w:right w:val="single" w:sz="4" w:color="000000"/>
            </w:tcBorders>
            <w:tcMar>
              <w:top w:w="40" w:type="dxa"/>
              <w:left w:w="40" w:type="dxa"/>
              <w:bottom w:w="40" w:type="dxa"/>
              <w:right w:w="40" w:type="dxa"/>
            </w:tcMar>
            <w:vAlign w:val="top"/>
          </w:tcPr>
          <w:bookmarkStart w:id="7831" w:name="para_5ce002d3_bfac_437a_91ad_5d25635feb"/>
          <w:p>
            <w:pPr>
              <w:spacing w:before="180" w:after="0" w:line="240" w:lineRule="auto"/>
              <w:jc w:val="center"/>
            </w:pPr>
            <w:r>
              <w:rPr>
                <w:rFonts w:ascii="Arial" w:hAnsi="Arial"/>
                <w:color w:val="000000"/>
                <w:sz w:val="18"/>
              </w:rPr>
              <w:t>O</w:t>
            </w:r>
          </w:p>
          <w:bookmarkEnd w:id="7831"/>
        </w:tc>
        <w:tc>
          <w:tcPr>
            <w:tcBorders>
              <w:bottom w:val="single" w:sz="4" w:color="000000"/>
              <w:right w:val="single" w:sz="4" w:color="000000"/>
            </w:tcBorders>
            <w:tcMar>
              <w:top w:w="40" w:type="dxa"/>
              <w:left w:w="40" w:type="dxa"/>
              <w:bottom w:w="40" w:type="dxa"/>
              <w:right w:w="40" w:type="dxa"/>
            </w:tcMar>
            <w:vAlign w:val="top"/>
          </w:tcPr>
          <w:bookmarkStart w:id="7832" w:name="para_5044b98b_39ac_4139_9658_b985c2f772"/>
          <w:p>
            <w:pPr>
              <w:spacing w:before="180" w:after="0" w:line="240" w:lineRule="auto"/>
              <w:jc w:val="center"/>
            </w:pPr>
            <w:r>
              <w:rPr>
                <w:rFonts w:ascii="Arial" w:hAnsi="Arial"/>
                <w:color w:val="000000"/>
                <w:sz w:val="18"/>
              </w:rPr>
              <w:t>2</w:t>
            </w:r>
          </w:p>
          <w:bookmarkEnd w:id="783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3" w:name="para_9dad609c_e6c6_4bf1_9421_ae6df223ff"/>
          <w:p>
            <w:pPr>
              <w:spacing w:before="180" w:after="0" w:line="240" w:lineRule="auto"/>
            </w:pPr>
            <w:r>
              <w:rPr>
                <w:rFonts w:ascii="Arial" w:hAnsi="Arial"/>
                <w:color w:val="000000"/>
                <w:sz w:val="18"/>
              </w:rPr>
              <w:t>Referring Physician's Name</w:t>
            </w:r>
          </w:p>
          <w:bookmarkEnd w:id="7833"/>
        </w:tc>
        <w:tc>
          <w:tcPr>
            <w:tcBorders>
              <w:bottom w:val="single" w:sz="4" w:color="000000"/>
              <w:right w:val="single" w:sz="4" w:color="000000"/>
            </w:tcBorders>
            <w:tcMar>
              <w:top w:w="40" w:type="dxa"/>
              <w:left w:w="40" w:type="dxa"/>
              <w:bottom w:w="40" w:type="dxa"/>
              <w:right w:w="40" w:type="dxa"/>
            </w:tcMar>
            <w:vAlign w:val="top"/>
          </w:tcPr>
          <w:bookmarkStart w:id="7834" w:name="para_2a39ee2e_d551_49b0_ac31_96064e4668"/>
          <w:p>
            <w:pPr>
              <w:spacing w:before="180" w:after="0" w:line="240" w:lineRule="auto"/>
              <w:jc w:val="center"/>
            </w:pPr>
            <w:r>
              <w:rPr>
                <w:rFonts w:ascii="Arial" w:hAnsi="Arial"/>
                <w:color w:val="000000"/>
                <w:sz w:val="18"/>
              </w:rPr>
              <w:t>(0008,0090)</w:t>
            </w:r>
          </w:p>
          <w:bookmarkEnd w:id="7834"/>
        </w:tc>
        <w:tc>
          <w:tcPr>
            <w:tcBorders>
              <w:bottom w:val="single" w:sz="4" w:color="000000"/>
              <w:right w:val="single" w:sz="4" w:color="000000"/>
            </w:tcBorders>
            <w:tcMar>
              <w:top w:w="40" w:type="dxa"/>
              <w:left w:w="40" w:type="dxa"/>
              <w:bottom w:w="40" w:type="dxa"/>
              <w:right w:w="40" w:type="dxa"/>
            </w:tcMar>
            <w:vAlign w:val="top"/>
          </w:tcPr>
          <w:bookmarkStart w:id="7835" w:name="para_6a263e51_c47a_4a18_a353_2bf4aa051c"/>
          <w:p>
            <w:pPr>
              <w:spacing w:before="180" w:after="0" w:line="240" w:lineRule="auto"/>
              <w:jc w:val="center"/>
            </w:pPr>
            <w:r>
              <w:rPr>
                <w:rFonts w:ascii="Arial" w:hAnsi="Arial"/>
                <w:color w:val="000000"/>
                <w:sz w:val="18"/>
              </w:rPr>
              <w:t>O</w:t>
            </w:r>
          </w:p>
          <w:bookmarkEnd w:id="7835"/>
        </w:tc>
        <w:tc>
          <w:tcPr>
            <w:tcBorders>
              <w:bottom w:val="single" w:sz="4" w:color="000000"/>
              <w:right w:val="single" w:sz="4" w:color="000000"/>
            </w:tcBorders>
            <w:tcMar>
              <w:top w:w="40" w:type="dxa"/>
              <w:left w:w="40" w:type="dxa"/>
              <w:bottom w:w="40" w:type="dxa"/>
              <w:right w:w="40" w:type="dxa"/>
            </w:tcMar>
            <w:vAlign w:val="top"/>
          </w:tcPr>
          <w:bookmarkStart w:id="7836" w:name="para_d435670d_228d_4e33_b77e_4b7dda40a0"/>
          <w:p>
            <w:pPr>
              <w:spacing w:before="180" w:after="0" w:line="240" w:lineRule="auto"/>
              <w:jc w:val="center"/>
            </w:pPr>
            <w:r>
              <w:rPr>
                <w:rFonts w:ascii="Arial" w:hAnsi="Arial"/>
                <w:color w:val="000000"/>
                <w:sz w:val="18"/>
              </w:rPr>
              <w:t>2</w:t>
            </w:r>
          </w:p>
          <w:bookmarkEnd w:id="78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37" w:name="para_53fab6a0_942d_477e_8db5_1ffc7ef346"/>
          <w:p>
            <w:pPr>
              <w:spacing w:before="180" w:after="0" w:line="240" w:lineRule="auto"/>
            </w:pPr>
            <w:r>
              <w:rPr>
                <w:rFonts w:ascii="Arial" w:hAnsi="Arial"/>
                <w:i/>
                <w:color w:val="000000"/>
                <w:sz w:val="18"/>
              </w:rPr>
              <w:t xml:space="preserve">All other Attributes of the </w:t>
            </w:r>
            <w:hyperlink r:id="r537">
              <w:r>
                <w:rPr>
                  <w:rFonts w:ascii="Arial" w:hAnsi="Arial"/>
                  <w:i/>
                  <w:color w:val="000000"/>
                  <w:sz w:val="18"/>
                </w:rPr>
                <w:t>Imaging Service Request Module</w:t>
              </w:r>
            </w:hyperlink>
          </w:p>
          <w:bookmarkEnd w:id="78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38" w:name="para_34f518ef_f1c7_4eba_bd10_1df6d08cf4"/>
          <w:p>
            <w:pPr>
              <w:spacing w:before="180" w:after="0" w:line="240" w:lineRule="auto"/>
              <w:jc w:val="center"/>
            </w:pPr>
            <w:r>
              <w:rPr>
                <w:rFonts w:ascii="Arial" w:hAnsi="Arial"/>
                <w:color w:val="000000"/>
                <w:sz w:val="18"/>
              </w:rPr>
              <w:t>O</w:t>
            </w:r>
          </w:p>
          <w:bookmarkEnd w:id="7838"/>
        </w:tc>
        <w:tc>
          <w:tcPr>
            <w:tcBorders>
              <w:bottom w:val="single" w:sz="4" w:color="000000"/>
              <w:right w:val="single" w:sz="4" w:color="000000"/>
            </w:tcBorders>
            <w:tcMar>
              <w:top w:w="40" w:type="dxa"/>
              <w:left w:w="40" w:type="dxa"/>
              <w:bottom w:w="40" w:type="dxa"/>
              <w:right w:w="40" w:type="dxa"/>
            </w:tcMar>
            <w:vAlign w:val="top"/>
          </w:tcPr>
          <w:bookmarkStart w:id="7839" w:name="para_cb7c5eaa_7895_4574_b7c3_36a868e35f"/>
          <w:p>
            <w:pPr>
              <w:spacing w:before="180" w:after="0" w:line="240" w:lineRule="auto"/>
              <w:jc w:val="center"/>
            </w:pPr>
            <w:r>
              <w:rPr>
                <w:rFonts w:ascii="Arial" w:hAnsi="Arial"/>
                <w:color w:val="000000"/>
                <w:sz w:val="18"/>
              </w:rPr>
              <w:t>3</w:t>
            </w:r>
          </w:p>
          <w:bookmarkEnd w:id="7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40" w:name="para_27bcfb52_1a3f_47a2_bb3b_38820cbca8"/>
          <w:p>
            <w:pPr>
              <w:spacing w:before="180" w:after="0" w:line="240" w:lineRule="auto"/>
            </w:pPr>
            <w:r>
              <w:rPr>
                <w:rFonts w:ascii="Arial" w:hAnsi="Arial"/>
                <w:b/>
                <w:color w:val="000000"/>
                <w:sz w:val="18"/>
              </w:rPr>
              <w:t>Visit Identification</w:t>
            </w:r>
          </w:p>
          <w:bookmarkEnd w:id="784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1" w:name="para_c3f84c1b_5d01_42cb_8235_e34fd7e73d"/>
          <w:p>
            <w:pPr>
              <w:spacing w:before="180" w:after="0" w:line="240" w:lineRule="auto"/>
            </w:pPr>
            <w:r>
              <w:rPr>
                <w:rFonts w:ascii="Arial" w:hAnsi="Arial"/>
                <w:color w:val="000000"/>
                <w:sz w:val="18"/>
              </w:rPr>
              <w:t>Admission ID</w:t>
            </w:r>
          </w:p>
          <w:bookmarkEnd w:id="7841"/>
        </w:tc>
        <w:tc>
          <w:tcPr>
            <w:tcBorders>
              <w:bottom w:val="single" w:sz="4" w:color="000000"/>
              <w:right w:val="single" w:sz="4" w:color="000000"/>
            </w:tcBorders>
            <w:tcMar>
              <w:top w:w="40" w:type="dxa"/>
              <w:left w:w="40" w:type="dxa"/>
              <w:bottom w:w="40" w:type="dxa"/>
              <w:right w:w="40" w:type="dxa"/>
            </w:tcMar>
            <w:vAlign w:val="top"/>
          </w:tcPr>
          <w:bookmarkStart w:id="7842" w:name="para_25708a05_6381_4064_b624_9a7e106a6d"/>
          <w:p>
            <w:pPr>
              <w:spacing w:before="180" w:after="0" w:line="240" w:lineRule="auto"/>
              <w:jc w:val="center"/>
            </w:pPr>
            <w:r>
              <w:rPr>
                <w:rFonts w:ascii="Arial" w:hAnsi="Arial"/>
                <w:color w:val="000000"/>
                <w:sz w:val="18"/>
              </w:rPr>
              <w:t>(0038,0010)</w:t>
            </w:r>
          </w:p>
          <w:bookmarkEnd w:id="7842"/>
        </w:tc>
        <w:tc>
          <w:tcPr>
            <w:tcBorders>
              <w:bottom w:val="single" w:sz="4" w:color="000000"/>
              <w:right w:val="single" w:sz="4" w:color="000000"/>
            </w:tcBorders>
            <w:tcMar>
              <w:top w:w="40" w:type="dxa"/>
              <w:left w:w="40" w:type="dxa"/>
              <w:bottom w:w="40" w:type="dxa"/>
              <w:right w:w="40" w:type="dxa"/>
            </w:tcMar>
            <w:vAlign w:val="top"/>
          </w:tcPr>
          <w:bookmarkStart w:id="7843" w:name="para_3a0b4733_cb90_4537_8ef2_c4120de23b"/>
          <w:p>
            <w:pPr>
              <w:spacing w:before="180" w:after="0" w:line="240" w:lineRule="auto"/>
              <w:jc w:val="center"/>
            </w:pPr>
            <w:r>
              <w:rPr>
                <w:rFonts w:ascii="Arial" w:hAnsi="Arial"/>
                <w:color w:val="000000"/>
                <w:sz w:val="18"/>
              </w:rPr>
              <w:t>O</w:t>
            </w:r>
          </w:p>
          <w:bookmarkEnd w:id="7843"/>
        </w:tc>
        <w:tc>
          <w:tcPr>
            <w:tcBorders>
              <w:bottom w:val="single" w:sz="4" w:color="000000"/>
              <w:right w:val="single" w:sz="4" w:color="000000"/>
            </w:tcBorders>
            <w:tcMar>
              <w:top w:w="40" w:type="dxa"/>
              <w:left w:w="40" w:type="dxa"/>
              <w:bottom w:w="40" w:type="dxa"/>
              <w:right w:w="40" w:type="dxa"/>
            </w:tcMar>
            <w:vAlign w:val="top"/>
          </w:tcPr>
          <w:bookmarkStart w:id="7844" w:name="para_17e5f066_323e_4a87_8dce_86db363d07"/>
          <w:p>
            <w:pPr>
              <w:spacing w:before="180" w:after="0" w:line="240" w:lineRule="auto"/>
              <w:jc w:val="center"/>
            </w:pPr>
            <w:r>
              <w:rPr>
                <w:rFonts w:ascii="Arial" w:hAnsi="Arial"/>
                <w:color w:val="000000"/>
                <w:sz w:val="18"/>
              </w:rPr>
              <w:t>2</w:t>
            </w:r>
          </w:p>
          <w:bookmarkEnd w:id="78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5" w:name="para_a2140e88_8897_471c_8b15_554a7ef150"/>
          <w:p>
            <w:pPr>
              <w:spacing w:before="180" w:after="0" w:line="240" w:lineRule="auto"/>
            </w:pPr>
            <w:r>
              <w:rPr>
                <w:rFonts w:ascii="Arial" w:hAnsi="Arial"/>
                <w:color w:val="000000"/>
                <w:sz w:val="18"/>
              </w:rPr>
              <w:t>Issuer of Admission ID Sequence</w:t>
            </w:r>
          </w:p>
          <w:bookmarkEnd w:id="7845"/>
        </w:tc>
        <w:tc>
          <w:tcPr>
            <w:tcBorders>
              <w:bottom w:val="single" w:sz="4" w:color="000000"/>
              <w:right w:val="single" w:sz="4" w:color="000000"/>
            </w:tcBorders>
            <w:tcMar>
              <w:top w:w="40" w:type="dxa"/>
              <w:left w:w="40" w:type="dxa"/>
              <w:bottom w:w="40" w:type="dxa"/>
              <w:right w:w="40" w:type="dxa"/>
            </w:tcMar>
            <w:vAlign w:val="top"/>
          </w:tcPr>
          <w:bookmarkStart w:id="7846" w:name="para_67d21770_fbd5_4099_a531_58b2f16b0f"/>
          <w:p>
            <w:pPr>
              <w:spacing w:before="180" w:after="0" w:line="240" w:lineRule="auto"/>
              <w:jc w:val="center"/>
            </w:pPr>
            <w:r>
              <w:rPr>
                <w:rFonts w:ascii="Arial" w:hAnsi="Arial"/>
                <w:color w:val="000000"/>
                <w:sz w:val="18"/>
              </w:rPr>
              <w:t>(0038,0014)</w:t>
            </w:r>
          </w:p>
          <w:bookmarkEnd w:id="7846"/>
        </w:tc>
        <w:tc>
          <w:tcPr>
            <w:tcBorders>
              <w:bottom w:val="single" w:sz="4" w:color="000000"/>
              <w:right w:val="single" w:sz="4" w:color="000000"/>
            </w:tcBorders>
            <w:tcMar>
              <w:top w:w="40" w:type="dxa"/>
              <w:left w:w="40" w:type="dxa"/>
              <w:bottom w:w="40" w:type="dxa"/>
              <w:right w:w="40" w:type="dxa"/>
            </w:tcMar>
            <w:vAlign w:val="top"/>
          </w:tcPr>
          <w:bookmarkStart w:id="7847" w:name="para_aec6edcc_2c24_43c8_9606_a3e94ce6d3"/>
          <w:p>
            <w:pPr>
              <w:spacing w:before="180" w:after="0" w:line="240" w:lineRule="auto"/>
              <w:jc w:val="center"/>
            </w:pPr>
            <w:r>
              <w:rPr>
                <w:rFonts w:ascii="Arial" w:hAnsi="Arial"/>
                <w:color w:val="000000"/>
                <w:sz w:val="18"/>
              </w:rPr>
              <w:t>O</w:t>
            </w:r>
          </w:p>
          <w:bookmarkEnd w:id="7847"/>
        </w:tc>
        <w:tc>
          <w:tcPr>
            <w:tcBorders>
              <w:bottom w:val="single" w:sz="4" w:color="000000"/>
              <w:right w:val="single" w:sz="4" w:color="000000"/>
            </w:tcBorders>
            <w:tcMar>
              <w:top w:w="40" w:type="dxa"/>
              <w:left w:w="40" w:type="dxa"/>
              <w:bottom w:w="40" w:type="dxa"/>
              <w:right w:w="40" w:type="dxa"/>
            </w:tcMar>
            <w:vAlign w:val="top"/>
          </w:tcPr>
          <w:bookmarkStart w:id="7848" w:name="para_0f90e230_e63e_4100_8a1d_cf96f9144b"/>
          <w:p>
            <w:pPr>
              <w:spacing w:before="180" w:after="0" w:line="240" w:lineRule="auto"/>
              <w:jc w:val="center"/>
            </w:pPr>
            <w:r>
              <w:rPr>
                <w:rFonts w:ascii="Arial" w:hAnsi="Arial"/>
                <w:color w:val="000000"/>
                <w:sz w:val="18"/>
              </w:rPr>
              <w:t>3</w:t>
            </w:r>
          </w:p>
          <w:bookmarkEnd w:id="78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49" w:name="para_f11f6b7c_4227_465b_8295_707f5b69a9"/>
          <w:p>
            <w:pPr>
              <w:spacing w:before="180" w:after="0" w:line="240" w:lineRule="auto"/>
            </w:pPr>
            <w:r>
              <w:rPr>
                <w:rFonts w:ascii="Arial" w:hAnsi="Arial"/>
                <w:i/>
                <w:color w:val="000000"/>
                <w:sz w:val="18"/>
              </w:rPr>
              <w:t xml:space="preserve">All other Attributes of the </w:t>
            </w:r>
            <w:hyperlink r:id="r538">
              <w:r>
                <w:rPr>
                  <w:rFonts w:ascii="Arial" w:hAnsi="Arial"/>
                  <w:i/>
                  <w:color w:val="000000"/>
                  <w:sz w:val="18"/>
                </w:rPr>
                <w:t>Visit Identification Module</w:t>
              </w:r>
            </w:hyperlink>
          </w:p>
          <w:bookmarkEnd w:id="78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0" w:name="para_3a4c9873_f241_43ae_b438_e971ebe291"/>
          <w:p>
            <w:pPr>
              <w:spacing w:before="180" w:after="0" w:line="240" w:lineRule="auto"/>
              <w:jc w:val="center"/>
            </w:pPr>
            <w:r>
              <w:rPr>
                <w:rFonts w:ascii="Arial" w:hAnsi="Arial"/>
                <w:color w:val="000000"/>
                <w:sz w:val="18"/>
              </w:rPr>
              <w:t>O</w:t>
            </w:r>
          </w:p>
          <w:bookmarkEnd w:id="7850"/>
        </w:tc>
        <w:tc>
          <w:tcPr>
            <w:tcBorders>
              <w:bottom w:val="single" w:sz="4" w:color="000000"/>
              <w:right w:val="single" w:sz="4" w:color="000000"/>
            </w:tcBorders>
            <w:tcMar>
              <w:top w:w="40" w:type="dxa"/>
              <w:left w:w="40" w:type="dxa"/>
              <w:bottom w:w="40" w:type="dxa"/>
              <w:right w:w="40" w:type="dxa"/>
            </w:tcMar>
            <w:vAlign w:val="top"/>
          </w:tcPr>
          <w:bookmarkStart w:id="7851" w:name="para_7a2c1dc9_cab7_41a0_8f80_8614b57a53"/>
          <w:p>
            <w:pPr>
              <w:spacing w:before="180" w:after="0" w:line="240" w:lineRule="auto"/>
              <w:jc w:val="center"/>
            </w:pPr>
            <w:r>
              <w:rPr>
                <w:rFonts w:ascii="Arial" w:hAnsi="Arial"/>
                <w:color w:val="000000"/>
                <w:sz w:val="18"/>
              </w:rPr>
              <w:t>3</w:t>
            </w:r>
          </w:p>
          <w:bookmarkEnd w:id="78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52" w:name="para_7a2788ae_d5f3_41a3_a3c8_0baf415825"/>
          <w:p>
            <w:pPr>
              <w:spacing w:before="180" w:after="0" w:line="240" w:lineRule="auto"/>
            </w:pPr>
            <w:r>
              <w:rPr>
                <w:rFonts w:ascii="Arial" w:hAnsi="Arial"/>
                <w:b/>
                <w:color w:val="000000"/>
                <w:sz w:val="18"/>
              </w:rPr>
              <w:t>Visit Status</w:t>
            </w:r>
          </w:p>
          <w:bookmarkEnd w:id="785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3" w:name="para_3b0d17c8_cc7f_4707_9882_0a9af64841"/>
          <w:p>
            <w:pPr>
              <w:spacing w:before="180" w:after="0" w:line="240" w:lineRule="auto"/>
            </w:pPr>
            <w:r>
              <w:rPr>
                <w:rFonts w:ascii="Arial" w:hAnsi="Arial"/>
                <w:color w:val="000000"/>
                <w:sz w:val="18"/>
              </w:rPr>
              <w:t>Current Patient Location</w:t>
            </w:r>
          </w:p>
          <w:bookmarkEnd w:id="7853"/>
        </w:tc>
        <w:tc>
          <w:tcPr>
            <w:tcBorders>
              <w:bottom w:val="single" w:sz="4" w:color="000000"/>
              <w:right w:val="single" w:sz="4" w:color="000000"/>
            </w:tcBorders>
            <w:tcMar>
              <w:top w:w="40" w:type="dxa"/>
              <w:left w:w="40" w:type="dxa"/>
              <w:bottom w:w="40" w:type="dxa"/>
              <w:right w:w="40" w:type="dxa"/>
            </w:tcMar>
            <w:vAlign w:val="top"/>
          </w:tcPr>
          <w:bookmarkStart w:id="7854" w:name="para_05c3f080_c186_4af9_9290_53bc9f22b1"/>
          <w:p>
            <w:pPr>
              <w:spacing w:before="180" w:after="0" w:line="240" w:lineRule="auto"/>
              <w:jc w:val="center"/>
            </w:pPr>
            <w:r>
              <w:rPr>
                <w:rFonts w:ascii="Arial" w:hAnsi="Arial"/>
                <w:color w:val="000000"/>
                <w:sz w:val="18"/>
              </w:rPr>
              <w:t>(0038,0300)</w:t>
            </w:r>
          </w:p>
          <w:bookmarkEnd w:id="7854"/>
        </w:tc>
        <w:tc>
          <w:tcPr>
            <w:tcBorders>
              <w:bottom w:val="single" w:sz="4" w:color="000000"/>
              <w:right w:val="single" w:sz="4" w:color="000000"/>
            </w:tcBorders>
            <w:tcMar>
              <w:top w:w="40" w:type="dxa"/>
              <w:left w:w="40" w:type="dxa"/>
              <w:bottom w:w="40" w:type="dxa"/>
              <w:right w:w="40" w:type="dxa"/>
            </w:tcMar>
            <w:vAlign w:val="top"/>
          </w:tcPr>
          <w:bookmarkStart w:id="7855" w:name="para_50dc65cc_9fa5_4007_9973_15ef10ca49"/>
          <w:p>
            <w:pPr>
              <w:spacing w:before="180" w:after="0" w:line="240" w:lineRule="auto"/>
              <w:jc w:val="center"/>
            </w:pPr>
            <w:r>
              <w:rPr>
                <w:rFonts w:ascii="Arial" w:hAnsi="Arial"/>
                <w:color w:val="000000"/>
                <w:sz w:val="18"/>
              </w:rPr>
              <w:t>O</w:t>
            </w:r>
          </w:p>
          <w:bookmarkEnd w:id="7855"/>
        </w:tc>
        <w:tc>
          <w:tcPr>
            <w:tcBorders>
              <w:bottom w:val="single" w:sz="4" w:color="000000"/>
              <w:right w:val="single" w:sz="4" w:color="000000"/>
            </w:tcBorders>
            <w:tcMar>
              <w:top w:w="40" w:type="dxa"/>
              <w:left w:w="40" w:type="dxa"/>
              <w:bottom w:w="40" w:type="dxa"/>
              <w:right w:w="40" w:type="dxa"/>
            </w:tcMar>
            <w:vAlign w:val="top"/>
          </w:tcPr>
          <w:bookmarkStart w:id="7856" w:name="para_0d63e801_bae2_419e_9681_afca2cd130"/>
          <w:p>
            <w:pPr>
              <w:spacing w:before="180" w:after="0" w:line="240" w:lineRule="auto"/>
              <w:jc w:val="center"/>
            </w:pPr>
            <w:r>
              <w:rPr>
                <w:rFonts w:ascii="Arial" w:hAnsi="Arial"/>
                <w:color w:val="000000"/>
                <w:sz w:val="18"/>
              </w:rPr>
              <w:t>2</w:t>
            </w:r>
          </w:p>
          <w:bookmarkEnd w:id="785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57" w:name="para_2432d6eb_618d_4b59_89ab_1fdd1da015"/>
          <w:p>
            <w:pPr>
              <w:spacing w:before="180" w:after="0" w:line="240" w:lineRule="auto"/>
            </w:pPr>
            <w:r>
              <w:rPr>
                <w:rFonts w:ascii="Arial" w:hAnsi="Arial"/>
                <w:i/>
                <w:color w:val="000000"/>
                <w:sz w:val="18"/>
              </w:rPr>
              <w:t xml:space="preserve">All other Attributes of the </w:t>
            </w:r>
            <w:hyperlink r:id="r539">
              <w:r>
                <w:rPr>
                  <w:rFonts w:ascii="Arial" w:hAnsi="Arial"/>
                  <w:i/>
                  <w:color w:val="000000"/>
                  <w:sz w:val="18"/>
                </w:rPr>
                <w:t>Visit Status Module</w:t>
              </w:r>
            </w:hyperlink>
          </w:p>
          <w:bookmarkEnd w:id="78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58" w:name="para_cc525b07_7f74_4097_95a1_a2906fb5e6"/>
          <w:p>
            <w:pPr>
              <w:spacing w:before="180" w:after="0" w:line="240" w:lineRule="auto"/>
              <w:jc w:val="center"/>
            </w:pPr>
            <w:r>
              <w:rPr>
                <w:rFonts w:ascii="Arial" w:hAnsi="Arial"/>
                <w:color w:val="000000"/>
                <w:sz w:val="18"/>
              </w:rPr>
              <w:t>O</w:t>
            </w:r>
          </w:p>
          <w:bookmarkEnd w:id="7858"/>
        </w:tc>
        <w:tc>
          <w:tcPr>
            <w:tcBorders>
              <w:bottom w:val="single" w:sz="4" w:color="000000"/>
              <w:right w:val="single" w:sz="4" w:color="000000"/>
            </w:tcBorders>
            <w:tcMar>
              <w:top w:w="40" w:type="dxa"/>
              <w:left w:w="40" w:type="dxa"/>
              <w:bottom w:w="40" w:type="dxa"/>
              <w:right w:w="40" w:type="dxa"/>
            </w:tcMar>
            <w:vAlign w:val="top"/>
          </w:tcPr>
          <w:bookmarkStart w:id="7859" w:name="para_f59f2744_3964_40a1_ac8e_d96a2581d1"/>
          <w:p>
            <w:pPr>
              <w:spacing w:before="180" w:after="0" w:line="240" w:lineRule="auto"/>
              <w:jc w:val="center"/>
            </w:pPr>
            <w:r>
              <w:rPr>
                <w:rFonts w:ascii="Arial" w:hAnsi="Arial"/>
                <w:color w:val="000000"/>
                <w:sz w:val="18"/>
              </w:rPr>
              <w:t>3</w:t>
            </w:r>
          </w:p>
          <w:bookmarkEnd w:id="78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60" w:name="para_4ebd02d5_ed7f_4cfb_9b45_ef7fcd4bea"/>
          <w:p>
            <w:pPr>
              <w:spacing w:before="180" w:after="0" w:line="240" w:lineRule="auto"/>
            </w:pPr>
            <w:r>
              <w:rPr>
                <w:rFonts w:ascii="Arial" w:hAnsi="Arial"/>
                <w:b/>
                <w:color w:val="000000"/>
                <w:sz w:val="18"/>
              </w:rPr>
              <w:t>Visit Relationship</w:t>
            </w:r>
          </w:p>
          <w:bookmarkEnd w:id="78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1" w:name="para_30657bc4_219d_4ed9_bf79_65033f4492"/>
          <w:p>
            <w:pPr>
              <w:spacing w:before="180" w:after="0" w:line="240" w:lineRule="auto"/>
            </w:pPr>
            <w:r>
              <w:rPr>
                <w:rFonts w:ascii="Arial" w:hAnsi="Arial"/>
                <w:color w:val="000000"/>
                <w:sz w:val="18"/>
              </w:rPr>
              <w:t>Referenced Patient Sequence</w:t>
            </w:r>
          </w:p>
          <w:bookmarkEnd w:id="7861"/>
        </w:tc>
        <w:tc>
          <w:tcPr>
            <w:tcBorders>
              <w:bottom w:val="single" w:sz="4" w:color="000000"/>
              <w:right w:val="single" w:sz="4" w:color="000000"/>
            </w:tcBorders>
            <w:tcMar>
              <w:top w:w="40" w:type="dxa"/>
              <w:left w:w="40" w:type="dxa"/>
              <w:bottom w:w="40" w:type="dxa"/>
              <w:right w:w="40" w:type="dxa"/>
            </w:tcMar>
            <w:vAlign w:val="top"/>
          </w:tcPr>
          <w:bookmarkStart w:id="7862" w:name="para_585fda0e_0900_46a3_81c2_1a4da25001"/>
          <w:p>
            <w:pPr>
              <w:spacing w:before="180" w:after="0" w:line="240" w:lineRule="auto"/>
              <w:jc w:val="center"/>
            </w:pPr>
            <w:r>
              <w:rPr>
                <w:rFonts w:ascii="Arial" w:hAnsi="Arial"/>
                <w:color w:val="000000"/>
                <w:sz w:val="18"/>
              </w:rPr>
              <w:t>(0008,1120)</w:t>
            </w:r>
          </w:p>
          <w:bookmarkEnd w:id="7862"/>
        </w:tc>
        <w:tc>
          <w:tcPr>
            <w:tcBorders>
              <w:bottom w:val="single" w:sz="4" w:color="000000"/>
              <w:right w:val="single" w:sz="4" w:color="000000"/>
            </w:tcBorders>
            <w:tcMar>
              <w:top w:w="40" w:type="dxa"/>
              <w:left w:w="40" w:type="dxa"/>
              <w:bottom w:w="40" w:type="dxa"/>
              <w:right w:w="40" w:type="dxa"/>
            </w:tcMar>
            <w:vAlign w:val="top"/>
          </w:tcPr>
          <w:bookmarkStart w:id="7863" w:name="para_a7813815_0a63_480b_96e4_423d1cec68"/>
          <w:p>
            <w:pPr>
              <w:spacing w:before="180" w:after="0" w:line="240" w:lineRule="auto"/>
              <w:jc w:val="center"/>
            </w:pPr>
            <w:r>
              <w:rPr>
                <w:rFonts w:ascii="Arial" w:hAnsi="Arial"/>
                <w:color w:val="000000"/>
                <w:sz w:val="18"/>
              </w:rPr>
              <w:t>O</w:t>
            </w:r>
          </w:p>
          <w:bookmarkEnd w:id="7863"/>
        </w:tc>
        <w:tc>
          <w:tcPr>
            <w:tcBorders>
              <w:bottom w:val="single" w:sz="4" w:color="000000"/>
              <w:right w:val="single" w:sz="4" w:color="000000"/>
            </w:tcBorders>
            <w:tcMar>
              <w:top w:w="40" w:type="dxa"/>
              <w:left w:w="40" w:type="dxa"/>
              <w:bottom w:w="40" w:type="dxa"/>
              <w:right w:w="40" w:type="dxa"/>
            </w:tcMar>
            <w:vAlign w:val="top"/>
          </w:tcPr>
          <w:bookmarkStart w:id="7864" w:name="para_904c245d_45da_42e9_8926_ca3c9ffd37"/>
          <w:p>
            <w:pPr>
              <w:spacing w:before="180" w:after="0" w:line="240" w:lineRule="auto"/>
              <w:jc w:val="center"/>
            </w:pPr>
            <w:r>
              <w:rPr>
                <w:rFonts w:ascii="Arial" w:hAnsi="Arial"/>
                <w:color w:val="000000"/>
                <w:sz w:val="18"/>
              </w:rPr>
              <w:t>2</w:t>
            </w:r>
          </w:p>
          <w:bookmarkEnd w:id="786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5" w:name="para_c57fca97_641e_4039_9576_08a9bb88fc"/>
          <w:p>
            <w:pPr>
              <w:spacing w:before="180" w:after="0" w:line="240" w:lineRule="auto"/>
            </w:pPr>
            <w:r>
              <w:rPr>
                <w:rFonts w:ascii="Arial" w:hAnsi="Arial"/>
                <w:color w:val="000000"/>
                <w:sz w:val="18"/>
              </w:rPr>
              <w:t>&gt;Referenced SOP Class UID</w:t>
            </w:r>
          </w:p>
          <w:bookmarkEnd w:id="7865"/>
        </w:tc>
        <w:tc>
          <w:tcPr>
            <w:tcBorders>
              <w:bottom w:val="single" w:sz="4" w:color="000000"/>
              <w:right w:val="single" w:sz="4" w:color="000000"/>
            </w:tcBorders>
            <w:tcMar>
              <w:top w:w="40" w:type="dxa"/>
              <w:left w:w="40" w:type="dxa"/>
              <w:bottom w:w="40" w:type="dxa"/>
              <w:right w:w="40" w:type="dxa"/>
            </w:tcMar>
            <w:vAlign w:val="top"/>
          </w:tcPr>
          <w:bookmarkStart w:id="7866" w:name="para_7a13812e_0561_474d_9dc7_9232c7af52"/>
          <w:p>
            <w:pPr>
              <w:spacing w:before="180" w:after="0" w:line="240" w:lineRule="auto"/>
              <w:jc w:val="center"/>
            </w:pPr>
            <w:r>
              <w:rPr>
                <w:rFonts w:ascii="Arial" w:hAnsi="Arial"/>
                <w:color w:val="000000"/>
                <w:sz w:val="18"/>
              </w:rPr>
              <w:t>(0008,1150)</w:t>
            </w:r>
          </w:p>
          <w:bookmarkEnd w:id="7866"/>
        </w:tc>
        <w:tc>
          <w:tcPr>
            <w:tcBorders>
              <w:bottom w:val="single" w:sz="4" w:color="000000"/>
              <w:right w:val="single" w:sz="4" w:color="000000"/>
            </w:tcBorders>
            <w:tcMar>
              <w:top w:w="40" w:type="dxa"/>
              <w:left w:w="40" w:type="dxa"/>
              <w:bottom w:w="40" w:type="dxa"/>
              <w:right w:w="40" w:type="dxa"/>
            </w:tcMar>
            <w:vAlign w:val="top"/>
          </w:tcPr>
          <w:bookmarkStart w:id="7867" w:name="para_e3051133_f1f7_478e_a51a_46804a4cf5"/>
          <w:p>
            <w:pPr>
              <w:spacing w:before="180" w:after="0" w:line="240" w:lineRule="auto"/>
              <w:jc w:val="center"/>
            </w:pPr>
            <w:r>
              <w:rPr>
                <w:rFonts w:ascii="Arial" w:hAnsi="Arial"/>
                <w:color w:val="000000"/>
                <w:sz w:val="18"/>
              </w:rPr>
              <w:t>O</w:t>
            </w:r>
          </w:p>
          <w:bookmarkEnd w:id="7867"/>
        </w:tc>
        <w:tc>
          <w:tcPr>
            <w:tcBorders>
              <w:bottom w:val="single" w:sz="4" w:color="000000"/>
              <w:right w:val="single" w:sz="4" w:color="000000"/>
            </w:tcBorders>
            <w:tcMar>
              <w:top w:w="40" w:type="dxa"/>
              <w:left w:w="40" w:type="dxa"/>
              <w:bottom w:w="40" w:type="dxa"/>
              <w:right w:w="40" w:type="dxa"/>
            </w:tcMar>
            <w:vAlign w:val="top"/>
          </w:tcPr>
          <w:bookmarkStart w:id="7868" w:name="para_03378795_c94f_46ac_a42d_e45e1fdf65"/>
          <w:p>
            <w:pPr>
              <w:spacing w:before="180" w:after="0" w:line="240" w:lineRule="auto"/>
              <w:jc w:val="center"/>
            </w:pPr>
            <w:r>
              <w:rPr>
                <w:rFonts w:ascii="Arial" w:hAnsi="Arial"/>
                <w:color w:val="000000"/>
                <w:sz w:val="18"/>
              </w:rPr>
              <w:t>1</w:t>
            </w:r>
          </w:p>
          <w:bookmarkEnd w:id="786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69" w:name="para_0edfec8e_66e1_4aec_bc9d_834cbc265b"/>
          <w:p>
            <w:pPr>
              <w:spacing w:before="180" w:after="0" w:line="240" w:lineRule="auto"/>
            </w:pPr>
            <w:r>
              <w:rPr>
                <w:rFonts w:ascii="Arial" w:hAnsi="Arial"/>
                <w:color w:val="000000"/>
                <w:sz w:val="18"/>
              </w:rPr>
              <w:t>&gt;Referenced SOP Instance UID</w:t>
            </w:r>
          </w:p>
          <w:bookmarkEnd w:id="7869"/>
        </w:tc>
        <w:tc>
          <w:tcPr>
            <w:tcBorders>
              <w:bottom w:val="single" w:sz="4" w:color="000000"/>
              <w:right w:val="single" w:sz="4" w:color="000000"/>
            </w:tcBorders>
            <w:tcMar>
              <w:top w:w="40" w:type="dxa"/>
              <w:left w:w="40" w:type="dxa"/>
              <w:bottom w:w="40" w:type="dxa"/>
              <w:right w:w="40" w:type="dxa"/>
            </w:tcMar>
            <w:vAlign w:val="top"/>
          </w:tcPr>
          <w:bookmarkStart w:id="7870" w:name="para_1dce16ed_2b81_42c9_89d9_9c39e6ecc5"/>
          <w:p>
            <w:pPr>
              <w:spacing w:before="180" w:after="0" w:line="240" w:lineRule="auto"/>
              <w:jc w:val="center"/>
            </w:pPr>
            <w:r>
              <w:rPr>
                <w:rFonts w:ascii="Arial" w:hAnsi="Arial"/>
                <w:color w:val="000000"/>
                <w:sz w:val="18"/>
              </w:rPr>
              <w:t>(0008,1155)</w:t>
            </w:r>
          </w:p>
          <w:bookmarkEnd w:id="7870"/>
        </w:tc>
        <w:tc>
          <w:tcPr>
            <w:tcBorders>
              <w:bottom w:val="single" w:sz="4" w:color="000000"/>
              <w:right w:val="single" w:sz="4" w:color="000000"/>
            </w:tcBorders>
            <w:tcMar>
              <w:top w:w="40" w:type="dxa"/>
              <w:left w:w="40" w:type="dxa"/>
              <w:bottom w:w="40" w:type="dxa"/>
              <w:right w:w="40" w:type="dxa"/>
            </w:tcMar>
            <w:vAlign w:val="top"/>
          </w:tcPr>
          <w:bookmarkStart w:id="7871" w:name="para_5c3c716e_ea05_4578_ac1a_caabf1f0d8"/>
          <w:p>
            <w:pPr>
              <w:spacing w:before="180" w:after="0" w:line="240" w:lineRule="auto"/>
              <w:jc w:val="center"/>
            </w:pPr>
            <w:r>
              <w:rPr>
                <w:rFonts w:ascii="Arial" w:hAnsi="Arial"/>
                <w:color w:val="000000"/>
                <w:sz w:val="18"/>
              </w:rPr>
              <w:t>O</w:t>
            </w:r>
          </w:p>
          <w:bookmarkEnd w:id="7871"/>
        </w:tc>
        <w:tc>
          <w:tcPr>
            <w:tcBorders>
              <w:bottom w:val="single" w:sz="4" w:color="000000"/>
              <w:right w:val="single" w:sz="4" w:color="000000"/>
            </w:tcBorders>
            <w:tcMar>
              <w:top w:w="40" w:type="dxa"/>
              <w:left w:w="40" w:type="dxa"/>
              <w:bottom w:w="40" w:type="dxa"/>
              <w:right w:w="40" w:type="dxa"/>
            </w:tcMar>
            <w:vAlign w:val="top"/>
          </w:tcPr>
          <w:bookmarkStart w:id="7872" w:name="para_07522520_4351_4166_a8d9_e19402b3d3"/>
          <w:p>
            <w:pPr>
              <w:spacing w:before="180" w:after="0" w:line="240" w:lineRule="auto"/>
              <w:jc w:val="center"/>
            </w:pPr>
            <w:r>
              <w:rPr>
                <w:rFonts w:ascii="Arial" w:hAnsi="Arial"/>
                <w:color w:val="000000"/>
                <w:sz w:val="18"/>
              </w:rPr>
              <w:t>1</w:t>
            </w:r>
          </w:p>
          <w:bookmarkEnd w:id="78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3" w:name="para_30cb4279_c49d_49d6_ac5c_d06c21d47c"/>
          <w:p>
            <w:pPr>
              <w:spacing w:before="180" w:after="0" w:line="240" w:lineRule="auto"/>
            </w:pPr>
            <w:r>
              <w:rPr>
                <w:rFonts w:ascii="Arial" w:hAnsi="Arial"/>
                <w:i/>
                <w:color w:val="000000"/>
                <w:sz w:val="18"/>
              </w:rPr>
              <w:t xml:space="preserve">All other Attributes of the </w:t>
            </w:r>
            <w:hyperlink r:id="r540">
              <w:r>
                <w:rPr>
                  <w:rFonts w:ascii="Arial" w:hAnsi="Arial"/>
                  <w:i/>
                  <w:color w:val="000000"/>
                  <w:sz w:val="18"/>
                </w:rPr>
                <w:t>Visit Relationship Module</w:t>
              </w:r>
            </w:hyperlink>
            <w:r>
              <w:rPr>
                <w:rFonts w:ascii="Arial" w:hAnsi="Arial"/>
                <w:i/>
                <w:color w:val="000000"/>
                <w:sz w:val="18"/>
              </w:rPr>
              <w:t xml:space="preserve"> except those explicitly included in this table (see Note 3)</w:t>
            </w:r>
          </w:p>
          <w:bookmarkEnd w:id="78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74" w:name="para_f516c276_525d_463d_b29f_5eb65eb095"/>
          <w:p>
            <w:pPr>
              <w:spacing w:before="180" w:after="0" w:line="240" w:lineRule="auto"/>
              <w:jc w:val="center"/>
            </w:pPr>
            <w:r>
              <w:rPr>
                <w:rFonts w:ascii="Arial" w:hAnsi="Arial"/>
                <w:color w:val="000000"/>
                <w:sz w:val="18"/>
              </w:rPr>
              <w:t>O</w:t>
            </w:r>
          </w:p>
          <w:bookmarkEnd w:id="7874"/>
        </w:tc>
        <w:tc>
          <w:tcPr>
            <w:tcBorders>
              <w:bottom w:val="single" w:sz="4" w:color="000000"/>
              <w:right w:val="single" w:sz="4" w:color="000000"/>
            </w:tcBorders>
            <w:tcMar>
              <w:top w:w="40" w:type="dxa"/>
              <w:left w:w="40" w:type="dxa"/>
              <w:bottom w:w="40" w:type="dxa"/>
              <w:right w:w="40" w:type="dxa"/>
            </w:tcMar>
            <w:vAlign w:val="top"/>
          </w:tcPr>
          <w:bookmarkStart w:id="7875" w:name="para_750582f7_ca74_4827_941c_34ccf00182"/>
          <w:p>
            <w:pPr>
              <w:spacing w:before="180" w:after="0" w:line="240" w:lineRule="auto"/>
              <w:jc w:val="center"/>
            </w:pPr>
            <w:r>
              <w:rPr>
                <w:rFonts w:ascii="Arial" w:hAnsi="Arial"/>
                <w:color w:val="000000"/>
                <w:sz w:val="18"/>
              </w:rPr>
              <w:t>3</w:t>
            </w:r>
          </w:p>
          <w:bookmarkEnd w:id="7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76" w:name="para_65233354_08c8_459a_a175_c76d2e1f73"/>
          <w:p>
            <w:pPr>
              <w:spacing w:before="180" w:after="0" w:line="240" w:lineRule="auto"/>
            </w:pPr>
            <w:r>
              <w:rPr>
                <w:rFonts w:ascii="Arial" w:hAnsi="Arial"/>
                <w:b/>
                <w:color w:val="000000"/>
                <w:sz w:val="18"/>
              </w:rPr>
              <w:t>Visit Admission</w:t>
            </w:r>
          </w:p>
          <w:bookmarkEnd w:id="78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77" w:name="para_03c2e7c8_109a_434f_9d27_6ad44ed66b"/>
          <w:p>
            <w:pPr>
              <w:spacing w:before="180" w:after="0" w:line="240" w:lineRule="auto"/>
            </w:pPr>
            <w:r>
              <w:rPr>
                <w:rFonts w:ascii="Arial" w:hAnsi="Arial"/>
                <w:color w:val="000000"/>
                <w:sz w:val="18"/>
              </w:rPr>
              <w:t>All Attributes from the Visit Admission Module</w:t>
            </w:r>
          </w:p>
          <w:bookmarkEnd w:id="78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78" w:name="para_fd726779_e70b_4be7_9a29_f6d9df9458"/>
          <w:p>
            <w:pPr>
              <w:spacing w:before="180" w:after="0" w:line="240" w:lineRule="auto"/>
              <w:jc w:val="center"/>
            </w:pPr>
            <w:r>
              <w:rPr>
                <w:rFonts w:ascii="Arial" w:hAnsi="Arial"/>
                <w:color w:val="000000"/>
                <w:sz w:val="18"/>
              </w:rPr>
              <w:t>O</w:t>
            </w:r>
          </w:p>
          <w:bookmarkEnd w:id="7878"/>
        </w:tc>
        <w:tc>
          <w:tcPr>
            <w:tcBorders>
              <w:bottom w:val="single" w:sz="4" w:color="000000"/>
              <w:right w:val="single" w:sz="4" w:color="000000"/>
            </w:tcBorders>
            <w:tcMar>
              <w:top w:w="40" w:type="dxa"/>
              <w:left w:w="40" w:type="dxa"/>
              <w:bottom w:w="40" w:type="dxa"/>
              <w:right w:w="40" w:type="dxa"/>
            </w:tcMar>
            <w:vAlign w:val="top"/>
          </w:tcPr>
          <w:bookmarkStart w:id="7879" w:name="para_c293e398_cc84_424c_88f2_7518ba9bda"/>
          <w:p>
            <w:pPr>
              <w:spacing w:before="180" w:after="0" w:line="240" w:lineRule="auto"/>
              <w:jc w:val="center"/>
            </w:pPr>
            <w:r>
              <w:rPr>
                <w:rFonts w:ascii="Arial" w:hAnsi="Arial"/>
                <w:color w:val="000000"/>
                <w:sz w:val="18"/>
              </w:rPr>
              <w:t>3</w:t>
            </w:r>
          </w:p>
          <w:bookmarkEnd w:id="7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80" w:name="para_fbf89a2d_9446_48b6_ad5d_34069f7fe2"/>
          <w:p>
            <w:pPr>
              <w:spacing w:before="180" w:after="0" w:line="240" w:lineRule="auto"/>
            </w:pPr>
            <w:r>
              <w:rPr>
                <w:rFonts w:ascii="Arial" w:hAnsi="Arial"/>
                <w:b/>
                <w:color w:val="000000"/>
                <w:sz w:val="18"/>
              </w:rPr>
              <w:t>Patient Relationship</w:t>
            </w:r>
          </w:p>
          <w:bookmarkEnd w:id="78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1" w:name="para_df9499f8_ec64_443c_8ba2_3dba599df7"/>
          <w:p>
            <w:pPr>
              <w:spacing w:before="180" w:after="0" w:line="240" w:lineRule="auto"/>
            </w:pPr>
            <w:r>
              <w:rPr>
                <w:rFonts w:ascii="Arial" w:hAnsi="Arial"/>
                <w:color w:val="000000"/>
                <w:sz w:val="18"/>
              </w:rPr>
              <w:t>All Attributes from the Patient Relationship Module except those explicitly included in this table (see Note 3)</w:t>
            </w:r>
          </w:p>
          <w:bookmarkEnd w:id="78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882" w:name="para_029f8474_ca29_4797_90f0_50588f5085"/>
          <w:p>
            <w:pPr>
              <w:spacing w:before="180" w:after="0" w:line="240" w:lineRule="auto"/>
              <w:jc w:val="center"/>
            </w:pPr>
            <w:r>
              <w:rPr>
                <w:rFonts w:ascii="Arial" w:hAnsi="Arial"/>
                <w:color w:val="000000"/>
                <w:sz w:val="18"/>
              </w:rPr>
              <w:t>O</w:t>
            </w:r>
          </w:p>
          <w:bookmarkEnd w:id="7882"/>
        </w:tc>
        <w:tc>
          <w:tcPr>
            <w:tcBorders>
              <w:bottom w:val="single" w:sz="4" w:color="000000"/>
              <w:right w:val="single" w:sz="4" w:color="000000"/>
            </w:tcBorders>
            <w:tcMar>
              <w:top w:w="40" w:type="dxa"/>
              <w:left w:w="40" w:type="dxa"/>
              <w:bottom w:w="40" w:type="dxa"/>
              <w:right w:w="40" w:type="dxa"/>
            </w:tcMar>
            <w:vAlign w:val="top"/>
          </w:tcPr>
          <w:bookmarkStart w:id="7883" w:name="para_3801fdf9_a6d7_4a82_9fa4_8b9cb1333b"/>
          <w:p>
            <w:pPr>
              <w:spacing w:before="180" w:after="0" w:line="240" w:lineRule="auto"/>
              <w:jc w:val="center"/>
            </w:pPr>
            <w:r>
              <w:rPr>
                <w:rFonts w:ascii="Arial" w:hAnsi="Arial"/>
                <w:color w:val="000000"/>
                <w:sz w:val="18"/>
              </w:rPr>
              <w:t>3</w:t>
            </w:r>
          </w:p>
          <w:bookmarkEnd w:id="7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884" w:name="para_a484af32_0ecb_405e_853e_b98bb26a26"/>
          <w:p>
            <w:pPr>
              <w:spacing w:before="180" w:after="0" w:line="240" w:lineRule="auto"/>
            </w:pPr>
            <w:r>
              <w:rPr>
                <w:rFonts w:ascii="Arial" w:hAnsi="Arial"/>
                <w:b/>
                <w:color w:val="000000"/>
                <w:sz w:val="18"/>
              </w:rPr>
              <w:t>Patient Identification</w:t>
            </w:r>
          </w:p>
          <w:bookmarkEnd w:id="788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85" w:name="para_03ea42a5_c182_41bc_9309_96b51b5bda"/>
          <w:p>
            <w:pPr>
              <w:spacing w:before="180" w:after="0" w:line="240" w:lineRule="auto"/>
            </w:pPr>
            <w:r>
              <w:rPr>
                <w:rFonts w:ascii="Arial" w:hAnsi="Arial"/>
                <w:color w:val="000000"/>
                <w:sz w:val="18"/>
              </w:rPr>
              <w:t>Patient's Name</w:t>
            </w:r>
          </w:p>
          <w:bookmarkEnd w:id="7885"/>
        </w:tc>
        <w:tc>
          <w:tcPr>
            <w:tcBorders>
              <w:bottom w:val="single" w:sz="4" w:color="000000"/>
              <w:right w:val="single" w:sz="4" w:color="000000"/>
            </w:tcBorders>
            <w:tcMar>
              <w:top w:w="40" w:type="dxa"/>
              <w:left w:w="40" w:type="dxa"/>
              <w:bottom w:w="40" w:type="dxa"/>
              <w:right w:w="40" w:type="dxa"/>
            </w:tcMar>
            <w:vAlign w:val="top"/>
          </w:tcPr>
          <w:bookmarkStart w:id="7886" w:name="para_d96d0b49_96ad_49c3_bdcd_5e27bb4e0d"/>
          <w:p>
            <w:pPr>
              <w:spacing w:before="180" w:after="0" w:line="240" w:lineRule="auto"/>
              <w:jc w:val="center"/>
            </w:pPr>
            <w:r>
              <w:rPr>
                <w:rFonts w:ascii="Arial" w:hAnsi="Arial"/>
                <w:color w:val="000000"/>
                <w:sz w:val="18"/>
              </w:rPr>
              <w:t>(0010,0010)</w:t>
            </w:r>
          </w:p>
          <w:bookmarkEnd w:id="7886"/>
        </w:tc>
        <w:tc>
          <w:tcPr>
            <w:tcBorders>
              <w:bottom w:val="single" w:sz="4" w:color="000000"/>
              <w:right w:val="single" w:sz="4" w:color="000000"/>
            </w:tcBorders>
            <w:tcMar>
              <w:top w:w="40" w:type="dxa"/>
              <w:left w:w="40" w:type="dxa"/>
              <w:bottom w:w="40" w:type="dxa"/>
              <w:right w:w="40" w:type="dxa"/>
            </w:tcMar>
            <w:vAlign w:val="top"/>
          </w:tcPr>
          <w:bookmarkStart w:id="7887" w:name="para_9a1a8b78_0732_4530_b8ba_498a18ecd1"/>
          <w:p>
            <w:pPr>
              <w:spacing w:before="180" w:after="0" w:line="240" w:lineRule="auto"/>
              <w:jc w:val="center"/>
            </w:pPr>
            <w:r>
              <w:rPr>
                <w:rFonts w:ascii="Arial" w:hAnsi="Arial"/>
                <w:color w:val="000000"/>
                <w:sz w:val="18"/>
              </w:rPr>
              <w:t>R</w:t>
            </w:r>
          </w:p>
          <w:bookmarkEnd w:id="7887"/>
        </w:tc>
        <w:tc>
          <w:tcPr>
            <w:tcBorders>
              <w:bottom w:val="single" w:sz="4" w:color="000000"/>
              <w:right w:val="single" w:sz="4" w:color="000000"/>
            </w:tcBorders>
            <w:tcMar>
              <w:top w:w="40" w:type="dxa"/>
              <w:left w:w="40" w:type="dxa"/>
              <w:bottom w:w="40" w:type="dxa"/>
              <w:right w:w="40" w:type="dxa"/>
            </w:tcMar>
            <w:vAlign w:val="top"/>
          </w:tcPr>
          <w:bookmarkStart w:id="7888" w:name="para_1bdb18b5_b911_45a0_8d27_fbc6f548cf"/>
          <w:p>
            <w:pPr>
              <w:spacing w:before="180" w:after="0" w:line="240" w:lineRule="auto"/>
              <w:jc w:val="center"/>
            </w:pPr>
            <w:r>
              <w:rPr>
                <w:rFonts w:ascii="Arial" w:hAnsi="Arial"/>
                <w:color w:val="000000"/>
                <w:sz w:val="18"/>
              </w:rPr>
              <w:t>1</w:t>
            </w:r>
          </w:p>
          <w:bookmarkEnd w:id="7888"/>
        </w:tc>
        <w:tc>
          <w:tcPr>
            <w:tcBorders>
              <w:bottom w:val="single" w:sz="4" w:color="000000"/>
              <w:right w:val="single" w:sz="4" w:color="000000"/>
            </w:tcBorders>
            <w:tcMar>
              <w:top w:w="40" w:type="dxa"/>
              <w:left w:w="40" w:type="dxa"/>
              <w:bottom w:w="40" w:type="dxa"/>
              <w:right w:w="40" w:type="dxa"/>
            </w:tcMar>
            <w:vAlign w:val="top"/>
          </w:tcPr>
          <w:bookmarkStart w:id="7889" w:name="para_929488e1_8571_4b1b_9f56_0ce411173b"/>
          <w:p>
            <w:pPr>
              <w:spacing w:before="180" w:after="0" w:line="240" w:lineRule="auto"/>
            </w:pPr>
            <w:r>
              <w:rPr>
                <w:rFonts w:ascii="Arial" w:hAnsi="Arial"/>
                <w:color w:val="000000"/>
                <w:sz w:val="18"/>
              </w:rPr>
              <w:t>Patient Name shall be retrieved with Single Value Matching or Wild Card Matching.</w:t>
            </w:r>
          </w:p>
          <w:bookmarkEnd w:id="78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0" w:name="para_88c3c333_462e_4bfe_bd89_357d9b2ce5"/>
          <w:p>
            <w:pPr>
              <w:spacing w:before="180" w:after="0" w:line="240" w:lineRule="auto"/>
            </w:pPr>
            <w:r>
              <w:rPr>
                <w:rFonts w:ascii="Arial" w:hAnsi="Arial"/>
                <w:color w:val="000000"/>
                <w:sz w:val="18"/>
              </w:rPr>
              <w:t>Patient ID</w:t>
            </w:r>
          </w:p>
          <w:bookmarkEnd w:id="7890"/>
        </w:tc>
        <w:tc>
          <w:tcPr>
            <w:tcBorders>
              <w:bottom w:val="single" w:sz="4" w:color="000000"/>
              <w:right w:val="single" w:sz="4" w:color="000000"/>
            </w:tcBorders>
            <w:tcMar>
              <w:top w:w="40" w:type="dxa"/>
              <w:left w:w="40" w:type="dxa"/>
              <w:bottom w:w="40" w:type="dxa"/>
              <w:right w:w="40" w:type="dxa"/>
            </w:tcMar>
            <w:vAlign w:val="top"/>
          </w:tcPr>
          <w:bookmarkStart w:id="7891" w:name="para_68b533f6_c0a9_4d73_8357_f8c440bfa6"/>
          <w:p>
            <w:pPr>
              <w:spacing w:before="180" w:after="0" w:line="240" w:lineRule="auto"/>
              <w:jc w:val="center"/>
            </w:pPr>
            <w:r>
              <w:rPr>
                <w:rFonts w:ascii="Arial" w:hAnsi="Arial"/>
                <w:color w:val="000000"/>
                <w:sz w:val="18"/>
              </w:rPr>
              <w:t>(0010,0020)</w:t>
            </w:r>
          </w:p>
          <w:bookmarkEnd w:id="7891"/>
        </w:tc>
        <w:tc>
          <w:tcPr>
            <w:tcBorders>
              <w:bottom w:val="single" w:sz="4" w:color="000000"/>
              <w:right w:val="single" w:sz="4" w:color="000000"/>
            </w:tcBorders>
            <w:tcMar>
              <w:top w:w="40" w:type="dxa"/>
              <w:left w:w="40" w:type="dxa"/>
              <w:bottom w:w="40" w:type="dxa"/>
              <w:right w:w="40" w:type="dxa"/>
            </w:tcMar>
            <w:vAlign w:val="top"/>
          </w:tcPr>
          <w:bookmarkStart w:id="7892" w:name="para_47d67411_4a60_419c_843e_a2a098bc6a"/>
          <w:p>
            <w:pPr>
              <w:spacing w:before="180" w:after="0" w:line="240" w:lineRule="auto"/>
              <w:jc w:val="center"/>
            </w:pPr>
            <w:r>
              <w:rPr>
                <w:rFonts w:ascii="Arial" w:hAnsi="Arial"/>
                <w:color w:val="000000"/>
                <w:sz w:val="18"/>
              </w:rPr>
              <w:t>R</w:t>
            </w:r>
          </w:p>
          <w:bookmarkEnd w:id="7892"/>
        </w:tc>
        <w:tc>
          <w:tcPr>
            <w:tcBorders>
              <w:bottom w:val="single" w:sz="4" w:color="000000"/>
              <w:right w:val="single" w:sz="4" w:color="000000"/>
            </w:tcBorders>
            <w:tcMar>
              <w:top w:w="40" w:type="dxa"/>
              <w:left w:w="40" w:type="dxa"/>
              <w:bottom w:w="40" w:type="dxa"/>
              <w:right w:w="40" w:type="dxa"/>
            </w:tcMar>
            <w:vAlign w:val="top"/>
          </w:tcPr>
          <w:bookmarkStart w:id="7893" w:name="para_f45dbead_38fd_40c8_91e8_ecec4ed5fb"/>
          <w:p>
            <w:pPr>
              <w:spacing w:before="180" w:after="0" w:line="240" w:lineRule="auto"/>
              <w:jc w:val="center"/>
            </w:pPr>
            <w:r>
              <w:rPr>
                <w:rFonts w:ascii="Arial" w:hAnsi="Arial"/>
                <w:color w:val="000000"/>
                <w:sz w:val="18"/>
              </w:rPr>
              <w:t>1</w:t>
            </w:r>
          </w:p>
          <w:bookmarkEnd w:id="7893"/>
        </w:tc>
        <w:tc>
          <w:tcPr>
            <w:tcBorders>
              <w:bottom w:val="single" w:sz="4" w:color="000000"/>
              <w:right w:val="single" w:sz="4" w:color="000000"/>
            </w:tcBorders>
            <w:tcMar>
              <w:top w:w="40" w:type="dxa"/>
              <w:left w:w="40" w:type="dxa"/>
              <w:bottom w:w="40" w:type="dxa"/>
              <w:right w:w="40" w:type="dxa"/>
            </w:tcMar>
            <w:vAlign w:val="top"/>
          </w:tcPr>
          <w:bookmarkStart w:id="7894" w:name="para_5e352aec_91cb_4850_ab8a_8cf7b082e4"/>
          <w:p>
            <w:pPr>
              <w:spacing w:before="180" w:after="0" w:line="240" w:lineRule="auto"/>
            </w:pPr>
            <w:r>
              <w:rPr>
                <w:rFonts w:ascii="Arial" w:hAnsi="Arial"/>
                <w:color w:val="000000"/>
                <w:sz w:val="18"/>
              </w:rPr>
              <w:t>Patient ID shall be retrieved with Single Value Matching.</w:t>
            </w:r>
          </w:p>
          <w:bookmarkEnd w:id="78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895" w:name="para_43317220_2918_43f9_b048_fb730d2422"/>
          <w:p>
            <w:pPr>
              <w:spacing w:before="180" w:after="0" w:line="240" w:lineRule="auto"/>
            </w:pPr>
            <w:r>
              <w:rPr>
                <w:rFonts w:ascii="Arial" w:hAnsi="Arial"/>
                <w:color w:val="000000"/>
                <w:sz w:val="18"/>
              </w:rPr>
              <w:t>Issuer of Patient ID</w:t>
            </w:r>
          </w:p>
          <w:bookmarkEnd w:id="7895"/>
        </w:tc>
        <w:tc>
          <w:tcPr>
            <w:tcBorders>
              <w:bottom w:val="single" w:sz="4" w:color="000000"/>
              <w:right w:val="single" w:sz="4" w:color="000000"/>
            </w:tcBorders>
            <w:tcMar>
              <w:top w:w="40" w:type="dxa"/>
              <w:left w:w="40" w:type="dxa"/>
              <w:bottom w:w="40" w:type="dxa"/>
              <w:right w:w="40" w:type="dxa"/>
            </w:tcMar>
            <w:vAlign w:val="top"/>
          </w:tcPr>
          <w:bookmarkStart w:id="7896" w:name="para_7108691b_f570_4a48_9b05_2cb73a513c"/>
          <w:p>
            <w:pPr>
              <w:spacing w:before="180" w:after="0" w:line="240" w:lineRule="auto"/>
              <w:jc w:val="center"/>
            </w:pPr>
            <w:r>
              <w:rPr>
                <w:rFonts w:ascii="Arial" w:hAnsi="Arial"/>
                <w:color w:val="000000"/>
                <w:sz w:val="18"/>
              </w:rPr>
              <w:t>(0010,0021)</w:t>
            </w:r>
          </w:p>
          <w:bookmarkEnd w:id="7896"/>
        </w:tc>
        <w:tc>
          <w:tcPr>
            <w:tcBorders>
              <w:bottom w:val="single" w:sz="4" w:color="000000"/>
              <w:right w:val="single" w:sz="4" w:color="000000"/>
            </w:tcBorders>
            <w:tcMar>
              <w:top w:w="40" w:type="dxa"/>
              <w:left w:w="40" w:type="dxa"/>
              <w:bottom w:w="40" w:type="dxa"/>
              <w:right w:w="40" w:type="dxa"/>
            </w:tcMar>
            <w:vAlign w:val="top"/>
          </w:tcPr>
          <w:bookmarkStart w:id="7897" w:name="para_0a91407d_6b05_482a_a883_ccf7fd05ac"/>
          <w:p>
            <w:pPr>
              <w:spacing w:before="180" w:after="0" w:line="240" w:lineRule="auto"/>
              <w:jc w:val="center"/>
            </w:pPr>
            <w:r>
              <w:rPr>
                <w:rFonts w:ascii="Arial" w:hAnsi="Arial"/>
                <w:color w:val="000000"/>
                <w:sz w:val="18"/>
              </w:rPr>
              <w:t>O</w:t>
            </w:r>
          </w:p>
          <w:bookmarkEnd w:id="7897"/>
        </w:tc>
        <w:tc>
          <w:tcPr>
            <w:tcBorders>
              <w:bottom w:val="single" w:sz="4" w:color="000000"/>
              <w:right w:val="single" w:sz="4" w:color="000000"/>
            </w:tcBorders>
            <w:tcMar>
              <w:top w:w="40" w:type="dxa"/>
              <w:left w:w="40" w:type="dxa"/>
              <w:bottom w:w="40" w:type="dxa"/>
              <w:right w:w="40" w:type="dxa"/>
            </w:tcMar>
            <w:vAlign w:val="top"/>
          </w:tcPr>
          <w:bookmarkStart w:id="7898" w:name="para_9c693419_a822_4408_9572_641bc57c94"/>
          <w:p>
            <w:pPr>
              <w:spacing w:before="180" w:after="0" w:line="240" w:lineRule="auto"/>
              <w:jc w:val="center"/>
            </w:pPr>
            <w:r>
              <w:rPr>
                <w:rFonts w:ascii="Arial" w:hAnsi="Arial"/>
                <w:color w:val="000000"/>
                <w:sz w:val="18"/>
              </w:rPr>
              <w:t>3</w:t>
            </w:r>
          </w:p>
          <w:bookmarkEnd w:id="7898"/>
        </w:tc>
        <w:tc>
          <w:tcPr>
            <w:tcBorders>
              <w:bottom w:val="single" w:sz="4" w:color="000000"/>
              <w:right w:val="single" w:sz="4" w:color="000000"/>
            </w:tcBorders>
            <w:tcMar>
              <w:top w:w="40" w:type="dxa"/>
              <w:left w:w="40" w:type="dxa"/>
              <w:bottom w:w="40" w:type="dxa"/>
              <w:right w:w="40" w:type="dxa"/>
            </w:tcMar>
            <w:vAlign w:val="top"/>
          </w:tcPr>
          <w:bookmarkStart w:id="7899" w:name="para_ac104f3e_8070_48e9_94d1_05fa8dc48e"/>
          <w:p>
            <w:pPr>
              <w:keepLines/>
              <w:spacing w:before="180" w:after="0" w:line="240" w:lineRule="auto"/>
            </w:pPr>
          </w:p>
          <w:bookmarkEnd w:id="7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0" w:name="para_2bab7c8b_cf52_4294_b22c_9a255ae1e8"/>
          <w:p>
            <w:pPr>
              <w:spacing w:before="180" w:after="0" w:line="240" w:lineRule="auto"/>
            </w:pPr>
            <w:r>
              <w:rPr>
                <w:rFonts w:ascii="Arial" w:hAnsi="Arial"/>
                <w:color w:val="000000"/>
                <w:sz w:val="18"/>
              </w:rPr>
              <w:t>Issuer of Patient ID Qualifiers Sequence</w:t>
            </w:r>
          </w:p>
          <w:bookmarkEnd w:id="7900"/>
        </w:tc>
        <w:tc>
          <w:tcPr>
            <w:tcBorders>
              <w:bottom w:val="single" w:sz="4" w:color="000000"/>
              <w:right w:val="single" w:sz="4" w:color="000000"/>
            </w:tcBorders>
            <w:tcMar>
              <w:top w:w="40" w:type="dxa"/>
              <w:left w:w="40" w:type="dxa"/>
              <w:bottom w:w="40" w:type="dxa"/>
              <w:right w:w="40" w:type="dxa"/>
            </w:tcMar>
            <w:vAlign w:val="top"/>
          </w:tcPr>
          <w:bookmarkStart w:id="7901" w:name="para_676a4d7b_5076_4544_b2e5_ac95766cb8"/>
          <w:p>
            <w:pPr>
              <w:spacing w:before="180" w:after="0" w:line="240" w:lineRule="auto"/>
              <w:jc w:val="center"/>
            </w:pPr>
            <w:r>
              <w:rPr>
                <w:rFonts w:ascii="Arial" w:hAnsi="Arial"/>
                <w:color w:val="000000"/>
                <w:sz w:val="18"/>
              </w:rPr>
              <w:t>(0010,0024)</w:t>
            </w:r>
          </w:p>
          <w:bookmarkEnd w:id="7901"/>
        </w:tc>
        <w:tc>
          <w:tcPr>
            <w:tcBorders>
              <w:bottom w:val="single" w:sz="4" w:color="000000"/>
              <w:right w:val="single" w:sz="4" w:color="000000"/>
            </w:tcBorders>
            <w:tcMar>
              <w:top w:w="40" w:type="dxa"/>
              <w:left w:w="40" w:type="dxa"/>
              <w:bottom w:w="40" w:type="dxa"/>
              <w:right w:w="40" w:type="dxa"/>
            </w:tcMar>
            <w:vAlign w:val="top"/>
          </w:tcPr>
          <w:bookmarkStart w:id="7902" w:name="para_d370fc77_697b_4aa6_95b6_eee6630069"/>
          <w:p>
            <w:pPr>
              <w:spacing w:before="180" w:after="0" w:line="240" w:lineRule="auto"/>
              <w:jc w:val="center"/>
            </w:pPr>
            <w:r>
              <w:rPr>
                <w:rFonts w:ascii="Arial" w:hAnsi="Arial"/>
                <w:color w:val="000000"/>
                <w:sz w:val="18"/>
              </w:rPr>
              <w:t>O</w:t>
            </w:r>
          </w:p>
          <w:bookmarkEnd w:id="7902"/>
        </w:tc>
        <w:tc>
          <w:tcPr>
            <w:tcBorders>
              <w:bottom w:val="single" w:sz="4" w:color="000000"/>
              <w:right w:val="single" w:sz="4" w:color="000000"/>
            </w:tcBorders>
            <w:tcMar>
              <w:top w:w="40" w:type="dxa"/>
              <w:left w:w="40" w:type="dxa"/>
              <w:bottom w:w="40" w:type="dxa"/>
              <w:right w:w="40" w:type="dxa"/>
            </w:tcMar>
            <w:vAlign w:val="top"/>
          </w:tcPr>
          <w:bookmarkStart w:id="7903" w:name="para_c1dceff8_ca40_41be_93c3_a8278f2461"/>
          <w:p>
            <w:pPr>
              <w:spacing w:before="180" w:after="0" w:line="240" w:lineRule="auto"/>
              <w:jc w:val="center"/>
            </w:pPr>
            <w:r>
              <w:rPr>
                <w:rFonts w:ascii="Arial" w:hAnsi="Arial"/>
                <w:color w:val="000000"/>
                <w:sz w:val="18"/>
              </w:rPr>
              <w:t>3</w:t>
            </w:r>
          </w:p>
          <w:bookmarkEnd w:id="7903"/>
        </w:tc>
        <w:tc>
          <w:tcPr>
            <w:tcBorders>
              <w:bottom w:val="single" w:sz="4" w:color="000000"/>
              <w:right w:val="single" w:sz="4" w:color="000000"/>
            </w:tcBorders>
            <w:tcMar>
              <w:top w:w="40" w:type="dxa"/>
              <w:left w:w="40" w:type="dxa"/>
              <w:bottom w:w="40" w:type="dxa"/>
              <w:right w:w="40" w:type="dxa"/>
            </w:tcMar>
            <w:vAlign w:val="top"/>
          </w:tcPr>
          <w:bookmarkStart w:id="7904" w:name="para_23b35b36_c6db_45b7_91a7_5d1966f0f5"/>
          <w:p>
            <w:pPr>
              <w:keepLines/>
              <w:spacing w:before="180" w:after="0" w:line="240" w:lineRule="auto"/>
            </w:pPr>
          </w:p>
          <w:bookmarkEnd w:id="7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05" w:name="para_ea187a5b_240d_44fe_894c_4932b1cef2"/>
          <w:p>
            <w:pPr>
              <w:spacing w:before="180" w:after="0" w:line="240" w:lineRule="auto"/>
            </w:pPr>
            <w:r>
              <w:rPr>
                <w:rFonts w:ascii="Arial" w:hAnsi="Arial"/>
                <w:color w:val="000000"/>
                <w:sz w:val="18"/>
              </w:rPr>
              <w:t>Other Patient IDs Sequence</w:t>
            </w:r>
          </w:p>
          <w:bookmarkEnd w:id="7905"/>
        </w:tc>
        <w:tc>
          <w:tcPr>
            <w:tcBorders>
              <w:bottom w:val="single" w:sz="4" w:color="000000"/>
              <w:right w:val="single" w:sz="4" w:color="000000"/>
            </w:tcBorders>
            <w:tcMar>
              <w:top w:w="40" w:type="dxa"/>
              <w:left w:w="40" w:type="dxa"/>
              <w:bottom w:w="40" w:type="dxa"/>
              <w:right w:w="40" w:type="dxa"/>
            </w:tcMar>
            <w:vAlign w:val="top"/>
          </w:tcPr>
          <w:bookmarkStart w:id="7906" w:name="para_e7abcb48_8b54_4245_a69d_b5fc452e45"/>
          <w:p>
            <w:pPr>
              <w:spacing w:before="180" w:after="0" w:line="240" w:lineRule="auto"/>
              <w:jc w:val="center"/>
            </w:pPr>
            <w:r>
              <w:rPr>
                <w:rFonts w:ascii="Arial" w:hAnsi="Arial"/>
                <w:color w:val="000000"/>
                <w:sz w:val="18"/>
              </w:rPr>
              <w:t>(0010,1002)</w:t>
            </w:r>
          </w:p>
          <w:bookmarkEnd w:id="7906"/>
        </w:tc>
        <w:tc>
          <w:tcPr>
            <w:tcBorders>
              <w:bottom w:val="single" w:sz="4" w:color="000000"/>
              <w:right w:val="single" w:sz="4" w:color="000000"/>
            </w:tcBorders>
            <w:tcMar>
              <w:top w:w="40" w:type="dxa"/>
              <w:left w:w="40" w:type="dxa"/>
              <w:bottom w:w="40" w:type="dxa"/>
              <w:right w:w="40" w:type="dxa"/>
            </w:tcMar>
            <w:vAlign w:val="top"/>
          </w:tcPr>
          <w:bookmarkStart w:id="7907" w:name="para_c18109c0_fa1d_4b1e_b697_9f2bb9078e"/>
          <w:p>
            <w:pPr>
              <w:spacing w:before="180" w:after="0" w:line="240" w:lineRule="auto"/>
              <w:jc w:val="center"/>
            </w:pPr>
            <w:r>
              <w:rPr>
                <w:rFonts w:ascii="Arial" w:hAnsi="Arial"/>
                <w:color w:val="000000"/>
                <w:sz w:val="18"/>
              </w:rPr>
              <w:t>O</w:t>
            </w:r>
          </w:p>
          <w:bookmarkEnd w:id="7907"/>
        </w:tc>
        <w:tc>
          <w:tcPr>
            <w:tcBorders>
              <w:bottom w:val="single" w:sz="4" w:color="000000"/>
              <w:right w:val="single" w:sz="4" w:color="000000"/>
            </w:tcBorders>
            <w:tcMar>
              <w:top w:w="40" w:type="dxa"/>
              <w:left w:w="40" w:type="dxa"/>
              <w:bottom w:w="40" w:type="dxa"/>
              <w:right w:w="40" w:type="dxa"/>
            </w:tcMar>
            <w:vAlign w:val="top"/>
          </w:tcPr>
          <w:bookmarkStart w:id="7908" w:name="para_7da9fcf5_60c0_464d_b1cf_d3ef2552e9"/>
          <w:p>
            <w:pPr>
              <w:spacing w:before="180" w:after="0" w:line="240" w:lineRule="auto"/>
              <w:jc w:val="center"/>
            </w:pPr>
            <w:r>
              <w:rPr>
                <w:rFonts w:ascii="Arial" w:hAnsi="Arial"/>
                <w:color w:val="000000"/>
                <w:sz w:val="18"/>
              </w:rPr>
              <w:t>3</w:t>
            </w:r>
          </w:p>
          <w:bookmarkEnd w:id="7908"/>
        </w:tc>
        <w:tc>
          <w:tcPr>
            <w:tcBorders>
              <w:bottom w:val="single" w:sz="4" w:color="000000"/>
              <w:right w:val="single" w:sz="4" w:color="000000"/>
            </w:tcBorders>
            <w:tcMar>
              <w:top w:w="40" w:type="dxa"/>
              <w:left w:w="40" w:type="dxa"/>
              <w:bottom w:w="40" w:type="dxa"/>
              <w:right w:w="40" w:type="dxa"/>
            </w:tcMar>
            <w:vAlign w:val="top"/>
          </w:tcPr>
          <w:bookmarkStart w:id="7909" w:name="para_567bb450_5c7b_4fca_ae56_6547c8f44c"/>
          <w:p>
            <w:pPr>
              <w:keepLines/>
              <w:spacing w:before="180" w:after="0" w:line="240" w:lineRule="auto"/>
            </w:pPr>
          </w:p>
          <w:bookmarkEnd w:id="79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0" w:name="para_df5e709b_b84d_405e_8779_2ae55c9066"/>
          <w:p>
            <w:pPr>
              <w:spacing w:before="180" w:after="0" w:line="240" w:lineRule="auto"/>
            </w:pPr>
            <w:r>
              <w:rPr>
                <w:rFonts w:ascii="Arial" w:hAnsi="Arial"/>
                <w:i/>
                <w:color w:val="000000"/>
                <w:sz w:val="18"/>
              </w:rPr>
              <w:t xml:space="preserve">All other Attributes of the </w:t>
            </w:r>
            <w:hyperlink r:id="r541">
              <w:r>
                <w:rPr>
                  <w:rFonts w:ascii="Arial" w:hAnsi="Arial"/>
                  <w:i/>
                  <w:color w:val="000000"/>
                  <w:sz w:val="18"/>
                </w:rPr>
                <w:t>Patient Identification Module</w:t>
              </w:r>
            </w:hyperlink>
          </w:p>
          <w:bookmarkEnd w:id="79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11" w:name="para_8cc07428_34a5_4734_ba4a_dd1cd0036f"/>
          <w:p>
            <w:pPr>
              <w:spacing w:before="180" w:after="0" w:line="240" w:lineRule="auto"/>
              <w:jc w:val="center"/>
            </w:pPr>
            <w:r>
              <w:rPr>
                <w:rFonts w:ascii="Arial" w:hAnsi="Arial"/>
                <w:color w:val="000000"/>
                <w:sz w:val="18"/>
              </w:rPr>
              <w:t>O</w:t>
            </w:r>
          </w:p>
          <w:bookmarkEnd w:id="7911"/>
        </w:tc>
        <w:tc>
          <w:tcPr>
            <w:tcBorders>
              <w:bottom w:val="single" w:sz="4" w:color="000000"/>
              <w:right w:val="single" w:sz="4" w:color="000000"/>
            </w:tcBorders>
            <w:tcMar>
              <w:top w:w="40" w:type="dxa"/>
              <w:left w:w="40" w:type="dxa"/>
              <w:bottom w:w="40" w:type="dxa"/>
              <w:right w:w="40" w:type="dxa"/>
            </w:tcMar>
            <w:vAlign w:val="top"/>
          </w:tcPr>
          <w:bookmarkStart w:id="7912" w:name="para_eb0c2ace_ace6_4dd3_be0a_cfd7e2fd80"/>
          <w:p>
            <w:pPr>
              <w:spacing w:before="180" w:after="0" w:line="240" w:lineRule="auto"/>
              <w:jc w:val="center"/>
            </w:pPr>
            <w:r>
              <w:rPr>
                <w:rFonts w:ascii="Arial" w:hAnsi="Arial"/>
                <w:color w:val="000000"/>
                <w:sz w:val="18"/>
              </w:rPr>
              <w:t>3</w:t>
            </w:r>
          </w:p>
          <w:bookmarkEnd w:id="79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913" w:name="para_029af34c_4b96_486e_aee9_6b53ae67a8"/>
          <w:p>
            <w:pPr>
              <w:spacing w:before="180" w:after="0" w:line="240" w:lineRule="auto"/>
            </w:pPr>
            <w:r>
              <w:rPr>
                <w:rFonts w:ascii="Arial" w:hAnsi="Arial"/>
                <w:b/>
                <w:color w:val="000000"/>
                <w:sz w:val="18"/>
              </w:rPr>
              <w:t>Patient Demographic</w:t>
            </w:r>
          </w:p>
          <w:bookmarkEnd w:id="79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4" w:name="para_56363a15_5471_438e_b532_7c79ed6a61"/>
          <w:p>
            <w:pPr>
              <w:spacing w:before="180" w:after="0" w:line="240" w:lineRule="auto"/>
            </w:pPr>
            <w:r>
              <w:rPr>
                <w:rFonts w:ascii="Arial" w:hAnsi="Arial"/>
                <w:color w:val="000000"/>
                <w:sz w:val="18"/>
              </w:rPr>
              <w:t>Patient's Birth Date</w:t>
            </w:r>
          </w:p>
          <w:bookmarkEnd w:id="7914"/>
        </w:tc>
        <w:tc>
          <w:tcPr>
            <w:tcBorders>
              <w:bottom w:val="single" w:sz="4" w:color="000000"/>
              <w:right w:val="single" w:sz="4" w:color="000000"/>
            </w:tcBorders>
            <w:tcMar>
              <w:top w:w="40" w:type="dxa"/>
              <w:left w:w="40" w:type="dxa"/>
              <w:bottom w:w="40" w:type="dxa"/>
              <w:right w:w="40" w:type="dxa"/>
            </w:tcMar>
            <w:vAlign w:val="top"/>
          </w:tcPr>
          <w:bookmarkStart w:id="7915" w:name="para_c04813c1_2cb1_4475_bf05_8d914ed024"/>
          <w:p>
            <w:pPr>
              <w:spacing w:before="180" w:after="0" w:line="240" w:lineRule="auto"/>
              <w:jc w:val="center"/>
            </w:pPr>
            <w:r>
              <w:rPr>
                <w:rFonts w:ascii="Arial" w:hAnsi="Arial"/>
                <w:color w:val="000000"/>
                <w:sz w:val="18"/>
              </w:rPr>
              <w:t>(0010,0030)</w:t>
            </w:r>
          </w:p>
          <w:bookmarkEnd w:id="7915"/>
        </w:tc>
        <w:tc>
          <w:tcPr>
            <w:tcBorders>
              <w:bottom w:val="single" w:sz="4" w:color="000000"/>
              <w:right w:val="single" w:sz="4" w:color="000000"/>
            </w:tcBorders>
            <w:tcMar>
              <w:top w:w="40" w:type="dxa"/>
              <w:left w:w="40" w:type="dxa"/>
              <w:bottom w:w="40" w:type="dxa"/>
              <w:right w:w="40" w:type="dxa"/>
            </w:tcMar>
            <w:vAlign w:val="top"/>
          </w:tcPr>
          <w:bookmarkStart w:id="7916" w:name="para_fed05fb8_b909_4951_90db_b542db9449"/>
          <w:p>
            <w:pPr>
              <w:spacing w:before="180" w:after="0" w:line="240" w:lineRule="auto"/>
              <w:jc w:val="center"/>
            </w:pPr>
            <w:r>
              <w:rPr>
                <w:rFonts w:ascii="Arial" w:hAnsi="Arial"/>
                <w:color w:val="000000"/>
                <w:sz w:val="18"/>
              </w:rPr>
              <w:t>O</w:t>
            </w:r>
          </w:p>
          <w:bookmarkEnd w:id="7916"/>
        </w:tc>
        <w:tc>
          <w:tcPr>
            <w:tcBorders>
              <w:bottom w:val="single" w:sz="4" w:color="000000"/>
              <w:right w:val="single" w:sz="4" w:color="000000"/>
            </w:tcBorders>
            <w:tcMar>
              <w:top w:w="40" w:type="dxa"/>
              <w:left w:w="40" w:type="dxa"/>
              <w:bottom w:w="40" w:type="dxa"/>
              <w:right w:w="40" w:type="dxa"/>
            </w:tcMar>
            <w:vAlign w:val="top"/>
          </w:tcPr>
          <w:bookmarkStart w:id="7917" w:name="para_b45000f3_5f5f_40e2_b947_b5b43cfd33"/>
          <w:p>
            <w:pPr>
              <w:spacing w:before="180" w:after="0" w:line="240" w:lineRule="auto"/>
              <w:jc w:val="center"/>
            </w:pPr>
            <w:r>
              <w:rPr>
                <w:rFonts w:ascii="Arial" w:hAnsi="Arial"/>
                <w:color w:val="000000"/>
                <w:sz w:val="18"/>
              </w:rPr>
              <w:t>2</w:t>
            </w:r>
          </w:p>
          <w:bookmarkEnd w:id="7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18" w:name="para_f48b479e_d74c_4a6b_883f_0b40b4ec57"/>
          <w:p>
            <w:pPr>
              <w:spacing w:before="180" w:after="0" w:line="240" w:lineRule="auto"/>
            </w:pPr>
            <w:r>
              <w:rPr>
                <w:rFonts w:ascii="Arial" w:hAnsi="Arial"/>
                <w:color w:val="000000"/>
                <w:sz w:val="18"/>
              </w:rPr>
              <w:t>Patient's Sex</w:t>
            </w:r>
          </w:p>
          <w:bookmarkEnd w:id="7918"/>
        </w:tc>
        <w:tc>
          <w:tcPr>
            <w:tcBorders>
              <w:bottom w:val="single" w:sz="4" w:color="000000"/>
              <w:right w:val="single" w:sz="4" w:color="000000"/>
            </w:tcBorders>
            <w:tcMar>
              <w:top w:w="40" w:type="dxa"/>
              <w:left w:w="40" w:type="dxa"/>
              <w:bottom w:w="40" w:type="dxa"/>
              <w:right w:w="40" w:type="dxa"/>
            </w:tcMar>
            <w:vAlign w:val="top"/>
          </w:tcPr>
          <w:bookmarkStart w:id="7919" w:name="para_e7f29451_f33e_4bd0_ba02_ba2f64b268"/>
          <w:p>
            <w:pPr>
              <w:spacing w:before="180" w:after="0" w:line="240" w:lineRule="auto"/>
              <w:jc w:val="center"/>
            </w:pPr>
            <w:r>
              <w:rPr>
                <w:rFonts w:ascii="Arial" w:hAnsi="Arial"/>
                <w:color w:val="000000"/>
                <w:sz w:val="18"/>
              </w:rPr>
              <w:t>(0010,0040)</w:t>
            </w:r>
          </w:p>
          <w:bookmarkEnd w:id="7919"/>
        </w:tc>
        <w:tc>
          <w:tcPr>
            <w:tcBorders>
              <w:bottom w:val="single" w:sz="4" w:color="000000"/>
              <w:right w:val="single" w:sz="4" w:color="000000"/>
            </w:tcBorders>
            <w:tcMar>
              <w:top w:w="40" w:type="dxa"/>
              <w:left w:w="40" w:type="dxa"/>
              <w:bottom w:w="40" w:type="dxa"/>
              <w:right w:w="40" w:type="dxa"/>
            </w:tcMar>
            <w:vAlign w:val="top"/>
          </w:tcPr>
          <w:bookmarkStart w:id="7920" w:name="para_007609f9_cf04_4ef3_afd1_bbd1e1290e"/>
          <w:p>
            <w:pPr>
              <w:spacing w:before="180" w:after="0" w:line="240" w:lineRule="auto"/>
              <w:jc w:val="center"/>
            </w:pPr>
            <w:r>
              <w:rPr>
                <w:rFonts w:ascii="Arial" w:hAnsi="Arial"/>
                <w:color w:val="000000"/>
                <w:sz w:val="18"/>
              </w:rPr>
              <w:t>O</w:t>
            </w:r>
          </w:p>
          <w:bookmarkEnd w:id="7920"/>
        </w:tc>
        <w:tc>
          <w:tcPr>
            <w:tcBorders>
              <w:bottom w:val="single" w:sz="4" w:color="000000"/>
              <w:right w:val="single" w:sz="4" w:color="000000"/>
            </w:tcBorders>
            <w:tcMar>
              <w:top w:w="40" w:type="dxa"/>
              <w:left w:w="40" w:type="dxa"/>
              <w:bottom w:w="40" w:type="dxa"/>
              <w:right w:w="40" w:type="dxa"/>
            </w:tcMar>
            <w:vAlign w:val="top"/>
          </w:tcPr>
          <w:bookmarkStart w:id="7921" w:name="para_40e60dee_958f_436b_90c8_3adbd0d4cb"/>
          <w:p>
            <w:pPr>
              <w:spacing w:before="180" w:after="0" w:line="240" w:lineRule="auto"/>
              <w:jc w:val="center"/>
            </w:pPr>
            <w:r>
              <w:rPr>
                <w:rFonts w:ascii="Arial" w:hAnsi="Arial"/>
                <w:color w:val="000000"/>
                <w:sz w:val="18"/>
              </w:rPr>
              <w:t>2</w:t>
            </w:r>
          </w:p>
          <w:bookmarkEnd w:id="792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2" w:name="para_006b2774_7092_4010_bf34_df30ec839e"/>
          <w:p>
            <w:pPr>
              <w:spacing w:before="180" w:after="0" w:line="240" w:lineRule="auto"/>
            </w:pPr>
            <w:r>
              <w:rPr>
                <w:rFonts w:ascii="Arial" w:hAnsi="Arial"/>
                <w:color w:val="000000"/>
                <w:sz w:val="18"/>
              </w:rPr>
              <w:t>Patient's Primary Language Code Sequence</w:t>
            </w:r>
          </w:p>
          <w:bookmarkEnd w:id="7922"/>
        </w:tc>
        <w:tc>
          <w:tcPr>
            <w:tcBorders>
              <w:bottom w:val="single" w:sz="4" w:color="000000"/>
              <w:right w:val="single" w:sz="4" w:color="000000"/>
            </w:tcBorders>
            <w:tcMar>
              <w:top w:w="40" w:type="dxa"/>
              <w:left w:w="40" w:type="dxa"/>
              <w:bottom w:w="40" w:type="dxa"/>
              <w:right w:w="40" w:type="dxa"/>
            </w:tcMar>
            <w:vAlign w:val="top"/>
          </w:tcPr>
          <w:bookmarkStart w:id="7923" w:name="para_f59e8b9c_05de_4f3f_8fcc_34acd34650"/>
          <w:p>
            <w:pPr>
              <w:spacing w:before="180" w:after="0" w:line="240" w:lineRule="auto"/>
              <w:jc w:val="center"/>
            </w:pPr>
            <w:r>
              <w:rPr>
                <w:rFonts w:ascii="Arial" w:hAnsi="Arial"/>
                <w:color w:val="000000"/>
                <w:sz w:val="18"/>
              </w:rPr>
              <w:t>(0010,0101)</w:t>
            </w:r>
          </w:p>
          <w:bookmarkEnd w:id="7923"/>
        </w:tc>
        <w:tc>
          <w:tcPr>
            <w:tcBorders>
              <w:bottom w:val="single" w:sz="4" w:color="000000"/>
              <w:right w:val="single" w:sz="4" w:color="000000"/>
            </w:tcBorders>
            <w:tcMar>
              <w:top w:w="40" w:type="dxa"/>
              <w:left w:w="40" w:type="dxa"/>
              <w:bottom w:w="40" w:type="dxa"/>
              <w:right w:w="40" w:type="dxa"/>
            </w:tcMar>
            <w:vAlign w:val="top"/>
          </w:tcPr>
          <w:bookmarkStart w:id="7924" w:name="para_fb745221_67f9_40dc_b503_d4f0a563be"/>
          <w:p>
            <w:pPr>
              <w:spacing w:before="180" w:after="0" w:line="240" w:lineRule="auto"/>
              <w:jc w:val="center"/>
            </w:pPr>
            <w:r>
              <w:rPr>
                <w:rFonts w:ascii="Arial" w:hAnsi="Arial"/>
                <w:color w:val="000000"/>
                <w:sz w:val="18"/>
              </w:rPr>
              <w:t>O</w:t>
            </w:r>
          </w:p>
          <w:bookmarkEnd w:id="7924"/>
        </w:tc>
        <w:tc>
          <w:tcPr>
            <w:tcBorders>
              <w:bottom w:val="single" w:sz="4" w:color="000000"/>
              <w:right w:val="single" w:sz="4" w:color="000000"/>
            </w:tcBorders>
            <w:tcMar>
              <w:top w:w="40" w:type="dxa"/>
              <w:left w:w="40" w:type="dxa"/>
              <w:bottom w:w="40" w:type="dxa"/>
              <w:right w:w="40" w:type="dxa"/>
            </w:tcMar>
            <w:vAlign w:val="top"/>
          </w:tcPr>
          <w:bookmarkStart w:id="7925" w:name="para_53bee0db_f283_433a_bb18_08eac94e4c"/>
          <w:p>
            <w:pPr>
              <w:spacing w:before="180" w:after="0" w:line="240" w:lineRule="auto"/>
              <w:jc w:val="center"/>
            </w:pPr>
            <w:r>
              <w:rPr>
                <w:rFonts w:ascii="Arial" w:hAnsi="Arial"/>
                <w:color w:val="000000"/>
                <w:sz w:val="18"/>
              </w:rPr>
              <w:t>3</w:t>
            </w:r>
          </w:p>
          <w:bookmarkEnd w:id="7925"/>
        </w:tc>
        <w:tc>
          <w:tcPr>
            <w:tcBorders>
              <w:bottom w:val="single" w:sz="4" w:color="000000"/>
              <w:right w:val="single" w:sz="4" w:color="000000"/>
            </w:tcBorders>
            <w:tcMar>
              <w:top w:w="40" w:type="dxa"/>
              <w:left w:w="40" w:type="dxa"/>
              <w:bottom w:w="40" w:type="dxa"/>
              <w:right w:w="40" w:type="dxa"/>
            </w:tcMar>
            <w:vAlign w:val="top"/>
          </w:tcPr>
          <w:bookmarkStart w:id="7926" w:name="para_596f716b_c971_43d4_a057_0248062a24"/>
          <w:p>
            <w:pPr>
              <w:spacing w:before="180" w:after="0" w:line="240" w:lineRule="auto"/>
            </w:pPr>
            <w:r>
              <w:rPr>
                <w:rFonts w:ascii="Arial" w:hAnsi="Arial"/>
                <w:color w:val="000000"/>
                <w:sz w:val="18"/>
              </w:rPr>
              <w:t>The languages that can be used to communicate with the patient.</w:t>
            </w:r>
          </w:p>
          <w:bookmarkEnd w:id="7926"/>
          <w:bookmarkStart w:id="7927" w:name="para_383cc3ed_94c8_495e_bbbf_020d8b5986"/>
          <w:p>
            <w:pPr>
              <w:spacing w:before="180" w:after="0" w:line="240" w:lineRule="auto"/>
            </w:pPr>
            <w:r>
              <w:rPr>
                <w:rFonts w:ascii="Arial" w:hAnsi="Arial"/>
                <w:color w:val="000000"/>
                <w:sz w:val="18"/>
              </w:rPr>
              <w:t>If returned, the Patient's Primary Language Code Sequence shall contain one or more Items. The items are ordered by preference (most preferred language to least preferred language).</w:t>
            </w:r>
          </w:p>
          <w:bookmarkEnd w:id="79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28" w:name="para_50fc818d_7550_433e_a46f_8bb8d1a797"/>
          <w:p>
            <w:pPr>
              <w:spacing w:before="180" w:after="0" w:line="240" w:lineRule="auto"/>
            </w:pPr>
            <w:r>
              <w:rPr>
                <w:rFonts w:ascii="Arial" w:hAnsi="Arial"/>
                <w:color w:val="000000"/>
                <w:sz w:val="18"/>
              </w:rPr>
              <w:t>&gt;Code Value</w:t>
            </w:r>
          </w:p>
          <w:bookmarkEnd w:id="7928"/>
        </w:tc>
        <w:tc>
          <w:tcPr>
            <w:tcBorders>
              <w:bottom w:val="single" w:sz="4" w:color="000000"/>
              <w:right w:val="single" w:sz="4" w:color="000000"/>
            </w:tcBorders>
            <w:tcMar>
              <w:top w:w="40" w:type="dxa"/>
              <w:left w:w="40" w:type="dxa"/>
              <w:bottom w:w="40" w:type="dxa"/>
              <w:right w:w="40" w:type="dxa"/>
            </w:tcMar>
            <w:vAlign w:val="top"/>
          </w:tcPr>
          <w:bookmarkStart w:id="7929" w:name="para_5429f1c7_fcdc_44d4_8d73_86c96c5710"/>
          <w:p>
            <w:pPr>
              <w:spacing w:before="180" w:after="0" w:line="240" w:lineRule="auto"/>
              <w:jc w:val="center"/>
            </w:pPr>
            <w:r>
              <w:rPr>
                <w:rFonts w:ascii="Arial" w:hAnsi="Arial"/>
                <w:color w:val="000000"/>
                <w:sz w:val="18"/>
              </w:rPr>
              <w:t>(0008,0100)</w:t>
            </w:r>
          </w:p>
          <w:bookmarkEnd w:id="7929"/>
        </w:tc>
        <w:tc>
          <w:tcPr>
            <w:tcBorders>
              <w:bottom w:val="single" w:sz="4" w:color="000000"/>
              <w:right w:val="single" w:sz="4" w:color="000000"/>
            </w:tcBorders>
            <w:tcMar>
              <w:top w:w="40" w:type="dxa"/>
              <w:left w:w="40" w:type="dxa"/>
              <w:bottom w:w="40" w:type="dxa"/>
              <w:right w:w="40" w:type="dxa"/>
            </w:tcMar>
            <w:vAlign w:val="top"/>
          </w:tcPr>
          <w:bookmarkStart w:id="7930" w:name="para_909414b7_5b5e_441a_af20_a53a78a01a"/>
          <w:p>
            <w:pPr>
              <w:spacing w:before="180" w:after="0" w:line="240" w:lineRule="auto"/>
              <w:jc w:val="center"/>
            </w:pPr>
            <w:r>
              <w:rPr>
                <w:rFonts w:ascii="Arial" w:hAnsi="Arial"/>
                <w:color w:val="000000"/>
                <w:sz w:val="18"/>
              </w:rPr>
              <w:t>O</w:t>
            </w:r>
          </w:p>
          <w:bookmarkEnd w:id="7930"/>
        </w:tc>
        <w:tc>
          <w:tcPr>
            <w:tcBorders>
              <w:bottom w:val="single" w:sz="4" w:color="000000"/>
              <w:right w:val="single" w:sz="4" w:color="000000"/>
            </w:tcBorders>
            <w:tcMar>
              <w:top w:w="40" w:type="dxa"/>
              <w:left w:w="40" w:type="dxa"/>
              <w:bottom w:w="40" w:type="dxa"/>
              <w:right w:w="40" w:type="dxa"/>
            </w:tcMar>
            <w:vAlign w:val="top"/>
          </w:tcPr>
          <w:bookmarkStart w:id="7931" w:name="para_3aa7e68b_ac72_489e_800f_b39445c579"/>
          <w:p>
            <w:pPr>
              <w:spacing w:before="180" w:after="0" w:line="240" w:lineRule="auto"/>
              <w:jc w:val="center"/>
            </w:pPr>
            <w:r>
              <w:rPr>
                <w:rFonts w:ascii="Arial" w:hAnsi="Arial"/>
                <w:color w:val="000000"/>
                <w:sz w:val="18"/>
              </w:rPr>
              <w:t>1</w:t>
            </w:r>
          </w:p>
          <w:bookmarkEnd w:id="79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2" w:name="para_66741bd5_ed8b_49fc_8c3c_876711addf"/>
          <w:p>
            <w:pPr>
              <w:spacing w:before="180" w:after="0" w:line="240" w:lineRule="auto"/>
            </w:pPr>
            <w:r>
              <w:rPr>
                <w:rFonts w:ascii="Arial" w:hAnsi="Arial"/>
                <w:color w:val="000000"/>
                <w:sz w:val="18"/>
              </w:rPr>
              <w:t>&gt;Coding Scheme Designator</w:t>
            </w:r>
          </w:p>
          <w:bookmarkEnd w:id="7932"/>
        </w:tc>
        <w:tc>
          <w:tcPr>
            <w:tcBorders>
              <w:bottom w:val="single" w:sz="4" w:color="000000"/>
              <w:right w:val="single" w:sz="4" w:color="000000"/>
            </w:tcBorders>
            <w:tcMar>
              <w:top w:w="40" w:type="dxa"/>
              <w:left w:w="40" w:type="dxa"/>
              <w:bottom w:w="40" w:type="dxa"/>
              <w:right w:w="40" w:type="dxa"/>
            </w:tcMar>
            <w:vAlign w:val="top"/>
          </w:tcPr>
          <w:bookmarkStart w:id="7933" w:name="para_752cc5fc_879b_4baa_a0d5_6a184d7a01"/>
          <w:p>
            <w:pPr>
              <w:spacing w:before="180" w:after="0" w:line="240" w:lineRule="auto"/>
              <w:jc w:val="center"/>
            </w:pPr>
            <w:r>
              <w:rPr>
                <w:rFonts w:ascii="Arial" w:hAnsi="Arial"/>
                <w:color w:val="000000"/>
                <w:sz w:val="18"/>
              </w:rPr>
              <w:t>(0008,0102)</w:t>
            </w:r>
          </w:p>
          <w:bookmarkEnd w:id="7933"/>
        </w:tc>
        <w:tc>
          <w:tcPr>
            <w:tcBorders>
              <w:bottom w:val="single" w:sz="4" w:color="000000"/>
              <w:right w:val="single" w:sz="4" w:color="000000"/>
            </w:tcBorders>
            <w:tcMar>
              <w:top w:w="40" w:type="dxa"/>
              <w:left w:w="40" w:type="dxa"/>
              <w:bottom w:w="40" w:type="dxa"/>
              <w:right w:w="40" w:type="dxa"/>
            </w:tcMar>
            <w:vAlign w:val="top"/>
          </w:tcPr>
          <w:bookmarkStart w:id="7934" w:name="para_de433905_a2f2_497c_a480_e03fee8cd1"/>
          <w:p>
            <w:pPr>
              <w:spacing w:before="180" w:after="0" w:line="240" w:lineRule="auto"/>
              <w:jc w:val="center"/>
            </w:pPr>
            <w:r>
              <w:rPr>
                <w:rFonts w:ascii="Arial" w:hAnsi="Arial"/>
                <w:color w:val="000000"/>
                <w:sz w:val="18"/>
              </w:rPr>
              <w:t>O</w:t>
            </w:r>
          </w:p>
          <w:bookmarkEnd w:id="7934"/>
        </w:tc>
        <w:tc>
          <w:tcPr>
            <w:tcBorders>
              <w:bottom w:val="single" w:sz="4" w:color="000000"/>
              <w:right w:val="single" w:sz="4" w:color="000000"/>
            </w:tcBorders>
            <w:tcMar>
              <w:top w:w="40" w:type="dxa"/>
              <w:left w:w="40" w:type="dxa"/>
              <w:bottom w:w="40" w:type="dxa"/>
              <w:right w:w="40" w:type="dxa"/>
            </w:tcMar>
            <w:vAlign w:val="top"/>
          </w:tcPr>
          <w:bookmarkStart w:id="7935" w:name="para_34a4f1b2_425e_416c_a04c_7959009adc"/>
          <w:p>
            <w:pPr>
              <w:spacing w:before="180" w:after="0" w:line="240" w:lineRule="auto"/>
              <w:jc w:val="center"/>
            </w:pPr>
            <w:r>
              <w:rPr>
                <w:rFonts w:ascii="Arial" w:hAnsi="Arial"/>
                <w:color w:val="000000"/>
                <w:sz w:val="18"/>
              </w:rPr>
              <w:t>1</w:t>
            </w:r>
          </w:p>
          <w:bookmarkEnd w:id="7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36" w:name="para_6eaf7d51_4404_47bc_9eeb_b5b171af65"/>
          <w:p>
            <w:pPr>
              <w:spacing w:before="180" w:after="0" w:line="240" w:lineRule="auto"/>
            </w:pPr>
            <w:r>
              <w:rPr>
                <w:rFonts w:ascii="Arial" w:hAnsi="Arial"/>
                <w:color w:val="000000"/>
                <w:sz w:val="18"/>
              </w:rPr>
              <w:t>&gt;Code Meaning</w:t>
            </w:r>
          </w:p>
          <w:bookmarkEnd w:id="7936"/>
        </w:tc>
        <w:tc>
          <w:tcPr>
            <w:tcBorders>
              <w:bottom w:val="single" w:sz="4" w:color="000000"/>
              <w:right w:val="single" w:sz="4" w:color="000000"/>
            </w:tcBorders>
            <w:tcMar>
              <w:top w:w="40" w:type="dxa"/>
              <w:left w:w="40" w:type="dxa"/>
              <w:bottom w:w="40" w:type="dxa"/>
              <w:right w:w="40" w:type="dxa"/>
            </w:tcMar>
            <w:vAlign w:val="top"/>
          </w:tcPr>
          <w:bookmarkStart w:id="7937" w:name="para_5a2bf1df_722e_41f3_aefe_6091b7259a"/>
          <w:p>
            <w:pPr>
              <w:spacing w:before="180" w:after="0" w:line="240" w:lineRule="auto"/>
              <w:jc w:val="center"/>
            </w:pPr>
            <w:r>
              <w:rPr>
                <w:rFonts w:ascii="Arial" w:hAnsi="Arial"/>
                <w:color w:val="000000"/>
                <w:sz w:val="18"/>
              </w:rPr>
              <w:t>(0008,0104)</w:t>
            </w:r>
          </w:p>
          <w:bookmarkEnd w:id="7937"/>
        </w:tc>
        <w:tc>
          <w:tcPr>
            <w:tcBorders>
              <w:bottom w:val="single" w:sz="4" w:color="000000"/>
              <w:right w:val="single" w:sz="4" w:color="000000"/>
            </w:tcBorders>
            <w:tcMar>
              <w:top w:w="40" w:type="dxa"/>
              <w:left w:w="40" w:type="dxa"/>
              <w:bottom w:w="40" w:type="dxa"/>
              <w:right w:w="40" w:type="dxa"/>
            </w:tcMar>
            <w:vAlign w:val="top"/>
          </w:tcPr>
          <w:bookmarkStart w:id="7938" w:name="para_75bc833b_69b0_4328_bdc9_0afbc60c10"/>
          <w:p>
            <w:pPr>
              <w:spacing w:before="180" w:after="0" w:line="240" w:lineRule="auto"/>
              <w:jc w:val="center"/>
            </w:pPr>
            <w:r>
              <w:rPr>
                <w:rFonts w:ascii="Arial" w:hAnsi="Arial"/>
                <w:color w:val="000000"/>
                <w:sz w:val="18"/>
              </w:rPr>
              <w:t>-</w:t>
            </w:r>
          </w:p>
          <w:bookmarkEnd w:id="7938"/>
        </w:tc>
        <w:tc>
          <w:tcPr>
            <w:tcBorders>
              <w:bottom w:val="single" w:sz="4" w:color="000000"/>
              <w:right w:val="single" w:sz="4" w:color="000000"/>
            </w:tcBorders>
            <w:tcMar>
              <w:top w:w="40" w:type="dxa"/>
              <w:left w:w="40" w:type="dxa"/>
              <w:bottom w:w="40" w:type="dxa"/>
              <w:right w:w="40" w:type="dxa"/>
            </w:tcMar>
            <w:vAlign w:val="top"/>
          </w:tcPr>
          <w:bookmarkStart w:id="7939" w:name="para_edc61362_05ed_49f9_b357_e81951223a"/>
          <w:p>
            <w:pPr>
              <w:spacing w:before="180" w:after="0" w:line="240" w:lineRule="auto"/>
              <w:jc w:val="center"/>
            </w:pPr>
            <w:r>
              <w:rPr>
                <w:rFonts w:ascii="Arial" w:hAnsi="Arial"/>
                <w:color w:val="000000"/>
                <w:sz w:val="18"/>
              </w:rPr>
              <w:t>1</w:t>
            </w:r>
          </w:p>
          <w:bookmarkEnd w:id="7939"/>
        </w:tc>
        <w:tc>
          <w:tcPr>
            <w:tcBorders>
              <w:bottom w:val="single" w:sz="4" w:color="000000"/>
              <w:right w:val="single" w:sz="4" w:color="000000"/>
            </w:tcBorders>
            <w:tcMar>
              <w:top w:w="40" w:type="dxa"/>
              <w:left w:w="40" w:type="dxa"/>
              <w:bottom w:w="40" w:type="dxa"/>
              <w:right w:w="40" w:type="dxa"/>
            </w:tcMar>
            <w:vAlign w:val="top"/>
          </w:tcPr>
          <w:bookmarkStart w:id="7940" w:name="para_c3c4e6e5_1f85_4086_aba5_1cf2e5df69"/>
          <w:p>
            <w:pPr>
              <w:spacing w:before="180" w:after="0" w:line="240" w:lineRule="auto"/>
            </w:pPr>
            <w:r>
              <w:rPr>
                <w:rFonts w:ascii="Arial" w:hAnsi="Arial"/>
                <w:color w:val="000000"/>
                <w:sz w:val="18"/>
              </w:rPr>
              <w:t>Code Meaning shall not be used as Matching Key.</w:t>
            </w:r>
          </w:p>
          <w:bookmarkEnd w:id="7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1" w:name="para_c1311eec_3933_47da_9c02_c5e91af243"/>
          <w:p>
            <w:pPr>
              <w:spacing w:before="180" w:after="0" w:line="240" w:lineRule="auto"/>
            </w:pPr>
            <w:r>
              <w:rPr>
                <w:rFonts w:ascii="Arial" w:hAnsi="Arial"/>
                <w:color w:val="000000"/>
                <w:sz w:val="18"/>
              </w:rPr>
              <w:t>&gt;Patient's Primary Language Modifier Code Sequence</w:t>
            </w:r>
          </w:p>
          <w:bookmarkEnd w:id="7941"/>
        </w:tc>
        <w:tc>
          <w:tcPr>
            <w:tcBorders>
              <w:bottom w:val="single" w:sz="4" w:color="000000"/>
              <w:right w:val="single" w:sz="4" w:color="000000"/>
            </w:tcBorders>
            <w:tcMar>
              <w:top w:w="40" w:type="dxa"/>
              <w:left w:w="40" w:type="dxa"/>
              <w:bottom w:w="40" w:type="dxa"/>
              <w:right w:w="40" w:type="dxa"/>
            </w:tcMar>
            <w:vAlign w:val="top"/>
          </w:tcPr>
          <w:bookmarkStart w:id="7942" w:name="para_2ddad221_7248_4b6f_8356_03a028764d"/>
          <w:p>
            <w:pPr>
              <w:spacing w:before="180" w:after="0" w:line="240" w:lineRule="auto"/>
              <w:jc w:val="center"/>
            </w:pPr>
            <w:r>
              <w:rPr>
                <w:rFonts w:ascii="Arial" w:hAnsi="Arial"/>
                <w:color w:val="000000"/>
                <w:sz w:val="18"/>
              </w:rPr>
              <w:t>(0010,0102)</w:t>
            </w:r>
          </w:p>
          <w:bookmarkEnd w:id="7942"/>
        </w:tc>
        <w:tc>
          <w:tcPr>
            <w:tcBorders>
              <w:bottom w:val="single" w:sz="4" w:color="000000"/>
              <w:right w:val="single" w:sz="4" w:color="000000"/>
            </w:tcBorders>
            <w:tcMar>
              <w:top w:w="40" w:type="dxa"/>
              <w:left w:w="40" w:type="dxa"/>
              <w:bottom w:w="40" w:type="dxa"/>
              <w:right w:w="40" w:type="dxa"/>
            </w:tcMar>
            <w:vAlign w:val="top"/>
          </w:tcPr>
          <w:bookmarkStart w:id="7943" w:name="para_2ff4840b_0652_4359_8065_863012bb3a"/>
          <w:p>
            <w:pPr>
              <w:spacing w:before="180" w:after="0" w:line="240" w:lineRule="auto"/>
              <w:jc w:val="center"/>
            </w:pPr>
            <w:r>
              <w:rPr>
                <w:rFonts w:ascii="Arial" w:hAnsi="Arial"/>
                <w:color w:val="000000"/>
                <w:sz w:val="18"/>
              </w:rPr>
              <w:t>O</w:t>
            </w:r>
          </w:p>
          <w:bookmarkEnd w:id="7943"/>
        </w:tc>
        <w:tc>
          <w:tcPr>
            <w:tcBorders>
              <w:bottom w:val="single" w:sz="4" w:color="000000"/>
              <w:right w:val="single" w:sz="4" w:color="000000"/>
            </w:tcBorders>
            <w:tcMar>
              <w:top w:w="40" w:type="dxa"/>
              <w:left w:w="40" w:type="dxa"/>
              <w:bottom w:w="40" w:type="dxa"/>
              <w:right w:w="40" w:type="dxa"/>
            </w:tcMar>
            <w:vAlign w:val="top"/>
          </w:tcPr>
          <w:bookmarkStart w:id="7944" w:name="para_df6b748d_d267_4b9b_b1b1_984b06c6e4"/>
          <w:p>
            <w:pPr>
              <w:spacing w:before="180" w:after="0" w:line="240" w:lineRule="auto"/>
              <w:jc w:val="center"/>
            </w:pPr>
            <w:r>
              <w:rPr>
                <w:rFonts w:ascii="Arial" w:hAnsi="Arial"/>
                <w:color w:val="000000"/>
                <w:sz w:val="18"/>
              </w:rPr>
              <w:t>3</w:t>
            </w:r>
          </w:p>
          <w:bookmarkEnd w:id="7944"/>
        </w:tc>
        <w:tc>
          <w:tcPr>
            <w:tcBorders>
              <w:bottom w:val="single" w:sz="4" w:color="000000"/>
              <w:right w:val="single" w:sz="4" w:color="000000"/>
            </w:tcBorders>
            <w:tcMar>
              <w:top w:w="40" w:type="dxa"/>
              <w:left w:w="40" w:type="dxa"/>
              <w:bottom w:w="40" w:type="dxa"/>
              <w:right w:w="40" w:type="dxa"/>
            </w:tcMar>
            <w:vAlign w:val="top"/>
          </w:tcPr>
          <w:bookmarkStart w:id="7945" w:name="para_b033e491_1d12_4519_8f49_a799ecfd0c"/>
          <w:p>
            <w:pPr>
              <w:spacing w:before="180" w:after="0" w:line="240" w:lineRule="auto"/>
            </w:pPr>
            <w:r>
              <w:rPr>
                <w:rFonts w:ascii="Arial" w:hAnsi="Arial"/>
                <w:color w:val="000000"/>
                <w:sz w:val="18"/>
              </w:rPr>
              <w:t>A modifier for a Patient's Primary Language. Can be used to specify a national language variant.</w:t>
            </w:r>
          </w:p>
          <w:bookmarkEnd w:id="7945"/>
          <w:bookmarkStart w:id="7946" w:name="para_3b0998f3_a895_4096_9dee_0e62c39253"/>
          <w:p>
            <w:pPr>
              <w:spacing w:before="180" w:after="0" w:line="240" w:lineRule="auto"/>
            </w:pPr>
            <w:r>
              <w:rPr>
                <w:rFonts w:ascii="Arial" w:hAnsi="Arial"/>
                <w:color w:val="000000"/>
                <w:sz w:val="18"/>
              </w:rPr>
              <w:t>If returned, the Patient's Primary Language Modifier Code Sequence shall contain only a single Item.</w:t>
            </w:r>
          </w:p>
          <w:bookmarkEnd w:id="7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47" w:name="para_7f5e2bda_93ea_4ed4_9452_2ee6dddf3d"/>
          <w:p>
            <w:pPr>
              <w:spacing w:before="180" w:after="0" w:line="240" w:lineRule="auto"/>
            </w:pPr>
            <w:r>
              <w:rPr>
                <w:rFonts w:ascii="Arial" w:hAnsi="Arial"/>
                <w:color w:val="000000"/>
                <w:sz w:val="18"/>
              </w:rPr>
              <w:t>&gt;&gt;Code Value</w:t>
            </w:r>
          </w:p>
          <w:bookmarkEnd w:id="7947"/>
        </w:tc>
        <w:tc>
          <w:tcPr>
            <w:tcBorders>
              <w:bottom w:val="single" w:sz="4" w:color="000000"/>
              <w:right w:val="single" w:sz="4" w:color="000000"/>
            </w:tcBorders>
            <w:tcMar>
              <w:top w:w="40" w:type="dxa"/>
              <w:left w:w="40" w:type="dxa"/>
              <w:bottom w:w="40" w:type="dxa"/>
              <w:right w:w="40" w:type="dxa"/>
            </w:tcMar>
            <w:vAlign w:val="top"/>
          </w:tcPr>
          <w:bookmarkStart w:id="7948" w:name="para_5b33e87d_9cf9_41c9_bb05_bc03ec8143"/>
          <w:p>
            <w:pPr>
              <w:spacing w:before="180" w:after="0" w:line="240" w:lineRule="auto"/>
              <w:jc w:val="center"/>
            </w:pPr>
            <w:r>
              <w:rPr>
                <w:rFonts w:ascii="Arial" w:hAnsi="Arial"/>
                <w:color w:val="000000"/>
                <w:sz w:val="18"/>
              </w:rPr>
              <w:t>(0008,0100)</w:t>
            </w:r>
          </w:p>
          <w:bookmarkEnd w:id="7948"/>
        </w:tc>
        <w:tc>
          <w:tcPr>
            <w:tcBorders>
              <w:bottom w:val="single" w:sz="4" w:color="000000"/>
              <w:right w:val="single" w:sz="4" w:color="000000"/>
            </w:tcBorders>
            <w:tcMar>
              <w:top w:w="40" w:type="dxa"/>
              <w:left w:w="40" w:type="dxa"/>
              <w:bottom w:w="40" w:type="dxa"/>
              <w:right w:w="40" w:type="dxa"/>
            </w:tcMar>
            <w:vAlign w:val="top"/>
          </w:tcPr>
          <w:bookmarkStart w:id="7949" w:name="para_95c2e7c4_669c_4902_a42b_bcbaae5234"/>
          <w:p>
            <w:pPr>
              <w:spacing w:before="180" w:after="0" w:line="240" w:lineRule="auto"/>
              <w:jc w:val="center"/>
            </w:pPr>
            <w:r>
              <w:rPr>
                <w:rFonts w:ascii="Arial" w:hAnsi="Arial"/>
                <w:color w:val="000000"/>
                <w:sz w:val="18"/>
              </w:rPr>
              <w:t>O</w:t>
            </w:r>
          </w:p>
          <w:bookmarkEnd w:id="7949"/>
        </w:tc>
        <w:tc>
          <w:tcPr>
            <w:tcBorders>
              <w:bottom w:val="single" w:sz="4" w:color="000000"/>
              <w:right w:val="single" w:sz="4" w:color="000000"/>
            </w:tcBorders>
            <w:tcMar>
              <w:top w:w="40" w:type="dxa"/>
              <w:left w:w="40" w:type="dxa"/>
              <w:bottom w:w="40" w:type="dxa"/>
              <w:right w:w="40" w:type="dxa"/>
            </w:tcMar>
            <w:vAlign w:val="top"/>
          </w:tcPr>
          <w:bookmarkStart w:id="7950" w:name="para_29fd9977_fefe_407a_9496_0caab0494a"/>
          <w:p>
            <w:pPr>
              <w:spacing w:before="180" w:after="0" w:line="240" w:lineRule="auto"/>
              <w:jc w:val="center"/>
            </w:pPr>
            <w:r>
              <w:rPr>
                <w:rFonts w:ascii="Arial" w:hAnsi="Arial"/>
                <w:color w:val="000000"/>
                <w:sz w:val="18"/>
              </w:rPr>
              <w:t>1</w:t>
            </w:r>
          </w:p>
          <w:bookmarkEnd w:id="7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1" w:name="para_68a16e70_674c_46c6_8dd7_4173c6b065"/>
          <w:p>
            <w:pPr>
              <w:spacing w:before="180" w:after="0" w:line="240" w:lineRule="auto"/>
            </w:pPr>
            <w:r>
              <w:rPr>
                <w:rFonts w:ascii="Arial" w:hAnsi="Arial"/>
                <w:color w:val="000000"/>
                <w:sz w:val="18"/>
              </w:rPr>
              <w:t>&gt;&gt;Coding Scheme Designator</w:t>
            </w:r>
          </w:p>
          <w:bookmarkEnd w:id="7951"/>
        </w:tc>
        <w:tc>
          <w:tcPr>
            <w:tcBorders>
              <w:bottom w:val="single" w:sz="4" w:color="000000"/>
              <w:right w:val="single" w:sz="4" w:color="000000"/>
            </w:tcBorders>
            <w:tcMar>
              <w:top w:w="40" w:type="dxa"/>
              <w:left w:w="40" w:type="dxa"/>
              <w:bottom w:w="40" w:type="dxa"/>
              <w:right w:w="40" w:type="dxa"/>
            </w:tcMar>
            <w:vAlign w:val="top"/>
          </w:tcPr>
          <w:bookmarkStart w:id="7952" w:name="para_d50144f8_7710_4dde_80d4_797abf82bd"/>
          <w:p>
            <w:pPr>
              <w:spacing w:before="180" w:after="0" w:line="240" w:lineRule="auto"/>
              <w:jc w:val="center"/>
            </w:pPr>
            <w:r>
              <w:rPr>
                <w:rFonts w:ascii="Arial" w:hAnsi="Arial"/>
                <w:color w:val="000000"/>
                <w:sz w:val="18"/>
              </w:rPr>
              <w:t>(0008,0102)</w:t>
            </w:r>
          </w:p>
          <w:bookmarkEnd w:id="7952"/>
        </w:tc>
        <w:tc>
          <w:tcPr>
            <w:tcBorders>
              <w:bottom w:val="single" w:sz="4" w:color="000000"/>
              <w:right w:val="single" w:sz="4" w:color="000000"/>
            </w:tcBorders>
            <w:tcMar>
              <w:top w:w="40" w:type="dxa"/>
              <w:left w:w="40" w:type="dxa"/>
              <w:bottom w:w="40" w:type="dxa"/>
              <w:right w:w="40" w:type="dxa"/>
            </w:tcMar>
            <w:vAlign w:val="top"/>
          </w:tcPr>
          <w:bookmarkStart w:id="7953" w:name="para_46f1814f_2cd8_4b93_bc5b_27a738ce45"/>
          <w:p>
            <w:pPr>
              <w:spacing w:before="180" w:after="0" w:line="240" w:lineRule="auto"/>
              <w:jc w:val="center"/>
            </w:pPr>
            <w:r>
              <w:rPr>
                <w:rFonts w:ascii="Arial" w:hAnsi="Arial"/>
                <w:color w:val="000000"/>
                <w:sz w:val="18"/>
              </w:rPr>
              <w:t>O</w:t>
            </w:r>
          </w:p>
          <w:bookmarkEnd w:id="7953"/>
        </w:tc>
        <w:tc>
          <w:tcPr>
            <w:tcBorders>
              <w:bottom w:val="single" w:sz="4" w:color="000000"/>
              <w:right w:val="single" w:sz="4" w:color="000000"/>
            </w:tcBorders>
            <w:tcMar>
              <w:top w:w="40" w:type="dxa"/>
              <w:left w:w="40" w:type="dxa"/>
              <w:bottom w:w="40" w:type="dxa"/>
              <w:right w:w="40" w:type="dxa"/>
            </w:tcMar>
            <w:vAlign w:val="top"/>
          </w:tcPr>
          <w:bookmarkStart w:id="7954" w:name="para_bbb98895_9a61_4ac1_909b_d3072bc256"/>
          <w:p>
            <w:pPr>
              <w:spacing w:before="180" w:after="0" w:line="240" w:lineRule="auto"/>
              <w:jc w:val="center"/>
            </w:pPr>
            <w:r>
              <w:rPr>
                <w:rFonts w:ascii="Arial" w:hAnsi="Arial"/>
                <w:color w:val="000000"/>
                <w:sz w:val="18"/>
              </w:rPr>
              <w:t>1</w:t>
            </w:r>
          </w:p>
          <w:bookmarkEnd w:id="7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55" w:name="para_a728cd35_4908_43c1_8891_ae307fc73c"/>
          <w:p>
            <w:pPr>
              <w:spacing w:before="180" w:after="0" w:line="240" w:lineRule="auto"/>
            </w:pPr>
            <w:r>
              <w:rPr>
                <w:rFonts w:ascii="Arial" w:hAnsi="Arial"/>
                <w:color w:val="000000"/>
                <w:sz w:val="18"/>
              </w:rPr>
              <w:t>&gt;&gt;Code Meaning</w:t>
            </w:r>
          </w:p>
          <w:bookmarkEnd w:id="7955"/>
        </w:tc>
        <w:tc>
          <w:tcPr>
            <w:tcBorders>
              <w:bottom w:val="single" w:sz="4" w:color="000000"/>
              <w:right w:val="single" w:sz="4" w:color="000000"/>
            </w:tcBorders>
            <w:tcMar>
              <w:top w:w="40" w:type="dxa"/>
              <w:left w:w="40" w:type="dxa"/>
              <w:bottom w:w="40" w:type="dxa"/>
              <w:right w:w="40" w:type="dxa"/>
            </w:tcMar>
            <w:vAlign w:val="top"/>
          </w:tcPr>
          <w:bookmarkStart w:id="7956" w:name="para_1c89b3d3_6e12_4880_8f65_00200eb14e"/>
          <w:p>
            <w:pPr>
              <w:spacing w:before="180" w:after="0" w:line="240" w:lineRule="auto"/>
              <w:jc w:val="center"/>
            </w:pPr>
            <w:r>
              <w:rPr>
                <w:rFonts w:ascii="Arial" w:hAnsi="Arial"/>
                <w:color w:val="000000"/>
                <w:sz w:val="18"/>
              </w:rPr>
              <w:t>(0008,0104)</w:t>
            </w:r>
          </w:p>
          <w:bookmarkEnd w:id="7956"/>
        </w:tc>
        <w:tc>
          <w:tcPr>
            <w:tcBorders>
              <w:bottom w:val="single" w:sz="4" w:color="000000"/>
              <w:right w:val="single" w:sz="4" w:color="000000"/>
            </w:tcBorders>
            <w:tcMar>
              <w:top w:w="40" w:type="dxa"/>
              <w:left w:w="40" w:type="dxa"/>
              <w:bottom w:w="40" w:type="dxa"/>
              <w:right w:w="40" w:type="dxa"/>
            </w:tcMar>
            <w:vAlign w:val="top"/>
          </w:tcPr>
          <w:bookmarkStart w:id="7957" w:name="para_01827947_ddd1_45a9_ab5b_e7fca035e4"/>
          <w:p>
            <w:pPr>
              <w:spacing w:before="180" w:after="0" w:line="240" w:lineRule="auto"/>
              <w:jc w:val="center"/>
            </w:pPr>
            <w:r>
              <w:rPr>
                <w:rFonts w:ascii="Arial" w:hAnsi="Arial"/>
                <w:color w:val="000000"/>
                <w:sz w:val="18"/>
              </w:rPr>
              <w:t>-</w:t>
            </w:r>
          </w:p>
          <w:bookmarkEnd w:id="7957"/>
        </w:tc>
        <w:tc>
          <w:tcPr>
            <w:tcBorders>
              <w:bottom w:val="single" w:sz="4" w:color="000000"/>
              <w:right w:val="single" w:sz="4" w:color="000000"/>
            </w:tcBorders>
            <w:tcMar>
              <w:top w:w="40" w:type="dxa"/>
              <w:left w:w="40" w:type="dxa"/>
              <w:bottom w:w="40" w:type="dxa"/>
              <w:right w:w="40" w:type="dxa"/>
            </w:tcMar>
            <w:vAlign w:val="top"/>
          </w:tcPr>
          <w:bookmarkStart w:id="7958" w:name="para_e8d8f4dc_7cb5_4e6e_8205_1ec0ad99ad"/>
          <w:p>
            <w:pPr>
              <w:spacing w:before="180" w:after="0" w:line="240" w:lineRule="auto"/>
              <w:jc w:val="center"/>
            </w:pPr>
            <w:r>
              <w:rPr>
                <w:rFonts w:ascii="Arial" w:hAnsi="Arial"/>
                <w:color w:val="000000"/>
                <w:sz w:val="18"/>
              </w:rPr>
              <w:t>1</w:t>
            </w:r>
          </w:p>
          <w:bookmarkEnd w:id="7958"/>
        </w:tc>
        <w:tc>
          <w:tcPr>
            <w:tcBorders>
              <w:bottom w:val="single" w:sz="4" w:color="000000"/>
              <w:right w:val="single" w:sz="4" w:color="000000"/>
            </w:tcBorders>
            <w:tcMar>
              <w:top w:w="40" w:type="dxa"/>
              <w:left w:w="40" w:type="dxa"/>
              <w:bottom w:w="40" w:type="dxa"/>
              <w:right w:w="40" w:type="dxa"/>
            </w:tcMar>
            <w:vAlign w:val="top"/>
          </w:tcPr>
          <w:bookmarkStart w:id="7959" w:name="para_ddef153d_93ea_496f_9ef3_7997ce1b27"/>
          <w:p>
            <w:pPr>
              <w:spacing w:before="180" w:after="0" w:line="240" w:lineRule="auto"/>
            </w:pPr>
            <w:r>
              <w:rPr>
                <w:rFonts w:ascii="Arial" w:hAnsi="Arial"/>
                <w:color w:val="000000"/>
                <w:sz w:val="18"/>
              </w:rPr>
              <w:t>Code Meaning shall not be used as Matching Key.</w:t>
            </w:r>
          </w:p>
          <w:bookmarkEnd w:id="79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0" w:name="para_34f91484_eef2_45ae_951d_1786355fdb"/>
          <w:p>
            <w:pPr>
              <w:spacing w:before="180" w:after="0" w:line="240" w:lineRule="auto"/>
            </w:pPr>
            <w:r>
              <w:rPr>
                <w:rFonts w:ascii="Arial" w:hAnsi="Arial"/>
                <w:color w:val="000000"/>
                <w:sz w:val="18"/>
              </w:rPr>
              <w:t>Patient's Weight</w:t>
            </w:r>
          </w:p>
          <w:bookmarkEnd w:id="7960"/>
        </w:tc>
        <w:tc>
          <w:tcPr>
            <w:tcBorders>
              <w:bottom w:val="single" w:sz="4" w:color="000000"/>
              <w:right w:val="single" w:sz="4" w:color="000000"/>
            </w:tcBorders>
            <w:tcMar>
              <w:top w:w="40" w:type="dxa"/>
              <w:left w:w="40" w:type="dxa"/>
              <w:bottom w:w="40" w:type="dxa"/>
              <w:right w:w="40" w:type="dxa"/>
            </w:tcMar>
            <w:vAlign w:val="top"/>
          </w:tcPr>
          <w:bookmarkStart w:id="7961" w:name="para_b56f2f96_9c38_4250_a9e2_f4602191f1"/>
          <w:p>
            <w:pPr>
              <w:spacing w:before="180" w:after="0" w:line="240" w:lineRule="auto"/>
              <w:jc w:val="center"/>
            </w:pPr>
            <w:r>
              <w:rPr>
                <w:rFonts w:ascii="Arial" w:hAnsi="Arial"/>
                <w:color w:val="000000"/>
                <w:sz w:val="18"/>
              </w:rPr>
              <w:t>(0010,1030)</w:t>
            </w:r>
          </w:p>
          <w:bookmarkEnd w:id="7961"/>
        </w:tc>
        <w:tc>
          <w:tcPr>
            <w:tcBorders>
              <w:bottom w:val="single" w:sz="4" w:color="000000"/>
              <w:right w:val="single" w:sz="4" w:color="000000"/>
            </w:tcBorders>
            <w:tcMar>
              <w:top w:w="40" w:type="dxa"/>
              <w:left w:w="40" w:type="dxa"/>
              <w:bottom w:w="40" w:type="dxa"/>
              <w:right w:w="40" w:type="dxa"/>
            </w:tcMar>
            <w:vAlign w:val="top"/>
          </w:tcPr>
          <w:bookmarkStart w:id="7962" w:name="para_af9758a5_e37e_4168_905c_eb62f3f4af"/>
          <w:p>
            <w:pPr>
              <w:spacing w:before="180" w:after="0" w:line="240" w:lineRule="auto"/>
              <w:jc w:val="center"/>
            </w:pPr>
            <w:r>
              <w:rPr>
                <w:rFonts w:ascii="Arial" w:hAnsi="Arial"/>
                <w:color w:val="000000"/>
                <w:sz w:val="18"/>
              </w:rPr>
              <w:t>O</w:t>
            </w:r>
          </w:p>
          <w:bookmarkEnd w:id="7962"/>
        </w:tc>
        <w:tc>
          <w:tcPr>
            <w:tcBorders>
              <w:bottom w:val="single" w:sz="4" w:color="000000"/>
              <w:right w:val="single" w:sz="4" w:color="000000"/>
            </w:tcBorders>
            <w:tcMar>
              <w:top w:w="40" w:type="dxa"/>
              <w:left w:w="40" w:type="dxa"/>
              <w:bottom w:w="40" w:type="dxa"/>
              <w:right w:w="40" w:type="dxa"/>
            </w:tcMar>
            <w:vAlign w:val="top"/>
          </w:tcPr>
          <w:bookmarkStart w:id="7963" w:name="para_8e4c69cf_aee6_49c8_81f4_6b2c04efb2"/>
          <w:p>
            <w:pPr>
              <w:spacing w:before="180" w:after="0" w:line="240" w:lineRule="auto"/>
              <w:jc w:val="center"/>
            </w:pPr>
            <w:r>
              <w:rPr>
                <w:rFonts w:ascii="Arial" w:hAnsi="Arial"/>
                <w:color w:val="000000"/>
                <w:sz w:val="18"/>
              </w:rPr>
              <w:t>2</w:t>
            </w:r>
          </w:p>
          <w:bookmarkEnd w:id="79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4" w:name="para_afa1602c_c306_4a4e_83c6_affeee044f"/>
          <w:p>
            <w:pPr>
              <w:spacing w:before="180" w:after="0" w:line="240" w:lineRule="auto"/>
            </w:pPr>
            <w:r>
              <w:rPr>
                <w:rFonts w:ascii="Arial" w:hAnsi="Arial"/>
                <w:color w:val="000000"/>
                <w:sz w:val="18"/>
              </w:rPr>
              <w:t>Patient's Size</w:t>
            </w:r>
          </w:p>
          <w:bookmarkEnd w:id="7964"/>
        </w:tc>
        <w:tc>
          <w:tcPr>
            <w:tcBorders>
              <w:bottom w:val="single" w:sz="4" w:color="000000"/>
              <w:right w:val="single" w:sz="4" w:color="000000"/>
            </w:tcBorders>
            <w:tcMar>
              <w:top w:w="40" w:type="dxa"/>
              <w:left w:w="40" w:type="dxa"/>
              <w:bottom w:w="40" w:type="dxa"/>
              <w:right w:w="40" w:type="dxa"/>
            </w:tcMar>
            <w:vAlign w:val="top"/>
          </w:tcPr>
          <w:bookmarkStart w:id="7965" w:name="para_4fb5f87d_3e6f_4e5d_868c_d0f7dad885"/>
          <w:p>
            <w:pPr>
              <w:spacing w:before="180" w:after="0" w:line="240" w:lineRule="auto"/>
              <w:jc w:val="center"/>
            </w:pPr>
            <w:r>
              <w:rPr>
                <w:rFonts w:ascii="Arial" w:hAnsi="Arial"/>
                <w:color w:val="000000"/>
                <w:sz w:val="18"/>
              </w:rPr>
              <w:t>(0010,1020)</w:t>
            </w:r>
          </w:p>
          <w:bookmarkEnd w:id="7965"/>
        </w:tc>
        <w:tc>
          <w:tcPr>
            <w:tcBorders>
              <w:bottom w:val="single" w:sz="4" w:color="000000"/>
              <w:right w:val="single" w:sz="4" w:color="000000"/>
            </w:tcBorders>
            <w:tcMar>
              <w:top w:w="40" w:type="dxa"/>
              <w:left w:w="40" w:type="dxa"/>
              <w:bottom w:w="40" w:type="dxa"/>
              <w:right w:w="40" w:type="dxa"/>
            </w:tcMar>
            <w:vAlign w:val="top"/>
          </w:tcPr>
          <w:bookmarkStart w:id="7966" w:name="para_e1d36854_345c_4d41_b694_1a64e7f582"/>
          <w:p>
            <w:pPr>
              <w:spacing w:before="180" w:after="0" w:line="240" w:lineRule="auto"/>
              <w:jc w:val="center"/>
            </w:pPr>
            <w:r>
              <w:rPr>
                <w:rFonts w:ascii="Arial" w:hAnsi="Arial"/>
                <w:color w:val="000000"/>
                <w:sz w:val="18"/>
              </w:rPr>
              <w:t>O</w:t>
            </w:r>
          </w:p>
          <w:bookmarkEnd w:id="7966"/>
        </w:tc>
        <w:tc>
          <w:tcPr>
            <w:tcBorders>
              <w:bottom w:val="single" w:sz="4" w:color="000000"/>
              <w:right w:val="single" w:sz="4" w:color="000000"/>
            </w:tcBorders>
            <w:tcMar>
              <w:top w:w="40" w:type="dxa"/>
              <w:left w:w="40" w:type="dxa"/>
              <w:bottom w:w="40" w:type="dxa"/>
              <w:right w:w="40" w:type="dxa"/>
            </w:tcMar>
            <w:vAlign w:val="top"/>
          </w:tcPr>
          <w:bookmarkStart w:id="7967" w:name="para_495d77de_35d1_40f4_8a0d_462f794cc0"/>
          <w:p>
            <w:pPr>
              <w:spacing w:before="180" w:after="0" w:line="240" w:lineRule="auto"/>
              <w:jc w:val="center"/>
            </w:pPr>
            <w:r>
              <w:rPr>
                <w:rFonts w:ascii="Arial" w:hAnsi="Arial"/>
                <w:color w:val="000000"/>
                <w:sz w:val="18"/>
              </w:rPr>
              <w:t>3</w:t>
            </w:r>
          </w:p>
          <w:bookmarkEnd w:id="7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68" w:name="para_ad1681e7_d420_41a9_8f49_56d0093e9f"/>
          <w:p>
            <w:pPr>
              <w:spacing w:before="180" w:after="0" w:line="240" w:lineRule="auto"/>
            </w:pPr>
            <w:r>
              <w:rPr>
                <w:rFonts w:ascii="Arial" w:hAnsi="Arial"/>
                <w:color w:val="000000"/>
                <w:sz w:val="18"/>
              </w:rPr>
              <w:t>Confidentiality constraint on patient data</w:t>
            </w:r>
          </w:p>
          <w:bookmarkEnd w:id="7968"/>
        </w:tc>
        <w:tc>
          <w:tcPr>
            <w:tcBorders>
              <w:bottom w:val="single" w:sz="4" w:color="000000"/>
              <w:right w:val="single" w:sz="4" w:color="000000"/>
            </w:tcBorders>
            <w:tcMar>
              <w:top w:w="40" w:type="dxa"/>
              <w:left w:w="40" w:type="dxa"/>
              <w:bottom w:w="40" w:type="dxa"/>
              <w:right w:w="40" w:type="dxa"/>
            </w:tcMar>
            <w:vAlign w:val="top"/>
          </w:tcPr>
          <w:bookmarkStart w:id="7969" w:name="para_86f34a8d_f292_4830_b905_e89449e5bb"/>
          <w:p>
            <w:pPr>
              <w:spacing w:before="180" w:after="0" w:line="240" w:lineRule="auto"/>
              <w:jc w:val="center"/>
            </w:pPr>
            <w:r>
              <w:rPr>
                <w:rFonts w:ascii="Arial" w:hAnsi="Arial"/>
                <w:color w:val="000000"/>
                <w:sz w:val="18"/>
              </w:rPr>
              <w:t>(0040,3001)</w:t>
            </w:r>
          </w:p>
          <w:bookmarkEnd w:id="7969"/>
        </w:tc>
        <w:tc>
          <w:tcPr>
            <w:tcBorders>
              <w:bottom w:val="single" w:sz="4" w:color="000000"/>
              <w:right w:val="single" w:sz="4" w:color="000000"/>
            </w:tcBorders>
            <w:tcMar>
              <w:top w:w="40" w:type="dxa"/>
              <w:left w:w="40" w:type="dxa"/>
              <w:bottom w:w="40" w:type="dxa"/>
              <w:right w:w="40" w:type="dxa"/>
            </w:tcMar>
            <w:vAlign w:val="top"/>
          </w:tcPr>
          <w:bookmarkStart w:id="7970" w:name="para_a1a997f7_e863_49e6_85a7_b9d0a7a004"/>
          <w:p>
            <w:pPr>
              <w:spacing w:before="180" w:after="0" w:line="240" w:lineRule="auto"/>
              <w:jc w:val="center"/>
            </w:pPr>
            <w:r>
              <w:rPr>
                <w:rFonts w:ascii="Arial" w:hAnsi="Arial"/>
                <w:color w:val="000000"/>
                <w:sz w:val="18"/>
              </w:rPr>
              <w:t>O</w:t>
            </w:r>
          </w:p>
          <w:bookmarkEnd w:id="7970"/>
        </w:tc>
        <w:tc>
          <w:tcPr>
            <w:tcBorders>
              <w:bottom w:val="single" w:sz="4" w:color="000000"/>
              <w:right w:val="single" w:sz="4" w:color="000000"/>
            </w:tcBorders>
            <w:tcMar>
              <w:top w:w="40" w:type="dxa"/>
              <w:left w:w="40" w:type="dxa"/>
              <w:bottom w:w="40" w:type="dxa"/>
              <w:right w:w="40" w:type="dxa"/>
            </w:tcMar>
            <w:vAlign w:val="top"/>
          </w:tcPr>
          <w:bookmarkStart w:id="7971" w:name="para_621e4c09_cd2a_4533_8a02_c37d90d9fc"/>
          <w:p>
            <w:pPr>
              <w:spacing w:before="180" w:after="0" w:line="240" w:lineRule="auto"/>
              <w:jc w:val="center"/>
            </w:pPr>
            <w:r>
              <w:rPr>
                <w:rFonts w:ascii="Arial" w:hAnsi="Arial"/>
                <w:color w:val="000000"/>
                <w:sz w:val="18"/>
              </w:rPr>
              <w:t>2</w:t>
            </w:r>
          </w:p>
          <w:bookmarkEnd w:id="79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2" w:name="para_d96312aa_d865_4ced_bf16_f4a4a3863b"/>
          <w:p>
            <w:pPr>
              <w:spacing w:before="180" w:after="0" w:line="240" w:lineRule="auto"/>
            </w:pPr>
            <w:r>
              <w:rPr>
                <w:rFonts w:ascii="Arial" w:hAnsi="Arial"/>
                <w:i/>
                <w:color w:val="000000"/>
                <w:sz w:val="18"/>
              </w:rPr>
              <w:t xml:space="preserve">All other Attributes of the </w:t>
            </w:r>
            <w:hyperlink r:id="r542">
              <w:r>
                <w:rPr>
                  <w:rFonts w:ascii="Arial" w:hAnsi="Arial"/>
                  <w:i/>
                  <w:color w:val="000000"/>
                  <w:sz w:val="18"/>
                </w:rPr>
                <w:t>Patient Demographic Module</w:t>
              </w:r>
            </w:hyperlink>
          </w:p>
          <w:bookmarkEnd w:id="797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7973" w:name="para_fbdaa9df_3660_48f2_b8f6_b0c88611c3"/>
          <w:p>
            <w:pPr>
              <w:spacing w:before="180" w:after="0" w:line="240" w:lineRule="auto"/>
              <w:jc w:val="center"/>
            </w:pPr>
            <w:r>
              <w:rPr>
                <w:rFonts w:ascii="Arial" w:hAnsi="Arial"/>
                <w:color w:val="000000"/>
                <w:sz w:val="18"/>
              </w:rPr>
              <w:t>O</w:t>
            </w:r>
          </w:p>
          <w:bookmarkEnd w:id="7973"/>
        </w:tc>
        <w:tc>
          <w:tcPr>
            <w:tcBorders>
              <w:bottom w:val="single" w:sz="4" w:color="000000"/>
              <w:right w:val="single" w:sz="4" w:color="000000"/>
            </w:tcBorders>
            <w:tcMar>
              <w:top w:w="40" w:type="dxa"/>
              <w:left w:w="40" w:type="dxa"/>
              <w:bottom w:w="40" w:type="dxa"/>
              <w:right w:w="40" w:type="dxa"/>
            </w:tcMar>
            <w:vAlign w:val="top"/>
          </w:tcPr>
          <w:bookmarkStart w:id="7974" w:name="para_18ab9586_e4fd_4cb1_bc1c_ec2f4ae0e7"/>
          <w:p>
            <w:pPr>
              <w:spacing w:before="180" w:after="0" w:line="240" w:lineRule="auto"/>
              <w:jc w:val="center"/>
            </w:pPr>
            <w:r>
              <w:rPr>
                <w:rFonts w:ascii="Arial" w:hAnsi="Arial"/>
                <w:color w:val="000000"/>
                <w:sz w:val="18"/>
              </w:rPr>
              <w:t>3</w:t>
            </w:r>
          </w:p>
          <w:bookmarkEnd w:id="79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7975" w:name="para_dea6bdcb_7a00_4694_98b5_d54edb1515"/>
          <w:p>
            <w:pPr>
              <w:spacing w:before="180" w:after="0" w:line="240" w:lineRule="auto"/>
            </w:pPr>
            <w:r>
              <w:rPr>
                <w:rFonts w:ascii="Arial" w:hAnsi="Arial"/>
                <w:b/>
                <w:color w:val="000000"/>
                <w:sz w:val="18"/>
              </w:rPr>
              <w:t>Patient Medical</w:t>
            </w:r>
          </w:p>
          <w:bookmarkEnd w:id="79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76" w:name="para_319c8c66_7cf8_408a_aca0_d81bd28c1a"/>
          <w:p>
            <w:pPr>
              <w:spacing w:before="180" w:after="0" w:line="240" w:lineRule="auto"/>
            </w:pPr>
            <w:r>
              <w:rPr>
                <w:rFonts w:ascii="Arial" w:hAnsi="Arial"/>
                <w:color w:val="000000"/>
                <w:sz w:val="18"/>
              </w:rPr>
              <w:t>Patient State</w:t>
            </w:r>
          </w:p>
          <w:bookmarkEnd w:id="7976"/>
        </w:tc>
        <w:tc>
          <w:tcPr>
            <w:tcBorders>
              <w:bottom w:val="single" w:sz="4" w:color="000000"/>
              <w:right w:val="single" w:sz="4" w:color="000000"/>
            </w:tcBorders>
            <w:tcMar>
              <w:top w:w="40" w:type="dxa"/>
              <w:left w:w="40" w:type="dxa"/>
              <w:bottom w:w="40" w:type="dxa"/>
              <w:right w:w="40" w:type="dxa"/>
            </w:tcMar>
            <w:vAlign w:val="top"/>
          </w:tcPr>
          <w:bookmarkStart w:id="7977" w:name="para_5557e3d1_c5ac_4526_b4ef_17a2b6fd98"/>
          <w:p>
            <w:pPr>
              <w:spacing w:before="180" w:after="0" w:line="240" w:lineRule="auto"/>
              <w:jc w:val="center"/>
            </w:pPr>
            <w:r>
              <w:rPr>
                <w:rFonts w:ascii="Arial" w:hAnsi="Arial"/>
                <w:color w:val="000000"/>
                <w:sz w:val="18"/>
              </w:rPr>
              <w:t>(0038,0500)</w:t>
            </w:r>
          </w:p>
          <w:bookmarkEnd w:id="7977"/>
        </w:tc>
        <w:tc>
          <w:tcPr>
            <w:tcBorders>
              <w:bottom w:val="single" w:sz="4" w:color="000000"/>
              <w:right w:val="single" w:sz="4" w:color="000000"/>
            </w:tcBorders>
            <w:tcMar>
              <w:top w:w="40" w:type="dxa"/>
              <w:left w:w="40" w:type="dxa"/>
              <w:bottom w:w="40" w:type="dxa"/>
              <w:right w:w="40" w:type="dxa"/>
            </w:tcMar>
            <w:vAlign w:val="top"/>
          </w:tcPr>
          <w:bookmarkStart w:id="7978" w:name="para_e0720289_0153_42e2_8af2_15dff08813"/>
          <w:p>
            <w:pPr>
              <w:spacing w:before="180" w:after="0" w:line="240" w:lineRule="auto"/>
              <w:jc w:val="center"/>
            </w:pPr>
            <w:r>
              <w:rPr>
                <w:rFonts w:ascii="Arial" w:hAnsi="Arial"/>
                <w:color w:val="000000"/>
                <w:sz w:val="18"/>
              </w:rPr>
              <w:t>O</w:t>
            </w:r>
          </w:p>
          <w:bookmarkEnd w:id="7978"/>
        </w:tc>
        <w:tc>
          <w:tcPr>
            <w:tcBorders>
              <w:bottom w:val="single" w:sz="4" w:color="000000"/>
              <w:right w:val="single" w:sz="4" w:color="000000"/>
            </w:tcBorders>
            <w:tcMar>
              <w:top w:w="40" w:type="dxa"/>
              <w:left w:w="40" w:type="dxa"/>
              <w:bottom w:w="40" w:type="dxa"/>
              <w:right w:w="40" w:type="dxa"/>
            </w:tcMar>
            <w:vAlign w:val="top"/>
          </w:tcPr>
          <w:bookmarkStart w:id="7979" w:name="para_728698a8_25a8_4cea_ae31_61891a31ee"/>
          <w:p>
            <w:pPr>
              <w:spacing w:before="180" w:after="0" w:line="240" w:lineRule="auto"/>
              <w:jc w:val="center"/>
            </w:pPr>
            <w:r>
              <w:rPr>
                <w:rFonts w:ascii="Arial" w:hAnsi="Arial"/>
                <w:color w:val="000000"/>
                <w:sz w:val="18"/>
              </w:rPr>
              <w:t>2</w:t>
            </w:r>
          </w:p>
          <w:bookmarkEnd w:id="79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0" w:name="para_6ee19616_1a9b_4b87_9166_64c9eb97b6"/>
          <w:p>
            <w:pPr>
              <w:spacing w:before="180" w:after="0" w:line="240" w:lineRule="auto"/>
            </w:pPr>
            <w:r>
              <w:rPr>
                <w:rFonts w:ascii="Arial" w:hAnsi="Arial"/>
                <w:color w:val="000000"/>
                <w:sz w:val="18"/>
              </w:rPr>
              <w:t>Pregnancy Status</w:t>
            </w:r>
          </w:p>
          <w:bookmarkEnd w:id="7980"/>
        </w:tc>
        <w:tc>
          <w:tcPr>
            <w:tcBorders>
              <w:bottom w:val="single" w:sz="4" w:color="000000"/>
              <w:right w:val="single" w:sz="4" w:color="000000"/>
            </w:tcBorders>
            <w:tcMar>
              <w:top w:w="40" w:type="dxa"/>
              <w:left w:w="40" w:type="dxa"/>
              <w:bottom w:w="40" w:type="dxa"/>
              <w:right w:w="40" w:type="dxa"/>
            </w:tcMar>
            <w:vAlign w:val="top"/>
          </w:tcPr>
          <w:bookmarkStart w:id="7981" w:name="para_32e3a583_2c66_49c1_b205_b015279ae3"/>
          <w:p>
            <w:pPr>
              <w:spacing w:before="180" w:after="0" w:line="240" w:lineRule="auto"/>
              <w:jc w:val="center"/>
            </w:pPr>
            <w:r>
              <w:rPr>
                <w:rFonts w:ascii="Arial" w:hAnsi="Arial"/>
                <w:color w:val="000000"/>
                <w:sz w:val="18"/>
              </w:rPr>
              <w:t>(0010,21C0)</w:t>
            </w:r>
          </w:p>
          <w:bookmarkEnd w:id="7981"/>
        </w:tc>
        <w:tc>
          <w:tcPr>
            <w:tcBorders>
              <w:bottom w:val="single" w:sz="4" w:color="000000"/>
              <w:right w:val="single" w:sz="4" w:color="000000"/>
            </w:tcBorders>
            <w:tcMar>
              <w:top w:w="40" w:type="dxa"/>
              <w:left w:w="40" w:type="dxa"/>
              <w:bottom w:w="40" w:type="dxa"/>
              <w:right w:w="40" w:type="dxa"/>
            </w:tcMar>
            <w:vAlign w:val="top"/>
          </w:tcPr>
          <w:bookmarkStart w:id="7982" w:name="para_28a71ed7_1116_401b_8bb8_b245922470"/>
          <w:p>
            <w:pPr>
              <w:spacing w:before="180" w:after="0" w:line="240" w:lineRule="auto"/>
              <w:jc w:val="center"/>
            </w:pPr>
            <w:r>
              <w:rPr>
                <w:rFonts w:ascii="Arial" w:hAnsi="Arial"/>
                <w:color w:val="000000"/>
                <w:sz w:val="18"/>
              </w:rPr>
              <w:t>O</w:t>
            </w:r>
          </w:p>
          <w:bookmarkEnd w:id="7982"/>
        </w:tc>
        <w:tc>
          <w:tcPr>
            <w:tcBorders>
              <w:bottom w:val="single" w:sz="4" w:color="000000"/>
              <w:right w:val="single" w:sz="4" w:color="000000"/>
            </w:tcBorders>
            <w:tcMar>
              <w:top w:w="40" w:type="dxa"/>
              <w:left w:w="40" w:type="dxa"/>
              <w:bottom w:w="40" w:type="dxa"/>
              <w:right w:w="40" w:type="dxa"/>
            </w:tcMar>
            <w:vAlign w:val="top"/>
          </w:tcPr>
          <w:bookmarkStart w:id="7983" w:name="para_67945556_3bd2_46de_b2d4_5bbc29ea92"/>
          <w:p>
            <w:pPr>
              <w:spacing w:before="180" w:after="0" w:line="240" w:lineRule="auto"/>
              <w:jc w:val="center"/>
            </w:pPr>
            <w:r>
              <w:rPr>
                <w:rFonts w:ascii="Arial" w:hAnsi="Arial"/>
                <w:color w:val="000000"/>
                <w:sz w:val="18"/>
              </w:rPr>
              <w:t>2</w:t>
            </w:r>
          </w:p>
          <w:bookmarkEnd w:id="7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4" w:name="para_5d9f6cf9_c190_4415_8cdb_1b8c521aeb"/>
          <w:p>
            <w:pPr>
              <w:spacing w:before="180" w:after="0" w:line="240" w:lineRule="auto"/>
            </w:pPr>
            <w:r>
              <w:rPr>
                <w:rFonts w:ascii="Arial" w:hAnsi="Arial"/>
                <w:color w:val="000000"/>
                <w:sz w:val="18"/>
              </w:rPr>
              <w:t>Medical Alerts</w:t>
            </w:r>
          </w:p>
          <w:bookmarkEnd w:id="7984"/>
        </w:tc>
        <w:tc>
          <w:tcPr>
            <w:tcBorders>
              <w:bottom w:val="single" w:sz="4" w:color="000000"/>
              <w:right w:val="single" w:sz="4" w:color="000000"/>
            </w:tcBorders>
            <w:tcMar>
              <w:top w:w="40" w:type="dxa"/>
              <w:left w:w="40" w:type="dxa"/>
              <w:bottom w:w="40" w:type="dxa"/>
              <w:right w:w="40" w:type="dxa"/>
            </w:tcMar>
            <w:vAlign w:val="top"/>
          </w:tcPr>
          <w:bookmarkStart w:id="7985" w:name="para_9f968ff0_0a14_4a11_8a41_10cf4e5649"/>
          <w:p>
            <w:pPr>
              <w:spacing w:before="180" w:after="0" w:line="240" w:lineRule="auto"/>
              <w:jc w:val="center"/>
            </w:pPr>
            <w:r>
              <w:rPr>
                <w:rFonts w:ascii="Arial" w:hAnsi="Arial"/>
                <w:color w:val="000000"/>
                <w:sz w:val="18"/>
              </w:rPr>
              <w:t>(0010,2000)</w:t>
            </w:r>
          </w:p>
          <w:bookmarkEnd w:id="7985"/>
        </w:tc>
        <w:tc>
          <w:tcPr>
            <w:tcBorders>
              <w:bottom w:val="single" w:sz="4" w:color="000000"/>
              <w:right w:val="single" w:sz="4" w:color="000000"/>
            </w:tcBorders>
            <w:tcMar>
              <w:top w:w="40" w:type="dxa"/>
              <w:left w:w="40" w:type="dxa"/>
              <w:bottom w:w="40" w:type="dxa"/>
              <w:right w:w="40" w:type="dxa"/>
            </w:tcMar>
            <w:vAlign w:val="top"/>
          </w:tcPr>
          <w:bookmarkStart w:id="7986" w:name="para_5593f562_be20_4c28_8823_f4326ff281"/>
          <w:p>
            <w:pPr>
              <w:spacing w:before="180" w:after="0" w:line="240" w:lineRule="auto"/>
              <w:jc w:val="center"/>
            </w:pPr>
            <w:r>
              <w:rPr>
                <w:rFonts w:ascii="Arial" w:hAnsi="Arial"/>
                <w:color w:val="000000"/>
                <w:sz w:val="18"/>
              </w:rPr>
              <w:t>O</w:t>
            </w:r>
          </w:p>
          <w:bookmarkEnd w:id="7986"/>
        </w:tc>
        <w:tc>
          <w:tcPr>
            <w:tcBorders>
              <w:bottom w:val="single" w:sz="4" w:color="000000"/>
              <w:right w:val="single" w:sz="4" w:color="000000"/>
            </w:tcBorders>
            <w:tcMar>
              <w:top w:w="40" w:type="dxa"/>
              <w:left w:w="40" w:type="dxa"/>
              <w:bottom w:w="40" w:type="dxa"/>
              <w:right w:w="40" w:type="dxa"/>
            </w:tcMar>
            <w:vAlign w:val="top"/>
          </w:tcPr>
          <w:bookmarkStart w:id="7987" w:name="para_0a8c4a3d_cc84_4117_808a_dc4e4b759b"/>
          <w:p>
            <w:pPr>
              <w:spacing w:before="180" w:after="0" w:line="240" w:lineRule="auto"/>
              <w:jc w:val="center"/>
            </w:pPr>
            <w:r>
              <w:rPr>
                <w:rFonts w:ascii="Arial" w:hAnsi="Arial"/>
                <w:color w:val="000000"/>
                <w:sz w:val="18"/>
              </w:rPr>
              <w:t>2</w:t>
            </w:r>
          </w:p>
          <w:bookmarkEnd w:id="7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88" w:name="para_16def34b_81cd_40ca_a996_9e4b6458ac"/>
          <w:p>
            <w:pPr>
              <w:spacing w:before="180" w:after="0" w:line="240" w:lineRule="auto"/>
            </w:pPr>
            <w:r>
              <w:rPr>
                <w:rFonts w:ascii="Arial" w:hAnsi="Arial"/>
                <w:color w:val="000000"/>
                <w:sz w:val="18"/>
              </w:rPr>
              <w:t>Allergies</w:t>
            </w:r>
          </w:p>
          <w:bookmarkEnd w:id="7988"/>
        </w:tc>
        <w:tc>
          <w:tcPr>
            <w:tcBorders>
              <w:bottom w:val="single" w:sz="4" w:color="000000"/>
              <w:right w:val="single" w:sz="4" w:color="000000"/>
            </w:tcBorders>
            <w:tcMar>
              <w:top w:w="40" w:type="dxa"/>
              <w:left w:w="40" w:type="dxa"/>
              <w:bottom w:w="40" w:type="dxa"/>
              <w:right w:w="40" w:type="dxa"/>
            </w:tcMar>
            <w:vAlign w:val="top"/>
          </w:tcPr>
          <w:bookmarkStart w:id="7989" w:name="para_cb546a02_576c_4566_a86e_e5a6c980b9"/>
          <w:p>
            <w:pPr>
              <w:spacing w:before="180" w:after="0" w:line="240" w:lineRule="auto"/>
              <w:jc w:val="center"/>
            </w:pPr>
            <w:r>
              <w:rPr>
                <w:rFonts w:ascii="Arial" w:hAnsi="Arial"/>
                <w:color w:val="000000"/>
                <w:sz w:val="18"/>
              </w:rPr>
              <w:t>(0010,2110)</w:t>
            </w:r>
          </w:p>
          <w:bookmarkEnd w:id="7989"/>
        </w:tc>
        <w:tc>
          <w:tcPr>
            <w:tcBorders>
              <w:bottom w:val="single" w:sz="4" w:color="000000"/>
              <w:right w:val="single" w:sz="4" w:color="000000"/>
            </w:tcBorders>
            <w:tcMar>
              <w:top w:w="40" w:type="dxa"/>
              <w:left w:w="40" w:type="dxa"/>
              <w:bottom w:w="40" w:type="dxa"/>
              <w:right w:w="40" w:type="dxa"/>
            </w:tcMar>
            <w:vAlign w:val="top"/>
          </w:tcPr>
          <w:bookmarkStart w:id="7990" w:name="para_a792fe6f_5eac_4eb8_86a7_e95b63c4b8"/>
          <w:p>
            <w:pPr>
              <w:spacing w:before="180" w:after="0" w:line="240" w:lineRule="auto"/>
              <w:jc w:val="center"/>
            </w:pPr>
            <w:r>
              <w:rPr>
                <w:rFonts w:ascii="Arial" w:hAnsi="Arial"/>
                <w:color w:val="000000"/>
                <w:sz w:val="18"/>
              </w:rPr>
              <w:t>O</w:t>
            </w:r>
          </w:p>
          <w:bookmarkEnd w:id="7990"/>
        </w:tc>
        <w:tc>
          <w:tcPr>
            <w:tcBorders>
              <w:bottom w:val="single" w:sz="4" w:color="000000"/>
              <w:right w:val="single" w:sz="4" w:color="000000"/>
            </w:tcBorders>
            <w:tcMar>
              <w:top w:w="40" w:type="dxa"/>
              <w:left w:w="40" w:type="dxa"/>
              <w:bottom w:w="40" w:type="dxa"/>
              <w:right w:w="40" w:type="dxa"/>
            </w:tcMar>
            <w:vAlign w:val="top"/>
          </w:tcPr>
          <w:bookmarkStart w:id="7991" w:name="para_44793abf_96f2_4ada_8591_1ff3058201"/>
          <w:p>
            <w:pPr>
              <w:spacing w:before="180" w:after="0" w:line="240" w:lineRule="auto"/>
              <w:jc w:val="center"/>
            </w:pPr>
            <w:r>
              <w:rPr>
                <w:rFonts w:ascii="Arial" w:hAnsi="Arial"/>
                <w:color w:val="000000"/>
                <w:sz w:val="18"/>
              </w:rPr>
              <w:t>2</w:t>
            </w:r>
          </w:p>
          <w:bookmarkEnd w:id="7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2" w:name="para_c478a001_6962_456a_9d1f_f90c66ebaa"/>
          <w:p>
            <w:pPr>
              <w:spacing w:before="180" w:after="0" w:line="240" w:lineRule="auto"/>
            </w:pPr>
            <w:r>
              <w:rPr>
                <w:rFonts w:ascii="Arial" w:hAnsi="Arial"/>
                <w:color w:val="000000"/>
                <w:sz w:val="18"/>
              </w:rPr>
              <w:t>Special Needs</w:t>
            </w:r>
          </w:p>
          <w:bookmarkEnd w:id="7992"/>
        </w:tc>
        <w:tc>
          <w:tcPr>
            <w:tcBorders>
              <w:bottom w:val="single" w:sz="4" w:color="000000"/>
              <w:right w:val="single" w:sz="4" w:color="000000"/>
            </w:tcBorders>
            <w:tcMar>
              <w:top w:w="40" w:type="dxa"/>
              <w:left w:w="40" w:type="dxa"/>
              <w:bottom w:w="40" w:type="dxa"/>
              <w:right w:w="40" w:type="dxa"/>
            </w:tcMar>
            <w:vAlign w:val="top"/>
          </w:tcPr>
          <w:bookmarkStart w:id="7993" w:name="para_71b00a2b_5e1a_4ba0_bfa9_5108f80019"/>
          <w:p>
            <w:pPr>
              <w:spacing w:before="180" w:after="0" w:line="240" w:lineRule="auto"/>
              <w:jc w:val="center"/>
            </w:pPr>
            <w:r>
              <w:rPr>
                <w:rFonts w:ascii="Arial" w:hAnsi="Arial"/>
                <w:color w:val="000000"/>
                <w:sz w:val="18"/>
              </w:rPr>
              <w:t>(0038,0050)</w:t>
            </w:r>
          </w:p>
          <w:bookmarkEnd w:id="7993"/>
        </w:tc>
        <w:tc>
          <w:tcPr>
            <w:tcBorders>
              <w:bottom w:val="single" w:sz="4" w:color="000000"/>
              <w:right w:val="single" w:sz="4" w:color="000000"/>
            </w:tcBorders>
            <w:tcMar>
              <w:top w:w="40" w:type="dxa"/>
              <w:left w:w="40" w:type="dxa"/>
              <w:bottom w:w="40" w:type="dxa"/>
              <w:right w:w="40" w:type="dxa"/>
            </w:tcMar>
            <w:vAlign w:val="top"/>
          </w:tcPr>
          <w:bookmarkStart w:id="7994" w:name="para_f21e669a_4bcd_46f0_8265_c05045fe66"/>
          <w:p>
            <w:pPr>
              <w:spacing w:before="180" w:after="0" w:line="240" w:lineRule="auto"/>
              <w:jc w:val="center"/>
            </w:pPr>
            <w:r>
              <w:rPr>
                <w:rFonts w:ascii="Arial" w:hAnsi="Arial"/>
                <w:color w:val="000000"/>
                <w:sz w:val="18"/>
              </w:rPr>
              <w:t>O</w:t>
            </w:r>
          </w:p>
          <w:bookmarkEnd w:id="7994"/>
        </w:tc>
        <w:tc>
          <w:tcPr>
            <w:tcBorders>
              <w:bottom w:val="single" w:sz="4" w:color="000000"/>
              <w:right w:val="single" w:sz="4" w:color="000000"/>
            </w:tcBorders>
            <w:tcMar>
              <w:top w:w="40" w:type="dxa"/>
              <w:left w:w="40" w:type="dxa"/>
              <w:bottom w:w="40" w:type="dxa"/>
              <w:right w:w="40" w:type="dxa"/>
            </w:tcMar>
            <w:vAlign w:val="top"/>
          </w:tcPr>
          <w:bookmarkStart w:id="7995" w:name="para_cc712ac0_2012_430c_97f4_ae5a2843f4"/>
          <w:p>
            <w:pPr>
              <w:spacing w:before="180" w:after="0" w:line="240" w:lineRule="auto"/>
              <w:jc w:val="center"/>
            </w:pPr>
            <w:r>
              <w:rPr>
                <w:rFonts w:ascii="Arial" w:hAnsi="Arial"/>
                <w:color w:val="000000"/>
                <w:sz w:val="18"/>
              </w:rPr>
              <w:t>2</w:t>
            </w:r>
          </w:p>
          <w:bookmarkEnd w:id="79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7996" w:name="para_a7b35101_4096_4410_a5f9_9ab2168668"/>
          <w:p>
            <w:pPr>
              <w:spacing w:before="180" w:after="0" w:line="240" w:lineRule="auto"/>
            </w:pPr>
            <w:r>
              <w:rPr>
                <w:rFonts w:ascii="Arial" w:hAnsi="Arial"/>
                <w:color w:val="000000"/>
                <w:sz w:val="18"/>
              </w:rPr>
              <w:t>Pertinent Documents Sequence</w:t>
            </w:r>
          </w:p>
          <w:bookmarkEnd w:id="7996"/>
        </w:tc>
        <w:tc>
          <w:tcPr>
            <w:tcBorders>
              <w:bottom w:val="single" w:sz="4" w:color="000000"/>
              <w:right w:val="single" w:sz="4" w:color="000000"/>
            </w:tcBorders>
            <w:tcMar>
              <w:top w:w="40" w:type="dxa"/>
              <w:left w:w="40" w:type="dxa"/>
              <w:bottom w:w="40" w:type="dxa"/>
              <w:right w:w="40" w:type="dxa"/>
            </w:tcMar>
            <w:vAlign w:val="top"/>
          </w:tcPr>
          <w:bookmarkStart w:id="7997" w:name="para_30641e4a_6843_4ec7_8627_e1f3c860dc"/>
          <w:p>
            <w:pPr>
              <w:spacing w:before="180" w:after="0" w:line="240" w:lineRule="auto"/>
              <w:jc w:val="center"/>
            </w:pPr>
            <w:r>
              <w:rPr>
                <w:rFonts w:ascii="Arial" w:hAnsi="Arial"/>
                <w:color w:val="000000"/>
                <w:sz w:val="18"/>
              </w:rPr>
              <w:t>(0038,0100)</w:t>
            </w:r>
          </w:p>
          <w:bookmarkEnd w:id="7997"/>
        </w:tc>
        <w:tc>
          <w:tcPr>
            <w:tcBorders>
              <w:bottom w:val="single" w:sz="4" w:color="000000"/>
              <w:right w:val="single" w:sz="4" w:color="000000"/>
            </w:tcBorders>
            <w:tcMar>
              <w:top w:w="40" w:type="dxa"/>
              <w:left w:w="40" w:type="dxa"/>
              <w:bottom w:w="40" w:type="dxa"/>
              <w:right w:w="40" w:type="dxa"/>
            </w:tcMar>
            <w:vAlign w:val="top"/>
          </w:tcPr>
          <w:bookmarkStart w:id="7998" w:name="para_823513fa_886f_49ac_90b6_eb241f98e1"/>
          <w:p>
            <w:pPr>
              <w:spacing w:before="180" w:after="0" w:line="240" w:lineRule="auto"/>
              <w:jc w:val="center"/>
            </w:pPr>
            <w:r>
              <w:rPr>
                <w:rFonts w:ascii="Arial" w:hAnsi="Arial"/>
                <w:color w:val="000000"/>
                <w:sz w:val="18"/>
              </w:rPr>
              <w:t>O</w:t>
            </w:r>
          </w:p>
          <w:bookmarkEnd w:id="7998"/>
        </w:tc>
        <w:tc>
          <w:tcPr>
            <w:tcBorders>
              <w:bottom w:val="single" w:sz="4" w:color="000000"/>
              <w:right w:val="single" w:sz="4" w:color="000000"/>
            </w:tcBorders>
            <w:tcMar>
              <w:top w:w="40" w:type="dxa"/>
              <w:left w:w="40" w:type="dxa"/>
              <w:bottom w:w="40" w:type="dxa"/>
              <w:right w:w="40" w:type="dxa"/>
            </w:tcMar>
            <w:vAlign w:val="top"/>
          </w:tcPr>
          <w:bookmarkStart w:id="7999" w:name="para_c30d5158_a736_4439_a7e5_e220f96481"/>
          <w:p>
            <w:pPr>
              <w:spacing w:before="180" w:after="0" w:line="240" w:lineRule="auto"/>
              <w:jc w:val="center"/>
            </w:pPr>
            <w:r>
              <w:rPr>
                <w:rFonts w:ascii="Arial" w:hAnsi="Arial"/>
                <w:color w:val="000000"/>
                <w:sz w:val="18"/>
              </w:rPr>
              <w:t>3</w:t>
            </w:r>
          </w:p>
          <w:bookmarkEnd w:id="7999"/>
        </w:tc>
        <w:tc>
          <w:tcPr>
            <w:tcBorders>
              <w:bottom w:val="single" w:sz="4" w:color="000000"/>
              <w:right w:val="single" w:sz="4" w:color="000000"/>
            </w:tcBorders>
            <w:tcMar>
              <w:top w:w="40" w:type="dxa"/>
              <w:left w:w="40" w:type="dxa"/>
              <w:bottom w:w="40" w:type="dxa"/>
              <w:right w:w="40" w:type="dxa"/>
            </w:tcMar>
            <w:vAlign w:val="top"/>
          </w:tcPr>
          <w:bookmarkStart w:id="8000" w:name="para_28dc5a7d_ffa5_4ce4_bac7_81ebb548b7"/>
          <w:p>
            <w:pPr>
              <w:spacing w:before="180" w:after="0" w:line="240" w:lineRule="auto"/>
            </w:pPr>
            <w:r>
              <w:rPr>
                <w:rFonts w:ascii="Arial" w:hAnsi="Arial"/>
                <w:color w:val="000000"/>
                <w:sz w:val="18"/>
              </w:rPr>
              <w:t>Pertinent Documents Sequence shall be retrieved with Universal Matching only</w:t>
            </w:r>
          </w:p>
          <w:bookmarkEnd w:id="8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1" w:name="para_cb9731aa_0dfe_45d9_aa1b_1b6c33bff5"/>
          <w:p>
            <w:pPr>
              <w:spacing w:before="180" w:after="0" w:line="240" w:lineRule="auto"/>
            </w:pPr>
            <w:r>
              <w:rPr>
                <w:rFonts w:ascii="Arial" w:hAnsi="Arial"/>
                <w:color w:val="000000"/>
                <w:sz w:val="18"/>
              </w:rPr>
              <w:t>&gt;Referenced SOP Class UID</w:t>
            </w:r>
          </w:p>
          <w:bookmarkEnd w:id="8001"/>
        </w:tc>
        <w:tc>
          <w:tcPr>
            <w:tcBorders>
              <w:bottom w:val="single" w:sz="4" w:color="000000"/>
              <w:right w:val="single" w:sz="4" w:color="000000"/>
            </w:tcBorders>
            <w:tcMar>
              <w:top w:w="40" w:type="dxa"/>
              <w:left w:w="40" w:type="dxa"/>
              <w:bottom w:w="40" w:type="dxa"/>
              <w:right w:w="40" w:type="dxa"/>
            </w:tcMar>
            <w:vAlign w:val="top"/>
          </w:tcPr>
          <w:bookmarkStart w:id="8002" w:name="para_7fe73e66_d22a_4c47_9771_4267f89456"/>
          <w:p>
            <w:pPr>
              <w:spacing w:before="180" w:after="0" w:line="240" w:lineRule="auto"/>
              <w:jc w:val="center"/>
            </w:pPr>
            <w:r>
              <w:rPr>
                <w:rFonts w:ascii="Arial" w:hAnsi="Arial"/>
                <w:color w:val="000000"/>
                <w:sz w:val="18"/>
              </w:rPr>
              <w:t>(0008,1150)</w:t>
            </w:r>
          </w:p>
          <w:bookmarkEnd w:id="8002"/>
        </w:tc>
        <w:tc>
          <w:tcPr>
            <w:tcBorders>
              <w:bottom w:val="single" w:sz="4" w:color="000000"/>
              <w:right w:val="single" w:sz="4" w:color="000000"/>
            </w:tcBorders>
            <w:tcMar>
              <w:top w:w="40" w:type="dxa"/>
              <w:left w:w="40" w:type="dxa"/>
              <w:bottom w:w="40" w:type="dxa"/>
              <w:right w:w="40" w:type="dxa"/>
            </w:tcMar>
            <w:vAlign w:val="top"/>
          </w:tcPr>
          <w:bookmarkStart w:id="8003" w:name="para_d8070cb1_5597_43c5_bede_d9ef9da023"/>
          <w:p>
            <w:pPr>
              <w:spacing w:before="180" w:after="0" w:line="240" w:lineRule="auto"/>
              <w:jc w:val="center"/>
            </w:pPr>
            <w:r>
              <w:rPr>
                <w:rFonts w:ascii="Arial" w:hAnsi="Arial"/>
                <w:color w:val="000000"/>
                <w:sz w:val="18"/>
              </w:rPr>
              <w:t>-</w:t>
            </w:r>
          </w:p>
          <w:bookmarkEnd w:id="8003"/>
        </w:tc>
        <w:tc>
          <w:tcPr>
            <w:tcBorders>
              <w:bottom w:val="single" w:sz="4" w:color="000000"/>
              <w:right w:val="single" w:sz="4" w:color="000000"/>
            </w:tcBorders>
            <w:tcMar>
              <w:top w:w="40" w:type="dxa"/>
              <w:left w:w="40" w:type="dxa"/>
              <w:bottom w:w="40" w:type="dxa"/>
              <w:right w:w="40" w:type="dxa"/>
            </w:tcMar>
            <w:vAlign w:val="top"/>
          </w:tcPr>
          <w:bookmarkStart w:id="8004" w:name="para_adc8d5fc_ac1e_49d7_962e_377926ea58"/>
          <w:p>
            <w:pPr>
              <w:spacing w:before="180" w:after="0" w:line="240" w:lineRule="auto"/>
              <w:jc w:val="center"/>
            </w:pPr>
            <w:r>
              <w:rPr>
                <w:rFonts w:ascii="Arial" w:hAnsi="Arial"/>
                <w:color w:val="000000"/>
                <w:sz w:val="18"/>
              </w:rPr>
              <w:t>1</w:t>
            </w:r>
          </w:p>
          <w:bookmarkEnd w:id="8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5" w:name="para_56df9ac2_0411_4bb8_9c8f_f5a9b6e5d7"/>
          <w:p>
            <w:pPr>
              <w:spacing w:before="180" w:after="0" w:line="240" w:lineRule="auto"/>
            </w:pPr>
            <w:r>
              <w:rPr>
                <w:rFonts w:ascii="Arial" w:hAnsi="Arial"/>
                <w:color w:val="000000"/>
                <w:sz w:val="18"/>
              </w:rPr>
              <w:t>&gt;Referenced SOP Instance UID</w:t>
            </w:r>
          </w:p>
          <w:bookmarkEnd w:id="8005"/>
        </w:tc>
        <w:tc>
          <w:tcPr>
            <w:tcBorders>
              <w:bottom w:val="single" w:sz="4" w:color="000000"/>
              <w:right w:val="single" w:sz="4" w:color="000000"/>
            </w:tcBorders>
            <w:tcMar>
              <w:top w:w="40" w:type="dxa"/>
              <w:left w:w="40" w:type="dxa"/>
              <w:bottom w:w="40" w:type="dxa"/>
              <w:right w:w="40" w:type="dxa"/>
            </w:tcMar>
            <w:vAlign w:val="top"/>
          </w:tcPr>
          <w:bookmarkStart w:id="8006" w:name="para_2f7a68ef_4e77_4687_af7a_124b27a75d"/>
          <w:p>
            <w:pPr>
              <w:spacing w:before="180" w:after="0" w:line="240" w:lineRule="auto"/>
              <w:jc w:val="center"/>
            </w:pPr>
            <w:r>
              <w:rPr>
                <w:rFonts w:ascii="Arial" w:hAnsi="Arial"/>
                <w:color w:val="000000"/>
                <w:sz w:val="18"/>
              </w:rPr>
              <w:t>(0008,1155)</w:t>
            </w:r>
          </w:p>
          <w:bookmarkEnd w:id="8006"/>
        </w:tc>
        <w:tc>
          <w:tcPr>
            <w:tcBorders>
              <w:bottom w:val="single" w:sz="4" w:color="000000"/>
              <w:right w:val="single" w:sz="4" w:color="000000"/>
            </w:tcBorders>
            <w:tcMar>
              <w:top w:w="40" w:type="dxa"/>
              <w:left w:w="40" w:type="dxa"/>
              <w:bottom w:w="40" w:type="dxa"/>
              <w:right w:w="40" w:type="dxa"/>
            </w:tcMar>
            <w:vAlign w:val="top"/>
          </w:tcPr>
          <w:bookmarkStart w:id="8007" w:name="para_f0002c86_b71b_4b0b_92ca_529dac281e"/>
          <w:p>
            <w:pPr>
              <w:spacing w:before="180" w:after="0" w:line="240" w:lineRule="auto"/>
              <w:jc w:val="center"/>
            </w:pPr>
            <w:r>
              <w:rPr>
                <w:rFonts w:ascii="Arial" w:hAnsi="Arial"/>
                <w:color w:val="000000"/>
                <w:sz w:val="18"/>
              </w:rPr>
              <w:t>-</w:t>
            </w:r>
          </w:p>
          <w:bookmarkEnd w:id="8007"/>
        </w:tc>
        <w:tc>
          <w:tcPr>
            <w:tcBorders>
              <w:bottom w:val="single" w:sz="4" w:color="000000"/>
              <w:right w:val="single" w:sz="4" w:color="000000"/>
            </w:tcBorders>
            <w:tcMar>
              <w:top w:w="40" w:type="dxa"/>
              <w:left w:w="40" w:type="dxa"/>
              <w:bottom w:w="40" w:type="dxa"/>
              <w:right w:w="40" w:type="dxa"/>
            </w:tcMar>
            <w:vAlign w:val="top"/>
          </w:tcPr>
          <w:bookmarkStart w:id="8008" w:name="para_32dd0dfb_0049_441f_bb17_5adc8e9d80"/>
          <w:p>
            <w:pPr>
              <w:spacing w:before="180" w:after="0" w:line="240" w:lineRule="auto"/>
              <w:jc w:val="center"/>
            </w:pPr>
            <w:r>
              <w:rPr>
                <w:rFonts w:ascii="Arial" w:hAnsi="Arial"/>
                <w:color w:val="000000"/>
                <w:sz w:val="18"/>
              </w:rPr>
              <w:t>1</w:t>
            </w:r>
          </w:p>
          <w:bookmarkEnd w:id="8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09" w:name="para_be17c4a9_80a9_4f8f_89f1_01e6c72aeb"/>
          <w:p>
            <w:pPr>
              <w:spacing w:before="180" w:after="0" w:line="240" w:lineRule="auto"/>
            </w:pPr>
            <w:r>
              <w:rPr>
                <w:rFonts w:ascii="Arial" w:hAnsi="Arial"/>
                <w:color w:val="000000"/>
                <w:sz w:val="18"/>
              </w:rPr>
              <w:t>&gt;Purpose of Reference Code Sequence</w:t>
            </w:r>
          </w:p>
          <w:bookmarkEnd w:id="8009"/>
        </w:tc>
        <w:tc>
          <w:tcPr>
            <w:tcBorders>
              <w:bottom w:val="single" w:sz="4" w:color="000000"/>
              <w:right w:val="single" w:sz="4" w:color="000000"/>
            </w:tcBorders>
            <w:tcMar>
              <w:top w:w="40" w:type="dxa"/>
              <w:left w:w="40" w:type="dxa"/>
              <w:bottom w:w="40" w:type="dxa"/>
              <w:right w:w="40" w:type="dxa"/>
            </w:tcMar>
            <w:vAlign w:val="top"/>
          </w:tcPr>
          <w:bookmarkStart w:id="8010" w:name="para_76fd98ae_8846_498d_8e3a_13f27c793d"/>
          <w:p>
            <w:pPr>
              <w:spacing w:before="180" w:after="0" w:line="240" w:lineRule="auto"/>
              <w:jc w:val="center"/>
            </w:pPr>
            <w:r>
              <w:rPr>
                <w:rFonts w:ascii="Arial" w:hAnsi="Arial"/>
                <w:color w:val="000000"/>
                <w:sz w:val="18"/>
              </w:rPr>
              <w:t>(0040,A170)</w:t>
            </w:r>
          </w:p>
          <w:bookmarkEnd w:id="8010"/>
        </w:tc>
        <w:tc>
          <w:tcPr>
            <w:tcBorders>
              <w:bottom w:val="single" w:sz="4" w:color="000000"/>
              <w:right w:val="single" w:sz="4" w:color="000000"/>
            </w:tcBorders>
            <w:tcMar>
              <w:top w:w="40" w:type="dxa"/>
              <w:left w:w="40" w:type="dxa"/>
              <w:bottom w:w="40" w:type="dxa"/>
              <w:right w:w="40" w:type="dxa"/>
            </w:tcMar>
            <w:vAlign w:val="top"/>
          </w:tcPr>
          <w:bookmarkStart w:id="8011" w:name="para_aae7a982_a042_4d07_bc5d_a15ab70744"/>
          <w:p>
            <w:pPr>
              <w:spacing w:before="180" w:after="0" w:line="240" w:lineRule="auto"/>
              <w:jc w:val="center"/>
            </w:pPr>
            <w:r>
              <w:rPr>
                <w:rFonts w:ascii="Arial" w:hAnsi="Arial"/>
                <w:color w:val="000000"/>
                <w:sz w:val="18"/>
              </w:rPr>
              <w:t>-</w:t>
            </w:r>
          </w:p>
          <w:bookmarkEnd w:id="8011"/>
        </w:tc>
        <w:tc>
          <w:tcPr>
            <w:tcBorders>
              <w:bottom w:val="single" w:sz="4" w:color="000000"/>
              <w:right w:val="single" w:sz="4" w:color="000000"/>
            </w:tcBorders>
            <w:tcMar>
              <w:top w:w="40" w:type="dxa"/>
              <w:left w:w="40" w:type="dxa"/>
              <w:bottom w:w="40" w:type="dxa"/>
              <w:right w:w="40" w:type="dxa"/>
            </w:tcMar>
            <w:vAlign w:val="top"/>
          </w:tcPr>
          <w:bookmarkStart w:id="8012" w:name="para_f06adb4f_40dc_49e3_9c1a_80396dd30d"/>
          <w:p>
            <w:pPr>
              <w:spacing w:before="180" w:after="0" w:line="240" w:lineRule="auto"/>
              <w:jc w:val="center"/>
            </w:pPr>
            <w:r>
              <w:rPr>
                <w:rFonts w:ascii="Arial" w:hAnsi="Arial"/>
                <w:color w:val="000000"/>
                <w:sz w:val="18"/>
              </w:rPr>
              <w:t>2</w:t>
            </w:r>
          </w:p>
          <w:bookmarkEnd w:id="80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3" w:name="para_93b50908_537c_4697_9f25_27193d9071"/>
          <w:p>
            <w:pPr>
              <w:spacing w:before="180" w:after="0" w:line="240" w:lineRule="auto"/>
            </w:pPr>
            <w:r>
              <w:rPr>
                <w:rFonts w:ascii="Arial" w:hAnsi="Arial"/>
                <w:color w:val="000000"/>
                <w:sz w:val="18"/>
              </w:rPr>
              <w:t>&gt;&gt;Code Value</w:t>
            </w:r>
          </w:p>
          <w:bookmarkEnd w:id="8013"/>
        </w:tc>
        <w:tc>
          <w:tcPr>
            <w:tcBorders>
              <w:bottom w:val="single" w:sz="4" w:color="000000"/>
              <w:right w:val="single" w:sz="4" w:color="000000"/>
            </w:tcBorders>
            <w:tcMar>
              <w:top w:w="40" w:type="dxa"/>
              <w:left w:w="40" w:type="dxa"/>
              <w:bottom w:w="40" w:type="dxa"/>
              <w:right w:w="40" w:type="dxa"/>
            </w:tcMar>
            <w:vAlign w:val="top"/>
          </w:tcPr>
          <w:bookmarkStart w:id="8014" w:name="para_72df37be_95d4_4f98_93b4_0cc0a6f773"/>
          <w:p>
            <w:pPr>
              <w:spacing w:before="180" w:after="0" w:line="240" w:lineRule="auto"/>
              <w:jc w:val="center"/>
            </w:pPr>
            <w:r>
              <w:rPr>
                <w:rFonts w:ascii="Arial" w:hAnsi="Arial"/>
                <w:color w:val="000000"/>
                <w:sz w:val="18"/>
              </w:rPr>
              <w:t>(0008,0100)</w:t>
            </w:r>
          </w:p>
          <w:bookmarkEnd w:id="8014"/>
        </w:tc>
        <w:tc>
          <w:tcPr>
            <w:tcBorders>
              <w:bottom w:val="single" w:sz="4" w:color="000000"/>
              <w:right w:val="single" w:sz="4" w:color="000000"/>
            </w:tcBorders>
            <w:tcMar>
              <w:top w:w="40" w:type="dxa"/>
              <w:left w:w="40" w:type="dxa"/>
              <w:bottom w:w="40" w:type="dxa"/>
              <w:right w:w="40" w:type="dxa"/>
            </w:tcMar>
            <w:vAlign w:val="top"/>
          </w:tcPr>
          <w:bookmarkStart w:id="8015" w:name="para_d86b629a_31f9_46fa_bd0c_21807b86ba"/>
          <w:p>
            <w:pPr>
              <w:spacing w:before="180" w:after="0" w:line="240" w:lineRule="auto"/>
              <w:jc w:val="center"/>
            </w:pPr>
            <w:r>
              <w:rPr>
                <w:rFonts w:ascii="Arial" w:hAnsi="Arial"/>
                <w:color w:val="000000"/>
                <w:sz w:val="18"/>
              </w:rPr>
              <w:t>-</w:t>
            </w:r>
          </w:p>
          <w:bookmarkEnd w:id="8015"/>
        </w:tc>
        <w:tc>
          <w:tcPr>
            <w:tcBorders>
              <w:bottom w:val="single" w:sz="4" w:color="000000"/>
              <w:right w:val="single" w:sz="4" w:color="000000"/>
            </w:tcBorders>
            <w:tcMar>
              <w:top w:w="40" w:type="dxa"/>
              <w:left w:w="40" w:type="dxa"/>
              <w:bottom w:w="40" w:type="dxa"/>
              <w:right w:w="40" w:type="dxa"/>
            </w:tcMar>
            <w:vAlign w:val="top"/>
          </w:tcPr>
          <w:bookmarkStart w:id="8016" w:name="para_ca471145_fd47_4935_8f44_fce1f8ac53"/>
          <w:p>
            <w:pPr>
              <w:spacing w:before="180" w:after="0" w:line="240" w:lineRule="auto"/>
              <w:jc w:val="center"/>
            </w:pPr>
            <w:r>
              <w:rPr>
                <w:rFonts w:ascii="Arial" w:hAnsi="Arial"/>
                <w:color w:val="000000"/>
                <w:sz w:val="18"/>
              </w:rPr>
              <w:t>1</w:t>
            </w:r>
          </w:p>
          <w:bookmarkEnd w:id="80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17" w:name="para_c5bcec7b_e320_40f5_b3a7_0089d97833"/>
          <w:p>
            <w:pPr>
              <w:spacing w:before="180" w:after="0" w:line="240" w:lineRule="auto"/>
            </w:pPr>
            <w:r>
              <w:rPr>
                <w:rFonts w:ascii="Arial" w:hAnsi="Arial"/>
                <w:color w:val="000000"/>
                <w:sz w:val="18"/>
              </w:rPr>
              <w:t>&gt;&gt;Coding Scheme Designator</w:t>
            </w:r>
          </w:p>
          <w:bookmarkEnd w:id="8017"/>
        </w:tc>
        <w:tc>
          <w:tcPr>
            <w:tcBorders>
              <w:bottom w:val="single" w:sz="4" w:color="000000"/>
              <w:right w:val="single" w:sz="4" w:color="000000"/>
            </w:tcBorders>
            <w:tcMar>
              <w:top w:w="40" w:type="dxa"/>
              <w:left w:w="40" w:type="dxa"/>
              <w:bottom w:w="40" w:type="dxa"/>
              <w:right w:w="40" w:type="dxa"/>
            </w:tcMar>
            <w:vAlign w:val="top"/>
          </w:tcPr>
          <w:bookmarkStart w:id="8018" w:name="para_6c31f752_6049_4bc6_acfa_23226965cf"/>
          <w:p>
            <w:pPr>
              <w:spacing w:before="180" w:after="0" w:line="240" w:lineRule="auto"/>
              <w:jc w:val="center"/>
            </w:pPr>
            <w:r>
              <w:rPr>
                <w:rFonts w:ascii="Arial" w:hAnsi="Arial"/>
                <w:color w:val="000000"/>
                <w:sz w:val="18"/>
              </w:rPr>
              <w:t>(0008,0102)</w:t>
            </w:r>
          </w:p>
          <w:bookmarkEnd w:id="8018"/>
        </w:tc>
        <w:tc>
          <w:tcPr>
            <w:tcBorders>
              <w:bottom w:val="single" w:sz="4" w:color="000000"/>
              <w:right w:val="single" w:sz="4" w:color="000000"/>
            </w:tcBorders>
            <w:tcMar>
              <w:top w:w="40" w:type="dxa"/>
              <w:left w:w="40" w:type="dxa"/>
              <w:bottom w:w="40" w:type="dxa"/>
              <w:right w:w="40" w:type="dxa"/>
            </w:tcMar>
            <w:vAlign w:val="top"/>
          </w:tcPr>
          <w:bookmarkStart w:id="8019" w:name="para_79d11796_47a4_4032_a916_6fa13fe4eb"/>
          <w:p>
            <w:pPr>
              <w:spacing w:before="180" w:after="0" w:line="240" w:lineRule="auto"/>
              <w:jc w:val="center"/>
            </w:pPr>
            <w:r>
              <w:rPr>
                <w:rFonts w:ascii="Arial" w:hAnsi="Arial"/>
                <w:color w:val="000000"/>
                <w:sz w:val="18"/>
              </w:rPr>
              <w:t>-</w:t>
            </w:r>
          </w:p>
          <w:bookmarkEnd w:id="8019"/>
        </w:tc>
        <w:tc>
          <w:tcPr>
            <w:tcBorders>
              <w:bottom w:val="single" w:sz="4" w:color="000000"/>
              <w:right w:val="single" w:sz="4" w:color="000000"/>
            </w:tcBorders>
            <w:tcMar>
              <w:top w:w="40" w:type="dxa"/>
              <w:left w:w="40" w:type="dxa"/>
              <w:bottom w:w="40" w:type="dxa"/>
              <w:right w:w="40" w:type="dxa"/>
            </w:tcMar>
            <w:vAlign w:val="top"/>
          </w:tcPr>
          <w:bookmarkStart w:id="8020" w:name="para_63a6a92a_ff3d_487d_b32c_5725e5f89a"/>
          <w:p>
            <w:pPr>
              <w:spacing w:before="180" w:after="0" w:line="240" w:lineRule="auto"/>
              <w:jc w:val="center"/>
            </w:pPr>
            <w:r>
              <w:rPr>
                <w:rFonts w:ascii="Arial" w:hAnsi="Arial"/>
                <w:color w:val="000000"/>
                <w:sz w:val="18"/>
              </w:rPr>
              <w:t>1</w:t>
            </w:r>
          </w:p>
          <w:bookmarkEnd w:id="80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1" w:name="para_2765cf10_4403_4239_a220_5a7b0e2cce"/>
          <w:p>
            <w:pPr>
              <w:spacing w:before="180" w:after="0" w:line="240" w:lineRule="auto"/>
            </w:pPr>
            <w:r>
              <w:rPr>
                <w:rFonts w:ascii="Arial" w:hAnsi="Arial"/>
                <w:color w:val="000000"/>
                <w:sz w:val="18"/>
              </w:rPr>
              <w:t>&gt;&gt;Code Meaning</w:t>
            </w:r>
          </w:p>
          <w:bookmarkEnd w:id="8021"/>
        </w:tc>
        <w:tc>
          <w:tcPr>
            <w:tcBorders>
              <w:bottom w:val="single" w:sz="4" w:color="000000"/>
              <w:right w:val="single" w:sz="4" w:color="000000"/>
            </w:tcBorders>
            <w:tcMar>
              <w:top w:w="40" w:type="dxa"/>
              <w:left w:w="40" w:type="dxa"/>
              <w:bottom w:w="40" w:type="dxa"/>
              <w:right w:w="40" w:type="dxa"/>
            </w:tcMar>
            <w:vAlign w:val="top"/>
          </w:tcPr>
          <w:bookmarkStart w:id="8022" w:name="para_47bacc54_6361_4ef2_b060_4162e87002"/>
          <w:p>
            <w:pPr>
              <w:spacing w:before="180" w:after="0" w:line="240" w:lineRule="auto"/>
              <w:jc w:val="center"/>
            </w:pPr>
            <w:r>
              <w:rPr>
                <w:rFonts w:ascii="Arial" w:hAnsi="Arial"/>
                <w:color w:val="000000"/>
                <w:sz w:val="18"/>
              </w:rPr>
              <w:t>(0008,0104)</w:t>
            </w:r>
          </w:p>
          <w:bookmarkEnd w:id="8022"/>
        </w:tc>
        <w:tc>
          <w:tcPr>
            <w:tcBorders>
              <w:bottom w:val="single" w:sz="4" w:color="000000"/>
              <w:right w:val="single" w:sz="4" w:color="000000"/>
            </w:tcBorders>
            <w:tcMar>
              <w:top w:w="40" w:type="dxa"/>
              <w:left w:w="40" w:type="dxa"/>
              <w:bottom w:w="40" w:type="dxa"/>
              <w:right w:w="40" w:type="dxa"/>
            </w:tcMar>
            <w:vAlign w:val="top"/>
          </w:tcPr>
          <w:bookmarkStart w:id="8023" w:name="para_b2bec2fb_16fd_47d3_a5e1_319734d200"/>
          <w:p>
            <w:pPr>
              <w:spacing w:before="180" w:after="0" w:line="240" w:lineRule="auto"/>
              <w:jc w:val="center"/>
            </w:pPr>
            <w:r>
              <w:rPr>
                <w:rFonts w:ascii="Arial" w:hAnsi="Arial"/>
                <w:color w:val="000000"/>
                <w:sz w:val="18"/>
              </w:rPr>
              <w:t>-</w:t>
            </w:r>
          </w:p>
          <w:bookmarkEnd w:id="8023"/>
        </w:tc>
        <w:tc>
          <w:tcPr>
            <w:tcBorders>
              <w:bottom w:val="single" w:sz="4" w:color="000000"/>
              <w:right w:val="single" w:sz="4" w:color="000000"/>
            </w:tcBorders>
            <w:tcMar>
              <w:top w:w="40" w:type="dxa"/>
              <w:left w:w="40" w:type="dxa"/>
              <w:bottom w:w="40" w:type="dxa"/>
              <w:right w:w="40" w:type="dxa"/>
            </w:tcMar>
            <w:vAlign w:val="top"/>
          </w:tcPr>
          <w:bookmarkStart w:id="8024" w:name="para_801e98f1_a095_4003_be43_6c4a5efa2f"/>
          <w:p>
            <w:pPr>
              <w:spacing w:before="180" w:after="0" w:line="240" w:lineRule="auto"/>
              <w:jc w:val="center"/>
            </w:pPr>
            <w:r>
              <w:rPr>
                <w:rFonts w:ascii="Arial" w:hAnsi="Arial"/>
                <w:color w:val="000000"/>
                <w:sz w:val="18"/>
              </w:rPr>
              <w:t>1</w:t>
            </w:r>
          </w:p>
          <w:bookmarkEnd w:id="80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5" w:name="para_725d6069_d8fa_4f1d_b7fb_7502d4ae34"/>
          <w:p>
            <w:pPr>
              <w:spacing w:before="180" w:after="0" w:line="240" w:lineRule="auto"/>
            </w:pPr>
            <w:r>
              <w:rPr>
                <w:rFonts w:ascii="Arial" w:hAnsi="Arial"/>
                <w:color w:val="000000"/>
                <w:sz w:val="18"/>
              </w:rPr>
              <w:t>&gt;Document Title</w:t>
            </w:r>
          </w:p>
          <w:bookmarkEnd w:id="8025"/>
        </w:tc>
        <w:tc>
          <w:tcPr>
            <w:tcBorders>
              <w:bottom w:val="single" w:sz="4" w:color="000000"/>
              <w:right w:val="single" w:sz="4" w:color="000000"/>
            </w:tcBorders>
            <w:tcMar>
              <w:top w:w="40" w:type="dxa"/>
              <w:left w:w="40" w:type="dxa"/>
              <w:bottom w:w="40" w:type="dxa"/>
              <w:right w:w="40" w:type="dxa"/>
            </w:tcMar>
            <w:vAlign w:val="top"/>
          </w:tcPr>
          <w:bookmarkStart w:id="8026" w:name="para_1f4cfcc4_5141_4d50_a089_7602a75e2f"/>
          <w:p>
            <w:pPr>
              <w:spacing w:before="180" w:after="0" w:line="240" w:lineRule="auto"/>
              <w:jc w:val="center"/>
            </w:pPr>
            <w:r>
              <w:rPr>
                <w:rFonts w:ascii="Arial" w:hAnsi="Arial"/>
                <w:color w:val="000000"/>
                <w:sz w:val="18"/>
              </w:rPr>
              <w:t>(0042,0010)</w:t>
            </w:r>
          </w:p>
          <w:bookmarkEnd w:id="8026"/>
        </w:tc>
        <w:tc>
          <w:tcPr>
            <w:tcBorders>
              <w:bottom w:val="single" w:sz="4" w:color="000000"/>
              <w:right w:val="single" w:sz="4" w:color="000000"/>
            </w:tcBorders>
            <w:tcMar>
              <w:top w:w="40" w:type="dxa"/>
              <w:left w:w="40" w:type="dxa"/>
              <w:bottom w:w="40" w:type="dxa"/>
              <w:right w:w="40" w:type="dxa"/>
            </w:tcMar>
            <w:vAlign w:val="top"/>
          </w:tcPr>
          <w:bookmarkStart w:id="8027" w:name="para_48f3c042_e970_4208_ac26_b72a817898"/>
          <w:p>
            <w:pPr>
              <w:spacing w:before="180" w:after="0" w:line="240" w:lineRule="auto"/>
              <w:jc w:val="center"/>
            </w:pPr>
            <w:r>
              <w:rPr>
                <w:rFonts w:ascii="Arial" w:hAnsi="Arial"/>
                <w:color w:val="000000"/>
                <w:sz w:val="18"/>
              </w:rPr>
              <w:t>-</w:t>
            </w:r>
          </w:p>
          <w:bookmarkEnd w:id="8027"/>
        </w:tc>
        <w:tc>
          <w:tcPr>
            <w:tcBorders>
              <w:bottom w:val="single" w:sz="4" w:color="000000"/>
              <w:right w:val="single" w:sz="4" w:color="000000"/>
            </w:tcBorders>
            <w:tcMar>
              <w:top w:w="40" w:type="dxa"/>
              <w:left w:w="40" w:type="dxa"/>
              <w:bottom w:w="40" w:type="dxa"/>
              <w:right w:w="40" w:type="dxa"/>
            </w:tcMar>
            <w:vAlign w:val="top"/>
          </w:tcPr>
          <w:bookmarkStart w:id="8028" w:name="para_db6a52a4_0d8a_42c0_8b87_02c21d29d8"/>
          <w:p>
            <w:pPr>
              <w:spacing w:before="180" w:after="0" w:line="240" w:lineRule="auto"/>
              <w:jc w:val="center"/>
            </w:pPr>
            <w:r>
              <w:rPr>
                <w:rFonts w:ascii="Arial" w:hAnsi="Arial"/>
                <w:color w:val="000000"/>
                <w:sz w:val="18"/>
              </w:rPr>
              <w:t>2</w:t>
            </w:r>
          </w:p>
          <w:bookmarkEnd w:id="802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29" w:name="para_27436a87_33de_4453_929c_099fd9c49e"/>
          <w:p>
            <w:pPr>
              <w:spacing w:before="180" w:after="0" w:line="240" w:lineRule="auto"/>
            </w:pPr>
            <w:r>
              <w:rPr>
                <w:rFonts w:ascii="Arial" w:hAnsi="Arial"/>
                <w:i/>
                <w:color w:val="000000"/>
                <w:sz w:val="18"/>
              </w:rPr>
              <w:t xml:space="preserve">All other Attributes of the </w:t>
            </w:r>
            <w:hyperlink r:id="r543">
              <w:r>
                <w:rPr>
                  <w:rFonts w:ascii="Arial" w:hAnsi="Arial"/>
                  <w:i/>
                  <w:color w:val="000000"/>
                  <w:sz w:val="18"/>
                </w:rPr>
                <w:t>Patient Medical Module</w:t>
              </w:r>
            </w:hyperlink>
          </w:p>
          <w:bookmarkEnd w:id="80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030" w:name="para_5b02a983_6a12_4283_a65b_515f396ffb"/>
          <w:p>
            <w:pPr>
              <w:spacing w:before="180" w:after="0" w:line="240" w:lineRule="auto"/>
              <w:jc w:val="center"/>
            </w:pPr>
            <w:r>
              <w:rPr>
                <w:rFonts w:ascii="Arial" w:hAnsi="Arial"/>
                <w:color w:val="000000"/>
                <w:sz w:val="18"/>
              </w:rPr>
              <w:t>O</w:t>
            </w:r>
          </w:p>
          <w:bookmarkEnd w:id="8030"/>
        </w:tc>
        <w:tc>
          <w:tcPr>
            <w:tcBorders>
              <w:bottom w:val="single" w:sz="4" w:color="000000"/>
              <w:right w:val="single" w:sz="4" w:color="000000"/>
            </w:tcBorders>
            <w:tcMar>
              <w:top w:w="40" w:type="dxa"/>
              <w:left w:w="40" w:type="dxa"/>
              <w:bottom w:w="40" w:type="dxa"/>
              <w:right w:w="40" w:type="dxa"/>
            </w:tcMar>
            <w:vAlign w:val="top"/>
          </w:tcPr>
          <w:bookmarkStart w:id="8031" w:name="para_7a40e345_555f_4208_8012_6a31b80e21"/>
          <w:p>
            <w:pPr>
              <w:spacing w:before="180" w:after="0" w:line="240" w:lineRule="auto"/>
              <w:jc w:val="center"/>
            </w:pPr>
            <w:r>
              <w:rPr>
                <w:rFonts w:ascii="Arial" w:hAnsi="Arial"/>
                <w:color w:val="000000"/>
                <w:sz w:val="18"/>
              </w:rPr>
              <w:t>3</w:t>
            </w:r>
          </w:p>
          <w:bookmarkEnd w:id="8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32" w:name="idm4923830096"/>
    <w:p>
      <w:pPr>
        <w:keepNext/>
        <w:spacing w:before="180" w:after="0" w:line="240" w:lineRule="auto"/>
        <w:ind w:left="360" w:right="360" w:firstLine="0"/>
        <w:jc w:val="both"/>
      </w:pPr>
      <w:r>
        <w:rPr>
          <w:rFonts w:ascii="Arial" w:hAnsi="Arial"/>
          <w:color w:val="000000"/>
          <w:sz w:val="18"/>
        </w:rPr>
        <w:t>Note</w:t>
      </w:r>
    </w:p>
    <w:bookmarkEnd w:id="8032"/>
    <w:bookmarkStart w:id="8033" w:name="idm4923829840"/>
    <w:bookmarkStart w:id="8034" w:name="idm4923829344"/>
    <w:bookmarkStart w:id="8035" w:name="para_a9909580_6946_46fa_80ed_3d7315bdb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Just like Series and Image Entities specified in the Query/Retrieve Service Class either an SCU or an SCP may support optional Matching Key Attributes and/or Type 3 Return Key Attributes that are not included in the Worklist Information Model (i.e., Standard or Private Attributes). This is considered a Standard Extended SOP Class (see </w:t>
      </w:r>
      <w:hyperlink r:id="r544">
        <w:r>
          <w:rPr>
            <w:rFonts w:ascii="Arial" w:hAnsi="Arial"/>
            <w:color w:val="000000"/>
            <w:sz w:val="18"/>
          </w:rPr>
          <w:t>PS3.2</w:t>
        </w:r>
      </w:hyperlink>
      <w:r>
        <w:rPr>
          <w:rFonts w:ascii="Arial" w:hAnsi="Arial"/>
          <w:color w:val="000000"/>
          <w:sz w:val="18"/>
        </w:rPr>
        <w:t>).</w:t>
      </w:r>
    </w:p>
    <w:bookmarkEnd w:id="8035"/>
    <w:bookmarkEnd w:id="8034"/>
    <w:bookmarkEnd w:id="8033"/>
    <w:bookmarkStart w:id="8036" w:name="idm4923826784"/>
    <w:bookmarkStart w:id="8037" w:name="para_5ff01d96_a3b4_4a52_aaee_aa4c5ce77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Each Module contains a Comment Attribute. This may be used to transmit non-structured information, which may be displayed to the operator of the Modality.</w:t>
      </w:r>
    </w:p>
    <w:bookmarkEnd w:id="8037"/>
    <w:bookmarkEnd w:id="8036"/>
    <w:bookmarkStart w:id="8038" w:name="idm4923825408"/>
    <w:bookmarkStart w:id="8039" w:name="para_eabd4a77_4e29_4d2a_acfd_918dfb5d9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reason for this exclusion is to assure that the Attributes that may be present in multiple Modules are included only once with the meaning pertaining to only one Module (for example, Referenced Study Sequence (0008,1110) shall be included once with the meaning as defined in the Requested Procedure Module).</w:t>
      </w:r>
    </w:p>
    <w:bookmarkEnd w:id="8039"/>
    <w:bookmarkEnd w:id="8038"/>
    <w:bookmarkStart w:id="8040" w:name="idm4923823872"/>
    <w:bookmarkStart w:id="8041" w:name="para_e9a6ba9f_888f_4117_af27_b0393d7f7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 xml:space="preserve">The use of Specific Character Set is discussed in section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w:t>
      </w:r>
    </w:p>
    <w:bookmarkEnd w:id="8041"/>
    <w:bookmarkEnd w:id="8040"/>
    <w:bookmarkStart w:id="8042" w:name="idm4923821104"/>
    <w:bookmarkStart w:id="8043" w:name="para_783467a4_a2e6_4a8e_af2b_f476bc6e0b"/>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The values of Study Date (0008,0020) and Study Time (0008,0030) may be provided in order to achieve consistency of Study level Attributes in composite instances generated in multiple performed procedure steps on different devices, and the worklist values may be updated by the SCP based on information received from Modality Performed Procedure Steps or by examining the composite instances generated.</w:t>
      </w:r>
    </w:p>
    <w:bookmarkEnd w:id="8043"/>
    <w:bookmarkEnd w:id="8042"/>
    <w:bookmarkStart w:id="8044" w:name="para_8401ec80_8be6_4611_9471_eb0ddcb322"/>
    <w:p>
      <w:pPr>
        <w:spacing w:before="180" w:after="0" w:line="240" w:lineRule="auto"/>
        <w:jc w:val="both"/>
      </w:pPr>
      <w:r>
        <w:rPr>
          <w:rFonts w:ascii="Arial" w:hAnsi="Arial"/>
          <w:color w:val="000000"/>
          <w:sz w:val="18"/>
        </w:rPr>
        <w:t xml:space="preserve">The Attributes in </w:t>
      </w:r>
      <w:hyperlink w:anchor="table_K_6_1a">
        <w:r>
          <w:rPr>
            <w:rFonts w:ascii="Arial" w:hAnsi="Arial"/>
            <w:color w:val="000000"/>
            <w:sz w:val="18"/>
          </w:rPr>
          <w:t>Table K.6-1a</w:t>
        </w:r>
      </w:hyperlink>
      <w:r>
        <w:rPr>
          <w:rFonts w:ascii="Arial" w:hAnsi="Arial"/>
          <w:color w:val="000000"/>
          <w:sz w:val="18"/>
        </w:rPr>
        <w:t xml:space="preserve"> are not part of the Worklist Information Model; their inclusion in the C-FIND request and response identifier are governed by rules in sections </w:t>
      </w:r>
      <w:hyperlink w:anchor="sect_K_4_1_1_3_1">
        <w:r>
          <w:rPr>
            <w:rFonts w:ascii="Arial" w:hAnsi="Arial"/>
            <w:color w:val="000000"/>
            <w:sz w:val="18"/>
          </w:rPr>
          <w:t>Section K.4.1.1.3.1</w:t>
        </w:r>
      </w:hyperlink>
      <w:r>
        <w:rPr>
          <w:rFonts w:ascii="Arial" w:hAnsi="Arial"/>
          <w:color w:val="000000"/>
          <w:sz w:val="18"/>
        </w:rPr>
        <w:t xml:space="preserve"> and </w:t>
      </w:r>
      <w:hyperlink w:anchor="sect_K_4_1_1_3_2">
        <w:r>
          <w:rPr>
            <w:rFonts w:ascii="Arial" w:hAnsi="Arial"/>
            <w:color w:val="000000"/>
            <w:sz w:val="18"/>
          </w:rPr>
          <w:t>Section K.4.1.1.3.2</w:t>
        </w:r>
      </w:hyperlink>
      <w:r>
        <w:rPr>
          <w:rFonts w:ascii="Arial" w:hAnsi="Arial"/>
          <w:color w:val="000000"/>
          <w:sz w:val="18"/>
        </w:rPr>
        <w:t>, respectively.</w:t>
      </w:r>
    </w:p>
    <w:bookmarkEnd w:id="8044"/>
    <w:bookmarkStart w:id="8045" w:name="table_K_6_1a"/>
    <w:p>
      <w:pPr>
        <w:keepNext/>
        <w:spacing w:before="216" w:after="0" w:line="240" w:lineRule="auto"/>
        <w:jc w:val="center"/>
      </w:pPr>
      <w:r>
        <w:rPr>
          <w:rFonts w:ascii="Arial" w:hAnsi="Arial"/>
          <w:b/>
          <w:color w:val="000000"/>
          <w:sz w:val="22"/>
        </w:rPr>
        <w:t>Table K.6-1a. Attributes for the Modality Worklist C-FIND Identifier</w:t>
      </w:r>
    </w:p>
    <w:bookmarkEnd w:id="8045"/>
    <w:p>
      <w:pPr>
        <w:spacing w:before="0" w:after="0" w:line="240" w:lineRule="auto"/>
        <w:rPr>
          <w:sz w:val="13"/>
        </w:rPr>
      </w:pPr>
    </w:p>
    <w:tbl>
      <w:tblPr>
        <w:tblInd w:w="45" w:type="dxa"/>
        <w:tblLayout w:type="fixed"/>
      </w:tblPr>
      <w:tblGrid>
        <w:gridCol w:w="2682"/>
        <w:gridCol w:w="1111"/>
        <w:gridCol w:w="1740"/>
        <w:gridCol w:w="189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46" w:name="para_f896e730_c41a_47f9_a9e3_421e4f1780"/>
          <w:p>
            <w:pPr>
              <w:keepNext/>
              <w:spacing w:before="180" w:after="0" w:line="240" w:lineRule="auto"/>
              <w:jc w:val="center"/>
            </w:pPr>
            <w:r>
              <w:rPr>
                <w:rFonts w:ascii="Arial" w:hAnsi="Arial"/>
                <w:b/>
                <w:color w:val="000000"/>
                <w:sz w:val="18"/>
              </w:rPr>
              <w:t>Attribute Name</w:t>
            </w:r>
          </w:p>
          <w:bookmarkEnd w:id="80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7" w:name="para_70d15656_78e4_496c_86e8_9946017e6d"/>
          <w:p>
            <w:pPr>
              <w:spacing w:before="180" w:after="0" w:line="240" w:lineRule="auto"/>
              <w:jc w:val="center"/>
            </w:pPr>
            <w:r>
              <w:rPr>
                <w:rFonts w:ascii="Arial" w:hAnsi="Arial"/>
                <w:b/>
                <w:color w:val="000000"/>
                <w:sz w:val="18"/>
              </w:rPr>
              <w:t>Tag</w:t>
            </w:r>
          </w:p>
          <w:bookmarkEnd w:id="80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8" w:name="para_4efbd0a2_b001_4e10_9802_9efcbb18e1"/>
          <w:p>
            <w:pPr>
              <w:spacing w:before="180" w:after="0" w:line="240" w:lineRule="auto"/>
              <w:jc w:val="center"/>
            </w:pPr>
            <w:r>
              <w:rPr>
                <w:rFonts w:ascii="Arial" w:hAnsi="Arial"/>
                <w:b/>
                <w:color w:val="000000"/>
                <w:sz w:val="18"/>
              </w:rPr>
              <w:t>Request Identifier</w:t>
            </w:r>
          </w:p>
          <w:bookmarkEnd w:id="80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49" w:name="para_05302ab7_e9ea_4f01_a906_fd5988ba21"/>
          <w:p>
            <w:pPr>
              <w:spacing w:before="180" w:after="0" w:line="240" w:lineRule="auto"/>
              <w:jc w:val="center"/>
            </w:pPr>
            <w:r>
              <w:rPr>
                <w:rFonts w:ascii="Arial" w:hAnsi="Arial"/>
                <w:b/>
                <w:color w:val="000000"/>
                <w:sz w:val="18"/>
              </w:rPr>
              <w:t>Response Identifier</w:t>
            </w:r>
          </w:p>
          <w:bookmarkEnd w:id="80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050" w:name="para_2b4fdca8_4592_4606_a83e_7fba0dc487"/>
          <w:p>
            <w:pPr>
              <w:spacing w:before="180" w:after="0" w:line="240" w:lineRule="auto"/>
              <w:jc w:val="center"/>
            </w:pPr>
            <w:r>
              <w:rPr>
                <w:rFonts w:ascii="Arial" w:hAnsi="Arial"/>
                <w:b/>
                <w:color w:val="000000"/>
                <w:sz w:val="18"/>
              </w:rPr>
              <w:t>Remark Type</w:t>
            </w:r>
          </w:p>
          <w:bookmarkEnd w:id="8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1" w:name="para_f0b50605_1209_438b_86a5_7fb35b133c"/>
          <w:p>
            <w:pPr>
              <w:spacing w:before="180" w:after="0" w:line="240" w:lineRule="auto"/>
            </w:pPr>
            <w:r>
              <w:rPr>
                <w:rFonts w:ascii="Arial" w:hAnsi="Arial"/>
                <w:color w:val="000000"/>
                <w:sz w:val="18"/>
              </w:rPr>
              <w:t>Specific Character Set</w:t>
            </w:r>
          </w:p>
          <w:bookmarkEnd w:id="8051"/>
        </w:tc>
        <w:tc>
          <w:tcPr>
            <w:tcBorders>
              <w:bottom w:val="single" w:sz="4" w:color="000000"/>
              <w:right w:val="single" w:sz="4" w:color="000000"/>
            </w:tcBorders>
            <w:tcMar>
              <w:top w:w="40" w:type="dxa"/>
              <w:left w:w="40" w:type="dxa"/>
              <w:bottom w:w="40" w:type="dxa"/>
              <w:right w:w="40" w:type="dxa"/>
            </w:tcMar>
            <w:vAlign w:val="top"/>
          </w:tcPr>
          <w:bookmarkStart w:id="8052" w:name="para_a23dbdb9_cb8e_4c9d_b1de_da56774ca9"/>
          <w:p>
            <w:pPr>
              <w:spacing w:before="180" w:after="0" w:line="240" w:lineRule="auto"/>
              <w:jc w:val="center"/>
            </w:pPr>
            <w:r>
              <w:rPr>
                <w:rFonts w:ascii="Arial" w:hAnsi="Arial"/>
                <w:color w:val="000000"/>
                <w:sz w:val="18"/>
              </w:rPr>
              <w:t>(0008,0005)</w:t>
            </w:r>
          </w:p>
          <w:bookmarkEnd w:id="8052"/>
        </w:tc>
        <w:tc>
          <w:tcPr>
            <w:tcBorders>
              <w:bottom w:val="single" w:sz="4" w:color="000000"/>
              <w:right w:val="single" w:sz="4" w:color="000000"/>
            </w:tcBorders>
            <w:tcMar>
              <w:top w:w="40" w:type="dxa"/>
              <w:left w:w="40" w:type="dxa"/>
              <w:bottom w:w="40" w:type="dxa"/>
              <w:right w:w="40" w:type="dxa"/>
            </w:tcMar>
            <w:vAlign w:val="top"/>
          </w:tcPr>
          <w:bookmarkStart w:id="8053" w:name="para_f896f5e2_9ce4_48a2_929b_6164b9200e"/>
          <w:p>
            <w:pPr>
              <w:spacing w:before="180" w:after="0" w:line="240" w:lineRule="auto"/>
              <w:jc w:val="center"/>
            </w:pPr>
            <w:r>
              <w:rPr>
                <w:rFonts w:ascii="Arial" w:hAnsi="Arial"/>
                <w:color w:val="000000"/>
                <w:sz w:val="18"/>
              </w:rPr>
              <w:t>1C</w:t>
            </w:r>
          </w:p>
          <w:bookmarkEnd w:id="8053"/>
        </w:tc>
        <w:tc>
          <w:tcPr>
            <w:tcBorders>
              <w:bottom w:val="single" w:sz="4" w:color="000000"/>
              <w:right w:val="single" w:sz="4" w:color="000000"/>
            </w:tcBorders>
            <w:tcMar>
              <w:top w:w="40" w:type="dxa"/>
              <w:left w:w="40" w:type="dxa"/>
              <w:bottom w:w="40" w:type="dxa"/>
              <w:right w:w="40" w:type="dxa"/>
            </w:tcMar>
            <w:vAlign w:val="top"/>
          </w:tcPr>
          <w:bookmarkStart w:id="8054" w:name="para_e76c9e51_95c1_45ae_af1e_6bea6be4c6"/>
          <w:p>
            <w:pPr>
              <w:spacing w:before="180" w:after="0" w:line="240" w:lineRule="auto"/>
              <w:jc w:val="center"/>
            </w:pPr>
            <w:r>
              <w:rPr>
                <w:rFonts w:ascii="Arial" w:hAnsi="Arial"/>
                <w:color w:val="000000"/>
                <w:sz w:val="18"/>
              </w:rPr>
              <w:t>1C</w:t>
            </w:r>
          </w:p>
          <w:bookmarkEnd w:id="8054"/>
        </w:tc>
        <w:tc>
          <w:tcPr>
            <w:tcBorders>
              <w:bottom w:val="single" w:sz="4" w:color="000000"/>
              <w:right w:val="single" w:sz="4" w:color="000000"/>
            </w:tcBorders>
            <w:tcMar>
              <w:top w:w="40" w:type="dxa"/>
              <w:left w:w="40" w:type="dxa"/>
              <w:bottom w:w="40" w:type="dxa"/>
              <w:right w:w="40" w:type="dxa"/>
            </w:tcMar>
            <w:vAlign w:val="top"/>
          </w:tcPr>
          <w:bookmarkStart w:id="8055" w:name="para_d76519e8_6848_4da4_948a_79e5a1ed1c"/>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56" w:name="para_2225a9d8_05d6_46b6_a187_723183bec1"/>
          <w:p>
            <w:pPr>
              <w:spacing w:before="180" w:after="0" w:line="240" w:lineRule="auto"/>
            </w:pPr>
            <w:r>
              <w:rPr>
                <w:rFonts w:ascii="Arial" w:hAnsi="Arial"/>
                <w:color w:val="000000"/>
                <w:sz w:val="18"/>
              </w:rPr>
              <w:t>Timezone Offset From UTC</w:t>
            </w:r>
          </w:p>
          <w:bookmarkEnd w:id="8056"/>
        </w:tc>
        <w:tc>
          <w:tcPr>
            <w:tcBorders>
              <w:bottom w:val="single" w:sz="4" w:color="000000"/>
              <w:right w:val="single" w:sz="4" w:color="000000"/>
            </w:tcBorders>
            <w:tcMar>
              <w:top w:w="40" w:type="dxa"/>
              <w:left w:w="40" w:type="dxa"/>
              <w:bottom w:w="40" w:type="dxa"/>
              <w:right w:w="40" w:type="dxa"/>
            </w:tcMar>
            <w:vAlign w:val="top"/>
          </w:tcPr>
          <w:bookmarkStart w:id="8057" w:name="para_4a72a158_c38d_4ea8_95a4_8b951bb3d4"/>
          <w:p>
            <w:pPr>
              <w:spacing w:before="180" w:after="0" w:line="240" w:lineRule="auto"/>
              <w:jc w:val="center"/>
            </w:pPr>
            <w:r>
              <w:rPr>
                <w:rFonts w:ascii="Arial" w:hAnsi="Arial"/>
                <w:color w:val="000000"/>
                <w:sz w:val="18"/>
              </w:rPr>
              <w:t>(0008,0201)</w:t>
            </w:r>
          </w:p>
          <w:bookmarkEnd w:id="8057"/>
        </w:tc>
        <w:tc>
          <w:tcPr>
            <w:tcBorders>
              <w:bottom w:val="single" w:sz="4" w:color="000000"/>
              <w:right w:val="single" w:sz="4" w:color="000000"/>
            </w:tcBorders>
            <w:tcMar>
              <w:top w:w="40" w:type="dxa"/>
              <w:left w:w="40" w:type="dxa"/>
              <w:bottom w:w="40" w:type="dxa"/>
              <w:right w:w="40" w:type="dxa"/>
            </w:tcMar>
            <w:vAlign w:val="top"/>
          </w:tcPr>
          <w:bookmarkStart w:id="8058" w:name="para_1eaf1993_be69_4da6_83a3_fbe5692186"/>
          <w:p>
            <w:pPr>
              <w:spacing w:before="180" w:after="0" w:line="240" w:lineRule="auto"/>
              <w:jc w:val="center"/>
            </w:pPr>
            <w:r>
              <w:rPr>
                <w:rFonts w:ascii="Arial" w:hAnsi="Arial"/>
                <w:color w:val="000000"/>
                <w:sz w:val="18"/>
              </w:rPr>
              <w:t>1C</w:t>
            </w:r>
          </w:p>
          <w:bookmarkEnd w:id="8058"/>
        </w:tc>
        <w:tc>
          <w:tcPr>
            <w:tcBorders>
              <w:bottom w:val="single" w:sz="4" w:color="000000"/>
              <w:right w:val="single" w:sz="4" w:color="000000"/>
            </w:tcBorders>
            <w:tcMar>
              <w:top w:w="40" w:type="dxa"/>
              <w:left w:w="40" w:type="dxa"/>
              <w:bottom w:w="40" w:type="dxa"/>
              <w:right w:w="40" w:type="dxa"/>
            </w:tcMar>
            <w:vAlign w:val="top"/>
          </w:tcPr>
          <w:bookmarkStart w:id="8059" w:name="para_3b240c1e_0d73_4faa_bf61_792b9c0beb"/>
          <w:p>
            <w:pPr>
              <w:spacing w:before="180" w:after="0" w:line="240" w:lineRule="auto"/>
              <w:jc w:val="center"/>
            </w:pPr>
            <w:r>
              <w:rPr>
                <w:rFonts w:ascii="Arial" w:hAnsi="Arial"/>
                <w:color w:val="000000"/>
                <w:sz w:val="18"/>
              </w:rPr>
              <w:t>1C</w:t>
            </w:r>
          </w:p>
          <w:bookmarkEnd w:id="8059"/>
        </w:tc>
        <w:tc>
          <w:tcPr>
            <w:tcBorders>
              <w:bottom w:val="single" w:sz="4" w:color="000000"/>
              <w:right w:val="single" w:sz="4" w:color="000000"/>
            </w:tcBorders>
            <w:tcMar>
              <w:top w:w="40" w:type="dxa"/>
              <w:left w:w="40" w:type="dxa"/>
              <w:bottom w:w="40" w:type="dxa"/>
              <w:right w:w="40" w:type="dxa"/>
            </w:tcMar>
            <w:vAlign w:val="top"/>
          </w:tcPr>
          <w:bookmarkStart w:id="8060" w:name="para_4fbb8f91_01f2_4da3_8c10_33bf8ac80e"/>
          <w:p>
            <w:pPr>
              <w:spacing w:before="180" w:after="0" w:line="240" w:lineRule="auto"/>
            </w:pPr>
            <w:r>
              <w:rPr>
                <w:rFonts w:ascii="Arial" w:hAnsi="Arial"/>
                <w:color w:val="000000"/>
                <w:sz w:val="18"/>
              </w:rPr>
              <w:t xml:space="preserve">This Attribute is required if times are to be interpreted explicitly in the designated local timezone. See </w:t>
            </w:r>
            <w:hyperlink w:anchor="sect_C_2_2_2">
              <w:r>
                <w:rPr>
                  <w:rFonts w:ascii="Arial" w:hAnsi="Arial"/>
                  <w:color w:val="000000"/>
                  <w:sz w:val="18"/>
                </w:rPr>
                <w:t>Section C.2.2.2</w:t>
              </w:r>
            </w:hyperlink>
            <w:r>
              <w:rPr>
                <w:rFonts w:ascii="Arial" w:hAnsi="Arial"/>
                <w:color w:val="000000"/>
                <w:sz w:val="18"/>
              </w:rPr>
              <w:t xml:space="preserve"> and </w:t>
            </w:r>
            <w:hyperlink w:anchor="sect_K_4_1_1_3">
              <w:r>
                <w:rPr>
                  <w:rFonts w:ascii="Arial" w:hAnsi="Arial"/>
                  <w:color w:val="000000"/>
                  <w:sz w:val="18"/>
                </w:rPr>
                <w:t>Section K.4.1.1.3</w:t>
              </w:r>
            </w:hyperlink>
          </w:p>
          <w:bookmarkEnd w:id="80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1" w:name="para_45cc5090_9b2f_40bf_a930_c125608c8a"/>
          <w:p>
            <w:pPr>
              <w:spacing w:before="180" w:after="0" w:line="240" w:lineRule="auto"/>
            </w:pPr>
            <w:r>
              <w:rPr>
                <w:rFonts w:ascii="Arial" w:hAnsi="Arial"/>
                <w:color w:val="000000"/>
                <w:sz w:val="18"/>
              </w:rPr>
              <w:t>HL7 Structured Document Reference Sequence</w:t>
            </w:r>
          </w:p>
          <w:bookmarkEnd w:id="8061"/>
        </w:tc>
        <w:tc>
          <w:tcPr>
            <w:tcBorders>
              <w:bottom w:val="single" w:sz="4" w:color="000000"/>
              <w:right w:val="single" w:sz="4" w:color="000000"/>
            </w:tcBorders>
            <w:tcMar>
              <w:top w:w="40" w:type="dxa"/>
              <w:left w:w="40" w:type="dxa"/>
              <w:bottom w:w="40" w:type="dxa"/>
              <w:right w:w="40" w:type="dxa"/>
            </w:tcMar>
            <w:vAlign w:val="top"/>
          </w:tcPr>
          <w:bookmarkStart w:id="8062" w:name="para_b1a2a06d_5a4e_4130_96eb_94fee59144"/>
          <w:p>
            <w:pPr>
              <w:spacing w:before="180" w:after="0" w:line="240" w:lineRule="auto"/>
              <w:jc w:val="center"/>
            </w:pPr>
            <w:r>
              <w:rPr>
                <w:rFonts w:ascii="Arial" w:hAnsi="Arial"/>
                <w:color w:val="000000"/>
                <w:sz w:val="18"/>
              </w:rPr>
              <w:t>(0040,A390)</w:t>
            </w:r>
          </w:p>
          <w:bookmarkEnd w:id="8062"/>
        </w:tc>
        <w:tc>
          <w:tcPr>
            <w:tcBorders>
              <w:bottom w:val="single" w:sz="4" w:color="000000"/>
              <w:right w:val="single" w:sz="4" w:color="000000"/>
            </w:tcBorders>
            <w:tcMar>
              <w:top w:w="40" w:type="dxa"/>
              <w:left w:w="40" w:type="dxa"/>
              <w:bottom w:w="40" w:type="dxa"/>
              <w:right w:w="40" w:type="dxa"/>
            </w:tcMar>
            <w:vAlign w:val="top"/>
          </w:tcPr>
          <w:bookmarkStart w:id="8063" w:name="para_10ea483f_d4c6_44c6_b447_b63a980fbc"/>
          <w:p>
            <w:pPr>
              <w:spacing w:before="180" w:after="0" w:line="240" w:lineRule="auto"/>
              <w:jc w:val="center"/>
            </w:pPr>
            <w:r>
              <w:rPr>
                <w:rFonts w:ascii="Arial" w:hAnsi="Arial"/>
                <w:color w:val="000000"/>
                <w:sz w:val="18"/>
              </w:rPr>
              <w:t>-</w:t>
            </w:r>
          </w:p>
          <w:bookmarkEnd w:id="8063"/>
        </w:tc>
        <w:tc>
          <w:tcPr>
            <w:tcBorders>
              <w:bottom w:val="single" w:sz="4" w:color="000000"/>
              <w:right w:val="single" w:sz="4" w:color="000000"/>
            </w:tcBorders>
            <w:tcMar>
              <w:top w:w="40" w:type="dxa"/>
              <w:left w:w="40" w:type="dxa"/>
              <w:bottom w:w="40" w:type="dxa"/>
              <w:right w:w="40" w:type="dxa"/>
            </w:tcMar>
            <w:vAlign w:val="top"/>
          </w:tcPr>
          <w:bookmarkStart w:id="8064" w:name="para_11cef7ea_24b1_41f2_84e4_c00810286f"/>
          <w:p>
            <w:pPr>
              <w:spacing w:before="180" w:after="0" w:line="240" w:lineRule="auto"/>
              <w:jc w:val="center"/>
            </w:pPr>
            <w:r>
              <w:rPr>
                <w:rFonts w:ascii="Arial" w:hAnsi="Arial"/>
                <w:color w:val="000000"/>
                <w:sz w:val="18"/>
              </w:rPr>
              <w:t>1C</w:t>
            </w:r>
          </w:p>
          <w:bookmarkEnd w:id="8064"/>
        </w:tc>
        <w:tc>
          <w:tcPr>
            <w:tcBorders>
              <w:bottom w:val="single" w:sz="4" w:color="000000"/>
              <w:right w:val="single" w:sz="4" w:color="000000"/>
            </w:tcBorders>
            <w:tcMar>
              <w:top w:w="40" w:type="dxa"/>
              <w:left w:w="40" w:type="dxa"/>
              <w:bottom w:w="40" w:type="dxa"/>
              <w:right w:w="40" w:type="dxa"/>
            </w:tcMar>
            <w:vAlign w:val="top"/>
          </w:tcPr>
          <w:bookmarkStart w:id="8065" w:name="para_0b38520c_8d7a_4932_9f0e_38a9561ca5"/>
          <w:p>
            <w:pPr>
              <w:spacing w:before="180" w:after="0" w:line="240" w:lineRule="auto"/>
            </w:pPr>
            <w:r>
              <w:rPr>
                <w:rFonts w:ascii="Arial" w:hAnsi="Arial"/>
                <w:color w:val="000000"/>
                <w:sz w:val="18"/>
              </w:rPr>
              <w:t>One or more Items may be included in this sequence.</w:t>
            </w:r>
          </w:p>
          <w:bookmarkEnd w:id="8065"/>
          <w:bookmarkStart w:id="8066" w:name="para_b43aebe5_6541_4050_89f5_be973df883"/>
          <w:p>
            <w:pPr>
              <w:spacing w:before="180" w:after="0" w:line="240" w:lineRule="auto"/>
            </w:pPr>
            <w:r>
              <w:rPr>
                <w:rFonts w:ascii="Arial" w:hAnsi="Arial"/>
                <w:color w:val="000000"/>
                <w:sz w:val="18"/>
              </w:rPr>
              <w:t xml:space="preserve">Required if HL7 Structured Documents are referenced within the Identifier. See </w:t>
            </w:r>
            <w:hyperlink w:anchor="sect_K_4_1_1_3">
              <w:r>
                <w:rPr>
                  <w:rFonts w:ascii="Arial" w:hAnsi="Arial"/>
                  <w:color w:val="000000"/>
                  <w:sz w:val="18"/>
                </w:rPr>
                <w:t>Section K.4.1.1.3</w:t>
              </w:r>
            </w:hyperlink>
          </w:p>
          <w:bookmarkEnd w:id="8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67" w:name="para_1983644d_e21a_4fd6_8547_0fd93c0d00"/>
          <w:p>
            <w:pPr>
              <w:spacing w:before="180" w:after="0" w:line="240" w:lineRule="auto"/>
            </w:pPr>
            <w:r>
              <w:rPr>
                <w:rFonts w:ascii="Arial" w:hAnsi="Arial"/>
                <w:color w:val="000000"/>
                <w:sz w:val="18"/>
              </w:rPr>
              <w:t>&gt;Referenced SOP Class UID</w:t>
            </w:r>
          </w:p>
          <w:bookmarkEnd w:id="8067"/>
        </w:tc>
        <w:tc>
          <w:tcPr>
            <w:tcBorders>
              <w:bottom w:val="single" w:sz="4" w:color="000000"/>
              <w:right w:val="single" w:sz="4" w:color="000000"/>
            </w:tcBorders>
            <w:tcMar>
              <w:top w:w="40" w:type="dxa"/>
              <w:left w:w="40" w:type="dxa"/>
              <w:bottom w:w="40" w:type="dxa"/>
              <w:right w:w="40" w:type="dxa"/>
            </w:tcMar>
            <w:vAlign w:val="top"/>
          </w:tcPr>
          <w:bookmarkStart w:id="8068" w:name="para_b9403db3_63ee_4205_a7af_a1fc4cc313"/>
          <w:p>
            <w:pPr>
              <w:spacing w:before="180" w:after="0" w:line="240" w:lineRule="auto"/>
              <w:jc w:val="center"/>
            </w:pPr>
            <w:r>
              <w:rPr>
                <w:rFonts w:ascii="Arial" w:hAnsi="Arial"/>
                <w:color w:val="000000"/>
                <w:sz w:val="18"/>
              </w:rPr>
              <w:t>(0008,1150)</w:t>
            </w:r>
          </w:p>
          <w:bookmarkEnd w:id="8068"/>
        </w:tc>
        <w:tc>
          <w:tcPr>
            <w:tcBorders>
              <w:bottom w:val="single" w:sz="4" w:color="000000"/>
              <w:right w:val="single" w:sz="4" w:color="000000"/>
            </w:tcBorders>
            <w:tcMar>
              <w:top w:w="40" w:type="dxa"/>
              <w:left w:w="40" w:type="dxa"/>
              <w:bottom w:w="40" w:type="dxa"/>
              <w:right w:w="40" w:type="dxa"/>
            </w:tcMar>
            <w:vAlign w:val="top"/>
          </w:tcPr>
          <w:bookmarkStart w:id="8069" w:name="para_68d0a1fc_8354_4646_bfb3_c7cdc47297"/>
          <w:p>
            <w:pPr>
              <w:spacing w:before="180" w:after="0" w:line="240" w:lineRule="auto"/>
              <w:jc w:val="center"/>
            </w:pPr>
            <w:r>
              <w:rPr>
                <w:rFonts w:ascii="Arial" w:hAnsi="Arial"/>
                <w:color w:val="000000"/>
                <w:sz w:val="18"/>
              </w:rPr>
              <w:t>-</w:t>
            </w:r>
          </w:p>
          <w:bookmarkEnd w:id="8069"/>
        </w:tc>
        <w:tc>
          <w:tcPr>
            <w:tcBorders>
              <w:bottom w:val="single" w:sz="4" w:color="000000"/>
              <w:right w:val="single" w:sz="4" w:color="000000"/>
            </w:tcBorders>
            <w:tcMar>
              <w:top w:w="40" w:type="dxa"/>
              <w:left w:w="40" w:type="dxa"/>
              <w:bottom w:w="40" w:type="dxa"/>
              <w:right w:w="40" w:type="dxa"/>
            </w:tcMar>
            <w:vAlign w:val="top"/>
          </w:tcPr>
          <w:bookmarkStart w:id="8070" w:name="para_ea8e378a_9523_4222_acd1_ad7b9deeb9"/>
          <w:p>
            <w:pPr>
              <w:spacing w:before="180" w:after="0" w:line="240" w:lineRule="auto"/>
              <w:jc w:val="center"/>
            </w:pPr>
            <w:r>
              <w:rPr>
                <w:rFonts w:ascii="Arial" w:hAnsi="Arial"/>
                <w:color w:val="000000"/>
                <w:sz w:val="18"/>
              </w:rPr>
              <w:t>1</w:t>
            </w:r>
          </w:p>
          <w:bookmarkEnd w:id="8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1" w:name="para_f7549f4f_5197_4cfe_a32d_9596763894"/>
          <w:p>
            <w:pPr>
              <w:spacing w:before="180" w:after="0" w:line="240" w:lineRule="auto"/>
            </w:pPr>
            <w:r>
              <w:rPr>
                <w:rFonts w:ascii="Arial" w:hAnsi="Arial"/>
                <w:color w:val="000000"/>
                <w:sz w:val="18"/>
              </w:rPr>
              <w:t>&gt;Referenced SOP Instance UID</w:t>
            </w:r>
          </w:p>
          <w:bookmarkEnd w:id="8071"/>
        </w:tc>
        <w:tc>
          <w:tcPr>
            <w:tcBorders>
              <w:bottom w:val="single" w:sz="4" w:color="000000"/>
              <w:right w:val="single" w:sz="4" w:color="000000"/>
            </w:tcBorders>
            <w:tcMar>
              <w:top w:w="40" w:type="dxa"/>
              <w:left w:w="40" w:type="dxa"/>
              <w:bottom w:w="40" w:type="dxa"/>
              <w:right w:w="40" w:type="dxa"/>
            </w:tcMar>
            <w:vAlign w:val="top"/>
          </w:tcPr>
          <w:bookmarkStart w:id="8072" w:name="para_c9f32888_6f31_4620_afb1_d460a7348c"/>
          <w:p>
            <w:pPr>
              <w:spacing w:before="180" w:after="0" w:line="240" w:lineRule="auto"/>
              <w:jc w:val="center"/>
            </w:pPr>
            <w:r>
              <w:rPr>
                <w:rFonts w:ascii="Arial" w:hAnsi="Arial"/>
                <w:color w:val="000000"/>
                <w:sz w:val="18"/>
              </w:rPr>
              <w:t>(0008,1155)</w:t>
            </w:r>
          </w:p>
          <w:bookmarkEnd w:id="8072"/>
        </w:tc>
        <w:tc>
          <w:tcPr>
            <w:tcBorders>
              <w:bottom w:val="single" w:sz="4" w:color="000000"/>
              <w:right w:val="single" w:sz="4" w:color="000000"/>
            </w:tcBorders>
            <w:tcMar>
              <w:top w:w="40" w:type="dxa"/>
              <w:left w:w="40" w:type="dxa"/>
              <w:bottom w:w="40" w:type="dxa"/>
              <w:right w:w="40" w:type="dxa"/>
            </w:tcMar>
            <w:vAlign w:val="top"/>
          </w:tcPr>
          <w:bookmarkStart w:id="8073" w:name="para_fde1ab79_1c7f_4b23_9c92_607beab565"/>
          <w:p>
            <w:pPr>
              <w:spacing w:before="180" w:after="0" w:line="240" w:lineRule="auto"/>
              <w:jc w:val="center"/>
            </w:pPr>
            <w:r>
              <w:rPr>
                <w:rFonts w:ascii="Arial" w:hAnsi="Arial"/>
                <w:color w:val="000000"/>
                <w:sz w:val="18"/>
              </w:rPr>
              <w:t>-</w:t>
            </w:r>
          </w:p>
          <w:bookmarkEnd w:id="8073"/>
        </w:tc>
        <w:tc>
          <w:tcPr>
            <w:tcBorders>
              <w:bottom w:val="single" w:sz="4" w:color="000000"/>
              <w:right w:val="single" w:sz="4" w:color="000000"/>
            </w:tcBorders>
            <w:tcMar>
              <w:top w:w="40" w:type="dxa"/>
              <w:left w:w="40" w:type="dxa"/>
              <w:bottom w:w="40" w:type="dxa"/>
              <w:right w:w="40" w:type="dxa"/>
            </w:tcMar>
            <w:vAlign w:val="top"/>
          </w:tcPr>
          <w:bookmarkStart w:id="8074" w:name="para_c7c53c55_3199_4574_af2a_49b3ff2943"/>
          <w:p>
            <w:pPr>
              <w:spacing w:before="180" w:after="0" w:line="240" w:lineRule="auto"/>
              <w:jc w:val="center"/>
            </w:pPr>
            <w:r>
              <w:rPr>
                <w:rFonts w:ascii="Arial" w:hAnsi="Arial"/>
                <w:color w:val="000000"/>
                <w:sz w:val="18"/>
              </w:rPr>
              <w:t>1</w:t>
            </w:r>
          </w:p>
          <w:bookmarkEnd w:id="80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5" w:name="para_03d5c22e_8d19_4560_af18_0e05bf8c36"/>
          <w:p>
            <w:pPr>
              <w:spacing w:before="180" w:after="0" w:line="240" w:lineRule="auto"/>
            </w:pPr>
            <w:r>
              <w:rPr>
                <w:rFonts w:ascii="Arial" w:hAnsi="Arial"/>
                <w:color w:val="000000"/>
                <w:sz w:val="18"/>
              </w:rPr>
              <w:t>&gt;HL7 Instance Identifier</w:t>
            </w:r>
          </w:p>
          <w:bookmarkEnd w:id="8075"/>
        </w:tc>
        <w:tc>
          <w:tcPr>
            <w:tcBorders>
              <w:bottom w:val="single" w:sz="4" w:color="000000"/>
              <w:right w:val="single" w:sz="4" w:color="000000"/>
            </w:tcBorders>
            <w:tcMar>
              <w:top w:w="40" w:type="dxa"/>
              <w:left w:w="40" w:type="dxa"/>
              <w:bottom w:w="40" w:type="dxa"/>
              <w:right w:w="40" w:type="dxa"/>
            </w:tcMar>
            <w:vAlign w:val="top"/>
          </w:tcPr>
          <w:bookmarkStart w:id="8076" w:name="para_33f7c2b5_727a_468f_8548_7c75cbbe18"/>
          <w:p>
            <w:pPr>
              <w:spacing w:before="180" w:after="0" w:line="240" w:lineRule="auto"/>
              <w:jc w:val="center"/>
            </w:pPr>
            <w:r>
              <w:rPr>
                <w:rFonts w:ascii="Arial" w:hAnsi="Arial"/>
                <w:color w:val="000000"/>
                <w:sz w:val="18"/>
              </w:rPr>
              <w:t>(0040,E001)</w:t>
            </w:r>
          </w:p>
          <w:bookmarkEnd w:id="8076"/>
        </w:tc>
        <w:tc>
          <w:tcPr>
            <w:tcBorders>
              <w:bottom w:val="single" w:sz="4" w:color="000000"/>
              <w:right w:val="single" w:sz="4" w:color="000000"/>
            </w:tcBorders>
            <w:tcMar>
              <w:top w:w="40" w:type="dxa"/>
              <w:left w:w="40" w:type="dxa"/>
              <w:bottom w:w="40" w:type="dxa"/>
              <w:right w:w="40" w:type="dxa"/>
            </w:tcMar>
            <w:vAlign w:val="top"/>
          </w:tcPr>
          <w:bookmarkStart w:id="8077" w:name="para_dd6164ef_f63a_4e41_996f_2d79952e61"/>
          <w:p>
            <w:pPr>
              <w:spacing w:before="180" w:after="0" w:line="240" w:lineRule="auto"/>
              <w:jc w:val="center"/>
            </w:pPr>
            <w:r>
              <w:rPr>
                <w:rFonts w:ascii="Arial" w:hAnsi="Arial"/>
                <w:color w:val="000000"/>
                <w:sz w:val="18"/>
              </w:rPr>
              <w:t>-</w:t>
            </w:r>
          </w:p>
          <w:bookmarkEnd w:id="8077"/>
        </w:tc>
        <w:tc>
          <w:tcPr>
            <w:tcBorders>
              <w:bottom w:val="single" w:sz="4" w:color="000000"/>
              <w:right w:val="single" w:sz="4" w:color="000000"/>
            </w:tcBorders>
            <w:tcMar>
              <w:top w:w="40" w:type="dxa"/>
              <w:left w:w="40" w:type="dxa"/>
              <w:bottom w:w="40" w:type="dxa"/>
              <w:right w:w="40" w:type="dxa"/>
            </w:tcMar>
            <w:vAlign w:val="top"/>
          </w:tcPr>
          <w:bookmarkStart w:id="8078" w:name="para_438131f7_93f0_40ec_ad85_045ff6c11c"/>
          <w:p>
            <w:pPr>
              <w:spacing w:before="180" w:after="0" w:line="240" w:lineRule="auto"/>
              <w:jc w:val="center"/>
            </w:pPr>
            <w:r>
              <w:rPr>
                <w:rFonts w:ascii="Arial" w:hAnsi="Arial"/>
                <w:color w:val="000000"/>
                <w:sz w:val="18"/>
              </w:rPr>
              <w:t>1</w:t>
            </w:r>
          </w:p>
          <w:bookmarkEnd w:id="8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079" w:name="para_bd4460a6_59e3_4297_863d_b1af7b2dd0"/>
          <w:p>
            <w:pPr>
              <w:spacing w:before="180" w:after="0" w:line="240" w:lineRule="auto"/>
            </w:pPr>
            <w:r>
              <w:rPr>
                <w:rFonts w:ascii="Arial" w:hAnsi="Arial"/>
                <w:color w:val="000000"/>
                <w:sz w:val="18"/>
              </w:rPr>
              <w:t>&gt;Retrieve URI</w:t>
            </w:r>
          </w:p>
          <w:bookmarkEnd w:id="8079"/>
        </w:tc>
        <w:tc>
          <w:tcPr>
            <w:tcBorders>
              <w:bottom w:val="single" w:sz="4" w:color="000000"/>
              <w:right w:val="single" w:sz="4" w:color="000000"/>
            </w:tcBorders>
            <w:tcMar>
              <w:top w:w="40" w:type="dxa"/>
              <w:left w:w="40" w:type="dxa"/>
              <w:bottom w:w="40" w:type="dxa"/>
              <w:right w:w="40" w:type="dxa"/>
            </w:tcMar>
            <w:vAlign w:val="top"/>
          </w:tcPr>
          <w:bookmarkStart w:id="8080" w:name="para_7bf48831_1b95_4065_a121_fda00c5bca"/>
          <w:p>
            <w:pPr>
              <w:spacing w:before="180" w:after="0" w:line="240" w:lineRule="auto"/>
              <w:jc w:val="center"/>
            </w:pPr>
            <w:r>
              <w:rPr>
                <w:rFonts w:ascii="Arial" w:hAnsi="Arial"/>
                <w:color w:val="000000"/>
                <w:sz w:val="18"/>
              </w:rPr>
              <w:t>(0040,E010)</w:t>
            </w:r>
          </w:p>
          <w:bookmarkEnd w:id="8080"/>
        </w:tc>
        <w:tc>
          <w:tcPr>
            <w:tcBorders>
              <w:bottom w:val="single" w:sz="4" w:color="000000"/>
              <w:right w:val="single" w:sz="4" w:color="000000"/>
            </w:tcBorders>
            <w:tcMar>
              <w:top w:w="40" w:type="dxa"/>
              <w:left w:w="40" w:type="dxa"/>
              <w:bottom w:w="40" w:type="dxa"/>
              <w:right w:w="40" w:type="dxa"/>
            </w:tcMar>
            <w:vAlign w:val="top"/>
          </w:tcPr>
          <w:bookmarkStart w:id="8081" w:name="para_6dea5c03_cf07_4a15_a8ec_8f0177477f"/>
          <w:p>
            <w:pPr>
              <w:spacing w:before="180" w:after="0" w:line="240" w:lineRule="auto"/>
              <w:jc w:val="center"/>
            </w:pPr>
            <w:r>
              <w:rPr>
                <w:rFonts w:ascii="Arial" w:hAnsi="Arial"/>
                <w:color w:val="000000"/>
                <w:sz w:val="18"/>
              </w:rPr>
              <w:t>-</w:t>
            </w:r>
          </w:p>
          <w:bookmarkEnd w:id="8081"/>
        </w:tc>
        <w:tc>
          <w:tcPr>
            <w:tcBorders>
              <w:bottom w:val="single" w:sz="4" w:color="000000"/>
              <w:right w:val="single" w:sz="4" w:color="000000"/>
            </w:tcBorders>
            <w:tcMar>
              <w:top w:w="40" w:type="dxa"/>
              <w:left w:w="40" w:type="dxa"/>
              <w:bottom w:w="40" w:type="dxa"/>
              <w:right w:w="40" w:type="dxa"/>
            </w:tcMar>
            <w:vAlign w:val="top"/>
          </w:tcPr>
          <w:bookmarkStart w:id="8082" w:name="para_774ce572_3bcd_4eb2_9b7d_27aa2f1e5c"/>
          <w:p>
            <w:pPr>
              <w:spacing w:before="180" w:after="0" w:line="240" w:lineRule="auto"/>
              <w:jc w:val="center"/>
            </w:pPr>
            <w:r>
              <w:rPr>
                <w:rFonts w:ascii="Arial" w:hAnsi="Arial"/>
                <w:color w:val="000000"/>
                <w:sz w:val="18"/>
              </w:rPr>
              <w:t>3</w:t>
            </w:r>
          </w:p>
          <w:bookmarkEnd w:id="8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8083" w:name="sect_K_6_1_3"/>
    <w:p>
      <w:pPr>
        <w:spacing w:before="180" w:after="0" w:line="240" w:lineRule="auto"/>
      </w:pPr>
      <w:r>
        <w:rPr>
          <w:rFonts w:ascii="Arial" w:hAnsi="Arial"/>
          <w:b/>
          <w:color w:val="000000"/>
          <w:sz w:val="26"/>
        </w:rPr>
        <w:t>K.6.1.3 Conformance Requirements</w:t>
      </w:r>
    </w:p>
    <w:bookmarkEnd w:id="8083"/>
    <w:bookmarkStart w:id="8084" w:name="para_9e27232b_9d8b_461f_8d85_823a52bfe9"/>
    <w:p>
      <w:pPr>
        <w:spacing w:before="180" w:after="0" w:line="240" w:lineRule="auto"/>
        <w:jc w:val="both"/>
      </w:pPr>
      <w:r>
        <w:rPr>
          <w:rFonts w:ascii="Arial" w:hAnsi="Arial"/>
          <w:color w:val="000000"/>
          <w:sz w:val="18"/>
        </w:rPr>
        <w:t xml:space="preserve">An implementation may conform to the Modality Worklist SOP Class as an SCU or an SCP. The Conformance Statement shall be in the format defined in </w:t>
      </w:r>
      <w:hyperlink r:id="r545">
        <w:r>
          <w:rPr>
            <w:rFonts w:ascii="Arial" w:hAnsi="Arial"/>
            <w:color w:val="000000"/>
            <w:sz w:val="18"/>
          </w:rPr>
          <w:t>PS3.2</w:t>
        </w:r>
      </w:hyperlink>
      <w:r>
        <w:rPr>
          <w:rFonts w:ascii="Arial" w:hAnsi="Arial"/>
          <w:color w:val="000000"/>
          <w:sz w:val="18"/>
        </w:rPr>
        <w:t>.</w:t>
      </w:r>
    </w:p>
    <w:bookmarkEnd w:id="8084"/>
    <w:bookmarkStart w:id="8085" w:name="sect_K_6_1_3_1"/>
    <w:p>
      <w:pPr>
        <w:spacing w:before="180" w:after="0" w:line="240" w:lineRule="auto"/>
      </w:pPr>
      <w:r>
        <w:rPr>
          <w:rFonts w:ascii="Arial" w:hAnsi="Arial"/>
          <w:b/>
          <w:color w:val="000000"/>
          <w:sz w:val="22"/>
        </w:rPr>
        <w:t>K.6.1.3.1 SCU Conformance</w:t>
      </w:r>
    </w:p>
    <w:bookmarkEnd w:id="8085"/>
    <w:bookmarkStart w:id="8086" w:name="para_f63f443f_6c2a_4cba_91a8_e9ca056956"/>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baseline C-FIND SCU Behavior described in </w:t>
      </w:r>
      <w:hyperlink w:anchor="sect_K_4_1_2">
        <w:r>
          <w:rPr>
            <w:rFonts w:ascii="Arial" w:hAnsi="Arial"/>
            <w:color w:val="000000"/>
            <w:sz w:val="18"/>
          </w:rPr>
          <w:t>Section K.4.1.2</w:t>
        </w:r>
      </w:hyperlink>
      <w:r>
        <w:rPr>
          <w:rFonts w:ascii="Arial" w:hAnsi="Arial"/>
          <w:color w:val="000000"/>
          <w:sz w:val="18"/>
        </w:rPr>
        <w:t xml:space="preserve"> of this Part.</w:t>
      </w:r>
    </w:p>
    <w:bookmarkEnd w:id="8086"/>
    <w:bookmarkStart w:id="8087" w:name="para_7ea9375a_41ad_4fc0_a6d4_f31828b866"/>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it requests matching on Optional Matching Key Attributes. If it requests Type 3 Return Key Attributes, then it shall list these Optional Return Key Attributes. It shall identify any Templates it supports for the Protocol Context Sequence.</w:t>
      </w:r>
    </w:p>
    <w:bookmarkEnd w:id="8087"/>
    <w:bookmarkStart w:id="8088" w:name="para_52ad3f98_b73c_4f9d_9afe_521f6c6fc8"/>
    <w:p>
      <w:pPr>
        <w:spacing w:before="180" w:after="0" w:line="240" w:lineRule="auto"/>
        <w:jc w:val="both"/>
      </w:pPr>
      <w:r>
        <w:rPr>
          <w:rFonts w:ascii="Arial" w:hAnsi="Arial"/>
          <w:color w:val="000000"/>
          <w:sz w:val="18"/>
        </w:rPr>
        <w:t>An implementation that conforms to the Modality Worklist SOP Class as an SCU shall state in its Conformance Statement whether or not it supports extended negotiation of fuzzy semantic matching of person names.</w:t>
      </w:r>
    </w:p>
    <w:bookmarkEnd w:id="8088"/>
    <w:bookmarkStart w:id="8089" w:name="para_060d71f4_42ed_415d_8f46_08ff9a2b22"/>
    <w:p>
      <w:pPr>
        <w:spacing w:before="180" w:after="0" w:line="240" w:lineRule="auto"/>
        <w:jc w:val="both"/>
      </w:pPr>
      <w:r>
        <w:rPr>
          <w:rFonts w:ascii="Arial" w:hAnsi="Arial"/>
          <w:color w:val="000000"/>
          <w:sz w:val="18"/>
        </w:rPr>
        <w:t>An implementation that conforms to the Modality Worklist SOP Class as an SCU shall state in its Conformance Statement how it makes use of Specific Character Set (0008,0005) and Timezone Offset From UTC (0008,0201) when encoding queries and interpreting responses.</w:t>
      </w:r>
    </w:p>
    <w:bookmarkEnd w:id="8089"/>
    <w:bookmarkStart w:id="8090" w:name="sect_K_6_1_3_2"/>
    <w:p>
      <w:pPr>
        <w:spacing w:before="180" w:after="0" w:line="240" w:lineRule="auto"/>
      </w:pPr>
      <w:r>
        <w:rPr>
          <w:rFonts w:ascii="Arial" w:hAnsi="Arial"/>
          <w:b/>
          <w:color w:val="000000"/>
          <w:sz w:val="22"/>
        </w:rPr>
        <w:t>K.6.1.3.2 SCP Conformance</w:t>
      </w:r>
    </w:p>
    <w:bookmarkEnd w:id="8090"/>
    <w:bookmarkStart w:id="8091" w:name="para_f2eee66e_b749_4d45_9880_c35c736f28"/>
    <w:p>
      <w:pPr>
        <w:spacing w:before="180" w:after="0" w:line="240" w:lineRule="auto"/>
        <w:jc w:val="both"/>
      </w:pPr>
      <w:r>
        <w:rPr>
          <w:rFonts w:ascii="Arial" w:hAnsi="Arial"/>
          <w:color w:val="000000"/>
          <w:sz w:val="18"/>
        </w:rPr>
        <w:t xml:space="preserve">An implementation that conforms to the Modality Worklist SOP Class shall support queries against the Worklist Information Model described in </w:t>
      </w:r>
      <w:hyperlink w:anchor="sect_K_6_1_2">
        <w:r>
          <w:rPr>
            <w:rFonts w:ascii="Arial" w:hAnsi="Arial"/>
            <w:color w:val="000000"/>
            <w:sz w:val="18"/>
          </w:rPr>
          <w:t>Section K.6.1.2</w:t>
        </w:r>
      </w:hyperlink>
      <w:r>
        <w:rPr>
          <w:rFonts w:ascii="Arial" w:hAnsi="Arial"/>
          <w:color w:val="000000"/>
          <w:sz w:val="18"/>
        </w:rPr>
        <w:t xml:space="preserve"> of this Annex using the C-FIND SCP Behavior described in </w:t>
      </w:r>
      <w:hyperlink w:anchor="sect_K_4_1_3">
        <w:r>
          <w:rPr>
            <w:rFonts w:ascii="Arial" w:hAnsi="Arial"/>
            <w:color w:val="000000"/>
            <w:sz w:val="18"/>
          </w:rPr>
          <w:t>Section K.4.1.3</w:t>
        </w:r>
      </w:hyperlink>
      <w:r>
        <w:rPr>
          <w:rFonts w:ascii="Arial" w:hAnsi="Arial"/>
          <w:color w:val="000000"/>
          <w:sz w:val="18"/>
        </w:rPr>
        <w:t xml:space="preserve"> of this Part.</w:t>
      </w:r>
    </w:p>
    <w:bookmarkEnd w:id="8091"/>
    <w:bookmarkStart w:id="8092" w:name="para_99afdf29_053c_4421_bba2_e973653c1d"/>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matching on Optional Matching Key Attributes. If it supports Type 3 Return Key Attributes, then it shall list the Optional Return Key Attributes that it supports. It shall identify any Templates it supports for the Protocol Context Sequence.</w:t>
      </w:r>
    </w:p>
    <w:bookmarkEnd w:id="8092"/>
    <w:bookmarkStart w:id="8093" w:name="para_c428af41_8c9b_44af_a13c_768f2215f7"/>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it supports case-insensitive matching for PN VR Attributes and list Attributes for which this applies.</w:t>
      </w:r>
    </w:p>
    <w:bookmarkEnd w:id="8093"/>
    <w:bookmarkStart w:id="8094" w:name="para_88627096_fd1d_4b0b_b8f7_069c62b116"/>
    <w:p>
      <w:pPr>
        <w:spacing w:before="180" w:after="0" w:line="240" w:lineRule="auto"/>
        <w:jc w:val="both"/>
      </w:pPr>
      <w:r>
        <w:rPr>
          <w:rFonts w:ascii="Arial" w:hAnsi="Arial"/>
          <w:color w:val="000000"/>
          <w:sz w:val="18"/>
        </w:rPr>
        <w:t>An implementation that conforms to the Modality Worklist SOP Class as an SCP shall state in its Conformance Statement whether or not it supports extended negotiation of fuzzy semantic matching of person names. If fuzzy semantic matching of person names is supported, then the mechanism for fuzzy semantic matching shall be specified.</w:t>
      </w:r>
    </w:p>
    <w:bookmarkEnd w:id="8094"/>
    <w:bookmarkStart w:id="8095" w:name="para_9b4d5b94_64f1_4b88_84a2_a85552d5e3"/>
    <w:p>
      <w:pPr>
        <w:spacing w:before="180" w:after="0" w:line="240" w:lineRule="auto"/>
        <w:jc w:val="both"/>
      </w:pPr>
      <w:r>
        <w:rPr>
          <w:rFonts w:ascii="Arial" w:hAnsi="Arial"/>
          <w:color w:val="000000"/>
          <w:sz w:val="18"/>
        </w:rPr>
        <w:t>An implementation that conforms to the Modality Worklist SOP Class as an SCP shall state in its Conformance Statement how it makes use of Specific Character Set (0008,0005) and Timezone Offset From UTC (0008,0201) when interpreting queries, performing matching and encoding responses.</w:t>
      </w:r>
    </w:p>
    <w:bookmarkEnd w:id="8095"/>
    <w:bookmarkStart w:id="8096" w:name="sect_K_6_1_4"/>
    <w:p>
      <w:pPr>
        <w:spacing w:before="180" w:after="0" w:line="240" w:lineRule="auto"/>
      </w:pPr>
      <w:r>
        <w:rPr>
          <w:rFonts w:ascii="Arial" w:hAnsi="Arial"/>
          <w:b/>
          <w:color w:val="000000"/>
          <w:sz w:val="26"/>
        </w:rPr>
        <w:t>K.6.1.4 SOP Class</w:t>
      </w:r>
    </w:p>
    <w:bookmarkEnd w:id="8096"/>
    <w:bookmarkStart w:id="8097" w:name="para_2fc92b01_e1e6_4d96_acbf_17e9184473"/>
    <w:p>
      <w:pPr>
        <w:spacing w:before="180" w:after="0" w:line="240" w:lineRule="auto"/>
        <w:jc w:val="both"/>
      </w:pPr>
      <w:r>
        <w:rPr>
          <w:rFonts w:ascii="Arial" w:hAnsi="Arial"/>
          <w:color w:val="000000"/>
          <w:sz w:val="18"/>
        </w:rPr>
        <w:t>The Modality Worklist SOP Class in the Basic Worklist Service Class identifies the Modality Worklist Information Model, and the DIMSE-C operations supported. The following Standard SOP Class is identified:</w:t>
      </w:r>
    </w:p>
    <w:bookmarkEnd w:id="8097"/>
    <w:bookmarkStart w:id="8098" w:name="table_K_6_1_4_1"/>
    <w:p>
      <w:pPr>
        <w:keepNext/>
        <w:spacing w:before="216" w:after="0" w:line="240" w:lineRule="auto"/>
        <w:jc w:val="center"/>
      </w:pPr>
      <w:r>
        <w:rPr>
          <w:rFonts w:ascii="Arial" w:hAnsi="Arial"/>
          <w:b/>
          <w:color w:val="000000"/>
          <w:sz w:val="22"/>
        </w:rPr>
        <w:t>Table K.6.1.4-1. Modality Worklist SOP Class</w:t>
      </w:r>
    </w:p>
    <w:bookmarkEnd w:id="8098"/>
    <w:p>
      <w:pPr>
        <w:spacing w:before="0" w:after="0" w:line="240" w:lineRule="auto"/>
        <w:rPr>
          <w:sz w:val="13"/>
        </w:rPr>
      </w:pPr>
    </w:p>
    <w:tbl>
      <w:tblPr>
        <w:tblInd w:w="45" w:type="dxa"/>
        <w:tblLayout w:type="fixed"/>
      </w:tblPr>
      <w:tblGrid>
        <w:gridCol w:w="6010"/>
        <w:gridCol w:w="44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099" w:name="para_6ac82b01_9de9_4986_8567_5b359be97b"/>
          <w:p>
            <w:pPr>
              <w:keepNext/>
              <w:spacing w:before="180" w:after="0" w:line="240" w:lineRule="auto"/>
              <w:jc w:val="center"/>
            </w:pPr>
            <w:r>
              <w:rPr>
                <w:rFonts w:ascii="Arial" w:hAnsi="Arial"/>
                <w:b/>
                <w:color w:val="000000"/>
                <w:sz w:val="18"/>
              </w:rPr>
              <w:t>SOP Class Name</w:t>
            </w:r>
          </w:p>
          <w:bookmarkEnd w:id="8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100" w:name="para_f52871d1_b70e_4f1f_8b3b_781a99e721"/>
          <w:p>
            <w:pPr>
              <w:spacing w:before="180" w:after="0" w:line="240" w:lineRule="auto"/>
              <w:jc w:val="center"/>
            </w:pPr>
            <w:r>
              <w:rPr>
                <w:rFonts w:ascii="Arial" w:hAnsi="Arial"/>
                <w:b/>
                <w:color w:val="000000"/>
                <w:sz w:val="18"/>
              </w:rPr>
              <w:t>SOP Class UID</w:t>
            </w:r>
          </w:p>
          <w:bookmarkEnd w:id="8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101" w:name="para_47ef6c52_27cc_464f_b867_77247c6695"/>
          <w:p>
            <w:pPr>
              <w:spacing w:before="180" w:after="0" w:line="240" w:lineRule="auto"/>
            </w:pPr>
            <w:r>
              <w:rPr>
                <w:rFonts w:ascii="Arial" w:hAnsi="Arial"/>
                <w:color w:val="000000"/>
                <w:sz w:val="18"/>
              </w:rPr>
              <w:t>Modality Worklist Information Model - FIND</w:t>
            </w:r>
          </w:p>
          <w:bookmarkEnd w:id="8101"/>
        </w:tc>
        <w:tc>
          <w:tcPr>
            <w:tcBorders>
              <w:bottom w:val="single" w:sz="4" w:color="000000"/>
              <w:right w:val="single" w:sz="4" w:color="000000"/>
            </w:tcBorders>
            <w:tcMar>
              <w:top w:w="40" w:type="dxa"/>
              <w:left w:w="40" w:type="dxa"/>
              <w:bottom w:w="40" w:type="dxa"/>
              <w:right w:w="40" w:type="dxa"/>
            </w:tcMar>
            <w:vAlign w:val="top"/>
          </w:tcPr>
          <w:bookmarkStart w:id="8102" w:name="para_83552d50_ad22_4d0d_8f6b_8c104cecab"/>
          <w:p>
            <w:pPr>
              <w:spacing w:before="180" w:after="0" w:line="240" w:lineRule="auto"/>
            </w:pPr>
            <w:r>
              <w:rPr>
                <w:rFonts w:ascii="Arial" w:hAnsi="Arial"/>
                <w:color w:val="000000"/>
                <w:sz w:val="18"/>
              </w:rPr>
              <w:t>1.2.840.10008.5.1.4.31</w:t>
            </w:r>
          </w:p>
          <w:bookmarkEnd w:id="8102"/>
        </w:tc>
      </w:tr>
    </w:tbl>
    <w:bookmarkStart w:id="8103" w:name="sect_K_6_2"/>
    <w:p>
      <w:pPr>
        <w:spacing w:before="180" w:after="0" w:line="240" w:lineRule="auto"/>
      </w:pPr>
      <w:r>
        <w:rPr>
          <w:rFonts w:ascii="Arial" w:hAnsi="Arial"/>
          <w:b/>
          <w:color w:val="000000"/>
          <w:sz w:val="24"/>
        </w:rPr>
        <w:t>K.6.2 General Purpose Worklist SOP Class (Retired)</w:t>
      </w:r>
    </w:p>
    <w:bookmarkEnd w:id="8103"/>
    <w:bookmarkStart w:id="8104" w:name="para_2059930b_acda_449f_8e75_8555be3a13"/>
    <w:p>
      <w:pPr>
        <w:spacing w:before="180" w:after="0" w:line="240" w:lineRule="auto"/>
        <w:jc w:val="both"/>
      </w:pPr>
      <w:r>
        <w:rPr>
          <w:rFonts w:ascii="Arial" w:hAnsi="Arial"/>
          <w:color w:val="000000"/>
          <w:sz w:val="18"/>
        </w:rPr>
        <w:t>Retired. See PS 3.4-2011.</w:t>
      </w:r>
    </w:p>
    <w:bookmarkEnd w:id="8104"/>
    <w:bookmarkStart w:id="8105" w:name="sect_K_7"/>
    <w:p>
      <w:pPr>
        <w:spacing w:before="180" w:after="0" w:line="240" w:lineRule="auto"/>
      </w:pPr>
      <w:r>
        <w:rPr>
          <w:rFonts w:ascii="Arial" w:hAnsi="Arial"/>
          <w:b/>
          <w:color w:val="000000"/>
          <w:sz w:val="28"/>
        </w:rPr>
        <w:t>K.7 Examples for the Usage of the Modality Worklist (Informative)</w:t>
      </w:r>
    </w:p>
    <w:bookmarkEnd w:id="8105"/>
    <w:bookmarkStart w:id="8106" w:name="para_db636bdd_f3ef_43e0_9c1b_d0d720d16c"/>
    <w:p>
      <w:pPr>
        <w:spacing w:before="180" w:after="0" w:line="240" w:lineRule="auto"/>
        <w:jc w:val="both"/>
      </w:pPr>
      <w:r>
        <w:rPr>
          <w:rFonts w:ascii="Arial" w:hAnsi="Arial"/>
          <w:color w:val="000000"/>
          <w:sz w:val="18"/>
        </w:rPr>
        <w:t xml:space="preserve">Moved to </w:t>
      </w:r>
      <w:hyperlink r:id="r546">
        <w:r>
          <w:rPr>
            <w:rFonts w:ascii="Arial" w:hAnsi="Arial"/>
            <w:color w:val="000000"/>
            <w:sz w:val="18"/>
          </w:rPr>
          <w:t>PS3.17</w:t>
        </w:r>
      </w:hyperlink>
    </w:p>
    <w:bookmarkEnd w:id="8106"/>
    <w:bookmarkStart w:id="8107" w:name="sect_K_8"/>
    <w:p>
      <w:pPr>
        <w:spacing w:before="180" w:after="0" w:line="240" w:lineRule="auto"/>
      </w:pPr>
      <w:r>
        <w:rPr>
          <w:rFonts w:ascii="Arial" w:hAnsi="Arial"/>
          <w:b/>
          <w:color w:val="000000"/>
          <w:sz w:val="28"/>
        </w:rPr>
        <w:t>K.8 General Purpose Worklist Example (Informative) (Retired)</w:t>
      </w:r>
    </w:p>
    <w:bookmarkEnd w:id="8107"/>
    <w:bookmarkStart w:id="8108" w:name="para_1bcc0218_07fe_42df_a790_826abaedfe"/>
    <w:p>
      <w:pPr>
        <w:spacing w:before="180" w:after="0" w:line="240" w:lineRule="auto"/>
        <w:jc w:val="both"/>
      </w:pPr>
      <w:r>
        <w:rPr>
          <w:rFonts w:ascii="Arial" w:hAnsi="Arial"/>
          <w:color w:val="000000"/>
          <w:sz w:val="18"/>
        </w:rPr>
        <w:t>Retired. See PS 3.17-2011.</w:t>
      </w:r>
    </w:p>
    <w:bookmarkEnd w:id="8108"/>
    <w:p>
      <w:pPr>
        <w:sectPr>
          <w:headerReference w:type="default" r:id="r516"/>
          <w:headerReference w:type="even" r:id="r517"/>
          <w:headerReference w:type="first" r:id="r515"/>
          <w:footerReference w:type="default" r:id="r519"/>
          <w:footerReference w:type="even" r:id="r520"/>
          <w:footerReference w:type="first" r:id="r518"/>
          <w:pgSz w:w="12240" w:h="15840"/>
          <w:pgMar w:top="1440" w:bottom="1440" w:left="1080" w:right="720" w:header="720" w:footer="720" w:gutter="0"/>
          <w:pgNumType w:fmt="decimal"/>
          <w:titlePg/>
        </w:sectPr>
      </w:pPr>
    </w:p>
    <w:bookmarkStart w:id="8109" w:name="chapter_L"/>
    <w:p>
      <w:pPr>
        <w:keepNext/>
        <w:spacing w:before="180" w:after="0" w:line="240" w:lineRule="auto"/>
      </w:pPr>
      <w:r>
        <w:rPr>
          <w:rFonts w:ascii="Arial" w:hAnsi="Arial"/>
          <w:b/>
          <w:color w:val="000000"/>
          <w:sz w:val="50"/>
        </w:rPr>
        <w:t>L Queue Management Service Class (Normative)</w:t>
      </w:r>
    </w:p>
    <w:bookmarkEnd w:id="8109"/>
    <w:bookmarkStart w:id="8110" w:name="para_e1a72d46_7ed9_4721_8b65_f046e7206a"/>
    <w:p>
      <w:pPr>
        <w:spacing w:before="180" w:after="0" w:line="240" w:lineRule="auto"/>
        <w:jc w:val="both"/>
      </w:pPr>
      <w:r>
        <w:rPr>
          <w:rFonts w:ascii="Arial" w:hAnsi="Arial"/>
          <w:color w:val="000000"/>
          <w:sz w:val="18"/>
        </w:rPr>
        <w:t>Retired. See PS 3.4-2004.</w:t>
      </w:r>
    </w:p>
    <w:bookmarkEnd w:id="8110"/>
    <w:p>
      <w:pPr>
        <w:sectPr>
          <w:headerReference w:type="default" r:id="r548"/>
          <w:headerReference w:type="even" r:id="r549"/>
          <w:headerReference w:type="first" r:id="r547"/>
          <w:footerReference w:type="default" r:id="r551"/>
          <w:footerReference w:type="even" r:id="r552"/>
          <w:footerReference w:type="first" r:id="r550"/>
          <w:pgSz w:w="12240" w:h="15840"/>
          <w:pgMar w:top="1440" w:bottom="1440" w:left="1080" w:right="720" w:header="720" w:footer="720" w:gutter="0"/>
          <w:pgNumType w:fmt="decimal"/>
          <w:titlePg/>
        </w:sectPr>
      </w:pPr>
    </w:p>
    <w:bookmarkStart w:id="8111" w:name="chapter_M"/>
    <w:p>
      <w:pPr>
        <w:keepNext/>
        <w:spacing w:before="180" w:after="0" w:line="240" w:lineRule="auto"/>
      </w:pPr>
      <w:r>
        <w:rPr>
          <w:rFonts w:ascii="Arial" w:hAnsi="Arial"/>
          <w:b/>
          <w:color w:val="000000"/>
          <w:sz w:val="50"/>
        </w:rPr>
        <w:t>M Handling of Identifying Parameters (Informative)</w:t>
      </w:r>
    </w:p>
    <w:bookmarkEnd w:id="8111"/>
    <w:bookmarkStart w:id="8112" w:name="para_94237320_c3b1_4816_a913_de5edaba82"/>
    <w:p>
      <w:pPr>
        <w:spacing w:before="180" w:after="0" w:line="240" w:lineRule="auto"/>
        <w:jc w:val="both"/>
      </w:pPr>
      <w:r>
        <w:rPr>
          <w:rFonts w:ascii="Arial" w:hAnsi="Arial"/>
          <w:color w:val="000000"/>
          <w:sz w:val="18"/>
        </w:rPr>
        <w:t xml:space="preserve">Retired. See </w:t>
      </w:r>
      <w:hyperlink r:id="r559">
        <w:r>
          <w:rPr>
            <w:rFonts w:ascii="Arial" w:hAnsi="Arial"/>
            <w:color w:val="000000"/>
            <w:sz w:val="18"/>
          </w:rPr>
          <w:t>PS3.17</w:t>
        </w:r>
      </w:hyperlink>
      <w:r>
        <w:rPr>
          <w:rFonts w:ascii="Arial" w:hAnsi="Arial"/>
          <w:color w:val="000000"/>
          <w:sz w:val="18"/>
        </w:rPr>
        <w:t>.</w:t>
      </w:r>
    </w:p>
    <w:bookmarkEnd w:id="8112"/>
    <w:p>
      <w:pPr>
        <w:sectPr>
          <w:headerReference w:type="default" r:id="r554"/>
          <w:headerReference w:type="even" r:id="r555"/>
          <w:headerReference w:type="first" r:id="r553"/>
          <w:footerReference w:type="default" r:id="r557"/>
          <w:footerReference w:type="even" r:id="r558"/>
          <w:footerReference w:type="first" r:id="r556"/>
          <w:pgSz w:w="12240" w:h="15840"/>
          <w:pgMar w:top="1440" w:bottom="1440" w:left="1080" w:right="720" w:header="720" w:footer="720" w:gutter="0"/>
          <w:pgNumType w:fmt="decimal"/>
          <w:titlePg/>
        </w:sectPr>
      </w:pPr>
    </w:p>
    <w:bookmarkStart w:id="8113" w:name="chapter_N"/>
    <w:p>
      <w:pPr>
        <w:keepNext/>
        <w:spacing w:before="180" w:after="0" w:line="240" w:lineRule="auto"/>
      </w:pPr>
      <w:r>
        <w:rPr>
          <w:rFonts w:ascii="Arial" w:hAnsi="Arial"/>
          <w:b/>
          <w:color w:val="000000"/>
          <w:sz w:val="50"/>
        </w:rPr>
        <w:t>N Softcopy Presentation State Storage SOP Classes (Normative)</w:t>
      </w:r>
    </w:p>
    <w:bookmarkEnd w:id="8113"/>
    <w:bookmarkStart w:id="8114" w:name="sect_N_1"/>
    <w:p>
      <w:pPr>
        <w:spacing w:before="180" w:after="0" w:line="240" w:lineRule="auto"/>
      </w:pPr>
      <w:r>
        <w:rPr>
          <w:rFonts w:ascii="Arial" w:hAnsi="Arial"/>
          <w:b/>
          <w:color w:val="000000"/>
          <w:sz w:val="28"/>
        </w:rPr>
        <w:t>N.1 Overview</w:t>
      </w:r>
    </w:p>
    <w:bookmarkEnd w:id="8114"/>
    <w:bookmarkStart w:id="8115" w:name="sect_N_1_1"/>
    <w:p>
      <w:pPr>
        <w:spacing w:before="180" w:after="0" w:line="240" w:lineRule="auto"/>
      </w:pPr>
      <w:r>
        <w:rPr>
          <w:rFonts w:ascii="Arial" w:hAnsi="Arial"/>
          <w:b/>
          <w:color w:val="000000"/>
          <w:sz w:val="24"/>
        </w:rPr>
        <w:t>N.1.1 Scope</w:t>
      </w:r>
    </w:p>
    <w:bookmarkEnd w:id="8115"/>
    <w:bookmarkStart w:id="8116" w:name="para_1e5e87a6_eede_4685_9c4b_95b28137b6"/>
    <w:p>
      <w:pPr>
        <w:spacing w:before="180" w:after="0" w:line="240" w:lineRule="auto"/>
        <w:jc w:val="both"/>
      </w:pPr>
      <w:r>
        <w:rPr>
          <w:rFonts w:ascii="Arial" w:hAnsi="Arial"/>
          <w:color w:val="000000"/>
          <w:sz w:val="18"/>
        </w:rPr>
        <w:t xml:space="preserve">The Softcopy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presentation state or record an existing presentation state. The SOP Classes specify the information and behavior that may be used to present (display) images that are referenced from within the SOP Classes.</w:t>
      </w:r>
    </w:p>
    <w:bookmarkEnd w:id="8116"/>
    <w:bookmarkStart w:id="8117" w:name="para_73580d22_8d3c_4d5b_ab4a_aebffa82cb"/>
    <w:p>
      <w:pPr>
        <w:spacing w:before="180" w:after="0" w:line="240" w:lineRule="auto"/>
        <w:jc w:val="both"/>
      </w:pPr>
      <w:r>
        <w:rPr>
          <w:rFonts w:ascii="Arial" w:hAnsi="Arial"/>
          <w:color w:val="000000"/>
          <w:sz w:val="18"/>
        </w:rPr>
        <w:t>They include capabilities for specifying:</w:t>
      </w:r>
    </w:p>
    <w:bookmarkEnd w:id="8117"/>
    <w:bookmarkStart w:id="8118" w:name="idm4923669952"/>
    <w:bookmarkStart w:id="8119" w:name="idm4923669456"/>
    <w:bookmarkStart w:id="8120" w:name="para_41703dff_a300_4508_8c2c_7b2f735c56"/>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the output grayscale space in P-Values</w:t>
      </w:r>
    </w:p>
    <w:bookmarkEnd w:id="8120"/>
    <w:bookmarkEnd w:id="8119"/>
    <w:bookmarkEnd w:id="8118"/>
    <w:bookmarkStart w:id="8121" w:name="idm4923668224"/>
    <w:bookmarkStart w:id="8122" w:name="para_31da0e44_45c9_4a1e_8965_b1a33905b0"/>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the color output space as PCS-Values</w:t>
      </w:r>
    </w:p>
    <w:bookmarkEnd w:id="8122"/>
    <w:bookmarkEnd w:id="8121"/>
    <w:bookmarkStart w:id="8123" w:name="idm4923666960"/>
    <w:bookmarkStart w:id="8124" w:name="para_6eed2529_56f1_4983_b390_bed6cc9ad7"/>
    <w:p>
      <w:pPr>
        <w:tabs>
          <w:tab w:val="left" w:pos="360"/>
        </w:tabs>
        <w:spacing w:before="180" w:after="0" w:line="240" w:lineRule="auto"/>
        <w:ind w:left="360" w:right="0" w:hanging="360"/>
        <w:jc w:val="both"/>
      </w:pPr>
      <w:r>
        <w:rPr>
          <w:rFonts w:ascii="Arial" w:hAnsi="Arial"/>
          <w:color w:val="000000"/>
          <w:sz w:val="18"/>
        </w:rPr>
        <w:t>c.</w:t>
      </w:r>
      <w:r>
        <w:rPr>
          <w:rFonts w:ascii="Arial" w:hAnsi="Arial"/>
          <w:color w:val="000000"/>
          <w:sz w:val="18"/>
        </w:rPr>
        <w:tab/>
      </w:r>
      <w:r>
        <w:rPr>
          <w:rFonts w:ascii="Arial" w:hAnsi="Arial"/>
          <w:color w:val="000000"/>
          <w:sz w:val="18"/>
        </w:rPr>
        <w:t>grayscale contrast transformations including modality, VOI and presentation LUT</w:t>
      </w:r>
    </w:p>
    <w:bookmarkEnd w:id="8124"/>
    <w:bookmarkEnd w:id="8123"/>
    <w:bookmarkStart w:id="8125" w:name="idm4923665648"/>
    <w:bookmarkStart w:id="8126" w:name="para_604c56a4_d39d_46c9_b1ad_75496da53e"/>
    <w:p>
      <w:pPr>
        <w:tabs>
          <w:tab w:val="left" w:pos="360"/>
        </w:tabs>
        <w:spacing w:before="180" w:after="0" w:line="240" w:lineRule="auto"/>
        <w:ind w:left="360" w:right="0" w:hanging="360"/>
        <w:jc w:val="both"/>
      </w:pPr>
      <w:r>
        <w:rPr>
          <w:rFonts w:ascii="Arial" w:hAnsi="Arial"/>
          <w:color w:val="000000"/>
          <w:sz w:val="18"/>
        </w:rPr>
        <w:t>d.</w:t>
      </w:r>
      <w:r>
        <w:rPr>
          <w:rFonts w:ascii="Arial" w:hAnsi="Arial"/>
          <w:color w:val="000000"/>
          <w:sz w:val="18"/>
        </w:rPr>
        <w:tab/>
      </w:r>
      <w:r>
        <w:rPr>
          <w:rFonts w:ascii="Arial" w:hAnsi="Arial"/>
          <w:color w:val="000000"/>
          <w:sz w:val="18"/>
        </w:rPr>
        <w:t>mask subtraction for multi-frame grayscale images</w:t>
      </w:r>
    </w:p>
    <w:bookmarkEnd w:id="8126"/>
    <w:bookmarkEnd w:id="8125"/>
    <w:bookmarkStart w:id="8127" w:name="idm4923664368"/>
    <w:bookmarkStart w:id="8128" w:name="para_7a6dda2a_4289_4f36_bb44_b650fcc77a"/>
    <w:p>
      <w:pPr>
        <w:tabs>
          <w:tab w:val="left" w:pos="360"/>
        </w:tabs>
        <w:spacing w:before="180" w:after="0" w:line="240" w:lineRule="auto"/>
        <w:ind w:left="360" w:right="0" w:hanging="360"/>
        <w:jc w:val="both"/>
      </w:pPr>
      <w:r>
        <w:rPr>
          <w:rFonts w:ascii="Arial" w:hAnsi="Arial"/>
          <w:color w:val="000000"/>
          <w:sz w:val="18"/>
        </w:rPr>
        <w:t>e.</w:t>
      </w:r>
      <w:r>
        <w:rPr>
          <w:rFonts w:ascii="Arial" w:hAnsi="Arial"/>
          <w:color w:val="000000"/>
          <w:sz w:val="18"/>
        </w:rPr>
        <w:tab/>
      </w:r>
      <w:r>
        <w:rPr>
          <w:rFonts w:ascii="Arial" w:hAnsi="Arial"/>
          <w:color w:val="000000"/>
          <w:sz w:val="18"/>
        </w:rPr>
        <w:t>selection of the area of the image to display and whether to rotate or flip it</w:t>
      </w:r>
    </w:p>
    <w:bookmarkEnd w:id="8128"/>
    <w:bookmarkEnd w:id="8127"/>
    <w:bookmarkStart w:id="8129" w:name="idm4923663120"/>
    <w:bookmarkStart w:id="8130" w:name="para_912084cb_d004_452d_80a6_03695a1c97"/>
    <w:p>
      <w:pPr>
        <w:tabs>
          <w:tab w:val="left" w:pos="360"/>
        </w:tabs>
        <w:spacing w:before="180" w:after="0" w:line="240" w:lineRule="auto"/>
        <w:ind w:left="360" w:right="0" w:hanging="360"/>
        <w:jc w:val="both"/>
      </w:pPr>
      <w:r>
        <w:rPr>
          <w:rFonts w:ascii="Arial" w:hAnsi="Arial"/>
          <w:color w:val="000000"/>
          <w:sz w:val="18"/>
        </w:rPr>
        <w:t>f.</w:t>
      </w:r>
      <w:r>
        <w:rPr>
          <w:rFonts w:ascii="Arial" w:hAnsi="Arial"/>
          <w:color w:val="000000"/>
          <w:sz w:val="18"/>
        </w:rPr>
        <w:tab/>
      </w:r>
      <w:r>
        <w:rPr>
          <w:rFonts w:ascii="Arial" w:hAnsi="Arial"/>
          <w:color w:val="000000"/>
          <w:sz w:val="18"/>
        </w:rPr>
        <w:t>image and display relative annotations, including graphics, text and overlays</w:t>
      </w:r>
    </w:p>
    <w:bookmarkEnd w:id="8130"/>
    <w:bookmarkEnd w:id="8129"/>
    <w:bookmarkStart w:id="8131" w:name="idm4923661856"/>
    <w:bookmarkStart w:id="8132" w:name="para_0c3b2ffe_0cf4_4d90_868e_3d8abcb717"/>
    <w:p>
      <w:pPr>
        <w:tabs>
          <w:tab w:val="left" w:pos="360"/>
        </w:tabs>
        <w:spacing w:before="180" w:after="0" w:line="240" w:lineRule="auto"/>
        <w:ind w:left="360" w:right="0" w:hanging="360"/>
        <w:jc w:val="both"/>
      </w:pPr>
      <w:r>
        <w:rPr>
          <w:rFonts w:ascii="Arial" w:hAnsi="Arial"/>
          <w:color w:val="000000"/>
          <w:sz w:val="18"/>
        </w:rPr>
        <w:t>g.</w:t>
      </w:r>
      <w:r>
        <w:rPr>
          <w:rFonts w:ascii="Arial" w:hAnsi="Arial"/>
          <w:color w:val="000000"/>
          <w:sz w:val="18"/>
        </w:rPr>
        <w:tab/>
      </w:r>
      <w:r>
        <w:rPr>
          <w:rFonts w:ascii="Arial" w:hAnsi="Arial"/>
          <w:color w:val="000000"/>
          <w:sz w:val="18"/>
        </w:rPr>
        <w:t>the blending of two image sets into a single presentation</w:t>
      </w:r>
    </w:p>
    <w:bookmarkEnd w:id="8132"/>
    <w:bookmarkEnd w:id="8131"/>
    <w:bookmarkStart w:id="8133" w:name="para_19a36d50_9ce5_4cb5_a27c_2dbed736ce"/>
    <w:p>
      <w:pPr>
        <w:spacing w:before="180" w:after="0" w:line="240" w:lineRule="auto"/>
        <w:jc w:val="both"/>
      </w:pPr>
      <w:r>
        <w:rPr>
          <w:rFonts w:ascii="Arial" w:hAnsi="Arial"/>
          <w:color w:val="000000"/>
          <w:sz w:val="18"/>
        </w:rPr>
        <w:t xml:space="preserve">The grayscale softcopy presentation state refers to the grayscale image transformations that are to be applied in an explicitly defined manner to convert the stored image pixel data values in a Composite Image Instance to presentation values (P-Values) when an image is displayed on a softcopy device. The P-Values are in a device independent perceptually linear space that is formally defined in </w:t>
      </w:r>
      <w:hyperlink r:id="r566">
        <w:r>
          <w:rPr>
            <w:rFonts w:ascii="Arial" w:hAnsi="Arial"/>
            <w:color w:val="000000"/>
            <w:sz w:val="18"/>
          </w:rPr>
          <w:t>PS3.14 Grayscale Standard Display Function</w:t>
        </w:r>
      </w:hyperlink>
      <w:r>
        <w:rPr>
          <w:rFonts w:ascii="Arial" w:hAnsi="Arial"/>
          <w:color w:val="000000"/>
          <w:sz w:val="18"/>
        </w:rPr>
        <w:t>.</w:t>
      </w:r>
    </w:p>
    <w:bookmarkEnd w:id="8133"/>
    <w:bookmarkStart w:id="8134" w:name="para_5590bb1f_5aa2_4d29_bc11_7728e0bf23"/>
    <w:p>
      <w:pPr>
        <w:spacing w:before="180" w:after="0" w:line="240" w:lineRule="auto"/>
        <w:jc w:val="both"/>
      </w:pPr>
      <w:r>
        <w:rPr>
          <w:rFonts w:ascii="Arial" w:hAnsi="Arial"/>
          <w:color w:val="000000"/>
          <w:sz w:val="18"/>
        </w:rPr>
        <w:t>The color and pseudo-color softcopy presentation states refer to the color image transformations that are to be applied in an explicitly defined manner to convert the stored image pixel data values in a Composite Image Instance to Profile Connection Space values (PCS-Values) when an image is displayed on a softcopy device. The PCS-Values are in a device independent space that is formally defined in the ICC Profiles as CIEXYZ or CIELab values.</w:t>
      </w:r>
    </w:p>
    <w:bookmarkEnd w:id="8134"/>
    <w:bookmarkStart w:id="8135" w:name="para_be2ea18c_21aa_4eb2_bb34_03f219dbbc"/>
    <w:p>
      <w:pPr>
        <w:spacing w:before="180" w:after="0" w:line="240" w:lineRule="auto"/>
        <w:jc w:val="both"/>
      </w:pPr>
      <w:r>
        <w:rPr>
          <w:rFonts w:ascii="Arial" w:hAnsi="Arial"/>
          <w:color w:val="000000"/>
          <w:sz w:val="18"/>
        </w:rPr>
        <w:t>The blending presentation states specify two sets of images, an underlying set, and a superimposed set, and the manner in which their pixel values are blended. The underlying set is rendered as grayscale and the superimposed set is rendered as color. The blending is not defined in a pair wise image-by-image or frame-by-frame manner, but rather the manner in which the two sets are combined is left to the discretion of the implementation. Specifically, matters of spatial registration, and any re-sampling and the mechanism of interpolation are not specified.</w:t>
      </w:r>
    </w:p>
    <w:bookmarkEnd w:id="8135"/>
    <w:bookmarkStart w:id="8136" w:name="para_57815107_9246_473a_9eb5_0b23eaaca1"/>
    <w:p>
      <w:pPr>
        <w:spacing w:before="180" w:after="0" w:line="240" w:lineRule="auto"/>
        <w:jc w:val="both"/>
      </w:pPr>
      <w:r>
        <w:rPr>
          <w:rFonts w:ascii="Arial" w:hAnsi="Arial"/>
          <w:color w:val="000000"/>
          <w:sz w:val="18"/>
        </w:rPr>
        <w:t>The Softcopy Presentation State Storage SOP Classes may be used to store a single state per image, or a common state to be shared by multiple selected images. All images to which the Grayscale, Color and Pseudo-Color Presentation States apply must be a part of the same study that the stored state is a part of, and be of a single Composite Image Storage SOP Class.</w:t>
      </w:r>
    </w:p>
    <w:bookmarkEnd w:id="8136"/>
    <w:bookmarkStart w:id="8137" w:name="para_ad0e56f7_a33e_4540_8b20_cba5a92390"/>
    <w:p>
      <w:pPr>
        <w:spacing w:before="180" w:after="0" w:line="240" w:lineRule="auto"/>
        <w:jc w:val="both"/>
      </w:pPr>
      <w:r>
        <w:rPr>
          <w:rFonts w:ascii="Arial" w:hAnsi="Arial"/>
          <w:color w:val="000000"/>
          <w:sz w:val="18"/>
        </w:rPr>
        <w:t>The two sets of images to which the Blended Presentation State applies may be in separate Studies, Each set shall be within a single study. Each set shall be of a single Composite Image Storage SOP Class.</w:t>
      </w:r>
    </w:p>
    <w:bookmarkEnd w:id="8137"/>
    <w:bookmarkStart w:id="8138" w:name="para_23f20fce_c111_4aea_a87a_df12aed871"/>
    <w:p>
      <w:pPr>
        <w:spacing w:before="180" w:after="0" w:line="240" w:lineRule="auto"/>
        <w:jc w:val="both"/>
      </w:pPr>
      <w:r>
        <w:rPr>
          <w:rFonts w:ascii="Arial" w:hAnsi="Arial"/>
          <w:color w:val="000000"/>
          <w:sz w:val="18"/>
        </w:rPr>
        <w:t>How an SCU of this SOP Class records or generates this state is beyond the scope of the Standard.</w:t>
      </w:r>
    </w:p>
    <w:bookmarkEnd w:id="8138"/>
    <w:bookmarkStart w:id="8139" w:name="idm4923652464"/>
    <w:p>
      <w:pPr>
        <w:keepNext/>
        <w:spacing w:before="180" w:after="0" w:line="240" w:lineRule="auto"/>
        <w:ind w:left="360" w:right="360" w:firstLine="0"/>
        <w:jc w:val="both"/>
      </w:pPr>
      <w:r>
        <w:rPr>
          <w:rFonts w:ascii="Arial" w:hAnsi="Arial"/>
          <w:color w:val="000000"/>
          <w:sz w:val="18"/>
        </w:rPr>
        <w:t>Note</w:t>
      </w:r>
    </w:p>
    <w:bookmarkEnd w:id="8139"/>
    <w:bookmarkStart w:id="8140" w:name="para_9383ba91_91df_4b23_a4f0_31a8e38090"/>
    <w:p>
      <w:pPr>
        <w:spacing w:before="180" w:after="0" w:line="240" w:lineRule="auto"/>
        <w:ind w:left="360" w:right="360" w:firstLine="0"/>
        <w:jc w:val="both"/>
      </w:pPr>
      <w:r>
        <w:rPr>
          <w:rFonts w:ascii="Arial" w:hAnsi="Arial"/>
          <w:color w:val="000000"/>
          <w:sz w:val="18"/>
        </w:rPr>
        <w:t>For example, an acquisition device may acquire, reconstruct and store to a workstation or archive images that are later examined by an operator for the purpose of quality assurance or printing. At that time a selected grayscale transformation (such as a window level/width operation) may be applied by the operator, and that activity captured and saved as a Grayscale Softcopy Presentation State Storage SOP Instance to the same workstation or archive, from which it is subsequently available for use by another user. Another workstation may retrieve the state for later use. Alternatively, an automated algorithm may derive a state from analysis of image statistics, body part examined, or other characteristics.</w:t>
      </w:r>
    </w:p>
    <w:bookmarkEnd w:id="8140"/>
    <w:bookmarkStart w:id="8141" w:name="para_53eda918_69c5_43ad_b5e2_fbb0d56721"/>
    <w:p>
      <w:pPr>
        <w:spacing w:before="180" w:after="0" w:line="240" w:lineRule="auto"/>
        <w:jc w:val="both"/>
      </w:pPr>
      <w:r>
        <w:rPr>
          <w:rFonts w:ascii="Arial" w:hAnsi="Arial"/>
          <w:color w:val="000000"/>
          <w:sz w:val="18"/>
        </w:rPr>
        <w:t>How an SCP of this SOP Class chooses between multiple states that may apply to an image is beyond the scope of this Standard, other than to state that a claim of conformance as an SCP of this SOP Class implies that the SCP shall make the presentation state available to the user of the device, and if selected by the user, shall apply all the transformations stored in the state in the manner in which they are defined in the Standard.</w:t>
      </w:r>
    </w:p>
    <w:bookmarkEnd w:id="8141"/>
    <w:bookmarkStart w:id="8142" w:name="idm4923649280"/>
    <w:p>
      <w:pPr>
        <w:keepNext/>
        <w:spacing w:before="180" w:after="0" w:line="240" w:lineRule="auto"/>
        <w:ind w:left="360" w:right="360" w:firstLine="0"/>
        <w:jc w:val="both"/>
      </w:pPr>
      <w:r>
        <w:rPr>
          <w:rFonts w:ascii="Arial" w:hAnsi="Arial"/>
          <w:color w:val="000000"/>
          <w:sz w:val="18"/>
        </w:rPr>
        <w:t>Note</w:t>
      </w:r>
    </w:p>
    <w:bookmarkEnd w:id="8142"/>
    <w:bookmarkStart w:id="8143" w:name="idm4923649024"/>
    <w:bookmarkStart w:id="8144" w:name="idm4923648528"/>
    <w:bookmarkStart w:id="8145" w:name="para_58701d70_6baa_413e_9a07_ab1fbd82b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example, an acquisition device may automatically store appropriate presentation states for series of images as they are reconstructed that represent adequate defaults. A user or algorithm may subsequently determine a more appropriate presentation state that more effectively displays the contents of an image, or record some annotation related directly to the image, and record that as another presentation state for an image. An application subsequently may display the image by automatically choosing to use the more recently saved or more specific presentation state, or may use the more general default presentation state for all images but notify the user that alternative presentation states are available.</w:t>
      </w:r>
    </w:p>
    <w:bookmarkEnd w:id="8145"/>
    <w:bookmarkEnd w:id="8144"/>
    <w:bookmarkEnd w:id="8143"/>
    <w:bookmarkStart w:id="8146" w:name="idm4923646592"/>
    <w:bookmarkStart w:id="8147" w:name="para_40a15b4d_9c92_4878_9db6_e22208864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Choice of the same presentation state to display a grayscale image on two devices claiming conformance to these SOP Classes implies through the definition of the P-Value space that the displayed image on both devices will be perceptually similar within the limits defined in </w:t>
      </w:r>
      <w:hyperlink r:id="r567">
        <w:r>
          <w:rPr>
            <w:rFonts w:ascii="Arial" w:hAnsi="Arial"/>
            <w:color w:val="000000"/>
            <w:sz w:val="18"/>
          </w:rPr>
          <w:t>PS3.14 Grayscale Standard Display Function</w:t>
        </w:r>
      </w:hyperlink>
      <w:r>
        <w:rPr>
          <w:rFonts w:ascii="Arial" w:hAnsi="Arial"/>
          <w:color w:val="000000"/>
          <w:sz w:val="18"/>
        </w:rPr>
        <w:t>, regardless of the actual capabilities of the display systems.</w:t>
      </w:r>
    </w:p>
    <w:bookmarkEnd w:id="8147"/>
    <w:bookmarkEnd w:id="8146"/>
    <w:bookmarkStart w:id="8148" w:name="idm4923644064"/>
    <w:bookmarkStart w:id="8149" w:name="para_c184fc6e_4c92_49d6_b494_e3755be49f"/>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Choice of the same presentation state to display a color image on two devices claiming conformance to these SOP Classes implies through the definition of the PCS-Value space that the displayed image on both devices will appear similar in color regardless of the actual capabilities of the display systems.</w:t>
      </w:r>
    </w:p>
    <w:bookmarkEnd w:id="8149"/>
    <w:bookmarkEnd w:id="8148"/>
    <w:bookmarkStart w:id="8150" w:name="idm4923642480"/>
    <w:bookmarkStart w:id="8151" w:name="para_1e985924_9640_4775_8e0f_03b0f07f75"/>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DICOM color images without an embedded optional ICC profile have no defined color space, regardless of their representation. The implementation creating a Color Softcopy Presentation State with an ICC profile is explicitly defining a color space in which to interpret that image, even if one was not known at the time that the image was created. Often a well-known color space such as sRGB will be used in the presentation state under such circumstances.</w:t>
      </w:r>
    </w:p>
    <w:bookmarkEnd w:id="8151"/>
    <w:bookmarkEnd w:id="8150"/>
    <w:bookmarkStart w:id="8152" w:name="sect_N_2"/>
    <w:p>
      <w:pPr>
        <w:spacing w:before="180" w:after="0" w:line="240" w:lineRule="auto"/>
      </w:pPr>
      <w:r>
        <w:rPr>
          <w:rFonts w:ascii="Arial" w:hAnsi="Arial"/>
          <w:b/>
          <w:color w:val="000000"/>
          <w:sz w:val="28"/>
        </w:rPr>
        <w:t>N.2 Pixel Transformation Sequence</w:t>
      </w:r>
    </w:p>
    <w:bookmarkEnd w:id="8152"/>
    <w:bookmarkStart w:id="8153" w:name="para_687adce0_bb2c_43bf_ac2f_052c095f75"/>
    <w:p>
      <w:pPr>
        <w:spacing w:before="180" w:after="0" w:line="240" w:lineRule="auto"/>
        <w:jc w:val="both"/>
      </w:pPr>
      <w:r>
        <w:rPr>
          <w:rFonts w:ascii="Arial" w:hAnsi="Arial"/>
          <w:color w:val="000000"/>
          <w:sz w:val="18"/>
        </w:rPr>
        <w:t>The Softcopy Presentation State Storage SOP Classes support a sequence of transformations that completely define the conversion of a stored image into a displayed image.</w:t>
      </w:r>
    </w:p>
    <w:bookmarkEnd w:id="8153"/>
    <w:bookmarkStart w:id="8154" w:name="para_23dcabe3_9bf6_44e1_8b0d_6b2cb087c1"/>
    <w:p>
      <w:pPr>
        <w:spacing w:before="180" w:after="0" w:line="240" w:lineRule="auto"/>
        <w:jc w:val="both"/>
      </w:pPr>
      <w:r>
        <w:rPr>
          <w:rFonts w:ascii="Arial" w:hAnsi="Arial"/>
          <w:color w:val="000000"/>
          <w:sz w:val="18"/>
        </w:rPr>
        <w:t xml:space="preserve">The sequence of transformations from stored pixel values into P-Values or PCS-Values is explicitly defined in a conceptual model. The actual sequence implemented may differ but must result in the same appearance. </w:t>
      </w:r>
      <w:hyperlink w:anchor="figure_N_2_1">
        <w:r>
          <w:rPr>
            <w:rFonts w:ascii="Arial" w:hAnsi="Arial"/>
            <w:color w:val="000000"/>
            <w:sz w:val="18"/>
          </w:rPr>
          <w:t>Figure N.2-1</w:t>
        </w:r>
      </w:hyperlink>
      <w:r>
        <w:rPr>
          <w:rFonts w:ascii="Arial" w:hAnsi="Arial"/>
          <w:color w:val="000000"/>
          <w:sz w:val="18"/>
        </w:rPr>
        <w:t xml:space="preserve"> describes this sequence of transformations.</w:t>
      </w:r>
    </w:p>
    <w:bookmarkEnd w:id="8154"/>
    <w:bookmarkStart w:id="8155" w:name="idm4923636112"/>
    <w:p>
      <w:pPr>
        <w:keepNext/>
        <w:spacing w:before="180" w:after="0" w:line="240" w:lineRule="auto"/>
        <w:ind w:left="360" w:right="360" w:firstLine="0"/>
        <w:jc w:val="both"/>
      </w:pPr>
      <w:r>
        <w:rPr>
          <w:rFonts w:ascii="Arial" w:hAnsi="Arial"/>
          <w:color w:val="000000"/>
          <w:sz w:val="18"/>
        </w:rPr>
        <w:t>Note</w:t>
      </w:r>
    </w:p>
    <w:bookmarkEnd w:id="8155"/>
    <w:bookmarkStart w:id="8156" w:name="idm4923635856"/>
    <w:bookmarkStart w:id="8157" w:name="idm4923635360"/>
    <w:bookmarkStart w:id="8158" w:name="para_c849a8dd_e302_49b7_bc93_7e56a9b32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Even though a Composite Image Storage SOP Class may not include some Modules that are part of the described transformations, the Softcopy Presentation State Storage SOP Classes do include them. For example, the CT Image Storage SOP Class includes Rescale Slope and Intercept in the CT Image Module, but does not include the Modality LUT Module, and hence is restricted to the description of linear transformations. A saved presentation state that refers to a CT Image Storage SOP Instance may include a Modality LUT, and hence may apply a non-linear transformation.</w:t>
      </w:r>
    </w:p>
    <w:bookmarkEnd w:id="8158"/>
    <w:bookmarkEnd w:id="8157"/>
    <w:bookmarkEnd w:id="8156"/>
    <w:bookmarkStart w:id="8159" w:name="idm4923633520"/>
    <w:bookmarkStart w:id="8160" w:name="para_ca161e6e_65e4_4fd7_82a3_23bf7432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For the shutter, annotation and spatial transformations, the order in which they are applied relative to the other transformations should not result in a different appearance. The one exception is when a spatial transformation is applied that involves magnification implemented with interpolation. In this case, whether the interpolation is performed before or after the contrast transformations (such as VOI LUT) may result in a slightly different appearance. It is not considered necessary to constrain this sequence more precisely.</w:t>
      </w:r>
    </w:p>
    <w:bookmarkEnd w:id="8160"/>
    <w:bookmarkEnd w:id="8159"/>
    <w:bookmarkStart w:id="8161" w:name="para_2be00680_9512_4f36_8ca9_d398f5fffe"/>
    <w:p>
      <w:pPr>
        <w:spacing w:before="180" w:after="0" w:line="240" w:lineRule="auto"/>
        <w:jc w:val="both"/>
      </w:pPr>
      <w:r>
        <w:rPr>
          <w:rFonts w:ascii="Arial" w:hAnsi="Arial"/>
          <w:color w:val="000000"/>
          <w:sz w:val="18"/>
        </w:rPr>
        <w:t>The transformations defined in the Softcopy Presentation State Storage SOP Classes replace those that may be defined in the Referenced Image SOP Instance. If a particular transformation is absent in the Softcopy Presentation State Storage SOP Class, then it shall be assumed to be an identity transformation, and any equivalent transformation, if present, in the Referenced Image SOP Instance shall NOT be used instead.</w:t>
      </w:r>
    </w:p>
    <w:bookmarkEnd w:id="8161"/>
    <w:bookmarkStart w:id="8162" w:name="para_6050acee_7be4_492b_b80c_21015fd28a"/>
    <w:p>
      <w:pPr>
        <w:spacing w:before="180" w:after="0" w:line="240" w:lineRule="auto"/>
        <w:jc w:val="both"/>
      </w:pPr>
      <w:r>
        <w:rPr>
          <w:rFonts w:ascii="Arial" w:hAnsi="Arial"/>
          <w:color w:val="000000"/>
          <w:sz w:val="18"/>
        </w:rPr>
        <w:t>Values of MONOCHROME1 and MONOCHROME2 for Photometric Interpretation (0028,0004) in the Referenced Image SOP Instance shall be ignored, since their effect is defined by the application of the grayscale presentation state transformations.</w:t>
      </w:r>
    </w:p>
    <w:bookmarkEnd w:id="8162"/>
    <w:bookmarkStart w:id="8163" w:name="idm4923629232"/>
    <w:p>
      <w:pPr>
        <w:keepNext/>
        <w:spacing w:before="180" w:after="0" w:line="240" w:lineRule="auto"/>
        <w:ind w:left="360" w:right="360" w:firstLine="0"/>
        <w:jc w:val="both"/>
      </w:pPr>
      <w:r>
        <w:rPr>
          <w:rFonts w:ascii="Arial" w:hAnsi="Arial"/>
          <w:color w:val="000000"/>
          <w:sz w:val="18"/>
        </w:rPr>
        <w:t>Note</w:t>
      </w:r>
    </w:p>
    <w:bookmarkEnd w:id="8163"/>
    <w:bookmarkStart w:id="8164" w:name="para_7a26e499_3a01_4feb_99ff_8f08ad573d"/>
    <w:p>
      <w:pPr>
        <w:spacing w:before="180" w:after="0" w:line="240" w:lineRule="auto"/>
        <w:ind w:left="360" w:right="360" w:firstLine="0"/>
        <w:jc w:val="both"/>
      </w:pPr>
      <w:r>
        <w:rPr>
          <w:rFonts w:ascii="Arial" w:hAnsi="Arial"/>
          <w:color w:val="000000"/>
          <w:sz w:val="18"/>
        </w:rPr>
        <w:t>These requirements are in order to achieve complete definition of the entire transformation in the Softcopy Presentation State Storage SOP Classes, and not to depend on the content of the Referenced Image SOP Instance, which may change.</w:t>
      </w:r>
    </w:p>
    <w:bookmarkEnd w:id="8164"/>
    <w:bookmarkStart w:id="8165" w:name="para_860ce565_5b50_4074_ac53_8248d7daa9"/>
    <w:p>
      <w:pPr>
        <w:spacing w:before="180" w:after="0" w:line="240" w:lineRule="auto"/>
        <w:jc w:val="both"/>
      </w:pPr>
      <w:r>
        <w:rPr>
          <w:rFonts w:ascii="Arial" w:hAnsi="Arial"/>
          <w:color w:val="000000"/>
          <w:sz w:val="18"/>
        </w:rPr>
        <w:t>The Referenced Image Storage SOP Instance may also contain bit-mapped overlays. The Softcopy Presentation State Storage SOP Classes specify a mechanism for turning these on or off (i.e., displaying them or not).</w:t>
      </w:r>
    </w:p>
    <w:bookmarkEnd w:id="8165"/>
    <w:bookmarkStart w:id="8166" w:name="para_0fa3d94b_3bbb_4334_bb80_3e4eabf17e"/>
    <w:p>
      <w:pPr>
        <w:spacing w:before="180" w:after="0" w:line="240" w:lineRule="auto"/>
        <w:jc w:val="both"/>
      </w:pPr>
      <w:r>
        <w:rPr>
          <w:rFonts w:ascii="Arial" w:hAnsi="Arial"/>
          <w:color w:val="000000"/>
          <w:sz w:val="18"/>
        </w:rPr>
        <w:t>The presentation related Attributes of the Softcopy Presentation State Storage SOP Classes are immutable. They shall never be modified or updated; only a derived SOP Instance with a new SOP Instance UID may be created to represent a different presentation.</w:t>
      </w:r>
    </w:p>
    <w:bookmarkEnd w:id="8166"/>
    <w:bookmarkStart w:id="8167" w:name="para_3a08734c_f966_4607_bc12_f7ada6821f"/>
    <w:p>
      <w:pPr>
        <w:spacing w:before="180" w:after="0" w:line="240" w:lineRule="auto"/>
        <w:jc w:val="both"/>
      </w:pPr>
      <w:r>
        <w:rPr>
          <w:rFonts w:ascii="Arial" w:hAnsi="Arial"/>
          <w:color w:val="000000"/>
          <w:sz w:val="18"/>
        </w:rPr>
        <w:t>When a Supplemental Palette Color LUT is present in a grayscale Referenced Image Storage SOP Instance:</w:t>
      </w:r>
    </w:p>
    <w:bookmarkEnd w:id="8167"/>
    <w:bookmarkStart w:id="8168" w:name="idm4923624672"/>
    <w:bookmarkStart w:id="8169" w:name="idm4923624416"/>
    <w:bookmarkStart w:id="8170" w:name="para_e0ed4b87_2986_4e3c_97a9_a46c1760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grayscale pipeline in any applicable Grayscale Softcopy Presentation State Storage SOP Instance or Blended Softcopy Presentation State Storage SOP Instance shall be applied only to the range of grayscale stored pixel values, and the presentation state shall not affect the rendering of the indexed color values.</w:t>
      </w:r>
    </w:p>
    <w:bookmarkEnd w:id="8170"/>
    <w:bookmarkEnd w:id="8169"/>
    <w:bookmarkEnd w:id="8168"/>
    <w:bookmarkStart w:id="8171" w:name="idm4923622784"/>
    <w:bookmarkStart w:id="8172" w:name="idm4923622528"/>
    <w:bookmarkStart w:id="8173" w:name="para_b48762d8_408a_405e_b669_0ef15746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Color Softcopy Presentation State Storage SOP Instance shall not be applied.</w:t>
      </w:r>
    </w:p>
    <w:bookmarkEnd w:id="8173"/>
    <w:bookmarkEnd w:id="8172"/>
    <w:bookmarkEnd w:id="8171"/>
    <w:bookmarkStart w:id="8174" w:name="idm4923621232"/>
    <w:bookmarkStart w:id="8175" w:name="para_d4d4d23e_2ff7_4871_8def_3563597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Pseudo-color Softcopy Presentation State Storage SOP Instance may be applied, in which case the Supplemental Palette Color LUT information shall be ignored.</w:t>
      </w:r>
    </w:p>
    <w:bookmarkEnd w:id="8175"/>
    <w:bookmarkEnd w:id="8174"/>
    <w:bookmarkStart w:id="8176" w:name="idm4923619856"/>
    <w:bookmarkStart w:id="8177" w:name="para_4dfef86d_b40b_4d48_beb2_ff1110e20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mechanism for separately specifying color consistency of the colors in the Supplemental Palette Color LUT is presently defined, only the optional inclusion of an ICC profile in the image instance.</w:t>
      </w:r>
    </w:p>
    <w:bookmarkEnd w:id="8177"/>
    <w:bookmarkEnd w:id="8176"/>
    <w:bookmarkStart w:id="8178" w:name="para_e93922f9_0782_43b2_b326_82c24a4062"/>
    <w:p>
      <w:pPr>
        <w:spacing w:before="180" w:after="0" w:line="240" w:lineRule="auto"/>
        <w:jc w:val="both"/>
      </w:pPr>
    </w:p>
    <w:bookmarkEnd w:id="8178"/>
    <w:bookmarkStart w:id="8179" w:name="figure_N_2_1"/>
    <w:bookmarkStart w:id="8180" w:name="idm4923616096"/>
    <w:p>
      <w:pPr>
        <w:spacing w:before="180" w:after="0" w:line="240" w:lineRule="auto"/>
        <w:jc w:val="center"/>
      </w:pPr>
      <w:r>
        <w:rPr>
          <w:rFonts w:ascii="Arial" w:hAnsi="Arial"/>
          <w:color w:val="000000"/>
          <w:sz w:val="18"/>
        </w:rPr>
        <w:drawing>
          <wp:inline>
            <wp:extent cx="4743450" cy="2790825"/>
            <wp:docPr id="25" name="Picture 12"/>
            <a:graphic>
              <a:graphicData uri="http://schemas.openxmlformats.org/drawingml/2006/picture">
                <p:pic>
                  <p:nvPicPr>
                    <p:cNvPr id="26" name="Picture 12"/>
                    <p:cNvPicPr/>
                  </p:nvPicPr>
                  <p:blipFill>
                    <a:blip r:embed="r568"/>
                    <a:srcRect/>
                    <a:stretch>
                      <a:fillRect/>
                    </a:stretch>
                  </p:blipFill>
                  <p:spPr>
                    <a:xfrm>
                      <a:off x="0" y="0"/>
                      <a:ext cx="4743450" cy="2790825"/>
                    </a:xfrm>
                    <a:prstGeom prst="rect"/>
                  </p:spPr>
                </p:pic>
              </a:graphicData>
            </a:graphic>
          </wp:inline>
        </w:drawing>
      </w:r>
    </w:p>
    <w:bookmarkEnd w:id="8180"/>
    <w:bookmarkEnd w:id="8179"/>
    <w:p>
      <w:pPr>
        <w:spacing w:before="216" w:after="0" w:line="240" w:lineRule="auto"/>
        <w:jc w:val="center"/>
      </w:pPr>
      <w:r>
        <w:rPr>
          <w:rFonts w:ascii="Arial" w:hAnsi="Arial"/>
          <w:b/>
          <w:color w:val="000000"/>
          <w:sz w:val="22"/>
        </w:rPr>
        <w:t>Figure N.2-1. Grayscale and Color Image Transformation Models</w:t>
      </w:r>
    </w:p>
    <w:bookmarkStart w:id="8181" w:name="sect_N_2_1"/>
    <w:p>
      <w:pPr>
        <w:spacing w:before="180" w:after="0" w:line="240" w:lineRule="auto"/>
      </w:pPr>
      <w:r>
        <w:rPr>
          <w:rFonts w:ascii="Arial" w:hAnsi="Arial"/>
          <w:b/>
          <w:color w:val="000000"/>
          <w:sz w:val="24"/>
        </w:rPr>
        <w:t>N.2.1 Grayscale Transformations</w:t>
      </w:r>
    </w:p>
    <w:bookmarkEnd w:id="8181"/>
    <w:bookmarkStart w:id="8182" w:name="sect_N_2_1_1"/>
    <w:p>
      <w:pPr>
        <w:spacing w:before="180" w:after="0" w:line="240" w:lineRule="auto"/>
      </w:pPr>
      <w:r>
        <w:rPr>
          <w:rFonts w:ascii="Arial" w:hAnsi="Arial"/>
          <w:b/>
          <w:color w:val="000000"/>
          <w:sz w:val="26"/>
        </w:rPr>
        <w:t>N.2.1.1 Modality LUT</w:t>
      </w:r>
    </w:p>
    <w:bookmarkEnd w:id="8182"/>
    <w:bookmarkStart w:id="8183" w:name="para_99b12379_47ff_4b3f_912a_823d48f965"/>
    <w:p>
      <w:pPr>
        <w:spacing w:before="180" w:after="0" w:line="240" w:lineRule="auto"/>
        <w:jc w:val="both"/>
      </w:pPr>
      <w:r>
        <w:rPr>
          <w:rFonts w:ascii="Arial" w:hAnsi="Arial"/>
          <w:color w:val="000000"/>
          <w:sz w:val="18"/>
        </w:rPr>
        <w:t>The Modality LUT operation applies only to grayscale values.</w:t>
      </w:r>
    </w:p>
    <w:bookmarkEnd w:id="8183"/>
    <w:bookmarkStart w:id="8184" w:name="para_00c603ef_b164_4d1a_8343_36a7a410b7"/>
    <w:p>
      <w:pPr>
        <w:spacing w:before="180" w:after="0" w:line="240" w:lineRule="auto"/>
        <w:jc w:val="both"/>
      </w:pPr>
      <w:r>
        <w:rPr>
          <w:rFonts w:ascii="Arial" w:hAnsi="Arial"/>
          <w:color w:val="000000"/>
          <w:sz w:val="18"/>
        </w:rPr>
        <w:t>The Modality LUT transformation transforms the manufacturer dependent pixel values into pixel values that are meaningful for the modality and are manufacturer independent (e.g., Hounsfield number for CT modalities, Optical Density for film digitizers). These may represent physical units or be dimensionless. The Modality LUT in the Presentation State is modality dependent and is analogous to the same Module in an Image.</w:t>
      </w:r>
    </w:p>
    <w:bookmarkEnd w:id="8184"/>
    <w:bookmarkStart w:id="8185" w:name="idm4923609040"/>
    <w:p>
      <w:pPr>
        <w:keepNext/>
        <w:spacing w:before="180" w:after="0" w:line="240" w:lineRule="auto"/>
        <w:ind w:left="360" w:right="360" w:firstLine="0"/>
        <w:jc w:val="both"/>
      </w:pPr>
      <w:r>
        <w:rPr>
          <w:rFonts w:ascii="Arial" w:hAnsi="Arial"/>
          <w:color w:val="000000"/>
          <w:sz w:val="18"/>
        </w:rPr>
        <w:t>Note</w:t>
      </w:r>
    </w:p>
    <w:bookmarkEnd w:id="8185"/>
    <w:bookmarkStart w:id="8186" w:name="idm4923608784"/>
    <w:bookmarkStart w:id="8187" w:name="idm4923608288"/>
    <w:bookmarkStart w:id="8188" w:name="para_63a0fb4f_c618_4ce6_8ceb_53f7b63b9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In some cases, such as the CT Image Storage SOP Class, the same conceptual step as the Modality LUT is specified in another form, for example as Rescale Slope and Rescale Intercept Attributes in the CT Image Module, though the Modality LUT Module is not part of the CT Image IOD.</w:t>
      </w:r>
    </w:p>
    <w:bookmarkEnd w:id="8188"/>
    <w:bookmarkEnd w:id="8187"/>
    <w:bookmarkEnd w:id="8186"/>
    <w:bookmarkStart w:id="8189" w:name="idm4923606784"/>
    <w:bookmarkStart w:id="8190" w:name="para_d282a7f3_7780_4a5a_ba16_c9eb07626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Image pixel values with a value of Pixel Padding Value (0028,0120) in the referenced image, or within the range specified by Pixel Padding Value (0028,0120) and Pixel Padding Range Limit (0028,0121) (if present in the referenced image) shall be accounted for prior to entry to the Modality LUT stage. See the definition of Pixel Padding Value in </w:t>
      </w:r>
      <w:hyperlink r:id="r569">
        <w:r>
          <w:rPr>
            <w:rFonts w:ascii="Arial" w:hAnsi="Arial"/>
            <w:color w:val="000000"/>
            <w:sz w:val="18"/>
          </w:rPr>
          <w:t>PS3.3</w:t>
        </w:r>
      </w:hyperlink>
      <w:r>
        <w:rPr>
          <w:rFonts w:ascii="Arial" w:hAnsi="Arial"/>
          <w:color w:val="000000"/>
          <w:sz w:val="18"/>
        </w:rPr>
        <w:t>. Neither Pixel Padding Value (0028,0120) nor Pixel Padding Range Limit (0028,0121) are encoded in the Presentation State Instance.</w:t>
      </w:r>
    </w:p>
    <w:bookmarkEnd w:id="8190"/>
    <w:bookmarkEnd w:id="8189"/>
    <w:bookmarkStart w:id="8191" w:name="para_f1120e1b_92bd_45e8_ab42_68cb1d574a"/>
    <w:p>
      <w:pPr>
        <w:spacing w:before="180" w:after="0" w:line="240" w:lineRule="auto"/>
        <w:jc w:val="both"/>
      </w:pPr>
      <w:r>
        <w:rPr>
          <w:rFonts w:ascii="Arial" w:hAnsi="Arial"/>
          <w:color w:val="000000"/>
          <w:sz w:val="18"/>
        </w:rPr>
        <w:t xml:space="preserve">In the case of a linear transformation, the Modality LUT is described by the Rescale Slope (0028,1053) and Rescale Intercept (0028,1052). In the case of a non-linear transformation, the Modality LUT is described by the Modality LUT Sequence. The rules for application of the Modality LUT are defined in </w:t>
      </w:r>
      <w:hyperlink r:id="r570">
        <w:r>
          <w:rPr>
            <w:rFonts w:ascii="Arial" w:hAnsi="Arial"/>
            <w:color w:val="000000"/>
            <w:sz w:val="18"/>
          </w:rPr>
          <w:t xml:space="preserve">Section C.11.1 “Modality LUT Module” in </w:t>
        </w:r>
        <w:r>
          <w:rPr>
            <w:rFonts w:ascii="Arial" w:hAnsi="Arial"/>
            <w:color w:val="000000"/>
            <w:sz w:val="18"/>
          </w:rPr>
          <w:t>PS3.3</w:t>
        </w:r>
      </w:hyperlink>
      <w:r>
        <w:rPr>
          <w:rFonts w:ascii="Arial" w:hAnsi="Arial"/>
          <w:color w:val="000000"/>
          <w:sz w:val="18"/>
        </w:rPr>
        <w:t>.</w:t>
      </w:r>
    </w:p>
    <w:bookmarkEnd w:id="8191"/>
    <w:bookmarkStart w:id="8192" w:name="para_2f7b611a_776e_427e_952e_ab8378b336"/>
    <w:p>
      <w:pPr>
        <w:spacing w:before="180" w:after="0" w:line="240" w:lineRule="auto"/>
        <w:jc w:val="both"/>
      </w:pPr>
      <w:r>
        <w:rPr>
          <w:rFonts w:ascii="Arial" w:hAnsi="Arial"/>
          <w:color w:val="000000"/>
          <w:sz w:val="18"/>
        </w:rPr>
        <w:t>If the Modality LUT or equivalent Attributes are part of both the Image and the Presentation State, then the Presentation State Modality LUT shall be used instead of the Image Modality LUT or equivalent Attributes in the Image. If the Modality LUT is not present in the Presentation State it shall be assumed to be an identity transformation. Any Modality LUT or equivalent Attributes in the Image shall not be used.</w:t>
      </w:r>
    </w:p>
    <w:bookmarkEnd w:id="8192"/>
    <w:bookmarkStart w:id="8193" w:name="sect_N_2_1_2"/>
    <w:p>
      <w:pPr>
        <w:spacing w:before="180" w:after="0" w:line="240" w:lineRule="auto"/>
      </w:pPr>
      <w:r>
        <w:rPr>
          <w:rFonts w:ascii="Arial" w:hAnsi="Arial"/>
          <w:b/>
          <w:color w:val="000000"/>
          <w:sz w:val="26"/>
        </w:rPr>
        <w:t>N.2.1.2 Mask</w:t>
      </w:r>
    </w:p>
    <w:bookmarkEnd w:id="8193"/>
    <w:bookmarkStart w:id="8194" w:name="para_618a3beb_7b02_4ed7_815c_534f8e6dc2"/>
    <w:p>
      <w:pPr>
        <w:spacing w:before="180" w:after="0" w:line="240" w:lineRule="auto"/>
        <w:jc w:val="both"/>
      </w:pPr>
      <w:r>
        <w:rPr>
          <w:rFonts w:ascii="Arial" w:hAnsi="Arial"/>
          <w:color w:val="000000"/>
          <w:sz w:val="18"/>
        </w:rPr>
        <w:t>The Mask operation applies only to grayscale values.</w:t>
      </w:r>
    </w:p>
    <w:bookmarkEnd w:id="8194"/>
    <w:bookmarkStart w:id="8195" w:name="para_ed1d9478_9219_4e2b_b149_36441f6c25"/>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w:t>
      </w:r>
    </w:p>
    <w:bookmarkEnd w:id="8195"/>
    <w:bookmarkStart w:id="8196" w:name="para_7d6569bf_14ec_455c_b3d8_ccbf6bb3ef"/>
    <w:p>
      <w:pPr>
        <w:spacing w:before="180" w:after="0" w:line="240" w:lineRule="auto"/>
        <w:jc w:val="both"/>
      </w:pPr>
      <w:r>
        <w:rPr>
          <w:rFonts w:ascii="Arial" w:hAnsi="Arial"/>
          <w:color w:val="000000"/>
          <w:sz w:val="18"/>
        </w:rPr>
        <w:t>This transformation uses the Mask Module as used in the X-Ray Angiography Image Storage SOP Class, though it may be applied to any Image Storage SOP Instance that contains a multi-frame image.</w:t>
      </w:r>
    </w:p>
    <w:bookmarkEnd w:id="8196"/>
    <w:bookmarkStart w:id="8197" w:name="para_b6789659_ed0e_492f_b4bb_b5ca353901"/>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already in such a space, an implementation defined transformation to such a space must be performed prior to subtraction. If a Modality LUT Module is present as well as a Mask Module, then the Modality LUT shall specify a transformation into such a logarithmic space, otherwise it shall not be present (even though a Modality LUT may be present in the referenced image(s), which shall be ignored).</w:t>
      </w:r>
    </w:p>
    <w:bookmarkEnd w:id="8197"/>
    <w:bookmarkStart w:id="8198" w:name="idm4923594416"/>
    <w:p>
      <w:pPr>
        <w:keepNext/>
        <w:spacing w:before="180" w:after="0" w:line="240" w:lineRule="auto"/>
        <w:ind w:left="360" w:right="360" w:firstLine="0"/>
        <w:jc w:val="both"/>
      </w:pPr>
      <w:r>
        <w:rPr>
          <w:rFonts w:ascii="Arial" w:hAnsi="Arial"/>
          <w:color w:val="000000"/>
          <w:sz w:val="18"/>
        </w:rPr>
        <w:t>Note</w:t>
      </w:r>
    </w:p>
    <w:bookmarkEnd w:id="8198"/>
    <w:bookmarkStart w:id="8199" w:name="idm4923594160"/>
    <w:bookmarkStart w:id="8200" w:name="idm4923593664"/>
    <w:bookmarkStart w:id="8201" w:name="para_d15abf70_6aab_450c_8fea_cfec9fc9f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to X-Ray intensity), no Modality LUT would be present in the presentation state (i.e., the Modality LUT would be an identity transformation) since log values are required for subtraction. See </w:t>
      </w:r>
      <w:hyperlink r:id="r571">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201"/>
    <w:bookmarkEnd w:id="8200"/>
    <w:bookmarkEnd w:id="8199"/>
    <w:bookmarkStart w:id="8202" w:name="idm4923591104"/>
    <w:bookmarkStart w:id="8203" w:name="para_4eece928_d018_4fcb_9d9d_b6e63e88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In the case of an XA or XRF image, if the Pixel Intensity Relationship (0028,1040) is LIN, then no Modality LUT would be present in the image, but a Modality LUT would need to be present in the presentation state since log values are required for subtraction.</w:t>
      </w:r>
    </w:p>
    <w:bookmarkEnd w:id="8203"/>
    <w:bookmarkEnd w:id="8202"/>
    <w:bookmarkStart w:id="8204" w:name="idm4923589568"/>
    <w:bookmarkStart w:id="8205" w:name="para_f08f81f0_4e10_4f92_93e6_92ac155d6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Modality LUT would be present in the presentation state if the creator of the presentation state could create a transformation from DISP pixel values to a logarithmic space for subtraction, or the Modality LUT in the presentation state would be an identity transformation if the DISP pixel values were known to already be log values required for subtraction.</w:t>
      </w:r>
    </w:p>
    <w:bookmarkEnd w:id="8205"/>
    <w:bookmarkEnd w:id="8204"/>
    <w:bookmarkStart w:id="8206" w:name="para_a1a40e08_06bb_4857_9fd2_199c04dbc8"/>
    <w:p>
      <w:pPr>
        <w:spacing w:before="180" w:after="0" w:line="240" w:lineRule="auto"/>
        <w:jc w:val="both"/>
      </w:pPr>
      <w:r>
        <w:rPr>
          <w:rFonts w:ascii="Arial" w:hAnsi="Arial"/>
          <w:color w:val="000000"/>
          <w:sz w:val="18"/>
        </w:rPr>
        <w:t>The result will be a signed value with a bit length one longer than the source frames.</w:t>
      </w:r>
    </w:p>
    <w:bookmarkEnd w:id="8206"/>
    <w:bookmarkStart w:id="8207" w:name="para_e0019d72_d0d1_41c9_8709_fbc859cb83"/>
    <w:p>
      <w:pPr>
        <w:spacing w:before="180" w:after="0" w:line="240" w:lineRule="auto"/>
        <w:jc w:val="both"/>
      </w:pPr>
      <w:r>
        <w:rPr>
          <w:rFonts w:ascii="Arial" w:hAnsi="Arial"/>
          <w:color w:val="000000"/>
          <w:sz w:val="18"/>
        </w:rPr>
        <w:t>When there is no difference between corresponding pixel values, the subtracted image pixel will have a value of 0.</w:t>
      </w:r>
    </w:p>
    <w:bookmarkEnd w:id="8207"/>
    <w:bookmarkStart w:id="8208" w:name="para_664e0455_86f6_4b54_a67d_954b106670"/>
    <w:p>
      <w:pPr>
        <w:spacing w:before="180" w:after="0" w:line="240" w:lineRule="auto"/>
        <w:jc w:val="both"/>
      </w:pPr>
      <w:r>
        <w:rPr>
          <w:rFonts w:ascii="Arial" w:hAnsi="Arial"/>
          <w:color w:val="000000"/>
          <w:sz w:val="18"/>
        </w:rPr>
        <w:t>If a pixel in the current frame has a greater value than in the mask frame, then the resulting frame shall have a positive value. If it has a lesser value, then the resulting frame shall have a negative value.</w:t>
      </w:r>
    </w:p>
    <w:bookmarkEnd w:id="8208"/>
    <w:bookmarkStart w:id="8209" w:name="sect_N_2_1_3"/>
    <w:p>
      <w:pPr>
        <w:spacing w:before="180" w:after="0" w:line="240" w:lineRule="auto"/>
      </w:pPr>
      <w:r>
        <w:rPr>
          <w:rFonts w:ascii="Arial" w:hAnsi="Arial"/>
          <w:b/>
          <w:color w:val="000000"/>
          <w:sz w:val="26"/>
        </w:rPr>
        <w:t>N.2.1.3 VOI LUT</w:t>
      </w:r>
    </w:p>
    <w:bookmarkEnd w:id="8209"/>
    <w:bookmarkStart w:id="8210" w:name="para_86c64b14_7dbb_40b5_9b32_f7e06e91bc"/>
    <w:p>
      <w:pPr>
        <w:spacing w:before="180" w:after="0" w:line="240" w:lineRule="auto"/>
        <w:jc w:val="both"/>
      </w:pPr>
      <w:r>
        <w:rPr>
          <w:rFonts w:ascii="Arial" w:hAnsi="Arial"/>
          <w:color w:val="000000"/>
          <w:sz w:val="18"/>
        </w:rPr>
        <w:t>The VOI LUT operation applies only to grayscale values.</w:t>
      </w:r>
    </w:p>
    <w:bookmarkEnd w:id="8210"/>
    <w:bookmarkStart w:id="8211" w:name="para_6cf27555_8f3e_46de_86fc_328c7728cb"/>
    <w:p>
      <w:pPr>
        <w:spacing w:before="180" w:after="0" w:line="240" w:lineRule="auto"/>
        <w:jc w:val="both"/>
      </w:pPr>
      <w:r>
        <w:rPr>
          <w:rFonts w:ascii="Arial" w:hAnsi="Arial"/>
          <w:color w:val="000000"/>
          <w:sz w:val="18"/>
        </w:rPr>
        <w:t>The value of interest (VOI) LUT transformation transforms the modality pixel values into pixel values that are meaningful for the user or the application.</w:t>
      </w:r>
    </w:p>
    <w:bookmarkEnd w:id="8211"/>
    <w:bookmarkStart w:id="8212" w:name="idm4923581696"/>
    <w:p>
      <w:pPr>
        <w:keepNext/>
        <w:spacing w:before="180" w:after="0" w:line="240" w:lineRule="auto"/>
        <w:ind w:left="360" w:right="360" w:firstLine="0"/>
        <w:jc w:val="both"/>
      </w:pPr>
      <w:r>
        <w:rPr>
          <w:rFonts w:ascii="Arial" w:hAnsi="Arial"/>
          <w:color w:val="000000"/>
          <w:sz w:val="18"/>
        </w:rPr>
        <w:t>Note</w:t>
      </w:r>
    </w:p>
    <w:bookmarkEnd w:id="8212"/>
    <w:bookmarkStart w:id="8213" w:name="para_ceba5710_b78d_42ce_a37f_a08209c121"/>
    <w:p>
      <w:pPr>
        <w:spacing w:before="180" w:after="0" w:line="240" w:lineRule="auto"/>
        <w:ind w:left="360" w:right="360" w:firstLine="0"/>
        <w:jc w:val="both"/>
      </w:pPr>
      <w:r>
        <w:rPr>
          <w:rFonts w:ascii="Arial" w:hAnsi="Arial"/>
          <w:color w:val="000000"/>
          <w:sz w:val="18"/>
        </w:rPr>
        <w:t>Photometric Interpretation (0028,0004) is ignored, since its effect is defined by the application of the grayscale transformations.</w:t>
      </w:r>
    </w:p>
    <w:bookmarkEnd w:id="8213"/>
    <w:bookmarkStart w:id="8214" w:name="para_535a87bc_5f41_4570_8f15_570c6286c7"/>
    <w:p>
      <w:pPr>
        <w:spacing w:before="180" w:after="0" w:line="240" w:lineRule="auto"/>
        <w:jc w:val="both"/>
      </w:pPr>
      <w:r>
        <w:rPr>
          <w:rFonts w:ascii="Arial" w:hAnsi="Arial"/>
          <w:color w:val="000000"/>
          <w:sz w:val="18"/>
        </w:rPr>
        <w:t>The Softcopy VOI LUT Module in the Presentation State is analogous to the VOI LUT Module in an Image.</w:t>
      </w:r>
    </w:p>
    <w:bookmarkEnd w:id="8214"/>
    <w:bookmarkStart w:id="8215" w:name="para_d2cc8cce_6945_4f0d_9299_09d8d337b3"/>
    <w:p>
      <w:pPr>
        <w:spacing w:before="180" w:after="0" w:line="240" w:lineRule="auto"/>
        <w:jc w:val="both"/>
      </w:pPr>
      <w:r>
        <w:rPr>
          <w:rFonts w:ascii="Arial" w:hAnsi="Arial"/>
          <w:color w:val="000000"/>
          <w:sz w:val="18"/>
        </w:rPr>
        <w:t xml:space="preserve">In the case of a linear transformation, the VOI LUT is described by the Window Center (0028,1050) and Window Width (0028,1051). In the case of a non-linear transformation, the VOI LUT is described by the VOI LUT Sequence. A VOI LUT Function (0028,1056) may be present to define a potentially non-linear interpretation (e.g., SIGMOID) of the values of Window Center (0028,1050) and Window Width (0028,1051). The rules for application of the VOI LUT are defined in </w:t>
      </w:r>
      <w:hyperlink r:id="r572">
        <w:r>
          <w:rPr>
            <w:rFonts w:ascii="Arial" w:hAnsi="Arial"/>
            <w:color w:val="000000"/>
            <w:sz w:val="18"/>
          </w:rPr>
          <w:t xml:space="preserve">Section C.11.8 “Softcopy VOI LUT Module” in </w:t>
        </w:r>
        <w:r>
          <w:rPr>
            <w:rFonts w:ascii="Arial" w:hAnsi="Arial"/>
            <w:color w:val="000000"/>
            <w:sz w:val="18"/>
          </w:rPr>
          <w:t>PS3.3</w:t>
        </w:r>
      </w:hyperlink>
      <w:r>
        <w:rPr>
          <w:rFonts w:ascii="Arial" w:hAnsi="Arial"/>
          <w:color w:val="000000"/>
          <w:sz w:val="18"/>
        </w:rPr>
        <w:t>.</w:t>
      </w:r>
    </w:p>
    <w:bookmarkEnd w:id="8215"/>
    <w:bookmarkStart w:id="8216" w:name="para_1667d2cf_cfb5_481a_9d82_a56b7a750d"/>
    <w:p>
      <w:pPr>
        <w:spacing w:before="180" w:after="0" w:line="240" w:lineRule="auto"/>
        <w:jc w:val="both"/>
      </w:pPr>
      <w:r>
        <w:rPr>
          <w:rFonts w:ascii="Arial" w:hAnsi="Arial"/>
          <w:color w:val="000000"/>
          <w:sz w:val="18"/>
        </w:rPr>
        <w:t>The VOI LUT may have sections with negative slope.</w:t>
      </w:r>
    </w:p>
    <w:bookmarkEnd w:id="8216"/>
    <w:bookmarkStart w:id="8217" w:name="idm4923576192"/>
    <w:p>
      <w:pPr>
        <w:keepNext/>
        <w:spacing w:before="180" w:after="0" w:line="240" w:lineRule="auto"/>
        <w:ind w:left="360" w:right="360" w:firstLine="0"/>
        <w:jc w:val="both"/>
      </w:pPr>
      <w:r>
        <w:rPr>
          <w:rFonts w:ascii="Arial" w:hAnsi="Arial"/>
          <w:color w:val="000000"/>
          <w:sz w:val="18"/>
        </w:rPr>
        <w:t>Note</w:t>
      </w:r>
    </w:p>
    <w:bookmarkEnd w:id="8217"/>
    <w:bookmarkStart w:id="8218" w:name="para_b6044ca8_bea4_4070_984f_01dfdfe1b3"/>
    <w:p>
      <w:pPr>
        <w:spacing w:before="180" w:after="0" w:line="240" w:lineRule="auto"/>
        <w:ind w:left="360" w:right="360" w:firstLine="0"/>
        <w:jc w:val="both"/>
      </w:pPr>
      <w:r>
        <w:rPr>
          <w:rFonts w:ascii="Arial" w:hAnsi="Arial"/>
          <w:color w:val="000000"/>
          <w:sz w:val="18"/>
        </w:rPr>
        <w:t>In the Basic Print Service Class a VOI LUT may not have negative slope.</w:t>
      </w:r>
    </w:p>
    <w:bookmarkEnd w:id="8218"/>
    <w:bookmarkStart w:id="8219" w:name="para_3bdde10d_1145_4fea_af07_f9cc596f89"/>
    <w:p>
      <w:pPr>
        <w:spacing w:before="180" w:after="0" w:line="240" w:lineRule="auto"/>
        <w:jc w:val="both"/>
      </w:pPr>
      <w:r>
        <w:rPr>
          <w:rFonts w:ascii="Arial" w:hAnsi="Arial"/>
          <w:color w:val="000000"/>
          <w:sz w:val="18"/>
        </w:rPr>
        <w:t>If a VOI LUT is part of both the Image and the Presentation State then the Presentation State VOI LUT shall be used instead of the Image VOI LUT. If a VOI LUT (that applies to the Image) is not present in the Presentation State, it shall be assumed to be an identity transformation. Any VOI LUT or equivalent values in the Image shall not be used.</w:t>
      </w:r>
    </w:p>
    <w:bookmarkEnd w:id="8219"/>
    <w:bookmarkStart w:id="8220" w:name="sect_N_2_1_4"/>
    <w:p>
      <w:pPr>
        <w:spacing w:before="180" w:after="0" w:line="240" w:lineRule="auto"/>
      </w:pPr>
      <w:r>
        <w:rPr>
          <w:rFonts w:ascii="Arial" w:hAnsi="Arial"/>
          <w:b/>
          <w:color w:val="000000"/>
          <w:sz w:val="26"/>
        </w:rPr>
        <w:t>N.2.1.4 Presentation LUT</w:t>
      </w:r>
    </w:p>
    <w:bookmarkEnd w:id="8220"/>
    <w:bookmarkStart w:id="8221" w:name="para_cc49f30f_3630_4e26_8bb1_59d6492117"/>
    <w:p>
      <w:pPr>
        <w:spacing w:before="180" w:after="0" w:line="240" w:lineRule="auto"/>
        <w:jc w:val="both"/>
      </w:pPr>
      <w:r>
        <w:rPr>
          <w:rFonts w:ascii="Arial" w:hAnsi="Arial"/>
          <w:color w:val="000000"/>
          <w:sz w:val="18"/>
        </w:rPr>
        <w:t>The Presentation LUT operation applies only to grayscale values.</w:t>
      </w:r>
    </w:p>
    <w:bookmarkEnd w:id="8221"/>
    <w:bookmarkStart w:id="8222" w:name="para_461dd009_d753_400e_8464_a29ab9f821"/>
    <w:p>
      <w:pPr>
        <w:spacing w:before="180" w:after="0" w:line="240" w:lineRule="auto"/>
        <w:jc w:val="both"/>
      </w:pPr>
      <w:r>
        <w:rPr>
          <w:rFonts w:ascii="Arial" w:hAnsi="Arial"/>
          <w:color w:val="000000"/>
          <w:sz w:val="18"/>
        </w:rPr>
        <w:t xml:space="preserve">The Presentation LUT transformation transforms the pixel values into P-Values, a device independent perceptually linear space as defined in </w:t>
      </w:r>
      <w:hyperlink r:id="r573">
        <w:r>
          <w:rPr>
            <w:rFonts w:ascii="Arial" w:hAnsi="Arial"/>
            <w:color w:val="000000"/>
            <w:sz w:val="18"/>
          </w:rPr>
          <w:t>PS3.14 Grayscale Standard Display Function</w:t>
        </w:r>
      </w:hyperlink>
      <w:r>
        <w:rPr>
          <w:rFonts w:ascii="Arial" w:hAnsi="Arial"/>
          <w:color w:val="000000"/>
          <w:sz w:val="18"/>
        </w:rPr>
        <w:t>. It may be an identity function if the output of the VOI LUT transformation is in P-Values.</w:t>
      </w:r>
    </w:p>
    <w:bookmarkEnd w:id="8222"/>
    <w:bookmarkStart w:id="8223" w:name="idm4923569120"/>
    <w:p>
      <w:pPr>
        <w:keepNext/>
        <w:spacing w:before="180" w:after="0" w:line="240" w:lineRule="auto"/>
        <w:ind w:left="360" w:right="360" w:firstLine="0"/>
        <w:jc w:val="both"/>
      </w:pPr>
      <w:r>
        <w:rPr>
          <w:rFonts w:ascii="Arial" w:hAnsi="Arial"/>
          <w:color w:val="000000"/>
          <w:sz w:val="18"/>
        </w:rPr>
        <w:t>Note</w:t>
      </w:r>
    </w:p>
    <w:bookmarkEnd w:id="8223"/>
    <w:bookmarkStart w:id="8224" w:name="para_7910f510_a242_4566_a1b7_78999805e6"/>
    <w:p>
      <w:pPr>
        <w:spacing w:before="180" w:after="0" w:line="240" w:lineRule="auto"/>
        <w:ind w:left="360" w:right="360" w:firstLine="0"/>
        <w:jc w:val="both"/>
      </w:pPr>
      <w:r>
        <w:rPr>
          <w:rFonts w:ascii="Arial" w:hAnsi="Arial"/>
          <w:color w:val="000000"/>
          <w:sz w:val="18"/>
        </w:rPr>
        <w:t>If the Presentation LUT and VOI LUT step are identity transformations, and the Mask Module is absent, then the output of the Modality LUT must be, by definition, P-Values.</w:t>
      </w:r>
    </w:p>
    <w:bookmarkEnd w:id="8224"/>
    <w:bookmarkStart w:id="8225" w:name="para_220688a1_ae54_48fb_9877_9078b1840e"/>
    <w:p>
      <w:pPr>
        <w:spacing w:before="180" w:after="0" w:line="240" w:lineRule="auto"/>
        <w:jc w:val="both"/>
      </w:pPr>
      <w:r>
        <w:rPr>
          <w:rFonts w:ascii="Arial" w:hAnsi="Arial"/>
          <w:color w:val="000000"/>
          <w:sz w:val="18"/>
        </w:rPr>
        <w:t>No output space other than P-Values is defined for the Grayscale Softcopy Presentation State Storage SOP Classes.</w:t>
      </w:r>
    </w:p>
    <w:bookmarkEnd w:id="8225"/>
    <w:bookmarkStart w:id="8226" w:name="para_cbd09ab5_fb40_4dc1_ba7a_879eb4ed3e"/>
    <w:p>
      <w:pPr>
        <w:spacing w:before="180" w:after="0" w:line="240" w:lineRule="auto"/>
        <w:jc w:val="both"/>
      </w:pPr>
      <w:r>
        <w:rPr>
          <w:rFonts w:ascii="Arial" w:hAnsi="Arial"/>
          <w:color w:val="000000"/>
          <w:sz w:val="18"/>
        </w:rPr>
        <w:t xml:space="preserve">In the case of a linear transformation, the Presentation LUT is described by the Presentation LUT Shape (2050,0020). In the case of a non-linear transformation, the Presentation LUT is described by the Presentation LUT Sequence. The rules for application of the Presentation LUT are defined in </w:t>
      </w:r>
      <w:hyperlink r:id="r574">
        <w:r>
          <w:rPr>
            <w:rFonts w:ascii="Arial" w:hAnsi="Arial"/>
            <w:color w:val="000000"/>
            <w:sz w:val="18"/>
          </w:rPr>
          <w:t xml:space="preserve">Section C.11.6 “Softcopy Presentation LUT Module” in </w:t>
        </w:r>
        <w:r>
          <w:rPr>
            <w:rFonts w:ascii="Arial" w:hAnsi="Arial"/>
            <w:color w:val="000000"/>
            <w:sz w:val="18"/>
          </w:rPr>
          <w:t>PS3.3</w:t>
        </w:r>
      </w:hyperlink>
      <w:r>
        <w:rPr>
          <w:rFonts w:ascii="Arial" w:hAnsi="Arial"/>
          <w:color w:val="000000"/>
          <w:sz w:val="18"/>
        </w:rPr>
        <w:t>.</w:t>
      </w:r>
    </w:p>
    <w:bookmarkEnd w:id="8226"/>
    <w:bookmarkStart w:id="8227" w:name="idm4923564624"/>
    <w:p>
      <w:pPr>
        <w:keepNext/>
        <w:spacing w:before="180" w:after="0" w:line="240" w:lineRule="auto"/>
        <w:ind w:left="360" w:right="360" w:firstLine="0"/>
        <w:jc w:val="both"/>
      </w:pPr>
      <w:r>
        <w:rPr>
          <w:rFonts w:ascii="Arial" w:hAnsi="Arial"/>
          <w:color w:val="000000"/>
          <w:sz w:val="18"/>
        </w:rPr>
        <w:t>Note</w:t>
      </w:r>
    </w:p>
    <w:bookmarkEnd w:id="8227"/>
    <w:bookmarkStart w:id="8228" w:name="idm4923564368"/>
    <w:bookmarkStart w:id="8229" w:name="idm4923564112"/>
    <w:bookmarkStart w:id="8230" w:name="para_0a31a32b_c086_4bea_9f43_a3661f071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the grayscale transformation pipeline fully defines all transformations applied to the stored pixel values in the referenced image object, the value of Photometric Interpretation (0028,0004) in the referenced image object is ignored and overridden. This implies that either the creator of the presentation state chose a pipeline that reflects the Photometric Interpretation (0028,0004), or chose to ignore or override the Photometric Interpretation, and invert the image relative to what is specified by Photometric Interpretation. If the Modality LUT and VOI LUT do not have a negative slope, one can achieve the effect of inversion of the polarity of an image by choosing Presentation LUT Shape of IDENTITY or INVERSE that displays the minimum pixel value as white rather than black in the case of a Photometric Interpretation of MONOCHROME2, or black rather than white in the case of a Photometric Interpretation of MONOCHROME1. If Presentation LUT Data is sent, then one can invert the value of the entries in the LUT table to achieve inversion of polarity.</w:t>
      </w:r>
    </w:p>
    <w:bookmarkEnd w:id="8230"/>
    <w:bookmarkEnd w:id="8229"/>
    <w:bookmarkEnd w:id="8228"/>
    <w:bookmarkStart w:id="8231" w:name="idm4923562848"/>
    <w:bookmarkStart w:id="8232" w:name="para_5a5fe794_1b0e_4f47_a84f_28ce81157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minimum P-Value (zero) always commands that the lowest intensity be displayed.</w:t>
      </w:r>
    </w:p>
    <w:bookmarkEnd w:id="8232"/>
    <w:bookmarkEnd w:id="8231"/>
    <w:bookmarkStart w:id="8233" w:name="idm4923561536"/>
    <w:bookmarkStart w:id="8234" w:name="para_2aa0449a_b1dc_4fe9_bea1_2f12dc8838"/>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No separate Polarity transformation is defined.</w:t>
      </w:r>
    </w:p>
    <w:bookmarkEnd w:id="8234"/>
    <w:bookmarkEnd w:id="8233"/>
    <w:bookmarkStart w:id="8235" w:name="para_216b8161_5b65_4a4c_aee4_07d9830994"/>
    <w:p>
      <w:pPr>
        <w:spacing w:before="180" w:after="0" w:line="240" w:lineRule="auto"/>
        <w:jc w:val="both"/>
      </w:pPr>
      <w:r>
        <w:rPr>
          <w:rFonts w:ascii="Arial" w:hAnsi="Arial"/>
          <w:color w:val="000000"/>
          <w:sz w:val="18"/>
        </w:rPr>
        <w:t>A Softcopy Presentation LUT Module is always present in a Presentation State. If a Presentation LUT is present in the Image then the Presentation State Presentation LUT shall be used instead of the Image Presentation LUT.</w:t>
      </w:r>
    </w:p>
    <w:bookmarkEnd w:id="8235"/>
    <w:bookmarkStart w:id="8236" w:name="sect_N_2_2"/>
    <w:p>
      <w:pPr>
        <w:spacing w:before="180" w:after="0" w:line="240" w:lineRule="auto"/>
      </w:pPr>
      <w:r>
        <w:rPr>
          <w:rFonts w:ascii="Arial" w:hAnsi="Arial"/>
          <w:b/>
          <w:color w:val="000000"/>
          <w:sz w:val="24"/>
        </w:rPr>
        <w:t>N.2.2 Color Transformations</w:t>
      </w:r>
    </w:p>
    <w:bookmarkEnd w:id="8236"/>
    <w:bookmarkStart w:id="8237" w:name="sect_N_2_2_1"/>
    <w:p>
      <w:pPr>
        <w:spacing w:before="180" w:after="0" w:line="240" w:lineRule="auto"/>
      </w:pPr>
      <w:r>
        <w:rPr>
          <w:rFonts w:ascii="Arial" w:hAnsi="Arial"/>
          <w:b/>
          <w:color w:val="000000"/>
          <w:sz w:val="26"/>
        </w:rPr>
        <w:t>N.2.2.1 Profile Connection Space Transformation</w:t>
      </w:r>
    </w:p>
    <w:bookmarkEnd w:id="8237"/>
    <w:bookmarkStart w:id="8238" w:name="para_c444e20c_0fa8_469d_aef2_c949f760fb"/>
    <w:p>
      <w:pPr>
        <w:spacing w:before="180" w:after="0" w:line="240" w:lineRule="auto"/>
        <w:jc w:val="both"/>
      </w:pPr>
      <w:r>
        <w:rPr>
          <w:rFonts w:ascii="Arial" w:hAnsi="Arial"/>
          <w:color w:val="000000"/>
          <w:sz w:val="18"/>
        </w:rPr>
        <w:t>The Profile Connection Space Transformation operation applies only to color images, including true color (e.g., RGB) and pseudo-color (e.g., PALETTE COLOR) images, grayscale images for which a Palette Color LUT has been specified in the Presentation State, and the RGB output values of a blending operation.</w:t>
      </w:r>
    </w:p>
    <w:bookmarkEnd w:id="8238"/>
    <w:bookmarkStart w:id="8239" w:name="para_24673d4d_1fef_44f6_9f2c_ad54574430"/>
    <w:p>
      <w:pPr>
        <w:spacing w:before="180" w:after="0" w:line="240" w:lineRule="auto"/>
        <w:jc w:val="both"/>
      </w:pPr>
      <w:r>
        <w:rPr>
          <w:rFonts w:ascii="Arial" w:hAnsi="Arial"/>
          <w:color w:val="000000"/>
          <w:sz w:val="18"/>
        </w:rPr>
        <w:t>The ICC Profile is an Input Profile. That is, it describes the color characteristics of a (possibly hypothetical) device that was used to generate the input color values.</w:t>
      </w:r>
    </w:p>
    <w:bookmarkEnd w:id="8239"/>
    <w:bookmarkStart w:id="8240" w:name="para_ef2aed98_b0c8_428e_8faa_db28ca6000"/>
    <w:p>
      <w:pPr>
        <w:spacing w:before="180" w:after="0" w:line="240" w:lineRule="auto"/>
        <w:jc w:val="both"/>
      </w:pPr>
      <w:r>
        <w:rPr>
          <w:rFonts w:ascii="Arial" w:hAnsi="Arial"/>
          <w:color w:val="000000"/>
          <w:sz w:val="18"/>
        </w:rPr>
        <w:t>The intent is that a rendering device will use this information to achieve color consistency. Typically this will be performed by calibration of the output device to create an ICC Display or Output Profile, the conversion of pixel values using the ICC Input Profile into Profile Connection Space, followed by conversion using the ICC Display or Output Profile into values suitable for rendering on the output device. However, the exact mechanisms used are beyond the scope of the Standard to define.</w:t>
      </w:r>
    </w:p>
    <w:bookmarkEnd w:id="8240"/>
    <w:bookmarkStart w:id="8241" w:name="idm4923553648"/>
    <w:p>
      <w:pPr>
        <w:keepNext/>
        <w:spacing w:before="180" w:after="0" w:line="240" w:lineRule="auto"/>
        <w:ind w:left="360" w:right="360" w:firstLine="0"/>
        <w:jc w:val="both"/>
      </w:pPr>
      <w:r>
        <w:rPr>
          <w:rFonts w:ascii="Arial" w:hAnsi="Arial"/>
          <w:color w:val="000000"/>
          <w:sz w:val="18"/>
        </w:rPr>
        <w:t>Note</w:t>
      </w:r>
    </w:p>
    <w:bookmarkEnd w:id="8241"/>
    <w:bookmarkStart w:id="8242" w:name="idm4923552304"/>
    <w:bookmarkStart w:id="8243" w:name="idm4923552048"/>
    <w:bookmarkStart w:id="8244" w:name="para_01d67ca5_8a22_4a4e_9a42_8ac3ed1b2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means of achieving color consistency depends to a large extent on the nature of the material and the intent of the application. The process is more complicated than simply achieving colorimetric accuracy, which is trivial but does not produce satisfactory results. The transformations may take into account such matters as</w:t>
      </w:r>
    </w:p>
    <w:bookmarkEnd w:id="8244"/>
    <w:bookmarkEnd w:id="8243"/>
    <w:bookmarkEnd w:id="8242"/>
    <w:bookmarkStart w:id="8245" w:name="idm4923550848"/>
    <w:bookmarkStart w:id="8246" w:name="idm4923550592"/>
    <w:bookmarkStart w:id="8247" w:name="para_2179647c_ca1d_4ce2_b6cb_15a5ddc5dc"/>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physical factors such as the ambient light of the viewing environment (viewing flare) and the nature of different illuminants</w:t>
      </w:r>
    </w:p>
    <w:bookmarkEnd w:id="8247"/>
    <w:bookmarkEnd w:id="8246"/>
    <w:bookmarkEnd w:id="8245"/>
    <w:bookmarkStart w:id="8248" w:name="idm4923549472"/>
    <w:bookmarkStart w:id="8249" w:name="para_418ffd02_1265_4fae_9231_d3a31e5a07"/>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psychovisual factors in the observer</w:t>
      </w:r>
    </w:p>
    <w:bookmarkEnd w:id="8249"/>
    <w:bookmarkEnd w:id="8248"/>
    <w:bookmarkStart w:id="8250" w:name="idm4923548480"/>
    <w:bookmarkStart w:id="8251" w:name="para_4d729638_fcbb_4034_a319_2bcfeed000"/>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preferences of the observer</w:t>
      </w:r>
    </w:p>
    <w:bookmarkEnd w:id="8251"/>
    <w:bookmarkEnd w:id="8250"/>
    <w:bookmarkStart w:id="8252" w:name="idm4923547488"/>
    <w:bookmarkStart w:id="8253" w:name="para_9b3a1acf_1cc3_4a1b_a0a2_74f12fd76e"/>
    <w:p>
      <w:pPr>
        <w:tabs>
          <w:tab w:val="left" w:pos="900"/>
        </w:tabs>
        <w:spacing w:before="180" w:after="0" w:line="240" w:lineRule="auto"/>
        <w:ind w:left="90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consistency intent, whether it be to reproduce the colors perceived by an observer of</w:t>
      </w:r>
    </w:p>
    <w:bookmarkEnd w:id="8253"/>
    <w:bookmarkEnd w:id="8252"/>
    <w:bookmarkStart w:id="8254" w:name="idm4923546528"/>
    <w:bookmarkStart w:id="8255" w:name="idm4923546272"/>
    <w:bookmarkStart w:id="8256" w:name="para_93d02ab6_2420_48b9_be48_f0cdee47cd"/>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original scene,</w:t>
      </w:r>
    </w:p>
    <w:bookmarkEnd w:id="8256"/>
    <w:bookmarkEnd w:id="8255"/>
    <w:bookmarkEnd w:id="8254"/>
    <w:bookmarkStart w:id="8257" w:name="idm4923545280"/>
    <w:bookmarkStart w:id="8258" w:name="para_6fc6021a_c616_4e3b_8758_1eb58d1fcf"/>
    <w:p>
      <w:pPr>
        <w:tabs>
          <w:tab w:val="left" w:pos="1080"/>
        </w:tabs>
        <w:spacing w:before="180" w:after="0" w:line="240" w:lineRule="auto"/>
        <w:ind w:left="108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being reproduced, such as a print or transparency, as viewed under specified conditions.</w:t>
      </w:r>
    </w:p>
    <w:bookmarkEnd w:id="8258"/>
    <w:bookmarkEnd w:id="8257"/>
    <w:bookmarkStart w:id="8259" w:name="idm4923543664"/>
    <w:bookmarkStart w:id="8260" w:name="para_61b0b7ad_2f1b_4399_b8b6_a183563cd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Implementations of color management schemes are typically provided in operating systems, libraries and tool kits, and the exact details are usually beyond the control of the DICOM application developer. Accordingly, it is normally sufficient to define a source of pixel values, and a corresponding ICC Input Profile for the device that captured or generated them.</w:t>
      </w:r>
    </w:p>
    <w:bookmarkEnd w:id="8260"/>
    <w:bookmarkEnd w:id="8259"/>
    <w:bookmarkStart w:id="8261" w:name="idm4923542304"/>
    <w:bookmarkStart w:id="8262" w:name="para_44bfb0b1_8eb5_4f42_93ee_3d315523dc"/>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When a color image is rendered on grayscale display, the behavior is not defined. Since the L* value of a CIELab representation of the PCS is not dissimilar to the Barten model used in the GSDF, a reasonable approach would be to interpret it as a P-Value.</w:t>
      </w:r>
    </w:p>
    <w:bookmarkEnd w:id="8262"/>
    <w:bookmarkEnd w:id="8261"/>
    <w:bookmarkStart w:id="8263" w:name="para_00d22295_3fee_473e_b6e8_ec5204f6a1"/>
    <w:p>
      <w:pPr>
        <w:spacing w:before="180" w:after="0" w:line="240" w:lineRule="auto"/>
        <w:jc w:val="both"/>
      </w:pPr>
      <w:r>
        <w:rPr>
          <w:rFonts w:ascii="Arial" w:hAnsi="Arial"/>
          <w:color w:val="000000"/>
          <w:sz w:val="18"/>
        </w:rPr>
        <w:t>An ICC Profile is always present in a Color, Pseudo-Color or Blended Presentation State. If an ICC Profile is present in the Image then the Presentation State ICC Profile shall be used instead of the Image ICC Profile.</w:t>
      </w:r>
    </w:p>
    <w:bookmarkEnd w:id="8263"/>
    <w:bookmarkStart w:id="8264" w:name="sect_N_2_2_2"/>
    <w:p>
      <w:pPr>
        <w:spacing w:before="180" w:after="0" w:line="240" w:lineRule="auto"/>
      </w:pPr>
      <w:r>
        <w:rPr>
          <w:rFonts w:ascii="Arial" w:hAnsi="Arial"/>
          <w:b/>
          <w:color w:val="000000"/>
          <w:sz w:val="26"/>
        </w:rPr>
        <w:t>N.2.2.2 White Point (Informative)</w:t>
      </w:r>
    </w:p>
    <w:bookmarkEnd w:id="8264"/>
    <w:bookmarkStart w:id="8265" w:name="para_24c59077_8499_463a_9161_c355ea54af"/>
    <w:p>
      <w:pPr>
        <w:spacing w:before="180" w:after="0" w:line="240" w:lineRule="auto"/>
        <w:jc w:val="both"/>
      </w:pPr>
      <w:r>
        <w:rPr>
          <w:rFonts w:ascii="Arial" w:hAnsi="Arial"/>
          <w:color w:val="000000"/>
          <w:sz w:val="18"/>
        </w:rPr>
        <w:t>D50 means black body radiation of an object at 5000 degrees K, and includes lots of red, which looks "natural". D65 is bluer, more like "cloudy days", but human eyes are more sensitive to blue. While monitors seem to be in the D50-D100 range, light boxes are about D110 (11000K).</w:t>
      </w:r>
    </w:p>
    <w:bookmarkEnd w:id="8265"/>
    <w:bookmarkStart w:id="8266" w:name="para_ed31c7f0_8ea7_4c8c_9ea0_7c23b8e6d8"/>
    <w:p>
      <w:pPr>
        <w:spacing w:before="180" w:after="0" w:line="240" w:lineRule="auto"/>
        <w:jc w:val="both"/>
      </w:pPr>
      <w:r>
        <w:rPr>
          <w:rFonts w:ascii="Arial" w:hAnsi="Arial"/>
          <w:color w:val="000000"/>
          <w:sz w:val="18"/>
        </w:rPr>
        <w:t>The ICC PCS always uses a white point of D50.</w:t>
      </w:r>
    </w:p>
    <w:bookmarkEnd w:id="8266"/>
    <w:bookmarkStart w:id="8267" w:name="para_7ed9811c_775f_456d_93bb_b97fe1d968"/>
    <w:p>
      <w:pPr>
        <w:spacing w:before="180" w:after="0" w:line="240" w:lineRule="auto"/>
        <w:jc w:val="both"/>
      </w:pPr>
      <w:r>
        <w:rPr>
          <w:rFonts w:ascii="Arial" w:hAnsi="Arial"/>
          <w:color w:val="000000"/>
          <w:sz w:val="18"/>
        </w:rPr>
        <w:t>In an ICC Input Profile, the chromaticAdaptationTag encodes a conversion of an XYZ color from the actual illumination source to the PCS illuminant (D50), and may be useful if the actual illumination source is not D50. The actual illumination source may also be defined in the mediaWhitePointTag. However, with a perceptual rendering intent, neither of these tags are required to be used by the color management system, nor do they have any specified rendering behavior (as opposed to their use with absolute and relative colorimetric rendering intents).</w:t>
      </w:r>
    </w:p>
    <w:bookmarkEnd w:id="8267"/>
    <w:bookmarkStart w:id="8268" w:name="para_c7795599_fb89_4e06_ba4e_e78f43e4b5"/>
    <w:p>
      <w:pPr>
        <w:spacing w:before="180" w:after="0" w:line="240" w:lineRule="auto"/>
        <w:jc w:val="both"/>
      </w:pPr>
      <w:r>
        <w:rPr>
          <w:rFonts w:ascii="Arial" w:hAnsi="Arial"/>
          <w:color w:val="000000"/>
          <w:sz w:val="18"/>
        </w:rPr>
        <w:t>It is beyond the scope of DICOM to define a required or suggested white point for rendering, since an appropriate choice depends on a knowledge of the display device or media characteristics and the viewing environment.</w:t>
      </w:r>
    </w:p>
    <w:bookmarkEnd w:id="8268"/>
    <w:bookmarkStart w:id="8269" w:name="sect_N_2_3"/>
    <w:p>
      <w:pPr>
        <w:spacing w:before="180" w:after="0" w:line="240" w:lineRule="auto"/>
      </w:pPr>
      <w:r>
        <w:rPr>
          <w:rFonts w:ascii="Arial" w:hAnsi="Arial"/>
          <w:b/>
          <w:color w:val="000000"/>
          <w:sz w:val="24"/>
        </w:rPr>
        <w:t>N.2.3 Common Spatial and Annotation Transformations</w:t>
      </w:r>
    </w:p>
    <w:bookmarkEnd w:id="8269"/>
    <w:bookmarkStart w:id="8270" w:name="para_dbe6f51a_4127_442c_85f5_5dcb5a14e7"/>
    <w:p>
      <w:pPr>
        <w:spacing w:before="180" w:after="0" w:line="240" w:lineRule="auto"/>
        <w:jc w:val="both"/>
      </w:pPr>
    </w:p>
    <w:bookmarkEnd w:id="8270"/>
    <w:bookmarkStart w:id="8271" w:name="figure_N_2_2"/>
    <w:bookmarkStart w:id="8272" w:name="idm4923531664"/>
    <w:p>
      <w:pPr>
        <w:spacing w:before="180" w:after="0" w:line="240" w:lineRule="auto"/>
        <w:jc w:val="center"/>
      </w:pPr>
      <w:r>
        <w:rPr>
          <w:rFonts w:ascii="Arial" w:hAnsi="Arial"/>
          <w:color w:val="000000"/>
          <w:sz w:val="18"/>
        </w:rPr>
        <w:drawing>
          <wp:inline>
            <wp:extent cx="4781550" cy="638175"/>
            <wp:docPr id="27" name="Picture 13"/>
            <a:graphic>
              <a:graphicData uri="http://schemas.openxmlformats.org/drawingml/2006/picture">
                <p:pic>
                  <p:nvPicPr>
                    <p:cNvPr id="28" name="Picture 13"/>
                    <p:cNvPicPr/>
                  </p:nvPicPr>
                  <p:blipFill>
                    <a:blip r:embed="r575"/>
                    <a:srcRect/>
                    <a:stretch>
                      <a:fillRect/>
                    </a:stretch>
                  </p:blipFill>
                  <p:spPr>
                    <a:xfrm>
                      <a:off x="0" y="0"/>
                      <a:ext cx="4781550" cy="638175"/>
                    </a:xfrm>
                    <a:prstGeom prst="rect"/>
                  </p:spPr>
                </p:pic>
              </a:graphicData>
            </a:graphic>
          </wp:inline>
        </w:drawing>
      </w:r>
    </w:p>
    <w:bookmarkEnd w:id="8272"/>
    <w:bookmarkEnd w:id="8271"/>
    <w:p>
      <w:pPr>
        <w:spacing w:before="216" w:after="0" w:line="240" w:lineRule="auto"/>
        <w:jc w:val="center"/>
      </w:pPr>
      <w:r>
        <w:rPr>
          <w:rFonts w:ascii="Arial" w:hAnsi="Arial"/>
          <w:b/>
          <w:color w:val="000000"/>
          <w:sz w:val="22"/>
        </w:rPr>
        <w:t>Figure N.2-2. Common Spatial and Annotation Transformation Model</w:t>
      </w:r>
    </w:p>
    <w:bookmarkStart w:id="8273" w:name="para_a2a491f7_8d0f_4ba3_8411_4ff4b4ee9b"/>
    <w:p>
      <w:pPr>
        <w:spacing w:before="180" w:after="0" w:line="240" w:lineRule="auto"/>
        <w:jc w:val="both"/>
      </w:pPr>
      <w:r>
        <w:rPr>
          <w:rFonts w:ascii="Arial" w:hAnsi="Arial"/>
          <w:color w:val="000000"/>
          <w:sz w:val="18"/>
        </w:rPr>
        <w:t>The common spatial and annotation transformations apply to any device-independent values, whether they be grayscale P-Values or color PCS-Values, for any type of presentation state.</w:t>
      </w:r>
    </w:p>
    <w:bookmarkEnd w:id="8273"/>
    <w:bookmarkStart w:id="8274" w:name="para_fd872029_4d9e_4ac3_a2c4_e84edc1762"/>
    <w:p>
      <w:pPr>
        <w:spacing w:before="180" w:after="0" w:line="240" w:lineRule="auto"/>
        <w:jc w:val="both"/>
      </w:pPr>
      <w:r>
        <w:rPr>
          <w:rFonts w:ascii="Arial" w:hAnsi="Arial"/>
          <w:color w:val="000000"/>
          <w:sz w:val="18"/>
        </w:rPr>
        <w:t>The values with which to render annotations are encoded as device-independent values, either as grayscale P-Values or as color PCS-Values. In the case of PCS-Values, CIELab values are encoded, and defined by reference to a D50 illuminant.</w:t>
      </w:r>
    </w:p>
    <w:bookmarkEnd w:id="8274"/>
    <w:bookmarkStart w:id="8275" w:name="para_da65549d_4cb8_4a20_a58c_ac3ffb10ee"/>
    <w:p>
      <w:pPr>
        <w:spacing w:before="180" w:after="0" w:line="240" w:lineRule="auto"/>
        <w:jc w:val="both"/>
      </w:pPr>
      <w:r>
        <w:rPr>
          <w:rFonts w:ascii="Arial" w:hAnsi="Arial"/>
          <w:color w:val="000000"/>
          <w:sz w:val="18"/>
        </w:rPr>
        <w:t>Grayscale presentation states may specify annotations in color for rendering on a color output device.</w:t>
      </w:r>
    </w:p>
    <w:bookmarkEnd w:id="8275"/>
    <w:bookmarkStart w:id="8276" w:name="para_4a689366_478b_422a_adba_13c468331f"/>
    <w:p>
      <w:pPr>
        <w:spacing w:before="180" w:after="0" w:line="240" w:lineRule="auto"/>
        <w:jc w:val="both"/>
      </w:pPr>
      <w:r>
        <w:rPr>
          <w:rFonts w:ascii="Arial" w:hAnsi="Arial"/>
          <w:color w:val="000000"/>
          <w:sz w:val="18"/>
        </w:rPr>
        <w:t>The mechanism for mapping grayscale P-Values and color PCS-values to the same display is implementation-dependent and not defined by the Standard.</w:t>
      </w:r>
    </w:p>
    <w:bookmarkEnd w:id="8276"/>
    <w:bookmarkStart w:id="8277" w:name="sect_N_2_3_1"/>
    <w:p>
      <w:pPr>
        <w:spacing w:before="180" w:after="0" w:line="240" w:lineRule="auto"/>
      </w:pPr>
      <w:r>
        <w:rPr>
          <w:rFonts w:ascii="Arial" w:hAnsi="Arial"/>
          <w:b/>
          <w:color w:val="000000"/>
          <w:sz w:val="26"/>
        </w:rPr>
        <w:t>N.2.3.1 Shutter</w:t>
      </w:r>
    </w:p>
    <w:bookmarkEnd w:id="8277"/>
    <w:bookmarkStart w:id="8278" w:name="para_d6a92389_933b_4bc7_abec_6f8a37d4eb"/>
    <w:p>
      <w:pPr>
        <w:spacing w:before="180" w:after="0" w:line="240" w:lineRule="auto"/>
        <w:jc w:val="both"/>
      </w:pPr>
      <w:r>
        <w:rPr>
          <w:rFonts w:ascii="Arial" w:hAnsi="Arial"/>
          <w:color w:val="000000"/>
          <w:sz w:val="18"/>
        </w:rPr>
        <w:t>The Shutter transformation provides the ability to exclude the perimeter outside a region of an image. A gray level may be specified to replace the area under the shutter.</w:t>
      </w:r>
    </w:p>
    <w:bookmarkEnd w:id="8278"/>
    <w:bookmarkStart w:id="8279" w:name="para_1a2d05ee_56f6_4e76_8114_6498c2118c"/>
    <w:p>
      <w:pPr>
        <w:spacing w:before="180" w:after="0" w:line="240" w:lineRule="auto"/>
        <w:jc w:val="both"/>
      </w:pPr>
      <w:r>
        <w:rPr>
          <w:rFonts w:ascii="Arial" w:hAnsi="Arial"/>
          <w:color w:val="000000"/>
          <w:sz w:val="18"/>
        </w:rPr>
        <w:t>One form of this transformation uses the Display Shutter Module as used in the X-Ray Angiography Image Storage SOP Class, though it may be applied to any Image Storage SOP Instance, including single frame images.</w:t>
      </w:r>
    </w:p>
    <w:bookmarkEnd w:id="8279"/>
    <w:bookmarkStart w:id="8280" w:name="para_c79ee460_3e1d_48fe_b83d_ef996448f2"/>
    <w:p>
      <w:pPr>
        <w:spacing w:before="180" w:after="0" w:line="240" w:lineRule="auto"/>
        <w:jc w:val="both"/>
      </w:pPr>
      <w:r>
        <w:rPr>
          <w:rFonts w:ascii="Arial" w:hAnsi="Arial"/>
          <w:color w:val="000000"/>
          <w:sz w:val="18"/>
        </w:rPr>
        <w:t>Another form uses a bit-mapped overlay to indicate arbitrary areas of the image that should be excluded from display by replacement with a specified gray level, as described in the Bitmap Display Shutter Module.</w:t>
      </w:r>
    </w:p>
    <w:bookmarkEnd w:id="8280"/>
    <w:bookmarkStart w:id="8281" w:name="idm4923522880"/>
    <w:p>
      <w:pPr>
        <w:keepNext/>
        <w:spacing w:before="180" w:after="0" w:line="240" w:lineRule="auto"/>
        <w:ind w:left="360" w:right="360" w:firstLine="0"/>
        <w:jc w:val="both"/>
      </w:pPr>
      <w:r>
        <w:rPr>
          <w:rFonts w:ascii="Arial" w:hAnsi="Arial"/>
          <w:color w:val="000000"/>
          <w:sz w:val="18"/>
        </w:rPr>
        <w:t>Note</w:t>
      </w:r>
    </w:p>
    <w:bookmarkEnd w:id="8281"/>
    <w:bookmarkStart w:id="8282" w:name="idm4923522624"/>
    <w:bookmarkStart w:id="8283" w:name="idm4923522144"/>
    <w:bookmarkStart w:id="8284" w:name="para_eafc876a_83c2_41f6_882c_6f642a6f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Since annotations follow the shutter operation in the pipeline, annotations in shuttered regions are not obscured and are visible.</w:t>
      </w:r>
    </w:p>
    <w:bookmarkEnd w:id="8284"/>
    <w:bookmarkEnd w:id="8283"/>
    <w:bookmarkEnd w:id="8282"/>
    <w:bookmarkStart w:id="8285" w:name="idm4923521008"/>
    <w:bookmarkStart w:id="8286" w:name="para_53d06cc9_bb48_459c_bd2a_518073824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Any shutter present in the referenced image object is ignored (i.e., not applied).</w:t>
      </w:r>
    </w:p>
    <w:bookmarkEnd w:id="8286"/>
    <w:bookmarkEnd w:id="8285"/>
    <w:bookmarkStart w:id="8287" w:name="sect_N_2_3_2"/>
    <w:p>
      <w:pPr>
        <w:spacing w:before="180" w:after="0" w:line="240" w:lineRule="auto"/>
      </w:pPr>
      <w:r>
        <w:rPr>
          <w:rFonts w:ascii="Arial" w:hAnsi="Arial"/>
          <w:b/>
          <w:color w:val="000000"/>
          <w:sz w:val="26"/>
        </w:rPr>
        <w:t>N.2.3.2 Pre-Spatial Transformation Annotation</w:t>
      </w:r>
    </w:p>
    <w:bookmarkEnd w:id="8287"/>
    <w:bookmarkStart w:id="8288" w:name="para_8789e55b_fac7_4e2f_a037_329fbfdc45"/>
    <w:p>
      <w:pPr>
        <w:spacing w:before="180" w:after="0" w:line="240" w:lineRule="auto"/>
        <w:jc w:val="both"/>
      </w:pPr>
      <w:r>
        <w:rPr>
          <w:rFonts w:ascii="Arial" w:hAnsi="Arial"/>
          <w:color w:val="000000"/>
          <w:sz w:val="18"/>
        </w:rPr>
        <w:t>The Pre-Spatial Transformation Annotation transformation includes the application of bit-mapped overlays as defined in the Overlay Plane Module, and free unformatted text or vector graphics as described in the Graphic Annotation Module that are defined in the image pixel space (as opposed to the displayed area space).</w:t>
      </w:r>
    </w:p>
    <w:bookmarkEnd w:id="8288"/>
    <w:bookmarkStart w:id="8289" w:name="sect_N_2_3_3"/>
    <w:p>
      <w:pPr>
        <w:spacing w:before="180" w:after="0" w:line="240" w:lineRule="auto"/>
      </w:pPr>
      <w:r>
        <w:rPr>
          <w:rFonts w:ascii="Arial" w:hAnsi="Arial"/>
          <w:b/>
          <w:color w:val="000000"/>
          <w:sz w:val="26"/>
        </w:rPr>
        <w:t>N.2.3.3 Spatial Transformation</w:t>
      </w:r>
    </w:p>
    <w:bookmarkEnd w:id="8289"/>
    <w:bookmarkStart w:id="8290" w:name="para_ee060715_1d99_4b6e_a1cd_ba6ef3ceae"/>
    <w:p>
      <w:pPr>
        <w:spacing w:before="180" w:after="0" w:line="240" w:lineRule="auto"/>
        <w:jc w:val="both"/>
      </w:pPr>
      <w:r>
        <w:rPr>
          <w:rFonts w:ascii="Arial" w:hAnsi="Arial"/>
          <w:color w:val="000000"/>
          <w:sz w:val="18"/>
        </w:rPr>
        <w:t>Some modalities may not deliver the image in the desired rotation and need to specify a rotation into the desired position for presentation. This transformation, specified in the Spatial Transformation Module, includes a rotation of 90, 180, 270 degrees clockwise followed by a horizontal flip (L &lt;--&gt; R). Rotation by an arbitrary angle is not supported.</w:t>
      </w:r>
    </w:p>
    <w:bookmarkEnd w:id="8290"/>
    <w:bookmarkStart w:id="8291" w:name="para_4b28133c_ee2b_4639_ad04_2c47c5a455"/>
    <w:p>
      <w:pPr>
        <w:spacing w:before="180" w:after="0" w:line="240" w:lineRule="auto"/>
        <w:jc w:val="both"/>
      </w:pPr>
      <w:r>
        <w:rPr>
          <w:rFonts w:ascii="Arial" w:hAnsi="Arial"/>
          <w:color w:val="000000"/>
          <w:sz w:val="18"/>
        </w:rPr>
        <w:t>In addition, selection of a region of the image pixel space to be displayed is specified in the Displayed Area Module. This may have the effect of magnifying (or minifying) that region depending on what physical size the display is instructed to render the selected region. If so, the method of interpolation (or sub-sampling) is implementation dependent.</w:t>
      </w:r>
    </w:p>
    <w:bookmarkEnd w:id="8291"/>
    <w:bookmarkStart w:id="8292" w:name="idm4923513616"/>
    <w:p>
      <w:pPr>
        <w:keepNext/>
        <w:spacing w:before="180" w:after="0" w:line="240" w:lineRule="auto"/>
        <w:ind w:left="360" w:right="360" w:firstLine="0"/>
        <w:jc w:val="both"/>
      </w:pPr>
      <w:r>
        <w:rPr>
          <w:rFonts w:ascii="Arial" w:hAnsi="Arial"/>
          <w:color w:val="000000"/>
          <w:sz w:val="18"/>
        </w:rPr>
        <w:t>Note</w:t>
      </w:r>
    </w:p>
    <w:bookmarkEnd w:id="8292"/>
    <w:bookmarkStart w:id="8293" w:name="para_3c5c4a24_2593_49d0_93bf_458c82c9ea"/>
    <w:p>
      <w:pPr>
        <w:spacing w:before="180" w:after="0" w:line="240" w:lineRule="auto"/>
        <w:ind w:left="360" w:right="360" w:firstLine="0"/>
        <w:jc w:val="both"/>
      </w:pPr>
      <w:r>
        <w:rPr>
          <w:rFonts w:ascii="Arial" w:hAnsi="Arial"/>
          <w:color w:val="000000"/>
          <w:sz w:val="18"/>
        </w:rPr>
        <w:t>In particular the number of displayed pixels may be different from the number of image pixels as a result of:</w:t>
      </w:r>
    </w:p>
    <w:bookmarkEnd w:id="8293"/>
    <w:bookmarkStart w:id="8294" w:name="idm4923512640"/>
    <w:bookmarkStart w:id="8295" w:name="idm4923512384"/>
    <w:bookmarkStart w:id="8296" w:name="para_b9139755_5428_4cfe_8734_273434ef49"/>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minification (e.g., 1 display pixel for 4 image pixels),</w:t>
      </w:r>
    </w:p>
    <w:bookmarkEnd w:id="8296"/>
    <w:bookmarkEnd w:id="8295"/>
    <w:bookmarkEnd w:id="8294"/>
    <w:bookmarkStart w:id="8297" w:name="idm4923511392"/>
    <w:bookmarkStart w:id="8298" w:name="para_54367392_fabe_441b_9c35_d18ee307e8"/>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magnification (4 display pixels for each image pixel),</w:t>
      </w:r>
    </w:p>
    <w:bookmarkEnd w:id="8298"/>
    <w:bookmarkEnd w:id="8297"/>
    <w:bookmarkStart w:id="8299" w:name="idm4923510336"/>
    <w:bookmarkStart w:id="8300" w:name="para_2857881f_fbc7_4188_809a_bfa686301d"/>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interpolation (display pixels derived from values other than those in the image pixels), and</w:t>
      </w:r>
    </w:p>
    <w:bookmarkEnd w:id="8300"/>
    <w:bookmarkEnd w:id="8299"/>
    <w:bookmarkStart w:id="8301" w:name="idm4923509248"/>
    <w:bookmarkStart w:id="8302" w:name="para_9a89f71a_875b_45f8_b8b8_383eb60591"/>
    <w:p>
      <w:pPr>
        <w:tabs>
          <w:tab w:val="left" w:pos="540"/>
        </w:tabs>
        <w:spacing w:before="180" w:after="0" w:line="240" w:lineRule="auto"/>
        <w:ind w:left="540" w:right="360" w:hanging="180"/>
        <w:jc w:val="both"/>
      </w:pPr>
      <w:r>
        <w:rPr>
          <w:rFonts w:ascii="Arial" w:hAnsi="Arial"/>
          <w:color w:val="000000"/>
          <w:sz w:val="18"/>
        </w:rPr>
        <w:t>•</w:t>
      </w:r>
      <w:r>
        <w:rPr>
          <w:rFonts w:ascii="Arial" w:hAnsi="Arial"/>
          <w:color w:val="000000"/>
          <w:sz w:val="18"/>
        </w:rPr>
        <w:tab/>
      </w:r>
      <w:r>
        <w:rPr>
          <w:rFonts w:ascii="Arial" w:hAnsi="Arial"/>
          <w:color w:val="000000"/>
          <w:sz w:val="18"/>
        </w:rPr>
        <w:t>sub-sampling.</w:t>
      </w:r>
    </w:p>
    <w:bookmarkEnd w:id="8302"/>
    <w:bookmarkEnd w:id="8301"/>
    <w:bookmarkStart w:id="8303" w:name="sect_N_2_3_4"/>
    <w:p>
      <w:pPr>
        <w:spacing w:before="180" w:after="0" w:line="240" w:lineRule="auto"/>
      </w:pPr>
      <w:r>
        <w:rPr>
          <w:rFonts w:ascii="Arial" w:hAnsi="Arial"/>
          <w:b/>
          <w:color w:val="000000"/>
          <w:sz w:val="26"/>
        </w:rPr>
        <w:t>N.2.3.4 Post-Spatial Transformation Annotation</w:t>
      </w:r>
    </w:p>
    <w:bookmarkEnd w:id="8303"/>
    <w:bookmarkStart w:id="8304" w:name="para_3501c0a5_c181_497f_afe2_b25e1eb151"/>
    <w:p>
      <w:pPr>
        <w:spacing w:before="180" w:after="0" w:line="240" w:lineRule="auto"/>
        <w:jc w:val="both"/>
      </w:pPr>
      <w:r>
        <w:rPr>
          <w:rFonts w:ascii="Arial" w:hAnsi="Arial"/>
          <w:color w:val="000000"/>
          <w:sz w:val="18"/>
        </w:rPr>
        <w:t>The Post-Spatial Transformation Annotation transformation includes the application of free unformatted text or vector graphics as described in the Graphic Annotation Module that are defined in the displayed area space (as opposed to the image pixel space).</w:t>
      </w:r>
    </w:p>
    <w:bookmarkEnd w:id="8304"/>
    <w:bookmarkStart w:id="8305" w:name="para_3ddd3435_75e0_4851_aa70_7754f53d63"/>
    <w:p>
      <w:pPr>
        <w:spacing w:before="180" w:after="0" w:line="240" w:lineRule="auto"/>
        <w:jc w:val="both"/>
      </w:pPr>
      <w:r>
        <w:rPr>
          <w:rFonts w:ascii="Arial" w:hAnsi="Arial"/>
          <w:color w:val="000000"/>
          <w:sz w:val="18"/>
        </w:rPr>
        <w:t>This implies that the displayed area space is defined as being the image after all Spatial Transformations have been applied.</w:t>
      </w:r>
    </w:p>
    <w:bookmarkEnd w:id="8305"/>
    <w:bookmarkStart w:id="8306" w:name="para_f9e0350e_4f50_4d3f_a7ee_3803d3bd35"/>
    <w:p>
      <w:pPr>
        <w:spacing w:before="180" w:after="0" w:line="240" w:lineRule="auto"/>
        <w:jc w:val="both"/>
      </w:pPr>
      <w:r>
        <w:rPr>
          <w:rFonts w:ascii="Arial" w:hAnsi="Arial"/>
          <w:color w:val="000000"/>
          <w:sz w:val="18"/>
        </w:rPr>
        <w:t>These annotations are rendered in the displayed space, though they may be anchored to points in either the displayed area or image pixel space.</w:t>
      </w:r>
    </w:p>
    <w:bookmarkEnd w:id="8306"/>
    <w:bookmarkStart w:id="8307" w:name="sect_N_2_4"/>
    <w:p>
      <w:pPr>
        <w:spacing w:before="180" w:after="0" w:line="240" w:lineRule="auto"/>
      </w:pPr>
      <w:r>
        <w:rPr>
          <w:rFonts w:ascii="Arial" w:hAnsi="Arial"/>
          <w:b/>
          <w:color w:val="000000"/>
          <w:sz w:val="24"/>
        </w:rPr>
        <w:t>N.2.4 Blending Transformations</w:t>
      </w:r>
    </w:p>
    <w:bookmarkEnd w:id="8307"/>
    <w:bookmarkStart w:id="8308" w:name="para_22f6af77_7bd4_4256_98a5_78950fca49"/>
    <w:p>
      <w:pPr>
        <w:spacing w:before="180" w:after="0" w:line="240" w:lineRule="auto"/>
        <w:jc w:val="both"/>
      </w:pPr>
      <w:r>
        <w:rPr>
          <w:rFonts w:ascii="Arial" w:hAnsi="Arial"/>
          <w:color w:val="000000"/>
          <w:sz w:val="18"/>
        </w:rPr>
        <w:t xml:space="preserve">The grayscale to color blending transformation model applies only to a pair of grayscale values, one of which is first mapped to color and then superimposed upon the other. The resulting values are device independent color PCS-Values. This process is illustrated in </w:t>
      </w:r>
      <w:hyperlink w:anchor="figure_N_2_3">
        <w:r>
          <w:rPr>
            <w:rFonts w:ascii="Arial" w:hAnsi="Arial"/>
            <w:color w:val="000000"/>
            <w:sz w:val="18"/>
          </w:rPr>
          <w:t>Figure N.2-3</w:t>
        </w:r>
      </w:hyperlink>
      <w:r>
        <w:rPr>
          <w:rFonts w:ascii="Arial" w:hAnsi="Arial"/>
          <w:color w:val="000000"/>
          <w:sz w:val="18"/>
        </w:rPr>
        <w:t>.</w:t>
      </w:r>
    </w:p>
    <w:bookmarkEnd w:id="8308"/>
    <w:bookmarkStart w:id="8309" w:name="para_44d443a3_515b_496c_a6f5_1bb6ac8d02"/>
    <w:p>
      <w:pPr>
        <w:spacing w:before="180" w:after="0" w:line="240" w:lineRule="auto"/>
        <w:jc w:val="both"/>
      </w:pPr>
      <w:r>
        <w:rPr>
          <w:rFonts w:ascii="Arial" w:hAnsi="Arial"/>
          <w:color w:val="000000"/>
          <w:sz w:val="18"/>
        </w:rPr>
        <w:t>For the purpose of this section, pixels are referred to as stored pixel values and transformations are defined as point operations on these values. However, it is likely that pixels from either or both the superimposed and underlying image sets will have been spatially resampled and hence interpolated or replicated. Such operations do not affect the conceptual pipeline.</w:t>
      </w:r>
    </w:p>
    <w:bookmarkEnd w:id="8309"/>
    <w:bookmarkStart w:id="8310" w:name="para_b751caaa_c572_483d_acd7_a87de933f4"/>
    <w:p>
      <w:pPr>
        <w:spacing w:before="180" w:after="0" w:line="240" w:lineRule="auto"/>
        <w:jc w:val="both"/>
      </w:pPr>
    </w:p>
    <w:bookmarkEnd w:id="8310"/>
    <w:bookmarkStart w:id="8311" w:name="figure_N_2_3"/>
    <w:bookmarkStart w:id="8312" w:name="idm4923498192"/>
    <w:p>
      <w:pPr>
        <w:spacing w:before="180" w:after="0" w:line="240" w:lineRule="auto"/>
        <w:jc w:val="center"/>
      </w:pPr>
      <w:r>
        <w:rPr>
          <w:rFonts w:ascii="Arial" w:hAnsi="Arial"/>
          <w:color w:val="000000"/>
          <w:sz w:val="18"/>
        </w:rPr>
        <w:drawing>
          <wp:inline>
            <wp:extent cx="4781550" cy="2209800"/>
            <wp:docPr id="29" name="Picture 14"/>
            <a:graphic>
              <a:graphicData uri="http://schemas.openxmlformats.org/drawingml/2006/picture">
                <p:pic>
                  <p:nvPicPr>
                    <p:cNvPr id="30" name="Picture 14"/>
                    <p:cNvPicPr/>
                  </p:nvPicPr>
                  <p:blipFill>
                    <a:blip r:embed="r576"/>
                    <a:srcRect/>
                    <a:stretch>
                      <a:fillRect/>
                    </a:stretch>
                  </p:blipFill>
                  <p:spPr>
                    <a:xfrm>
                      <a:off x="0" y="0"/>
                      <a:ext cx="4781550" cy="2209800"/>
                    </a:xfrm>
                    <a:prstGeom prst="rect"/>
                  </p:spPr>
                </p:pic>
              </a:graphicData>
            </a:graphic>
          </wp:inline>
        </w:drawing>
      </w:r>
    </w:p>
    <w:bookmarkEnd w:id="8312"/>
    <w:bookmarkEnd w:id="8311"/>
    <w:p>
      <w:pPr>
        <w:spacing w:before="216" w:after="0" w:line="240" w:lineRule="auto"/>
        <w:jc w:val="center"/>
      </w:pPr>
      <w:r>
        <w:rPr>
          <w:rFonts w:ascii="Arial" w:hAnsi="Arial"/>
          <w:b/>
          <w:color w:val="000000"/>
          <w:sz w:val="22"/>
        </w:rPr>
        <w:t>Figure N.2-3. Grayscale to Color Blending Transformation Model</w:t>
      </w:r>
    </w:p>
    <w:bookmarkStart w:id="8313" w:name="sect_N_2_4_1"/>
    <w:p>
      <w:pPr>
        <w:spacing w:before="180" w:after="0" w:line="240" w:lineRule="auto"/>
      </w:pPr>
      <w:r>
        <w:rPr>
          <w:rFonts w:ascii="Arial" w:hAnsi="Arial"/>
          <w:b/>
          <w:color w:val="000000"/>
          <w:sz w:val="26"/>
        </w:rPr>
        <w:t>N.2.4.1 Underlying Image Pixels</w:t>
      </w:r>
    </w:p>
    <w:bookmarkEnd w:id="8313"/>
    <w:bookmarkStart w:id="8314" w:name="para_8aa0f5fc_b862_4369_ae61_25372f5e2e"/>
    <w:p>
      <w:pPr>
        <w:spacing w:before="180" w:after="0" w:line="240" w:lineRule="auto"/>
        <w:jc w:val="both"/>
      </w:pPr>
      <w:r>
        <w:rPr>
          <w:rFonts w:ascii="Arial" w:hAnsi="Arial"/>
          <w:color w:val="000000"/>
          <w:sz w:val="18"/>
        </w:rPr>
        <w:t>The Modality LUT and VOI LUT transformations are applied to the stored pixel values of the underlying image.</w:t>
      </w:r>
    </w:p>
    <w:bookmarkEnd w:id="8314"/>
    <w:bookmarkStart w:id="8315" w:name="para_29f6d31f_c9c6_4163_a43b_feb3bcae6b"/>
    <w:p>
      <w:pPr>
        <w:spacing w:before="180" w:after="0" w:line="240" w:lineRule="auto"/>
        <w:jc w:val="both"/>
      </w:pPr>
      <w:r>
        <w:rPr>
          <w:rFonts w:ascii="Arial" w:hAnsi="Arial"/>
          <w:color w:val="000000"/>
          <w:sz w:val="18"/>
        </w:rPr>
        <w:t>The output range of the VOI LUT transformation depends either on the width of the linear window or the range of output values of the LUT defined by the LUT Descriptor. Conceptually, for the purpose of describing the succeeding blending operation, the smallest pixel value from the range is mapped to 0.0 and the largest pixel value is mapped to 1.0 and all intermediate values are linearly mapped to the [0.0..1.0] interval.</w:t>
      </w:r>
    </w:p>
    <w:bookmarkEnd w:id="8315"/>
    <w:bookmarkStart w:id="8316" w:name="sect_N_2_4_2"/>
    <w:p>
      <w:pPr>
        <w:spacing w:before="180" w:after="0" w:line="240" w:lineRule="auto"/>
      </w:pPr>
      <w:r>
        <w:rPr>
          <w:rFonts w:ascii="Arial" w:hAnsi="Arial"/>
          <w:b/>
          <w:color w:val="000000"/>
          <w:sz w:val="26"/>
        </w:rPr>
        <w:t>N.2.4.2 Superimposed Image Pixels</w:t>
      </w:r>
    </w:p>
    <w:bookmarkEnd w:id="8316"/>
    <w:bookmarkStart w:id="8317" w:name="para_36ca4d75_07d8_40c6_a8cb_8a6e7d48a8"/>
    <w:p>
      <w:pPr>
        <w:spacing w:before="180" w:after="0" w:line="240" w:lineRule="auto"/>
        <w:jc w:val="both"/>
      </w:pPr>
      <w:r>
        <w:rPr>
          <w:rFonts w:ascii="Arial" w:hAnsi="Arial"/>
          <w:color w:val="000000"/>
          <w:sz w:val="18"/>
        </w:rPr>
        <w:t>The Modality LUT and VOI LUT transformations are applied to the stored pixel values of the superimposed image.</w:t>
      </w:r>
    </w:p>
    <w:bookmarkEnd w:id="8317"/>
    <w:bookmarkStart w:id="8318" w:name="para_de1f8fed_41f7_4daf_bac5_2d224b15cd"/>
    <w:p>
      <w:pPr>
        <w:spacing w:before="180" w:after="0" w:line="240" w:lineRule="auto"/>
        <w:jc w:val="both"/>
      </w:pPr>
      <w:r>
        <w:rPr>
          <w:rFonts w:ascii="Arial" w:hAnsi="Arial"/>
          <w:color w:val="000000"/>
          <w:sz w:val="18"/>
        </w:rPr>
        <w:t>The full output range of the preceding VOI LUT transformation is implicitly scaled to the entire input range of the Palette Color LUT Transformation.</w:t>
      </w:r>
    </w:p>
    <w:bookmarkEnd w:id="8318"/>
    <w:bookmarkStart w:id="8319" w:name="para_e7f65a5f_4643_43e7_9cb3_76b4a8d917"/>
    <w:p>
      <w:pPr>
        <w:spacing w:before="180" w:after="0" w:line="240" w:lineRule="auto"/>
        <w:jc w:val="both"/>
      </w:pPr>
      <w:r>
        <w:rPr>
          <w:rFonts w:ascii="Arial" w:hAnsi="Arial"/>
          <w:color w:val="000000"/>
          <w:sz w:val="18"/>
        </w:rPr>
        <w:t>The output range of the RGB values in the Palette Color LUT Transformation depends on the range of output values of the LUT defined by the LUT Descriptors. Conceptually, for the purpose of describing the succeeding blending operation, a LUT entry of 0 is mapped to 0.0 and the largest LUT entry possible is mapped to 1.0 and all intermediate values are linearly mapped to the [0.0..1.0] interval.</w:t>
      </w:r>
    </w:p>
    <w:bookmarkEnd w:id="8319"/>
    <w:bookmarkStart w:id="8320" w:name="idm4923489296"/>
    <w:p>
      <w:pPr>
        <w:keepNext/>
        <w:spacing w:before="180" w:after="0" w:line="240" w:lineRule="auto"/>
        <w:ind w:left="360" w:right="360" w:firstLine="0"/>
        <w:jc w:val="both"/>
      </w:pPr>
      <w:r>
        <w:rPr>
          <w:rFonts w:ascii="Arial" w:hAnsi="Arial"/>
          <w:color w:val="000000"/>
          <w:sz w:val="18"/>
        </w:rPr>
        <w:t>Note</w:t>
      </w:r>
    </w:p>
    <w:bookmarkEnd w:id="8320"/>
    <w:bookmarkStart w:id="8321" w:name="para_d76567cf_1cad_4a20_8a45_7e70e35d7e"/>
    <w:p>
      <w:pPr>
        <w:spacing w:before="180" w:after="0" w:line="240" w:lineRule="auto"/>
        <w:ind w:left="360" w:right="360" w:firstLine="0"/>
        <w:jc w:val="both"/>
      </w:pPr>
      <w:r>
        <w:rPr>
          <w:rFonts w:ascii="Arial" w:hAnsi="Arial"/>
          <w:color w:val="000000"/>
          <w:sz w:val="18"/>
        </w:rPr>
        <w:t>In practice, the Palette Color LUT output for the superimposed images is encoded in 8 or 16 bits and hence will have a range of 0 to 0xFF or 0xFFFF.</w:t>
      </w:r>
    </w:p>
    <w:bookmarkEnd w:id="8321"/>
    <w:bookmarkStart w:id="8322" w:name="para_348cabfa_0c9f_4422_a837_170c32f4b9"/>
    <w:p>
      <w:pPr>
        <w:spacing w:before="180" w:after="0" w:line="240" w:lineRule="auto"/>
        <w:jc w:val="both"/>
      </w:pPr>
      <w:r>
        <w:rPr>
          <w:rFonts w:ascii="Arial" w:hAnsi="Arial"/>
          <w:color w:val="000000"/>
          <w:sz w:val="18"/>
        </w:rPr>
        <w:t>The Palette Color LUT used is that encoded in the Blending Presentation State; any Palette Color LUTs or Supplemental Palette Color LUTs in the image instances are ignored.</w:t>
      </w:r>
    </w:p>
    <w:bookmarkEnd w:id="8322"/>
    <w:bookmarkStart w:id="8323" w:name="sect_N_2_4_3"/>
    <w:p>
      <w:pPr>
        <w:spacing w:before="180" w:after="0" w:line="240" w:lineRule="auto"/>
      </w:pPr>
      <w:r>
        <w:rPr>
          <w:rFonts w:ascii="Arial" w:hAnsi="Arial"/>
          <w:b/>
          <w:color w:val="000000"/>
          <w:sz w:val="26"/>
        </w:rPr>
        <w:t>N.2.4.3 Blending Operation</w:t>
      </w:r>
    </w:p>
    <w:bookmarkEnd w:id="8323"/>
    <w:bookmarkStart w:id="8324" w:name="para_8eea2685_899f_49f3_af53_952158e5d2"/>
    <w:p>
      <w:pPr>
        <w:spacing w:before="180" w:after="0" w:line="240" w:lineRule="auto"/>
        <w:jc w:val="both"/>
      </w:pPr>
      <w:r>
        <w:rPr>
          <w:rFonts w:ascii="Arial" w:hAnsi="Arial"/>
          <w:color w:val="000000"/>
          <w:sz w:val="18"/>
        </w:rPr>
        <w:t>The inputs to the blending operation are grayscale values from 0.0 to 1.0 from the underlying image (Y</w:t>
      </w:r>
      <w:r>
        <w:rPr>
          <w:rFonts w:ascii="Arial" w:hAnsi="Arial"/>
          <w:color w:val="000000"/>
          <w:sz w:val="14"/>
          <w:vertAlign w:val="subscript"/>
        </w:rPr>
        <w:t>u</w:t>
      </w:r>
      <w:r>
        <w:rPr>
          <w:rFonts w:ascii="Arial" w:hAnsi="Arial"/>
          <w:color w:val="000000"/>
          <w:sz w:val="18"/>
        </w:rPr>
        <w:t>) and RGB values from 0.0 to 1.0 from the superimposed image (RGB</w:t>
      </w:r>
      <w:r>
        <w:rPr>
          <w:rFonts w:ascii="Arial" w:hAnsi="Arial"/>
          <w:color w:val="000000"/>
          <w:sz w:val="14"/>
          <w:vertAlign w:val="subscript"/>
        </w:rPr>
        <w:t>s</w:t>
      </w:r>
      <w:r>
        <w:rPr>
          <w:rFonts w:ascii="Arial" w:hAnsi="Arial"/>
          <w:color w:val="000000"/>
          <w:sz w:val="18"/>
        </w:rPr>
        <w:t>), and an opacity value from 0.0 to 1.0 (A).</w:t>
      </w:r>
    </w:p>
    <w:bookmarkEnd w:id="8324"/>
    <w:bookmarkStart w:id="8325" w:name="para_919eb852_d27a_4162_bda8_ee171028b2"/>
    <w:p>
      <w:pPr>
        <w:spacing w:before="180" w:after="0" w:line="240" w:lineRule="auto"/>
        <w:jc w:val="both"/>
      </w:pPr>
      <w:r>
        <w:rPr>
          <w:rFonts w:ascii="Arial" w:hAnsi="Arial"/>
          <w:color w:val="000000"/>
          <w:sz w:val="18"/>
        </w:rPr>
        <w:t>The output is a single image containing RGB values (RGB</w:t>
      </w:r>
      <w:r>
        <w:rPr>
          <w:rFonts w:ascii="Arial" w:hAnsi="Arial"/>
          <w:color w:val="000000"/>
          <w:sz w:val="14"/>
          <w:vertAlign w:val="subscript"/>
        </w:rPr>
        <w:t>o</w:t>
      </w:r>
      <w:r>
        <w:rPr>
          <w:rFonts w:ascii="Arial" w:hAnsi="Arial"/>
          <w:color w:val="000000"/>
          <w:sz w:val="18"/>
        </w:rPr>
        <w:t>) blended as:</w:t>
      </w:r>
    </w:p>
    <w:bookmarkEnd w:id="8325"/>
    <w:bookmarkStart w:id="8326" w:name="para_7fcc6b97_8b81_45cc_88b5_77c7c3b358"/>
    <w:p>
      <w:pPr>
        <w:spacing w:before="180" w:after="0" w:line="240" w:lineRule="auto"/>
        <w:jc w:val="both"/>
      </w:pPr>
      <w:r>
        <w:rPr>
          <w:rFonts w:ascii="Arial" w:hAnsi="Arial"/>
          <w:color w:val="000000"/>
          <w:sz w:val="18"/>
        </w:rPr>
        <w:t>R</w:t>
      </w:r>
      <w:r>
        <w:rPr>
          <w:rFonts w:ascii="Arial" w:hAnsi="Arial"/>
          <w:color w:val="000000"/>
          <w:sz w:val="14"/>
          <w:vertAlign w:val="subscript"/>
        </w:rPr>
        <w:t>o</w:t>
      </w:r>
      <w:r>
        <w:rPr>
          <w:rFonts w:ascii="Arial" w:hAnsi="Arial"/>
          <w:color w:val="000000"/>
          <w:sz w:val="18"/>
        </w:rPr>
        <w:t xml:space="preserve"> = R</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26"/>
    <w:bookmarkStart w:id="8327" w:name="para_a9b0e0d5_eeeb_4e61_b8f4_2d5ad10427"/>
    <w:p>
      <w:pPr>
        <w:spacing w:before="180" w:after="0" w:line="240" w:lineRule="auto"/>
        <w:jc w:val="both"/>
      </w:pPr>
      <w:r>
        <w:rPr>
          <w:rFonts w:ascii="Arial" w:hAnsi="Arial"/>
          <w:color w:val="000000"/>
          <w:sz w:val="18"/>
        </w:rPr>
        <w:t>G</w:t>
      </w:r>
      <w:r>
        <w:rPr>
          <w:rFonts w:ascii="Arial" w:hAnsi="Arial"/>
          <w:color w:val="000000"/>
          <w:sz w:val="14"/>
          <w:vertAlign w:val="subscript"/>
        </w:rPr>
        <w:t>o</w:t>
      </w:r>
      <w:r>
        <w:rPr>
          <w:rFonts w:ascii="Arial" w:hAnsi="Arial"/>
          <w:color w:val="000000"/>
          <w:sz w:val="18"/>
        </w:rPr>
        <w:t xml:space="preserve"> = G</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27"/>
    <w:bookmarkStart w:id="8328" w:name="para_d0b7a924_e892_4589_a4a0_a039050706"/>
    <w:p>
      <w:pPr>
        <w:spacing w:before="180" w:after="0" w:line="240" w:lineRule="auto"/>
        <w:jc w:val="both"/>
      </w:pPr>
      <w:r>
        <w:rPr>
          <w:rFonts w:ascii="Arial" w:hAnsi="Arial"/>
          <w:color w:val="000000"/>
          <w:sz w:val="18"/>
        </w:rPr>
        <w:t>B</w:t>
      </w:r>
      <w:r>
        <w:rPr>
          <w:rFonts w:ascii="Arial" w:hAnsi="Arial"/>
          <w:color w:val="000000"/>
          <w:sz w:val="14"/>
          <w:vertAlign w:val="subscript"/>
        </w:rPr>
        <w:t>o</w:t>
      </w:r>
      <w:r>
        <w:rPr>
          <w:rFonts w:ascii="Arial" w:hAnsi="Arial"/>
          <w:color w:val="000000"/>
          <w:sz w:val="18"/>
        </w:rPr>
        <w:t xml:space="preserve"> = B</w:t>
      </w:r>
      <w:r>
        <w:rPr>
          <w:rFonts w:ascii="Arial" w:hAnsi="Arial"/>
          <w:color w:val="000000"/>
          <w:sz w:val="14"/>
          <w:vertAlign w:val="subscript"/>
        </w:rPr>
        <w:t>s</w:t>
      </w:r>
      <w:r>
        <w:rPr>
          <w:rFonts w:ascii="Arial" w:hAnsi="Arial"/>
          <w:color w:val="000000"/>
          <w:sz w:val="18"/>
        </w:rPr>
        <w:t xml:space="preserve"> * A + Y</w:t>
      </w:r>
      <w:r>
        <w:rPr>
          <w:rFonts w:ascii="Arial" w:hAnsi="Arial"/>
          <w:color w:val="000000"/>
          <w:sz w:val="14"/>
          <w:vertAlign w:val="subscript"/>
        </w:rPr>
        <w:t>u</w:t>
      </w:r>
      <w:r>
        <w:rPr>
          <w:rFonts w:ascii="Arial" w:hAnsi="Arial"/>
          <w:color w:val="000000"/>
          <w:sz w:val="18"/>
        </w:rPr>
        <w:t xml:space="preserve"> * (1-A)</w:t>
      </w:r>
    </w:p>
    <w:bookmarkEnd w:id="8328"/>
    <w:bookmarkStart w:id="8329" w:name="sect_N_2_4_4"/>
    <w:p>
      <w:pPr>
        <w:spacing w:before="180" w:after="0" w:line="240" w:lineRule="auto"/>
      </w:pPr>
      <w:r>
        <w:rPr>
          <w:rFonts w:ascii="Arial" w:hAnsi="Arial"/>
          <w:b/>
          <w:color w:val="000000"/>
          <w:sz w:val="26"/>
        </w:rPr>
        <w:t>N.2.4.4 Conversion to Profile Connection Space</w:t>
      </w:r>
    </w:p>
    <w:bookmarkEnd w:id="8329"/>
    <w:bookmarkStart w:id="8330" w:name="para_1ddbf3d8_9913_41db_9fec_38652a859d"/>
    <w:p>
      <w:pPr>
        <w:spacing w:before="180" w:after="0" w:line="240" w:lineRule="auto"/>
        <w:jc w:val="both"/>
      </w:pPr>
      <w:r>
        <w:rPr>
          <w:rFonts w:ascii="Arial" w:hAnsi="Arial"/>
          <w:color w:val="000000"/>
          <w:sz w:val="18"/>
        </w:rPr>
        <w:t>The output of the blending operation is implicitly scaled to the gamut of the hypothetical device described by the ICC Input Profile, resulting in PCS-Values.</w:t>
      </w:r>
    </w:p>
    <w:bookmarkEnd w:id="8330"/>
    <w:bookmarkStart w:id="8331" w:name="sect_N_2_5"/>
    <w:p>
      <w:pPr>
        <w:spacing w:before="180" w:after="0" w:line="240" w:lineRule="auto"/>
      </w:pPr>
      <w:r>
        <w:rPr>
          <w:rFonts w:ascii="Arial" w:hAnsi="Arial"/>
          <w:b/>
          <w:color w:val="000000"/>
          <w:sz w:val="24"/>
        </w:rPr>
        <w:t>N.2.5 Angiography Grayscale Transformations</w:t>
      </w:r>
    </w:p>
    <w:bookmarkEnd w:id="8331"/>
    <w:bookmarkStart w:id="8332" w:name="para_c007db5b_1ecb_49a4_8e51_97009f2170"/>
    <w:p>
      <w:pPr>
        <w:spacing w:before="180" w:after="0" w:line="240" w:lineRule="auto"/>
        <w:jc w:val="both"/>
      </w:pPr>
      <w:r>
        <w:rPr>
          <w:rFonts w:ascii="Arial" w:hAnsi="Arial"/>
          <w:color w:val="000000"/>
          <w:sz w:val="18"/>
        </w:rPr>
        <w:t>The XA/XRF Grayscale Softcopy Presentation State Storage SOP Class supports a sequence of transformations that completely define the conversion of a stored image into a displayed image.</w:t>
      </w:r>
    </w:p>
    <w:bookmarkEnd w:id="8332"/>
    <w:bookmarkStart w:id="8333" w:name="para_f6c441bc_87e9_4717_ab4e_5d65ac2191"/>
    <w:p>
      <w:pPr>
        <w:spacing w:before="180" w:after="0" w:line="240" w:lineRule="auto"/>
        <w:jc w:val="both"/>
      </w:pPr>
      <w:r>
        <w:rPr>
          <w:rFonts w:ascii="Arial" w:hAnsi="Arial"/>
          <w:color w:val="000000"/>
          <w:sz w:val="18"/>
        </w:rPr>
        <w:t xml:space="preserve">The sequence of transformations from stored pixel values into P-Values is explicitly defined in a conceptual model. The actual sequence implemented may differ but must result in the same appearance. </w:t>
      </w:r>
      <w:hyperlink w:anchor="figure_N_2_5_1">
        <w:r>
          <w:rPr>
            <w:rFonts w:ascii="Arial" w:hAnsi="Arial"/>
            <w:color w:val="000000"/>
            <w:sz w:val="18"/>
          </w:rPr>
          <w:t>Figure N.2.5-1</w:t>
        </w:r>
      </w:hyperlink>
      <w:r>
        <w:rPr>
          <w:rFonts w:ascii="Arial" w:hAnsi="Arial"/>
          <w:color w:val="000000"/>
          <w:sz w:val="18"/>
        </w:rPr>
        <w:t xml:space="preserve"> describes this sequence of transformations.</w:t>
      </w:r>
    </w:p>
    <w:bookmarkEnd w:id="8333"/>
    <w:bookmarkStart w:id="8334" w:name="para_36f14de9_1312_4a36_b7c7_88dbbe79e0"/>
    <w:p>
      <w:pPr>
        <w:spacing w:before="180" w:after="0" w:line="240" w:lineRule="auto"/>
        <w:jc w:val="both"/>
      </w:pPr>
    </w:p>
    <w:bookmarkEnd w:id="8334"/>
    <w:bookmarkStart w:id="8335" w:name="figure_N_2_5_1"/>
    <w:bookmarkStart w:id="8336" w:name="idm4923470192"/>
    <w:p>
      <w:pPr>
        <w:spacing w:before="180" w:after="0" w:line="240" w:lineRule="auto"/>
        <w:jc w:val="center"/>
      </w:pPr>
      <w:r>
        <w:rPr>
          <w:rFonts w:ascii="Arial" w:hAnsi="Arial"/>
          <w:color w:val="000000"/>
          <w:sz w:val="18"/>
        </w:rPr>
        <w:drawing>
          <wp:inline>
            <wp:extent cx="4743450" cy="1304925"/>
            <wp:docPr id="31" name="Picture 15"/>
            <a:graphic>
              <a:graphicData uri="http://schemas.openxmlformats.org/drawingml/2006/picture">
                <p:pic>
                  <p:nvPicPr>
                    <p:cNvPr id="32" name="Picture 15"/>
                    <p:cNvPicPr/>
                  </p:nvPicPr>
                  <p:blipFill>
                    <a:blip r:embed="r577"/>
                    <a:srcRect/>
                    <a:stretch>
                      <a:fillRect/>
                    </a:stretch>
                  </p:blipFill>
                  <p:spPr>
                    <a:xfrm>
                      <a:off x="0" y="0"/>
                      <a:ext cx="4743450" cy="1304925"/>
                    </a:xfrm>
                    <a:prstGeom prst="rect"/>
                  </p:spPr>
                </p:pic>
              </a:graphicData>
            </a:graphic>
          </wp:inline>
        </w:drawing>
      </w:r>
    </w:p>
    <w:bookmarkEnd w:id="8336"/>
    <w:bookmarkEnd w:id="8335"/>
    <w:p>
      <w:pPr>
        <w:spacing w:before="216" w:after="0" w:line="240" w:lineRule="auto"/>
        <w:jc w:val="center"/>
      </w:pPr>
      <w:r>
        <w:rPr>
          <w:rFonts w:ascii="Arial" w:hAnsi="Arial"/>
          <w:b/>
          <w:color w:val="000000"/>
          <w:sz w:val="22"/>
        </w:rPr>
        <w:t>Figure N.2.5-1. XA/XRF Grayscale Image Transformation Model</w:t>
      </w:r>
    </w:p>
    <w:bookmarkStart w:id="8337" w:name="sect_N_2_5_1"/>
    <w:p>
      <w:pPr>
        <w:spacing w:before="180" w:after="0" w:line="240" w:lineRule="auto"/>
      </w:pPr>
      <w:r>
        <w:rPr>
          <w:rFonts w:ascii="Arial" w:hAnsi="Arial"/>
          <w:b/>
          <w:color w:val="000000"/>
          <w:sz w:val="26"/>
        </w:rPr>
        <w:t>N.2.5.1 Mask</w:t>
      </w:r>
    </w:p>
    <w:bookmarkEnd w:id="8337"/>
    <w:bookmarkStart w:id="8338" w:name="para_2e658a9f_65f5_4219_8335_7bb5f106c8"/>
    <w:p>
      <w:pPr>
        <w:spacing w:before="180" w:after="0" w:line="240" w:lineRule="auto"/>
        <w:jc w:val="both"/>
      </w:pPr>
      <w:r>
        <w:rPr>
          <w:rFonts w:ascii="Arial" w:hAnsi="Arial"/>
          <w:color w:val="000000"/>
          <w:sz w:val="18"/>
        </w:rPr>
        <w:t>The Mask transformation consists of mask subtraction operations as specified by the Attributes of the XA/XRF Presentation State Mask Module and the Attribute Mask Visibility Percentage of the XA/XRF Presentation State Presentation Module.</w:t>
      </w:r>
    </w:p>
    <w:bookmarkEnd w:id="8338"/>
    <w:bookmarkStart w:id="8339" w:name="para_46f62697_212c_4540_8b41_31238c16eb"/>
    <w:p>
      <w:pPr>
        <w:spacing w:before="180" w:after="0" w:line="240" w:lineRule="auto"/>
        <w:jc w:val="both"/>
      </w:pPr>
      <w:r>
        <w:rPr>
          <w:rFonts w:ascii="Arial" w:hAnsi="Arial"/>
          <w:color w:val="000000"/>
          <w:sz w:val="18"/>
        </w:rPr>
        <w:t>The mask transformation may be applied in the case of multi-frame images for which other frames at a fixed frame position or time interval relative to the current frame may be subtracted from the current frame. Multiple mask frames may be averaged, and sub-pixel shifted before subtraction. Sub-pixel shift may be specified on a frame-by-frame base. Different pixel-shifts may be applied to more than one region of a contrast frame.</w:t>
      </w:r>
    </w:p>
    <w:bookmarkEnd w:id="8339"/>
    <w:bookmarkStart w:id="8340" w:name="para_4fcc7285_1f5d_4a11_bd62_b1b1892c55"/>
    <w:p>
      <w:pPr>
        <w:spacing w:before="180" w:after="0" w:line="240" w:lineRule="auto"/>
        <w:jc w:val="both"/>
      </w:pPr>
      <w:r>
        <w:rPr>
          <w:rFonts w:ascii="Arial" w:hAnsi="Arial"/>
          <w:color w:val="000000"/>
          <w:sz w:val="18"/>
        </w:rPr>
        <w:t>In the case of X-Ray images, the subtraction is specified to take place in a space logarithmic to X-Ray intensity. If the stored pixel values are not in a logarithmic space then a Pixel Intensity Relationship LUT shall be present in the XA/XRF Presentation Mask Module specifying a transformation into such a logarithmic space, otherwise it shall not be present. If a Modality LUT or Pixel Intensity Relationship LUT is present in the referenced image(s) it shall be ignored. The Pixel Intensity Relationship LUT can be specified on a frame-by frame base that can be different for mask and contrast frames.</w:t>
      </w:r>
    </w:p>
    <w:bookmarkEnd w:id="8340"/>
    <w:bookmarkStart w:id="8341" w:name="idm4923463872"/>
    <w:p>
      <w:pPr>
        <w:keepNext/>
        <w:spacing w:before="180" w:after="0" w:line="240" w:lineRule="auto"/>
        <w:ind w:left="360" w:right="360" w:firstLine="0"/>
        <w:jc w:val="both"/>
      </w:pPr>
      <w:r>
        <w:rPr>
          <w:rFonts w:ascii="Arial" w:hAnsi="Arial"/>
          <w:color w:val="000000"/>
          <w:sz w:val="18"/>
        </w:rPr>
        <w:t>Note</w:t>
      </w:r>
    </w:p>
    <w:bookmarkEnd w:id="8341"/>
    <w:bookmarkStart w:id="8342" w:name="idm4923463616"/>
    <w:bookmarkStart w:id="8343" w:name="idm4923463136"/>
    <w:bookmarkStart w:id="8344" w:name="para_8dbe65fc_bf28_486c_8a54_1317c4573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For images of the X-Ray Angiographic Image Storage SOP Class or X-Ray RF Image Storage SOP Class the XA/XRF Grayscale Softcopy Presentation State allows a Pixel Intensity Relationship LUT to be specified on a frame-by-frame base. This is an enhancement of the image Modality LUT that is only applicable for all frames of an image.</w:t>
      </w:r>
    </w:p>
    <w:bookmarkEnd w:id="8344"/>
    <w:bookmarkEnd w:id="8343"/>
    <w:bookmarkEnd w:id="8342"/>
    <w:bookmarkStart w:id="8345" w:name="idm4923461808"/>
    <w:bookmarkStart w:id="8346" w:name="para_2b429970_800d_44de_bac8_e66ae496c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In the case of an XA or XRF image, if the Pixel Intensity Relationship (0028,1040) in the image is LOG, then even though a Modality LUT would be present in the image (to map pixel values back to linear X-Ray intensity), no Pixel Intensity Relationship LUT would be present in the presentation state for any frame since log values are required for subtraction. See </w:t>
      </w:r>
      <w:hyperlink r:id="r578">
        <w:r>
          <w:rPr>
            <w:rFonts w:ascii="Arial" w:hAnsi="Arial"/>
            <w:color w:val="000000"/>
            <w:sz w:val="18"/>
          </w:rPr>
          <w:t xml:space="preserve">Section C.8.7.1.1.2 “Pixel Intensity Relationship” in </w:t>
        </w:r>
        <w:r>
          <w:rPr>
            <w:rFonts w:ascii="Arial" w:hAnsi="Arial"/>
            <w:color w:val="000000"/>
            <w:sz w:val="18"/>
          </w:rPr>
          <w:t>PS3.3</w:t>
        </w:r>
      </w:hyperlink>
      <w:r>
        <w:rPr>
          <w:rFonts w:ascii="Arial" w:hAnsi="Arial"/>
          <w:color w:val="000000"/>
          <w:sz w:val="18"/>
        </w:rPr>
        <w:t>.</w:t>
      </w:r>
    </w:p>
    <w:bookmarkEnd w:id="8346"/>
    <w:bookmarkEnd w:id="8345"/>
    <w:bookmarkStart w:id="8347" w:name="para_1b85f4cd_3cf5_40a2_95f9_e78bd07b8a"/>
    <w:p>
      <w:pPr>
        <w:spacing w:before="180" w:after="0" w:line="240" w:lineRule="auto"/>
        <w:ind w:left="720" w:right="360" w:firstLine="0"/>
        <w:jc w:val="both"/>
      </w:pPr>
      <w:r>
        <w:rPr>
          <w:rFonts w:ascii="Arial" w:hAnsi="Arial"/>
          <w:color w:val="000000"/>
          <w:sz w:val="18"/>
        </w:rPr>
        <w:t xml:space="preserve">In the case of Enhanced XA or XRF image, if the Pixel Intensity Relationship (0028,1040) in the frame is LOG, then even though a Pixel Intensity Relationship LUT would be present in the frame (to map pixel values back to linear X-Ray intensity, LUT Function (0028,9474) equals TO_LINEAR), no Pixel Intensity Relationship LUT would be present in the presentation state for that frame since log values are required for subtraction. See </w:t>
      </w:r>
      <w:hyperlink r:id="r579">
        <w:r>
          <w:rPr>
            <w:rFonts w:ascii="Arial" w:hAnsi="Arial"/>
            <w:color w:val="000000"/>
            <w:sz w:val="18"/>
          </w:rPr>
          <w:t xml:space="preserve">Section C.7.6.16.2.13 “Pixel Intensity Relationship LUT Macro” in </w:t>
        </w:r>
        <w:r>
          <w:rPr>
            <w:rFonts w:ascii="Arial" w:hAnsi="Arial"/>
            <w:color w:val="000000"/>
            <w:sz w:val="18"/>
          </w:rPr>
          <w:t>PS3.3</w:t>
        </w:r>
      </w:hyperlink>
      <w:r>
        <w:rPr>
          <w:rFonts w:ascii="Arial" w:hAnsi="Arial"/>
          <w:color w:val="000000"/>
          <w:sz w:val="18"/>
        </w:rPr>
        <w:t>.</w:t>
      </w:r>
    </w:p>
    <w:bookmarkEnd w:id="8347"/>
    <w:bookmarkStart w:id="8348" w:name="idm4923457536"/>
    <w:bookmarkStart w:id="8349" w:name="para_b9c07f12_31fa_4617_ad90_f0767eaab4"/>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In the case of an XA or XRF image if the Pixel Intensity Relationship (0028,1040) in the image is LIN, then no Modality LUT would be present in the image, but a Pixel Intensity Relationship LUT would need to be present (to map pixel values to log values, LUT Function (0028,9474) equals TO_LOG) in the presentation state for all the frames since log values are required for subtraction.</w:t>
      </w:r>
    </w:p>
    <w:bookmarkEnd w:id="8349"/>
    <w:bookmarkEnd w:id="8348"/>
    <w:bookmarkStart w:id="8350" w:name="para_f4f0ffab_1afb_4b72_bb1f_060aa75f82"/>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frame is LIN, then no Pixel Intensity Relationship LUT for the purpose to map pixel values back to linear X-Ray intensity (LUT Function (0028,9474) equals TO_LINEAR) would be present in the image, but a Pixel Intensity Relationship LUT would need to be present (to map pixel values to log values) in the presentation state for that frame since log values are required for subtraction.</w:t>
      </w:r>
    </w:p>
    <w:bookmarkEnd w:id="8350"/>
    <w:bookmarkStart w:id="8351" w:name="idm4922390112"/>
    <w:bookmarkStart w:id="8352" w:name="para_57137874_5ec4_40e2_81a7_5f98ebfd67"/>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In the case of an XA or XRF image, if the Pixel Intensity Relationship (0028,1040) in the image is DISP, then even though a Modality LUT may or may not be present in the image (to map pixel values back to linear to X-Ray intensity), a different Pixel Intensity Relationship LUT would be present in the presentation state if the creator of the presentation state could create a transformation from DISP pixel values to a logarithmic space for subtraction, or the Pixel Intensity Relationship LUT in the presentation state would be an identity transformation if the DISP pixel values were known to already be log values required for subtraction.</w:t>
      </w:r>
    </w:p>
    <w:bookmarkEnd w:id="8352"/>
    <w:bookmarkEnd w:id="8351"/>
    <w:bookmarkStart w:id="8353" w:name="para_52f7a5f2_cc5e_45a4_8c27_cd0c889063"/>
    <w:p>
      <w:pPr>
        <w:spacing w:before="180" w:after="0" w:line="240" w:lineRule="auto"/>
        <w:ind w:left="720" w:right="360" w:firstLine="0"/>
        <w:jc w:val="both"/>
      </w:pPr>
      <w:r>
        <w:rPr>
          <w:rFonts w:ascii="Arial" w:hAnsi="Arial"/>
          <w:color w:val="000000"/>
          <w:sz w:val="18"/>
        </w:rPr>
        <w:t>In the case of an Enhanced XA or XRF image, if the Pixel Intensity Relationship (0028,1040) in the image is OTHER, then even though a Pixel Intensity Relationship LUT may or may not be present for that frame (to map pixel values back to linear to X-Ray intensity), a different Pixel Intensity Relationship LUT would be present in the presentation state for that frame if the creator of the presentation state could create a transformation from OTHER pixel values to a logarithmic space for subtraction, or the Pixel Intensity Relationship LUT in the presentation state would be an identity transformation if the OTHER pixel values were known to already be log values required for subtraction.</w:t>
      </w:r>
    </w:p>
    <w:bookmarkEnd w:id="8353"/>
    <w:bookmarkStart w:id="8354" w:name="idm4922387248"/>
    <w:bookmarkStart w:id="8355" w:name="para_b8ffa6fc_60e5_4918_93d5_81e917f5ea"/>
    <w:p>
      <w:pPr>
        <w:tabs>
          <w:tab w:val="left" w:pos="720"/>
        </w:tabs>
        <w:spacing w:before="180" w:after="0" w:line="240" w:lineRule="auto"/>
        <w:ind w:left="720" w:right="360" w:hanging="360"/>
        <w:jc w:val="both"/>
      </w:pPr>
      <w:r>
        <w:rPr>
          <w:rFonts w:ascii="Arial" w:hAnsi="Arial"/>
          <w:color w:val="000000"/>
          <w:sz w:val="18"/>
        </w:rPr>
        <w:t>5.</w:t>
      </w:r>
      <w:r>
        <w:rPr>
          <w:rFonts w:ascii="Arial" w:hAnsi="Arial"/>
          <w:color w:val="000000"/>
          <w:sz w:val="18"/>
        </w:rPr>
        <w:tab/>
      </w:r>
      <w:r>
        <w:rPr>
          <w:rFonts w:ascii="Arial" w:hAnsi="Arial"/>
          <w:color w:val="000000"/>
          <w:sz w:val="18"/>
        </w:rPr>
        <w:t xml:space="preserve">Notes 2, 3 and 4 are summarized in </w:t>
      </w:r>
      <w:hyperlink w:anchor="table_N_2_5_1_1">
        <w:r>
          <w:rPr>
            <w:rFonts w:ascii="Arial" w:hAnsi="Arial"/>
            <w:color w:val="000000"/>
            <w:sz w:val="18"/>
          </w:rPr>
          <w:t>Table N.2.5.1-1</w:t>
        </w:r>
      </w:hyperlink>
    </w:p>
    <w:bookmarkEnd w:id="8355"/>
    <w:bookmarkEnd w:id="8354"/>
    <w:bookmarkStart w:id="8356" w:name="table_N_2_5_1_1"/>
    <w:p>
      <w:pPr>
        <w:keepNext/>
        <w:spacing w:before="216" w:after="0" w:line="240" w:lineRule="auto"/>
        <w:ind w:left="360" w:right="360" w:firstLine="0"/>
        <w:jc w:val="center"/>
      </w:pPr>
      <w:r>
        <w:rPr>
          <w:rFonts w:ascii="Arial" w:hAnsi="Arial"/>
          <w:b/>
          <w:color w:val="000000"/>
          <w:sz w:val="22"/>
        </w:rPr>
        <w:t>Table N.2.5.1-1. Summary of Providing a LUT Function for Subtraction</w:t>
      </w:r>
    </w:p>
    <w:bookmarkEnd w:id="8356"/>
    <w:p>
      <w:pPr>
        <w:spacing w:before="0" w:after="0" w:line="240" w:lineRule="auto"/>
        <w:rPr>
          <w:sz w:val="13"/>
        </w:rPr>
      </w:pPr>
    </w:p>
    <w:tbl>
      <w:tblPr>
        <w:tblInd w:w="405" w:type="dxa"/>
        <w:tblLayout w:type="fixed"/>
      </w:tblPr>
      <w:tblGrid>
        <w:gridCol w:w="4855"/>
        <w:gridCol w:w="48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357" w:name="para_d5d401c2_2716_40f2_a856_666f171a2d"/>
          <w:p>
            <w:pPr>
              <w:keepNext/>
              <w:spacing w:before="180" w:after="0" w:line="240" w:lineRule="auto"/>
              <w:jc w:val="center"/>
            </w:pPr>
            <w:r>
              <w:rPr>
                <w:rFonts w:ascii="Arial" w:hAnsi="Arial"/>
                <w:b/>
                <w:color w:val="000000"/>
                <w:sz w:val="18"/>
              </w:rPr>
              <w:t>Pixel Intensity Relationship (0028,1040) Attribute of the referenced SOP Instance</w:t>
            </w:r>
          </w:p>
          <w:bookmarkEnd w:id="83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358" w:name="para_57914ed4_c3ab_4599_82e7_0479fbeddc"/>
          <w:p>
            <w:pPr>
              <w:spacing w:before="180" w:after="0" w:line="240" w:lineRule="auto"/>
              <w:jc w:val="center"/>
            </w:pPr>
            <w:r>
              <w:rPr>
                <w:rFonts w:ascii="Arial" w:hAnsi="Arial"/>
                <w:b/>
                <w:color w:val="000000"/>
                <w:sz w:val="18"/>
              </w:rPr>
              <w:t>The contents of Pixel Intensity Relationship LUT Sequence (0028,9422) in XA/XRF Presentation State Mask Module</w:t>
            </w:r>
          </w:p>
          <w:bookmarkEnd w:id="83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59" w:name="para_b80e6417_57dc_478c_9439_66cc94f861"/>
          <w:p>
            <w:pPr>
              <w:spacing w:before="180" w:after="0" w:line="240" w:lineRule="auto"/>
            </w:pPr>
            <w:r>
              <w:rPr>
                <w:rFonts w:ascii="Arial" w:hAnsi="Arial"/>
                <w:color w:val="000000"/>
                <w:sz w:val="18"/>
              </w:rPr>
              <w:t>LIN</w:t>
            </w:r>
          </w:p>
          <w:bookmarkEnd w:id="8359"/>
        </w:tc>
        <w:tc>
          <w:tcPr>
            <w:tcBorders>
              <w:bottom w:val="single" w:sz="4" w:color="000000"/>
              <w:right w:val="single" w:sz="4" w:color="000000"/>
            </w:tcBorders>
            <w:tcMar>
              <w:top w:w="40" w:type="dxa"/>
              <w:left w:w="40" w:type="dxa"/>
              <w:bottom w:w="40" w:type="dxa"/>
              <w:right w:w="40" w:type="dxa"/>
            </w:tcMar>
            <w:vAlign w:val="top"/>
          </w:tcPr>
          <w:bookmarkStart w:id="8360" w:name="para_4aa95912_12e3_4a17_97d5_262befe426"/>
          <w:p>
            <w:pPr>
              <w:spacing w:before="180" w:after="0" w:line="240" w:lineRule="auto"/>
            </w:pPr>
            <w:r>
              <w:rPr>
                <w:rFonts w:ascii="Arial" w:hAnsi="Arial"/>
                <w:color w:val="000000"/>
                <w:sz w:val="18"/>
              </w:rPr>
              <w:t>TO_LOG LUT provided</w:t>
            </w:r>
          </w:p>
          <w:bookmarkEnd w:id="8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1" w:name="para_6ab34292_59f1_4991_a1d1_30715c81ed"/>
          <w:p>
            <w:pPr>
              <w:spacing w:before="180" w:after="0" w:line="240" w:lineRule="auto"/>
            </w:pPr>
            <w:r>
              <w:rPr>
                <w:rFonts w:ascii="Arial" w:hAnsi="Arial"/>
                <w:color w:val="000000"/>
                <w:sz w:val="18"/>
              </w:rPr>
              <w:t>LOG</w:t>
            </w:r>
          </w:p>
          <w:bookmarkEnd w:id="8361"/>
        </w:tc>
        <w:tc>
          <w:tcPr>
            <w:tcBorders>
              <w:bottom w:val="single" w:sz="4" w:color="000000"/>
              <w:right w:val="single" w:sz="4" w:color="000000"/>
            </w:tcBorders>
            <w:tcMar>
              <w:top w:w="40" w:type="dxa"/>
              <w:left w:w="40" w:type="dxa"/>
              <w:bottom w:w="40" w:type="dxa"/>
              <w:right w:w="40" w:type="dxa"/>
            </w:tcMar>
            <w:vAlign w:val="top"/>
          </w:tcPr>
          <w:bookmarkStart w:id="8362" w:name="para_79a0b6ba_5617_46c0_a050_c6e788c636"/>
          <w:p>
            <w:pPr>
              <w:spacing w:before="180" w:after="0" w:line="240" w:lineRule="auto"/>
            </w:pPr>
            <w:r>
              <w:rPr>
                <w:rFonts w:ascii="Arial" w:hAnsi="Arial"/>
                <w:color w:val="000000"/>
                <w:sz w:val="18"/>
              </w:rPr>
              <w:t>absent</w:t>
            </w:r>
          </w:p>
          <w:bookmarkEnd w:id="83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363" w:name="para_dc708c44_42ef_410c_91b2_5b43d9e724"/>
          <w:p>
            <w:pPr>
              <w:spacing w:before="180" w:after="0" w:line="240" w:lineRule="auto"/>
            </w:pPr>
            <w:r>
              <w:rPr>
                <w:rFonts w:ascii="Arial" w:hAnsi="Arial"/>
                <w:color w:val="000000"/>
                <w:sz w:val="18"/>
              </w:rPr>
              <w:t>DISP or OTHER</w:t>
            </w:r>
          </w:p>
          <w:bookmarkEnd w:id="8363"/>
        </w:tc>
        <w:tc>
          <w:tcPr>
            <w:tcBorders>
              <w:bottom w:val="single" w:sz="4" w:color="000000"/>
              <w:right w:val="single" w:sz="4" w:color="000000"/>
            </w:tcBorders>
            <w:tcMar>
              <w:top w:w="40" w:type="dxa"/>
              <w:left w:w="40" w:type="dxa"/>
              <w:bottom w:w="40" w:type="dxa"/>
              <w:right w:w="40" w:type="dxa"/>
            </w:tcMar>
            <w:vAlign w:val="top"/>
          </w:tcPr>
          <w:bookmarkStart w:id="8364" w:name="para_797e63ee_be70_48ed_8ae5_49e7089d64"/>
          <w:p>
            <w:pPr>
              <w:spacing w:before="180" w:after="0" w:line="240" w:lineRule="auto"/>
            </w:pPr>
            <w:r>
              <w:rPr>
                <w:rFonts w:ascii="Arial" w:hAnsi="Arial"/>
                <w:color w:val="000000"/>
                <w:sz w:val="18"/>
              </w:rPr>
              <w:t>TO_LOG LUT provided, may be an identity</w:t>
            </w:r>
          </w:p>
          <w:bookmarkEnd w:id="8364"/>
        </w:tc>
      </w:tr>
    </w:tbl>
    <w:bookmarkStart w:id="8365" w:name="sect_N_2_5_2"/>
    <w:p>
      <w:pPr>
        <w:spacing w:before="180" w:after="0" w:line="240" w:lineRule="auto"/>
      </w:pPr>
      <w:r>
        <w:rPr>
          <w:rFonts w:ascii="Arial" w:hAnsi="Arial"/>
          <w:b/>
          <w:color w:val="000000"/>
          <w:sz w:val="26"/>
        </w:rPr>
        <w:t>N.2.5.2 Edge Enhancement</w:t>
      </w:r>
    </w:p>
    <w:bookmarkEnd w:id="8365"/>
    <w:bookmarkStart w:id="8366" w:name="para_a52e9bb3_90b7_44a7_ab7c_475d6fc262"/>
    <w:p>
      <w:pPr>
        <w:spacing w:before="180" w:after="0" w:line="240" w:lineRule="auto"/>
        <w:jc w:val="both"/>
      </w:pPr>
      <w:r>
        <w:rPr>
          <w:rFonts w:ascii="Arial" w:hAnsi="Arial"/>
          <w:color w:val="000000"/>
          <w:sz w:val="18"/>
        </w:rPr>
        <w:t>The Edge Enhancement transformation consists of filter operations to enhance the display of the pixel data as specified by the Attribute Display Filter Percentage of the XA/XRF Presentation State Presentation Module.</w:t>
      </w:r>
    </w:p>
    <w:bookmarkEnd w:id="8366"/>
    <w:bookmarkStart w:id="8367" w:name="sect_N_2_6"/>
    <w:p>
      <w:pPr>
        <w:spacing w:before="180" w:after="0" w:line="240" w:lineRule="auto"/>
      </w:pPr>
      <w:r>
        <w:rPr>
          <w:rFonts w:ascii="Arial" w:hAnsi="Arial"/>
          <w:b/>
          <w:color w:val="000000"/>
          <w:sz w:val="24"/>
        </w:rPr>
        <w:t>N.2.6 Advanced Blending Transformations</w:t>
      </w:r>
    </w:p>
    <w:bookmarkEnd w:id="8367"/>
    <w:bookmarkStart w:id="8368" w:name="para_0b8b5ee6_83f5_407b_836d_2612a490aa"/>
    <w:p>
      <w:pPr>
        <w:spacing w:before="180" w:after="0" w:line="240" w:lineRule="auto"/>
        <w:jc w:val="both"/>
      </w:pPr>
      <w:r>
        <w:rPr>
          <w:rFonts w:ascii="Arial" w:hAnsi="Arial"/>
          <w:color w:val="000000"/>
          <w:sz w:val="18"/>
        </w:rPr>
        <w:t>The advanced blending transformation model applies to multiple color inputs and uses foreground blending or equal blending.</w:t>
      </w:r>
    </w:p>
    <w:bookmarkEnd w:id="8368"/>
    <w:bookmarkStart w:id="8369" w:name="para_afc18214_5674_49fa_a09b_19bf99a033"/>
    <w:p>
      <w:pPr>
        <w:spacing w:before="180" w:after="0" w:line="240" w:lineRule="auto"/>
        <w:jc w:val="both"/>
      </w:pPr>
      <w:r>
        <w:rPr>
          <w:rFonts w:ascii="Arial" w:hAnsi="Arial"/>
          <w:color w:val="000000"/>
          <w:sz w:val="18"/>
        </w:rPr>
        <w:t xml:space="preserve">Several transformations in this IOD affect the input prior to its use in blending as depicted in </w:t>
      </w:r>
      <w:hyperlink w:anchor="figure_N_2_6_1">
        <w:r>
          <w:rPr>
            <w:rFonts w:ascii="Arial" w:hAnsi="Arial"/>
            <w:color w:val="000000"/>
            <w:sz w:val="18"/>
          </w:rPr>
          <w:t>Figure N.2.6-1</w:t>
        </w:r>
      </w:hyperlink>
      <w:r>
        <w:rPr>
          <w:rFonts w:ascii="Arial" w:hAnsi="Arial"/>
          <w:color w:val="000000"/>
          <w:sz w:val="18"/>
        </w:rPr>
        <w:t>.</w:t>
      </w:r>
    </w:p>
    <w:bookmarkEnd w:id="8369"/>
    <w:bookmarkStart w:id="8370" w:name="para_26acfd62_9e52_4831_80b8_16b524d046"/>
    <w:p>
      <w:pPr>
        <w:spacing w:before="180" w:after="0" w:line="240" w:lineRule="auto"/>
        <w:jc w:val="both"/>
      </w:pPr>
      <w:r>
        <w:rPr>
          <w:rFonts w:ascii="Arial" w:hAnsi="Arial"/>
          <w:color w:val="000000"/>
          <w:sz w:val="18"/>
        </w:rPr>
        <w:t>Grayscale inputs that have no associated Color LUT information shall have the normal grayscale processing and then be converted to a full color image by setting R equals G equals B.</w:t>
      </w:r>
    </w:p>
    <w:bookmarkEnd w:id="8370"/>
    <w:bookmarkStart w:id="8371" w:name="para_5560bdc1_c53e_4a34_b558_672e185ff2"/>
    <w:p>
      <w:pPr>
        <w:spacing w:before="180" w:after="0" w:line="240" w:lineRule="auto"/>
        <w:jc w:val="both"/>
      </w:pPr>
    </w:p>
    <w:bookmarkEnd w:id="8371"/>
    <w:bookmarkStart w:id="8372" w:name="figure_N_2_6_1"/>
    <w:bookmarkStart w:id="8373" w:name="idm4922357104"/>
    <w:p>
      <w:pPr>
        <w:spacing w:before="180" w:after="0" w:line="240" w:lineRule="auto"/>
        <w:jc w:val="center"/>
      </w:pPr>
      <w:r>
        <w:rPr>
          <w:rFonts w:ascii="Arial" w:hAnsi="Arial"/>
          <w:color w:val="000000"/>
          <w:sz w:val="18"/>
        </w:rPr>
        <w:drawing>
          <wp:inline>
            <wp:extent cx="5257800" cy="2495550"/>
            <wp:docPr id="33" name="Picture 16"/>
            <a:graphic>
              <a:graphicData uri="http://schemas.openxmlformats.org/drawingml/2006/picture">
                <p:pic>
                  <p:nvPicPr>
                    <p:cNvPr id="34" name="Picture 16"/>
                    <p:cNvPicPr/>
                  </p:nvPicPr>
                  <p:blipFill>
                    <a:blip r:embed="r580"/>
                    <a:srcRect/>
                    <a:stretch>
                      <a:fillRect/>
                    </a:stretch>
                  </p:blipFill>
                  <p:spPr>
                    <a:xfrm>
                      <a:off x="0" y="0"/>
                      <a:ext cx="5257800" cy="2495550"/>
                    </a:xfrm>
                    <a:prstGeom prst="rect"/>
                  </p:spPr>
                </p:pic>
              </a:graphicData>
            </a:graphic>
          </wp:inline>
        </w:drawing>
      </w:r>
    </w:p>
    <w:bookmarkEnd w:id="8373"/>
    <w:bookmarkEnd w:id="8372"/>
    <w:p>
      <w:pPr>
        <w:spacing w:before="216" w:after="0" w:line="240" w:lineRule="auto"/>
        <w:jc w:val="center"/>
      </w:pPr>
      <w:r>
        <w:rPr>
          <w:rFonts w:ascii="Arial" w:hAnsi="Arial"/>
          <w:b/>
          <w:color w:val="000000"/>
          <w:sz w:val="22"/>
        </w:rPr>
        <w:t>Figure N.2.6-1. Color and Threshold Application</w:t>
      </w:r>
    </w:p>
    <w:bookmarkStart w:id="8374" w:name="para_06ba5515_747e_4522_9bf3_8f02554880"/>
    <w:p>
      <w:pPr>
        <w:spacing w:before="180" w:after="0" w:line="240" w:lineRule="auto"/>
        <w:jc w:val="both"/>
      </w:pPr>
      <w:r>
        <w:rPr>
          <w:rFonts w:ascii="Arial" w:hAnsi="Arial"/>
          <w:color w:val="000000"/>
          <w:sz w:val="18"/>
        </w:rPr>
        <w:t>Padding pixels in an input are given an opacity value zero and shall be set to 0 for Red, Green, and Blue.</w:t>
      </w:r>
    </w:p>
    <w:bookmarkEnd w:id="8374"/>
    <w:bookmarkStart w:id="8375" w:name="para_7a9f8aa0_367b_4560_9e76_f508650295"/>
    <w:p>
      <w:pPr>
        <w:spacing w:before="180" w:after="0" w:line="240" w:lineRule="auto"/>
        <w:jc w:val="both"/>
      </w:pPr>
      <w:r>
        <w:rPr>
          <w:rFonts w:ascii="Arial" w:hAnsi="Arial"/>
          <w:color w:val="000000"/>
          <w:sz w:val="18"/>
        </w:rPr>
        <w:t>The foreground method blends two inputs. The first input uses an opacity of Relative Opacity (0070,0403) and the second input uses an opacity of (1 - Relative Opacity (0070,0403) ).</w:t>
      </w:r>
    </w:p>
    <w:bookmarkEnd w:id="8375"/>
    <w:bookmarkStart w:id="8376" w:name="para_3d0ce242_34e9_436a_b34f_d935e2aa85"/>
    <w:p>
      <w:pPr>
        <w:spacing w:before="180" w:after="0" w:line="240" w:lineRule="auto"/>
        <w:jc w:val="both"/>
      </w:pPr>
      <w:r>
        <w:rPr>
          <w:rFonts w:ascii="Arial" w:hAnsi="Arial"/>
          <w:color w:val="000000"/>
          <w:sz w:val="18"/>
        </w:rPr>
        <w:t>If both the inputs are padding values then the result is padding value.</w:t>
      </w:r>
    </w:p>
    <w:bookmarkEnd w:id="8376"/>
    <w:bookmarkStart w:id="8377" w:name="para_085385d7_d6ad_42b9_a959_827f9f1836"/>
    <w:p>
      <w:pPr>
        <w:spacing w:before="180" w:after="0" w:line="240" w:lineRule="auto"/>
        <w:jc w:val="both"/>
      </w:pPr>
      <w:r>
        <w:rPr>
          <w:rFonts w:ascii="Arial" w:hAnsi="Arial"/>
          <w:color w:val="000000"/>
          <w:sz w:val="18"/>
        </w:rPr>
        <w:t>If one of the values is padding value then the result is the non-padding value.</w:t>
      </w:r>
    </w:p>
    <w:bookmarkEnd w:id="8377"/>
    <w:bookmarkStart w:id="8378" w:name="para_2407be95_28b7_4983_aad9_3bb6932d88"/>
    <w:p>
      <w:pPr>
        <w:spacing w:before="180" w:after="0" w:line="240" w:lineRule="auto"/>
        <w:jc w:val="both"/>
      </w:pPr>
      <w:r>
        <w:rPr>
          <w:rFonts w:ascii="Arial" w:hAnsi="Arial"/>
          <w:color w:val="000000"/>
          <w:sz w:val="18"/>
        </w:rPr>
        <w:t>If both pixels have values then result is Relative Opacity * first value + (1 - Relative Opacity) * second value.</w:t>
      </w:r>
    </w:p>
    <w:bookmarkEnd w:id="8378"/>
    <w:bookmarkStart w:id="8379" w:name="para_6e9562ff_b3bb_4a33_b102_c04eff529d"/>
    <w:p>
      <w:pPr>
        <w:spacing w:before="180" w:after="0" w:line="240" w:lineRule="auto"/>
        <w:jc w:val="both"/>
      </w:pPr>
    </w:p>
    <w:bookmarkEnd w:id="8379"/>
    <w:bookmarkStart w:id="8380" w:name="figure_N_2_6_2"/>
    <w:bookmarkStart w:id="8381" w:name="idm4922349840"/>
    <w:p>
      <w:pPr>
        <w:spacing w:before="180" w:after="0" w:line="240" w:lineRule="auto"/>
        <w:jc w:val="center"/>
      </w:pPr>
      <w:r>
        <w:rPr>
          <w:rFonts w:ascii="Arial" w:hAnsi="Arial"/>
          <w:color w:val="000000"/>
          <w:sz w:val="18"/>
        </w:rPr>
        <w:drawing>
          <wp:inline>
            <wp:extent cx="4781550" cy="3448050"/>
            <wp:docPr id="35" name="Picture 17"/>
            <a:graphic>
              <a:graphicData uri="http://schemas.openxmlformats.org/drawingml/2006/picture">
                <p:pic>
                  <p:nvPicPr>
                    <p:cNvPr id="36" name="Picture 17"/>
                    <p:cNvPicPr/>
                  </p:nvPicPr>
                  <p:blipFill>
                    <a:blip r:embed="r581"/>
                    <a:srcRect/>
                    <a:stretch>
                      <a:fillRect/>
                    </a:stretch>
                  </p:blipFill>
                  <p:spPr>
                    <a:xfrm>
                      <a:off x="0" y="0"/>
                      <a:ext cx="4781550" cy="3448050"/>
                    </a:xfrm>
                    <a:prstGeom prst="rect"/>
                  </p:spPr>
                </p:pic>
              </a:graphicData>
            </a:graphic>
          </wp:inline>
        </w:drawing>
      </w:r>
    </w:p>
    <w:bookmarkEnd w:id="8381"/>
    <w:bookmarkEnd w:id="8380"/>
    <w:p>
      <w:pPr>
        <w:spacing w:before="216" w:after="0" w:line="240" w:lineRule="auto"/>
        <w:jc w:val="center"/>
      </w:pPr>
      <w:r>
        <w:rPr>
          <w:rFonts w:ascii="Arial" w:hAnsi="Arial"/>
          <w:b/>
          <w:color w:val="000000"/>
          <w:sz w:val="22"/>
        </w:rPr>
        <w:t>Figure N.2.6-2. Foreground Blending</w:t>
      </w:r>
    </w:p>
    <w:bookmarkStart w:id="8382" w:name="para_6fede366_0355_478e_800e_f64353476c"/>
    <w:p>
      <w:pPr>
        <w:spacing w:before="180" w:after="0" w:line="240" w:lineRule="auto"/>
        <w:jc w:val="both"/>
      </w:pPr>
      <w:r>
        <w:rPr>
          <w:rFonts w:ascii="Arial" w:hAnsi="Arial"/>
          <w:color w:val="000000"/>
          <w:sz w:val="18"/>
        </w:rPr>
        <w:t>The Equal blending mode blends two or more inputs where for each pixel location the opacity is calculated as 1.0 divided by the number of non-padding pixels. The result pixel blends all non-padding pixels using the calculated opacity.</w:t>
      </w:r>
    </w:p>
    <w:bookmarkEnd w:id="8382"/>
    <w:bookmarkStart w:id="8383" w:name="para_dd913709_9c4d_4d50_b774_e6845e39ee"/>
    <w:p>
      <w:pPr>
        <w:spacing w:before="180" w:after="0" w:line="240" w:lineRule="auto"/>
        <w:jc w:val="both"/>
      </w:pPr>
      <w:r>
        <w:rPr>
          <w:rFonts w:ascii="Arial" w:hAnsi="Arial"/>
          <w:color w:val="000000"/>
          <w:sz w:val="18"/>
        </w:rPr>
        <w:t>If an input pixel value is the padding-value then the Relative Opacity for that input pixel is zero.</w:t>
      </w:r>
    </w:p>
    <w:bookmarkEnd w:id="8383"/>
    <w:bookmarkStart w:id="8384" w:name="para_87a2aba1_2726_466f_a3a3_0a494c8a5b"/>
    <w:p>
      <w:pPr>
        <w:spacing w:before="180" w:after="0" w:line="240" w:lineRule="auto"/>
        <w:jc w:val="both"/>
      </w:pPr>
      <w:r>
        <w:rPr>
          <w:rFonts w:ascii="Arial" w:hAnsi="Arial"/>
          <w:color w:val="000000"/>
          <w:sz w:val="18"/>
        </w:rPr>
        <w:t>If an input pixel value is not the padding value then the Relative Opacity for that pixel is 1 / (number of input pixels that are non-padding pixels).</w:t>
      </w:r>
    </w:p>
    <w:bookmarkEnd w:id="8384"/>
    <w:bookmarkStart w:id="8385" w:name="para_bd04c033_36fe_46a4_8579_a74c30dae5"/>
    <w:p>
      <w:pPr>
        <w:spacing w:before="180" w:after="0" w:line="240" w:lineRule="auto"/>
        <w:jc w:val="both"/>
      </w:pPr>
      <w:r>
        <w:rPr>
          <w:rFonts w:ascii="Arial" w:hAnsi="Arial"/>
          <w:color w:val="000000"/>
          <w:sz w:val="18"/>
        </w:rPr>
        <w:t>The result value is the sum for all input pixels of the input pixel value * Relative Opacity.</w:t>
      </w:r>
    </w:p>
    <w:bookmarkEnd w:id="8385"/>
    <w:bookmarkStart w:id="8386" w:name="para_e335de31_d4e6_46d5_98ea_2f2af913cb"/>
    <w:p>
      <w:pPr>
        <w:spacing w:before="180" w:after="0" w:line="240" w:lineRule="auto"/>
        <w:jc w:val="both"/>
      </w:pPr>
      <w:r>
        <w:rPr>
          <w:rFonts w:ascii="Arial" w:hAnsi="Arial"/>
          <w:color w:val="000000"/>
          <w:sz w:val="18"/>
        </w:rPr>
        <w:t>If all the inputs pixels are padding values then the result is padding value.</w:t>
      </w:r>
    </w:p>
    <w:bookmarkEnd w:id="8386"/>
    <w:bookmarkStart w:id="8387" w:name="para_87030dcd_2616_47f6_92e7_9b98f91fca"/>
    <w:p>
      <w:pPr>
        <w:spacing w:before="180" w:after="0" w:line="240" w:lineRule="auto"/>
        <w:jc w:val="both"/>
      </w:pPr>
    </w:p>
    <w:bookmarkEnd w:id="8387"/>
    <w:bookmarkStart w:id="8388" w:name="figure_N_2_6_3"/>
    <w:bookmarkStart w:id="8389" w:name="idm4922342480"/>
    <w:p>
      <w:pPr>
        <w:spacing w:before="180" w:after="0" w:line="240" w:lineRule="auto"/>
        <w:jc w:val="center"/>
      </w:pPr>
      <w:r>
        <w:rPr>
          <w:rFonts w:ascii="Arial" w:hAnsi="Arial"/>
          <w:color w:val="000000"/>
          <w:sz w:val="18"/>
        </w:rPr>
        <w:drawing>
          <wp:inline>
            <wp:extent cx="4781550" cy="4114800"/>
            <wp:docPr id="37" name="Picture 18"/>
            <a:graphic>
              <a:graphicData uri="http://schemas.openxmlformats.org/drawingml/2006/picture">
                <p:pic>
                  <p:nvPicPr>
                    <p:cNvPr id="38" name="Picture 18"/>
                    <p:cNvPicPr/>
                  </p:nvPicPr>
                  <p:blipFill>
                    <a:blip r:embed="r582"/>
                    <a:srcRect/>
                    <a:stretch>
                      <a:fillRect/>
                    </a:stretch>
                  </p:blipFill>
                  <p:spPr>
                    <a:xfrm>
                      <a:off x="0" y="0"/>
                      <a:ext cx="4781550" cy="4114800"/>
                    </a:xfrm>
                    <a:prstGeom prst="rect"/>
                  </p:spPr>
                </p:pic>
              </a:graphicData>
            </a:graphic>
          </wp:inline>
        </w:drawing>
      </w:r>
    </w:p>
    <w:bookmarkEnd w:id="8389"/>
    <w:bookmarkEnd w:id="8388"/>
    <w:p>
      <w:pPr>
        <w:spacing w:before="216" w:after="0" w:line="240" w:lineRule="auto"/>
        <w:jc w:val="center"/>
      </w:pPr>
      <w:r>
        <w:rPr>
          <w:rFonts w:ascii="Arial" w:hAnsi="Arial"/>
          <w:b/>
          <w:color w:val="000000"/>
          <w:sz w:val="22"/>
        </w:rPr>
        <w:t>Figure N.2.6-3. Equal Blending</w:t>
      </w:r>
    </w:p>
    <w:bookmarkStart w:id="8390" w:name="sect_N_3"/>
    <w:p>
      <w:pPr>
        <w:spacing w:before="180" w:after="0" w:line="240" w:lineRule="auto"/>
      </w:pPr>
      <w:r>
        <w:rPr>
          <w:rFonts w:ascii="Arial" w:hAnsi="Arial"/>
          <w:b/>
          <w:color w:val="000000"/>
          <w:sz w:val="28"/>
        </w:rPr>
        <w:t>N.3 Behavior of an SCP</w:t>
      </w:r>
    </w:p>
    <w:bookmarkEnd w:id="8390"/>
    <w:bookmarkStart w:id="8391" w:name="para_fef8b454_10f2_498f_b2c4_f0f70ff7a4"/>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xml:space="preserve"> Behavior of an SCP, the following additional requirements are specified for the Softcopy Presentation State Storage SOP Classes:</w:t>
      </w:r>
    </w:p>
    <w:bookmarkEnd w:id="8391"/>
    <w:bookmarkStart w:id="8392" w:name="idm4922337536"/>
    <w:bookmarkStart w:id="8393" w:name="idm4922337280"/>
    <w:bookmarkStart w:id="8394" w:name="para_82b0795f_fcbc_483f_99e9_3629d3079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images at the discretion of the display device user, for all Image Storage SOP Classes defined in the Conformance Statement for which the Softcopy Presentation State Storage SOP Class is supported.</w:t>
      </w:r>
    </w:p>
    <w:bookmarkEnd w:id="8394"/>
    <w:bookmarkEnd w:id="8393"/>
    <w:bookmarkEnd w:id="8392"/>
    <w:bookmarkStart w:id="8395" w:name="idm4922335936"/>
    <w:bookmarkStart w:id="8396" w:name="para_7f901a81_4c59_49a8_bc8a_31eb9f12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that is acting as an SCP of these SOP Classes and that supports compound graphics types shall display the graphics described in the Compound Graphic Sequence (0070,0209) and shall not display the Items in the Text Object Sequence (0070,0008) and Graphic Object Sequence (0070,0009) that have the same Compound Graphic Instance ID (0070,0226) value.</w:t>
      </w:r>
    </w:p>
    <w:bookmarkEnd w:id="8396"/>
    <w:bookmarkEnd w:id="8395"/>
    <w:bookmarkStart w:id="8397" w:name="idm4922334448"/>
    <w:p>
      <w:pPr>
        <w:keepNext/>
        <w:spacing w:before="180" w:after="0" w:line="240" w:lineRule="auto"/>
        <w:ind w:left="360" w:right="360" w:firstLine="0"/>
        <w:jc w:val="both"/>
      </w:pPr>
      <w:r>
        <w:rPr>
          <w:rFonts w:ascii="Arial" w:hAnsi="Arial"/>
          <w:color w:val="000000"/>
          <w:sz w:val="18"/>
        </w:rPr>
        <w:t>Note</w:t>
      </w:r>
    </w:p>
    <w:bookmarkEnd w:id="8397"/>
    <w:bookmarkStart w:id="8398" w:name="para_dee7ae90_fb6e_40fc_b96d_463e337afc"/>
    <w:p>
      <w:pPr>
        <w:spacing w:before="180" w:after="0" w:line="240" w:lineRule="auto"/>
        <w:ind w:left="360" w:right="360" w:firstLine="0"/>
        <w:jc w:val="both"/>
      </w:pPr>
      <w:r>
        <w:rPr>
          <w:rFonts w:ascii="Arial" w:hAnsi="Arial"/>
          <w:color w:val="000000"/>
          <w:sz w:val="18"/>
        </w:rPr>
        <w:t>Though it is not required, a display device acting as an SCP of the Blending Softcopy Presentation State Storage SOP Class may support the Spatial Registration Storage SOP Class in order to transform one Frame of Reference into another or to explicitly identify the relationship between members of two sets of images, and may be able to resample underlying and superimposed sets of images that differ from each other in orientation and in-plane and between-plane spatial resolution.</w:t>
      </w:r>
    </w:p>
    <w:bookmarkEnd w:id="8398"/>
    <w:bookmarkStart w:id="8399" w:name="sect_N_4"/>
    <w:p>
      <w:pPr>
        <w:spacing w:before="180" w:after="0" w:line="240" w:lineRule="auto"/>
      </w:pPr>
      <w:r>
        <w:rPr>
          <w:rFonts w:ascii="Arial" w:hAnsi="Arial"/>
          <w:b/>
          <w:color w:val="000000"/>
          <w:sz w:val="28"/>
        </w:rPr>
        <w:t>N.4 Conformance</w:t>
      </w:r>
    </w:p>
    <w:bookmarkEnd w:id="8399"/>
    <w:bookmarkStart w:id="8400" w:name="para_bf41f41c_3c70_4cb1_8c12_771c0997d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the Softcopy Presentation State Storage SOP Classes:</w:t>
      </w:r>
    </w:p>
    <w:bookmarkEnd w:id="8400"/>
    <w:bookmarkStart w:id="8401" w:name="sect_N_4_1"/>
    <w:p>
      <w:pPr>
        <w:spacing w:before="180" w:after="0" w:line="240" w:lineRule="auto"/>
      </w:pPr>
      <w:r>
        <w:rPr>
          <w:rFonts w:ascii="Arial" w:hAnsi="Arial"/>
          <w:b/>
          <w:color w:val="000000"/>
          <w:sz w:val="24"/>
        </w:rPr>
        <w:t>N.4.1 Conformance Statement for an SCU</w:t>
      </w:r>
    </w:p>
    <w:bookmarkEnd w:id="8401"/>
    <w:bookmarkStart w:id="8402" w:name="para_e3498b33_1b6e_4445_8733_b86a5ece7d"/>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SCU:</w:t>
      </w:r>
    </w:p>
    <w:bookmarkEnd w:id="8402"/>
    <w:bookmarkStart w:id="8403" w:name="idm4922327888"/>
    <w:bookmarkStart w:id="8404" w:name="idm4922327632"/>
    <w:bookmarkStart w:id="8405" w:name="para_ef710231_da50_489b_b3f3_f46e96c0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that is creating a SOP Instance of the Class, the manner in which presentation related Attributes are derived from a displayed image, operator intervention or defaults, and how they are included in the IOD.</w:t>
      </w:r>
    </w:p>
    <w:bookmarkEnd w:id="8405"/>
    <w:bookmarkEnd w:id="8404"/>
    <w:bookmarkEnd w:id="8403"/>
    <w:bookmarkStart w:id="8406" w:name="idm4922326368"/>
    <w:bookmarkStart w:id="8407" w:name="para_1556de6f_7163_44a7_aa4c_fcc409a35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the Image Storage SOP Classes that are also supported by the SCU and may be referenced by instances of the Softcopy Presentation State Storage SOP Class.</w:t>
      </w:r>
    </w:p>
    <w:bookmarkEnd w:id="8407"/>
    <w:bookmarkEnd w:id="8406"/>
    <w:bookmarkStart w:id="8408" w:name="idm4922325152"/>
    <w:bookmarkStart w:id="8409" w:name="para_d3f90d34_d2dd_4d6d_b4d7_7b87c80b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Softcopy Presentation State Storage SOP Class whether it supports the Compound Graphic Sequence (0070,0209) and specifies which compound graphic types can be generated, including additional private defined compound graphic types.</w:t>
      </w:r>
    </w:p>
    <w:bookmarkEnd w:id="8409"/>
    <w:bookmarkEnd w:id="8408"/>
    <w:bookmarkStart w:id="8410" w:name="sect_N_4_2"/>
    <w:p>
      <w:pPr>
        <w:spacing w:before="180" w:after="0" w:line="240" w:lineRule="auto"/>
      </w:pPr>
      <w:r>
        <w:rPr>
          <w:rFonts w:ascii="Arial" w:hAnsi="Arial"/>
          <w:b/>
          <w:color w:val="000000"/>
          <w:sz w:val="24"/>
        </w:rPr>
        <w:t>N.4.2 Conformance Statement for an SCP</w:t>
      </w:r>
    </w:p>
    <w:bookmarkEnd w:id="8410"/>
    <w:bookmarkStart w:id="8411" w:name="para_b12ff803_13b4_4248_ba8f_7f3d20774b"/>
    <w:p>
      <w:pPr>
        <w:spacing w:before="180" w:after="0" w:line="240" w:lineRule="auto"/>
        <w:jc w:val="both"/>
      </w:pPr>
      <w:r>
        <w:rPr>
          <w:rFonts w:ascii="Arial" w:hAnsi="Arial"/>
          <w:color w:val="000000"/>
          <w:sz w:val="18"/>
        </w:rPr>
        <w:t>The following issues shall be documented in the Conformance Statement of any implementation claiming conformance to a Softcopy Presentation State Storage SOP Class as an SCP:</w:t>
      </w:r>
    </w:p>
    <w:bookmarkEnd w:id="8411"/>
    <w:bookmarkStart w:id="8412" w:name="idm4922321552"/>
    <w:bookmarkStart w:id="8413" w:name="idm4922321296"/>
    <w:bookmarkStart w:id="8414" w:name="para_4870503f_bd19_441a_a2ec_17bead9c9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that is displaying an image referred to by a SOP Instance of the Class, the manner in which presentation related Attributes are used to influence the display of an image.</w:t>
      </w:r>
    </w:p>
    <w:bookmarkEnd w:id="8414"/>
    <w:bookmarkEnd w:id="8413"/>
    <w:bookmarkEnd w:id="8412"/>
    <w:bookmarkStart w:id="8415" w:name="idm4922320064"/>
    <w:bookmarkStart w:id="8416" w:name="para_92a910d7_55a8_4390_a93c_f022aff2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the Image Storage SOP Classes that are also supported by the SCP and may be referenced by instances of the Softcopy Presentation State Storage SOP Class.</w:t>
      </w:r>
    </w:p>
    <w:bookmarkEnd w:id="8416"/>
    <w:bookmarkEnd w:id="8415"/>
    <w:bookmarkStart w:id="8417" w:name="idm4922318848"/>
    <w:bookmarkStart w:id="8418" w:name="para_309ca90f_e0fb_4809_8981_6b7e9c611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Softcopy Presentation State Storage SOP Class whether it supports the Compound Graphic Sequence (0070,0209) and which compound graphic types can be rendered, including additional private defined compound graphic types.</w:t>
      </w:r>
    </w:p>
    <w:bookmarkEnd w:id="8418"/>
    <w:bookmarkEnd w:id="8417"/>
    <w:p>
      <w:pPr>
        <w:sectPr>
          <w:headerReference w:type="default" r:id="r561"/>
          <w:headerReference w:type="even" r:id="r562"/>
          <w:headerReference w:type="first" r:id="r560"/>
          <w:footerReference w:type="default" r:id="r564"/>
          <w:footerReference w:type="even" r:id="r565"/>
          <w:footerReference w:type="first" r:id="r563"/>
          <w:pgSz w:w="12240" w:h="15840"/>
          <w:pgMar w:top="1440" w:bottom="1440" w:left="1080" w:right="720" w:header="720" w:footer="720" w:gutter="0"/>
          <w:pgNumType w:fmt="decimal"/>
          <w:titlePg/>
        </w:sectPr>
      </w:pPr>
    </w:p>
    <w:bookmarkStart w:id="8419" w:name="chapter_O"/>
    <w:p>
      <w:pPr>
        <w:keepNext/>
        <w:spacing w:before="180" w:after="0" w:line="240" w:lineRule="auto"/>
      </w:pPr>
      <w:r>
        <w:rPr>
          <w:rFonts w:ascii="Arial" w:hAnsi="Arial"/>
          <w:b/>
          <w:color w:val="000000"/>
          <w:sz w:val="50"/>
        </w:rPr>
        <w:t>O Structured Reporting Storage SOP Classes (Normative)</w:t>
      </w:r>
    </w:p>
    <w:bookmarkEnd w:id="8419"/>
    <w:bookmarkStart w:id="8420" w:name="sect_O_1"/>
    <w:p>
      <w:pPr>
        <w:spacing w:before="180" w:after="0" w:line="240" w:lineRule="auto"/>
      </w:pPr>
      <w:r>
        <w:rPr>
          <w:rFonts w:ascii="Arial" w:hAnsi="Arial"/>
          <w:b/>
          <w:color w:val="000000"/>
          <w:sz w:val="28"/>
        </w:rPr>
        <w:t>O.1 Overview</w:t>
      </w:r>
    </w:p>
    <w:bookmarkEnd w:id="8420"/>
    <w:bookmarkStart w:id="8421" w:name="para_90926829_367d_48b8_bd71_490cb3cdc6"/>
    <w:p>
      <w:pPr>
        <w:spacing w:before="180" w:after="0" w:line="240" w:lineRule="auto"/>
        <w:jc w:val="both"/>
      </w:pPr>
      <w:r>
        <w:rPr>
          <w:rFonts w:ascii="Arial" w:hAnsi="Arial"/>
          <w:color w:val="000000"/>
          <w:sz w:val="18"/>
        </w:rPr>
        <w:t xml:space="preserve">The Structured Reporting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extend the SCP behavior and conformance requirements.</w:t>
      </w:r>
    </w:p>
    <w:bookmarkEnd w:id="8421"/>
    <w:bookmarkStart w:id="8422" w:name="sect_O_2"/>
    <w:p>
      <w:pPr>
        <w:spacing w:before="180" w:after="0" w:line="240" w:lineRule="auto"/>
      </w:pPr>
      <w:r>
        <w:rPr>
          <w:rFonts w:ascii="Arial" w:hAnsi="Arial"/>
          <w:b/>
          <w:color w:val="000000"/>
          <w:sz w:val="28"/>
        </w:rPr>
        <w:t>O.2 Structured Reporting Storage SOP Class SCU and SCP Behavior</w:t>
      </w:r>
    </w:p>
    <w:bookmarkEnd w:id="8422"/>
    <w:bookmarkStart w:id="8423" w:name="sect_O_2_1"/>
    <w:p>
      <w:pPr>
        <w:spacing w:before="180" w:after="0" w:line="240" w:lineRule="auto"/>
      </w:pPr>
      <w:r>
        <w:rPr>
          <w:rFonts w:ascii="Arial" w:hAnsi="Arial"/>
          <w:b/>
          <w:color w:val="000000"/>
          <w:sz w:val="24"/>
        </w:rPr>
        <w:t>O.2.1 Behavior of an SCU</w:t>
      </w:r>
    </w:p>
    <w:bookmarkEnd w:id="8423"/>
    <w:bookmarkStart w:id="8424" w:name="sect_O_2_1_1"/>
    <w:p>
      <w:pPr>
        <w:spacing w:before="180" w:after="0" w:line="240" w:lineRule="auto"/>
      </w:pPr>
      <w:r>
        <w:rPr>
          <w:rFonts w:ascii="Arial" w:hAnsi="Arial"/>
          <w:b/>
          <w:color w:val="000000"/>
          <w:sz w:val="26"/>
        </w:rPr>
        <w:t>O.2.1.1 CAD SR SOP Classes</w:t>
      </w:r>
    </w:p>
    <w:bookmarkEnd w:id="8424"/>
    <w:bookmarkStart w:id="8425" w:name="para_7f108404_e175_478b_9b2e_3bb693edd9"/>
    <w:p>
      <w:pPr>
        <w:spacing w:before="180" w:after="0" w:line="240" w:lineRule="auto"/>
        <w:jc w:val="both"/>
      </w:pPr>
      <w:r>
        <w:rPr>
          <w:rFonts w:ascii="Arial" w:hAnsi="Arial"/>
          <w:color w:val="000000"/>
          <w:sz w:val="18"/>
        </w:rPr>
        <w:t>Rendering Intent concept modifiers in the Mammography CAD SR, Chest CAD SR and Colon CAD SR objects shall be consistent. Content items marked "For Presentation" shall not be subordinate to content items marked "Not for Presentation" or "Presentation Optional" in the content tree. Similarly, content items marked "Presentation Optional" shall not be subordinate to content items marked "Not for Presentation" in the content tree.</w:t>
      </w:r>
    </w:p>
    <w:bookmarkEnd w:id="8425"/>
    <w:bookmarkStart w:id="8426" w:name="para_84b543cd_10cf_41e5_a6ae_04e657911d"/>
    <w:p>
      <w:pPr>
        <w:spacing w:before="180" w:after="0" w:line="240" w:lineRule="auto"/>
        <w:jc w:val="both"/>
      </w:pPr>
      <w:r>
        <w:rPr>
          <w:rFonts w:ascii="Arial" w:hAnsi="Arial"/>
          <w:color w:val="000000"/>
          <w:sz w:val="18"/>
        </w:rPr>
        <w:t>Content items referenced from another SR object instance, such as a prior Mammography CAD SR, Chest CAD SR or Colon CAD SR shall be inserted by-value in the new SR object instance, with appropriate original source observation context. It is necessary to update Rendering Intent, and referenced content item identifiers for by-reference relationships, within content items paraphrased from another source.</w:t>
      </w:r>
    </w:p>
    <w:bookmarkEnd w:id="8426"/>
    <w:bookmarkStart w:id="8427" w:name="sect_O_2_1_2"/>
    <w:p>
      <w:pPr>
        <w:spacing w:before="180" w:after="0" w:line="240" w:lineRule="auto"/>
      </w:pPr>
      <w:r>
        <w:rPr>
          <w:rFonts w:ascii="Arial" w:hAnsi="Arial"/>
          <w:b/>
          <w:color w:val="000000"/>
          <w:sz w:val="26"/>
        </w:rPr>
        <w:t>O.2.1.2 Extensible SR SOP Class</w:t>
      </w:r>
    </w:p>
    <w:bookmarkEnd w:id="8427"/>
    <w:bookmarkStart w:id="8428" w:name="para_b5e31953_456f_4ce2_947e_0aa7dd5c7c"/>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28"/>
    <w:bookmarkStart w:id="8429" w:name="para_f08c9759_9193_4ee5_a8d6_7e3539e69d"/>
    <w:p>
      <w:pPr>
        <w:spacing w:before="180" w:after="0" w:line="240" w:lineRule="auto"/>
        <w:jc w:val="both"/>
      </w:pPr>
      <w:r>
        <w:rPr>
          <w:rFonts w:ascii="Arial" w:hAnsi="Arial"/>
          <w:color w:val="000000"/>
          <w:sz w:val="18"/>
        </w:rPr>
        <w:t>An implementation shall identify in its Conformance Statement which Content Items, Value Types and Relationship Types it creates.</w:t>
      </w:r>
    </w:p>
    <w:bookmarkEnd w:id="8429"/>
    <w:bookmarkStart w:id="8430" w:name="sect_O_2_2"/>
    <w:p>
      <w:pPr>
        <w:spacing w:before="180" w:after="0" w:line="240" w:lineRule="auto"/>
      </w:pPr>
      <w:r>
        <w:rPr>
          <w:rFonts w:ascii="Arial" w:hAnsi="Arial"/>
          <w:b/>
          <w:color w:val="000000"/>
          <w:sz w:val="24"/>
        </w:rPr>
        <w:t>O.2.2 Behavior of an SCP</w:t>
      </w:r>
    </w:p>
    <w:bookmarkEnd w:id="8430"/>
    <w:bookmarkStart w:id="8431" w:name="para_9deb73a4_db36_4a76_a127_5456845d80"/>
    <w:p>
      <w:pPr>
        <w:spacing w:before="180" w:after="0" w:line="240" w:lineRule="auto"/>
        <w:jc w:val="both"/>
      </w:pPr>
      <w:r>
        <w:rPr>
          <w:rFonts w:ascii="Arial" w:hAnsi="Arial"/>
          <w:color w:val="000000"/>
          <w:sz w:val="18"/>
        </w:rPr>
        <w:t xml:space="preserve">An SCP intending to display or otherwise render a Structured Report shall convey its full meaning in an unambiguous manner, except as described in </w:t>
      </w:r>
      <w:hyperlink w:anchor="sect_O_2_2_2">
        <w:r>
          <w:rPr>
            <w:rFonts w:ascii="Arial" w:hAnsi="Arial"/>
            <w:color w:val="000000"/>
            <w:sz w:val="18"/>
          </w:rPr>
          <w:t>Section O.2.2.2</w:t>
        </w:r>
      </w:hyperlink>
      <w:r>
        <w:rPr>
          <w:rFonts w:ascii="Arial" w:hAnsi="Arial"/>
          <w:color w:val="000000"/>
          <w:sz w:val="18"/>
        </w:rPr>
        <w:t>.</w:t>
      </w:r>
    </w:p>
    <w:bookmarkEnd w:id="8431"/>
    <w:bookmarkStart w:id="8432" w:name="idm4922300688"/>
    <w:p>
      <w:pPr>
        <w:keepNext/>
        <w:spacing w:before="180" w:after="0" w:line="240" w:lineRule="auto"/>
        <w:ind w:left="360" w:right="360" w:firstLine="0"/>
        <w:jc w:val="both"/>
      </w:pPr>
      <w:r>
        <w:rPr>
          <w:rFonts w:ascii="Arial" w:hAnsi="Arial"/>
          <w:color w:val="000000"/>
          <w:sz w:val="18"/>
        </w:rPr>
        <w:t>Note</w:t>
      </w:r>
    </w:p>
    <w:bookmarkEnd w:id="8432"/>
    <w:bookmarkStart w:id="8433" w:name="para_7de5eb19_c015_4ede_9a30_a4826e0ce6"/>
    <w:p>
      <w:pPr>
        <w:spacing w:before="180" w:after="0" w:line="240" w:lineRule="auto"/>
        <w:ind w:left="360" w:right="360" w:firstLine="0"/>
        <w:jc w:val="both"/>
      </w:pPr>
      <w:r>
        <w:rPr>
          <w:rFonts w:ascii="Arial" w:hAnsi="Arial"/>
          <w:color w:val="000000"/>
          <w:sz w:val="18"/>
        </w:rPr>
        <w:t>"Full meaning" includes not just the Content Tree (i.e., the Items of the Content Sequence), but all Attributes of the Data Set that are necessary to properly interpret the Structured Report. This includes those Attributes that set the initial Observation Context for the Content Tree, i.e., the patient, procedure, and observer identifiers, and the Completion status and Verification status of the Structured Report.</w:t>
      </w:r>
    </w:p>
    <w:bookmarkEnd w:id="8433"/>
    <w:bookmarkStart w:id="8434" w:name="para_f4990716_f3ba_4578_935c_b41d634ceb"/>
    <w:p>
      <w:pPr>
        <w:spacing w:before="180" w:after="0" w:line="240" w:lineRule="auto"/>
        <w:jc w:val="both"/>
      </w:pPr>
      <w:r>
        <w:rPr>
          <w:rFonts w:ascii="Arial" w:hAnsi="Arial"/>
          <w:color w:val="000000"/>
          <w:sz w:val="18"/>
        </w:rPr>
        <w:t>An Icon Image in an IMAGE reference has no meaning, and is not required to be rendered.</w:t>
      </w:r>
    </w:p>
    <w:bookmarkEnd w:id="8434"/>
    <w:bookmarkStart w:id="8435" w:name="para_37c76211_9c96_4982_a080_f9fa204b7e"/>
    <w:p>
      <w:pPr>
        <w:spacing w:before="180" w:after="0" w:line="240" w:lineRule="auto"/>
        <w:jc w:val="both"/>
      </w:pPr>
      <w:r>
        <w:rPr>
          <w:rFonts w:ascii="Arial" w:hAnsi="Arial"/>
          <w:color w:val="000000"/>
          <w:sz w:val="18"/>
        </w:rPr>
        <w:t xml:space="preserve">For a device, that is both an SCU and an SCP of these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8435"/>
    <w:bookmarkStart w:id="8436" w:name="idm4922296560"/>
    <w:bookmarkStart w:id="8437" w:name="idm4922296304"/>
    <w:bookmarkStart w:id="8438" w:name="para_1388fabb_9a67_4380_a661_ce48f771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an SCP of this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8438"/>
    <w:bookmarkEnd w:id="8437"/>
    <w:bookmarkEnd w:id="8436"/>
    <w:bookmarkStart w:id="8439" w:name="idm4922294400"/>
    <w:p>
      <w:pPr>
        <w:keepNext/>
        <w:spacing w:before="180" w:after="0" w:line="240" w:lineRule="auto"/>
        <w:ind w:left="360" w:right="360" w:firstLine="0"/>
        <w:jc w:val="both"/>
      </w:pPr>
      <w:r>
        <w:rPr>
          <w:rFonts w:ascii="Arial" w:hAnsi="Arial"/>
          <w:color w:val="000000"/>
          <w:sz w:val="18"/>
        </w:rPr>
        <w:t>Note</w:t>
      </w:r>
    </w:p>
    <w:bookmarkEnd w:id="8439"/>
    <w:bookmarkStart w:id="8440" w:name="para_ff25d8c9_410a_404c_a46f_95da4ab1ab"/>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associated with the SOP Class will be stored and may be accessed.</w:t>
      </w:r>
    </w:p>
    <w:bookmarkEnd w:id="8440"/>
    <w:bookmarkStart w:id="8441" w:name="sect_O_2_2_1"/>
    <w:p>
      <w:pPr>
        <w:spacing w:before="180" w:after="0" w:line="240" w:lineRule="auto"/>
      </w:pPr>
      <w:r>
        <w:rPr>
          <w:rFonts w:ascii="Arial" w:hAnsi="Arial"/>
          <w:b/>
          <w:color w:val="000000"/>
          <w:sz w:val="26"/>
        </w:rPr>
        <w:t>O.2.2.1 CAD SR SOP Classes</w:t>
      </w:r>
    </w:p>
    <w:bookmarkEnd w:id="8441"/>
    <w:bookmarkStart w:id="8442" w:name="para_edf0cc28_e819_4826_81fd_5d2e35b900"/>
    <w:p>
      <w:pPr>
        <w:spacing w:before="180" w:after="0" w:line="240" w:lineRule="auto"/>
        <w:jc w:val="both"/>
      </w:pPr>
      <w:r>
        <w:rPr>
          <w:rFonts w:ascii="Arial" w:hAnsi="Arial"/>
          <w:color w:val="000000"/>
          <w:sz w:val="18"/>
        </w:rPr>
        <w:t>The Mammography CAD SR, Chest CAD SR and Colon CAD SR objects contain data not only for presentation to the clinician, but also data solely for use in subsequent mammography CAD analyses.</w:t>
      </w:r>
    </w:p>
    <w:bookmarkEnd w:id="8442"/>
    <w:bookmarkStart w:id="8443" w:name="para_8de56867_35d2_436d_89ac_a4335860f4"/>
    <w:p>
      <w:pPr>
        <w:spacing w:before="180" w:after="0" w:line="240" w:lineRule="auto"/>
        <w:jc w:val="both"/>
      </w:pPr>
      <w:r>
        <w:rPr>
          <w:rFonts w:ascii="Arial" w:hAnsi="Arial"/>
          <w:color w:val="000000"/>
          <w:sz w:val="18"/>
        </w:rPr>
        <w:t>The SCU provides rendering guidelines via "Rendering Intent" concept modifiers associated with "Individual Impression/Recommendation", "Composite Feature" and "Single Image Finding" content items. The full meaning of the SR is provided if all content items marked "Presentation Required" are rendered down to the first instance of "Not for Presentation" or "Presentation Optional" for each branch of the tree. Use of the SCU's Conformance Statement is recommended if further enhancement of the meaning of the SR can be accomplished by rendering some or all of the data marked "Presentation Optional". Data marked "Not for Presentation" should not be rendered by the SCP; it is embedded in the SR content tree as input to subsequent CAD analysis work steps.</w:t>
      </w:r>
    </w:p>
    <w:bookmarkEnd w:id="8443"/>
    <w:bookmarkStart w:id="8444" w:name="para_6bdff43a_eabf_4658_9ea0_831a02c90c"/>
    <w:p>
      <w:pPr>
        <w:spacing w:before="180" w:after="0" w:line="240" w:lineRule="auto"/>
        <w:jc w:val="both"/>
      </w:pPr>
      <w:r>
        <w:rPr>
          <w:rFonts w:ascii="Arial" w:hAnsi="Arial"/>
          <w:color w:val="000000"/>
          <w:sz w:val="18"/>
        </w:rPr>
        <w:t xml:space="preserve">The SCP may further interpret whether or not to render a Single Image Finding that has Rendering Intent "Presentation Optional" by interpreting the value of the CAD Operating Point content item that is subordinate to the Rendering Intent, if present. If the CAD Operating Point content item is not present, then rendering of the Single Image Finding may be based on recommendations in the creator's DICOM Conformance Statement. For further information on the intended use of CAD Operating Point see </w:t>
      </w:r>
      <w:hyperlink r:id="r589">
        <w:r>
          <w:rPr>
            <w:rFonts w:ascii="Arial" w:hAnsi="Arial"/>
            <w:color w:val="000000"/>
            <w:sz w:val="18"/>
          </w:rPr>
          <w:t xml:space="preserve">Section E.4 “CAD Operating Point” in </w:t>
        </w:r>
        <w:r>
          <w:rPr>
            <w:rFonts w:ascii="Arial" w:hAnsi="Arial"/>
            <w:color w:val="000000"/>
            <w:sz w:val="18"/>
          </w:rPr>
          <w:t>PS3.17</w:t>
        </w:r>
      </w:hyperlink>
      <w:r>
        <w:rPr>
          <w:rFonts w:ascii="Arial" w:hAnsi="Arial"/>
          <w:color w:val="000000"/>
          <w:sz w:val="18"/>
        </w:rPr>
        <w:t>.</w:t>
      </w:r>
    </w:p>
    <w:bookmarkEnd w:id="8444"/>
    <w:bookmarkStart w:id="8445" w:name="sect_O_2_2_2"/>
    <w:p>
      <w:pPr>
        <w:spacing w:before="180" w:after="0" w:line="240" w:lineRule="auto"/>
      </w:pPr>
      <w:r>
        <w:rPr>
          <w:rFonts w:ascii="Arial" w:hAnsi="Arial"/>
          <w:b/>
          <w:color w:val="000000"/>
          <w:sz w:val="26"/>
        </w:rPr>
        <w:t>O.2.2.2 Extensible SR SOP Class</w:t>
      </w:r>
    </w:p>
    <w:bookmarkEnd w:id="8445"/>
    <w:bookmarkStart w:id="8446" w:name="para_9d5f1a85_e5eb_4c3f_97ce_bc0b46024e"/>
    <w:p>
      <w:pPr>
        <w:spacing w:before="180" w:after="0" w:line="240" w:lineRule="auto"/>
        <w:jc w:val="both"/>
      </w:pPr>
      <w:r>
        <w:rPr>
          <w:rFonts w:ascii="Arial" w:hAnsi="Arial"/>
          <w:color w:val="000000"/>
          <w:sz w:val="18"/>
        </w:rPr>
        <w:t>The concept of extensibility implies that a recipient may encounter Content Items, Value Types and Relationship Types that are unanticipated and unsupported and hence potentially unrenderable.</w:t>
      </w:r>
    </w:p>
    <w:bookmarkEnd w:id="8446"/>
    <w:bookmarkStart w:id="8447" w:name="para_602c1438_2ea8_487f_a045_c8d32c2b57"/>
    <w:p>
      <w:pPr>
        <w:spacing w:before="180" w:after="0" w:line="240" w:lineRule="auto"/>
        <w:jc w:val="both"/>
      </w:pPr>
      <w:r>
        <w:rPr>
          <w:rFonts w:ascii="Arial" w:hAnsi="Arial"/>
          <w:color w:val="000000"/>
          <w:sz w:val="18"/>
        </w:rPr>
        <w:t>An implementation shall identify in its Conformance Statement which Content Items, Value Types and Relationship Types it supports.</w:t>
      </w:r>
    </w:p>
    <w:bookmarkEnd w:id="8447"/>
    <w:bookmarkStart w:id="8448" w:name="para_a71adeaf_e43b_4ed4_a98c_47e7c3f220"/>
    <w:p>
      <w:pPr>
        <w:spacing w:before="180" w:after="0" w:line="240" w:lineRule="auto"/>
        <w:jc w:val="both"/>
      </w:pPr>
      <w:r>
        <w:rPr>
          <w:rFonts w:ascii="Arial" w:hAnsi="Arial"/>
          <w:color w:val="000000"/>
          <w:sz w:val="18"/>
        </w:rPr>
        <w:t>Since it may not be possible to render the entire content in an unambiguous manner because of unrecognized content, an SCP intending to display or otherwise render an Extensible SR SOP Instance</w:t>
      </w:r>
    </w:p>
    <w:bookmarkEnd w:id="8448"/>
    <w:bookmarkStart w:id="8449" w:name="idm4922283856"/>
    <w:bookmarkStart w:id="8450" w:name="idm4922283600"/>
    <w:bookmarkStart w:id="8451" w:name="para_157b6c95_18f4_41f3_bae0_31d47945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convey a warning in the rendering to indicate that unsupported content is present and that this may affect the meaning of the rendering</w:t>
      </w:r>
    </w:p>
    <w:bookmarkEnd w:id="8451"/>
    <w:bookmarkEnd w:id="8450"/>
    <w:bookmarkEnd w:id="8449"/>
    <w:bookmarkStart w:id="8452" w:name="idm4922282464"/>
    <w:bookmarkStart w:id="8453" w:name="para_34715214_4280_4e56_8c50_1e412e95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identify in its Conformance Statement its behavior when encountering unsupported content</w:t>
      </w:r>
    </w:p>
    <w:bookmarkEnd w:id="8453"/>
    <w:bookmarkEnd w:id="8452"/>
    <w:bookmarkStart w:id="8454" w:name="sect_O_3"/>
    <w:p>
      <w:pPr>
        <w:spacing w:before="180" w:after="0" w:line="240" w:lineRule="auto"/>
      </w:pPr>
      <w:r>
        <w:rPr>
          <w:rFonts w:ascii="Arial" w:hAnsi="Arial"/>
          <w:b/>
          <w:color w:val="000000"/>
          <w:sz w:val="28"/>
        </w:rPr>
        <w:t>O.3 Modification of SR Document Content</w:t>
      </w:r>
    </w:p>
    <w:bookmarkEnd w:id="8454"/>
    <w:bookmarkStart w:id="8455" w:name="para_ecdba163_64b7_41b6_bc20_754ceef2fb"/>
    <w:p>
      <w:pPr>
        <w:spacing w:before="180" w:after="0" w:line="240" w:lineRule="auto"/>
        <w:jc w:val="both"/>
      </w:pPr>
      <w:r>
        <w:rPr>
          <w:rFonts w:ascii="Arial" w:hAnsi="Arial"/>
          <w:color w:val="000000"/>
          <w:sz w:val="18"/>
        </w:rPr>
        <w:t>A device that is an SR Storage SOP Class SCU may modify information in a SOP Instance that it has previously sent or received. When this SOP Instance is modified and sent to an SCP, it shall be assigned a new SOP Instance UID if any of the following conditions are met:</w:t>
      </w:r>
    </w:p>
    <w:bookmarkEnd w:id="8455"/>
    <w:bookmarkStart w:id="8456" w:name="idm4922278672"/>
    <w:bookmarkStart w:id="8457" w:name="idm4922278416"/>
    <w:bookmarkStart w:id="8458" w:name="para_c496cdfd_018c_49dd_9255_03a761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addition, removal or update of any Attribute within the SR Document General Module or SR Document Content Module;</w:t>
      </w:r>
    </w:p>
    <w:bookmarkEnd w:id="8458"/>
    <w:bookmarkEnd w:id="8457"/>
    <w:bookmarkEnd w:id="8456"/>
    <w:bookmarkStart w:id="8459" w:name="idm4922277296"/>
    <w:bookmarkStart w:id="8460" w:name="para_9301ac8e_ca68_4b2e_833a_4208c2c6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Series Instance UID (0020,000E);</w:t>
      </w:r>
    </w:p>
    <w:bookmarkEnd w:id="8460"/>
    <w:bookmarkEnd w:id="8459"/>
    <w:bookmarkStart w:id="8461" w:name="idm4922276240"/>
    <w:bookmarkStart w:id="8462" w:name="para_7bd01e58_b68c_4ad5_b237_b5cb014b5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modification of the Study Instance UID (0020,000D).</w:t>
      </w:r>
    </w:p>
    <w:bookmarkEnd w:id="8462"/>
    <w:bookmarkEnd w:id="8461"/>
    <w:bookmarkStart w:id="8463" w:name="sect_O_4"/>
    <w:p>
      <w:pPr>
        <w:spacing w:before="180" w:after="0" w:line="240" w:lineRule="auto"/>
      </w:pPr>
      <w:r>
        <w:rPr>
          <w:rFonts w:ascii="Arial" w:hAnsi="Arial"/>
          <w:b/>
          <w:color w:val="000000"/>
          <w:sz w:val="28"/>
        </w:rPr>
        <w:t>O.4 Conformance</w:t>
      </w:r>
    </w:p>
    <w:bookmarkEnd w:id="8463"/>
    <w:bookmarkStart w:id="8464" w:name="para_75751360_ca43_4101_990c_cf522d3474"/>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w:t>
        </w:r>
      </w:hyperlink>
      <w:r>
        <w:rPr>
          <w:rFonts w:ascii="Arial" w:hAnsi="Arial"/>
          <w:color w:val="000000"/>
          <w:sz w:val="18"/>
        </w:rPr>
        <w:t>, the following additional requirements are specified for Structured Reporting Storage SOP Classes:</w:t>
      </w:r>
    </w:p>
    <w:bookmarkEnd w:id="8464"/>
    <w:bookmarkStart w:id="8465" w:name="sect_O_4_1"/>
    <w:p>
      <w:pPr>
        <w:spacing w:before="180" w:after="0" w:line="240" w:lineRule="auto"/>
      </w:pPr>
      <w:r>
        <w:rPr>
          <w:rFonts w:ascii="Arial" w:hAnsi="Arial"/>
          <w:b/>
          <w:color w:val="000000"/>
          <w:sz w:val="24"/>
        </w:rPr>
        <w:t>O.4.1 Conformance Statement for an SCU</w:t>
      </w:r>
    </w:p>
    <w:bookmarkEnd w:id="8465"/>
    <w:bookmarkStart w:id="8466" w:name="para_8553b946_49af_4c79_a155_1495274871"/>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Classes as an SCU:</w:t>
      </w:r>
    </w:p>
    <w:bookmarkEnd w:id="8466"/>
    <w:bookmarkStart w:id="8467" w:name="idm4922269984"/>
    <w:bookmarkStart w:id="8468" w:name="idm4922269728"/>
    <w:bookmarkStart w:id="8469" w:name="para_8cec49eb_3f51_4376_8956_e192eedad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or other composite object Storage SOP Classes that are also supported by the SCU and may be referenced by instances of Structured Reporting Storage SOP Class.</w:t>
      </w:r>
    </w:p>
    <w:bookmarkEnd w:id="8469"/>
    <w:bookmarkEnd w:id="8468"/>
    <w:bookmarkEnd w:id="8467"/>
    <w:bookmarkStart w:id="8470" w:name="idm4922268560"/>
    <w:bookmarkStart w:id="8471" w:name="para_1f4518fc_826c_494e_a43b_aaa3414d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Value Types and Relationship Types that are supported by the SCU.</w:t>
      </w:r>
    </w:p>
    <w:bookmarkEnd w:id="8471"/>
    <w:bookmarkEnd w:id="8470"/>
    <w:bookmarkStart w:id="8472" w:name="idm4922267488"/>
    <w:bookmarkStart w:id="8473" w:name="para_a6e5a7e3_5241_49d3_ad28_65381bda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under which a new SOP Instance UID is generated for an existing SR Document.</w:t>
      </w:r>
    </w:p>
    <w:bookmarkEnd w:id="8473"/>
    <w:bookmarkEnd w:id="8472"/>
    <w:bookmarkStart w:id="8474" w:name="idm4922266400"/>
    <w:bookmarkStart w:id="8475" w:name="para_690f8519_4640_483e_bc7c_2489dff1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provides Query/Retrieve of Structured Reporting SOP Instances as an SCU, whether it supports the Optional Keys Concept Name Code Sequence or Content Template Sequence.</w:t>
      </w:r>
    </w:p>
    <w:bookmarkEnd w:id="8475"/>
    <w:bookmarkEnd w:id="8474"/>
    <w:bookmarkStart w:id="8476" w:name="idm4922265088"/>
    <w:p>
      <w:pPr>
        <w:keepNext/>
        <w:spacing w:before="180" w:after="0" w:line="240" w:lineRule="auto"/>
        <w:ind w:left="360" w:right="360" w:firstLine="0"/>
        <w:jc w:val="both"/>
      </w:pPr>
      <w:r>
        <w:rPr>
          <w:rFonts w:ascii="Arial" w:hAnsi="Arial"/>
          <w:color w:val="000000"/>
          <w:sz w:val="18"/>
        </w:rPr>
        <w:t>Note</w:t>
      </w:r>
    </w:p>
    <w:bookmarkEnd w:id="8476"/>
    <w:bookmarkStart w:id="8477" w:name="para_ab6cbfec_bac5_4d70_91e7_15f4bfd3da"/>
    <w:p>
      <w:pPr>
        <w:spacing w:before="180" w:after="0" w:line="240" w:lineRule="auto"/>
        <w:ind w:left="360" w:right="360" w:firstLine="0"/>
        <w:jc w:val="both"/>
      </w:pPr>
      <w:r>
        <w:rPr>
          <w:rFonts w:ascii="Arial" w:hAnsi="Arial"/>
          <w:color w:val="000000"/>
          <w:sz w:val="18"/>
        </w:rPr>
        <w:t>The description of the Value Types and Relationship Types that are supported by the SCU is particularly important for the Extensible SR SOP Class.</w:t>
      </w:r>
    </w:p>
    <w:bookmarkEnd w:id="8477"/>
    <w:bookmarkStart w:id="8478" w:name="sect_O_4_1_1"/>
    <w:p>
      <w:pPr>
        <w:spacing w:before="180" w:after="0" w:line="240" w:lineRule="auto"/>
      </w:pPr>
      <w:r>
        <w:rPr>
          <w:rFonts w:ascii="Arial" w:hAnsi="Arial"/>
          <w:b/>
          <w:color w:val="000000"/>
          <w:sz w:val="26"/>
        </w:rPr>
        <w:t>O.4.1.1 CAD SR SOP Classes</w:t>
      </w:r>
    </w:p>
    <w:bookmarkEnd w:id="8478"/>
    <w:bookmarkStart w:id="8479" w:name="para_2601a51b_432a_443c_afdf_11db5bafb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SOP Class as an SCU:</w:t>
      </w:r>
    </w:p>
    <w:bookmarkEnd w:id="8479"/>
    <w:bookmarkStart w:id="8480" w:name="idm4922261856"/>
    <w:bookmarkStart w:id="8481" w:name="idm4922261600"/>
    <w:bookmarkStart w:id="8482" w:name="para_5a63a58d_198d_4537_bff3_defdb1208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82"/>
    <w:bookmarkEnd w:id="8481"/>
    <w:bookmarkEnd w:id="8480"/>
    <w:bookmarkStart w:id="8483" w:name="idm4922260656"/>
    <w:bookmarkStart w:id="8484" w:name="idm4922260400"/>
    <w:bookmarkStart w:id="8485" w:name="para_00df7fed_9853_42d7_93e1_d69c4ca6d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Group 6014 Mammography Single Image Finding</w:t>
      </w:r>
    </w:p>
    <w:bookmarkEnd w:id="8485"/>
    <w:bookmarkEnd w:id="8484"/>
    <w:bookmarkEnd w:id="8483"/>
    <w:bookmarkStart w:id="8486" w:name="idm4922259328"/>
    <w:bookmarkStart w:id="8487" w:name="para_85c2fa95_1665_4ffe_af80_f13f3a79d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Group 6043 Types of Mammography CAD Analysis</w:t>
      </w:r>
    </w:p>
    <w:bookmarkEnd w:id="8487"/>
    <w:bookmarkEnd w:id="8486"/>
    <w:bookmarkStart w:id="8488" w:name="para_91ea532e_8681_43dd_b38c_239ba30170"/>
    <w:p>
      <w:pPr>
        <w:spacing w:before="180" w:after="0" w:line="240" w:lineRule="auto"/>
        <w:jc w:val="both"/>
      </w:pPr>
      <w:r>
        <w:rPr>
          <w:rFonts w:ascii="Arial" w:hAnsi="Arial"/>
          <w:color w:val="000000"/>
          <w:sz w:val="18"/>
        </w:rPr>
        <w:t>The following shall be documented in the Conformance Statement of any implementation claiming conformance to the Chest CAD SR SOP Class as an SCU:</w:t>
      </w:r>
    </w:p>
    <w:bookmarkEnd w:id="8488"/>
    <w:bookmarkStart w:id="8489" w:name="idm4922257104"/>
    <w:bookmarkStart w:id="8490" w:name="idm4922256848"/>
    <w:bookmarkStart w:id="8491" w:name="para_fae6ee55_fbf2_4783_bc61_119dd4168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491"/>
    <w:bookmarkEnd w:id="8490"/>
    <w:bookmarkEnd w:id="8489"/>
    <w:bookmarkStart w:id="8492" w:name="idm4922255904"/>
    <w:bookmarkStart w:id="8493" w:name="idm4922255648"/>
    <w:bookmarkStart w:id="8494" w:name="para_a34e2a93_1ce0_4ed3_953f_b5bf3665a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6101 Chest Finding or Feature, or Context ID 6102 Chest Finding or Feature Modifier</w:t>
      </w:r>
    </w:p>
    <w:bookmarkEnd w:id="8494"/>
    <w:bookmarkEnd w:id="8493"/>
    <w:bookmarkEnd w:id="8492"/>
    <w:bookmarkStart w:id="8495" w:name="idm4922254528"/>
    <w:bookmarkStart w:id="8496" w:name="para_1da907dd_9a49_40a8_955b_ab42007c9e"/>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496"/>
    <w:bookmarkEnd w:id="8495"/>
    <w:bookmarkStart w:id="8497" w:name="para_54aafb67_0679_461e_93d5_c0153cf280"/>
    <w:p>
      <w:pPr>
        <w:spacing w:before="180" w:after="0" w:line="240" w:lineRule="auto"/>
        <w:jc w:val="both"/>
      </w:pPr>
      <w:r>
        <w:rPr>
          <w:rFonts w:ascii="Arial" w:hAnsi="Arial"/>
          <w:color w:val="000000"/>
          <w:sz w:val="18"/>
        </w:rPr>
        <w:t>The following shall be documented in the Conformance Statement of any implementation claiming conformance to the Colon CAD SR SOP Class as an SCU:</w:t>
      </w:r>
    </w:p>
    <w:bookmarkEnd w:id="8497"/>
    <w:bookmarkStart w:id="8498" w:name="idm4922252320"/>
    <w:bookmarkStart w:id="8499" w:name="idm4922252064"/>
    <w:bookmarkStart w:id="8500" w:name="para_43488a98_967a_453d_ab39_5ee72d9a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types of detections and/or analyses the device is capable of performing:</w:t>
      </w:r>
    </w:p>
    <w:bookmarkEnd w:id="8500"/>
    <w:bookmarkEnd w:id="8499"/>
    <w:bookmarkEnd w:id="8498"/>
    <w:bookmarkStart w:id="8501" w:name="idm4922251120"/>
    <w:bookmarkStart w:id="8502" w:name="idm4922250864"/>
    <w:bookmarkStart w:id="8503" w:name="para_ee940825_e4b0_4afe_b4e3_cc4036f266"/>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detections listed in Context ID 6201 Colon Finding or Feature</w:t>
      </w:r>
    </w:p>
    <w:bookmarkEnd w:id="8503"/>
    <w:bookmarkEnd w:id="8502"/>
    <w:bookmarkEnd w:id="8501"/>
    <w:bookmarkStart w:id="8504" w:name="idm4922249792"/>
    <w:bookmarkStart w:id="8505" w:name="para_4f2d53bf_0b4e_4901_9abf_3bab998691"/>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From analyses listed in Context ID 6137 Types of CAD Analysis</w:t>
      </w:r>
    </w:p>
    <w:bookmarkEnd w:id="8505"/>
    <w:bookmarkEnd w:id="8504"/>
    <w:bookmarkStart w:id="8506" w:name="para_ecea39ba_1adf_41f1_a17d_93f2490ad1"/>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SCU that creates instances:</w:t>
      </w:r>
    </w:p>
    <w:bookmarkEnd w:id="8506"/>
    <w:bookmarkStart w:id="8507" w:name="idm4922247536"/>
    <w:bookmarkStart w:id="8508" w:name="idm4922247280"/>
    <w:bookmarkStart w:id="8509" w:name="para_3a3ca1d3_67b3_40f8_b668_bff83d29a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optional content items are supported</w:t>
      </w:r>
    </w:p>
    <w:bookmarkEnd w:id="8509"/>
    <w:bookmarkEnd w:id="8508"/>
    <w:bookmarkEnd w:id="8507"/>
    <w:bookmarkStart w:id="8510" w:name="idm4922246288"/>
    <w:bookmarkStart w:id="8511" w:name="para_508efd22_5c72_439e_9667_97e20467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"Presentation Optional", and whether a CAD Operating Point value will be included with each Single Image Finding that has Rendering Intent of "Presentation Optional"</w:t>
      </w:r>
    </w:p>
    <w:bookmarkEnd w:id="8511"/>
    <w:bookmarkEnd w:id="8510"/>
    <w:bookmarkStart w:id="8512" w:name="idm4922245056"/>
    <w:bookmarkStart w:id="8513" w:name="para_fa353538_99f4_4e74_8a2f_b1e39d470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Recommendations for the conditions under which content items with Rendering Intent of "Presentation Optional" should be rendered, based on CAD Operating Point or otherwise</w:t>
      </w:r>
    </w:p>
    <w:bookmarkEnd w:id="8513"/>
    <w:bookmarkEnd w:id="8512"/>
    <w:bookmarkStart w:id="8514" w:name="idm4922243888"/>
    <w:bookmarkStart w:id="8515" w:name="para_2c24ede0_8cf1_4781_9d40_1197ce1f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content items are assigned Rendering Intent of "Not for Presentation"</w:t>
      </w:r>
    </w:p>
    <w:bookmarkEnd w:id="8515"/>
    <w:bookmarkEnd w:id="8514"/>
    <w:bookmarkStart w:id="8516" w:name="sect_O_4_1_2"/>
    <w:p>
      <w:pPr>
        <w:spacing w:before="180" w:after="0" w:line="240" w:lineRule="auto"/>
      </w:pPr>
      <w:r>
        <w:rPr>
          <w:rFonts w:ascii="Arial" w:hAnsi="Arial"/>
          <w:b/>
          <w:color w:val="000000"/>
          <w:sz w:val="26"/>
        </w:rPr>
        <w:t>O.4.1.2 Ultrasound SR SOP Classes</w:t>
      </w:r>
    </w:p>
    <w:bookmarkEnd w:id="8516"/>
    <w:bookmarkStart w:id="8517" w:name="para_8fade32d_c993_40f8_bb1f_05e4ca9654"/>
    <w:p>
      <w:pPr>
        <w:spacing w:before="180" w:after="0" w:line="240" w:lineRule="auto"/>
        <w:jc w:val="both"/>
      </w:pPr>
      <w:r>
        <w:rPr>
          <w:rFonts w:ascii="Arial" w:hAnsi="Arial"/>
          <w:color w:val="000000"/>
          <w:sz w:val="18"/>
        </w:rPr>
        <w:t>The following shall be documented in the Conformance Statement of any SR creator implementation claiming conformance to the Simplified Adult Echo SR SOP Class as an SCU:</w:t>
      </w:r>
    </w:p>
    <w:bookmarkEnd w:id="8517"/>
    <w:bookmarkStart w:id="8518" w:name="idm4922240448"/>
    <w:bookmarkStart w:id="8519" w:name="idm4922240192"/>
    <w:bookmarkStart w:id="8520" w:name="para_89522315_d73a_46e5_b6c5_a278668d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all the measurement codes from </w:t>
      </w:r>
      <w:hyperlink r:id="r590">
        <w:r>
          <w:rPr>
            <w:rFonts w:ascii="Arial" w:hAnsi="Arial"/>
            <w:color w:val="000000"/>
            <w:sz w:val="18"/>
          </w:rPr>
          <w:t>CID 12300 “Core Echo Measurements”</w:t>
        </w:r>
      </w:hyperlink>
      <w:r>
        <w:rPr>
          <w:rFonts w:ascii="Arial" w:hAnsi="Arial"/>
          <w:color w:val="000000"/>
          <w:sz w:val="18"/>
        </w:rPr>
        <w:t xml:space="preserve"> supported by the device for use in </w:t>
      </w:r>
      <w:hyperlink r:id="r591">
        <w:r>
          <w:rPr>
            <w:rFonts w:ascii="Arial" w:hAnsi="Arial"/>
            <w:color w:val="000000"/>
            <w:sz w:val="18"/>
          </w:rPr>
          <w:t>TID 5301 “Pre-coordinated Echo Measurement”</w:t>
        </w:r>
      </w:hyperlink>
      <w:r>
        <w:rPr>
          <w:rFonts w:ascii="Arial" w:hAnsi="Arial"/>
          <w:color w:val="000000"/>
          <w:sz w:val="18"/>
        </w:rPr>
        <w:t>.</w:t>
      </w:r>
    </w:p>
    <w:bookmarkEnd w:id="8520"/>
    <w:bookmarkEnd w:id="8519"/>
    <w:bookmarkEnd w:id="8518"/>
    <w:bookmarkStart w:id="8521" w:name="idm4922237344"/>
    <w:bookmarkStart w:id="8522" w:name="para_359ce4b1_a659_4174_b86e_d3b277ae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initial measurement codes supported by the device for use in Row 1 or 2 of </w:t>
      </w:r>
      <w:hyperlink r:id="r592">
        <w:r>
          <w:rPr>
            <w:rFonts w:ascii="Arial" w:hAnsi="Arial"/>
            <w:color w:val="000000"/>
            <w:sz w:val="18"/>
          </w:rPr>
          <w:t>TID 5302 “Post-coordinated Echo Measurement”</w:t>
        </w:r>
      </w:hyperlink>
      <w:r>
        <w:rPr>
          <w:rFonts w:ascii="Arial" w:hAnsi="Arial"/>
          <w:color w:val="000000"/>
          <w:sz w:val="18"/>
        </w:rPr>
        <w:t>.</w:t>
      </w:r>
    </w:p>
    <w:bookmarkEnd w:id="8522"/>
    <w:bookmarkEnd w:id="8521"/>
    <w:bookmarkStart w:id="8523" w:name="idm4922235456"/>
    <w:bookmarkStart w:id="8524" w:name="idm4922235200"/>
    <w:bookmarkStart w:id="8525" w:name="para_5872f7e0_ce35_48d2_86b2_fd1f204fb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Optionally, a table of the </w:t>
      </w:r>
      <w:hyperlink r:id="r593">
        <w:r>
          <w:rPr>
            <w:rFonts w:ascii="Arial" w:hAnsi="Arial"/>
            <w:color w:val="000000"/>
            <w:sz w:val="18"/>
          </w:rPr>
          <w:t>TID 5302</w:t>
        </w:r>
      </w:hyperlink>
      <w:r>
        <w:rPr>
          <w:rFonts w:ascii="Arial" w:hAnsi="Arial"/>
          <w:color w:val="000000"/>
          <w:sz w:val="18"/>
        </w:rPr>
        <w:t xml:space="preserve"> post-coordinated modifer values associated with each measurement code.</w:t>
      </w:r>
    </w:p>
    <w:bookmarkEnd w:id="8525"/>
    <w:bookmarkEnd w:id="8524"/>
    <w:bookmarkEnd w:id="8523"/>
    <w:bookmarkStart w:id="8526" w:name="idm4922232944"/>
    <w:bookmarkStart w:id="8527" w:name="para_6a075501_7970_4280_89a6_9c7341cf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list of any extension codes added to </w:t>
      </w:r>
      <w:hyperlink r:id="r594">
        <w:r>
          <w:rPr>
            <w:rFonts w:ascii="Arial" w:hAnsi="Arial"/>
            <w:color w:val="000000"/>
            <w:sz w:val="18"/>
          </w:rPr>
          <w:t>CID 12301 “Measurement Selection Reasons”</w:t>
        </w:r>
      </w:hyperlink>
      <w:r>
        <w:rPr>
          <w:rFonts w:ascii="Arial" w:hAnsi="Arial"/>
          <w:color w:val="000000"/>
          <w:sz w:val="18"/>
        </w:rPr>
        <w:t xml:space="preserve">, </w:t>
      </w:r>
      <w:hyperlink r:id="r595">
        <w:r>
          <w:rPr>
            <w:rFonts w:ascii="Arial" w:hAnsi="Arial"/>
            <w:color w:val="000000"/>
            <w:sz w:val="18"/>
          </w:rPr>
          <w:t>CID 12304 “Echo Measured Properties”</w:t>
        </w:r>
      </w:hyperlink>
      <w:r>
        <w:rPr>
          <w:rFonts w:ascii="Arial" w:hAnsi="Arial"/>
          <w:color w:val="000000"/>
          <w:sz w:val="18"/>
        </w:rPr>
        <w:t xml:space="preserve">, </w:t>
      </w:r>
      <w:hyperlink r:id="r596">
        <w:r>
          <w:rPr>
            <w:rFonts w:ascii="Arial" w:hAnsi="Arial"/>
            <w:color w:val="000000"/>
            <w:sz w:val="18"/>
          </w:rPr>
          <w:t>CID 12305 “Basic Echo Anatomic Sites”</w:t>
        </w:r>
      </w:hyperlink>
      <w:r>
        <w:rPr>
          <w:rFonts w:ascii="Arial" w:hAnsi="Arial"/>
          <w:color w:val="000000"/>
          <w:sz w:val="18"/>
        </w:rPr>
        <w:t xml:space="preserve">, </w:t>
      </w:r>
      <w:hyperlink r:id="r597">
        <w:r>
          <w:rPr>
            <w:rFonts w:ascii="Arial" w:hAnsi="Arial"/>
            <w:color w:val="000000"/>
            <w:sz w:val="18"/>
          </w:rPr>
          <w:t>CID 12307 “Cardiac Phases and Time Points”</w:t>
        </w:r>
      </w:hyperlink>
      <w:r>
        <w:rPr>
          <w:rFonts w:ascii="Arial" w:hAnsi="Arial"/>
          <w:color w:val="000000"/>
          <w:sz w:val="18"/>
        </w:rPr>
        <w:t xml:space="preserve">, </w:t>
      </w:r>
      <w:hyperlink r:id="r598">
        <w:r>
          <w:rPr>
            <w:rFonts w:ascii="Arial" w:hAnsi="Arial"/>
            <w:color w:val="000000"/>
            <w:sz w:val="18"/>
          </w:rPr>
          <w:t>CID 12227 “Echocardiography Measurement Method”</w:t>
        </w:r>
      </w:hyperlink>
      <w:r>
        <w:rPr>
          <w:rFonts w:ascii="Arial" w:hAnsi="Arial"/>
          <w:color w:val="000000"/>
          <w:sz w:val="18"/>
        </w:rPr>
        <w:t>.</w:t>
      </w:r>
    </w:p>
    <w:bookmarkEnd w:id="8527"/>
    <w:bookmarkEnd w:id="8526"/>
    <w:bookmarkStart w:id="8528" w:name="sect_O_4_2"/>
    <w:p>
      <w:pPr>
        <w:spacing w:before="180" w:after="0" w:line="240" w:lineRule="auto"/>
      </w:pPr>
      <w:r>
        <w:rPr>
          <w:rFonts w:ascii="Arial" w:hAnsi="Arial"/>
          <w:b/>
          <w:color w:val="000000"/>
          <w:sz w:val="24"/>
        </w:rPr>
        <w:t>O.4.2 Conformance Statement for an SCP</w:t>
      </w:r>
    </w:p>
    <w:bookmarkEnd w:id="8528"/>
    <w:bookmarkStart w:id="8529" w:name="para_485275fe_9b21_46bf_bc39_a9f2e1494e"/>
    <w:p>
      <w:pPr>
        <w:spacing w:before="180" w:after="0" w:line="240" w:lineRule="auto"/>
        <w:jc w:val="both"/>
      </w:pPr>
      <w:r>
        <w:rPr>
          <w:rFonts w:ascii="Arial" w:hAnsi="Arial"/>
          <w:color w:val="000000"/>
          <w:sz w:val="18"/>
        </w:rPr>
        <w:t>The following shall be documented in the Conformance Statement of any implementation claiming conformance to the Structured Reporting Storage SOP Class as an SCP:</w:t>
      </w:r>
    </w:p>
    <w:bookmarkEnd w:id="8529"/>
    <w:bookmarkStart w:id="8530" w:name="idm4922224832"/>
    <w:bookmarkStart w:id="8531" w:name="idm4922224576"/>
    <w:bookmarkStart w:id="8532" w:name="para_b22f6a4d_06b3_4fb4_8e92_819ebf70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the structured report contained in a SOP Instance of the Class, the general form in which the structured report related Attributes are rendered.</w:t>
      </w:r>
    </w:p>
    <w:bookmarkEnd w:id="8532"/>
    <w:bookmarkEnd w:id="8531"/>
    <w:bookmarkEnd w:id="8530"/>
    <w:bookmarkStart w:id="8533" w:name="idm4922223328"/>
    <w:bookmarkStart w:id="8534" w:name="para_b3b0593d_7bd8_45c5_99eb_edd1bed3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the Image or other composite object Storage SOP Classes that are also supported by the SCP and may be referenced by instances of the Structured Reporting Storage SOP Class, and whether or not they will be displayed or otherwise rendered.</w:t>
      </w:r>
    </w:p>
    <w:bookmarkEnd w:id="8534"/>
    <w:bookmarkEnd w:id="8533"/>
    <w:bookmarkStart w:id="8535" w:name="idm4922222032"/>
    <w:bookmarkStart w:id="8536" w:name="para_bb4f5f74_9a67_4128_bd81_5216f647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Structured Reporting Storage SOP Class that is displaying or otherwise rendering an image or other composite object referred to by a SOP Instance of the Class, the manner in which the structured report related Attributes (such as spatial coordinates and referenced presentation states) are used to influence the display of the image or object.</w:t>
      </w:r>
    </w:p>
    <w:bookmarkEnd w:id="8536"/>
    <w:bookmarkEnd w:id="8535"/>
    <w:bookmarkStart w:id="8537" w:name="idm4922220672"/>
    <w:bookmarkStart w:id="8538" w:name="para_446ee8e5_03e6_4b85_84f3_93dc2493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implementation supports Query/Retrieve of Structured Reporting SOP Instances as an SCP, whether it supports the Optional Keys Concept Name Code Sequence or Content Template Sequence.</w:t>
      </w:r>
    </w:p>
    <w:bookmarkEnd w:id="8538"/>
    <w:bookmarkEnd w:id="8537"/>
    <w:bookmarkStart w:id="8539" w:name="sect_O_4_2_1"/>
    <w:p>
      <w:pPr>
        <w:spacing w:before="180" w:after="0" w:line="240" w:lineRule="auto"/>
      </w:pPr>
      <w:r>
        <w:rPr>
          <w:rFonts w:ascii="Arial" w:hAnsi="Arial"/>
          <w:b/>
          <w:color w:val="000000"/>
          <w:sz w:val="26"/>
        </w:rPr>
        <w:t>O.4.2.1 CAD SR SOP Classes</w:t>
      </w:r>
    </w:p>
    <w:bookmarkEnd w:id="8539"/>
    <w:bookmarkStart w:id="8540" w:name="para_35930617_40c9_4c34_8c58_b7946ca43b"/>
    <w:p>
      <w:pPr>
        <w:spacing w:before="180" w:after="0" w:line="240" w:lineRule="auto"/>
        <w:jc w:val="both"/>
      </w:pPr>
      <w:r>
        <w:rPr>
          <w:rFonts w:ascii="Arial" w:hAnsi="Arial"/>
          <w:color w:val="000000"/>
          <w:sz w:val="18"/>
        </w:rPr>
        <w:t>The following shall be documented in the Conformance Statement of any implementation claiming conformance to the Mammography CAD SR, Chest CAD SR or Colon CAD SR SOP Classes as an SCP:</w:t>
      </w:r>
    </w:p>
    <w:bookmarkEnd w:id="8540"/>
    <w:bookmarkStart w:id="8541" w:name="idm4922217248"/>
    <w:bookmarkStart w:id="8542" w:name="idm4922216992"/>
    <w:bookmarkStart w:id="8543" w:name="para_49a2074b_709c_4b89_b4c0_97b63ba1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Conditions under which the SCP will render content items with Rendering Intent concept modifier set to "Presentation Optional"</w:t>
      </w:r>
    </w:p>
    <w:bookmarkEnd w:id="8543"/>
    <w:bookmarkEnd w:id="8542"/>
    <w:bookmarkEnd w:id="8541"/>
    <w:bookmarkStart w:id="8544" w:name="sect_O_4_2_2"/>
    <w:p>
      <w:pPr>
        <w:spacing w:before="180" w:after="0" w:line="240" w:lineRule="auto"/>
      </w:pPr>
      <w:r>
        <w:rPr>
          <w:rFonts w:ascii="Arial" w:hAnsi="Arial"/>
          <w:b/>
          <w:color w:val="000000"/>
          <w:sz w:val="26"/>
        </w:rPr>
        <w:t>O.4.2.2 Extensible SR SOP Class</w:t>
      </w:r>
    </w:p>
    <w:bookmarkEnd w:id="8544"/>
    <w:bookmarkStart w:id="8545" w:name="para_95041e85_f6fb_44d1_baab_bd44e0c430"/>
    <w:p>
      <w:pPr>
        <w:spacing w:before="180" w:after="0" w:line="240" w:lineRule="auto"/>
        <w:jc w:val="both"/>
      </w:pPr>
      <w:r>
        <w:rPr>
          <w:rFonts w:ascii="Arial" w:hAnsi="Arial"/>
          <w:color w:val="000000"/>
          <w:sz w:val="18"/>
        </w:rPr>
        <w:t>The following shall be documented in the Conformance Statement of any implementation claiming conformance to the Extensible SR SOP Class as an SCP:</w:t>
      </w:r>
    </w:p>
    <w:bookmarkEnd w:id="8545"/>
    <w:bookmarkStart w:id="8546" w:name="idm4922213536"/>
    <w:bookmarkStart w:id="8547" w:name="idm4922213280"/>
    <w:bookmarkStart w:id="8548" w:name="para_829ea51b_5e7a_4592_ab43_5884c7b1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and warnings generated when encountering unsupported Content Items, Value Types and Relationship Types</w:t>
      </w:r>
    </w:p>
    <w:bookmarkEnd w:id="8548"/>
    <w:bookmarkEnd w:id="8547"/>
    <w:bookmarkEnd w:id="8546"/>
    <w:p>
      <w:pPr>
        <w:sectPr>
          <w:headerReference w:type="default" r:id="r584"/>
          <w:headerReference w:type="even" r:id="r585"/>
          <w:headerReference w:type="first" r:id="r583"/>
          <w:footerReference w:type="default" r:id="r587"/>
          <w:footerReference w:type="even" r:id="r588"/>
          <w:footerReference w:type="first" r:id="r586"/>
          <w:pgSz w:w="12240" w:h="15840"/>
          <w:pgMar w:top="1440" w:bottom="1440" w:left="1080" w:right="720" w:header="720" w:footer="720" w:gutter="0"/>
          <w:pgNumType w:fmt="decimal"/>
          <w:titlePg/>
        </w:sectPr>
      </w:pPr>
    </w:p>
    <w:bookmarkStart w:id="8549" w:name="chapter_P"/>
    <w:p>
      <w:pPr>
        <w:keepNext/>
        <w:spacing w:before="180" w:after="0" w:line="240" w:lineRule="auto"/>
      </w:pPr>
      <w:r>
        <w:rPr>
          <w:rFonts w:ascii="Arial" w:hAnsi="Arial"/>
          <w:b/>
          <w:color w:val="000000"/>
          <w:sz w:val="50"/>
        </w:rPr>
        <w:t>P Application Event Logging Service Class (Normative)</w:t>
      </w:r>
    </w:p>
    <w:bookmarkEnd w:id="8549"/>
    <w:bookmarkStart w:id="8550" w:name="sect_P_1"/>
    <w:p>
      <w:pPr>
        <w:spacing w:before="180" w:after="0" w:line="240" w:lineRule="auto"/>
      </w:pPr>
      <w:r>
        <w:rPr>
          <w:rFonts w:ascii="Arial" w:hAnsi="Arial"/>
          <w:b/>
          <w:color w:val="000000"/>
          <w:sz w:val="28"/>
        </w:rPr>
        <w:t>P.1 Overview</w:t>
      </w:r>
    </w:p>
    <w:bookmarkEnd w:id="8550"/>
    <w:bookmarkStart w:id="8551" w:name="sect_P_1_1"/>
    <w:p>
      <w:pPr>
        <w:spacing w:before="180" w:after="0" w:line="240" w:lineRule="auto"/>
      </w:pPr>
      <w:r>
        <w:rPr>
          <w:rFonts w:ascii="Arial" w:hAnsi="Arial"/>
          <w:b/>
          <w:color w:val="000000"/>
          <w:sz w:val="24"/>
        </w:rPr>
        <w:t>P.1.1 Scope</w:t>
      </w:r>
    </w:p>
    <w:bookmarkEnd w:id="8551"/>
    <w:bookmarkStart w:id="8552" w:name="para_c399e8ad_d2c0_4e6b_beca_c84702f361"/>
    <w:p>
      <w:pPr>
        <w:spacing w:before="180" w:after="0" w:line="240" w:lineRule="auto"/>
        <w:jc w:val="both"/>
      </w:pPr>
      <w:r>
        <w:rPr>
          <w:rFonts w:ascii="Arial" w:hAnsi="Arial"/>
          <w:color w:val="000000"/>
          <w:sz w:val="18"/>
        </w:rPr>
        <w:t>The Application Event Logging Service Class defines an application-level class-of-service that facilitates the network transfer of Event Log Records to be logged or recorded in a central location.</w:t>
      </w:r>
    </w:p>
    <w:bookmarkEnd w:id="8552"/>
    <w:bookmarkStart w:id="8553" w:name="para_908d0592_9bdb_48f7_a670_588c32651a"/>
    <w:p>
      <w:pPr>
        <w:spacing w:before="180" w:after="0" w:line="240" w:lineRule="auto"/>
        <w:jc w:val="both"/>
      </w:pPr>
      <w:r>
        <w:rPr>
          <w:rFonts w:ascii="Arial" w:hAnsi="Arial"/>
          <w:color w:val="000000"/>
          <w:sz w:val="18"/>
        </w:rPr>
        <w:t>The Application Event Logging Service Class addresses the class of application specific logs (e.g., procedural event logs) that are managed by a medical application. The Application Event Logging Service Class does not specify the means of accessing the central logs.</w:t>
      </w:r>
    </w:p>
    <w:bookmarkEnd w:id="8553"/>
    <w:bookmarkStart w:id="8554" w:name="idm4922205824"/>
    <w:p>
      <w:pPr>
        <w:keepNext/>
        <w:spacing w:before="180" w:after="0" w:line="240" w:lineRule="auto"/>
        <w:ind w:left="360" w:right="360" w:firstLine="0"/>
        <w:jc w:val="both"/>
      </w:pPr>
      <w:r>
        <w:rPr>
          <w:rFonts w:ascii="Arial" w:hAnsi="Arial"/>
          <w:color w:val="000000"/>
          <w:sz w:val="18"/>
        </w:rPr>
        <w:t>Note</w:t>
      </w:r>
    </w:p>
    <w:bookmarkEnd w:id="8554"/>
    <w:bookmarkStart w:id="8555" w:name="para_720bad7f_a061_4ba4_bf54_971ba823ab"/>
    <w:p>
      <w:pPr>
        <w:spacing w:before="180" w:after="0" w:line="240" w:lineRule="auto"/>
        <w:ind w:left="360" w:right="360" w:firstLine="0"/>
        <w:jc w:val="both"/>
      </w:pPr>
      <w:r>
        <w:rPr>
          <w:rFonts w:ascii="Arial" w:hAnsi="Arial"/>
          <w:color w:val="000000"/>
          <w:sz w:val="18"/>
        </w:rPr>
        <w:t>This Service Class does not address system security or audit logs that are managed by general system logging applications and may use non-DICOM protocols (e.g., SYSLOG).</w:t>
      </w:r>
    </w:p>
    <w:bookmarkEnd w:id="8555"/>
    <w:bookmarkStart w:id="8556" w:name="sect_P_1_2"/>
    <w:p>
      <w:pPr>
        <w:spacing w:before="180" w:after="0" w:line="240" w:lineRule="auto"/>
      </w:pPr>
      <w:r>
        <w:rPr>
          <w:rFonts w:ascii="Arial" w:hAnsi="Arial"/>
          <w:b/>
          <w:color w:val="000000"/>
          <w:sz w:val="24"/>
        </w:rPr>
        <w:t>P.1.2 Service Definition</w:t>
      </w:r>
    </w:p>
    <w:bookmarkEnd w:id="8556"/>
    <w:bookmarkStart w:id="8557" w:name="para_77e3f6ae_af18_4568_83ed_924ccc6535"/>
    <w:p>
      <w:pPr>
        <w:spacing w:before="180" w:after="0" w:line="240" w:lineRule="auto"/>
        <w:jc w:val="both"/>
      </w:pPr>
      <w:r>
        <w:rPr>
          <w:rFonts w:ascii="Arial" w:hAnsi="Arial"/>
          <w:color w:val="000000"/>
          <w:sz w:val="18"/>
        </w:rPr>
        <w:t xml:space="preserve">Two peer DICOM AEs implement a SOP Class of the Application Event Logging Service Class with one serving in the SCU role and one serving in the SCP role. SOP Classes of the Application Event Logging Service Class are implemented using the DIMSE-N N-ACTION service as defined in </w:t>
      </w:r>
      <w:hyperlink r:id="r605">
        <w:r>
          <w:rPr>
            <w:rFonts w:ascii="Arial" w:hAnsi="Arial"/>
            <w:color w:val="000000"/>
            <w:sz w:val="18"/>
          </w:rPr>
          <w:t>PS3.7</w:t>
        </w:r>
      </w:hyperlink>
      <w:r>
        <w:rPr>
          <w:rFonts w:ascii="Arial" w:hAnsi="Arial"/>
          <w:color w:val="000000"/>
          <w:sz w:val="18"/>
        </w:rPr>
        <w:t>.</w:t>
      </w:r>
    </w:p>
    <w:bookmarkEnd w:id="8557"/>
    <w:bookmarkStart w:id="8558" w:name="para_d82af7b7_6d5f_4ef4_ab38_e84df760e4"/>
    <w:p>
      <w:pPr>
        <w:spacing w:before="180" w:after="0" w:line="240" w:lineRule="auto"/>
        <w:jc w:val="both"/>
      </w:pPr>
      <w:r>
        <w:rPr>
          <w:rFonts w:ascii="Arial" w:hAnsi="Arial"/>
          <w:color w:val="000000"/>
          <w:sz w:val="18"/>
        </w:rPr>
        <w:t>The N-ACTION service conveys the following semantics:</w:t>
      </w:r>
    </w:p>
    <w:bookmarkEnd w:id="8558"/>
    <w:bookmarkStart w:id="8559" w:name="idm4922200720"/>
    <w:bookmarkStart w:id="8560" w:name="idm4922200464"/>
    <w:bookmarkStart w:id="8561" w:name="para_d7112346_bc3e_4661_a8cd_7d566f995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notifies the SCP that an event has occurred that the SCP should record in a log. The Action Information of the N-ACTION-RQ contains the information about the event.</w:t>
      </w:r>
    </w:p>
    <w:bookmarkEnd w:id="8561"/>
    <w:bookmarkEnd w:id="8560"/>
    <w:bookmarkEnd w:id="8559"/>
    <w:bookmarkStart w:id="8562" w:name="idm4922199296"/>
    <w:bookmarkStart w:id="8563" w:name="para_27b2bb3c_c7f0_45a0_8652_b4e078b6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responds with a confirmation of the status of the recording action.</w:t>
      </w:r>
    </w:p>
    <w:bookmarkEnd w:id="8563"/>
    <w:bookmarkEnd w:id="8562"/>
    <w:bookmarkStart w:id="8564" w:name="para_16f436ad_af5e_44a8_a68d_88187460c1"/>
    <w:p>
      <w:pPr>
        <w:spacing w:before="180" w:after="0" w:line="240" w:lineRule="auto"/>
        <w:jc w:val="both"/>
      </w:pPr>
      <w:r>
        <w:rPr>
          <w:rFonts w:ascii="Arial" w:hAnsi="Arial"/>
          <w:color w:val="000000"/>
          <w:sz w:val="18"/>
        </w:rPr>
        <w:t xml:space="preserve">The association negotiation procedure is used to negotiate the supported SOP Classes. </w:t>
      </w:r>
      <w:hyperlink r:id="r606">
        <w:r>
          <w:rPr>
            <w:rFonts w:ascii="Arial" w:hAnsi="Arial"/>
            <w:color w:val="000000"/>
            <w:sz w:val="18"/>
          </w:rPr>
          <w:t>PS3.7</w:t>
        </w:r>
      </w:hyperlink>
      <w:r>
        <w:rPr>
          <w:rFonts w:ascii="Arial" w:hAnsi="Arial"/>
          <w:color w:val="000000"/>
          <w:sz w:val="18"/>
        </w:rPr>
        <w:t xml:space="preserve"> specifies the association procedure. The Application Event Logging Service Class does not support extended negotiation.</w:t>
      </w:r>
    </w:p>
    <w:bookmarkEnd w:id="8564"/>
    <w:bookmarkStart w:id="8565" w:name="para_3d131bc3_be99_47a7_ad2b_e140d62068"/>
    <w:p>
      <w:pPr>
        <w:spacing w:before="180" w:after="0" w:line="240" w:lineRule="auto"/>
        <w:jc w:val="both"/>
      </w:pPr>
      <w:r>
        <w:rPr>
          <w:rFonts w:ascii="Arial" w:hAnsi="Arial"/>
          <w:color w:val="000000"/>
          <w:sz w:val="18"/>
        </w:rPr>
        <w:t>The release of an association shall not have any effect on the contents of the log managed by the SCP.</w:t>
      </w:r>
    </w:p>
    <w:bookmarkEnd w:id="8565"/>
    <w:bookmarkStart w:id="8566" w:name="sect_P_2"/>
    <w:p>
      <w:pPr>
        <w:spacing w:before="180" w:after="0" w:line="240" w:lineRule="auto"/>
      </w:pPr>
      <w:r>
        <w:rPr>
          <w:rFonts w:ascii="Arial" w:hAnsi="Arial"/>
          <w:b/>
          <w:color w:val="000000"/>
          <w:sz w:val="28"/>
        </w:rPr>
        <w:t>P.2 Procedural Event Logging SOP Class Definition</w:t>
      </w:r>
    </w:p>
    <w:bookmarkEnd w:id="8566"/>
    <w:bookmarkStart w:id="8567" w:name="para_e476034a_276a_4cc4_a16a_ad9fceb388"/>
    <w:p>
      <w:pPr>
        <w:spacing w:before="180" w:after="0" w:line="240" w:lineRule="auto"/>
        <w:jc w:val="both"/>
      </w:pPr>
      <w:r>
        <w:rPr>
          <w:rFonts w:ascii="Arial" w:hAnsi="Arial"/>
          <w:color w:val="000000"/>
          <w:sz w:val="18"/>
        </w:rPr>
        <w:t xml:space="preserve">The Procedural Event Logging SOP Class allows SCUs to report to an SCP the events that are to be recorded in a Procedure Log SOP Instance, as described in </w:t>
      </w:r>
      <w:hyperlink r:id="r607">
        <w:r>
          <w:rPr>
            <w:rFonts w:ascii="Arial" w:hAnsi="Arial"/>
            <w:color w:val="000000"/>
            <w:sz w:val="18"/>
          </w:rPr>
          <w:t>PS3.3</w:t>
        </w:r>
      </w:hyperlink>
      <w:r>
        <w:rPr>
          <w:rFonts w:ascii="Arial" w:hAnsi="Arial"/>
          <w:color w:val="000000"/>
          <w:sz w:val="18"/>
        </w:rPr>
        <w:t>. This allows multiple devices participating in a Study to cooperatively construct a log of events that occur during that Study.</w:t>
      </w:r>
    </w:p>
    <w:bookmarkEnd w:id="8567"/>
    <w:bookmarkStart w:id="8568" w:name="para_8b5e05d9_6488_412f_899e_658ceebdbf"/>
    <w:p>
      <w:pPr>
        <w:spacing w:before="180" w:after="0" w:line="240" w:lineRule="auto"/>
        <w:jc w:val="both"/>
      </w:pPr>
      <w:r>
        <w:rPr>
          <w:rFonts w:ascii="Arial" w:hAnsi="Arial"/>
          <w:color w:val="000000"/>
          <w:sz w:val="18"/>
        </w:rPr>
        <w:t>The multiple procedural events reported through this SOP Class are related by Patient ID, Study Instance UID, Study ID, and/or Performed Location. The mechanism by which multiple devices obtain these shared identifiers is not defined by this SOP Class.</w:t>
      </w:r>
    </w:p>
    <w:bookmarkEnd w:id="8568"/>
    <w:bookmarkStart w:id="8569" w:name="idm4922191344"/>
    <w:p>
      <w:pPr>
        <w:keepNext/>
        <w:spacing w:before="180" w:after="0" w:line="240" w:lineRule="auto"/>
        <w:ind w:left="360" w:right="360" w:firstLine="0"/>
        <w:jc w:val="both"/>
      </w:pPr>
      <w:r>
        <w:rPr>
          <w:rFonts w:ascii="Arial" w:hAnsi="Arial"/>
          <w:color w:val="000000"/>
          <w:sz w:val="18"/>
        </w:rPr>
        <w:t>Note</w:t>
      </w:r>
    </w:p>
    <w:bookmarkEnd w:id="8569"/>
    <w:bookmarkStart w:id="8570" w:name="para_4af2285a_a0e3_45a6_890a_4ee23fca6f"/>
    <w:p>
      <w:pPr>
        <w:spacing w:before="180" w:after="0" w:line="240" w:lineRule="auto"/>
        <w:ind w:left="360" w:right="360" w:firstLine="0"/>
        <w:jc w:val="both"/>
      </w:pPr>
      <w:r>
        <w:rPr>
          <w:rFonts w:ascii="Arial" w:hAnsi="Arial"/>
          <w:color w:val="000000"/>
          <w:sz w:val="18"/>
        </w:rPr>
        <w:t>The Modality Worklist or UPS SOP Classes may be used for this purpose. For simple devices that cannot support worklist SOP Classes, the SCP may be able to use Performed Location, or the SCU AE Title, to relate the use of the device to a particular procedure.</w:t>
      </w:r>
    </w:p>
    <w:bookmarkEnd w:id="8570"/>
    <w:bookmarkStart w:id="8571" w:name="para_a3417bbf_21d4_43f0_8fa6_63d215e153"/>
    <w:p>
      <w:pPr>
        <w:spacing w:before="180" w:after="0" w:line="240" w:lineRule="auto"/>
        <w:jc w:val="both"/>
      </w:pPr>
      <w:r>
        <w:rPr>
          <w:rFonts w:ascii="Arial" w:hAnsi="Arial"/>
          <w:color w:val="000000"/>
          <w:sz w:val="18"/>
        </w:rPr>
        <w:t>The SCP may also provide for recording events for which the SCU does not provide identifiers for matching. The mechanism by which the SCP determines the association of such an unidentified event with the log for a specific procedure is not defined by this SOP Class.</w:t>
      </w:r>
    </w:p>
    <w:bookmarkEnd w:id="8571"/>
    <w:bookmarkStart w:id="8572" w:name="idm4922189200"/>
    <w:p>
      <w:pPr>
        <w:keepNext/>
        <w:spacing w:before="180" w:after="0" w:line="240" w:lineRule="auto"/>
        <w:ind w:left="360" w:right="360" w:firstLine="0"/>
        <w:jc w:val="both"/>
      </w:pPr>
      <w:r>
        <w:rPr>
          <w:rFonts w:ascii="Arial" w:hAnsi="Arial"/>
          <w:color w:val="000000"/>
          <w:sz w:val="18"/>
        </w:rPr>
        <w:t>Note</w:t>
      </w:r>
    </w:p>
    <w:bookmarkEnd w:id="8572"/>
    <w:bookmarkStart w:id="8573" w:name="para_60cee1fe_b180_452e_96e0_4fc2f427f5"/>
    <w:p>
      <w:pPr>
        <w:spacing w:before="180" w:after="0" w:line="240" w:lineRule="auto"/>
        <w:ind w:left="360" w:right="360" w:firstLine="0"/>
        <w:jc w:val="both"/>
      </w:pPr>
      <w:r>
        <w:rPr>
          <w:rFonts w:ascii="Arial" w:hAnsi="Arial"/>
          <w:color w:val="000000"/>
          <w:sz w:val="18"/>
        </w:rPr>
        <w:t>The network address and/or AE Title of the SCU may be used to identify the device as a participant in a particular procedure.</w:t>
      </w:r>
    </w:p>
    <w:bookmarkEnd w:id="8573"/>
    <w:bookmarkStart w:id="8574" w:name="sect_P_2_1"/>
    <w:p>
      <w:pPr>
        <w:spacing w:before="180" w:after="0" w:line="240" w:lineRule="auto"/>
      </w:pPr>
      <w:r>
        <w:rPr>
          <w:rFonts w:ascii="Arial" w:hAnsi="Arial"/>
          <w:b/>
          <w:color w:val="000000"/>
          <w:sz w:val="24"/>
        </w:rPr>
        <w:t>P.2.1 DIMSE Service Group</w:t>
      </w:r>
    </w:p>
    <w:bookmarkEnd w:id="8574"/>
    <w:bookmarkStart w:id="8575" w:name="para_5c6ad72d_6121_4718_9920_aae58eed2d"/>
    <w:p>
      <w:pPr>
        <w:spacing w:before="180" w:after="0" w:line="240" w:lineRule="auto"/>
        <w:jc w:val="both"/>
      </w:pPr>
      <w:r>
        <w:rPr>
          <w:rFonts w:ascii="Arial" w:hAnsi="Arial"/>
          <w:color w:val="000000"/>
          <w:sz w:val="18"/>
        </w:rPr>
        <w:t xml:space="preserve">The DIMSE-N Services applicable to the Procedural Event Logging SOP Class are shown in </w:t>
      </w:r>
      <w:hyperlink w:anchor="table_P_2_1">
        <w:r>
          <w:rPr>
            <w:rFonts w:ascii="Arial" w:hAnsi="Arial"/>
            <w:color w:val="000000"/>
            <w:sz w:val="18"/>
          </w:rPr>
          <w:t>Table P.2-1</w:t>
        </w:r>
      </w:hyperlink>
      <w:r>
        <w:rPr>
          <w:rFonts w:ascii="Arial" w:hAnsi="Arial"/>
          <w:color w:val="000000"/>
          <w:sz w:val="18"/>
        </w:rPr>
        <w:t>.</w:t>
      </w:r>
    </w:p>
    <w:bookmarkEnd w:id="8575"/>
    <w:bookmarkStart w:id="8576" w:name="table_P_2_1"/>
    <w:p>
      <w:pPr>
        <w:keepNext/>
        <w:spacing w:before="216" w:after="0" w:line="240" w:lineRule="auto"/>
        <w:jc w:val="center"/>
      </w:pPr>
      <w:r>
        <w:rPr>
          <w:rFonts w:ascii="Arial" w:hAnsi="Arial"/>
          <w:b/>
          <w:color w:val="000000"/>
          <w:sz w:val="22"/>
        </w:rPr>
        <w:t>Table P.2-1. DIMSE Service Group Applicable to Procedural Event Logging</w:t>
      </w:r>
    </w:p>
    <w:bookmarkEnd w:id="857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77" w:name="para_d6266ea4_d722_49d0_b1fc_e86a64430c"/>
          <w:p>
            <w:pPr>
              <w:keepNext/>
              <w:spacing w:before="180" w:after="0" w:line="240" w:lineRule="auto"/>
              <w:jc w:val="center"/>
            </w:pPr>
            <w:r>
              <w:rPr>
                <w:rFonts w:ascii="Arial" w:hAnsi="Arial"/>
                <w:b/>
                <w:color w:val="000000"/>
                <w:sz w:val="18"/>
              </w:rPr>
              <w:t>DICOM Message Service Element</w:t>
            </w:r>
          </w:p>
          <w:bookmarkEnd w:id="8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78" w:name="para_d5ccd9ba_b49e_4bb1_95e9_ba5d2a895f"/>
          <w:p>
            <w:pPr>
              <w:spacing w:before="180" w:after="0" w:line="240" w:lineRule="auto"/>
              <w:jc w:val="center"/>
            </w:pPr>
            <w:r>
              <w:rPr>
                <w:rFonts w:ascii="Arial" w:hAnsi="Arial"/>
                <w:b/>
                <w:color w:val="000000"/>
                <w:sz w:val="18"/>
              </w:rPr>
              <w:t>Usage SCU/SCP</w:t>
            </w:r>
          </w:p>
          <w:bookmarkEnd w:id="85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79" w:name="para_ae4fba06_b0a6_4c57_9895_c498351acd"/>
          <w:p>
            <w:pPr>
              <w:spacing w:before="180" w:after="0" w:line="240" w:lineRule="auto"/>
            </w:pPr>
            <w:r>
              <w:rPr>
                <w:rFonts w:ascii="Arial" w:hAnsi="Arial"/>
                <w:color w:val="000000"/>
                <w:sz w:val="18"/>
              </w:rPr>
              <w:t>N-ACTION</w:t>
            </w:r>
          </w:p>
          <w:bookmarkEnd w:id="8579"/>
        </w:tc>
        <w:tc>
          <w:tcPr>
            <w:tcBorders>
              <w:bottom w:val="single" w:sz="4" w:color="000000"/>
              <w:right w:val="single" w:sz="4" w:color="000000"/>
            </w:tcBorders>
            <w:tcMar>
              <w:top w:w="40" w:type="dxa"/>
              <w:left w:w="40" w:type="dxa"/>
              <w:bottom w:w="40" w:type="dxa"/>
              <w:right w:w="40" w:type="dxa"/>
            </w:tcMar>
            <w:vAlign w:val="top"/>
          </w:tcPr>
          <w:bookmarkStart w:id="8580" w:name="para_80a86432_8fb0_4085_9d0e_43456db4ee"/>
          <w:p>
            <w:pPr>
              <w:spacing w:before="180" w:after="0" w:line="240" w:lineRule="auto"/>
              <w:jc w:val="center"/>
            </w:pPr>
            <w:r>
              <w:rPr>
                <w:rFonts w:ascii="Arial" w:hAnsi="Arial"/>
                <w:color w:val="000000"/>
                <w:sz w:val="18"/>
              </w:rPr>
              <w:t>M/M</w:t>
            </w:r>
          </w:p>
          <w:bookmarkEnd w:id="8580"/>
        </w:tc>
      </w:tr>
    </w:tbl>
    <w:bookmarkStart w:id="8581" w:name="para_4bf238ea_f9db_44f4_9357_f0454e3723"/>
    <w:p>
      <w:pPr>
        <w:spacing w:before="180" w:after="0" w:line="240" w:lineRule="auto"/>
        <w:jc w:val="both"/>
      </w:pPr>
      <w:r>
        <w:rPr>
          <w:rFonts w:ascii="Arial" w:hAnsi="Arial"/>
          <w:color w:val="000000"/>
          <w:sz w:val="18"/>
        </w:rPr>
        <w:t xml:space="preserve">The DIMSE-N Services and Protocol are specified in </w:t>
      </w:r>
      <w:hyperlink r:id="r608">
        <w:r>
          <w:rPr>
            <w:rFonts w:ascii="Arial" w:hAnsi="Arial"/>
            <w:color w:val="000000"/>
            <w:sz w:val="18"/>
          </w:rPr>
          <w:t>PS3.7</w:t>
        </w:r>
      </w:hyperlink>
      <w:r>
        <w:rPr>
          <w:rFonts w:ascii="Arial" w:hAnsi="Arial"/>
          <w:color w:val="000000"/>
          <w:sz w:val="18"/>
        </w:rPr>
        <w:t>.</w:t>
      </w:r>
    </w:p>
    <w:bookmarkEnd w:id="8581"/>
    <w:bookmarkStart w:id="8582" w:name="sect_P_2_2"/>
    <w:p>
      <w:pPr>
        <w:spacing w:before="180" w:after="0" w:line="240" w:lineRule="auto"/>
      </w:pPr>
      <w:r>
        <w:rPr>
          <w:rFonts w:ascii="Arial" w:hAnsi="Arial"/>
          <w:b/>
          <w:color w:val="000000"/>
          <w:sz w:val="24"/>
        </w:rPr>
        <w:t>P.2.2 Operation</w:t>
      </w:r>
    </w:p>
    <w:bookmarkEnd w:id="8582"/>
    <w:bookmarkStart w:id="8583" w:name="para_fe133f26_6af1_4918_ad38_4dee1dc359"/>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583"/>
    <w:bookmarkStart w:id="8584" w:name="sect_P_2_2_1"/>
    <w:p>
      <w:pPr>
        <w:spacing w:before="180" w:after="0" w:line="240" w:lineRule="auto"/>
      </w:pPr>
      <w:r>
        <w:rPr>
          <w:rFonts w:ascii="Arial" w:hAnsi="Arial"/>
          <w:b/>
          <w:color w:val="000000"/>
          <w:sz w:val="26"/>
        </w:rPr>
        <w:t>P.2.2.1 Action Information</w:t>
      </w:r>
    </w:p>
    <w:bookmarkEnd w:id="8584"/>
    <w:bookmarkStart w:id="8585" w:name="para_9c782e02_e0b6_4383_8b4f_386b63fd58"/>
    <w:p>
      <w:pPr>
        <w:spacing w:before="180" w:after="0" w:line="240" w:lineRule="auto"/>
        <w:jc w:val="both"/>
      </w:pPr>
      <w:r>
        <w:rPr>
          <w:rFonts w:ascii="Arial" w:hAnsi="Arial"/>
          <w:color w:val="000000"/>
          <w:sz w:val="18"/>
        </w:rPr>
        <w:t xml:space="preserve">The DICOM AEs that claim conformance to this SOP Class as an SCU and/or an SCP shall support the Action Type and Action Information in the N-ACTION-RQ as specified in </w:t>
      </w:r>
      <w:hyperlink w:anchor="table_P_2_2">
        <w:r>
          <w:rPr>
            <w:rFonts w:ascii="Arial" w:hAnsi="Arial"/>
            <w:color w:val="000000"/>
            <w:sz w:val="18"/>
          </w:rPr>
          <w:t>Table P.2-2</w:t>
        </w:r>
      </w:hyperlink>
      <w:r>
        <w:rPr>
          <w:rFonts w:ascii="Arial" w:hAnsi="Arial"/>
          <w:color w:val="000000"/>
          <w:sz w:val="18"/>
        </w:rPr>
        <w:t>.</w:t>
      </w:r>
    </w:p>
    <w:bookmarkEnd w:id="8585"/>
    <w:bookmarkStart w:id="8586" w:name="table_P_2_2"/>
    <w:p>
      <w:pPr>
        <w:keepNext/>
        <w:spacing w:before="216" w:after="0" w:line="240" w:lineRule="auto"/>
        <w:jc w:val="center"/>
      </w:pPr>
      <w:r>
        <w:rPr>
          <w:rFonts w:ascii="Arial" w:hAnsi="Arial"/>
          <w:b/>
          <w:color w:val="000000"/>
          <w:sz w:val="22"/>
        </w:rPr>
        <w:t>Table P.2-2. Procedural Event Logging Action Information</w:t>
      </w:r>
    </w:p>
    <w:bookmarkEnd w:id="8586"/>
    <w:p>
      <w:pPr>
        <w:spacing w:before="0" w:after="0" w:line="240" w:lineRule="auto"/>
        <w:rPr>
          <w:sz w:val="13"/>
        </w:rPr>
      </w:pPr>
    </w:p>
    <w:tbl>
      <w:tblPr>
        <w:tblInd w:w="45" w:type="dxa"/>
        <w:tblLayout w:type="fixed"/>
      </w:tblPr>
      <w:tblGrid>
        <w:gridCol w:w="2136"/>
        <w:gridCol w:w="1480"/>
        <w:gridCol w:w="2804"/>
        <w:gridCol w:w="1120"/>
        <w:gridCol w:w="289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587" w:name="para_9956838e_3488_4e67_85ce_4f117ebd30"/>
          <w:p>
            <w:pPr>
              <w:keepNext/>
              <w:spacing w:before="180" w:after="0" w:line="240" w:lineRule="auto"/>
              <w:jc w:val="center"/>
            </w:pPr>
            <w:r>
              <w:rPr>
                <w:rFonts w:ascii="Arial" w:hAnsi="Arial"/>
                <w:b/>
                <w:color w:val="000000"/>
                <w:sz w:val="18"/>
              </w:rPr>
              <w:t>Action Type Name</w:t>
            </w:r>
          </w:p>
          <w:bookmarkEnd w:id="858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8" w:name="para_6c121384_477d_45a4_8649_e7b4ca5990"/>
          <w:p>
            <w:pPr>
              <w:spacing w:before="180" w:after="0" w:line="240" w:lineRule="auto"/>
              <w:jc w:val="center"/>
            </w:pPr>
            <w:r>
              <w:rPr>
                <w:rFonts w:ascii="Arial" w:hAnsi="Arial"/>
                <w:b/>
                <w:color w:val="000000"/>
                <w:sz w:val="18"/>
              </w:rPr>
              <w:t>Action Type ID</w:t>
            </w:r>
          </w:p>
          <w:bookmarkEnd w:id="85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89" w:name="para_8a923db4_c5ec_406a_8cbd_2b4076b3bc"/>
          <w:p>
            <w:pPr>
              <w:spacing w:before="180" w:after="0" w:line="240" w:lineRule="auto"/>
              <w:jc w:val="center"/>
            </w:pPr>
            <w:r>
              <w:rPr>
                <w:rFonts w:ascii="Arial" w:hAnsi="Arial"/>
                <w:b/>
                <w:color w:val="000000"/>
                <w:sz w:val="18"/>
              </w:rPr>
              <w:t>Attribute Name</w:t>
            </w:r>
          </w:p>
          <w:bookmarkEnd w:id="85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0" w:name="para_2179313c_52b7_46bf_921d_aa58eb427c"/>
          <w:p>
            <w:pPr>
              <w:spacing w:before="180" w:after="0" w:line="240" w:lineRule="auto"/>
              <w:jc w:val="center"/>
            </w:pPr>
            <w:r>
              <w:rPr>
                <w:rFonts w:ascii="Arial" w:hAnsi="Arial"/>
                <w:b/>
                <w:color w:val="000000"/>
                <w:sz w:val="18"/>
              </w:rPr>
              <w:t>Tag</w:t>
            </w:r>
          </w:p>
          <w:bookmarkEnd w:id="85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591" w:name="para_33070512_6a5c_45e9_acd3_ebd4fcc7f0"/>
          <w:p>
            <w:pPr>
              <w:spacing w:before="180" w:after="0" w:line="240" w:lineRule="auto"/>
              <w:jc w:val="center"/>
            </w:pPr>
            <w:r>
              <w:rPr>
                <w:rFonts w:ascii="Arial" w:hAnsi="Arial"/>
                <w:b/>
                <w:color w:val="000000"/>
                <w:sz w:val="18"/>
              </w:rPr>
              <w:t>Requirement Type SCU/SCP</w:t>
            </w:r>
          </w:p>
          <w:bookmarkEnd w:id="85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592" w:name="para_af16faf6_e36e_4da6_866e_0f3bc8603d"/>
          <w:p>
            <w:pPr>
              <w:spacing w:before="180" w:after="0" w:line="240" w:lineRule="auto"/>
            </w:pPr>
            <w:r>
              <w:rPr>
                <w:rFonts w:ascii="Arial" w:hAnsi="Arial"/>
                <w:color w:val="000000"/>
                <w:sz w:val="18"/>
              </w:rPr>
              <w:t>Record Procedural Event</w:t>
            </w:r>
          </w:p>
          <w:bookmarkEnd w:id="8592"/>
        </w:tc>
        <w:tc>
          <w:tcPr>
            <w:tcBorders>
              <w:bottom w:val="single" w:sz="4" w:color="000000"/>
              <w:right w:val="single" w:sz="4" w:color="000000"/>
            </w:tcBorders>
            <w:tcMar>
              <w:top w:w="40" w:type="dxa"/>
              <w:left w:w="40" w:type="dxa"/>
              <w:bottom w:w="40" w:type="dxa"/>
              <w:right w:w="40" w:type="dxa"/>
            </w:tcMar>
            <w:vAlign w:val="top"/>
          </w:tcPr>
          <w:bookmarkStart w:id="8593" w:name="para_83913376_e5bf_4cad_80ba_94ef615394"/>
          <w:p>
            <w:pPr>
              <w:spacing w:before="180" w:after="0" w:line="240" w:lineRule="auto"/>
              <w:jc w:val="center"/>
            </w:pPr>
            <w:r>
              <w:rPr>
                <w:rFonts w:ascii="Arial" w:hAnsi="Arial"/>
                <w:color w:val="000000"/>
                <w:sz w:val="18"/>
              </w:rPr>
              <w:t>1</w:t>
            </w:r>
          </w:p>
          <w:bookmarkEnd w:id="8593"/>
        </w:tc>
        <w:tc>
          <w:tcPr>
            <w:tcBorders>
              <w:bottom w:val="single" w:sz="4" w:color="000000"/>
              <w:right w:val="single" w:sz="4" w:color="000000"/>
            </w:tcBorders>
            <w:tcMar>
              <w:top w:w="40" w:type="dxa"/>
              <w:left w:w="40" w:type="dxa"/>
              <w:bottom w:w="40" w:type="dxa"/>
              <w:right w:w="40" w:type="dxa"/>
            </w:tcMar>
            <w:vAlign w:val="top"/>
          </w:tcPr>
          <w:bookmarkStart w:id="8594" w:name="para_25638e76_f448_4a93_a85a_95afea0e09"/>
          <w:p>
            <w:pPr>
              <w:spacing w:before="180" w:after="0" w:line="240" w:lineRule="auto"/>
            </w:pPr>
            <w:r>
              <w:rPr>
                <w:rFonts w:ascii="Arial" w:hAnsi="Arial"/>
                <w:color w:val="000000"/>
                <w:sz w:val="18"/>
              </w:rPr>
              <w:t>Specific Character Set</w:t>
            </w:r>
          </w:p>
          <w:bookmarkEnd w:id="8594"/>
        </w:tc>
        <w:tc>
          <w:tcPr>
            <w:tcBorders>
              <w:bottom w:val="single" w:sz="4" w:color="000000"/>
              <w:right w:val="single" w:sz="4" w:color="000000"/>
            </w:tcBorders>
            <w:tcMar>
              <w:top w:w="40" w:type="dxa"/>
              <w:left w:w="40" w:type="dxa"/>
              <w:bottom w:w="40" w:type="dxa"/>
              <w:right w:w="40" w:type="dxa"/>
            </w:tcMar>
            <w:vAlign w:val="top"/>
          </w:tcPr>
          <w:bookmarkStart w:id="8595" w:name="para_c30b3dd5_966c_4232_8a9f_b3fa4ac66e"/>
          <w:p>
            <w:pPr>
              <w:spacing w:before="180" w:after="0" w:line="240" w:lineRule="auto"/>
              <w:jc w:val="center"/>
            </w:pPr>
            <w:r>
              <w:rPr>
                <w:rFonts w:ascii="Arial" w:hAnsi="Arial"/>
                <w:color w:val="000000"/>
                <w:sz w:val="18"/>
              </w:rPr>
              <w:t>(0008,0005)</w:t>
            </w:r>
          </w:p>
          <w:bookmarkEnd w:id="8595"/>
        </w:tc>
        <w:tc>
          <w:tcPr>
            <w:tcBorders>
              <w:bottom w:val="single" w:sz="4" w:color="000000"/>
              <w:right w:val="single" w:sz="4" w:color="000000"/>
            </w:tcBorders>
            <w:tcMar>
              <w:top w:w="40" w:type="dxa"/>
              <w:left w:w="40" w:type="dxa"/>
              <w:bottom w:w="40" w:type="dxa"/>
              <w:right w:w="40" w:type="dxa"/>
            </w:tcMar>
            <w:vAlign w:val="top"/>
          </w:tcPr>
          <w:bookmarkStart w:id="8596" w:name="para_45863633_8390_47a0_b422_11483f524c"/>
          <w:p>
            <w:pPr>
              <w:spacing w:before="180" w:after="0" w:line="240" w:lineRule="auto"/>
              <w:jc w:val="center"/>
            </w:pPr>
            <w:r>
              <w:rPr>
                <w:rFonts w:ascii="Arial" w:hAnsi="Arial"/>
                <w:color w:val="000000"/>
                <w:sz w:val="18"/>
              </w:rPr>
              <w:t>1C/1C</w:t>
            </w:r>
          </w:p>
          <w:bookmarkEnd w:id="8596"/>
          <w:bookmarkStart w:id="8597" w:name="para_9e8942ef_da08_4b8c_9e43_c0884d736f"/>
          <w:p>
            <w:pPr>
              <w:spacing w:before="180" w:after="0" w:line="240" w:lineRule="auto"/>
              <w:jc w:val="center"/>
            </w:pPr>
            <w:r>
              <w:rPr>
                <w:rFonts w:ascii="Arial" w:hAnsi="Arial"/>
                <w:color w:val="000000"/>
                <w:sz w:val="18"/>
              </w:rPr>
              <w:t>(Required if an extended or replacement character set is used)</w:t>
            </w:r>
          </w:p>
          <w:bookmarkEnd w:id="85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598" w:name="para_d2a73ba9_4136_4134_b5b9_591b58c358"/>
          <w:p>
            <w:pPr>
              <w:spacing w:before="180" w:after="0" w:line="240" w:lineRule="auto"/>
            </w:pPr>
            <w:r>
              <w:rPr>
                <w:rFonts w:ascii="Arial" w:hAnsi="Arial"/>
                <w:color w:val="000000"/>
                <w:sz w:val="18"/>
              </w:rPr>
              <w:t>Patient ID</w:t>
            </w:r>
          </w:p>
          <w:bookmarkEnd w:id="8598"/>
        </w:tc>
        <w:tc>
          <w:tcPr>
            <w:tcBorders>
              <w:bottom w:val="single" w:sz="4" w:color="000000"/>
              <w:right w:val="single" w:sz="4" w:color="000000"/>
            </w:tcBorders>
            <w:tcMar>
              <w:top w:w="40" w:type="dxa"/>
              <w:left w:w="40" w:type="dxa"/>
              <w:bottom w:w="40" w:type="dxa"/>
              <w:right w:w="40" w:type="dxa"/>
            </w:tcMar>
            <w:vAlign w:val="top"/>
          </w:tcPr>
          <w:bookmarkStart w:id="8599" w:name="para_75c6113a_82e6_4fb1_9278_adace4b47f"/>
          <w:p>
            <w:pPr>
              <w:spacing w:before="180" w:after="0" w:line="240" w:lineRule="auto"/>
              <w:jc w:val="center"/>
            </w:pPr>
            <w:r>
              <w:rPr>
                <w:rFonts w:ascii="Arial" w:hAnsi="Arial"/>
                <w:color w:val="000000"/>
                <w:sz w:val="18"/>
              </w:rPr>
              <w:t>(0010,0020)</w:t>
            </w:r>
          </w:p>
          <w:bookmarkEnd w:id="8599"/>
        </w:tc>
        <w:tc>
          <w:tcPr>
            <w:tcBorders>
              <w:bottom w:val="single" w:sz="4" w:color="000000"/>
              <w:right w:val="single" w:sz="4" w:color="000000"/>
            </w:tcBorders>
            <w:tcMar>
              <w:top w:w="40" w:type="dxa"/>
              <w:left w:w="40" w:type="dxa"/>
              <w:bottom w:w="40" w:type="dxa"/>
              <w:right w:w="40" w:type="dxa"/>
            </w:tcMar>
            <w:vAlign w:val="top"/>
          </w:tcPr>
          <w:bookmarkStart w:id="8600" w:name="para_55843960_338a_4d60_9672_cb1ff4ff3c"/>
          <w:p>
            <w:pPr>
              <w:spacing w:before="180" w:after="0" w:line="240" w:lineRule="auto"/>
              <w:jc w:val="center"/>
            </w:pPr>
            <w:r>
              <w:rPr>
                <w:rFonts w:ascii="Arial" w:hAnsi="Arial"/>
                <w:color w:val="000000"/>
                <w:sz w:val="18"/>
              </w:rPr>
              <w:t>2/2</w:t>
            </w:r>
          </w:p>
          <w:bookmarkEnd w:id="86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1" w:name="para_f81cb04e_b033_4e68_b5cb_c2c0e2b0fe"/>
          <w:p>
            <w:pPr>
              <w:spacing w:before="180" w:after="0" w:line="240" w:lineRule="auto"/>
            </w:pPr>
            <w:r>
              <w:rPr>
                <w:rFonts w:ascii="Arial" w:hAnsi="Arial"/>
                <w:color w:val="000000"/>
                <w:sz w:val="18"/>
              </w:rPr>
              <w:t>Study Instance UID</w:t>
            </w:r>
          </w:p>
          <w:bookmarkEnd w:id="8601"/>
        </w:tc>
        <w:tc>
          <w:tcPr>
            <w:tcBorders>
              <w:bottom w:val="single" w:sz="4" w:color="000000"/>
              <w:right w:val="single" w:sz="4" w:color="000000"/>
            </w:tcBorders>
            <w:tcMar>
              <w:top w:w="40" w:type="dxa"/>
              <w:left w:w="40" w:type="dxa"/>
              <w:bottom w:w="40" w:type="dxa"/>
              <w:right w:w="40" w:type="dxa"/>
            </w:tcMar>
            <w:vAlign w:val="top"/>
          </w:tcPr>
          <w:bookmarkStart w:id="8602" w:name="para_0e21b142_8f1f_41d8_8ad1_e5c654d076"/>
          <w:p>
            <w:pPr>
              <w:spacing w:before="180" w:after="0" w:line="240" w:lineRule="auto"/>
              <w:jc w:val="center"/>
            </w:pPr>
            <w:r>
              <w:rPr>
                <w:rFonts w:ascii="Arial" w:hAnsi="Arial"/>
                <w:color w:val="000000"/>
                <w:sz w:val="18"/>
              </w:rPr>
              <w:t>(0020,000D)</w:t>
            </w:r>
          </w:p>
          <w:bookmarkEnd w:id="8602"/>
        </w:tc>
        <w:tc>
          <w:tcPr>
            <w:tcBorders>
              <w:bottom w:val="single" w:sz="4" w:color="000000"/>
              <w:right w:val="single" w:sz="4" w:color="000000"/>
            </w:tcBorders>
            <w:tcMar>
              <w:top w:w="40" w:type="dxa"/>
              <w:left w:w="40" w:type="dxa"/>
              <w:bottom w:w="40" w:type="dxa"/>
              <w:right w:w="40" w:type="dxa"/>
            </w:tcMar>
            <w:vAlign w:val="top"/>
          </w:tcPr>
          <w:bookmarkStart w:id="8603" w:name="para_9660ecb8_ec6f_4113_84d0_76e18cdf9d"/>
          <w:p>
            <w:pPr>
              <w:spacing w:before="180" w:after="0" w:line="240" w:lineRule="auto"/>
              <w:jc w:val="center"/>
            </w:pPr>
            <w:r>
              <w:rPr>
                <w:rFonts w:ascii="Arial" w:hAnsi="Arial"/>
                <w:color w:val="000000"/>
                <w:sz w:val="18"/>
              </w:rPr>
              <w:t>2/2</w:t>
            </w:r>
          </w:p>
          <w:bookmarkEnd w:id="8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4" w:name="para_4e2a08b5_6d0f_4bbf_8c8a_aad8ddfac2"/>
          <w:p>
            <w:pPr>
              <w:spacing w:before="180" w:after="0" w:line="240" w:lineRule="auto"/>
            </w:pPr>
            <w:r>
              <w:rPr>
                <w:rFonts w:ascii="Arial" w:hAnsi="Arial"/>
                <w:color w:val="000000"/>
                <w:sz w:val="18"/>
              </w:rPr>
              <w:t>Study ID</w:t>
            </w:r>
          </w:p>
          <w:bookmarkEnd w:id="8604"/>
        </w:tc>
        <w:tc>
          <w:tcPr>
            <w:tcBorders>
              <w:bottom w:val="single" w:sz="4" w:color="000000"/>
              <w:right w:val="single" w:sz="4" w:color="000000"/>
            </w:tcBorders>
            <w:tcMar>
              <w:top w:w="40" w:type="dxa"/>
              <w:left w:w="40" w:type="dxa"/>
              <w:bottom w:w="40" w:type="dxa"/>
              <w:right w:w="40" w:type="dxa"/>
            </w:tcMar>
            <w:vAlign w:val="top"/>
          </w:tcPr>
          <w:bookmarkStart w:id="8605" w:name="para_4a72f50e_4faf_44f4_9b3c_818776ddf0"/>
          <w:p>
            <w:pPr>
              <w:spacing w:before="180" w:after="0" w:line="240" w:lineRule="auto"/>
              <w:jc w:val="center"/>
            </w:pPr>
            <w:r>
              <w:rPr>
                <w:rFonts w:ascii="Arial" w:hAnsi="Arial"/>
                <w:color w:val="000000"/>
                <w:sz w:val="18"/>
              </w:rPr>
              <w:t>(0020,0010)</w:t>
            </w:r>
          </w:p>
          <w:bookmarkEnd w:id="8605"/>
        </w:tc>
        <w:tc>
          <w:tcPr>
            <w:tcBorders>
              <w:bottom w:val="single" w:sz="4" w:color="000000"/>
              <w:right w:val="single" w:sz="4" w:color="000000"/>
            </w:tcBorders>
            <w:tcMar>
              <w:top w:w="40" w:type="dxa"/>
              <w:left w:w="40" w:type="dxa"/>
              <w:bottom w:w="40" w:type="dxa"/>
              <w:right w:w="40" w:type="dxa"/>
            </w:tcMar>
            <w:vAlign w:val="top"/>
          </w:tcPr>
          <w:bookmarkStart w:id="8606" w:name="para_ead6bc75_5cbc_4f95_8847_bf178730e5"/>
          <w:p>
            <w:pPr>
              <w:spacing w:before="180" w:after="0" w:line="240" w:lineRule="auto"/>
              <w:jc w:val="center"/>
            </w:pPr>
            <w:r>
              <w:rPr>
                <w:rFonts w:ascii="Arial" w:hAnsi="Arial"/>
                <w:color w:val="000000"/>
                <w:sz w:val="18"/>
              </w:rPr>
              <w:t>2/2</w:t>
            </w:r>
          </w:p>
          <w:bookmarkEnd w:id="8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07" w:name="para_fdcb0a8b_50b5_4618_911a_e425882337"/>
          <w:p>
            <w:pPr>
              <w:spacing w:before="180" w:after="0" w:line="240" w:lineRule="auto"/>
            </w:pPr>
            <w:r>
              <w:rPr>
                <w:rFonts w:ascii="Arial" w:hAnsi="Arial"/>
                <w:color w:val="000000"/>
                <w:sz w:val="18"/>
              </w:rPr>
              <w:t>Synchronization Frame of Reference UID</w:t>
            </w:r>
          </w:p>
          <w:bookmarkEnd w:id="8607"/>
        </w:tc>
        <w:tc>
          <w:tcPr>
            <w:tcBorders>
              <w:bottom w:val="single" w:sz="4" w:color="000000"/>
              <w:right w:val="single" w:sz="4" w:color="000000"/>
            </w:tcBorders>
            <w:tcMar>
              <w:top w:w="40" w:type="dxa"/>
              <w:left w:w="40" w:type="dxa"/>
              <w:bottom w:w="40" w:type="dxa"/>
              <w:right w:w="40" w:type="dxa"/>
            </w:tcMar>
            <w:vAlign w:val="top"/>
          </w:tcPr>
          <w:bookmarkStart w:id="8608" w:name="para_c48c7e14_e080_43d1_82e8_0a97204663"/>
          <w:p>
            <w:pPr>
              <w:spacing w:before="180" w:after="0" w:line="240" w:lineRule="auto"/>
              <w:jc w:val="center"/>
            </w:pPr>
            <w:r>
              <w:rPr>
                <w:rFonts w:ascii="Arial" w:hAnsi="Arial"/>
                <w:color w:val="000000"/>
                <w:sz w:val="18"/>
              </w:rPr>
              <w:t>(0020,0200)</w:t>
            </w:r>
          </w:p>
          <w:bookmarkEnd w:id="8608"/>
        </w:tc>
        <w:tc>
          <w:tcPr>
            <w:tcBorders>
              <w:bottom w:val="single" w:sz="4" w:color="000000"/>
              <w:right w:val="single" w:sz="4" w:color="000000"/>
            </w:tcBorders>
            <w:tcMar>
              <w:top w:w="40" w:type="dxa"/>
              <w:left w:w="40" w:type="dxa"/>
              <w:bottom w:w="40" w:type="dxa"/>
              <w:right w:w="40" w:type="dxa"/>
            </w:tcMar>
            <w:vAlign w:val="top"/>
          </w:tcPr>
          <w:bookmarkStart w:id="8609" w:name="para_e86ad62b_6af3_40a6_a873_2dc8b89600"/>
          <w:p>
            <w:pPr>
              <w:spacing w:before="180" w:after="0" w:line="240" w:lineRule="auto"/>
              <w:jc w:val="center"/>
            </w:pPr>
            <w:r>
              <w:rPr>
                <w:rFonts w:ascii="Arial" w:hAnsi="Arial"/>
                <w:color w:val="000000"/>
                <w:sz w:val="18"/>
              </w:rPr>
              <w:t>2/2</w:t>
            </w:r>
          </w:p>
          <w:bookmarkEnd w:id="86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0" w:name="para_6fa9d739_0edf_43f4_866b_379d540520"/>
          <w:p>
            <w:pPr>
              <w:spacing w:before="180" w:after="0" w:line="240" w:lineRule="auto"/>
            </w:pPr>
            <w:r>
              <w:rPr>
                <w:rFonts w:ascii="Arial" w:hAnsi="Arial"/>
                <w:color w:val="000000"/>
                <w:sz w:val="18"/>
              </w:rPr>
              <w:t>Performed Location</w:t>
            </w:r>
          </w:p>
          <w:bookmarkEnd w:id="8610"/>
        </w:tc>
        <w:tc>
          <w:tcPr>
            <w:tcBorders>
              <w:bottom w:val="single" w:sz="4" w:color="000000"/>
              <w:right w:val="single" w:sz="4" w:color="000000"/>
            </w:tcBorders>
            <w:tcMar>
              <w:top w:w="40" w:type="dxa"/>
              <w:left w:w="40" w:type="dxa"/>
              <w:bottom w:w="40" w:type="dxa"/>
              <w:right w:w="40" w:type="dxa"/>
            </w:tcMar>
            <w:vAlign w:val="top"/>
          </w:tcPr>
          <w:bookmarkStart w:id="8611" w:name="para_0268c0b9_6538_417e_b5f1_f44bb49d91"/>
          <w:p>
            <w:pPr>
              <w:spacing w:before="180" w:after="0" w:line="240" w:lineRule="auto"/>
              <w:jc w:val="center"/>
            </w:pPr>
            <w:r>
              <w:rPr>
                <w:rFonts w:ascii="Arial" w:hAnsi="Arial"/>
                <w:color w:val="000000"/>
                <w:sz w:val="18"/>
              </w:rPr>
              <w:t>(0040,0243)</w:t>
            </w:r>
          </w:p>
          <w:bookmarkEnd w:id="8611"/>
        </w:tc>
        <w:tc>
          <w:tcPr>
            <w:tcBorders>
              <w:bottom w:val="single" w:sz="4" w:color="000000"/>
              <w:right w:val="single" w:sz="4" w:color="000000"/>
            </w:tcBorders>
            <w:tcMar>
              <w:top w:w="40" w:type="dxa"/>
              <w:left w:w="40" w:type="dxa"/>
              <w:bottom w:w="40" w:type="dxa"/>
              <w:right w:w="40" w:type="dxa"/>
            </w:tcMar>
            <w:vAlign w:val="top"/>
          </w:tcPr>
          <w:bookmarkStart w:id="8612" w:name="para_66fdf7f7_1ef6_43a7_8124_75aed44e5e"/>
          <w:p>
            <w:pPr>
              <w:spacing w:before="180" w:after="0" w:line="240" w:lineRule="auto"/>
              <w:jc w:val="center"/>
            </w:pPr>
            <w:r>
              <w:rPr>
                <w:rFonts w:ascii="Arial" w:hAnsi="Arial"/>
                <w:color w:val="000000"/>
                <w:sz w:val="18"/>
              </w:rPr>
              <w:t>2/2</w:t>
            </w:r>
          </w:p>
          <w:bookmarkEnd w:id="86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3" w:name="para_e09487cb_22fc_485c_8636_d4042f86b3"/>
          <w:p>
            <w:pPr>
              <w:spacing w:before="180" w:after="0" w:line="240" w:lineRule="auto"/>
            </w:pPr>
            <w:r>
              <w:rPr>
                <w:rFonts w:ascii="Arial" w:hAnsi="Arial"/>
                <w:i/>
                <w:color w:val="000000"/>
                <w:sz w:val="18"/>
              </w:rPr>
              <w:t xml:space="preserve">All other Attributes of the </w:t>
            </w:r>
            <w:hyperlink r:id="r609">
              <w:r>
                <w:rPr>
                  <w:rFonts w:ascii="Arial" w:hAnsi="Arial"/>
                  <w:i/>
                  <w:color w:val="000000"/>
                  <w:sz w:val="18"/>
                </w:rPr>
                <w:t>SR Document Content Module</w:t>
              </w:r>
            </w:hyperlink>
            <w:r>
              <w:rPr>
                <w:rFonts w:ascii="Arial" w:hAnsi="Arial"/>
                <w:i/>
                <w:color w:val="000000"/>
                <w:sz w:val="18"/>
              </w:rPr>
              <w:t xml:space="preserve"> using </w:t>
            </w:r>
            <w:hyperlink r:id="r610">
              <w:r>
                <w:rPr>
                  <w:rFonts w:ascii="Arial" w:hAnsi="Arial"/>
                  <w:i/>
                  <w:color w:val="000000"/>
                  <w:sz w:val="18"/>
                </w:rPr>
                <w:t>Procedure Log IOD Content Constraints</w:t>
              </w:r>
            </w:hyperlink>
          </w:p>
          <w:bookmarkEnd w:id="86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14" w:name="para_b0816254_1133_4292_bc7a_8b2db3272e"/>
          <w:p>
            <w:pPr>
              <w:spacing w:before="180" w:after="0" w:line="240" w:lineRule="auto"/>
              <w:jc w:val="center"/>
            </w:pPr>
            <w:r>
              <w:rPr>
                <w:rFonts w:ascii="Arial" w:hAnsi="Arial"/>
                <w:color w:val="000000"/>
                <w:sz w:val="18"/>
              </w:rPr>
              <w:t xml:space="preserve">See </w:t>
            </w:r>
            <w:hyperlink w:anchor="sect_P_2_2_1_3">
              <w:r>
                <w:rPr>
                  <w:rFonts w:ascii="Arial" w:hAnsi="Arial"/>
                  <w:color w:val="000000"/>
                  <w:sz w:val="18"/>
                </w:rPr>
                <w:t>Section P.2.2.1.3</w:t>
              </w:r>
            </w:hyperlink>
          </w:p>
          <w:bookmarkEnd w:id="8614"/>
        </w:tc>
      </w:tr>
    </w:tbl>
    <w:bookmarkStart w:id="8615" w:name="sect_P_2_2_1_1"/>
    <w:p>
      <w:pPr>
        <w:spacing w:before="180" w:after="0" w:line="240" w:lineRule="auto"/>
      </w:pPr>
      <w:r>
        <w:rPr>
          <w:rFonts w:ascii="Arial" w:hAnsi="Arial"/>
          <w:b/>
          <w:color w:val="000000"/>
          <w:sz w:val="22"/>
        </w:rPr>
        <w:t>P.2.2.1.1 Study Matching Attributes</w:t>
      </w:r>
    </w:p>
    <w:bookmarkEnd w:id="8615"/>
    <w:bookmarkStart w:id="8616" w:name="para_0f6b6b30_a7ec_48e2_aa36_b41f3d5829"/>
    <w:p>
      <w:pPr>
        <w:spacing w:before="180" w:after="0" w:line="240" w:lineRule="auto"/>
        <w:jc w:val="both"/>
      </w:pPr>
      <w:r>
        <w:rPr>
          <w:rFonts w:ascii="Arial" w:hAnsi="Arial"/>
          <w:color w:val="000000"/>
          <w:sz w:val="18"/>
        </w:rPr>
        <w:t>The SCU may provide Patient ID (0010,0020), Study Instance UID (0020,000D), Study ID (0020,0010), and/or Performed Location (0040,0243) Attributes to allow the SCP to match the N-ACTION with a Study for which a procedure log is being created.</w:t>
      </w:r>
    </w:p>
    <w:bookmarkEnd w:id="8616"/>
    <w:bookmarkStart w:id="8617" w:name="sect_P_2_2_1_2"/>
    <w:p>
      <w:pPr>
        <w:spacing w:before="180" w:after="0" w:line="240" w:lineRule="auto"/>
      </w:pPr>
      <w:r>
        <w:rPr>
          <w:rFonts w:ascii="Arial" w:hAnsi="Arial"/>
          <w:b/>
          <w:color w:val="000000"/>
          <w:sz w:val="22"/>
        </w:rPr>
        <w:t>P.2.2.1.2 Synchronization Frame of Reference UID</w:t>
      </w:r>
    </w:p>
    <w:bookmarkEnd w:id="8617"/>
    <w:bookmarkStart w:id="8618" w:name="para_16752a0e_1fe2_48e2_bcad_86fecf89c8"/>
    <w:p>
      <w:pPr>
        <w:spacing w:before="180" w:after="0" w:line="240" w:lineRule="auto"/>
        <w:jc w:val="both"/>
      </w:pPr>
      <w:r>
        <w:rPr>
          <w:rFonts w:ascii="Arial" w:hAnsi="Arial"/>
          <w:color w:val="000000"/>
          <w:sz w:val="18"/>
        </w:rPr>
        <w:t>The Synchronization Frame of Reference UID (0020,0200) Attribute identifies the temporal frame of reference for the Observation DateTime (0040,A032) Attributes in the Procedural Event record. If the Observation DateTime Attribute values are not synchronized in an identifiable Frame of Reference, the Attribute shall be zero length.</w:t>
      </w:r>
    </w:p>
    <w:bookmarkEnd w:id="8618"/>
    <w:bookmarkStart w:id="8619" w:name="sect_P_2_2_1_3"/>
    <w:p>
      <w:pPr>
        <w:spacing w:before="180" w:after="0" w:line="240" w:lineRule="auto"/>
      </w:pPr>
      <w:r>
        <w:rPr>
          <w:rFonts w:ascii="Arial" w:hAnsi="Arial"/>
          <w:b/>
          <w:color w:val="000000"/>
          <w:sz w:val="22"/>
        </w:rPr>
        <w:t>P.2.2.1.3 Constraints on Attributes of the SR Document Content Module</w:t>
      </w:r>
    </w:p>
    <w:bookmarkEnd w:id="8619"/>
    <w:bookmarkStart w:id="8620" w:name="para_5dfb3743_1d14_4fc1_8432_6d7537e837"/>
    <w:p>
      <w:pPr>
        <w:spacing w:before="180" w:after="0" w:line="240" w:lineRule="auto"/>
        <w:jc w:val="both"/>
      </w:pPr>
      <w:r>
        <w:rPr>
          <w:rFonts w:ascii="Arial" w:hAnsi="Arial"/>
          <w:color w:val="000000"/>
          <w:sz w:val="18"/>
        </w:rPr>
        <w:t xml:space="preserve">The Procedural Event record shall be conveyed in a (top level) Content Item, and subsidiary Content Items, as specified by the SR Document Content Module definition in </w:t>
      </w:r>
      <w:hyperlink r:id="r611">
        <w:r>
          <w:rPr>
            <w:rFonts w:ascii="Arial" w:hAnsi="Arial"/>
            <w:color w:val="000000"/>
            <w:sz w:val="18"/>
          </w:rPr>
          <w:t>PS3.3</w:t>
        </w:r>
      </w:hyperlink>
      <w:r>
        <w:rPr>
          <w:rFonts w:ascii="Arial" w:hAnsi="Arial"/>
          <w:color w:val="000000"/>
          <w:sz w:val="18"/>
        </w:rPr>
        <w:t>.</w:t>
      </w:r>
    </w:p>
    <w:bookmarkEnd w:id="8620"/>
    <w:bookmarkStart w:id="8621" w:name="para_28526997_4a23_48ff_b7ff_69321a07ee"/>
    <w:p>
      <w:pPr>
        <w:spacing w:before="180" w:after="0" w:line="240" w:lineRule="auto"/>
        <w:jc w:val="both"/>
      </w:pPr>
      <w:r>
        <w:rPr>
          <w:rFonts w:ascii="Arial" w:hAnsi="Arial"/>
          <w:color w:val="000000"/>
          <w:sz w:val="18"/>
        </w:rPr>
        <w:t xml:space="preserve">The top level and subsidiary Content Items shall be constructed in accordance with the Procedure Log IOD Content Constraints of </w:t>
      </w:r>
      <w:hyperlink r:id="r612">
        <w:r>
          <w:rPr>
            <w:rFonts w:ascii="Arial" w:hAnsi="Arial"/>
            <w:color w:val="000000"/>
            <w:sz w:val="18"/>
          </w:rPr>
          <w:t>PS3.3</w:t>
        </w:r>
      </w:hyperlink>
      <w:r>
        <w:rPr>
          <w:rFonts w:ascii="Arial" w:hAnsi="Arial"/>
          <w:color w:val="000000"/>
          <w:sz w:val="18"/>
        </w:rPr>
        <w:t>.</w:t>
      </w:r>
    </w:p>
    <w:bookmarkEnd w:id="8621"/>
    <w:bookmarkStart w:id="8622" w:name="idm4922086496"/>
    <w:p>
      <w:pPr>
        <w:keepNext/>
        <w:spacing w:before="180" w:after="0" w:line="240" w:lineRule="auto"/>
        <w:ind w:left="360" w:right="360" w:firstLine="0"/>
        <w:jc w:val="both"/>
      </w:pPr>
      <w:r>
        <w:rPr>
          <w:rFonts w:ascii="Arial" w:hAnsi="Arial"/>
          <w:color w:val="000000"/>
          <w:sz w:val="18"/>
        </w:rPr>
        <w:t>Note</w:t>
      </w:r>
    </w:p>
    <w:bookmarkEnd w:id="8622"/>
    <w:bookmarkStart w:id="8623" w:name="idm4922086240"/>
    <w:bookmarkStart w:id="8624" w:name="idm4922085760"/>
    <w:bookmarkStart w:id="8625" w:name="para_62261543_9cd0_45b5_90f6_5991e1119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These constraints specify use of BTID 3001 Procedure Log defined in </w:t>
      </w:r>
      <w:hyperlink r:id="r613">
        <w:r>
          <w:rPr>
            <w:rFonts w:ascii="Arial" w:hAnsi="Arial"/>
            <w:color w:val="000000"/>
            <w:sz w:val="18"/>
          </w:rPr>
          <w:t>PS3.16</w:t>
        </w:r>
      </w:hyperlink>
      <w:r>
        <w:rPr>
          <w:rFonts w:ascii="Arial" w:hAnsi="Arial"/>
          <w:color w:val="000000"/>
          <w:sz w:val="18"/>
        </w:rPr>
        <w:t>, and specific particular use of the Observation DateTime (0040,A032) Attributes.</w:t>
      </w:r>
    </w:p>
    <w:bookmarkEnd w:id="8625"/>
    <w:bookmarkEnd w:id="8624"/>
    <w:bookmarkEnd w:id="8623"/>
    <w:bookmarkStart w:id="8626" w:name="idm4922083664"/>
    <w:bookmarkStart w:id="8627" w:name="para_909cfb4a_94f3_4b64_9d5a_98e2cfa9c2"/>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TID 3001 requires the explicit identification of the Observer Context of the top level CONTAINER through TID 1002.</w:t>
      </w:r>
    </w:p>
    <w:bookmarkEnd w:id="8627"/>
    <w:bookmarkEnd w:id="8626"/>
    <w:bookmarkStart w:id="8628" w:name="idm4922082544"/>
    <w:bookmarkStart w:id="8629" w:name="para_1fced5d2_ca1b_414a_8363_64aefca4b3"/>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may be multiple events (subsidiary Content Items) included in a single N-ACTION-RQ message.</w:t>
      </w:r>
    </w:p>
    <w:bookmarkEnd w:id="8629"/>
    <w:bookmarkEnd w:id="8628"/>
    <w:bookmarkStart w:id="8630" w:name="sect_P_2_2_2"/>
    <w:p>
      <w:pPr>
        <w:spacing w:before="180" w:after="0" w:line="240" w:lineRule="auto"/>
      </w:pPr>
      <w:r>
        <w:rPr>
          <w:rFonts w:ascii="Arial" w:hAnsi="Arial"/>
          <w:b/>
          <w:color w:val="000000"/>
          <w:sz w:val="26"/>
        </w:rPr>
        <w:t>P.2.2.2 Service Class User Behavior</w:t>
      </w:r>
    </w:p>
    <w:bookmarkEnd w:id="8630"/>
    <w:bookmarkStart w:id="8631" w:name="para_7622d38d_3d1c_4d41_bdbe_53b6101481"/>
    <w:p>
      <w:pPr>
        <w:spacing w:before="180" w:after="0" w:line="240" w:lineRule="auto"/>
        <w:jc w:val="both"/>
      </w:pPr>
      <w:r>
        <w:rPr>
          <w:rFonts w:ascii="Arial" w:hAnsi="Arial"/>
          <w:color w:val="000000"/>
          <w:sz w:val="18"/>
        </w:rPr>
        <w:t>The SCU shall request logging of events that occur during a Study, using the N-ACTION request primitive.</w:t>
      </w:r>
    </w:p>
    <w:bookmarkEnd w:id="8631"/>
    <w:bookmarkStart w:id="8632" w:name="para_457d985c_4a18_4a1b_896c_2aab08a7df"/>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632"/>
    <w:bookmarkStart w:id="8633" w:name="sect_P_2_2_3"/>
    <w:p>
      <w:pPr>
        <w:spacing w:before="180" w:after="0" w:line="240" w:lineRule="auto"/>
      </w:pPr>
      <w:r>
        <w:rPr>
          <w:rFonts w:ascii="Arial" w:hAnsi="Arial"/>
          <w:b/>
          <w:color w:val="000000"/>
          <w:sz w:val="26"/>
        </w:rPr>
        <w:t>P.2.2.3 Service Class Provider Behavior</w:t>
      </w:r>
    </w:p>
    <w:bookmarkEnd w:id="8633"/>
    <w:bookmarkStart w:id="8634" w:name="para_2b7bc943_1163_4e5d_9b4f_9c4d5d7713"/>
    <w:p>
      <w:pPr>
        <w:spacing w:before="180" w:after="0" w:line="240" w:lineRule="auto"/>
        <w:jc w:val="both"/>
      </w:pPr>
      <w:r>
        <w:rPr>
          <w:rFonts w:ascii="Arial" w:hAnsi="Arial"/>
          <w:color w:val="000000"/>
          <w:sz w:val="18"/>
        </w:rPr>
        <w:t>The SCP shall manage the creation of SOP Instances of the Procedure Log Storage Service. It shall receive, via the N-ACTION request primitive, requests for logging of events that occur during a Study. The SCP shall (consonant with application dependent constraints) incorporate those event records into a Procedure Log SOP Instance for the specified Study.</w:t>
      </w:r>
    </w:p>
    <w:bookmarkEnd w:id="8634"/>
    <w:bookmarkStart w:id="8635" w:name="para_a9893d5e_da21_4aad_a381_81786ba398"/>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635"/>
    <w:bookmarkStart w:id="8636" w:name="sect_P_2_2_4"/>
    <w:p>
      <w:pPr>
        <w:spacing w:before="180" w:after="0" w:line="240" w:lineRule="auto"/>
      </w:pPr>
      <w:r>
        <w:rPr>
          <w:rFonts w:ascii="Arial" w:hAnsi="Arial"/>
          <w:b/>
          <w:color w:val="000000"/>
          <w:sz w:val="26"/>
        </w:rPr>
        <w:t>P.2.2.4 Status Codes</w:t>
      </w:r>
    </w:p>
    <w:bookmarkEnd w:id="8636"/>
    <w:bookmarkStart w:id="8637" w:name="para_d70a6d0a_0286_4d32_b001_bc68cc069d"/>
    <w:p>
      <w:pPr>
        <w:spacing w:before="180" w:after="0" w:line="240" w:lineRule="auto"/>
        <w:jc w:val="both"/>
      </w:pPr>
      <w:hyperlink w:anchor="table_P_2_3">
        <w:r>
          <w:rPr>
            <w:rFonts w:ascii="Arial" w:hAnsi="Arial"/>
            <w:color w:val="000000"/>
            <w:sz w:val="18"/>
          </w:rPr>
          <w:t>Table P.2-3</w:t>
        </w:r>
      </w:hyperlink>
      <w:r>
        <w:rPr>
          <w:rFonts w:ascii="Arial" w:hAnsi="Arial"/>
          <w:color w:val="000000"/>
          <w:sz w:val="18"/>
        </w:rPr>
        <w:t xml:space="preserve"> defines the specific status code values that might be returned in a N-ACTION response. See </w:t>
      </w:r>
      <w:hyperlink r:id="r614">
        <w:r>
          <w:rPr>
            <w:rFonts w:ascii="Arial" w:hAnsi="Arial"/>
            <w:color w:val="000000"/>
            <w:sz w:val="18"/>
          </w:rPr>
          <w:t>PS3.7</w:t>
        </w:r>
      </w:hyperlink>
      <w:r>
        <w:rPr>
          <w:rFonts w:ascii="Arial" w:hAnsi="Arial"/>
          <w:color w:val="000000"/>
          <w:sz w:val="18"/>
        </w:rPr>
        <w:t xml:space="preserve"> for additional general response status codes.</w:t>
      </w:r>
    </w:p>
    <w:bookmarkEnd w:id="8637"/>
    <w:bookmarkStart w:id="8638" w:name="table_P_2_3"/>
    <w:p>
      <w:pPr>
        <w:keepNext/>
        <w:spacing w:before="216" w:after="0" w:line="240" w:lineRule="auto"/>
        <w:jc w:val="center"/>
      </w:pPr>
      <w:r>
        <w:rPr>
          <w:rFonts w:ascii="Arial" w:hAnsi="Arial"/>
          <w:b/>
          <w:color w:val="000000"/>
          <w:sz w:val="22"/>
        </w:rPr>
        <w:t>Table P.2-3. Response Status</w:t>
      </w:r>
    </w:p>
    <w:bookmarkEnd w:id="8638"/>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39" w:name="para_bdc62e33_5faf_401f_accd_3d08ba0b25"/>
          <w:p>
            <w:pPr>
              <w:keepNext/>
              <w:spacing w:before="180" w:after="0" w:line="240" w:lineRule="auto"/>
              <w:jc w:val="center"/>
            </w:pPr>
            <w:r>
              <w:rPr>
                <w:rFonts w:ascii="Arial" w:hAnsi="Arial"/>
                <w:b/>
                <w:color w:val="000000"/>
                <w:sz w:val="18"/>
              </w:rPr>
              <w:t>Service Status</w:t>
            </w:r>
          </w:p>
          <w:bookmarkEnd w:id="8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0" w:name="para_98b8b35c_a1b7_49ab_81cf_59bbbba972"/>
          <w:p>
            <w:pPr>
              <w:spacing w:before="180" w:after="0" w:line="240" w:lineRule="auto"/>
              <w:jc w:val="center"/>
            </w:pPr>
            <w:r>
              <w:rPr>
                <w:rFonts w:ascii="Arial" w:hAnsi="Arial"/>
                <w:b/>
                <w:color w:val="000000"/>
                <w:sz w:val="18"/>
              </w:rPr>
              <w:t>Further Meaning</w:t>
            </w:r>
          </w:p>
          <w:bookmarkEnd w:id="8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41" w:name="para_3d88db9b_5b01_48d0_81e3_d5c3e9e04a"/>
          <w:p>
            <w:pPr>
              <w:spacing w:before="180" w:after="0" w:line="240" w:lineRule="auto"/>
              <w:jc w:val="center"/>
            </w:pPr>
            <w:r>
              <w:rPr>
                <w:rFonts w:ascii="Arial" w:hAnsi="Arial"/>
                <w:b/>
                <w:color w:val="000000"/>
                <w:sz w:val="18"/>
              </w:rPr>
              <w:t>Status Code</w:t>
            </w:r>
          </w:p>
          <w:bookmarkEnd w:id="86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2" w:name="para_8d816f8a_6c1f_494a_9095_478fa13174"/>
          <w:p>
            <w:pPr>
              <w:spacing w:before="180" w:after="0" w:line="240" w:lineRule="auto"/>
            </w:pPr>
            <w:r>
              <w:rPr>
                <w:rFonts w:ascii="Arial" w:hAnsi="Arial"/>
                <w:color w:val="000000"/>
                <w:sz w:val="18"/>
              </w:rPr>
              <w:t>Success</w:t>
            </w:r>
          </w:p>
          <w:bookmarkEnd w:id="86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43" w:name="para_30bfbcb8_93c4_4328_84cb_c75fc21fd4"/>
          <w:p>
            <w:pPr>
              <w:spacing w:before="180" w:after="0" w:line="240" w:lineRule="auto"/>
              <w:jc w:val="center"/>
            </w:pPr>
            <w:r>
              <w:rPr>
                <w:rFonts w:ascii="Arial" w:hAnsi="Arial"/>
                <w:color w:val="000000"/>
                <w:sz w:val="18"/>
              </w:rPr>
              <w:t>0000</w:t>
            </w:r>
          </w:p>
          <w:bookmarkEnd w:id="8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4" w:name="para_1244f63c_57a0_4bb0_8282_132880789c"/>
          <w:p>
            <w:pPr>
              <w:spacing w:before="180" w:after="0" w:line="240" w:lineRule="auto"/>
            </w:pPr>
            <w:r>
              <w:rPr>
                <w:rFonts w:ascii="Arial" w:hAnsi="Arial"/>
                <w:color w:val="000000"/>
                <w:sz w:val="18"/>
              </w:rPr>
              <w:t>Warning</w:t>
            </w:r>
          </w:p>
          <w:bookmarkEnd w:id="8644"/>
        </w:tc>
        <w:tc>
          <w:tcPr>
            <w:tcBorders>
              <w:bottom w:val="single" w:sz="4" w:color="000000"/>
              <w:right w:val="single" w:sz="4" w:color="000000"/>
            </w:tcBorders>
            <w:tcMar>
              <w:top w:w="40" w:type="dxa"/>
              <w:left w:w="40" w:type="dxa"/>
              <w:bottom w:w="40" w:type="dxa"/>
              <w:right w:w="40" w:type="dxa"/>
            </w:tcMar>
            <w:vAlign w:val="top"/>
          </w:tcPr>
          <w:bookmarkStart w:id="8645" w:name="para_64dfc7e3_1052_4cb7_bcc7_bf4c540f1b"/>
          <w:p>
            <w:pPr>
              <w:spacing w:before="180" w:after="0" w:line="240" w:lineRule="auto"/>
            </w:pPr>
            <w:r>
              <w:rPr>
                <w:rFonts w:ascii="Arial" w:hAnsi="Arial"/>
                <w:color w:val="000000"/>
                <w:sz w:val="18"/>
              </w:rPr>
              <w:t>Specified Synchronization Frame of Reference UID does not match SCP Synchronization Frame of Reference</w:t>
            </w:r>
          </w:p>
          <w:bookmarkEnd w:id="8645"/>
        </w:tc>
        <w:tc>
          <w:tcPr>
            <w:tcBorders>
              <w:bottom w:val="single" w:sz="4" w:color="000000"/>
              <w:right w:val="single" w:sz="4" w:color="000000"/>
            </w:tcBorders>
            <w:tcMar>
              <w:top w:w="40" w:type="dxa"/>
              <w:left w:w="40" w:type="dxa"/>
              <w:bottom w:w="40" w:type="dxa"/>
              <w:right w:w="40" w:type="dxa"/>
            </w:tcMar>
            <w:vAlign w:val="top"/>
          </w:tcPr>
          <w:bookmarkStart w:id="8646" w:name="para_03076399_ac80_4892_b132_e6210057a1"/>
          <w:p>
            <w:pPr>
              <w:spacing w:before="180" w:after="0" w:line="240" w:lineRule="auto"/>
              <w:jc w:val="center"/>
            </w:pPr>
            <w:r>
              <w:rPr>
                <w:rFonts w:ascii="Arial" w:hAnsi="Arial"/>
                <w:color w:val="000000"/>
                <w:sz w:val="18"/>
              </w:rPr>
              <w:t>B101</w:t>
            </w:r>
          </w:p>
          <w:bookmarkEnd w:id="86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47" w:name="para_82c105aa_907c_492b_99c1_9dd31e25a4"/>
          <w:p>
            <w:pPr>
              <w:spacing w:before="180" w:after="0" w:line="240" w:lineRule="auto"/>
            </w:pPr>
            <w:r>
              <w:rPr>
                <w:rFonts w:ascii="Arial" w:hAnsi="Arial"/>
                <w:color w:val="000000"/>
                <w:sz w:val="18"/>
              </w:rPr>
              <w:t>Warning</w:t>
            </w:r>
          </w:p>
          <w:bookmarkEnd w:id="8647"/>
        </w:tc>
        <w:tc>
          <w:tcPr>
            <w:tcBorders>
              <w:bottom w:val="single" w:sz="4" w:color="000000"/>
              <w:right w:val="single" w:sz="4" w:color="000000"/>
            </w:tcBorders>
            <w:tcMar>
              <w:top w:w="40" w:type="dxa"/>
              <w:left w:w="40" w:type="dxa"/>
              <w:bottom w:w="40" w:type="dxa"/>
              <w:right w:w="40" w:type="dxa"/>
            </w:tcMar>
            <w:vAlign w:val="top"/>
          </w:tcPr>
          <w:bookmarkStart w:id="8648" w:name="para_b96aa50b_ea69_4dae_958e_56ccdc201b"/>
          <w:p>
            <w:pPr>
              <w:spacing w:before="180" w:after="0" w:line="240" w:lineRule="auto"/>
            </w:pPr>
            <w:r>
              <w:rPr>
                <w:rFonts w:ascii="Arial" w:hAnsi="Arial"/>
                <w:color w:val="000000"/>
                <w:sz w:val="18"/>
              </w:rPr>
              <w:t>Study Instance UID coercion; Event logged under a different Study Instance UID</w:t>
            </w:r>
          </w:p>
          <w:bookmarkEnd w:id="8648"/>
        </w:tc>
        <w:tc>
          <w:tcPr>
            <w:tcBorders>
              <w:bottom w:val="single" w:sz="4" w:color="000000"/>
              <w:right w:val="single" w:sz="4" w:color="000000"/>
            </w:tcBorders>
            <w:tcMar>
              <w:top w:w="40" w:type="dxa"/>
              <w:left w:w="40" w:type="dxa"/>
              <w:bottom w:w="40" w:type="dxa"/>
              <w:right w:w="40" w:type="dxa"/>
            </w:tcMar>
            <w:vAlign w:val="top"/>
          </w:tcPr>
          <w:bookmarkStart w:id="8649" w:name="para_9d164b10_05d9_402c_830a_10b070ba51"/>
          <w:p>
            <w:pPr>
              <w:spacing w:before="180" w:after="0" w:line="240" w:lineRule="auto"/>
              <w:jc w:val="center"/>
            </w:pPr>
            <w:r>
              <w:rPr>
                <w:rFonts w:ascii="Arial" w:hAnsi="Arial"/>
                <w:color w:val="000000"/>
                <w:sz w:val="18"/>
              </w:rPr>
              <w:t>B102</w:t>
            </w:r>
          </w:p>
          <w:bookmarkEnd w:id="8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0" w:name="para_5093b820_0655_4538_81a9_bc62a6039d"/>
          <w:p>
            <w:pPr>
              <w:spacing w:before="180" w:after="0" w:line="240" w:lineRule="auto"/>
            </w:pPr>
            <w:r>
              <w:rPr>
                <w:rFonts w:ascii="Arial" w:hAnsi="Arial"/>
                <w:color w:val="000000"/>
                <w:sz w:val="18"/>
              </w:rPr>
              <w:t>Warning</w:t>
            </w:r>
          </w:p>
          <w:bookmarkEnd w:id="8650"/>
        </w:tc>
        <w:tc>
          <w:tcPr>
            <w:tcBorders>
              <w:bottom w:val="single" w:sz="4" w:color="000000"/>
              <w:right w:val="single" w:sz="4" w:color="000000"/>
            </w:tcBorders>
            <w:tcMar>
              <w:top w:w="40" w:type="dxa"/>
              <w:left w:w="40" w:type="dxa"/>
              <w:bottom w:w="40" w:type="dxa"/>
              <w:right w:w="40" w:type="dxa"/>
            </w:tcMar>
            <w:vAlign w:val="top"/>
          </w:tcPr>
          <w:bookmarkStart w:id="8651" w:name="para_aa692f53_2b0b_4509_9498_1db80f7dec"/>
          <w:p>
            <w:pPr>
              <w:spacing w:before="180" w:after="0" w:line="240" w:lineRule="auto"/>
            </w:pPr>
            <w:r>
              <w:rPr>
                <w:rFonts w:ascii="Arial" w:hAnsi="Arial"/>
                <w:color w:val="000000"/>
                <w:sz w:val="18"/>
              </w:rPr>
              <w:t>IDs inconsistent in matching a current study; Event logged</w:t>
            </w:r>
          </w:p>
          <w:bookmarkEnd w:id="8651"/>
        </w:tc>
        <w:tc>
          <w:tcPr>
            <w:tcBorders>
              <w:bottom w:val="single" w:sz="4" w:color="000000"/>
              <w:right w:val="single" w:sz="4" w:color="000000"/>
            </w:tcBorders>
            <w:tcMar>
              <w:top w:w="40" w:type="dxa"/>
              <w:left w:w="40" w:type="dxa"/>
              <w:bottom w:w="40" w:type="dxa"/>
              <w:right w:w="40" w:type="dxa"/>
            </w:tcMar>
            <w:vAlign w:val="top"/>
          </w:tcPr>
          <w:bookmarkStart w:id="8652" w:name="para_baf7a791_0678_4378_b187_edf199b09d"/>
          <w:p>
            <w:pPr>
              <w:spacing w:before="180" w:after="0" w:line="240" w:lineRule="auto"/>
              <w:jc w:val="center"/>
            </w:pPr>
            <w:r>
              <w:rPr>
                <w:rFonts w:ascii="Arial" w:hAnsi="Arial"/>
                <w:color w:val="000000"/>
                <w:sz w:val="18"/>
              </w:rPr>
              <w:t>B104</w:t>
            </w:r>
          </w:p>
          <w:bookmarkEnd w:id="8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3" w:name="para_034d1ff7_f2af_4e4c_adca_9208db5194"/>
          <w:p>
            <w:pPr>
              <w:spacing w:before="180" w:after="0" w:line="240" w:lineRule="auto"/>
            </w:pPr>
            <w:r>
              <w:rPr>
                <w:rFonts w:ascii="Arial" w:hAnsi="Arial"/>
                <w:color w:val="000000"/>
                <w:sz w:val="18"/>
              </w:rPr>
              <w:t>Failure</w:t>
            </w:r>
          </w:p>
          <w:bookmarkEnd w:id="8653"/>
        </w:tc>
        <w:tc>
          <w:tcPr>
            <w:tcBorders>
              <w:bottom w:val="single" w:sz="4" w:color="000000"/>
              <w:right w:val="single" w:sz="4" w:color="000000"/>
            </w:tcBorders>
            <w:tcMar>
              <w:top w:w="40" w:type="dxa"/>
              <w:left w:w="40" w:type="dxa"/>
              <w:bottom w:w="40" w:type="dxa"/>
              <w:right w:w="40" w:type="dxa"/>
            </w:tcMar>
            <w:vAlign w:val="top"/>
          </w:tcPr>
          <w:bookmarkStart w:id="8654" w:name="para_2a4140d8_8c2e_4813_9371_02edc48115"/>
          <w:p>
            <w:pPr>
              <w:spacing w:before="180" w:after="0" w:line="240" w:lineRule="auto"/>
            </w:pPr>
            <w:r>
              <w:rPr>
                <w:rFonts w:ascii="Arial" w:hAnsi="Arial"/>
                <w:color w:val="000000"/>
                <w:sz w:val="18"/>
              </w:rPr>
              <w:t>Failed: Procedural Logging not available for specified Study Instance UID</w:t>
            </w:r>
          </w:p>
          <w:bookmarkEnd w:id="8654"/>
        </w:tc>
        <w:tc>
          <w:tcPr>
            <w:tcBorders>
              <w:bottom w:val="single" w:sz="4" w:color="000000"/>
              <w:right w:val="single" w:sz="4" w:color="000000"/>
            </w:tcBorders>
            <w:tcMar>
              <w:top w:w="40" w:type="dxa"/>
              <w:left w:w="40" w:type="dxa"/>
              <w:bottom w:w="40" w:type="dxa"/>
              <w:right w:w="40" w:type="dxa"/>
            </w:tcMar>
            <w:vAlign w:val="top"/>
          </w:tcPr>
          <w:bookmarkStart w:id="8655" w:name="para_c68c4fd2_4aec_4598_aa19_f551fb1989"/>
          <w:p>
            <w:pPr>
              <w:spacing w:before="180" w:after="0" w:line="240" w:lineRule="auto"/>
              <w:jc w:val="center"/>
            </w:pPr>
            <w:r>
              <w:rPr>
                <w:rFonts w:ascii="Arial" w:hAnsi="Arial"/>
                <w:color w:val="000000"/>
                <w:sz w:val="18"/>
              </w:rPr>
              <w:t>C101</w:t>
            </w:r>
          </w:p>
          <w:bookmarkEnd w:id="86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6" w:name="para_0d98e877_c778_4a58_9a47_ee464e555e"/>
          <w:p>
            <w:pPr>
              <w:spacing w:before="180" w:after="0" w:line="240" w:lineRule="auto"/>
            </w:pPr>
            <w:r>
              <w:rPr>
                <w:rFonts w:ascii="Arial" w:hAnsi="Arial"/>
                <w:color w:val="000000"/>
                <w:sz w:val="18"/>
              </w:rPr>
              <w:t>Failure</w:t>
            </w:r>
          </w:p>
          <w:bookmarkEnd w:id="8656"/>
        </w:tc>
        <w:tc>
          <w:tcPr>
            <w:tcBorders>
              <w:bottom w:val="single" w:sz="4" w:color="000000"/>
              <w:right w:val="single" w:sz="4" w:color="000000"/>
            </w:tcBorders>
            <w:tcMar>
              <w:top w:w="40" w:type="dxa"/>
              <w:left w:w="40" w:type="dxa"/>
              <w:bottom w:w="40" w:type="dxa"/>
              <w:right w:w="40" w:type="dxa"/>
            </w:tcMar>
            <w:vAlign w:val="top"/>
          </w:tcPr>
          <w:bookmarkStart w:id="8657" w:name="para_7dc31ae6_ef5f_4e87_b03c_e8c67be706"/>
          <w:p>
            <w:pPr>
              <w:spacing w:before="180" w:after="0" w:line="240" w:lineRule="auto"/>
            </w:pPr>
            <w:r>
              <w:rPr>
                <w:rFonts w:ascii="Arial" w:hAnsi="Arial"/>
                <w:color w:val="000000"/>
                <w:sz w:val="18"/>
              </w:rPr>
              <w:t>Failed: Event Information does not match Template</w:t>
            </w:r>
          </w:p>
          <w:bookmarkEnd w:id="8657"/>
        </w:tc>
        <w:tc>
          <w:tcPr>
            <w:tcBorders>
              <w:bottom w:val="single" w:sz="4" w:color="000000"/>
              <w:right w:val="single" w:sz="4" w:color="000000"/>
            </w:tcBorders>
            <w:tcMar>
              <w:top w:w="40" w:type="dxa"/>
              <w:left w:w="40" w:type="dxa"/>
              <w:bottom w:w="40" w:type="dxa"/>
              <w:right w:w="40" w:type="dxa"/>
            </w:tcMar>
            <w:vAlign w:val="top"/>
          </w:tcPr>
          <w:bookmarkStart w:id="8658" w:name="para_8bb4f6b1_4a69_49c3_b229_d6f4a71c26"/>
          <w:p>
            <w:pPr>
              <w:spacing w:before="180" w:after="0" w:line="240" w:lineRule="auto"/>
              <w:jc w:val="center"/>
            </w:pPr>
            <w:r>
              <w:rPr>
                <w:rFonts w:ascii="Arial" w:hAnsi="Arial"/>
                <w:color w:val="000000"/>
                <w:sz w:val="18"/>
              </w:rPr>
              <w:t>C102</w:t>
            </w:r>
          </w:p>
          <w:bookmarkEnd w:id="8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59" w:name="para_09cf095f_f48b_4428_b7cb_e8287c9662"/>
          <w:p>
            <w:pPr>
              <w:spacing w:before="180" w:after="0" w:line="240" w:lineRule="auto"/>
            </w:pPr>
            <w:r>
              <w:rPr>
                <w:rFonts w:ascii="Arial" w:hAnsi="Arial"/>
                <w:color w:val="000000"/>
                <w:sz w:val="18"/>
              </w:rPr>
              <w:t>Failure</w:t>
            </w:r>
          </w:p>
          <w:bookmarkEnd w:id="8659"/>
        </w:tc>
        <w:tc>
          <w:tcPr>
            <w:tcBorders>
              <w:bottom w:val="single" w:sz="4" w:color="000000"/>
              <w:right w:val="single" w:sz="4" w:color="000000"/>
            </w:tcBorders>
            <w:tcMar>
              <w:top w:w="40" w:type="dxa"/>
              <w:left w:w="40" w:type="dxa"/>
              <w:bottom w:w="40" w:type="dxa"/>
              <w:right w:w="40" w:type="dxa"/>
            </w:tcMar>
            <w:vAlign w:val="top"/>
          </w:tcPr>
          <w:bookmarkStart w:id="8660" w:name="para_567dc936_82e2_4297_b70c_79c10af57c"/>
          <w:p>
            <w:pPr>
              <w:spacing w:before="180" w:after="0" w:line="240" w:lineRule="auto"/>
            </w:pPr>
            <w:r>
              <w:rPr>
                <w:rFonts w:ascii="Arial" w:hAnsi="Arial"/>
                <w:color w:val="000000"/>
                <w:sz w:val="18"/>
              </w:rPr>
              <w:t>Failed: Cannot match event to a current study</w:t>
            </w:r>
          </w:p>
          <w:bookmarkEnd w:id="8660"/>
        </w:tc>
        <w:tc>
          <w:tcPr>
            <w:tcBorders>
              <w:bottom w:val="single" w:sz="4" w:color="000000"/>
              <w:right w:val="single" w:sz="4" w:color="000000"/>
            </w:tcBorders>
            <w:tcMar>
              <w:top w:w="40" w:type="dxa"/>
              <w:left w:w="40" w:type="dxa"/>
              <w:bottom w:w="40" w:type="dxa"/>
              <w:right w:w="40" w:type="dxa"/>
            </w:tcMar>
            <w:vAlign w:val="top"/>
          </w:tcPr>
          <w:bookmarkStart w:id="8661" w:name="para_bea382cf_252f_4095_989e_03fb9349d4"/>
          <w:p>
            <w:pPr>
              <w:spacing w:before="180" w:after="0" w:line="240" w:lineRule="auto"/>
              <w:jc w:val="center"/>
            </w:pPr>
            <w:r>
              <w:rPr>
                <w:rFonts w:ascii="Arial" w:hAnsi="Arial"/>
                <w:color w:val="000000"/>
                <w:sz w:val="18"/>
              </w:rPr>
              <w:t>C103</w:t>
            </w:r>
          </w:p>
          <w:bookmarkEnd w:id="86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662" w:name="para_516cd666_a022_427b_9e69_d9764777d1"/>
          <w:p>
            <w:pPr>
              <w:spacing w:before="180" w:after="0" w:line="240" w:lineRule="auto"/>
            </w:pPr>
            <w:r>
              <w:rPr>
                <w:rFonts w:ascii="Arial" w:hAnsi="Arial"/>
                <w:color w:val="000000"/>
                <w:sz w:val="18"/>
              </w:rPr>
              <w:t>Failure</w:t>
            </w:r>
          </w:p>
          <w:bookmarkEnd w:id="8662"/>
        </w:tc>
        <w:tc>
          <w:tcPr>
            <w:tcBorders>
              <w:bottom w:val="single" w:sz="4" w:color="000000"/>
              <w:right w:val="single" w:sz="4" w:color="000000"/>
            </w:tcBorders>
            <w:tcMar>
              <w:top w:w="40" w:type="dxa"/>
              <w:left w:w="40" w:type="dxa"/>
              <w:bottom w:w="40" w:type="dxa"/>
              <w:right w:w="40" w:type="dxa"/>
            </w:tcMar>
            <w:vAlign w:val="top"/>
          </w:tcPr>
          <w:bookmarkStart w:id="8663" w:name="para_de8de1b0_dc59_40ca_9001_9cd0c0a6c7"/>
          <w:p>
            <w:pPr>
              <w:spacing w:before="180" w:after="0" w:line="240" w:lineRule="auto"/>
            </w:pPr>
            <w:r>
              <w:rPr>
                <w:rFonts w:ascii="Arial" w:hAnsi="Arial"/>
                <w:color w:val="000000"/>
                <w:sz w:val="18"/>
              </w:rPr>
              <w:t>Failed: IDs inconsistent in matching a current study; Event not logged</w:t>
            </w:r>
          </w:p>
          <w:bookmarkEnd w:id="8663"/>
        </w:tc>
        <w:tc>
          <w:tcPr>
            <w:tcBorders>
              <w:bottom w:val="single" w:sz="4" w:color="000000"/>
              <w:right w:val="single" w:sz="4" w:color="000000"/>
            </w:tcBorders>
            <w:tcMar>
              <w:top w:w="40" w:type="dxa"/>
              <w:left w:w="40" w:type="dxa"/>
              <w:bottom w:w="40" w:type="dxa"/>
              <w:right w:w="40" w:type="dxa"/>
            </w:tcMar>
            <w:vAlign w:val="top"/>
          </w:tcPr>
          <w:bookmarkStart w:id="8664" w:name="para_5228e312_6cc3_4239_956b_662b0f24a5"/>
          <w:p>
            <w:pPr>
              <w:spacing w:before="180" w:after="0" w:line="240" w:lineRule="auto"/>
              <w:jc w:val="center"/>
            </w:pPr>
            <w:r>
              <w:rPr>
                <w:rFonts w:ascii="Arial" w:hAnsi="Arial"/>
                <w:color w:val="000000"/>
                <w:sz w:val="18"/>
              </w:rPr>
              <w:t>C104</w:t>
            </w:r>
          </w:p>
          <w:bookmarkEnd w:id="8664"/>
        </w:tc>
      </w:tr>
    </w:tbl>
    <w:bookmarkStart w:id="8665" w:name="sect_P_2_2_5"/>
    <w:p>
      <w:pPr>
        <w:spacing w:before="180" w:after="0" w:line="240" w:lineRule="auto"/>
      </w:pPr>
      <w:r>
        <w:rPr>
          <w:rFonts w:ascii="Arial" w:hAnsi="Arial"/>
          <w:b/>
          <w:color w:val="000000"/>
          <w:sz w:val="26"/>
        </w:rPr>
        <w:t>P.2.2.5 Action Reply</w:t>
      </w:r>
    </w:p>
    <w:bookmarkEnd w:id="8665"/>
    <w:bookmarkStart w:id="8666" w:name="para_82ef2c7a_912a_4fce_9406_c90ffd6a78"/>
    <w:p>
      <w:pPr>
        <w:spacing w:before="180" w:after="0" w:line="240" w:lineRule="auto"/>
        <w:jc w:val="both"/>
      </w:pPr>
      <w:r>
        <w:rPr>
          <w:rFonts w:ascii="Arial" w:hAnsi="Arial"/>
          <w:color w:val="000000"/>
          <w:sz w:val="18"/>
        </w:rPr>
        <w:t xml:space="preserve">With any response status indicating Success or Warning, the identifiers of the study into which the event has been logged shall be returned in the N-ACTION-RSP Action Reply as specified in </w:t>
      </w:r>
      <w:hyperlink w:anchor="table_P_2_4">
        <w:r>
          <w:rPr>
            <w:rFonts w:ascii="Arial" w:hAnsi="Arial"/>
            <w:color w:val="000000"/>
            <w:sz w:val="18"/>
          </w:rPr>
          <w:t>Table P.2-4</w:t>
        </w:r>
      </w:hyperlink>
      <w:r>
        <w:rPr>
          <w:rFonts w:ascii="Arial" w:hAnsi="Arial"/>
          <w:color w:val="000000"/>
          <w:sz w:val="18"/>
        </w:rPr>
        <w:t>.</w:t>
      </w:r>
    </w:p>
    <w:bookmarkEnd w:id="8666"/>
    <w:bookmarkStart w:id="8667" w:name="table_P_2_4"/>
    <w:p>
      <w:pPr>
        <w:keepNext/>
        <w:spacing w:before="216" w:after="0" w:line="240" w:lineRule="auto"/>
        <w:jc w:val="center"/>
      </w:pPr>
      <w:r>
        <w:rPr>
          <w:rFonts w:ascii="Arial" w:hAnsi="Arial"/>
          <w:b/>
          <w:color w:val="000000"/>
          <w:sz w:val="22"/>
        </w:rPr>
        <w:t>Table P.2-4. Procedural Event Logging Action Reply</w:t>
      </w:r>
    </w:p>
    <w:bookmarkEnd w:id="8667"/>
    <w:p>
      <w:pPr>
        <w:spacing w:before="0" w:after="0" w:line="240" w:lineRule="auto"/>
        <w:rPr>
          <w:sz w:val="13"/>
        </w:rPr>
      </w:pPr>
    </w:p>
    <w:tbl>
      <w:tblPr>
        <w:tblInd w:w="45" w:type="dxa"/>
        <w:tblLayout w:type="fixed"/>
      </w:tblPr>
      <w:tblGrid>
        <w:gridCol w:w="2414"/>
        <w:gridCol w:w="1758"/>
        <w:gridCol w:w="1949"/>
        <w:gridCol w:w="1398"/>
        <w:gridCol w:w="29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668" w:name="para_100c9615_c028_4b3b_a793_9a96f7df84"/>
          <w:p>
            <w:pPr>
              <w:keepNext/>
              <w:spacing w:before="180" w:after="0" w:line="240" w:lineRule="auto"/>
              <w:jc w:val="center"/>
            </w:pPr>
            <w:r>
              <w:rPr>
                <w:rFonts w:ascii="Arial" w:hAnsi="Arial"/>
                <w:b/>
                <w:color w:val="000000"/>
                <w:sz w:val="18"/>
              </w:rPr>
              <w:t>Action Type Name</w:t>
            </w:r>
          </w:p>
          <w:bookmarkEnd w:id="86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69" w:name="para_4903c4ec_2c44_42ce_8e82_0bf723a633"/>
          <w:p>
            <w:pPr>
              <w:spacing w:before="180" w:after="0" w:line="240" w:lineRule="auto"/>
              <w:jc w:val="center"/>
            </w:pPr>
            <w:r>
              <w:rPr>
                <w:rFonts w:ascii="Arial" w:hAnsi="Arial"/>
                <w:b/>
                <w:color w:val="000000"/>
                <w:sz w:val="18"/>
              </w:rPr>
              <w:t>Action Type ID</w:t>
            </w:r>
          </w:p>
          <w:bookmarkEnd w:id="86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0" w:name="para_739c7f06_3d41_4119_9cef_a7109fe9bc"/>
          <w:p>
            <w:pPr>
              <w:spacing w:before="180" w:after="0" w:line="240" w:lineRule="auto"/>
              <w:jc w:val="center"/>
            </w:pPr>
            <w:r>
              <w:rPr>
                <w:rFonts w:ascii="Arial" w:hAnsi="Arial"/>
                <w:b/>
                <w:color w:val="000000"/>
                <w:sz w:val="18"/>
              </w:rPr>
              <w:t>Attribute Name</w:t>
            </w:r>
          </w:p>
          <w:bookmarkEnd w:id="86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1" w:name="para_aec3e388_28b0_4047_a9d3_0fd32cc39c"/>
          <w:p>
            <w:pPr>
              <w:spacing w:before="180" w:after="0" w:line="240" w:lineRule="auto"/>
              <w:jc w:val="center"/>
            </w:pPr>
            <w:r>
              <w:rPr>
                <w:rFonts w:ascii="Arial" w:hAnsi="Arial"/>
                <w:b/>
                <w:color w:val="000000"/>
                <w:sz w:val="18"/>
              </w:rPr>
              <w:t>Tag</w:t>
            </w:r>
          </w:p>
          <w:bookmarkEnd w:id="867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672" w:name="para_236f09bb_0732_410f_a77b_8a1e45f728"/>
          <w:p>
            <w:pPr>
              <w:spacing w:before="180" w:after="0" w:line="240" w:lineRule="auto"/>
              <w:jc w:val="center"/>
            </w:pPr>
            <w:r>
              <w:rPr>
                <w:rFonts w:ascii="Arial" w:hAnsi="Arial"/>
                <w:b/>
                <w:color w:val="000000"/>
                <w:sz w:val="18"/>
              </w:rPr>
              <w:t>Requirement Type SCU/SCP</w:t>
            </w:r>
          </w:p>
          <w:bookmarkEnd w:id="8672"/>
        </w:tc>
      </w:tr>
      <w:tr>
        <w:tblPrEx/>
        <w:trPr/>
        <w:tc>
          <w:tcPr>
            <w:vMerge w:val="restart"/>
            <w:tcBorders>
              <w:left w:val="single" w:sz="4" w:color="000000"/>
              <w:right w:val="single" w:sz="4" w:color="000000"/>
            </w:tcBorders>
            <w:tcMar>
              <w:top w:w="40" w:type="dxa"/>
              <w:left w:w="40" w:type="dxa"/>
              <w:right w:w="40" w:type="dxa"/>
            </w:tcMar>
            <w:vAlign w:val="top"/>
          </w:tcPr>
          <w:bookmarkStart w:id="8673" w:name="para_724eefbb_2f15_439c_8071_fece709aaf"/>
          <w:p>
            <w:pPr>
              <w:spacing w:before="180" w:after="0" w:line="240" w:lineRule="auto"/>
            </w:pPr>
            <w:r>
              <w:rPr>
                <w:rFonts w:ascii="Arial" w:hAnsi="Arial"/>
                <w:color w:val="000000"/>
                <w:sz w:val="18"/>
              </w:rPr>
              <w:t>Record Procedural Event</w:t>
            </w:r>
          </w:p>
          <w:bookmarkEnd w:id="8673"/>
        </w:tc>
        <w:tc>
          <w:tcPr>
            <w:vMerge w:val="restart"/>
            <w:tcBorders>
              <w:right w:val="single" w:sz="4" w:color="000000"/>
            </w:tcBorders>
            <w:tcMar>
              <w:top w:w="40" w:type="dxa"/>
              <w:left w:w="40" w:type="dxa"/>
              <w:right w:w="40" w:type="dxa"/>
            </w:tcMar>
            <w:vAlign w:val="top"/>
          </w:tcPr>
          <w:bookmarkStart w:id="8674" w:name="para_67bc3093_7500_48b8_9d1e_e8a0ae4ccb"/>
          <w:p>
            <w:pPr>
              <w:spacing w:before="180" w:after="0" w:line="240" w:lineRule="auto"/>
              <w:jc w:val="center"/>
            </w:pPr>
            <w:r>
              <w:rPr>
                <w:rFonts w:ascii="Arial" w:hAnsi="Arial"/>
                <w:color w:val="000000"/>
                <w:sz w:val="18"/>
              </w:rPr>
              <w:t>1</w:t>
            </w:r>
          </w:p>
          <w:bookmarkEnd w:id="8674"/>
        </w:tc>
        <w:tc>
          <w:tcPr>
            <w:tcBorders>
              <w:bottom w:val="single" w:sz="4" w:color="000000"/>
              <w:right w:val="single" w:sz="4" w:color="000000"/>
            </w:tcBorders>
            <w:tcMar>
              <w:top w:w="40" w:type="dxa"/>
              <w:left w:w="40" w:type="dxa"/>
              <w:bottom w:w="40" w:type="dxa"/>
              <w:right w:w="40" w:type="dxa"/>
            </w:tcMar>
            <w:vAlign w:val="top"/>
          </w:tcPr>
          <w:bookmarkStart w:id="8675" w:name="para_db6aa50a_77f1_4d0d_8aad_cc8631f068"/>
          <w:p>
            <w:pPr>
              <w:spacing w:before="180" w:after="0" w:line="240" w:lineRule="auto"/>
            </w:pPr>
            <w:r>
              <w:rPr>
                <w:rFonts w:ascii="Arial" w:hAnsi="Arial"/>
                <w:color w:val="000000"/>
                <w:sz w:val="18"/>
              </w:rPr>
              <w:t>Study Instance UID</w:t>
            </w:r>
          </w:p>
          <w:bookmarkEnd w:id="8675"/>
        </w:tc>
        <w:tc>
          <w:tcPr>
            <w:tcBorders>
              <w:bottom w:val="single" w:sz="4" w:color="000000"/>
              <w:right w:val="single" w:sz="4" w:color="000000"/>
            </w:tcBorders>
            <w:tcMar>
              <w:top w:w="40" w:type="dxa"/>
              <w:left w:w="40" w:type="dxa"/>
              <w:bottom w:w="40" w:type="dxa"/>
              <w:right w:w="40" w:type="dxa"/>
            </w:tcMar>
            <w:vAlign w:val="top"/>
          </w:tcPr>
          <w:bookmarkStart w:id="8676" w:name="para_f83cb686_6b81_41c5_9818_79c2e705fe"/>
          <w:p>
            <w:pPr>
              <w:spacing w:before="180" w:after="0" w:line="240" w:lineRule="auto"/>
              <w:jc w:val="center"/>
            </w:pPr>
            <w:r>
              <w:rPr>
                <w:rFonts w:ascii="Arial" w:hAnsi="Arial"/>
                <w:color w:val="000000"/>
                <w:sz w:val="18"/>
              </w:rPr>
              <w:t>(0020,000D)</w:t>
            </w:r>
          </w:p>
          <w:bookmarkEnd w:id="8676"/>
        </w:tc>
        <w:tc>
          <w:tcPr>
            <w:tcBorders>
              <w:bottom w:val="single" w:sz="4" w:color="000000"/>
              <w:right w:val="single" w:sz="4" w:color="000000"/>
            </w:tcBorders>
            <w:tcMar>
              <w:top w:w="40" w:type="dxa"/>
              <w:left w:w="40" w:type="dxa"/>
              <w:bottom w:w="40" w:type="dxa"/>
              <w:right w:w="40" w:type="dxa"/>
            </w:tcMar>
            <w:vAlign w:val="top"/>
          </w:tcPr>
          <w:bookmarkStart w:id="8677" w:name="para_082d5b9b_265a_4280_aee0_fbc6babbd8"/>
          <w:p>
            <w:pPr>
              <w:spacing w:before="180" w:after="0" w:line="240" w:lineRule="auto"/>
              <w:jc w:val="center"/>
            </w:pPr>
            <w:r>
              <w:rPr>
                <w:rFonts w:ascii="Arial" w:hAnsi="Arial"/>
                <w:color w:val="000000"/>
                <w:sz w:val="18"/>
              </w:rPr>
              <w:t>3/1</w:t>
            </w:r>
          </w:p>
          <w:bookmarkEnd w:id="867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678" w:name="para_0b39872e_713a_417d_a851_f0da470c0b"/>
          <w:p>
            <w:pPr>
              <w:spacing w:before="180" w:after="0" w:line="240" w:lineRule="auto"/>
            </w:pPr>
            <w:r>
              <w:rPr>
                <w:rFonts w:ascii="Arial" w:hAnsi="Arial"/>
                <w:color w:val="000000"/>
                <w:sz w:val="18"/>
              </w:rPr>
              <w:t>Patient ID</w:t>
            </w:r>
          </w:p>
          <w:bookmarkEnd w:id="8678"/>
        </w:tc>
        <w:tc>
          <w:tcPr>
            <w:tcBorders>
              <w:bottom w:val="single" w:sz="4" w:color="000000"/>
              <w:right w:val="single" w:sz="4" w:color="000000"/>
            </w:tcBorders>
            <w:tcMar>
              <w:top w:w="40" w:type="dxa"/>
              <w:left w:w="40" w:type="dxa"/>
              <w:bottom w:w="40" w:type="dxa"/>
              <w:right w:w="40" w:type="dxa"/>
            </w:tcMar>
            <w:vAlign w:val="top"/>
          </w:tcPr>
          <w:bookmarkStart w:id="8679" w:name="para_fc9dba47_9c1d_466b_a4af_c08ad1c2a3"/>
          <w:p>
            <w:pPr>
              <w:spacing w:before="180" w:after="0" w:line="240" w:lineRule="auto"/>
              <w:jc w:val="center"/>
            </w:pPr>
            <w:r>
              <w:rPr>
                <w:rFonts w:ascii="Arial" w:hAnsi="Arial"/>
                <w:color w:val="000000"/>
                <w:sz w:val="18"/>
              </w:rPr>
              <w:t>(0010,0020)</w:t>
            </w:r>
          </w:p>
          <w:bookmarkEnd w:id="8679"/>
        </w:tc>
        <w:tc>
          <w:tcPr>
            <w:tcBorders>
              <w:bottom w:val="single" w:sz="4" w:color="000000"/>
              <w:right w:val="single" w:sz="4" w:color="000000"/>
            </w:tcBorders>
            <w:tcMar>
              <w:top w:w="40" w:type="dxa"/>
              <w:left w:w="40" w:type="dxa"/>
              <w:bottom w:w="40" w:type="dxa"/>
              <w:right w:w="40" w:type="dxa"/>
            </w:tcMar>
            <w:vAlign w:val="top"/>
          </w:tcPr>
          <w:bookmarkStart w:id="8680" w:name="para_d29fcf9a_f9a4_45ee_bb5d_c5bda6eb3c"/>
          <w:p>
            <w:pPr>
              <w:spacing w:before="180" w:after="0" w:line="240" w:lineRule="auto"/>
              <w:jc w:val="center"/>
            </w:pPr>
            <w:r>
              <w:rPr>
                <w:rFonts w:ascii="Arial" w:hAnsi="Arial"/>
                <w:color w:val="000000"/>
                <w:sz w:val="18"/>
              </w:rPr>
              <w:t>3/1</w:t>
            </w:r>
          </w:p>
          <w:bookmarkEnd w:id="8680"/>
        </w:tc>
      </w:tr>
    </w:tbl>
    <w:bookmarkStart w:id="8681" w:name="sect_P_2_3"/>
    <w:p>
      <w:pPr>
        <w:spacing w:before="180" w:after="0" w:line="240" w:lineRule="auto"/>
      </w:pPr>
      <w:r>
        <w:rPr>
          <w:rFonts w:ascii="Arial" w:hAnsi="Arial"/>
          <w:b/>
          <w:color w:val="000000"/>
          <w:sz w:val="24"/>
        </w:rPr>
        <w:t>P.2.3 Procedural Event Logging SOP Class UID</w:t>
      </w:r>
    </w:p>
    <w:bookmarkEnd w:id="8681"/>
    <w:bookmarkStart w:id="8682" w:name="para_c7293477_035e_4451_b972_b1663c05f4"/>
    <w:p>
      <w:pPr>
        <w:spacing w:before="180" w:after="0" w:line="240" w:lineRule="auto"/>
        <w:jc w:val="both"/>
      </w:pPr>
      <w:r>
        <w:rPr>
          <w:rFonts w:ascii="Arial" w:hAnsi="Arial"/>
          <w:color w:val="000000"/>
          <w:sz w:val="18"/>
        </w:rPr>
        <w:t>The Procedural Event Logging SOP Class shall be uniquely identified by the Procedural Event Logging SOP Class UID, which shall have the value "1.2.840.10008.1.40".</w:t>
      </w:r>
    </w:p>
    <w:bookmarkEnd w:id="8682"/>
    <w:bookmarkStart w:id="8683" w:name="sect_P_2_4"/>
    <w:p>
      <w:pPr>
        <w:spacing w:before="180" w:after="0" w:line="240" w:lineRule="auto"/>
      </w:pPr>
      <w:r>
        <w:rPr>
          <w:rFonts w:ascii="Arial" w:hAnsi="Arial"/>
          <w:b/>
          <w:color w:val="000000"/>
          <w:sz w:val="24"/>
        </w:rPr>
        <w:t>P.2.4 Procedural Event Logging Instance Identification</w:t>
      </w:r>
    </w:p>
    <w:bookmarkEnd w:id="8683"/>
    <w:bookmarkStart w:id="8684" w:name="para_fd627301_5d3f_4702_aeb4_17a90add6d"/>
    <w:p>
      <w:pPr>
        <w:spacing w:before="180" w:after="0" w:line="240" w:lineRule="auto"/>
        <w:jc w:val="both"/>
      </w:pPr>
      <w:r>
        <w:rPr>
          <w:rFonts w:ascii="Arial" w:hAnsi="Arial"/>
          <w:color w:val="000000"/>
          <w:sz w:val="18"/>
        </w:rPr>
        <w:t>The well-known UID of the Procedural Event Logging SOP Instance shall have the value "1.2.840.10008.1.40.1".</w:t>
      </w:r>
    </w:p>
    <w:bookmarkEnd w:id="8684"/>
    <w:bookmarkStart w:id="8685" w:name="sect_P_2_5"/>
    <w:p>
      <w:pPr>
        <w:spacing w:before="180" w:after="0" w:line="240" w:lineRule="auto"/>
      </w:pPr>
      <w:r>
        <w:rPr>
          <w:rFonts w:ascii="Arial" w:hAnsi="Arial"/>
          <w:b/>
          <w:color w:val="000000"/>
          <w:sz w:val="24"/>
        </w:rPr>
        <w:t>P.2.5 Conformance Requirements</w:t>
      </w:r>
    </w:p>
    <w:bookmarkEnd w:id="8685"/>
    <w:bookmarkStart w:id="8686" w:name="para_91f377c4_9ebc_4b41_95a0_d0e5ffd84c"/>
    <w:p>
      <w:pPr>
        <w:spacing w:before="180" w:after="0" w:line="240" w:lineRule="auto"/>
        <w:jc w:val="both"/>
      </w:pPr>
      <w:r>
        <w:rPr>
          <w:rFonts w:ascii="Arial" w:hAnsi="Arial"/>
          <w:color w:val="000000"/>
          <w:sz w:val="18"/>
        </w:rPr>
        <w:t xml:space="preserve">The DICOM AE's Conformance Statement shall be formatted as defined in </w:t>
      </w:r>
      <w:hyperlink r:id="r615">
        <w:r>
          <w:rPr>
            <w:rFonts w:ascii="Arial" w:hAnsi="Arial"/>
            <w:color w:val="000000"/>
            <w:sz w:val="18"/>
          </w:rPr>
          <w:t>PS3.2</w:t>
        </w:r>
      </w:hyperlink>
      <w:r>
        <w:rPr>
          <w:rFonts w:ascii="Arial" w:hAnsi="Arial"/>
          <w:color w:val="000000"/>
          <w:sz w:val="18"/>
        </w:rPr>
        <w:t>.</w:t>
      </w:r>
    </w:p>
    <w:bookmarkEnd w:id="8686"/>
    <w:bookmarkStart w:id="8687" w:name="sect_P_2_5_1"/>
    <w:p>
      <w:pPr>
        <w:spacing w:before="180" w:after="0" w:line="240" w:lineRule="auto"/>
      </w:pPr>
      <w:r>
        <w:rPr>
          <w:rFonts w:ascii="Arial" w:hAnsi="Arial"/>
          <w:b/>
          <w:color w:val="000000"/>
          <w:sz w:val="26"/>
        </w:rPr>
        <w:t>P.2.5.1 SCU Conformance</w:t>
      </w:r>
    </w:p>
    <w:bookmarkEnd w:id="8687"/>
    <w:bookmarkStart w:id="8688" w:name="para_582bad48_465d_4cd7_a48c_ed5f8fc054"/>
    <w:p>
      <w:pPr>
        <w:spacing w:before="180" w:after="0" w:line="240" w:lineRule="auto"/>
        <w:jc w:val="both"/>
      </w:pPr>
      <w:r>
        <w:rPr>
          <w:rFonts w:ascii="Arial" w:hAnsi="Arial"/>
          <w:color w:val="000000"/>
          <w:sz w:val="18"/>
        </w:rPr>
        <w:t>The SCU shall document in its Conformance Statement the behavior and actions that cause the SCU to generate an N-ACTION primitive (Procedural Event Notification). It shall specify the Template used for constructing the Event Information, and the Coding Schemes used for coded entries in the Event Information.</w:t>
      </w:r>
    </w:p>
    <w:bookmarkEnd w:id="8688"/>
    <w:bookmarkStart w:id="8689" w:name="para_15713567_4d4a_454e_9fac_c0843b19de"/>
    <w:p>
      <w:pPr>
        <w:spacing w:before="180" w:after="0" w:line="240" w:lineRule="auto"/>
        <w:jc w:val="both"/>
      </w:pPr>
      <w:r>
        <w:rPr>
          <w:rFonts w:ascii="Arial" w:hAnsi="Arial"/>
          <w:color w:val="000000"/>
          <w:sz w:val="18"/>
        </w:rPr>
        <w:t>The SCU shall document the identifiers it sends for matching purposes, and how it obtains those Attributes (e.g., through a Modality Worklist query, manual entry, etc.).</w:t>
      </w:r>
    </w:p>
    <w:bookmarkEnd w:id="8689"/>
    <w:bookmarkStart w:id="8690" w:name="para_1bfb0c5a_659a_49fe_8051_93036ed501"/>
    <w:p>
      <w:pPr>
        <w:spacing w:before="180" w:after="0" w:line="240" w:lineRule="auto"/>
        <w:jc w:val="both"/>
      </w:pPr>
      <w:r>
        <w:rPr>
          <w:rFonts w:ascii="Arial" w:hAnsi="Arial"/>
          <w:color w:val="000000"/>
          <w:sz w:val="18"/>
        </w:rPr>
        <w:t>The SCU shall document the behavior and actions performed when a success, warning, or failure status is received.</w:t>
      </w:r>
    </w:p>
    <w:bookmarkEnd w:id="8690"/>
    <w:bookmarkStart w:id="8691" w:name="para_cf5d40d5_e9b4_4796_82dd_bdaa5564ef"/>
    <w:p>
      <w:pPr>
        <w:spacing w:before="180" w:after="0" w:line="240" w:lineRule="auto"/>
        <w:jc w:val="both"/>
      </w:pPr>
      <w:r>
        <w:rPr>
          <w:rFonts w:ascii="Arial" w:hAnsi="Arial"/>
          <w:color w:val="000000"/>
          <w:sz w:val="18"/>
        </w:rPr>
        <w:t>The SCU shall document the mechanisms used for establishing time synchronization and specifying the Synchronization Frame of Reference UID.</w:t>
      </w:r>
    </w:p>
    <w:bookmarkEnd w:id="8691"/>
    <w:bookmarkStart w:id="8692" w:name="sect_P_2_5_2"/>
    <w:p>
      <w:pPr>
        <w:spacing w:before="180" w:after="0" w:line="240" w:lineRule="auto"/>
      </w:pPr>
      <w:r>
        <w:rPr>
          <w:rFonts w:ascii="Arial" w:hAnsi="Arial"/>
          <w:b/>
          <w:color w:val="000000"/>
          <w:sz w:val="26"/>
        </w:rPr>
        <w:t>P.2.5.2 SCP Conformance</w:t>
      </w:r>
    </w:p>
    <w:bookmarkEnd w:id="8692"/>
    <w:bookmarkStart w:id="8693" w:name="para_0439f51d_998a_4d27_8913_eba11b7872"/>
    <w:p>
      <w:pPr>
        <w:spacing w:before="180" w:after="0" w:line="240" w:lineRule="auto"/>
        <w:jc w:val="both"/>
      </w:pPr>
      <w:r>
        <w:rPr>
          <w:rFonts w:ascii="Arial" w:hAnsi="Arial"/>
          <w:color w:val="000000"/>
          <w:sz w:val="18"/>
        </w:rPr>
        <w:t>The SCP shall document in its Conformance Statement how it uses the identifiers it receives for matching the N-ACTION (Procedural Event Notification) to a specific procedure.</w:t>
      </w:r>
    </w:p>
    <w:bookmarkEnd w:id="8693"/>
    <w:bookmarkStart w:id="8694" w:name="para_c42f45e4_e67a_4ddf_9b36_1b52a6a573"/>
    <w:p>
      <w:pPr>
        <w:spacing w:before="180" w:after="0" w:line="240" w:lineRule="auto"/>
        <w:jc w:val="both"/>
      </w:pPr>
      <w:r>
        <w:rPr>
          <w:rFonts w:ascii="Arial" w:hAnsi="Arial"/>
          <w:color w:val="000000"/>
          <w:sz w:val="18"/>
        </w:rPr>
        <w:t>The SCP shall document the behavior and actions that cause the SCP to generate a success, warning, or failure status for a received N-ACTION.</w:t>
      </w:r>
    </w:p>
    <w:bookmarkEnd w:id="8694"/>
    <w:bookmarkStart w:id="8695" w:name="para_a61400a4_2b7e_4224_9a51_b304e3b7ba"/>
    <w:p>
      <w:pPr>
        <w:spacing w:before="180" w:after="0" w:line="240" w:lineRule="auto"/>
        <w:jc w:val="both"/>
      </w:pPr>
      <w:r>
        <w:rPr>
          <w:rFonts w:ascii="Arial" w:hAnsi="Arial"/>
          <w:color w:val="000000"/>
          <w:sz w:val="18"/>
        </w:rPr>
        <w:t>The SCP shall document the behavior and actions that cause the SCP to generate a Procedure Log SOP Instance including the received Event Information.</w:t>
      </w:r>
    </w:p>
    <w:bookmarkEnd w:id="8695"/>
    <w:bookmarkStart w:id="8696" w:name="para_d4bb1177_d1bd_4907_b261_e30fbb9b18"/>
    <w:p>
      <w:pPr>
        <w:spacing w:before="180" w:after="0" w:line="240" w:lineRule="auto"/>
        <w:jc w:val="both"/>
      </w:pPr>
      <w:r>
        <w:rPr>
          <w:rFonts w:ascii="Arial" w:hAnsi="Arial"/>
          <w:color w:val="000000"/>
          <w:sz w:val="18"/>
        </w:rPr>
        <w:t>The SCP shall document how it assigns the value of the Observation Datetime (0040,A032) Attribute when the SCU-provided Synchronization Frame of Reference UID is absent, or differs from that of the SCP.</w:t>
      </w:r>
    </w:p>
    <w:bookmarkEnd w:id="8696"/>
    <w:bookmarkStart w:id="8697" w:name="sect_P_3"/>
    <w:p>
      <w:pPr>
        <w:spacing w:before="180" w:after="0" w:line="240" w:lineRule="auto"/>
      </w:pPr>
      <w:r>
        <w:rPr>
          <w:rFonts w:ascii="Arial" w:hAnsi="Arial"/>
          <w:b/>
          <w:color w:val="000000"/>
          <w:sz w:val="28"/>
        </w:rPr>
        <w:t>P.3 Substance Administration Logging SOP Class Definition</w:t>
      </w:r>
    </w:p>
    <w:bookmarkEnd w:id="8697"/>
    <w:bookmarkStart w:id="8698" w:name="para_1ba8c0e6_ab7b_4d3a_8a9d_ca138e4cde"/>
    <w:p>
      <w:pPr>
        <w:spacing w:before="180" w:after="0" w:line="240" w:lineRule="auto"/>
        <w:jc w:val="both"/>
      </w:pPr>
      <w:r>
        <w:rPr>
          <w:rFonts w:ascii="Arial" w:hAnsi="Arial"/>
          <w:color w:val="000000"/>
          <w:sz w:val="18"/>
        </w:rPr>
        <w:t>The Substance Administration Logging SOP Class allows an SCU to report to an SCP the events that are to be recorded in a patient's Medication Administration Record (MAR) or similar log, whose definition is outside the scope of the Standard. This allows devices with DICOM protocol interfaces to report administration of diagnostic agents (including contrast) and therapeutic drugs, and implantation of devices.</w:t>
      </w:r>
    </w:p>
    <w:bookmarkEnd w:id="8698"/>
    <w:bookmarkStart w:id="8699" w:name="para_64423cad_a81e_4a78_ba5f_c7afe5195b"/>
    <w:p>
      <w:pPr>
        <w:spacing w:before="180" w:after="0" w:line="240" w:lineRule="auto"/>
        <w:jc w:val="both"/>
      </w:pPr>
      <w:r>
        <w:rPr>
          <w:rFonts w:ascii="Arial" w:hAnsi="Arial"/>
          <w:color w:val="000000"/>
          <w:sz w:val="18"/>
        </w:rPr>
        <w:t>The Substance Administration reported through this SOP Class is related to the MAR by Patient ID or Admission ID. The mechanism by which the SCU obtains this identifier is not defined by this SOP Class.</w:t>
      </w:r>
    </w:p>
    <w:bookmarkEnd w:id="8699"/>
    <w:bookmarkStart w:id="8700" w:name="para_5e709c40_7304_457a_8307_427807e488"/>
    <w:p>
      <w:pPr>
        <w:spacing w:before="180" w:after="0" w:line="240" w:lineRule="auto"/>
        <w:jc w:val="both"/>
      </w:pPr>
      <w:r>
        <w:rPr>
          <w:rFonts w:ascii="Arial" w:hAnsi="Arial"/>
          <w:color w:val="000000"/>
          <w:sz w:val="18"/>
        </w:rPr>
        <w:t>The log entry to the MAR is authorized by at least one of the Operators identified in the Operator Identification Sequence. The mechanism by which the SCU obtains these identifiers is not defined by this SOP Class. The SCP may refuse the log entry if none of the identified Operators is authorized to add entries to the MAR. The mechanism by which the SCP validates such authorization is not defined by this SOP Class.</w:t>
      </w:r>
    </w:p>
    <w:bookmarkEnd w:id="8700"/>
    <w:bookmarkStart w:id="8701" w:name="idm4921961472"/>
    <w:p>
      <w:pPr>
        <w:keepNext/>
        <w:spacing w:before="180" w:after="0" w:line="240" w:lineRule="auto"/>
        <w:ind w:left="360" w:right="360" w:firstLine="0"/>
        <w:jc w:val="both"/>
      </w:pPr>
      <w:r>
        <w:rPr>
          <w:rFonts w:ascii="Arial" w:hAnsi="Arial"/>
          <w:color w:val="000000"/>
          <w:sz w:val="18"/>
        </w:rPr>
        <w:t>Note</w:t>
      </w:r>
    </w:p>
    <w:bookmarkEnd w:id="8701"/>
    <w:bookmarkStart w:id="8702" w:name="idm4921961216"/>
    <w:bookmarkStart w:id="8703" w:name="idm4921960736"/>
    <w:bookmarkStart w:id="8704" w:name="para_314dfbaf_bc6f_42d7_94c8_200916667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the Medication Administration Record system, but may be a gateway system between this DICOM Service and an HL7 or proprietary interface of a MAR system. Such implementation design is beyond the scope of the DICOM Standard.</w:t>
      </w:r>
    </w:p>
    <w:bookmarkEnd w:id="8704"/>
    <w:bookmarkEnd w:id="8703"/>
    <w:bookmarkEnd w:id="8702"/>
    <w:bookmarkStart w:id="8705" w:name="idm4921959296"/>
    <w:bookmarkStart w:id="8706" w:name="para_3d284e81_2ebc_474f_9cf5_48a7ccd2a1"/>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This SOP Class is not limited to only specifying medications, although the conventional name of the destination log is the Medication Administration Record. The SOP Class may also be used to record the implantation of therapeutic devices, including both drug-eluting and bare stents, prosthetic and cardiovascular devices, implantable infusion pumps, etc.</w:t>
      </w:r>
    </w:p>
    <w:bookmarkEnd w:id="8706"/>
    <w:bookmarkEnd w:id="8705"/>
    <w:bookmarkStart w:id="8707" w:name="idm4921957760"/>
    <w:bookmarkStart w:id="8708" w:name="para_4afb07aa_b486_4648_a3d6_08c9277d50"/>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 xml:space="preserve">The application level authorization of Operators for the purpose of logging a MAR entry is distinct from any access control mechanism at the transport layer (see User Identity Association profiles in </w:t>
      </w:r>
      <w:hyperlink r:id="r616">
        <w:r>
          <w:rPr>
            <w:rFonts w:ascii="Arial" w:hAnsi="Arial"/>
            <w:color w:val="000000"/>
            <w:sz w:val="18"/>
          </w:rPr>
          <w:t>PS3.15</w:t>
        </w:r>
      </w:hyperlink>
      <w:r>
        <w:rPr>
          <w:rFonts w:ascii="Arial" w:hAnsi="Arial"/>
          <w:color w:val="000000"/>
          <w:sz w:val="18"/>
        </w:rPr>
        <w:t>).</w:t>
      </w:r>
    </w:p>
    <w:bookmarkEnd w:id="8708"/>
    <w:bookmarkEnd w:id="8707"/>
    <w:bookmarkStart w:id="8709" w:name="sect_P_3_1"/>
    <w:p>
      <w:pPr>
        <w:spacing w:before="180" w:after="0" w:line="240" w:lineRule="auto"/>
      </w:pPr>
      <w:r>
        <w:rPr>
          <w:rFonts w:ascii="Arial" w:hAnsi="Arial"/>
          <w:b/>
          <w:color w:val="000000"/>
          <w:sz w:val="24"/>
        </w:rPr>
        <w:t>P.3.1 DIMSE Service Group</w:t>
      </w:r>
    </w:p>
    <w:bookmarkEnd w:id="8709"/>
    <w:bookmarkStart w:id="8710" w:name="para_f2101dfc_e7be_4df3_9cd2_6c680b0268"/>
    <w:p>
      <w:pPr>
        <w:spacing w:before="180" w:after="0" w:line="240" w:lineRule="auto"/>
        <w:jc w:val="both"/>
      </w:pPr>
      <w:r>
        <w:rPr>
          <w:rFonts w:ascii="Arial" w:hAnsi="Arial"/>
          <w:color w:val="000000"/>
          <w:sz w:val="18"/>
        </w:rPr>
        <w:t xml:space="preserve">The DIMSE-N Services applicable to the Substance Administration Logging SOP Class are shown in </w:t>
      </w:r>
      <w:hyperlink w:anchor="table_P_3_1">
        <w:r>
          <w:rPr>
            <w:rFonts w:ascii="Arial" w:hAnsi="Arial"/>
            <w:color w:val="000000"/>
            <w:sz w:val="18"/>
          </w:rPr>
          <w:t>Table P.3-1</w:t>
        </w:r>
      </w:hyperlink>
      <w:r>
        <w:rPr>
          <w:rFonts w:ascii="Arial" w:hAnsi="Arial"/>
          <w:color w:val="000000"/>
          <w:sz w:val="18"/>
        </w:rPr>
        <w:t>.</w:t>
      </w:r>
    </w:p>
    <w:bookmarkEnd w:id="8710"/>
    <w:bookmarkStart w:id="8711" w:name="table_P_3_1"/>
    <w:p>
      <w:pPr>
        <w:keepNext/>
        <w:spacing w:before="216" w:after="0" w:line="240" w:lineRule="auto"/>
        <w:jc w:val="center"/>
      </w:pPr>
      <w:r>
        <w:rPr>
          <w:rFonts w:ascii="Arial" w:hAnsi="Arial"/>
          <w:b/>
          <w:color w:val="000000"/>
          <w:sz w:val="22"/>
        </w:rPr>
        <w:t>Table P.3-1. DIMSE Service Group Applicable to Substance Administration Logging</w:t>
      </w:r>
    </w:p>
    <w:bookmarkEnd w:id="871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12" w:name="para_82da7bc8_f12f_452d_a8a9_17ce3a0be0"/>
          <w:p>
            <w:pPr>
              <w:keepNext/>
              <w:spacing w:before="180" w:after="0" w:line="240" w:lineRule="auto"/>
              <w:jc w:val="center"/>
            </w:pPr>
            <w:r>
              <w:rPr>
                <w:rFonts w:ascii="Arial" w:hAnsi="Arial"/>
                <w:b/>
                <w:color w:val="000000"/>
                <w:sz w:val="18"/>
              </w:rPr>
              <w:t>DICOM Message Service Element</w:t>
            </w:r>
          </w:p>
          <w:bookmarkEnd w:id="87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13" w:name="para_20eb3df1_7041_4fe9_b92b_5a71d896fe"/>
          <w:p>
            <w:pPr>
              <w:spacing w:before="180" w:after="0" w:line="240" w:lineRule="auto"/>
              <w:jc w:val="center"/>
            </w:pPr>
            <w:r>
              <w:rPr>
                <w:rFonts w:ascii="Arial" w:hAnsi="Arial"/>
                <w:b/>
                <w:color w:val="000000"/>
                <w:sz w:val="18"/>
              </w:rPr>
              <w:t>Usage SCU/SCP</w:t>
            </w:r>
          </w:p>
          <w:bookmarkEnd w:id="87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714" w:name="para_25ae9160_a2b5_4aa1_aa73_14b55870cb"/>
          <w:p>
            <w:pPr>
              <w:spacing w:before="180" w:after="0" w:line="240" w:lineRule="auto"/>
            </w:pPr>
            <w:r>
              <w:rPr>
                <w:rFonts w:ascii="Arial" w:hAnsi="Arial"/>
                <w:color w:val="000000"/>
                <w:sz w:val="18"/>
              </w:rPr>
              <w:t>N-ACTION</w:t>
            </w:r>
          </w:p>
          <w:bookmarkEnd w:id="8714"/>
        </w:tc>
        <w:tc>
          <w:tcPr>
            <w:tcBorders>
              <w:bottom w:val="single" w:sz="4" w:color="000000"/>
              <w:right w:val="single" w:sz="4" w:color="000000"/>
            </w:tcBorders>
            <w:tcMar>
              <w:top w:w="40" w:type="dxa"/>
              <w:left w:w="40" w:type="dxa"/>
              <w:bottom w:w="40" w:type="dxa"/>
              <w:right w:w="40" w:type="dxa"/>
            </w:tcMar>
            <w:vAlign w:val="top"/>
          </w:tcPr>
          <w:bookmarkStart w:id="8715" w:name="para_fef643d3_0f5f_4ab6_a40b_23cc7f4b12"/>
          <w:p>
            <w:pPr>
              <w:spacing w:before="180" w:after="0" w:line="240" w:lineRule="auto"/>
              <w:jc w:val="center"/>
            </w:pPr>
            <w:r>
              <w:rPr>
                <w:rFonts w:ascii="Arial" w:hAnsi="Arial"/>
                <w:color w:val="000000"/>
                <w:sz w:val="18"/>
              </w:rPr>
              <w:t>M/M</w:t>
            </w:r>
          </w:p>
          <w:bookmarkEnd w:id="8715"/>
        </w:tc>
      </w:tr>
    </w:tbl>
    <w:bookmarkStart w:id="8716" w:name="para_726120b9_2e87_4d69_8b02_d8775d2b3b"/>
    <w:p>
      <w:pPr>
        <w:spacing w:before="180" w:after="0" w:line="240" w:lineRule="auto"/>
        <w:jc w:val="both"/>
      </w:pPr>
      <w:r>
        <w:rPr>
          <w:rFonts w:ascii="Arial" w:hAnsi="Arial"/>
          <w:color w:val="000000"/>
          <w:sz w:val="18"/>
        </w:rPr>
        <w:t xml:space="preserve">The DIMSE-N Services and Protocol are specified in </w:t>
      </w:r>
      <w:hyperlink r:id="r617">
        <w:r>
          <w:rPr>
            <w:rFonts w:ascii="Arial" w:hAnsi="Arial"/>
            <w:color w:val="000000"/>
            <w:sz w:val="18"/>
          </w:rPr>
          <w:t>PS3.7</w:t>
        </w:r>
      </w:hyperlink>
      <w:r>
        <w:rPr>
          <w:rFonts w:ascii="Arial" w:hAnsi="Arial"/>
          <w:color w:val="000000"/>
          <w:sz w:val="18"/>
        </w:rPr>
        <w:t>.</w:t>
      </w:r>
    </w:p>
    <w:bookmarkEnd w:id="8716"/>
    <w:bookmarkStart w:id="8717" w:name="sect_P_3_2"/>
    <w:p>
      <w:pPr>
        <w:spacing w:before="180" w:after="0" w:line="240" w:lineRule="auto"/>
      </w:pPr>
      <w:r>
        <w:rPr>
          <w:rFonts w:ascii="Arial" w:hAnsi="Arial"/>
          <w:b/>
          <w:color w:val="000000"/>
          <w:sz w:val="24"/>
        </w:rPr>
        <w:t>P.3.2 Operation</w:t>
      </w:r>
    </w:p>
    <w:bookmarkEnd w:id="8717"/>
    <w:bookmarkStart w:id="8718" w:name="para_8081917e_698e_4203_8048_c33de37942"/>
    <w:p>
      <w:pPr>
        <w:spacing w:before="180" w:after="0" w:line="240" w:lineRule="auto"/>
        <w:jc w:val="both"/>
      </w:pPr>
      <w:r>
        <w:rPr>
          <w:rFonts w:ascii="Arial" w:hAnsi="Arial"/>
          <w:color w:val="000000"/>
          <w:sz w:val="18"/>
        </w:rPr>
        <w:t>The DICOM AEs that claim conformance to this SOP Class as an SCU shall invoke the N-ACTION request. The DICOM AEs that claim conformance to this SOP Class as an SCP shall support the N-ACTION request.</w:t>
      </w:r>
    </w:p>
    <w:bookmarkEnd w:id="8718"/>
    <w:bookmarkStart w:id="8719" w:name="sect_P_3_2_1"/>
    <w:p>
      <w:pPr>
        <w:spacing w:before="180" w:after="0" w:line="240" w:lineRule="auto"/>
      </w:pPr>
      <w:r>
        <w:rPr>
          <w:rFonts w:ascii="Arial" w:hAnsi="Arial"/>
          <w:b/>
          <w:color w:val="000000"/>
          <w:sz w:val="26"/>
        </w:rPr>
        <w:t>P.3.2.1 Substance Administration Log Action Information</w:t>
      </w:r>
    </w:p>
    <w:bookmarkEnd w:id="8719"/>
    <w:bookmarkStart w:id="8720" w:name="para_77773f3f_24b2_4705_bf52_eaab6bfb24"/>
    <w:p>
      <w:pPr>
        <w:spacing w:before="180" w:after="0" w:line="240" w:lineRule="auto"/>
        <w:jc w:val="both"/>
      </w:pPr>
      <w:r>
        <w:rPr>
          <w:rFonts w:ascii="Arial" w:hAnsi="Arial"/>
          <w:color w:val="000000"/>
          <w:sz w:val="18"/>
        </w:rPr>
        <w:t>This operation allows an SCU to submit a Medication Administration Record log item or entry, providing information about a specific real-world act of Substance Administration that is the purview of the SCU. This operation shall be invoked through the DIMSE N-ACTION Service.</w:t>
      </w:r>
    </w:p>
    <w:bookmarkEnd w:id="8720"/>
    <w:bookmarkStart w:id="8721" w:name="para_aa315d9c_6a70_4ade_b891_89fff3419b"/>
    <w:p>
      <w:pPr>
        <w:spacing w:before="180" w:after="0" w:line="240" w:lineRule="auto"/>
        <w:jc w:val="both"/>
      </w:pPr>
      <w:r>
        <w:rPr>
          <w:rFonts w:ascii="Arial" w:hAnsi="Arial"/>
          <w:color w:val="000000"/>
          <w:sz w:val="18"/>
        </w:rPr>
        <w:t xml:space="preserve">The Action Information Attributes are defined by the Substance Administration Log Module specified in </w:t>
      </w:r>
      <w:hyperlink r:id="r618">
        <w:r>
          <w:rPr>
            <w:rFonts w:ascii="Arial" w:hAnsi="Arial"/>
            <w:color w:val="000000"/>
            <w:sz w:val="18"/>
          </w:rPr>
          <w:t>PS3.3</w:t>
        </w:r>
      </w:hyperlink>
      <w:r>
        <w:rPr>
          <w:rFonts w:ascii="Arial" w:hAnsi="Arial"/>
          <w:color w:val="000000"/>
          <w:sz w:val="18"/>
        </w:rPr>
        <w:t xml:space="preserve">. The DICOM AEs that claim conformance to this SOP Class as an SCU and/or an SCP shall support the Action Type and Action Information Attributes in the N-ACTION-RQ as specified in </w:t>
      </w:r>
      <w:hyperlink w:anchor="table_P_3_2">
        <w:r>
          <w:rPr>
            <w:rFonts w:ascii="Arial" w:hAnsi="Arial"/>
            <w:color w:val="000000"/>
            <w:sz w:val="18"/>
          </w:rPr>
          <w:t>Table P.3-2</w:t>
        </w:r>
      </w:hyperlink>
      <w:r>
        <w:rPr>
          <w:rFonts w:ascii="Arial" w:hAnsi="Arial"/>
          <w:color w:val="000000"/>
          <w:sz w:val="18"/>
        </w:rPr>
        <w:t>.</w:t>
      </w:r>
    </w:p>
    <w:bookmarkEnd w:id="8721"/>
    <w:bookmarkStart w:id="8722" w:name="table_P_3_2"/>
    <w:p>
      <w:pPr>
        <w:keepNext/>
        <w:spacing w:before="216" w:after="0" w:line="240" w:lineRule="auto"/>
        <w:jc w:val="center"/>
      </w:pPr>
      <w:r>
        <w:rPr>
          <w:rFonts w:ascii="Arial" w:hAnsi="Arial"/>
          <w:b/>
          <w:color w:val="000000"/>
          <w:sz w:val="22"/>
        </w:rPr>
        <w:t>Table P.3-2. Substance Administration Logging N-ACTION Information</w:t>
      </w:r>
    </w:p>
    <w:bookmarkEnd w:id="8722"/>
    <w:p>
      <w:pPr>
        <w:spacing w:before="0" w:after="0" w:line="240" w:lineRule="auto"/>
        <w:rPr>
          <w:sz w:val="13"/>
        </w:rPr>
      </w:pPr>
    </w:p>
    <w:tbl>
      <w:tblPr>
        <w:tblInd w:w="45" w:type="dxa"/>
        <w:tblLayout w:type="fixed"/>
      </w:tblPr>
      <w:tblGrid>
        <w:gridCol w:w="2638"/>
        <w:gridCol w:w="1480"/>
        <w:gridCol w:w="2633"/>
        <w:gridCol w:w="1091"/>
        <w:gridCol w:w="259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723" w:name="para_932d5e1e_5169_4960_adc8_d256dfeb27"/>
          <w:p>
            <w:pPr>
              <w:keepNext/>
              <w:spacing w:before="180" w:after="0" w:line="240" w:lineRule="auto"/>
              <w:jc w:val="center"/>
            </w:pPr>
            <w:r>
              <w:rPr>
                <w:rFonts w:ascii="Arial" w:hAnsi="Arial"/>
                <w:b/>
                <w:color w:val="000000"/>
                <w:sz w:val="18"/>
              </w:rPr>
              <w:t>Action Type Name</w:t>
            </w:r>
          </w:p>
          <w:bookmarkEnd w:id="8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4" w:name="para_baa28240_dc85_4434_b5b9_920e1601d9"/>
          <w:p>
            <w:pPr>
              <w:spacing w:before="180" w:after="0" w:line="240" w:lineRule="auto"/>
              <w:jc w:val="center"/>
            </w:pPr>
            <w:r>
              <w:rPr>
                <w:rFonts w:ascii="Arial" w:hAnsi="Arial"/>
                <w:b/>
                <w:color w:val="000000"/>
                <w:sz w:val="18"/>
              </w:rPr>
              <w:t>Action Type ID</w:t>
            </w:r>
          </w:p>
          <w:bookmarkEnd w:id="872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5" w:name="para_fa28c1e1_a1f2_4a10_96f7_a7fd99f47e"/>
          <w:p>
            <w:pPr>
              <w:spacing w:before="180" w:after="0" w:line="240" w:lineRule="auto"/>
              <w:jc w:val="center"/>
            </w:pPr>
            <w:r>
              <w:rPr>
                <w:rFonts w:ascii="Arial" w:hAnsi="Arial"/>
                <w:b/>
                <w:color w:val="000000"/>
                <w:sz w:val="18"/>
              </w:rPr>
              <w:t>Attribute Name</w:t>
            </w:r>
          </w:p>
          <w:bookmarkEnd w:id="872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6" w:name="para_b2773928_0a08_43da_b645_3c60bb85e1"/>
          <w:p>
            <w:pPr>
              <w:spacing w:before="180" w:after="0" w:line="240" w:lineRule="auto"/>
              <w:jc w:val="center"/>
            </w:pPr>
            <w:r>
              <w:rPr>
                <w:rFonts w:ascii="Arial" w:hAnsi="Arial"/>
                <w:b/>
                <w:color w:val="000000"/>
                <w:sz w:val="18"/>
              </w:rPr>
              <w:t>Tag</w:t>
            </w:r>
          </w:p>
          <w:bookmarkEnd w:id="87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727" w:name="para_ec17245b_5aa8_45d3_80af_7a00587c00"/>
          <w:p>
            <w:pPr>
              <w:spacing w:before="180" w:after="0" w:line="240" w:lineRule="auto"/>
              <w:jc w:val="center"/>
            </w:pPr>
            <w:r>
              <w:rPr>
                <w:rFonts w:ascii="Arial" w:hAnsi="Arial"/>
                <w:b/>
                <w:color w:val="000000"/>
                <w:sz w:val="18"/>
              </w:rPr>
              <w:t>Requirement Type SCU/SCP</w:t>
            </w:r>
          </w:p>
          <w:bookmarkEnd w:id="8727"/>
        </w:tc>
      </w:tr>
      <w:tr>
        <w:tblPrEx/>
        <w:trPr/>
        <w:tc>
          <w:tcPr>
            <w:vMerge w:val="restart"/>
            <w:tcBorders>
              <w:left w:val="single" w:sz="4" w:color="000000"/>
              <w:right w:val="single" w:sz="4" w:color="000000"/>
            </w:tcBorders>
            <w:tcMar>
              <w:top w:w="40" w:type="dxa"/>
              <w:left w:w="40" w:type="dxa"/>
              <w:right w:w="40" w:type="dxa"/>
            </w:tcMar>
            <w:vAlign w:val="top"/>
          </w:tcPr>
          <w:bookmarkStart w:id="8728" w:name="para_78325755_995c_4b64_a182_e9d4bf4f75"/>
          <w:p>
            <w:pPr>
              <w:spacing w:before="180" w:after="0" w:line="240" w:lineRule="auto"/>
            </w:pPr>
            <w:r>
              <w:rPr>
                <w:rFonts w:ascii="Arial" w:hAnsi="Arial"/>
                <w:color w:val="000000"/>
                <w:sz w:val="18"/>
              </w:rPr>
              <w:t>Record Substance Administration Event</w:t>
            </w:r>
          </w:p>
          <w:bookmarkEnd w:id="8728"/>
        </w:tc>
        <w:tc>
          <w:tcPr>
            <w:vMerge w:val="restart"/>
            <w:tcBorders>
              <w:right w:val="single" w:sz="4" w:color="000000"/>
            </w:tcBorders>
            <w:tcMar>
              <w:top w:w="40" w:type="dxa"/>
              <w:left w:w="40" w:type="dxa"/>
              <w:right w:w="40" w:type="dxa"/>
            </w:tcMar>
            <w:vAlign w:val="top"/>
          </w:tcPr>
          <w:bookmarkStart w:id="8729" w:name="para_0d53d85e_6dee_4129_ab55_80695b1dae"/>
          <w:p>
            <w:pPr>
              <w:spacing w:before="180" w:after="0" w:line="240" w:lineRule="auto"/>
              <w:jc w:val="center"/>
            </w:pPr>
            <w:r>
              <w:rPr>
                <w:rFonts w:ascii="Arial" w:hAnsi="Arial"/>
                <w:color w:val="000000"/>
                <w:sz w:val="18"/>
              </w:rPr>
              <w:t>1</w:t>
            </w:r>
          </w:p>
          <w:bookmarkEnd w:id="8729"/>
        </w:tc>
        <w:tc>
          <w:tcPr>
            <w:tcBorders>
              <w:bottom w:val="single" w:sz="4" w:color="000000"/>
              <w:right w:val="single" w:sz="4" w:color="000000"/>
            </w:tcBorders>
            <w:tcMar>
              <w:top w:w="40" w:type="dxa"/>
              <w:left w:w="40" w:type="dxa"/>
              <w:bottom w:w="40" w:type="dxa"/>
              <w:right w:w="40" w:type="dxa"/>
            </w:tcMar>
            <w:vAlign w:val="top"/>
          </w:tcPr>
          <w:bookmarkStart w:id="8730" w:name="para_9966f3fa_0907_47e7_9c0b_bf8478ce21"/>
          <w:p>
            <w:pPr>
              <w:spacing w:before="180" w:after="0" w:line="240" w:lineRule="auto"/>
            </w:pPr>
            <w:r>
              <w:rPr>
                <w:rFonts w:ascii="Arial" w:hAnsi="Arial"/>
                <w:color w:val="000000"/>
                <w:sz w:val="18"/>
              </w:rPr>
              <w:t>Specific Character Set</w:t>
            </w:r>
          </w:p>
          <w:bookmarkEnd w:id="8730"/>
        </w:tc>
        <w:tc>
          <w:tcPr>
            <w:tcBorders>
              <w:bottom w:val="single" w:sz="4" w:color="000000"/>
              <w:right w:val="single" w:sz="4" w:color="000000"/>
            </w:tcBorders>
            <w:tcMar>
              <w:top w:w="40" w:type="dxa"/>
              <w:left w:w="40" w:type="dxa"/>
              <w:bottom w:w="40" w:type="dxa"/>
              <w:right w:w="40" w:type="dxa"/>
            </w:tcMar>
            <w:vAlign w:val="top"/>
          </w:tcPr>
          <w:bookmarkStart w:id="8731" w:name="para_28e9b56b_481c_4752_9afa_f8126242b0"/>
          <w:p>
            <w:pPr>
              <w:spacing w:before="180" w:after="0" w:line="240" w:lineRule="auto"/>
              <w:jc w:val="center"/>
            </w:pPr>
            <w:r>
              <w:rPr>
                <w:rFonts w:ascii="Arial" w:hAnsi="Arial"/>
                <w:color w:val="000000"/>
                <w:sz w:val="18"/>
              </w:rPr>
              <w:t>(0008,0005)</w:t>
            </w:r>
          </w:p>
          <w:bookmarkEnd w:id="8731"/>
        </w:tc>
        <w:tc>
          <w:tcPr>
            <w:tcBorders>
              <w:bottom w:val="single" w:sz="4" w:color="000000"/>
              <w:right w:val="single" w:sz="4" w:color="000000"/>
            </w:tcBorders>
            <w:tcMar>
              <w:top w:w="40" w:type="dxa"/>
              <w:left w:w="40" w:type="dxa"/>
              <w:bottom w:w="40" w:type="dxa"/>
              <w:right w:w="40" w:type="dxa"/>
            </w:tcMar>
            <w:vAlign w:val="top"/>
          </w:tcPr>
          <w:bookmarkStart w:id="8732" w:name="para_b97f68fb_c709_45b7_9380_08b198104e"/>
          <w:p>
            <w:pPr>
              <w:spacing w:before="180" w:after="0" w:line="240" w:lineRule="auto"/>
              <w:jc w:val="center"/>
            </w:pPr>
            <w:r>
              <w:rPr>
                <w:rFonts w:ascii="Arial" w:hAnsi="Arial"/>
                <w:color w:val="000000"/>
                <w:sz w:val="18"/>
              </w:rPr>
              <w:t>1C/1C</w:t>
            </w:r>
          </w:p>
          <w:bookmarkEnd w:id="8732"/>
          <w:bookmarkStart w:id="8733" w:name="para_a2c59749_3c05_4bfd_a048_73c51380da"/>
          <w:p>
            <w:pPr>
              <w:spacing w:before="180" w:after="0" w:line="240" w:lineRule="auto"/>
              <w:jc w:val="center"/>
            </w:pPr>
            <w:r>
              <w:rPr>
                <w:rFonts w:ascii="Arial" w:hAnsi="Arial"/>
                <w:color w:val="000000"/>
                <w:sz w:val="18"/>
              </w:rPr>
              <w:t>(Required if an extended or replacement character set is used)</w:t>
            </w:r>
          </w:p>
          <w:bookmarkEnd w:id="87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4" w:name="para_17ca3611_b8d2_4f60_b76e_c16aec9a6d"/>
          <w:p>
            <w:pPr>
              <w:spacing w:before="180" w:after="0" w:line="240" w:lineRule="auto"/>
            </w:pPr>
            <w:r>
              <w:rPr>
                <w:rFonts w:ascii="Arial" w:hAnsi="Arial"/>
                <w:color w:val="000000"/>
                <w:sz w:val="18"/>
              </w:rPr>
              <w:t>Patient ID</w:t>
            </w:r>
          </w:p>
          <w:bookmarkEnd w:id="8734"/>
        </w:tc>
        <w:tc>
          <w:tcPr>
            <w:tcBorders>
              <w:bottom w:val="single" w:sz="4" w:color="000000"/>
              <w:right w:val="single" w:sz="4" w:color="000000"/>
            </w:tcBorders>
            <w:tcMar>
              <w:top w:w="40" w:type="dxa"/>
              <w:left w:w="40" w:type="dxa"/>
              <w:bottom w:w="40" w:type="dxa"/>
              <w:right w:w="40" w:type="dxa"/>
            </w:tcMar>
            <w:vAlign w:val="top"/>
          </w:tcPr>
          <w:bookmarkStart w:id="8735" w:name="para_8c4c196a_a389_4c9e_9046_296faa3cf4"/>
          <w:p>
            <w:pPr>
              <w:spacing w:before="180" w:after="0" w:line="240" w:lineRule="auto"/>
              <w:jc w:val="center"/>
            </w:pPr>
            <w:r>
              <w:rPr>
                <w:rFonts w:ascii="Arial" w:hAnsi="Arial"/>
                <w:color w:val="000000"/>
                <w:sz w:val="18"/>
              </w:rPr>
              <w:t>(0010,0020)</w:t>
            </w:r>
          </w:p>
          <w:bookmarkEnd w:id="8735"/>
        </w:tc>
        <w:tc>
          <w:tcPr>
            <w:tcBorders>
              <w:bottom w:val="single" w:sz="4" w:color="000000"/>
              <w:right w:val="single" w:sz="4" w:color="000000"/>
            </w:tcBorders>
            <w:tcMar>
              <w:top w:w="40" w:type="dxa"/>
              <w:left w:w="40" w:type="dxa"/>
              <w:bottom w:w="40" w:type="dxa"/>
              <w:right w:w="40" w:type="dxa"/>
            </w:tcMar>
            <w:vAlign w:val="top"/>
          </w:tcPr>
          <w:bookmarkStart w:id="8736" w:name="para_eb415afa_46a9_4bf9_8718_3c6861137d"/>
          <w:p>
            <w:pPr>
              <w:spacing w:before="180" w:after="0" w:line="240" w:lineRule="auto"/>
              <w:jc w:val="center"/>
            </w:pPr>
            <w:r>
              <w:rPr>
                <w:rFonts w:ascii="Arial" w:hAnsi="Arial"/>
                <w:color w:val="000000"/>
                <w:sz w:val="18"/>
              </w:rPr>
              <w:t>1C/1C</w:t>
            </w:r>
          </w:p>
          <w:bookmarkEnd w:id="8736"/>
          <w:bookmarkStart w:id="8737" w:name="para_302d92ac_4ae4_45b8_9252_ba176d486e"/>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3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38" w:name="para_d94fda50_2928_4156_a7c7_9954f63984"/>
          <w:p>
            <w:pPr>
              <w:spacing w:before="180" w:after="0" w:line="240" w:lineRule="auto"/>
            </w:pPr>
            <w:r>
              <w:rPr>
                <w:rFonts w:ascii="Arial" w:hAnsi="Arial"/>
                <w:color w:val="000000"/>
                <w:sz w:val="18"/>
              </w:rPr>
              <w:t>Issuer of Patient ID</w:t>
            </w:r>
          </w:p>
          <w:bookmarkEnd w:id="8738"/>
        </w:tc>
        <w:tc>
          <w:tcPr>
            <w:tcBorders>
              <w:bottom w:val="single" w:sz="4" w:color="000000"/>
              <w:right w:val="single" w:sz="4" w:color="000000"/>
            </w:tcBorders>
            <w:tcMar>
              <w:top w:w="40" w:type="dxa"/>
              <w:left w:w="40" w:type="dxa"/>
              <w:bottom w:w="40" w:type="dxa"/>
              <w:right w:w="40" w:type="dxa"/>
            </w:tcMar>
            <w:vAlign w:val="top"/>
          </w:tcPr>
          <w:bookmarkStart w:id="8739" w:name="para_a6599280_313d_4e79_84ef_08273f64b3"/>
          <w:p>
            <w:pPr>
              <w:spacing w:before="180" w:after="0" w:line="240" w:lineRule="auto"/>
              <w:jc w:val="center"/>
            </w:pPr>
            <w:r>
              <w:rPr>
                <w:rFonts w:ascii="Arial" w:hAnsi="Arial"/>
                <w:color w:val="000000"/>
                <w:sz w:val="18"/>
              </w:rPr>
              <w:t>(0010,0021)</w:t>
            </w:r>
          </w:p>
          <w:bookmarkEnd w:id="8739"/>
        </w:tc>
        <w:tc>
          <w:tcPr>
            <w:tcBorders>
              <w:bottom w:val="single" w:sz="4" w:color="000000"/>
              <w:right w:val="single" w:sz="4" w:color="000000"/>
            </w:tcBorders>
            <w:tcMar>
              <w:top w:w="40" w:type="dxa"/>
              <w:left w:w="40" w:type="dxa"/>
              <w:bottom w:w="40" w:type="dxa"/>
              <w:right w:w="40" w:type="dxa"/>
            </w:tcMar>
            <w:vAlign w:val="top"/>
          </w:tcPr>
          <w:bookmarkStart w:id="8740" w:name="para_b7a4ef99_7ba1_41d1_ade3_97108c5c33"/>
          <w:p>
            <w:pPr>
              <w:spacing w:before="180" w:after="0" w:line="240" w:lineRule="auto"/>
              <w:jc w:val="center"/>
            </w:pPr>
            <w:r>
              <w:rPr>
                <w:rFonts w:ascii="Arial" w:hAnsi="Arial"/>
                <w:color w:val="000000"/>
                <w:sz w:val="18"/>
              </w:rPr>
              <w:t>3/2</w:t>
            </w:r>
          </w:p>
          <w:bookmarkEnd w:id="87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1" w:name="para_f130506f_125a_45e5_bf11_b450de1c52"/>
          <w:p>
            <w:pPr>
              <w:spacing w:before="180" w:after="0" w:line="240" w:lineRule="auto"/>
            </w:pPr>
            <w:r>
              <w:rPr>
                <w:rFonts w:ascii="Arial" w:hAnsi="Arial"/>
                <w:color w:val="000000"/>
                <w:sz w:val="18"/>
              </w:rPr>
              <w:t>Patient's Name</w:t>
            </w:r>
          </w:p>
          <w:bookmarkEnd w:id="8741"/>
        </w:tc>
        <w:tc>
          <w:tcPr>
            <w:tcBorders>
              <w:bottom w:val="single" w:sz="4" w:color="000000"/>
              <w:right w:val="single" w:sz="4" w:color="000000"/>
            </w:tcBorders>
            <w:tcMar>
              <w:top w:w="40" w:type="dxa"/>
              <w:left w:w="40" w:type="dxa"/>
              <w:bottom w:w="40" w:type="dxa"/>
              <w:right w:w="40" w:type="dxa"/>
            </w:tcMar>
            <w:vAlign w:val="top"/>
          </w:tcPr>
          <w:bookmarkStart w:id="8742" w:name="para_bac3bce5_2bc9_4579_9292_2b38253615"/>
          <w:p>
            <w:pPr>
              <w:spacing w:before="180" w:after="0" w:line="240" w:lineRule="auto"/>
              <w:jc w:val="center"/>
            </w:pPr>
            <w:r>
              <w:rPr>
                <w:rFonts w:ascii="Arial" w:hAnsi="Arial"/>
                <w:color w:val="000000"/>
                <w:sz w:val="18"/>
              </w:rPr>
              <w:t>(0010,0010)</w:t>
            </w:r>
          </w:p>
          <w:bookmarkEnd w:id="8742"/>
        </w:tc>
        <w:tc>
          <w:tcPr>
            <w:tcBorders>
              <w:bottom w:val="single" w:sz="4" w:color="000000"/>
              <w:right w:val="single" w:sz="4" w:color="000000"/>
            </w:tcBorders>
            <w:tcMar>
              <w:top w:w="40" w:type="dxa"/>
              <w:left w:w="40" w:type="dxa"/>
              <w:bottom w:w="40" w:type="dxa"/>
              <w:right w:w="40" w:type="dxa"/>
            </w:tcMar>
            <w:vAlign w:val="top"/>
          </w:tcPr>
          <w:bookmarkStart w:id="8743" w:name="para_86e97bcb_4f4d_4e60_bc06_4fcf49c5b5"/>
          <w:p>
            <w:pPr>
              <w:spacing w:before="180" w:after="0" w:line="240" w:lineRule="auto"/>
              <w:jc w:val="center"/>
            </w:pPr>
            <w:r>
              <w:rPr>
                <w:rFonts w:ascii="Arial" w:hAnsi="Arial"/>
                <w:color w:val="000000"/>
                <w:sz w:val="18"/>
              </w:rPr>
              <w:t>2/2</w:t>
            </w:r>
          </w:p>
          <w:bookmarkEnd w:id="87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4" w:name="para_7615629d_2b7e_430b_9128_d61018e843"/>
          <w:p>
            <w:pPr>
              <w:spacing w:before="180" w:after="0" w:line="240" w:lineRule="auto"/>
            </w:pPr>
            <w:r>
              <w:rPr>
                <w:rFonts w:ascii="Arial" w:hAnsi="Arial"/>
                <w:color w:val="000000"/>
                <w:sz w:val="18"/>
              </w:rPr>
              <w:t>Admission ID</w:t>
            </w:r>
          </w:p>
          <w:bookmarkEnd w:id="8744"/>
        </w:tc>
        <w:tc>
          <w:tcPr>
            <w:tcBorders>
              <w:bottom w:val="single" w:sz="4" w:color="000000"/>
              <w:right w:val="single" w:sz="4" w:color="000000"/>
            </w:tcBorders>
            <w:tcMar>
              <w:top w:w="40" w:type="dxa"/>
              <w:left w:w="40" w:type="dxa"/>
              <w:bottom w:w="40" w:type="dxa"/>
              <w:right w:w="40" w:type="dxa"/>
            </w:tcMar>
            <w:vAlign w:val="top"/>
          </w:tcPr>
          <w:bookmarkStart w:id="8745" w:name="para_6dd6c531_5b80_41bd_9743_6e3144a8c9"/>
          <w:p>
            <w:pPr>
              <w:spacing w:before="180" w:after="0" w:line="240" w:lineRule="auto"/>
              <w:jc w:val="center"/>
            </w:pPr>
            <w:r>
              <w:rPr>
                <w:rFonts w:ascii="Arial" w:hAnsi="Arial"/>
                <w:color w:val="000000"/>
                <w:sz w:val="18"/>
              </w:rPr>
              <w:t>(0038,0010)</w:t>
            </w:r>
          </w:p>
          <w:bookmarkEnd w:id="8745"/>
        </w:tc>
        <w:tc>
          <w:tcPr>
            <w:tcBorders>
              <w:bottom w:val="single" w:sz="4" w:color="000000"/>
              <w:right w:val="single" w:sz="4" w:color="000000"/>
            </w:tcBorders>
            <w:tcMar>
              <w:top w:w="40" w:type="dxa"/>
              <w:left w:w="40" w:type="dxa"/>
              <w:bottom w:w="40" w:type="dxa"/>
              <w:right w:w="40" w:type="dxa"/>
            </w:tcMar>
            <w:vAlign w:val="top"/>
          </w:tcPr>
          <w:bookmarkStart w:id="8746" w:name="para_e7664069_12ac_4215_a925_f220f3e0a7"/>
          <w:p>
            <w:pPr>
              <w:spacing w:before="180" w:after="0" w:line="240" w:lineRule="auto"/>
              <w:jc w:val="center"/>
            </w:pPr>
            <w:r>
              <w:rPr>
                <w:rFonts w:ascii="Arial" w:hAnsi="Arial"/>
                <w:color w:val="000000"/>
                <w:sz w:val="18"/>
              </w:rPr>
              <w:t>1C/1C</w:t>
            </w:r>
          </w:p>
          <w:bookmarkEnd w:id="8746"/>
          <w:bookmarkStart w:id="8747" w:name="para_03ca32ed_f7db_45eb_a011_9aa483f517"/>
          <w:p>
            <w:pPr>
              <w:spacing w:before="180" w:after="0" w:line="240" w:lineRule="auto"/>
              <w:jc w:val="center"/>
            </w:pPr>
            <w:r>
              <w:rPr>
                <w:rFonts w:ascii="Arial" w:hAnsi="Arial"/>
                <w:color w:val="000000"/>
                <w:sz w:val="18"/>
              </w:rPr>
              <w:t>Either or both Patient ID and Admission ID shall be supplied by the SCU; the SCP shall support the Attribute if supplied</w:t>
            </w:r>
          </w:p>
          <w:bookmarkEnd w:id="87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48" w:name="para_5580eec5_f79b_47e1_af12_407c091318"/>
          <w:p>
            <w:pPr>
              <w:spacing w:before="180" w:after="0" w:line="240" w:lineRule="auto"/>
            </w:pPr>
            <w:r>
              <w:rPr>
                <w:rFonts w:ascii="Arial" w:hAnsi="Arial"/>
                <w:color w:val="000000"/>
                <w:sz w:val="18"/>
              </w:rPr>
              <w:t>Issuer of Admission ID</w:t>
            </w:r>
          </w:p>
          <w:bookmarkEnd w:id="8748"/>
        </w:tc>
        <w:tc>
          <w:tcPr>
            <w:tcBorders>
              <w:bottom w:val="single" w:sz="4" w:color="000000"/>
              <w:right w:val="single" w:sz="4" w:color="000000"/>
            </w:tcBorders>
            <w:tcMar>
              <w:top w:w="40" w:type="dxa"/>
              <w:left w:w="40" w:type="dxa"/>
              <w:bottom w:w="40" w:type="dxa"/>
              <w:right w:w="40" w:type="dxa"/>
            </w:tcMar>
            <w:vAlign w:val="top"/>
          </w:tcPr>
          <w:bookmarkStart w:id="8749" w:name="para_4bce0d00_2fb2_4b66_b492_ed241da8fd"/>
          <w:p>
            <w:pPr>
              <w:spacing w:before="180" w:after="0" w:line="240" w:lineRule="auto"/>
              <w:jc w:val="center"/>
            </w:pPr>
            <w:r>
              <w:rPr>
                <w:rFonts w:ascii="Arial" w:hAnsi="Arial"/>
                <w:color w:val="000000"/>
                <w:sz w:val="18"/>
              </w:rPr>
              <w:t>(0038,0011)</w:t>
            </w:r>
          </w:p>
          <w:bookmarkEnd w:id="8749"/>
        </w:tc>
        <w:tc>
          <w:tcPr>
            <w:tcBorders>
              <w:bottom w:val="single" w:sz="4" w:color="000000"/>
              <w:right w:val="single" w:sz="4" w:color="000000"/>
            </w:tcBorders>
            <w:tcMar>
              <w:top w:w="40" w:type="dxa"/>
              <w:left w:w="40" w:type="dxa"/>
              <w:bottom w:w="40" w:type="dxa"/>
              <w:right w:w="40" w:type="dxa"/>
            </w:tcMar>
            <w:vAlign w:val="top"/>
          </w:tcPr>
          <w:bookmarkStart w:id="8750" w:name="para_a5427382_3064_4f3d_873b_4c25eddea2"/>
          <w:p>
            <w:pPr>
              <w:spacing w:before="180" w:after="0" w:line="240" w:lineRule="auto"/>
              <w:jc w:val="center"/>
            </w:pPr>
            <w:r>
              <w:rPr>
                <w:rFonts w:ascii="Arial" w:hAnsi="Arial"/>
                <w:color w:val="000000"/>
                <w:sz w:val="18"/>
              </w:rPr>
              <w:t>3/2</w:t>
            </w:r>
          </w:p>
          <w:bookmarkEnd w:id="875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1" w:name="para_3cdd9738_febe_4efc_b8bf_118f3b3d63"/>
          <w:p>
            <w:pPr>
              <w:spacing w:before="180" w:after="0" w:line="240" w:lineRule="auto"/>
            </w:pPr>
            <w:r>
              <w:rPr>
                <w:rFonts w:ascii="Arial" w:hAnsi="Arial"/>
                <w:color w:val="000000"/>
                <w:sz w:val="18"/>
              </w:rPr>
              <w:t>Product Package Identifier</w:t>
            </w:r>
          </w:p>
          <w:bookmarkEnd w:id="8751"/>
        </w:tc>
        <w:tc>
          <w:tcPr>
            <w:tcBorders>
              <w:bottom w:val="single" w:sz="4" w:color="000000"/>
              <w:right w:val="single" w:sz="4" w:color="000000"/>
            </w:tcBorders>
            <w:tcMar>
              <w:top w:w="40" w:type="dxa"/>
              <w:left w:w="40" w:type="dxa"/>
              <w:bottom w:w="40" w:type="dxa"/>
              <w:right w:w="40" w:type="dxa"/>
            </w:tcMar>
            <w:vAlign w:val="top"/>
          </w:tcPr>
          <w:bookmarkStart w:id="8752" w:name="para_e75b1d10_e8b0_43aa_ab69_a1487a81b2"/>
          <w:p>
            <w:pPr>
              <w:spacing w:before="180" w:after="0" w:line="240" w:lineRule="auto"/>
              <w:jc w:val="center"/>
            </w:pPr>
            <w:r>
              <w:rPr>
                <w:rFonts w:ascii="Arial" w:hAnsi="Arial"/>
                <w:color w:val="000000"/>
                <w:sz w:val="18"/>
              </w:rPr>
              <w:t>(0044,0001)</w:t>
            </w:r>
          </w:p>
          <w:bookmarkEnd w:id="8752"/>
        </w:tc>
        <w:tc>
          <w:tcPr>
            <w:tcBorders>
              <w:bottom w:val="single" w:sz="4" w:color="000000"/>
              <w:right w:val="single" w:sz="4" w:color="000000"/>
            </w:tcBorders>
            <w:tcMar>
              <w:top w:w="40" w:type="dxa"/>
              <w:left w:w="40" w:type="dxa"/>
              <w:bottom w:w="40" w:type="dxa"/>
              <w:right w:w="40" w:type="dxa"/>
            </w:tcMar>
            <w:vAlign w:val="top"/>
          </w:tcPr>
          <w:bookmarkStart w:id="8753" w:name="para_d7cdb288_00da_49b1_801d_c2920ce8f2"/>
          <w:p>
            <w:pPr>
              <w:spacing w:before="180" w:after="0" w:line="240" w:lineRule="auto"/>
              <w:jc w:val="center"/>
            </w:pPr>
            <w:r>
              <w:rPr>
                <w:rFonts w:ascii="Arial" w:hAnsi="Arial"/>
                <w:color w:val="000000"/>
                <w:sz w:val="18"/>
              </w:rPr>
              <w:t>1C/1C</w:t>
            </w:r>
          </w:p>
          <w:bookmarkEnd w:id="8753"/>
          <w:bookmarkStart w:id="8754" w:name="para_e8015724_612e_4f0a_a2dc_e19d45552a"/>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5" w:name="para_f7cea7ca_c5c9_45da_a5ea_a382a4faf5"/>
          <w:p>
            <w:pPr>
              <w:spacing w:before="180" w:after="0" w:line="240" w:lineRule="auto"/>
            </w:pPr>
            <w:r>
              <w:rPr>
                <w:rFonts w:ascii="Arial" w:hAnsi="Arial"/>
                <w:color w:val="000000"/>
                <w:sz w:val="18"/>
              </w:rPr>
              <w:t>Product Name</w:t>
            </w:r>
          </w:p>
          <w:bookmarkEnd w:id="8755"/>
        </w:tc>
        <w:tc>
          <w:tcPr>
            <w:tcBorders>
              <w:bottom w:val="single" w:sz="4" w:color="000000"/>
              <w:right w:val="single" w:sz="4" w:color="000000"/>
            </w:tcBorders>
            <w:tcMar>
              <w:top w:w="40" w:type="dxa"/>
              <w:left w:w="40" w:type="dxa"/>
              <w:bottom w:w="40" w:type="dxa"/>
              <w:right w:w="40" w:type="dxa"/>
            </w:tcMar>
            <w:vAlign w:val="top"/>
          </w:tcPr>
          <w:bookmarkStart w:id="8756" w:name="para_303c2f69_8fb2_49a8_9654_ec4b241efb"/>
          <w:p>
            <w:pPr>
              <w:spacing w:before="180" w:after="0" w:line="240" w:lineRule="auto"/>
              <w:jc w:val="center"/>
            </w:pPr>
            <w:r>
              <w:rPr>
                <w:rFonts w:ascii="Arial" w:hAnsi="Arial"/>
                <w:color w:val="000000"/>
                <w:sz w:val="18"/>
              </w:rPr>
              <w:t>(0044,0008)</w:t>
            </w:r>
          </w:p>
          <w:bookmarkEnd w:id="8756"/>
        </w:tc>
        <w:tc>
          <w:tcPr>
            <w:tcBorders>
              <w:bottom w:val="single" w:sz="4" w:color="000000"/>
              <w:right w:val="single" w:sz="4" w:color="000000"/>
            </w:tcBorders>
            <w:tcMar>
              <w:top w:w="40" w:type="dxa"/>
              <w:left w:w="40" w:type="dxa"/>
              <w:bottom w:w="40" w:type="dxa"/>
              <w:right w:w="40" w:type="dxa"/>
            </w:tcMar>
            <w:vAlign w:val="top"/>
          </w:tcPr>
          <w:bookmarkStart w:id="8757" w:name="para_0064cb0e_4267_4120_b5dc_9d242ff3c2"/>
          <w:p>
            <w:pPr>
              <w:spacing w:before="180" w:after="0" w:line="240" w:lineRule="auto"/>
              <w:jc w:val="center"/>
            </w:pPr>
            <w:r>
              <w:rPr>
                <w:rFonts w:ascii="Arial" w:hAnsi="Arial"/>
                <w:color w:val="000000"/>
                <w:sz w:val="18"/>
              </w:rPr>
              <w:t>1C/1C</w:t>
            </w:r>
          </w:p>
          <w:bookmarkEnd w:id="8757"/>
          <w:bookmarkStart w:id="8758" w:name="para_7cb0fda2_266c_4a48_8846_988c7e05d0"/>
          <w:p>
            <w:pPr>
              <w:spacing w:before="180" w:after="0" w:line="240" w:lineRule="auto"/>
              <w:jc w:val="center"/>
            </w:pPr>
            <w:r>
              <w:rPr>
                <w:rFonts w:ascii="Arial" w:hAnsi="Arial"/>
                <w:color w:val="000000"/>
                <w:sz w:val="18"/>
              </w:rPr>
              <w:t>Either or both Product Package Identifier and Product Name shall be supplied by the SCU; the SCP shall support the Attribute if supplied</w:t>
            </w:r>
          </w:p>
          <w:bookmarkEnd w:id="87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59" w:name="para_3e5c1aa2_218c_4cfa_a3a7_06780354d2"/>
          <w:p>
            <w:pPr>
              <w:spacing w:before="180" w:after="0" w:line="240" w:lineRule="auto"/>
            </w:pPr>
            <w:r>
              <w:rPr>
                <w:rFonts w:ascii="Arial" w:hAnsi="Arial"/>
                <w:color w:val="000000"/>
                <w:sz w:val="18"/>
              </w:rPr>
              <w:t>Product Description</w:t>
            </w:r>
          </w:p>
          <w:bookmarkEnd w:id="8759"/>
        </w:tc>
        <w:tc>
          <w:tcPr>
            <w:tcBorders>
              <w:bottom w:val="single" w:sz="4" w:color="000000"/>
              <w:right w:val="single" w:sz="4" w:color="000000"/>
            </w:tcBorders>
            <w:tcMar>
              <w:top w:w="40" w:type="dxa"/>
              <w:left w:w="40" w:type="dxa"/>
              <w:bottom w:w="40" w:type="dxa"/>
              <w:right w:w="40" w:type="dxa"/>
            </w:tcMar>
            <w:vAlign w:val="top"/>
          </w:tcPr>
          <w:bookmarkStart w:id="8760" w:name="para_2ec3ba7c_a3bc_4089_af9e_3e9fb19bb2"/>
          <w:p>
            <w:pPr>
              <w:spacing w:before="180" w:after="0" w:line="240" w:lineRule="auto"/>
              <w:jc w:val="center"/>
            </w:pPr>
            <w:r>
              <w:rPr>
                <w:rFonts w:ascii="Arial" w:hAnsi="Arial"/>
                <w:color w:val="000000"/>
                <w:sz w:val="18"/>
              </w:rPr>
              <w:t>(0044,0009)</w:t>
            </w:r>
          </w:p>
          <w:bookmarkEnd w:id="8760"/>
        </w:tc>
        <w:tc>
          <w:tcPr>
            <w:tcBorders>
              <w:bottom w:val="single" w:sz="4" w:color="000000"/>
              <w:right w:val="single" w:sz="4" w:color="000000"/>
            </w:tcBorders>
            <w:tcMar>
              <w:top w:w="40" w:type="dxa"/>
              <w:left w:w="40" w:type="dxa"/>
              <w:bottom w:w="40" w:type="dxa"/>
              <w:right w:w="40" w:type="dxa"/>
            </w:tcMar>
            <w:vAlign w:val="top"/>
          </w:tcPr>
          <w:bookmarkStart w:id="8761" w:name="para_a5fea41d_eb66_44b2_8724_b2037e43b4"/>
          <w:p>
            <w:pPr>
              <w:spacing w:before="180" w:after="0" w:line="240" w:lineRule="auto"/>
              <w:jc w:val="center"/>
            </w:pPr>
            <w:r>
              <w:rPr>
                <w:rFonts w:ascii="Arial" w:hAnsi="Arial"/>
                <w:color w:val="000000"/>
                <w:sz w:val="18"/>
              </w:rPr>
              <w:t>3/3</w:t>
            </w:r>
          </w:p>
          <w:bookmarkEnd w:id="87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2" w:name="para_09cc366d_d786_40b7_b31d_e71a09ed71"/>
          <w:p>
            <w:pPr>
              <w:spacing w:before="180" w:after="0" w:line="240" w:lineRule="auto"/>
            </w:pPr>
            <w:r>
              <w:rPr>
                <w:rFonts w:ascii="Arial" w:hAnsi="Arial"/>
                <w:color w:val="000000"/>
                <w:sz w:val="18"/>
              </w:rPr>
              <w:t>Substance Administration DateTime</w:t>
            </w:r>
          </w:p>
          <w:bookmarkEnd w:id="8762"/>
        </w:tc>
        <w:tc>
          <w:tcPr>
            <w:tcBorders>
              <w:bottom w:val="single" w:sz="4" w:color="000000"/>
              <w:right w:val="single" w:sz="4" w:color="000000"/>
            </w:tcBorders>
            <w:tcMar>
              <w:top w:w="40" w:type="dxa"/>
              <w:left w:w="40" w:type="dxa"/>
              <w:bottom w:w="40" w:type="dxa"/>
              <w:right w:w="40" w:type="dxa"/>
            </w:tcMar>
            <w:vAlign w:val="top"/>
          </w:tcPr>
          <w:bookmarkStart w:id="8763" w:name="para_a9990a63_07b6_44e3_b10f_2cc31e4a65"/>
          <w:p>
            <w:pPr>
              <w:spacing w:before="180" w:after="0" w:line="240" w:lineRule="auto"/>
              <w:jc w:val="center"/>
            </w:pPr>
            <w:r>
              <w:rPr>
                <w:rFonts w:ascii="Arial" w:hAnsi="Arial"/>
                <w:color w:val="000000"/>
                <w:sz w:val="18"/>
              </w:rPr>
              <w:t>(0044,0010)</w:t>
            </w:r>
          </w:p>
          <w:bookmarkEnd w:id="8763"/>
        </w:tc>
        <w:tc>
          <w:tcPr>
            <w:tcBorders>
              <w:bottom w:val="single" w:sz="4" w:color="000000"/>
              <w:right w:val="single" w:sz="4" w:color="000000"/>
            </w:tcBorders>
            <w:tcMar>
              <w:top w:w="40" w:type="dxa"/>
              <w:left w:w="40" w:type="dxa"/>
              <w:bottom w:w="40" w:type="dxa"/>
              <w:right w:w="40" w:type="dxa"/>
            </w:tcMar>
            <w:vAlign w:val="top"/>
          </w:tcPr>
          <w:bookmarkStart w:id="8764" w:name="para_ce6f960a_9e69_44fb_b9a7_9789a39a7e"/>
          <w:p>
            <w:pPr>
              <w:spacing w:before="180" w:after="0" w:line="240" w:lineRule="auto"/>
              <w:jc w:val="center"/>
            </w:pPr>
            <w:r>
              <w:rPr>
                <w:rFonts w:ascii="Arial" w:hAnsi="Arial"/>
                <w:color w:val="000000"/>
                <w:sz w:val="18"/>
              </w:rPr>
              <w:t>1/1</w:t>
            </w:r>
          </w:p>
          <w:bookmarkEnd w:id="87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5" w:name="para_b7deb4bd_1f6d_4987_be4b_332a2ad7eb"/>
          <w:p>
            <w:pPr>
              <w:spacing w:before="180" w:after="0" w:line="240" w:lineRule="auto"/>
            </w:pPr>
            <w:r>
              <w:rPr>
                <w:rFonts w:ascii="Arial" w:hAnsi="Arial"/>
                <w:color w:val="000000"/>
                <w:sz w:val="18"/>
              </w:rPr>
              <w:t>Substance Administration Notes</w:t>
            </w:r>
          </w:p>
          <w:bookmarkEnd w:id="8765"/>
        </w:tc>
        <w:tc>
          <w:tcPr>
            <w:tcBorders>
              <w:bottom w:val="single" w:sz="4" w:color="000000"/>
              <w:right w:val="single" w:sz="4" w:color="000000"/>
            </w:tcBorders>
            <w:tcMar>
              <w:top w:w="40" w:type="dxa"/>
              <w:left w:w="40" w:type="dxa"/>
              <w:bottom w:w="40" w:type="dxa"/>
              <w:right w:w="40" w:type="dxa"/>
            </w:tcMar>
            <w:vAlign w:val="top"/>
          </w:tcPr>
          <w:bookmarkStart w:id="8766" w:name="para_c058d0e1_fdb6_454a_bec1_01b7a48af0"/>
          <w:p>
            <w:pPr>
              <w:spacing w:before="180" w:after="0" w:line="240" w:lineRule="auto"/>
              <w:jc w:val="center"/>
            </w:pPr>
            <w:r>
              <w:rPr>
                <w:rFonts w:ascii="Arial" w:hAnsi="Arial"/>
                <w:color w:val="000000"/>
                <w:sz w:val="18"/>
              </w:rPr>
              <w:t>(0044,0011)</w:t>
            </w:r>
          </w:p>
          <w:bookmarkEnd w:id="8766"/>
        </w:tc>
        <w:tc>
          <w:tcPr>
            <w:tcBorders>
              <w:bottom w:val="single" w:sz="4" w:color="000000"/>
              <w:right w:val="single" w:sz="4" w:color="000000"/>
            </w:tcBorders>
            <w:tcMar>
              <w:top w:w="40" w:type="dxa"/>
              <w:left w:w="40" w:type="dxa"/>
              <w:bottom w:w="40" w:type="dxa"/>
              <w:right w:w="40" w:type="dxa"/>
            </w:tcMar>
            <w:vAlign w:val="top"/>
          </w:tcPr>
          <w:bookmarkStart w:id="8767" w:name="para_a221bc7c_8b61_42e4_b689_fb85790b7f"/>
          <w:p>
            <w:pPr>
              <w:spacing w:before="180" w:after="0" w:line="240" w:lineRule="auto"/>
              <w:jc w:val="center"/>
            </w:pPr>
            <w:r>
              <w:rPr>
                <w:rFonts w:ascii="Arial" w:hAnsi="Arial"/>
                <w:color w:val="000000"/>
                <w:sz w:val="18"/>
              </w:rPr>
              <w:t>3/2</w:t>
            </w:r>
          </w:p>
          <w:bookmarkEnd w:id="87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68" w:name="para_c6fe1bb1_9c93_4e53_87de_7f4f895157"/>
          <w:p>
            <w:pPr>
              <w:spacing w:before="180" w:after="0" w:line="240" w:lineRule="auto"/>
            </w:pPr>
            <w:r>
              <w:rPr>
                <w:rFonts w:ascii="Arial" w:hAnsi="Arial"/>
                <w:color w:val="000000"/>
                <w:sz w:val="18"/>
              </w:rPr>
              <w:t>Substance Administration Device ID</w:t>
            </w:r>
          </w:p>
          <w:bookmarkEnd w:id="8768"/>
        </w:tc>
        <w:tc>
          <w:tcPr>
            <w:tcBorders>
              <w:bottom w:val="single" w:sz="4" w:color="000000"/>
              <w:right w:val="single" w:sz="4" w:color="000000"/>
            </w:tcBorders>
            <w:tcMar>
              <w:top w:w="40" w:type="dxa"/>
              <w:left w:w="40" w:type="dxa"/>
              <w:bottom w:w="40" w:type="dxa"/>
              <w:right w:w="40" w:type="dxa"/>
            </w:tcMar>
            <w:vAlign w:val="top"/>
          </w:tcPr>
          <w:bookmarkStart w:id="8769" w:name="para_9964dc47_178c_471d_805f_1a225f0b33"/>
          <w:p>
            <w:pPr>
              <w:spacing w:before="180" w:after="0" w:line="240" w:lineRule="auto"/>
              <w:jc w:val="center"/>
            </w:pPr>
            <w:r>
              <w:rPr>
                <w:rFonts w:ascii="Arial" w:hAnsi="Arial"/>
                <w:color w:val="000000"/>
                <w:sz w:val="18"/>
              </w:rPr>
              <w:t>(0044,0012)</w:t>
            </w:r>
          </w:p>
          <w:bookmarkEnd w:id="8769"/>
        </w:tc>
        <w:tc>
          <w:tcPr>
            <w:tcBorders>
              <w:bottom w:val="single" w:sz="4" w:color="000000"/>
              <w:right w:val="single" w:sz="4" w:color="000000"/>
            </w:tcBorders>
            <w:tcMar>
              <w:top w:w="40" w:type="dxa"/>
              <w:left w:w="40" w:type="dxa"/>
              <w:bottom w:w="40" w:type="dxa"/>
              <w:right w:w="40" w:type="dxa"/>
            </w:tcMar>
            <w:vAlign w:val="top"/>
          </w:tcPr>
          <w:bookmarkStart w:id="8770" w:name="para_ac7ad0d0_96df_4c8a_a2e5_d0064694d4"/>
          <w:p>
            <w:pPr>
              <w:spacing w:before="180" w:after="0" w:line="240" w:lineRule="auto"/>
              <w:jc w:val="center"/>
            </w:pPr>
            <w:r>
              <w:rPr>
                <w:rFonts w:ascii="Arial" w:hAnsi="Arial"/>
                <w:color w:val="000000"/>
                <w:sz w:val="18"/>
              </w:rPr>
              <w:t>3/3</w:t>
            </w:r>
          </w:p>
          <w:bookmarkEnd w:id="877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1" w:name="para_176f94a7_b38a_46d2_8835_33c9048302"/>
          <w:p>
            <w:pPr>
              <w:spacing w:before="180" w:after="0" w:line="240" w:lineRule="auto"/>
            </w:pPr>
            <w:r>
              <w:rPr>
                <w:rFonts w:ascii="Arial" w:hAnsi="Arial"/>
                <w:color w:val="000000"/>
                <w:sz w:val="18"/>
              </w:rPr>
              <w:t>Administration Route Code Sequence</w:t>
            </w:r>
          </w:p>
          <w:bookmarkEnd w:id="8771"/>
        </w:tc>
        <w:tc>
          <w:tcPr>
            <w:tcBorders>
              <w:bottom w:val="single" w:sz="4" w:color="000000"/>
              <w:right w:val="single" w:sz="4" w:color="000000"/>
            </w:tcBorders>
            <w:tcMar>
              <w:top w:w="40" w:type="dxa"/>
              <w:left w:w="40" w:type="dxa"/>
              <w:bottom w:w="40" w:type="dxa"/>
              <w:right w:w="40" w:type="dxa"/>
            </w:tcMar>
            <w:vAlign w:val="top"/>
          </w:tcPr>
          <w:bookmarkStart w:id="8772" w:name="para_1c6a26a2_2a02_420e_98b4_47ade5a478"/>
          <w:p>
            <w:pPr>
              <w:spacing w:before="180" w:after="0" w:line="240" w:lineRule="auto"/>
              <w:jc w:val="center"/>
            </w:pPr>
            <w:r>
              <w:rPr>
                <w:rFonts w:ascii="Arial" w:hAnsi="Arial"/>
                <w:color w:val="000000"/>
                <w:sz w:val="18"/>
              </w:rPr>
              <w:t>(0054,0302)</w:t>
            </w:r>
          </w:p>
          <w:bookmarkEnd w:id="8772"/>
        </w:tc>
        <w:tc>
          <w:tcPr>
            <w:tcBorders>
              <w:bottom w:val="single" w:sz="4" w:color="000000"/>
              <w:right w:val="single" w:sz="4" w:color="000000"/>
            </w:tcBorders>
            <w:tcMar>
              <w:top w:w="40" w:type="dxa"/>
              <w:left w:w="40" w:type="dxa"/>
              <w:bottom w:w="40" w:type="dxa"/>
              <w:right w:w="40" w:type="dxa"/>
            </w:tcMar>
            <w:vAlign w:val="top"/>
          </w:tcPr>
          <w:bookmarkStart w:id="8773" w:name="para_1708c26b_df12_4085_a629_67370307b2"/>
          <w:p>
            <w:pPr>
              <w:spacing w:before="180" w:after="0" w:line="240" w:lineRule="auto"/>
              <w:jc w:val="center"/>
            </w:pPr>
            <w:r>
              <w:rPr>
                <w:rFonts w:ascii="Arial" w:hAnsi="Arial"/>
                <w:color w:val="000000"/>
                <w:sz w:val="18"/>
              </w:rPr>
              <w:t>2/2</w:t>
            </w:r>
          </w:p>
          <w:bookmarkEnd w:id="87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4" w:name="para_d9f691a1_5945_4994_bf00_8127b53fc4"/>
          <w:p>
            <w:pPr>
              <w:spacing w:before="180" w:after="0" w:line="240" w:lineRule="auto"/>
            </w:pPr>
            <w:r>
              <w:rPr>
                <w:rFonts w:ascii="Arial" w:hAnsi="Arial"/>
                <w:color w:val="000000"/>
                <w:sz w:val="18"/>
              </w:rPr>
              <w:t>&gt;Code Value</w:t>
            </w:r>
          </w:p>
          <w:bookmarkEnd w:id="8774"/>
        </w:tc>
        <w:tc>
          <w:tcPr>
            <w:tcBorders>
              <w:bottom w:val="single" w:sz="4" w:color="000000"/>
              <w:right w:val="single" w:sz="4" w:color="000000"/>
            </w:tcBorders>
            <w:tcMar>
              <w:top w:w="40" w:type="dxa"/>
              <w:left w:w="40" w:type="dxa"/>
              <w:bottom w:w="40" w:type="dxa"/>
              <w:right w:w="40" w:type="dxa"/>
            </w:tcMar>
            <w:vAlign w:val="top"/>
          </w:tcPr>
          <w:bookmarkStart w:id="8775" w:name="para_82279a5c_d772_46d0_aa50_80fcab76b8"/>
          <w:p>
            <w:pPr>
              <w:spacing w:before="180" w:after="0" w:line="240" w:lineRule="auto"/>
              <w:jc w:val="center"/>
            </w:pPr>
            <w:r>
              <w:rPr>
                <w:rFonts w:ascii="Arial" w:hAnsi="Arial"/>
                <w:color w:val="000000"/>
                <w:sz w:val="18"/>
              </w:rPr>
              <w:t>(0008,0100)</w:t>
            </w:r>
          </w:p>
          <w:bookmarkEnd w:id="8775"/>
        </w:tc>
        <w:tc>
          <w:tcPr>
            <w:tcBorders>
              <w:bottom w:val="single" w:sz="4" w:color="000000"/>
              <w:right w:val="single" w:sz="4" w:color="000000"/>
            </w:tcBorders>
            <w:tcMar>
              <w:top w:w="40" w:type="dxa"/>
              <w:left w:w="40" w:type="dxa"/>
              <w:bottom w:w="40" w:type="dxa"/>
              <w:right w:w="40" w:type="dxa"/>
            </w:tcMar>
            <w:vAlign w:val="top"/>
          </w:tcPr>
          <w:bookmarkStart w:id="8776" w:name="para_e0bc9249_9956_475f_816a_55095f870a"/>
          <w:p>
            <w:pPr>
              <w:spacing w:before="180" w:after="0" w:line="240" w:lineRule="auto"/>
              <w:jc w:val="center"/>
            </w:pPr>
            <w:r>
              <w:rPr>
                <w:rFonts w:ascii="Arial" w:hAnsi="Arial"/>
                <w:color w:val="000000"/>
                <w:sz w:val="18"/>
              </w:rPr>
              <w:t>1/1</w:t>
            </w:r>
          </w:p>
          <w:bookmarkEnd w:id="877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77" w:name="para_c262a37c_e817_491c_afcd_b54608de51"/>
          <w:p>
            <w:pPr>
              <w:spacing w:before="180" w:after="0" w:line="240" w:lineRule="auto"/>
            </w:pPr>
            <w:r>
              <w:rPr>
                <w:rFonts w:ascii="Arial" w:hAnsi="Arial"/>
                <w:color w:val="000000"/>
                <w:sz w:val="18"/>
              </w:rPr>
              <w:t>&gt;Coding Scheme Designator</w:t>
            </w:r>
          </w:p>
          <w:bookmarkEnd w:id="8777"/>
        </w:tc>
        <w:tc>
          <w:tcPr>
            <w:tcBorders>
              <w:bottom w:val="single" w:sz="4" w:color="000000"/>
              <w:right w:val="single" w:sz="4" w:color="000000"/>
            </w:tcBorders>
            <w:tcMar>
              <w:top w:w="40" w:type="dxa"/>
              <w:left w:w="40" w:type="dxa"/>
              <w:bottom w:w="40" w:type="dxa"/>
              <w:right w:w="40" w:type="dxa"/>
            </w:tcMar>
            <w:vAlign w:val="top"/>
          </w:tcPr>
          <w:bookmarkStart w:id="8778" w:name="para_55fd6e1c_5c90_4a81_acdb_7fd6c71eea"/>
          <w:p>
            <w:pPr>
              <w:spacing w:before="180" w:after="0" w:line="240" w:lineRule="auto"/>
              <w:jc w:val="center"/>
            </w:pPr>
            <w:r>
              <w:rPr>
                <w:rFonts w:ascii="Arial" w:hAnsi="Arial"/>
                <w:color w:val="000000"/>
                <w:sz w:val="18"/>
              </w:rPr>
              <w:t>(0008,0102)</w:t>
            </w:r>
          </w:p>
          <w:bookmarkEnd w:id="8778"/>
        </w:tc>
        <w:tc>
          <w:tcPr>
            <w:tcBorders>
              <w:bottom w:val="single" w:sz="4" w:color="000000"/>
              <w:right w:val="single" w:sz="4" w:color="000000"/>
            </w:tcBorders>
            <w:tcMar>
              <w:top w:w="40" w:type="dxa"/>
              <w:left w:w="40" w:type="dxa"/>
              <w:bottom w:w="40" w:type="dxa"/>
              <w:right w:w="40" w:type="dxa"/>
            </w:tcMar>
            <w:vAlign w:val="top"/>
          </w:tcPr>
          <w:bookmarkStart w:id="8779" w:name="para_af88b458_9b3e_4f31_8c57_e5ec7f1703"/>
          <w:p>
            <w:pPr>
              <w:spacing w:before="180" w:after="0" w:line="240" w:lineRule="auto"/>
              <w:jc w:val="center"/>
            </w:pPr>
            <w:r>
              <w:rPr>
                <w:rFonts w:ascii="Arial" w:hAnsi="Arial"/>
                <w:color w:val="000000"/>
                <w:sz w:val="18"/>
              </w:rPr>
              <w:t>1/1</w:t>
            </w:r>
          </w:p>
          <w:bookmarkEnd w:id="87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0" w:name="para_febd7561_a6cd_41f1_a9c5_3d603d29a4"/>
          <w:p>
            <w:pPr>
              <w:spacing w:before="180" w:after="0" w:line="240" w:lineRule="auto"/>
            </w:pPr>
            <w:r>
              <w:rPr>
                <w:rFonts w:ascii="Arial" w:hAnsi="Arial"/>
                <w:color w:val="000000"/>
                <w:sz w:val="18"/>
              </w:rPr>
              <w:t>&gt;Code Meaning</w:t>
            </w:r>
          </w:p>
          <w:bookmarkEnd w:id="8780"/>
        </w:tc>
        <w:tc>
          <w:tcPr>
            <w:tcBorders>
              <w:bottom w:val="single" w:sz="4" w:color="000000"/>
              <w:right w:val="single" w:sz="4" w:color="000000"/>
            </w:tcBorders>
            <w:tcMar>
              <w:top w:w="40" w:type="dxa"/>
              <w:left w:w="40" w:type="dxa"/>
              <w:bottom w:w="40" w:type="dxa"/>
              <w:right w:w="40" w:type="dxa"/>
            </w:tcMar>
            <w:vAlign w:val="top"/>
          </w:tcPr>
          <w:bookmarkStart w:id="8781" w:name="para_864281ec_2d6c_43e8_9f34_1cd2a91bbd"/>
          <w:p>
            <w:pPr>
              <w:spacing w:before="180" w:after="0" w:line="240" w:lineRule="auto"/>
              <w:jc w:val="center"/>
            </w:pPr>
            <w:r>
              <w:rPr>
                <w:rFonts w:ascii="Arial" w:hAnsi="Arial"/>
                <w:color w:val="000000"/>
                <w:sz w:val="18"/>
              </w:rPr>
              <w:t>(0008,0104)</w:t>
            </w:r>
          </w:p>
          <w:bookmarkEnd w:id="8781"/>
        </w:tc>
        <w:tc>
          <w:tcPr>
            <w:tcBorders>
              <w:bottom w:val="single" w:sz="4" w:color="000000"/>
              <w:right w:val="single" w:sz="4" w:color="000000"/>
            </w:tcBorders>
            <w:tcMar>
              <w:top w:w="40" w:type="dxa"/>
              <w:left w:w="40" w:type="dxa"/>
              <w:bottom w:w="40" w:type="dxa"/>
              <w:right w:w="40" w:type="dxa"/>
            </w:tcMar>
            <w:vAlign w:val="top"/>
          </w:tcPr>
          <w:bookmarkStart w:id="8782" w:name="para_3ebaddb4_fb30_4624_b579_5f2438908e"/>
          <w:p>
            <w:pPr>
              <w:spacing w:before="180" w:after="0" w:line="240" w:lineRule="auto"/>
              <w:jc w:val="center"/>
            </w:pPr>
            <w:r>
              <w:rPr>
                <w:rFonts w:ascii="Arial" w:hAnsi="Arial"/>
                <w:color w:val="000000"/>
                <w:sz w:val="18"/>
              </w:rPr>
              <w:t>1/1</w:t>
            </w:r>
          </w:p>
          <w:bookmarkEnd w:id="87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3" w:name="para_8932dbf1_da86_48da_95e4_65caba0791"/>
          <w:p>
            <w:pPr>
              <w:spacing w:before="180" w:after="0" w:line="240" w:lineRule="auto"/>
            </w:pPr>
            <w:r>
              <w:rPr>
                <w:rFonts w:ascii="Arial" w:hAnsi="Arial"/>
                <w:color w:val="000000"/>
                <w:sz w:val="18"/>
              </w:rPr>
              <w:t>Substance Administration Parameter Sequence</w:t>
            </w:r>
          </w:p>
          <w:bookmarkEnd w:id="8783"/>
        </w:tc>
        <w:tc>
          <w:tcPr>
            <w:tcBorders>
              <w:bottom w:val="single" w:sz="4" w:color="000000"/>
              <w:right w:val="single" w:sz="4" w:color="000000"/>
            </w:tcBorders>
            <w:tcMar>
              <w:top w:w="40" w:type="dxa"/>
              <w:left w:w="40" w:type="dxa"/>
              <w:bottom w:w="40" w:type="dxa"/>
              <w:right w:w="40" w:type="dxa"/>
            </w:tcMar>
            <w:vAlign w:val="top"/>
          </w:tcPr>
          <w:bookmarkStart w:id="8784" w:name="para_022d4dc4_8440_4aad_998a_b58c5ff0cc"/>
          <w:p>
            <w:pPr>
              <w:spacing w:before="180" w:after="0" w:line="240" w:lineRule="auto"/>
              <w:jc w:val="center"/>
            </w:pPr>
            <w:r>
              <w:rPr>
                <w:rFonts w:ascii="Arial" w:hAnsi="Arial"/>
                <w:color w:val="000000"/>
                <w:sz w:val="18"/>
              </w:rPr>
              <w:t>(0044,0019)</w:t>
            </w:r>
          </w:p>
          <w:bookmarkEnd w:id="8784"/>
        </w:tc>
        <w:tc>
          <w:tcPr>
            <w:tcBorders>
              <w:bottom w:val="single" w:sz="4" w:color="000000"/>
              <w:right w:val="single" w:sz="4" w:color="000000"/>
            </w:tcBorders>
            <w:tcMar>
              <w:top w:w="40" w:type="dxa"/>
              <w:left w:w="40" w:type="dxa"/>
              <w:bottom w:w="40" w:type="dxa"/>
              <w:right w:w="40" w:type="dxa"/>
            </w:tcMar>
            <w:vAlign w:val="top"/>
          </w:tcPr>
          <w:bookmarkStart w:id="8785" w:name="para_495a86ec_c4ae_4170_b165_147e27b3a6"/>
          <w:p>
            <w:pPr>
              <w:spacing w:before="180" w:after="0" w:line="240" w:lineRule="auto"/>
              <w:jc w:val="center"/>
            </w:pPr>
            <w:r>
              <w:rPr>
                <w:rFonts w:ascii="Arial" w:hAnsi="Arial"/>
                <w:color w:val="000000"/>
                <w:sz w:val="18"/>
              </w:rPr>
              <w:t>3/3</w:t>
            </w:r>
          </w:p>
          <w:bookmarkEnd w:id="878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6" w:name="para_24836178_4f27_4095_a234_d2164d0ee3"/>
          <w:p>
            <w:pPr>
              <w:spacing w:before="180" w:after="0" w:line="240" w:lineRule="auto"/>
            </w:pPr>
            <w:r>
              <w:rPr>
                <w:rFonts w:ascii="Arial" w:hAnsi="Arial"/>
                <w:color w:val="000000"/>
                <w:sz w:val="18"/>
              </w:rPr>
              <w:t>&gt;</w:t>
            </w:r>
            <w:r>
              <w:rPr>
                <w:rFonts w:ascii="Arial" w:hAnsi="Arial"/>
                <w:i/>
                <w:color w:val="000000"/>
                <w:sz w:val="18"/>
              </w:rPr>
              <w:t>All Attributes of the Substance Administration Parameter Sequence</w:t>
            </w:r>
          </w:p>
          <w:bookmarkEnd w:id="87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7" w:name="para_5f3e25cd_8e89_421e_b1ee_32273daac8"/>
          <w:p>
            <w:pPr>
              <w:spacing w:before="180" w:after="0" w:line="240" w:lineRule="auto"/>
              <w:jc w:val="center"/>
            </w:pPr>
            <w:r>
              <w:rPr>
                <w:rFonts w:ascii="Arial" w:hAnsi="Arial"/>
                <w:color w:val="000000"/>
                <w:sz w:val="18"/>
              </w:rPr>
              <w:t>3/3</w:t>
            </w:r>
          </w:p>
          <w:bookmarkEnd w:id="87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88" w:name="para_2fdb8d99_e385_4982_ac47_84c04d0c2a"/>
          <w:p>
            <w:pPr>
              <w:spacing w:before="180" w:after="0" w:line="240" w:lineRule="auto"/>
            </w:pPr>
            <w:r>
              <w:rPr>
                <w:rFonts w:ascii="Arial" w:hAnsi="Arial"/>
                <w:color w:val="000000"/>
                <w:sz w:val="18"/>
              </w:rPr>
              <w:t>Operator Identification Sequence</w:t>
            </w:r>
          </w:p>
          <w:bookmarkEnd w:id="8788"/>
        </w:tc>
        <w:tc>
          <w:tcPr>
            <w:tcBorders>
              <w:bottom w:val="single" w:sz="4" w:color="000000"/>
              <w:right w:val="single" w:sz="4" w:color="000000"/>
            </w:tcBorders>
            <w:tcMar>
              <w:top w:w="40" w:type="dxa"/>
              <w:left w:w="40" w:type="dxa"/>
              <w:bottom w:w="40" w:type="dxa"/>
              <w:right w:w="40" w:type="dxa"/>
            </w:tcMar>
            <w:vAlign w:val="top"/>
          </w:tcPr>
          <w:bookmarkStart w:id="8789" w:name="para_f06346ff_de6e_4cb6_b2b0_4034aed75a"/>
          <w:p>
            <w:pPr>
              <w:spacing w:before="180" w:after="0" w:line="240" w:lineRule="auto"/>
              <w:jc w:val="center"/>
            </w:pPr>
            <w:r>
              <w:rPr>
                <w:rFonts w:ascii="Arial" w:hAnsi="Arial"/>
                <w:color w:val="000000"/>
                <w:sz w:val="18"/>
              </w:rPr>
              <w:t>(0008,1072)</w:t>
            </w:r>
          </w:p>
          <w:bookmarkEnd w:id="8789"/>
        </w:tc>
        <w:tc>
          <w:tcPr>
            <w:tcBorders>
              <w:bottom w:val="single" w:sz="4" w:color="000000"/>
              <w:right w:val="single" w:sz="4" w:color="000000"/>
            </w:tcBorders>
            <w:tcMar>
              <w:top w:w="40" w:type="dxa"/>
              <w:left w:w="40" w:type="dxa"/>
              <w:bottom w:w="40" w:type="dxa"/>
              <w:right w:w="40" w:type="dxa"/>
            </w:tcMar>
            <w:vAlign w:val="top"/>
          </w:tcPr>
          <w:bookmarkStart w:id="8790" w:name="para_55c835e2_70f9_458f_be1d_89019302f4"/>
          <w:p>
            <w:pPr>
              <w:spacing w:before="180" w:after="0" w:line="240" w:lineRule="auto"/>
              <w:jc w:val="center"/>
            </w:pPr>
            <w:r>
              <w:rPr>
                <w:rFonts w:ascii="Arial" w:hAnsi="Arial"/>
                <w:color w:val="000000"/>
                <w:sz w:val="18"/>
              </w:rPr>
              <w:t>1/1</w:t>
            </w:r>
          </w:p>
          <w:bookmarkEnd w:id="87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91" w:name="para_6412e772_1beb_42d9_aea5_4a62ef7639"/>
          <w:p>
            <w:pPr>
              <w:spacing w:before="180" w:after="0" w:line="240" w:lineRule="auto"/>
            </w:pPr>
            <w:r>
              <w:rPr>
                <w:rFonts w:ascii="Arial" w:hAnsi="Arial"/>
                <w:color w:val="000000"/>
                <w:sz w:val="18"/>
              </w:rPr>
              <w:t>&gt;Person Identification Code Sequence</w:t>
            </w:r>
          </w:p>
          <w:bookmarkEnd w:id="8791"/>
        </w:tc>
        <w:tc>
          <w:tcPr>
            <w:tcBorders>
              <w:bottom w:val="single" w:sz="4" w:color="000000"/>
              <w:right w:val="single" w:sz="4" w:color="000000"/>
            </w:tcBorders>
            <w:tcMar>
              <w:top w:w="40" w:type="dxa"/>
              <w:left w:w="40" w:type="dxa"/>
              <w:bottom w:w="40" w:type="dxa"/>
              <w:right w:w="40" w:type="dxa"/>
            </w:tcMar>
            <w:vAlign w:val="top"/>
          </w:tcPr>
          <w:bookmarkStart w:id="8792" w:name="para_292aa9e0_ff91_44b1_9de7_d499dca27d"/>
          <w:p>
            <w:pPr>
              <w:spacing w:before="180" w:after="0" w:line="240" w:lineRule="auto"/>
              <w:jc w:val="center"/>
            </w:pPr>
            <w:r>
              <w:rPr>
                <w:rFonts w:ascii="Arial" w:hAnsi="Arial"/>
                <w:color w:val="000000"/>
                <w:sz w:val="18"/>
              </w:rPr>
              <w:t>(0040,1101)</w:t>
            </w:r>
          </w:p>
          <w:bookmarkEnd w:id="8792"/>
        </w:tc>
        <w:tc>
          <w:tcPr>
            <w:tcBorders>
              <w:bottom w:val="single" w:sz="4" w:color="000000"/>
              <w:right w:val="single" w:sz="4" w:color="000000"/>
            </w:tcBorders>
            <w:tcMar>
              <w:top w:w="40" w:type="dxa"/>
              <w:left w:w="40" w:type="dxa"/>
              <w:bottom w:w="40" w:type="dxa"/>
              <w:right w:w="40" w:type="dxa"/>
            </w:tcMar>
            <w:vAlign w:val="top"/>
          </w:tcPr>
          <w:bookmarkStart w:id="8793" w:name="para_930dec7f_bb44_43a4_945a_1c45adbb84"/>
          <w:p>
            <w:pPr>
              <w:spacing w:before="180" w:after="0" w:line="240" w:lineRule="auto"/>
              <w:jc w:val="center"/>
            </w:pPr>
            <w:r>
              <w:rPr>
                <w:rFonts w:ascii="Arial" w:hAnsi="Arial"/>
                <w:color w:val="000000"/>
                <w:sz w:val="18"/>
              </w:rPr>
              <w:t>1/1</w:t>
            </w:r>
          </w:p>
          <w:bookmarkEnd w:id="87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94" w:name="para_cd1ad944_3ced_4589_8290_b4c9a34ea9"/>
          <w:p>
            <w:pPr>
              <w:spacing w:before="180" w:after="0" w:line="240" w:lineRule="auto"/>
            </w:pPr>
            <w:r>
              <w:rPr>
                <w:rFonts w:ascii="Arial" w:hAnsi="Arial"/>
                <w:color w:val="000000"/>
                <w:sz w:val="18"/>
              </w:rPr>
              <w:t>&gt;&gt;Code Value</w:t>
            </w:r>
          </w:p>
          <w:bookmarkEnd w:id="8794"/>
        </w:tc>
        <w:tc>
          <w:tcPr>
            <w:tcBorders>
              <w:bottom w:val="single" w:sz="4" w:color="000000"/>
              <w:right w:val="single" w:sz="4" w:color="000000"/>
            </w:tcBorders>
            <w:tcMar>
              <w:top w:w="40" w:type="dxa"/>
              <w:left w:w="40" w:type="dxa"/>
              <w:bottom w:w="40" w:type="dxa"/>
              <w:right w:w="40" w:type="dxa"/>
            </w:tcMar>
            <w:vAlign w:val="top"/>
          </w:tcPr>
          <w:bookmarkStart w:id="8795" w:name="para_6dc27364_25a5_4bf0_bdf4_8d3644fc6f"/>
          <w:p>
            <w:pPr>
              <w:spacing w:before="180" w:after="0" w:line="240" w:lineRule="auto"/>
              <w:jc w:val="center"/>
            </w:pPr>
            <w:r>
              <w:rPr>
                <w:rFonts w:ascii="Arial" w:hAnsi="Arial"/>
                <w:color w:val="000000"/>
                <w:sz w:val="18"/>
              </w:rPr>
              <w:t>(0008,0100)</w:t>
            </w:r>
          </w:p>
          <w:bookmarkEnd w:id="8795"/>
        </w:tc>
        <w:tc>
          <w:tcPr>
            <w:tcBorders>
              <w:bottom w:val="single" w:sz="4" w:color="000000"/>
              <w:right w:val="single" w:sz="4" w:color="000000"/>
            </w:tcBorders>
            <w:tcMar>
              <w:top w:w="40" w:type="dxa"/>
              <w:left w:w="40" w:type="dxa"/>
              <w:bottom w:w="40" w:type="dxa"/>
              <w:right w:w="40" w:type="dxa"/>
            </w:tcMar>
            <w:vAlign w:val="top"/>
          </w:tcPr>
          <w:bookmarkStart w:id="8796" w:name="para_3c322aa1_99e9_4020_8bcb_3c87da3ba6"/>
          <w:p>
            <w:pPr>
              <w:spacing w:before="180" w:after="0" w:line="240" w:lineRule="auto"/>
              <w:jc w:val="center"/>
            </w:pPr>
            <w:r>
              <w:rPr>
                <w:rFonts w:ascii="Arial" w:hAnsi="Arial"/>
                <w:color w:val="000000"/>
                <w:sz w:val="18"/>
              </w:rPr>
              <w:t>1/1</w:t>
            </w:r>
          </w:p>
          <w:bookmarkEnd w:id="879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797" w:name="para_f569d415_7006_4a8f_b229_f1812a367c"/>
          <w:p>
            <w:pPr>
              <w:spacing w:before="180" w:after="0" w:line="240" w:lineRule="auto"/>
            </w:pPr>
            <w:r>
              <w:rPr>
                <w:rFonts w:ascii="Arial" w:hAnsi="Arial"/>
                <w:color w:val="000000"/>
                <w:sz w:val="18"/>
              </w:rPr>
              <w:t>&gt;&gt;Coding Scheme Designator</w:t>
            </w:r>
          </w:p>
          <w:bookmarkEnd w:id="8797"/>
        </w:tc>
        <w:tc>
          <w:tcPr>
            <w:tcBorders>
              <w:bottom w:val="single" w:sz="4" w:color="000000"/>
              <w:right w:val="single" w:sz="4" w:color="000000"/>
            </w:tcBorders>
            <w:tcMar>
              <w:top w:w="40" w:type="dxa"/>
              <w:left w:w="40" w:type="dxa"/>
              <w:bottom w:w="40" w:type="dxa"/>
              <w:right w:w="40" w:type="dxa"/>
            </w:tcMar>
            <w:vAlign w:val="top"/>
          </w:tcPr>
          <w:bookmarkStart w:id="8798" w:name="para_0e24e784_799c_492c_a20f_6a08db0a54"/>
          <w:p>
            <w:pPr>
              <w:spacing w:before="180" w:after="0" w:line="240" w:lineRule="auto"/>
              <w:jc w:val="center"/>
            </w:pPr>
            <w:r>
              <w:rPr>
                <w:rFonts w:ascii="Arial" w:hAnsi="Arial"/>
                <w:color w:val="000000"/>
                <w:sz w:val="18"/>
              </w:rPr>
              <w:t>(0008,0102)</w:t>
            </w:r>
          </w:p>
          <w:bookmarkEnd w:id="8798"/>
        </w:tc>
        <w:tc>
          <w:tcPr>
            <w:tcBorders>
              <w:bottom w:val="single" w:sz="4" w:color="000000"/>
              <w:right w:val="single" w:sz="4" w:color="000000"/>
            </w:tcBorders>
            <w:tcMar>
              <w:top w:w="40" w:type="dxa"/>
              <w:left w:w="40" w:type="dxa"/>
              <w:bottom w:w="40" w:type="dxa"/>
              <w:right w:w="40" w:type="dxa"/>
            </w:tcMar>
            <w:vAlign w:val="top"/>
          </w:tcPr>
          <w:bookmarkStart w:id="8799" w:name="para_f0d5e00a_8613_48ac_b32b_9734d852d9"/>
          <w:p>
            <w:pPr>
              <w:spacing w:before="180" w:after="0" w:line="240" w:lineRule="auto"/>
              <w:jc w:val="center"/>
            </w:pPr>
            <w:r>
              <w:rPr>
                <w:rFonts w:ascii="Arial" w:hAnsi="Arial"/>
                <w:color w:val="000000"/>
                <w:sz w:val="18"/>
              </w:rPr>
              <w:t>1/1</w:t>
            </w:r>
          </w:p>
          <w:bookmarkEnd w:id="87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00" w:name="para_b7a25dd1_eecd_47c0_bdae_e2b5cd4939"/>
          <w:p>
            <w:pPr>
              <w:spacing w:before="180" w:after="0" w:line="240" w:lineRule="auto"/>
            </w:pPr>
            <w:r>
              <w:rPr>
                <w:rFonts w:ascii="Arial" w:hAnsi="Arial"/>
                <w:color w:val="000000"/>
                <w:sz w:val="18"/>
              </w:rPr>
              <w:t>&gt;&gt;Code Meaning</w:t>
            </w:r>
          </w:p>
          <w:bookmarkEnd w:id="8800"/>
        </w:tc>
        <w:tc>
          <w:tcPr>
            <w:tcBorders>
              <w:bottom w:val="single" w:sz="4" w:color="000000"/>
              <w:right w:val="single" w:sz="4" w:color="000000"/>
            </w:tcBorders>
            <w:tcMar>
              <w:top w:w="40" w:type="dxa"/>
              <w:left w:w="40" w:type="dxa"/>
              <w:bottom w:w="40" w:type="dxa"/>
              <w:right w:w="40" w:type="dxa"/>
            </w:tcMar>
            <w:vAlign w:val="top"/>
          </w:tcPr>
          <w:bookmarkStart w:id="8801" w:name="para_d72101e1_acf6_467c_afb8_a9f6dd20cf"/>
          <w:p>
            <w:pPr>
              <w:spacing w:before="180" w:after="0" w:line="240" w:lineRule="auto"/>
              <w:jc w:val="center"/>
            </w:pPr>
            <w:r>
              <w:rPr>
                <w:rFonts w:ascii="Arial" w:hAnsi="Arial"/>
                <w:color w:val="000000"/>
                <w:sz w:val="18"/>
              </w:rPr>
              <w:t>(0008,0104)</w:t>
            </w:r>
          </w:p>
          <w:bookmarkEnd w:id="8801"/>
        </w:tc>
        <w:tc>
          <w:tcPr>
            <w:tcBorders>
              <w:bottom w:val="single" w:sz="4" w:color="000000"/>
              <w:right w:val="single" w:sz="4" w:color="000000"/>
            </w:tcBorders>
            <w:tcMar>
              <w:top w:w="40" w:type="dxa"/>
              <w:left w:w="40" w:type="dxa"/>
              <w:bottom w:w="40" w:type="dxa"/>
              <w:right w:w="40" w:type="dxa"/>
            </w:tcMar>
            <w:vAlign w:val="top"/>
          </w:tcPr>
          <w:bookmarkStart w:id="8802" w:name="para_8f44bf5f_2296_4e23_a6a7_722e7b416d"/>
          <w:p>
            <w:pPr>
              <w:spacing w:before="180" w:after="0" w:line="240" w:lineRule="auto"/>
              <w:jc w:val="center"/>
            </w:pPr>
            <w:r>
              <w:rPr>
                <w:rFonts w:ascii="Arial" w:hAnsi="Arial"/>
                <w:color w:val="000000"/>
                <w:sz w:val="18"/>
              </w:rPr>
              <w:t>1/1</w:t>
            </w:r>
          </w:p>
          <w:bookmarkEnd w:id="8802"/>
        </w:tc>
      </w:tr>
    </w:tbl>
    <w:bookmarkStart w:id="8803" w:name="sect_P_3_2_2"/>
    <w:p>
      <w:pPr>
        <w:spacing w:before="180" w:after="0" w:line="240" w:lineRule="auto"/>
      </w:pPr>
      <w:r>
        <w:rPr>
          <w:rFonts w:ascii="Arial" w:hAnsi="Arial"/>
          <w:b/>
          <w:color w:val="000000"/>
          <w:sz w:val="26"/>
        </w:rPr>
        <w:t>P.3.2.2 Service Class User Behavior</w:t>
      </w:r>
    </w:p>
    <w:bookmarkEnd w:id="8803"/>
    <w:bookmarkStart w:id="8804" w:name="para_b21b2b32_fcde_4d1d_ae31_7442e76028"/>
    <w:p>
      <w:pPr>
        <w:spacing w:before="180" w:after="0" w:line="240" w:lineRule="auto"/>
        <w:jc w:val="both"/>
      </w:pPr>
      <w:r>
        <w:rPr>
          <w:rFonts w:ascii="Arial" w:hAnsi="Arial"/>
          <w:color w:val="000000"/>
          <w:sz w:val="18"/>
        </w:rPr>
        <w:t>The SCU shall request logging of substance administration events for a specified Patient using the N-ACTION request primitive.</w:t>
      </w:r>
    </w:p>
    <w:bookmarkEnd w:id="8804"/>
    <w:bookmarkStart w:id="8805" w:name="para_79a84e3b_9d05_4d41_b2dc_d2aaed5b54"/>
    <w:p>
      <w:pPr>
        <w:spacing w:before="180" w:after="0" w:line="240" w:lineRule="auto"/>
        <w:jc w:val="both"/>
      </w:pPr>
      <w:r>
        <w:rPr>
          <w:rFonts w:ascii="Arial" w:hAnsi="Arial"/>
          <w:color w:val="000000"/>
          <w:sz w:val="18"/>
        </w:rPr>
        <w:t>The SCU shall receive N-ACTION responses. The actions taken upon a response status of Failure, or upon non-response of the SCP, are implementation dependent.</w:t>
      </w:r>
    </w:p>
    <w:bookmarkEnd w:id="8805"/>
    <w:bookmarkStart w:id="8806" w:name="sect_P_3_2_3"/>
    <w:p>
      <w:pPr>
        <w:spacing w:before="180" w:after="0" w:line="240" w:lineRule="auto"/>
      </w:pPr>
      <w:r>
        <w:rPr>
          <w:rFonts w:ascii="Arial" w:hAnsi="Arial"/>
          <w:b/>
          <w:color w:val="000000"/>
          <w:sz w:val="26"/>
        </w:rPr>
        <w:t>P.3.2.3 Service Class Provider Behavior</w:t>
      </w:r>
    </w:p>
    <w:bookmarkEnd w:id="8806"/>
    <w:bookmarkStart w:id="8807" w:name="para_476a1ace_31b1_40dc_b108_d403c2446e"/>
    <w:p>
      <w:pPr>
        <w:spacing w:before="180" w:after="0" w:line="240" w:lineRule="auto"/>
        <w:jc w:val="both"/>
      </w:pPr>
      <w:r>
        <w:rPr>
          <w:rFonts w:ascii="Arial" w:hAnsi="Arial"/>
          <w:color w:val="000000"/>
          <w:sz w:val="18"/>
        </w:rPr>
        <w:t>The SCP shall receive, via the N-ACTION request primitive, requests for logging of substance administration events. The SCP shall incorporate those event records into a Medication Administration Record or similar log for the specified Patient.</w:t>
      </w:r>
    </w:p>
    <w:bookmarkEnd w:id="8807"/>
    <w:bookmarkStart w:id="8808" w:name="idm4921755552"/>
    <w:p>
      <w:pPr>
        <w:keepNext/>
        <w:spacing w:before="180" w:after="0" w:line="240" w:lineRule="auto"/>
        <w:ind w:left="360" w:right="360" w:firstLine="0"/>
        <w:jc w:val="both"/>
      </w:pPr>
      <w:r>
        <w:rPr>
          <w:rFonts w:ascii="Arial" w:hAnsi="Arial"/>
          <w:color w:val="000000"/>
          <w:sz w:val="18"/>
        </w:rPr>
        <w:t>Note</w:t>
      </w:r>
    </w:p>
    <w:bookmarkEnd w:id="8808"/>
    <w:bookmarkStart w:id="8809" w:name="para_f8159e4a_287d_4279_8e7b_4f3e2a9696"/>
    <w:p>
      <w:pPr>
        <w:spacing w:before="180" w:after="0" w:line="240" w:lineRule="auto"/>
        <w:ind w:left="360" w:right="360" w:firstLine="0"/>
        <w:jc w:val="both"/>
      </w:pPr>
      <w:r>
        <w:rPr>
          <w:rFonts w:ascii="Arial" w:hAnsi="Arial"/>
          <w:color w:val="000000"/>
          <w:sz w:val="18"/>
        </w:rPr>
        <w:t xml:space="preserve">The patient's identify may be conveyed explicitly by Patient ID (0010,0020), or implicitly by Admission (i.e., Visit) ID (0038,0010). An institution may typically chose one or the other to use as the primary patient identifier at the point of care, e.g., printed on a bar coded wristband, the use of which may facilitate data entry for the log entry. However, in the "Model of the Real World for the Purpose of Modality-IS Interface" (see </w:t>
      </w:r>
      <w:hyperlink r:id="r619">
        <w:r>
          <w:rPr>
            <w:rFonts w:ascii="Arial" w:hAnsi="Arial"/>
            <w:color w:val="000000"/>
            <w:sz w:val="18"/>
          </w:rPr>
          <w:t>PS3.3</w:t>
        </w:r>
      </w:hyperlink>
      <w:r>
        <w:rPr>
          <w:rFonts w:ascii="Arial" w:hAnsi="Arial"/>
          <w:color w:val="000000"/>
          <w:sz w:val="18"/>
        </w:rPr>
        <w:t>), the Visit is subsidiary to the Patient; hence the Admission ID (0038,0010) may only be unique within the context of the patient, not within the context of the institution. The use of the Admission ID (0038,0010) Attribute to identify the Patient is only effective if the Admission ID (0038,0010) is unique within the context of the institution.</w:t>
      </w:r>
    </w:p>
    <w:bookmarkEnd w:id="8809"/>
    <w:bookmarkStart w:id="8810" w:name="para_fe9ea577_29c8_4e46_a179_7650260d77"/>
    <w:p>
      <w:pPr>
        <w:spacing w:before="180" w:after="0" w:line="240" w:lineRule="auto"/>
        <w:jc w:val="both"/>
      </w:pPr>
      <w:r>
        <w:rPr>
          <w:rFonts w:ascii="Arial" w:hAnsi="Arial"/>
          <w:color w:val="000000"/>
          <w:sz w:val="18"/>
        </w:rPr>
        <w:t>The SCP shall support inclusion into the Medication Administration Record or similar log of values of all Type 1 and Type 2 Attributes for which the SCU has provided values. The SCP may convert these Attributes into a form appropriate for the destination log.</w:t>
      </w:r>
    </w:p>
    <w:bookmarkEnd w:id="8810"/>
    <w:bookmarkStart w:id="8811" w:name="idm4921751552"/>
    <w:p>
      <w:pPr>
        <w:keepNext/>
        <w:spacing w:before="180" w:after="0" w:line="240" w:lineRule="auto"/>
        <w:ind w:left="360" w:right="360" w:firstLine="0"/>
        <w:jc w:val="both"/>
      </w:pPr>
      <w:r>
        <w:rPr>
          <w:rFonts w:ascii="Arial" w:hAnsi="Arial"/>
          <w:color w:val="000000"/>
          <w:sz w:val="18"/>
        </w:rPr>
        <w:t>Note</w:t>
      </w:r>
    </w:p>
    <w:bookmarkEnd w:id="8811"/>
    <w:bookmarkStart w:id="8812" w:name="para_5a931a0f_e630_4f53_9e1b_016b3d17ca"/>
    <w:p>
      <w:pPr>
        <w:spacing w:before="180" w:after="0" w:line="240" w:lineRule="auto"/>
        <w:ind w:left="360" w:right="360" w:firstLine="0"/>
        <w:jc w:val="both"/>
      </w:pPr>
      <w:r>
        <w:rPr>
          <w:rFonts w:ascii="Arial" w:hAnsi="Arial"/>
          <w:color w:val="000000"/>
          <w:sz w:val="18"/>
        </w:rPr>
        <w:t>The SCP may convert coded data to free text in the log, with loss of the specific code values, if the log does not support such coded data.</w:t>
      </w:r>
    </w:p>
    <w:bookmarkEnd w:id="8812"/>
    <w:bookmarkStart w:id="8813" w:name="para_63af9470_7816_459b_a986_199e6f755d"/>
    <w:p>
      <w:pPr>
        <w:spacing w:before="180" w:after="0" w:line="240" w:lineRule="auto"/>
        <w:jc w:val="both"/>
      </w:pPr>
      <w:r>
        <w:rPr>
          <w:rFonts w:ascii="Arial" w:hAnsi="Arial"/>
          <w:color w:val="000000"/>
          <w:sz w:val="18"/>
        </w:rPr>
        <w:t>The SCP shall return, via the N-ACTION response primitive, the N-ACTION Response Status Code applicable to the associated action request.</w:t>
      </w:r>
    </w:p>
    <w:bookmarkEnd w:id="8813"/>
    <w:bookmarkStart w:id="8814" w:name="sect_P_3_2_4"/>
    <w:p>
      <w:pPr>
        <w:spacing w:before="180" w:after="0" w:line="240" w:lineRule="auto"/>
      </w:pPr>
      <w:r>
        <w:rPr>
          <w:rFonts w:ascii="Arial" w:hAnsi="Arial"/>
          <w:b/>
          <w:color w:val="000000"/>
          <w:sz w:val="26"/>
        </w:rPr>
        <w:t>P.3.2.4 Status Codes</w:t>
      </w:r>
    </w:p>
    <w:bookmarkEnd w:id="8814"/>
    <w:bookmarkStart w:id="8815" w:name="para_3d7fb781_0ac5_49f7_a23c_be9d41846c"/>
    <w:p>
      <w:pPr>
        <w:spacing w:before="180" w:after="0" w:line="240" w:lineRule="auto"/>
        <w:jc w:val="both"/>
      </w:pPr>
      <w:hyperlink w:anchor="table_P_3_3">
        <w:r>
          <w:rPr>
            <w:rFonts w:ascii="Arial" w:hAnsi="Arial"/>
            <w:color w:val="000000"/>
            <w:sz w:val="18"/>
          </w:rPr>
          <w:t>Table P.3-3</w:t>
        </w:r>
      </w:hyperlink>
      <w:r>
        <w:rPr>
          <w:rFonts w:ascii="Arial" w:hAnsi="Arial"/>
          <w:color w:val="000000"/>
          <w:sz w:val="18"/>
        </w:rPr>
        <w:t xml:space="preserve"> defines the specific status code values that might be returned in a N-ACTION response. See </w:t>
      </w:r>
      <w:hyperlink r:id="r620">
        <w:r>
          <w:rPr>
            <w:rFonts w:ascii="Arial" w:hAnsi="Arial"/>
            <w:color w:val="000000"/>
            <w:sz w:val="18"/>
          </w:rPr>
          <w:t>PS3.7</w:t>
        </w:r>
      </w:hyperlink>
      <w:r>
        <w:rPr>
          <w:rFonts w:ascii="Arial" w:hAnsi="Arial"/>
          <w:color w:val="000000"/>
          <w:sz w:val="18"/>
        </w:rPr>
        <w:t xml:space="preserve"> for additional general response status codes.</w:t>
      </w:r>
    </w:p>
    <w:bookmarkEnd w:id="8815"/>
    <w:bookmarkStart w:id="8816" w:name="table_P_3_3"/>
    <w:p>
      <w:pPr>
        <w:keepNext/>
        <w:spacing w:before="216" w:after="0" w:line="240" w:lineRule="auto"/>
        <w:jc w:val="center"/>
      </w:pPr>
      <w:r>
        <w:rPr>
          <w:rFonts w:ascii="Arial" w:hAnsi="Arial"/>
          <w:b/>
          <w:color w:val="000000"/>
          <w:sz w:val="22"/>
        </w:rPr>
        <w:t>Table P.3-3. Response Status</w:t>
      </w:r>
    </w:p>
    <w:bookmarkEnd w:id="8816"/>
    <w:p>
      <w:pPr>
        <w:spacing w:before="0" w:after="0" w:line="240" w:lineRule="auto"/>
        <w:rPr>
          <w:sz w:val="13"/>
        </w:rPr>
      </w:pPr>
    </w:p>
    <w:tbl>
      <w:tblPr>
        <w:tblInd w:w="45" w:type="dxa"/>
        <w:tblLayout w:type="fixed"/>
      </w:tblPr>
      <w:tblGrid>
        <w:gridCol w:w="1534"/>
        <w:gridCol w:w="7562"/>
        <w:gridCol w:w="13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17" w:name="para_7c443e62_318b_414c_94c9_2575634745"/>
          <w:p>
            <w:pPr>
              <w:keepNext/>
              <w:spacing w:before="180" w:after="0" w:line="240" w:lineRule="auto"/>
              <w:jc w:val="center"/>
            </w:pPr>
            <w:r>
              <w:rPr>
                <w:rFonts w:ascii="Arial" w:hAnsi="Arial"/>
                <w:b/>
                <w:color w:val="000000"/>
                <w:sz w:val="18"/>
              </w:rPr>
              <w:t>Service Status</w:t>
            </w:r>
          </w:p>
          <w:bookmarkEnd w:id="88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8" w:name="para_212a6d0f_ad98_4a7f_8e1f_c1a26ca04c"/>
          <w:p>
            <w:pPr>
              <w:spacing w:before="180" w:after="0" w:line="240" w:lineRule="auto"/>
              <w:jc w:val="center"/>
            </w:pPr>
            <w:r>
              <w:rPr>
                <w:rFonts w:ascii="Arial" w:hAnsi="Arial"/>
                <w:b/>
                <w:color w:val="000000"/>
                <w:sz w:val="18"/>
              </w:rPr>
              <w:t>Further Meaning</w:t>
            </w:r>
          </w:p>
          <w:bookmarkEnd w:id="88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19" w:name="para_efd6b4bd_783b_46db_b3c7_9a1be46522"/>
          <w:p>
            <w:pPr>
              <w:spacing w:before="180" w:after="0" w:line="240" w:lineRule="auto"/>
              <w:jc w:val="center"/>
            </w:pPr>
            <w:r>
              <w:rPr>
                <w:rFonts w:ascii="Arial" w:hAnsi="Arial"/>
                <w:b/>
                <w:color w:val="000000"/>
                <w:sz w:val="18"/>
              </w:rPr>
              <w:t>Status Code</w:t>
            </w:r>
          </w:p>
          <w:bookmarkEnd w:id="8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820" w:name="para_a28635c0_8d9a_4584_a3b1_84644a9679"/>
          <w:p>
            <w:pPr>
              <w:spacing w:before="180" w:after="0" w:line="240" w:lineRule="auto"/>
            </w:pPr>
            <w:r>
              <w:rPr>
                <w:rFonts w:ascii="Arial" w:hAnsi="Arial"/>
                <w:color w:val="000000"/>
                <w:sz w:val="18"/>
              </w:rPr>
              <w:t>Success</w:t>
            </w:r>
          </w:p>
          <w:bookmarkEnd w:id="8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21" w:name="para_56f776fe_33aa_44d7_bdf5_2cb487398d"/>
          <w:p>
            <w:pPr>
              <w:spacing w:before="180" w:after="0" w:line="240" w:lineRule="auto"/>
              <w:jc w:val="center"/>
            </w:pPr>
            <w:r>
              <w:rPr>
                <w:rFonts w:ascii="Arial" w:hAnsi="Arial"/>
                <w:color w:val="000000"/>
                <w:sz w:val="18"/>
              </w:rPr>
              <w:t>0000</w:t>
            </w:r>
          </w:p>
          <w:bookmarkEnd w:id="8821"/>
        </w:tc>
      </w:tr>
      <w:tr>
        <w:tblPrEx/>
        <w:trPr/>
        <w:tc>
          <w:tcPr>
            <w:vMerge w:val="restart"/>
            <w:tcBorders>
              <w:left w:val="single" w:sz="4" w:color="000000"/>
              <w:right w:val="single" w:sz="4" w:color="000000"/>
            </w:tcBorders>
            <w:tcMar>
              <w:top w:w="40" w:type="dxa"/>
              <w:left w:w="40" w:type="dxa"/>
              <w:right w:w="40" w:type="dxa"/>
            </w:tcMar>
            <w:vAlign w:val="top"/>
          </w:tcPr>
          <w:bookmarkStart w:id="8822" w:name="para_3d0c880c_ebb8_44a9_8134_3022f368bd"/>
          <w:p>
            <w:pPr>
              <w:spacing w:before="180" w:after="0" w:line="240" w:lineRule="auto"/>
            </w:pPr>
            <w:r>
              <w:rPr>
                <w:rFonts w:ascii="Arial" w:hAnsi="Arial"/>
                <w:color w:val="000000"/>
                <w:sz w:val="18"/>
              </w:rPr>
              <w:t>Failure</w:t>
            </w:r>
          </w:p>
          <w:bookmarkEnd w:id="8822"/>
        </w:tc>
        <w:tc>
          <w:tcPr>
            <w:tcBorders>
              <w:bottom w:val="single" w:sz="4" w:color="000000"/>
              <w:right w:val="single" w:sz="4" w:color="000000"/>
            </w:tcBorders>
            <w:tcMar>
              <w:top w:w="40" w:type="dxa"/>
              <w:left w:w="40" w:type="dxa"/>
              <w:bottom w:w="40" w:type="dxa"/>
              <w:right w:w="40" w:type="dxa"/>
            </w:tcMar>
            <w:vAlign w:val="top"/>
          </w:tcPr>
          <w:bookmarkStart w:id="8823" w:name="para_d4401a49_910b_40c5_8cc8_1b637ed4fa"/>
          <w:p>
            <w:pPr>
              <w:spacing w:before="180" w:after="0" w:line="240" w:lineRule="auto"/>
            </w:pPr>
            <w:r>
              <w:rPr>
                <w:rFonts w:ascii="Arial" w:hAnsi="Arial"/>
                <w:color w:val="000000"/>
                <w:sz w:val="18"/>
              </w:rPr>
              <w:t>Failed: Operator not authorized to add entry to Medication Administration Record</w:t>
            </w:r>
          </w:p>
          <w:bookmarkEnd w:id="8823"/>
        </w:tc>
        <w:tc>
          <w:tcPr>
            <w:tcBorders>
              <w:bottom w:val="single" w:sz="4" w:color="000000"/>
              <w:right w:val="single" w:sz="4" w:color="000000"/>
            </w:tcBorders>
            <w:tcMar>
              <w:top w:w="40" w:type="dxa"/>
              <w:left w:w="40" w:type="dxa"/>
              <w:bottom w:w="40" w:type="dxa"/>
              <w:right w:w="40" w:type="dxa"/>
            </w:tcMar>
            <w:vAlign w:val="top"/>
          </w:tcPr>
          <w:bookmarkStart w:id="8824" w:name="para_a5585734_0927_4954_866b_619479e0e8"/>
          <w:p>
            <w:pPr>
              <w:spacing w:before="180" w:after="0" w:line="240" w:lineRule="auto"/>
              <w:jc w:val="center"/>
            </w:pPr>
            <w:r>
              <w:rPr>
                <w:rFonts w:ascii="Arial" w:hAnsi="Arial"/>
                <w:color w:val="000000"/>
                <w:sz w:val="18"/>
              </w:rPr>
              <w:t>C10E</w:t>
            </w:r>
          </w:p>
          <w:bookmarkEnd w:id="88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25" w:name="para_de40d2a9_fa1b_474c_af3f_4dfc0cbe49"/>
          <w:p>
            <w:pPr>
              <w:spacing w:before="180" w:after="0" w:line="240" w:lineRule="auto"/>
            </w:pPr>
            <w:r>
              <w:rPr>
                <w:rFonts w:ascii="Arial" w:hAnsi="Arial"/>
                <w:color w:val="000000"/>
                <w:sz w:val="18"/>
              </w:rPr>
              <w:t>Failed: Patient cannot be identified from Patient ID (0010,0020) or Admission ID (0038,0010)</w:t>
            </w:r>
          </w:p>
          <w:bookmarkEnd w:id="8825"/>
        </w:tc>
        <w:tc>
          <w:tcPr>
            <w:tcBorders>
              <w:bottom w:val="single" w:sz="4" w:color="000000"/>
              <w:right w:val="single" w:sz="4" w:color="000000"/>
            </w:tcBorders>
            <w:tcMar>
              <w:top w:w="40" w:type="dxa"/>
              <w:left w:w="40" w:type="dxa"/>
              <w:bottom w:w="40" w:type="dxa"/>
              <w:right w:w="40" w:type="dxa"/>
            </w:tcMar>
            <w:vAlign w:val="top"/>
          </w:tcPr>
          <w:bookmarkStart w:id="8826" w:name="para_f007bf3b_f47d_4851_9e56_065f3eccd2"/>
          <w:p>
            <w:pPr>
              <w:spacing w:before="180" w:after="0" w:line="240" w:lineRule="auto"/>
              <w:jc w:val="center"/>
            </w:pPr>
            <w:r>
              <w:rPr>
                <w:rFonts w:ascii="Arial" w:hAnsi="Arial"/>
                <w:color w:val="000000"/>
                <w:sz w:val="18"/>
              </w:rPr>
              <w:t>C110</w:t>
            </w:r>
          </w:p>
          <w:bookmarkEnd w:id="88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27" w:name="para_32783404_0330_4b50_bb48_c0f4773daf"/>
          <w:p>
            <w:pPr>
              <w:spacing w:before="180" w:after="0" w:line="240" w:lineRule="auto"/>
            </w:pPr>
            <w:r>
              <w:rPr>
                <w:rFonts w:ascii="Arial" w:hAnsi="Arial"/>
                <w:color w:val="000000"/>
                <w:sz w:val="18"/>
              </w:rPr>
              <w:t>Failed: Update of Medication Administration Record failed</w:t>
            </w:r>
          </w:p>
          <w:bookmarkEnd w:id="8827"/>
        </w:tc>
        <w:tc>
          <w:tcPr>
            <w:tcBorders>
              <w:bottom w:val="single" w:sz="4" w:color="000000"/>
              <w:right w:val="single" w:sz="4" w:color="000000"/>
            </w:tcBorders>
            <w:tcMar>
              <w:top w:w="40" w:type="dxa"/>
              <w:left w:w="40" w:type="dxa"/>
              <w:bottom w:w="40" w:type="dxa"/>
              <w:right w:w="40" w:type="dxa"/>
            </w:tcMar>
            <w:vAlign w:val="top"/>
          </w:tcPr>
          <w:bookmarkStart w:id="8828" w:name="para_ee9c700b_97e9_4838_8fd4_8545c7006c"/>
          <w:p>
            <w:pPr>
              <w:spacing w:before="180" w:after="0" w:line="240" w:lineRule="auto"/>
              <w:jc w:val="center"/>
            </w:pPr>
            <w:r>
              <w:rPr>
                <w:rFonts w:ascii="Arial" w:hAnsi="Arial"/>
                <w:color w:val="000000"/>
                <w:sz w:val="18"/>
              </w:rPr>
              <w:t>C111</w:t>
            </w:r>
          </w:p>
          <w:bookmarkEnd w:id="8828"/>
        </w:tc>
      </w:tr>
    </w:tbl>
    <w:bookmarkStart w:id="8829" w:name="sect_P_3_3"/>
    <w:p>
      <w:pPr>
        <w:spacing w:before="180" w:after="0" w:line="240" w:lineRule="auto"/>
      </w:pPr>
      <w:r>
        <w:rPr>
          <w:rFonts w:ascii="Arial" w:hAnsi="Arial"/>
          <w:b/>
          <w:color w:val="000000"/>
          <w:sz w:val="24"/>
        </w:rPr>
        <w:t>P.3.3 Substance Administration Logging SOP Class UID</w:t>
      </w:r>
    </w:p>
    <w:bookmarkEnd w:id="8829"/>
    <w:bookmarkStart w:id="8830" w:name="para_4e027a56_848f_413e_8be3_cf2b3f666b"/>
    <w:p>
      <w:pPr>
        <w:spacing w:before="180" w:after="0" w:line="240" w:lineRule="auto"/>
        <w:jc w:val="both"/>
      </w:pPr>
      <w:r>
        <w:rPr>
          <w:rFonts w:ascii="Arial" w:hAnsi="Arial"/>
          <w:color w:val="000000"/>
          <w:sz w:val="18"/>
        </w:rPr>
        <w:t>The Substance Administration Logging SOP Class shall be uniquely identified by the Substance Administration Logging SOP Class UID, which shall have the value "1.2.840.10008.1.42".</w:t>
      </w:r>
    </w:p>
    <w:bookmarkEnd w:id="8830"/>
    <w:bookmarkStart w:id="8831" w:name="sect_P_3_4"/>
    <w:p>
      <w:pPr>
        <w:spacing w:before="180" w:after="0" w:line="240" w:lineRule="auto"/>
      </w:pPr>
      <w:r>
        <w:rPr>
          <w:rFonts w:ascii="Arial" w:hAnsi="Arial"/>
          <w:b/>
          <w:color w:val="000000"/>
          <w:sz w:val="24"/>
        </w:rPr>
        <w:t>P.3.4 Substance Administration Logging Instance UID</w:t>
      </w:r>
    </w:p>
    <w:bookmarkEnd w:id="8831"/>
    <w:bookmarkStart w:id="8832" w:name="para_064c0368_841a_462c_b5ec_951626f917"/>
    <w:p>
      <w:pPr>
        <w:spacing w:before="180" w:after="0" w:line="240" w:lineRule="auto"/>
        <w:jc w:val="both"/>
      </w:pPr>
      <w:r>
        <w:rPr>
          <w:rFonts w:ascii="Arial" w:hAnsi="Arial"/>
          <w:color w:val="000000"/>
          <w:sz w:val="18"/>
        </w:rPr>
        <w:t>The well-known UID of the Substance Administration Logging SOP Instance shall have the value "1.2.840.10008.1.42.1".</w:t>
      </w:r>
    </w:p>
    <w:bookmarkEnd w:id="8832"/>
    <w:bookmarkStart w:id="8833" w:name="sect_P_3_5"/>
    <w:p>
      <w:pPr>
        <w:spacing w:before="180" w:after="0" w:line="240" w:lineRule="auto"/>
      </w:pPr>
      <w:r>
        <w:rPr>
          <w:rFonts w:ascii="Arial" w:hAnsi="Arial"/>
          <w:b/>
          <w:color w:val="000000"/>
          <w:sz w:val="24"/>
        </w:rPr>
        <w:t>P.3.5 Conformance Requirements</w:t>
      </w:r>
    </w:p>
    <w:bookmarkEnd w:id="8833"/>
    <w:bookmarkStart w:id="8834" w:name="para_2d11a0bf_6872_423c_acd4_0ea969328b"/>
    <w:p>
      <w:pPr>
        <w:spacing w:before="180" w:after="0" w:line="240" w:lineRule="auto"/>
        <w:jc w:val="both"/>
      </w:pPr>
      <w:r>
        <w:rPr>
          <w:rFonts w:ascii="Arial" w:hAnsi="Arial"/>
          <w:color w:val="000000"/>
          <w:sz w:val="18"/>
        </w:rPr>
        <w:t xml:space="preserve">The DICOM AE's Conformance Statement shall be formatted as defined in </w:t>
      </w:r>
      <w:hyperlink r:id="r621">
        <w:r>
          <w:rPr>
            <w:rFonts w:ascii="Arial" w:hAnsi="Arial"/>
            <w:color w:val="000000"/>
            <w:sz w:val="18"/>
          </w:rPr>
          <w:t>PS3.2</w:t>
        </w:r>
      </w:hyperlink>
      <w:r>
        <w:rPr>
          <w:rFonts w:ascii="Arial" w:hAnsi="Arial"/>
          <w:color w:val="000000"/>
          <w:sz w:val="18"/>
        </w:rPr>
        <w:t>.</w:t>
      </w:r>
    </w:p>
    <w:bookmarkEnd w:id="8834"/>
    <w:bookmarkStart w:id="8835" w:name="sect_P_3_5_1"/>
    <w:p>
      <w:pPr>
        <w:spacing w:before="180" w:after="0" w:line="240" w:lineRule="auto"/>
      </w:pPr>
      <w:r>
        <w:rPr>
          <w:rFonts w:ascii="Arial" w:hAnsi="Arial"/>
          <w:b/>
          <w:color w:val="000000"/>
          <w:sz w:val="26"/>
        </w:rPr>
        <w:t>P.3.5.1 SCU Conformance</w:t>
      </w:r>
    </w:p>
    <w:bookmarkEnd w:id="8835"/>
    <w:bookmarkStart w:id="8836" w:name="para_98c08c2f_c78c_4503_babe_20e94c6991"/>
    <w:p>
      <w:pPr>
        <w:spacing w:before="180" w:after="0" w:line="240" w:lineRule="auto"/>
        <w:jc w:val="both"/>
      </w:pPr>
      <w:r>
        <w:rPr>
          <w:rFonts w:ascii="Arial" w:hAnsi="Arial"/>
          <w:color w:val="000000"/>
          <w:sz w:val="18"/>
        </w:rPr>
        <w:t>The SCU shall document in its Conformance Statement the behavior and actions that cause the SCU to generate an N-ACTION-RQ primitive.</w:t>
      </w:r>
    </w:p>
    <w:bookmarkEnd w:id="8836"/>
    <w:bookmarkStart w:id="8837" w:name="para_f759db60_ae98_4508_ae94_3966a9fe36"/>
    <w:p>
      <w:pPr>
        <w:spacing w:before="180" w:after="0" w:line="240" w:lineRule="auto"/>
        <w:jc w:val="both"/>
      </w:pPr>
      <w:r>
        <w:rPr>
          <w:rFonts w:ascii="Arial" w:hAnsi="Arial"/>
          <w:color w:val="000000"/>
          <w:sz w:val="18"/>
        </w:rPr>
        <w:t>The SCU shall document how it obtains the Patient ID (0010,0020) or Admission ID (0038,0010) Attribute (e.g., through a Modality Worklist query, bar-code scan, manual entry, etc.).</w:t>
      </w:r>
    </w:p>
    <w:bookmarkEnd w:id="8837"/>
    <w:bookmarkStart w:id="8838" w:name="para_5c413e0a_1405_4840_9a20_6d8ef3aacc"/>
    <w:p>
      <w:pPr>
        <w:spacing w:before="180" w:after="0" w:line="240" w:lineRule="auto"/>
        <w:jc w:val="both"/>
      </w:pPr>
      <w:r>
        <w:rPr>
          <w:rFonts w:ascii="Arial" w:hAnsi="Arial"/>
          <w:color w:val="000000"/>
          <w:sz w:val="18"/>
        </w:rPr>
        <w:t>The SCU shall document the behavior and actions performed when a success or failure status is received.</w:t>
      </w:r>
    </w:p>
    <w:bookmarkEnd w:id="8838"/>
    <w:bookmarkStart w:id="8839" w:name="sect_P_3_5_2"/>
    <w:p>
      <w:pPr>
        <w:spacing w:before="180" w:after="0" w:line="240" w:lineRule="auto"/>
      </w:pPr>
      <w:r>
        <w:rPr>
          <w:rFonts w:ascii="Arial" w:hAnsi="Arial"/>
          <w:b/>
          <w:color w:val="000000"/>
          <w:sz w:val="26"/>
        </w:rPr>
        <w:t>P.3.5.2 SCP Conformance</w:t>
      </w:r>
    </w:p>
    <w:bookmarkEnd w:id="8839"/>
    <w:bookmarkStart w:id="8840" w:name="para_260c3c2f_6b89_4b97_a17f_337982a34a"/>
    <w:p>
      <w:pPr>
        <w:spacing w:before="180" w:after="0" w:line="240" w:lineRule="auto"/>
        <w:jc w:val="both"/>
      </w:pPr>
      <w:r>
        <w:rPr>
          <w:rFonts w:ascii="Arial" w:hAnsi="Arial"/>
          <w:color w:val="000000"/>
          <w:sz w:val="18"/>
        </w:rPr>
        <w:t>The SCP shall document in its Conformance Statement how it uses the information it receives for adding data to a Medication Administration Record.</w:t>
      </w:r>
    </w:p>
    <w:bookmarkEnd w:id="8840"/>
    <w:bookmarkStart w:id="8841" w:name="para_b8667ed2_01ca_45b6_a404_a72f454ab9"/>
    <w:p>
      <w:pPr>
        <w:spacing w:before="180" w:after="0" w:line="240" w:lineRule="auto"/>
        <w:jc w:val="both"/>
      </w:pPr>
      <w:r>
        <w:rPr>
          <w:rFonts w:ascii="Arial" w:hAnsi="Arial"/>
          <w:color w:val="000000"/>
          <w:sz w:val="18"/>
        </w:rPr>
        <w:t>The SCP shall document the behavior and actions that cause the SCP to generate a success or failure status for a received N-ACTION-RQ.</w:t>
      </w:r>
    </w:p>
    <w:bookmarkEnd w:id="8841"/>
    <w:p>
      <w:pPr>
        <w:sectPr>
          <w:headerReference w:type="default" r:id="r600"/>
          <w:headerReference w:type="even" r:id="r601"/>
          <w:headerReference w:type="first" r:id="r599"/>
          <w:footerReference w:type="default" r:id="r603"/>
          <w:footerReference w:type="even" r:id="r604"/>
          <w:footerReference w:type="first" r:id="r602"/>
          <w:pgSz w:w="12240" w:h="15840"/>
          <w:pgMar w:top="1440" w:bottom="1440" w:left="1080" w:right="720" w:header="720" w:footer="720" w:gutter="0"/>
          <w:pgNumType w:fmt="decimal"/>
          <w:titlePg/>
        </w:sectPr>
      </w:pPr>
    </w:p>
    <w:bookmarkStart w:id="8842" w:name="chapter_Q"/>
    <w:p>
      <w:pPr>
        <w:keepNext/>
        <w:spacing w:before="180" w:after="0" w:line="240" w:lineRule="auto"/>
      </w:pPr>
      <w:r>
        <w:rPr>
          <w:rFonts w:ascii="Arial" w:hAnsi="Arial"/>
          <w:b/>
          <w:color w:val="000000"/>
          <w:sz w:val="50"/>
        </w:rPr>
        <w:t>Q Relevant Patient Information Query Service Class (Normative)</w:t>
      </w:r>
    </w:p>
    <w:bookmarkEnd w:id="8842"/>
    <w:bookmarkStart w:id="8843" w:name="sect_Q_1"/>
    <w:p>
      <w:pPr>
        <w:spacing w:before="180" w:after="0" w:line="240" w:lineRule="auto"/>
      </w:pPr>
      <w:r>
        <w:rPr>
          <w:rFonts w:ascii="Arial" w:hAnsi="Arial"/>
          <w:b/>
          <w:color w:val="000000"/>
          <w:sz w:val="28"/>
        </w:rPr>
        <w:t>Q.1 Overview</w:t>
      </w:r>
    </w:p>
    <w:bookmarkEnd w:id="8843"/>
    <w:bookmarkStart w:id="8844" w:name="para_079e1b95_55c5_43e9_b2ee_7a63a1885a"/>
    <w:p>
      <w:pPr>
        <w:spacing w:before="180" w:after="0" w:line="240" w:lineRule="auto"/>
        <w:jc w:val="both"/>
      </w:pPr>
      <w:r>
        <w:rPr>
          <w:rFonts w:ascii="Arial" w:hAnsi="Arial"/>
          <w:color w:val="000000"/>
          <w:sz w:val="18"/>
        </w:rPr>
        <w:t>The Relevant Patient Information Query Service Class defines an application-level class-of-service that facilitates the access to relevant patient information such as it is known at the time of query.</w:t>
      </w:r>
    </w:p>
    <w:bookmarkEnd w:id="8844"/>
    <w:bookmarkStart w:id="8845" w:name="para_6e03854a_e267_4656_88a8_7dafd9fbda"/>
    <w:p>
      <w:pPr>
        <w:spacing w:before="180" w:after="0" w:line="240" w:lineRule="auto"/>
        <w:jc w:val="both"/>
      </w:pPr>
      <w:r>
        <w:rPr>
          <w:rFonts w:ascii="Arial" w:hAnsi="Arial"/>
          <w:color w:val="000000"/>
          <w:sz w:val="18"/>
        </w:rPr>
        <w:t>The query information model consists of two entities with a one-to-one relationship: the Patient and the Patient Information.</w:t>
      </w:r>
    </w:p>
    <w:bookmarkEnd w:id="8845"/>
    <w:bookmarkStart w:id="8846" w:name="para_c3dbc150_be3e_464e_adb8_be95b4d1ac"/>
    <w:p>
      <w:pPr>
        <w:spacing w:before="180" w:after="0" w:line="240" w:lineRule="auto"/>
        <w:jc w:val="both"/>
      </w:pPr>
      <w:r>
        <w:rPr>
          <w:rFonts w:ascii="Arial" w:hAnsi="Arial"/>
          <w:color w:val="000000"/>
          <w:sz w:val="18"/>
        </w:rPr>
        <w:t>The Patient Information may be general, or specific to a particular imaging or procedure domain. A general SOP Class is defined along with some additional domain specific SOP Classes.</w:t>
      </w:r>
    </w:p>
    <w:bookmarkEnd w:id="8846"/>
    <w:bookmarkStart w:id="8847" w:name="sect_Q_2"/>
    <w:p>
      <w:pPr>
        <w:spacing w:before="180" w:after="0" w:line="240" w:lineRule="auto"/>
      </w:pPr>
      <w:r>
        <w:rPr>
          <w:rFonts w:ascii="Arial" w:hAnsi="Arial"/>
          <w:b/>
          <w:color w:val="000000"/>
          <w:sz w:val="28"/>
        </w:rPr>
        <w:t>Q.2 DIMSE-C Service Group</w:t>
      </w:r>
    </w:p>
    <w:bookmarkEnd w:id="8847"/>
    <w:bookmarkStart w:id="8848" w:name="para_726c8253_2407_4ef5_83b6_9ebb1820ec"/>
    <w:p>
      <w:pPr>
        <w:spacing w:before="180" w:after="0" w:line="240" w:lineRule="auto"/>
        <w:jc w:val="both"/>
      </w:pPr>
      <w:r>
        <w:rPr>
          <w:rFonts w:ascii="Arial" w:hAnsi="Arial"/>
          <w:color w:val="000000"/>
          <w:sz w:val="18"/>
        </w:rPr>
        <w:t>One DIMSE-C Service is used in the construction of SOP Classes of the Relevant Patient Information Query Service Class. The following DIMSE-C operation is used.</w:t>
      </w:r>
    </w:p>
    <w:bookmarkEnd w:id="8848"/>
    <w:bookmarkStart w:id="8849" w:name="idm4921690480"/>
    <w:bookmarkStart w:id="8850" w:name="idm4921690224"/>
    <w:bookmarkStart w:id="8851" w:name="para_e940ab39_54cb_4946_970d_6ad08abd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8851"/>
    <w:bookmarkEnd w:id="8850"/>
    <w:bookmarkEnd w:id="8849"/>
    <w:bookmarkStart w:id="8852" w:name="sect_Q_2_1"/>
    <w:p>
      <w:pPr>
        <w:spacing w:before="180" w:after="0" w:line="240" w:lineRule="auto"/>
      </w:pPr>
      <w:r>
        <w:rPr>
          <w:rFonts w:ascii="Arial" w:hAnsi="Arial"/>
          <w:b/>
          <w:color w:val="000000"/>
          <w:sz w:val="24"/>
        </w:rPr>
        <w:t>Q.2.1 C-FIND Operation</w:t>
      </w:r>
    </w:p>
    <w:bookmarkEnd w:id="8852"/>
    <w:bookmarkStart w:id="8853" w:name="para_8463023b_d89f_40d0_9d58_22c9901b11"/>
    <w:p>
      <w:pPr>
        <w:spacing w:before="180" w:after="0" w:line="240" w:lineRule="auto"/>
        <w:jc w:val="both"/>
      </w:pPr>
      <w:r>
        <w:rPr>
          <w:rFonts w:ascii="Arial" w:hAnsi="Arial"/>
          <w:color w:val="000000"/>
          <w:sz w:val="18"/>
        </w:rPr>
        <w:t xml:space="preserve">SCPs of the Relevant Patient Information Query Service Class are capable of processing queries using the C-FIND operation as described in </w:t>
      </w:r>
      <w:hyperlink r:id="r628">
        <w:r>
          <w:rPr>
            <w:rFonts w:ascii="Arial" w:hAnsi="Arial"/>
            <w:color w:val="000000"/>
            <w:sz w:val="18"/>
          </w:rPr>
          <w:t>PS3.7</w:t>
        </w:r>
      </w:hyperlink>
      <w:r>
        <w:rPr>
          <w:rFonts w:ascii="Arial" w:hAnsi="Arial"/>
          <w:color w:val="000000"/>
          <w:sz w:val="18"/>
        </w:rPr>
        <w:t>. The C-FIND operation is the mechanism by which queries are performed. The SCP shall provide Relevant Patient Information for at most one matching patient in the C-FIND response.</w:t>
      </w:r>
    </w:p>
    <w:bookmarkEnd w:id="8853"/>
    <w:bookmarkStart w:id="8854" w:name="sect_Q_2_1_1"/>
    <w:p>
      <w:pPr>
        <w:spacing w:before="180" w:after="0" w:line="240" w:lineRule="auto"/>
      </w:pPr>
      <w:r>
        <w:rPr>
          <w:rFonts w:ascii="Arial" w:hAnsi="Arial"/>
          <w:b/>
          <w:color w:val="000000"/>
          <w:sz w:val="26"/>
        </w:rPr>
        <w:t>Q.2.1.1 C-FIND Service Parameters</w:t>
      </w:r>
    </w:p>
    <w:bookmarkEnd w:id="8854"/>
    <w:bookmarkStart w:id="8855" w:name="sect_Q_2_1_1_1"/>
    <w:p>
      <w:pPr>
        <w:spacing w:before="180" w:after="0" w:line="240" w:lineRule="auto"/>
      </w:pPr>
      <w:r>
        <w:rPr>
          <w:rFonts w:ascii="Arial" w:hAnsi="Arial"/>
          <w:b/>
          <w:color w:val="000000"/>
          <w:sz w:val="22"/>
        </w:rPr>
        <w:t>Q.2.1.1.1 SOP Class UID</w:t>
      </w:r>
    </w:p>
    <w:bookmarkEnd w:id="8855"/>
    <w:bookmarkStart w:id="8856" w:name="para_5e40a019_4b28_4803_bcca_e957df68d4"/>
    <w:p>
      <w:pPr>
        <w:spacing w:before="180" w:after="0" w:line="240" w:lineRule="auto"/>
        <w:jc w:val="both"/>
      </w:pPr>
      <w:r>
        <w:rPr>
          <w:rFonts w:ascii="Arial" w:hAnsi="Arial"/>
          <w:color w:val="000000"/>
          <w:sz w:val="18"/>
        </w:rPr>
        <w:t>The SOP Class UID identifies the Relevant Patient Information Model and Template against which the C-FIND is to be performed. Support for the SOP Class UID is implied by the Abstract Syntax UID of the Presentation Context used by this C-FIND operation.</w:t>
      </w:r>
    </w:p>
    <w:bookmarkEnd w:id="8856"/>
    <w:bookmarkStart w:id="8857" w:name="sect_Q_2_1_1_2"/>
    <w:p>
      <w:pPr>
        <w:spacing w:before="180" w:after="0" w:line="240" w:lineRule="auto"/>
      </w:pPr>
      <w:r>
        <w:rPr>
          <w:rFonts w:ascii="Arial" w:hAnsi="Arial"/>
          <w:b/>
          <w:color w:val="000000"/>
          <w:sz w:val="22"/>
        </w:rPr>
        <w:t>Q.2.1.1.2 Priority</w:t>
      </w:r>
    </w:p>
    <w:bookmarkEnd w:id="8857"/>
    <w:bookmarkStart w:id="8858" w:name="para_37f154cd_542e_4551_a0d7_92a72dccd2"/>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8858"/>
    <w:bookmarkStart w:id="8859" w:name="para_bd8b160f_7d21_4333_b8d2_756dcf21e2"/>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8859"/>
    <w:bookmarkStart w:id="8860" w:name="sect_Q_2_1_1_3"/>
    <w:p>
      <w:pPr>
        <w:spacing w:before="180" w:after="0" w:line="240" w:lineRule="auto"/>
      </w:pPr>
      <w:r>
        <w:rPr>
          <w:rFonts w:ascii="Arial" w:hAnsi="Arial"/>
          <w:b/>
          <w:color w:val="000000"/>
          <w:sz w:val="22"/>
        </w:rPr>
        <w:t>Q.2.1.1.3 Identifier</w:t>
      </w:r>
    </w:p>
    <w:bookmarkEnd w:id="8860"/>
    <w:bookmarkStart w:id="8861" w:name="para_c50e0899_8d30_4223_b6aa_584d8ecec2"/>
    <w:p>
      <w:pPr>
        <w:spacing w:before="180" w:after="0" w:line="240" w:lineRule="auto"/>
        <w:jc w:val="both"/>
      </w:pPr>
      <w:r>
        <w:rPr>
          <w:rFonts w:ascii="Arial" w:hAnsi="Arial"/>
          <w:color w:val="000000"/>
          <w:sz w:val="18"/>
        </w:rPr>
        <w:t xml:space="preserve">Both the C-FIND request and response contain an Identifier encoded as a Data Set (see </w:t>
      </w:r>
      <w:hyperlink r:id="r629">
        <w:r>
          <w:rPr>
            <w:rFonts w:ascii="Arial" w:hAnsi="Arial"/>
            <w:color w:val="000000"/>
            <w:sz w:val="18"/>
          </w:rPr>
          <w:t>PS3.5</w:t>
        </w:r>
      </w:hyperlink>
      <w:r>
        <w:rPr>
          <w:rFonts w:ascii="Arial" w:hAnsi="Arial"/>
          <w:color w:val="000000"/>
          <w:sz w:val="18"/>
        </w:rPr>
        <w:t>).</w:t>
      </w:r>
    </w:p>
    <w:bookmarkEnd w:id="8861"/>
    <w:bookmarkStart w:id="8862" w:name="sect_Q_2_1_1_3_1"/>
    <w:p>
      <w:pPr>
        <w:spacing w:before="180" w:after="0" w:line="240" w:lineRule="auto"/>
      </w:pPr>
      <w:r>
        <w:rPr>
          <w:rFonts w:ascii="Arial" w:hAnsi="Arial"/>
          <w:b/>
          <w:color w:val="000000"/>
          <w:sz w:val="18"/>
        </w:rPr>
        <w:t>Q.2.1.1.3.1 Request Identifier Structure</w:t>
      </w:r>
    </w:p>
    <w:bookmarkEnd w:id="8862"/>
    <w:bookmarkStart w:id="8863" w:name="para_3a3da3d9_a241_4595_bb52_a586aa7526"/>
    <w:p>
      <w:pPr>
        <w:spacing w:before="180" w:after="0" w:line="240" w:lineRule="auto"/>
        <w:jc w:val="both"/>
      </w:pPr>
      <w:r>
        <w:rPr>
          <w:rFonts w:ascii="Arial" w:hAnsi="Arial"/>
          <w:color w:val="000000"/>
          <w:sz w:val="18"/>
        </w:rPr>
        <w:t>An Identifier in a C-FIND request shall contain:</w:t>
      </w:r>
    </w:p>
    <w:bookmarkEnd w:id="8863"/>
    <w:bookmarkStart w:id="8864" w:name="idm4921671952"/>
    <w:bookmarkStart w:id="8865" w:name="idm4921671696"/>
    <w:bookmarkStart w:id="8866" w:name="para_cf833043_12a5_4a67_9e6d_e8d4d88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to be matched against the values of Attributes specified in the SOP Class.</w:t>
      </w:r>
    </w:p>
    <w:bookmarkEnd w:id="8866"/>
    <w:bookmarkEnd w:id="8865"/>
    <w:bookmarkEnd w:id="8864"/>
    <w:bookmarkStart w:id="8867" w:name="idm4921670368"/>
    <w:bookmarkStart w:id="8868" w:name="para_965d0104_c01d_4f89_a1cf_c8b07d91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to use in the matching C-FIND responses.</w:t>
      </w:r>
    </w:p>
    <w:bookmarkEnd w:id="8868"/>
    <w:bookmarkEnd w:id="8867"/>
    <w:bookmarkStart w:id="8869" w:name="idm4921668928"/>
    <w:bookmarkStart w:id="8870" w:name="para_e7bcea31_011b_41c1_b772_65b3eeee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8870"/>
    <w:bookmarkEnd w:id="8869"/>
    <w:bookmarkStart w:id="8871" w:name="para_1219503f_f8e4_4f22_a458_22154cf486"/>
    <w:p>
      <w:pPr>
        <w:spacing w:before="180" w:after="0" w:line="240" w:lineRule="auto"/>
        <w:jc w:val="both"/>
      </w:pPr>
      <w:r>
        <w:rPr>
          <w:rFonts w:ascii="Arial" w:hAnsi="Arial"/>
          <w:color w:val="000000"/>
          <w:sz w:val="18"/>
        </w:rPr>
        <w:t>The Key Attributes and values allowable for the query are defined in the SOP Class definition for the Relevant Patient Information Model.</w:t>
      </w:r>
    </w:p>
    <w:bookmarkEnd w:id="8871"/>
    <w:bookmarkStart w:id="8872" w:name="sect_Q_2_1_1_3_2"/>
    <w:p>
      <w:pPr>
        <w:spacing w:before="180" w:after="0" w:line="240" w:lineRule="auto"/>
      </w:pPr>
      <w:r>
        <w:rPr>
          <w:rFonts w:ascii="Arial" w:hAnsi="Arial"/>
          <w:b/>
          <w:color w:val="000000"/>
          <w:sz w:val="18"/>
        </w:rPr>
        <w:t>Q.2.1.1.3.2 Response Identifier Structure</w:t>
      </w:r>
    </w:p>
    <w:bookmarkEnd w:id="8872"/>
    <w:bookmarkStart w:id="8873" w:name="para_6be48561_16ab_458e_a4fb_530900e163"/>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8873"/>
    <w:bookmarkStart w:id="8874" w:name="para_cd7ecf94_87b8_4a45_8fa3_ad2e03af10"/>
    <w:p>
      <w:pPr>
        <w:spacing w:before="180" w:after="0" w:line="240" w:lineRule="auto"/>
        <w:jc w:val="both"/>
      </w:pPr>
      <w:r>
        <w:rPr>
          <w:rFonts w:ascii="Arial" w:hAnsi="Arial"/>
          <w:color w:val="000000"/>
          <w:sz w:val="18"/>
        </w:rPr>
        <w:t>An Identifier in a C-FIND response shall contain:</w:t>
      </w:r>
    </w:p>
    <w:bookmarkEnd w:id="8874"/>
    <w:bookmarkStart w:id="8875" w:name="idm4921663024"/>
    <w:bookmarkStart w:id="8876" w:name="idm4921662768"/>
    <w:bookmarkStart w:id="8877" w:name="para_9c2f17a7_49de_4939_989a_ad980396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with values corresponding to Key Attributes contained in the Identifier of the request.</w:t>
      </w:r>
    </w:p>
    <w:bookmarkEnd w:id="8877"/>
    <w:bookmarkEnd w:id="8876"/>
    <w:bookmarkEnd w:id="8875"/>
    <w:bookmarkStart w:id="8878" w:name="idm4921661488"/>
    <w:bookmarkStart w:id="8879" w:name="para_acd2df3a_75ba_40a0_8dac_809333f39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Content Template Sequence (0040,A504), which shall include a single sequence item containing the Template Identifier (0040,DB00) and Mapping Resource (0008,0105) Attributes, to identify the template structure used in the C-FIND response. The values shall be the same as specified in the Request Identifier.</w:t>
      </w:r>
    </w:p>
    <w:bookmarkEnd w:id="8879"/>
    <w:bookmarkEnd w:id="8878"/>
    <w:bookmarkStart w:id="8880" w:name="idm4921660000"/>
    <w:bookmarkStart w:id="8881" w:name="para_9203ab47_d422_4e62_8b12_3410c2ac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8881"/>
    <w:bookmarkEnd w:id="8880"/>
    <w:bookmarkStart w:id="8882" w:name="sect_Q_2_1_1_3_3"/>
    <w:p>
      <w:pPr>
        <w:spacing w:before="180" w:after="0" w:line="240" w:lineRule="auto"/>
      </w:pPr>
      <w:r>
        <w:rPr>
          <w:rFonts w:ascii="Arial" w:hAnsi="Arial"/>
          <w:b/>
          <w:color w:val="000000"/>
          <w:sz w:val="18"/>
        </w:rPr>
        <w:t>Q.2.1.1.3.3 Relevant Patient Information Templates</w:t>
      </w:r>
    </w:p>
    <w:bookmarkEnd w:id="8882"/>
    <w:bookmarkStart w:id="8883" w:name="para_3bcc29ca_8ecc_4e15_ab5b_917c2afb63"/>
    <w:p>
      <w:pPr>
        <w:spacing w:before="180" w:after="0" w:line="240" w:lineRule="auto"/>
        <w:jc w:val="both"/>
      </w:pPr>
      <w:r>
        <w:rPr>
          <w:rFonts w:ascii="Arial" w:hAnsi="Arial"/>
          <w:color w:val="000000"/>
          <w:sz w:val="18"/>
        </w:rPr>
        <w:t xml:space="preserve">Templates used in the Relevant Patient Information query are defined in </w:t>
      </w:r>
      <w:hyperlink r:id="r630">
        <w:r>
          <w:rPr>
            <w:rFonts w:ascii="Arial" w:hAnsi="Arial"/>
            <w:color w:val="000000"/>
            <w:sz w:val="18"/>
          </w:rPr>
          <w:t>PS3.16</w:t>
        </w:r>
      </w:hyperlink>
      <w:r>
        <w:rPr>
          <w:rFonts w:ascii="Arial" w:hAnsi="Arial"/>
          <w:color w:val="000000"/>
          <w:sz w:val="18"/>
        </w:rPr>
        <w:t>.</w:t>
      </w:r>
    </w:p>
    <w:bookmarkEnd w:id="8883"/>
    <w:bookmarkStart w:id="8884" w:name="para_ce3e2d57_784d_4279_af52_8d3373cb09"/>
    <w:p>
      <w:pPr>
        <w:spacing w:before="180" w:after="0" w:line="240" w:lineRule="auto"/>
        <w:jc w:val="both"/>
      </w:pPr>
      <w:r>
        <w:rPr>
          <w:rFonts w:ascii="Arial" w:hAnsi="Arial"/>
          <w:color w:val="000000"/>
          <w:sz w:val="18"/>
        </w:rPr>
        <w:t>The template specified in the Request Identifier shall not use by-reference relationships.</w:t>
      </w:r>
    </w:p>
    <w:bookmarkEnd w:id="8884"/>
    <w:bookmarkStart w:id="8885" w:name="sect_Q_2_1_1_4"/>
    <w:p>
      <w:pPr>
        <w:spacing w:before="180" w:after="0" w:line="240" w:lineRule="auto"/>
      </w:pPr>
      <w:r>
        <w:rPr>
          <w:rFonts w:ascii="Arial" w:hAnsi="Arial"/>
          <w:b/>
          <w:color w:val="000000"/>
          <w:sz w:val="22"/>
        </w:rPr>
        <w:t>Q.2.1.1.4 Status</w:t>
      </w:r>
    </w:p>
    <w:bookmarkEnd w:id="8885"/>
    <w:bookmarkStart w:id="8886" w:name="para_683a47ce_9938_4150_b558_d8e8f9a11d"/>
    <w:p>
      <w:pPr>
        <w:spacing w:before="180" w:after="0" w:line="240" w:lineRule="auto"/>
        <w:jc w:val="both"/>
      </w:pPr>
      <w:hyperlink w:anchor="table_Q_2_1">
        <w:r>
          <w:rPr>
            <w:rFonts w:ascii="Arial" w:hAnsi="Arial"/>
            <w:color w:val="000000"/>
            <w:sz w:val="18"/>
          </w:rPr>
          <w:t>Table Q.2-1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631">
        <w:r>
          <w:rPr>
            <w:rFonts w:ascii="Arial" w:hAnsi="Arial"/>
            <w:color w:val="000000"/>
            <w:sz w:val="18"/>
          </w:rPr>
          <w:t>PS3.7</w:t>
        </w:r>
      </w:hyperlink>
      <w:r>
        <w:rPr>
          <w:rFonts w:ascii="Arial" w:hAnsi="Arial"/>
          <w:color w:val="000000"/>
          <w:sz w:val="18"/>
        </w:rPr>
        <w:t>.</w:t>
      </w:r>
    </w:p>
    <w:bookmarkEnd w:id="8886"/>
    <w:bookmarkStart w:id="8887" w:name="table_Q_2_1"/>
    <w:p>
      <w:pPr>
        <w:keepNext/>
        <w:spacing w:before="216" w:after="0" w:line="240" w:lineRule="auto"/>
        <w:jc w:val="center"/>
      </w:pPr>
      <w:r>
        <w:rPr>
          <w:rFonts w:ascii="Arial" w:hAnsi="Arial"/>
          <w:b/>
          <w:color w:val="000000"/>
          <w:sz w:val="22"/>
        </w:rPr>
        <w:t>Table Q.2-1. C-FIND Response Status Values</w:t>
      </w:r>
    </w:p>
    <w:bookmarkEnd w:id="8887"/>
    <w:p>
      <w:pPr>
        <w:spacing w:before="0" w:after="0" w:line="240" w:lineRule="auto"/>
        <w:rPr>
          <w:sz w:val="13"/>
        </w:rPr>
      </w:pPr>
    </w:p>
    <w:tbl>
      <w:tblPr>
        <w:tblInd w:w="45" w:type="dxa"/>
        <w:tblLayout w:type="fixed"/>
      </w:tblPr>
      <w:tblGrid>
        <w:gridCol w:w="1743"/>
        <w:gridCol w:w="5329"/>
        <w:gridCol w:w="1647"/>
        <w:gridCol w:w="172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888" w:name="para_e47797ef_b33b_4c80_81d4_831e7ca4a2"/>
          <w:p>
            <w:pPr>
              <w:keepNext/>
              <w:spacing w:before="180" w:after="0" w:line="240" w:lineRule="auto"/>
              <w:jc w:val="center"/>
            </w:pPr>
            <w:r>
              <w:rPr>
                <w:rFonts w:ascii="Arial" w:hAnsi="Arial"/>
                <w:b/>
                <w:color w:val="000000"/>
                <w:sz w:val="18"/>
              </w:rPr>
              <w:t>Service Status</w:t>
            </w:r>
          </w:p>
          <w:bookmarkEnd w:id="888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89" w:name="para_4a2cfffc_30f8_45c1_b073_7d666412af"/>
          <w:p>
            <w:pPr>
              <w:spacing w:before="180" w:after="0" w:line="240" w:lineRule="auto"/>
              <w:jc w:val="center"/>
            </w:pPr>
            <w:r>
              <w:rPr>
                <w:rFonts w:ascii="Arial" w:hAnsi="Arial"/>
                <w:b/>
                <w:color w:val="000000"/>
                <w:sz w:val="18"/>
              </w:rPr>
              <w:t>Further Meaning</w:t>
            </w:r>
          </w:p>
          <w:bookmarkEnd w:id="888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0" w:name="para_aab8d21a_d987_4937_863e_997d331720"/>
          <w:p>
            <w:pPr>
              <w:spacing w:before="180" w:after="0" w:line="240" w:lineRule="auto"/>
              <w:jc w:val="center"/>
            </w:pPr>
            <w:r>
              <w:rPr>
                <w:rFonts w:ascii="Arial" w:hAnsi="Arial"/>
                <w:b/>
                <w:color w:val="000000"/>
                <w:sz w:val="18"/>
              </w:rPr>
              <w:t>Status Codes</w:t>
            </w:r>
          </w:p>
          <w:bookmarkEnd w:id="889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891" w:name="para_aeba7af9_ffe3_42c4_a492_c2e43aa7c6"/>
          <w:p>
            <w:pPr>
              <w:spacing w:before="180" w:after="0" w:line="240" w:lineRule="auto"/>
              <w:jc w:val="center"/>
            </w:pPr>
            <w:r>
              <w:rPr>
                <w:rFonts w:ascii="Arial" w:hAnsi="Arial"/>
                <w:b/>
                <w:color w:val="000000"/>
                <w:sz w:val="18"/>
              </w:rPr>
              <w:t>Related Fields</w:t>
            </w:r>
          </w:p>
          <w:bookmarkEnd w:id="8891"/>
        </w:tc>
      </w:tr>
      <w:tr>
        <w:tblPrEx/>
        <w:trPr/>
        <w:tc>
          <w:tcPr>
            <w:vMerge w:val="restart"/>
            <w:tcBorders>
              <w:left w:val="single" w:sz="4" w:color="000000"/>
              <w:right w:val="single" w:sz="4" w:color="000000"/>
            </w:tcBorders>
            <w:tcMar>
              <w:top w:w="40" w:type="dxa"/>
              <w:left w:w="40" w:type="dxa"/>
              <w:right w:w="40" w:type="dxa"/>
            </w:tcMar>
            <w:vAlign w:val="top"/>
          </w:tcPr>
          <w:bookmarkStart w:id="8892" w:name="para_3b70e9df_4bb9_4ebe_af87_7569fb2661"/>
          <w:p>
            <w:pPr>
              <w:spacing w:before="180" w:after="0" w:line="240" w:lineRule="auto"/>
            </w:pPr>
            <w:r>
              <w:rPr>
                <w:rFonts w:ascii="Arial" w:hAnsi="Arial"/>
                <w:color w:val="000000"/>
                <w:sz w:val="18"/>
              </w:rPr>
              <w:t>Failure</w:t>
            </w:r>
          </w:p>
          <w:bookmarkEnd w:id="8892"/>
        </w:tc>
        <w:tc>
          <w:tcPr>
            <w:tcBorders>
              <w:bottom w:val="single" w:sz="4" w:color="000000"/>
              <w:right w:val="single" w:sz="4" w:color="000000"/>
            </w:tcBorders>
            <w:tcMar>
              <w:top w:w="40" w:type="dxa"/>
              <w:left w:w="40" w:type="dxa"/>
              <w:bottom w:w="40" w:type="dxa"/>
              <w:right w:w="40" w:type="dxa"/>
            </w:tcMar>
            <w:vAlign w:val="top"/>
          </w:tcPr>
          <w:bookmarkStart w:id="8893" w:name="para_ac640416_72f8_40f3_8498_be97f7ba71"/>
          <w:p>
            <w:pPr>
              <w:spacing w:before="180" w:after="0" w:line="240" w:lineRule="auto"/>
            </w:pPr>
            <w:r>
              <w:rPr>
                <w:rFonts w:ascii="Arial" w:hAnsi="Arial"/>
                <w:color w:val="000000"/>
                <w:sz w:val="18"/>
              </w:rPr>
              <w:t>Refused: Out of Resources</w:t>
            </w:r>
          </w:p>
          <w:bookmarkEnd w:id="8893"/>
        </w:tc>
        <w:tc>
          <w:tcPr>
            <w:tcBorders>
              <w:bottom w:val="single" w:sz="4" w:color="000000"/>
              <w:right w:val="single" w:sz="4" w:color="000000"/>
            </w:tcBorders>
            <w:tcMar>
              <w:top w:w="40" w:type="dxa"/>
              <w:left w:w="40" w:type="dxa"/>
              <w:bottom w:w="40" w:type="dxa"/>
              <w:right w:w="40" w:type="dxa"/>
            </w:tcMar>
            <w:vAlign w:val="top"/>
          </w:tcPr>
          <w:bookmarkStart w:id="8894" w:name="para_f4614786_914a_49ab_a7d2_48dfa21550"/>
          <w:p>
            <w:pPr>
              <w:spacing w:before="180" w:after="0" w:line="240" w:lineRule="auto"/>
              <w:jc w:val="center"/>
            </w:pPr>
            <w:r>
              <w:rPr>
                <w:rFonts w:ascii="Arial" w:hAnsi="Arial"/>
                <w:color w:val="000000"/>
                <w:sz w:val="18"/>
              </w:rPr>
              <w:t>A700</w:t>
            </w:r>
          </w:p>
          <w:bookmarkEnd w:id="8894"/>
        </w:tc>
        <w:tc>
          <w:tcPr>
            <w:tcBorders>
              <w:bottom w:val="single" w:sz="4" w:color="000000"/>
              <w:right w:val="single" w:sz="4" w:color="000000"/>
            </w:tcBorders>
            <w:tcMar>
              <w:top w:w="40" w:type="dxa"/>
              <w:left w:w="40" w:type="dxa"/>
              <w:bottom w:w="40" w:type="dxa"/>
              <w:right w:w="40" w:type="dxa"/>
            </w:tcMar>
            <w:vAlign w:val="top"/>
          </w:tcPr>
          <w:bookmarkStart w:id="8895" w:name="para_d7358250_754e_46e1_8fe7_cbd6f7f299"/>
          <w:p>
            <w:pPr>
              <w:spacing w:before="180" w:after="0" w:line="240" w:lineRule="auto"/>
              <w:jc w:val="center"/>
            </w:pPr>
            <w:r>
              <w:rPr>
                <w:rFonts w:ascii="Arial" w:hAnsi="Arial"/>
                <w:color w:val="000000"/>
                <w:sz w:val="18"/>
              </w:rPr>
              <w:t>(0000,0902)</w:t>
            </w:r>
          </w:p>
          <w:bookmarkEnd w:id="889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896" w:name="para_db862d8d_62a1_485c_9476_264797aafa"/>
          <w:p>
            <w:pPr>
              <w:spacing w:before="180" w:after="0" w:line="240" w:lineRule="auto"/>
            </w:pPr>
            <w:r>
              <w:rPr>
                <w:rFonts w:ascii="Arial" w:hAnsi="Arial"/>
                <w:color w:val="000000"/>
                <w:sz w:val="18"/>
              </w:rPr>
              <w:t>Error: Data Set Does Not Match SOP Class</w:t>
            </w:r>
          </w:p>
          <w:bookmarkEnd w:id="8896"/>
        </w:tc>
        <w:tc>
          <w:tcPr>
            <w:tcBorders>
              <w:bottom w:val="single" w:sz="4" w:color="000000"/>
              <w:right w:val="single" w:sz="4" w:color="000000"/>
            </w:tcBorders>
            <w:tcMar>
              <w:top w:w="40" w:type="dxa"/>
              <w:left w:w="40" w:type="dxa"/>
              <w:bottom w:w="40" w:type="dxa"/>
              <w:right w:w="40" w:type="dxa"/>
            </w:tcMar>
            <w:vAlign w:val="top"/>
          </w:tcPr>
          <w:bookmarkStart w:id="8897" w:name="para_e170584b_9591_4414_970f_60e5a3a895"/>
          <w:p>
            <w:pPr>
              <w:spacing w:before="180" w:after="0" w:line="240" w:lineRule="auto"/>
              <w:jc w:val="center"/>
            </w:pPr>
            <w:r>
              <w:rPr>
                <w:rFonts w:ascii="Arial" w:hAnsi="Arial"/>
                <w:color w:val="000000"/>
                <w:sz w:val="18"/>
              </w:rPr>
              <w:t>A900</w:t>
            </w:r>
          </w:p>
          <w:bookmarkEnd w:id="8897"/>
        </w:tc>
        <w:tc>
          <w:tcPr>
            <w:tcBorders>
              <w:bottom w:val="single" w:sz="4" w:color="000000"/>
              <w:right w:val="single" w:sz="4" w:color="000000"/>
            </w:tcBorders>
            <w:tcMar>
              <w:top w:w="40" w:type="dxa"/>
              <w:left w:w="40" w:type="dxa"/>
              <w:bottom w:w="40" w:type="dxa"/>
              <w:right w:w="40" w:type="dxa"/>
            </w:tcMar>
            <w:vAlign w:val="top"/>
          </w:tcPr>
          <w:bookmarkStart w:id="8898" w:name="para_8bb18281_bad3_4081_9938_2832e30a62"/>
          <w:p>
            <w:pPr>
              <w:spacing w:before="180" w:after="0" w:line="240" w:lineRule="auto"/>
              <w:jc w:val="center"/>
            </w:pPr>
            <w:r>
              <w:rPr>
                <w:rFonts w:ascii="Arial" w:hAnsi="Arial"/>
                <w:color w:val="000000"/>
                <w:sz w:val="18"/>
              </w:rPr>
              <w:t>(0000,0901)</w:t>
            </w:r>
          </w:p>
          <w:bookmarkEnd w:id="8898"/>
          <w:bookmarkStart w:id="8899" w:name="para_6e5aca81_21da_420a_8ddf_731b6f6ea5"/>
          <w:p>
            <w:pPr>
              <w:spacing w:before="180" w:after="0" w:line="240" w:lineRule="auto"/>
              <w:jc w:val="center"/>
            </w:pPr>
            <w:r>
              <w:rPr>
                <w:rFonts w:ascii="Arial" w:hAnsi="Arial"/>
                <w:color w:val="000000"/>
                <w:sz w:val="18"/>
              </w:rPr>
              <w:t>(0000,0902)</w:t>
            </w:r>
          </w:p>
          <w:bookmarkEnd w:id="889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00" w:name="para_cd3dbfed_a913_4522_af84_1298ad6f6e"/>
          <w:p>
            <w:pPr>
              <w:spacing w:before="180" w:after="0" w:line="240" w:lineRule="auto"/>
            </w:pPr>
            <w:r>
              <w:rPr>
                <w:rFonts w:ascii="Arial" w:hAnsi="Arial"/>
                <w:color w:val="000000"/>
                <w:sz w:val="18"/>
              </w:rPr>
              <w:t>Failed: Unable to process</w:t>
            </w:r>
          </w:p>
          <w:bookmarkEnd w:id="8900"/>
        </w:tc>
        <w:tc>
          <w:tcPr>
            <w:tcBorders>
              <w:bottom w:val="single" w:sz="4" w:color="000000"/>
              <w:right w:val="single" w:sz="4" w:color="000000"/>
            </w:tcBorders>
            <w:tcMar>
              <w:top w:w="40" w:type="dxa"/>
              <w:left w:w="40" w:type="dxa"/>
              <w:bottom w:w="40" w:type="dxa"/>
              <w:right w:w="40" w:type="dxa"/>
            </w:tcMar>
            <w:vAlign w:val="top"/>
          </w:tcPr>
          <w:bookmarkStart w:id="8901" w:name="para_920601b8_f2bd_4aa5_81a4_4cf507c169"/>
          <w:p>
            <w:pPr>
              <w:spacing w:before="180" w:after="0" w:line="240" w:lineRule="auto"/>
              <w:jc w:val="center"/>
            </w:pPr>
            <w:r>
              <w:rPr>
                <w:rFonts w:ascii="Arial" w:hAnsi="Arial"/>
                <w:color w:val="000000"/>
                <w:sz w:val="18"/>
              </w:rPr>
              <w:t>C000</w:t>
            </w:r>
          </w:p>
          <w:bookmarkEnd w:id="8901"/>
        </w:tc>
        <w:tc>
          <w:tcPr>
            <w:tcBorders>
              <w:bottom w:val="single" w:sz="4" w:color="000000"/>
              <w:right w:val="single" w:sz="4" w:color="000000"/>
            </w:tcBorders>
            <w:tcMar>
              <w:top w:w="40" w:type="dxa"/>
              <w:left w:w="40" w:type="dxa"/>
              <w:bottom w:w="40" w:type="dxa"/>
              <w:right w:w="40" w:type="dxa"/>
            </w:tcMar>
            <w:vAlign w:val="top"/>
          </w:tcPr>
          <w:bookmarkStart w:id="8902" w:name="para_83c8e04d_2aeb_424b_9fec_cab8c8378b"/>
          <w:p>
            <w:pPr>
              <w:spacing w:before="180" w:after="0" w:line="240" w:lineRule="auto"/>
              <w:jc w:val="center"/>
            </w:pPr>
            <w:r>
              <w:rPr>
                <w:rFonts w:ascii="Arial" w:hAnsi="Arial"/>
                <w:color w:val="000000"/>
                <w:sz w:val="18"/>
              </w:rPr>
              <w:t>(0000,0901)</w:t>
            </w:r>
          </w:p>
          <w:bookmarkEnd w:id="8902"/>
          <w:bookmarkStart w:id="8903" w:name="para_d6761ff0_2102_4107_9d10_d12642b7fc"/>
          <w:p>
            <w:pPr>
              <w:spacing w:before="180" w:after="0" w:line="240" w:lineRule="auto"/>
              <w:jc w:val="center"/>
            </w:pPr>
            <w:r>
              <w:rPr>
                <w:rFonts w:ascii="Arial" w:hAnsi="Arial"/>
                <w:color w:val="000000"/>
                <w:sz w:val="18"/>
              </w:rPr>
              <w:t>(0000,0902)</w:t>
            </w:r>
          </w:p>
          <w:bookmarkEnd w:id="890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04" w:name="para_b9c426f6_4ebb_4b60_ae8a_8eb74824b6"/>
          <w:p>
            <w:pPr>
              <w:spacing w:before="180" w:after="0" w:line="240" w:lineRule="auto"/>
            </w:pPr>
            <w:r>
              <w:rPr>
                <w:rFonts w:ascii="Arial" w:hAnsi="Arial"/>
                <w:color w:val="000000"/>
                <w:sz w:val="18"/>
              </w:rPr>
              <w:t>Failed: More than one match found</w:t>
            </w:r>
          </w:p>
          <w:bookmarkEnd w:id="8904"/>
        </w:tc>
        <w:tc>
          <w:tcPr>
            <w:tcBorders>
              <w:bottom w:val="single" w:sz="4" w:color="000000"/>
              <w:right w:val="single" w:sz="4" w:color="000000"/>
            </w:tcBorders>
            <w:tcMar>
              <w:top w:w="40" w:type="dxa"/>
              <w:left w:w="40" w:type="dxa"/>
              <w:bottom w:w="40" w:type="dxa"/>
              <w:right w:w="40" w:type="dxa"/>
            </w:tcMar>
            <w:vAlign w:val="top"/>
          </w:tcPr>
          <w:bookmarkStart w:id="8905" w:name="para_8c4cc541_f5d6_435d_883e_d5e6b4a4d6"/>
          <w:p>
            <w:pPr>
              <w:spacing w:before="180" w:after="0" w:line="240" w:lineRule="auto"/>
              <w:jc w:val="center"/>
            </w:pPr>
            <w:r>
              <w:rPr>
                <w:rFonts w:ascii="Arial" w:hAnsi="Arial"/>
                <w:color w:val="000000"/>
                <w:sz w:val="18"/>
              </w:rPr>
              <w:t>C100</w:t>
            </w:r>
          </w:p>
          <w:bookmarkEnd w:id="8905"/>
        </w:tc>
        <w:tc>
          <w:tcPr>
            <w:tcBorders>
              <w:bottom w:val="single" w:sz="4" w:color="000000"/>
              <w:right w:val="single" w:sz="4" w:color="000000"/>
            </w:tcBorders>
            <w:tcMar>
              <w:top w:w="40" w:type="dxa"/>
              <w:left w:w="40" w:type="dxa"/>
              <w:bottom w:w="40" w:type="dxa"/>
              <w:right w:w="40" w:type="dxa"/>
            </w:tcMar>
            <w:vAlign w:val="top"/>
          </w:tcPr>
          <w:bookmarkStart w:id="8906" w:name="para_f17368d7_6474_4e48_b973_c85afdc142"/>
          <w:p>
            <w:pPr>
              <w:spacing w:before="180" w:after="0" w:line="240" w:lineRule="auto"/>
              <w:jc w:val="center"/>
            </w:pPr>
            <w:r>
              <w:rPr>
                <w:rFonts w:ascii="Arial" w:hAnsi="Arial"/>
                <w:color w:val="000000"/>
                <w:sz w:val="18"/>
              </w:rPr>
              <w:t>(0000,0901)</w:t>
            </w:r>
          </w:p>
          <w:bookmarkEnd w:id="8906"/>
          <w:bookmarkStart w:id="8907" w:name="para_21b1646d_6814_4a45_bb17_bac0e667ea"/>
          <w:p>
            <w:pPr>
              <w:spacing w:before="180" w:after="0" w:line="240" w:lineRule="auto"/>
              <w:jc w:val="center"/>
            </w:pPr>
            <w:r>
              <w:rPr>
                <w:rFonts w:ascii="Arial" w:hAnsi="Arial"/>
                <w:color w:val="000000"/>
                <w:sz w:val="18"/>
              </w:rPr>
              <w:t>(0000,0902)</w:t>
            </w:r>
          </w:p>
          <w:bookmarkEnd w:id="890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8908" w:name="para_673c64f3_2139_43e9_9ca0_a7bb46f72d"/>
          <w:p>
            <w:pPr>
              <w:spacing w:before="180" w:after="0" w:line="240" w:lineRule="auto"/>
            </w:pPr>
            <w:r>
              <w:rPr>
                <w:rFonts w:ascii="Arial" w:hAnsi="Arial"/>
                <w:color w:val="000000"/>
                <w:sz w:val="18"/>
              </w:rPr>
              <w:t>Failed: Unable to support requested template</w:t>
            </w:r>
          </w:p>
          <w:bookmarkEnd w:id="8908"/>
        </w:tc>
        <w:tc>
          <w:tcPr>
            <w:tcBorders>
              <w:bottom w:val="single" w:sz="4" w:color="000000"/>
              <w:right w:val="single" w:sz="4" w:color="000000"/>
            </w:tcBorders>
            <w:tcMar>
              <w:top w:w="40" w:type="dxa"/>
              <w:left w:w="40" w:type="dxa"/>
              <w:bottom w:w="40" w:type="dxa"/>
              <w:right w:w="40" w:type="dxa"/>
            </w:tcMar>
            <w:vAlign w:val="top"/>
          </w:tcPr>
          <w:bookmarkStart w:id="8909" w:name="para_ea3b7cad_c3d0_426f_8c4c_0ee3825e1b"/>
          <w:p>
            <w:pPr>
              <w:spacing w:before="180" w:after="0" w:line="240" w:lineRule="auto"/>
              <w:jc w:val="center"/>
            </w:pPr>
            <w:r>
              <w:rPr>
                <w:rFonts w:ascii="Arial" w:hAnsi="Arial"/>
                <w:color w:val="000000"/>
                <w:sz w:val="18"/>
              </w:rPr>
              <w:t>C200</w:t>
            </w:r>
          </w:p>
          <w:bookmarkEnd w:id="8909"/>
        </w:tc>
        <w:tc>
          <w:tcPr>
            <w:tcBorders>
              <w:bottom w:val="single" w:sz="4" w:color="000000"/>
              <w:right w:val="single" w:sz="4" w:color="000000"/>
            </w:tcBorders>
            <w:tcMar>
              <w:top w:w="40" w:type="dxa"/>
              <w:left w:w="40" w:type="dxa"/>
              <w:bottom w:w="40" w:type="dxa"/>
              <w:right w:w="40" w:type="dxa"/>
            </w:tcMar>
            <w:vAlign w:val="top"/>
          </w:tcPr>
          <w:bookmarkStart w:id="8910" w:name="para_26c86155_49f3_4ff6_bafb_4c685f8055"/>
          <w:p>
            <w:pPr>
              <w:spacing w:before="180" w:after="0" w:line="240" w:lineRule="auto"/>
              <w:jc w:val="center"/>
            </w:pPr>
            <w:r>
              <w:rPr>
                <w:rFonts w:ascii="Arial" w:hAnsi="Arial"/>
                <w:color w:val="000000"/>
                <w:sz w:val="18"/>
              </w:rPr>
              <w:t>(0000,0901)</w:t>
            </w:r>
          </w:p>
          <w:bookmarkEnd w:id="8910"/>
          <w:bookmarkStart w:id="8911" w:name="para_d626f6fc_561e_489f_aad7_5a07a4cde4"/>
          <w:p>
            <w:pPr>
              <w:spacing w:before="180" w:after="0" w:line="240" w:lineRule="auto"/>
              <w:jc w:val="center"/>
            </w:pPr>
            <w:r>
              <w:rPr>
                <w:rFonts w:ascii="Arial" w:hAnsi="Arial"/>
                <w:color w:val="000000"/>
                <w:sz w:val="18"/>
              </w:rPr>
              <w:t>(0000,0902)</w:t>
            </w:r>
          </w:p>
          <w:bookmarkEnd w:id="89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2" w:name="para_a5e7355d_a1be_4f20_8b44_e7231c31ef"/>
          <w:p>
            <w:pPr>
              <w:spacing w:before="180" w:after="0" w:line="240" w:lineRule="auto"/>
            </w:pPr>
            <w:r>
              <w:rPr>
                <w:rFonts w:ascii="Arial" w:hAnsi="Arial"/>
                <w:color w:val="000000"/>
                <w:sz w:val="18"/>
              </w:rPr>
              <w:t>Cancel</w:t>
            </w:r>
          </w:p>
          <w:bookmarkEnd w:id="8912"/>
        </w:tc>
        <w:tc>
          <w:tcPr>
            <w:tcBorders>
              <w:bottom w:val="single" w:sz="4" w:color="000000"/>
              <w:right w:val="single" w:sz="4" w:color="000000"/>
            </w:tcBorders>
            <w:tcMar>
              <w:top w:w="40" w:type="dxa"/>
              <w:left w:w="40" w:type="dxa"/>
              <w:bottom w:w="40" w:type="dxa"/>
              <w:right w:w="40" w:type="dxa"/>
            </w:tcMar>
            <w:vAlign w:val="top"/>
          </w:tcPr>
          <w:bookmarkStart w:id="8913" w:name="para_10000913_dc4c_4135_9ee9_fa8fb1715f"/>
          <w:p>
            <w:pPr>
              <w:spacing w:before="180" w:after="0" w:line="240" w:lineRule="auto"/>
            </w:pPr>
            <w:r>
              <w:rPr>
                <w:rFonts w:ascii="Arial" w:hAnsi="Arial"/>
                <w:color w:val="000000"/>
                <w:sz w:val="18"/>
              </w:rPr>
              <w:t>Matching terminated due to Cancel request</w:t>
            </w:r>
          </w:p>
          <w:bookmarkEnd w:id="8913"/>
        </w:tc>
        <w:tc>
          <w:tcPr>
            <w:tcBorders>
              <w:bottom w:val="single" w:sz="4" w:color="000000"/>
              <w:right w:val="single" w:sz="4" w:color="000000"/>
            </w:tcBorders>
            <w:tcMar>
              <w:top w:w="40" w:type="dxa"/>
              <w:left w:w="40" w:type="dxa"/>
              <w:bottom w:w="40" w:type="dxa"/>
              <w:right w:w="40" w:type="dxa"/>
            </w:tcMar>
            <w:vAlign w:val="top"/>
          </w:tcPr>
          <w:bookmarkStart w:id="8914" w:name="para_7701ef90_f9d4_4092_88f2_c201ec76c5"/>
          <w:p>
            <w:pPr>
              <w:spacing w:before="180" w:after="0" w:line="240" w:lineRule="auto"/>
              <w:jc w:val="center"/>
            </w:pPr>
            <w:r>
              <w:rPr>
                <w:rFonts w:ascii="Arial" w:hAnsi="Arial"/>
                <w:color w:val="000000"/>
                <w:sz w:val="18"/>
              </w:rPr>
              <w:t>FE00</w:t>
            </w:r>
          </w:p>
          <w:bookmarkEnd w:id="8914"/>
        </w:tc>
        <w:tc>
          <w:tcPr>
            <w:tcBorders>
              <w:bottom w:val="single" w:sz="4" w:color="000000"/>
              <w:right w:val="single" w:sz="4" w:color="000000"/>
            </w:tcBorders>
            <w:tcMar>
              <w:top w:w="40" w:type="dxa"/>
              <w:left w:w="40" w:type="dxa"/>
              <w:bottom w:w="40" w:type="dxa"/>
              <w:right w:w="40" w:type="dxa"/>
            </w:tcMar>
            <w:vAlign w:val="top"/>
          </w:tcPr>
          <w:bookmarkStart w:id="8915" w:name="para_6bf72846_9a8c_454c_be88_e3f53e6fd5"/>
          <w:p>
            <w:pPr>
              <w:spacing w:before="180" w:after="0" w:line="240" w:lineRule="auto"/>
              <w:jc w:val="center"/>
            </w:pPr>
            <w:r>
              <w:rPr>
                <w:rFonts w:ascii="Arial" w:hAnsi="Arial"/>
                <w:color w:val="000000"/>
                <w:sz w:val="18"/>
              </w:rPr>
              <w:t>None</w:t>
            </w:r>
          </w:p>
          <w:bookmarkEnd w:id="8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16" w:name="para_e93bd957_6ecb_48aa_9eaa_b31ef232bd"/>
          <w:p>
            <w:pPr>
              <w:spacing w:before="180" w:after="0" w:line="240" w:lineRule="auto"/>
            </w:pPr>
            <w:r>
              <w:rPr>
                <w:rFonts w:ascii="Arial" w:hAnsi="Arial"/>
                <w:color w:val="000000"/>
                <w:sz w:val="18"/>
              </w:rPr>
              <w:t>Success</w:t>
            </w:r>
          </w:p>
          <w:bookmarkEnd w:id="8916"/>
        </w:tc>
        <w:tc>
          <w:tcPr>
            <w:tcBorders>
              <w:bottom w:val="single" w:sz="4" w:color="000000"/>
              <w:right w:val="single" w:sz="4" w:color="000000"/>
            </w:tcBorders>
            <w:tcMar>
              <w:top w:w="40" w:type="dxa"/>
              <w:left w:w="40" w:type="dxa"/>
              <w:bottom w:w="40" w:type="dxa"/>
              <w:right w:w="40" w:type="dxa"/>
            </w:tcMar>
            <w:vAlign w:val="top"/>
          </w:tcPr>
          <w:bookmarkStart w:id="8917" w:name="para_4c737ce2_e646_48a7_9ada_b405d6bc7a"/>
          <w:p>
            <w:pPr>
              <w:spacing w:before="180" w:after="0" w:line="240" w:lineRule="auto"/>
            </w:pPr>
            <w:r>
              <w:rPr>
                <w:rFonts w:ascii="Arial" w:hAnsi="Arial"/>
                <w:color w:val="000000"/>
                <w:sz w:val="18"/>
              </w:rPr>
              <w:t>Success. Matching is complete - No final Identifier is supplied.</w:t>
            </w:r>
          </w:p>
          <w:bookmarkEnd w:id="8917"/>
        </w:tc>
        <w:tc>
          <w:tcPr>
            <w:tcBorders>
              <w:bottom w:val="single" w:sz="4" w:color="000000"/>
              <w:right w:val="single" w:sz="4" w:color="000000"/>
            </w:tcBorders>
            <w:tcMar>
              <w:top w:w="40" w:type="dxa"/>
              <w:left w:w="40" w:type="dxa"/>
              <w:bottom w:w="40" w:type="dxa"/>
              <w:right w:w="40" w:type="dxa"/>
            </w:tcMar>
            <w:vAlign w:val="top"/>
          </w:tcPr>
          <w:bookmarkStart w:id="8918" w:name="para_e37b512d_ecb2_46dd_8d0f_605943dc34"/>
          <w:p>
            <w:pPr>
              <w:spacing w:before="180" w:after="0" w:line="240" w:lineRule="auto"/>
              <w:jc w:val="center"/>
            </w:pPr>
            <w:r>
              <w:rPr>
                <w:rFonts w:ascii="Arial" w:hAnsi="Arial"/>
                <w:color w:val="000000"/>
                <w:sz w:val="18"/>
              </w:rPr>
              <w:t>0000</w:t>
            </w:r>
          </w:p>
          <w:bookmarkEnd w:id="8918"/>
        </w:tc>
        <w:tc>
          <w:tcPr>
            <w:tcBorders>
              <w:bottom w:val="single" w:sz="4" w:color="000000"/>
              <w:right w:val="single" w:sz="4" w:color="000000"/>
            </w:tcBorders>
            <w:tcMar>
              <w:top w:w="40" w:type="dxa"/>
              <w:left w:w="40" w:type="dxa"/>
              <w:bottom w:w="40" w:type="dxa"/>
              <w:right w:w="40" w:type="dxa"/>
            </w:tcMar>
            <w:vAlign w:val="top"/>
          </w:tcPr>
          <w:bookmarkStart w:id="8919" w:name="para_25ad4e1c_a117_4ab9_85fa_3e487316ce"/>
          <w:p>
            <w:pPr>
              <w:spacing w:before="180" w:after="0" w:line="240" w:lineRule="auto"/>
              <w:jc w:val="center"/>
            </w:pPr>
            <w:r>
              <w:rPr>
                <w:rFonts w:ascii="Arial" w:hAnsi="Arial"/>
                <w:color w:val="000000"/>
                <w:sz w:val="18"/>
              </w:rPr>
              <w:t>None</w:t>
            </w:r>
          </w:p>
          <w:bookmarkEnd w:id="8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20" w:name="para_15e662e2_8ff8_431f_8e2b_030c165e2f"/>
          <w:p>
            <w:pPr>
              <w:spacing w:before="180" w:after="0" w:line="240" w:lineRule="auto"/>
            </w:pPr>
            <w:r>
              <w:rPr>
                <w:rFonts w:ascii="Arial" w:hAnsi="Arial"/>
                <w:color w:val="000000"/>
                <w:sz w:val="18"/>
              </w:rPr>
              <w:t>Pending</w:t>
            </w:r>
          </w:p>
          <w:bookmarkEnd w:id="8920"/>
        </w:tc>
        <w:tc>
          <w:tcPr>
            <w:tcBorders>
              <w:bottom w:val="single" w:sz="4" w:color="000000"/>
              <w:right w:val="single" w:sz="4" w:color="000000"/>
            </w:tcBorders>
            <w:tcMar>
              <w:top w:w="40" w:type="dxa"/>
              <w:left w:w="40" w:type="dxa"/>
              <w:bottom w:w="40" w:type="dxa"/>
              <w:right w:w="40" w:type="dxa"/>
            </w:tcMar>
            <w:vAlign w:val="top"/>
          </w:tcPr>
          <w:bookmarkStart w:id="8921" w:name="para_a814627e_7ec1_4128_9f38_fb7805263a"/>
          <w:p>
            <w:pPr>
              <w:spacing w:before="180" w:after="0" w:line="240" w:lineRule="auto"/>
            </w:pPr>
            <w:r>
              <w:rPr>
                <w:rFonts w:ascii="Arial" w:hAnsi="Arial"/>
                <w:color w:val="000000"/>
                <w:sz w:val="18"/>
              </w:rPr>
              <w:t>Current Match is supplied.</w:t>
            </w:r>
          </w:p>
          <w:bookmarkEnd w:id="8921"/>
        </w:tc>
        <w:tc>
          <w:tcPr>
            <w:tcBorders>
              <w:bottom w:val="single" w:sz="4" w:color="000000"/>
              <w:right w:val="single" w:sz="4" w:color="000000"/>
            </w:tcBorders>
            <w:tcMar>
              <w:top w:w="40" w:type="dxa"/>
              <w:left w:w="40" w:type="dxa"/>
              <w:bottom w:w="40" w:type="dxa"/>
              <w:right w:w="40" w:type="dxa"/>
            </w:tcMar>
            <w:vAlign w:val="top"/>
          </w:tcPr>
          <w:bookmarkStart w:id="8922" w:name="para_887556ac_9d2a_4c68_a37d_40cd80d3b9"/>
          <w:p>
            <w:pPr>
              <w:spacing w:before="180" w:after="0" w:line="240" w:lineRule="auto"/>
              <w:jc w:val="center"/>
            </w:pPr>
            <w:r>
              <w:rPr>
                <w:rFonts w:ascii="Arial" w:hAnsi="Arial"/>
                <w:color w:val="000000"/>
                <w:sz w:val="18"/>
              </w:rPr>
              <w:t>FF00</w:t>
            </w:r>
          </w:p>
          <w:bookmarkEnd w:id="8922"/>
        </w:tc>
        <w:tc>
          <w:tcPr>
            <w:tcBorders>
              <w:bottom w:val="single" w:sz="4" w:color="000000"/>
              <w:right w:val="single" w:sz="4" w:color="000000"/>
            </w:tcBorders>
            <w:tcMar>
              <w:top w:w="40" w:type="dxa"/>
              <w:left w:w="40" w:type="dxa"/>
              <w:bottom w:w="40" w:type="dxa"/>
              <w:right w:w="40" w:type="dxa"/>
            </w:tcMar>
            <w:vAlign w:val="top"/>
          </w:tcPr>
          <w:bookmarkStart w:id="8923" w:name="para_a5e1f870_6faf_4eb4_a178_ecd9bddb92"/>
          <w:p>
            <w:pPr>
              <w:spacing w:before="180" w:after="0" w:line="240" w:lineRule="auto"/>
              <w:jc w:val="center"/>
            </w:pPr>
            <w:r>
              <w:rPr>
                <w:rFonts w:ascii="Arial" w:hAnsi="Arial"/>
                <w:color w:val="000000"/>
                <w:sz w:val="18"/>
              </w:rPr>
              <w:t>Identifier</w:t>
            </w:r>
          </w:p>
          <w:bookmarkEnd w:id="8923"/>
        </w:tc>
      </w:tr>
    </w:tbl>
    <w:bookmarkStart w:id="8924" w:name="idm4921575168"/>
    <w:p>
      <w:pPr>
        <w:keepNext/>
        <w:spacing w:before="180" w:after="0" w:line="240" w:lineRule="auto"/>
        <w:ind w:left="360" w:right="360" w:firstLine="0"/>
        <w:jc w:val="both"/>
      </w:pPr>
      <w:r>
        <w:rPr>
          <w:rFonts w:ascii="Arial" w:hAnsi="Arial"/>
          <w:color w:val="000000"/>
          <w:sz w:val="18"/>
        </w:rPr>
        <w:t>Note</w:t>
      </w:r>
    </w:p>
    <w:bookmarkEnd w:id="8924"/>
    <w:bookmarkStart w:id="8925" w:name="para_3e7f53be_a101_4ef3_abe1_f9bcead892"/>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632">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8925"/>
    <w:bookmarkStart w:id="8926" w:name="sect_Q_3"/>
    <w:p>
      <w:pPr>
        <w:spacing w:before="180" w:after="0" w:line="240" w:lineRule="auto"/>
      </w:pPr>
      <w:r>
        <w:rPr>
          <w:rFonts w:ascii="Arial" w:hAnsi="Arial"/>
          <w:b/>
          <w:color w:val="000000"/>
          <w:sz w:val="28"/>
        </w:rPr>
        <w:t>Q.3 Association Negotiation</w:t>
      </w:r>
    </w:p>
    <w:bookmarkEnd w:id="8926"/>
    <w:bookmarkStart w:id="8927" w:name="para_c5a2d9a3_0543_40e5_8419_5a38676234"/>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633">
        <w:r>
          <w:rPr>
            <w:rFonts w:ascii="Arial" w:hAnsi="Arial"/>
            <w:color w:val="000000"/>
            <w:sz w:val="18"/>
          </w:rPr>
          <w:t>PS3.7</w:t>
        </w:r>
      </w:hyperlink>
      <w:r>
        <w:rPr>
          <w:rFonts w:ascii="Arial" w:hAnsi="Arial"/>
          <w:color w:val="000000"/>
          <w:sz w:val="18"/>
        </w:rPr>
        <w:t xml:space="preserve"> shall be used to negotiate the supported SOP Class.</w:t>
      </w:r>
    </w:p>
    <w:bookmarkEnd w:id="8927"/>
    <w:bookmarkStart w:id="8928" w:name="para_fd7850ae_200f_427c_904b_45dda0c373"/>
    <w:p>
      <w:pPr>
        <w:spacing w:before="180" w:after="0" w:line="240" w:lineRule="auto"/>
        <w:jc w:val="both"/>
      </w:pPr>
      <w:r>
        <w:rPr>
          <w:rFonts w:ascii="Arial" w:hAnsi="Arial"/>
          <w:color w:val="000000"/>
          <w:sz w:val="18"/>
        </w:rPr>
        <w:t>SOP Class Extended Negotiation is not defined for this Service Class.</w:t>
      </w:r>
    </w:p>
    <w:bookmarkEnd w:id="8928"/>
    <w:bookmarkStart w:id="8929" w:name="sect_Q_4"/>
    <w:p>
      <w:pPr>
        <w:spacing w:before="180" w:after="0" w:line="240" w:lineRule="auto"/>
      </w:pPr>
      <w:r>
        <w:rPr>
          <w:rFonts w:ascii="Arial" w:hAnsi="Arial"/>
          <w:b/>
          <w:color w:val="000000"/>
          <w:sz w:val="28"/>
        </w:rPr>
        <w:t>Q.4 DIMSE-C C-FIND Service</w:t>
      </w:r>
    </w:p>
    <w:bookmarkEnd w:id="8929"/>
    <w:bookmarkStart w:id="8930" w:name="para_38bb432c_f647_4928_8233_d585397a2a"/>
    <w:p>
      <w:pPr>
        <w:spacing w:before="180" w:after="0" w:line="240" w:lineRule="auto"/>
        <w:jc w:val="both"/>
      </w:pPr>
      <w:r>
        <w:rPr>
          <w:rFonts w:ascii="Arial" w:hAnsi="Arial"/>
          <w:color w:val="000000"/>
          <w:sz w:val="18"/>
        </w:rPr>
        <w:t>The DIMSE-C C-FIND service is the operation by which relevant patient information is queried and provided.</w:t>
      </w:r>
    </w:p>
    <w:bookmarkEnd w:id="8930"/>
    <w:bookmarkStart w:id="8931" w:name="sect_Q_4_1"/>
    <w:p>
      <w:pPr>
        <w:spacing w:before="180" w:after="0" w:line="240" w:lineRule="auto"/>
      </w:pPr>
      <w:r>
        <w:rPr>
          <w:rFonts w:ascii="Arial" w:hAnsi="Arial"/>
          <w:b/>
          <w:color w:val="000000"/>
          <w:sz w:val="24"/>
        </w:rPr>
        <w:t>Q.4.1 Conventions</w:t>
      </w:r>
    </w:p>
    <w:bookmarkEnd w:id="8931"/>
    <w:bookmarkStart w:id="8932" w:name="para_7495c0cb_8ba5_4bd1_a3f8_27ff49f3e7"/>
    <w:p>
      <w:pPr>
        <w:spacing w:before="180" w:after="0" w:line="240" w:lineRule="auto"/>
        <w:jc w:val="both"/>
      </w:pPr>
      <w:r>
        <w:rPr>
          <w:rFonts w:ascii="Arial" w:hAnsi="Arial"/>
          <w:color w:val="000000"/>
          <w:sz w:val="18"/>
        </w:rPr>
        <w:t>Key Attributes in the Request Identifier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8932"/>
    <w:bookmarkStart w:id="8933" w:name="para_a3e44b85_4a33_432e_829b_7f259b9d91"/>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634">
        <w:r>
          <w:rPr>
            <w:rFonts w:ascii="Arial" w:hAnsi="Arial"/>
            <w:color w:val="000000"/>
            <w:sz w:val="18"/>
          </w:rPr>
          <w:t>PS3.5</w:t>
        </w:r>
      </w:hyperlink>
      <w:r>
        <w:rPr>
          <w:rFonts w:ascii="Arial" w:hAnsi="Arial"/>
          <w:color w:val="000000"/>
          <w:sz w:val="18"/>
        </w:rPr>
        <w:t>.</w:t>
      </w:r>
    </w:p>
    <w:bookmarkEnd w:id="8933"/>
    <w:bookmarkStart w:id="8934" w:name="sect_Q_4_2"/>
    <w:p>
      <w:pPr>
        <w:spacing w:before="180" w:after="0" w:line="240" w:lineRule="auto"/>
      </w:pPr>
      <w:r>
        <w:rPr>
          <w:rFonts w:ascii="Arial" w:hAnsi="Arial"/>
          <w:b/>
          <w:color w:val="000000"/>
          <w:sz w:val="24"/>
        </w:rPr>
        <w:t>Q.4.2 Service Definition</w:t>
      </w:r>
    </w:p>
    <w:bookmarkEnd w:id="8934"/>
    <w:bookmarkStart w:id="8935" w:name="para_81699b83_2d0a_493c_991a_9da0e90f1f"/>
    <w:p>
      <w:pPr>
        <w:spacing w:before="180" w:after="0" w:line="240" w:lineRule="auto"/>
        <w:jc w:val="both"/>
      </w:pPr>
      <w:r>
        <w:rPr>
          <w:rFonts w:ascii="Arial" w:hAnsi="Arial"/>
          <w:color w:val="000000"/>
          <w:sz w:val="18"/>
        </w:rPr>
        <w:t xml:space="preserve">Two peer DICOM AEs implement this Relevant Patient Information Query Service Class with one serving in the SCU role and one serving in the SCP role. The SOP Class is implemented using the DIMSE-C C-FIND service as defined in </w:t>
      </w:r>
      <w:hyperlink r:id="r635">
        <w:r>
          <w:rPr>
            <w:rFonts w:ascii="Arial" w:hAnsi="Arial"/>
            <w:color w:val="000000"/>
            <w:sz w:val="18"/>
          </w:rPr>
          <w:t>PS3.7</w:t>
        </w:r>
      </w:hyperlink>
      <w:r>
        <w:rPr>
          <w:rFonts w:ascii="Arial" w:hAnsi="Arial"/>
          <w:color w:val="000000"/>
          <w:sz w:val="18"/>
        </w:rPr>
        <w:t>.</w:t>
      </w:r>
    </w:p>
    <w:bookmarkEnd w:id="8935"/>
    <w:bookmarkStart w:id="8936" w:name="para_1b943d5e_2ca3_4a93_92c4_a8160642dd"/>
    <w:p>
      <w:pPr>
        <w:spacing w:before="180" w:after="0" w:line="240" w:lineRule="auto"/>
        <w:jc w:val="both"/>
      </w:pPr>
      <w:r>
        <w:rPr>
          <w:rFonts w:ascii="Arial" w:hAnsi="Arial"/>
          <w:color w:val="000000"/>
          <w:sz w:val="18"/>
        </w:rPr>
        <w:t>Only a baseline behavior of the DIMSE-C C-FIND is used in this Service Class.</w:t>
      </w:r>
    </w:p>
    <w:bookmarkEnd w:id="8936"/>
    <w:bookmarkStart w:id="8937" w:name="para_6c8ec0ac_bdf7_4570_b448_3057dff246"/>
    <w:p>
      <w:pPr>
        <w:spacing w:before="180" w:after="0" w:line="240" w:lineRule="auto"/>
        <w:jc w:val="both"/>
      </w:pPr>
      <w:r>
        <w:rPr>
          <w:rFonts w:ascii="Arial" w:hAnsi="Arial"/>
          <w:color w:val="000000"/>
          <w:sz w:val="18"/>
        </w:rPr>
        <w:t>A C-FIND service conveys the following semantics:</w:t>
      </w:r>
    </w:p>
    <w:bookmarkEnd w:id="8937"/>
    <w:bookmarkStart w:id="8938" w:name="idm4921555440"/>
    <w:bookmarkStart w:id="8939" w:name="idm4921555184"/>
    <w:bookmarkStart w:id="8940" w:name="para_21bde457_156b_4252_826f_582355fa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Relevant Patient Information that the SCP possesses.</w:t>
      </w:r>
    </w:p>
    <w:bookmarkEnd w:id="8940"/>
    <w:bookmarkEnd w:id="8939"/>
    <w:bookmarkEnd w:id="8938"/>
    <w:bookmarkStart w:id="8941" w:name="idm4921553856"/>
    <w:p>
      <w:pPr>
        <w:keepNext/>
        <w:spacing w:before="180" w:after="0" w:line="240" w:lineRule="auto"/>
        <w:ind w:left="540" w:right="360" w:firstLine="0"/>
        <w:jc w:val="both"/>
      </w:pPr>
      <w:r>
        <w:rPr>
          <w:rFonts w:ascii="Arial" w:hAnsi="Arial"/>
          <w:color w:val="000000"/>
          <w:sz w:val="18"/>
        </w:rPr>
        <w:t>Note</w:t>
      </w:r>
    </w:p>
    <w:bookmarkEnd w:id="8941"/>
    <w:bookmarkStart w:id="8942" w:name="para_42743de1_2cc5_475c_8fd2_19df88c547"/>
    <w:p>
      <w:pPr>
        <w:spacing w:before="180" w:after="0" w:line="240" w:lineRule="auto"/>
        <w:ind w:left="540" w:right="360" w:firstLine="0"/>
        <w:jc w:val="both"/>
      </w:pPr>
      <w:r>
        <w:rPr>
          <w:rFonts w:ascii="Arial" w:hAnsi="Arial"/>
          <w:color w:val="000000"/>
          <w:sz w:val="18"/>
        </w:rPr>
        <w:t xml:space="preserve">In this Annex, the term "Identifier" refers to the Identifier service parameter of the C-FIND service as defined in </w:t>
      </w:r>
      <w:hyperlink r:id="r636">
        <w:r>
          <w:rPr>
            <w:rFonts w:ascii="Arial" w:hAnsi="Arial"/>
            <w:color w:val="000000"/>
            <w:sz w:val="18"/>
          </w:rPr>
          <w:t>PS3.7</w:t>
        </w:r>
      </w:hyperlink>
      <w:r>
        <w:rPr>
          <w:rFonts w:ascii="Arial" w:hAnsi="Arial"/>
          <w:color w:val="000000"/>
          <w:sz w:val="18"/>
        </w:rPr>
        <w:t>.</w:t>
      </w:r>
    </w:p>
    <w:bookmarkEnd w:id="8942"/>
    <w:bookmarkStart w:id="8943" w:name="idm4921551440"/>
    <w:bookmarkStart w:id="8944" w:name="para_460e5099_f8c1_4821_8bb4_b98f76dd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at most one match with an Identifier containing the values of all Matching Key Attributes and all known Return Key Attributes requested. The response contains one relevant patient information instance in the form that matches the Template that was requested. This response shall contain a status of Pending.</w:t>
      </w:r>
    </w:p>
    <w:bookmarkEnd w:id="8944"/>
    <w:bookmarkEnd w:id="8943"/>
    <w:bookmarkStart w:id="8945" w:name="idm4921549920"/>
    <w:bookmarkStart w:id="8946" w:name="para_e410c8af_5490_475b_9d70_0f75b153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8946"/>
    <w:bookmarkEnd w:id="8945"/>
    <w:bookmarkStart w:id="8947" w:name="idm4921548608"/>
    <w:bookmarkStart w:id="8948" w:name="para_bc1c7622_83b7_4c22_9261_35dc700e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Failed response to a C-FIND request indicates that the SCP is unable to process the request. This shall be used to indicate that the requested template is not supported by the SCP, or that more than one match was found by the SCP.</w:t>
      </w:r>
    </w:p>
    <w:bookmarkEnd w:id="8948"/>
    <w:bookmarkEnd w:id="8947"/>
    <w:bookmarkStart w:id="8949" w:name="idm4921547184"/>
    <w:bookmarkStart w:id="8950" w:name="para_77d0eaf8_0736_4932_b07d_933969b2e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service. The SCP will interrupt all matching and return a status of Canceled.</w:t>
      </w:r>
    </w:p>
    <w:bookmarkEnd w:id="8950"/>
    <w:bookmarkEnd w:id="8949"/>
    <w:bookmarkStart w:id="8951" w:name="idm4921545888"/>
    <w:p>
      <w:pPr>
        <w:keepNext/>
        <w:spacing w:before="180" w:after="0" w:line="240" w:lineRule="auto"/>
        <w:ind w:left="540" w:right="360" w:firstLine="0"/>
        <w:jc w:val="both"/>
      </w:pPr>
      <w:r>
        <w:rPr>
          <w:rFonts w:ascii="Arial" w:hAnsi="Arial"/>
          <w:color w:val="000000"/>
          <w:sz w:val="18"/>
        </w:rPr>
        <w:t>Note</w:t>
      </w:r>
    </w:p>
    <w:bookmarkEnd w:id="8951"/>
    <w:bookmarkStart w:id="8952" w:name="para_f4d40eec_2898_4a04_a1da_a829b2e9a8"/>
    <w:p>
      <w:pPr>
        <w:spacing w:before="180" w:after="0" w:line="240" w:lineRule="auto"/>
        <w:ind w:left="540" w:right="360" w:firstLine="0"/>
        <w:jc w:val="both"/>
      </w:pPr>
      <w:r>
        <w:rPr>
          <w:rFonts w:ascii="Arial" w:hAnsi="Arial"/>
          <w:color w:val="000000"/>
          <w:sz w:val="18"/>
        </w:rPr>
        <w:t>The SCU needs to be prepared to receive C-FIND responses sent by the SCP until the SCP finally processes the C-FIND-CANCEL request.</w:t>
      </w:r>
    </w:p>
    <w:bookmarkEnd w:id="8952"/>
    <w:bookmarkStart w:id="8953" w:name="sect_Q_4_3"/>
    <w:p>
      <w:pPr>
        <w:spacing w:before="180" w:after="0" w:line="240" w:lineRule="auto"/>
      </w:pPr>
      <w:r>
        <w:rPr>
          <w:rFonts w:ascii="Arial" w:hAnsi="Arial"/>
          <w:b/>
          <w:color w:val="000000"/>
          <w:sz w:val="24"/>
        </w:rPr>
        <w:t>Q.4.3 Relevant Patient Information Model SOP Classes</w:t>
      </w:r>
    </w:p>
    <w:bookmarkEnd w:id="8953"/>
    <w:bookmarkStart w:id="8954" w:name="sect_Q_4_3_1"/>
    <w:p>
      <w:pPr>
        <w:spacing w:before="180" w:after="0" w:line="240" w:lineRule="auto"/>
      </w:pPr>
      <w:r>
        <w:rPr>
          <w:rFonts w:ascii="Arial" w:hAnsi="Arial"/>
          <w:b/>
          <w:color w:val="000000"/>
          <w:sz w:val="26"/>
        </w:rPr>
        <w:t>Q.4.3.1 Relevant Patient Information Model</w:t>
      </w:r>
    </w:p>
    <w:bookmarkEnd w:id="8954"/>
    <w:bookmarkStart w:id="8955" w:name="para_18e00d36_7afd_44f0_a63d_219986d53b"/>
    <w:p>
      <w:pPr>
        <w:spacing w:before="180" w:after="0" w:line="240" w:lineRule="auto"/>
        <w:jc w:val="both"/>
      </w:pPr>
      <w:r>
        <w:rPr>
          <w:rFonts w:ascii="Arial" w:hAnsi="Arial"/>
          <w:color w:val="000000"/>
          <w:sz w:val="18"/>
        </w:rPr>
        <w:t>In order to serve as a Service Class Provider (SCP) of one or more Relevant Patient Information Model SOP Classes, a DICOM Application Entity (AE) possesses relevant information about patients. This information is organized into a Relevant Patient Information Model.</w:t>
      </w:r>
    </w:p>
    <w:bookmarkEnd w:id="8955"/>
    <w:bookmarkStart w:id="8956" w:name="para_cb29be82_b634_4192_ba8e_062faf0919"/>
    <w:p>
      <w:pPr>
        <w:spacing w:before="180" w:after="0" w:line="240" w:lineRule="auto"/>
        <w:jc w:val="both"/>
      </w:pPr>
      <w:r>
        <w:rPr>
          <w:rFonts w:ascii="Arial" w:hAnsi="Arial"/>
          <w:color w:val="000000"/>
          <w:sz w:val="18"/>
        </w:rPr>
        <w:t>The SOP Classes are composed of both the Information Model and a DIMSE-C Service Group.</w:t>
      </w:r>
    </w:p>
    <w:bookmarkEnd w:id="8956"/>
    <w:bookmarkStart w:id="8957" w:name="sect_Q_4_3_1_1"/>
    <w:p>
      <w:pPr>
        <w:spacing w:before="180" w:after="0" w:line="240" w:lineRule="auto"/>
      </w:pPr>
      <w:r>
        <w:rPr>
          <w:rFonts w:ascii="Arial" w:hAnsi="Arial"/>
          <w:b/>
          <w:color w:val="000000"/>
          <w:sz w:val="22"/>
        </w:rPr>
        <w:t>Q.4.3.1.1 E/R Model</w:t>
      </w:r>
    </w:p>
    <w:bookmarkEnd w:id="8957"/>
    <w:bookmarkStart w:id="8958" w:name="para_936db4f7_c867_493b_88f2_b00c277e4f"/>
    <w:p>
      <w:pPr>
        <w:spacing w:before="180" w:after="0" w:line="240" w:lineRule="auto"/>
        <w:jc w:val="both"/>
      </w:pPr>
      <w:r>
        <w:rPr>
          <w:rFonts w:ascii="Arial" w:hAnsi="Arial"/>
          <w:color w:val="000000"/>
          <w:sz w:val="18"/>
        </w:rPr>
        <w:t>The E/R Model consists of Patient and Structured Information, with no relationship to other Information Entities in the DICOM Information model.</w:t>
      </w:r>
    </w:p>
    <w:bookmarkEnd w:id="8958"/>
    <w:bookmarkStart w:id="8959" w:name="para_975be2e1_f735_4b13_89e1_216e247fa5"/>
    <w:p>
      <w:pPr>
        <w:spacing w:before="180" w:after="0" w:line="240" w:lineRule="auto"/>
        <w:jc w:val="both"/>
      </w:pPr>
    </w:p>
    <w:bookmarkEnd w:id="8959"/>
    <w:bookmarkStart w:id="8960" w:name="figure_Q_4_1"/>
    <w:bookmarkStart w:id="8961" w:name="idm4921534720"/>
    <w:p>
      <w:pPr>
        <w:spacing w:before="180" w:after="0" w:line="240" w:lineRule="auto"/>
        <w:jc w:val="center"/>
      </w:pPr>
      <w:r>
        <w:rPr>
          <w:rFonts w:ascii="Arial" w:hAnsi="Arial"/>
          <w:color w:val="000000"/>
          <w:sz w:val="18"/>
        </w:rPr>
        <w:drawing>
          <wp:inline>
            <wp:extent cx="4781550" cy="1447800"/>
            <wp:docPr id="39" name="Picture 19"/>
            <a:graphic>
              <a:graphicData uri="http://schemas.openxmlformats.org/drawingml/2006/picture">
                <p:pic>
                  <p:nvPicPr>
                    <p:cNvPr id="40" name="Picture 19"/>
                    <p:cNvPicPr/>
                  </p:nvPicPr>
                  <p:blipFill>
                    <a:blip r:embed="r637"/>
                    <a:srcRect/>
                    <a:stretch>
                      <a:fillRect/>
                    </a:stretch>
                  </p:blipFill>
                  <p:spPr>
                    <a:xfrm>
                      <a:off x="0" y="0"/>
                      <a:ext cx="4781550" cy="1447800"/>
                    </a:xfrm>
                    <a:prstGeom prst="rect"/>
                  </p:spPr>
                </p:pic>
              </a:graphicData>
            </a:graphic>
          </wp:inline>
        </w:drawing>
      </w:r>
    </w:p>
    <w:bookmarkEnd w:id="8961"/>
    <w:bookmarkEnd w:id="8960"/>
    <w:p>
      <w:pPr>
        <w:spacing w:before="216" w:after="0" w:line="240" w:lineRule="auto"/>
        <w:jc w:val="center"/>
      </w:pPr>
      <w:r>
        <w:rPr>
          <w:rFonts w:ascii="Arial" w:hAnsi="Arial"/>
          <w:b/>
          <w:color w:val="000000"/>
          <w:sz w:val="22"/>
        </w:rPr>
        <w:t>Figure Q.4-1. Relevant Patient Information E/R Model</w:t>
      </w:r>
    </w:p>
    <w:bookmarkStart w:id="8962" w:name="para_2366da83_033d_402b_99b3_8169a61112"/>
    <w:p>
      <w:pPr>
        <w:spacing w:before="180" w:after="0" w:line="240" w:lineRule="auto"/>
        <w:jc w:val="both"/>
      </w:pPr>
      <w:r>
        <w:rPr>
          <w:rFonts w:ascii="Arial" w:hAnsi="Arial"/>
          <w:color w:val="000000"/>
          <w:sz w:val="18"/>
        </w:rPr>
        <w:t>The Patient IE includes the Attributes of the Patient Identification and Patient Demographics Modules.</w:t>
      </w:r>
    </w:p>
    <w:bookmarkEnd w:id="8962"/>
    <w:bookmarkStart w:id="8963" w:name="para_3de476d9_30bf_47c7_836e_d2caab6baf"/>
    <w:p>
      <w:pPr>
        <w:spacing w:before="180" w:after="0" w:line="240" w:lineRule="auto"/>
        <w:jc w:val="both"/>
      </w:pPr>
      <w:r>
        <w:rPr>
          <w:rFonts w:ascii="Arial" w:hAnsi="Arial"/>
          <w:color w:val="000000"/>
          <w:sz w:val="18"/>
        </w:rPr>
        <w:t>The Structured Information IE includes Attributes that are not inherently related to a real-world entity, but are interpreted through their coded content. This includes the Attributes of the Structured Document Content Module, which in the case of the Relevant Patient Information Query Service has its content constrained by specified templates to convey patient related information. Also included in the Structured Information IE are Attributes of the SOP Common and Common Instance Reference Modules that support the interpretation of coded data, or support access to referenced information objects identified in the coded data.</w:t>
      </w:r>
    </w:p>
    <w:bookmarkEnd w:id="8963"/>
    <w:bookmarkStart w:id="8964" w:name="sect_Q_4_3_1_2"/>
    <w:p>
      <w:pPr>
        <w:spacing w:before="180" w:after="0" w:line="240" w:lineRule="auto"/>
      </w:pPr>
      <w:r>
        <w:rPr>
          <w:rFonts w:ascii="Arial" w:hAnsi="Arial"/>
          <w:b/>
          <w:color w:val="000000"/>
          <w:sz w:val="22"/>
        </w:rPr>
        <w:t>Q.4.3.1.2 Relevant Patient Information Attributes</w:t>
      </w:r>
    </w:p>
    <w:bookmarkEnd w:id="8964"/>
    <w:bookmarkStart w:id="8965" w:name="para_62a596a6_5ed8_40b1_b4f2_a3ccfa4fda"/>
    <w:p>
      <w:pPr>
        <w:spacing w:before="180" w:after="0" w:line="240" w:lineRule="auto"/>
        <w:jc w:val="both"/>
      </w:pPr>
      <w:hyperlink w:anchor="table_Q_4_1">
        <w:r>
          <w:rPr>
            <w:rFonts w:ascii="Arial" w:hAnsi="Arial"/>
            <w:color w:val="000000"/>
            <w:sz w:val="18"/>
          </w:rPr>
          <w:t>Table Q.4-1</w:t>
        </w:r>
      </w:hyperlink>
      <w:r>
        <w:rPr>
          <w:rFonts w:ascii="Arial" w:hAnsi="Arial"/>
          <w:color w:val="000000"/>
          <w:sz w:val="18"/>
        </w:rPr>
        <w:t xml:space="preserve"> defines the Attributes of the Relevant Patient Information Model:</w:t>
      </w:r>
    </w:p>
    <w:bookmarkEnd w:id="8965"/>
    <w:bookmarkStart w:id="8966" w:name="table_Q_4_1"/>
    <w:p>
      <w:pPr>
        <w:keepNext/>
        <w:spacing w:before="216" w:after="0" w:line="240" w:lineRule="auto"/>
        <w:jc w:val="center"/>
      </w:pPr>
      <w:r>
        <w:rPr>
          <w:rFonts w:ascii="Arial" w:hAnsi="Arial"/>
          <w:b/>
          <w:color w:val="000000"/>
          <w:sz w:val="22"/>
        </w:rPr>
        <w:t>Table Q.4-1. Attributes for the Relevant Patient Information Model</w:t>
      </w:r>
    </w:p>
    <w:bookmarkEnd w:id="8966"/>
    <w:p>
      <w:pPr>
        <w:spacing w:before="0" w:after="0" w:line="240" w:lineRule="auto"/>
        <w:rPr>
          <w:sz w:val="13"/>
        </w:rPr>
      </w:pPr>
    </w:p>
    <w:tbl>
      <w:tblPr>
        <w:tblInd w:w="45" w:type="dxa"/>
        <w:tblLayout w:type="fixed"/>
      </w:tblPr>
      <w:tblGrid>
        <w:gridCol w:w="2352"/>
        <w:gridCol w:w="1111"/>
        <w:gridCol w:w="1860"/>
        <w:gridCol w:w="1650"/>
        <w:gridCol w:w="346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8967" w:name="para_93f016cd_1138_4e73_837f_7f30b15b9e"/>
          <w:p>
            <w:pPr>
              <w:keepNext/>
              <w:spacing w:before="180" w:after="0" w:line="240" w:lineRule="auto"/>
              <w:jc w:val="center"/>
            </w:pPr>
            <w:r>
              <w:rPr>
                <w:rFonts w:ascii="Arial" w:hAnsi="Arial"/>
                <w:b/>
                <w:color w:val="000000"/>
                <w:sz w:val="18"/>
              </w:rPr>
              <w:t>Description / Module</w:t>
            </w:r>
          </w:p>
          <w:bookmarkEnd w:id="89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8" w:name="para_72b92759_21b5_4ecf_95c2_c9e8daf061"/>
          <w:p>
            <w:pPr>
              <w:spacing w:before="180" w:after="0" w:line="240" w:lineRule="auto"/>
              <w:jc w:val="center"/>
            </w:pPr>
            <w:r>
              <w:rPr>
                <w:rFonts w:ascii="Arial" w:hAnsi="Arial"/>
                <w:b/>
                <w:color w:val="000000"/>
                <w:sz w:val="18"/>
              </w:rPr>
              <w:t>Tag</w:t>
            </w:r>
          </w:p>
          <w:bookmarkEnd w:id="89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69" w:name="para_e4661064_fe21_497d_899b_b05fdbe5a2"/>
          <w:p>
            <w:pPr>
              <w:spacing w:before="180" w:after="0" w:line="240" w:lineRule="auto"/>
              <w:jc w:val="center"/>
            </w:pPr>
            <w:r>
              <w:rPr>
                <w:rFonts w:ascii="Arial" w:hAnsi="Arial"/>
                <w:b/>
                <w:color w:val="000000"/>
                <w:sz w:val="18"/>
              </w:rPr>
              <w:t>Matching Key Type</w:t>
            </w:r>
          </w:p>
          <w:bookmarkEnd w:id="89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0" w:name="para_eb1f3f0f_d5a4_4466_9c71_a07b03a6ac"/>
          <w:p>
            <w:pPr>
              <w:spacing w:before="180" w:after="0" w:line="240" w:lineRule="auto"/>
              <w:jc w:val="center"/>
            </w:pPr>
            <w:r>
              <w:rPr>
                <w:rFonts w:ascii="Arial" w:hAnsi="Arial"/>
                <w:b/>
                <w:color w:val="000000"/>
                <w:sz w:val="18"/>
              </w:rPr>
              <w:t>Return Key Type</w:t>
            </w:r>
          </w:p>
          <w:bookmarkEnd w:id="89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8971" w:name="para_d330062f_1269_4078_be97_007fd86724"/>
          <w:p>
            <w:pPr>
              <w:spacing w:before="180" w:after="0" w:line="240" w:lineRule="auto"/>
              <w:jc w:val="center"/>
            </w:pPr>
            <w:r>
              <w:rPr>
                <w:rFonts w:ascii="Arial" w:hAnsi="Arial"/>
                <w:b/>
                <w:color w:val="000000"/>
                <w:sz w:val="18"/>
              </w:rPr>
              <w:t>Remark / Matching Type</w:t>
            </w:r>
          </w:p>
          <w:bookmarkEnd w:id="8971"/>
        </w:tc>
      </w:tr>
      <w:tr>
        <w:tblPrEx/>
        <w:trPr/>
        <w:tc>
          <w:tcPr>
            <w:hMerge w:val="restart"/>
            <w:tcBorders>
              <w:left w:val="single" w:sz="4" w:color="000000"/>
              <w:bottom w:val="single" w:sz="4" w:color="000000"/>
            </w:tcBorders>
            <w:tcMar>
              <w:top w:w="40" w:type="dxa"/>
              <w:left w:w="40" w:type="dxa"/>
              <w:bottom w:w="40" w:type="dxa"/>
            </w:tcMar>
            <w:vAlign w:val="top"/>
          </w:tcPr>
          <w:bookmarkStart w:id="8972" w:name="para_aab1d44b_b56d_4b90_a402_ab14c4374d"/>
          <w:p>
            <w:pPr>
              <w:spacing w:before="180" w:after="0" w:line="240" w:lineRule="auto"/>
            </w:pPr>
            <w:r>
              <w:rPr>
                <w:rFonts w:ascii="Arial" w:hAnsi="Arial"/>
                <w:b/>
                <w:color w:val="000000"/>
                <w:sz w:val="18"/>
              </w:rPr>
              <w:t>Patient</w:t>
            </w:r>
          </w:p>
          <w:bookmarkEnd w:id="89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3" w:name="para_76b71b52_d256_40d3_9d1d_71535141c7"/>
          <w:p>
            <w:pPr>
              <w:spacing w:before="180" w:after="0" w:line="240" w:lineRule="auto"/>
            </w:pPr>
            <w:r>
              <w:rPr>
                <w:rFonts w:ascii="Arial" w:hAnsi="Arial"/>
                <w:color w:val="000000"/>
                <w:sz w:val="18"/>
              </w:rPr>
              <w:t>Patient's Name</w:t>
            </w:r>
          </w:p>
          <w:bookmarkEnd w:id="8973"/>
        </w:tc>
        <w:tc>
          <w:tcPr>
            <w:tcBorders>
              <w:bottom w:val="single" w:sz="4" w:color="000000"/>
              <w:right w:val="single" w:sz="4" w:color="000000"/>
            </w:tcBorders>
            <w:tcMar>
              <w:top w:w="40" w:type="dxa"/>
              <w:left w:w="40" w:type="dxa"/>
              <w:bottom w:w="40" w:type="dxa"/>
              <w:right w:w="40" w:type="dxa"/>
            </w:tcMar>
            <w:vAlign w:val="top"/>
          </w:tcPr>
          <w:bookmarkStart w:id="8974" w:name="para_e6bfbca8_3847_48a6_af02_f36adc5ef0"/>
          <w:p>
            <w:pPr>
              <w:spacing w:before="180" w:after="0" w:line="240" w:lineRule="auto"/>
              <w:jc w:val="center"/>
            </w:pPr>
            <w:r>
              <w:rPr>
                <w:rFonts w:ascii="Arial" w:hAnsi="Arial"/>
                <w:color w:val="000000"/>
                <w:sz w:val="18"/>
              </w:rPr>
              <w:t>(0010,0010)</w:t>
            </w:r>
          </w:p>
          <w:bookmarkEnd w:id="8974"/>
        </w:tc>
        <w:tc>
          <w:tcPr>
            <w:tcBorders>
              <w:bottom w:val="single" w:sz="4" w:color="000000"/>
              <w:right w:val="single" w:sz="4" w:color="000000"/>
            </w:tcBorders>
            <w:tcMar>
              <w:top w:w="40" w:type="dxa"/>
              <w:left w:w="40" w:type="dxa"/>
              <w:bottom w:w="40" w:type="dxa"/>
              <w:right w:w="40" w:type="dxa"/>
            </w:tcMar>
            <w:vAlign w:val="top"/>
          </w:tcPr>
          <w:bookmarkStart w:id="8975" w:name="para_0de02fc8_8db8_47e0_b6c8_cbb565d29b"/>
          <w:p>
            <w:pPr>
              <w:spacing w:before="180" w:after="0" w:line="240" w:lineRule="auto"/>
              <w:jc w:val="center"/>
            </w:pPr>
            <w:r>
              <w:rPr>
                <w:rFonts w:ascii="Arial" w:hAnsi="Arial"/>
                <w:color w:val="000000"/>
                <w:sz w:val="18"/>
              </w:rPr>
              <w:t>-</w:t>
            </w:r>
          </w:p>
          <w:bookmarkEnd w:id="8975"/>
        </w:tc>
        <w:tc>
          <w:tcPr>
            <w:tcBorders>
              <w:bottom w:val="single" w:sz="4" w:color="000000"/>
              <w:right w:val="single" w:sz="4" w:color="000000"/>
            </w:tcBorders>
            <w:tcMar>
              <w:top w:w="40" w:type="dxa"/>
              <w:left w:w="40" w:type="dxa"/>
              <w:bottom w:w="40" w:type="dxa"/>
              <w:right w:w="40" w:type="dxa"/>
            </w:tcMar>
            <w:vAlign w:val="top"/>
          </w:tcPr>
          <w:bookmarkStart w:id="8976" w:name="para_fb1a8648_370f_4105_aa00_0e7e7bcf6e"/>
          <w:p>
            <w:pPr>
              <w:spacing w:before="180" w:after="0" w:line="240" w:lineRule="auto"/>
              <w:jc w:val="center"/>
            </w:pPr>
            <w:r>
              <w:rPr>
                <w:rFonts w:ascii="Arial" w:hAnsi="Arial"/>
                <w:color w:val="000000"/>
                <w:sz w:val="18"/>
              </w:rPr>
              <w:t>1</w:t>
            </w:r>
          </w:p>
          <w:bookmarkEnd w:id="89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77" w:name="para_fc5fbd2e_e27a_4cc4_8c14_6d4a3d260b"/>
          <w:p>
            <w:pPr>
              <w:spacing w:before="180" w:after="0" w:line="240" w:lineRule="auto"/>
            </w:pPr>
            <w:r>
              <w:rPr>
                <w:rFonts w:ascii="Arial" w:hAnsi="Arial"/>
                <w:color w:val="000000"/>
                <w:sz w:val="18"/>
              </w:rPr>
              <w:t>Patient ID</w:t>
            </w:r>
          </w:p>
          <w:bookmarkEnd w:id="8977"/>
        </w:tc>
        <w:tc>
          <w:tcPr>
            <w:tcBorders>
              <w:bottom w:val="single" w:sz="4" w:color="000000"/>
              <w:right w:val="single" w:sz="4" w:color="000000"/>
            </w:tcBorders>
            <w:tcMar>
              <w:top w:w="40" w:type="dxa"/>
              <w:left w:w="40" w:type="dxa"/>
              <w:bottom w:w="40" w:type="dxa"/>
              <w:right w:w="40" w:type="dxa"/>
            </w:tcMar>
            <w:vAlign w:val="top"/>
          </w:tcPr>
          <w:bookmarkStart w:id="8978" w:name="para_3b2b5f82_15e6_4b01_be91_c4471faf81"/>
          <w:p>
            <w:pPr>
              <w:spacing w:before="180" w:after="0" w:line="240" w:lineRule="auto"/>
              <w:jc w:val="center"/>
            </w:pPr>
            <w:r>
              <w:rPr>
                <w:rFonts w:ascii="Arial" w:hAnsi="Arial"/>
                <w:color w:val="000000"/>
                <w:sz w:val="18"/>
              </w:rPr>
              <w:t>(0010,0020)</w:t>
            </w:r>
          </w:p>
          <w:bookmarkEnd w:id="8978"/>
        </w:tc>
        <w:tc>
          <w:tcPr>
            <w:tcBorders>
              <w:bottom w:val="single" w:sz="4" w:color="000000"/>
              <w:right w:val="single" w:sz="4" w:color="000000"/>
            </w:tcBorders>
            <w:tcMar>
              <w:top w:w="40" w:type="dxa"/>
              <w:left w:w="40" w:type="dxa"/>
              <w:bottom w:w="40" w:type="dxa"/>
              <w:right w:w="40" w:type="dxa"/>
            </w:tcMar>
            <w:vAlign w:val="top"/>
          </w:tcPr>
          <w:bookmarkStart w:id="8979" w:name="para_396a4b62_aa0a_4fc2_b261_2c48ea59cc"/>
          <w:p>
            <w:pPr>
              <w:spacing w:before="180" w:after="0" w:line="240" w:lineRule="auto"/>
              <w:jc w:val="center"/>
            </w:pPr>
            <w:r>
              <w:rPr>
                <w:rFonts w:ascii="Arial" w:hAnsi="Arial"/>
                <w:color w:val="000000"/>
                <w:sz w:val="18"/>
              </w:rPr>
              <w:t>R</w:t>
            </w:r>
          </w:p>
          <w:bookmarkEnd w:id="8979"/>
        </w:tc>
        <w:tc>
          <w:tcPr>
            <w:tcBorders>
              <w:bottom w:val="single" w:sz="4" w:color="000000"/>
              <w:right w:val="single" w:sz="4" w:color="000000"/>
            </w:tcBorders>
            <w:tcMar>
              <w:top w:w="40" w:type="dxa"/>
              <w:left w:w="40" w:type="dxa"/>
              <w:bottom w:w="40" w:type="dxa"/>
              <w:right w:w="40" w:type="dxa"/>
            </w:tcMar>
            <w:vAlign w:val="top"/>
          </w:tcPr>
          <w:bookmarkStart w:id="8980" w:name="para_690f5ac4_c7a3_405a_8ede_1430de3f20"/>
          <w:p>
            <w:pPr>
              <w:spacing w:before="180" w:after="0" w:line="240" w:lineRule="auto"/>
              <w:jc w:val="center"/>
            </w:pPr>
            <w:r>
              <w:rPr>
                <w:rFonts w:ascii="Arial" w:hAnsi="Arial"/>
                <w:color w:val="000000"/>
                <w:sz w:val="18"/>
              </w:rPr>
              <w:t>1</w:t>
            </w:r>
          </w:p>
          <w:bookmarkEnd w:id="8980"/>
        </w:tc>
        <w:tc>
          <w:tcPr>
            <w:tcBorders>
              <w:bottom w:val="single" w:sz="4" w:color="000000"/>
              <w:right w:val="single" w:sz="4" w:color="000000"/>
            </w:tcBorders>
            <w:tcMar>
              <w:top w:w="40" w:type="dxa"/>
              <w:left w:w="40" w:type="dxa"/>
              <w:bottom w:w="40" w:type="dxa"/>
              <w:right w:w="40" w:type="dxa"/>
            </w:tcMar>
            <w:vAlign w:val="top"/>
          </w:tcPr>
          <w:bookmarkStart w:id="8981" w:name="para_c07ab8ce_4c7f_48b9_9404_c3fc48c569"/>
          <w:p>
            <w:pPr>
              <w:spacing w:before="180" w:after="0" w:line="240" w:lineRule="auto"/>
            </w:pPr>
            <w:r>
              <w:rPr>
                <w:rFonts w:ascii="Arial" w:hAnsi="Arial"/>
                <w:color w:val="000000"/>
                <w:sz w:val="18"/>
              </w:rPr>
              <w:t>Shall be present in the Request Identifier.</w:t>
            </w:r>
          </w:p>
          <w:bookmarkEnd w:id="8981"/>
          <w:bookmarkStart w:id="8982" w:name="para_8cb6ce93_8968_4187_891c_1cbd12d3ca"/>
          <w:p>
            <w:pPr>
              <w:spacing w:before="180" w:after="0" w:line="240" w:lineRule="auto"/>
            </w:pPr>
            <w:r>
              <w:rPr>
                <w:rFonts w:ascii="Arial" w:hAnsi="Arial"/>
                <w:color w:val="000000"/>
                <w:sz w:val="18"/>
              </w:rPr>
              <w:t>Shall be retrieved with Single Value Matching.</w:t>
            </w:r>
          </w:p>
          <w:bookmarkEnd w:id="8982"/>
          <w:bookmarkStart w:id="8983" w:name="idm4921488800"/>
          <w:p>
            <w:pPr>
              <w:keepNext/>
              <w:spacing w:before="180" w:after="0" w:line="240" w:lineRule="auto"/>
              <w:ind w:left="360" w:right="360" w:firstLine="0"/>
            </w:pPr>
            <w:r>
              <w:rPr>
                <w:rFonts w:ascii="Arial" w:hAnsi="Arial"/>
                <w:color w:val="000000"/>
                <w:sz w:val="18"/>
              </w:rPr>
              <w:t>Note</w:t>
            </w:r>
          </w:p>
          <w:bookmarkEnd w:id="8983"/>
          <w:bookmarkStart w:id="8984" w:name="para_d1eea1a9_e899_47d1_b791_e20c32e447"/>
          <w:p>
            <w:pPr>
              <w:spacing w:before="180" w:after="0" w:line="240" w:lineRule="auto"/>
              <w:ind w:left="360" w:right="360" w:firstLine="0"/>
            </w:pPr>
            <w:r>
              <w:rPr>
                <w:rFonts w:ascii="Arial" w:hAnsi="Arial"/>
                <w:color w:val="000000"/>
                <w:sz w:val="18"/>
              </w:rPr>
              <w:t>Since only one response is expected, this is a unique key.</w:t>
            </w:r>
          </w:p>
          <w:bookmarkEnd w:id="8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85" w:name="para_b52cdfe8_146c_4ea0_9ed0_82f9b60890"/>
          <w:p>
            <w:pPr>
              <w:spacing w:before="180" w:after="0" w:line="240" w:lineRule="auto"/>
            </w:pPr>
            <w:r>
              <w:rPr>
                <w:rFonts w:ascii="Arial" w:hAnsi="Arial"/>
                <w:color w:val="000000"/>
                <w:sz w:val="18"/>
              </w:rPr>
              <w:t>Issuer of Patient ID</w:t>
            </w:r>
          </w:p>
          <w:bookmarkEnd w:id="8985"/>
        </w:tc>
        <w:tc>
          <w:tcPr>
            <w:tcBorders>
              <w:bottom w:val="single" w:sz="4" w:color="000000"/>
              <w:right w:val="single" w:sz="4" w:color="000000"/>
            </w:tcBorders>
            <w:tcMar>
              <w:top w:w="40" w:type="dxa"/>
              <w:left w:w="40" w:type="dxa"/>
              <w:bottom w:w="40" w:type="dxa"/>
              <w:right w:w="40" w:type="dxa"/>
            </w:tcMar>
            <w:vAlign w:val="top"/>
          </w:tcPr>
          <w:bookmarkStart w:id="8986" w:name="para_70d16f2d_3527_4766_820c_550f73f9fb"/>
          <w:p>
            <w:pPr>
              <w:spacing w:before="180" w:after="0" w:line="240" w:lineRule="auto"/>
              <w:jc w:val="center"/>
            </w:pPr>
            <w:r>
              <w:rPr>
                <w:rFonts w:ascii="Arial" w:hAnsi="Arial"/>
                <w:color w:val="000000"/>
                <w:sz w:val="18"/>
              </w:rPr>
              <w:t>(0010,0021)</w:t>
            </w:r>
          </w:p>
          <w:bookmarkEnd w:id="8986"/>
        </w:tc>
        <w:tc>
          <w:tcPr>
            <w:tcBorders>
              <w:bottom w:val="single" w:sz="4" w:color="000000"/>
              <w:right w:val="single" w:sz="4" w:color="000000"/>
            </w:tcBorders>
            <w:tcMar>
              <w:top w:w="40" w:type="dxa"/>
              <w:left w:w="40" w:type="dxa"/>
              <w:bottom w:w="40" w:type="dxa"/>
              <w:right w:w="40" w:type="dxa"/>
            </w:tcMar>
            <w:vAlign w:val="top"/>
          </w:tcPr>
          <w:bookmarkStart w:id="8987" w:name="para_b1b3deb1_969e_44e9_acaf_9cdc586d8e"/>
          <w:p>
            <w:pPr>
              <w:spacing w:before="180" w:after="0" w:line="240" w:lineRule="auto"/>
              <w:jc w:val="center"/>
            </w:pPr>
            <w:r>
              <w:rPr>
                <w:rFonts w:ascii="Arial" w:hAnsi="Arial"/>
                <w:color w:val="000000"/>
                <w:sz w:val="18"/>
              </w:rPr>
              <w:t>R</w:t>
            </w:r>
          </w:p>
          <w:bookmarkEnd w:id="8987"/>
        </w:tc>
        <w:tc>
          <w:tcPr>
            <w:tcBorders>
              <w:bottom w:val="single" w:sz="4" w:color="000000"/>
              <w:right w:val="single" w:sz="4" w:color="000000"/>
            </w:tcBorders>
            <w:tcMar>
              <w:top w:w="40" w:type="dxa"/>
              <w:left w:w="40" w:type="dxa"/>
              <w:bottom w:w="40" w:type="dxa"/>
              <w:right w:w="40" w:type="dxa"/>
            </w:tcMar>
            <w:vAlign w:val="top"/>
          </w:tcPr>
          <w:bookmarkStart w:id="8988" w:name="para_d5e759c1_c265_4c07_848d_47fba3c407"/>
          <w:p>
            <w:pPr>
              <w:spacing w:before="180" w:after="0" w:line="240" w:lineRule="auto"/>
              <w:jc w:val="center"/>
            </w:pPr>
            <w:r>
              <w:rPr>
                <w:rFonts w:ascii="Arial" w:hAnsi="Arial"/>
                <w:color w:val="000000"/>
                <w:sz w:val="18"/>
              </w:rPr>
              <w:t>2</w:t>
            </w:r>
          </w:p>
          <w:bookmarkEnd w:id="8988"/>
        </w:tc>
        <w:tc>
          <w:tcPr>
            <w:tcBorders>
              <w:bottom w:val="single" w:sz="4" w:color="000000"/>
              <w:right w:val="single" w:sz="4" w:color="000000"/>
            </w:tcBorders>
            <w:tcMar>
              <w:top w:w="40" w:type="dxa"/>
              <w:left w:w="40" w:type="dxa"/>
              <w:bottom w:w="40" w:type="dxa"/>
              <w:right w:w="40" w:type="dxa"/>
            </w:tcMar>
            <w:vAlign w:val="top"/>
          </w:tcPr>
          <w:bookmarkStart w:id="8989" w:name="para_de8b7762_60e8_4ea9_86ae_fdf2290b1e"/>
          <w:p>
            <w:pPr>
              <w:spacing w:before="180" w:after="0" w:line="240" w:lineRule="auto"/>
            </w:pPr>
            <w:r>
              <w:rPr>
                <w:rFonts w:ascii="Arial" w:hAnsi="Arial"/>
                <w:color w:val="000000"/>
                <w:sz w:val="18"/>
              </w:rPr>
              <w:t>Shall be retrieved with Single Value Matching.</w:t>
            </w:r>
          </w:p>
          <w:bookmarkEnd w:id="8989"/>
          <w:bookmarkStart w:id="8990" w:name="para_5d70d4aa_22a3_40ac_a4f5_22ed3b5a7f"/>
          <w:p>
            <w:pPr>
              <w:spacing w:before="180" w:after="0" w:line="240" w:lineRule="auto"/>
            </w:pPr>
            <w:r>
              <w:rPr>
                <w:rFonts w:ascii="Arial" w:hAnsi="Arial"/>
                <w:color w:val="000000"/>
                <w:sz w:val="18"/>
              </w:rPr>
              <w:t>In situations where there are multiple issuers, this key constrains matching of Patient ID (0010,0020) to a domain in which the Patient ID (0010,0020) is unique.</w:t>
            </w:r>
          </w:p>
          <w:bookmarkEnd w:id="8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1" w:name="para_b24152ce_1437_4887_9860_224317b04d"/>
          <w:p>
            <w:pPr>
              <w:spacing w:before="180" w:after="0" w:line="240" w:lineRule="auto"/>
            </w:pPr>
            <w:r>
              <w:rPr>
                <w:rFonts w:ascii="Arial" w:hAnsi="Arial"/>
                <w:color w:val="000000"/>
                <w:sz w:val="18"/>
              </w:rPr>
              <w:t>Patient's Birth Date</w:t>
            </w:r>
          </w:p>
          <w:bookmarkEnd w:id="8991"/>
        </w:tc>
        <w:tc>
          <w:tcPr>
            <w:tcBorders>
              <w:bottom w:val="single" w:sz="4" w:color="000000"/>
              <w:right w:val="single" w:sz="4" w:color="000000"/>
            </w:tcBorders>
            <w:tcMar>
              <w:top w:w="40" w:type="dxa"/>
              <w:left w:w="40" w:type="dxa"/>
              <w:bottom w:w="40" w:type="dxa"/>
              <w:right w:w="40" w:type="dxa"/>
            </w:tcMar>
            <w:vAlign w:val="top"/>
          </w:tcPr>
          <w:bookmarkStart w:id="8992" w:name="para_3da0ab12_da74_4011_802d_b22152fd25"/>
          <w:p>
            <w:pPr>
              <w:spacing w:before="180" w:after="0" w:line="240" w:lineRule="auto"/>
              <w:jc w:val="center"/>
            </w:pPr>
            <w:r>
              <w:rPr>
                <w:rFonts w:ascii="Arial" w:hAnsi="Arial"/>
                <w:color w:val="000000"/>
                <w:sz w:val="18"/>
              </w:rPr>
              <w:t>(0010,0030)</w:t>
            </w:r>
          </w:p>
          <w:bookmarkEnd w:id="8992"/>
        </w:tc>
        <w:tc>
          <w:tcPr>
            <w:tcBorders>
              <w:bottom w:val="single" w:sz="4" w:color="000000"/>
              <w:right w:val="single" w:sz="4" w:color="000000"/>
            </w:tcBorders>
            <w:tcMar>
              <w:top w:w="40" w:type="dxa"/>
              <w:left w:w="40" w:type="dxa"/>
              <w:bottom w:w="40" w:type="dxa"/>
              <w:right w:w="40" w:type="dxa"/>
            </w:tcMar>
            <w:vAlign w:val="top"/>
          </w:tcPr>
          <w:bookmarkStart w:id="8993" w:name="para_faca432b_5cdd_41b2_a5f4_5fb3e140e1"/>
          <w:p>
            <w:pPr>
              <w:spacing w:before="180" w:after="0" w:line="240" w:lineRule="auto"/>
              <w:jc w:val="center"/>
            </w:pPr>
            <w:r>
              <w:rPr>
                <w:rFonts w:ascii="Arial" w:hAnsi="Arial"/>
                <w:color w:val="000000"/>
                <w:sz w:val="18"/>
              </w:rPr>
              <w:t>-</w:t>
            </w:r>
          </w:p>
          <w:bookmarkEnd w:id="8993"/>
        </w:tc>
        <w:tc>
          <w:tcPr>
            <w:tcBorders>
              <w:bottom w:val="single" w:sz="4" w:color="000000"/>
              <w:right w:val="single" w:sz="4" w:color="000000"/>
            </w:tcBorders>
            <w:tcMar>
              <w:top w:w="40" w:type="dxa"/>
              <w:left w:w="40" w:type="dxa"/>
              <w:bottom w:w="40" w:type="dxa"/>
              <w:right w:w="40" w:type="dxa"/>
            </w:tcMar>
            <w:vAlign w:val="top"/>
          </w:tcPr>
          <w:bookmarkStart w:id="8994" w:name="para_f4bea862_b8b1_4edd_8c9d_f1d7c6bf1c"/>
          <w:p>
            <w:pPr>
              <w:spacing w:before="180" w:after="0" w:line="240" w:lineRule="auto"/>
              <w:jc w:val="center"/>
            </w:pPr>
            <w:r>
              <w:rPr>
                <w:rFonts w:ascii="Arial" w:hAnsi="Arial"/>
                <w:color w:val="000000"/>
                <w:sz w:val="18"/>
              </w:rPr>
              <w:t>2</w:t>
            </w:r>
          </w:p>
          <w:bookmarkEnd w:id="89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5" w:name="para_54c77c24_da3f_41cc_a1c2_33c844b332"/>
          <w:p>
            <w:pPr>
              <w:spacing w:before="180" w:after="0" w:line="240" w:lineRule="auto"/>
            </w:pPr>
            <w:r>
              <w:rPr>
                <w:rFonts w:ascii="Arial" w:hAnsi="Arial"/>
                <w:color w:val="000000"/>
                <w:sz w:val="18"/>
              </w:rPr>
              <w:t>Patient's Sex</w:t>
            </w:r>
          </w:p>
          <w:bookmarkEnd w:id="8995"/>
        </w:tc>
        <w:tc>
          <w:tcPr>
            <w:tcBorders>
              <w:bottom w:val="single" w:sz="4" w:color="000000"/>
              <w:right w:val="single" w:sz="4" w:color="000000"/>
            </w:tcBorders>
            <w:tcMar>
              <w:top w:w="40" w:type="dxa"/>
              <w:left w:w="40" w:type="dxa"/>
              <w:bottom w:w="40" w:type="dxa"/>
              <w:right w:w="40" w:type="dxa"/>
            </w:tcMar>
            <w:vAlign w:val="top"/>
          </w:tcPr>
          <w:bookmarkStart w:id="8996" w:name="para_a7682de3_f157_46f2_b202_c975842541"/>
          <w:p>
            <w:pPr>
              <w:spacing w:before="180" w:after="0" w:line="240" w:lineRule="auto"/>
              <w:jc w:val="center"/>
            </w:pPr>
            <w:r>
              <w:rPr>
                <w:rFonts w:ascii="Arial" w:hAnsi="Arial"/>
                <w:color w:val="000000"/>
                <w:sz w:val="18"/>
              </w:rPr>
              <w:t>(0010,0040)</w:t>
            </w:r>
          </w:p>
          <w:bookmarkEnd w:id="8996"/>
        </w:tc>
        <w:tc>
          <w:tcPr>
            <w:tcBorders>
              <w:bottom w:val="single" w:sz="4" w:color="000000"/>
              <w:right w:val="single" w:sz="4" w:color="000000"/>
            </w:tcBorders>
            <w:tcMar>
              <w:top w:w="40" w:type="dxa"/>
              <w:left w:w="40" w:type="dxa"/>
              <w:bottom w:w="40" w:type="dxa"/>
              <w:right w:w="40" w:type="dxa"/>
            </w:tcMar>
            <w:vAlign w:val="top"/>
          </w:tcPr>
          <w:bookmarkStart w:id="8997" w:name="para_9e84679f_9062_40fd_aeef_7e3675319b"/>
          <w:p>
            <w:pPr>
              <w:spacing w:before="180" w:after="0" w:line="240" w:lineRule="auto"/>
              <w:jc w:val="center"/>
            </w:pPr>
            <w:r>
              <w:rPr>
                <w:rFonts w:ascii="Arial" w:hAnsi="Arial"/>
                <w:color w:val="000000"/>
                <w:sz w:val="18"/>
              </w:rPr>
              <w:t>-</w:t>
            </w:r>
          </w:p>
          <w:bookmarkEnd w:id="8997"/>
        </w:tc>
        <w:tc>
          <w:tcPr>
            <w:tcBorders>
              <w:bottom w:val="single" w:sz="4" w:color="000000"/>
              <w:right w:val="single" w:sz="4" w:color="000000"/>
            </w:tcBorders>
            <w:tcMar>
              <w:top w:w="40" w:type="dxa"/>
              <w:left w:w="40" w:type="dxa"/>
              <w:bottom w:w="40" w:type="dxa"/>
              <w:right w:w="40" w:type="dxa"/>
            </w:tcMar>
            <w:vAlign w:val="top"/>
          </w:tcPr>
          <w:bookmarkStart w:id="8998" w:name="para_380f8625_1574_432a_a6f8_f369134656"/>
          <w:p>
            <w:pPr>
              <w:spacing w:before="180" w:after="0" w:line="240" w:lineRule="auto"/>
              <w:jc w:val="center"/>
            </w:pPr>
            <w:r>
              <w:rPr>
                <w:rFonts w:ascii="Arial" w:hAnsi="Arial"/>
                <w:color w:val="000000"/>
                <w:sz w:val="18"/>
              </w:rPr>
              <w:t>2</w:t>
            </w:r>
          </w:p>
          <w:bookmarkEnd w:id="89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8999" w:name="para_dfc8fa27_87be_4f8b_becc_30657c1a8f"/>
          <w:p>
            <w:pPr>
              <w:spacing w:before="180" w:after="0" w:line="240" w:lineRule="auto"/>
            </w:pPr>
            <w:r>
              <w:rPr>
                <w:rFonts w:ascii="Arial" w:hAnsi="Arial"/>
                <w:i/>
                <w:color w:val="000000"/>
                <w:sz w:val="18"/>
              </w:rPr>
              <w:t xml:space="preserve">All other Attributes of the </w:t>
            </w:r>
            <w:hyperlink r:id="r638">
              <w:r>
                <w:rPr>
                  <w:rFonts w:ascii="Arial" w:hAnsi="Arial"/>
                  <w:i/>
                  <w:color w:val="000000"/>
                  <w:sz w:val="18"/>
                </w:rPr>
                <w:t>Patient Identification Module</w:t>
              </w:r>
            </w:hyperlink>
          </w:p>
          <w:bookmarkEnd w:id="8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0" w:name="para_0e370ae3_3a2a_4c1d_9bd3_5ec07d3aab"/>
          <w:p>
            <w:pPr>
              <w:spacing w:before="180" w:after="0" w:line="240" w:lineRule="auto"/>
              <w:jc w:val="center"/>
            </w:pPr>
            <w:r>
              <w:rPr>
                <w:rFonts w:ascii="Arial" w:hAnsi="Arial"/>
                <w:color w:val="000000"/>
                <w:sz w:val="18"/>
              </w:rPr>
              <w:t>-</w:t>
            </w:r>
          </w:p>
          <w:bookmarkEnd w:id="9000"/>
        </w:tc>
        <w:tc>
          <w:tcPr>
            <w:tcBorders>
              <w:bottom w:val="single" w:sz="4" w:color="000000"/>
              <w:right w:val="single" w:sz="4" w:color="000000"/>
            </w:tcBorders>
            <w:tcMar>
              <w:top w:w="40" w:type="dxa"/>
              <w:left w:w="40" w:type="dxa"/>
              <w:bottom w:w="40" w:type="dxa"/>
              <w:right w:w="40" w:type="dxa"/>
            </w:tcMar>
            <w:vAlign w:val="top"/>
          </w:tcPr>
          <w:bookmarkStart w:id="9001" w:name="para_7db5fbc3_07ed_49ea_9b3a_be36576929"/>
          <w:p>
            <w:pPr>
              <w:spacing w:before="180" w:after="0" w:line="240" w:lineRule="auto"/>
              <w:jc w:val="center"/>
            </w:pPr>
            <w:r>
              <w:rPr>
                <w:rFonts w:ascii="Arial" w:hAnsi="Arial"/>
                <w:color w:val="000000"/>
                <w:sz w:val="18"/>
              </w:rPr>
              <w:t>3</w:t>
            </w:r>
          </w:p>
          <w:bookmarkEnd w:id="90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2" w:name="para_079867f8_cd06_4659_95f6_54d4c7b341"/>
          <w:p>
            <w:pPr>
              <w:spacing w:before="180" w:after="0" w:line="240" w:lineRule="auto"/>
            </w:pPr>
            <w:r>
              <w:rPr>
                <w:rFonts w:ascii="Arial" w:hAnsi="Arial"/>
                <w:i/>
                <w:color w:val="000000"/>
                <w:sz w:val="18"/>
              </w:rPr>
              <w:t xml:space="preserve">All other Attributes of the </w:t>
            </w:r>
            <w:hyperlink r:id="r639">
              <w:r>
                <w:rPr>
                  <w:rFonts w:ascii="Arial" w:hAnsi="Arial"/>
                  <w:i/>
                  <w:color w:val="000000"/>
                  <w:sz w:val="18"/>
                </w:rPr>
                <w:t>Patient Demographic Module</w:t>
              </w:r>
            </w:hyperlink>
          </w:p>
          <w:bookmarkEnd w:id="90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03" w:name="para_35b95651_865d_4396_8bc0_98aef9783c"/>
          <w:p>
            <w:pPr>
              <w:spacing w:before="180" w:after="0" w:line="240" w:lineRule="auto"/>
              <w:jc w:val="center"/>
            </w:pPr>
            <w:r>
              <w:rPr>
                <w:rFonts w:ascii="Arial" w:hAnsi="Arial"/>
                <w:color w:val="000000"/>
                <w:sz w:val="18"/>
              </w:rPr>
              <w:t>-</w:t>
            </w:r>
          </w:p>
          <w:bookmarkEnd w:id="9003"/>
        </w:tc>
        <w:tc>
          <w:tcPr>
            <w:tcBorders>
              <w:bottom w:val="single" w:sz="4" w:color="000000"/>
              <w:right w:val="single" w:sz="4" w:color="000000"/>
            </w:tcBorders>
            <w:tcMar>
              <w:top w:w="40" w:type="dxa"/>
              <w:left w:w="40" w:type="dxa"/>
              <w:bottom w:w="40" w:type="dxa"/>
              <w:right w:w="40" w:type="dxa"/>
            </w:tcMar>
            <w:vAlign w:val="top"/>
          </w:tcPr>
          <w:bookmarkStart w:id="9004" w:name="para_7440e703_ea96_47a1_97b5_44839bfaba"/>
          <w:p>
            <w:pPr>
              <w:spacing w:before="180" w:after="0" w:line="240" w:lineRule="auto"/>
              <w:jc w:val="center"/>
            </w:pPr>
            <w:r>
              <w:rPr>
                <w:rFonts w:ascii="Arial" w:hAnsi="Arial"/>
                <w:color w:val="000000"/>
                <w:sz w:val="18"/>
              </w:rPr>
              <w:t>3</w:t>
            </w:r>
          </w:p>
          <w:bookmarkEnd w:id="90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005" w:name="para_5948c769_5261_448e_ba30_4921216257"/>
          <w:p>
            <w:pPr>
              <w:spacing w:before="180" w:after="0" w:line="240" w:lineRule="auto"/>
            </w:pPr>
            <w:r>
              <w:rPr>
                <w:rFonts w:ascii="Arial" w:hAnsi="Arial"/>
                <w:b/>
                <w:color w:val="000000"/>
                <w:sz w:val="18"/>
              </w:rPr>
              <w:t>Structured Information (SR Document Content Module)</w:t>
            </w:r>
          </w:p>
          <w:bookmarkEnd w:id="900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06" w:name="para_7aa494e7_56f9_40a8_bf5f_ffdfecb34f"/>
          <w:p>
            <w:pPr>
              <w:spacing w:before="180" w:after="0" w:line="240" w:lineRule="auto"/>
            </w:pPr>
            <w:r>
              <w:rPr>
                <w:rFonts w:ascii="Arial" w:hAnsi="Arial"/>
                <w:color w:val="000000"/>
                <w:sz w:val="18"/>
              </w:rPr>
              <w:t>Observation DateTime</w:t>
            </w:r>
          </w:p>
          <w:bookmarkEnd w:id="9006"/>
        </w:tc>
        <w:tc>
          <w:tcPr>
            <w:tcBorders>
              <w:bottom w:val="single" w:sz="4" w:color="000000"/>
              <w:right w:val="single" w:sz="4" w:color="000000"/>
            </w:tcBorders>
            <w:tcMar>
              <w:top w:w="40" w:type="dxa"/>
              <w:left w:w="40" w:type="dxa"/>
              <w:bottom w:w="40" w:type="dxa"/>
              <w:right w:w="40" w:type="dxa"/>
            </w:tcMar>
            <w:vAlign w:val="top"/>
          </w:tcPr>
          <w:bookmarkStart w:id="9007" w:name="para_c6f72a88_8813_47b8_a739_b1b9cfa395"/>
          <w:p>
            <w:pPr>
              <w:spacing w:before="180" w:after="0" w:line="240" w:lineRule="auto"/>
              <w:jc w:val="center"/>
            </w:pPr>
            <w:r>
              <w:rPr>
                <w:rFonts w:ascii="Arial" w:hAnsi="Arial"/>
                <w:color w:val="000000"/>
                <w:sz w:val="18"/>
              </w:rPr>
              <w:t>(0040,A032)</w:t>
            </w:r>
          </w:p>
          <w:bookmarkEnd w:id="9007"/>
        </w:tc>
        <w:tc>
          <w:tcPr>
            <w:tcBorders>
              <w:bottom w:val="single" w:sz="4" w:color="000000"/>
              <w:right w:val="single" w:sz="4" w:color="000000"/>
            </w:tcBorders>
            <w:tcMar>
              <w:top w:w="40" w:type="dxa"/>
              <w:left w:w="40" w:type="dxa"/>
              <w:bottom w:w="40" w:type="dxa"/>
              <w:right w:w="40" w:type="dxa"/>
            </w:tcMar>
            <w:vAlign w:val="top"/>
          </w:tcPr>
          <w:bookmarkStart w:id="9008" w:name="para_626bbf13_09be_46e4_939e_bb773117b5"/>
          <w:p>
            <w:pPr>
              <w:spacing w:before="180" w:after="0" w:line="240" w:lineRule="auto"/>
              <w:jc w:val="center"/>
            </w:pPr>
            <w:r>
              <w:rPr>
                <w:rFonts w:ascii="Arial" w:hAnsi="Arial"/>
                <w:color w:val="000000"/>
                <w:sz w:val="18"/>
              </w:rPr>
              <w:t>-</w:t>
            </w:r>
          </w:p>
          <w:bookmarkEnd w:id="9008"/>
        </w:tc>
        <w:tc>
          <w:tcPr>
            <w:tcBorders>
              <w:bottom w:val="single" w:sz="4" w:color="000000"/>
              <w:right w:val="single" w:sz="4" w:color="000000"/>
            </w:tcBorders>
            <w:tcMar>
              <w:top w:w="40" w:type="dxa"/>
              <w:left w:w="40" w:type="dxa"/>
              <w:bottom w:w="40" w:type="dxa"/>
              <w:right w:w="40" w:type="dxa"/>
            </w:tcMar>
            <w:vAlign w:val="top"/>
          </w:tcPr>
          <w:bookmarkStart w:id="9009" w:name="para_c2df5f90_d948_4d78_8ffe_dd69be4199"/>
          <w:p>
            <w:pPr>
              <w:spacing w:before="180" w:after="0" w:line="240" w:lineRule="auto"/>
              <w:jc w:val="center"/>
            </w:pPr>
            <w:r>
              <w:rPr>
                <w:rFonts w:ascii="Arial" w:hAnsi="Arial"/>
                <w:color w:val="000000"/>
                <w:sz w:val="18"/>
              </w:rPr>
              <w:t>1</w:t>
            </w:r>
          </w:p>
          <w:bookmarkEnd w:id="9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0" w:name="para_bc247eaf_163e_458f_ab5e_42c1b6033e"/>
          <w:p>
            <w:pPr>
              <w:spacing w:before="180" w:after="0" w:line="240" w:lineRule="auto"/>
            </w:pPr>
            <w:r>
              <w:rPr>
                <w:rFonts w:ascii="Arial" w:hAnsi="Arial"/>
                <w:color w:val="000000"/>
                <w:sz w:val="18"/>
              </w:rPr>
              <w:t>Value Type</w:t>
            </w:r>
          </w:p>
          <w:bookmarkEnd w:id="9010"/>
        </w:tc>
        <w:tc>
          <w:tcPr>
            <w:tcBorders>
              <w:bottom w:val="single" w:sz="4" w:color="000000"/>
              <w:right w:val="single" w:sz="4" w:color="000000"/>
            </w:tcBorders>
            <w:tcMar>
              <w:top w:w="40" w:type="dxa"/>
              <w:left w:w="40" w:type="dxa"/>
              <w:bottom w:w="40" w:type="dxa"/>
              <w:right w:w="40" w:type="dxa"/>
            </w:tcMar>
            <w:vAlign w:val="top"/>
          </w:tcPr>
          <w:bookmarkStart w:id="9011" w:name="para_43268f35_7e23_4602_8809_9410d46672"/>
          <w:p>
            <w:pPr>
              <w:spacing w:before="180" w:after="0" w:line="240" w:lineRule="auto"/>
              <w:jc w:val="center"/>
            </w:pPr>
            <w:r>
              <w:rPr>
                <w:rFonts w:ascii="Arial" w:hAnsi="Arial"/>
                <w:color w:val="000000"/>
                <w:sz w:val="18"/>
              </w:rPr>
              <w:t>(0040,A040)</w:t>
            </w:r>
          </w:p>
          <w:bookmarkEnd w:id="9011"/>
        </w:tc>
        <w:tc>
          <w:tcPr>
            <w:tcBorders>
              <w:bottom w:val="single" w:sz="4" w:color="000000"/>
              <w:right w:val="single" w:sz="4" w:color="000000"/>
            </w:tcBorders>
            <w:tcMar>
              <w:top w:w="40" w:type="dxa"/>
              <w:left w:w="40" w:type="dxa"/>
              <w:bottom w:w="40" w:type="dxa"/>
              <w:right w:w="40" w:type="dxa"/>
            </w:tcMar>
            <w:vAlign w:val="top"/>
          </w:tcPr>
          <w:bookmarkStart w:id="9012" w:name="para_680b7170_3030_4afb_8f3a_b1c5983ea1"/>
          <w:p>
            <w:pPr>
              <w:spacing w:before="180" w:after="0" w:line="240" w:lineRule="auto"/>
              <w:jc w:val="center"/>
            </w:pPr>
            <w:r>
              <w:rPr>
                <w:rFonts w:ascii="Arial" w:hAnsi="Arial"/>
                <w:color w:val="000000"/>
                <w:sz w:val="18"/>
              </w:rPr>
              <w:t>-</w:t>
            </w:r>
          </w:p>
          <w:bookmarkEnd w:id="9012"/>
        </w:tc>
        <w:tc>
          <w:tcPr>
            <w:tcBorders>
              <w:bottom w:val="single" w:sz="4" w:color="000000"/>
              <w:right w:val="single" w:sz="4" w:color="000000"/>
            </w:tcBorders>
            <w:tcMar>
              <w:top w:w="40" w:type="dxa"/>
              <w:left w:w="40" w:type="dxa"/>
              <w:bottom w:w="40" w:type="dxa"/>
              <w:right w:w="40" w:type="dxa"/>
            </w:tcMar>
            <w:vAlign w:val="top"/>
          </w:tcPr>
          <w:bookmarkStart w:id="9013" w:name="para_40f043e7_32b3_469c_88ce_169938bb91"/>
          <w:p>
            <w:pPr>
              <w:spacing w:before="180" w:after="0" w:line="240" w:lineRule="auto"/>
              <w:jc w:val="center"/>
            </w:pPr>
            <w:r>
              <w:rPr>
                <w:rFonts w:ascii="Arial" w:hAnsi="Arial"/>
                <w:color w:val="000000"/>
                <w:sz w:val="18"/>
              </w:rPr>
              <w:t>1</w:t>
            </w:r>
          </w:p>
          <w:bookmarkEnd w:id="9013"/>
        </w:tc>
        <w:tc>
          <w:tcPr>
            <w:tcBorders>
              <w:bottom w:val="single" w:sz="4" w:color="000000"/>
              <w:right w:val="single" w:sz="4" w:color="000000"/>
            </w:tcBorders>
            <w:tcMar>
              <w:top w:w="40" w:type="dxa"/>
              <w:left w:w="40" w:type="dxa"/>
              <w:bottom w:w="40" w:type="dxa"/>
              <w:right w:w="40" w:type="dxa"/>
            </w:tcMar>
            <w:vAlign w:val="top"/>
          </w:tcPr>
          <w:bookmarkStart w:id="9014" w:name="para_e21df705_c9f4_434f_91bf_957c9be83f"/>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15" w:name="para_ac61e289_3864_4bf8_8ee2_f543437943"/>
          <w:p>
            <w:pPr>
              <w:spacing w:before="180" w:after="0" w:line="240" w:lineRule="auto"/>
            </w:pPr>
            <w:r>
              <w:rPr>
                <w:rFonts w:ascii="Arial" w:hAnsi="Arial"/>
                <w:color w:val="000000"/>
                <w:sz w:val="18"/>
              </w:rPr>
              <w:t>Concept Name Code Sequence</w:t>
            </w:r>
          </w:p>
          <w:bookmarkEnd w:id="9015"/>
        </w:tc>
        <w:tc>
          <w:tcPr>
            <w:tcBorders>
              <w:bottom w:val="single" w:sz="4" w:color="000000"/>
              <w:right w:val="single" w:sz="4" w:color="000000"/>
            </w:tcBorders>
            <w:tcMar>
              <w:top w:w="40" w:type="dxa"/>
              <w:left w:w="40" w:type="dxa"/>
              <w:bottom w:w="40" w:type="dxa"/>
              <w:right w:w="40" w:type="dxa"/>
            </w:tcMar>
            <w:vAlign w:val="top"/>
          </w:tcPr>
          <w:bookmarkStart w:id="9016" w:name="para_4b2e065d_0ce6_46a6_9192_c03a04eadd"/>
          <w:p>
            <w:pPr>
              <w:spacing w:before="180" w:after="0" w:line="240" w:lineRule="auto"/>
              <w:jc w:val="center"/>
            </w:pPr>
            <w:r>
              <w:rPr>
                <w:rFonts w:ascii="Arial" w:hAnsi="Arial"/>
                <w:color w:val="000000"/>
                <w:sz w:val="18"/>
              </w:rPr>
              <w:t>(0040,A043)</w:t>
            </w:r>
          </w:p>
          <w:bookmarkEnd w:id="9016"/>
        </w:tc>
        <w:tc>
          <w:tcPr>
            <w:tcBorders>
              <w:bottom w:val="single" w:sz="4" w:color="000000"/>
              <w:right w:val="single" w:sz="4" w:color="000000"/>
            </w:tcBorders>
            <w:tcMar>
              <w:top w:w="40" w:type="dxa"/>
              <w:left w:w="40" w:type="dxa"/>
              <w:bottom w:w="40" w:type="dxa"/>
              <w:right w:w="40" w:type="dxa"/>
            </w:tcMar>
            <w:vAlign w:val="top"/>
          </w:tcPr>
          <w:bookmarkStart w:id="9017" w:name="para_b82d5dae_3863_4147_8eda_e7ea899ab0"/>
          <w:p>
            <w:pPr>
              <w:spacing w:before="180" w:after="0" w:line="240" w:lineRule="auto"/>
              <w:jc w:val="center"/>
            </w:pPr>
            <w:r>
              <w:rPr>
                <w:rFonts w:ascii="Arial" w:hAnsi="Arial"/>
                <w:color w:val="000000"/>
                <w:sz w:val="18"/>
              </w:rPr>
              <w:t>-</w:t>
            </w:r>
          </w:p>
          <w:bookmarkEnd w:id="9017"/>
        </w:tc>
        <w:tc>
          <w:tcPr>
            <w:tcBorders>
              <w:bottom w:val="single" w:sz="4" w:color="000000"/>
              <w:right w:val="single" w:sz="4" w:color="000000"/>
            </w:tcBorders>
            <w:tcMar>
              <w:top w:w="40" w:type="dxa"/>
              <w:left w:w="40" w:type="dxa"/>
              <w:bottom w:w="40" w:type="dxa"/>
              <w:right w:w="40" w:type="dxa"/>
            </w:tcMar>
            <w:vAlign w:val="top"/>
          </w:tcPr>
          <w:bookmarkStart w:id="9018" w:name="para_e08b1ea9_c264_4eb5_83f5_27c9b6b450"/>
          <w:p>
            <w:pPr>
              <w:spacing w:before="180" w:after="0" w:line="240" w:lineRule="auto"/>
              <w:jc w:val="center"/>
            </w:pPr>
            <w:r>
              <w:rPr>
                <w:rFonts w:ascii="Arial" w:hAnsi="Arial"/>
                <w:color w:val="000000"/>
                <w:sz w:val="18"/>
              </w:rPr>
              <w:t>1</w:t>
            </w:r>
          </w:p>
          <w:bookmarkEnd w:id="9018"/>
        </w:tc>
        <w:tc>
          <w:tcPr>
            <w:tcBorders>
              <w:bottom w:val="single" w:sz="4" w:color="000000"/>
              <w:right w:val="single" w:sz="4" w:color="000000"/>
            </w:tcBorders>
            <w:tcMar>
              <w:top w:w="40" w:type="dxa"/>
              <w:left w:w="40" w:type="dxa"/>
              <w:bottom w:w="40" w:type="dxa"/>
              <w:right w:w="40" w:type="dxa"/>
            </w:tcMar>
            <w:vAlign w:val="top"/>
          </w:tcPr>
          <w:bookmarkStart w:id="9019" w:name="para_8f5a0823_1e1e_4fd7_a4a9_908c7cbb77"/>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0" w:name="para_73b62ad4_9e9e_40d1_92ba_5fe2d4a8b0"/>
          <w:p>
            <w:pPr>
              <w:spacing w:before="180" w:after="0" w:line="240" w:lineRule="auto"/>
            </w:pPr>
            <w:r>
              <w:rPr>
                <w:rFonts w:ascii="Arial" w:hAnsi="Arial"/>
                <w:color w:val="000000"/>
                <w:sz w:val="18"/>
              </w:rPr>
              <w:t>&gt;Code Value</w:t>
            </w:r>
          </w:p>
          <w:bookmarkEnd w:id="9020"/>
        </w:tc>
        <w:tc>
          <w:tcPr>
            <w:tcBorders>
              <w:bottom w:val="single" w:sz="4" w:color="000000"/>
              <w:right w:val="single" w:sz="4" w:color="000000"/>
            </w:tcBorders>
            <w:tcMar>
              <w:top w:w="40" w:type="dxa"/>
              <w:left w:w="40" w:type="dxa"/>
              <w:bottom w:w="40" w:type="dxa"/>
              <w:right w:w="40" w:type="dxa"/>
            </w:tcMar>
            <w:vAlign w:val="top"/>
          </w:tcPr>
          <w:bookmarkStart w:id="9021" w:name="para_6afc196e_66e4_4fdc_a1ef_87055bbad2"/>
          <w:p>
            <w:pPr>
              <w:spacing w:before="180" w:after="0" w:line="240" w:lineRule="auto"/>
              <w:jc w:val="center"/>
            </w:pPr>
            <w:r>
              <w:rPr>
                <w:rFonts w:ascii="Arial" w:hAnsi="Arial"/>
                <w:color w:val="000000"/>
                <w:sz w:val="18"/>
              </w:rPr>
              <w:t>(0008,0100)</w:t>
            </w:r>
          </w:p>
          <w:bookmarkEnd w:id="9021"/>
        </w:tc>
        <w:tc>
          <w:tcPr>
            <w:tcBorders>
              <w:bottom w:val="single" w:sz="4" w:color="000000"/>
              <w:right w:val="single" w:sz="4" w:color="000000"/>
            </w:tcBorders>
            <w:tcMar>
              <w:top w:w="40" w:type="dxa"/>
              <w:left w:w="40" w:type="dxa"/>
              <w:bottom w:w="40" w:type="dxa"/>
              <w:right w:w="40" w:type="dxa"/>
            </w:tcMar>
            <w:vAlign w:val="top"/>
          </w:tcPr>
          <w:bookmarkStart w:id="9022" w:name="para_ce540933_9260_4d7f_bee1_4c2034a705"/>
          <w:p>
            <w:pPr>
              <w:spacing w:before="180" w:after="0" w:line="240" w:lineRule="auto"/>
              <w:jc w:val="center"/>
            </w:pPr>
            <w:r>
              <w:rPr>
                <w:rFonts w:ascii="Arial" w:hAnsi="Arial"/>
                <w:color w:val="000000"/>
                <w:sz w:val="18"/>
              </w:rPr>
              <w:t>-</w:t>
            </w:r>
          </w:p>
          <w:bookmarkEnd w:id="9022"/>
        </w:tc>
        <w:tc>
          <w:tcPr>
            <w:tcBorders>
              <w:bottom w:val="single" w:sz="4" w:color="000000"/>
              <w:right w:val="single" w:sz="4" w:color="000000"/>
            </w:tcBorders>
            <w:tcMar>
              <w:top w:w="40" w:type="dxa"/>
              <w:left w:w="40" w:type="dxa"/>
              <w:bottom w:w="40" w:type="dxa"/>
              <w:right w:w="40" w:type="dxa"/>
            </w:tcMar>
            <w:vAlign w:val="top"/>
          </w:tcPr>
          <w:bookmarkStart w:id="9023" w:name="para_fc5c9780_51be_4e35_b19a_2b3ee6653d"/>
          <w:p>
            <w:pPr>
              <w:spacing w:before="180" w:after="0" w:line="240" w:lineRule="auto"/>
              <w:jc w:val="center"/>
            </w:pPr>
            <w:r>
              <w:rPr>
                <w:rFonts w:ascii="Arial" w:hAnsi="Arial"/>
                <w:color w:val="000000"/>
                <w:sz w:val="18"/>
              </w:rPr>
              <w:t>1</w:t>
            </w:r>
          </w:p>
          <w:bookmarkEnd w:id="9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4" w:name="para_6ca9a517_af8c_475e_9c94_fd294abda8"/>
          <w:p>
            <w:pPr>
              <w:spacing w:before="180" w:after="0" w:line="240" w:lineRule="auto"/>
            </w:pPr>
            <w:r>
              <w:rPr>
                <w:rFonts w:ascii="Arial" w:hAnsi="Arial"/>
                <w:color w:val="000000"/>
                <w:sz w:val="18"/>
              </w:rPr>
              <w:t>&gt;Coding Scheme Designator</w:t>
            </w:r>
          </w:p>
          <w:bookmarkEnd w:id="9024"/>
        </w:tc>
        <w:tc>
          <w:tcPr>
            <w:tcBorders>
              <w:bottom w:val="single" w:sz="4" w:color="000000"/>
              <w:right w:val="single" w:sz="4" w:color="000000"/>
            </w:tcBorders>
            <w:tcMar>
              <w:top w:w="40" w:type="dxa"/>
              <w:left w:w="40" w:type="dxa"/>
              <w:bottom w:w="40" w:type="dxa"/>
              <w:right w:w="40" w:type="dxa"/>
            </w:tcMar>
            <w:vAlign w:val="top"/>
          </w:tcPr>
          <w:bookmarkStart w:id="9025" w:name="para_cb49f639_c338_40d4_905e_29dac88235"/>
          <w:p>
            <w:pPr>
              <w:spacing w:before="180" w:after="0" w:line="240" w:lineRule="auto"/>
              <w:jc w:val="center"/>
            </w:pPr>
            <w:r>
              <w:rPr>
                <w:rFonts w:ascii="Arial" w:hAnsi="Arial"/>
                <w:color w:val="000000"/>
                <w:sz w:val="18"/>
              </w:rPr>
              <w:t>(0008,0102)</w:t>
            </w:r>
          </w:p>
          <w:bookmarkEnd w:id="9025"/>
        </w:tc>
        <w:tc>
          <w:tcPr>
            <w:tcBorders>
              <w:bottom w:val="single" w:sz="4" w:color="000000"/>
              <w:right w:val="single" w:sz="4" w:color="000000"/>
            </w:tcBorders>
            <w:tcMar>
              <w:top w:w="40" w:type="dxa"/>
              <w:left w:w="40" w:type="dxa"/>
              <w:bottom w:w="40" w:type="dxa"/>
              <w:right w:w="40" w:type="dxa"/>
            </w:tcMar>
            <w:vAlign w:val="top"/>
          </w:tcPr>
          <w:bookmarkStart w:id="9026" w:name="para_57e87183_871d_4bbd_be68_29a3cf433f"/>
          <w:p>
            <w:pPr>
              <w:spacing w:before="180" w:after="0" w:line="240" w:lineRule="auto"/>
              <w:jc w:val="center"/>
            </w:pPr>
            <w:r>
              <w:rPr>
                <w:rFonts w:ascii="Arial" w:hAnsi="Arial"/>
                <w:color w:val="000000"/>
                <w:sz w:val="18"/>
              </w:rPr>
              <w:t>-</w:t>
            </w:r>
          </w:p>
          <w:bookmarkEnd w:id="9026"/>
        </w:tc>
        <w:tc>
          <w:tcPr>
            <w:tcBorders>
              <w:bottom w:val="single" w:sz="4" w:color="000000"/>
              <w:right w:val="single" w:sz="4" w:color="000000"/>
            </w:tcBorders>
            <w:tcMar>
              <w:top w:w="40" w:type="dxa"/>
              <w:left w:w="40" w:type="dxa"/>
              <w:bottom w:w="40" w:type="dxa"/>
              <w:right w:w="40" w:type="dxa"/>
            </w:tcMar>
            <w:vAlign w:val="top"/>
          </w:tcPr>
          <w:bookmarkStart w:id="9027" w:name="para_f89be2e3_b67f_4065_bd3b_e0c1124aec"/>
          <w:p>
            <w:pPr>
              <w:spacing w:before="180" w:after="0" w:line="240" w:lineRule="auto"/>
              <w:jc w:val="center"/>
            </w:pPr>
            <w:r>
              <w:rPr>
                <w:rFonts w:ascii="Arial" w:hAnsi="Arial"/>
                <w:color w:val="000000"/>
                <w:sz w:val="18"/>
              </w:rPr>
              <w:t>1</w:t>
            </w:r>
          </w:p>
          <w:bookmarkEnd w:id="90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28" w:name="para_4bd34d87_62a6_4945_b23a_56a7b1d15d"/>
          <w:p>
            <w:pPr>
              <w:spacing w:before="180" w:after="0" w:line="240" w:lineRule="auto"/>
            </w:pPr>
            <w:r>
              <w:rPr>
                <w:rFonts w:ascii="Arial" w:hAnsi="Arial"/>
                <w:color w:val="000000"/>
                <w:sz w:val="18"/>
              </w:rPr>
              <w:t>&gt;Coding Scheme Version</w:t>
            </w:r>
          </w:p>
          <w:bookmarkEnd w:id="9028"/>
        </w:tc>
        <w:tc>
          <w:tcPr>
            <w:tcBorders>
              <w:bottom w:val="single" w:sz="4" w:color="000000"/>
              <w:right w:val="single" w:sz="4" w:color="000000"/>
            </w:tcBorders>
            <w:tcMar>
              <w:top w:w="40" w:type="dxa"/>
              <w:left w:w="40" w:type="dxa"/>
              <w:bottom w:w="40" w:type="dxa"/>
              <w:right w:w="40" w:type="dxa"/>
            </w:tcMar>
            <w:vAlign w:val="top"/>
          </w:tcPr>
          <w:bookmarkStart w:id="9029" w:name="para_1490ad8f_492b_4354_b322_faaab843ee"/>
          <w:p>
            <w:pPr>
              <w:spacing w:before="180" w:after="0" w:line="240" w:lineRule="auto"/>
              <w:jc w:val="center"/>
            </w:pPr>
            <w:r>
              <w:rPr>
                <w:rFonts w:ascii="Arial" w:hAnsi="Arial"/>
                <w:color w:val="000000"/>
                <w:sz w:val="18"/>
              </w:rPr>
              <w:t>(0008,0103)</w:t>
            </w:r>
          </w:p>
          <w:bookmarkEnd w:id="9029"/>
        </w:tc>
        <w:tc>
          <w:tcPr>
            <w:tcBorders>
              <w:bottom w:val="single" w:sz="4" w:color="000000"/>
              <w:right w:val="single" w:sz="4" w:color="000000"/>
            </w:tcBorders>
            <w:tcMar>
              <w:top w:w="40" w:type="dxa"/>
              <w:left w:w="40" w:type="dxa"/>
              <w:bottom w:w="40" w:type="dxa"/>
              <w:right w:w="40" w:type="dxa"/>
            </w:tcMar>
            <w:vAlign w:val="top"/>
          </w:tcPr>
          <w:bookmarkStart w:id="9030" w:name="para_b3d4c95e_8ddb_4386_968c_6b5f65335c"/>
          <w:p>
            <w:pPr>
              <w:spacing w:before="180" w:after="0" w:line="240" w:lineRule="auto"/>
              <w:jc w:val="center"/>
            </w:pPr>
            <w:r>
              <w:rPr>
                <w:rFonts w:ascii="Arial" w:hAnsi="Arial"/>
                <w:color w:val="000000"/>
                <w:sz w:val="18"/>
              </w:rPr>
              <w:t>-</w:t>
            </w:r>
          </w:p>
          <w:bookmarkEnd w:id="9030"/>
        </w:tc>
        <w:tc>
          <w:tcPr>
            <w:tcBorders>
              <w:bottom w:val="single" w:sz="4" w:color="000000"/>
              <w:right w:val="single" w:sz="4" w:color="000000"/>
            </w:tcBorders>
            <w:tcMar>
              <w:top w:w="40" w:type="dxa"/>
              <w:left w:w="40" w:type="dxa"/>
              <w:bottom w:w="40" w:type="dxa"/>
              <w:right w:w="40" w:type="dxa"/>
            </w:tcMar>
            <w:vAlign w:val="top"/>
          </w:tcPr>
          <w:bookmarkStart w:id="9031" w:name="para_c67ab9b3_9f0a_48e9_9d4d_66fb5f4e8f"/>
          <w:p>
            <w:pPr>
              <w:spacing w:before="180" w:after="0" w:line="240" w:lineRule="auto"/>
              <w:jc w:val="center"/>
            </w:pPr>
            <w:r>
              <w:rPr>
                <w:rFonts w:ascii="Arial" w:hAnsi="Arial"/>
                <w:color w:val="000000"/>
                <w:sz w:val="18"/>
              </w:rPr>
              <w:t>1C</w:t>
            </w:r>
          </w:p>
          <w:bookmarkEnd w:id="9031"/>
        </w:tc>
        <w:tc>
          <w:tcPr>
            <w:tcBorders>
              <w:bottom w:val="single" w:sz="4" w:color="000000"/>
              <w:right w:val="single" w:sz="4" w:color="000000"/>
            </w:tcBorders>
            <w:tcMar>
              <w:top w:w="40" w:type="dxa"/>
              <w:left w:w="40" w:type="dxa"/>
              <w:bottom w:w="40" w:type="dxa"/>
              <w:right w:w="40" w:type="dxa"/>
            </w:tcMar>
            <w:vAlign w:val="top"/>
          </w:tcPr>
          <w:bookmarkStart w:id="9032" w:name="para_56483b0a_3a9b_4b47_9008_081dc7746a"/>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9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3" w:name="para_81c03386_38d1_48f5_83f9_6c1034e017"/>
          <w:p>
            <w:pPr>
              <w:spacing w:before="180" w:after="0" w:line="240" w:lineRule="auto"/>
            </w:pPr>
            <w:r>
              <w:rPr>
                <w:rFonts w:ascii="Arial" w:hAnsi="Arial"/>
                <w:color w:val="000000"/>
                <w:sz w:val="18"/>
              </w:rPr>
              <w:t>&gt;Code Meaning</w:t>
            </w:r>
          </w:p>
          <w:bookmarkEnd w:id="9033"/>
        </w:tc>
        <w:tc>
          <w:tcPr>
            <w:tcBorders>
              <w:bottom w:val="single" w:sz="4" w:color="000000"/>
              <w:right w:val="single" w:sz="4" w:color="000000"/>
            </w:tcBorders>
            <w:tcMar>
              <w:top w:w="40" w:type="dxa"/>
              <w:left w:w="40" w:type="dxa"/>
              <w:bottom w:w="40" w:type="dxa"/>
              <w:right w:w="40" w:type="dxa"/>
            </w:tcMar>
            <w:vAlign w:val="top"/>
          </w:tcPr>
          <w:bookmarkStart w:id="9034" w:name="para_a17267e3_a364_43f9_8810_735d8f1c2c"/>
          <w:p>
            <w:pPr>
              <w:spacing w:before="180" w:after="0" w:line="240" w:lineRule="auto"/>
              <w:jc w:val="center"/>
            </w:pPr>
            <w:r>
              <w:rPr>
                <w:rFonts w:ascii="Arial" w:hAnsi="Arial"/>
                <w:color w:val="000000"/>
                <w:sz w:val="18"/>
              </w:rPr>
              <w:t>(0008,0104)</w:t>
            </w:r>
          </w:p>
          <w:bookmarkEnd w:id="9034"/>
        </w:tc>
        <w:tc>
          <w:tcPr>
            <w:tcBorders>
              <w:bottom w:val="single" w:sz="4" w:color="000000"/>
              <w:right w:val="single" w:sz="4" w:color="000000"/>
            </w:tcBorders>
            <w:tcMar>
              <w:top w:w="40" w:type="dxa"/>
              <w:left w:w="40" w:type="dxa"/>
              <w:bottom w:w="40" w:type="dxa"/>
              <w:right w:w="40" w:type="dxa"/>
            </w:tcMar>
            <w:vAlign w:val="top"/>
          </w:tcPr>
          <w:bookmarkStart w:id="9035" w:name="para_c2d4ea01_f814_4210_9522_a4e60e4e80"/>
          <w:p>
            <w:pPr>
              <w:spacing w:before="180" w:after="0" w:line="240" w:lineRule="auto"/>
              <w:jc w:val="center"/>
            </w:pPr>
            <w:r>
              <w:rPr>
                <w:rFonts w:ascii="Arial" w:hAnsi="Arial"/>
                <w:color w:val="000000"/>
                <w:sz w:val="18"/>
              </w:rPr>
              <w:t>-</w:t>
            </w:r>
          </w:p>
          <w:bookmarkEnd w:id="9035"/>
        </w:tc>
        <w:tc>
          <w:tcPr>
            <w:tcBorders>
              <w:bottom w:val="single" w:sz="4" w:color="000000"/>
              <w:right w:val="single" w:sz="4" w:color="000000"/>
            </w:tcBorders>
            <w:tcMar>
              <w:top w:w="40" w:type="dxa"/>
              <w:left w:w="40" w:type="dxa"/>
              <w:bottom w:w="40" w:type="dxa"/>
              <w:right w:w="40" w:type="dxa"/>
            </w:tcMar>
            <w:vAlign w:val="top"/>
          </w:tcPr>
          <w:bookmarkStart w:id="9036" w:name="para_d92b1aa8_b60e_4bd8_aec9_b280ba7a4a"/>
          <w:p>
            <w:pPr>
              <w:spacing w:before="180" w:after="0" w:line="240" w:lineRule="auto"/>
              <w:jc w:val="center"/>
            </w:pPr>
            <w:r>
              <w:rPr>
                <w:rFonts w:ascii="Arial" w:hAnsi="Arial"/>
                <w:color w:val="000000"/>
                <w:sz w:val="18"/>
              </w:rPr>
              <w:t>1</w:t>
            </w:r>
          </w:p>
          <w:bookmarkEnd w:id="903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37" w:name="para_72765d92_8a1c_4bc0_9ec2_8ea7a2c15f"/>
          <w:p>
            <w:pPr>
              <w:spacing w:before="180" w:after="0" w:line="240" w:lineRule="auto"/>
            </w:pPr>
            <w:r>
              <w:rPr>
                <w:rFonts w:ascii="Arial" w:hAnsi="Arial"/>
                <w:i/>
                <w:color w:val="000000"/>
                <w:sz w:val="18"/>
              </w:rPr>
              <w:t>&gt;All other Attributes of the Concept Name Code Sequence</w:t>
            </w:r>
          </w:p>
          <w:bookmarkEnd w:id="9037"/>
        </w:tc>
        <w:tc>
          <w:tcPr>
            <w:tcBorders>
              <w:bottom w:val="single" w:sz="4" w:color="000000"/>
              <w:right w:val="single" w:sz="4" w:color="000000"/>
            </w:tcBorders>
            <w:tcMar>
              <w:top w:w="40" w:type="dxa"/>
              <w:left w:w="40" w:type="dxa"/>
              <w:bottom w:w="40" w:type="dxa"/>
              <w:right w:w="40" w:type="dxa"/>
            </w:tcMar>
            <w:vAlign w:val="top"/>
          </w:tcPr>
          <w:bookmarkStart w:id="9038" w:name="para_2b48276c_de4e_494e_b22e_2849e901c8"/>
          <w:p>
            <w:pPr>
              <w:keepLines/>
              <w:spacing w:before="180" w:after="0" w:line="240" w:lineRule="auto"/>
            </w:pPr>
          </w:p>
          <w:bookmarkEnd w:id="9038"/>
        </w:tc>
        <w:tc>
          <w:tcPr>
            <w:tcBorders>
              <w:bottom w:val="single" w:sz="4" w:color="000000"/>
              <w:right w:val="single" w:sz="4" w:color="000000"/>
            </w:tcBorders>
            <w:tcMar>
              <w:top w:w="40" w:type="dxa"/>
              <w:left w:w="40" w:type="dxa"/>
              <w:bottom w:w="40" w:type="dxa"/>
              <w:right w:w="40" w:type="dxa"/>
            </w:tcMar>
            <w:vAlign w:val="top"/>
          </w:tcPr>
          <w:bookmarkStart w:id="9039" w:name="para_b0981878_fa69_4a60_b306_c992f1e5f7"/>
          <w:p>
            <w:pPr>
              <w:keepLines/>
              <w:spacing w:before="180" w:after="0" w:line="240" w:lineRule="auto"/>
            </w:pPr>
          </w:p>
          <w:bookmarkEnd w:id="9039"/>
        </w:tc>
        <w:tc>
          <w:tcPr>
            <w:tcBorders>
              <w:bottom w:val="single" w:sz="4" w:color="000000"/>
              <w:right w:val="single" w:sz="4" w:color="000000"/>
            </w:tcBorders>
            <w:tcMar>
              <w:top w:w="40" w:type="dxa"/>
              <w:left w:w="40" w:type="dxa"/>
              <w:bottom w:w="40" w:type="dxa"/>
              <w:right w:w="40" w:type="dxa"/>
            </w:tcMar>
            <w:vAlign w:val="top"/>
          </w:tcPr>
          <w:bookmarkStart w:id="9040" w:name="para_f7226778_cd8a_424b_9c65_df1ba4ea84"/>
          <w:p>
            <w:pPr>
              <w:keepLines/>
              <w:spacing w:before="180" w:after="0" w:line="240" w:lineRule="auto"/>
            </w:pPr>
          </w:p>
          <w:bookmarkEnd w:id="9040"/>
        </w:tc>
        <w:tc>
          <w:tcPr>
            <w:tcBorders>
              <w:bottom w:val="single" w:sz="4" w:color="000000"/>
              <w:right w:val="single" w:sz="4" w:color="000000"/>
            </w:tcBorders>
            <w:tcMar>
              <w:top w:w="40" w:type="dxa"/>
              <w:left w:w="40" w:type="dxa"/>
              <w:bottom w:w="40" w:type="dxa"/>
              <w:right w:w="40" w:type="dxa"/>
            </w:tcMar>
            <w:vAlign w:val="top"/>
          </w:tcPr>
          <w:bookmarkStart w:id="9041" w:name="para_9bc8588e_2eed_4b23_840c_73ea15121a"/>
          <w:p>
            <w:pPr>
              <w:keepLines/>
              <w:spacing w:before="180" w:after="0" w:line="240" w:lineRule="auto"/>
            </w:pPr>
          </w:p>
          <w:bookmarkEnd w:id="9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2" w:name="para_0622f59f_3d6a_42de_a104_9fbc0be4da"/>
          <w:p>
            <w:pPr>
              <w:spacing w:before="180" w:after="0" w:line="240" w:lineRule="auto"/>
            </w:pPr>
            <w:r>
              <w:rPr>
                <w:rFonts w:ascii="Arial" w:hAnsi="Arial"/>
                <w:color w:val="000000"/>
                <w:sz w:val="18"/>
              </w:rPr>
              <w:t>Content Sequence</w:t>
            </w:r>
          </w:p>
          <w:bookmarkEnd w:id="9042"/>
        </w:tc>
        <w:tc>
          <w:tcPr>
            <w:tcBorders>
              <w:bottom w:val="single" w:sz="4" w:color="000000"/>
              <w:right w:val="single" w:sz="4" w:color="000000"/>
            </w:tcBorders>
            <w:tcMar>
              <w:top w:w="40" w:type="dxa"/>
              <w:left w:w="40" w:type="dxa"/>
              <w:bottom w:w="40" w:type="dxa"/>
              <w:right w:w="40" w:type="dxa"/>
            </w:tcMar>
            <w:vAlign w:val="top"/>
          </w:tcPr>
          <w:bookmarkStart w:id="9043" w:name="para_7e1fb250_3d6b_4693_86f4_c9c521899f"/>
          <w:p>
            <w:pPr>
              <w:spacing w:before="180" w:after="0" w:line="240" w:lineRule="auto"/>
              <w:jc w:val="center"/>
            </w:pPr>
            <w:r>
              <w:rPr>
                <w:rFonts w:ascii="Arial" w:hAnsi="Arial"/>
                <w:color w:val="000000"/>
                <w:sz w:val="18"/>
              </w:rPr>
              <w:t>(0040,A730)</w:t>
            </w:r>
          </w:p>
          <w:bookmarkEnd w:id="9043"/>
        </w:tc>
        <w:tc>
          <w:tcPr>
            <w:tcBorders>
              <w:bottom w:val="single" w:sz="4" w:color="000000"/>
              <w:right w:val="single" w:sz="4" w:color="000000"/>
            </w:tcBorders>
            <w:tcMar>
              <w:top w:w="40" w:type="dxa"/>
              <w:left w:w="40" w:type="dxa"/>
              <w:bottom w:w="40" w:type="dxa"/>
              <w:right w:w="40" w:type="dxa"/>
            </w:tcMar>
            <w:vAlign w:val="top"/>
          </w:tcPr>
          <w:bookmarkStart w:id="9044" w:name="para_9cfabe24_08f1_42fc_882c_d7fced8fe2"/>
          <w:p>
            <w:pPr>
              <w:spacing w:before="180" w:after="0" w:line="240" w:lineRule="auto"/>
              <w:jc w:val="center"/>
            </w:pPr>
            <w:r>
              <w:rPr>
                <w:rFonts w:ascii="Arial" w:hAnsi="Arial"/>
                <w:color w:val="000000"/>
                <w:sz w:val="18"/>
              </w:rPr>
              <w:t>-</w:t>
            </w:r>
          </w:p>
          <w:bookmarkEnd w:id="9044"/>
        </w:tc>
        <w:tc>
          <w:tcPr>
            <w:tcBorders>
              <w:bottom w:val="single" w:sz="4" w:color="000000"/>
              <w:right w:val="single" w:sz="4" w:color="000000"/>
            </w:tcBorders>
            <w:tcMar>
              <w:top w:w="40" w:type="dxa"/>
              <w:left w:w="40" w:type="dxa"/>
              <w:bottom w:w="40" w:type="dxa"/>
              <w:right w:w="40" w:type="dxa"/>
            </w:tcMar>
            <w:vAlign w:val="top"/>
          </w:tcPr>
          <w:bookmarkStart w:id="9045" w:name="para_b592e7f4_1ffe_40b8_86e0_38f98c6769"/>
          <w:p>
            <w:pPr>
              <w:spacing w:before="180" w:after="0" w:line="240" w:lineRule="auto"/>
              <w:jc w:val="center"/>
            </w:pPr>
            <w:r>
              <w:rPr>
                <w:rFonts w:ascii="Arial" w:hAnsi="Arial"/>
                <w:color w:val="000000"/>
                <w:sz w:val="18"/>
              </w:rPr>
              <w:t>2</w:t>
            </w:r>
          </w:p>
          <w:bookmarkEnd w:id="9045"/>
        </w:tc>
        <w:tc>
          <w:tcPr>
            <w:tcBorders>
              <w:bottom w:val="single" w:sz="4" w:color="000000"/>
              <w:right w:val="single" w:sz="4" w:color="000000"/>
            </w:tcBorders>
            <w:tcMar>
              <w:top w:w="40" w:type="dxa"/>
              <w:left w:w="40" w:type="dxa"/>
              <w:bottom w:w="40" w:type="dxa"/>
              <w:right w:w="40" w:type="dxa"/>
            </w:tcMar>
            <w:vAlign w:val="top"/>
          </w:tcPr>
          <w:bookmarkStart w:id="9046" w:name="para_5a3536b5_31a0_4593_82cd_84a63aa9f3"/>
          <w:p>
            <w:pPr>
              <w:spacing w:before="180" w:after="0" w:line="240" w:lineRule="auto"/>
            </w:pPr>
            <w:r>
              <w:rPr>
                <w:rFonts w:ascii="Arial" w:hAnsi="Arial"/>
                <w:color w:val="000000"/>
                <w:sz w:val="18"/>
              </w:rPr>
              <w:t xml:space="preserve">See </w:t>
            </w:r>
            <w:hyperlink w:anchor="sect_Q_4_3_1_2_1">
              <w:r>
                <w:rPr>
                  <w:rFonts w:ascii="Arial" w:hAnsi="Arial"/>
                  <w:color w:val="000000"/>
                  <w:sz w:val="18"/>
                </w:rPr>
                <w:t>Section Q.4.3.1.2.1</w:t>
              </w:r>
            </w:hyperlink>
            <w:r>
              <w:rPr>
                <w:rFonts w:ascii="Arial" w:hAnsi="Arial"/>
                <w:color w:val="000000"/>
                <w:sz w:val="18"/>
              </w:rPr>
              <w:t>.</w:t>
            </w:r>
          </w:p>
          <w:bookmarkEnd w:id="90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47" w:name="para_cc7c29d0_44de_479d_92a9_99c008ba76"/>
          <w:p>
            <w:pPr>
              <w:spacing w:before="180" w:after="0" w:line="240" w:lineRule="auto"/>
            </w:pPr>
            <w:r>
              <w:rPr>
                <w:rFonts w:ascii="Arial" w:hAnsi="Arial"/>
                <w:color w:val="000000"/>
                <w:sz w:val="18"/>
              </w:rPr>
              <w:t>&gt;All Attributes of the Content Sequence</w:t>
            </w:r>
          </w:p>
          <w:bookmarkEnd w:id="90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048" w:name="para_1644c70f_e5fb_4992_9754_d642c10278"/>
          <w:p>
            <w:pPr>
              <w:spacing w:before="180" w:after="0" w:line="240" w:lineRule="auto"/>
              <w:jc w:val="center"/>
            </w:pPr>
            <w:r>
              <w:rPr>
                <w:rFonts w:ascii="Arial" w:hAnsi="Arial"/>
                <w:color w:val="000000"/>
                <w:sz w:val="18"/>
              </w:rPr>
              <w:t>-</w:t>
            </w:r>
          </w:p>
          <w:bookmarkEnd w:id="9048"/>
        </w:tc>
        <w:tc>
          <w:tcPr>
            <w:tcBorders>
              <w:bottom w:val="single" w:sz="4" w:color="000000"/>
              <w:right w:val="single" w:sz="4" w:color="000000"/>
            </w:tcBorders>
            <w:tcMar>
              <w:top w:w="40" w:type="dxa"/>
              <w:left w:w="40" w:type="dxa"/>
              <w:bottom w:w="40" w:type="dxa"/>
              <w:right w:w="40" w:type="dxa"/>
            </w:tcMar>
            <w:vAlign w:val="top"/>
          </w:tcPr>
          <w:bookmarkStart w:id="9049" w:name="para_c21056c5_55ff_40ca_867b_34bdb6458c"/>
          <w:p>
            <w:pPr>
              <w:spacing w:before="180" w:after="0" w:line="240" w:lineRule="auto"/>
              <w:jc w:val="center"/>
            </w:pPr>
            <w:r>
              <w:rPr>
                <w:rFonts w:ascii="Arial" w:hAnsi="Arial"/>
                <w:color w:val="000000"/>
                <w:sz w:val="18"/>
              </w:rPr>
              <w:t>-</w:t>
            </w:r>
          </w:p>
          <w:bookmarkEnd w:id="9049"/>
        </w:tc>
        <w:tc>
          <w:tcPr>
            <w:tcBorders>
              <w:bottom w:val="single" w:sz="4" w:color="000000"/>
              <w:right w:val="single" w:sz="4" w:color="000000"/>
            </w:tcBorders>
            <w:tcMar>
              <w:top w:w="40" w:type="dxa"/>
              <w:left w:w="40" w:type="dxa"/>
              <w:bottom w:w="40" w:type="dxa"/>
              <w:right w:w="40" w:type="dxa"/>
            </w:tcMar>
            <w:vAlign w:val="top"/>
          </w:tcPr>
          <w:bookmarkStart w:id="9050" w:name="para_b3d3181a_0c0e_404f_8385_0368740b2c"/>
          <w:p>
            <w:pPr>
              <w:spacing w:before="180" w:after="0" w:line="240" w:lineRule="auto"/>
            </w:pPr>
            <w:r>
              <w:rPr>
                <w:rFonts w:ascii="Arial" w:hAnsi="Arial"/>
                <w:color w:val="000000"/>
                <w:sz w:val="18"/>
              </w:rPr>
              <w:t>Content Items as provided by the SCP. Requirements on Content Item Attribute Types shall be in accordance with the definitions in the SR Document Content Module.</w:t>
            </w:r>
          </w:p>
          <w:bookmarkEnd w:id="90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1" w:name="para_8e746078_3b4a_4bbf_b73e_ec93984f35"/>
          <w:p>
            <w:pPr>
              <w:spacing w:before="180" w:after="0" w:line="240" w:lineRule="auto"/>
            </w:pPr>
            <w:r>
              <w:rPr>
                <w:rFonts w:ascii="Arial" w:hAnsi="Arial"/>
                <w:color w:val="000000"/>
                <w:sz w:val="18"/>
              </w:rPr>
              <w:t>HL7 Structured Document Reference Sequence</w:t>
            </w:r>
          </w:p>
          <w:bookmarkEnd w:id="9051"/>
        </w:tc>
        <w:tc>
          <w:tcPr>
            <w:tcBorders>
              <w:bottom w:val="single" w:sz="4" w:color="000000"/>
              <w:right w:val="single" w:sz="4" w:color="000000"/>
            </w:tcBorders>
            <w:tcMar>
              <w:top w:w="40" w:type="dxa"/>
              <w:left w:w="40" w:type="dxa"/>
              <w:bottom w:w="40" w:type="dxa"/>
              <w:right w:w="40" w:type="dxa"/>
            </w:tcMar>
            <w:vAlign w:val="top"/>
          </w:tcPr>
          <w:bookmarkStart w:id="9052" w:name="para_ee185ff6_9791_48aa_ad55_94dbbfe6e2"/>
          <w:p>
            <w:pPr>
              <w:spacing w:before="180" w:after="0" w:line="240" w:lineRule="auto"/>
              <w:jc w:val="center"/>
            </w:pPr>
            <w:r>
              <w:rPr>
                <w:rFonts w:ascii="Arial" w:hAnsi="Arial"/>
                <w:color w:val="000000"/>
                <w:sz w:val="18"/>
              </w:rPr>
              <w:t>(0040,A390)</w:t>
            </w:r>
          </w:p>
          <w:bookmarkEnd w:id="9052"/>
        </w:tc>
        <w:tc>
          <w:tcPr>
            <w:tcBorders>
              <w:bottom w:val="single" w:sz="4" w:color="000000"/>
              <w:right w:val="single" w:sz="4" w:color="000000"/>
            </w:tcBorders>
            <w:tcMar>
              <w:top w:w="40" w:type="dxa"/>
              <w:left w:w="40" w:type="dxa"/>
              <w:bottom w:w="40" w:type="dxa"/>
              <w:right w:w="40" w:type="dxa"/>
            </w:tcMar>
            <w:vAlign w:val="top"/>
          </w:tcPr>
          <w:bookmarkStart w:id="9053" w:name="para_29512290_18eb_4c80_9376_8865d0a979"/>
          <w:p>
            <w:pPr>
              <w:spacing w:before="180" w:after="0" w:line="240" w:lineRule="auto"/>
              <w:jc w:val="center"/>
            </w:pPr>
            <w:r>
              <w:rPr>
                <w:rFonts w:ascii="Arial" w:hAnsi="Arial"/>
                <w:color w:val="000000"/>
                <w:sz w:val="18"/>
              </w:rPr>
              <w:t>-</w:t>
            </w:r>
          </w:p>
          <w:bookmarkEnd w:id="9053"/>
        </w:tc>
        <w:tc>
          <w:tcPr>
            <w:tcBorders>
              <w:bottom w:val="single" w:sz="4" w:color="000000"/>
              <w:right w:val="single" w:sz="4" w:color="000000"/>
            </w:tcBorders>
            <w:tcMar>
              <w:top w:w="40" w:type="dxa"/>
              <w:left w:w="40" w:type="dxa"/>
              <w:bottom w:w="40" w:type="dxa"/>
              <w:right w:w="40" w:type="dxa"/>
            </w:tcMar>
            <w:vAlign w:val="top"/>
          </w:tcPr>
          <w:bookmarkStart w:id="9054" w:name="para_2475ba09_2898_4a70_907b_1025da84c3"/>
          <w:p>
            <w:pPr>
              <w:spacing w:before="180" w:after="0" w:line="240" w:lineRule="auto"/>
              <w:jc w:val="center"/>
            </w:pPr>
            <w:r>
              <w:rPr>
                <w:rFonts w:ascii="Arial" w:hAnsi="Arial"/>
                <w:color w:val="000000"/>
                <w:sz w:val="18"/>
              </w:rPr>
              <w:t>1C</w:t>
            </w:r>
          </w:p>
          <w:bookmarkEnd w:id="90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5" w:name="para_e322a3bf_b17d_424b_bf7b_f0fd41f8ad"/>
          <w:p>
            <w:pPr>
              <w:spacing w:before="180" w:after="0" w:line="240" w:lineRule="auto"/>
            </w:pPr>
            <w:r>
              <w:rPr>
                <w:rFonts w:ascii="Arial" w:hAnsi="Arial"/>
                <w:color w:val="000000"/>
                <w:sz w:val="18"/>
              </w:rPr>
              <w:t>&gt;Referenced SOP Class UID</w:t>
            </w:r>
          </w:p>
          <w:bookmarkEnd w:id="9055"/>
        </w:tc>
        <w:tc>
          <w:tcPr>
            <w:tcBorders>
              <w:bottom w:val="single" w:sz="4" w:color="000000"/>
              <w:right w:val="single" w:sz="4" w:color="000000"/>
            </w:tcBorders>
            <w:tcMar>
              <w:top w:w="40" w:type="dxa"/>
              <w:left w:w="40" w:type="dxa"/>
              <w:bottom w:w="40" w:type="dxa"/>
              <w:right w:w="40" w:type="dxa"/>
            </w:tcMar>
            <w:vAlign w:val="top"/>
          </w:tcPr>
          <w:bookmarkStart w:id="9056" w:name="para_bd810520_4dd8_4bc6_81f8_7c716aecc8"/>
          <w:p>
            <w:pPr>
              <w:spacing w:before="180" w:after="0" w:line="240" w:lineRule="auto"/>
              <w:jc w:val="center"/>
            </w:pPr>
            <w:r>
              <w:rPr>
                <w:rFonts w:ascii="Arial" w:hAnsi="Arial"/>
                <w:color w:val="000000"/>
                <w:sz w:val="18"/>
              </w:rPr>
              <w:t>(0008,1150)</w:t>
            </w:r>
          </w:p>
          <w:bookmarkEnd w:id="9056"/>
        </w:tc>
        <w:tc>
          <w:tcPr>
            <w:tcBorders>
              <w:bottom w:val="single" w:sz="4" w:color="000000"/>
              <w:right w:val="single" w:sz="4" w:color="000000"/>
            </w:tcBorders>
            <w:tcMar>
              <w:top w:w="40" w:type="dxa"/>
              <w:left w:w="40" w:type="dxa"/>
              <w:bottom w:w="40" w:type="dxa"/>
              <w:right w:w="40" w:type="dxa"/>
            </w:tcMar>
            <w:vAlign w:val="top"/>
          </w:tcPr>
          <w:bookmarkStart w:id="9057" w:name="para_a72abe75_bf41_46d8_b8bd_896db393f1"/>
          <w:p>
            <w:pPr>
              <w:spacing w:before="180" w:after="0" w:line="240" w:lineRule="auto"/>
              <w:jc w:val="center"/>
            </w:pPr>
            <w:r>
              <w:rPr>
                <w:rFonts w:ascii="Arial" w:hAnsi="Arial"/>
                <w:color w:val="000000"/>
                <w:sz w:val="18"/>
              </w:rPr>
              <w:t>-</w:t>
            </w:r>
          </w:p>
          <w:bookmarkEnd w:id="9057"/>
        </w:tc>
        <w:tc>
          <w:tcPr>
            <w:tcBorders>
              <w:bottom w:val="single" w:sz="4" w:color="000000"/>
              <w:right w:val="single" w:sz="4" w:color="000000"/>
            </w:tcBorders>
            <w:tcMar>
              <w:top w:w="40" w:type="dxa"/>
              <w:left w:w="40" w:type="dxa"/>
              <w:bottom w:w="40" w:type="dxa"/>
              <w:right w:w="40" w:type="dxa"/>
            </w:tcMar>
            <w:vAlign w:val="top"/>
          </w:tcPr>
          <w:bookmarkStart w:id="9058" w:name="para_75ec5703_bf29_479e_9162_e5c752659e"/>
          <w:p>
            <w:pPr>
              <w:spacing w:before="180" w:after="0" w:line="240" w:lineRule="auto"/>
              <w:jc w:val="center"/>
            </w:pPr>
            <w:r>
              <w:rPr>
                <w:rFonts w:ascii="Arial" w:hAnsi="Arial"/>
                <w:color w:val="000000"/>
                <w:sz w:val="18"/>
              </w:rPr>
              <w:t>1</w:t>
            </w:r>
          </w:p>
          <w:bookmarkEnd w:id="90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59" w:name="para_9ea7c200_8830_4d16_89cc_e01807dfca"/>
          <w:p>
            <w:pPr>
              <w:spacing w:before="180" w:after="0" w:line="240" w:lineRule="auto"/>
            </w:pPr>
            <w:r>
              <w:rPr>
                <w:rFonts w:ascii="Arial" w:hAnsi="Arial"/>
                <w:color w:val="000000"/>
                <w:sz w:val="18"/>
              </w:rPr>
              <w:t>&gt;Referenced SOP Instance UID</w:t>
            </w:r>
          </w:p>
          <w:bookmarkEnd w:id="9059"/>
        </w:tc>
        <w:tc>
          <w:tcPr>
            <w:tcBorders>
              <w:bottom w:val="single" w:sz="4" w:color="000000"/>
              <w:right w:val="single" w:sz="4" w:color="000000"/>
            </w:tcBorders>
            <w:tcMar>
              <w:top w:w="40" w:type="dxa"/>
              <w:left w:w="40" w:type="dxa"/>
              <w:bottom w:w="40" w:type="dxa"/>
              <w:right w:w="40" w:type="dxa"/>
            </w:tcMar>
            <w:vAlign w:val="top"/>
          </w:tcPr>
          <w:bookmarkStart w:id="9060" w:name="para_3a15a219_58a5_4757_82bb_505e7eea1d"/>
          <w:p>
            <w:pPr>
              <w:spacing w:before="180" w:after="0" w:line="240" w:lineRule="auto"/>
              <w:jc w:val="center"/>
            </w:pPr>
            <w:r>
              <w:rPr>
                <w:rFonts w:ascii="Arial" w:hAnsi="Arial"/>
                <w:color w:val="000000"/>
                <w:sz w:val="18"/>
              </w:rPr>
              <w:t>(0008,1155)</w:t>
            </w:r>
          </w:p>
          <w:bookmarkEnd w:id="9060"/>
        </w:tc>
        <w:tc>
          <w:tcPr>
            <w:tcBorders>
              <w:bottom w:val="single" w:sz="4" w:color="000000"/>
              <w:right w:val="single" w:sz="4" w:color="000000"/>
            </w:tcBorders>
            <w:tcMar>
              <w:top w:w="40" w:type="dxa"/>
              <w:left w:w="40" w:type="dxa"/>
              <w:bottom w:w="40" w:type="dxa"/>
              <w:right w:w="40" w:type="dxa"/>
            </w:tcMar>
            <w:vAlign w:val="top"/>
          </w:tcPr>
          <w:bookmarkStart w:id="9061" w:name="para_832107b5_e2e5_4c4e_a763_637b164c6a"/>
          <w:p>
            <w:pPr>
              <w:spacing w:before="180" w:after="0" w:line="240" w:lineRule="auto"/>
              <w:jc w:val="center"/>
            </w:pPr>
            <w:r>
              <w:rPr>
                <w:rFonts w:ascii="Arial" w:hAnsi="Arial"/>
                <w:color w:val="000000"/>
                <w:sz w:val="18"/>
              </w:rPr>
              <w:t>-</w:t>
            </w:r>
          </w:p>
          <w:bookmarkEnd w:id="9061"/>
        </w:tc>
        <w:tc>
          <w:tcPr>
            <w:tcBorders>
              <w:bottom w:val="single" w:sz="4" w:color="000000"/>
              <w:right w:val="single" w:sz="4" w:color="000000"/>
            </w:tcBorders>
            <w:tcMar>
              <w:top w:w="40" w:type="dxa"/>
              <w:left w:w="40" w:type="dxa"/>
              <w:bottom w:w="40" w:type="dxa"/>
              <w:right w:w="40" w:type="dxa"/>
            </w:tcMar>
            <w:vAlign w:val="top"/>
          </w:tcPr>
          <w:bookmarkStart w:id="9062" w:name="para_1f12e51c_b91f_4c8f_8021_80d39ffbba"/>
          <w:p>
            <w:pPr>
              <w:spacing w:before="180" w:after="0" w:line="240" w:lineRule="auto"/>
              <w:jc w:val="center"/>
            </w:pPr>
            <w:r>
              <w:rPr>
                <w:rFonts w:ascii="Arial" w:hAnsi="Arial"/>
                <w:color w:val="000000"/>
                <w:sz w:val="18"/>
              </w:rPr>
              <w:t>1</w:t>
            </w:r>
          </w:p>
          <w:bookmarkEnd w:id="90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3" w:name="para_c5421c79_a112_409f_ba2a_7626288011"/>
          <w:p>
            <w:pPr>
              <w:spacing w:before="180" w:after="0" w:line="240" w:lineRule="auto"/>
            </w:pPr>
            <w:r>
              <w:rPr>
                <w:rFonts w:ascii="Arial" w:hAnsi="Arial"/>
                <w:color w:val="000000"/>
                <w:sz w:val="18"/>
              </w:rPr>
              <w:t>&gt;HL7 Instance Identifier</w:t>
            </w:r>
          </w:p>
          <w:bookmarkEnd w:id="9063"/>
        </w:tc>
        <w:tc>
          <w:tcPr>
            <w:tcBorders>
              <w:bottom w:val="single" w:sz="4" w:color="000000"/>
              <w:right w:val="single" w:sz="4" w:color="000000"/>
            </w:tcBorders>
            <w:tcMar>
              <w:top w:w="40" w:type="dxa"/>
              <w:left w:w="40" w:type="dxa"/>
              <w:bottom w:w="40" w:type="dxa"/>
              <w:right w:w="40" w:type="dxa"/>
            </w:tcMar>
            <w:vAlign w:val="top"/>
          </w:tcPr>
          <w:bookmarkStart w:id="9064" w:name="para_b9f0d91e_2bca_4b79_b90d_ca2959834b"/>
          <w:p>
            <w:pPr>
              <w:spacing w:before="180" w:after="0" w:line="240" w:lineRule="auto"/>
              <w:jc w:val="center"/>
            </w:pPr>
            <w:r>
              <w:rPr>
                <w:rFonts w:ascii="Arial" w:hAnsi="Arial"/>
                <w:color w:val="000000"/>
                <w:sz w:val="18"/>
              </w:rPr>
              <w:t>(0040,E001)</w:t>
            </w:r>
          </w:p>
          <w:bookmarkEnd w:id="9064"/>
        </w:tc>
        <w:tc>
          <w:tcPr>
            <w:tcBorders>
              <w:bottom w:val="single" w:sz="4" w:color="000000"/>
              <w:right w:val="single" w:sz="4" w:color="000000"/>
            </w:tcBorders>
            <w:tcMar>
              <w:top w:w="40" w:type="dxa"/>
              <w:left w:w="40" w:type="dxa"/>
              <w:bottom w:w="40" w:type="dxa"/>
              <w:right w:w="40" w:type="dxa"/>
            </w:tcMar>
            <w:vAlign w:val="top"/>
          </w:tcPr>
          <w:bookmarkStart w:id="9065" w:name="para_fd8a92c8_6966_49cc_b5f8_eca13ea15c"/>
          <w:p>
            <w:pPr>
              <w:spacing w:before="180" w:after="0" w:line="240" w:lineRule="auto"/>
              <w:jc w:val="center"/>
            </w:pPr>
            <w:r>
              <w:rPr>
                <w:rFonts w:ascii="Arial" w:hAnsi="Arial"/>
                <w:color w:val="000000"/>
                <w:sz w:val="18"/>
              </w:rPr>
              <w:t>-</w:t>
            </w:r>
          </w:p>
          <w:bookmarkEnd w:id="9065"/>
        </w:tc>
        <w:tc>
          <w:tcPr>
            <w:tcBorders>
              <w:bottom w:val="single" w:sz="4" w:color="000000"/>
              <w:right w:val="single" w:sz="4" w:color="000000"/>
            </w:tcBorders>
            <w:tcMar>
              <w:top w:w="40" w:type="dxa"/>
              <w:left w:w="40" w:type="dxa"/>
              <w:bottom w:w="40" w:type="dxa"/>
              <w:right w:w="40" w:type="dxa"/>
            </w:tcMar>
            <w:vAlign w:val="top"/>
          </w:tcPr>
          <w:bookmarkStart w:id="9066" w:name="para_1e8c977d_5646_4753_a518_4286fc65de"/>
          <w:p>
            <w:pPr>
              <w:spacing w:before="180" w:after="0" w:line="240" w:lineRule="auto"/>
              <w:jc w:val="center"/>
            </w:pPr>
            <w:r>
              <w:rPr>
                <w:rFonts w:ascii="Arial" w:hAnsi="Arial"/>
                <w:color w:val="000000"/>
                <w:sz w:val="18"/>
              </w:rPr>
              <w:t>1</w:t>
            </w:r>
          </w:p>
          <w:bookmarkEnd w:id="90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67" w:name="para_3895aab7_06eb_42e5_88ab_0e59e7c4a1"/>
          <w:p>
            <w:pPr>
              <w:spacing w:before="180" w:after="0" w:line="240" w:lineRule="auto"/>
            </w:pPr>
            <w:r>
              <w:rPr>
                <w:rFonts w:ascii="Arial" w:hAnsi="Arial"/>
                <w:color w:val="000000"/>
                <w:sz w:val="18"/>
              </w:rPr>
              <w:t>&gt;Retrieve URI</w:t>
            </w:r>
          </w:p>
          <w:bookmarkEnd w:id="9067"/>
        </w:tc>
        <w:tc>
          <w:tcPr>
            <w:tcBorders>
              <w:bottom w:val="single" w:sz="4" w:color="000000"/>
              <w:right w:val="single" w:sz="4" w:color="000000"/>
            </w:tcBorders>
            <w:tcMar>
              <w:top w:w="40" w:type="dxa"/>
              <w:left w:w="40" w:type="dxa"/>
              <w:bottom w:w="40" w:type="dxa"/>
              <w:right w:w="40" w:type="dxa"/>
            </w:tcMar>
            <w:vAlign w:val="top"/>
          </w:tcPr>
          <w:bookmarkStart w:id="9068" w:name="para_c56fede2_6aeb_446a_a4f2_c8f65975bb"/>
          <w:p>
            <w:pPr>
              <w:spacing w:before="180" w:after="0" w:line="240" w:lineRule="auto"/>
              <w:jc w:val="center"/>
            </w:pPr>
            <w:r>
              <w:rPr>
                <w:rFonts w:ascii="Arial" w:hAnsi="Arial"/>
                <w:color w:val="000000"/>
                <w:sz w:val="18"/>
              </w:rPr>
              <w:t>(0040,E010)</w:t>
            </w:r>
          </w:p>
          <w:bookmarkEnd w:id="9068"/>
        </w:tc>
        <w:tc>
          <w:tcPr>
            <w:tcBorders>
              <w:bottom w:val="single" w:sz="4" w:color="000000"/>
              <w:right w:val="single" w:sz="4" w:color="000000"/>
            </w:tcBorders>
            <w:tcMar>
              <w:top w:w="40" w:type="dxa"/>
              <w:left w:w="40" w:type="dxa"/>
              <w:bottom w:w="40" w:type="dxa"/>
              <w:right w:w="40" w:type="dxa"/>
            </w:tcMar>
            <w:vAlign w:val="top"/>
          </w:tcPr>
          <w:bookmarkStart w:id="9069" w:name="para_cceeb416_ec05_4f87_b809_05945a35d9"/>
          <w:p>
            <w:pPr>
              <w:spacing w:before="180" w:after="0" w:line="240" w:lineRule="auto"/>
              <w:jc w:val="center"/>
            </w:pPr>
            <w:r>
              <w:rPr>
                <w:rFonts w:ascii="Arial" w:hAnsi="Arial"/>
                <w:color w:val="000000"/>
                <w:sz w:val="18"/>
              </w:rPr>
              <w:t>-</w:t>
            </w:r>
          </w:p>
          <w:bookmarkEnd w:id="9069"/>
        </w:tc>
        <w:tc>
          <w:tcPr>
            <w:tcBorders>
              <w:bottom w:val="single" w:sz="4" w:color="000000"/>
              <w:right w:val="single" w:sz="4" w:color="000000"/>
            </w:tcBorders>
            <w:tcMar>
              <w:top w:w="40" w:type="dxa"/>
              <w:left w:w="40" w:type="dxa"/>
              <w:bottom w:w="40" w:type="dxa"/>
              <w:right w:w="40" w:type="dxa"/>
            </w:tcMar>
            <w:vAlign w:val="top"/>
          </w:tcPr>
          <w:bookmarkStart w:id="9070" w:name="para_89ad4b91_574a_4191_8b47_09bf0174b3"/>
          <w:p>
            <w:pPr>
              <w:spacing w:before="180" w:after="0" w:line="240" w:lineRule="auto"/>
              <w:jc w:val="center"/>
            </w:pPr>
            <w:r>
              <w:rPr>
                <w:rFonts w:ascii="Arial" w:hAnsi="Arial"/>
                <w:color w:val="000000"/>
                <w:sz w:val="18"/>
              </w:rPr>
              <w:t>3</w:t>
            </w:r>
          </w:p>
          <w:bookmarkEnd w:id="90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071" w:name="para_883af7a8_2af8_4b8a_9419_bc0f9739da"/>
          <w:p>
            <w:pPr>
              <w:spacing w:before="180" w:after="0" w:line="240" w:lineRule="auto"/>
            </w:pPr>
            <w:r>
              <w:rPr>
                <w:rFonts w:ascii="Arial" w:hAnsi="Arial"/>
                <w:b/>
                <w:color w:val="000000"/>
                <w:sz w:val="18"/>
              </w:rPr>
              <w:t>Structured Information (Common Instance Reference Module)</w:t>
            </w:r>
          </w:p>
          <w:bookmarkEnd w:id="90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2" w:name="para_6286f306_cea2_4b86_81b3_b1254f97c3"/>
          <w:p>
            <w:pPr>
              <w:spacing w:before="180" w:after="0" w:line="240" w:lineRule="auto"/>
            </w:pPr>
            <w:r>
              <w:rPr>
                <w:rFonts w:ascii="Arial" w:hAnsi="Arial"/>
                <w:color w:val="000000"/>
                <w:sz w:val="18"/>
              </w:rPr>
              <w:t>Studies Containing Other Referenced Instances Sequence</w:t>
            </w:r>
          </w:p>
          <w:bookmarkEnd w:id="9072"/>
        </w:tc>
        <w:tc>
          <w:tcPr>
            <w:tcBorders>
              <w:bottom w:val="single" w:sz="4" w:color="000000"/>
              <w:right w:val="single" w:sz="4" w:color="000000"/>
            </w:tcBorders>
            <w:tcMar>
              <w:top w:w="40" w:type="dxa"/>
              <w:left w:w="40" w:type="dxa"/>
              <w:bottom w:w="40" w:type="dxa"/>
              <w:right w:w="40" w:type="dxa"/>
            </w:tcMar>
            <w:vAlign w:val="top"/>
          </w:tcPr>
          <w:bookmarkStart w:id="9073" w:name="para_e6237bdf_c750_4eef_816e_c6b6d97d99"/>
          <w:p>
            <w:pPr>
              <w:spacing w:before="180" w:after="0" w:line="240" w:lineRule="auto"/>
              <w:jc w:val="center"/>
            </w:pPr>
            <w:r>
              <w:rPr>
                <w:rFonts w:ascii="Arial" w:hAnsi="Arial"/>
                <w:color w:val="000000"/>
                <w:sz w:val="18"/>
              </w:rPr>
              <w:t>(0008,1200)</w:t>
            </w:r>
          </w:p>
          <w:bookmarkEnd w:id="9073"/>
        </w:tc>
        <w:tc>
          <w:tcPr>
            <w:tcBorders>
              <w:bottom w:val="single" w:sz="4" w:color="000000"/>
              <w:right w:val="single" w:sz="4" w:color="000000"/>
            </w:tcBorders>
            <w:tcMar>
              <w:top w:w="40" w:type="dxa"/>
              <w:left w:w="40" w:type="dxa"/>
              <w:bottom w:w="40" w:type="dxa"/>
              <w:right w:w="40" w:type="dxa"/>
            </w:tcMar>
            <w:vAlign w:val="top"/>
          </w:tcPr>
          <w:bookmarkStart w:id="9074" w:name="para_f24a5081_ba3f_4fc3_8e03_99b63f0bed"/>
          <w:p>
            <w:pPr>
              <w:spacing w:before="180" w:after="0" w:line="240" w:lineRule="auto"/>
              <w:jc w:val="center"/>
            </w:pPr>
            <w:r>
              <w:rPr>
                <w:rFonts w:ascii="Arial" w:hAnsi="Arial"/>
                <w:color w:val="000000"/>
                <w:sz w:val="18"/>
              </w:rPr>
              <w:t>-</w:t>
            </w:r>
          </w:p>
          <w:bookmarkEnd w:id="9074"/>
        </w:tc>
        <w:tc>
          <w:tcPr>
            <w:tcBorders>
              <w:bottom w:val="single" w:sz="4" w:color="000000"/>
              <w:right w:val="single" w:sz="4" w:color="000000"/>
            </w:tcBorders>
            <w:tcMar>
              <w:top w:w="40" w:type="dxa"/>
              <w:left w:w="40" w:type="dxa"/>
              <w:bottom w:w="40" w:type="dxa"/>
              <w:right w:w="40" w:type="dxa"/>
            </w:tcMar>
            <w:vAlign w:val="top"/>
          </w:tcPr>
          <w:bookmarkStart w:id="9075" w:name="para_76598d01_165a_4c1e_b989_d17bfd173b"/>
          <w:p>
            <w:pPr>
              <w:spacing w:before="180" w:after="0" w:line="240" w:lineRule="auto"/>
              <w:jc w:val="center"/>
            </w:pPr>
            <w:r>
              <w:rPr>
                <w:rFonts w:ascii="Arial" w:hAnsi="Arial"/>
                <w:color w:val="000000"/>
                <w:sz w:val="18"/>
              </w:rPr>
              <w:t>1C</w:t>
            </w:r>
          </w:p>
          <w:bookmarkEnd w:id="9075"/>
        </w:tc>
        <w:tc>
          <w:tcPr>
            <w:tcBorders>
              <w:bottom w:val="single" w:sz="4" w:color="000000"/>
              <w:right w:val="single" w:sz="4" w:color="000000"/>
            </w:tcBorders>
            <w:tcMar>
              <w:top w:w="40" w:type="dxa"/>
              <w:left w:w="40" w:type="dxa"/>
              <w:bottom w:w="40" w:type="dxa"/>
              <w:right w:w="40" w:type="dxa"/>
            </w:tcMar>
            <w:vAlign w:val="top"/>
          </w:tcPr>
          <w:bookmarkStart w:id="9076" w:name="para_b90f6c98_9988_4a67_8824_9117184312"/>
          <w:p>
            <w:pPr>
              <w:spacing w:before="180" w:after="0" w:line="240" w:lineRule="auto"/>
            </w:pPr>
            <w:r>
              <w:rPr>
                <w:rFonts w:ascii="Arial" w:hAnsi="Arial"/>
                <w:color w:val="000000"/>
                <w:sz w:val="18"/>
              </w:rPr>
              <w:t>Required if Content Sequence (0040,A390) includes Content Items that reference SOP Instances that use the Patient/Study/Series/Instance information model.</w:t>
            </w:r>
          </w:p>
          <w:bookmarkEnd w:id="9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77" w:name="para_0395e8d4_322d_48ff_aa7c_0bb70825f4"/>
          <w:p>
            <w:pPr>
              <w:spacing w:before="180" w:after="0" w:line="240" w:lineRule="auto"/>
            </w:pPr>
            <w:r>
              <w:rPr>
                <w:rFonts w:ascii="Arial" w:hAnsi="Arial"/>
                <w:color w:val="000000"/>
                <w:sz w:val="18"/>
              </w:rPr>
              <w:t>&gt;Referenced Series Sequence</w:t>
            </w:r>
          </w:p>
          <w:bookmarkEnd w:id="9077"/>
        </w:tc>
        <w:tc>
          <w:tcPr>
            <w:tcBorders>
              <w:bottom w:val="single" w:sz="4" w:color="000000"/>
              <w:right w:val="single" w:sz="4" w:color="000000"/>
            </w:tcBorders>
            <w:tcMar>
              <w:top w:w="40" w:type="dxa"/>
              <w:left w:w="40" w:type="dxa"/>
              <w:bottom w:w="40" w:type="dxa"/>
              <w:right w:w="40" w:type="dxa"/>
            </w:tcMar>
            <w:vAlign w:val="top"/>
          </w:tcPr>
          <w:bookmarkStart w:id="9078" w:name="para_761c681c_e857_446a_88f7_4572fdc020"/>
          <w:p>
            <w:pPr>
              <w:spacing w:before="180" w:after="0" w:line="240" w:lineRule="auto"/>
              <w:jc w:val="center"/>
            </w:pPr>
            <w:r>
              <w:rPr>
                <w:rFonts w:ascii="Arial" w:hAnsi="Arial"/>
                <w:color w:val="000000"/>
                <w:sz w:val="18"/>
              </w:rPr>
              <w:t>(0008,1115)</w:t>
            </w:r>
          </w:p>
          <w:bookmarkEnd w:id="9078"/>
        </w:tc>
        <w:tc>
          <w:tcPr>
            <w:tcBorders>
              <w:bottom w:val="single" w:sz="4" w:color="000000"/>
              <w:right w:val="single" w:sz="4" w:color="000000"/>
            </w:tcBorders>
            <w:tcMar>
              <w:top w:w="40" w:type="dxa"/>
              <w:left w:w="40" w:type="dxa"/>
              <w:bottom w:w="40" w:type="dxa"/>
              <w:right w:w="40" w:type="dxa"/>
            </w:tcMar>
            <w:vAlign w:val="top"/>
          </w:tcPr>
          <w:bookmarkStart w:id="9079" w:name="para_4b436968_f1b0_4c8e_9c6b_6b7069e26f"/>
          <w:p>
            <w:pPr>
              <w:spacing w:before="180" w:after="0" w:line="240" w:lineRule="auto"/>
              <w:jc w:val="center"/>
            </w:pPr>
            <w:r>
              <w:rPr>
                <w:rFonts w:ascii="Arial" w:hAnsi="Arial"/>
                <w:color w:val="000000"/>
                <w:sz w:val="18"/>
              </w:rPr>
              <w:t>-</w:t>
            </w:r>
          </w:p>
          <w:bookmarkEnd w:id="9079"/>
        </w:tc>
        <w:tc>
          <w:tcPr>
            <w:tcBorders>
              <w:bottom w:val="single" w:sz="4" w:color="000000"/>
              <w:right w:val="single" w:sz="4" w:color="000000"/>
            </w:tcBorders>
            <w:tcMar>
              <w:top w:w="40" w:type="dxa"/>
              <w:left w:w="40" w:type="dxa"/>
              <w:bottom w:w="40" w:type="dxa"/>
              <w:right w:w="40" w:type="dxa"/>
            </w:tcMar>
            <w:vAlign w:val="top"/>
          </w:tcPr>
          <w:bookmarkStart w:id="9080" w:name="para_7d0d7451_d29c_4e60_944d_83bacfe9ec"/>
          <w:p>
            <w:pPr>
              <w:spacing w:before="180" w:after="0" w:line="240" w:lineRule="auto"/>
              <w:jc w:val="center"/>
            </w:pPr>
            <w:r>
              <w:rPr>
                <w:rFonts w:ascii="Arial" w:hAnsi="Arial"/>
                <w:color w:val="000000"/>
                <w:sz w:val="18"/>
              </w:rPr>
              <w:t>1</w:t>
            </w:r>
          </w:p>
          <w:bookmarkEnd w:id="90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1" w:name="para_01b98a54_2836_4300_b856_94af6069fc"/>
          <w:p>
            <w:pPr>
              <w:spacing w:before="180" w:after="0" w:line="240" w:lineRule="auto"/>
            </w:pPr>
            <w:r>
              <w:rPr>
                <w:rFonts w:ascii="Arial" w:hAnsi="Arial"/>
                <w:color w:val="000000"/>
                <w:sz w:val="18"/>
              </w:rPr>
              <w:t>&gt;&gt;Series Instance UID</w:t>
            </w:r>
          </w:p>
          <w:bookmarkEnd w:id="9081"/>
        </w:tc>
        <w:tc>
          <w:tcPr>
            <w:tcBorders>
              <w:bottom w:val="single" w:sz="4" w:color="000000"/>
              <w:right w:val="single" w:sz="4" w:color="000000"/>
            </w:tcBorders>
            <w:tcMar>
              <w:top w:w="40" w:type="dxa"/>
              <w:left w:w="40" w:type="dxa"/>
              <w:bottom w:w="40" w:type="dxa"/>
              <w:right w:w="40" w:type="dxa"/>
            </w:tcMar>
            <w:vAlign w:val="top"/>
          </w:tcPr>
          <w:bookmarkStart w:id="9082" w:name="para_43d466d6_327b_4737_ab44_6f991548f4"/>
          <w:p>
            <w:pPr>
              <w:spacing w:before="180" w:after="0" w:line="240" w:lineRule="auto"/>
              <w:jc w:val="center"/>
            </w:pPr>
            <w:r>
              <w:rPr>
                <w:rFonts w:ascii="Arial" w:hAnsi="Arial"/>
                <w:color w:val="000000"/>
                <w:sz w:val="18"/>
              </w:rPr>
              <w:t>(0020,000E)</w:t>
            </w:r>
          </w:p>
          <w:bookmarkEnd w:id="9082"/>
        </w:tc>
        <w:tc>
          <w:tcPr>
            <w:tcBorders>
              <w:bottom w:val="single" w:sz="4" w:color="000000"/>
              <w:right w:val="single" w:sz="4" w:color="000000"/>
            </w:tcBorders>
            <w:tcMar>
              <w:top w:w="40" w:type="dxa"/>
              <w:left w:w="40" w:type="dxa"/>
              <w:bottom w:w="40" w:type="dxa"/>
              <w:right w:w="40" w:type="dxa"/>
            </w:tcMar>
            <w:vAlign w:val="top"/>
          </w:tcPr>
          <w:bookmarkStart w:id="9083" w:name="para_517fde0a_65d7_4eae_bba4_7bd3cd172c"/>
          <w:p>
            <w:pPr>
              <w:spacing w:before="180" w:after="0" w:line="240" w:lineRule="auto"/>
              <w:jc w:val="center"/>
            </w:pPr>
            <w:r>
              <w:rPr>
                <w:rFonts w:ascii="Arial" w:hAnsi="Arial"/>
                <w:color w:val="000000"/>
                <w:sz w:val="18"/>
              </w:rPr>
              <w:t>-</w:t>
            </w:r>
          </w:p>
          <w:bookmarkEnd w:id="9083"/>
        </w:tc>
        <w:tc>
          <w:tcPr>
            <w:tcBorders>
              <w:bottom w:val="single" w:sz="4" w:color="000000"/>
              <w:right w:val="single" w:sz="4" w:color="000000"/>
            </w:tcBorders>
            <w:tcMar>
              <w:top w:w="40" w:type="dxa"/>
              <w:left w:w="40" w:type="dxa"/>
              <w:bottom w:w="40" w:type="dxa"/>
              <w:right w:w="40" w:type="dxa"/>
            </w:tcMar>
            <w:vAlign w:val="top"/>
          </w:tcPr>
          <w:bookmarkStart w:id="9084" w:name="para_a921ce34_32f1_4248_9113_f2bb67401f"/>
          <w:p>
            <w:pPr>
              <w:spacing w:before="180" w:after="0" w:line="240" w:lineRule="auto"/>
              <w:jc w:val="center"/>
            </w:pPr>
            <w:r>
              <w:rPr>
                <w:rFonts w:ascii="Arial" w:hAnsi="Arial"/>
                <w:color w:val="000000"/>
                <w:sz w:val="18"/>
              </w:rPr>
              <w:t>1</w:t>
            </w:r>
          </w:p>
          <w:bookmarkEnd w:id="9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5" w:name="para_4da642e0_b96b_4b70_a567_f0805e90df"/>
          <w:p>
            <w:pPr>
              <w:spacing w:before="180" w:after="0" w:line="240" w:lineRule="auto"/>
            </w:pPr>
            <w:r>
              <w:rPr>
                <w:rFonts w:ascii="Arial" w:hAnsi="Arial"/>
                <w:color w:val="000000"/>
                <w:sz w:val="18"/>
              </w:rPr>
              <w:t>&gt;&gt;Referenced Instance Sequence</w:t>
            </w:r>
          </w:p>
          <w:bookmarkEnd w:id="9085"/>
        </w:tc>
        <w:tc>
          <w:tcPr>
            <w:tcBorders>
              <w:bottom w:val="single" w:sz="4" w:color="000000"/>
              <w:right w:val="single" w:sz="4" w:color="000000"/>
            </w:tcBorders>
            <w:tcMar>
              <w:top w:w="40" w:type="dxa"/>
              <w:left w:w="40" w:type="dxa"/>
              <w:bottom w:w="40" w:type="dxa"/>
              <w:right w:w="40" w:type="dxa"/>
            </w:tcMar>
            <w:vAlign w:val="top"/>
          </w:tcPr>
          <w:bookmarkStart w:id="9086" w:name="para_a6fabe14_e84f_4208_a206_9313f358bc"/>
          <w:p>
            <w:pPr>
              <w:spacing w:before="180" w:after="0" w:line="240" w:lineRule="auto"/>
              <w:jc w:val="center"/>
            </w:pPr>
            <w:r>
              <w:rPr>
                <w:rFonts w:ascii="Arial" w:hAnsi="Arial"/>
                <w:color w:val="000000"/>
                <w:sz w:val="18"/>
              </w:rPr>
              <w:t>(0008,114A)</w:t>
            </w:r>
          </w:p>
          <w:bookmarkEnd w:id="9086"/>
        </w:tc>
        <w:tc>
          <w:tcPr>
            <w:tcBorders>
              <w:bottom w:val="single" w:sz="4" w:color="000000"/>
              <w:right w:val="single" w:sz="4" w:color="000000"/>
            </w:tcBorders>
            <w:tcMar>
              <w:top w:w="40" w:type="dxa"/>
              <w:left w:w="40" w:type="dxa"/>
              <w:bottom w:w="40" w:type="dxa"/>
              <w:right w:w="40" w:type="dxa"/>
            </w:tcMar>
            <w:vAlign w:val="top"/>
          </w:tcPr>
          <w:bookmarkStart w:id="9087" w:name="para_624da57b_abb3_4b4b_b60f_fb67261a55"/>
          <w:p>
            <w:pPr>
              <w:spacing w:before="180" w:after="0" w:line="240" w:lineRule="auto"/>
              <w:jc w:val="center"/>
            </w:pPr>
            <w:r>
              <w:rPr>
                <w:rFonts w:ascii="Arial" w:hAnsi="Arial"/>
                <w:color w:val="000000"/>
                <w:sz w:val="18"/>
              </w:rPr>
              <w:t>-</w:t>
            </w:r>
          </w:p>
          <w:bookmarkEnd w:id="9087"/>
        </w:tc>
        <w:tc>
          <w:tcPr>
            <w:tcBorders>
              <w:bottom w:val="single" w:sz="4" w:color="000000"/>
              <w:right w:val="single" w:sz="4" w:color="000000"/>
            </w:tcBorders>
            <w:tcMar>
              <w:top w:w="40" w:type="dxa"/>
              <w:left w:w="40" w:type="dxa"/>
              <w:bottom w:w="40" w:type="dxa"/>
              <w:right w:w="40" w:type="dxa"/>
            </w:tcMar>
            <w:vAlign w:val="top"/>
          </w:tcPr>
          <w:bookmarkStart w:id="9088" w:name="para_989e6fd0_a748_429c_9bc0_31be05e7fd"/>
          <w:p>
            <w:pPr>
              <w:spacing w:before="180" w:after="0" w:line="240" w:lineRule="auto"/>
              <w:jc w:val="center"/>
            </w:pPr>
            <w:r>
              <w:rPr>
                <w:rFonts w:ascii="Arial" w:hAnsi="Arial"/>
                <w:color w:val="000000"/>
                <w:sz w:val="18"/>
              </w:rPr>
              <w:t>1</w:t>
            </w:r>
          </w:p>
          <w:bookmarkEnd w:id="90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89" w:name="para_f42c111b_09ac_4213_9910_43faf86d83"/>
          <w:p>
            <w:pPr>
              <w:spacing w:before="180" w:after="0" w:line="240" w:lineRule="auto"/>
            </w:pPr>
            <w:r>
              <w:rPr>
                <w:rFonts w:ascii="Arial" w:hAnsi="Arial"/>
                <w:color w:val="000000"/>
                <w:sz w:val="18"/>
              </w:rPr>
              <w:t>&gt;&gt;&gt;Referenced SOP Class UID</w:t>
            </w:r>
          </w:p>
          <w:bookmarkEnd w:id="9089"/>
        </w:tc>
        <w:tc>
          <w:tcPr>
            <w:tcBorders>
              <w:bottom w:val="single" w:sz="4" w:color="000000"/>
              <w:right w:val="single" w:sz="4" w:color="000000"/>
            </w:tcBorders>
            <w:tcMar>
              <w:top w:w="40" w:type="dxa"/>
              <w:left w:w="40" w:type="dxa"/>
              <w:bottom w:w="40" w:type="dxa"/>
              <w:right w:w="40" w:type="dxa"/>
            </w:tcMar>
            <w:vAlign w:val="top"/>
          </w:tcPr>
          <w:bookmarkStart w:id="9090" w:name="para_ce0e299e_c330_41f1_b74b_9a905674cb"/>
          <w:p>
            <w:pPr>
              <w:spacing w:before="180" w:after="0" w:line="240" w:lineRule="auto"/>
              <w:jc w:val="center"/>
            </w:pPr>
            <w:r>
              <w:rPr>
                <w:rFonts w:ascii="Arial" w:hAnsi="Arial"/>
                <w:color w:val="000000"/>
                <w:sz w:val="18"/>
              </w:rPr>
              <w:t>(0008,1150)</w:t>
            </w:r>
          </w:p>
          <w:bookmarkEnd w:id="9090"/>
        </w:tc>
        <w:tc>
          <w:tcPr>
            <w:tcBorders>
              <w:bottom w:val="single" w:sz="4" w:color="000000"/>
              <w:right w:val="single" w:sz="4" w:color="000000"/>
            </w:tcBorders>
            <w:tcMar>
              <w:top w:w="40" w:type="dxa"/>
              <w:left w:w="40" w:type="dxa"/>
              <w:bottom w:w="40" w:type="dxa"/>
              <w:right w:w="40" w:type="dxa"/>
            </w:tcMar>
            <w:vAlign w:val="top"/>
          </w:tcPr>
          <w:bookmarkStart w:id="9091" w:name="para_8ac07b48_169b_4f43_a7c1_0310fee798"/>
          <w:p>
            <w:pPr>
              <w:spacing w:before="180" w:after="0" w:line="240" w:lineRule="auto"/>
              <w:jc w:val="center"/>
            </w:pPr>
            <w:r>
              <w:rPr>
                <w:rFonts w:ascii="Arial" w:hAnsi="Arial"/>
                <w:color w:val="000000"/>
                <w:sz w:val="18"/>
              </w:rPr>
              <w:t>-</w:t>
            </w:r>
          </w:p>
          <w:bookmarkEnd w:id="9091"/>
        </w:tc>
        <w:tc>
          <w:tcPr>
            <w:tcBorders>
              <w:bottom w:val="single" w:sz="4" w:color="000000"/>
              <w:right w:val="single" w:sz="4" w:color="000000"/>
            </w:tcBorders>
            <w:tcMar>
              <w:top w:w="40" w:type="dxa"/>
              <w:left w:w="40" w:type="dxa"/>
              <w:bottom w:w="40" w:type="dxa"/>
              <w:right w:w="40" w:type="dxa"/>
            </w:tcMar>
            <w:vAlign w:val="top"/>
          </w:tcPr>
          <w:bookmarkStart w:id="9092" w:name="para_58e2df26_ff89_4b85_af22_1aabcc7aa5"/>
          <w:p>
            <w:pPr>
              <w:spacing w:before="180" w:after="0" w:line="240" w:lineRule="auto"/>
              <w:jc w:val="center"/>
            </w:pPr>
            <w:r>
              <w:rPr>
                <w:rFonts w:ascii="Arial" w:hAnsi="Arial"/>
                <w:color w:val="000000"/>
                <w:sz w:val="18"/>
              </w:rPr>
              <w:t>1</w:t>
            </w:r>
          </w:p>
          <w:bookmarkEnd w:id="90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093" w:name="para_271e7cd1_5c8b_433c_a128_f86542bbfd"/>
          <w:p>
            <w:pPr>
              <w:spacing w:before="180" w:after="0" w:line="240" w:lineRule="auto"/>
            </w:pPr>
            <w:r>
              <w:rPr>
                <w:rFonts w:ascii="Arial" w:hAnsi="Arial"/>
                <w:color w:val="000000"/>
                <w:sz w:val="18"/>
              </w:rPr>
              <w:t>&gt;&gt;&gt;Referenced SOP Instance UID</w:t>
            </w:r>
          </w:p>
          <w:bookmarkEnd w:id="9093"/>
        </w:tc>
        <w:tc>
          <w:tcPr>
            <w:tcBorders>
              <w:bottom w:val="single" w:sz="4" w:color="000000"/>
              <w:right w:val="single" w:sz="4" w:color="000000"/>
            </w:tcBorders>
            <w:tcMar>
              <w:top w:w="40" w:type="dxa"/>
              <w:left w:w="40" w:type="dxa"/>
              <w:bottom w:w="40" w:type="dxa"/>
              <w:right w:w="40" w:type="dxa"/>
            </w:tcMar>
            <w:vAlign w:val="top"/>
          </w:tcPr>
          <w:bookmarkStart w:id="9094" w:name="para_72fda407_56a4_4ce7_9b7d_35e8631eb8"/>
          <w:p>
            <w:pPr>
              <w:spacing w:before="180" w:after="0" w:line="240" w:lineRule="auto"/>
              <w:jc w:val="center"/>
            </w:pPr>
            <w:r>
              <w:rPr>
                <w:rFonts w:ascii="Arial" w:hAnsi="Arial"/>
                <w:color w:val="000000"/>
                <w:sz w:val="18"/>
              </w:rPr>
              <w:t>(0008,1155)</w:t>
            </w:r>
          </w:p>
          <w:bookmarkEnd w:id="9094"/>
        </w:tc>
        <w:tc>
          <w:tcPr>
            <w:tcBorders>
              <w:bottom w:val="single" w:sz="4" w:color="000000"/>
              <w:right w:val="single" w:sz="4" w:color="000000"/>
            </w:tcBorders>
            <w:tcMar>
              <w:top w:w="40" w:type="dxa"/>
              <w:left w:w="40" w:type="dxa"/>
              <w:bottom w:w="40" w:type="dxa"/>
              <w:right w:w="40" w:type="dxa"/>
            </w:tcMar>
            <w:vAlign w:val="top"/>
          </w:tcPr>
          <w:bookmarkStart w:id="9095" w:name="para_26c65a3d_9da7_46a9_8b1e_a64f696c77"/>
          <w:p>
            <w:pPr>
              <w:spacing w:before="180" w:after="0" w:line="240" w:lineRule="auto"/>
              <w:jc w:val="center"/>
            </w:pPr>
            <w:r>
              <w:rPr>
                <w:rFonts w:ascii="Arial" w:hAnsi="Arial"/>
                <w:color w:val="000000"/>
                <w:sz w:val="18"/>
              </w:rPr>
              <w:t>-</w:t>
            </w:r>
          </w:p>
          <w:bookmarkEnd w:id="9095"/>
        </w:tc>
        <w:tc>
          <w:tcPr>
            <w:tcBorders>
              <w:bottom w:val="single" w:sz="4" w:color="000000"/>
              <w:right w:val="single" w:sz="4" w:color="000000"/>
            </w:tcBorders>
            <w:tcMar>
              <w:top w:w="40" w:type="dxa"/>
              <w:left w:w="40" w:type="dxa"/>
              <w:bottom w:w="40" w:type="dxa"/>
              <w:right w:w="40" w:type="dxa"/>
            </w:tcMar>
            <w:vAlign w:val="top"/>
          </w:tcPr>
          <w:bookmarkStart w:id="9096" w:name="para_4f3d7ac6_1323_4d52_9f25_c579cc6312"/>
          <w:p>
            <w:pPr>
              <w:spacing w:before="180" w:after="0" w:line="240" w:lineRule="auto"/>
              <w:jc w:val="center"/>
            </w:pPr>
            <w:r>
              <w:rPr>
                <w:rFonts w:ascii="Arial" w:hAnsi="Arial"/>
                <w:color w:val="000000"/>
                <w:sz w:val="18"/>
              </w:rPr>
              <w:t>1</w:t>
            </w:r>
          </w:p>
          <w:bookmarkEnd w:id="90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097" w:name="para_a8406b79_e843_4907_8877_0f843042f4"/>
    <w:p>
      <w:pPr>
        <w:spacing w:before="180" w:after="0" w:line="240" w:lineRule="auto"/>
        <w:jc w:val="both"/>
      </w:pPr>
      <w:r>
        <w:rPr>
          <w:rFonts w:ascii="Arial" w:hAnsi="Arial"/>
          <w:color w:val="000000"/>
          <w:sz w:val="18"/>
        </w:rPr>
        <w:t xml:space="preserve">The Attributes in </w:t>
      </w:r>
      <w:hyperlink w:anchor="table_Q_4_2">
        <w:r>
          <w:rPr>
            <w:rFonts w:ascii="Arial" w:hAnsi="Arial"/>
            <w:color w:val="000000"/>
            <w:sz w:val="18"/>
          </w:rPr>
          <w:t>Table Q.4-2</w:t>
        </w:r>
      </w:hyperlink>
      <w:r>
        <w:rPr>
          <w:rFonts w:ascii="Arial" w:hAnsi="Arial"/>
          <w:color w:val="000000"/>
          <w:sz w:val="18"/>
        </w:rPr>
        <w:t xml:space="preserve"> are not part of the Information Model; their inclusion in the C-FIND request and response identifier are governed by rules in sections </w:t>
      </w:r>
      <w:hyperlink w:anchor="sect_Q_2_1_1_3_1">
        <w:r>
          <w:rPr>
            <w:rFonts w:ascii="Arial" w:hAnsi="Arial"/>
            <w:color w:val="000000"/>
            <w:sz w:val="18"/>
          </w:rPr>
          <w:t>Section Q.2.1.1.3.1</w:t>
        </w:r>
      </w:hyperlink>
      <w:r>
        <w:rPr>
          <w:rFonts w:ascii="Arial" w:hAnsi="Arial"/>
          <w:color w:val="000000"/>
          <w:sz w:val="18"/>
        </w:rPr>
        <w:t xml:space="preserve"> and </w:t>
      </w:r>
      <w:hyperlink w:anchor="sect_Q_2_1_1_3_2">
        <w:r>
          <w:rPr>
            <w:rFonts w:ascii="Arial" w:hAnsi="Arial"/>
            <w:color w:val="000000"/>
            <w:sz w:val="18"/>
          </w:rPr>
          <w:t>Section Q.2.1.1.3.2</w:t>
        </w:r>
      </w:hyperlink>
      <w:r>
        <w:rPr>
          <w:rFonts w:ascii="Arial" w:hAnsi="Arial"/>
          <w:color w:val="000000"/>
          <w:sz w:val="18"/>
        </w:rPr>
        <w:t>, respectively.</w:t>
      </w:r>
    </w:p>
    <w:bookmarkEnd w:id="9097"/>
    <w:bookmarkStart w:id="9098" w:name="table_Q_4_2"/>
    <w:p>
      <w:pPr>
        <w:keepNext/>
        <w:spacing w:before="216" w:after="0" w:line="240" w:lineRule="auto"/>
        <w:jc w:val="center"/>
      </w:pPr>
      <w:r>
        <w:rPr>
          <w:rFonts w:ascii="Arial" w:hAnsi="Arial"/>
          <w:b/>
          <w:color w:val="000000"/>
          <w:sz w:val="22"/>
        </w:rPr>
        <w:t>Table Q.4-2. Additional C-FIND Identifier Attributes</w:t>
      </w:r>
    </w:p>
    <w:bookmarkEnd w:id="9098"/>
    <w:p>
      <w:pPr>
        <w:spacing w:before="0" w:after="0" w:line="240" w:lineRule="auto"/>
        <w:rPr>
          <w:sz w:val="13"/>
        </w:rPr>
      </w:pPr>
    </w:p>
    <w:tbl>
      <w:tblPr>
        <w:tblInd w:w="45" w:type="dxa"/>
        <w:tblLayout w:type="fixed"/>
      </w:tblPr>
      <w:tblGrid>
        <w:gridCol w:w="2216"/>
        <w:gridCol w:w="1140"/>
        <w:gridCol w:w="2116"/>
        <w:gridCol w:w="2216"/>
        <w:gridCol w:w="275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099" w:name="para_2603b30d_9244_4b57_beed_1240409ca7"/>
          <w:p>
            <w:pPr>
              <w:keepNext/>
              <w:spacing w:before="180" w:after="0" w:line="240" w:lineRule="auto"/>
              <w:jc w:val="center"/>
            </w:pPr>
            <w:r>
              <w:rPr>
                <w:rFonts w:ascii="Arial" w:hAnsi="Arial"/>
                <w:b/>
                <w:color w:val="000000"/>
                <w:sz w:val="18"/>
              </w:rPr>
              <w:t>Attribute Name</w:t>
            </w:r>
          </w:p>
          <w:bookmarkEnd w:id="90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0" w:name="para_1aca75c8_2943_4ed8_a058_b264f6396b"/>
          <w:p>
            <w:pPr>
              <w:spacing w:before="180" w:after="0" w:line="240" w:lineRule="auto"/>
              <w:jc w:val="center"/>
            </w:pPr>
            <w:r>
              <w:rPr>
                <w:rFonts w:ascii="Arial" w:hAnsi="Arial"/>
                <w:b/>
                <w:color w:val="000000"/>
                <w:sz w:val="18"/>
              </w:rPr>
              <w:t>Tag</w:t>
            </w:r>
          </w:p>
          <w:bookmarkEnd w:id="91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1" w:name="para_4805f81c_c3d2_4c4c_a7af_9020bc4a5c"/>
          <w:p>
            <w:pPr>
              <w:spacing w:before="180" w:after="0" w:line="240" w:lineRule="auto"/>
              <w:jc w:val="center"/>
            </w:pPr>
            <w:r>
              <w:rPr>
                <w:rFonts w:ascii="Arial" w:hAnsi="Arial"/>
                <w:b/>
                <w:color w:val="000000"/>
                <w:sz w:val="18"/>
              </w:rPr>
              <w:t>Type in Request Identifier</w:t>
            </w:r>
          </w:p>
          <w:bookmarkEnd w:id="91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2" w:name="para_ac2d7bff_6f9f_4662_92c8_48a90c91ca"/>
          <w:p>
            <w:pPr>
              <w:spacing w:before="180" w:after="0" w:line="240" w:lineRule="auto"/>
              <w:jc w:val="center"/>
            </w:pPr>
            <w:r>
              <w:rPr>
                <w:rFonts w:ascii="Arial" w:hAnsi="Arial"/>
                <w:b/>
                <w:color w:val="000000"/>
                <w:sz w:val="18"/>
              </w:rPr>
              <w:t>Type in Response Identifier</w:t>
            </w:r>
          </w:p>
          <w:bookmarkEnd w:id="91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03" w:name="para_04534717_47fb_4162_97e3_c514c55dd1"/>
          <w:p>
            <w:pPr>
              <w:spacing w:before="180" w:after="0" w:line="240" w:lineRule="auto"/>
              <w:jc w:val="center"/>
            </w:pPr>
            <w:r>
              <w:rPr>
                <w:rFonts w:ascii="Arial" w:hAnsi="Arial"/>
                <w:b/>
                <w:color w:val="000000"/>
                <w:sz w:val="18"/>
              </w:rPr>
              <w:t>Remark</w:t>
            </w:r>
          </w:p>
          <w:bookmarkEnd w:id="91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4" w:name="para_95d3f955_1581_45ab_b2cf_2049d21e68"/>
          <w:p>
            <w:pPr>
              <w:spacing w:before="180" w:after="0" w:line="240" w:lineRule="auto"/>
            </w:pPr>
            <w:r>
              <w:rPr>
                <w:rFonts w:ascii="Arial" w:hAnsi="Arial"/>
                <w:color w:val="000000"/>
                <w:sz w:val="18"/>
              </w:rPr>
              <w:t>Content Template Sequence</w:t>
            </w:r>
          </w:p>
          <w:bookmarkEnd w:id="9104"/>
        </w:tc>
        <w:tc>
          <w:tcPr>
            <w:tcBorders>
              <w:bottom w:val="single" w:sz="4" w:color="000000"/>
              <w:right w:val="single" w:sz="4" w:color="000000"/>
            </w:tcBorders>
            <w:tcMar>
              <w:top w:w="40" w:type="dxa"/>
              <w:left w:w="40" w:type="dxa"/>
              <w:bottom w:w="40" w:type="dxa"/>
              <w:right w:w="40" w:type="dxa"/>
            </w:tcMar>
            <w:vAlign w:val="top"/>
          </w:tcPr>
          <w:bookmarkStart w:id="9105" w:name="para_ecaff4c6_496a_4023_909e_2eda421829"/>
          <w:p>
            <w:pPr>
              <w:spacing w:before="180" w:after="0" w:line="240" w:lineRule="auto"/>
              <w:jc w:val="center"/>
            </w:pPr>
            <w:r>
              <w:rPr>
                <w:rFonts w:ascii="Arial" w:hAnsi="Arial"/>
                <w:color w:val="000000"/>
                <w:sz w:val="18"/>
              </w:rPr>
              <w:t>(0040,A504)</w:t>
            </w:r>
          </w:p>
          <w:bookmarkEnd w:id="9105"/>
        </w:tc>
        <w:tc>
          <w:tcPr>
            <w:tcBorders>
              <w:bottom w:val="single" w:sz="4" w:color="000000"/>
              <w:right w:val="single" w:sz="4" w:color="000000"/>
            </w:tcBorders>
            <w:tcMar>
              <w:top w:w="40" w:type="dxa"/>
              <w:left w:w="40" w:type="dxa"/>
              <w:bottom w:w="40" w:type="dxa"/>
              <w:right w:w="40" w:type="dxa"/>
            </w:tcMar>
            <w:vAlign w:val="top"/>
          </w:tcPr>
          <w:bookmarkStart w:id="9106" w:name="para_3d7a76ad_a1bb_4d52_99af_d9729caff3"/>
          <w:p>
            <w:pPr>
              <w:spacing w:before="180" w:after="0" w:line="240" w:lineRule="auto"/>
              <w:jc w:val="center"/>
            </w:pPr>
            <w:r>
              <w:rPr>
                <w:rFonts w:ascii="Arial" w:hAnsi="Arial"/>
                <w:color w:val="000000"/>
                <w:sz w:val="18"/>
              </w:rPr>
              <w:t>1</w:t>
            </w:r>
          </w:p>
          <w:bookmarkEnd w:id="9106"/>
        </w:tc>
        <w:tc>
          <w:tcPr>
            <w:tcBorders>
              <w:bottom w:val="single" w:sz="4" w:color="000000"/>
              <w:right w:val="single" w:sz="4" w:color="000000"/>
            </w:tcBorders>
            <w:tcMar>
              <w:top w:w="40" w:type="dxa"/>
              <w:left w:w="40" w:type="dxa"/>
              <w:bottom w:w="40" w:type="dxa"/>
              <w:right w:w="40" w:type="dxa"/>
            </w:tcMar>
            <w:vAlign w:val="top"/>
          </w:tcPr>
          <w:bookmarkStart w:id="9107" w:name="para_eddb9428_7fce_41bf_b805_3154a45542"/>
          <w:p>
            <w:pPr>
              <w:spacing w:before="180" w:after="0" w:line="240" w:lineRule="auto"/>
              <w:jc w:val="center"/>
            </w:pPr>
            <w:r>
              <w:rPr>
                <w:rFonts w:ascii="Arial" w:hAnsi="Arial"/>
                <w:color w:val="000000"/>
                <w:sz w:val="18"/>
              </w:rPr>
              <w:t>1</w:t>
            </w:r>
          </w:p>
          <w:bookmarkEnd w:id="91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08" w:name="para_3bef5d68_f2f9_4410_a1df_4320be060f"/>
          <w:p>
            <w:pPr>
              <w:spacing w:before="180" w:after="0" w:line="240" w:lineRule="auto"/>
            </w:pPr>
            <w:r>
              <w:rPr>
                <w:rFonts w:ascii="Arial" w:hAnsi="Arial"/>
                <w:color w:val="000000"/>
                <w:sz w:val="18"/>
              </w:rPr>
              <w:t>&gt;Mapping Resource</w:t>
            </w:r>
          </w:p>
          <w:bookmarkEnd w:id="9108"/>
        </w:tc>
        <w:tc>
          <w:tcPr>
            <w:tcBorders>
              <w:bottom w:val="single" w:sz="4" w:color="000000"/>
              <w:right w:val="single" w:sz="4" w:color="000000"/>
            </w:tcBorders>
            <w:tcMar>
              <w:top w:w="40" w:type="dxa"/>
              <w:left w:w="40" w:type="dxa"/>
              <w:bottom w:w="40" w:type="dxa"/>
              <w:right w:w="40" w:type="dxa"/>
            </w:tcMar>
            <w:vAlign w:val="top"/>
          </w:tcPr>
          <w:bookmarkStart w:id="9109" w:name="para_7a34f4e3_767a_4b09_8ea6_c9313f1722"/>
          <w:p>
            <w:pPr>
              <w:spacing w:before="180" w:after="0" w:line="240" w:lineRule="auto"/>
              <w:jc w:val="center"/>
            </w:pPr>
            <w:r>
              <w:rPr>
                <w:rFonts w:ascii="Arial" w:hAnsi="Arial"/>
                <w:color w:val="000000"/>
                <w:sz w:val="18"/>
              </w:rPr>
              <w:t>(0008,0105)</w:t>
            </w:r>
          </w:p>
          <w:bookmarkEnd w:id="9109"/>
        </w:tc>
        <w:tc>
          <w:tcPr>
            <w:tcBorders>
              <w:bottom w:val="single" w:sz="4" w:color="000000"/>
              <w:right w:val="single" w:sz="4" w:color="000000"/>
            </w:tcBorders>
            <w:tcMar>
              <w:top w:w="40" w:type="dxa"/>
              <w:left w:w="40" w:type="dxa"/>
              <w:bottom w:w="40" w:type="dxa"/>
              <w:right w:w="40" w:type="dxa"/>
            </w:tcMar>
            <w:vAlign w:val="top"/>
          </w:tcPr>
          <w:bookmarkStart w:id="9110" w:name="para_cd9dd3b6_e3ab_451f_82c6_5b12372b88"/>
          <w:p>
            <w:pPr>
              <w:spacing w:before="180" w:after="0" w:line="240" w:lineRule="auto"/>
              <w:jc w:val="center"/>
            </w:pPr>
            <w:r>
              <w:rPr>
                <w:rFonts w:ascii="Arial" w:hAnsi="Arial"/>
                <w:color w:val="000000"/>
                <w:sz w:val="18"/>
              </w:rPr>
              <w:t>1</w:t>
            </w:r>
          </w:p>
          <w:bookmarkEnd w:id="9110"/>
        </w:tc>
        <w:tc>
          <w:tcPr>
            <w:tcBorders>
              <w:bottom w:val="single" w:sz="4" w:color="000000"/>
              <w:right w:val="single" w:sz="4" w:color="000000"/>
            </w:tcBorders>
            <w:tcMar>
              <w:top w:w="40" w:type="dxa"/>
              <w:left w:w="40" w:type="dxa"/>
              <w:bottom w:w="40" w:type="dxa"/>
              <w:right w:w="40" w:type="dxa"/>
            </w:tcMar>
            <w:vAlign w:val="top"/>
          </w:tcPr>
          <w:bookmarkStart w:id="9111" w:name="para_bfa23787_98e4_496d_a09c_9033b12795"/>
          <w:p>
            <w:pPr>
              <w:spacing w:before="180" w:after="0" w:line="240" w:lineRule="auto"/>
              <w:jc w:val="center"/>
            </w:pPr>
            <w:r>
              <w:rPr>
                <w:rFonts w:ascii="Arial" w:hAnsi="Arial"/>
                <w:color w:val="000000"/>
                <w:sz w:val="18"/>
              </w:rPr>
              <w:t>1</w:t>
            </w:r>
          </w:p>
          <w:bookmarkEnd w:id="91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2" w:name="para_2efb910a_ced3_4b1c_8795_241d4f7ced"/>
          <w:p>
            <w:pPr>
              <w:spacing w:before="180" w:after="0" w:line="240" w:lineRule="auto"/>
            </w:pPr>
            <w:r>
              <w:rPr>
                <w:rFonts w:ascii="Arial" w:hAnsi="Arial"/>
                <w:color w:val="000000"/>
                <w:sz w:val="18"/>
              </w:rPr>
              <w:t>&gt;Template Identifier</w:t>
            </w:r>
          </w:p>
          <w:bookmarkEnd w:id="9112"/>
        </w:tc>
        <w:tc>
          <w:tcPr>
            <w:tcBorders>
              <w:bottom w:val="single" w:sz="4" w:color="000000"/>
              <w:right w:val="single" w:sz="4" w:color="000000"/>
            </w:tcBorders>
            <w:tcMar>
              <w:top w:w="40" w:type="dxa"/>
              <w:left w:w="40" w:type="dxa"/>
              <w:bottom w:w="40" w:type="dxa"/>
              <w:right w:w="40" w:type="dxa"/>
            </w:tcMar>
            <w:vAlign w:val="top"/>
          </w:tcPr>
          <w:bookmarkStart w:id="9113" w:name="para_6e95eb08_c3c4_48a4_999d_b70778c950"/>
          <w:p>
            <w:pPr>
              <w:spacing w:before="180" w:after="0" w:line="240" w:lineRule="auto"/>
              <w:jc w:val="center"/>
            </w:pPr>
            <w:r>
              <w:rPr>
                <w:rFonts w:ascii="Arial" w:hAnsi="Arial"/>
                <w:color w:val="000000"/>
                <w:sz w:val="18"/>
              </w:rPr>
              <w:t>(0040,DB00)</w:t>
            </w:r>
          </w:p>
          <w:bookmarkEnd w:id="9113"/>
        </w:tc>
        <w:tc>
          <w:tcPr>
            <w:tcBorders>
              <w:bottom w:val="single" w:sz="4" w:color="000000"/>
              <w:right w:val="single" w:sz="4" w:color="000000"/>
            </w:tcBorders>
            <w:tcMar>
              <w:top w:w="40" w:type="dxa"/>
              <w:left w:w="40" w:type="dxa"/>
              <w:bottom w:w="40" w:type="dxa"/>
              <w:right w:w="40" w:type="dxa"/>
            </w:tcMar>
            <w:vAlign w:val="top"/>
          </w:tcPr>
          <w:bookmarkStart w:id="9114" w:name="para_c985e845_10f5_497b_a5a8_4dec499b8a"/>
          <w:p>
            <w:pPr>
              <w:spacing w:before="180" w:after="0" w:line="240" w:lineRule="auto"/>
              <w:jc w:val="center"/>
            </w:pPr>
            <w:r>
              <w:rPr>
                <w:rFonts w:ascii="Arial" w:hAnsi="Arial"/>
                <w:color w:val="000000"/>
                <w:sz w:val="18"/>
              </w:rPr>
              <w:t>1</w:t>
            </w:r>
          </w:p>
          <w:bookmarkEnd w:id="9114"/>
        </w:tc>
        <w:tc>
          <w:tcPr>
            <w:tcBorders>
              <w:bottom w:val="single" w:sz="4" w:color="000000"/>
              <w:right w:val="single" w:sz="4" w:color="000000"/>
            </w:tcBorders>
            <w:tcMar>
              <w:top w:w="40" w:type="dxa"/>
              <w:left w:w="40" w:type="dxa"/>
              <w:bottom w:w="40" w:type="dxa"/>
              <w:right w:w="40" w:type="dxa"/>
            </w:tcMar>
            <w:vAlign w:val="top"/>
          </w:tcPr>
          <w:bookmarkStart w:id="9115" w:name="para_0970fe0e_2d7f_45c0_8b45_772f537335"/>
          <w:p>
            <w:pPr>
              <w:spacing w:before="180" w:after="0" w:line="240" w:lineRule="auto"/>
              <w:jc w:val="center"/>
            </w:pPr>
            <w:r>
              <w:rPr>
                <w:rFonts w:ascii="Arial" w:hAnsi="Arial"/>
                <w:color w:val="000000"/>
                <w:sz w:val="18"/>
              </w:rPr>
              <w:t>1</w:t>
            </w:r>
          </w:p>
          <w:bookmarkEnd w:id="9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16" w:name="para_36eeefcd_4a16_49f2_8df8_529eee49e8"/>
          <w:p>
            <w:pPr>
              <w:spacing w:before="180" w:after="0" w:line="240" w:lineRule="auto"/>
            </w:pPr>
            <w:r>
              <w:rPr>
                <w:rFonts w:ascii="Arial" w:hAnsi="Arial"/>
                <w:color w:val="000000"/>
                <w:sz w:val="18"/>
              </w:rPr>
              <w:t>Specific Character Set</w:t>
            </w:r>
          </w:p>
          <w:bookmarkEnd w:id="9116"/>
        </w:tc>
        <w:tc>
          <w:tcPr>
            <w:tcBorders>
              <w:bottom w:val="single" w:sz="4" w:color="000000"/>
              <w:right w:val="single" w:sz="4" w:color="000000"/>
            </w:tcBorders>
            <w:tcMar>
              <w:top w:w="40" w:type="dxa"/>
              <w:left w:w="40" w:type="dxa"/>
              <w:bottom w:w="40" w:type="dxa"/>
              <w:right w:w="40" w:type="dxa"/>
            </w:tcMar>
            <w:vAlign w:val="top"/>
          </w:tcPr>
          <w:bookmarkStart w:id="9117" w:name="para_89f5616b_de2f_45b8_8a17_57f2369cb0"/>
          <w:p>
            <w:pPr>
              <w:spacing w:before="180" w:after="0" w:line="240" w:lineRule="auto"/>
              <w:jc w:val="center"/>
            </w:pPr>
            <w:r>
              <w:rPr>
                <w:rFonts w:ascii="Arial" w:hAnsi="Arial"/>
                <w:color w:val="000000"/>
                <w:sz w:val="18"/>
              </w:rPr>
              <w:t>(0008,0005)</w:t>
            </w:r>
          </w:p>
          <w:bookmarkEnd w:id="9117"/>
        </w:tc>
        <w:tc>
          <w:tcPr>
            <w:tcBorders>
              <w:bottom w:val="single" w:sz="4" w:color="000000"/>
              <w:right w:val="single" w:sz="4" w:color="000000"/>
            </w:tcBorders>
            <w:tcMar>
              <w:top w:w="40" w:type="dxa"/>
              <w:left w:w="40" w:type="dxa"/>
              <w:bottom w:w="40" w:type="dxa"/>
              <w:right w:w="40" w:type="dxa"/>
            </w:tcMar>
            <w:vAlign w:val="top"/>
          </w:tcPr>
          <w:bookmarkStart w:id="9118" w:name="para_01224ae1_8b12_4681_8a01_f17eda4b11"/>
          <w:p>
            <w:pPr>
              <w:spacing w:before="180" w:after="0" w:line="240" w:lineRule="auto"/>
              <w:jc w:val="center"/>
            </w:pPr>
            <w:r>
              <w:rPr>
                <w:rFonts w:ascii="Arial" w:hAnsi="Arial"/>
                <w:color w:val="000000"/>
                <w:sz w:val="18"/>
              </w:rPr>
              <w:t>1C</w:t>
            </w:r>
          </w:p>
          <w:bookmarkEnd w:id="9118"/>
        </w:tc>
        <w:tc>
          <w:tcPr>
            <w:tcBorders>
              <w:bottom w:val="single" w:sz="4" w:color="000000"/>
              <w:right w:val="single" w:sz="4" w:color="000000"/>
            </w:tcBorders>
            <w:tcMar>
              <w:top w:w="40" w:type="dxa"/>
              <w:left w:w="40" w:type="dxa"/>
              <w:bottom w:w="40" w:type="dxa"/>
              <w:right w:w="40" w:type="dxa"/>
            </w:tcMar>
            <w:vAlign w:val="top"/>
          </w:tcPr>
          <w:bookmarkStart w:id="9119" w:name="para_930eb577_7f6c_4f58_aa36_831cae3e3a"/>
          <w:p>
            <w:pPr>
              <w:spacing w:before="180" w:after="0" w:line="240" w:lineRule="auto"/>
              <w:jc w:val="center"/>
            </w:pPr>
            <w:r>
              <w:rPr>
                <w:rFonts w:ascii="Arial" w:hAnsi="Arial"/>
                <w:color w:val="000000"/>
                <w:sz w:val="18"/>
              </w:rPr>
              <w:t>1C</w:t>
            </w:r>
          </w:p>
          <w:bookmarkEnd w:id="9119"/>
        </w:tc>
        <w:tc>
          <w:tcPr>
            <w:tcBorders>
              <w:bottom w:val="single" w:sz="4" w:color="000000"/>
              <w:right w:val="single" w:sz="4" w:color="000000"/>
            </w:tcBorders>
            <w:tcMar>
              <w:top w:w="40" w:type="dxa"/>
              <w:left w:w="40" w:type="dxa"/>
              <w:bottom w:w="40" w:type="dxa"/>
              <w:right w:w="40" w:type="dxa"/>
            </w:tcMar>
            <w:vAlign w:val="top"/>
          </w:tcPr>
          <w:bookmarkStart w:id="9120" w:name="para_7996360f_9324_491b_bb06_60c60e458d"/>
          <w:p>
            <w:pPr>
              <w:spacing w:before="180" w:after="0" w:line="240" w:lineRule="auto"/>
            </w:pPr>
            <w:r>
              <w:rPr>
                <w:rFonts w:ascii="Arial" w:hAnsi="Arial"/>
                <w:color w:val="000000"/>
                <w:sz w:val="18"/>
              </w:rPr>
              <w:t xml:space="preserve">Required if expanded or replacement character sets are used. See </w:t>
            </w:r>
            <w:hyperlink w:anchor="sect_Q_2_1_1_3">
              <w:r>
                <w:rPr>
                  <w:rFonts w:ascii="Arial" w:hAnsi="Arial"/>
                  <w:color w:val="000000"/>
                  <w:sz w:val="18"/>
                </w:rPr>
                <w:t>Section Q.2.1.1.3</w:t>
              </w:r>
            </w:hyperlink>
            <w:r>
              <w:rPr>
                <w:rFonts w:ascii="Arial" w:hAnsi="Arial"/>
                <w:color w:val="000000"/>
                <w:sz w:val="18"/>
              </w:rPr>
              <w:t>,</w:t>
            </w:r>
          </w:p>
          <w:bookmarkEnd w:id="9120"/>
        </w:tc>
      </w:tr>
    </w:tbl>
    <w:bookmarkStart w:id="9121" w:name="sect_Q_4_3_1_2_1"/>
    <w:p>
      <w:pPr>
        <w:spacing w:before="180" w:after="0" w:line="240" w:lineRule="auto"/>
      </w:pPr>
      <w:r>
        <w:rPr>
          <w:rFonts w:ascii="Arial" w:hAnsi="Arial"/>
          <w:b/>
          <w:color w:val="000000"/>
          <w:sz w:val="22"/>
        </w:rPr>
        <w:t>Q.4.3.1.2.1 Relevant Patient Information Attribute Descriptions</w:t>
      </w:r>
    </w:p>
    <w:bookmarkEnd w:id="9121"/>
    <w:bookmarkStart w:id="9122" w:name="para_6d9c121b_f1e3_4d90_936b_6b8d5d591d"/>
    <w:p>
      <w:pPr>
        <w:spacing w:before="180" w:after="0" w:line="240" w:lineRule="auto"/>
        <w:jc w:val="both"/>
      </w:pPr>
      <w:r>
        <w:rPr>
          <w:rFonts w:ascii="Arial" w:hAnsi="Arial"/>
          <w:color w:val="000000"/>
          <w:sz w:val="18"/>
        </w:rPr>
        <w:t>Concept Name Code Sequence (0040,A043) in a C-FIND Response shall have one sequence item that identifies the Root node concept of the returned structure. This shall be the same as the Concept Name of the first row of the template identified in the Content Template Sequence (0040,A504) in the Identifier. The Concept Name Code Sequence (0040,A043) shall always be sent zero length in the Request Identifier.</w:t>
      </w:r>
    </w:p>
    <w:bookmarkEnd w:id="9122"/>
    <w:bookmarkStart w:id="9123" w:name="para_86cf35ac_9ed8_43e5_be88_25fd1ca364"/>
    <w:p>
      <w:pPr>
        <w:spacing w:before="180" w:after="0" w:line="240" w:lineRule="auto"/>
        <w:jc w:val="both"/>
      </w:pPr>
      <w:r>
        <w:rPr>
          <w:rFonts w:ascii="Arial" w:hAnsi="Arial"/>
          <w:color w:val="000000"/>
          <w:sz w:val="18"/>
        </w:rPr>
        <w:t>The Value Type (0040,A040) applies to the Concept Name Code Sequence (0040,A043), and shall be the same as the Value Type (0040,A040) of the first row of the template identified in the Content Template Sequence (0040,A504) in the Identifier.</w:t>
      </w:r>
    </w:p>
    <w:bookmarkEnd w:id="9123"/>
    <w:bookmarkStart w:id="9124" w:name="para_e12ddf5d_01c3_4499_92b5_5f4983e611"/>
    <w:p>
      <w:pPr>
        <w:spacing w:before="180" w:after="0" w:line="240" w:lineRule="auto"/>
        <w:jc w:val="both"/>
      </w:pPr>
      <w:r>
        <w:rPr>
          <w:rFonts w:ascii="Arial" w:hAnsi="Arial"/>
          <w:color w:val="000000"/>
          <w:sz w:val="18"/>
        </w:rPr>
        <w:t xml:space="preserve">The Content Sequence (0040,A730) is a potentially recursively nested Sequence of Items, as described in </w:t>
      </w:r>
      <w:hyperlink r:id="r640">
        <w:r>
          <w:rPr>
            <w:rFonts w:ascii="Arial" w:hAnsi="Arial"/>
            <w:color w:val="000000"/>
            <w:sz w:val="18"/>
          </w:rPr>
          <w:t>PS3.3</w:t>
        </w:r>
      </w:hyperlink>
      <w:r>
        <w:rPr>
          <w:rFonts w:ascii="Arial" w:hAnsi="Arial"/>
          <w:color w:val="000000"/>
          <w:sz w:val="18"/>
        </w:rPr>
        <w:t>, SR Document Content Module. The Content Sequence shall always be sent zero length in the Request Identifier. The Content Sequence in the Data Set of the Response shall contain the content items of the requested template.</w:t>
      </w:r>
    </w:p>
    <w:bookmarkEnd w:id="9124"/>
    <w:bookmarkStart w:id="9125" w:name="sect_Q_4_3_2"/>
    <w:p>
      <w:pPr>
        <w:spacing w:before="180" w:after="0" w:line="240" w:lineRule="auto"/>
      </w:pPr>
      <w:r>
        <w:rPr>
          <w:rFonts w:ascii="Arial" w:hAnsi="Arial"/>
          <w:b/>
          <w:color w:val="000000"/>
          <w:sz w:val="26"/>
        </w:rPr>
        <w:t>Q.4.3.2 Conformance Requirements</w:t>
      </w:r>
    </w:p>
    <w:bookmarkEnd w:id="9125"/>
    <w:bookmarkStart w:id="9126" w:name="para_63b405b3_a765_4782_8c20_ae76d1de22"/>
    <w:p>
      <w:pPr>
        <w:spacing w:before="180" w:after="0" w:line="240" w:lineRule="auto"/>
        <w:jc w:val="both"/>
      </w:pPr>
      <w:r>
        <w:rPr>
          <w:rFonts w:ascii="Arial" w:hAnsi="Arial"/>
          <w:color w:val="000000"/>
          <w:sz w:val="18"/>
        </w:rPr>
        <w:t>An implementation may conform to the Relevant Patient Information Model SOP Classes as an SCU and/or as an SCP.</w:t>
      </w:r>
    </w:p>
    <w:bookmarkEnd w:id="9126"/>
    <w:bookmarkStart w:id="9127" w:name="para_f0c1cf3b_afd2_41f5_ab46_7749639e0d"/>
    <w:p>
      <w:pPr>
        <w:spacing w:before="180" w:after="0" w:line="240" w:lineRule="auto"/>
        <w:jc w:val="both"/>
      </w:pPr>
      <w:r>
        <w:rPr>
          <w:rFonts w:ascii="Arial" w:hAnsi="Arial"/>
          <w:color w:val="000000"/>
          <w:sz w:val="18"/>
        </w:rPr>
        <w:t xml:space="preserve">The Conformance Statement shall be in the format defined in </w:t>
      </w:r>
      <w:hyperlink r:id="r641">
        <w:r>
          <w:rPr>
            <w:rFonts w:ascii="Arial" w:hAnsi="Arial"/>
            <w:color w:val="000000"/>
            <w:sz w:val="18"/>
          </w:rPr>
          <w:t>PS3.2</w:t>
        </w:r>
      </w:hyperlink>
      <w:r>
        <w:rPr>
          <w:rFonts w:ascii="Arial" w:hAnsi="Arial"/>
          <w:color w:val="000000"/>
          <w:sz w:val="18"/>
        </w:rPr>
        <w:t>.</w:t>
      </w:r>
    </w:p>
    <w:bookmarkEnd w:id="9127"/>
    <w:bookmarkStart w:id="9128" w:name="sect_Q_4_3_2_1"/>
    <w:p>
      <w:pPr>
        <w:spacing w:before="180" w:after="0" w:line="240" w:lineRule="auto"/>
      </w:pPr>
      <w:r>
        <w:rPr>
          <w:rFonts w:ascii="Arial" w:hAnsi="Arial"/>
          <w:b/>
          <w:color w:val="000000"/>
          <w:sz w:val="22"/>
        </w:rPr>
        <w:t>Q.4.3.2.1 SCU Conformance</w:t>
      </w:r>
    </w:p>
    <w:bookmarkEnd w:id="9128"/>
    <w:bookmarkStart w:id="9129" w:name="para_a5acb28d_f61c_4941_a4be_3360a3634c"/>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SCU Behavior described in </w:t>
      </w:r>
      <w:hyperlink w:anchor="sect_Q_4_2">
        <w:r>
          <w:rPr>
            <w:rFonts w:ascii="Arial" w:hAnsi="Arial"/>
            <w:color w:val="000000"/>
            <w:sz w:val="18"/>
          </w:rPr>
          <w:t>Section Q.4.2</w:t>
        </w:r>
      </w:hyperlink>
      <w:r>
        <w:rPr>
          <w:rFonts w:ascii="Arial" w:hAnsi="Arial"/>
          <w:color w:val="000000"/>
          <w:sz w:val="18"/>
        </w:rPr>
        <w:t>.</w:t>
      </w:r>
    </w:p>
    <w:bookmarkEnd w:id="9129"/>
    <w:bookmarkStart w:id="9130" w:name="para_2992f430_3a4c_46a9_9851_d32efa2b9d"/>
    <w:p>
      <w:pPr>
        <w:spacing w:before="180" w:after="0" w:line="240" w:lineRule="auto"/>
        <w:jc w:val="both"/>
      </w:pPr>
      <w:r>
        <w:rPr>
          <w:rFonts w:ascii="Arial" w:hAnsi="Arial"/>
          <w:color w:val="000000"/>
          <w:sz w:val="18"/>
        </w:rPr>
        <w:t>An implementation that conforms to one or more of the Relevant Patient Information Model SOP Classes as an SCU shall state in its Conformance Statement which SOP Class(es) it supports, and which Root template(s) it may request in a query if not specified by the SOP Class. The Conformance Statement shall also state the definition of any supported template extensions.</w:t>
      </w:r>
    </w:p>
    <w:bookmarkEnd w:id="9130"/>
    <w:bookmarkStart w:id="9131" w:name="sect_Q_4_3_2_2"/>
    <w:p>
      <w:pPr>
        <w:spacing w:before="180" w:after="0" w:line="240" w:lineRule="auto"/>
      </w:pPr>
      <w:r>
        <w:rPr>
          <w:rFonts w:ascii="Arial" w:hAnsi="Arial"/>
          <w:b/>
          <w:color w:val="000000"/>
          <w:sz w:val="22"/>
        </w:rPr>
        <w:t>Q.4.3.2.2 SCP Conformance</w:t>
      </w:r>
    </w:p>
    <w:bookmarkEnd w:id="9131"/>
    <w:bookmarkStart w:id="9132" w:name="para_17cad6bf_c32c_4300_88c5_46b63d6adf"/>
    <w:p>
      <w:pPr>
        <w:spacing w:before="180" w:after="0" w:line="240" w:lineRule="auto"/>
        <w:jc w:val="both"/>
      </w:pPr>
      <w:r>
        <w:rPr>
          <w:rFonts w:ascii="Arial" w:hAnsi="Arial"/>
          <w:color w:val="000000"/>
          <w:sz w:val="18"/>
        </w:rPr>
        <w:t xml:space="preserve">An implementation that conforms to one or more of the Relevant Patient Information Model SOP Classes shall support queries against the Relevant Patient Information Model described in </w:t>
      </w:r>
      <w:hyperlink w:anchor="sect_Q_4_3_1">
        <w:r>
          <w:rPr>
            <w:rFonts w:ascii="Arial" w:hAnsi="Arial"/>
            <w:color w:val="000000"/>
            <w:sz w:val="18"/>
          </w:rPr>
          <w:t>Section Q.4.3.1</w:t>
        </w:r>
      </w:hyperlink>
      <w:r>
        <w:rPr>
          <w:rFonts w:ascii="Arial" w:hAnsi="Arial"/>
          <w:color w:val="000000"/>
          <w:sz w:val="18"/>
        </w:rPr>
        <w:t xml:space="preserve"> using the baseline C-FIND SCP Behavior described in </w:t>
      </w:r>
      <w:hyperlink w:anchor="sect_Q_4_2">
        <w:r>
          <w:rPr>
            <w:rFonts w:ascii="Arial" w:hAnsi="Arial"/>
            <w:color w:val="000000"/>
            <w:sz w:val="18"/>
          </w:rPr>
          <w:t>Section Q.4.2</w:t>
        </w:r>
      </w:hyperlink>
      <w:r>
        <w:rPr>
          <w:rFonts w:ascii="Arial" w:hAnsi="Arial"/>
          <w:color w:val="000000"/>
          <w:sz w:val="18"/>
        </w:rPr>
        <w:t>.</w:t>
      </w:r>
    </w:p>
    <w:bookmarkEnd w:id="9132"/>
    <w:bookmarkStart w:id="9133" w:name="para_d8bf1dd0_c54b_4ff1_b6f0_f5e554b885"/>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which SOP Class(es) it supports, and which Root template(s) it will support in a query response if not specified by the SOP Class. The Conformance Statement shall also state the definition of any supported template extensions.</w:t>
      </w:r>
    </w:p>
    <w:bookmarkEnd w:id="9133"/>
    <w:bookmarkStart w:id="9134" w:name="para_7fbe7f96_e8ad_4ba9_9f61_79e8753497"/>
    <w:p>
      <w:pPr>
        <w:spacing w:before="180" w:after="0" w:line="240" w:lineRule="auto"/>
        <w:jc w:val="both"/>
      </w:pPr>
      <w:r>
        <w:rPr>
          <w:rFonts w:ascii="Arial" w:hAnsi="Arial"/>
          <w:color w:val="000000"/>
          <w:sz w:val="18"/>
        </w:rPr>
        <w:t>An implementation that conforms to one or more of the Relevant Patient Information Model SOP Classes as an SCP shall state in its Conformance Statement how it makes use of Specific Character Set (0008,0005) when interpreting queries, performing matching, and encoding responses.</w:t>
      </w:r>
    </w:p>
    <w:bookmarkEnd w:id="9134"/>
    <w:bookmarkStart w:id="9135" w:name="sect_Q_4_3_3"/>
    <w:p>
      <w:pPr>
        <w:spacing w:before="180" w:after="0" w:line="240" w:lineRule="auto"/>
      </w:pPr>
      <w:r>
        <w:rPr>
          <w:rFonts w:ascii="Arial" w:hAnsi="Arial"/>
          <w:b/>
          <w:color w:val="000000"/>
          <w:sz w:val="26"/>
        </w:rPr>
        <w:t>Q.4.3.3 SOP Classes</w:t>
      </w:r>
    </w:p>
    <w:bookmarkEnd w:id="9135"/>
    <w:bookmarkStart w:id="9136" w:name="para_d3d6ca6e_5a41_4b12_b2bd_a159d1ee1e"/>
    <w:p>
      <w:pPr>
        <w:spacing w:before="180" w:after="0" w:line="240" w:lineRule="auto"/>
        <w:jc w:val="both"/>
      </w:pPr>
      <w:r>
        <w:rPr>
          <w:rFonts w:ascii="Arial" w:hAnsi="Arial"/>
          <w:color w:val="000000"/>
          <w:sz w:val="18"/>
        </w:rPr>
        <w:t xml:space="preserve">The Relevant Patient Information Model SOP Classes in the Relevant Patient Information Query Service Class identify the Relevant Patient Information Model, and the DIMSE-C operation supported. In some instances a Root template is specified. The Standard SOP Classes are defined in </w:t>
      </w:r>
      <w:hyperlink w:anchor="table_Q_4_3">
        <w:r>
          <w:rPr>
            <w:rFonts w:ascii="Arial" w:hAnsi="Arial"/>
            <w:color w:val="000000"/>
            <w:sz w:val="18"/>
          </w:rPr>
          <w:t>Table Q.4-3</w:t>
        </w:r>
      </w:hyperlink>
      <w:r>
        <w:rPr>
          <w:rFonts w:ascii="Arial" w:hAnsi="Arial"/>
          <w:color w:val="000000"/>
          <w:sz w:val="18"/>
        </w:rPr>
        <w:t>:</w:t>
      </w:r>
    </w:p>
    <w:bookmarkEnd w:id="9136"/>
    <w:bookmarkStart w:id="9137" w:name="table_Q_4_3"/>
    <w:p>
      <w:pPr>
        <w:keepNext/>
        <w:spacing w:before="216" w:after="0" w:line="240" w:lineRule="auto"/>
        <w:jc w:val="center"/>
      </w:pPr>
      <w:r>
        <w:rPr>
          <w:rFonts w:ascii="Arial" w:hAnsi="Arial"/>
          <w:b/>
          <w:color w:val="000000"/>
          <w:sz w:val="22"/>
        </w:rPr>
        <w:t>Table Q.4-3. SOP Classes for the Relevant Patient Information Model</w:t>
      </w:r>
    </w:p>
    <w:bookmarkEnd w:id="9137"/>
    <w:p>
      <w:pPr>
        <w:spacing w:before="0" w:after="0" w:line="240" w:lineRule="auto"/>
        <w:rPr>
          <w:sz w:val="13"/>
        </w:rPr>
      </w:pPr>
    </w:p>
    <w:tbl>
      <w:tblPr>
        <w:tblInd w:w="45" w:type="dxa"/>
        <w:tblLayout w:type="fixed"/>
      </w:tblPr>
      <w:tblGrid>
        <w:gridCol w:w="4009"/>
        <w:gridCol w:w="2122"/>
        <w:gridCol w:w="430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38" w:name="para_2c6a3db4_4405_4566_8013_6f4fefe737"/>
          <w:p>
            <w:pPr>
              <w:keepNext/>
              <w:spacing w:before="180" w:after="0" w:line="240" w:lineRule="auto"/>
              <w:jc w:val="center"/>
            </w:pPr>
            <w:r>
              <w:rPr>
                <w:rFonts w:ascii="Arial" w:hAnsi="Arial"/>
                <w:b/>
                <w:color w:val="000000"/>
                <w:sz w:val="18"/>
              </w:rPr>
              <w:t>SOP Class Name</w:t>
            </w:r>
          </w:p>
          <w:bookmarkEnd w:id="91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39" w:name="para_73277a35_8361_490a_8fca_fd92b816b7"/>
          <w:p>
            <w:pPr>
              <w:spacing w:before="180" w:after="0" w:line="240" w:lineRule="auto"/>
              <w:jc w:val="center"/>
            </w:pPr>
            <w:r>
              <w:rPr>
                <w:rFonts w:ascii="Arial" w:hAnsi="Arial"/>
                <w:b/>
                <w:color w:val="000000"/>
                <w:sz w:val="18"/>
              </w:rPr>
              <w:t>SOP Class UID</w:t>
            </w:r>
          </w:p>
          <w:bookmarkEnd w:id="91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40" w:name="para_a39ade70_05d3_4790_8329_9334744753"/>
          <w:p>
            <w:pPr>
              <w:spacing w:before="180" w:after="0" w:line="240" w:lineRule="auto"/>
              <w:jc w:val="center"/>
            </w:pPr>
            <w:r>
              <w:rPr>
                <w:rFonts w:ascii="Arial" w:hAnsi="Arial"/>
                <w:b/>
                <w:color w:val="000000"/>
                <w:sz w:val="18"/>
              </w:rPr>
              <w:t>Root Template</w:t>
            </w:r>
          </w:p>
          <w:bookmarkEnd w:id="9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1" w:name="para_2d8a519a_42a9_42ac_a6b5_b6318a768c"/>
          <w:p>
            <w:pPr>
              <w:spacing w:before="180" w:after="0" w:line="240" w:lineRule="auto"/>
            </w:pPr>
            <w:r>
              <w:rPr>
                <w:rFonts w:ascii="Arial" w:hAnsi="Arial"/>
                <w:color w:val="000000"/>
                <w:sz w:val="18"/>
              </w:rPr>
              <w:t>General Relevant Patient Information Query</w:t>
            </w:r>
          </w:p>
          <w:bookmarkEnd w:id="9141"/>
        </w:tc>
        <w:tc>
          <w:tcPr>
            <w:tcBorders>
              <w:bottom w:val="single" w:sz="4" w:color="000000"/>
              <w:right w:val="single" w:sz="4" w:color="000000"/>
            </w:tcBorders>
            <w:tcMar>
              <w:top w:w="40" w:type="dxa"/>
              <w:left w:w="40" w:type="dxa"/>
              <w:bottom w:w="40" w:type="dxa"/>
              <w:right w:w="40" w:type="dxa"/>
            </w:tcMar>
            <w:vAlign w:val="top"/>
          </w:tcPr>
          <w:bookmarkStart w:id="9142" w:name="para_8a0ca912_997a_4128_9099_3553aaf402"/>
          <w:p>
            <w:pPr>
              <w:spacing w:before="180" w:after="0" w:line="240" w:lineRule="auto"/>
            </w:pPr>
            <w:r>
              <w:rPr>
                <w:rFonts w:ascii="Arial" w:hAnsi="Arial"/>
                <w:color w:val="000000"/>
                <w:sz w:val="18"/>
              </w:rPr>
              <w:t>1.2.840.10008.5.1.4.37.1</w:t>
            </w:r>
          </w:p>
          <w:bookmarkEnd w:id="9142"/>
        </w:tc>
        <w:tc>
          <w:tcPr>
            <w:tcBorders>
              <w:bottom w:val="single" w:sz="4" w:color="000000"/>
              <w:right w:val="single" w:sz="4" w:color="000000"/>
            </w:tcBorders>
            <w:tcMar>
              <w:top w:w="40" w:type="dxa"/>
              <w:left w:w="40" w:type="dxa"/>
              <w:bottom w:w="40" w:type="dxa"/>
              <w:right w:w="40" w:type="dxa"/>
            </w:tcMar>
            <w:vAlign w:val="top"/>
          </w:tcPr>
          <w:bookmarkStart w:id="9143" w:name="para_b9481b8b_50ca_454e_a032_5b2a332f1e"/>
          <w:p>
            <w:pPr>
              <w:spacing w:before="180" w:after="0" w:line="240" w:lineRule="auto"/>
            </w:pPr>
            <w:r>
              <w:rPr>
                <w:rFonts w:ascii="Arial" w:hAnsi="Arial"/>
                <w:color w:val="000000"/>
                <w:sz w:val="18"/>
              </w:rPr>
              <w:t xml:space="preserve">TID 9007 General Relevant Patient Information, or from the list in </w:t>
            </w:r>
            <w:hyperlink r:id="r642">
              <w:r>
                <w:rPr>
                  <w:rFonts w:ascii="Arial" w:hAnsi="Arial"/>
                  <w:color w:val="000000"/>
                  <w:sz w:val="18"/>
                </w:rPr>
                <w:t>PS3.16</w:t>
              </w:r>
            </w:hyperlink>
          </w:p>
          <w:bookmarkEnd w:id="91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4" w:name="para_198d86e3_7ad3_46c1_8b77_f7b87f6790"/>
          <w:p>
            <w:pPr>
              <w:spacing w:before="180" w:after="0" w:line="240" w:lineRule="auto"/>
            </w:pPr>
            <w:r>
              <w:rPr>
                <w:rFonts w:ascii="Arial" w:hAnsi="Arial"/>
                <w:color w:val="000000"/>
                <w:sz w:val="18"/>
              </w:rPr>
              <w:t>Breast Imaging Relevant Patient Information Query</w:t>
            </w:r>
          </w:p>
          <w:bookmarkEnd w:id="9144"/>
        </w:tc>
        <w:tc>
          <w:tcPr>
            <w:tcBorders>
              <w:bottom w:val="single" w:sz="4" w:color="000000"/>
              <w:right w:val="single" w:sz="4" w:color="000000"/>
            </w:tcBorders>
            <w:tcMar>
              <w:top w:w="40" w:type="dxa"/>
              <w:left w:w="40" w:type="dxa"/>
              <w:bottom w:w="40" w:type="dxa"/>
              <w:right w:w="40" w:type="dxa"/>
            </w:tcMar>
            <w:vAlign w:val="top"/>
          </w:tcPr>
          <w:bookmarkStart w:id="9145" w:name="para_b7b348bd_d696_4f10_b0b1_594ae6dc7b"/>
          <w:p>
            <w:pPr>
              <w:spacing w:before="180" w:after="0" w:line="240" w:lineRule="auto"/>
            </w:pPr>
            <w:r>
              <w:rPr>
                <w:rFonts w:ascii="Arial" w:hAnsi="Arial"/>
                <w:color w:val="000000"/>
                <w:sz w:val="18"/>
              </w:rPr>
              <w:t>1.2.840.10008.5.1.4.37.2</w:t>
            </w:r>
          </w:p>
          <w:bookmarkEnd w:id="9145"/>
        </w:tc>
        <w:tc>
          <w:tcPr>
            <w:tcBorders>
              <w:bottom w:val="single" w:sz="4" w:color="000000"/>
              <w:right w:val="single" w:sz="4" w:color="000000"/>
            </w:tcBorders>
            <w:tcMar>
              <w:top w:w="40" w:type="dxa"/>
              <w:left w:w="40" w:type="dxa"/>
              <w:bottom w:w="40" w:type="dxa"/>
              <w:right w:w="40" w:type="dxa"/>
            </w:tcMar>
            <w:vAlign w:val="top"/>
          </w:tcPr>
          <w:bookmarkStart w:id="9146" w:name="para_41ec0418_e334_48cb_943b_8fb3aa5af0"/>
          <w:p>
            <w:pPr>
              <w:spacing w:before="180" w:after="0" w:line="240" w:lineRule="auto"/>
            </w:pPr>
            <w:r>
              <w:rPr>
                <w:rFonts w:ascii="Arial" w:hAnsi="Arial"/>
                <w:color w:val="000000"/>
                <w:sz w:val="18"/>
              </w:rPr>
              <w:t>TID 9000 Relevant Patient Information for Breast Imaging</w:t>
            </w:r>
          </w:p>
          <w:bookmarkEnd w:id="91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47" w:name="para_74a2b2d5_623c_450c_a496_9bffef5898"/>
          <w:p>
            <w:pPr>
              <w:spacing w:before="180" w:after="0" w:line="240" w:lineRule="auto"/>
            </w:pPr>
            <w:r>
              <w:rPr>
                <w:rFonts w:ascii="Arial" w:hAnsi="Arial"/>
                <w:color w:val="000000"/>
                <w:sz w:val="18"/>
              </w:rPr>
              <w:t>Cardiac Relevant Patient Information Query</w:t>
            </w:r>
          </w:p>
          <w:bookmarkEnd w:id="9147"/>
        </w:tc>
        <w:tc>
          <w:tcPr>
            <w:tcBorders>
              <w:bottom w:val="single" w:sz="4" w:color="000000"/>
              <w:right w:val="single" w:sz="4" w:color="000000"/>
            </w:tcBorders>
            <w:tcMar>
              <w:top w:w="40" w:type="dxa"/>
              <w:left w:w="40" w:type="dxa"/>
              <w:bottom w:w="40" w:type="dxa"/>
              <w:right w:w="40" w:type="dxa"/>
            </w:tcMar>
            <w:vAlign w:val="top"/>
          </w:tcPr>
          <w:bookmarkStart w:id="9148" w:name="para_9626226b_6926_41dc_b422_c705e07ffc"/>
          <w:p>
            <w:pPr>
              <w:spacing w:before="180" w:after="0" w:line="240" w:lineRule="auto"/>
            </w:pPr>
            <w:r>
              <w:rPr>
                <w:rFonts w:ascii="Arial" w:hAnsi="Arial"/>
                <w:color w:val="000000"/>
                <w:sz w:val="18"/>
              </w:rPr>
              <w:t>1.2.840.10008.5.1.4.37.3</w:t>
            </w:r>
          </w:p>
          <w:bookmarkEnd w:id="9148"/>
        </w:tc>
        <w:tc>
          <w:tcPr>
            <w:tcBorders>
              <w:bottom w:val="single" w:sz="4" w:color="000000"/>
              <w:right w:val="single" w:sz="4" w:color="000000"/>
            </w:tcBorders>
            <w:tcMar>
              <w:top w:w="40" w:type="dxa"/>
              <w:left w:w="40" w:type="dxa"/>
              <w:bottom w:w="40" w:type="dxa"/>
              <w:right w:w="40" w:type="dxa"/>
            </w:tcMar>
            <w:vAlign w:val="top"/>
          </w:tcPr>
          <w:bookmarkStart w:id="9149" w:name="para_f08ac4f3_9777_4774_89cf_d0c908445f"/>
          <w:p>
            <w:pPr>
              <w:spacing w:before="180" w:after="0" w:line="240" w:lineRule="auto"/>
            </w:pPr>
            <w:r>
              <w:rPr>
                <w:rFonts w:ascii="Arial" w:hAnsi="Arial"/>
                <w:color w:val="000000"/>
                <w:sz w:val="18"/>
              </w:rPr>
              <w:t>TID 3802 Cardiovascular Patient History</w:t>
            </w:r>
          </w:p>
          <w:bookmarkEnd w:id="9149"/>
        </w:tc>
      </w:tr>
    </w:tbl>
    <w:bookmarkStart w:id="9150" w:name="idm4921104208"/>
    <w:p>
      <w:pPr>
        <w:keepNext/>
        <w:spacing w:before="180" w:after="0" w:line="240" w:lineRule="auto"/>
        <w:ind w:left="360" w:right="360" w:firstLine="0"/>
        <w:jc w:val="both"/>
      </w:pPr>
      <w:r>
        <w:rPr>
          <w:rFonts w:ascii="Arial" w:hAnsi="Arial"/>
          <w:color w:val="000000"/>
          <w:sz w:val="18"/>
        </w:rPr>
        <w:t>Note</w:t>
      </w:r>
    </w:p>
    <w:bookmarkEnd w:id="9150"/>
    <w:bookmarkStart w:id="9151" w:name="para_70adc5d6_a077_4f43_a6e0_ff90552885"/>
    <w:p>
      <w:pPr>
        <w:spacing w:before="180" w:after="0" w:line="240" w:lineRule="auto"/>
        <w:ind w:left="360" w:right="360" w:firstLine="0"/>
        <w:jc w:val="both"/>
      </w:pPr>
      <w:r>
        <w:rPr>
          <w:rFonts w:ascii="Arial" w:hAnsi="Arial"/>
          <w:color w:val="000000"/>
          <w:sz w:val="18"/>
        </w:rPr>
        <w:t>The list of Root templates for the General Relevant Patient Information Query is extensible.</w:t>
      </w:r>
    </w:p>
    <w:bookmarkEnd w:id="9151"/>
    <w:bookmarkStart w:id="9152" w:name="sect_Q_5"/>
    <w:p>
      <w:pPr>
        <w:spacing w:before="180" w:after="0" w:line="240" w:lineRule="auto"/>
      </w:pPr>
      <w:r>
        <w:rPr>
          <w:rFonts w:ascii="Arial" w:hAnsi="Arial"/>
          <w:b/>
          <w:color w:val="000000"/>
          <w:sz w:val="28"/>
        </w:rPr>
        <w:t>Q.5 Relevant Patient Information Query Example (Informative)</w:t>
      </w:r>
    </w:p>
    <w:bookmarkEnd w:id="9152"/>
    <w:bookmarkStart w:id="9153" w:name="para_0fd7c8cc_61c7_4b77_807e_b8995482f8"/>
    <w:p>
      <w:pPr>
        <w:spacing w:before="180" w:after="0" w:line="240" w:lineRule="auto"/>
        <w:jc w:val="both"/>
      </w:pPr>
      <w:r>
        <w:rPr>
          <w:rFonts w:ascii="Arial" w:hAnsi="Arial"/>
          <w:color w:val="000000"/>
          <w:sz w:val="18"/>
        </w:rPr>
        <w:t xml:space="preserve">Moved to </w:t>
      </w:r>
      <w:hyperlink r:id="r643">
        <w:r>
          <w:rPr>
            <w:rFonts w:ascii="Arial" w:hAnsi="Arial"/>
            <w:color w:val="000000"/>
            <w:sz w:val="18"/>
          </w:rPr>
          <w:t>PS3.17</w:t>
        </w:r>
      </w:hyperlink>
      <w:r>
        <w:rPr>
          <w:rFonts w:ascii="Arial" w:hAnsi="Arial"/>
          <w:color w:val="000000"/>
          <w:sz w:val="18"/>
        </w:rPr>
        <w:t>.</w:t>
      </w:r>
    </w:p>
    <w:bookmarkEnd w:id="9153"/>
    <w:p>
      <w:pPr>
        <w:sectPr>
          <w:headerReference w:type="default" r:id="r623"/>
          <w:headerReference w:type="even" r:id="r624"/>
          <w:headerReference w:type="first" r:id="r622"/>
          <w:footerReference w:type="default" r:id="r626"/>
          <w:footerReference w:type="even" r:id="r627"/>
          <w:footerReference w:type="first" r:id="r625"/>
          <w:pgSz w:w="12240" w:h="15840"/>
          <w:pgMar w:top="1440" w:bottom="1440" w:left="1080" w:right="720" w:header="720" w:footer="720" w:gutter="0"/>
          <w:pgNumType w:fmt="decimal"/>
          <w:titlePg/>
        </w:sectPr>
      </w:pPr>
    </w:p>
    <w:bookmarkStart w:id="9154" w:name="chapter_R"/>
    <w:p>
      <w:pPr>
        <w:keepNext/>
        <w:spacing w:before="180" w:after="0" w:line="240" w:lineRule="auto"/>
      </w:pPr>
      <w:r>
        <w:rPr>
          <w:rFonts w:ascii="Arial" w:hAnsi="Arial"/>
          <w:b/>
          <w:color w:val="000000"/>
          <w:sz w:val="50"/>
        </w:rPr>
        <w:t>R Instance Availability Notification Service Class (Normative)</w:t>
      </w:r>
    </w:p>
    <w:bookmarkEnd w:id="9154"/>
    <w:bookmarkStart w:id="9155" w:name="sect_R_1"/>
    <w:p>
      <w:pPr>
        <w:spacing w:before="180" w:after="0" w:line="240" w:lineRule="auto"/>
      </w:pPr>
      <w:r>
        <w:rPr>
          <w:rFonts w:ascii="Arial" w:hAnsi="Arial"/>
          <w:b/>
          <w:color w:val="000000"/>
          <w:sz w:val="28"/>
        </w:rPr>
        <w:t>R.1 Overview</w:t>
      </w:r>
    </w:p>
    <w:bookmarkEnd w:id="9155"/>
    <w:bookmarkStart w:id="9156" w:name="sect_R_1_1"/>
    <w:p>
      <w:pPr>
        <w:spacing w:before="180" w:after="0" w:line="240" w:lineRule="auto"/>
      </w:pPr>
      <w:r>
        <w:rPr>
          <w:rFonts w:ascii="Arial" w:hAnsi="Arial"/>
          <w:b/>
          <w:color w:val="000000"/>
          <w:sz w:val="24"/>
        </w:rPr>
        <w:t>R.1.1 Scope</w:t>
      </w:r>
    </w:p>
    <w:bookmarkEnd w:id="9156"/>
    <w:bookmarkStart w:id="9157" w:name="para_6366edd9_3b89_4033_b350_40b39737a9"/>
    <w:p>
      <w:pPr>
        <w:spacing w:before="180" w:after="0" w:line="240" w:lineRule="auto"/>
        <w:jc w:val="both"/>
      </w:pPr>
      <w:r>
        <w:rPr>
          <w:rFonts w:ascii="Arial" w:hAnsi="Arial"/>
          <w:color w:val="000000"/>
          <w:sz w:val="18"/>
        </w:rPr>
        <w:t>The Instance Availability Notification Service Class defines an application-level class-of-service that allows one DICOM AE to notify another DICOM AE of the presence and availability of SOP instances that may be retrieved. The AE from which such SOP Instances can later be retrieved may or may not be the SCU performing the notification.</w:t>
      </w:r>
    </w:p>
    <w:bookmarkEnd w:id="9157"/>
    <w:bookmarkStart w:id="9158" w:name="idm4921093424"/>
    <w:p>
      <w:pPr>
        <w:keepNext/>
        <w:spacing w:before="180" w:after="0" w:line="240" w:lineRule="auto"/>
        <w:ind w:left="360" w:right="360" w:firstLine="0"/>
        <w:jc w:val="both"/>
      </w:pPr>
      <w:r>
        <w:rPr>
          <w:rFonts w:ascii="Arial" w:hAnsi="Arial"/>
          <w:color w:val="000000"/>
          <w:sz w:val="18"/>
        </w:rPr>
        <w:t>Note</w:t>
      </w:r>
    </w:p>
    <w:bookmarkEnd w:id="9158"/>
    <w:bookmarkStart w:id="9159" w:name="para_33d3acd8_debc_4894_862d_4ee71eed81"/>
    <w:p>
      <w:pPr>
        <w:spacing w:before="180" w:after="0" w:line="240" w:lineRule="auto"/>
        <w:ind w:left="360" w:right="360" w:firstLine="0"/>
        <w:jc w:val="both"/>
      </w:pPr>
      <w:r>
        <w:rPr>
          <w:rFonts w:ascii="Arial" w:hAnsi="Arial"/>
          <w:color w:val="000000"/>
          <w:sz w:val="18"/>
        </w:rPr>
        <w:t>An example of usage of this Service Class is for the receiver of the instances to provide notification of their arrival and availability for subsequent workflow steps to a different entity, such as a separate workflow manager.</w:t>
      </w:r>
    </w:p>
    <w:bookmarkEnd w:id="9159"/>
    <w:bookmarkStart w:id="9160" w:name="para_9fe75966_f0bd_4970_8c1f_a758a2c47a"/>
    <w:p>
      <w:pPr>
        <w:spacing w:before="180" w:after="0" w:line="240" w:lineRule="auto"/>
        <w:jc w:val="both"/>
      </w:pPr>
      <w:r>
        <w:rPr>
          <w:rFonts w:ascii="Arial" w:hAnsi="Arial"/>
          <w:color w:val="000000"/>
          <w:sz w:val="18"/>
        </w:rPr>
        <w:t>The SCU implementation defines the conditions under which it provides the notification. Certain SCUs may provide notification for arbitrary sets of SOP Instances, while other SCUs may provide notification when they determine that the instances associated with a Procedure Step or a Requested Procedure are available. The SCU is required to document in its Conformance Statement the nature of its notification decisions (e.g., frequency of notifications, retrieve capabilities and latency, etc.).</w:t>
      </w:r>
    </w:p>
    <w:bookmarkEnd w:id="9160"/>
    <w:bookmarkStart w:id="9161" w:name="para_1edd3268_e19a_4507_88a4_a1bd9a505a"/>
    <w:p>
      <w:pPr>
        <w:spacing w:before="180" w:after="0" w:line="240" w:lineRule="auto"/>
        <w:jc w:val="both"/>
      </w:pPr>
      <w:r>
        <w:rPr>
          <w:rFonts w:ascii="Arial" w:hAnsi="Arial"/>
          <w:color w:val="000000"/>
          <w:sz w:val="18"/>
        </w:rPr>
        <w:t>Once the SCU has provided notification about availability of the SOP Instances, the SCP may use that information in directing further workflow, such as in populating the Input Information Sequence when forming a Unified Procedure Step. These types of policies are outside the scope of this Standard, however, the SCP is required to document these policies in its Conformance Statement.</w:t>
      </w:r>
    </w:p>
    <w:bookmarkEnd w:id="9161"/>
    <w:bookmarkStart w:id="9162" w:name="para_855b73eb_fcbe_4296_ac42_3c7400c54b"/>
    <w:p>
      <w:pPr>
        <w:spacing w:before="180" w:after="0" w:line="240" w:lineRule="auto"/>
        <w:jc w:val="both"/>
      </w:pPr>
      <w:r>
        <w:rPr>
          <w:rFonts w:ascii="Arial" w:hAnsi="Arial"/>
          <w:color w:val="000000"/>
          <w:sz w:val="18"/>
        </w:rPr>
        <w:t>The SCU of this Service Class is not required to assure that the study, procedure step or any workflow-related entity is "complete"; indeed no semantics other than the concept of "availability" is expressed or implied by the use of this service.</w:t>
      </w:r>
    </w:p>
    <w:bookmarkEnd w:id="9162"/>
    <w:bookmarkStart w:id="9163" w:name="idm4921088496"/>
    <w:p>
      <w:pPr>
        <w:keepNext/>
        <w:spacing w:before="180" w:after="0" w:line="240" w:lineRule="auto"/>
        <w:ind w:left="360" w:right="360" w:firstLine="0"/>
        <w:jc w:val="both"/>
      </w:pPr>
      <w:r>
        <w:rPr>
          <w:rFonts w:ascii="Arial" w:hAnsi="Arial"/>
          <w:color w:val="000000"/>
          <w:sz w:val="18"/>
        </w:rPr>
        <w:t>Note</w:t>
      </w:r>
    </w:p>
    <w:bookmarkEnd w:id="9163"/>
    <w:bookmarkStart w:id="9164" w:name="idm4921088240"/>
    <w:bookmarkStart w:id="9165" w:name="idm4921087744"/>
    <w:bookmarkStart w:id="9166" w:name="para_92e67a91_41d9_422c_913b_056a318e4e"/>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Performed Workitem Code Sequence (0040,4019) Attribute of a referenced GP-PPS instance may provide the specific description of the work item that triggered the Instance Availability Notification.</w:t>
      </w:r>
    </w:p>
    <w:bookmarkEnd w:id="9166"/>
    <w:bookmarkEnd w:id="9165"/>
    <w:bookmarkEnd w:id="9164"/>
    <w:bookmarkStart w:id="9167" w:name="idm4921086320"/>
    <w:bookmarkStart w:id="9168" w:name="para_5c039011_43c6_4cda_a3fe_67abaa85f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Instance Availability Notification is typically a service of the composite instance Storage SCP, since that application is responsible for making the instances available. The Instance Availability Notification allows that application to report the specific Retrieve AE Title, which may differ from the Storage Service AE Title, and may vary with different instance SOP Classes, or may vary over time.</w:t>
      </w:r>
    </w:p>
    <w:bookmarkEnd w:id="9168"/>
    <w:bookmarkEnd w:id="9167"/>
    <w:bookmarkStart w:id="9169" w:name="sect_R_2"/>
    <w:p>
      <w:pPr>
        <w:spacing w:before="180" w:after="0" w:line="240" w:lineRule="auto"/>
      </w:pPr>
      <w:r>
        <w:rPr>
          <w:rFonts w:ascii="Arial" w:hAnsi="Arial"/>
          <w:b/>
          <w:color w:val="000000"/>
          <w:sz w:val="28"/>
        </w:rPr>
        <w:t>R.2 Conformance Overview</w:t>
      </w:r>
    </w:p>
    <w:bookmarkEnd w:id="9169"/>
    <w:bookmarkStart w:id="9170" w:name="para_fc1a6930_f140_4fce_aa97_fc48f533ec"/>
    <w:p>
      <w:pPr>
        <w:spacing w:before="180" w:after="0" w:line="240" w:lineRule="auto"/>
        <w:jc w:val="both"/>
      </w:pPr>
      <w:r>
        <w:rPr>
          <w:rFonts w:ascii="Arial" w:hAnsi="Arial"/>
          <w:color w:val="000000"/>
          <w:sz w:val="18"/>
        </w:rPr>
        <w:t>The Instance Availability Notification Service Class consists of a single SOP Class: the Instance Availability Notification SOP Class.</w:t>
      </w:r>
    </w:p>
    <w:bookmarkEnd w:id="9170"/>
    <w:bookmarkStart w:id="9171" w:name="para_e9772aa2_f77c_461c_aa14_1b11179fe0"/>
    <w:p>
      <w:pPr>
        <w:spacing w:before="180" w:after="0" w:line="240" w:lineRule="auto"/>
        <w:jc w:val="both"/>
      </w:pPr>
      <w:r>
        <w:rPr>
          <w:rFonts w:ascii="Arial" w:hAnsi="Arial"/>
          <w:color w:val="000000"/>
          <w:sz w:val="18"/>
        </w:rPr>
        <w:t>The SOP Class specifies Attributes, operations, and behavior applicable to the SOP Class. The conformance requirements shall be specified in terms of the Service Class Provider (SCP) and the Service Class User (SCU).</w:t>
      </w:r>
    </w:p>
    <w:bookmarkEnd w:id="9171"/>
    <w:bookmarkStart w:id="9172" w:name="para_dfa25d6a_8d9d_41c9_b0f4_ad454e836d"/>
    <w:p>
      <w:pPr>
        <w:spacing w:before="180" w:after="0" w:line="240" w:lineRule="auto"/>
        <w:jc w:val="both"/>
      </w:pPr>
      <w:r>
        <w:rPr>
          <w:rFonts w:ascii="Arial" w:hAnsi="Arial"/>
          <w:color w:val="000000"/>
          <w:sz w:val="18"/>
        </w:rPr>
        <w:t xml:space="preserve">The Instance Availability Notification Service Class uses the Instance Availability Notification IOD as defined in </w:t>
      </w:r>
      <w:hyperlink r:id="r650">
        <w:r>
          <w:rPr>
            <w:rFonts w:ascii="Arial" w:hAnsi="Arial"/>
            <w:color w:val="000000"/>
            <w:sz w:val="18"/>
          </w:rPr>
          <w:t>PS3.3</w:t>
        </w:r>
      </w:hyperlink>
      <w:r>
        <w:rPr>
          <w:rFonts w:ascii="Arial" w:hAnsi="Arial"/>
          <w:color w:val="000000"/>
          <w:sz w:val="18"/>
        </w:rPr>
        <w:t xml:space="preserve"> and the N-CREATE DIMSE Service specified in </w:t>
      </w:r>
      <w:hyperlink r:id="r651">
        <w:r>
          <w:rPr>
            <w:rFonts w:ascii="Arial" w:hAnsi="Arial"/>
            <w:color w:val="000000"/>
            <w:sz w:val="18"/>
          </w:rPr>
          <w:t>PS3.7</w:t>
        </w:r>
      </w:hyperlink>
      <w:r>
        <w:rPr>
          <w:rFonts w:ascii="Arial" w:hAnsi="Arial"/>
          <w:color w:val="000000"/>
          <w:sz w:val="18"/>
        </w:rPr>
        <w:t>.</w:t>
      </w:r>
    </w:p>
    <w:bookmarkEnd w:id="9172"/>
    <w:bookmarkStart w:id="9173" w:name="sect_R_3"/>
    <w:p>
      <w:pPr>
        <w:spacing w:before="180" w:after="0" w:line="240" w:lineRule="auto"/>
      </w:pPr>
      <w:r>
        <w:rPr>
          <w:rFonts w:ascii="Arial" w:hAnsi="Arial"/>
          <w:b/>
          <w:color w:val="000000"/>
          <w:sz w:val="28"/>
        </w:rPr>
        <w:t>R.3 Instance Availability Notification SOP Class</w:t>
      </w:r>
    </w:p>
    <w:bookmarkEnd w:id="9173"/>
    <w:bookmarkStart w:id="9174" w:name="sect_R_3_1"/>
    <w:p>
      <w:pPr>
        <w:spacing w:before="180" w:after="0" w:line="240" w:lineRule="auto"/>
      </w:pPr>
      <w:r>
        <w:rPr>
          <w:rFonts w:ascii="Arial" w:hAnsi="Arial"/>
          <w:b/>
          <w:color w:val="000000"/>
          <w:sz w:val="24"/>
        </w:rPr>
        <w:t>R.3.1 DIMSE Service Group</w:t>
      </w:r>
    </w:p>
    <w:bookmarkEnd w:id="9174"/>
    <w:bookmarkStart w:id="9175" w:name="para_4b879c06_bee8_4901_a84a_fe27425ce3"/>
    <w:p>
      <w:pPr>
        <w:spacing w:before="180" w:after="0" w:line="240" w:lineRule="auto"/>
        <w:jc w:val="both"/>
      </w:pPr>
      <w:r>
        <w:rPr>
          <w:rFonts w:ascii="Arial" w:hAnsi="Arial"/>
          <w:color w:val="000000"/>
          <w:sz w:val="18"/>
        </w:rPr>
        <w:t xml:space="preserve">The DIMSE Services shown in </w:t>
      </w:r>
      <w:hyperlink w:anchor="table_R_3_1_1">
        <w:r>
          <w:rPr>
            <w:rFonts w:ascii="Arial" w:hAnsi="Arial"/>
            <w:color w:val="000000"/>
            <w:sz w:val="18"/>
          </w:rPr>
          <w:t>Table R.3.1-1</w:t>
        </w:r>
      </w:hyperlink>
      <w:r>
        <w:rPr>
          <w:rFonts w:ascii="Arial" w:hAnsi="Arial"/>
          <w:color w:val="000000"/>
          <w:sz w:val="18"/>
        </w:rPr>
        <w:t xml:space="preserve"> are applicable to the Instance Availability Notification IOD under the Instance Availability Notification SOP Class.</w:t>
      </w:r>
    </w:p>
    <w:bookmarkEnd w:id="9175"/>
    <w:bookmarkStart w:id="9176" w:name="table_R_3_1_1"/>
    <w:p>
      <w:pPr>
        <w:keepNext/>
        <w:spacing w:before="216" w:after="0" w:line="240" w:lineRule="auto"/>
        <w:jc w:val="center"/>
      </w:pPr>
      <w:r>
        <w:rPr>
          <w:rFonts w:ascii="Arial" w:hAnsi="Arial"/>
          <w:b/>
          <w:color w:val="000000"/>
          <w:sz w:val="22"/>
        </w:rPr>
        <w:t>Table R.3.1-1. DIMSE Service Group Applicable to Instance Availability Notification</w:t>
      </w:r>
    </w:p>
    <w:bookmarkEnd w:id="917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77" w:name="para_bbdd8020_8f16_4694_a829_6a8f1892c0"/>
          <w:p>
            <w:pPr>
              <w:keepNext/>
              <w:spacing w:before="180" w:after="0" w:line="240" w:lineRule="auto"/>
              <w:jc w:val="center"/>
            </w:pPr>
            <w:r>
              <w:rPr>
                <w:rFonts w:ascii="Arial" w:hAnsi="Arial"/>
                <w:b/>
                <w:color w:val="000000"/>
                <w:sz w:val="18"/>
              </w:rPr>
              <w:t>DICOM Message Service Element</w:t>
            </w:r>
          </w:p>
          <w:bookmarkEnd w:id="91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78" w:name="para_342fe6be_2f61_4e69_bb82_f2b328eba8"/>
          <w:p>
            <w:pPr>
              <w:spacing w:before="180" w:after="0" w:line="240" w:lineRule="auto"/>
              <w:jc w:val="center"/>
            </w:pPr>
            <w:r>
              <w:rPr>
                <w:rFonts w:ascii="Arial" w:hAnsi="Arial"/>
                <w:b/>
                <w:color w:val="000000"/>
                <w:sz w:val="18"/>
              </w:rPr>
              <w:t>Usage SCU/SCP</w:t>
            </w:r>
          </w:p>
          <w:bookmarkEnd w:id="91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79" w:name="para_bda5810e_8b78_46c3_ba8e_8294a9b447"/>
          <w:p>
            <w:pPr>
              <w:spacing w:before="180" w:after="0" w:line="240" w:lineRule="auto"/>
            </w:pPr>
            <w:r>
              <w:rPr>
                <w:rFonts w:ascii="Arial" w:hAnsi="Arial"/>
                <w:color w:val="000000"/>
                <w:sz w:val="18"/>
              </w:rPr>
              <w:t>N-CREATE</w:t>
            </w:r>
          </w:p>
          <w:bookmarkEnd w:id="9179"/>
        </w:tc>
        <w:tc>
          <w:tcPr>
            <w:tcBorders>
              <w:bottom w:val="single" w:sz="4" w:color="000000"/>
              <w:right w:val="single" w:sz="4" w:color="000000"/>
            </w:tcBorders>
            <w:tcMar>
              <w:top w:w="40" w:type="dxa"/>
              <w:left w:w="40" w:type="dxa"/>
              <w:bottom w:w="40" w:type="dxa"/>
              <w:right w:w="40" w:type="dxa"/>
            </w:tcMar>
            <w:vAlign w:val="top"/>
          </w:tcPr>
          <w:bookmarkStart w:id="9180" w:name="para_596cd182_2954_41e4_bad6_774373c3d8"/>
          <w:p>
            <w:pPr>
              <w:spacing w:before="180" w:after="0" w:line="240" w:lineRule="auto"/>
              <w:jc w:val="center"/>
            </w:pPr>
            <w:r>
              <w:rPr>
                <w:rFonts w:ascii="Arial" w:hAnsi="Arial"/>
                <w:color w:val="000000"/>
                <w:sz w:val="18"/>
              </w:rPr>
              <w:t>M/M</w:t>
            </w:r>
          </w:p>
          <w:bookmarkEnd w:id="9180"/>
        </w:tc>
      </w:tr>
    </w:tbl>
    <w:bookmarkStart w:id="9181" w:name="para_6c96c25c_947d_4314_b6ea_e7b33ca29c"/>
    <w:p>
      <w:pPr>
        <w:spacing w:before="180" w:after="0" w:line="240" w:lineRule="auto"/>
        <w:jc w:val="both"/>
      </w:pPr>
      <w:r>
        <w:rPr>
          <w:rFonts w:ascii="Arial" w:hAnsi="Arial"/>
          <w:color w:val="000000"/>
          <w:sz w:val="18"/>
        </w:rPr>
        <w:t xml:space="preserve">The DIMSE Services and Protocols are specified in </w:t>
      </w:r>
      <w:hyperlink r:id="r652">
        <w:r>
          <w:rPr>
            <w:rFonts w:ascii="Arial" w:hAnsi="Arial"/>
            <w:color w:val="000000"/>
            <w:sz w:val="18"/>
          </w:rPr>
          <w:t>PS3.7</w:t>
        </w:r>
      </w:hyperlink>
      <w:r>
        <w:rPr>
          <w:rFonts w:ascii="Arial" w:hAnsi="Arial"/>
          <w:color w:val="000000"/>
          <w:sz w:val="18"/>
        </w:rPr>
        <w:t>.</w:t>
      </w:r>
    </w:p>
    <w:bookmarkEnd w:id="9181"/>
    <w:bookmarkStart w:id="9182" w:name="idm4921058576"/>
    <w:p>
      <w:pPr>
        <w:keepNext/>
        <w:spacing w:before="180" w:after="0" w:line="240" w:lineRule="auto"/>
        <w:ind w:left="360" w:right="360" w:firstLine="0"/>
        <w:jc w:val="both"/>
      </w:pPr>
      <w:r>
        <w:rPr>
          <w:rFonts w:ascii="Arial" w:hAnsi="Arial"/>
          <w:color w:val="000000"/>
          <w:sz w:val="18"/>
        </w:rPr>
        <w:t>Note</w:t>
      </w:r>
    </w:p>
    <w:bookmarkEnd w:id="9182"/>
    <w:bookmarkStart w:id="9183" w:name="para_eb3bdc8f_32be_4657_bedb_f5fef707a7"/>
    <w:p>
      <w:pPr>
        <w:spacing w:before="180" w:after="0" w:line="240" w:lineRule="auto"/>
        <w:ind w:left="360" w:right="360" w:firstLine="0"/>
        <w:jc w:val="both"/>
      </w:pPr>
      <w:r>
        <w:rPr>
          <w:rFonts w:ascii="Arial" w:hAnsi="Arial"/>
          <w:color w:val="000000"/>
          <w:sz w:val="18"/>
        </w:rPr>
        <w:t>Though the terminology "notification" is used for this Service Class, the notification is in fact performed through Operations rather than Notifications.</w:t>
      </w:r>
    </w:p>
    <w:bookmarkEnd w:id="9183"/>
    <w:bookmarkStart w:id="9184" w:name="sect_R_3_2"/>
    <w:p>
      <w:pPr>
        <w:spacing w:before="180" w:after="0" w:line="240" w:lineRule="auto"/>
      </w:pPr>
      <w:r>
        <w:rPr>
          <w:rFonts w:ascii="Arial" w:hAnsi="Arial"/>
          <w:b/>
          <w:color w:val="000000"/>
          <w:sz w:val="24"/>
        </w:rPr>
        <w:t>R.3.2 Operations</w:t>
      </w:r>
    </w:p>
    <w:bookmarkEnd w:id="9184"/>
    <w:bookmarkStart w:id="9185" w:name="para_579685da_4169_4e9f_8392_4ded7e076a"/>
    <w:p>
      <w:pPr>
        <w:spacing w:before="180" w:after="0" w:line="240" w:lineRule="auto"/>
        <w:jc w:val="both"/>
      </w:pPr>
      <w:r>
        <w:rPr>
          <w:rFonts w:ascii="Arial" w:hAnsi="Arial"/>
          <w:color w:val="000000"/>
          <w:sz w:val="18"/>
        </w:rPr>
        <w:t>The Application Entity that claims conformance to this SOP Class as an SCU shall be permitted to invoke the following operations and the Application Entity that claims conformance as an SCP shall be capable of providing the following operations.</w:t>
      </w:r>
    </w:p>
    <w:bookmarkEnd w:id="9185"/>
    <w:bookmarkStart w:id="9186" w:name="sect_R_3_2_1"/>
    <w:p>
      <w:pPr>
        <w:spacing w:before="180" w:after="0" w:line="240" w:lineRule="auto"/>
      </w:pPr>
      <w:r>
        <w:rPr>
          <w:rFonts w:ascii="Arial" w:hAnsi="Arial"/>
          <w:b/>
          <w:color w:val="000000"/>
          <w:sz w:val="26"/>
        </w:rPr>
        <w:t>R.3.2.1 N-CREATE Instance Availability Notification SOP Instance</w:t>
      </w:r>
    </w:p>
    <w:bookmarkEnd w:id="9186"/>
    <w:bookmarkStart w:id="9187" w:name="para_2ca00c43_76ae_4d8d_bda1_a2deb3dd5a"/>
    <w:p>
      <w:pPr>
        <w:spacing w:before="180" w:after="0" w:line="240" w:lineRule="auto"/>
        <w:jc w:val="both"/>
      </w:pPr>
      <w:r>
        <w:rPr>
          <w:rFonts w:ascii="Arial" w:hAnsi="Arial"/>
          <w:color w:val="000000"/>
          <w:sz w:val="18"/>
        </w:rPr>
        <w:t>This operation allows an SCU to create an instance of the Instance Availability Notification SOP Class and to provide availability information about Instances that are under the control of the SCU. This operation shall be invoked through the DIMSE N-CREATE Service.</w:t>
      </w:r>
    </w:p>
    <w:bookmarkEnd w:id="9187"/>
    <w:bookmarkStart w:id="9188" w:name="sect_R_3_2_1_1"/>
    <w:p>
      <w:pPr>
        <w:spacing w:before="180" w:after="0" w:line="240" w:lineRule="auto"/>
      </w:pPr>
      <w:r>
        <w:rPr>
          <w:rFonts w:ascii="Arial" w:hAnsi="Arial"/>
          <w:b/>
          <w:color w:val="000000"/>
          <w:sz w:val="22"/>
        </w:rPr>
        <w:t>R.3.2.1.1 Attributes</w:t>
      </w:r>
    </w:p>
    <w:bookmarkEnd w:id="9188"/>
    <w:bookmarkStart w:id="9189" w:name="para_5500603e_1b1d_4baf_b98a_49404f7b9e"/>
    <w:p>
      <w:pPr>
        <w:spacing w:before="180" w:after="0" w:line="240" w:lineRule="auto"/>
        <w:jc w:val="both"/>
      </w:pPr>
      <w:r>
        <w:rPr>
          <w:rFonts w:ascii="Arial" w:hAnsi="Arial"/>
          <w:color w:val="000000"/>
          <w:sz w:val="18"/>
        </w:rPr>
        <w:t xml:space="preserve">The Attribute list of the N-CREATE is defined as shown in </w:t>
      </w:r>
      <w:hyperlink w:anchor="table_R_3_2_1">
        <w:r>
          <w:rPr>
            <w:rFonts w:ascii="Arial" w:hAnsi="Arial"/>
            <w:color w:val="000000"/>
            <w:sz w:val="18"/>
          </w:rPr>
          <w:t>Table R.3.2-1</w:t>
        </w:r>
      </w:hyperlink>
      <w:r>
        <w:rPr>
          <w:rFonts w:ascii="Arial" w:hAnsi="Arial"/>
          <w:color w:val="000000"/>
          <w:sz w:val="18"/>
        </w:rPr>
        <w:t>.</w:t>
      </w:r>
    </w:p>
    <w:bookmarkEnd w:id="9189"/>
    <w:bookmarkStart w:id="9190" w:name="table_R_3_2_1"/>
    <w:p>
      <w:pPr>
        <w:keepNext/>
        <w:spacing w:before="216" w:after="0" w:line="240" w:lineRule="auto"/>
        <w:jc w:val="center"/>
      </w:pPr>
      <w:r>
        <w:rPr>
          <w:rFonts w:ascii="Arial" w:hAnsi="Arial"/>
          <w:b/>
          <w:color w:val="000000"/>
          <w:sz w:val="22"/>
        </w:rPr>
        <w:t>Table R.3.2-1. Instance Availability Notification SOP Class N-CREATE Attributes</w:t>
      </w:r>
    </w:p>
    <w:bookmarkEnd w:id="9190"/>
    <w:p>
      <w:pPr>
        <w:spacing w:before="0" w:after="0" w:line="240" w:lineRule="auto"/>
        <w:rPr>
          <w:sz w:val="13"/>
        </w:rPr>
      </w:pPr>
    </w:p>
    <w:tbl>
      <w:tblPr>
        <w:tblInd w:w="45" w:type="dxa"/>
        <w:tblLayout w:type="fixed"/>
      </w:tblPr>
      <w:tblGrid>
        <w:gridCol w:w="4197"/>
        <w:gridCol w:w="1210"/>
        <w:gridCol w:w="503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191" w:name="para_6649304f_acf1_4037_8820_9a3bf621e0"/>
          <w:p>
            <w:pPr>
              <w:keepNext/>
              <w:spacing w:before="180" w:after="0" w:line="240" w:lineRule="auto"/>
              <w:jc w:val="center"/>
            </w:pPr>
            <w:r>
              <w:rPr>
                <w:rFonts w:ascii="Arial" w:hAnsi="Arial"/>
                <w:b/>
                <w:color w:val="000000"/>
                <w:sz w:val="18"/>
              </w:rPr>
              <w:t>Attribute Name</w:t>
            </w:r>
          </w:p>
          <w:bookmarkEnd w:id="91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2" w:name="para_d0c1f981_eb08_497a_9eb8_226eb93b53"/>
          <w:p>
            <w:pPr>
              <w:spacing w:before="180" w:after="0" w:line="240" w:lineRule="auto"/>
              <w:jc w:val="center"/>
            </w:pPr>
            <w:r>
              <w:rPr>
                <w:rFonts w:ascii="Arial" w:hAnsi="Arial"/>
                <w:b/>
                <w:color w:val="000000"/>
                <w:sz w:val="18"/>
              </w:rPr>
              <w:t>Tag</w:t>
            </w:r>
          </w:p>
          <w:bookmarkEnd w:id="9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193" w:name="para_c4f73efa_fc7b_41a1_a3cd_8e5b1a469f"/>
          <w:p>
            <w:pPr>
              <w:spacing w:before="180" w:after="0" w:line="240" w:lineRule="auto"/>
              <w:jc w:val="center"/>
            </w:pPr>
            <w:r>
              <w:rPr>
                <w:rFonts w:ascii="Arial" w:hAnsi="Arial"/>
                <w:b/>
                <w:color w:val="000000"/>
                <w:sz w:val="18"/>
              </w:rPr>
              <w:t>Req. Type N-CREATE (SCU/SCP)</w:t>
            </w:r>
          </w:p>
          <w:bookmarkEnd w:id="9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194" w:name="para_7723a120_40a0_4c8d_922a_86177f4606"/>
          <w:p>
            <w:pPr>
              <w:spacing w:before="180" w:after="0" w:line="240" w:lineRule="auto"/>
            </w:pPr>
            <w:r>
              <w:rPr>
                <w:rFonts w:ascii="Arial" w:hAnsi="Arial"/>
                <w:color w:val="000000"/>
                <w:sz w:val="18"/>
              </w:rPr>
              <w:t>Specific Character Set</w:t>
            </w:r>
          </w:p>
          <w:bookmarkEnd w:id="9194"/>
        </w:tc>
        <w:tc>
          <w:tcPr>
            <w:tcBorders>
              <w:bottom w:val="single" w:sz="4" w:color="000000"/>
              <w:right w:val="single" w:sz="4" w:color="000000"/>
            </w:tcBorders>
            <w:tcMar>
              <w:top w:w="40" w:type="dxa"/>
              <w:left w:w="40" w:type="dxa"/>
              <w:bottom w:w="40" w:type="dxa"/>
              <w:right w:w="40" w:type="dxa"/>
            </w:tcMar>
            <w:vAlign w:val="top"/>
          </w:tcPr>
          <w:bookmarkStart w:id="9195" w:name="para_9dcb704f_37db_42a2_85d6_baa7d87e14"/>
          <w:p>
            <w:pPr>
              <w:spacing w:before="180" w:after="0" w:line="240" w:lineRule="auto"/>
              <w:jc w:val="center"/>
            </w:pPr>
            <w:r>
              <w:rPr>
                <w:rFonts w:ascii="Arial" w:hAnsi="Arial"/>
                <w:color w:val="000000"/>
                <w:sz w:val="18"/>
              </w:rPr>
              <w:t>(0008,0005)</w:t>
            </w:r>
          </w:p>
          <w:bookmarkEnd w:id="9195"/>
        </w:tc>
        <w:tc>
          <w:tcPr>
            <w:tcBorders>
              <w:bottom w:val="single" w:sz="4" w:color="000000"/>
              <w:right w:val="single" w:sz="4" w:color="000000"/>
            </w:tcBorders>
            <w:tcMar>
              <w:top w:w="40" w:type="dxa"/>
              <w:left w:w="40" w:type="dxa"/>
              <w:bottom w:w="40" w:type="dxa"/>
              <w:right w:w="40" w:type="dxa"/>
            </w:tcMar>
            <w:vAlign w:val="top"/>
          </w:tcPr>
          <w:bookmarkStart w:id="9196" w:name="para_52f219bf_f9d7_4a3f_9719_08a3d33c21"/>
          <w:p>
            <w:pPr>
              <w:spacing w:before="180" w:after="0" w:line="240" w:lineRule="auto"/>
              <w:jc w:val="center"/>
            </w:pPr>
            <w:r>
              <w:rPr>
                <w:rFonts w:ascii="Arial" w:hAnsi="Arial"/>
                <w:color w:val="000000"/>
                <w:sz w:val="18"/>
              </w:rPr>
              <w:t>1C/1C</w:t>
            </w:r>
          </w:p>
          <w:bookmarkEnd w:id="9196"/>
          <w:bookmarkStart w:id="9197" w:name="para_68a0d4a7_61b9_42bb_b431_338a270532"/>
          <w:p>
            <w:pPr>
              <w:spacing w:before="180" w:after="0" w:line="240" w:lineRule="auto"/>
              <w:jc w:val="center"/>
            </w:pPr>
            <w:r>
              <w:rPr>
                <w:rFonts w:ascii="Arial" w:hAnsi="Arial"/>
                <w:color w:val="000000"/>
                <w:sz w:val="18"/>
              </w:rPr>
              <w:t>(Required if an extended or replacement character set is used)</w:t>
            </w:r>
          </w:p>
          <w:bookmarkEnd w:id="9197"/>
        </w:tc>
      </w:tr>
      <w:tr>
        <w:tblPrEx/>
        <w:trPr/>
        <w:tc>
          <w:tcPr>
            <w:hMerge w:val="restart"/>
            <w:tcBorders>
              <w:left w:val="single" w:sz="4" w:color="000000"/>
              <w:bottom w:val="single" w:sz="4" w:color="000000"/>
            </w:tcBorders>
            <w:tcMar>
              <w:top w:w="40" w:type="dxa"/>
              <w:left w:w="40" w:type="dxa"/>
              <w:bottom w:w="40" w:type="dxa"/>
            </w:tcMar>
            <w:vAlign w:val="top"/>
          </w:tcPr>
          <w:bookmarkStart w:id="9198" w:name="para_03a758be_f89c_43eb_af77_b76f67319f"/>
          <w:p>
            <w:pPr>
              <w:spacing w:before="180" w:after="0" w:line="240" w:lineRule="auto"/>
            </w:pPr>
            <w:r>
              <w:rPr>
                <w:rFonts w:ascii="Arial" w:hAnsi="Arial"/>
                <w:i/>
                <w:color w:val="000000"/>
                <w:sz w:val="18"/>
              </w:rPr>
              <w:t xml:space="preserve">All other Attributes of the </w:t>
            </w:r>
            <w:hyperlink r:id="r653">
              <w:r>
                <w:rPr>
                  <w:rFonts w:ascii="Arial" w:hAnsi="Arial"/>
                  <w:i/>
                  <w:color w:val="000000"/>
                  <w:sz w:val="18"/>
                </w:rPr>
                <w:t>SOP Common Module</w:t>
              </w:r>
            </w:hyperlink>
          </w:p>
          <w:bookmarkEnd w:id="9198"/>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199" w:name="para_68939532_35d1_4458_bb31_22dfa56215"/>
          <w:p>
            <w:pPr>
              <w:spacing w:before="180" w:after="0" w:line="240" w:lineRule="auto"/>
              <w:jc w:val="center"/>
            </w:pPr>
            <w:r>
              <w:rPr>
                <w:rFonts w:ascii="Arial" w:hAnsi="Arial"/>
                <w:color w:val="000000"/>
                <w:sz w:val="18"/>
              </w:rPr>
              <w:t>3/3</w:t>
            </w:r>
          </w:p>
          <w:bookmarkEnd w:id="9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0" w:name="para_25bdd4d7_70d6_42b7_a5d7_3caa51efa6"/>
          <w:p>
            <w:pPr>
              <w:spacing w:before="180" w:after="0" w:line="240" w:lineRule="auto"/>
            </w:pPr>
            <w:r>
              <w:rPr>
                <w:rFonts w:ascii="Arial" w:hAnsi="Arial"/>
                <w:color w:val="000000"/>
                <w:sz w:val="18"/>
              </w:rPr>
              <w:t>Referenced Performed Procedure Step Sequence</w:t>
            </w:r>
          </w:p>
          <w:bookmarkEnd w:id="9200"/>
        </w:tc>
        <w:tc>
          <w:tcPr>
            <w:tcBorders>
              <w:bottom w:val="single" w:sz="4" w:color="000000"/>
              <w:right w:val="single" w:sz="4" w:color="000000"/>
            </w:tcBorders>
            <w:tcMar>
              <w:top w:w="40" w:type="dxa"/>
              <w:left w:w="40" w:type="dxa"/>
              <w:bottom w:w="40" w:type="dxa"/>
              <w:right w:w="40" w:type="dxa"/>
            </w:tcMar>
            <w:vAlign w:val="top"/>
          </w:tcPr>
          <w:bookmarkStart w:id="9201" w:name="para_5cb97d0b_8eca_4526_84b0_74064e4a5b"/>
          <w:p>
            <w:pPr>
              <w:spacing w:before="180" w:after="0" w:line="240" w:lineRule="auto"/>
              <w:jc w:val="center"/>
            </w:pPr>
            <w:r>
              <w:rPr>
                <w:rFonts w:ascii="Arial" w:hAnsi="Arial"/>
                <w:color w:val="000000"/>
                <w:sz w:val="18"/>
              </w:rPr>
              <w:t>(0008,1111)</w:t>
            </w:r>
          </w:p>
          <w:bookmarkEnd w:id="9201"/>
        </w:tc>
        <w:tc>
          <w:tcPr>
            <w:tcBorders>
              <w:bottom w:val="single" w:sz="4" w:color="000000"/>
              <w:right w:val="single" w:sz="4" w:color="000000"/>
            </w:tcBorders>
            <w:tcMar>
              <w:top w:w="40" w:type="dxa"/>
              <w:left w:w="40" w:type="dxa"/>
              <w:bottom w:w="40" w:type="dxa"/>
              <w:right w:w="40" w:type="dxa"/>
            </w:tcMar>
            <w:vAlign w:val="top"/>
          </w:tcPr>
          <w:bookmarkStart w:id="9202" w:name="para_303fc666_c44a_4145_bc70_bce14838d9"/>
          <w:p>
            <w:pPr>
              <w:spacing w:before="180" w:after="0" w:line="240" w:lineRule="auto"/>
              <w:jc w:val="center"/>
            </w:pPr>
            <w:r>
              <w:rPr>
                <w:rFonts w:ascii="Arial" w:hAnsi="Arial"/>
                <w:color w:val="000000"/>
                <w:sz w:val="18"/>
              </w:rPr>
              <w:t>2/2</w:t>
            </w:r>
          </w:p>
          <w:bookmarkEnd w:id="92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3" w:name="para_fcdaabc8_a7af_4be5_a57f_a031cbc095"/>
          <w:p>
            <w:pPr>
              <w:spacing w:before="180" w:after="0" w:line="240" w:lineRule="auto"/>
            </w:pPr>
            <w:r>
              <w:rPr>
                <w:rFonts w:ascii="Arial" w:hAnsi="Arial"/>
                <w:color w:val="000000"/>
                <w:sz w:val="18"/>
              </w:rPr>
              <w:t>&gt;Referenced SOP Class UID</w:t>
            </w:r>
          </w:p>
          <w:bookmarkEnd w:id="9203"/>
        </w:tc>
        <w:tc>
          <w:tcPr>
            <w:tcBorders>
              <w:bottom w:val="single" w:sz="4" w:color="000000"/>
              <w:right w:val="single" w:sz="4" w:color="000000"/>
            </w:tcBorders>
            <w:tcMar>
              <w:top w:w="40" w:type="dxa"/>
              <w:left w:w="40" w:type="dxa"/>
              <w:bottom w:w="40" w:type="dxa"/>
              <w:right w:w="40" w:type="dxa"/>
            </w:tcMar>
            <w:vAlign w:val="top"/>
          </w:tcPr>
          <w:bookmarkStart w:id="9204" w:name="para_6201bfa7_7e80_47f4_a197_58fa7e698a"/>
          <w:p>
            <w:pPr>
              <w:spacing w:before="180" w:after="0" w:line="240" w:lineRule="auto"/>
              <w:jc w:val="center"/>
            </w:pPr>
            <w:r>
              <w:rPr>
                <w:rFonts w:ascii="Arial" w:hAnsi="Arial"/>
                <w:color w:val="000000"/>
                <w:sz w:val="18"/>
              </w:rPr>
              <w:t>(0008,1150)</w:t>
            </w:r>
          </w:p>
          <w:bookmarkEnd w:id="9204"/>
        </w:tc>
        <w:tc>
          <w:tcPr>
            <w:tcBorders>
              <w:bottom w:val="single" w:sz="4" w:color="000000"/>
              <w:right w:val="single" w:sz="4" w:color="000000"/>
            </w:tcBorders>
            <w:tcMar>
              <w:top w:w="40" w:type="dxa"/>
              <w:left w:w="40" w:type="dxa"/>
              <w:bottom w:w="40" w:type="dxa"/>
              <w:right w:w="40" w:type="dxa"/>
            </w:tcMar>
            <w:vAlign w:val="top"/>
          </w:tcPr>
          <w:bookmarkStart w:id="9205" w:name="para_6cb3fa93_4b4e_408c_b663_c07c27de6b"/>
          <w:p>
            <w:pPr>
              <w:spacing w:before="180" w:after="0" w:line="240" w:lineRule="auto"/>
              <w:jc w:val="center"/>
            </w:pPr>
            <w:r>
              <w:rPr>
                <w:rFonts w:ascii="Arial" w:hAnsi="Arial"/>
                <w:color w:val="000000"/>
                <w:sz w:val="18"/>
              </w:rPr>
              <w:t>1/1</w:t>
            </w:r>
          </w:p>
          <w:bookmarkEnd w:id="92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6" w:name="para_e8afba74_59ae_4ef8_b0f5_ee21c2ac31"/>
          <w:p>
            <w:pPr>
              <w:spacing w:before="180" w:after="0" w:line="240" w:lineRule="auto"/>
            </w:pPr>
            <w:r>
              <w:rPr>
                <w:rFonts w:ascii="Arial" w:hAnsi="Arial"/>
                <w:color w:val="000000"/>
                <w:sz w:val="18"/>
              </w:rPr>
              <w:t>&gt;Referenced SOP Instance UID</w:t>
            </w:r>
          </w:p>
          <w:bookmarkEnd w:id="9206"/>
        </w:tc>
        <w:tc>
          <w:tcPr>
            <w:tcBorders>
              <w:bottom w:val="single" w:sz="4" w:color="000000"/>
              <w:right w:val="single" w:sz="4" w:color="000000"/>
            </w:tcBorders>
            <w:tcMar>
              <w:top w:w="40" w:type="dxa"/>
              <w:left w:w="40" w:type="dxa"/>
              <w:bottom w:w="40" w:type="dxa"/>
              <w:right w:w="40" w:type="dxa"/>
            </w:tcMar>
            <w:vAlign w:val="top"/>
          </w:tcPr>
          <w:bookmarkStart w:id="9207" w:name="para_cec05a96_27f8_49b1_9764_493fbdfbfc"/>
          <w:p>
            <w:pPr>
              <w:spacing w:before="180" w:after="0" w:line="240" w:lineRule="auto"/>
              <w:jc w:val="center"/>
            </w:pPr>
            <w:r>
              <w:rPr>
                <w:rFonts w:ascii="Arial" w:hAnsi="Arial"/>
                <w:color w:val="000000"/>
                <w:sz w:val="18"/>
              </w:rPr>
              <w:t>(0008,1155)</w:t>
            </w:r>
          </w:p>
          <w:bookmarkEnd w:id="9207"/>
        </w:tc>
        <w:tc>
          <w:tcPr>
            <w:tcBorders>
              <w:bottom w:val="single" w:sz="4" w:color="000000"/>
              <w:right w:val="single" w:sz="4" w:color="000000"/>
            </w:tcBorders>
            <w:tcMar>
              <w:top w:w="40" w:type="dxa"/>
              <w:left w:w="40" w:type="dxa"/>
              <w:bottom w:w="40" w:type="dxa"/>
              <w:right w:w="40" w:type="dxa"/>
            </w:tcMar>
            <w:vAlign w:val="top"/>
          </w:tcPr>
          <w:bookmarkStart w:id="9208" w:name="para_1a9a8c70_3d24_4da7_885d_348f8a0237"/>
          <w:p>
            <w:pPr>
              <w:spacing w:before="180" w:after="0" w:line="240" w:lineRule="auto"/>
              <w:jc w:val="center"/>
            </w:pPr>
            <w:r>
              <w:rPr>
                <w:rFonts w:ascii="Arial" w:hAnsi="Arial"/>
                <w:color w:val="000000"/>
                <w:sz w:val="18"/>
              </w:rPr>
              <w:t>1/1</w:t>
            </w:r>
          </w:p>
          <w:bookmarkEnd w:id="92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09" w:name="para_89cad68e_4ceb_4bbe_a8b4_3926c29be8"/>
          <w:p>
            <w:pPr>
              <w:spacing w:before="180" w:after="0" w:line="240" w:lineRule="auto"/>
            </w:pPr>
            <w:r>
              <w:rPr>
                <w:rFonts w:ascii="Arial" w:hAnsi="Arial"/>
                <w:color w:val="000000"/>
                <w:sz w:val="18"/>
              </w:rPr>
              <w:t>&gt;Performed Workitem Code Sequence</w:t>
            </w:r>
          </w:p>
          <w:bookmarkEnd w:id="9209"/>
        </w:tc>
        <w:tc>
          <w:tcPr>
            <w:tcBorders>
              <w:bottom w:val="single" w:sz="4" w:color="000000"/>
              <w:right w:val="single" w:sz="4" w:color="000000"/>
            </w:tcBorders>
            <w:tcMar>
              <w:top w:w="40" w:type="dxa"/>
              <w:left w:w="40" w:type="dxa"/>
              <w:bottom w:w="40" w:type="dxa"/>
              <w:right w:w="40" w:type="dxa"/>
            </w:tcMar>
            <w:vAlign w:val="top"/>
          </w:tcPr>
          <w:bookmarkStart w:id="9210" w:name="para_51af13bf_6385_4560_bcad_ed478d21c6"/>
          <w:p>
            <w:pPr>
              <w:spacing w:before="180" w:after="0" w:line="240" w:lineRule="auto"/>
              <w:jc w:val="center"/>
            </w:pPr>
            <w:r>
              <w:rPr>
                <w:rFonts w:ascii="Arial" w:hAnsi="Arial"/>
                <w:color w:val="000000"/>
                <w:sz w:val="18"/>
              </w:rPr>
              <w:t>(0040,4019)</w:t>
            </w:r>
          </w:p>
          <w:bookmarkEnd w:id="9210"/>
        </w:tc>
        <w:tc>
          <w:tcPr>
            <w:tcBorders>
              <w:bottom w:val="single" w:sz="4" w:color="000000"/>
              <w:right w:val="single" w:sz="4" w:color="000000"/>
            </w:tcBorders>
            <w:tcMar>
              <w:top w:w="40" w:type="dxa"/>
              <w:left w:w="40" w:type="dxa"/>
              <w:bottom w:w="40" w:type="dxa"/>
              <w:right w:w="40" w:type="dxa"/>
            </w:tcMar>
            <w:vAlign w:val="top"/>
          </w:tcPr>
          <w:bookmarkStart w:id="9211" w:name="para_a116a27d_1e1f_4002_98d0_de4e086cae"/>
          <w:p>
            <w:pPr>
              <w:spacing w:before="180" w:after="0" w:line="240" w:lineRule="auto"/>
              <w:jc w:val="center"/>
            </w:pPr>
            <w:r>
              <w:rPr>
                <w:rFonts w:ascii="Arial" w:hAnsi="Arial"/>
                <w:color w:val="000000"/>
                <w:sz w:val="18"/>
              </w:rPr>
              <w:t>2/2</w:t>
            </w:r>
          </w:p>
          <w:bookmarkEnd w:id="92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2" w:name="para_6eac849e_f37c_4d37_b7d7_04f36787a8"/>
          <w:p>
            <w:pPr>
              <w:spacing w:before="180" w:after="0" w:line="240" w:lineRule="auto"/>
            </w:pPr>
            <w:r>
              <w:rPr>
                <w:rFonts w:ascii="Arial" w:hAnsi="Arial"/>
                <w:color w:val="000000"/>
                <w:sz w:val="18"/>
              </w:rPr>
              <w:t>&gt;&gt;Code Value</w:t>
            </w:r>
          </w:p>
          <w:bookmarkEnd w:id="9212"/>
        </w:tc>
        <w:tc>
          <w:tcPr>
            <w:tcBorders>
              <w:bottom w:val="single" w:sz="4" w:color="000000"/>
              <w:right w:val="single" w:sz="4" w:color="000000"/>
            </w:tcBorders>
            <w:tcMar>
              <w:top w:w="40" w:type="dxa"/>
              <w:left w:w="40" w:type="dxa"/>
              <w:bottom w:w="40" w:type="dxa"/>
              <w:right w:w="40" w:type="dxa"/>
            </w:tcMar>
            <w:vAlign w:val="top"/>
          </w:tcPr>
          <w:bookmarkStart w:id="9213" w:name="para_fde2f614_8f6d_41f2_9219_9e41f5ac59"/>
          <w:p>
            <w:pPr>
              <w:spacing w:before="180" w:after="0" w:line="240" w:lineRule="auto"/>
              <w:jc w:val="center"/>
            </w:pPr>
            <w:r>
              <w:rPr>
                <w:rFonts w:ascii="Arial" w:hAnsi="Arial"/>
                <w:color w:val="000000"/>
                <w:sz w:val="18"/>
              </w:rPr>
              <w:t>(0008,0100)</w:t>
            </w:r>
          </w:p>
          <w:bookmarkEnd w:id="9213"/>
        </w:tc>
        <w:tc>
          <w:tcPr>
            <w:tcBorders>
              <w:bottom w:val="single" w:sz="4" w:color="000000"/>
              <w:right w:val="single" w:sz="4" w:color="000000"/>
            </w:tcBorders>
            <w:tcMar>
              <w:top w:w="40" w:type="dxa"/>
              <w:left w:w="40" w:type="dxa"/>
              <w:bottom w:w="40" w:type="dxa"/>
              <w:right w:w="40" w:type="dxa"/>
            </w:tcMar>
            <w:vAlign w:val="top"/>
          </w:tcPr>
          <w:bookmarkStart w:id="9214" w:name="para_d1a3c9ef_9626_4bdd_95a6_43902eba87"/>
          <w:p>
            <w:pPr>
              <w:spacing w:before="180" w:after="0" w:line="240" w:lineRule="auto"/>
              <w:jc w:val="center"/>
            </w:pPr>
            <w:r>
              <w:rPr>
                <w:rFonts w:ascii="Arial" w:hAnsi="Arial"/>
                <w:color w:val="000000"/>
                <w:sz w:val="18"/>
              </w:rPr>
              <w:t>1/1</w:t>
            </w:r>
          </w:p>
          <w:bookmarkEnd w:id="92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5" w:name="para_1328f5ea_b324_4ee4_af36_43de3b2338"/>
          <w:p>
            <w:pPr>
              <w:spacing w:before="180" w:after="0" w:line="240" w:lineRule="auto"/>
            </w:pPr>
            <w:r>
              <w:rPr>
                <w:rFonts w:ascii="Arial" w:hAnsi="Arial"/>
                <w:color w:val="000000"/>
                <w:sz w:val="18"/>
              </w:rPr>
              <w:t>&gt;&gt;Coding Scheme Designator</w:t>
            </w:r>
          </w:p>
          <w:bookmarkEnd w:id="9215"/>
        </w:tc>
        <w:tc>
          <w:tcPr>
            <w:tcBorders>
              <w:bottom w:val="single" w:sz="4" w:color="000000"/>
              <w:right w:val="single" w:sz="4" w:color="000000"/>
            </w:tcBorders>
            <w:tcMar>
              <w:top w:w="40" w:type="dxa"/>
              <w:left w:w="40" w:type="dxa"/>
              <w:bottom w:w="40" w:type="dxa"/>
              <w:right w:w="40" w:type="dxa"/>
            </w:tcMar>
            <w:vAlign w:val="top"/>
          </w:tcPr>
          <w:bookmarkStart w:id="9216" w:name="para_1ed12521_bf07_4ead_82df_022db0f709"/>
          <w:p>
            <w:pPr>
              <w:spacing w:before="180" w:after="0" w:line="240" w:lineRule="auto"/>
              <w:jc w:val="center"/>
            </w:pPr>
            <w:r>
              <w:rPr>
                <w:rFonts w:ascii="Arial" w:hAnsi="Arial"/>
                <w:color w:val="000000"/>
                <w:sz w:val="18"/>
              </w:rPr>
              <w:t>(0008,0102)</w:t>
            </w:r>
          </w:p>
          <w:bookmarkEnd w:id="9216"/>
        </w:tc>
        <w:tc>
          <w:tcPr>
            <w:tcBorders>
              <w:bottom w:val="single" w:sz="4" w:color="000000"/>
              <w:right w:val="single" w:sz="4" w:color="000000"/>
            </w:tcBorders>
            <w:tcMar>
              <w:top w:w="40" w:type="dxa"/>
              <w:left w:w="40" w:type="dxa"/>
              <w:bottom w:w="40" w:type="dxa"/>
              <w:right w:w="40" w:type="dxa"/>
            </w:tcMar>
            <w:vAlign w:val="top"/>
          </w:tcPr>
          <w:bookmarkStart w:id="9217" w:name="para_3611a6e3_e05d_49de_a337_6a6e488ba7"/>
          <w:p>
            <w:pPr>
              <w:spacing w:before="180" w:after="0" w:line="240" w:lineRule="auto"/>
              <w:jc w:val="center"/>
            </w:pPr>
            <w:r>
              <w:rPr>
                <w:rFonts w:ascii="Arial" w:hAnsi="Arial"/>
                <w:color w:val="000000"/>
                <w:sz w:val="18"/>
              </w:rPr>
              <w:t>1/1</w:t>
            </w:r>
          </w:p>
          <w:bookmarkEnd w:id="9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18" w:name="para_c9f38d7e_d932_4929_8dc2_a41babe1dd"/>
          <w:p>
            <w:pPr>
              <w:spacing w:before="180" w:after="0" w:line="240" w:lineRule="auto"/>
            </w:pPr>
            <w:r>
              <w:rPr>
                <w:rFonts w:ascii="Arial" w:hAnsi="Arial"/>
                <w:color w:val="000000"/>
                <w:sz w:val="18"/>
              </w:rPr>
              <w:t>&gt;&gt;Code Meaning</w:t>
            </w:r>
          </w:p>
          <w:bookmarkEnd w:id="9218"/>
        </w:tc>
        <w:tc>
          <w:tcPr>
            <w:tcBorders>
              <w:bottom w:val="single" w:sz="4" w:color="000000"/>
              <w:right w:val="single" w:sz="4" w:color="000000"/>
            </w:tcBorders>
            <w:tcMar>
              <w:top w:w="40" w:type="dxa"/>
              <w:left w:w="40" w:type="dxa"/>
              <w:bottom w:w="40" w:type="dxa"/>
              <w:right w:w="40" w:type="dxa"/>
            </w:tcMar>
            <w:vAlign w:val="top"/>
          </w:tcPr>
          <w:bookmarkStart w:id="9219" w:name="para_fcfa608e_6e67_4016_b79c_573ac34f2b"/>
          <w:p>
            <w:pPr>
              <w:spacing w:before="180" w:after="0" w:line="240" w:lineRule="auto"/>
              <w:jc w:val="center"/>
            </w:pPr>
            <w:r>
              <w:rPr>
                <w:rFonts w:ascii="Arial" w:hAnsi="Arial"/>
                <w:color w:val="000000"/>
                <w:sz w:val="18"/>
              </w:rPr>
              <w:t>(0008,0104)</w:t>
            </w:r>
          </w:p>
          <w:bookmarkEnd w:id="9219"/>
        </w:tc>
        <w:tc>
          <w:tcPr>
            <w:tcBorders>
              <w:bottom w:val="single" w:sz="4" w:color="000000"/>
              <w:right w:val="single" w:sz="4" w:color="000000"/>
            </w:tcBorders>
            <w:tcMar>
              <w:top w:w="40" w:type="dxa"/>
              <w:left w:w="40" w:type="dxa"/>
              <w:bottom w:w="40" w:type="dxa"/>
              <w:right w:w="40" w:type="dxa"/>
            </w:tcMar>
            <w:vAlign w:val="top"/>
          </w:tcPr>
          <w:bookmarkStart w:id="9220" w:name="para_ecac312d_9835_413b_b259_6aac85abe6"/>
          <w:p>
            <w:pPr>
              <w:spacing w:before="180" w:after="0" w:line="240" w:lineRule="auto"/>
              <w:jc w:val="center"/>
            </w:pPr>
            <w:r>
              <w:rPr>
                <w:rFonts w:ascii="Arial" w:hAnsi="Arial"/>
                <w:color w:val="000000"/>
                <w:sz w:val="18"/>
              </w:rPr>
              <w:t>1/1</w:t>
            </w:r>
          </w:p>
          <w:bookmarkEnd w:id="9220"/>
        </w:tc>
      </w:tr>
      <w:tr>
        <w:tblPrEx/>
        <w:trPr/>
        <w:tc>
          <w:tcPr>
            <w:hMerge w:val="restart"/>
            <w:tcBorders>
              <w:left w:val="single" w:sz="4" w:color="000000"/>
              <w:bottom w:val="single" w:sz="4" w:color="000000"/>
            </w:tcBorders>
            <w:tcMar>
              <w:top w:w="40" w:type="dxa"/>
              <w:left w:w="40" w:type="dxa"/>
              <w:bottom w:w="40" w:type="dxa"/>
            </w:tcMar>
            <w:vAlign w:val="top"/>
          </w:tcPr>
          <w:bookmarkStart w:id="9221" w:name="para_676f3f10_0bdb_4c58_8db9_61b217d526"/>
          <w:p>
            <w:pPr>
              <w:spacing w:before="180" w:after="0" w:line="240" w:lineRule="auto"/>
            </w:pPr>
            <w:r>
              <w:rPr>
                <w:rFonts w:ascii="Arial" w:hAnsi="Arial"/>
                <w:i/>
                <w:color w:val="000000"/>
                <w:sz w:val="18"/>
              </w:rPr>
              <w:t>&gt;&gt;All other Attributes of the Performed Workitem Code Sequence</w:t>
            </w:r>
          </w:p>
          <w:bookmarkEnd w:id="9221"/>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222" w:name="para_38e5667d_e33a_43de_b7c3_0372c98ac1"/>
          <w:p>
            <w:pPr>
              <w:spacing w:before="180" w:after="0" w:line="240" w:lineRule="auto"/>
              <w:jc w:val="center"/>
            </w:pPr>
            <w:r>
              <w:rPr>
                <w:rFonts w:ascii="Arial" w:hAnsi="Arial"/>
                <w:color w:val="000000"/>
                <w:sz w:val="18"/>
              </w:rPr>
              <w:t>3/3</w:t>
            </w:r>
          </w:p>
          <w:bookmarkEnd w:id="92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3" w:name="para_9a056569_bdf5_4ce0_b8f0_42a82f6ec8"/>
          <w:p>
            <w:pPr>
              <w:spacing w:before="180" w:after="0" w:line="240" w:lineRule="auto"/>
            </w:pPr>
            <w:r>
              <w:rPr>
                <w:rFonts w:ascii="Arial" w:hAnsi="Arial"/>
                <w:color w:val="000000"/>
                <w:sz w:val="18"/>
              </w:rPr>
              <w:t>Study Instance UID</w:t>
            </w:r>
          </w:p>
          <w:bookmarkEnd w:id="9223"/>
        </w:tc>
        <w:tc>
          <w:tcPr>
            <w:tcBorders>
              <w:bottom w:val="single" w:sz="4" w:color="000000"/>
              <w:right w:val="single" w:sz="4" w:color="000000"/>
            </w:tcBorders>
            <w:tcMar>
              <w:top w:w="40" w:type="dxa"/>
              <w:left w:w="40" w:type="dxa"/>
              <w:bottom w:w="40" w:type="dxa"/>
              <w:right w:w="40" w:type="dxa"/>
            </w:tcMar>
            <w:vAlign w:val="top"/>
          </w:tcPr>
          <w:bookmarkStart w:id="9224" w:name="para_e5c55cf4_a178_48d9_b480_3119dfaaf4"/>
          <w:p>
            <w:pPr>
              <w:spacing w:before="180" w:after="0" w:line="240" w:lineRule="auto"/>
              <w:jc w:val="center"/>
            </w:pPr>
            <w:r>
              <w:rPr>
                <w:rFonts w:ascii="Arial" w:hAnsi="Arial"/>
                <w:color w:val="000000"/>
                <w:sz w:val="18"/>
              </w:rPr>
              <w:t>(0020,000D)</w:t>
            </w:r>
          </w:p>
          <w:bookmarkEnd w:id="9224"/>
        </w:tc>
        <w:tc>
          <w:tcPr>
            <w:tcBorders>
              <w:bottom w:val="single" w:sz="4" w:color="000000"/>
              <w:right w:val="single" w:sz="4" w:color="000000"/>
            </w:tcBorders>
            <w:tcMar>
              <w:top w:w="40" w:type="dxa"/>
              <w:left w:w="40" w:type="dxa"/>
              <w:bottom w:w="40" w:type="dxa"/>
              <w:right w:w="40" w:type="dxa"/>
            </w:tcMar>
            <w:vAlign w:val="top"/>
          </w:tcPr>
          <w:bookmarkStart w:id="9225" w:name="para_7edfe6f5_435a_4770_8752_cbb168736a"/>
          <w:p>
            <w:pPr>
              <w:spacing w:before="180" w:after="0" w:line="240" w:lineRule="auto"/>
              <w:jc w:val="center"/>
            </w:pPr>
            <w:r>
              <w:rPr>
                <w:rFonts w:ascii="Arial" w:hAnsi="Arial"/>
                <w:color w:val="000000"/>
                <w:sz w:val="18"/>
              </w:rPr>
              <w:t>1/1</w:t>
            </w:r>
          </w:p>
          <w:bookmarkEnd w:id="9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6" w:name="para_bfa5d5b7_dc02_467f_98f1_344fc5a66a"/>
          <w:p>
            <w:pPr>
              <w:spacing w:before="180" w:after="0" w:line="240" w:lineRule="auto"/>
            </w:pPr>
            <w:r>
              <w:rPr>
                <w:rFonts w:ascii="Arial" w:hAnsi="Arial"/>
                <w:color w:val="000000"/>
                <w:sz w:val="18"/>
              </w:rPr>
              <w:t>Referenced Series Sequence</w:t>
            </w:r>
          </w:p>
          <w:bookmarkEnd w:id="9226"/>
        </w:tc>
        <w:tc>
          <w:tcPr>
            <w:tcBorders>
              <w:bottom w:val="single" w:sz="4" w:color="000000"/>
              <w:right w:val="single" w:sz="4" w:color="000000"/>
            </w:tcBorders>
            <w:tcMar>
              <w:top w:w="40" w:type="dxa"/>
              <w:left w:w="40" w:type="dxa"/>
              <w:bottom w:w="40" w:type="dxa"/>
              <w:right w:w="40" w:type="dxa"/>
            </w:tcMar>
            <w:vAlign w:val="top"/>
          </w:tcPr>
          <w:bookmarkStart w:id="9227" w:name="para_440700e9_d6bc_4756_9049_7ff935b5ab"/>
          <w:p>
            <w:pPr>
              <w:spacing w:before="180" w:after="0" w:line="240" w:lineRule="auto"/>
              <w:jc w:val="center"/>
            </w:pPr>
            <w:r>
              <w:rPr>
                <w:rFonts w:ascii="Arial" w:hAnsi="Arial"/>
                <w:color w:val="000000"/>
                <w:sz w:val="18"/>
              </w:rPr>
              <w:t>(0008,1115)</w:t>
            </w:r>
          </w:p>
          <w:bookmarkEnd w:id="9227"/>
        </w:tc>
        <w:tc>
          <w:tcPr>
            <w:tcBorders>
              <w:bottom w:val="single" w:sz="4" w:color="000000"/>
              <w:right w:val="single" w:sz="4" w:color="000000"/>
            </w:tcBorders>
            <w:tcMar>
              <w:top w:w="40" w:type="dxa"/>
              <w:left w:w="40" w:type="dxa"/>
              <w:bottom w:w="40" w:type="dxa"/>
              <w:right w:w="40" w:type="dxa"/>
            </w:tcMar>
            <w:vAlign w:val="top"/>
          </w:tcPr>
          <w:bookmarkStart w:id="9228" w:name="para_6a7061a3_d658_4eff_8032_7be0e41083"/>
          <w:p>
            <w:pPr>
              <w:spacing w:before="180" w:after="0" w:line="240" w:lineRule="auto"/>
              <w:jc w:val="center"/>
            </w:pPr>
            <w:r>
              <w:rPr>
                <w:rFonts w:ascii="Arial" w:hAnsi="Arial"/>
                <w:color w:val="000000"/>
                <w:sz w:val="18"/>
              </w:rPr>
              <w:t>1/1</w:t>
            </w:r>
          </w:p>
          <w:bookmarkEnd w:id="92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29" w:name="para_2202890c_f4d7_47ff_86ad_772d8bc90a"/>
          <w:p>
            <w:pPr>
              <w:spacing w:before="180" w:after="0" w:line="240" w:lineRule="auto"/>
            </w:pPr>
            <w:r>
              <w:rPr>
                <w:rFonts w:ascii="Arial" w:hAnsi="Arial"/>
                <w:color w:val="000000"/>
                <w:sz w:val="18"/>
              </w:rPr>
              <w:t>&gt;Series Instance UID</w:t>
            </w:r>
          </w:p>
          <w:bookmarkEnd w:id="9229"/>
        </w:tc>
        <w:tc>
          <w:tcPr>
            <w:tcBorders>
              <w:bottom w:val="single" w:sz="4" w:color="000000"/>
              <w:right w:val="single" w:sz="4" w:color="000000"/>
            </w:tcBorders>
            <w:tcMar>
              <w:top w:w="40" w:type="dxa"/>
              <w:left w:w="40" w:type="dxa"/>
              <w:bottom w:w="40" w:type="dxa"/>
              <w:right w:w="40" w:type="dxa"/>
            </w:tcMar>
            <w:vAlign w:val="top"/>
          </w:tcPr>
          <w:bookmarkStart w:id="9230" w:name="para_ccceda8f_053f_4b0d_918b_e10e9414ca"/>
          <w:p>
            <w:pPr>
              <w:spacing w:before="180" w:after="0" w:line="240" w:lineRule="auto"/>
              <w:jc w:val="center"/>
            </w:pPr>
            <w:r>
              <w:rPr>
                <w:rFonts w:ascii="Arial" w:hAnsi="Arial"/>
                <w:color w:val="000000"/>
                <w:sz w:val="18"/>
              </w:rPr>
              <w:t>(0020,000E)</w:t>
            </w:r>
          </w:p>
          <w:bookmarkEnd w:id="9230"/>
        </w:tc>
        <w:tc>
          <w:tcPr>
            <w:tcBorders>
              <w:bottom w:val="single" w:sz="4" w:color="000000"/>
              <w:right w:val="single" w:sz="4" w:color="000000"/>
            </w:tcBorders>
            <w:tcMar>
              <w:top w:w="40" w:type="dxa"/>
              <w:left w:w="40" w:type="dxa"/>
              <w:bottom w:w="40" w:type="dxa"/>
              <w:right w:w="40" w:type="dxa"/>
            </w:tcMar>
            <w:vAlign w:val="top"/>
          </w:tcPr>
          <w:bookmarkStart w:id="9231" w:name="para_eeacd682_6a1c_42a7_a10b_51bc9b417c"/>
          <w:p>
            <w:pPr>
              <w:spacing w:before="180" w:after="0" w:line="240" w:lineRule="auto"/>
              <w:jc w:val="center"/>
            </w:pPr>
            <w:r>
              <w:rPr>
                <w:rFonts w:ascii="Arial" w:hAnsi="Arial"/>
                <w:color w:val="000000"/>
                <w:sz w:val="18"/>
              </w:rPr>
              <w:t>1/1</w:t>
            </w:r>
          </w:p>
          <w:bookmarkEnd w:id="92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2" w:name="para_710da946_2b5c_4d5c_917d_003994ef3a"/>
          <w:p>
            <w:pPr>
              <w:spacing w:before="180" w:after="0" w:line="240" w:lineRule="auto"/>
            </w:pPr>
            <w:r>
              <w:rPr>
                <w:rFonts w:ascii="Arial" w:hAnsi="Arial"/>
                <w:color w:val="000000"/>
                <w:sz w:val="18"/>
              </w:rPr>
              <w:t>&gt;Referenced SOP Sequence</w:t>
            </w:r>
          </w:p>
          <w:bookmarkEnd w:id="9232"/>
        </w:tc>
        <w:tc>
          <w:tcPr>
            <w:tcBorders>
              <w:bottom w:val="single" w:sz="4" w:color="000000"/>
              <w:right w:val="single" w:sz="4" w:color="000000"/>
            </w:tcBorders>
            <w:tcMar>
              <w:top w:w="40" w:type="dxa"/>
              <w:left w:w="40" w:type="dxa"/>
              <w:bottom w:w="40" w:type="dxa"/>
              <w:right w:w="40" w:type="dxa"/>
            </w:tcMar>
            <w:vAlign w:val="top"/>
          </w:tcPr>
          <w:bookmarkStart w:id="9233" w:name="para_7a048f27_d7d4_4632_818e_1272296784"/>
          <w:p>
            <w:pPr>
              <w:spacing w:before="180" w:after="0" w:line="240" w:lineRule="auto"/>
              <w:jc w:val="center"/>
            </w:pPr>
            <w:r>
              <w:rPr>
                <w:rFonts w:ascii="Arial" w:hAnsi="Arial"/>
                <w:color w:val="000000"/>
                <w:sz w:val="18"/>
              </w:rPr>
              <w:t>(0008,1199)</w:t>
            </w:r>
          </w:p>
          <w:bookmarkEnd w:id="9233"/>
        </w:tc>
        <w:tc>
          <w:tcPr>
            <w:tcBorders>
              <w:bottom w:val="single" w:sz="4" w:color="000000"/>
              <w:right w:val="single" w:sz="4" w:color="000000"/>
            </w:tcBorders>
            <w:tcMar>
              <w:top w:w="40" w:type="dxa"/>
              <w:left w:w="40" w:type="dxa"/>
              <w:bottom w:w="40" w:type="dxa"/>
              <w:right w:w="40" w:type="dxa"/>
            </w:tcMar>
            <w:vAlign w:val="top"/>
          </w:tcPr>
          <w:bookmarkStart w:id="9234" w:name="para_8ba184eb_6087_41ba_9dae_0c5e7984c2"/>
          <w:p>
            <w:pPr>
              <w:spacing w:before="180" w:after="0" w:line="240" w:lineRule="auto"/>
              <w:jc w:val="center"/>
            </w:pPr>
            <w:r>
              <w:rPr>
                <w:rFonts w:ascii="Arial" w:hAnsi="Arial"/>
                <w:color w:val="000000"/>
                <w:sz w:val="18"/>
              </w:rPr>
              <w:t>1/1</w:t>
            </w:r>
          </w:p>
          <w:bookmarkEnd w:id="9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5" w:name="para_b74bd327_c992_4b45_8b7c_20942a1b40"/>
          <w:p>
            <w:pPr>
              <w:spacing w:before="180" w:after="0" w:line="240" w:lineRule="auto"/>
            </w:pPr>
            <w:r>
              <w:rPr>
                <w:rFonts w:ascii="Arial" w:hAnsi="Arial"/>
                <w:color w:val="000000"/>
                <w:sz w:val="18"/>
              </w:rPr>
              <w:t>&gt;&gt;Referenced SOP Class UID</w:t>
            </w:r>
          </w:p>
          <w:bookmarkEnd w:id="9235"/>
        </w:tc>
        <w:tc>
          <w:tcPr>
            <w:tcBorders>
              <w:bottom w:val="single" w:sz="4" w:color="000000"/>
              <w:right w:val="single" w:sz="4" w:color="000000"/>
            </w:tcBorders>
            <w:tcMar>
              <w:top w:w="40" w:type="dxa"/>
              <w:left w:w="40" w:type="dxa"/>
              <w:bottom w:w="40" w:type="dxa"/>
              <w:right w:w="40" w:type="dxa"/>
            </w:tcMar>
            <w:vAlign w:val="top"/>
          </w:tcPr>
          <w:bookmarkStart w:id="9236" w:name="para_a7cf612a_87af_4661_88c7_77d2d9f746"/>
          <w:p>
            <w:pPr>
              <w:spacing w:before="180" w:after="0" w:line="240" w:lineRule="auto"/>
              <w:jc w:val="center"/>
            </w:pPr>
            <w:r>
              <w:rPr>
                <w:rFonts w:ascii="Arial" w:hAnsi="Arial"/>
                <w:color w:val="000000"/>
                <w:sz w:val="18"/>
              </w:rPr>
              <w:t>(0008,1150)</w:t>
            </w:r>
          </w:p>
          <w:bookmarkEnd w:id="9236"/>
        </w:tc>
        <w:tc>
          <w:tcPr>
            <w:tcBorders>
              <w:bottom w:val="single" w:sz="4" w:color="000000"/>
              <w:right w:val="single" w:sz="4" w:color="000000"/>
            </w:tcBorders>
            <w:tcMar>
              <w:top w:w="40" w:type="dxa"/>
              <w:left w:w="40" w:type="dxa"/>
              <w:bottom w:w="40" w:type="dxa"/>
              <w:right w:w="40" w:type="dxa"/>
            </w:tcMar>
            <w:vAlign w:val="top"/>
          </w:tcPr>
          <w:bookmarkStart w:id="9237" w:name="para_1e07f382_f254_491a_bb5c_cb0d3b61f5"/>
          <w:p>
            <w:pPr>
              <w:spacing w:before="180" w:after="0" w:line="240" w:lineRule="auto"/>
              <w:jc w:val="center"/>
            </w:pPr>
            <w:r>
              <w:rPr>
                <w:rFonts w:ascii="Arial" w:hAnsi="Arial"/>
                <w:color w:val="000000"/>
                <w:sz w:val="18"/>
              </w:rPr>
              <w:t>1/1</w:t>
            </w:r>
          </w:p>
          <w:bookmarkEnd w:id="92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38" w:name="para_da9f3418_cb4f_425e_a2d9_3dfa96c690"/>
          <w:p>
            <w:pPr>
              <w:spacing w:before="180" w:after="0" w:line="240" w:lineRule="auto"/>
            </w:pPr>
            <w:r>
              <w:rPr>
                <w:rFonts w:ascii="Arial" w:hAnsi="Arial"/>
                <w:color w:val="000000"/>
                <w:sz w:val="18"/>
              </w:rPr>
              <w:t>&gt;&gt;Reference SOP Instance UID</w:t>
            </w:r>
          </w:p>
          <w:bookmarkEnd w:id="9238"/>
        </w:tc>
        <w:tc>
          <w:tcPr>
            <w:tcBorders>
              <w:bottom w:val="single" w:sz="4" w:color="000000"/>
              <w:right w:val="single" w:sz="4" w:color="000000"/>
            </w:tcBorders>
            <w:tcMar>
              <w:top w:w="40" w:type="dxa"/>
              <w:left w:w="40" w:type="dxa"/>
              <w:bottom w:w="40" w:type="dxa"/>
              <w:right w:w="40" w:type="dxa"/>
            </w:tcMar>
            <w:vAlign w:val="top"/>
          </w:tcPr>
          <w:bookmarkStart w:id="9239" w:name="para_bd45c3b3_cc47_426d_b4c9_a9d48c26d6"/>
          <w:p>
            <w:pPr>
              <w:spacing w:before="180" w:after="0" w:line="240" w:lineRule="auto"/>
              <w:jc w:val="center"/>
            </w:pPr>
            <w:r>
              <w:rPr>
                <w:rFonts w:ascii="Arial" w:hAnsi="Arial"/>
                <w:color w:val="000000"/>
                <w:sz w:val="18"/>
              </w:rPr>
              <w:t>(0008,1155)</w:t>
            </w:r>
          </w:p>
          <w:bookmarkEnd w:id="9239"/>
        </w:tc>
        <w:tc>
          <w:tcPr>
            <w:tcBorders>
              <w:bottom w:val="single" w:sz="4" w:color="000000"/>
              <w:right w:val="single" w:sz="4" w:color="000000"/>
            </w:tcBorders>
            <w:tcMar>
              <w:top w:w="40" w:type="dxa"/>
              <w:left w:w="40" w:type="dxa"/>
              <w:bottom w:w="40" w:type="dxa"/>
              <w:right w:w="40" w:type="dxa"/>
            </w:tcMar>
            <w:vAlign w:val="top"/>
          </w:tcPr>
          <w:bookmarkStart w:id="9240" w:name="para_cf7e7489_7f5d_4304_b9fa_d155b8447a"/>
          <w:p>
            <w:pPr>
              <w:spacing w:before="180" w:after="0" w:line="240" w:lineRule="auto"/>
              <w:jc w:val="center"/>
            </w:pPr>
            <w:r>
              <w:rPr>
                <w:rFonts w:ascii="Arial" w:hAnsi="Arial"/>
                <w:color w:val="000000"/>
                <w:sz w:val="18"/>
              </w:rPr>
              <w:t>1/1</w:t>
            </w:r>
          </w:p>
          <w:bookmarkEnd w:id="9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1" w:name="para_4df439b9_13b6_4540_a418_24b2665311"/>
          <w:p>
            <w:pPr>
              <w:spacing w:before="180" w:after="0" w:line="240" w:lineRule="auto"/>
            </w:pPr>
            <w:r>
              <w:rPr>
                <w:rFonts w:ascii="Arial" w:hAnsi="Arial"/>
                <w:color w:val="000000"/>
                <w:sz w:val="18"/>
              </w:rPr>
              <w:t>&gt;&gt;Instance Availability</w:t>
            </w:r>
          </w:p>
          <w:bookmarkEnd w:id="9241"/>
        </w:tc>
        <w:tc>
          <w:tcPr>
            <w:tcBorders>
              <w:bottom w:val="single" w:sz="4" w:color="000000"/>
              <w:right w:val="single" w:sz="4" w:color="000000"/>
            </w:tcBorders>
            <w:tcMar>
              <w:top w:w="40" w:type="dxa"/>
              <w:left w:w="40" w:type="dxa"/>
              <w:bottom w:w="40" w:type="dxa"/>
              <w:right w:w="40" w:type="dxa"/>
            </w:tcMar>
            <w:vAlign w:val="top"/>
          </w:tcPr>
          <w:bookmarkStart w:id="9242" w:name="para_22360f37_543b_4b92_9513_6767245bf7"/>
          <w:p>
            <w:pPr>
              <w:spacing w:before="180" w:after="0" w:line="240" w:lineRule="auto"/>
              <w:jc w:val="center"/>
            </w:pPr>
            <w:r>
              <w:rPr>
                <w:rFonts w:ascii="Arial" w:hAnsi="Arial"/>
                <w:color w:val="000000"/>
                <w:sz w:val="18"/>
              </w:rPr>
              <w:t>(0008,0056)</w:t>
            </w:r>
          </w:p>
          <w:bookmarkEnd w:id="9242"/>
        </w:tc>
        <w:tc>
          <w:tcPr>
            <w:tcBorders>
              <w:bottom w:val="single" w:sz="4" w:color="000000"/>
              <w:right w:val="single" w:sz="4" w:color="000000"/>
            </w:tcBorders>
            <w:tcMar>
              <w:top w:w="40" w:type="dxa"/>
              <w:left w:w="40" w:type="dxa"/>
              <w:bottom w:w="40" w:type="dxa"/>
              <w:right w:w="40" w:type="dxa"/>
            </w:tcMar>
            <w:vAlign w:val="top"/>
          </w:tcPr>
          <w:bookmarkStart w:id="9243" w:name="para_6d631c7f_fd8d_45e8_a8b8_4c4ed38d98"/>
          <w:p>
            <w:pPr>
              <w:spacing w:before="180" w:after="0" w:line="240" w:lineRule="auto"/>
              <w:jc w:val="center"/>
            </w:pPr>
            <w:r>
              <w:rPr>
                <w:rFonts w:ascii="Arial" w:hAnsi="Arial"/>
                <w:color w:val="000000"/>
                <w:sz w:val="18"/>
              </w:rPr>
              <w:t>1/1</w:t>
            </w:r>
          </w:p>
          <w:bookmarkEnd w:id="92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4" w:name="para_3061ebd1_1589_4159_97e0_41a055edcc"/>
          <w:p>
            <w:pPr>
              <w:spacing w:before="180" w:after="0" w:line="240" w:lineRule="auto"/>
            </w:pPr>
            <w:r>
              <w:rPr>
                <w:rFonts w:ascii="Arial" w:hAnsi="Arial"/>
                <w:color w:val="000000"/>
                <w:sz w:val="18"/>
              </w:rPr>
              <w:t>&gt;&gt;Retrieve AE Title</w:t>
            </w:r>
          </w:p>
          <w:bookmarkEnd w:id="9244"/>
        </w:tc>
        <w:tc>
          <w:tcPr>
            <w:tcBorders>
              <w:bottom w:val="single" w:sz="4" w:color="000000"/>
              <w:right w:val="single" w:sz="4" w:color="000000"/>
            </w:tcBorders>
            <w:tcMar>
              <w:top w:w="40" w:type="dxa"/>
              <w:left w:w="40" w:type="dxa"/>
              <w:bottom w:w="40" w:type="dxa"/>
              <w:right w:w="40" w:type="dxa"/>
            </w:tcMar>
            <w:vAlign w:val="top"/>
          </w:tcPr>
          <w:bookmarkStart w:id="9245" w:name="para_362aa777_bbed_4dad_a8db_2b8ee63b81"/>
          <w:p>
            <w:pPr>
              <w:spacing w:before="180" w:after="0" w:line="240" w:lineRule="auto"/>
              <w:jc w:val="center"/>
            </w:pPr>
            <w:r>
              <w:rPr>
                <w:rFonts w:ascii="Arial" w:hAnsi="Arial"/>
                <w:color w:val="000000"/>
                <w:sz w:val="18"/>
              </w:rPr>
              <w:t>(0008,0054)</w:t>
            </w:r>
          </w:p>
          <w:bookmarkEnd w:id="9245"/>
        </w:tc>
        <w:tc>
          <w:tcPr>
            <w:tcBorders>
              <w:bottom w:val="single" w:sz="4" w:color="000000"/>
              <w:right w:val="single" w:sz="4" w:color="000000"/>
            </w:tcBorders>
            <w:tcMar>
              <w:top w:w="40" w:type="dxa"/>
              <w:left w:w="40" w:type="dxa"/>
              <w:bottom w:w="40" w:type="dxa"/>
              <w:right w:w="40" w:type="dxa"/>
            </w:tcMar>
            <w:vAlign w:val="top"/>
          </w:tcPr>
          <w:bookmarkStart w:id="9246" w:name="para_f42d2566_d36b_42d0_95f9_c5b134532f"/>
          <w:p>
            <w:pPr>
              <w:spacing w:before="180" w:after="0" w:line="240" w:lineRule="auto"/>
              <w:jc w:val="center"/>
            </w:pPr>
            <w:r>
              <w:rPr>
                <w:rFonts w:ascii="Arial" w:hAnsi="Arial"/>
                <w:color w:val="000000"/>
                <w:sz w:val="18"/>
              </w:rPr>
              <w:t>1/1</w:t>
            </w:r>
          </w:p>
          <w:bookmarkEnd w:id="9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47" w:name="para_f2714b1f_3eff_472e_82fc_aa0218dd6b"/>
          <w:p>
            <w:pPr>
              <w:spacing w:before="180" w:after="0" w:line="240" w:lineRule="auto"/>
            </w:pPr>
            <w:r>
              <w:rPr>
                <w:rFonts w:ascii="Arial" w:hAnsi="Arial"/>
                <w:color w:val="000000"/>
                <w:sz w:val="18"/>
              </w:rPr>
              <w:t>&gt;&gt;Retrieve Location UID</w:t>
            </w:r>
          </w:p>
          <w:bookmarkEnd w:id="9247"/>
        </w:tc>
        <w:tc>
          <w:tcPr>
            <w:tcBorders>
              <w:bottom w:val="single" w:sz="4" w:color="000000"/>
              <w:right w:val="single" w:sz="4" w:color="000000"/>
            </w:tcBorders>
            <w:tcMar>
              <w:top w:w="40" w:type="dxa"/>
              <w:left w:w="40" w:type="dxa"/>
              <w:bottom w:w="40" w:type="dxa"/>
              <w:right w:w="40" w:type="dxa"/>
            </w:tcMar>
            <w:vAlign w:val="top"/>
          </w:tcPr>
          <w:bookmarkStart w:id="9248" w:name="para_acef2350_38e0_4f47_af4c_f5cc08fd1b"/>
          <w:p>
            <w:pPr>
              <w:spacing w:before="180" w:after="0" w:line="240" w:lineRule="auto"/>
              <w:jc w:val="center"/>
            </w:pPr>
            <w:r>
              <w:rPr>
                <w:rFonts w:ascii="Arial" w:hAnsi="Arial"/>
                <w:color w:val="000000"/>
                <w:sz w:val="18"/>
              </w:rPr>
              <w:t>(0040,E011)</w:t>
            </w:r>
          </w:p>
          <w:bookmarkEnd w:id="9248"/>
        </w:tc>
        <w:tc>
          <w:tcPr>
            <w:tcBorders>
              <w:bottom w:val="single" w:sz="4" w:color="000000"/>
              <w:right w:val="single" w:sz="4" w:color="000000"/>
            </w:tcBorders>
            <w:tcMar>
              <w:top w:w="40" w:type="dxa"/>
              <w:left w:w="40" w:type="dxa"/>
              <w:bottom w:w="40" w:type="dxa"/>
              <w:right w:w="40" w:type="dxa"/>
            </w:tcMar>
            <w:vAlign w:val="top"/>
          </w:tcPr>
          <w:bookmarkStart w:id="9249" w:name="para_2fc03b49_2c81_4264_80ba_55a9f988af"/>
          <w:p>
            <w:pPr>
              <w:spacing w:before="180" w:after="0" w:line="240" w:lineRule="auto"/>
              <w:jc w:val="center"/>
            </w:pPr>
            <w:r>
              <w:rPr>
                <w:rFonts w:ascii="Arial" w:hAnsi="Arial"/>
                <w:color w:val="000000"/>
                <w:sz w:val="18"/>
              </w:rPr>
              <w:t>3/3</w:t>
            </w:r>
          </w:p>
          <w:bookmarkEnd w:id="9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0" w:name="para_b8c7296c_fd8d_49b6_a481_f179aa7a86"/>
          <w:p>
            <w:pPr>
              <w:spacing w:before="180" w:after="0" w:line="240" w:lineRule="auto"/>
            </w:pPr>
            <w:r>
              <w:rPr>
                <w:rFonts w:ascii="Arial" w:hAnsi="Arial"/>
                <w:color w:val="000000"/>
                <w:sz w:val="18"/>
              </w:rPr>
              <w:t>&gt;&gt;Retrieve URI</w:t>
            </w:r>
          </w:p>
          <w:bookmarkEnd w:id="9250"/>
        </w:tc>
        <w:tc>
          <w:tcPr>
            <w:tcBorders>
              <w:bottom w:val="single" w:sz="4" w:color="000000"/>
              <w:right w:val="single" w:sz="4" w:color="000000"/>
            </w:tcBorders>
            <w:tcMar>
              <w:top w:w="40" w:type="dxa"/>
              <w:left w:w="40" w:type="dxa"/>
              <w:bottom w:w="40" w:type="dxa"/>
              <w:right w:w="40" w:type="dxa"/>
            </w:tcMar>
            <w:vAlign w:val="top"/>
          </w:tcPr>
          <w:bookmarkStart w:id="9251" w:name="para_370e3124_7af7_4159_81cb_4536f7d78b"/>
          <w:p>
            <w:pPr>
              <w:spacing w:before="180" w:after="0" w:line="240" w:lineRule="auto"/>
              <w:jc w:val="center"/>
            </w:pPr>
            <w:r>
              <w:rPr>
                <w:rFonts w:ascii="Arial" w:hAnsi="Arial"/>
                <w:color w:val="000000"/>
                <w:sz w:val="18"/>
              </w:rPr>
              <w:t>(0040,E010)</w:t>
            </w:r>
          </w:p>
          <w:bookmarkEnd w:id="9251"/>
        </w:tc>
        <w:tc>
          <w:tcPr>
            <w:tcBorders>
              <w:bottom w:val="single" w:sz="4" w:color="000000"/>
              <w:right w:val="single" w:sz="4" w:color="000000"/>
            </w:tcBorders>
            <w:tcMar>
              <w:top w:w="40" w:type="dxa"/>
              <w:left w:w="40" w:type="dxa"/>
              <w:bottom w:w="40" w:type="dxa"/>
              <w:right w:w="40" w:type="dxa"/>
            </w:tcMar>
            <w:vAlign w:val="top"/>
          </w:tcPr>
          <w:bookmarkStart w:id="9252" w:name="para_597990a5_e91c_4d40_a830_81deb9cdad"/>
          <w:p>
            <w:pPr>
              <w:spacing w:before="180" w:after="0" w:line="240" w:lineRule="auto"/>
              <w:jc w:val="center"/>
            </w:pPr>
            <w:r>
              <w:rPr>
                <w:rFonts w:ascii="Arial" w:hAnsi="Arial"/>
                <w:color w:val="000000"/>
                <w:sz w:val="18"/>
              </w:rPr>
              <w:t>3/3</w:t>
            </w:r>
          </w:p>
          <w:bookmarkEnd w:id="9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3" w:name="para_66eb7da0_488d_4ab8_b1bf_e0c4fe7161"/>
          <w:p>
            <w:pPr>
              <w:spacing w:before="180" w:after="0" w:line="240" w:lineRule="auto"/>
            </w:pPr>
            <w:r>
              <w:rPr>
                <w:rFonts w:ascii="Arial" w:hAnsi="Arial"/>
                <w:color w:val="000000"/>
                <w:sz w:val="18"/>
              </w:rPr>
              <w:t>&gt;&gt;Retrieve URL</w:t>
            </w:r>
          </w:p>
          <w:bookmarkEnd w:id="9253"/>
        </w:tc>
        <w:tc>
          <w:tcPr>
            <w:tcBorders>
              <w:bottom w:val="single" w:sz="4" w:color="000000"/>
              <w:right w:val="single" w:sz="4" w:color="000000"/>
            </w:tcBorders>
            <w:tcMar>
              <w:top w:w="40" w:type="dxa"/>
              <w:left w:w="40" w:type="dxa"/>
              <w:bottom w:w="40" w:type="dxa"/>
              <w:right w:w="40" w:type="dxa"/>
            </w:tcMar>
            <w:vAlign w:val="top"/>
          </w:tcPr>
          <w:bookmarkStart w:id="9254" w:name="para_cdb2942e_419f_48db_b876_da2c50d35c"/>
          <w:p>
            <w:pPr>
              <w:spacing w:before="180" w:after="0" w:line="240" w:lineRule="auto"/>
              <w:jc w:val="center"/>
            </w:pPr>
            <w:r>
              <w:rPr>
                <w:rFonts w:ascii="Arial" w:hAnsi="Arial"/>
                <w:color w:val="000000"/>
                <w:sz w:val="18"/>
              </w:rPr>
              <w:t>(0008,1190)</w:t>
            </w:r>
          </w:p>
          <w:bookmarkEnd w:id="9254"/>
        </w:tc>
        <w:tc>
          <w:tcPr>
            <w:tcBorders>
              <w:bottom w:val="single" w:sz="4" w:color="000000"/>
              <w:right w:val="single" w:sz="4" w:color="000000"/>
            </w:tcBorders>
            <w:tcMar>
              <w:top w:w="40" w:type="dxa"/>
              <w:left w:w="40" w:type="dxa"/>
              <w:bottom w:w="40" w:type="dxa"/>
              <w:right w:w="40" w:type="dxa"/>
            </w:tcMar>
            <w:vAlign w:val="top"/>
          </w:tcPr>
          <w:bookmarkStart w:id="9255" w:name="para_f3e8a4e6_3714_4ec0_8e6c_65ad7d03c5"/>
          <w:p>
            <w:pPr>
              <w:spacing w:before="180" w:after="0" w:line="240" w:lineRule="auto"/>
              <w:jc w:val="center"/>
            </w:pPr>
            <w:r>
              <w:rPr>
                <w:rFonts w:ascii="Arial" w:hAnsi="Arial"/>
                <w:color w:val="000000"/>
                <w:sz w:val="18"/>
              </w:rPr>
              <w:t>3/3</w:t>
            </w:r>
          </w:p>
          <w:bookmarkEnd w:id="92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6" w:name="para_269cdb0f_6bde_4487_a9ac_09be39e035"/>
          <w:p>
            <w:pPr>
              <w:spacing w:before="180" w:after="0" w:line="240" w:lineRule="auto"/>
            </w:pPr>
            <w:r>
              <w:rPr>
                <w:rFonts w:ascii="Arial" w:hAnsi="Arial"/>
                <w:color w:val="000000"/>
                <w:sz w:val="18"/>
              </w:rPr>
              <w:t>&gt;&gt;Storage Media File-Set ID</w:t>
            </w:r>
          </w:p>
          <w:bookmarkEnd w:id="9256"/>
        </w:tc>
        <w:tc>
          <w:tcPr>
            <w:tcBorders>
              <w:bottom w:val="single" w:sz="4" w:color="000000"/>
              <w:right w:val="single" w:sz="4" w:color="000000"/>
            </w:tcBorders>
            <w:tcMar>
              <w:top w:w="40" w:type="dxa"/>
              <w:left w:w="40" w:type="dxa"/>
              <w:bottom w:w="40" w:type="dxa"/>
              <w:right w:w="40" w:type="dxa"/>
            </w:tcMar>
            <w:vAlign w:val="top"/>
          </w:tcPr>
          <w:bookmarkStart w:id="9257" w:name="para_d31e7fd6_297e_499c_980a_c174f3caa4"/>
          <w:p>
            <w:pPr>
              <w:spacing w:before="180" w:after="0" w:line="240" w:lineRule="auto"/>
              <w:jc w:val="center"/>
            </w:pPr>
            <w:r>
              <w:rPr>
                <w:rFonts w:ascii="Arial" w:hAnsi="Arial"/>
                <w:color w:val="000000"/>
                <w:sz w:val="18"/>
              </w:rPr>
              <w:t>(0088,0130)</w:t>
            </w:r>
          </w:p>
          <w:bookmarkEnd w:id="9257"/>
        </w:tc>
        <w:tc>
          <w:tcPr>
            <w:tcBorders>
              <w:bottom w:val="single" w:sz="4" w:color="000000"/>
              <w:right w:val="single" w:sz="4" w:color="000000"/>
            </w:tcBorders>
            <w:tcMar>
              <w:top w:w="40" w:type="dxa"/>
              <w:left w:w="40" w:type="dxa"/>
              <w:bottom w:w="40" w:type="dxa"/>
              <w:right w:w="40" w:type="dxa"/>
            </w:tcMar>
            <w:vAlign w:val="top"/>
          </w:tcPr>
          <w:bookmarkStart w:id="9258" w:name="para_783c059d_666a_45f9_9010_d032258eb5"/>
          <w:p>
            <w:pPr>
              <w:spacing w:before="180" w:after="0" w:line="240" w:lineRule="auto"/>
              <w:jc w:val="center"/>
            </w:pPr>
            <w:r>
              <w:rPr>
                <w:rFonts w:ascii="Arial" w:hAnsi="Arial"/>
                <w:color w:val="000000"/>
                <w:sz w:val="18"/>
              </w:rPr>
              <w:t>3/3</w:t>
            </w:r>
          </w:p>
          <w:bookmarkEnd w:id="9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259" w:name="para_d797d680_7930_40e8_8fb6_66d4569b25"/>
          <w:p>
            <w:pPr>
              <w:spacing w:before="180" w:after="0" w:line="240" w:lineRule="auto"/>
            </w:pPr>
            <w:r>
              <w:rPr>
                <w:rFonts w:ascii="Arial" w:hAnsi="Arial"/>
                <w:color w:val="000000"/>
                <w:sz w:val="18"/>
              </w:rPr>
              <w:t>&gt;&gt;Storage Media File-Set UID</w:t>
            </w:r>
          </w:p>
          <w:bookmarkEnd w:id="9259"/>
        </w:tc>
        <w:tc>
          <w:tcPr>
            <w:tcBorders>
              <w:bottom w:val="single" w:sz="4" w:color="000000"/>
              <w:right w:val="single" w:sz="4" w:color="000000"/>
            </w:tcBorders>
            <w:tcMar>
              <w:top w:w="40" w:type="dxa"/>
              <w:left w:w="40" w:type="dxa"/>
              <w:bottom w:w="40" w:type="dxa"/>
              <w:right w:w="40" w:type="dxa"/>
            </w:tcMar>
            <w:vAlign w:val="top"/>
          </w:tcPr>
          <w:bookmarkStart w:id="9260" w:name="para_50e3bf03_f965_4553_a0bc_1f26dfa93b"/>
          <w:p>
            <w:pPr>
              <w:spacing w:before="180" w:after="0" w:line="240" w:lineRule="auto"/>
              <w:jc w:val="center"/>
            </w:pPr>
            <w:r>
              <w:rPr>
                <w:rFonts w:ascii="Arial" w:hAnsi="Arial"/>
                <w:color w:val="000000"/>
                <w:sz w:val="18"/>
              </w:rPr>
              <w:t>(0088,0140)</w:t>
            </w:r>
          </w:p>
          <w:bookmarkEnd w:id="9260"/>
        </w:tc>
        <w:tc>
          <w:tcPr>
            <w:tcBorders>
              <w:bottom w:val="single" w:sz="4" w:color="000000"/>
              <w:right w:val="single" w:sz="4" w:color="000000"/>
            </w:tcBorders>
            <w:tcMar>
              <w:top w:w="40" w:type="dxa"/>
              <w:left w:w="40" w:type="dxa"/>
              <w:bottom w:w="40" w:type="dxa"/>
              <w:right w:w="40" w:type="dxa"/>
            </w:tcMar>
            <w:vAlign w:val="top"/>
          </w:tcPr>
          <w:bookmarkStart w:id="9261" w:name="para_87386172_f8a1_4c25_8b1c_b5f59fa5d2"/>
          <w:p>
            <w:pPr>
              <w:spacing w:before="180" w:after="0" w:line="240" w:lineRule="auto"/>
              <w:jc w:val="center"/>
            </w:pPr>
            <w:r>
              <w:rPr>
                <w:rFonts w:ascii="Arial" w:hAnsi="Arial"/>
                <w:color w:val="000000"/>
                <w:sz w:val="18"/>
              </w:rPr>
              <w:t>3/3</w:t>
            </w:r>
          </w:p>
          <w:bookmarkEnd w:id="9261"/>
        </w:tc>
      </w:tr>
    </w:tbl>
    <w:bookmarkStart w:id="9262" w:name="sect_R_3_2_1_2"/>
    <w:p>
      <w:pPr>
        <w:spacing w:before="180" w:after="0" w:line="240" w:lineRule="auto"/>
      </w:pPr>
      <w:r>
        <w:rPr>
          <w:rFonts w:ascii="Arial" w:hAnsi="Arial"/>
          <w:b/>
          <w:color w:val="000000"/>
          <w:sz w:val="22"/>
        </w:rPr>
        <w:t>R.3.2.1.2 Service Class User</w:t>
      </w:r>
    </w:p>
    <w:bookmarkEnd w:id="9262"/>
    <w:bookmarkStart w:id="9263" w:name="para_a1824e64_7970_4b40_95bc_7146401131"/>
    <w:p>
      <w:pPr>
        <w:spacing w:before="180" w:after="0" w:line="240" w:lineRule="auto"/>
        <w:jc w:val="both"/>
      </w:pPr>
      <w:r>
        <w:rPr>
          <w:rFonts w:ascii="Arial" w:hAnsi="Arial"/>
          <w:color w:val="000000"/>
          <w:sz w:val="18"/>
        </w:rPr>
        <w:t>The SCU shall specify in the N-CREATE request primitive the SOP Class and SOP Instance UIDs of the Instance Availability Notification SOP Instance that is created and for which Attribute Values are to be provided.</w:t>
      </w:r>
    </w:p>
    <w:bookmarkEnd w:id="9263"/>
    <w:bookmarkStart w:id="9264" w:name="para_2bc03aa1_c108_46b7_affe_b89a16d6e7"/>
    <w:p>
      <w:pPr>
        <w:spacing w:before="180" w:after="0" w:line="240" w:lineRule="auto"/>
        <w:jc w:val="both"/>
      </w:pPr>
      <w:r>
        <w:rPr>
          <w:rFonts w:ascii="Arial" w:hAnsi="Arial"/>
          <w:color w:val="000000"/>
          <w:sz w:val="18"/>
        </w:rPr>
        <w:t xml:space="preserve">The SCU shall provide Attribute values for the Instance Availability Notification SOP Class Attributes as specified in </w:t>
      </w:r>
      <w:hyperlink w:anchor="table_R_3_2_1">
        <w:r>
          <w:rPr>
            <w:rFonts w:ascii="Arial" w:hAnsi="Arial"/>
            <w:color w:val="000000"/>
            <w:sz w:val="18"/>
          </w:rPr>
          <w:t>Table R.3.2-1</w:t>
        </w:r>
      </w:hyperlink>
      <w:r>
        <w:rPr>
          <w:rFonts w:ascii="Arial" w:hAnsi="Arial"/>
          <w:color w:val="000000"/>
          <w:sz w:val="18"/>
        </w:rPr>
        <w:t>.</w:t>
      </w:r>
    </w:p>
    <w:bookmarkEnd w:id="9264"/>
    <w:bookmarkStart w:id="9265" w:name="para_ac5dd1cb_0775_473c_95ed_b9031b84de"/>
    <w:p>
      <w:pPr>
        <w:spacing w:before="180" w:after="0" w:line="240" w:lineRule="auto"/>
        <w:jc w:val="both"/>
      </w:pPr>
      <w:r>
        <w:rPr>
          <w:rFonts w:ascii="Arial" w:hAnsi="Arial"/>
          <w:color w:val="000000"/>
          <w:sz w:val="18"/>
        </w:rPr>
        <w:t>The use of additional optional Attributes by the SCU is forbidden.</w:t>
      </w:r>
    </w:p>
    <w:bookmarkEnd w:id="9265"/>
    <w:bookmarkStart w:id="9266" w:name="idm4920888688"/>
    <w:p>
      <w:pPr>
        <w:keepNext/>
        <w:spacing w:before="180" w:after="0" w:line="240" w:lineRule="auto"/>
        <w:ind w:left="360" w:right="360" w:firstLine="0"/>
        <w:jc w:val="both"/>
      </w:pPr>
      <w:r>
        <w:rPr>
          <w:rFonts w:ascii="Arial" w:hAnsi="Arial"/>
          <w:color w:val="000000"/>
          <w:sz w:val="18"/>
        </w:rPr>
        <w:t>Note</w:t>
      </w:r>
    </w:p>
    <w:bookmarkEnd w:id="9266"/>
    <w:bookmarkStart w:id="9267" w:name="para_49c33431_e9c6_4217_b130_bb5e16ff4f"/>
    <w:p>
      <w:pPr>
        <w:spacing w:before="180" w:after="0" w:line="240" w:lineRule="auto"/>
        <w:ind w:left="360" w:right="360" w:firstLine="0"/>
        <w:jc w:val="both"/>
      </w:pPr>
      <w:r>
        <w:rPr>
          <w:rFonts w:ascii="Arial" w:hAnsi="Arial"/>
          <w:color w:val="000000"/>
          <w:sz w:val="18"/>
        </w:rPr>
        <w:t>The reason for forbidding optional Attributes is to prevent the use of Standard Extended SOP Classes that might add contextual information such as patient and procedure identifiers.</w:t>
      </w:r>
    </w:p>
    <w:bookmarkEnd w:id="9267"/>
    <w:bookmarkStart w:id="9268" w:name="para_86049110_ddf6_42de_b5d1_99b89e949d"/>
    <w:p>
      <w:pPr>
        <w:spacing w:before="180" w:after="0" w:line="240" w:lineRule="auto"/>
        <w:jc w:val="both"/>
      </w:pPr>
      <w:r>
        <w:rPr>
          <w:rFonts w:ascii="Arial" w:hAnsi="Arial"/>
          <w:color w:val="000000"/>
          <w:sz w:val="18"/>
        </w:rPr>
        <w:t xml:space="preserve">The encoding rules for Instance Availability Notification Attributes are specified in the N-CREATE request primitive specification in </w:t>
      </w:r>
      <w:hyperlink r:id="r654">
        <w:r>
          <w:rPr>
            <w:rFonts w:ascii="Arial" w:hAnsi="Arial"/>
            <w:color w:val="000000"/>
            <w:sz w:val="18"/>
          </w:rPr>
          <w:t>PS3.7</w:t>
        </w:r>
      </w:hyperlink>
      <w:r>
        <w:rPr>
          <w:rFonts w:ascii="Arial" w:hAnsi="Arial"/>
          <w:color w:val="000000"/>
          <w:sz w:val="18"/>
        </w:rPr>
        <w:t>.</w:t>
      </w:r>
    </w:p>
    <w:bookmarkEnd w:id="9268"/>
    <w:bookmarkStart w:id="9269" w:name="para_1ff1ba88_802f_40df_a5cd_1acd045654"/>
    <w:p>
      <w:pPr>
        <w:spacing w:before="180" w:after="0" w:line="240" w:lineRule="auto"/>
        <w:jc w:val="both"/>
      </w:pPr>
      <w:r>
        <w:rPr>
          <w:rFonts w:ascii="Arial" w:hAnsi="Arial"/>
          <w:color w:val="000000"/>
          <w:sz w:val="18"/>
        </w:rPr>
        <w:t>There are no requirements on when N-CREATE requests are required to be performed.</w:t>
      </w:r>
    </w:p>
    <w:bookmarkEnd w:id="9269"/>
    <w:bookmarkStart w:id="9270" w:name="para_77ea64c1_b243_4f78_8ba6_877e005d5d"/>
    <w:p>
      <w:pPr>
        <w:spacing w:before="180" w:after="0" w:line="240" w:lineRule="auto"/>
        <w:jc w:val="both"/>
      </w:pPr>
      <w:r>
        <w:rPr>
          <w:rFonts w:ascii="Arial" w:hAnsi="Arial"/>
          <w:color w:val="000000"/>
          <w:sz w:val="18"/>
        </w:rPr>
        <w:t>In particular, there are no requirements that notification about the availability of the first instance of a Performed Procedure Step or Study be provided upon its reception, nor that availability notification be provided when an entire set of instances comprising a completed Performed Procedure Step or Study are available, though these are typical and common scenarios.</w:t>
      </w:r>
    </w:p>
    <w:bookmarkEnd w:id="9270"/>
    <w:bookmarkStart w:id="9271" w:name="sect_R_3_2_1_3"/>
    <w:p>
      <w:pPr>
        <w:spacing w:before="180" w:after="0" w:line="240" w:lineRule="auto"/>
      </w:pPr>
      <w:r>
        <w:rPr>
          <w:rFonts w:ascii="Arial" w:hAnsi="Arial"/>
          <w:b/>
          <w:color w:val="000000"/>
          <w:sz w:val="22"/>
        </w:rPr>
        <w:t>R.3.2.1.3 Service Class Provider</w:t>
      </w:r>
    </w:p>
    <w:bookmarkEnd w:id="9271"/>
    <w:bookmarkStart w:id="9272" w:name="para_5c2062a6_de48_4236_8ec8_b66d247929"/>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9272"/>
    <w:bookmarkStart w:id="9273" w:name="sect_R_3_2_1_4"/>
    <w:p>
      <w:pPr>
        <w:spacing w:before="180" w:after="0" w:line="240" w:lineRule="auto"/>
      </w:pPr>
      <w:r>
        <w:rPr>
          <w:rFonts w:ascii="Arial" w:hAnsi="Arial"/>
          <w:b/>
          <w:color w:val="000000"/>
          <w:sz w:val="22"/>
        </w:rPr>
        <w:t>R.3.2.1.4 Status Codes</w:t>
      </w:r>
    </w:p>
    <w:bookmarkEnd w:id="9273"/>
    <w:bookmarkStart w:id="9274" w:name="para_23c39dc5_b807_4e43_a67c_e43bc9dbb8"/>
    <w:p>
      <w:pPr>
        <w:spacing w:before="180" w:after="0" w:line="240" w:lineRule="auto"/>
        <w:jc w:val="both"/>
      </w:pPr>
      <w:r>
        <w:rPr>
          <w:rFonts w:ascii="Arial" w:hAnsi="Arial"/>
          <w:color w:val="000000"/>
          <w:sz w:val="18"/>
        </w:rPr>
        <w:t xml:space="preserve">There are no specific status codes. See </w:t>
      </w:r>
      <w:hyperlink r:id="r655">
        <w:r>
          <w:rPr>
            <w:rFonts w:ascii="Arial" w:hAnsi="Arial"/>
            <w:color w:val="000000"/>
            <w:sz w:val="18"/>
          </w:rPr>
          <w:t>PS3.7</w:t>
        </w:r>
      </w:hyperlink>
      <w:r>
        <w:rPr>
          <w:rFonts w:ascii="Arial" w:hAnsi="Arial"/>
          <w:color w:val="000000"/>
          <w:sz w:val="18"/>
        </w:rPr>
        <w:t xml:space="preserve"> for response status codes.</w:t>
      </w:r>
    </w:p>
    <w:bookmarkEnd w:id="9274"/>
    <w:bookmarkStart w:id="9275" w:name="sect_R_3_3"/>
    <w:p>
      <w:pPr>
        <w:spacing w:before="180" w:after="0" w:line="240" w:lineRule="auto"/>
      </w:pPr>
      <w:r>
        <w:rPr>
          <w:rFonts w:ascii="Arial" w:hAnsi="Arial"/>
          <w:b/>
          <w:color w:val="000000"/>
          <w:sz w:val="24"/>
        </w:rPr>
        <w:t>R.3.3 Instance Availability Notification SOP Class UID</w:t>
      </w:r>
    </w:p>
    <w:bookmarkEnd w:id="9275"/>
    <w:bookmarkStart w:id="9276" w:name="para_f10572b2_866e_46a5_8836_3d772ae972"/>
    <w:p>
      <w:pPr>
        <w:spacing w:before="180" w:after="0" w:line="240" w:lineRule="auto"/>
        <w:jc w:val="both"/>
      </w:pPr>
      <w:r>
        <w:rPr>
          <w:rFonts w:ascii="Arial" w:hAnsi="Arial"/>
          <w:color w:val="000000"/>
          <w:sz w:val="18"/>
        </w:rPr>
        <w:t>The Instance Availability Notification SOP Class shall be uniquely identified by the Instance Availability Notification SOP Class UID, which shall have the value "1.2.840.10008.5.1.4.33".</w:t>
      </w:r>
    </w:p>
    <w:bookmarkEnd w:id="9276"/>
    <w:bookmarkStart w:id="9277" w:name="sect_R_3_4"/>
    <w:p>
      <w:pPr>
        <w:spacing w:before="180" w:after="0" w:line="240" w:lineRule="auto"/>
      </w:pPr>
      <w:r>
        <w:rPr>
          <w:rFonts w:ascii="Arial" w:hAnsi="Arial"/>
          <w:b/>
          <w:color w:val="000000"/>
          <w:sz w:val="24"/>
        </w:rPr>
        <w:t>R.3.4 Conformance Requirements</w:t>
      </w:r>
    </w:p>
    <w:bookmarkEnd w:id="9277"/>
    <w:bookmarkStart w:id="9278" w:name="para_5d548d90_b567_4795_8a1d_ab77524a95"/>
    <w:p>
      <w:pPr>
        <w:spacing w:before="180" w:after="0" w:line="240" w:lineRule="auto"/>
        <w:jc w:val="both"/>
      </w:pPr>
      <w:r>
        <w:rPr>
          <w:rFonts w:ascii="Arial" w:hAnsi="Arial"/>
          <w:color w:val="000000"/>
          <w:sz w:val="18"/>
        </w:rPr>
        <w:t>Implementations shall include within their Conformance Statement information as described below.</w:t>
      </w:r>
    </w:p>
    <w:bookmarkEnd w:id="9278"/>
    <w:bookmarkStart w:id="9279" w:name="para_603ae97d_95b8_4b4d_8ef4_d0b98a8444"/>
    <w:p>
      <w:pPr>
        <w:spacing w:before="180" w:after="0" w:line="240" w:lineRule="auto"/>
        <w:jc w:val="both"/>
      </w:pPr>
      <w:r>
        <w:rPr>
          <w:rFonts w:ascii="Arial" w:hAnsi="Arial"/>
          <w:color w:val="000000"/>
          <w:sz w:val="18"/>
        </w:rPr>
        <w:t xml:space="preserve">An implementation may conform to this SOP Class as an SCU or as an SCP. The Conformance Statement shall be in the format defined in </w:t>
      </w:r>
      <w:hyperlink r:id="r656">
        <w:r>
          <w:rPr>
            <w:rFonts w:ascii="Arial" w:hAnsi="Arial"/>
            <w:color w:val="000000"/>
            <w:sz w:val="18"/>
          </w:rPr>
          <w:t>Annex A “DICOM Conformance Statement Template (Normative)” in PS3.2</w:t>
        </w:r>
      </w:hyperlink>
      <w:r>
        <w:rPr>
          <w:rFonts w:ascii="Arial" w:hAnsi="Arial"/>
          <w:color w:val="000000"/>
          <w:sz w:val="18"/>
        </w:rPr>
        <w:t>.</w:t>
      </w:r>
    </w:p>
    <w:bookmarkEnd w:id="9279"/>
    <w:bookmarkStart w:id="9280" w:name="sect_R_3_4_1"/>
    <w:p>
      <w:pPr>
        <w:spacing w:before="180" w:after="0" w:line="240" w:lineRule="auto"/>
      </w:pPr>
      <w:r>
        <w:rPr>
          <w:rFonts w:ascii="Arial" w:hAnsi="Arial"/>
          <w:b/>
          <w:color w:val="000000"/>
          <w:sz w:val="26"/>
        </w:rPr>
        <w:t>R.3.4.1 SCU Conformance</w:t>
      </w:r>
    </w:p>
    <w:bookmarkEnd w:id="9280"/>
    <w:bookmarkStart w:id="9281" w:name="para_802d69f0_ed90_41a8_bd30_29a3eff016"/>
    <w:p>
      <w:pPr>
        <w:spacing w:before="180" w:after="0" w:line="240" w:lineRule="auto"/>
        <w:jc w:val="both"/>
      </w:pPr>
      <w:r>
        <w:rPr>
          <w:rFonts w:ascii="Arial" w:hAnsi="Arial"/>
          <w:color w:val="000000"/>
          <w:sz w:val="18"/>
        </w:rPr>
        <w:t>An implementation that is conformant to this SOP Class as an SCU shall meet conformance requirements for the operations that it invokes.</w:t>
      </w:r>
    </w:p>
    <w:bookmarkEnd w:id="9281"/>
    <w:bookmarkStart w:id="9282" w:name="sect_R_3_4_1_1"/>
    <w:p>
      <w:pPr>
        <w:spacing w:before="180" w:after="0" w:line="240" w:lineRule="auto"/>
      </w:pPr>
      <w:r>
        <w:rPr>
          <w:rFonts w:ascii="Arial" w:hAnsi="Arial"/>
          <w:b/>
          <w:color w:val="000000"/>
          <w:sz w:val="22"/>
        </w:rPr>
        <w:t>R.3.4.1.1 Operations</w:t>
      </w:r>
    </w:p>
    <w:bookmarkEnd w:id="9282"/>
    <w:bookmarkStart w:id="9283" w:name="para_23a4bee6_fac3_437c_b6e9_3342b2ddd3"/>
    <w:p>
      <w:pPr>
        <w:spacing w:before="180" w:after="0" w:line="240" w:lineRule="auto"/>
        <w:jc w:val="both"/>
      </w:pPr>
      <w:r>
        <w:rPr>
          <w:rFonts w:ascii="Arial" w:hAnsi="Arial"/>
          <w:color w:val="000000"/>
          <w:sz w:val="18"/>
        </w:rPr>
        <w:t xml:space="preserve">Any Attributes for which Attribute Values may be provided (using the N-CREATE) by the SCU shall be enumerated in the SCU Conformance Statement. The SCU Conformance Statement shall be formatted as defined in </w:t>
      </w:r>
      <w:hyperlink r:id="r657">
        <w:r>
          <w:rPr>
            <w:rFonts w:ascii="Arial" w:hAnsi="Arial"/>
            <w:color w:val="000000"/>
            <w:sz w:val="18"/>
          </w:rPr>
          <w:t>Annex A “DICOM Conformance Statement Template (Normative)” in PS3.2</w:t>
        </w:r>
      </w:hyperlink>
      <w:r>
        <w:rPr>
          <w:rFonts w:ascii="Arial" w:hAnsi="Arial"/>
          <w:color w:val="000000"/>
          <w:sz w:val="18"/>
        </w:rPr>
        <w:t>.</w:t>
      </w:r>
    </w:p>
    <w:bookmarkEnd w:id="9283"/>
    <w:bookmarkStart w:id="9284" w:name="para_11d0f241_3536_483a_b7c8_57fc1a9a3e"/>
    <w:p>
      <w:pPr>
        <w:spacing w:before="180" w:after="0" w:line="240" w:lineRule="auto"/>
        <w:jc w:val="both"/>
      </w:pPr>
      <w:r>
        <w:rPr>
          <w:rFonts w:ascii="Arial" w:hAnsi="Arial"/>
          <w:color w:val="000000"/>
          <w:sz w:val="18"/>
        </w:rPr>
        <w:t>An implementation that conforms to this SOP Class as an SCU shall specify under which conditions during the performance of real-world activities it will create the SOP Class Instance.</w:t>
      </w:r>
    </w:p>
    <w:bookmarkEnd w:id="9284"/>
    <w:bookmarkStart w:id="9285" w:name="para_105729ce_b4f4_41ca_9463_31344ec6c5"/>
    <w:p>
      <w:pPr>
        <w:spacing w:before="180" w:after="0" w:line="240" w:lineRule="auto"/>
        <w:jc w:val="both"/>
      </w:pPr>
      <w:r>
        <w:rPr>
          <w:rFonts w:ascii="Arial" w:hAnsi="Arial"/>
          <w:color w:val="000000"/>
          <w:sz w:val="18"/>
        </w:rPr>
        <w:t>The SCU Conformance Statement shall specify what is meant by each reported value of Instance Availability (0008,0056).</w:t>
      </w:r>
    </w:p>
    <w:bookmarkEnd w:id="9285"/>
    <w:bookmarkStart w:id="9286" w:name="para_78f13e13_aae4_407d_9f23_58e0861884"/>
    <w:p>
      <w:pPr>
        <w:spacing w:before="180" w:after="0" w:line="240" w:lineRule="auto"/>
        <w:jc w:val="both"/>
      </w:pPr>
      <w:r>
        <w:rPr>
          <w:rFonts w:ascii="Arial" w:hAnsi="Arial"/>
          <w:color w:val="000000"/>
          <w:sz w:val="18"/>
        </w:rPr>
        <w:t>The SCU Conformance Statement shall describe the relationship between the Instance Availability Notification and the Performed Procedure Step SOP Classes, if the latter are supported.</w:t>
      </w:r>
    </w:p>
    <w:bookmarkEnd w:id="9286"/>
    <w:bookmarkStart w:id="9287" w:name="sect_R_3_4_2"/>
    <w:p>
      <w:pPr>
        <w:spacing w:before="180" w:after="0" w:line="240" w:lineRule="auto"/>
      </w:pPr>
      <w:r>
        <w:rPr>
          <w:rFonts w:ascii="Arial" w:hAnsi="Arial"/>
          <w:b/>
          <w:color w:val="000000"/>
          <w:sz w:val="26"/>
        </w:rPr>
        <w:t>R.3.4.2 SCP Conformance</w:t>
      </w:r>
    </w:p>
    <w:bookmarkEnd w:id="9287"/>
    <w:bookmarkStart w:id="9288" w:name="para_54f43a61_d7c0_43c8_b049_ffca97c9ae"/>
    <w:p>
      <w:pPr>
        <w:spacing w:before="180" w:after="0" w:line="240" w:lineRule="auto"/>
        <w:jc w:val="both"/>
      </w:pPr>
      <w:r>
        <w:rPr>
          <w:rFonts w:ascii="Arial" w:hAnsi="Arial"/>
          <w:color w:val="000000"/>
          <w:sz w:val="18"/>
        </w:rPr>
        <w:t>An implementation that is conformant to this SOP Class as an SCP shall meet conformance requirements for the operations that it performs.</w:t>
      </w:r>
    </w:p>
    <w:bookmarkEnd w:id="9288"/>
    <w:bookmarkStart w:id="9289" w:name="sect_R_3_4_2_1"/>
    <w:p>
      <w:pPr>
        <w:spacing w:before="180" w:after="0" w:line="240" w:lineRule="auto"/>
      </w:pPr>
      <w:r>
        <w:rPr>
          <w:rFonts w:ascii="Arial" w:hAnsi="Arial"/>
          <w:b/>
          <w:color w:val="000000"/>
          <w:sz w:val="22"/>
        </w:rPr>
        <w:t>R.3.4.2.1 Operations</w:t>
      </w:r>
    </w:p>
    <w:bookmarkEnd w:id="9289"/>
    <w:bookmarkStart w:id="9290" w:name="para_173d0cbe_4fbb_4ce6_9d83_a9ea97eb2c"/>
    <w:p>
      <w:pPr>
        <w:spacing w:before="180" w:after="0" w:line="240" w:lineRule="auto"/>
        <w:jc w:val="both"/>
      </w:pPr>
      <w:r>
        <w:rPr>
          <w:rFonts w:ascii="Arial" w:hAnsi="Arial"/>
          <w:color w:val="000000"/>
          <w:sz w:val="18"/>
        </w:rPr>
        <w:t xml:space="preserve">The SCP Conformance Statement shall be formatted as defined in </w:t>
      </w:r>
      <w:hyperlink r:id="r658">
        <w:r>
          <w:rPr>
            <w:rFonts w:ascii="Arial" w:hAnsi="Arial"/>
            <w:color w:val="000000"/>
            <w:sz w:val="18"/>
          </w:rPr>
          <w:t>Annex A “DICOM Conformance Statement Template (Normative)” in PS3.2</w:t>
        </w:r>
      </w:hyperlink>
      <w:r>
        <w:rPr>
          <w:rFonts w:ascii="Arial" w:hAnsi="Arial"/>
          <w:color w:val="000000"/>
          <w:sz w:val="18"/>
        </w:rPr>
        <w:t>.</w:t>
      </w:r>
    </w:p>
    <w:bookmarkEnd w:id="9290"/>
    <w:bookmarkStart w:id="9291" w:name="para_54a228cd_648b_46c7_bfae_f88f440819"/>
    <w:p>
      <w:pPr>
        <w:spacing w:before="180" w:after="0" w:line="240" w:lineRule="auto"/>
        <w:jc w:val="both"/>
      </w:pPr>
      <w:r>
        <w:rPr>
          <w:rFonts w:ascii="Arial" w:hAnsi="Arial"/>
          <w:color w:val="000000"/>
          <w:sz w:val="18"/>
        </w:rPr>
        <w:t>The SCP Conformance Statement shall provide information on the behavior of the SCP (in terms of real world activities) for each reported value of Instance Availability (0008,0056).</w:t>
      </w:r>
    </w:p>
    <w:bookmarkEnd w:id="9291"/>
    <w:bookmarkStart w:id="9292" w:name="para_411ff373_e727_4463_98b9_17c0508090"/>
    <w:p>
      <w:pPr>
        <w:spacing w:before="180" w:after="0" w:line="240" w:lineRule="auto"/>
        <w:jc w:val="both"/>
      </w:pPr>
      <w:r>
        <w:rPr>
          <w:rFonts w:ascii="Arial" w:hAnsi="Arial"/>
          <w:color w:val="000000"/>
          <w:sz w:val="18"/>
        </w:rPr>
        <w:t>The SCP Conformance Statement shall describe the behavioral relationship between the Instance Availability Notification and the Performed Procedure Step SOP Classes, if the latter are supported.</w:t>
      </w:r>
    </w:p>
    <w:bookmarkEnd w:id="9292"/>
    <w:p>
      <w:pPr>
        <w:sectPr>
          <w:headerReference w:type="default" r:id="r645"/>
          <w:headerReference w:type="even" r:id="r646"/>
          <w:headerReference w:type="first" r:id="r644"/>
          <w:footerReference w:type="default" r:id="r648"/>
          <w:footerReference w:type="even" r:id="r649"/>
          <w:footerReference w:type="first" r:id="r647"/>
          <w:pgSz w:w="12240" w:h="15840"/>
          <w:pgMar w:top="1440" w:bottom="1440" w:left="1080" w:right="720" w:header="720" w:footer="720" w:gutter="0"/>
          <w:pgNumType w:fmt="decimal"/>
          <w:titlePg/>
        </w:sectPr>
      </w:pPr>
    </w:p>
    <w:bookmarkStart w:id="9293" w:name="chapter_S"/>
    <w:p>
      <w:pPr>
        <w:keepNext/>
        <w:spacing w:before="180" w:after="0" w:line="240" w:lineRule="auto"/>
      </w:pPr>
      <w:r>
        <w:rPr>
          <w:rFonts w:ascii="Arial" w:hAnsi="Arial"/>
          <w:b/>
          <w:color w:val="000000"/>
          <w:sz w:val="50"/>
        </w:rPr>
        <w:t>S Media Creation Management Service Class (Normative)</w:t>
      </w:r>
    </w:p>
    <w:bookmarkEnd w:id="9293"/>
    <w:bookmarkStart w:id="9294" w:name="sect_S_1"/>
    <w:p>
      <w:pPr>
        <w:spacing w:before="180" w:after="0" w:line="240" w:lineRule="auto"/>
      </w:pPr>
      <w:r>
        <w:rPr>
          <w:rFonts w:ascii="Arial" w:hAnsi="Arial"/>
          <w:b/>
          <w:color w:val="000000"/>
          <w:sz w:val="28"/>
        </w:rPr>
        <w:t>S.1 Overview</w:t>
      </w:r>
    </w:p>
    <w:bookmarkEnd w:id="9294"/>
    <w:bookmarkStart w:id="9295" w:name="sect_S_1_1"/>
    <w:p>
      <w:pPr>
        <w:spacing w:before="180" w:after="0" w:line="240" w:lineRule="auto"/>
      </w:pPr>
      <w:r>
        <w:rPr>
          <w:rFonts w:ascii="Arial" w:hAnsi="Arial"/>
          <w:b/>
          <w:color w:val="000000"/>
          <w:sz w:val="24"/>
        </w:rPr>
        <w:t>S.1.1 Scope</w:t>
      </w:r>
    </w:p>
    <w:bookmarkEnd w:id="9295"/>
    <w:bookmarkStart w:id="9296" w:name="para_c20fc12b_505e_4c83_8c98_03642ce4c5"/>
    <w:p>
      <w:pPr>
        <w:spacing w:before="180" w:after="0" w:line="240" w:lineRule="auto"/>
        <w:jc w:val="both"/>
      </w:pPr>
      <w:r>
        <w:rPr>
          <w:rFonts w:ascii="Arial" w:hAnsi="Arial"/>
          <w:color w:val="000000"/>
          <w:sz w:val="18"/>
        </w:rPr>
        <w:t>The Media Creation Management Service Class defines a mechanism by which an SCU can instruct a device to create Interchange Media containing a set of Composite SOP Instances that have already been transferred to the media creation device using the Storage Service Class.</w:t>
      </w:r>
    </w:p>
    <w:bookmarkEnd w:id="9296"/>
    <w:bookmarkStart w:id="9297" w:name="para_82f3a812_a384_47bc_b31d_e1c52df9f1"/>
    <w:p>
      <w:pPr>
        <w:spacing w:before="180" w:after="0" w:line="240" w:lineRule="auto"/>
        <w:jc w:val="both"/>
      </w:pPr>
      <w:r>
        <w:rPr>
          <w:rFonts w:ascii="Arial" w:hAnsi="Arial"/>
          <w:color w:val="000000"/>
          <w:sz w:val="18"/>
        </w:rPr>
        <w:t>This Service Class does not address archival storage requirements. It is intended only for the management of media creation devices. There is no requirement by the Standard that an SCP of this Service Class will commit to taking responsibility for archival of Composite Instances, such that an SCU may then discard them. Such behavior is entirely outside the scope of the Standard. In other words, Media Creation does not imply Storage Commitment.</w:t>
      </w:r>
    </w:p>
    <w:bookmarkEnd w:id="9297"/>
    <w:bookmarkStart w:id="9298" w:name="para_15be4c9a_4161_489c_99ca_be6c126cc9"/>
    <w:p>
      <w:pPr>
        <w:spacing w:before="180" w:after="0" w:line="240" w:lineRule="auto"/>
        <w:jc w:val="both"/>
      </w:pPr>
      <w:r>
        <w:rPr>
          <w:rFonts w:ascii="Arial" w:hAnsi="Arial"/>
          <w:color w:val="000000"/>
          <w:sz w:val="18"/>
        </w:rPr>
        <w:t>The application profile(s) for the set of instances, which implies the form of the media created (i.e., CD, DVD or MOD), can either be left to the discretion of the SCP, or explicitly specified in the media creation request. In the latter case, if the device is unable to create the requested profiles, an error shall be returned.</w:t>
      </w:r>
    </w:p>
    <w:bookmarkEnd w:id="9298"/>
    <w:bookmarkStart w:id="9299" w:name="idm4920844512"/>
    <w:p>
      <w:pPr>
        <w:keepNext/>
        <w:spacing w:before="180" w:after="0" w:line="240" w:lineRule="auto"/>
        <w:ind w:left="360" w:right="360" w:firstLine="0"/>
        <w:jc w:val="both"/>
      </w:pPr>
      <w:r>
        <w:rPr>
          <w:rFonts w:ascii="Arial" w:hAnsi="Arial"/>
          <w:color w:val="000000"/>
          <w:sz w:val="18"/>
        </w:rPr>
        <w:t>Note</w:t>
      </w:r>
    </w:p>
    <w:bookmarkEnd w:id="9299"/>
    <w:bookmarkStart w:id="9300" w:name="idm4920844256"/>
    <w:bookmarkStart w:id="9301" w:name="idm4920843760"/>
    <w:bookmarkStart w:id="9302" w:name="para_8b1b08b4_599b_456c_ae64_5a0399329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More than one profile may be requested or used by default, since the requested set of instances may not be compatible with a single profile. DICOM media may always contain instances written by more than one profile. See </w:t>
      </w:r>
      <w:hyperlink r:id="r665">
        <w:r>
          <w:rPr>
            <w:rFonts w:ascii="Arial" w:hAnsi="Arial"/>
            <w:color w:val="000000"/>
            <w:sz w:val="18"/>
          </w:rPr>
          <w:t>PS3.2</w:t>
        </w:r>
      </w:hyperlink>
      <w:r>
        <w:rPr>
          <w:rFonts w:ascii="Arial" w:hAnsi="Arial"/>
          <w:color w:val="000000"/>
          <w:sz w:val="18"/>
        </w:rPr>
        <w:t>.</w:t>
      </w:r>
    </w:p>
    <w:bookmarkEnd w:id="9302"/>
    <w:bookmarkEnd w:id="9301"/>
    <w:bookmarkEnd w:id="9300"/>
    <w:bookmarkStart w:id="9303" w:name="idm4920841328"/>
    <w:bookmarkStart w:id="9304" w:name="para_be21e874_38e9_4bed_8c9b_0b43d82aa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It is the responsibility of the SCU to negotiate and store instances with an appropriate Transfer Syntax should a specific Transfer Syntax be required by a requested profile. The SCP is not required to support compression or decompression of stored instances in order to convert stored instances into a form suitable for a requested profile. It may do so, if so requested, but the level of lossy compression would be at the discretion of the SCP. If the degree of compression is important to the application, then the SCU may compress the images before sending them to the SCP.</w:t>
      </w:r>
    </w:p>
    <w:bookmarkEnd w:id="9304"/>
    <w:bookmarkEnd w:id="9303"/>
    <w:bookmarkStart w:id="9305" w:name="para_554126b0_5ab5_4183_a1dc_0cd89dafb4"/>
    <w:p>
      <w:pPr>
        <w:spacing w:before="180" w:after="0" w:line="240" w:lineRule="auto"/>
        <w:jc w:val="both"/>
      </w:pPr>
      <w:r>
        <w:rPr>
          <w:rFonts w:ascii="Arial" w:hAnsi="Arial"/>
          <w:color w:val="000000"/>
          <w:sz w:val="18"/>
        </w:rPr>
        <w:t>The request controls whether or not a label is to be generated on the media, be it from information contained in the instances (such as patient demographics) or from text explicitly specified in the request.</w:t>
      </w:r>
    </w:p>
    <w:bookmarkEnd w:id="9305"/>
    <w:bookmarkStart w:id="9306" w:name="idm4920838320"/>
    <w:p>
      <w:pPr>
        <w:keepNext/>
        <w:spacing w:before="180" w:after="0" w:line="240" w:lineRule="auto"/>
        <w:ind w:left="360" w:right="360" w:firstLine="0"/>
        <w:jc w:val="both"/>
      </w:pPr>
      <w:r>
        <w:rPr>
          <w:rFonts w:ascii="Arial" w:hAnsi="Arial"/>
          <w:color w:val="000000"/>
          <w:sz w:val="18"/>
        </w:rPr>
        <w:t>Note</w:t>
      </w:r>
    </w:p>
    <w:bookmarkEnd w:id="9306"/>
    <w:bookmarkStart w:id="9307" w:name="idm4920838064"/>
    <w:bookmarkStart w:id="9308" w:name="idm4920837568"/>
    <w:bookmarkStart w:id="9309" w:name="para_4148ca04_6f78_4f49_8930_f2a12f308a"/>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SCP may or may not be physically capable of labeling the media. This capability is outside the scope of conformance to the Standard. Inability to create a label is not an error.</w:t>
      </w:r>
    </w:p>
    <w:bookmarkEnd w:id="9309"/>
    <w:bookmarkEnd w:id="9308"/>
    <w:bookmarkEnd w:id="9307"/>
    <w:bookmarkStart w:id="9310" w:name="idm4920836208"/>
    <w:bookmarkStart w:id="9311" w:name="para_1fc77479_9209_428b_9b84_4c242052f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De-identification of instances (and labels), such as for teaching file media or clinical trial media is the responsibility of the SCU and is outside the scope of this service. That is, the SCU must de-identify the composite instances before sending them, prior to the media creation request.</w:t>
      </w:r>
    </w:p>
    <w:bookmarkEnd w:id="9311"/>
    <w:bookmarkEnd w:id="9310"/>
    <w:bookmarkStart w:id="9312" w:name="para_f53784d9_2cfb_47c2_9b0f_75b40fb708"/>
    <w:p>
      <w:pPr>
        <w:spacing w:before="180" w:after="0" w:line="240" w:lineRule="auto"/>
        <w:jc w:val="both"/>
      </w:pPr>
      <w:r>
        <w:rPr>
          <w:rFonts w:ascii="Arial" w:hAnsi="Arial"/>
          <w:color w:val="000000"/>
          <w:sz w:val="18"/>
        </w:rPr>
        <w:t>The Service Class contains a limited capability to return status information. A media creation request may initially either fail or be accepted. Subsequently, the SCP may be polled as to the status of the request (idle, pending/creating, successful or failed) by the SCU on the same or on a separate Association. There is no asynchronous notification. There is no dependence on the duration or persistence of an Association.</w:t>
      </w:r>
    </w:p>
    <w:bookmarkEnd w:id="9312"/>
    <w:bookmarkStart w:id="9313" w:name="idm4920833696"/>
    <w:p>
      <w:pPr>
        <w:keepNext/>
        <w:spacing w:before="180" w:after="0" w:line="240" w:lineRule="auto"/>
        <w:ind w:left="360" w:right="360" w:firstLine="0"/>
        <w:jc w:val="both"/>
      </w:pPr>
      <w:r>
        <w:rPr>
          <w:rFonts w:ascii="Arial" w:hAnsi="Arial"/>
          <w:color w:val="000000"/>
          <w:sz w:val="18"/>
        </w:rPr>
        <w:t>Note</w:t>
      </w:r>
    </w:p>
    <w:bookmarkEnd w:id="9313"/>
    <w:bookmarkStart w:id="9314" w:name="para_b3287632_e9a0_44f0_981d_c95d3139f1"/>
    <w:p>
      <w:pPr>
        <w:spacing w:before="180" w:after="0" w:line="240" w:lineRule="auto"/>
        <w:ind w:left="360" w:right="360" w:firstLine="0"/>
        <w:jc w:val="both"/>
      </w:pPr>
      <w:r>
        <w:rPr>
          <w:rFonts w:ascii="Arial" w:hAnsi="Arial"/>
          <w:color w:val="000000"/>
          <w:sz w:val="18"/>
        </w:rPr>
        <w:t>There is no requirement to manage the handling of transient failures (such as an empty supply of blank media or labels or ink). Whether or not the SCP queues stored instances and requests in such cases, or fails to accept the request, is outside the scope of the Standard.</w:t>
      </w:r>
    </w:p>
    <w:bookmarkEnd w:id="9314"/>
    <w:bookmarkStart w:id="9315" w:name="sect_S_2"/>
    <w:p>
      <w:pPr>
        <w:spacing w:before="180" w:after="0" w:line="240" w:lineRule="auto"/>
      </w:pPr>
      <w:r>
        <w:rPr>
          <w:rFonts w:ascii="Arial" w:hAnsi="Arial"/>
          <w:b/>
          <w:color w:val="000000"/>
          <w:sz w:val="28"/>
        </w:rPr>
        <w:t>S.2 Conformance Overview</w:t>
      </w:r>
    </w:p>
    <w:bookmarkEnd w:id="9315"/>
    <w:bookmarkStart w:id="9316" w:name="para_a617c205_2b45_4ec7_9e7c_3ca6db3863"/>
    <w:p>
      <w:pPr>
        <w:spacing w:before="180" w:after="0" w:line="240" w:lineRule="auto"/>
        <w:jc w:val="both"/>
      </w:pPr>
      <w:r>
        <w:rPr>
          <w:rFonts w:ascii="Arial" w:hAnsi="Arial"/>
          <w:color w:val="000000"/>
          <w:sz w:val="18"/>
        </w:rPr>
        <w:t>The application-level services addressed by this Service Class are specified via the Media Creation Management SOP Class.</w:t>
      </w:r>
    </w:p>
    <w:bookmarkEnd w:id="9316"/>
    <w:bookmarkStart w:id="9317" w:name="para_649c9c77_1a24_44e6_9b26_26e3e50cac"/>
    <w:p>
      <w:pPr>
        <w:spacing w:before="180" w:after="0" w:line="240" w:lineRule="auto"/>
        <w:jc w:val="both"/>
      </w:pPr>
      <w:r>
        <w:rPr>
          <w:rFonts w:ascii="Arial" w:hAnsi="Arial"/>
          <w:color w:val="000000"/>
          <w:sz w:val="18"/>
        </w:rPr>
        <w:t>The Media Creation Management SOP Class specifies Attributes, operations and behavior applicable to the SOP Class. The conformance requirements shall be specified in terms of the Service Class Provider (SCP) and the Service Class User (SCU).</w:t>
      </w:r>
    </w:p>
    <w:bookmarkEnd w:id="9317"/>
    <w:bookmarkStart w:id="9318" w:name="para_fde5253e_d212_4a1d_bb48_01e59c64fc"/>
    <w:p>
      <w:pPr>
        <w:spacing w:before="180" w:after="0" w:line="240" w:lineRule="auto"/>
        <w:jc w:val="both"/>
      </w:pPr>
      <w:r>
        <w:rPr>
          <w:rFonts w:ascii="Arial" w:hAnsi="Arial"/>
          <w:color w:val="000000"/>
          <w:sz w:val="18"/>
        </w:rPr>
        <w:t xml:space="preserve">The Media Creation Management Service Class uses the Media Creation Management IOD as defined in </w:t>
      </w:r>
      <w:hyperlink r:id="r666">
        <w:r>
          <w:rPr>
            <w:rFonts w:ascii="Arial" w:hAnsi="Arial"/>
            <w:color w:val="000000"/>
            <w:sz w:val="18"/>
          </w:rPr>
          <w:t>PS3.3</w:t>
        </w:r>
      </w:hyperlink>
      <w:r>
        <w:rPr>
          <w:rFonts w:ascii="Arial" w:hAnsi="Arial"/>
          <w:color w:val="000000"/>
          <w:sz w:val="18"/>
        </w:rPr>
        <w:t xml:space="preserve"> and the N-CREATE, N-ACTION and N-GET Services specified in </w:t>
      </w:r>
      <w:hyperlink r:id="r667">
        <w:r>
          <w:rPr>
            <w:rFonts w:ascii="Arial" w:hAnsi="Arial"/>
            <w:color w:val="000000"/>
            <w:sz w:val="18"/>
          </w:rPr>
          <w:t>PS3.7</w:t>
        </w:r>
      </w:hyperlink>
      <w:r>
        <w:rPr>
          <w:rFonts w:ascii="Arial" w:hAnsi="Arial"/>
          <w:color w:val="000000"/>
          <w:sz w:val="18"/>
        </w:rPr>
        <w:t>.</w:t>
      </w:r>
    </w:p>
    <w:bookmarkEnd w:id="9318"/>
    <w:bookmarkStart w:id="9319" w:name="sect_S_2_1"/>
    <w:p>
      <w:pPr>
        <w:spacing w:before="180" w:after="0" w:line="240" w:lineRule="auto"/>
      </w:pPr>
      <w:r>
        <w:rPr>
          <w:rFonts w:ascii="Arial" w:hAnsi="Arial"/>
          <w:b/>
          <w:color w:val="000000"/>
          <w:sz w:val="24"/>
        </w:rPr>
        <w:t>S.2.1 Association Negotiation</w:t>
      </w:r>
    </w:p>
    <w:bookmarkEnd w:id="9319"/>
    <w:bookmarkStart w:id="9320" w:name="para_febe5059_6c3b_4c7b_91ae_92a2081388"/>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rules as specified in </w:t>
      </w:r>
      <w:hyperlink r:id="r668">
        <w:r>
          <w:rPr>
            <w:rFonts w:ascii="Arial" w:hAnsi="Arial"/>
            <w:color w:val="000000"/>
            <w:sz w:val="18"/>
          </w:rPr>
          <w:t>PS3.7</w:t>
        </w:r>
      </w:hyperlink>
      <w:r>
        <w:rPr>
          <w:rFonts w:ascii="Arial" w:hAnsi="Arial"/>
          <w:color w:val="000000"/>
          <w:sz w:val="18"/>
        </w:rPr>
        <w:t xml:space="preserve"> shall be used to negotiate the supported SOP Classes.</w:t>
      </w:r>
    </w:p>
    <w:bookmarkEnd w:id="9320"/>
    <w:bookmarkStart w:id="9321" w:name="para_2e882513_00a8_4bc0_8005_a727cc07b1"/>
    <w:p>
      <w:pPr>
        <w:spacing w:before="180" w:after="0" w:line="240" w:lineRule="auto"/>
        <w:jc w:val="both"/>
      </w:pPr>
      <w:r>
        <w:rPr>
          <w:rFonts w:ascii="Arial" w:hAnsi="Arial"/>
          <w:color w:val="000000"/>
          <w:sz w:val="18"/>
        </w:rPr>
        <w:t>Support for the SCP/SCU role selection negotiation is not applicable. The SOP Class Extended Negotiation is not defined for this Service Class.</w:t>
      </w:r>
    </w:p>
    <w:bookmarkEnd w:id="9321"/>
    <w:bookmarkStart w:id="9322" w:name="sect_S_3"/>
    <w:p>
      <w:pPr>
        <w:spacing w:before="180" w:after="0" w:line="240" w:lineRule="auto"/>
      </w:pPr>
      <w:r>
        <w:rPr>
          <w:rFonts w:ascii="Arial" w:hAnsi="Arial"/>
          <w:b/>
          <w:color w:val="000000"/>
          <w:sz w:val="28"/>
        </w:rPr>
        <w:t>S.3 Media Creation Management SOP Class</w:t>
      </w:r>
    </w:p>
    <w:bookmarkEnd w:id="9322"/>
    <w:bookmarkStart w:id="9323" w:name="para_77183bc8_a68b_4f83_a203_84393cbe91"/>
    <w:p>
      <w:pPr>
        <w:spacing w:before="180" w:after="0" w:line="240" w:lineRule="auto"/>
        <w:jc w:val="both"/>
      </w:pPr>
      <w:r>
        <w:rPr>
          <w:rFonts w:ascii="Arial" w:hAnsi="Arial"/>
          <w:color w:val="000000"/>
          <w:sz w:val="18"/>
        </w:rPr>
        <w:t>The SCU transmits the SOP Instances to the SCP using the Storage Service Class. The request for media creation is transmitted to the SCP and contains a list of references to one or more SOP Instances. Success or failure of media creation is subsequently indicated by the SCU requesting the status from the SCP on the same or a separate association.</w:t>
      </w:r>
    </w:p>
    <w:bookmarkEnd w:id="9323"/>
    <w:bookmarkStart w:id="9324" w:name="sect_S_3_1"/>
    <w:p>
      <w:pPr>
        <w:spacing w:before="180" w:after="0" w:line="240" w:lineRule="auto"/>
      </w:pPr>
      <w:r>
        <w:rPr>
          <w:rFonts w:ascii="Arial" w:hAnsi="Arial"/>
          <w:b/>
          <w:color w:val="000000"/>
          <w:sz w:val="24"/>
        </w:rPr>
        <w:t>S.3.1 DIMSE Service Group</w:t>
      </w:r>
    </w:p>
    <w:bookmarkEnd w:id="9324"/>
    <w:bookmarkStart w:id="9325" w:name="para_8cacf476_6be3_445c_9bbd_fdc22a055d"/>
    <w:p>
      <w:pPr>
        <w:spacing w:before="180" w:after="0" w:line="240" w:lineRule="auto"/>
        <w:jc w:val="both"/>
      </w:pPr>
      <w:r>
        <w:rPr>
          <w:rFonts w:ascii="Arial" w:hAnsi="Arial"/>
          <w:color w:val="000000"/>
          <w:sz w:val="18"/>
        </w:rPr>
        <w:t>The following DIMSE-N Services are applicable to the Media Creation Management SOP Class.</w:t>
      </w:r>
    </w:p>
    <w:bookmarkEnd w:id="9325"/>
    <w:bookmarkStart w:id="9326" w:name="table_S_3_1_1"/>
    <w:p>
      <w:pPr>
        <w:keepNext/>
        <w:spacing w:before="216" w:after="0" w:line="240" w:lineRule="auto"/>
        <w:jc w:val="center"/>
      </w:pPr>
      <w:r>
        <w:rPr>
          <w:rFonts w:ascii="Arial" w:hAnsi="Arial"/>
          <w:b/>
          <w:color w:val="000000"/>
          <w:sz w:val="22"/>
        </w:rPr>
        <w:t>Table S.3.1-1. DIMSE Service Group Applicable to Media Creation Management</w:t>
      </w:r>
    </w:p>
    <w:bookmarkEnd w:id="9326"/>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27" w:name="para_8084620b_00e4_4cfd_946f_44b765083e"/>
          <w:p>
            <w:pPr>
              <w:keepNext/>
              <w:spacing w:before="180" w:after="0" w:line="240" w:lineRule="auto"/>
              <w:jc w:val="center"/>
            </w:pPr>
            <w:r>
              <w:rPr>
                <w:rFonts w:ascii="Arial" w:hAnsi="Arial"/>
                <w:b/>
                <w:color w:val="000000"/>
                <w:sz w:val="18"/>
              </w:rPr>
              <w:t>DICOM Message Service Element</w:t>
            </w:r>
          </w:p>
          <w:bookmarkEnd w:id="93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28" w:name="para_35500b4e_a97e_40e9_8cd2_c49022cfcc"/>
          <w:p>
            <w:pPr>
              <w:spacing w:before="180" w:after="0" w:line="240" w:lineRule="auto"/>
              <w:jc w:val="center"/>
            </w:pPr>
            <w:r>
              <w:rPr>
                <w:rFonts w:ascii="Arial" w:hAnsi="Arial"/>
                <w:b/>
                <w:color w:val="000000"/>
                <w:sz w:val="18"/>
              </w:rPr>
              <w:t>Usage SCU/SCP</w:t>
            </w:r>
          </w:p>
          <w:bookmarkEnd w:id="9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29" w:name="para_346d9cfc_f258_4a4d_b564_960806555d"/>
          <w:p>
            <w:pPr>
              <w:spacing w:before="180" w:after="0" w:line="240" w:lineRule="auto"/>
            </w:pPr>
            <w:r>
              <w:rPr>
                <w:rFonts w:ascii="Arial" w:hAnsi="Arial"/>
                <w:color w:val="000000"/>
                <w:sz w:val="18"/>
              </w:rPr>
              <w:t>N-CREATE</w:t>
            </w:r>
          </w:p>
          <w:bookmarkEnd w:id="9329"/>
        </w:tc>
        <w:tc>
          <w:tcPr>
            <w:tcBorders>
              <w:bottom w:val="single" w:sz="4" w:color="000000"/>
              <w:right w:val="single" w:sz="4" w:color="000000"/>
            </w:tcBorders>
            <w:tcMar>
              <w:top w:w="40" w:type="dxa"/>
              <w:left w:w="40" w:type="dxa"/>
              <w:bottom w:w="40" w:type="dxa"/>
              <w:right w:w="40" w:type="dxa"/>
            </w:tcMar>
            <w:vAlign w:val="top"/>
          </w:tcPr>
          <w:bookmarkStart w:id="9330" w:name="para_87694ee1_71f4_47bb_8049_a0bafc9204"/>
          <w:p>
            <w:pPr>
              <w:spacing w:before="180" w:after="0" w:line="240" w:lineRule="auto"/>
              <w:jc w:val="center"/>
            </w:pPr>
            <w:r>
              <w:rPr>
                <w:rFonts w:ascii="Arial" w:hAnsi="Arial"/>
                <w:color w:val="000000"/>
                <w:sz w:val="18"/>
              </w:rPr>
              <w:t>M/M</w:t>
            </w:r>
          </w:p>
          <w:bookmarkEnd w:id="93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1" w:name="para_4206f18a_955b_4461_bd88_f730ecbd82"/>
          <w:p>
            <w:pPr>
              <w:spacing w:before="180" w:after="0" w:line="240" w:lineRule="auto"/>
            </w:pPr>
            <w:r>
              <w:rPr>
                <w:rFonts w:ascii="Arial" w:hAnsi="Arial"/>
                <w:color w:val="000000"/>
                <w:sz w:val="18"/>
              </w:rPr>
              <w:t>N-ACTION</w:t>
            </w:r>
          </w:p>
          <w:bookmarkEnd w:id="9331"/>
        </w:tc>
        <w:tc>
          <w:tcPr>
            <w:tcBorders>
              <w:bottom w:val="single" w:sz="4" w:color="000000"/>
              <w:right w:val="single" w:sz="4" w:color="000000"/>
            </w:tcBorders>
            <w:tcMar>
              <w:top w:w="40" w:type="dxa"/>
              <w:left w:w="40" w:type="dxa"/>
              <w:bottom w:w="40" w:type="dxa"/>
              <w:right w:w="40" w:type="dxa"/>
            </w:tcMar>
            <w:vAlign w:val="top"/>
          </w:tcPr>
          <w:bookmarkStart w:id="9332" w:name="para_1b49a945_f610_4555_bd68_27742903b9"/>
          <w:p>
            <w:pPr>
              <w:spacing w:before="180" w:after="0" w:line="240" w:lineRule="auto"/>
              <w:jc w:val="center"/>
            </w:pPr>
            <w:r>
              <w:rPr>
                <w:rFonts w:ascii="Arial" w:hAnsi="Arial"/>
                <w:color w:val="000000"/>
                <w:sz w:val="18"/>
              </w:rPr>
              <w:t>M/M</w:t>
            </w:r>
          </w:p>
          <w:bookmarkEnd w:id="9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33" w:name="para_047fff08_7820_4999_ae2a_8e76610223"/>
          <w:p>
            <w:pPr>
              <w:spacing w:before="180" w:after="0" w:line="240" w:lineRule="auto"/>
            </w:pPr>
            <w:r>
              <w:rPr>
                <w:rFonts w:ascii="Arial" w:hAnsi="Arial"/>
                <w:color w:val="000000"/>
                <w:sz w:val="18"/>
              </w:rPr>
              <w:t>N-GET</w:t>
            </w:r>
          </w:p>
          <w:bookmarkEnd w:id="9333"/>
        </w:tc>
        <w:tc>
          <w:tcPr>
            <w:tcBorders>
              <w:bottom w:val="single" w:sz="4" w:color="000000"/>
              <w:right w:val="single" w:sz="4" w:color="000000"/>
            </w:tcBorders>
            <w:tcMar>
              <w:top w:w="40" w:type="dxa"/>
              <w:left w:w="40" w:type="dxa"/>
              <w:bottom w:w="40" w:type="dxa"/>
              <w:right w:w="40" w:type="dxa"/>
            </w:tcMar>
            <w:vAlign w:val="top"/>
          </w:tcPr>
          <w:bookmarkStart w:id="9334" w:name="para_23775c2c_3cad_4831_b545_54053d3071"/>
          <w:p>
            <w:pPr>
              <w:spacing w:before="180" w:after="0" w:line="240" w:lineRule="auto"/>
              <w:jc w:val="center"/>
            </w:pPr>
            <w:r>
              <w:rPr>
                <w:rFonts w:ascii="Arial" w:hAnsi="Arial"/>
                <w:color w:val="000000"/>
                <w:sz w:val="18"/>
              </w:rPr>
              <w:t>U/M</w:t>
            </w:r>
          </w:p>
          <w:bookmarkEnd w:id="9334"/>
        </w:tc>
      </w:tr>
    </w:tbl>
    <w:bookmarkStart w:id="9335" w:name="para_1791aa6f_21ca_465a_bd9b_8bb56d36b1"/>
    <w:p>
      <w:pPr>
        <w:spacing w:before="180" w:after="0" w:line="240" w:lineRule="auto"/>
        <w:jc w:val="both"/>
      </w:pPr>
      <w:r>
        <w:rPr>
          <w:rFonts w:ascii="Arial" w:hAnsi="Arial"/>
          <w:color w:val="000000"/>
          <w:sz w:val="18"/>
        </w:rPr>
        <w:t xml:space="preserve">The DIMSE-N Services and Protocol are specified in </w:t>
      </w:r>
      <w:hyperlink r:id="r669">
        <w:r>
          <w:rPr>
            <w:rFonts w:ascii="Arial" w:hAnsi="Arial"/>
            <w:color w:val="000000"/>
            <w:sz w:val="18"/>
          </w:rPr>
          <w:t>PS3.7</w:t>
        </w:r>
      </w:hyperlink>
      <w:r>
        <w:rPr>
          <w:rFonts w:ascii="Arial" w:hAnsi="Arial"/>
          <w:color w:val="000000"/>
          <w:sz w:val="18"/>
        </w:rPr>
        <w:t>.</w:t>
      </w:r>
    </w:p>
    <w:bookmarkEnd w:id="9335"/>
    <w:bookmarkStart w:id="9336" w:name="sect_S_3_2"/>
    <w:p>
      <w:pPr>
        <w:spacing w:before="180" w:after="0" w:line="240" w:lineRule="auto"/>
      </w:pPr>
      <w:r>
        <w:rPr>
          <w:rFonts w:ascii="Arial" w:hAnsi="Arial"/>
          <w:b/>
          <w:color w:val="000000"/>
          <w:sz w:val="24"/>
        </w:rPr>
        <w:t>S.3.2 Operations</w:t>
      </w:r>
    </w:p>
    <w:bookmarkEnd w:id="9336"/>
    <w:bookmarkStart w:id="9337" w:name="para_05f04bd3_7a37_484c_b5a3_2d38f3879a"/>
    <w:p>
      <w:pPr>
        <w:spacing w:before="180" w:after="0" w:line="240" w:lineRule="auto"/>
        <w:jc w:val="both"/>
      </w:pPr>
      <w:r>
        <w:rPr>
          <w:rFonts w:ascii="Arial" w:hAnsi="Arial"/>
          <w:color w:val="000000"/>
          <w:sz w:val="18"/>
        </w:rPr>
        <w:t>The DICOM AEs that claim conformance to this SOP Class as an SCU shall invoke the N-CREATE and the N-ACTION operations. The DICOM AEs that claim conformance to this SOP Class as an SCP shall support the N-CREATE, the N-ACTION and the N-GET operations.</w:t>
      </w:r>
    </w:p>
    <w:bookmarkEnd w:id="9337"/>
    <w:bookmarkStart w:id="9338" w:name="sect_S_3_2_1"/>
    <w:p>
      <w:pPr>
        <w:spacing w:before="180" w:after="0" w:line="240" w:lineRule="auto"/>
      </w:pPr>
      <w:r>
        <w:rPr>
          <w:rFonts w:ascii="Arial" w:hAnsi="Arial"/>
          <w:b/>
          <w:color w:val="000000"/>
          <w:sz w:val="26"/>
        </w:rPr>
        <w:t>S.3.2.1 Create a Media Creation Request</w:t>
      </w:r>
    </w:p>
    <w:bookmarkEnd w:id="9338"/>
    <w:bookmarkStart w:id="9339" w:name="para_1a2c720e_5c14_4c8c_88dd_a373b542ab"/>
    <w:p>
      <w:pPr>
        <w:spacing w:before="180" w:after="0" w:line="240" w:lineRule="auto"/>
        <w:jc w:val="both"/>
      </w:pPr>
      <w:r>
        <w:rPr>
          <w:rFonts w:ascii="Arial" w:hAnsi="Arial"/>
          <w:color w:val="000000"/>
          <w:sz w:val="18"/>
        </w:rPr>
        <w:t>The Create a Media Creation Request operation allows an SCU to create an instance of the Media Creation Management SOP Class and initialize Attributes of the SOP Class. The SCP uses this operation to create a new media creation request containing the set of SOP Instances that shall be included in the Interchange Media. This operation shall be invoked through the N-CREATE primitive</w:t>
      </w:r>
    </w:p>
    <w:bookmarkEnd w:id="9339"/>
    <w:bookmarkStart w:id="9340" w:name="sect_S_3_2_1_1"/>
    <w:p>
      <w:pPr>
        <w:spacing w:before="180" w:after="0" w:line="240" w:lineRule="auto"/>
      </w:pPr>
      <w:r>
        <w:rPr>
          <w:rFonts w:ascii="Arial" w:hAnsi="Arial"/>
          <w:b/>
          <w:color w:val="000000"/>
          <w:sz w:val="22"/>
        </w:rPr>
        <w:t>S.3.2.1.1 Attributes</w:t>
      </w:r>
    </w:p>
    <w:bookmarkEnd w:id="9340"/>
    <w:bookmarkStart w:id="9341" w:name="para_caaa6441_5265_4afb_961c_01c141d1dd"/>
    <w:p>
      <w:pPr>
        <w:spacing w:before="180" w:after="0" w:line="240" w:lineRule="auto"/>
        <w:jc w:val="both"/>
      </w:pPr>
      <w:r>
        <w:rPr>
          <w:rFonts w:ascii="Arial" w:hAnsi="Arial"/>
          <w:color w:val="000000"/>
          <w:sz w:val="18"/>
        </w:rPr>
        <w:t xml:space="preserve">The DICOM AEs that claim conformance to this SOP Class as an SCU may choose to provide a subset of the Attributes maintained by the SCP. The DICOM AEs that claim conformance to this SOP Class as an SCP shall support a subset of the Media Creation Management specified in </w:t>
      </w:r>
      <w:hyperlink w:anchor="table_S_3_2_1_1_1">
        <w:r>
          <w:rPr>
            <w:rFonts w:ascii="Arial" w:hAnsi="Arial"/>
            <w:color w:val="000000"/>
            <w:sz w:val="18"/>
          </w:rPr>
          <w:t>Table S.3.2.1.1-1</w:t>
        </w:r>
      </w:hyperlink>
      <w:r>
        <w:rPr>
          <w:rFonts w:ascii="Arial" w:hAnsi="Arial"/>
          <w:color w:val="000000"/>
          <w:sz w:val="18"/>
        </w:rPr>
        <w:t>.</w:t>
      </w:r>
    </w:p>
    <w:bookmarkEnd w:id="9341"/>
    <w:bookmarkStart w:id="9342" w:name="table_S_3_2_1_1_1"/>
    <w:p>
      <w:pPr>
        <w:keepNext/>
        <w:spacing w:before="216" w:after="0" w:line="240" w:lineRule="auto"/>
        <w:jc w:val="center"/>
      </w:pPr>
      <w:r>
        <w:rPr>
          <w:rFonts w:ascii="Arial" w:hAnsi="Arial"/>
          <w:b/>
          <w:color w:val="000000"/>
          <w:sz w:val="22"/>
        </w:rPr>
        <w:t>Table S.3.2.1.1-1. Media Creation Management - N-CREATE Attributes</w:t>
      </w:r>
    </w:p>
    <w:bookmarkEnd w:id="9342"/>
    <w:p>
      <w:pPr>
        <w:spacing w:before="0" w:after="0" w:line="240" w:lineRule="auto"/>
        <w:rPr>
          <w:sz w:val="13"/>
        </w:rPr>
      </w:pPr>
    </w:p>
    <w:tbl>
      <w:tblPr>
        <w:tblInd w:w="45" w:type="dxa"/>
        <w:tblLayout w:type="fixed"/>
      </w:tblPr>
      <w:tblGrid>
        <w:gridCol w:w="4277"/>
        <w:gridCol w:w="1120"/>
        <w:gridCol w:w="504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343" w:name="para_ec849c03_02e9_44e7_bd3e_89aadfde56"/>
          <w:p>
            <w:pPr>
              <w:keepNext/>
              <w:spacing w:before="180" w:after="0" w:line="240" w:lineRule="auto"/>
              <w:jc w:val="center"/>
            </w:pPr>
            <w:r>
              <w:rPr>
                <w:rFonts w:ascii="Arial" w:hAnsi="Arial"/>
                <w:b/>
                <w:color w:val="000000"/>
                <w:sz w:val="18"/>
              </w:rPr>
              <w:t>Attribute Name</w:t>
            </w:r>
          </w:p>
          <w:bookmarkEnd w:id="9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4" w:name="para_8a6e5395_d9bd_4bff_8780_c67cf37add"/>
          <w:p>
            <w:pPr>
              <w:spacing w:before="180" w:after="0" w:line="240" w:lineRule="auto"/>
              <w:jc w:val="center"/>
            </w:pPr>
            <w:r>
              <w:rPr>
                <w:rFonts w:ascii="Arial" w:hAnsi="Arial"/>
                <w:b/>
                <w:color w:val="000000"/>
                <w:sz w:val="18"/>
              </w:rPr>
              <w:t>Tag</w:t>
            </w:r>
          </w:p>
          <w:bookmarkEnd w:id="9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345" w:name="para_c3661d29_4d96_4436_9967_aeddb717d2"/>
          <w:p>
            <w:pPr>
              <w:spacing w:before="180" w:after="0" w:line="240" w:lineRule="auto"/>
              <w:jc w:val="center"/>
            </w:pPr>
            <w:r>
              <w:rPr>
                <w:rFonts w:ascii="Arial" w:hAnsi="Arial"/>
                <w:b/>
                <w:color w:val="000000"/>
                <w:sz w:val="18"/>
              </w:rPr>
              <w:t>Requirement Type SCU/SCP</w:t>
            </w:r>
          </w:p>
          <w:bookmarkEnd w:id="9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6" w:name="para_ea183ba5_043b_49ae_ba9c_d753889328"/>
          <w:p>
            <w:pPr>
              <w:spacing w:before="180" w:after="0" w:line="240" w:lineRule="auto"/>
            </w:pPr>
            <w:r>
              <w:rPr>
                <w:rFonts w:ascii="Arial" w:hAnsi="Arial"/>
                <w:color w:val="000000"/>
                <w:sz w:val="18"/>
              </w:rPr>
              <w:t>Specific Character Set</w:t>
            </w:r>
          </w:p>
          <w:bookmarkEnd w:id="9346"/>
        </w:tc>
        <w:tc>
          <w:tcPr>
            <w:tcBorders>
              <w:bottom w:val="single" w:sz="4" w:color="000000"/>
              <w:right w:val="single" w:sz="4" w:color="000000"/>
            </w:tcBorders>
            <w:tcMar>
              <w:top w:w="40" w:type="dxa"/>
              <w:left w:w="40" w:type="dxa"/>
              <w:bottom w:w="40" w:type="dxa"/>
              <w:right w:w="40" w:type="dxa"/>
            </w:tcMar>
            <w:vAlign w:val="top"/>
          </w:tcPr>
          <w:bookmarkStart w:id="9347" w:name="para_4194c8ef_b7b1_4750_80b0_48020b8aa7"/>
          <w:p>
            <w:pPr>
              <w:spacing w:before="180" w:after="0" w:line="240" w:lineRule="auto"/>
              <w:jc w:val="center"/>
            </w:pPr>
            <w:r>
              <w:rPr>
                <w:rFonts w:ascii="Arial" w:hAnsi="Arial"/>
                <w:color w:val="000000"/>
                <w:sz w:val="18"/>
              </w:rPr>
              <w:t>(0008,0005)</w:t>
            </w:r>
          </w:p>
          <w:bookmarkEnd w:id="9347"/>
        </w:tc>
        <w:tc>
          <w:tcPr>
            <w:tcBorders>
              <w:bottom w:val="single" w:sz="4" w:color="000000"/>
              <w:right w:val="single" w:sz="4" w:color="000000"/>
            </w:tcBorders>
            <w:tcMar>
              <w:top w:w="40" w:type="dxa"/>
              <w:left w:w="40" w:type="dxa"/>
              <w:bottom w:w="40" w:type="dxa"/>
              <w:right w:w="40" w:type="dxa"/>
            </w:tcMar>
            <w:vAlign w:val="top"/>
          </w:tcPr>
          <w:bookmarkStart w:id="9348" w:name="para_4fb5eedf_e8af_4616_8eba_a2727edbd4"/>
          <w:p>
            <w:pPr>
              <w:spacing w:before="180" w:after="0" w:line="240" w:lineRule="auto"/>
              <w:jc w:val="center"/>
            </w:pPr>
            <w:r>
              <w:rPr>
                <w:rFonts w:ascii="Arial" w:hAnsi="Arial"/>
                <w:color w:val="000000"/>
                <w:sz w:val="18"/>
              </w:rPr>
              <w:t>1C/1C (Required if expanded or replacement character set is used)</w:t>
            </w:r>
          </w:p>
          <w:bookmarkEnd w:id="93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49" w:name="para_aa918e94_8e7f_4ae6_85ed_fb02d5d81a"/>
          <w:p>
            <w:pPr>
              <w:spacing w:before="180" w:after="0" w:line="240" w:lineRule="auto"/>
            </w:pPr>
            <w:r>
              <w:rPr>
                <w:rFonts w:ascii="Arial" w:hAnsi="Arial"/>
                <w:color w:val="000000"/>
                <w:sz w:val="18"/>
              </w:rPr>
              <w:t>Storage Media File-Set ID</w:t>
            </w:r>
          </w:p>
          <w:bookmarkEnd w:id="9349"/>
        </w:tc>
        <w:tc>
          <w:tcPr>
            <w:tcBorders>
              <w:bottom w:val="single" w:sz="4" w:color="000000"/>
              <w:right w:val="single" w:sz="4" w:color="000000"/>
            </w:tcBorders>
            <w:tcMar>
              <w:top w:w="40" w:type="dxa"/>
              <w:left w:w="40" w:type="dxa"/>
              <w:bottom w:w="40" w:type="dxa"/>
              <w:right w:w="40" w:type="dxa"/>
            </w:tcMar>
            <w:vAlign w:val="top"/>
          </w:tcPr>
          <w:bookmarkStart w:id="9350" w:name="para_bfa205c1_b3af_4be0_9154_99dceb53d9"/>
          <w:p>
            <w:pPr>
              <w:spacing w:before="180" w:after="0" w:line="240" w:lineRule="auto"/>
              <w:jc w:val="center"/>
            </w:pPr>
            <w:r>
              <w:rPr>
                <w:rFonts w:ascii="Arial" w:hAnsi="Arial"/>
                <w:color w:val="000000"/>
                <w:sz w:val="18"/>
              </w:rPr>
              <w:t>(0088,0130)</w:t>
            </w:r>
          </w:p>
          <w:bookmarkEnd w:id="9350"/>
        </w:tc>
        <w:tc>
          <w:tcPr>
            <w:tcBorders>
              <w:bottom w:val="single" w:sz="4" w:color="000000"/>
              <w:right w:val="single" w:sz="4" w:color="000000"/>
            </w:tcBorders>
            <w:tcMar>
              <w:top w:w="40" w:type="dxa"/>
              <w:left w:w="40" w:type="dxa"/>
              <w:bottom w:w="40" w:type="dxa"/>
              <w:right w:w="40" w:type="dxa"/>
            </w:tcMar>
            <w:vAlign w:val="top"/>
          </w:tcPr>
          <w:bookmarkStart w:id="9351" w:name="para_2fd32a08_7130_4e46_b840_8077e5774d"/>
          <w:p>
            <w:pPr>
              <w:spacing w:before="180" w:after="0" w:line="240" w:lineRule="auto"/>
              <w:jc w:val="center"/>
            </w:pPr>
            <w:r>
              <w:rPr>
                <w:rFonts w:ascii="Arial" w:hAnsi="Arial"/>
                <w:color w:val="000000"/>
                <w:sz w:val="18"/>
              </w:rPr>
              <w:t>3/3</w:t>
            </w:r>
          </w:p>
          <w:bookmarkEnd w:id="9351"/>
          <w:bookmarkStart w:id="9352" w:name="para_7cbf39d6_5856_4f59_a530_4f94415e6e"/>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3" w:name="para_ae4624a0_ab99_4e7a_9d58_771f50fc47"/>
          <w:p>
            <w:pPr>
              <w:spacing w:before="180" w:after="0" w:line="240" w:lineRule="auto"/>
            </w:pPr>
            <w:r>
              <w:rPr>
                <w:rFonts w:ascii="Arial" w:hAnsi="Arial"/>
                <w:color w:val="000000"/>
                <w:sz w:val="18"/>
              </w:rPr>
              <w:t>Storage Media File-Set UID</w:t>
            </w:r>
          </w:p>
          <w:bookmarkEnd w:id="9353"/>
        </w:tc>
        <w:tc>
          <w:tcPr>
            <w:tcBorders>
              <w:bottom w:val="single" w:sz="4" w:color="000000"/>
              <w:right w:val="single" w:sz="4" w:color="000000"/>
            </w:tcBorders>
            <w:tcMar>
              <w:top w:w="40" w:type="dxa"/>
              <w:left w:w="40" w:type="dxa"/>
              <w:bottom w:w="40" w:type="dxa"/>
              <w:right w:w="40" w:type="dxa"/>
            </w:tcMar>
            <w:vAlign w:val="top"/>
          </w:tcPr>
          <w:bookmarkStart w:id="9354" w:name="para_077f2b4b_81a5_4dc3_824d_4bc9d4b7ae"/>
          <w:p>
            <w:pPr>
              <w:spacing w:before="180" w:after="0" w:line="240" w:lineRule="auto"/>
              <w:jc w:val="center"/>
            </w:pPr>
            <w:r>
              <w:rPr>
                <w:rFonts w:ascii="Arial" w:hAnsi="Arial"/>
                <w:color w:val="000000"/>
                <w:sz w:val="18"/>
              </w:rPr>
              <w:t>(0088,0140)</w:t>
            </w:r>
          </w:p>
          <w:bookmarkEnd w:id="9354"/>
        </w:tc>
        <w:tc>
          <w:tcPr>
            <w:tcBorders>
              <w:bottom w:val="single" w:sz="4" w:color="000000"/>
              <w:right w:val="single" w:sz="4" w:color="000000"/>
            </w:tcBorders>
            <w:tcMar>
              <w:top w:w="40" w:type="dxa"/>
              <w:left w:w="40" w:type="dxa"/>
              <w:bottom w:w="40" w:type="dxa"/>
              <w:right w:w="40" w:type="dxa"/>
            </w:tcMar>
            <w:vAlign w:val="top"/>
          </w:tcPr>
          <w:bookmarkStart w:id="9355" w:name="para_558dc7a6_9098_46ee_8b77_2caf7bc504"/>
          <w:p>
            <w:pPr>
              <w:spacing w:before="180" w:after="0" w:line="240" w:lineRule="auto"/>
              <w:jc w:val="center"/>
            </w:pPr>
            <w:r>
              <w:rPr>
                <w:rFonts w:ascii="Arial" w:hAnsi="Arial"/>
                <w:color w:val="000000"/>
                <w:sz w:val="18"/>
              </w:rPr>
              <w:t>3/3</w:t>
            </w:r>
          </w:p>
          <w:bookmarkEnd w:id="9355"/>
          <w:bookmarkStart w:id="9356" w:name="para_8d736c14_0cf1_4d0a_82df_6fd374bc33"/>
          <w:p>
            <w:pPr>
              <w:spacing w:before="180" w:after="0" w:line="240" w:lineRule="auto"/>
              <w:jc w:val="center"/>
            </w:pPr>
            <w:r>
              <w:rPr>
                <w:rFonts w:ascii="Arial" w:hAnsi="Arial"/>
                <w:color w:val="000000"/>
                <w:sz w:val="18"/>
              </w:rPr>
              <w:t xml:space="preserve">See </w:t>
            </w:r>
            <w:hyperlink w:anchor="sect_S_3_2_1_1_1">
              <w:r>
                <w:rPr>
                  <w:rFonts w:ascii="Arial" w:hAnsi="Arial"/>
                  <w:color w:val="000000"/>
                  <w:sz w:val="18"/>
                </w:rPr>
                <w:t>Section S.3.2.1.1.1</w:t>
              </w:r>
            </w:hyperlink>
            <w:r>
              <w:rPr>
                <w:rFonts w:ascii="Arial" w:hAnsi="Arial"/>
                <w:color w:val="000000"/>
                <w:sz w:val="18"/>
              </w:rPr>
              <w:t>.</w:t>
            </w:r>
          </w:p>
          <w:bookmarkEnd w:id="93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57" w:name="para_92c92c6e_ec1b_4a4b_ad10_55a6328cc5"/>
          <w:p>
            <w:pPr>
              <w:spacing w:before="180" w:after="0" w:line="240" w:lineRule="auto"/>
            </w:pPr>
            <w:r>
              <w:rPr>
                <w:rFonts w:ascii="Arial" w:hAnsi="Arial"/>
                <w:color w:val="000000"/>
                <w:sz w:val="18"/>
              </w:rPr>
              <w:t>Label Using Information Extracted From Instances</w:t>
            </w:r>
          </w:p>
          <w:bookmarkEnd w:id="9357"/>
        </w:tc>
        <w:tc>
          <w:tcPr>
            <w:tcBorders>
              <w:bottom w:val="single" w:sz="4" w:color="000000"/>
              <w:right w:val="single" w:sz="4" w:color="000000"/>
            </w:tcBorders>
            <w:tcMar>
              <w:top w:w="40" w:type="dxa"/>
              <w:left w:w="40" w:type="dxa"/>
              <w:bottom w:w="40" w:type="dxa"/>
              <w:right w:w="40" w:type="dxa"/>
            </w:tcMar>
            <w:vAlign w:val="top"/>
          </w:tcPr>
          <w:bookmarkStart w:id="9358" w:name="para_596ccbf7_5693_41e2_bba9_4ff2038593"/>
          <w:p>
            <w:pPr>
              <w:spacing w:before="180" w:after="0" w:line="240" w:lineRule="auto"/>
              <w:jc w:val="center"/>
            </w:pPr>
            <w:r>
              <w:rPr>
                <w:rFonts w:ascii="Arial" w:hAnsi="Arial"/>
                <w:color w:val="000000"/>
                <w:sz w:val="18"/>
              </w:rPr>
              <w:t>(2200,0001)</w:t>
            </w:r>
          </w:p>
          <w:bookmarkEnd w:id="9358"/>
        </w:tc>
        <w:tc>
          <w:tcPr>
            <w:tcBorders>
              <w:bottom w:val="single" w:sz="4" w:color="000000"/>
              <w:right w:val="single" w:sz="4" w:color="000000"/>
            </w:tcBorders>
            <w:tcMar>
              <w:top w:w="40" w:type="dxa"/>
              <w:left w:w="40" w:type="dxa"/>
              <w:bottom w:w="40" w:type="dxa"/>
              <w:right w:w="40" w:type="dxa"/>
            </w:tcMar>
            <w:vAlign w:val="top"/>
          </w:tcPr>
          <w:bookmarkStart w:id="9359" w:name="para_ecfae02c_c323_4ac5_81e3_ad4509b028"/>
          <w:p>
            <w:pPr>
              <w:spacing w:before="180" w:after="0" w:line="240" w:lineRule="auto"/>
              <w:jc w:val="center"/>
            </w:pPr>
            <w:r>
              <w:rPr>
                <w:rFonts w:ascii="Arial" w:hAnsi="Arial"/>
                <w:color w:val="000000"/>
                <w:sz w:val="18"/>
              </w:rPr>
              <w:t>3/1C</w:t>
            </w:r>
          </w:p>
          <w:bookmarkEnd w:id="9359"/>
          <w:bookmarkStart w:id="9360" w:name="para_9302abeb_3a1b_4777_81a1_09e59e9f60"/>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1" w:name="para_92f41c82_23f0_44bc_a320_4174ccfcb5"/>
          <w:p>
            <w:pPr>
              <w:spacing w:before="180" w:after="0" w:line="240" w:lineRule="auto"/>
            </w:pPr>
            <w:r>
              <w:rPr>
                <w:rFonts w:ascii="Arial" w:hAnsi="Arial"/>
                <w:color w:val="000000"/>
                <w:sz w:val="18"/>
              </w:rPr>
              <w:t>Label Text</w:t>
            </w:r>
          </w:p>
          <w:bookmarkEnd w:id="9361"/>
        </w:tc>
        <w:tc>
          <w:tcPr>
            <w:tcBorders>
              <w:bottom w:val="single" w:sz="4" w:color="000000"/>
              <w:right w:val="single" w:sz="4" w:color="000000"/>
            </w:tcBorders>
            <w:tcMar>
              <w:top w:w="40" w:type="dxa"/>
              <w:left w:w="40" w:type="dxa"/>
              <w:bottom w:w="40" w:type="dxa"/>
              <w:right w:w="40" w:type="dxa"/>
            </w:tcMar>
            <w:vAlign w:val="top"/>
          </w:tcPr>
          <w:bookmarkStart w:id="9362" w:name="para_79a960e6_9402_4026_8f5b_b16861c0f4"/>
          <w:p>
            <w:pPr>
              <w:spacing w:before="180" w:after="0" w:line="240" w:lineRule="auto"/>
              <w:jc w:val="center"/>
            </w:pPr>
            <w:r>
              <w:rPr>
                <w:rFonts w:ascii="Arial" w:hAnsi="Arial"/>
                <w:color w:val="000000"/>
                <w:sz w:val="18"/>
              </w:rPr>
              <w:t>(2200,0002)</w:t>
            </w:r>
          </w:p>
          <w:bookmarkEnd w:id="9362"/>
        </w:tc>
        <w:tc>
          <w:tcPr>
            <w:tcBorders>
              <w:bottom w:val="single" w:sz="4" w:color="000000"/>
              <w:right w:val="single" w:sz="4" w:color="000000"/>
            </w:tcBorders>
            <w:tcMar>
              <w:top w:w="40" w:type="dxa"/>
              <w:left w:w="40" w:type="dxa"/>
              <w:bottom w:w="40" w:type="dxa"/>
              <w:right w:w="40" w:type="dxa"/>
            </w:tcMar>
            <w:vAlign w:val="top"/>
          </w:tcPr>
          <w:bookmarkStart w:id="9363" w:name="para_f9b3401d_ed5e_4e66_91ff_ad2812e8e4"/>
          <w:p>
            <w:pPr>
              <w:spacing w:before="180" w:after="0" w:line="240" w:lineRule="auto"/>
              <w:jc w:val="center"/>
            </w:pPr>
            <w:r>
              <w:rPr>
                <w:rFonts w:ascii="Arial" w:hAnsi="Arial"/>
                <w:color w:val="000000"/>
                <w:sz w:val="18"/>
              </w:rPr>
              <w:t>3/1C</w:t>
            </w:r>
          </w:p>
          <w:bookmarkEnd w:id="9363"/>
          <w:bookmarkStart w:id="9364" w:name="para_e1de2824_98e5_45dc_b9b1_a0b6668547"/>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5" w:name="para_5edc1b69_4f6a_4ecd_8332_6d2d4650e8"/>
          <w:p>
            <w:pPr>
              <w:spacing w:before="180" w:after="0" w:line="240" w:lineRule="auto"/>
            </w:pPr>
            <w:r>
              <w:rPr>
                <w:rFonts w:ascii="Arial" w:hAnsi="Arial"/>
                <w:color w:val="000000"/>
                <w:sz w:val="18"/>
              </w:rPr>
              <w:t>Label Style Selection</w:t>
            </w:r>
          </w:p>
          <w:bookmarkEnd w:id="9365"/>
        </w:tc>
        <w:tc>
          <w:tcPr>
            <w:tcBorders>
              <w:bottom w:val="single" w:sz="4" w:color="000000"/>
              <w:right w:val="single" w:sz="4" w:color="000000"/>
            </w:tcBorders>
            <w:tcMar>
              <w:top w:w="40" w:type="dxa"/>
              <w:left w:w="40" w:type="dxa"/>
              <w:bottom w:w="40" w:type="dxa"/>
              <w:right w:w="40" w:type="dxa"/>
            </w:tcMar>
            <w:vAlign w:val="top"/>
          </w:tcPr>
          <w:bookmarkStart w:id="9366" w:name="para_9618ece9_d8a0_483d_afb1_9988a5c8d4"/>
          <w:p>
            <w:pPr>
              <w:spacing w:before="180" w:after="0" w:line="240" w:lineRule="auto"/>
              <w:jc w:val="center"/>
            </w:pPr>
            <w:r>
              <w:rPr>
                <w:rFonts w:ascii="Arial" w:hAnsi="Arial"/>
                <w:color w:val="000000"/>
                <w:sz w:val="18"/>
              </w:rPr>
              <w:t>(2200,0003)</w:t>
            </w:r>
          </w:p>
          <w:bookmarkEnd w:id="9366"/>
        </w:tc>
        <w:tc>
          <w:tcPr>
            <w:tcBorders>
              <w:bottom w:val="single" w:sz="4" w:color="000000"/>
              <w:right w:val="single" w:sz="4" w:color="000000"/>
            </w:tcBorders>
            <w:tcMar>
              <w:top w:w="40" w:type="dxa"/>
              <w:left w:w="40" w:type="dxa"/>
              <w:bottom w:w="40" w:type="dxa"/>
              <w:right w:w="40" w:type="dxa"/>
            </w:tcMar>
            <w:vAlign w:val="top"/>
          </w:tcPr>
          <w:bookmarkStart w:id="9367" w:name="para_8068222a_c0eb_47e5_918a_733141145a"/>
          <w:p>
            <w:pPr>
              <w:spacing w:before="180" w:after="0" w:line="240" w:lineRule="auto"/>
              <w:jc w:val="center"/>
            </w:pPr>
            <w:r>
              <w:rPr>
                <w:rFonts w:ascii="Arial" w:hAnsi="Arial"/>
                <w:color w:val="000000"/>
                <w:sz w:val="18"/>
              </w:rPr>
              <w:t>3/1C</w:t>
            </w:r>
          </w:p>
          <w:bookmarkEnd w:id="9367"/>
          <w:bookmarkStart w:id="9368" w:name="para_011a221c_c785_4840_855e_1989e5b0a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r>
              <w:rPr>
                <w:rFonts w:ascii="Arial" w:hAnsi="Arial"/>
                <w:color w:val="000000"/>
                <w:sz w:val="18"/>
              </w:rPr>
              <w:t>.</w:t>
            </w:r>
          </w:p>
          <w:bookmarkEnd w:id="93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69" w:name="para_f82bc846_2e26_4d00_8c1b_5ff669efca"/>
          <w:p>
            <w:pPr>
              <w:spacing w:before="180" w:after="0" w:line="240" w:lineRule="auto"/>
            </w:pPr>
            <w:r>
              <w:rPr>
                <w:rFonts w:ascii="Arial" w:hAnsi="Arial"/>
                <w:color w:val="000000"/>
                <w:sz w:val="18"/>
              </w:rPr>
              <w:t>Barcode Value</w:t>
            </w:r>
          </w:p>
          <w:bookmarkEnd w:id="9369"/>
        </w:tc>
        <w:tc>
          <w:tcPr>
            <w:tcBorders>
              <w:bottom w:val="single" w:sz="4" w:color="000000"/>
              <w:right w:val="single" w:sz="4" w:color="000000"/>
            </w:tcBorders>
            <w:tcMar>
              <w:top w:w="40" w:type="dxa"/>
              <w:left w:w="40" w:type="dxa"/>
              <w:bottom w:w="40" w:type="dxa"/>
              <w:right w:w="40" w:type="dxa"/>
            </w:tcMar>
            <w:vAlign w:val="top"/>
          </w:tcPr>
          <w:bookmarkStart w:id="9370" w:name="para_4c1f6251_d081_49d8_809b_74e3700cd9"/>
          <w:p>
            <w:pPr>
              <w:spacing w:before="180" w:after="0" w:line="240" w:lineRule="auto"/>
              <w:jc w:val="center"/>
            </w:pPr>
            <w:r>
              <w:rPr>
                <w:rFonts w:ascii="Arial" w:hAnsi="Arial"/>
                <w:color w:val="000000"/>
                <w:sz w:val="18"/>
              </w:rPr>
              <w:t>(2200,0005)</w:t>
            </w:r>
          </w:p>
          <w:bookmarkEnd w:id="9370"/>
        </w:tc>
        <w:tc>
          <w:tcPr>
            <w:tcBorders>
              <w:bottom w:val="single" w:sz="4" w:color="000000"/>
              <w:right w:val="single" w:sz="4" w:color="000000"/>
            </w:tcBorders>
            <w:tcMar>
              <w:top w:w="40" w:type="dxa"/>
              <w:left w:w="40" w:type="dxa"/>
              <w:bottom w:w="40" w:type="dxa"/>
              <w:right w:w="40" w:type="dxa"/>
            </w:tcMar>
            <w:vAlign w:val="top"/>
          </w:tcPr>
          <w:bookmarkStart w:id="9371" w:name="para_f76f1b37_95e4_4062_a030_8802ad9a03"/>
          <w:p>
            <w:pPr>
              <w:spacing w:before="180" w:after="0" w:line="240" w:lineRule="auto"/>
              <w:jc w:val="center"/>
            </w:pPr>
            <w:r>
              <w:rPr>
                <w:rFonts w:ascii="Arial" w:hAnsi="Arial"/>
                <w:color w:val="000000"/>
                <w:sz w:val="18"/>
              </w:rPr>
              <w:t>3/3</w:t>
            </w:r>
          </w:p>
          <w:bookmarkEnd w:id="9371"/>
          <w:bookmarkStart w:id="9372" w:name="para_e83f8a23_b5de_49c9_a783_a9eaddc541"/>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3" w:name="para_ec85c9e2_b442_430b_9122_327d6750ad"/>
          <w:p>
            <w:pPr>
              <w:spacing w:before="180" w:after="0" w:line="240" w:lineRule="auto"/>
            </w:pPr>
            <w:r>
              <w:rPr>
                <w:rFonts w:ascii="Arial" w:hAnsi="Arial"/>
                <w:color w:val="000000"/>
                <w:sz w:val="18"/>
              </w:rPr>
              <w:t>Barcode Symbology</w:t>
            </w:r>
          </w:p>
          <w:bookmarkEnd w:id="9373"/>
        </w:tc>
        <w:tc>
          <w:tcPr>
            <w:tcBorders>
              <w:bottom w:val="single" w:sz="4" w:color="000000"/>
              <w:right w:val="single" w:sz="4" w:color="000000"/>
            </w:tcBorders>
            <w:tcMar>
              <w:top w:w="40" w:type="dxa"/>
              <w:left w:w="40" w:type="dxa"/>
              <w:bottom w:w="40" w:type="dxa"/>
              <w:right w:w="40" w:type="dxa"/>
            </w:tcMar>
            <w:vAlign w:val="top"/>
          </w:tcPr>
          <w:bookmarkStart w:id="9374" w:name="para_f7bb321e_6e58_4f1c_b1a2_a178a0e38c"/>
          <w:p>
            <w:pPr>
              <w:spacing w:before="180" w:after="0" w:line="240" w:lineRule="auto"/>
              <w:jc w:val="center"/>
            </w:pPr>
            <w:r>
              <w:rPr>
                <w:rFonts w:ascii="Arial" w:hAnsi="Arial"/>
                <w:color w:val="000000"/>
                <w:sz w:val="18"/>
              </w:rPr>
              <w:t>(2200,0006)</w:t>
            </w:r>
          </w:p>
          <w:bookmarkEnd w:id="9374"/>
        </w:tc>
        <w:tc>
          <w:tcPr>
            <w:tcBorders>
              <w:bottom w:val="single" w:sz="4" w:color="000000"/>
              <w:right w:val="single" w:sz="4" w:color="000000"/>
            </w:tcBorders>
            <w:tcMar>
              <w:top w:w="40" w:type="dxa"/>
              <w:left w:w="40" w:type="dxa"/>
              <w:bottom w:w="40" w:type="dxa"/>
              <w:right w:w="40" w:type="dxa"/>
            </w:tcMar>
            <w:vAlign w:val="top"/>
          </w:tcPr>
          <w:bookmarkStart w:id="9375" w:name="para_34d3dd02_fb37_4d6f_98d4_d37ce8dd9d"/>
          <w:p>
            <w:pPr>
              <w:spacing w:before="180" w:after="0" w:line="240" w:lineRule="auto"/>
              <w:jc w:val="center"/>
            </w:pPr>
            <w:r>
              <w:rPr>
                <w:rFonts w:ascii="Arial" w:hAnsi="Arial"/>
                <w:color w:val="000000"/>
                <w:sz w:val="18"/>
              </w:rPr>
              <w:t>3/3</w:t>
            </w:r>
          </w:p>
          <w:bookmarkEnd w:id="9375"/>
          <w:bookmarkStart w:id="9376" w:name="para_bf2f2732_0dfa_47f3_ac53_387037c9c6"/>
          <w:p>
            <w:pPr>
              <w:spacing w:before="180" w:after="0" w:line="240" w:lineRule="auto"/>
              <w:jc w:val="center"/>
            </w:pPr>
            <w:r>
              <w:rPr>
                <w:rFonts w:ascii="Arial" w:hAnsi="Arial"/>
                <w:color w:val="000000"/>
                <w:sz w:val="18"/>
              </w:rPr>
              <w:t xml:space="preserve">See </w:t>
            </w:r>
            <w:hyperlink w:anchor="sect_S_3_2_1_1_4">
              <w:r>
                <w:rPr>
                  <w:rFonts w:ascii="Arial" w:hAnsi="Arial"/>
                  <w:color w:val="000000"/>
                  <w:sz w:val="18"/>
                </w:rPr>
                <w:t>Section S.3.2.1.1.4</w:t>
              </w:r>
            </w:hyperlink>
          </w:p>
          <w:bookmarkEnd w:id="9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77" w:name="para_7983e4d8_4cfd_4ab8_8b99_311b51628f"/>
          <w:p>
            <w:pPr>
              <w:spacing w:before="180" w:after="0" w:line="240" w:lineRule="auto"/>
            </w:pPr>
            <w:r>
              <w:rPr>
                <w:rFonts w:ascii="Arial" w:hAnsi="Arial"/>
                <w:color w:val="000000"/>
                <w:sz w:val="18"/>
              </w:rPr>
              <w:t>Media Disposition</w:t>
            </w:r>
          </w:p>
          <w:bookmarkEnd w:id="9377"/>
        </w:tc>
        <w:tc>
          <w:tcPr>
            <w:tcBorders>
              <w:bottom w:val="single" w:sz="4" w:color="000000"/>
              <w:right w:val="single" w:sz="4" w:color="000000"/>
            </w:tcBorders>
            <w:tcMar>
              <w:top w:w="40" w:type="dxa"/>
              <w:left w:w="40" w:type="dxa"/>
              <w:bottom w:w="40" w:type="dxa"/>
              <w:right w:w="40" w:type="dxa"/>
            </w:tcMar>
            <w:vAlign w:val="top"/>
          </w:tcPr>
          <w:bookmarkStart w:id="9378" w:name="para_42c9526c_44d5_488a_b7eb_7c501546d6"/>
          <w:p>
            <w:pPr>
              <w:spacing w:before="180" w:after="0" w:line="240" w:lineRule="auto"/>
              <w:jc w:val="center"/>
            </w:pPr>
            <w:r>
              <w:rPr>
                <w:rFonts w:ascii="Arial" w:hAnsi="Arial"/>
                <w:color w:val="000000"/>
                <w:sz w:val="18"/>
              </w:rPr>
              <w:t>(2200,0004)</w:t>
            </w:r>
          </w:p>
          <w:bookmarkEnd w:id="9378"/>
        </w:tc>
        <w:tc>
          <w:tcPr>
            <w:tcBorders>
              <w:bottom w:val="single" w:sz="4" w:color="000000"/>
              <w:right w:val="single" w:sz="4" w:color="000000"/>
            </w:tcBorders>
            <w:tcMar>
              <w:top w:w="40" w:type="dxa"/>
              <w:left w:w="40" w:type="dxa"/>
              <w:bottom w:w="40" w:type="dxa"/>
              <w:right w:w="40" w:type="dxa"/>
            </w:tcMar>
            <w:vAlign w:val="top"/>
          </w:tcPr>
          <w:bookmarkStart w:id="9379" w:name="para_3aa4cd10_de30_4964_bfe2_a78cdafe16"/>
          <w:p>
            <w:pPr>
              <w:spacing w:before="180" w:after="0" w:line="240" w:lineRule="auto"/>
              <w:jc w:val="center"/>
            </w:pPr>
            <w:r>
              <w:rPr>
                <w:rFonts w:ascii="Arial" w:hAnsi="Arial"/>
                <w:color w:val="000000"/>
                <w:sz w:val="18"/>
              </w:rPr>
              <w:t>3/3</w:t>
            </w:r>
          </w:p>
          <w:bookmarkEnd w:id="9379"/>
          <w:bookmarkStart w:id="9380" w:name="para_776e42e9_d332_4bda_9acf_ab51f180e6"/>
          <w:p>
            <w:pPr>
              <w:spacing w:before="180" w:after="0" w:line="240" w:lineRule="auto"/>
              <w:jc w:val="center"/>
            </w:pPr>
            <w:r>
              <w:rPr>
                <w:rFonts w:ascii="Arial" w:hAnsi="Arial"/>
                <w:color w:val="000000"/>
                <w:sz w:val="18"/>
              </w:rPr>
              <w:t xml:space="preserve">See </w:t>
            </w:r>
            <w:hyperlink w:anchor="sect_S_3_2_1_1_5">
              <w:r>
                <w:rPr>
                  <w:rFonts w:ascii="Arial" w:hAnsi="Arial"/>
                  <w:color w:val="000000"/>
                  <w:sz w:val="18"/>
                </w:rPr>
                <w:t>Section S.3.2.1.1.5</w:t>
              </w:r>
            </w:hyperlink>
            <w:r>
              <w:rPr>
                <w:rFonts w:ascii="Arial" w:hAnsi="Arial"/>
                <w:color w:val="000000"/>
                <w:sz w:val="18"/>
              </w:rPr>
              <w:t>.</w:t>
            </w:r>
          </w:p>
          <w:bookmarkEnd w:id="9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1" w:name="para_083ce4c5_76d5_4db2_a2db_abd5302adc"/>
          <w:p>
            <w:pPr>
              <w:spacing w:before="180" w:after="0" w:line="240" w:lineRule="auto"/>
            </w:pPr>
            <w:r>
              <w:rPr>
                <w:rFonts w:ascii="Arial" w:hAnsi="Arial"/>
                <w:color w:val="000000"/>
                <w:sz w:val="18"/>
              </w:rPr>
              <w:t>Allow Media Splitting</w:t>
            </w:r>
          </w:p>
          <w:bookmarkEnd w:id="9381"/>
        </w:tc>
        <w:tc>
          <w:tcPr>
            <w:tcBorders>
              <w:bottom w:val="single" w:sz="4" w:color="000000"/>
              <w:right w:val="single" w:sz="4" w:color="000000"/>
            </w:tcBorders>
            <w:tcMar>
              <w:top w:w="40" w:type="dxa"/>
              <w:left w:w="40" w:type="dxa"/>
              <w:bottom w:w="40" w:type="dxa"/>
              <w:right w:w="40" w:type="dxa"/>
            </w:tcMar>
            <w:vAlign w:val="top"/>
          </w:tcPr>
          <w:bookmarkStart w:id="9382" w:name="para_3edf1a04_5247_4bdc_b708_0604b4dccc"/>
          <w:p>
            <w:pPr>
              <w:spacing w:before="180" w:after="0" w:line="240" w:lineRule="auto"/>
              <w:jc w:val="center"/>
            </w:pPr>
            <w:r>
              <w:rPr>
                <w:rFonts w:ascii="Arial" w:hAnsi="Arial"/>
                <w:color w:val="000000"/>
                <w:sz w:val="18"/>
              </w:rPr>
              <w:t>(2200,0007)</w:t>
            </w:r>
          </w:p>
          <w:bookmarkEnd w:id="9382"/>
        </w:tc>
        <w:tc>
          <w:tcPr>
            <w:tcBorders>
              <w:bottom w:val="single" w:sz="4" w:color="000000"/>
              <w:right w:val="single" w:sz="4" w:color="000000"/>
            </w:tcBorders>
            <w:tcMar>
              <w:top w:w="40" w:type="dxa"/>
              <w:left w:w="40" w:type="dxa"/>
              <w:bottom w:w="40" w:type="dxa"/>
              <w:right w:w="40" w:type="dxa"/>
            </w:tcMar>
            <w:vAlign w:val="top"/>
          </w:tcPr>
          <w:bookmarkStart w:id="9383" w:name="para_671e99a4_7e6d_4a06_a5d8_dd0ca6c042"/>
          <w:p>
            <w:pPr>
              <w:spacing w:before="180" w:after="0" w:line="240" w:lineRule="auto"/>
              <w:jc w:val="center"/>
            </w:pPr>
            <w:r>
              <w:rPr>
                <w:rFonts w:ascii="Arial" w:hAnsi="Arial"/>
                <w:color w:val="000000"/>
                <w:sz w:val="18"/>
              </w:rPr>
              <w:t>3/1C</w:t>
            </w:r>
          </w:p>
          <w:bookmarkEnd w:id="9383"/>
          <w:bookmarkStart w:id="9384" w:name="para_69cc9e20_281b_46ea_a6c5_a2bdfe528b"/>
          <w:p>
            <w:pPr>
              <w:spacing w:before="180" w:after="0" w:line="240" w:lineRule="auto"/>
              <w:jc w:val="center"/>
            </w:pPr>
            <w:r>
              <w:rPr>
                <w:rFonts w:ascii="Arial" w:hAnsi="Arial"/>
                <w:color w:val="000000"/>
                <w:sz w:val="18"/>
              </w:rPr>
              <w:t xml:space="preserve">See </w:t>
            </w:r>
            <w:hyperlink w:anchor="sect_S_3_2_1_1_6">
              <w:r>
                <w:rPr>
                  <w:rFonts w:ascii="Arial" w:hAnsi="Arial"/>
                  <w:color w:val="000000"/>
                  <w:sz w:val="18"/>
                </w:rPr>
                <w:t>Section S.3.2.1.1.6</w:t>
              </w:r>
            </w:hyperlink>
          </w:p>
          <w:bookmarkEnd w:id="93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5" w:name="para_4c2d9664_b4bd_448e_a3ce_b504ab19ed"/>
          <w:p>
            <w:pPr>
              <w:spacing w:before="180" w:after="0" w:line="240" w:lineRule="auto"/>
            </w:pPr>
            <w:r>
              <w:rPr>
                <w:rFonts w:ascii="Arial" w:hAnsi="Arial"/>
                <w:color w:val="000000"/>
                <w:sz w:val="18"/>
              </w:rPr>
              <w:t>Allow Lossy Compression</w:t>
            </w:r>
          </w:p>
          <w:bookmarkEnd w:id="9385"/>
        </w:tc>
        <w:tc>
          <w:tcPr>
            <w:tcBorders>
              <w:bottom w:val="single" w:sz="4" w:color="000000"/>
              <w:right w:val="single" w:sz="4" w:color="000000"/>
            </w:tcBorders>
            <w:tcMar>
              <w:top w:w="40" w:type="dxa"/>
              <w:left w:w="40" w:type="dxa"/>
              <w:bottom w:w="40" w:type="dxa"/>
              <w:right w:w="40" w:type="dxa"/>
            </w:tcMar>
            <w:vAlign w:val="top"/>
          </w:tcPr>
          <w:bookmarkStart w:id="9386" w:name="para_f790ef40_c624_4ae1_b259_5a80a2fa8d"/>
          <w:p>
            <w:pPr>
              <w:spacing w:before="180" w:after="0" w:line="240" w:lineRule="auto"/>
              <w:jc w:val="center"/>
            </w:pPr>
            <w:r>
              <w:rPr>
                <w:rFonts w:ascii="Arial" w:hAnsi="Arial"/>
                <w:color w:val="000000"/>
                <w:sz w:val="18"/>
              </w:rPr>
              <w:t>(2200,000F)</w:t>
            </w:r>
          </w:p>
          <w:bookmarkEnd w:id="9386"/>
        </w:tc>
        <w:tc>
          <w:tcPr>
            <w:tcBorders>
              <w:bottom w:val="single" w:sz="4" w:color="000000"/>
              <w:right w:val="single" w:sz="4" w:color="000000"/>
            </w:tcBorders>
            <w:tcMar>
              <w:top w:w="40" w:type="dxa"/>
              <w:left w:w="40" w:type="dxa"/>
              <w:bottom w:w="40" w:type="dxa"/>
              <w:right w:w="40" w:type="dxa"/>
            </w:tcMar>
            <w:vAlign w:val="top"/>
          </w:tcPr>
          <w:bookmarkStart w:id="9387" w:name="para_b3e96aad_b406_4f72_8a1f_48d3958bc5"/>
          <w:p>
            <w:pPr>
              <w:spacing w:before="180" w:after="0" w:line="240" w:lineRule="auto"/>
              <w:jc w:val="center"/>
            </w:pPr>
            <w:r>
              <w:rPr>
                <w:rFonts w:ascii="Arial" w:hAnsi="Arial"/>
                <w:color w:val="000000"/>
                <w:sz w:val="18"/>
              </w:rPr>
              <w:t>3/1C</w:t>
            </w:r>
          </w:p>
          <w:bookmarkEnd w:id="9387"/>
          <w:bookmarkStart w:id="9388" w:name="para_aee63718_4fb0_4812_a18e_304379dc0e"/>
          <w:p>
            <w:pPr>
              <w:spacing w:before="180" w:after="0" w:line="240" w:lineRule="auto"/>
              <w:jc w:val="center"/>
            </w:pPr>
            <w:r>
              <w:rPr>
                <w:rFonts w:ascii="Arial" w:hAnsi="Arial"/>
                <w:color w:val="000000"/>
                <w:sz w:val="18"/>
              </w:rPr>
              <w:t xml:space="preserve">See </w:t>
            </w:r>
            <w:hyperlink w:anchor="sect_S_3_2_1_1_9">
              <w:r>
                <w:rPr>
                  <w:rFonts w:ascii="Arial" w:hAnsi="Arial"/>
                  <w:color w:val="000000"/>
                  <w:sz w:val="18"/>
                </w:rPr>
                <w:t>Section S.3.2.1.1.9</w:t>
              </w:r>
            </w:hyperlink>
          </w:p>
          <w:bookmarkEnd w:id="9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89" w:name="para_61ddab38_57de_4a9b_a216_a8c569b259"/>
          <w:p>
            <w:pPr>
              <w:spacing w:before="180" w:after="0" w:line="240" w:lineRule="auto"/>
            </w:pPr>
            <w:r>
              <w:rPr>
                <w:rFonts w:ascii="Arial" w:hAnsi="Arial"/>
                <w:color w:val="000000"/>
                <w:sz w:val="18"/>
              </w:rPr>
              <w:t>Include Non-DICOM Objects</w:t>
            </w:r>
          </w:p>
          <w:bookmarkEnd w:id="9389"/>
        </w:tc>
        <w:tc>
          <w:tcPr>
            <w:tcBorders>
              <w:bottom w:val="single" w:sz="4" w:color="000000"/>
              <w:right w:val="single" w:sz="4" w:color="000000"/>
            </w:tcBorders>
            <w:tcMar>
              <w:top w:w="40" w:type="dxa"/>
              <w:left w:w="40" w:type="dxa"/>
              <w:bottom w:w="40" w:type="dxa"/>
              <w:right w:w="40" w:type="dxa"/>
            </w:tcMar>
            <w:vAlign w:val="top"/>
          </w:tcPr>
          <w:bookmarkStart w:id="9390" w:name="para_90b4f99a_244c_429c_8084_df2752b310"/>
          <w:p>
            <w:pPr>
              <w:spacing w:before="180" w:after="0" w:line="240" w:lineRule="auto"/>
              <w:jc w:val="center"/>
            </w:pPr>
            <w:r>
              <w:rPr>
                <w:rFonts w:ascii="Arial" w:hAnsi="Arial"/>
                <w:color w:val="000000"/>
                <w:sz w:val="18"/>
              </w:rPr>
              <w:t>(2200,0008)</w:t>
            </w:r>
          </w:p>
          <w:bookmarkEnd w:id="9390"/>
        </w:tc>
        <w:tc>
          <w:tcPr>
            <w:tcBorders>
              <w:bottom w:val="single" w:sz="4" w:color="000000"/>
              <w:right w:val="single" w:sz="4" w:color="000000"/>
            </w:tcBorders>
            <w:tcMar>
              <w:top w:w="40" w:type="dxa"/>
              <w:left w:w="40" w:type="dxa"/>
              <w:bottom w:w="40" w:type="dxa"/>
              <w:right w:w="40" w:type="dxa"/>
            </w:tcMar>
            <w:vAlign w:val="top"/>
          </w:tcPr>
          <w:bookmarkStart w:id="9391" w:name="para_dd148cb9_27d3_4cdd_b178_6b3652e8aa"/>
          <w:p>
            <w:pPr>
              <w:spacing w:before="180" w:after="0" w:line="240" w:lineRule="auto"/>
              <w:jc w:val="center"/>
            </w:pPr>
            <w:r>
              <w:rPr>
                <w:rFonts w:ascii="Arial" w:hAnsi="Arial"/>
                <w:color w:val="000000"/>
                <w:sz w:val="18"/>
              </w:rPr>
              <w:t>3/1C</w:t>
            </w:r>
          </w:p>
          <w:bookmarkEnd w:id="9391"/>
          <w:bookmarkStart w:id="9392" w:name="para_4820afb9_7248_434f_9ae2_19e2ade4c4"/>
          <w:p>
            <w:pPr>
              <w:spacing w:before="180" w:after="0" w:line="240" w:lineRule="auto"/>
              <w:jc w:val="center"/>
            </w:pPr>
            <w:r>
              <w:rPr>
                <w:rFonts w:ascii="Arial" w:hAnsi="Arial"/>
                <w:color w:val="000000"/>
                <w:sz w:val="18"/>
              </w:rPr>
              <w:t xml:space="preserve">See </w:t>
            </w:r>
            <w:hyperlink w:anchor="sect_S_3_2_1_1_7">
              <w:r>
                <w:rPr>
                  <w:rFonts w:ascii="Arial" w:hAnsi="Arial"/>
                  <w:color w:val="000000"/>
                  <w:sz w:val="18"/>
                </w:rPr>
                <w:t>Section S.3.2.1.1.7</w:t>
              </w:r>
            </w:hyperlink>
          </w:p>
          <w:bookmarkEnd w:id="9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3" w:name="para_e1931931_7b1f_4057_9169_e07b26ddce"/>
          <w:p>
            <w:pPr>
              <w:spacing w:before="180" w:after="0" w:line="240" w:lineRule="auto"/>
            </w:pPr>
            <w:r>
              <w:rPr>
                <w:rFonts w:ascii="Arial" w:hAnsi="Arial"/>
                <w:color w:val="000000"/>
                <w:sz w:val="18"/>
              </w:rPr>
              <w:t>Include Display Application</w:t>
            </w:r>
          </w:p>
          <w:bookmarkEnd w:id="9393"/>
        </w:tc>
        <w:tc>
          <w:tcPr>
            <w:tcBorders>
              <w:bottom w:val="single" w:sz="4" w:color="000000"/>
              <w:right w:val="single" w:sz="4" w:color="000000"/>
            </w:tcBorders>
            <w:tcMar>
              <w:top w:w="40" w:type="dxa"/>
              <w:left w:w="40" w:type="dxa"/>
              <w:bottom w:w="40" w:type="dxa"/>
              <w:right w:w="40" w:type="dxa"/>
            </w:tcMar>
            <w:vAlign w:val="top"/>
          </w:tcPr>
          <w:bookmarkStart w:id="9394" w:name="para_ab914370_da24_4306_b08d_dd102a83a3"/>
          <w:p>
            <w:pPr>
              <w:spacing w:before="180" w:after="0" w:line="240" w:lineRule="auto"/>
              <w:jc w:val="center"/>
            </w:pPr>
            <w:r>
              <w:rPr>
                <w:rFonts w:ascii="Arial" w:hAnsi="Arial"/>
                <w:color w:val="000000"/>
                <w:sz w:val="18"/>
              </w:rPr>
              <w:t>(2200,0009)</w:t>
            </w:r>
          </w:p>
          <w:bookmarkEnd w:id="9394"/>
        </w:tc>
        <w:tc>
          <w:tcPr>
            <w:tcBorders>
              <w:bottom w:val="single" w:sz="4" w:color="000000"/>
              <w:right w:val="single" w:sz="4" w:color="000000"/>
            </w:tcBorders>
            <w:tcMar>
              <w:top w:w="40" w:type="dxa"/>
              <w:left w:w="40" w:type="dxa"/>
              <w:bottom w:w="40" w:type="dxa"/>
              <w:right w:w="40" w:type="dxa"/>
            </w:tcMar>
            <w:vAlign w:val="top"/>
          </w:tcPr>
          <w:bookmarkStart w:id="9395" w:name="para_7326ae7a_e098_49ee_bc18_f7a2d00843"/>
          <w:p>
            <w:pPr>
              <w:spacing w:before="180" w:after="0" w:line="240" w:lineRule="auto"/>
              <w:jc w:val="center"/>
            </w:pPr>
            <w:r>
              <w:rPr>
                <w:rFonts w:ascii="Arial" w:hAnsi="Arial"/>
                <w:color w:val="000000"/>
                <w:sz w:val="18"/>
              </w:rPr>
              <w:t>3/1C</w:t>
            </w:r>
          </w:p>
          <w:bookmarkEnd w:id="9395"/>
          <w:bookmarkStart w:id="9396" w:name="para_f0928569_84c8_4b1f_bb73_8e933c85fa"/>
          <w:p>
            <w:pPr>
              <w:spacing w:before="180" w:after="0" w:line="240" w:lineRule="auto"/>
              <w:jc w:val="center"/>
            </w:pPr>
            <w:r>
              <w:rPr>
                <w:rFonts w:ascii="Arial" w:hAnsi="Arial"/>
                <w:color w:val="000000"/>
                <w:sz w:val="18"/>
              </w:rPr>
              <w:t xml:space="preserve">See </w:t>
            </w:r>
            <w:hyperlink w:anchor="sect_S_3_2_1_1_8">
              <w:r>
                <w:rPr>
                  <w:rFonts w:ascii="Arial" w:hAnsi="Arial"/>
                  <w:color w:val="000000"/>
                  <w:sz w:val="18"/>
                </w:rPr>
                <w:t>Section S.3.2.1.1.8</w:t>
              </w:r>
            </w:hyperlink>
          </w:p>
          <w:bookmarkEnd w:id="93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397" w:name="para_516bd0c4_025d_490a_a7cc_7a35ded283"/>
          <w:p>
            <w:pPr>
              <w:spacing w:before="180" w:after="0" w:line="240" w:lineRule="auto"/>
            </w:pPr>
            <w:r>
              <w:rPr>
                <w:rFonts w:ascii="Arial" w:hAnsi="Arial"/>
                <w:color w:val="000000"/>
                <w:sz w:val="18"/>
              </w:rPr>
              <w:t>Preserve Composite Instances After Media Creation</w:t>
            </w:r>
          </w:p>
          <w:bookmarkEnd w:id="9397"/>
        </w:tc>
        <w:tc>
          <w:tcPr>
            <w:tcBorders>
              <w:bottom w:val="single" w:sz="4" w:color="000000"/>
              <w:right w:val="single" w:sz="4" w:color="000000"/>
            </w:tcBorders>
            <w:tcMar>
              <w:top w:w="40" w:type="dxa"/>
              <w:left w:w="40" w:type="dxa"/>
              <w:bottom w:w="40" w:type="dxa"/>
              <w:right w:w="40" w:type="dxa"/>
            </w:tcMar>
            <w:vAlign w:val="top"/>
          </w:tcPr>
          <w:bookmarkStart w:id="9398" w:name="para_62d1e669_9b1c_4635_aef1_0ac1a4e8dd"/>
          <w:p>
            <w:pPr>
              <w:spacing w:before="180" w:after="0" w:line="240" w:lineRule="auto"/>
              <w:jc w:val="center"/>
            </w:pPr>
            <w:r>
              <w:rPr>
                <w:rFonts w:ascii="Arial" w:hAnsi="Arial"/>
                <w:color w:val="000000"/>
                <w:sz w:val="18"/>
              </w:rPr>
              <w:t>(2200,000A)</w:t>
            </w:r>
          </w:p>
          <w:bookmarkEnd w:id="9398"/>
        </w:tc>
        <w:tc>
          <w:tcPr>
            <w:tcBorders>
              <w:bottom w:val="single" w:sz="4" w:color="000000"/>
              <w:right w:val="single" w:sz="4" w:color="000000"/>
            </w:tcBorders>
            <w:tcMar>
              <w:top w:w="40" w:type="dxa"/>
              <w:left w:w="40" w:type="dxa"/>
              <w:bottom w:w="40" w:type="dxa"/>
              <w:right w:w="40" w:type="dxa"/>
            </w:tcMar>
            <w:vAlign w:val="top"/>
          </w:tcPr>
          <w:bookmarkStart w:id="9399" w:name="para_f49e6e82_d7d3_4547_877f_5c8b188457"/>
          <w:p>
            <w:pPr>
              <w:spacing w:before="180" w:after="0" w:line="240" w:lineRule="auto"/>
              <w:jc w:val="center"/>
            </w:pPr>
            <w:r>
              <w:rPr>
                <w:rFonts w:ascii="Arial" w:hAnsi="Arial"/>
                <w:color w:val="000000"/>
                <w:sz w:val="18"/>
              </w:rPr>
              <w:t>3/3</w:t>
            </w:r>
          </w:p>
          <w:bookmarkEnd w:id="93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0" w:name="para_3153ecfc_b056_4f5c_9efe_94b878d461"/>
          <w:p>
            <w:pPr>
              <w:spacing w:before="180" w:after="0" w:line="240" w:lineRule="auto"/>
            </w:pPr>
            <w:r>
              <w:rPr>
                <w:rFonts w:ascii="Arial" w:hAnsi="Arial"/>
                <w:color w:val="000000"/>
                <w:sz w:val="18"/>
              </w:rPr>
              <w:t>Referenced SOP Sequence</w:t>
            </w:r>
          </w:p>
          <w:bookmarkEnd w:id="9400"/>
        </w:tc>
        <w:tc>
          <w:tcPr>
            <w:tcBorders>
              <w:bottom w:val="single" w:sz="4" w:color="000000"/>
              <w:right w:val="single" w:sz="4" w:color="000000"/>
            </w:tcBorders>
            <w:tcMar>
              <w:top w:w="40" w:type="dxa"/>
              <w:left w:w="40" w:type="dxa"/>
              <w:bottom w:w="40" w:type="dxa"/>
              <w:right w:w="40" w:type="dxa"/>
            </w:tcMar>
            <w:vAlign w:val="top"/>
          </w:tcPr>
          <w:bookmarkStart w:id="9401" w:name="para_f4bde47f_f8f0_47a6_a113_364fb37dea"/>
          <w:p>
            <w:pPr>
              <w:spacing w:before="180" w:after="0" w:line="240" w:lineRule="auto"/>
              <w:jc w:val="center"/>
            </w:pPr>
            <w:r>
              <w:rPr>
                <w:rFonts w:ascii="Arial" w:hAnsi="Arial"/>
                <w:color w:val="000000"/>
                <w:sz w:val="18"/>
              </w:rPr>
              <w:t>(0008,1199)</w:t>
            </w:r>
          </w:p>
          <w:bookmarkEnd w:id="9401"/>
        </w:tc>
        <w:tc>
          <w:tcPr>
            <w:tcBorders>
              <w:bottom w:val="single" w:sz="4" w:color="000000"/>
              <w:right w:val="single" w:sz="4" w:color="000000"/>
            </w:tcBorders>
            <w:tcMar>
              <w:top w:w="40" w:type="dxa"/>
              <w:left w:w="40" w:type="dxa"/>
              <w:bottom w:w="40" w:type="dxa"/>
              <w:right w:w="40" w:type="dxa"/>
            </w:tcMar>
            <w:vAlign w:val="top"/>
          </w:tcPr>
          <w:bookmarkStart w:id="9402" w:name="para_8f561b90_ca86_4789_8ff1_a91ae1f025"/>
          <w:p>
            <w:pPr>
              <w:spacing w:before="180" w:after="0" w:line="240" w:lineRule="auto"/>
              <w:jc w:val="center"/>
            </w:pPr>
            <w:r>
              <w:rPr>
                <w:rFonts w:ascii="Arial" w:hAnsi="Arial"/>
                <w:color w:val="000000"/>
                <w:sz w:val="18"/>
              </w:rPr>
              <w:t>1/1</w:t>
            </w:r>
          </w:p>
          <w:bookmarkEnd w:id="9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3" w:name="para_c26c5d1b_b263_473d_958e_b5e0521a52"/>
          <w:p>
            <w:pPr>
              <w:spacing w:before="180" w:after="0" w:line="240" w:lineRule="auto"/>
            </w:pPr>
            <w:r>
              <w:rPr>
                <w:rFonts w:ascii="Arial" w:hAnsi="Arial"/>
                <w:color w:val="000000"/>
                <w:sz w:val="18"/>
              </w:rPr>
              <w:t>&gt;Referenced SOP Class UID</w:t>
            </w:r>
          </w:p>
          <w:bookmarkEnd w:id="9403"/>
        </w:tc>
        <w:tc>
          <w:tcPr>
            <w:tcBorders>
              <w:bottom w:val="single" w:sz="4" w:color="000000"/>
              <w:right w:val="single" w:sz="4" w:color="000000"/>
            </w:tcBorders>
            <w:tcMar>
              <w:top w:w="40" w:type="dxa"/>
              <w:left w:w="40" w:type="dxa"/>
              <w:bottom w:w="40" w:type="dxa"/>
              <w:right w:w="40" w:type="dxa"/>
            </w:tcMar>
            <w:vAlign w:val="top"/>
          </w:tcPr>
          <w:bookmarkStart w:id="9404" w:name="para_38a9f1e9_fdc2_451a_81ee_17ce3e8eb2"/>
          <w:p>
            <w:pPr>
              <w:spacing w:before="180" w:after="0" w:line="240" w:lineRule="auto"/>
              <w:jc w:val="center"/>
            </w:pPr>
            <w:r>
              <w:rPr>
                <w:rFonts w:ascii="Arial" w:hAnsi="Arial"/>
                <w:color w:val="000000"/>
                <w:sz w:val="18"/>
              </w:rPr>
              <w:t>(0008,1150)</w:t>
            </w:r>
          </w:p>
          <w:bookmarkEnd w:id="9404"/>
        </w:tc>
        <w:tc>
          <w:tcPr>
            <w:tcBorders>
              <w:bottom w:val="single" w:sz="4" w:color="000000"/>
              <w:right w:val="single" w:sz="4" w:color="000000"/>
            </w:tcBorders>
            <w:tcMar>
              <w:top w:w="40" w:type="dxa"/>
              <w:left w:w="40" w:type="dxa"/>
              <w:bottom w:w="40" w:type="dxa"/>
              <w:right w:w="40" w:type="dxa"/>
            </w:tcMar>
            <w:vAlign w:val="top"/>
          </w:tcPr>
          <w:bookmarkStart w:id="9405" w:name="para_20947b7a_9d04_439b_a38d_c267d7c769"/>
          <w:p>
            <w:pPr>
              <w:spacing w:before="180" w:after="0" w:line="240" w:lineRule="auto"/>
              <w:jc w:val="center"/>
            </w:pPr>
            <w:r>
              <w:rPr>
                <w:rFonts w:ascii="Arial" w:hAnsi="Arial"/>
                <w:color w:val="000000"/>
                <w:sz w:val="18"/>
              </w:rPr>
              <w:t>1/1</w:t>
            </w:r>
          </w:p>
          <w:bookmarkEnd w:id="9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6" w:name="para_2f9db6fb_0311_49a5_a746_36b1f3b409"/>
          <w:p>
            <w:pPr>
              <w:spacing w:before="180" w:after="0" w:line="240" w:lineRule="auto"/>
            </w:pPr>
            <w:r>
              <w:rPr>
                <w:rFonts w:ascii="Arial" w:hAnsi="Arial"/>
                <w:color w:val="000000"/>
                <w:sz w:val="18"/>
              </w:rPr>
              <w:t>&gt;Referenced SOP Instance UID</w:t>
            </w:r>
          </w:p>
          <w:bookmarkEnd w:id="9406"/>
        </w:tc>
        <w:tc>
          <w:tcPr>
            <w:tcBorders>
              <w:bottom w:val="single" w:sz="4" w:color="000000"/>
              <w:right w:val="single" w:sz="4" w:color="000000"/>
            </w:tcBorders>
            <w:tcMar>
              <w:top w:w="40" w:type="dxa"/>
              <w:left w:w="40" w:type="dxa"/>
              <w:bottom w:w="40" w:type="dxa"/>
              <w:right w:w="40" w:type="dxa"/>
            </w:tcMar>
            <w:vAlign w:val="top"/>
          </w:tcPr>
          <w:bookmarkStart w:id="9407" w:name="para_195c1b8f_6c73_4b12_b7af_157eb63fc2"/>
          <w:p>
            <w:pPr>
              <w:spacing w:before="180" w:after="0" w:line="240" w:lineRule="auto"/>
              <w:jc w:val="center"/>
            </w:pPr>
            <w:r>
              <w:rPr>
                <w:rFonts w:ascii="Arial" w:hAnsi="Arial"/>
                <w:color w:val="000000"/>
                <w:sz w:val="18"/>
              </w:rPr>
              <w:t>(0008,1155)</w:t>
            </w:r>
          </w:p>
          <w:bookmarkEnd w:id="9407"/>
        </w:tc>
        <w:tc>
          <w:tcPr>
            <w:tcBorders>
              <w:bottom w:val="single" w:sz="4" w:color="000000"/>
              <w:right w:val="single" w:sz="4" w:color="000000"/>
            </w:tcBorders>
            <w:tcMar>
              <w:top w:w="40" w:type="dxa"/>
              <w:left w:w="40" w:type="dxa"/>
              <w:bottom w:w="40" w:type="dxa"/>
              <w:right w:w="40" w:type="dxa"/>
            </w:tcMar>
            <w:vAlign w:val="top"/>
          </w:tcPr>
          <w:bookmarkStart w:id="9408" w:name="para_4f187127_1c9d_47ed_9958_0cd10c0e25"/>
          <w:p>
            <w:pPr>
              <w:spacing w:before="180" w:after="0" w:line="240" w:lineRule="auto"/>
              <w:jc w:val="center"/>
            </w:pPr>
            <w:r>
              <w:rPr>
                <w:rFonts w:ascii="Arial" w:hAnsi="Arial"/>
                <w:color w:val="000000"/>
                <w:sz w:val="18"/>
              </w:rPr>
              <w:t>1/1</w:t>
            </w:r>
          </w:p>
          <w:bookmarkEnd w:id="9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09" w:name="para_f09c09b1_2178_4185_a75f_1f0325f5a7"/>
          <w:p>
            <w:pPr>
              <w:spacing w:before="180" w:after="0" w:line="240" w:lineRule="auto"/>
            </w:pPr>
            <w:r>
              <w:rPr>
                <w:rFonts w:ascii="Arial" w:hAnsi="Arial"/>
                <w:color w:val="000000"/>
                <w:sz w:val="18"/>
              </w:rPr>
              <w:t>&gt;Requested Media Application Profile</w:t>
            </w:r>
          </w:p>
          <w:bookmarkEnd w:id="9409"/>
        </w:tc>
        <w:tc>
          <w:tcPr>
            <w:tcBorders>
              <w:bottom w:val="single" w:sz="4" w:color="000000"/>
              <w:right w:val="single" w:sz="4" w:color="000000"/>
            </w:tcBorders>
            <w:tcMar>
              <w:top w:w="40" w:type="dxa"/>
              <w:left w:w="40" w:type="dxa"/>
              <w:bottom w:w="40" w:type="dxa"/>
              <w:right w:w="40" w:type="dxa"/>
            </w:tcMar>
            <w:vAlign w:val="top"/>
          </w:tcPr>
          <w:bookmarkStart w:id="9410" w:name="para_3c40ceba_f41d_4b92_a692_50410b68ff"/>
          <w:p>
            <w:pPr>
              <w:spacing w:before="180" w:after="0" w:line="240" w:lineRule="auto"/>
              <w:jc w:val="center"/>
            </w:pPr>
            <w:r>
              <w:rPr>
                <w:rFonts w:ascii="Arial" w:hAnsi="Arial"/>
                <w:color w:val="000000"/>
                <w:sz w:val="18"/>
              </w:rPr>
              <w:t>(2200,000C)</w:t>
            </w:r>
          </w:p>
          <w:bookmarkEnd w:id="9410"/>
        </w:tc>
        <w:tc>
          <w:tcPr>
            <w:tcBorders>
              <w:bottom w:val="single" w:sz="4" w:color="000000"/>
              <w:right w:val="single" w:sz="4" w:color="000000"/>
            </w:tcBorders>
            <w:tcMar>
              <w:top w:w="40" w:type="dxa"/>
              <w:left w:w="40" w:type="dxa"/>
              <w:bottom w:w="40" w:type="dxa"/>
              <w:right w:w="40" w:type="dxa"/>
            </w:tcMar>
            <w:vAlign w:val="top"/>
          </w:tcPr>
          <w:bookmarkStart w:id="9411" w:name="para_4e4d8048_8e85_4e32_b797_026ad31f72"/>
          <w:p>
            <w:pPr>
              <w:spacing w:before="180" w:after="0" w:line="240" w:lineRule="auto"/>
              <w:jc w:val="center"/>
            </w:pPr>
            <w:r>
              <w:rPr>
                <w:rFonts w:ascii="Arial" w:hAnsi="Arial"/>
                <w:color w:val="000000"/>
                <w:sz w:val="18"/>
              </w:rPr>
              <w:t>3/1</w:t>
            </w:r>
          </w:p>
          <w:bookmarkEnd w:id="9411"/>
          <w:bookmarkStart w:id="9412" w:name="para_45203069_1627_43df_bf1c_a45024901f"/>
          <w:p>
            <w:pPr>
              <w:spacing w:before="180" w:after="0" w:line="240" w:lineRule="auto"/>
              <w:jc w:val="center"/>
            </w:pPr>
            <w:r>
              <w:rPr>
                <w:rFonts w:ascii="Arial" w:hAnsi="Arial"/>
                <w:color w:val="000000"/>
                <w:sz w:val="18"/>
              </w:rPr>
              <w:t xml:space="preserve">See </w:t>
            </w:r>
            <w:hyperlink w:anchor="sect_S_3_2_1_1_2">
              <w:r>
                <w:rPr>
                  <w:rFonts w:ascii="Arial" w:hAnsi="Arial"/>
                  <w:color w:val="000000"/>
                  <w:sz w:val="18"/>
                </w:rPr>
                <w:t>Section S.3.2.1.1.2</w:t>
              </w:r>
            </w:hyperlink>
            <w:r>
              <w:rPr>
                <w:rFonts w:ascii="Arial" w:hAnsi="Arial"/>
                <w:color w:val="000000"/>
                <w:sz w:val="18"/>
              </w:rPr>
              <w:t>.</w:t>
            </w:r>
          </w:p>
          <w:bookmarkEnd w:id="94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413" w:name="para_4774f919_db12_48f4_bcf8_4780f75523"/>
          <w:p>
            <w:pPr>
              <w:spacing w:before="180" w:after="0" w:line="240" w:lineRule="auto"/>
            </w:pPr>
            <w:r>
              <w:rPr>
                <w:rFonts w:ascii="Arial" w:hAnsi="Arial"/>
                <w:color w:val="000000"/>
                <w:sz w:val="18"/>
              </w:rPr>
              <w:t>&gt;Icon Image Sequence</w:t>
            </w:r>
          </w:p>
          <w:bookmarkEnd w:id="9413"/>
        </w:tc>
        <w:tc>
          <w:tcPr>
            <w:tcBorders>
              <w:bottom w:val="single" w:sz="4" w:color="000000"/>
              <w:right w:val="single" w:sz="4" w:color="000000"/>
            </w:tcBorders>
            <w:tcMar>
              <w:top w:w="40" w:type="dxa"/>
              <w:left w:w="40" w:type="dxa"/>
              <w:bottom w:w="40" w:type="dxa"/>
              <w:right w:w="40" w:type="dxa"/>
            </w:tcMar>
            <w:vAlign w:val="top"/>
          </w:tcPr>
          <w:bookmarkStart w:id="9414" w:name="para_e2da2b35_1828_486e_ab68_c1a5b7425d"/>
          <w:p>
            <w:pPr>
              <w:spacing w:before="180" w:after="0" w:line="240" w:lineRule="auto"/>
              <w:jc w:val="center"/>
            </w:pPr>
            <w:r>
              <w:rPr>
                <w:rFonts w:ascii="Arial" w:hAnsi="Arial"/>
                <w:color w:val="000000"/>
                <w:sz w:val="18"/>
              </w:rPr>
              <w:t>(0088,0200)</w:t>
            </w:r>
          </w:p>
          <w:bookmarkEnd w:id="9414"/>
        </w:tc>
        <w:tc>
          <w:tcPr>
            <w:tcBorders>
              <w:bottom w:val="single" w:sz="4" w:color="000000"/>
              <w:right w:val="single" w:sz="4" w:color="000000"/>
            </w:tcBorders>
            <w:tcMar>
              <w:top w:w="40" w:type="dxa"/>
              <w:left w:w="40" w:type="dxa"/>
              <w:bottom w:w="40" w:type="dxa"/>
              <w:right w:w="40" w:type="dxa"/>
            </w:tcMar>
            <w:vAlign w:val="top"/>
          </w:tcPr>
          <w:bookmarkStart w:id="9415" w:name="para_0e49f8fc_eb4f_4cf5_9090_f7e83aafe3"/>
          <w:p>
            <w:pPr>
              <w:spacing w:before="180" w:after="0" w:line="240" w:lineRule="auto"/>
              <w:jc w:val="center"/>
            </w:pPr>
            <w:r>
              <w:rPr>
                <w:rFonts w:ascii="Arial" w:hAnsi="Arial"/>
                <w:color w:val="000000"/>
                <w:sz w:val="18"/>
              </w:rPr>
              <w:t>3/1C</w:t>
            </w:r>
          </w:p>
          <w:bookmarkEnd w:id="9415"/>
          <w:bookmarkStart w:id="9416" w:name="para_070d8d65_1881_477d_914e_bdfd5e1fff"/>
          <w:p>
            <w:pPr>
              <w:spacing w:before="180" w:after="0" w:line="240" w:lineRule="auto"/>
              <w:jc w:val="center"/>
            </w:pPr>
            <w:r>
              <w:rPr>
                <w:rFonts w:ascii="Arial" w:hAnsi="Arial"/>
                <w:color w:val="000000"/>
                <w:sz w:val="18"/>
              </w:rPr>
              <w:t xml:space="preserve">See </w:t>
            </w:r>
            <w:hyperlink w:anchor="sect_S_3_2_1_1_3">
              <w:r>
                <w:rPr>
                  <w:rFonts w:ascii="Arial" w:hAnsi="Arial"/>
                  <w:color w:val="000000"/>
                  <w:sz w:val="18"/>
                </w:rPr>
                <w:t>Section S.3.2.1.1.3</w:t>
              </w:r>
            </w:hyperlink>
            <w:r>
              <w:rPr>
                <w:rFonts w:ascii="Arial" w:hAnsi="Arial"/>
                <w:color w:val="000000"/>
                <w:sz w:val="18"/>
              </w:rPr>
              <w:t>.</w:t>
            </w:r>
          </w:p>
          <w:bookmarkEnd w:id="9416"/>
        </w:tc>
      </w:tr>
    </w:tbl>
    <w:bookmarkStart w:id="9417" w:name="sect_S_3_2_1_1_1"/>
    <w:p>
      <w:pPr>
        <w:spacing w:before="180" w:after="0" w:line="240" w:lineRule="auto"/>
      </w:pPr>
      <w:r>
        <w:rPr>
          <w:rFonts w:ascii="Arial" w:hAnsi="Arial"/>
          <w:b/>
          <w:color w:val="000000"/>
          <w:sz w:val="18"/>
        </w:rPr>
        <w:t>S.3.2.1.1.1 Storage Media File-Set Attributes</w:t>
      </w:r>
    </w:p>
    <w:bookmarkEnd w:id="9417"/>
    <w:bookmarkStart w:id="9418" w:name="para_96b46299_d628_419e_9bc6_50669a8cbd"/>
    <w:p>
      <w:pPr>
        <w:spacing w:before="180" w:after="0" w:line="240" w:lineRule="auto"/>
        <w:jc w:val="both"/>
      </w:pPr>
      <w:r>
        <w:rPr>
          <w:rFonts w:ascii="Arial" w:hAnsi="Arial"/>
          <w:color w:val="000000"/>
          <w:sz w:val="18"/>
        </w:rPr>
        <w:t>If present, the Storage Media File-Set ID (0088,0130) and Storage Media File-Set UID (0088,0140) shall be used on the media created. If absent, the media shall contain values generated by the SCP.</w:t>
      </w:r>
    </w:p>
    <w:bookmarkEnd w:id="9418"/>
    <w:bookmarkStart w:id="9419" w:name="para_286d8686_0e14_4e4c_aab1_efc6402edc"/>
    <w:p>
      <w:pPr>
        <w:spacing w:before="180" w:after="0" w:line="240" w:lineRule="auto"/>
        <w:jc w:val="both"/>
      </w:pPr>
      <w:r>
        <w:rPr>
          <w:rFonts w:ascii="Arial" w:hAnsi="Arial"/>
          <w:color w:val="000000"/>
          <w:sz w:val="18"/>
        </w:rPr>
        <w:t>If the media request will not fit on a single volume (single piece or side of media), then whether or not the SCP ignores Storage Media File-Set ID (0088,0130), or uses it as a prefix and appends information to distinguish volumes, is implementation dependent. Different values of Storage Media File-Set UID (0088,0140) shall be used for different volumes.</w:t>
      </w:r>
    </w:p>
    <w:bookmarkEnd w:id="9419"/>
    <w:bookmarkStart w:id="9420" w:name="para_62e0ea71_9a5b_44d7_acf7_858fdce1ae"/>
    <w:p>
      <w:pPr>
        <w:spacing w:before="180" w:after="0" w:line="240" w:lineRule="auto"/>
        <w:jc w:val="both"/>
      </w:pPr>
      <w:r>
        <w:rPr>
          <w:rFonts w:ascii="Arial" w:hAnsi="Arial"/>
          <w:color w:val="000000"/>
          <w:sz w:val="18"/>
        </w:rPr>
        <w:t>If multiple copies are requested, the same Storage Media File-Set ID (0088,0130) and Storage Media File-Set UID (0088,0140) shall be used on all copies.</w:t>
      </w:r>
    </w:p>
    <w:bookmarkEnd w:id="9420"/>
    <w:bookmarkStart w:id="9421" w:name="idm4920626512"/>
    <w:p>
      <w:pPr>
        <w:keepNext/>
        <w:spacing w:before="180" w:after="0" w:line="240" w:lineRule="auto"/>
        <w:ind w:left="360" w:right="360" w:firstLine="0"/>
        <w:jc w:val="both"/>
      </w:pPr>
      <w:r>
        <w:rPr>
          <w:rFonts w:ascii="Arial" w:hAnsi="Arial"/>
          <w:color w:val="000000"/>
          <w:sz w:val="18"/>
        </w:rPr>
        <w:t>Note</w:t>
      </w:r>
    </w:p>
    <w:bookmarkEnd w:id="9421"/>
    <w:bookmarkStart w:id="9422" w:name="para_d44b2d34_5370_4a41_815c_3e8e0d9cd8"/>
    <w:p>
      <w:pPr>
        <w:spacing w:before="180" w:after="0" w:line="240" w:lineRule="auto"/>
        <w:ind w:left="360" w:right="360" w:firstLine="0"/>
        <w:jc w:val="both"/>
      </w:pPr>
      <w:r>
        <w:rPr>
          <w:rFonts w:ascii="Arial" w:hAnsi="Arial"/>
          <w:color w:val="000000"/>
          <w:sz w:val="18"/>
        </w:rPr>
        <w:t>Care should be taken with multiple copies written to rewritable media that their contents do not diverge even though their identifiers are identical.</w:t>
      </w:r>
    </w:p>
    <w:bookmarkEnd w:id="9422"/>
    <w:bookmarkStart w:id="9423" w:name="sect_S_3_2_1_1_2"/>
    <w:p>
      <w:pPr>
        <w:spacing w:before="180" w:after="0" w:line="240" w:lineRule="auto"/>
      </w:pPr>
      <w:r>
        <w:rPr>
          <w:rFonts w:ascii="Arial" w:hAnsi="Arial"/>
          <w:b/>
          <w:color w:val="000000"/>
          <w:sz w:val="18"/>
        </w:rPr>
        <w:t>S.3.2.1.1.2 Requested Media Application Profile</w:t>
      </w:r>
    </w:p>
    <w:bookmarkEnd w:id="9423"/>
    <w:bookmarkStart w:id="9424" w:name="para_28abebc3_6d40_4a76_a121_be880e78b7"/>
    <w:p>
      <w:pPr>
        <w:spacing w:before="180" w:after="0" w:line="240" w:lineRule="auto"/>
        <w:jc w:val="both"/>
      </w:pPr>
      <w:r>
        <w:rPr>
          <w:rFonts w:ascii="Arial" w:hAnsi="Arial"/>
          <w:color w:val="000000"/>
          <w:sz w:val="18"/>
        </w:rPr>
        <w:t>The Requested Media Application Profile (2200,000C), if present, shall be used by the SCP for the specified SOP Instance. If absent for a particular instance, the choice of Media Application Profile for that instance shall be at the discretion of the SCP.</w:t>
      </w:r>
    </w:p>
    <w:bookmarkEnd w:id="9424"/>
    <w:bookmarkStart w:id="9425" w:name="idm4920622528"/>
    <w:p>
      <w:pPr>
        <w:keepNext/>
        <w:spacing w:before="180" w:after="0" w:line="240" w:lineRule="auto"/>
        <w:ind w:left="360" w:right="360" w:firstLine="0"/>
        <w:jc w:val="both"/>
      </w:pPr>
      <w:r>
        <w:rPr>
          <w:rFonts w:ascii="Arial" w:hAnsi="Arial"/>
          <w:color w:val="000000"/>
          <w:sz w:val="18"/>
        </w:rPr>
        <w:t>Note</w:t>
      </w:r>
    </w:p>
    <w:bookmarkEnd w:id="9425"/>
    <w:bookmarkStart w:id="9426" w:name="idm4920622272"/>
    <w:bookmarkStart w:id="9427" w:name="idm4922646816"/>
    <w:bookmarkStart w:id="9428" w:name="para_5d5de480_f0de_4a87_b1d6_f8d46786a3"/>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Different Media Application Profiles may be used for different instances on the same piece of media.</w:t>
      </w:r>
    </w:p>
    <w:bookmarkEnd w:id="9428"/>
    <w:bookmarkEnd w:id="9427"/>
    <w:bookmarkEnd w:id="9426"/>
    <w:bookmarkStart w:id="9429" w:name="idm4986258672"/>
    <w:bookmarkStart w:id="9430" w:name="para_f0a97dc9_9f0c_4408_97c2_05a340ff5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form of the DICOMDIR directory records that the SCP must create may be significantly influenced by the media application profiles used.</w:t>
      </w:r>
    </w:p>
    <w:bookmarkEnd w:id="9430"/>
    <w:bookmarkEnd w:id="9429"/>
    <w:bookmarkStart w:id="9431" w:name="sect_S_3_2_1_1_3"/>
    <w:p>
      <w:pPr>
        <w:spacing w:before="180" w:after="0" w:line="240" w:lineRule="auto"/>
      </w:pPr>
      <w:r>
        <w:rPr>
          <w:rFonts w:ascii="Arial" w:hAnsi="Arial"/>
          <w:b/>
          <w:color w:val="000000"/>
          <w:sz w:val="18"/>
        </w:rPr>
        <w:t>S.3.2.1.1.3 Icon Image Sequence</w:t>
      </w:r>
    </w:p>
    <w:bookmarkEnd w:id="9431"/>
    <w:bookmarkStart w:id="9432" w:name="para_be43e1e1_f852_48cd_80fa_b8ed244268"/>
    <w:p>
      <w:pPr>
        <w:spacing w:before="180" w:after="0" w:line="240" w:lineRule="auto"/>
        <w:jc w:val="both"/>
      </w:pPr>
      <w:r>
        <w:rPr>
          <w:rFonts w:ascii="Arial" w:hAnsi="Arial"/>
          <w:color w:val="000000"/>
          <w:sz w:val="18"/>
        </w:rPr>
        <w:t>The Icon Image Sequence (0088,0200), if present:</w:t>
      </w:r>
    </w:p>
    <w:bookmarkEnd w:id="9432"/>
    <w:bookmarkStart w:id="9433" w:name="idm4986350016"/>
    <w:bookmarkStart w:id="9434" w:name="idm4986274336"/>
    <w:bookmarkStart w:id="9435" w:name="para_a4274044_aa3e_465e_8c43_66a7283e4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shall be used by the SCP for inclusion in the instance-level DICOM Directory Record for the specified SOP Instance, if the Media Application Profile requires its inclusion, and the icon supplied by the SCU meets the requirements of the profile</w:t>
      </w:r>
    </w:p>
    <w:bookmarkEnd w:id="9435"/>
    <w:bookmarkEnd w:id="9434"/>
    <w:bookmarkEnd w:id="9433"/>
    <w:bookmarkStart w:id="9436" w:name="idm4986293296"/>
    <w:bookmarkStart w:id="9437" w:name="para_2e16236c_1396_4058_a5ac_88868dcd4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may be used by the SCP for inclusion in the instance-level DICOM Directory Record for the specified SOP Instance, if the Media Application Profile does not require its inclusion</w:t>
      </w:r>
    </w:p>
    <w:bookmarkEnd w:id="9437"/>
    <w:bookmarkEnd w:id="9436"/>
    <w:bookmarkStart w:id="9438" w:name="para_a1948718_7289_4306_9b59_04e233de5d"/>
    <w:p>
      <w:pPr>
        <w:spacing w:before="180" w:after="0" w:line="240" w:lineRule="auto"/>
        <w:jc w:val="both"/>
      </w:pPr>
      <w:r>
        <w:rPr>
          <w:rFonts w:ascii="Arial" w:hAnsi="Arial"/>
          <w:color w:val="000000"/>
          <w:sz w:val="18"/>
        </w:rPr>
        <w:t>If absent for a particular instance, the choice of Media Application Profile for that instance dictates whether or not the SCP is required to create its own Icon Image Sequence (0088,0200) from the contents of the SOP Instance.</w:t>
      </w:r>
    </w:p>
    <w:bookmarkEnd w:id="9438"/>
    <w:bookmarkStart w:id="9439" w:name="idm4986339728"/>
    <w:p>
      <w:pPr>
        <w:keepNext/>
        <w:spacing w:before="180" w:after="0" w:line="240" w:lineRule="auto"/>
        <w:ind w:left="360" w:right="360" w:firstLine="0"/>
        <w:jc w:val="both"/>
      </w:pPr>
      <w:r>
        <w:rPr>
          <w:rFonts w:ascii="Arial" w:hAnsi="Arial"/>
          <w:color w:val="000000"/>
          <w:sz w:val="18"/>
        </w:rPr>
        <w:t>Note</w:t>
      </w:r>
    </w:p>
    <w:bookmarkEnd w:id="9439"/>
    <w:bookmarkStart w:id="9440" w:name="idm4986344368"/>
    <w:bookmarkStart w:id="9441" w:name="idm4986351792"/>
    <w:bookmarkStart w:id="9442" w:name="para_f95a583e_38cc_4d06_b836_17aa7b2da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Some Media Application Profiles require the inclusion of an Icon Image Sequence (0088,0200) in the directory records.</w:t>
      </w:r>
    </w:p>
    <w:bookmarkEnd w:id="9442"/>
    <w:bookmarkEnd w:id="9441"/>
    <w:bookmarkEnd w:id="9440"/>
    <w:bookmarkStart w:id="9443" w:name="idm4986285552"/>
    <w:bookmarkStart w:id="9444" w:name="para_ed7b6921_b414_40f0_b6e6_4e69dfaf4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Some Media Application Profiles specify constraints on the form of the Icon Image Sequence (0088,0200).</w:t>
      </w:r>
    </w:p>
    <w:bookmarkEnd w:id="9444"/>
    <w:bookmarkEnd w:id="9443"/>
    <w:bookmarkStart w:id="9445" w:name="idm4986305232"/>
    <w:bookmarkStart w:id="9446" w:name="para_0f34bd98_a787_48ea_8948_fac2a7bd77"/>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SCP may choose to extend the Media Application Profile by generating and including icons anyway.</w:t>
      </w:r>
    </w:p>
    <w:bookmarkEnd w:id="9446"/>
    <w:bookmarkEnd w:id="9445"/>
    <w:bookmarkStart w:id="9447" w:name="sect_S_3_2_1_1_4"/>
    <w:p>
      <w:pPr>
        <w:spacing w:before="180" w:after="0" w:line="240" w:lineRule="auto"/>
      </w:pPr>
      <w:r>
        <w:rPr>
          <w:rFonts w:ascii="Arial" w:hAnsi="Arial"/>
          <w:b/>
          <w:color w:val="000000"/>
          <w:sz w:val="18"/>
        </w:rPr>
        <w:t>S.3.2.1.1.4 Labeling</w:t>
      </w:r>
    </w:p>
    <w:bookmarkEnd w:id="9447"/>
    <w:bookmarkStart w:id="9448" w:name="para_669f76d4_1d37_43b5_abaf_987ef45b72"/>
    <w:p>
      <w:pPr>
        <w:spacing w:before="180" w:after="0" w:line="240" w:lineRule="auto"/>
        <w:jc w:val="both"/>
      </w:pPr>
      <w:r>
        <w:rPr>
          <w:rFonts w:ascii="Arial" w:hAnsi="Arial"/>
          <w:color w:val="000000"/>
          <w:sz w:val="18"/>
        </w:rPr>
        <w:t>The SCP may or may not have the capability to print a label on (or for) the media. If it does, then the following SCP behavior shall apply and the specified Attributes are required to be supported by the SCP.</w:t>
      </w:r>
    </w:p>
    <w:bookmarkEnd w:id="9448"/>
    <w:bookmarkStart w:id="9449" w:name="para_7a4cbaa5_5ee4_479d_8312_8a7bb382d4"/>
    <w:p>
      <w:pPr>
        <w:spacing w:before="180" w:after="0" w:line="240" w:lineRule="auto"/>
        <w:jc w:val="both"/>
      </w:pPr>
      <w:r>
        <w:rPr>
          <w:rFonts w:ascii="Arial" w:hAnsi="Arial"/>
          <w:color w:val="000000"/>
          <w:sz w:val="18"/>
        </w:rPr>
        <w:t>The Label Using Information Extracted From Instances (2200,0001) Attribute is a flag that instructs the SCP whether or not to create any label using the Patient and Study information contained within the instances themselves.</w:t>
      </w:r>
    </w:p>
    <w:bookmarkEnd w:id="9449"/>
    <w:bookmarkStart w:id="9450" w:name="idm4986211344"/>
    <w:p>
      <w:pPr>
        <w:keepNext/>
        <w:spacing w:before="180" w:after="0" w:line="240" w:lineRule="auto"/>
        <w:ind w:left="360" w:right="360" w:firstLine="0"/>
        <w:jc w:val="both"/>
      </w:pPr>
      <w:r>
        <w:rPr>
          <w:rFonts w:ascii="Arial" w:hAnsi="Arial"/>
          <w:color w:val="000000"/>
          <w:sz w:val="18"/>
        </w:rPr>
        <w:t>Note</w:t>
      </w:r>
    </w:p>
    <w:bookmarkEnd w:id="9450"/>
    <w:bookmarkStart w:id="9451" w:name="para_1f3ca0b6_a067_40f2_aea8_c57c8f7958"/>
    <w:p>
      <w:pPr>
        <w:spacing w:before="180" w:after="0" w:line="240" w:lineRule="auto"/>
        <w:ind w:left="360" w:right="360" w:firstLine="0"/>
        <w:jc w:val="both"/>
      </w:pPr>
      <w:r>
        <w:rPr>
          <w:rFonts w:ascii="Arial" w:hAnsi="Arial"/>
          <w:color w:val="000000"/>
          <w:sz w:val="18"/>
        </w:rPr>
        <w:t xml:space="preserve">The SCP may implement whatever it considers to be an appropriate subset of any Attributes of any Modules at the Patient, Specimen and Study entities in the DICOM Information Model specified in </w:t>
      </w:r>
      <w:hyperlink r:id="r670">
        <w:r>
          <w:rPr>
            <w:rFonts w:ascii="Arial" w:hAnsi="Arial"/>
            <w:color w:val="000000"/>
            <w:sz w:val="18"/>
          </w:rPr>
          <w:t>PS3.3</w:t>
        </w:r>
      </w:hyperlink>
      <w:r>
        <w:rPr>
          <w:rFonts w:ascii="Arial" w:hAnsi="Arial"/>
          <w:color w:val="000000"/>
          <w:sz w:val="18"/>
        </w:rPr>
        <w:t>. Typically included are such Attributes as Patient Name (0010,0010), Patient ID (0010,0020), Study ID (0020,0010), and Study Date (0008,0020).</w:t>
      </w:r>
    </w:p>
    <w:bookmarkEnd w:id="9451"/>
    <w:bookmarkStart w:id="9452" w:name="para_18d7cfe3_a6a5_4629_8abb_4a58780575"/>
    <w:p>
      <w:pPr>
        <w:spacing w:before="180" w:after="0" w:line="240" w:lineRule="auto"/>
        <w:jc w:val="both"/>
      </w:pPr>
      <w:r>
        <w:rPr>
          <w:rFonts w:ascii="Arial" w:hAnsi="Arial"/>
          <w:color w:val="000000"/>
          <w:sz w:val="18"/>
        </w:rPr>
        <w:t>The Label Text (2200,0002) Attribute is additional text that the SCP shall include on any label, either in addition to or instead of any extracted demographics, depending on the value of Label Using Information Extracted From Instances (2200,0001).</w:t>
      </w:r>
    </w:p>
    <w:bookmarkEnd w:id="9452"/>
    <w:bookmarkStart w:id="9453" w:name="para_741235e3_218c_4ce5_8fc0_6249c9509a"/>
    <w:p>
      <w:pPr>
        <w:spacing w:before="180" w:after="0" w:line="240" w:lineRule="auto"/>
        <w:jc w:val="both"/>
      </w:pPr>
      <w:r>
        <w:rPr>
          <w:rFonts w:ascii="Arial" w:hAnsi="Arial"/>
          <w:color w:val="000000"/>
          <w:sz w:val="18"/>
        </w:rPr>
        <w:t>The Label Style Selection (2200,0003) Attribute is a code string, which if present, may be used by the SCP to choose one or more implementation-dependent styles of labeling.</w:t>
      </w:r>
    </w:p>
    <w:bookmarkEnd w:id="9453"/>
    <w:bookmarkStart w:id="9454" w:name="para_25b4bef0_7eea_41db_8b0c_a024b84e27"/>
    <w:p>
      <w:pPr>
        <w:spacing w:before="180" w:after="0" w:line="240" w:lineRule="auto"/>
        <w:jc w:val="both"/>
      </w:pPr>
      <w:r>
        <w:rPr>
          <w:rFonts w:ascii="Arial" w:hAnsi="Arial"/>
          <w:color w:val="000000"/>
          <w:sz w:val="18"/>
        </w:rPr>
        <w:t>The Barcode Value (2200,0005) and the Barcode Symbology (2200,0006), if present, may be used by the SCP to print a barcode on the label.</w:t>
      </w:r>
    </w:p>
    <w:bookmarkEnd w:id="9454"/>
    <w:bookmarkStart w:id="9455" w:name="para_3dfaaf05_a50e_442e_b04a_7f31fb3432"/>
    <w:p>
      <w:pPr>
        <w:spacing w:before="180" w:after="0" w:line="240" w:lineRule="auto"/>
        <w:jc w:val="both"/>
      </w:pPr>
      <w:r>
        <w:rPr>
          <w:rFonts w:ascii="Arial" w:hAnsi="Arial"/>
          <w:color w:val="000000"/>
          <w:sz w:val="18"/>
        </w:rPr>
        <w:t>Note It is SCU responsibility to convey a value for the Barcode Value (2200,0005) Attribute consistent in length and content with the requested Barcode Symbology (2200,0006).</w:t>
      </w:r>
    </w:p>
    <w:bookmarkEnd w:id="9455"/>
    <w:bookmarkStart w:id="9456" w:name="sect_S_3_2_1_1_5"/>
    <w:p>
      <w:pPr>
        <w:spacing w:before="180" w:after="0" w:line="240" w:lineRule="auto"/>
      </w:pPr>
      <w:r>
        <w:rPr>
          <w:rFonts w:ascii="Arial" w:hAnsi="Arial"/>
          <w:b/>
          <w:color w:val="000000"/>
          <w:sz w:val="18"/>
        </w:rPr>
        <w:t>S.3.2.1.1.5 Media Disposition</w:t>
      </w:r>
    </w:p>
    <w:bookmarkEnd w:id="9456"/>
    <w:bookmarkStart w:id="9457" w:name="para_1e2cd494_32dd_4bef_b647_0200998052"/>
    <w:p>
      <w:pPr>
        <w:spacing w:before="180" w:after="0" w:line="240" w:lineRule="auto"/>
        <w:jc w:val="both"/>
      </w:pPr>
      <w:r>
        <w:rPr>
          <w:rFonts w:ascii="Arial" w:hAnsi="Arial"/>
          <w:color w:val="000000"/>
          <w:sz w:val="18"/>
        </w:rPr>
        <w:t>The Media Disposition (2200,0004), if present, may be used by the SCP to determine where and to whom to send the media when completed.</w:t>
      </w:r>
    </w:p>
    <w:bookmarkEnd w:id="9457"/>
    <w:bookmarkStart w:id="9458" w:name="idm4986306640"/>
    <w:p>
      <w:pPr>
        <w:keepNext/>
        <w:spacing w:before="180" w:after="0" w:line="240" w:lineRule="auto"/>
        <w:ind w:left="360" w:right="360" w:firstLine="0"/>
        <w:jc w:val="both"/>
      </w:pPr>
      <w:r>
        <w:rPr>
          <w:rFonts w:ascii="Arial" w:hAnsi="Arial"/>
          <w:color w:val="000000"/>
          <w:sz w:val="18"/>
        </w:rPr>
        <w:t>Note</w:t>
      </w:r>
    </w:p>
    <w:bookmarkEnd w:id="9458"/>
    <w:bookmarkStart w:id="9459" w:name="para_7f54a87d_2e2e_4b18_901a_66524f25b1"/>
    <w:p>
      <w:pPr>
        <w:spacing w:before="180" w:after="0" w:line="240" w:lineRule="auto"/>
        <w:ind w:left="360" w:right="360" w:firstLine="0"/>
        <w:jc w:val="both"/>
      </w:pPr>
      <w:r>
        <w:rPr>
          <w:rFonts w:ascii="Arial" w:hAnsi="Arial"/>
          <w:color w:val="000000"/>
          <w:sz w:val="18"/>
        </w:rPr>
        <w:t>For example, it may contain the name and address of a referring doctor, and be used to print a label for an envelope or mailer, or as additional material to be printed on the media label.</w:t>
      </w:r>
    </w:p>
    <w:bookmarkEnd w:id="9459"/>
    <w:bookmarkStart w:id="9460" w:name="sect_S_3_2_1_1_6"/>
    <w:p>
      <w:pPr>
        <w:spacing w:before="180" w:after="0" w:line="240" w:lineRule="auto"/>
      </w:pPr>
      <w:r>
        <w:rPr>
          <w:rFonts w:ascii="Arial" w:hAnsi="Arial"/>
          <w:b/>
          <w:color w:val="000000"/>
          <w:sz w:val="18"/>
        </w:rPr>
        <w:t>S.3.2.1.1.6 Allow Media Splitting</w:t>
      </w:r>
    </w:p>
    <w:bookmarkEnd w:id="9460"/>
    <w:bookmarkStart w:id="9461" w:name="para_93e770ec_46a0_4754_934a_7b3798db58"/>
    <w:p>
      <w:pPr>
        <w:spacing w:before="180" w:after="0" w:line="240" w:lineRule="auto"/>
        <w:jc w:val="both"/>
      </w:pPr>
      <w:r>
        <w:rPr>
          <w:rFonts w:ascii="Arial" w:hAnsi="Arial"/>
          <w:color w:val="000000"/>
          <w:sz w:val="18"/>
        </w:rPr>
        <w:t>The SCP may or may not have the capability to split a request over more than one piece of media (e.g., if it doesn't fit on one). If it does, then the following SCP behavior shall apply and the specified Attributes are required to be supported by the SCP.</w:t>
      </w:r>
    </w:p>
    <w:bookmarkEnd w:id="9461"/>
    <w:bookmarkStart w:id="9462" w:name="para_fd125ff0_e645_4558_aa46_9668608fcd"/>
    <w:p>
      <w:pPr>
        <w:spacing w:before="180" w:after="0" w:line="240" w:lineRule="auto"/>
        <w:jc w:val="both"/>
      </w:pPr>
      <w:r>
        <w:rPr>
          <w:rFonts w:ascii="Arial" w:hAnsi="Arial"/>
          <w:color w:val="000000"/>
          <w:sz w:val="18"/>
        </w:rPr>
        <w:t>The Allow Media Splitting Attribute (2200,0007) shall be used by the SCP to determine if it is permitted to split this request over more than one piece of media.</w:t>
      </w:r>
    </w:p>
    <w:bookmarkEnd w:id="9462"/>
    <w:bookmarkStart w:id="9463" w:name="idm4986261200"/>
    <w:p>
      <w:pPr>
        <w:keepNext/>
        <w:spacing w:before="180" w:after="0" w:line="240" w:lineRule="auto"/>
        <w:ind w:left="360" w:right="360" w:firstLine="0"/>
        <w:jc w:val="both"/>
      </w:pPr>
      <w:r>
        <w:rPr>
          <w:rFonts w:ascii="Arial" w:hAnsi="Arial"/>
          <w:color w:val="000000"/>
          <w:sz w:val="18"/>
        </w:rPr>
        <w:t>Note</w:t>
      </w:r>
    </w:p>
    <w:bookmarkEnd w:id="9463"/>
    <w:bookmarkStart w:id="9464" w:name="idm4986263440"/>
    <w:bookmarkStart w:id="9465" w:name="idm4986262960"/>
    <w:bookmarkStart w:id="9466" w:name="para_849ebf18_9d17_40a3_9928_4d11b2928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If the file-set size exceeds the media storage capacity, and this flag has been set to NO, the SCP shall refuse to process the request.</w:t>
      </w:r>
    </w:p>
    <w:bookmarkEnd w:id="9466"/>
    <w:bookmarkEnd w:id="9465"/>
    <w:bookmarkEnd w:id="9464"/>
    <w:bookmarkStart w:id="9467" w:name="idm4986268816"/>
    <w:bookmarkStart w:id="9468" w:name="para_68199998_d39b_4a88_8bfd_500d3fd81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the requested Media Application Profile allows for lossless compression, and images are not already compressed, such compression may be applied by the SCP in order to fit all instances on a single piece of media. This also applies to lossy compression if it has not been allowed by the value of Allow Lossy Compression (2200,000F).</w:t>
      </w:r>
    </w:p>
    <w:bookmarkEnd w:id="9468"/>
    <w:bookmarkEnd w:id="9467"/>
    <w:bookmarkStart w:id="9469" w:name="sect_S_3_2_1_1_7"/>
    <w:p>
      <w:pPr>
        <w:spacing w:before="180" w:after="0" w:line="240" w:lineRule="auto"/>
      </w:pPr>
      <w:r>
        <w:rPr>
          <w:rFonts w:ascii="Arial" w:hAnsi="Arial"/>
          <w:b/>
          <w:color w:val="000000"/>
          <w:sz w:val="18"/>
        </w:rPr>
        <w:t>S.3.2.1.1.7 Include Non-DICOM Objects</w:t>
      </w:r>
    </w:p>
    <w:bookmarkEnd w:id="9469"/>
    <w:bookmarkStart w:id="9470" w:name="para_80287dd3_5ca8_4fa3_8e39_0415b46215"/>
    <w:p>
      <w:pPr>
        <w:spacing w:before="180" w:after="0" w:line="240" w:lineRule="auto"/>
        <w:jc w:val="both"/>
      </w:pPr>
      <w:r>
        <w:rPr>
          <w:rFonts w:ascii="Arial" w:hAnsi="Arial"/>
          <w:color w:val="000000"/>
          <w:sz w:val="18"/>
        </w:rPr>
        <w:t>The SCP may or may not have the capability to include on the created media additional Non-DICOM objects (e.g., HTML files, JPEG images) that are a rendering of the DICOM instances. If it does, then the following SCP behavior shall apply and the specified Attributes are required to be supported by the SCP.</w:t>
      </w:r>
    </w:p>
    <w:bookmarkEnd w:id="9470"/>
    <w:bookmarkStart w:id="9471" w:name="para_7743d986_906a_46d5_9036_a295abbd70"/>
    <w:p>
      <w:pPr>
        <w:spacing w:before="180" w:after="0" w:line="240" w:lineRule="auto"/>
        <w:jc w:val="both"/>
      </w:pPr>
      <w:r>
        <w:rPr>
          <w:rFonts w:ascii="Arial" w:hAnsi="Arial"/>
          <w:color w:val="000000"/>
          <w:sz w:val="18"/>
        </w:rPr>
        <w:t>The Include Non-DICOM Objects (2200,0008) shall be used to request the SCP to add additional Non-DICOM objects onto the created media.</w:t>
      </w:r>
    </w:p>
    <w:bookmarkEnd w:id="9471"/>
    <w:bookmarkStart w:id="9472" w:name="para_6de0b69f_cacb_44b8_8e96_eb9eff0ab4"/>
    <w:p>
      <w:pPr>
        <w:spacing w:before="180" w:after="0" w:line="240" w:lineRule="auto"/>
        <w:jc w:val="both"/>
      </w:pPr>
      <w:r>
        <w:rPr>
          <w:rFonts w:ascii="Arial" w:hAnsi="Arial"/>
          <w:color w:val="000000"/>
          <w:sz w:val="18"/>
        </w:rPr>
        <w:t>An SCP is not required to be able to add such files. Inability to add Non-DICOM objects is not an error.</w:t>
      </w:r>
    </w:p>
    <w:bookmarkEnd w:id="9472"/>
    <w:bookmarkStart w:id="9473" w:name="para_381f2dac_bbba_4e68_a780_2c74a7d9a4"/>
    <w:p>
      <w:pPr>
        <w:spacing w:before="180" w:after="0" w:line="240" w:lineRule="auto"/>
        <w:jc w:val="both"/>
      </w:pPr>
      <w:r>
        <w:rPr>
          <w:rFonts w:ascii="Arial" w:hAnsi="Arial"/>
          <w:color w:val="000000"/>
          <w:sz w:val="18"/>
        </w:rPr>
        <w:t>If Include Non-DICOM Objects (2200,0008) is set to NO, the SCP shall not include additional non-DICOM objects on the media.</w:t>
      </w:r>
    </w:p>
    <w:bookmarkEnd w:id="9473"/>
    <w:bookmarkStart w:id="9474" w:name="sect_S_3_2_1_1_8"/>
    <w:p>
      <w:pPr>
        <w:spacing w:before="180" w:after="0" w:line="240" w:lineRule="auto"/>
      </w:pPr>
      <w:r>
        <w:rPr>
          <w:rFonts w:ascii="Arial" w:hAnsi="Arial"/>
          <w:b/>
          <w:color w:val="000000"/>
          <w:sz w:val="18"/>
        </w:rPr>
        <w:t>S.3.2.1.1.8 Include Display Application</w:t>
      </w:r>
    </w:p>
    <w:bookmarkEnd w:id="9474"/>
    <w:bookmarkStart w:id="9475" w:name="para_3a1a0771_c46a_4791_8447_ba7e7b3953"/>
    <w:p>
      <w:pPr>
        <w:spacing w:before="180" w:after="0" w:line="240" w:lineRule="auto"/>
        <w:jc w:val="both"/>
      </w:pPr>
      <w:r>
        <w:rPr>
          <w:rFonts w:ascii="Arial" w:hAnsi="Arial"/>
          <w:color w:val="000000"/>
          <w:sz w:val="18"/>
        </w:rPr>
        <w:t>The SCP may or may not have the capability to include on the created media an application for displaying DICOM instances. If it does, then the following SCP behavior shall apply and the specified Attributes are required to be supported by the SCP.</w:t>
      </w:r>
    </w:p>
    <w:bookmarkEnd w:id="9475"/>
    <w:bookmarkStart w:id="9476" w:name="para_e2e2973d_253d_4226_b48e_11ae81bdda"/>
    <w:p>
      <w:pPr>
        <w:spacing w:before="180" w:after="0" w:line="240" w:lineRule="auto"/>
        <w:jc w:val="both"/>
      </w:pPr>
      <w:r>
        <w:rPr>
          <w:rFonts w:ascii="Arial" w:hAnsi="Arial"/>
          <w:color w:val="000000"/>
          <w:sz w:val="18"/>
        </w:rPr>
        <w:t>The Include Display Application (2200,0009) shall be used to request the SCP to add an application for displaying DICOM instances onto the created media.</w:t>
      </w:r>
    </w:p>
    <w:bookmarkEnd w:id="9476"/>
    <w:bookmarkStart w:id="9477" w:name="para_4d1fde69_f5a8_4b7c_a646_354662ebf3"/>
    <w:p>
      <w:pPr>
        <w:spacing w:before="180" w:after="0" w:line="240" w:lineRule="auto"/>
        <w:jc w:val="both"/>
      </w:pPr>
      <w:r>
        <w:rPr>
          <w:rFonts w:ascii="Arial" w:hAnsi="Arial"/>
          <w:color w:val="000000"/>
          <w:sz w:val="18"/>
        </w:rPr>
        <w:t>An SCP is not required to be able to add such an application. Inability to add a display application is not an error.</w:t>
      </w:r>
    </w:p>
    <w:bookmarkEnd w:id="9477"/>
    <w:bookmarkStart w:id="9478" w:name="para_aaa9cb61_4918_45a6_b506_63147958c4"/>
    <w:p>
      <w:pPr>
        <w:spacing w:before="180" w:after="0" w:line="240" w:lineRule="auto"/>
        <w:jc w:val="both"/>
      </w:pPr>
      <w:r>
        <w:rPr>
          <w:rFonts w:ascii="Arial" w:hAnsi="Arial"/>
          <w:color w:val="000000"/>
          <w:sz w:val="18"/>
        </w:rPr>
        <w:t>Whether the display application is capable of displaying all stored instances is beyond the scope of the Standard.</w:t>
      </w:r>
    </w:p>
    <w:bookmarkEnd w:id="9478"/>
    <w:bookmarkStart w:id="9479" w:name="para_c180d9b6_4321_481a_a410_26f4668f87"/>
    <w:p>
      <w:pPr>
        <w:spacing w:before="180" w:after="0" w:line="240" w:lineRule="auto"/>
        <w:jc w:val="both"/>
      </w:pPr>
      <w:r>
        <w:rPr>
          <w:rFonts w:ascii="Arial" w:hAnsi="Arial"/>
          <w:color w:val="000000"/>
          <w:sz w:val="18"/>
        </w:rPr>
        <w:t>Whether the display application automatically executes when media is inserted for reading is beyond the scope of the Standard.</w:t>
      </w:r>
    </w:p>
    <w:bookmarkEnd w:id="9479"/>
    <w:bookmarkStart w:id="9480" w:name="para_891d7352_9183_409c_ad90_64ad99ca0b"/>
    <w:p>
      <w:pPr>
        <w:spacing w:before="180" w:after="0" w:line="240" w:lineRule="auto"/>
        <w:jc w:val="both"/>
      </w:pPr>
      <w:r>
        <w:rPr>
          <w:rFonts w:ascii="Arial" w:hAnsi="Arial"/>
          <w:color w:val="000000"/>
          <w:sz w:val="18"/>
        </w:rPr>
        <w:t>Which platforms are supported by the display application(s) is beyond the scope of the Standard.</w:t>
      </w:r>
    </w:p>
    <w:bookmarkEnd w:id="9480"/>
    <w:bookmarkStart w:id="9481" w:name="idm4922642480"/>
    <w:p>
      <w:pPr>
        <w:keepNext/>
        <w:spacing w:before="180" w:after="0" w:line="240" w:lineRule="auto"/>
        <w:ind w:left="360" w:right="360" w:firstLine="0"/>
        <w:jc w:val="both"/>
      </w:pPr>
      <w:r>
        <w:rPr>
          <w:rFonts w:ascii="Arial" w:hAnsi="Arial"/>
          <w:color w:val="000000"/>
          <w:sz w:val="18"/>
        </w:rPr>
        <w:t>Note</w:t>
      </w:r>
    </w:p>
    <w:bookmarkEnd w:id="9481"/>
    <w:bookmarkStart w:id="9482" w:name="para_e323d2e1_5ea9_4369_a53e_3da08efe61"/>
    <w:p>
      <w:pPr>
        <w:spacing w:before="180" w:after="0" w:line="240" w:lineRule="auto"/>
        <w:ind w:left="360" w:right="360" w:firstLine="0"/>
        <w:jc w:val="both"/>
      </w:pPr>
      <w:r>
        <w:rPr>
          <w:rFonts w:ascii="Arial" w:hAnsi="Arial"/>
          <w:color w:val="000000"/>
          <w:sz w:val="18"/>
        </w:rPr>
        <w:t>Multiple files may need to be included in the media to support the display application, rather than a single executable file, and these may be present, even if the Include Non-DICOM Objects (2200,0008) Attribute has a value of NO.</w:t>
      </w:r>
    </w:p>
    <w:bookmarkEnd w:id="9482"/>
    <w:bookmarkStart w:id="9483" w:name="para_d89d85aa_e639_48fc_92a2_6d5de06634"/>
    <w:p>
      <w:pPr>
        <w:spacing w:before="180" w:after="0" w:line="240" w:lineRule="auto"/>
        <w:jc w:val="both"/>
      </w:pPr>
      <w:r>
        <w:rPr>
          <w:rFonts w:ascii="Arial" w:hAnsi="Arial"/>
          <w:color w:val="000000"/>
          <w:sz w:val="18"/>
        </w:rPr>
        <w:t>If Include Display Application (2200,0009) is set to NO, the SCP shall not include a display application on the media.</w:t>
      </w:r>
    </w:p>
    <w:bookmarkEnd w:id="9483"/>
    <w:bookmarkStart w:id="9484" w:name="sect_S_3_2_1_1_9"/>
    <w:p>
      <w:pPr>
        <w:spacing w:before="180" w:after="0" w:line="240" w:lineRule="auto"/>
      </w:pPr>
      <w:r>
        <w:rPr>
          <w:rFonts w:ascii="Arial" w:hAnsi="Arial"/>
          <w:b/>
          <w:color w:val="000000"/>
          <w:sz w:val="18"/>
        </w:rPr>
        <w:t>S.3.2.1.1.9 Allow Lossy Compression</w:t>
      </w:r>
    </w:p>
    <w:bookmarkEnd w:id="9484"/>
    <w:bookmarkStart w:id="9485" w:name="para_65db80ab_fba2_4c5e_9f09_746f5ab0eb"/>
    <w:p>
      <w:pPr>
        <w:spacing w:before="180" w:after="0" w:line="240" w:lineRule="auto"/>
        <w:jc w:val="both"/>
      </w:pPr>
      <w:r>
        <w:rPr>
          <w:rFonts w:ascii="Arial" w:hAnsi="Arial"/>
          <w:color w:val="000000"/>
          <w:sz w:val="18"/>
        </w:rPr>
        <w:t>If Allow Lossy Compression (2200,000F) has a value of YES, the SCP is allowed to perform lossy compression under the following circumstances:</w:t>
      </w:r>
    </w:p>
    <w:bookmarkEnd w:id="9485"/>
    <w:bookmarkStart w:id="9486" w:name="idm4922638320"/>
    <w:bookmarkStart w:id="9487" w:name="idm4922638064"/>
    <w:bookmarkStart w:id="9488" w:name="para_f0756871_fb16_4a01_b7fd_bd7ac607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it receives uncompressed or lossless compressed images yet is requested to use a profile that requires lossy compression, or</w:t>
      </w:r>
    </w:p>
    <w:bookmarkEnd w:id="9488"/>
    <w:bookmarkEnd w:id="9487"/>
    <w:bookmarkEnd w:id="9486"/>
    <w:bookmarkStart w:id="9489" w:name="idm4922636944"/>
    <w:bookmarkStart w:id="9490" w:name="para_ac1ef97d_9b83_4a62_a7e4_7f1d7b51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Allow Media Splitting (2200,0007) is NO, and the request would otherwise need to be split across media.</w:t>
      </w:r>
    </w:p>
    <w:bookmarkEnd w:id="9490"/>
    <w:bookmarkEnd w:id="9489"/>
    <w:bookmarkStart w:id="9491" w:name="para_8d2b396a_e2ab_43dc_b03a_45f6ebacbd"/>
    <w:p>
      <w:pPr>
        <w:spacing w:before="180" w:after="0" w:line="240" w:lineRule="auto"/>
        <w:jc w:val="both"/>
      </w:pPr>
      <w:r>
        <w:rPr>
          <w:rFonts w:ascii="Arial" w:hAnsi="Arial"/>
          <w:color w:val="000000"/>
          <w:sz w:val="18"/>
        </w:rPr>
        <w:t>If Allow Lossy Compression (2200,000F) has a value of YES but the requested profile does not permit lossy compression, lossy compression shall not be performed.</w:t>
      </w:r>
    </w:p>
    <w:bookmarkEnd w:id="9491"/>
    <w:bookmarkStart w:id="9492" w:name="para_89352d4a_7125_4f4c_8f61_18a31cd40d"/>
    <w:p>
      <w:pPr>
        <w:spacing w:before="180" w:after="0" w:line="240" w:lineRule="auto"/>
        <w:jc w:val="both"/>
      </w:pPr>
      <w:r>
        <w:rPr>
          <w:rFonts w:ascii="Arial" w:hAnsi="Arial"/>
          <w:color w:val="000000"/>
          <w:sz w:val="18"/>
        </w:rPr>
        <w:t>The level of compression is at the SCP's discretion.</w:t>
      </w:r>
    </w:p>
    <w:bookmarkEnd w:id="9492"/>
    <w:bookmarkStart w:id="9493" w:name="para_cafb3b38_c2c2_49e7_80eb_98ae86af3c"/>
    <w:p>
      <w:pPr>
        <w:spacing w:before="180" w:after="0" w:line="240" w:lineRule="auto"/>
        <w:jc w:val="both"/>
      </w:pPr>
      <w:r>
        <w:rPr>
          <w:rFonts w:ascii="Arial" w:hAnsi="Arial"/>
          <w:color w:val="000000"/>
          <w:sz w:val="18"/>
        </w:rPr>
        <w:t>The SCP shall not decompress and recompress already lossy compressed images, but may use images that have already been lossy compressed.</w:t>
      </w:r>
    </w:p>
    <w:bookmarkEnd w:id="9493"/>
    <w:bookmarkStart w:id="9494" w:name="para_7a33d958_56fe_4463_9ee8_e7c090a8be"/>
    <w:p>
      <w:pPr>
        <w:spacing w:before="180" w:after="0" w:line="240" w:lineRule="auto"/>
        <w:jc w:val="both"/>
      </w:pPr>
      <w:r>
        <w:rPr>
          <w:rFonts w:ascii="Arial" w:hAnsi="Arial"/>
          <w:color w:val="000000"/>
          <w:sz w:val="18"/>
        </w:rPr>
        <w:t>The SCP is never required to perform lossy compression.</w:t>
      </w:r>
    </w:p>
    <w:bookmarkEnd w:id="9494"/>
    <w:bookmarkStart w:id="9495" w:name="para_7ce54862_7267_402d_b754_2830273e67"/>
    <w:p>
      <w:pPr>
        <w:spacing w:before="180" w:after="0" w:line="240" w:lineRule="auto"/>
        <w:jc w:val="both"/>
      </w:pPr>
      <w:r>
        <w:rPr>
          <w:rFonts w:ascii="Arial" w:hAnsi="Arial"/>
          <w:color w:val="000000"/>
          <w:sz w:val="18"/>
        </w:rPr>
        <w:t>If Allow Lossy Compression (2200,000F) has a value of NO, the SCP is not allowed to perform lossy compression. If Allow Lossy Compression (2200,000F) has a value of NO and the requested profile requires lossy compression, an error shall be returned.</w:t>
      </w:r>
    </w:p>
    <w:bookmarkEnd w:id="9495"/>
    <w:bookmarkStart w:id="9496" w:name="sect_S_3_2_1_2"/>
    <w:p>
      <w:pPr>
        <w:spacing w:before="180" w:after="0" w:line="240" w:lineRule="auto"/>
      </w:pPr>
      <w:r>
        <w:rPr>
          <w:rFonts w:ascii="Arial" w:hAnsi="Arial"/>
          <w:b/>
          <w:color w:val="000000"/>
          <w:sz w:val="22"/>
        </w:rPr>
        <w:t>S.3.2.1.2 Service Class User Behavior</w:t>
      </w:r>
    </w:p>
    <w:bookmarkEnd w:id="9496"/>
    <w:bookmarkStart w:id="9497" w:name="para_3046d6ff_63db_4454_8791_ec02d2a84b"/>
    <w:p>
      <w:pPr>
        <w:spacing w:before="180" w:after="0" w:line="240" w:lineRule="auto"/>
        <w:jc w:val="both"/>
      </w:pPr>
      <w:r>
        <w:rPr>
          <w:rFonts w:ascii="Arial" w:hAnsi="Arial"/>
          <w:color w:val="000000"/>
          <w:sz w:val="18"/>
        </w:rPr>
        <w:t xml:space="preserve">The SCU shall use the N-CREATE primitive to inform the SCP that a new media creation request has been placed and to convey the proprieties of this request. The request proprieties (e.g., the set of SOP Instances that the creating interchange media shall contain) are referenced in the IOD Attributes as specified in </w:t>
      </w:r>
      <w:hyperlink w:anchor="table_S_3_2_1_1_1">
        <w:r>
          <w:rPr>
            <w:rFonts w:ascii="Arial" w:hAnsi="Arial"/>
            <w:color w:val="000000"/>
            <w:sz w:val="18"/>
          </w:rPr>
          <w:t>Table S.3.2.1.1-1</w:t>
        </w:r>
      </w:hyperlink>
      <w:r>
        <w:rPr>
          <w:rFonts w:ascii="Arial" w:hAnsi="Arial"/>
          <w:color w:val="000000"/>
          <w:sz w:val="18"/>
        </w:rPr>
        <w:t>.</w:t>
      </w:r>
    </w:p>
    <w:bookmarkEnd w:id="9497"/>
    <w:bookmarkStart w:id="9498" w:name="para_4959cc4d_c4d3_4b15_b3a8_40a3e6b3ee"/>
    <w:p>
      <w:pPr>
        <w:spacing w:before="180" w:after="0" w:line="240" w:lineRule="auto"/>
        <w:jc w:val="both"/>
      </w:pPr>
      <w:r>
        <w:rPr>
          <w:rFonts w:ascii="Arial" w:hAnsi="Arial"/>
          <w:color w:val="000000"/>
          <w:sz w:val="18"/>
        </w:rPr>
        <w:t>Upon receipt of a successful N-CREATE Response Status Code from the SCP, the SCU now knows that the SCP has received the N-CREATE request and a new media creation request has been created.</w:t>
      </w:r>
    </w:p>
    <w:bookmarkEnd w:id="9498"/>
    <w:bookmarkStart w:id="9499" w:name="para_95789954_310e_4d39_9379_0495cfe320"/>
    <w:p>
      <w:pPr>
        <w:spacing w:before="180" w:after="0" w:line="240" w:lineRule="auto"/>
        <w:jc w:val="both"/>
      </w:pPr>
      <w:r>
        <w:rPr>
          <w:rFonts w:ascii="Arial" w:hAnsi="Arial"/>
          <w:color w:val="000000"/>
          <w:sz w:val="18"/>
        </w:rPr>
        <w:t>Upon receipt of a failure N-CREATE Response Status Code from the SCP, the SCU now knows that the SCP will not process the request. The actions taken by the SCU upon receiving the status is beyond the scope of this Standard.</w:t>
      </w:r>
    </w:p>
    <w:bookmarkEnd w:id="9499"/>
    <w:bookmarkStart w:id="9500" w:name="para_cdca7d70_a18f_4dff_a2d0_7b5053d530"/>
    <w:p>
      <w:pPr>
        <w:spacing w:before="180" w:after="0" w:line="240" w:lineRule="auto"/>
        <w:jc w:val="both"/>
      </w:pPr>
      <w:r>
        <w:rPr>
          <w:rFonts w:ascii="Arial" w:hAnsi="Arial"/>
          <w:color w:val="000000"/>
          <w:sz w:val="18"/>
        </w:rPr>
        <w:t>At any time after receipt of the N-CREATE-Response, the SCU may release the association on which it sent the N-CREATE-Request.</w:t>
      </w:r>
    </w:p>
    <w:bookmarkEnd w:id="9500"/>
    <w:bookmarkStart w:id="9501" w:name="idm4922626400"/>
    <w:p>
      <w:pPr>
        <w:keepNext/>
        <w:spacing w:before="180" w:after="0" w:line="240" w:lineRule="auto"/>
        <w:ind w:left="360" w:right="360" w:firstLine="0"/>
        <w:jc w:val="both"/>
      </w:pPr>
      <w:r>
        <w:rPr>
          <w:rFonts w:ascii="Arial" w:hAnsi="Arial"/>
          <w:color w:val="000000"/>
          <w:sz w:val="18"/>
        </w:rPr>
        <w:t>Note</w:t>
      </w:r>
    </w:p>
    <w:bookmarkEnd w:id="9501"/>
    <w:bookmarkStart w:id="9502" w:name="para_f52aba79_25df_4e34_b16d_f6e8729e43"/>
    <w:p>
      <w:pPr>
        <w:spacing w:before="180" w:after="0" w:line="240" w:lineRule="auto"/>
        <w:ind w:left="360" w:right="360" w:firstLine="0"/>
        <w:jc w:val="both"/>
      </w:pPr>
      <w:r>
        <w:rPr>
          <w:rFonts w:ascii="Arial" w:hAnsi="Arial"/>
          <w:color w:val="000000"/>
          <w:sz w:val="18"/>
        </w:rPr>
        <w:t>An N-GET of the corresponding of the Media Creation Management SOP Class may be performed on the same or subsequent associations.</w:t>
      </w:r>
    </w:p>
    <w:bookmarkEnd w:id="9502"/>
    <w:bookmarkStart w:id="9503" w:name="sect_S_3_2_1_3"/>
    <w:p>
      <w:pPr>
        <w:spacing w:before="180" w:after="0" w:line="240" w:lineRule="auto"/>
      </w:pPr>
      <w:r>
        <w:rPr>
          <w:rFonts w:ascii="Arial" w:hAnsi="Arial"/>
          <w:b/>
          <w:color w:val="000000"/>
          <w:sz w:val="22"/>
        </w:rPr>
        <w:t>S.3.2.1.3 Service Class Provider Behavior</w:t>
      </w:r>
    </w:p>
    <w:bookmarkEnd w:id="9503"/>
    <w:bookmarkStart w:id="9504" w:name="para_8a907dc6_30a7_48fb_bc1b_90be13e2d5"/>
    <w:p>
      <w:pPr>
        <w:spacing w:before="180" w:after="0" w:line="240" w:lineRule="auto"/>
        <w:jc w:val="both"/>
      </w:pPr>
      <w:r>
        <w:rPr>
          <w:rFonts w:ascii="Arial" w:hAnsi="Arial"/>
          <w:color w:val="000000"/>
          <w:sz w:val="18"/>
        </w:rPr>
        <w:t>Upon receipt of the N-CREATE request, the SCP shall return, via the N-CREATE response primitive, the N-CREATE Response Status Code applicable to the associated request. A success status conveys that the SCP has successfully received the N-CREATE request.</w:t>
      </w:r>
    </w:p>
    <w:bookmarkEnd w:id="9504"/>
    <w:bookmarkStart w:id="9505" w:name="para_6378f142_cb35_46fd_a2bb_a47c93d830"/>
    <w:p>
      <w:pPr>
        <w:spacing w:before="180" w:after="0" w:line="240" w:lineRule="auto"/>
        <w:jc w:val="both"/>
      </w:pPr>
      <w:r>
        <w:rPr>
          <w:rFonts w:ascii="Arial" w:hAnsi="Arial"/>
          <w:color w:val="000000"/>
          <w:sz w:val="18"/>
        </w:rPr>
        <w:t>Warning statuses shall not be returned.</w:t>
      </w:r>
    </w:p>
    <w:bookmarkEnd w:id="9505"/>
    <w:bookmarkStart w:id="9506" w:name="para_206aff3c_bea7_43ce_b380_c12bad4657"/>
    <w:p>
      <w:pPr>
        <w:spacing w:before="180" w:after="0" w:line="240" w:lineRule="auto"/>
        <w:jc w:val="both"/>
      </w:pPr>
      <w:r>
        <w:rPr>
          <w:rFonts w:ascii="Arial" w:hAnsi="Arial"/>
          <w:color w:val="000000"/>
          <w:sz w:val="18"/>
        </w:rPr>
        <w:t>Any other status (i.e., a failure status) conveys that the SCP is not processing the media creation request.</w:t>
      </w:r>
    </w:p>
    <w:bookmarkEnd w:id="9506"/>
    <w:bookmarkStart w:id="9507" w:name="idm4922621632"/>
    <w:p>
      <w:pPr>
        <w:keepNext/>
        <w:spacing w:before="180" w:after="0" w:line="240" w:lineRule="auto"/>
        <w:ind w:left="360" w:right="360" w:firstLine="0"/>
        <w:jc w:val="both"/>
      </w:pPr>
      <w:r>
        <w:rPr>
          <w:rFonts w:ascii="Arial" w:hAnsi="Arial"/>
          <w:color w:val="000000"/>
          <w:sz w:val="18"/>
        </w:rPr>
        <w:t>Note</w:t>
      </w:r>
    </w:p>
    <w:bookmarkEnd w:id="9507"/>
    <w:bookmarkStart w:id="9508" w:name="idm4922621376"/>
    <w:bookmarkStart w:id="9509" w:name="idm4922620896"/>
    <w:bookmarkStart w:id="9510" w:name="para_a2beae18_16e8_403c_a94a_f187f6277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It is not specified by the Standard what checks the SCP shall accomplish after the N-CREATE request primitive reception and before returning the N-CREATE response. Implementations are discouraged from performing extended validation of the contents of the N-CREATE request, such as availability of the referenced Composite SOP Instances, support for the requested profiles, etc. In case of N-CREATE failure, the SCU would not be able to perform an N-GET to determine the detailed reasons for failure, and allow operators to apply suitable correction actions to make the request processable (e.g., resending any missing Composite SOP Instances). Such checks are better deferred until after receipt of the N-ACTION request, after which an N-GET may be performed.</w:t>
      </w:r>
    </w:p>
    <w:bookmarkEnd w:id="9510"/>
    <w:bookmarkEnd w:id="9509"/>
    <w:bookmarkEnd w:id="9508"/>
    <w:bookmarkStart w:id="9511" w:name="idm4922619136"/>
    <w:bookmarkStart w:id="9512" w:name="para_2fb5661f_da56_4bbf_a603_4b8b391a7a"/>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Standard does not require the SCP to queue multiple requests, though implementations are encouraged to do so. As a consequence, a new request before a previous request has been completed may fail immediately, or may return a successful response and be queued. The size of any such queue is beyond the scope of the Standard.</w:t>
      </w:r>
    </w:p>
    <w:bookmarkEnd w:id="9512"/>
    <w:bookmarkEnd w:id="9511"/>
    <w:bookmarkStart w:id="9513" w:name="idm4922617808"/>
    <w:bookmarkStart w:id="9514" w:name="para_17db5d0a_7d52_41ed_98f0_5fe3270cfb"/>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IDLE is beyond the scope of the Standard.</w:t>
      </w:r>
    </w:p>
    <w:bookmarkEnd w:id="9514"/>
    <w:bookmarkEnd w:id="9513"/>
    <w:bookmarkStart w:id="9515" w:name="para_b1117885_933c_49d5_af09_52e58da7e3"/>
    <w:p>
      <w:pPr>
        <w:spacing w:before="180" w:after="0" w:line="240" w:lineRule="auto"/>
        <w:jc w:val="both"/>
      </w:pPr>
      <w:r>
        <w:rPr>
          <w:rFonts w:ascii="Arial" w:hAnsi="Arial"/>
          <w:color w:val="000000"/>
          <w:sz w:val="18"/>
        </w:rPr>
        <w:t>The N-CREATE implicitly creates the Execution Status (2100,0020) and Execution Status Info (2100,0030) Attributes, which may subsequently be retrieved by an N-GET.</w:t>
      </w:r>
    </w:p>
    <w:bookmarkEnd w:id="9515"/>
    <w:bookmarkStart w:id="9516" w:name="sect_S_3_2_1_4"/>
    <w:p>
      <w:pPr>
        <w:spacing w:before="180" w:after="0" w:line="240" w:lineRule="auto"/>
      </w:pPr>
      <w:r>
        <w:rPr>
          <w:rFonts w:ascii="Arial" w:hAnsi="Arial"/>
          <w:b/>
          <w:color w:val="000000"/>
          <w:sz w:val="22"/>
        </w:rPr>
        <w:t>S.3.2.1.4 Status Codes.</w:t>
      </w:r>
    </w:p>
    <w:bookmarkEnd w:id="9516"/>
    <w:bookmarkStart w:id="9517" w:name="para_0d472dfa_f6f1_4507_85a5_cfd262e3bc"/>
    <w:p>
      <w:pPr>
        <w:spacing w:before="180" w:after="0" w:line="240" w:lineRule="auto"/>
        <w:jc w:val="both"/>
      </w:pPr>
      <w:hyperlink w:anchor="table_S_3_2_2_4_1">
        <w:r>
          <w:rPr>
            <w:rFonts w:ascii="Arial" w:hAnsi="Arial"/>
            <w:color w:val="000000"/>
            <w:sz w:val="18"/>
          </w:rPr>
          <w:t>Table S.3.2.2.4-1</w:t>
        </w:r>
      </w:hyperlink>
      <w:r>
        <w:rPr>
          <w:rFonts w:ascii="Arial" w:hAnsi="Arial"/>
          <w:color w:val="000000"/>
          <w:sz w:val="18"/>
        </w:rPr>
        <w:t xml:space="preserve"> defines the specific status code values that might be returned in a N-CREATE response. See </w:t>
      </w:r>
      <w:hyperlink r:id="r671">
        <w:r>
          <w:rPr>
            <w:rFonts w:ascii="Arial" w:hAnsi="Arial"/>
            <w:color w:val="000000"/>
            <w:sz w:val="18"/>
          </w:rPr>
          <w:t>PS3.7</w:t>
        </w:r>
      </w:hyperlink>
      <w:r>
        <w:rPr>
          <w:rFonts w:ascii="Arial" w:hAnsi="Arial"/>
          <w:color w:val="000000"/>
          <w:sz w:val="18"/>
        </w:rPr>
        <w:t xml:space="preserve"> for general response status codes.</w:t>
      </w:r>
    </w:p>
    <w:bookmarkEnd w:id="9517"/>
    <w:bookmarkStart w:id="9518" w:name="table_S_3_2_2_4_1"/>
    <w:p>
      <w:pPr>
        <w:keepNext/>
        <w:spacing w:before="216" w:after="0" w:line="240" w:lineRule="auto"/>
        <w:jc w:val="center"/>
      </w:pPr>
      <w:r>
        <w:rPr>
          <w:rFonts w:ascii="Arial" w:hAnsi="Arial"/>
          <w:b/>
          <w:color w:val="000000"/>
          <w:sz w:val="22"/>
        </w:rPr>
        <w:t>Table S.3.2.2.4-1. SOP Class Status Values</w:t>
      </w:r>
    </w:p>
    <w:bookmarkEnd w:id="9518"/>
    <w:p>
      <w:pPr>
        <w:spacing w:before="0" w:after="0" w:line="240" w:lineRule="auto"/>
        <w:rPr>
          <w:sz w:val="13"/>
        </w:rPr>
      </w:pPr>
    </w:p>
    <w:tbl>
      <w:tblPr>
        <w:tblInd w:w="45" w:type="dxa"/>
        <w:tblLayout w:type="fixed"/>
      </w:tblPr>
      <w:tblGrid>
        <w:gridCol w:w="1608"/>
        <w:gridCol w:w="7415"/>
        <w:gridCol w:w="14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19" w:name="para_65c58c16_d8f7_4ae6_becc_66e789875a"/>
          <w:p>
            <w:pPr>
              <w:keepNext/>
              <w:spacing w:before="180" w:after="0" w:line="240" w:lineRule="auto"/>
              <w:jc w:val="center"/>
            </w:pPr>
            <w:r>
              <w:rPr>
                <w:rFonts w:ascii="Arial" w:hAnsi="Arial"/>
                <w:b/>
                <w:color w:val="000000"/>
                <w:sz w:val="18"/>
              </w:rPr>
              <w:t>Service Status</w:t>
            </w:r>
          </w:p>
          <w:bookmarkEnd w:id="9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0" w:name="para_e38075c7_ac0e_44ab_aedd_cd7f6d6afb"/>
          <w:p>
            <w:pPr>
              <w:spacing w:before="180" w:after="0" w:line="240" w:lineRule="auto"/>
              <w:jc w:val="center"/>
            </w:pPr>
            <w:r>
              <w:rPr>
                <w:rFonts w:ascii="Arial" w:hAnsi="Arial"/>
                <w:b/>
                <w:color w:val="000000"/>
                <w:sz w:val="18"/>
              </w:rPr>
              <w:t>Further Meaning</w:t>
            </w:r>
          </w:p>
          <w:bookmarkEnd w:id="9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21" w:name="para_0a152112_00bf_4d2b_b9ca_c441e5f209"/>
          <w:p>
            <w:pPr>
              <w:spacing w:before="180" w:after="0" w:line="240" w:lineRule="auto"/>
              <w:jc w:val="center"/>
            </w:pPr>
            <w:r>
              <w:rPr>
                <w:rFonts w:ascii="Arial" w:hAnsi="Arial"/>
                <w:b/>
                <w:color w:val="000000"/>
                <w:sz w:val="18"/>
              </w:rPr>
              <w:t>Status Code</w:t>
            </w:r>
          </w:p>
          <w:bookmarkEnd w:id="95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22" w:name="para_6db7c66f_e91b_4f92_8bcb_eaba88ec67"/>
          <w:p>
            <w:pPr>
              <w:spacing w:before="180" w:after="0" w:line="240" w:lineRule="auto"/>
            </w:pPr>
            <w:r>
              <w:rPr>
                <w:rFonts w:ascii="Arial" w:hAnsi="Arial"/>
                <w:color w:val="000000"/>
                <w:sz w:val="18"/>
              </w:rPr>
              <w:t>Failure</w:t>
            </w:r>
          </w:p>
          <w:bookmarkEnd w:id="9522"/>
        </w:tc>
        <w:tc>
          <w:tcPr>
            <w:tcBorders>
              <w:bottom w:val="single" w:sz="4" w:color="000000"/>
              <w:right w:val="single" w:sz="4" w:color="000000"/>
            </w:tcBorders>
            <w:tcMar>
              <w:top w:w="40" w:type="dxa"/>
              <w:left w:w="40" w:type="dxa"/>
              <w:bottom w:w="40" w:type="dxa"/>
              <w:right w:w="40" w:type="dxa"/>
            </w:tcMar>
            <w:vAlign w:val="top"/>
          </w:tcPr>
          <w:bookmarkStart w:id="9523" w:name="para_7bc87b23_d98d_49ca_982f_bae2352ee5"/>
          <w:p>
            <w:pPr>
              <w:spacing w:before="180" w:after="0" w:line="240" w:lineRule="auto"/>
            </w:pPr>
            <w:r>
              <w:rPr>
                <w:rFonts w:ascii="Arial" w:hAnsi="Arial"/>
                <w:color w:val="000000"/>
                <w:sz w:val="18"/>
              </w:rPr>
              <w:t>Failed: An Initiate Media Creation action has already been received for this SOP Instance.</w:t>
            </w:r>
          </w:p>
          <w:bookmarkEnd w:id="9523"/>
        </w:tc>
        <w:tc>
          <w:tcPr>
            <w:tcBorders>
              <w:bottom w:val="single" w:sz="4" w:color="000000"/>
              <w:right w:val="single" w:sz="4" w:color="000000"/>
            </w:tcBorders>
            <w:tcMar>
              <w:top w:w="40" w:type="dxa"/>
              <w:left w:w="40" w:type="dxa"/>
              <w:bottom w:w="40" w:type="dxa"/>
              <w:right w:w="40" w:type="dxa"/>
            </w:tcMar>
            <w:vAlign w:val="top"/>
          </w:tcPr>
          <w:bookmarkStart w:id="9524" w:name="para_006ed840_e072_4196_8e4f_75f348a609"/>
          <w:p>
            <w:pPr>
              <w:spacing w:before="180" w:after="0" w:line="240" w:lineRule="auto"/>
              <w:jc w:val="center"/>
            </w:pPr>
            <w:r>
              <w:rPr>
                <w:rFonts w:ascii="Arial" w:hAnsi="Arial"/>
                <w:color w:val="000000"/>
                <w:sz w:val="18"/>
              </w:rPr>
              <w:t>A510</w:t>
            </w:r>
          </w:p>
          <w:bookmarkEnd w:id="9524"/>
        </w:tc>
      </w:tr>
    </w:tbl>
    <w:bookmarkStart w:id="9525" w:name="sect_S_3_2_2"/>
    <w:p>
      <w:pPr>
        <w:spacing w:before="180" w:after="0" w:line="240" w:lineRule="auto"/>
      </w:pPr>
      <w:r>
        <w:rPr>
          <w:rFonts w:ascii="Arial" w:hAnsi="Arial"/>
          <w:b/>
          <w:color w:val="000000"/>
          <w:sz w:val="26"/>
        </w:rPr>
        <w:t>S.3.2.2 Initiate Media Creation</w:t>
      </w:r>
    </w:p>
    <w:bookmarkEnd w:id="9525"/>
    <w:bookmarkStart w:id="9526" w:name="para_83036825_187e_44a0_975d_6673949f4b"/>
    <w:p>
      <w:pPr>
        <w:spacing w:before="180" w:after="0" w:line="240" w:lineRule="auto"/>
        <w:jc w:val="both"/>
      </w:pPr>
      <w:r>
        <w:rPr>
          <w:rFonts w:ascii="Arial" w:hAnsi="Arial"/>
          <w:color w:val="000000"/>
          <w:sz w:val="18"/>
        </w:rPr>
        <w:t>The Initiate Media Creation operation allows an SCU to request an SCP to create Interchange Media according to an already created Media Creation Management SOP Instance. An SCP shall use this operation to schedule the creation of Interchange Media. This operation shall be invoked through the N-ACTION primitive.</w:t>
      </w:r>
    </w:p>
    <w:bookmarkEnd w:id="9526"/>
    <w:bookmarkStart w:id="9527" w:name="sect_S_3_2_2_1"/>
    <w:p>
      <w:pPr>
        <w:spacing w:before="180" w:after="0" w:line="240" w:lineRule="auto"/>
      </w:pPr>
      <w:r>
        <w:rPr>
          <w:rFonts w:ascii="Arial" w:hAnsi="Arial"/>
          <w:b/>
          <w:color w:val="000000"/>
          <w:sz w:val="22"/>
        </w:rPr>
        <w:t>S.3.2.2.1 Action Information</w:t>
      </w:r>
    </w:p>
    <w:bookmarkEnd w:id="9527"/>
    <w:bookmarkStart w:id="9528" w:name="para_f40d2f92_0ebb_4e6b_a4b8_dc571f0fa4"/>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2_1_1">
        <w:r>
          <w:rPr>
            <w:rFonts w:ascii="Arial" w:hAnsi="Arial"/>
            <w:color w:val="000000"/>
            <w:sz w:val="18"/>
          </w:rPr>
          <w:t>Table S.3.2.2.1-1</w:t>
        </w:r>
      </w:hyperlink>
      <w:r>
        <w:rPr>
          <w:rFonts w:ascii="Arial" w:hAnsi="Arial"/>
          <w:color w:val="000000"/>
          <w:sz w:val="18"/>
        </w:rPr>
        <w:t>.</w:t>
      </w:r>
    </w:p>
    <w:bookmarkEnd w:id="9528"/>
    <w:bookmarkStart w:id="9529" w:name="table_S_3_2_2_1_1"/>
    <w:p>
      <w:pPr>
        <w:keepNext/>
        <w:spacing w:before="216" w:after="0" w:line="240" w:lineRule="auto"/>
        <w:jc w:val="center"/>
      </w:pPr>
      <w:r>
        <w:rPr>
          <w:rFonts w:ascii="Arial" w:hAnsi="Arial"/>
          <w:b/>
          <w:color w:val="000000"/>
          <w:sz w:val="22"/>
        </w:rPr>
        <w:t>Table S.3.2.2.1-1. Media Creation Request - Action Information</w:t>
      </w:r>
    </w:p>
    <w:bookmarkEnd w:id="9529"/>
    <w:p>
      <w:pPr>
        <w:spacing w:before="0" w:after="0" w:line="240" w:lineRule="auto"/>
        <w:rPr>
          <w:sz w:val="13"/>
        </w:rPr>
      </w:pPr>
    </w:p>
    <w:tbl>
      <w:tblPr>
        <w:tblInd w:w="45" w:type="dxa"/>
        <w:tblLayout w:type="fixed"/>
      </w:tblPr>
      <w:tblGrid>
        <w:gridCol w:w="2272"/>
        <w:gridCol w:w="1826"/>
        <w:gridCol w:w="1916"/>
        <w:gridCol w:w="1437"/>
        <w:gridCol w:w="299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30" w:name="para_609ff05c_45a6_4d70_bcca_089bebcab7"/>
          <w:p>
            <w:pPr>
              <w:keepNext/>
              <w:spacing w:before="180" w:after="0" w:line="240" w:lineRule="auto"/>
              <w:jc w:val="center"/>
            </w:pPr>
            <w:r>
              <w:rPr>
                <w:rFonts w:ascii="Arial" w:hAnsi="Arial"/>
                <w:b/>
                <w:color w:val="000000"/>
                <w:sz w:val="18"/>
              </w:rPr>
              <w:t>Action Type Name</w:t>
            </w:r>
          </w:p>
          <w:bookmarkEnd w:id="953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1" w:name="para_53a50084_be58_48e5_b65a_846b5d5a2a"/>
          <w:p>
            <w:pPr>
              <w:spacing w:before="180" w:after="0" w:line="240" w:lineRule="auto"/>
              <w:jc w:val="center"/>
            </w:pPr>
            <w:r>
              <w:rPr>
                <w:rFonts w:ascii="Arial" w:hAnsi="Arial"/>
                <w:b/>
                <w:color w:val="000000"/>
                <w:sz w:val="18"/>
              </w:rPr>
              <w:t>Action Type ID</w:t>
            </w:r>
          </w:p>
          <w:bookmarkEnd w:id="95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2" w:name="para_7e6f6361_d2f2_4fa9_aa74_506d6d8b17"/>
          <w:p>
            <w:pPr>
              <w:spacing w:before="180" w:after="0" w:line="240" w:lineRule="auto"/>
              <w:jc w:val="center"/>
            </w:pPr>
            <w:r>
              <w:rPr>
                <w:rFonts w:ascii="Arial" w:hAnsi="Arial"/>
                <w:b/>
                <w:color w:val="000000"/>
                <w:sz w:val="18"/>
              </w:rPr>
              <w:t>Attribute Name</w:t>
            </w:r>
          </w:p>
          <w:bookmarkEnd w:id="9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3" w:name="para_43f09912_84c5_4f1c_9f4c_b60f82685e"/>
          <w:p>
            <w:pPr>
              <w:spacing w:before="180" w:after="0" w:line="240" w:lineRule="auto"/>
              <w:jc w:val="center"/>
            </w:pPr>
            <w:r>
              <w:rPr>
                <w:rFonts w:ascii="Arial" w:hAnsi="Arial"/>
                <w:b/>
                <w:color w:val="000000"/>
                <w:sz w:val="18"/>
              </w:rPr>
              <w:t>Tag</w:t>
            </w:r>
          </w:p>
          <w:bookmarkEnd w:id="95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34" w:name="para_a08a72fa_ba9a_488d_9cab_f535931f2e"/>
          <w:p>
            <w:pPr>
              <w:spacing w:before="180" w:after="0" w:line="240" w:lineRule="auto"/>
              <w:jc w:val="center"/>
            </w:pPr>
            <w:r>
              <w:rPr>
                <w:rFonts w:ascii="Arial" w:hAnsi="Arial"/>
                <w:b/>
                <w:color w:val="000000"/>
                <w:sz w:val="18"/>
              </w:rPr>
              <w:t>Requirement Type SCU/SCP</w:t>
            </w:r>
          </w:p>
          <w:bookmarkEnd w:id="9534"/>
        </w:tc>
      </w:tr>
      <w:tr>
        <w:tblPrEx/>
        <w:trPr/>
        <w:tc>
          <w:tcPr>
            <w:vMerge w:val="restart"/>
            <w:tcBorders>
              <w:left w:val="single" w:sz="4" w:color="000000"/>
              <w:right w:val="single" w:sz="4" w:color="000000"/>
            </w:tcBorders>
            <w:tcMar>
              <w:top w:w="40" w:type="dxa"/>
              <w:left w:w="40" w:type="dxa"/>
              <w:right w:w="40" w:type="dxa"/>
            </w:tcMar>
            <w:vAlign w:val="top"/>
          </w:tcPr>
          <w:bookmarkStart w:id="9535" w:name="para_c00d99de_d99c_46e3_b9f9_b07880c26c"/>
          <w:p>
            <w:pPr>
              <w:spacing w:before="180" w:after="0" w:line="240" w:lineRule="auto"/>
            </w:pPr>
            <w:r>
              <w:rPr>
                <w:rFonts w:ascii="Arial" w:hAnsi="Arial"/>
                <w:color w:val="000000"/>
                <w:sz w:val="18"/>
              </w:rPr>
              <w:t>Initiate Media Creation</w:t>
            </w:r>
          </w:p>
          <w:bookmarkEnd w:id="9535"/>
        </w:tc>
        <w:tc>
          <w:tcPr>
            <w:vMerge w:val="restart"/>
            <w:tcBorders>
              <w:right w:val="single" w:sz="4" w:color="000000"/>
            </w:tcBorders>
            <w:tcMar>
              <w:top w:w="40" w:type="dxa"/>
              <w:left w:w="40" w:type="dxa"/>
              <w:right w:w="40" w:type="dxa"/>
            </w:tcMar>
            <w:vAlign w:val="top"/>
          </w:tcPr>
          <w:bookmarkStart w:id="9536" w:name="para_4ced1ed2_e735_43b3_9f58_93fc46393c"/>
          <w:p>
            <w:pPr>
              <w:spacing w:before="180" w:after="0" w:line="240" w:lineRule="auto"/>
              <w:jc w:val="center"/>
            </w:pPr>
            <w:r>
              <w:rPr>
                <w:rFonts w:ascii="Arial" w:hAnsi="Arial"/>
                <w:color w:val="000000"/>
                <w:sz w:val="18"/>
              </w:rPr>
              <w:t>1</w:t>
            </w:r>
          </w:p>
          <w:bookmarkEnd w:id="9536"/>
        </w:tc>
        <w:tc>
          <w:tcPr>
            <w:tcBorders>
              <w:bottom w:val="single" w:sz="4" w:color="000000"/>
              <w:right w:val="single" w:sz="4" w:color="000000"/>
            </w:tcBorders>
            <w:tcMar>
              <w:top w:w="40" w:type="dxa"/>
              <w:left w:w="40" w:type="dxa"/>
              <w:bottom w:w="40" w:type="dxa"/>
              <w:right w:w="40" w:type="dxa"/>
            </w:tcMar>
            <w:vAlign w:val="top"/>
          </w:tcPr>
          <w:bookmarkStart w:id="9537" w:name="para_e542d1cb_0294_41d7_bea0_f1d273e3aa"/>
          <w:p>
            <w:pPr>
              <w:spacing w:before="180" w:after="0" w:line="240" w:lineRule="auto"/>
            </w:pPr>
            <w:r>
              <w:rPr>
                <w:rFonts w:ascii="Arial" w:hAnsi="Arial"/>
                <w:color w:val="000000"/>
                <w:sz w:val="18"/>
              </w:rPr>
              <w:t>Number of Copies</w:t>
            </w:r>
          </w:p>
          <w:bookmarkEnd w:id="9537"/>
        </w:tc>
        <w:tc>
          <w:tcPr>
            <w:tcBorders>
              <w:bottom w:val="single" w:sz="4" w:color="000000"/>
              <w:right w:val="single" w:sz="4" w:color="000000"/>
            </w:tcBorders>
            <w:tcMar>
              <w:top w:w="40" w:type="dxa"/>
              <w:left w:w="40" w:type="dxa"/>
              <w:bottom w:w="40" w:type="dxa"/>
              <w:right w:w="40" w:type="dxa"/>
            </w:tcMar>
            <w:vAlign w:val="top"/>
          </w:tcPr>
          <w:bookmarkStart w:id="9538" w:name="para_19178aea_9399_406e_bc8c_20d84455fc"/>
          <w:p>
            <w:pPr>
              <w:spacing w:before="180" w:after="0" w:line="240" w:lineRule="auto"/>
              <w:jc w:val="center"/>
            </w:pPr>
            <w:r>
              <w:rPr>
                <w:rFonts w:ascii="Arial" w:hAnsi="Arial"/>
                <w:color w:val="000000"/>
                <w:sz w:val="18"/>
              </w:rPr>
              <w:t>(2000,0010)</w:t>
            </w:r>
          </w:p>
          <w:bookmarkEnd w:id="9538"/>
        </w:tc>
        <w:tc>
          <w:tcPr>
            <w:tcBorders>
              <w:bottom w:val="single" w:sz="4" w:color="000000"/>
              <w:right w:val="single" w:sz="4" w:color="000000"/>
            </w:tcBorders>
            <w:tcMar>
              <w:top w:w="40" w:type="dxa"/>
              <w:left w:w="40" w:type="dxa"/>
              <w:bottom w:w="40" w:type="dxa"/>
              <w:right w:w="40" w:type="dxa"/>
            </w:tcMar>
            <w:vAlign w:val="top"/>
          </w:tcPr>
          <w:bookmarkStart w:id="9539" w:name="para_3d3368f5_e192_4b12_b0e5_4dce8f3531"/>
          <w:p>
            <w:pPr>
              <w:spacing w:before="180" w:after="0" w:line="240" w:lineRule="auto"/>
              <w:jc w:val="center"/>
            </w:pPr>
            <w:r>
              <w:rPr>
                <w:rFonts w:ascii="Arial" w:hAnsi="Arial"/>
                <w:color w:val="000000"/>
                <w:sz w:val="18"/>
              </w:rPr>
              <w:t>3/1</w:t>
            </w:r>
          </w:p>
          <w:bookmarkEnd w:id="95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540" w:name="para_d68ac6c2_79a4_4a4d_802a_6447727f2c"/>
          <w:p>
            <w:pPr>
              <w:spacing w:before="180" w:after="0" w:line="240" w:lineRule="auto"/>
            </w:pPr>
            <w:r>
              <w:rPr>
                <w:rFonts w:ascii="Arial" w:hAnsi="Arial"/>
                <w:color w:val="000000"/>
                <w:sz w:val="18"/>
              </w:rPr>
              <w:t>Request Priority</w:t>
            </w:r>
          </w:p>
          <w:bookmarkEnd w:id="9540"/>
        </w:tc>
        <w:tc>
          <w:tcPr>
            <w:tcBorders>
              <w:bottom w:val="single" w:sz="4" w:color="000000"/>
              <w:right w:val="single" w:sz="4" w:color="000000"/>
            </w:tcBorders>
            <w:tcMar>
              <w:top w:w="40" w:type="dxa"/>
              <w:left w:w="40" w:type="dxa"/>
              <w:bottom w:w="40" w:type="dxa"/>
              <w:right w:w="40" w:type="dxa"/>
            </w:tcMar>
            <w:vAlign w:val="top"/>
          </w:tcPr>
          <w:bookmarkStart w:id="9541" w:name="para_95dfea48_1521_40dd_b906_daa61dce4a"/>
          <w:p>
            <w:pPr>
              <w:spacing w:before="180" w:after="0" w:line="240" w:lineRule="auto"/>
              <w:jc w:val="center"/>
            </w:pPr>
            <w:r>
              <w:rPr>
                <w:rFonts w:ascii="Arial" w:hAnsi="Arial"/>
                <w:color w:val="000000"/>
                <w:sz w:val="18"/>
              </w:rPr>
              <w:t>(2200,0020)</w:t>
            </w:r>
          </w:p>
          <w:bookmarkEnd w:id="9541"/>
        </w:tc>
        <w:tc>
          <w:tcPr>
            <w:tcBorders>
              <w:bottom w:val="single" w:sz="4" w:color="000000"/>
              <w:right w:val="single" w:sz="4" w:color="000000"/>
            </w:tcBorders>
            <w:tcMar>
              <w:top w:w="40" w:type="dxa"/>
              <w:left w:w="40" w:type="dxa"/>
              <w:bottom w:w="40" w:type="dxa"/>
              <w:right w:w="40" w:type="dxa"/>
            </w:tcMar>
            <w:vAlign w:val="top"/>
          </w:tcPr>
          <w:bookmarkStart w:id="9542" w:name="para_e704b6f8_8645_48af_a2b6_0e07b462b3"/>
          <w:p>
            <w:pPr>
              <w:spacing w:before="180" w:after="0" w:line="240" w:lineRule="auto"/>
              <w:jc w:val="center"/>
            </w:pPr>
            <w:r>
              <w:rPr>
                <w:rFonts w:ascii="Arial" w:hAnsi="Arial"/>
                <w:color w:val="000000"/>
                <w:sz w:val="18"/>
              </w:rPr>
              <w:t>3/3</w:t>
            </w:r>
          </w:p>
          <w:bookmarkEnd w:id="9542"/>
          <w:bookmarkStart w:id="9543" w:name="para_7ad22b7d_7496_4d1e_a658_8e850abfb4"/>
          <w:p>
            <w:pPr>
              <w:spacing w:before="180" w:after="0" w:line="240" w:lineRule="auto"/>
              <w:jc w:val="center"/>
            </w:pPr>
            <w:r>
              <w:rPr>
                <w:rFonts w:ascii="Arial" w:hAnsi="Arial"/>
                <w:color w:val="000000"/>
                <w:sz w:val="18"/>
              </w:rPr>
              <w:t xml:space="preserve">See </w:t>
            </w:r>
            <w:hyperlink w:anchor="sect_S_3_2_2_1_1">
              <w:r>
                <w:rPr>
                  <w:rFonts w:ascii="Arial" w:hAnsi="Arial"/>
                  <w:color w:val="000000"/>
                  <w:sz w:val="18"/>
                </w:rPr>
                <w:t>Section S.3.2.2.1.1</w:t>
              </w:r>
            </w:hyperlink>
          </w:p>
          <w:bookmarkEnd w:id="9543"/>
        </w:tc>
      </w:tr>
    </w:tbl>
    <w:bookmarkStart w:id="9544" w:name="sect_S_3_2_2_1_1"/>
    <w:p>
      <w:pPr>
        <w:spacing w:before="180" w:after="0" w:line="240" w:lineRule="auto"/>
      </w:pPr>
      <w:r>
        <w:rPr>
          <w:rFonts w:ascii="Arial" w:hAnsi="Arial"/>
          <w:b/>
          <w:color w:val="000000"/>
          <w:sz w:val="18"/>
        </w:rPr>
        <w:t>S.3.2.2.1.1 Priority</w:t>
      </w:r>
    </w:p>
    <w:bookmarkEnd w:id="9544"/>
    <w:bookmarkStart w:id="9545" w:name="para_d8cdcda7_4da5_4f14_9112_93555bb3b7"/>
    <w:p>
      <w:pPr>
        <w:spacing w:before="180" w:after="0" w:line="240" w:lineRule="auto"/>
        <w:jc w:val="both"/>
      </w:pPr>
      <w:r>
        <w:rPr>
          <w:rFonts w:ascii="Arial" w:hAnsi="Arial"/>
          <w:color w:val="000000"/>
          <w:sz w:val="18"/>
        </w:rPr>
        <w:t>The Request Priority (2200,0020), if present, may be used by the SCP to prioritize a higher priority request over other pending lower priority requests.</w:t>
      </w:r>
    </w:p>
    <w:bookmarkEnd w:id="9545"/>
    <w:bookmarkStart w:id="9546" w:name="sect_S_3_2_2_2"/>
    <w:p>
      <w:pPr>
        <w:spacing w:before="180" w:after="0" w:line="240" w:lineRule="auto"/>
      </w:pPr>
      <w:r>
        <w:rPr>
          <w:rFonts w:ascii="Arial" w:hAnsi="Arial"/>
          <w:b/>
          <w:color w:val="000000"/>
          <w:sz w:val="22"/>
        </w:rPr>
        <w:t>S.3.2.2.2 Service Class User Behavior</w:t>
      </w:r>
    </w:p>
    <w:bookmarkEnd w:id="9546"/>
    <w:bookmarkStart w:id="9547" w:name="para_6105b1b0_5b54_4383_820c_f295d29e6f"/>
    <w:p>
      <w:pPr>
        <w:spacing w:before="180" w:after="0" w:line="240" w:lineRule="auto"/>
        <w:jc w:val="both"/>
      </w:pPr>
      <w:r>
        <w:rPr>
          <w:rFonts w:ascii="Arial" w:hAnsi="Arial"/>
          <w:color w:val="000000"/>
          <w:sz w:val="18"/>
        </w:rPr>
        <w:t>The SCU shall use the N-ACTION primitive to request the SCP to create Interchange Media according to an already created Media Creation Management SOP Instance. Action Information is specified in Table S. 3.2.2.1-1.</w:t>
      </w:r>
    </w:p>
    <w:bookmarkEnd w:id="9547"/>
    <w:bookmarkStart w:id="9548" w:name="para_264cabc7_a6d4_4fff_b8c6_a6a9e0d41a"/>
    <w:p>
      <w:pPr>
        <w:spacing w:before="180" w:after="0" w:line="240" w:lineRule="auto"/>
        <w:jc w:val="both"/>
      </w:pPr>
      <w:r>
        <w:rPr>
          <w:rFonts w:ascii="Arial" w:hAnsi="Arial"/>
          <w:color w:val="000000"/>
          <w:sz w:val="18"/>
        </w:rPr>
        <w:t>Upon receipt of a successful N-ACTION Response Status Code from the SCP, the SCU now knows that the SCP has received the N-ACTION Initiate Media Creation request and will process the request.</w:t>
      </w:r>
    </w:p>
    <w:bookmarkEnd w:id="9548"/>
    <w:bookmarkStart w:id="9549" w:name="para_d6926c18_b57f_41da_9665_bf2ddb4142"/>
    <w:p>
      <w:pPr>
        <w:spacing w:before="180" w:after="0" w:line="240" w:lineRule="auto"/>
        <w:jc w:val="both"/>
      </w:pPr>
      <w:r>
        <w:rPr>
          <w:rFonts w:ascii="Arial" w:hAnsi="Arial"/>
          <w:color w:val="000000"/>
          <w:sz w:val="18"/>
        </w:rPr>
        <w:t>Upon receipt of a failure N-ACTION Response Status Code from the SCP, the SCU now knows that the SCP will not process the Initiate Media Creation request. The actions taken by the SCU upon receiving the status is beyond the scope of this Standard.</w:t>
      </w:r>
    </w:p>
    <w:bookmarkEnd w:id="9549"/>
    <w:bookmarkStart w:id="9550" w:name="para_7e19ad4c_0235_486b_a305_9d84d768f9"/>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9550"/>
    <w:bookmarkStart w:id="9551" w:name="idm4922553872"/>
    <w:p>
      <w:pPr>
        <w:keepNext/>
        <w:spacing w:before="180" w:after="0" w:line="240" w:lineRule="auto"/>
        <w:ind w:left="360" w:right="360" w:firstLine="0"/>
        <w:jc w:val="both"/>
      </w:pPr>
      <w:r>
        <w:rPr>
          <w:rFonts w:ascii="Arial" w:hAnsi="Arial"/>
          <w:color w:val="000000"/>
          <w:sz w:val="18"/>
        </w:rPr>
        <w:t>Note</w:t>
      </w:r>
    </w:p>
    <w:bookmarkEnd w:id="9551"/>
    <w:bookmarkStart w:id="9552" w:name="idm4922553616"/>
    <w:bookmarkStart w:id="9553" w:name="idm4922553136"/>
    <w:bookmarkStart w:id="9554" w:name="para_d35ec9cd_a921_409e_afd0_4e7cfb6cf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An N-GET of the corresponding of the Media Creation Management SOP Class may be performed on the same or subsequent associations.</w:t>
      </w:r>
    </w:p>
    <w:bookmarkEnd w:id="9554"/>
    <w:bookmarkEnd w:id="9553"/>
    <w:bookmarkEnd w:id="9552"/>
    <w:bookmarkStart w:id="9555" w:name="idm4922552000"/>
    <w:bookmarkStart w:id="9556" w:name="para_59275863_d6cd_413e_b620_0713531b8c"/>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for which the SOP Instance UID of an instance of the Media Creation Management SOP Class remains active once the request has been completed or has failed is implementation dependent, but should be sufficiently long to allow an SCU to determine the ultimate outcome of the request.</w:t>
      </w:r>
    </w:p>
    <w:bookmarkEnd w:id="9556"/>
    <w:bookmarkEnd w:id="9555"/>
    <w:bookmarkStart w:id="9557" w:name="sect_S_3_2_2_3"/>
    <w:p>
      <w:pPr>
        <w:spacing w:before="180" w:after="0" w:line="240" w:lineRule="auto"/>
      </w:pPr>
      <w:r>
        <w:rPr>
          <w:rFonts w:ascii="Arial" w:hAnsi="Arial"/>
          <w:b/>
          <w:color w:val="000000"/>
          <w:sz w:val="22"/>
        </w:rPr>
        <w:t>S.3.2.2.3 Service Class Provider Behavior</w:t>
      </w:r>
    </w:p>
    <w:bookmarkEnd w:id="9557"/>
    <w:bookmarkStart w:id="9558" w:name="para_ad3c6e7c_ede7_40c7_a8f2_a0b45884d6"/>
    <w:p>
      <w:pPr>
        <w:spacing w:before="180" w:after="0" w:line="240" w:lineRule="auto"/>
        <w:jc w:val="both"/>
      </w:pPr>
      <w:r>
        <w:rPr>
          <w:rFonts w:ascii="Arial" w:hAnsi="Arial"/>
          <w:color w:val="000000"/>
          <w:sz w:val="18"/>
        </w:rPr>
        <w:t>Upon receipt of the N-ACTION Initiate Media Creation request, the SCP shall return, via the N-ACTION response primitive, the N-ACTION Response Status Code applicable to the associated request. A success status conveys that the SCP has successfully scheduled the request.</w:t>
      </w:r>
    </w:p>
    <w:bookmarkEnd w:id="9558"/>
    <w:bookmarkStart w:id="9559" w:name="idm4922548128"/>
    <w:p>
      <w:pPr>
        <w:keepNext/>
        <w:spacing w:before="180" w:after="0" w:line="240" w:lineRule="auto"/>
        <w:ind w:left="360" w:right="360" w:firstLine="0"/>
        <w:jc w:val="both"/>
      </w:pPr>
      <w:r>
        <w:rPr>
          <w:rFonts w:ascii="Arial" w:hAnsi="Arial"/>
          <w:color w:val="000000"/>
          <w:sz w:val="18"/>
        </w:rPr>
        <w:t>Note</w:t>
      </w:r>
    </w:p>
    <w:bookmarkEnd w:id="9559"/>
    <w:bookmarkStart w:id="9560" w:name="idm4922547872"/>
    <w:bookmarkStart w:id="9561" w:name="idm4922547392"/>
    <w:bookmarkStart w:id="9562" w:name="para_77c13294_ff1e_424c_b571_98195577dd"/>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extent of validation of the contents of the request, the availability of the referenced Composite SOP Instances, support for the requested profiles and other checks that may determine the ultimate success or failure of the request are not specified by the Standard. In particular, a request may be immediately accepted successfully, but subsequently fail for some reason, or the N-ACTION response primitive may contain a status that reflects a more thorough (and prolonged) check.</w:t>
      </w:r>
    </w:p>
    <w:bookmarkEnd w:id="9562"/>
    <w:bookmarkEnd w:id="9561"/>
    <w:bookmarkEnd w:id="9560"/>
    <w:bookmarkStart w:id="9563" w:name="idm4922545904"/>
    <w:bookmarkStart w:id="9564" w:name="para_d75fc061_9ab4_4511_84c6_f3c5078b1e"/>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How long any Composite Instances that have been transferred via the Storage Service Class to the SCP for the purpose of a Media Creation Request persist, is beyond the scope of the Standard. The Preserve Composite Instances After Media Creation (2200,000A) flag is provided as a hint only. Even if this flag is set, a subsequent request referencing some or all of the same instances may fail if the SCP had reason to flush its cache of instances in the interim, and the SCU may need to be prepared to re-send them.</w:t>
      </w:r>
    </w:p>
    <w:bookmarkEnd w:id="9564"/>
    <w:bookmarkEnd w:id="9563"/>
    <w:bookmarkStart w:id="9565" w:name="idm4922544384"/>
    <w:bookmarkStart w:id="9566" w:name="para_65e0d389_9a4d_455c_a24f_1948d8caee"/>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How long the instance of the Media Creation Management SOP Class persists once the Execution Status (2100,0020) has been set to DONE or FAILED is beyond the scope of the Standard.</w:t>
      </w:r>
    </w:p>
    <w:bookmarkEnd w:id="9566"/>
    <w:bookmarkEnd w:id="9565"/>
    <w:bookmarkStart w:id="9567" w:name="para_7b9b8ba0_3f93_42ba_85c4_1792f3a2cf"/>
    <w:p>
      <w:pPr>
        <w:spacing w:before="180" w:after="0" w:line="240" w:lineRule="auto"/>
        <w:jc w:val="both"/>
      </w:pPr>
      <w:r>
        <w:rPr>
          <w:rFonts w:ascii="Arial" w:hAnsi="Arial"/>
          <w:color w:val="000000"/>
          <w:sz w:val="18"/>
        </w:rPr>
        <w:t>The N-ACTION implicitly creates or updates the Execution Status (2100,0020), Execution Status Info (2100,0030), Total Number of Pieces of Media Created (2200,000B), Failed SOP Sequence (0008,1198) and Referenced Storage Media Sequence (2200,000D) Attributes, which may subsequently be retrieved by an N-GET.</w:t>
      </w:r>
    </w:p>
    <w:bookmarkEnd w:id="9567"/>
    <w:bookmarkStart w:id="9568" w:name="sect_S_3_2_2_4"/>
    <w:p>
      <w:pPr>
        <w:spacing w:before="180" w:after="0" w:line="240" w:lineRule="auto"/>
      </w:pPr>
      <w:r>
        <w:rPr>
          <w:rFonts w:ascii="Arial" w:hAnsi="Arial"/>
          <w:b/>
          <w:color w:val="000000"/>
          <w:sz w:val="22"/>
        </w:rPr>
        <w:t>S.3.2.2.4 Status Codes</w:t>
      </w:r>
    </w:p>
    <w:bookmarkEnd w:id="9568"/>
    <w:bookmarkStart w:id="9569" w:name="para_bf577ad2_6961_4c2c_817d_225be23329"/>
    <w:p>
      <w:pPr>
        <w:spacing w:before="180" w:after="0" w:line="240" w:lineRule="auto"/>
        <w:jc w:val="both"/>
      </w:pPr>
      <w:r>
        <w:rPr>
          <w:rFonts w:ascii="Arial" w:hAnsi="Arial"/>
          <w:color w:val="000000"/>
          <w:sz w:val="18"/>
        </w:rPr>
        <w:t xml:space="preserve">There are no specific status codes. See </w:t>
      </w:r>
      <w:hyperlink r:id="r672">
        <w:r>
          <w:rPr>
            <w:rFonts w:ascii="Arial" w:hAnsi="Arial"/>
            <w:color w:val="000000"/>
            <w:sz w:val="18"/>
          </w:rPr>
          <w:t>PS3.7</w:t>
        </w:r>
      </w:hyperlink>
      <w:r>
        <w:rPr>
          <w:rFonts w:ascii="Arial" w:hAnsi="Arial"/>
          <w:color w:val="000000"/>
          <w:sz w:val="18"/>
        </w:rPr>
        <w:t xml:space="preserve"> for response status codes.</w:t>
      </w:r>
    </w:p>
    <w:bookmarkEnd w:id="9569"/>
    <w:bookmarkStart w:id="9570" w:name="sect_S_3_2_3"/>
    <w:p>
      <w:pPr>
        <w:spacing w:before="180" w:after="0" w:line="240" w:lineRule="auto"/>
      </w:pPr>
      <w:r>
        <w:rPr>
          <w:rFonts w:ascii="Arial" w:hAnsi="Arial"/>
          <w:b/>
          <w:color w:val="000000"/>
          <w:sz w:val="26"/>
        </w:rPr>
        <w:t>S.3.2.3 Cancel Media Creation</w:t>
      </w:r>
    </w:p>
    <w:bookmarkEnd w:id="9570"/>
    <w:bookmarkStart w:id="9571" w:name="para_846ff81b_6064_40ed_aa63_476592c39e"/>
    <w:p>
      <w:pPr>
        <w:spacing w:before="180" w:after="0" w:line="240" w:lineRule="auto"/>
        <w:jc w:val="both"/>
      </w:pPr>
      <w:r>
        <w:rPr>
          <w:rFonts w:ascii="Arial" w:hAnsi="Arial"/>
          <w:color w:val="000000"/>
          <w:sz w:val="18"/>
        </w:rPr>
        <w:t>The Cancel Media Creation operation allows an SCU to request an SCP to cancel a media creation request, whether or not it has begun to be processed. This operation shall be invoked through the N-ACTION primitive.</w:t>
      </w:r>
    </w:p>
    <w:bookmarkEnd w:id="9571"/>
    <w:bookmarkStart w:id="9572" w:name="sect_S_3_2_3_1"/>
    <w:p>
      <w:pPr>
        <w:spacing w:before="180" w:after="0" w:line="240" w:lineRule="auto"/>
      </w:pPr>
      <w:r>
        <w:rPr>
          <w:rFonts w:ascii="Arial" w:hAnsi="Arial"/>
          <w:b/>
          <w:color w:val="000000"/>
          <w:sz w:val="22"/>
        </w:rPr>
        <w:t>S.3.2.3.1 Action Information</w:t>
      </w:r>
    </w:p>
    <w:bookmarkEnd w:id="9572"/>
    <w:bookmarkStart w:id="9573" w:name="para_0442a92d_c6c0_4ea1_b95d_311b44ef13"/>
    <w:p>
      <w:pPr>
        <w:spacing w:before="180" w:after="0" w:line="240" w:lineRule="auto"/>
        <w:jc w:val="both"/>
      </w:pPr>
      <w:r>
        <w:rPr>
          <w:rFonts w:ascii="Arial" w:hAnsi="Arial"/>
          <w:color w:val="000000"/>
          <w:sz w:val="18"/>
        </w:rPr>
        <w:t xml:space="preserve">The DICOM AEs that claim conformance to this SOP Class as an SCU and/or an SCP shall support the Action Types and Action Information as specified in </w:t>
      </w:r>
      <w:hyperlink w:anchor="table_S_3_2_3_1_1">
        <w:r>
          <w:rPr>
            <w:rFonts w:ascii="Arial" w:hAnsi="Arial"/>
            <w:color w:val="000000"/>
            <w:sz w:val="18"/>
          </w:rPr>
          <w:t>Table S.3.2.3.1-1</w:t>
        </w:r>
      </w:hyperlink>
      <w:r>
        <w:rPr>
          <w:rFonts w:ascii="Arial" w:hAnsi="Arial"/>
          <w:color w:val="000000"/>
          <w:sz w:val="18"/>
        </w:rPr>
        <w:t>.</w:t>
      </w:r>
    </w:p>
    <w:bookmarkEnd w:id="9573"/>
    <w:bookmarkStart w:id="9574" w:name="table_S_3_2_3_1_1"/>
    <w:p>
      <w:pPr>
        <w:keepNext/>
        <w:spacing w:before="216" w:after="0" w:line="240" w:lineRule="auto"/>
        <w:jc w:val="center"/>
      </w:pPr>
      <w:r>
        <w:rPr>
          <w:rFonts w:ascii="Arial" w:hAnsi="Arial"/>
          <w:b/>
          <w:color w:val="000000"/>
          <w:sz w:val="22"/>
        </w:rPr>
        <w:t>Table S.3.2.3.1-1. Media Creation Request - Action Information</w:t>
      </w:r>
    </w:p>
    <w:bookmarkEnd w:id="9574"/>
    <w:p>
      <w:pPr>
        <w:spacing w:before="0" w:after="0" w:line="240" w:lineRule="auto"/>
        <w:rPr>
          <w:sz w:val="13"/>
        </w:rPr>
      </w:pPr>
    </w:p>
    <w:tbl>
      <w:tblPr>
        <w:tblInd w:w="45" w:type="dxa"/>
        <w:tblLayout w:type="fixed"/>
      </w:tblPr>
      <w:tblGrid>
        <w:gridCol w:w="2418"/>
        <w:gridCol w:w="1942"/>
        <w:gridCol w:w="1972"/>
        <w:gridCol w:w="1002"/>
        <w:gridCol w:w="310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75" w:name="para_7d031489_7b29_4d57_ad11_599bb65837"/>
          <w:p>
            <w:pPr>
              <w:keepNext/>
              <w:spacing w:before="180" w:after="0" w:line="240" w:lineRule="auto"/>
              <w:jc w:val="center"/>
            </w:pPr>
            <w:r>
              <w:rPr>
                <w:rFonts w:ascii="Arial" w:hAnsi="Arial"/>
                <w:b/>
                <w:color w:val="000000"/>
                <w:sz w:val="18"/>
              </w:rPr>
              <w:t>Action Type Name</w:t>
            </w:r>
          </w:p>
          <w:bookmarkEnd w:id="95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6" w:name="para_cd47f350_92dd_4f01_97e9_327cb94386"/>
          <w:p>
            <w:pPr>
              <w:spacing w:before="180" w:after="0" w:line="240" w:lineRule="auto"/>
              <w:jc w:val="center"/>
            </w:pPr>
            <w:r>
              <w:rPr>
                <w:rFonts w:ascii="Arial" w:hAnsi="Arial"/>
                <w:b/>
                <w:color w:val="000000"/>
                <w:sz w:val="18"/>
              </w:rPr>
              <w:t>Action Type ID</w:t>
            </w:r>
          </w:p>
          <w:bookmarkEnd w:id="95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7" w:name="para_423c214f_8a8b_492d_b254_297628ef66"/>
          <w:p>
            <w:pPr>
              <w:spacing w:before="180" w:after="0" w:line="240" w:lineRule="auto"/>
              <w:jc w:val="center"/>
            </w:pPr>
            <w:r>
              <w:rPr>
                <w:rFonts w:ascii="Arial" w:hAnsi="Arial"/>
                <w:b/>
                <w:color w:val="000000"/>
                <w:sz w:val="18"/>
              </w:rPr>
              <w:t>Attribute Name</w:t>
            </w:r>
          </w:p>
          <w:bookmarkEnd w:id="95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8" w:name="para_9f7d9676_f357_4a15_9337_bf36b391a0"/>
          <w:p>
            <w:pPr>
              <w:spacing w:before="180" w:after="0" w:line="240" w:lineRule="auto"/>
              <w:jc w:val="center"/>
            </w:pPr>
            <w:r>
              <w:rPr>
                <w:rFonts w:ascii="Arial" w:hAnsi="Arial"/>
                <w:b/>
                <w:color w:val="000000"/>
                <w:sz w:val="18"/>
              </w:rPr>
              <w:t>Tag</w:t>
            </w:r>
          </w:p>
          <w:bookmarkEnd w:id="95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79" w:name="para_136253c8_d348_4a2a_bd54_5a8d537905"/>
          <w:p>
            <w:pPr>
              <w:spacing w:before="180" w:after="0" w:line="240" w:lineRule="auto"/>
              <w:jc w:val="center"/>
            </w:pPr>
            <w:r>
              <w:rPr>
                <w:rFonts w:ascii="Arial" w:hAnsi="Arial"/>
                <w:b/>
                <w:color w:val="000000"/>
                <w:sz w:val="18"/>
              </w:rPr>
              <w:t>Requirement Type SCU/SCP</w:t>
            </w:r>
          </w:p>
          <w:bookmarkEnd w:id="95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580" w:name="para_6dc927a8_491c_443d_8605_cded6f180b"/>
          <w:p>
            <w:pPr>
              <w:spacing w:before="180" w:after="0" w:line="240" w:lineRule="auto"/>
            </w:pPr>
            <w:r>
              <w:rPr>
                <w:rFonts w:ascii="Arial" w:hAnsi="Arial"/>
                <w:color w:val="000000"/>
                <w:sz w:val="18"/>
              </w:rPr>
              <w:t>Cancel Media Creation</w:t>
            </w:r>
          </w:p>
          <w:bookmarkEnd w:id="9580"/>
        </w:tc>
        <w:tc>
          <w:tcPr>
            <w:tcBorders>
              <w:bottom w:val="single" w:sz="4" w:color="000000"/>
              <w:right w:val="single" w:sz="4" w:color="000000"/>
            </w:tcBorders>
            <w:tcMar>
              <w:top w:w="40" w:type="dxa"/>
              <w:left w:w="40" w:type="dxa"/>
              <w:bottom w:w="40" w:type="dxa"/>
              <w:right w:w="40" w:type="dxa"/>
            </w:tcMar>
            <w:vAlign w:val="top"/>
          </w:tcPr>
          <w:bookmarkStart w:id="9581" w:name="para_5abf7f96_ce3b_4070_9682_d25c8111ae"/>
          <w:p>
            <w:pPr>
              <w:spacing w:before="180" w:after="0" w:line="240" w:lineRule="auto"/>
              <w:jc w:val="center"/>
            </w:pPr>
            <w:r>
              <w:rPr>
                <w:rFonts w:ascii="Arial" w:hAnsi="Arial"/>
                <w:color w:val="000000"/>
                <w:sz w:val="18"/>
              </w:rPr>
              <w:t>2</w:t>
            </w:r>
          </w:p>
          <w:bookmarkEnd w:id="95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582" w:name="sect_S_3_2_3_2"/>
    <w:p>
      <w:pPr>
        <w:spacing w:before="180" w:after="0" w:line="240" w:lineRule="auto"/>
      </w:pPr>
      <w:r>
        <w:rPr>
          <w:rFonts w:ascii="Arial" w:hAnsi="Arial"/>
          <w:b/>
          <w:color w:val="000000"/>
          <w:sz w:val="22"/>
        </w:rPr>
        <w:t>S.3.2.3.2 Service Class User Behavior</w:t>
      </w:r>
    </w:p>
    <w:bookmarkEnd w:id="9582"/>
    <w:bookmarkStart w:id="9583" w:name="para_1a1489f8_853d_4641_a603_bdb75b5b07"/>
    <w:p>
      <w:pPr>
        <w:spacing w:before="180" w:after="0" w:line="240" w:lineRule="auto"/>
        <w:jc w:val="both"/>
      </w:pPr>
      <w:r>
        <w:rPr>
          <w:rFonts w:ascii="Arial" w:hAnsi="Arial"/>
          <w:color w:val="000000"/>
          <w:sz w:val="18"/>
        </w:rPr>
        <w:t>The SCU shall use the N-ACTION primitive to request the SCP to cancel the media creation request corresponding to the Affected SOP Instance UID in the N-ACTION request primitive, whether or not it has been initiated with an N-ACTION Initiate Media Creation request, and whether or not it has begun to be processed (i.e., is pending or in progress).</w:t>
      </w:r>
    </w:p>
    <w:bookmarkEnd w:id="9583"/>
    <w:bookmarkStart w:id="9584" w:name="para_bd5f8873_c023_4352_9a6a_509b5f5d06"/>
    <w:p>
      <w:pPr>
        <w:spacing w:before="180" w:after="0" w:line="240" w:lineRule="auto"/>
        <w:jc w:val="both"/>
      </w:pPr>
      <w:r>
        <w:rPr>
          <w:rFonts w:ascii="Arial" w:hAnsi="Arial"/>
          <w:color w:val="000000"/>
          <w:sz w:val="18"/>
        </w:rPr>
        <w:t>Upon receipt of a successful N-ACTION Response Status Code from the SCP, the SCU knows that the SCP has received the N-ACTION Cancel Media Creation request, has canceled any pending or in progress media creation, and deleted the Media Creation Management SOP Instance.</w:t>
      </w:r>
    </w:p>
    <w:bookmarkEnd w:id="9584"/>
    <w:bookmarkStart w:id="9585" w:name="idm5019670480"/>
    <w:p>
      <w:pPr>
        <w:keepNext/>
        <w:spacing w:before="180" w:after="0" w:line="240" w:lineRule="auto"/>
        <w:ind w:left="360" w:right="360" w:firstLine="0"/>
        <w:jc w:val="both"/>
      </w:pPr>
      <w:r>
        <w:rPr>
          <w:rFonts w:ascii="Arial" w:hAnsi="Arial"/>
          <w:color w:val="000000"/>
          <w:sz w:val="18"/>
        </w:rPr>
        <w:t>Note</w:t>
      </w:r>
    </w:p>
    <w:bookmarkEnd w:id="9585"/>
    <w:bookmarkStart w:id="9586" w:name="para_94c08e3d_7203_4065_8568_54c6f296c6"/>
    <w:p>
      <w:pPr>
        <w:spacing w:before="180" w:after="0" w:line="240" w:lineRule="auto"/>
        <w:ind w:left="360" w:right="360" w:firstLine="0"/>
        <w:jc w:val="both"/>
      </w:pPr>
      <w:r>
        <w:rPr>
          <w:rFonts w:ascii="Arial" w:hAnsi="Arial"/>
          <w:color w:val="000000"/>
          <w:sz w:val="18"/>
        </w:rPr>
        <w:t>Successful cancellation implies that a subsequent N-GET of the corresponding Media Creation Management SOP Instance would fail.</w:t>
      </w:r>
    </w:p>
    <w:bookmarkEnd w:id="9586"/>
    <w:bookmarkStart w:id="9587" w:name="para_dc33ed8f_1349_4dc6_988f_3f3d2a8342"/>
    <w:p>
      <w:pPr>
        <w:spacing w:before="180" w:after="0" w:line="240" w:lineRule="auto"/>
        <w:jc w:val="both"/>
      </w:pPr>
      <w:r>
        <w:rPr>
          <w:rFonts w:ascii="Arial" w:hAnsi="Arial"/>
          <w:color w:val="000000"/>
          <w:sz w:val="18"/>
        </w:rPr>
        <w:t>Upon receipt of a failure N-ACTION Response Status Code from the SCP, the SCU knows that the SCP will not process the Cancel Media Creation request. The actions taken by the SCU upon receiving the status is beyond the scope of this Standard.</w:t>
      </w:r>
    </w:p>
    <w:bookmarkEnd w:id="9587"/>
    <w:bookmarkStart w:id="9588" w:name="idm5019668352"/>
    <w:p>
      <w:pPr>
        <w:keepNext/>
        <w:spacing w:before="180" w:after="0" w:line="240" w:lineRule="auto"/>
        <w:ind w:left="360" w:right="360" w:firstLine="0"/>
        <w:jc w:val="both"/>
      </w:pPr>
      <w:r>
        <w:rPr>
          <w:rFonts w:ascii="Arial" w:hAnsi="Arial"/>
          <w:color w:val="000000"/>
          <w:sz w:val="18"/>
        </w:rPr>
        <w:t>Note</w:t>
      </w:r>
    </w:p>
    <w:bookmarkEnd w:id="9588"/>
    <w:bookmarkStart w:id="9589" w:name="para_e1fd4387_cf92_4fd2_873b_adc8f57089"/>
    <w:p>
      <w:pPr>
        <w:spacing w:before="180" w:after="0" w:line="240" w:lineRule="auto"/>
        <w:ind w:left="360" w:right="360" w:firstLine="0"/>
        <w:jc w:val="both"/>
      </w:pPr>
      <w:r>
        <w:rPr>
          <w:rFonts w:ascii="Arial" w:hAnsi="Arial"/>
          <w:color w:val="000000"/>
          <w:sz w:val="18"/>
        </w:rPr>
        <w:t>Cancellation failure implies that media creation has already completed (successfully or not), or will proceed. The status of the media creation request may still be obtained with an N-GET, unless the reason for failure was that the SOP Instance did not exist.</w:t>
      </w:r>
    </w:p>
    <w:bookmarkEnd w:id="9589"/>
    <w:bookmarkStart w:id="9590" w:name="sect_S_3_2_3_3"/>
    <w:p>
      <w:pPr>
        <w:spacing w:before="180" w:after="0" w:line="240" w:lineRule="auto"/>
      </w:pPr>
      <w:r>
        <w:rPr>
          <w:rFonts w:ascii="Arial" w:hAnsi="Arial"/>
          <w:b/>
          <w:color w:val="000000"/>
          <w:sz w:val="22"/>
        </w:rPr>
        <w:t>S.3.2.3.3 Service Class Provider Behavior</w:t>
      </w:r>
    </w:p>
    <w:bookmarkEnd w:id="9590"/>
    <w:bookmarkStart w:id="9591" w:name="para_be591835_50e9_40a6_9ddd_be72dcfda2"/>
    <w:p>
      <w:pPr>
        <w:spacing w:before="180" w:after="0" w:line="240" w:lineRule="auto"/>
        <w:jc w:val="both"/>
      </w:pPr>
      <w:r>
        <w:rPr>
          <w:rFonts w:ascii="Arial" w:hAnsi="Arial"/>
          <w:color w:val="000000"/>
          <w:sz w:val="18"/>
        </w:rPr>
        <w:t>Upon receipt of the N-ACTION Cancel Media Creation request, the SCP shall return, via the N-ACTION response primitive, the N-ACTION Response Status Code applicable to the associated request. A success status conveys that the SCP has successfully canceled the request.</w:t>
      </w:r>
    </w:p>
    <w:bookmarkEnd w:id="9591"/>
    <w:bookmarkStart w:id="9592" w:name="para_fbe89125_f105_4f0a_8e32_d1344db541"/>
    <w:p>
      <w:pPr>
        <w:spacing w:before="180" w:after="0" w:line="240" w:lineRule="auto"/>
        <w:jc w:val="both"/>
      </w:pPr>
      <w:r>
        <w:rPr>
          <w:rFonts w:ascii="Arial" w:hAnsi="Arial"/>
          <w:color w:val="000000"/>
          <w:sz w:val="18"/>
        </w:rPr>
        <w:t>A failure status conveys that the SCP has failed to cancel the request, in which case the Execution Status (2100,0020), Execution Status Info (2100,0030), Total Number of Pieces of Media Created (2200,000B), Failed SOP Sequence (0008,1198) and Referenced Storage Media Sequence (2200,000D) Attributes may subsequently be retrieved by an N-GET.</w:t>
      </w:r>
    </w:p>
    <w:bookmarkEnd w:id="9592"/>
    <w:bookmarkStart w:id="9593" w:name="sect_S_3_2_3_4"/>
    <w:p>
      <w:pPr>
        <w:spacing w:before="180" w:after="0" w:line="240" w:lineRule="auto"/>
      </w:pPr>
      <w:r>
        <w:rPr>
          <w:rFonts w:ascii="Arial" w:hAnsi="Arial"/>
          <w:b/>
          <w:color w:val="000000"/>
          <w:sz w:val="22"/>
        </w:rPr>
        <w:t>S.3.2.3.4 Status Codes</w:t>
      </w:r>
    </w:p>
    <w:bookmarkEnd w:id="9593"/>
    <w:bookmarkStart w:id="9594" w:name="para_5295f499_6e4e_4f4b_ae10_e7b5a00b66"/>
    <w:p>
      <w:pPr>
        <w:spacing w:before="180" w:after="0" w:line="240" w:lineRule="auto"/>
        <w:jc w:val="both"/>
      </w:pPr>
      <w:hyperlink w:anchor="table_S_3_2_3_4_1">
        <w:r>
          <w:rPr>
            <w:rFonts w:ascii="Arial" w:hAnsi="Arial"/>
            <w:color w:val="000000"/>
            <w:sz w:val="18"/>
          </w:rPr>
          <w:t>Table S.3.2.3.4-1</w:t>
        </w:r>
      </w:hyperlink>
      <w:r>
        <w:rPr>
          <w:rFonts w:ascii="Arial" w:hAnsi="Arial"/>
          <w:color w:val="000000"/>
          <w:sz w:val="18"/>
        </w:rPr>
        <w:t xml:space="preserve"> defines the specific status code values that might be returned in a N-ACTION response. See </w:t>
      </w:r>
      <w:hyperlink r:id="r673">
        <w:r>
          <w:rPr>
            <w:rFonts w:ascii="Arial" w:hAnsi="Arial"/>
            <w:color w:val="000000"/>
            <w:sz w:val="18"/>
          </w:rPr>
          <w:t>PS3.7</w:t>
        </w:r>
      </w:hyperlink>
      <w:r>
        <w:rPr>
          <w:rFonts w:ascii="Arial" w:hAnsi="Arial"/>
          <w:color w:val="000000"/>
          <w:sz w:val="18"/>
        </w:rPr>
        <w:t xml:space="preserve"> for general response status codes.</w:t>
      </w:r>
    </w:p>
    <w:bookmarkEnd w:id="9594"/>
    <w:bookmarkStart w:id="9595" w:name="table_S_3_2_3_4_1"/>
    <w:p>
      <w:pPr>
        <w:keepNext/>
        <w:spacing w:before="216" w:after="0" w:line="240" w:lineRule="auto"/>
        <w:jc w:val="center"/>
      </w:pPr>
      <w:r>
        <w:rPr>
          <w:rFonts w:ascii="Arial" w:hAnsi="Arial"/>
          <w:b/>
          <w:color w:val="000000"/>
          <w:sz w:val="22"/>
        </w:rPr>
        <w:t>Table S.3.2.3.4-1. Response Statuses</w:t>
      </w:r>
    </w:p>
    <w:bookmarkEnd w:id="9595"/>
    <w:p>
      <w:pPr>
        <w:spacing w:before="0" w:after="0" w:line="240" w:lineRule="auto"/>
        <w:rPr>
          <w:sz w:val="13"/>
        </w:rPr>
      </w:pPr>
    </w:p>
    <w:tbl>
      <w:tblPr>
        <w:tblInd w:w="45" w:type="dxa"/>
        <w:tblLayout w:type="fixed"/>
      </w:tblPr>
      <w:tblGrid>
        <w:gridCol w:w="1908"/>
        <w:gridCol w:w="6715"/>
        <w:gridCol w:w="18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596" w:name="para_d07649eb_900a_4edc_8691_f4db4c8b3e"/>
          <w:p>
            <w:pPr>
              <w:keepNext/>
              <w:spacing w:before="180" w:after="0" w:line="240" w:lineRule="auto"/>
              <w:jc w:val="center"/>
            </w:pPr>
            <w:r>
              <w:rPr>
                <w:rFonts w:ascii="Arial" w:hAnsi="Arial"/>
                <w:b/>
                <w:color w:val="000000"/>
                <w:sz w:val="18"/>
              </w:rPr>
              <w:t>Service Status</w:t>
            </w:r>
          </w:p>
          <w:bookmarkEnd w:id="95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7" w:name="para_b824e0a7_2619_46fa_ac34_c31051d2f7"/>
          <w:p>
            <w:pPr>
              <w:spacing w:before="180" w:after="0" w:line="240" w:lineRule="auto"/>
              <w:jc w:val="center"/>
            </w:pPr>
            <w:r>
              <w:rPr>
                <w:rFonts w:ascii="Arial" w:hAnsi="Arial"/>
                <w:b/>
                <w:color w:val="000000"/>
                <w:sz w:val="18"/>
              </w:rPr>
              <w:t>Further Meaning</w:t>
            </w:r>
          </w:p>
          <w:bookmarkEnd w:id="95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598" w:name="para_06198395_3f1f_4083_a21b_2f51765f4a"/>
          <w:p>
            <w:pPr>
              <w:spacing w:before="180" w:after="0" w:line="240" w:lineRule="auto"/>
              <w:jc w:val="center"/>
            </w:pPr>
            <w:r>
              <w:rPr>
                <w:rFonts w:ascii="Arial" w:hAnsi="Arial"/>
                <w:b/>
                <w:color w:val="000000"/>
                <w:sz w:val="18"/>
              </w:rPr>
              <w:t>Status Codes</w:t>
            </w:r>
          </w:p>
          <w:bookmarkEnd w:id="9598"/>
        </w:tc>
      </w:tr>
      <w:tr>
        <w:tblPrEx/>
        <w:trPr/>
        <w:tc>
          <w:tcPr>
            <w:vMerge w:val="restart"/>
            <w:tcBorders>
              <w:left w:val="single" w:sz="4" w:color="000000"/>
              <w:right w:val="single" w:sz="4" w:color="000000"/>
            </w:tcBorders>
            <w:tcMar>
              <w:top w:w="40" w:type="dxa"/>
              <w:left w:w="40" w:type="dxa"/>
              <w:right w:w="40" w:type="dxa"/>
            </w:tcMar>
            <w:vAlign w:val="top"/>
          </w:tcPr>
          <w:bookmarkStart w:id="9599" w:name="para_29637eda_9b65_4f3d_ae53_802783c511"/>
          <w:p>
            <w:pPr>
              <w:spacing w:before="180" w:after="0" w:line="240" w:lineRule="auto"/>
            </w:pPr>
            <w:r>
              <w:rPr>
                <w:rFonts w:ascii="Arial" w:hAnsi="Arial"/>
                <w:color w:val="000000"/>
                <w:sz w:val="18"/>
              </w:rPr>
              <w:t>Failure</w:t>
            </w:r>
          </w:p>
          <w:bookmarkEnd w:id="9599"/>
        </w:tc>
        <w:tc>
          <w:tcPr>
            <w:tcBorders>
              <w:bottom w:val="single" w:sz="4" w:color="000000"/>
              <w:right w:val="single" w:sz="4" w:color="000000"/>
            </w:tcBorders>
            <w:tcMar>
              <w:top w:w="40" w:type="dxa"/>
              <w:left w:w="40" w:type="dxa"/>
              <w:bottom w:w="40" w:type="dxa"/>
              <w:right w:w="40" w:type="dxa"/>
            </w:tcMar>
            <w:vAlign w:val="top"/>
          </w:tcPr>
          <w:bookmarkStart w:id="9600" w:name="para_57bf374d_9a74_4519_a6eb_78ce150412"/>
          <w:p>
            <w:pPr>
              <w:spacing w:before="180" w:after="0" w:line="240" w:lineRule="auto"/>
            </w:pPr>
            <w:r>
              <w:rPr>
                <w:rFonts w:ascii="Arial" w:hAnsi="Arial"/>
                <w:color w:val="000000"/>
                <w:sz w:val="18"/>
              </w:rPr>
              <w:t>Failed: Media creation request already completed.</w:t>
            </w:r>
          </w:p>
          <w:bookmarkEnd w:id="9600"/>
        </w:tc>
        <w:tc>
          <w:tcPr>
            <w:tcBorders>
              <w:bottom w:val="single" w:sz="4" w:color="000000"/>
              <w:right w:val="single" w:sz="4" w:color="000000"/>
            </w:tcBorders>
            <w:tcMar>
              <w:top w:w="40" w:type="dxa"/>
              <w:left w:w="40" w:type="dxa"/>
              <w:bottom w:w="40" w:type="dxa"/>
              <w:right w:w="40" w:type="dxa"/>
            </w:tcMar>
            <w:vAlign w:val="top"/>
          </w:tcPr>
          <w:bookmarkStart w:id="9601" w:name="para_3651e8b3_f6cd_4318_9e99_7da219229e"/>
          <w:p>
            <w:pPr>
              <w:spacing w:before="180" w:after="0" w:line="240" w:lineRule="auto"/>
              <w:jc w:val="center"/>
            </w:pPr>
            <w:r>
              <w:rPr>
                <w:rFonts w:ascii="Arial" w:hAnsi="Arial"/>
                <w:color w:val="000000"/>
                <w:sz w:val="18"/>
              </w:rPr>
              <w:t>C201</w:t>
            </w:r>
          </w:p>
          <w:bookmarkEnd w:id="96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02" w:name="para_0e566b1e_1e43_4723_a99c_09704a574e"/>
          <w:p>
            <w:pPr>
              <w:spacing w:before="180" w:after="0" w:line="240" w:lineRule="auto"/>
            </w:pPr>
            <w:r>
              <w:rPr>
                <w:rFonts w:ascii="Arial" w:hAnsi="Arial"/>
                <w:color w:val="000000"/>
                <w:sz w:val="18"/>
              </w:rPr>
              <w:t>Failed: Media creation request already in progress and cannot be interrupted.</w:t>
            </w:r>
          </w:p>
          <w:bookmarkEnd w:id="9602"/>
        </w:tc>
        <w:tc>
          <w:tcPr>
            <w:tcBorders>
              <w:bottom w:val="single" w:sz="4" w:color="000000"/>
              <w:right w:val="single" w:sz="4" w:color="000000"/>
            </w:tcBorders>
            <w:tcMar>
              <w:top w:w="40" w:type="dxa"/>
              <w:left w:w="40" w:type="dxa"/>
              <w:bottom w:w="40" w:type="dxa"/>
              <w:right w:w="40" w:type="dxa"/>
            </w:tcMar>
            <w:vAlign w:val="top"/>
          </w:tcPr>
          <w:bookmarkStart w:id="9603" w:name="para_32952790_0725_469f_be8c_11a3fa8441"/>
          <w:p>
            <w:pPr>
              <w:spacing w:before="180" w:after="0" w:line="240" w:lineRule="auto"/>
              <w:jc w:val="center"/>
            </w:pPr>
            <w:r>
              <w:rPr>
                <w:rFonts w:ascii="Arial" w:hAnsi="Arial"/>
                <w:color w:val="000000"/>
                <w:sz w:val="18"/>
              </w:rPr>
              <w:t>C202</w:t>
            </w:r>
          </w:p>
          <w:bookmarkEnd w:id="960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04" w:name="para_44fb711f_1f28_4251_9ee6_7d6f62419c"/>
          <w:p>
            <w:pPr>
              <w:spacing w:before="180" w:after="0" w:line="240" w:lineRule="auto"/>
            </w:pPr>
            <w:r>
              <w:rPr>
                <w:rFonts w:ascii="Arial" w:hAnsi="Arial"/>
                <w:color w:val="000000"/>
                <w:sz w:val="18"/>
              </w:rPr>
              <w:t>Failed: Cancellation denied for unspecified reason.</w:t>
            </w:r>
          </w:p>
          <w:bookmarkEnd w:id="9604"/>
        </w:tc>
        <w:tc>
          <w:tcPr>
            <w:tcBorders>
              <w:bottom w:val="single" w:sz="4" w:color="000000"/>
              <w:right w:val="single" w:sz="4" w:color="000000"/>
            </w:tcBorders>
            <w:tcMar>
              <w:top w:w="40" w:type="dxa"/>
              <w:left w:w="40" w:type="dxa"/>
              <w:bottom w:w="40" w:type="dxa"/>
              <w:right w:w="40" w:type="dxa"/>
            </w:tcMar>
            <w:vAlign w:val="top"/>
          </w:tcPr>
          <w:bookmarkStart w:id="9605" w:name="para_9b8793da_2bc5_4b96_a4a7_f598741bd4"/>
          <w:p>
            <w:pPr>
              <w:spacing w:before="180" w:after="0" w:line="240" w:lineRule="auto"/>
              <w:jc w:val="center"/>
            </w:pPr>
            <w:r>
              <w:rPr>
                <w:rFonts w:ascii="Arial" w:hAnsi="Arial"/>
                <w:color w:val="000000"/>
                <w:sz w:val="18"/>
              </w:rPr>
              <w:t>C203</w:t>
            </w:r>
          </w:p>
          <w:bookmarkEnd w:id="9605"/>
        </w:tc>
      </w:tr>
    </w:tbl>
    <w:bookmarkStart w:id="9606" w:name="sect_S_3_2_4"/>
    <w:p>
      <w:pPr>
        <w:spacing w:before="180" w:after="0" w:line="240" w:lineRule="auto"/>
      </w:pPr>
      <w:r>
        <w:rPr>
          <w:rFonts w:ascii="Arial" w:hAnsi="Arial"/>
          <w:b/>
          <w:color w:val="000000"/>
          <w:sz w:val="26"/>
        </w:rPr>
        <w:t>S.3.2.4 Get Media Creation Result</w:t>
      </w:r>
    </w:p>
    <w:bookmarkEnd w:id="9606"/>
    <w:bookmarkStart w:id="9607" w:name="para_08549d00_1c3f_47d1_a642_e18e1e162b"/>
    <w:p>
      <w:pPr>
        <w:spacing w:before="180" w:after="0" w:line="240" w:lineRule="auto"/>
        <w:jc w:val="both"/>
      </w:pPr>
      <w:r>
        <w:rPr>
          <w:rFonts w:ascii="Arial" w:hAnsi="Arial"/>
          <w:color w:val="000000"/>
          <w:sz w:val="18"/>
        </w:rPr>
        <w:t>The Get Media Creation Result operation allows an SCU to request of an SCP the status of a media creation request. This operation shall be invoked through the N-GET primitive used in conjunction with the appropriate Media Creation Management SOP Instance corresponding to the creation request.</w:t>
      </w:r>
    </w:p>
    <w:bookmarkEnd w:id="9607"/>
    <w:bookmarkStart w:id="9608" w:name="sect_S_3_2_4_1"/>
    <w:p>
      <w:pPr>
        <w:spacing w:before="180" w:after="0" w:line="240" w:lineRule="auto"/>
      </w:pPr>
      <w:r>
        <w:rPr>
          <w:rFonts w:ascii="Arial" w:hAnsi="Arial"/>
          <w:b/>
          <w:color w:val="000000"/>
          <w:sz w:val="22"/>
        </w:rPr>
        <w:t>S.3.2.4.1 Attributes</w:t>
      </w:r>
    </w:p>
    <w:bookmarkEnd w:id="9608"/>
    <w:bookmarkStart w:id="9609" w:name="para_ea6e778c_0415_4f81_bd83_67916fe48c"/>
    <w:p>
      <w:pPr>
        <w:spacing w:before="180" w:after="0" w:line="240" w:lineRule="auto"/>
        <w:jc w:val="both"/>
      </w:pPr>
      <w:r>
        <w:rPr>
          <w:rFonts w:ascii="Arial" w:hAnsi="Arial"/>
          <w:color w:val="000000"/>
          <w:sz w:val="18"/>
        </w:rPr>
        <w:t xml:space="preserve">The Application Entity that claims conformance to this SOP Class as an SCU may choose to interpret the Attributes maintained by the SCP that the SCU receives via the operations of the SOP Class. The Application Entity that claims conformance as an SCP to this SOP Class shall support the Attributes specified in </w:t>
      </w:r>
      <w:hyperlink w:anchor="table_S_3_2_4_1_1">
        <w:r>
          <w:rPr>
            <w:rFonts w:ascii="Arial" w:hAnsi="Arial"/>
            <w:color w:val="000000"/>
            <w:sz w:val="18"/>
          </w:rPr>
          <w:t>Table S.3.2.4.1-1</w:t>
        </w:r>
      </w:hyperlink>
      <w:r>
        <w:rPr>
          <w:rFonts w:ascii="Arial" w:hAnsi="Arial"/>
          <w:color w:val="000000"/>
          <w:sz w:val="18"/>
        </w:rPr>
        <w:t>.</w:t>
      </w:r>
    </w:p>
    <w:bookmarkEnd w:id="9609"/>
    <w:bookmarkStart w:id="9610" w:name="table_S_3_2_4_1_1"/>
    <w:p>
      <w:pPr>
        <w:keepNext/>
        <w:spacing w:before="216" w:after="0" w:line="240" w:lineRule="auto"/>
        <w:jc w:val="center"/>
      </w:pPr>
      <w:r>
        <w:rPr>
          <w:rFonts w:ascii="Arial" w:hAnsi="Arial"/>
          <w:b/>
          <w:color w:val="000000"/>
          <w:sz w:val="22"/>
        </w:rPr>
        <w:t>Table S.3.2.4.1-1. Media Creation Management SOP Class N-GET Attributes</w:t>
      </w:r>
    </w:p>
    <w:bookmarkEnd w:id="9610"/>
    <w:p>
      <w:pPr>
        <w:spacing w:before="0" w:after="0" w:line="240" w:lineRule="auto"/>
        <w:rPr>
          <w:sz w:val="13"/>
        </w:rPr>
      </w:pPr>
    </w:p>
    <w:tbl>
      <w:tblPr>
        <w:tblInd w:w="45" w:type="dxa"/>
        <w:tblLayout w:type="fixed"/>
      </w:tblPr>
      <w:tblGrid>
        <w:gridCol w:w="4635"/>
        <w:gridCol w:w="1120"/>
        <w:gridCol w:w="468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11" w:name="para_241d5659_99e7_4cb7_845f_b1a703850e"/>
          <w:p>
            <w:pPr>
              <w:keepNext/>
              <w:spacing w:before="180" w:after="0" w:line="240" w:lineRule="auto"/>
              <w:jc w:val="center"/>
            </w:pPr>
            <w:r>
              <w:rPr>
                <w:rFonts w:ascii="Arial" w:hAnsi="Arial"/>
                <w:b/>
                <w:color w:val="000000"/>
                <w:sz w:val="18"/>
              </w:rPr>
              <w:t>Attribute Name</w:t>
            </w:r>
          </w:p>
          <w:bookmarkEnd w:id="96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2" w:name="para_d0a573b1_2753_4003_ac69_04774f5c17"/>
          <w:p>
            <w:pPr>
              <w:spacing w:before="180" w:after="0" w:line="240" w:lineRule="auto"/>
              <w:jc w:val="center"/>
            </w:pPr>
            <w:r>
              <w:rPr>
                <w:rFonts w:ascii="Arial" w:hAnsi="Arial"/>
                <w:b/>
                <w:color w:val="000000"/>
                <w:sz w:val="18"/>
              </w:rPr>
              <w:t>Tag</w:t>
            </w:r>
          </w:p>
          <w:bookmarkEnd w:id="96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13" w:name="para_37805aad_a57b_4fa7_97da_92940253e7"/>
          <w:p>
            <w:pPr>
              <w:spacing w:before="180" w:after="0" w:line="240" w:lineRule="auto"/>
              <w:jc w:val="center"/>
            </w:pPr>
            <w:r>
              <w:rPr>
                <w:rFonts w:ascii="Arial" w:hAnsi="Arial"/>
                <w:b/>
                <w:color w:val="000000"/>
                <w:sz w:val="18"/>
              </w:rPr>
              <w:t>Requirement Type (SCU/SCP)</w:t>
            </w:r>
          </w:p>
          <w:bookmarkEnd w:id="96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4" w:name="para_a9dea364_b28f_41dc_bccf_0a2a477d23"/>
          <w:p>
            <w:pPr>
              <w:spacing w:before="180" w:after="0" w:line="240" w:lineRule="auto"/>
            </w:pPr>
            <w:r>
              <w:rPr>
                <w:rFonts w:ascii="Arial" w:hAnsi="Arial"/>
                <w:color w:val="000000"/>
                <w:sz w:val="18"/>
              </w:rPr>
              <w:t>Specific Character Set</w:t>
            </w:r>
          </w:p>
          <w:bookmarkEnd w:id="9614"/>
        </w:tc>
        <w:tc>
          <w:tcPr>
            <w:tcBorders>
              <w:bottom w:val="single" w:sz="4" w:color="000000"/>
              <w:right w:val="single" w:sz="4" w:color="000000"/>
            </w:tcBorders>
            <w:tcMar>
              <w:top w:w="40" w:type="dxa"/>
              <w:left w:w="40" w:type="dxa"/>
              <w:bottom w:w="40" w:type="dxa"/>
              <w:right w:w="40" w:type="dxa"/>
            </w:tcMar>
            <w:vAlign w:val="top"/>
          </w:tcPr>
          <w:bookmarkStart w:id="9615" w:name="para_6d7f0a18_a43f_4616_bf18_d51be69968"/>
          <w:p>
            <w:pPr>
              <w:spacing w:before="180" w:after="0" w:line="240" w:lineRule="auto"/>
              <w:jc w:val="center"/>
            </w:pPr>
            <w:r>
              <w:rPr>
                <w:rFonts w:ascii="Arial" w:hAnsi="Arial"/>
                <w:color w:val="000000"/>
                <w:sz w:val="18"/>
              </w:rPr>
              <w:t>(0008,0005)</w:t>
            </w:r>
          </w:p>
          <w:bookmarkEnd w:id="9615"/>
        </w:tc>
        <w:tc>
          <w:tcPr>
            <w:tcBorders>
              <w:bottom w:val="single" w:sz="4" w:color="000000"/>
              <w:right w:val="single" w:sz="4" w:color="000000"/>
            </w:tcBorders>
            <w:tcMar>
              <w:top w:w="40" w:type="dxa"/>
              <w:left w:w="40" w:type="dxa"/>
              <w:bottom w:w="40" w:type="dxa"/>
              <w:right w:w="40" w:type="dxa"/>
            </w:tcMar>
            <w:vAlign w:val="top"/>
          </w:tcPr>
          <w:bookmarkStart w:id="9616" w:name="para_fc032720_8a0d_4345_b249_4295141c26"/>
          <w:p>
            <w:pPr>
              <w:spacing w:before="180" w:after="0" w:line="240" w:lineRule="auto"/>
              <w:jc w:val="center"/>
            </w:pPr>
            <w:r>
              <w:rPr>
                <w:rFonts w:ascii="Arial" w:hAnsi="Arial"/>
                <w:color w:val="000000"/>
                <w:sz w:val="18"/>
              </w:rPr>
              <w:t>3/1C</w:t>
            </w:r>
          </w:p>
          <w:bookmarkEnd w:id="9616"/>
          <w:bookmarkStart w:id="9617" w:name="para_55b21f33_6487_4c26_a645_3a3b9185e0"/>
          <w:p>
            <w:pPr>
              <w:spacing w:before="180" w:after="0" w:line="240" w:lineRule="auto"/>
              <w:jc w:val="center"/>
            </w:pPr>
            <w:r>
              <w:rPr>
                <w:rFonts w:ascii="Arial" w:hAnsi="Arial"/>
                <w:color w:val="000000"/>
                <w:sz w:val="18"/>
              </w:rPr>
              <w:t>(Required if expanded or replacement character set is used)</w:t>
            </w:r>
          </w:p>
          <w:bookmarkEnd w:id="96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18" w:name="para_5aa73af7_9790_4892_abd6_17ec834f43"/>
          <w:p>
            <w:pPr>
              <w:spacing w:before="180" w:after="0" w:line="240" w:lineRule="auto"/>
            </w:pPr>
            <w:r>
              <w:rPr>
                <w:rFonts w:ascii="Arial" w:hAnsi="Arial"/>
                <w:color w:val="000000"/>
                <w:sz w:val="18"/>
              </w:rPr>
              <w:t>Execution Status</w:t>
            </w:r>
          </w:p>
          <w:bookmarkEnd w:id="9618"/>
        </w:tc>
        <w:tc>
          <w:tcPr>
            <w:tcBorders>
              <w:bottom w:val="single" w:sz="4" w:color="000000"/>
              <w:right w:val="single" w:sz="4" w:color="000000"/>
            </w:tcBorders>
            <w:tcMar>
              <w:top w:w="40" w:type="dxa"/>
              <w:left w:w="40" w:type="dxa"/>
              <w:bottom w:w="40" w:type="dxa"/>
              <w:right w:w="40" w:type="dxa"/>
            </w:tcMar>
            <w:vAlign w:val="top"/>
          </w:tcPr>
          <w:bookmarkStart w:id="9619" w:name="para_e44c48a8_04ab_4079_afa7_6713f643f0"/>
          <w:p>
            <w:pPr>
              <w:spacing w:before="180" w:after="0" w:line="240" w:lineRule="auto"/>
              <w:jc w:val="center"/>
            </w:pPr>
            <w:r>
              <w:rPr>
                <w:rFonts w:ascii="Arial" w:hAnsi="Arial"/>
                <w:color w:val="000000"/>
                <w:sz w:val="18"/>
              </w:rPr>
              <w:t>(2100,0020)</w:t>
            </w:r>
          </w:p>
          <w:bookmarkEnd w:id="9619"/>
        </w:tc>
        <w:tc>
          <w:tcPr>
            <w:tcBorders>
              <w:bottom w:val="single" w:sz="4" w:color="000000"/>
              <w:right w:val="single" w:sz="4" w:color="000000"/>
            </w:tcBorders>
            <w:tcMar>
              <w:top w:w="40" w:type="dxa"/>
              <w:left w:w="40" w:type="dxa"/>
              <w:bottom w:w="40" w:type="dxa"/>
              <w:right w:w="40" w:type="dxa"/>
            </w:tcMar>
            <w:vAlign w:val="top"/>
          </w:tcPr>
          <w:bookmarkStart w:id="9620" w:name="para_6b19fab6_dc51_46e8_8878_59f910f7b4"/>
          <w:p>
            <w:pPr>
              <w:spacing w:before="180" w:after="0" w:line="240" w:lineRule="auto"/>
              <w:jc w:val="center"/>
            </w:pPr>
            <w:r>
              <w:rPr>
                <w:rFonts w:ascii="Arial" w:hAnsi="Arial"/>
                <w:color w:val="000000"/>
                <w:sz w:val="18"/>
              </w:rPr>
              <w:t>3/1</w:t>
            </w:r>
          </w:p>
          <w:bookmarkEnd w:id="96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1" w:name="para_4437a46e_bf33_437e_b2fd_33c3e8fd81"/>
          <w:p>
            <w:pPr>
              <w:spacing w:before="180" w:after="0" w:line="240" w:lineRule="auto"/>
            </w:pPr>
            <w:r>
              <w:rPr>
                <w:rFonts w:ascii="Arial" w:hAnsi="Arial"/>
                <w:color w:val="000000"/>
                <w:sz w:val="18"/>
              </w:rPr>
              <w:t>Execution Status Info</w:t>
            </w:r>
          </w:p>
          <w:bookmarkEnd w:id="9621"/>
        </w:tc>
        <w:tc>
          <w:tcPr>
            <w:tcBorders>
              <w:bottom w:val="single" w:sz="4" w:color="000000"/>
              <w:right w:val="single" w:sz="4" w:color="000000"/>
            </w:tcBorders>
            <w:tcMar>
              <w:top w:w="40" w:type="dxa"/>
              <w:left w:w="40" w:type="dxa"/>
              <w:bottom w:w="40" w:type="dxa"/>
              <w:right w:w="40" w:type="dxa"/>
            </w:tcMar>
            <w:vAlign w:val="top"/>
          </w:tcPr>
          <w:bookmarkStart w:id="9622" w:name="para_3ba513f2_7b55_40fa_9dd6_2882f0df75"/>
          <w:p>
            <w:pPr>
              <w:spacing w:before="180" w:after="0" w:line="240" w:lineRule="auto"/>
              <w:jc w:val="center"/>
            </w:pPr>
            <w:r>
              <w:rPr>
                <w:rFonts w:ascii="Arial" w:hAnsi="Arial"/>
                <w:color w:val="000000"/>
                <w:sz w:val="18"/>
              </w:rPr>
              <w:t>(2100,0030)</w:t>
            </w:r>
          </w:p>
          <w:bookmarkEnd w:id="9622"/>
        </w:tc>
        <w:tc>
          <w:tcPr>
            <w:tcBorders>
              <w:bottom w:val="single" w:sz="4" w:color="000000"/>
              <w:right w:val="single" w:sz="4" w:color="000000"/>
            </w:tcBorders>
            <w:tcMar>
              <w:top w:w="40" w:type="dxa"/>
              <w:left w:w="40" w:type="dxa"/>
              <w:bottom w:w="40" w:type="dxa"/>
              <w:right w:w="40" w:type="dxa"/>
            </w:tcMar>
            <w:vAlign w:val="top"/>
          </w:tcPr>
          <w:bookmarkStart w:id="9623" w:name="para_901ac89e_f299_48c6_8ff6_9f603b6a0a"/>
          <w:p>
            <w:pPr>
              <w:spacing w:before="180" w:after="0" w:line="240" w:lineRule="auto"/>
              <w:jc w:val="center"/>
            </w:pPr>
            <w:r>
              <w:rPr>
                <w:rFonts w:ascii="Arial" w:hAnsi="Arial"/>
                <w:color w:val="000000"/>
                <w:sz w:val="18"/>
              </w:rPr>
              <w:t>3/1</w:t>
            </w:r>
          </w:p>
          <w:bookmarkEnd w:id="9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4" w:name="para_a25f31bd_e793_432c_bf99_9fffa568cc"/>
          <w:p>
            <w:pPr>
              <w:spacing w:before="180" w:after="0" w:line="240" w:lineRule="auto"/>
            </w:pPr>
            <w:r>
              <w:rPr>
                <w:rFonts w:ascii="Arial" w:hAnsi="Arial"/>
                <w:color w:val="000000"/>
                <w:sz w:val="18"/>
              </w:rPr>
              <w:t>Total Number of Pieces of Media Created</w:t>
            </w:r>
          </w:p>
          <w:bookmarkEnd w:id="9624"/>
        </w:tc>
        <w:tc>
          <w:tcPr>
            <w:tcBorders>
              <w:bottom w:val="single" w:sz="4" w:color="000000"/>
              <w:right w:val="single" w:sz="4" w:color="000000"/>
            </w:tcBorders>
            <w:tcMar>
              <w:top w:w="40" w:type="dxa"/>
              <w:left w:w="40" w:type="dxa"/>
              <w:bottom w:w="40" w:type="dxa"/>
              <w:right w:w="40" w:type="dxa"/>
            </w:tcMar>
            <w:vAlign w:val="top"/>
          </w:tcPr>
          <w:bookmarkStart w:id="9625" w:name="para_7bac2c7d_383d_4ec8_b1aa_ea94d03e62"/>
          <w:p>
            <w:pPr>
              <w:spacing w:before="180" w:after="0" w:line="240" w:lineRule="auto"/>
              <w:jc w:val="center"/>
            </w:pPr>
            <w:r>
              <w:rPr>
                <w:rFonts w:ascii="Arial" w:hAnsi="Arial"/>
                <w:color w:val="000000"/>
                <w:sz w:val="18"/>
              </w:rPr>
              <w:t>(2200,000B)</w:t>
            </w:r>
          </w:p>
          <w:bookmarkEnd w:id="9625"/>
        </w:tc>
        <w:tc>
          <w:tcPr>
            <w:tcBorders>
              <w:bottom w:val="single" w:sz="4" w:color="000000"/>
              <w:right w:val="single" w:sz="4" w:color="000000"/>
            </w:tcBorders>
            <w:tcMar>
              <w:top w:w="40" w:type="dxa"/>
              <w:left w:w="40" w:type="dxa"/>
              <w:bottom w:w="40" w:type="dxa"/>
              <w:right w:w="40" w:type="dxa"/>
            </w:tcMar>
            <w:vAlign w:val="top"/>
          </w:tcPr>
          <w:bookmarkStart w:id="9626" w:name="para_b07aedee_0773_4a98_8049_2c5911896f"/>
          <w:p>
            <w:pPr>
              <w:spacing w:before="180" w:after="0" w:line="240" w:lineRule="auto"/>
              <w:jc w:val="center"/>
            </w:pPr>
            <w:r>
              <w:rPr>
                <w:rFonts w:ascii="Arial" w:hAnsi="Arial"/>
                <w:color w:val="000000"/>
                <w:sz w:val="18"/>
              </w:rPr>
              <w:t>3/1</w:t>
            </w:r>
          </w:p>
          <w:bookmarkEnd w:id="96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27" w:name="para_e3f3b60c_ac9d_43c2_b524_1346f994ad"/>
          <w:p>
            <w:pPr>
              <w:spacing w:before="180" w:after="0" w:line="240" w:lineRule="auto"/>
            </w:pPr>
            <w:r>
              <w:rPr>
                <w:rFonts w:ascii="Arial" w:hAnsi="Arial"/>
                <w:color w:val="000000"/>
                <w:sz w:val="18"/>
              </w:rPr>
              <w:t>Failed SOP Sequence</w:t>
            </w:r>
          </w:p>
          <w:bookmarkEnd w:id="9627"/>
        </w:tc>
        <w:tc>
          <w:tcPr>
            <w:tcBorders>
              <w:bottom w:val="single" w:sz="4" w:color="000000"/>
              <w:right w:val="single" w:sz="4" w:color="000000"/>
            </w:tcBorders>
            <w:tcMar>
              <w:top w:w="40" w:type="dxa"/>
              <w:left w:w="40" w:type="dxa"/>
              <w:bottom w:w="40" w:type="dxa"/>
              <w:right w:w="40" w:type="dxa"/>
            </w:tcMar>
            <w:vAlign w:val="top"/>
          </w:tcPr>
          <w:bookmarkStart w:id="9628" w:name="para_58b66d73_567f_4bc4_b96e_994f5cff96"/>
          <w:p>
            <w:pPr>
              <w:spacing w:before="180" w:after="0" w:line="240" w:lineRule="auto"/>
              <w:jc w:val="center"/>
            </w:pPr>
            <w:r>
              <w:rPr>
                <w:rFonts w:ascii="Arial" w:hAnsi="Arial"/>
                <w:color w:val="000000"/>
                <w:sz w:val="18"/>
              </w:rPr>
              <w:t>(0008,1198)</w:t>
            </w:r>
          </w:p>
          <w:bookmarkEnd w:id="9628"/>
        </w:tc>
        <w:tc>
          <w:tcPr>
            <w:tcBorders>
              <w:bottom w:val="single" w:sz="4" w:color="000000"/>
              <w:right w:val="single" w:sz="4" w:color="000000"/>
            </w:tcBorders>
            <w:tcMar>
              <w:top w:w="40" w:type="dxa"/>
              <w:left w:w="40" w:type="dxa"/>
              <w:bottom w:w="40" w:type="dxa"/>
              <w:right w:w="40" w:type="dxa"/>
            </w:tcMar>
            <w:vAlign w:val="top"/>
          </w:tcPr>
          <w:bookmarkStart w:id="9629" w:name="para_c4fff7d8_d2ca_4d0e_9a98_c993b01cc6"/>
          <w:p>
            <w:pPr>
              <w:spacing w:before="180" w:after="0" w:line="240" w:lineRule="auto"/>
              <w:jc w:val="center"/>
            </w:pPr>
            <w:r>
              <w:rPr>
                <w:rFonts w:ascii="Arial" w:hAnsi="Arial"/>
                <w:color w:val="000000"/>
                <w:sz w:val="18"/>
              </w:rPr>
              <w:t>3/2</w:t>
            </w:r>
          </w:p>
          <w:bookmarkEnd w:id="9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0" w:name="para_e63dd61c_0103_4824_a041_d116ba775a"/>
          <w:p>
            <w:pPr>
              <w:spacing w:before="180" w:after="0" w:line="240" w:lineRule="auto"/>
            </w:pPr>
            <w:r>
              <w:rPr>
                <w:rFonts w:ascii="Arial" w:hAnsi="Arial"/>
                <w:color w:val="000000"/>
                <w:sz w:val="18"/>
              </w:rPr>
              <w:t>Referenced Storage Media Sequence</w:t>
            </w:r>
          </w:p>
          <w:bookmarkEnd w:id="9630"/>
        </w:tc>
        <w:tc>
          <w:tcPr>
            <w:tcBorders>
              <w:bottom w:val="single" w:sz="4" w:color="000000"/>
              <w:right w:val="single" w:sz="4" w:color="000000"/>
            </w:tcBorders>
            <w:tcMar>
              <w:top w:w="40" w:type="dxa"/>
              <w:left w:w="40" w:type="dxa"/>
              <w:bottom w:w="40" w:type="dxa"/>
              <w:right w:w="40" w:type="dxa"/>
            </w:tcMar>
            <w:vAlign w:val="top"/>
          </w:tcPr>
          <w:bookmarkStart w:id="9631" w:name="para_deb11d65_f3fe_492d_972b_00164115af"/>
          <w:p>
            <w:pPr>
              <w:spacing w:before="180" w:after="0" w:line="240" w:lineRule="auto"/>
              <w:jc w:val="center"/>
            </w:pPr>
            <w:r>
              <w:rPr>
                <w:rFonts w:ascii="Arial" w:hAnsi="Arial"/>
                <w:color w:val="000000"/>
                <w:sz w:val="18"/>
              </w:rPr>
              <w:t>(2200,000D)</w:t>
            </w:r>
          </w:p>
          <w:bookmarkEnd w:id="9631"/>
        </w:tc>
        <w:tc>
          <w:tcPr>
            <w:tcBorders>
              <w:bottom w:val="single" w:sz="4" w:color="000000"/>
              <w:right w:val="single" w:sz="4" w:color="000000"/>
            </w:tcBorders>
            <w:tcMar>
              <w:top w:w="40" w:type="dxa"/>
              <w:left w:w="40" w:type="dxa"/>
              <w:bottom w:w="40" w:type="dxa"/>
              <w:right w:w="40" w:type="dxa"/>
            </w:tcMar>
            <w:vAlign w:val="top"/>
          </w:tcPr>
          <w:bookmarkStart w:id="9632" w:name="para_c31de889_aeb6_4209_b181_fc3b8f79f5"/>
          <w:p>
            <w:pPr>
              <w:spacing w:before="180" w:after="0" w:line="240" w:lineRule="auto"/>
              <w:jc w:val="center"/>
            </w:pPr>
            <w:r>
              <w:rPr>
                <w:rFonts w:ascii="Arial" w:hAnsi="Arial"/>
                <w:color w:val="000000"/>
                <w:sz w:val="18"/>
              </w:rPr>
              <w:t>3/2</w:t>
            </w:r>
          </w:p>
          <w:bookmarkEnd w:id="96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33" w:name="para_db3939c6_6652_4291_a2c3_270d62fe30"/>
          <w:p>
            <w:pPr>
              <w:spacing w:before="180" w:after="0" w:line="240" w:lineRule="auto"/>
            </w:pPr>
            <w:r>
              <w:rPr>
                <w:rFonts w:ascii="Arial" w:hAnsi="Arial"/>
                <w:i/>
                <w:color w:val="000000"/>
                <w:sz w:val="18"/>
              </w:rPr>
              <w:t xml:space="preserve">All Other Attributes of the </w:t>
            </w:r>
            <w:hyperlink r:id="r674">
              <w:r>
                <w:rPr>
                  <w:rFonts w:ascii="Arial" w:hAnsi="Arial"/>
                  <w:i/>
                  <w:color w:val="000000"/>
                  <w:sz w:val="18"/>
                </w:rPr>
                <w:t>Media Creation Management Module</w:t>
              </w:r>
            </w:hyperlink>
          </w:p>
          <w:bookmarkEnd w:id="96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9634" w:name="para_cdf21f82_91e6_4f26_ae14_52b596b98f"/>
          <w:p>
            <w:pPr>
              <w:spacing w:before="180" w:after="0" w:line="240" w:lineRule="auto"/>
              <w:jc w:val="center"/>
            </w:pPr>
            <w:r>
              <w:rPr>
                <w:rFonts w:ascii="Arial" w:hAnsi="Arial"/>
                <w:color w:val="000000"/>
                <w:sz w:val="18"/>
              </w:rPr>
              <w:t>3/3</w:t>
            </w:r>
          </w:p>
          <w:bookmarkEnd w:id="9634"/>
        </w:tc>
      </w:tr>
    </w:tbl>
    <w:bookmarkStart w:id="9635" w:name="sect_S_3_2_4_2"/>
    <w:p>
      <w:pPr>
        <w:spacing w:before="180" w:after="0" w:line="240" w:lineRule="auto"/>
      </w:pPr>
      <w:r>
        <w:rPr>
          <w:rFonts w:ascii="Arial" w:hAnsi="Arial"/>
          <w:b/>
          <w:color w:val="000000"/>
          <w:sz w:val="22"/>
        </w:rPr>
        <w:t>S.3.2.4.2 Service Class User</w:t>
      </w:r>
    </w:p>
    <w:bookmarkEnd w:id="9635"/>
    <w:bookmarkStart w:id="9636" w:name="para_812f099c_5eaf_42ea_a20b_ce0bf6aed8"/>
    <w:p>
      <w:pPr>
        <w:spacing w:before="180" w:after="0" w:line="240" w:lineRule="auto"/>
        <w:jc w:val="both"/>
      </w:pPr>
      <w:r>
        <w:rPr>
          <w:rFonts w:ascii="Arial" w:hAnsi="Arial"/>
          <w:color w:val="000000"/>
          <w:sz w:val="18"/>
        </w:rPr>
        <w:t xml:space="preserve">The SCU shall specify in the N-GET request primitive the UID of the Media Creation Management SOP Instance for which Attribute Values are to be returned. The SCU shall be permitted to request that Attribute Values be returned for any Media Creation Management SOP Class Attribute specified in </w:t>
      </w:r>
      <w:hyperlink w:anchor="sect_S_3_2_1_1">
        <w:r>
          <w:rPr>
            <w:rFonts w:ascii="Arial" w:hAnsi="Arial"/>
            <w:color w:val="000000"/>
            <w:sz w:val="18"/>
          </w:rPr>
          <w:t>Section S.3.2.1.1</w:t>
        </w:r>
      </w:hyperlink>
      <w:r>
        <w:rPr>
          <w:rFonts w:ascii="Arial" w:hAnsi="Arial"/>
          <w:color w:val="000000"/>
          <w:sz w:val="18"/>
        </w:rPr>
        <w:t>. Additionally, values may be requested for optional Media Creation Management Module Attributes.</w:t>
      </w:r>
    </w:p>
    <w:bookmarkEnd w:id="9636"/>
    <w:bookmarkStart w:id="9637" w:name="para_ec8330b3_6246_44f9_b897_905b48b10e"/>
    <w:p>
      <w:pPr>
        <w:spacing w:before="180" w:after="0" w:line="240" w:lineRule="auto"/>
        <w:jc w:val="both"/>
      </w:pPr>
      <w:r>
        <w:rPr>
          <w:rFonts w:ascii="Arial" w:hAnsi="Arial"/>
          <w:color w:val="000000"/>
          <w:sz w:val="18"/>
        </w:rPr>
        <w:t xml:space="preserve">The SCU shall specify the list of Media Creation Management SOP Class Attributes for which the Attribute Values are to be returned. The encoding rules for this list are specified in the N-GET request primitive specified in </w:t>
      </w:r>
      <w:hyperlink r:id="r675">
        <w:r>
          <w:rPr>
            <w:rFonts w:ascii="Arial" w:hAnsi="Arial"/>
            <w:color w:val="000000"/>
            <w:sz w:val="18"/>
          </w:rPr>
          <w:t>PS3.7</w:t>
        </w:r>
      </w:hyperlink>
      <w:r>
        <w:rPr>
          <w:rFonts w:ascii="Arial" w:hAnsi="Arial"/>
          <w:color w:val="000000"/>
          <w:sz w:val="18"/>
        </w:rPr>
        <w:t>.</w:t>
      </w:r>
    </w:p>
    <w:bookmarkEnd w:id="9637"/>
    <w:bookmarkStart w:id="9638" w:name="para_9be64f43_c95a_475f_a2e3_cd01484fdf"/>
    <w:p>
      <w:pPr>
        <w:spacing w:before="180" w:after="0" w:line="240" w:lineRule="auto"/>
        <w:jc w:val="both"/>
      </w:pPr>
      <w:r>
        <w:rPr>
          <w:rFonts w:ascii="Arial" w:hAnsi="Arial"/>
          <w:color w:val="000000"/>
          <w:sz w:val="18"/>
        </w:rPr>
        <w:t>In an N-GET operation, Sequence Attributes can only be requested in their entirety, and only the top level Sequence Attribute can be included in the request.</w:t>
      </w:r>
    </w:p>
    <w:bookmarkEnd w:id="9638"/>
    <w:bookmarkStart w:id="9639" w:name="para_00ac5eec_806c_4cdb_8116_8061e8be27"/>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 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9639"/>
    <w:bookmarkStart w:id="9640" w:name="idm4920555248"/>
    <w:p>
      <w:pPr>
        <w:keepNext/>
        <w:spacing w:before="180" w:after="0" w:line="240" w:lineRule="auto"/>
        <w:ind w:left="360" w:right="360" w:firstLine="0"/>
        <w:jc w:val="both"/>
      </w:pPr>
      <w:r>
        <w:rPr>
          <w:rFonts w:ascii="Arial" w:hAnsi="Arial"/>
          <w:color w:val="000000"/>
          <w:sz w:val="18"/>
        </w:rPr>
        <w:t>Note</w:t>
      </w:r>
    </w:p>
    <w:bookmarkEnd w:id="9640"/>
    <w:bookmarkStart w:id="9641" w:name="para_b0023600_4877_4204_beb2_a94c4d70d1"/>
    <w:p>
      <w:pPr>
        <w:spacing w:before="180" w:after="0" w:line="240" w:lineRule="auto"/>
        <w:ind w:left="360" w:right="360" w:firstLine="0"/>
        <w:jc w:val="both"/>
      </w:pPr>
      <w:r>
        <w:rPr>
          <w:rFonts w:ascii="Arial" w:hAnsi="Arial"/>
          <w:color w:val="000000"/>
          <w:sz w:val="18"/>
        </w:rPr>
        <w:t>In order to interpret accurately the character set used for Attribute values returned, it is recommended that the Attribute value for Specific Character Set (0008,0005) be requested in the N-GET request primitive.</w:t>
      </w:r>
    </w:p>
    <w:bookmarkEnd w:id="9641"/>
    <w:bookmarkStart w:id="9642" w:name="sect_S_3_2_4_3"/>
    <w:p>
      <w:pPr>
        <w:spacing w:before="180" w:after="0" w:line="240" w:lineRule="auto"/>
      </w:pPr>
      <w:r>
        <w:rPr>
          <w:rFonts w:ascii="Arial" w:hAnsi="Arial"/>
          <w:b/>
          <w:color w:val="000000"/>
          <w:sz w:val="22"/>
        </w:rPr>
        <w:t>S.3.2.4.3 Service Class Provider</w:t>
      </w:r>
    </w:p>
    <w:bookmarkEnd w:id="9642"/>
    <w:bookmarkStart w:id="9643" w:name="para_76bdfc97_3d2d_400e_a5f6_f79132a209"/>
    <w:p>
      <w:pPr>
        <w:spacing w:before="180" w:after="0" w:line="240" w:lineRule="auto"/>
        <w:jc w:val="both"/>
      </w:pPr>
      <w:r>
        <w:rPr>
          <w:rFonts w:ascii="Arial" w:hAnsi="Arial"/>
          <w:color w:val="000000"/>
          <w:sz w:val="18"/>
        </w:rPr>
        <w:t>This operation allows the SCU to request from the SCP, selected Attribute Values for a specific Media Creation Management SOP Instance. This operation shall be invoked through the use of the DIMSE N-GET Service used in conjunction with the appropriate Media Creation Management SOP Instance.</w:t>
      </w:r>
    </w:p>
    <w:bookmarkEnd w:id="9643"/>
    <w:bookmarkStart w:id="9644" w:name="para_04b567ba_1d87_46e6_950f_44b0e6c75a"/>
    <w:p>
      <w:pPr>
        <w:spacing w:before="180" w:after="0" w:line="240" w:lineRule="auto"/>
        <w:jc w:val="both"/>
      </w:pPr>
      <w:r>
        <w:rPr>
          <w:rFonts w:ascii="Arial" w:hAnsi="Arial"/>
          <w:color w:val="000000"/>
          <w:sz w:val="18"/>
        </w:rPr>
        <w:t xml:space="preserve">The SCP shall return, via the N-GET response primitive, the N-GET Response Status Code applicable to the associated request. Contingent on the N-GET Response Status, the SCP shall return, via the N-GET Response Primitive, Attribute Values for all requested Attributes maintained by the SCP (see </w:t>
      </w:r>
      <w:hyperlink w:anchor="table_S_3_2_4_1_1">
        <w:r>
          <w:rPr>
            <w:rFonts w:ascii="Arial" w:hAnsi="Arial"/>
            <w:color w:val="000000"/>
            <w:sz w:val="18"/>
          </w:rPr>
          <w:t>Table S.3.2.4.1-1</w:t>
        </w:r>
      </w:hyperlink>
      <w:r>
        <w:rPr>
          <w:rFonts w:ascii="Arial" w:hAnsi="Arial"/>
          <w:color w:val="000000"/>
          <w:sz w:val="18"/>
        </w:rPr>
        <w:t>). The SCP shall not return Data Elements for optional Attributes that are not maintained by the SCP.</w:t>
      </w:r>
    </w:p>
    <w:bookmarkEnd w:id="9644"/>
    <w:bookmarkStart w:id="9645" w:name="para_2fa1019f_f876_479f_8a35_c45bc6e494"/>
    <w:p>
      <w:pPr>
        <w:spacing w:before="180" w:after="0" w:line="240" w:lineRule="auto"/>
        <w:jc w:val="both"/>
      </w:pPr>
      <w:r>
        <w:rPr>
          <w:rFonts w:ascii="Arial" w:hAnsi="Arial"/>
          <w:color w:val="000000"/>
          <w:sz w:val="18"/>
        </w:rPr>
        <w:t>The SCP shall return the entire content of a Sequence if a Sequence Attribute is requested.</w:t>
      </w:r>
    </w:p>
    <w:bookmarkEnd w:id="9645"/>
    <w:bookmarkStart w:id="9646" w:name="sect_S_3_2_4_4"/>
    <w:p>
      <w:pPr>
        <w:spacing w:before="180" w:after="0" w:line="240" w:lineRule="auto"/>
      </w:pPr>
      <w:r>
        <w:rPr>
          <w:rFonts w:ascii="Arial" w:hAnsi="Arial"/>
          <w:b/>
          <w:color w:val="000000"/>
          <w:sz w:val="22"/>
        </w:rPr>
        <w:t>S.3.2.4.4 Status Codes</w:t>
      </w:r>
    </w:p>
    <w:bookmarkEnd w:id="9646"/>
    <w:bookmarkStart w:id="9647" w:name="para_9d3863d2_362c_4098_844f_602cee682c"/>
    <w:p>
      <w:pPr>
        <w:spacing w:before="180" w:after="0" w:line="240" w:lineRule="auto"/>
        <w:jc w:val="both"/>
      </w:pPr>
      <w:hyperlink w:anchor="table_S_3_2_4_4_1">
        <w:r>
          <w:rPr>
            <w:rFonts w:ascii="Arial" w:hAnsi="Arial"/>
            <w:color w:val="000000"/>
            <w:sz w:val="18"/>
          </w:rPr>
          <w:t>Table S.3.2.4.4-1</w:t>
        </w:r>
      </w:hyperlink>
      <w:r>
        <w:rPr>
          <w:rFonts w:ascii="Arial" w:hAnsi="Arial"/>
          <w:color w:val="000000"/>
          <w:sz w:val="18"/>
        </w:rPr>
        <w:t xml:space="preserve"> defines the specific status code values that might be returned in a N-GET response.</w:t>
      </w:r>
    </w:p>
    <w:bookmarkEnd w:id="9647"/>
    <w:bookmarkStart w:id="9648" w:name="para_3641c3b7_eb43_43df_9fa9_29f5b9f391"/>
    <w:p>
      <w:pPr>
        <w:spacing w:before="180" w:after="0" w:line="240" w:lineRule="auto"/>
        <w:jc w:val="both"/>
      </w:pPr>
      <w:r>
        <w:rPr>
          <w:rFonts w:ascii="Arial" w:hAnsi="Arial"/>
          <w:color w:val="000000"/>
          <w:sz w:val="18"/>
        </w:rPr>
        <w:t xml:space="preserve">See </w:t>
      </w:r>
      <w:hyperlink r:id="r676">
        <w:r>
          <w:rPr>
            <w:rFonts w:ascii="Arial" w:hAnsi="Arial"/>
            <w:color w:val="000000"/>
            <w:sz w:val="18"/>
          </w:rPr>
          <w:t>PS3.7</w:t>
        </w:r>
      </w:hyperlink>
      <w:r>
        <w:rPr>
          <w:rFonts w:ascii="Arial" w:hAnsi="Arial"/>
          <w:color w:val="000000"/>
          <w:sz w:val="18"/>
        </w:rPr>
        <w:t xml:space="preserve"> for general response status codes.</w:t>
      </w:r>
    </w:p>
    <w:bookmarkEnd w:id="9648"/>
    <w:bookmarkStart w:id="9649" w:name="table_S_3_2_4_4_1"/>
    <w:p>
      <w:pPr>
        <w:keepNext/>
        <w:spacing w:before="216" w:after="0" w:line="240" w:lineRule="auto"/>
        <w:jc w:val="center"/>
      </w:pPr>
      <w:r>
        <w:rPr>
          <w:rFonts w:ascii="Arial" w:hAnsi="Arial"/>
          <w:b/>
          <w:color w:val="000000"/>
          <w:sz w:val="22"/>
        </w:rPr>
        <w:t>Table S.3.2.4.4-1. Response Statuses</w:t>
      </w:r>
    </w:p>
    <w:bookmarkEnd w:id="9649"/>
    <w:p>
      <w:pPr>
        <w:spacing w:before="0" w:after="0" w:line="240" w:lineRule="auto"/>
        <w:rPr>
          <w:sz w:val="13"/>
        </w:rPr>
      </w:pPr>
    </w:p>
    <w:tbl>
      <w:tblPr>
        <w:tblInd w:w="45" w:type="dxa"/>
        <w:tblLayout w:type="fixed"/>
      </w:tblPr>
      <w:tblGrid>
        <w:gridCol w:w="2382"/>
        <w:gridCol w:w="4858"/>
        <w:gridCol w:w="320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650" w:name="para_4101ce5c_38fb_4e4e_b6d0_a869e6c4f5"/>
          <w:p>
            <w:pPr>
              <w:keepNext/>
              <w:spacing w:before="180" w:after="0" w:line="240" w:lineRule="auto"/>
              <w:jc w:val="center"/>
            </w:pPr>
            <w:r>
              <w:rPr>
                <w:rFonts w:ascii="Arial" w:hAnsi="Arial"/>
                <w:b/>
                <w:color w:val="000000"/>
                <w:sz w:val="18"/>
              </w:rPr>
              <w:t>Service Status</w:t>
            </w:r>
          </w:p>
          <w:bookmarkEnd w:id="96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1" w:name="para_a8c73ec6_4572_4a93_b801_ca545bf2a4"/>
          <w:p>
            <w:pPr>
              <w:spacing w:before="180" w:after="0" w:line="240" w:lineRule="auto"/>
              <w:jc w:val="center"/>
            </w:pPr>
            <w:r>
              <w:rPr>
                <w:rFonts w:ascii="Arial" w:hAnsi="Arial"/>
                <w:b/>
                <w:color w:val="000000"/>
                <w:sz w:val="18"/>
              </w:rPr>
              <w:t>Further Meaning</w:t>
            </w:r>
          </w:p>
          <w:bookmarkEnd w:id="9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652" w:name="para_873a00c3_cc41_4b64_8296_f4be376948"/>
          <w:p>
            <w:pPr>
              <w:spacing w:before="180" w:after="0" w:line="240" w:lineRule="auto"/>
              <w:jc w:val="center"/>
            </w:pPr>
            <w:r>
              <w:rPr>
                <w:rFonts w:ascii="Arial" w:hAnsi="Arial"/>
                <w:b/>
                <w:color w:val="000000"/>
                <w:sz w:val="18"/>
              </w:rPr>
              <w:t>Response Status Codes</w:t>
            </w:r>
          </w:p>
          <w:bookmarkEnd w:id="96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653" w:name="para_a1be5221_fc4f_458f_a80c_c8bc31d5ac"/>
          <w:p>
            <w:pPr>
              <w:spacing w:before="180" w:after="0" w:line="240" w:lineRule="auto"/>
            </w:pPr>
            <w:r>
              <w:rPr>
                <w:rFonts w:ascii="Arial" w:hAnsi="Arial"/>
                <w:color w:val="000000"/>
                <w:sz w:val="18"/>
              </w:rPr>
              <w:t>Warning</w:t>
            </w:r>
          </w:p>
          <w:bookmarkEnd w:id="9653"/>
        </w:tc>
        <w:tc>
          <w:tcPr>
            <w:tcBorders>
              <w:bottom w:val="single" w:sz="4" w:color="000000"/>
              <w:right w:val="single" w:sz="4" w:color="000000"/>
            </w:tcBorders>
            <w:tcMar>
              <w:top w:w="40" w:type="dxa"/>
              <w:left w:w="40" w:type="dxa"/>
              <w:bottom w:w="40" w:type="dxa"/>
              <w:right w:w="40" w:type="dxa"/>
            </w:tcMar>
            <w:vAlign w:val="top"/>
          </w:tcPr>
          <w:bookmarkStart w:id="9654" w:name="para_7ef5285c_da48_44b4_9e44_48907ab697"/>
          <w:p>
            <w:pPr>
              <w:spacing w:before="180" w:after="0" w:line="240" w:lineRule="auto"/>
            </w:pPr>
            <w:r>
              <w:rPr>
                <w:rFonts w:ascii="Arial" w:hAnsi="Arial"/>
                <w:color w:val="000000"/>
                <w:sz w:val="18"/>
              </w:rPr>
              <w:t>Requested optional Attributes are not supported</w:t>
            </w:r>
          </w:p>
          <w:bookmarkEnd w:id="9654"/>
        </w:tc>
        <w:tc>
          <w:tcPr>
            <w:tcBorders>
              <w:bottom w:val="single" w:sz="4" w:color="000000"/>
              <w:right w:val="single" w:sz="4" w:color="000000"/>
            </w:tcBorders>
            <w:tcMar>
              <w:top w:w="40" w:type="dxa"/>
              <w:left w:w="40" w:type="dxa"/>
              <w:bottom w:w="40" w:type="dxa"/>
              <w:right w:w="40" w:type="dxa"/>
            </w:tcMar>
            <w:vAlign w:val="top"/>
          </w:tcPr>
          <w:bookmarkStart w:id="9655" w:name="para_5f002803_b1a6_413e_a505_3e74a9603b"/>
          <w:p>
            <w:pPr>
              <w:spacing w:before="180" w:after="0" w:line="240" w:lineRule="auto"/>
              <w:jc w:val="center"/>
            </w:pPr>
            <w:r>
              <w:rPr>
                <w:rFonts w:ascii="Arial" w:hAnsi="Arial"/>
                <w:color w:val="000000"/>
                <w:sz w:val="18"/>
              </w:rPr>
              <w:t>0001</w:t>
            </w:r>
          </w:p>
          <w:bookmarkEnd w:id="9655"/>
        </w:tc>
      </w:tr>
    </w:tbl>
    <w:bookmarkStart w:id="9656" w:name="sect_S_3_3"/>
    <w:p>
      <w:pPr>
        <w:spacing w:before="180" w:after="0" w:line="240" w:lineRule="auto"/>
      </w:pPr>
      <w:r>
        <w:rPr>
          <w:rFonts w:ascii="Arial" w:hAnsi="Arial"/>
          <w:b/>
          <w:color w:val="000000"/>
          <w:sz w:val="24"/>
        </w:rPr>
        <w:t>S.3.3 Media Creation Management SOP Class UID</w:t>
      </w:r>
    </w:p>
    <w:bookmarkEnd w:id="9656"/>
    <w:bookmarkStart w:id="9657" w:name="para_390e55d1_c1dd_4f23_b742_d1f4316901"/>
    <w:p>
      <w:pPr>
        <w:spacing w:before="180" w:after="0" w:line="240" w:lineRule="auto"/>
        <w:jc w:val="both"/>
      </w:pPr>
      <w:r>
        <w:rPr>
          <w:rFonts w:ascii="Arial" w:hAnsi="Arial"/>
          <w:color w:val="000000"/>
          <w:sz w:val="18"/>
        </w:rPr>
        <w:t>The Media Creation Management SOP Class shall be uniquely identified by the Media Creation Management SOP Class UID, which shall have the value "1.2.840.10008.5.1.1.33".</w:t>
      </w:r>
    </w:p>
    <w:bookmarkEnd w:id="9657"/>
    <w:bookmarkStart w:id="9658" w:name="sect_S_4"/>
    <w:p>
      <w:pPr>
        <w:spacing w:before="180" w:after="0" w:line="240" w:lineRule="auto"/>
      </w:pPr>
      <w:r>
        <w:rPr>
          <w:rFonts w:ascii="Arial" w:hAnsi="Arial"/>
          <w:b/>
          <w:color w:val="000000"/>
          <w:sz w:val="28"/>
        </w:rPr>
        <w:t>S.4 Conformance Requirements</w:t>
      </w:r>
    </w:p>
    <w:bookmarkEnd w:id="9658"/>
    <w:bookmarkStart w:id="9659" w:name="para_716c80fb_2034_4490_9257_92fed7706c"/>
    <w:p>
      <w:pPr>
        <w:spacing w:before="180" w:after="0" w:line="240" w:lineRule="auto"/>
        <w:jc w:val="both"/>
      </w:pPr>
      <w:r>
        <w:rPr>
          <w:rFonts w:ascii="Arial" w:hAnsi="Arial"/>
          <w:color w:val="000000"/>
          <w:sz w:val="18"/>
        </w:rPr>
        <w:t>Implementations claiming Standard SOP Class Conformance to the Media Creation Management SOP Class shall be conformant as described in this Section and shall include within their Conformance Statement information as described in this Section and sub-Sections.</w:t>
      </w:r>
    </w:p>
    <w:bookmarkEnd w:id="9659"/>
    <w:bookmarkStart w:id="9660" w:name="para_faa149d9_0c6d_46c1_b920_3b22bf7e89"/>
    <w:p>
      <w:pPr>
        <w:spacing w:before="180" w:after="0" w:line="240" w:lineRule="auto"/>
        <w:jc w:val="both"/>
      </w:pPr>
      <w:r>
        <w:rPr>
          <w:rFonts w:ascii="Arial" w:hAnsi="Arial"/>
          <w:color w:val="000000"/>
          <w:sz w:val="18"/>
        </w:rPr>
        <w:t xml:space="preserve">An implementation may claim conformance to this SOP Class as an SCU, SCP or both. The Conformance Statement shall be in the format defined in </w:t>
      </w:r>
      <w:hyperlink r:id="r677">
        <w:r>
          <w:rPr>
            <w:rFonts w:ascii="Arial" w:hAnsi="Arial"/>
            <w:color w:val="000000"/>
            <w:sz w:val="18"/>
          </w:rPr>
          <w:t>PS3.2</w:t>
        </w:r>
      </w:hyperlink>
      <w:r>
        <w:rPr>
          <w:rFonts w:ascii="Arial" w:hAnsi="Arial"/>
          <w:color w:val="000000"/>
          <w:sz w:val="18"/>
        </w:rPr>
        <w:t>.</w:t>
      </w:r>
    </w:p>
    <w:bookmarkEnd w:id="9660"/>
    <w:bookmarkStart w:id="9661" w:name="sect_S_4_1"/>
    <w:p>
      <w:pPr>
        <w:spacing w:before="180" w:after="0" w:line="240" w:lineRule="auto"/>
      </w:pPr>
      <w:r>
        <w:rPr>
          <w:rFonts w:ascii="Arial" w:hAnsi="Arial"/>
          <w:b/>
          <w:color w:val="000000"/>
          <w:sz w:val="24"/>
        </w:rPr>
        <w:t>S.4.1 SCU Conformance</w:t>
      </w:r>
    </w:p>
    <w:bookmarkEnd w:id="9661"/>
    <w:bookmarkStart w:id="9662" w:name="para_e6c2c560_d4ef_4725_8787_1f6faf7c4e"/>
    <w:p>
      <w:pPr>
        <w:spacing w:before="180" w:after="0" w:line="240" w:lineRule="auto"/>
        <w:jc w:val="both"/>
      </w:pPr>
      <w:r>
        <w:rPr>
          <w:rFonts w:ascii="Arial" w:hAnsi="Arial"/>
          <w:color w:val="000000"/>
          <w:sz w:val="18"/>
        </w:rPr>
        <w:t>An implementation that is conformant to this SOP Class as an SCU shall meet conformance requirements for</w:t>
      </w:r>
    </w:p>
    <w:bookmarkEnd w:id="9662"/>
    <w:bookmarkStart w:id="9663" w:name="idm4920516096"/>
    <w:bookmarkStart w:id="9664" w:name="idm4920515840"/>
    <w:bookmarkStart w:id="9665" w:name="para_e2084de4_2ff1_4964_9d74_b068650f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invokes</w:t>
      </w:r>
    </w:p>
    <w:bookmarkEnd w:id="9665"/>
    <w:bookmarkEnd w:id="9664"/>
    <w:bookmarkEnd w:id="9663"/>
    <w:bookmarkStart w:id="9666" w:name="para_e7066a76_a302_47dd_95f9_2b10d7966a"/>
    <w:p>
      <w:pPr>
        <w:spacing w:before="180" w:after="0" w:line="240" w:lineRule="auto"/>
        <w:jc w:val="both"/>
      </w:pPr>
      <w:r>
        <w:rPr>
          <w:rFonts w:ascii="Arial" w:hAnsi="Arial"/>
          <w:color w:val="000000"/>
          <w:sz w:val="18"/>
        </w:rPr>
        <w:t>The mechanisms used by the SCU to transfer SOP Instances to the SCP using the Storage Service Class prior to initiating a request operation shall also be documented, and in particular the Transfer Syntaxes that may be proposed.</w:t>
      </w:r>
    </w:p>
    <w:bookmarkEnd w:id="9666"/>
    <w:bookmarkStart w:id="9667" w:name="sect_S_4_1_1"/>
    <w:p>
      <w:pPr>
        <w:spacing w:before="180" w:after="0" w:line="240" w:lineRule="auto"/>
      </w:pPr>
      <w:r>
        <w:rPr>
          <w:rFonts w:ascii="Arial" w:hAnsi="Arial"/>
          <w:b/>
          <w:color w:val="000000"/>
          <w:sz w:val="26"/>
        </w:rPr>
        <w:t>S.4.1.1 Operations</w:t>
      </w:r>
    </w:p>
    <w:bookmarkEnd w:id="9667"/>
    <w:bookmarkStart w:id="9668" w:name="para_49414a89_7f56_45e8_8d46_f038b6b4e7"/>
    <w:p>
      <w:pPr>
        <w:spacing w:before="180" w:after="0" w:line="240" w:lineRule="auto"/>
        <w:jc w:val="both"/>
      </w:pPr>
      <w:r>
        <w:rPr>
          <w:rFonts w:ascii="Arial" w:hAnsi="Arial"/>
          <w:color w:val="000000"/>
          <w:sz w:val="18"/>
        </w:rPr>
        <w:t>The SCU shall document in the Conformance Statement the actions and behavior that cause the SCU to generate an N-CREATE primitive (Create Media Creation Request), an N-ACTION primitive (Initiate Media Creation and Cancel Media Creation) or an N-GET primitive (Get Media Creation Result).</w:t>
      </w:r>
    </w:p>
    <w:bookmarkEnd w:id="9668"/>
    <w:bookmarkStart w:id="9669" w:name="para_72b421e1_f34c_42be_83c3_108951abe7"/>
    <w:p>
      <w:pPr>
        <w:spacing w:before="180" w:after="0" w:line="240" w:lineRule="auto"/>
        <w:jc w:val="both"/>
      </w:pPr>
      <w:r>
        <w:rPr>
          <w:rFonts w:ascii="Arial" w:hAnsi="Arial"/>
          <w:color w:val="000000"/>
          <w:sz w:val="18"/>
        </w:rPr>
        <w:t>The SCU shall specify the SOP Class UIDs for which it may request media creation.</w:t>
      </w:r>
    </w:p>
    <w:bookmarkEnd w:id="9669"/>
    <w:bookmarkStart w:id="9670" w:name="para_acc2a9c2_504f_477e_b577_e946d204f9"/>
    <w:p>
      <w:pPr>
        <w:spacing w:before="180" w:after="0" w:line="240" w:lineRule="auto"/>
        <w:jc w:val="both"/>
      </w:pPr>
      <w:r>
        <w:rPr>
          <w:rFonts w:ascii="Arial" w:hAnsi="Arial"/>
          <w:color w:val="000000"/>
          <w:sz w:val="18"/>
        </w:rPr>
        <w:t>The SCU shall specify the Media Application Profiles for which it may request media creation.</w:t>
      </w:r>
    </w:p>
    <w:bookmarkEnd w:id="9670"/>
    <w:bookmarkStart w:id="9671" w:name="para_ac54d9b6_219d_4822_a065_beb7aa9ae7"/>
    <w:p>
      <w:pPr>
        <w:spacing w:before="180" w:after="0" w:line="240" w:lineRule="auto"/>
        <w:jc w:val="both"/>
      </w:pPr>
      <w:r>
        <w:rPr>
          <w:rFonts w:ascii="Arial" w:hAnsi="Arial"/>
          <w:color w:val="000000"/>
          <w:sz w:val="18"/>
        </w:rPr>
        <w:t>The SCU shall specify if it supports the optional Storage Media File-Set ID &amp; UID Attributes in the N-CREATE.</w:t>
      </w:r>
    </w:p>
    <w:bookmarkEnd w:id="9671"/>
    <w:bookmarkStart w:id="9672" w:name="para_cd296240_9db5_41c4_938b_fae8740ad6"/>
    <w:p>
      <w:pPr>
        <w:spacing w:before="180" w:after="0" w:line="240" w:lineRule="auto"/>
        <w:jc w:val="both"/>
      </w:pPr>
      <w:r>
        <w:rPr>
          <w:rFonts w:ascii="Arial" w:hAnsi="Arial"/>
          <w:color w:val="000000"/>
          <w:sz w:val="18"/>
        </w:rPr>
        <w:t>The SCU shall specify if it supports the optional Icon Image Sequence Attributes in the N-CREATE.</w:t>
      </w:r>
    </w:p>
    <w:bookmarkEnd w:id="9672"/>
    <w:bookmarkStart w:id="9673" w:name="para_0d6350c7_39fb_4ae7_97f8_12f2f61dea"/>
    <w:p>
      <w:pPr>
        <w:spacing w:before="180" w:after="0" w:line="240" w:lineRule="auto"/>
        <w:jc w:val="both"/>
      </w:pPr>
      <w:r>
        <w:rPr>
          <w:rFonts w:ascii="Arial" w:hAnsi="Arial"/>
          <w:color w:val="000000"/>
          <w:sz w:val="18"/>
        </w:rPr>
        <w:t>The SCU shall describe its use of expanded or replacement character sets, both in the N-CREATE, the N-GET and in its use of the Storage Service Class for composite instances.</w:t>
      </w:r>
    </w:p>
    <w:bookmarkEnd w:id="9673"/>
    <w:bookmarkStart w:id="9674" w:name="para_ff39725c_6d90_40ff_ad64_9166151621"/>
    <w:p>
      <w:pPr>
        <w:spacing w:before="180" w:after="0" w:line="240" w:lineRule="auto"/>
        <w:jc w:val="both"/>
      </w:pPr>
      <w:r>
        <w:rPr>
          <w:rFonts w:ascii="Arial" w:hAnsi="Arial"/>
          <w:color w:val="000000"/>
          <w:sz w:val="18"/>
        </w:rPr>
        <w:t>The SCU shall specify whether or not it retries failed requests.</w:t>
      </w:r>
    </w:p>
    <w:bookmarkEnd w:id="9674"/>
    <w:bookmarkStart w:id="9675" w:name="idm4920505392"/>
    <w:p>
      <w:pPr>
        <w:keepNext/>
        <w:spacing w:before="180" w:after="0" w:line="240" w:lineRule="auto"/>
        <w:ind w:left="360" w:right="360" w:firstLine="0"/>
        <w:jc w:val="both"/>
      </w:pPr>
      <w:r>
        <w:rPr>
          <w:rFonts w:ascii="Arial" w:hAnsi="Arial"/>
          <w:color w:val="000000"/>
          <w:sz w:val="18"/>
        </w:rPr>
        <w:t>Note</w:t>
      </w:r>
    </w:p>
    <w:bookmarkEnd w:id="9675"/>
    <w:bookmarkStart w:id="9676" w:name="para_88e86aa3_bc48_4641_9958_c576f0d6ef"/>
    <w:p>
      <w:pPr>
        <w:spacing w:before="180" w:after="0" w:line="240" w:lineRule="auto"/>
        <w:ind w:left="360" w:right="360" w:firstLine="0"/>
        <w:jc w:val="both"/>
      </w:pPr>
      <w:r>
        <w:rPr>
          <w:rFonts w:ascii="Arial" w:hAnsi="Arial"/>
          <w:color w:val="000000"/>
          <w:sz w:val="18"/>
        </w:rPr>
        <w:t>This allows the reader of a Conformance Statement to determine whether or not human intervention will be needed in the event of transient failures, or whether the SCU may be able to recover automatically.</w:t>
      </w:r>
    </w:p>
    <w:bookmarkEnd w:id="9676"/>
    <w:bookmarkStart w:id="9677" w:name="para_c15050ba_8243_43db_adb3_f97ca68705"/>
    <w:p>
      <w:pPr>
        <w:spacing w:before="180" w:after="0" w:line="240" w:lineRule="auto"/>
        <w:jc w:val="both"/>
      </w:pPr>
      <w:r>
        <w:rPr>
          <w:rFonts w:ascii="Arial" w:hAnsi="Arial"/>
          <w:color w:val="000000"/>
          <w:sz w:val="18"/>
        </w:rPr>
        <w:t xml:space="preserve">The Conformance Statement shall be formatted as defined in </w:t>
      </w:r>
      <w:hyperlink r:id="r678">
        <w:r>
          <w:rPr>
            <w:rFonts w:ascii="Arial" w:hAnsi="Arial"/>
            <w:color w:val="000000"/>
            <w:sz w:val="18"/>
          </w:rPr>
          <w:t>PS3.2</w:t>
        </w:r>
      </w:hyperlink>
    </w:p>
    <w:bookmarkEnd w:id="9677"/>
    <w:bookmarkStart w:id="9678" w:name="sect_S_4_2"/>
    <w:p>
      <w:pPr>
        <w:spacing w:before="180" w:after="0" w:line="240" w:lineRule="auto"/>
      </w:pPr>
      <w:r>
        <w:rPr>
          <w:rFonts w:ascii="Arial" w:hAnsi="Arial"/>
          <w:b/>
          <w:color w:val="000000"/>
          <w:sz w:val="24"/>
        </w:rPr>
        <w:t>S.4.2 SCP Conformance</w:t>
      </w:r>
    </w:p>
    <w:bookmarkEnd w:id="9678"/>
    <w:bookmarkStart w:id="9679" w:name="para_3aae5a93_d81e_4198_9327_6a074d05e1"/>
    <w:p>
      <w:pPr>
        <w:spacing w:before="180" w:after="0" w:line="240" w:lineRule="auto"/>
        <w:jc w:val="both"/>
      </w:pPr>
      <w:r>
        <w:rPr>
          <w:rFonts w:ascii="Arial" w:hAnsi="Arial"/>
          <w:color w:val="000000"/>
          <w:sz w:val="18"/>
        </w:rPr>
        <w:t>An implementation that is conformant to this SOP Class as an SCP shall meet conformance requirements for</w:t>
      </w:r>
    </w:p>
    <w:bookmarkEnd w:id="9679"/>
    <w:bookmarkStart w:id="9680" w:name="idm4920499472"/>
    <w:bookmarkStart w:id="9681" w:name="idm4920499216"/>
    <w:bookmarkStart w:id="9682" w:name="para_b4db98f1_e2e9_477a_bae1_3d4d886f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operations and actions that it performs</w:t>
      </w:r>
    </w:p>
    <w:bookmarkEnd w:id="9682"/>
    <w:bookmarkEnd w:id="9681"/>
    <w:bookmarkEnd w:id="9680"/>
    <w:bookmarkStart w:id="9683" w:name="para_83066b6c_d1d8_497f_872b_6c977d52df"/>
    <w:p>
      <w:pPr>
        <w:spacing w:before="180" w:after="0" w:line="240" w:lineRule="auto"/>
        <w:jc w:val="both"/>
      </w:pPr>
      <w:r>
        <w:rPr>
          <w:rFonts w:ascii="Arial" w:hAnsi="Arial"/>
          <w:color w:val="000000"/>
          <w:sz w:val="18"/>
        </w:rPr>
        <w:t>The Storage Service Class mechanisms accepted by the SCP prior to receiving a request operation shall also be documented, and in particular the Transfer Syntaxes that may be accepted.</w:t>
      </w:r>
    </w:p>
    <w:bookmarkEnd w:id="9683"/>
    <w:bookmarkStart w:id="9684" w:name="sect_S_4_2_1"/>
    <w:p>
      <w:pPr>
        <w:spacing w:before="180" w:after="0" w:line="240" w:lineRule="auto"/>
      </w:pPr>
      <w:r>
        <w:rPr>
          <w:rFonts w:ascii="Arial" w:hAnsi="Arial"/>
          <w:b/>
          <w:color w:val="000000"/>
          <w:sz w:val="26"/>
        </w:rPr>
        <w:t>S.4.2.1 Operations</w:t>
      </w:r>
    </w:p>
    <w:bookmarkEnd w:id="9684"/>
    <w:bookmarkStart w:id="9685" w:name="para_7e1d16fa_cb49_4e21_9cc7_92fdf0591a"/>
    <w:p>
      <w:pPr>
        <w:spacing w:before="180" w:after="0" w:line="240" w:lineRule="auto"/>
        <w:jc w:val="both"/>
      </w:pPr>
      <w:r>
        <w:rPr>
          <w:rFonts w:ascii="Arial" w:hAnsi="Arial"/>
          <w:color w:val="000000"/>
          <w:sz w:val="18"/>
        </w:rPr>
        <w:t>The SCP shall document in the Conformance Statement the behavior and actions of the SCP upon receiving the N-CREATE primitive (Create Media Creation Request), N-ACTION primitive (Initiate Media Creation and Cancel Media Creation) or the N-GET primitive (Get Media Creation Result).</w:t>
      </w:r>
    </w:p>
    <w:bookmarkEnd w:id="9685"/>
    <w:bookmarkStart w:id="9686" w:name="para_2aa7274a_2f81_45fc_b2e9_efe7c74c01"/>
    <w:p>
      <w:pPr>
        <w:spacing w:before="180" w:after="0" w:line="240" w:lineRule="auto"/>
        <w:jc w:val="both"/>
      </w:pPr>
      <w:r>
        <w:rPr>
          <w:rFonts w:ascii="Arial" w:hAnsi="Arial"/>
          <w:color w:val="000000"/>
          <w:sz w:val="18"/>
        </w:rPr>
        <w:t>The SCP shall specify the SOP Class UIDs for which it will accept media creation requests.</w:t>
      </w:r>
    </w:p>
    <w:bookmarkEnd w:id="9686"/>
    <w:bookmarkStart w:id="9687" w:name="para_19a678d5_d14e_4fd1_b48f_204d0c370a"/>
    <w:p>
      <w:pPr>
        <w:spacing w:before="180" w:after="0" w:line="240" w:lineRule="auto"/>
        <w:jc w:val="both"/>
      </w:pPr>
      <w:r>
        <w:rPr>
          <w:rFonts w:ascii="Arial" w:hAnsi="Arial"/>
          <w:color w:val="000000"/>
          <w:sz w:val="18"/>
        </w:rPr>
        <w:t>The SCP shall specify the Media Application Profiles for which it will accept media creation requests, and what default profiles it will use in the event that they are not specified by the SCU.</w:t>
      </w:r>
    </w:p>
    <w:bookmarkEnd w:id="9687"/>
    <w:bookmarkStart w:id="9688" w:name="idm4920492432"/>
    <w:p>
      <w:pPr>
        <w:keepNext/>
        <w:spacing w:before="180" w:after="0" w:line="240" w:lineRule="auto"/>
        <w:ind w:left="360" w:right="360" w:firstLine="0"/>
        <w:jc w:val="both"/>
      </w:pPr>
      <w:r>
        <w:rPr>
          <w:rFonts w:ascii="Arial" w:hAnsi="Arial"/>
          <w:color w:val="000000"/>
          <w:sz w:val="18"/>
        </w:rPr>
        <w:t>Note</w:t>
      </w:r>
    </w:p>
    <w:bookmarkEnd w:id="9688"/>
    <w:bookmarkStart w:id="9689" w:name="para_0ba12f25_8988_4d68_9db8_6531309002"/>
    <w:p>
      <w:pPr>
        <w:spacing w:before="180" w:after="0" w:line="240" w:lineRule="auto"/>
        <w:ind w:left="360" w:right="360" w:firstLine="0"/>
        <w:jc w:val="both"/>
      </w:pPr>
      <w:r>
        <w:rPr>
          <w:rFonts w:ascii="Arial" w:hAnsi="Arial"/>
          <w:color w:val="000000"/>
          <w:sz w:val="18"/>
        </w:rPr>
        <w:t>The forms of media that can be created are implicit in the list of Media Application Profiles supported, each of which is media-specific.</w:t>
      </w:r>
    </w:p>
    <w:bookmarkEnd w:id="9689"/>
    <w:bookmarkStart w:id="9690" w:name="para_238c5fb2_00f4_4140_af6f_4cd7ed53f7"/>
    <w:p>
      <w:pPr>
        <w:spacing w:before="180" w:after="0" w:line="240" w:lineRule="auto"/>
        <w:jc w:val="both"/>
      </w:pPr>
      <w:r>
        <w:rPr>
          <w:rFonts w:ascii="Arial" w:hAnsi="Arial"/>
          <w:color w:val="000000"/>
          <w:sz w:val="18"/>
        </w:rPr>
        <w:t>The SCP shall specify whether or not it supports creation of optional Icon Image Sequence Attributes in the DICOMDIR if none are supplied by the SCU.</w:t>
      </w:r>
    </w:p>
    <w:bookmarkEnd w:id="9690"/>
    <w:bookmarkStart w:id="9691" w:name="para_5cb6b9e1_ad2e_492f_8470_85b4e28631"/>
    <w:p>
      <w:pPr>
        <w:spacing w:before="180" w:after="0" w:line="240" w:lineRule="auto"/>
        <w:jc w:val="both"/>
      </w:pPr>
      <w:r>
        <w:rPr>
          <w:rFonts w:ascii="Arial" w:hAnsi="Arial"/>
          <w:color w:val="000000"/>
          <w:sz w:val="18"/>
        </w:rPr>
        <w:t>The SCP shall specify the manner of use of label information, and in particular which:</w:t>
      </w:r>
    </w:p>
    <w:bookmarkEnd w:id="9691"/>
    <w:bookmarkStart w:id="9692" w:name="idm4920489248"/>
    <w:bookmarkStart w:id="9693" w:name="idm4920488992"/>
    <w:bookmarkStart w:id="9694" w:name="para_7e9fe4bc_7b80_4c4f_acd7_fd99104d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Attributes are extracted from the Composite Instances when so instructed</w:t>
      </w:r>
    </w:p>
    <w:bookmarkEnd w:id="9694"/>
    <w:bookmarkEnd w:id="9693"/>
    <w:bookmarkEnd w:id="9692"/>
    <w:bookmarkStart w:id="9695" w:name="idm4920487744"/>
    <w:bookmarkStart w:id="9696" w:name="para_3e7011b1_44c2_4da8_a626_99429305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barcode symbologies - if any - are supported</w:t>
      </w:r>
    </w:p>
    <w:bookmarkEnd w:id="9696"/>
    <w:bookmarkEnd w:id="9695"/>
    <w:bookmarkStart w:id="9697" w:name="para_8c4ef3c2_bad4_4044_8763_0fba4868de"/>
    <w:p>
      <w:pPr>
        <w:spacing w:before="180" w:after="0" w:line="240" w:lineRule="auto"/>
        <w:jc w:val="both"/>
      </w:pPr>
      <w:r>
        <w:rPr>
          <w:rFonts w:ascii="Arial" w:hAnsi="Arial"/>
          <w:color w:val="000000"/>
          <w:sz w:val="18"/>
        </w:rPr>
        <w:t>The SCP shall describe its use of expanded or replacement character sets, both in the N-CREATE, the N-GET and in its extraction of information from the Composite Instances for incorporation in the DICOMDIR and on the media label. The SCP shall describe its use of the Attributes both in the N-CREATE, and N-ACTION and the Composite Instances to create the media label.</w:t>
      </w:r>
    </w:p>
    <w:bookmarkEnd w:id="9697"/>
    <w:bookmarkStart w:id="9698" w:name="para_bee495ba_def8_4f89_b045_fb1ae2b2f3"/>
    <w:p>
      <w:pPr>
        <w:spacing w:before="180" w:after="0" w:line="240" w:lineRule="auto"/>
        <w:jc w:val="both"/>
      </w:pPr>
      <w:r>
        <w:rPr>
          <w:rFonts w:ascii="Arial" w:hAnsi="Arial"/>
          <w:color w:val="000000"/>
          <w:sz w:val="18"/>
        </w:rPr>
        <w:t>The SCP shall specify if and how it supports the following optional Attributes in the N-CREATE and N-ACTION:</w:t>
      </w:r>
    </w:p>
    <w:bookmarkEnd w:id="9698"/>
    <w:bookmarkStart w:id="9699" w:name="idm4920484352"/>
    <w:bookmarkStart w:id="9700" w:name="idm4920484096"/>
    <w:bookmarkStart w:id="9701" w:name="para_6756a91a_59f1_4feb_819f_cece615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Storage Media File-Set ID (0088,0130) &amp; Storage Media File-Set UID (0088,0140)</w:t>
      </w:r>
    </w:p>
    <w:bookmarkEnd w:id="9701"/>
    <w:bookmarkEnd w:id="9700"/>
    <w:bookmarkEnd w:id="9699"/>
    <w:bookmarkStart w:id="9702" w:name="idm4920482880"/>
    <w:bookmarkStart w:id="9703" w:name="para_2265b1d0_5ae3_4f11_a885_9dc1afa9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Media Disposition (2200,0004)</w:t>
      </w:r>
    </w:p>
    <w:bookmarkEnd w:id="9703"/>
    <w:bookmarkEnd w:id="9702"/>
    <w:bookmarkStart w:id="9704" w:name="idm4920481664"/>
    <w:bookmarkStart w:id="9705" w:name="para_4c59246e_ca9f_490a_ac45_ae454562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Priority (2000,0020)</w:t>
      </w:r>
    </w:p>
    <w:bookmarkEnd w:id="9705"/>
    <w:bookmarkEnd w:id="9704"/>
    <w:bookmarkStart w:id="9706" w:name="idm4920480464"/>
    <w:bookmarkStart w:id="9707" w:name="para_a15caecc_1822_4c84_bc79_2c1418d91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Preserve Composite Instances After Media Creation (2200,000A)</w:t>
      </w:r>
    </w:p>
    <w:bookmarkEnd w:id="9707"/>
    <w:bookmarkEnd w:id="9706"/>
    <w:bookmarkStart w:id="9708" w:name="para_823cc27d_2c3c_4b01_8994_bb56d2b529"/>
    <w:p>
      <w:pPr>
        <w:spacing w:before="180" w:after="0" w:line="240" w:lineRule="auto"/>
        <w:jc w:val="both"/>
      </w:pPr>
      <w:r>
        <w:rPr>
          <w:rFonts w:ascii="Arial" w:hAnsi="Arial"/>
          <w:color w:val="000000"/>
          <w:sz w:val="18"/>
        </w:rPr>
        <w:t>The SCP shall specify the duration of persistence of received Composite Instances after a request has been processed successfully or unsuccessfully.</w:t>
      </w:r>
    </w:p>
    <w:bookmarkEnd w:id="9708"/>
    <w:bookmarkStart w:id="9709" w:name="para_b3d555d0_065f_444f_9423_b1785805fd"/>
    <w:p>
      <w:pPr>
        <w:spacing w:before="180" w:after="0" w:line="240" w:lineRule="auto"/>
        <w:jc w:val="both"/>
      </w:pPr>
      <w:r>
        <w:rPr>
          <w:rFonts w:ascii="Arial" w:hAnsi="Arial"/>
          <w:color w:val="000000"/>
          <w:sz w:val="18"/>
        </w:rPr>
        <w:t>The SCP shall specify how long it will maintain:</w:t>
      </w:r>
    </w:p>
    <w:bookmarkEnd w:id="9709"/>
    <w:bookmarkStart w:id="9710" w:name="idm4920477312"/>
    <w:bookmarkStart w:id="9711" w:name="idm4920477056"/>
    <w:bookmarkStart w:id="9712" w:name="para_cd85ffdc_a7f7_4cfa_a637_b2cbdf889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result of the creation of media after the request has succeeded or failed</w:t>
      </w:r>
    </w:p>
    <w:bookmarkEnd w:id="9712"/>
    <w:bookmarkEnd w:id="9711"/>
    <w:bookmarkEnd w:id="9710"/>
    <w:bookmarkStart w:id="9713" w:name="idm4920475808"/>
    <w:bookmarkStart w:id="9714" w:name="para_40e42525_5283_4eb3_8fda_95656238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Media Creation Management Instances whose status is IDLE.</w:t>
      </w:r>
    </w:p>
    <w:bookmarkEnd w:id="9714"/>
    <w:bookmarkEnd w:id="9713"/>
    <w:bookmarkStart w:id="9715" w:name="para_c60ef6f5_6943_45b2_980f_471a35159b"/>
    <w:p>
      <w:pPr>
        <w:spacing w:before="180" w:after="0" w:line="240" w:lineRule="auto"/>
        <w:jc w:val="both"/>
      </w:pPr>
      <w:r>
        <w:rPr>
          <w:rFonts w:ascii="Arial" w:hAnsi="Arial"/>
          <w:color w:val="000000"/>
          <w:sz w:val="18"/>
        </w:rPr>
        <w:t>The SCP shall specify the action taken when a permanent failure (e.g., a media writing failure) or a transient failure (e.g., no empty media available) occurs, and their relationship with the media creation request status transaction.</w:t>
      </w:r>
    </w:p>
    <w:bookmarkEnd w:id="9715"/>
    <w:bookmarkStart w:id="9716" w:name="idm4920473424"/>
    <w:p>
      <w:pPr>
        <w:keepNext/>
        <w:spacing w:before="180" w:after="0" w:line="240" w:lineRule="auto"/>
        <w:ind w:left="360" w:right="360" w:firstLine="0"/>
        <w:jc w:val="both"/>
      </w:pPr>
      <w:r>
        <w:rPr>
          <w:rFonts w:ascii="Arial" w:hAnsi="Arial"/>
          <w:color w:val="000000"/>
          <w:sz w:val="18"/>
        </w:rPr>
        <w:t>Note</w:t>
      </w:r>
    </w:p>
    <w:bookmarkEnd w:id="9716"/>
    <w:bookmarkStart w:id="9717" w:name="para_7efacb42_8675_4932_be1e_be97b7ea37"/>
    <w:p>
      <w:pPr>
        <w:spacing w:before="180" w:after="0" w:line="240" w:lineRule="auto"/>
        <w:ind w:left="360" w:right="360" w:firstLine="0"/>
        <w:jc w:val="both"/>
      </w:pPr>
      <w:r>
        <w:rPr>
          <w:rFonts w:ascii="Arial" w:hAnsi="Arial"/>
          <w:color w:val="000000"/>
          <w:sz w:val="18"/>
        </w:rPr>
        <w:t>For example, how many times the SCP will retry writing a new piece of media before setting the Execution Status (2100,0020) to FAILURE, how many media creation requests the SCP is able to queue, the SCP behavior when the request queue, if any, is full.</w:t>
      </w:r>
    </w:p>
    <w:bookmarkEnd w:id="9717"/>
    <w:bookmarkStart w:id="9718" w:name="para_81daed3d_6fc6_4b6c_a9a7_80092a525a"/>
    <w:p>
      <w:pPr>
        <w:spacing w:before="180" w:after="0" w:line="240" w:lineRule="auto"/>
        <w:jc w:val="both"/>
      </w:pPr>
      <w:r>
        <w:rPr>
          <w:rFonts w:ascii="Arial" w:hAnsi="Arial"/>
          <w:color w:val="000000"/>
          <w:sz w:val="18"/>
        </w:rPr>
        <w:t>The SCP shall specify if it is able to split a media creation request over more than one piece of media, if the file-set doesn't fit on one.</w:t>
      </w:r>
    </w:p>
    <w:bookmarkEnd w:id="9718"/>
    <w:bookmarkStart w:id="9719" w:name="para_abe66c55_a452_4f07_8959_a1a88f9397"/>
    <w:p>
      <w:pPr>
        <w:spacing w:before="180" w:after="0" w:line="240" w:lineRule="auto"/>
        <w:jc w:val="both"/>
      </w:pPr>
      <w:r>
        <w:rPr>
          <w:rFonts w:ascii="Arial" w:hAnsi="Arial"/>
          <w:color w:val="000000"/>
          <w:sz w:val="18"/>
        </w:rPr>
        <w:t>The SCP shall specify if it is able to add to the created media Non-DICOM objects (e.g., html files, JPEG images), how these objects are organized, and how it interprets the Include Non-DICOM Objects (2200,0008) Attribute.</w:t>
      </w:r>
    </w:p>
    <w:bookmarkEnd w:id="9719"/>
    <w:bookmarkStart w:id="9720" w:name="para_b20cc908_d1bd_4953_b810_92c6825b24"/>
    <w:p>
      <w:pPr>
        <w:spacing w:before="180" w:after="0" w:line="240" w:lineRule="auto"/>
        <w:jc w:val="both"/>
      </w:pPr>
      <w:r>
        <w:rPr>
          <w:rFonts w:ascii="Arial" w:hAnsi="Arial"/>
          <w:color w:val="000000"/>
          <w:sz w:val="18"/>
        </w:rPr>
        <w:t>The SCP shall specify if it is able to add to the created media DICOM display applications, and how it interprets the Include Display Application (2200,0009) Attribute.</w:t>
      </w:r>
    </w:p>
    <w:bookmarkEnd w:id="9720"/>
    <w:bookmarkStart w:id="9721" w:name="para_3b4b3846_f488_4c6f_8d6d_bc8d3f50a1"/>
    <w:p>
      <w:pPr>
        <w:spacing w:before="180" w:after="0" w:line="240" w:lineRule="auto"/>
        <w:jc w:val="both"/>
      </w:pPr>
      <w:r>
        <w:rPr>
          <w:rFonts w:ascii="Arial" w:hAnsi="Arial"/>
          <w:color w:val="000000"/>
          <w:sz w:val="18"/>
        </w:rPr>
        <w:t xml:space="preserve">The Conformance Statement shall be formatted as defined in </w:t>
      </w:r>
      <w:hyperlink r:id="r679">
        <w:r>
          <w:rPr>
            <w:rFonts w:ascii="Arial" w:hAnsi="Arial"/>
            <w:color w:val="000000"/>
            <w:sz w:val="18"/>
          </w:rPr>
          <w:t>PS3.2</w:t>
        </w:r>
      </w:hyperlink>
      <w:r>
        <w:rPr>
          <w:rFonts w:ascii="Arial" w:hAnsi="Arial"/>
          <w:color w:val="000000"/>
          <w:sz w:val="18"/>
        </w:rPr>
        <w:t>.</w:t>
      </w:r>
    </w:p>
    <w:bookmarkEnd w:id="9721"/>
    <w:p>
      <w:pPr>
        <w:sectPr>
          <w:headerReference w:type="default" r:id="r660"/>
          <w:headerReference w:type="even" r:id="r661"/>
          <w:headerReference w:type="first" r:id="r659"/>
          <w:footerReference w:type="default" r:id="r663"/>
          <w:footerReference w:type="even" r:id="r664"/>
          <w:footerReference w:type="first" r:id="r662"/>
          <w:pgSz w:w="12240" w:h="15840"/>
          <w:pgMar w:top="1440" w:bottom="1440" w:left="1080" w:right="720" w:header="720" w:footer="720" w:gutter="0"/>
          <w:pgNumType w:fmt="decimal"/>
          <w:titlePg/>
        </w:sectPr>
      </w:pPr>
    </w:p>
    <w:bookmarkStart w:id="9722" w:name="chapter_T"/>
    <w:p>
      <w:pPr>
        <w:keepNext/>
        <w:spacing w:before="180" w:after="0" w:line="240" w:lineRule="auto"/>
      </w:pPr>
      <w:r>
        <w:rPr>
          <w:rFonts w:ascii="Arial" w:hAnsi="Arial"/>
          <w:b/>
          <w:color w:val="000000"/>
          <w:sz w:val="50"/>
        </w:rPr>
        <w:t>T Hanging Protocol Storage Service Class</w:t>
      </w:r>
    </w:p>
    <w:bookmarkEnd w:id="9722"/>
    <w:bookmarkStart w:id="9723" w:name="para_77b94dd9_7afb_4f22_a6f7_ecf4a44243"/>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9723"/>
    <w:bookmarkStart w:id="9724" w:name="idm4920463536"/>
    <w:p>
      <w:pPr>
        <w:keepNext/>
        <w:spacing w:before="180" w:after="0" w:line="240" w:lineRule="auto"/>
        <w:ind w:left="360" w:right="360" w:firstLine="0"/>
        <w:jc w:val="both"/>
      </w:pPr>
      <w:r>
        <w:rPr>
          <w:rFonts w:ascii="Arial" w:hAnsi="Arial"/>
          <w:color w:val="000000"/>
          <w:sz w:val="18"/>
        </w:rPr>
        <w:t>Note</w:t>
      </w:r>
    </w:p>
    <w:bookmarkEnd w:id="9724"/>
    <w:bookmarkStart w:id="9725" w:name="para_cc34b5c4_8e5d_4b2f_bb48_af030098bf"/>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1">
        <w:r>
          <w:rPr>
            <w:rFonts w:ascii="Arial" w:hAnsi="Arial"/>
            <w:color w:val="000000"/>
            <w:sz w:val="18"/>
          </w:rPr>
          <w:t>Section GG.6.1</w:t>
        </w:r>
      </w:hyperlink>
      <w:r>
        <w:rPr>
          <w:rFonts w:ascii="Arial" w:hAnsi="Arial"/>
          <w:color w:val="000000"/>
          <w:sz w:val="18"/>
        </w:rPr>
        <w:t>).</w:t>
      </w:r>
    </w:p>
    <w:bookmarkEnd w:id="9725"/>
    <w:p>
      <w:pPr>
        <w:sectPr>
          <w:headerReference w:type="default" r:id="r681"/>
          <w:headerReference w:type="even" r:id="r682"/>
          <w:headerReference w:type="first" r:id="r680"/>
          <w:footerReference w:type="default" r:id="r684"/>
          <w:footerReference w:type="even" r:id="r685"/>
          <w:footerReference w:type="first" r:id="r683"/>
          <w:pgSz w:w="12240" w:h="15840"/>
          <w:pgMar w:top="1440" w:bottom="1440" w:left="1080" w:right="720" w:header="720" w:footer="720" w:gutter="0"/>
          <w:pgNumType w:fmt="decimal"/>
          <w:titlePg/>
        </w:sectPr>
      </w:pPr>
    </w:p>
    <w:bookmarkStart w:id="9726" w:name="chapter_U"/>
    <w:p>
      <w:pPr>
        <w:keepNext/>
        <w:spacing w:before="180" w:after="0" w:line="240" w:lineRule="auto"/>
      </w:pPr>
      <w:r>
        <w:rPr>
          <w:rFonts w:ascii="Arial" w:hAnsi="Arial"/>
          <w:b/>
          <w:color w:val="000000"/>
          <w:sz w:val="50"/>
        </w:rPr>
        <w:t>U Hanging Protocol Query/Retrieve Service Class</w:t>
      </w:r>
    </w:p>
    <w:bookmarkEnd w:id="9726"/>
    <w:bookmarkStart w:id="9727" w:name="sect_U_1"/>
    <w:p>
      <w:pPr>
        <w:spacing w:before="180" w:after="0" w:line="240" w:lineRule="auto"/>
      </w:pPr>
      <w:r>
        <w:rPr>
          <w:rFonts w:ascii="Arial" w:hAnsi="Arial"/>
          <w:b/>
          <w:color w:val="000000"/>
          <w:sz w:val="28"/>
        </w:rPr>
        <w:t>U.1 Overview</w:t>
      </w:r>
    </w:p>
    <w:bookmarkEnd w:id="9727"/>
    <w:bookmarkStart w:id="9728" w:name="sect_U_1_1"/>
    <w:p>
      <w:pPr>
        <w:spacing w:before="180" w:after="0" w:line="240" w:lineRule="auto"/>
      </w:pPr>
      <w:r>
        <w:rPr>
          <w:rFonts w:ascii="Arial" w:hAnsi="Arial"/>
          <w:b/>
          <w:color w:val="000000"/>
          <w:sz w:val="24"/>
        </w:rPr>
        <w:t>U.1.1 Scope</w:t>
      </w:r>
    </w:p>
    <w:bookmarkEnd w:id="9728"/>
    <w:bookmarkStart w:id="9729" w:name="para_d00a215f_7163_44af_9a8d_ba981afcbc"/>
    <w:p>
      <w:pPr>
        <w:spacing w:before="180" w:after="0" w:line="240" w:lineRule="auto"/>
        <w:jc w:val="both"/>
      </w:pPr>
      <w:r>
        <w:rPr>
          <w:rFonts w:ascii="Arial" w:hAnsi="Arial"/>
          <w:color w:val="000000"/>
          <w:sz w:val="18"/>
        </w:rPr>
        <w:t>The Hanging Protocol Query/Retrieve Service Class defines an application-level class-of-service that facilitates access to Hanging Protocol composite objects. It provides query and retrieve/transfer capabilities similar to the Basic Worklist Management Service Class and Query/Retrieve Service Class.</w:t>
      </w:r>
    </w:p>
    <w:bookmarkEnd w:id="9729"/>
    <w:bookmarkStart w:id="9730" w:name="sect_U_1_2"/>
    <w:p>
      <w:pPr>
        <w:spacing w:before="180" w:after="0" w:line="240" w:lineRule="auto"/>
      </w:pPr>
      <w:r>
        <w:rPr>
          <w:rFonts w:ascii="Arial" w:hAnsi="Arial"/>
          <w:b/>
          <w:color w:val="000000"/>
          <w:sz w:val="24"/>
        </w:rPr>
        <w:t>U.1.2 Conventions</w:t>
      </w:r>
    </w:p>
    <w:bookmarkEnd w:id="9730"/>
    <w:bookmarkStart w:id="9731" w:name="para_609847ff_8284_4a9f_a47d_0b6c825379"/>
    <w:p>
      <w:pPr>
        <w:spacing w:before="180" w:after="0" w:line="240" w:lineRule="auto"/>
        <w:jc w:val="both"/>
      </w:pPr>
      <w:r>
        <w:rPr>
          <w:rFonts w:ascii="Arial" w:hAnsi="Arial"/>
          <w:color w:val="000000"/>
          <w:sz w:val="18"/>
        </w:rPr>
        <w:t>See Conventions for the Basic Worklist Management Service (K.1.2).</w:t>
      </w:r>
    </w:p>
    <w:bookmarkEnd w:id="9731"/>
    <w:bookmarkStart w:id="9732" w:name="sect_U_1_3"/>
    <w:p>
      <w:pPr>
        <w:spacing w:before="180" w:after="0" w:line="240" w:lineRule="auto"/>
      </w:pPr>
      <w:r>
        <w:rPr>
          <w:rFonts w:ascii="Arial" w:hAnsi="Arial"/>
          <w:b/>
          <w:color w:val="000000"/>
          <w:sz w:val="24"/>
        </w:rPr>
        <w:t>U.1.3 Query/Retrieve Information Model</w:t>
      </w:r>
    </w:p>
    <w:bookmarkEnd w:id="9732"/>
    <w:bookmarkStart w:id="9733" w:name="para_00aaa623_feb5_4a0a_a859_3ea23d4fa5"/>
    <w:p>
      <w:pPr>
        <w:spacing w:before="180" w:after="0" w:line="240" w:lineRule="auto"/>
        <w:jc w:val="both"/>
      </w:pPr>
      <w:r>
        <w:rPr>
          <w:rFonts w:ascii="Arial" w:hAnsi="Arial"/>
          <w:color w:val="000000"/>
          <w:sz w:val="18"/>
        </w:rPr>
        <w:t>In order to serve as an SCP of the Hanging Protocol Query/Retrieve Service Class, a DICOM AE possesses information about the Attributes of a number of Hanging Protocol composite SOP Instances. The information is organized into a Hanging Protocol Information Model.</w:t>
      </w:r>
    </w:p>
    <w:bookmarkEnd w:id="9733"/>
    <w:bookmarkStart w:id="9734" w:name="sect_U_1_4"/>
    <w:p>
      <w:pPr>
        <w:spacing w:before="180" w:after="0" w:line="240" w:lineRule="auto"/>
      </w:pPr>
      <w:r>
        <w:rPr>
          <w:rFonts w:ascii="Arial" w:hAnsi="Arial"/>
          <w:b/>
          <w:color w:val="000000"/>
          <w:sz w:val="24"/>
        </w:rPr>
        <w:t>U.1.4 Service Definition</w:t>
      </w:r>
    </w:p>
    <w:bookmarkEnd w:id="9734"/>
    <w:bookmarkStart w:id="9735" w:name="para_27346cce_2764_420a_b5dc_1ad950f2f9"/>
    <w:p>
      <w:pPr>
        <w:spacing w:before="180" w:after="0" w:line="240" w:lineRule="auto"/>
        <w:jc w:val="both"/>
      </w:pPr>
      <w:r>
        <w:rPr>
          <w:rFonts w:ascii="Arial" w:hAnsi="Arial"/>
          <w:color w:val="000000"/>
          <w:sz w:val="18"/>
        </w:rPr>
        <w:t xml:space="preserve">Two peer DICOM AEs implement a SOP Class of the Hanging Protocol Query/Retrieve Service Class with one serving in the SCU role and one serving in the SCP role. SOP Classes of the Hanging Protocol Query/Retrieve Service Class are implemented using the DIMSE-C C-FIND, C-MOVE and C-GET services as defined in </w:t>
      </w:r>
      <w:hyperlink r:id="r692">
        <w:r>
          <w:rPr>
            <w:rFonts w:ascii="Arial" w:hAnsi="Arial"/>
            <w:color w:val="000000"/>
            <w:sz w:val="18"/>
          </w:rPr>
          <w:t>PS3.7</w:t>
        </w:r>
      </w:hyperlink>
      <w:r>
        <w:rPr>
          <w:rFonts w:ascii="Arial" w:hAnsi="Arial"/>
          <w:color w:val="000000"/>
          <w:sz w:val="18"/>
        </w:rPr>
        <w:t>.</w:t>
      </w:r>
    </w:p>
    <w:bookmarkEnd w:id="9735"/>
    <w:bookmarkStart w:id="9736" w:name="para_20d58534_5a48_4c39_b781_f886318e7c"/>
    <w:p>
      <w:pPr>
        <w:spacing w:before="180" w:after="0" w:line="240" w:lineRule="auto"/>
        <w:jc w:val="both"/>
      </w:pPr>
      <w:r>
        <w:rPr>
          <w:rFonts w:ascii="Arial" w:hAnsi="Arial"/>
          <w:color w:val="000000"/>
          <w:sz w:val="18"/>
        </w:rPr>
        <w:t>The semantics of the C-FIND and C-GET services are the same as those defined in the Service Definition of the Basic Worklist Management Service Class.</w:t>
      </w:r>
    </w:p>
    <w:bookmarkEnd w:id="9736"/>
    <w:bookmarkStart w:id="9737" w:name="para_0523b317_e8b4_4dd8_99a9_76bab50a9b"/>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9737"/>
    <w:bookmarkStart w:id="9738" w:name="sect_U_2"/>
    <w:p>
      <w:pPr>
        <w:spacing w:before="180" w:after="0" w:line="240" w:lineRule="auto"/>
      </w:pPr>
      <w:r>
        <w:rPr>
          <w:rFonts w:ascii="Arial" w:hAnsi="Arial"/>
          <w:b/>
          <w:color w:val="000000"/>
          <w:sz w:val="28"/>
        </w:rPr>
        <w:t>U.2 Hanging Protocol Information Model Definition</w:t>
      </w:r>
    </w:p>
    <w:bookmarkEnd w:id="9738"/>
    <w:bookmarkStart w:id="9739" w:name="para_fafa1ec2_886e_4236_9c43_bbc31d00f4"/>
    <w:p>
      <w:pPr>
        <w:spacing w:before="180" w:after="0" w:line="240" w:lineRule="auto"/>
        <w:jc w:val="both"/>
      </w:pPr>
      <w:r>
        <w:rPr>
          <w:rFonts w:ascii="Arial" w:hAnsi="Arial"/>
          <w:color w:val="000000"/>
          <w:sz w:val="18"/>
        </w:rPr>
        <w:t>The Hanging Protocol Information Model is identified by the SOP Class negotiated at Association establishment time. The SOP Class is composed of both an Information Model and a DIMSE-C Service Group.</w:t>
      </w:r>
    </w:p>
    <w:bookmarkEnd w:id="9739"/>
    <w:bookmarkStart w:id="9740" w:name="para_709ac764_e68e_4e58_a1e5_22b6df4e18"/>
    <w:p>
      <w:pPr>
        <w:spacing w:before="180" w:after="0" w:line="240" w:lineRule="auto"/>
        <w:jc w:val="both"/>
      </w:pPr>
      <w:r>
        <w:rPr>
          <w:rFonts w:ascii="Arial" w:hAnsi="Arial"/>
          <w:color w:val="000000"/>
          <w:sz w:val="18"/>
        </w:rPr>
        <w:t>The Hanging Protocol Information Model is defined, with the Entity-Relationship Model Definition and Key Attributes Definition analogous to those defined in the Worklist Information Model Definition of the Basic Worklist Management Service.</w:t>
      </w:r>
    </w:p>
    <w:bookmarkEnd w:id="9740"/>
    <w:bookmarkStart w:id="9741" w:name="sect_U_3"/>
    <w:p>
      <w:pPr>
        <w:spacing w:before="180" w:after="0" w:line="240" w:lineRule="auto"/>
      </w:pPr>
      <w:r>
        <w:rPr>
          <w:rFonts w:ascii="Arial" w:hAnsi="Arial"/>
          <w:b/>
          <w:color w:val="000000"/>
          <w:sz w:val="28"/>
        </w:rPr>
        <w:t>U.3 Hanging Protocol Information Model</w:t>
      </w:r>
    </w:p>
    <w:bookmarkEnd w:id="9741"/>
    <w:bookmarkStart w:id="9742" w:name="para_7b928b67_e833_4237_8b2d_148e216e54"/>
    <w:p>
      <w:pPr>
        <w:spacing w:before="180" w:after="0" w:line="240" w:lineRule="auto"/>
        <w:jc w:val="both"/>
      </w:pPr>
      <w:r>
        <w:rPr>
          <w:rFonts w:ascii="Arial" w:hAnsi="Arial"/>
          <w:color w:val="000000"/>
          <w:sz w:val="18"/>
        </w:rPr>
        <w:t>The Hanging Protocol Information Model is based upon a one level entity:</w:t>
      </w:r>
    </w:p>
    <w:bookmarkEnd w:id="9742"/>
    <w:bookmarkStart w:id="9743" w:name="idm4920438656"/>
    <w:bookmarkStart w:id="9744" w:name="idm4920438400"/>
    <w:bookmarkStart w:id="9745" w:name="para_9dcf1725_1bc9_4e7a_9dd0_c641cf25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Hanging Protocol object instance</w:t>
      </w:r>
    </w:p>
    <w:bookmarkEnd w:id="9745"/>
    <w:bookmarkEnd w:id="9744"/>
    <w:bookmarkEnd w:id="9743"/>
    <w:bookmarkStart w:id="9746" w:name="para_8d5e5be2_6c1a_43ea_89da_e421112593"/>
    <w:p>
      <w:pPr>
        <w:spacing w:before="180" w:after="0" w:line="240" w:lineRule="auto"/>
        <w:jc w:val="both"/>
      </w:pPr>
      <w:r>
        <w:rPr>
          <w:rFonts w:ascii="Arial" w:hAnsi="Arial"/>
          <w:color w:val="000000"/>
          <w:sz w:val="18"/>
        </w:rPr>
        <w:t xml:space="preserve">The Hanging Protocol object instance contains Attributes associated with the Hanging Protocol object IE of the Composite IODs as defined in </w:t>
      </w:r>
      <w:hyperlink r:id="r693">
        <w:r>
          <w:rPr>
            <w:rFonts w:ascii="Arial" w:hAnsi="Arial"/>
            <w:color w:val="000000"/>
            <w:sz w:val="18"/>
          </w:rPr>
          <w:t>PS3.3</w:t>
        </w:r>
      </w:hyperlink>
      <w:r>
        <w:rPr>
          <w:rFonts w:ascii="Arial" w:hAnsi="Arial"/>
          <w:color w:val="000000"/>
          <w:sz w:val="18"/>
        </w:rPr>
        <w:t>.</w:t>
      </w:r>
    </w:p>
    <w:bookmarkEnd w:id="9746"/>
    <w:bookmarkStart w:id="9747" w:name="sect_U_4"/>
    <w:p>
      <w:pPr>
        <w:spacing w:before="180" w:after="0" w:line="240" w:lineRule="auto"/>
      </w:pPr>
      <w:r>
        <w:rPr>
          <w:rFonts w:ascii="Arial" w:hAnsi="Arial"/>
          <w:b/>
          <w:color w:val="000000"/>
          <w:sz w:val="28"/>
        </w:rPr>
        <w:t>U.4 DIMSE-C Service Groups</w:t>
      </w:r>
    </w:p>
    <w:bookmarkEnd w:id="9747"/>
    <w:bookmarkStart w:id="9748" w:name="sect_U_4_1"/>
    <w:p>
      <w:pPr>
        <w:spacing w:before="180" w:after="0" w:line="240" w:lineRule="auto"/>
      </w:pPr>
      <w:r>
        <w:rPr>
          <w:rFonts w:ascii="Arial" w:hAnsi="Arial"/>
          <w:b/>
          <w:color w:val="000000"/>
          <w:sz w:val="24"/>
        </w:rPr>
        <w:t>U.4.1 C-FIND Operation</w:t>
      </w:r>
    </w:p>
    <w:bookmarkEnd w:id="9748"/>
    <w:bookmarkStart w:id="9749" w:name="para_c9511b5f_08f1_4b9f_b75e_33b593792d"/>
    <w:p>
      <w:pPr>
        <w:spacing w:before="180" w:after="0" w:line="240" w:lineRule="auto"/>
        <w:jc w:val="both"/>
      </w:pPr>
      <w:r>
        <w:rPr>
          <w:rFonts w:ascii="Arial" w:hAnsi="Arial"/>
          <w:color w:val="000000"/>
          <w:sz w:val="18"/>
        </w:rPr>
        <w:t>See the C-FIND Operation definition for the Basic Worklist Management Service Class (K.4.1), and substitute "Hanging Protocol" for "Worklist. The "Worklist" Search Method shall be used.</w:t>
      </w:r>
    </w:p>
    <w:bookmarkEnd w:id="9749"/>
    <w:bookmarkStart w:id="9750" w:name="para_bd3c19f6_42cf_4ce7_90ad_9ed52723f8"/>
    <w:p>
      <w:pPr>
        <w:spacing w:before="180" w:after="0" w:line="240" w:lineRule="auto"/>
        <w:jc w:val="both"/>
      </w:pPr>
      <w:r>
        <w:rPr>
          <w:rFonts w:ascii="Arial" w:hAnsi="Arial"/>
          <w:color w:val="000000"/>
          <w:sz w:val="18"/>
        </w:rPr>
        <w:t>The SOP Class UID identifies the Hanging Protocol Information Model against which the C-FIND is to be performed. The Key Attributes and values allowable for the query are defined in the SOP Class definition for the Hanging Protocol Information Model.</w:t>
      </w:r>
    </w:p>
    <w:bookmarkEnd w:id="9750"/>
    <w:bookmarkStart w:id="9751" w:name="sect_U_4_2"/>
    <w:p>
      <w:pPr>
        <w:spacing w:before="180" w:after="0" w:line="240" w:lineRule="auto"/>
      </w:pPr>
      <w:r>
        <w:rPr>
          <w:rFonts w:ascii="Arial" w:hAnsi="Arial"/>
          <w:b/>
          <w:color w:val="000000"/>
          <w:sz w:val="24"/>
        </w:rPr>
        <w:t>U.4.2 C-MOVE Operation</w:t>
      </w:r>
    </w:p>
    <w:bookmarkEnd w:id="9751"/>
    <w:bookmarkStart w:id="9752" w:name="para_05c6e391_a0a5_4ad8_9174_269ff412cd"/>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Hanging Protocol Query/Retrieve Service Class.</w:t>
      </w:r>
    </w:p>
    <w:bookmarkEnd w:id="9752"/>
    <w:bookmarkStart w:id="9753" w:name="para_a7096be0_de40_44b9_a71e_078d9b6437"/>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53"/>
    <w:bookmarkStart w:id="9754" w:name="idm4920426160"/>
    <w:p>
      <w:pPr>
        <w:keepNext/>
        <w:spacing w:before="180" w:after="0" w:line="240" w:lineRule="auto"/>
        <w:ind w:left="360" w:right="360" w:firstLine="0"/>
        <w:jc w:val="both"/>
      </w:pPr>
      <w:r>
        <w:rPr>
          <w:rFonts w:ascii="Arial" w:hAnsi="Arial"/>
          <w:color w:val="000000"/>
          <w:sz w:val="18"/>
        </w:rPr>
        <w:t>Note</w:t>
      </w:r>
    </w:p>
    <w:bookmarkEnd w:id="9754"/>
    <w:bookmarkStart w:id="9755" w:name="para_d4e1bd24_5de9_46ec_8ab0_9e13c8d6a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55"/>
    <w:bookmarkStart w:id="9756" w:name="sect_U_4_3"/>
    <w:p>
      <w:pPr>
        <w:spacing w:before="180" w:after="0" w:line="240" w:lineRule="auto"/>
      </w:pPr>
      <w:r>
        <w:rPr>
          <w:rFonts w:ascii="Arial" w:hAnsi="Arial"/>
          <w:b/>
          <w:color w:val="000000"/>
          <w:sz w:val="24"/>
        </w:rPr>
        <w:t>U.4.3 C-GET Operation</w:t>
      </w:r>
    </w:p>
    <w:bookmarkEnd w:id="9756"/>
    <w:bookmarkStart w:id="9757" w:name="para_e6367cfb_36a8_4541_8f3b_01d41b971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Hanging Protocol Query/Retrieve Service Class.</w:t>
      </w:r>
    </w:p>
    <w:bookmarkEnd w:id="9757"/>
    <w:bookmarkStart w:id="9758" w:name="para_93eec18a_26f8_4613_abcf_56e7968543"/>
    <w:p>
      <w:pPr>
        <w:spacing w:before="180" w:after="0" w:line="240" w:lineRule="auto"/>
        <w:jc w:val="both"/>
      </w:pPr>
      <w:r>
        <w:rPr>
          <w:rFonts w:ascii="Arial" w:hAnsi="Arial"/>
          <w:color w:val="000000"/>
          <w:sz w:val="18"/>
        </w:rPr>
        <w:t>Query/Retrieve Level (0008,0052) is not relevant to the Hanging Protocol Query/Retrieve Service Class, and therefore shall not be present in the Identifier. The only Unique Key Attribute of the Identifier shall be SOP Instance UID (0008,0018). The SCU shall supply one UID or a list of UIDs.</w:t>
      </w:r>
    </w:p>
    <w:bookmarkEnd w:id="9758"/>
    <w:bookmarkStart w:id="9759" w:name="idm4920421168"/>
    <w:p>
      <w:pPr>
        <w:keepNext/>
        <w:spacing w:before="180" w:after="0" w:line="240" w:lineRule="auto"/>
        <w:ind w:left="360" w:right="360" w:firstLine="0"/>
        <w:jc w:val="both"/>
      </w:pPr>
      <w:r>
        <w:rPr>
          <w:rFonts w:ascii="Arial" w:hAnsi="Arial"/>
          <w:color w:val="000000"/>
          <w:sz w:val="18"/>
        </w:rPr>
        <w:t>Note</w:t>
      </w:r>
    </w:p>
    <w:bookmarkEnd w:id="9759"/>
    <w:bookmarkStart w:id="9760" w:name="para_9c82a726_ec7f_4d4d_8d8f_8ce1c5162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9760"/>
    <w:bookmarkStart w:id="9761" w:name="sect_U_5"/>
    <w:p>
      <w:pPr>
        <w:spacing w:before="180" w:after="0" w:line="240" w:lineRule="auto"/>
      </w:pPr>
      <w:r>
        <w:rPr>
          <w:rFonts w:ascii="Arial" w:hAnsi="Arial"/>
          <w:b/>
          <w:color w:val="000000"/>
          <w:sz w:val="28"/>
        </w:rPr>
        <w:t>U.5 Association Negotiation</w:t>
      </w:r>
    </w:p>
    <w:bookmarkEnd w:id="9761"/>
    <w:bookmarkStart w:id="9762" w:name="para_ce35bad5_56ec_4599_b01f_efb684f738"/>
    <w:p>
      <w:pPr>
        <w:spacing w:before="180" w:after="0" w:line="240" w:lineRule="auto"/>
        <w:jc w:val="both"/>
      </w:pPr>
      <w:r>
        <w:rPr>
          <w:rFonts w:ascii="Arial" w:hAnsi="Arial"/>
          <w:color w:val="000000"/>
          <w:sz w:val="18"/>
        </w:rPr>
        <w:t>See the Association Negotiation definition for the Basic Worklist Management Service Class (K.5).</w:t>
      </w:r>
    </w:p>
    <w:bookmarkEnd w:id="9762"/>
    <w:bookmarkStart w:id="9763" w:name="sect_U_6"/>
    <w:p>
      <w:pPr>
        <w:spacing w:before="180" w:after="0" w:line="240" w:lineRule="auto"/>
      </w:pPr>
      <w:r>
        <w:rPr>
          <w:rFonts w:ascii="Arial" w:hAnsi="Arial"/>
          <w:b/>
          <w:color w:val="000000"/>
          <w:sz w:val="28"/>
        </w:rPr>
        <w:t>U.6 SOP Class Definitions</w:t>
      </w:r>
    </w:p>
    <w:bookmarkEnd w:id="9763"/>
    <w:bookmarkStart w:id="9764" w:name="sect_U_6_1"/>
    <w:p>
      <w:pPr>
        <w:spacing w:before="180" w:after="0" w:line="240" w:lineRule="auto"/>
      </w:pPr>
      <w:r>
        <w:rPr>
          <w:rFonts w:ascii="Arial" w:hAnsi="Arial"/>
          <w:b/>
          <w:color w:val="000000"/>
          <w:sz w:val="24"/>
        </w:rPr>
        <w:t>U.6.1 Hanging Protocol Information Model</w:t>
      </w:r>
    </w:p>
    <w:bookmarkEnd w:id="9764"/>
    <w:bookmarkStart w:id="9765" w:name="sect_U_6_1_1"/>
    <w:p>
      <w:pPr>
        <w:spacing w:before="180" w:after="0" w:line="240" w:lineRule="auto"/>
      </w:pPr>
      <w:r>
        <w:rPr>
          <w:rFonts w:ascii="Arial" w:hAnsi="Arial"/>
          <w:b/>
          <w:color w:val="000000"/>
          <w:sz w:val="26"/>
        </w:rPr>
        <w:t>U.6.1.1 E/R Model</w:t>
      </w:r>
    </w:p>
    <w:bookmarkEnd w:id="9765"/>
    <w:bookmarkStart w:id="9766" w:name="para_de850851_8dcd_413e_bdd8_b3e04992f3"/>
    <w:p>
      <w:pPr>
        <w:spacing w:before="180" w:after="0" w:line="240" w:lineRule="auto"/>
        <w:jc w:val="both"/>
      </w:pPr>
      <w:r>
        <w:rPr>
          <w:rFonts w:ascii="Arial" w:hAnsi="Arial"/>
          <w:color w:val="000000"/>
          <w:sz w:val="18"/>
        </w:rPr>
        <w:t>The Hanging Protocol Information Model consists of a single entity. In response to a given C-FIND request, the SCP shall send one C-FIND response per matching Hanging Protocol Instance.</w:t>
      </w:r>
    </w:p>
    <w:bookmarkEnd w:id="9766"/>
    <w:bookmarkStart w:id="9767" w:name="para_3618d5b0_dd81_4f7a_8b0c_223a9f2ef7"/>
    <w:p>
      <w:pPr>
        <w:spacing w:before="180" w:after="0" w:line="240" w:lineRule="auto"/>
        <w:jc w:val="both"/>
      </w:pPr>
    </w:p>
    <w:bookmarkEnd w:id="9767"/>
    <w:bookmarkStart w:id="9768" w:name="figure_U_6_1"/>
    <w:bookmarkStart w:id="9769" w:name="idm4920409568"/>
    <w:p>
      <w:pPr>
        <w:spacing w:before="180" w:after="0" w:line="240" w:lineRule="auto"/>
        <w:jc w:val="center"/>
      </w:pPr>
      <w:r>
        <w:rPr>
          <w:rFonts w:ascii="Arial" w:hAnsi="Arial"/>
          <w:color w:val="000000"/>
          <w:sz w:val="18"/>
        </w:rPr>
        <w:drawing>
          <wp:inline>
            <wp:extent cx="4781550" cy="638175"/>
            <wp:docPr id="41" name="Picture 20"/>
            <a:graphic>
              <a:graphicData uri="http://schemas.openxmlformats.org/drawingml/2006/picture">
                <p:pic>
                  <p:nvPicPr>
                    <p:cNvPr id="42" name="Picture 20"/>
                    <p:cNvPicPr/>
                  </p:nvPicPr>
                  <p:blipFill>
                    <a:blip r:embed="r694"/>
                    <a:srcRect/>
                    <a:stretch>
                      <a:fillRect/>
                    </a:stretch>
                  </p:blipFill>
                  <p:spPr>
                    <a:xfrm>
                      <a:off x="0" y="0"/>
                      <a:ext cx="4781550" cy="638175"/>
                    </a:xfrm>
                    <a:prstGeom prst="rect"/>
                  </p:spPr>
                </p:pic>
              </a:graphicData>
            </a:graphic>
          </wp:inline>
        </w:drawing>
      </w:r>
    </w:p>
    <w:bookmarkEnd w:id="9769"/>
    <w:bookmarkEnd w:id="9768"/>
    <w:p>
      <w:pPr>
        <w:spacing w:before="216" w:after="0" w:line="240" w:lineRule="auto"/>
        <w:jc w:val="center"/>
      </w:pPr>
      <w:r>
        <w:rPr>
          <w:rFonts w:ascii="Arial" w:hAnsi="Arial"/>
          <w:b/>
          <w:color w:val="000000"/>
          <w:sz w:val="22"/>
        </w:rPr>
        <w:t>Figure U.6-1. Hanging Protocol Information Model E/R Diagram</w:t>
      </w:r>
    </w:p>
    <w:bookmarkStart w:id="9770" w:name="sect_U_6_1_2"/>
    <w:p>
      <w:pPr>
        <w:spacing w:before="180" w:after="0" w:line="240" w:lineRule="auto"/>
      </w:pPr>
      <w:r>
        <w:rPr>
          <w:rFonts w:ascii="Arial" w:hAnsi="Arial"/>
          <w:b/>
          <w:color w:val="000000"/>
          <w:sz w:val="26"/>
        </w:rPr>
        <w:t>U.6.1.2 Hanging Protocol Attributes</w:t>
      </w:r>
    </w:p>
    <w:bookmarkEnd w:id="9770"/>
    <w:bookmarkStart w:id="9771" w:name="para_4c02f375_5770_45d5_9bf5_1a7eb8847f"/>
    <w:p>
      <w:pPr>
        <w:spacing w:before="180" w:after="0" w:line="240" w:lineRule="auto"/>
        <w:jc w:val="both"/>
      </w:pPr>
      <w:hyperlink w:anchor="table_U_6_1">
        <w:r>
          <w:rPr>
            <w:rFonts w:ascii="Arial" w:hAnsi="Arial"/>
            <w:color w:val="000000"/>
            <w:sz w:val="18"/>
          </w:rPr>
          <w:t>Table U.6-1</w:t>
        </w:r>
      </w:hyperlink>
      <w:r>
        <w:rPr>
          <w:rFonts w:ascii="Arial" w:hAnsi="Arial"/>
          <w:color w:val="000000"/>
          <w:sz w:val="18"/>
        </w:rPr>
        <w:t xml:space="preserve"> defines the Attributes of the Hanging Protocol Information Model:</w:t>
      </w:r>
    </w:p>
    <w:bookmarkEnd w:id="9771"/>
    <w:bookmarkStart w:id="9772" w:name="table_U_6_1"/>
    <w:p>
      <w:pPr>
        <w:keepNext/>
        <w:spacing w:before="216" w:after="0" w:line="240" w:lineRule="auto"/>
        <w:jc w:val="center"/>
      </w:pPr>
      <w:r>
        <w:rPr>
          <w:rFonts w:ascii="Arial" w:hAnsi="Arial"/>
          <w:b/>
          <w:color w:val="000000"/>
          <w:sz w:val="22"/>
        </w:rPr>
        <w:t>Table U.6-1. Attributes for the Hanging Protocol Information Model</w:t>
      </w:r>
    </w:p>
    <w:bookmarkEnd w:id="9772"/>
    <w:p>
      <w:pPr>
        <w:spacing w:before="0" w:after="0" w:line="240" w:lineRule="auto"/>
        <w:rPr>
          <w:sz w:val="13"/>
        </w:rPr>
      </w:pPr>
    </w:p>
    <w:tbl>
      <w:tblPr>
        <w:tblInd w:w="45" w:type="dxa"/>
        <w:tblLayout w:type="fixed"/>
      </w:tblPr>
      <w:tblGrid>
        <w:gridCol w:w="2795"/>
        <w:gridCol w:w="1120"/>
        <w:gridCol w:w="1860"/>
        <w:gridCol w:w="1650"/>
        <w:gridCol w:w="301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773" w:name="para_f8cc5d79_1872_45d6_987a_b030027936"/>
          <w:p>
            <w:pPr>
              <w:keepNext/>
              <w:spacing w:before="180" w:after="0" w:line="240" w:lineRule="auto"/>
              <w:jc w:val="center"/>
            </w:pPr>
            <w:r>
              <w:rPr>
                <w:rFonts w:ascii="Arial" w:hAnsi="Arial"/>
                <w:b/>
                <w:color w:val="000000"/>
                <w:sz w:val="18"/>
              </w:rPr>
              <w:t>Description / Module</w:t>
            </w:r>
          </w:p>
          <w:bookmarkEnd w:id="9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4" w:name="para_fe940506_858c_4ad0_90ac_64d8d15f02"/>
          <w:p>
            <w:pPr>
              <w:spacing w:before="180" w:after="0" w:line="240" w:lineRule="auto"/>
              <w:jc w:val="center"/>
            </w:pPr>
            <w:r>
              <w:rPr>
                <w:rFonts w:ascii="Arial" w:hAnsi="Arial"/>
                <w:b/>
                <w:color w:val="000000"/>
                <w:sz w:val="18"/>
              </w:rPr>
              <w:t>Tag</w:t>
            </w:r>
          </w:p>
          <w:bookmarkEnd w:id="9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5" w:name="para_97f10db3_b445_4279_bdf1_cc6303b5e7"/>
          <w:p>
            <w:pPr>
              <w:spacing w:before="180" w:after="0" w:line="240" w:lineRule="auto"/>
              <w:jc w:val="center"/>
            </w:pPr>
            <w:r>
              <w:rPr>
                <w:rFonts w:ascii="Arial" w:hAnsi="Arial"/>
                <w:b/>
                <w:color w:val="000000"/>
                <w:sz w:val="18"/>
              </w:rPr>
              <w:t>Matching Key Type</w:t>
            </w:r>
          </w:p>
          <w:bookmarkEnd w:id="97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6" w:name="para_459aae26_c002_4722_97b3_78b5ae1df1"/>
          <w:p>
            <w:pPr>
              <w:spacing w:before="180" w:after="0" w:line="240" w:lineRule="auto"/>
              <w:jc w:val="center"/>
            </w:pPr>
            <w:r>
              <w:rPr>
                <w:rFonts w:ascii="Arial" w:hAnsi="Arial"/>
                <w:b/>
                <w:color w:val="000000"/>
                <w:sz w:val="18"/>
              </w:rPr>
              <w:t>Return Key Type</w:t>
            </w:r>
          </w:p>
          <w:bookmarkEnd w:id="97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777" w:name="para_b7b0fbb3_bd08_47d9_afe5_809863634a"/>
          <w:p>
            <w:pPr>
              <w:spacing w:before="180" w:after="0" w:line="240" w:lineRule="auto"/>
              <w:jc w:val="center"/>
            </w:pPr>
            <w:r>
              <w:rPr>
                <w:rFonts w:ascii="Arial" w:hAnsi="Arial"/>
                <w:b/>
                <w:color w:val="000000"/>
                <w:sz w:val="18"/>
              </w:rPr>
              <w:t>Remark / Matching Type</w:t>
            </w:r>
          </w:p>
          <w:bookmarkEnd w:id="9777"/>
        </w:tc>
      </w:tr>
      <w:tr>
        <w:tblPrEx/>
        <w:trPr/>
        <w:tc>
          <w:tcPr>
            <w:hMerge w:val="restart"/>
            <w:tcBorders>
              <w:left w:val="single" w:sz="4" w:color="000000"/>
              <w:bottom w:val="single" w:sz="4" w:color="000000"/>
            </w:tcBorders>
            <w:tcMar>
              <w:top w:w="40" w:type="dxa"/>
              <w:left w:w="40" w:type="dxa"/>
              <w:bottom w:w="40" w:type="dxa"/>
            </w:tcMar>
            <w:vAlign w:val="top"/>
          </w:tcPr>
          <w:bookmarkStart w:id="9778" w:name="para_a9b6f4b8_c5bc_4dfc_914d_436aaa5e3c"/>
          <w:p>
            <w:pPr>
              <w:spacing w:before="180" w:after="0" w:line="240" w:lineRule="auto"/>
            </w:pPr>
            <w:r>
              <w:rPr>
                <w:rFonts w:ascii="Arial" w:hAnsi="Arial"/>
                <w:b/>
                <w:color w:val="000000"/>
                <w:sz w:val="18"/>
              </w:rPr>
              <w:t>SOP Common</w:t>
            </w:r>
          </w:p>
          <w:bookmarkEnd w:id="977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79" w:name="para_2867c8b2_a61c_4d6f_a6be_4a7245f90a"/>
          <w:p>
            <w:pPr>
              <w:spacing w:before="180" w:after="0" w:line="240" w:lineRule="auto"/>
            </w:pPr>
            <w:r>
              <w:rPr>
                <w:rFonts w:ascii="Arial" w:hAnsi="Arial"/>
                <w:color w:val="000000"/>
                <w:sz w:val="18"/>
              </w:rPr>
              <w:t>Specific Character Set</w:t>
            </w:r>
          </w:p>
          <w:bookmarkEnd w:id="9779"/>
        </w:tc>
        <w:tc>
          <w:tcPr>
            <w:tcBorders>
              <w:bottom w:val="single" w:sz="4" w:color="000000"/>
              <w:right w:val="single" w:sz="4" w:color="000000"/>
            </w:tcBorders>
            <w:tcMar>
              <w:top w:w="40" w:type="dxa"/>
              <w:left w:w="40" w:type="dxa"/>
              <w:bottom w:w="40" w:type="dxa"/>
              <w:right w:w="40" w:type="dxa"/>
            </w:tcMar>
            <w:vAlign w:val="top"/>
          </w:tcPr>
          <w:bookmarkStart w:id="9780" w:name="para_9adb214c_25e3_4595_914a_4d30b8f95a"/>
          <w:p>
            <w:pPr>
              <w:spacing w:before="180" w:after="0" w:line="240" w:lineRule="auto"/>
              <w:jc w:val="center"/>
            </w:pPr>
            <w:r>
              <w:rPr>
                <w:rFonts w:ascii="Arial" w:hAnsi="Arial"/>
                <w:color w:val="000000"/>
                <w:sz w:val="18"/>
              </w:rPr>
              <w:t>(0008,0005)</w:t>
            </w:r>
          </w:p>
          <w:bookmarkEnd w:id="9780"/>
        </w:tc>
        <w:tc>
          <w:tcPr>
            <w:tcBorders>
              <w:bottom w:val="single" w:sz="4" w:color="000000"/>
              <w:right w:val="single" w:sz="4" w:color="000000"/>
            </w:tcBorders>
            <w:tcMar>
              <w:top w:w="40" w:type="dxa"/>
              <w:left w:w="40" w:type="dxa"/>
              <w:bottom w:w="40" w:type="dxa"/>
              <w:right w:w="40" w:type="dxa"/>
            </w:tcMar>
            <w:vAlign w:val="top"/>
          </w:tcPr>
          <w:bookmarkStart w:id="9781" w:name="para_68dbab1f_b596_4ec4_8059_dd93f15e38"/>
          <w:p>
            <w:pPr>
              <w:spacing w:before="180" w:after="0" w:line="240" w:lineRule="auto"/>
              <w:jc w:val="center"/>
            </w:pPr>
            <w:r>
              <w:rPr>
                <w:rFonts w:ascii="Arial" w:hAnsi="Arial"/>
                <w:color w:val="000000"/>
                <w:sz w:val="18"/>
              </w:rPr>
              <w:t>-</w:t>
            </w:r>
          </w:p>
          <w:bookmarkEnd w:id="9781"/>
        </w:tc>
        <w:tc>
          <w:tcPr>
            <w:tcBorders>
              <w:bottom w:val="single" w:sz="4" w:color="000000"/>
              <w:right w:val="single" w:sz="4" w:color="000000"/>
            </w:tcBorders>
            <w:tcMar>
              <w:top w:w="40" w:type="dxa"/>
              <w:left w:w="40" w:type="dxa"/>
              <w:bottom w:w="40" w:type="dxa"/>
              <w:right w:w="40" w:type="dxa"/>
            </w:tcMar>
            <w:vAlign w:val="top"/>
          </w:tcPr>
          <w:bookmarkStart w:id="9782" w:name="para_2f7709fd_26d1_447b_9f46_1e73526729"/>
          <w:p>
            <w:pPr>
              <w:spacing w:before="180" w:after="0" w:line="240" w:lineRule="auto"/>
              <w:jc w:val="center"/>
            </w:pPr>
            <w:r>
              <w:rPr>
                <w:rFonts w:ascii="Arial" w:hAnsi="Arial"/>
                <w:color w:val="000000"/>
                <w:sz w:val="18"/>
              </w:rPr>
              <w:t>1C</w:t>
            </w:r>
          </w:p>
          <w:bookmarkEnd w:id="9782"/>
        </w:tc>
        <w:tc>
          <w:tcPr>
            <w:tcBorders>
              <w:bottom w:val="single" w:sz="4" w:color="000000"/>
              <w:right w:val="single" w:sz="4" w:color="000000"/>
            </w:tcBorders>
            <w:tcMar>
              <w:top w:w="40" w:type="dxa"/>
              <w:left w:w="40" w:type="dxa"/>
              <w:bottom w:w="40" w:type="dxa"/>
              <w:right w:w="40" w:type="dxa"/>
            </w:tcMar>
            <w:vAlign w:val="top"/>
          </w:tcPr>
          <w:bookmarkStart w:id="9783" w:name="para_0e9f44a2_d3bc_4332_9fd2_32b247b43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9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4" w:name="para_fa9c125b_e88a_4660_9c31_031294b21e"/>
          <w:p>
            <w:pPr>
              <w:spacing w:before="180" w:after="0" w:line="240" w:lineRule="auto"/>
            </w:pPr>
            <w:r>
              <w:rPr>
                <w:rFonts w:ascii="Arial" w:hAnsi="Arial"/>
                <w:color w:val="000000"/>
                <w:sz w:val="18"/>
              </w:rPr>
              <w:t>SOP Class UID</w:t>
            </w:r>
          </w:p>
          <w:bookmarkEnd w:id="9784"/>
        </w:tc>
        <w:tc>
          <w:tcPr>
            <w:tcBorders>
              <w:bottom w:val="single" w:sz="4" w:color="000000"/>
              <w:right w:val="single" w:sz="4" w:color="000000"/>
            </w:tcBorders>
            <w:tcMar>
              <w:top w:w="40" w:type="dxa"/>
              <w:left w:w="40" w:type="dxa"/>
              <w:bottom w:w="40" w:type="dxa"/>
              <w:right w:w="40" w:type="dxa"/>
            </w:tcMar>
            <w:vAlign w:val="top"/>
          </w:tcPr>
          <w:bookmarkStart w:id="9785" w:name="para_457c3824_34e0_4380_962e_d2d8dcfafa"/>
          <w:p>
            <w:pPr>
              <w:spacing w:before="180" w:after="0" w:line="240" w:lineRule="auto"/>
              <w:jc w:val="center"/>
            </w:pPr>
            <w:r>
              <w:rPr>
                <w:rFonts w:ascii="Arial" w:hAnsi="Arial"/>
                <w:color w:val="000000"/>
                <w:sz w:val="18"/>
              </w:rPr>
              <w:t>(0008,0016)</w:t>
            </w:r>
          </w:p>
          <w:bookmarkEnd w:id="9785"/>
        </w:tc>
        <w:tc>
          <w:tcPr>
            <w:tcBorders>
              <w:bottom w:val="single" w:sz="4" w:color="000000"/>
              <w:right w:val="single" w:sz="4" w:color="000000"/>
            </w:tcBorders>
            <w:tcMar>
              <w:top w:w="40" w:type="dxa"/>
              <w:left w:w="40" w:type="dxa"/>
              <w:bottom w:w="40" w:type="dxa"/>
              <w:right w:w="40" w:type="dxa"/>
            </w:tcMar>
            <w:vAlign w:val="top"/>
          </w:tcPr>
          <w:bookmarkStart w:id="9786" w:name="para_8fd0e7b4_7cd3_4b5e_a873_9b882b3b60"/>
          <w:p>
            <w:pPr>
              <w:spacing w:before="180" w:after="0" w:line="240" w:lineRule="auto"/>
              <w:jc w:val="center"/>
            </w:pPr>
            <w:r>
              <w:rPr>
                <w:rFonts w:ascii="Arial" w:hAnsi="Arial"/>
                <w:color w:val="000000"/>
                <w:sz w:val="18"/>
              </w:rPr>
              <w:t>R</w:t>
            </w:r>
          </w:p>
          <w:bookmarkEnd w:id="9786"/>
        </w:tc>
        <w:tc>
          <w:tcPr>
            <w:tcBorders>
              <w:bottom w:val="single" w:sz="4" w:color="000000"/>
              <w:right w:val="single" w:sz="4" w:color="000000"/>
            </w:tcBorders>
            <w:tcMar>
              <w:top w:w="40" w:type="dxa"/>
              <w:left w:w="40" w:type="dxa"/>
              <w:bottom w:w="40" w:type="dxa"/>
              <w:right w:w="40" w:type="dxa"/>
            </w:tcMar>
            <w:vAlign w:val="top"/>
          </w:tcPr>
          <w:bookmarkStart w:id="9787" w:name="para_41473e67_7b94_45fe_8e8b_f9760296d6"/>
          <w:p>
            <w:pPr>
              <w:spacing w:before="180" w:after="0" w:line="240" w:lineRule="auto"/>
              <w:jc w:val="center"/>
            </w:pPr>
            <w:r>
              <w:rPr>
                <w:rFonts w:ascii="Arial" w:hAnsi="Arial"/>
                <w:color w:val="000000"/>
                <w:sz w:val="18"/>
              </w:rPr>
              <w:t>1</w:t>
            </w:r>
          </w:p>
          <w:bookmarkEnd w:id="9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88" w:name="para_8c22a95b_d460_429d_b5c7_4e30b7d111"/>
          <w:p>
            <w:pPr>
              <w:spacing w:before="180" w:after="0" w:line="240" w:lineRule="auto"/>
            </w:pPr>
            <w:r>
              <w:rPr>
                <w:rFonts w:ascii="Arial" w:hAnsi="Arial"/>
                <w:color w:val="000000"/>
                <w:sz w:val="18"/>
              </w:rPr>
              <w:t>SOP Instance UID</w:t>
            </w:r>
          </w:p>
          <w:bookmarkEnd w:id="9788"/>
        </w:tc>
        <w:tc>
          <w:tcPr>
            <w:tcBorders>
              <w:bottom w:val="single" w:sz="4" w:color="000000"/>
              <w:right w:val="single" w:sz="4" w:color="000000"/>
            </w:tcBorders>
            <w:tcMar>
              <w:top w:w="40" w:type="dxa"/>
              <w:left w:w="40" w:type="dxa"/>
              <w:bottom w:w="40" w:type="dxa"/>
              <w:right w:w="40" w:type="dxa"/>
            </w:tcMar>
            <w:vAlign w:val="top"/>
          </w:tcPr>
          <w:bookmarkStart w:id="9789" w:name="para_4acd6e0c_32ae_4040_9ca8_4c072e9f9b"/>
          <w:p>
            <w:pPr>
              <w:spacing w:before="180" w:after="0" w:line="240" w:lineRule="auto"/>
              <w:jc w:val="center"/>
            </w:pPr>
            <w:r>
              <w:rPr>
                <w:rFonts w:ascii="Arial" w:hAnsi="Arial"/>
                <w:color w:val="000000"/>
                <w:sz w:val="18"/>
              </w:rPr>
              <w:t>(0008,0018)</w:t>
            </w:r>
          </w:p>
          <w:bookmarkEnd w:id="9789"/>
        </w:tc>
        <w:tc>
          <w:tcPr>
            <w:tcBorders>
              <w:bottom w:val="single" w:sz="4" w:color="000000"/>
              <w:right w:val="single" w:sz="4" w:color="000000"/>
            </w:tcBorders>
            <w:tcMar>
              <w:top w:w="40" w:type="dxa"/>
              <w:left w:w="40" w:type="dxa"/>
              <w:bottom w:w="40" w:type="dxa"/>
              <w:right w:w="40" w:type="dxa"/>
            </w:tcMar>
            <w:vAlign w:val="top"/>
          </w:tcPr>
          <w:bookmarkStart w:id="9790" w:name="para_b21b412c_d8ee_446f_acb5_ad541a333d"/>
          <w:p>
            <w:pPr>
              <w:spacing w:before="180" w:after="0" w:line="240" w:lineRule="auto"/>
              <w:jc w:val="center"/>
            </w:pPr>
            <w:r>
              <w:rPr>
                <w:rFonts w:ascii="Arial" w:hAnsi="Arial"/>
                <w:color w:val="000000"/>
                <w:sz w:val="18"/>
              </w:rPr>
              <w:t>U</w:t>
            </w:r>
          </w:p>
          <w:bookmarkEnd w:id="9790"/>
        </w:tc>
        <w:tc>
          <w:tcPr>
            <w:tcBorders>
              <w:bottom w:val="single" w:sz="4" w:color="000000"/>
              <w:right w:val="single" w:sz="4" w:color="000000"/>
            </w:tcBorders>
            <w:tcMar>
              <w:top w:w="40" w:type="dxa"/>
              <w:left w:w="40" w:type="dxa"/>
              <w:bottom w:w="40" w:type="dxa"/>
              <w:right w:w="40" w:type="dxa"/>
            </w:tcMar>
            <w:vAlign w:val="top"/>
          </w:tcPr>
          <w:bookmarkStart w:id="9791" w:name="para_7a5b91cd_a6d5_4f51_a1a0_492265e1c2"/>
          <w:p>
            <w:pPr>
              <w:spacing w:before="180" w:after="0" w:line="240" w:lineRule="auto"/>
              <w:jc w:val="center"/>
            </w:pPr>
            <w:r>
              <w:rPr>
                <w:rFonts w:ascii="Arial" w:hAnsi="Arial"/>
                <w:color w:val="000000"/>
                <w:sz w:val="18"/>
              </w:rPr>
              <w:t>1</w:t>
            </w:r>
          </w:p>
          <w:bookmarkEnd w:id="9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792" w:name="para_1788e7f1_429d_4841_b86f_2635956276"/>
          <w:p>
            <w:pPr>
              <w:spacing w:before="180" w:after="0" w:line="240" w:lineRule="auto"/>
            </w:pPr>
            <w:r>
              <w:rPr>
                <w:rFonts w:ascii="Arial" w:hAnsi="Arial"/>
                <w:b/>
                <w:color w:val="000000"/>
                <w:sz w:val="18"/>
              </w:rPr>
              <w:t>Hanging Protocol Definition</w:t>
            </w:r>
          </w:p>
          <w:bookmarkEnd w:id="97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3" w:name="para_a8d4422a_9268_411c_8533_5a5fa984ed"/>
          <w:p>
            <w:pPr>
              <w:spacing w:before="180" w:after="0" w:line="240" w:lineRule="auto"/>
            </w:pPr>
            <w:r>
              <w:rPr>
                <w:rFonts w:ascii="Arial" w:hAnsi="Arial"/>
                <w:color w:val="000000"/>
                <w:sz w:val="18"/>
              </w:rPr>
              <w:t>Hanging Protocol Name</w:t>
            </w:r>
          </w:p>
          <w:bookmarkEnd w:id="9793"/>
        </w:tc>
        <w:tc>
          <w:tcPr>
            <w:tcBorders>
              <w:bottom w:val="single" w:sz="4" w:color="000000"/>
              <w:right w:val="single" w:sz="4" w:color="000000"/>
            </w:tcBorders>
            <w:tcMar>
              <w:top w:w="40" w:type="dxa"/>
              <w:left w:w="40" w:type="dxa"/>
              <w:bottom w:w="40" w:type="dxa"/>
              <w:right w:w="40" w:type="dxa"/>
            </w:tcMar>
            <w:vAlign w:val="top"/>
          </w:tcPr>
          <w:bookmarkStart w:id="9794" w:name="para_a16d70cf_a121_43dc_afed_7305563d82"/>
          <w:p>
            <w:pPr>
              <w:spacing w:before="180" w:after="0" w:line="240" w:lineRule="auto"/>
              <w:jc w:val="center"/>
            </w:pPr>
            <w:r>
              <w:rPr>
                <w:rFonts w:ascii="Arial" w:hAnsi="Arial"/>
                <w:color w:val="000000"/>
                <w:sz w:val="18"/>
              </w:rPr>
              <w:t>(0072,0002)</w:t>
            </w:r>
          </w:p>
          <w:bookmarkEnd w:id="9794"/>
        </w:tc>
        <w:tc>
          <w:tcPr>
            <w:tcBorders>
              <w:bottom w:val="single" w:sz="4" w:color="000000"/>
              <w:right w:val="single" w:sz="4" w:color="000000"/>
            </w:tcBorders>
            <w:tcMar>
              <w:top w:w="40" w:type="dxa"/>
              <w:left w:w="40" w:type="dxa"/>
              <w:bottom w:w="40" w:type="dxa"/>
              <w:right w:w="40" w:type="dxa"/>
            </w:tcMar>
            <w:vAlign w:val="top"/>
          </w:tcPr>
          <w:bookmarkStart w:id="9795" w:name="para_109943fd_421c_4574_97b2_1695bed0a2"/>
          <w:p>
            <w:pPr>
              <w:spacing w:before="180" w:after="0" w:line="240" w:lineRule="auto"/>
              <w:jc w:val="center"/>
            </w:pPr>
            <w:r>
              <w:rPr>
                <w:rFonts w:ascii="Arial" w:hAnsi="Arial"/>
                <w:color w:val="000000"/>
                <w:sz w:val="18"/>
              </w:rPr>
              <w:t>R</w:t>
            </w:r>
          </w:p>
          <w:bookmarkEnd w:id="9795"/>
        </w:tc>
        <w:tc>
          <w:tcPr>
            <w:tcBorders>
              <w:bottom w:val="single" w:sz="4" w:color="000000"/>
              <w:right w:val="single" w:sz="4" w:color="000000"/>
            </w:tcBorders>
            <w:tcMar>
              <w:top w:w="40" w:type="dxa"/>
              <w:left w:w="40" w:type="dxa"/>
              <w:bottom w:w="40" w:type="dxa"/>
              <w:right w:w="40" w:type="dxa"/>
            </w:tcMar>
            <w:vAlign w:val="top"/>
          </w:tcPr>
          <w:bookmarkStart w:id="9796" w:name="para_0a3b2286_f335_4df1_b4ae_449d678ca5"/>
          <w:p>
            <w:pPr>
              <w:spacing w:before="180" w:after="0" w:line="240" w:lineRule="auto"/>
              <w:jc w:val="center"/>
            </w:pPr>
            <w:r>
              <w:rPr>
                <w:rFonts w:ascii="Arial" w:hAnsi="Arial"/>
                <w:color w:val="000000"/>
                <w:sz w:val="18"/>
              </w:rPr>
              <w:t>1</w:t>
            </w:r>
          </w:p>
          <w:bookmarkEnd w:id="9796"/>
        </w:tc>
        <w:tc>
          <w:tcPr>
            <w:tcBorders>
              <w:bottom w:val="single" w:sz="4" w:color="000000"/>
              <w:right w:val="single" w:sz="4" w:color="000000"/>
            </w:tcBorders>
            <w:tcMar>
              <w:top w:w="40" w:type="dxa"/>
              <w:left w:w="40" w:type="dxa"/>
              <w:bottom w:w="40" w:type="dxa"/>
              <w:right w:w="40" w:type="dxa"/>
            </w:tcMar>
            <w:vAlign w:val="top"/>
          </w:tcPr>
          <w:bookmarkStart w:id="9797" w:name="para_41c56864_2363_4113_803c_6029ccc0c9"/>
          <w:p>
            <w:pPr>
              <w:spacing w:before="180" w:after="0" w:line="240" w:lineRule="auto"/>
            </w:pPr>
            <w:r>
              <w:rPr>
                <w:rFonts w:ascii="Arial" w:hAnsi="Arial"/>
                <w:color w:val="000000"/>
                <w:sz w:val="18"/>
              </w:rPr>
              <w:t>This Attribute shall be retrieved with Single Value, Wild Card or Universal matching.</w:t>
            </w:r>
          </w:p>
          <w:bookmarkEnd w:id="9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798" w:name="para_37b73574_26f1_4cef_ae96_52a826c696"/>
          <w:p>
            <w:pPr>
              <w:spacing w:before="180" w:after="0" w:line="240" w:lineRule="auto"/>
            </w:pPr>
            <w:r>
              <w:rPr>
                <w:rFonts w:ascii="Arial" w:hAnsi="Arial"/>
                <w:color w:val="000000"/>
                <w:sz w:val="18"/>
              </w:rPr>
              <w:t>Hanging Protocol Description</w:t>
            </w:r>
          </w:p>
          <w:bookmarkEnd w:id="9798"/>
        </w:tc>
        <w:tc>
          <w:tcPr>
            <w:tcBorders>
              <w:bottom w:val="single" w:sz="4" w:color="000000"/>
              <w:right w:val="single" w:sz="4" w:color="000000"/>
            </w:tcBorders>
            <w:tcMar>
              <w:top w:w="40" w:type="dxa"/>
              <w:left w:w="40" w:type="dxa"/>
              <w:bottom w:w="40" w:type="dxa"/>
              <w:right w:w="40" w:type="dxa"/>
            </w:tcMar>
            <w:vAlign w:val="top"/>
          </w:tcPr>
          <w:bookmarkStart w:id="9799" w:name="para_b0670ef8_9c61_4274_8948_5c1de93333"/>
          <w:p>
            <w:pPr>
              <w:spacing w:before="180" w:after="0" w:line="240" w:lineRule="auto"/>
              <w:jc w:val="center"/>
            </w:pPr>
            <w:r>
              <w:rPr>
                <w:rFonts w:ascii="Arial" w:hAnsi="Arial"/>
                <w:color w:val="000000"/>
                <w:sz w:val="18"/>
              </w:rPr>
              <w:t>(0072,0004)</w:t>
            </w:r>
          </w:p>
          <w:bookmarkEnd w:id="9799"/>
        </w:tc>
        <w:tc>
          <w:tcPr>
            <w:tcBorders>
              <w:bottom w:val="single" w:sz="4" w:color="000000"/>
              <w:right w:val="single" w:sz="4" w:color="000000"/>
            </w:tcBorders>
            <w:tcMar>
              <w:top w:w="40" w:type="dxa"/>
              <w:left w:w="40" w:type="dxa"/>
              <w:bottom w:w="40" w:type="dxa"/>
              <w:right w:w="40" w:type="dxa"/>
            </w:tcMar>
            <w:vAlign w:val="top"/>
          </w:tcPr>
          <w:bookmarkStart w:id="9800" w:name="para_3e4f4ddf_9746_43f5_8ca9_dd339c1682"/>
          <w:p>
            <w:pPr>
              <w:spacing w:before="180" w:after="0" w:line="240" w:lineRule="auto"/>
              <w:jc w:val="center"/>
            </w:pPr>
            <w:r>
              <w:rPr>
                <w:rFonts w:ascii="Arial" w:hAnsi="Arial"/>
                <w:color w:val="000000"/>
                <w:sz w:val="18"/>
              </w:rPr>
              <w:t>-</w:t>
            </w:r>
          </w:p>
          <w:bookmarkEnd w:id="9800"/>
        </w:tc>
        <w:tc>
          <w:tcPr>
            <w:tcBorders>
              <w:bottom w:val="single" w:sz="4" w:color="000000"/>
              <w:right w:val="single" w:sz="4" w:color="000000"/>
            </w:tcBorders>
            <w:tcMar>
              <w:top w:w="40" w:type="dxa"/>
              <w:left w:w="40" w:type="dxa"/>
              <w:bottom w:w="40" w:type="dxa"/>
              <w:right w:w="40" w:type="dxa"/>
            </w:tcMar>
            <w:vAlign w:val="top"/>
          </w:tcPr>
          <w:bookmarkStart w:id="9801" w:name="para_eb383d83_9c18_4952_9024_39b2434375"/>
          <w:p>
            <w:pPr>
              <w:spacing w:before="180" w:after="0" w:line="240" w:lineRule="auto"/>
              <w:jc w:val="center"/>
            </w:pPr>
            <w:r>
              <w:rPr>
                <w:rFonts w:ascii="Arial" w:hAnsi="Arial"/>
                <w:color w:val="000000"/>
                <w:sz w:val="18"/>
              </w:rPr>
              <w:t>1</w:t>
            </w:r>
          </w:p>
          <w:bookmarkEnd w:id="98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2" w:name="para_d5d7e8d5_9c45_4197_ba59_41cd768c6a"/>
          <w:p>
            <w:pPr>
              <w:spacing w:before="180" w:after="0" w:line="240" w:lineRule="auto"/>
            </w:pPr>
            <w:r>
              <w:rPr>
                <w:rFonts w:ascii="Arial" w:hAnsi="Arial"/>
                <w:color w:val="000000"/>
                <w:sz w:val="18"/>
              </w:rPr>
              <w:t>Hanging Protocol Level</w:t>
            </w:r>
          </w:p>
          <w:bookmarkEnd w:id="9802"/>
        </w:tc>
        <w:tc>
          <w:tcPr>
            <w:tcBorders>
              <w:bottom w:val="single" w:sz="4" w:color="000000"/>
              <w:right w:val="single" w:sz="4" w:color="000000"/>
            </w:tcBorders>
            <w:tcMar>
              <w:top w:w="40" w:type="dxa"/>
              <w:left w:w="40" w:type="dxa"/>
              <w:bottom w:w="40" w:type="dxa"/>
              <w:right w:w="40" w:type="dxa"/>
            </w:tcMar>
            <w:vAlign w:val="top"/>
          </w:tcPr>
          <w:bookmarkStart w:id="9803" w:name="para_ea8fd064_5396_46d1_841c_46335cbd7e"/>
          <w:p>
            <w:pPr>
              <w:spacing w:before="180" w:after="0" w:line="240" w:lineRule="auto"/>
              <w:jc w:val="center"/>
            </w:pPr>
            <w:r>
              <w:rPr>
                <w:rFonts w:ascii="Arial" w:hAnsi="Arial"/>
                <w:color w:val="000000"/>
                <w:sz w:val="18"/>
              </w:rPr>
              <w:t>(0072,0006)</w:t>
            </w:r>
          </w:p>
          <w:bookmarkEnd w:id="9803"/>
        </w:tc>
        <w:tc>
          <w:tcPr>
            <w:tcBorders>
              <w:bottom w:val="single" w:sz="4" w:color="000000"/>
              <w:right w:val="single" w:sz="4" w:color="000000"/>
            </w:tcBorders>
            <w:tcMar>
              <w:top w:w="40" w:type="dxa"/>
              <w:left w:w="40" w:type="dxa"/>
              <w:bottom w:w="40" w:type="dxa"/>
              <w:right w:w="40" w:type="dxa"/>
            </w:tcMar>
            <w:vAlign w:val="top"/>
          </w:tcPr>
          <w:bookmarkStart w:id="9804" w:name="para_9c537beb_0da8_4629_9685_69a74790f4"/>
          <w:p>
            <w:pPr>
              <w:spacing w:before="180" w:after="0" w:line="240" w:lineRule="auto"/>
              <w:jc w:val="center"/>
            </w:pPr>
            <w:r>
              <w:rPr>
                <w:rFonts w:ascii="Arial" w:hAnsi="Arial"/>
                <w:color w:val="000000"/>
                <w:sz w:val="18"/>
              </w:rPr>
              <w:t>R</w:t>
            </w:r>
          </w:p>
          <w:bookmarkEnd w:id="9804"/>
        </w:tc>
        <w:tc>
          <w:tcPr>
            <w:tcBorders>
              <w:bottom w:val="single" w:sz="4" w:color="000000"/>
              <w:right w:val="single" w:sz="4" w:color="000000"/>
            </w:tcBorders>
            <w:tcMar>
              <w:top w:w="40" w:type="dxa"/>
              <w:left w:w="40" w:type="dxa"/>
              <w:bottom w:w="40" w:type="dxa"/>
              <w:right w:w="40" w:type="dxa"/>
            </w:tcMar>
            <w:vAlign w:val="top"/>
          </w:tcPr>
          <w:bookmarkStart w:id="9805" w:name="para_534770eb_13a0_4486_8972_d221800b93"/>
          <w:p>
            <w:pPr>
              <w:spacing w:before="180" w:after="0" w:line="240" w:lineRule="auto"/>
              <w:jc w:val="center"/>
            </w:pPr>
            <w:r>
              <w:rPr>
                <w:rFonts w:ascii="Arial" w:hAnsi="Arial"/>
                <w:color w:val="000000"/>
                <w:sz w:val="18"/>
              </w:rPr>
              <w:t>1</w:t>
            </w:r>
          </w:p>
          <w:bookmarkEnd w:id="9805"/>
        </w:tc>
        <w:tc>
          <w:tcPr>
            <w:tcBorders>
              <w:bottom w:val="single" w:sz="4" w:color="000000"/>
              <w:right w:val="single" w:sz="4" w:color="000000"/>
            </w:tcBorders>
            <w:tcMar>
              <w:top w:w="40" w:type="dxa"/>
              <w:left w:w="40" w:type="dxa"/>
              <w:bottom w:w="40" w:type="dxa"/>
              <w:right w:w="40" w:type="dxa"/>
            </w:tcMar>
            <w:vAlign w:val="top"/>
          </w:tcPr>
          <w:bookmarkStart w:id="9806" w:name="para_67a2408f_f975_4d9c_b55b_3c00f80605"/>
          <w:p>
            <w:pPr>
              <w:spacing w:before="180" w:after="0" w:line="240" w:lineRule="auto"/>
            </w:pPr>
            <w:r>
              <w:rPr>
                <w:rFonts w:ascii="Arial" w:hAnsi="Arial"/>
                <w:color w:val="000000"/>
                <w:sz w:val="18"/>
              </w:rPr>
              <w:t>This Attribute shall be retrieved with Single Value or Universal matching.</w:t>
            </w:r>
          </w:p>
          <w:bookmarkEnd w:id="9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07" w:name="para_b8a9ae16_e4b5_4c2a_a11d_841de995e7"/>
          <w:p>
            <w:pPr>
              <w:spacing w:before="180" w:after="0" w:line="240" w:lineRule="auto"/>
            </w:pPr>
            <w:r>
              <w:rPr>
                <w:rFonts w:ascii="Arial" w:hAnsi="Arial"/>
                <w:color w:val="000000"/>
                <w:sz w:val="18"/>
              </w:rPr>
              <w:t>Hanging Protocol Creator</w:t>
            </w:r>
          </w:p>
          <w:bookmarkEnd w:id="9807"/>
        </w:tc>
        <w:tc>
          <w:tcPr>
            <w:tcBorders>
              <w:bottom w:val="single" w:sz="4" w:color="000000"/>
              <w:right w:val="single" w:sz="4" w:color="000000"/>
            </w:tcBorders>
            <w:tcMar>
              <w:top w:w="40" w:type="dxa"/>
              <w:left w:w="40" w:type="dxa"/>
              <w:bottom w:w="40" w:type="dxa"/>
              <w:right w:w="40" w:type="dxa"/>
            </w:tcMar>
            <w:vAlign w:val="top"/>
          </w:tcPr>
          <w:bookmarkStart w:id="9808" w:name="para_471e3fe6_b49a_4f3e_bb05_85271db7d8"/>
          <w:p>
            <w:pPr>
              <w:spacing w:before="180" w:after="0" w:line="240" w:lineRule="auto"/>
              <w:jc w:val="center"/>
            </w:pPr>
            <w:r>
              <w:rPr>
                <w:rFonts w:ascii="Arial" w:hAnsi="Arial"/>
                <w:color w:val="000000"/>
                <w:sz w:val="18"/>
              </w:rPr>
              <w:t>(0072,0008)</w:t>
            </w:r>
          </w:p>
          <w:bookmarkEnd w:id="9808"/>
        </w:tc>
        <w:tc>
          <w:tcPr>
            <w:tcBorders>
              <w:bottom w:val="single" w:sz="4" w:color="000000"/>
              <w:right w:val="single" w:sz="4" w:color="000000"/>
            </w:tcBorders>
            <w:tcMar>
              <w:top w:w="40" w:type="dxa"/>
              <w:left w:w="40" w:type="dxa"/>
              <w:bottom w:w="40" w:type="dxa"/>
              <w:right w:w="40" w:type="dxa"/>
            </w:tcMar>
            <w:vAlign w:val="top"/>
          </w:tcPr>
          <w:bookmarkStart w:id="9809" w:name="para_87a51c53_b5ee_4fd5_8107_4964dc5705"/>
          <w:p>
            <w:pPr>
              <w:spacing w:before="180" w:after="0" w:line="240" w:lineRule="auto"/>
              <w:jc w:val="center"/>
            </w:pPr>
            <w:r>
              <w:rPr>
                <w:rFonts w:ascii="Arial" w:hAnsi="Arial"/>
                <w:color w:val="000000"/>
                <w:sz w:val="18"/>
              </w:rPr>
              <w:t>-</w:t>
            </w:r>
          </w:p>
          <w:bookmarkEnd w:id="9809"/>
        </w:tc>
        <w:tc>
          <w:tcPr>
            <w:tcBorders>
              <w:bottom w:val="single" w:sz="4" w:color="000000"/>
              <w:right w:val="single" w:sz="4" w:color="000000"/>
            </w:tcBorders>
            <w:tcMar>
              <w:top w:w="40" w:type="dxa"/>
              <w:left w:w="40" w:type="dxa"/>
              <w:bottom w:w="40" w:type="dxa"/>
              <w:right w:w="40" w:type="dxa"/>
            </w:tcMar>
            <w:vAlign w:val="top"/>
          </w:tcPr>
          <w:bookmarkStart w:id="9810" w:name="para_c9f315fb_6795_4636_b847_daf508f56a"/>
          <w:p>
            <w:pPr>
              <w:spacing w:before="180" w:after="0" w:line="240" w:lineRule="auto"/>
              <w:jc w:val="center"/>
            </w:pPr>
            <w:r>
              <w:rPr>
                <w:rFonts w:ascii="Arial" w:hAnsi="Arial"/>
                <w:color w:val="000000"/>
                <w:sz w:val="18"/>
              </w:rPr>
              <w:t>1</w:t>
            </w:r>
          </w:p>
          <w:bookmarkEnd w:id="98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1" w:name="para_23582cee_48ba_4ab4_afcc_8510bb4a85"/>
          <w:p>
            <w:pPr>
              <w:spacing w:before="180" w:after="0" w:line="240" w:lineRule="auto"/>
            </w:pPr>
            <w:r>
              <w:rPr>
                <w:rFonts w:ascii="Arial" w:hAnsi="Arial"/>
                <w:color w:val="000000"/>
                <w:sz w:val="18"/>
              </w:rPr>
              <w:t>Hanging Protocol Creation DateTime</w:t>
            </w:r>
          </w:p>
          <w:bookmarkEnd w:id="9811"/>
        </w:tc>
        <w:tc>
          <w:tcPr>
            <w:tcBorders>
              <w:bottom w:val="single" w:sz="4" w:color="000000"/>
              <w:right w:val="single" w:sz="4" w:color="000000"/>
            </w:tcBorders>
            <w:tcMar>
              <w:top w:w="40" w:type="dxa"/>
              <w:left w:w="40" w:type="dxa"/>
              <w:bottom w:w="40" w:type="dxa"/>
              <w:right w:w="40" w:type="dxa"/>
            </w:tcMar>
            <w:vAlign w:val="top"/>
          </w:tcPr>
          <w:bookmarkStart w:id="9812" w:name="para_3efcd8cf_82a0_43ed_b6cc_479e59f877"/>
          <w:p>
            <w:pPr>
              <w:spacing w:before="180" w:after="0" w:line="240" w:lineRule="auto"/>
              <w:jc w:val="center"/>
            </w:pPr>
            <w:r>
              <w:rPr>
                <w:rFonts w:ascii="Arial" w:hAnsi="Arial"/>
                <w:color w:val="000000"/>
                <w:sz w:val="18"/>
              </w:rPr>
              <w:t>(0072,000A)</w:t>
            </w:r>
          </w:p>
          <w:bookmarkEnd w:id="9812"/>
        </w:tc>
        <w:tc>
          <w:tcPr>
            <w:tcBorders>
              <w:bottom w:val="single" w:sz="4" w:color="000000"/>
              <w:right w:val="single" w:sz="4" w:color="000000"/>
            </w:tcBorders>
            <w:tcMar>
              <w:top w:w="40" w:type="dxa"/>
              <w:left w:w="40" w:type="dxa"/>
              <w:bottom w:w="40" w:type="dxa"/>
              <w:right w:w="40" w:type="dxa"/>
            </w:tcMar>
            <w:vAlign w:val="top"/>
          </w:tcPr>
          <w:bookmarkStart w:id="9813" w:name="para_bed3125f_548c_4371_9c27_b04658379e"/>
          <w:p>
            <w:pPr>
              <w:spacing w:before="180" w:after="0" w:line="240" w:lineRule="auto"/>
              <w:jc w:val="center"/>
            </w:pPr>
            <w:r>
              <w:rPr>
                <w:rFonts w:ascii="Arial" w:hAnsi="Arial"/>
                <w:color w:val="000000"/>
                <w:sz w:val="18"/>
              </w:rPr>
              <w:t>-</w:t>
            </w:r>
          </w:p>
          <w:bookmarkEnd w:id="9813"/>
        </w:tc>
        <w:tc>
          <w:tcPr>
            <w:tcBorders>
              <w:bottom w:val="single" w:sz="4" w:color="000000"/>
              <w:right w:val="single" w:sz="4" w:color="000000"/>
            </w:tcBorders>
            <w:tcMar>
              <w:top w:w="40" w:type="dxa"/>
              <w:left w:w="40" w:type="dxa"/>
              <w:bottom w:w="40" w:type="dxa"/>
              <w:right w:w="40" w:type="dxa"/>
            </w:tcMar>
            <w:vAlign w:val="top"/>
          </w:tcPr>
          <w:bookmarkStart w:id="9814" w:name="para_99dcd4c2_baa1_4413_a87d_1247842b0b"/>
          <w:p>
            <w:pPr>
              <w:spacing w:before="180" w:after="0" w:line="240" w:lineRule="auto"/>
              <w:jc w:val="center"/>
            </w:pPr>
            <w:r>
              <w:rPr>
                <w:rFonts w:ascii="Arial" w:hAnsi="Arial"/>
                <w:color w:val="000000"/>
                <w:sz w:val="18"/>
              </w:rPr>
              <w:t>1</w:t>
            </w:r>
          </w:p>
          <w:bookmarkEnd w:id="9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15" w:name="para_c4337324_894e_4d5b_9196_94d83d93c6"/>
          <w:p>
            <w:pPr>
              <w:spacing w:before="180" w:after="0" w:line="240" w:lineRule="auto"/>
            </w:pPr>
            <w:r>
              <w:rPr>
                <w:rFonts w:ascii="Arial" w:hAnsi="Arial"/>
                <w:color w:val="000000"/>
                <w:sz w:val="18"/>
              </w:rPr>
              <w:t>Hanging Protocol Definition Sequence</w:t>
            </w:r>
          </w:p>
          <w:bookmarkEnd w:id="9815"/>
        </w:tc>
        <w:tc>
          <w:tcPr>
            <w:tcBorders>
              <w:bottom w:val="single" w:sz="4" w:color="000000"/>
              <w:right w:val="single" w:sz="4" w:color="000000"/>
            </w:tcBorders>
            <w:tcMar>
              <w:top w:w="40" w:type="dxa"/>
              <w:left w:w="40" w:type="dxa"/>
              <w:bottom w:w="40" w:type="dxa"/>
              <w:right w:w="40" w:type="dxa"/>
            </w:tcMar>
            <w:vAlign w:val="top"/>
          </w:tcPr>
          <w:bookmarkStart w:id="9816" w:name="para_85defd8c_c195_4e8e_bc6d_6a98ca6fc6"/>
          <w:p>
            <w:pPr>
              <w:spacing w:before="180" w:after="0" w:line="240" w:lineRule="auto"/>
              <w:jc w:val="center"/>
            </w:pPr>
            <w:r>
              <w:rPr>
                <w:rFonts w:ascii="Arial" w:hAnsi="Arial"/>
                <w:color w:val="000000"/>
                <w:sz w:val="18"/>
              </w:rPr>
              <w:t>(0072,000C)</w:t>
            </w:r>
          </w:p>
          <w:bookmarkEnd w:id="9816"/>
        </w:tc>
        <w:tc>
          <w:tcPr>
            <w:tcBorders>
              <w:bottom w:val="single" w:sz="4" w:color="000000"/>
              <w:right w:val="single" w:sz="4" w:color="000000"/>
            </w:tcBorders>
            <w:tcMar>
              <w:top w:w="40" w:type="dxa"/>
              <w:left w:w="40" w:type="dxa"/>
              <w:bottom w:w="40" w:type="dxa"/>
              <w:right w:w="40" w:type="dxa"/>
            </w:tcMar>
            <w:vAlign w:val="top"/>
          </w:tcPr>
          <w:bookmarkStart w:id="9817" w:name="para_599edc35_37f4_4eea_b847_fa1f005cfa"/>
          <w:p>
            <w:pPr>
              <w:spacing w:before="180" w:after="0" w:line="240" w:lineRule="auto"/>
              <w:jc w:val="center"/>
            </w:pPr>
            <w:r>
              <w:rPr>
                <w:rFonts w:ascii="Arial" w:hAnsi="Arial"/>
                <w:color w:val="000000"/>
                <w:sz w:val="18"/>
              </w:rPr>
              <w:t>R</w:t>
            </w:r>
          </w:p>
          <w:bookmarkEnd w:id="9817"/>
        </w:tc>
        <w:tc>
          <w:tcPr>
            <w:tcBorders>
              <w:bottom w:val="single" w:sz="4" w:color="000000"/>
              <w:right w:val="single" w:sz="4" w:color="000000"/>
            </w:tcBorders>
            <w:tcMar>
              <w:top w:w="40" w:type="dxa"/>
              <w:left w:w="40" w:type="dxa"/>
              <w:bottom w:w="40" w:type="dxa"/>
              <w:right w:w="40" w:type="dxa"/>
            </w:tcMar>
            <w:vAlign w:val="top"/>
          </w:tcPr>
          <w:bookmarkStart w:id="9818" w:name="para_29788f45_a661_412b_acaa_d9ec7178dd"/>
          <w:p>
            <w:pPr>
              <w:spacing w:before="180" w:after="0" w:line="240" w:lineRule="auto"/>
              <w:jc w:val="center"/>
            </w:pPr>
            <w:r>
              <w:rPr>
                <w:rFonts w:ascii="Arial" w:hAnsi="Arial"/>
                <w:color w:val="000000"/>
                <w:sz w:val="18"/>
              </w:rPr>
              <w:t>1</w:t>
            </w:r>
          </w:p>
          <w:bookmarkEnd w:id="9818"/>
        </w:tc>
        <w:tc>
          <w:tcPr>
            <w:tcBorders>
              <w:bottom w:val="single" w:sz="4" w:color="000000"/>
              <w:right w:val="single" w:sz="4" w:color="000000"/>
            </w:tcBorders>
            <w:tcMar>
              <w:top w:w="40" w:type="dxa"/>
              <w:left w:w="40" w:type="dxa"/>
              <w:bottom w:w="40" w:type="dxa"/>
              <w:right w:w="40" w:type="dxa"/>
            </w:tcMar>
            <w:vAlign w:val="top"/>
          </w:tcPr>
          <w:bookmarkStart w:id="9819" w:name="para_39f2bf65_6745_4ecf_8c11_7f322d31b8"/>
          <w:p>
            <w:pPr>
              <w:spacing w:before="180" w:after="0" w:line="240" w:lineRule="auto"/>
            </w:pPr>
            <w:r>
              <w:rPr>
                <w:rFonts w:ascii="Arial" w:hAnsi="Arial"/>
                <w:color w:val="000000"/>
                <w:sz w:val="18"/>
              </w:rPr>
              <w:t>This Attribute shall be retrieved with Sequence or Universal matching.</w:t>
            </w:r>
          </w:p>
          <w:bookmarkEnd w:id="9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0" w:name="para_db9dcdc3_390c_4519_9ded_6e502db27f"/>
          <w:p>
            <w:pPr>
              <w:spacing w:before="180" w:after="0" w:line="240" w:lineRule="auto"/>
            </w:pPr>
            <w:r>
              <w:rPr>
                <w:rFonts w:ascii="Arial" w:hAnsi="Arial"/>
                <w:color w:val="000000"/>
                <w:sz w:val="18"/>
              </w:rPr>
              <w:t>&gt;Modality</w:t>
            </w:r>
          </w:p>
          <w:bookmarkEnd w:id="9820"/>
        </w:tc>
        <w:tc>
          <w:tcPr>
            <w:tcBorders>
              <w:bottom w:val="single" w:sz="4" w:color="000000"/>
              <w:right w:val="single" w:sz="4" w:color="000000"/>
            </w:tcBorders>
            <w:tcMar>
              <w:top w:w="40" w:type="dxa"/>
              <w:left w:w="40" w:type="dxa"/>
              <w:bottom w:w="40" w:type="dxa"/>
              <w:right w:w="40" w:type="dxa"/>
            </w:tcMar>
            <w:vAlign w:val="top"/>
          </w:tcPr>
          <w:bookmarkStart w:id="9821" w:name="para_d83530a2_4aa0_461f_a7a3_ee73b552d1"/>
          <w:p>
            <w:pPr>
              <w:spacing w:before="180" w:after="0" w:line="240" w:lineRule="auto"/>
              <w:jc w:val="center"/>
            </w:pPr>
            <w:r>
              <w:rPr>
                <w:rFonts w:ascii="Arial" w:hAnsi="Arial"/>
                <w:color w:val="000000"/>
                <w:sz w:val="18"/>
              </w:rPr>
              <w:t>(0008,0060)</w:t>
            </w:r>
          </w:p>
          <w:bookmarkEnd w:id="9821"/>
        </w:tc>
        <w:tc>
          <w:tcPr>
            <w:tcBorders>
              <w:bottom w:val="single" w:sz="4" w:color="000000"/>
              <w:right w:val="single" w:sz="4" w:color="000000"/>
            </w:tcBorders>
            <w:tcMar>
              <w:top w:w="40" w:type="dxa"/>
              <w:left w:w="40" w:type="dxa"/>
              <w:bottom w:w="40" w:type="dxa"/>
              <w:right w:w="40" w:type="dxa"/>
            </w:tcMar>
            <w:vAlign w:val="top"/>
          </w:tcPr>
          <w:bookmarkStart w:id="9822" w:name="para_d307fccb_a7dc_46d1_beb4_fae36b9883"/>
          <w:p>
            <w:pPr>
              <w:spacing w:before="180" w:after="0" w:line="240" w:lineRule="auto"/>
              <w:jc w:val="center"/>
            </w:pPr>
            <w:r>
              <w:rPr>
                <w:rFonts w:ascii="Arial" w:hAnsi="Arial"/>
                <w:color w:val="000000"/>
                <w:sz w:val="18"/>
              </w:rPr>
              <w:t>R</w:t>
            </w:r>
          </w:p>
          <w:bookmarkEnd w:id="9822"/>
        </w:tc>
        <w:tc>
          <w:tcPr>
            <w:tcBorders>
              <w:bottom w:val="single" w:sz="4" w:color="000000"/>
              <w:right w:val="single" w:sz="4" w:color="000000"/>
            </w:tcBorders>
            <w:tcMar>
              <w:top w:w="40" w:type="dxa"/>
              <w:left w:w="40" w:type="dxa"/>
              <w:bottom w:w="40" w:type="dxa"/>
              <w:right w:w="40" w:type="dxa"/>
            </w:tcMar>
            <w:vAlign w:val="top"/>
          </w:tcPr>
          <w:bookmarkStart w:id="9823" w:name="para_9e3101d7_bd9d_4bd5_990f_d507c13c56"/>
          <w:p>
            <w:pPr>
              <w:spacing w:before="180" w:after="0" w:line="240" w:lineRule="auto"/>
              <w:jc w:val="center"/>
            </w:pPr>
            <w:r>
              <w:rPr>
                <w:rFonts w:ascii="Arial" w:hAnsi="Arial"/>
                <w:color w:val="000000"/>
                <w:sz w:val="18"/>
              </w:rPr>
              <w:t>2</w:t>
            </w:r>
          </w:p>
          <w:bookmarkEnd w:id="9823"/>
        </w:tc>
        <w:tc>
          <w:tcPr>
            <w:tcBorders>
              <w:bottom w:val="single" w:sz="4" w:color="000000"/>
              <w:right w:val="single" w:sz="4" w:color="000000"/>
            </w:tcBorders>
            <w:tcMar>
              <w:top w:w="40" w:type="dxa"/>
              <w:left w:w="40" w:type="dxa"/>
              <w:bottom w:w="40" w:type="dxa"/>
              <w:right w:w="40" w:type="dxa"/>
            </w:tcMar>
            <w:vAlign w:val="top"/>
          </w:tcPr>
          <w:bookmarkStart w:id="9824" w:name="para_9a7a3301_4dc8_4b28_aec8_4c943e95e5"/>
          <w:p>
            <w:pPr>
              <w:spacing w:before="180" w:after="0" w:line="240" w:lineRule="auto"/>
            </w:pPr>
            <w:r>
              <w:rPr>
                <w:rFonts w:ascii="Arial" w:hAnsi="Arial"/>
                <w:color w:val="000000"/>
                <w:sz w:val="18"/>
              </w:rPr>
              <w:t>This Attribute shall be retrieved with Single Value or Universal matching.</w:t>
            </w:r>
          </w:p>
          <w:bookmarkEnd w:id="9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25" w:name="para_7b316060_367a_4b95_a303_1498120974"/>
          <w:p>
            <w:pPr>
              <w:spacing w:before="180" w:after="0" w:line="240" w:lineRule="auto"/>
            </w:pPr>
            <w:r>
              <w:rPr>
                <w:rFonts w:ascii="Arial" w:hAnsi="Arial"/>
                <w:color w:val="000000"/>
                <w:sz w:val="18"/>
              </w:rPr>
              <w:t>&gt;Anatomic Region Sequence</w:t>
            </w:r>
          </w:p>
          <w:bookmarkEnd w:id="9825"/>
        </w:tc>
        <w:tc>
          <w:tcPr>
            <w:tcBorders>
              <w:bottom w:val="single" w:sz="4" w:color="000000"/>
              <w:right w:val="single" w:sz="4" w:color="000000"/>
            </w:tcBorders>
            <w:tcMar>
              <w:top w:w="40" w:type="dxa"/>
              <w:left w:w="40" w:type="dxa"/>
              <w:bottom w:w="40" w:type="dxa"/>
              <w:right w:w="40" w:type="dxa"/>
            </w:tcMar>
            <w:vAlign w:val="top"/>
          </w:tcPr>
          <w:bookmarkStart w:id="9826" w:name="para_94517c46_8a6e_4ecd_bad4_5c0cb54872"/>
          <w:p>
            <w:pPr>
              <w:spacing w:before="180" w:after="0" w:line="240" w:lineRule="auto"/>
              <w:jc w:val="center"/>
            </w:pPr>
            <w:r>
              <w:rPr>
                <w:rFonts w:ascii="Arial" w:hAnsi="Arial"/>
                <w:color w:val="000000"/>
                <w:sz w:val="18"/>
              </w:rPr>
              <w:t>(0008,2218)</w:t>
            </w:r>
          </w:p>
          <w:bookmarkEnd w:id="9826"/>
        </w:tc>
        <w:tc>
          <w:tcPr>
            <w:tcBorders>
              <w:bottom w:val="single" w:sz="4" w:color="000000"/>
              <w:right w:val="single" w:sz="4" w:color="000000"/>
            </w:tcBorders>
            <w:tcMar>
              <w:top w:w="40" w:type="dxa"/>
              <w:left w:w="40" w:type="dxa"/>
              <w:bottom w:w="40" w:type="dxa"/>
              <w:right w:w="40" w:type="dxa"/>
            </w:tcMar>
            <w:vAlign w:val="top"/>
          </w:tcPr>
          <w:bookmarkStart w:id="9827" w:name="para_50e99e0b_327e_40b7_9ed2_b66beac0c0"/>
          <w:p>
            <w:pPr>
              <w:spacing w:before="180" w:after="0" w:line="240" w:lineRule="auto"/>
              <w:jc w:val="center"/>
            </w:pPr>
            <w:r>
              <w:rPr>
                <w:rFonts w:ascii="Arial" w:hAnsi="Arial"/>
                <w:color w:val="000000"/>
                <w:sz w:val="18"/>
              </w:rPr>
              <w:t>R</w:t>
            </w:r>
          </w:p>
          <w:bookmarkEnd w:id="9827"/>
        </w:tc>
        <w:tc>
          <w:tcPr>
            <w:tcBorders>
              <w:bottom w:val="single" w:sz="4" w:color="000000"/>
              <w:right w:val="single" w:sz="4" w:color="000000"/>
            </w:tcBorders>
            <w:tcMar>
              <w:top w:w="40" w:type="dxa"/>
              <w:left w:w="40" w:type="dxa"/>
              <w:bottom w:w="40" w:type="dxa"/>
              <w:right w:w="40" w:type="dxa"/>
            </w:tcMar>
            <w:vAlign w:val="top"/>
          </w:tcPr>
          <w:bookmarkStart w:id="9828" w:name="para_a6093159_7bfb_4643_963e_b77c8446c4"/>
          <w:p>
            <w:pPr>
              <w:spacing w:before="180" w:after="0" w:line="240" w:lineRule="auto"/>
              <w:jc w:val="center"/>
            </w:pPr>
            <w:r>
              <w:rPr>
                <w:rFonts w:ascii="Arial" w:hAnsi="Arial"/>
                <w:color w:val="000000"/>
                <w:sz w:val="18"/>
              </w:rPr>
              <w:t>2</w:t>
            </w:r>
          </w:p>
          <w:bookmarkEnd w:id="9828"/>
        </w:tc>
        <w:tc>
          <w:tcPr>
            <w:tcBorders>
              <w:bottom w:val="single" w:sz="4" w:color="000000"/>
              <w:right w:val="single" w:sz="4" w:color="000000"/>
            </w:tcBorders>
            <w:tcMar>
              <w:top w:w="40" w:type="dxa"/>
              <w:left w:w="40" w:type="dxa"/>
              <w:bottom w:w="40" w:type="dxa"/>
              <w:right w:w="40" w:type="dxa"/>
            </w:tcMar>
            <w:vAlign w:val="top"/>
          </w:tcPr>
          <w:bookmarkStart w:id="9829" w:name="para_8cdac727_aa03_4707_a405_27b4e32aea"/>
          <w:p>
            <w:pPr>
              <w:spacing w:before="180" w:after="0" w:line="240" w:lineRule="auto"/>
            </w:pPr>
            <w:r>
              <w:rPr>
                <w:rFonts w:ascii="Arial" w:hAnsi="Arial"/>
                <w:color w:val="000000"/>
                <w:sz w:val="18"/>
              </w:rPr>
              <w:t>This Attribute shall be retrieved with Sequence or Universal matching.</w:t>
            </w:r>
          </w:p>
          <w:bookmarkEnd w:id="98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0" w:name="para_e31d6643_2058_4d22_9718_7bd5f55a27"/>
          <w:p>
            <w:pPr>
              <w:spacing w:before="180" w:after="0" w:line="240" w:lineRule="auto"/>
            </w:pPr>
            <w:r>
              <w:rPr>
                <w:rFonts w:ascii="Arial" w:hAnsi="Arial"/>
                <w:color w:val="000000"/>
                <w:sz w:val="18"/>
              </w:rPr>
              <w:t>&gt;&gt;Code Value</w:t>
            </w:r>
          </w:p>
          <w:bookmarkEnd w:id="9830"/>
        </w:tc>
        <w:tc>
          <w:tcPr>
            <w:tcBorders>
              <w:bottom w:val="single" w:sz="4" w:color="000000"/>
              <w:right w:val="single" w:sz="4" w:color="000000"/>
            </w:tcBorders>
            <w:tcMar>
              <w:top w:w="40" w:type="dxa"/>
              <w:left w:w="40" w:type="dxa"/>
              <w:bottom w:w="40" w:type="dxa"/>
              <w:right w:w="40" w:type="dxa"/>
            </w:tcMar>
            <w:vAlign w:val="top"/>
          </w:tcPr>
          <w:bookmarkStart w:id="9831" w:name="para_34a7b1d0_1979_4584_9da2_afaf7f58c8"/>
          <w:p>
            <w:pPr>
              <w:spacing w:before="180" w:after="0" w:line="240" w:lineRule="auto"/>
              <w:jc w:val="center"/>
            </w:pPr>
            <w:r>
              <w:rPr>
                <w:rFonts w:ascii="Arial" w:hAnsi="Arial"/>
                <w:color w:val="000000"/>
                <w:sz w:val="18"/>
              </w:rPr>
              <w:t>(0008,0100)</w:t>
            </w:r>
          </w:p>
          <w:bookmarkEnd w:id="9831"/>
        </w:tc>
        <w:tc>
          <w:tcPr>
            <w:tcBorders>
              <w:bottom w:val="single" w:sz="4" w:color="000000"/>
              <w:right w:val="single" w:sz="4" w:color="000000"/>
            </w:tcBorders>
            <w:tcMar>
              <w:top w:w="40" w:type="dxa"/>
              <w:left w:w="40" w:type="dxa"/>
              <w:bottom w:w="40" w:type="dxa"/>
              <w:right w:w="40" w:type="dxa"/>
            </w:tcMar>
            <w:vAlign w:val="top"/>
          </w:tcPr>
          <w:bookmarkStart w:id="9832" w:name="para_1d611f61_2109_4995_9d37_707c261de1"/>
          <w:p>
            <w:pPr>
              <w:spacing w:before="180" w:after="0" w:line="240" w:lineRule="auto"/>
              <w:jc w:val="center"/>
            </w:pPr>
            <w:r>
              <w:rPr>
                <w:rFonts w:ascii="Arial" w:hAnsi="Arial"/>
                <w:color w:val="000000"/>
                <w:sz w:val="18"/>
              </w:rPr>
              <w:t>R</w:t>
            </w:r>
          </w:p>
          <w:bookmarkEnd w:id="9832"/>
        </w:tc>
        <w:tc>
          <w:tcPr>
            <w:tcBorders>
              <w:bottom w:val="single" w:sz="4" w:color="000000"/>
              <w:right w:val="single" w:sz="4" w:color="000000"/>
            </w:tcBorders>
            <w:tcMar>
              <w:top w:w="40" w:type="dxa"/>
              <w:left w:w="40" w:type="dxa"/>
              <w:bottom w:w="40" w:type="dxa"/>
              <w:right w:w="40" w:type="dxa"/>
            </w:tcMar>
            <w:vAlign w:val="top"/>
          </w:tcPr>
          <w:bookmarkStart w:id="9833" w:name="para_16e104d0_ef27_4c9b_95df_da66633b48"/>
          <w:p>
            <w:pPr>
              <w:spacing w:before="180" w:after="0" w:line="240" w:lineRule="auto"/>
              <w:jc w:val="center"/>
            </w:pPr>
            <w:r>
              <w:rPr>
                <w:rFonts w:ascii="Arial" w:hAnsi="Arial"/>
                <w:color w:val="000000"/>
                <w:sz w:val="18"/>
              </w:rPr>
              <w:t>1</w:t>
            </w:r>
          </w:p>
          <w:bookmarkEnd w:id="9833"/>
        </w:tc>
        <w:tc>
          <w:tcPr>
            <w:tcBorders>
              <w:bottom w:val="single" w:sz="4" w:color="000000"/>
              <w:right w:val="single" w:sz="4" w:color="000000"/>
            </w:tcBorders>
            <w:tcMar>
              <w:top w:w="40" w:type="dxa"/>
              <w:left w:w="40" w:type="dxa"/>
              <w:bottom w:w="40" w:type="dxa"/>
              <w:right w:w="40" w:type="dxa"/>
            </w:tcMar>
            <w:vAlign w:val="top"/>
          </w:tcPr>
          <w:bookmarkStart w:id="9834" w:name="para_f7e431b1_a3e6_4678_81ea_abdcc3aa83"/>
          <w:p>
            <w:pPr>
              <w:spacing w:before="180" w:after="0" w:line="240" w:lineRule="auto"/>
            </w:pPr>
            <w:r>
              <w:rPr>
                <w:rFonts w:ascii="Arial" w:hAnsi="Arial"/>
                <w:color w:val="000000"/>
                <w:sz w:val="18"/>
              </w:rPr>
              <w:t>This Attribute shall be retrieved with Single Value or Universal matching.</w:t>
            </w:r>
          </w:p>
          <w:bookmarkEnd w:id="98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35" w:name="para_ae66fee0_0cf7_414f_ab24_7ee2b0d8e6"/>
          <w:p>
            <w:pPr>
              <w:spacing w:before="180" w:after="0" w:line="240" w:lineRule="auto"/>
            </w:pPr>
            <w:r>
              <w:rPr>
                <w:rFonts w:ascii="Arial" w:hAnsi="Arial"/>
                <w:color w:val="000000"/>
                <w:sz w:val="18"/>
              </w:rPr>
              <w:t>&gt;&gt;Coding Scheme Designator</w:t>
            </w:r>
          </w:p>
          <w:bookmarkEnd w:id="9835"/>
        </w:tc>
        <w:tc>
          <w:tcPr>
            <w:tcBorders>
              <w:bottom w:val="single" w:sz="4" w:color="000000"/>
              <w:right w:val="single" w:sz="4" w:color="000000"/>
            </w:tcBorders>
            <w:tcMar>
              <w:top w:w="40" w:type="dxa"/>
              <w:left w:w="40" w:type="dxa"/>
              <w:bottom w:w="40" w:type="dxa"/>
              <w:right w:w="40" w:type="dxa"/>
            </w:tcMar>
            <w:vAlign w:val="top"/>
          </w:tcPr>
          <w:bookmarkStart w:id="9836" w:name="para_929e01ca_dd28_4244_98b7_476d73b515"/>
          <w:p>
            <w:pPr>
              <w:spacing w:before="180" w:after="0" w:line="240" w:lineRule="auto"/>
              <w:jc w:val="center"/>
            </w:pPr>
            <w:r>
              <w:rPr>
                <w:rFonts w:ascii="Arial" w:hAnsi="Arial"/>
                <w:color w:val="000000"/>
                <w:sz w:val="18"/>
              </w:rPr>
              <w:t>(0008,0102)</w:t>
            </w:r>
          </w:p>
          <w:bookmarkEnd w:id="9836"/>
        </w:tc>
        <w:tc>
          <w:tcPr>
            <w:tcBorders>
              <w:bottom w:val="single" w:sz="4" w:color="000000"/>
              <w:right w:val="single" w:sz="4" w:color="000000"/>
            </w:tcBorders>
            <w:tcMar>
              <w:top w:w="40" w:type="dxa"/>
              <w:left w:w="40" w:type="dxa"/>
              <w:bottom w:w="40" w:type="dxa"/>
              <w:right w:w="40" w:type="dxa"/>
            </w:tcMar>
            <w:vAlign w:val="top"/>
          </w:tcPr>
          <w:bookmarkStart w:id="9837" w:name="para_722ec785_c94e_40f9_a52a_0e1828201e"/>
          <w:p>
            <w:pPr>
              <w:spacing w:before="180" w:after="0" w:line="240" w:lineRule="auto"/>
              <w:jc w:val="center"/>
            </w:pPr>
            <w:r>
              <w:rPr>
                <w:rFonts w:ascii="Arial" w:hAnsi="Arial"/>
                <w:color w:val="000000"/>
                <w:sz w:val="18"/>
              </w:rPr>
              <w:t>R</w:t>
            </w:r>
          </w:p>
          <w:bookmarkEnd w:id="9837"/>
        </w:tc>
        <w:tc>
          <w:tcPr>
            <w:tcBorders>
              <w:bottom w:val="single" w:sz="4" w:color="000000"/>
              <w:right w:val="single" w:sz="4" w:color="000000"/>
            </w:tcBorders>
            <w:tcMar>
              <w:top w:w="40" w:type="dxa"/>
              <w:left w:w="40" w:type="dxa"/>
              <w:bottom w:w="40" w:type="dxa"/>
              <w:right w:w="40" w:type="dxa"/>
            </w:tcMar>
            <w:vAlign w:val="top"/>
          </w:tcPr>
          <w:bookmarkStart w:id="9838" w:name="para_7a43af20_85d1_4586_9a17_5c37e66752"/>
          <w:p>
            <w:pPr>
              <w:spacing w:before="180" w:after="0" w:line="240" w:lineRule="auto"/>
              <w:jc w:val="center"/>
            </w:pPr>
            <w:r>
              <w:rPr>
                <w:rFonts w:ascii="Arial" w:hAnsi="Arial"/>
                <w:color w:val="000000"/>
                <w:sz w:val="18"/>
              </w:rPr>
              <w:t>1</w:t>
            </w:r>
          </w:p>
          <w:bookmarkEnd w:id="9838"/>
        </w:tc>
        <w:tc>
          <w:tcPr>
            <w:tcBorders>
              <w:bottom w:val="single" w:sz="4" w:color="000000"/>
              <w:right w:val="single" w:sz="4" w:color="000000"/>
            </w:tcBorders>
            <w:tcMar>
              <w:top w:w="40" w:type="dxa"/>
              <w:left w:w="40" w:type="dxa"/>
              <w:bottom w:w="40" w:type="dxa"/>
              <w:right w:w="40" w:type="dxa"/>
            </w:tcMar>
            <w:vAlign w:val="top"/>
          </w:tcPr>
          <w:bookmarkStart w:id="9839" w:name="para_f3e27b37_40f3_4251_8cde_30c887beb7"/>
          <w:p>
            <w:pPr>
              <w:spacing w:before="180" w:after="0" w:line="240" w:lineRule="auto"/>
            </w:pPr>
            <w:r>
              <w:rPr>
                <w:rFonts w:ascii="Arial" w:hAnsi="Arial"/>
                <w:color w:val="000000"/>
                <w:sz w:val="18"/>
              </w:rPr>
              <w:t>This Attribute shall be retrieved with Single Value or Universal matching.</w:t>
            </w:r>
          </w:p>
          <w:bookmarkEnd w:id="98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0" w:name="para_c20c677e_11b0_470f_8cfe_dcb0bec23e"/>
          <w:p>
            <w:pPr>
              <w:spacing w:before="180" w:after="0" w:line="240" w:lineRule="auto"/>
            </w:pPr>
            <w:r>
              <w:rPr>
                <w:rFonts w:ascii="Arial" w:hAnsi="Arial"/>
                <w:color w:val="000000"/>
                <w:sz w:val="18"/>
              </w:rPr>
              <w:t>&gt;&gt;Coding Scheme Version</w:t>
            </w:r>
          </w:p>
          <w:bookmarkEnd w:id="9840"/>
        </w:tc>
        <w:tc>
          <w:tcPr>
            <w:tcBorders>
              <w:bottom w:val="single" w:sz="4" w:color="000000"/>
              <w:right w:val="single" w:sz="4" w:color="000000"/>
            </w:tcBorders>
            <w:tcMar>
              <w:top w:w="40" w:type="dxa"/>
              <w:left w:w="40" w:type="dxa"/>
              <w:bottom w:w="40" w:type="dxa"/>
              <w:right w:w="40" w:type="dxa"/>
            </w:tcMar>
            <w:vAlign w:val="top"/>
          </w:tcPr>
          <w:bookmarkStart w:id="9841" w:name="para_563cd69b_f034_4dd2_93e4_9fca160784"/>
          <w:p>
            <w:pPr>
              <w:spacing w:before="180" w:after="0" w:line="240" w:lineRule="auto"/>
              <w:jc w:val="center"/>
            </w:pPr>
            <w:r>
              <w:rPr>
                <w:rFonts w:ascii="Arial" w:hAnsi="Arial"/>
                <w:color w:val="000000"/>
                <w:sz w:val="18"/>
              </w:rPr>
              <w:t>(0008,0103)</w:t>
            </w:r>
          </w:p>
          <w:bookmarkEnd w:id="9841"/>
        </w:tc>
        <w:tc>
          <w:tcPr>
            <w:tcBorders>
              <w:bottom w:val="single" w:sz="4" w:color="000000"/>
              <w:right w:val="single" w:sz="4" w:color="000000"/>
            </w:tcBorders>
            <w:tcMar>
              <w:top w:w="40" w:type="dxa"/>
              <w:left w:w="40" w:type="dxa"/>
              <w:bottom w:w="40" w:type="dxa"/>
              <w:right w:w="40" w:type="dxa"/>
            </w:tcMar>
            <w:vAlign w:val="top"/>
          </w:tcPr>
          <w:bookmarkStart w:id="9842" w:name="para_b03e561d_a7d1_4e8b_a513_2c8b2990f9"/>
          <w:p>
            <w:pPr>
              <w:spacing w:before="180" w:after="0" w:line="240" w:lineRule="auto"/>
              <w:jc w:val="center"/>
            </w:pPr>
            <w:r>
              <w:rPr>
                <w:rFonts w:ascii="Arial" w:hAnsi="Arial"/>
                <w:color w:val="000000"/>
                <w:sz w:val="18"/>
              </w:rPr>
              <w:t>-</w:t>
            </w:r>
          </w:p>
          <w:bookmarkEnd w:id="9842"/>
        </w:tc>
        <w:tc>
          <w:tcPr>
            <w:tcBorders>
              <w:bottom w:val="single" w:sz="4" w:color="000000"/>
              <w:right w:val="single" w:sz="4" w:color="000000"/>
            </w:tcBorders>
            <w:tcMar>
              <w:top w:w="40" w:type="dxa"/>
              <w:left w:w="40" w:type="dxa"/>
              <w:bottom w:w="40" w:type="dxa"/>
              <w:right w:w="40" w:type="dxa"/>
            </w:tcMar>
            <w:vAlign w:val="top"/>
          </w:tcPr>
          <w:bookmarkStart w:id="9843" w:name="para_6706f77d_a803_4226_9125_c39fc85f14"/>
          <w:p>
            <w:pPr>
              <w:spacing w:before="180" w:after="0" w:line="240" w:lineRule="auto"/>
              <w:jc w:val="center"/>
            </w:pPr>
            <w:r>
              <w:rPr>
                <w:rFonts w:ascii="Arial" w:hAnsi="Arial"/>
                <w:color w:val="000000"/>
                <w:sz w:val="18"/>
              </w:rPr>
              <w:t>3</w:t>
            </w:r>
          </w:p>
          <w:bookmarkEnd w:id="98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4" w:name="para_749240ca_25bb_4d71_989e_08b2d9ab07"/>
          <w:p>
            <w:pPr>
              <w:spacing w:before="180" w:after="0" w:line="240" w:lineRule="auto"/>
            </w:pPr>
            <w:r>
              <w:rPr>
                <w:rFonts w:ascii="Arial" w:hAnsi="Arial"/>
                <w:color w:val="000000"/>
                <w:sz w:val="18"/>
              </w:rPr>
              <w:t>&gt;&gt;Code Meaning</w:t>
            </w:r>
          </w:p>
          <w:bookmarkEnd w:id="9844"/>
        </w:tc>
        <w:tc>
          <w:tcPr>
            <w:tcBorders>
              <w:bottom w:val="single" w:sz="4" w:color="000000"/>
              <w:right w:val="single" w:sz="4" w:color="000000"/>
            </w:tcBorders>
            <w:tcMar>
              <w:top w:w="40" w:type="dxa"/>
              <w:left w:w="40" w:type="dxa"/>
              <w:bottom w:w="40" w:type="dxa"/>
              <w:right w:w="40" w:type="dxa"/>
            </w:tcMar>
            <w:vAlign w:val="top"/>
          </w:tcPr>
          <w:bookmarkStart w:id="9845" w:name="para_04582655_54c0_4dd3_b373_830003f3d5"/>
          <w:p>
            <w:pPr>
              <w:spacing w:before="180" w:after="0" w:line="240" w:lineRule="auto"/>
              <w:jc w:val="center"/>
            </w:pPr>
            <w:r>
              <w:rPr>
                <w:rFonts w:ascii="Arial" w:hAnsi="Arial"/>
                <w:color w:val="000000"/>
                <w:sz w:val="18"/>
              </w:rPr>
              <w:t>(0008,0104)</w:t>
            </w:r>
          </w:p>
          <w:bookmarkEnd w:id="9845"/>
        </w:tc>
        <w:tc>
          <w:tcPr>
            <w:tcBorders>
              <w:bottom w:val="single" w:sz="4" w:color="000000"/>
              <w:right w:val="single" w:sz="4" w:color="000000"/>
            </w:tcBorders>
            <w:tcMar>
              <w:top w:w="40" w:type="dxa"/>
              <w:left w:w="40" w:type="dxa"/>
              <w:bottom w:w="40" w:type="dxa"/>
              <w:right w:w="40" w:type="dxa"/>
            </w:tcMar>
            <w:vAlign w:val="top"/>
          </w:tcPr>
          <w:bookmarkStart w:id="9846" w:name="para_fbf8c7ca_d31d_40d5_8119_3ea36573e2"/>
          <w:p>
            <w:pPr>
              <w:spacing w:before="180" w:after="0" w:line="240" w:lineRule="auto"/>
              <w:jc w:val="center"/>
            </w:pPr>
            <w:r>
              <w:rPr>
                <w:rFonts w:ascii="Arial" w:hAnsi="Arial"/>
                <w:color w:val="000000"/>
                <w:sz w:val="18"/>
              </w:rPr>
              <w:t>-</w:t>
            </w:r>
          </w:p>
          <w:bookmarkEnd w:id="9846"/>
        </w:tc>
        <w:tc>
          <w:tcPr>
            <w:tcBorders>
              <w:bottom w:val="single" w:sz="4" w:color="000000"/>
              <w:right w:val="single" w:sz="4" w:color="000000"/>
            </w:tcBorders>
            <w:tcMar>
              <w:top w:w="40" w:type="dxa"/>
              <w:left w:w="40" w:type="dxa"/>
              <w:bottom w:w="40" w:type="dxa"/>
              <w:right w:w="40" w:type="dxa"/>
            </w:tcMar>
            <w:vAlign w:val="top"/>
          </w:tcPr>
          <w:bookmarkStart w:id="9847" w:name="para_ac42b58a_c8f9_49a1_a073_8a292c52c5"/>
          <w:p>
            <w:pPr>
              <w:spacing w:before="180" w:after="0" w:line="240" w:lineRule="auto"/>
              <w:jc w:val="center"/>
            </w:pPr>
            <w:r>
              <w:rPr>
                <w:rFonts w:ascii="Arial" w:hAnsi="Arial"/>
                <w:color w:val="000000"/>
                <w:sz w:val="18"/>
              </w:rPr>
              <w:t>1</w:t>
            </w:r>
          </w:p>
          <w:bookmarkEnd w:id="98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48" w:name="para_af663211_b273_4306_bece_4808537b6f"/>
          <w:p>
            <w:pPr>
              <w:spacing w:before="180" w:after="0" w:line="240" w:lineRule="auto"/>
            </w:pPr>
            <w:r>
              <w:rPr>
                <w:rFonts w:ascii="Arial" w:hAnsi="Arial"/>
                <w:color w:val="000000"/>
                <w:sz w:val="18"/>
              </w:rPr>
              <w:t>&gt;Laterality</w:t>
            </w:r>
          </w:p>
          <w:bookmarkEnd w:id="9848"/>
        </w:tc>
        <w:tc>
          <w:tcPr>
            <w:tcBorders>
              <w:bottom w:val="single" w:sz="4" w:color="000000"/>
              <w:right w:val="single" w:sz="4" w:color="000000"/>
            </w:tcBorders>
            <w:tcMar>
              <w:top w:w="40" w:type="dxa"/>
              <w:left w:w="40" w:type="dxa"/>
              <w:bottom w:w="40" w:type="dxa"/>
              <w:right w:w="40" w:type="dxa"/>
            </w:tcMar>
            <w:vAlign w:val="top"/>
          </w:tcPr>
          <w:bookmarkStart w:id="9849" w:name="para_71f460a9_c9fc_4dbc_a5bf_13975c03d5"/>
          <w:p>
            <w:pPr>
              <w:spacing w:before="180" w:after="0" w:line="240" w:lineRule="auto"/>
              <w:jc w:val="center"/>
            </w:pPr>
            <w:r>
              <w:rPr>
                <w:rFonts w:ascii="Arial" w:hAnsi="Arial"/>
                <w:color w:val="000000"/>
                <w:sz w:val="18"/>
              </w:rPr>
              <w:t>(0020,0060)</w:t>
            </w:r>
          </w:p>
          <w:bookmarkEnd w:id="9849"/>
        </w:tc>
        <w:tc>
          <w:tcPr>
            <w:tcBorders>
              <w:bottom w:val="single" w:sz="4" w:color="000000"/>
              <w:right w:val="single" w:sz="4" w:color="000000"/>
            </w:tcBorders>
            <w:tcMar>
              <w:top w:w="40" w:type="dxa"/>
              <w:left w:w="40" w:type="dxa"/>
              <w:bottom w:w="40" w:type="dxa"/>
              <w:right w:w="40" w:type="dxa"/>
            </w:tcMar>
            <w:vAlign w:val="top"/>
          </w:tcPr>
          <w:bookmarkStart w:id="9850" w:name="para_23650f06_c831_4d81_a354_730173d909"/>
          <w:p>
            <w:pPr>
              <w:spacing w:before="180" w:after="0" w:line="240" w:lineRule="auto"/>
              <w:jc w:val="center"/>
            </w:pPr>
            <w:r>
              <w:rPr>
                <w:rFonts w:ascii="Arial" w:hAnsi="Arial"/>
                <w:color w:val="000000"/>
                <w:sz w:val="18"/>
              </w:rPr>
              <w:t>R</w:t>
            </w:r>
          </w:p>
          <w:bookmarkEnd w:id="9850"/>
        </w:tc>
        <w:tc>
          <w:tcPr>
            <w:tcBorders>
              <w:bottom w:val="single" w:sz="4" w:color="000000"/>
              <w:right w:val="single" w:sz="4" w:color="000000"/>
            </w:tcBorders>
            <w:tcMar>
              <w:top w:w="40" w:type="dxa"/>
              <w:left w:w="40" w:type="dxa"/>
              <w:bottom w:w="40" w:type="dxa"/>
              <w:right w:w="40" w:type="dxa"/>
            </w:tcMar>
            <w:vAlign w:val="top"/>
          </w:tcPr>
          <w:bookmarkStart w:id="9851" w:name="para_c372dbbd_feef_4838_ad3a_c0627a5d26"/>
          <w:p>
            <w:pPr>
              <w:spacing w:before="180" w:after="0" w:line="240" w:lineRule="auto"/>
              <w:jc w:val="center"/>
            </w:pPr>
            <w:r>
              <w:rPr>
                <w:rFonts w:ascii="Arial" w:hAnsi="Arial"/>
                <w:color w:val="000000"/>
                <w:sz w:val="18"/>
              </w:rPr>
              <w:t>2</w:t>
            </w:r>
          </w:p>
          <w:bookmarkEnd w:id="9851"/>
        </w:tc>
        <w:tc>
          <w:tcPr>
            <w:tcBorders>
              <w:bottom w:val="single" w:sz="4" w:color="000000"/>
              <w:right w:val="single" w:sz="4" w:color="000000"/>
            </w:tcBorders>
            <w:tcMar>
              <w:top w:w="40" w:type="dxa"/>
              <w:left w:w="40" w:type="dxa"/>
              <w:bottom w:w="40" w:type="dxa"/>
              <w:right w:w="40" w:type="dxa"/>
            </w:tcMar>
            <w:vAlign w:val="top"/>
          </w:tcPr>
          <w:bookmarkStart w:id="9852" w:name="para_64a24c6f_8730_473c_b823_0ae7a0bfe9"/>
          <w:p>
            <w:pPr>
              <w:spacing w:before="180" w:after="0" w:line="240" w:lineRule="auto"/>
            </w:pPr>
            <w:r>
              <w:rPr>
                <w:rFonts w:ascii="Arial" w:hAnsi="Arial"/>
                <w:color w:val="000000"/>
                <w:sz w:val="18"/>
              </w:rPr>
              <w:t>This Attribute shall be retrieved with Single Value or Universal matching.</w:t>
            </w:r>
          </w:p>
          <w:bookmarkEnd w:id="98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3" w:name="para_4d525a73_7723_4f15_9181_260ac8e70c"/>
          <w:p>
            <w:pPr>
              <w:spacing w:before="180" w:after="0" w:line="240" w:lineRule="auto"/>
            </w:pPr>
            <w:r>
              <w:rPr>
                <w:rFonts w:ascii="Arial" w:hAnsi="Arial"/>
                <w:color w:val="000000"/>
                <w:sz w:val="18"/>
              </w:rPr>
              <w:t>&gt;Procedure Code Sequence</w:t>
            </w:r>
          </w:p>
          <w:bookmarkEnd w:id="9853"/>
        </w:tc>
        <w:tc>
          <w:tcPr>
            <w:tcBorders>
              <w:bottom w:val="single" w:sz="4" w:color="000000"/>
              <w:right w:val="single" w:sz="4" w:color="000000"/>
            </w:tcBorders>
            <w:tcMar>
              <w:top w:w="40" w:type="dxa"/>
              <w:left w:w="40" w:type="dxa"/>
              <w:bottom w:w="40" w:type="dxa"/>
              <w:right w:w="40" w:type="dxa"/>
            </w:tcMar>
            <w:vAlign w:val="top"/>
          </w:tcPr>
          <w:bookmarkStart w:id="9854" w:name="para_3315d25d_f02b_4914_8969_729b19eb12"/>
          <w:p>
            <w:pPr>
              <w:spacing w:before="180" w:after="0" w:line="240" w:lineRule="auto"/>
              <w:jc w:val="center"/>
            </w:pPr>
            <w:r>
              <w:rPr>
                <w:rFonts w:ascii="Arial" w:hAnsi="Arial"/>
                <w:color w:val="000000"/>
                <w:sz w:val="18"/>
              </w:rPr>
              <w:t>(0008,1032)</w:t>
            </w:r>
          </w:p>
          <w:bookmarkEnd w:id="9854"/>
        </w:tc>
        <w:tc>
          <w:tcPr>
            <w:tcBorders>
              <w:bottom w:val="single" w:sz="4" w:color="000000"/>
              <w:right w:val="single" w:sz="4" w:color="000000"/>
            </w:tcBorders>
            <w:tcMar>
              <w:top w:w="40" w:type="dxa"/>
              <w:left w:w="40" w:type="dxa"/>
              <w:bottom w:w="40" w:type="dxa"/>
              <w:right w:w="40" w:type="dxa"/>
            </w:tcMar>
            <w:vAlign w:val="top"/>
          </w:tcPr>
          <w:bookmarkStart w:id="9855" w:name="para_d7eb8478_dd24_4889_9bce_463ca2ec73"/>
          <w:p>
            <w:pPr>
              <w:spacing w:before="180" w:after="0" w:line="240" w:lineRule="auto"/>
              <w:jc w:val="center"/>
            </w:pPr>
            <w:r>
              <w:rPr>
                <w:rFonts w:ascii="Arial" w:hAnsi="Arial"/>
                <w:color w:val="000000"/>
                <w:sz w:val="18"/>
              </w:rPr>
              <w:t>R</w:t>
            </w:r>
          </w:p>
          <w:bookmarkEnd w:id="9855"/>
        </w:tc>
        <w:tc>
          <w:tcPr>
            <w:tcBorders>
              <w:bottom w:val="single" w:sz="4" w:color="000000"/>
              <w:right w:val="single" w:sz="4" w:color="000000"/>
            </w:tcBorders>
            <w:tcMar>
              <w:top w:w="40" w:type="dxa"/>
              <w:left w:w="40" w:type="dxa"/>
              <w:bottom w:w="40" w:type="dxa"/>
              <w:right w:w="40" w:type="dxa"/>
            </w:tcMar>
            <w:vAlign w:val="top"/>
          </w:tcPr>
          <w:bookmarkStart w:id="9856" w:name="para_64b2882a_ae36_412e_82bd_d943a33f88"/>
          <w:p>
            <w:pPr>
              <w:spacing w:before="180" w:after="0" w:line="240" w:lineRule="auto"/>
              <w:jc w:val="center"/>
            </w:pPr>
            <w:r>
              <w:rPr>
                <w:rFonts w:ascii="Arial" w:hAnsi="Arial"/>
                <w:color w:val="000000"/>
                <w:sz w:val="18"/>
              </w:rPr>
              <w:t>2</w:t>
            </w:r>
          </w:p>
          <w:bookmarkEnd w:id="9856"/>
        </w:tc>
        <w:tc>
          <w:tcPr>
            <w:tcBorders>
              <w:bottom w:val="single" w:sz="4" w:color="000000"/>
              <w:right w:val="single" w:sz="4" w:color="000000"/>
            </w:tcBorders>
            <w:tcMar>
              <w:top w:w="40" w:type="dxa"/>
              <w:left w:w="40" w:type="dxa"/>
              <w:bottom w:w="40" w:type="dxa"/>
              <w:right w:w="40" w:type="dxa"/>
            </w:tcMar>
            <w:vAlign w:val="top"/>
          </w:tcPr>
          <w:bookmarkStart w:id="9857" w:name="para_79dfd56b_b269_4345_b28d_7e08270702"/>
          <w:p>
            <w:pPr>
              <w:spacing w:before="180" w:after="0" w:line="240" w:lineRule="auto"/>
            </w:pPr>
            <w:r>
              <w:rPr>
                <w:rFonts w:ascii="Arial" w:hAnsi="Arial"/>
                <w:color w:val="000000"/>
                <w:sz w:val="18"/>
              </w:rPr>
              <w:t>This Attribute shall be retrieved with Sequence or Universal matching.</w:t>
            </w:r>
          </w:p>
          <w:bookmarkEnd w:id="9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58" w:name="para_c4b26324_5eef_4588_b699_2d78fc59f9"/>
          <w:p>
            <w:pPr>
              <w:spacing w:before="180" w:after="0" w:line="240" w:lineRule="auto"/>
            </w:pPr>
            <w:r>
              <w:rPr>
                <w:rFonts w:ascii="Arial" w:hAnsi="Arial"/>
                <w:color w:val="000000"/>
                <w:sz w:val="18"/>
              </w:rPr>
              <w:t>&gt;&gt;Code Value</w:t>
            </w:r>
          </w:p>
          <w:bookmarkEnd w:id="9858"/>
        </w:tc>
        <w:tc>
          <w:tcPr>
            <w:tcBorders>
              <w:bottom w:val="single" w:sz="4" w:color="000000"/>
              <w:right w:val="single" w:sz="4" w:color="000000"/>
            </w:tcBorders>
            <w:tcMar>
              <w:top w:w="40" w:type="dxa"/>
              <w:left w:w="40" w:type="dxa"/>
              <w:bottom w:w="40" w:type="dxa"/>
              <w:right w:w="40" w:type="dxa"/>
            </w:tcMar>
            <w:vAlign w:val="top"/>
          </w:tcPr>
          <w:bookmarkStart w:id="9859" w:name="para_b8957289_11ff_4d92_a3a8_855d713949"/>
          <w:p>
            <w:pPr>
              <w:spacing w:before="180" w:after="0" w:line="240" w:lineRule="auto"/>
              <w:jc w:val="center"/>
            </w:pPr>
            <w:r>
              <w:rPr>
                <w:rFonts w:ascii="Arial" w:hAnsi="Arial"/>
                <w:color w:val="000000"/>
                <w:sz w:val="18"/>
              </w:rPr>
              <w:t>(0008,0100)</w:t>
            </w:r>
          </w:p>
          <w:bookmarkEnd w:id="9859"/>
        </w:tc>
        <w:tc>
          <w:tcPr>
            <w:tcBorders>
              <w:bottom w:val="single" w:sz="4" w:color="000000"/>
              <w:right w:val="single" w:sz="4" w:color="000000"/>
            </w:tcBorders>
            <w:tcMar>
              <w:top w:w="40" w:type="dxa"/>
              <w:left w:w="40" w:type="dxa"/>
              <w:bottom w:w="40" w:type="dxa"/>
              <w:right w:w="40" w:type="dxa"/>
            </w:tcMar>
            <w:vAlign w:val="top"/>
          </w:tcPr>
          <w:bookmarkStart w:id="9860" w:name="para_48adda40_90e0_42e0_a040_e7ea05613a"/>
          <w:p>
            <w:pPr>
              <w:spacing w:before="180" w:after="0" w:line="240" w:lineRule="auto"/>
              <w:jc w:val="center"/>
            </w:pPr>
            <w:r>
              <w:rPr>
                <w:rFonts w:ascii="Arial" w:hAnsi="Arial"/>
                <w:color w:val="000000"/>
                <w:sz w:val="18"/>
              </w:rPr>
              <w:t>R</w:t>
            </w:r>
          </w:p>
          <w:bookmarkEnd w:id="9860"/>
        </w:tc>
        <w:tc>
          <w:tcPr>
            <w:tcBorders>
              <w:bottom w:val="single" w:sz="4" w:color="000000"/>
              <w:right w:val="single" w:sz="4" w:color="000000"/>
            </w:tcBorders>
            <w:tcMar>
              <w:top w:w="40" w:type="dxa"/>
              <w:left w:w="40" w:type="dxa"/>
              <w:bottom w:w="40" w:type="dxa"/>
              <w:right w:w="40" w:type="dxa"/>
            </w:tcMar>
            <w:vAlign w:val="top"/>
          </w:tcPr>
          <w:bookmarkStart w:id="9861" w:name="para_f36de9dd_19d5_4b6b_b498_b874ca2bd1"/>
          <w:p>
            <w:pPr>
              <w:spacing w:before="180" w:after="0" w:line="240" w:lineRule="auto"/>
              <w:jc w:val="center"/>
            </w:pPr>
            <w:r>
              <w:rPr>
                <w:rFonts w:ascii="Arial" w:hAnsi="Arial"/>
                <w:color w:val="000000"/>
                <w:sz w:val="18"/>
              </w:rPr>
              <w:t>1</w:t>
            </w:r>
          </w:p>
          <w:bookmarkEnd w:id="9861"/>
        </w:tc>
        <w:tc>
          <w:tcPr>
            <w:tcBorders>
              <w:bottom w:val="single" w:sz="4" w:color="000000"/>
              <w:right w:val="single" w:sz="4" w:color="000000"/>
            </w:tcBorders>
            <w:tcMar>
              <w:top w:w="40" w:type="dxa"/>
              <w:left w:w="40" w:type="dxa"/>
              <w:bottom w:w="40" w:type="dxa"/>
              <w:right w:w="40" w:type="dxa"/>
            </w:tcMar>
            <w:vAlign w:val="top"/>
          </w:tcPr>
          <w:bookmarkStart w:id="9862" w:name="para_712c4b34_9356_4d0c_9e09_bc7042c39e"/>
          <w:p>
            <w:pPr>
              <w:spacing w:before="180" w:after="0" w:line="240" w:lineRule="auto"/>
            </w:pPr>
            <w:r>
              <w:rPr>
                <w:rFonts w:ascii="Arial" w:hAnsi="Arial"/>
                <w:color w:val="000000"/>
                <w:sz w:val="18"/>
              </w:rPr>
              <w:t>This Attribute shall be retrieved with Single Value or Universal matching.</w:t>
            </w:r>
          </w:p>
          <w:bookmarkEnd w:id="98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3" w:name="para_d948aef4_5168_4a4a_a143_c33480c29d"/>
          <w:p>
            <w:pPr>
              <w:spacing w:before="180" w:after="0" w:line="240" w:lineRule="auto"/>
            </w:pPr>
            <w:r>
              <w:rPr>
                <w:rFonts w:ascii="Arial" w:hAnsi="Arial"/>
                <w:color w:val="000000"/>
                <w:sz w:val="18"/>
              </w:rPr>
              <w:t>&gt;&gt;Coding Scheme Designator</w:t>
            </w:r>
          </w:p>
          <w:bookmarkEnd w:id="9863"/>
        </w:tc>
        <w:tc>
          <w:tcPr>
            <w:tcBorders>
              <w:bottom w:val="single" w:sz="4" w:color="000000"/>
              <w:right w:val="single" w:sz="4" w:color="000000"/>
            </w:tcBorders>
            <w:tcMar>
              <w:top w:w="40" w:type="dxa"/>
              <w:left w:w="40" w:type="dxa"/>
              <w:bottom w:w="40" w:type="dxa"/>
              <w:right w:w="40" w:type="dxa"/>
            </w:tcMar>
            <w:vAlign w:val="top"/>
          </w:tcPr>
          <w:bookmarkStart w:id="9864" w:name="para_2cf9b579_e4f4_4b4b_b772_04f1c20056"/>
          <w:p>
            <w:pPr>
              <w:spacing w:before="180" w:after="0" w:line="240" w:lineRule="auto"/>
              <w:jc w:val="center"/>
            </w:pPr>
            <w:r>
              <w:rPr>
                <w:rFonts w:ascii="Arial" w:hAnsi="Arial"/>
                <w:color w:val="000000"/>
                <w:sz w:val="18"/>
              </w:rPr>
              <w:t>(0008,0102)</w:t>
            </w:r>
          </w:p>
          <w:bookmarkEnd w:id="9864"/>
        </w:tc>
        <w:tc>
          <w:tcPr>
            <w:tcBorders>
              <w:bottom w:val="single" w:sz="4" w:color="000000"/>
              <w:right w:val="single" w:sz="4" w:color="000000"/>
            </w:tcBorders>
            <w:tcMar>
              <w:top w:w="40" w:type="dxa"/>
              <w:left w:w="40" w:type="dxa"/>
              <w:bottom w:w="40" w:type="dxa"/>
              <w:right w:w="40" w:type="dxa"/>
            </w:tcMar>
            <w:vAlign w:val="top"/>
          </w:tcPr>
          <w:bookmarkStart w:id="9865" w:name="para_110d9cc9_86ea_4ff3_b5ca_c0612992a9"/>
          <w:p>
            <w:pPr>
              <w:spacing w:before="180" w:after="0" w:line="240" w:lineRule="auto"/>
              <w:jc w:val="center"/>
            </w:pPr>
            <w:r>
              <w:rPr>
                <w:rFonts w:ascii="Arial" w:hAnsi="Arial"/>
                <w:color w:val="000000"/>
                <w:sz w:val="18"/>
              </w:rPr>
              <w:t>R</w:t>
            </w:r>
          </w:p>
          <w:bookmarkEnd w:id="9865"/>
        </w:tc>
        <w:tc>
          <w:tcPr>
            <w:tcBorders>
              <w:bottom w:val="single" w:sz="4" w:color="000000"/>
              <w:right w:val="single" w:sz="4" w:color="000000"/>
            </w:tcBorders>
            <w:tcMar>
              <w:top w:w="40" w:type="dxa"/>
              <w:left w:w="40" w:type="dxa"/>
              <w:bottom w:w="40" w:type="dxa"/>
              <w:right w:w="40" w:type="dxa"/>
            </w:tcMar>
            <w:vAlign w:val="top"/>
          </w:tcPr>
          <w:bookmarkStart w:id="9866" w:name="para_409b6484_526e_4fa9_84cc_96df0468be"/>
          <w:p>
            <w:pPr>
              <w:spacing w:before="180" w:after="0" w:line="240" w:lineRule="auto"/>
              <w:jc w:val="center"/>
            </w:pPr>
            <w:r>
              <w:rPr>
                <w:rFonts w:ascii="Arial" w:hAnsi="Arial"/>
                <w:color w:val="000000"/>
                <w:sz w:val="18"/>
              </w:rPr>
              <w:t>1</w:t>
            </w:r>
          </w:p>
          <w:bookmarkEnd w:id="9866"/>
        </w:tc>
        <w:tc>
          <w:tcPr>
            <w:tcBorders>
              <w:bottom w:val="single" w:sz="4" w:color="000000"/>
              <w:right w:val="single" w:sz="4" w:color="000000"/>
            </w:tcBorders>
            <w:tcMar>
              <w:top w:w="40" w:type="dxa"/>
              <w:left w:w="40" w:type="dxa"/>
              <w:bottom w:w="40" w:type="dxa"/>
              <w:right w:w="40" w:type="dxa"/>
            </w:tcMar>
            <w:vAlign w:val="top"/>
          </w:tcPr>
          <w:bookmarkStart w:id="9867" w:name="para_841b6286_1f41_4466_a469_f9edd5e838"/>
          <w:p>
            <w:pPr>
              <w:spacing w:before="180" w:after="0" w:line="240" w:lineRule="auto"/>
            </w:pPr>
            <w:r>
              <w:rPr>
                <w:rFonts w:ascii="Arial" w:hAnsi="Arial"/>
                <w:color w:val="000000"/>
                <w:sz w:val="18"/>
              </w:rPr>
              <w:t>This Attribute shall be retrieved with Single Value or Universal matching.</w:t>
            </w:r>
          </w:p>
          <w:bookmarkEnd w:id="9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68" w:name="para_f4ac30df_18ee_469a_a574_e7521413ea"/>
          <w:p>
            <w:pPr>
              <w:spacing w:before="180" w:after="0" w:line="240" w:lineRule="auto"/>
            </w:pPr>
            <w:r>
              <w:rPr>
                <w:rFonts w:ascii="Arial" w:hAnsi="Arial"/>
                <w:color w:val="000000"/>
                <w:sz w:val="18"/>
              </w:rPr>
              <w:t>&gt;&gt;Coding Scheme Version</w:t>
            </w:r>
          </w:p>
          <w:bookmarkEnd w:id="9868"/>
        </w:tc>
        <w:tc>
          <w:tcPr>
            <w:tcBorders>
              <w:bottom w:val="single" w:sz="4" w:color="000000"/>
              <w:right w:val="single" w:sz="4" w:color="000000"/>
            </w:tcBorders>
            <w:tcMar>
              <w:top w:w="40" w:type="dxa"/>
              <w:left w:w="40" w:type="dxa"/>
              <w:bottom w:w="40" w:type="dxa"/>
              <w:right w:w="40" w:type="dxa"/>
            </w:tcMar>
            <w:vAlign w:val="top"/>
          </w:tcPr>
          <w:bookmarkStart w:id="9869" w:name="para_8b7222a9_d2b5_4668_80d9_94a8d6170d"/>
          <w:p>
            <w:pPr>
              <w:spacing w:before="180" w:after="0" w:line="240" w:lineRule="auto"/>
              <w:jc w:val="center"/>
            </w:pPr>
            <w:r>
              <w:rPr>
                <w:rFonts w:ascii="Arial" w:hAnsi="Arial"/>
                <w:color w:val="000000"/>
                <w:sz w:val="18"/>
              </w:rPr>
              <w:t>(0008,0103)</w:t>
            </w:r>
          </w:p>
          <w:bookmarkEnd w:id="9869"/>
        </w:tc>
        <w:tc>
          <w:tcPr>
            <w:tcBorders>
              <w:bottom w:val="single" w:sz="4" w:color="000000"/>
              <w:right w:val="single" w:sz="4" w:color="000000"/>
            </w:tcBorders>
            <w:tcMar>
              <w:top w:w="40" w:type="dxa"/>
              <w:left w:w="40" w:type="dxa"/>
              <w:bottom w:w="40" w:type="dxa"/>
              <w:right w:w="40" w:type="dxa"/>
            </w:tcMar>
            <w:vAlign w:val="top"/>
          </w:tcPr>
          <w:bookmarkStart w:id="9870" w:name="para_0e263eed_ca5e_4aba_943a_ac0ea649ac"/>
          <w:p>
            <w:pPr>
              <w:spacing w:before="180" w:after="0" w:line="240" w:lineRule="auto"/>
              <w:jc w:val="center"/>
            </w:pPr>
            <w:r>
              <w:rPr>
                <w:rFonts w:ascii="Arial" w:hAnsi="Arial"/>
                <w:color w:val="000000"/>
                <w:sz w:val="18"/>
              </w:rPr>
              <w:t>-</w:t>
            </w:r>
          </w:p>
          <w:bookmarkEnd w:id="9870"/>
        </w:tc>
        <w:tc>
          <w:tcPr>
            <w:tcBorders>
              <w:bottom w:val="single" w:sz="4" w:color="000000"/>
              <w:right w:val="single" w:sz="4" w:color="000000"/>
            </w:tcBorders>
            <w:tcMar>
              <w:top w:w="40" w:type="dxa"/>
              <w:left w:w="40" w:type="dxa"/>
              <w:bottom w:w="40" w:type="dxa"/>
              <w:right w:w="40" w:type="dxa"/>
            </w:tcMar>
            <w:vAlign w:val="top"/>
          </w:tcPr>
          <w:bookmarkStart w:id="9871" w:name="para_ee3a596d_baf3_405a_bcbf_a98ec36cdb"/>
          <w:p>
            <w:pPr>
              <w:spacing w:before="180" w:after="0" w:line="240" w:lineRule="auto"/>
              <w:jc w:val="center"/>
            </w:pPr>
            <w:r>
              <w:rPr>
                <w:rFonts w:ascii="Arial" w:hAnsi="Arial"/>
                <w:color w:val="000000"/>
                <w:sz w:val="18"/>
              </w:rPr>
              <w:t>3</w:t>
            </w:r>
          </w:p>
          <w:bookmarkEnd w:id="98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2" w:name="para_383e7b92_f3dc_4cfb_b1ff_46ec83a42f"/>
          <w:p>
            <w:pPr>
              <w:spacing w:before="180" w:after="0" w:line="240" w:lineRule="auto"/>
            </w:pPr>
            <w:r>
              <w:rPr>
                <w:rFonts w:ascii="Arial" w:hAnsi="Arial"/>
                <w:color w:val="000000"/>
                <w:sz w:val="18"/>
              </w:rPr>
              <w:t>&gt;&gt;Code Meaning</w:t>
            </w:r>
          </w:p>
          <w:bookmarkEnd w:id="9872"/>
        </w:tc>
        <w:tc>
          <w:tcPr>
            <w:tcBorders>
              <w:bottom w:val="single" w:sz="4" w:color="000000"/>
              <w:right w:val="single" w:sz="4" w:color="000000"/>
            </w:tcBorders>
            <w:tcMar>
              <w:top w:w="40" w:type="dxa"/>
              <w:left w:w="40" w:type="dxa"/>
              <w:bottom w:w="40" w:type="dxa"/>
              <w:right w:w="40" w:type="dxa"/>
            </w:tcMar>
            <w:vAlign w:val="top"/>
          </w:tcPr>
          <w:bookmarkStart w:id="9873" w:name="para_f66892dd_68f6_4470_a1f5_40f13a7923"/>
          <w:p>
            <w:pPr>
              <w:spacing w:before="180" w:after="0" w:line="240" w:lineRule="auto"/>
              <w:jc w:val="center"/>
            </w:pPr>
            <w:r>
              <w:rPr>
                <w:rFonts w:ascii="Arial" w:hAnsi="Arial"/>
                <w:color w:val="000000"/>
                <w:sz w:val="18"/>
              </w:rPr>
              <w:t>(0008,0104)</w:t>
            </w:r>
          </w:p>
          <w:bookmarkEnd w:id="9873"/>
        </w:tc>
        <w:tc>
          <w:tcPr>
            <w:tcBorders>
              <w:bottom w:val="single" w:sz="4" w:color="000000"/>
              <w:right w:val="single" w:sz="4" w:color="000000"/>
            </w:tcBorders>
            <w:tcMar>
              <w:top w:w="40" w:type="dxa"/>
              <w:left w:w="40" w:type="dxa"/>
              <w:bottom w:w="40" w:type="dxa"/>
              <w:right w:w="40" w:type="dxa"/>
            </w:tcMar>
            <w:vAlign w:val="top"/>
          </w:tcPr>
          <w:bookmarkStart w:id="9874" w:name="para_84b8b8e4_796e_4af6_9d6f_e976809bed"/>
          <w:p>
            <w:pPr>
              <w:spacing w:before="180" w:after="0" w:line="240" w:lineRule="auto"/>
              <w:jc w:val="center"/>
            </w:pPr>
            <w:r>
              <w:rPr>
                <w:rFonts w:ascii="Arial" w:hAnsi="Arial"/>
                <w:color w:val="000000"/>
                <w:sz w:val="18"/>
              </w:rPr>
              <w:t>-</w:t>
            </w:r>
          </w:p>
          <w:bookmarkEnd w:id="9874"/>
        </w:tc>
        <w:tc>
          <w:tcPr>
            <w:tcBorders>
              <w:bottom w:val="single" w:sz="4" w:color="000000"/>
              <w:right w:val="single" w:sz="4" w:color="000000"/>
            </w:tcBorders>
            <w:tcMar>
              <w:top w:w="40" w:type="dxa"/>
              <w:left w:w="40" w:type="dxa"/>
              <w:bottom w:w="40" w:type="dxa"/>
              <w:right w:w="40" w:type="dxa"/>
            </w:tcMar>
            <w:vAlign w:val="top"/>
          </w:tcPr>
          <w:bookmarkStart w:id="9875" w:name="para_c5262928_f4ed_4cc2_ba6b_22d077ce0a"/>
          <w:p>
            <w:pPr>
              <w:spacing w:before="180" w:after="0" w:line="240" w:lineRule="auto"/>
              <w:jc w:val="center"/>
            </w:pPr>
            <w:r>
              <w:rPr>
                <w:rFonts w:ascii="Arial" w:hAnsi="Arial"/>
                <w:color w:val="000000"/>
                <w:sz w:val="18"/>
              </w:rPr>
              <w:t>1</w:t>
            </w:r>
          </w:p>
          <w:bookmarkEnd w:id="98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76" w:name="para_ab9fba37_6605_4d12_98e2_fa74659223"/>
          <w:p>
            <w:pPr>
              <w:spacing w:before="180" w:after="0" w:line="240" w:lineRule="auto"/>
            </w:pPr>
            <w:r>
              <w:rPr>
                <w:rFonts w:ascii="Arial" w:hAnsi="Arial"/>
                <w:color w:val="000000"/>
                <w:sz w:val="18"/>
              </w:rPr>
              <w:t>&gt;Reason for Requested Procedure Code Sequence</w:t>
            </w:r>
          </w:p>
          <w:bookmarkEnd w:id="9876"/>
        </w:tc>
        <w:tc>
          <w:tcPr>
            <w:tcBorders>
              <w:bottom w:val="single" w:sz="4" w:color="000000"/>
              <w:right w:val="single" w:sz="4" w:color="000000"/>
            </w:tcBorders>
            <w:tcMar>
              <w:top w:w="40" w:type="dxa"/>
              <w:left w:w="40" w:type="dxa"/>
              <w:bottom w:w="40" w:type="dxa"/>
              <w:right w:w="40" w:type="dxa"/>
            </w:tcMar>
            <w:vAlign w:val="top"/>
          </w:tcPr>
          <w:bookmarkStart w:id="9877" w:name="para_c3fb2fc5_c2ac_458e_9155_beed0b529f"/>
          <w:p>
            <w:pPr>
              <w:spacing w:before="180" w:after="0" w:line="240" w:lineRule="auto"/>
              <w:jc w:val="center"/>
            </w:pPr>
            <w:r>
              <w:rPr>
                <w:rFonts w:ascii="Arial" w:hAnsi="Arial"/>
                <w:color w:val="000000"/>
                <w:sz w:val="18"/>
              </w:rPr>
              <w:t>(0040,100A)</w:t>
            </w:r>
          </w:p>
          <w:bookmarkEnd w:id="9877"/>
        </w:tc>
        <w:tc>
          <w:tcPr>
            <w:tcBorders>
              <w:bottom w:val="single" w:sz="4" w:color="000000"/>
              <w:right w:val="single" w:sz="4" w:color="000000"/>
            </w:tcBorders>
            <w:tcMar>
              <w:top w:w="40" w:type="dxa"/>
              <w:left w:w="40" w:type="dxa"/>
              <w:bottom w:w="40" w:type="dxa"/>
              <w:right w:w="40" w:type="dxa"/>
            </w:tcMar>
            <w:vAlign w:val="top"/>
          </w:tcPr>
          <w:bookmarkStart w:id="9878" w:name="para_b6c6658a_f55c_4f0b_8fce_56a2742b5a"/>
          <w:p>
            <w:pPr>
              <w:spacing w:before="180" w:after="0" w:line="240" w:lineRule="auto"/>
              <w:jc w:val="center"/>
            </w:pPr>
            <w:r>
              <w:rPr>
                <w:rFonts w:ascii="Arial" w:hAnsi="Arial"/>
                <w:color w:val="000000"/>
                <w:sz w:val="18"/>
              </w:rPr>
              <w:t>R</w:t>
            </w:r>
          </w:p>
          <w:bookmarkEnd w:id="9878"/>
        </w:tc>
        <w:tc>
          <w:tcPr>
            <w:tcBorders>
              <w:bottom w:val="single" w:sz="4" w:color="000000"/>
              <w:right w:val="single" w:sz="4" w:color="000000"/>
            </w:tcBorders>
            <w:tcMar>
              <w:top w:w="40" w:type="dxa"/>
              <w:left w:w="40" w:type="dxa"/>
              <w:bottom w:w="40" w:type="dxa"/>
              <w:right w:w="40" w:type="dxa"/>
            </w:tcMar>
            <w:vAlign w:val="top"/>
          </w:tcPr>
          <w:bookmarkStart w:id="9879" w:name="para_c6fb8e2d_2773_4c6b_8a18_f03c2a0f59"/>
          <w:p>
            <w:pPr>
              <w:spacing w:before="180" w:after="0" w:line="240" w:lineRule="auto"/>
              <w:jc w:val="center"/>
            </w:pPr>
            <w:r>
              <w:rPr>
                <w:rFonts w:ascii="Arial" w:hAnsi="Arial"/>
                <w:color w:val="000000"/>
                <w:sz w:val="18"/>
              </w:rPr>
              <w:t>2</w:t>
            </w:r>
          </w:p>
          <w:bookmarkEnd w:id="9879"/>
        </w:tc>
        <w:tc>
          <w:tcPr>
            <w:tcBorders>
              <w:bottom w:val="single" w:sz="4" w:color="000000"/>
              <w:right w:val="single" w:sz="4" w:color="000000"/>
            </w:tcBorders>
            <w:tcMar>
              <w:top w:w="40" w:type="dxa"/>
              <w:left w:w="40" w:type="dxa"/>
              <w:bottom w:w="40" w:type="dxa"/>
              <w:right w:w="40" w:type="dxa"/>
            </w:tcMar>
            <w:vAlign w:val="top"/>
          </w:tcPr>
          <w:bookmarkStart w:id="9880" w:name="para_3c068596_1900_4c96_a9be_64d0bb66c7"/>
          <w:p>
            <w:pPr>
              <w:spacing w:before="180" w:after="0" w:line="240" w:lineRule="auto"/>
            </w:pPr>
            <w:r>
              <w:rPr>
                <w:rFonts w:ascii="Arial" w:hAnsi="Arial"/>
                <w:color w:val="000000"/>
                <w:sz w:val="18"/>
              </w:rPr>
              <w:t>This Attribute shall be retrieved with Sequence or Universal matching.</w:t>
            </w:r>
          </w:p>
          <w:bookmarkEnd w:id="98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1" w:name="para_e4b98cf6_658e_4c97_9dd5_730d744e94"/>
          <w:p>
            <w:pPr>
              <w:spacing w:before="180" w:after="0" w:line="240" w:lineRule="auto"/>
            </w:pPr>
            <w:r>
              <w:rPr>
                <w:rFonts w:ascii="Arial" w:hAnsi="Arial"/>
                <w:color w:val="000000"/>
                <w:sz w:val="18"/>
              </w:rPr>
              <w:t>&gt;&gt;Code Value</w:t>
            </w:r>
          </w:p>
          <w:bookmarkEnd w:id="9881"/>
        </w:tc>
        <w:tc>
          <w:tcPr>
            <w:tcBorders>
              <w:bottom w:val="single" w:sz="4" w:color="000000"/>
              <w:right w:val="single" w:sz="4" w:color="000000"/>
            </w:tcBorders>
            <w:tcMar>
              <w:top w:w="40" w:type="dxa"/>
              <w:left w:w="40" w:type="dxa"/>
              <w:bottom w:w="40" w:type="dxa"/>
              <w:right w:w="40" w:type="dxa"/>
            </w:tcMar>
            <w:vAlign w:val="top"/>
          </w:tcPr>
          <w:bookmarkStart w:id="9882" w:name="para_3e4a26d4_1efa_4947_8572_b94572e2cd"/>
          <w:p>
            <w:pPr>
              <w:spacing w:before="180" w:after="0" w:line="240" w:lineRule="auto"/>
              <w:jc w:val="center"/>
            </w:pPr>
            <w:r>
              <w:rPr>
                <w:rFonts w:ascii="Arial" w:hAnsi="Arial"/>
                <w:color w:val="000000"/>
                <w:sz w:val="18"/>
              </w:rPr>
              <w:t>(0008,0100)</w:t>
            </w:r>
          </w:p>
          <w:bookmarkEnd w:id="9882"/>
        </w:tc>
        <w:tc>
          <w:tcPr>
            <w:tcBorders>
              <w:bottom w:val="single" w:sz="4" w:color="000000"/>
              <w:right w:val="single" w:sz="4" w:color="000000"/>
            </w:tcBorders>
            <w:tcMar>
              <w:top w:w="40" w:type="dxa"/>
              <w:left w:w="40" w:type="dxa"/>
              <w:bottom w:w="40" w:type="dxa"/>
              <w:right w:w="40" w:type="dxa"/>
            </w:tcMar>
            <w:vAlign w:val="top"/>
          </w:tcPr>
          <w:bookmarkStart w:id="9883" w:name="para_805411b1_d609_4de8_b5c6_f0c7579b0b"/>
          <w:p>
            <w:pPr>
              <w:spacing w:before="180" w:after="0" w:line="240" w:lineRule="auto"/>
              <w:jc w:val="center"/>
            </w:pPr>
            <w:r>
              <w:rPr>
                <w:rFonts w:ascii="Arial" w:hAnsi="Arial"/>
                <w:color w:val="000000"/>
                <w:sz w:val="18"/>
              </w:rPr>
              <w:t>R</w:t>
            </w:r>
          </w:p>
          <w:bookmarkEnd w:id="9883"/>
        </w:tc>
        <w:tc>
          <w:tcPr>
            <w:tcBorders>
              <w:bottom w:val="single" w:sz="4" w:color="000000"/>
              <w:right w:val="single" w:sz="4" w:color="000000"/>
            </w:tcBorders>
            <w:tcMar>
              <w:top w:w="40" w:type="dxa"/>
              <w:left w:w="40" w:type="dxa"/>
              <w:bottom w:w="40" w:type="dxa"/>
              <w:right w:w="40" w:type="dxa"/>
            </w:tcMar>
            <w:vAlign w:val="top"/>
          </w:tcPr>
          <w:bookmarkStart w:id="9884" w:name="para_a6ffba30_7b70_423d_8dec_8e938c6c3f"/>
          <w:p>
            <w:pPr>
              <w:spacing w:before="180" w:after="0" w:line="240" w:lineRule="auto"/>
              <w:jc w:val="center"/>
            </w:pPr>
            <w:r>
              <w:rPr>
                <w:rFonts w:ascii="Arial" w:hAnsi="Arial"/>
                <w:color w:val="000000"/>
                <w:sz w:val="18"/>
              </w:rPr>
              <w:t>1</w:t>
            </w:r>
          </w:p>
          <w:bookmarkEnd w:id="9884"/>
        </w:tc>
        <w:tc>
          <w:tcPr>
            <w:tcBorders>
              <w:bottom w:val="single" w:sz="4" w:color="000000"/>
              <w:right w:val="single" w:sz="4" w:color="000000"/>
            </w:tcBorders>
            <w:tcMar>
              <w:top w:w="40" w:type="dxa"/>
              <w:left w:w="40" w:type="dxa"/>
              <w:bottom w:w="40" w:type="dxa"/>
              <w:right w:w="40" w:type="dxa"/>
            </w:tcMar>
            <w:vAlign w:val="top"/>
          </w:tcPr>
          <w:bookmarkStart w:id="9885" w:name="para_55b63dd0_3da8_48c3_91a5_6ef57b62c2"/>
          <w:p>
            <w:pPr>
              <w:spacing w:before="180" w:after="0" w:line="240" w:lineRule="auto"/>
            </w:pPr>
            <w:r>
              <w:rPr>
                <w:rFonts w:ascii="Arial" w:hAnsi="Arial"/>
                <w:color w:val="000000"/>
                <w:sz w:val="18"/>
              </w:rPr>
              <w:t>This Attribute shall be retrieved with Single Value or Universal matching.</w:t>
            </w:r>
          </w:p>
          <w:bookmarkEnd w:id="98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86" w:name="para_298da3f4_70fa_426c_971c_6ecac1f5e8"/>
          <w:p>
            <w:pPr>
              <w:spacing w:before="180" w:after="0" w:line="240" w:lineRule="auto"/>
            </w:pPr>
            <w:r>
              <w:rPr>
                <w:rFonts w:ascii="Arial" w:hAnsi="Arial"/>
                <w:color w:val="000000"/>
                <w:sz w:val="18"/>
              </w:rPr>
              <w:t>&gt;&gt;Coding Scheme Designator</w:t>
            </w:r>
          </w:p>
          <w:bookmarkEnd w:id="9886"/>
        </w:tc>
        <w:tc>
          <w:tcPr>
            <w:tcBorders>
              <w:bottom w:val="single" w:sz="4" w:color="000000"/>
              <w:right w:val="single" w:sz="4" w:color="000000"/>
            </w:tcBorders>
            <w:tcMar>
              <w:top w:w="40" w:type="dxa"/>
              <w:left w:w="40" w:type="dxa"/>
              <w:bottom w:w="40" w:type="dxa"/>
              <w:right w:w="40" w:type="dxa"/>
            </w:tcMar>
            <w:vAlign w:val="top"/>
          </w:tcPr>
          <w:bookmarkStart w:id="9887" w:name="para_f2a3da29_d032_49e9_9ff1_c7df030271"/>
          <w:p>
            <w:pPr>
              <w:spacing w:before="180" w:after="0" w:line="240" w:lineRule="auto"/>
              <w:jc w:val="center"/>
            </w:pPr>
            <w:r>
              <w:rPr>
                <w:rFonts w:ascii="Arial" w:hAnsi="Arial"/>
                <w:color w:val="000000"/>
                <w:sz w:val="18"/>
              </w:rPr>
              <w:t>(0008,0102)</w:t>
            </w:r>
          </w:p>
          <w:bookmarkEnd w:id="9887"/>
        </w:tc>
        <w:tc>
          <w:tcPr>
            <w:tcBorders>
              <w:bottom w:val="single" w:sz="4" w:color="000000"/>
              <w:right w:val="single" w:sz="4" w:color="000000"/>
            </w:tcBorders>
            <w:tcMar>
              <w:top w:w="40" w:type="dxa"/>
              <w:left w:w="40" w:type="dxa"/>
              <w:bottom w:w="40" w:type="dxa"/>
              <w:right w:w="40" w:type="dxa"/>
            </w:tcMar>
            <w:vAlign w:val="top"/>
          </w:tcPr>
          <w:bookmarkStart w:id="9888" w:name="para_876716e8_3188_4d11_be81_1a777469bf"/>
          <w:p>
            <w:pPr>
              <w:spacing w:before="180" w:after="0" w:line="240" w:lineRule="auto"/>
              <w:jc w:val="center"/>
            </w:pPr>
            <w:r>
              <w:rPr>
                <w:rFonts w:ascii="Arial" w:hAnsi="Arial"/>
                <w:color w:val="000000"/>
                <w:sz w:val="18"/>
              </w:rPr>
              <w:t>R</w:t>
            </w:r>
          </w:p>
          <w:bookmarkEnd w:id="9888"/>
        </w:tc>
        <w:tc>
          <w:tcPr>
            <w:tcBorders>
              <w:bottom w:val="single" w:sz="4" w:color="000000"/>
              <w:right w:val="single" w:sz="4" w:color="000000"/>
            </w:tcBorders>
            <w:tcMar>
              <w:top w:w="40" w:type="dxa"/>
              <w:left w:w="40" w:type="dxa"/>
              <w:bottom w:w="40" w:type="dxa"/>
              <w:right w:w="40" w:type="dxa"/>
            </w:tcMar>
            <w:vAlign w:val="top"/>
          </w:tcPr>
          <w:bookmarkStart w:id="9889" w:name="para_f0be5563_799e_49e4_9b33_af052fbdb1"/>
          <w:p>
            <w:pPr>
              <w:spacing w:before="180" w:after="0" w:line="240" w:lineRule="auto"/>
              <w:jc w:val="center"/>
            </w:pPr>
            <w:r>
              <w:rPr>
                <w:rFonts w:ascii="Arial" w:hAnsi="Arial"/>
                <w:color w:val="000000"/>
                <w:sz w:val="18"/>
              </w:rPr>
              <w:t>1</w:t>
            </w:r>
          </w:p>
          <w:bookmarkEnd w:id="9889"/>
        </w:tc>
        <w:tc>
          <w:tcPr>
            <w:tcBorders>
              <w:bottom w:val="single" w:sz="4" w:color="000000"/>
              <w:right w:val="single" w:sz="4" w:color="000000"/>
            </w:tcBorders>
            <w:tcMar>
              <w:top w:w="40" w:type="dxa"/>
              <w:left w:w="40" w:type="dxa"/>
              <w:bottom w:w="40" w:type="dxa"/>
              <w:right w:w="40" w:type="dxa"/>
            </w:tcMar>
            <w:vAlign w:val="top"/>
          </w:tcPr>
          <w:bookmarkStart w:id="9890" w:name="para_4f9a1f6b_6d88_425f_931f_046be2b6f8"/>
          <w:p>
            <w:pPr>
              <w:spacing w:before="180" w:after="0" w:line="240" w:lineRule="auto"/>
            </w:pPr>
            <w:r>
              <w:rPr>
                <w:rFonts w:ascii="Arial" w:hAnsi="Arial"/>
                <w:color w:val="000000"/>
                <w:sz w:val="18"/>
              </w:rPr>
              <w:t>This Attribute shall be retrieved with Single Value or Universal matching.</w:t>
            </w:r>
          </w:p>
          <w:bookmarkEnd w:id="9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1" w:name="para_bbdbf8b4_44bd_4b0e_9f6e_5d5ae6db72"/>
          <w:p>
            <w:pPr>
              <w:spacing w:before="180" w:after="0" w:line="240" w:lineRule="auto"/>
            </w:pPr>
            <w:r>
              <w:rPr>
                <w:rFonts w:ascii="Arial" w:hAnsi="Arial"/>
                <w:color w:val="000000"/>
                <w:sz w:val="18"/>
              </w:rPr>
              <w:t>&gt;&gt;Coding Scheme Version</w:t>
            </w:r>
          </w:p>
          <w:bookmarkEnd w:id="9891"/>
        </w:tc>
        <w:tc>
          <w:tcPr>
            <w:tcBorders>
              <w:bottom w:val="single" w:sz="4" w:color="000000"/>
              <w:right w:val="single" w:sz="4" w:color="000000"/>
            </w:tcBorders>
            <w:tcMar>
              <w:top w:w="40" w:type="dxa"/>
              <w:left w:w="40" w:type="dxa"/>
              <w:bottom w:w="40" w:type="dxa"/>
              <w:right w:w="40" w:type="dxa"/>
            </w:tcMar>
            <w:vAlign w:val="top"/>
          </w:tcPr>
          <w:bookmarkStart w:id="9892" w:name="para_c372cfbd_e569_4e42_b282_9d8500c97a"/>
          <w:p>
            <w:pPr>
              <w:spacing w:before="180" w:after="0" w:line="240" w:lineRule="auto"/>
              <w:jc w:val="center"/>
            </w:pPr>
            <w:r>
              <w:rPr>
                <w:rFonts w:ascii="Arial" w:hAnsi="Arial"/>
                <w:color w:val="000000"/>
                <w:sz w:val="18"/>
              </w:rPr>
              <w:t>(0008,0103)</w:t>
            </w:r>
          </w:p>
          <w:bookmarkEnd w:id="9892"/>
        </w:tc>
        <w:tc>
          <w:tcPr>
            <w:tcBorders>
              <w:bottom w:val="single" w:sz="4" w:color="000000"/>
              <w:right w:val="single" w:sz="4" w:color="000000"/>
            </w:tcBorders>
            <w:tcMar>
              <w:top w:w="40" w:type="dxa"/>
              <w:left w:w="40" w:type="dxa"/>
              <w:bottom w:w="40" w:type="dxa"/>
              <w:right w:w="40" w:type="dxa"/>
            </w:tcMar>
            <w:vAlign w:val="top"/>
          </w:tcPr>
          <w:bookmarkStart w:id="9893" w:name="para_4349a7ee_3616_467c_8d9f_0c491ce944"/>
          <w:p>
            <w:pPr>
              <w:spacing w:before="180" w:after="0" w:line="240" w:lineRule="auto"/>
              <w:jc w:val="center"/>
            </w:pPr>
            <w:r>
              <w:rPr>
                <w:rFonts w:ascii="Arial" w:hAnsi="Arial"/>
                <w:color w:val="000000"/>
                <w:sz w:val="18"/>
              </w:rPr>
              <w:t>-</w:t>
            </w:r>
          </w:p>
          <w:bookmarkEnd w:id="9893"/>
        </w:tc>
        <w:tc>
          <w:tcPr>
            <w:tcBorders>
              <w:bottom w:val="single" w:sz="4" w:color="000000"/>
              <w:right w:val="single" w:sz="4" w:color="000000"/>
            </w:tcBorders>
            <w:tcMar>
              <w:top w:w="40" w:type="dxa"/>
              <w:left w:w="40" w:type="dxa"/>
              <w:bottom w:w="40" w:type="dxa"/>
              <w:right w:w="40" w:type="dxa"/>
            </w:tcMar>
            <w:vAlign w:val="top"/>
          </w:tcPr>
          <w:bookmarkStart w:id="9894" w:name="para_6be179d0_fe8d_455f_9d3e_9a2b674b75"/>
          <w:p>
            <w:pPr>
              <w:spacing w:before="180" w:after="0" w:line="240" w:lineRule="auto"/>
              <w:jc w:val="center"/>
            </w:pPr>
            <w:r>
              <w:rPr>
                <w:rFonts w:ascii="Arial" w:hAnsi="Arial"/>
                <w:color w:val="000000"/>
                <w:sz w:val="18"/>
              </w:rPr>
              <w:t>3</w:t>
            </w:r>
          </w:p>
          <w:bookmarkEnd w:id="98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5" w:name="para_44359dee_ef28_4b43_bb03_bfd764b90e"/>
          <w:p>
            <w:pPr>
              <w:spacing w:before="180" w:after="0" w:line="240" w:lineRule="auto"/>
            </w:pPr>
            <w:r>
              <w:rPr>
                <w:rFonts w:ascii="Arial" w:hAnsi="Arial"/>
                <w:color w:val="000000"/>
                <w:sz w:val="18"/>
              </w:rPr>
              <w:t>&gt;&gt;Code Meaning</w:t>
            </w:r>
          </w:p>
          <w:bookmarkEnd w:id="9895"/>
        </w:tc>
        <w:tc>
          <w:tcPr>
            <w:tcBorders>
              <w:bottom w:val="single" w:sz="4" w:color="000000"/>
              <w:right w:val="single" w:sz="4" w:color="000000"/>
            </w:tcBorders>
            <w:tcMar>
              <w:top w:w="40" w:type="dxa"/>
              <w:left w:w="40" w:type="dxa"/>
              <w:bottom w:w="40" w:type="dxa"/>
              <w:right w:w="40" w:type="dxa"/>
            </w:tcMar>
            <w:vAlign w:val="top"/>
          </w:tcPr>
          <w:bookmarkStart w:id="9896" w:name="para_2fb4ad0b_7747_488a_a6fc_640725f7e2"/>
          <w:p>
            <w:pPr>
              <w:spacing w:before="180" w:after="0" w:line="240" w:lineRule="auto"/>
              <w:jc w:val="center"/>
            </w:pPr>
            <w:r>
              <w:rPr>
                <w:rFonts w:ascii="Arial" w:hAnsi="Arial"/>
                <w:color w:val="000000"/>
                <w:sz w:val="18"/>
              </w:rPr>
              <w:t>(0008,0104)</w:t>
            </w:r>
          </w:p>
          <w:bookmarkEnd w:id="9896"/>
        </w:tc>
        <w:tc>
          <w:tcPr>
            <w:tcBorders>
              <w:bottom w:val="single" w:sz="4" w:color="000000"/>
              <w:right w:val="single" w:sz="4" w:color="000000"/>
            </w:tcBorders>
            <w:tcMar>
              <w:top w:w="40" w:type="dxa"/>
              <w:left w:w="40" w:type="dxa"/>
              <w:bottom w:w="40" w:type="dxa"/>
              <w:right w:w="40" w:type="dxa"/>
            </w:tcMar>
            <w:vAlign w:val="top"/>
          </w:tcPr>
          <w:bookmarkStart w:id="9897" w:name="para_6e5328aa_b0ec_4976_be42_208c20dcf2"/>
          <w:p>
            <w:pPr>
              <w:spacing w:before="180" w:after="0" w:line="240" w:lineRule="auto"/>
              <w:jc w:val="center"/>
            </w:pPr>
            <w:r>
              <w:rPr>
                <w:rFonts w:ascii="Arial" w:hAnsi="Arial"/>
                <w:color w:val="000000"/>
                <w:sz w:val="18"/>
              </w:rPr>
              <w:t>-</w:t>
            </w:r>
          </w:p>
          <w:bookmarkEnd w:id="9897"/>
        </w:tc>
        <w:tc>
          <w:tcPr>
            <w:tcBorders>
              <w:bottom w:val="single" w:sz="4" w:color="000000"/>
              <w:right w:val="single" w:sz="4" w:color="000000"/>
            </w:tcBorders>
            <w:tcMar>
              <w:top w:w="40" w:type="dxa"/>
              <w:left w:w="40" w:type="dxa"/>
              <w:bottom w:w="40" w:type="dxa"/>
              <w:right w:w="40" w:type="dxa"/>
            </w:tcMar>
            <w:vAlign w:val="top"/>
          </w:tcPr>
          <w:bookmarkStart w:id="9898" w:name="para_6475eb7c_df1c_45c3_8620_8b757eb9e8"/>
          <w:p>
            <w:pPr>
              <w:spacing w:before="180" w:after="0" w:line="240" w:lineRule="auto"/>
              <w:jc w:val="center"/>
            </w:pPr>
            <w:r>
              <w:rPr>
                <w:rFonts w:ascii="Arial" w:hAnsi="Arial"/>
                <w:color w:val="000000"/>
                <w:sz w:val="18"/>
              </w:rPr>
              <w:t>1</w:t>
            </w:r>
          </w:p>
          <w:bookmarkEnd w:id="98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899" w:name="para_7423434e_21e7_4fef_8cdc_db412f32e8"/>
          <w:p>
            <w:pPr>
              <w:spacing w:before="180" w:after="0" w:line="240" w:lineRule="auto"/>
            </w:pPr>
            <w:r>
              <w:rPr>
                <w:rFonts w:ascii="Arial" w:hAnsi="Arial"/>
                <w:color w:val="000000"/>
                <w:sz w:val="18"/>
              </w:rPr>
              <w:t>Number of Priors Referenced</w:t>
            </w:r>
          </w:p>
          <w:bookmarkEnd w:id="9899"/>
        </w:tc>
        <w:tc>
          <w:tcPr>
            <w:tcBorders>
              <w:bottom w:val="single" w:sz="4" w:color="000000"/>
              <w:right w:val="single" w:sz="4" w:color="000000"/>
            </w:tcBorders>
            <w:tcMar>
              <w:top w:w="40" w:type="dxa"/>
              <w:left w:w="40" w:type="dxa"/>
              <w:bottom w:w="40" w:type="dxa"/>
              <w:right w:w="40" w:type="dxa"/>
            </w:tcMar>
            <w:vAlign w:val="top"/>
          </w:tcPr>
          <w:bookmarkStart w:id="9900" w:name="para_3ba6506b_2019_447a_859a_8f80224c46"/>
          <w:p>
            <w:pPr>
              <w:spacing w:before="180" w:after="0" w:line="240" w:lineRule="auto"/>
              <w:jc w:val="center"/>
            </w:pPr>
            <w:r>
              <w:rPr>
                <w:rFonts w:ascii="Arial" w:hAnsi="Arial"/>
                <w:color w:val="000000"/>
                <w:sz w:val="18"/>
              </w:rPr>
              <w:t>(0072,0014)</w:t>
            </w:r>
          </w:p>
          <w:bookmarkEnd w:id="9900"/>
        </w:tc>
        <w:tc>
          <w:tcPr>
            <w:tcBorders>
              <w:bottom w:val="single" w:sz="4" w:color="000000"/>
              <w:right w:val="single" w:sz="4" w:color="000000"/>
            </w:tcBorders>
            <w:tcMar>
              <w:top w:w="40" w:type="dxa"/>
              <w:left w:w="40" w:type="dxa"/>
              <w:bottom w:w="40" w:type="dxa"/>
              <w:right w:w="40" w:type="dxa"/>
            </w:tcMar>
            <w:vAlign w:val="top"/>
          </w:tcPr>
          <w:bookmarkStart w:id="9901" w:name="para_d0dd5552_62d9_421d_83a3_7f54e7656f"/>
          <w:p>
            <w:pPr>
              <w:spacing w:before="180" w:after="0" w:line="240" w:lineRule="auto"/>
              <w:jc w:val="center"/>
            </w:pPr>
            <w:r>
              <w:rPr>
                <w:rFonts w:ascii="Arial" w:hAnsi="Arial"/>
                <w:color w:val="000000"/>
                <w:sz w:val="18"/>
              </w:rPr>
              <w:t>R</w:t>
            </w:r>
          </w:p>
          <w:bookmarkEnd w:id="9901"/>
        </w:tc>
        <w:tc>
          <w:tcPr>
            <w:tcBorders>
              <w:bottom w:val="single" w:sz="4" w:color="000000"/>
              <w:right w:val="single" w:sz="4" w:color="000000"/>
            </w:tcBorders>
            <w:tcMar>
              <w:top w:w="40" w:type="dxa"/>
              <w:left w:w="40" w:type="dxa"/>
              <w:bottom w:w="40" w:type="dxa"/>
              <w:right w:w="40" w:type="dxa"/>
            </w:tcMar>
            <w:vAlign w:val="top"/>
          </w:tcPr>
          <w:bookmarkStart w:id="9902" w:name="para_6c4803d0_9392_432f_b6c1_9d4fadc29c"/>
          <w:p>
            <w:pPr>
              <w:spacing w:before="180" w:after="0" w:line="240" w:lineRule="auto"/>
              <w:jc w:val="center"/>
            </w:pPr>
            <w:r>
              <w:rPr>
                <w:rFonts w:ascii="Arial" w:hAnsi="Arial"/>
                <w:color w:val="000000"/>
                <w:sz w:val="18"/>
              </w:rPr>
              <w:t>1</w:t>
            </w:r>
          </w:p>
          <w:bookmarkEnd w:id="9902"/>
        </w:tc>
        <w:tc>
          <w:tcPr>
            <w:tcBorders>
              <w:bottom w:val="single" w:sz="4" w:color="000000"/>
              <w:right w:val="single" w:sz="4" w:color="000000"/>
            </w:tcBorders>
            <w:tcMar>
              <w:top w:w="40" w:type="dxa"/>
              <w:left w:w="40" w:type="dxa"/>
              <w:bottom w:w="40" w:type="dxa"/>
              <w:right w:w="40" w:type="dxa"/>
            </w:tcMar>
            <w:vAlign w:val="top"/>
          </w:tcPr>
          <w:bookmarkStart w:id="9903" w:name="para_3b1d8365_b7d8_4439_8382_c91520484f"/>
          <w:p>
            <w:pPr>
              <w:spacing w:before="180" w:after="0" w:line="240" w:lineRule="auto"/>
            </w:pPr>
            <w:r>
              <w:rPr>
                <w:rFonts w:ascii="Arial" w:hAnsi="Arial"/>
                <w:color w:val="000000"/>
                <w:sz w:val="18"/>
              </w:rPr>
              <w:t>This Attribute shall be retrieved with Single Value or Universal matching.</w:t>
            </w:r>
          </w:p>
          <w:bookmarkEnd w:id="99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4" w:name="para_3dbc3b84_e661_498a_8015_93325812b8"/>
          <w:p>
            <w:pPr>
              <w:spacing w:before="180" w:after="0" w:line="240" w:lineRule="auto"/>
            </w:pPr>
            <w:r>
              <w:rPr>
                <w:rFonts w:ascii="Arial" w:hAnsi="Arial"/>
                <w:color w:val="000000"/>
                <w:sz w:val="18"/>
              </w:rPr>
              <w:t>Hanging Protocol User Identification Code Sequence</w:t>
            </w:r>
          </w:p>
          <w:bookmarkEnd w:id="9904"/>
        </w:tc>
        <w:tc>
          <w:tcPr>
            <w:tcBorders>
              <w:bottom w:val="single" w:sz="4" w:color="000000"/>
              <w:right w:val="single" w:sz="4" w:color="000000"/>
            </w:tcBorders>
            <w:tcMar>
              <w:top w:w="40" w:type="dxa"/>
              <w:left w:w="40" w:type="dxa"/>
              <w:bottom w:w="40" w:type="dxa"/>
              <w:right w:w="40" w:type="dxa"/>
            </w:tcMar>
            <w:vAlign w:val="top"/>
          </w:tcPr>
          <w:bookmarkStart w:id="9905" w:name="para_d2921576_7dab_4800_bfae_b88fe3de7a"/>
          <w:p>
            <w:pPr>
              <w:spacing w:before="180" w:after="0" w:line="240" w:lineRule="auto"/>
              <w:jc w:val="center"/>
            </w:pPr>
            <w:r>
              <w:rPr>
                <w:rFonts w:ascii="Arial" w:hAnsi="Arial"/>
                <w:color w:val="000000"/>
                <w:sz w:val="18"/>
              </w:rPr>
              <w:t>(0072,000E)</w:t>
            </w:r>
          </w:p>
          <w:bookmarkEnd w:id="9905"/>
        </w:tc>
        <w:tc>
          <w:tcPr>
            <w:tcBorders>
              <w:bottom w:val="single" w:sz="4" w:color="000000"/>
              <w:right w:val="single" w:sz="4" w:color="000000"/>
            </w:tcBorders>
            <w:tcMar>
              <w:top w:w="40" w:type="dxa"/>
              <w:left w:w="40" w:type="dxa"/>
              <w:bottom w:w="40" w:type="dxa"/>
              <w:right w:w="40" w:type="dxa"/>
            </w:tcMar>
            <w:vAlign w:val="top"/>
          </w:tcPr>
          <w:bookmarkStart w:id="9906" w:name="para_293b4ac7_b6e9_4697_95a5_fd811bdc03"/>
          <w:p>
            <w:pPr>
              <w:spacing w:before="180" w:after="0" w:line="240" w:lineRule="auto"/>
              <w:jc w:val="center"/>
            </w:pPr>
            <w:r>
              <w:rPr>
                <w:rFonts w:ascii="Arial" w:hAnsi="Arial"/>
                <w:color w:val="000000"/>
                <w:sz w:val="18"/>
              </w:rPr>
              <w:t>R</w:t>
            </w:r>
          </w:p>
          <w:bookmarkEnd w:id="9906"/>
        </w:tc>
        <w:tc>
          <w:tcPr>
            <w:tcBorders>
              <w:bottom w:val="single" w:sz="4" w:color="000000"/>
              <w:right w:val="single" w:sz="4" w:color="000000"/>
            </w:tcBorders>
            <w:tcMar>
              <w:top w:w="40" w:type="dxa"/>
              <w:left w:w="40" w:type="dxa"/>
              <w:bottom w:w="40" w:type="dxa"/>
              <w:right w:w="40" w:type="dxa"/>
            </w:tcMar>
            <w:vAlign w:val="top"/>
          </w:tcPr>
          <w:bookmarkStart w:id="9907" w:name="para_3876b644_c13d_448e_9f41_f5dc85d5ad"/>
          <w:p>
            <w:pPr>
              <w:spacing w:before="180" w:after="0" w:line="240" w:lineRule="auto"/>
              <w:jc w:val="center"/>
            </w:pPr>
            <w:r>
              <w:rPr>
                <w:rFonts w:ascii="Arial" w:hAnsi="Arial"/>
                <w:color w:val="000000"/>
                <w:sz w:val="18"/>
              </w:rPr>
              <w:t>2</w:t>
            </w:r>
          </w:p>
          <w:bookmarkEnd w:id="9907"/>
        </w:tc>
        <w:tc>
          <w:tcPr>
            <w:tcBorders>
              <w:bottom w:val="single" w:sz="4" w:color="000000"/>
              <w:right w:val="single" w:sz="4" w:color="000000"/>
            </w:tcBorders>
            <w:tcMar>
              <w:top w:w="40" w:type="dxa"/>
              <w:left w:w="40" w:type="dxa"/>
              <w:bottom w:w="40" w:type="dxa"/>
              <w:right w:w="40" w:type="dxa"/>
            </w:tcMar>
            <w:vAlign w:val="top"/>
          </w:tcPr>
          <w:bookmarkStart w:id="9908" w:name="para_89df2cc9_859a_4f03_a0d4_a5a85321c6"/>
          <w:p>
            <w:pPr>
              <w:spacing w:before="180" w:after="0" w:line="240" w:lineRule="auto"/>
            </w:pPr>
            <w:r>
              <w:rPr>
                <w:rFonts w:ascii="Arial" w:hAnsi="Arial"/>
                <w:color w:val="000000"/>
                <w:sz w:val="18"/>
              </w:rPr>
              <w:t>This Attribute shall be retrieved with Sequence or Universal matching.</w:t>
            </w:r>
          </w:p>
          <w:bookmarkEnd w:id="9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09" w:name="para_31c0e700_9db0_4758_89f3_819ee710d6"/>
          <w:p>
            <w:pPr>
              <w:spacing w:before="180" w:after="0" w:line="240" w:lineRule="auto"/>
            </w:pPr>
            <w:r>
              <w:rPr>
                <w:rFonts w:ascii="Arial" w:hAnsi="Arial"/>
                <w:color w:val="000000"/>
                <w:sz w:val="18"/>
              </w:rPr>
              <w:t>&gt;Code Value</w:t>
            </w:r>
          </w:p>
          <w:bookmarkEnd w:id="9909"/>
        </w:tc>
        <w:tc>
          <w:tcPr>
            <w:tcBorders>
              <w:bottom w:val="single" w:sz="4" w:color="000000"/>
              <w:right w:val="single" w:sz="4" w:color="000000"/>
            </w:tcBorders>
            <w:tcMar>
              <w:top w:w="40" w:type="dxa"/>
              <w:left w:w="40" w:type="dxa"/>
              <w:bottom w:w="40" w:type="dxa"/>
              <w:right w:w="40" w:type="dxa"/>
            </w:tcMar>
            <w:vAlign w:val="top"/>
          </w:tcPr>
          <w:bookmarkStart w:id="9910" w:name="para_51c792fe_052f_4f71_9168_e6f2c4346d"/>
          <w:p>
            <w:pPr>
              <w:spacing w:before="180" w:after="0" w:line="240" w:lineRule="auto"/>
              <w:jc w:val="center"/>
            </w:pPr>
            <w:r>
              <w:rPr>
                <w:rFonts w:ascii="Arial" w:hAnsi="Arial"/>
                <w:color w:val="000000"/>
                <w:sz w:val="18"/>
              </w:rPr>
              <w:t>(0008,0100)</w:t>
            </w:r>
          </w:p>
          <w:bookmarkEnd w:id="9910"/>
        </w:tc>
        <w:tc>
          <w:tcPr>
            <w:tcBorders>
              <w:bottom w:val="single" w:sz="4" w:color="000000"/>
              <w:right w:val="single" w:sz="4" w:color="000000"/>
            </w:tcBorders>
            <w:tcMar>
              <w:top w:w="40" w:type="dxa"/>
              <w:left w:w="40" w:type="dxa"/>
              <w:bottom w:w="40" w:type="dxa"/>
              <w:right w:w="40" w:type="dxa"/>
            </w:tcMar>
            <w:vAlign w:val="top"/>
          </w:tcPr>
          <w:bookmarkStart w:id="9911" w:name="para_98377aa3_b1db_4784_a7e6_d772fc1ca7"/>
          <w:p>
            <w:pPr>
              <w:spacing w:before="180" w:after="0" w:line="240" w:lineRule="auto"/>
              <w:jc w:val="center"/>
            </w:pPr>
            <w:r>
              <w:rPr>
                <w:rFonts w:ascii="Arial" w:hAnsi="Arial"/>
                <w:color w:val="000000"/>
                <w:sz w:val="18"/>
              </w:rPr>
              <w:t>R</w:t>
            </w:r>
          </w:p>
          <w:bookmarkEnd w:id="9911"/>
        </w:tc>
        <w:tc>
          <w:tcPr>
            <w:tcBorders>
              <w:bottom w:val="single" w:sz="4" w:color="000000"/>
              <w:right w:val="single" w:sz="4" w:color="000000"/>
            </w:tcBorders>
            <w:tcMar>
              <w:top w:w="40" w:type="dxa"/>
              <w:left w:w="40" w:type="dxa"/>
              <w:bottom w:w="40" w:type="dxa"/>
              <w:right w:w="40" w:type="dxa"/>
            </w:tcMar>
            <w:vAlign w:val="top"/>
          </w:tcPr>
          <w:bookmarkStart w:id="9912" w:name="para_88fa17a6_91a0_44e6_87f9_5db723375b"/>
          <w:p>
            <w:pPr>
              <w:spacing w:before="180" w:after="0" w:line="240" w:lineRule="auto"/>
              <w:jc w:val="center"/>
            </w:pPr>
            <w:r>
              <w:rPr>
                <w:rFonts w:ascii="Arial" w:hAnsi="Arial"/>
                <w:color w:val="000000"/>
                <w:sz w:val="18"/>
              </w:rPr>
              <w:t>1</w:t>
            </w:r>
          </w:p>
          <w:bookmarkEnd w:id="9912"/>
        </w:tc>
        <w:tc>
          <w:tcPr>
            <w:tcBorders>
              <w:bottom w:val="single" w:sz="4" w:color="000000"/>
              <w:right w:val="single" w:sz="4" w:color="000000"/>
            </w:tcBorders>
            <w:tcMar>
              <w:top w:w="40" w:type="dxa"/>
              <w:left w:w="40" w:type="dxa"/>
              <w:bottom w:w="40" w:type="dxa"/>
              <w:right w:w="40" w:type="dxa"/>
            </w:tcMar>
            <w:vAlign w:val="top"/>
          </w:tcPr>
          <w:bookmarkStart w:id="9913" w:name="para_ebed77e0_b62f_4fe2_ba14_b98c25c58b"/>
          <w:p>
            <w:pPr>
              <w:spacing w:before="180" w:after="0" w:line="240" w:lineRule="auto"/>
            </w:pPr>
            <w:r>
              <w:rPr>
                <w:rFonts w:ascii="Arial" w:hAnsi="Arial"/>
                <w:color w:val="000000"/>
                <w:sz w:val="18"/>
              </w:rPr>
              <w:t>This Attribute shall be retrieved with Single Value or Universal matching.</w:t>
            </w:r>
          </w:p>
          <w:bookmarkEnd w:id="9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4" w:name="para_2963117e_0a2b_4ab0_8362_6d4ed33527"/>
          <w:p>
            <w:pPr>
              <w:spacing w:before="180" w:after="0" w:line="240" w:lineRule="auto"/>
            </w:pPr>
            <w:r>
              <w:rPr>
                <w:rFonts w:ascii="Arial" w:hAnsi="Arial"/>
                <w:color w:val="000000"/>
                <w:sz w:val="18"/>
              </w:rPr>
              <w:t>&gt;Coding Scheme Designator</w:t>
            </w:r>
          </w:p>
          <w:bookmarkEnd w:id="9914"/>
        </w:tc>
        <w:tc>
          <w:tcPr>
            <w:tcBorders>
              <w:bottom w:val="single" w:sz="4" w:color="000000"/>
              <w:right w:val="single" w:sz="4" w:color="000000"/>
            </w:tcBorders>
            <w:tcMar>
              <w:top w:w="40" w:type="dxa"/>
              <w:left w:w="40" w:type="dxa"/>
              <w:bottom w:w="40" w:type="dxa"/>
              <w:right w:w="40" w:type="dxa"/>
            </w:tcMar>
            <w:vAlign w:val="top"/>
          </w:tcPr>
          <w:bookmarkStart w:id="9915" w:name="para_32df6836_ea8f_491a_92e2_14260399ee"/>
          <w:p>
            <w:pPr>
              <w:spacing w:before="180" w:after="0" w:line="240" w:lineRule="auto"/>
              <w:jc w:val="center"/>
            </w:pPr>
            <w:r>
              <w:rPr>
                <w:rFonts w:ascii="Arial" w:hAnsi="Arial"/>
                <w:color w:val="000000"/>
                <w:sz w:val="18"/>
              </w:rPr>
              <w:t>(0008,0102)</w:t>
            </w:r>
          </w:p>
          <w:bookmarkEnd w:id="9915"/>
        </w:tc>
        <w:tc>
          <w:tcPr>
            <w:tcBorders>
              <w:bottom w:val="single" w:sz="4" w:color="000000"/>
              <w:right w:val="single" w:sz="4" w:color="000000"/>
            </w:tcBorders>
            <w:tcMar>
              <w:top w:w="40" w:type="dxa"/>
              <w:left w:w="40" w:type="dxa"/>
              <w:bottom w:w="40" w:type="dxa"/>
              <w:right w:w="40" w:type="dxa"/>
            </w:tcMar>
            <w:vAlign w:val="top"/>
          </w:tcPr>
          <w:bookmarkStart w:id="9916" w:name="para_87819bbe_64ef_45e6_adc0_c628f1d486"/>
          <w:p>
            <w:pPr>
              <w:spacing w:before="180" w:after="0" w:line="240" w:lineRule="auto"/>
              <w:jc w:val="center"/>
            </w:pPr>
            <w:r>
              <w:rPr>
                <w:rFonts w:ascii="Arial" w:hAnsi="Arial"/>
                <w:color w:val="000000"/>
                <w:sz w:val="18"/>
              </w:rPr>
              <w:t>R</w:t>
            </w:r>
          </w:p>
          <w:bookmarkEnd w:id="9916"/>
        </w:tc>
        <w:tc>
          <w:tcPr>
            <w:tcBorders>
              <w:bottom w:val="single" w:sz="4" w:color="000000"/>
              <w:right w:val="single" w:sz="4" w:color="000000"/>
            </w:tcBorders>
            <w:tcMar>
              <w:top w:w="40" w:type="dxa"/>
              <w:left w:w="40" w:type="dxa"/>
              <w:bottom w:w="40" w:type="dxa"/>
              <w:right w:w="40" w:type="dxa"/>
            </w:tcMar>
            <w:vAlign w:val="top"/>
          </w:tcPr>
          <w:bookmarkStart w:id="9917" w:name="para_36ebb22e_2118_49d4_893e_f2bfe9928f"/>
          <w:p>
            <w:pPr>
              <w:spacing w:before="180" w:after="0" w:line="240" w:lineRule="auto"/>
              <w:jc w:val="center"/>
            </w:pPr>
            <w:r>
              <w:rPr>
                <w:rFonts w:ascii="Arial" w:hAnsi="Arial"/>
                <w:color w:val="000000"/>
                <w:sz w:val="18"/>
              </w:rPr>
              <w:t>1</w:t>
            </w:r>
          </w:p>
          <w:bookmarkEnd w:id="9917"/>
        </w:tc>
        <w:tc>
          <w:tcPr>
            <w:tcBorders>
              <w:bottom w:val="single" w:sz="4" w:color="000000"/>
              <w:right w:val="single" w:sz="4" w:color="000000"/>
            </w:tcBorders>
            <w:tcMar>
              <w:top w:w="40" w:type="dxa"/>
              <w:left w:w="40" w:type="dxa"/>
              <w:bottom w:w="40" w:type="dxa"/>
              <w:right w:w="40" w:type="dxa"/>
            </w:tcMar>
            <w:vAlign w:val="top"/>
          </w:tcPr>
          <w:bookmarkStart w:id="9918" w:name="para_c115d068_8cfa_4672_9433_9daeccc640"/>
          <w:p>
            <w:pPr>
              <w:spacing w:before="180" w:after="0" w:line="240" w:lineRule="auto"/>
            </w:pPr>
            <w:r>
              <w:rPr>
                <w:rFonts w:ascii="Arial" w:hAnsi="Arial"/>
                <w:color w:val="000000"/>
                <w:sz w:val="18"/>
              </w:rPr>
              <w:t>This Attribute shall be retrieved with Single Value or Universal matching.</w:t>
            </w:r>
          </w:p>
          <w:bookmarkEnd w:id="9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19" w:name="para_917527c8_6b40_4868_b146_14628e7448"/>
          <w:p>
            <w:pPr>
              <w:spacing w:before="180" w:after="0" w:line="240" w:lineRule="auto"/>
            </w:pPr>
            <w:r>
              <w:rPr>
                <w:rFonts w:ascii="Arial" w:hAnsi="Arial"/>
                <w:color w:val="000000"/>
                <w:sz w:val="18"/>
              </w:rPr>
              <w:t>&gt;Coding Scheme Version</w:t>
            </w:r>
          </w:p>
          <w:bookmarkEnd w:id="9919"/>
        </w:tc>
        <w:tc>
          <w:tcPr>
            <w:tcBorders>
              <w:bottom w:val="single" w:sz="4" w:color="000000"/>
              <w:right w:val="single" w:sz="4" w:color="000000"/>
            </w:tcBorders>
            <w:tcMar>
              <w:top w:w="40" w:type="dxa"/>
              <w:left w:w="40" w:type="dxa"/>
              <w:bottom w:w="40" w:type="dxa"/>
              <w:right w:w="40" w:type="dxa"/>
            </w:tcMar>
            <w:vAlign w:val="top"/>
          </w:tcPr>
          <w:bookmarkStart w:id="9920" w:name="para_5db6bea9_36d5_4382_9635_b1a6b9cf63"/>
          <w:p>
            <w:pPr>
              <w:spacing w:before="180" w:after="0" w:line="240" w:lineRule="auto"/>
              <w:jc w:val="center"/>
            </w:pPr>
            <w:r>
              <w:rPr>
                <w:rFonts w:ascii="Arial" w:hAnsi="Arial"/>
                <w:color w:val="000000"/>
                <w:sz w:val="18"/>
              </w:rPr>
              <w:t>(0008,0103)</w:t>
            </w:r>
          </w:p>
          <w:bookmarkEnd w:id="9920"/>
        </w:tc>
        <w:tc>
          <w:tcPr>
            <w:tcBorders>
              <w:bottom w:val="single" w:sz="4" w:color="000000"/>
              <w:right w:val="single" w:sz="4" w:color="000000"/>
            </w:tcBorders>
            <w:tcMar>
              <w:top w:w="40" w:type="dxa"/>
              <w:left w:w="40" w:type="dxa"/>
              <w:bottom w:w="40" w:type="dxa"/>
              <w:right w:w="40" w:type="dxa"/>
            </w:tcMar>
            <w:vAlign w:val="top"/>
          </w:tcPr>
          <w:bookmarkStart w:id="9921" w:name="para_64554db9_e13e_4d69_9862_53e169ffb9"/>
          <w:p>
            <w:pPr>
              <w:spacing w:before="180" w:after="0" w:line="240" w:lineRule="auto"/>
              <w:jc w:val="center"/>
            </w:pPr>
            <w:r>
              <w:rPr>
                <w:rFonts w:ascii="Arial" w:hAnsi="Arial"/>
                <w:color w:val="000000"/>
                <w:sz w:val="18"/>
              </w:rPr>
              <w:t>-</w:t>
            </w:r>
          </w:p>
          <w:bookmarkEnd w:id="9921"/>
        </w:tc>
        <w:tc>
          <w:tcPr>
            <w:tcBorders>
              <w:bottom w:val="single" w:sz="4" w:color="000000"/>
              <w:right w:val="single" w:sz="4" w:color="000000"/>
            </w:tcBorders>
            <w:tcMar>
              <w:top w:w="40" w:type="dxa"/>
              <w:left w:w="40" w:type="dxa"/>
              <w:bottom w:w="40" w:type="dxa"/>
              <w:right w:w="40" w:type="dxa"/>
            </w:tcMar>
            <w:vAlign w:val="top"/>
          </w:tcPr>
          <w:bookmarkStart w:id="9922" w:name="para_7108a1ea_0fcf_4d87_9fa6_387774ab2e"/>
          <w:p>
            <w:pPr>
              <w:spacing w:before="180" w:after="0" w:line="240" w:lineRule="auto"/>
              <w:jc w:val="center"/>
            </w:pPr>
            <w:r>
              <w:rPr>
                <w:rFonts w:ascii="Arial" w:hAnsi="Arial"/>
                <w:color w:val="000000"/>
                <w:sz w:val="18"/>
              </w:rPr>
              <w:t>3</w:t>
            </w:r>
          </w:p>
          <w:bookmarkEnd w:id="9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3" w:name="para_7e4025c3_149d_4191_b6cf_31f7834f95"/>
          <w:p>
            <w:pPr>
              <w:spacing w:before="180" w:after="0" w:line="240" w:lineRule="auto"/>
            </w:pPr>
            <w:r>
              <w:rPr>
                <w:rFonts w:ascii="Arial" w:hAnsi="Arial"/>
                <w:color w:val="000000"/>
                <w:sz w:val="18"/>
              </w:rPr>
              <w:t>&gt;Code Meaning</w:t>
            </w:r>
          </w:p>
          <w:bookmarkEnd w:id="9923"/>
        </w:tc>
        <w:tc>
          <w:tcPr>
            <w:tcBorders>
              <w:bottom w:val="single" w:sz="4" w:color="000000"/>
              <w:right w:val="single" w:sz="4" w:color="000000"/>
            </w:tcBorders>
            <w:tcMar>
              <w:top w:w="40" w:type="dxa"/>
              <w:left w:w="40" w:type="dxa"/>
              <w:bottom w:w="40" w:type="dxa"/>
              <w:right w:w="40" w:type="dxa"/>
            </w:tcMar>
            <w:vAlign w:val="top"/>
          </w:tcPr>
          <w:bookmarkStart w:id="9924" w:name="para_e1f6b0c4_d838_4714_9f27_f1fefe34ca"/>
          <w:p>
            <w:pPr>
              <w:spacing w:before="180" w:after="0" w:line="240" w:lineRule="auto"/>
              <w:jc w:val="center"/>
            </w:pPr>
            <w:r>
              <w:rPr>
                <w:rFonts w:ascii="Arial" w:hAnsi="Arial"/>
                <w:color w:val="000000"/>
                <w:sz w:val="18"/>
              </w:rPr>
              <w:t>(0008,0104)</w:t>
            </w:r>
          </w:p>
          <w:bookmarkEnd w:id="9924"/>
        </w:tc>
        <w:tc>
          <w:tcPr>
            <w:tcBorders>
              <w:bottom w:val="single" w:sz="4" w:color="000000"/>
              <w:right w:val="single" w:sz="4" w:color="000000"/>
            </w:tcBorders>
            <w:tcMar>
              <w:top w:w="40" w:type="dxa"/>
              <w:left w:w="40" w:type="dxa"/>
              <w:bottom w:w="40" w:type="dxa"/>
              <w:right w:w="40" w:type="dxa"/>
            </w:tcMar>
            <w:vAlign w:val="top"/>
          </w:tcPr>
          <w:bookmarkStart w:id="9925" w:name="para_df0938e3_b64f_4861_9699_d66a2cd440"/>
          <w:p>
            <w:pPr>
              <w:spacing w:before="180" w:after="0" w:line="240" w:lineRule="auto"/>
              <w:jc w:val="center"/>
            </w:pPr>
            <w:r>
              <w:rPr>
                <w:rFonts w:ascii="Arial" w:hAnsi="Arial"/>
                <w:color w:val="000000"/>
                <w:sz w:val="18"/>
              </w:rPr>
              <w:t>-</w:t>
            </w:r>
          </w:p>
          <w:bookmarkEnd w:id="9925"/>
        </w:tc>
        <w:tc>
          <w:tcPr>
            <w:tcBorders>
              <w:bottom w:val="single" w:sz="4" w:color="000000"/>
              <w:right w:val="single" w:sz="4" w:color="000000"/>
            </w:tcBorders>
            <w:tcMar>
              <w:top w:w="40" w:type="dxa"/>
              <w:left w:w="40" w:type="dxa"/>
              <w:bottom w:w="40" w:type="dxa"/>
              <w:right w:w="40" w:type="dxa"/>
            </w:tcMar>
            <w:vAlign w:val="top"/>
          </w:tcPr>
          <w:bookmarkStart w:id="9926" w:name="para_ef222b55_2c5f_4827_a521_991acfd1b2"/>
          <w:p>
            <w:pPr>
              <w:spacing w:before="180" w:after="0" w:line="240" w:lineRule="auto"/>
              <w:jc w:val="center"/>
            </w:pPr>
            <w:r>
              <w:rPr>
                <w:rFonts w:ascii="Arial" w:hAnsi="Arial"/>
                <w:color w:val="000000"/>
                <w:sz w:val="18"/>
              </w:rPr>
              <w:t>1</w:t>
            </w:r>
          </w:p>
          <w:bookmarkEnd w:id="9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27" w:name="para_b5f04c1d_b8e2_4725_84fc_a8ae932bdf"/>
          <w:p>
            <w:pPr>
              <w:spacing w:before="180" w:after="0" w:line="240" w:lineRule="auto"/>
            </w:pPr>
            <w:r>
              <w:rPr>
                <w:rFonts w:ascii="Arial" w:hAnsi="Arial"/>
                <w:color w:val="000000"/>
                <w:sz w:val="18"/>
              </w:rPr>
              <w:t>Hanging Protocol User Group Name</w:t>
            </w:r>
          </w:p>
          <w:bookmarkEnd w:id="9927"/>
        </w:tc>
        <w:tc>
          <w:tcPr>
            <w:tcBorders>
              <w:bottom w:val="single" w:sz="4" w:color="000000"/>
              <w:right w:val="single" w:sz="4" w:color="000000"/>
            </w:tcBorders>
            <w:tcMar>
              <w:top w:w="40" w:type="dxa"/>
              <w:left w:w="40" w:type="dxa"/>
              <w:bottom w:w="40" w:type="dxa"/>
              <w:right w:w="40" w:type="dxa"/>
            </w:tcMar>
            <w:vAlign w:val="top"/>
          </w:tcPr>
          <w:bookmarkStart w:id="9928" w:name="para_2b33d6ec_82ef_49c3_a78a_0608343c71"/>
          <w:p>
            <w:pPr>
              <w:spacing w:before="180" w:after="0" w:line="240" w:lineRule="auto"/>
              <w:jc w:val="center"/>
            </w:pPr>
            <w:r>
              <w:rPr>
                <w:rFonts w:ascii="Arial" w:hAnsi="Arial"/>
                <w:color w:val="000000"/>
                <w:sz w:val="18"/>
              </w:rPr>
              <w:t>(0072,0010)</w:t>
            </w:r>
          </w:p>
          <w:bookmarkEnd w:id="9928"/>
        </w:tc>
        <w:tc>
          <w:tcPr>
            <w:tcBorders>
              <w:bottom w:val="single" w:sz="4" w:color="000000"/>
              <w:right w:val="single" w:sz="4" w:color="000000"/>
            </w:tcBorders>
            <w:tcMar>
              <w:top w:w="40" w:type="dxa"/>
              <w:left w:w="40" w:type="dxa"/>
              <w:bottom w:w="40" w:type="dxa"/>
              <w:right w:w="40" w:type="dxa"/>
            </w:tcMar>
            <w:vAlign w:val="top"/>
          </w:tcPr>
          <w:bookmarkStart w:id="9929" w:name="para_7a02e0a6_403b_497f_94cc_7954391011"/>
          <w:p>
            <w:pPr>
              <w:spacing w:before="180" w:after="0" w:line="240" w:lineRule="auto"/>
              <w:jc w:val="center"/>
            </w:pPr>
            <w:r>
              <w:rPr>
                <w:rFonts w:ascii="Arial" w:hAnsi="Arial"/>
                <w:color w:val="000000"/>
                <w:sz w:val="18"/>
              </w:rPr>
              <w:t>R</w:t>
            </w:r>
          </w:p>
          <w:bookmarkEnd w:id="9929"/>
        </w:tc>
        <w:tc>
          <w:tcPr>
            <w:tcBorders>
              <w:bottom w:val="single" w:sz="4" w:color="000000"/>
              <w:right w:val="single" w:sz="4" w:color="000000"/>
            </w:tcBorders>
            <w:tcMar>
              <w:top w:w="40" w:type="dxa"/>
              <w:left w:w="40" w:type="dxa"/>
              <w:bottom w:w="40" w:type="dxa"/>
              <w:right w:w="40" w:type="dxa"/>
            </w:tcMar>
            <w:vAlign w:val="top"/>
          </w:tcPr>
          <w:bookmarkStart w:id="9930" w:name="para_6f71fd55_e58d_448f_bda3_b664736140"/>
          <w:p>
            <w:pPr>
              <w:spacing w:before="180" w:after="0" w:line="240" w:lineRule="auto"/>
              <w:jc w:val="center"/>
            </w:pPr>
            <w:r>
              <w:rPr>
                <w:rFonts w:ascii="Arial" w:hAnsi="Arial"/>
                <w:color w:val="000000"/>
                <w:sz w:val="18"/>
              </w:rPr>
              <w:t>3</w:t>
            </w:r>
          </w:p>
          <w:bookmarkEnd w:id="9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9931" w:name="para_2ea35bfd_ddd4_49ea_8bcc_85155576e7"/>
          <w:p>
            <w:pPr>
              <w:spacing w:before="180" w:after="0" w:line="240" w:lineRule="auto"/>
            </w:pPr>
            <w:r>
              <w:rPr>
                <w:rFonts w:ascii="Arial" w:hAnsi="Arial"/>
                <w:b/>
                <w:color w:val="000000"/>
                <w:sz w:val="18"/>
              </w:rPr>
              <w:t>Hanging Protocol Environment</w:t>
            </w:r>
          </w:p>
          <w:bookmarkEnd w:id="99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2" w:name="para_92e405e5_ba04_403b_851d_bf126e699d"/>
          <w:p>
            <w:pPr>
              <w:spacing w:before="180" w:after="0" w:line="240" w:lineRule="auto"/>
            </w:pPr>
            <w:r>
              <w:rPr>
                <w:rFonts w:ascii="Arial" w:hAnsi="Arial"/>
                <w:color w:val="000000"/>
                <w:sz w:val="18"/>
              </w:rPr>
              <w:t>Number of Screens</w:t>
            </w:r>
          </w:p>
          <w:bookmarkEnd w:id="9932"/>
        </w:tc>
        <w:tc>
          <w:tcPr>
            <w:tcBorders>
              <w:bottom w:val="single" w:sz="4" w:color="000000"/>
              <w:right w:val="single" w:sz="4" w:color="000000"/>
            </w:tcBorders>
            <w:tcMar>
              <w:top w:w="40" w:type="dxa"/>
              <w:left w:w="40" w:type="dxa"/>
              <w:bottom w:w="40" w:type="dxa"/>
              <w:right w:w="40" w:type="dxa"/>
            </w:tcMar>
            <w:vAlign w:val="top"/>
          </w:tcPr>
          <w:bookmarkStart w:id="9933" w:name="para_0d532fba_b9c0_4488_a6ca_837df53d16"/>
          <w:p>
            <w:pPr>
              <w:spacing w:before="180" w:after="0" w:line="240" w:lineRule="auto"/>
              <w:jc w:val="center"/>
            </w:pPr>
            <w:r>
              <w:rPr>
                <w:rFonts w:ascii="Arial" w:hAnsi="Arial"/>
                <w:color w:val="000000"/>
                <w:sz w:val="18"/>
              </w:rPr>
              <w:t>(0072,0100)</w:t>
            </w:r>
          </w:p>
          <w:bookmarkEnd w:id="9933"/>
        </w:tc>
        <w:tc>
          <w:tcPr>
            <w:tcBorders>
              <w:bottom w:val="single" w:sz="4" w:color="000000"/>
              <w:right w:val="single" w:sz="4" w:color="000000"/>
            </w:tcBorders>
            <w:tcMar>
              <w:top w:w="40" w:type="dxa"/>
              <w:left w:w="40" w:type="dxa"/>
              <w:bottom w:w="40" w:type="dxa"/>
              <w:right w:w="40" w:type="dxa"/>
            </w:tcMar>
            <w:vAlign w:val="top"/>
          </w:tcPr>
          <w:bookmarkStart w:id="9934" w:name="para_5ed8abac_a0d2_4b5a_9625_f34a717945"/>
          <w:p>
            <w:pPr>
              <w:spacing w:before="180" w:after="0" w:line="240" w:lineRule="auto"/>
              <w:jc w:val="center"/>
            </w:pPr>
            <w:r>
              <w:rPr>
                <w:rFonts w:ascii="Arial" w:hAnsi="Arial"/>
                <w:color w:val="000000"/>
                <w:sz w:val="18"/>
              </w:rPr>
              <w:t>R</w:t>
            </w:r>
          </w:p>
          <w:bookmarkEnd w:id="9934"/>
        </w:tc>
        <w:tc>
          <w:tcPr>
            <w:tcBorders>
              <w:bottom w:val="single" w:sz="4" w:color="000000"/>
              <w:right w:val="single" w:sz="4" w:color="000000"/>
            </w:tcBorders>
            <w:tcMar>
              <w:top w:w="40" w:type="dxa"/>
              <w:left w:w="40" w:type="dxa"/>
              <w:bottom w:w="40" w:type="dxa"/>
              <w:right w:w="40" w:type="dxa"/>
            </w:tcMar>
            <w:vAlign w:val="top"/>
          </w:tcPr>
          <w:bookmarkStart w:id="9935" w:name="para_f3f244c3_e5a0_489b_97ac_dbbf4fc7f3"/>
          <w:p>
            <w:pPr>
              <w:spacing w:before="180" w:after="0" w:line="240" w:lineRule="auto"/>
              <w:jc w:val="center"/>
            </w:pPr>
            <w:r>
              <w:rPr>
                <w:rFonts w:ascii="Arial" w:hAnsi="Arial"/>
                <w:color w:val="000000"/>
                <w:sz w:val="18"/>
              </w:rPr>
              <w:t>2</w:t>
            </w:r>
          </w:p>
          <w:bookmarkEnd w:id="99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36" w:name="para_0b1d0251_fdf2_4bd4_ad32_c2dfacd8a9"/>
          <w:p>
            <w:pPr>
              <w:spacing w:before="180" w:after="0" w:line="240" w:lineRule="auto"/>
            </w:pPr>
            <w:r>
              <w:rPr>
                <w:rFonts w:ascii="Arial" w:hAnsi="Arial"/>
                <w:color w:val="000000"/>
                <w:sz w:val="18"/>
              </w:rPr>
              <w:t>Nominal Screen Definition Sequence</w:t>
            </w:r>
          </w:p>
          <w:bookmarkEnd w:id="9936"/>
        </w:tc>
        <w:tc>
          <w:tcPr>
            <w:tcBorders>
              <w:bottom w:val="single" w:sz="4" w:color="000000"/>
              <w:right w:val="single" w:sz="4" w:color="000000"/>
            </w:tcBorders>
            <w:tcMar>
              <w:top w:w="40" w:type="dxa"/>
              <w:left w:w="40" w:type="dxa"/>
              <w:bottom w:w="40" w:type="dxa"/>
              <w:right w:w="40" w:type="dxa"/>
            </w:tcMar>
            <w:vAlign w:val="top"/>
          </w:tcPr>
          <w:bookmarkStart w:id="9937" w:name="para_a2462d50_c00d_4de5_9db7_a937c9e0cc"/>
          <w:p>
            <w:pPr>
              <w:spacing w:before="180" w:after="0" w:line="240" w:lineRule="auto"/>
              <w:jc w:val="center"/>
            </w:pPr>
            <w:r>
              <w:rPr>
                <w:rFonts w:ascii="Arial" w:hAnsi="Arial"/>
                <w:color w:val="000000"/>
                <w:sz w:val="18"/>
              </w:rPr>
              <w:t>(0072,0102)</w:t>
            </w:r>
          </w:p>
          <w:bookmarkEnd w:id="9937"/>
        </w:tc>
        <w:tc>
          <w:tcPr>
            <w:tcBorders>
              <w:bottom w:val="single" w:sz="4" w:color="000000"/>
              <w:right w:val="single" w:sz="4" w:color="000000"/>
            </w:tcBorders>
            <w:tcMar>
              <w:top w:w="40" w:type="dxa"/>
              <w:left w:w="40" w:type="dxa"/>
              <w:bottom w:w="40" w:type="dxa"/>
              <w:right w:w="40" w:type="dxa"/>
            </w:tcMar>
            <w:vAlign w:val="top"/>
          </w:tcPr>
          <w:bookmarkStart w:id="9938" w:name="para_52ec9cc5_3b07_44c6_800c_a2bb5329ec"/>
          <w:p>
            <w:pPr>
              <w:spacing w:before="180" w:after="0" w:line="240" w:lineRule="auto"/>
              <w:jc w:val="center"/>
            </w:pPr>
            <w:r>
              <w:rPr>
                <w:rFonts w:ascii="Arial" w:hAnsi="Arial"/>
                <w:color w:val="000000"/>
                <w:sz w:val="18"/>
              </w:rPr>
              <w:t>-</w:t>
            </w:r>
          </w:p>
          <w:bookmarkEnd w:id="9938"/>
        </w:tc>
        <w:tc>
          <w:tcPr>
            <w:tcBorders>
              <w:bottom w:val="single" w:sz="4" w:color="000000"/>
              <w:right w:val="single" w:sz="4" w:color="000000"/>
            </w:tcBorders>
            <w:tcMar>
              <w:top w:w="40" w:type="dxa"/>
              <w:left w:w="40" w:type="dxa"/>
              <w:bottom w:w="40" w:type="dxa"/>
              <w:right w:w="40" w:type="dxa"/>
            </w:tcMar>
            <w:vAlign w:val="top"/>
          </w:tcPr>
          <w:bookmarkStart w:id="9939" w:name="para_2c39d8e9_7366_44ee_a5ea_6e4ee01c18"/>
          <w:p>
            <w:pPr>
              <w:spacing w:before="180" w:after="0" w:line="240" w:lineRule="auto"/>
              <w:jc w:val="center"/>
            </w:pPr>
            <w:r>
              <w:rPr>
                <w:rFonts w:ascii="Arial" w:hAnsi="Arial"/>
                <w:color w:val="000000"/>
                <w:sz w:val="18"/>
              </w:rPr>
              <w:t>2</w:t>
            </w:r>
          </w:p>
          <w:bookmarkEnd w:id="99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0" w:name="para_fe85e920_f919_4892_a9cb_2933c8f93e"/>
          <w:p>
            <w:pPr>
              <w:spacing w:before="180" w:after="0" w:line="240" w:lineRule="auto"/>
            </w:pPr>
            <w:r>
              <w:rPr>
                <w:rFonts w:ascii="Arial" w:hAnsi="Arial"/>
                <w:color w:val="000000"/>
                <w:sz w:val="18"/>
              </w:rPr>
              <w:t>&gt;Number of Vertical Pixels</w:t>
            </w:r>
          </w:p>
          <w:bookmarkEnd w:id="9940"/>
        </w:tc>
        <w:tc>
          <w:tcPr>
            <w:tcBorders>
              <w:bottom w:val="single" w:sz="4" w:color="000000"/>
              <w:right w:val="single" w:sz="4" w:color="000000"/>
            </w:tcBorders>
            <w:tcMar>
              <w:top w:w="40" w:type="dxa"/>
              <w:left w:w="40" w:type="dxa"/>
              <w:bottom w:w="40" w:type="dxa"/>
              <w:right w:w="40" w:type="dxa"/>
            </w:tcMar>
            <w:vAlign w:val="top"/>
          </w:tcPr>
          <w:bookmarkStart w:id="9941" w:name="para_56dab2d3_91ff_465e_9e53_5b45d33384"/>
          <w:p>
            <w:pPr>
              <w:spacing w:before="180" w:after="0" w:line="240" w:lineRule="auto"/>
              <w:jc w:val="center"/>
            </w:pPr>
            <w:r>
              <w:rPr>
                <w:rFonts w:ascii="Arial" w:hAnsi="Arial"/>
                <w:color w:val="000000"/>
                <w:sz w:val="18"/>
              </w:rPr>
              <w:t>(0072,0104)</w:t>
            </w:r>
          </w:p>
          <w:bookmarkEnd w:id="9941"/>
        </w:tc>
        <w:tc>
          <w:tcPr>
            <w:tcBorders>
              <w:bottom w:val="single" w:sz="4" w:color="000000"/>
              <w:right w:val="single" w:sz="4" w:color="000000"/>
            </w:tcBorders>
            <w:tcMar>
              <w:top w:w="40" w:type="dxa"/>
              <w:left w:w="40" w:type="dxa"/>
              <w:bottom w:w="40" w:type="dxa"/>
              <w:right w:w="40" w:type="dxa"/>
            </w:tcMar>
            <w:vAlign w:val="top"/>
          </w:tcPr>
          <w:bookmarkStart w:id="9942" w:name="para_502bde2b_dba5_4a27_8887_be06cf8f41"/>
          <w:p>
            <w:pPr>
              <w:spacing w:before="180" w:after="0" w:line="240" w:lineRule="auto"/>
              <w:jc w:val="center"/>
            </w:pPr>
            <w:r>
              <w:rPr>
                <w:rFonts w:ascii="Arial" w:hAnsi="Arial"/>
                <w:color w:val="000000"/>
                <w:sz w:val="18"/>
              </w:rPr>
              <w:t>-</w:t>
            </w:r>
          </w:p>
          <w:bookmarkEnd w:id="9942"/>
        </w:tc>
        <w:tc>
          <w:tcPr>
            <w:tcBorders>
              <w:bottom w:val="single" w:sz="4" w:color="000000"/>
              <w:right w:val="single" w:sz="4" w:color="000000"/>
            </w:tcBorders>
            <w:tcMar>
              <w:top w:w="40" w:type="dxa"/>
              <w:left w:w="40" w:type="dxa"/>
              <w:bottom w:w="40" w:type="dxa"/>
              <w:right w:w="40" w:type="dxa"/>
            </w:tcMar>
            <w:vAlign w:val="top"/>
          </w:tcPr>
          <w:bookmarkStart w:id="9943" w:name="para_fab36c57_2f08_4261_919d_975932b101"/>
          <w:p>
            <w:pPr>
              <w:spacing w:before="180" w:after="0" w:line="240" w:lineRule="auto"/>
              <w:jc w:val="center"/>
            </w:pPr>
            <w:r>
              <w:rPr>
                <w:rFonts w:ascii="Arial" w:hAnsi="Arial"/>
                <w:color w:val="000000"/>
                <w:sz w:val="18"/>
              </w:rPr>
              <w:t>1</w:t>
            </w:r>
          </w:p>
          <w:bookmarkEnd w:id="99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4" w:name="para_9f10d399_824a_4331_b481_9d2ce408f3"/>
          <w:p>
            <w:pPr>
              <w:spacing w:before="180" w:after="0" w:line="240" w:lineRule="auto"/>
            </w:pPr>
            <w:r>
              <w:rPr>
                <w:rFonts w:ascii="Arial" w:hAnsi="Arial"/>
                <w:color w:val="000000"/>
                <w:sz w:val="18"/>
              </w:rPr>
              <w:t>&gt;Number of Horizontal Pixels</w:t>
            </w:r>
          </w:p>
          <w:bookmarkEnd w:id="9944"/>
        </w:tc>
        <w:tc>
          <w:tcPr>
            <w:tcBorders>
              <w:bottom w:val="single" w:sz="4" w:color="000000"/>
              <w:right w:val="single" w:sz="4" w:color="000000"/>
            </w:tcBorders>
            <w:tcMar>
              <w:top w:w="40" w:type="dxa"/>
              <w:left w:w="40" w:type="dxa"/>
              <w:bottom w:w="40" w:type="dxa"/>
              <w:right w:w="40" w:type="dxa"/>
            </w:tcMar>
            <w:vAlign w:val="top"/>
          </w:tcPr>
          <w:bookmarkStart w:id="9945" w:name="para_e4679617_765a_4ff0_bb7f_f959d73da6"/>
          <w:p>
            <w:pPr>
              <w:spacing w:before="180" w:after="0" w:line="240" w:lineRule="auto"/>
              <w:jc w:val="center"/>
            </w:pPr>
            <w:r>
              <w:rPr>
                <w:rFonts w:ascii="Arial" w:hAnsi="Arial"/>
                <w:color w:val="000000"/>
                <w:sz w:val="18"/>
              </w:rPr>
              <w:t>(0072,0106)</w:t>
            </w:r>
          </w:p>
          <w:bookmarkEnd w:id="9945"/>
        </w:tc>
        <w:tc>
          <w:tcPr>
            <w:tcBorders>
              <w:bottom w:val="single" w:sz="4" w:color="000000"/>
              <w:right w:val="single" w:sz="4" w:color="000000"/>
            </w:tcBorders>
            <w:tcMar>
              <w:top w:w="40" w:type="dxa"/>
              <w:left w:w="40" w:type="dxa"/>
              <w:bottom w:w="40" w:type="dxa"/>
              <w:right w:w="40" w:type="dxa"/>
            </w:tcMar>
            <w:vAlign w:val="top"/>
          </w:tcPr>
          <w:bookmarkStart w:id="9946" w:name="para_e3ce5c46_bfdd_4f76_8a17_8adea7b0d9"/>
          <w:p>
            <w:pPr>
              <w:spacing w:before="180" w:after="0" w:line="240" w:lineRule="auto"/>
              <w:jc w:val="center"/>
            </w:pPr>
            <w:r>
              <w:rPr>
                <w:rFonts w:ascii="Arial" w:hAnsi="Arial"/>
                <w:color w:val="000000"/>
                <w:sz w:val="18"/>
              </w:rPr>
              <w:t>-</w:t>
            </w:r>
          </w:p>
          <w:bookmarkEnd w:id="9946"/>
        </w:tc>
        <w:tc>
          <w:tcPr>
            <w:tcBorders>
              <w:bottom w:val="single" w:sz="4" w:color="000000"/>
              <w:right w:val="single" w:sz="4" w:color="000000"/>
            </w:tcBorders>
            <w:tcMar>
              <w:top w:w="40" w:type="dxa"/>
              <w:left w:w="40" w:type="dxa"/>
              <w:bottom w:w="40" w:type="dxa"/>
              <w:right w:w="40" w:type="dxa"/>
            </w:tcMar>
            <w:vAlign w:val="top"/>
          </w:tcPr>
          <w:bookmarkStart w:id="9947" w:name="para_8e4b5c47_f9bf_4bf2_9da3_f64dac7fe2"/>
          <w:p>
            <w:pPr>
              <w:spacing w:before="180" w:after="0" w:line="240" w:lineRule="auto"/>
              <w:jc w:val="center"/>
            </w:pPr>
            <w:r>
              <w:rPr>
                <w:rFonts w:ascii="Arial" w:hAnsi="Arial"/>
                <w:color w:val="000000"/>
                <w:sz w:val="18"/>
              </w:rPr>
              <w:t>1</w:t>
            </w:r>
          </w:p>
          <w:bookmarkEnd w:id="9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48" w:name="para_2f861711_56b7_445e_b52e_e49e29e021"/>
          <w:p>
            <w:pPr>
              <w:spacing w:before="180" w:after="0" w:line="240" w:lineRule="auto"/>
            </w:pPr>
            <w:r>
              <w:rPr>
                <w:rFonts w:ascii="Arial" w:hAnsi="Arial"/>
                <w:color w:val="000000"/>
                <w:sz w:val="18"/>
              </w:rPr>
              <w:t>&gt;Display Environment Spatial Position</w:t>
            </w:r>
          </w:p>
          <w:bookmarkEnd w:id="9948"/>
        </w:tc>
        <w:tc>
          <w:tcPr>
            <w:tcBorders>
              <w:bottom w:val="single" w:sz="4" w:color="000000"/>
              <w:right w:val="single" w:sz="4" w:color="000000"/>
            </w:tcBorders>
            <w:tcMar>
              <w:top w:w="40" w:type="dxa"/>
              <w:left w:w="40" w:type="dxa"/>
              <w:bottom w:w="40" w:type="dxa"/>
              <w:right w:w="40" w:type="dxa"/>
            </w:tcMar>
            <w:vAlign w:val="top"/>
          </w:tcPr>
          <w:bookmarkStart w:id="9949" w:name="para_255d813a_c8f7_41c4_a924_08fb347783"/>
          <w:p>
            <w:pPr>
              <w:spacing w:before="180" w:after="0" w:line="240" w:lineRule="auto"/>
              <w:jc w:val="center"/>
            </w:pPr>
            <w:r>
              <w:rPr>
                <w:rFonts w:ascii="Arial" w:hAnsi="Arial"/>
                <w:color w:val="000000"/>
                <w:sz w:val="18"/>
              </w:rPr>
              <w:t>(0072,0108)</w:t>
            </w:r>
          </w:p>
          <w:bookmarkEnd w:id="9949"/>
        </w:tc>
        <w:tc>
          <w:tcPr>
            <w:tcBorders>
              <w:bottom w:val="single" w:sz="4" w:color="000000"/>
              <w:right w:val="single" w:sz="4" w:color="000000"/>
            </w:tcBorders>
            <w:tcMar>
              <w:top w:w="40" w:type="dxa"/>
              <w:left w:w="40" w:type="dxa"/>
              <w:bottom w:w="40" w:type="dxa"/>
              <w:right w:w="40" w:type="dxa"/>
            </w:tcMar>
            <w:vAlign w:val="top"/>
          </w:tcPr>
          <w:bookmarkStart w:id="9950" w:name="para_421aa337_fda7_45cb_9c20_d368dcbb5b"/>
          <w:p>
            <w:pPr>
              <w:spacing w:before="180" w:after="0" w:line="240" w:lineRule="auto"/>
              <w:jc w:val="center"/>
            </w:pPr>
            <w:r>
              <w:rPr>
                <w:rFonts w:ascii="Arial" w:hAnsi="Arial"/>
                <w:color w:val="000000"/>
                <w:sz w:val="18"/>
              </w:rPr>
              <w:t>-</w:t>
            </w:r>
          </w:p>
          <w:bookmarkEnd w:id="9950"/>
        </w:tc>
        <w:tc>
          <w:tcPr>
            <w:tcBorders>
              <w:bottom w:val="single" w:sz="4" w:color="000000"/>
              <w:right w:val="single" w:sz="4" w:color="000000"/>
            </w:tcBorders>
            <w:tcMar>
              <w:top w:w="40" w:type="dxa"/>
              <w:left w:w="40" w:type="dxa"/>
              <w:bottom w:w="40" w:type="dxa"/>
              <w:right w:w="40" w:type="dxa"/>
            </w:tcMar>
            <w:vAlign w:val="top"/>
          </w:tcPr>
          <w:bookmarkStart w:id="9951" w:name="para_26362f68_e883_4e57_8c0f_09a0458851"/>
          <w:p>
            <w:pPr>
              <w:spacing w:before="180" w:after="0" w:line="240" w:lineRule="auto"/>
              <w:jc w:val="center"/>
            </w:pPr>
            <w:r>
              <w:rPr>
                <w:rFonts w:ascii="Arial" w:hAnsi="Arial"/>
                <w:color w:val="000000"/>
                <w:sz w:val="18"/>
              </w:rPr>
              <w:t>1</w:t>
            </w:r>
          </w:p>
          <w:bookmarkEnd w:id="99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2" w:name="para_28e37f27_c313_4d7e_b41f_e83ffbc3e8"/>
          <w:p>
            <w:pPr>
              <w:spacing w:before="180" w:after="0" w:line="240" w:lineRule="auto"/>
            </w:pPr>
            <w:r>
              <w:rPr>
                <w:rFonts w:ascii="Arial" w:hAnsi="Arial"/>
                <w:color w:val="000000"/>
                <w:sz w:val="18"/>
              </w:rPr>
              <w:t>&gt;Screen Minimum Grayscale Bit Depth</w:t>
            </w:r>
          </w:p>
          <w:bookmarkEnd w:id="9952"/>
        </w:tc>
        <w:tc>
          <w:tcPr>
            <w:tcBorders>
              <w:bottom w:val="single" w:sz="4" w:color="000000"/>
              <w:right w:val="single" w:sz="4" w:color="000000"/>
            </w:tcBorders>
            <w:tcMar>
              <w:top w:w="40" w:type="dxa"/>
              <w:left w:w="40" w:type="dxa"/>
              <w:bottom w:w="40" w:type="dxa"/>
              <w:right w:w="40" w:type="dxa"/>
            </w:tcMar>
            <w:vAlign w:val="top"/>
          </w:tcPr>
          <w:bookmarkStart w:id="9953" w:name="para_f30b2e17_1d46_413f_b865_9c78752b0e"/>
          <w:p>
            <w:pPr>
              <w:spacing w:before="180" w:after="0" w:line="240" w:lineRule="auto"/>
              <w:jc w:val="center"/>
            </w:pPr>
            <w:r>
              <w:rPr>
                <w:rFonts w:ascii="Arial" w:hAnsi="Arial"/>
                <w:color w:val="000000"/>
                <w:sz w:val="18"/>
              </w:rPr>
              <w:t>(0072,010A)</w:t>
            </w:r>
          </w:p>
          <w:bookmarkEnd w:id="9953"/>
        </w:tc>
        <w:tc>
          <w:tcPr>
            <w:tcBorders>
              <w:bottom w:val="single" w:sz="4" w:color="000000"/>
              <w:right w:val="single" w:sz="4" w:color="000000"/>
            </w:tcBorders>
            <w:tcMar>
              <w:top w:w="40" w:type="dxa"/>
              <w:left w:w="40" w:type="dxa"/>
              <w:bottom w:w="40" w:type="dxa"/>
              <w:right w:w="40" w:type="dxa"/>
            </w:tcMar>
            <w:vAlign w:val="top"/>
          </w:tcPr>
          <w:bookmarkStart w:id="9954" w:name="para_20ea637e_9450_4db0_88a3_3bbd2b3f49"/>
          <w:p>
            <w:pPr>
              <w:spacing w:before="180" w:after="0" w:line="240" w:lineRule="auto"/>
              <w:jc w:val="center"/>
            </w:pPr>
            <w:r>
              <w:rPr>
                <w:rFonts w:ascii="Arial" w:hAnsi="Arial"/>
                <w:color w:val="000000"/>
                <w:sz w:val="18"/>
              </w:rPr>
              <w:t>-</w:t>
            </w:r>
          </w:p>
          <w:bookmarkEnd w:id="9954"/>
        </w:tc>
        <w:tc>
          <w:tcPr>
            <w:tcBorders>
              <w:bottom w:val="single" w:sz="4" w:color="000000"/>
              <w:right w:val="single" w:sz="4" w:color="000000"/>
            </w:tcBorders>
            <w:tcMar>
              <w:top w:w="40" w:type="dxa"/>
              <w:left w:w="40" w:type="dxa"/>
              <w:bottom w:w="40" w:type="dxa"/>
              <w:right w:w="40" w:type="dxa"/>
            </w:tcMar>
            <w:vAlign w:val="top"/>
          </w:tcPr>
          <w:bookmarkStart w:id="9955" w:name="para_8f7f4b04_a54d_4012_9767_b731280762"/>
          <w:p>
            <w:pPr>
              <w:spacing w:before="180" w:after="0" w:line="240" w:lineRule="auto"/>
              <w:jc w:val="center"/>
            </w:pPr>
            <w:r>
              <w:rPr>
                <w:rFonts w:ascii="Arial" w:hAnsi="Arial"/>
                <w:color w:val="000000"/>
                <w:sz w:val="18"/>
              </w:rPr>
              <w:t>1C</w:t>
            </w:r>
          </w:p>
          <w:bookmarkEnd w:id="9955"/>
        </w:tc>
        <w:tc>
          <w:tcPr>
            <w:tcBorders>
              <w:bottom w:val="single" w:sz="4" w:color="000000"/>
              <w:right w:val="single" w:sz="4" w:color="000000"/>
            </w:tcBorders>
            <w:tcMar>
              <w:top w:w="40" w:type="dxa"/>
              <w:left w:w="40" w:type="dxa"/>
              <w:bottom w:w="40" w:type="dxa"/>
              <w:right w:w="40" w:type="dxa"/>
            </w:tcMar>
            <w:vAlign w:val="top"/>
          </w:tcPr>
          <w:bookmarkStart w:id="9956" w:name="para_b419e020_6802_43bc_8ea1_266fd797d5"/>
          <w:p>
            <w:pPr>
              <w:spacing w:before="180" w:after="0" w:line="240" w:lineRule="auto"/>
            </w:pPr>
            <w:r>
              <w:rPr>
                <w:rFonts w:ascii="Arial" w:hAnsi="Arial"/>
                <w:color w:val="000000"/>
                <w:sz w:val="18"/>
              </w:rPr>
              <w:t>Required if Screen Minimum Color Bit Depth (0072,010C) is not present.</w:t>
            </w:r>
          </w:p>
          <w:bookmarkEnd w:id="9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57" w:name="para_ac2097c7_924f_4462_8b37_d774ae5eeb"/>
          <w:p>
            <w:pPr>
              <w:spacing w:before="180" w:after="0" w:line="240" w:lineRule="auto"/>
            </w:pPr>
            <w:r>
              <w:rPr>
                <w:rFonts w:ascii="Arial" w:hAnsi="Arial"/>
                <w:color w:val="000000"/>
                <w:sz w:val="18"/>
              </w:rPr>
              <w:t>&gt;Screen Minimum Color Bit Depth</w:t>
            </w:r>
          </w:p>
          <w:bookmarkEnd w:id="9957"/>
        </w:tc>
        <w:tc>
          <w:tcPr>
            <w:tcBorders>
              <w:bottom w:val="single" w:sz="4" w:color="000000"/>
              <w:right w:val="single" w:sz="4" w:color="000000"/>
            </w:tcBorders>
            <w:tcMar>
              <w:top w:w="40" w:type="dxa"/>
              <w:left w:w="40" w:type="dxa"/>
              <w:bottom w:w="40" w:type="dxa"/>
              <w:right w:w="40" w:type="dxa"/>
            </w:tcMar>
            <w:vAlign w:val="top"/>
          </w:tcPr>
          <w:bookmarkStart w:id="9958" w:name="para_3507d9f6_2cf4_49e0_9cf7_6441fad62d"/>
          <w:p>
            <w:pPr>
              <w:spacing w:before="180" w:after="0" w:line="240" w:lineRule="auto"/>
              <w:jc w:val="center"/>
            </w:pPr>
            <w:r>
              <w:rPr>
                <w:rFonts w:ascii="Arial" w:hAnsi="Arial"/>
                <w:color w:val="000000"/>
                <w:sz w:val="18"/>
              </w:rPr>
              <w:t>(0072,010C)</w:t>
            </w:r>
          </w:p>
          <w:bookmarkEnd w:id="9958"/>
        </w:tc>
        <w:tc>
          <w:tcPr>
            <w:tcBorders>
              <w:bottom w:val="single" w:sz="4" w:color="000000"/>
              <w:right w:val="single" w:sz="4" w:color="000000"/>
            </w:tcBorders>
            <w:tcMar>
              <w:top w:w="40" w:type="dxa"/>
              <w:left w:w="40" w:type="dxa"/>
              <w:bottom w:w="40" w:type="dxa"/>
              <w:right w:w="40" w:type="dxa"/>
            </w:tcMar>
            <w:vAlign w:val="top"/>
          </w:tcPr>
          <w:bookmarkStart w:id="9959" w:name="para_69a7b915_69a0_491e_b5b8_53ba686961"/>
          <w:p>
            <w:pPr>
              <w:spacing w:before="180" w:after="0" w:line="240" w:lineRule="auto"/>
              <w:jc w:val="center"/>
            </w:pPr>
            <w:r>
              <w:rPr>
                <w:rFonts w:ascii="Arial" w:hAnsi="Arial"/>
                <w:color w:val="000000"/>
                <w:sz w:val="18"/>
              </w:rPr>
              <w:t>-</w:t>
            </w:r>
          </w:p>
          <w:bookmarkEnd w:id="9959"/>
        </w:tc>
        <w:tc>
          <w:tcPr>
            <w:tcBorders>
              <w:bottom w:val="single" w:sz="4" w:color="000000"/>
              <w:right w:val="single" w:sz="4" w:color="000000"/>
            </w:tcBorders>
            <w:tcMar>
              <w:top w:w="40" w:type="dxa"/>
              <w:left w:w="40" w:type="dxa"/>
              <w:bottom w:w="40" w:type="dxa"/>
              <w:right w:w="40" w:type="dxa"/>
            </w:tcMar>
            <w:vAlign w:val="top"/>
          </w:tcPr>
          <w:bookmarkStart w:id="9960" w:name="para_053b83b4_38a8_4aee_8d2a_16ec6e3cab"/>
          <w:p>
            <w:pPr>
              <w:spacing w:before="180" w:after="0" w:line="240" w:lineRule="auto"/>
              <w:jc w:val="center"/>
            </w:pPr>
            <w:r>
              <w:rPr>
                <w:rFonts w:ascii="Arial" w:hAnsi="Arial"/>
                <w:color w:val="000000"/>
                <w:sz w:val="18"/>
              </w:rPr>
              <w:t>1C</w:t>
            </w:r>
          </w:p>
          <w:bookmarkEnd w:id="9960"/>
        </w:tc>
        <w:tc>
          <w:tcPr>
            <w:tcBorders>
              <w:bottom w:val="single" w:sz="4" w:color="000000"/>
              <w:right w:val="single" w:sz="4" w:color="000000"/>
            </w:tcBorders>
            <w:tcMar>
              <w:top w:w="40" w:type="dxa"/>
              <w:left w:w="40" w:type="dxa"/>
              <w:bottom w:w="40" w:type="dxa"/>
              <w:right w:w="40" w:type="dxa"/>
            </w:tcMar>
            <w:vAlign w:val="top"/>
          </w:tcPr>
          <w:bookmarkStart w:id="9961" w:name="para_652baa56_a949_4874_a858_83c4b527b9"/>
          <w:p>
            <w:pPr>
              <w:spacing w:before="180" w:after="0" w:line="240" w:lineRule="auto"/>
            </w:pPr>
            <w:r>
              <w:rPr>
                <w:rFonts w:ascii="Arial" w:hAnsi="Arial"/>
                <w:color w:val="000000"/>
                <w:sz w:val="18"/>
              </w:rPr>
              <w:t>Required if Screen Minimum Grayscale Bit Depth (0072,010A) is not present.</w:t>
            </w:r>
          </w:p>
          <w:bookmarkEnd w:id="99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62" w:name="para_ee3f746e_0bcf_4c29_9590_f373ce9547"/>
          <w:p>
            <w:pPr>
              <w:spacing w:before="180" w:after="0" w:line="240" w:lineRule="auto"/>
            </w:pPr>
            <w:r>
              <w:rPr>
                <w:rFonts w:ascii="Arial" w:hAnsi="Arial"/>
                <w:color w:val="000000"/>
                <w:sz w:val="18"/>
              </w:rPr>
              <w:t>&gt;Application Maximum Repaint Time</w:t>
            </w:r>
          </w:p>
          <w:bookmarkEnd w:id="9962"/>
        </w:tc>
        <w:tc>
          <w:tcPr>
            <w:tcBorders>
              <w:bottom w:val="single" w:sz="4" w:color="000000"/>
              <w:right w:val="single" w:sz="4" w:color="000000"/>
            </w:tcBorders>
            <w:tcMar>
              <w:top w:w="40" w:type="dxa"/>
              <w:left w:w="40" w:type="dxa"/>
              <w:bottom w:w="40" w:type="dxa"/>
              <w:right w:w="40" w:type="dxa"/>
            </w:tcMar>
            <w:vAlign w:val="top"/>
          </w:tcPr>
          <w:bookmarkStart w:id="9963" w:name="para_4eca02ba_9f6f_4270_a7d9_e942c02d89"/>
          <w:p>
            <w:pPr>
              <w:spacing w:before="180" w:after="0" w:line="240" w:lineRule="auto"/>
              <w:jc w:val="center"/>
            </w:pPr>
            <w:r>
              <w:rPr>
                <w:rFonts w:ascii="Arial" w:hAnsi="Arial"/>
                <w:color w:val="000000"/>
                <w:sz w:val="18"/>
              </w:rPr>
              <w:t>(0072,010E)</w:t>
            </w:r>
          </w:p>
          <w:bookmarkEnd w:id="9963"/>
        </w:tc>
        <w:tc>
          <w:tcPr>
            <w:tcBorders>
              <w:bottom w:val="single" w:sz="4" w:color="000000"/>
              <w:right w:val="single" w:sz="4" w:color="000000"/>
            </w:tcBorders>
            <w:tcMar>
              <w:top w:w="40" w:type="dxa"/>
              <w:left w:w="40" w:type="dxa"/>
              <w:bottom w:w="40" w:type="dxa"/>
              <w:right w:w="40" w:type="dxa"/>
            </w:tcMar>
            <w:vAlign w:val="top"/>
          </w:tcPr>
          <w:bookmarkStart w:id="9964" w:name="para_6035e8cb_d9ef_4db4_9ee6_fb591b0686"/>
          <w:p>
            <w:pPr>
              <w:spacing w:before="180" w:after="0" w:line="240" w:lineRule="auto"/>
              <w:jc w:val="center"/>
            </w:pPr>
            <w:r>
              <w:rPr>
                <w:rFonts w:ascii="Arial" w:hAnsi="Arial"/>
                <w:color w:val="000000"/>
                <w:sz w:val="18"/>
              </w:rPr>
              <w:t>-</w:t>
            </w:r>
          </w:p>
          <w:bookmarkEnd w:id="9964"/>
        </w:tc>
        <w:tc>
          <w:tcPr>
            <w:tcBorders>
              <w:bottom w:val="single" w:sz="4" w:color="000000"/>
              <w:right w:val="single" w:sz="4" w:color="000000"/>
            </w:tcBorders>
            <w:tcMar>
              <w:top w:w="40" w:type="dxa"/>
              <w:left w:w="40" w:type="dxa"/>
              <w:bottom w:w="40" w:type="dxa"/>
              <w:right w:w="40" w:type="dxa"/>
            </w:tcMar>
            <w:vAlign w:val="top"/>
          </w:tcPr>
          <w:bookmarkStart w:id="9965" w:name="para_b99d60c2_c82c_4351_b0f0_4209a701c4"/>
          <w:p>
            <w:pPr>
              <w:spacing w:before="180" w:after="0" w:line="240" w:lineRule="auto"/>
              <w:jc w:val="center"/>
            </w:pPr>
            <w:r>
              <w:rPr>
                <w:rFonts w:ascii="Arial" w:hAnsi="Arial"/>
                <w:color w:val="000000"/>
                <w:sz w:val="18"/>
              </w:rPr>
              <w:t>3</w:t>
            </w:r>
          </w:p>
          <w:bookmarkEnd w:id="9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9966" w:name="sect_U_6_1_3"/>
    <w:p>
      <w:pPr>
        <w:spacing w:before="180" w:after="0" w:line="240" w:lineRule="auto"/>
      </w:pPr>
      <w:r>
        <w:rPr>
          <w:rFonts w:ascii="Arial" w:hAnsi="Arial"/>
          <w:b/>
          <w:color w:val="000000"/>
          <w:sz w:val="26"/>
        </w:rPr>
        <w:t>U.6.1.3 Conformance Requirements</w:t>
      </w:r>
    </w:p>
    <w:bookmarkEnd w:id="9966"/>
    <w:bookmarkStart w:id="9967" w:name="para_456580df_8baf_439f_b174_dd68974664"/>
    <w:p>
      <w:pPr>
        <w:spacing w:before="180" w:after="0" w:line="240" w:lineRule="auto"/>
        <w:jc w:val="both"/>
      </w:pPr>
      <w:r>
        <w:rPr>
          <w:rFonts w:ascii="Arial" w:hAnsi="Arial"/>
          <w:color w:val="000000"/>
          <w:sz w:val="18"/>
        </w:rPr>
        <w:t xml:space="preserve">An implementation may conform to one of the Hanging Protocol Information Model SOP Classes as an SCU, SCP or both. The Conformance Statement shall be in the format defined in </w:t>
      </w:r>
      <w:hyperlink r:id="r695">
        <w:r>
          <w:rPr>
            <w:rFonts w:ascii="Arial" w:hAnsi="Arial"/>
            <w:color w:val="000000"/>
            <w:sz w:val="18"/>
          </w:rPr>
          <w:t>PS3.2</w:t>
        </w:r>
      </w:hyperlink>
      <w:r>
        <w:rPr>
          <w:rFonts w:ascii="Arial" w:hAnsi="Arial"/>
          <w:color w:val="000000"/>
          <w:sz w:val="18"/>
        </w:rPr>
        <w:t>.</w:t>
      </w:r>
    </w:p>
    <w:bookmarkEnd w:id="9967"/>
    <w:bookmarkStart w:id="9968" w:name="sect_U_6_1_3_1"/>
    <w:p>
      <w:pPr>
        <w:spacing w:before="180" w:after="0" w:line="240" w:lineRule="auto"/>
      </w:pPr>
      <w:r>
        <w:rPr>
          <w:rFonts w:ascii="Arial" w:hAnsi="Arial"/>
          <w:b/>
          <w:color w:val="000000"/>
          <w:sz w:val="22"/>
        </w:rPr>
        <w:t>U.6.1.3.1 SCU Conformance</w:t>
      </w:r>
    </w:p>
    <w:bookmarkEnd w:id="9968"/>
    <w:bookmarkStart w:id="9969" w:name="sect_U_6_1_3_1_1"/>
    <w:p>
      <w:pPr>
        <w:spacing w:before="180" w:after="0" w:line="240" w:lineRule="auto"/>
      </w:pPr>
      <w:r>
        <w:rPr>
          <w:rFonts w:ascii="Arial" w:hAnsi="Arial"/>
          <w:b/>
          <w:color w:val="000000"/>
          <w:sz w:val="18"/>
        </w:rPr>
        <w:t>U.6.1.3.1.1 C-FIND SCU Conformance</w:t>
      </w:r>
    </w:p>
    <w:bookmarkEnd w:id="9969"/>
    <w:bookmarkStart w:id="9970" w:name="para_609f5a7f_2be8_4d9a_81fd_621554835a"/>
    <w:p>
      <w:pPr>
        <w:spacing w:before="180" w:after="0" w:line="240" w:lineRule="auto"/>
        <w:jc w:val="both"/>
      </w:pPr>
      <w:r>
        <w:rPr>
          <w:rFonts w:ascii="Arial" w:hAnsi="Arial"/>
          <w:color w:val="000000"/>
          <w:sz w:val="18"/>
        </w:rPr>
        <w:t xml:space="preserve">An implementation that conforms to one of the Hanging Protocol Information Model SOP Classes shall support queries against the Hanging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U_4_1">
        <w:r>
          <w:rPr>
            <w:rFonts w:ascii="Arial" w:hAnsi="Arial"/>
            <w:color w:val="000000"/>
            <w:sz w:val="18"/>
          </w:rPr>
          <w:t>Section U.4.1</w:t>
        </w:r>
      </w:hyperlink>
      <w:r>
        <w:rPr>
          <w:rFonts w:ascii="Arial" w:hAnsi="Arial"/>
          <w:color w:val="000000"/>
          <w:sz w:val="18"/>
        </w:rPr>
        <w:t>).</w:t>
      </w:r>
    </w:p>
    <w:bookmarkEnd w:id="9970"/>
    <w:bookmarkStart w:id="9971" w:name="para_daa937e3_b303_4880_bc77_2e49e7060d"/>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whether it requests Type 3 Return Key Attributes, and shall list these Optional Return Key Attributes.</w:t>
      </w:r>
    </w:p>
    <w:bookmarkEnd w:id="9971"/>
    <w:bookmarkStart w:id="9972" w:name="para_57c5d209_b22b_4768_b9ab_370e3f338e"/>
    <w:p>
      <w:pPr>
        <w:spacing w:before="180" w:after="0" w:line="240" w:lineRule="auto"/>
        <w:jc w:val="both"/>
      </w:pPr>
      <w:r>
        <w:rPr>
          <w:rFonts w:ascii="Arial" w:hAnsi="Arial"/>
          <w:color w:val="000000"/>
          <w:sz w:val="18"/>
        </w:rPr>
        <w:t>An implementation that conforms to one of the Hanging Protocol Information Model SOP Classes as an SCU shall state in its Conformance Statement how it makes use of Specific Character Set (0008,0005) when encoding queries and interpreting responses.</w:t>
      </w:r>
    </w:p>
    <w:bookmarkEnd w:id="9972"/>
    <w:bookmarkStart w:id="9973" w:name="sect_U_6_1_3_1_2"/>
    <w:p>
      <w:pPr>
        <w:spacing w:before="180" w:after="0" w:line="240" w:lineRule="auto"/>
      </w:pPr>
      <w:r>
        <w:rPr>
          <w:rFonts w:ascii="Arial" w:hAnsi="Arial"/>
          <w:b/>
          <w:color w:val="000000"/>
          <w:sz w:val="18"/>
        </w:rPr>
        <w:t>U.6.1.3.1.2 C-MOVE SCU Conformance</w:t>
      </w:r>
    </w:p>
    <w:bookmarkEnd w:id="9973"/>
    <w:bookmarkStart w:id="9974" w:name="para_cc61d218_b963_4c7c_b045_e7b7b511c1"/>
    <w:p>
      <w:pPr>
        <w:spacing w:before="180" w:after="0" w:line="240" w:lineRule="auto"/>
        <w:jc w:val="both"/>
      </w:pPr>
      <w:r>
        <w:rPr>
          <w:rFonts w:ascii="Arial" w:hAnsi="Arial"/>
          <w:color w:val="000000"/>
          <w:sz w:val="18"/>
        </w:rPr>
        <w:t xml:space="preserve">An implementation that conforms to one of the Hanging Protocol Information Model SOP Classes as an SCU shall support transfers against the Hanging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U_4_2">
        <w:r>
          <w:rPr>
            <w:rFonts w:ascii="Arial" w:hAnsi="Arial"/>
            <w:color w:val="000000"/>
            <w:sz w:val="18"/>
          </w:rPr>
          <w:t>Section U.4.2</w:t>
        </w:r>
      </w:hyperlink>
      <w:r>
        <w:rPr>
          <w:rFonts w:ascii="Arial" w:hAnsi="Arial"/>
          <w:color w:val="000000"/>
          <w:sz w:val="18"/>
        </w:rPr>
        <w:t>).</w:t>
      </w:r>
    </w:p>
    <w:bookmarkEnd w:id="9974"/>
    <w:bookmarkStart w:id="9975" w:name="sect_U_6_1_3_1_3"/>
    <w:p>
      <w:pPr>
        <w:spacing w:before="180" w:after="0" w:line="240" w:lineRule="auto"/>
      </w:pPr>
      <w:r>
        <w:rPr>
          <w:rFonts w:ascii="Arial" w:hAnsi="Arial"/>
          <w:b/>
          <w:color w:val="000000"/>
          <w:sz w:val="18"/>
        </w:rPr>
        <w:t>U.6.1.3.1.3 C-GET SCU Conformance</w:t>
      </w:r>
    </w:p>
    <w:bookmarkEnd w:id="9975"/>
    <w:bookmarkStart w:id="9976" w:name="para_1d799d0c_83ec_43ec_80f3_f4ab5251f3"/>
    <w:p>
      <w:pPr>
        <w:spacing w:before="180" w:after="0" w:line="240" w:lineRule="auto"/>
        <w:jc w:val="both"/>
      </w:pPr>
      <w:r>
        <w:rPr>
          <w:rFonts w:ascii="Arial" w:hAnsi="Arial"/>
          <w:color w:val="000000"/>
          <w:sz w:val="18"/>
        </w:rPr>
        <w:t xml:space="preserve">An implementation that conforms to the Hanging Protocol Information Model - GET SOP Class as an SCU shall support transfers against the Hanging Protocol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U_4_3">
        <w:r>
          <w:rPr>
            <w:rFonts w:ascii="Arial" w:hAnsi="Arial"/>
            <w:color w:val="000000"/>
            <w:sz w:val="18"/>
          </w:rPr>
          <w:t>Section U.4.3</w:t>
        </w:r>
      </w:hyperlink>
      <w:r>
        <w:rPr>
          <w:rFonts w:ascii="Arial" w:hAnsi="Arial"/>
          <w:color w:val="000000"/>
          <w:sz w:val="18"/>
        </w:rPr>
        <w:t>).</w:t>
      </w:r>
    </w:p>
    <w:bookmarkEnd w:id="9976"/>
    <w:bookmarkStart w:id="9977" w:name="sect_U_6_1_3_2"/>
    <w:p>
      <w:pPr>
        <w:spacing w:before="180" w:after="0" w:line="240" w:lineRule="auto"/>
      </w:pPr>
      <w:r>
        <w:rPr>
          <w:rFonts w:ascii="Arial" w:hAnsi="Arial"/>
          <w:b/>
          <w:color w:val="000000"/>
          <w:sz w:val="22"/>
        </w:rPr>
        <w:t>U.6.1.3.2 SCP Conformance</w:t>
      </w:r>
    </w:p>
    <w:bookmarkEnd w:id="9977"/>
    <w:bookmarkStart w:id="9978" w:name="sect_U_6_1_3_2_1"/>
    <w:p>
      <w:pPr>
        <w:spacing w:before="180" w:after="0" w:line="240" w:lineRule="auto"/>
      </w:pPr>
      <w:r>
        <w:rPr>
          <w:rFonts w:ascii="Arial" w:hAnsi="Arial"/>
          <w:b/>
          <w:color w:val="000000"/>
          <w:sz w:val="18"/>
        </w:rPr>
        <w:t>U.6.1.3.2.1 C-FIND SCP Conformance</w:t>
      </w:r>
    </w:p>
    <w:bookmarkEnd w:id="9978"/>
    <w:bookmarkStart w:id="9979" w:name="para_4dea60ad_da0b_4716_99a1_a2ed44c129"/>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queries against the Hanging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9979"/>
    <w:bookmarkStart w:id="9980" w:name="para_138929e2_17ba_41e8_ac2e_a1ac01f1ea"/>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whether it supports Type 3 Return Key Attributes, and shall list these Optional Return Key Attributes.</w:t>
      </w:r>
    </w:p>
    <w:bookmarkEnd w:id="9980"/>
    <w:bookmarkStart w:id="9981" w:name="para_e42ddbdb_255d_4297_8647_638d55dc63"/>
    <w:p>
      <w:pPr>
        <w:spacing w:before="180" w:after="0" w:line="240" w:lineRule="auto"/>
        <w:jc w:val="both"/>
      </w:pPr>
      <w:r>
        <w:rPr>
          <w:rFonts w:ascii="Arial" w:hAnsi="Arial"/>
          <w:color w:val="000000"/>
          <w:sz w:val="18"/>
        </w:rPr>
        <w:t>An implementation that conforms to one of the Hanging Protocol Information Model SOP Classes as an SCP shall state in its Conformance Statement how it makes use of Specific Character Set (0008,0005) when interpreting queries, performing matching and encoding responses.</w:t>
      </w:r>
    </w:p>
    <w:bookmarkEnd w:id="9981"/>
    <w:bookmarkStart w:id="9982" w:name="sect_U_6_1_3_2_2"/>
    <w:p>
      <w:pPr>
        <w:spacing w:before="180" w:after="0" w:line="240" w:lineRule="auto"/>
      </w:pPr>
      <w:r>
        <w:rPr>
          <w:rFonts w:ascii="Arial" w:hAnsi="Arial"/>
          <w:b/>
          <w:color w:val="000000"/>
          <w:sz w:val="18"/>
        </w:rPr>
        <w:t>U.6.1.3.2.2 C-MOVE SCP Conformance</w:t>
      </w:r>
    </w:p>
    <w:bookmarkEnd w:id="9982"/>
    <w:bookmarkStart w:id="9983" w:name="para_50f41cdf_8f34_42e3_b4de_ff61d3edbb"/>
    <w:p>
      <w:pPr>
        <w:spacing w:before="180" w:after="0" w:line="240" w:lineRule="auto"/>
        <w:jc w:val="both"/>
      </w:pPr>
      <w:r>
        <w:rPr>
          <w:rFonts w:ascii="Arial" w:hAnsi="Arial"/>
          <w:color w:val="000000"/>
          <w:sz w:val="18"/>
        </w:rPr>
        <w:t xml:space="preserve">An implementation that conforms to one of the Hanging Protocol Information Model SOP Classes as an SCP shall support transfers against the Hanging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9983"/>
    <w:bookmarkStart w:id="9984" w:name="para_7823e558_29b4_4fc2_ba3b_89856b0dea"/>
    <w:p>
      <w:pPr>
        <w:spacing w:before="180" w:after="0" w:line="240" w:lineRule="auto"/>
        <w:jc w:val="both"/>
      </w:pPr>
      <w:r>
        <w:rPr>
          <w:rFonts w:ascii="Arial" w:hAnsi="Arial"/>
          <w:color w:val="000000"/>
          <w:sz w:val="18"/>
        </w:rPr>
        <w:t>An implementation that conforms to one of the Hanging Protocol Information Model SOP Classes as an SCP, which generates transfers using the C-MOVE operation, shall state in its Conformance Statement the Hanging Protocol Storage Service Class SOP Class under which it shall support the C-STORE sub-operations generated by the C-MOVE.</w:t>
      </w:r>
    </w:p>
    <w:bookmarkEnd w:id="9984"/>
    <w:bookmarkStart w:id="9985" w:name="sect_U_6_1_3_2_3"/>
    <w:p>
      <w:pPr>
        <w:spacing w:before="180" w:after="0" w:line="240" w:lineRule="auto"/>
      </w:pPr>
      <w:r>
        <w:rPr>
          <w:rFonts w:ascii="Arial" w:hAnsi="Arial"/>
          <w:b/>
          <w:color w:val="000000"/>
          <w:sz w:val="18"/>
        </w:rPr>
        <w:t>U.6.1.3.2.3 C-GET SCP Conformance</w:t>
      </w:r>
    </w:p>
    <w:bookmarkEnd w:id="9985"/>
    <w:bookmarkStart w:id="9986" w:name="para_ed64f127_5b03_45d9_a7b6_56215e1f5a"/>
    <w:p>
      <w:pPr>
        <w:spacing w:before="180" w:after="0" w:line="240" w:lineRule="auto"/>
        <w:jc w:val="both"/>
      </w:pPr>
      <w:r>
        <w:rPr>
          <w:rFonts w:ascii="Arial" w:hAnsi="Arial"/>
          <w:color w:val="000000"/>
          <w:sz w:val="18"/>
        </w:rPr>
        <w:t xml:space="preserve">An implementation that conforms to the Hanging Protocol Information Model - GET SOP Class as an SCP shall support transfers against the Hanging Protocol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9986"/>
    <w:bookmarkStart w:id="9987" w:name="para_5dff16aa_dc74_4d7f_83e9_8366707945"/>
    <w:p>
      <w:pPr>
        <w:spacing w:before="180" w:after="0" w:line="240" w:lineRule="auto"/>
        <w:jc w:val="both"/>
      </w:pPr>
      <w:r>
        <w:rPr>
          <w:rFonts w:ascii="Arial" w:hAnsi="Arial"/>
          <w:color w:val="000000"/>
          <w:sz w:val="18"/>
        </w:rPr>
        <w:t>An implementation that conforms to the Hanging Protocol Information Model - GET SOP Class as an SCP, which generates transfers using the C-GET operation, shall state in its Conformance Statement the Hanging Protocol Storage Service Class SOP Class under which it will support the C-STORE sub-operations generated by the C-GET.</w:t>
      </w:r>
    </w:p>
    <w:bookmarkEnd w:id="9987"/>
    <w:bookmarkStart w:id="9988" w:name="sect_U_6_1_4"/>
    <w:p>
      <w:pPr>
        <w:spacing w:before="180" w:after="0" w:line="240" w:lineRule="auto"/>
      </w:pPr>
      <w:r>
        <w:rPr>
          <w:rFonts w:ascii="Arial" w:hAnsi="Arial"/>
          <w:b/>
          <w:color w:val="000000"/>
          <w:sz w:val="26"/>
        </w:rPr>
        <w:t>U.6.1.4 SOP Classes</w:t>
      </w:r>
    </w:p>
    <w:bookmarkEnd w:id="9988"/>
    <w:bookmarkStart w:id="9989" w:name="para_272180ed_ec06_496e_ab98_8f6e85cd28"/>
    <w:p>
      <w:pPr>
        <w:spacing w:before="180" w:after="0" w:line="240" w:lineRule="auto"/>
        <w:jc w:val="both"/>
      </w:pPr>
      <w:r>
        <w:rPr>
          <w:rFonts w:ascii="Arial" w:hAnsi="Arial"/>
          <w:color w:val="000000"/>
          <w:sz w:val="18"/>
        </w:rPr>
        <w:t>The SOP Classes of the Hanging Protocol Information Model in the Hanging Protocol Query/Retrieve Service Class identify the Hanging Protocol Information Model, and the DIMSE-C operations supported. The following Standard SOP Classes are identified:</w:t>
      </w:r>
    </w:p>
    <w:bookmarkEnd w:id="9989"/>
    <w:bookmarkStart w:id="9990" w:name="table_U_6_1_4_1"/>
    <w:p>
      <w:pPr>
        <w:keepNext/>
        <w:spacing w:before="216" w:after="0" w:line="240" w:lineRule="auto"/>
        <w:jc w:val="center"/>
      </w:pPr>
      <w:r>
        <w:rPr>
          <w:rFonts w:ascii="Arial" w:hAnsi="Arial"/>
          <w:b/>
          <w:color w:val="000000"/>
          <w:sz w:val="22"/>
        </w:rPr>
        <w:t>Table U.6.1.4-1. Hanging Protocol SOP Classes</w:t>
      </w:r>
    </w:p>
    <w:bookmarkEnd w:id="9990"/>
    <w:p>
      <w:pPr>
        <w:spacing w:before="0" w:after="0" w:line="240" w:lineRule="auto"/>
        <w:rPr>
          <w:sz w:val="13"/>
        </w:rPr>
      </w:pPr>
    </w:p>
    <w:tbl>
      <w:tblPr>
        <w:tblInd w:w="45" w:type="dxa"/>
        <w:tblLayout w:type="fixed"/>
      </w:tblPr>
      <w:tblGrid>
        <w:gridCol w:w="6000"/>
        <w:gridCol w:w="44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9991" w:name="para_819421cf_2596_4c7a_90fa_fa3a832fa3"/>
          <w:p>
            <w:pPr>
              <w:keepNext/>
              <w:spacing w:before="180" w:after="0" w:line="240" w:lineRule="auto"/>
              <w:jc w:val="center"/>
            </w:pPr>
            <w:r>
              <w:rPr>
                <w:rFonts w:ascii="Arial" w:hAnsi="Arial"/>
                <w:b/>
                <w:color w:val="000000"/>
                <w:sz w:val="18"/>
              </w:rPr>
              <w:t>SOP Class Name</w:t>
            </w:r>
          </w:p>
          <w:bookmarkEnd w:id="99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9992" w:name="para_510c618e_538a_44fe_bb0d_e0241d5fe1"/>
          <w:p>
            <w:pPr>
              <w:spacing w:before="180" w:after="0" w:line="240" w:lineRule="auto"/>
              <w:jc w:val="center"/>
            </w:pPr>
            <w:r>
              <w:rPr>
                <w:rFonts w:ascii="Arial" w:hAnsi="Arial"/>
                <w:b/>
                <w:color w:val="000000"/>
                <w:sz w:val="18"/>
              </w:rPr>
              <w:t>SOP Class UID</w:t>
            </w:r>
          </w:p>
          <w:bookmarkEnd w:id="9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3" w:name="para_03f69837_4718_44a7_bd2a_bba6ebb2d7"/>
          <w:p>
            <w:pPr>
              <w:spacing w:before="180" w:after="0" w:line="240" w:lineRule="auto"/>
            </w:pPr>
            <w:r>
              <w:rPr>
                <w:rFonts w:ascii="Arial" w:hAnsi="Arial"/>
                <w:color w:val="000000"/>
                <w:sz w:val="18"/>
              </w:rPr>
              <w:t>Hanging Protocol Information Model - FIND</w:t>
            </w:r>
          </w:p>
          <w:bookmarkEnd w:id="9993"/>
        </w:tc>
        <w:tc>
          <w:tcPr>
            <w:tcBorders>
              <w:bottom w:val="single" w:sz="4" w:color="000000"/>
              <w:right w:val="single" w:sz="4" w:color="000000"/>
            </w:tcBorders>
            <w:tcMar>
              <w:top w:w="40" w:type="dxa"/>
              <w:left w:w="40" w:type="dxa"/>
              <w:bottom w:w="40" w:type="dxa"/>
              <w:right w:w="40" w:type="dxa"/>
            </w:tcMar>
            <w:vAlign w:val="top"/>
          </w:tcPr>
          <w:bookmarkStart w:id="9994" w:name="para_d5a60fe0_7355_4b66_acdb_a106600ed6"/>
          <w:p>
            <w:pPr>
              <w:spacing w:before="180" w:after="0" w:line="240" w:lineRule="auto"/>
            </w:pPr>
            <w:r>
              <w:rPr>
                <w:rFonts w:ascii="Arial" w:hAnsi="Arial"/>
                <w:color w:val="000000"/>
                <w:sz w:val="18"/>
              </w:rPr>
              <w:t>1.2.840.10008.5.1.4.38.2</w:t>
            </w:r>
          </w:p>
          <w:bookmarkEnd w:id="99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5" w:name="para_0fdc78c0_b3c3_482d_a50a_5eb3d198c2"/>
          <w:p>
            <w:pPr>
              <w:spacing w:before="180" w:after="0" w:line="240" w:lineRule="auto"/>
            </w:pPr>
            <w:r>
              <w:rPr>
                <w:rFonts w:ascii="Arial" w:hAnsi="Arial"/>
                <w:color w:val="000000"/>
                <w:sz w:val="18"/>
              </w:rPr>
              <w:t>Hanging Protocol Information Model - MOVE</w:t>
            </w:r>
          </w:p>
          <w:bookmarkEnd w:id="9995"/>
        </w:tc>
        <w:tc>
          <w:tcPr>
            <w:tcBorders>
              <w:bottom w:val="single" w:sz="4" w:color="000000"/>
              <w:right w:val="single" w:sz="4" w:color="000000"/>
            </w:tcBorders>
            <w:tcMar>
              <w:top w:w="40" w:type="dxa"/>
              <w:left w:w="40" w:type="dxa"/>
              <w:bottom w:w="40" w:type="dxa"/>
              <w:right w:w="40" w:type="dxa"/>
            </w:tcMar>
            <w:vAlign w:val="top"/>
          </w:tcPr>
          <w:bookmarkStart w:id="9996" w:name="para_3c4b3095_98b2_4bd3_b9ef_859f50143d"/>
          <w:p>
            <w:pPr>
              <w:spacing w:before="180" w:after="0" w:line="240" w:lineRule="auto"/>
            </w:pPr>
            <w:r>
              <w:rPr>
                <w:rFonts w:ascii="Arial" w:hAnsi="Arial"/>
                <w:color w:val="000000"/>
                <w:sz w:val="18"/>
              </w:rPr>
              <w:t>1.2.840.10008.5.1.4.38.3</w:t>
            </w:r>
          </w:p>
          <w:bookmarkEnd w:id="9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9997" w:name="para_743c56f6_721e_4ba5_a410_f259ba0e5a"/>
          <w:p>
            <w:pPr>
              <w:spacing w:before="180" w:after="0" w:line="240" w:lineRule="auto"/>
            </w:pPr>
            <w:r>
              <w:rPr>
                <w:rFonts w:ascii="Arial" w:hAnsi="Arial"/>
                <w:color w:val="000000"/>
                <w:sz w:val="18"/>
              </w:rPr>
              <w:t>Hanging Protocol Information Model - GET</w:t>
            </w:r>
          </w:p>
          <w:bookmarkEnd w:id="9997"/>
        </w:tc>
        <w:tc>
          <w:tcPr>
            <w:tcBorders>
              <w:bottom w:val="single" w:sz="4" w:color="000000"/>
              <w:right w:val="single" w:sz="4" w:color="000000"/>
            </w:tcBorders>
            <w:tcMar>
              <w:top w:w="40" w:type="dxa"/>
              <w:left w:w="40" w:type="dxa"/>
              <w:bottom w:w="40" w:type="dxa"/>
              <w:right w:w="40" w:type="dxa"/>
            </w:tcMar>
            <w:vAlign w:val="top"/>
          </w:tcPr>
          <w:bookmarkStart w:id="9998" w:name="para_29f5c39a_11b6_4e9d_8895_418a484dd9"/>
          <w:p>
            <w:pPr>
              <w:spacing w:before="180" w:after="0" w:line="240" w:lineRule="auto"/>
            </w:pPr>
            <w:r>
              <w:rPr>
                <w:rFonts w:ascii="Arial" w:hAnsi="Arial"/>
                <w:color w:val="000000"/>
                <w:sz w:val="18"/>
              </w:rPr>
              <w:t>1.2.840.10008.5.1.4.38.4</w:t>
            </w:r>
          </w:p>
          <w:bookmarkEnd w:id="9998"/>
        </w:tc>
      </w:tr>
    </w:tbl>
    <w:p>
      <w:pPr>
        <w:sectPr>
          <w:headerReference w:type="default" r:id="r687"/>
          <w:headerReference w:type="even" r:id="r688"/>
          <w:headerReference w:type="first" r:id="r686"/>
          <w:footerReference w:type="default" r:id="r690"/>
          <w:footerReference w:type="even" r:id="r691"/>
          <w:footerReference w:type="first" r:id="r689"/>
          <w:pgSz w:w="12240" w:h="15840"/>
          <w:pgMar w:top="1440" w:bottom="1440" w:left="1080" w:right="720" w:header="720" w:footer="720" w:gutter="0"/>
          <w:pgNumType w:fmt="decimal"/>
          <w:titlePg/>
        </w:sectPr>
      </w:pPr>
    </w:p>
    <w:bookmarkStart w:id="9999" w:name="chapter_V"/>
    <w:p>
      <w:pPr>
        <w:keepNext/>
        <w:spacing w:before="180" w:after="0" w:line="240" w:lineRule="auto"/>
      </w:pPr>
      <w:r>
        <w:rPr>
          <w:rFonts w:ascii="Arial" w:hAnsi="Arial"/>
          <w:b/>
          <w:color w:val="000000"/>
          <w:sz w:val="50"/>
        </w:rPr>
        <w:t>V Substance Administration Query Service Class (Normative)</w:t>
      </w:r>
    </w:p>
    <w:bookmarkEnd w:id="9999"/>
    <w:bookmarkStart w:id="10000" w:name="sect_V_1"/>
    <w:p>
      <w:pPr>
        <w:spacing w:before="180" w:after="0" w:line="240" w:lineRule="auto"/>
      </w:pPr>
      <w:r>
        <w:rPr>
          <w:rFonts w:ascii="Arial" w:hAnsi="Arial"/>
          <w:b/>
          <w:color w:val="000000"/>
          <w:sz w:val="28"/>
        </w:rPr>
        <w:t>V.1 Overview</w:t>
      </w:r>
    </w:p>
    <w:bookmarkEnd w:id="10000"/>
    <w:bookmarkStart w:id="10001" w:name="sect_V_1_1"/>
    <w:p>
      <w:pPr>
        <w:spacing w:before="180" w:after="0" w:line="240" w:lineRule="auto"/>
      </w:pPr>
      <w:r>
        <w:rPr>
          <w:rFonts w:ascii="Arial" w:hAnsi="Arial"/>
          <w:b/>
          <w:color w:val="000000"/>
          <w:sz w:val="24"/>
        </w:rPr>
        <w:t>V.1.1 Scope</w:t>
      </w:r>
    </w:p>
    <w:bookmarkEnd w:id="10001"/>
    <w:bookmarkStart w:id="10002" w:name="para_0d8f065b_a1ef_4a2c_bcb0_7ce76f8a0c"/>
    <w:p>
      <w:pPr>
        <w:spacing w:before="180" w:after="0" w:line="240" w:lineRule="auto"/>
        <w:jc w:val="both"/>
      </w:pPr>
      <w:r>
        <w:rPr>
          <w:rFonts w:ascii="Arial" w:hAnsi="Arial"/>
          <w:color w:val="000000"/>
          <w:sz w:val="18"/>
        </w:rPr>
        <w:t>The Substance Administration Query Service Class defines an application-level class-of-service that facilitates obtaining detailed information about substances or devices used in imaging, image-guided treatment, and related procedures. It also facilitates obtaining approval for the administration of a specific contrast agent or drug to a specific patient.</w:t>
      </w:r>
    </w:p>
    <w:bookmarkEnd w:id="10002"/>
    <w:bookmarkStart w:id="10003" w:name="para_a5f2f594_f44e_4481_811f_c685f03440"/>
    <w:p>
      <w:pPr>
        <w:spacing w:before="180" w:after="0" w:line="240" w:lineRule="auto"/>
        <w:jc w:val="both"/>
      </w:pPr>
      <w:r>
        <w:rPr>
          <w:rFonts w:ascii="Arial" w:hAnsi="Arial"/>
          <w:color w:val="000000"/>
          <w:sz w:val="18"/>
        </w:rPr>
        <w:t>This Service Class is intended as part of a larger workflow that addresses patient safety in the imaging environment. This Service addresses only the communication protocol that allows a point of care device (imaging modality) to interrogate an SCP Application for information about an administered substance, or for verification of appropriateness of the substance for the patient. The SCP Application uses patient safety related data, such as allergies, current medications, appropriate dosages, patient condition indicated by lab results, etc., to respond to the queries; however, the mechanism of such use is beyond the scope of this Standard. How the point of care device uses the responses to the queries, e.g., by display to a user, or by locking of certain device functions, is also beyond the scope of this Standard.</w:t>
      </w:r>
    </w:p>
    <w:bookmarkEnd w:id="10003"/>
    <w:bookmarkStart w:id="10004" w:name="idm4927702464"/>
    <w:p>
      <w:pPr>
        <w:keepNext/>
        <w:spacing w:before="180" w:after="0" w:line="240" w:lineRule="auto"/>
        <w:ind w:left="360" w:right="360" w:firstLine="0"/>
        <w:jc w:val="both"/>
      </w:pPr>
      <w:r>
        <w:rPr>
          <w:rFonts w:ascii="Arial" w:hAnsi="Arial"/>
          <w:color w:val="000000"/>
          <w:sz w:val="18"/>
        </w:rPr>
        <w:t>Note</w:t>
      </w:r>
    </w:p>
    <w:bookmarkEnd w:id="10004"/>
    <w:bookmarkStart w:id="10005" w:name="idm4927702208"/>
    <w:bookmarkStart w:id="10006" w:name="idm4927701728"/>
    <w:bookmarkStart w:id="10007" w:name="para_708e4b46_bec0_4026_ae26_23b8c2b19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SCP of this Service Class is not necessarily a clinical decision support (CDS) system, but may be a gateway system between this DICOM Service and an HL7 or proprietary interface of a CDS system. Such implementation design is beyond the scope of the DICOM Standard.</w:t>
      </w:r>
    </w:p>
    <w:bookmarkEnd w:id="10007"/>
    <w:bookmarkEnd w:id="10006"/>
    <w:bookmarkEnd w:id="10005"/>
    <w:bookmarkStart w:id="10008" w:name="idm4927700464"/>
    <w:bookmarkStart w:id="10009" w:name="para_990d50fe_f9b7_408a_aed7_c904b2826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Service will result in a Query response containing zero or one items. However, to facilitate implementation, the Service uses the general query mechanism supporting multiple item responses, as used in other DICOM query service classes.</w:t>
      </w:r>
    </w:p>
    <w:bookmarkEnd w:id="10009"/>
    <w:bookmarkEnd w:id="10008"/>
    <w:bookmarkStart w:id="10010" w:name="sect_V_1_2"/>
    <w:p>
      <w:pPr>
        <w:spacing w:before="180" w:after="0" w:line="240" w:lineRule="auto"/>
      </w:pPr>
      <w:r>
        <w:rPr>
          <w:rFonts w:ascii="Arial" w:hAnsi="Arial"/>
          <w:b/>
          <w:color w:val="000000"/>
          <w:sz w:val="24"/>
        </w:rPr>
        <w:t>V.1.2 Conventions</w:t>
      </w:r>
    </w:p>
    <w:bookmarkEnd w:id="10010"/>
    <w:bookmarkStart w:id="10011" w:name="para_c41c9e1d_82ae_4f16_b98c_0e1763a583"/>
    <w:p>
      <w:pPr>
        <w:spacing w:before="180" w:after="0" w:line="240" w:lineRule="auto"/>
        <w:jc w:val="both"/>
      </w:pPr>
      <w:r>
        <w:rPr>
          <w:rFonts w:ascii="Arial" w:hAnsi="Arial"/>
          <w:color w:val="000000"/>
          <w:sz w:val="18"/>
        </w:rPr>
        <w:t>Key Attributes serve two purposes; they may be used as Matching Key Attributes and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0011"/>
    <w:bookmarkStart w:id="10012" w:name="para_c7e8ae68_d81d_4e4b_9a3b_322695500a"/>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02">
        <w:r>
          <w:rPr>
            <w:rFonts w:ascii="Arial" w:hAnsi="Arial"/>
            <w:color w:val="000000"/>
            <w:sz w:val="18"/>
          </w:rPr>
          <w:t>PS3.5</w:t>
        </w:r>
      </w:hyperlink>
      <w:r>
        <w:rPr>
          <w:rFonts w:ascii="Arial" w:hAnsi="Arial"/>
          <w:color w:val="000000"/>
          <w:sz w:val="18"/>
        </w:rPr>
        <w:t>.</w:t>
      </w:r>
    </w:p>
    <w:bookmarkEnd w:id="10012"/>
    <w:bookmarkStart w:id="10013" w:name="sect_V_1_3"/>
    <w:p>
      <w:pPr>
        <w:spacing w:before="180" w:after="0" w:line="240" w:lineRule="auto"/>
      </w:pPr>
      <w:r>
        <w:rPr>
          <w:rFonts w:ascii="Arial" w:hAnsi="Arial"/>
          <w:b/>
          <w:color w:val="000000"/>
          <w:sz w:val="24"/>
        </w:rPr>
        <w:t>V.1.3 Substance Administration Query Information Model</w:t>
      </w:r>
    </w:p>
    <w:bookmarkEnd w:id="10013"/>
    <w:bookmarkStart w:id="10014" w:name="para_0451b128_e471_4a73_8af5_fe992e5523"/>
    <w:p>
      <w:pPr>
        <w:spacing w:before="180" w:after="0" w:line="240" w:lineRule="auto"/>
        <w:jc w:val="both"/>
      </w:pPr>
      <w:r>
        <w:rPr>
          <w:rFonts w:ascii="Arial" w:hAnsi="Arial"/>
          <w:color w:val="000000"/>
          <w:sz w:val="18"/>
        </w:rPr>
        <w:t>In order to serve as a Service Class Provider (SCP) of the Substance Administration Query Service Class, a DICOM Application Entity (AE) must be able to return information about the Attributes of a substance, device, or a substance administration act. This information is organized into well defined Substance Administration Query Information Models.</w:t>
      </w:r>
    </w:p>
    <w:bookmarkEnd w:id="10014"/>
    <w:bookmarkStart w:id="10015" w:name="para_2454c658_e73e_44ca_b658_56d5e9427d"/>
    <w:p>
      <w:pPr>
        <w:spacing w:before="180" w:after="0" w:line="240" w:lineRule="auto"/>
        <w:jc w:val="both"/>
      </w:pPr>
      <w:r>
        <w:rPr>
          <w:rFonts w:ascii="Arial" w:hAnsi="Arial"/>
          <w:color w:val="000000"/>
          <w:sz w:val="18"/>
        </w:rPr>
        <w:t>A specific SOP Class of the Substance Administration Query Service Class consists of an informative Overview, an Information Model Definition and a DIMSE-C Service Group. In this Service Class, the Information Model plays a role similar to an Information Object Definition (IOD) of other DICOM Service Classes.</w:t>
      </w:r>
    </w:p>
    <w:bookmarkEnd w:id="10015"/>
    <w:bookmarkStart w:id="10016" w:name="sect_V_1_4"/>
    <w:p>
      <w:pPr>
        <w:spacing w:before="180" w:after="0" w:line="240" w:lineRule="auto"/>
      </w:pPr>
      <w:r>
        <w:rPr>
          <w:rFonts w:ascii="Arial" w:hAnsi="Arial"/>
          <w:b/>
          <w:color w:val="000000"/>
          <w:sz w:val="24"/>
        </w:rPr>
        <w:t>V.1.4 Service Definition</w:t>
      </w:r>
    </w:p>
    <w:bookmarkEnd w:id="10016"/>
    <w:bookmarkStart w:id="10017" w:name="para_6183e752_e98c_41ce_913c_c924ebadbf"/>
    <w:p>
      <w:pPr>
        <w:spacing w:before="180" w:after="0" w:line="240" w:lineRule="auto"/>
        <w:jc w:val="both"/>
      </w:pPr>
      <w:r>
        <w:rPr>
          <w:rFonts w:ascii="Arial" w:hAnsi="Arial"/>
          <w:color w:val="000000"/>
          <w:sz w:val="18"/>
        </w:rPr>
        <w:t xml:space="preserve">Two peer DICOM AEs implement a SOP Class of the Substance Administration Query Service Class with one serving in the SCU role and one serving in the SCP role. SOP Classes of the Substance Administration Query Service Class are implemented using the DIMSE-C C-FIND service as defined in </w:t>
      </w:r>
      <w:hyperlink r:id="r703">
        <w:r>
          <w:rPr>
            <w:rFonts w:ascii="Arial" w:hAnsi="Arial"/>
            <w:color w:val="000000"/>
            <w:sz w:val="18"/>
          </w:rPr>
          <w:t>PS3.7</w:t>
        </w:r>
      </w:hyperlink>
      <w:r>
        <w:rPr>
          <w:rFonts w:ascii="Arial" w:hAnsi="Arial"/>
          <w:color w:val="000000"/>
          <w:sz w:val="18"/>
        </w:rPr>
        <w:t>.</w:t>
      </w:r>
    </w:p>
    <w:bookmarkEnd w:id="10017"/>
    <w:bookmarkStart w:id="10018" w:name="para_8a053eff_62b2_49d2_8de2_7c34f33c7c"/>
    <w:p>
      <w:pPr>
        <w:spacing w:before="180" w:after="0" w:line="240" w:lineRule="auto"/>
        <w:jc w:val="both"/>
      </w:pPr>
      <w:r>
        <w:rPr>
          <w:rFonts w:ascii="Arial" w:hAnsi="Arial"/>
          <w:color w:val="000000"/>
          <w:sz w:val="18"/>
        </w:rPr>
        <w:t>Only a baseline behavior of the DIMSE-C C-FIND is used in the Service Class. Extended negotiation is not used.</w:t>
      </w:r>
    </w:p>
    <w:bookmarkEnd w:id="10018"/>
    <w:bookmarkStart w:id="10019" w:name="para_a8f7cbc6_efa5_4f76_aa41_e1732b02f3"/>
    <w:p>
      <w:pPr>
        <w:spacing w:before="180" w:after="0" w:line="240" w:lineRule="auto"/>
        <w:jc w:val="both"/>
      </w:pPr>
      <w:r>
        <w:rPr>
          <w:rFonts w:ascii="Arial" w:hAnsi="Arial"/>
          <w:color w:val="000000"/>
          <w:sz w:val="18"/>
        </w:rPr>
        <w:t>The following description of the DIMSE-C C-FIND service provides a brief overview of the SCU/SCP semantics.</w:t>
      </w:r>
    </w:p>
    <w:bookmarkEnd w:id="10019"/>
    <w:bookmarkStart w:id="10020" w:name="para_ca0dc305_8ab5_44e2_95bb_fbc2aabb44"/>
    <w:p>
      <w:pPr>
        <w:spacing w:before="180" w:after="0" w:line="240" w:lineRule="auto"/>
        <w:jc w:val="both"/>
      </w:pPr>
      <w:r>
        <w:rPr>
          <w:rFonts w:ascii="Arial" w:hAnsi="Arial"/>
          <w:color w:val="000000"/>
          <w:sz w:val="18"/>
        </w:rPr>
        <w:t>A C-FIND service conveys the following semantics:</w:t>
      </w:r>
    </w:p>
    <w:bookmarkEnd w:id="10020"/>
    <w:bookmarkStart w:id="10021" w:name="idm4927686048"/>
    <w:bookmarkStart w:id="10022" w:name="idm4927685792"/>
    <w:bookmarkStart w:id="10023" w:name="para_44eeaa69_3b30_4e8f_9dc8_530354d1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for the Matching Keys and return values for the Return Keys that have been specified in the Identifier of the request, against the information that the SCP possesses relating to the Information Model specified in the SOP Class.</w:t>
      </w:r>
    </w:p>
    <w:bookmarkEnd w:id="10023"/>
    <w:bookmarkEnd w:id="10022"/>
    <w:bookmarkEnd w:id="10021"/>
    <w:bookmarkStart w:id="10024" w:name="idm4927684384"/>
    <w:p>
      <w:pPr>
        <w:keepNext/>
        <w:spacing w:before="180" w:after="0" w:line="240" w:lineRule="auto"/>
        <w:ind w:left="360" w:right="360" w:firstLine="0"/>
        <w:jc w:val="both"/>
      </w:pPr>
      <w:r>
        <w:rPr>
          <w:rFonts w:ascii="Arial" w:hAnsi="Arial"/>
          <w:color w:val="000000"/>
          <w:sz w:val="18"/>
        </w:rPr>
        <w:t>Note</w:t>
      </w:r>
    </w:p>
    <w:bookmarkEnd w:id="10024"/>
    <w:bookmarkStart w:id="10025" w:name="para_f4d1f7d9_6653_4da3_bd89_de4aae8376"/>
    <w:p>
      <w:pPr>
        <w:spacing w:before="180" w:after="0" w:line="240" w:lineRule="auto"/>
        <w:ind w:left="360" w:right="360" w:firstLine="0"/>
        <w:jc w:val="both"/>
      </w:pPr>
      <w:r>
        <w:rPr>
          <w:rFonts w:ascii="Arial" w:hAnsi="Arial"/>
          <w:color w:val="000000"/>
          <w:sz w:val="18"/>
        </w:rPr>
        <w:t xml:space="preserve">In this Annex, the term "Identifier" refers to the Identifier service parameter of the C-FIND service as defined in </w:t>
      </w:r>
      <w:hyperlink r:id="r704">
        <w:r>
          <w:rPr>
            <w:rFonts w:ascii="Arial" w:hAnsi="Arial"/>
            <w:color w:val="000000"/>
            <w:sz w:val="18"/>
          </w:rPr>
          <w:t>PS3.7</w:t>
        </w:r>
      </w:hyperlink>
      <w:r>
        <w:rPr>
          <w:rFonts w:ascii="Arial" w:hAnsi="Arial"/>
          <w:color w:val="000000"/>
          <w:sz w:val="18"/>
        </w:rPr>
        <w:t>.</w:t>
      </w:r>
    </w:p>
    <w:bookmarkEnd w:id="10025"/>
    <w:bookmarkStart w:id="10026" w:name="idm4927682336"/>
    <w:bookmarkStart w:id="10027" w:name="idm4927682080"/>
    <w:bookmarkStart w:id="10028" w:name="para_b9be837b_a56d_4d26_8cca_6f860b1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with an Identifier containing the values of all Matching Key Attributes and all known Return Key Attributes requested. This response shall contain a status of Pending.</w:t>
      </w:r>
    </w:p>
    <w:bookmarkEnd w:id="10028"/>
    <w:bookmarkEnd w:id="10027"/>
    <w:bookmarkEnd w:id="10026"/>
    <w:bookmarkStart w:id="10029" w:name="idm4927680848"/>
    <w:bookmarkStart w:id="10030" w:name="para_f16eb116_b14c_4466_a5a7_949e9280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process of matching is complete, with zero or one match, a C-FIND response is sent with a status of Success and no Identifier.</w:t>
      </w:r>
    </w:p>
    <w:bookmarkEnd w:id="10030"/>
    <w:bookmarkEnd w:id="10029"/>
    <w:bookmarkStart w:id="10031" w:name="idm4927679712"/>
    <w:bookmarkStart w:id="10032" w:name="para_1b5a2783_5593_42dc_bb93_8ff12952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Failure response to a C-FIND request indicates that the SCP is unable to process the request.</w:t>
      </w:r>
    </w:p>
    <w:bookmarkEnd w:id="10032"/>
    <w:bookmarkEnd w:id="10031"/>
    <w:bookmarkStart w:id="10033" w:name="idm4927678624"/>
    <w:bookmarkStart w:id="10034" w:name="para_25569261_9d4d_4342_bbb7_16718cc9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C-CANCEL-FIND request at any time during the processing of the C-FIND service. The SCP will interrupt all matching and return a status of Canceled.</w:t>
      </w:r>
    </w:p>
    <w:bookmarkEnd w:id="10034"/>
    <w:bookmarkEnd w:id="10033"/>
    <w:bookmarkStart w:id="10035" w:name="idm4927677296"/>
    <w:p>
      <w:pPr>
        <w:keepNext/>
        <w:spacing w:before="180" w:after="0" w:line="240" w:lineRule="auto"/>
        <w:ind w:left="360" w:right="360" w:firstLine="0"/>
        <w:jc w:val="both"/>
      </w:pPr>
      <w:r>
        <w:rPr>
          <w:rFonts w:ascii="Arial" w:hAnsi="Arial"/>
          <w:color w:val="000000"/>
          <w:sz w:val="18"/>
        </w:rPr>
        <w:t>Note</w:t>
      </w:r>
    </w:p>
    <w:bookmarkEnd w:id="10035"/>
    <w:bookmarkStart w:id="10036" w:name="para_a4c93b6b_4098_4e00_88a5_eaf1a77187"/>
    <w:p>
      <w:pPr>
        <w:spacing w:before="180" w:after="0" w:line="240" w:lineRule="auto"/>
        <w:ind w:left="360" w:right="360" w:firstLine="0"/>
        <w:jc w:val="both"/>
      </w:pPr>
      <w:r>
        <w:rPr>
          <w:rFonts w:ascii="Arial" w:hAnsi="Arial"/>
          <w:color w:val="000000"/>
          <w:sz w:val="18"/>
        </w:rPr>
        <w:t>The SCU needs to be prepared to receive C-FIND responses sent by the SCP until the SCP finally processed the C-CANCEL-FIND request.</w:t>
      </w:r>
    </w:p>
    <w:bookmarkEnd w:id="10036"/>
    <w:bookmarkStart w:id="10037" w:name="sect_V_2"/>
    <w:p>
      <w:pPr>
        <w:spacing w:before="180" w:after="0" w:line="240" w:lineRule="auto"/>
      </w:pPr>
      <w:r>
        <w:rPr>
          <w:rFonts w:ascii="Arial" w:hAnsi="Arial"/>
          <w:b/>
          <w:color w:val="000000"/>
          <w:sz w:val="28"/>
        </w:rPr>
        <w:t>V.2 Substance Administration Query Information Model Definition</w:t>
      </w:r>
    </w:p>
    <w:bookmarkEnd w:id="10037"/>
    <w:bookmarkStart w:id="10038" w:name="para_e0ee1e57_a8bb_4cff_b601_7700ebec2b"/>
    <w:p>
      <w:pPr>
        <w:spacing w:before="180" w:after="0" w:line="240" w:lineRule="auto"/>
        <w:jc w:val="both"/>
      </w:pPr>
      <w:r>
        <w:rPr>
          <w:rFonts w:ascii="Arial" w:hAnsi="Arial"/>
          <w:color w:val="000000"/>
          <w:sz w:val="18"/>
        </w:rPr>
        <w:t>The Substance Administration Query Information Model is identified by the SOP Class negotiated at Association establishment time. The SOP Class is composed of both an Information Model and a DIMSE-C Service Group.</w:t>
      </w:r>
    </w:p>
    <w:bookmarkEnd w:id="10038"/>
    <w:bookmarkStart w:id="10039" w:name="para_0eb2e5ac_3688_499f_9635_ab40a70a2d"/>
    <w:p>
      <w:pPr>
        <w:spacing w:before="180" w:after="0" w:line="240" w:lineRule="auto"/>
        <w:jc w:val="both"/>
      </w:pPr>
      <w:r>
        <w:rPr>
          <w:rFonts w:ascii="Arial" w:hAnsi="Arial"/>
          <w:color w:val="000000"/>
          <w:sz w:val="18"/>
        </w:rPr>
        <w:t>Information Model Definitions for Standard SOP Classes of the Substance Administration Query Service Class are defined in this Annex. A Substance Administration Query Information Model Definition contains:</w:t>
      </w:r>
    </w:p>
    <w:bookmarkEnd w:id="10039"/>
    <w:bookmarkStart w:id="10040" w:name="idm4927672880"/>
    <w:bookmarkStart w:id="10041" w:name="idm4927672624"/>
    <w:bookmarkStart w:id="10042" w:name="para_56f78a71_ba1f_47a7_b73b_5c109029a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Entity-Relationship Model Definition</w:t>
      </w:r>
    </w:p>
    <w:bookmarkEnd w:id="10042"/>
    <w:bookmarkEnd w:id="10041"/>
    <w:bookmarkEnd w:id="10040"/>
    <w:bookmarkStart w:id="10043" w:name="idm4927671632"/>
    <w:bookmarkStart w:id="10044" w:name="para_b6b0f99a_8864_4a13_9595_ba1e8ecf1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Key Attributes Definition.</w:t>
      </w:r>
    </w:p>
    <w:bookmarkEnd w:id="10044"/>
    <w:bookmarkEnd w:id="10043"/>
    <w:bookmarkStart w:id="10045" w:name="sect_V_2_1"/>
    <w:p>
      <w:pPr>
        <w:spacing w:before="180" w:after="0" w:line="240" w:lineRule="auto"/>
      </w:pPr>
      <w:r>
        <w:rPr>
          <w:rFonts w:ascii="Arial" w:hAnsi="Arial"/>
          <w:b/>
          <w:color w:val="000000"/>
          <w:sz w:val="24"/>
        </w:rPr>
        <w:t>V.2.1 Entity-Relationship Model Definition</w:t>
      </w:r>
    </w:p>
    <w:bookmarkEnd w:id="10045"/>
    <w:bookmarkStart w:id="10046" w:name="para_d14699d6_42f8_4599_bd94_e84d5f4d0a"/>
    <w:p>
      <w:pPr>
        <w:spacing w:before="180" w:after="0" w:line="240" w:lineRule="auto"/>
        <w:jc w:val="both"/>
      </w:pPr>
      <w:r>
        <w:rPr>
          <w:rFonts w:ascii="Arial" w:hAnsi="Arial"/>
          <w:color w:val="000000"/>
          <w:sz w:val="18"/>
        </w:rPr>
        <w:t>Substance Administration Query Information Models consist of a single level that includes all Matching Key Attributes and all Return Key Attributes that may be sent from the SCU to the SCP in the request, and whose values are expected to be returned from the SCP to the SCU in the response (or Query items). The Matching Key Attribute values in the request specify the Query items that are to be returned in the response. All Key Attributes (the Matching Key Attributes and the Return Key Attributes) in the request determine which Attribute values are returned in the response for that Query.</w:t>
      </w:r>
    </w:p>
    <w:bookmarkEnd w:id="10046"/>
    <w:bookmarkStart w:id="10047" w:name="sect_V_2_2"/>
    <w:p>
      <w:pPr>
        <w:spacing w:before="180" w:after="0" w:line="240" w:lineRule="auto"/>
      </w:pPr>
      <w:r>
        <w:rPr>
          <w:rFonts w:ascii="Arial" w:hAnsi="Arial"/>
          <w:b/>
          <w:color w:val="000000"/>
          <w:sz w:val="24"/>
        </w:rPr>
        <w:t>V.2.2 Attributes Definition</w:t>
      </w:r>
    </w:p>
    <w:bookmarkEnd w:id="10047"/>
    <w:bookmarkStart w:id="10048" w:name="para_ffee40f9_2abc_4a8e_8afc_546215b93f"/>
    <w:p>
      <w:pPr>
        <w:spacing w:before="180" w:after="0" w:line="240" w:lineRule="auto"/>
        <w:jc w:val="both"/>
      </w:pPr>
      <w:r>
        <w:rPr>
          <w:rFonts w:ascii="Arial" w:hAnsi="Arial"/>
          <w:color w:val="000000"/>
          <w:sz w:val="18"/>
        </w:rPr>
        <w:t>Attributes are defined for each entity in the internal Entity-Relationship Model. An Identifier in a C-FIND request shall contain values to be matched against the Attributes of the Entities in a Substance Administration Query Information Model. For any Query request, the set of entities for which Attributes are returned shall be determined by the set of Matching and Return Key Attributes specified in the Identifier.</w:t>
      </w:r>
    </w:p>
    <w:bookmarkEnd w:id="10048"/>
    <w:bookmarkStart w:id="10049" w:name="sect_V_2_2_1"/>
    <w:p>
      <w:pPr>
        <w:spacing w:before="180" w:after="0" w:line="240" w:lineRule="auto"/>
      </w:pPr>
      <w:r>
        <w:rPr>
          <w:rFonts w:ascii="Arial" w:hAnsi="Arial"/>
          <w:b/>
          <w:color w:val="000000"/>
          <w:sz w:val="26"/>
        </w:rPr>
        <w:t>V.2.2.1 Attribute Types</w:t>
      </w:r>
    </w:p>
    <w:bookmarkEnd w:id="10049"/>
    <w:bookmarkStart w:id="10050" w:name="para_dc5b42fb_edbc_40ed_a3a9_1cc3ee5490"/>
    <w:p>
      <w:pPr>
        <w:spacing w:before="180" w:after="0" w:line="240" w:lineRule="auto"/>
        <w:jc w:val="both"/>
      </w:pPr>
      <w:r>
        <w:rPr>
          <w:rFonts w:ascii="Arial" w:hAnsi="Arial"/>
          <w:color w:val="000000"/>
          <w:sz w:val="18"/>
        </w:rPr>
        <w:t>All Attributes of entities in a Substance Administration Query Information Model shall be specified both as a Matching Key Attribute (either required or optional) and as a Return Key Attribute.</w:t>
      </w:r>
    </w:p>
    <w:bookmarkEnd w:id="10050"/>
    <w:bookmarkStart w:id="10051" w:name="sect_V_2_2_1_1"/>
    <w:p>
      <w:pPr>
        <w:spacing w:before="180" w:after="0" w:line="240" w:lineRule="auto"/>
      </w:pPr>
      <w:r>
        <w:rPr>
          <w:rFonts w:ascii="Arial" w:hAnsi="Arial"/>
          <w:b/>
          <w:color w:val="000000"/>
          <w:sz w:val="22"/>
        </w:rPr>
        <w:t>V.2.2.1.1 Matching Key Attributes</w:t>
      </w:r>
    </w:p>
    <w:bookmarkEnd w:id="10051"/>
    <w:bookmarkStart w:id="10052" w:name="para_0ae0f4b6_ff47_4611_9136_b50a76d80a"/>
    <w:p>
      <w:pPr>
        <w:spacing w:before="180" w:after="0" w:line="240" w:lineRule="auto"/>
        <w:jc w:val="both"/>
      </w:pPr>
      <w:r>
        <w:rPr>
          <w:rFonts w:ascii="Arial" w:hAnsi="Arial"/>
          <w:color w:val="000000"/>
          <w:sz w:val="18"/>
        </w:rPr>
        <w:t>The Matching Key Attributes are Keys, which select Query items to be included in a requested Query.</w:t>
      </w:r>
    </w:p>
    <w:bookmarkEnd w:id="10052"/>
    <w:bookmarkStart w:id="10053" w:name="sect_V_2_2_1_1_1"/>
    <w:p>
      <w:pPr>
        <w:spacing w:before="180" w:after="0" w:line="240" w:lineRule="auto"/>
      </w:pPr>
      <w:r>
        <w:rPr>
          <w:rFonts w:ascii="Arial" w:hAnsi="Arial"/>
          <w:b/>
          <w:color w:val="000000"/>
          <w:sz w:val="18"/>
        </w:rPr>
        <w:t>V.2.2.1.1.1 Required Matching Key Attributes</w:t>
      </w:r>
    </w:p>
    <w:bookmarkEnd w:id="10053"/>
    <w:bookmarkStart w:id="10054" w:name="para_a6a4fad5_36c1_4a4c_b7d5_45acb9b676"/>
    <w:p>
      <w:pPr>
        <w:spacing w:before="180" w:after="0" w:line="240" w:lineRule="auto"/>
        <w:jc w:val="both"/>
      </w:pPr>
      <w:r>
        <w:rPr>
          <w:rFonts w:ascii="Arial" w:hAnsi="Arial"/>
          <w:color w:val="000000"/>
          <w:sz w:val="18"/>
        </w:rPr>
        <w:t>A Substance Administration Query Service SCP shall support matching based on values of all Required Matching Key Attributes of the C-FIND request.</w:t>
      </w:r>
    </w:p>
    <w:bookmarkEnd w:id="10054"/>
    <w:bookmarkStart w:id="10055" w:name="sect_V_2_2_1_1_2"/>
    <w:p>
      <w:pPr>
        <w:spacing w:before="180" w:after="0" w:line="240" w:lineRule="auto"/>
      </w:pPr>
      <w:r>
        <w:rPr>
          <w:rFonts w:ascii="Arial" w:hAnsi="Arial"/>
          <w:b/>
          <w:color w:val="000000"/>
          <w:sz w:val="18"/>
        </w:rPr>
        <w:t>V.2.2.1.1.2 Optional Matching Key Attributes</w:t>
      </w:r>
    </w:p>
    <w:bookmarkEnd w:id="10055"/>
    <w:bookmarkStart w:id="10056" w:name="para_24e75ce9_8a50_46f2_afae_4db3d25cf3"/>
    <w:p>
      <w:pPr>
        <w:spacing w:before="180" w:after="0" w:line="240" w:lineRule="auto"/>
        <w:jc w:val="both"/>
      </w:pPr>
      <w:r>
        <w:rPr>
          <w:rFonts w:ascii="Arial" w:hAnsi="Arial"/>
          <w:color w:val="000000"/>
          <w:sz w:val="18"/>
        </w:rPr>
        <w:t>In the Substance Administration Query Information Model, a set of Attributes may be defined as Optional Matching Key Attributes. Optional Matching Key Attributes contained in the Identifier of a C-FIND request may induce two different types of behavior depending on support for matching by the SCP. If the SCP</w:t>
      </w:r>
    </w:p>
    <w:bookmarkEnd w:id="10056"/>
    <w:bookmarkStart w:id="10057" w:name="idm4927656896"/>
    <w:bookmarkStart w:id="10058" w:name="idm4927656640"/>
    <w:bookmarkStart w:id="10059" w:name="para_074bb728_418d_4d23_b083_0e844f67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does not support matching on the Optional Matching Key Attribute, then the Optional Matching Key Attribute shall be ignored for matching but shall be processed in the same manner as a Return Key Attribute.</w:t>
      </w:r>
    </w:p>
    <w:bookmarkEnd w:id="10059"/>
    <w:bookmarkEnd w:id="10058"/>
    <w:bookmarkEnd w:id="10057"/>
    <w:bookmarkStart w:id="10060" w:name="idm4927655440"/>
    <w:bookmarkStart w:id="10061" w:name="para_7ac20dfe_d996_432c_ac17_24ce03c3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supports matching of the Optional Matching Key Attribute, then the Optional Matching Key Attribute shall be processed in the same manner as a Required Matching Key.</w:t>
      </w:r>
    </w:p>
    <w:bookmarkEnd w:id="10061"/>
    <w:bookmarkEnd w:id="10060"/>
    <w:bookmarkStart w:id="10062" w:name="idm4927654144"/>
    <w:p>
      <w:pPr>
        <w:keepNext/>
        <w:spacing w:before="180" w:after="0" w:line="240" w:lineRule="auto"/>
        <w:ind w:left="360" w:right="360" w:firstLine="0"/>
        <w:jc w:val="both"/>
      </w:pPr>
      <w:r>
        <w:rPr>
          <w:rFonts w:ascii="Arial" w:hAnsi="Arial"/>
          <w:color w:val="000000"/>
          <w:sz w:val="18"/>
        </w:rPr>
        <w:t>Note</w:t>
      </w:r>
    </w:p>
    <w:bookmarkEnd w:id="10062"/>
    <w:bookmarkStart w:id="10063" w:name="idm4927653888"/>
    <w:bookmarkStart w:id="10064" w:name="idm4927653408"/>
    <w:bookmarkStart w:id="10065" w:name="para_43cd6fdf_915e_4727_8117_7a8ce23ecf"/>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Optional Matching Key Attributes that are supported for matching.</w:t>
      </w:r>
    </w:p>
    <w:bookmarkEnd w:id="10065"/>
    <w:bookmarkEnd w:id="10064"/>
    <w:bookmarkEnd w:id="10063"/>
    <w:bookmarkStart w:id="10066" w:name="idm4927652288"/>
    <w:bookmarkStart w:id="10067" w:name="para_a9d50b8e_0346_4a95_b32b_91d9bc8496"/>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can not expect the SCP to support a match on an Optional Matching Key.</w:t>
      </w:r>
    </w:p>
    <w:bookmarkEnd w:id="10067"/>
    <w:bookmarkEnd w:id="10066"/>
    <w:bookmarkStart w:id="10068" w:name="sect_V_2_2_1_2"/>
    <w:p>
      <w:pPr>
        <w:spacing w:before="180" w:after="0" w:line="240" w:lineRule="auto"/>
      </w:pPr>
      <w:r>
        <w:rPr>
          <w:rFonts w:ascii="Arial" w:hAnsi="Arial"/>
          <w:b/>
          <w:color w:val="000000"/>
          <w:sz w:val="22"/>
        </w:rPr>
        <w:t>V.2.2.1.2 Return Key Attributes</w:t>
      </w:r>
    </w:p>
    <w:bookmarkEnd w:id="10068"/>
    <w:bookmarkStart w:id="10069" w:name="para_2a8032f9_8db1_4945_830b_0c83e648c1"/>
    <w:p>
      <w:pPr>
        <w:spacing w:before="180" w:after="0" w:line="240" w:lineRule="auto"/>
        <w:jc w:val="both"/>
      </w:pPr>
      <w:r>
        <w:rPr>
          <w:rFonts w:ascii="Arial" w:hAnsi="Arial"/>
          <w:color w:val="000000"/>
          <w:sz w:val="18"/>
        </w:rPr>
        <w:t xml:space="preserve">The values of Return Key Attributes to be retrieved with the Query are specified with zero-length (Universal Matching) in the C-FIND request. SCPs shall support Return Key Attributes defined by a Substance Administration Query Information Model according to the Data Element Type (1, 1C, 2, 2C, 3) as defined in </w:t>
      </w:r>
      <w:hyperlink r:id="r705">
        <w:r>
          <w:rPr>
            <w:rFonts w:ascii="Arial" w:hAnsi="Arial"/>
            <w:color w:val="000000"/>
            <w:sz w:val="18"/>
          </w:rPr>
          <w:t>PS3.5</w:t>
        </w:r>
      </w:hyperlink>
      <w:r>
        <w:rPr>
          <w:rFonts w:ascii="Arial" w:hAnsi="Arial"/>
          <w:color w:val="000000"/>
          <w:sz w:val="18"/>
        </w:rPr>
        <w:t>.</w:t>
      </w:r>
    </w:p>
    <w:bookmarkEnd w:id="10069"/>
    <w:bookmarkStart w:id="10070" w:name="para_655fab4c_d403_4194_8fee_2086a04159"/>
    <w:p>
      <w:pPr>
        <w:spacing w:before="180" w:after="0" w:line="240" w:lineRule="auto"/>
        <w:jc w:val="both"/>
      </w:pPr>
      <w:r>
        <w:rPr>
          <w:rFonts w:ascii="Arial" w:hAnsi="Arial"/>
          <w:color w:val="000000"/>
          <w:sz w:val="18"/>
        </w:rPr>
        <w:t>Every Matching Key Attribute shall also be considered as a Return Key Attribute. Therefore the C-FIND response shall contain, in addition to the values of the requested Return Key Attributes, the values of the requested Matching Key Attributes.</w:t>
      </w:r>
    </w:p>
    <w:bookmarkEnd w:id="10070"/>
    <w:bookmarkStart w:id="10071" w:name="idm4919241808"/>
    <w:p>
      <w:pPr>
        <w:keepNext/>
        <w:spacing w:before="180" w:after="0" w:line="240" w:lineRule="auto"/>
        <w:ind w:left="360" w:right="360" w:firstLine="0"/>
        <w:jc w:val="both"/>
      </w:pPr>
      <w:r>
        <w:rPr>
          <w:rFonts w:ascii="Arial" w:hAnsi="Arial"/>
          <w:color w:val="000000"/>
          <w:sz w:val="18"/>
        </w:rPr>
        <w:t>Note</w:t>
      </w:r>
    </w:p>
    <w:bookmarkEnd w:id="10071"/>
    <w:bookmarkStart w:id="10072" w:name="idm4919241552"/>
    <w:bookmarkStart w:id="10073" w:name="idm4919241296"/>
    <w:bookmarkStart w:id="10074" w:name="para_ba1b77c0_2178_4d24_adb1_3de22c23e2"/>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Conformance Statement of the SCP lists the Return Key Attributes of Type 3 that are supported.</w:t>
      </w:r>
    </w:p>
    <w:bookmarkEnd w:id="10074"/>
    <w:bookmarkEnd w:id="10073"/>
    <w:bookmarkEnd w:id="10072"/>
    <w:bookmarkStart w:id="10075" w:name="idm4919240192"/>
    <w:bookmarkStart w:id="10076" w:name="para_2a4a4f22_2b70_4831_9966_42caae3d8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An SCU may choose to supply any subset of Return Key Attributes.</w:t>
      </w:r>
    </w:p>
    <w:bookmarkEnd w:id="10076"/>
    <w:bookmarkEnd w:id="10075"/>
    <w:bookmarkStart w:id="10077" w:name="idm4919239120"/>
    <w:bookmarkStart w:id="10078" w:name="para_af51a82e_0284_44e5_8c67_2306c949f2"/>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An SCU can not expect to receive any Type 3 Return Key Attributes.</w:t>
      </w:r>
    </w:p>
    <w:bookmarkEnd w:id="10078"/>
    <w:bookmarkEnd w:id="10077"/>
    <w:bookmarkStart w:id="10079" w:name="idm4919238048"/>
    <w:bookmarkStart w:id="10080" w:name="para_c83daf07_b6c7_4a9a_b25c_ac6b45a313"/>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Return Key Attributes with VR of SQ may be specified either with zero-length, or with a zero-length item in the sequence.</w:t>
      </w:r>
    </w:p>
    <w:bookmarkEnd w:id="10080"/>
    <w:bookmarkEnd w:id="10079"/>
    <w:bookmarkStart w:id="10081" w:name="sect_V_2_2_2"/>
    <w:p>
      <w:pPr>
        <w:spacing w:before="180" w:after="0" w:line="240" w:lineRule="auto"/>
      </w:pPr>
      <w:r>
        <w:rPr>
          <w:rFonts w:ascii="Arial" w:hAnsi="Arial"/>
          <w:b/>
          <w:color w:val="000000"/>
          <w:sz w:val="26"/>
        </w:rPr>
        <w:t>V.2.2.2 Attribute Matching</w:t>
      </w:r>
    </w:p>
    <w:bookmarkEnd w:id="10081"/>
    <w:bookmarkStart w:id="10082" w:name="para_e8180fe2_b568_453d_b4eb_510d26bdbe"/>
    <w:p>
      <w:pPr>
        <w:spacing w:before="180" w:after="0" w:line="240" w:lineRule="auto"/>
        <w:jc w:val="both"/>
      </w:pPr>
      <w:r>
        <w:rPr>
          <w:rFonts w:ascii="Arial" w:hAnsi="Arial"/>
          <w:color w:val="000000"/>
          <w:sz w:val="18"/>
        </w:rPr>
        <w:t xml:space="preserve">The following types of matching, which are defined by the Query/Retrieve Service Class in </w:t>
      </w:r>
      <w:hyperlink w:anchor="chapter_C">
        <w:r>
          <w:rPr>
            <w:rFonts w:ascii="Arial" w:hAnsi="Arial"/>
            <w:color w:val="000000"/>
            <w:sz w:val="18"/>
          </w:rPr>
          <w:t>Annex C</w:t>
        </w:r>
      </w:hyperlink>
      <w:r>
        <w:rPr>
          <w:rFonts w:ascii="Arial" w:hAnsi="Arial"/>
          <w:color w:val="000000"/>
          <w:sz w:val="18"/>
        </w:rPr>
        <w:t>, may be performed on Matching Key Attributes in the Substance Administration Query Service Class. Different Matching Key Attributes may be subject for different matching types. The Substance Administration Query Information Model defines the type of matching for each Required Matching Key Attribute. The Conformance Statement of the SCP shall define the type of matching for each Optional Matching Key Attribute. The types of matching are:</w:t>
      </w:r>
    </w:p>
    <w:bookmarkEnd w:id="10082"/>
    <w:bookmarkStart w:id="10083" w:name="idm4919233248"/>
    <w:bookmarkStart w:id="10084" w:name="idm4919232992"/>
    <w:bookmarkStart w:id="10085" w:name="para_efd169e5_d950_4a7d_b902_01b8938d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Single Value Matching</w:t>
      </w:r>
    </w:p>
    <w:bookmarkEnd w:id="10085"/>
    <w:bookmarkEnd w:id="10084"/>
    <w:bookmarkEnd w:id="10083"/>
    <w:bookmarkStart w:id="10086" w:name="idm4919232000"/>
    <w:bookmarkStart w:id="10087" w:name="para_c9b9faae_3581_45c0_ac23_038a7b45b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Sequence Matching</w:t>
      </w:r>
    </w:p>
    <w:bookmarkEnd w:id="10087"/>
    <w:bookmarkEnd w:id="10086"/>
    <w:bookmarkStart w:id="10088" w:name="para_48bc2bcb_9764_43d1_a7c7_8f29e9a759"/>
    <w:p>
      <w:pPr>
        <w:spacing w:before="180" w:after="0" w:line="240" w:lineRule="auto"/>
        <w:jc w:val="both"/>
      </w:pPr>
      <w:r>
        <w:rPr>
          <w:rFonts w:ascii="Arial" w:hAnsi="Arial"/>
          <w:color w:val="000000"/>
          <w:sz w:val="18"/>
        </w:rPr>
        <w:t xml:space="preserve">The following type of matching, which is defined by the Query/Retrieve Service Class in </w:t>
      </w:r>
      <w:hyperlink w:anchor="chapter_C">
        <w:r>
          <w:rPr>
            <w:rFonts w:ascii="Arial" w:hAnsi="Arial"/>
            <w:color w:val="000000"/>
            <w:sz w:val="18"/>
          </w:rPr>
          <w:t>Annex C</w:t>
        </w:r>
      </w:hyperlink>
      <w:r>
        <w:rPr>
          <w:rFonts w:ascii="Arial" w:hAnsi="Arial"/>
          <w:color w:val="000000"/>
          <w:sz w:val="18"/>
        </w:rPr>
        <w:t xml:space="preserve"> of this Part, shall be performed on Return Key Attributes in the Substance Administration Query Service Class.</w:t>
      </w:r>
    </w:p>
    <w:bookmarkEnd w:id="10088"/>
    <w:bookmarkStart w:id="10089" w:name="idm4919229360"/>
    <w:bookmarkStart w:id="10090" w:name="idm4919229104"/>
    <w:bookmarkStart w:id="10091" w:name="para_7c6e8991_73da_4556_aa79_7432bdc71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Universal Matching</w:t>
      </w:r>
    </w:p>
    <w:bookmarkEnd w:id="10091"/>
    <w:bookmarkEnd w:id="10090"/>
    <w:bookmarkEnd w:id="10089"/>
    <w:bookmarkStart w:id="10092" w:name="para_22464700_d1ea_485f_8a63_22a022d51e"/>
    <w:p>
      <w:pPr>
        <w:spacing w:before="180" w:after="0" w:line="240" w:lineRule="auto"/>
        <w:jc w:val="both"/>
      </w:pPr>
      <w:r>
        <w:rPr>
          <w:rFonts w:ascii="Arial" w:hAnsi="Arial"/>
          <w:color w:val="000000"/>
          <w:sz w:val="18"/>
        </w:rPr>
        <w:t xml:space="preserve">See </w:t>
      </w:r>
      <w:hyperlink w:anchor="sect_C_2_2_2">
        <w:r>
          <w:rPr>
            <w:rFonts w:ascii="Arial" w:hAnsi="Arial"/>
            <w:color w:val="000000"/>
            <w:sz w:val="18"/>
          </w:rPr>
          <w:t>Section C.2.2.2</w:t>
        </w:r>
      </w:hyperlink>
      <w:r>
        <w:rPr>
          <w:rFonts w:ascii="Arial" w:hAnsi="Arial"/>
          <w:color w:val="000000"/>
          <w:sz w:val="18"/>
        </w:rPr>
        <w:t xml:space="preserve"> and subsections for specific rules governing of Matching Key Attribute encoding for and performing of different types of matching.</w:t>
      </w:r>
    </w:p>
    <w:bookmarkEnd w:id="10092"/>
    <w:bookmarkStart w:id="10093" w:name="para_4279a0fb_9f09_4f80_9d08_b1570a776e"/>
    <w:p>
      <w:pPr>
        <w:spacing w:before="180" w:after="0" w:line="240" w:lineRule="auto"/>
        <w:jc w:val="both"/>
      </w:pPr>
      <w:r>
        <w:rPr>
          <w:rFonts w:ascii="Arial" w:hAnsi="Arial"/>
          <w:color w:val="000000"/>
          <w:sz w:val="18"/>
        </w:rPr>
        <w:t xml:space="preserve">The Specific Character Set (0008,0005) Attribute may be present in the Identifier but is never matched, i.e., it is not considered a Matching Key Attribute. See </w:t>
      </w:r>
      <w:hyperlink w:anchor="sect_C_2_2_2">
        <w:r>
          <w:rPr>
            <w:rFonts w:ascii="Arial" w:hAnsi="Arial"/>
            <w:color w:val="000000"/>
            <w:sz w:val="18"/>
          </w:rPr>
          <w:t>Section C.2.2.2</w:t>
        </w:r>
      </w:hyperlink>
      <w:r>
        <w:rPr>
          <w:rFonts w:ascii="Arial" w:hAnsi="Arial"/>
          <w:color w:val="000000"/>
          <w:sz w:val="18"/>
        </w:rPr>
        <w:t xml:space="preserve"> for details.</w:t>
      </w:r>
    </w:p>
    <w:bookmarkEnd w:id="10093"/>
    <w:bookmarkStart w:id="10094" w:name="sect_V_3"/>
    <w:p>
      <w:pPr>
        <w:spacing w:before="180" w:after="0" w:line="240" w:lineRule="auto"/>
      </w:pPr>
      <w:r>
        <w:rPr>
          <w:rFonts w:ascii="Arial" w:hAnsi="Arial"/>
          <w:b/>
          <w:color w:val="000000"/>
          <w:sz w:val="28"/>
        </w:rPr>
        <w:t>V.3 Query Information Models</w:t>
      </w:r>
    </w:p>
    <w:bookmarkEnd w:id="10094"/>
    <w:bookmarkStart w:id="10095" w:name="para_3883402a_4132_4444_a9f5_077c5912ce"/>
    <w:p>
      <w:pPr>
        <w:spacing w:before="180" w:after="0" w:line="240" w:lineRule="auto"/>
        <w:jc w:val="both"/>
      </w:pPr>
      <w:r>
        <w:rPr>
          <w:rFonts w:ascii="Arial" w:hAnsi="Arial"/>
          <w:color w:val="000000"/>
          <w:sz w:val="18"/>
        </w:rPr>
        <w:t>Each Substance Administration Query Information Model is associated with one SOP Class. The following Substance Administration Query Information Models are defined:</w:t>
      </w:r>
    </w:p>
    <w:bookmarkEnd w:id="10095"/>
    <w:bookmarkStart w:id="10096" w:name="idm4919222560"/>
    <w:bookmarkStart w:id="10097" w:name="idm4919222304"/>
    <w:bookmarkStart w:id="10098" w:name="para_76271aaa_1899_4950_adf5_c80a2d01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Query Information Model</w:t>
      </w:r>
    </w:p>
    <w:bookmarkEnd w:id="10098"/>
    <w:bookmarkEnd w:id="10097"/>
    <w:bookmarkEnd w:id="10096"/>
    <w:bookmarkStart w:id="10099" w:name="idm4919221312"/>
    <w:bookmarkStart w:id="10100" w:name="para_7393cd3f_4d18_4f8d_8ab3_fb4b829f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Query Information Model</w:t>
      </w:r>
    </w:p>
    <w:bookmarkEnd w:id="10100"/>
    <w:bookmarkEnd w:id="10099"/>
    <w:bookmarkStart w:id="10101" w:name="sect_V_4"/>
    <w:p>
      <w:pPr>
        <w:spacing w:before="180" w:after="0" w:line="240" w:lineRule="auto"/>
      </w:pPr>
      <w:r>
        <w:rPr>
          <w:rFonts w:ascii="Arial" w:hAnsi="Arial"/>
          <w:b/>
          <w:color w:val="000000"/>
          <w:sz w:val="28"/>
        </w:rPr>
        <w:t>V.4 DIMSE-C Service Group</w:t>
      </w:r>
    </w:p>
    <w:bookmarkEnd w:id="10101"/>
    <w:bookmarkStart w:id="10102" w:name="para_e7894557_ec32_454b_841e_1e7727d411"/>
    <w:p>
      <w:pPr>
        <w:spacing w:before="180" w:after="0" w:line="240" w:lineRule="auto"/>
        <w:jc w:val="both"/>
      </w:pPr>
      <w:r>
        <w:rPr>
          <w:rFonts w:ascii="Arial" w:hAnsi="Arial"/>
          <w:color w:val="000000"/>
          <w:sz w:val="18"/>
        </w:rPr>
        <w:t>One DIMSE-C Service is used in the construction of SOP Classes of the Substance Administration Query Service Class. The following DIMSE-C operation is used.</w:t>
      </w:r>
    </w:p>
    <w:bookmarkEnd w:id="10102"/>
    <w:bookmarkStart w:id="10103" w:name="idm4919217984"/>
    <w:bookmarkStart w:id="10104" w:name="idm4919217728"/>
    <w:bookmarkStart w:id="10105" w:name="para_0d5c6369_28a8_4aef_adc9_b9d4e3aa1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C-FIND</w:t>
      </w:r>
    </w:p>
    <w:bookmarkEnd w:id="10105"/>
    <w:bookmarkEnd w:id="10104"/>
    <w:bookmarkEnd w:id="10103"/>
    <w:bookmarkStart w:id="10106" w:name="sect_V_4_1"/>
    <w:p>
      <w:pPr>
        <w:spacing w:before="180" w:after="0" w:line="240" w:lineRule="auto"/>
      </w:pPr>
      <w:r>
        <w:rPr>
          <w:rFonts w:ascii="Arial" w:hAnsi="Arial"/>
          <w:b/>
          <w:color w:val="000000"/>
          <w:sz w:val="24"/>
        </w:rPr>
        <w:t>V.4.1 C-FIND Operation</w:t>
      </w:r>
    </w:p>
    <w:bookmarkEnd w:id="10106"/>
    <w:bookmarkStart w:id="10107" w:name="para_ffecc503_3bc0_4326_bb39_c48b5df4d4"/>
    <w:p>
      <w:pPr>
        <w:spacing w:before="180" w:after="0" w:line="240" w:lineRule="auto"/>
        <w:jc w:val="both"/>
      </w:pPr>
      <w:r>
        <w:rPr>
          <w:rFonts w:ascii="Arial" w:hAnsi="Arial"/>
          <w:color w:val="000000"/>
          <w:sz w:val="18"/>
        </w:rPr>
        <w:t xml:space="preserve">SCPs of SOP Classes of the Substance Administration Query Service Class are capable of processing queries using the C-FIND operation as described in </w:t>
      </w:r>
      <w:hyperlink r:id="r706">
        <w:r>
          <w:rPr>
            <w:rFonts w:ascii="Arial" w:hAnsi="Arial"/>
            <w:color w:val="000000"/>
            <w:sz w:val="18"/>
          </w:rPr>
          <w:t>PS3.7</w:t>
        </w:r>
      </w:hyperlink>
      <w:r>
        <w:rPr>
          <w:rFonts w:ascii="Arial" w:hAnsi="Arial"/>
          <w:color w:val="000000"/>
          <w:sz w:val="18"/>
        </w:rPr>
        <w:t>. The C-FIND operation is the mechanism by which queries are performed. Matches against the keys present in the Identifier are returned in C-FIND responses.</w:t>
      </w:r>
    </w:p>
    <w:bookmarkEnd w:id="10107"/>
    <w:bookmarkStart w:id="10108" w:name="sect_V_4_1_1"/>
    <w:p>
      <w:pPr>
        <w:spacing w:before="180" w:after="0" w:line="240" w:lineRule="auto"/>
      </w:pPr>
      <w:r>
        <w:rPr>
          <w:rFonts w:ascii="Arial" w:hAnsi="Arial"/>
          <w:b/>
          <w:color w:val="000000"/>
          <w:sz w:val="26"/>
        </w:rPr>
        <w:t>V.4.1.1 C-FIND Service Parameters</w:t>
      </w:r>
    </w:p>
    <w:bookmarkEnd w:id="10108"/>
    <w:bookmarkStart w:id="10109" w:name="sect_V_4_1_1_1"/>
    <w:p>
      <w:pPr>
        <w:spacing w:before="180" w:after="0" w:line="240" w:lineRule="auto"/>
      </w:pPr>
      <w:r>
        <w:rPr>
          <w:rFonts w:ascii="Arial" w:hAnsi="Arial"/>
          <w:b/>
          <w:color w:val="000000"/>
          <w:sz w:val="22"/>
        </w:rPr>
        <w:t>V.4.1.1.1 SOP Class UID</w:t>
      </w:r>
    </w:p>
    <w:bookmarkEnd w:id="10109"/>
    <w:bookmarkStart w:id="10110" w:name="para_18858a87_4cf7_490e_a783_d6df400138"/>
    <w:p>
      <w:pPr>
        <w:spacing w:before="180" w:after="0" w:line="240" w:lineRule="auto"/>
        <w:jc w:val="both"/>
      </w:pPr>
      <w:r>
        <w:rPr>
          <w:rFonts w:ascii="Arial" w:hAnsi="Arial"/>
          <w:color w:val="000000"/>
          <w:sz w:val="18"/>
        </w:rPr>
        <w:t>The SOP Class UID identifies the Substance Administration Query Information Model against which the C-FIND is to be performed. Support for the SOP Class UID is implied by the Abstract Syntax UID of the Presentation Context used by this C-FIND operation.</w:t>
      </w:r>
    </w:p>
    <w:bookmarkEnd w:id="10110"/>
    <w:bookmarkStart w:id="10111" w:name="sect_V_4_1_1_2"/>
    <w:p>
      <w:pPr>
        <w:spacing w:before="180" w:after="0" w:line="240" w:lineRule="auto"/>
      </w:pPr>
      <w:r>
        <w:rPr>
          <w:rFonts w:ascii="Arial" w:hAnsi="Arial"/>
          <w:b/>
          <w:color w:val="000000"/>
          <w:sz w:val="22"/>
        </w:rPr>
        <w:t>V.4.1.1.2 Priority</w:t>
      </w:r>
    </w:p>
    <w:bookmarkEnd w:id="10111"/>
    <w:bookmarkStart w:id="10112" w:name="para_2e72b152_6dea_4a8a_88a0_5d2aa40c39"/>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0112"/>
    <w:bookmarkStart w:id="10113" w:name="para_c8f83249_ef10_4bf7_ba0e_f39b892033"/>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0113"/>
    <w:bookmarkStart w:id="10114" w:name="sect_V_4_1_1_3"/>
    <w:p>
      <w:pPr>
        <w:spacing w:before="180" w:after="0" w:line="240" w:lineRule="auto"/>
      </w:pPr>
      <w:r>
        <w:rPr>
          <w:rFonts w:ascii="Arial" w:hAnsi="Arial"/>
          <w:b/>
          <w:color w:val="000000"/>
          <w:sz w:val="22"/>
        </w:rPr>
        <w:t>V.4.1.1.3 Identifier</w:t>
      </w:r>
    </w:p>
    <w:bookmarkEnd w:id="10114"/>
    <w:bookmarkStart w:id="10115" w:name="para_d8efc4d1_d698_4c40_ac33_48b2c9ca33"/>
    <w:p>
      <w:pPr>
        <w:spacing w:before="180" w:after="0" w:line="240" w:lineRule="auto"/>
        <w:jc w:val="both"/>
      </w:pPr>
      <w:r>
        <w:rPr>
          <w:rFonts w:ascii="Arial" w:hAnsi="Arial"/>
          <w:color w:val="000000"/>
          <w:sz w:val="18"/>
        </w:rPr>
        <w:t xml:space="preserve">Both the C-FIND request and response contain an Identifier encoded as a Data Set (see </w:t>
      </w:r>
      <w:hyperlink r:id="r707">
        <w:r>
          <w:rPr>
            <w:rFonts w:ascii="Arial" w:hAnsi="Arial"/>
            <w:color w:val="000000"/>
            <w:sz w:val="18"/>
          </w:rPr>
          <w:t>PS3.5</w:t>
        </w:r>
      </w:hyperlink>
      <w:r>
        <w:rPr>
          <w:rFonts w:ascii="Arial" w:hAnsi="Arial"/>
          <w:color w:val="000000"/>
          <w:sz w:val="18"/>
        </w:rPr>
        <w:t>).</w:t>
      </w:r>
    </w:p>
    <w:bookmarkEnd w:id="10115"/>
    <w:bookmarkStart w:id="10116" w:name="sect_V_4_1_1_3_1"/>
    <w:p>
      <w:pPr>
        <w:spacing w:before="180" w:after="0" w:line="240" w:lineRule="auto"/>
      </w:pPr>
      <w:r>
        <w:rPr>
          <w:rFonts w:ascii="Arial" w:hAnsi="Arial"/>
          <w:b/>
          <w:color w:val="000000"/>
          <w:sz w:val="18"/>
        </w:rPr>
        <w:t>V.4.1.1.3.1 Request Identifier Structure</w:t>
      </w:r>
    </w:p>
    <w:bookmarkEnd w:id="10116"/>
    <w:bookmarkStart w:id="10117" w:name="para_d339d940_5e92_45eb_95df_4ecc535aba"/>
    <w:p>
      <w:pPr>
        <w:spacing w:before="180" w:after="0" w:line="240" w:lineRule="auto"/>
        <w:jc w:val="both"/>
      </w:pPr>
      <w:r>
        <w:rPr>
          <w:rFonts w:ascii="Arial" w:hAnsi="Arial"/>
          <w:color w:val="000000"/>
          <w:sz w:val="18"/>
        </w:rPr>
        <w:t>An Identifier in a C-FIND request shall contain</w:t>
      </w:r>
    </w:p>
    <w:bookmarkEnd w:id="10117"/>
    <w:bookmarkStart w:id="10118" w:name="idm4933231584"/>
    <w:bookmarkStart w:id="10119" w:name="idm4933231328"/>
    <w:bookmarkStart w:id="10120" w:name="para_0a16d780_c147_4e5b_afcd_e9b06b825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that SOP Class.</w:t>
      </w:r>
    </w:p>
    <w:bookmarkEnd w:id="10120"/>
    <w:bookmarkEnd w:id="10119"/>
    <w:bookmarkEnd w:id="10118"/>
    <w:bookmarkStart w:id="10121" w:name="idm4933230224"/>
    <w:bookmarkStart w:id="10122" w:name="para_f17b4339_cf36_4b02_8909_bc9c119b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0122"/>
    <w:bookmarkEnd w:id="10121"/>
    <w:bookmarkStart w:id="10123" w:name="idm4933228864"/>
    <w:p>
      <w:pPr>
        <w:keepNext/>
        <w:spacing w:before="180" w:after="0" w:line="240" w:lineRule="auto"/>
        <w:ind w:left="360" w:right="360" w:firstLine="0"/>
        <w:jc w:val="both"/>
      </w:pPr>
      <w:r>
        <w:rPr>
          <w:rFonts w:ascii="Arial" w:hAnsi="Arial"/>
          <w:color w:val="000000"/>
          <w:sz w:val="18"/>
        </w:rPr>
        <w:t>Note</w:t>
      </w:r>
    </w:p>
    <w:bookmarkEnd w:id="10123"/>
    <w:bookmarkStart w:id="10124" w:name="para_6648d9ed_d2b5_4984_98bc_d9e74466af"/>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0124"/>
    <w:bookmarkStart w:id="10125" w:name="para_135d9579_9506_462a_b43c_843be8d9db"/>
    <w:p>
      <w:pPr>
        <w:spacing w:before="180" w:after="0" w:line="240" w:lineRule="auto"/>
        <w:jc w:val="both"/>
      </w:pPr>
      <w:r>
        <w:rPr>
          <w:rFonts w:ascii="Arial" w:hAnsi="Arial"/>
          <w:color w:val="000000"/>
          <w:sz w:val="18"/>
        </w:rPr>
        <w:t>The Key Attributes and values allowable for the query shall be defined in the SOP Class definition for the corresponding Substance Administration Query Information Model.</w:t>
      </w:r>
    </w:p>
    <w:bookmarkEnd w:id="10125"/>
    <w:bookmarkStart w:id="10126" w:name="sect_V_4_1_1_3_2"/>
    <w:p>
      <w:pPr>
        <w:spacing w:before="180" w:after="0" w:line="240" w:lineRule="auto"/>
      </w:pPr>
      <w:r>
        <w:rPr>
          <w:rFonts w:ascii="Arial" w:hAnsi="Arial"/>
          <w:b/>
          <w:color w:val="000000"/>
          <w:sz w:val="18"/>
        </w:rPr>
        <w:t>V.4.1.1.3.2 Response Identifier Structure</w:t>
      </w:r>
    </w:p>
    <w:bookmarkEnd w:id="10126"/>
    <w:bookmarkStart w:id="10127" w:name="para_64e1588c_b931_4c6c_b928_d8f0fccd57"/>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0127"/>
    <w:bookmarkStart w:id="10128" w:name="para_7134759e_3b24_4761_848c_9b14b8f8a4"/>
    <w:p>
      <w:pPr>
        <w:spacing w:before="180" w:after="0" w:line="240" w:lineRule="auto"/>
        <w:jc w:val="both"/>
      </w:pPr>
      <w:r>
        <w:rPr>
          <w:rFonts w:ascii="Arial" w:hAnsi="Arial"/>
          <w:color w:val="000000"/>
          <w:sz w:val="18"/>
        </w:rPr>
        <w:t>An Identifier in a C-FIND response shall contain:</w:t>
      </w:r>
    </w:p>
    <w:bookmarkEnd w:id="10128"/>
    <w:bookmarkStart w:id="10129" w:name="idm4933224000"/>
    <w:bookmarkStart w:id="10130" w:name="idm4933223744"/>
    <w:bookmarkStart w:id="10131" w:name="para_28a5328f_9745_4a5c_b4bb_cd122116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sect_V_2_2_1">
        <w:r>
          <w:rPr>
            <w:rFonts w:ascii="Arial" w:hAnsi="Arial"/>
            <w:color w:val="000000"/>
            <w:sz w:val="18"/>
          </w:rPr>
          <w:t>Section V.2.2.1</w:t>
        </w:r>
      </w:hyperlink>
      <w:r>
        <w:rPr>
          <w:rFonts w:ascii="Arial" w:hAnsi="Arial"/>
          <w:color w:val="000000"/>
          <w:sz w:val="18"/>
        </w:rPr>
        <w:t>.)</w:t>
      </w:r>
    </w:p>
    <w:bookmarkEnd w:id="10131"/>
    <w:bookmarkEnd w:id="10130"/>
    <w:bookmarkEnd w:id="10129"/>
    <w:bookmarkStart w:id="10132" w:name="idm4933221904"/>
    <w:bookmarkStart w:id="10133" w:name="para_a95f03b8_8778_42a6_b37a_7b9de3a7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0133"/>
    <w:bookmarkEnd w:id="10132"/>
    <w:bookmarkStart w:id="10134" w:name="idm4933220320"/>
    <w:p>
      <w:pPr>
        <w:keepNext/>
        <w:spacing w:before="180" w:after="0" w:line="240" w:lineRule="auto"/>
        <w:ind w:left="360" w:right="360" w:firstLine="0"/>
        <w:jc w:val="both"/>
      </w:pPr>
      <w:r>
        <w:rPr>
          <w:rFonts w:ascii="Arial" w:hAnsi="Arial"/>
          <w:color w:val="000000"/>
          <w:sz w:val="18"/>
        </w:rPr>
        <w:t>Note</w:t>
      </w:r>
    </w:p>
    <w:bookmarkEnd w:id="10134"/>
    <w:bookmarkStart w:id="10135" w:name="para_2941cc44_1fbc_432f_9d67_3cab663005"/>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0135"/>
    <w:bookmarkStart w:id="10136" w:name="idm4933219072"/>
    <w:bookmarkStart w:id="10137" w:name="idm4933218816"/>
    <w:bookmarkStart w:id="10138" w:name="para_087b4a44_a205_438a_a4cc_bd2303f5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Conditionally, the Attribute HL7 Structured Document Reference Sequence (0040,A390) and its subsidiary Sequence Items as specified in the SOP Common Module (see </w:t>
      </w:r>
      <w:hyperlink r:id="r708">
        <w:r>
          <w:rPr>
            <w:rFonts w:ascii="Arial" w:hAnsi="Arial"/>
            <w:color w:val="000000"/>
            <w:sz w:val="18"/>
          </w:rPr>
          <w:t>PS3.3</w:t>
        </w:r>
      </w:hyperlink>
      <w:r>
        <w:rPr>
          <w:rFonts w:ascii="Arial" w:hAnsi="Arial"/>
          <w:color w:val="000000"/>
          <w:sz w:val="18"/>
        </w:rPr>
        <w:t>). This Attribute shall be included if HL7 Structured Documents are referenced within the Identifier, e.g., in the Pertinent Documents Sequence (0038,0100).</w:t>
      </w:r>
    </w:p>
    <w:bookmarkEnd w:id="10138"/>
    <w:bookmarkEnd w:id="10137"/>
    <w:bookmarkEnd w:id="10136"/>
    <w:bookmarkStart w:id="10139" w:name="sect_V_4_1_1_4"/>
    <w:p>
      <w:pPr>
        <w:spacing w:before="180" w:after="0" w:line="240" w:lineRule="auto"/>
      </w:pPr>
      <w:r>
        <w:rPr>
          <w:rFonts w:ascii="Arial" w:hAnsi="Arial"/>
          <w:b/>
          <w:color w:val="000000"/>
          <w:sz w:val="22"/>
        </w:rPr>
        <w:t>V.4.1.1.4 Status</w:t>
      </w:r>
    </w:p>
    <w:bookmarkEnd w:id="10139"/>
    <w:bookmarkStart w:id="10140" w:name="para_30ee597d_7469_47d3_bb70_42d86d321f"/>
    <w:p>
      <w:pPr>
        <w:spacing w:before="180" w:after="0" w:line="240" w:lineRule="auto"/>
        <w:jc w:val="both"/>
      </w:pPr>
      <w:hyperlink w:anchor="table_V_4_1">
        <w:r>
          <w:rPr>
            <w:rFonts w:ascii="Arial" w:hAnsi="Arial"/>
            <w:color w:val="000000"/>
            <w:sz w:val="18"/>
          </w:rPr>
          <w:t>Table V.4-1</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709">
        <w:r>
          <w:rPr>
            <w:rFonts w:ascii="Arial" w:hAnsi="Arial"/>
            <w:color w:val="000000"/>
            <w:sz w:val="18"/>
          </w:rPr>
          <w:t>PS3.7</w:t>
        </w:r>
      </w:hyperlink>
      <w:r>
        <w:rPr>
          <w:rFonts w:ascii="Arial" w:hAnsi="Arial"/>
          <w:color w:val="000000"/>
          <w:sz w:val="18"/>
        </w:rPr>
        <w:t>.</w:t>
      </w:r>
    </w:p>
    <w:bookmarkEnd w:id="10140"/>
    <w:bookmarkStart w:id="10141" w:name="table_V_4_1"/>
    <w:p>
      <w:pPr>
        <w:keepNext/>
        <w:spacing w:before="216" w:after="0" w:line="240" w:lineRule="auto"/>
        <w:jc w:val="center"/>
      </w:pPr>
      <w:r>
        <w:rPr>
          <w:rFonts w:ascii="Arial" w:hAnsi="Arial"/>
          <w:b/>
          <w:color w:val="000000"/>
          <w:sz w:val="22"/>
        </w:rPr>
        <w:t>Table V.4-1. C-FIND Response Status Values</w:t>
      </w:r>
    </w:p>
    <w:bookmarkEnd w:id="10141"/>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142" w:name="para_7631ace9_0f5e_4ccd_b007_30dd61d6b8"/>
          <w:p>
            <w:pPr>
              <w:keepNext/>
              <w:spacing w:before="180" w:after="0" w:line="240" w:lineRule="auto"/>
              <w:jc w:val="center"/>
            </w:pPr>
            <w:r>
              <w:rPr>
                <w:rFonts w:ascii="Arial" w:hAnsi="Arial"/>
                <w:b/>
                <w:color w:val="000000"/>
                <w:sz w:val="18"/>
              </w:rPr>
              <w:t>Service Status</w:t>
            </w:r>
          </w:p>
          <w:bookmarkEnd w:id="101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3" w:name="para_326dec90_59dd_48bb_976b_bee193a457"/>
          <w:p>
            <w:pPr>
              <w:spacing w:before="180" w:after="0" w:line="240" w:lineRule="auto"/>
              <w:jc w:val="center"/>
            </w:pPr>
            <w:r>
              <w:rPr>
                <w:rFonts w:ascii="Arial" w:hAnsi="Arial"/>
                <w:b/>
                <w:color w:val="000000"/>
                <w:sz w:val="18"/>
              </w:rPr>
              <w:t>Further Meaning</w:t>
            </w:r>
          </w:p>
          <w:bookmarkEnd w:id="101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4" w:name="para_71fd756e_78b7_4cda_b5ce_4948e3aa1b"/>
          <w:p>
            <w:pPr>
              <w:spacing w:before="180" w:after="0" w:line="240" w:lineRule="auto"/>
              <w:jc w:val="center"/>
            </w:pPr>
            <w:r>
              <w:rPr>
                <w:rFonts w:ascii="Arial" w:hAnsi="Arial"/>
                <w:b/>
                <w:color w:val="000000"/>
                <w:sz w:val="18"/>
              </w:rPr>
              <w:t>Status Codes</w:t>
            </w:r>
          </w:p>
          <w:bookmarkEnd w:id="101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145" w:name="para_47e36126_9ffd_43ef_9254_57013bff9b"/>
          <w:p>
            <w:pPr>
              <w:spacing w:before="180" w:after="0" w:line="240" w:lineRule="auto"/>
              <w:jc w:val="center"/>
            </w:pPr>
            <w:r>
              <w:rPr>
                <w:rFonts w:ascii="Arial" w:hAnsi="Arial"/>
                <w:b/>
                <w:color w:val="000000"/>
                <w:sz w:val="18"/>
              </w:rPr>
              <w:t>Related Fields</w:t>
            </w:r>
          </w:p>
          <w:bookmarkEnd w:id="10145"/>
        </w:tc>
      </w:tr>
      <w:tr>
        <w:tblPrEx/>
        <w:trPr/>
        <w:tc>
          <w:tcPr>
            <w:vMerge w:val="restart"/>
            <w:tcBorders>
              <w:left w:val="single" w:sz="4" w:color="000000"/>
              <w:right w:val="single" w:sz="4" w:color="000000"/>
            </w:tcBorders>
            <w:tcMar>
              <w:top w:w="40" w:type="dxa"/>
              <w:left w:w="40" w:type="dxa"/>
              <w:right w:w="40" w:type="dxa"/>
            </w:tcMar>
            <w:vAlign w:val="top"/>
          </w:tcPr>
          <w:bookmarkStart w:id="10146" w:name="para_f04f4c89_8636_448b_90f1_1a2e124791"/>
          <w:p>
            <w:pPr>
              <w:spacing w:before="180" w:after="0" w:line="240" w:lineRule="auto"/>
            </w:pPr>
            <w:r>
              <w:rPr>
                <w:rFonts w:ascii="Arial" w:hAnsi="Arial"/>
                <w:color w:val="000000"/>
                <w:sz w:val="18"/>
              </w:rPr>
              <w:t>Failure</w:t>
            </w:r>
          </w:p>
          <w:bookmarkEnd w:id="10146"/>
        </w:tc>
        <w:tc>
          <w:tcPr>
            <w:tcBorders>
              <w:bottom w:val="single" w:sz="4" w:color="000000"/>
              <w:right w:val="single" w:sz="4" w:color="000000"/>
            </w:tcBorders>
            <w:tcMar>
              <w:top w:w="40" w:type="dxa"/>
              <w:left w:w="40" w:type="dxa"/>
              <w:bottom w:w="40" w:type="dxa"/>
              <w:right w:w="40" w:type="dxa"/>
            </w:tcMar>
            <w:vAlign w:val="top"/>
          </w:tcPr>
          <w:bookmarkStart w:id="10147" w:name="para_1d4489f9_36bc_41b4_90cd_2d12ae7634"/>
          <w:p>
            <w:pPr>
              <w:spacing w:before="180" w:after="0" w:line="240" w:lineRule="auto"/>
            </w:pPr>
            <w:r>
              <w:rPr>
                <w:rFonts w:ascii="Arial" w:hAnsi="Arial"/>
                <w:color w:val="000000"/>
                <w:sz w:val="18"/>
              </w:rPr>
              <w:t>Refused: Out of Resources</w:t>
            </w:r>
          </w:p>
          <w:bookmarkEnd w:id="10147"/>
        </w:tc>
        <w:tc>
          <w:tcPr>
            <w:tcBorders>
              <w:bottom w:val="single" w:sz="4" w:color="000000"/>
              <w:right w:val="single" w:sz="4" w:color="000000"/>
            </w:tcBorders>
            <w:tcMar>
              <w:top w:w="40" w:type="dxa"/>
              <w:left w:w="40" w:type="dxa"/>
              <w:bottom w:w="40" w:type="dxa"/>
              <w:right w:w="40" w:type="dxa"/>
            </w:tcMar>
            <w:vAlign w:val="top"/>
          </w:tcPr>
          <w:bookmarkStart w:id="10148" w:name="para_3547e935_cb76_4d61_ba52_12e66a8c7b"/>
          <w:p>
            <w:pPr>
              <w:spacing w:before="180" w:after="0" w:line="240" w:lineRule="auto"/>
              <w:jc w:val="center"/>
            </w:pPr>
            <w:r>
              <w:rPr>
                <w:rFonts w:ascii="Arial" w:hAnsi="Arial"/>
                <w:color w:val="000000"/>
                <w:sz w:val="18"/>
              </w:rPr>
              <w:t>A700</w:t>
            </w:r>
          </w:p>
          <w:bookmarkEnd w:id="10148"/>
        </w:tc>
        <w:tc>
          <w:tcPr>
            <w:tcBorders>
              <w:bottom w:val="single" w:sz="4" w:color="000000"/>
              <w:right w:val="single" w:sz="4" w:color="000000"/>
            </w:tcBorders>
            <w:tcMar>
              <w:top w:w="40" w:type="dxa"/>
              <w:left w:w="40" w:type="dxa"/>
              <w:bottom w:w="40" w:type="dxa"/>
              <w:right w:w="40" w:type="dxa"/>
            </w:tcMar>
            <w:vAlign w:val="top"/>
          </w:tcPr>
          <w:bookmarkStart w:id="10149" w:name="para_54cde849_d4ff_47af_9ac0_c47fd1b44c"/>
          <w:p>
            <w:pPr>
              <w:spacing w:before="180" w:after="0" w:line="240" w:lineRule="auto"/>
              <w:jc w:val="center"/>
            </w:pPr>
            <w:r>
              <w:rPr>
                <w:rFonts w:ascii="Arial" w:hAnsi="Arial"/>
                <w:color w:val="000000"/>
                <w:sz w:val="18"/>
              </w:rPr>
              <w:t>(0000,0902)</w:t>
            </w:r>
          </w:p>
          <w:bookmarkEnd w:id="1014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0" w:name="para_870add36_e98b_47b0_bbe2_677789d96a"/>
          <w:p>
            <w:pPr>
              <w:spacing w:before="180" w:after="0" w:line="240" w:lineRule="auto"/>
            </w:pPr>
            <w:r>
              <w:rPr>
                <w:rFonts w:ascii="Arial" w:hAnsi="Arial"/>
                <w:color w:val="000000"/>
                <w:sz w:val="18"/>
              </w:rPr>
              <w:t>Error: Data Set Does Not Match SOP Class</w:t>
            </w:r>
          </w:p>
          <w:bookmarkEnd w:id="10150"/>
        </w:tc>
        <w:tc>
          <w:tcPr>
            <w:tcBorders>
              <w:bottom w:val="single" w:sz="4" w:color="000000"/>
              <w:right w:val="single" w:sz="4" w:color="000000"/>
            </w:tcBorders>
            <w:tcMar>
              <w:top w:w="40" w:type="dxa"/>
              <w:left w:w="40" w:type="dxa"/>
              <w:bottom w:w="40" w:type="dxa"/>
              <w:right w:w="40" w:type="dxa"/>
            </w:tcMar>
            <w:vAlign w:val="top"/>
          </w:tcPr>
          <w:bookmarkStart w:id="10151" w:name="para_c972bdd8_d021_4f01_9f06_791c6c8f9e"/>
          <w:p>
            <w:pPr>
              <w:spacing w:before="180" w:after="0" w:line="240" w:lineRule="auto"/>
              <w:jc w:val="center"/>
            </w:pPr>
            <w:r>
              <w:rPr>
                <w:rFonts w:ascii="Arial" w:hAnsi="Arial"/>
                <w:color w:val="000000"/>
                <w:sz w:val="18"/>
              </w:rPr>
              <w:t>A900</w:t>
            </w:r>
          </w:p>
          <w:bookmarkEnd w:id="10151"/>
        </w:tc>
        <w:tc>
          <w:tcPr>
            <w:tcBorders>
              <w:bottom w:val="single" w:sz="4" w:color="000000"/>
              <w:right w:val="single" w:sz="4" w:color="000000"/>
            </w:tcBorders>
            <w:tcMar>
              <w:top w:w="40" w:type="dxa"/>
              <w:left w:w="40" w:type="dxa"/>
              <w:bottom w:w="40" w:type="dxa"/>
              <w:right w:w="40" w:type="dxa"/>
            </w:tcMar>
            <w:vAlign w:val="top"/>
          </w:tcPr>
          <w:bookmarkStart w:id="10152" w:name="para_65de5220_8fb2_4955_a4cd_b2cea89db7"/>
          <w:p>
            <w:pPr>
              <w:spacing w:before="180" w:after="0" w:line="240" w:lineRule="auto"/>
              <w:jc w:val="center"/>
            </w:pPr>
            <w:r>
              <w:rPr>
                <w:rFonts w:ascii="Arial" w:hAnsi="Arial"/>
                <w:color w:val="000000"/>
                <w:sz w:val="18"/>
              </w:rPr>
              <w:t>(0000,0901)</w:t>
            </w:r>
          </w:p>
          <w:bookmarkEnd w:id="10152"/>
          <w:bookmarkStart w:id="10153" w:name="para_42106a68_547c_441c_b639_89b1b73a75"/>
          <w:p>
            <w:pPr>
              <w:spacing w:before="180" w:after="0" w:line="240" w:lineRule="auto"/>
              <w:jc w:val="center"/>
            </w:pPr>
            <w:r>
              <w:rPr>
                <w:rFonts w:ascii="Arial" w:hAnsi="Arial"/>
                <w:color w:val="000000"/>
                <w:sz w:val="18"/>
              </w:rPr>
              <w:t>(0000,0902)</w:t>
            </w:r>
          </w:p>
          <w:bookmarkEnd w:id="1015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54" w:name="para_eb0825cf_16ee_46de_b316_6006d4745a"/>
          <w:p>
            <w:pPr>
              <w:spacing w:before="180" w:after="0" w:line="240" w:lineRule="auto"/>
            </w:pPr>
            <w:r>
              <w:rPr>
                <w:rFonts w:ascii="Arial" w:hAnsi="Arial"/>
                <w:color w:val="000000"/>
                <w:sz w:val="18"/>
              </w:rPr>
              <w:t>Failed: Unable to process</w:t>
            </w:r>
          </w:p>
          <w:bookmarkEnd w:id="10154"/>
        </w:tc>
        <w:tc>
          <w:tcPr>
            <w:tcBorders>
              <w:bottom w:val="single" w:sz="4" w:color="000000"/>
              <w:right w:val="single" w:sz="4" w:color="000000"/>
            </w:tcBorders>
            <w:tcMar>
              <w:top w:w="40" w:type="dxa"/>
              <w:left w:w="40" w:type="dxa"/>
              <w:bottom w:w="40" w:type="dxa"/>
              <w:right w:w="40" w:type="dxa"/>
            </w:tcMar>
            <w:vAlign w:val="top"/>
          </w:tcPr>
          <w:bookmarkStart w:id="10155" w:name="para_ce8b98eb_678c_448e_862d_8f332fdf76"/>
          <w:p>
            <w:pPr>
              <w:spacing w:before="180" w:after="0" w:line="240" w:lineRule="auto"/>
              <w:jc w:val="center"/>
            </w:pPr>
            <w:r>
              <w:rPr>
                <w:rFonts w:ascii="Arial" w:hAnsi="Arial"/>
                <w:color w:val="000000"/>
                <w:sz w:val="18"/>
              </w:rPr>
              <w:t>Cxxx</w:t>
            </w:r>
          </w:p>
          <w:bookmarkEnd w:id="10155"/>
        </w:tc>
        <w:tc>
          <w:tcPr>
            <w:tcBorders>
              <w:bottom w:val="single" w:sz="4" w:color="000000"/>
              <w:right w:val="single" w:sz="4" w:color="000000"/>
            </w:tcBorders>
            <w:tcMar>
              <w:top w:w="40" w:type="dxa"/>
              <w:left w:w="40" w:type="dxa"/>
              <w:bottom w:w="40" w:type="dxa"/>
              <w:right w:w="40" w:type="dxa"/>
            </w:tcMar>
            <w:vAlign w:val="top"/>
          </w:tcPr>
          <w:bookmarkStart w:id="10156" w:name="para_fa05f2d1_7723_43e6_aa1c_b5ed53a727"/>
          <w:p>
            <w:pPr>
              <w:spacing w:before="180" w:after="0" w:line="240" w:lineRule="auto"/>
              <w:jc w:val="center"/>
            </w:pPr>
            <w:r>
              <w:rPr>
                <w:rFonts w:ascii="Arial" w:hAnsi="Arial"/>
                <w:color w:val="000000"/>
                <w:sz w:val="18"/>
              </w:rPr>
              <w:t>(0000,0901)</w:t>
            </w:r>
          </w:p>
          <w:bookmarkEnd w:id="10156"/>
          <w:bookmarkStart w:id="10157" w:name="para_307b16d2_a8f7_4066_9975_dcb1a619ec"/>
          <w:p>
            <w:pPr>
              <w:spacing w:before="180" w:after="0" w:line="240" w:lineRule="auto"/>
              <w:jc w:val="center"/>
            </w:pPr>
            <w:r>
              <w:rPr>
                <w:rFonts w:ascii="Arial" w:hAnsi="Arial"/>
                <w:color w:val="000000"/>
                <w:sz w:val="18"/>
              </w:rPr>
              <w:t>(0000,0902)</w:t>
            </w:r>
          </w:p>
          <w:bookmarkEnd w:id="10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58" w:name="para_3e31eb92_fad0_4fa7_bb9c_aeb4d9d3d3"/>
          <w:p>
            <w:pPr>
              <w:spacing w:before="180" w:after="0" w:line="240" w:lineRule="auto"/>
            </w:pPr>
            <w:r>
              <w:rPr>
                <w:rFonts w:ascii="Arial" w:hAnsi="Arial"/>
                <w:color w:val="000000"/>
                <w:sz w:val="18"/>
              </w:rPr>
              <w:t>Cancel</w:t>
            </w:r>
          </w:p>
          <w:bookmarkEnd w:id="10158"/>
        </w:tc>
        <w:tc>
          <w:tcPr>
            <w:tcBorders>
              <w:bottom w:val="single" w:sz="4" w:color="000000"/>
              <w:right w:val="single" w:sz="4" w:color="000000"/>
            </w:tcBorders>
            <w:tcMar>
              <w:top w:w="40" w:type="dxa"/>
              <w:left w:w="40" w:type="dxa"/>
              <w:bottom w:w="40" w:type="dxa"/>
              <w:right w:w="40" w:type="dxa"/>
            </w:tcMar>
            <w:vAlign w:val="top"/>
          </w:tcPr>
          <w:bookmarkStart w:id="10159" w:name="para_e3af07d7_05bd_48c2_b0ff_1790cc2e11"/>
          <w:p>
            <w:pPr>
              <w:spacing w:before="180" w:after="0" w:line="240" w:lineRule="auto"/>
            </w:pPr>
            <w:r>
              <w:rPr>
                <w:rFonts w:ascii="Arial" w:hAnsi="Arial"/>
                <w:color w:val="000000"/>
                <w:sz w:val="18"/>
              </w:rPr>
              <w:t>Matching terminated due to Cancel request</w:t>
            </w:r>
          </w:p>
          <w:bookmarkEnd w:id="10159"/>
        </w:tc>
        <w:tc>
          <w:tcPr>
            <w:tcBorders>
              <w:bottom w:val="single" w:sz="4" w:color="000000"/>
              <w:right w:val="single" w:sz="4" w:color="000000"/>
            </w:tcBorders>
            <w:tcMar>
              <w:top w:w="40" w:type="dxa"/>
              <w:left w:w="40" w:type="dxa"/>
              <w:bottom w:w="40" w:type="dxa"/>
              <w:right w:w="40" w:type="dxa"/>
            </w:tcMar>
            <w:vAlign w:val="top"/>
          </w:tcPr>
          <w:bookmarkStart w:id="10160" w:name="para_5a2d7bbc_c135_42dd_a8c5_4b527c76b5"/>
          <w:p>
            <w:pPr>
              <w:spacing w:before="180" w:after="0" w:line="240" w:lineRule="auto"/>
              <w:jc w:val="center"/>
            </w:pPr>
            <w:r>
              <w:rPr>
                <w:rFonts w:ascii="Arial" w:hAnsi="Arial"/>
                <w:color w:val="000000"/>
                <w:sz w:val="18"/>
              </w:rPr>
              <w:t>FE00</w:t>
            </w:r>
          </w:p>
          <w:bookmarkEnd w:id="10160"/>
        </w:tc>
        <w:tc>
          <w:tcPr>
            <w:tcBorders>
              <w:bottom w:val="single" w:sz="4" w:color="000000"/>
              <w:right w:val="single" w:sz="4" w:color="000000"/>
            </w:tcBorders>
            <w:tcMar>
              <w:top w:w="40" w:type="dxa"/>
              <w:left w:w="40" w:type="dxa"/>
              <w:bottom w:w="40" w:type="dxa"/>
              <w:right w:w="40" w:type="dxa"/>
            </w:tcMar>
            <w:vAlign w:val="top"/>
          </w:tcPr>
          <w:bookmarkStart w:id="10161" w:name="para_0df11ad4_be26_4ce1_ac49_d295b8b17d"/>
          <w:p>
            <w:pPr>
              <w:spacing w:before="180" w:after="0" w:line="240" w:lineRule="auto"/>
              <w:jc w:val="center"/>
            </w:pPr>
            <w:r>
              <w:rPr>
                <w:rFonts w:ascii="Arial" w:hAnsi="Arial"/>
                <w:color w:val="000000"/>
                <w:sz w:val="18"/>
              </w:rPr>
              <w:t>None</w:t>
            </w:r>
          </w:p>
          <w:bookmarkEnd w:id="101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162" w:name="para_701ae24b_87c7_4d58_b619_e7ba1da710"/>
          <w:p>
            <w:pPr>
              <w:spacing w:before="180" w:after="0" w:line="240" w:lineRule="auto"/>
            </w:pPr>
            <w:r>
              <w:rPr>
                <w:rFonts w:ascii="Arial" w:hAnsi="Arial"/>
                <w:color w:val="000000"/>
                <w:sz w:val="18"/>
              </w:rPr>
              <w:t>Success</w:t>
            </w:r>
          </w:p>
          <w:bookmarkEnd w:id="10162"/>
        </w:tc>
        <w:tc>
          <w:tcPr>
            <w:tcBorders>
              <w:bottom w:val="single" w:sz="4" w:color="000000"/>
              <w:right w:val="single" w:sz="4" w:color="000000"/>
            </w:tcBorders>
            <w:tcMar>
              <w:top w:w="40" w:type="dxa"/>
              <w:left w:w="40" w:type="dxa"/>
              <w:bottom w:w="40" w:type="dxa"/>
              <w:right w:w="40" w:type="dxa"/>
            </w:tcMar>
            <w:vAlign w:val="top"/>
          </w:tcPr>
          <w:bookmarkStart w:id="10163" w:name="para_ffeb1901_1e05_411e_992d_cdf0164538"/>
          <w:p>
            <w:pPr>
              <w:spacing w:before="180" w:after="0" w:line="240" w:lineRule="auto"/>
            </w:pPr>
            <w:r>
              <w:rPr>
                <w:rFonts w:ascii="Arial" w:hAnsi="Arial"/>
                <w:color w:val="000000"/>
                <w:sz w:val="18"/>
              </w:rPr>
              <w:t>Matching is complete - No final Identifier is supplied.</w:t>
            </w:r>
          </w:p>
          <w:bookmarkEnd w:id="10163"/>
        </w:tc>
        <w:tc>
          <w:tcPr>
            <w:tcBorders>
              <w:bottom w:val="single" w:sz="4" w:color="000000"/>
              <w:right w:val="single" w:sz="4" w:color="000000"/>
            </w:tcBorders>
            <w:tcMar>
              <w:top w:w="40" w:type="dxa"/>
              <w:left w:w="40" w:type="dxa"/>
              <w:bottom w:w="40" w:type="dxa"/>
              <w:right w:w="40" w:type="dxa"/>
            </w:tcMar>
            <w:vAlign w:val="top"/>
          </w:tcPr>
          <w:bookmarkStart w:id="10164" w:name="para_33bf9e89_8539_4605_aa92_55bc8454b0"/>
          <w:p>
            <w:pPr>
              <w:spacing w:before="180" w:after="0" w:line="240" w:lineRule="auto"/>
              <w:jc w:val="center"/>
            </w:pPr>
            <w:r>
              <w:rPr>
                <w:rFonts w:ascii="Arial" w:hAnsi="Arial"/>
                <w:color w:val="000000"/>
                <w:sz w:val="18"/>
              </w:rPr>
              <w:t>0000</w:t>
            </w:r>
          </w:p>
          <w:bookmarkEnd w:id="10164"/>
        </w:tc>
        <w:tc>
          <w:tcPr>
            <w:tcBorders>
              <w:bottom w:val="single" w:sz="4" w:color="000000"/>
              <w:right w:val="single" w:sz="4" w:color="000000"/>
            </w:tcBorders>
            <w:tcMar>
              <w:top w:w="40" w:type="dxa"/>
              <w:left w:w="40" w:type="dxa"/>
              <w:bottom w:w="40" w:type="dxa"/>
              <w:right w:w="40" w:type="dxa"/>
            </w:tcMar>
            <w:vAlign w:val="top"/>
          </w:tcPr>
          <w:bookmarkStart w:id="10165" w:name="para_0a513124_4007_4f71_81e4_76cb638580"/>
          <w:p>
            <w:pPr>
              <w:spacing w:before="180" w:after="0" w:line="240" w:lineRule="auto"/>
              <w:jc w:val="center"/>
            </w:pPr>
            <w:r>
              <w:rPr>
                <w:rFonts w:ascii="Arial" w:hAnsi="Arial"/>
                <w:color w:val="000000"/>
                <w:sz w:val="18"/>
              </w:rPr>
              <w:t>None</w:t>
            </w:r>
          </w:p>
          <w:bookmarkEnd w:id="10165"/>
        </w:tc>
      </w:tr>
      <w:tr>
        <w:tblPrEx/>
        <w:trPr/>
        <w:tc>
          <w:tcPr>
            <w:vMerge w:val="restart"/>
            <w:tcBorders>
              <w:left w:val="single" w:sz="4" w:color="000000"/>
              <w:right w:val="single" w:sz="4" w:color="000000"/>
            </w:tcBorders>
            <w:tcMar>
              <w:top w:w="40" w:type="dxa"/>
              <w:left w:w="40" w:type="dxa"/>
              <w:right w:w="40" w:type="dxa"/>
            </w:tcMar>
            <w:vAlign w:val="top"/>
          </w:tcPr>
          <w:bookmarkStart w:id="10166" w:name="para_e50573c7_1ae3_4de6_8876_e49240f788"/>
          <w:p>
            <w:pPr>
              <w:spacing w:before="180" w:after="0" w:line="240" w:lineRule="auto"/>
            </w:pPr>
            <w:r>
              <w:rPr>
                <w:rFonts w:ascii="Arial" w:hAnsi="Arial"/>
                <w:color w:val="000000"/>
                <w:sz w:val="18"/>
              </w:rPr>
              <w:t>Pending</w:t>
            </w:r>
          </w:p>
          <w:bookmarkEnd w:id="10166"/>
        </w:tc>
        <w:tc>
          <w:tcPr>
            <w:tcBorders>
              <w:bottom w:val="single" w:sz="4" w:color="000000"/>
              <w:right w:val="single" w:sz="4" w:color="000000"/>
            </w:tcBorders>
            <w:tcMar>
              <w:top w:w="40" w:type="dxa"/>
              <w:left w:w="40" w:type="dxa"/>
              <w:bottom w:w="40" w:type="dxa"/>
              <w:right w:w="40" w:type="dxa"/>
            </w:tcMar>
            <w:vAlign w:val="top"/>
          </w:tcPr>
          <w:bookmarkStart w:id="10167" w:name="para_f5b7c3aa_423c_41e3_8476_0eaba91c08"/>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0167"/>
        </w:tc>
        <w:tc>
          <w:tcPr>
            <w:tcBorders>
              <w:bottom w:val="single" w:sz="4" w:color="000000"/>
              <w:right w:val="single" w:sz="4" w:color="000000"/>
            </w:tcBorders>
            <w:tcMar>
              <w:top w:w="40" w:type="dxa"/>
              <w:left w:w="40" w:type="dxa"/>
              <w:bottom w:w="40" w:type="dxa"/>
              <w:right w:w="40" w:type="dxa"/>
            </w:tcMar>
            <w:vAlign w:val="top"/>
          </w:tcPr>
          <w:bookmarkStart w:id="10168" w:name="para_3ba34697_3245_4f47_8db6_f2a628dfee"/>
          <w:p>
            <w:pPr>
              <w:spacing w:before="180" w:after="0" w:line="240" w:lineRule="auto"/>
              <w:jc w:val="center"/>
            </w:pPr>
            <w:r>
              <w:rPr>
                <w:rFonts w:ascii="Arial" w:hAnsi="Arial"/>
                <w:color w:val="000000"/>
                <w:sz w:val="18"/>
              </w:rPr>
              <w:t>FF00</w:t>
            </w:r>
          </w:p>
          <w:bookmarkEnd w:id="10168"/>
        </w:tc>
        <w:tc>
          <w:tcPr>
            <w:tcBorders>
              <w:bottom w:val="single" w:sz="4" w:color="000000"/>
              <w:right w:val="single" w:sz="4" w:color="000000"/>
            </w:tcBorders>
            <w:tcMar>
              <w:top w:w="40" w:type="dxa"/>
              <w:left w:w="40" w:type="dxa"/>
              <w:bottom w:w="40" w:type="dxa"/>
              <w:right w:w="40" w:type="dxa"/>
            </w:tcMar>
            <w:vAlign w:val="top"/>
          </w:tcPr>
          <w:bookmarkStart w:id="10169" w:name="para_3c05cb27_de17_4005_86c6_a632e3e731"/>
          <w:p>
            <w:pPr>
              <w:spacing w:before="180" w:after="0" w:line="240" w:lineRule="auto"/>
              <w:jc w:val="center"/>
            </w:pPr>
            <w:r>
              <w:rPr>
                <w:rFonts w:ascii="Arial" w:hAnsi="Arial"/>
                <w:color w:val="000000"/>
                <w:sz w:val="18"/>
              </w:rPr>
              <w:t>Identifier</w:t>
            </w:r>
          </w:p>
          <w:bookmarkEnd w:id="1016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170" w:name="para_de75e7b7_baac_4cba_930e_bb9af84c06"/>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0170"/>
        </w:tc>
        <w:tc>
          <w:tcPr>
            <w:tcBorders>
              <w:bottom w:val="single" w:sz="4" w:color="000000"/>
              <w:right w:val="single" w:sz="4" w:color="000000"/>
            </w:tcBorders>
            <w:tcMar>
              <w:top w:w="40" w:type="dxa"/>
              <w:left w:w="40" w:type="dxa"/>
              <w:bottom w:w="40" w:type="dxa"/>
              <w:right w:w="40" w:type="dxa"/>
            </w:tcMar>
            <w:vAlign w:val="top"/>
          </w:tcPr>
          <w:bookmarkStart w:id="10171" w:name="para_48e85b30_f306_4ff1_af7e_413969bcbd"/>
          <w:p>
            <w:pPr>
              <w:spacing w:before="180" w:after="0" w:line="240" w:lineRule="auto"/>
              <w:jc w:val="center"/>
            </w:pPr>
            <w:r>
              <w:rPr>
                <w:rFonts w:ascii="Arial" w:hAnsi="Arial"/>
                <w:color w:val="000000"/>
                <w:sz w:val="18"/>
              </w:rPr>
              <w:t>FF01</w:t>
            </w:r>
          </w:p>
          <w:bookmarkEnd w:id="10171"/>
        </w:tc>
        <w:tc>
          <w:tcPr>
            <w:tcBorders>
              <w:bottom w:val="single" w:sz="4" w:color="000000"/>
              <w:right w:val="single" w:sz="4" w:color="000000"/>
            </w:tcBorders>
            <w:tcMar>
              <w:top w:w="40" w:type="dxa"/>
              <w:left w:w="40" w:type="dxa"/>
              <w:bottom w:w="40" w:type="dxa"/>
              <w:right w:w="40" w:type="dxa"/>
            </w:tcMar>
            <w:vAlign w:val="top"/>
          </w:tcPr>
          <w:bookmarkStart w:id="10172" w:name="para_6757f786_44cd_4813_baf7_2461b35096"/>
          <w:p>
            <w:pPr>
              <w:spacing w:before="180" w:after="0" w:line="240" w:lineRule="auto"/>
              <w:jc w:val="center"/>
            </w:pPr>
            <w:r>
              <w:rPr>
                <w:rFonts w:ascii="Arial" w:hAnsi="Arial"/>
                <w:color w:val="000000"/>
                <w:sz w:val="18"/>
              </w:rPr>
              <w:t>Identifier</w:t>
            </w:r>
          </w:p>
          <w:bookmarkEnd w:id="10172"/>
        </w:tc>
      </w:tr>
    </w:tbl>
    <w:bookmarkStart w:id="10173" w:name="idm4933152912"/>
    <w:p>
      <w:pPr>
        <w:keepNext/>
        <w:spacing w:before="180" w:after="0" w:line="240" w:lineRule="auto"/>
        <w:ind w:left="360" w:right="360" w:firstLine="0"/>
        <w:jc w:val="both"/>
      </w:pPr>
      <w:r>
        <w:rPr>
          <w:rFonts w:ascii="Arial" w:hAnsi="Arial"/>
          <w:color w:val="000000"/>
          <w:sz w:val="18"/>
        </w:rPr>
        <w:t>Note</w:t>
      </w:r>
    </w:p>
    <w:bookmarkEnd w:id="10173"/>
    <w:bookmarkStart w:id="10174" w:name="para_61022e00_f159_414b_81a0_0f83e07808"/>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710">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0174"/>
    <w:bookmarkStart w:id="10175" w:name="para_230c0b78_d19c_42ea_ac87_c14a61e314"/>
    <w:p>
      <w:pPr>
        <w:spacing w:before="180" w:after="0" w:line="240" w:lineRule="auto"/>
        <w:jc w:val="both"/>
      </w:pPr>
      <w:r>
        <w:rPr>
          <w:rFonts w:ascii="Arial" w:hAnsi="Arial"/>
          <w:color w:val="000000"/>
          <w:sz w:val="18"/>
        </w:rPr>
        <w:t>Some Failure Status Codes are implementation specific.</w:t>
      </w:r>
    </w:p>
    <w:bookmarkEnd w:id="10175"/>
    <w:bookmarkStart w:id="10176" w:name="para_2041189b_144f_483e_8864_e01f52d64e"/>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V_4_1">
        <w:r>
          <w:rPr>
            <w:rFonts w:ascii="Arial" w:hAnsi="Arial"/>
            <w:color w:val="000000"/>
            <w:sz w:val="18"/>
          </w:rPr>
          <w:t>Table V.4-1</w:t>
        </w:r>
      </w:hyperlink>
      <w:r>
        <w:rPr>
          <w:rFonts w:ascii="Arial" w:hAnsi="Arial"/>
          <w:color w:val="000000"/>
          <w:sz w:val="18"/>
        </w:rPr>
        <w:t>.</w:t>
      </w:r>
    </w:p>
    <w:bookmarkEnd w:id="10176"/>
    <w:bookmarkStart w:id="10177" w:name="para_b0242b93_2611_479b_bb52_eb873454fe"/>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V_4_1">
        <w:r>
          <w:rPr>
            <w:rFonts w:ascii="Arial" w:hAnsi="Arial"/>
            <w:color w:val="000000"/>
            <w:sz w:val="18"/>
          </w:rPr>
          <w:t>Table V.4-1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177"/>
    <w:bookmarkStart w:id="10178" w:name="sect_V_4_1_2"/>
    <w:p>
      <w:pPr>
        <w:spacing w:before="180" w:after="0" w:line="240" w:lineRule="auto"/>
      </w:pPr>
      <w:r>
        <w:rPr>
          <w:rFonts w:ascii="Arial" w:hAnsi="Arial"/>
          <w:b/>
          <w:color w:val="000000"/>
          <w:sz w:val="26"/>
        </w:rPr>
        <w:t>V.4.1.2 C-FIND SCU Behavior</w:t>
      </w:r>
    </w:p>
    <w:bookmarkEnd w:id="10178"/>
    <w:bookmarkStart w:id="10179" w:name="para_83831bb7_828a_4c2a_86de_235966896b"/>
    <w:p>
      <w:pPr>
        <w:spacing w:before="180" w:after="0" w:line="240" w:lineRule="auto"/>
        <w:jc w:val="both"/>
      </w:pPr>
      <w:r>
        <w:rPr>
          <w:rFonts w:ascii="Arial" w:hAnsi="Arial"/>
          <w:color w:val="000000"/>
          <w:sz w:val="18"/>
        </w:rPr>
        <w:t xml:space="preserve">All C-FIND SCUs shall be capable of generating query requests that meet the requirements of the Query Search Method (see </w:t>
      </w:r>
      <w:hyperlink w:anchor="sect_V_4_1_3_1">
        <w:r>
          <w:rPr>
            <w:rFonts w:ascii="Arial" w:hAnsi="Arial"/>
            <w:color w:val="000000"/>
            <w:sz w:val="18"/>
          </w:rPr>
          <w:t>Section V.4.1.3.1</w:t>
        </w:r>
      </w:hyperlink>
      <w:r>
        <w:rPr>
          <w:rFonts w:ascii="Arial" w:hAnsi="Arial"/>
          <w:color w:val="000000"/>
          <w:sz w:val="18"/>
        </w:rPr>
        <w:t>).</w:t>
      </w:r>
    </w:p>
    <w:bookmarkEnd w:id="10179"/>
    <w:bookmarkStart w:id="10180" w:name="para_78befc67_d492_4d9e_90da_553659f8e6"/>
    <w:p>
      <w:pPr>
        <w:spacing w:before="180" w:after="0" w:line="240" w:lineRule="auto"/>
        <w:jc w:val="both"/>
      </w:pPr>
      <w:r>
        <w:rPr>
          <w:rFonts w:ascii="Arial" w:hAnsi="Arial"/>
          <w:color w:val="000000"/>
          <w:sz w:val="18"/>
        </w:rPr>
        <w:t>Required Keys and Optional Keys associated with the Query may be contained in the Identifier.</w:t>
      </w:r>
    </w:p>
    <w:bookmarkEnd w:id="10180"/>
    <w:bookmarkStart w:id="10181" w:name="para_9775dc1e_4ca7_424b_bfdf_4d0ea258d5"/>
    <w:p>
      <w:pPr>
        <w:spacing w:before="180" w:after="0" w:line="240" w:lineRule="auto"/>
        <w:jc w:val="both"/>
      </w:pPr>
      <w:r>
        <w:rPr>
          <w:rFonts w:ascii="Arial" w:hAnsi="Arial"/>
          <w:color w:val="000000"/>
          <w:sz w:val="18"/>
        </w:rPr>
        <w:t>An SCU conveys the following semantics using the C-FIND requests and responses:</w:t>
      </w:r>
    </w:p>
    <w:bookmarkEnd w:id="10181"/>
    <w:bookmarkStart w:id="10182" w:name="idm4933141296"/>
    <w:bookmarkStart w:id="10183" w:name="idm4933141040"/>
    <w:bookmarkStart w:id="10184" w:name="para_2f724885_9712_416c_9bbe_cdf3ccc5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0184"/>
    <w:bookmarkEnd w:id="10183"/>
    <w:bookmarkEnd w:id="10182"/>
    <w:bookmarkStart w:id="10185" w:name="idm4933139680"/>
    <w:bookmarkStart w:id="10186" w:name="para_24213248_03d9_45a0_8016_4bf36e8c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0186"/>
    <w:bookmarkEnd w:id="10185"/>
    <w:bookmarkStart w:id="10187" w:name="idm4933138416"/>
    <w:bookmarkStart w:id="10188" w:name="para_b046a392_1221_453f_860a_b2842c63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0188"/>
    <w:bookmarkEnd w:id="10187"/>
    <w:bookmarkStart w:id="10189" w:name="idm4933137120"/>
    <w:bookmarkStart w:id="10190" w:name="para_46fa02b5_f9c3_432a_876f_5612450c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0190"/>
    <w:bookmarkEnd w:id="10189"/>
    <w:bookmarkStart w:id="10191" w:name="idm4933135824"/>
    <w:bookmarkStart w:id="10192" w:name="para_8e757bd1_ebb4_49b7_b57b_7937affe6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0192"/>
    <w:bookmarkEnd w:id="10191"/>
    <w:bookmarkStart w:id="10193" w:name="sect_V_4_1_3"/>
    <w:p>
      <w:pPr>
        <w:spacing w:before="180" w:after="0" w:line="240" w:lineRule="auto"/>
      </w:pPr>
      <w:r>
        <w:rPr>
          <w:rFonts w:ascii="Arial" w:hAnsi="Arial"/>
          <w:b/>
          <w:color w:val="000000"/>
          <w:sz w:val="26"/>
        </w:rPr>
        <w:t>V.4.1.3 C-FIND SCP Behavior</w:t>
      </w:r>
    </w:p>
    <w:bookmarkEnd w:id="10193"/>
    <w:bookmarkStart w:id="10194" w:name="para_b1dacd4e_c419_4cc0_97c8_c6c3273af6"/>
    <w:p>
      <w:pPr>
        <w:spacing w:before="180" w:after="0" w:line="240" w:lineRule="auto"/>
        <w:jc w:val="both"/>
      </w:pPr>
      <w:r>
        <w:rPr>
          <w:rFonts w:ascii="Arial" w:hAnsi="Arial"/>
          <w:color w:val="000000"/>
          <w:sz w:val="18"/>
        </w:rPr>
        <w:t xml:space="preserve">All C-FIND SCPs shall be capable of processing queries that meet the requirements of the Query Search (see </w:t>
      </w:r>
      <w:hyperlink w:anchor="sect_V_4_1_3_1">
        <w:r>
          <w:rPr>
            <w:rFonts w:ascii="Arial" w:hAnsi="Arial"/>
            <w:color w:val="000000"/>
            <w:sz w:val="18"/>
          </w:rPr>
          <w:t>Section V.4.1.3.1</w:t>
        </w:r>
      </w:hyperlink>
      <w:r>
        <w:rPr>
          <w:rFonts w:ascii="Arial" w:hAnsi="Arial"/>
          <w:color w:val="000000"/>
          <w:sz w:val="18"/>
        </w:rPr>
        <w:t>).</w:t>
      </w:r>
    </w:p>
    <w:bookmarkEnd w:id="10194"/>
    <w:bookmarkStart w:id="10195" w:name="para_f6f8371a_5d0a_4665_8beb_b93ebc03cc"/>
    <w:p>
      <w:pPr>
        <w:spacing w:before="180" w:after="0" w:line="240" w:lineRule="auto"/>
        <w:jc w:val="both"/>
      </w:pPr>
      <w:r>
        <w:rPr>
          <w:rFonts w:ascii="Arial" w:hAnsi="Arial"/>
          <w:color w:val="000000"/>
          <w:sz w:val="18"/>
        </w:rPr>
        <w:t>An SCP conveys the following semantics using the C-FIND requests and responses:</w:t>
      </w:r>
    </w:p>
    <w:bookmarkEnd w:id="10195"/>
    <w:bookmarkStart w:id="10196" w:name="idm4933130192"/>
    <w:bookmarkStart w:id="10197" w:name="idm4933129936"/>
    <w:bookmarkStart w:id="10198" w:name="para_c4b1011e_6c88_45d7_bfc0_03126b73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sect_V_2">
        <w:r>
          <w:rPr>
            <w:rFonts w:ascii="Arial" w:hAnsi="Arial"/>
            <w:color w:val="000000"/>
            <w:sz w:val="18"/>
          </w:rPr>
          <w:t>Section V.2</w:t>
        </w:r>
      </w:hyperlink>
      <w:r>
        <w:rPr>
          <w:rFonts w:ascii="Arial" w:hAnsi="Arial"/>
          <w:color w:val="000000"/>
          <w:sz w:val="18"/>
        </w:rPr>
        <w:t>.</w:t>
      </w:r>
    </w:p>
    <w:bookmarkEnd w:id="10198"/>
    <w:bookmarkEnd w:id="10197"/>
    <w:bookmarkEnd w:id="10196"/>
    <w:bookmarkStart w:id="10199" w:name="idm4933127776"/>
    <w:bookmarkStart w:id="10200" w:name="para_978746b0_0345_4c5b_9b53_15d42e47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at most one C-FIND response for a match using the "Query" Search method. Such a response shall contain an Identifier whose Attributes contain values from the match. The response shall contain a status of Pending.</w:t>
      </w:r>
    </w:p>
    <w:bookmarkEnd w:id="10200"/>
    <w:bookmarkEnd w:id="10199"/>
    <w:bookmarkStart w:id="10201" w:name="idm4933126368"/>
    <w:bookmarkStart w:id="10202" w:name="para_d75926a9_198d_4b74_8558_7db09e3a1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matching is complete and any match has been sent, the SCP generates a C-FIND response that contains a status of Success. A status of Success shall indicate that a response has been sent for any match known to the SCP.</w:t>
      </w:r>
    </w:p>
    <w:bookmarkEnd w:id="10202"/>
    <w:bookmarkEnd w:id="10201"/>
    <w:bookmarkStart w:id="10203" w:name="idm4933124848"/>
    <w:p>
      <w:pPr>
        <w:keepNext/>
        <w:spacing w:before="180" w:after="0" w:line="240" w:lineRule="auto"/>
        <w:ind w:left="360" w:right="360" w:firstLine="0"/>
        <w:jc w:val="both"/>
      </w:pPr>
      <w:r>
        <w:rPr>
          <w:rFonts w:ascii="Arial" w:hAnsi="Arial"/>
          <w:color w:val="000000"/>
          <w:sz w:val="18"/>
        </w:rPr>
        <w:t>Note</w:t>
      </w:r>
    </w:p>
    <w:bookmarkEnd w:id="10203"/>
    <w:bookmarkStart w:id="10204" w:name="idm4933124592"/>
    <w:bookmarkStart w:id="10205" w:name="idm4933124096"/>
    <w:bookmarkStart w:id="10206" w:name="para_f087de5f_cfd8_43e6_bc88_cb9bdfb607"/>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711">
        <w:r>
          <w:rPr>
            <w:rFonts w:ascii="Arial" w:hAnsi="Arial"/>
            <w:color w:val="000000"/>
            <w:sz w:val="18"/>
          </w:rPr>
          <w:t>PS3.7</w:t>
        </w:r>
      </w:hyperlink>
      <w:r>
        <w:rPr>
          <w:rFonts w:ascii="Arial" w:hAnsi="Arial"/>
          <w:color w:val="000000"/>
          <w:sz w:val="18"/>
        </w:rPr>
        <w:t>.</w:t>
      </w:r>
    </w:p>
    <w:bookmarkEnd w:id="10206"/>
    <w:bookmarkEnd w:id="10205"/>
    <w:bookmarkEnd w:id="10204"/>
    <w:bookmarkStart w:id="10207" w:name="idm4933121824"/>
    <w:bookmarkStart w:id="10208" w:name="para_c83ccd16_0a7c_48fa_9a0d_cf91002819"/>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0208"/>
    <w:bookmarkEnd w:id="10207"/>
    <w:bookmarkStart w:id="10209" w:name="idm4933120256"/>
    <w:bookmarkStart w:id="10210" w:name="idm4933120000"/>
    <w:bookmarkStart w:id="10211" w:name="para_373fdae1_8f50_48c2_923c_7f12971e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0211"/>
    <w:bookmarkEnd w:id="10210"/>
    <w:bookmarkEnd w:id="10209"/>
    <w:bookmarkStart w:id="10212" w:name="idm4933118624"/>
    <w:bookmarkStart w:id="10213" w:name="para_5ff4d210_f5dc_4038_8249_43675b0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a C-FIND-CANCEL indication before it has completed the processing of the matches it shall interrupt the matching process and return a status of Cancel.</w:t>
      </w:r>
    </w:p>
    <w:bookmarkEnd w:id="10213"/>
    <w:bookmarkEnd w:id="10212"/>
    <w:bookmarkStart w:id="10214" w:name="sect_V_4_1_3_1"/>
    <w:p>
      <w:pPr>
        <w:spacing w:before="180" w:after="0" w:line="240" w:lineRule="auto"/>
      </w:pPr>
      <w:r>
        <w:rPr>
          <w:rFonts w:ascii="Arial" w:hAnsi="Arial"/>
          <w:b/>
          <w:color w:val="000000"/>
          <w:sz w:val="22"/>
        </w:rPr>
        <w:t>V.4.1.3.1 Query Search Method</w:t>
      </w:r>
    </w:p>
    <w:bookmarkEnd w:id="10214"/>
    <w:bookmarkStart w:id="10215" w:name="para_c53edec5_e19a_4591_a4d7_0ada8b2ac2"/>
    <w:p>
      <w:pPr>
        <w:spacing w:before="180" w:after="0" w:line="240" w:lineRule="auto"/>
        <w:jc w:val="both"/>
      </w:pPr>
      <w:r>
        <w:rPr>
          <w:rFonts w:ascii="Arial" w:hAnsi="Arial"/>
          <w:color w:val="000000"/>
          <w:sz w:val="18"/>
        </w:rPr>
        <w:t>The following procedure is used to generate matches.</w:t>
      </w:r>
    </w:p>
    <w:bookmarkEnd w:id="10215"/>
    <w:bookmarkStart w:id="10216" w:name="para_eb4031bb_8dbd_4d19_941d_8cf674b1a5"/>
    <w:p>
      <w:pPr>
        <w:spacing w:before="180" w:after="0" w:line="240" w:lineRule="auto"/>
        <w:jc w:val="both"/>
      </w:pPr>
      <w:r>
        <w:rPr>
          <w:rFonts w:ascii="Arial" w:hAnsi="Arial"/>
          <w:color w:val="000000"/>
          <w:sz w:val="18"/>
        </w:rPr>
        <w:t>The key match Attributes contained in the Identifier of the C-FIND request are matched against the values of the Key Attributes for each Query entity. For each entity for which the Attributes match all of the specified match Attributes, construct an Identifier. This Identifier shall contain all of the values of the Attributes for this entity that match those in the C-FIND request. Return a response for each such Identifier. If there are no matching keys, then there are no matches; return a response with a status equal to Success and with no Identifier.</w:t>
      </w:r>
    </w:p>
    <w:bookmarkEnd w:id="10216"/>
    <w:bookmarkStart w:id="10217" w:name="sect_V_5"/>
    <w:p>
      <w:pPr>
        <w:spacing w:before="180" w:after="0" w:line="240" w:lineRule="auto"/>
      </w:pPr>
      <w:r>
        <w:rPr>
          <w:rFonts w:ascii="Arial" w:hAnsi="Arial"/>
          <w:b/>
          <w:color w:val="000000"/>
          <w:sz w:val="28"/>
        </w:rPr>
        <w:t>V.5 Association Negotiation</w:t>
      </w:r>
    </w:p>
    <w:bookmarkEnd w:id="10217"/>
    <w:bookmarkStart w:id="10218" w:name="para_b3616beb_d162_4dc6_9ba5_20f396f0af"/>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712">
        <w:r>
          <w:rPr>
            <w:rFonts w:ascii="Arial" w:hAnsi="Arial"/>
            <w:color w:val="000000"/>
            <w:sz w:val="18"/>
          </w:rPr>
          <w:t>PS3.7</w:t>
        </w:r>
      </w:hyperlink>
      <w:r>
        <w:rPr>
          <w:rFonts w:ascii="Arial" w:hAnsi="Arial"/>
          <w:color w:val="000000"/>
          <w:sz w:val="18"/>
        </w:rPr>
        <w:t xml:space="preserve"> shall be used to negotiate the supported SOP Classes.</w:t>
      </w:r>
    </w:p>
    <w:bookmarkEnd w:id="10218"/>
    <w:bookmarkStart w:id="10219" w:name="para_d40a8cdc_7b59_4fba_be98_cc504fe09b"/>
    <w:p>
      <w:pPr>
        <w:spacing w:before="180" w:after="0" w:line="240" w:lineRule="auto"/>
        <w:jc w:val="both"/>
      </w:pPr>
      <w:r>
        <w:rPr>
          <w:rFonts w:ascii="Arial" w:hAnsi="Arial"/>
          <w:color w:val="000000"/>
          <w:sz w:val="18"/>
        </w:rPr>
        <w:t>Support for the SCP/SCU role selection negotiation is optional. The SOP Class Extended Negotiation is not used by this Service Class.</w:t>
      </w:r>
    </w:p>
    <w:bookmarkEnd w:id="10219"/>
    <w:bookmarkStart w:id="10220" w:name="sect_V_6"/>
    <w:p>
      <w:pPr>
        <w:spacing w:before="180" w:after="0" w:line="240" w:lineRule="auto"/>
      </w:pPr>
      <w:r>
        <w:rPr>
          <w:rFonts w:ascii="Arial" w:hAnsi="Arial"/>
          <w:b/>
          <w:color w:val="000000"/>
          <w:sz w:val="28"/>
        </w:rPr>
        <w:t>V.6 SOP Class Definitions</w:t>
      </w:r>
    </w:p>
    <w:bookmarkEnd w:id="10220"/>
    <w:bookmarkStart w:id="10221" w:name="sect_V_6_1"/>
    <w:p>
      <w:pPr>
        <w:spacing w:before="180" w:after="0" w:line="240" w:lineRule="auto"/>
      </w:pPr>
      <w:r>
        <w:rPr>
          <w:rFonts w:ascii="Arial" w:hAnsi="Arial"/>
          <w:b/>
          <w:color w:val="000000"/>
          <w:sz w:val="24"/>
        </w:rPr>
        <w:t>V.6.1 Product Characteristics Query SOP Class</w:t>
      </w:r>
    </w:p>
    <w:bookmarkEnd w:id="10221"/>
    <w:bookmarkStart w:id="10222" w:name="sect_V_6_1_1"/>
    <w:p>
      <w:pPr>
        <w:spacing w:before="180" w:after="0" w:line="240" w:lineRule="auto"/>
      </w:pPr>
      <w:r>
        <w:rPr>
          <w:rFonts w:ascii="Arial" w:hAnsi="Arial"/>
          <w:b/>
          <w:color w:val="000000"/>
          <w:sz w:val="26"/>
        </w:rPr>
        <w:t>V.6.1.1 Product Characteristics Query SOP Class Overview</w:t>
      </w:r>
    </w:p>
    <w:bookmarkEnd w:id="10222"/>
    <w:bookmarkStart w:id="10223" w:name="para_fa51c58a_0fab_4c46_8ec1_ce6848b018"/>
    <w:p>
      <w:pPr>
        <w:spacing w:before="180" w:after="0" w:line="240" w:lineRule="auto"/>
        <w:jc w:val="both"/>
      </w:pPr>
      <w:r>
        <w:rPr>
          <w:rFonts w:ascii="Arial" w:hAnsi="Arial"/>
          <w:color w:val="000000"/>
          <w:sz w:val="18"/>
        </w:rPr>
        <w:t>The Product Characteristics Query SOP Class defines an application-level class of service that facilitates the communication of detailed information about drugs, contrast agents, or devices identified by a bar code or similar identifier. The detailed information is intended to be used both for automated processing and for presentation to a system operator.</w:t>
      </w:r>
    </w:p>
    <w:bookmarkEnd w:id="10223"/>
    <w:bookmarkStart w:id="10224" w:name="para_3f3bed8f_f213_4748_bf26_922beb93ee"/>
    <w:p>
      <w:pPr>
        <w:spacing w:before="180" w:after="0" w:line="240" w:lineRule="auto"/>
        <w:jc w:val="both"/>
      </w:pPr>
      <w:r>
        <w:rPr>
          <w:rFonts w:ascii="Arial" w:hAnsi="Arial"/>
          <w:color w:val="000000"/>
          <w:sz w:val="18"/>
        </w:rPr>
        <w:t>The Product Characteristics Query SOP Class supports the following example use cases:</w:t>
      </w:r>
    </w:p>
    <w:bookmarkEnd w:id="10224"/>
    <w:bookmarkStart w:id="10225" w:name="idm4933101680"/>
    <w:bookmarkStart w:id="10226" w:name="idm4933101424"/>
    <w:bookmarkStart w:id="10227" w:name="para_58157377_4a3e_4cad_8d8f_b55d30b7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active ingredient, concentration, or other parameters of a contrast agent for inclusion in the image SOP Instances created during use of the agent, or for setting up image acquisition parameters (e.g., ultrasound transducer frequency)</w:t>
      </w:r>
    </w:p>
    <w:bookmarkEnd w:id="10227"/>
    <w:bookmarkEnd w:id="10226"/>
    <w:bookmarkEnd w:id="10225"/>
    <w:bookmarkStart w:id="10228" w:name="idm4933099952"/>
    <w:bookmarkStart w:id="10229" w:name="para_325cf095_ba09_4f4a_a5ff_9d680a5e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the size parameters of a device (e.g., a catheter) for use in calibrating images that show that device</w:t>
      </w:r>
    </w:p>
    <w:bookmarkEnd w:id="10229"/>
    <w:bookmarkEnd w:id="10228"/>
    <w:bookmarkStart w:id="10230" w:name="idm4933098624"/>
    <w:bookmarkStart w:id="10231" w:name="para_4f2a8243_3930_4747_bf65_d78f6d0d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a network reference for an online copy of the "product label" (regulated prescribing and use data) for a drug, contrast agent, or device.</w:t>
      </w:r>
    </w:p>
    <w:bookmarkEnd w:id="10231"/>
    <w:bookmarkEnd w:id="10230"/>
    <w:bookmarkStart w:id="10232" w:name="sect_V_6_1_2"/>
    <w:p>
      <w:pPr>
        <w:spacing w:before="180" w:after="0" w:line="240" w:lineRule="auto"/>
      </w:pPr>
      <w:r>
        <w:rPr>
          <w:rFonts w:ascii="Arial" w:hAnsi="Arial"/>
          <w:b/>
          <w:color w:val="000000"/>
          <w:sz w:val="26"/>
        </w:rPr>
        <w:t>V.6.1.2 Product Characteristics Query Information Model</w:t>
      </w:r>
    </w:p>
    <w:bookmarkEnd w:id="10232"/>
    <w:bookmarkStart w:id="10233" w:name="sect_V_6_1_2_1"/>
    <w:p>
      <w:pPr>
        <w:spacing w:before="180" w:after="0" w:line="240" w:lineRule="auto"/>
      </w:pPr>
      <w:r>
        <w:rPr>
          <w:rFonts w:ascii="Arial" w:hAnsi="Arial"/>
          <w:b/>
          <w:color w:val="000000"/>
          <w:sz w:val="22"/>
        </w:rPr>
        <w:t>V.6.1.2.1 E/R Model</w:t>
      </w:r>
    </w:p>
    <w:bookmarkEnd w:id="10233"/>
    <w:bookmarkStart w:id="10234" w:name="para_2639dbb2_0b2f_4277_8357_c34d582581"/>
    <w:p>
      <w:pPr>
        <w:spacing w:before="180" w:after="0" w:line="240" w:lineRule="auto"/>
        <w:jc w:val="both"/>
      </w:pPr>
      <w:r>
        <w:rPr>
          <w:rFonts w:ascii="Arial" w:hAnsi="Arial"/>
          <w:color w:val="000000"/>
          <w:sz w:val="18"/>
        </w:rPr>
        <w:t xml:space="preserve">The Product Characteristics Query Information Model is represented by the Entity Relationship diagram shown in figure </w:t>
      </w:r>
      <w:hyperlink w:anchor="sect_V_6">
        <w:r>
          <w:rPr>
            <w:rFonts w:ascii="Arial" w:hAnsi="Arial"/>
            <w:color w:val="000000"/>
            <w:sz w:val="18"/>
          </w:rPr>
          <w:t>Section V.6</w:t>
        </w:r>
      </w:hyperlink>
      <w:r>
        <w:rPr>
          <w:rFonts w:ascii="Arial" w:hAnsi="Arial"/>
          <w:color w:val="000000"/>
          <w:sz w:val="18"/>
        </w:rPr>
        <w:t xml:space="preserve"> -1.</w:t>
      </w:r>
    </w:p>
    <w:bookmarkEnd w:id="10234"/>
    <w:bookmarkStart w:id="10235" w:name="para_2088557f_5cc7_425b_9cc8_5e52a9a509"/>
    <w:p>
      <w:pPr>
        <w:spacing w:before="180" w:after="0" w:line="240" w:lineRule="auto"/>
        <w:jc w:val="both"/>
      </w:pPr>
    </w:p>
    <w:bookmarkEnd w:id="10235"/>
    <w:bookmarkStart w:id="10236" w:name="figure_V_6_1"/>
    <w:bookmarkStart w:id="10237" w:name="idm4933090304"/>
    <w:p>
      <w:pPr>
        <w:spacing w:before="180" w:after="0" w:line="240" w:lineRule="auto"/>
        <w:jc w:val="center"/>
      </w:pPr>
      <w:r>
        <w:rPr>
          <w:rFonts w:ascii="Arial" w:hAnsi="Arial"/>
          <w:color w:val="000000"/>
          <w:sz w:val="18"/>
        </w:rPr>
        <w:drawing>
          <wp:inline>
            <wp:extent cx="4781550" cy="638175"/>
            <wp:docPr id="43" name="Picture 21"/>
            <a:graphic>
              <a:graphicData uri="http://schemas.openxmlformats.org/drawingml/2006/picture">
                <p:pic>
                  <p:nvPicPr>
                    <p:cNvPr id="44" name="Picture 21"/>
                    <p:cNvPicPr/>
                  </p:nvPicPr>
                  <p:blipFill>
                    <a:blip r:embed="r713"/>
                    <a:srcRect/>
                    <a:stretch>
                      <a:fillRect/>
                    </a:stretch>
                  </p:blipFill>
                  <p:spPr>
                    <a:xfrm>
                      <a:off x="0" y="0"/>
                      <a:ext cx="4781550" cy="638175"/>
                    </a:xfrm>
                    <a:prstGeom prst="rect"/>
                  </p:spPr>
                </p:pic>
              </a:graphicData>
            </a:graphic>
          </wp:inline>
        </w:drawing>
      </w:r>
    </w:p>
    <w:bookmarkEnd w:id="10237"/>
    <w:bookmarkEnd w:id="10236"/>
    <w:p>
      <w:pPr>
        <w:spacing w:before="216" w:after="0" w:line="240" w:lineRule="auto"/>
        <w:jc w:val="center"/>
      </w:pPr>
      <w:r>
        <w:rPr>
          <w:rFonts w:ascii="Arial" w:hAnsi="Arial"/>
          <w:b/>
          <w:color w:val="000000"/>
          <w:sz w:val="22"/>
        </w:rPr>
        <w:t>Figure V.6-1. Product Characteristics E-R Diagram</w:t>
      </w:r>
    </w:p>
    <w:bookmarkStart w:id="10238" w:name="para_c0f537d7_96d8_4f11_b587_e2968e58aa"/>
    <w:p>
      <w:pPr>
        <w:spacing w:before="180" w:after="0" w:line="240" w:lineRule="auto"/>
        <w:jc w:val="both"/>
      </w:pPr>
      <w:r>
        <w:rPr>
          <w:rFonts w:ascii="Arial" w:hAnsi="Arial"/>
          <w:color w:val="000000"/>
          <w:sz w:val="18"/>
        </w:rPr>
        <w:t xml:space="preserve">There is only one Information Entity in the model, which is the Product. The Attributes of a Product can be found in the following Module in </w:t>
      </w:r>
      <w:hyperlink r:id="r714">
        <w:r>
          <w:rPr>
            <w:rFonts w:ascii="Arial" w:hAnsi="Arial"/>
            <w:color w:val="000000"/>
            <w:sz w:val="18"/>
          </w:rPr>
          <w:t>PS3.3</w:t>
        </w:r>
      </w:hyperlink>
      <w:r>
        <w:rPr>
          <w:rFonts w:ascii="Arial" w:hAnsi="Arial"/>
          <w:color w:val="000000"/>
          <w:sz w:val="18"/>
        </w:rPr>
        <w:t>.</w:t>
      </w:r>
    </w:p>
    <w:bookmarkEnd w:id="10238"/>
    <w:bookmarkStart w:id="10239" w:name="idm4933086400"/>
    <w:bookmarkStart w:id="10240" w:name="idm4933086144"/>
    <w:bookmarkStart w:id="10241" w:name="para_76444280_ee0f_421f_9c94_c2dd8824f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241"/>
    <w:bookmarkEnd w:id="10240"/>
    <w:bookmarkEnd w:id="10239"/>
    <w:bookmarkStart w:id="10242" w:name="sect_V_6_1_2_2"/>
    <w:p>
      <w:pPr>
        <w:spacing w:before="180" w:after="0" w:line="240" w:lineRule="auto"/>
      </w:pPr>
      <w:r>
        <w:rPr>
          <w:rFonts w:ascii="Arial" w:hAnsi="Arial"/>
          <w:b/>
          <w:color w:val="000000"/>
          <w:sz w:val="22"/>
        </w:rPr>
        <w:t>V.6.1.2.2 Product Characteristics Query Attributes</w:t>
      </w:r>
    </w:p>
    <w:bookmarkEnd w:id="10242"/>
    <w:bookmarkStart w:id="10243" w:name="para_af5af0dd_562c_458a_8176_df9724309e"/>
    <w:p>
      <w:pPr>
        <w:spacing w:before="180" w:after="0" w:line="240" w:lineRule="auto"/>
        <w:jc w:val="both"/>
      </w:pPr>
      <w:hyperlink w:anchor="table_V_6_1">
        <w:r>
          <w:rPr>
            <w:rFonts w:ascii="Arial" w:hAnsi="Arial"/>
            <w:color w:val="000000"/>
            <w:sz w:val="18"/>
          </w:rPr>
          <w:t>Table V.6-1</w:t>
        </w:r>
      </w:hyperlink>
      <w:r>
        <w:rPr>
          <w:rFonts w:ascii="Arial" w:hAnsi="Arial"/>
          <w:color w:val="000000"/>
          <w:sz w:val="18"/>
        </w:rPr>
        <w:t xml:space="preserve"> defines the Attributes of the Product Characteristics Query Information Model:</w:t>
      </w:r>
    </w:p>
    <w:bookmarkEnd w:id="10243"/>
    <w:bookmarkStart w:id="10244" w:name="table_V_6_1"/>
    <w:p>
      <w:pPr>
        <w:keepNext/>
        <w:spacing w:before="216" w:after="0" w:line="240" w:lineRule="auto"/>
        <w:jc w:val="center"/>
      </w:pPr>
      <w:r>
        <w:rPr>
          <w:rFonts w:ascii="Arial" w:hAnsi="Arial"/>
          <w:b/>
          <w:color w:val="000000"/>
          <w:sz w:val="22"/>
        </w:rPr>
        <w:t>Table V.6-1. Attributes for the Product Characteristics Query Information Model</w:t>
      </w:r>
    </w:p>
    <w:bookmarkEnd w:id="10244"/>
    <w:p>
      <w:pPr>
        <w:spacing w:before="0" w:after="0" w:line="240" w:lineRule="auto"/>
        <w:rPr>
          <w:sz w:val="13"/>
        </w:rPr>
      </w:pPr>
    </w:p>
    <w:tbl>
      <w:tblPr>
        <w:tblInd w:w="45" w:type="dxa"/>
        <w:tblLayout w:type="fixed"/>
      </w:tblPr>
      <w:tblGrid>
        <w:gridCol w:w="2755"/>
        <w:gridCol w:w="1111"/>
        <w:gridCol w:w="1860"/>
        <w:gridCol w:w="1650"/>
        <w:gridCol w:w="3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245" w:name="para_0123c288_2c94_4c08_91ac_d061d6c3a7"/>
          <w:p>
            <w:pPr>
              <w:keepNext/>
              <w:spacing w:before="180" w:after="0" w:line="240" w:lineRule="auto"/>
              <w:jc w:val="center"/>
            </w:pPr>
            <w:r>
              <w:rPr>
                <w:rFonts w:ascii="Arial" w:hAnsi="Arial"/>
                <w:b/>
                <w:color w:val="000000"/>
                <w:sz w:val="18"/>
              </w:rPr>
              <w:t>Description / Module</w:t>
            </w:r>
          </w:p>
          <w:bookmarkEnd w:id="102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6" w:name="para_8156d4e9_b0ce_40a4_b9fc_f2c074b3b3"/>
          <w:p>
            <w:pPr>
              <w:spacing w:before="180" w:after="0" w:line="240" w:lineRule="auto"/>
              <w:jc w:val="center"/>
            </w:pPr>
            <w:r>
              <w:rPr>
                <w:rFonts w:ascii="Arial" w:hAnsi="Arial"/>
                <w:b/>
                <w:color w:val="000000"/>
                <w:sz w:val="18"/>
              </w:rPr>
              <w:t>Tag</w:t>
            </w:r>
          </w:p>
          <w:bookmarkEnd w:id="102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7" w:name="para_57403c0e_de0a_415a_baa7_fe161e6681"/>
          <w:p>
            <w:pPr>
              <w:spacing w:before="180" w:after="0" w:line="240" w:lineRule="auto"/>
              <w:jc w:val="center"/>
            </w:pPr>
            <w:r>
              <w:rPr>
                <w:rFonts w:ascii="Arial" w:hAnsi="Arial"/>
                <w:b/>
                <w:color w:val="000000"/>
                <w:sz w:val="18"/>
              </w:rPr>
              <w:t>Matching Key Type</w:t>
            </w:r>
          </w:p>
          <w:bookmarkEnd w:id="102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8" w:name="para_a1927301_2b8f_42b3_a69e_7e9be678bf"/>
          <w:p>
            <w:pPr>
              <w:spacing w:before="180" w:after="0" w:line="240" w:lineRule="auto"/>
              <w:jc w:val="center"/>
            </w:pPr>
            <w:r>
              <w:rPr>
                <w:rFonts w:ascii="Arial" w:hAnsi="Arial"/>
                <w:b/>
                <w:color w:val="000000"/>
                <w:sz w:val="18"/>
              </w:rPr>
              <w:t>Return Key Type</w:t>
            </w:r>
          </w:p>
          <w:bookmarkEnd w:id="102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249" w:name="para_25ccefa7_048c_4ec9_90a8_9f34f2e019"/>
          <w:p>
            <w:pPr>
              <w:spacing w:before="180" w:after="0" w:line="240" w:lineRule="auto"/>
              <w:jc w:val="center"/>
            </w:pPr>
            <w:r>
              <w:rPr>
                <w:rFonts w:ascii="Arial" w:hAnsi="Arial"/>
                <w:b/>
                <w:color w:val="000000"/>
                <w:sz w:val="18"/>
              </w:rPr>
              <w:t>Remark/Matching Type</w:t>
            </w:r>
          </w:p>
          <w:bookmarkEnd w:id="102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0" w:name="para_89cb0351_4772_413b_9627_10e3fa99b4"/>
          <w:p>
            <w:pPr>
              <w:spacing w:before="180" w:after="0" w:line="240" w:lineRule="auto"/>
            </w:pPr>
            <w:r>
              <w:rPr>
                <w:rFonts w:ascii="Arial" w:hAnsi="Arial"/>
                <w:color w:val="000000"/>
                <w:sz w:val="18"/>
              </w:rPr>
              <w:t>Product Package Identifier</w:t>
            </w:r>
          </w:p>
          <w:bookmarkEnd w:id="10250"/>
        </w:tc>
        <w:tc>
          <w:tcPr>
            <w:tcBorders>
              <w:bottom w:val="single" w:sz="4" w:color="000000"/>
              <w:right w:val="single" w:sz="4" w:color="000000"/>
            </w:tcBorders>
            <w:tcMar>
              <w:top w:w="40" w:type="dxa"/>
              <w:left w:w="40" w:type="dxa"/>
              <w:bottom w:w="40" w:type="dxa"/>
              <w:right w:w="40" w:type="dxa"/>
            </w:tcMar>
            <w:vAlign w:val="top"/>
          </w:tcPr>
          <w:bookmarkStart w:id="10251" w:name="para_71320ae6_7571_41e5_a44e_1400e44c70"/>
          <w:p>
            <w:pPr>
              <w:spacing w:before="180" w:after="0" w:line="240" w:lineRule="auto"/>
              <w:jc w:val="center"/>
            </w:pPr>
            <w:r>
              <w:rPr>
                <w:rFonts w:ascii="Arial" w:hAnsi="Arial"/>
                <w:color w:val="000000"/>
                <w:sz w:val="18"/>
              </w:rPr>
              <w:t>(0044,0001)</w:t>
            </w:r>
          </w:p>
          <w:bookmarkEnd w:id="10251"/>
        </w:tc>
        <w:tc>
          <w:tcPr>
            <w:tcBorders>
              <w:bottom w:val="single" w:sz="4" w:color="000000"/>
              <w:right w:val="single" w:sz="4" w:color="000000"/>
            </w:tcBorders>
            <w:tcMar>
              <w:top w:w="40" w:type="dxa"/>
              <w:left w:w="40" w:type="dxa"/>
              <w:bottom w:w="40" w:type="dxa"/>
              <w:right w:w="40" w:type="dxa"/>
            </w:tcMar>
            <w:vAlign w:val="top"/>
          </w:tcPr>
          <w:bookmarkStart w:id="10252" w:name="para_60667a09_3674_4aec_ac1c_b2a495c547"/>
          <w:p>
            <w:pPr>
              <w:spacing w:before="180" w:after="0" w:line="240" w:lineRule="auto"/>
              <w:jc w:val="center"/>
            </w:pPr>
            <w:r>
              <w:rPr>
                <w:rFonts w:ascii="Arial" w:hAnsi="Arial"/>
                <w:color w:val="000000"/>
                <w:sz w:val="18"/>
              </w:rPr>
              <w:t>R</w:t>
            </w:r>
          </w:p>
          <w:bookmarkEnd w:id="10252"/>
        </w:tc>
        <w:tc>
          <w:tcPr>
            <w:tcBorders>
              <w:bottom w:val="single" w:sz="4" w:color="000000"/>
              <w:right w:val="single" w:sz="4" w:color="000000"/>
            </w:tcBorders>
            <w:tcMar>
              <w:top w:w="40" w:type="dxa"/>
              <w:left w:w="40" w:type="dxa"/>
              <w:bottom w:w="40" w:type="dxa"/>
              <w:right w:w="40" w:type="dxa"/>
            </w:tcMar>
            <w:vAlign w:val="top"/>
          </w:tcPr>
          <w:bookmarkStart w:id="10253" w:name="para_ebea3d47_367b_4a4d_925f_2d9922a44b"/>
          <w:p>
            <w:pPr>
              <w:spacing w:before="180" w:after="0" w:line="240" w:lineRule="auto"/>
              <w:jc w:val="center"/>
            </w:pPr>
            <w:r>
              <w:rPr>
                <w:rFonts w:ascii="Arial" w:hAnsi="Arial"/>
                <w:color w:val="000000"/>
                <w:sz w:val="18"/>
              </w:rPr>
              <w:t>1</w:t>
            </w:r>
          </w:p>
          <w:bookmarkEnd w:id="10253"/>
        </w:tc>
        <w:tc>
          <w:tcPr>
            <w:tcBorders>
              <w:bottom w:val="single" w:sz="4" w:color="000000"/>
              <w:right w:val="single" w:sz="4" w:color="000000"/>
            </w:tcBorders>
            <w:tcMar>
              <w:top w:w="40" w:type="dxa"/>
              <w:left w:w="40" w:type="dxa"/>
              <w:bottom w:w="40" w:type="dxa"/>
              <w:right w:w="40" w:type="dxa"/>
            </w:tcMar>
            <w:vAlign w:val="top"/>
          </w:tcPr>
          <w:bookmarkStart w:id="10254" w:name="para_faca8a58_48e9_4e33_8eea_af1dcb2986"/>
          <w:p>
            <w:pPr>
              <w:spacing w:before="180" w:after="0" w:line="240" w:lineRule="auto"/>
            </w:pPr>
            <w:r>
              <w:rPr>
                <w:rFonts w:ascii="Arial" w:hAnsi="Arial"/>
                <w:color w:val="000000"/>
                <w:sz w:val="18"/>
              </w:rPr>
              <w:t>Shall be retrieved with Single Value Matching only.</w:t>
            </w:r>
          </w:p>
          <w:bookmarkEnd w:id="10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5" w:name="para_1dc7ef3b_1f25_4f61_b8a3_53b88dd789"/>
          <w:p>
            <w:pPr>
              <w:spacing w:before="180" w:after="0" w:line="240" w:lineRule="auto"/>
            </w:pPr>
            <w:r>
              <w:rPr>
                <w:rFonts w:ascii="Arial" w:hAnsi="Arial"/>
                <w:color w:val="000000"/>
                <w:sz w:val="18"/>
              </w:rPr>
              <w:t>Product Type Code Sequence</w:t>
            </w:r>
          </w:p>
          <w:bookmarkEnd w:id="10255"/>
        </w:tc>
        <w:tc>
          <w:tcPr>
            <w:tcBorders>
              <w:bottom w:val="single" w:sz="4" w:color="000000"/>
              <w:right w:val="single" w:sz="4" w:color="000000"/>
            </w:tcBorders>
            <w:tcMar>
              <w:top w:w="40" w:type="dxa"/>
              <w:left w:w="40" w:type="dxa"/>
              <w:bottom w:w="40" w:type="dxa"/>
              <w:right w:w="40" w:type="dxa"/>
            </w:tcMar>
            <w:vAlign w:val="top"/>
          </w:tcPr>
          <w:bookmarkStart w:id="10256" w:name="para_bad7deb1_ccb0_4c6e_81ac_001dcba9a2"/>
          <w:p>
            <w:pPr>
              <w:spacing w:before="180" w:after="0" w:line="240" w:lineRule="auto"/>
              <w:jc w:val="center"/>
            </w:pPr>
            <w:r>
              <w:rPr>
                <w:rFonts w:ascii="Arial" w:hAnsi="Arial"/>
                <w:color w:val="000000"/>
                <w:sz w:val="18"/>
              </w:rPr>
              <w:t>(0044,0007)</w:t>
            </w:r>
          </w:p>
          <w:bookmarkEnd w:id="10256"/>
        </w:tc>
        <w:tc>
          <w:tcPr>
            <w:tcBorders>
              <w:bottom w:val="single" w:sz="4" w:color="000000"/>
              <w:right w:val="single" w:sz="4" w:color="000000"/>
            </w:tcBorders>
            <w:tcMar>
              <w:top w:w="40" w:type="dxa"/>
              <w:left w:w="40" w:type="dxa"/>
              <w:bottom w:w="40" w:type="dxa"/>
              <w:right w:w="40" w:type="dxa"/>
            </w:tcMar>
            <w:vAlign w:val="top"/>
          </w:tcPr>
          <w:bookmarkStart w:id="10257" w:name="para_905e76d5_c702_4079_b4c1_534d343c9a"/>
          <w:p>
            <w:pPr>
              <w:spacing w:before="180" w:after="0" w:line="240" w:lineRule="auto"/>
              <w:jc w:val="center"/>
            </w:pPr>
            <w:r>
              <w:rPr>
                <w:rFonts w:ascii="Arial" w:hAnsi="Arial"/>
                <w:color w:val="000000"/>
                <w:sz w:val="18"/>
              </w:rPr>
              <w:t>-</w:t>
            </w:r>
          </w:p>
          <w:bookmarkEnd w:id="10257"/>
        </w:tc>
        <w:tc>
          <w:tcPr>
            <w:tcBorders>
              <w:bottom w:val="single" w:sz="4" w:color="000000"/>
              <w:right w:val="single" w:sz="4" w:color="000000"/>
            </w:tcBorders>
            <w:tcMar>
              <w:top w:w="40" w:type="dxa"/>
              <w:left w:w="40" w:type="dxa"/>
              <w:bottom w:w="40" w:type="dxa"/>
              <w:right w:w="40" w:type="dxa"/>
            </w:tcMar>
            <w:vAlign w:val="top"/>
          </w:tcPr>
          <w:bookmarkStart w:id="10258" w:name="para_6cd4979f_8ead_407f_bbb9_ede7fb1f46"/>
          <w:p>
            <w:pPr>
              <w:spacing w:before="180" w:after="0" w:line="240" w:lineRule="auto"/>
              <w:jc w:val="center"/>
            </w:pPr>
            <w:r>
              <w:rPr>
                <w:rFonts w:ascii="Arial" w:hAnsi="Arial"/>
                <w:color w:val="000000"/>
                <w:sz w:val="18"/>
              </w:rPr>
              <w:t>1</w:t>
            </w:r>
          </w:p>
          <w:bookmarkEnd w:id="1025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59" w:name="para_1b0e458d_14a8_48ce_b0e4_19b49ce02d"/>
          <w:p>
            <w:pPr>
              <w:spacing w:before="180" w:after="0" w:line="240" w:lineRule="auto"/>
            </w:pPr>
            <w:r>
              <w:rPr>
                <w:rFonts w:ascii="Arial" w:hAnsi="Arial"/>
                <w:color w:val="000000"/>
                <w:sz w:val="18"/>
              </w:rPr>
              <w:t>&gt;Code Value</w:t>
            </w:r>
          </w:p>
          <w:bookmarkEnd w:id="10259"/>
        </w:tc>
        <w:tc>
          <w:tcPr>
            <w:tcBorders>
              <w:bottom w:val="single" w:sz="4" w:color="000000"/>
              <w:right w:val="single" w:sz="4" w:color="000000"/>
            </w:tcBorders>
            <w:tcMar>
              <w:top w:w="40" w:type="dxa"/>
              <w:left w:w="40" w:type="dxa"/>
              <w:bottom w:w="40" w:type="dxa"/>
              <w:right w:w="40" w:type="dxa"/>
            </w:tcMar>
            <w:vAlign w:val="top"/>
          </w:tcPr>
          <w:bookmarkStart w:id="10260" w:name="para_a68e64a3_9033_4ffd_8bde_fc4fa6b63e"/>
          <w:p>
            <w:pPr>
              <w:spacing w:before="180" w:after="0" w:line="240" w:lineRule="auto"/>
              <w:jc w:val="center"/>
            </w:pPr>
            <w:r>
              <w:rPr>
                <w:rFonts w:ascii="Arial" w:hAnsi="Arial"/>
                <w:color w:val="000000"/>
                <w:sz w:val="18"/>
              </w:rPr>
              <w:t>(0008,0100)</w:t>
            </w:r>
          </w:p>
          <w:bookmarkEnd w:id="10260"/>
        </w:tc>
        <w:tc>
          <w:tcPr>
            <w:tcBorders>
              <w:bottom w:val="single" w:sz="4" w:color="000000"/>
              <w:right w:val="single" w:sz="4" w:color="000000"/>
            </w:tcBorders>
            <w:tcMar>
              <w:top w:w="40" w:type="dxa"/>
              <w:left w:w="40" w:type="dxa"/>
              <w:bottom w:w="40" w:type="dxa"/>
              <w:right w:w="40" w:type="dxa"/>
            </w:tcMar>
            <w:vAlign w:val="top"/>
          </w:tcPr>
          <w:bookmarkStart w:id="10261" w:name="para_3eb43cf6_bf35_4b71_a07c_4dffd7f40a"/>
          <w:p>
            <w:pPr>
              <w:spacing w:before="180" w:after="0" w:line="240" w:lineRule="auto"/>
              <w:jc w:val="center"/>
            </w:pPr>
            <w:r>
              <w:rPr>
                <w:rFonts w:ascii="Arial" w:hAnsi="Arial"/>
                <w:color w:val="000000"/>
                <w:sz w:val="18"/>
              </w:rPr>
              <w:t>-</w:t>
            </w:r>
          </w:p>
          <w:bookmarkEnd w:id="10261"/>
        </w:tc>
        <w:tc>
          <w:tcPr>
            <w:tcBorders>
              <w:bottom w:val="single" w:sz="4" w:color="000000"/>
              <w:right w:val="single" w:sz="4" w:color="000000"/>
            </w:tcBorders>
            <w:tcMar>
              <w:top w:w="40" w:type="dxa"/>
              <w:left w:w="40" w:type="dxa"/>
              <w:bottom w:w="40" w:type="dxa"/>
              <w:right w:w="40" w:type="dxa"/>
            </w:tcMar>
            <w:vAlign w:val="top"/>
          </w:tcPr>
          <w:bookmarkStart w:id="10262" w:name="para_d453aab7_3cdf_40e0_ae9e_a012e2ba19"/>
          <w:p>
            <w:pPr>
              <w:spacing w:before="180" w:after="0" w:line="240" w:lineRule="auto"/>
              <w:jc w:val="center"/>
            </w:pPr>
            <w:r>
              <w:rPr>
                <w:rFonts w:ascii="Arial" w:hAnsi="Arial"/>
                <w:color w:val="000000"/>
                <w:sz w:val="18"/>
              </w:rPr>
              <w:t>1</w:t>
            </w:r>
          </w:p>
          <w:bookmarkEnd w:id="102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3" w:name="para_55d5f4fa_4ca6_47f4_b219_e4222d08af"/>
          <w:p>
            <w:pPr>
              <w:spacing w:before="180" w:after="0" w:line="240" w:lineRule="auto"/>
            </w:pPr>
            <w:r>
              <w:rPr>
                <w:rFonts w:ascii="Arial" w:hAnsi="Arial"/>
                <w:color w:val="000000"/>
                <w:sz w:val="18"/>
              </w:rPr>
              <w:t>&gt;Coding Scheme Designator</w:t>
            </w:r>
          </w:p>
          <w:bookmarkEnd w:id="10263"/>
        </w:tc>
        <w:tc>
          <w:tcPr>
            <w:tcBorders>
              <w:bottom w:val="single" w:sz="4" w:color="000000"/>
              <w:right w:val="single" w:sz="4" w:color="000000"/>
            </w:tcBorders>
            <w:tcMar>
              <w:top w:w="40" w:type="dxa"/>
              <w:left w:w="40" w:type="dxa"/>
              <w:bottom w:w="40" w:type="dxa"/>
              <w:right w:w="40" w:type="dxa"/>
            </w:tcMar>
            <w:vAlign w:val="top"/>
          </w:tcPr>
          <w:bookmarkStart w:id="10264" w:name="para_51befb79_d8be_4744_8859_a511be57a0"/>
          <w:p>
            <w:pPr>
              <w:spacing w:before="180" w:after="0" w:line="240" w:lineRule="auto"/>
              <w:jc w:val="center"/>
            </w:pPr>
            <w:r>
              <w:rPr>
                <w:rFonts w:ascii="Arial" w:hAnsi="Arial"/>
                <w:color w:val="000000"/>
                <w:sz w:val="18"/>
              </w:rPr>
              <w:t>(0008,0102)</w:t>
            </w:r>
          </w:p>
          <w:bookmarkEnd w:id="10264"/>
        </w:tc>
        <w:tc>
          <w:tcPr>
            <w:tcBorders>
              <w:bottom w:val="single" w:sz="4" w:color="000000"/>
              <w:right w:val="single" w:sz="4" w:color="000000"/>
            </w:tcBorders>
            <w:tcMar>
              <w:top w:w="40" w:type="dxa"/>
              <w:left w:w="40" w:type="dxa"/>
              <w:bottom w:w="40" w:type="dxa"/>
              <w:right w:w="40" w:type="dxa"/>
            </w:tcMar>
            <w:vAlign w:val="top"/>
          </w:tcPr>
          <w:bookmarkStart w:id="10265" w:name="para_81e734d4_4611_4767_b9aa_f8a0b76111"/>
          <w:p>
            <w:pPr>
              <w:spacing w:before="180" w:after="0" w:line="240" w:lineRule="auto"/>
              <w:jc w:val="center"/>
            </w:pPr>
            <w:r>
              <w:rPr>
                <w:rFonts w:ascii="Arial" w:hAnsi="Arial"/>
                <w:color w:val="000000"/>
                <w:sz w:val="18"/>
              </w:rPr>
              <w:t>-</w:t>
            </w:r>
          </w:p>
          <w:bookmarkEnd w:id="10265"/>
        </w:tc>
        <w:tc>
          <w:tcPr>
            <w:tcBorders>
              <w:bottom w:val="single" w:sz="4" w:color="000000"/>
              <w:right w:val="single" w:sz="4" w:color="000000"/>
            </w:tcBorders>
            <w:tcMar>
              <w:top w:w="40" w:type="dxa"/>
              <w:left w:w="40" w:type="dxa"/>
              <w:bottom w:w="40" w:type="dxa"/>
              <w:right w:w="40" w:type="dxa"/>
            </w:tcMar>
            <w:vAlign w:val="top"/>
          </w:tcPr>
          <w:bookmarkStart w:id="10266" w:name="para_488fca60_6d52_4952_a0eb_5130c0f83e"/>
          <w:p>
            <w:pPr>
              <w:spacing w:before="180" w:after="0" w:line="240" w:lineRule="auto"/>
              <w:jc w:val="center"/>
            </w:pPr>
            <w:r>
              <w:rPr>
                <w:rFonts w:ascii="Arial" w:hAnsi="Arial"/>
                <w:color w:val="000000"/>
                <w:sz w:val="18"/>
              </w:rPr>
              <w:t>1</w:t>
            </w:r>
          </w:p>
          <w:bookmarkEnd w:id="102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67" w:name="para_b9cd3e4c_9843_41f8_b0db_d1bdad8326"/>
          <w:p>
            <w:pPr>
              <w:spacing w:before="180" w:after="0" w:line="240" w:lineRule="auto"/>
            </w:pPr>
            <w:r>
              <w:rPr>
                <w:rFonts w:ascii="Arial" w:hAnsi="Arial"/>
                <w:color w:val="000000"/>
                <w:sz w:val="18"/>
              </w:rPr>
              <w:t>&gt;Code Meaning</w:t>
            </w:r>
          </w:p>
          <w:bookmarkEnd w:id="10267"/>
        </w:tc>
        <w:tc>
          <w:tcPr>
            <w:tcBorders>
              <w:bottom w:val="single" w:sz="4" w:color="000000"/>
              <w:right w:val="single" w:sz="4" w:color="000000"/>
            </w:tcBorders>
            <w:tcMar>
              <w:top w:w="40" w:type="dxa"/>
              <w:left w:w="40" w:type="dxa"/>
              <w:bottom w:w="40" w:type="dxa"/>
              <w:right w:w="40" w:type="dxa"/>
            </w:tcMar>
            <w:vAlign w:val="top"/>
          </w:tcPr>
          <w:bookmarkStart w:id="10268" w:name="para_82830d90_f083_4dbf_8520_10e2701b94"/>
          <w:p>
            <w:pPr>
              <w:spacing w:before="180" w:after="0" w:line="240" w:lineRule="auto"/>
              <w:jc w:val="center"/>
            </w:pPr>
            <w:r>
              <w:rPr>
                <w:rFonts w:ascii="Arial" w:hAnsi="Arial"/>
                <w:color w:val="000000"/>
                <w:sz w:val="18"/>
              </w:rPr>
              <w:t>(0008,0104)</w:t>
            </w:r>
          </w:p>
          <w:bookmarkEnd w:id="10268"/>
        </w:tc>
        <w:tc>
          <w:tcPr>
            <w:tcBorders>
              <w:bottom w:val="single" w:sz="4" w:color="000000"/>
              <w:right w:val="single" w:sz="4" w:color="000000"/>
            </w:tcBorders>
            <w:tcMar>
              <w:top w:w="40" w:type="dxa"/>
              <w:left w:w="40" w:type="dxa"/>
              <w:bottom w:w="40" w:type="dxa"/>
              <w:right w:w="40" w:type="dxa"/>
            </w:tcMar>
            <w:vAlign w:val="top"/>
          </w:tcPr>
          <w:bookmarkStart w:id="10269" w:name="para_c4567a1a_5a53_452f_82df_cda33c3d23"/>
          <w:p>
            <w:pPr>
              <w:spacing w:before="180" w:after="0" w:line="240" w:lineRule="auto"/>
              <w:jc w:val="center"/>
            </w:pPr>
            <w:r>
              <w:rPr>
                <w:rFonts w:ascii="Arial" w:hAnsi="Arial"/>
                <w:color w:val="000000"/>
                <w:sz w:val="18"/>
              </w:rPr>
              <w:t>-</w:t>
            </w:r>
          </w:p>
          <w:bookmarkEnd w:id="10269"/>
        </w:tc>
        <w:tc>
          <w:tcPr>
            <w:tcBorders>
              <w:bottom w:val="single" w:sz="4" w:color="000000"/>
              <w:right w:val="single" w:sz="4" w:color="000000"/>
            </w:tcBorders>
            <w:tcMar>
              <w:top w:w="40" w:type="dxa"/>
              <w:left w:w="40" w:type="dxa"/>
              <w:bottom w:w="40" w:type="dxa"/>
              <w:right w:w="40" w:type="dxa"/>
            </w:tcMar>
            <w:vAlign w:val="top"/>
          </w:tcPr>
          <w:bookmarkStart w:id="10270" w:name="para_78ad5403_9f9e_479a_a19b_d1a88fdbc6"/>
          <w:p>
            <w:pPr>
              <w:spacing w:before="180" w:after="0" w:line="240" w:lineRule="auto"/>
              <w:jc w:val="center"/>
            </w:pPr>
            <w:r>
              <w:rPr>
                <w:rFonts w:ascii="Arial" w:hAnsi="Arial"/>
                <w:color w:val="000000"/>
                <w:sz w:val="18"/>
              </w:rPr>
              <w:t>1</w:t>
            </w:r>
          </w:p>
          <w:bookmarkEnd w:id="10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1" w:name="para_41660aad_3d24_45fc_82f9_110f41729b"/>
          <w:p>
            <w:pPr>
              <w:spacing w:before="180" w:after="0" w:line="240" w:lineRule="auto"/>
            </w:pPr>
            <w:r>
              <w:rPr>
                <w:rFonts w:ascii="Arial" w:hAnsi="Arial"/>
                <w:color w:val="000000"/>
                <w:sz w:val="18"/>
              </w:rPr>
              <w:t>Product Name</w:t>
            </w:r>
          </w:p>
          <w:bookmarkEnd w:id="10271"/>
        </w:tc>
        <w:tc>
          <w:tcPr>
            <w:tcBorders>
              <w:bottom w:val="single" w:sz="4" w:color="000000"/>
              <w:right w:val="single" w:sz="4" w:color="000000"/>
            </w:tcBorders>
            <w:tcMar>
              <w:top w:w="40" w:type="dxa"/>
              <w:left w:w="40" w:type="dxa"/>
              <w:bottom w:w="40" w:type="dxa"/>
              <w:right w:w="40" w:type="dxa"/>
            </w:tcMar>
            <w:vAlign w:val="top"/>
          </w:tcPr>
          <w:bookmarkStart w:id="10272" w:name="para_045baae8_8f7f_4747_92f0_698bbb2d88"/>
          <w:p>
            <w:pPr>
              <w:spacing w:before="180" w:after="0" w:line="240" w:lineRule="auto"/>
              <w:jc w:val="center"/>
            </w:pPr>
            <w:r>
              <w:rPr>
                <w:rFonts w:ascii="Arial" w:hAnsi="Arial"/>
                <w:color w:val="000000"/>
                <w:sz w:val="18"/>
              </w:rPr>
              <w:t>(0044,0008)</w:t>
            </w:r>
          </w:p>
          <w:bookmarkEnd w:id="10272"/>
        </w:tc>
        <w:tc>
          <w:tcPr>
            <w:tcBorders>
              <w:bottom w:val="single" w:sz="4" w:color="000000"/>
              <w:right w:val="single" w:sz="4" w:color="000000"/>
            </w:tcBorders>
            <w:tcMar>
              <w:top w:w="40" w:type="dxa"/>
              <w:left w:w="40" w:type="dxa"/>
              <w:bottom w:w="40" w:type="dxa"/>
              <w:right w:w="40" w:type="dxa"/>
            </w:tcMar>
            <w:vAlign w:val="top"/>
          </w:tcPr>
          <w:bookmarkStart w:id="10273" w:name="para_837fc45f_3242_41b4_8e41_ace7a9efee"/>
          <w:p>
            <w:pPr>
              <w:spacing w:before="180" w:after="0" w:line="240" w:lineRule="auto"/>
              <w:jc w:val="center"/>
            </w:pPr>
            <w:r>
              <w:rPr>
                <w:rFonts w:ascii="Arial" w:hAnsi="Arial"/>
                <w:color w:val="000000"/>
                <w:sz w:val="18"/>
              </w:rPr>
              <w:t>-</w:t>
            </w:r>
          </w:p>
          <w:bookmarkEnd w:id="10273"/>
        </w:tc>
        <w:tc>
          <w:tcPr>
            <w:tcBorders>
              <w:bottom w:val="single" w:sz="4" w:color="000000"/>
              <w:right w:val="single" w:sz="4" w:color="000000"/>
            </w:tcBorders>
            <w:tcMar>
              <w:top w:w="40" w:type="dxa"/>
              <w:left w:w="40" w:type="dxa"/>
              <w:bottom w:w="40" w:type="dxa"/>
              <w:right w:w="40" w:type="dxa"/>
            </w:tcMar>
            <w:vAlign w:val="top"/>
          </w:tcPr>
          <w:bookmarkStart w:id="10274" w:name="para_d06df468_9033_45d7_a06b_72f27b3413"/>
          <w:p>
            <w:pPr>
              <w:spacing w:before="180" w:after="0" w:line="240" w:lineRule="auto"/>
              <w:jc w:val="center"/>
            </w:pPr>
            <w:r>
              <w:rPr>
                <w:rFonts w:ascii="Arial" w:hAnsi="Arial"/>
                <w:color w:val="000000"/>
                <w:sz w:val="18"/>
              </w:rPr>
              <w:t>1</w:t>
            </w:r>
          </w:p>
          <w:bookmarkEnd w:id="102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5" w:name="para_96f8e7ea_952b_44da_be3e_f96e10361a"/>
          <w:p>
            <w:pPr>
              <w:spacing w:before="180" w:after="0" w:line="240" w:lineRule="auto"/>
            </w:pPr>
            <w:r>
              <w:rPr>
                <w:rFonts w:ascii="Arial" w:hAnsi="Arial"/>
                <w:color w:val="000000"/>
                <w:sz w:val="18"/>
              </w:rPr>
              <w:t>Product Expiration DateTime</w:t>
            </w:r>
          </w:p>
          <w:bookmarkEnd w:id="10275"/>
        </w:tc>
        <w:tc>
          <w:tcPr>
            <w:tcBorders>
              <w:bottom w:val="single" w:sz="4" w:color="000000"/>
              <w:right w:val="single" w:sz="4" w:color="000000"/>
            </w:tcBorders>
            <w:tcMar>
              <w:top w:w="40" w:type="dxa"/>
              <w:left w:w="40" w:type="dxa"/>
              <w:bottom w:w="40" w:type="dxa"/>
              <w:right w:w="40" w:type="dxa"/>
            </w:tcMar>
            <w:vAlign w:val="top"/>
          </w:tcPr>
          <w:bookmarkStart w:id="10276" w:name="para_92c6e2d0_3013_48ef_80bf_c1d4a12606"/>
          <w:p>
            <w:pPr>
              <w:spacing w:before="180" w:after="0" w:line="240" w:lineRule="auto"/>
              <w:jc w:val="center"/>
            </w:pPr>
            <w:r>
              <w:rPr>
                <w:rFonts w:ascii="Arial" w:hAnsi="Arial"/>
                <w:color w:val="000000"/>
                <w:sz w:val="18"/>
              </w:rPr>
              <w:t>(0044,000B)</w:t>
            </w:r>
          </w:p>
          <w:bookmarkEnd w:id="10276"/>
        </w:tc>
        <w:tc>
          <w:tcPr>
            <w:tcBorders>
              <w:bottom w:val="single" w:sz="4" w:color="000000"/>
              <w:right w:val="single" w:sz="4" w:color="000000"/>
            </w:tcBorders>
            <w:tcMar>
              <w:top w:w="40" w:type="dxa"/>
              <w:left w:w="40" w:type="dxa"/>
              <w:bottom w:w="40" w:type="dxa"/>
              <w:right w:w="40" w:type="dxa"/>
            </w:tcMar>
            <w:vAlign w:val="top"/>
          </w:tcPr>
          <w:bookmarkStart w:id="10277" w:name="para_f55381ed_722d_4bd5_8e7d_678d84c48a"/>
          <w:p>
            <w:pPr>
              <w:spacing w:before="180" w:after="0" w:line="240" w:lineRule="auto"/>
              <w:jc w:val="center"/>
            </w:pPr>
            <w:r>
              <w:rPr>
                <w:rFonts w:ascii="Arial" w:hAnsi="Arial"/>
                <w:color w:val="000000"/>
                <w:sz w:val="18"/>
              </w:rPr>
              <w:t>-</w:t>
            </w:r>
          </w:p>
          <w:bookmarkEnd w:id="10277"/>
        </w:tc>
        <w:tc>
          <w:tcPr>
            <w:tcBorders>
              <w:bottom w:val="single" w:sz="4" w:color="000000"/>
              <w:right w:val="single" w:sz="4" w:color="000000"/>
            </w:tcBorders>
            <w:tcMar>
              <w:top w:w="40" w:type="dxa"/>
              <w:left w:w="40" w:type="dxa"/>
              <w:bottom w:w="40" w:type="dxa"/>
              <w:right w:w="40" w:type="dxa"/>
            </w:tcMar>
            <w:vAlign w:val="top"/>
          </w:tcPr>
          <w:bookmarkStart w:id="10278" w:name="para_7a7b7d02_f822_4a4a_be40_e8d962f583"/>
          <w:p>
            <w:pPr>
              <w:spacing w:before="180" w:after="0" w:line="240" w:lineRule="auto"/>
              <w:jc w:val="center"/>
            </w:pPr>
            <w:r>
              <w:rPr>
                <w:rFonts w:ascii="Arial" w:hAnsi="Arial"/>
                <w:color w:val="000000"/>
                <w:sz w:val="18"/>
              </w:rPr>
              <w:t>2</w:t>
            </w:r>
          </w:p>
          <w:bookmarkEnd w:id="10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79" w:name="para_8e06a59b_09a1_43ca_a084_0bd99ddb88"/>
          <w:p>
            <w:pPr>
              <w:spacing w:before="180" w:after="0" w:line="240" w:lineRule="auto"/>
            </w:pPr>
            <w:r>
              <w:rPr>
                <w:rFonts w:ascii="Arial" w:hAnsi="Arial"/>
                <w:color w:val="000000"/>
                <w:sz w:val="18"/>
              </w:rPr>
              <w:t>Product Parameter Sequence</w:t>
            </w:r>
          </w:p>
          <w:bookmarkEnd w:id="10279"/>
        </w:tc>
        <w:tc>
          <w:tcPr>
            <w:tcBorders>
              <w:bottom w:val="single" w:sz="4" w:color="000000"/>
              <w:right w:val="single" w:sz="4" w:color="000000"/>
            </w:tcBorders>
            <w:tcMar>
              <w:top w:w="40" w:type="dxa"/>
              <w:left w:w="40" w:type="dxa"/>
              <w:bottom w:w="40" w:type="dxa"/>
              <w:right w:w="40" w:type="dxa"/>
            </w:tcMar>
            <w:vAlign w:val="top"/>
          </w:tcPr>
          <w:bookmarkStart w:id="10280" w:name="para_1006e261_8eea_429f_98f4_dd5b4e8b0b"/>
          <w:p>
            <w:pPr>
              <w:spacing w:before="180" w:after="0" w:line="240" w:lineRule="auto"/>
              <w:jc w:val="center"/>
            </w:pPr>
            <w:r>
              <w:rPr>
                <w:rFonts w:ascii="Arial" w:hAnsi="Arial"/>
                <w:color w:val="000000"/>
                <w:sz w:val="18"/>
              </w:rPr>
              <w:t>(0044,0013)</w:t>
            </w:r>
          </w:p>
          <w:bookmarkEnd w:id="10280"/>
        </w:tc>
        <w:tc>
          <w:tcPr>
            <w:tcBorders>
              <w:bottom w:val="single" w:sz="4" w:color="000000"/>
              <w:right w:val="single" w:sz="4" w:color="000000"/>
            </w:tcBorders>
            <w:tcMar>
              <w:top w:w="40" w:type="dxa"/>
              <w:left w:w="40" w:type="dxa"/>
              <w:bottom w:w="40" w:type="dxa"/>
              <w:right w:w="40" w:type="dxa"/>
            </w:tcMar>
            <w:vAlign w:val="top"/>
          </w:tcPr>
          <w:bookmarkStart w:id="10281" w:name="para_b32c700e_5747_413f_b295_792e9d1c77"/>
          <w:p>
            <w:pPr>
              <w:spacing w:before="180" w:after="0" w:line="240" w:lineRule="auto"/>
              <w:jc w:val="center"/>
            </w:pPr>
            <w:r>
              <w:rPr>
                <w:rFonts w:ascii="Arial" w:hAnsi="Arial"/>
                <w:color w:val="000000"/>
                <w:sz w:val="18"/>
              </w:rPr>
              <w:t>-</w:t>
            </w:r>
          </w:p>
          <w:bookmarkEnd w:id="10281"/>
        </w:tc>
        <w:tc>
          <w:tcPr>
            <w:tcBorders>
              <w:bottom w:val="single" w:sz="4" w:color="000000"/>
              <w:right w:val="single" w:sz="4" w:color="000000"/>
            </w:tcBorders>
            <w:tcMar>
              <w:top w:w="40" w:type="dxa"/>
              <w:left w:w="40" w:type="dxa"/>
              <w:bottom w:w="40" w:type="dxa"/>
              <w:right w:w="40" w:type="dxa"/>
            </w:tcMar>
            <w:vAlign w:val="top"/>
          </w:tcPr>
          <w:bookmarkStart w:id="10282" w:name="para_5b85c203_c2fd_441d_830a_c499a2f875"/>
          <w:p>
            <w:pPr>
              <w:spacing w:before="180" w:after="0" w:line="240" w:lineRule="auto"/>
              <w:jc w:val="center"/>
            </w:pPr>
            <w:r>
              <w:rPr>
                <w:rFonts w:ascii="Arial" w:hAnsi="Arial"/>
                <w:color w:val="000000"/>
                <w:sz w:val="18"/>
              </w:rPr>
              <w:t>2</w:t>
            </w:r>
          </w:p>
          <w:bookmarkEnd w:id="102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3" w:name="para_7c3f2d73_d6cf_4adf_940b_56984e77df"/>
          <w:p>
            <w:pPr>
              <w:spacing w:before="180" w:after="0" w:line="240" w:lineRule="auto"/>
            </w:pPr>
            <w:r>
              <w:rPr>
                <w:rFonts w:ascii="Arial" w:hAnsi="Arial"/>
                <w:color w:val="000000"/>
                <w:sz w:val="18"/>
              </w:rPr>
              <w:t>&gt;Value Type</w:t>
            </w:r>
          </w:p>
          <w:bookmarkEnd w:id="10283"/>
        </w:tc>
        <w:tc>
          <w:tcPr>
            <w:tcBorders>
              <w:bottom w:val="single" w:sz="4" w:color="000000"/>
              <w:right w:val="single" w:sz="4" w:color="000000"/>
            </w:tcBorders>
            <w:tcMar>
              <w:top w:w="40" w:type="dxa"/>
              <w:left w:w="40" w:type="dxa"/>
              <w:bottom w:w="40" w:type="dxa"/>
              <w:right w:w="40" w:type="dxa"/>
            </w:tcMar>
            <w:vAlign w:val="top"/>
          </w:tcPr>
          <w:bookmarkStart w:id="10284" w:name="para_7aa1faa4_b8f0_4ca7_910e_e27c243e0d"/>
          <w:p>
            <w:pPr>
              <w:spacing w:before="180" w:after="0" w:line="240" w:lineRule="auto"/>
              <w:jc w:val="center"/>
            </w:pPr>
            <w:r>
              <w:rPr>
                <w:rFonts w:ascii="Arial" w:hAnsi="Arial"/>
                <w:color w:val="000000"/>
                <w:sz w:val="18"/>
              </w:rPr>
              <w:t>(0040,A040)</w:t>
            </w:r>
          </w:p>
          <w:bookmarkEnd w:id="10284"/>
        </w:tc>
        <w:tc>
          <w:tcPr>
            <w:tcBorders>
              <w:bottom w:val="single" w:sz="4" w:color="000000"/>
              <w:right w:val="single" w:sz="4" w:color="000000"/>
            </w:tcBorders>
            <w:tcMar>
              <w:top w:w="40" w:type="dxa"/>
              <w:left w:w="40" w:type="dxa"/>
              <w:bottom w:w="40" w:type="dxa"/>
              <w:right w:w="40" w:type="dxa"/>
            </w:tcMar>
            <w:vAlign w:val="top"/>
          </w:tcPr>
          <w:bookmarkStart w:id="10285" w:name="para_b681cce0_81f0_4707_a85d_7a8668fef1"/>
          <w:p>
            <w:pPr>
              <w:spacing w:before="180" w:after="0" w:line="240" w:lineRule="auto"/>
              <w:jc w:val="center"/>
            </w:pPr>
            <w:r>
              <w:rPr>
                <w:rFonts w:ascii="Arial" w:hAnsi="Arial"/>
                <w:color w:val="000000"/>
                <w:sz w:val="18"/>
              </w:rPr>
              <w:t>-</w:t>
            </w:r>
          </w:p>
          <w:bookmarkEnd w:id="10285"/>
        </w:tc>
        <w:tc>
          <w:tcPr>
            <w:tcBorders>
              <w:bottom w:val="single" w:sz="4" w:color="000000"/>
              <w:right w:val="single" w:sz="4" w:color="000000"/>
            </w:tcBorders>
            <w:tcMar>
              <w:top w:w="40" w:type="dxa"/>
              <w:left w:w="40" w:type="dxa"/>
              <w:bottom w:w="40" w:type="dxa"/>
              <w:right w:w="40" w:type="dxa"/>
            </w:tcMar>
            <w:vAlign w:val="top"/>
          </w:tcPr>
          <w:bookmarkStart w:id="10286" w:name="para_38b4c5e9_e974_4fe1_8651_1eb882cf97"/>
          <w:p>
            <w:pPr>
              <w:spacing w:before="180" w:after="0" w:line="240" w:lineRule="auto"/>
              <w:jc w:val="center"/>
            </w:pPr>
            <w:r>
              <w:rPr>
                <w:rFonts w:ascii="Arial" w:hAnsi="Arial"/>
                <w:color w:val="000000"/>
                <w:sz w:val="18"/>
              </w:rPr>
              <w:t>1</w:t>
            </w:r>
          </w:p>
          <w:bookmarkEnd w:id="10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87" w:name="para_9dae2b35_5998_41d0_8065_abbcbb9b22"/>
          <w:p>
            <w:pPr>
              <w:spacing w:before="180" w:after="0" w:line="240" w:lineRule="auto"/>
            </w:pPr>
            <w:r>
              <w:rPr>
                <w:rFonts w:ascii="Arial" w:hAnsi="Arial"/>
                <w:color w:val="000000"/>
                <w:sz w:val="18"/>
              </w:rPr>
              <w:t>&gt;Concept Name Code Sequence</w:t>
            </w:r>
          </w:p>
          <w:bookmarkEnd w:id="10287"/>
        </w:tc>
        <w:tc>
          <w:tcPr>
            <w:tcBorders>
              <w:bottom w:val="single" w:sz="4" w:color="000000"/>
              <w:right w:val="single" w:sz="4" w:color="000000"/>
            </w:tcBorders>
            <w:tcMar>
              <w:top w:w="40" w:type="dxa"/>
              <w:left w:w="40" w:type="dxa"/>
              <w:bottom w:w="40" w:type="dxa"/>
              <w:right w:w="40" w:type="dxa"/>
            </w:tcMar>
            <w:vAlign w:val="top"/>
          </w:tcPr>
          <w:bookmarkStart w:id="10288" w:name="para_8430777c_9ccc_4e48_9847_d12a37f82f"/>
          <w:p>
            <w:pPr>
              <w:spacing w:before="180" w:after="0" w:line="240" w:lineRule="auto"/>
              <w:jc w:val="center"/>
            </w:pPr>
            <w:r>
              <w:rPr>
                <w:rFonts w:ascii="Arial" w:hAnsi="Arial"/>
                <w:color w:val="000000"/>
                <w:sz w:val="18"/>
              </w:rPr>
              <w:t>(0040,A043)</w:t>
            </w:r>
          </w:p>
          <w:bookmarkEnd w:id="10288"/>
        </w:tc>
        <w:tc>
          <w:tcPr>
            <w:tcBorders>
              <w:bottom w:val="single" w:sz="4" w:color="000000"/>
              <w:right w:val="single" w:sz="4" w:color="000000"/>
            </w:tcBorders>
            <w:tcMar>
              <w:top w:w="40" w:type="dxa"/>
              <w:left w:w="40" w:type="dxa"/>
              <w:bottom w:w="40" w:type="dxa"/>
              <w:right w:w="40" w:type="dxa"/>
            </w:tcMar>
            <w:vAlign w:val="top"/>
          </w:tcPr>
          <w:bookmarkStart w:id="10289" w:name="para_7ee53c0c_81e5_45b2_948c_b0d573d98d"/>
          <w:p>
            <w:pPr>
              <w:spacing w:before="180" w:after="0" w:line="240" w:lineRule="auto"/>
              <w:jc w:val="center"/>
            </w:pPr>
            <w:r>
              <w:rPr>
                <w:rFonts w:ascii="Arial" w:hAnsi="Arial"/>
                <w:color w:val="000000"/>
                <w:sz w:val="18"/>
              </w:rPr>
              <w:t>-</w:t>
            </w:r>
          </w:p>
          <w:bookmarkEnd w:id="10289"/>
        </w:tc>
        <w:tc>
          <w:tcPr>
            <w:tcBorders>
              <w:bottom w:val="single" w:sz="4" w:color="000000"/>
              <w:right w:val="single" w:sz="4" w:color="000000"/>
            </w:tcBorders>
            <w:tcMar>
              <w:top w:w="40" w:type="dxa"/>
              <w:left w:w="40" w:type="dxa"/>
              <w:bottom w:w="40" w:type="dxa"/>
              <w:right w:w="40" w:type="dxa"/>
            </w:tcMar>
            <w:vAlign w:val="top"/>
          </w:tcPr>
          <w:bookmarkStart w:id="10290" w:name="para_048ca31d_f3ba_4c9c_81b3_a766473b57"/>
          <w:p>
            <w:pPr>
              <w:spacing w:before="180" w:after="0" w:line="240" w:lineRule="auto"/>
              <w:jc w:val="center"/>
            </w:pPr>
            <w:r>
              <w:rPr>
                <w:rFonts w:ascii="Arial" w:hAnsi="Arial"/>
                <w:color w:val="000000"/>
                <w:sz w:val="18"/>
              </w:rPr>
              <w:t>1</w:t>
            </w:r>
          </w:p>
          <w:bookmarkEnd w:id="102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1" w:name="para_bb5f688c_17b6_4218_91cd_f8008a0486"/>
          <w:p>
            <w:pPr>
              <w:spacing w:before="180" w:after="0" w:line="240" w:lineRule="auto"/>
            </w:pPr>
            <w:r>
              <w:rPr>
                <w:rFonts w:ascii="Arial" w:hAnsi="Arial"/>
                <w:color w:val="000000"/>
                <w:sz w:val="18"/>
              </w:rPr>
              <w:t>&gt;&gt;Code Value</w:t>
            </w:r>
          </w:p>
          <w:bookmarkEnd w:id="10291"/>
        </w:tc>
        <w:tc>
          <w:tcPr>
            <w:tcBorders>
              <w:bottom w:val="single" w:sz="4" w:color="000000"/>
              <w:right w:val="single" w:sz="4" w:color="000000"/>
            </w:tcBorders>
            <w:tcMar>
              <w:top w:w="40" w:type="dxa"/>
              <w:left w:w="40" w:type="dxa"/>
              <w:bottom w:w="40" w:type="dxa"/>
              <w:right w:w="40" w:type="dxa"/>
            </w:tcMar>
            <w:vAlign w:val="top"/>
          </w:tcPr>
          <w:bookmarkStart w:id="10292" w:name="para_4f7d7796_22e8_47b3_b3f0_1798d109ee"/>
          <w:p>
            <w:pPr>
              <w:spacing w:before="180" w:after="0" w:line="240" w:lineRule="auto"/>
              <w:jc w:val="center"/>
            </w:pPr>
            <w:r>
              <w:rPr>
                <w:rFonts w:ascii="Arial" w:hAnsi="Arial"/>
                <w:color w:val="000000"/>
                <w:sz w:val="18"/>
              </w:rPr>
              <w:t>(0008,0100)</w:t>
            </w:r>
          </w:p>
          <w:bookmarkEnd w:id="10292"/>
        </w:tc>
        <w:tc>
          <w:tcPr>
            <w:tcBorders>
              <w:bottom w:val="single" w:sz="4" w:color="000000"/>
              <w:right w:val="single" w:sz="4" w:color="000000"/>
            </w:tcBorders>
            <w:tcMar>
              <w:top w:w="40" w:type="dxa"/>
              <w:left w:w="40" w:type="dxa"/>
              <w:bottom w:w="40" w:type="dxa"/>
              <w:right w:w="40" w:type="dxa"/>
            </w:tcMar>
            <w:vAlign w:val="top"/>
          </w:tcPr>
          <w:bookmarkStart w:id="10293" w:name="para_86a78bf9_f444_4681_80fe_379c4e9bc6"/>
          <w:p>
            <w:pPr>
              <w:spacing w:before="180" w:after="0" w:line="240" w:lineRule="auto"/>
              <w:jc w:val="center"/>
            </w:pPr>
            <w:r>
              <w:rPr>
                <w:rFonts w:ascii="Arial" w:hAnsi="Arial"/>
                <w:color w:val="000000"/>
                <w:sz w:val="18"/>
              </w:rPr>
              <w:t>-</w:t>
            </w:r>
          </w:p>
          <w:bookmarkEnd w:id="10293"/>
        </w:tc>
        <w:tc>
          <w:tcPr>
            <w:tcBorders>
              <w:bottom w:val="single" w:sz="4" w:color="000000"/>
              <w:right w:val="single" w:sz="4" w:color="000000"/>
            </w:tcBorders>
            <w:tcMar>
              <w:top w:w="40" w:type="dxa"/>
              <w:left w:w="40" w:type="dxa"/>
              <w:bottom w:w="40" w:type="dxa"/>
              <w:right w:w="40" w:type="dxa"/>
            </w:tcMar>
            <w:vAlign w:val="top"/>
          </w:tcPr>
          <w:bookmarkStart w:id="10294" w:name="para_1f7412b2_d814_487d_b89a_c7f0333436"/>
          <w:p>
            <w:pPr>
              <w:spacing w:before="180" w:after="0" w:line="240" w:lineRule="auto"/>
              <w:jc w:val="center"/>
            </w:pPr>
            <w:r>
              <w:rPr>
                <w:rFonts w:ascii="Arial" w:hAnsi="Arial"/>
                <w:color w:val="000000"/>
                <w:sz w:val="18"/>
              </w:rPr>
              <w:t>1</w:t>
            </w:r>
          </w:p>
          <w:bookmarkEnd w:id="10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5" w:name="para_8bb38e4b_d878_4ce8_8331_e75ea0a98e"/>
          <w:p>
            <w:pPr>
              <w:spacing w:before="180" w:after="0" w:line="240" w:lineRule="auto"/>
            </w:pPr>
            <w:r>
              <w:rPr>
                <w:rFonts w:ascii="Arial" w:hAnsi="Arial"/>
                <w:color w:val="000000"/>
                <w:sz w:val="18"/>
              </w:rPr>
              <w:t>&gt;&gt;Coding Scheme Designator</w:t>
            </w:r>
          </w:p>
          <w:bookmarkEnd w:id="10295"/>
        </w:tc>
        <w:tc>
          <w:tcPr>
            <w:tcBorders>
              <w:bottom w:val="single" w:sz="4" w:color="000000"/>
              <w:right w:val="single" w:sz="4" w:color="000000"/>
            </w:tcBorders>
            <w:tcMar>
              <w:top w:w="40" w:type="dxa"/>
              <w:left w:w="40" w:type="dxa"/>
              <w:bottom w:w="40" w:type="dxa"/>
              <w:right w:w="40" w:type="dxa"/>
            </w:tcMar>
            <w:vAlign w:val="top"/>
          </w:tcPr>
          <w:bookmarkStart w:id="10296" w:name="para_bae48602_ec4a_4ec8_83bd_356573ad84"/>
          <w:p>
            <w:pPr>
              <w:spacing w:before="180" w:after="0" w:line="240" w:lineRule="auto"/>
              <w:jc w:val="center"/>
            </w:pPr>
            <w:r>
              <w:rPr>
                <w:rFonts w:ascii="Arial" w:hAnsi="Arial"/>
                <w:color w:val="000000"/>
                <w:sz w:val="18"/>
              </w:rPr>
              <w:t>(0008,0102)</w:t>
            </w:r>
          </w:p>
          <w:bookmarkEnd w:id="10296"/>
        </w:tc>
        <w:tc>
          <w:tcPr>
            <w:tcBorders>
              <w:bottom w:val="single" w:sz="4" w:color="000000"/>
              <w:right w:val="single" w:sz="4" w:color="000000"/>
            </w:tcBorders>
            <w:tcMar>
              <w:top w:w="40" w:type="dxa"/>
              <w:left w:w="40" w:type="dxa"/>
              <w:bottom w:w="40" w:type="dxa"/>
              <w:right w:w="40" w:type="dxa"/>
            </w:tcMar>
            <w:vAlign w:val="top"/>
          </w:tcPr>
          <w:bookmarkStart w:id="10297" w:name="para_f4f5b84e_f621_4d5e_b725_468be6aad5"/>
          <w:p>
            <w:pPr>
              <w:spacing w:before="180" w:after="0" w:line="240" w:lineRule="auto"/>
              <w:jc w:val="center"/>
            </w:pPr>
            <w:r>
              <w:rPr>
                <w:rFonts w:ascii="Arial" w:hAnsi="Arial"/>
                <w:color w:val="000000"/>
                <w:sz w:val="18"/>
              </w:rPr>
              <w:t>-</w:t>
            </w:r>
          </w:p>
          <w:bookmarkEnd w:id="10297"/>
        </w:tc>
        <w:tc>
          <w:tcPr>
            <w:tcBorders>
              <w:bottom w:val="single" w:sz="4" w:color="000000"/>
              <w:right w:val="single" w:sz="4" w:color="000000"/>
            </w:tcBorders>
            <w:tcMar>
              <w:top w:w="40" w:type="dxa"/>
              <w:left w:w="40" w:type="dxa"/>
              <w:bottom w:w="40" w:type="dxa"/>
              <w:right w:w="40" w:type="dxa"/>
            </w:tcMar>
            <w:vAlign w:val="top"/>
          </w:tcPr>
          <w:bookmarkStart w:id="10298" w:name="para_f2fc9c9d_7cc0_4e88_afb7_d501d617c7"/>
          <w:p>
            <w:pPr>
              <w:spacing w:before="180" w:after="0" w:line="240" w:lineRule="auto"/>
              <w:jc w:val="center"/>
            </w:pPr>
            <w:r>
              <w:rPr>
                <w:rFonts w:ascii="Arial" w:hAnsi="Arial"/>
                <w:color w:val="000000"/>
                <w:sz w:val="18"/>
              </w:rPr>
              <w:t>1</w:t>
            </w:r>
          </w:p>
          <w:bookmarkEnd w:id="102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299" w:name="para_b124cf5e_4d12_4098_ac07_1604309970"/>
          <w:p>
            <w:pPr>
              <w:spacing w:before="180" w:after="0" w:line="240" w:lineRule="auto"/>
            </w:pPr>
            <w:r>
              <w:rPr>
                <w:rFonts w:ascii="Arial" w:hAnsi="Arial"/>
                <w:color w:val="000000"/>
                <w:sz w:val="18"/>
              </w:rPr>
              <w:t>&gt;&gt;Code Meaning</w:t>
            </w:r>
          </w:p>
          <w:bookmarkEnd w:id="10299"/>
        </w:tc>
        <w:tc>
          <w:tcPr>
            <w:tcBorders>
              <w:bottom w:val="single" w:sz="4" w:color="000000"/>
              <w:right w:val="single" w:sz="4" w:color="000000"/>
            </w:tcBorders>
            <w:tcMar>
              <w:top w:w="40" w:type="dxa"/>
              <w:left w:w="40" w:type="dxa"/>
              <w:bottom w:w="40" w:type="dxa"/>
              <w:right w:w="40" w:type="dxa"/>
            </w:tcMar>
            <w:vAlign w:val="top"/>
          </w:tcPr>
          <w:bookmarkStart w:id="10300" w:name="para_866206b0_4128_4cd8_9a79_8ddd3d4267"/>
          <w:p>
            <w:pPr>
              <w:spacing w:before="180" w:after="0" w:line="240" w:lineRule="auto"/>
              <w:jc w:val="center"/>
            </w:pPr>
            <w:r>
              <w:rPr>
                <w:rFonts w:ascii="Arial" w:hAnsi="Arial"/>
                <w:color w:val="000000"/>
                <w:sz w:val="18"/>
              </w:rPr>
              <w:t>(0008,0104)</w:t>
            </w:r>
          </w:p>
          <w:bookmarkEnd w:id="10300"/>
        </w:tc>
        <w:tc>
          <w:tcPr>
            <w:tcBorders>
              <w:bottom w:val="single" w:sz="4" w:color="000000"/>
              <w:right w:val="single" w:sz="4" w:color="000000"/>
            </w:tcBorders>
            <w:tcMar>
              <w:top w:w="40" w:type="dxa"/>
              <w:left w:w="40" w:type="dxa"/>
              <w:bottom w:w="40" w:type="dxa"/>
              <w:right w:w="40" w:type="dxa"/>
            </w:tcMar>
            <w:vAlign w:val="top"/>
          </w:tcPr>
          <w:bookmarkStart w:id="10301" w:name="para_6088bd92_b722_472b_a448_893c3162af"/>
          <w:p>
            <w:pPr>
              <w:spacing w:before="180" w:after="0" w:line="240" w:lineRule="auto"/>
              <w:jc w:val="center"/>
            </w:pPr>
            <w:r>
              <w:rPr>
                <w:rFonts w:ascii="Arial" w:hAnsi="Arial"/>
                <w:color w:val="000000"/>
                <w:sz w:val="18"/>
              </w:rPr>
              <w:t>-</w:t>
            </w:r>
          </w:p>
          <w:bookmarkEnd w:id="10301"/>
        </w:tc>
        <w:tc>
          <w:tcPr>
            <w:tcBorders>
              <w:bottom w:val="single" w:sz="4" w:color="000000"/>
              <w:right w:val="single" w:sz="4" w:color="000000"/>
            </w:tcBorders>
            <w:tcMar>
              <w:top w:w="40" w:type="dxa"/>
              <w:left w:w="40" w:type="dxa"/>
              <w:bottom w:w="40" w:type="dxa"/>
              <w:right w:w="40" w:type="dxa"/>
            </w:tcMar>
            <w:vAlign w:val="top"/>
          </w:tcPr>
          <w:bookmarkStart w:id="10302" w:name="para_6b8838f2_2d5a_405a_a354_af79835325"/>
          <w:p>
            <w:pPr>
              <w:spacing w:before="180" w:after="0" w:line="240" w:lineRule="auto"/>
              <w:jc w:val="center"/>
            </w:pPr>
            <w:r>
              <w:rPr>
                <w:rFonts w:ascii="Arial" w:hAnsi="Arial"/>
                <w:color w:val="000000"/>
                <w:sz w:val="18"/>
              </w:rPr>
              <w:t>1</w:t>
            </w:r>
          </w:p>
          <w:bookmarkEnd w:id="10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3" w:name="para_81d04b77_7dbf_4679_b6eb_d4f2a3b8bf"/>
          <w:p>
            <w:pPr>
              <w:spacing w:before="180" w:after="0" w:line="240" w:lineRule="auto"/>
            </w:pPr>
            <w:r>
              <w:rPr>
                <w:rFonts w:ascii="Arial" w:hAnsi="Arial"/>
                <w:i/>
                <w:color w:val="000000"/>
                <w:sz w:val="18"/>
              </w:rPr>
              <w:t>&gt;All other Attributes of the Product Parameter Sequence</w:t>
            </w:r>
          </w:p>
          <w:bookmarkEnd w:id="103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04" w:name="para_4826f712_cb68_4133_b405_520ceee743"/>
          <w:p>
            <w:pPr>
              <w:spacing w:before="180" w:after="0" w:line="240" w:lineRule="auto"/>
              <w:jc w:val="center"/>
            </w:pPr>
            <w:r>
              <w:rPr>
                <w:rFonts w:ascii="Arial" w:hAnsi="Arial"/>
                <w:color w:val="000000"/>
                <w:sz w:val="18"/>
              </w:rPr>
              <w:t>-</w:t>
            </w:r>
          </w:p>
          <w:bookmarkEnd w:id="10304"/>
        </w:tc>
        <w:tc>
          <w:tcPr>
            <w:tcBorders>
              <w:bottom w:val="single" w:sz="4" w:color="000000"/>
              <w:right w:val="single" w:sz="4" w:color="000000"/>
            </w:tcBorders>
            <w:tcMar>
              <w:top w:w="40" w:type="dxa"/>
              <w:left w:w="40" w:type="dxa"/>
              <w:bottom w:w="40" w:type="dxa"/>
              <w:right w:w="40" w:type="dxa"/>
            </w:tcMar>
            <w:vAlign w:val="top"/>
          </w:tcPr>
          <w:bookmarkStart w:id="10305" w:name="para_e15640e6_6e6d_484b_95e3_2f7f8afcfe"/>
          <w:p>
            <w:pPr>
              <w:spacing w:before="180" w:after="0" w:line="240" w:lineRule="auto"/>
              <w:jc w:val="center"/>
            </w:pPr>
            <w:r>
              <w:rPr>
                <w:rFonts w:ascii="Arial" w:hAnsi="Arial"/>
                <w:color w:val="000000"/>
                <w:sz w:val="18"/>
              </w:rPr>
              <w:t>1C</w:t>
            </w:r>
          </w:p>
          <w:bookmarkEnd w:id="10305"/>
        </w:tc>
        <w:tc>
          <w:tcPr>
            <w:tcBorders>
              <w:bottom w:val="single" w:sz="4" w:color="000000"/>
              <w:right w:val="single" w:sz="4" w:color="000000"/>
            </w:tcBorders>
            <w:tcMar>
              <w:top w:w="40" w:type="dxa"/>
              <w:left w:w="40" w:type="dxa"/>
              <w:bottom w:w="40" w:type="dxa"/>
              <w:right w:w="40" w:type="dxa"/>
            </w:tcMar>
            <w:vAlign w:val="top"/>
          </w:tcPr>
          <w:bookmarkStart w:id="10306" w:name="para_9a4ad807_6f15_47ed_ab5c_7aa5ac7bda"/>
          <w:p>
            <w:pPr>
              <w:spacing w:before="180" w:after="0" w:line="240" w:lineRule="auto"/>
            </w:pPr>
            <w:r>
              <w:rPr>
                <w:rFonts w:ascii="Arial" w:hAnsi="Arial"/>
                <w:color w:val="000000"/>
                <w:sz w:val="18"/>
              </w:rPr>
              <w:t xml:space="preserve">Conditional on value of Value Type (0040,A040); See </w:t>
            </w:r>
            <w:hyperlink r:id="r715">
              <w:r>
                <w:rPr>
                  <w:rFonts w:ascii="Arial" w:hAnsi="Arial"/>
                  <w:color w:val="000000"/>
                  <w:sz w:val="18"/>
                </w:rPr>
                <w:t>PS3.3</w:t>
              </w:r>
            </w:hyperlink>
            <w:r>
              <w:rPr>
                <w:rFonts w:ascii="Arial" w:hAnsi="Arial"/>
                <w:color w:val="000000"/>
                <w:sz w:val="18"/>
              </w:rPr>
              <w:t xml:space="preserve"> Content Item Macro.</w:t>
            </w:r>
          </w:p>
          <w:bookmarkEnd w:id="10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07" w:name="para_f0c8863b_b8ce_4a12_8da1_720f47822a"/>
          <w:p>
            <w:pPr>
              <w:spacing w:before="180" w:after="0" w:line="240" w:lineRule="auto"/>
            </w:pPr>
            <w:r>
              <w:rPr>
                <w:rFonts w:ascii="Arial" w:hAnsi="Arial"/>
                <w:i/>
                <w:color w:val="000000"/>
                <w:sz w:val="18"/>
              </w:rPr>
              <w:t xml:space="preserve">All other Attributes of the </w:t>
            </w:r>
            <w:hyperlink r:id="r716">
              <w:r>
                <w:rPr>
                  <w:rFonts w:ascii="Arial" w:hAnsi="Arial"/>
                  <w:i/>
                  <w:color w:val="000000"/>
                  <w:sz w:val="18"/>
                </w:rPr>
                <w:t>Product Characteristics Module</w:t>
              </w:r>
            </w:hyperlink>
          </w:p>
          <w:bookmarkEnd w:id="103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308" w:name="para_605e14dd_915d_4d29_86c3_6cc034c92b"/>
          <w:p>
            <w:pPr>
              <w:spacing w:before="180" w:after="0" w:line="240" w:lineRule="auto"/>
              <w:jc w:val="center"/>
            </w:pPr>
            <w:r>
              <w:rPr>
                <w:rFonts w:ascii="Arial" w:hAnsi="Arial"/>
                <w:color w:val="000000"/>
                <w:sz w:val="18"/>
              </w:rPr>
              <w:t>-</w:t>
            </w:r>
          </w:p>
          <w:bookmarkEnd w:id="10308"/>
        </w:tc>
        <w:tc>
          <w:tcPr>
            <w:tcBorders>
              <w:bottom w:val="single" w:sz="4" w:color="000000"/>
              <w:right w:val="single" w:sz="4" w:color="000000"/>
            </w:tcBorders>
            <w:tcMar>
              <w:top w:w="40" w:type="dxa"/>
              <w:left w:w="40" w:type="dxa"/>
              <w:bottom w:w="40" w:type="dxa"/>
              <w:right w:w="40" w:type="dxa"/>
            </w:tcMar>
            <w:vAlign w:val="top"/>
          </w:tcPr>
          <w:bookmarkStart w:id="10309" w:name="para_1adbda85_332a_4394_a72a_bf6f0a3de4"/>
          <w:p>
            <w:pPr>
              <w:spacing w:before="180" w:after="0" w:line="240" w:lineRule="auto"/>
              <w:jc w:val="center"/>
            </w:pPr>
            <w:r>
              <w:rPr>
                <w:rFonts w:ascii="Arial" w:hAnsi="Arial"/>
                <w:color w:val="000000"/>
                <w:sz w:val="18"/>
              </w:rPr>
              <w:t>3</w:t>
            </w:r>
          </w:p>
          <w:bookmarkEnd w:id="103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310" w:name="para_a172aac9_c3d0_4093_bc58_af39f05e12"/>
    <w:p>
      <w:pPr>
        <w:spacing w:before="180" w:after="0" w:line="240" w:lineRule="auto"/>
        <w:jc w:val="both"/>
      </w:pPr>
      <w:r>
        <w:rPr>
          <w:rFonts w:ascii="Arial" w:hAnsi="Arial"/>
          <w:color w:val="000000"/>
          <w:sz w:val="18"/>
        </w:rPr>
        <w:t>The Product Package Identifier (0044,0001) might not be globally unique and might conflict with other identifiers used within the scope of the institution.</w:t>
      </w:r>
    </w:p>
    <w:bookmarkEnd w:id="10310"/>
    <w:bookmarkStart w:id="10311" w:name="idm4932924960"/>
    <w:p>
      <w:pPr>
        <w:keepNext/>
        <w:spacing w:before="180" w:after="0" w:line="240" w:lineRule="auto"/>
        <w:ind w:left="360" w:right="360" w:firstLine="0"/>
        <w:jc w:val="both"/>
      </w:pPr>
      <w:r>
        <w:rPr>
          <w:rFonts w:ascii="Arial" w:hAnsi="Arial"/>
          <w:color w:val="000000"/>
          <w:sz w:val="18"/>
        </w:rPr>
        <w:t>Note</w:t>
      </w:r>
    </w:p>
    <w:bookmarkEnd w:id="10311"/>
    <w:bookmarkStart w:id="10312" w:name="para_eebb3940_dc7c_49ce_903a_4356b6b1c2"/>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312"/>
    <w:bookmarkStart w:id="10313" w:name="sect_V_6_1_3"/>
    <w:p>
      <w:pPr>
        <w:spacing w:before="180" w:after="0" w:line="240" w:lineRule="auto"/>
      </w:pPr>
      <w:r>
        <w:rPr>
          <w:rFonts w:ascii="Arial" w:hAnsi="Arial"/>
          <w:b/>
          <w:color w:val="000000"/>
          <w:sz w:val="26"/>
        </w:rPr>
        <w:t>V.6.1.3 Conformance Requirements</w:t>
      </w:r>
    </w:p>
    <w:bookmarkEnd w:id="10313"/>
    <w:bookmarkStart w:id="10314" w:name="para_ce4e659e_96ad_4fc5_88fe_ce7f819eed"/>
    <w:p>
      <w:pPr>
        <w:spacing w:before="180" w:after="0" w:line="240" w:lineRule="auto"/>
        <w:jc w:val="both"/>
      </w:pPr>
      <w:r>
        <w:rPr>
          <w:rFonts w:ascii="Arial" w:hAnsi="Arial"/>
          <w:color w:val="000000"/>
          <w:sz w:val="18"/>
        </w:rPr>
        <w:t xml:space="preserve">An implementation may conform to the Product Characteristics Query SOP Class as an SCU or an SCP. The Conformance Statement shall be in the format defined in </w:t>
      </w:r>
      <w:hyperlink r:id="r717">
        <w:r>
          <w:rPr>
            <w:rFonts w:ascii="Arial" w:hAnsi="Arial"/>
            <w:color w:val="000000"/>
            <w:sz w:val="18"/>
          </w:rPr>
          <w:t>PS3.2</w:t>
        </w:r>
      </w:hyperlink>
      <w:r>
        <w:rPr>
          <w:rFonts w:ascii="Arial" w:hAnsi="Arial"/>
          <w:color w:val="000000"/>
          <w:sz w:val="18"/>
        </w:rPr>
        <w:t>.</w:t>
      </w:r>
    </w:p>
    <w:bookmarkEnd w:id="10314"/>
    <w:bookmarkStart w:id="10315" w:name="sect_V_6_1_3_1"/>
    <w:p>
      <w:pPr>
        <w:spacing w:before="180" w:after="0" w:line="240" w:lineRule="auto"/>
      </w:pPr>
      <w:r>
        <w:rPr>
          <w:rFonts w:ascii="Arial" w:hAnsi="Arial"/>
          <w:b/>
          <w:color w:val="000000"/>
          <w:sz w:val="22"/>
        </w:rPr>
        <w:t>V.6.1.3.1 SCU Conformance</w:t>
      </w:r>
    </w:p>
    <w:bookmarkEnd w:id="10315"/>
    <w:bookmarkStart w:id="10316" w:name="para_9b283a4e_7e18_4b8f_a38e_1ed4d6dd88"/>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Information Model described in </w:t>
      </w:r>
      <w:hyperlink w:anchor="sect_V_6_1_2">
        <w:r>
          <w:rPr>
            <w:rFonts w:ascii="Arial" w:hAnsi="Arial"/>
            <w:color w:val="000000"/>
            <w:sz w:val="18"/>
          </w:rPr>
          <w:t>Section V.6.1.2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316"/>
    <w:bookmarkStart w:id="10317" w:name="para_7f7aa480_1c9e_4a8a_b2e3_8e4f524501"/>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the Return Key Attributes it requests, and how those Attributes are used in the application.</w:t>
      </w:r>
    </w:p>
    <w:bookmarkEnd w:id="10317"/>
    <w:bookmarkStart w:id="10318" w:name="para_ccbc1388_d711_41a0_8c6f_1508eff3c8"/>
    <w:p>
      <w:pPr>
        <w:spacing w:before="180" w:after="0" w:line="240" w:lineRule="auto"/>
        <w:jc w:val="both"/>
      </w:pPr>
      <w:r>
        <w:rPr>
          <w:rFonts w:ascii="Arial" w:hAnsi="Arial"/>
          <w:color w:val="000000"/>
          <w:sz w:val="18"/>
        </w:rPr>
        <w:t>An implementation that conforms to the Product Characteristics Query SOP Class as an SCU shall state in its Conformance Statement how it makes use of Specific Character Set (0008,0005) when encoding queries and interpreting responses.</w:t>
      </w:r>
    </w:p>
    <w:bookmarkEnd w:id="10318"/>
    <w:bookmarkStart w:id="10319" w:name="sect_V_6_1_3_2"/>
    <w:p>
      <w:pPr>
        <w:spacing w:before="180" w:after="0" w:line="240" w:lineRule="auto"/>
      </w:pPr>
      <w:r>
        <w:rPr>
          <w:rFonts w:ascii="Arial" w:hAnsi="Arial"/>
          <w:b/>
          <w:color w:val="000000"/>
          <w:sz w:val="22"/>
        </w:rPr>
        <w:t>V.6.1.3.2 SCP Conformance</w:t>
      </w:r>
    </w:p>
    <w:bookmarkEnd w:id="10319"/>
    <w:bookmarkStart w:id="10320" w:name="para_509d62ec_7ad1_4928_9f4f_33012eac99"/>
    <w:p>
      <w:pPr>
        <w:spacing w:before="180" w:after="0" w:line="240" w:lineRule="auto"/>
        <w:jc w:val="both"/>
      </w:pPr>
      <w:r>
        <w:rPr>
          <w:rFonts w:ascii="Arial" w:hAnsi="Arial"/>
          <w:color w:val="000000"/>
          <w:sz w:val="18"/>
        </w:rPr>
        <w:t xml:space="preserve">An implementation that conforms to the Product Characteristics Query SOP Class shall support queries against the Product Characteristics Query Information Model described in </w:t>
      </w:r>
      <w:hyperlink w:anchor="sect_V_6_1_2">
        <w:r>
          <w:rPr>
            <w:rFonts w:ascii="Arial" w:hAnsi="Arial"/>
            <w:color w:val="000000"/>
            <w:sz w:val="18"/>
          </w:rPr>
          <w:t>Section V.6.1.2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w:t>
      </w:r>
    </w:p>
    <w:bookmarkEnd w:id="10320"/>
    <w:bookmarkStart w:id="10321" w:name="para_eb10c994_7917_42bb_b1a6_3d36ee9aad"/>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the Return Key Attributes that it supports.</w:t>
      </w:r>
    </w:p>
    <w:bookmarkEnd w:id="10321"/>
    <w:bookmarkStart w:id="10322" w:name="para_0a330ed4_cd8d_48b8_9fae_c185e7e508"/>
    <w:p>
      <w:pPr>
        <w:spacing w:before="180" w:after="0" w:line="240" w:lineRule="auto"/>
        <w:jc w:val="both"/>
      </w:pPr>
      <w:r>
        <w:rPr>
          <w:rFonts w:ascii="Arial" w:hAnsi="Arial"/>
          <w:color w:val="000000"/>
          <w:sz w:val="18"/>
        </w:rPr>
        <w:t>An implementation that conforms to the Product Characteristics Query SOP Class as an SCP shall state in its Conformance Statement how it makes use of Specific Character Set (0008,0005) when encoding responses.</w:t>
      </w:r>
    </w:p>
    <w:bookmarkEnd w:id="10322"/>
    <w:bookmarkStart w:id="10323" w:name="sect_V_6_1_4"/>
    <w:p>
      <w:pPr>
        <w:spacing w:before="180" w:after="0" w:line="240" w:lineRule="auto"/>
      </w:pPr>
      <w:r>
        <w:rPr>
          <w:rFonts w:ascii="Arial" w:hAnsi="Arial"/>
          <w:b/>
          <w:color w:val="000000"/>
          <w:sz w:val="26"/>
        </w:rPr>
        <w:t>V.6.1.4 SOP Class</w:t>
      </w:r>
    </w:p>
    <w:bookmarkEnd w:id="10323"/>
    <w:bookmarkStart w:id="10324" w:name="para_8a4f1fa0_1bbb_49a5_a6ed_9b9bb83ffa"/>
    <w:p>
      <w:pPr>
        <w:spacing w:before="180" w:after="0" w:line="240" w:lineRule="auto"/>
        <w:jc w:val="both"/>
      </w:pPr>
      <w:r>
        <w:rPr>
          <w:rFonts w:ascii="Arial" w:hAnsi="Arial"/>
          <w:color w:val="000000"/>
          <w:sz w:val="18"/>
        </w:rPr>
        <w:t>The Product Characteristics Query SOP Class in the Substance Administration Service Class identifies the Product Characteristics Query Information Model, and the DIMSE-C operations supported. The following Standard SOP Class is identified:</w:t>
      </w:r>
    </w:p>
    <w:bookmarkEnd w:id="10324"/>
    <w:bookmarkStart w:id="10325" w:name="table_V_6_1_4_1"/>
    <w:p>
      <w:pPr>
        <w:keepNext/>
        <w:spacing w:before="216" w:after="0" w:line="240" w:lineRule="auto"/>
        <w:jc w:val="center"/>
      </w:pPr>
      <w:r>
        <w:rPr>
          <w:rFonts w:ascii="Arial" w:hAnsi="Arial"/>
          <w:b/>
          <w:color w:val="000000"/>
          <w:sz w:val="22"/>
        </w:rPr>
        <w:t>Table V.6.1.4-1. Product Characteristics Query SOP Classes</w:t>
      </w:r>
    </w:p>
    <w:bookmarkEnd w:id="10325"/>
    <w:p>
      <w:pPr>
        <w:spacing w:before="0" w:after="0" w:line="240" w:lineRule="auto"/>
        <w:rPr>
          <w:sz w:val="13"/>
        </w:rPr>
      </w:pPr>
    </w:p>
    <w:tbl>
      <w:tblPr>
        <w:tblInd w:w="45" w:type="dxa"/>
        <w:tblLayout w:type="fixed"/>
      </w:tblPr>
      <w:tblGrid>
        <w:gridCol w:w="6530"/>
        <w:gridCol w:w="391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26" w:name="para_8f4c325a_98d4_4de2_9ac8_70959ee9bf"/>
          <w:p>
            <w:pPr>
              <w:keepNext/>
              <w:spacing w:before="180" w:after="0" w:line="240" w:lineRule="auto"/>
              <w:jc w:val="center"/>
            </w:pPr>
            <w:r>
              <w:rPr>
                <w:rFonts w:ascii="Arial" w:hAnsi="Arial"/>
                <w:b/>
                <w:color w:val="000000"/>
                <w:sz w:val="18"/>
              </w:rPr>
              <w:t>SOP Class Name</w:t>
            </w:r>
          </w:p>
          <w:bookmarkEnd w:id="1032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27" w:name="para_9e18552e_a19e_4674_8b42_7a1f903f33"/>
          <w:p>
            <w:pPr>
              <w:spacing w:before="180" w:after="0" w:line="240" w:lineRule="auto"/>
              <w:jc w:val="center"/>
            </w:pPr>
            <w:r>
              <w:rPr>
                <w:rFonts w:ascii="Arial" w:hAnsi="Arial"/>
                <w:b/>
                <w:color w:val="000000"/>
                <w:sz w:val="18"/>
              </w:rPr>
              <w:t>SOP Class UID</w:t>
            </w:r>
          </w:p>
          <w:bookmarkEnd w:id="103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28" w:name="para_621b7d93_9c48_4e11_8035_3a926ea35f"/>
          <w:p>
            <w:pPr>
              <w:spacing w:before="180" w:after="0" w:line="240" w:lineRule="auto"/>
            </w:pPr>
            <w:r>
              <w:rPr>
                <w:rFonts w:ascii="Arial" w:hAnsi="Arial"/>
                <w:color w:val="000000"/>
                <w:sz w:val="18"/>
              </w:rPr>
              <w:t>Product Characteristics Query Information Model - FIND</w:t>
            </w:r>
          </w:p>
          <w:bookmarkEnd w:id="10328"/>
        </w:tc>
        <w:tc>
          <w:tcPr>
            <w:tcBorders>
              <w:bottom w:val="single" w:sz="4" w:color="000000"/>
              <w:right w:val="single" w:sz="4" w:color="000000"/>
            </w:tcBorders>
            <w:tcMar>
              <w:top w:w="40" w:type="dxa"/>
              <w:left w:w="40" w:type="dxa"/>
              <w:bottom w:w="40" w:type="dxa"/>
              <w:right w:w="40" w:type="dxa"/>
            </w:tcMar>
            <w:vAlign w:val="top"/>
          </w:tcPr>
          <w:bookmarkStart w:id="10329" w:name="para_fd4ef9e6_4fa5_4a47_b9b7_b46bfd7b45"/>
          <w:p>
            <w:pPr>
              <w:spacing w:before="180" w:after="0" w:line="240" w:lineRule="auto"/>
            </w:pPr>
            <w:r>
              <w:rPr>
                <w:rFonts w:ascii="Arial" w:hAnsi="Arial"/>
                <w:color w:val="000000"/>
                <w:sz w:val="18"/>
              </w:rPr>
              <w:t>1.2.840.10008.5.1.4.41</w:t>
            </w:r>
          </w:p>
          <w:bookmarkEnd w:id="10329"/>
        </w:tc>
      </w:tr>
    </w:tbl>
    <w:bookmarkStart w:id="10330" w:name="sect_V_6_2"/>
    <w:p>
      <w:pPr>
        <w:spacing w:before="180" w:after="0" w:line="240" w:lineRule="auto"/>
      </w:pPr>
      <w:r>
        <w:rPr>
          <w:rFonts w:ascii="Arial" w:hAnsi="Arial"/>
          <w:b/>
          <w:color w:val="000000"/>
          <w:sz w:val="24"/>
        </w:rPr>
        <w:t>V.6.2 Substance Approval Query SOP Class</w:t>
      </w:r>
    </w:p>
    <w:bookmarkEnd w:id="10330"/>
    <w:bookmarkStart w:id="10331" w:name="sect_V_6_2_1"/>
    <w:p>
      <w:pPr>
        <w:spacing w:before="180" w:after="0" w:line="240" w:lineRule="auto"/>
      </w:pPr>
      <w:r>
        <w:rPr>
          <w:rFonts w:ascii="Arial" w:hAnsi="Arial"/>
          <w:b/>
          <w:color w:val="000000"/>
          <w:sz w:val="26"/>
        </w:rPr>
        <w:t>V.6.2.1 Substance Approval Query SOP Class Overview</w:t>
      </w:r>
    </w:p>
    <w:bookmarkEnd w:id="10331"/>
    <w:bookmarkStart w:id="10332" w:name="para_dead5bc9_e628_43ed_bf5e_cd6d3662a0"/>
    <w:p>
      <w:pPr>
        <w:spacing w:before="180" w:after="0" w:line="240" w:lineRule="auto"/>
        <w:jc w:val="both"/>
      </w:pPr>
      <w:r>
        <w:rPr>
          <w:rFonts w:ascii="Arial" w:hAnsi="Arial"/>
          <w:color w:val="000000"/>
          <w:sz w:val="18"/>
        </w:rPr>
        <w:t>The Substance Approval Query SOP Class defines an application-level class of service that allows a device at the point of care to obtain verification of the appropriateness of contrast agents and other drugs administered during a procedure, based on the substance label barcode and the patient ID. The response is an authorization to proceed, or a warning, or a contra-indication for presentation to the system operator.</w:t>
      </w:r>
    </w:p>
    <w:bookmarkEnd w:id="10332"/>
    <w:bookmarkStart w:id="10333" w:name="para_3a932cdc_0fec_475d_a85d_956d888502"/>
    <w:p>
      <w:pPr>
        <w:spacing w:before="180" w:after="0" w:line="240" w:lineRule="auto"/>
        <w:jc w:val="both"/>
      </w:pPr>
      <w:r>
        <w:rPr>
          <w:rFonts w:ascii="Arial" w:hAnsi="Arial"/>
          <w:color w:val="000000"/>
          <w:sz w:val="18"/>
        </w:rPr>
        <w:t>The Substance Approval Query SOP Class supports the following example use cases:</w:t>
      </w:r>
    </w:p>
    <w:bookmarkEnd w:id="10333"/>
    <w:bookmarkStart w:id="10334" w:name="idm4918190464"/>
    <w:bookmarkStart w:id="10335" w:name="idm4918190208"/>
    <w:bookmarkStart w:id="10336" w:name="para_64269517_10a1_428a_a05b_d9c6d5f4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administration of a specific drug or contrast agent for an image acquisition is appropriate for the patient</w:t>
      </w:r>
    </w:p>
    <w:bookmarkEnd w:id="10336"/>
    <w:bookmarkEnd w:id="10335"/>
    <w:bookmarkEnd w:id="10334"/>
    <w:bookmarkStart w:id="10337" w:name="idm4918188848"/>
    <w:bookmarkStart w:id="10338" w:name="para_6a43834c_0d0e_4643_96bb_a863a9eb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Obtain verification that the implantation of a specific device under imaging guidance is appropriate for the patient</w:t>
      </w:r>
    </w:p>
    <w:bookmarkEnd w:id="10338"/>
    <w:bookmarkEnd w:id="10337"/>
    <w:bookmarkStart w:id="10339" w:name="para_0634a87d_42ce_47f5_92be_c2c74eca0c"/>
    <w:p>
      <w:pPr>
        <w:spacing w:before="180" w:after="0" w:line="240" w:lineRule="auto"/>
        <w:jc w:val="both"/>
      </w:pPr>
      <w:r>
        <w:rPr>
          <w:rFonts w:ascii="Arial" w:hAnsi="Arial"/>
          <w:color w:val="000000"/>
          <w:sz w:val="18"/>
        </w:rPr>
        <w:t>The Substance Approval Query SOP Class does not specify the mechanism used by the SCP to verify such appropriateness of administration (e.g., by comparison to allergy information in the patient's electronic health record). The duration of validity of an approval beyond the time of the response is not defined by the Standard.</w:t>
      </w:r>
    </w:p>
    <w:bookmarkEnd w:id="10339"/>
    <w:bookmarkStart w:id="10340" w:name="sect_V_6_2_2"/>
    <w:p>
      <w:pPr>
        <w:spacing w:before="180" w:after="0" w:line="240" w:lineRule="auto"/>
      </w:pPr>
      <w:r>
        <w:rPr>
          <w:rFonts w:ascii="Arial" w:hAnsi="Arial"/>
          <w:b/>
          <w:color w:val="000000"/>
          <w:sz w:val="26"/>
        </w:rPr>
        <w:t>V.6.2.2 Substance Approval Query Information Model</w:t>
      </w:r>
    </w:p>
    <w:bookmarkEnd w:id="10340"/>
    <w:bookmarkStart w:id="10341" w:name="sect_V_6_2_2_1"/>
    <w:p>
      <w:pPr>
        <w:spacing w:before="180" w:after="0" w:line="240" w:lineRule="auto"/>
      </w:pPr>
      <w:r>
        <w:rPr>
          <w:rFonts w:ascii="Arial" w:hAnsi="Arial"/>
          <w:b/>
          <w:color w:val="000000"/>
          <w:sz w:val="22"/>
        </w:rPr>
        <w:t>V.6.2.2.1 E/R Model</w:t>
      </w:r>
    </w:p>
    <w:bookmarkEnd w:id="10341"/>
    <w:bookmarkStart w:id="10342" w:name="para_fe904873_ec68_49e7_a0a2_e03c71034f"/>
    <w:p>
      <w:pPr>
        <w:spacing w:before="180" w:after="0" w:line="240" w:lineRule="auto"/>
        <w:jc w:val="both"/>
      </w:pPr>
      <w:r>
        <w:rPr>
          <w:rFonts w:ascii="Arial" w:hAnsi="Arial"/>
          <w:color w:val="000000"/>
          <w:sz w:val="18"/>
        </w:rPr>
        <w:t xml:space="preserve">The Substance Approval Query Information Model is represented by the Entity Relationship diagram shown in </w:t>
      </w:r>
      <w:hyperlink w:anchor="figure_V_6_2">
        <w:r>
          <w:rPr>
            <w:rFonts w:ascii="Arial" w:hAnsi="Arial"/>
            <w:color w:val="000000"/>
            <w:sz w:val="18"/>
          </w:rPr>
          <w:t>Figure V.6-2</w:t>
        </w:r>
      </w:hyperlink>
      <w:r>
        <w:rPr>
          <w:rFonts w:ascii="Arial" w:hAnsi="Arial"/>
          <w:color w:val="000000"/>
          <w:sz w:val="18"/>
        </w:rPr>
        <w:t>.</w:t>
      </w:r>
    </w:p>
    <w:bookmarkEnd w:id="10342"/>
    <w:bookmarkStart w:id="10343" w:name="para_aa4247e2_b4c5_47af_8685_0bed95c3d6"/>
    <w:p>
      <w:pPr>
        <w:spacing w:before="180" w:after="0" w:line="240" w:lineRule="auto"/>
        <w:jc w:val="both"/>
      </w:pPr>
    </w:p>
    <w:bookmarkEnd w:id="10343"/>
    <w:bookmarkStart w:id="10344" w:name="figure_V_6_2"/>
    <w:bookmarkStart w:id="10345" w:name="idm4918179488"/>
    <w:p>
      <w:pPr>
        <w:spacing w:before="180" w:after="0" w:line="240" w:lineRule="auto"/>
        <w:jc w:val="center"/>
      </w:pPr>
      <w:r>
        <w:rPr>
          <w:rFonts w:ascii="Arial" w:hAnsi="Arial"/>
          <w:color w:val="000000"/>
          <w:sz w:val="18"/>
        </w:rPr>
        <w:drawing>
          <wp:inline>
            <wp:extent cx="4781550" cy="4448175"/>
            <wp:docPr id="45" name="Picture 22"/>
            <a:graphic>
              <a:graphicData uri="http://schemas.openxmlformats.org/drawingml/2006/picture">
                <p:pic>
                  <p:nvPicPr>
                    <p:cNvPr id="46" name="Picture 22"/>
                    <p:cNvPicPr/>
                  </p:nvPicPr>
                  <p:blipFill>
                    <a:blip r:embed="r718"/>
                    <a:srcRect/>
                    <a:stretch>
                      <a:fillRect/>
                    </a:stretch>
                  </p:blipFill>
                  <p:spPr>
                    <a:xfrm>
                      <a:off x="0" y="0"/>
                      <a:ext cx="4781550" cy="4448175"/>
                    </a:xfrm>
                    <a:prstGeom prst="rect"/>
                  </p:spPr>
                </p:pic>
              </a:graphicData>
            </a:graphic>
          </wp:inline>
        </w:drawing>
      </w:r>
    </w:p>
    <w:bookmarkEnd w:id="10345"/>
    <w:bookmarkEnd w:id="10344"/>
    <w:p>
      <w:pPr>
        <w:spacing w:before="216" w:after="0" w:line="240" w:lineRule="auto"/>
        <w:jc w:val="center"/>
      </w:pPr>
      <w:r>
        <w:rPr>
          <w:rFonts w:ascii="Arial" w:hAnsi="Arial"/>
          <w:b/>
          <w:color w:val="000000"/>
          <w:sz w:val="22"/>
        </w:rPr>
        <w:t>Figure V.6-2. Substance Approval E-R Diagram</w:t>
      </w:r>
    </w:p>
    <w:bookmarkStart w:id="10346" w:name="para_312501fa_819e_4bdf_8ca5_37e2a03f2b"/>
    <w:p>
      <w:pPr>
        <w:spacing w:before="180" w:after="0" w:line="240" w:lineRule="auto"/>
        <w:jc w:val="both"/>
      </w:pPr>
      <w:hyperlink w:anchor="figure_V_6_2">
        <w:r>
          <w:rPr>
            <w:rFonts w:ascii="Arial" w:hAnsi="Arial"/>
            <w:color w:val="000000"/>
            <w:sz w:val="18"/>
          </w:rPr>
          <w:t>Figure V.6-2</w:t>
        </w:r>
      </w:hyperlink>
    </w:p>
    <w:bookmarkEnd w:id="10346"/>
    <w:bookmarkStart w:id="10347" w:name="para_b1933cd7_1241_4a6c_91bc_500fd4ec2b"/>
    <w:p>
      <w:pPr>
        <w:spacing w:before="180" w:after="0" w:line="240" w:lineRule="auto"/>
        <w:jc w:val="both"/>
      </w:pPr>
      <w:r>
        <w:rPr>
          <w:rFonts w:ascii="Arial" w:hAnsi="Arial"/>
          <w:color w:val="000000"/>
          <w:sz w:val="18"/>
        </w:rPr>
        <w:t xml:space="preserve">The Attributes of the Information Entities can be found in the following Modules in </w:t>
      </w:r>
      <w:hyperlink r:id="r719">
        <w:r>
          <w:rPr>
            <w:rFonts w:ascii="Arial" w:hAnsi="Arial"/>
            <w:color w:val="000000"/>
            <w:sz w:val="18"/>
          </w:rPr>
          <w:t>PS3.3</w:t>
        </w:r>
      </w:hyperlink>
      <w:r>
        <w:rPr>
          <w:rFonts w:ascii="Arial" w:hAnsi="Arial"/>
          <w:color w:val="000000"/>
          <w:sz w:val="18"/>
        </w:rPr>
        <w:t>.</w:t>
      </w:r>
    </w:p>
    <w:bookmarkEnd w:id="10347"/>
    <w:bookmarkStart w:id="10348" w:name="idm4918174128"/>
    <w:bookmarkStart w:id="10349" w:name="idm4918173872"/>
    <w:bookmarkStart w:id="10350" w:name="para_7653d872_33f0_48e8_be11_6bb6f802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Identification Module</w:t>
      </w:r>
    </w:p>
    <w:bookmarkEnd w:id="10350"/>
    <w:bookmarkEnd w:id="10349"/>
    <w:bookmarkEnd w:id="10348"/>
    <w:bookmarkStart w:id="10351" w:name="idm4918172624"/>
    <w:bookmarkStart w:id="10352" w:name="para_2c120d2e_eda1_481a_880d_31f33f6b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Patient Demographics Module</w:t>
      </w:r>
    </w:p>
    <w:bookmarkEnd w:id="10352"/>
    <w:bookmarkEnd w:id="10351"/>
    <w:bookmarkStart w:id="10353" w:name="idm4918171376"/>
    <w:bookmarkStart w:id="10354" w:name="para_156f4788_8575_40a1_9eda_f7ab17c6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Visit Identification Module</w:t>
      </w:r>
    </w:p>
    <w:bookmarkEnd w:id="10354"/>
    <w:bookmarkEnd w:id="10353"/>
    <w:bookmarkStart w:id="10355" w:name="idm4918170176"/>
    <w:bookmarkStart w:id="10356" w:name="para_a1d6fb6a_e23c_4adf_b01d_76b0565a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Administration Module</w:t>
      </w:r>
    </w:p>
    <w:bookmarkEnd w:id="10356"/>
    <w:bookmarkEnd w:id="10355"/>
    <w:bookmarkStart w:id="10357" w:name="idm4918168928"/>
    <w:bookmarkStart w:id="10358" w:name="para_eb7cc407_4d72_4def_b06b_2dded5fc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Substance Approval Module</w:t>
      </w:r>
    </w:p>
    <w:bookmarkEnd w:id="10358"/>
    <w:bookmarkEnd w:id="10357"/>
    <w:bookmarkStart w:id="10359" w:name="idm4918167680"/>
    <w:bookmarkStart w:id="10360" w:name="para_69ee99ad_3b7e_47bb_b761_05a155c2a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Product Characteristics Module</w:t>
      </w:r>
    </w:p>
    <w:bookmarkEnd w:id="10360"/>
    <w:bookmarkEnd w:id="10359"/>
    <w:bookmarkStart w:id="10361" w:name="para_10924d66_8669_4113_b46c_0f57db024e"/>
    <w:p>
      <w:pPr>
        <w:spacing w:before="180" w:after="0" w:line="240" w:lineRule="auto"/>
        <w:jc w:val="both"/>
      </w:pPr>
      <w:r>
        <w:rPr>
          <w:rFonts w:ascii="Arial" w:hAnsi="Arial"/>
          <w:color w:val="000000"/>
          <w:sz w:val="18"/>
        </w:rPr>
        <w:t>Only selected Attributes of these Modules are used in the Substance Approval Query Information Model.</w:t>
      </w:r>
    </w:p>
    <w:bookmarkEnd w:id="10361"/>
    <w:bookmarkStart w:id="10362" w:name="para_ad9eb5cc_d60d_4378_b88c_ed63ebb005"/>
    <w:p>
      <w:pPr>
        <w:spacing w:before="180" w:after="0" w:line="240" w:lineRule="auto"/>
        <w:jc w:val="both"/>
      </w:pPr>
      <w:r>
        <w:rPr>
          <w:rFonts w:ascii="Arial" w:hAnsi="Arial"/>
          <w:color w:val="000000"/>
          <w:sz w:val="18"/>
        </w:rPr>
        <w:t>The Information Model is used in a bottom-up manner in the query; i.e., given a Product and a Patient, or alternatively a Product and a Visit, for a proposed Substance Administration act at the current time, find the Approval.</w:t>
      </w:r>
    </w:p>
    <w:bookmarkEnd w:id="10362"/>
    <w:bookmarkStart w:id="10363" w:name="para_87effa0c_a9ca_4344_a7b5_2eda1c2127"/>
    <w:p>
      <w:pPr>
        <w:spacing w:before="180" w:after="0" w:line="240" w:lineRule="auto"/>
        <w:jc w:val="both"/>
      </w:pPr>
      <w:r>
        <w:rPr>
          <w:rFonts w:ascii="Arial" w:hAnsi="Arial"/>
          <w:color w:val="000000"/>
          <w:sz w:val="18"/>
        </w:rPr>
        <w:t>The Visit IE is included in the Information Model to support those institutions that identify patients (e.g., on a bar coded wristband) by Admission ID (i.e., the ID of the Visit), rather than Patient ID. This allows automation of query construction using a scan of the Admission ID. The Admission ID can be mapped to the Patient ID by the SCP for the purpose of the performing the query matching.</w:t>
      </w:r>
    </w:p>
    <w:bookmarkEnd w:id="10363"/>
    <w:bookmarkStart w:id="10364" w:name="idm4918163104"/>
    <w:p>
      <w:pPr>
        <w:keepNext/>
        <w:spacing w:before="180" w:after="0" w:line="240" w:lineRule="auto"/>
        <w:ind w:left="360" w:right="360" w:firstLine="0"/>
        <w:jc w:val="both"/>
      </w:pPr>
      <w:r>
        <w:rPr>
          <w:rFonts w:ascii="Arial" w:hAnsi="Arial"/>
          <w:color w:val="000000"/>
          <w:sz w:val="18"/>
        </w:rPr>
        <w:t>Note</w:t>
      </w:r>
    </w:p>
    <w:bookmarkEnd w:id="10364"/>
    <w:bookmarkStart w:id="10365" w:name="idm4918162848"/>
    <w:bookmarkStart w:id="10366" w:name="idm4918162352"/>
    <w:bookmarkStart w:id="10367" w:name="para_ab48b68f_5d54_48c4_9c08_947ac9aaf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The Visit is identified by the Admission ID (0038,0010) Attribute, but in the "Model of the Real World for the Purpose of Modality-IS Interface" (see </w:t>
      </w:r>
      <w:hyperlink r:id="r720">
        <w:r>
          <w:rPr>
            <w:rFonts w:ascii="Arial" w:hAnsi="Arial"/>
            <w:color w:val="000000"/>
            <w:sz w:val="18"/>
          </w:rPr>
          <w:t>PS3.3</w:t>
        </w:r>
      </w:hyperlink>
      <w:r>
        <w:rPr>
          <w:rFonts w:ascii="Arial" w:hAnsi="Arial"/>
          <w:color w:val="000000"/>
          <w:sz w:val="18"/>
        </w:rPr>
        <w:t>), the Visit is subsidiary to the Patient; hence the Admission ID may only be unique within the context of the patient, not within the context of the institution. The use of the Admission ID Attribute to identify the Visit (and hence the Patient) is only effective if the Admission ID is unique within the context of the institution.</w:t>
      </w:r>
    </w:p>
    <w:bookmarkEnd w:id="10367"/>
    <w:bookmarkEnd w:id="10366"/>
    <w:bookmarkEnd w:id="10365"/>
    <w:bookmarkStart w:id="10368" w:name="idm4918159680"/>
    <w:bookmarkStart w:id="10369" w:name="para_07091b3c_9d71_48bf_9938_c9c5b3be8d"/>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Certain institutions, e.g., ambulatory imaging centers that do not "admit" patients, may use the Imaging Service Request Identifier, or Accession Number, as an equivalent of the Admission ID. The SCU of this Query Service does not need to know the true origin or nature of the identifier, only that it is passed in the Query in the Admission ID (0038,0010) Attribute.</w:t>
      </w:r>
    </w:p>
    <w:bookmarkEnd w:id="10369"/>
    <w:bookmarkEnd w:id="10368"/>
    <w:bookmarkStart w:id="10370" w:name="idm4918158144"/>
    <w:bookmarkStart w:id="10371" w:name="para_967d7502_a3cf_475c_9eb8_539adade6d"/>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There is conceptually a datetime of administration Attribute of the Substance Administration act, which is implicitly assumed to be approximately the time of the query in this SOP Class.</w:t>
      </w:r>
    </w:p>
    <w:bookmarkEnd w:id="10371"/>
    <w:bookmarkEnd w:id="10370"/>
    <w:bookmarkStart w:id="10372" w:name="idm4918156784"/>
    <w:bookmarkStart w:id="10373" w:name="para_432bc8fa_1e20_4a8c_a6ca_11a0eae630"/>
    <w:p>
      <w:pPr>
        <w:tabs>
          <w:tab w:val="left" w:pos="720"/>
        </w:tabs>
        <w:spacing w:before="180" w:after="0" w:line="240" w:lineRule="auto"/>
        <w:ind w:left="720" w:right="360" w:hanging="360"/>
        <w:jc w:val="both"/>
      </w:pPr>
      <w:r>
        <w:rPr>
          <w:rFonts w:ascii="Arial" w:hAnsi="Arial"/>
          <w:color w:val="000000"/>
          <w:sz w:val="18"/>
        </w:rPr>
        <w:t>4.</w:t>
      </w:r>
      <w:r>
        <w:rPr>
          <w:rFonts w:ascii="Arial" w:hAnsi="Arial"/>
          <w:color w:val="000000"/>
          <w:sz w:val="18"/>
        </w:rPr>
        <w:tab/>
      </w:r>
      <w:r>
        <w:rPr>
          <w:rFonts w:ascii="Arial" w:hAnsi="Arial"/>
          <w:color w:val="000000"/>
          <w:sz w:val="18"/>
        </w:rPr>
        <w:t>There is conceptually a dose Attribute of the Product entity, which is the entire product identified by the bar code, and the request is for approval of administration of the entire product.</w:t>
      </w:r>
    </w:p>
    <w:bookmarkEnd w:id="10373"/>
    <w:bookmarkEnd w:id="10372"/>
    <w:bookmarkStart w:id="10374" w:name="sect_V_6_2_2_2"/>
    <w:p>
      <w:pPr>
        <w:spacing w:before="180" w:after="0" w:line="240" w:lineRule="auto"/>
      </w:pPr>
      <w:r>
        <w:rPr>
          <w:rFonts w:ascii="Arial" w:hAnsi="Arial"/>
          <w:b/>
          <w:color w:val="000000"/>
          <w:sz w:val="22"/>
        </w:rPr>
        <w:t>V.6.2.2.2 Substance Approval Query Attributes</w:t>
      </w:r>
    </w:p>
    <w:bookmarkEnd w:id="10374"/>
    <w:bookmarkStart w:id="10375" w:name="para_735e65a1_4677_4635_8965_27b2bb0aa2"/>
    <w:p>
      <w:pPr>
        <w:spacing w:before="180" w:after="0" w:line="240" w:lineRule="auto"/>
        <w:jc w:val="both"/>
      </w:pPr>
      <w:hyperlink w:anchor="table_V_6_2">
        <w:r>
          <w:rPr>
            <w:rFonts w:ascii="Arial" w:hAnsi="Arial"/>
            <w:color w:val="000000"/>
            <w:sz w:val="18"/>
          </w:rPr>
          <w:t>Table V.6-2</w:t>
        </w:r>
      </w:hyperlink>
      <w:r>
        <w:rPr>
          <w:rFonts w:ascii="Arial" w:hAnsi="Arial"/>
          <w:color w:val="000000"/>
          <w:sz w:val="18"/>
        </w:rPr>
        <w:t xml:space="preserve"> defines the Attributes of the Substance Approval Query Information Model.</w:t>
      </w:r>
    </w:p>
    <w:bookmarkEnd w:id="10375"/>
    <w:bookmarkStart w:id="10376" w:name="table_V_6_2"/>
    <w:p>
      <w:pPr>
        <w:keepNext/>
        <w:spacing w:before="216" w:after="0" w:line="240" w:lineRule="auto"/>
        <w:jc w:val="center"/>
      </w:pPr>
      <w:r>
        <w:rPr>
          <w:rFonts w:ascii="Arial" w:hAnsi="Arial"/>
          <w:b/>
          <w:color w:val="000000"/>
          <w:sz w:val="22"/>
        </w:rPr>
        <w:t>Table V.6-2. Attributes for the Substance Approval Query Information Model</w:t>
      </w:r>
    </w:p>
    <w:bookmarkEnd w:id="10376"/>
    <w:p>
      <w:pPr>
        <w:spacing w:before="0" w:after="0" w:line="240" w:lineRule="auto"/>
        <w:rPr>
          <w:sz w:val="13"/>
        </w:rPr>
      </w:pPr>
    </w:p>
    <w:tbl>
      <w:tblPr>
        <w:tblInd w:w="45" w:type="dxa"/>
        <w:tblLayout w:type="fixed"/>
      </w:tblPr>
      <w:tblGrid>
        <w:gridCol w:w="2740"/>
        <w:gridCol w:w="1091"/>
        <w:gridCol w:w="1860"/>
        <w:gridCol w:w="1650"/>
        <w:gridCol w:w="31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377" w:name="para_3fae186f_4f65_4855_832e_d6f4af9a4c"/>
          <w:p>
            <w:pPr>
              <w:keepNext/>
              <w:spacing w:before="180" w:after="0" w:line="240" w:lineRule="auto"/>
              <w:jc w:val="center"/>
            </w:pPr>
            <w:r>
              <w:rPr>
                <w:rFonts w:ascii="Arial" w:hAnsi="Arial"/>
                <w:b/>
                <w:color w:val="000000"/>
                <w:sz w:val="18"/>
              </w:rPr>
              <w:t>Description / Module</w:t>
            </w:r>
          </w:p>
          <w:bookmarkEnd w:id="1037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8" w:name="para_d4129cb7_c382_4319_940d_c6ff3a5b5a"/>
          <w:p>
            <w:pPr>
              <w:spacing w:before="180" w:after="0" w:line="240" w:lineRule="auto"/>
              <w:jc w:val="center"/>
            </w:pPr>
            <w:r>
              <w:rPr>
                <w:rFonts w:ascii="Arial" w:hAnsi="Arial"/>
                <w:b/>
                <w:color w:val="000000"/>
                <w:sz w:val="18"/>
              </w:rPr>
              <w:t>Tag</w:t>
            </w:r>
          </w:p>
          <w:bookmarkEnd w:id="103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79" w:name="para_bf79d9e6_2ed5_43e8_80e8_ced8596757"/>
          <w:p>
            <w:pPr>
              <w:spacing w:before="180" w:after="0" w:line="240" w:lineRule="auto"/>
              <w:jc w:val="center"/>
            </w:pPr>
            <w:r>
              <w:rPr>
                <w:rFonts w:ascii="Arial" w:hAnsi="Arial"/>
                <w:b/>
                <w:color w:val="000000"/>
                <w:sz w:val="18"/>
              </w:rPr>
              <w:t>Matching Key Type</w:t>
            </w:r>
          </w:p>
          <w:bookmarkEnd w:id="103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0" w:name="para_5b41a6d1_b89f_4ca2_8a8a_23cc1a5384"/>
          <w:p>
            <w:pPr>
              <w:spacing w:before="180" w:after="0" w:line="240" w:lineRule="auto"/>
              <w:jc w:val="center"/>
            </w:pPr>
            <w:r>
              <w:rPr>
                <w:rFonts w:ascii="Arial" w:hAnsi="Arial"/>
                <w:b/>
                <w:color w:val="000000"/>
                <w:sz w:val="18"/>
              </w:rPr>
              <w:t>Return Key Type</w:t>
            </w:r>
          </w:p>
          <w:bookmarkEnd w:id="103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381" w:name="para_a5e3ee48_7236_4598_96c2_f8a09bf5b1"/>
          <w:p>
            <w:pPr>
              <w:spacing w:before="180" w:after="0" w:line="240" w:lineRule="auto"/>
              <w:jc w:val="center"/>
            </w:pPr>
            <w:r>
              <w:rPr>
                <w:rFonts w:ascii="Arial" w:hAnsi="Arial"/>
                <w:b/>
                <w:color w:val="000000"/>
                <w:sz w:val="18"/>
              </w:rPr>
              <w:t>Remark/Matching Type</w:t>
            </w:r>
          </w:p>
          <w:bookmarkEnd w:id="10381"/>
        </w:tc>
      </w:tr>
      <w:tr>
        <w:tblPrEx/>
        <w:trPr/>
        <w:tc>
          <w:tcPr>
            <w:hMerge w:val="restart"/>
            <w:tcBorders>
              <w:left w:val="single" w:sz="4" w:color="000000"/>
              <w:bottom w:val="single" w:sz="4" w:color="000000"/>
            </w:tcBorders>
            <w:tcMar>
              <w:top w:w="40" w:type="dxa"/>
              <w:left w:w="40" w:type="dxa"/>
              <w:bottom w:w="40" w:type="dxa"/>
            </w:tcMar>
            <w:vAlign w:val="top"/>
          </w:tcPr>
          <w:bookmarkStart w:id="10382" w:name="para_44045f17_7197_43a1_bf7a_7db6a5f30c"/>
          <w:p>
            <w:pPr>
              <w:spacing w:before="180" w:after="0" w:line="240" w:lineRule="auto"/>
            </w:pPr>
            <w:r>
              <w:rPr>
                <w:rFonts w:ascii="Arial" w:hAnsi="Arial"/>
                <w:b/>
                <w:color w:val="000000"/>
                <w:sz w:val="18"/>
              </w:rPr>
              <w:t>Patient</w:t>
            </w:r>
          </w:p>
          <w:bookmarkEnd w:id="103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3" w:name="para_48a9e4e3_62f4_48c1_aea7_b0bbcb8a49"/>
          <w:p>
            <w:pPr>
              <w:spacing w:before="180" w:after="0" w:line="240" w:lineRule="auto"/>
            </w:pPr>
            <w:r>
              <w:rPr>
                <w:rFonts w:ascii="Arial" w:hAnsi="Arial"/>
                <w:color w:val="000000"/>
                <w:sz w:val="18"/>
              </w:rPr>
              <w:t>Patient's Name</w:t>
            </w:r>
          </w:p>
          <w:bookmarkEnd w:id="10383"/>
        </w:tc>
        <w:tc>
          <w:tcPr>
            <w:tcBorders>
              <w:bottom w:val="single" w:sz="4" w:color="000000"/>
              <w:right w:val="single" w:sz="4" w:color="000000"/>
            </w:tcBorders>
            <w:tcMar>
              <w:top w:w="40" w:type="dxa"/>
              <w:left w:w="40" w:type="dxa"/>
              <w:bottom w:w="40" w:type="dxa"/>
              <w:right w:w="40" w:type="dxa"/>
            </w:tcMar>
            <w:vAlign w:val="top"/>
          </w:tcPr>
          <w:bookmarkStart w:id="10384" w:name="para_0badf3cd_a4dc_4063_844e_f1d174fd27"/>
          <w:p>
            <w:pPr>
              <w:spacing w:before="180" w:after="0" w:line="240" w:lineRule="auto"/>
              <w:jc w:val="center"/>
            </w:pPr>
            <w:r>
              <w:rPr>
                <w:rFonts w:ascii="Arial" w:hAnsi="Arial"/>
                <w:color w:val="000000"/>
                <w:sz w:val="18"/>
              </w:rPr>
              <w:t>(0010,0010)</w:t>
            </w:r>
          </w:p>
          <w:bookmarkEnd w:id="10384"/>
        </w:tc>
        <w:tc>
          <w:tcPr>
            <w:tcBorders>
              <w:bottom w:val="single" w:sz="4" w:color="000000"/>
              <w:right w:val="single" w:sz="4" w:color="000000"/>
            </w:tcBorders>
            <w:tcMar>
              <w:top w:w="40" w:type="dxa"/>
              <w:left w:w="40" w:type="dxa"/>
              <w:bottom w:w="40" w:type="dxa"/>
              <w:right w:w="40" w:type="dxa"/>
            </w:tcMar>
            <w:vAlign w:val="top"/>
          </w:tcPr>
          <w:bookmarkStart w:id="10385" w:name="para_64b6f28a_9b6f_426f_ab3a_7dc4ec7dc3"/>
          <w:p>
            <w:pPr>
              <w:spacing w:before="180" w:after="0" w:line="240" w:lineRule="auto"/>
              <w:jc w:val="center"/>
            </w:pPr>
            <w:r>
              <w:rPr>
                <w:rFonts w:ascii="Arial" w:hAnsi="Arial"/>
                <w:color w:val="000000"/>
                <w:sz w:val="18"/>
              </w:rPr>
              <w:t>O</w:t>
            </w:r>
          </w:p>
          <w:bookmarkEnd w:id="10385"/>
        </w:tc>
        <w:tc>
          <w:tcPr>
            <w:tcBorders>
              <w:bottom w:val="single" w:sz="4" w:color="000000"/>
              <w:right w:val="single" w:sz="4" w:color="000000"/>
            </w:tcBorders>
            <w:tcMar>
              <w:top w:w="40" w:type="dxa"/>
              <w:left w:w="40" w:type="dxa"/>
              <w:bottom w:w="40" w:type="dxa"/>
              <w:right w:w="40" w:type="dxa"/>
            </w:tcMar>
            <w:vAlign w:val="top"/>
          </w:tcPr>
          <w:bookmarkStart w:id="10386" w:name="para_a8002255_f524_4e79_a6cc_c3ca6f71c3"/>
          <w:p>
            <w:pPr>
              <w:spacing w:before="180" w:after="0" w:line="240" w:lineRule="auto"/>
              <w:jc w:val="center"/>
            </w:pPr>
            <w:r>
              <w:rPr>
                <w:rFonts w:ascii="Arial" w:hAnsi="Arial"/>
                <w:color w:val="000000"/>
                <w:sz w:val="18"/>
              </w:rPr>
              <w:t>2</w:t>
            </w:r>
          </w:p>
          <w:bookmarkEnd w:id="103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87" w:name="para_1b64ba14_e37e_4bab_9a53_e002966139"/>
          <w:p>
            <w:pPr>
              <w:spacing w:before="180" w:after="0" w:line="240" w:lineRule="auto"/>
            </w:pPr>
            <w:r>
              <w:rPr>
                <w:rFonts w:ascii="Arial" w:hAnsi="Arial"/>
                <w:color w:val="000000"/>
                <w:sz w:val="18"/>
              </w:rPr>
              <w:t>Patient ID</w:t>
            </w:r>
          </w:p>
          <w:bookmarkEnd w:id="10387"/>
        </w:tc>
        <w:tc>
          <w:tcPr>
            <w:tcBorders>
              <w:bottom w:val="single" w:sz="4" w:color="000000"/>
              <w:right w:val="single" w:sz="4" w:color="000000"/>
            </w:tcBorders>
            <w:tcMar>
              <w:top w:w="40" w:type="dxa"/>
              <w:left w:w="40" w:type="dxa"/>
              <w:bottom w:w="40" w:type="dxa"/>
              <w:right w:w="40" w:type="dxa"/>
            </w:tcMar>
            <w:vAlign w:val="top"/>
          </w:tcPr>
          <w:bookmarkStart w:id="10388" w:name="para_136d3bfe_d29d_4e18_b693_33e0106b03"/>
          <w:p>
            <w:pPr>
              <w:spacing w:before="180" w:after="0" w:line="240" w:lineRule="auto"/>
              <w:jc w:val="center"/>
            </w:pPr>
            <w:r>
              <w:rPr>
                <w:rFonts w:ascii="Arial" w:hAnsi="Arial"/>
                <w:color w:val="000000"/>
                <w:sz w:val="18"/>
              </w:rPr>
              <w:t>(0010,0020)</w:t>
            </w:r>
          </w:p>
          <w:bookmarkEnd w:id="10388"/>
        </w:tc>
        <w:tc>
          <w:tcPr>
            <w:tcBorders>
              <w:bottom w:val="single" w:sz="4" w:color="000000"/>
              <w:right w:val="single" w:sz="4" w:color="000000"/>
            </w:tcBorders>
            <w:tcMar>
              <w:top w:w="40" w:type="dxa"/>
              <w:left w:w="40" w:type="dxa"/>
              <w:bottom w:w="40" w:type="dxa"/>
              <w:right w:w="40" w:type="dxa"/>
            </w:tcMar>
            <w:vAlign w:val="top"/>
          </w:tcPr>
          <w:bookmarkStart w:id="10389" w:name="para_ee7b1098_f5ba_4256_9d99_957dc2ac6c"/>
          <w:p>
            <w:pPr>
              <w:spacing w:before="180" w:after="0" w:line="240" w:lineRule="auto"/>
              <w:jc w:val="center"/>
            </w:pPr>
            <w:r>
              <w:rPr>
                <w:rFonts w:ascii="Arial" w:hAnsi="Arial"/>
                <w:color w:val="000000"/>
                <w:sz w:val="18"/>
              </w:rPr>
              <w:t>R</w:t>
            </w:r>
          </w:p>
          <w:bookmarkEnd w:id="10389"/>
        </w:tc>
        <w:tc>
          <w:tcPr>
            <w:tcBorders>
              <w:bottom w:val="single" w:sz="4" w:color="000000"/>
              <w:right w:val="single" w:sz="4" w:color="000000"/>
            </w:tcBorders>
            <w:tcMar>
              <w:top w:w="40" w:type="dxa"/>
              <w:left w:w="40" w:type="dxa"/>
              <w:bottom w:w="40" w:type="dxa"/>
              <w:right w:w="40" w:type="dxa"/>
            </w:tcMar>
            <w:vAlign w:val="top"/>
          </w:tcPr>
          <w:bookmarkStart w:id="10390" w:name="para_79e92e48_fbda_4962_8911_52b9e002a7"/>
          <w:p>
            <w:pPr>
              <w:spacing w:before="180" w:after="0" w:line="240" w:lineRule="auto"/>
              <w:jc w:val="center"/>
            </w:pPr>
            <w:r>
              <w:rPr>
                <w:rFonts w:ascii="Arial" w:hAnsi="Arial"/>
                <w:color w:val="000000"/>
                <w:sz w:val="18"/>
              </w:rPr>
              <w:t>1</w:t>
            </w:r>
          </w:p>
          <w:bookmarkEnd w:id="10390"/>
        </w:tc>
        <w:tc>
          <w:tcPr>
            <w:tcBorders>
              <w:bottom w:val="single" w:sz="4" w:color="000000"/>
              <w:right w:val="single" w:sz="4" w:color="000000"/>
            </w:tcBorders>
            <w:tcMar>
              <w:top w:w="40" w:type="dxa"/>
              <w:left w:w="40" w:type="dxa"/>
              <w:bottom w:w="40" w:type="dxa"/>
              <w:right w:w="40" w:type="dxa"/>
            </w:tcMar>
            <w:vAlign w:val="top"/>
          </w:tcPr>
          <w:bookmarkStart w:id="10391" w:name="para_a03e558c_ac3f_43c7_bcdd_b431d075d6"/>
          <w:p>
            <w:pPr>
              <w:spacing w:before="180" w:after="0" w:line="240" w:lineRule="auto"/>
            </w:pPr>
            <w:r>
              <w:rPr>
                <w:rFonts w:ascii="Arial" w:hAnsi="Arial"/>
                <w:color w:val="000000"/>
                <w:sz w:val="18"/>
              </w:rPr>
              <w:t>Shall be retrieved with Single Value Matching only.</w:t>
            </w:r>
          </w:p>
          <w:bookmarkEnd w:id="10391"/>
          <w:bookmarkStart w:id="10392" w:name="para_1c61762f_6108_4221_a352_d69e29d138"/>
          <w:p>
            <w:pPr>
              <w:spacing w:before="180" w:after="0" w:line="240" w:lineRule="auto"/>
            </w:pPr>
            <w:r>
              <w:rPr>
                <w:rFonts w:ascii="Arial" w:hAnsi="Arial"/>
                <w:color w:val="000000"/>
                <w:sz w:val="18"/>
              </w:rPr>
              <w:t>One or both of Patient ID (0010,0020) and Admission ID (0038,0010) shall be present as a Matching Key in the Query</w:t>
            </w:r>
          </w:p>
          <w:bookmarkEnd w:id="10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3" w:name="para_8e495ae0_53e0_4ec7_be9e_0ed1f09fa7"/>
          <w:p>
            <w:pPr>
              <w:spacing w:before="180" w:after="0" w:line="240" w:lineRule="auto"/>
            </w:pPr>
            <w:r>
              <w:rPr>
                <w:rFonts w:ascii="Arial" w:hAnsi="Arial"/>
                <w:color w:val="000000"/>
                <w:sz w:val="18"/>
              </w:rPr>
              <w:t>Issuer of Patient ID</w:t>
            </w:r>
          </w:p>
          <w:bookmarkEnd w:id="10393"/>
        </w:tc>
        <w:tc>
          <w:tcPr>
            <w:tcBorders>
              <w:bottom w:val="single" w:sz="4" w:color="000000"/>
              <w:right w:val="single" w:sz="4" w:color="000000"/>
            </w:tcBorders>
            <w:tcMar>
              <w:top w:w="40" w:type="dxa"/>
              <w:left w:w="40" w:type="dxa"/>
              <w:bottom w:w="40" w:type="dxa"/>
              <w:right w:w="40" w:type="dxa"/>
            </w:tcMar>
            <w:vAlign w:val="top"/>
          </w:tcPr>
          <w:bookmarkStart w:id="10394" w:name="para_3c7e4b88_7ab8_4055_b2c0_b9712bc730"/>
          <w:p>
            <w:pPr>
              <w:spacing w:before="180" w:after="0" w:line="240" w:lineRule="auto"/>
              <w:jc w:val="center"/>
            </w:pPr>
            <w:r>
              <w:rPr>
                <w:rFonts w:ascii="Arial" w:hAnsi="Arial"/>
                <w:color w:val="000000"/>
                <w:sz w:val="18"/>
              </w:rPr>
              <w:t>(0010,0021)</w:t>
            </w:r>
          </w:p>
          <w:bookmarkEnd w:id="10394"/>
        </w:tc>
        <w:tc>
          <w:tcPr>
            <w:tcBorders>
              <w:bottom w:val="single" w:sz="4" w:color="000000"/>
              <w:right w:val="single" w:sz="4" w:color="000000"/>
            </w:tcBorders>
            <w:tcMar>
              <w:top w:w="40" w:type="dxa"/>
              <w:left w:w="40" w:type="dxa"/>
              <w:bottom w:w="40" w:type="dxa"/>
              <w:right w:w="40" w:type="dxa"/>
            </w:tcMar>
            <w:vAlign w:val="top"/>
          </w:tcPr>
          <w:bookmarkStart w:id="10395" w:name="para_98c419dd_9146_4426_a20c_04b3b5b5fe"/>
          <w:p>
            <w:pPr>
              <w:spacing w:before="180" w:after="0" w:line="240" w:lineRule="auto"/>
              <w:jc w:val="center"/>
            </w:pPr>
            <w:r>
              <w:rPr>
                <w:rFonts w:ascii="Arial" w:hAnsi="Arial"/>
                <w:color w:val="000000"/>
                <w:sz w:val="18"/>
              </w:rPr>
              <w:t>O</w:t>
            </w:r>
          </w:p>
          <w:bookmarkEnd w:id="10395"/>
        </w:tc>
        <w:tc>
          <w:tcPr>
            <w:tcBorders>
              <w:bottom w:val="single" w:sz="4" w:color="000000"/>
              <w:right w:val="single" w:sz="4" w:color="000000"/>
            </w:tcBorders>
            <w:tcMar>
              <w:top w:w="40" w:type="dxa"/>
              <w:left w:w="40" w:type="dxa"/>
              <w:bottom w:w="40" w:type="dxa"/>
              <w:right w:w="40" w:type="dxa"/>
            </w:tcMar>
            <w:vAlign w:val="top"/>
          </w:tcPr>
          <w:bookmarkStart w:id="10396" w:name="para_80e01d0b_d9f0_4791_8c1f_8d1a0d014b"/>
          <w:p>
            <w:pPr>
              <w:spacing w:before="180" w:after="0" w:line="240" w:lineRule="auto"/>
              <w:jc w:val="center"/>
            </w:pPr>
            <w:r>
              <w:rPr>
                <w:rFonts w:ascii="Arial" w:hAnsi="Arial"/>
                <w:color w:val="000000"/>
                <w:sz w:val="18"/>
              </w:rPr>
              <w:t>2</w:t>
            </w:r>
          </w:p>
          <w:bookmarkEnd w:id="103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397" w:name="para_32511b77_19fc_44f7_8f21_5e9a4c90c1"/>
          <w:p>
            <w:pPr>
              <w:spacing w:before="180" w:after="0" w:line="240" w:lineRule="auto"/>
            </w:pPr>
            <w:r>
              <w:rPr>
                <w:rFonts w:ascii="Arial" w:hAnsi="Arial"/>
                <w:color w:val="000000"/>
                <w:sz w:val="18"/>
              </w:rPr>
              <w:t>Issuer of Patient ID Qualifiers Sequence</w:t>
            </w:r>
          </w:p>
          <w:bookmarkEnd w:id="10397"/>
        </w:tc>
        <w:tc>
          <w:tcPr>
            <w:tcBorders>
              <w:bottom w:val="single" w:sz="4" w:color="000000"/>
              <w:right w:val="single" w:sz="4" w:color="000000"/>
            </w:tcBorders>
            <w:tcMar>
              <w:top w:w="40" w:type="dxa"/>
              <w:left w:w="40" w:type="dxa"/>
              <w:bottom w:w="40" w:type="dxa"/>
              <w:right w:w="40" w:type="dxa"/>
            </w:tcMar>
            <w:vAlign w:val="top"/>
          </w:tcPr>
          <w:bookmarkStart w:id="10398" w:name="para_8b09801f_6634_4217_a381_bccdd12914"/>
          <w:p>
            <w:pPr>
              <w:spacing w:before="180" w:after="0" w:line="240" w:lineRule="auto"/>
              <w:jc w:val="center"/>
            </w:pPr>
            <w:r>
              <w:rPr>
                <w:rFonts w:ascii="Arial" w:hAnsi="Arial"/>
                <w:color w:val="000000"/>
                <w:sz w:val="18"/>
              </w:rPr>
              <w:t>(0010,0024)</w:t>
            </w:r>
          </w:p>
          <w:bookmarkEnd w:id="10398"/>
        </w:tc>
        <w:tc>
          <w:tcPr>
            <w:tcBorders>
              <w:bottom w:val="single" w:sz="4" w:color="000000"/>
              <w:right w:val="single" w:sz="4" w:color="000000"/>
            </w:tcBorders>
            <w:tcMar>
              <w:top w:w="40" w:type="dxa"/>
              <w:left w:w="40" w:type="dxa"/>
              <w:bottom w:w="40" w:type="dxa"/>
              <w:right w:w="40" w:type="dxa"/>
            </w:tcMar>
            <w:vAlign w:val="top"/>
          </w:tcPr>
          <w:bookmarkStart w:id="10399" w:name="para_65fb615e_424c_47b5_9c3e_396fdb5b5e"/>
          <w:p>
            <w:pPr>
              <w:spacing w:before="180" w:after="0" w:line="240" w:lineRule="auto"/>
              <w:jc w:val="center"/>
            </w:pPr>
            <w:r>
              <w:rPr>
                <w:rFonts w:ascii="Arial" w:hAnsi="Arial"/>
                <w:color w:val="000000"/>
                <w:sz w:val="18"/>
              </w:rPr>
              <w:t>O</w:t>
            </w:r>
          </w:p>
          <w:bookmarkEnd w:id="10399"/>
        </w:tc>
        <w:tc>
          <w:tcPr>
            <w:tcBorders>
              <w:bottom w:val="single" w:sz="4" w:color="000000"/>
              <w:right w:val="single" w:sz="4" w:color="000000"/>
            </w:tcBorders>
            <w:tcMar>
              <w:top w:w="40" w:type="dxa"/>
              <w:left w:w="40" w:type="dxa"/>
              <w:bottom w:w="40" w:type="dxa"/>
              <w:right w:w="40" w:type="dxa"/>
            </w:tcMar>
            <w:vAlign w:val="top"/>
          </w:tcPr>
          <w:bookmarkStart w:id="10400" w:name="para_ed56130d_c9fe_434a_bd3e_752adc2fa1"/>
          <w:p>
            <w:pPr>
              <w:spacing w:before="180" w:after="0" w:line="240" w:lineRule="auto"/>
              <w:jc w:val="center"/>
            </w:pPr>
            <w:r>
              <w:rPr>
                <w:rFonts w:ascii="Arial" w:hAnsi="Arial"/>
                <w:color w:val="000000"/>
                <w:sz w:val="18"/>
              </w:rPr>
              <w:t>3</w:t>
            </w:r>
          </w:p>
          <w:bookmarkEnd w:id="104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1" w:name="para_197e3993_e86e_4561_92bb_2d5266dc92"/>
          <w:p>
            <w:pPr>
              <w:spacing w:before="180" w:after="0" w:line="240" w:lineRule="auto"/>
            </w:pPr>
            <w:r>
              <w:rPr>
                <w:rFonts w:ascii="Arial" w:hAnsi="Arial"/>
                <w:color w:val="000000"/>
                <w:sz w:val="18"/>
              </w:rPr>
              <w:t>&gt;All Attributes of the Issuer of Patient ID Qualifiers Sequence</w:t>
            </w:r>
          </w:p>
          <w:bookmarkEnd w:id="104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402" w:name="para_e117c55a_8821_467f_a159_ee973c83d2"/>
          <w:p>
            <w:pPr>
              <w:spacing w:before="180" w:after="0" w:line="240" w:lineRule="auto"/>
              <w:jc w:val="center"/>
            </w:pPr>
            <w:r>
              <w:rPr>
                <w:rFonts w:ascii="Arial" w:hAnsi="Arial"/>
                <w:color w:val="000000"/>
                <w:sz w:val="18"/>
              </w:rPr>
              <w:t>O</w:t>
            </w:r>
          </w:p>
          <w:bookmarkEnd w:id="10402"/>
        </w:tc>
        <w:tc>
          <w:tcPr>
            <w:tcBorders>
              <w:bottom w:val="single" w:sz="4" w:color="000000"/>
              <w:right w:val="single" w:sz="4" w:color="000000"/>
            </w:tcBorders>
            <w:tcMar>
              <w:top w:w="40" w:type="dxa"/>
              <w:left w:w="40" w:type="dxa"/>
              <w:bottom w:w="40" w:type="dxa"/>
              <w:right w:w="40" w:type="dxa"/>
            </w:tcMar>
            <w:vAlign w:val="top"/>
          </w:tcPr>
          <w:bookmarkStart w:id="10403" w:name="para_e7a6fca4_8658_44d5_ab3a_64425336b9"/>
          <w:p>
            <w:pPr>
              <w:spacing w:before="180" w:after="0" w:line="240" w:lineRule="auto"/>
              <w:jc w:val="center"/>
            </w:pPr>
            <w:r>
              <w:rPr>
                <w:rFonts w:ascii="Arial" w:hAnsi="Arial"/>
                <w:color w:val="000000"/>
                <w:sz w:val="18"/>
              </w:rPr>
              <w:t>3</w:t>
            </w:r>
          </w:p>
          <w:bookmarkEnd w:id="104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4" w:name="para_43488988_4684_4413_a074_cf35f81998"/>
          <w:p>
            <w:pPr>
              <w:spacing w:before="180" w:after="0" w:line="240" w:lineRule="auto"/>
            </w:pPr>
            <w:r>
              <w:rPr>
                <w:rFonts w:ascii="Arial" w:hAnsi="Arial"/>
                <w:color w:val="000000"/>
                <w:sz w:val="18"/>
              </w:rPr>
              <w:t>Patient's Birth Date</w:t>
            </w:r>
          </w:p>
          <w:bookmarkEnd w:id="10404"/>
        </w:tc>
        <w:tc>
          <w:tcPr>
            <w:tcBorders>
              <w:bottom w:val="single" w:sz="4" w:color="000000"/>
              <w:right w:val="single" w:sz="4" w:color="000000"/>
            </w:tcBorders>
            <w:tcMar>
              <w:top w:w="40" w:type="dxa"/>
              <w:left w:w="40" w:type="dxa"/>
              <w:bottom w:w="40" w:type="dxa"/>
              <w:right w:w="40" w:type="dxa"/>
            </w:tcMar>
            <w:vAlign w:val="top"/>
          </w:tcPr>
          <w:bookmarkStart w:id="10405" w:name="para_f7abc058_4bca_4d8e_9dd8_fa3565b1bc"/>
          <w:p>
            <w:pPr>
              <w:spacing w:before="180" w:after="0" w:line="240" w:lineRule="auto"/>
              <w:jc w:val="center"/>
            </w:pPr>
            <w:r>
              <w:rPr>
                <w:rFonts w:ascii="Arial" w:hAnsi="Arial"/>
                <w:color w:val="000000"/>
                <w:sz w:val="18"/>
              </w:rPr>
              <w:t>(0010,0030)</w:t>
            </w:r>
          </w:p>
          <w:bookmarkEnd w:id="10405"/>
        </w:tc>
        <w:tc>
          <w:tcPr>
            <w:tcBorders>
              <w:bottom w:val="single" w:sz="4" w:color="000000"/>
              <w:right w:val="single" w:sz="4" w:color="000000"/>
            </w:tcBorders>
            <w:tcMar>
              <w:top w:w="40" w:type="dxa"/>
              <w:left w:w="40" w:type="dxa"/>
              <w:bottom w:w="40" w:type="dxa"/>
              <w:right w:w="40" w:type="dxa"/>
            </w:tcMar>
            <w:vAlign w:val="top"/>
          </w:tcPr>
          <w:bookmarkStart w:id="10406" w:name="para_dc9cb569_01b4_4704_989e_f453963c19"/>
          <w:p>
            <w:pPr>
              <w:spacing w:before="180" w:after="0" w:line="240" w:lineRule="auto"/>
              <w:jc w:val="center"/>
            </w:pPr>
            <w:r>
              <w:rPr>
                <w:rFonts w:ascii="Arial" w:hAnsi="Arial"/>
                <w:color w:val="000000"/>
                <w:sz w:val="18"/>
              </w:rPr>
              <w:t>-</w:t>
            </w:r>
          </w:p>
          <w:bookmarkEnd w:id="10406"/>
        </w:tc>
        <w:tc>
          <w:tcPr>
            <w:tcBorders>
              <w:bottom w:val="single" w:sz="4" w:color="000000"/>
              <w:right w:val="single" w:sz="4" w:color="000000"/>
            </w:tcBorders>
            <w:tcMar>
              <w:top w:w="40" w:type="dxa"/>
              <w:left w:w="40" w:type="dxa"/>
              <w:bottom w:w="40" w:type="dxa"/>
              <w:right w:w="40" w:type="dxa"/>
            </w:tcMar>
            <w:vAlign w:val="top"/>
          </w:tcPr>
          <w:bookmarkStart w:id="10407" w:name="para_1d9e5566_fc8f_401e_9a49_0c881a0946"/>
          <w:p>
            <w:pPr>
              <w:spacing w:before="180" w:after="0" w:line="240" w:lineRule="auto"/>
              <w:jc w:val="center"/>
            </w:pPr>
            <w:r>
              <w:rPr>
                <w:rFonts w:ascii="Arial" w:hAnsi="Arial"/>
                <w:color w:val="000000"/>
                <w:sz w:val="18"/>
              </w:rPr>
              <w:t>2</w:t>
            </w:r>
          </w:p>
          <w:bookmarkEnd w:id="104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08" w:name="para_1a5aad54_c8aa_41d2_b40b_8ef252c547"/>
          <w:p>
            <w:pPr>
              <w:spacing w:before="180" w:after="0" w:line="240" w:lineRule="auto"/>
            </w:pPr>
            <w:r>
              <w:rPr>
                <w:rFonts w:ascii="Arial" w:hAnsi="Arial"/>
                <w:color w:val="000000"/>
                <w:sz w:val="18"/>
              </w:rPr>
              <w:t>Patient's Sex</w:t>
            </w:r>
          </w:p>
          <w:bookmarkEnd w:id="10408"/>
        </w:tc>
        <w:tc>
          <w:tcPr>
            <w:tcBorders>
              <w:bottom w:val="single" w:sz="4" w:color="000000"/>
              <w:right w:val="single" w:sz="4" w:color="000000"/>
            </w:tcBorders>
            <w:tcMar>
              <w:top w:w="40" w:type="dxa"/>
              <w:left w:w="40" w:type="dxa"/>
              <w:bottom w:w="40" w:type="dxa"/>
              <w:right w:w="40" w:type="dxa"/>
            </w:tcMar>
            <w:vAlign w:val="top"/>
          </w:tcPr>
          <w:bookmarkStart w:id="10409" w:name="para_ccc50d80_cafc_4ca3_85ff_f8620f0279"/>
          <w:p>
            <w:pPr>
              <w:spacing w:before="180" w:after="0" w:line="240" w:lineRule="auto"/>
              <w:jc w:val="center"/>
            </w:pPr>
            <w:r>
              <w:rPr>
                <w:rFonts w:ascii="Arial" w:hAnsi="Arial"/>
                <w:color w:val="000000"/>
                <w:sz w:val="18"/>
              </w:rPr>
              <w:t>(0010,0040)</w:t>
            </w:r>
          </w:p>
          <w:bookmarkEnd w:id="10409"/>
        </w:tc>
        <w:tc>
          <w:tcPr>
            <w:tcBorders>
              <w:bottom w:val="single" w:sz="4" w:color="000000"/>
              <w:right w:val="single" w:sz="4" w:color="000000"/>
            </w:tcBorders>
            <w:tcMar>
              <w:top w:w="40" w:type="dxa"/>
              <w:left w:w="40" w:type="dxa"/>
              <w:bottom w:w="40" w:type="dxa"/>
              <w:right w:w="40" w:type="dxa"/>
            </w:tcMar>
            <w:vAlign w:val="top"/>
          </w:tcPr>
          <w:bookmarkStart w:id="10410" w:name="para_3bdf80d1_3db7_45e6_805a_8948bd4b39"/>
          <w:p>
            <w:pPr>
              <w:spacing w:before="180" w:after="0" w:line="240" w:lineRule="auto"/>
              <w:jc w:val="center"/>
            </w:pPr>
            <w:r>
              <w:rPr>
                <w:rFonts w:ascii="Arial" w:hAnsi="Arial"/>
                <w:color w:val="000000"/>
                <w:sz w:val="18"/>
              </w:rPr>
              <w:t>-</w:t>
            </w:r>
          </w:p>
          <w:bookmarkEnd w:id="10410"/>
        </w:tc>
        <w:tc>
          <w:tcPr>
            <w:tcBorders>
              <w:bottom w:val="single" w:sz="4" w:color="000000"/>
              <w:right w:val="single" w:sz="4" w:color="000000"/>
            </w:tcBorders>
            <w:tcMar>
              <w:top w:w="40" w:type="dxa"/>
              <w:left w:w="40" w:type="dxa"/>
              <w:bottom w:w="40" w:type="dxa"/>
              <w:right w:w="40" w:type="dxa"/>
            </w:tcMar>
            <w:vAlign w:val="top"/>
          </w:tcPr>
          <w:bookmarkStart w:id="10411" w:name="para_c62ca9bc_efbc_4a42_bbd8_1e9a8ebbfb"/>
          <w:p>
            <w:pPr>
              <w:spacing w:before="180" w:after="0" w:line="240" w:lineRule="auto"/>
              <w:jc w:val="center"/>
            </w:pPr>
            <w:r>
              <w:rPr>
                <w:rFonts w:ascii="Arial" w:hAnsi="Arial"/>
                <w:color w:val="000000"/>
                <w:sz w:val="18"/>
              </w:rPr>
              <w:t>2</w:t>
            </w:r>
          </w:p>
          <w:bookmarkEnd w:id="1041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12" w:name="para_7bf19cb1_7936_4a45_b026_51b5a64a19"/>
          <w:p>
            <w:pPr>
              <w:spacing w:before="180" w:after="0" w:line="240" w:lineRule="auto"/>
            </w:pPr>
            <w:r>
              <w:rPr>
                <w:rFonts w:ascii="Arial" w:hAnsi="Arial"/>
                <w:b/>
                <w:color w:val="000000"/>
                <w:sz w:val="18"/>
              </w:rPr>
              <w:t>Visit</w:t>
            </w:r>
          </w:p>
          <w:bookmarkEnd w:id="104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3" w:name="para_b4c29edf_fa3d_4a94_9346_f710bb4281"/>
          <w:p>
            <w:pPr>
              <w:spacing w:before="180" w:after="0" w:line="240" w:lineRule="auto"/>
            </w:pPr>
            <w:r>
              <w:rPr>
                <w:rFonts w:ascii="Arial" w:hAnsi="Arial"/>
                <w:color w:val="000000"/>
                <w:sz w:val="18"/>
              </w:rPr>
              <w:t>Admission ID</w:t>
            </w:r>
          </w:p>
          <w:bookmarkEnd w:id="10413"/>
        </w:tc>
        <w:tc>
          <w:tcPr>
            <w:tcBorders>
              <w:bottom w:val="single" w:sz="4" w:color="000000"/>
              <w:right w:val="single" w:sz="4" w:color="000000"/>
            </w:tcBorders>
            <w:tcMar>
              <w:top w:w="40" w:type="dxa"/>
              <w:left w:w="40" w:type="dxa"/>
              <w:bottom w:w="40" w:type="dxa"/>
              <w:right w:w="40" w:type="dxa"/>
            </w:tcMar>
            <w:vAlign w:val="top"/>
          </w:tcPr>
          <w:bookmarkStart w:id="10414" w:name="para_6fb7f29c_7f0f_4ec3_8005_76ebd5aa45"/>
          <w:p>
            <w:pPr>
              <w:spacing w:before="180" w:after="0" w:line="240" w:lineRule="auto"/>
              <w:jc w:val="center"/>
            </w:pPr>
            <w:r>
              <w:rPr>
                <w:rFonts w:ascii="Arial" w:hAnsi="Arial"/>
                <w:color w:val="000000"/>
                <w:sz w:val="18"/>
              </w:rPr>
              <w:t>(0038,0010)</w:t>
            </w:r>
          </w:p>
          <w:bookmarkEnd w:id="10414"/>
        </w:tc>
        <w:tc>
          <w:tcPr>
            <w:tcBorders>
              <w:bottom w:val="single" w:sz="4" w:color="000000"/>
              <w:right w:val="single" w:sz="4" w:color="000000"/>
            </w:tcBorders>
            <w:tcMar>
              <w:top w:w="40" w:type="dxa"/>
              <w:left w:w="40" w:type="dxa"/>
              <w:bottom w:w="40" w:type="dxa"/>
              <w:right w:w="40" w:type="dxa"/>
            </w:tcMar>
            <w:vAlign w:val="top"/>
          </w:tcPr>
          <w:bookmarkStart w:id="10415" w:name="para_3d684ae5_db44_4a70_88fe_e498d96b32"/>
          <w:p>
            <w:pPr>
              <w:spacing w:before="180" w:after="0" w:line="240" w:lineRule="auto"/>
              <w:jc w:val="center"/>
            </w:pPr>
            <w:r>
              <w:rPr>
                <w:rFonts w:ascii="Arial" w:hAnsi="Arial"/>
                <w:color w:val="000000"/>
                <w:sz w:val="18"/>
              </w:rPr>
              <w:t>R</w:t>
            </w:r>
          </w:p>
          <w:bookmarkEnd w:id="10415"/>
        </w:tc>
        <w:tc>
          <w:tcPr>
            <w:tcBorders>
              <w:bottom w:val="single" w:sz="4" w:color="000000"/>
              <w:right w:val="single" w:sz="4" w:color="000000"/>
            </w:tcBorders>
            <w:tcMar>
              <w:top w:w="40" w:type="dxa"/>
              <w:left w:w="40" w:type="dxa"/>
              <w:bottom w:w="40" w:type="dxa"/>
              <w:right w:w="40" w:type="dxa"/>
            </w:tcMar>
            <w:vAlign w:val="top"/>
          </w:tcPr>
          <w:bookmarkStart w:id="10416" w:name="para_8310070b_64b6_4431_8ca1_e6242417ef"/>
          <w:p>
            <w:pPr>
              <w:spacing w:before="180" w:after="0" w:line="240" w:lineRule="auto"/>
              <w:jc w:val="center"/>
            </w:pPr>
            <w:r>
              <w:rPr>
                <w:rFonts w:ascii="Arial" w:hAnsi="Arial"/>
                <w:color w:val="000000"/>
                <w:sz w:val="18"/>
              </w:rPr>
              <w:t>2</w:t>
            </w:r>
          </w:p>
          <w:bookmarkEnd w:id="10416"/>
        </w:tc>
        <w:tc>
          <w:tcPr>
            <w:tcBorders>
              <w:bottom w:val="single" w:sz="4" w:color="000000"/>
              <w:right w:val="single" w:sz="4" w:color="000000"/>
            </w:tcBorders>
            <w:tcMar>
              <w:top w:w="40" w:type="dxa"/>
              <w:left w:w="40" w:type="dxa"/>
              <w:bottom w:w="40" w:type="dxa"/>
              <w:right w:w="40" w:type="dxa"/>
            </w:tcMar>
            <w:vAlign w:val="top"/>
          </w:tcPr>
          <w:bookmarkStart w:id="10417" w:name="para_8fff655e_c144_4558_8fe2_84350711f7"/>
          <w:p>
            <w:pPr>
              <w:spacing w:before="180" w:after="0" w:line="240" w:lineRule="auto"/>
            </w:pPr>
            <w:r>
              <w:rPr>
                <w:rFonts w:ascii="Arial" w:hAnsi="Arial"/>
                <w:color w:val="000000"/>
                <w:sz w:val="18"/>
              </w:rPr>
              <w:t>Shall be retrieved with Single Value Matching only.</w:t>
            </w:r>
          </w:p>
          <w:bookmarkEnd w:id="10417"/>
          <w:bookmarkStart w:id="10418" w:name="para_6e973335_736c_48c8_a36f_be254bd6d7"/>
          <w:p>
            <w:pPr>
              <w:spacing w:before="180" w:after="0" w:line="240" w:lineRule="auto"/>
            </w:pPr>
            <w:r>
              <w:rPr>
                <w:rFonts w:ascii="Arial" w:hAnsi="Arial"/>
                <w:color w:val="000000"/>
                <w:sz w:val="18"/>
              </w:rPr>
              <w:t>One or both of Patient ID (0010,0020) and Admission ID (0038,0010) shall be present as a Matching Key in the Query</w:t>
            </w:r>
          </w:p>
          <w:bookmarkEnd w:id="104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19" w:name="para_7c83bfd6_2fe5_421e_b5f0_d75eca27bf"/>
          <w:p>
            <w:pPr>
              <w:spacing w:before="180" w:after="0" w:line="240" w:lineRule="auto"/>
            </w:pPr>
            <w:r>
              <w:rPr>
                <w:rFonts w:ascii="Arial" w:hAnsi="Arial"/>
                <w:color w:val="000000"/>
                <w:sz w:val="18"/>
              </w:rPr>
              <w:t>Issuer of Admission ID Sequence</w:t>
            </w:r>
          </w:p>
          <w:bookmarkEnd w:id="10419"/>
        </w:tc>
        <w:tc>
          <w:tcPr>
            <w:tcBorders>
              <w:bottom w:val="single" w:sz="4" w:color="000000"/>
              <w:right w:val="single" w:sz="4" w:color="000000"/>
            </w:tcBorders>
            <w:tcMar>
              <w:top w:w="40" w:type="dxa"/>
              <w:left w:w="40" w:type="dxa"/>
              <w:bottom w:w="40" w:type="dxa"/>
              <w:right w:w="40" w:type="dxa"/>
            </w:tcMar>
            <w:vAlign w:val="top"/>
          </w:tcPr>
          <w:bookmarkStart w:id="10420" w:name="para_648f115f_342b_4dc8_b7a5_31fce43b41"/>
          <w:p>
            <w:pPr>
              <w:spacing w:before="180" w:after="0" w:line="240" w:lineRule="auto"/>
              <w:jc w:val="center"/>
            </w:pPr>
            <w:r>
              <w:rPr>
                <w:rFonts w:ascii="Arial" w:hAnsi="Arial"/>
                <w:color w:val="000000"/>
                <w:sz w:val="18"/>
              </w:rPr>
              <w:t>(0038,0014)</w:t>
            </w:r>
          </w:p>
          <w:bookmarkEnd w:id="10420"/>
        </w:tc>
        <w:tc>
          <w:tcPr>
            <w:tcBorders>
              <w:bottom w:val="single" w:sz="4" w:color="000000"/>
              <w:right w:val="single" w:sz="4" w:color="000000"/>
            </w:tcBorders>
            <w:tcMar>
              <w:top w:w="40" w:type="dxa"/>
              <w:left w:w="40" w:type="dxa"/>
              <w:bottom w:w="40" w:type="dxa"/>
              <w:right w:w="40" w:type="dxa"/>
            </w:tcMar>
            <w:vAlign w:val="top"/>
          </w:tcPr>
          <w:bookmarkStart w:id="10421" w:name="para_7a4e1dce_4635_4fc5_ba44_6b68f3002f"/>
          <w:p>
            <w:pPr>
              <w:spacing w:before="180" w:after="0" w:line="240" w:lineRule="auto"/>
              <w:jc w:val="center"/>
            </w:pPr>
            <w:r>
              <w:rPr>
                <w:rFonts w:ascii="Arial" w:hAnsi="Arial"/>
                <w:color w:val="000000"/>
                <w:sz w:val="18"/>
              </w:rPr>
              <w:t>O</w:t>
            </w:r>
          </w:p>
          <w:bookmarkEnd w:id="10421"/>
        </w:tc>
        <w:tc>
          <w:tcPr>
            <w:tcBorders>
              <w:bottom w:val="single" w:sz="4" w:color="000000"/>
              <w:right w:val="single" w:sz="4" w:color="000000"/>
            </w:tcBorders>
            <w:tcMar>
              <w:top w:w="40" w:type="dxa"/>
              <w:left w:w="40" w:type="dxa"/>
              <w:bottom w:w="40" w:type="dxa"/>
              <w:right w:w="40" w:type="dxa"/>
            </w:tcMar>
            <w:vAlign w:val="top"/>
          </w:tcPr>
          <w:bookmarkStart w:id="10422" w:name="para_7c1e2ef2_7029_4ac3_956e_c1aeb3b020"/>
          <w:p>
            <w:pPr>
              <w:spacing w:before="180" w:after="0" w:line="240" w:lineRule="auto"/>
              <w:jc w:val="center"/>
            </w:pPr>
            <w:r>
              <w:rPr>
                <w:rFonts w:ascii="Arial" w:hAnsi="Arial"/>
                <w:color w:val="000000"/>
                <w:sz w:val="18"/>
              </w:rPr>
              <w:t>3</w:t>
            </w:r>
          </w:p>
          <w:bookmarkEnd w:id="104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3" w:name="para_5b3a4e7c_8252_4771_8072_4cbe426efe"/>
          <w:p>
            <w:pPr>
              <w:spacing w:before="180" w:after="0" w:line="240" w:lineRule="auto"/>
            </w:pPr>
            <w:r>
              <w:rPr>
                <w:rFonts w:ascii="Arial" w:hAnsi="Arial"/>
                <w:color w:val="000000"/>
                <w:sz w:val="18"/>
              </w:rPr>
              <w:t>&gt;Local Namespace Entity ID</w:t>
            </w:r>
          </w:p>
          <w:bookmarkEnd w:id="10423"/>
        </w:tc>
        <w:tc>
          <w:tcPr>
            <w:tcBorders>
              <w:bottom w:val="single" w:sz="4" w:color="000000"/>
              <w:right w:val="single" w:sz="4" w:color="000000"/>
            </w:tcBorders>
            <w:tcMar>
              <w:top w:w="40" w:type="dxa"/>
              <w:left w:w="40" w:type="dxa"/>
              <w:bottom w:w="40" w:type="dxa"/>
              <w:right w:w="40" w:type="dxa"/>
            </w:tcMar>
            <w:vAlign w:val="top"/>
          </w:tcPr>
          <w:bookmarkStart w:id="10424" w:name="para_7a960121_823f_45e1_8898_d95fb45fda"/>
          <w:p>
            <w:pPr>
              <w:spacing w:before="180" w:after="0" w:line="240" w:lineRule="auto"/>
              <w:jc w:val="center"/>
            </w:pPr>
            <w:r>
              <w:rPr>
                <w:rFonts w:ascii="Arial" w:hAnsi="Arial"/>
                <w:color w:val="000000"/>
                <w:sz w:val="18"/>
              </w:rPr>
              <w:t>(0040,0031)</w:t>
            </w:r>
          </w:p>
          <w:bookmarkEnd w:id="10424"/>
        </w:tc>
        <w:tc>
          <w:tcPr>
            <w:tcBorders>
              <w:bottom w:val="single" w:sz="4" w:color="000000"/>
              <w:right w:val="single" w:sz="4" w:color="000000"/>
            </w:tcBorders>
            <w:tcMar>
              <w:top w:w="40" w:type="dxa"/>
              <w:left w:w="40" w:type="dxa"/>
              <w:bottom w:w="40" w:type="dxa"/>
              <w:right w:w="40" w:type="dxa"/>
            </w:tcMar>
            <w:vAlign w:val="top"/>
          </w:tcPr>
          <w:bookmarkStart w:id="10425" w:name="para_af22b256_5575_44c4_a53d_0dd3f1a311"/>
          <w:p>
            <w:pPr>
              <w:spacing w:before="180" w:after="0" w:line="240" w:lineRule="auto"/>
              <w:jc w:val="center"/>
            </w:pPr>
            <w:r>
              <w:rPr>
                <w:rFonts w:ascii="Arial" w:hAnsi="Arial"/>
                <w:color w:val="000000"/>
                <w:sz w:val="18"/>
              </w:rPr>
              <w:t>O</w:t>
            </w:r>
          </w:p>
          <w:bookmarkEnd w:id="10425"/>
        </w:tc>
        <w:tc>
          <w:tcPr>
            <w:tcBorders>
              <w:bottom w:val="single" w:sz="4" w:color="000000"/>
              <w:right w:val="single" w:sz="4" w:color="000000"/>
            </w:tcBorders>
            <w:tcMar>
              <w:top w:w="40" w:type="dxa"/>
              <w:left w:w="40" w:type="dxa"/>
              <w:bottom w:w="40" w:type="dxa"/>
              <w:right w:w="40" w:type="dxa"/>
            </w:tcMar>
            <w:vAlign w:val="top"/>
          </w:tcPr>
          <w:bookmarkStart w:id="10426" w:name="para_1272b425_da4d_4134_b115_9d412dcdb7"/>
          <w:p>
            <w:pPr>
              <w:spacing w:before="180" w:after="0" w:line="240" w:lineRule="auto"/>
              <w:jc w:val="center"/>
            </w:pPr>
            <w:r>
              <w:rPr>
                <w:rFonts w:ascii="Arial" w:hAnsi="Arial"/>
                <w:color w:val="000000"/>
                <w:sz w:val="18"/>
              </w:rPr>
              <w:t>1C</w:t>
            </w:r>
          </w:p>
          <w:bookmarkEnd w:id="10426"/>
        </w:tc>
        <w:tc>
          <w:tcPr>
            <w:tcBorders>
              <w:bottom w:val="single" w:sz="4" w:color="000000"/>
              <w:right w:val="single" w:sz="4" w:color="000000"/>
            </w:tcBorders>
            <w:tcMar>
              <w:top w:w="40" w:type="dxa"/>
              <w:left w:w="40" w:type="dxa"/>
              <w:bottom w:w="40" w:type="dxa"/>
              <w:right w:w="40" w:type="dxa"/>
            </w:tcMar>
            <w:vAlign w:val="top"/>
          </w:tcPr>
          <w:bookmarkStart w:id="10427" w:name="para_65a1e04f_60b9_4f1d_ac99_e1e37a948e"/>
          <w:p>
            <w:pPr>
              <w:spacing w:before="180" w:after="0" w:line="240" w:lineRule="auto"/>
            </w:pPr>
            <w:r>
              <w:rPr>
                <w:rFonts w:ascii="Arial" w:hAnsi="Arial"/>
                <w:color w:val="000000"/>
                <w:sz w:val="18"/>
              </w:rPr>
              <w:t>Required if Universal Entity ID (0040,0032) is not present; may be present otherwise</w:t>
            </w:r>
          </w:p>
          <w:bookmarkEnd w:id="10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28" w:name="para_ec1db8d5_7a97_4591_b4de_1e5a75624a"/>
          <w:p>
            <w:pPr>
              <w:spacing w:before="180" w:after="0" w:line="240" w:lineRule="auto"/>
            </w:pPr>
            <w:r>
              <w:rPr>
                <w:rFonts w:ascii="Arial" w:hAnsi="Arial"/>
                <w:color w:val="000000"/>
                <w:sz w:val="18"/>
              </w:rPr>
              <w:t>&gt;Universal Entity ID</w:t>
            </w:r>
          </w:p>
          <w:bookmarkEnd w:id="10428"/>
        </w:tc>
        <w:tc>
          <w:tcPr>
            <w:tcBorders>
              <w:bottom w:val="single" w:sz="4" w:color="000000"/>
              <w:right w:val="single" w:sz="4" w:color="000000"/>
            </w:tcBorders>
            <w:tcMar>
              <w:top w:w="40" w:type="dxa"/>
              <w:left w:w="40" w:type="dxa"/>
              <w:bottom w:w="40" w:type="dxa"/>
              <w:right w:w="40" w:type="dxa"/>
            </w:tcMar>
            <w:vAlign w:val="top"/>
          </w:tcPr>
          <w:bookmarkStart w:id="10429" w:name="para_ac486b00_fbba_4457_812e_1888c50fb3"/>
          <w:p>
            <w:pPr>
              <w:spacing w:before="180" w:after="0" w:line="240" w:lineRule="auto"/>
              <w:jc w:val="center"/>
            </w:pPr>
            <w:r>
              <w:rPr>
                <w:rFonts w:ascii="Arial" w:hAnsi="Arial"/>
                <w:color w:val="000000"/>
                <w:sz w:val="18"/>
              </w:rPr>
              <w:t>(0040,0032)</w:t>
            </w:r>
          </w:p>
          <w:bookmarkEnd w:id="10429"/>
        </w:tc>
        <w:tc>
          <w:tcPr>
            <w:tcBorders>
              <w:bottom w:val="single" w:sz="4" w:color="000000"/>
              <w:right w:val="single" w:sz="4" w:color="000000"/>
            </w:tcBorders>
            <w:tcMar>
              <w:top w:w="40" w:type="dxa"/>
              <w:left w:w="40" w:type="dxa"/>
              <w:bottom w:w="40" w:type="dxa"/>
              <w:right w:w="40" w:type="dxa"/>
            </w:tcMar>
            <w:vAlign w:val="top"/>
          </w:tcPr>
          <w:bookmarkStart w:id="10430" w:name="para_604b5b25_5bf0_425c_a82f_01a2ee785f"/>
          <w:p>
            <w:pPr>
              <w:spacing w:before="180" w:after="0" w:line="240" w:lineRule="auto"/>
              <w:jc w:val="center"/>
            </w:pPr>
            <w:r>
              <w:rPr>
                <w:rFonts w:ascii="Arial" w:hAnsi="Arial"/>
                <w:color w:val="000000"/>
                <w:sz w:val="18"/>
              </w:rPr>
              <w:t>O</w:t>
            </w:r>
          </w:p>
          <w:bookmarkEnd w:id="10430"/>
        </w:tc>
        <w:tc>
          <w:tcPr>
            <w:tcBorders>
              <w:bottom w:val="single" w:sz="4" w:color="000000"/>
              <w:right w:val="single" w:sz="4" w:color="000000"/>
            </w:tcBorders>
            <w:tcMar>
              <w:top w:w="40" w:type="dxa"/>
              <w:left w:w="40" w:type="dxa"/>
              <w:bottom w:w="40" w:type="dxa"/>
              <w:right w:w="40" w:type="dxa"/>
            </w:tcMar>
            <w:vAlign w:val="top"/>
          </w:tcPr>
          <w:bookmarkStart w:id="10431" w:name="para_935d4f98_a47e_4256_8035_21c2a8ef19"/>
          <w:p>
            <w:pPr>
              <w:spacing w:before="180" w:after="0" w:line="240" w:lineRule="auto"/>
              <w:jc w:val="center"/>
            </w:pPr>
            <w:r>
              <w:rPr>
                <w:rFonts w:ascii="Arial" w:hAnsi="Arial"/>
                <w:color w:val="000000"/>
                <w:sz w:val="18"/>
              </w:rPr>
              <w:t>1C</w:t>
            </w:r>
          </w:p>
          <w:bookmarkEnd w:id="10431"/>
        </w:tc>
        <w:tc>
          <w:tcPr>
            <w:tcBorders>
              <w:bottom w:val="single" w:sz="4" w:color="000000"/>
              <w:right w:val="single" w:sz="4" w:color="000000"/>
            </w:tcBorders>
            <w:tcMar>
              <w:top w:w="40" w:type="dxa"/>
              <w:left w:w="40" w:type="dxa"/>
              <w:bottom w:w="40" w:type="dxa"/>
              <w:right w:w="40" w:type="dxa"/>
            </w:tcMar>
            <w:vAlign w:val="top"/>
          </w:tcPr>
          <w:bookmarkStart w:id="10432" w:name="para_7ffd894a_bab8_4535_8e8d_d84738f365"/>
          <w:p>
            <w:pPr>
              <w:spacing w:before="180" w:after="0" w:line="240" w:lineRule="auto"/>
            </w:pPr>
            <w:r>
              <w:rPr>
                <w:rFonts w:ascii="Arial" w:hAnsi="Arial"/>
                <w:color w:val="000000"/>
                <w:sz w:val="18"/>
              </w:rPr>
              <w:t>Required if Local Namespace Entity ID (0040,0031) is not present; may be present otherwise.</w:t>
            </w:r>
          </w:p>
          <w:bookmarkEnd w:id="104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3" w:name="para_83e08625_d4e2_4c2f_a7d9_232ccb0719"/>
          <w:p>
            <w:pPr>
              <w:spacing w:before="180" w:after="0" w:line="240" w:lineRule="auto"/>
            </w:pPr>
            <w:r>
              <w:rPr>
                <w:rFonts w:ascii="Arial" w:hAnsi="Arial"/>
                <w:color w:val="000000"/>
                <w:sz w:val="18"/>
              </w:rPr>
              <w:t>&gt;Universal Entity ID Type</w:t>
            </w:r>
          </w:p>
          <w:bookmarkEnd w:id="10433"/>
        </w:tc>
        <w:tc>
          <w:tcPr>
            <w:tcBorders>
              <w:bottom w:val="single" w:sz="4" w:color="000000"/>
              <w:right w:val="single" w:sz="4" w:color="000000"/>
            </w:tcBorders>
            <w:tcMar>
              <w:top w:w="40" w:type="dxa"/>
              <w:left w:w="40" w:type="dxa"/>
              <w:bottom w:w="40" w:type="dxa"/>
              <w:right w:w="40" w:type="dxa"/>
            </w:tcMar>
            <w:vAlign w:val="top"/>
          </w:tcPr>
          <w:bookmarkStart w:id="10434" w:name="para_875a13f6_20f5_47bb_aaa1_cb4d21adfd"/>
          <w:p>
            <w:pPr>
              <w:spacing w:before="180" w:after="0" w:line="240" w:lineRule="auto"/>
              <w:jc w:val="center"/>
            </w:pPr>
            <w:r>
              <w:rPr>
                <w:rFonts w:ascii="Arial" w:hAnsi="Arial"/>
                <w:color w:val="000000"/>
                <w:sz w:val="18"/>
              </w:rPr>
              <w:t>(0040,0033)</w:t>
            </w:r>
          </w:p>
          <w:bookmarkEnd w:id="10434"/>
        </w:tc>
        <w:tc>
          <w:tcPr>
            <w:tcBorders>
              <w:bottom w:val="single" w:sz="4" w:color="000000"/>
              <w:right w:val="single" w:sz="4" w:color="000000"/>
            </w:tcBorders>
            <w:tcMar>
              <w:top w:w="40" w:type="dxa"/>
              <w:left w:w="40" w:type="dxa"/>
              <w:bottom w:w="40" w:type="dxa"/>
              <w:right w:w="40" w:type="dxa"/>
            </w:tcMar>
            <w:vAlign w:val="top"/>
          </w:tcPr>
          <w:bookmarkStart w:id="10435" w:name="para_881125df_3b76_4b8f_8888_b59dc59bb3"/>
          <w:p>
            <w:pPr>
              <w:spacing w:before="180" w:after="0" w:line="240" w:lineRule="auto"/>
              <w:jc w:val="center"/>
            </w:pPr>
            <w:r>
              <w:rPr>
                <w:rFonts w:ascii="Arial" w:hAnsi="Arial"/>
                <w:color w:val="000000"/>
                <w:sz w:val="18"/>
              </w:rPr>
              <w:t>O</w:t>
            </w:r>
          </w:p>
          <w:bookmarkEnd w:id="10435"/>
        </w:tc>
        <w:tc>
          <w:tcPr>
            <w:tcBorders>
              <w:bottom w:val="single" w:sz="4" w:color="000000"/>
              <w:right w:val="single" w:sz="4" w:color="000000"/>
            </w:tcBorders>
            <w:tcMar>
              <w:top w:w="40" w:type="dxa"/>
              <w:left w:w="40" w:type="dxa"/>
              <w:bottom w:w="40" w:type="dxa"/>
              <w:right w:w="40" w:type="dxa"/>
            </w:tcMar>
            <w:vAlign w:val="top"/>
          </w:tcPr>
          <w:bookmarkStart w:id="10436" w:name="para_5d1340a1_cdab_4f18_ab9d_a164eb35e6"/>
          <w:p>
            <w:pPr>
              <w:spacing w:before="180" w:after="0" w:line="240" w:lineRule="auto"/>
              <w:jc w:val="center"/>
            </w:pPr>
            <w:r>
              <w:rPr>
                <w:rFonts w:ascii="Arial" w:hAnsi="Arial"/>
                <w:color w:val="000000"/>
                <w:sz w:val="18"/>
              </w:rPr>
              <w:t>1C</w:t>
            </w:r>
          </w:p>
          <w:bookmarkEnd w:id="10436"/>
        </w:tc>
        <w:tc>
          <w:tcPr>
            <w:tcBorders>
              <w:bottom w:val="single" w:sz="4" w:color="000000"/>
              <w:right w:val="single" w:sz="4" w:color="000000"/>
            </w:tcBorders>
            <w:tcMar>
              <w:top w:w="40" w:type="dxa"/>
              <w:left w:w="40" w:type="dxa"/>
              <w:bottom w:w="40" w:type="dxa"/>
              <w:right w:w="40" w:type="dxa"/>
            </w:tcMar>
            <w:vAlign w:val="top"/>
          </w:tcPr>
          <w:bookmarkStart w:id="10437" w:name="para_e834047b_8991_4f39_82f4_a63f45897c"/>
          <w:p>
            <w:pPr>
              <w:spacing w:before="180" w:after="0" w:line="240" w:lineRule="auto"/>
            </w:pPr>
            <w:r>
              <w:rPr>
                <w:rFonts w:ascii="Arial" w:hAnsi="Arial"/>
                <w:color w:val="000000"/>
                <w:sz w:val="18"/>
              </w:rPr>
              <w:t>Required if Universal Entity ID (0040,0032) is present.</w:t>
            </w:r>
          </w:p>
          <w:bookmarkEnd w:id="10437"/>
        </w:tc>
      </w:tr>
      <w:tr>
        <w:tblPrEx/>
        <w:trPr/>
        <w:tc>
          <w:tcPr>
            <w:hMerge w:val="restart"/>
            <w:tcBorders>
              <w:left w:val="single" w:sz="4" w:color="000000"/>
              <w:bottom w:val="single" w:sz="4" w:color="000000"/>
            </w:tcBorders>
            <w:tcMar>
              <w:top w:w="40" w:type="dxa"/>
              <w:left w:w="40" w:type="dxa"/>
              <w:bottom w:w="40" w:type="dxa"/>
            </w:tcMar>
            <w:vAlign w:val="top"/>
          </w:tcPr>
          <w:bookmarkStart w:id="10438" w:name="para_c16aa3c6_afcc_4fb4_b9b3_8fdd70cdf2"/>
          <w:p>
            <w:pPr>
              <w:spacing w:before="180" w:after="0" w:line="240" w:lineRule="auto"/>
            </w:pPr>
            <w:r>
              <w:rPr>
                <w:rFonts w:ascii="Arial" w:hAnsi="Arial"/>
                <w:b/>
                <w:color w:val="000000"/>
                <w:sz w:val="18"/>
              </w:rPr>
              <w:t>Product</w:t>
            </w:r>
          </w:p>
          <w:bookmarkEnd w:id="104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39" w:name="para_75f43d73_07de_4821_a573_c2191473d4"/>
          <w:p>
            <w:pPr>
              <w:spacing w:before="180" w:after="0" w:line="240" w:lineRule="auto"/>
            </w:pPr>
            <w:r>
              <w:rPr>
                <w:rFonts w:ascii="Arial" w:hAnsi="Arial"/>
                <w:color w:val="000000"/>
                <w:sz w:val="18"/>
              </w:rPr>
              <w:t>Product Package Identifier</w:t>
            </w:r>
          </w:p>
          <w:bookmarkEnd w:id="10439"/>
        </w:tc>
        <w:tc>
          <w:tcPr>
            <w:tcBorders>
              <w:bottom w:val="single" w:sz="4" w:color="000000"/>
              <w:right w:val="single" w:sz="4" w:color="000000"/>
            </w:tcBorders>
            <w:tcMar>
              <w:top w:w="40" w:type="dxa"/>
              <w:left w:w="40" w:type="dxa"/>
              <w:bottom w:w="40" w:type="dxa"/>
              <w:right w:w="40" w:type="dxa"/>
            </w:tcMar>
            <w:vAlign w:val="top"/>
          </w:tcPr>
          <w:bookmarkStart w:id="10440" w:name="para_9cb8d47b_2d55_416a_b23c_64db29f22f"/>
          <w:p>
            <w:pPr>
              <w:spacing w:before="180" w:after="0" w:line="240" w:lineRule="auto"/>
              <w:jc w:val="center"/>
            </w:pPr>
            <w:r>
              <w:rPr>
                <w:rFonts w:ascii="Arial" w:hAnsi="Arial"/>
                <w:color w:val="000000"/>
                <w:sz w:val="18"/>
              </w:rPr>
              <w:t>(0044,0001)</w:t>
            </w:r>
          </w:p>
          <w:bookmarkEnd w:id="10440"/>
        </w:tc>
        <w:tc>
          <w:tcPr>
            <w:tcBorders>
              <w:bottom w:val="single" w:sz="4" w:color="000000"/>
              <w:right w:val="single" w:sz="4" w:color="000000"/>
            </w:tcBorders>
            <w:tcMar>
              <w:top w:w="40" w:type="dxa"/>
              <w:left w:w="40" w:type="dxa"/>
              <w:bottom w:w="40" w:type="dxa"/>
              <w:right w:w="40" w:type="dxa"/>
            </w:tcMar>
            <w:vAlign w:val="top"/>
          </w:tcPr>
          <w:bookmarkStart w:id="10441" w:name="para_9535a83c_c9d1_4470_950e_314f184f36"/>
          <w:p>
            <w:pPr>
              <w:spacing w:before="180" w:after="0" w:line="240" w:lineRule="auto"/>
              <w:jc w:val="center"/>
            </w:pPr>
            <w:r>
              <w:rPr>
                <w:rFonts w:ascii="Arial" w:hAnsi="Arial"/>
                <w:color w:val="000000"/>
                <w:sz w:val="18"/>
              </w:rPr>
              <w:t>R</w:t>
            </w:r>
          </w:p>
          <w:bookmarkEnd w:id="10441"/>
        </w:tc>
        <w:tc>
          <w:tcPr>
            <w:tcBorders>
              <w:bottom w:val="single" w:sz="4" w:color="000000"/>
              <w:right w:val="single" w:sz="4" w:color="000000"/>
            </w:tcBorders>
            <w:tcMar>
              <w:top w:w="40" w:type="dxa"/>
              <w:left w:w="40" w:type="dxa"/>
              <w:bottom w:w="40" w:type="dxa"/>
              <w:right w:w="40" w:type="dxa"/>
            </w:tcMar>
            <w:vAlign w:val="top"/>
          </w:tcPr>
          <w:bookmarkStart w:id="10442" w:name="para_38a28649_1914_43a0_9a1a_002e6b7f0b"/>
          <w:p>
            <w:pPr>
              <w:spacing w:before="180" w:after="0" w:line="240" w:lineRule="auto"/>
              <w:jc w:val="center"/>
            </w:pPr>
            <w:r>
              <w:rPr>
                <w:rFonts w:ascii="Arial" w:hAnsi="Arial"/>
                <w:color w:val="000000"/>
                <w:sz w:val="18"/>
              </w:rPr>
              <w:t>1</w:t>
            </w:r>
          </w:p>
          <w:bookmarkEnd w:id="10442"/>
        </w:tc>
        <w:tc>
          <w:tcPr>
            <w:tcBorders>
              <w:bottom w:val="single" w:sz="4" w:color="000000"/>
              <w:right w:val="single" w:sz="4" w:color="000000"/>
            </w:tcBorders>
            <w:tcMar>
              <w:top w:w="40" w:type="dxa"/>
              <w:left w:w="40" w:type="dxa"/>
              <w:bottom w:w="40" w:type="dxa"/>
              <w:right w:w="40" w:type="dxa"/>
            </w:tcMar>
            <w:vAlign w:val="top"/>
          </w:tcPr>
          <w:bookmarkStart w:id="10443" w:name="para_bc3f3df2_3379_4806_9eb9_3daa894a8c"/>
          <w:p>
            <w:pPr>
              <w:spacing w:before="180" w:after="0" w:line="240" w:lineRule="auto"/>
            </w:pPr>
            <w:r>
              <w:rPr>
                <w:rFonts w:ascii="Arial" w:hAnsi="Arial"/>
                <w:color w:val="000000"/>
                <w:sz w:val="18"/>
              </w:rPr>
              <w:t>Shall be retrieved with Single Value Matching only. Shall be present as a Matching Key in the Query.</w:t>
            </w:r>
          </w:p>
          <w:bookmarkEnd w:id="10443"/>
        </w:tc>
      </w:tr>
      <w:tr>
        <w:tblPrEx/>
        <w:trPr/>
        <w:tc>
          <w:tcPr>
            <w:hMerge w:val="restart"/>
            <w:tcBorders>
              <w:left w:val="single" w:sz="4" w:color="000000"/>
              <w:bottom w:val="single" w:sz="4" w:color="000000"/>
            </w:tcBorders>
            <w:tcMar>
              <w:top w:w="40" w:type="dxa"/>
              <w:left w:w="40" w:type="dxa"/>
              <w:bottom w:w="40" w:type="dxa"/>
            </w:tcMar>
            <w:vAlign w:val="top"/>
          </w:tcPr>
          <w:bookmarkStart w:id="10444" w:name="para_2be107ad_2800_4507_8937_a73a5e3e4a"/>
          <w:p>
            <w:pPr>
              <w:spacing w:before="180" w:after="0" w:line="240" w:lineRule="auto"/>
            </w:pPr>
            <w:r>
              <w:rPr>
                <w:rFonts w:ascii="Arial" w:hAnsi="Arial"/>
                <w:b/>
                <w:color w:val="000000"/>
                <w:sz w:val="18"/>
              </w:rPr>
              <w:t>Substance Administration</w:t>
            </w:r>
          </w:p>
          <w:bookmarkEnd w:id="1044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45" w:name="para_09d8aae5_16c8_4355_a022_5e3c8b5f26"/>
          <w:p>
            <w:pPr>
              <w:spacing w:before="180" w:after="0" w:line="240" w:lineRule="auto"/>
            </w:pPr>
            <w:r>
              <w:rPr>
                <w:rFonts w:ascii="Arial" w:hAnsi="Arial"/>
                <w:color w:val="000000"/>
                <w:sz w:val="18"/>
              </w:rPr>
              <w:t>Administration Route Code Sequence</w:t>
            </w:r>
          </w:p>
          <w:bookmarkEnd w:id="10445"/>
        </w:tc>
        <w:tc>
          <w:tcPr>
            <w:tcBorders>
              <w:bottom w:val="single" w:sz="4" w:color="000000"/>
              <w:right w:val="single" w:sz="4" w:color="000000"/>
            </w:tcBorders>
            <w:tcMar>
              <w:top w:w="40" w:type="dxa"/>
              <w:left w:w="40" w:type="dxa"/>
              <w:bottom w:w="40" w:type="dxa"/>
              <w:right w:w="40" w:type="dxa"/>
            </w:tcMar>
            <w:vAlign w:val="top"/>
          </w:tcPr>
          <w:bookmarkStart w:id="10446" w:name="para_fa4ccc60_287d_48bb_bc65_3cc3a6bfaa"/>
          <w:p>
            <w:pPr>
              <w:spacing w:before="180" w:after="0" w:line="240" w:lineRule="auto"/>
              <w:jc w:val="center"/>
            </w:pPr>
            <w:r>
              <w:rPr>
                <w:rFonts w:ascii="Arial" w:hAnsi="Arial"/>
                <w:color w:val="000000"/>
                <w:sz w:val="18"/>
              </w:rPr>
              <w:t>(0054,0302)</w:t>
            </w:r>
          </w:p>
          <w:bookmarkEnd w:id="10446"/>
        </w:tc>
        <w:tc>
          <w:tcPr>
            <w:tcBorders>
              <w:bottom w:val="single" w:sz="4" w:color="000000"/>
              <w:right w:val="single" w:sz="4" w:color="000000"/>
            </w:tcBorders>
            <w:tcMar>
              <w:top w:w="40" w:type="dxa"/>
              <w:left w:w="40" w:type="dxa"/>
              <w:bottom w:w="40" w:type="dxa"/>
              <w:right w:w="40" w:type="dxa"/>
            </w:tcMar>
            <w:vAlign w:val="top"/>
          </w:tcPr>
          <w:bookmarkStart w:id="10447" w:name="para_bbde7ff5_2e44_48d4_b47b_394ffa37e9"/>
          <w:p>
            <w:pPr>
              <w:spacing w:before="180" w:after="0" w:line="240" w:lineRule="auto"/>
              <w:jc w:val="center"/>
            </w:pPr>
            <w:r>
              <w:rPr>
                <w:rFonts w:ascii="Arial" w:hAnsi="Arial"/>
                <w:color w:val="000000"/>
                <w:sz w:val="18"/>
              </w:rPr>
              <w:t>R</w:t>
            </w:r>
          </w:p>
          <w:bookmarkEnd w:id="10447"/>
        </w:tc>
        <w:tc>
          <w:tcPr>
            <w:tcBorders>
              <w:bottom w:val="single" w:sz="4" w:color="000000"/>
              <w:right w:val="single" w:sz="4" w:color="000000"/>
            </w:tcBorders>
            <w:tcMar>
              <w:top w:w="40" w:type="dxa"/>
              <w:left w:w="40" w:type="dxa"/>
              <w:bottom w:w="40" w:type="dxa"/>
              <w:right w:w="40" w:type="dxa"/>
            </w:tcMar>
            <w:vAlign w:val="top"/>
          </w:tcPr>
          <w:bookmarkStart w:id="10448" w:name="para_3c5318c0_ece4_4731_8206_593c740cf3"/>
          <w:p>
            <w:pPr>
              <w:spacing w:before="180" w:after="0" w:line="240" w:lineRule="auto"/>
              <w:jc w:val="center"/>
            </w:pPr>
            <w:r>
              <w:rPr>
                <w:rFonts w:ascii="Arial" w:hAnsi="Arial"/>
                <w:color w:val="000000"/>
                <w:sz w:val="18"/>
              </w:rPr>
              <w:t>1</w:t>
            </w:r>
          </w:p>
          <w:bookmarkEnd w:id="10448"/>
        </w:tc>
        <w:tc>
          <w:tcPr>
            <w:tcBorders>
              <w:bottom w:val="single" w:sz="4" w:color="000000"/>
              <w:right w:val="single" w:sz="4" w:color="000000"/>
            </w:tcBorders>
            <w:tcMar>
              <w:top w:w="40" w:type="dxa"/>
              <w:left w:w="40" w:type="dxa"/>
              <w:bottom w:w="40" w:type="dxa"/>
              <w:right w:w="40" w:type="dxa"/>
            </w:tcMar>
            <w:vAlign w:val="top"/>
          </w:tcPr>
          <w:bookmarkStart w:id="10449" w:name="para_07d18d31_df31_44fb_a12a_04424acb2b"/>
          <w:p>
            <w:pPr>
              <w:spacing w:before="180" w:after="0" w:line="240" w:lineRule="auto"/>
            </w:pPr>
            <w:r>
              <w:rPr>
                <w:rFonts w:ascii="Arial" w:hAnsi="Arial"/>
                <w:color w:val="000000"/>
                <w:sz w:val="18"/>
              </w:rPr>
              <w:t>Shall be present as a Matching Key in the Query.</w:t>
            </w:r>
          </w:p>
          <w:bookmarkEnd w:id="104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0" w:name="para_9dce7f5a_0155_4d1b_be7e_6f9dab9eaf"/>
          <w:p>
            <w:pPr>
              <w:spacing w:before="180" w:after="0" w:line="240" w:lineRule="auto"/>
            </w:pPr>
            <w:r>
              <w:rPr>
                <w:rFonts w:ascii="Arial" w:hAnsi="Arial"/>
                <w:color w:val="000000"/>
                <w:sz w:val="18"/>
              </w:rPr>
              <w:t>&gt;Code Value</w:t>
            </w:r>
          </w:p>
          <w:bookmarkEnd w:id="10450"/>
        </w:tc>
        <w:tc>
          <w:tcPr>
            <w:tcBorders>
              <w:bottom w:val="single" w:sz="4" w:color="000000"/>
              <w:right w:val="single" w:sz="4" w:color="000000"/>
            </w:tcBorders>
            <w:tcMar>
              <w:top w:w="40" w:type="dxa"/>
              <w:left w:w="40" w:type="dxa"/>
              <w:bottom w:w="40" w:type="dxa"/>
              <w:right w:w="40" w:type="dxa"/>
            </w:tcMar>
            <w:vAlign w:val="top"/>
          </w:tcPr>
          <w:bookmarkStart w:id="10451" w:name="para_792e2d9c_3383_44ba_8d20_8e70654324"/>
          <w:p>
            <w:pPr>
              <w:spacing w:before="180" w:after="0" w:line="240" w:lineRule="auto"/>
              <w:jc w:val="center"/>
            </w:pPr>
            <w:r>
              <w:rPr>
                <w:rFonts w:ascii="Arial" w:hAnsi="Arial"/>
                <w:color w:val="000000"/>
                <w:sz w:val="18"/>
              </w:rPr>
              <w:t>(0008,0100)</w:t>
            </w:r>
          </w:p>
          <w:bookmarkEnd w:id="10451"/>
        </w:tc>
        <w:tc>
          <w:tcPr>
            <w:tcBorders>
              <w:bottom w:val="single" w:sz="4" w:color="000000"/>
              <w:right w:val="single" w:sz="4" w:color="000000"/>
            </w:tcBorders>
            <w:tcMar>
              <w:top w:w="40" w:type="dxa"/>
              <w:left w:w="40" w:type="dxa"/>
              <w:bottom w:w="40" w:type="dxa"/>
              <w:right w:w="40" w:type="dxa"/>
            </w:tcMar>
            <w:vAlign w:val="top"/>
          </w:tcPr>
          <w:bookmarkStart w:id="10452" w:name="para_d5784ca5_ee5a_4826_b9be_62ea83b18e"/>
          <w:p>
            <w:pPr>
              <w:spacing w:before="180" w:after="0" w:line="240" w:lineRule="auto"/>
              <w:jc w:val="center"/>
            </w:pPr>
            <w:r>
              <w:rPr>
                <w:rFonts w:ascii="Arial" w:hAnsi="Arial"/>
                <w:color w:val="000000"/>
                <w:sz w:val="18"/>
              </w:rPr>
              <w:t>R</w:t>
            </w:r>
          </w:p>
          <w:bookmarkEnd w:id="10452"/>
        </w:tc>
        <w:tc>
          <w:tcPr>
            <w:tcBorders>
              <w:bottom w:val="single" w:sz="4" w:color="000000"/>
              <w:right w:val="single" w:sz="4" w:color="000000"/>
            </w:tcBorders>
            <w:tcMar>
              <w:top w:w="40" w:type="dxa"/>
              <w:left w:w="40" w:type="dxa"/>
              <w:bottom w:w="40" w:type="dxa"/>
              <w:right w:w="40" w:type="dxa"/>
            </w:tcMar>
            <w:vAlign w:val="top"/>
          </w:tcPr>
          <w:bookmarkStart w:id="10453" w:name="para_2e1a815c_6a9c_4e21_82be_2c3a23754f"/>
          <w:p>
            <w:pPr>
              <w:spacing w:before="180" w:after="0" w:line="240" w:lineRule="auto"/>
              <w:jc w:val="center"/>
            </w:pPr>
            <w:r>
              <w:rPr>
                <w:rFonts w:ascii="Arial" w:hAnsi="Arial"/>
                <w:color w:val="000000"/>
                <w:sz w:val="18"/>
              </w:rPr>
              <w:t>1</w:t>
            </w:r>
          </w:p>
          <w:bookmarkEnd w:id="1045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4" w:name="para_3b691a4b_93ab_4422_a734_8566f2534c"/>
          <w:p>
            <w:pPr>
              <w:spacing w:before="180" w:after="0" w:line="240" w:lineRule="auto"/>
            </w:pPr>
            <w:r>
              <w:rPr>
                <w:rFonts w:ascii="Arial" w:hAnsi="Arial"/>
                <w:color w:val="000000"/>
                <w:sz w:val="18"/>
              </w:rPr>
              <w:t>&gt;Coding Scheme Designator</w:t>
            </w:r>
          </w:p>
          <w:bookmarkEnd w:id="10454"/>
        </w:tc>
        <w:tc>
          <w:tcPr>
            <w:tcBorders>
              <w:bottom w:val="single" w:sz="4" w:color="000000"/>
              <w:right w:val="single" w:sz="4" w:color="000000"/>
            </w:tcBorders>
            <w:tcMar>
              <w:top w:w="40" w:type="dxa"/>
              <w:left w:w="40" w:type="dxa"/>
              <w:bottom w:w="40" w:type="dxa"/>
              <w:right w:w="40" w:type="dxa"/>
            </w:tcMar>
            <w:vAlign w:val="top"/>
          </w:tcPr>
          <w:bookmarkStart w:id="10455" w:name="para_7c4bf7b3_b901_4e4f_9729_bd80c2bec2"/>
          <w:p>
            <w:pPr>
              <w:spacing w:before="180" w:after="0" w:line="240" w:lineRule="auto"/>
              <w:jc w:val="center"/>
            </w:pPr>
            <w:r>
              <w:rPr>
                <w:rFonts w:ascii="Arial" w:hAnsi="Arial"/>
                <w:color w:val="000000"/>
                <w:sz w:val="18"/>
              </w:rPr>
              <w:t>(0008,0102)</w:t>
            </w:r>
          </w:p>
          <w:bookmarkEnd w:id="10455"/>
        </w:tc>
        <w:tc>
          <w:tcPr>
            <w:tcBorders>
              <w:bottom w:val="single" w:sz="4" w:color="000000"/>
              <w:right w:val="single" w:sz="4" w:color="000000"/>
            </w:tcBorders>
            <w:tcMar>
              <w:top w:w="40" w:type="dxa"/>
              <w:left w:w="40" w:type="dxa"/>
              <w:bottom w:w="40" w:type="dxa"/>
              <w:right w:w="40" w:type="dxa"/>
            </w:tcMar>
            <w:vAlign w:val="top"/>
          </w:tcPr>
          <w:bookmarkStart w:id="10456" w:name="para_a508716f_fbb5_4883_bd5f_5877d5c22a"/>
          <w:p>
            <w:pPr>
              <w:spacing w:before="180" w:after="0" w:line="240" w:lineRule="auto"/>
              <w:jc w:val="center"/>
            </w:pPr>
            <w:r>
              <w:rPr>
                <w:rFonts w:ascii="Arial" w:hAnsi="Arial"/>
                <w:color w:val="000000"/>
                <w:sz w:val="18"/>
              </w:rPr>
              <w:t>R</w:t>
            </w:r>
          </w:p>
          <w:bookmarkEnd w:id="10456"/>
        </w:tc>
        <w:tc>
          <w:tcPr>
            <w:tcBorders>
              <w:bottom w:val="single" w:sz="4" w:color="000000"/>
              <w:right w:val="single" w:sz="4" w:color="000000"/>
            </w:tcBorders>
            <w:tcMar>
              <w:top w:w="40" w:type="dxa"/>
              <w:left w:w="40" w:type="dxa"/>
              <w:bottom w:w="40" w:type="dxa"/>
              <w:right w:w="40" w:type="dxa"/>
            </w:tcMar>
            <w:vAlign w:val="top"/>
          </w:tcPr>
          <w:bookmarkStart w:id="10457" w:name="para_6541e256_e549_4584_8105_188992e9b1"/>
          <w:p>
            <w:pPr>
              <w:spacing w:before="180" w:after="0" w:line="240" w:lineRule="auto"/>
              <w:jc w:val="center"/>
            </w:pPr>
            <w:r>
              <w:rPr>
                <w:rFonts w:ascii="Arial" w:hAnsi="Arial"/>
                <w:color w:val="000000"/>
                <w:sz w:val="18"/>
              </w:rPr>
              <w:t>1</w:t>
            </w:r>
          </w:p>
          <w:bookmarkEnd w:id="104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58" w:name="para_020d8c01_1421_453c_ac29_376e074a6a"/>
          <w:p>
            <w:pPr>
              <w:spacing w:before="180" w:after="0" w:line="240" w:lineRule="auto"/>
            </w:pPr>
            <w:r>
              <w:rPr>
                <w:rFonts w:ascii="Arial" w:hAnsi="Arial"/>
                <w:color w:val="000000"/>
                <w:sz w:val="18"/>
              </w:rPr>
              <w:t>&gt;Code Meaning</w:t>
            </w:r>
          </w:p>
          <w:bookmarkEnd w:id="10458"/>
        </w:tc>
        <w:tc>
          <w:tcPr>
            <w:tcBorders>
              <w:bottom w:val="single" w:sz="4" w:color="000000"/>
              <w:right w:val="single" w:sz="4" w:color="000000"/>
            </w:tcBorders>
            <w:tcMar>
              <w:top w:w="40" w:type="dxa"/>
              <w:left w:w="40" w:type="dxa"/>
              <w:bottom w:w="40" w:type="dxa"/>
              <w:right w:w="40" w:type="dxa"/>
            </w:tcMar>
            <w:vAlign w:val="top"/>
          </w:tcPr>
          <w:bookmarkStart w:id="10459" w:name="para_a54908fe_815a_4bed_8e1c_5959428936"/>
          <w:p>
            <w:pPr>
              <w:spacing w:before="180" w:after="0" w:line="240" w:lineRule="auto"/>
              <w:jc w:val="center"/>
            </w:pPr>
            <w:r>
              <w:rPr>
                <w:rFonts w:ascii="Arial" w:hAnsi="Arial"/>
                <w:color w:val="000000"/>
                <w:sz w:val="18"/>
              </w:rPr>
              <w:t>(0008,0104)</w:t>
            </w:r>
          </w:p>
          <w:bookmarkEnd w:id="10459"/>
        </w:tc>
        <w:tc>
          <w:tcPr>
            <w:tcBorders>
              <w:bottom w:val="single" w:sz="4" w:color="000000"/>
              <w:right w:val="single" w:sz="4" w:color="000000"/>
            </w:tcBorders>
            <w:tcMar>
              <w:top w:w="40" w:type="dxa"/>
              <w:left w:w="40" w:type="dxa"/>
              <w:bottom w:w="40" w:type="dxa"/>
              <w:right w:w="40" w:type="dxa"/>
            </w:tcMar>
            <w:vAlign w:val="top"/>
          </w:tcPr>
          <w:bookmarkStart w:id="10460" w:name="para_14cd259e_50f6_4fff_b17b_a6e7307c28"/>
          <w:p>
            <w:pPr>
              <w:spacing w:before="180" w:after="0" w:line="240" w:lineRule="auto"/>
              <w:jc w:val="center"/>
            </w:pPr>
            <w:r>
              <w:rPr>
                <w:rFonts w:ascii="Arial" w:hAnsi="Arial"/>
                <w:color w:val="000000"/>
                <w:sz w:val="18"/>
              </w:rPr>
              <w:t>-</w:t>
            </w:r>
          </w:p>
          <w:bookmarkEnd w:id="10460"/>
        </w:tc>
        <w:tc>
          <w:tcPr>
            <w:tcBorders>
              <w:bottom w:val="single" w:sz="4" w:color="000000"/>
              <w:right w:val="single" w:sz="4" w:color="000000"/>
            </w:tcBorders>
            <w:tcMar>
              <w:top w:w="40" w:type="dxa"/>
              <w:left w:w="40" w:type="dxa"/>
              <w:bottom w:w="40" w:type="dxa"/>
              <w:right w:w="40" w:type="dxa"/>
            </w:tcMar>
            <w:vAlign w:val="top"/>
          </w:tcPr>
          <w:bookmarkStart w:id="10461" w:name="para_ef30ba1c_98cc_4094_8eb8_f542b2dfaa"/>
          <w:p>
            <w:pPr>
              <w:spacing w:before="180" w:after="0" w:line="240" w:lineRule="auto"/>
              <w:jc w:val="center"/>
            </w:pPr>
            <w:r>
              <w:rPr>
                <w:rFonts w:ascii="Arial" w:hAnsi="Arial"/>
                <w:color w:val="000000"/>
                <w:sz w:val="18"/>
              </w:rPr>
              <w:t>1</w:t>
            </w:r>
          </w:p>
          <w:bookmarkEnd w:id="104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0462" w:name="para_01f24d60_499b_4fb9_8742_5f558dd55a"/>
          <w:p>
            <w:pPr>
              <w:spacing w:before="180" w:after="0" w:line="240" w:lineRule="auto"/>
            </w:pPr>
            <w:r>
              <w:rPr>
                <w:rFonts w:ascii="Arial" w:hAnsi="Arial"/>
                <w:b/>
                <w:color w:val="000000"/>
                <w:sz w:val="18"/>
              </w:rPr>
              <w:t>Approval</w:t>
            </w:r>
          </w:p>
          <w:bookmarkEnd w:id="1046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3" w:name="para_9577fe4d_bba9_4a9a_b230_d34f9e3caf"/>
          <w:p>
            <w:pPr>
              <w:spacing w:before="180" w:after="0" w:line="240" w:lineRule="auto"/>
            </w:pPr>
            <w:r>
              <w:rPr>
                <w:rFonts w:ascii="Arial" w:hAnsi="Arial"/>
                <w:color w:val="000000"/>
                <w:sz w:val="18"/>
              </w:rPr>
              <w:t>Substance Administration Approval</w:t>
            </w:r>
          </w:p>
          <w:bookmarkEnd w:id="10463"/>
        </w:tc>
        <w:tc>
          <w:tcPr>
            <w:tcBorders>
              <w:bottom w:val="single" w:sz="4" w:color="000000"/>
              <w:right w:val="single" w:sz="4" w:color="000000"/>
            </w:tcBorders>
            <w:tcMar>
              <w:top w:w="40" w:type="dxa"/>
              <w:left w:w="40" w:type="dxa"/>
              <w:bottom w:w="40" w:type="dxa"/>
              <w:right w:w="40" w:type="dxa"/>
            </w:tcMar>
            <w:vAlign w:val="top"/>
          </w:tcPr>
          <w:bookmarkStart w:id="10464" w:name="para_2a6f6032_558a_4f02_bfca_91ad03435f"/>
          <w:p>
            <w:pPr>
              <w:spacing w:before="180" w:after="0" w:line="240" w:lineRule="auto"/>
              <w:jc w:val="center"/>
            </w:pPr>
            <w:r>
              <w:rPr>
                <w:rFonts w:ascii="Arial" w:hAnsi="Arial"/>
                <w:color w:val="000000"/>
                <w:sz w:val="18"/>
              </w:rPr>
              <w:t>(0044,0002)</w:t>
            </w:r>
          </w:p>
          <w:bookmarkEnd w:id="10464"/>
        </w:tc>
        <w:tc>
          <w:tcPr>
            <w:tcBorders>
              <w:bottom w:val="single" w:sz="4" w:color="000000"/>
              <w:right w:val="single" w:sz="4" w:color="000000"/>
            </w:tcBorders>
            <w:tcMar>
              <w:top w:w="40" w:type="dxa"/>
              <w:left w:w="40" w:type="dxa"/>
              <w:bottom w:w="40" w:type="dxa"/>
              <w:right w:w="40" w:type="dxa"/>
            </w:tcMar>
            <w:vAlign w:val="top"/>
          </w:tcPr>
          <w:bookmarkStart w:id="10465" w:name="para_b9142cb1_876a_4ccc_9640_cba36ea2aa"/>
          <w:p>
            <w:pPr>
              <w:spacing w:before="180" w:after="0" w:line="240" w:lineRule="auto"/>
              <w:jc w:val="center"/>
            </w:pPr>
            <w:r>
              <w:rPr>
                <w:rFonts w:ascii="Arial" w:hAnsi="Arial"/>
                <w:color w:val="000000"/>
                <w:sz w:val="18"/>
              </w:rPr>
              <w:t>-</w:t>
            </w:r>
          </w:p>
          <w:bookmarkEnd w:id="10465"/>
        </w:tc>
        <w:tc>
          <w:tcPr>
            <w:tcBorders>
              <w:bottom w:val="single" w:sz="4" w:color="000000"/>
              <w:right w:val="single" w:sz="4" w:color="000000"/>
            </w:tcBorders>
            <w:tcMar>
              <w:top w:w="40" w:type="dxa"/>
              <w:left w:w="40" w:type="dxa"/>
              <w:bottom w:w="40" w:type="dxa"/>
              <w:right w:w="40" w:type="dxa"/>
            </w:tcMar>
            <w:vAlign w:val="top"/>
          </w:tcPr>
          <w:bookmarkStart w:id="10466" w:name="para_dd84d704_98b6_4249_9414_eb740f504f"/>
          <w:p>
            <w:pPr>
              <w:spacing w:before="180" w:after="0" w:line="240" w:lineRule="auto"/>
              <w:jc w:val="center"/>
            </w:pPr>
            <w:r>
              <w:rPr>
                <w:rFonts w:ascii="Arial" w:hAnsi="Arial"/>
                <w:color w:val="000000"/>
                <w:sz w:val="18"/>
              </w:rPr>
              <w:t>1</w:t>
            </w:r>
          </w:p>
          <w:bookmarkEnd w:id="104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67" w:name="para_ae921e65_2f60_4951_bf53_b688bda8e4"/>
          <w:p>
            <w:pPr>
              <w:spacing w:before="180" w:after="0" w:line="240" w:lineRule="auto"/>
            </w:pPr>
            <w:r>
              <w:rPr>
                <w:rFonts w:ascii="Arial" w:hAnsi="Arial"/>
                <w:color w:val="000000"/>
                <w:sz w:val="18"/>
              </w:rPr>
              <w:t>Approval Status Further Description</w:t>
            </w:r>
          </w:p>
          <w:bookmarkEnd w:id="10467"/>
        </w:tc>
        <w:tc>
          <w:tcPr>
            <w:tcBorders>
              <w:bottom w:val="single" w:sz="4" w:color="000000"/>
              <w:right w:val="single" w:sz="4" w:color="000000"/>
            </w:tcBorders>
            <w:tcMar>
              <w:top w:w="40" w:type="dxa"/>
              <w:left w:w="40" w:type="dxa"/>
              <w:bottom w:w="40" w:type="dxa"/>
              <w:right w:w="40" w:type="dxa"/>
            </w:tcMar>
            <w:vAlign w:val="top"/>
          </w:tcPr>
          <w:bookmarkStart w:id="10468" w:name="para_759a2149_ebd3_4442_90c5_02202921cc"/>
          <w:p>
            <w:pPr>
              <w:spacing w:before="180" w:after="0" w:line="240" w:lineRule="auto"/>
              <w:jc w:val="center"/>
            </w:pPr>
            <w:r>
              <w:rPr>
                <w:rFonts w:ascii="Arial" w:hAnsi="Arial"/>
                <w:color w:val="000000"/>
                <w:sz w:val="18"/>
              </w:rPr>
              <w:t>(0044,0003)</w:t>
            </w:r>
          </w:p>
          <w:bookmarkEnd w:id="10468"/>
        </w:tc>
        <w:tc>
          <w:tcPr>
            <w:tcBorders>
              <w:bottom w:val="single" w:sz="4" w:color="000000"/>
              <w:right w:val="single" w:sz="4" w:color="000000"/>
            </w:tcBorders>
            <w:tcMar>
              <w:top w:w="40" w:type="dxa"/>
              <w:left w:w="40" w:type="dxa"/>
              <w:bottom w:w="40" w:type="dxa"/>
              <w:right w:w="40" w:type="dxa"/>
            </w:tcMar>
            <w:vAlign w:val="top"/>
          </w:tcPr>
          <w:bookmarkStart w:id="10469" w:name="para_a82f35fa_e86c_47ac_a0ca_2ca4593967"/>
          <w:p>
            <w:pPr>
              <w:spacing w:before="180" w:after="0" w:line="240" w:lineRule="auto"/>
              <w:jc w:val="center"/>
            </w:pPr>
            <w:r>
              <w:rPr>
                <w:rFonts w:ascii="Arial" w:hAnsi="Arial"/>
                <w:color w:val="000000"/>
                <w:sz w:val="18"/>
              </w:rPr>
              <w:t>-</w:t>
            </w:r>
          </w:p>
          <w:bookmarkEnd w:id="10469"/>
        </w:tc>
        <w:tc>
          <w:tcPr>
            <w:tcBorders>
              <w:bottom w:val="single" w:sz="4" w:color="000000"/>
              <w:right w:val="single" w:sz="4" w:color="000000"/>
            </w:tcBorders>
            <w:tcMar>
              <w:top w:w="40" w:type="dxa"/>
              <w:left w:w="40" w:type="dxa"/>
              <w:bottom w:w="40" w:type="dxa"/>
              <w:right w:w="40" w:type="dxa"/>
            </w:tcMar>
            <w:vAlign w:val="top"/>
          </w:tcPr>
          <w:bookmarkStart w:id="10470" w:name="para_fd14a814_7800_4c1c_987f_3d336d60e8"/>
          <w:p>
            <w:pPr>
              <w:spacing w:before="180" w:after="0" w:line="240" w:lineRule="auto"/>
              <w:jc w:val="center"/>
            </w:pPr>
            <w:r>
              <w:rPr>
                <w:rFonts w:ascii="Arial" w:hAnsi="Arial"/>
                <w:color w:val="000000"/>
                <w:sz w:val="18"/>
              </w:rPr>
              <w:t>2</w:t>
            </w:r>
          </w:p>
          <w:bookmarkEnd w:id="104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471" w:name="para_90205dfc_4af0_4899_8b26_b4080f2649"/>
          <w:p>
            <w:pPr>
              <w:spacing w:before="180" w:after="0" w:line="240" w:lineRule="auto"/>
            </w:pPr>
            <w:r>
              <w:rPr>
                <w:rFonts w:ascii="Arial" w:hAnsi="Arial"/>
                <w:color w:val="000000"/>
                <w:sz w:val="18"/>
              </w:rPr>
              <w:t>Approval Status DateTime</w:t>
            </w:r>
          </w:p>
          <w:bookmarkEnd w:id="10471"/>
        </w:tc>
        <w:tc>
          <w:tcPr>
            <w:tcBorders>
              <w:bottom w:val="single" w:sz="4" w:color="000000"/>
              <w:right w:val="single" w:sz="4" w:color="000000"/>
            </w:tcBorders>
            <w:tcMar>
              <w:top w:w="40" w:type="dxa"/>
              <w:left w:w="40" w:type="dxa"/>
              <w:bottom w:w="40" w:type="dxa"/>
              <w:right w:w="40" w:type="dxa"/>
            </w:tcMar>
            <w:vAlign w:val="top"/>
          </w:tcPr>
          <w:bookmarkStart w:id="10472" w:name="para_37d45024_9804_4527_a196_2bcd7c36ad"/>
          <w:p>
            <w:pPr>
              <w:spacing w:before="180" w:after="0" w:line="240" w:lineRule="auto"/>
              <w:jc w:val="center"/>
            </w:pPr>
            <w:r>
              <w:rPr>
                <w:rFonts w:ascii="Arial" w:hAnsi="Arial"/>
                <w:color w:val="000000"/>
                <w:sz w:val="18"/>
              </w:rPr>
              <w:t>(0044,0004)</w:t>
            </w:r>
          </w:p>
          <w:bookmarkEnd w:id="10472"/>
        </w:tc>
        <w:tc>
          <w:tcPr>
            <w:tcBorders>
              <w:bottom w:val="single" w:sz="4" w:color="000000"/>
              <w:right w:val="single" w:sz="4" w:color="000000"/>
            </w:tcBorders>
            <w:tcMar>
              <w:top w:w="40" w:type="dxa"/>
              <w:left w:w="40" w:type="dxa"/>
              <w:bottom w:w="40" w:type="dxa"/>
              <w:right w:w="40" w:type="dxa"/>
            </w:tcMar>
            <w:vAlign w:val="top"/>
          </w:tcPr>
          <w:bookmarkStart w:id="10473" w:name="para_50cddbbd_2a30_4f63_a4cb_af76cc4051"/>
          <w:p>
            <w:pPr>
              <w:spacing w:before="180" w:after="0" w:line="240" w:lineRule="auto"/>
              <w:jc w:val="center"/>
            </w:pPr>
            <w:r>
              <w:rPr>
                <w:rFonts w:ascii="Arial" w:hAnsi="Arial"/>
                <w:color w:val="000000"/>
                <w:sz w:val="18"/>
              </w:rPr>
              <w:t>-</w:t>
            </w:r>
          </w:p>
          <w:bookmarkEnd w:id="10473"/>
        </w:tc>
        <w:tc>
          <w:tcPr>
            <w:tcBorders>
              <w:bottom w:val="single" w:sz="4" w:color="000000"/>
              <w:right w:val="single" w:sz="4" w:color="000000"/>
            </w:tcBorders>
            <w:tcMar>
              <w:top w:w="40" w:type="dxa"/>
              <w:left w:w="40" w:type="dxa"/>
              <w:bottom w:w="40" w:type="dxa"/>
              <w:right w:w="40" w:type="dxa"/>
            </w:tcMar>
            <w:vAlign w:val="top"/>
          </w:tcPr>
          <w:bookmarkStart w:id="10474" w:name="para_06a7db0f_cfdd_4af2_b165_783f474fb6"/>
          <w:p>
            <w:pPr>
              <w:spacing w:before="180" w:after="0" w:line="240" w:lineRule="auto"/>
              <w:jc w:val="center"/>
            </w:pPr>
            <w:r>
              <w:rPr>
                <w:rFonts w:ascii="Arial" w:hAnsi="Arial"/>
                <w:color w:val="000000"/>
                <w:sz w:val="18"/>
              </w:rPr>
              <w:t>1</w:t>
            </w:r>
          </w:p>
          <w:bookmarkEnd w:id="1047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475" w:name="para_d4865e40_2006_4a6c_a212_99c2cb9ecf"/>
    <w:p>
      <w:pPr>
        <w:spacing w:before="180" w:after="0" w:line="240" w:lineRule="auto"/>
        <w:jc w:val="both"/>
      </w:pPr>
      <w:r>
        <w:rPr>
          <w:rFonts w:ascii="Arial" w:hAnsi="Arial"/>
          <w:color w:val="000000"/>
          <w:sz w:val="18"/>
        </w:rPr>
        <w:t>One or both of Patient ID (0010,0020) and Admission ID (0038,0010) shall be present as a Matching Key in the Query.</w:t>
      </w:r>
    </w:p>
    <w:bookmarkEnd w:id="10475"/>
    <w:bookmarkStart w:id="10476" w:name="para_aedaa16b_b9f3_4f44_ac3a_d077fbc8dc"/>
    <w:p>
      <w:pPr>
        <w:spacing w:before="180" w:after="0" w:line="240" w:lineRule="auto"/>
        <w:jc w:val="both"/>
      </w:pPr>
      <w:r>
        <w:rPr>
          <w:rFonts w:ascii="Arial" w:hAnsi="Arial"/>
          <w:color w:val="000000"/>
          <w:sz w:val="18"/>
        </w:rPr>
        <w:t>Product Package Identifier (0044,0001) shall be present as a Matching Key in the Query. The Product Package Identifier might not be globally unique and might conflict with other identifiers used within the scope of the institution.</w:t>
      </w:r>
    </w:p>
    <w:bookmarkEnd w:id="10476"/>
    <w:bookmarkStart w:id="10477" w:name="idm4917928480"/>
    <w:p>
      <w:pPr>
        <w:keepNext/>
        <w:spacing w:before="180" w:after="0" w:line="240" w:lineRule="auto"/>
        <w:ind w:left="360" w:right="360" w:firstLine="0"/>
        <w:jc w:val="both"/>
      </w:pPr>
      <w:r>
        <w:rPr>
          <w:rFonts w:ascii="Arial" w:hAnsi="Arial"/>
          <w:color w:val="000000"/>
          <w:sz w:val="18"/>
        </w:rPr>
        <w:t>Note</w:t>
      </w:r>
    </w:p>
    <w:bookmarkEnd w:id="10477"/>
    <w:bookmarkStart w:id="10478" w:name="para_d2aa91be_f7a8_4bb7_b487_c3dca9e48b"/>
    <w:p>
      <w:pPr>
        <w:spacing w:before="180" w:after="0" w:line="240" w:lineRule="auto"/>
        <w:ind w:left="360" w:right="360" w:firstLine="0"/>
        <w:jc w:val="both"/>
      </w:pPr>
      <w:r>
        <w:rPr>
          <w:rFonts w:ascii="Arial" w:hAnsi="Arial"/>
          <w:color w:val="000000"/>
          <w:sz w:val="18"/>
        </w:rPr>
        <w:t>The package identifiers are typically unique within the scope of the substance administration management systems. This is a warning that they are not UIDs.</w:t>
      </w:r>
    </w:p>
    <w:bookmarkEnd w:id="10478"/>
    <w:bookmarkStart w:id="10479" w:name="para_19671aad_638c_41e4_839c_b8b0f2b34f"/>
    <w:p>
      <w:pPr>
        <w:spacing w:before="180" w:after="0" w:line="240" w:lineRule="auto"/>
        <w:jc w:val="both"/>
      </w:pPr>
      <w:r>
        <w:rPr>
          <w:rFonts w:ascii="Arial" w:hAnsi="Arial"/>
          <w:color w:val="000000"/>
          <w:sz w:val="18"/>
        </w:rPr>
        <w:t>Administration Route Code Sequence (0054,0302) shall be present as a Matching Key in the Query, and a single Item shall be present in that Sequence with Code Value (0008,0100) and Coding Scheme Designator (0008,0102) as Matching Keys.</w:t>
      </w:r>
    </w:p>
    <w:bookmarkEnd w:id="10479"/>
    <w:bookmarkStart w:id="10480" w:name="sect_V_6_2_2_3"/>
    <w:p>
      <w:pPr>
        <w:spacing w:before="180" w:after="0" w:line="240" w:lineRule="auto"/>
      </w:pPr>
      <w:r>
        <w:rPr>
          <w:rFonts w:ascii="Arial" w:hAnsi="Arial"/>
          <w:b/>
          <w:color w:val="000000"/>
          <w:sz w:val="22"/>
        </w:rPr>
        <w:t>V.6.2.2.3 Substance Approval Query Responses</w:t>
      </w:r>
    </w:p>
    <w:bookmarkEnd w:id="10480"/>
    <w:bookmarkStart w:id="10481" w:name="para_2c5299a4_d604_4a2d_8f6c_23acc5939e"/>
    <w:p>
      <w:pPr>
        <w:spacing w:before="180" w:after="0" w:line="240" w:lineRule="auto"/>
        <w:jc w:val="both"/>
      </w:pPr>
      <w:r>
        <w:rPr>
          <w:rFonts w:ascii="Arial" w:hAnsi="Arial"/>
          <w:color w:val="000000"/>
          <w:sz w:val="18"/>
        </w:rPr>
        <w:t xml:space="preserve">A Query response may have a status of Success or Failure (see </w:t>
      </w:r>
      <w:hyperlink w:anchor="sect_V_4_1_1_4">
        <w:r>
          <w:rPr>
            <w:rFonts w:ascii="Arial" w:hAnsi="Arial"/>
            <w:color w:val="000000"/>
            <w:sz w:val="18"/>
          </w:rPr>
          <w:t>Section V.4.1.1.4</w:t>
        </w:r>
      </w:hyperlink>
      <w:r>
        <w:rPr>
          <w:rFonts w:ascii="Arial" w:hAnsi="Arial"/>
          <w:color w:val="000000"/>
          <w:sz w:val="18"/>
        </w:rPr>
        <w:t>). A Failure Query response carries no semantics about the existence or status of approval of the Substance Administration.</w:t>
      </w:r>
    </w:p>
    <w:bookmarkEnd w:id="10481"/>
    <w:bookmarkStart w:id="10482" w:name="para_39cc22ec_5cce_4728_8168_5ae48ae6c8"/>
    <w:p>
      <w:pPr>
        <w:spacing w:before="180" w:after="0" w:line="240" w:lineRule="auto"/>
        <w:jc w:val="both"/>
      </w:pPr>
      <w:r>
        <w:rPr>
          <w:rFonts w:ascii="Arial" w:hAnsi="Arial"/>
          <w:color w:val="000000"/>
          <w:sz w:val="18"/>
        </w:rPr>
        <w:t>A successful Query response will contain zero or one Pending response items. The case of zero Pending responses carries the semantics of no matching Approval Information Entity found, i.e., that the SCP cannot determine an approval, rather than that the substance administration is approved or disapproved. In this case a decision on substance administration needs to be made by the healthcare provider.</w:t>
      </w:r>
    </w:p>
    <w:bookmarkEnd w:id="10482"/>
    <w:bookmarkStart w:id="10483" w:name="idm4917921552"/>
    <w:p>
      <w:pPr>
        <w:keepNext/>
        <w:spacing w:before="180" w:after="0" w:line="240" w:lineRule="auto"/>
        <w:ind w:left="360" w:right="360" w:firstLine="0"/>
        <w:jc w:val="both"/>
      </w:pPr>
      <w:r>
        <w:rPr>
          <w:rFonts w:ascii="Arial" w:hAnsi="Arial"/>
          <w:color w:val="000000"/>
          <w:sz w:val="18"/>
        </w:rPr>
        <w:t>Note</w:t>
      </w:r>
    </w:p>
    <w:bookmarkEnd w:id="10483"/>
    <w:bookmarkStart w:id="10484" w:name="para_3d39ac1d_2b0d_462f_aa76_f1a16c4543"/>
    <w:p>
      <w:pPr>
        <w:spacing w:before="180" w:after="0" w:line="240" w:lineRule="auto"/>
        <w:ind w:left="360" w:right="360" w:firstLine="0"/>
        <w:jc w:val="both"/>
      </w:pPr>
      <w:r>
        <w:rPr>
          <w:rFonts w:ascii="Arial" w:hAnsi="Arial"/>
          <w:color w:val="000000"/>
          <w:sz w:val="18"/>
        </w:rPr>
        <w:t>Zero Pending responses may occur due do inability of the SCP to match the patient ID, product ID or route of administration.</w:t>
      </w:r>
    </w:p>
    <w:bookmarkEnd w:id="10484"/>
    <w:bookmarkStart w:id="10485" w:name="para_fea6b75d_5cf3_49cd_b3b7_ac33c02a96"/>
    <w:p>
      <w:pPr>
        <w:spacing w:before="180" w:after="0" w:line="240" w:lineRule="auto"/>
        <w:jc w:val="both"/>
      </w:pPr>
      <w:r>
        <w:rPr>
          <w:rFonts w:ascii="Arial" w:hAnsi="Arial"/>
          <w:color w:val="000000"/>
          <w:sz w:val="18"/>
        </w:rPr>
        <w:t>In the case of one Pending response, the matching Approval Information Entity will explicitly convey the Substance Administration Approval (0044,0002) value of APPROVED, WARNING, or CONTRA_INDICATED.</w:t>
      </w:r>
    </w:p>
    <w:bookmarkEnd w:id="10485"/>
    <w:bookmarkStart w:id="10486" w:name="sect_V_6_2_3"/>
    <w:p>
      <w:pPr>
        <w:spacing w:before="180" w:after="0" w:line="240" w:lineRule="auto"/>
      </w:pPr>
      <w:r>
        <w:rPr>
          <w:rFonts w:ascii="Arial" w:hAnsi="Arial"/>
          <w:b/>
          <w:color w:val="000000"/>
          <w:sz w:val="26"/>
        </w:rPr>
        <w:t>V.6.2.3 Conformance Requirements</w:t>
      </w:r>
    </w:p>
    <w:bookmarkEnd w:id="10486"/>
    <w:bookmarkStart w:id="10487" w:name="para_67ffe447_ceaa_4d42_b93b_8bea4b26dc"/>
    <w:p>
      <w:pPr>
        <w:spacing w:before="180" w:after="0" w:line="240" w:lineRule="auto"/>
        <w:jc w:val="both"/>
      </w:pPr>
      <w:r>
        <w:rPr>
          <w:rFonts w:ascii="Arial" w:hAnsi="Arial"/>
          <w:color w:val="000000"/>
          <w:sz w:val="18"/>
        </w:rPr>
        <w:t xml:space="preserve">An implementation may conform to the Substance Approval Query SOP Class as an SCU or an SCP. The Conformance Statement shall be in the format defined in </w:t>
      </w:r>
      <w:hyperlink r:id="r721">
        <w:r>
          <w:rPr>
            <w:rFonts w:ascii="Arial" w:hAnsi="Arial"/>
            <w:color w:val="000000"/>
            <w:sz w:val="18"/>
          </w:rPr>
          <w:t>PS3.2</w:t>
        </w:r>
      </w:hyperlink>
      <w:r>
        <w:rPr>
          <w:rFonts w:ascii="Arial" w:hAnsi="Arial"/>
          <w:color w:val="000000"/>
          <w:sz w:val="18"/>
        </w:rPr>
        <w:t>.</w:t>
      </w:r>
    </w:p>
    <w:bookmarkEnd w:id="10487"/>
    <w:bookmarkStart w:id="10488" w:name="sect_V_6_2_3_1"/>
    <w:p>
      <w:pPr>
        <w:spacing w:before="180" w:after="0" w:line="240" w:lineRule="auto"/>
      </w:pPr>
      <w:r>
        <w:rPr>
          <w:rFonts w:ascii="Arial" w:hAnsi="Arial"/>
          <w:b/>
          <w:color w:val="000000"/>
          <w:sz w:val="22"/>
        </w:rPr>
        <w:t>V.6.2.3.1 SCU Conformance</w:t>
      </w:r>
    </w:p>
    <w:bookmarkEnd w:id="10488"/>
    <w:bookmarkStart w:id="10489" w:name="para_32a42272_9924_47e6_8a5b_d4bbeb1153"/>
    <w:p>
      <w:pPr>
        <w:spacing w:before="180" w:after="0" w:line="240" w:lineRule="auto"/>
        <w:jc w:val="both"/>
      </w:pPr>
      <w:r>
        <w:rPr>
          <w:rFonts w:ascii="Arial" w:hAnsi="Arial"/>
          <w:color w:val="000000"/>
          <w:sz w:val="18"/>
        </w:rPr>
        <w:t xml:space="preserve">An implementation that conforms to the Substance Approval Query SOP Class shall support queries against the Information Model described in </w:t>
      </w:r>
      <w:hyperlink w:anchor="sect_V_6_2_2">
        <w:r>
          <w:rPr>
            <w:rFonts w:ascii="Arial" w:hAnsi="Arial"/>
            <w:color w:val="000000"/>
            <w:sz w:val="18"/>
          </w:rPr>
          <w:t>Section V.6.2.2</w:t>
        </w:r>
      </w:hyperlink>
      <w:r>
        <w:rPr>
          <w:rFonts w:ascii="Arial" w:hAnsi="Arial"/>
          <w:color w:val="000000"/>
          <w:sz w:val="18"/>
        </w:rPr>
        <w:t xml:space="preserve"> using the baseline C-FIND SCU Behavior described in </w:t>
      </w:r>
      <w:hyperlink w:anchor="sect_V_4_1_2">
        <w:r>
          <w:rPr>
            <w:rFonts w:ascii="Arial" w:hAnsi="Arial"/>
            <w:color w:val="000000"/>
            <w:sz w:val="18"/>
          </w:rPr>
          <w:t>Section V.4.1.2</w:t>
        </w:r>
      </w:hyperlink>
      <w:r>
        <w:rPr>
          <w:rFonts w:ascii="Arial" w:hAnsi="Arial"/>
          <w:color w:val="000000"/>
          <w:sz w:val="18"/>
        </w:rPr>
        <w:t>.</w:t>
      </w:r>
    </w:p>
    <w:bookmarkEnd w:id="10489"/>
    <w:bookmarkStart w:id="10490" w:name="para_cdb1dc3b_22de_4742_8c00_247bc8f9c8"/>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the Query Attributes are used in the application, and how the application displays the returned Attributes, in particular the values of Substance Administration Approval (0044,0002) and Approval Status Further Description (0044,0003). It shall state how it indicates a Query response with zero Pending items, or a Failure status.</w:t>
      </w:r>
    </w:p>
    <w:bookmarkEnd w:id="10490"/>
    <w:bookmarkStart w:id="10491" w:name="para_e4e94dc4_643d_44e3_afd6_015e92c16e"/>
    <w:p>
      <w:pPr>
        <w:spacing w:before="180" w:after="0" w:line="240" w:lineRule="auto"/>
        <w:jc w:val="both"/>
      </w:pPr>
      <w:r>
        <w:rPr>
          <w:rFonts w:ascii="Arial" w:hAnsi="Arial"/>
          <w:color w:val="000000"/>
          <w:sz w:val="18"/>
        </w:rPr>
        <w:t>An implementation that conforms to the Substance Approval Query SOP Class as an SCU shall state in its Conformance Statement how it makes use of Specific Character Set (0008,0005) when encoding queries and interpreting responses.</w:t>
      </w:r>
    </w:p>
    <w:bookmarkEnd w:id="10491"/>
    <w:bookmarkStart w:id="10492" w:name="sect_V_6_2_3_2"/>
    <w:p>
      <w:pPr>
        <w:spacing w:before="180" w:after="0" w:line="240" w:lineRule="auto"/>
      </w:pPr>
      <w:r>
        <w:rPr>
          <w:rFonts w:ascii="Arial" w:hAnsi="Arial"/>
          <w:b/>
          <w:color w:val="000000"/>
          <w:sz w:val="22"/>
        </w:rPr>
        <w:t>V.6.2.3.2 SCP Conformance</w:t>
      </w:r>
    </w:p>
    <w:bookmarkEnd w:id="10492"/>
    <w:bookmarkStart w:id="10493" w:name="para_380ebb3d_94e2_424a_a9f9_6079ac6818"/>
    <w:p>
      <w:pPr>
        <w:spacing w:before="180" w:after="0" w:line="240" w:lineRule="auto"/>
        <w:jc w:val="both"/>
      </w:pPr>
      <w:r>
        <w:rPr>
          <w:rFonts w:ascii="Arial" w:hAnsi="Arial"/>
          <w:color w:val="000000"/>
          <w:sz w:val="18"/>
        </w:rPr>
        <w:t xml:space="preserve">An implementation that conforms to the Substance Approval Query SOP Class shall support queries against the Substance Approval Query Information Model described in </w:t>
      </w:r>
      <w:hyperlink w:anchor="sect_V_6_2_2">
        <w:r>
          <w:rPr>
            <w:rFonts w:ascii="Arial" w:hAnsi="Arial"/>
            <w:color w:val="000000"/>
            <w:sz w:val="18"/>
          </w:rPr>
          <w:t>Section V.6.2.2</w:t>
        </w:r>
      </w:hyperlink>
      <w:r>
        <w:rPr>
          <w:rFonts w:ascii="Arial" w:hAnsi="Arial"/>
          <w:color w:val="000000"/>
          <w:sz w:val="18"/>
        </w:rPr>
        <w:t xml:space="preserve"> using the C-FIND SCP Behavior described in </w:t>
      </w:r>
      <w:hyperlink w:anchor="sect_V_4_1_3">
        <w:r>
          <w:rPr>
            <w:rFonts w:ascii="Arial" w:hAnsi="Arial"/>
            <w:color w:val="000000"/>
            <w:sz w:val="18"/>
          </w:rPr>
          <w:t>Section V.4.1.3</w:t>
        </w:r>
      </w:hyperlink>
      <w:r>
        <w:rPr>
          <w:rFonts w:ascii="Arial" w:hAnsi="Arial"/>
          <w:color w:val="000000"/>
          <w:sz w:val="18"/>
        </w:rPr>
        <w:t>. It shall support all of the Attributes specified in the Information Model.</w:t>
      </w:r>
    </w:p>
    <w:bookmarkEnd w:id="10493"/>
    <w:bookmarkStart w:id="10494" w:name="para_dd4114b3_d139_4523_b08f_eb0b093d22"/>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processes Required and Optional Matching Key Attributes. It shall state how it obtains the values for the Return Key Attributes.</w:t>
      </w:r>
    </w:p>
    <w:bookmarkEnd w:id="10494"/>
    <w:bookmarkStart w:id="10495" w:name="para_681a4415_33b0_4c5a_96ee_68cb28cf28"/>
    <w:p>
      <w:pPr>
        <w:spacing w:before="180" w:after="0" w:line="240" w:lineRule="auto"/>
        <w:jc w:val="both"/>
      </w:pPr>
      <w:r>
        <w:rPr>
          <w:rFonts w:ascii="Arial" w:hAnsi="Arial"/>
          <w:color w:val="000000"/>
          <w:sz w:val="18"/>
        </w:rPr>
        <w:t>An implementation that conforms to the Substance Approval Query SOP Class as an SCP shall state in its Conformance Statement how it makes use of Specific Character Set (0008,0005) when interpreting queries, performing matching and encoding responses.</w:t>
      </w:r>
    </w:p>
    <w:bookmarkEnd w:id="10495"/>
    <w:bookmarkStart w:id="10496" w:name="sect_V_6_2_4"/>
    <w:p>
      <w:pPr>
        <w:spacing w:before="180" w:after="0" w:line="240" w:lineRule="auto"/>
      </w:pPr>
      <w:r>
        <w:rPr>
          <w:rFonts w:ascii="Arial" w:hAnsi="Arial"/>
          <w:b/>
          <w:color w:val="000000"/>
          <w:sz w:val="26"/>
        </w:rPr>
        <w:t>V.6.2.4 SOP Class</w:t>
      </w:r>
    </w:p>
    <w:bookmarkEnd w:id="10496"/>
    <w:bookmarkStart w:id="10497" w:name="para_e6d4d478_395d_44c4_96c1_d8bbf49ba2"/>
    <w:p>
      <w:pPr>
        <w:spacing w:before="180" w:after="0" w:line="240" w:lineRule="auto"/>
        <w:jc w:val="both"/>
      </w:pPr>
      <w:r>
        <w:rPr>
          <w:rFonts w:ascii="Arial" w:hAnsi="Arial"/>
          <w:color w:val="000000"/>
          <w:sz w:val="18"/>
        </w:rPr>
        <w:t>The Substance Approval Query SOP Class in the Substance Administration Service Class identifies the Substance Approval Query Information Model, and the DIMSE-C operations supported. The following Standard SOP Class is identified:</w:t>
      </w:r>
    </w:p>
    <w:bookmarkEnd w:id="10497"/>
    <w:bookmarkStart w:id="10498" w:name="table_V_6_2_4_1"/>
    <w:p>
      <w:pPr>
        <w:keepNext/>
        <w:spacing w:before="216" w:after="0" w:line="240" w:lineRule="auto"/>
        <w:jc w:val="center"/>
      </w:pPr>
      <w:r>
        <w:rPr>
          <w:rFonts w:ascii="Arial" w:hAnsi="Arial"/>
          <w:b/>
          <w:color w:val="000000"/>
          <w:sz w:val="22"/>
        </w:rPr>
        <w:t>Table V.6.2.4-1. Substance Approval Query SOP Classes</w:t>
      </w:r>
    </w:p>
    <w:bookmarkEnd w:id="10498"/>
    <w:p>
      <w:pPr>
        <w:spacing w:before="0" w:after="0" w:line="240" w:lineRule="auto"/>
        <w:rPr>
          <w:sz w:val="13"/>
        </w:rPr>
      </w:pPr>
    </w:p>
    <w:tbl>
      <w:tblPr>
        <w:tblInd w:w="45" w:type="dxa"/>
        <w:tblLayout w:type="fixed"/>
      </w:tblPr>
      <w:tblGrid>
        <w:gridCol w:w="6406"/>
        <w:gridCol w:w="40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499" w:name="para_164cfda1_1e91_48a0_9ef9_34ac9eb746"/>
          <w:p>
            <w:pPr>
              <w:keepNext/>
              <w:spacing w:before="180" w:after="0" w:line="240" w:lineRule="auto"/>
              <w:jc w:val="center"/>
            </w:pPr>
            <w:r>
              <w:rPr>
                <w:rFonts w:ascii="Arial" w:hAnsi="Arial"/>
                <w:b/>
                <w:color w:val="000000"/>
                <w:sz w:val="18"/>
              </w:rPr>
              <w:t>SOP Class Name</w:t>
            </w:r>
          </w:p>
          <w:bookmarkEnd w:id="104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00" w:name="para_775d71c7_af2f_4d22_8ea9_5a3b7c3c19"/>
          <w:p>
            <w:pPr>
              <w:spacing w:before="180" w:after="0" w:line="240" w:lineRule="auto"/>
              <w:jc w:val="center"/>
            </w:pPr>
            <w:r>
              <w:rPr>
                <w:rFonts w:ascii="Arial" w:hAnsi="Arial"/>
                <w:b/>
                <w:color w:val="000000"/>
                <w:sz w:val="18"/>
              </w:rPr>
              <w:t>SOP Class UID</w:t>
            </w:r>
          </w:p>
          <w:bookmarkEnd w:id="105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01" w:name="para_22c33801_7033_4d51_ba8c_91b99733f9"/>
          <w:p>
            <w:pPr>
              <w:spacing w:before="180" w:after="0" w:line="240" w:lineRule="auto"/>
            </w:pPr>
            <w:r>
              <w:rPr>
                <w:rFonts w:ascii="Arial" w:hAnsi="Arial"/>
                <w:color w:val="000000"/>
                <w:sz w:val="18"/>
              </w:rPr>
              <w:t>Substance Approval Query Information Model - FIND</w:t>
            </w:r>
          </w:p>
          <w:bookmarkEnd w:id="10501"/>
        </w:tc>
        <w:tc>
          <w:tcPr>
            <w:tcBorders>
              <w:bottom w:val="single" w:sz="4" w:color="000000"/>
              <w:right w:val="single" w:sz="4" w:color="000000"/>
            </w:tcBorders>
            <w:tcMar>
              <w:top w:w="40" w:type="dxa"/>
              <w:left w:w="40" w:type="dxa"/>
              <w:bottom w:w="40" w:type="dxa"/>
              <w:right w:w="40" w:type="dxa"/>
            </w:tcMar>
            <w:vAlign w:val="top"/>
          </w:tcPr>
          <w:bookmarkStart w:id="10502" w:name="para_e76c37ea_b4b4_4b68_9346_8a8f963e63"/>
          <w:p>
            <w:pPr>
              <w:spacing w:before="180" w:after="0" w:line="240" w:lineRule="auto"/>
            </w:pPr>
            <w:r>
              <w:rPr>
                <w:rFonts w:ascii="Arial" w:hAnsi="Arial"/>
                <w:color w:val="000000"/>
                <w:sz w:val="18"/>
              </w:rPr>
              <w:t>1.2.840.10008.5.1.4.42</w:t>
            </w:r>
          </w:p>
          <w:bookmarkEnd w:id="10502"/>
        </w:tc>
      </w:tr>
    </w:tbl>
    <w:p>
      <w:pPr>
        <w:sectPr>
          <w:headerReference w:type="default" r:id="r697"/>
          <w:headerReference w:type="even" r:id="r698"/>
          <w:headerReference w:type="first" r:id="r696"/>
          <w:footerReference w:type="default" r:id="r700"/>
          <w:footerReference w:type="even" r:id="r701"/>
          <w:footerReference w:type="first" r:id="r699"/>
          <w:pgSz w:w="12240" w:h="15840"/>
          <w:pgMar w:top="1440" w:bottom="1440" w:left="1080" w:right="720" w:header="720" w:footer="720" w:gutter="0"/>
          <w:pgNumType w:fmt="decimal"/>
          <w:titlePg/>
        </w:sectPr>
      </w:pPr>
    </w:p>
    <w:bookmarkStart w:id="10503" w:name="chapter_W"/>
    <w:p>
      <w:pPr>
        <w:keepNext/>
        <w:spacing w:before="180" w:after="0" w:line="240" w:lineRule="auto"/>
      </w:pPr>
      <w:r>
        <w:rPr>
          <w:rFonts w:ascii="Arial" w:hAnsi="Arial"/>
          <w:b/>
          <w:color w:val="000000"/>
          <w:sz w:val="50"/>
        </w:rPr>
        <w:t>W Color Palette Storage Service Class</w:t>
      </w:r>
    </w:p>
    <w:bookmarkEnd w:id="10503"/>
    <w:bookmarkStart w:id="10504" w:name="para_0c6d58ed_0fe8_4d81_872f_695f9b5bcf"/>
    <w:p>
      <w:pPr>
        <w:spacing w:before="180" w:after="0" w:line="240" w:lineRule="auto"/>
        <w:jc w:val="both"/>
      </w:pPr>
      <w:r>
        <w:rPr>
          <w:rFonts w:ascii="Arial" w:hAnsi="Arial"/>
          <w:color w:val="000000"/>
          <w:sz w:val="18"/>
        </w:rPr>
        <w:t xml:space="preserve">See </w:t>
      </w:r>
      <w:hyperlink w:anchor="chapter_GG">
        <w:r>
          <w:rPr>
            <w:rFonts w:ascii="Arial" w:hAnsi="Arial"/>
            <w:color w:val="000000"/>
            <w:sz w:val="18"/>
          </w:rPr>
          <w:t xml:space="preserve"> Annex GG</w:t>
        </w:r>
      </w:hyperlink>
      <w:r>
        <w:rPr>
          <w:rFonts w:ascii="Arial" w:hAnsi="Arial"/>
          <w:color w:val="000000"/>
          <w:sz w:val="18"/>
        </w:rPr>
        <w:t>.</w:t>
      </w:r>
    </w:p>
    <w:bookmarkEnd w:id="10504"/>
    <w:bookmarkStart w:id="10505" w:name="idm4917883776"/>
    <w:p>
      <w:pPr>
        <w:keepNext/>
        <w:spacing w:before="180" w:after="0" w:line="240" w:lineRule="auto"/>
        <w:ind w:left="360" w:right="360" w:firstLine="0"/>
        <w:jc w:val="both"/>
      </w:pPr>
      <w:r>
        <w:rPr>
          <w:rFonts w:ascii="Arial" w:hAnsi="Arial"/>
          <w:color w:val="000000"/>
          <w:sz w:val="18"/>
        </w:rPr>
        <w:t>Note</w:t>
      </w:r>
    </w:p>
    <w:bookmarkEnd w:id="10505"/>
    <w:bookmarkStart w:id="10506" w:name="para_dcd16101_914f_4031_9d9a_6e5e97339b"/>
    <w:p>
      <w:pPr>
        <w:spacing w:before="180" w:after="0" w:line="240" w:lineRule="auto"/>
        <w:ind w:left="360" w:right="360" w:firstLine="0"/>
        <w:jc w:val="both"/>
      </w:pPr>
      <w:r>
        <w:rPr>
          <w:rFonts w:ascii="Arial" w:hAnsi="Arial"/>
          <w:color w:val="000000"/>
          <w:sz w:val="18"/>
        </w:rPr>
        <w:t xml:space="preserve">The requirements of this section have been consolidated into the Non-Patient Object Storage Service Class (see </w:t>
      </w:r>
      <w:hyperlink w:anchor="sect_GG_6_2">
        <w:r>
          <w:rPr>
            <w:rFonts w:ascii="Arial" w:hAnsi="Arial"/>
            <w:color w:val="000000"/>
            <w:sz w:val="18"/>
          </w:rPr>
          <w:t>Section GG.6.2</w:t>
        </w:r>
      </w:hyperlink>
      <w:r>
        <w:rPr>
          <w:rFonts w:ascii="Arial" w:hAnsi="Arial"/>
          <w:color w:val="000000"/>
          <w:sz w:val="18"/>
        </w:rPr>
        <w:t>).</w:t>
      </w:r>
    </w:p>
    <w:bookmarkEnd w:id="10506"/>
    <w:p>
      <w:pPr>
        <w:sectPr>
          <w:headerReference w:type="default" r:id="r723"/>
          <w:headerReference w:type="even" r:id="r724"/>
          <w:headerReference w:type="first" r:id="r722"/>
          <w:footerReference w:type="default" r:id="r726"/>
          <w:footerReference w:type="even" r:id="r727"/>
          <w:footerReference w:type="first" r:id="r725"/>
          <w:pgSz w:w="12240" w:h="15840"/>
          <w:pgMar w:top="1440" w:bottom="1440" w:left="1080" w:right="720" w:header="720" w:footer="720" w:gutter="0"/>
          <w:pgNumType w:fmt="decimal"/>
          <w:titlePg/>
        </w:sectPr>
      </w:pPr>
    </w:p>
    <w:bookmarkStart w:id="10507" w:name="chapter_X"/>
    <w:p>
      <w:pPr>
        <w:keepNext/>
        <w:spacing w:before="180" w:after="0" w:line="240" w:lineRule="auto"/>
      </w:pPr>
      <w:r>
        <w:rPr>
          <w:rFonts w:ascii="Arial" w:hAnsi="Arial"/>
          <w:b/>
          <w:color w:val="000000"/>
          <w:sz w:val="50"/>
        </w:rPr>
        <w:t>X Color Palette Query/Retrieve Service Class</w:t>
      </w:r>
    </w:p>
    <w:bookmarkEnd w:id="10507"/>
    <w:bookmarkStart w:id="10508" w:name="sect_X_1"/>
    <w:p>
      <w:pPr>
        <w:spacing w:before="180" w:after="0" w:line="240" w:lineRule="auto"/>
      </w:pPr>
      <w:r>
        <w:rPr>
          <w:rFonts w:ascii="Arial" w:hAnsi="Arial"/>
          <w:b/>
          <w:color w:val="000000"/>
          <w:sz w:val="28"/>
        </w:rPr>
        <w:t>X.1 Overview</w:t>
      </w:r>
    </w:p>
    <w:bookmarkEnd w:id="10508"/>
    <w:bookmarkStart w:id="10509" w:name="sect_X_1_1"/>
    <w:p>
      <w:pPr>
        <w:spacing w:before="180" w:after="0" w:line="240" w:lineRule="auto"/>
      </w:pPr>
      <w:r>
        <w:rPr>
          <w:rFonts w:ascii="Arial" w:hAnsi="Arial"/>
          <w:b/>
          <w:color w:val="000000"/>
          <w:sz w:val="24"/>
        </w:rPr>
        <w:t>X.1.1 Scope</w:t>
      </w:r>
    </w:p>
    <w:bookmarkEnd w:id="10509"/>
    <w:bookmarkStart w:id="10510" w:name="para_600742b9_b6f0_4df6_94db_1c837dcf6a"/>
    <w:p>
      <w:pPr>
        <w:spacing w:before="180" w:after="0" w:line="240" w:lineRule="auto"/>
        <w:jc w:val="both"/>
      </w:pPr>
      <w:r>
        <w:rPr>
          <w:rFonts w:ascii="Arial" w:hAnsi="Arial"/>
          <w:color w:val="000000"/>
          <w:sz w:val="18"/>
        </w:rPr>
        <w:t>The Color Palette Query/Retrieve Service Class defines an application-level class-of-service that facilitates access to Color Palette composite objects.</w:t>
      </w:r>
    </w:p>
    <w:bookmarkEnd w:id="10510"/>
    <w:bookmarkStart w:id="10511" w:name="sect_X_1_2"/>
    <w:p>
      <w:pPr>
        <w:spacing w:before="180" w:after="0" w:line="240" w:lineRule="auto"/>
      </w:pPr>
      <w:r>
        <w:rPr>
          <w:rFonts w:ascii="Arial" w:hAnsi="Arial"/>
          <w:b/>
          <w:color w:val="000000"/>
          <w:sz w:val="24"/>
        </w:rPr>
        <w:t>X.1.2 Conventions</w:t>
      </w:r>
    </w:p>
    <w:bookmarkEnd w:id="10511"/>
    <w:bookmarkStart w:id="10512" w:name="para_25867148_bfb9_4a7d_abf6_8d625893ee"/>
    <w:p>
      <w:pPr>
        <w:spacing w:before="180" w:after="0" w:line="240" w:lineRule="auto"/>
        <w:jc w:val="both"/>
      </w:pPr>
      <w:r>
        <w:rPr>
          <w:rFonts w:ascii="Arial" w:hAnsi="Arial"/>
          <w:color w:val="000000"/>
          <w:sz w:val="18"/>
        </w:rPr>
        <w:t>See Conventions for the Basic Worklist Management Service (K.1.2).</w:t>
      </w:r>
    </w:p>
    <w:bookmarkEnd w:id="10512"/>
    <w:bookmarkStart w:id="10513" w:name="sect_X_1_3"/>
    <w:p>
      <w:pPr>
        <w:spacing w:before="180" w:after="0" w:line="240" w:lineRule="auto"/>
      </w:pPr>
      <w:r>
        <w:rPr>
          <w:rFonts w:ascii="Arial" w:hAnsi="Arial"/>
          <w:b/>
          <w:color w:val="000000"/>
          <w:sz w:val="24"/>
        </w:rPr>
        <w:t>X.1.3 Query/Retrieve Information Model</w:t>
      </w:r>
    </w:p>
    <w:bookmarkEnd w:id="10513"/>
    <w:bookmarkStart w:id="10514" w:name="para_9d641b0d_c2ea_4e27_ab85_79b7b9839a"/>
    <w:p>
      <w:pPr>
        <w:spacing w:before="180" w:after="0" w:line="240" w:lineRule="auto"/>
        <w:jc w:val="both"/>
      </w:pPr>
      <w:r>
        <w:rPr>
          <w:rFonts w:ascii="Arial" w:hAnsi="Arial"/>
          <w:color w:val="000000"/>
          <w:sz w:val="18"/>
        </w:rPr>
        <w:t>In order to serve as an SCP of the Color Palette Query/Retrieve Service Class, a DICOM AE possesses information about the Attributes of a number of Color Palette composite SOP Instances. The information is organized into a Color Palette Information Model.</w:t>
      </w:r>
    </w:p>
    <w:bookmarkEnd w:id="10514"/>
    <w:bookmarkStart w:id="10515" w:name="sect_X_1_4"/>
    <w:p>
      <w:pPr>
        <w:spacing w:before="180" w:after="0" w:line="240" w:lineRule="auto"/>
      </w:pPr>
      <w:r>
        <w:rPr>
          <w:rFonts w:ascii="Arial" w:hAnsi="Arial"/>
          <w:b/>
          <w:color w:val="000000"/>
          <w:sz w:val="24"/>
        </w:rPr>
        <w:t>X.1.4 Service Definition</w:t>
      </w:r>
    </w:p>
    <w:bookmarkEnd w:id="10515"/>
    <w:bookmarkStart w:id="10516" w:name="para_ed1759f5_6a59_46f3_a852_d54073e594"/>
    <w:p>
      <w:pPr>
        <w:spacing w:before="180" w:after="0" w:line="240" w:lineRule="auto"/>
        <w:jc w:val="both"/>
      </w:pPr>
      <w:r>
        <w:rPr>
          <w:rFonts w:ascii="Arial" w:hAnsi="Arial"/>
          <w:color w:val="000000"/>
          <w:sz w:val="18"/>
        </w:rPr>
        <w:t xml:space="preserve">Two peer DICOM AEs implement a SOP Class of the Color Palette Query/Retrieve Service Class with one serving in the SCU role and one serving in the SCP role. SOP Classes of the Color Palette Query/Retrieve Service Class are implemented using the DIMSE-C C-FIND, C-MOVE and C-GET services as defined in </w:t>
      </w:r>
      <w:hyperlink r:id="r734">
        <w:r>
          <w:rPr>
            <w:rFonts w:ascii="Arial" w:hAnsi="Arial"/>
            <w:color w:val="000000"/>
            <w:sz w:val="18"/>
          </w:rPr>
          <w:t>PS3.7</w:t>
        </w:r>
      </w:hyperlink>
      <w:r>
        <w:rPr>
          <w:rFonts w:ascii="Arial" w:hAnsi="Arial"/>
          <w:color w:val="000000"/>
          <w:sz w:val="18"/>
        </w:rPr>
        <w:t>.</w:t>
      </w:r>
    </w:p>
    <w:bookmarkEnd w:id="10516"/>
    <w:bookmarkStart w:id="10517" w:name="para_4cabd560_1ed5_46d5_b2ea_1f413bca49"/>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0517"/>
    <w:bookmarkStart w:id="10518" w:name="para_f33dc64f_3353_4e0f_95ab_2a44e1fb3a"/>
    <w:p>
      <w:pPr>
        <w:spacing w:before="180" w:after="0" w:line="240" w:lineRule="auto"/>
        <w:jc w:val="both"/>
      </w:pPr>
      <w:r>
        <w:rPr>
          <w:rFonts w:ascii="Arial" w:hAnsi="Arial"/>
          <w:color w:val="000000"/>
          <w:sz w:val="18"/>
        </w:rPr>
        <w:t>The semantics of the C-MOVE and C-GET services are the same as those defined in the Service Definition of the Query/Retrieve Service Class, with the exception that there is only one level of retrieval.</w:t>
      </w:r>
    </w:p>
    <w:bookmarkEnd w:id="10518"/>
    <w:bookmarkStart w:id="10519" w:name="sect_X_2"/>
    <w:p>
      <w:pPr>
        <w:spacing w:before="180" w:after="0" w:line="240" w:lineRule="auto"/>
      </w:pPr>
      <w:r>
        <w:rPr>
          <w:rFonts w:ascii="Arial" w:hAnsi="Arial"/>
          <w:b/>
          <w:color w:val="000000"/>
          <w:sz w:val="28"/>
        </w:rPr>
        <w:t>X.2 Color Palette Information Model Definition</w:t>
      </w:r>
    </w:p>
    <w:bookmarkEnd w:id="10519"/>
    <w:bookmarkStart w:id="10520" w:name="para_a739b4ab_4635_4fba_ac57_54774a9a17"/>
    <w:p>
      <w:pPr>
        <w:spacing w:before="180" w:after="0" w:line="240" w:lineRule="auto"/>
        <w:jc w:val="both"/>
      </w:pPr>
      <w:r>
        <w:rPr>
          <w:rFonts w:ascii="Arial" w:hAnsi="Arial"/>
          <w:color w:val="000000"/>
          <w:sz w:val="18"/>
        </w:rPr>
        <w:t>The Color Palette Information Model is identified by the SOP Class negotiated at Association establishment time. The SOP Class is composed of both an Information Model and a DIMSE-C Service Group.</w:t>
      </w:r>
    </w:p>
    <w:bookmarkEnd w:id="10520"/>
    <w:bookmarkStart w:id="10521" w:name="para_a3ef48ca_081c_4d0d_a70d_28c0a6a228"/>
    <w:p>
      <w:pPr>
        <w:spacing w:before="180" w:after="0" w:line="240" w:lineRule="auto"/>
        <w:jc w:val="both"/>
      </w:pPr>
      <w:r>
        <w:rPr>
          <w:rFonts w:ascii="Arial" w:hAnsi="Arial"/>
          <w:color w:val="000000"/>
          <w:sz w:val="18"/>
        </w:rPr>
        <w:t>The Color Palette Information Model is defined, with the Entity-Relationship Model Definition and Key Attributes Definition analogous to those defined in the Worklist Information Model Definition of the Basic Worklist Management Service.</w:t>
      </w:r>
    </w:p>
    <w:bookmarkEnd w:id="10521"/>
    <w:bookmarkStart w:id="10522" w:name="sect_X_3"/>
    <w:p>
      <w:pPr>
        <w:spacing w:before="180" w:after="0" w:line="240" w:lineRule="auto"/>
      </w:pPr>
      <w:r>
        <w:rPr>
          <w:rFonts w:ascii="Arial" w:hAnsi="Arial"/>
          <w:b/>
          <w:color w:val="000000"/>
          <w:sz w:val="28"/>
        </w:rPr>
        <w:t>X.3 Color Palette Information Model</w:t>
      </w:r>
    </w:p>
    <w:bookmarkEnd w:id="10522"/>
    <w:bookmarkStart w:id="10523" w:name="para_1751f6e7_9551_4842_8c75_c1b452dd82"/>
    <w:p>
      <w:pPr>
        <w:spacing w:before="180" w:after="0" w:line="240" w:lineRule="auto"/>
        <w:jc w:val="both"/>
      </w:pPr>
      <w:r>
        <w:rPr>
          <w:rFonts w:ascii="Arial" w:hAnsi="Arial"/>
          <w:color w:val="000000"/>
          <w:sz w:val="18"/>
        </w:rPr>
        <w:t>The Color Palette Information Model is based upon a one level entity:</w:t>
      </w:r>
    </w:p>
    <w:bookmarkEnd w:id="10523"/>
    <w:bookmarkStart w:id="10524" w:name="idm4917859120"/>
    <w:bookmarkStart w:id="10525" w:name="idm4917858864"/>
    <w:bookmarkStart w:id="10526" w:name="para_dacabedd_a077_4a4a_b884_4781b1730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Color Palette object instance</w:t>
      </w:r>
    </w:p>
    <w:bookmarkEnd w:id="10526"/>
    <w:bookmarkEnd w:id="10525"/>
    <w:bookmarkEnd w:id="10524"/>
    <w:bookmarkStart w:id="10527" w:name="para_8e3ae9c9_58f4_4f53_93b5_ac17f02afd"/>
    <w:p>
      <w:pPr>
        <w:spacing w:before="180" w:after="0" w:line="240" w:lineRule="auto"/>
        <w:jc w:val="both"/>
      </w:pPr>
      <w:r>
        <w:rPr>
          <w:rFonts w:ascii="Arial" w:hAnsi="Arial"/>
          <w:color w:val="000000"/>
          <w:sz w:val="18"/>
        </w:rPr>
        <w:t xml:space="preserve">The Color Palette object instance contains Attributes associated with the Color Palette object IE of the Composite IODs as defined in </w:t>
      </w:r>
      <w:hyperlink r:id="r735">
        <w:r>
          <w:rPr>
            <w:rFonts w:ascii="Arial" w:hAnsi="Arial"/>
            <w:color w:val="000000"/>
            <w:sz w:val="18"/>
          </w:rPr>
          <w:t>PS3.3</w:t>
        </w:r>
      </w:hyperlink>
      <w:r>
        <w:rPr>
          <w:rFonts w:ascii="Arial" w:hAnsi="Arial"/>
          <w:color w:val="000000"/>
          <w:sz w:val="18"/>
        </w:rPr>
        <w:t>.</w:t>
      </w:r>
    </w:p>
    <w:bookmarkEnd w:id="10527"/>
    <w:bookmarkStart w:id="10528" w:name="sect_X_4"/>
    <w:p>
      <w:pPr>
        <w:spacing w:before="180" w:after="0" w:line="240" w:lineRule="auto"/>
      </w:pPr>
      <w:r>
        <w:rPr>
          <w:rFonts w:ascii="Arial" w:hAnsi="Arial"/>
          <w:b/>
          <w:color w:val="000000"/>
          <w:sz w:val="28"/>
        </w:rPr>
        <w:t>X.4 DIMSE-C Service Groups</w:t>
      </w:r>
    </w:p>
    <w:bookmarkEnd w:id="10528"/>
    <w:bookmarkStart w:id="10529" w:name="sect_X_4_1"/>
    <w:p>
      <w:pPr>
        <w:spacing w:before="180" w:after="0" w:line="240" w:lineRule="auto"/>
      </w:pPr>
      <w:r>
        <w:rPr>
          <w:rFonts w:ascii="Arial" w:hAnsi="Arial"/>
          <w:b/>
          <w:color w:val="000000"/>
          <w:sz w:val="24"/>
        </w:rPr>
        <w:t>X.4.1 C-FIND Operation</w:t>
      </w:r>
    </w:p>
    <w:bookmarkEnd w:id="10529"/>
    <w:bookmarkStart w:id="10530" w:name="para_639b6e54_17a6_4727_bfdd_f3285f044c"/>
    <w:p>
      <w:pPr>
        <w:spacing w:before="180" w:after="0" w:line="240" w:lineRule="auto"/>
        <w:jc w:val="both"/>
      </w:pPr>
      <w:r>
        <w:rPr>
          <w:rFonts w:ascii="Arial" w:hAnsi="Arial"/>
          <w:color w:val="000000"/>
          <w:sz w:val="18"/>
        </w:rPr>
        <w:t>See the C-FIND Operation definition for the Basic Worklist Management Service Class (K.4.1), and substitute "Color Palette" for "Worklist. The "Worklist" Search Method shall be used.</w:t>
      </w:r>
    </w:p>
    <w:bookmarkEnd w:id="10530"/>
    <w:bookmarkStart w:id="10531" w:name="para_5aebaa9d_d3db_4f5d_b958_7f189922b1"/>
    <w:p>
      <w:pPr>
        <w:spacing w:before="180" w:after="0" w:line="240" w:lineRule="auto"/>
        <w:jc w:val="both"/>
      </w:pPr>
      <w:r>
        <w:rPr>
          <w:rFonts w:ascii="Arial" w:hAnsi="Arial"/>
          <w:color w:val="000000"/>
          <w:sz w:val="18"/>
        </w:rPr>
        <w:t>The SOP Class UID identifies the Color Palette Information Model against which the C-FIND is to be performed. The Key Attributes and values allowable for the query are defined in the SOP Class definition for the Color Palette Information Model.</w:t>
      </w:r>
    </w:p>
    <w:bookmarkEnd w:id="10531"/>
    <w:bookmarkStart w:id="10532" w:name="sect_X_4_2"/>
    <w:p>
      <w:pPr>
        <w:spacing w:before="180" w:after="0" w:line="240" w:lineRule="auto"/>
      </w:pPr>
      <w:r>
        <w:rPr>
          <w:rFonts w:ascii="Arial" w:hAnsi="Arial"/>
          <w:b/>
          <w:color w:val="000000"/>
          <w:sz w:val="24"/>
        </w:rPr>
        <w:t>X.4.2 C-MOVE Operation</w:t>
      </w:r>
    </w:p>
    <w:bookmarkEnd w:id="10532"/>
    <w:bookmarkStart w:id="10533" w:name="para_30ad652d_4248_457b_b596_ce4e4deccb"/>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Color Palette Query/Retrieve Service Class.</w:t>
      </w:r>
    </w:p>
    <w:bookmarkEnd w:id="10533"/>
    <w:bookmarkStart w:id="10534" w:name="para_bae2cc78_d65b_4a8c_a381_43e094dbe6"/>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34"/>
    <w:bookmarkStart w:id="10535" w:name="idm4917846656"/>
    <w:p>
      <w:pPr>
        <w:keepNext/>
        <w:spacing w:before="180" w:after="0" w:line="240" w:lineRule="auto"/>
        <w:ind w:left="360" w:right="360" w:firstLine="0"/>
        <w:jc w:val="both"/>
      </w:pPr>
      <w:r>
        <w:rPr>
          <w:rFonts w:ascii="Arial" w:hAnsi="Arial"/>
          <w:color w:val="000000"/>
          <w:sz w:val="18"/>
        </w:rPr>
        <w:t>Note</w:t>
      </w:r>
    </w:p>
    <w:bookmarkEnd w:id="10535"/>
    <w:bookmarkStart w:id="10536" w:name="para_d57d79e7_62e5_4b2a_aa7b_8cc908b9b0"/>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36"/>
    <w:bookmarkStart w:id="10537" w:name="sect_X_4_3"/>
    <w:p>
      <w:pPr>
        <w:spacing w:before="180" w:after="0" w:line="240" w:lineRule="auto"/>
      </w:pPr>
      <w:r>
        <w:rPr>
          <w:rFonts w:ascii="Arial" w:hAnsi="Arial"/>
          <w:b/>
          <w:color w:val="000000"/>
          <w:sz w:val="24"/>
        </w:rPr>
        <w:t>X.4.3 C-GET Operation</w:t>
      </w:r>
    </w:p>
    <w:bookmarkEnd w:id="10537"/>
    <w:bookmarkStart w:id="10538" w:name="para_aef2c7dd_cf1b_46b5_936f_f300e407cd"/>
    <w:p>
      <w:pPr>
        <w:spacing w:before="180" w:after="0" w:line="240" w:lineRule="auto"/>
        <w:jc w:val="both"/>
      </w:pPr>
      <w:r>
        <w:rPr>
          <w:rFonts w:ascii="Arial" w:hAnsi="Arial"/>
          <w:color w:val="000000"/>
          <w:sz w:val="18"/>
        </w:rPr>
        <w:t>See the C-GET Operation definition for the Query/Retrieve Service Class (C.4.3). No Extended Behavior or Relational-Retrieve is defined for the Color Palette Query/Retrieve Service Class.</w:t>
      </w:r>
    </w:p>
    <w:bookmarkEnd w:id="10538"/>
    <w:bookmarkStart w:id="10539" w:name="para_9c46b634_0aec_493e_a9fa_e6970f91b3"/>
    <w:p>
      <w:pPr>
        <w:spacing w:before="180" w:after="0" w:line="240" w:lineRule="auto"/>
        <w:jc w:val="both"/>
      </w:pPr>
      <w:r>
        <w:rPr>
          <w:rFonts w:ascii="Arial" w:hAnsi="Arial"/>
          <w:color w:val="000000"/>
          <w:sz w:val="18"/>
        </w:rPr>
        <w:t>Query/Retrieve Level (0008,0052) is not relevant to the Color Palette Query/Retrieve Service Class, and therefore shall not be present in the Identifier. The only Unique Key Attribute of the Identifier shall be SOP Instance UID (0008,0018). The SCU shall supply one UID or a list of UIDs.</w:t>
      </w:r>
    </w:p>
    <w:bookmarkEnd w:id="10539"/>
    <w:bookmarkStart w:id="10540" w:name="idm4917841728"/>
    <w:p>
      <w:pPr>
        <w:keepNext/>
        <w:spacing w:before="180" w:after="0" w:line="240" w:lineRule="auto"/>
        <w:ind w:left="360" w:right="360" w:firstLine="0"/>
        <w:jc w:val="both"/>
      </w:pPr>
      <w:r>
        <w:rPr>
          <w:rFonts w:ascii="Arial" w:hAnsi="Arial"/>
          <w:color w:val="000000"/>
          <w:sz w:val="18"/>
        </w:rPr>
        <w:t>Note</w:t>
      </w:r>
    </w:p>
    <w:bookmarkEnd w:id="10540"/>
    <w:bookmarkStart w:id="10541" w:name="para_23f516fa_3594_461c_ad52_ff9e0caebd"/>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0541"/>
    <w:bookmarkStart w:id="10542" w:name="sect_X_5"/>
    <w:p>
      <w:pPr>
        <w:spacing w:before="180" w:after="0" w:line="240" w:lineRule="auto"/>
      </w:pPr>
      <w:r>
        <w:rPr>
          <w:rFonts w:ascii="Arial" w:hAnsi="Arial"/>
          <w:b/>
          <w:color w:val="000000"/>
          <w:sz w:val="28"/>
        </w:rPr>
        <w:t>X.5 Association Negotiation</w:t>
      </w:r>
    </w:p>
    <w:bookmarkEnd w:id="10542"/>
    <w:bookmarkStart w:id="10543" w:name="para_0a43acb4_9344_4c2e_bbc7_3396fdcc80"/>
    <w:p>
      <w:pPr>
        <w:spacing w:before="180" w:after="0" w:line="240" w:lineRule="auto"/>
        <w:jc w:val="both"/>
      </w:pPr>
      <w:r>
        <w:rPr>
          <w:rFonts w:ascii="Arial" w:hAnsi="Arial"/>
          <w:color w:val="000000"/>
          <w:sz w:val="18"/>
        </w:rPr>
        <w:t>See the Association Negotiation definition for the Basic Worklist Management Service Class (K.5).</w:t>
      </w:r>
    </w:p>
    <w:bookmarkEnd w:id="10543"/>
    <w:bookmarkStart w:id="10544" w:name="sect_X_6"/>
    <w:p>
      <w:pPr>
        <w:spacing w:before="180" w:after="0" w:line="240" w:lineRule="auto"/>
      </w:pPr>
      <w:r>
        <w:rPr>
          <w:rFonts w:ascii="Arial" w:hAnsi="Arial"/>
          <w:b/>
          <w:color w:val="000000"/>
          <w:sz w:val="28"/>
        </w:rPr>
        <w:t>X.6 SOP Class Definitions</w:t>
      </w:r>
    </w:p>
    <w:bookmarkEnd w:id="10544"/>
    <w:bookmarkStart w:id="10545" w:name="sect_X_6_1"/>
    <w:p>
      <w:pPr>
        <w:spacing w:before="180" w:after="0" w:line="240" w:lineRule="auto"/>
      </w:pPr>
      <w:r>
        <w:rPr>
          <w:rFonts w:ascii="Arial" w:hAnsi="Arial"/>
          <w:b/>
          <w:color w:val="000000"/>
          <w:sz w:val="24"/>
        </w:rPr>
        <w:t>X.6.1 Color Palette Information Model</w:t>
      </w:r>
    </w:p>
    <w:bookmarkEnd w:id="10545"/>
    <w:bookmarkStart w:id="10546" w:name="sect_X_6_1_1"/>
    <w:p>
      <w:pPr>
        <w:spacing w:before="180" w:after="0" w:line="240" w:lineRule="auto"/>
      </w:pPr>
      <w:r>
        <w:rPr>
          <w:rFonts w:ascii="Arial" w:hAnsi="Arial"/>
          <w:b/>
          <w:color w:val="000000"/>
          <w:sz w:val="26"/>
        </w:rPr>
        <w:t>X.6.1.1 E/R Model</w:t>
      </w:r>
    </w:p>
    <w:bookmarkEnd w:id="10546"/>
    <w:bookmarkStart w:id="10547" w:name="para_16201861_0df7_4e6d_b5ff_42be5e6977"/>
    <w:p>
      <w:pPr>
        <w:spacing w:before="180" w:after="0" w:line="240" w:lineRule="auto"/>
        <w:jc w:val="both"/>
      </w:pPr>
      <w:r>
        <w:rPr>
          <w:rFonts w:ascii="Arial" w:hAnsi="Arial"/>
          <w:color w:val="000000"/>
          <w:sz w:val="18"/>
        </w:rPr>
        <w:t>The Color Palette Information Model consists of a single entity. In response to a given C-FIND request, the SCP shall send one C-FIND response per matching Color Palette Instance.</w:t>
      </w:r>
    </w:p>
    <w:bookmarkEnd w:id="10547"/>
    <w:bookmarkStart w:id="10548" w:name="para_06205c65_e99f_4c5e_9922_e2a60dbb5d"/>
    <w:p>
      <w:pPr>
        <w:spacing w:before="180" w:after="0" w:line="240" w:lineRule="auto"/>
        <w:jc w:val="both"/>
      </w:pPr>
    </w:p>
    <w:bookmarkEnd w:id="10548"/>
    <w:bookmarkStart w:id="10549" w:name="figure_X_6_1"/>
    <w:bookmarkStart w:id="10550" w:name="idm4917830128"/>
    <w:p>
      <w:pPr>
        <w:spacing w:before="180" w:after="0" w:line="240" w:lineRule="auto"/>
        <w:jc w:val="center"/>
      </w:pPr>
      <w:r>
        <w:rPr>
          <w:rFonts w:ascii="Arial" w:hAnsi="Arial"/>
          <w:color w:val="000000"/>
          <w:sz w:val="18"/>
        </w:rPr>
        <w:drawing>
          <wp:inline>
            <wp:extent cx="4781550" cy="638175"/>
            <wp:docPr id="47" name="Picture 23"/>
            <a:graphic>
              <a:graphicData uri="http://schemas.openxmlformats.org/drawingml/2006/picture">
                <p:pic>
                  <p:nvPicPr>
                    <p:cNvPr id="48" name="Picture 23"/>
                    <p:cNvPicPr/>
                  </p:nvPicPr>
                  <p:blipFill>
                    <a:blip r:embed="r736"/>
                    <a:srcRect/>
                    <a:stretch>
                      <a:fillRect/>
                    </a:stretch>
                  </p:blipFill>
                  <p:spPr>
                    <a:xfrm>
                      <a:off x="0" y="0"/>
                      <a:ext cx="4781550" cy="638175"/>
                    </a:xfrm>
                    <a:prstGeom prst="rect"/>
                  </p:spPr>
                </p:pic>
              </a:graphicData>
            </a:graphic>
          </wp:inline>
        </w:drawing>
      </w:r>
    </w:p>
    <w:bookmarkEnd w:id="10550"/>
    <w:bookmarkEnd w:id="10549"/>
    <w:p>
      <w:pPr>
        <w:spacing w:before="216" w:after="0" w:line="240" w:lineRule="auto"/>
        <w:jc w:val="center"/>
      </w:pPr>
      <w:r>
        <w:rPr>
          <w:rFonts w:ascii="Arial" w:hAnsi="Arial"/>
          <w:b/>
          <w:color w:val="000000"/>
          <w:sz w:val="22"/>
        </w:rPr>
        <w:t>Figure X.6-1. Color Palette Information Model E/R Diagram</w:t>
      </w:r>
    </w:p>
    <w:bookmarkStart w:id="10551" w:name="sect_X_6_1_2"/>
    <w:p>
      <w:pPr>
        <w:spacing w:before="180" w:after="0" w:line="240" w:lineRule="auto"/>
      </w:pPr>
      <w:r>
        <w:rPr>
          <w:rFonts w:ascii="Arial" w:hAnsi="Arial"/>
          <w:b/>
          <w:color w:val="000000"/>
          <w:sz w:val="26"/>
        </w:rPr>
        <w:t>X.6.1.2 Color Palette Attributes</w:t>
      </w:r>
    </w:p>
    <w:bookmarkEnd w:id="10551"/>
    <w:bookmarkStart w:id="10552" w:name="para_03609b53_4879_4168_a87a_1e73a44fcd"/>
    <w:p>
      <w:pPr>
        <w:spacing w:before="180" w:after="0" w:line="240" w:lineRule="auto"/>
        <w:jc w:val="both"/>
      </w:pPr>
      <w:hyperlink w:anchor="table_X_6_1">
        <w:r>
          <w:rPr>
            <w:rFonts w:ascii="Arial" w:hAnsi="Arial"/>
            <w:color w:val="000000"/>
            <w:sz w:val="18"/>
          </w:rPr>
          <w:t>Table X.6-1</w:t>
        </w:r>
      </w:hyperlink>
      <w:r>
        <w:rPr>
          <w:rFonts w:ascii="Arial" w:hAnsi="Arial"/>
          <w:color w:val="000000"/>
          <w:sz w:val="18"/>
        </w:rPr>
        <w:t xml:space="preserve"> defines the Attributes of the Color Palette Information Model:</w:t>
      </w:r>
    </w:p>
    <w:bookmarkEnd w:id="10552"/>
    <w:bookmarkStart w:id="10553" w:name="table_X_6_1"/>
    <w:p>
      <w:pPr>
        <w:keepNext/>
        <w:spacing w:before="216" w:after="0" w:line="240" w:lineRule="auto"/>
        <w:jc w:val="center"/>
      </w:pPr>
      <w:r>
        <w:rPr>
          <w:rFonts w:ascii="Arial" w:hAnsi="Arial"/>
          <w:b/>
          <w:color w:val="000000"/>
          <w:sz w:val="22"/>
        </w:rPr>
        <w:t>Table X.6-1. Attributes for the Color Palette Information Model</w:t>
      </w:r>
    </w:p>
    <w:bookmarkEnd w:id="10553"/>
    <w:p>
      <w:pPr>
        <w:spacing w:before="0" w:after="0" w:line="240" w:lineRule="auto"/>
        <w:rPr>
          <w:sz w:val="13"/>
        </w:rPr>
      </w:pPr>
    </w:p>
    <w:tbl>
      <w:tblPr>
        <w:tblInd w:w="45" w:type="dxa"/>
        <w:tblLayout w:type="fixed"/>
      </w:tblPr>
      <w:tblGrid>
        <w:gridCol w:w="2799"/>
        <w:gridCol w:w="1091"/>
        <w:gridCol w:w="1860"/>
        <w:gridCol w:w="1650"/>
        <w:gridCol w:w="30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554" w:name="para_645beb1e_7ff4_40c6_ac62_1a3f1300fc"/>
          <w:p>
            <w:pPr>
              <w:keepNext/>
              <w:spacing w:before="180" w:after="0" w:line="240" w:lineRule="auto"/>
              <w:jc w:val="center"/>
            </w:pPr>
            <w:r>
              <w:rPr>
                <w:rFonts w:ascii="Arial" w:hAnsi="Arial"/>
                <w:b/>
                <w:color w:val="000000"/>
                <w:sz w:val="18"/>
              </w:rPr>
              <w:t>Description / Module</w:t>
            </w:r>
          </w:p>
          <w:bookmarkEnd w:id="105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5" w:name="para_3ae5af81_906c_438f_aa85_af58ded73f"/>
          <w:p>
            <w:pPr>
              <w:spacing w:before="180" w:after="0" w:line="240" w:lineRule="auto"/>
              <w:jc w:val="center"/>
            </w:pPr>
            <w:r>
              <w:rPr>
                <w:rFonts w:ascii="Arial" w:hAnsi="Arial"/>
                <w:b/>
                <w:color w:val="000000"/>
                <w:sz w:val="18"/>
              </w:rPr>
              <w:t>Tag</w:t>
            </w:r>
          </w:p>
          <w:bookmarkEnd w:id="105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6" w:name="para_d061cfb3_c9ca_48d8_b522_c0a40e5988"/>
          <w:p>
            <w:pPr>
              <w:spacing w:before="180" w:after="0" w:line="240" w:lineRule="auto"/>
              <w:jc w:val="center"/>
            </w:pPr>
            <w:r>
              <w:rPr>
                <w:rFonts w:ascii="Arial" w:hAnsi="Arial"/>
                <w:b/>
                <w:color w:val="000000"/>
                <w:sz w:val="18"/>
              </w:rPr>
              <w:t>Matching Key Type</w:t>
            </w:r>
          </w:p>
          <w:bookmarkEnd w:id="105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7" w:name="para_feaffd83_435f_4ba0_9041_b0ba560ace"/>
          <w:p>
            <w:pPr>
              <w:spacing w:before="180" w:after="0" w:line="240" w:lineRule="auto"/>
              <w:jc w:val="center"/>
            </w:pPr>
            <w:r>
              <w:rPr>
                <w:rFonts w:ascii="Arial" w:hAnsi="Arial"/>
                <w:b/>
                <w:color w:val="000000"/>
                <w:sz w:val="18"/>
              </w:rPr>
              <w:t>Return Key Type</w:t>
            </w:r>
          </w:p>
          <w:bookmarkEnd w:id="1055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558" w:name="para_41122a57_4529_4064_915f_204d5deb6e"/>
          <w:p>
            <w:pPr>
              <w:spacing w:before="180" w:after="0" w:line="240" w:lineRule="auto"/>
              <w:jc w:val="center"/>
            </w:pPr>
            <w:r>
              <w:rPr>
                <w:rFonts w:ascii="Arial" w:hAnsi="Arial"/>
                <w:b/>
                <w:color w:val="000000"/>
                <w:sz w:val="18"/>
              </w:rPr>
              <w:t>Remark / Matching Type</w:t>
            </w:r>
          </w:p>
          <w:bookmarkEnd w:id="10558"/>
        </w:tc>
      </w:tr>
      <w:tr>
        <w:tblPrEx/>
        <w:trPr/>
        <w:tc>
          <w:tcPr>
            <w:hMerge w:val="restart"/>
            <w:tcBorders>
              <w:left w:val="single" w:sz="4" w:color="000000"/>
              <w:bottom w:val="single" w:sz="4" w:color="000000"/>
            </w:tcBorders>
            <w:tcMar>
              <w:top w:w="40" w:type="dxa"/>
              <w:left w:w="40" w:type="dxa"/>
              <w:bottom w:w="40" w:type="dxa"/>
            </w:tcMar>
            <w:vAlign w:val="top"/>
          </w:tcPr>
          <w:bookmarkStart w:id="10559" w:name="para_7d11134e_19a5_43ff_bbeb_5064f45fa7"/>
          <w:p>
            <w:pPr>
              <w:spacing w:before="180" w:after="0" w:line="240" w:lineRule="auto"/>
            </w:pPr>
            <w:r>
              <w:rPr>
                <w:rFonts w:ascii="Arial" w:hAnsi="Arial"/>
                <w:b/>
                <w:color w:val="000000"/>
                <w:sz w:val="18"/>
              </w:rPr>
              <w:t>SOP Common</w:t>
            </w:r>
          </w:p>
          <w:bookmarkEnd w:id="105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0" w:name="para_de584829_78f2_404c_b878_a74ddae7cc"/>
          <w:p>
            <w:pPr>
              <w:spacing w:before="180" w:after="0" w:line="240" w:lineRule="auto"/>
            </w:pPr>
            <w:r>
              <w:rPr>
                <w:rFonts w:ascii="Arial" w:hAnsi="Arial"/>
                <w:color w:val="000000"/>
                <w:sz w:val="18"/>
              </w:rPr>
              <w:t>Specific Character Set</w:t>
            </w:r>
          </w:p>
          <w:bookmarkEnd w:id="10560"/>
        </w:tc>
        <w:tc>
          <w:tcPr>
            <w:tcBorders>
              <w:bottom w:val="single" w:sz="4" w:color="000000"/>
              <w:right w:val="single" w:sz="4" w:color="000000"/>
            </w:tcBorders>
            <w:tcMar>
              <w:top w:w="40" w:type="dxa"/>
              <w:left w:w="40" w:type="dxa"/>
              <w:bottom w:w="40" w:type="dxa"/>
              <w:right w:w="40" w:type="dxa"/>
            </w:tcMar>
            <w:vAlign w:val="top"/>
          </w:tcPr>
          <w:bookmarkStart w:id="10561" w:name="para_7bdfa4f5_8901_4b25_aac0_a5cf50370b"/>
          <w:p>
            <w:pPr>
              <w:spacing w:before="180" w:after="0" w:line="240" w:lineRule="auto"/>
              <w:jc w:val="center"/>
            </w:pPr>
            <w:r>
              <w:rPr>
                <w:rFonts w:ascii="Arial" w:hAnsi="Arial"/>
                <w:color w:val="000000"/>
                <w:sz w:val="18"/>
              </w:rPr>
              <w:t>(0008,0005)</w:t>
            </w:r>
          </w:p>
          <w:bookmarkEnd w:id="10561"/>
        </w:tc>
        <w:tc>
          <w:tcPr>
            <w:tcBorders>
              <w:bottom w:val="single" w:sz="4" w:color="000000"/>
              <w:right w:val="single" w:sz="4" w:color="000000"/>
            </w:tcBorders>
            <w:tcMar>
              <w:top w:w="40" w:type="dxa"/>
              <w:left w:w="40" w:type="dxa"/>
              <w:bottom w:w="40" w:type="dxa"/>
              <w:right w:w="40" w:type="dxa"/>
            </w:tcMar>
            <w:vAlign w:val="top"/>
          </w:tcPr>
          <w:bookmarkStart w:id="10562" w:name="para_66694ab0_4a33_4aaa_9562_de8a02ec69"/>
          <w:p>
            <w:pPr>
              <w:spacing w:before="180" w:after="0" w:line="240" w:lineRule="auto"/>
              <w:jc w:val="center"/>
            </w:pPr>
            <w:r>
              <w:rPr>
                <w:rFonts w:ascii="Arial" w:hAnsi="Arial"/>
                <w:color w:val="000000"/>
                <w:sz w:val="18"/>
              </w:rPr>
              <w:t>-</w:t>
            </w:r>
          </w:p>
          <w:bookmarkEnd w:id="10562"/>
        </w:tc>
        <w:tc>
          <w:tcPr>
            <w:tcBorders>
              <w:bottom w:val="single" w:sz="4" w:color="000000"/>
              <w:right w:val="single" w:sz="4" w:color="000000"/>
            </w:tcBorders>
            <w:tcMar>
              <w:top w:w="40" w:type="dxa"/>
              <w:left w:w="40" w:type="dxa"/>
              <w:bottom w:w="40" w:type="dxa"/>
              <w:right w:w="40" w:type="dxa"/>
            </w:tcMar>
            <w:vAlign w:val="top"/>
          </w:tcPr>
          <w:bookmarkStart w:id="10563" w:name="para_845760ce_df4e_4a78_8e4a_47735e1a91"/>
          <w:p>
            <w:pPr>
              <w:spacing w:before="180" w:after="0" w:line="240" w:lineRule="auto"/>
              <w:jc w:val="center"/>
            </w:pPr>
            <w:r>
              <w:rPr>
                <w:rFonts w:ascii="Arial" w:hAnsi="Arial"/>
                <w:color w:val="000000"/>
                <w:sz w:val="18"/>
              </w:rPr>
              <w:t>1C</w:t>
            </w:r>
          </w:p>
          <w:bookmarkEnd w:id="10563"/>
        </w:tc>
        <w:tc>
          <w:tcPr>
            <w:tcBorders>
              <w:bottom w:val="single" w:sz="4" w:color="000000"/>
              <w:right w:val="single" w:sz="4" w:color="000000"/>
            </w:tcBorders>
            <w:tcMar>
              <w:top w:w="40" w:type="dxa"/>
              <w:left w:w="40" w:type="dxa"/>
              <w:bottom w:w="40" w:type="dxa"/>
              <w:right w:w="40" w:type="dxa"/>
            </w:tcMar>
            <w:vAlign w:val="top"/>
          </w:tcPr>
          <w:bookmarkStart w:id="10564" w:name="para_aa82c5c7_a738_420b_9912_0298a83259"/>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0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65" w:name="para_d86756a3_81f8_448a_9b8e_925af7cd1d"/>
          <w:p>
            <w:pPr>
              <w:spacing w:before="180" w:after="0" w:line="240" w:lineRule="auto"/>
            </w:pPr>
            <w:r>
              <w:rPr>
                <w:rFonts w:ascii="Arial" w:hAnsi="Arial"/>
                <w:color w:val="000000"/>
                <w:sz w:val="18"/>
              </w:rPr>
              <w:t>SOP Class UID</w:t>
            </w:r>
          </w:p>
          <w:bookmarkEnd w:id="10565"/>
        </w:tc>
        <w:tc>
          <w:tcPr>
            <w:tcBorders>
              <w:bottom w:val="single" w:sz="4" w:color="000000"/>
              <w:right w:val="single" w:sz="4" w:color="000000"/>
            </w:tcBorders>
            <w:tcMar>
              <w:top w:w="40" w:type="dxa"/>
              <w:left w:w="40" w:type="dxa"/>
              <w:bottom w:w="40" w:type="dxa"/>
              <w:right w:w="40" w:type="dxa"/>
            </w:tcMar>
            <w:vAlign w:val="top"/>
          </w:tcPr>
          <w:bookmarkStart w:id="10566" w:name="para_a446b883_cf75_4246_8899_5c9f003947"/>
          <w:p>
            <w:pPr>
              <w:spacing w:before="180" w:after="0" w:line="240" w:lineRule="auto"/>
              <w:jc w:val="center"/>
            </w:pPr>
            <w:r>
              <w:rPr>
                <w:rFonts w:ascii="Arial" w:hAnsi="Arial"/>
                <w:color w:val="000000"/>
                <w:sz w:val="18"/>
              </w:rPr>
              <w:t>(0008,0016)</w:t>
            </w:r>
          </w:p>
          <w:bookmarkEnd w:id="10566"/>
        </w:tc>
        <w:tc>
          <w:tcPr>
            <w:tcBorders>
              <w:bottom w:val="single" w:sz="4" w:color="000000"/>
              <w:right w:val="single" w:sz="4" w:color="000000"/>
            </w:tcBorders>
            <w:tcMar>
              <w:top w:w="40" w:type="dxa"/>
              <w:left w:w="40" w:type="dxa"/>
              <w:bottom w:w="40" w:type="dxa"/>
              <w:right w:w="40" w:type="dxa"/>
            </w:tcMar>
            <w:vAlign w:val="top"/>
          </w:tcPr>
          <w:bookmarkStart w:id="10567" w:name="para_6e6ef14d_460e_4437_a302_95f9a9da64"/>
          <w:p>
            <w:pPr>
              <w:spacing w:before="180" w:after="0" w:line="240" w:lineRule="auto"/>
              <w:jc w:val="center"/>
            </w:pPr>
            <w:r>
              <w:rPr>
                <w:rFonts w:ascii="Arial" w:hAnsi="Arial"/>
                <w:color w:val="000000"/>
                <w:sz w:val="18"/>
              </w:rPr>
              <w:t>R</w:t>
            </w:r>
          </w:p>
          <w:bookmarkEnd w:id="10567"/>
        </w:tc>
        <w:tc>
          <w:tcPr>
            <w:tcBorders>
              <w:bottom w:val="single" w:sz="4" w:color="000000"/>
              <w:right w:val="single" w:sz="4" w:color="000000"/>
            </w:tcBorders>
            <w:tcMar>
              <w:top w:w="40" w:type="dxa"/>
              <w:left w:w="40" w:type="dxa"/>
              <w:bottom w:w="40" w:type="dxa"/>
              <w:right w:w="40" w:type="dxa"/>
            </w:tcMar>
            <w:vAlign w:val="top"/>
          </w:tcPr>
          <w:bookmarkStart w:id="10568" w:name="para_d154744d_7721_4939_a165_27095710d4"/>
          <w:p>
            <w:pPr>
              <w:spacing w:before="180" w:after="0" w:line="240" w:lineRule="auto"/>
              <w:jc w:val="center"/>
            </w:pPr>
            <w:r>
              <w:rPr>
                <w:rFonts w:ascii="Arial" w:hAnsi="Arial"/>
                <w:color w:val="000000"/>
                <w:sz w:val="18"/>
              </w:rPr>
              <w:t>1</w:t>
            </w:r>
          </w:p>
          <w:bookmarkEnd w:id="10568"/>
        </w:tc>
        <w:tc>
          <w:tcPr>
            <w:tcBorders>
              <w:bottom w:val="single" w:sz="4" w:color="000000"/>
              <w:right w:val="single" w:sz="4" w:color="000000"/>
            </w:tcBorders>
            <w:tcMar>
              <w:top w:w="40" w:type="dxa"/>
              <w:left w:w="40" w:type="dxa"/>
              <w:bottom w:w="40" w:type="dxa"/>
              <w:right w:w="40" w:type="dxa"/>
            </w:tcMar>
            <w:vAlign w:val="top"/>
          </w:tcPr>
          <w:bookmarkStart w:id="10569" w:name="para_7ca1aafe_7696_45d3_a757_baad48c3b0"/>
          <w:p>
            <w:pPr>
              <w:spacing w:before="180" w:after="0" w:line="240" w:lineRule="auto"/>
            </w:pPr>
            <w:r>
              <w:rPr>
                <w:rFonts w:ascii="Arial" w:hAnsi="Arial"/>
                <w:color w:val="000000"/>
                <w:sz w:val="18"/>
              </w:rPr>
              <w:t>This Attribute shall be retrieved with Single Value matching.</w:t>
            </w:r>
          </w:p>
          <w:bookmarkEnd w:id="105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0" w:name="para_b8f5a62d_f9fe_4e21_acb9_131d1bfebe"/>
          <w:p>
            <w:pPr>
              <w:spacing w:before="180" w:after="0" w:line="240" w:lineRule="auto"/>
            </w:pPr>
            <w:r>
              <w:rPr>
                <w:rFonts w:ascii="Arial" w:hAnsi="Arial"/>
                <w:color w:val="000000"/>
                <w:sz w:val="18"/>
              </w:rPr>
              <w:t>SOP Instance UID</w:t>
            </w:r>
          </w:p>
          <w:bookmarkEnd w:id="10570"/>
        </w:tc>
        <w:tc>
          <w:tcPr>
            <w:tcBorders>
              <w:bottom w:val="single" w:sz="4" w:color="000000"/>
              <w:right w:val="single" w:sz="4" w:color="000000"/>
            </w:tcBorders>
            <w:tcMar>
              <w:top w:w="40" w:type="dxa"/>
              <w:left w:w="40" w:type="dxa"/>
              <w:bottom w:w="40" w:type="dxa"/>
              <w:right w:w="40" w:type="dxa"/>
            </w:tcMar>
            <w:vAlign w:val="top"/>
          </w:tcPr>
          <w:bookmarkStart w:id="10571" w:name="para_6dbb13ff_6992_4eab_9f52_ba695c8232"/>
          <w:p>
            <w:pPr>
              <w:spacing w:before="180" w:after="0" w:line="240" w:lineRule="auto"/>
              <w:jc w:val="center"/>
            </w:pPr>
            <w:r>
              <w:rPr>
                <w:rFonts w:ascii="Arial" w:hAnsi="Arial"/>
                <w:color w:val="000000"/>
                <w:sz w:val="18"/>
              </w:rPr>
              <w:t>(0008,0018)</w:t>
            </w:r>
          </w:p>
          <w:bookmarkEnd w:id="10571"/>
        </w:tc>
        <w:tc>
          <w:tcPr>
            <w:tcBorders>
              <w:bottom w:val="single" w:sz="4" w:color="000000"/>
              <w:right w:val="single" w:sz="4" w:color="000000"/>
            </w:tcBorders>
            <w:tcMar>
              <w:top w:w="40" w:type="dxa"/>
              <w:left w:w="40" w:type="dxa"/>
              <w:bottom w:w="40" w:type="dxa"/>
              <w:right w:w="40" w:type="dxa"/>
            </w:tcMar>
            <w:vAlign w:val="top"/>
          </w:tcPr>
          <w:bookmarkStart w:id="10572" w:name="para_b7ae75d4_598d_44da_8772_7762bf9679"/>
          <w:p>
            <w:pPr>
              <w:spacing w:before="180" w:after="0" w:line="240" w:lineRule="auto"/>
              <w:jc w:val="center"/>
            </w:pPr>
            <w:r>
              <w:rPr>
                <w:rFonts w:ascii="Arial" w:hAnsi="Arial"/>
                <w:color w:val="000000"/>
                <w:sz w:val="18"/>
              </w:rPr>
              <w:t>U</w:t>
            </w:r>
          </w:p>
          <w:bookmarkEnd w:id="10572"/>
        </w:tc>
        <w:tc>
          <w:tcPr>
            <w:tcBorders>
              <w:bottom w:val="single" w:sz="4" w:color="000000"/>
              <w:right w:val="single" w:sz="4" w:color="000000"/>
            </w:tcBorders>
            <w:tcMar>
              <w:top w:w="40" w:type="dxa"/>
              <w:left w:w="40" w:type="dxa"/>
              <w:bottom w:w="40" w:type="dxa"/>
              <w:right w:w="40" w:type="dxa"/>
            </w:tcMar>
            <w:vAlign w:val="top"/>
          </w:tcPr>
          <w:bookmarkStart w:id="10573" w:name="para_7f10ed37_e5b4_40ed_9ef0_0b1b1d5060"/>
          <w:p>
            <w:pPr>
              <w:spacing w:before="180" w:after="0" w:line="240" w:lineRule="auto"/>
              <w:jc w:val="center"/>
            </w:pPr>
            <w:r>
              <w:rPr>
                <w:rFonts w:ascii="Arial" w:hAnsi="Arial"/>
                <w:color w:val="000000"/>
                <w:sz w:val="18"/>
              </w:rPr>
              <w:t>1</w:t>
            </w:r>
          </w:p>
          <w:bookmarkEnd w:id="10573"/>
        </w:tc>
        <w:tc>
          <w:tcPr>
            <w:tcBorders>
              <w:bottom w:val="single" w:sz="4" w:color="000000"/>
              <w:right w:val="single" w:sz="4" w:color="000000"/>
            </w:tcBorders>
            <w:tcMar>
              <w:top w:w="40" w:type="dxa"/>
              <w:left w:w="40" w:type="dxa"/>
              <w:bottom w:w="40" w:type="dxa"/>
              <w:right w:w="40" w:type="dxa"/>
            </w:tcMar>
            <w:vAlign w:val="top"/>
          </w:tcPr>
          <w:bookmarkStart w:id="10574" w:name="para_215ee99f_402e_418b_88f0_7e44c4aae0"/>
          <w:p>
            <w:pPr>
              <w:spacing w:before="180" w:after="0" w:line="240" w:lineRule="auto"/>
            </w:pPr>
            <w:r>
              <w:rPr>
                <w:rFonts w:ascii="Arial" w:hAnsi="Arial"/>
                <w:color w:val="000000"/>
                <w:sz w:val="18"/>
              </w:rPr>
              <w:t>This Attribute shall be retrieved with Single Value matching.</w:t>
            </w:r>
          </w:p>
          <w:bookmarkEnd w:id="10574"/>
        </w:tc>
      </w:tr>
      <w:tr>
        <w:tblPrEx/>
        <w:trPr/>
        <w:tc>
          <w:tcPr>
            <w:hMerge w:val="restart"/>
            <w:tcBorders>
              <w:left w:val="single" w:sz="4" w:color="000000"/>
              <w:bottom w:val="single" w:sz="4" w:color="000000"/>
            </w:tcBorders>
            <w:tcMar>
              <w:top w:w="40" w:type="dxa"/>
              <w:left w:w="40" w:type="dxa"/>
              <w:bottom w:w="40" w:type="dxa"/>
            </w:tcMar>
            <w:vAlign w:val="top"/>
          </w:tcPr>
          <w:bookmarkStart w:id="10575" w:name="para_2de0e1d3_68ac_4fc2_9d02_cf3c70e57c"/>
          <w:p>
            <w:pPr>
              <w:spacing w:before="180" w:after="0" w:line="240" w:lineRule="auto"/>
            </w:pPr>
            <w:r>
              <w:rPr>
                <w:rFonts w:ascii="Arial" w:hAnsi="Arial"/>
                <w:b/>
                <w:color w:val="000000"/>
                <w:sz w:val="18"/>
              </w:rPr>
              <w:t>Color Palette Definition</w:t>
            </w:r>
          </w:p>
          <w:bookmarkEnd w:id="1057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76" w:name="para_5614811a_8b1e_4a0f_8b79_bf5c81ffa3"/>
          <w:p>
            <w:pPr>
              <w:spacing w:before="180" w:after="0" w:line="240" w:lineRule="auto"/>
            </w:pPr>
            <w:r>
              <w:rPr>
                <w:rFonts w:ascii="Arial" w:hAnsi="Arial"/>
                <w:color w:val="000000"/>
                <w:sz w:val="18"/>
              </w:rPr>
              <w:t>Content Label</w:t>
            </w:r>
          </w:p>
          <w:bookmarkEnd w:id="10576"/>
        </w:tc>
        <w:tc>
          <w:tcPr>
            <w:tcBorders>
              <w:bottom w:val="single" w:sz="4" w:color="000000"/>
              <w:right w:val="single" w:sz="4" w:color="000000"/>
            </w:tcBorders>
            <w:tcMar>
              <w:top w:w="40" w:type="dxa"/>
              <w:left w:w="40" w:type="dxa"/>
              <w:bottom w:w="40" w:type="dxa"/>
              <w:right w:w="40" w:type="dxa"/>
            </w:tcMar>
            <w:vAlign w:val="top"/>
          </w:tcPr>
          <w:bookmarkStart w:id="10577" w:name="para_f7a2f3f1_d085_4afb_b376_1757ae478e"/>
          <w:p>
            <w:pPr>
              <w:spacing w:before="180" w:after="0" w:line="240" w:lineRule="auto"/>
              <w:jc w:val="center"/>
            </w:pPr>
            <w:r>
              <w:rPr>
                <w:rFonts w:ascii="Arial" w:hAnsi="Arial"/>
                <w:color w:val="000000"/>
                <w:sz w:val="18"/>
              </w:rPr>
              <w:t>(0070,0080)</w:t>
            </w:r>
          </w:p>
          <w:bookmarkEnd w:id="10577"/>
        </w:tc>
        <w:tc>
          <w:tcPr>
            <w:tcBorders>
              <w:bottom w:val="single" w:sz="4" w:color="000000"/>
              <w:right w:val="single" w:sz="4" w:color="000000"/>
            </w:tcBorders>
            <w:tcMar>
              <w:top w:w="40" w:type="dxa"/>
              <w:left w:w="40" w:type="dxa"/>
              <w:bottom w:w="40" w:type="dxa"/>
              <w:right w:w="40" w:type="dxa"/>
            </w:tcMar>
            <w:vAlign w:val="top"/>
          </w:tcPr>
          <w:bookmarkStart w:id="10578" w:name="para_f8e73170_30e1_41a8_9fe4_bd517ef49e"/>
          <w:p>
            <w:pPr>
              <w:spacing w:before="180" w:after="0" w:line="240" w:lineRule="auto"/>
              <w:jc w:val="center"/>
            </w:pPr>
            <w:r>
              <w:rPr>
                <w:rFonts w:ascii="Arial" w:hAnsi="Arial"/>
                <w:color w:val="000000"/>
                <w:sz w:val="18"/>
              </w:rPr>
              <w:t>R</w:t>
            </w:r>
          </w:p>
          <w:bookmarkEnd w:id="10578"/>
        </w:tc>
        <w:tc>
          <w:tcPr>
            <w:tcBorders>
              <w:bottom w:val="single" w:sz="4" w:color="000000"/>
              <w:right w:val="single" w:sz="4" w:color="000000"/>
            </w:tcBorders>
            <w:tcMar>
              <w:top w:w="40" w:type="dxa"/>
              <w:left w:w="40" w:type="dxa"/>
              <w:bottom w:w="40" w:type="dxa"/>
              <w:right w:w="40" w:type="dxa"/>
            </w:tcMar>
            <w:vAlign w:val="top"/>
          </w:tcPr>
          <w:bookmarkStart w:id="10579" w:name="para_c2476ed3_33c5_44d8_b638_6e4d18016b"/>
          <w:p>
            <w:pPr>
              <w:spacing w:before="180" w:after="0" w:line="240" w:lineRule="auto"/>
              <w:jc w:val="center"/>
            </w:pPr>
            <w:r>
              <w:rPr>
                <w:rFonts w:ascii="Arial" w:hAnsi="Arial"/>
                <w:color w:val="000000"/>
                <w:sz w:val="18"/>
              </w:rPr>
              <w:t>1</w:t>
            </w:r>
          </w:p>
          <w:bookmarkEnd w:id="10579"/>
        </w:tc>
        <w:tc>
          <w:tcPr>
            <w:tcBorders>
              <w:bottom w:val="single" w:sz="4" w:color="000000"/>
              <w:right w:val="single" w:sz="4" w:color="000000"/>
            </w:tcBorders>
            <w:tcMar>
              <w:top w:w="40" w:type="dxa"/>
              <w:left w:w="40" w:type="dxa"/>
              <w:bottom w:w="40" w:type="dxa"/>
              <w:right w:w="40" w:type="dxa"/>
            </w:tcMar>
            <w:vAlign w:val="top"/>
          </w:tcPr>
          <w:bookmarkStart w:id="10580" w:name="para_0dd57e2e_71ec_4ced_a3fb_5895f481ed"/>
          <w:p>
            <w:pPr>
              <w:spacing w:before="180" w:after="0" w:line="240" w:lineRule="auto"/>
            </w:pPr>
            <w:r>
              <w:rPr>
                <w:rFonts w:ascii="Arial" w:hAnsi="Arial"/>
                <w:color w:val="000000"/>
                <w:sz w:val="18"/>
              </w:rPr>
              <w:t>This Attribute shall be retrieved with Single Value, Wild Card or Universal matching.</w:t>
            </w:r>
          </w:p>
          <w:bookmarkEnd w:id="10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1" w:name="para_7ab50455_0b32_49f5_b8f1_9dc754d240"/>
          <w:p>
            <w:pPr>
              <w:spacing w:before="180" w:after="0" w:line="240" w:lineRule="auto"/>
            </w:pPr>
            <w:r>
              <w:rPr>
                <w:rFonts w:ascii="Arial" w:hAnsi="Arial"/>
                <w:color w:val="000000"/>
                <w:sz w:val="18"/>
              </w:rPr>
              <w:t>Content Description</w:t>
            </w:r>
          </w:p>
          <w:bookmarkEnd w:id="10581"/>
        </w:tc>
        <w:tc>
          <w:tcPr>
            <w:tcBorders>
              <w:bottom w:val="single" w:sz="4" w:color="000000"/>
              <w:right w:val="single" w:sz="4" w:color="000000"/>
            </w:tcBorders>
            <w:tcMar>
              <w:top w:w="40" w:type="dxa"/>
              <w:left w:w="40" w:type="dxa"/>
              <w:bottom w:w="40" w:type="dxa"/>
              <w:right w:w="40" w:type="dxa"/>
            </w:tcMar>
            <w:vAlign w:val="top"/>
          </w:tcPr>
          <w:bookmarkStart w:id="10582" w:name="para_683c9f1c_0223_4e43_9c8d_b1b201f1bc"/>
          <w:p>
            <w:pPr>
              <w:spacing w:before="180" w:after="0" w:line="240" w:lineRule="auto"/>
              <w:jc w:val="center"/>
            </w:pPr>
            <w:r>
              <w:rPr>
                <w:rFonts w:ascii="Arial" w:hAnsi="Arial"/>
                <w:color w:val="000000"/>
                <w:sz w:val="18"/>
              </w:rPr>
              <w:t>(0070,0081)</w:t>
            </w:r>
          </w:p>
          <w:bookmarkEnd w:id="10582"/>
        </w:tc>
        <w:tc>
          <w:tcPr>
            <w:tcBorders>
              <w:bottom w:val="single" w:sz="4" w:color="000000"/>
              <w:right w:val="single" w:sz="4" w:color="000000"/>
            </w:tcBorders>
            <w:tcMar>
              <w:top w:w="40" w:type="dxa"/>
              <w:left w:w="40" w:type="dxa"/>
              <w:bottom w:w="40" w:type="dxa"/>
              <w:right w:w="40" w:type="dxa"/>
            </w:tcMar>
            <w:vAlign w:val="top"/>
          </w:tcPr>
          <w:bookmarkStart w:id="10583" w:name="para_cc1c352f_b3f4_48d0_b83e_4ce76db580"/>
          <w:p>
            <w:pPr>
              <w:spacing w:before="180" w:after="0" w:line="240" w:lineRule="auto"/>
              <w:jc w:val="center"/>
            </w:pPr>
            <w:r>
              <w:rPr>
                <w:rFonts w:ascii="Arial" w:hAnsi="Arial"/>
                <w:color w:val="000000"/>
                <w:sz w:val="18"/>
              </w:rPr>
              <w:t>-</w:t>
            </w:r>
          </w:p>
          <w:bookmarkEnd w:id="10583"/>
        </w:tc>
        <w:tc>
          <w:tcPr>
            <w:tcBorders>
              <w:bottom w:val="single" w:sz="4" w:color="000000"/>
              <w:right w:val="single" w:sz="4" w:color="000000"/>
            </w:tcBorders>
            <w:tcMar>
              <w:top w:w="40" w:type="dxa"/>
              <w:left w:w="40" w:type="dxa"/>
              <w:bottom w:w="40" w:type="dxa"/>
              <w:right w:w="40" w:type="dxa"/>
            </w:tcMar>
            <w:vAlign w:val="top"/>
          </w:tcPr>
          <w:bookmarkStart w:id="10584" w:name="para_3b91e246_a51d_4984_937f_93a5e9d003"/>
          <w:p>
            <w:pPr>
              <w:spacing w:before="180" w:after="0" w:line="240" w:lineRule="auto"/>
              <w:jc w:val="center"/>
            </w:pPr>
            <w:r>
              <w:rPr>
                <w:rFonts w:ascii="Arial" w:hAnsi="Arial"/>
                <w:color w:val="000000"/>
                <w:sz w:val="18"/>
              </w:rPr>
              <w:t>2</w:t>
            </w:r>
          </w:p>
          <w:bookmarkEnd w:id="105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5" w:name="para_0f80dee4_cfa7_49b9_a640_cce59b37c4"/>
          <w:p>
            <w:pPr>
              <w:spacing w:before="180" w:after="0" w:line="240" w:lineRule="auto"/>
            </w:pPr>
            <w:r>
              <w:rPr>
                <w:rFonts w:ascii="Arial" w:hAnsi="Arial"/>
                <w:color w:val="000000"/>
                <w:sz w:val="18"/>
              </w:rPr>
              <w:t>Content Creator's Name</w:t>
            </w:r>
          </w:p>
          <w:bookmarkEnd w:id="10585"/>
        </w:tc>
        <w:tc>
          <w:tcPr>
            <w:tcBorders>
              <w:bottom w:val="single" w:sz="4" w:color="000000"/>
              <w:right w:val="single" w:sz="4" w:color="000000"/>
            </w:tcBorders>
            <w:tcMar>
              <w:top w:w="40" w:type="dxa"/>
              <w:left w:w="40" w:type="dxa"/>
              <w:bottom w:w="40" w:type="dxa"/>
              <w:right w:w="40" w:type="dxa"/>
            </w:tcMar>
            <w:vAlign w:val="top"/>
          </w:tcPr>
          <w:bookmarkStart w:id="10586" w:name="para_2a58a269_1e61_4230_bb7a_721ef7c789"/>
          <w:p>
            <w:pPr>
              <w:spacing w:before="180" w:after="0" w:line="240" w:lineRule="auto"/>
              <w:jc w:val="center"/>
            </w:pPr>
            <w:r>
              <w:rPr>
                <w:rFonts w:ascii="Arial" w:hAnsi="Arial"/>
                <w:color w:val="000000"/>
                <w:sz w:val="18"/>
              </w:rPr>
              <w:t>(0070,0084)</w:t>
            </w:r>
          </w:p>
          <w:bookmarkEnd w:id="10586"/>
        </w:tc>
        <w:tc>
          <w:tcPr>
            <w:tcBorders>
              <w:bottom w:val="single" w:sz="4" w:color="000000"/>
              <w:right w:val="single" w:sz="4" w:color="000000"/>
            </w:tcBorders>
            <w:tcMar>
              <w:top w:w="40" w:type="dxa"/>
              <w:left w:w="40" w:type="dxa"/>
              <w:bottom w:w="40" w:type="dxa"/>
              <w:right w:w="40" w:type="dxa"/>
            </w:tcMar>
            <w:vAlign w:val="top"/>
          </w:tcPr>
          <w:bookmarkStart w:id="10587" w:name="para_ca283374_5dda_4829_a6f9_485758e562"/>
          <w:p>
            <w:pPr>
              <w:spacing w:before="180" w:after="0" w:line="240" w:lineRule="auto"/>
              <w:jc w:val="center"/>
            </w:pPr>
            <w:r>
              <w:rPr>
                <w:rFonts w:ascii="Arial" w:hAnsi="Arial"/>
                <w:color w:val="000000"/>
                <w:sz w:val="18"/>
              </w:rPr>
              <w:t>-</w:t>
            </w:r>
          </w:p>
          <w:bookmarkEnd w:id="10587"/>
        </w:tc>
        <w:tc>
          <w:tcPr>
            <w:tcBorders>
              <w:bottom w:val="single" w:sz="4" w:color="000000"/>
              <w:right w:val="single" w:sz="4" w:color="000000"/>
            </w:tcBorders>
            <w:tcMar>
              <w:top w:w="40" w:type="dxa"/>
              <w:left w:w="40" w:type="dxa"/>
              <w:bottom w:w="40" w:type="dxa"/>
              <w:right w:w="40" w:type="dxa"/>
            </w:tcMar>
            <w:vAlign w:val="top"/>
          </w:tcPr>
          <w:bookmarkStart w:id="10588" w:name="para_8b67a823_0e08_4658_8e0b_3fa431ddee"/>
          <w:p>
            <w:pPr>
              <w:spacing w:before="180" w:after="0" w:line="240" w:lineRule="auto"/>
              <w:jc w:val="center"/>
            </w:pPr>
            <w:r>
              <w:rPr>
                <w:rFonts w:ascii="Arial" w:hAnsi="Arial"/>
                <w:color w:val="000000"/>
                <w:sz w:val="18"/>
              </w:rPr>
              <w:t>2</w:t>
            </w:r>
          </w:p>
          <w:bookmarkEnd w:id="105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89" w:name="para_257b4c9c_efe2_41bf_a69f_4246db8205"/>
          <w:p>
            <w:pPr>
              <w:spacing w:before="180" w:after="0" w:line="240" w:lineRule="auto"/>
            </w:pPr>
            <w:r>
              <w:rPr>
                <w:rFonts w:ascii="Arial" w:hAnsi="Arial"/>
                <w:color w:val="000000"/>
                <w:sz w:val="18"/>
              </w:rPr>
              <w:t>Alternate Content Description Sequence</w:t>
            </w:r>
          </w:p>
          <w:bookmarkEnd w:id="10589"/>
        </w:tc>
        <w:tc>
          <w:tcPr>
            <w:tcBorders>
              <w:bottom w:val="single" w:sz="4" w:color="000000"/>
              <w:right w:val="single" w:sz="4" w:color="000000"/>
            </w:tcBorders>
            <w:tcMar>
              <w:top w:w="40" w:type="dxa"/>
              <w:left w:w="40" w:type="dxa"/>
              <w:bottom w:w="40" w:type="dxa"/>
              <w:right w:w="40" w:type="dxa"/>
            </w:tcMar>
            <w:vAlign w:val="top"/>
          </w:tcPr>
          <w:bookmarkStart w:id="10590" w:name="para_926e14a1_b6f5_40a6_8680_327bd793b3"/>
          <w:p>
            <w:pPr>
              <w:spacing w:before="180" w:after="0" w:line="240" w:lineRule="auto"/>
              <w:jc w:val="center"/>
            </w:pPr>
            <w:r>
              <w:rPr>
                <w:rFonts w:ascii="Arial" w:hAnsi="Arial"/>
                <w:color w:val="000000"/>
                <w:sz w:val="18"/>
              </w:rPr>
              <w:t>(0070,0087)</w:t>
            </w:r>
          </w:p>
          <w:bookmarkEnd w:id="10590"/>
        </w:tc>
        <w:tc>
          <w:tcPr>
            <w:tcBorders>
              <w:bottom w:val="single" w:sz="4" w:color="000000"/>
              <w:right w:val="single" w:sz="4" w:color="000000"/>
            </w:tcBorders>
            <w:tcMar>
              <w:top w:w="40" w:type="dxa"/>
              <w:left w:w="40" w:type="dxa"/>
              <w:bottom w:w="40" w:type="dxa"/>
              <w:right w:w="40" w:type="dxa"/>
            </w:tcMar>
            <w:vAlign w:val="top"/>
          </w:tcPr>
          <w:bookmarkStart w:id="10591" w:name="para_5dfbad99_e5c7_4d6b_8571_ca1a16a38e"/>
          <w:p>
            <w:pPr>
              <w:spacing w:before="180" w:after="0" w:line="240" w:lineRule="auto"/>
              <w:jc w:val="center"/>
            </w:pPr>
            <w:r>
              <w:rPr>
                <w:rFonts w:ascii="Arial" w:hAnsi="Arial"/>
                <w:color w:val="000000"/>
                <w:sz w:val="18"/>
              </w:rPr>
              <w:t>-</w:t>
            </w:r>
          </w:p>
          <w:bookmarkEnd w:id="10591"/>
        </w:tc>
        <w:tc>
          <w:tcPr>
            <w:tcBorders>
              <w:bottom w:val="single" w:sz="4" w:color="000000"/>
              <w:right w:val="single" w:sz="4" w:color="000000"/>
            </w:tcBorders>
            <w:tcMar>
              <w:top w:w="40" w:type="dxa"/>
              <w:left w:w="40" w:type="dxa"/>
              <w:bottom w:w="40" w:type="dxa"/>
              <w:right w:w="40" w:type="dxa"/>
            </w:tcMar>
            <w:vAlign w:val="top"/>
          </w:tcPr>
          <w:bookmarkStart w:id="10592" w:name="para_8f55b525_476f_43bb_8a4d_3415b934e4"/>
          <w:p>
            <w:pPr>
              <w:spacing w:before="180" w:after="0" w:line="240" w:lineRule="auto"/>
              <w:jc w:val="center"/>
            </w:pPr>
            <w:r>
              <w:rPr>
                <w:rFonts w:ascii="Arial" w:hAnsi="Arial"/>
                <w:color w:val="000000"/>
                <w:sz w:val="18"/>
              </w:rPr>
              <w:t>3</w:t>
            </w:r>
          </w:p>
          <w:bookmarkEnd w:id="105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3" w:name="para_bd2ec07d_d575_409c_baf5_1ca9db8b08"/>
          <w:p>
            <w:pPr>
              <w:spacing w:before="180" w:after="0" w:line="240" w:lineRule="auto"/>
            </w:pPr>
            <w:r>
              <w:rPr>
                <w:rFonts w:ascii="Arial" w:hAnsi="Arial"/>
                <w:color w:val="000000"/>
                <w:sz w:val="18"/>
              </w:rPr>
              <w:t>&gt;Content Description</w:t>
            </w:r>
          </w:p>
          <w:bookmarkEnd w:id="10593"/>
        </w:tc>
        <w:tc>
          <w:tcPr>
            <w:tcBorders>
              <w:bottom w:val="single" w:sz="4" w:color="000000"/>
              <w:right w:val="single" w:sz="4" w:color="000000"/>
            </w:tcBorders>
            <w:tcMar>
              <w:top w:w="40" w:type="dxa"/>
              <w:left w:w="40" w:type="dxa"/>
              <w:bottom w:w="40" w:type="dxa"/>
              <w:right w:w="40" w:type="dxa"/>
            </w:tcMar>
            <w:vAlign w:val="top"/>
          </w:tcPr>
          <w:bookmarkStart w:id="10594" w:name="para_1833d617_dbe5_475c_a03c_0ac8064e0e"/>
          <w:p>
            <w:pPr>
              <w:spacing w:before="180" w:after="0" w:line="240" w:lineRule="auto"/>
              <w:jc w:val="center"/>
            </w:pPr>
            <w:r>
              <w:rPr>
                <w:rFonts w:ascii="Arial" w:hAnsi="Arial"/>
                <w:color w:val="000000"/>
                <w:sz w:val="18"/>
              </w:rPr>
              <w:t>(0070,0081)</w:t>
            </w:r>
          </w:p>
          <w:bookmarkEnd w:id="10594"/>
        </w:tc>
        <w:tc>
          <w:tcPr>
            <w:tcBorders>
              <w:bottom w:val="single" w:sz="4" w:color="000000"/>
              <w:right w:val="single" w:sz="4" w:color="000000"/>
            </w:tcBorders>
            <w:tcMar>
              <w:top w:w="40" w:type="dxa"/>
              <w:left w:w="40" w:type="dxa"/>
              <w:bottom w:w="40" w:type="dxa"/>
              <w:right w:w="40" w:type="dxa"/>
            </w:tcMar>
            <w:vAlign w:val="top"/>
          </w:tcPr>
          <w:bookmarkStart w:id="10595" w:name="para_7a8670e7_54ea_4f0d_9963_c4e732d079"/>
          <w:p>
            <w:pPr>
              <w:spacing w:before="180" w:after="0" w:line="240" w:lineRule="auto"/>
              <w:jc w:val="center"/>
            </w:pPr>
            <w:r>
              <w:rPr>
                <w:rFonts w:ascii="Arial" w:hAnsi="Arial"/>
                <w:color w:val="000000"/>
                <w:sz w:val="18"/>
              </w:rPr>
              <w:t>-</w:t>
            </w:r>
          </w:p>
          <w:bookmarkEnd w:id="10595"/>
        </w:tc>
        <w:tc>
          <w:tcPr>
            <w:tcBorders>
              <w:bottom w:val="single" w:sz="4" w:color="000000"/>
              <w:right w:val="single" w:sz="4" w:color="000000"/>
            </w:tcBorders>
            <w:tcMar>
              <w:top w:w="40" w:type="dxa"/>
              <w:left w:w="40" w:type="dxa"/>
              <w:bottom w:w="40" w:type="dxa"/>
              <w:right w:w="40" w:type="dxa"/>
            </w:tcMar>
            <w:vAlign w:val="top"/>
          </w:tcPr>
          <w:bookmarkStart w:id="10596" w:name="para_1d8eb091_b9c4_4a8e_b9da_6ddd69fba2"/>
          <w:p>
            <w:pPr>
              <w:spacing w:before="180" w:after="0" w:line="240" w:lineRule="auto"/>
              <w:jc w:val="center"/>
            </w:pPr>
            <w:r>
              <w:rPr>
                <w:rFonts w:ascii="Arial" w:hAnsi="Arial"/>
                <w:color w:val="000000"/>
                <w:sz w:val="18"/>
              </w:rPr>
              <w:t>1</w:t>
            </w:r>
          </w:p>
          <w:bookmarkEnd w:id="105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597" w:name="para_e3b38659_8e9c_4469_8c01_4f1f483a06"/>
          <w:p>
            <w:pPr>
              <w:spacing w:before="180" w:after="0" w:line="240" w:lineRule="auto"/>
            </w:pPr>
            <w:r>
              <w:rPr>
                <w:rFonts w:ascii="Arial" w:hAnsi="Arial"/>
                <w:color w:val="000000"/>
                <w:sz w:val="18"/>
              </w:rPr>
              <w:t>&gt;Language Code Sequence</w:t>
            </w:r>
          </w:p>
          <w:bookmarkEnd w:id="10597"/>
        </w:tc>
        <w:tc>
          <w:tcPr>
            <w:tcBorders>
              <w:bottom w:val="single" w:sz="4" w:color="000000"/>
              <w:right w:val="single" w:sz="4" w:color="000000"/>
            </w:tcBorders>
            <w:tcMar>
              <w:top w:w="40" w:type="dxa"/>
              <w:left w:w="40" w:type="dxa"/>
              <w:bottom w:w="40" w:type="dxa"/>
              <w:right w:w="40" w:type="dxa"/>
            </w:tcMar>
            <w:vAlign w:val="top"/>
          </w:tcPr>
          <w:bookmarkStart w:id="10598" w:name="para_7426930b_babf_4c79_b52e_20a58beb88"/>
          <w:p>
            <w:pPr>
              <w:spacing w:before="180" w:after="0" w:line="240" w:lineRule="auto"/>
              <w:jc w:val="center"/>
            </w:pPr>
            <w:r>
              <w:rPr>
                <w:rFonts w:ascii="Arial" w:hAnsi="Arial"/>
                <w:color w:val="000000"/>
                <w:sz w:val="18"/>
              </w:rPr>
              <w:t>(0008,0006)</w:t>
            </w:r>
          </w:p>
          <w:bookmarkEnd w:id="10598"/>
        </w:tc>
        <w:tc>
          <w:tcPr>
            <w:tcBorders>
              <w:bottom w:val="single" w:sz="4" w:color="000000"/>
              <w:right w:val="single" w:sz="4" w:color="000000"/>
            </w:tcBorders>
            <w:tcMar>
              <w:top w:w="40" w:type="dxa"/>
              <w:left w:w="40" w:type="dxa"/>
              <w:bottom w:w="40" w:type="dxa"/>
              <w:right w:w="40" w:type="dxa"/>
            </w:tcMar>
            <w:vAlign w:val="top"/>
          </w:tcPr>
          <w:bookmarkStart w:id="10599" w:name="para_c6ea8480_3f25_4dac_8ada_399554cc74"/>
          <w:p>
            <w:pPr>
              <w:spacing w:before="180" w:after="0" w:line="240" w:lineRule="auto"/>
              <w:jc w:val="center"/>
            </w:pPr>
            <w:r>
              <w:rPr>
                <w:rFonts w:ascii="Arial" w:hAnsi="Arial"/>
                <w:color w:val="000000"/>
                <w:sz w:val="18"/>
              </w:rPr>
              <w:t>-</w:t>
            </w:r>
          </w:p>
          <w:bookmarkEnd w:id="10599"/>
        </w:tc>
        <w:tc>
          <w:tcPr>
            <w:tcBorders>
              <w:bottom w:val="single" w:sz="4" w:color="000000"/>
              <w:right w:val="single" w:sz="4" w:color="000000"/>
            </w:tcBorders>
            <w:tcMar>
              <w:top w:w="40" w:type="dxa"/>
              <w:left w:w="40" w:type="dxa"/>
              <w:bottom w:w="40" w:type="dxa"/>
              <w:right w:w="40" w:type="dxa"/>
            </w:tcMar>
            <w:vAlign w:val="top"/>
          </w:tcPr>
          <w:bookmarkStart w:id="10600" w:name="para_65284646_84f0_4ca3_9181_e6e97f7ead"/>
          <w:p>
            <w:pPr>
              <w:spacing w:before="180" w:after="0" w:line="240" w:lineRule="auto"/>
              <w:jc w:val="center"/>
            </w:pPr>
            <w:r>
              <w:rPr>
                <w:rFonts w:ascii="Arial" w:hAnsi="Arial"/>
                <w:color w:val="000000"/>
                <w:sz w:val="18"/>
              </w:rPr>
              <w:t>1</w:t>
            </w:r>
          </w:p>
          <w:bookmarkEnd w:id="1060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1" w:name="para_d098c185_9e4b_44fa_9c09_6defd5542a"/>
          <w:p>
            <w:pPr>
              <w:spacing w:before="180" w:after="0" w:line="240" w:lineRule="auto"/>
            </w:pPr>
            <w:r>
              <w:rPr>
                <w:rFonts w:ascii="Arial" w:hAnsi="Arial"/>
                <w:color w:val="000000"/>
                <w:sz w:val="18"/>
              </w:rPr>
              <w:t>&gt;&gt;Code Value</w:t>
            </w:r>
          </w:p>
          <w:bookmarkEnd w:id="10601"/>
        </w:tc>
        <w:tc>
          <w:tcPr>
            <w:tcBorders>
              <w:bottom w:val="single" w:sz="4" w:color="000000"/>
              <w:right w:val="single" w:sz="4" w:color="000000"/>
            </w:tcBorders>
            <w:tcMar>
              <w:top w:w="40" w:type="dxa"/>
              <w:left w:w="40" w:type="dxa"/>
              <w:bottom w:w="40" w:type="dxa"/>
              <w:right w:w="40" w:type="dxa"/>
            </w:tcMar>
            <w:vAlign w:val="top"/>
          </w:tcPr>
          <w:bookmarkStart w:id="10602" w:name="para_21714fff_c0b0_4f3b_b8ee_5486694774"/>
          <w:p>
            <w:pPr>
              <w:spacing w:before="180" w:after="0" w:line="240" w:lineRule="auto"/>
              <w:jc w:val="center"/>
            </w:pPr>
            <w:r>
              <w:rPr>
                <w:rFonts w:ascii="Arial" w:hAnsi="Arial"/>
                <w:color w:val="000000"/>
                <w:sz w:val="18"/>
              </w:rPr>
              <w:t>(0008,0100)</w:t>
            </w:r>
          </w:p>
          <w:bookmarkEnd w:id="10602"/>
        </w:tc>
        <w:tc>
          <w:tcPr>
            <w:tcBorders>
              <w:bottom w:val="single" w:sz="4" w:color="000000"/>
              <w:right w:val="single" w:sz="4" w:color="000000"/>
            </w:tcBorders>
            <w:tcMar>
              <w:top w:w="40" w:type="dxa"/>
              <w:left w:w="40" w:type="dxa"/>
              <w:bottom w:w="40" w:type="dxa"/>
              <w:right w:w="40" w:type="dxa"/>
            </w:tcMar>
            <w:vAlign w:val="top"/>
          </w:tcPr>
          <w:bookmarkStart w:id="10603" w:name="para_98a3cb8f_317b_427a_815a_e0f22da998"/>
          <w:p>
            <w:pPr>
              <w:spacing w:before="180" w:after="0" w:line="240" w:lineRule="auto"/>
              <w:jc w:val="center"/>
            </w:pPr>
            <w:r>
              <w:rPr>
                <w:rFonts w:ascii="Arial" w:hAnsi="Arial"/>
                <w:color w:val="000000"/>
                <w:sz w:val="18"/>
              </w:rPr>
              <w:t>-</w:t>
            </w:r>
          </w:p>
          <w:bookmarkEnd w:id="10603"/>
        </w:tc>
        <w:tc>
          <w:tcPr>
            <w:tcBorders>
              <w:bottom w:val="single" w:sz="4" w:color="000000"/>
              <w:right w:val="single" w:sz="4" w:color="000000"/>
            </w:tcBorders>
            <w:tcMar>
              <w:top w:w="40" w:type="dxa"/>
              <w:left w:w="40" w:type="dxa"/>
              <w:bottom w:w="40" w:type="dxa"/>
              <w:right w:w="40" w:type="dxa"/>
            </w:tcMar>
            <w:vAlign w:val="top"/>
          </w:tcPr>
          <w:bookmarkStart w:id="10604" w:name="para_a1da94f5_0790_45e4_9c6d_5c21f55d59"/>
          <w:p>
            <w:pPr>
              <w:spacing w:before="180" w:after="0" w:line="240" w:lineRule="auto"/>
              <w:jc w:val="center"/>
            </w:pPr>
            <w:r>
              <w:rPr>
                <w:rFonts w:ascii="Arial" w:hAnsi="Arial"/>
                <w:color w:val="000000"/>
                <w:sz w:val="18"/>
              </w:rPr>
              <w:t>1</w:t>
            </w:r>
          </w:p>
          <w:bookmarkEnd w:id="106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5" w:name="para_32b23f0e_256b_4e4f_8b4f_111ed51ac4"/>
          <w:p>
            <w:pPr>
              <w:spacing w:before="180" w:after="0" w:line="240" w:lineRule="auto"/>
            </w:pPr>
            <w:r>
              <w:rPr>
                <w:rFonts w:ascii="Arial" w:hAnsi="Arial"/>
                <w:color w:val="000000"/>
                <w:sz w:val="18"/>
              </w:rPr>
              <w:t>&gt;&gt;Coding Scheme Designator</w:t>
            </w:r>
          </w:p>
          <w:bookmarkEnd w:id="10605"/>
        </w:tc>
        <w:tc>
          <w:tcPr>
            <w:tcBorders>
              <w:bottom w:val="single" w:sz="4" w:color="000000"/>
              <w:right w:val="single" w:sz="4" w:color="000000"/>
            </w:tcBorders>
            <w:tcMar>
              <w:top w:w="40" w:type="dxa"/>
              <w:left w:w="40" w:type="dxa"/>
              <w:bottom w:w="40" w:type="dxa"/>
              <w:right w:w="40" w:type="dxa"/>
            </w:tcMar>
            <w:vAlign w:val="top"/>
          </w:tcPr>
          <w:bookmarkStart w:id="10606" w:name="para_a69a6af6_4293_44a3_b5e6_2bae22c5b8"/>
          <w:p>
            <w:pPr>
              <w:spacing w:before="180" w:after="0" w:line="240" w:lineRule="auto"/>
              <w:jc w:val="center"/>
            </w:pPr>
            <w:r>
              <w:rPr>
                <w:rFonts w:ascii="Arial" w:hAnsi="Arial"/>
                <w:color w:val="000000"/>
                <w:sz w:val="18"/>
              </w:rPr>
              <w:t>(0008,0102)</w:t>
            </w:r>
          </w:p>
          <w:bookmarkEnd w:id="10606"/>
        </w:tc>
        <w:tc>
          <w:tcPr>
            <w:tcBorders>
              <w:bottom w:val="single" w:sz="4" w:color="000000"/>
              <w:right w:val="single" w:sz="4" w:color="000000"/>
            </w:tcBorders>
            <w:tcMar>
              <w:top w:w="40" w:type="dxa"/>
              <w:left w:w="40" w:type="dxa"/>
              <w:bottom w:w="40" w:type="dxa"/>
              <w:right w:w="40" w:type="dxa"/>
            </w:tcMar>
            <w:vAlign w:val="top"/>
          </w:tcPr>
          <w:bookmarkStart w:id="10607" w:name="para_05dde9f5_2b88_48e2_83d6_fa3c587167"/>
          <w:p>
            <w:pPr>
              <w:spacing w:before="180" w:after="0" w:line="240" w:lineRule="auto"/>
              <w:jc w:val="center"/>
            </w:pPr>
            <w:r>
              <w:rPr>
                <w:rFonts w:ascii="Arial" w:hAnsi="Arial"/>
                <w:color w:val="000000"/>
                <w:sz w:val="18"/>
              </w:rPr>
              <w:t>-</w:t>
            </w:r>
          </w:p>
          <w:bookmarkEnd w:id="10607"/>
        </w:tc>
        <w:tc>
          <w:tcPr>
            <w:tcBorders>
              <w:bottom w:val="single" w:sz="4" w:color="000000"/>
              <w:right w:val="single" w:sz="4" w:color="000000"/>
            </w:tcBorders>
            <w:tcMar>
              <w:top w:w="40" w:type="dxa"/>
              <w:left w:w="40" w:type="dxa"/>
              <w:bottom w:w="40" w:type="dxa"/>
              <w:right w:w="40" w:type="dxa"/>
            </w:tcMar>
            <w:vAlign w:val="top"/>
          </w:tcPr>
          <w:bookmarkStart w:id="10608" w:name="para_a56bbc92_1174_405c_afcb_6b61f9093e"/>
          <w:p>
            <w:pPr>
              <w:spacing w:before="180" w:after="0" w:line="240" w:lineRule="auto"/>
              <w:jc w:val="center"/>
            </w:pPr>
            <w:r>
              <w:rPr>
                <w:rFonts w:ascii="Arial" w:hAnsi="Arial"/>
                <w:color w:val="000000"/>
                <w:sz w:val="18"/>
              </w:rPr>
              <w:t>1</w:t>
            </w:r>
          </w:p>
          <w:bookmarkEnd w:id="106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09" w:name="para_50f3cd3a_1d15_4fac_928d_1f7b4e7e37"/>
          <w:p>
            <w:pPr>
              <w:spacing w:before="180" w:after="0" w:line="240" w:lineRule="auto"/>
            </w:pPr>
            <w:r>
              <w:rPr>
                <w:rFonts w:ascii="Arial" w:hAnsi="Arial"/>
                <w:color w:val="000000"/>
                <w:sz w:val="18"/>
              </w:rPr>
              <w:t>&gt;&gt;Coding Scheme Version</w:t>
            </w:r>
          </w:p>
          <w:bookmarkEnd w:id="10609"/>
        </w:tc>
        <w:tc>
          <w:tcPr>
            <w:tcBorders>
              <w:bottom w:val="single" w:sz="4" w:color="000000"/>
              <w:right w:val="single" w:sz="4" w:color="000000"/>
            </w:tcBorders>
            <w:tcMar>
              <w:top w:w="40" w:type="dxa"/>
              <w:left w:w="40" w:type="dxa"/>
              <w:bottom w:w="40" w:type="dxa"/>
              <w:right w:w="40" w:type="dxa"/>
            </w:tcMar>
            <w:vAlign w:val="top"/>
          </w:tcPr>
          <w:bookmarkStart w:id="10610" w:name="para_09b32d66_7735_42d1_b74f_87c42575b6"/>
          <w:p>
            <w:pPr>
              <w:spacing w:before="180" w:after="0" w:line="240" w:lineRule="auto"/>
              <w:jc w:val="center"/>
            </w:pPr>
            <w:r>
              <w:rPr>
                <w:rFonts w:ascii="Arial" w:hAnsi="Arial"/>
                <w:color w:val="000000"/>
                <w:sz w:val="18"/>
              </w:rPr>
              <w:t>(0008,0103)</w:t>
            </w:r>
          </w:p>
          <w:bookmarkEnd w:id="10610"/>
        </w:tc>
        <w:tc>
          <w:tcPr>
            <w:tcBorders>
              <w:bottom w:val="single" w:sz="4" w:color="000000"/>
              <w:right w:val="single" w:sz="4" w:color="000000"/>
            </w:tcBorders>
            <w:tcMar>
              <w:top w:w="40" w:type="dxa"/>
              <w:left w:w="40" w:type="dxa"/>
              <w:bottom w:w="40" w:type="dxa"/>
              <w:right w:w="40" w:type="dxa"/>
            </w:tcMar>
            <w:vAlign w:val="top"/>
          </w:tcPr>
          <w:bookmarkStart w:id="10611" w:name="para_fe4a5181_02d1_4209_bfda_3e17425786"/>
          <w:p>
            <w:pPr>
              <w:spacing w:before="180" w:after="0" w:line="240" w:lineRule="auto"/>
              <w:jc w:val="center"/>
            </w:pPr>
            <w:r>
              <w:rPr>
                <w:rFonts w:ascii="Arial" w:hAnsi="Arial"/>
                <w:color w:val="000000"/>
                <w:sz w:val="18"/>
              </w:rPr>
              <w:t>-</w:t>
            </w:r>
          </w:p>
          <w:bookmarkEnd w:id="10611"/>
        </w:tc>
        <w:tc>
          <w:tcPr>
            <w:tcBorders>
              <w:bottom w:val="single" w:sz="4" w:color="000000"/>
              <w:right w:val="single" w:sz="4" w:color="000000"/>
            </w:tcBorders>
            <w:tcMar>
              <w:top w:w="40" w:type="dxa"/>
              <w:left w:w="40" w:type="dxa"/>
              <w:bottom w:w="40" w:type="dxa"/>
              <w:right w:w="40" w:type="dxa"/>
            </w:tcMar>
            <w:vAlign w:val="top"/>
          </w:tcPr>
          <w:bookmarkStart w:id="10612" w:name="para_456cb1e4_9b2e_46ea_acb9_c242e30e97"/>
          <w:p>
            <w:pPr>
              <w:spacing w:before="180" w:after="0" w:line="240" w:lineRule="auto"/>
              <w:jc w:val="center"/>
            </w:pPr>
            <w:r>
              <w:rPr>
                <w:rFonts w:ascii="Arial" w:hAnsi="Arial"/>
                <w:color w:val="000000"/>
                <w:sz w:val="18"/>
              </w:rPr>
              <w:t>3</w:t>
            </w:r>
          </w:p>
          <w:bookmarkEnd w:id="106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13" w:name="para_82f14467_30b1_4a71_93f2_737ce0718e"/>
          <w:p>
            <w:pPr>
              <w:spacing w:before="180" w:after="0" w:line="240" w:lineRule="auto"/>
            </w:pPr>
            <w:r>
              <w:rPr>
                <w:rFonts w:ascii="Arial" w:hAnsi="Arial"/>
                <w:color w:val="000000"/>
                <w:sz w:val="18"/>
              </w:rPr>
              <w:t>&gt;&gt;Code Meaning</w:t>
            </w:r>
          </w:p>
          <w:bookmarkEnd w:id="10613"/>
        </w:tc>
        <w:tc>
          <w:tcPr>
            <w:tcBorders>
              <w:bottom w:val="single" w:sz="4" w:color="000000"/>
              <w:right w:val="single" w:sz="4" w:color="000000"/>
            </w:tcBorders>
            <w:tcMar>
              <w:top w:w="40" w:type="dxa"/>
              <w:left w:w="40" w:type="dxa"/>
              <w:bottom w:w="40" w:type="dxa"/>
              <w:right w:w="40" w:type="dxa"/>
            </w:tcMar>
            <w:vAlign w:val="top"/>
          </w:tcPr>
          <w:bookmarkStart w:id="10614" w:name="para_51110d94_e39e_4f95_918a_799454e20a"/>
          <w:p>
            <w:pPr>
              <w:spacing w:before="180" w:after="0" w:line="240" w:lineRule="auto"/>
              <w:jc w:val="center"/>
            </w:pPr>
            <w:r>
              <w:rPr>
                <w:rFonts w:ascii="Arial" w:hAnsi="Arial"/>
                <w:color w:val="000000"/>
                <w:sz w:val="18"/>
              </w:rPr>
              <w:t>(0008,0104)</w:t>
            </w:r>
          </w:p>
          <w:bookmarkEnd w:id="10614"/>
        </w:tc>
        <w:tc>
          <w:tcPr>
            <w:tcBorders>
              <w:bottom w:val="single" w:sz="4" w:color="000000"/>
              <w:right w:val="single" w:sz="4" w:color="000000"/>
            </w:tcBorders>
            <w:tcMar>
              <w:top w:w="40" w:type="dxa"/>
              <w:left w:w="40" w:type="dxa"/>
              <w:bottom w:w="40" w:type="dxa"/>
              <w:right w:w="40" w:type="dxa"/>
            </w:tcMar>
            <w:vAlign w:val="top"/>
          </w:tcPr>
          <w:bookmarkStart w:id="10615" w:name="para_7590d3b5_d4a3_4ed7_9195_ffc074cbe3"/>
          <w:p>
            <w:pPr>
              <w:spacing w:before="180" w:after="0" w:line="240" w:lineRule="auto"/>
              <w:jc w:val="center"/>
            </w:pPr>
            <w:r>
              <w:rPr>
                <w:rFonts w:ascii="Arial" w:hAnsi="Arial"/>
                <w:color w:val="000000"/>
                <w:sz w:val="18"/>
              </w:rPr>
              <w:t>-</w:t>
            </w:r>
          </w:p>
          <w:bookmarkEnd w:id="10615"/>
        </w:tc>
        <w:tc>
          <w:tcPr>
            <w:tcBorders>
              <w:bottom w:val="single" w:sz="4" w:color="000000"/>
              <w:right w:val="single" w:sz="4" w:color="000000"/>
            </w:tcBorders>
            <w:tcMar>
              <w:top w:w="40" w:type="dxa"/>
              <w:left w:w="40" w:type="dxa"/>
              <w:bottom w:w="40" w:type="dxa"/>
              <w:right w:w="40" w:type="dxa"/>
            </w:tcMar>
            <w:vAlign w:val="top"/>
          </w:tcPr>
          <w:bookmarkStart w:id="10616" w:name="para_59373559_96f1_47e9_b208_c1bbec83b7"/>
          <w:p>
            <w:pPr>
              <w:spacing w:before="180" w:after="0" w:line="240" w:lineRule="auto"/>
              <w:jc w:val="center"/>
            </w:pPr>
            <w:r>
              <w:rPr>
                <w:rFonts w:ascii="Arial" w:hAnsi="Arial"/>
                <w:color w:val="000000"/>
                <w:sz w:val="18"/>
              </w:rPr>
              <w:t>1</w:t>
            </w:r>
          </w:p>
          <w:bookmarkEnd w:id="1061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0617" w:name="sect_X_6_1_3"/>
    <w:p>
      <w:pPr>
        <w:spacing w:before="180" w:after="0" w:line="240" w:lineRule="auto"/>
      </w:pPr>
      <w:r>
        <w:rPr>
          <w:rFonts w:ascii="Arial" w:hAnsi="Arial"/>
          <w:b/>
          <w:color w:val="000000"/>
          <w:sz w:val="26"/>
        </w:rPr>
        <w:t>X.6.1.3 Conformance Requirements</w:t>
      </w:r>
    </w:p>
    <w:bookmarkEnd w:id="10617"/>
    <w:bookmarkStart w:id="10618" w:name="para_3dde3226_7569_4617_bb19_1d23290e1f"/>
    <w:p>
      <w:pPr>
        <w:spacing w:before="180" w:after="0" w:line="240" w:lineRule="auto"/>
        <w:jc w:val="both"/>
      </w:pPr>
      <w:r>
        <w:rPr>
          <w:rFonts w:ascii="Arial" w:hAnsi="Arial"/>
          <w:color w:val="000000"/>
          <w:sz w:val="18"/>
        </w:rPr>
        <w:t xml:space="preserve">An implementation may conform to one of the Color Palette Information Model SOP Classes as an SCU, SCP or both. The Conformance Statement shall be in the format defined in </w:t>
      </w:r>
      <w:hyperlink r:id="r737">
        <w:r>
          <w:rPr>
            <w:rFonts w:ascii="Arial" w:hAnsi="Arial"/>
            <w:color w:val="000000"/>
            <w:sz w:val="18"/>
          </w:rPr>
          <w:t>PS3.2</w:t>
        </w:r>
      </w:hyperlink>
      <w:r>
        <w:rPr>
          <w:rFonts w:ascii="Arial" w:hAnsi="Arial"/>
          <w:color w:val="000000"/>
          <w:sz w:val="18"/>
        </w:rPr>
        <w:t>.</w:t>
      </w:r>
    </w:p>
    <w:bookmarkEnd w:id="10618"/>
    <w:bookmarkStart w:id="10619" w:name="sect_X_6_1_3_1"/>
    <w:p>
      <w:pPr>
        <w:spacing w:before="180" w:after="0" w:line="240" w:lineRule="auto"/>
      </w:pPr>
      <w:r>
        <w:rPr>
          <w:rFonts w:ascii="Arial" w:hAnsi="Arial"/>
          <w:b/>
          <w:color w:val="000000"/>
          <w:sz w:val="22"/>
        </w:rPr>
        <w:t>X.6.1.3.1 SCU Conformance</w:t>
      </w:r>
    </w:p>
    <w:bookmarkEnd w:id="10619"/>
    <w:bookmarkStart w:id="10620" w:name="sect_X_6_1_3_1_1"/>
    <w:p>
      <w:pPr>
        <w:spacing w:before="180" w:after="0" w:line="240" w:lineRule="auto"/>
      </w:pPr>
      <w:r>
        <w:rPr>
          <w:rFonts w:ascii="Arial" w:hAnsi="Arial"/>
          <w:b/>
          <w:color w:val="000000"/>
          <w:sz w:val="18"/>
        </w:rPr>
        <w:t>X.6.1.3.1.1 C-FIND SCU Conformance</w:t>
      </w:r>
    </w:p>
    <w:bookmarkEnd w:id="10620"/>
    <w:bookmarkStart w:id="10621" w:name="para_eacd6cce_c4c2_491d_9234_fb341401a5"/>
    <w:p>
      <w:pPr>
        <w:spacing w:before="180" w:after="0" w:line="240" w:lineRule="auto"/>
        <w:jc w:val="both"/>
      </w:pPr>
      <w:r>
        <w:rPr>
          <w:rFonts w:ascii="Arial" w:hAnsi="Arial"/>
          <w:color w:val="000000"/>
          <w:sz w:val="18"/>
        </w:rPr>
        <w:t xml:space="preserve">An implementation that conforms to one of the Color Palette Information Model SOP Classes shall support queries against the Color Palette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X_4_1">
        <w:r>
          <w:rPr>
            <w:rFonts w:ascii="Arial" w:hAnsi="Arial"/>
            <w:color w:val="000000"/>
            <w:sz w:val="18"/>
          </w:rPr>
          <w:t>Section X.4.1</w:t>
        </w:r>
      </w:hyperlink>
      <w:r>
        <w:rPr>
          <w:rFonts w:ascii="Arial" w:hAnsi="Arial"/>
          <w:color w:val="000000"/>
          <w:sz w:val="18"/>
        </w:rPr>
        <w:t>).</w:t>
      </w:r>
    </w:p>
    <w:bookmarkEnd w:id="10621"/>
    <w:bookmarkStart w:id="10622" w:name="para_5be17151_5e4d_427c_bf15_23ad316f77"/>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whether it requests Type 3 Return Key Attributes, and shall list these Optional Return Key Attributes.</w:t>
      </w:r>
    </w:p>
    <w:bookmarkEnd w:id="10622"/>
    <w:bookmarkStart w:id="10623" w:name="para_ab92a56a_4691_4a1e_8a9a_816ab9a4c4"/>
    <w:p>
      <w:pPr>
        <w:spacing w:before="180" w:after="0" w:line="240" w:lineRule="auto"/>
        <w:jc w:val="both"/>
      </w:pPr>
      <w:r>
        <w:rPr>
          <w:rFonts w:ascii="Arial" w:hAnsi="Arial"/>
          <w:color w:val="000000"/>
          <w:sz w:val="18"/>
        </w:rPr>
        <w:t>An implementation that conforms to one of the Color Palette Information Model SOP Classes as an SCU shall state in its Conformance Statement how it makes use of Specific Character Set (0008,0005) when encoding queries and interpreting responses.</w:t>
      </w:r>
    </w:p>
    <w:bookmarkEnd w:id="10623"/>
    <w:bookmarkStart w:id="10624" w:name="sect_X_6_1_3_1_2"/>
    <w:p>
      <w:pPr>
        <w:spacing w:before="180" w:after="0" w:line="240" w:lineRule="auto"/>
      </w:pPr>
      <w:r>
        <w:rPr>
          <w:rFonts w:ascii="Arial" w:hAnsi="Arial"/>
          <w:b/>
          <w:color w:val="000000"/>
          <w:sz w:val="18"/>
        </w:rPr>
        <w:t>X.6.1.3.1.2 C-MOVE SCU Conformance</w:t>
      </w:r>
    </w:p>
    <w:bookmarkEnd w:id="10624"/>
    <w:bookmarkStart w:id="10625" w:name="para_b526b774_5e52_4d4d_ab31_cbb13f8ef2"/>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X_4_2">
        <w:r>
          <w:rPr>
            <w:rFonts w:ascii="Arial" w:hAnsi="Arial"/>
            <w:color w:val="000000"/>
            <w:sz w:val="18"/>
          </w:rPr>
          <w:t>Section X.4.2</w:t>
        </w:r>
      </w:hyperlink>
      <w:r>
        <w:rPr>
          <w:rFonts w:ascii="Arial" w:hAnsi="Arial"/>
          <w:color w:val="000000"/>
          <w:sz w:val="18"/>
        </w:rPr>
        <w:t>).</w:t>
      </w:r>
    </w:p>
    <w:bookmarkEnd w:id="10625"/>
    <w:bookmarkStart w:id="10626" w:name="sect_X_6_1_3_1_3"/>
    <w:p>
      <w:pPr>
        <w:spacing w:before="180" w:after="0" w:line="240" w:lineRule="auto"/>
      </w:pPr>
      <w:r>
        <w:rPr>
          <w:rFonts w:ascii="Arial" w:hAnsi="Arial"/>
          <w:b/>
          <w:color w:val="000000"/>
          <w:sz w:val="18"/>
        </w:rPr>
        <w:t>X.6.1.3.1.3 C-GET SCU Conformance</w:t>
      </w:r>
    </w:p>
    <w:bookmarkEnd w:id="10626"/>
    <w:bookmarkStart w:id="10627" w:name="para_13a30d13_3049_4de9_8819_e42fc5ce8d"/>
    <w:p>
      <w:pPr>
        <w:spacing w:before="180" w:after="0" w:line="240" w:lineRule="auto"/>
        <w:jc w:val="both"/>
      </w:pPr>
      <w:r>
        <w:rPr>
          <w:rFonts w:ascii="Arial" w:hAnsi="Arial"/>
          <w:color w:val="000000"/>
          <w:sz w:val="18"/>
        </w:rPr>
        <w:t xml:space="preserve">An implementation that conforms to one of the Color Palette Information Model SOP Classes as an SCU shall support transfers against the Color Palette Information Model using the C-GET SCU baseline behavior described for the Query/Retrieve Service Class (see </w:t>
      </w:r>
      <w:hyperlink w:anchor="sect_C_4_3_2_1">
        <w:r>
          <w:rPr>
            <w:rFonts w:ascii="Arial" w:hAnsi="Arial"/>
            <w:color w:val="000000"/>
            <w:sz w:val="18"/>
          </w:rPr>
          <w:t>Section C.4.3.2.1</w:t>
        </w:r>
      </w:hyperlink>
      <w:r>
        <w:rPr>
          <w:rFonts w:ascii="Arial" w:hAnsi="Arial"/>
          <w:color w:val="000000"/>
          <w:sz w:val="18"/>
        </w:rPr>
        <w:t xml:space="preserve"> and </w:t>
      </w:r>
      <w:hyperlink w:anchor="sect_X_4_3">
        <w:r>
          <w:rPr>
            <w:rFonts w:ascii="Arial" w:hAnsi="Arial"/>
            <w:color w:val="000000"/>
            <w:sz w:val="18"/>
          </w:rPr>
          <w:t>Section X.4.3</w:t>
        </w:r>
      </w:hyperlink>
      <w:r>
        <w:rPr>
          <w:rFonts w:ascii="Arial" w:hAnsi="Arial"/>
          <w:color w:val="000000"/>
          <w:sz w:val="18"/>
        </w:rPr>
        <w:t>).</w:t>
      </w:r>
    </w:p>
    <w:bookmarkEnd w:id="10627"/>
    <w:bookmarkStart w:id="10628" w:name="sect_X_6_1_3_2"/>
    <w:p>
      <w:pPr>
        <w:spacing w:before="180" w:after="0" w:line="240" w:lineRule="auto"/>
      </w:pPr>
      <w:r>
        <w:rPr>
          <w:rFonts w:ascii="Arial" w:hAnsi="Arial"/>
          <w:b/>
          <w:color w:val="000000"/>
          <w:sz w:val="22"/>
        </w:rPr>
        <w:t>X.6.1.3.2 SCP Conformance</w:t>
      </w:r>
    </w:p>
    <w:bookmarkEnd w:id="10628"/>
    <w:bookmarkStart w:id="10629" w:name="sect_X_6_1_3_2_1"/>
    <w:p>
      <w:pPr>
        <w:spacing w:before="180" w:after="0" w:line="240" w:lineRule="auto"/>
      </w:pPr>
      <w:r>
        <w:rPr>
          <w:rFonts w:ascii="Arial" w:hAnsi="Arial"/>
          <w:b/>
          <w:color w:val="000000"/>
          <w:sz w:val="18"/>
        </w:rPr>
        <w:t>X.6.1.3.2.1 C-FIND SCP Conformance</w:t>
      </w:r>
    </w:p>
    <w:bookmarkEnd w:id="10629"/>
    <w:bookmarkStart w:id="10630" w:name="para_d7c85e4e_2e85_45d5_bb45_412bd52cc0"/>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queries against the Color Palette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0630"/>
    <w:bookmarkStart w:id="10631" w:name="para_3677b92d_1841_418a_82c9_5dbe8495d2"/>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whether it supports Type 3 Return Key Attributes, and shall list these Optional Return Key Attributes.</w:t>
      </w:r>
    </w:p>
    <w:bookmarkEnd w:id="10631"/>
    <w:bookmarkStart w:id="10632" w:name="para_a2f01d4a_cc63_4595_a2d4_da073906ff"/>
    <w:p>
      <w:pPr>
        <w:spacing w:before="180" w:after="0" w:line="240" w:lineRule="auto"/>
        <w:jc w:val="both"/>
      </w:pPr>
      <w:r>
        <w:rPr>
          <w:rFonts w:ascii="Arial" w:hAnsi="Arial"/>
          <w:color w:val="000000"/>
          <w:sz w:val="18"/>
        </w:rPr>
        <w:t>An implementation that conforms to one of the Color Palette Information Model SOP Classes as an SCP shall state in its Conformance Statement how it makes use of Specific Character Set (0008,0005) when interpreting queries, performing matching and encoding responses.</w:t>
      </w:r>
    </w:p>
    <w:bookmarkEnd w:id="10632"/>
    <w:bookmarkStart w:id="10633" w:name="sect_X_6_1_3_2_2"/>
    <w:p>
      <w:pPr>
        <w:spacing w:before="180" w:after="0" w:line="240" w:lineRule="auto"/>
      </w:pPr>
      <w:r>
        <w:rPr>
          <w:rFonts w:ascii="Arial" w:hAnsi="Arial"/>
          <w:b/>
          <w:color w:val="000000"/>
          <w:sz w:val="18"/>
        </w:rPr>
        <w:t>X.6.1.3.2.2 C-MOVE SCP Conformance</w:t>
      </w:r>
    </w:p>
    <w:bookmarkEnd w:id="10633"/>
    <w:bookmarkStart w:id="10634" w:name="para_572851c7_ec8c_4f4f_9c9a_06c143244d"/>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0634"/>
    <w:bookmarkStart w:id="10635" w:name="para_e27db049_ac43_4287_9587_390c4aafb5"/>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C-MOVE operation, shall state in its Conformance Statement the Color Palette Storage Service Class SOP Class under which it shall support the C-STORE sub-operations generated by the C-MOVE.</w:t>
      </w:r>
    </w:p>
    <w:bookmarkEnd w:id="10635"/>
    <w:bookmarkStart w:id="10636" w:name="sect_X_6_1_3_2_3"/>
    <w:p>
      <w:pPr>
        <w:spacing w:before="180" w:after="0" w:line="240" w:lineRule="auto"/>
      </w:pPr>
      <w:r>
        <w:rPr>
          <w:rFonts w:ascii="Arial" w:hAnsi="Arial"/>
          <w:b/>
          <w:color w:val="000000"/>
          <w:sz w:val="18"/>
        </w:rPr>
        <w:t>X.6.1.3.2.3 C-GET SCP Conformance</w:t>
      </w:r>
    </w:p>
    <w:bookmarkEnd w:id="10636"/>
    <w:bookmarkStart w:id="10637" w:name="para_0bca0733_01da_40c6_ab76_f15d63ab53"/>
    <w:p>
      <w:pPr>
        <w:spacing w:before="180" w:after="0" w:line="240" w:lineRule="auto"/>
        <w:jc w:val="both"/>
      </w:pPr>
      <w:r>
        <w:rPr>
          <w:rFonts w:ascii="Arial" w:hAnsi="Arial"/>
          <w:color w:val="000000"/>
          <w:sz w:val="18"/>
        </w:rPr>
        <w:t xml:space="preserve">An implementation that conforms to one of the Color Palette Information Model SOP Classes as an SCP shall support transfers against the Color Palette Information Model using the C-GET SCP baseline behavior described for the Query/Retrieve Service Class (see </w:t>
      </w:r>
      <w:hyperlink w:anchor="sect_C_4_3_3_1">
        <w:r>
          <w:rPr>
            <w:rFonts w:ascii="Arial" w:hAnsi="Arial"/>
            <w:color w:val="000000"/>
            <w:sz w:val="18"/>
          </w:rPr>
          <w:t>Section C.4.3.3.1</w:t>
        </w:r>
      </w:hyperlink>
      <w:r>
        <w:rPr>
          <w:rFonts w:ascii="Arial" w:hAnsi="Arial"/>
          <w:color w:val="000000"/>
          <w:sz w:val="18"/>
        </w:rPr>
        <w:t>).</w:t>
      </w:r>
    </w:p>
    <w:bookmarkEnd w:id="10637"/>
    <w:bookmarkStart w:id="10638" w:name="para_66b4e866_4643_49d3_9f1a_2994baaf61"/>
    <w:p>
      <w:pPr>
        <w:spacing w:before="180" w:after="0" w:line="240" w:lineRule="auto"/>
        <w:jc w:val="both"/>
      </w:pPr>
      <w:r>
        <w:rPr>
          <w:rFonts w:ascii="Arial" w:hAnsi="Arial"/>
          <w:color w:val="000000"/>
          <w:sz w:val="18"/>
        </w:rPr>
        <w:t>An implementation that conforms to one of the Color Palette Information Model SOP Classes as an SCP, which generates transfers using the C-GET operation, shall state in its Conformance Statement the Color Palette Storage Service Class SOP Class under which it shall support the C-STORE sub-operations generated by the C-GET.</w:t>
      </w:r>
    </w:p>
    <w:bookmarkEnd w:id="10638"/>
    <w:bookmarkStart w:id="10639" w:name="sect_X_6_1_4"/>
    <w:p>
      <w:pPr>
        <w:spacing w:before="180" w:after="0" w:line="240" w:lineRule="auto"/>
      </w:pPr>
      <w:r>
        <w:rPr>
          <w:rFonts w:ascii="Arial" w:hAnsi="Arial"/>
          <w:b/>
          <w:color w:val="000000"/>
          <w:sz w:val="26"/>
        </w:rPr>
        <w:t>X.6.1.4 SOP Classes</w:t>
      </w:r>
    </w:p>
    <w:bookmarkEnd w:id="10639"/>
    <w:bookmarkStart w:id="10640" w:name="para_99ecbb60_f723_483f_8499_6bddd2401c"/>
    <w:p>
      <w:pPr>
        <w:spacing w:before="180" w:after="0" w:line="240" w:lineRule="auto"/>
        <w:jc w:val="both"/>
      </w:pPr>
      <w:r>
        <w:rPr>
          <w:rFonts w:ascii="Arial" w:hAnsi="Arial"/>
          <w:color w:val="000000"/>
          <w:sz w:val="18"/>
        </w:rPr>
        <w:t>The SOP Classes of the Color Palette Information Model in the Color Palette Query/Retrieve Service Class identify the Color Palette Information Model, and the DIMSE-C operations supported. The following Standard SOP Classes are identified:</w:t>
      </w:r>
    </w:p>
    <w:bookmarkEnd w:id="10640"/>
    <w:bookmarkStart w:id="10641" w:name="table_X_6_1_4_1"/>
    <w:p>
      <w:pPr>
        <w:keepNext/>
        <w:spacing w:before="216" w:after="0" w:line="240" w:lineRule="auto"/>
        <w:jc w:val="center"/>
      </w:pPr>
      <w:r>
        <w:rPr>
          <w:rFonts w:ascii="Arial" w:hAnsi="Arial"/>
          <w:b/>
          <w:color w:val="000000"/>
          <w:sz w:val="22"/>
        </w:rPr>
        <w:t>Table X.6.1.4-1. Color Palette SOP Classes</w:t>
      </w:r>
    </w:p>
    <w:bookmarkEnd w:id="10641"/>
    <w:p>
      <w:pPr>
        <w:spacing w:before="0" w:after="0" w:line="240" w:lineRule="auto"/>
        <w:rPr>
          <w:sz w:val="13"/>
        </w:rPr>
      </w:pPr>
    </w:p>
    <w:tbl>
      <w:tblPr>
        <w:tblInd w:w="45" w:type="dxa"/>
        <w:tblLayout w:type="fixed"/>
      </w:tblPr>
      <w:tblGrid>
        <w:gridCol w:w="5830"/>
        <w:gridCol w:w="461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642" w:name="para_10b00e0d_2214_4458_8b33_0ddcd3476e"/>
          <w:p>
            <w:pPr>
              <w:keepNext/>
              <w:spacing w:before="180" w:after="0" w:line="240" w:lineRule="auto"/>
              <w:jc w:val="center"/>
            </w:pPr>
            <w:r>
              <w:rPr>
                <w:rFonts w:ascii="Arial" w:hAnsi="Arial"/>
                <w:b/>
                <w:color w:val="000000"/>
                <w:sz w:val="18"/>
              </w:rPr>
              <w:t>SOP Class Name</w:t>
            </w:r>
          </w:p>
          <w:bookmarkEnd w:id="10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643" w:name="para_971d9c46_7220_47b4_8aea_8e9dfe4276"/>
          <w:p>
            <w:pPr>
              <w:spacing w:before="180" w:after="0" w:line="240" w:lineRule="auto"/>
              <w:jc w:val="center"/>
            </w:pPr>
            <w:r>
              <w:rPr>
                <w:rFonts w:ascii="Arial" w:hAnsi="Arial"/>
                <w:b/>
                <w:color w:val="000000"/>
                <w:sz w:val="18"/>
              </w:rPr>
              <w:t>SOP Class UID</w:t>
            </w:r>
          </w:p>
          <w:bookmarkEnd w:id="106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4" w:name="para_3025cd78_d6b5_4777_8485_db70721918"/>
          <w:p>
            <w:pPr>
              <w:spacing w:before="180" w:after="0" w:line="240" w:lineRule="auto"/>
            </w:pPr>
            <w:r>
              <w:rPr>
                <w:rFonts w:ascii="Arial" w:hAnsi="Arial"/>
                <w:color w:val="000000"/>
                <w:sz w:val="18"/>
              </w:rPr>
              <w:t>Color Palette Information Model - FIND</w:t>
            </w:r>
          </w:p>
          <w:bookmarkEnd w:id="10644"/>
        </w:tc>
        <w:tc>
          <w:tcPr>
            <w:tcBorders>
              <w:bottom w:val="single" w:sz="4" w:color="000000"/>
              <w:right w:val="single" w:sz="4" w:color="000000"/>
            </w:tcBorders>
            <w:tcMar>
              <w:top w:w="40" w:type="dxa"/>
              <w:left w:w="40" w:type="dxa"/>
              <w:bottom w:w="40" w:type="dxa"/>
              <w:right w:w="40" w:type="dxa"/>
            </w:tcMar>
            <w:vAlign w:val="top"/>
          </w:tcPr>
          <w:bookmarkStart w:id="10645" w:name="para_3a0b87e0_1f92_4e2d_a231_aee594a144"/>
          <w:p>
            <w:pPr>
              <w:spacing w:before="180" w:after="0" w:line="240" w:lineRule="auto"/>
            </w:pPr>
            <w:r>
              <w:rPr>
                <w:rFonts w:ascii="Arial" w:hAnsi="Arial"/>
                <w:color w:val="000000"/>
                <w:sz w:val="18"/>
              </w:rPr>
              <w:t>1.2.840.10008.5.1.4.39.2</w:t>
            </w:r>
          </w:p>
          <w:bookmarkEnd w:id="106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6" w:name="para_2baaf8df_a798_44a8_bebe_d249b78ff1"/>
          <w:p>
            <w:pPr>
              <w:spacing w:before="180" w:after="0" w:line="240" w:lineRule="auto"/>
            </w:pPr>
            <w:r>
              <w:rPr>
                <w:rFonts w:ascii="Arial" w:hAnsi="Arial"/>
                <w:color w:val="000000"/>
                <w:sz w:val="18"/>
              </w:rPr>
              <w:t>Color Palette Information Model - MOVE</w:t>
            </w:r>
          </w:p>
          <w:bookmarkEnd w:id="10646"/>
        </w:tc>
        <w:tc>
          <w:tcPr>
            <w:tcBorders>
              <w:bottom w:val="single" w:sz="4" w:color="000000"/>
              <w:right w:val="single" w:sz="4" w:color="000000"/>
            </w:tcBorders>
            <w:tcMar>
              <w:top w:w="40" w:type="dxa"/>
              <w:left w:w="40" w:type="dxa"/>
              <w:bottom w:w="40" w:type="dxa"/>
              <w:right w:w="40" w:type="dxa"/>
            </w:tcMar>
            <w:vAlign w:val="top"/>
          </w:tcPr>
          <w:bookmarkStart w:id="10647" w:name="para_88253b1e_e634_409e_8e20_e50e8df2d6"/>
          <w:p>
            <w:pPr>
              <w:spacing w:before="180" w:after="0" w:line="240" w:lineRule="auto"/>
            </w:pPr>
            <w:r>
              <w:rPr>
                <w:rFonts w:ascii="Arial" w:hAnsi="Arial"/>
                <w:color w:val="000000"/>
                <w:sz w:val="18"/>
              </w:rPr>
              <w:t>1.2.840.10008.5.1.4.39.3</w:t>
            </w:r>
          </w:p>
          <w:bookmarkEnd w:id="106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648" w:name="para_2eea66a7_af7b_4a9f_b386_6187a79e26"/>
          <w:p>
            <w:pPr>
              <w:spacing w:before="180" w:after="0" w:line="240" w:lineRule="auto"/>
            </w:pPr>
            <w:r>
              <w:rPr>
                <w:rFonts w:ascii="Arial" w:hAnsi="Arial"/>
                <w:color w:val="000000"/>
                <w:sz w:val="18"/>
              </w:rPr>
              <w:t>Color Palette Information Model - GET</w:t>
            </w:r>
          </w:p>
          <w:bookmarkEnd w:id="10648"/>
        </w:tc>
        <w:tc>
          <w:tcPr>
            <w:tcBorders>
              <w:bottom w:val="single" w:sz="4" w:color="000000"/>
              <w:right w:val="single" w:sz="4" w:color="000000"/>
            </w:tcBorders>
            <w:tcMar>
              <w:top w:w="40" w:type="dxa"/>
              <w:left w:w="40" w:type="dxa"/>
              <w:bottom w:w="40" w:type="dxa"/>
              <w:right w:w="40" w:type="dxa"/>
            </w:tcMar>
            <w:vAlign w:val="top"/>
          </w:tcPr>
          <w:bookmarkStart w:id="10649" w:name="para_ccc4f0af_2391_4072_a4f0_fdba95056b"/>
          <w:p>
            <w:pPr>
              <w:spacing w:before="180" w:after="0" w:line="240" w:lineRule="auto"/>
            </w:pPr>
            <w:r>
              <w:rPr>
                <w:rFonts w:ascii="Arial" w:hAnsi="Arial"/>
                <w:color w:val="000000"/>
                <w:sz w:val="18"/>
              </w:rPr>
              <w:t>1.2.840.10008.5.1.4.39.4</w:t>
            </w:r>
          </w:p>
          <w:bookmarkEnd w:id="10649"/>
        </w:tc>
      </w:tr>
    </w:tbl>
    <w:p>
      <w:pPr>
        <w:sectPr>
          <w:headerReference w:type="default" r:id="r729"/>
          <w:headerReference w:type="even" r:id="r730"/>
          <w:headerReference w:type="first" r:id="r728"/>
          <w:footerReference w:type="default" r:id="r732"/>
          <w:footerReference w:type="even" r:id="r733"/>
          <w:footerReference w:type="first" r:id="r731"/>
          <w:pgSz w:w="12240" w:h="15840"/>
          <w:pgMar w:top="1440" w:bottom="1440" w:left="1080" w:right="720" w:header="720" w:footer="720" w:gutter="0"/>
          <w:pgNumType w:fmt="decimal"/>
          <w:titlePg/>
        </w:sectPr>
      </w:pPr>
    </w:p>
    <w:bookmarkStart w:id="10650" w:name="chapter_Y"/>
    <w:p>
      <w:pPr>
        <w:keepNext/>
        <w:spacing w:before="180" w:after="0" w:line="240" w:lineRule="auto"/>
      </w:pPr>
      <w:r>
        <w:rPr>
          <w:rFonts w:ascii="Arial" w:hAnsi="Arial"/>
          <w:b/>
          <w:color w:val="000000"/>
          <w:sz w:val="50"/>
        </w:rPr>
        <w:t>Y Composite Instance Root Retrieve Service Class (Normative)</w:t>
      </w:r>
    </w:p>
    <w:bookmarkEnd w:id="10650"/>
    <w:bookmarkStart w:id="10651" w:name="sect_Y_1"/>
    <w:p>
      <w:pPr>
        <w:spacing w:before="180" w:after="0" w:line="240" w:lineRule="auto"/>
      </w:pPr>
      <w:r>
        <w:rPr>
          <w:rFonts w:ascii="Arial" w:hAnsi="Arial"/>
          <w:b/>
          <w:color w:val="000000"/>
          <w:sz w:val="28"/>
        </w:rPr>
        <w:t>Y.1 Overview</w:t>
      </w:r>
    </w:p>
    <w:bookmarkEnd w:id="10651"/>
    <w:bookmarkStart w:id="10652" w:name="sect_Y_1_1"/>
    <w:p>
      <w:pPr>
        <w:spacing w:before="180" w:after="0" w:line="240" w:lineRule="auto"/>
      </w:pPr>
      <w:r>
        <w:rPr>
          <w:rFonts w:ascii="Arial" w:hAnsi="Arial"/>
          <w:b/>
          <w:color w:val="000000"/>
          <w:sz w:val="24"/>
        </w:rPr>
        <w:t>Y.1.1 Scope</w:t>
      </w:r>
    </w:p>
    <w:bookmarkEnd w:id="10652"/>
    <w:bookmarkStart w:id="10653" w:name="para_4530d05a_5e65_4d32_958c_086651c708"/>
    <w:p>
      <w:pPr>
        <w:spacing w:before="180" w:after="0" w:line="240" w:lineRule="auto"/>
        <w:jc w:val="both"/>
      </w:pPr>
      <w:r>
        <w:rPr>
          <w:rFonts w:ascii="Arial" w:hAnsi="Arial"/>
          <w:color w:val="000000"/>
          <w:sz w:val="18"/>
        </w:rPr>
        <w:t xml:space="preserve">Composite Instance Root Retrieve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.The retrieve capability of this service allows a DICOM AE to retrieve Composite Instances or selected frames from a remote DICOM AE over a single Association or request the remote DICOM AE to initiate a transfer of Composite Object Instances or selected frames from image objects to another DICOM AE.</w:t>
      </w:r>
    </w:p>
    <w:bookmarkEnd w:id="10653"/>
    <w:bookmarkStart w:id="10654" w:name="para_ebe24961_a45d_493f_a63b_efb4db2228"/>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Root Retrieve Service.</w:t>
      </w:r>
    </w:p>
    <w:bookmarkEnd w:id="10654"/>
    <w:bookmarkStart w:id="10655" w:name="sect_Y_1_2"/>
    <w:p>
      <w:pPr>
        <w:spacing w:before="180" w:after="0" w:line="240" w:lineRule="auto"/>
      </w:pPr>
      <w:r>
        <w:rPr>
          <w:rFonts w:ascii="Arial" w:hAnsi="Arial"/>
          <w:b/>
          <w:color w:val="000000"/>
          <w:sz w:val="24"/>
        </w:rPr>
        <w:t>Y.1.2 Composite Instance Root Retrieve Information Model</w:t>
      </w:r>
    </w:p>
    <w:bookmarkEnd w:id="10655"/>
    <w:bookmarkStart w:id="10656" w:name="para_75676d78_0d7f_48e4_8654_47ae83998e"/>
    <w:p>
      <w:pPr>
        <w:spacing w:before="180" w:after="0" w:line="240" w:lineRule="auto"/>
        <w:jc w:val="both"/>
      </w:pPr>
      <w:r>
        <w:rPr>
          <w:rFonts w:ascii="Arial" w:hAnsi="Arial"/>
          <w:color w:val="000000"/>
          <w:sz w:val="18"/>
        </w:rPr>
        <w:t>Retrievals are implemented against the Composite Instance Root Retrieve Information Model, as defined in this Annex of the DICOM Standard. A specific SOP Class of the Query/Retrieve Service Class consists of an Information Model Definition and a DIMSE-C Service Group.</w:t>
      </w:r>
    </w:p>
    <w:bookmarkEnd w:id="10656"/>
    <w:bookmarkStart w:id="10657" w:name="sect_Y_1_3"/>
    <w:p>
      <w:pPr>
        <w:spacing w:before="180" w:after="0" w:line="240" w:lineRule="auto"/>
      </w:pPr>
      <w:r>
        <w:rPr>
          <w:rFonts w:ascii="Arial" w:hAnsi="Arial"/>
          <w:b/>
          <w:color w:val="000000"/>
          <w:sz w:val="24"/>
        </w:rPr>
        <w:t>Y.1.3 Service Definition</w:t>
      </w:r>
    </w:p>
    <w:bookmarkEnd w:id="10657"/>
    <w:bookmarkStart w:id="10658" w:name="para_3cd77802_c339_47e7_bbf9_6afe2c7326"/>
    <w:p>
      <w:pPr>
        <w:spacing w:before="180" w:after="0" w:line="240" w:lineRule="auto"/>
        <w:jc w:val="both"/>
      </w:pPr>
      <w:r>
        <w:rPr>
          <w:rFonts w:ascii="Arial" w:hAnsi="Arial"/>
          <w:color w:val="000000"/>
          <w:sz w:val="18"/>
        </w:rPr>
        <w:t xml:space="preserve">Two peer DICOM AEs implement a SOP Class of the Composite Instance Root Retrieve Service with one serving in the SCU role and one serving in the SCP role. SOP Classes of the Composite Instance Root Retrieve Service are implemented using the DIMSE-C C-MOVE and C-GET services as defined in </w:t>
      </w:r>
      <w:hyperlink r:id="r744">
        <w:r>
          <w:rPr>
            <w:rFonts w:ascii="Arial" w:hAnsi="Arial"/>
            <w:color w:val="000000"/>
            <w:sz w:val="18"/>
          </w:rPr>
          <w:t>PS3.7</w:t>
        </w:r>
      </w:hyperlink>
      <w:r>
        <w:rPr>
          <w:rFonts w:ascii="Arial" w:hAnsi="Arial"/>
          <w:color w:val="000000"/>
          <w:sz w:val="18"/>
        </w:rPr>
        <w:t>.</w:t>
      </w:r>
    </w:p>
    <w:bookmarkEnd w:id="10658"/>
    <w:bookmarkStart w:id="10659" w:name="para_8e058c01_7c39_49b9_bb8b_b43460cc9c"/>
    <w:p>
      <w:pPr>
        <w:spacing w:before="180" w:after="0" w:line="240" w:lineRule="auto"/>
        <w:jc w:val="both"/>
      </w:pPr>
      <w:r>
        <w:rPr>
          <w:rFonts w:ascii="Arial" w:hAnsi="Arial"/>
          <w:color w:val="000000"/>
          <w:sz w:val="18"/>
        </w:rPr>
        <w:t>The following descriptions of the DIMSE-C C-GET and C-MOVE services provide a brief overview of the SCU/SCP semantics:</w:t>
      </w:r>
    </w:p>
    <w:bookmarkEnd w:id="10659"/>
    <w:bookmarkStart w:id="10660" w:name="idm4917602720"/>
    <w:bookmarkStart w:id="10661" w:name="idm4917602224"/>
    <w:bookmarkStart w:id="10662" w:name="para_84a7ca76_5795_4381_81c1_a1748f5f8e"/>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C-MOVE service conveys the following semantics:</w:t>
      </w:r>
    </w:p>
    <w:bookmarkEnd w:id="10662"/>
    <w:bookmarkEnd w:id="10661"/>
    <w:bookmarkEnd w:id="10660"/>
    <w:bookmarkStart w:id="10663" w:name="idm4917601120"/>
    <w:bookmarkStart w:id="10664" w:name="idm4917600864"/>
    <w:bookmarkStart w:id="10665" w:name="para_377ce154_7144_4bb5_bb99_7191d55a9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initiates C-STORE sub-operations for the corresponding storage SOP Instances. These C-STORE sub-operations occur on a different Association than the C-MOVE service. The SCP role of the Retrieve SOP Class and the SCU role of the Storage SOP Class may be performed by different applications that may or may not reside on the same system. Initiation mechanism of C-STORE sub-operations is outside of the scope of DICOM Standard.</w:t>
      </w:r>
    </w:p>
    <w:bookmarkEnd w:id="10665"/>
    <w:bookmarkEnd w:id="10664"/>
    <w:bookmarkEnd w:id="10663"/>
    <w:bookmarkStart w:id="10666" w:name="idm4917599120"/>
    <w:bookmarkStart w:id="10667" w:name="para_b6572671_b0e7_4c16_973f_a4725484ec"/>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C-MOVE with status equal to Pending during the processing of the C-STORE sub-operations. These C-MOVE responses indicate the number of Remaining C-STORE sub-operations and the number of C-STORE sub-operations returning the status of Success, Warning, and Failed.</w:t>
      </w:r>
    </w:p>
    <w:bookmarkEnd w:id="10667"/>
    <w:bookmarkEnd w:id="10666"/>
    <w:bookmarkStart w:id="10668" w:name="idm4917597584"/>
    <w:bookmarkStart w:id="10669" w:name="para_f3172e50_ffb7_4ac8_8765_a1aaa746c9"/>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any of the sub-operations was successful then a Successful UID list shall be returned. If the status of a C-STORE sub-operation was Failed a UID List shall be returned.</w:t>
      </w:r>
    </w:p>
    <w:bookmarkEnd w:id="10669"/>
    <w:bookmarkEnd w:id="10668"/>
    <w:bookmarkStart w:id="10670" w:name="idm4917595904"/>
    <w:bookmarkStart w:id="10671" w:name="para_61cf9037_a00d_499c_a856_632a06c2b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service by issuing a C-MOVE-CANCEL request at any time during the processing of the C-MOVE. The SCP terminates all incomplete C-STORE sub-operations and returns a status of Canceled.</w:t>
      </w:r>
    </w:p>
    <w:bookmarkEnd w:id="10671"/>
    <w:bookmarkEnd w:id="10670"/>
    <w:bookmarkStart w:id="10672" w:name="idm4917594256"/>
    <w:bookmarkStart w:id="10673" w:name="para_2ea4627f_846d_44c7_a457_5c77270d3e"/>
    <w:p>
      <w:pPr>
        <w:tabs>
          <w:tab w:val="left" w:pos="360"/>
        </w:tabs>
        <w:spacing w:before="180" w:after="0" w:line="240" w:lineRule="auto"/>
        <w:ind w:left="360" w:right="0" w:hanging="360"/>
        <w:jc w:val="both"/>
      </w:pPr>
      <w:r>
        <w:rPr>
          <w:rFonts w:ascii="Arial" w:hAnsi="Arial"/>
          <w:color w:val="000000"/>
          <w:sz w:val="18"/>
        </w:rPr>
        <w:t>b.</w:t>
      </w:r>
      <w:r>
        <w:rPr>
          <w:rFonts w:ascii="Arial" w:hAnsi="Arial"/>
          <w:color w:val="000000"/>
          <w:sz w:val="18"/>
        </w:rPr>
        <w:tab/>
      </w:r>
      <w:r>
        <w:rPr>
          <w:rFonts w:ascii="Arial" w:hAnsi="Arial"/>
          <w:color w:val="000000"/>
          <w:sz w:val="18"/>
        </w:rPr>
        <w:t>A C-GET service conveys the following semantics:</w:t>
      </w:r>
    </w:p>
    <w:bookmarkEnd w:id="10673"/>
    <w:bookmarkEnd w:id="10672"/>
    <w:bookmarkStart w:id="10674" w:name="idm4917593184"/>
    <w:bookmarkStart w:id="10675" w:name="idm4917592928"/>
    <w:bookmarkStart w:id="10676" w:name="para_4395d05a_1cc1_40c0_ad27_a86f480d17"/>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supplies Unique and Frame Range Key values to identify the requested SOP Instance(s). The SCP creates new SOP instances if necessary and then generates C-STORE sub-operations for the corresponding storage SOP Instances. These C-STORE sub-operations occur on the same Association as the C-GET service and the SCU/SCP roles are reversed for the C-STORE.</w:t>
      </w:r>
    </w:p>
    <w:bookmarkEnd w:id="10676"/>
    <w:bookmarkEnd w:id="10675"/>
    <w:bookmarkEnd w:id="10674"/>
    <w:bookmarkStart w:id="10677" w:name="idm4917591392"/>
    <w:bookmarkStart w:id="10678" w:name="para_36035346_e3a8_4011_9e8e_c9c669ef88"/>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0678"/>
    <w:bookmarkEnd w:id="10677"/>
    <w:bookmarkStart w:id="10679" w:name="idm4917589856"/>
    <w:bookmarkStart w:id="10680" w:name="para_d156127f_f910_4886_922a_370249aba2"/>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0680"/>
    <w:bookmarkEnd w:id="10679"/>
    <w:bookmarkStart w:id="10681" w:name="idm4917588272"/>
    <w:bookmarkStart w:id="10682" w:name="para_0f045714_d61d_43b2_ad0b_1b9169fed4"/>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0682"/>
    <w:bookmarkEnd w:id="10681"/>
    <w:bookmarkStart w:id="10683" w:name="sect_Y_2"/>
    <w:p>
      <w:pPr>
        <w:spacing w:before="180" w:after="0" w:line="240" w:lineRule="auto"/>
      </w:pPr>
      <w:r>
        <w:rPr>
          <w:rFonts w:ascii="Arial" w:hAnsi="Arial"/>
          <w:b/>
          <w:color w:val="000000"/>
          <w:sz w:val="28"/>
        </w:rPr>
        <w:t>Y.2 Composite Instance Root Retrieve Information Model Definition</w:t>
      </w:r>
    </w:p>
    <w:bookmarkEnd w:id="10683"/>
    <w:bookmarkStart w:id="10684" w:name="para_c20370aa_49c0_4a39_8bbf_3e0bed239f"/>
    <w:p>
      <w:pPr>
        <w:spacing w:before="180" w:after="0" w:line="240" w:lineRule="auto"/>
        <w:jc w:val="both"/>
      </w:pPr>
      <w:r>
        <w:rPr>
          <w:rFonts w:ascii="Arial" w:hAnsi="Arial"/>
          <w:color w:val="000000"/>
          <w:sz w:val="18"/>
        </w:rPr>
        <w:t>The Composite Instance Root Retrieve Information Model is identified by the SOP Class negotiated at Association establishment time. The SOP Class is composed of both an Information Model and a DIMSE-C Service Group.</w:t>
      </w:r>
    </w:p>
    <w:bookmarkEnd w:id="10684"/>
    <w:bookmarkStart w:id="10685" w:name="idm4917583664"/>
    <w:p>
      <w:pPr>
        <w:keepNext/>
        <w:spacing w:before="180" w:after="0" w:line="240" w:lineRule="auto"/>
        <w:ind w:left="360" w:right="360" w:firstLine="0"/>
        <w:jc w:val="both"/>
      </w:pPr>
      <w:r>
        <w:rPr>
          <w:rFonts w:ascii="Arial" w:hAnsi="Arial"/>
          <w:color w:val="000000"/>
          <w:sz w:val="18"/>
        </w:rPr>
        <w:t>Note</w:t>
      </w:r>
    </w:p>
    <w:bookmarkEnd w:id="10685"/>
    <w:bookmarkStart w:id="10686" w:name="para_a286255e_73f7_43fa_98fd_0664b27254"/>
    <w:p>
      <w:pPr>
        <w:spacing w:before="180" w:after="0" w:line="240" w:lineRule="auto"/>
        <w:ind w:left="360" w:right="360" w:firstLine="0"/>
        <w:jc w:val="both"/>
      </w:pPr>
      <w:r>
        <w:rPr>
          <w:rFonts w:ascii="Arial" w:hAnsi="Arial"/>
          <w:color w:val="000000"/>
          <w:sz w:val="18"/>
        </w:rPr>
        <w:t>This SOP Class identifies the class of the Composite Instance Root Retrieve Information Model (i.e., not the SOP Class of the stored SOP Instances for which the SCP has information).</w:t>
      </w:r>
    </w:p>
    <w:bookmarkEnd w:id="10686"/>
    <w:bookmarkStart w:id="10687" w:name="para_1dc8deae_c218_4154_a2e7_2a09aeb706"/>
    <w:p>
      <w:pPr>
        <w:spacing w:before="180" w:after="0" w:line="240" w:lineRule="auto"/>
        <w:jc w:val="both"/>
      </w:pPr>
      <w:r>
        <w:rPr>
          <w:rFonts w:ascii="Arial" w:hAnsi="Arial"/>
          <w:color w:val="000000"/>
          <w:sz w:val="18"/>
        </w:rPr>
        <w:t>Information Model Definitions for Standard SOP Classes of the Composite Instance Root Retrieve Service are defined in this Annex. A Composite Instance Root Retrieve Information Model Definition contains:</w:t>
      </w:r>
    </w:p>
    <w:bookmarkEnd w:id="10687"/>
    <w:bookmarkStart w:id="10688" w:name="idm4917581216"/>
    <w:bookmarkStart w:id="10689" w:name="idm4917580960"/>
    <w:bookmarkStart w:id="10690" w:name="para_697d2bab_e04a_4678_a771_7eb79f8bb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0690"/>
    <w:bookmarkEnd w:id="10689"/>
    <w:bookmarkEnd w:id="10688"/>
    <w:bookmarkStart w:id="10691" w:name="idm4917579744"/>
    <w:bookmarkStart w:id="10692" w:name="para_112cf2d6_64ec_47f0_b369_b5bd6291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0692"/>
    <w:bookmarkEnd w:id="10691"/>
    <w:bookmarkStart w:id="10693" w:name="sect_Y_2_1"/>
    <w:p>
      <w:pPr>
        <w:spacing w:before="180" w:after="0" w:line="240" w:lineRule="auto"/>
      </w:pPr>
      <w:r>
        <w:rPr>
          <w:rFonts w:ascii="Arial" w:hAnsi="Arial"/>
          <w:b/>
          <w:color w:val="000000"/>
          <w:sz w:val="24"/>
        </w:rPr>
        <w:t>Y.2.1 Entity-Relationship Model Definition</w:t>
      </w:r>
    </w:p>
    <w:bookmarkEnd w:id="10693"/>
    <w:bookmarkStart w:id="10694" w:name="para_c2e7183b_33af_4a89_a65d_31447b19de"/>
    <w:p>
      <w:pPr>
        <w:spacing w:before="180" w:after="0" w:line="240" w:lineRule="auto"/>
        <w:jc w:val="both"/>
      </w:pPr>
      <w:r>
        <w:rPr>
          <w:rFonts w:ascii="Arial" w:hAnsi="Arial"/>
          <w:color w:val="000000"/>
          <w:sz w:val="18"/>
        </w:rPr>
        <w:t>For any Composite Instance Root Retrieve Information Model, an Entity-Relationship Model defines a hierarchy of entities, with Attributes defined for each level in the hierarchy (e.g., Composite Instance, Frame)..</w:t>
      </w:r>
    </w:p>
    <w:bookmarkEnd w:id="10694"/>
    <w:bookmarkStart w:id="10695" w:name="sect_Y_2_2"/>
    <w:p>
      <w:pPr>
        <w:spacing w:before="180" w:after="0" w:line="240" w:lineRule="auto"/>
      </w:pPr>
      <w:r>
        <w:rPr>
          <w:rFonts w:ascii="Arial" w:hAnsi="Arial"/>
          <w:b/>
          <w:color w:val="000000"/>
          <w:sz w:val="24"/>
        </w:rPr>
        <w:t>Y.2.2 Attributes Definition</w:t>
      </w:r>
    </w:p>
    <w:bookmarkEnd w:id="10695"/>
    <w:bookmarkStart w:id="10696" w:name="para_3446aed2_0a64_484e_98ff_e36fcc1e76"/>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0696"/>
    <w:bookmarkStart w:id="10697" w:name="sect_Y_3"/>
    <w:p>
      <w:pPr>
        <w:spacing w:before="180" w:after="0" w:line="240" w:lineRule="auto"/>
      </w:pPr>
      <w:r>
        <w:rPr>
          <w:rFonts w:ascii="Arial" w:hAnsi="Arial"/>
          <w:b/>
          <w:color w:val="000000"/>
          <w:sz w:val="28"/>
        </w:rPr>
        <w:t>Y.3 Standard Composite Instance Root Retrieve Information Model</w:t>
      </w:r>
    </w:p>
    <w:bookmarkEnd w:id="10697"/>
    <w:bookmarkStart w:id="10698" w:name="para_74c70638_493b_4b8f_aab8_23e913d3fd"/>
    <w:p>
      <w:pPr>
        <w:spacing w:before="180" w:after="0" w:line="240" w:lineRule="auto"/>
        <w:jc w:val="both"/>
      </w:pPr>
      <w:r>
        <w:rPr>
          <w:rFonts w:ascii="Arial" w:hAnsi="Arial"/>
          <w:color w:val="000000"/>
          <w:sz w:val="18"/>
        </w:rPr>
        <w:t>One standard Composite Instance Root Retrieve Information Model is defined in this Annex. The Composite Instance Root Retrieve Information Model is associated with a number of SOP Classes. The following hierarchical Composite Instance Root Retrieve Information Model is defined:</w:t>
      </w:r>
    </w:p>
    <w:bookmarkEnd w:id="10698"/>
    <w:bookmarkStart w:id="10699" w:name="idm4917569696"/>
    <w:bookmarkStart w:id="10700" w:name="idm4917569440"/>
    <w:bookmarkStart w:id="10701" w:name="para_bca85b6d_a965_4a55_a762_299eb91b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 Root</w:t>
      </w:r>
    </w:p>
    <w:bookmarkEnd w:id="10701"/>
    <w:bookmarkEnd w:id="10700"/>
    <w:bookmarkEnd w:id="10699"/>
    <w:bookmarkStart w:id="10702" w:name="sect_Y_3_1"/>
    <w:p>
      <w:pPr>
        <w:spacing w:before="180" w:after="0" w:line="240" w:lineRule="auto"/>
      </w:pPr>
      <w:r>
        <w:rPr>
          <w:rFonts w:ascii="Arial" w:hAnsi="Arial"/>
          <w:b/>
          <w:color w:val="000000"/>
          <w:sz w:val="24"/>
        </w:rPr>
        <w:t>Y.3.1 Composite Instance Root Information Model</w:t>
      </w:r>
    </w:p>
    <w:bookmarkEnd w:id="10702"/>
    <w:bookmarkStart w:id="10703" w:name="para_eef48dd7_65cb_4b98_924c_4d4cf7249c"/>
    <w:p>
      <w:pPr>
        <w:spacing w:before="180" w:after="0" w:line="240" w:lineRule="auto"/>
        <w:jc w:val="both"/>
      </w:pPr>
      <w:r>
        <w:rPr>
          <w:rFonts w:ascii="Arial" w:hAnsi="Arial"/>
          <w:color w:val="000000"/>
          <w:sz w:val="18"/>
        </w:rPr>
        <w:t>The Composite Instance Root Information Model is based upon a two level hierarchy:</w:t>
      </w:r>
    </w:p>
    <w:bookmarkEnd w:id="10703"/>
    <w:bookmarkStart w:id="10704" w:name="idm4917565680"/>
    <w:bookmarkStart w:id="10705" w:name="idm4917565424"/>
    <w:bookmarkStart w:id="10706" w:name="para_43a99842_4e53_4c6c_b076_b1fb13dc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0706"/>
    <w:bookmarkEnd w:id="10705"/>
    <w:bookmarkEnd w:id="10704"/>
    <w:bookmarkStart w:id="10707" w:name="idm4917564224"/>
    <w:bookmarkStart w:id="10708" w:name="para_3502c601_3006_40c3_98f8_aeb9d973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w:t>
      </w:r>
    </w:p>
    <w:bookmarkEnd w:id="10708"/>
    <w:bookmarkEnd w:id="10707"/>
    <w:bookmarkStart w:id="10709" w:name="para_5d464cce_d6f8_41f8_a334_c8849738f9"/>
    <w:p>
      <w:pPr>
        <w:spacing w:before="180" w:after="0" w:line="240" w:lineRule="auto"/>
        <w:jc w:val="both"/>
      </w:pPr>
      <w:r>
        <w:rPr>
          <w:rFonts w:ascii="Arial" w:hAnsi="Arial"/>
          <w:color w:val="000000"/>
          <w:sz w:val="18"/>
        </w:rPr>
        <w:t>The Composite Instance level is the top level and contains only the SOP Instance UID. The Frame level is below the Composite Instance level and contains only the Attributes that refer to a selection of the frames from a single multi-frame image object.</w:t>
      </w:r>
    </w:p>
    <w:bookmarkEnd w:id="10709"/>
    <w:bookmarkStart w:id="10710" w:name="sect_Y_3_2"/>
    <w:p>
      <w:pPr>
        <w:spacing w:before="180" w:after="0" w:line="240" w:lineRule="auto"/>
      </w:pPr>
      <w:r>
        <w:rPr>
          <w:rFonts w:ascii="Arial" w:hAnsi="Arial"/>
          <w:b/>
          <w:color w:val="000000"/>
          <w:sz w:val="24"/>
        </w:rPr>
        <w:t>Y.3.2 Construction and Interpretation of Frame Range Keys</w:t>
      </w:r>
    </w:p>
    <w:bookmarkEnd w:id="10710"/>
    <w:bookmarkStart w:id="10711" w:name="para_775f63f6_630a_4607_8aef_cdb81b91fc"/>
    <w:p>
      <w:pPr>
        <w:spacing w:before="180" w:after="0" w:line="240" w:lineRule="auto"/>
        <w:jc w:val="both"/>
      </w:pPr>
      <w:r>
        <w:rPr>
          <w:rFonts w:ascii="Arial" w:hAnsi="Arial"/>
          <w:color w:val="000000"/>
          <w:sz w:val="18"/>
        </w:rPr>
        <w:t>The following rules for the use of Frame Range Keys apply to both an SCU creating such keys and to an SCP interpreting them.</w:t>
      </w:r>
    </w:p>
    <w:bookmarkEnd w:id="10711"/>
    <w:bookmarkStart w:id="10712" w:name="sect_Y_3_2_1"/>
    <w:p>
      <w:pPr>
        <w:spacing w:before="180" w:after="0" w:line="240" w:lineRule="auto"/>
      </w:pPr>
      <w:r>
        <w:rPr>
          <w:rFonts w:ascii="Arial" w:hAnsi="Arial"/>
          <w:b/>
          <w:color w:val="000000"/>
          <w:sz w:val="26"/>
        </w:rPr>
        <w:t>Y.3.2.1 Frame List definitions</w:t>
      </w:r>
    </w:p>
    <w:bookmarkEnd w:id="10712"/>
    <w:bookmarkStart w:id="10713" w:name="para_8a1612b9_aef1_419a_ac16_303b137fdf"/>
    <w:p>
      <w:pPr>
        <w:spacing w:before="180" w:after="0" w:line="240" w:lineRule="auto"/>
        <w:jc w:val="both"/>
      </w:pPr>
      <w:r>
        <w:rPr>
          <w:rFonts w:ascii="Arial" w:hAnsi="Arial"/>
          <w:color w:val="000000"/>
          <w:sz w:val="18"/>
        </w:rPr>
        <w:t>The selection of frames to be included in a new created SOP Instance made in response to a FRAME level Composite Instance Root Retrieve request shall be defined by one of the mechanisms defined in this section, and the list of frames so specified shall be referred to as the "Frame List".</w:t>
      </w:r>
    </w:p>
    <w:bookmarkEnd w:id="10713"/>
    <w:bookmarkStart w:id="10714" w:name="idm4917556672"/>
    <w:p>
      <w:pPr>
        <w:keepNext/>
        <w:spacing w:before="180" w:after="0" w:line="240" w:lineRule="auto"/>
        <w:ind w:left="360" w:right="360" w:firstLine="0"/>
        <w:jc w:val="both"/>
      </w:pPr>
      <w:r>
        <w:rPr>
          <w:rFonts w:ascii="Arial" w:hAnsi="Arial"/>
          <w:color w:val="000000"/>
          <w:sz w:val="18"/>
        </w:rPr>
        <w:t>Note</w:t>
      </w:r>
    </w:p>
    <w:bookmarkEnd w:id="10714"/>
    <w:bookmarkStart w:id="10715" w:name="idm4917556416"/>
    <w:bookmarkStart w:id="10716" w:name="idm4917555936"/>
    <w:bookmarkStart w:id="10717" w:name="para_2efc1aa6_cc8e_4fce_9924_378835a4b4"/>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Re-ordering of frames is not supported, and order of the frames in the Frame List will always be the same as in the original SOP Instance.</w:t>
      </w:r>
    </w:p>
    <w:bookmarkEnd w:id="10717"/>
    <w:bookmarkEnd w:id="10716"/>
    <w:bookmarkEnd w:id="10715"/>
    <w:bookmarkStart w:id="10718" w:name="idm4917554576"/>
    <w:bookmarkStart w:id="10719" w:name="para_477639ba_c7aa_47bc_92c5_18d845e6b4"/>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New allowable frame selection mechanisms may be defined in the future by the addition of new SOP Classes</w:t>
      </w:r>
    </w:p>
    <w:bookmarkEnd w:id="10719"/>
    <w:bookmarkEnd w:id="10718"/>
    <w:bookmarkStart w:id="10720" w:name="sect_Y_3_2_1_1"/>
    <w:p>
      <w:pPr>
        <w:spacing w:before="180" w:after="0" w:line="240" w:lineRule="auto"/>
      </w:pPr>
      <w:r>
        <w:rPr>
          <w:rFonts w:ascii="Arial" w:hAnsi="Arial"/>
          <w:b/>
          <w:color w:val="000000"/>
          <w:sz w:val="22"/>
        </w:rPr>
        <w:t>Y.3.2.1.1 Simple Frame List</w:t>
      </w:r>
    </w:p>
    <w:bookmarkEnd w:id="10720"/>
    <w:bookmarkStart w:id="10721" w:name="para_4ff4b41a_4c20_433e_a88b_a4cadc4137"/>
    <w:p>
      <w:pPr>
        <w:spacing w:before="180" w:after="0" w:line="240" w:lineRule="auto"/>
        <w:jc w:val="both"/>
      </w:pPr>
      <w:r>
        <w:rPr>
          <w:rFonts w:ascii="Arial" w:hAnsi="Arial"/>
          <w:color w:val="000000"/>
          <w:sz w:val="18"/>
        </w:rPr>
        <w:t>Simple Frame List (0008,1161) is a multi-valued Attribute containing a list of frame numbers, each specifying a frame to be included in the returned object. The first frame of the source instance shall be denoted as frame number 1.</w:t>
      </w:r>
    </w:p>
    <w:bookmarkEnd w:id="10721"/>
    <w:bookmarkStart w:id="10722" w:name="para_30089cf0_8c2f_4611_a68f_0378a152db"/>
    <w:p>
      <w:pPr>
        <w:spacing w:before="180" w:after="0" w:line="240" w:lineRule="auto"/>
        <w:jc w:val="both"/>
      </w:pPr>
      <w:r>
        <w:rPr>
          <w:rFonts w:ascii="Arial" w:hAnsi="Arial"/>
          <w:color w:val="000000"/>
          <w:sz w:val="18"/>
        </w:rPr>
        <w:t>The frame numbers in the list shall not contain any duplicates, and shall increase monotonically.</w:t>
      </w:r>
    </w:p>
    <w:bookmarkEnd w:id="10722"/>
    <w:bookmarkStart w:id="10723" w:name="idm4917549616"/>
    <w:p>
      <w:pPr>
        <w:keepNext/>
        <w:spacing w:before="180" w:after="0" w:line="240" w:lineRule="auto"/>
        <w:ind w:left="360" w:right="360" w:firstLine="0"/>
        <w:jc w:val="both"/>
      </w:pPr>
      <w:r>
        <w:rPr>
          <w:rFonts w:ascii="Arial" w:hAnsi="Arial"/>
          <w:color w:val="000000"/>
          <w:sz w:val="18"/>
        </w:rPr>
        <w:t>Note</w:t>
      </w:r>
    </w:p>
    <w:bookmarkEnd w:id="10723"/>
    <w:bookmarkStart w:id="10724" w:name="para_51c9f165_1752_468b_af1c_68e2f4a758"/>
    <w:p>
      <w:pPr>
        <w:spacing w:before="180" w:after="0" w:line="240" w:lineRule="auto"/>
        <w:ind w:left="360" w:right="360" w:firstLine="0"/>
        <w:jc w:val="both"/>
      </w:pPr>
      <w:r>
        <w:rPr>
          <w:rFonts w:ascii="Arial" w:hAnsi="Arial"/>
          <w:color w:val="000000"/>
          <w:sz w:val="18"/>
        </w:rPr>
        <w:t>Due to the use of UL for this element, a maximum of 16383 values may be specified, as only a 2 byte length is available when an explicit VR Transfer Syntax is used.</w:t>
      </w:r>
    </w:p>
    <w:bookmarkEnd w:id="10724"/>
    <w:bookmarkStart w:id="10725" w:name="sect_Y_3_2_1_2"/>
    <w:p>
      <w:pPr>
        <w:spacing w:before="180" w:after="0" w:line="240" w:lineRule="auto"/>
      </w:pPr>
      <w:r>
        <w:rPr>
          <w:rFonts w:ascii="Arial" w:hAnsi="Arial"/>
          <w:b/>
          <w:color w:val="000000"/>
          <w:sz w:val="22"/>
        </w:rPr>
        <w:t>Y.3.2.1.2 Calculated Frame List</w:t>
      </w:r>
    </w:p>
    <w:bookmarkEnd w:id="10725"/>
    <w:bookmarkStart w:id="10726" w:name="para_599b2f30_3b4e_4741_b176_941d38a400"/>
    <w:p>
      <w:pPr>
        <w:spacing w:before="180" w:after="0" w:line="240" w:lineRule="auto"/>
        <w:jc w:val="both"/>
      </w:pPr>
      <w:r>
        <w:rPr>
          <w:rFonts w:ascii="Arial" w:hAnsi="Arial"/>
          <w:color w:val="000000"/>
          <w:sz w:val="18"/>
        </w:rPr>
        <w:t>Calculated Frame List (0008,1162) is a multi-valued Attribute containing a list of 3-tuples, each representing a sub-range of frames to be included in the returned object. The first frame of the source instance shall be denoted as frame number 1.For each 3-tuple: .</w:t>
      </w:r>
    </w:p>
    <w:bookmarkEnd w:id="10726"/>
    <w:bookmarkStart w:id="10727" w:name="idm4917545648"/>
    <w:bookmarkStart w:id="10728" w:name="idm4917545392"/>
    <w:bookmarkStart w:id="10729" w:name="para_b331dfa9_0dd6_42bd_9192_beb4eb8bf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first number shall be the frame number of the first frame of the sub-range.</w:t>
      </w:r>
    </w:p>
    <w:bookmarkEnd w:id="10729"/>
    <w:bookmarkEnd w:id="10728"/>
    <w:bookmarkEnd w:id="10727"/>
    <w:bookmarkStart w:id="10730" w:name="idm4917544144"/>
    <w:bookmarkStart w:id="10731" w:name="para_d4930280_accb_46e7_844c_c1b36c6d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second number shall be the upper limit of the sub-range, and shall be greater than or equal to the first number.</w:t>
      </w:r>
    </w:p>
    <w:bookmarkEnd w:id="10731"/>
    <w:bookmarkEnd w:id="10730"/>
    <w:bookmarkStart w:id="10732" w:name="idm4917542800"/>
    <w:bookmarkStart w:id="10733" w:name="para_bf85b95a_88fc_4b71_b3a2_f40d86a16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third number shall be the increment between requested frames of the sub-range. This shall be greater than zero.</w:t>
      </w:r>
    </w:p>
    <w:bookmarkEnd w:id="10733"/>
    <w:bookmarkEnd w:id="10732"/>
    <w:bookmarkStart w:id="10734" w:name="para_40a1a758_1658_4ef9_a4f6_2518416e17"/>
    <w:p>
      <w:pPr>
        <w:spacing w:before="180" w:after="0" w:line="240" w:lineRule="auto"/>
        <w:jc w:val="both"/>
      </w:pPr>
      <w:r>
        <w:rPr>
          <w:rFonts w:ascii="Arial" w:hAnsi="Arial"/>
          <w:color w:val="000000"/>
          <w:sz w:val="18"/>
        </w:rPr>
        <w:t>The difference between the first and second numbers is not required to be an exact multiple of the increment.</w:t>
      </w:r>
    </w:p>
    <w:bookmarkEnd w:id="10734"/>
    <w:bookmarkStart w:id="10735" w:name="para_13506225_d93d_408a_905c_36d7e87d4d"/>
    <w:p>
      <w:pPr>
        <w:spacing w:before="180" w:after="0" w:line="240" w:lineRule="auto"/>
        <w:jc w:val="both"/>
      </w:pPr>
      <w:r>
        <w:rPr>
          <w:rFonts w:ascii="Arial" w:hAnsi="Arial"/>
          <w:color w:val="000000"/>
          <w:sz w:val="18"/>
        </w:rPr>
        <w:t>If the difference between the first and second numbers is an exact multiple of the increment, then the last frame of the sub-range shall be the second number.</w:t>
      </w:r>
    </w:p>
    <w:bookmarkEnd w:id="10735"/>
    <w:bookmarkStart w:id="10736" w:name="para_fc53dae6_469a_4750_9ebc_8536f7db33"/>
    <w:p>
      <w:pPr>
        <w:spacing w:before="180" w:after="0" w:line="240" w:lineRule="auto"/>
        <w:jc w:val="both"/>
      </w:pPr>
      <w:r>
        <w:rPr>
          <w:rFonts w:ascii="Arial" w:hAnsi="Arial"/>
          <w:color w:val="000000"/>
          <w:sz w:val="18"/>
        </w:rPr>
        <w:t>If the first number is greater than the number of frames in the referenced SOP Instance then that sub-range shall be ignored.</w:t>
      </w:r>
    </w:p>
    <w:bookmarkEnd w:id="10736"/>
    <w:bookmarkStart w:id="10737" w:name="para_42c1e166_f6bb_46f7_a489_0f3fbdce90"/>
    <w:p>
      <w:pPr>
        <w:spacing w:before="180" w:after="0" w:line="240" w:lineRule="auto"/>
        <w:jc w:val="both"/>
      </w:pPr>
      <w:r>
        <w:rPr>
          <w:rFonts w:ascii="Arial" w:hAnsi="Arial"/>
          <w:color w:val="000000"/>
          <w:sz w:val="18"/>
        </w:rPr>
        <w:t>The sub-ranges shall be non-overlapping such that the sequence of frame numbers determined by concatenating all the sub-ranges shall not contain any duplicates, and shall increase monotonically. A value of FFFFFFFFH or any value greater than the number of frames in the referenced SOP Instance as the second value shall denote the end of the set of frames in the referenced SOP Instance, and may only occur in the last 3-tuple.</w:t>
      </w:r>
    </w:p>
    <w:bookmarkEnd w:id="10737"/>
    <w:bookmarkStart w:id="10738" w:name="idm4917537312"/>
    <w:p>
      <w:pPr>
        <w:keepNext/>
        <w:spacing w:before="180" w:after="0" w:line="240" w:lineRule="auto"/>
        <w:ind w:left="360" w:right="360" w:firstLine="0"/>
        <w:jc w:val="both"/>
      </w:pPr>
      <w:r>
        <w:rPr>
          <w:rFonts w:ascii="Arial" w:hAnsi="Arial"/>
          <w:color w:val="000000"/>
          <w:sz w:val="18"/>
        </w:rPr>
        <w:t>Note</w:t>
      </w:r>
    </w:p>
    <w:bookmarkEnd w:id="10738"/>
    <w:bookmarkStart w:id="10739" w:name="para_92e8eafb_8478_4d2d_ab4c_d62ac45022"/>
    <w:p>
      <w:pPr>
        <w:spacing w:before="180" w:after="0" w:line="240" w:lineRule="auto"/>
        <w:ind w:left="360" w:right="360" w:firstLine="0"/>
        <w:jc w:val="both"/>
      </w:pPr>
      <w:r>
        <w:rPr>
          <w:rFonts w:ascii="Arial" w:hAnsi="Arial"/>
          <w:color w:val="000000"/>
          <w:sz w:val="18"/>
        </w:rPr>
        <w:t>For example, if the Calculated Frame List contains 6 values, 2, 9, 3, 12, FFFFFFFFH, 5 and is applied to an Instance containing 25 frames. The resulting Frame List will contain the values 2, 5, 8, 12, 17 and 22.</w:t>
      </w:r>
    </w:p>
    <w:bookmarkEnd w:id="10739"/>
    <w:bookmarkStart w:id="10740" w:name="sect_Y_3_2_1_3"/>
    <w:p>
      <w:pPr>
        <w:spacing w:before="180" w:after="0" w:line="240" w:lineRule="auto"/>
      </w:pPr>
      <w:r>
        <w:rPr>
          <w:rFonts w:ascii="Arial" w:hAnsi="Arial"/>
          <w:b/>
          <w:color w:val="000000"/>
          <w:sz w:val="22"/>
        </w:rPr>
        <w:t>Y.3.2.1.3 Time Range</w:t>
      </w:r>
    </w:p>
    <w:bookmarkEnd w:id="10740"/>
    <w:bookmarkStart w:id="10741" w:name="para_3c18e5ca_8679_4434_abde_8474ec9374"/>
    <w:p>
      <w:pPr>
        <w:spacing w:before="180" w:after="0" w:line="240" w:lineRule="auto"/>
        <w:jc w:val="both"/>
      </w:pPr>
      <w:r>
        <w:rPr>
          <w:rFonts w:ascii="Arial" w:hAnsi="Arial"/>
          <w:color w:val="000000"/>
          <w:sz w:val="18"/>
        </w:rPr>
        <w:t>Time Range (0008,1163) contains the start and end times to be included in the returned object. Times are in seconds, relative to the value of the Content Time (0008,0033) in the parent object.</w:t>
      </w:r>
    </w:p>
    <w:bookmarkEnd w:id="10741"/>
    <w:bookmarkStart w:id="10742" w:name="para_9eb3d995_9533_4d33_9843_14c90e5564"/>
    <w:p>
      <w:pPr>
        <w:spacing w:before="180" w:after="0" w:line="240" w:lineRule="auto"/>
        <w:jc w:val="both"/>
      </w:pPr>
      <w:r>
        <w:rPr>
          <w:rFonts w:ascii="Arial" w:hAnsi="Arial"/>
          <w:color w:val="000000"/>
          <w:sz w:val="18"/>
        </w:rPr>
        <w:t>The range shall include all frames between the specified times including any frames at the specified times.</w:t>
      </w:r>
    </w:p>
    <w:bookmarkEnd w:id="10742"/>
    <w:bookmarkStart w:id="10743" w:name="para_948ea1ea_7456_45ca_9187_ed9183fe13"/>
    <w:p>
      <w:pPr>
        <w:spacing w:before="180" w:after="0" w:line="240" w:lineRule="auto"/>
        <w:jc w:val="both"/>
      </w:pPr>
      <w:r>
        <w:rPr>
          <w:rFonts w:ascii="Arial" w:hAnsi="Arial"/>
          <w:color w:val="000000"/>
          <w:sz w:val="18"/>
        </w:rPr>
        <w:t>The range may be expanded as a consequence of the format in which the information is stored. Where such expansion occurs, any embedded audio data shall be similarly selected. Under all circumstances, the returned Composite SOP Instance shall retain the relationship between image and audio data.</w:t>
      </w:r>
    </w:p>
    <w:bookmarkEnd w:id="10743"/>
    <w:bookmarkStart w:id="10744" w:name="idm4917531360"/>
    <w:p>
      <w:pPr>
        <w:keepNext/>
        <w:spacing w:before="180" w:after="0" w:line="240" w:lineRule="auto"/>
        <w:ind w:left="360" w:right="360" w:firstLine="0"/>
        <w:jc w:val="both"/>
      </w:pPr>
      <w:r>
        <w:rPr>
          <w:rFonts w:ascii="Arial" w:hAnsi="Arial"/>
          <w:color w:val="000000"/>
          <w:sz w:val="18"/>
        </w:rPr>
        <w:t>Note</w:t>
      </w:r>
    </w:p>
    <w:bookmarkEnd w:id="10744"/>
    <w:bookmarkStart w:id="10745" w:name="para_66107f94_b1bc_4d06_81f2_da9155b6d1"/>
    <w:p>
      <w:pPr>
        <w:spacing w:before="180" w:after="0" w:line="240" w:lineRule="auto"/>
        <w:ind w:left="360" w:right="360" w:firstLine="0"/>
        <w:jc w:val="both"/>
      </w:pPr>
      <w:r>
        <w:rPr>
          <w:rFonts w:ascii="Arial" w:hAnsi="Arial"/>
          <w:color w:val="000000"/>
          <w:sz w:val="18"/>
        </w:rPr>
        <w:t>For MPEG-2, MPEG-4 AVC/H.264 and HEVC/H.265 this would be to the nearest surrounding Key Frames.</w:t>
      </w:r>
    </w:p>
    <w:bookmarkEnd w:id="10745"/>
    <w:bookmarkStart w:id="10746" w:name="para_975c167b_50ab_4137_a621_14e3141fa6"/>
    <w:p>
      <w:pPr>
        <w:spacing w:before="180" w:after="0" w:line="240" w:lineRule="auto"/>
        <w:jc w:val="both"/>
      </w:pPr>
      <w:r>
        <w:rPr>
          <w:rFonts w:ascii="Arial" w:hAnsi="Arial"/>
          <w:color w:val="000000"/>
          <w:sz w:val="18"/>
        </w:rPr>
        <w:t>For JPEG 2000 Part 2, this would be to nearest surrounding precinct or tile boundary</w:t>
      </w:r>
    </w:p>
    <w:bookmarkEnd w:id="10746"/>
    <w:bookmarkStart w:id="10747" w:name="para_b17892b7_6137_45df_b800_4d25e0581e"/>
    <w:p>
      <w:pPr>
        <w:spacing w:before="180" w:after="0" w:line="240" w:lineRule="auto"/>
        <w:jc w:val="both"/>
      </w:pPr>
      <w:r>
        <w:rPr>
          <w:rFonts w:ascii="Arial" w:hAnsi="Arial"/>
          <w:color w:val="000000"/>
          <w:sz w:val="18"/>
        </w:rPr>
        <w:t>Time Range shall only be used to specify extraction from SOP instances where the times of frames can be ascertained using one or more of the following Attributes:</w:t>
      </w:r>
    </w:p>
    <w:bookmarkEnd w:id="10747"/>
    <w:bookmarkStart w:id="10748" w:name="idm4917528096"/>
    <w:bookmarkStart w:id="10749" w:name="idm4917527840"/>
    <w:bookmarkStart w:id="10750" w:name="para_64daa1fd_3c61_4e92_9591_a169af45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(0018,1063)</w:t>
      </w:r>
    </w:p>
    <w:bookmarkEnd w:id="10750"/>
    <w:bookmarkEnd w:id="10749"/>
    <w:bookmarkEnd w:id="10748"/>
    <w:bookmarkStart w:id="10751" w:name="idm4917526592"/>
    <w:bookmarkStart w:id="10752" w:name="para_3308b82d_de4f_4cd6_b65b_5a40c6e3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Time Vector (0018,1065)</w:t>
      </w:r>
    </w:p>
    <w:bookmarkEnd w:id="10752"/>
    <w:bookmarkEnd w:id="10751"/>
    <w:bookmarkStart w:id="10753" w:name="idm4917525392"/>
    <w:bookmarkStart w:id="10754" w:name="para_678ee34d_006d_4dde_b343_0551fad29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Frame Reference DateTime (0018,9151) in the Frame Content Sequence (0020,9111)</w:t>
      </w:r>
    </w:p>
    <w:bookmarkEnd w:id="10754"/>
    <w:bookmarkEnd w:id="10753"/>
    <w:bookmarkStart w:id="10755" w:name="sect_Y_3_3"/>
    <w:p>
      <w:pPr>
        <w:spacing w:before="180" w:after="0" w:line="240" w:lineRule="auto"/>
      </w:pPr>
      <w:r>
        <w:rPr>
          <w:rFonts w:ascii="Arial" w:hAnsi="Arial"/>
          <w:b/>
          <w:color w:val="000000"/>
          <w:sz w:val="24"/>
        </w:rPr>
        <w:t>Y.3.3 New Instance Creation At the Frame Level</w:t>
      </w:r>
    </w:p>
    <w:bookmarkEnd w:id="10755"/>
    <w:bookmarkStart w:id="10756" w:name="para_b5993030_1245_4fd5_b214_189a259c55"/>
    <w:p>
      <w:pPr>
        <w:spacing w:before="180" w:after="0" w:line="240" w:lineRule="auto"/>
        <w:jc w:val="both"/>
      </w:pPr>
      <w:r>
        <w:rPr>
          <w:rFonts w:ascii="Arial" w:hAnsi="Arial"/>
          <w:color w:val="000000"/>
          <w:sz w:val="18"/>
        </w:rPr>
        <w:t>When a C-MOVE or C-GET operation is performed on a source Composite Instance at the FRAME level then the SCP shall create a new Composite Instance according to the following rules:</w:t>
      </w:r>
    </w:p>
    <w:bookmarkEnd w:id="10756"/>
    <w:bookmarkStart w:id="10757" w:name="idm4917521152"/>
    <w:bookmarkStart w:id="10758" w:name="idm4917520896"/>
    <w:bookmarkStart w:id="10759" w:name="para_dd24d9d5_d1e3_421a_b831_0648c04c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extracted from the source Composite Instance specified by the SOP Instance UID Unique Key present at the Composite Instance Level.</w:t>
      </w:r>
    </w:p>
    <w:bookmarkEnd w:id="10759"/>
    <w:bookmarkEnd w:id="10758"/>
    <w:bookmarkEnd w:id="10757"/>
    <w:bookmarkStart w:id="10760" w:name="idm4917519552"/>
    <w:bookmarkStart w:id="10761" w:name="para_a1ba0271_43fc_4407_9ae5_f40b03b61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an instance of the same SOP Class as the source Composite Instance.</w:t>
      </w:r>
    </w:p>
    <w:bookmarkEnd w:id="10761"/>
    <w:bookmarkEnd w:id="10760"/>
    <w:bookmarkStart w:id="10762" w:name="idm4917518272"/>
    <w:bookmarkStart w:id="10763" w:name="para_6971a33a_f550_4f3d_81e0_1960eef13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a new SOP Instance UID.</w:t>
      </w:r>
    </w:p>
    <w:bookmarkEnd w:id="10763"/>
    <w:bookmarkEnd w:id="10762"/>
    <w:bookmarkStart w:id="10764" w:name="idm4917516992"/>
    <w:bookmarkStart w:id="10765" w:name="para_eaef3f15_cb22_4e84_b1b4_c7d46e1f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be a valid SOP Instance.</w:t>
      </w:r>
    </w:p>
    <w:bookmarkEnd w:id="10765"/>
    <w:bookmarkEnd w:id="10764"/>
    <w:bookmarkStart w:id="10766" w:name="idm4917515664"/>
    <w:p>
      <w:pPr>
        <w:keepNext/>
        <w:spacing w:before="180" w:after="0" w:line="240" w:lineRule="auto"/>
        <w:ind w:left="360" w:right="360" w:firstLine="0"/>
        <w:jc w:val="both"/>
      </w:pPr>
      <w:r>
        <w:rPr>
          <w:rFonts w:ascii="Arial" w:hAnsi="Arial"/>
          <w:color w:val="000000"/>
          <w:sz w:val="18"/>
        </w:rPr>
        <w:t>Note</w:t>
      </w:r>
    </w:p>
    <w:bookmarkEnd w:id="10766"/>
    <w:bookmarkStart w:id="10767" w:name="para_1d0cef31_db49_4dc8_bc43_4dd9ffc608"/>
    <w:p>
      <w:pPr>
        <w:spacing w:before="180" w:after="0" w:line="240" w:lineRule="auto"/>
        <w:ind w:left="360" w:right="360" w:firstLine="0"/>
        <w:jc w:val="both"/>
      </w:pPr>
      <w:r>
        <w:rPr>
          <w:rFonts w:ascii="Arial" w:hAnsi="Arial"/>
          <w:color w:val="000000"/>
          <w:sz w:val="18"/>
        </w:rPr>
        <w:t>The new Composite Instance is required to be internally consistent and valid. This may require the SCP to make consistent modification of any Attributes that reference frames or the relationship between them such as start time, time offsets, and modifying the Per-frame Functional Group Sequence (5200,9230).</w:t>
      </w:r>
    </w:p>
    <w:bookmarkEnd w:id="10767"/>
    <w:bookmarkStart w:id="10768" w:name="idm4917514176"/>
    <w:bookmarkStart w:id="10769" w:name="idm4917513920"/>
    <w:bookmarkStart w:id="10770" w:name="para_6fb5551d_ee99_4508_9fa6_35329caa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frames from the source Composite Object as requested in the Requested Frame List. The Requested Frame List shall be interpreted according to the rules in </w:t>
      </w:r>
      <w:hyperlink w:anchor="sect_Y_3_2">
        <w:r>
          <w:rPr>
            <w:rFonts w:ascii="Arial" w:hAnsi="Arial"/>
            <w:color w:val="000000"/>
            <w:sz w:val="18"/>
          </w:rPr>
          <w:t>Section Y.3.2</w:t>
        </w:r>
      </w:hyperlink>
      <w:r>
        <w:rPr>
          <w:rFonts w:ascii="Arial" w:hAnsi="Arial"/>
          <w:color w:val="000000"/>
          <w:sz w:val="18"/>
        </w:rPr>
        <w:t>. The frames shall be in the same order as in the source Composite Instance.</w:t>
      </w:r>
    </w:p>
    <w:bookmarkEnd w:id="10770"/>
    <w:bookmarkEnd w:id="10769"/>
    <w:bookmarkEnd w:id="10768"/>
    <w:bookmarkStart w:id="10771" w:name="idm4917511776"/>
    <w:bookmarkStart w:id="10772" w:name="para_717c8bec_8339_4517_a512_ff33dbae1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include the Frame Extraction Module, which shall contain appropriate Attributes from the identifier of the C-GET or C-MOVE request that caused this instance to be created. If the Frame Extraction Module already exists in the source Composite Instance, then a new item shall be appended as an additional item into the Frame Extraction Sequence.</w:t>
      </w:r>
    </w:p>
    <w:bookmarkEnd w:id="10772"/>
    <w:bookmarkEnd w:id="10771"/>
    <w:bookmarkStart w:id="10773" w:name="idm4917510256"/>
    <w:bookmarkStart w:id="10774" w:name="para_832d415d_70a2_4220_8cb5_0006dcbe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contain the Contributing Equipment Sequence (0018,A001). If the source Composite Object contains the Contributing Equipment Sequence, then a new Item shall be appended to the copy of the sequence in the new Composite Instance, and if the source Composite Object does not contain the Contributing Equipment Sequence, then it shall be created, containing one new Item. In either case, the new Item shall describe the equipment that is extracting the frames, and the Purpose of Reference Code Sequence (0040,A170) within the Item shall be </w:t>
      </w:r>
      <w:hyperlink r:id="r745">
        <w:r>
          <w:rPr>
            <w:rFonts w:ascii="Arial" w:hAnsi="Arial"/>
            <w:color w:val="000000"/>
            <w:sz w:val="18"/>
          </w:rPr>
          <w:t>(109105, DCM, "Frame Extracting Equipment")</w:t>
        </w:r>
      </w:hyperlink>
      <w:r>
        <w:rPr>
          <w:rFonts w:ascii="Arial" w:hAnsi="Arial"/>
          <w:color w:val="000000"/>
          <w:sz w:val="18"/>
        </w:rPr>
        <w:t>.</w:t>
      </w:r>
    </w:p>
    <w:bookmarkEnd w:id="10774"/>
    <w:bookmarkEnd w:id="10773"/>
    <w:bookmarkStart w:id="10775" w:name="idm4917507472"/>
    <w:p>
      <w:pPr>
        <w:keepNext/>
        <w:spacing w:before="180" w:after="0" w:line="240" w:lineRule="auto"/>
        <w:ind w:left="360" w:right="360" w:firstLine="0"/>
        <w:jc w:val="both"/>
      </w:pPr>
      <w:r>
        <w:rPr>
          <w:rFonts w:ascii="Arial" w:hAnsi="Arial"/>
          <w:color w:val="000000"/>
          <w:sz w:val="18"/>
        </w:rPr>
        <w:t>Note</w:t>
      </w:r>
    </w:p>
    <w:bookmarkEnd w:id="10775"/>
    <w:bookmarkStart w:id="10776" w:name="para_94ba6977_bd41_4985_9d31_f396578d8a"/>
    <w:p>
      <w:pPr>
        <w:spacing w:before="180" w:after="0" w:line="240" w:lineRule="auto"/>
        <w:ind w:left="360" w:right="360" w:firstLine="0"/>
        <w:jc w:val="both"/>
      </w:pPr>
      <w:r>
        <w:rPr>
          <w:rFonts w:ascii="Arial" w:hAnsi="Arial"/>
          <w:color w:val="000000"/>
          <w:sz w:val="18"/>
        </w:rPr>
        <w:t>The existing General Equipment Module cannot be used to hold details of the creating equipment, as it is a Series level Module. The new Composite Instance is part of the same Series as the source Instance, and therefore the Series level information cannot be altered.</w:t>
      </w:r>
    </w:p>
    <w:bookmarkEnd w:id="10776"/>
    <w:bookmarkStart w:id="10777" w:name="idm4917505984"/>
    <w:bookmarkStart w:id="10778" w:name="idm4917505728"/>
    <w:bookmarkStart w:id="10779" w:name="para_b4f318a4_8367_4d20_a3bb_0bd7f35d2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Patient, Study and Series level information as the source Instance, including Study and Series Instance UIDs.</w:t>
      </w:r>
    </w:p>
    <w:bookmarkEnd w:id="10779"/>
    <w:bookmarkEnd w:id="10778"/>
    <w:bookmarkEnd w:id="10777"/>
    <w:bookmarkStart w:id="10780" w:name="idm4917504400"/>
    <w:bookmarkStart w:id="10781" w:name="para_8afcb28b_f0fb_4a31_8954_bec95989e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new Composite Instance shall have the same values for the Attributes of the Image Pixel Module of the source Composite Instance except that the Pixel Data Provider URL (0028,7FE0) Attribute shall not be present,Pixel Data (7FE0,0010) shall be replaced by the subset of frames, as specified in section </w:t>
      </w:r>
      <w:hyperlink w:anchor="sect_Y_3_3">
        <w:r>
          <w:rPr>
            <w:rFonts w:ascii="Arial" w:hAnsi="Arial"/>
            <w:color w:val="000000"/>
            <w:sz w:val="18"/>
          </w:rPr>
          <w:t>Section Y.3.3</w:t>
        </w:r>
      </w:hyperlink>
      <w:r>
        <w:rPr>
          <w:rFonts w:ascii="Arial" w:hAnsi="Arial"/>
          <w:color w:val="000000"/>
          <w:sz w:val="18"/>
        </w:rPr>
        <w:t>, and Number of Frames (0028,0008) shall contain the number of frames in the new Composite Instance.</w:t>
      </w:r>
    </w:p>
    <w:bookmarkEnd w:id="10781"/>
    <w:bookmarkEnd w:id="10780"/>
    <w:bookmarkStart w:id="10782" w:name="idm4917502064"/>
    <w:bookmarkStart w:id="10783" w:name="para_73cc4b0b_7b21_46e9_89d7_8c4b8766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have the same values for other Type 1 and Type 2 Image level Attributes that are not otherwise specified. Other Attributes may be included in the new Composite Instance if consistent with the new Composite Instance.</w:t>
      </w:r>
    </w:p>
    <w:bookmarkEnd w:id="10783"/>
    <w:bookmarkEnd w:id="10782"/>
    <w:bookmarkStart w:id="10784" w:name="idm4917500544"/>
    <w:p>
      <w:pPr>
        <w:keepNext/>
        <w:spacing w:before="180" w:after="0" w:line="240" w:lineRule="auto"/>
        <w:ind w:left="360" w:right="360" w:firstLine="0"/>
        <w:jc w:val="both"/>
      </w:pPr>
      <w:r>
        <w:rPr>
          <w:rFonts w:ascii="Arial" w:hAnsi="Arial"/>
          <w:color w:val="000000"/>
          <w:sz w:val="18"/>
        </w:rPr>
        <w:t>Note</w:t>
      </w:r>
    </w:p>
    <w:bookmarkEnd w:id="10784"/>
    <w:bookmarkStart w:id="10785" w:name="para_9017844d_67ad_4c04_9c8c_a28ae21c01"/>
    <w:p>
      <w:pPr>
        <w:spacing w:before="180" w:after="0" w:line="240" w:lineRule="auto"/>
        <w:ind w:left="360" w:right="360" w:firstLine="0"/>
        <w:jc w:val="both"/>
      </w:pPr>
      <w:r>
        <w:rPr>
          <w:rFonts w:ascii="Arial" w:hAnsi="Arial"/>
          <w:color w:val="000000"/>
          <w:sz w:val="18"/>
        </w:rPr>
        <w:t xml:space="preserve">In most cases private Attributes should not be copied unless their full significance is known. See </w:t>
      </w:r>
      <w:hyperlink r:id="r746">
        <w:r>
          <w:rPr>
            <w:rFonts w:ascii="Arial" w:hAnsi="Arial"/>
            <w:color w:val="000000"/>
            <w:sz w:val="18"/>
          </w:rPr>
          <w:t>Annex ZZ “Implant Template Description” in PS3.17</w:t>
        </w:r>
      </w:hyperlink>
      <w:r>
        <w:rPr>
          <w:rFonts w:ascii="Arial" w:hAnsi="Arial"/>
          <w:color w:val="000000"/>
          <w:sz w:val="18"/>
        </w:rPr>
        <w:t xml:space="preserve"> for more guidance.</w:t>
      </w:r>
    </w:p>
    <w:bookmarkEnd w:id="10785"/>
    <w:bookmarkStart w:id="10786" w:name="idm4917498112"/>
    <w:bookmarkStart w:id="10787" w:name="idm4917497856"/>
    <w:bookmarkStart w:id="10788" w:name="para_f4b40041_f2fd_477f_b645_264cc7632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new Composite Instance shall not be contained in a Concatenation. This means that it shall not contain a Concatenation UID (0020,9161) Attribute or other Concatenation Attributes. If the existing Composite Instance contains such Attributes, they shall not be included in the new Composite Instance.</w:t>
      </w:r>
    </w:p>
    <w:bookmarkEnd w:id="10788"/>
    <w:bookmarkEnd w:id="10787"/>
    <w:bookmarkEnd w:id="10786"/>
    <w:bookmarkStart w:id="10789" w:name="sect_Y_4"/>
    <w:p>
      <w:pPr>
        <w:spacing w:before="180" w:after="0" w:line="240" w:lineRule="auto"/>
      </w:pPr>
      <w:r>
        <w:rPr>
          <w:rFonts w:ascii="Arial" w:hAnsi="Arial"/>
          <w:b/>
          <w:color w:val="000000"/>
          <w:sz w:val="28"/>
        </w:rPr>
        <w:t>Y.4 DIMSE-C Service Groups</w:t>
      </w:r>
    </w:p>
    <w:bookmarkEnd w:id="10789"/>
    <w:bookmarkStart w:id="10790" w:name="para_3779024a_c658_4e95_944a_caac527836"/>
    <w:p>
      <w:pPr>
        <w:spacing w:before="180" w:after="0" w:line="240" w:lineRule="auto"/>
        <w:jc w:val="both"/>
      </w:pPr>
      <w:r>
        <w:rPr>
          <w:rFonts w:ascii="Arial" w:hAnsi="Arial"/>
          <w:color w:val="000000"/>
          <w:sz w:val="18"/>
        </w:rPr>
        <w:t>A single DIMSE-C Service is used in the construction of SOP Classes of the Composite Instance Root Retrieve Service. The following DIMSE-C operation is used:</w:t>
      </w:r>
    </w:p>
    <w:bookmarkEnd w:id="10790"/>
    <w:bookmarkStart w:id="10791" w:name="idm4917493520"/>
    <w:bookmarkStart w:id="10792" w:name="idm4917493264"/>
    <w:bookmarkStart w:id="10793" w:name="para_b96cc0b4_9c1e_4872_8893_99df4a12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C-MOVE</w:t>
      </w:r>
    </w:p>
    <w:bookmarkEnd w:id="10793"/>
    <w:bookmarkEnd w:id="10792"/>
    <w:bookmarkEnd w:id="10791"/>
    <w:bookmarkStart w:id="10794" w:name="idm4917492080"/>
    <w:bookmarkStart w:id="10795" w:name="para_22dfac64_b918_4424_8b86_0ed4720aa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0795"/>
    <w:bookmarkEnd w:id="10794"/>
    <w:bookmarkStart w:id="10796" w:name="sect_Y_4_1"/>
    <w:p>
      <w:pPr>
        <w:spacing w:before="180" w:after="0" w:line="240" w:lineRule="auto"/>
      </w:pPr>
      <w:r>
        <w:rPr>
          <w:rFonts w:ascii="Arial" w:hAnsi="Arial"/>
          <w:b/>
          <w:color w:val="000000"/>
          <w:sz w:val="24"/>
        </w:rPr>
        <w:t>Y.4.1 C-MOVE Operation</w:t>
      </w:r>
    </w:p>
    <w:bookmarkEnd w:id="10796"/>
    <w:bookmarkStart w:id="10797" w:name="para_3b43976c_4c52_4521_af00_3b2c67bc9e"/>
    <w:p>
      <w:pPr>
        <w:spacing w:before="180" w:after="0" w:line="240" w:lineRule="auto"/>
        <w:jc w:val="both"/>
      </w:pPr>
      <w:r>
        <w:rPr>
          <w:rFonts w:ascii="Arial" w:hAnsi="Arial"/>
          <w:color w:val="000000"/>
          <w:sz w:val="18"/>
        </w:rPr>
        <w:t xml:space="preserve">SCUs of the Composite Instance Root Retrieve Service shall generate retrievals using the C-MOVE operation as described in </w:t>
      </w:r>
      <w:hyperlink r:id="r747">
        <w:r>
          <w:rPr>
            <w:rFonts w:ascii="Arial" w:hAnsi="Arial"/>
            <w:color w:val="000000"/>
            <w:sz w:val="18"/>
          </w:rPr>
          <w:t>PS3.7</w:t>
        </w:r>
      </w:hyperlink>
      <w:r>
        <w:rPr>
          <w:rFonts w:ascii="Arial" w:hAnsi="Arial"/>
          <w:color w:val="000000"/>
          <w:sz w:val="18"/>
        </w:rPr>
        <w:t>.The C-MOVE operation allows an application entity to instruct another application entity to transfer stored SOP Instances or new SOP Instances extracted from such stored SOP Instances to another application entity using the C-STORE operation. Support for the C-MOVE service shall be agreed upon at Association establishment time by both the SCU and SCP of the C-MOVE in order for a C-MOVE operation to occur over the Association. The C-STORE sub-operations shall always be accomplished over an Association different from the Association that accomplishes the CMOVE operation. Hence, the SCP of the Query/Retrieve Service Class serves as the SCU of the Storage Service Class.</w:t>
      </w:r>
    </w:p>
    <w:bookmarkEnd w:id="10797"/>
    <w:bookmarkStart w:id="10798" w:name="idm4917486640"/>
    <w:p>
      <w:pPr>
        <w:keepNext/>
        <w:spacing w:before="180" w:after="0" w:line="240" w:lineRule="auto"/>
        <w:ind w:left="360" w:right="360" w:firstLine="0"/>
        <w:jc w:val="both"/>
      </w:pPr>
      <w:r>
        <w:rPr>
          <w:rFonts w:ascii="Arial" w:hAnsi="Arial"/>
          <w:color w:val="000000"/>
          <w:sz w:val="18"/>
        </w:rPr>
        <w:t>Note</w:t>
      </w:r>
    </w:p>
    <w:bookmarkEnd w:id="10798"/>
    <w:bookmarkStart w:id="10799" w:name="para_db3f571a_9647_45ce_abb4_fb01f41311"/>
    <w:p>
      <w:pPr>
        <w:spacing w:before="180" w:after="0" w:line="240" w:lineRule="auto"/>
        <w:ind w:left="360" w:right="360" w:firstLine="0"/>
        <w:jc w:val="both"/>
      </w:pPr>
      <w:r>
        <w:rPr>
          <w:rFonts w:ascii="Arial" w:hAnsi="Arial"/>
          <w:color w:val="000000"/>
          <w:sz w:val="18"/>
        </w:rPr>
        <w:t>The application entity that receives the stored SOP Instances may or may not be the originator of the C-MOVE operation.</w:t>
      </w:r>
    </w:p>
    <w:bookmarkEnd w:id="10799"/>
    <w:bookmarkStart w:id="10800" w:name="para_a2b567f8_3195_4f03_b874_11e5e7cd32"/>
    <w:p>
      <w:pPr>
        <w:spacing w:before="180" w:after="0" w:line="240" w:lineRule="auto"/>
        <w:jc w:val="both"/>
      </w:pPr>
      <w:r>
        <w:rPr>
          <w:rFonts w:ascii="Arial" w:hAnsi="Arial"/>
          <w:color w:val="000000"/>
          <w:sz w:val="18"/>
        </w:rPr>
        <w:t>A C-MOVE request may be performed to any level of the Composite Object Instance Root Retrieve Information Model,and the expected SCP behavior depends on the level selected.</w:t>
      </w:r>
    </w:p>
    <w:bookmarkEnd w:id="10800"/>
    <w:bookmarkStart w:id="10801" w:name="sect_Y_4_1_1"/>
    <w:p>
      <w:pPr>
        <w:spacing w:before="180" w:after="0" w:line="240" w:lineRule="auto"/>
      </w:pPr>
      <w:r>
        <w:rPr>
          <w:rFonts w:ascii="Arial" w:hAnsi="Arial"/>
          <w:b/>
          <w:color w:val="000000"/>
          <w:sz w:val="26"/>
        </w:rPr>
        <w:t>Y.4.1.1 C-MOVE Service Parameters</w:t>
      </w:r>
    </w:p>
    <w:bookmarkEnd w:id="10801"/>
    <w:bookmarkStart w:id="10802" w:name="sect_Y_4_1_1_1"/>
    <w:p>
      <w:pPr>
        <w:spacing w:before="180" w:after="0" w:line="240" w:lineRule="auto"/>
      </w:pPr>
      <w:r>
        <w:rPr>
          <w:rFonts w:ascii="Arial" w:hAnsi="Arial"/>
          <w:b/>
          <w:color w:val="000000"/>
          <w:sz w:val="22"/>
        </w:rPr>
        <w:t>Y.4.1.1.1 SOP Class UID</w:t>
      </w:r>
    </w:p>
    <w:bookmarkEnd w:id="10802"/>
    <w:bookmarkStart w:id="10803" w:name="para_5d7ed4e4_55dd_487c_a2f8_e2f9dc3065"/>
    <w:p>
      <w:pPr>
        <w:spacing w:before="180" w:after="0" w:line="240" w:lineRule="auto"/>
        <w:jc w:val="both"/>
      </w:pPr>
      <w:r>
        <w:rPr>
          <w:rFonts w:ascii="Arial" w:hAnsi="Arial"/>
          <w:color w:val="000000"/>
          <w:sz w:val="18"/>
        </w:rPr>
        <w:t>The SOP Class UID identifies the Query/Retrieve Information Model against which the C-MOVE is to be performed. Support for the SOP Class UID is implied by the Abstract Syntax UID of the Presentation Context used by this C-MOVE operation.</w:t>
      </w:r>
    </w:p>
    <w:bookmarkEnd w:id="10803"/>
    <w:bookmarkStart w:id="10804" w:name="sect_Y_4_1_1_2"/>
    <w:p>
      <w:pPr>
        <w:spacing w:before="180" w:after="0" w:line="240" w:lineRule="auto"/>
      </w:pPr>
      <w:r>
        <w:rPr>
          <w:rFonts w:ascii="Arial" w:hAnsi="Arial"/>
          <w:b/>
          <w:color w:val="000000"/>
          <w:sz w:val="22"/>
        </w:rPr>
        <w:t>Y.4.1.1.2 Priority</w:t>
      </w:r>
    </w:p>
    <w:bookmarkEnd w:id="10804"/>
    <w:bookmarkStart w:id="10805" w:name="para_bf2b753b_9aee_4854_8979_1e573f31fb"/>
    <w:p>
      <w:pPr>
        <w:spacing w:before="180" w:after="0" w:line="240" w:lineRule="auto"/>
        <w:jc w:val="both"/>
      </w:pPr>
      <w:r>
        <w:rPr>
          <w:rFonts w:ascii="Arial" w:hAnsi="Arial"/>
          <w:color w:val="000000"/>
          <w:sz w:val="18"/>
        </w:rPr>
        <w:t>The Priority Attribute defines the requested priority of the C-MOVE operation and corresponding C-STORE sub-operations with respect to other DIMSE operations being performed by the same SCP.</w:t>
      </w:r>
    </w:p>
    <w:bookmarkEnd w:id="10805"/>
    <w:bookmarkStart w:id="10806" w:name="para_ad4d73bd_fedb_4cbd_8ae7_0ff7387d4c"/>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806"/>
    <w:bookmarkStart w:id="10807" w:name="sect_Y_4_1_1_3"/>
    <w:p>
      <w:pPr>
        <w:spacing w:before="180" w:after="0" w:line="240" w:lineRule="auto"/>
      </w:pPr>
      <w:r>
        <w:rPr>
          <w:rFonts w:ascii="Arial" w:hAnsi="Arial"/>
          <w:b/>
          <w:color w:val="000000"/>
          <w:sz w:val="22"/>
        </w:rPr>
        <w:t>Y.4.1.1.3 Identifier</w:t>
      </w:r>
    </w:p>
    <w:bookmarkEnd w:id="10807"/>
    <w:bookmarkStart w:id="10808" w:name="para_a954bca7_5822_4196_a621_329383b8a9"/>
    <w:p>
      <w:pPr>
        <w:spacing w:before="180" w:after="0" w:line="240" w:lineRule="auto"/>
        <w:jc w:val="both"/>
      </w:pPr>
      <w:r>
        <w:rPr>
          <w:rFonts w:ascii="Arial" w:hAnsi="Arial"/>
          <w:color w:val="000000"/>
          <w:sz w:val="18"/>
        </w:rPr>
        <w:t xml:space="preserve">The C-MOVE request shall contain an Identifier. The C-MOVE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808"/>
    <w:bookmarkStart w:id="10809" w:name="idm4917473360"/>
    <w:p>
      <w:pPr>
        <w:keepNext/>
        <w:spacing w:before="180" w:after="0" w:line="240" w:lineRule="auto"/>
        <w:ind w:left="360" w:right="360" w:firstLine="0"/>
        <w:jc w:val="both"/>
      </w:pPr>
      <w:r>
        <w:rPr>
          <w:rFonts w:ascii="Arial" w:hAnsi="Arial"/>
          <w:color w:val="000000"/>
          <w:sz w:val="18"/>
        </w:rPr>
        <w:t>Note</w:t>
      </w:r>
    </w:p>
    <w:bookmarkEnd w:id="10809"/>
    <w:bookmarkStart w:id="10810" w:name="para_9fbfcf5b_2ea4_4f6c_b261_6708ceca3a"/>
    <w:p>
      <w:pPr>
        <w:spacing w:before="180" w:after="0" w:line="240" w:lineRule="auto"/>
        <w:ind w:left="360" w:right="360" w:firstLine="0"/>
        <w:jc w:val="both"/>
      </w:pPr>
      <w:r>
        <w:rPr>
          <w:rFonts w:ascii="Arial" w:hAnsi="Arial"/>
          <w:color w:val="000000"/>
          <w:sz w:val="18"/>
        </w:rPr>
        <w:t xml:space="preserve">The Identifier is specified as U in the definition of the C-MOVE primitive in </w:t>
      </w:r>
      <w:hyperlink r:id="r748">
        <w:r>
          <w:rPr>
            <w:rFonts w:ascii="Arial" w:hAnsi="Arial"/>
            <w:color w:val="000000"/>
            <w:sz w:val="18"/>
          </w:rPr>
          <w:t>PS3.7</w:t>
        </w:r>
      </w:hyperlink>
      <w:r>
        <w:rPr>
          <w:rFonts w:ascii="Arial" w:hAnsi="Arial"/>
          <w:color w:val="000000"/>
          <w:sz w:val="18"/>
        </w:rPr>
        <w:t xml:space="preserve"> but is specialized for use with this service.</w:t>
      </w:r>
    </w:p>
    <w:bookmarkEnd w:id="10810"/>
    <w:bookmarkStart w:id="10811" w:name="sect_Y_4_1_1_3_1"/>
    <w:p>
      <w:pPr>
        <w:spacing w:before="180" w:after="0" w:line="240" w:lineRule="auto"/>
      </w:pPr>
      <w:r>
        <w:rPr>
          <w:rFonts w:ascii="Arial" w:hAnsi="Arial"/>
          <w:b/>
          <w:color w:val="000000"/>
          <w:sz w:val="18"/>
        </w:rPr>
        <w:t>Y.4.1.1.3.1 Request Identifier Structure</w:t>
      </w:r>
    </w:p>
    <w:bookmarkEnd w:id="10811"/>
    <w:bookmarkStart w:id="10812" w:name="para_c89deb67_4168_4601_9db9_3355a2812b"/>
    <w:p>
      <w:pPr>
        <w:spacing w:before="180" w:after="0" w:line="240" w:lineRule="auto"/>
        <w:jc w:val="both"/>
      </w:pPr>
      <w:r>
        <w:rPr>
          <w:rFonts w:ascii="Arial" w:hAnsi="Arial"/>
          <w:color w:val="000000"/>
          <w:sz w:val="18"/>
        </w:rPr>
        <w:t>An Identifier in a C-MOVE request shall contain:</w:t>
      </w:r>
    </w:p>
    <w:bookmarkEnd w:id="10812"/>
    <w:bookmarkStart w:id="10813" w:name="idm4917468672"/>
    <w:bookmarkStart w:id="10814" w:name="idm4917468416"/>
    <w:bookmarkStart w:id="10815" w:name="para_1647f829_ab44_406e_8bc8_b54b2ff8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815"/>
    <w:bookmarkEnd w:id="10814"/>
    <w:bookmarkEnd w:id="10813"/>
    <w:bookmarkStart w:id="10816" w:name="idm4917467120"/>
    <w:bookmarkStart w:id="10817" w:name="para_5946556a_9f12_44b8_b2a1_a18cf3a4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817"/>
    <w:bookmarkEnd w:id="10816"/>
    <w:bookmarkStart w:id="10818" w:name="idm4917465920"/>
    <w:bookmarkStart w:id="10819" w:name="para_871003e0_f37e_4326_934e_8a12a01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819"/>
    <w:bookmarkEnd w:id="10818"/>
    <w:bookmarkStart w:id="10820" w:name="idm4917464608"/>
    <w:bookmarkStart w:id="10821" w:name="para_38a051f0_9a3c_4799_bbe7_f7e126ada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821"/>
    <w:bookmarkEnd w:id="10820"/>
    <w:bookmarkStart w:id="10822" w:name="para_d71ecd7a_b7b9_47b9_ad50_644db6d47f"/>
    <w:p>
      <w:pPr>
        <w:spacing w:before="180" w:after="0" w:line="240" w:lineRule="auto"/>
        <w:jc w:val="both"/>
      </w:pPr>
      <w:r>
        <w:rPr>
          <w:rFonts w:ascii="Arial" w:hAnsi="Arial"/>
          <w:color w:val="000000"/>
          <w:sz w:val="18"/>
        </w:rPr>
        <w:t>Specific Character Set (0008,0005) shall not be present.</w:t>
      </w:r>
    </w:p>
    <w:bookmarkEnd w:id="10822"/>
    <w:bookmarkStart w:id="10823" w:name="para_3c48e860_f05c_4e51_9f67_357fd2be1c"/>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823"/>
    <w:bookmarkStart w:id="10824" w:name="sect_Y_4_1_1_4"/>
    <w:p>
      <w:pPr>
        <w:spacing w:before="180" w:after="0" w:line="240" w:lineRule="auto"/>
      </w:pPr>
      <w:r>
        <w:rPr>
          <w:rFonts w:ascii="Arial" w:hAnsi="Arial"/>
          <w:b/>
          <w:color w:val="000000"/>
          <w:sz w:val="22"/>
        </w:rPr>
        <w:t>Y.4.1.1.4 Status</w:t>
      </w:r>
    </w:p>
    <w:bookmarkEnd w:id="10824"/>
    <w:bookmarkStart w:id="10825" w:name="para_9a305015_2f5a_4c8d_aab8_979e365562"/>
    <w:p>
      <w:pPr>
        <w:spacing w:before="180" w:after="0" w:line="240" w:lineRule="auto"/>
        <w:jc w:val="both"/>
      </w:pPr>
      <w:hyperlink w:anchor="table_Y_4_1">
        <w:r>
          <w:rPr>
            <w:rFonts w:ascii="Arial" w:hAnsi="Arial"/>
            <w:color w:val="000000"/>
            <w:sz w:val="18"/>
          </w:rPr>
          <w:t>Table Y.4-1</w:t>
        </w:r>
      </w:hyperlink>
      <w:r>
        <w:rPr>
          <w:rFonts w:ascii="Arial" w:hAnsi="Arial"/>
          <w:color w:val="000000"/>
          <w:sz w:val="18"/>
        </w:rPr>
        <w:t xml:space="preserve"> defines the status code values that might be returned in a C-MOVE response. General status code values and fields related to status code values are defined for C-MOVE DIMSE Service in </w:t>
      </w:r>
      <w:hyperlink r:id="r749">
        <w:r>
          <w:rPr>
            <w:rFonts w:ascii="Arial" w:hAnsi="Arial"/>
            <w:color w:val="000000"/>
            <w:sz w:val="18"/>
          </w:rPr>
          <w:t>PS3.7</w:t>
        </w:r>
      </w:hyperlink>
      <w:r>
        <w:rPr>
          <w:rFonts w:ascii="Arial" w:hAnsi="Arial"/>
          <w:color w:val="000000"/>
          <w:sz w:val="18"/>
        </w:rPr>
        <w:t>.</w:t>
      </w:r>
    </w:p>
    <w:bookmarkEnd w:id="10825"/>
    <w:bookmarkStart w:id="10826" w:name="table_Y_4_1"/>
    <w:p>
      <w:pPr>
        <w:keepNext/>
        <w:spacing w:before="216" w:after="0" w:line="240" w:lineRule="auto"/>
        <w:jc w:val="center"/>
      </w:pPr>
      <w:r>
        <w:rPr>
          <w:rFonts w:ascii="Arial" w:hAnsi="Arial"/>
          <w:b/>
          <w:color w:val="000000"/>
          <w:sz w:val="22"/>
        </w:rPr>
        <w:t>Table Y.4-1. C-MOVE Response Status Values for Instance Root Retrieve</w:t>
      </w:r>
    </w:p>
    <w:bookmarkEnd w:id="1082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827" w:name="para_beffae9d_68e8_4be1_b07d_be87369f15"/>
          <w:p>
            <w:pPr>
              <w:keepNext/>
              <w:spacing w:before="180" w:after="0" w:line="240" w:lineRule="auto"/>
              <w:jc w:val="center"/>
            </w:pPr>
            <w:r>
              <w:rPr>
                <w:rFonts w:ascii="Arial" w:hAnsi="Arial"/>
                <w:b/>
                <w:color w:val="000000"/>
                <w:sz w:val="18"/>
              </w:rPr>
              <w:t>Service Status</w:t>
            </w:r>
          </w:p>
          <w:bookmarkEnd w:id="1082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8" w:name="para_78d02f59_1c80_4525_9e34_2367587304"/>
          <w:p>
            <w:pPr>
              <w:spacing w:before="180" w:after="0" w:line="240" w:lineRule="auto"/>
              <w:jc w:val="center"/>
            </w:pPr>
            <w:r>
              <w:rPr>
                <w:rFonts w:ascii="Arial" w:hAnsi="Arial"/>
                <w:b/>
                <w:color w:val="000000"/>
                <w:sz w:val="18"/>
              </w:rPr>
              <w:t>Further Meaning</w:t>
            </w:r>
          </w:p>
          <w:bookmarkEnd w:id="1082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29" w:name="para_e1457e04_7d4a_4ad7_918c_47a8c06f71"/>
          <w:p>
            <w:pPr>
              <w:spacing w:before="180" w:after="0" w:line="240" w:lineRule="auto"/>
              <w:jc w:val="center"/>
            </w:pPr>
            <w:r>
              <w:rPr>
                <w:rFonts w:ascii="Arial" w:hAnsi="Arial"/>
                <w:b/>
                <w:color w:val="000000"/>
                <w:sz w:val="18"/>
              </w:rPr>
              <w:t>Status Codes</w:t>
            </w:r>
          </w:p>
          <w:bookmarkEnd w:id="1082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830" w:name="para_fdeb9625_4a66_4aa8_9e6d_296bdd54e2"/>
          <w:p>
            <w:pPr>
              <w:spacing w:before="180" w:after="0" w:line="240" w:lineRule="auto"/>
              <w:jc w:val="center"/>
            </w:pPr>
            <w:r>
              <w:rPr>
                <w:rFonts w:ascii="Arial" w:hAnsi="Arial"/>
                <w:b/>
                <w:color w:val="000000"/>
                <w:sz w:val="18"/>
              </w:rPr>
              <w:t>Related Fields</w:t>
            </w:r>
          </w:p>
          <w:bookmarkEnd w:id="10830"/>
        </w:tc>
      </w:tr>
      <w:tr>
        <w:tblPrEx/>
        <w:trPr/>
        <w:tc>
          <w:tcPr>
            <w:vMerge w:val="restart"/>
            <w:tcBorders>
              <w:left w:val="single" w:sz="4" w:color="000000"/>
              <w:right w:val="single" w:sz="4" w:color="000000"/>
            </w:tcBorders>
            <w:tcMar>
              <w:top w:w="40" w:type="dxa"/>
              <w:left w:w="40" w:type="dxa"/>
              <w:right w:w="40" w:type="dxa"/>
            </w:tcMar>
            <w:vAlign w:val="top"/>
          </w:tcPr>
          <w:bookmarkStart w:id="10831" w:name="para_0457ca62_0639_408c_8ed0_0e94b4eee3"/>
          <w:p>
            <w:pPr>
              <w:spacing w:before="180" w:after="0" w:line="240" w:lineRule="auto"/>
            </w:pPr>
            <w:r>
              <w:rPr>
                <w:rFonts w:ascii="Arial" w:hAnsi="Arial"/>
                <w:color w:val="000000"/>
                <w:sz w:val="18"/>
              </w:rPr>
              <w:t>Failure</w:t>
            </w:r>
          </w:p>
          <w:bookmarkEnd w:id="10831"/>
        </w:tc>
        <w:tc>
          <w:tcPr>
            <w:tcBorders>
              <w:bottom w:val="single" w:sz="4" w:color="000000"/>
              <w:right w:val="single" w:sz="4" w:color="000000"/>
            </w:tcBorders>
            <w:tcMar>
              <w:top w:w="40" w:type="dxa"/>
              <w:left w:w="40" w:type="dxa"/>
              <w:bottom w:w="40" w:type="dxa"/>
              <w:right w:w="40" w:type="dxa"/>
            </w:tcMar>
            <w:vAlign w:val="top"/>
          </w:tcPr>
          <w:bookmarkStart w:id="10832" w:name="para_979f9178_b9cd_406e_a40b_b6d0f99caf"/>
          <w:p>
            <w:pPr>
              <w:spacing w:before="180" w:after="0" w:line="240" w:lineRule="auto"/>
            </w:pPr>
            <w:r>
              <w:rPr>
                <w:rFonts w:ascii="Arial" w:hAnsi="Arial"/>
                <w:color w:val="000000"/>
                <w:sz w:val="18"/>
              </w:rPr>
              <w:t>Refused: Out of Resources - Unable to calculate number of matches</w:t>
            </w:r>
          </w:p>
          <w:bookmarkEnd w:id="10832"/>
        </w:tc>
        <w:tc>
          <w:tcPr>
            <w:tcBorders>
              <w:bottom w:val="single" w:sz="4" w:color="000000"/>
              <w:right w:val="single" w:sz="4" w:color="000000"/>
            </w:tcBorders>
            <w:tcMar>
              <w:top w:w="40" w:type="dxa"/>
              <w:left w:w="40" w:type="dxa"/>
              <w:bottom w:w="40" w:type="dxa"/>
              <w:right w:w="40" w:type="dxa"/>
            </w:tcMar>
            <w:vAlign w:val="top"/>
          </w:tcPr>
          <w:bookmarkStart w:id="10833" w:name="para_644d2720_c1f7_445a_88e1_6e205400fd"/>
          <w:p>
            <w:pPr>
              <w:spacing w:before="180" w:after="0" w:line="240" w:lineRule="auto"/>
              <w:jc w:val="center"/>
            </w:pPr>
            <w:r>
              <w:rPr>
                <w:rFonts w:ascii="Arial" w:hAnsi="Arial"/>
                <w:color w:val="000000"/>
                <w:sz w:val="18"/>
              </w:rPr>
              <w:t>A701</w:t>
            </w:r>
          </w:p>
          <w:bookmarkEnd w:id="10833"/>
        </w:tc>
        <w:tc>
          <w:tcPr>
            <w:tcBorders>
              <w:bottom w:val="single" w:sz="4" w:color="000000"/>
              <w:right w:val="single" w:sz="4" w:color="000000"/>
            </w:tcBorders>
            <w:tcMar>
              <w:top w:w="40" w:type="dxa"/>
              <w:left w:w="40" w:type="dxa"/>
              <w:bottom w:w="40" w:type="dxa"/>
              <w:right w:w="40" w:type="dxa"/>
            </w:tcMar>
            <w:vAlign w:val="top"/>
          </w:tcPr>
          <w:bookmarkStart w:id="10834" w:name="para_a7e9384c_9b7b_49f5_81c6_ab72945428"/>
          <w:p>
            <w:pPr>
              <w:spacing w:before="180" w:after="0" w:line="240" w:lineRule="auto"/>
              <w:jc w:val="center"/>
            </w:pPr>
            <w:r>
              <w:rPr>
                <w:rFonts w:ascii="Arial" w:hAnsi="Arial"/>
                <w:color w:val="000000"/>
                <w:sz w:val="18"/>
              </w:rPr>
              <w:t>(0000,0902)</w:t>
            </w:r>
          </w:p>
          <w:bookmarkEnd w:id="1083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35" w:name="para_e8388f48_a71d_47d9_ac12_d7ef965adf"/>
          <w:p>
            <w:pPr>
              <w:spacing w:before="180" w:after="0" w:line="240" w:lineRule="auto"/>
            </w:pPr>
            <w:r>
              <w:rPr>
                <w:rFonts w:ascii="Arial" w:hAnsi="Arial"/>
                <w:color w:val="000000"/>
                <w:sz w:val="18"/>
              </w:rPr>
              <w:t>Refused: Out of Resources - Unable to perform sub-operations</w:t>
            </w:r>
          </w:p>
          <w:bookmarkEnd w:id="10835"/>
        </w:tc>
        <w:tc>
          <w:tcPr>
            <w:tcBorders>
              <w:bottom w:val="single" w:sz="4" w:color="000000"/>
              <w:right w:val="single" w:sz="4" w:color="000000"/>
            </w:tcBorders>
            <w:tcMar>
              <w:top w:w="40" w:type="dxa"/>
              <w:left w:w="40" w:type="dxa"/>
              <w:bottom w:w="40" w:type="dxa"/>
              <w:right w:w="40" w:type="dxa"/>
            </w:tcMar>
            <w:vAlign w:val="top"/>
          </w:tcPr>
          <w:bookmarkStart w:id="10836" w:name="para_d7cf4553_37c8_4562_8366_6f843c7adb"/>
          <w:p>
            <w:pPr>
              <w:spacing w:before="180" w:after="0" w:line="240" w:lineRule="auto"/>
              <w:jc w:val="center"/>
            </w:pPr>
            <w:r>
              <w:rPr>
                <w:rFonts w:ascii="Arial" w:hAnsi="Arial"/>
                <w:color w:val="000000"/>
                <w:sz w:val="18"/>
              </w:rPr>
              <w:t>A702</w:t>
            </w:r>
          </w:p>
          <w:bookmarkEnd w:id="10836"/>
        </w:tc>
        <w:tc>
          <w:tcPr>
            <w:tcBorders>
              <w:bottom w:val="single" w:sz="4" w:color="000000"/>
              <w:right w:val="single" w:sz="4" w:color="000000"/>
            </w:tcBorders>
            <w:tcMar>
              <w:top w:w="40" w:type="dxa"/>
              <w:left w:w="40" w:type="dxa"/>
              <w:bottom w:w="40" w:type="dxa"/>
              <w:right w:w="40" w:type="dxa"/>
            </w:tcMar>
            <w:vAlign w:val="top"/>
          </w:tcPr>
          <w:bookmarkStart w:id="10837" w:name="para_b95500a6_a360_48a6_a0db_890e5f2505"/>
          <w:p>
            <w:pPr>
              <w:spacing w:before="180" w:after="0" w:line="240" w:lineRule="auto"/>
              <w:jc w:val="center"/>
            </w:pPr>
            <w:r>
              <w:rPr>
                <w:rFonts w:ascii="Arial" w:hAnsi="Arial"/>
                <w:color w:val="000000"/>
                <w:sz w:val="18"/>
              </w:rPr>
              <w:t>(0000,1020)</w:t>
            </w:r>
          </w:p>
          <w:bookmarkEnd w:id="10837"/>
          <w:bookmarkStart w:id="10838" w:name="para_a318429c_dbe8_4938_8084_fdcee3ab20"/>
          <w:p>
            <w:pPr>
              <w:spacing w:before="180" w:after="0" w:line="240" w:lineRule="auto"/>
              <w:jc w:val="center"/>
            </w:pPr>
            <w:r>
              <w:rPr>
                <w:rFonts w:ascii="Arial" w:hAnsi="Arial"/>
                <w:color w:val="000000"/>
                <w:sz w:val="18"/>
              </w:rPr>
              <w:t>(0000,1021)</w:t>
            </w:r>
          </w:p>
          <w:bookmarkEnd w:id="10838"/>
          <w:bookmarkStart w:id="10839" w:name="para_40c44085_825c_46ba_8b1a_9c3a0ae439"/>
          <w:p>
            <w:pPr>
              <w:spacing w:before="180" w:after="0" w:line="240" w:lineRule="auto"/>
              <w:jc w:val="center"/>
            </w:pPr>
            <w:r>
              <w:rPr>
                <w:rFonts w:ascii="Arial" w:hAnsi="Arial"/>
                <w:color w:val="000000"/>
                <w:sz w:val="18"/>
              </w:rPr>
              <w:t>(0000,1022)</w:t>
            </w:r>
          </w:p>
          <w:bookmarkEnd w:id="10839"/>
          <w:bookmarkStart w:id="10840" w:name="para_51bb4965_5dd0_4240_a343_a1e372815f"/>
          <w:p>
            <w:pPr>
              <w:spacing w:before="180" w:after="0" w:line="240" w:lineRule="auto"/>
              <w:jc w:val="center"/>
            </w:pPr>
            <w:r>
              <w:rPr>
                <w:rFonts w:ascii="Arial" w:hAnsi="Arial"/>
                <w:color w:val="000000"/>
                <w:sz w:val="18"/>
              </w:rPr>
              <w:t>(0000,1023)</w:t>
            </w:r>
          </w:p>
          <w:bookmarkEnd w:id="1084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1" w:name="para_eeae46bd_cc50_40f8_889f_370a2055b5"/>
          <w:p>
            <w:pPr>
              <w:spacing w:before="180" w:after="0" w:line="240" w:lineRule="auto"/>
            </w:pPr>
            <w:r>
              <w:rPr>
                <w:rFonts w:ascii="Arial" w:hAnsi="Arial"/>
                <w:color w:val="000000"/>
                <w:sz w:val="18"/>
              </w:rPr>
              <w:t>Refused: Move Destination unknown</w:t>
            </w:r>
          </w:p>
          <w:bookmarkEnd w:id="10841"/>
        </w:tc>
        <w:tc>
          <w:tcPr>
            <w:tcBorders>
              <w:bottom w:val="single" w:sz="4" w:color="000000"/>
              <w:right w:val="single" w:sz="4" w:color="000000"/>
            </w:tcBorders>
            <w:tcMar>
              <w:top w:w="40" w:type="dxa"/>
              <w:left w:w="40" w:type="dxa"/>
              <w:bottom w:w="40" w:type="dxa"/>
              <w:right w:w="40" w:type="dxa"/>
            </w:tcMar>
            <w:vAlign w:val="top"/>
          </w:tcPr>
          <w:bookmarkStart w:id="10842" w:name="para_4ae8c738_5ecd_47c8_bdeb_2c930894d8"/>
          <w:p>
            <w:pPr>
              <w:spacing w:before="180" w:after="0" w:line="240" w:lineRule="auto"/>
              <w:jc w:val="center"/>
            </w:pPr>
            <w:r>
              <w:rPr>
                <w:rFonts w:ascii="Arial" w:hAnsi="Arial"/>
                <w:color w:val="000000"/>
                <w:sz w:val="18"/>
              </w:rPr>
              <w:t>A801</w:t>
            </w:r>
          </w:p>
          <w:bookmarkEnd w:id="10842"/>
        </w:tc>
        <w:tc>
          <w:tcPr>
            <w:tcBorders>
              <w:bottom w:val="single" w:sz="4" w:color="000000"/>
              <w:right w:val="single" w:sz="4" w:color="000000"/>
            </w:tcBorders>
            <w:tcMar>
              <w:top w:w="40" w:type="dxa"/>
              <w:left w:w="40" w:type="dxa"/>
              <w:bottom w:w="40" w:type="dxa"/>
              <w:right w:w="40" w:type="dxa"/>
            </w:tcMar>
            <w:vAlign w:val="top"/>
          </w:tcPr>
          <w:bookmarkStart w:id="10843" w:name="para_a687e8ac_340b_4d05_b335_93bc7da626"/>
          <w:p>
            <w:pPr>
              <w:spacing w:before="180" w:after="0" w:line="240" w:lineRule="auto"/>
              <w:jc w:val="center"/>
            </w:pPr>
            <w:r>
              <w:rPr>
                <w:rFonts w:ascii="Arial" w:hAnsi="Arial"/>
                <w:color w:val="000000"/>
                <w:sz w:val="18"/>
              </w:rPr>
              <w:t>(0000,0902)</w:t>
            </w:r>
          </w:p>
          <w:bookmarkEnd w:id="1084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4" w:name="para_7ea1cef6_2346_4d26_b558_4541058de8"/>
          <w:p>
            <w:pPr>
              <w:spacing w:before="180" w:after="0" w:line="240" w:lineRule="auto"/>
            </w:pPr>
            <w:r>
              <w:rPr>
                <w:rFonts w:ascii="Arial" w:hAnsi="Arial"/>
                <w:color w:val="000000"/>
                <w:sz w:val="18"/>
              </w:rPr>
              <w:t>Error: Data Set does not match SOP Class</w:t>
            </w:r>
          </w:p>
          <w:bookmarkEnd w:id="10844"/>
        </w:tc>
        <w:tc>
          <w:tcPr>
            <w:tcBorders>
              <w:bottom w:val="single" w:sz="4" w:color="000000"/>
              <w:right w:val="single" w:sz="4" w:color="000000"/>
            </w:tcBorders>
            <w:tcMar>
              <w:top w:w="40" w:type="dxa"/>
              <w:left w:w="40" w:type="dxa"/>
              <w:bottom w:w="40" w:type="dxa"/>
              <w:right w:w="40" w:type="dxa"/>
            </w:tcMar>
            <w:vAlign w:val="top"/>
          </w:tcPr>
          <w:bookmarkStart w:id="10845" w:name="para_b6538ff2_5a25_4941_8cdd_6c4bdf8350"/>
          <w:p>
            <w:pPr>
              <w:spacing w:before="180" w:after="0" w:line="240" w:lineRule="auto"/>
              <w:jc w:val="center"/>
            </w:pPr>
            <w:r>
              <w:rPr>
                <w:rFonts w:ascii="Arial" w:hAnsi="Arial"/>
                <w:color w:val="000000"/>
                <w:sz w:val="18"/>
              </w:rPr>
              <w:t>A900</w:t>
            </w:r>
          </w:p>
          <w:bookmarkEnd w:id="10845"/>
        </w:tc>
        <w:tc>
          <w:tcPr>
            <w:tcBorders>
              <w:bottom w:val="single" w:sz="4" w:color="000000"/>
              <w:right w:val="single" w:sz="4" w:color="000000"/>
            </w:tcBorders>
            <w:tcMar>
              <w:top w:w="40" w:type="dxa"/>
              <w:left w:w="40" w:type="dxa"/>
              <w:bottom w:w="40" w:type="dxa"/>
              <w:right w:w="40" w:type="dxa"/>
            </w:tcMar>
            <w:vAlign w:val="top"/>
          </w:tcPr>
          <w:bookmarkStart w:id="10846" w:name="para_cc2cb767_b60d_4606_b933_52511ed2cf"/>
          <w:p>
            <w:pPr>
              <w:spacing w:before="180" w:after="0" w:line="240" w:lineRule="auto"/>
              <w:jc w:val="center"/>
            </w:pPr>
            <w:r>
              <w:rPr>
                <w:rFonts w:ascii="Arial" w:hAnsi="Arial"/>
                <w:color w:val="000000"/>
                <w:sz w:val="18"/>
              </w:rPr>
              <w:t>(0000,0901)</w:t>
            </w:r>
          </w:p>
          <w:bookmarkEnd w:id="10846"/>
          <w:bookmarkStart w:id="10847" w:name="para_792d9f3d_1586_4b14_b1ce_c86a3519f0"/>
          <w:p>
            <w:pPr>
              <w:spacing w:before="180" w:after="0" w:line="240" w:lineRule="auto"/>
              <w:jc w:val="center"/>
            </w:pPr>
            <w:r>
              <w:rPr>
                <w:rFonts w:ascii="Arial" w:hAnsi="Arial"/>
                <w:color w:val="000000"/>
                <w:sz w:val="18"/>
              </w:rPr>
              <w:t>(0000,0902)</w:t>
            </w:r>
          </w:p>
          <w:bookmarkEnd w:id="1084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48" w:name="para_2e79fea8_57a4_44de_bd73_18e0ea6d8a"/>
          <w:p>
            <w:pPr>
              <w:spacing w:before="180" w:after="0" w:line="240" w:lineRule="auto"/>
            </w:pPr>
            <w:r>
              <w:rPr>
                <w:rFonts w:ascii="Arial" w:hAnsi="Arial"/>
                <w:color w:val="000000"/>
                <w:sz w:val="18"/>
              </w:rPr>
              <w:t>Failed: Unable to process</w:t>
            </w:r>
          </w:p>
          <w:bookmarkEnd w:id="10848"/>
        </w:tc>
        <w:tc>
          <w:tcPr>
            <w:tcBorders>
              <w:bottom w:val="single" w:sz="4" w:color="000000"/>
              <w:right w:val="single" w:sz="4" w:color="000000"/>
            </w:tcBorders>
            <w:tcMar>
              <w:top w:w="40" w:type="dxa"/>
              <w:left w:w="40" w:type="dxa"/>
              <w:bottom w:w="40" w:type="dxa"/>
              <w:right w:w="40" w:type="dxa"/>
            </w:tcMar>
            <w:vAlign w:val="top"/>
          </w:tcPr>
          <w:bookmarkStart w:id="10849" w:name="para_5490a4e0_9683_4d13_ac2a_ff45801351"/>
          <w:p>
            <w:pPr>
              <w:spacing w:before="180" w:after="0" w:line="240" w:lineRule="auto"/>
              <w:jc w:val="center"/>
            </w:pPr>
            <w:r>
              <w:rPr>
                <w:rFonts w:ascii="Arial" w:hAnsi="Arial"/>
                <w:color w:val="000000"/>
                <w:sz w:val="18"/>
              </w:rPr>
              <w:t>Cxxx</w:t>
            </w:r>
          </w:p>
          <w:bookmarkEnd w:id="10849"/>
        </w:tc>
        <w:tc>
          <w:tcPr>
            <w:tcBorders>
              <w:bottom w:val="single" w:sz="4" w:color="000000"/>
              <w:right w:val="single" w:sz="4" w:color="000000"/>
            </w:tcBorders>
            <w:tcMar>
              <w:top w:w="40" w:type="dxa"/>
              <w:left w:w="40" w:type="dxa"/>
              <w:bottom w:w="40" w:type="dxa"/>
              <w:right w:w="40" w:type="dxa"/>
            </w:tcMar>
            <w:vAlign w:val="top"/>
          </w:tcPr>
          <w:bookmarkStart w:id="10850" w:name="para_2ad53f1b_7a2e_49a8_a7a8_54e56ce1ac"/>
          <w:p>
            <w:pPr>
              <w:spacing w:before="180" w:after="0" w:line="240" w:lineRule="auto"/>
              <w:jc w:val="center"/>
            </w:pPr>
            <w:r>
              <w:rPr>
                <w:rFonts w:ascii="Arial" w:hAnsi="Arial"/>
                <w:color w:val="000000"/>
                <w:sz w:val="18"/>
              </w:rPr>
              <w:t>(0000,0901)</w:t>
            </w:r>
          </w:p>
          <w:bookmarkEnd w:id="10850"/>
          <w:bookmarkStart w:id="10851" w:name="para_514b3de1_5e03_4e09_bf4c_f36fd41205"/>
          <w:p>
            <w:pPr>
              <w:spacing w:before="180" w:after="0" w:line="240" w:lineRule="auto"/>
              <w:jc w:val="center"/>
            </w:pPr>
            <w:r>
              <w:rPr>
                <w:rFonts w:ascii="Arial" w:hAnsi="Arial"/>
                <w:color w:val="000000"/>
                <w:sz w:val="18"/>
              </w:rPr>
              <w:t>(0000,0902)</w:t>
            </w:r>
          </w:p>
          <w:bookmarkEnd w:id="108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2" w:name="para_ebfcd864_64c6_4b64_bc67_4e20091570"/>
          <w:p>
            <w:pPr>
              <w:spacing w:before="180" w:after="0" w:line="240" w:lineRule="auto"/>
            </w:pPr>
            <w:r>
              <w:rPr>
                <w:rFonts w:ascii="Arial" w:hAnsi="Arial"/>
                <w:color w:val="000000"/>
                <w:sz w:val="18"/>
              </w:rPr>
              <w:t>Failed: None of the frames requested were found in the SOP Instance</w:t>
            </w:r>
          </w:p>
          <w:bookmarkEnd w:id="10852"/>
        </w:tc>
        <w:tc>
          <w:tcPr>
            <w:tcBorders>
              <w:bottom w:val="single" w:sz="4" w:color="000000"/>
              <w:right w:val="single" w:sz="4" w:color="000000"/>
            </w:tcBorders>
            <w:tcMar>
              <w:top w:w="40" w:type="dxa"/>
              <w:left w:w="40" w:type="dxa"/>
              <w:bottom w:w="40" w:type="dxa"/>
              <w:right w:w="40" w:type="dxa"/>
            </w:tcMar>
            <w:vAlign w:val="top"/>
          </w:tcPr>
          <w:bookmarkStart w:id="10853" w:name="para_bda3d18e_6853_4e22_97cc_bd0eabe19d"/>
          <w:p>
            <w:pPr>
              <w:spacing w:before="180" w:after="0" w:line="240" w:lineRule="auto"/>
              <w:jc w:val="center"/>
            </w:pPr>
            <w:r>
              <w:rPr>
                <w:rFonts w:ascii="Arial" w:hAnsi="Arial"/>
                <w:color w:val="000000"/>
                <w:sz w:val="18"/>
              </w:rPr>
              <w:t>AA00</w:t>
            </w:r>
          </w:p>
          <w:bookmarkEnd w:id="10853"/>
        </w:tc>
        <w:tc>
          <w:tcPr>
            <w:tcBorders>
              <w:bottom w:val="single" w:sz="4" w:color="000000"/>
              <w:right w:val="single" w:sz="4" w:color="000000"/>
            </w:tcBorders>
            <w:tcMar>
              <w:top w:w="40" w:type="dxa"/>
              <w:left w:w="40" w:type="dxa"/>
              <w:bottom w:w="40" w:type="dxa"/>
              <w:right w:w="40" w:type="dxa"/>
            </w:tcMar>
            <w:vAlign w:val="top"/>
          </w:tcPr>
          <w:bookmarkStart w:id="10854" w:name="para_dcabc19b_852b_4fe7_b0ab_a11d0d4e8a"/>
          <w:p>
            <w:pPr>
              <w:spacing w:before="180" w:after="0" w:line="240" w:lineRule="auto"/>
              <w:jc w:val="center"/>
            </w:pPr>
            <w:r>
              <w:rPr>
                <w:rFonts w:ascii="Arial" w:hAnsi="Arial"/>
                <w:color w:val="000000"/>
                <w:sz w:val="18"/>
              </w:rPr>
              <w:t>(0000,0902)</w:t>
            </w:r>
          </w:p>
          <w:bookmarkEnd w:id="108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5" w:name="para_608cab29_e8bc_4628_9a93_46ee0b5bb4"/>
          <w:p>
            <w:pPr>
              <w:spacing w:before="180" w:after="0" w:line="240" w:lineRule="auto"/>
            </w:pPr>
            <w:r>
              <w:rPr>
                <w:rFonts w:ascii="Arial" w:hAnsi="Arial"/>
                <w:color w:val="000000"/>
                <w:sz w:val="18"/>
              </w:rPr>
              <w:t>Failed: Unable to create new object for this SOP Class</w:t>
            </w:r>
          </w:p>
          <w:bookmarkEnd w:id="10855"/>
        </w:tc>
        <w:tc>
          <w:tcPr>
            <w:tcBorders>
              <w:bottom w:val="single" w:sz="4" w:color="000000"/>
              <w:right w:val="single" w:sz="4" w:color="000000"/>
            </w:tcBorders>
            <w:tcMar>
              <w:top w:w="40" w:type="dxa"/>
              <w:left w:w="40" w:type="dxa"/>
              <w:bottom w:w="40" w:type="dxa"/>
              <w:right w:w="40" w:type="dxa"/>
            </w:tcMar>
            <w:vAlign w:val="top"/>
          </w:tcPr>
          <w:bookmarkStart w:id="10856" w:name="para_ea04e64f_e6a3_48ca_a849_aec11b0cf8"/>
          <w:p>
            <w:pPr>
              <w:spacing w:before="180" w:after="0" w:line="240" w:lineRule="auto"/>
              <w:jc w:val="center"/>
            </w:pPr>
            <w:r>
              <w:rPr>
                <w:rFonts w:ascii="Arial" w:hAnsi="Arial"/>
                <w:color w:val="000000"/>
                <w:sz w:val="18"/>
              </w:rPr>
              <w:t>AA01</w:t>
            </w:r>
          </w:p>
          <w:bookmarkEnd w:id="10856"/>
        </w:tc>
        <w:tc>
          <w:tcPr>
            <w:tcBorders>
              <w:bottom w:val="single" w:sz="4" w:color="000000"/>
              <w:right w:val="single" w:sz="4" w:color="000000"/>
            </w:tcBorders>
            <w:tcMar>
              <w:top w:w="40" w:type="dxa"/>
              <w:left w:w="40" w:type="dxa"/>
              <w:bottom w:w="40" w:type="dxa"/>
              <w:right w:w="40" w:type="dxa"/>
            </w:tcMar>
            <w:vAlign w:val="top"/>
          </w:tcPr>
          <w:bookmarkStart w:id="10857" w:name="para_20f1c9d4_d471_4569_a0cf_c68c233298"/>
          <w:p>
            <w:pPr>
              <w:spacing w:before="180" w:after="0" w:line="240" w:lineRule="auto"/>
              <w:jc w:val="center"/>
            </w:pPr>
            <w:r>
              <w:rPr>
                <w:rFonts w:ascii="Arial" w:hAnsi="Arial"/>
                <w:color w:val="000000"/>
                <w:sz w:val="18"/>
              </w:rPr>
              <w:t>(0000,0902)</w:t>
            </w:r>
          </w:p>
          <w:bookmarkEnd w:id="1085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58" w:name="para_500dc1a1_3b79_4a06_9e20_7169fe9818"/>
          <w:p>
            <w:pPr>
              <w:spacing w:before="180" w:after="0" w:line="240" w:lineRule="auto"/>
            </w:pPr>
            <w:r>
              <w:rPr>
                <w:rFonts w:ascii="Arial" w:hAnsi="Arial"/>
                <w:color w:val="000000"/>
                <w:sz w:val="18"/>
              </w:rPr>
              <w:t>Failed: Unable to extract frames</w:t>
            </w:r>
          </w:p>
          <w:bookmarkEnd w:id="10858"/>
        </w:tc>
        <w:tc>
          <w:tcPr>
            <w:tcBorders>
              <w:bottom w:val="single" w:sz="4" w:color="000000"/>
              <w:right w:val="single" w:sz="4" w:color="000000"/>
            </w:tcBorders>
            <w:tcMar>
              <w:top w:w="40" w:type="dxa"/>
              <w:left w:w="40" w:type="dxa"/>
              <w:bottom w:w="40" w:type="dxa"/>
              <w:right w:w="40" w:type="dxa"/>
            </w:tcMar>
            <w:vAlign w:val="top"/>
          </w:tcPr>
          <w:bookmarkStart w:id="10859" w:name="para_92e687a6_a944_44af_88ef_a9f6826a40"/>
          <w:p>
            <w:pPr>
              <w:spacing w:before="180" w:after="0" w:line="240" w:lineRule="auto"/>
              <w:jc w:val="center"/>
            </w:pPr>
            <w:r>
              <w:rPr>
                <w:rFonts w:ascii="Arial" w:hAnsi="Arial"/>
                <w:color w:val="000000"/>
                <w:sz w:val="18"/>
              </w:rPr>
              <w:t>AA02</w:t>
            </w:r>
          </w:p>
          <w:bookmarkEnd w:id="10859"/>
        </w:tc>
        <w:tc>
          <w:tcPr>
            <w:tcBorders>
              <w:bottom w:val="single" w:sz="4" w:color="000000"/>
              <w:right w:val="single" w:sz="4" w:color="000000"/>
            </w:tcBorders>
            <w:tcMar>
              <w:top w:w="40" w:type="dxa"/>
              <w:left w:w="40" w:type="dxa"/>
              <w:bottom w:w="40" w:type="dxa"/>
              <w:right w:w="40" w:type="dxa"/>
            </w:tcMar>
            <w:vAlign w:val="top"/>
          </w:tcPr>
          <w:bookmarkStart w:id="10860" w:name="para_9351ed57_8788_4f12_be13_19c99518f1"/>
          <w:p>
            <w:pPr>
              <w:spacing w:before="180" w:after="0" w:line="240" w:lineRule="auto"/>
              <w:jc w:val="center"/>
            </w:pPr>
            <w:r>
              <w:rPr>
                <w:rFonts w:ascii="Arial" w:hAnsi="Arial"/>
                <w:color w:val="000000"/>
                <w:sz w:val="18"/>
              </w:rPr>
              <w:t>(0000,0902)</w:t>
            </w:r>
          </w:p>
          <w:bookmarkEnd w:id="1086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1" w:name="para_e4e8749a_0b7a_4128_9546_da8d92fd52"/>
          <w:p>
            <w:pPr>
              <w:spacing w:before="180" w:after="0" w:line="240" w:lineRule="auto"/>
            </w:pPr>
            <w:r>
              <w:rPr>
                <w:rFonts w:ascii="Arial" w:hAnsi="Arial"/>
                <w:color w:val="000000"/>
                <w:sz w:val="18"/>
              </w:rPr>
              <w:t>Failed: Time-based request received for a non-time-based original SOP Instance.</w:t>
            </w:r>
          </w:p>
          <w:bookmarkEnd w:id="10861"/>
        </w:tc>
        <w:tc>
          <w:tcPr>
            <w:tcBorders>
              <w:bottom w:val="single" w:sz="4" w:color="000000"/>
              <w:right w:val="single" w:sz="4" w:color="000000"/>
            </w:tcBorders>
            <w:tcMar>
              <w:top w:w="40" w:type="dxa"/>
              <w:left w:w="40" w:type="dxa"/>
              <w:bottom w:w="40" w:type="dxa"/>
              <w:right w:w="40" w:type="dxa"/>
            </w:tcMar>
            <w:vAlign w:val="top"/>
          </w:tcPr>
          <w:bookmarkStart w:id="10862" w:name="para_b9209000_d480_435b_a032_741b7551c0"/>
          <w:p>
            <w:pPr>
              <w:spacing w:before="180" w:after="0" w:line="240" w:lineRule="auto"/>
              <w:jc w:val="center"/>
            </w:pPr>
            <w:r>
              <w:rPr>
                <w:rFonts w:ascii="Arial" w:hAnsi="Arial"/>
                <w:color w:val="000000"/>
                <w:sz w:val="18"/>
              </w:rPr>
              <w:t>AA03</w:t>
            </w:r>
          </w:p>
          <w:bookmarkEnd w:id="10862"/>
        </w:tc>
        <w:tc>
          <w:tcPr>
            <w:tcBorders>
              <w:bottom w:val="single" w:sz="4" w:color="000000"/>
              <w:right w:val="single" w:sz="4" w:color="000000"/>
            </w:tcBorders>
            <w:tcMar>
              <w:top w:w="40" w:type="dxa"/>
              <w:left w:w="40" w:type="dxa"/>
              <w:bottom w:w="40" w:type="dxa"/>
              <w:right w:w="40" w:type="dxa"/>
            </w:tcMar>
            <w:vAlign w:val="top"/>
          </w:tcPr>
          <w:bookmarkStart w:id="10863" w:name="para_2c9eff41_894b_450f_819e_5a4718b406"/>
          <w:p>
            <w:pPr>
              <w:spacing w:before="180" w:after="0" w:line="240" w:lineRule="auto"/>
              <w:jc w:val="center"/>
            </w:pPr>
            <w:r>
              <w:rPr>
                <w:rFonts w:ascii="Arial" w:hAnsi="Arial"/>
                <w:color w:val="000000"/>
                <w:sz w:val="18"/>
              </w:rPr>
              <w:t>(0000,0902)</w:t>
            </w:r>
          </w:p>
          <w:bookmarkEnd w:id="1086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0864" w:name="para_6217b0d2_a1ff_445c_acad_2a7ac03072"/>
          <w:p>
            <w:pPr>
              <w:spacing w:before="180" w:after="0" w:line="240" w:lineRule="auto"/>
            </w:pPr>
            <w:r>
              <w:rPr>
                <w:rFonts w:ascii="Arial" w:hAnsi="Arial"/>
                <w:color w:val="000000"/>
                <w:sz w:val="18"/>
              </w:rPr>
              <w:t>Failed: Invalid Request</w:t>
            </w:r>
          </w:p>
          <w:bookmarkEnd w:id="10864"/>
        </w:tc>
        <w:tc>
          <w:tcPr>
            <w:tcBorders>
              <w:bottom w:val="single" w:sz="4" w:color="000000"/>
              <w:right w:val="single" w:sz="4" w:color="000000"/>
            </w:tcBorders>
            <w:tcMar>
              <w:top w:w="40" w:type="dxa"/>
              <w:left w:w="40" w:type="dxa"/>
              <w:bottom w:w="40" w:type="dxa"/>
              <w:right w:w="40" w:type="dxa"/>
            </w:tcMar>
            <w:vAlign w:val="top"/>
          </w:tcPr>
          <w:bookmarkStart w:id="10865" w:name="para_ff5f5b94_06f9_4e45_99a3_0dec0a607a"/>
          <w:p>
            <w:pPr>
              <w:spacing w:before="180" w:after="0" w:line="240" w:lineRule="auto"/>
              <w:jc w:val="center"/>
            </w:pPr>
            <w:r>
              <w:rPr>
                <w:rFonts w:ascii="Arial" w:hAnsi="Arial"/>
                <w:color w:val="000000"/>
                <w:sz w:val="18"/>
              </w:rPr>
              <w:t>AA04</w:t>
            </w:r>
          </w:p>
          <w:bookmarkEnd w:id="10865"/>
        </w:tc>
        <w:tc>
          <w:tcPr>
            <w:tcBorders>
              <w:bottom w:val="single" w:sz="4" w:color="000000"/>
              <w:right w:val="single" w:sz="4" w:color="000000"/>
            </w:tcBorders>
            <w:tcMar>
              <w:top w:w="40" w:type="dxa"/>
              <w:left w:w="40" w:type="dxa"/>
              <w:bottom w:w="40" w:type="dxa"/>
              <w:right w:w="40" w:type="dxa"/>
            </w:tcMar>
            <w:vAlign w:val="top"/>
          </w:tcPr>
          <w:bookmarkStart w:id="10866" w:name="para_337a03d8_b915_4b4b_a8c4_db87589b89"/>
          <w:p>
            <w:pPr>
              <w:spacing w:before="180" w:after="0" w:line="240" w:lineRule="auto"/>
              <w:jc w:val="center"/>
            </w:pPr>
            <w:r>
              <w:rPr>
                <w:rFonts w:ascii="Arial" w:hAnsi="Arial"/>
                <w:color w:val="000000"/>
                <w:sz w:val="18"/>
              </w:rPr>
              <w:t>(0000,0901)</w:t>
            </w:r>
          </w:p>
          <w:bookmarkEnd w:id="10866"/>
          <w:bookmarkStart w:id="10867" w:name="para_ed4605ca_2a21_4752_88ab_e9c6678e85"/>
          <w:p>
            <w:pPr>
              <w:spacing w:before="180" w:after="0" w:line="240" w:lineRule="auto"/>
              <w:jc w:val="center"/>
            </w:pPr>
            <w:r>
              <w:rPr>
                <w:rFonts w:ascii="Arial" w:hAnsi="Arial"/>
                <w:color w:val="000000"/>
                <w:sz w:val="18"/>
              </w:rPr>
              <w:t>(0000,0902)</w:t>
            </w:r>
          </w:p>
          <w:bookmarkEnd w:id="108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68" w:name="para_04197c9d_9e0d_44d8_9efc_e6ec79bf41"/>
          <w:p>
            <w:pPr>
              <w:spacing w:before="180" w:after="0" w:line="240" w:lineRule="auto"/>
            </w:pPr>
            <w:r>
              <w:rPr>
                <w:rFonts w:ascii="Arial" w:hAnsi="Arial"/>
                <w:color w:val="000000"/>
                <w:sz w:val="18"/>
              </w:rPr>
              <w:t>Cancel</w:t>
            </w:r>
          </w:p>
          <w:bookmarkEnd w:id="10868"/>
        </w:tc>
        <w:tc>
          <w:tcPr>
            <w:tcBorders>
              <w:bottom w:val="single" w:sz="4" w:color="000000"/>
              <w:right w:val="single" w:sz="4" w:color="000000"/>
            </w:tcBorders>
            <w:tcMar>
              <w:top w:w="40" w:type="dxa"/>
              <w:left w:w="40" w:type="dxa"/>
              <w:bottom w:w="40" w:type="dxa"/>
              <w:right w:w="40" w:type="dxa"/>
            </w:tcMar>
            <w:vAlign w:val="top"/>
          </w:tcPr>
          <w:bookmarkStart w:id="10869" w:name="para_728625b0_eeb7_4a41_ae13_51566e3fb6"/>
          <w:p>
            <w:pPr>
              <w:spacing w:before="180" w:after="0" w:line="240" w:lineRule="auto"/>
            </w:pPr>
            <w:r>
              <w:rPr>
                <w:rFonts w:ascii="Arial" w:hAnsi="Arial"/>
                <w:color w:val="000000"/>
                <w:sz w:val="18"/>
              </w:rPr>
              <w:t>Sub-operations terminated due to Cancel Indication</w:t>
            </w:r>
          </w:p>
          <w:bookmarkEnd w:id="10869"/>
        </w:tc>
        <w:tc>
          <w:tcPr>
            <w:tcBorders>
              <w:bottom w:val="single" w:sz="4" w:color="000000"/>
              <w:right w:val="single" w:sz="4" w:color="000000"/>
            </w:tcBorders>
            <w:tcMar>
              <w:top w:w="40" w:type="dxa"/>
              <w:left w:w="40" w:type="dxa"/>
              <w:bottom w:w="40" w:type="dxa"/>
              <w:right w:w="40" w:type="dxa"/>
            </w:tcMar>
            <w:vAlign w:val="top"/>
          </w:tcPr>
          <w:bookmarkStart w:id="10870" w:name="para_676c7c5a_a9db_4497_91d1_534ebbecb6"/>
          <w:p>
            <w:pPr>
              <w:spacing w:before="180" w:after="0" w:line="240" w:lineRule="auto"/>
              <w:jc w:val="center"/>
            </w:pPr>
            <w:r>
              <w:rPr>
                <w:rFonts w:ascii="Arial" w:hAnsi="Arial"/>
                <w:color w:val="000000"/>
                <w:sz w:val="18"/>
              </w:rPr>
              <w:t>FE00</w:t>
            </w:r>
          </w:p>
          <w:bookmarkEnd w:id="10870"/>
        </w:tc>
        <w:tc>
          <w:tcPr>
            <w:tcBorders>
              <w:bottom w:val="single" w:sz="4" w:color="000000"/>
              <w:right w:val="single" w:sz="4" w:color="000000"/>
            </w:tcBorders>
            <w:tcMar>
              <w:top w:w="40" w:type="dxa"/>
              <w:left w:w="40" w:type="dxa"/>
              <w:bottom w:w="40" w:type="dxa"/>
              <w:right w:w="40" w:type="dxa"/>
            </w:tcMar>
            <w:vAlign w:val="top"/>
          </w:tcPr>
          <w:bookmarkStart w:id="10871" w:name="para_97eca395_55f9_47bb_bdeb_1cef4ccbce"/>
          <w:p>
            <w:pPr>
              <w:spacing w:before="180" w:after="0" w:line="240" w:lineRule="auto"/>
              <w:jc w:val="center"/>
            </w:pPr>
            <w:r>
              <w:rPr>
                <w:rFonts w:ascii="Arial" w:hAnsi="Arial"/>
                <w:color w:val="000000"/>
                <w:sz w:val="18"/>
              </w:rPr>
              <w:t>(0000,1020)</w:t>
            </w:r>
          </w:p>
          <w:bookmarkEnd w:id="10871"/>
          <w:bookmarkStart w:id="10872" w:name="para_8a7a1d19_751d_444c_99cf_b39e9dd75f"/>
          <w:p>
            <w:pPr>
              <w:spacing w:before="180" w:after="0" w:line="240" w:lineRule="auto"/>
              <w:jc w:val="center"/>
            </w:pPr>
            <w:r>
              <w:rPr>
                <w:rFonts w:ascii="Arial" w:hAnsi="Arial"/>
                <w:color w:val="000000"/>
                <w:sz w:val="18"/>
              </w:rPr>
              <w:t>(0000,1021)</w:t>
            </w:r>
          </w:p>
          <w:bookmarkEnd w:id="10872"/>
          <w:bookmarkStart w:id="10873" w:name="para_58d15c5f_fd18_4f0c_8341_81f425112c"/>
          <w:p>
            <w:pPr>
              <w:spacing w:before="180" w:after="0" w:line="240" w:lineRule="auto"/>
              <w:jc w:val="center"/>
            </w:pPr>
            <w:r>
              <w:rPr>
                <w:rFonts w:ascii="Arial" w:hAnsi="Arial"/>
                <w:color w:val="000000"/>
                <w:sz w:val="18"/>
              </w:rPr>
              <w:t>(0000,1022)</w:t>
            </w:r>
          </w:p>
          <w:bookmarkEnd w:id="10873"/>
          <w:bookmarkStart w:id="10874" w:name="para_df4a46bc_560c_4915_a035_823c7f8702"/>
          <w:p>
            <w:pPr>
              <w:spacing w:before="180" w:after="0" w:line="240" w:lineRule="auto"/>
              <w:jc w:val="center"/>
            </w:pPr>
            <w:r>
              <w:rPr>
                <w:rFonts w:ascii="Arial" w:hAnsi="Arial"/>
                <w:color w:val="000000"/>
                <w:sz w:val="18"/>
              </w:rPr>
              <w:t>(0000,1023)</w:t>
            </w:r>
          </w:p>
          <w:bookmarkEnd w:id="10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75" w:name="para_50598d69_fc7e_4b0e_bc4b_2d0bb2018a"/>
          <w:p>
            <w:pPr>
              <w:spacing w:before="180" w:after="0" w:line="240" w:lineRule="auto"/>
            </w:pPr>
            <w:r>
              <w:rPr>
                <w:rFonts w:ascii="Arial" w:hAnsi="Arial"/>
                <w:color w:val="000000"/>
                <w:sz w:val="18"/>
              </w:rPr>
              <w:t>Warning</w:t>
            </w:r>
          </w:p>
          <w:bookmarkEnd w:id="10875"/>
        </w:tc>
        <w:tc>
          <w:tcPr>
            <w:tcBorders>
              <w:bottom w:val="single" w:sz="4" w:color="000000"/>
              <w:right w:val="single" w:sz="4" w:color="000000"/>
            </w:tcBorders>
            <w:tcMar>
              <w:top w:w="40" w:type="dxa"/>
              <w:left w:w="40" w:type="dxa"/>
              <w:bottom w:w="40" w:type="dxa"/>
              <w:right w:w="40" w:type="dxa"/>
            </w:tcMar>
            <w:vAlign w:val="top"/>
          </w:tcPr>
          <w:bookmarkStart w:id="10876" w:name="para_f1d05af0_1f26_41f7_80b2_9ee0b23b1c"/>
          <w:p>
            <w:pPr>
              <w:spacing w:before="180" w:after="0" w:line="240" w:lineRule="auto"/>
            </w:pPr>
            <w:r>
              <w:rPr>
                <w:rFonts w:ascii="Arial" w:hAnsi="Arial"/>
                <w:color w:val="000000"/>
                <w:sz w:val="18"/>
              </w:rPr>
              <w:t>Sub-operations Complete - One or more Failures or Warnings</w:t>
            </w:r>
          </w:p>
          <w:bookmarkEnd w:id="10876"/>
        </w:tc>
        <w:tc>
          <w:tcPr>
            <w:tcBorders>
              <w:bottom w:val="single" w:sz="4" w:color="000000"/>
              <w:right w:val="single" w:sz="4" w:color="000000"/>
            </w:tcBorders>
            <w:tcMar>
              <w:top w:w="40" w:type="dxa"/>
              <w:left w:w="40" w:type="dxa"/>
              <w:bottom w:w="40" w:type="dxa"/>
              <w:right w:w="40" w:type="dxa"/>
            </w:tcMar>
            <w:vAlign w:val="top"/>
          </w:tcPr>
          <w:bookmarkStart w:id="10877" w:name="para_e96db3be_e8f0_4027_9653_43fb51ef04"/>
          <w:p>
            <w:pPr>
              <w:spacing w:before="180" w:after="0" w:line="240" w:lineRule="auto"/>
              <w:jc w:val="center"/>
            </w:pPr>
            <w:r>
              <w:rPr>
                <w:rFonts w:ascii="Arial" w:hAnsi="Arial"/>
                <w:color w:val="000000"/>
                <w:sz w:val="18"/>
              </w:rPr>
              <w:t>B000</w:t>
            </w:r>
          </w:p>
          <w:bookmarkEnd w:id="10877"/>
        </w:tc>
        <w:tc>
          <w:tcPr>
            <w:tcBorders>
              <w:bottom w:val="single" w:sz="4" w:color="000000"/>
              <w:right w:val="single" w:sz="4" w:color="000000"/>
            </w:tcBorders>
            <w:tcMar>
              <w:top w:w="40" w:type="dxa"/>
              <w:left w:w="40" w:type="dxa"/>
              <w:bottom w:w="40" w:type="dxa"/>
              <w:right w:w="40" w:type="dxa"/>
            </w:tcMar>
            <w:vAlign w:val="top"/>
          </w:tcPr>
          <w:bookmarkStart w:id="10878" w:name="para_e1a0d12f_3c8b_4578_b10b_1cedb623bb"/>
          <w:p>
            <w:pPr>
              <w:spacing w:before="180" w:after="0" w:line="240" w:lineRule="auto"/>
              <w:jc w:val="center"/>
            </w:pPr>
            <w:r>
              <w:rPr>
                <w:rFonts w:ascii="Arial" w:hAnsi="Arial"/>
                <w:color w:val="000000"/>
                <w:sz w:val="18"/>
              </w:rPr>
              <w:t>(0000,1020)</w:t>
            </w:r>
          </w:p>
          <w:bookmarkEnd w:id="10878"/>
          <w:bookmarkStart w:id="10879" w:name="para_d9819bca_75a5_43df_9787_989855c47c"/>
          <w:p>
            <w:pPr>
              <w:spacing w:before="180" w:after="0" w:line="240" w:lineRule="auto"/>
              <w:jc w:val="center"/>
            </w:pPr>
            <w:r>
              <w:rPr>
                <w:rFonts w:ascii="Arial" w:hAnsi="Arial"/>
                <w:color w:val="000000"/>
                <w:sz w:val="18"/>
              </w:rPr>
              <w:t>(0000,1021)</w:t>
            </w:r>
          </w:p>
          <w:bookmarkEnd w:id="10879"/>
          <w:bookmarkStart w:id="10880" w:name="para_b84ec65c_26e1_4ed2_8909_d8a0a17ef1"/>
          <w:p>
            <w:pPr>
              <w:spacing w:before="180" w:after="0" w:line="240" w:lineRule="auto"/>
              <w:jc w:val="center"/>
            </w:pPr>
            <w:r>
              <w:rPr>
                <w:rFonts w:ascii="Arial" w:hAnsi="Arial"/>
                <w:color w:val="000000"/>
                <w:sz w:val="18"/>
              </w:rPr>
              <w:t>(0000,1022)</w:t>
            </w:r>
          </w:p>
          <w:bookmarkEnd w:id="10880"/>
          <w:bookmarkStart w:id="10881" w:name="para_aff673c3_6689_47ab_acab_f7ea8e069b"/>
          <w:p>
            <w:pPr>
              <w:spacing w:before="180" w:after="0" w:line="240" w:lineRule="auto"/>
              <w:jc w:val="center"/>
            </w:pPr>
            <w:r>
              <w:rPr>
                <w:rFonts w:ascii="Arial" w:hAnsi="Arial"/>
                <w:color w:val="000000"/>
                <w:sz w:val="18"/>
              </w:rPr>
              <w:t>(0000,1023)</w:t>
            </w:r>
          </w:p>
          <w:bookmarkEnd w:id="10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2" w:name="para_3e8b0fe8_7745_4945_9bc0_476229e94f"/>
          <w:p>
            <w:pPr>
              <w:spacing w:before="180" w:after="0" w:line="240" w:lineRule="auto"/>
            </w:pPr>
            <w:r>
              <w:rPr>
                <w:rFonts w:ascii="Arial" w:hAnsi="Arial"/>
                <w:color w:val="000000"/>
                <w:sz w:val="18"/>
              </w:rPr>
              <w:t>Success</w:t>
            </w:r>
          </w:p>
          <w:bookmarkEnd w:id="10882"/>
        </w:tc>
        <w:tc>
          <w:tcPr>
            <w:tcBorders>
              <w:bottom w:val="single" w:sz="4" w:color="000000"/>
              <w:right w:val="single" w:sz="4" w:color="000000"/>
            </w:tcBorders>
            <w:tcMar>
              <w:top w:w="40" w:type="dxa"/>
              <w:left w:w="40" w:type="dxa"/>
              <w:bottom w:w="40" w:type="dxa"/>
              <w:right w:w="40" w:type="dxa"/>
            </w:tcMar>
            <w:vAlign w:val="top"/>
          </w:tcPr>
          <w:bookmarkStart w:id="10883" w:name="para_f3543468_2cb4_4f4b_980e_5bc338e7fc"/>
          <w:p>
            <w:pPr>
              <w:spacing w:before="180" w:after="0" w:line="240" w:lineRule="auto"/>
            </w:pPr>
            <w:r>
              <w:rPr>
                <w:rFonts w:ascii="Arial" w:hAnsi="Arial"/>
                <w:color w:val="000000"/>
                <w:sz w:val="18"/>
              </w:rPr>
              <w:t>Sub-operations Complete - No Failures or Warnings</w:t>
            </w:r>
          </w:p>
          <w:bookmarkEnd w:id="10883"/>
        </w:tc>
        <w:tc>
          <w:tcPr>
            <w:tcBorders>
              <w:bottom w:val="single" w:sz="4" w:color="000000"/>
              <w:right w:val="single" w:sz="4" w:color="000000"/>
            </w:tcBorders>
            <w:tcMar>
              <w:top w:w="40" w:type="dxa"/>
              <w:left w:w="40" w:type="dxa"/>
              <w:bottom w:w="40" w:type="dxa"/>
              <w:right w:w="40" w:type="dxa"/>
            </w:tcMar>
            <w:vAlign w:val="top"/>
          </w:tcPr>
          <w:bookmarkStart w:id="10884" w:name="para_af6eb4a8_be99_4a0e_9419_d18557bdc4"/>
          <w:p>
            <w:pPr>
              <w:spacing w:before="180" w:after="0" w:line="240" w:lineRule="auto"/>
              <w:jc w:val="center"/>
            </w:pPr>
            <w:r>
              <w:rPr>
                <w:rFonts w:ascii="Arial" w:hAnsi="Arial"/>
                <w:color w:val="000000"/>
                <w:sz w:val="18"/>
              </w:rPr>
              <w:t>0000</w:t>
            </w:r>
          </w:p>
          <w:bookmarkEnd w:id="10884"/>
        </w:tc>
        <w:tc>
          <w:tcPr>
            <w:tcBorders>
              <w:bottom w:val="single" w:sz="4" w:color="000000"/>
              <w:right w:val="single" w:sz="4" w:color="000000"/>
            </w:tcBorders>
            <w:tcMar>
              <w:top w:w="40" w:type="dxa"/>
              <w:left w:w="40" w:type="dxa"/>
              <w:bottom w:w="40" w:type="dxa"/>
              <w:right w:w="40" w:type="dxa"/>
            </w:tcMar>
            <w:vAlign w:val="top"/>
          </w:tcPr>
          <w:bookmarkStart w:id="10885" w:name="para_56530ab2_96c2_4cbc_8e5a_733c22042e"/>
          <w:p>
            <w:pPr>
              <w:spacing w:before="180" w:after="0" w:line="240" w:lineRule="auto"/>
              <w:jc w:val="center"/>
            </w:pPr>
            <w:r>
              <w:rPr>
                <w:rFonts w:ascii="Arial" w:hAnsi="Arial"/>
                <w:color w:val="000000"/>
                <w:sz w:val="18"/>
              </w:rPr>
              <w:t>(0000,1020)</w:t>
            </w:r>
          </w:p>
          <w:bookmarkEnd w:id="10885"/>
          <w:bookmarkStart w:id="10886" w:name="para_fb66e4e4_f986_4d66_a7be_2f60ba9f0d"/>
          <w:p>
            <w:pPr>
              <w:spacing w:before="180" w:after="0" w:line="240" w:lineRule="auto"/>
              <w:jc w:val="center"/>
            </w:pPr>
            <w:r>
              <w:rPr>
                <w:rFonts w:ascii="Arial" w:hAnsi="Arial"/>
                <w:color w:val="000000"/>
                <w:sz w:val="18"/>
              </w:rPr>
              <w:t>(0000,1021)</w:t>
            </w:r>
          </w:p>
          <w:bookmarkEnd w:id="10886"/>
          <w:bookmarkStart w:id="10887" w:name="para_57a2468f_2343_4df7_bd3d_d2f4085171"/>
          <w:p>
            <w:pPr>
              <w:spacing w:before="180" w:after="0" w:line="240" w:lineRule="auto"/>
              <w:jc w:val="center"/>
            </w:pPr>
            <w:r>
              <w:rPr>
                <w:rFonts w:ascii="Arial" w:hAnsi="Arial"/>
                <w:color w:val="000000"/>
                <w:sz w:val="18"/>
              </w:rPr>
              <w:t>(0000,1022)</w:t>
            </w:r>
          </w:p>
          <w:bookmarkEnd w:id="10887"/>
          <w:bookmarkStart w:id="10888" w:name="para_518d02ff_d120_4d23_9dc1_d7b1f87466"/>
          <w:p>
            <w:pPr>
              <w:spacing w:before="180" w:after="0" w:line="240" w:lineRule="auto"/>
              <w:jc w:val="center"/>
            </w:pPr>
            <w:r>
              <w:rPr>
                <w:rFonts w:ascii="Arial" w:hAnsi="Arial"/>
                <w:color w:val="000000"/>
                <w:sz w:val="18"/>
              </w:rPr>
              <w:t>(0000,1023)</w:t>
            </w:r>
          </w:p>
          <w:bookmarkEnd w:id="10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0889" w:name="para_2777e504_9d67_4ae1_bc6b_f3544ea3af"/>
          <w:p>
            <w:pPr>
              <w:spacing w:before="180" w:after="0" w:line="240" w:lineRule="auto"/>
            </w:pPr>
            <w:r>
              <w:rPr>
                <w:rFonts w:ascii="Arial" w:hAnsi="Arial"/>
                <w:color w:val="000000"/>
                <w:sz w:val="18"/>
              </w:rPr>
              <w:t>Pending</w:t>
            </w:r>
          </w:p>
          <w:bookmarkEnd w:id="10889"/>
        </w:tc>
        <w:tc>
          <w:tcPr>
            <w:tcBorders>
              <w:bottom w:val="single" w:sz="4" w:color="000000"/>
              <w:right w:val="single" w:sz="4" w:color="000000"/>
            </w:tcBorders>
            <w:tcMar>
              <w:top w:w="40" w:type="dxa"/>
              <w:left w:w="40" w:type="dxa"/>
              <w:bottom w:w="40" w:type="dxa"/>
              <w:right w:w="40" w:type="dxa"/>
            </w:tcMar>
            <w:vAlign w:val="top"/>
          </w:tcPr>
          <w:bookmarkStart w:id="10890" w:name="para_ab0f9771_f008_4db7_9f6e_bad07a12c5"/>
          <w:p>
            <w:pPr>
              <w:spacing w:before="180" w:after="0" w:line="240" w:lineRule="auto"/>
            </w:pPr>
            <w:r>
              <w:rPr>
                <w:rFonts w:ascii="Arial" w:hAnsi="Arial"/>
                <w:color w:val="000000"/>
                <w:sz w:val="18"/>
              </w:rPr>
              <w:t>Sub-operations are continuing</w:t>
            </w:r>
          </w:p>
          <w:bookmarkEnd w:id="10890"/>
        </w:tc>
        <w:tc>
          <w:tcPr>
            <w:tcBorders>
              <w:bottom w:val="single" w:sz="4" w:color="000000"/>
              <w:right w:val="single" w:sz="4" w:color="000000"/>
            </w:tcBorders>
            <w:tcMar>
              <w:top w:w="40" w:type="dxa"/>
              <w:left w:w="40" w:type="dxa"/>
              <w:bottom w:w="40" w:type="dxa"/>
              <w:right w:w="40" w:type="dxa"/>
            </w:tcMar>
            <w:vAlign w:val="top"/>
          </w:tcPr>
          <w:bookmarkStart w:id="10891" w:name="para_ab3a40d9_fe8e_4dd0_9ce3_a6c798243b"/>
          <w:p>
            <w:pPr>
              <w:spacing w:before="180" w:after="0" w:line="240" w:lineRule="auto"/>
              <w:jc w:val="center"/>
            </w:pPr>
            <w:r>
              <w:rPr>
                <w:rFonts w:ascii="Arial" w:hAnsi="Arial"/>
                <w:color w:val="000000"/>
                <w:sz w:val="18"/>
              </w:rPr>
              <w:t>FF00</w:t>
            </w:r>
          </w:p>
          <w:bookmarkEnd w:id="10891"/>
        </w:tc>
        <w:tc>
          <w:tcPr>
            <w:tcBorders>
              <w:bottom w:val="single" w:sz="4" w:color="000000"/>
              <w:right w:val="single" w:sz="4" w:color="000000"/>
            </w:tcBorders>
            <w:tcMar>
              <w:top w:w="40" w:type="dxa"/>
              <w:left w:w="40" w:type="dxa"/>
              <w:bottom w:w="40" w:type="dxa"/>
              <w:right w:w="40" w:type="dxa"/>
            </w:tcMar>
            <w:vAlign w:val="top"/>
          </w:tcPr>
          <w:bookmarkStart w:id="10892" w:name="para_0ceddef9_1b5f_4ce9_aba4_b4e4c416e6"/>
          <w:p>
            <w:pPr>
              <w:spacing w:before="180" w:after="0" w:line="240" w:lineRule="auto"/>
              <w:jc w:val="center"/>
            </w:pPr>
            <w:r>
              <w:rPr>
                <w:rFonts w:ascii="Arial" w:hAnsi="Arial"/>
                <w:color w:val="000000"/>
                <w:sz w:val="18"/>
              </w:rPr>
              <w:t>(0000,1020)</w:t>
            </w:r>
          </w:p>
          <w:bookmarkEnd w:id="10892"/>
          <w:bookmarkStart w:id="10893" w:name="para_96d0692e_d14f_488d_b3ca_300c254a77"/>
          <w:p>
            <w:pPr>
              <w:spacing w:before="180" w:after="0" w:line="240" w:lineRule="auto"/>
              <w:jc w:val="center"/>
            </w:pPr>
            <w:r>
              <w:rPr>
                <w:rFonts w:ascii="Arial" w:hAnsi="Arial"/>
                <w:color w:val="000000"/>
                <w:sz w:val="18"/>
              </w:rPr>
              <w:t>(0000,1021)</w:t>
            </w:r>
          </w:p>
          <w:bookmarkEnd w:id="10893"/>
          <w:bookmarkStart w:id="10894" w:name="para_2015e2de_dced_4ee7_bab9_0a1de3ebab"/>
          <w:p>
            <w:pPr>
              <w:spacing w:before="180" w:after="0" w:line="240" w:lineRule="auto"/>
              <w:jc w:val="center"/>
            </w:pPr>
            <w:r>
              <w:rPr>
                <w:rFonts w:ascii="Arial" w:hAnsi="Arial"/>
                <w:color w:val="000000"/>
                <w:sz w:val="18"/>
              </w:rPr>
              <w:t>(0000,1022)</w:t>
            </w:r>
          </w:p>
          <w:bookmarkEnd w:id="10894"/>
          <w:bookmarkStart w:id="10895" w:name="para_b9822d35_41f0_4a91_9cef_15fef07bc2"/>
          <w:p>
            <w:pPr>
              <w:spacing w:before="180" w:after="0" w:line="240" w:lineRule="auto"/>
              <w:jc w:val="center"/>
            </w:pPr>
            <w:r>
              <w:rPr>
                <w:rFonts w:ascii="Arial" w:hAnsi="Arial"/>
                <w:color w:val="000000"/>
                <w:sz w:val="18"/>
              </w:rPr>
              <w:t>(0000,1023)</w:t>
            </w:r>
          </w:p>
          <w:bookmarkEnd w:id="10895"/>
        </w:tc>
      </w:tr>
    </w:tbl>
    <w:bookmarkStart w:id="10896" w:name="para_706d1209_d02f_44e8_b323_03ee62ca4a"/>
    <w:p>
      <w:pPr>
        <w:spacing w:before="180" w:after="0" w:line="240" w:lineRule="auto"/>
        <w:jc w:val="both"/>
      </w:pPr>
      <w:r>
        <w:rPr>
          <w:rFonts w:ascii="Arial" w:hAnsi="Arial"/>
          <w:color w:val="000000"/>
          <w:sz w:val="18"/>
        </w:rPr>
        <w:t>Some Failure Status Codes are implementation specific.</w:t>
      </w:r>
    </w:p>
    <w:bookmarkEnd w:id="10896"/>
    <w:bookmarkStart w:id="10897" w:name="para_b3ac0c9a_2611_4055_898e_6abd8a741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1">
        <w:r>
          <w:rPr>
            <w:rFonts w:ascii="Arial" w:hAnsi="Arial"/>
            <w:color w:val="000000"/>
            <w:sz w:val="18"/>
          </w:rPr>
          <w:t>Table Y.4-1</w:t>
        </w:r>
      </w:hyperlink>
      <w:r>
        <w:rPr>
          <w:rFonts w:ascii="Arial" w:hAnsi="Arial"/>
          <w:color w:val="000000"/>
          <w:sz w:val="18"/>
        </w:rPr>
        <w:t>.</w:t>
      </w:r>
    </w:p>
    <w:bookmarkEnd w:id="10897"/>
    <w:bookmarkStart w:id="10898" w:name="para_249d7b8f_19e8_4d83_af0f_9af287d539"/>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1">
        <w:r>
          <w:rPr>
            <w:rFonts w:ascii="Arial" w:hAnsi="Arial"/>
            <w:color w:val="000000"/>
            <w:sz w:val="18"/>
          </w:rPr>
          <w:t>Table Y.4-1</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0898"/>
    <w:bookmarkStart w:id="10899" w:name="sect_Y_4_1_1_5"/>
    <w:p>
      <w:pPr>
        <w:spacing w:before="180" w:after="0" w:line="240" w:lineRule="auto"/>
      </w:pPr>
      <w:r>
        <w:rPr>
          <w:rFonts w:ascii="Arial" w:hAnsi="Arial"/>
          <w:b/>
          <w:color w:val="000000"/>
          <w:sz w:val="22"/>
        </w:rPr>
        <w:t>Y.4.1.1.5 Number of Remaining Sub-Operations</w:t>
      </w:r>
    </w:p>
    <w:bookmarkEnd w:id="10899"/>
    <w:bookmarkStart w:id="10900" w:name="para_86698a09_1fc3_4822_97fb_0cab26506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2_1_6">
        <w:r>
          <w:rPr>
            <w:rFonts w:ascii="Arial" w:hAnsi="Arial"/>
            <w:color w:val="000000"/>
            <w:sz w:val="18"/>
          </w:rPr>
          <w:t>Section C.4.2.1.6</w:t>
        </w:r>
      </w:hyperlink>
    </w:p>
    <w:bookmarkEnd w:id="10900"/>
    <w:bookmarkStart w:id="10901" w:name="sect_Y_4_1_1_6"/>
    <w:p>
      <w:pPr>
        <w:spacing w:before="180" w:after="0" w:line="240" w:lineRule="auto"/>
      </w:pPr>
      <w:r>
        <w:rPr>
          <w:rFonts w:ascii="Arial" w:hAnsi="Arial"/>
          <w:b/>
          <w:color w:val="000000"/>
          <w:sz w:val="22"/>
        </w:rPr>
        <w:t>Y.4.1.1.6 Number of Completed Sub-Operations</w:t>
      </w:r>
    </w:p>
    <w:bookmarkEnd w:id="10901"/>
    <w:bookmarkStart w:id="10902" w:name="para_54cd194a_dc45_4762_93b3_cb517047cb"/>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2_1_7">
        <w:r>
          <w:rPr>
            <w:rFonts w:ascii="Arial" w:hAnsi="Arial"/>
            <w:color w:val="000000"/>
            <w:sz w:val="18"/>
          </w:rPr>
          <w:t>Section C.4.2.1.7</w:t>
        </w:r>
      </w:hyperlink>
    </w:p>
    <w:bookmarkEnd w:id="10902"/>
    <w:bookmarkStart w:id="10903" w:name="sect_Y_4_1_1_7"/>
    <w:p>
      <w:pPr>
        <w:spacing w:before="180" w:after="0" w:line="240" w:lineRule="auto"/>
      </w:pPr>
      <w:r>
        <w:rPr>
          <w:rFonts w:ascii="Arial" w:hAnsi="Arial"/>
          <w:b/>
          <w:color w:val="000000"/>
          <w:sz w:val="22"/>
        </w:rPr>
        <w:t>Y.4.1.1.7 Number of Failed Sub-Operations</w:t>
      </w:r>
    </w:p>
    <w:bookmarkEnd w:id="10903"/>
    <w:bookmarkStart w:id="10904" w:name="para_33233dc5_4a7d_45b0_9409_d7d421866d"/>
    <w:p>
      <w:pPr>
        <w:spacing w:before="180" w:after="0" w:line="240" w:lineRule="auto"/>
        <w:jc w:val="both"/>
      </w:pPr>
      <w:r>
        <w:rPr>
          <w:rFonts w:ascii="Arial" w:hAnsi="Arial"/>
          <w:color w:val="000000"/>
          <w:sz w:val="18"/>
        </w:rPr>
        <w:t xml:space="preserve">Inclusion of the Number of Failed Sub-operations shall be as specified in </w:t>
      </w:r>
      <w:hyperlink w:anchor="sect_C_4_2_1_8">
        <w:r>
          <w:rPr>
            <w:rFonts w:ascii="Arial" w:hAnsi="Arial"/>
            <w:color w:val="000000"/>
            <w:sz w:val="18"/>
          </w:rPr>
          <w:t>Section C.4.2.1.8</w:t>
        </w:r>
      </w:hyperlink>
    </w:p>
    <w:bookmarkEnd w:id="10904"/>
    <w:bookmarkStart w:id="10905" w:name="sect_Y_4_1_1_8"/>
    <w:p>
      <w:pPr>
        <w:spacing w:before="180" w:after="0" w:line="240" w:lineRule="auto"/>
      </w:pPr>
      <w:r>
        <w:rPr>
          <w:rFonts w:ascii="Arial" w:hAnsi="Arial"/>
          <w:b/>
          <w:color w:val="000000"/>
          <w:sz w:val="22"/>
        </w:rPr>
        <w:t>Y.4.1.1.8 Number of Warning Sub-Operations</w:t>
      </w:r>
    </w:p>
    <w:bookmarkEnd w:id="10905"/>
    <w:bookmarkStart w:id="10906" w:name="para_b3576d1b_661e_45d0_8caf_0b0382b065"/>
    <w:p>
      <w:pPr>
        <w:spacing w:before="180" w:after="0" w:line="240" w:lineRule="auto"/>
        <w:jc w:val="both"/>
      </w:pPr>
      <w:r>
        <w:rPr>
          <w:rFonts w:ascii="Arial" w:hAnsi="Arial"/>
          <w:color w:val="000000"/>
          <w:sz w:val="18"/>
        </w:rPr>
        <w:t xml:space="preserve">Inclusion of the Number of Warning Sub-operations shall be as specified in </w:t>
      </w:r>
      <w:hyperlink w:anchor="sect_C_4_2_1_9">
        <w:r>
          <w:rPr>
            <w:rFonts w:ascii="Arial" w:hAnsi="Arial"/>
            <w:color w:val="000000"/>
            <w:sz w:val="18"/>
          </w:rPr>
          <w:t>Section C.4.2.1.9</w:t>
        </w:r>
      </w:hyperlink>
      <w:r>
        <w:rPr>
          <w:rFonts w:ascii="Arial" w:hAnsi="Arial"/>
          <w:color w:val="000000"/>
          <w:sz w:val="18"/>
        </w:rPr>
        <w:t>.</w:t>
      </w:r>
    </w:p>
    <w:bookmarkEnd w:id="10906"/>
    <w:bookmarkStart w:id="10907" w:name="sect_Y_4_1_2"/>
    <w:p>
      <w:pPr>
        <w:spacing w:before="180" w:after="0" w:line="240" w:lineRule="auto"/>
      </w:pPr>
      <w:r>
        <w:rPr>
          <w:rFonts w:ascii="Arial" w:hAnsi="Arial"/>
          <w:b/>
          <w:color w:val="000000"/>
          <w:sz w:val="26"/>
        </w:rPr>
        <w:t>Y.4.1.2 C-MOVE SCU Behavior</w:t>
      </w:r>
    </w:p>
    <w:bookmarkEnd w:id="10907"/>
    <w:bookmarkStart w:id="10908" w:name="sect_Y_4_1_2_1"/>
    <w:p>
      <w:pPr>
        <w:spacing w:before="180" w:after="0" w:line="240" w:lineRule="auto"/>
      </w:pPr>
      <w:r>
        <w:rPr>
          <w:rFonts w:ascii="Arial" w:hAnsi="Arial"/>
          <w:b/>
          <w:color w:val="000000"/>
          <w:sz w:val="22"/>
        </w:rPr>
        <w:t>Y.4.1.2.1 Baseline Behavior of SCU</w:t>
      </w:r>
    </w:p>
    <w:bookmarkEnd w:id="10908"/>
    <w:bookmarkStart w:id="10909" w:name="para_6d851713_67f6_4fef_8739_80fec8cd16"/>
    <w:p>
      <w:pPr>
        <w:spacing w:before="180" w:after="0" w:line="240" w:lineRule="auto"/>
        <w:jc w:val="both"/>
      </w:pPr>
      <w:r>
        <w:rPr>
          <w:rFonts w:ascii="Arial" w:hAnsi="Arial"/>
          <w:color w:val="000000"/>
          <w:sz w:val="18"/>
        </w:rPr>
        <w:t>An SCU conveys the following semantics with a C-MOVE request:</w:t>
      </w:r>
    </w:p>
    <w:bookmarkEnd w:id="10909"/>
    <w:bookmarkStart w:id="10910" w:name="idm4917309488"/>
    <w:bookmarkStart w:id="10911" w:name="idm4917309232"/>
    <w:bookmarkStart w:id="10912" w:name="para_c101d706_76e8_4737_8b2d_0d2338b15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0912"/>
    <w:bookmarkEnd w:id="10911"/>
    <w:bookmarkEnd w:id="10910"/>
    <w:bookmarkStart w:id="10913" w:name="idm4917307936"/>
    <w:bookmarkStart w:id="10914" w:name="para_3a98e803_2935_4545_87f1_51b1eb0f5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defined in </w:t>
      </w:r>
      <w:hyperlink w:anchor="sect_Y_3_2">
        <w:r>
          <w:rPr>
            <w:rFonts w:ascii="Arial" w:hAnsi="Arial"/>
            <w:color w:val="000000"/>
            <w:sz w:val="18"/>
          </w:rPr>
          <w:t>Section Y.3.2</w:t>
        </w:r>
      </w:hyperlink>
      <w:r>
        <w:rPr>
          <w:rFonts w:ascii="Arial" w:hAnsi="Arial"/>
          <w:color w:val="000000"/>
          <w:sz w:val="18"/>
        </w:rPr>
        <w:t>.</w:t>
      </w:r>
    </w:p>
    <w:bookmarkEnd w:id="10914"/>
    <w:bookmarkEnd w:id="10913"/>
    <w:bookmarkStart w:id="10915" w:name="idm4917305776"/>
    <w:bookmarkStart w:id="10916" w:name="para_be770dc3_4fe0_4c69_8294_c508a8d41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C-MOVE responses with status equal to Pending during the processing of the C-STORE sub-operations. These responses indicate the number of Remaining, Completed, Failed and Warning C-STORE sub-operations.</w:t>
      </w:r>
    </w:p>
    <w:bookmarkEnd w:id="10916"/>
    <w:bookmarkEnd w:id="10915"/>
    <w:bookmarkStart w:id="10917" w:name="idm4917304384"/>
    <w:bookmarkStart w:id="10918" w:name="para_b29fa64b_6ff8_4604_8328_d989ed45c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C-MOVE response with a status equal to Success, Warning, Failure, or Refused as a final response. The final response indicates the number of Completed sub-operations and the number of Failed C-STORE sub-operations resulting from the C-MOVE operation. The SCU shall interpret a status of:</w:t>
      </w:r>
    </w:p>
    <w:bookmarkEnd w:id="10918"/>
    <w:bookmarkEnd w:id="10917"/>
    <w:bookmarkStart w:id="10919" w:name="idm4917302976"/>
    <w:bookmarkStart w:id="10920" w:name="idm4917302720"/>
    <w:bookmarkStart w:id="10921" w:name="para_fe773c9e_99e5_4d36_b12c_04d58160a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0921"/>
    <w:bookmarkEnd w:id="10920"/>
    <w:bookmarkEnd w:id="10919"/>
    <w:bookmarkStart w:id="10922" w:name="idm4917301472"/>
    <w:bookmarkStart w:id="10923" w:name="para_3efe4fd4_f43a_4c33_bc58_b365d3ff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0923"/>
    <w:bookmarkEnd w:id="10922"/>
    <w:bookmarkStart w:id="10924" w:name="idm4917300224"/>
    <w:bookmarkStart w:id="10925" w:name="para_e3dd25d8_a70e_4f2b_89c0_53c37d0fd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0925"/>
    <w:bookmarkEnd w:id="10924"/>
    <w:bookmarkStart w:id="10926" w:name="idm4917298608"/>
    <w:bookmarkStart w:id="10927" w:name="para_22a9b2b3_9c67_4824_aee5_aaa6a4ba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C-MOVE operation by issuing a C-MOVE-CANCEL request at any time during the processing of the C-MOVE request. A C-MOVE response with a status of Canceled shall indicate to the SCU that the retrieve was canceled. Optionally, the C-MOVE response with a status of Canceled shall indicate the number of Completed, Failed, and Warning C-STORE sub-operations. If present, the Remaining sub-operations count shall contain the number of C-STORE sub-operations that were not initiated due to the C-MOVE-CANCEL request.</w:t>
      </w:r>
    </w:p>
    <w:bookmarkEnd w:id="10927"/>
    <w:bookmarkEnd w:id="10926"/>
    <w:bookmarkStart w:id="10928" w:name="idm4917296768"/>
    <w:p>
      <w:pPr>
        <w:keepNext/>
        <w:spacing w:before="180" w:after="0" w:line="240" w:lineRule="auto"/>
        <w:ind w:left="360" w:right="360" w:firstLine="0"/>
        <w:jc w:val="both"/>
      </w:pPr>
      <w:r>
        <w:rPr>
          <w:rFonts w:ascii="Arial" w:hAnsi="Arial"/>
          <w:color w:val="000000"/>
          <w:sz w:val="18"/>
        </w:rPr>
        <w:t>Note</w:t>
      </w:r>
    </w:p>
    <w:bookmarkEnd w:id="10928"/>
    <w:bookmarkStart w:id="10929" w:name="para_1d2ba995_6085_4069_b8d5_9734515bd9"/>
    <w:p>
      <w:pPr>
        <w:spacing w:before="180" w:after="0" w:line="240" w:lineRule="auto"/>
        <w:ind w:left="360" w:right="360" w:firstLine="0"/>
        <w:jc w:val="both"/>
      </w:pPr>
      <w:r>
        <w:rPr>
          <w:rFonts w:ascii="Arial" w:hAnsi="Arial"/>
          <w:color w:val="000000"/>
          <w:sz w:val="18"/>
        </w:rPr>
        <w:t>For FRAME level C-MOVE operations, the application receiving the C-STORE sub-operations will receive a new SOP Instance with a different SOP Instance UID from the one included in the C-MOVE request. If it is required to link the received instance to the request, then it may be necessary to inspect the Frame Extraction Sequence of the instance received, to compare the original Instance UID and Requested Frame List to those in the request.</w:t>
      </w:r>
    </w:p>
    <w:bookmarkEnd w:id="10929"/>
    <w:bookmarkStart w:id="10930" w:name="sect_Y_4_1_2_2"/>
    <w:p>
      <w:pPr>
        <w:spacing w:before="180" w:after="0" w:line="240" w:lineRule="auto"/>
      </w:pPr>
      <w:r>
        <w:rPr>
          <w:rFonts w:ascii="Arial" w:hAnsi="Arial"/>
          <w:b/>
          <w:color w:val="000000"/>
          <w:sz w:val="22"/>
        </w:rPr>
        <w:t>Y.4.1.2.2 Extended Behavior of SCU</w:t>
      </w:r>
    </w:p>
    <w:bookmarkEnd w:id="10930"/>
    <w:bookmarkStart w:id="10931" w:name="para_a56f6843_862f_44d7_8926_33f3b1bc88"/>
    <w:p>
      <w:pPr>
        <w:spacing w:before="180" w:after="0" w:line="240" w:lineRule="auto"/>
        <w:jc w:val="both"/>
      </w:pPr>
      <w:r>
        <w:rPr>
          <w:rFonts w:ascii="Arial" w:hAnsi="Arial"/>
          <w:color w:val="000000"/>
          <w:sz w:val="18"/>
        </w:rPr>
        <w:t xml:space="preserve">The extended behavior of the SCU shall be as specified in </w:t>
      </w:r>
      <w:hyperlink w:anchor="sect_C_4_2_2_2">
        <w:r>
          <w:rPr>
            <w:rFonts w:ascii="Arial" w:hAnsi="Arial"/>
            <w:color w:val="000000"/>
            <w:sz w:val="18"/>
          </w:rPr>
          <w:t>Section C.4.2.2.2</w:t>
        </w:r>
      </w:hyperlink>
      <w:r>
        <w:rPr>
          <w:rFonts w:ascii="Arial" w:hAnsi="Arial"/>
          <w:color w:val="000000"/>
          <w:sz w:val="18"/>
        </w:rPr>
        <w:t>, except that Relational-retrieve shall not be supported.</w:t>
      </w:r>
    </w:p>
    <w:bookmarkEnd w:id="10931"/>
    <w:bookmarkStart w:id="10932" w:name="sect_Y_4_1_3"/>
    <w:p>
      <w:pPr>
        <w:spacing w:before="180" w:after="0" w:line="240" w:lineRule="auto"/>
      </w:pPr>
      <w:r>
        <w:rPr>
          <w:rFonts w:ascii="Arial" w:hAnsi="Arial"/>
          <w:b/>
          <w:color w:val="000000"/>
          <w:sz w:val="26"/>
        </w:rPr>
        <w:t>Y.4.1.3 C-MOVE SCP Behavior</w:t>
      </w:r>
    </w:p>
    <w:bookmarkEnd w:id="10932"/>
    <w:bookmarkStart w:id="10933" w:name="sect_Y_4_1_3_1"/>
    <w:p>
      <w:pPr>
        <w:spacing w:before="180" w:after="0" w:line="240" w:lineRule="auto"/>
      </w:pPr>
      <w:r>
        <w:rPr>
          <w:rFonts w:ascii="Arial" w:hAnsi="Arial"/>
          <w:b/>
          <w:color w:val="000000"/>
          <w:sz w:val="22"/>
        </w:rPr>
        <w:t>Y.4.1.3.1 Baseline Behavior of SCP</w:t>
      </w:r>
    </w:p>
    <w:bookmarkEnd w:id="10933"/>
    <w:bookmarkStart w:id="10934" w:name="para_5fce7310_1f59_4861_bc37_b998e16593"/>
    <w:p>
      <w:pPr>
        <w:spacing w:before="180" w:after="0" w:line="240" w:lineRule="auto"/>
        <w:jc w:val="both"/>
      </w:pPr>
      <w:r>
        <w:rPr>
          <w:rFonts w:ascii="Arial" w:hAnsi="Arial"/>
          <w:color w:val="000000"/>
          <w:sz w:val="18"/>
        </w:rPr>
        <w:t>An SCP conveys the following semantics with a C-MOVE response:</w:t>
      </w:r>
    </w:p>
    <w:bookmarkEnd w:id="10934"/>
    <w:bookmarkStart w:id="10935" w:name="idm4917287696"/>
    <w:bookmarkStart w:id="10936" w:name="idm4917287440"/>
    <w:bookmarkStart w:id="10937" w:name="para_2835453e_204f_4453_bf00_3d88d8ecb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C-MOVE request.</w:t>
      </w:r>
    </w:p>
    <w:bookmarkEnd w:id="10937"/>
    <w:bookmarkEnd w:id="10936"/>
    <w:bookmarkEnd w:id="10935"/>
    <w:bookmarkStart w:id="10938" w:name="idm4917286016"/>
    <w:bookmarkStart w:id="10939" w:name="para_11523400_86a1_4547_baa5_a137e39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2">
        <w:r>
          <w:rPr>
            <w:rFonts w:ascii="Arial" w:hAnsi="Arial"/>
            <w:color w:val="000000"/>
            <w:sz w:val="18"/>
          </w:rPr>
          <w:t>Section Y.3.2</w:t>
        </w:r>
      </w:hyperlink>
      <w:r>
        <w:rPr>
          <w:rFonts w:ascii="Arial" w:hAnsi="Arial"/>
          <w:color w:val="000000"/>
          <w:sz w:val="18"/>
        </w:rPr>
        <w:t>. The newly created SOP Instance shall be treated in the same manner as the set of Entities identified above.</w:t>
      </w:r>
    </w:p>
    <w:bookmarkEnd w:id="10939"/>
    <w:bookmarkEnd w:id="10938"/>
    <w:bookmarkStart w:id="10940" w:name="idm4917283920"/>
    <w:bookmarkStart w:id="10941" w:name="para_05d48c03_9743_4799_a5aa_9000777e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either re-use an established and compatible Association or establish a new Association for the C-STORE sub-operations</w:t>
      </w:r>
    </w:p>
    <w:bookmarkEnd w:id="10941"/>
    <w:bookmarkEnd w:id="10940"/>
    <w:bookmarkStart w:id="10942" w:name="idm4917282608"/>
    <w:bookmarkStart w:id="10943" w:name="para_7e974151_d4bb_48c7_83a4_813b68cf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Association for the identified or newly created SOP Instances.</w:t>
      </w:r>
    </w:p>
    <w:bookmarkEnd w:id="10943"/>
    <w:bookmarkEnd w:id="10942"/>
    <w:bookmarkStart w:id="10944" w:name="idm4917281312"/>
    <w:bookmarkStart w:id="10945" w:name="para_6b77386f_bf0d_4a70_a779_263e25424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0945"/>
    <w:bookmarkEnd w:id="10944"/>
    <w:bookmarkStart w:id="10946" w:name="idm4917279872"/>
    <w:bookmarkStart w:id="10947" w:name="para_584971c3_d4d1_450b_8e86_f016801ae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C-MOVE with status equal to Pending during the processing of the C-STORE sub-operations. These responses shall indicate the number of Remaining, Completed, Failure, and Warning C-STORE sub-operations.</w:t>
      </w:r>
    </w:p>
    <w:bookmarkEnd w:id="10947"/>
    <w:bookmarkEnd w:id="10946"/>
    <w:bookmarkStart w:id="10948" w:name="idm4917278448"/>
    <w:bookmarkStart w:id="10949" w:name="para_29d1afc0_43e1_4ce7_ad03_f7b36ed4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C-MOVE response shall contain:</w:t>
      </w:r>
    </w:p>
    <w:bookmarkEnd w:id="10949"/>
    <w:bookmarkEnd w:id="10948"/>
    <w:bookmarkStart w:id="10950" w:name="idm4917277200"/>
    <w:bookmarkStart w:id="10951" w:name="idm4917276944"/>
    <w:bookmarkStart w:id="10952" w:name="para_728df5c9_2af0_494f_a8d0_562f9b2b7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0952"/>
    <w:bookmarkEnd w:id="10951"/>
    <w:bookmarkEnd w:id="10950"/>
    <w:bookmarkStart w:id="10953" w:name="idm4917275664"/>
    <w:bookmarkStart w:id="10954" w:name="para_2802e80b_e541_4f68_8f05_208e359fe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0954"/>
    <w:bookmarkEnd w:id="10953"/>
    <w:bookmarkStart w:id="10955" w:name="idm4917274528"/>
    <w:bookmarkStart w:id="10956" w:name="para_abe26338_3aa6_45ac_a0ed_a00b9c030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0956"/>
    <w:bookmarkEnd w:id="10955"/>
    <w:bookmarkStart w:id="10957" w:name="idm4917272976"/>
    <w:bookmarkStart w:id="10958" w:name="para_91e940f0_f99e_4a8d_9895_fb97a3d1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C-MOVE-CANCEL request at any time during the processing of the C-MOVE request. The SCP shall interrupt all C-STORE sub-operation processing and return a status of Canceled in the C-MOVE response. The C-MOVE response with a status of Canceled shall contain the number of Completed, Failed, and Warning C-STORE sub-operations. If present, the Remaining sub-operations count shall contain the number of C-STORE sub-operations that were not initiated due to the C-MOVE-CANCEL request.</w:t>
      </w:r>
    </w:p>
    <w:bookmarkEnd w:id="10958"/>
    <w:bookmarkEnd w:id="10957"/>
    <w:bookmarkStart w:id="10959" w:name="idm4917271296"/>
    <w:bookmarkStart w:id="10960" w:name="para_a89b3649_f0b2_4d81_b2e2_fc4781fb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0960"/>
    <w:bookmarkEnd w:id="10959"/>
    <w:bookmarkStart w:id="10961" w:name="sect_Y_4_1_3_2"/>
    <w:p>
      <w:pPr>
        <w:spacing w:before="180" w:after="0" w:line="240" w:lineRule="auto"/>
      </w:pPr>
      <w:r>
        <w:rPr>
          <w:rFonts w:ascii="Arial" w:hAnsi="Arial"/>
          <w:b/>
          <w:color w:val="000000"/>
          <w:sz w:val="22"/>
        </w:rPr>
        <w:t>Y.4.1.3.2 Extended Behavior of SCP</w:t>
      </w:r>
    </w:p>
    <w:bookmarkEnd w:id="10961"/>
    <w:bookmarkStart w:id="10962" w:name="para_e69d0dc3_3ddd_4d4f_b4f0_24003806dc"/>
    <w:p>
      <w:pPr>
        <w:spacing w:before="180" w:after="0" w:line="240" w:lineRule="auto"/>
        <w:jc w:val="both"/>
      </w:pPr>
      <w:r>
        <w:rPr>
          <w:rFonts w:ascii="Arial" w:hAnsi="Arial"/>
          <w:color w:val="000000"/>
          <w:sz w:val="18"/>
        </w:rPr>
        <w:t xml:space="preserve">The extended behavior of the SCP shall be as specified in </w:t>
      </w:r>
      <w:hyperlink w:anchor="sect_C_4_2_3_2">
        <w:r>
          <w:rPr>
            <w:rFonts w:ascii="Arial" w:hAnsi="Arial"/>
            <w:color w:val="000000"/>
            <w:sz w:val="18"/>
          </w:rPr>
          <w:t>Section C.4.2.3.2</w:t>
        </w:r>
      </w:hyperlink>
      <w:r>
        <w:rPr>
          <w:rFonts w:ascii="Arial" w:hAnsi="Arial"/>
          <w:color w:val="000000"/>
          <w:sz w:val="18"/>
        </w:rPr>
        <w:t>, except that Relational-retrieve shall not be supported.</w:t>
      </w:r>
    </w:p>
    <w:bookmarkEnd w:id="10962"/>
    <w:bookmarkStart w:id="10963" w:name="sect_Y_4_2"/>
    <w:p>
      <w:pPr>
        <w:spacing w:before="180" w:after="0" w:line="240" w:lineRule="auto"/>
      </w:pPr>
      <w:r>
        <w:rPr>
          <w:rFonts w:ascii="Arial" w:hAnsi="Arial"/>
          <w:b/>
          <w:color w:val="000000"/>
          <w:sz w:val="24"/>
        </w:rPr>
        <w:t>Y.4.2 C-GET Operation</w:t>
      </w:r>
    </w:p>
    <w:bookmarkEnd w:id="10963"/>
    <w:bookmarkStart w:id="10964" w:name="para_9d0f9286_964a_4898_b698_d14fec24e4"/>
    <w:p>
      <w:pPr>
        <w:spacing w:before="180" w:after="0" w:line="240" w:lineRule="auto"/>
        <w:jc w:val="both"/>
      </w:pPr>
      <w:r>
        <w:rPr>
          <w:rFonts w:ascii="Arial" w:hAnsi="Arial"/>
          <w:color w:val="000000"/>
          <w:sz w:val="18"/>
        </w:rPr>
        <w:t xml:space="preserve">SCUs of the Composite Instance Root Retrieve Service shall generate retrievals using the C-GET operation as described in </w:t>
      </w:r>
      <w:hyperlink r:id="r750">
        <w:r>
          <w:rPr>
            <w:rFonts w:ascii="Arial" w:hAnsi="Arial"/>
            <w:color w:val="000000"/>
            <w:sz w:val="18"/>
          </w:rPr>
          <w:t>PS3.7</w:t>
        </w:r>
      </w:hyperlink>
      <w:r>
        <w:rPr>
          <w:rFonts w:ascii="Arial" w:hAnsi="Arial"/>
          <w:color w:val="000000"/>
          <w:sz w:val="18"/>
        </w:rPr>
        <w:t>. The C-GET operation allows an application entity to instruct another application entity to transfer stored SOP Instances or new SOP Instances derived from such stored SOP Instances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0964"/>
    <w:bookmarkStart w:id="10965" w:name="idm4917262000"/>
    <w:p>
      <w:pPr>
        <w:keepNext/>
        <w:spacing w:before="180" w:after="0" w:line="240" w:lineRule="auto"/>
        <w:ind w:left="360" w:right="360" w:firstLine="0"/>
        <w:jc w:val="both"/>
      </w:pPr>
      <w:r>
        <w:rPr>
          <w:rFonts w:ascii="Arial" w:hAnsi="Arial"/>
          <w:color w:val="000000"/>
          <w:sz w:val="18"/>
        </w:rPr>
        <w:t>Note</w:t>
      </w:r>
    </w:p>
    <w:bookmarkEnd w:id="10965"/>
    <w:bookmarkStart w:id="10966" w:name="para_362a1c3b_9236_402d_b0e3_bd480264df"/>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0966"/>
    <w:bookmarkStart w:id="10967" w:name="para_a016043b_77da_4910_a602_209f93fc47"/>
    <w:p>
      <w:pPr>
        <w:spacing w:before="180" w:after="0" w:line="240" w:lineRule="auto"/>
        <w:jc w:val="both"/>
      </w:pPr>
      <w:r>
        <w:rPr>
          <w:rFonts w:ascii="Arial" w:hAnsi="Arial"/>
          <w:color w:val="000000"/>
          <w:sz w:val="18"/>
        </w:rPr>
        <w:t>A C-GET request may be performed to any level of the Composite Instance Root Retrieve Information Model, and the expected SCP behavior depends on the level selected.</w:t>
      </w:r>
    </w:p>
    <w:bookmarkEnd w:id="10967"/>
    <w:bookmarkStart w:id="10968" w:name="sect_Y_4_2_1"/>
    <w:p>
      <w:pPr>
        <w:spacing w:before="180" w:after="0" w:line="240" w:lineRule="auto"/>
      </w:pPr>
      <w:r>
        <w:rPr>
          <w:rFonts w:ascii="Arial" w:hAnsi="Arial"/>
          <w:b/>
          <w:color w:val="000000"/>
          <w:sz w:val="26"/>
        </w:rPr>
        <w:t>Y.4.2.1 C-GET Service Parameters</w:t>
      </w:r>
    </w:p>
    <w:bookmarkEnd w:id="10968"/>
    <w:bookmarkStart w:id="10969" w:name="sect_Y_4_2_1_1"/>
    <w:p>
      <w:pPr>
        <w:spacing w:before="180" w:after="0" w:line="240" w:lineRule="auto"/>
      </w:pPr>
      <w:r>
        <w:rPr>
          <w:rFonts w:ascii="Arial" w:hAnsi="Arial"/>
          <w:b/>
          <w:color w:val="000000"/>
          <w:sz w:val="22"/>
        </w:rPr>
        <w:t>Y.4.2.1.1 SOP Class UID</w:t>
      </w:r>
    </w:p>
    <w:bookmarkEnd w:id="10969"/>
    <w:bookmarkStart w:id="10970" w:name="para_8755a14c_4e17_4e67_a337_6321d7256f"/>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0970"/>
    <w:bookmarkStart w:id="10971" w:name="sect_Y_4_2_1_2"/>
    <w:p>
      <w:pPr>
        <w:spacing w:before="180" w:after="0" w:line="240" w:lineRule="auto"/>
      </w:pPr>
      <w:r>
        <w:rPr>
          <w:rFonts w:ascii="Arial" w:hAnsi="Arial"/>
          <w:b/>
          <w:color w:val="000000"/>
          <w:sz w:val="22"/>
        </w:rPr>
        <w:t>Y.4.2.1.2 Priority</w:t>
      </w:r>
    </w:p>
    <w:bookmarkEnd w:id="10971"/>
    <w:bookmarkStart w:id="10972" w:name="para_361aab6d_beeb_45e3_b2c8_c2c6509c7c"/>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0972"/>
    <w:bookmarkStart w:id="10973" w:name="para_a0e202b9_06dc_4644_83f6_b75df6fcb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0973"/>
    <w:bookmarkStart w:id="10974" w:name="sect_Y_4_2_1_3"/>
    <w:p>
      <w:pPr>
        <w:spacing w:before="180" w:after="0" w:line="240" w:lineRule="auto"/>
      </w:pPr>
      <w:r>
        <w:rPr>
          <w:rFonts w:ascii="Arial" w:hAnsi="Arial"/>
          <w:b/>
          <w:color w:val="000000"/>
          <w:sz w:val="22"/>
        </w:rPr>
        <w:t>Y.4.2.1.3 Identifier</w:t>
      </w:r>
    </w:p>
    <w:bookmarkEnd w:id="10974"/>
    <w:bookmarkStart w:id="10975" w:name="para_0e9f0dfa_ddec_4d8d_ab7e_1949657fd1"/>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0975"/>
    <w:bookmarkStart w:id="10976" w:name="idm4917248688"/>
    <w:p>
      <w:pPr>
        <w:keepNext/>
        <w:spacing w:before="180" w:after="0" w:line="240" w:lineRule="auto"/>
        <w:ind w:left="360" w:right="360" w:firstLine="0"/>
        <w:jc w:val="both"/>
      </w:pPr>
      <w:r>
        <w:rPr>
          <w:rFonts w:ascii="Arial" w:hAnsi="Arial"/>
          <w:color w:val="000000"/>
          <w:sz w:val="18"/>
        </w:rPr>
        <w:t>Note</w:t>
      </w:r>
    </w:p>
    <w:bookmarkEnd w:id="10976"/>
    <w:bookmarkStart w:id="10977" w:name="para_7eb99fbb_31b1_4718_babc_bee734520f"/>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51">
        <w:r>
          <w:rPr>
            <w:rFonts w:ascii="Arial" w:hAnsi="Arial"/>
            <w:color w:val="000000"/>
            <w:sz w:val="18"/>
          </w:rPr>
          <w:t>PS3.7</w:t>
        </w:r>
      </w:hyperlink>
      <w:r>
        <w:rPr>
          <w:rFonts w:ascii="Arial" w:hAnsi="Arial"/>
          <w:color w:val="000000"/>
          <w:sz w:val="18"/>
        </w:rPr>
        <w:t xml:space="preserve"> but is specialized for use with this service.</w:t>
      </w:r>
    </w:p>
    <w:bookmarkEnd w:id="10977"/>
    <w:bookmarkStart w:id="10978" w:name="sect_Y_4_2_1_3_1"/>
    <w:p>
      <w:pPr>
        <w:spacing w:before="180" w:after="0" w:line="240" w:lineRule="auto"/>
      </w:pPr>
      <w:r>
        <w:rPr>
          <w:rFonts w:ascii="Arial" w:hAnsi="Arial"/>
          <w:b/>
          <w:color w:val="000000"/>
          <w:sz w:val="18"/>
        </w:rPr>
        <w:t>Y.4.2.1.3.1 Request Identifier Structure</w:t>
      </w:r>
    </w:p>
    <w:bookmarkEnd w:id="10978"/>
    <w:bookmarkStart w:id="10979" w:name="para_e090e7c2_477a_4a83_a912_55cd2875ed"/>
    <w:p>
      <w:pPr>
        <w:spacing w:before="180" w:after="0" w:line="240" w:lineRule="auto"/>
        <w:jc w:val="both"/>
      </w:pPr>
      <w:r>
        <w:rPr>
          <w:rFonts w:ascii="Arial" w:hAnsi="Arial"/>
          <w:color w:val="000000"/>
          <w:sz w:val="18"/>
        </w:rPr>
        <w:t>An Identifier in a C-GET request shall contain:</w:t>
      </w:r>
    </w:p>
    <w:bookmarkEnd w:id="10979"/>
    <w:bookmarkStart w:id="10980" w:name="idm4917244016"/>
    <w:bookmarkStart w:id="10981" w:name="idm4917243760"/>
    <w:bookmarkStart w:id="10982" w:name="para_47e35f59_36f2_4fcd_aaa0_8bc755b66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0982"/>
    <w:bookmarkEnd w:id="10981"/>
    <w:bookmarkEnd w:id="10980"/>
    <w:bookmarkStart w:id="10983" w:name="idm4917242416"/>
    <w:bookmarkStart w:id="10984" w:name="para_289c98d6_d25c_4885_9329_9e07dc066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0984"/>
    <w:bookmarkEnd w:id="10983"/>
    <w:bookmarkStart w:id="10985" w:name="idm4917241216"/>
    <w:bookmarkStart w:id="10986" w:name="para_149bd923_404f_46ca_8c8d_4bbc8843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of the Frame Range Keys if present in the Information Model for the level of the Retrieval</w:t>
      </w:r>
    </w:p>
    <w:bookmarkEnd w:id="10986"/>
    <w:bookmarkEnd w:id="10985"/>
    <w:bookmarkStart w:id="10987" w:name="idm4917239904"/>
    <w:bookmarkStart w:id="10988" w:name="para_7e43d754_ef94_43b2_a530_8c759c8a4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0988"/>
    <w:bookmarkEnd w:id="10987"/>
    <w:bookmarkStart w:id="10989" w:name="para_82f0694f_62b2_4c82_86e4_1538f3b960"/>
    <w:p>
      <w:pPr>
        <w:spacing w:before="180" w:after="0" w:line="240" w:lineRule="auto"/>
        <w:jc w:val="both"/>
      </w:pPr>
      <w:r>
        <w:rPr>
          <w:rFonts w:ascii="Arial" w:hAnsi="Arial"/>
          <w:color w:val="000000"/>
          <w:sz w:val="18"/>
        </w:rPr>
        <w:t>Specific Character Set (0008,0005) shall not be present.</w:t>
      </w:r>
    </w:p>
    <w:bookmarkEnd w:id="10989"/>
    <w:bookmarkStart w:id="10990" w:name="para_d65e1301_6b46_4156_8ca3_ee685dda6b"/>
    <w:p>
      <w:pPr>
        <w:spacing w:before="180" w:after="0" w:line="240" w:lineRule="auto"/>
        <w:jc w:val="both"/>
      </w:pPr>
      <w:r>
        <w:rPr>
          <w:rFonts w:ascii="Arial" w:hAnsi="Arial"/>
          <w:color w:val="000000"/>
          <w:sz w:val="18"/>
        </w:rPr>
        <w:t>The Keys at each level of the hierarchy and the values allowable for the level of the retrieval shall be defined in the SOP Class definition for the Query/Retrieve Information Model.</w:t>
      </w:r>
    </w:p>
    <w:bookmarkEnd w:id="10990"/>
    <w:bookmarkStart w:id="10991" w:name="sect_Y_4_2_1_4"/>
    <w:p>
      <w:pPr>
        <w:spacing w:before="180" w:after="0" w:line="240" w:lineRule="auto"/>
      </w:pPr>
      <w:r>
        <w:rPr>
          <w:rFonts w:ascii="Arial" w:hAnsi="Arial"/>
          <w:b/>
          <w:color w:val="000000"/>
          <w:sz w:val="22"/>
        </w:rPr>
        <w:t>Y.4.2.1.4 Status</w:t>
      </w:r>
    </w:p>
    <w:bookmarkEnd w:id="10991"/>
    <w:bookmarkStart w:id="10992" w:name="para_4350903a_a528_4988_aba9_2521d99b1c"/>
    <w:p>
      <w:pPr>
        <w:spacing w:before="180" w:after="0" w:line="240" w:lineRule="auto"/>
        <w:jc w:val="both"/>
      </w:pPr>
      <w:r>
        <w:rPr>
          <w:rFonts w:ascii="Arial" w:hAnsi="Arial"/>
          <w:color w:val="000000"/>
          <w:sz w:val="18"/>
        </w:rPr>
        <w:t xml:space="preserve">The status code values that might be returned in a C-GET response shall be as specified in </w:t>
      </w:r>
      <w:hyperlink w:anchor="table_Y_4_2">
        <w:r>
          <w:rPr>
            <w:rFonts w:ascii="Arial" w:hAnsi="Arial"/>
            <w:color w:val="000000"/>
            <w:sz w:val="18"/>
          </w:rPr>
          <w:t>Table Y.4-2</w:t>
        </w:r>
      </w:hyperlink>
    </w:p>
    <w:bookmarkEnd w:id="10992"/>
    <w:bookmarkStart w:id="10993" w:name="table_Y_4_2"/>
    <w:p>
      <w:pPr>
        <w:keepNext/>
        <w:spacing w:before="216" w:after="0" w:line="240" w:lineRule="auto"/>
        <w:jc w:val="center"/>
      </w:pPr>
      <w:r>
        <w:rPr>
          <w:rFonts w:ascii="Arial" w:hAnsi="Arial"/>
          <w:b/>
          <w:color w:val="000000"/>
          <w:sz w:val="22"/>
        </w:rPr>
        <w:t>Table Y.4-2. C-GET Response Status Values for Instance Root Retrieve</w:t>
      </w:r>
    </w:p>
    <w:bookmarkEnd w:id="10993"/>
    <w:p>
      <w:pPr>
        <w:spacing w:before="0" w:after="0" w:line="240" w:lineRule="auto"/>
        <w:rPr>
          <w:sz w:val="13"/>
        </w:rPr>
      </w:pPr>
    </w:p>
    <w:tbl>
      <w:tblPr>
        <w:tblInd w:w="45" w:type="dxa"/>
        <w:tblLayout w:type="fixed"/>
      </w:tblPr>
      <w:tblGrid>
        <w:gridCol w:w="1505"/>
        <w:gridCol w:w="6041"/>
        <w:gridCol w:w="1409"/>
        <w:gridCol w:w="148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0994" w:name="para_301d0e3e_1de1_495d_9fc8_a8ed742790"/>
          <w:p>
            <w:pPr>
              <w:keepNext/>
              <w:spacing w:before="180" w:after="0" w:line="240" w:lineRule="auto"/>
              <w:jc w:val="center"/>
            </w:pPr>
            <w:r>
              <w:rPr>
                <w:rFonts w:ascii="Arial" w:hAnsi="Arial"/>
                <w:b/>
                <w:color w:val="000000"/>
                <w:sz w:val="18"/>
              </w:rPr>
              <w:t>Service Status</w:t>
            </w:r>
          </w:p>
          <w:bookmarkEnd w:id="109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5" w:name="para_716fe950_fef4_4e79_a9ac_dc417cda8e"/>
          <w:p>
            <w:pPr>
              <w:spacing w:before="180" w:after="0" w:line="240" w:lineRule="auto"/>
              <w:jc w:val="center"/>
            </w:pPr>
            <w:r>
              <w:rPr>
                <w:rFonts w:ascii="Arial" w:hAnsi="Arial"/>
                <w:b/>
                <w:color w:val="000000"/>
                <w:sz w:val="18"/>
              </w:rPr>
              <w:t>Further Meaning</w:t>
            </w:r>
          </w:p>
          <w:bookmarkEnd w:id="109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6" w:name="para_bb51af3b_6b59_4e72_ba22_538c7f67de"/>
          <w:p>
            <w:pPr>
              <w:spacing w:before="180" w:after="0" w:line="240" w:lineRule="auto"/>
              <w:jc w:val="center"/>
            </w:pPr>
            <w:r>
              <w:rPr>
                <w:rFonts w:ascii="Arial" w:hAnsi="Arial"/>
                <w:b/>
                <w:color w:val="000000"/>
                <w:sz w:val="18"/>
              </w:rPr>
              <w:t>Status Codes</w:t>
            </w:r>
          </w:p>
          <w:bookmarkEnd w:id="10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0997" w:name="para_e8a3d09d_b577_496b_8eab_7b213c13c7"/>
          <w:p>
            <w:pPr>
              <w:spacing w:before="180" w:after="0" w:line="240" w:lineRule="auto"/>
              <w:jc w:val="center"/>
            </w:pPr>
            <w:r>
              <w:rPr>
                <w:rFonts w:ascii="Arial" w:hAnsi="Arial"/>
                <w:b/>
                <w:color w:val="000000"/>
                <w:sz w:val="18"/>
              </w:rPr>
              <w:t>Related Fields</w:t>
            </w:r>
          </w:p>
          <w:bookmarkEnd w:id="10997"/>
        </w:tc>
      </w:tr>
      <w:tr>
        <w:tblPrEx/>
        <w:trPr/>
        <w:tc>
          <w:tcPr>
            <w:vMerge w:val="restart"/>
            <w:tcBorders>
              <w:left w:val="single" w:sz="4" w:color="000000"/>
              <w:right w:val="single" w:sz="4" w:color="000000"/>
            </w:tcBorders>
            <w:tcMar>
              <w:top w:w="40" w:type="dxa"/>
              <w:left w:w="40" w:type="dxa"/>
              <w:right w:w="40" w:type="dxa"/>
            </w:tcMar>
            <w:vAlign w:val="top"/>
          </w:tcPr>
          <w:bookmarkStart w:id="10998" w:name="para_981a0298_f358_4430_83d8_335bdbd1d9"/>
          <w:p>
            <w:pPr>
              <w:spacing w:before="180" w:after="0" w:line="240" w:lineRule="auto"/>
            </w:pPr>
            <w:r>
              <w:rPr>
                <w:rFonts w:ascii="Arial" w:hAnsi="Arial"/>
                <w:color w:val="000000"/>
                <w:sz w:val="18"/>
              </w:rPr>
              <w:t>Failure</w:t>
            </w:r>
          </w:p>
          <w:bookmarkEnd w:id="10998"/>
        </w:tc>
        <w:tc>
          <w:tcPr>
            <w:tcBorders>
              <w:bottom w:val="single" w:sz="4" w:color="000000"/>
              <w:right w:val="single" w:sz="4" w:color="000000"/>
            </w:tcBorders>
            <w:tcMar>
              <w:top w:w="40" w:type="dxa"/>
              <w:left w:w="40" w:type="dxa"/>
              <w:bottom w:w="40" w:type="dxa"/>
              <w:right w:w="40" w:type="dxa"/>
            </w:tcMar>
            <w:vAlign w:val="top"/>
          </w:tcPr>
          <w:bookmarkStart w:id="10999" w:name="para_96985299_c98e_4be6_8be1_b59bafbf73"/>
          <w:p>
            <w:pPr>
              <w:spacing w:before="180" w:after="0" w:line="240" w:lineRule="auto"/>
            </w:pPr>
            <w:r>
              <w:rPr>
                <w:rFonts w:ascii="Arial" w:hAnsi="Arial"/>
                <w:color w:val="000000"/>
                <w:sz w:val="18"/>
              </w:rPr>
              <w:t>Refused: Out of Resources - Unable to calculate number of matches</w:t>
            </w:r>
          </w:p>
          <w:bookmarkEnd w:id="10999"/>
        </w:tc>
        <w:tc>
          <w:tcPr>
            <w:tcBorders>
              <w:bottom w:val="single" w:sz="4" w:color="000000"/>
              <w:right w:val="single" w:sz="4" w:color="000000"/>
            </w:tcBorders>
            <w:tcMar>
              <w:top w:w="40" w:type="dxa"/>
              <w:left w:w="40" w:type="dxa"/>
              <w:bottom w:w="40" w:type="dxa"/>
              <w:right w:w="40" w:type="dxa"/>
            </w:tcMar>
            <w:vAlign w:val="top"/>
          </w:tcPr>
          <w:bookmarkStart w:id="11000" w:name="para_f7af2481_5601_41e8_9e61_8d97a5f35e"/>
          <w:p>
            <w:pPr>
              <w:spacing w:before="180" w:after="0" w:line="240" w:lineRule="auto"/>
              <w:jc w:val="center"/>
            </w:pPr>
            <w:r>
              <w:rPr>
                <w:rFonts w:ascii="Arial" w:hAnsi="Arial"/>
                <w:color w:val="000000"/>
                <w:sz w:val="18"/>
              </w:rPr>
              <w:t>A701</w:t>
            </w:r>
          </w:p>
          <w:bookmarkEnd w:id="11000"/>
        </w:tc>
        <w:tc>
          <w:tcPr>
            <w:tcBorders>
              <w:bottom w:val="single" w:sz="4" w:color="000000"/>
              <w:right w:val="single" w:sz="4" w:color="000000"/>
            </w:tcBorders>
            <w:tcMar>
              <w:top w:w="40" w:type="dxa"/>
              <w:left w:w="40" w:type="dxa"/>
              <w:bottom w:w="40" w:type="dxa"/>
              <w:right w:w="40" w:type="dxa"/>
            </w:tcMar>
            <w:vAlign w:val="top"/>
          </w:tcPr>
          <w:bookmarkStart w:id="11001" w:name="para_d47e4db1_4603_4e60_9e72_948eeaa608"/>
          <w:p>
            <w:pPr>
              <w:spacing w:before="180" w:after="0" w:line="240" w:lineRule="auto"/>
              <w:jc w:val="center"/>
            </w:pPr>
            <w:r>
              <w:rPr>
                <w:rFonts w:ascii="Arial" w:hAnsi="Arial"/>
                <w:color w:val="000000"/>
                <w:sz w:val="18"/>
              </w:rPr>
              <w:t>(0000,0902)</w:t>
            </w:r>
          </w:p>
          <w:bookmarkEnd w:id="1100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2" w:name="para_75bfd65b_64c3_4a16_9fb1_316b256525"/>
          <w:p>
            <w:pPr>
              <w:spacing w:before="180" w:after="0" w:line="240" w:lineRule="auto"/>
            </w:pPr>
            <w:r>
              <w:rPr>
                <w:rFonts w:ascii="Arial" w:hAnsi="Arial"/>
                <w:color w:val="000000"/>
                <w:sz w:val="18"/>
              </w:rPr>
              <w:t>Refused: Out of Resources - Unable to perform sub-operations</w:t>
            </w:r>
          </w:p>
          <w:bookmarkEnd w:id="11002"/>
        </w:tc>
        <w:tc>
          <w:tcPr>
            <w:tcBorders>
              <w:bottom w:val="single" w:sz="4" w:color="000000"/>
              <w:right w:val="single" w:sz="4" w:color="000000"/>
            </w:tcBorders>
            <w:tcMar>
              <w:top w:w="40" w:type="dxa"/>
              <w:left w:w="40" w:type="dxa"/>
              <w:bottom w:w="40" w:type="dxa"/>
              <w:right w:w="40" w:type="dxa"/>
            </w:tcMar>
            <w:vAlign w:val="top"/>
          </w:tcPr>
          <w:bookmarkStart w:id="11003" w:name="para_1c1fd766_e52a_42e2_a80f_5f007da4e3"/>
          <w:p>
            <w:pPr>
              <w:spacing w:before="180" w:after="0" w:line="240" w:lineRule="auto"/>
              <w:jc w:val="center"/>
            </w:pPr>
            <w:r>
              <w:rPr>
                <w:rFonts w:ascii="Arial" w:hAnsi="Arial"/>
                <w:color w:val="000000"/>
                <w:sz w:val="18"/>
              </w:rPr>
              <w:t>A702</w:t>
            </w:r>
          </w:p>
          <w:bookmarkEnd w:id="11003"/>
        </w:tc>
        <w:tc>
          <w:tcPr>
            <w:tcBorders>
              <w:bottom w:val="single" w:sz="4" w:color="000000"/>
              <w:right w:val="single" w:sz="4" w:color="000000"/>
            </w:tcBorders>
            <w:tcMar>
              <w:top w:w="40" w:type="dxa"/>
              <w:left w:w="40" w:type="dxa"/>
              <w:bottom w:w="40" w:type="dxa"/>
              <w:right w:w="40" w:type="dxa"/>
            </w:tcMar>
            <w:vAlign w:val="top"/>
          </w:tcPr>
          <w:bookmarkStart w:id="11004" w:name="para_827e4baf_08ee_4083_a62d_f662e9e65f"/>
          <w:p>
            <w:pPr>
              <w:spacing w:before="180" w:after="0" w:line="240" w:lineRule="auto"/>
              <w:jc w:val="center"/>
            </w:pPr>
            <w:r>
              <w:rPr>
                <w:rFonts w:ascii="Arial" w:hAnsi="Arial"/>
                <w:color w:val="000000"/>
                <w:sz w:val="18"/>
              </w:rPr>
              <w:t>(0000,1020)</w:t>
            </w:r>
          </w:p>
          <w:bookmarkEnd w:id="11004"/>
          <w:bookmarkStart w:id="11005" w:name="para_171cdca7_fe06_4424_8d90_82198d20f9"/>
          <w:p>
            <w:pPr>
              <w:spacing w:before="180" w:after="0" w:line="240" w:lineRule="auto"/>
              <w:jc w:val="center"/>
            </w:pPr>
            <w:r>
              <w:rPr>
                <w:rFonts w:ascii="Arial" w:hAnsi="Arial"/>
                <w:color w:val="000000"/>
                <w:sz w:val="18"/>
              </w:rPr>
              <w:t>(0000,1021)</w:t>
            </w:r>
          </w:p>
          <w:bookmarkEnd w:id="11005"/>
          <w:bookmarkStart w:id="11006" w:name="para_84e7e0e1_ac91_44f2_bf54_f1e52d267d"/>
          <w:p>
            <w:pPr>
              <w:spacing w:before="180" w:after="0" w:line="240" w:lineRule="auto"/>
              <w:jc w:val="center"/>
            </w:pPr>
            <w:r>
              <w:rPr>
                <w:rFonts w:ascii="Arial" w:hAnsi="Arial"/>
                <w:color w:val="000000"/>
                <w:sz w:val="18"/>
              </w:rPr>
              <w:t>(0000,1022)</w:t>
            </w:r>
          </w:p>
          <w:bookmarkEnd w:id="11006"/>
          <w:bookmarkStart w:id="11007" w:name="para_516571af_61bd_41c8_8875_2f49285ca6"/>
          <w:p>
            <w:pPr>
              <w:spacing w:before="180" w:after="0" w:line="240" w:lineRule="auto"/>
              <w:jc w:val="center"/>
            </w:pPr>
            <w:r>
              <w:rPr>
                <w:rFonts w:ascii="Arial" w:hAnsi="Arial"/>
                <w:color w:val="000000"/>
                <w:sz w:val="18"/>
              </w:rPr>
              <w:t>(0000,1023)</w:t>
            </w:r>
          </w:p>
          <w:bookmarkEnd w:id="110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08" w:name="para_70568cae_d59f_4bb9_bcc2_7f32c99917"/>
          <w:p>
            <w:pPr>
              <w:spacing w:before="180" w:after="0" w:line="240" w:lineRule="auto"/>
            </w:pPr>
            <w:r>
              <w:rPr>
                <w:rFonts w:ascii="Arial" w:hAnsi="Arial"/>
                <w:color w:val="000000"/>
                <w:sz w:val="18"/>
              </w:rPr>
              <w:t>Identifier does not match SOP Class</w:t>
            </w:r>
          </w:p>
          <w:bookmarkEnd w:id="11008"/>
        </w:tc>
        <w:tc>
          <w:tcPr>
            <w:tcBorders>
              <w:bottom w:val="single" w:sz="4" w:color="000000"/>
              <w:right w:val="single" w:sz="4" w:color="000000"/>
            </w:tcBorders>
            <w:tcMar>
              <w:top w:w="40" w:type="dxa"/>
              <w:left w:w="40" w:type="dxa"/>
              <w:bottom w:w="40" w:type="dxa"/>
              <w:right w:w="40" w:type="dxa"/>
            </w:tcMar>
            <w:vAlign w:val="top"/>
          </w:tcPr>
          <w:bookmarkStart w:id="11009" w:name="para_e0015884_7490_4bee_a4c5_d87d0934cf"/>
          <w:p>
            <w:pPr>
              <w:spacing w:before="180" w:after="0" w:line="240" w:lineRule="auto"/>
              <w:jc w:val="center"/>
            </w:pPr>
            <w:r>
              <w:rPr>
                <w:rFonts w:ascii="Arial" w:hAnsi="Arial"/>
                <w:color w:val="000000"/>
                <w:sz w:val="18"/>
              </w:rPr>
              <w:t>A900</w:t>
            </w:r>
          </w:p>
          <w:bookmarkEnd w:id="11009"/>
        </w:tc>
        <w:tc>
          <w:tcPr>
            <w:tcBorders>
              <w:bottom w:val="single" w:sz="4" w:color="000000"/>
              <w:right w:val="single" w:sz="4" w:color="000000"/>
            </w:tcBorders>
            <w:tcMar>
              <w:top w:w="40" w:type="dxa"/>
              <w:left w:w="40" w:type="dxa"/>
              <w:bottom w:w="40" w:type="dxa"/>
              <w:right w:w="40" w:type="dxa"/>
            </w:tcMar>
            <w:vAlign w:val="top"/>
          </w:tcPr>
          <w:bookmarkStart w:id="11010" w:name="para_68c0e054_b286_4a5a_81c5_862d3c73dd"/>
          <w:p>
            <w:pPr>
              <w:spacing w:before="180" w:after="0" w:line="240" w:lineRule="auto"/>
              <w:jc w:val="center"/>
            </w:pPr>
            <w:r>
              <w:rPr>
                <w:rFonts w:ascii="Arial" w:hAnsi="Arial"/>
                <w:color w:val="000000"/>
                <w:sz w:val="18"/>
              </w:rPr>
              <w:t>(0000,0901)</w:t>
            </w:r>
          </w:p>
          <w:bookmarkEnd w:id="11010"/>
          <w:bookmarkStart w:id="11011" w:name="para_cd4a1742_9c37_429f_adeb_258d5f9bb8"/>
          <w:p>
            <w:pPr>
              <w:spacing w:before="180" w:after="0" w:line="240" w:lineRule="auto"/>
              <w:jc w:val="center"/>
            </w:pPr>
            <w:r>
              <w:rPr>
                <w:rFonts w:ascii="Arial" w:hAnsi="Arial"/>
                <w:color w:val="000000"/>
                <w:sz w:val="18"/>
              </w:rPr>
              <w:t>(0000,0902)</w:t>
            </w:r>
          </w:p>
          <w:bookmarkEnd w:id="110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2" w:name="para_e92860b1_f016_4f34_ab07_911bc8d109"/>
          <w:p>
            <w:pPr>
              <w:spacing w:before="180" w:after="0" w:line="240" w:lineRule="auto"/>
            </w:pPr>
            <w:r>
              <w:rPr>
                <w:rFonts w:ascii="Arial" w:hAnsi="Arial"/>
                <w:color w:val="000000"/>
                <w:sz w:val="18"/>
              </w:rPr>
              <w:t>Unable to process</w:t>
            </w:r>
          </w:p>
          <w:bookmarkEnd w:id="11012"/>
        </w:tc>
        <w:tc>
          <w:tcPr>
            <w:tcBorders>
              <w:bottom w:val="single" w:sz="4" w:color="000000"/>
              <w:right w:val="single" w:sz="4" w:color="000000"/>
            </w:tcBorders>
            <w:tcMar>
              <w:top w:w="40" w:type="dxa"/>
              <w:left w:w="40" w:type="dxa"/>
              <w:bottom w:w="40" w:type="dxa"/>
              <w:right w:w="40" w:type="dxa"/>
            </w:tcMar>
            <w:vAlign w:val="top"/>
          </w:tcPr>
          <w:bookmarkStart w:id="11013" w:name="para_eeb2fc5e_6d66_4880_aeac_df43747b1c"/>
          <w:p>
            <w:pPr>
              <w:spacing w:before="180" w:after="0" w:line="240" w:lineRule="auto"/>
              <w:jc w:val="center"/>
            </w:pPr>
            <w:r>
              <w:rPr>
                <w:rFonts w:ascii="Arial" w:hAnsi="Arial"/>
                <w:color w:val="000000"/>
                <w:sz w:val="18"/>
              </w:rPr>
              <w:t>Cxxx</w:t>
            </w:r>
          </w:p>
          <w:bookmarkEnd w:id="11013"/>
        </w:tc>
        <w:tc>
          <w:tcPr>
            <w:tcBorders>
              <w:bottom w:val="single" w:sz="4" w:color="000000"/>
              <w:right w:val="single" w:sz="4" w:color="000000"/>
            </w:tcBorders>
            <w:tcMar>
              <w:top w:w="40" w:type="dxa"/>
              <w:left w:w="40" w:type="dxa"/>
              <w:bottom w:w="40" w:type="dxa"/>
              <w:right w:w="40" w:type="dxa"/>
            </w:tcMar>
            <w:vAlign w:val="top"/>
          </w:tcPr>
          <w:bookmarkStart w:id="11014" w:name="para_a4993a57_cec1_492f_8a9e_18116d4a5e"/>
          <w:p>
            <w:pPr>
              <w:spacing w:before="180" w:after="0" w:line="240" w:lineRule="auto"/>
              <w:jc w:val="center"/>
            </w:pPr>
            <w:r>
              <w:rPr>
                <w:rFonts w:ascii="Arial" w:hAnsi="Arial"/>
                <w:color w:val="000000"/>
                <w:sz w:val="18"/>
              </w:rPr>
              <w:t>(0000,0901)</w:t>
            </w:r>
          </w:p>
          <w:bookmarkEnd w:id="11014"/>
          <w:bookmarkStart w:id="11015" w:name="para_baadda0b_7032_4e1b_8ef7_b0652201b7"/>
          <w:p>
            <w:pPr>
              <w:spacing w:before="180" w:after="0" w:line="240" w:lineRule="auto"/>
              <w:jc w:val="center"/>
            </w:pPr>
            <w:r>
              <w:rPr>
                <w:rFonts w:ascii="Arial" w:hAnsi="Arial"/>
                <w:color w:val="000000"/>
                <w:sz w:val="18"/>
              </w:rPr>
              <w:t>(0000,0902)</w:t>
            </w:r>
          </w:p>
          <w:bookmarkEnd w:id="1101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6" w:name="para_21522dd1_0729_45fb_b705_9e30c3dfa7"/>
          <w:p>
            <w:pPr>
              <w:spacing w:before="180" w:after="0" w:line="240" w:lineRule="auto"/>
            </w:pPr>
            <w:r>
              <w:rPr>
                <w:rFonts w:ascii="Arial" w:hAnsi="Arial"/>
                <w:color w:val="000000"/>
                <w:sz w:val="18"/>
              </w:rPr>
              <w:t>None of the frames requested were found in the SOP Instance</w:t>
            </w:r>
          </w:p>
          <w:bookmarkEnd w:id="11016"/>
        </w:tc>
        <w:tc>
          <w:tcPr>
            <w:tcBorders>
              <w:bottom w:val="single" w:sz="4" w:color="000000"/>
              <w:right w:val="single" w:sz="4" w:color="000000"/>
            </w:tcBorders>
            <w:tcMar>
              <w:top w:w="40" w:type="dxa"/>
              <w:left w:w="40" w:type="dxa"/>
              <w:bottom w:w="40" w:type="dxa"/>
              <w:right w:w="40" w:type="dxa"/>
            </w:tcMar>
            <w:vAlign w:val="top"/>
          </w:tcPr>
          <w:bookmarkStart w:id="11017" w:name="para_4836e3a6_a4d4_43ed_a6f7_95adac7641"/>
          <w:p>
            <w:pPr>
              <w:spacing w:before="180" w:after="0" w:line="240" w:lineRule="auto"/>
              <w:jc w:val="center"/>
            </w:pPr>
            <w:r>
              <w:rPr>
                <w:rFonts w:ascii="Arial" w:hAnsi="Arial"/>
                <w:color w:val="000000"/>
                <w:sz w:val="18"/>
              </w:rPr>
              <w:t>AA00</w:t>
            </w:r>
          </w:p>
          <w:bookmarkEnd w:id="11017"/>
        </w:tc>
        <w:tc>
          <w:tcPr>
            <w:tcBorders>
              <w:bottom w:val="single" w:sz="4" w:color="000000"/>
              <w:right w:val="single" w:sz="4" w:color="000000"/>
            </w:tcBorders>
            <w:tcMar>
              <w:top w:w="40" w:type="dxa"/>
              <w:left w:w="40" w:type="dxa"/>
              <w:bottom w:w="40" w:type="dxa"/>
              <w:right w:w="40" w:type="dxa"/>
            </w:tcMar>
            <w:vAlign w:val="top"/>
          </w:tcPr>
          <w:bookmarkStart w:id="11018" w:name="para_83edfab3_65d2_48d6_abe2_f8391c6fbc"/>
          <w:p>
            <w:pPr>
              <w:spacing w:before="180" w:after="0" w:line="240" w:lineRule="auto"/>
              <w:jc w:val="center"/>
            </w:pPr>
            <w:r>
              <w:rPr>
                <w:rFonts w:ascii="Arial" w:hAnsi="Arial"/>
                <w:color w:val="000000"/>
                <w:sz w:val="18"/>
              </w:rPr>
              <w:t>(0000,0902)</w:t>
            </w:r>
          </w:p>
          <w:bookmarkEnd w:id="1101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19" w:name="para_8a78e1ff_721a_45e7_807f_b4e16e5084"/>
          <w:p>
            <w:pPr>
              <w:spacing w:before="180" w:after="0" w:line="240" w:lineRule="auto"/>
            </w:pPr>
            <w:r>
              <w:rPr>
                <w:rFonts w:ascii="Arial" w:hAnsi="Arial"/>
                <w:color w:val="000000"/>
                <w:sz w:val="18"/>
              </w:rPr>
              <w:t>Unable to create new object for this SOP Class</w:t>
            </w:r>
          </w:p>
          <w:bookmarkEnd w:id="11019"/>
        </w:tc>
        <w:tc>
          <w:tcPr>
            <w:tcBorders>
              <w:bottom w:val="single" w:sz="4" w:color="000000"/>
              <w:right w:val="single" w:sz="4" w:color="000000"/>
            </w:tcBorders>
            <w:tcMar>
              <w:top w:w="40" w:type="dxa"/>
              <w:left w:w="40" w:type="dxa"/>
              <w:bottom w:w="40" w:type="dxa"/>
              <w:right w:w="40" w:type="dxa"/>
            </w:tcMar>
            <w:vAlign w:val="top"/>
          </w:tcPr>
          <w:bookmarkStart w:id="11020" w:name="para_0d6e29d3_5bf5_44d4_b5fb_4d8534e36a"/>
          <w:p>
            <w:pPr>
              <w:spacing w:before="180" w:after="0" w:line="240" w:lineRule="auto"/>
              <w:jc w:val="center"/>
            </w:pPr>
            <w:r>
              <w:rPr>
                <w:rFonts w:ascii="Arial" w:hAnsi="Arial"/>
                <w:color w:val="000000"/>
                <w:sz w:val="18"/>
              </w:rPr>
              <w:t>AA01</w:t>
            </w:r>
          </w:p>
          <w:bookmarkEnd w:id="11020"/>
        </w:tc>
        <w:tc>
          <w:tcPr>
            <w:tcBorders>
              <w:bottom w:val="single" w:sz="4" w:color="000000"/>
              <w:right w:val="single" w:sz="4" w:color="000000"/>
            </w:tcBorders>
            <w:tcMar>
              <w:top w:w="40" w:type="dxa"/>
              <w:left w:w="40" w:type="dxa"/>
              <w:bottom w:w="40" w:type="dxa"/>
              <w:right w:w="40" w:type="dxa"/>
            </w:tcMar>
            <w:vAlign w:val="top"/>
          </w:tcPr>
          <w:bookmarkStart w:id="11021" w:name="para_9f0a4b3f_c7fe_4f04_a1df_e71e03f22a"/>
          <w:p>
            <w:pPr>
              <w:spacing w:before="180" w:after="0" w:line="240" w:lineRule="auto"/>
              <w:jc w:val="center"/>
            </w:pPr>
            <w:r>
              <w:rPr>
                <w:rFonts w:ascii="Arial" w:hAnsi="Arial"/>
                <w:color w:val="000000"/>
                <w:sz w:val="18"/>
              </w:rPr>
              <w:t>(0000,0902)</w:t>
            </w:r>
          </w:p>
          <w:bookmarkEnd w:id="1102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2" w:name="para_6fb02079_1fed_4ee9_ae3b_9292bf06b4"/>
          <w:p>
            <w:pPr>
              <w:spacing w:before="180" w:after="0" w:line="240" w:lineRule="auto"/>
            </w:pPr>
            <w:r>
              <w:rPr>
                <w:rFonts w:ascii="Arial" w:hAnsi="Arial"/>
                <w:color w:val="000000"/>
                <w:sz w:val="18"/>
              </w:rPr>
              <w:t>Unable to extract frames</w:t>
            </w:r>
          </w:p>
          <w:bookmarkEnd w:id="11022"/>
        </w:tc>
        <w:tc>
          <w:tcPr>
            <w:tcBorders>
              <w:bottom w:val="single" w:sz="4" w:color="000000"/>
              <w:right w:val="single" w:sz="4" w:color="000000"/>
            </w:tcBorders>
            <w:tcMar>
              <w:top w:w="40" w:type="dxa"/>
              <w:left w:w="40" w:type="dxa"/>
              <w:bottom w:w="40" w:type="dxa"/>
              <w:right w:w="40" w:type="dxa"/>
            </w:tcMar>
            <w:vAlign w:val="top"/>
          </w:tcPr>
          <w:bookmarkStart w:id="11023" w:name="para_6ccdc563_18e7_470a_821e_4de6afbe69"/>
          <w:p>
            <w:pPr>
              <w:spacing w:before="180" w:after="0" w:line="240" w:lineRule="auto"/>
              <w:jc w:val="center"/>
            </w:pPr>
            <w:r>
              <w:rPr>
                <w:rFonts w:ascii="Arial" w:hAnsi="Arial"/>
                <w:color w:val="000000"/>
                <w:sz w:val="18"/>
              </w:rPr>
              <w:t>AA02</w:t>
            </w:r>
          </w:p>
          <w:bookmarkEnd w:id="11023"/>
        </w:tc>
        <w:tc>
          <w:tcPr>
            <w:tcBorders>
              <w:bottom w:val="single" w:sz="4" w:color="000000"/>
              <w:right w:val="single" w:sz="4" w:color="000000"/>
            </w:tcBorders>
            <w:tcMar>
              <w:top w:w="40" w:type="dxa"/>
              <w:left w:w="40" w:type="dxa"/>
              <w:bottom w:w="40" w:type="dxa"/>
              <w:right w:w="40" w:type="dxa"/>
            </w:tcMar>
            <w:vAlign w:val="top"/>
          </w:tcPr>
          <w:bookmarkStart w:id="11024" w:name="para_1b88acd6_5344_4f17_a746_b9ef110745"/>
          <w:p>
            <w:pPr>
              <w:spacing w:before="180" w:after="0" w:line="240" w:lineRule="auto"/>
              <w:jc w:val="center"/>
            </w:pPr>
            <w:r>
              <w:rPr>
                <w:rFonts w:ascii="Arial" w:hAnsi="Arial"/>
                <w:color w:val="000000"/>
                <w:sz w:val="18"/>
              </w:rPr>
              <w:t>(0000,0902)</w:t>
            </w:r>
          </w:p>
          <w:bookmarkEnd w:id="1102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5" w:name="para_24e95be2_571b_4fc4_941d_18936c2bc6"/>
          <w:p>
            <w:pPr>
              <w:spacing w:before="180" w:after="0" w:line="240" w:lineRule="auto"/>
            </w:pPr>
            <w:r>
              <w:rPr>
                <w:rFonts w:ascii="Arial" w:hAnsi="Arial"/>
                <w:color w:val="000000"/>
                <w:sz w:val="18"/>
              </w:rPr>
              <w:t>Time-based request received for a non-time-based original SOP Instance.</w:t>
            </w:r>
          </w:p>
          <w:bookmarkEnd w:id="11025"/>
        </w:tc>
        <w:tc>
          <w:tcPr>
            <w:tcBorders>
              <w:bottom w:val="single" w:sz="4" w:color="000000"/>
              <w:right w:val="single" w:sz="4" w:color="000000"/>
            </w:tcBorders>
            <w:tcMar>
              <w:top w:w="40" w:type="dxa"/>
              <w:left w:w="40" w:type="dxa"/>
              <w:bottom w:w="40" w:type="dxa"/>
              <w:right w:w="40" w:type="dxa"/>
            </w:tcMar>
            <w:vAlign w:val="top"/>
          </w:tcPr>
          <w:bookmarkStart w:id="11026" w:name="para_03900d9a_ec49_463d_8baf_c08c79ba80"/>
          <w:p>
            <w:pPr>
              <w:spacing w:before="180" w:after="0" w:line="240" w:lineRule="auto"/>
              <w:jc w:val="center"/>
            </w:pPr>
            <w:r>
              <w:rPr>
                <w:rFonts w:ascii="Arial" w:hAnsi="Arial"/>
                <w:color w:val="000000"/>
                <w:sz w:val="18"/>
              </w:rPr>
              <w:t>AA03</w:t>
            </w:r>
          </w:p>
          <w:bookmarkEnd w:id="11026"/>
        </w:tc>
        <w:tc>
          <w:tcPr>
            <w:tcBorders>
              <w:bottom w:val="single" w:sz="4" w:color="000000"/>
              <w:right w:val="single" w:sz="4" w:color="000000"/>
            </w:tcBorders>
            <w:tcMar>
              <w:top w:w="40" w:type="dxa"/>
              <w:left w:w="40" w:type="dxa"/>
              <w:bottom w:w="40" w:type="dxa"/>
              <w:right w:w="40" w:type="dxa"/>
            </w:tcMar>
            <w:vAlign w:val="top"/>
          </w:tcPr>
          <w:bookmarkStart w:id="11027" w:name="para_e56357c9_ffaf_43ce_bed6_68e15aef9e"/>
          <w:p>
            <w:pPr>
              <w:spacing w:before="180" w:after="0" w:line="240" w:lineRule="auto"/>
              <w:jc w:val="center"/>
            </w:pPr>
            <w:r>
              <w:rPr>
                <w:rFonts w:ascii="Arial" w:hAnsi="Arial"/>
                <w:color w:val="000000"/>
                <w:sz w:val="18"/>
              </w:rPr>
              <w:t>(0000,0902)</w:t>
            </w:r>
          </w:p>
          <w:bookmarkEnd w:id="11027"/>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028" w:name="para_03a59683_d589_4d40_a75d_5ebcd6f191"/>
          <w:p>
            <w:pPr>
              <w:spacing w:before="180" w:after="0" w:line="240" w:lineRule="auto"/>
            </w:pPr>
            <w:r>
              <w:rPr>
                <w:rFonts w:ascii="Arial" w:hAnsi="Arial"/>
                <w:color w:val="000000"/>
                <w:sz w:val="18"/>
              </w:rPr>
              <w:t>Invalid Request</w:t>
            </w:r>
          </w:p>
          <w:bookmarkEnd w:id="11028"/>
        </w:tc>
        <w:tc>
          <w:tcPr>
            <w:tcBorders>
              <w:bottom w:val="single" w:sz="4" w:color="000000"/>
              <w:right w:val="single" w:sz="4" w:color="000000"/>
            </w:tcBorders>
            <w:tcMar>
              <w:top w:w="40" w:type="dxa"/>
              <w:left w:w="40" w:type="dxa"/>
              <w:bottom w:w="40" w:type="dxa"/>
              <w:right w:w="40" w:type="dxa"/>
            </w:tcMar>
            <w:vAlign w:val="top"/>
          </w:tcPr>
          <w:bookmarkStart w:id="11029" w:name="para_03bb1601_5510_48a9_ad4d_5de4c44f1a"/>
          <w:p>
            <w:pPr>
              <w:spacing w:before="180" w:after="0" w:line="240" w:lineRule="auto"/>
              <w:jc w:val="center"/>
            </w:pPr>
            <w:r>
              <w:rPr>
                <w:rFonts w:ascii="Arial" w:hAnsi="Arial"/>
                <w:color w:val="000000"/>
                <w:sz w:val="18"/>
              </w:rPr>
              <w:t>AA04</w:t>
            </w:r>
          </w:p>
          <w:bookmarkEnd w:id="11029"/>
        </w:tc>
        <w:tc>
          <w:tcPr>
            <w:tcBorders>
              <w:bottom w:val="single" w:sz="4" w:color="000000"/>
              <w:right w:val="single" w:sz="4" w:color="000000"/>
            </w:tcBorders>
            <w:tcMar>
              <w:top w:w="40" w:type="dxa"/>
              <w:left w:w="40" w:type="dxa"/>
              <w:bottom w:w="40" w:type="dxa"/>
              <w:right w:w="40" w:type="dxa"/>
            </w:tcMar>
            <w:vAlign w:val="top"/>
          </w:tcPr>
          <w:bookmarkStart w:id="11030" w:name="para_54b260df_2a49_40ee_918e_b700af30d6"/>
          <w:p>
            <w:pPr>
              <w:spacing w:before="180" w:after="0" w:line="240" w:lineRule="auto"/>
              <w:jc w:val="center"/>
            </w:pPr>
            <w:r>
              <w:rPr>
                <w:rFonts w:ascii="Arial" w:hAnsi="Arial"/>
                <w:color w:val="000000"/>
                <w:sz w:val="18"/>
              </w:rPr>
              <w:t>(0000,0901)</w:t>
            </w:r>
          </w:p>
          <w:bookmarkEnd w:id="11030"/>
          <w:bookmarkStart w:id="11031" w:name="para_9ec58a7e_f58c_489d_ad8d_507c17e3bf"/>
          <w:p>
            <w:pPr>
              <w:spacing w:before="180" w:after="0" w:line="240" w:lineRule="auto"/>
              <w:jc w:val="center"/>
            </w:pPr>
            <w:r>
              <w:rPr>
                <w:rFonts w:ascii="Arial" w:hAnsi="Arial"/>
                <w:color w:val="000000"/>
                <w:sz w:val="18"/>
              </w:rPr>
              <w:t>(0000,0902)</w:t>
            </w:r>
          </w:p>
          <w:bookmarkEnd w:id="110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2" w:name="para_d0a5250e_1f59_4796_95a0_2f81debec9"/>
          <w:p>
            <w:pPr>
              <w:spacing w:before="180" w:after="0" w:line="240" w:lineRule="auto"/>
            </w:pPr>
            <w:r>
              <w:rPr>
                <w:rFonts w:ascii="Arial" w:hAnsi="Arial"/>
                <w:color w:val="000000"/>
                <w:sz w:val="18"/>
              </w:rPr>
              <w:t>Cancel</w:t>
            </w:r>
          </w:p>
          <w:bookmarkEnd w:id="11032"/>
        </w:tc>
        <w:tc>
          <w:tcPr>
            <w:tcBorders>
              <w:bottom w:val="single" w:sz="4" w:color="000000"/>
              <w:right w:val="single" w:sz="4" w:color="000000"/>
            </w:tcBorders>
            <w:tcMar>
              <w:top w:w="40" w:type="dxa"/>
              <w:left w:w="40" w:type="dxa"/>
              <w:bottom w:w="40" w:type="dxa"/>
              <w:right w:w="40" w:type="dxa"/>
            </w:tcMar>
            <w:vAlign w:val="top"/>
          </w:tcPr>
          <w:bookmarkStart w:id="11033" w:name="para_883e1f1b_9660_49e2_9df4_59cf035aa7"/>
          <w:p>
            <w:pPr>
              <w:spacing w:before="180" w:after="0" w:line="240" w:lineRule="auto"/>
            </w:pPr>
            <w:r>
              <w:rPr>
                <w:rFonts w:ascii="Arial" w:hAnsi="Arial"/>
                <w:color w:val="000000"/>
                <w:sz w:val="18"/>
              </w:rPr>
              <w:t>Sub-operations terminated due to Cancel Indication</w:t>
            </w:r>
          </w:p>
          <w:bookmarkEnd w:id="11033"/>
        </w:tc>
        <w:tc>
          <w:tcPr>
            <w:tcBorders>
              <w:bottom w:val="single" w:sz="4" w:color="000000"/>
              <w:right w:val="single" w:sz="4" w:color="000000"/>
            </w:tcBorders>
            <w:tcMar>
              <w:top w:w="40" w:type="dxa"/>
              <w:left w:w="40" w:type="dxa"/>
              <w:bottom w:w="40" w:type="dxa"/>
              <w:right w:w="40" w:type="dxa"/>
            </w:tcMar>
            <w:vAlign w:val="top"/>
          </w:tcPr>
          <w:bookmarkStart w:id="11034" w:name="para_35896ba8_8083_403f_8bc5_b6110a98c4"/>
          <w:p>
            <w:pPr>
              <w:spacing w:before="180" w:after="0" w:line="240" w:lineRule="auto"/>
              <w:jc w:val="center"/>
            </w:pPr>
            <w:r>
              <w:rPr>
                <w:rFonts w:ascii="Arial" w:hAnsi="Arial"/>
                <w:color w:val="000000"/>
                <w:sz w:val="18"/>
              </w:rPr>
              <w:t>FE00</w:t>
            </w:r>
          </w:p>
          <w:bookmarkEnd w:id="11034"/>
        </w:tc>
        <w:tc>
          <w:tcPr>
            <w:tcBorders>
              <w:bottom w:val="single" w:sz="4" w:color="000000"/>
              <w:right w:val="single" w:sz="4" w:color="000000"/>
            </w:tcBorders>
            <w:tcMar>
              <w:top w:w="40" w:type="dxa"/>
              <w:left w:w="40" w:type="dxa"/>
              <w:bottom w:w="40" w:type="dxa"/>
              <w:right w:w="40" w:type="dxa"/>
            </w:tcMar>
            <w:vAlign w:val="top"/>
          </w:tcPr>
          <w:bookmarkStart w:id="11035" w:name="para_de105c91_fec2_4f3f_8471_bbfe006a3e"/>
          <w:p>
            <w:pPr>
              <w:spacing w:before="180" w:after="0" w:line="240" w:lineRule="auto"/>
              <w:jc w:val="center"/>
            </w:pPr>
            <w:r>
              <w:rPr>
                <w:rFonts w:ascii="Arial" w:hAnsi="Arial"/>
                <w:color w:val="000000"/>
                <w:sz w:val="18"/>
              </w:rPr>
              <w:t>(0000,1020)</w:t>
            </w:r>
          </w:p>
          <w:bookmarkEnd w:id="11035"/>
          <w:bookmarkStart w:id="11036" w:name="para_53e67bb5_e0ae_4a9f_9a38_c4cd83c61d"/>
          <w:p>
            <w:pPr>
              <w:spacing w:before="180" w:after="0" w:line="240" w:lineRule="auto"/>
              <w:jc w:val="center"/>
            </w:pPr>
            <w:r>
              <w:rPr>
                <w:rFonts w:ascii="Arial" w:hAnsi="Arial"/>
                <w:color w:val="000000"/>
                <w:sz w:val="18"/>
              </w:rPr>
              <w:t>(0000,1021)</w:t>
            </w:r>
          </w:p>
          <w:bookmarkEnd w:id="11036"/>
          <w:bookmarkStart w:id="11037" w:name="para_b2ab2e51_669f_4710_b990_bbd4a28ac7"/>
          <w:p>
            <w:pPr>
              <w:spacing w:before="180" w:after="0" w:line="240" w:lineRule="auto"/>
              <w:jc w:val="center"/>
            </w:pPr>
            <w:r>
              <w:rPr>
                <w:rFonts w:ascii="Arial" w:hAnsi="Arial"/>
                <w:color w:val="000000"/>
                <w:sz w:val="18"/>
              </w:rPr>
              <w:t>(0000,1022)</w:t>
            </w:r>
          </w:p>
          <w:bookmarkEnd w:id="11037"/>
          <w:bookmarkStart w:id="11038" w:name="para_38e9e0ae_88d7_49fc_86d1_6eb6a1496e"/>
          <w:p>
            <w:pPr>
              <w:spacing w:before="180" w:after="0" w:line="240" w:lineRule="auto"/>
              <w:jc w:val="center"/>
            </w:pPr>
            <w:r>
              <w:rPr>
                <w:rFonts w:ascii="Arial" w:hAnsi="Arial"/>
                <w:color w:val="000000"/>
                <w:sz w:val="18"/>
              </w:rPr>
              <w:t>(0000,1023)</w:t>
            </w:r>
          </w:p>
          <w:bookmarkEnd w:id="11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39" w:name="para_efaa420d_bdb3_40e5_8af4_b9b3be40d6"/>
          <w:p>
            <w:pPr>
              <w:spacing w:before="180" w:after="0" w:line="240" w:lineRule="auto"/>
            </w:pPr>
            <w:r>
              <w:rPr>
                <w:rFonts w:ascii="Arial" w:hAnsi="Arial"/>
                <w:color w:val="000000"/>
                <w:sz w:val="18"/>
              </w:rPr>
              <w:t>Warning</w:t>
            </w:r>
          </w:p>
          <w:bookmarkEnd w:id="11039"/>
        </w:tc>
        <w:tc>
          <w:tcPr>
            <w:tcBorders>
              <w:bottom w:val="single" w:sz="4" w:color="000000"/>
              <w:right w:val="single" w:sz="4" w:color="000000"/>
            </w:tcBorders>
            <w:tcMar>
              <w:top w:w="40" w:type="dxa"/>
              <w:left w:w="40" w:type="dxa"/>
              <w:bottom w:w="40" w:type="dxa"/>
              <w:right w:w="40" w:type="dxa"/>
            </w:tcMar>
            <w:vAlign w:val="top"/>
          </w:tcPr>
          <w:bookmarkStart w:id="11040" w:name="para_29b58ab7_0dd2_4a6c_a78f_8b9b249bea"/>
          <w:p>
            <w:pPr>
              <w:spacing w:before="180" w:after="0" w:line="240" w:lineRule="auto"/>
            </w:pPr>
            <w:r>
              <w:rPr>
                <w:rFonts w:ascii="Arial" w:hAnsi="Arial"/>
                <w:color w:val="000000"/>
                <w:sz w:val="18"/>
              </w:rPr>
              <w:t>Sub-operations Complete - One or more Failures or Warnings</w:t>
            </w:r>
          </w:p>
          <w:bookmarkEnd w:id="11040"/>
        </w:tc>
        <w:tc>
          <w:tcPr>
            <w:tcBorders>
              <w:bottom w:val="single" w:sz="4" w:color="000000"/>
              <w:right w:val="single" w:sz="4" w:color="000000"/>
            </w:tcBorders>
            <w:tcMar>
              <w:top w:w="40" w:type="dxa"/>
              <w:left w:w="40" w:type="dxa"/>
              <w:bottom w:w="40" w:type="dxa"/>
              <w:right w:w="40" w:type="dxa"/>
            </w:tcMar>
            <w:vAlign w:val="top"/>
          </w:tcPr>
          <w:bookmarkStart w:id="11041" w:name="para_1f1c5e1c_8677_4a38_a579_ccd9267016"/>
          <w:p>
            <w:pPr>
              <w:spacing w:before="180" w:after="0" w:line="240" w:lineRule="auto"/>
              <w:jc w:val="center"/>
            </w:pPr>
            <w:r>
              <w:rPr>
                <w:rFonts w:ascii="Arial" w:hAnsi="Arial"/>
                <w:color w:val="000000"/>
                <w:sz w:val="18"/>
              </w:rPr>
              <w:t>B000</w:t>
            </w:r>
          </w:p>
          <w:bookmarkEnd w:id="11041"/>
        </w:tc>
        <w:tc>
          <w:tcPr>
            <w:tcBorders>
              <w:bottom w:val="single" w:sz="4" w:color="000000"/>
              <w:right w:val="single" w:sz="4" w:color="000000"/>
            </w:tcBorders>
            <w:tcMar>
              <w:top w:w="40" w:type="dxa"/>
              <w:left w:w="40" w:type="dxa"/>
              <w:bottom w:w="40" w:type="dxa"/>
              <w:right w:w="40" w:type="dxa"/>
            </w:tcMar>
            <w:vAlign w:val="top"/>
          </w:tcPr>
          <w:bookmarkStart w:id="11042" w:name="para_85996547_444d_4647_986c_44c1b3c37f"/>
          <w:p>
            <w:pPr>
              <w:spacing w:before="180" w:after="0" w:line="240" w:lineRule="auto"/>
              <w:jc w:val="center"/>
            </w:pPr>
            <w:r>
              <w:rPr>
                <w:rFonts w:ascii="Arial" w:hAnsi="Arial"/>
                <w:color w:val="000000"/>
                <w:sz w:val="18"/>
              </w:rPr>
              <w:t>(0000,1020)</w:t>
            </w:r>
          </w:p>
          <w:bookmarkEnd w:id="11042"/>
          <w:bookmarkStart w:id="11043" w:name="para_22519f12_f5c1_4c60_ad99_52bbf286cf"/>
          <w:p>
            <w:pPr>
              <w:spacing w:before="180" w:after="0" w:line="240" w:lineRule="auto"/>
              <w:jc w:val="center"/>
            </w:pPr>
            <w:r>
              <w:rPr>
                <w:rFonts w:ascii="Arial" w:hAnsi="Arial"/>
                <w:color w:val="000000"/>
                <w:sz w:val="18"/>
              </w:rPr>
              <w:t>(0000,1021)</w:t>
            </w:r>
          </w:p>
          <w:bookmarkEnd w:id="11043"/>
          <w:bookmarkStart w:id="11044" w:name="para_42396fe4_3719_442b_997d_fb694d817e"/>
          <w:p>
            <w:pPr>
              <w:spacing w:before="180" w:after="0" w:line="240" w:lineRule="auto"/>
              <w:jc w:val="center"/>
            </w:pPr>
            <w:r>
              <w:rPr>
                <w:rFonts w:ascii="Arial" w:hAnsi="Arial"/>
                <w:color w:val="000000"/>
                <w:sz w:val="18"/>
              </w:rPr>
              <w:t>(0000,1022)</w:t>
            </w:r>
          </w:p>
          <w:bookmarkEnd w:id="11044"/>
          <w:bookmarkStart w:id="11045" w:name="para_75954702_b6e2_4d55_8b4e_794e94f6bb"/>
          <w:p>
            <w:pPr>
              <w:spacing w:before="180" w:after="0" w:line="240" w:lineRule="auto"/>
              <w:jc w:val="center"/>
            </w:pPr>
            <w:r>
              <w:rPr>
                <w:rFonts w:ascii="Arial" w:hAnsi="Arial"/>
                <w:color w:val="000000"/>
                <w:sz w:val="18"/>
              </w:rPr>
              <w:t>(0000,1023)</w:t>
            </w:r>
          </w:p>
          <w:bookmarkEnd w:id="11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46" w:name="para_83775dbe_caae_4048_a648_01a56f6fba"/>
          <w:p>
            <w:pPr>
              <w:spacing w:before="180" w:after="0" w:line="240" w:lineRule="auto"/>
            </w:pPr>
            <w:r>
              <w:rPr>
                <w:rFonts w:ascii="Arial" w:hAnsi="Arial"/>
                <w:color w:val="000000"/>
                <w:sz w:val="18"/>
              </w:rPr>
              <w:t>Success</w:t>
            </w:r>
          </w:p>
          <w:bookmarkEnd w:id="11046"/>
        </w:tc>
        <w:tc>
          <w:tcPr>
            <w:tcBorders>
              <w:bottom w:val="single" w:sz="4" w:color="000000"/>
              <w:right w:val="single" w:sz="4" w:color="000000"/>
            </w:tcBorders>
            <w:tcMar>
              <w:top w:w="40" w:type="dxa"/>
              <w:left w:w="40" w:type="dxa"/>
              <w:bottom w:w="40" w:type="dxa"/>
              <w:right w:w="40" w:type="dxa"/>
            </w:tcMar>
            <w:vAlign w:val="top"/>
          </w:tcPr>
          <w:bookmarkStart w:id="11047" w:name="para_d5e0074d_e963_4aed_a38e_1e1db43c41"/>
          <w:p>
            <w:pPr>
              <w:spacing w:before="180" w:after="0" w:line="240" w:lineRule="auto"/>
            </w:pPr>
            <w:r>
              <w:rPr>
                <w:rFonts w:ascii="Arial" w:hAnsi="Arial"/>
                <w:color w:val="000000"/>
                <w:sz w:val="18"/>
              </w:rPr>
              <w:t>Sub-operations Complete - No Failures or Warnings</w:t>
            </w:r>
          </w:p>
          <w:bookmarkEnd w:id="11047"/>
        </w:tc>
        <w:tc>
          <w:tcPr>
            <w:tcBorders>
              <w:bottom w:val="single" w:sz="4" w:color="000000"/>
              <w:right w:val="single" w:sz="4" w:color="000000"/>
            </w:tcBorders>
            <w:tcMar>
              <w:top w:w="40" w:type="dxa"/>
              <w:left w:w="40" w:type="dxa"/>
              <w:bottom w:w="40" w:type="dxa"/>
              <w:right w:w="40" w:type="dxa"/>
            </w:tcMar>
            <w:vAlign w:val="top"/>
          </w:tcPr>
          <w:bookmarkStart w:id="11048" w:name="para_9b83b213_6412_4eb9_b503_51cf0efb4a"/>
          <w:p>
            <w:pPr>
              <w:spacing w:before="180" w:after="0" w:line="240" w:lineRule="auto"/>
              <w:jc w:val="center"/>
            </w:pPr>
            <w:r>
              <w:rPr>
                <w:rFonts w:ascii="Arial" w:hAnsi="Arial"/>
                <w:color w:val="000000"/>
                <w:sz w:val="18"/>
              </w:rPr>
              <w:t>0000</w:t>
            </w:r>
          </w:p>
          <w:bookmarkEnd w:id="11048"/>
        </w:tc>
        <w:tc>
          <w:tcPr>
            <w:tcBorders>
              <w:bottom w:val="single" w:sz="4" w:color="000000"/>
              <w:right w:val="single" w:sz="4" w:color="000000"/>
            </w:tcBorders>
            <w:tcMar>
              <w:top w:w="40" w:type="dxa"/>
              <w:left w:w="40" w:type="dxa"/>
              <w:bottom w:w="40" w:type="dxa"/>
              <w:right w:w="40" w:type="dxa"/>
            </w:tcMar>
            <w:vAlign w:val="top"/>
          </w:tcPr>
          <w:bookmarkStart w:id="11049" w:name="para_79246ca5_5132_45fc_b49b_2d5c346c10"/>
          <w:p>
            <w:pPr>
              <w:spacing w:before="180" w:after="0" w:line="240" w:lineRule="auto"/>
              <w:jc w:val="center"/>
            </w:pPr>
            <w:r>
              <w:rPr>
                <w:rFonts w:ascii="Arial" w:hAnsi="Arial"/>
                <w:color w:val="000000"/>
                <w:sz w:val="18"/>
              </w:rPr>
              <w:t>(0000,1020)</w:t>
            </w:r>
          </w:p>
          <w:bookmarkEnd w:id="11049"/>
          <w:bookmarkStart w:id="11050" w:name="para_e55b49c0_1d93_4e44_b979_9ba8ef2eec"/>
          <w:p>
            <w:pPr>
              <w:spacing w:before="180" w:after="0" w:line="240" w:lineRule="auto"/>
              <w:jc w:val="center"/>
            </w:pPr>
            <w:r>
              <w:rPr>
                <w:rFonts w:ascii="Arial" w:hAnsi="Arial"/>
                <w:color w:val="000000"/>
                <w:sz w:val="18"/>
              </w:rPr>
              <w:t>(0000,1021)</w:t>
            </w:r>
          </w:p>
          <w:bookmarkEnd w:id="11050"/>
          <w:bookmarkStart w:id="11051" w:name="para_cff2991a_a0bb_4b26_b169_3ed3e07d84"/>
          <w:p>
            <w:pPr>
              <w:spacing w:before="180" w:after="0" w:line="240" w:lineRule="auto"/>
              <w:jc w:val="center"/>
            </w:pPr>
            <w:r>
              <w:rPr>
                <w:rFonts w:ascii="Arial" w:hAnsi="Arial"/>
                <w:color w:val="000000"/>
                <w:sz w:val="18"/>
              </w:rPr>
              <w:t>(0000,1022)</w:t>
            </w:r>
          </w:p>
          <w:bookmarkEnd w:id="11051"/>
          <w:bookmarkStart w:id="11052" w:name="para_dbd647d1_d616_489c_bb7b_25c55d6817"/>
          <w:p>
            <w:pPr>
              <w:spacing w:before="180" w:after="0" w:line="240" w:lineRule="auto"/>
              <w:jc w:val="center"/>
            </w:pPr>
            <w:r>
              <w:rPr>
                <w:rFonts w:ascii="Arial" w:hAnsi="Arial"/>
                <w:color w:val="000000"/>
                <w:sz w:val="18"/>
              </w:rPr>
              <w:t>(0000,1023)</w:t>
            </w:r>
          </w:p>
          <w:bookmarkEnd w:id="110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053" w:name="para_6d321a94_4e83_4b1e_9643_53bc1dcd4a"/>
          <w:p>
            <w:pPr>
              <w:spacing w:before="180" w:after="0" w:line="240" w:lineRule="auto"/>
            </w:pPr>
            <w:r>
              <w:rPr>
                <w:rFonts w:ascii="Arial" w:hAnsi="Arial"/>
                <w:color w:val="000000"/>
                <w:sz w:val="18"/>
              </w:rPr>
              <w:t>Pending</w:t>
            </w:r>
          </w:p>
          <w:bookmarkEnd w:id="11053"/>
        </w:tc>
        <w:tc>
          <w:tcPr>
            <w:tcBorders>
              <w:bottom w:val="single" w:sz="4" w:color="000000"/>
              <w:right w:val="single" w:sz="4" w:color="000000"/>
            </w:tcBorders>
            <w:tcMar>
              <w:top w:w="40" w:type="dxa"/>
              <w:left w:w="40" w:type="dxa"/>
              <w:bottom w:w="40" w:type="dxa"/>
              <w:right w:w="40" w:type="dxa"/>
            </w:tcMar>
            <w:vAlign w:val="top"/>
          </w:tcPr>
          <w:bookmarkStart w:id="11054" w:name="para_31d10285_0484_4510_9073_405f33d19f"/>
          <w:p>
            <w:pPr>
              <w:spacing w:before="180" w:after="0" w:line="240" w:lineRule="auto"/>
            </w:pPr>
            <w:r>
              <w:rPr>
                <w:rFonts w:ascii="Arial" w:hAnsi="Arial"/>
                <w:color w:val="000000"/>
                <w:sz w:val="18"/>
              </w:rPr>
              <w:t>Sub-operations are continuing</w:t>
            </w:r>
          </w:p>
          <w:bookmarkEnd w:id="11054"/>
        </w:tc>
        <w:tc>
          <w:tcPr>
            <w:tcBorders>
              <w:bottom w:val="single" w:sz="4" w:color="000000"/>
              <w:right w:val="single" w:sz="4" w:color="000000"/>
            </w:tcBorders>
            <w:tcMar>
              <w:top w:w="40" w:type="dxa"/>
              <w:left w:w="40" w:type="dxa"/>
              <w:bottom w:w="40" w:type="dxa"/>
              <w:right w:w="40" w:type="dxa"/>
            </w:tcMar>
            <w:vAlign w:val="top"/>
          </w:tcPr>
          <w:bookmarkStart w:id="11055" w:name="para_c95a579c_b14d_4241_8796_606f265be4"/>
          <w:p>
            <w:pPr>
              <w:spacing w:before="180" w:after="0" w:line="240" w:lineRule="auto"/>
              <w:jc w:val="center"/>
            </w:pPr>
            <w:r>
              <w:rPr>
                <w:rFonts w:ascii="Arial" w:hAnsi="Arial"/>
                <w:color w:val="000000"/>
                <w:sz w:val="18"/>
              </w:rPr>
              <w:t>FF00</w:t>
            </w:r>
          </w:p>
          <w:bookmarkEnd w:id="11055"/>
        </w:tc>
        <w:tc>
          <w:tcPr>
            <w:tcBorders>
              <w:bottom w:val="single" w:sz="4" w:color="000000"/>
              <w:right w:val="single" w:sz="4" w:color="000000"/>
            </w:tcBorders>
            <w:tcMar>
              <w:top w:w="40" w:type="dxa"/>
              <w:left w:w="40" w:type="dxa"/>
              <w:bottom w:w="40" w:type="dxa"/>
              <w:right w:w="40" w:type="dxa"/>
            </w:tcMar>
            <w:vAlign w:val="top"/>
          </w:tcPr>
          <w:bookmarkStart w:id="11056" w:name="para_03c1fff6_26f5_481d_b970_f6b0e93433"/>
          <w:p>
            <w:pPr>
              <w:spacing w:before="180" w:after="0" w:line="240" w:lineRule="auto"/>
              <w:jc w:val="center"/>
            </w:pPr>
            <w:r>
              <w:rPr>
                <w:rFonts w:ascii="Arial" w:hAnsi="Arial"/>
                <w:color w:val="000000"/>
                <w:sz w:val="18"/>
              </w:rPr>
              <w:t>(0000,1020)</w:t>
            </w:r>
          </w:p>
          <w:bookmarkEnd w:id="11056"/>
          <w:bookmarkStart w:id="11057" w:name="para_68fe2179_7879_4eca_935d_0c29fcaba2"/>
          <w:p>
            <w:pPr>
              <w:spacing w:before="180" w:after="0" w:line="240" w:lineRule="auto"/>
              <w:jc w:val="center"/>
            </w:pPr>
            <w:r>
              <w:rPr>
                <w:rFonts w:ascii="Arial" w:hAnsi="Arial"/>
                <w:color w:val="000000"/>
                <w:sz w:val="18"/>
              </w:rPr>
              <w:t>(0000,1021)</w:t>
            </w:r>
          </w:p>
          <w:bookmarkEnd w:id="11057"/>
          <w:bookmarkStart w:id="11058" w:name="para_cba2fdf5_aba4_4224_8db9_6a18fc9007"/>
          <w:p>
            <w:pPr>
              <w:spacing w:before="180" w:after="0" w:line="240" w:lineRule="auto"/>
              <w:jc w:val="center"/>
            </w:pPr>
            <w:r>
              <w:rPr>
                <w:rFonts w:ascii="Arial" w:hAnsi="Arial"/>
                <w:color w:val="000000"/>
                <w:sz w:val="18"/>
              </w:rPr>
              <w:t>(0000,1022)</w:t>
            </w:r>
          </w:p>
          <w:bookmarkEnd w:id="11058"/>
          <w:bookmarkStart w:id="11059" w:name="para_d5399b8f_ce47_49a2_9801_d9878eec9a"/>
          <w:p>
            <w:pPr>
              <w:spacing w:before="180" w:after="0" w:line="240" w:lineRule="auto"/>
              <w:jc w:val="center"/>
            </w:pPr>
            <w:r>
              <w:rPr>
                <w:rFonts w:ascii="Arial" w:hAnsi="Arial"/>
                <w:color w:val="000000"/>
                <w:sz w:val="18"/>
              </w:rPr>
              <w:t>(0000,1023)</w:t>
            </w:r>
          </w:p>
          <w:bookmarkEnd w:id="11059"/>
        </w:tc>
      </w:tr>
    </w:tbl>
    <w:bookmarkStart w:id="11060" w:name="sect_Y_4_2_1_5"/>
    <w:p>
      <w:pPr>
        <w:spacing w:before="180" w:after="0" w:line="240" w:lineRule="auto"/>
      </w:pPr>
      <w:r>
        <w:rPr>
          <w:rFonts w:ascii="Arial" w:hAnsi="Arial"/>
          <w:b/>
          <w:color w:val="000000"/>
          <w:sz w:val="22"/>
        </w:rPr>
        <w:t>Y.4.2.1.5 Number of Remaining Sub-Operations</w:t>
      </w:r>
    </w:p>
    <w:bookmarkEnd w:id="11060"/>
    <w:bookmarkStart w:id="11061" w:name="para_cb37429d_afe6_4a4f_981d_25230b81ab"/>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061"/>
    <w:bookmarkStart w:id="11062" w:name="sect_Y_4_2_1_6"/>
    <w:p>
      <w:pPr>
        <w:spacing w:before="180" w:after="0" w:line="240" w:lineRule="auto"/>
      </w:pPr>
      <w:r>
        <w:rPr>
          <w:rFonts w:ascii="Arial" w:hAnsi="Arial"/>
          <w:b/>
          <w:color w:val="000000"/>
          <w:sz w:val="22"/>
        </w:rPr>
        <w:t>Y.4.2.1.6 Number of Completed Sub-Operations</w:t>
      </w:r>
    </w:p>
    <w:bookmarkEnd w:id="11062"/>
    <w:bookmarkStart w:id="11063" w:name="para_ac36345a_69b7_4f35_8699_138a494905"/>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063"/>
    <w:bookmarkStart w:id="11064" w:name="sect_Y_4_2_1_7"/>
    <w:p>
      <w:pPr>
        <w:spacing w:before="180" w:after="0" w:line="240" w:lineRule="auto"/>
      </w:pPr>
      <w:r>
        <w:rPr>
          <w:rFonts w:ascii="Arial" w:hAnsi="Arial"/>
          <w:b/>
          <w:color w:val="000000"/>
          <w:sz w:val="22"/>
        </w:rPr>
        <w:t>Y.4.2.1.7 Number of Failed Sub-Operations</w:t>
      </w:r>
    </w:p>
    <w:bookmarkEnd w:id="11064"/>
    <w:bookmarkStart w:id="11065" w:name="para_92c787bb_b6e0_4edb_9949_3c4332b43d"/>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065"/>
    <w:bookmarkStart w:id="11066" w:name="sect_Y_4_2_1_8"/>
    <w:p>
      <w:pPr>
        <w:spacing w:before="180" w:after="0" w:line="240" w:lineRule="auto"/>
      </w:pPr>
      <w:r>
        <w:rPr>
          <w:rFonts w:ascii="Arial" w:hAnsi="Arial"/>
          <w:b/>
          <w:color w:val="000000"/>
          <w:sz w:val="22"/>
        </w:rPr>
        <w:t>Y.4.2.1.8 Number of Warning Sub-Operations</w:t>
      </w:r>
    </w:p>
    <w:bookmarkEnd w:id="11066"/>
    <w:bookmarkStart w:id="11067" w:name="para_689889d7_7357_4044_bd71_e5ee1a9d03"/>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067"/>
    <w:bookmarkStart w:id="11068" w:name="sect_Y_4_2_2"/>
    <w:p>
      <w:pPr>
        <w:spacing w:before="180" w:after="0" w:line="240" w:lineRule="auto"/>
      </w:pPr>
      <w:r>
        <w:rPr>
          <w:rFonts w:ascii="Arial" w:hAnsi="Arial"/>
          <w:b/>
          <w:color w:val="000000"/>
          <w:sz w:val="26"/>
        </w:rPr>
        <w:t>Y.4.2.2 C-GET SCU Behavior</w:t>
      </w:r>
    </w:p>
    <w:bookmarkEnd w:id="11068"/>
    <w:bookmarkStart w:id="11069" w:name="sect_Y_4_2_2_1"/>
    <w:p>
      <w:pPr>
        <w:spacing w:before="180" w:after="0" w:line="240" w:lineRule="auto"/>
      </w:pPr>
      <w:r>
        <w:rPr>
          <w:rFonts w:ascii="Arial" w:hAnsi="Arial"/>
          <w:b/>
          <w:color w:val="000000"/>
          <w:sz w:val="22"/>
        </w:rPr>
        <w:t>Y.4.2.2.1 Baseline Behavior of SCU</w:t>
      </w:r>
    </w:p>
    <w:bookmarkEnd w:id="11069"/>
    <w:bookmarkStart w:id="11070" w:name="para_edccd23d_abba_46e6_84f8_dbb47e81ca"/>
    <w:p>
      <w:pPr>
        <w:spacing w:before="180" w:after="0" w:line="240" w:lineRule="auto"/>
        <w:jc w:val="both"/>
      </w:pPr>
      <w:r>
        <w:rPr>
          <w:rFonts w:ascii="Arial" w:hAnsi="Arial"/>
          <w:color w:val="000000"/>
          <w:sz w:val="18"/>
        </w:rPr>
        <w:t>An SCU conveys the following semantics with a C-GET request:</w:t>
      </w:r>
    </w:p>
    <w:bookmarkEnd w:id="11070"/>
    <w:bookmarkStart w:id="11071" w:name="idm4917080048"/>
    <w:bookmarkStart w:id="11072" w:name="idm4917079792"/>
    <w:bookmarkStart w:id="11073" w:name="para_5496c41c_c7c0_4d52_a88e_b054ecc87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SCU shall specify one SOP Instance UID or a list of SOP Instance UIDs.</w:t>
      </w:r>
    </w:p>
    <w:bookmarkEnd w:id="11073"/>
    <w:bookmarkEnd w:id="11072"/>
    <w:bookmarkEnd w:id="11071"/>
    <w:bookmarkStart w:id="11074" w:name="idm4917078448"/>
    <w:bookmarkStart w:id="11075" w:name="para_94c30506_f354_4a3f_8eed_b13af712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SCU shall specify the single SOP Instance UID of the item from which the new Composite SOP Instance should be extracted and the Requested Frame List. The Requested Frame List shall be constructed as a Frame List as defined in </w:t>
      </w:r>
      <w:hyperlink w:anchor="sect_Y_3_2">
        <w:r>
          <w:rPr>
            <w:rFonts w:ascii="Arial" w:hAnsi="Arial"/>
            <w:color w:val="000000"/>
            <w:sz w:val="18"/>
          </w:rPr>
          <w:t>Section Y.3.2</w:t>
        </w:r>
      </w:hyperlink>
      <w:r>
        <w:rPr>
          <w:rFonts w:ascii="Arial" w:hAnsi="Arial"/>
          <w:color w:val="000000"/>
          <w:sz w:val="18"/>
        </w:rPr>
        <w:t>.</w:t>
      </w:r>
    </w:p>
    <w:bookmarkEnd w:id="11075"/>
    <w:bookmarkEnd w:id="11074"/>
    <w:bookmarkStart w:id="11076" w:name="idm4917076272"/>
    <w:bookmarkStart w:id="11077" w:name="para_85d9e5bb_29cb_4b1d_83f1_1f5d2e653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077"/>
    <w:bookmarkEnd w:id="11076"/>
    <w:bookmarkStart w:id="11078" w:name="idm4917074768"/>
    <w:bookmarkStart w:id="11079" w:name="para_7c0b1944_59b9_4621_a74e_67d39867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079"/>
    <w:bookmarkEnd w:id="11078"/>
    <w:bookmarkStart w:id="11080" w:name="idm4917073376"/>
    <w:bookmarkStart w:id="11081" w:name="para_cd531837_93ec_4694_abfb_59d2a00a3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081"/>
    <w:bookmarkEnd w:id="11080"/>
    <w:bookmarkStart w:id="11082" w:name="idm4917071968"/>
    <w:bookmarkStart w:id="11083" w:name="idm4917071712"/>
    <w:bookmarkStart w:id="11084" w:name="para_cf1edca8_748c_45c1_88db_ecf79afac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084"/>
    <w:bookmarkEnd w:id="11083"/>
    <w:bookmarkEnd w:id="11082"/>
    <w:bookmarkStart w:id="11085" w:name="idm4917070464"/>
    <w:bookmarkStart w:id="11086" w:name="para_d9f80680_00fb_46cc_b2cc_19b2343eb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086"/>
    <w:bookmarkEnd w:id="11085"/>
    <w:bookmarkStart w:id="11087" w:name="idm4917069168"/>
    <w:bookmarkStart w:id="11088" w:name="para_a5235ab9_cc39_4441_8748_d861f960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088"/>
    <w:bookmarkEnd w:id="11087"/>
    <w:bookmarkStart w:id="11089" w:name="idm4917067520"/>
    <w:bookmarkStart w:id="11090" w:name="para_c6dafd60_dcbf_4984_8b94_13c27e57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090"/>
    <w:bookmarkEnd w:id="11089"/>
    <w:bookmarkStart w:id="11091" w:name="sect_Y_4_2_2_2"/>
    <w:p>
      <w:pPr>
        <w:spacing w:before="180" w:after="0" w:line="240" w:lineRule="auto"/>
      </w:pPr>
      <w:r>
        <w:rPr>
          <w:rFonts w:ascii="Arial" w:hAnsi="Arial"/>
          <w:b/>
          <w:color w:val="000000"/>
          <w:sz w:val="22"/>
        </w:rPr>
        <w:t>Y.4.2.2.2 Extended Behavior of SCU</w:t>
      </w:r>
    </w:p>
    <w:bookmarkEnd w:id="11091"/>
    <w:bookmarkStart w:id="11092" w:name="para_6c7fa320_5b72_44fb_8a85_cde7183cc9"/>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092"/>
    <w:bookmarkStart w:id="11093" w:name="sect_Y_4_2_3"/>
    <w:p>
      <w:pPr>
        <w:spacing w:before="180" w:after="0" w:line="240" w:lineRule="auto"/>
      </w:pPr>
      <w:r>
        <w:rPr>
          <w:rFonts w:ascii="Arial" w:hAnsi="Arial"/>
          <w:b/>
          <w:color w:val="000000"/>
          <w:sz w:val="26"/>
        </w:rPr>
        <w:t>Y.4.2.3 C-GET SCP Behavior</w:t>
      </w:r>
    </w:p>
    <w:bookmarkEnd w:id="11093"/>
    <w:bookmarkStart w:id="11094" w:name="sect_Y_4_2_3_1"/>
    <w:p>
      <w:pPr>
        <w:spacing w:before="180" w:after="0" w:line="240" w:lineRule="auto"/>
      </w:pPr>
      <w:r>
        <w:rPr>
          <w:rFonts w:ascii="Arial" w:hAnsi="Arial"/>
          <w:b/>
          <w:color w:val="000000"/>
          <w:sz w:val="22"/>
        </w:rPr>
        <w:t>Y.4.2.3.1 Baseline Behavior of SCP</w:t>
      </w:r>
    </w:p>
    <w:bookmarkEnd w:id="11094"/>
    <w:bookmarkStart w:id="11095" w:name="para_0bb71333_e713_4a73_91b4_84f1e3581d"/>
    <w:p>
      <w:pPr>
        <w:spacing w:before="180" w:after="0" w:line="240" w:lineRule="auto"/>
        <w:jc w:val="both"/>
      </w:pPr>
      <w:r>
        <w:rPr>
          <w:rFonts w:ascii="Arial" w:hAnsi="Arial"/>
          <w:color w:val="000000"/>
          <w:sz w:val="18"/>
        </w:rPr>
        <w:t>An SCP conveys the following semantics with a C-GET response:</w:t>
      </w:r>
    </w:p>
    <w:bookmarkEnd w:id="11095"/>
    <w:bookmarkStart w:id="11096" w:name="idm4917058304"/>
    <w:bookmarkStart w:id="11097" w:name="idm4917058048"/>
    <w:bookmarkStart w:id="11098" w:name="para_07ee302a_d8c0_4c12_9ce9_374f53407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Retrieve Level (0000,0052) is IMAGE the SCP shall identify a set of Entities at the level of the transfer based upon the values in the Unique Keys in the Identifier of the C-GET request.</w:t>
      </w:r>
    </w:p>
    <w:bookmarkEnd w:id="11098"/>
    <w:bookmarkEnd w:id="11097"/>
    <w:bookmarkEnd w:id="11096"/>
    <w:bookmarkStart w:id="11099" w:name="idm4917056672"/>
    <w:bookmarkStart w:id="11100" w:name="para_9bec7441_426f_4891_92de_f31e5d35e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Retrieve Level (0000,0052) is FRAME, the SCP shall create a new Composite Instance according to the rules in section </w:t>
      </w:r>
      <w:hyperlink w:anchor="sect_Y_3_3">
        <w:r>
          <w:rPr>
            <w:rFonts w:ascii="Arial" w:hAnsi="Arial"/>
            <w:color w:val="000000"/>
            <w:sz w:val="18"/>
          </w:rPr>
          <w:t>Section Y.3.3</w:t>
        </w:r>
      </w:hyperlink>
      <w:r>
        <w:rPr>
          <w:rFonts w:ascii="Arial" w:hAnsi="Arial"/>
          <w:color w:val="000000"/>
          <w:sz w:val="18"/>
        </w:rPr>
        <w:t>. The newly created SOP Instance shall be treated in the same manner as the set of Entities identified above.</w:t>
      </w:r>
    </w:p>
    <w:bookmarkEnd w:id="11100"/>
    <w:bookmarkEnd w:id="11099"/>
    <w:bookmarkStart w:id="11101" w:name="idm4917054576"/>
    <w:bookmarkStart w:id="11102" w:name="para_82533932_e089_41ed_877a_aa15ac8e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for the identified or newly created SOP Instances. The SCP of the Query/Retrieve Service Class shall serve as an SCU of the Storage Service Class.</w:t>
      </w:r>
    </w:p>
    <w:bookmarkEnd w:id="11102"/>
    <w:bookmarkEnd w:id="11101"/>
    <w:bookmarkStart w:id="11103" w:name="idm4917053232"/>
    <w:bookmarkStart w:id="11104" w:name="para_3dd0d4f1_14b6_4550_b598_b96f467f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identified or newly created SOP Instances specified in the C-GET request.</w:t>
      </w:r>
    </w:p>
    <w:bookmarkEnd w:id="11104"/>
    <w:bookmarkEnd w:id="11103"/>
    <w:bookmarkStart w:id="11105" w:name="idm4917051904"/>
    <w:bookmarkStart w:id="11106" w:name="para_f45b690e_6bfd_40db_afe6_3c15043f1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required to create new SOP Instance, but is unable to do so due to inconsistencies in the Frame Range Keys, or if the resulting SOP Instance would not be valid.</w:t>
      </w:r>
    </w:p>
    <w:bookmarkEnd w:id="11106"/>
    <w:bookmarkEnd w:id="11105"/>
    <w:bookmarkStart w:id="11107" w:name="idm4917050464"/>
    <w:bookmarkStart w:id="11108" w:name="para_f9134039_10e6_4d37_aaa9_14d2a029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108"/>
    <w:bookmarkEnd w:id="11107"/>
    <w:bookmarkStart w:id="11109" w:name="idm4917049072"/>
    <w:bookmarkStart w:id="11110" w:name="para_5674165d_bafb_442b_b34a_a53a135d8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110"/>
    <w:bookmarkEnd w:id="11109"/>
    <w:bookmarkStart w:id="11111" w:name="idm4917047600"/>
    <w:bookmarkStart w:id="11112" w:name="para_a4d03b40_bf6b_49a6_b853_6c261e14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112"/>
    <w:bookmarkEnd w:id="11111"/>
    <w:bookmarkStart w:id="11113" w:name="idm4917046384"/>
    <w:bookmarkStart w:id="11114" w:name="idm4917046128"/>
    <w:bookmarkStart w:id="11115" w:name="para_e933a861_e431_4a42_88ba_067da6ef2c"/>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115"/>
    <w:bookmarkEnd w:id="11114"/>
    <w:bookmarkEnd w:id="11113"/>
    <w:bookmarkStart w:id="11116" w:name="idm4917044848"/>
    <w:bookmarkStart w:id="11117" w:name="para_e1778dbd_ef27_4c89_a171_8e35e9a34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117"/>
    <w:bookmarkEnd w:id="11116"/>
    <w:bookmarkStart w:id="11118" w:name="idm4917043680"/>
    <w:bookmarkStart w:id="11119" w:name="para_9f783899_f9fe_45d7_88af_f85b892ae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119"/>
    <w:bookmarkEnd w:id="11118"/>
    <w:bookmarkStart w:id="11120" w:name="idm4917042176"/>
    <w:bookmarkStart w:id="11121" w:name="para_ea749c76_c5e1_40c0_a38b_2c56cc065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121"/>
    <w:bookmarkEnd w:id="11120"/>
    <w:bookmarkStart w:id="11122" w:name="idm4917040448"/>
    <w:bookmarkStart w:id="11123" w:name="para_6c3ad005_481e_4b83_9c6b_501466cf8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123"/>
    <w:bookmarkEnd w:id="11122"/>
    <w:bookmarkStart w:id="11124" w:name="sect_Y_4_2_3_2"/>
    <w:p>
      <w:pPr>
        <w:spacing w:before="180" w:after="0" w:line="240" w:lineRule="auto"/>
      </w:pPr>
      <w:r>
        <w:rPr>
          <w:rFonts w:ascii="Arial" w:hAnsi="Arial"/>
          <w:b/>
          <w:color w:val="000000"/>
          <w:sz w:val="22"/>
        </w:rPr>
        <w:t>Y.4.2.3.2 Extended Behavior of SCP</w:t>
      </w:r>
    </w:p>
    <w:bookmarkEnd w:id="11124"/>
    <w:bookmarkStart w:id="11125" w:name="para_9061c141_87b6_425d_96e6_6c20e97d06"/>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125"/>
    <w:bookmarkStart w:id="11126" w:name="sect_Y_5"/>
    <w:p>
      <w:pPr>
        <w:spacing w:before="180" w:after="0" w:line="240" w:lineRule="auto"/>
      </w:pPr>
      <w:r>
        <w:rPr>
          <w:rFonts w:ascii="Arial" w:hAnsi="Arial"/>
          <w:b/>
          <w:color w:val="000000"/>
          <w:sz w:val="28"/>
        </w:rPr>
        <w:t>Y.5 Association Negotiation</w:t>
      </w:r>
    </w:p>
    <w:bookmarkEnd w:id="11126"/>
    <w:bookmarkStart w:id="11127" w:name="para_2018d2d5_5312_4ed8_90d6_a24ba48ecf"/>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52">
        <w:r>
          <w:rPr>
            <w:rFonts w:ascii="Arial" w:hAnsi="Arial"/>
            <w:color w:val="000000"/>
            <w:sz w:val="18"/>
          </w:rPr>
          <w:t>PS3.7</w:t>
        </w:r>
      </w:hyperlink>
      <w:r>
        <w:rPr>
          <w:rFonts w:ascii="Arial" w:hAnsi="Arial"/>
          <w:color w:val="000000"/>
          <w:sz w:val="18"/>
        </w:rPr>
        <w:t xml:space="preserve"> for an overview of Association negotiation.</w:t>
      </w:r>
    </w:p>
    <w:bookmarkEnd w:id="11127"/>
    <w:bookmarkStart w:id="11128" w:name="para_78f1f837_7901_4eb7_bdbf_19b5a3f3ce"/>
    <w:p>
      <w:pPr>
        <w:spacing w:before="180" w:after="0" w:line="240" w:lineRule="auto"/>
        <w:jc w:val="both"/>
      </w:pPr>
      <w:r>
        <w:rPr>
          <w:rFonts w:ascii="Arial" w:hAnsi="Arial"/>
          <w:color w:val="000000"/>
          <w:sz w:val="18"/>
        </w:rPr>
        <w:t>SOP Classes of the Composite Instance Root Retrieve Service, which include retrieval services based on the C-MOVE and C-GET operations, use the SCP/SCU Role Selection Sub-Item to identify the SOP Classes that may be used for retrieval.</w:t>
      </w:r>
    </w:p>
    <w:bookmarkEnd w:id="11128"/>
    <w:bookmarkStart w:id="11129" w:name="sect_Y_5_1"/>
    <w:p>
      <w:pPr>
        <w:spacing w:before="180" w:after="0" w:line="240" w:lineRule="auto"/>
      </w:pPr>
      <w:r>
        <w:rPr>
          <w:rFonts w:ascii="Arial" w:hAnsi="Arial"/>
          <w:b/>
          <w:color w:val="000000"/>
          <w:sz w:val="24"/>
        </w:rPr>
        <w:t>Y.5.1 Association Negotiation for C-MOVE and C-GET SOP Classes</w:t>
      </w:r>
    </w:p>
    <w:bookmarkEnd w:id="11129"/>
    <w:bookmarkStart w:id="11130" w:name="para_41936832_ade3_43bd_a53c_d47ab06cbb"/>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130"/>
    <w:bookmarkStart w:id="11131" w:name="idm4917025840"/>
    <w:p>
      <w:pPr>
        <w:keepNext/>
        <w:spacing w:before="180" w:after="0" w:line="240" w:lineRule="auto"/>
        <w:ind w:left="360" w:right="360" w:firstLine="0"/>
        <w:jc w:val="both"/>
      </w:pPr>
      <w:r>
        <w:rPr>
          <w:rFonts w:ascii="Arial" w:hAnsi="Arial"/>
          <w:color w:val="000000"/>
          <w:sz w:val="18"/>
        </w:rPr>
        <w:t>Note</w:t>
      </w:r>
    </w:p>
    <w:bookmarkEnd w:id="11131"/>
    <w:bookmarkStart w:id="11132" w:name="idm4917025584"/>
    <w:bookmarkStart w:id="11133" w:name="idm4917025088"/>
    <w:bookmarkStart w:id="11134" w:name="para_68471ce8_0b54_4da7_b237_e2a66238b5"/>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or below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134"/>
    <w:bookmarkEnd w:id="11133"/>
    <w:bookmarkEnd w:id="11132"/>
    <w:bookmarkStart w:id="11135" w:name="idm4917023440"/>
    <w:bookmarkStart w:id="11136" w:name="para_1d82c8be_3819_46d9_80fa_53dd86027f"/>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these SOP Classes, hence the Extended Negotiation Sub-Item does not include the use of that byte.</w:t>
      </w:r>
    </w:p>
    <w:bookmarkEnd w:id="11136"/>
    <w:bookmarkEnd w:id="11135"/>
    <w:bookmarkStart w:id="11137" w:name="sect_Y_5_1_1"/>
    <w:p>
      <w:pPr>
        <w:spacing w:before="180" w:after="0" w:line="240" w:lineRule="auto"/>
      </w:pPr>
      <w:r>
        <w:rPr>
          <w:rFonts w:ascii="Arial" w:hAnsi="Arial"/>
          <w:b/>
          <w:color w:val="000000"/>
          <w:sz w:val="26"/>
        </w:rPr>
        <w:t>Y.5.1.1 SOP Class Extended Negotiation</w:t>
      </w:r>
    </w:p>
    <w:bookmarkEnd w:id="11137"/>
    <w:bookmarkStart w:id="11138" w:name="para_b0b3aa89_3985_41a0_bd6a_025f77ac7b"/>
    <w:p>
      <w:pPr>
        <w:spacing w:before="180" w:after="0" w:line="240" w:lineRule="auto"/>
        <w:jc w:val="both"/>
      </w:pPr>
      <w:r>
        <w:rPr>
          <w:rFonts w:ascii="Arial" w:hAnsi="Arial"/>
          <w:color w:val="000000"/>
          <w:sz w:val="18"/>
        </w:rPr>
        <w:t>The SOP Class Extended Negotiation allows, at Association establishment, peer DICOM AEs to exchange application Association information defined by specific SOP Classes. This is achieved by defining the Service-class-application-information field. The Service-class-application-information field is used to define support for Enhanced Multi-Frame Image Conversion.</w:t>
      </w:r>
    </w:p>
    <w:bookmarkEnd w:id="11138"/>
    <w:bookmarkStart w:id="11139" w:name="para_40109cb6_17c1_43fd_8ce0_ec78ce7fa5"/>
    <w:p>
      <w:pPr>
        <w:spacing w:before="180" w:after="0" w:line="240" w:lineRule="auto"/>
        <w:jc w:val="both"/>
      </w:pPr>
      <w:r>
        <w:rPr>
          <w:rFonts w:ascii="Arial" w:hAnsi="Arial"/>
          <w:color w:val="000000"/>
          <w:sz w:val="18"/>
        </w:rPr>
        <w:t>This negotiation is optional. If absent, the default condition shall be:</w:t>
      </w:r>
    </w:p>
    <w:bookmarkEnd w:id="11139"/>
    <w:bookmarkStart w:id="11140" w:name="idm4917018224"/>
    <w:bookmarkStart w:id="11141" w:name="idm4917017968"/>
    <w:bookmarkStart w:id="11142" w:name="para_88417af3_79b9_48d9_a59e_62b346be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no Enhanced Multi-Frame Image Conversion support</w:t>
      </w:r>
    </w:p>
    <w:bookmarkEnd w:id="11142"/>
    <w:bookmarkEnd w:id="11141"/>
    <w:bookmarkEnd w:id="11140"/>
    <w:bookmarkStart w:id="11143" w:name="para_e5e40404_7ec2_49ca_83a0_4fbf334090"/>
    <w:p>
      <w:pPr>
        <w:spacing w:before="180" w:after="0" w:line="240" w:lineRule="auto"/>
        <w:jc w:val="both"/>
      </w:pPr>
      <w:r>
        <w:rPr>
          <w:rFonts w:ascii="Arial" w:hAnsi="Arial"/>
          <w:color w:val="000000"/>
          <w:sz w:val="18"/>
        </w:rPr>
        <w:t xml:space="preserve">The Association-requester, for each SOP Class, may use one SOP Class Extended Negotiation Sub-Item. The SOP Class is identified by the corresponding Abstract Syntax Name (as defined by </w:t>
      </w:r>
      <w:hyperlink r:id="r753">
        <w:r>
          <w:rPr>
            <w:rFonts w:ascii="Arial" w:hAnsi="Arial"/>
            <w:color w:val="000000"/>
            <w:sz w:val="18"/>
          </w:rPr>
          <w:t>PS3.7</w:t>
        </w:r>
      </w:hyperlink>
      <w:r>
        <w:rPr>
          <w:rFonts w:ascii="Arial" w:hAnsi="Arial"/>
          <w:color w:val="000000"/>
          <w:sz w:val="18"/>
        </w:rPr>
        <w:t>) followed by the Service-class-application-information field. This field defines:</w:t>
      </w:r>
    </w:p>
    <w:bookmarkEnd w:id="11143"/>
    <w:bookmarkStart w:id="11144" w:name="idm4917014560"/>
    <w:bookmarkStart w:id="11145" w:name="idm4917014304"/>
    <w:bookmarkStart w:id="11146" w:name="para_e0e934d7_22d8_4d54_ac8d_13d0bccde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Enhanced Multi-Frame Image Conversion support by the Association-requester</w:t>
      </w:r>
    </w:p>
    <w:bookmarkEnd w:id="11146"/>
    <w:bookmarkEnd w:id="11145"/>
    <w:bookmarkEnd w:id="11144"/>
    <w:bookmarkStart w:id="11147" w:name="para_00ec5780_6fa9_4438_8d70_9d6df06d35"/>
    <w:p>
      <w:pPr>
        <w:spacing w:before="180" w:after="0" w:line="240" w:lineRule="auto"/>
        <w:jc w:val="both"/>
      </w:pPr>
      <w:r>
        <w:rPr>
          <w:rFonts w:ascii="Arial" w:hAnsi="Arial"/>
          <w:color w:val="000000"/>
          <w:sz w:val="18"/>
        </w:rPr>
        <w:t>The Association-acceptor, for each SOP Class Extended Negotiation Sub-Item offered, either accepts the Association-requester proposal by returning the same value (1) or turns down the proposal by returning the value (0).</w:t>
      </w:r>
    </w:p>
    <w:bookmarkEnd w:id="11147"/>
    <w:bookmarkStart w:id="11148" w:name="para_a6a50a68_bbdc_41cb_95ee_7618b3f673"/>
    <w:p>
      <w:pPr>
        <w:spacing w:before="180" w:after="0" w:line="240" w:lineRule="auto"/>
        <w:jc w:val="both"/>
      </w:pPr>
      <w:r>
        <w:rPr>
          <w:rFonts w:ascii="Arial" w:hAnsi="Arial"/>
          <w:color w:val="000000"/>
          <w:sz w:val="18"/>
        </w:rPr>
        <w:t>If the SOP Class Extended Negotiation Sub-Item is not returned by the Association-acceptor then Enhanced Multi-Frame Image Conversion is not supported (default condition).</w:t>
      </w:r>
    </w:p>
    <w:bookmarkEnd w:id="11148"/>
    <w:bookmarkStart w:id="11149" w:name="para_54aadbbb_40cf_4f63_8c92_a9f7c6ef48"/>
    <w:p>
      <w:pPr>
        <w:spacing w:before="180" w:after="0" w:line="240" w:lineRule="auto"/>
        <w:jc w:val="both"/>
      </w:pPr>
      <w:r>
        <w:rPr>
          <w:rFonts w:ascii="Arial" w:hAnsi="Arial"/>
          <w:color w:val="000000"/>
          <w:sz w:val="18"/>
        </w:rPr>
        <w:t>If the SOP Class Extended Negotiation Sub-Items do not exist in the A-ASSOCIATE indication they shall be omitted in the A-ASSOCIATE response.</w:t>
      </w:r>
    </w:p>
    <w:bookmarkEnd w:id="11149"/>
    <w:bookmarkStart w:id="11150" w:name="sect_Y_5_1_1_1"/>
    <w:p>
      <w:pPr>
        <w:spacing w:before="180" w:after="0" w:line="240" w:lineRule="auto"/>
      </w:pPr>
      <w:r>
        <w:rPr>
          <w:rFonts w:ascii="Arial" w:hAnsi="Arial"/>
          <w:b/>
          <w:color w:val="000000"/>
          <w:sz w:val="22"/>
        </w:rPr>
        <w:t>Y.5.1.1.1 SOP Class Extended Negotiation Sub-Item Structure (A-ASSOCIATE-RQ)</w:t>
      </w:r>
    </w:p>
    <w:bookmarkEnd w:id="11150"/>
    <w:bookmarkStart w:id="11151" w:name="para_cb86bc81_6a33_4eaa_baac_38e09aecf0"/>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4">
        <w:r>
          <w:rPr>
            <w:rFonts w:ascii="Arial" w:hAnsi="Arial"/>
            <w:color w:val="000000"/>
            <w:sz w:val="18"/>
          </w:rPr>
          <w:t>PS3.7</w:t>
        </w:r>
      </w:hyperlink>
      <w:r>
        <w:rPr>
          <w:rFonts w:ascii="Arial" w:hAnsi="Arial"/>
          <w:color w:val="000000"/>
          <w:sz w:val="18"/>
        </w:rPr>
        <w:t xml:space="preserve">. </w:t>
      </w:r>
      <w:hyperlink w:anchor="table_Y_5_1_1">
        <w:r>
          <w:rPr>
            <w:rFonts w:ascii="Arial" w:hAnsi="Arial"/>
            <w:color w:val="000000"/>
            <w:sz w:val="18"/>
          </w:rPr>
          <w:t>Table Y.5.1-1</w:t>
        </w:r>
      </w:hyperlink>
      <w:r>
        <w:rPr>
          <w:rFonts w:ascii="Arial" w:hAnsi="Arial"/>
          <w:color w:val="000000"/>
          <w:sz w:val="18"/>
        </w:rPr>
        <w:t xml:space="preserve"> defines the Service-class-application-information field for the C-MOVE and C-GET operations.</w:t>
      </w:r>
    </w:p>
    <w:bookmarkEnd w:id="11151"/>
    <w:bookmarkStart w:id="11152" w:name="table_Y_5_1_1"/>
    <w:p>
      <w:pPr>
        <w:keepNext/>
        <w:spacing w:before="216" w:after="0" w:line="240" w:lineRule="auto"/>
        <w:jc w:val="center"/>
      </w:pPr>
      <w:r>
        <w:rPr>
          <w:rFonts w:ascii="Arial" w:hAnsi="Arial"/>
          <w:b/>
          <w:color w:val="000000"/>
          <w:sz w:val="22"/>
        </w:rPr>
        <w:t>Table Y.5.1-1. SOP Class Extended Negotiation Sub-Item (Service-Class-Application-Information Field) - A-ASSOCIATE-RQ</w:t>
      </w:r>
    </w:p>
    <w:bookmarkEnd w:id="11152"/>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53" w:name="para_b9be8bf9_41b5_48fd_bbee_95aed7f052"/>
          <w:p>
            <w:pPr>
              <w:keepNext/>
              <w:spacing w:before="180" w:after="0" w:line="240" w:lineRule="auto"/>
              <w:jc w:val="center"/>
            </w:pPr>
            <w:r>
              <w:rPr>
                <w:rFonts w:ascii="Arial" w:hAnsi="Arial"/>
                <w:b/>
                <w:color w:val="000000"/>
                <w:sz w:val="18"/>
              </w:rPr>
              <w:t>Item Bytes</w:t>
            </w:r>
          </w:p>
          <w:bookmarkEnd w:id="11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4" w:name="para_7f11abd4_cae7_4a41_bb8e_a6e5cdb7d8"/>
          <w:p>
            <w:pPr>
              <w:spacing w:before="180" w:after="0" w:line="240" w:lineRule="auto"/>
              <w:jc w:val="center"/>
            </w:pPr>
            <w:r>
              <w:rPr>
                <w:rFonts w:ascii="Arial" w:hAnsi="Arial"/>
                <w:b/>
                <w:color w:val="000000"/>
                <w:sz w:val="18"/>
              </w:rPr>
              <w:t>Field Name</w:t>
            </w:r>
          </w:p>
          <w:bookmarkEnd w:id="11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55" w:name="para_2461f23d_05f8_46c1_a37d_1474508904"/>
          <w:p>
            <w:pPr>
              <w:spacing w:before="180" w:after="0" w:line="240" w:lineRule="auto"/>
              <w:jc w:val="center"/>
            </w:pPr>
            <w:r>
              <w:rPr>
                <w:rFonts w:ascii="Arial" w:hAnsi="Arial"/>
                <w:b/>
                <w:color w:val="000000"/>
                <w:sz w:val="18"/>
              </w:rPr>
              <w:t>Description of Field</w:t>
            </w:r>
          </w:p>
          <w:bookmarkEnd w:id="111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6" w:name="para_8fdb7324_9f01_4788_bfa7_0e15be8469"/>
          <w:p>
            <w:pPr>
              <w:spacing w:before="180" w:after="0" w:line="240" w:lineRule="auto"/>
              <w:jc w:val="center"/>
            </w:pPr>
            <w:r>
              <w:rPr>
                <w:rFonts w:ascii="Arial" w:hAnsi="Arial"/>
                <w:color w:val="000000"/>
                <w:sz w:val="18"/>
              </w:rPr>
              <w:t>1</w:t>
            </w:r>
          </w:p>
          <w:bookmarkEnd w:id="11156"/>
        </w:tc>
        <w:tc>
          <w:tcPr>
            <w:tcBorders>
              <w:bottom w:val="single" w:sz="4" w:color="000000"/>
              <w:right w:val="single" w:sz="4" w:color="000000"/>
            </w:tcBorders>
            <w:tcMar>
              <w:top w:w="40" w:type="dxa"/>
              <w:left w:w="40" w:type="dxa"/>
              <w:bottom w:w="40" w:type="dxa"/>
              <w:right w:w="40" w:type="dxa"/>
            </w:tcMar>
            <w:vAlign w:val="top"/>
          </w:tcPr>
          <w:bookmarkStart w:id="11157" w:name="para_99136353_24eb_4ac9_a79d_4a085610ec"/>
          <w:p>
            <w:pPr>
              <w:spacing w:before="180" w:after="0" w:line="240" w:lineRule="auto"/>
            </w:pPr>
            <w:r>
              <w:rPr>
                <w:rFonts w:ascii="Arial" w:hAnsi="Arial"/>
                <w:color w:val="000000"/>
                <w:sz w:val="18"/>
              </w:rPr>
              <w:t>Unused</w:t>
            </w:r>
          </w:p>
          <w:bookmarkEnd w:id="11157"/>
        </w:tc>
        <w:tc>
          <w:tcPr>
            <w:tcBorders>
              <w:bottom w:val="single" w:sz="4" w:color="000000"/>
              <w:right w:val="single" w:sz="4" w:color="000000"/>
            </w:tcBorders>
            <w:tcMar>
              <w:top w:w="40" w:type="dxa"/>
              <w:left w:w="40" w:type="dxa"/>
              <w:bottom w:w="40" w:type="dxa"/>
              <w:right w:w="40" w:type="dxa"/>
            </w:tcMar>
            <w:vAlign w:val="top"/>
          </w:tcPr>
          <w:bookmarkStart w:id="11158" w:name="para_e8157690_3632_4d96_9508_ae17f7e306"/>
          <w:p>
            <w:pPr>
              <w:spacing w:before="180" w:after="0" w:line="240" w:lineRule="auto"/>
            </w:pPr>
            <w:r>
              <w:rPr>
                <w:rFonts w:ascii="Arial" w:hAnsi="Arial"/>
                <w:color w:val="000000"/>
                <w:sz w:val="18"/>
              </w:rPr>
              <w:t>Reserved - shall be 0</w:t>
            </w:r>
          </w:p>
          <w:bookmarkEnd w:id="111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59" w:name="para_396237a8_3f93_4c9f_bfe7_b250d2f082"/>
          <w:p>
            <w:pPr>
              <w:spacing w:before="180" w:after="0" w:line="240" w:lineRule="auto"/>
              <w:jc w:val="center"/>
            </w:pPr>
            <w:r>
              <w:rPr>
                <w:rFonts w:ascii="Arial" w:hAnsi="Arial"/>
                <w:color w:val="000000"/>
                <w:sz w:val="18"/>
              </w:rPr>
              <w:t>2</w:t>
            </w:r>
          </w:p>
          <w:bookmarkEnd w:id="11159"/>
        </w:tc>
        <w:tc>
          <w:tcPr>
            <w:tcBorders>
              <w:bottom w:val="single" w:sz="4" w:color="000000"/>
              <w:right w:val="single" w:sz="4" w:color="000000"/>
            </w:tcBorders>
            <w:tcMar>
              <w:top w:w="40" w:type="dxa"/>
              <w:left w:w="40" w:type="dxa"/>
              <w:bottom w:w="40" w:type="dxa"/>
              <w:right w:w="40" w:type="dxa"/>
            </w:tcMar>
            <w:vAlign w:val="top"/>
          </w:tcPr>
          <w:bookmarkStart w:id="11160" w:name="para_4e711589_9d61_434e_87ee_88e7eaa887"/>
          <w:p>
            <w:pPr>
              <w:spacing w:before="180" w:after="0" w:line="240" w:lineRule="auto"/>
            </w:pPr>
            <w:r>
              <w:rPr>
                <w:rFonts w:ascii="Arial" w:hAnsi="Arial"/>
                <w:color w:val="000000"/>
                <w:sz w:val="18"/>
              </w:rPr>
              <w:t>Enhanced Multi-Frame Image Conversion</w:t>
            </w:r>
          </w:p>
          <w:bookmarkEnd w:id="11160"/>
        </w:tc>
        <w:tc>
          <w:tcPr>
            <w:tcBorders>
              <w:bottom w:val="single" w:sz="4" w:color="000000"/>
              <w:right w:val="single" w:sz="4" w:color="000000"/>
            </w:tcBorders>
            <w:tcMar>
              <w:top w:w="40" w:type="dxa"/>
              <w:left w:w="40" w:type="dxa"/>
              <w:bottom w:w="40" w:type="dxa"/>
              <w:right w:w="40" w:type="dxa"/>
            </w:tcMar>
            <w:vAlign w:val="top"/>
          </w:tcPr>
          <w:bookmarkStart w:id="11161" w:name="para_6f75c6c5_74ba_4f86_bc8d_a52eebc86a"/>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61"/>
          <w:bookmarkStart w:id="11162" w:name="para_483322c2_80c4_4279_b48b_9f9ff372f5"/>
          <w:p>
            <w:pPr>
              <w:spacing w:before="180" w:after="0" w:line="240" w:lineRule="auto"/>
            </w:pPr>
            <w:r>
              <w:rPr>
                <w:rFonts w:ascii="Arial" w:hAnsi="Arial"/>
                <w:color w:val="000000"/>
                <w:sz w:val="18"/>
              </w:rPr>
              <w:t>0 - Query/Retrieve View not supported</w:t>
            </w:r>
          </w:p>
          <w:bookmarkEnd w:id="11162"/>
          <w:bookmarkStart w:id="11163" w:name="para_3401f12a_5839_4be6_9d2f_14184ec9d5"/>
          <w:p>
            <w:pPr>
              <w:spacing w:before="180" w:after="0" w:line="240" w:lineRule="auto"/>
            </w:pPr>
            <w:r>
              <w:rPr>
                <w:rFonts w:ascii="Arial" w:hAnsi="Arial"/>
                <w:color w:val="000000"/>
                <w:sz w:val="18"/>
              </w:rPr>
              <w:t>1 - Query/Retrieve View supported</w:t>
            </w:r>
          </w:p>
          <w:bookmarkEnd w:id="11163"/>
        </w:tc>
      </w:tr>
    </w:tbl>
    <w:bookmarkStart w:id="11164" w:name="sect_Y_5_1_1_2"/>
    <w:p>
      <w:pPr>
        <w:spacing w:before="180" w:after="0" w:line="240" w:lineRule="auto"/>
      </w:pPr>
      <w:r>
        <w:rPr>
          <w:rFonts w:ascii="Arial" w:hAnsi="Arial"/>
          <w:b/>
          <w:color w:val="000000"/>
          <w:sz w:val="22"/>
        </w:rPr>
        <w:t>Y.5.1.1.2 SOP Class Extended Negotiation Sub-Item Structure (A-ASSOCIATE-AC)</w:t>
      </w:r>
    </w:p>
    <w:bookmarkEnd w:id="11164"/>
    <w:bookmarkStart w:id="11165" w:name="para_51e67961_af09_4ce9_aff3_98c0373d57"/>
    <w:p>
      <w:pPr>
        <w:spacing w:before="180" w:after="0" w:line="240" w:lineRule="auto"/>
        <w:jc w:val="both"/>
      </w:pPr>
      <w:r>
        <w:rPr>
          <w:rFonts w:ascii="Arial" w:hAnsi="Arial"/>
          <w:color w:val="000000"/>
          <w:sz w:val="18"/>
        </w:rPr>
        <w:t xml:space="preserve">The SOP Class Extended Negotiation Sub-Item consists of a sequence of mandatory fields as defined by </w:t>
      </w:r>
      <w:hyperlink r:id="r755">
        <w:r>
          <w:rPr>
            <w:rFonts w:ascii="Arial" w:hAnsi="Arial"/>
            <w:color w:val="000000"/>
            <w:sz w:val="18"/>
          </w:rPr>
          <w:t>PS3.7</w:t>
        </w:r>
      </w:hyperlink>
      <w:r>
        <w:rPr>
          <w:rFonts w:ascii="Arial" w:hAnsi="Arial"/>
          <w:color w:val="000000"/>
          <w:sz w:val="18"/>
        </w:rPr>
        <w:t xml:space="preserve">. </w:t>
      </w:r>
      <w:hyperlink w:anchor="table_Y_5_1_2">
        <w:r>
          <w:rPr>
            <w:rFonts w:ascii="Arial" w:hAnsi="Arial"/>
            <w:color w:val="000000"/>
            <w:sz w:val="18"/>
          </w:rPr>
          <w:t>Table Y.5.1-2</w:t>
        </w:r>
      </w:hyperlink>
      <w:r>
        <w:rPr>
          <w:rFonts w:ascii="Arial" w:hAnsi="Arial"/>
          <w:color w:val="000000"/>
          <w:sz w:val="18"/>
        </w:rPr>
        <w:t xml:space="preserve"> defines the Service-class-application-information field for the C-MOVE and C-GET operations.</w:t>
      </w:r>
    </w:p>
    <w:bookmarkEnd w:id="11165"/>
    <w:bookmarkStart w:id="11166" w:name="table_Y_5_1_2"/>
    <w:p>
      <w:pPr>
        <w:keepNext/>
        <w:spacing w:before="216" w:after="0" w:line="240" w:lineRule="auto"/>
        <w:jc w:val="center"/>
      </w:pPr>
      <w:r>
        <w:rPr>
          <w:rFonts w:ascii="Arial" w:hAnsi="Arial"/>
          <w:b/>
          <w:color w:val="000000"/>
          <w:sz w:val="22"/>
        </w:rPr>
        <w:t>Table Y.5.1-2. SOP Class Extended Negotiation Sub-Item (Service-Class-Application-Information Field) - A-ASSOCIATE-AC</w:t>
      </w:r>
    </w:p>
    <w:bookmarkEnd w:id="11166"/>
    <w:p>
      <w:pPr>
        <w:spacing w:before="0" w:after="0" w:line="240" w:lineRule="auto"/>
        <w:rPr>
          <w:sz w:val="13"/>
        </w:rPr>
      </w:pPr>
    </w:p>
    <w:tbl>
      <w:tblPr>
        <w:tblInd w:w="45" w:type="dxa"/>
        <w:tblLayout w:type="fixed"/>
      </w:tblPr>
      <w:tblGrid>
        <w:gridCol w:w="1135"/>
        <w:gridCol w:w="3451"/>
        <w:gridCol w:w="585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67" w:name="para_f88212e5_d47c_4d2b_a224_538b6b5947"/>
          <w:p>
            <w:pPr>
              <w:keepNext/>
              <w:spacing w:before="180" w:after="0" w:line="240" w:lineRule="auto"/>
              <w:jc w:val="center"/>
            </w:pPr>
            <w:r>
              <w:rPr>
                <w:rFonts w:ascii="Arial" w:hAnsi="Arial"/>
                <w:b/>
                <w:color w:val="000000"/>
                <w:sz w:val="18"/>
              </w:rPr>
              <w:t>Item Bytes</w:t>
            </w:r>
          </w:p>
          <w:bookmarkEnd w:id="111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8" w:name="para_d101f7b8_b704_4bb0_bec6_afcd47e8af"/>
          <w:p>
            <w:pPr>
              <w:spacing w:before="180" w:after="0" w:line="240" w:lineRule="auto"/>
              <w:jc w:val="center"/>
            </w:pPr>
            <w:r>
              <w:rPr>
                <w:rFonts w:ascii="Arial" w:hAnsi="Arial"/>
                <w:b/>
                <w:color w:val="000000"/>
                <w:sz w:val="18"/>
              </w:rPr>
              <w:t>Field Name</w:t>
            </w:r>
          </w:p>
          <w:bookmarkEnd w:id="111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69" w:name="para_03529d85_8702_47e3_9f54_6ee1f5dfa5"/>
          <w:p>
            <w:pPr>
              <w:spacing w:before="180" w:after="0" w:line="240" w:lineRule="auto"/>
              <w:jc w:val="center"/>
            </w:pPr>
            <w:r>
              <w:rPr>
                <w:rFonts w:ascii="Arial" w:hAnsi="Arial"/>
                <w:b/>
                <w:color w:val="000000"/>
                <w:sz w:val="18"/>
              </w:rPr>
              <w:t>Description of Field</w:t>
            </w:r>
          </w:p>
          <w:bookmarkEnd w:id="111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0" w:name="para_92920040_94fc_4d72_80cb_e2fa9087f9"/>
          <w:p>
            <w:pPr>
              <w:spacing w:before="180" w:after="0" w:line="240" w:lineRule="auto"/>
              <w:jc w:val="center"/>
            </w:pPr>
            <w:r>
              <w:rPr>
                <w:rFonts w:ascii="Arial" w:hAnsi="Arial"/>
                <w:color w:val="000000"/>
                <w:sz w:val="18"/>
              </w:rPr>
              <w:t>1</w:t>
            </w:r>
          </w:p>
          <w:bookmarkEnd w:id="11170"/>
        </w:tc>
        <w:tc>
          <w:tcPr>
            <w:tcBorders>
              <w:bottom w:val="single" w:sz="4" w:color="000000"/>
              <w:right w:val="single" w:sz="4" w:color="000000"/>
            </w:tcBorders>
            <w:tcMar>
              <w:top w:w="40" w:type="dxa"/>
              <w:left w:w="40" w:type="dxa"/>
              <w:bottom w:w="40" w:type="dxa"/>
              <w:right w:w="40" w:type="dxa"/>
            </w:tcMar>
            <w:vAlign w:val="top"/>
          </w:tcPr>
          <w:bookmarkStart w:id="11171" w:name="para_f40191dd_b71f_479f_b61c_4138fe743b"/>
          <w:p>
            <w:pPr>
              <w:spacing w:before="180" w:after="0" w:line="240" w:lineRule="auto"/>
            </w:pPr>
            <w:r>
              <w:rPr>
                <w:rFonts w:ascii="Arial" w:hAnsi="Arial"/>
                <w:color w:val="000000"/>
                <w:sz w:val="18"/>
              </w:rPr>
              <w:t>Unused</w:t>
            </w:r>
          </w:p>
          <w:bookmarkEnd w:id="11171"/>
        </w:tc>
        <w:tc>
          <w:tcPr>
            <w:tcBorders>
              <w:bottom w:val="single" w:sz="4" w:color="000000"/>
              <w:right w:val="single" w:sz="4" w:color="000000"/>
            </w:tcBorders>
            <w:tcMar>
              <w:top w:w="40" w:type="dxa"/>
              <w:left w:w="40" w:type="dxa"/>
              <w:bottom w:w="40" w:type="dxa"/>
              <w:right w:w="40" w:type="dxa"/>
            </w:tcMar>
            <w:vAlign w:val="top"/>
          </w:tcPr>
          <w:bookmarkStart w:id="11172" w:name="para_b7657973_6efc_464b_a37a_ee417ba0e3"/>
          <w:p>
            <w:pPr>
              <w:spacing w:before="180" w:after="0" w:line="240" w:lineRule="auto"/>
            </w:pPr>
            <w:r>
              <w:rPr>
                <w:rFonts w:ascii="Arial" w:hAnsi="Arial"/>
                <w:color w:val="000000"/>
                <w:sz w:val="18"/>
              </w:rPr>
              <w:t>Reserved - shall not be tested.</w:t>
            </w:r>
          </w:p>
          <w:bookmarkEnd w:id="111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73" w:name="para_ae847c68_88bc_4e53_81ed_5f0adbeb2c"/>
          <w:p>
            <w:pPr>
              <w:spacing w:before="180" w:after="0" w:line="240" w:lineRule="auto"/>
              <w:jc w:val="center"/>
            </w:pPr>
            <w:r>
              <w:rPr>
                <w:rFonts w:ascii="Arial" w:hAnsi="Arial"/>
                <w:color w:val="000000"/>
                <w:sz w:val="18"/>
              </w:rPr>
              <w:t>2</w:t>
            </w:r>
          </w:p>
          <w:bookmarkEnd w:id="11173"/>
        </w:tc>
        <w:tc>
          <w:tcPr>
            <w:tcBorders>
              <w:bottom w:val="single" w:sz="4" w:color="000000"/>
              <w:right w:val="single" w:sz="4" w:color="000000"/>
            </w:tcBorders>
            <w:tcMar>
              <w:top w:w="40" w:type="dxa"/>
              <w:left w:w="40" w:type="dxa"/>
              <w:bottom w:w="40" w:type="dxa"/>
              <w:right w:w="40" w:type="dxa"/>
            </w:tcMar>
            <w:vAlign w:val="top"/>
          </w:tcPr>
          <w:bookmarkStart w:id="11174" w:name="para_bac11ae1_aaa3_45b4_bf35_b1495b73b5"/>
          <w:p>
            <w:pPr>
              <w:spacing w:before="180" w:after="0" w:line="240" w:lineRule="auto"/>
            </w:pPr>
            <w:r>
              <w:rPr>
                <w:rFonts w:ascii="Arial" w:hAnsi="Arial"/>
                <w:color w:val="000000"/>
                <w:sz w:val="18"/>
              </w:rPr>
              <w:t>Enhanced Multi-Frame Image Conversion</w:t>
            </w:r>
          </w:p>
          <w:bookmarkEnd w:id="11174"/>
        </w:tc>
        <w:tc>
          <w:tcPr>
            <w:tcBorders>
              <w:bottom w:val="single" w:sz="4" w:color="000000"/>
              <w:right w:val="single" w:sz="4" w:color="000000"/>
            </w:tcBorders>
            <w:tcMar>
              <w:top w:w="40" w:type="dxa"/>
              <w:left w:w="40" w:type="dxa"/>
              <w:bottom w:w="40" w:type="dxa"/>
              <w:right w:w="40" w:type="dxa"/>
            </w:tcMar>
            <w:vAlign w:val="top"/>
          </w:tcPr>
          <w:bookmarkStart w:id="11175" w:name="para_c1ac5cfd_d69e_4682_817d_354744d0af"/>
          <w:p>
            <w:pPr>
              <w:spacing w:before="180" w:after="0" w:line="240" w:lineRule="auto"/>
            </w:pPr>
            <w:r>
              <w:rPr>
                <w:rFonts w:ascii="Arial" w:hAnsi="Arial"/>
                <w:color w:val="000000"/>
                <w:sz w:val="18"/>
              </w:rPr>
              <w:t>This byte field defines whether or not the Attribute Query/Retrieve View (0008,0053) shall be used to adjust the view returned in queries to consider conversion to or from Enhanced Multi-Frame Images. It shall be encoded as an unsigned binary integer and shall use one of the following values</w:t>
            </w:r>
          </w:p>
          <w:bookmarkEnd w:id="11175"/>
          <w:bookmarkStart w:id="11176" w:name="para_fca45493_484d_435f_a8d9_efb58d718e"/>
          <w:p>
            <w:pPr>
              <w:spacing w:before="180" w:after="0" w:line="240" w:lineRule="auto"/>
            </w:pPr>
            <w:r>
              <w:rPr>
                <w:rFonts w:ascii="Arial" w:hAnsi="Arial"/>
                <w:color w:val="000000"/>
                <w:sz w:val="18"/>
              </w:rPr>
              <w:t>0 - Query/Retrieve View not supported</w:t>
            </w:r>
          </w:p>
          <w:bookmarkEnd w:id="11176"/>
          <w:bookmarkStart w:id="11177" w:name="para_ad336625_e2df_4072_aa87_8594a97046"/>
          <w:p>
            <w:pPr>
              <w:spacing w:before="180" w:after="0" w:line="240" w:lineRule="auto"/>
            </w:pPr>
            <w:r>
              <w:rPr>
                <w:rFonts w:ascii="Arial" w:hAnsi="Arial"/>
                <w:color w:val="000000"/>
                <w:sz w:val="18"/>
              </w:rPr>
              <w:t>1 - Query/Retrieve View supported</w:t>
            </w:r>
          </w:p>
          <w:bookmarkEnd w:id="11177"/>
        </w:tc>
      </w:tr>
    </w:tbl>
    <w:bookmarkStart w:id="11178" w:name="sect_Y_6"/>
    <w:p>
      <w:pPr>
        <w:spacing w:before="180" w:after="0" w:line="240" w:lineRule="auto"/>
      </w:pPr>
      <w:r>
        <w:rPr>
          <w:rFonts w:ascii="Arial" w:hAnsi="Arial"/>
          <w:b/>
          <w:color w:val="000000"/>
          <w:sz w:val="28"/>
        </w:rPr>
        <w:t>Y.6 SOP Class Definitions</w:t>
      </w:r>
    </w:p>
    <w:bookmarkEnd w:id="11178"/>
    <w:bookmarkStart w:id="11179" w:name="sect_Y_6_1"/>
    <w:p>
      <w:pPr>
        <w:spacing w:before="180" w:after="0" w:line="240" w:lineRule="auto"/>
      </w:pPr>
      <w:r>
        <w:rPr>
          <w:rFonts w:ascii="Arial" w:hAnsi="Arial"/>
          <w:b/>
          <w:color w:val="000000"/>
          <w:sz w:val="24"/>
        </w:rPr>
        <w:t>Y.6.1 Composite Instance Root SOP Class Group</w:t>
      </w:r>
    </w:p>
    <w:bookmarkEnd w:id="11179"/>
    <w:bookmarkStart w:id="11180" w:name="para_070ca1d7_3175_490f_81a3_e16231b831"/>
    <w:p>
      <w:pPr>
        <w:spacing w:before="180" w:after="0" w:line="240" w:lineRule="auto"/>
        <w:jc w:val="both"/>
      </w:pPr>
      <w:r>
        <w:rPr>
          <w:rFonts w:ascii="Arial" w:hAnsi="Arial"/>
          <w:color w:val="000000"/>
          <w:sz w:val="18"/>
        </w:rPr>
        <w:t xml:space="preserve">In the Composite Instance Root Retrieve Only Information Model, the information is arranged into two levels that correspond to one of the two values in element (0008,0052) shown in </w:t>
      </w:r>
      <w:hyperlink w:anchor="table_Y_6_1_1">
        <w:r>
          <w:rPr>
            <w:rFonts w:ascii="Arial" w:hAnsi="Arial"/>
            <w:color w:val="000000"/>
            <w:sz w:val="18"/>
          </w:rPr>
          <w:t>Table Y.6.1-1</w:t>
        </w:r>
      </w:hyperlink>
      <w:r>
        <w:rPr>
          <w:rFonts w:ascii="Arial" w:hAnsi="Arial"/>
          <w:color w:val="000000"/>
          <w:sz w:val="18"/>
        </w:rPr>
        <w:t>.</w:t>
      </w:r>
    </w:p>
    <w:bookmarkEnd w:id="11180"/>
    <w:bookmarkStart w:id="11181" w:name="table_Y_6_1_1"/>
    <w:p>
      <w:pPr>
        <w:keepNext/>
        <w:spacing w:before="216" w:after="0" w:line="240" w:lineRule="auto"/>
        <w:jc w:val="center"/>
      </w:pPr>
      <w:r>
        <w:rPr>
          <w:rFonts w:ascii="Arial" w:hAnsi="Arial"/>
          <w:b/>
          <w:color w:val="000000"/>
          <w:sz w:val="22"/>
        </w:rPr>
        <w:t>Table Y.6.1-1. Retrieve Level Values for Composite Instance Root</w:t>
      </w:r>
    </w:p>
    <w:bookmarkEnd w:id="11181"/>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82" w:name="para_06d7321b_0f5c_4352_ae7f_0e1f9552a1"/>
          <w:p>
            <w:pPr>
              <w:keepNext/>
              <w:spacing w:before="180" w:after="0" w:line="240" w:lineRule="auto"/>
              <w:jc w:val="center"/>
            </w:pPr>
            <w:r>
              <w:rPr>
                <w:rFonts w:ascii="Arial" w:hAnsi="Arial"/>
                <w:b/>
                <w:color w:val="000000"/>
                <w:sz w:val="18"/>
              </w:rPr>
              <w:t>Retrieve Level</w:t>
            </w:r>
          </w:p>
          <w:bookmarkEnd w:id="1118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183" w:name="para_1293b78e_884b_46fd_a891_46455c12de"/>
          <w:p>
            <w:pPr>
              <w:spacing w:before="180" w:after="0" w:line="240" w:lineRule="auto"/>
              <w:jc w:val="center"/>
            </w:pPr>
            <w:r>
              <w:rPr>
                <w:rFonts w:ascii="Arial" w:hAnsi="Arial"/>
                <w:b/>
                <w:color w:val="000000"/>
                <w:sz w:val="18"/>
              </w:rPr>
              <w:t>Value in (0008,0052)</w:t>
            </w:r>
          </w:p>
          <w:bookmarkEnd w:id="111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4" w:name="para_02c15c00_6d8a_48be_b16f_4a25424752"/>
          <w:p>
            <w:pPr>
              <w:spacing w:before="180" w:after="0" w:line="240" w:lineRule="auto"/>
            </w:pPr>
            <w:r>
              <w:rPr>
                <w:rFonts w:ascii="Arial" w:hAnsi="Arial"/>
                <w:color w:val="000000"/>
                <w:sz w:val="18"/>
              </w:rPr>
              <w:t>Composite Instance</w:t>
            </w:r>
          </w:p>
          <w:bookmarkEnd w:id="11184"/>
        </w:tc>
        <w:tc>
          <w:tcPr>
            <w:tcBorders>
              <w:bottom w:val="single" w:sz="4" w:color="000000"/>
              <w:right w:val="single" w:sz="4" w:color="000000"/>
            </w:tcBorders>
            <w:tcMar>
              <w:top w:w="40" w:type="dxa"/>
              <w:left w:w="40" w:type="dxa"/>
              <w:bottom w:w="40" w:type="dxa"/>
              <w:right w:w="40" w:type="dxa"/>
            </w:tcMar>
            <w:vAlign w:val="top"/>
          </w:tcPr>
          <w:bookmarkStart w:id="11185" w:name="para_5602137a_2b28_43fd_8f78_0056be4f86"/>
          <w:p>
            <w:pPr>
              <w:spacing w:before="180" w:after="0" w:line="240" w:lineRule="auto"/>
              <w:jc w:val="center"/>
            </w:pPr>
            <w:r>
              <w:rPr>
                <w:rFonts w:ascii="Arial" w:hAnsi="Arial"/>
                <w:color w:val="000000"/>
                <w:sz w:val="18"/>
              </w:rPr>
              <w:t>IMAGE</w:t>
            </w:r>
          </w:p>
          <w:bookmarkEnd w:id="111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186" w:name="para_815fd515_6b2f_4ac1_8924_f1f3a85858"/>
          <w:p>
            <w:pPr>
              <w:spacing w:before="180" w:after="0" w:line="240" w:lineRule="auto"/>
            </w:pPr>
            <w:r>
              <w:rPr>
                <w:rFonts w:ascii="Arial" w:hAnsi="Arial"/>
                <w:color w:val="000000"/>
                <w:sz w:val="18"/>
              </w:rPr>
              <w:t>Frame</w:t>
            </w:r>
          </w:p>
          <w:bookmarkEnd w:id="11186"/>
        </w:tc>
        <w:tc>
          <w:tcPr>
            <w:tcBorders>
              <w:bottom w:val="single" w:sz="4" w:color="000000"/>
              <w:right w:val="single" w:sz="4" w:color="000000"/>
            </w:tcBorders>
            <w:tcMar>
              <w:top w:w="40" w:type="dxa"/>
              <w:left w:w="40" w:type="dxa"/>
              <w:bottom w:w="40" w:type="dxa"/>
              <w:right w:w="40" w:type="dxa"/>
            </w:tcMar>
            <w:vAlign w:val="top"/>
          </w:tcPr>
          <w:bookmarkStart w:id="11187" w:name="para_66c7fbf2_c747_4acb_81d7_070605e30e"/>
          <w:p>
            <w:pPr>
              <w:spacing w:before="180" w:after="0" w:line="240" w:lineRule="auto"/>
              <w:jc w:val="center"/>
            </w:pPr>
            <w:r>
              <w:rPr>
                <w:rFonts w:ascii="Arial" w:hAnsi="Arial"/>
                <w:color w:val="000000"/>
                <w:sz w:val="18"/>
              </w:rPr>
              <w:t>FRAME</w:t>
            </w:r>
          </w:p>
          <w:bookmarkEnd w:id="11187"/>
        </w:tc>
      </w:tr>
    </w:tbl>
    <w:bookmarkStart w:id="11188" w:name="idm4916928240"/>
    <w:p>
      <w:pPr>
        <w:keepNext/>
        <w:spacing w:before="180" w:after="0" w:line="240" w:lineRule="auto"/>
        <w:ind w:left="360" w:right="360" w:firstLine="0"/>
        <w:jc w:val="both"/>
      </w:pPr>
      <w:r>
        <w:rPr>
          <w:rFonts w:ascii="Arial" w:hAnsi="Arial"/>
          <w:color w:val="000000"/>
          <w:sz w:val="18"/>
        </w:rPr>
        <w:t>Note</w:t>
      </w:r>
    </w:p>
    <w:bookmarkEnd w:id="11188"/>
    <w:bookmarkStart w:id="11189" w:name="para_b4e93462_20a5_4373_bb56_553c91b3ab"/>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189"/>
    <w:bookmarkStart w:id="11190" w:name="sect_Y_6_1_1"/>
    <w:p>
      <w:pPr>
        <w:spacing w:before="180" w:after="0" w:line="240" w:lineRule="auto"/>
      </w:pPr>
      <w:r>
        <w:rPr>
          <w:rFonts w:ascii="Arial" w:hAnsi="Arial"/>
          <w:b/>
          <w:color w:val="000000"/>
          <w:sz w:val="26"/>
        </w:rPr>
        <w:t>Y.6.1.1 Composite Instance Root Retrieve Only Information Model</w:t>
      </w:r>
    </w:p>
    <w:bookmarkEnd w:id="11190"/>
    <w:bookmarkStart w:id="11191" w:name="sect_Y_6_1_1_1"/>
    <w:p>
      <w:pPr>
        <w:spacing w:before="180" w:after="0" w:line="240" w:lineRule="auto"/>
      </w:pPr>
      <w:r>
        <w:rPr>
          <w:rFonts w:ascii="Arial" w:hAnsi="Arial"/>
          <w:b/>
          <w:color w:val="000000"/>
          <w:sz w:val="22"/>
        </w:rPr>
        <w:t>Y.6.1.1.1 E/R Model</w:t>
      </w:r>
    </w:p>
    <w:bookmarkEnd w:id="11191"/>
    <w:bookmarkStart w:id="11192" w:name="para_e1a19d54_599b_4b8e_84d3_4d7ed6e470"/>
    <w:p>
      <w:pPr>
        <w:spacing w:before="180" w:after="0" w:line="240" w:lineRule="auto"/>
        <w:jc w:val="both"/>
      </w:pPr>
      <w:r>
        <w:rPr>
          <w:rFonts w:ascii="Arial" w:hAnsi="Arial"/>
          <w:color w:val="000000"/>
          <w:sz w:val="18"/>
        </w:rPr>
        <w:t xml:space="preserve">The Composite Instance Root Retrieve Only Information Model may be represented by the entity relationship diagram shown in </w:t>
      </w:r>
      <w:hyperlink w:anchor="figure_Y_6_1">
        <w:r>
          <w:rPr>
            <w:rFonts w:ascii="Arial" w:hAnsi="Arial"/>
            <w:color w:val="000000"/>
            <w:sz w:val="18"/>
          </w:rPr>
          <w:t>Figure Y.6-1</w:t>
        </w:r>
      </w:hyperlink>
    </w:p>
    <w:bookmarkEnd w:id="11192"/>
    <w:bookmarkStart w:id="11193" w:name="para_76182bc1_5d55_474d_bdc9_98dd19cf53"/>
    <w:p>
      <w:pPr>
        <w:spacing w:before="180" w:after="0" w:line="240" w:lineRule="auto"/>
        <w:jc w:val="both"/>
      </w:pPr>
    </w:p>
    <w:bookmarkEnd w:id="11193"/>
    <w:bookmarkStart w:id="11194" w:name="figure_Y_6_1"/>
    <w:bookmarkStart w:id="11195" w:name="idm4916919952"/>
    <w:p>
      <w:pPr>
        <w:spacing w:before="180" w:after="0" w:line="240" w:lineRule="auto"/>
        <w:jc w:val="center"/>
      </w:pPr>
      <w:r>
        <w:rPr>
          <w:rFonts w:ascii="Arial" w:hAnsi="Arial"/>
          <w:color w:val="000000"/>
          <w:sz w:val="18"/>
        </w:rPr>
        <w:drawing>
          <wp:inline>
            <wp:extent cx="4781550" cy="1447800"/>
            <wp:docPr id="49" name="Picture 24"/>
            <a:graphic>
              <a:graphicData uri="http://schemas.openxmlformats.org/drawingml/2006/picture">
                <p:pic>
                  <p:nvPicPr>
                    <p:cNvPr id="50" name="Picture 24"/>
                    <p:cNvPicPr/>
                  </p:nvPicPr>
                  <p:blipFill>
                    <a:blip r:embed="r756"/>
                    <a:srcRect/>
                    <a:stretch>
                      <a:fillRect/>
                    </a:stretch>
                  </p:blipFill>
                  <p:spPr>
                    <a:xfrm>
                      <a:off x="0" y="0"/>
                      <a:ext cx="4781550" cy="1447800"/>
                    </a:xfrm>
                    <a:prstGeom prst="rect"/>
                  </p:spPr>
                </p:pic>
              </a:graphicData>
            </a:graphic>
          </wp:inline>
        </w:drawing>
      </w:r>
    </w:p>
    <w:bookmarkEnd w:id="11195"/>
    <w:bookmarkEnd w:id="11194"/>
    <w:p>
      <w:pPr>
        <w:spacing w:before="216" w:after="0" w:line="240" w:lineRule="auto"/>
        <w:jc w:val="center"/>
      </w:pPr>
      <w:r>
        <w:rPr>
          <w:rFonts w:ascii="Arial" w:hAnsi="Arial"/>
          <w:b/>
          <w:color w:val="000000"/>
          <w:sz w:val="22"/>
        </w:rPr>
        <w:t>Figure Y.6-1. Composite Instance Root Information Model E/R Diagram</w:t>
      </w:r>
    </w:p>
    <w:bookmarkStart w:id="11196" w:name="sect_Y_6_1_1_2"/>
    <w:p>
      <w:pPr>
        <w:spacing w:before="180" w:after="0" w:line="240" w:lineRule="auto"/>
      </w:pPr>
      <w:r>
        <w:rPr>
          <w:rFonts w:ascii="Arial" w:hAnsi="Arial"/>
          <w:b/>
          <w:color w:val="000000"/>
          <w:sz w:val="22"/>
        </w:rPr>
        <w:t>Y.6.1.1.2 Composite Instance Level</w:t>
      </w:r>
    </w:p>
    <w:bookmarkEnd w:id="11196"/>
    <w:bookmarkStart w:id="11197" w:name="para_141ea7ab_aae1_4d2a_adc1_177a070616"/>
    <w:p>
      <w:pPr>
        <w:spacing w:before="180" w:after="0" w:line="240" w:lineRule="auto"/>
        <w:jc w:val="both"/>
      </w:pPr>
      <w:hyperlink w:anchor="table_Y_6_1">
        <w:r>
          <w:rPr>
            <w:rFonts w:ascii="Arial" w:hAnsi="Arial"/>
            <w:color w:val="000000"/>
            <w:sz w:val="18"/>
          </w:rPr>
          <w:t>Table Y.6-1</w:t>
        </w:r>
      </w:hyperlink>
      <w:r>
        <w:rPr>
          <w:rFonts w:ascii="Arial" w:hAnsi="Arial"/>
          <w:color w:val="000000"/>
          <w:sz w:val="18"/>
        </w:rPr>
        <w:t xml:space="preserve"> defines the keys at the Composite Instance level of the Composite Instance Root Query/Retrieve Information model.</w:t>
      </w:r>
    </w:p>
    <w:bookmarkEnd w:id="11197"/>
    <w:bookmarkStart w:id="11198" w:name="table_Y_6_1"/>
    <w:p>
      <w:pPr>
        <w:keepNext/>
        <w:spacing w:before="216" w:after="0" w:line="240" w:lineRule="auto"/>
        <w:jc w:val="center"/>
      </w:pPr>
      <w:r>
        <w:rPr>
          <w:rFonts w:ascii="Arial" w:hAnsi="Arial"/>
          <w:b/>
          <w:color w:val="000000"/>
          <w:sz w:val="22"/>
        </w:rPr>
        <w:t>Table Y.6-1. Composite Instance Level Keys for the Composite Instance Root Query/Retrieve Information Model</w:t>
      </w:r>
    </w:p>
    <w:bookmarkEnd w:id="11198"/>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199" w:name="para_c747bd32_8719_4fd6_9b65_0e4a7c9c33"/>
          <w:p>
            <w:pPr>
              <w:keepNext/>
              <w:spacing w:before="180" w:after="0" w:line="240" w:lineRule="auto"/>
              <w:jc w:val="center"/>
            </w:pPr>
            <w:r>
              <w:rPr>
                <w:rFonts w:ascii="Arial" w:hAnsi="Arial"/>
                <w:b/>
                <w:color w:val="000000"/>
                <w:sz w:val="18"/>
              </w:rPr>
              <w:t>Attribute Name</w:t>
            </w:r>
          </w:p>
          <w:bookmarkEnd w:id="111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0" w:name="para_8b3acda4_bbec_4bc1_abf8_f22c86c4f2"/>
          <w:p>
            <w:pPr>
              <w:spacing w:before="180" w:after="0" w:line="240" w:lineRule="auto"/>
              <w:jc w:val="center"/>
            </w:pPr>
            <w:r>
              <w:rPr>
                <w:rFonts w:ascii="Arial" w:hAnsi="Arial"/>
                <w:b/>
                <w:color w:val="000000"/>
                <w:sz w:val="18"/>
              </w:rPr>
              <w:t>Tag</w:t>
            </w:r>
          </w:p>
          <w:bookmarkEnd w:id="112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1" w:name="para_2f14b285_76bc_459b_a72a_c1a0cb895c"/>
          <w:p>
            <w:pPr>
              <w:spacing w:before="180" w:after="0" w:line="240" w:lineRule="auto"/>
              <w:jc w:val="center"/>
            </w:pPr>
            <w:r>
              <w:rPr>
                <w:rFonts w:ascii="Arial" w:hAnsi="Arial"/>
                <w:b/>
                <w:color w:val="000000"/>
                <w:sz w:val="18"/>
              </w:rPr>
              <w:t>Matching Key Type</w:t>
            </w:r>
          </w:p>
          <w:bookmarkEnd w:id="11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02" w:name="para_a0b3ac83_6a30_4c93_8c97_d7ed5bb40b"/>
          <w:p>
            <w:pPr>
              <w:spacing w:before="180" w:after="0" w:line="240" w:lineRule="auto"/>
            </w:pPr>
            <w:r>
              <w:rPr>
                <w:rFonts w:ascii="Arial" w:hAnsi="Arial"/>
                <w:color w:val="000000"/>
                <w:sz w:val="18"/>
              </w:rPr>
              <w:t>SOP Instance UID</w:t>
            </w:r>
          </w:p>
          <w:bookmarkEnd w:id="11202"/>
        </w:tc>
        <w:tc>
          <w:tcPr>
            <w:tcBorders>
              <w:bottom w:val="single" w:sz="4" w:color="000000"/>
              <w:right w:val="single" w:sz="4" w:color="000000"/>
            </w:tcBorders>
            <w:tcMar>
              <w:top w:w="40" w:type="dxa"/>
              <w:left w:w="40" w:type="dxa"/>
              <w:bottom w:w="40" w:type="dxa"/>
              <w:right w:w="40" w:type="dxa"/>
            </w:tcMar>
            <w:vAlign w:val="top"/>
          </w:tcPr>
          <w:bookmarkStart w:id="11203" w:name="para_505c2d16_7063_4537_9a37_a6f42fe592"/>
          <w:p>
            <w:pPr>
              <w:spacing w:before="180" w:after="0" w:line="240" w:lineRule="auto"/>
              <w:jc w:val="center"/>
            </w:pPr>
            <w:r>
              <w:rPr>
                <w:rFonts w:ascii="Arial" w:hAnsi="Arial"/>
                <w:color w:val="000000"/>
                <w:sz w:val="18"/>
              </w:rPr>
              <w:t>(0008,0018)</w:t>
            </w:r>
          </w:p>
          <w:bookmarkEnd w:id="11203"/>
        </w:tc>
        <w:tc>
          <w:tcPr>
            <w:tcBorders>
              <w:bottom w:val="single" w:sz="4" w:color="000000"/>
              <w:right w:val="single" w:sz="4" w:color="000000"/>
            </w:tcBorders>
            <w:tcMar>
              <w:top w:w="40" w:type="dxa"/>
              <w:left w:w="40" w:type="dxa"/>
              <w:bottom w:w="40" w:type="dxa"/>
              <w:right w:w="40" w:type="dxa"/>
            </w:tcMar>
            <w:vAlign w:val="top"/>
          </w:tcPr>
          <w:bookmarkStart w:id="11204" w:name="para_3f5c6696_5bd0_4c06_8542_acd166107b"/>
          <w:p>
            <w:pPr>
              <w:spacing w:before="180" w:after="0" w:line="240" w:lineRule="auto"/>
              <w:jc w:val="center"/>
            </w:pPr>
            <w:r>
              <w:rPr>
                <w:rFonts w:ascii="Arial" w:hAnsi="Arial"/>
                <w:color w:val="000000"/>
                <w:sz w:val="18"/>
              </w:rPr>
              <w:t>U</w:t>
            </w:r>
          </w:p>
          <w:bookmarkEnd w:id="11204"/>
        </w:tc>
      </w:tr>
    </w:tbl>
    <w:bookmarkStart w:id="11205" w:name="sect_Y_6_1_1_3"/>
    <w:p>
      <w:pPr>
        <w:spacing w:before="180" w:after="0" w:line="240" w:lineRule="auto"/>
      </w:pPr>
      <w:r>
        <w:rPr>
          <w:rFonts w:ascii="Arial" w:hAnsi="Arial"/>
          <w:b/>
          <w:color w:val="000000"/>
          <w:sz w:val="22"/>
        </w:rPr>
        <w:t>Y.6.1.1.3 Frame Level</w:t>
      </w:r>
    </w:p>
    <w:bookmarkEnd w:id="11205"/>
    <w:bookmarkStart w:id="11206" w:name="para_c42b6fa3_f91f_4f44_9f9f_257ef07597"/>
    <w:p>
      <w:pPr>
        <w:spacing w:before="180" w:after="0" w:line="240" w:lineRule="auto"/>
        <w:jc w:val="both"/>
      </w:pPr>
      <w:hyperlink w:anchor="table_Y_6_2">
        <w:r>
          <w:rPr>
            <w:rFonts w:ascii="Arial" w:hAnsi="Arial"/>
            <w:color w:val="000000"/>
            <w:sz w:val="18"/>
          </w:rPr>
          <w:t>Table Y.6-2</w:t>
        </w:r>
      </w:hyperlink>
      <w:r>
        <w:rPr>
          <w:rFonts w:ascii="Arial" w:hAnsi="Arial"/>
          <w:color w:val="000000"/>
          <w:sz w:val="18"/>
        </w:rPr>
        <w:t xml:space="preserve"> defines the keys at the Frame level of the Composite Instance Root Query/Retrieve Information Model. One and only one of the frame level keys listed in </w:t>
      </w:r>
      <w:hyperlink w:anchor="table_Y_6_2">
        <w:r>
          <w:rPr>
            <w:rFonts w:ascii="Arial" w:hAnsi="Arial"/>
            <w:color w:val="000000"/>
            <w:sz w:val="18"/>
          </w:rPr>
          <w:t>Table Y.6-2</w:t>
        </w:r>
      </w:hyperlink>
      <w:r>
        <w:rPr>
          <w:rFonts w:ascii="Arial" w:hAnsi="Arial"/>
          <w:color w:val="000000"/>
          <w:sz w:val="18"/>
        </w:rPr>
        <w:t xml:space="preserve"> shall be present in a FRAME level request</w:t>
      </w:r>
    </w:p>
    <w:bookmarkEnd w:id="11206"/>
    <w:bookmarkStart w:id="11207" w:name="table_Y_6_2"/>
    <w:p>
      <w:pPr>
        <w:keepNext/>
        <w:spacing w:before="216" w:after="0" w:line="240" w:lineRule="auto"/>
        <w:jc w:val="center"/>
      </w:pPr>
      <w:r>
        <w:rPr>
          <w:rFonts w:ascii="Arial" w:hAnsi="Arial"/>
          <w:b/>
          <w:color w:val="000000"/>
          <w:sz w:val="22"/>
        </w:rPr>
        <w:t>Table Y.6-2. Frame Level Keys for the Composite Instance Root Query/Retrieve Information Model</w:t>
      </w:r>
    </w:p>
    <w:bookmarkEnd w:id="11207"/>
    <w:p>
      <w:pPr>
        <w:spacing w:before="0" w:after="0" w:line="240" w:lineRule="auto"/>
        <w:rPr>
          <w:sz w:val="13"/>
        </w:rPr>
      </w:pPr>
    </w:p>
    <w:tbl>
      <w:tblPr>
        <w:tblInd w:w="45" w:type="dxa"/>
        <w:tblLayout w:type="fixed"/>
      </w:tblPr>
      <w:tblGrid>
        <w:gridCol w:w="2261"/>
        <w:gridCol w:w="1476"/>
        <w:gridCol w:w="670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08" w:name="para_3bc45c5c_759c_4b39_9552_75d3501eb6"/>
          <w:p>
            <w:pPr>
              <w:keepNext/>
              <w:spacing w:before="180" w:after="0" w:line="240" w:lineRule="auto"/>
              <w:jc w:val="center"/>
            </w:pPr>
            <w:r>
              <w:rPr>
                <w:rFonts w:ascii="Arial" w:hAnsi="Arial"/>
                <w:b/>
                <w:color w:val="000000"/>
                <w:sz w:val="18"/>
              </w:rPr>
              <w:t>Attribute Name</w:t>
            </w:r>
          </w:p>
          <w:bookmarkEnd w:id="11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09" w:name="para_4569d08a_f9c7_47e1_80ac_5b26cc05ea"/>
          <w:p>
            <w:pPr>
              <w:spacing w:before="180" w:after="0" w:line="240" w:lineRule="auto"/>
              <w:jc w:val="center"/>
            </w:pPr>
            <w:r>
              <w:rPr>
                <w:rFonts w:ascii="Arial" w:hAnsi="Arial"/>
                <w:b/>
                <w:color w:val="000000"/>
                <w:sz w:val="18"/>
              </w:rPr>
              <w:t>Tag</w:t>
            </w:r>
          </w:p>
          <w:bookmarkEnd w:id="112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10" w:name="para_dcd45411_7091_40d8_aea4_f8af1fe9d9"/>
          <w:p>
            <w:pPr>
              <w:spacing w:before="180" w:after="0" w:line="240" w:lineRule="auto"/>
              <w:jc w:val="center"/>
            </w:pPr>
            <w:r>
              <w:rPr>
                <w:rFonts w:ascii="Arial" w:hAnsi="Arial"/>
                <w:b/>
                <w:color w:val="000000"/>
                <w:sz w:val="18"/>
              </w:rPr>
              <w:t>Condition</w:t>
            </w:r>
          </w:p>
          <w:bookmarkEnd w:id="112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1" w:name="para_95150424_19c3_4368_b951_8b131db7af"/>
          <w:p>
            <w:pPr>
              <w:spacing w:before="180" w:after="0" w:line="240" w:lineRule="auto"/>
            </w:pPr>
            <w:r>
              <w:rPr>
                <w:rFonts w:ascii="Arial" w:hAnsi="Arial"/>
                <w:color w:val="000000"/>
                <w:sz w:val="18"/>
              </w:rPr>
              <w:t>Simple Frame List</w:t>
            </w:r>
          </w:p>
          <w:bookmarkEnd w:id="11211"/>
        </w:tc>
        <w:tc>
          <w:tcPr>
            <w:tcBorders>
              <w:bottom w:val="single" w:sz="4" w:color="000000"/>
              <w:right w:val="single" w:sz="4" w:color="000000"/>
            </w:tcBorders>
            <w:tcMar>
              <w:top w:w="40" w:type="dxa"/>
              <w:left w:w="40" w:type="dxa"/>
              <w:bottom w:w="40" w:type="dxa"/>
              <w:right w:w="40" w:type="dxa"/>
            </w:tcMar>
            <w:vAlign w:val="top"/>
          </w:tcPr>
          <w:bookmarkStart w:id="11212" w:name="para_08fca0be_4720_494a_b609_94ac6ebf0c"/>
          <w:p>
            <w:pPr>
              <w:spacing w:before="180" w:after="0" w:line="240" w:lineRule="auto"/>
              <w:jc w:val="center"/>
            </w:pPr>
            <w:r>
              <w:rPr>
                <w:rFonts w:ascii="Arial" w:hAnsi="Arial"/>
                <w:color w:val="000000"/>
                <w:sz w:val="18"/>
              </w:rPr>
              <w:t>(0008,1161)</w:t>
            </w:r>
          </w:p>
          <w:bookmarkEnd w:id="11212"/>
        </w:tc>
        <w:tc>
          <w:tcPr>
            <w:tcBorders>
              <w:bottom w:val="single" w:sz="4" w:color="000000"/>
              <w:right w:val="single" w:sz="4" w:color="000000"/>
            </w:tcBorders>
            <w:tcMar>
              <w:top w:w="40" w:type="dxa"/>
              <w:left w:w="40" w:type="dxa"/>
              <w:bottom w:w="40" w:type="dxa"/>
              <w:right w:w="40" w:type="dxa"/>
            </w:tcMar>
            <w:vAlign w:val="top"/>
          </w:tcPr>
          <w:bookmarkStart w:id="11213" w:name="para_df9942c6_33d5_4268_817d_384f050d87"/>
          <w:p>
            <w:pPr>
              <w:spacing w:before="180" w:after="0" w:line="240" w:lineRule="auto"/>
            </w:pPr>
            <w:r>
              <w:rPr>
                <w:rFonts w:ascii="Arial" w:hAnsi="Arial"/>
                <w:color w:val="000000"/>
                <w:sz w:val="18"/>
              </w:rPr>
              <w:t>Required if Calculated Frame List and Time Range are not present</w:t>
            </w:r>
          </w:p>
          <w:bookmarkEnd w:id="112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4" w:name="para_18c46708_93d6_4013_8b8d_ef1ae9fcc5"/>
          <w:p>
            <w:pPr>
              <w:spacing w:before="180" w:after="0" w:line="240" w:lineRule="auto"/>
            </w:pPr>
            <w:r>
              <w:rPr>
                <w:rFonts w:ascii="Arial" w:hAnsi="Arial"/>
                <w:color w:val="000000"/>
                <w:sz w:val="18"/>
              </w:rPr>
              <w:t>Calculated Frame List</w:t>
            </w:r>
          </w:p>
          <w:bookmarkEnd w:id="11214"/>
        </w:tc>
        <w:tc>
          <w:tcPr>
            <w:tcBorders>
              <w:bottom w:val="single" w:sz="4" w:color="000000"/>
              <w:right w:val="single" w:sz="4" w:color="000000"/>
            </w:tcBorders>
            <w:tcMar>
              <w:top w:w="40" w:type="dxa"/>
              <w:left w:w="40" w:type="dxa"/>
              <w:bottom w:w="40" w:type="dxa"/>
              <w:right w:w="40" w:type="dxa"/>
            </w:tcMar>
            <w:vAlign w:val="top"/>
          </w:tcPr>
          <w:bookmarkStart w:id="11215" w:name="para_0ed0ff03_33d4_42dd_bbae_9f6da16b7f"/>
          <w:p>
            <w:pPr>
              <w:spacing w:before="180" w:after="0" w:line="240" w:lineRule="auto"/>
              <w:jc w:val="center"/>
            </w:pPr>
            <w:r>
              <w:rPr>
                <w:rFonts w:ascii="Arial" w:hAnsi="Arial"/>
                <w:color w:val="000000"/>
                <w:sz w:val="18"/>
              </w:rPr>
              <w:t>(0008,1162)</w:t>
            </w:r>
          </w:p>
          <w:bookmarkEnd w:id="11215"/>
        </w:tc>
        <w:tc>
          <w:tcPr>
            <w:tcBorders>
              <w:bottom w:val="single" w:sz="4" w:color="000000"/>
              <w:right w:val="single" w:sz="4" w:color="000000"/>
            </w:tcBorders>
            <w:tcMar>
              <w:top w:w="40" w:type="dxa"/>
              <w:left w:w="40" w:type="dxa"/>
              <w:bottom w:w="40" w:type="dxa"/>
              <w:right w:w="40" w:type="dxa"/>
            </w:tcMar>
            <w:vAlign w:val="top"/>
          </w:tcPr>
          <w:bookmarkStart w:id="11216" w:name="para_f81a5d27_0f3b_4d36_859f_fa2d7106e2"/>
          <w:p>
            <w:pPr>
              <w:spacing w:before="180" w:after="0" w:line="240" w:lineRule="auto"/>
            </w:pPr>
            <w:r>
              <w:rPr>
                <w:rFonts w:ascii="Arial" w:hAnsi="Arial"/>
                <w:color w:val="000000"/>
                <w:sz w:val="18"/>
              </w:rPr>
              <w:t>Required if Simple Frame List and Approximate Frame Range are not present</w:t>
            </w:r>
          </w:p>
          <w:bookmarkEnd w:id="112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17" w:name="para_6524858d_9f80_4077_b888_6884f2b8d4"/>
          <w:p>
            <w:pPr>
              <w:spacing w:before="180" w:after="0" w:line="240" w:lineRule="auto"/>
            </w:pPr>
            <w:r>
              <w:rPr>
                <w:rFonts w:ascii="Arial" w:hAnsi="Arial"/>
                <w:color w:val="000000"/>
                <w:sz w:val="18"/>
              </w:rPr>
              <w:t>Time Range</w:t>
            </w:r>
          </w:p>
          <w:bookmarkEnd w:id="11217"/>
        </w:tc>
        <w:tc>
          <w:tcPr>
            <w:tcBorders>
              <w:bottom w:val="single" w:sz="4" w:color="000000"/>
              <w:right w:val="single" w:sz="4" w:color="000000"/>
            </w:tcBorders>
            <w:tcMar>
              <w:top w:w="40" w:type="dxa"/>
              <w:left w:w="40" w:type="dxa"/>
              <w:bottom w:w="40" w:type="dxa"/>
              <w:right w:w="40" w:type="dxa"/>
            </w:tcMar>
            <w:vAlign w:val="top"/>
          </w:tcPr>
          <w:bookmarkStart w:id="11218" w:name="para_33594b91_d6f5_44f0_aab9_6a0db29ed8"/>
          <w:p>
            <w:pPr>
              <w:spacing w:before="180" w:after="0" w:line="240" w:lineRule="auto"/>
              <w:jc w:val="center"/>
            </w:pPr>
            <w:r>
              <w:rPr>
                <w:rFonts w:ascii="Arial" w:hAnsi="Arial"/>
                <w:color w:val="000000"/>
                <w:sz w:val="18"/>
              </w:rPr>
              <w:t>(0008,1163)</w:t>
            </w:r>
          </w:p>
          <w:bookmarkEnd w:id="11218"/>
        </w:tc>
        <w:tc>
          <w:tcPr>
            <w:tcBorders>
              <w:bottom w:val="single" w:sz="4" w:color="000000"/>
              <w:right w:val="single" w:sz="4" w:color="000000"/>
            </w:tcBorders>
            <w:tcMar>
              <w:top w:w="40" w:type="dxa"/>
              <w:left w:w="40" w:type="dxa"/>
              <w:bottom w:w="40" w:type="dxa"/>
              <w:right w:w="40" w:type="dxa"/>
            </w:tcMar>
            <w:vAlign w:val="top"/>
          </w:tcPr>
          <w:bookmarkStart w:id="11219" w:name="para_5a231d38_a396_46b9_a610_3235a056a8"/>
          <w:p>
            <w:pPr>
              <w:spacing w:before="180" w:after="0" w:line="240" w:lineRule="auto"/>
            </w:pPr>
            <w:r>
              <w:rPr>
                <w:rFonts w:ascii="Arial" w:hAnsi="Arial"/>
                <w:color w:val="000000"/>
                <w:sz w:val="18"/>
              </w:rPr>
              <w:t>Required if Simple Frame List and Calculated Frame List are not present</w:t>
            </w:r>
          </w:p>
          <w:bookmarkEnd w:id="11219"/>
        </w:tc>
      </w:tr>
    </w:tbl>
    <w:bookmarkStart w:id="11220" w:name="sect_Y_6_1_1_4"/>
    <w:p>
      <w:pPr>
        <w:spacing w:before="180" w:after="0" w:line="240" w:lineRule="auto"/>
      </w:pPr>
      <w:r>
        <w:rPr>
          <w:rFonts w:ascii="Arial" w:hAnsi="Arial"/>
          <w:b/>
          <w:color w:val="000000"/>
          <w:sz w:val="22"/>
        </w:rPr>
        <w:t>Y.6.1.1.4 Scope of the C-MOVE or C-GET Commands and Sub-Operations</w:t>
      </w:r>
    </w:p>
    <w:bookmarkEnd w:id="11220"/>
    <w:bookmarkStart w:id="11221" w:name="para_db9e408c_f5c6_432a_ab57_1881893c7d"/>
    <w:p>
      <w:pPr>
        <w:spacing w:before="180" w:after="0" w:line="240" w:lineRule="auto"/>
        <w:jc w:val="both"/>
      </w:pPr>
      <w:r>
        <w:rPr>
          <w:rFonts w:ascii="Arial" w:hAnsi="Arial"/>
          <w:color w:val="000000"/>
          <w:sz w:val="18"/>
        </w:rPr>
        <w:t>A C-MOVE or C-GET request may be performed to any level of the Query/Retrieve Model. A C-MOVE or C-GET where the Query/Retrieve level is the:</w:t>
      </w:r>
    </w:p>
    <w:bookmarkEnd w:id="11221"/>
    <w:bookmarkStart w:id="11222" w:name="para_842b8c35_4e90_4ee7_a372_e90bd20f17"/>
    <w:p>
      <w:pPr>
        <w:spacing w:before="180" w:after="0" w:line="240" w:lineRule="auto"/>
        <w:jc w:val="both"/>
      </w:pPr>
      <w:r>
        <w:rPr>
          <w:rFonts w:ascii="Arial" w:hAnsi="Arial"/>
          <w:color w:val="000000"/>
          <w:sz w:val="18"/>
        </w:rPr>
        <w:t>IMAGE level indicates that selected individual Composite Instances shall be transferred</w:t>
      </w:r>
    </w:p>
    <w:bookmarkEnd w:id="11222"/>
    <w:bookmarkStart w:id="11223" w:name="para_564f13c5_a4d0_49dd_a72b_71a7f8e5fd"/>
    <w:p>
      <w:pPr>
        <w:spacing w:before="180" w:after="0" w:line="240" w:lineRule="auto"/>
        <w:jc w:val="both"/>
      </w:pPr>
      <w:r>
        <w:rPr>
          <w:rFonts w:ascii="Arial" w:hAnsi="Arial"/>
          <w:color w:val="000000"/>
          <w:sz w:val="18"/>
        </w:rPr>
        <w:t>FRAME level indicates that a single new Composite Instance shall be created and transferred</w:t>
      </w:r>
    </w:p>
    <w:bookmarkEnd w:id="11223"/>
    <w:bookmarkStart w:id="11224" w:name="idm4916859600"/>
    <w:p>
      <w:pPr>
        <w:keepNext/>
        <w:spacing w:before="180" w:after="0" w:line="240" w:lineRule="auto"/>
        <w:ind w:left="360" w:right="360" w:firstLine="0"/>
        <w:jc w:val="both"/>
      </w:pPr>
      <w:r>
        <w:rPr>
          <w:rFonts w:ascii="Arial" w:hAnsi="Arial"/>
          <w:color w:val="000000"/>
          <w:sz w:val="18"/>
        </w:rPr>
        <w:t>Note</w:t>
      </w:r>
    </w:p>
    <w:bookmarkEnd w:id="11224"/>
    <w:bookmarkStart w:id="11225" w:name="para_98232d68_9cbb_4eac_bfce_2be9a218cc"/>
    <w:p>
      <w:pPr>
        <w:spacing w:before="180" w:after="0" w:line="240" w:lineRule="auto"/>
        <w:ind w:left="360" w:right="360" w:firstLine="0"/>
        <w:jc w:val="both"/>
      </w:pPr>
      <w:r>
        <w:rPr>
          <w:rFonts w:ascii="Arial" w:hAnsi="Arial"/>
          <w:color w:val="000000"/>
          <w:sz w:val="18"/>
        </w:rPr>
        <w:t>More than one entity may be retrieved if the Query/Retrieve Level is IMAGE using List of UID matching, but if the Query/Retrieve Level is FRAME then only a single entity may be retrieved.</w:t>
      </w:r>
    </w:p>
    <w:bookmarkEnd w:id="11225"/>
    <w:bookmarkStart w:id="11226" w:name="sect_Y_6_1_2"/>
    <w:p>
      <w:pPr>
        <w:spacing w:before="180" w:after="0" w:line="240" w:lineRule="auto"/>
      </w:pPr>
      <w:r>
        <w:rPr>
          <w:rFonts w:ascii="Arial" w:hAnsi="Arial"/>
          <w:b/>
          <w:color w:val="000000"/>
          <w:sz w:val="26"/>
        </w:rPr>
        <w:t>Y.6.1.2 Conformance Requirements</w:t>
      </w:r>
    </w:p>
    <w:bookmarkEnd w:id="11226"/>
    <w:bookmarkStart w:id="11227" w:name="para_aea7f262_17db_4a28_ab2d_f8fdc39ea7"/>
    <w:p>
      <w:pPr>
        <w:spacing w:before="180" w:after="0" w:line="240" w:lineRule="auto"/>
        <w:jc w:val="both"/>
      </w:pPr>
      <w:r>
        <w:rPr>
          <w:rFonts w:ascii="Arial" w:hAnsi="Arial"/>
          <w:color w:val="000000"/>
          <w:sz w:val="18"/>
        </w:rPr>
        <w:t xml:space="preserve">An implementation may conform to one of the Composite Instance Root Retrieve SOP Classes as an SCU, SCP or both. The Conformance Statement shall be in the format defined in </w:t>
      </w:r>
      <w:hyperlink r:id="r757">
        <w:r>
          <w:rPr>
            <w:rFonts w:ascii="Arial" w:hAnsi="Arial"/>
            <w:color w:val="000000"/>
            <w:sz w:val="18"/>
          </w:rPr>
          <w:t>PS3.2</w:t>
        </w:r>
      </w:hyperlink>
      <w:r>
        <w:rPr>
          <w:rFonts w:ascii="Arial" w:hAnsi="Arial"/>
          <w:color w:val="000000"/>
          <w:sz w:val="18"/>
        </w:rPr>
        <w:t>.</w:t>
      </w:r>
    </w:p>
    <w:bookmarkEnd w:id="11227"/>
    <w:bookmarkStart w:id="11228" w:name="sect_Y_6_1_2_1"/>
    <w:p>
      <w:pPr>
        <w:spacing w:before="180" w:after="0" w:line="240" w:lineRule="auto"/>
      </w:pPr>
      <w:r>
        <w:rPr>
          <w:rFonts w:ascii="Arial" w:hAnsi="Arial"/>
          <w:b/>
          <w:color w:val="000000"/>
          <w:sz w:val="22"/>
        </w:rPr>
        <w:t>Y.6.1.2.1 SCU Conformance</w:t>
      </w:r>
    </w:p>
    <w:bookmarkEnd w:id="11228"/>
    <w:bookmarkStart w:id="11229" w:name="sect_Y_6_1_2_1_1"/>
    <w:p>
      <w:pPr>
        <w:spacing w:before="180" w:after="0" w:line="240" w:lineRule="auto"/>
      </w:pPr>
      <w:r>
        <w:rPr>
          <w:rFonts w:ascii="Arial" w:hAnsi="Arial"/>
          <w:b/>
          <w:color w:val="000000"/>
          <w:sz w:val="18"/>
        </w:rPr>
        <w:t>Y.6.1.2.1.1 C-MOVE SCU Conformance</w:t>
      </w:r>
    </w:p>
    <w:bookmarkEnd w:id="11229"/>
    <w:bookmarkStart w:id="11230" w:name="para_6e507f33_6281_49c5_8df0_4f4812e206"/>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transfers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SCU Behavior described in </w:t>
      </w:r>
      <w:hyperlink w:anchor="sect_Y_4_1_2">
        <w:r>
          <w:rPr>
            <w:rFonts w:ascii="Arial" w:hAnsi="Arial"/>
            <w:color w:val="000000"/>
            <w:sz w:val="18"/>
          </w:rPr>
          <w:t>Section Y.4.1.2</w:t>
        </w:r>
      </w:hyperlink>
      <w:r>
        <w:rPr>
          <w:rFonts w:ascii="Arial" w:hAnsi="Arial"/>
          <w:color w:val="000000"/>
          <w:sz w:val="18"/>
        </w:rPr>
        <w:t>. An implementation that conforms to one of the SOP Classes of the Composite Instance Root SOP Class Group as an SCU, and that generates retrievals using the C-MOVE operation, shall state in its Conformance Statement the Storage Service Class SOP Classes under which it shall support the C-STORE sub-operations generated by the C- MOVE.</w:t>
      </w:r>
    </w:p>
    <w:bookmarkEnd w:id="11230"/>
    <w:bookmarkStart w:id="11231" w:name="sect_Y_6_1_2_1_2"/>
    <w:p>
      <w:pPr>
        <w:spacing w:before="180" w:after="0" w:line="240" w:lineRule="auto"/>
      </w:pPr>
      <w:r>
        <w:rPr>
          <w:rFonts w:ascii="Arial" w:hAnsi="Arial"/>
          <w:b/>
          <w:color w:val="000000"/>
          <w:sz w:val="18"/>
        </w:rPr>
        <w:t>Y.6.1.2.1.2 C-GET SCU Conformance</w:t>
      </w:r>
    </w:p>
    <w:bookmarkEnd w:id="11231"/>
    <w:bookmarkStart w:id="11232" w:name="para_bafacf29_025f_4b6e_b90f_3809c93e5a"/>
    <w:p>
      <w:pPr>
        <w:spacing w:before="180" w:after="0" w:line="240" w:lineRule="auto"/>
        <w:jc w:val="both"/>
      </w:pPr>
      <w:r>
        <w:rPr>
          <w:rFonts w:ascii="Arial" w:hAnsi="Arial"/>
          <w:color w:val="000000"/>
          <w:sz w:val="18"/>
        </w:rPr>
        <w:t xml:space="preserve">An implementation that conforms to one of the Composite Instance Root Retrieve SOP Classes as an SCU shall support retrievals against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SCU Behavior described in </w:t>
      </w:r>
      <w:hyperlink w:anchor="sect_Y_4_2_2">
        <w:r>
          <w:rPr>
            <w:rFonts w:ascii="Arial" w:hAnsi="Arial"/>
            <w:color w:val="000000"/>
            <w:sz w:val="18"/>
          </w:rPr>
          <w:t>Section Y.4.2.2</w:t>
        </w:r>
      </w:hyperlink>
      <w:r>
        <w:rPr>
          <w:rFonts w:ascii="Arial" w:hAnsi="Arial"/>
          <w:color w:val="000000"/>
          <w:sz w:val="18"/>
        </w:rPr>
        <w:t>. An implementation that conforms to one of the SOP Classes of the Composite Instance Root SOP Class Group as an SCU, which generates retrievals using the C-GET operation shall state in its Conformance Statement the Storage Service Class SOP Classes under which it shall support the C-STORE sub-operations generated by the C-GET.</w:t>
      </w:r>
    </w:p>
    <w:bookmarkEnd w:id="11232"/>
    <w:bookmarkStart w:id="11233" w:name="sect_Y_6_1_2_2"/>
    <w:p>
      <w:pPr>
        <w:spacing w:before="180" w:after="0" w:line="240" w:lineRule="auto"/>
      </w:pPr>
      <w:r>
        <w:rPr>
          <w:rFonts w:ascii="Arial" w:hAnsi="Arial"/>
          <w:b/>
          <w:color w:val="000000"/>
          <w:sz w:val="22"/>
        </w:rPr>
        <w:t>Y.6.1.2.2 SCP Conformance</w:t>
      </w:r>
    </w:p>
    <w:bookmarkEnd w:id="11233"/>
    <w:bookmarkStart w:id="11234" w:name="para_48b44b54_8f9c_4665_ba6f_8950abe42d"/>
    <w:p>
      <w:pPr>
        <w:spacing w:before="180" w:after="0" w:line="240" w:lineRule="auto"/>
        <w:jc w:val="both"/>
      </w:pPr>
      <w:r>
        <w:rPr>
          <w:rFonts w:ascii="Arial" w:hAnsi="Arial"/>
          <w:color w:val="000000"/>
          <w:sz w:val="18"/>
        </w:rPr>
        <w:t>An implementation that conforms to one of the Composite Instance Root Retrieve SOP Classes as an SCP for C-GET operations shall:1) support both levels of the Composite Instance Root Retrieve Only Information Model</w:t>
      </w:r>
    </w:p>
    <w:bookmarkEnd w:id="11234"/>
    <w:bookmarkStart w:id="11235" w:name="para_c2eef9a2_5eb6_491d_97ea_eb6c131e7b"/>
    <w:p>
      <w:pPr>
        <w:spacing w:before="180" w:after="0" w:line="240" w:lineRule="auto"/>
        <w:jc w:val="both"/>
      </w:pPr>
      <w:r>
        <w:rPr>
          <w:rFonts w:ascii="Arial" w:hAnsi="Arial"/>
          <w:color w:val="000000"/>
          <w:sz w:val="18"/>
        </w:rPr>
        <w:t>2) support all three Frame Level keys</w:t>
      </w:r>
    </w:p>
    <w:bookmarkEnd w:id="11235"/>
    <w:bookmarkStart w:id="11236" w:name="para_f47e62e5_1a28_4d58_8621_b94ec3b811"/>
    <w:p>
      <w:pPr>
        <w:spacing w:before="180" w:after="0" w:line="240" w:lineRule="auto"/>
        <w:jc w:val="both"/>
      </w:pPr>
      <w:r>
        <w:rPr>
          <w:rFonts w:ascii="Arial" w:hAnsi="Arial"/>
          <w:color w:val="000000"/>
          <w:sz w:val="18"/>
        </w:rPr>
        <w:t xml:space="preserve">3) describe in its conformance statement the transformations it applies to a multi-frame Composite Instance when creating a new Composite Instance as defined in </w:t>
      </w:r>
      <w:hyperlink w:anchor="sect_Y_3_3">
        <w:r>
          <w:rPr>
            <w:rFonts w:ascii="Arial" w:hAnsi="Arial"/>
            <w:color w:val="000000"/>
            <w:sz w:val="18"/>
          </w:rPr>
          <w:t>Section Y.3.3</w:t>
        </w:r>
      </w:hyperlink>
      <w:r>
        <w:rPr>
          <w:rFonts w:ascii="Arial" w:hAnsi="Arial"/>
          <w:color w:val="000000"/>
          <w:sz w:val="18"/>
        </w:rPr>
        <w:t>.</w:t>
      </w:r>
    </w:p>
    <w:bookmarkEnd w:id="11236"/>
    <w:bookmarkStart w:id="11237" w:name="sect_Y_6_1_2_2_1"/>
    <w:p>
      <w:pPr>
        <w:spacing w:before="180" w:after="0" w:line="240" w:lineRule="auto"/>
      </w:pPr>
      <w:r>
        <w:rPr>
          <w:rFonts w:ascii="Arial" w:hAnsi="Arial"/>
          <w:b/>
          <w:color w:val="000000"/>
          <w:sz w:val="18"/>
        </w:rPr>
        <w:t>Y.6.1.2.2.1 C-MOVE SCP Conformance</w:t>
      </w:r>
    </w:p>
    <w:bookmarkEnd w:id="11237"/>
    <w:bookmarkStart w:id="11238" w:name="para_3a3abdeb_5757_46c5_8308_d39b4e9201"/>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C-MOVE SCP Behavior described in </w:t>
      </w:r>
      <w:hyperlink w:anchor="sect_Y_4_1_3">
        <w:r>
          <w:rPr>
            <w:rFonts w:ascii="Arial" w:hAnsi="Arial"/>
            <w:color w:val="000000"/>
            <w:sz w:val="18"/>
          </w:rPr>
          <w:t>Section Y.4.1.3</w:t>
        </w:r>
      </w:hyperlink>
      <w:r>
        <w:rPr>
          <w:rFonts w:ascii="Arial" w:hAnsi="Arial"/>
          <w:color w:val="000000"/>
          <w:sz w:val="18"/>
        </w:rPr>
        <w:t>. An implementation that conforms to one of the SOP Classes of the Composite Instance Root SOP Class Group as an SCP, which satisfies retrievals using the C- MOVE operation shall state in its Conformance Statement the Storage Service Class SOP Classes under which it shall support the C-STORE sub-operations generated by the C- MOVE.</w:t>
      </w:r>
    </w:p>
    <w:bookmarkEnd w:id="11238"/>
    <w:bookmarkStart w:id="11239" w:name="sect_Y_6_1_2_2_2"/>
    <w:p>
      <w:pPr>
        <w:spacing w:before="180" w:after="0" w:line="240" w:lineRule="auto"/>
      </w:pPr>
      <w:r>
        <w:rPr>
          <w:rFonts w:ascii="Arial" w:hAnsi="Arial"/>
          <w:b/>
          <w:color w:val="000000"/>
          <w:sz w:val="18"/>
        </w:rPr>
        <w:t>Y.6.1.2.2.2 C-GET SCP Conformance</w:t>
      </w:r>
    </w:p>
    <w:bookmarkEnd w:id="11239"/>
    <w:bookmarkStart w:id="11240" w:name="para_49e219e3_c2cf_4764_92b4_8e0df83bbf"/>
    <w:p>
      <w:pPr>
        <w:spacing w:before="180" w:after="0" w:line="240" w:lineRule="auto"/>
        <w:jc w:val="both"/>
      </w:pPr>
      <w:r>
        <w:rPr>
          <w:rFonts w:ascii="Arial" w:hAnsi="Arial"/>
          <w:color w:val="000000"/>
          <w:sz w:val="18"/>
        </w:rPr>
        <w:t xml:space="preserve">An implementation that conforms to one of the Composite Instance Root Retrieve SOP Classes as an SCP shall support retrievals against both levels of the Retrieve Information Model described in </w:t>
      </w:r>
      <w:hyperlink w:anchor="sect_Y_6_1_1">
        <w:r>
          <w:rPr>
            <w:rFonts w:ascii="Arial" w:hAnsi="Arial"/>
            <w:color w:val="000000"/>
            <w:sz w:val="18"/>
          </w:rPr>
          <w:t>Section Y.6.1.1</w:t>
        </w:r>
      </w:hyperlink>
      <w:r>
        <w:rPr>
          <w:rFonts w:ascii="Arial" w:hAnsi="Arial"/>
          <w:color w:val="000000"/>
          <w:sz w:val="18"/>
        </w:rPr>
        <w:t xml:space="preserve"> using the C-GET SCP Behavior described in </w:t>
      </w:r>
      <w:hyperlink w:anchor="sect_Y_4_2_3">
        <w:r>
          <w:rPr>
            <w:rFonts w:ascii="Arial" w:hAnsi="Arial"/>
            <w:color w:val="000000"/>
            <w:sz w:val="18"/>
          </w:rPr>
          <w:t>Section Y.4.2.3</w:t>
        </w:r>
      </w:hyperlink>
      <w:r>
        <w:rPr>
          <w:rFonts w:ascii="Arial" w:hAnsi="Arial"/>
          <w:color w:val="000000"/>
          <w:sz w:val="18"/>
        </w:rPr>
        <w:t>. An implementation that conforms to one of the SOP Classes of the Composite Instance Root SOP Class Group as an SCP, and that satisfies retrievals using the C-GET operation, shall state in its Conformance Statement the Storage Service Class SOP Classes under which it shall support the C-STORE sub-operations generated by the C-GET.</w:t>
      </w:r>
    </w:p>
    <w:bookmarkEnd w:id="11240"/>
    <w:bookmarkStart w:id="11241" w:name="sect_Y_6_1_3"/>
    <w:p>
      <w:pPr>
        <w:spacing w:before="180" w:after="0" w:line="240" w:lineRule="auto"/>
      </w:pPr>
      <w:r>
        <w:rPr>
          <w:rFonts w:ascii="Arial" w:hAnsi="Arial"/>
          <w:b/>
          <w:color w:val="000000"/>
          <w:sz w:val="26"/>
        </w:rPr>
        <w:t>Y.6.1.3 SOP Classes</w:t>
      </w:r>
    </w:p>
    <w:bookmarkEnd w:id="11241"/>
    <w:bookmarkStart w:id="11242" w:name="para_a521abc4_8b5f_4530_8207_828404a54d"/>
    <w:p>
      <w:pPr>
        <w:spacing w:before="180" w:after="0" w:line="240" w:lineRule="auto"/>
        <w:jc w:val="both"/>
      </w:pPr>
      <w:r>
        <w:rPr>
          <w:rFonts w:ascii="Arial" w:hAnsi="Arial"/>
          <w:color w:val="000000"/>
          <w:sz w:val="18"/>
        </w:rPr>
        <w:t xml:space="preserve">The SOP Classes in the Composite Instance Root SOP Class Group of the Query/Retrieve Service Class identify the Composite Instance Root Retrieve Only Information Model, and the DIMSE-C operations supported. The Standard SOP Classes are listed in </w:t>
      </w:r>
      <w:hyperlink w:anchor="table_Y_6_1_3_1">
        <w:r>
          <w:rPr>
            <w:rFonts w:ascii="Arial" w:hAnsi="Arial"/>
            <w:color w:val="000000"/>
            <w:sz w:val="18"/>
          </w:rPr>
          <w:t>Table Y.6.1.3-1</w:t>
        </w:r>
      </w:hyperlink>
      <w:r>
        <w:rPr>
          <w:rFonts w:ascii="Arial" w:hAnsi="Arial"/>
          <w:color w:val="000000"/>
          <w:sz w:val="18"/>
        </w:rPr>
        <w:t>.</w:t>
      </w:r>
    </w:p>
    <w:bookmarkEnd w:id="11242"/>
    <w:bookmarkStart w:id="11243" w:name="table_Y_6_1_3_1"/>
    <w:p>
      <w:pPr>
        <w:keepNext/>
        <w:spacing w:before="216" w:after="0" w:line="240" w:lineRule="auto"/>
        <w:jc w:val="center"/>
      </w:pPr>
      <w:r>
        <w:rPr>
          <w:rFonts w:ascii="Arial" w:hAnsi="Arial"/>
          <w:b/>
          <w:color w:val="000000"/>
          <w:sz w:val="22"/>
        </w:rPr>
        <w:t>Table Y.6.1.3-1. SOP Classes for Composite Instance Query/Retrieve Root</w:t>
      </w:r>
    </w:p>
    <w:bookmarkEnd w:id="11243"/>
    <w:p>
      <w:pPr>
        <w:spacing w:before="0" w:after="0" w:line="240" w:lineRule="auto"/>
        <w:rPr>
          <w:sz w:val="13"/>
        </w:rPr>
      </w:pPr>
    </w:p>
    <w:tbl>
      <w:tblPr>
        <w:tblInd w:w="45" w:type="dxa"/>
        <w:tblLayout w:type="fixed"/>
      </w:tblPr>
      <w:tblGrid>
        <w:gridCol w:w="5835"/>
        <w:gridCol w:w="460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44" w:name="para_4864fd13_ad07_4337_a86e_258d72cf74"/>
          <w:p>
            <w:pPr>
              <w:keepNext/>
              <w:spacing w:before="180" w:after="0" w:line="240" w:lineRule="auto"/>
              <w:jc w:val="center"/>
            </w:pPr>
            <w:r>
              <w:rPr>
                <w:rFonts w:ascii="Arial" w:hAnsi="Arial"/>
                <w:b/>
                <w:color w:val="000000"/>
                <w:sz w:val="18"/>
              </w:rPr>
              <w:t>SOP Class Name</w:t>
            </w:r>
          </w:p>
          <w:bookmarkEnd w:id="112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45" w:name="para_b9150654_8ea7_49f0_afac_d30bd72b38"/>
          <w:p>
            <w:pPr>
              <w:spacing w:before="180" w:after="0" w:line="240" w:lineRule="auto"/>
              <w:jc w:val="center"/>
            </w:pPr>
            <w:r>
              <w:rPr>
                <w:rFonts w:ascii="Arial" w:hAnsi="Arial"/>
                <w:b/>
                <w:color w:val="000000"/>
                <w:sz w:val="18"/>
              </w:rPr>
              <w:t>SOP Class UID</w:t>
            </w:r>
          </w:p>
          <w:bookmarkEnd w:id="112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6" w:name="para_ee2359ee_59bf_4f84_b13b_4c2f854907"/>
          <w:p>
            <w:pPr>
              <w:spacing w:before="180" w:after="0" w:line="240" w:lineRule="auto"/>
            </w:pPr>
            <w:r>
              <w:rPr>
                <w:rFonts w:ascii="Arial" w:hAnsi="Arial"/>
                <w:color w:val="000000"/>
                <w:sz w:val="18"/>
              </w:rPr>
              <w:t>Composite Instance Root Retrieve - MOVE</w:t>
            </w:r>
          </w:p>
          <w:bookmarkEnd w:id="11246"/>
        </w:tc>
        <w:tc>
          <w:tcPr>
            <w:tcBorders>
              <w:bottom w:val="single" w:sz="4" w:color="000000"/>
              <w:right w:val="single" w:sz="4" w:color="000000"/>
            </w:tcBorders>
            <w:tcMar>
              <w:top w:w="40" w:type="dxa"/>
              <w:left w:w="40" w:type="dxa"/>
              <w:bottom w:w="40" w:type="dxa"/>
              <w:right w:w="40" w:type="dxa"/>
            </w:tcMar>
            <w:vAlign w:val="top"/>
          </w:tcPr>
          <w:bookmarkStart w:id="11247" w:name="para_5ae0286c_c61c_4082_bfb4_85d4ab82e8"/>
          <w:p>
            <w:pPr>
              <w:spacing w:before="180" w:after="0" w:line="240" w:lineRule="auto"/>
            </w:pPr>
            <w:r>
              <w:rPr>
                <w:rFonts w:ascii="Arial" w:hAnsi="Arial"/>
                <w:color w:val="000000"/>
                <w:sz w:val="18"/>
              </w:rPr>
              <w:t>1.2.840.10008.5.1.4.1.2.4.2</w:t>
            </w:r>
          </w:p>
          <w:bookmarkEnd w:id="112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48" w:name="para_59a6c3c6_4126_4bc9_ba47_b10b985245"/>
          <w:p>
            <w:pPr>
              <w:spacing w:before="180" w:after="0" w:line="240" w:lineRule="auto"/>
            </w:pPr>
            <w:r>
              <w:rPr>
                <w:rFonts w:ascii="Arial" w:hAnsi="Arial"/>
                <w:color w:val="000000"/>
                <w:sz w:val="18"/>
              </w:rPr>
              <w:t>Composite Instance Root Retrieve - GET</w:t>
            </w:r>
          </w:p>
          <w:bookmarkEnd w:id="11248"/>
        </w:tc>
        <w:tc>
          <w:tcPr>
            <w:tcBorders>
              <w:bottom w:val="single" w:sz="4" w:color="000000"/>
              <w:right w:val="single" w:sz="4" w:color="000000"/>
            </w:tcBorders>
            <w:tcMar>
              <w:top w:w="40" w:type="dxa"/>
              <w:left w:w="40" w:type="dxa"/>
              <w:bottom w:w="40" w:type="dxa"/>
              <w:right w:w="40" w:type="dxa"/>
            </w:tcMar>
            <w:vAlign w:val="top"/>
          </w:tcPr>
          <w:bookmarkStart w:id="11249" w:name="para_f65bd01d_0900_4cd6_a9cf_6e721cc304"/>
          <w:p>
            <w:pPr>
              <w:spacing w:before="180" w:after="0" w:line="240" w:lineRule="auto"/>
            </w:pPr>
            <w:r>
              <w:rPr>
                <w:rFonts w:ascii="Arial" w:hAnsi="Arial"/>
                <w:color w:val="000000"/>
                <w:sz w:val="18"/>
              </w:rPr>
              <w:t>1.2.840.10008.5.1.4.1.2.4.3</w:t>
            </w:r>
          </w:p>
          <w:bookmarkEnd w:id="11249"/>
        </w:tc>
      </w:tr>
    </w:tbl>
    <w:p>
      <w:pPr>
        <w:sectPr>
          <w:headerReference w:type="default" r:id="r739"/>
          <w:headerReference w:type="even" r:id="r740"/>
          <w:headerReference w:type="first" r:id="r738"/>
          <w:footerReference w:type="default" r:id="r742"/>
          <w:footerReference w:type="even" r:id="r743"/>
          <w:footerReference w:type="first" r:id="r741"/>
          <w:pgSz w:w="12240" w:h="15840"/>
          <w:pgMar w:top="1440" w:bottom="1440" w:left="1080" w:right="720" w:header="720" w:footer="720" w:gutter="0"/>
          <w:pgNumType w:fmt="decimal"/>
          <w:titlePg/>
        </w:sectPr>
      </w:pPr>
    </w:p>
    <w:bookmarkStart w:id="11250" w:name="chapter_Z"/>
    <w:p>
      <w:pPr>
        <w:keepNext/>
        <w:spacing w:before="180" w:after="0" w:line="240" w:lineRule="auto"/>
      </w:pPr>
      <w:r>
        <w:rPr>
          <w:rFonts w:ascii="Arial" w:hAnsi="Arial"/>
          <w:b/>
          <w:color w:val="000000"/>
          <w:sz w:val="50"/>
        </w:rPr>
        <w:t>Z Composite Instance Retrieve Without Bulk Data Service Class (Normative)</w:t>
      </w:r>
    </w:p>
    <w:bookmarkEnd w:id="11250"/>
    <w:bookmarkStart w:id="11251" w:name="sect_Z_1"/>
    <w:p>
      <w:pPr>
        <w:spacing w:before="180" w:after="0" w:line="240" w:lineRule="auto"/>
      </w:pPr>
      <w:r>
        <w:rPr>
          <w:rFonts w:ascii="Arial" w:hAnsi="Arial"/>
          <w:b/>
          <w:color w:val="000000"/>
          <w:sz w:val="28"/>
        </w:rPr>
        <w:t>Z.1 Overview</w:t>
      </w:r>
    </w:p>
    <w:bookmarkEnd w:id="11251"/>
    <w:bookmarkStart w:id="11252" w:name="sect_Z_1_1"/>
    <w:p>
      <w:pPr>
        <w:spacing w:before="180" w:after="0" w:line="240" w:lineRule="auto"/>
      </w:pPr>
      <w:r>
        <w:rPr>
          <w:rFonts w:ascii="Arial" w:hAnsi="Arial"/>
          <w:b/>
          <w:color w:val="000000"/>
          <w:sz w:val="24"/>
        </w:rPr>
        <w:t>Z.1.1 Scope</w:t>
      </w:r>
    </w:p>
    <w:bookmarkEnd w:id="11252"/>
    <w:bookmarkStart w:id="11253" w:name="para_cdbdcb1a_176d_49a8_8737_24fe4bbffc"/>
    <w:p>
      <w:pPr>
        <w:spacing w:before="180" w:after="0" w:line="240" w:lineRule="auto"/>
        <w:jc w:val="both"/>
      </w:pPr>
      <w:r>
        <w:rPr>
          <w:rFonts w:ascii="Arial" w:hAnsi="Arial"/>
          <w:color w:val="000000"/>
          <w:sz w:val="18"/>
        </w:rPr>
        <w:t xml:space="preserve">Composite Instance Retrieve Without Bulk Data Service is a service within the DICOM Query/Retrieve Service class defined in </w:t>
      </w:r>
      <w:hyperlink w:anchor="chapter_C">
        <w:r>
          <w:rPr>
            <w:rFonts w:ascii="Arial" w:hAnsi="Arial"/>
            <w:color w:val="000000"/>
            <w:sz w:val="18"/>
          </w:rPr>
          <w:t>Annex C</w:t>
        </w:r>
      </w:hyperlink>
      <w:r>
        <w:rPr>
          <w:rFonts w:ascii="Arial" w:hAnsi="Arial"/>
          <w:color w:val="000000"/>
          <w:sz w:val="18"/>
        </w:rPr>
        <w:t xml:space="preserve">.The retrieve capability of this service allows a DICOM AE to retrieve Composite Instances without retrieving their pixel data or other potentially large Attributes as defined in </w:t>
      </w:r>
      <w:hyperlink w:anchor="sect_Z_1_3">
        <w:r>
          <w:rPr>
            <w:rFonts w:ascii="Arial" w:hAnsi="Arial"/>
            <w:color w:val="000000"/>
            <w:sz w:val="18"/>
          </w:rPr>
          <w:t>Section Z.1.3</w:t>
        </w:r>
      </w:hyperlink>
      <w:r>
        <w:rPr>
          <w:rFonts w:ascii="Arial" w:hAnsi="Arial"/>
          <w:color w:val="000000"/>
          <w:sz w:val="18"/>
        </w:rPr>
        <w:t>.</w:t>
      </w:r>
    </w:p>
    <w:bookmarkEnd w:id="11253"/>
    <w:bookmarkStart w:id="11254" w:name="para_7f224792_5c46_4f17_b3eb_fe220a0446"/>
    <w:p>
      <w:pPr>
        <w:spacing w:before="180" w:after="0" w:line="240" w:lineRule="auto"/>
        <w:jc w:val="both"/>
      </w:pPr>
      <w:r>
        <w:rPr>
          <w:rFonts w:ascii="Arial" w:hAnsi="Arial"/>
          <w:color w:val="000000"/>
          <w:sz w:val="18"/>
        </w:rPr>
        <w:t xml:space="preserve">The Enhanced Multi-Frame Image Conversion Extended Negotiation Option of the DICOM Query/Retrieve Service class defined in </w:t>
      </w:r>
      <w:hyperlink w:anchor="chapter_C">
        <w:r>
          <w:rPr>
            <w:rFonts w:ascii="Arial" w:hAnsi="Arial"/>
            <w:color w:val="000000"/>
            <w:sz w:val="18"/>
          </w:rPr>
          <w:t>Annex C</w:t>
        </w:r>
      </w:hyperlink>
      <w:r>
        <w:rPr>
          <w:rFonts w:ascii="Arial" w:hAnsi="Arial"/>
          <w:color w:val="000000"/>
          <w:sz w:val="18"/>
        </w:rPr>
        <w:t xml:space="preserve"> is also supported for the Composite Instance Retrieve Without Bulk Data Service.</w:t>
      </w:r>
    </w:p>
    <w:bookmarkEnd w:id="11254"/>
    <w:bookmarkStart w:id="11255" w:name="sect_Z_1_2"/>
    <w:p>
      <w:pPr>
        <w:spacing w:before="180" w:after="0" w:line="240" w:lineRule="auto"/>
      </w:pPr>
      <w:r>
        <w:rPr>
          <w:rFonts w:ascii="Arial" w:hAnsi="Arial"/>
          <w:b/>
          <w:color w:val="000000"/>
          <w:sz w:val="24"/>
        </w:rPr>
        <w:t>Z.1.2 Composite Instance Retrieve Without Bulk Data Information Model</w:t>
      </w:r>
    </w:p>
    <w:bookmarkEnd w:id="11255"/>
    <w:bookmarkStart w:id="11256" w:name="para_04fcb492_5058_42ab_827a_978889e22d"/>
    <w:p>
      <w:pPr>
        <w:spacing w:before="180" w:after="0" w:line="240" w:lineRule="auto"/>
        <w:jc w:val="both"/>
      </w:pPr>
      <w:r>
        <w:rPr>
          <w:rFonts w:ascii="Arial" w:hAnsi="Arial"/>
          <w:color w:val="000000"/>
          <w:sz w:val="18"/>
        </w:rPr>
        <w:t>Retrievals are implemented against the Composite Instance Retrieve Without Bulk Data Information Model, as defined in this Annex of the DICOM Standard. A specific SOP Class of the Query/Retrieve Service Class consists of an Information Model Definition and a DIMSE-C Service Group.</w:t>
      </w:r>
    </w:p>
    <w:bookmarkEnd w:id="11256"/>
    <w:bookmarkStart w:id="11257" w:name="sect_Z_1_3"/>
    <w:p>
      <w:pPr>
        <w:spacing w:before="180" w:after="0" w:line="240" w:lineRule="auto"/>
      </w:pPr>
      <w:r>
        <w:rPr>
          <w:rFonts w:ascii="Arial" w:hAnsi="Arial"/>
          <w:b/>
          <w:color w:val="000000"/>
          <w:sz w:val="24"/>
        </w:rPr>
        <w:t>Z.1.3 Attributes Not Included</w:t>
      </w:r>
    </w:p>
    <w:bookmarkEnd w:id="11257"/>
    <w:bookmarkStart w:id="11258" w:name="para_721b20f8_1e7c_4dbb_88f1_5be83d8431"/>
    <w:p>
      <w:pPr>
        <w:spacing w:before="180" w:after="0" w:line="240" w:lineRule="auto"/>
        <w:jc w:val="both"/>
      </w:pPr>
      <w:r>
        <w:rPr>
          <w:rFonts w:ascii="Arial" w:hAnsi="Arial"/>
          <w:color w:val="000000"/>
          <w:sz w:val="18"/>
        </w:rPr>
        <w:t xml:space="preserve">The Attributes that shall not be included in the top level of the Data set sent by an SCP of this Service are as defined in </w:t>
      </w:r>
      <w:hyperlink w:anchor="table_Z_1_1">
        <w:r>
          <w:rPr>
            <w:rFonts w:ascii="Arial" w:hAnsi="Arial"/>
            <w:color w:val="000000"/>
            <w:sz w:val="18"/>
          </w:rPr>
          <w:t>Table Z.1-1</w:t>
        </w:r>
      </w:hyperlink>
    </w:p>
    <w:bookmarkEnd w:id="11258"/>
    <w:bookmarkStart w:id="11259" w:name="table_Z_1_1"/>
    <w:p>
      <w:pPr>
        <w:keepNext/>
        <w:spacing w:before="216" w:after="0" w:line="240" w:lineRule="auto"/>
        <w:jc w:val="center"/>
      </w:pPr>
      <w:r>
        <w:rPr>
          <w:rFonts w:ascii="Arial" w:hAnsi="Arial"/>
          <w:b/>
          <w:color w:val="000000"/>
          <w:sz w:val="22"/>
        </w:rPr>
        <w:t>Table Z.1-1. Attributes Not to Be Included in Instances Sent</w:t>
      </w:r>
    </w:p>
    <w:bookmarkEnd w:id="11259"/>
    <w:p>
      <w:pPr>
        <w:spacing w:before="0" w:after="0" w:line="240" w:lineRule="auto"/>
        <w:rPr>
          <w:sz w:val="13"/>
        </w:rPr>
      </w:pPr>
    </w:p>
    <w:tbl>
      <w:tblPr>
        <w:tblInd w:w="45" w:type="dxa"/>
        <w:tblLayout w:type="fixed"/>
      </w:tblPr>
      <w:tblGrid>
        <w:gridCol w:w="5701"/>
        <w:gridCol w:w="474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260" w:name="para_0de3c4ba_d49c_4850_9853_1dd698ad11"/>
          <w:p>
            <w:pPr>
              <w:keepNext/>
              <w:spacing w:before="180" w:after="0" w:line="240" w:lineRule="auto"/>
              <w:jc w:val="center"/>
            </w:pPr>
            <w:r>
              <w:rPr>
                <w:rFonts w:ascii="Arial" w:hAnsi="Arial"/>
                <w:b/>
                <w:color w:val="000000"/>
                <w:sz w:val="18"/>
              </w:rPr>
              <w:t>Attribute Name</w:t>
            </w:r>
          </w:p>
          <w:bookmarkEnd w:id="11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261" w:name="para_10bed71d_07b8_4f8f_b19a_c9fce69a7e"/>
          <w:p>
            <w:pPr>
              <w:spacing w:before="180" w:after="0" w:line="240" w:lineRule="auto"/>
              <w:jc w:val="center"/>
            </w:pPr>
            <w:r>
              <w:rPr>
                <w:rFonts w:ascii="Arial" w:hAnsi="Arial"/>
                <w:b/>
                <w:color w:val="000000"/>
                <w:sz w:val="18"/>
              </w:rPr>
              <w:t>Tag</w:t>
            </w:r>
          </w:p>
          <w:bookmarkEnd w:id="112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2" w:name="para_98ef4ac5_49f1_484a_a013_0c57507143"/>
          <w:p>
            <w:pPr>
              <w:spacing w:before="180" w:after="0" w:line="240" w:lineRule="auto"/>
            </w:pPr>
            <w:r>
              <w:rPr>
                <w:rFonts w:ascii="Arial" w:hAnsi="Arial"/>
                <w:color w:val="000000"/>
                <w:sz w:val="18"/>
              </w:rPr>
              <w:t>Pixel Data</w:t>
            </w:r>
          </w:p>
          <w:bookmarkEnd w:id="11262"/>
        </w:tc>
        <w:tc>
          <w:tcPr>
            <w:tcBorders>
              <w:bottom w:val="single" w:sz="4" w:color="000000"/>
              <w:right w:val="single" w:sz="4" w:color="000000"/>
            </w:tcBorders>
            <w:tcMar>
              <w:top w:w="40" w:type="dxa"/>
              <w:left w:w="40" w:type="dxa"/>
              <w:bottom w:w="40" w:type="dxa"/>
              <w:right w:w="40" w:type="dxa"/>
            </w:tcMar>
            <w:vAlign w:val="top"/>
          </w:tcPr>
          <w:bookmarkStart w:id="11263" w:name="para_3a92847c_026c_4725_9168_0364c8f515"/>
          <w:p>
            <w:pPr>
              <w:spacing w:before="180" w:after="0" w:line="240" w:lineRule="auto"/>
              <w:jc w:val="center"/>
            </w:pPr>
            <w:r>
              <w:rPr>
                <w:rFonts w:ascii="Arial" w:hAnsi="Arial"/>
                <w:color w:val="000000"/>
                <w:sz w:val="18"/>
              </w:rPr>
              <w:t>(7FE0,0010)</w:t>
            </w:r>
          </w:p>
          <w:bookmarkEnd w:id="112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4" w:name="para_00e2938f_de16_45b4_b66f_4335fe2378"/>
          <w:p>
            <w:pPr>
              <w:spacing w:before="180" w:after="0" w:line="240" w:lineRule="auto"/>
            </w:pPr>
            <w:r>
              <w:rPr>
                <w:rFonts w:ascii="Arial" w:hAnsi="Arial"/>
                <w:color w:val="000000"/>
                <w:sz w:val="18"/>
              </w:rPr>
              <w:t>Float Pixel Data</w:t>
            </w:r>
          </w:p>
          <w:bookmarkEnd w:id="11264"/>
        </w:tc>
        <w:tc>
          <w:tcPr>
            <w:tcBorders>
              <w:bottom w:val="single" w:sz="4" w:color="000000"/>
              <w:right w:val="single" w:sz="4" w:color="000000"/>
            </w:tcBorders>
            <w:tcMar>
              <w:top w:w="40" w:type="dxa"/>
              <w:left w:w="40" w:type="dxa"/>
              <w:bottom w:w="40" w:type="dxa"/>
              <w:right w:w="40" w:type="dxa"/>
            </w:tcMar>
            <w:vAlign w:val="top"/>
          </w:tcPr>
          <w:bookmarkStart w:id="11265" w:name="para_7b756f40_bbb0_4315_b86e_c9cca7c2d1"/>
          <w:p>
            <w:pPr>
              <w:spacing w:before="180" w:after="0" w:line="240" w:lineRule="auto"/>
              <w:jc w:val="center"/>
            </w:pPr>
            <w:r>
              <w:rPr>
                <w:rFonts w:ascii="Arial" w:hAnsi="Arial"/>
                <w:color w:val="000000"/>
                <w:sz w:val="18"/>
              </w:rPr>
              <w:t>(7FE0,0008)</w:t>
            </w:r>
          </w:p>
          <w:bookmarkEnd w:id="112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6" w:name="para_3372b55f_4932_44ee_9085_6585ed9dc2"/>
          <w:p>
            <w:pPr>
              <w:spacing w:before="180" w:after="0" w:line="240" w:lineRule="auto"/>
            </w:pPr>
            <w:r>
              <w:rPr>
                <w:rFonts w:ascii="Arial" w:hAnsi="Arial"/>
                <w:color w:val="000000"/>
                <w:sz w:val="18"/>
              </w:rPr>
              <w:t>Double Float Pixel Data</w:t>
            </w:r>
          </w:p>
          <w:bookmarkEnd w:id="11266"/>
        </w:tc>
        <w:tc>
          <w:tcPr>
            <w:tcBorders>
              <w:bottom w:val="single" w:sz="4" w:color="000000"/>
              <w:right w:val="single" w:sz="4" w:color="000000"/>
            </w:tcBorders>
            <w:tcMar>
              <w:top w:w="40" w:type="dxa"/>
              <w:left w:w="40" w:type="dxa"/>
              <w:bottom w:w="40" w:type="dxa"/>
              <w:right w:w="40" w:type="dxa"/>
            </w:tcMar>
            <w:vAlign w:val="top"/>
          </w:tcPr>
          <w:bookmarkStart w:id="11267" w:name="para_b2c013fc_e37d_46e9_bd77_a9715ef168"/>
          <w:p>
            <w:pPr>
              <w:spacing w:before="180" w:after="0" w:line="240" w:lineRule="auto"/>
              <w:jc w:val="center"/>
            </w:pPr>
            <w:r>
              <w:rPr>
                <w:rFonts w:ascii="Arial" w:hAnsi="Arial"/>
                <w:color w:val="000000"/>
                <w:sz w:val="18"/>
              </w:rPr>
              <w:t>(7FE0,0009)</w:t>
            </w:r>
          </w:p>
          <w:bookmarkEnd w:id="112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68" w:name="para_b79371c9_e824_4020_825c_ac88837865"/>
          <w:p>
            <w:pPr>
              <w:spacing w:before="180" w:after="0" w:line="240" w:lineRule="auto"/>
            </w:pPr>
            <w:r>
              <w:rPr>
                <w:rFonts w:ascii="Arial" w:hAnsi="Arial"/>
                <w:color w:val="000000"/>
                <w:sz w:val="18"/>
              </w:rPr>
              <w:t>Pixel Data Provider URL</w:t>
            </w:r>
          </w:p>
          <w:bookmarkEnd w:id="11268"/>
        </w:tc>
        <w:tc>
          <w:tcPr>
            <w:tcBorders>
              <w:bottom w:val="single" w:sz="4" w:color="000000"/>
              <w:right w:val="single" w:sz="4" w:color="000000"/>
            </w:tcBorders>
            <w:tcMar>
              <w:top w:w="40" w:type="dxa"/>
              <w:left w:w="40" w:type="dxa"/>
              <w:bottom w:w="40" w:type="dxa"/>
              <w:right w:w="40" w:type="dxa"/>
            </w:tcMar>
            <w:vAlign w:val="top"/>
          </w:tcPr>
          <w:bookmarkStart w:id="11269" w:name="para_60c0eafc_bff5_4a44_a32a_2208b9684c"/>
          <w:p>
            <w:pPr>
              <w:spacing w:before="180" w:after="0" w:line="240" w:lineRule="auto"/>
              <w:jc w:val="center"/>
            </w:pPr>
            <w:r>
              <w:rPr>
                <w:rFonts w:ascii="Arial" w:hAnsi="Arial"/>
                <w:color w:val="000000"/>
                <w:sz w:val="18"/>
              </w:rPr>
              <w:t>(0028,7FE0)</w:t>
            </w:r>
          </w:p>
          <w:bookmarkEnd w:id="11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0" w:name="para_484ee90f_5078_4dee_bd43_21eaae1745"/>
          <w:p>
            <w:pPr>
              <w:spacing w:before="180" w:after="0" w:line="240" w:lineRule="auto"/>
            </w:pPr>
            <w:r>
              <w:rPr>
                <w:rFonts w:ascii="Arial" w:hAnsi="Arial"/>
                <w:color w:val="000000"/>
                <w:sz w:val="18"/>
              </w:rPr>
              <w:t>Spectroscopy Data</w:t>
            </w:r>
          </w:p>
          <w:bookmarkEnd w:id="11270"/>
        </w:tc>
        <w:tc>
          <w:tcPr>
            <w:tcBorders>
              <w:bottom w:val="single" w:sz="4" w:color="000000"/>
              <w:right w:val="single" w:sz="4" w:color="000000"/>
            </w:tcBorders>
            <w:tcMar>
              <w:top w:w="40" w:type="dxa"/>
              <w:left w:w="40" w:type="dxa"/>
              <w:bottom w:w="40" w:type="dxa"/>
              <w:right w:w="40" w:type="dxa"/>
            </w:tcMar>
            <w:vAlign w:val="top"/>
          </w:tcPr>
          <w:bookmarkStart w:id="11271" w:name="para_7f063ed1_882d_41d6_827c_3dc25de48d"/>
          <w:p>
            <w:pPr>
              <w:spacing w:before="180" w:after="0" w:line="240" w:lineRule="auto"/>
              <w:jc w:val="center"/>
            </w:pPr>
            <w:r>
              <w:rPr>
                <w:rFonts w:ascii="Arial" w:hAnsi="Arial"/>
                <w:color w:val="000000"/>
                <w:sz w:val="18"/>
              </w:rPr>
              <w:t>(5600,0020)</w:t>
            </w:r>
          </w:p>
          <w:bookmarkEnd w:id="112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2" w:name="para_d9bf7699_7d81_4d58_89bb_675f107f2b"/>
          <w:p>
            <w:pPr>
              <w:spacing w:before="180" w:after="0" w:line="240" w:lineRule="auto"/>
            </w:pPr>
            <w:r>
              <w:rPr>
                <w:rFonts w:ascii="Arial" w:hAnsi="Arial"/>
                <w:color w:val="000000"/>
                <w:sz w:val="18"/>
              </w:rPr>
              <w:t>Overlay Data</w:t>
            </w:r>
          </w:p>
          <w:bookmarkEnd w:id="11272"/>
        </w:tc>
        <w:tc>
          <w:tcPr>
            <w:tcBorders>
              <w:bottom w:val="single" w:sz="4" w:color="000000"/>
              <w:right w:val="single" w:sz="4" w:color="000000"/>
            </w:tcBorders>
            <w:tcMar>
              <w:top w:w="40" w:type="dxa"/>
              <w:left w:w="40" w:type="dxa"/>
              <w:bottom w:w="40" w:type="dxa"/>
              <w:right w:w="40" w:type="dxa"/>
            </w:tcMar>
            <w:vAlign w:val="top"/>
          </w:tcPr>
          <w:bookmarkStart w:id="11273" w:name="para_9e22933b_3f03_4621_8b1d_0e5e566f8f"/>
          <w:p>
            <w:pPr>
              <w:spacing w:before="180" w:after="0" w:line="240" w:lineRule="auto"/>
              <w:jc w:val="center"/>
            </w:pPr>
            <w:r>
              <w:rPr>
                <w:rFonts w:ascii="Arial" w:hAnsi="Arial"/>
                <w:color w:val="000000"/>
                <w:sz w:val="18"/>
              </w:rPr>
              <w:t>(60xx,3000)</w:t>
            </w:r>
          </w:p>
          <w:bookmarkEnd w:id="112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4" w:name="para_6eb949bc_f822_48f7_9867_e61a1c4b70"/>
          <w:p>
            <w:pPr>
              <w:spacing w:before="180" w:after="0" w:line="240" w:lineRule="auto"/>
            </w:pPr>
            <w:r>
              <w:rPr>
                <w:rFonts w:ascii="Arial" w:hAnsi="Arial"/>
                <w:color w:val="000000"/>
                <w:sz w:val="18"/>
              </w:rPr>
              <w:t>Curve Data</w:t>
            </w:r>
          </w:p>
          <w:bookmarkEnd w:id="11274"/>
        </w:tc>
        <w:tc>
          <w:tcPr>
            <w:tcBorders>
              <w:bottom w:val="single" w:sz="4" w:color="000000"/>
              <w:right w:val="single" w:sz="4" w:color="000000"/>
            </w:tcBorders>
            <w:tcMar>
              <w:top w:w="40" w:type="dxa"/>
              <w:left w:w="40" w:type="dxa"/>
              <w:bottom w:w="40" w:type="dxa"/>
              <w:right w:w="40" w:type="dxa"/>
            </w:tcMar>
            <w:vAlign w:val="top"/>
          </w:tcPr>
          <w:bookmarkStart w:id="11275" w:name="para_08ea85e1_306f_4b9f_a446_1a13b213df"/>
          <w:p>
            <w:pPr>
              <w:spacing w:before="180" w:after="0" w:line="240" w:lineRule="auto"/>
              <w:jc w:val="center"/>
            </w:pPr>
            <w:r>
              <w:rPr>
                <w:rFonts w:ascii="Arial" w:hAnsi="Arial"/>
                <w:color w:val="000000"/>
                <w:sz w:val="18"/>
              </w:rPr>
              <w:t>(50xx,3000)</w:t>
            </w:r>
          </w:p>
          <w:bookmarkEnd w:id="112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6" w:name="para_dc955266_7dd7_47b7_ba28_902412e76b"/>
          <w:p>
            <w:pPr>
              <w:spacing w:before="180" w:after="0" w:line="240" w:lineRule="auto"/>
            </w:pPr>
            <w:r>
              <w:rPr>
                <w:rFonts w:ascii="Arial" w:hAnsi="Arial"/>
                <w:color w:val="000000"/>
                <w:sz w:val="18"/>
              </w:rPr>
              <w:t>Audio Sample Data</w:t>
            </w:r>
          </w:p>
          <w:bookmarkEnd w:id="11276"/>
        </w:tc>
        <w:tc>
          <w:tcPr>
            <w:tcBorders>
              <w:bottom w:val="single" w:sz="4" w:color="000000"/>
              <w:right w:val="single" w:sz="4" w:color="000000"/>
            </w:tcBorders>
            <w:tcMar>
              <w:top w:w="40" w:type="dxa"/>
              <w:left w:w="40" w:type="dxa"/>
              <w:bottom w:w="40" w:type="dxa"/>
              <w:right w:w="40" w:type="dxa"/>
            </w:tcMar>
            <w:vAlign w:val="top"/>
          </w:tcPr>
          <w:bookmarkStart w:id="11277" w:name="para_8bbbcefe_af55_4de7_a6cf_c7185036b7"/>
          <w:p>
            <w:pPr>
              <w:spacing w:before="180" w:after="0" w:line="240" w:lineRule="auto"/>
              <w:jc w:val="center"/>
            </w:pPr>
            <w:r>
              <w:rPr>
                <w:rFonts w:ascii="Arial" w:hAnsi="Arial"/>
                <w:color w:val="000000"/>
                <w:sz w:val="18"/>
              </w:rPr>
              <w:t>(50xx,200C)</w:t>
            </w:r>
          </w:p>
          <w:bookmarkEnd w:id="112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278" w:name="para_710c8514_525d_4be4_9b0b_3073429682"/>
          <w:p>
            <w:pPr>
              <w:spacing w:before="180" w:after="0" w:line="240" w:lineRule="auto"/>
            </w:pPr>
            <w:r>
              <w:rPr>
                <w:rFonts w:ascii="Arial" w:hAnsi="Arial"/>
                <w:color w:val="000000"/>
                <w:sz w:val="18"/>
              </w:rPr>
              <w:t>Encapsulated Document</w:t>
            </w:r>
          </w:p>
          <w:bookmarkEnd w:id="11278"/>
        </w:tc>
        <w:tc>
          <w:tcPr>
            <w:tcBorders>
              <w:bottom w:val="single" w:sz="4" w:color="000000"/>
              <w:right w:val="single" w:sz="4" w:color="000000"/>
            </w:tcBorders>
            <w:tcMar>
              <w:top w:w="40" w:type="dxa"/>
              <w:left w:w="40" w:type="dxa"/>
              <w:bottom w:w="40" w:type="dxa"/>
              <w:right w:w="40" w:type="dxa"/>
            </w:tcMar>
            <w:vAlign w:val="top"/>
          </w:tcPr>
          <w:bookmarkStart w:id="11279" w:name="para_e2f7096f_6f08_4d56_96d3_1fcf0e9e58"/>
          <w:p>
            <w:pPr>
              <w:spacing w:before="180" w:after="0" w:line="240" w:lineRule="auto"/>
              <w:jc w:val="center"/>
            </w:pPr>
            <w:r>
              <w:rPr>
                <w:rFonts w:ascii="Arial" w:hAnsi="Arial"/>
                <w:color w:val="000000"/>
                <w:sz w:val="18"/>
              </w:rPr>
              <w:t>(0042,0011)</w:t>
            </w:r>
          </w:p>
          <w:bookmarkEnd w:id="11279"/>
        </w:tc>
      </w:tr>
    </w:tbl>
    <w:bookmarkStart w:id="11280" w:name="idm4916746224"/>
    <w:p>
      <w:pPr>
        <w:keepNext/>
        <w:spacing w:before="180" w:after="0" w:line="240" w:lineRule="auto"/>
        <w:ind w:left="360" w:right="360" w:firstLine="0"/>
        <w:jc w:val="both"/>
      </w:pPr>
      <w:r>
        <w:rPr>
          <w:rFonts w:ascii="Arial" w:hAnsi="Arial"/>
          <w:color w:val="000000"/>
          <w:sz w:val="18"/>
        </w:rPr>
        <w:t>Note</w:t>
      </w:r>
    </w:p>
    <w:bookmarkEnd w:id="11280"/>
    <w:bookmarkStart w:id="11281" w:name="para_5642b682_cd84_454d_81b8_427423f875"/>
    <w:p>
      <w:pPr>
        <w:spacing w:before="180" w:after="0" w:line="240" w:lineRule="auto"/>
        <w:ind w:left="360" w:right="360" w:firstLine="0"/>
        <w:jc w:val="both"/>
      </w:pPr>
      <w:r>
        <w:rPr>
          <w:rFonts w:ascii="Arial" w:hAnsi="Arial"/>
          <w:color w:val="000000"/>
          <w:sz w:val="18"/>
        </w:rPr>
        <w:t>This implies that the pixel data within Icon Image Sequence (0088,0200) Items will be preserved.</w:t>
      </w:r>
    </w:p>
    <w:bookmarkEnd w:id="11281"/>
    <w:bookmarkStart w:id="11282" w:name="para_20f1f0a6_9c9b_4043_9d45_ad79b6d653"/>
    <w:p>
      <w:pPr>
        <w:spacing w:before="180" w:after="0" w:line="240" w:lineRule="auto"/>
        <w:jc w:val="both"/>
      </w:pPr>
      <w:r>
        <w:rPr>
          <w:rFonts w:ascii="Arial" w:hAnsi="Arial"/>
          <w:color w:val="000000"/>
          <w:sz w:val="18"/>
        </w:rPr>
        <w:t>The Waveform Data (5400,1010) Attribute shall not be included within the Waveform Sequence (5400,0100).</w:t>
      </w:r>
    </w:p>
    <w:bookmarkEnd w:id="11282"/>
    <w:bookmarkStart w:id="11283" w:name="para_e6608230_2b59_4a93_af2e_f137d690db"/>
    <w:p>
      <w:pPr>
        <w:spacing w:before="180" w:after="0" w:line="240" w:lineRule="auto"/>
        <w:jc w:val="both"/>
      </w:pPr>
      <w:r>
        <w:rPr>
          <w:rFonts w:ascii="Arial" w:hAnsi="Arial"/>
          <w:color w:val="000000"/>
          <w:sz w:val="18"/>
        </w:rPr>
        <w:t xml:space="preserve">Private Attributes may be preserved or discarded by a Storage SCP, as defined in </w:t>
      </w:r>
      <w:hyperlink w:anchor="sect_B_4_1">
        <w:r>
          <w:rPr>
            <w:rFonts w:ascii="Arial" w:hAnsi="Arial"/>
            <w:color w:val="000000"/>
            <w:sz w:val="18"/>
          </w:rPr>
          <w:t>Section B.4.1</w:t>
        </w:r>
      </w:hyperlink>
      <w:r>
        <w:rPr>
          <w:rFonts w:ascii="Arial" w:hAnsi="Arial"/>
          <w:color w:val="000000"/>
          <w:sz w:val="18"/>
        </w:rPr>
        <w:t>. A Storage SCP that claims conformance to Level 2 (Full) support of the Storage Service Class may choose to return Private Attributes in the2 Retrieve Without Bulk Data Service or not. Whether or not particular Private Attributes are returned shall be documented in the Conformance Statement.</w:t>
      </w:r>
    </w:p>
    <w:bookmarkEnd w:id="11283"/>
    <w:bookmarkStart w:id="11284" w:name="idm4916742032"/>
    <w:p>
      <w:pPr>
        <w:keepNext/>
        <w:spacing w:before="180" w:after="0" w:line="240" w:lineRule="auto"/>
        <w:ind w:left="360" w:right="360" w:firstLine="0"/>
        <w:jc w:val="both"/>
      </w:pPr>
      <w:r>
        <w:rPr>
          <w:rFonts w:ascii="Arial" w:hAnsi="Arial"/>
          <w:color w:val="000000"/>
          <w:sz w:val="18"/>
        </w:rPr>
        <w:t>Note</w:t>
      </w:r>
    </w:p>
    <w:bookmarkEnd w:id="11284"/>
    <w:bookmarkStart w:id="11285" w:name="para_a63f7459_0088_4491_bd7a_5b3e126e59"/>
    <w:p>
      <w:pPr>
        <w:spacing w:before="180" w:after="0" w:line="240" w:lineRule="auto"/>
        <w:ind w:left="360" w:right="360" w:firstLine="0"/>
        <w:jc w:val="both"/>
      </w:pPr>
      <w:r>
        <w:rPr>
          <w:rFonts w:ascii="Arial" w:hAnsi="Arial"/>
          <w:color w:val="000000"/>
          <w:sz w:val="18"/>
        </w:rPr>
        <w:t>The decision as to whether or not to return a particular Private Attribute may be dependent on its size.</w:t>
      </w:r>
    </w:p>
    <w:bookmarkEnd w:id="11285"/>
    <w:bookmarkStart w:id="11286" w:name="sect_Z_1_4"/>
    <w:p>
      <w:pPr>
        <w:spacing w:before="180" w:after="0" w:line="240" w:lineRule="auto"/>
      </w:pPr>
      <w:r>
        <w:rPr>
          <w:rFonts w:ascii="Arial" w:hAnsi="Arial"/>
          <w:b/>
          <w:color w:val="000000"/>
          <w:sz w:val="24"/>
        </w:rPr>
        <w:t>Z.1.4 Service Definition</w:t>
      </w:r>
    </w:p>
    <w:bookmarkEnd w:id="11286"/>
    <w:bookmarkStart w:id="11287" w:name="para_944d5d34_b25a_42c8_aae4_584a943daa"/>
    <w:p>
      <w:pPr>
        <w:spacing w:before="180" w:after="0" w:line="240" w:lineRule="auto"/>
        <w:jc w:val="both"/>
      </w:pPr>
      <w:r>
        <w:rPr>
          <w:rFonts w:ascii="Arial" w:hAnsi="Arial"/>
          <w:color w:val="000000"/>
          <w:sz w:val="18"/>
        </w:rPr>
        <w:t xml:space="preserve">Two peer DICOM AEs implement a SOP Class of the Composite Instance Retrieve Without Bulk Data Service with one serving in the SCU role and one serving in the SCP role. SOP Classes of the Composite Instance Retrieve Without Bulk Data Service are implemented using the DIMSE-C C-GET service as defined in </w:t>
      </w:r>
      <w:hyperlink r:id="r764">
        <w:r>
          <w:rPr>
            <w:rFonts w:ascii="Arial" w:hAnsi="Arial"/>
            <w:color w:val="000000"/>
            <w:sz w:val="18"/>
          </w:rPr>
          <w:t>PS3.7</w:t>
        </w:r>
      </w:hyperlink>
      <w:r>
        <w:rPr>
          <w:rFonts w:ascii="Arial" w:hAnsi="Arial"/>
          <w:color w:val="000000"/>
          <w:sz w:val="18"/>
        </w:rPr>
        <w:t>.</w:t>
      </w:r>
    </w:p>
    <w:bookmarkEnd w:id="11287"/>
    <w:bookmarkStart w:id="11288" w:name="para_6c9fa490_7993_4330_b3d7_6355c80012"/>
    <w:p>
      <w:pPr>
        <w:spacing w:before="180" w:after="0" w:line="240" w:lineRule="auto"/>
        <w:jc w:val="both"/>
      </w:pPr>
      <w:r>
        <w:rPr>
          <w:rFonts w:ascii="Arial" w:hAnsi="Arial"/>
          <w:color w:val="000000"/>
          <w:sz w:val="18"/>
        </w:rPr>
        <w:t>The following descriptions of the DIMSE-C C-GET service provide a brief overview of the SCU/SCP semantics:</w:t>
      </w:r>
    </w:p>
    <w:bookmarkEnd w:id="11288"/>
    <w:bookmarkStart w:id="11289" w:name="idm4916736240"/>
    <w:bookmarkStart w:id="11290" w:name="idm4916735744"/>
    <w:bookmarkStart w:id="11291" w:name="para_2c18c49b_c9db_4f56_a686_08355676c9"/>
    <w:p>
      <w:pPr>
        <w:tabs>
          <w:tab w:val="left" w:pos="360"/>
        </w:tabs>
        <w:spacing w:before="180" w:after="0" w:line="240" w:lineRule="auto"/>
        <w:ind w:left="360" w:right="0" w:hanging="360"/>
        <w:jc w:val="both"/>
      </w:pPr>
      <w:r>
        <w:rPr>
          <w:rFonts w:ascii="Arial" w:hAnsi="Arial"/>
          <w:color w:val="000000"/>
          <w:sz w:val="18"/>
        </w:rPr>
        <w:t>a.</w:t>
      </w:r>
      <w:r>
        <w:rPr>
          <w:rFonts w:ascii="Arial" w:hAnsi="Arial"/>
          <w:color w:val="000000"/>
          <w:sz w:val="18"/>
        </w:rPr>
        <w:tab/>
      </w:r>
      <w:r>
        <w:rPr>
          <w:rFonts w:ascii="Arial" w:hAnsi="Arial"/>
          <w:color w:val="000000"/>
          <w:sz w:val="18"/>
        </w:rPr>
        <w:t>A C-GET service conveys the following semantics:</w:t>
      </w:r>
    </w:p>
    <w:bookmarkEnd w:id="11291"/>
    <w:bookmarkEnd w:id="11290"/>
    <w:bookmarkEnd w:id="11289"/>
    <w:bookmarkStart w:id="11292" w:name="idm4916734640"/>
    <w:bookmarkStart w:id="11293" w:name="idm4916734384"/>
    <w:bookmarkStart w:id="11294" w:name="para_cabf4e9e_f7fc_4e29_9156_585f8aae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identify a set of Entities at the level of the retrieval based upon the values in the Unique Keys in the Identifier of the C-GET request. The SCP shall then generate C-STORE sub-operations for the corresponding storage SOP Instances, but shall not include Attributes as described in </w:t>
      </w:r>
      <w:hyperlink w:anchor="sect_Z_1_3">
        <w:r>
          <w:rPr>
            <w:rFonts w:ascii="Arial" w:hAnsi="Arial"/>
            <w:color w:val="000000"/>
            <w:sz w:val="18"/>
          </w:rPr>
          <w:t>Section Z.1.3</w:t>
        </w:r>
      </w:hyperlink>
      <w:r>
        <w:rPr>
          <w:rFonts w:ascii="Arial" w:hAnsi="Arial"/>
          <w:color w:val="000000"/>
          <w:sz w:val="18"/>
        </w:rPr>
        <w:t xml:space="preserve"> in the data sent during those sub-operations. These C-STORE sub-operations occur on the same Association as the C-GET service and the SCU/SCP roles are reversed for the C-STORE.</w:t>
      </w:r>
    </w:p>
    <w:bookmarkEnd w:id="11294"/>
    <w:bookmarkEnd w:id="11293"/>
    <w:bookmarkEnd w:id="11292"/>
    <w:bookmarkStart w:id="11295" w:name="idm4916732112"/>
    <w:p>
      <w:pPr>
        <w:keepNext/>
        <w:spacing w:before="180" w:after="0" w:line="240" w:lineRule="auto"/>
        <w:ind w:left="900" w:right="360" w:firstLine="0"/>
        <w:jc w:val="both"/>
      </w:pPr>
      <w:r>
        <w:rPr>
          <w:rFonts w:ascii="Arial" w:hAnsi="Arial"/>
          <w:color w:val="000000"/>
          <w:sz w:val="18"/>
        </w:rPr>
        <w:t>Note</w:t>
      </w:r>
    </w:p>
    <w:bookmarkEnd w:id="11295"/>
    <w:bookmarkStart w:id="11296" w:name="para_abf903f0_df67_472b_8d81_6e0ceff611"/>
    <w:p>
      <w:pPr>
        <w:spacing w:before="180" w:after="0" w:line="240" w:lineRule="auto"/>
        <w:ind w:left="900" w:right="360" w:firstLine="0"/>
        <w:jc w:val="both"/>
      </w:pPr>
      <w:r>
        <w:rPr>
          <w:rFonts w:ascii="Arial" w:hAnsi="Arial"/>
          <w:color w:val="000000"/>
          <w:sz w:val="18"/>
        </w:rPr>
        <w:t xml:space="preserve">If the source instance does not contain any of the Attributes described in </w:t>
      </w:r>
      <w:hyperlink w:anchor="sect_Z_1_3">
        <w:r>
          <w:rPr>
            <w:rFonts w:ascii="Arial" w:hAnsi="Arial"/>
            <w:color w:val="000000"/>
            <w:sz w:val="18"/>
          </w:rPr>
          <w:t>Section Z.1.3</w:t>
        </w:r>
      </w:hyperlink>
      <w:r>
        <w:rPr>
          <w:rFonts w:ascii="Arial" w:hAnsi="Arial"/>
          <w:color w:val="000000"/>
          <w:sz w:val="18"/>
        </w:rPr>
        <w:t xml:space="preserve"> then, the version sent via the C-STORE sub-operation would be identical to the original data. This is not an error.</w:t>
      </w:r>
    </w:p>
    <w:bookmarkEnd w:id="11296"/>
    <w:bookmarkStart w:id="11297" w:name="idm4916729824"/>
    <w:bookmarkStart w:id="11298" w:name="para_e960d53b_a7ee_4f3f_b66e_c547403ce1"/>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optionally generate responses to the C-GET with status equal to Pending during the processing of the C-STORE sub-operations. These C-GET responses indicate the number of remaining C-STORE sub-operations and the number of C-STORE sub-operations returning the status of Success, Warning, and Failed.</w:t>
      </w:r>
    </w:p>
    <w:bookmarkEnd w:id="11298"/>
    <w:bookmarkEnd w:id="11297"/>
    <w:bookmarkStart w:id="11299" w:name="idm4916728336"/>
    <w:bookmarkStart w:id="11300" w:name="para_f82915d2_745a_4f84_99c2_b174d98cf3"/>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C-STORE sub-operations reaches zero, the SCP generates a final response with a status equal to Success, Warning, Failed, or Refused. This response shall indicate the number of C-STORE sub-operations returning the status of Success, Warning, and Failed. If the status of any C-STORE sub-operation was Failed a UID List shall be returned.</w:t>
      </w:r>
    </w:p>
    <w:bookmarkEnd w:id="11300"/>
    <w:bookmarkEnd w:id="11299"/>
    <w:bookmarkStart w:id="11301" w:name="idm4916726832"/>
    <w:bookmarkStart w:id="11302" w:name="para_09cccc83_2837_446f_b82b_721cf90506"/>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service by issuing a C-GET-CANCEL request at any time during the processing of the C-GET. The SCP terminates all incomplete C-STORE sub-operations and returns a status of Canceled.</w:t>
      </w:r>
    </w:p>
    <w:bookmarkEnd w:id="11302"/>
    <w:bookmarkEnd w:id="11301"/>
    <w:bookmarkStart w:id="11303" w:name="sect_Z_2"/>
    <w:p>
      <w:pPr>
        <w:spacing w:before="180" w:after="0" w:line="240" w:lineRule="auto"/>
      </w:pPr>
      <w:r>
        <w:rPr>
          <w:rFonts w:ascii="Arial" w:hAnsi="Arial"/>
          <w:b/>
          <w:color w:val="000000"/>
          <w:sz w:val="28"/>
        </w:rPr>
        <w:t>Z.2 Composite Instance Retrieve Without Bulk Data Information Model Definition</w:t>
      </w:r>
    </w:p>
    <w:bookmarkEnd w:id="11303"/>
    <w:bookmarkStart w:id="11304" w:name="para_825a50e5_80cf_49d5_a719_741b21f738"/>
    <w:p>
      <w:pPr>
        <w:spacing w:before="180" w:after="0" w:line="240" w:lineRule="auto"/>
        <w:jc w:val="both"/>
      </w:pPr>
      <w:r>
        <w:rPr>
          <w:rFonts w:ascii="Arial" w:hAnsi="Arial"/>
          <w:color w:val="000000"/>
          <w:sz w:val="18"/>
        </w:rPr>
        <w:t>The Composite Instance Retrieve Without Bulk Data Information Model is identified by the SOP Class negotiated at Association establishment time. The SOP Class is composed of both an Information Model and a DIMSE-C Service Group.</w:t>
      </w:r>
    </w:p>
    <w:bookmarkEnd w:id="11304"/>
    <w:bookmarkStart w:id="11305" w:name="idm4916722160"/>
    <w:p>
      <w:pPr>
        <w:keepNext/>
        <w:spacing w:before="180" w:after="0" w:line="240" w:lineRule="auto"/>
        <w:ind w:left="360" w:right="360" w:firstLine="0"/>
        <w:jc w:val="both"/>
      </w:pPr>
      <w:r>
        <w:rPr>
          <w:rFonts w:ascii="Arial" w:hAnsi="Arial"/>
          <w:color w:val="000000"/>
          <w:sz w:val="18"/>
        </w:rPr>
        <w:t>Note</w:t>
      </w:r>
    </w:p>
    <w:bookmarkEnd w:id="11305"/>
    <w:bookmarkStart w:id="11306" w:name="para_43637bf9_fda3_4ca7_8a5f_4bd2d67bb9"/>
    <w:p>
      <w:pPr>
        <w:spacing w:before="180" w:after="0" w:line="240" w:lineRule="auto"/>
        <w:ind w:left="360" w:right="360" w:firstLine="0"/>
        <w:jc w:val="both"/>
      </w:pPr>
      <w:r>
        <w:rPr>
          <w:rFonts w:ascii="Arial" w:hAnsi="Arial"/>
          <w:color w:val="000000"/>
          <w:sz w:val="18"/>
        </w:rPr>
        <w:t>This SOP Class identifies the class of the Composite Instance Retrieve Without Bulk Data Information Model (i.e., not the SOP Class of the stored SOP Instances for which the SCP has information).</w:t>
      </w:r>
    </w:p>
    <w:bookmarkEnd w:id="11306"/>
    <w:bookmarkStart w:id="11307" w:name="para_91a2944d_e0f3_4db8_8439_1b2ffdaf2a"/>
    <w:p>
      <w:pPr>
        <w:spacing w:before="180" w:after="0" w:line="240" w:lineRule="auto"/>
        <w:jc w:val="both"/>
      </w:pPr>
      <w:r>
        <w:rPr>
          <w:rFonts w:ascii="Arial" w:hAnsi="Arial"/>
          <w:color w:val="000000"/>
          <w:sz w:val="18"/>
        </w:rPr>
        <w:t>Information Model Definitions for Standard SOP Classes of the Composite Instance Retrieve Without Bulk Data Service are defined in this Annex. A Composite Instance Retrieve Without Bulk Data Information Model Definition contains:</w:t>
      </w:r>
    </w:p>
    <w:bookmarkEnd w:id="11307"/>
    <w:bookmarkStart w:id="11308" w:name="idm4916719664"/>
    <w:bookmarkStart w:id="11309" w:name="idm4916719408"/>
    <w:bookmarkStart w:id="11310" w:name="para_9496b9a4_f991_4147_866f_914beb912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Entity-Relationship Model Definition</w:t>
      </w:r>
    </w:p>
    <w:bookmarkEnd w:id="11310"/>
    <w:bookmarkEnd w:id="11309"/>
    <w:bookmarkEnd w:id="11308"/>
    <w:bookmarkStart w:id="11311" w:name="idm4916718192"/>
    <w:bookmarkStart w:id="11312" w:name="para_56d89df4_dd4d_4f27_9a5c_cab23fa4f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Definition</w:t>
      </w:r>
    </w:p>
    <w:bookmarkEnd w:id="11312"/>
    <w:bookmarkEnd w:id="11311"/>
    <w:bookmarkStart w:id="11313" w:name="sect_Z_2_1"/>
    <w:p>
      <w:pPr>
        <w:spacing w:before="180" w:after="0" w:line="240" w:lineRule="auto"/>
      </w:pPr>
      <w:r>
        <w:rPr>
          <w:rFonts w:ascii="Arial" w:hAnsi="Arial"/>
          <w:b/>
          <w:color w:val="000000"/>
          <w:sz w:val="24"/>
        </w:rPr>
        <w:t>Z.2.1 Entity-Relationship Model Definition</w:t>
      </w:r>
    </w:p>
    <w:bookmarkEnd w:id="11313"/>
    <w:bookmarkStart w:id="11314" w:name="para_fe9f0f04_5684_4c11_8749_2bf76f7181"/>
    <w:p>
      <w:pPr>
        <w:spacing w:before="180" w:after="0" w:line="240" w:lineRule="auto"/>
        <w:jc w:val="both"/>
      </w:pPr>
      <w:r>
        <w:rPr>
          <w:rFonts w:ascii="Arial" w:hAnsi="Arial"/>
          <w:color w:val="000000"/>
          <w:sz w:val="18"/>
        </w:rPr>
        <w:t>For any Composite Instance Retrieve Without Bulk Data Information Model, an Entity-Relationship Model defines a hierarchy of entities, with Attributes defined for each level in the hierarchy (e.g., Composite Instance, Frame)..</w:t>
      </w:r>
    </w:p>
    <w:bookmarkEnd w:id="11314"/>
    <w:bookmarkStart w:id="11315" w:name="sect_Z_2_2"/>
    <w:p>
      <w:pPr>
        <w:spacing w:before="180" w:after="0" w:line="240" w:lineRule="auto"/>
      </w:pPr>
      <w:r>
        <w:rPr>
          <w:rFonts w:ascii="Arial" w:hAnsi="Arial"/>
          <w:b/>
          <w:color w:val="000000"/>
          <w:sz w:val="24"/>
        </w:rPr>
        <w:t>Z.2.2 Attributes Definition</w:t>
      </w:r>
    </w:p>
    <w:bookmarkEnd w:id="11315"/>
    <w:bookmarkStart w:id="11316" w:name="para_1f93a655_31b1_4aef_9a22_2bf295e0c9"/>
    <w:p>
      <w:pPr>
        <w:spacing w:before="180" w:after="0" w:line="240" w:lineRule="auto"/>
        <w:jc w:val="both"/>
      </w:pPr>
      <w:r>
        <w:rPr>
          <w:rFonts w:ascii="Arial" w:hAnsi="Arial"/>
          <w:color w:val="000000"/>
          <w:sz w:val="18"/>
        </w:rPr>
        <w:t xml:space="preserve">Attributes and matching shall be as defined in section </w:t>
      </w:r>
      <w:hyperlink w:anchor="sect_C_2_2">
        <w:r>
          <w:rPr>
            <w:rFonts w:ascii="Arial" w:hAnsi="Arial"/>
            <w:color w:val="000000"/>
            <w:sz w:val="18"/>
          </w:rPr>
          <w:t>Section C.2.2</w:t>
        </w:r>
      </w:hyperlink>
    </w:p>
    <w:bookmarkEnd w:id="11316"/>
    <w:bookmarkStart w:id="11317" w:name="sect_Z_3"/>
    <w:p>
      <w:pPr>
        <w:spacing w:before="180" w:after="0" w:line="240" w:lineRule="auto"/>
      </w:pPr>
      <w:r>
        <w:rPr>
          <w:rFonts w:ascii="Arial" w:hAnsi="Arial"/>
          <w:b/>
          <w:color w:val="000000"/>
          <w:sz w:val="28"/>
        </w:rPr>
        <w:t>Z.3 Standard Composite Instance Retrieve Without Bulk Data Information Model</w:t>
      </w:r>
    </w:p>
    <w:bookmarkEnd w:id="11317"/>
    <w:bookmarkStart w:id="11318" w:name="para_67b3d159_9b4b_439f_a8a6_9011f20f95"/>
    <w:p>
      <w:pPr>
        <w:spacing w:before="180" w:after="0" w:line="240" w:lineRule="auto"/>
        <w:jc w:val="both"/>
      </w:pPr>
      <w:r>
        <w:rPr>
          <w:rFonts w:ascii="Arial" w:hAnsi="Arial"/>
          <w:color w:val="000000"/>
          <w:sz w:val="18"/>
        </w:rPr>
        <w:t>One standard Composite Instance Retrieve Without Bulk Data Information Model is defined in this Annex. The Composite Instance Retrieve Without Bulk Data Information Model is associated with a single SOP Class. The following Composite Instance Retrieve Without Bulk Data Information Model is defined:</w:t>
      </w:r>
    </w:p>
    <w:bookmarkEnd w:id="11318"/>
    <w:bookmarkStart w:id="11319" w:name="idm4916708096"/>
    <w:bookmarkStart w:id="11320" w:name="idm4916707840"/>
    <w:bookmarkStart w:id="11321" w:name="para_5cdfc008_b2a4_4f60_8d4c_731b430f0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Retrieve Without Bulk Data</w:t>
      </w:r>
    </w:p>
    <w:bookmarkEnd w:id="11321"/>
    <w:bookmarkEnd w:id="11320"/>
    <w:bookmarkEnd w:id="11319"/>
    <w:bookmarkStart w:id="11322" w:name="sect_Z_3_1"/>
    <w:p>
      <w:pPr>
        <w:spacing w:before="180" w:after="0" w:line="240" w:lineRule="auto"/>
      </w:pPr>
      <w:r>
        <w:rPr>
          <w:rFonts w:ascii="Arial" w:hAnsi="Arial"/>
          <w:b/>
          <w:color w:val="000000"/>
          <w:sz w:val="24"/>
        </w:rPr>
        <w:t>Z.3.1 Composite Instance Retrieve Without Bulk Data Information Model</w:t>
      </w:r>
    </w:p>
    <w:bookmarkEnd w:id="11322"/>
    <w:bookmarkStart w:id="11323" w:name="para_bb09f269_d75d_4237_96ae_ce416d3478"/>
    <w:p>
      <w:pPr>
        <w:spacing w:before="180" w:after="0" w:line="240" w:lineRule="auto"/>
        <w:jc w:val="both"/>
      </w:pPr>
      <w:r>
        <w:rPr>
          <w:rFonts w:ascii="Arial" w:hAnsi="Arial"/>
          <w:color w:val="000000"/>
          <w:sz w:val="18"/>
        </w:rPr>
        <w:t>The Composite Instance Retrieve Without Bulk Data Information Model is based upon a one level hierarchy:</w:t>
      </w:r>
    </w:p>
    <w:bookmarkEnd w:id="11323"/>
    <w:bookmarkStart w:id="11324" w:name="idm4916704096"/>
    <w:bookmarkStart w:id="11325" w:name="idm4916703840"/>
    <w:bookmarkStart w:id="11326" w:name="para_9b0336a7_7939_450e_bdc2_a757bf0a3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Composite Instance</w:t>
      </w:r>
    </w:p>
    <w:bookmarkEnd w:id="11326"/>
    <w:bookmarkEnd w:id="11325"/>
    <w:bookmarkEnd w:id="11324"/>
    <w:bookmarkStart w:id="11327" w:name="para_42ee889a_448b_4ece_8764_719172ca57"/>
    <w:p>
      <w:pPr>
        <w:spacing w:before="180" w:after="0" w:line="240" w:lineRule="auto"/>
        <w:jc w:val="both"/>
      </w:pPr>
      <w:r>
        <w:rPr>
          <w:rFonts w:ascii="Arial" w:hAnsi="Arial"/>
          <w:color w:val="000000"/>
          <w:sz w:val="18"/>
        </w:rPr>
        <w:t xml:space="preserve">The Retrieve Without Bulk Data Information Model may be represented by the entity relationship diagram shown in </w:t>
      </w:r>
      <w:hyperlink w:anchor="figure_Z_3_1_1">
        <w:r>
          <w:rPr>
            <w:rFonts w:ascii="Arial" w:hAnsi="Arial"/>
            <w:color w:val="000000"/>
            <w:sz w:val="18"/>
          </w:rPr>
          <w:t>Figure Z.3.1-1</w:t>
        </w:r>
      </w:hyperlink>
      <w:r>
        <w:rPr>
          <w:rFonts w:ascii="Arial" w:hAnsi="Arial"/>
          <w:color w:val="000000"/>
          <w:sz w:val="18"/>
        </w:rPr>
        <w:t>.</w:t>
      </w:r>
    </w:p>
    <w:bookmarkEnd w:id="11327"/>
    <w:bookmarkStart w:id="11328" w:name="para_33dec51c_4892_4197_9306_f4fe4a3425"/>
    <w:p>
      <w:pPr>
        <w:spacing w:before="180" w:after="0" w:line="240" w:lineRule="auto"/>
        <w:jc w:val="both"/>
      </w:pPr>
    </w:p>
    <w:bookmarkEnd w:id="11328"/>
    <w:bookmarkStart w:id="11329" w:name="figure_Z_3_1_1"/>
    <w:bookmarkStart w:id="11330" w:name="idm4916698608"/>
    <w:p>
      <w:pPr>
        <w:spacing w:before="180" w:after="0" w:line="240" w:lineRule="auto"/>
        <w:jc w:val="center"/>
      </w:pPr>
      <w:r>
        <w:rPr>
          <w:rFonts w:ascii="Arial" w:hAnsi="Arial"/>
          <w:color w:val="000000"/>
          <w:sz w:val="18"/>
        </w:rPr>
        <w:drawing>
          <wp:inline>
            <wp:extent cx="4781550" cy="638175"/>
            <wp:docPr id="51" name="Picture 25"/>
            <a:graphic>
              <a:graphicData uri="http://schemas.openxmlformats.org/drawingml/2006/picture">
                <p:pic>
                  <p:nvPicPr>
                    <p:cNvPr id="52" name="Picture 25"/>
                    <p:cNvPicPr/>
                  </p:nvPicPr>
                  <p:blipFill>
                    <a:blip r:embed="r765"/>
                    <a:srcRect/>
                    <a:stretch>
                      <a:fillRect/>
                    </a:stretch>
                  </p:blipFill>
                  <p:spPr>
                    <a:xfrm>
                      <a:off x="0" y="0"/>
                      <a:ext cx="4781550" cy="638175"/>
                    </a:xfrm>
                    <a:prstGeom prst="rect"/>
                  </p:spPr>
                </p:pic>
              </a:graphicData>
            </a:graphic>
          </wp:inline>
        </w:drawing>
      </w:r>
    </w:p>
    <w:bookmarkEnd w:id="11330"/>
    <w:bookmarkEnd w:id="11329"/>
    <w:p>
      <w:pPr>
        <w:spacing w:before="216" w:after="0" w:line="240" w:lineRule="auto"/>
        <w:jc w:val="center"/>
      </w:pPr>
      <w:r>
        <w:rPr>
          <w:rFonts w:ascii="Arial" w:hAnsi="Arial"/>
          <w:b/>
          <w:color w:val="000000"/>
          <w:sz w:val="22"/>
        </w:rPr>
        <w:t>Figure Z.3.1-1. Retrieve Without Bulk Data Information Model E/R Diagram</w:t>
      </w:r>
    </w:p>
    <w:bookmarkStart w:id="11331" w:name="para_1359b7e3_a5f5_4db9_84fd_f31ae6d18d"/>
    <w:p>
      <w:pPr>
        <w:spacing w:before="180" w:after="0" w:line="240" w:lineRule="auto"/>
        <w:jc w:val="both"/>
      </w:pPr>
      <w:r>
        <w:rPr>
          <w:rFonts w:ascii="Arial" w:hAnsi="Arial"/>
          <w:color w:val="000000"/>
          <w:sz w:val="18"/>
        </w:rPr>
        <w:t>The Composite Instance level is the only level and contains only the SOP Instance UID.</w:t>
      </w:r>
    </w:p>
    <w:bookmarkEnd w:id="11331"/>
    <w:bookmarkStart w:id="11332" w:name="sect_Z_4"/>
    <w:p>
      <w:pPr>
        <w:spacing w:before="180" w:after="0" w:line="240" w:lineRule="auto"/>
      </w:pPr>
      <w:r>
        <w:rPr>
          <w:rFonts w:ascii="Arial" w:hAnsi="Arial"/>
          <w:b/>
          <w:color w:val="000000"/>
          <w:sz w:val="28"/>
        </w:rPr>
        <w:t>Z.4 DIMSE-C Service Groups</w:t>
      </w:r>
    </w:p>
    <w:bookmarkEnd w:id="11332"/>
    <w:bookmarkStart w:id="11333" w:name="para_80c20265_2ab1_458c_ba6b_f2af1fd3c2"/>
    <w:p>
      <w:pPr>
        <w:spacing w:before="180" w:after="0" w:line="240" w:lineRule="auto"/>
        <w:jc w:val="both"/>
      </w:pPr>
      <w:r>
        <w:rPr>
          <w:rFonts w:ascii="Arial" w:hAnsi="Arial"/>
          <w:color w:val="000000"/>
          <w:sz w:val="18"/>
        </w:rPr>
        <w:t>A single DIMSE-C Service is used in the construction of SOP Classes of the Composite Instance Retrieve Without Bulk Data Service. The following DIMSE-C operation is used:</w:t>
      </w:r>
    </w:p>
    <w:bookmarkEnd w:id="11333"/>
    <w:bookmarkStart w:id="11334" w:name="idm4916693024"/>
    <w:bookmarkStart w:id="11335" w:name="idm4916692768"/>
    <w:bookmarkStart w:id="11336" w:name="para_0e231e15_bb23_492d_b835_39dd1a8e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C-GET</w:t>
      </w:r>
    </w:p>
    <w:bookmarkEnd w:id="11336"/>
    <w:bookmarkEnd w:id="11335"/>
    <w:bookmarkEnd w:id="11334"/>
    <w:bookmarkStart w:id="11337" w:name="sect_Z_4_1"/>
    <w:p>
      <w:pPr>
        <w:spacing w:before="180" w:after="0" w:line="240" w:lineRule="auto"/>
      </w:pPr>
      <w:r>
        <w:rPr>
          <w:rFonts w:ascii="Arial" w:hAnsi="Arial"/>
          <w:b/>
          <w:color w:val="000000"/>
          <w:sz w:val="24"/>
        </w:rPr>
        <w:t>Z.4.1 C-GET Operation</w:t>
      </w:r>
    </w:p>
    <w:bookmarkEnd w:id="11337"/>
    <w:bookmarkStart w:id="11338" w:name="para_7e557702_1b3f_48eb_bed4_d5162e4211"/>
    <w:p>
      <w:pPr>
        <w:spacing w:before="180" w:after="0" w:line="240" w:lineRule="auto"/>
        <w:jc w:val="both"/>
      </w:pPr>
      <w:r>
        <w:rPr>
          <w:rFonts w:ascii="Arial" w:hAnsi="Arial"/>
          <w:color w:val="000000"/>
          <w:sz w:val="18"/>
        </w:rPr>
        <w:t xml:space="preserve">SCUs of the Composite Instance Retrieve Without Bulk Data Service shall generate retrievals using the C-GET operation as described in </w:t>
      </w:r>
      <w:hyperlink r:id="r766">
        <w:r>
          <w:rPr>
            <w:rFonts w:ascii="Arial" w:hAnsi="Arial"/>
            <w:color w:val="000000"/>
            <w:sz w:val="18"/>
          </w:rPr>
          <w:t>PS3.7</w:t>
        </w:r>
      </w:hyperlink>
      <w:r>
        <w:rPr>
          <w:rFonts w:ascii="Arial" w:hAnsi="Arial"/>
          <w:color w:val="000000"/>
          <w:sz w:val="18"/>
        </w:rPr>
        <w:t xml:space="preserve">. The C-GET operation allows an application entity to instruct another application entity to transfer SOP Instances without the Attributes as described in </w:t>
      </w:r>
      <w:hyperlink w:anchor="sect_Z_1_3">
        <w:r>
          <w:rPr>
            <w:rFonts w:ascii="Arial" w:hAnsi="Arial"/>
            <w:color w:val="000000"/>
            <w:sz w:val="18"/>
          </w:rPr>
          <w:t>Section Z.1.3</w:t>
        </w:r>
      </w:hyperlink>
      <w:r>
        <w:rPr>
          <w:rFonts w:ascii="Arial" w:hAnsi="Arial"/>
          <w:color w:val="000000"/>
          <w:sz w:val="18"/>
        </w:rPr>
        <w:t xml:space="preserve"> to the initiating application entity using the C-STORE operation. Support for the C-GET service shall be agreed upon at Association establishment time by both the SCU and SCP of the C-GET in order for a C-GET operation to occur over the Association. The C-STORE Sub-operations shall be accomplished on the same Association as the C-GET operation. Hence, the SCP of the Query/Retrieve Service Class serves as the SCU of the Storage Service Class.</w:t>
      </w:r>
    </w:p>
    <w:bookmarkEnd w:id="11338"/>
    <w:bookmarkStart w:id="11339" w:name="idm4916686688"/>
    <w:p>
      <w:pPr>
        <w:keepNext/>
        <w:spacing w:before="180" w:after="0" w:line="240" w:lineRule="auto"/>
        <w:ind w:left="360" w:right="360" w:firstLine="0"/>
        <w:jc w:val="both"/>
      </w:pPr>
      <w:r>
        <w:rPr>
          <w:rFonts w:ascii="Arial" w:hAnsi="Arial"/>
          <w:color w:val="000000"/>
          <w:sz w:val="18"/>
        </w:rPr>
        <w:t>Note</w:t>
      </w:r>
    </w:p>
    <w:bookmarkEnd w:id="11339"/>
    <w:bookmarkStart w:id="11340" w:name="para_2a92b079_48ff_4db9_858b_070653dac2"/>
    <w:p>
      <w:pPr>
        <w:spacing w:before="180" w:after="0" w:line="240" w:lineRule="auto"/>
        <w:ind w:left="360" w:right="360" w:firstLine="0"/>
        <w:jc w:val="both"/>
      </w:pPr>
      <w:r>
        <w:rPr>
          <w:rFonts w:ascii="Arial" w:hAnsi="Arial"/>
          <w:color w:val="000000"/>
          <w:sz w:val="18"/>
        </w:rPr>
        <w:t>The Application Entity that receives the stored SOP Instances is always the originator of the C-GET operation.</w:t>
      </w:r>
    </w:p>
    <w:bookmarkEnd w:id="11340"/>
    <w:bookmarkStart w:id="11341" w:name="sect_Z_4_2_1"/>
    <w:p>
      <w:pPr>
        <w:spacing w:before="180" w:after="0" w:line="240" w:lineRule="auto"/>
      </w:pPr>
      <w:r>
        <w:rPr>
          <w:rFonts w:ascii="Arial" w:hAnsi="Arial"/>
          <w:b/>
          <w:color w:val="000000"/>
          <w:sz w:val="26"/>
        </w:rPr>
        <w:t>Z.4.2.1 C-GET Service Parameters</w:t>
      </w:r>
    </w:p>
    <w:bookmarkEnd w:id="11341"/>
    <w:bookmarkStart w:id="11342" w:name="sect_Z_4_2_1_1"/>
    <w:p>
      <w:pPr>
        <w:spacing w:before="180" w:after="0" w:line="240" w:lineRule="auto"/>
      </w:pPr>
      <w:r>
        <w:rPr>
          <w:rFonts w:ascii="Arial" w:hAnsi="Arial"/>
          <w:b/>
          <w:color w:val="000000"/>
          <w:sz w:val="22"/>
        </w:rPr>
        <w:t>Z.4.2.1.1 SOP Class UID</w:t>
      </w:r>
    </w:p>
    <w:bookmarkEnd w:id="11342"/>
    <w:bookmarkStart w:id="11343" w:name="para_650c5c25_d0bc_44df_b21c_3709372bc2"/>
    <w:p>
      <w:pPr>
        <w:spacing w:before="180" w:after="0" w:line="240" w:lineRule="auto"/>
        <w:jc w:val="both"/>
      </w:pPr>
      <w:r>
        <w:rPr>
          <w:rFonts w:ascii="Arial" w:hAnsi="Arial"/>
          <w:color w:val="000000"/>
          <w:sz w:val="18"/>
        </w:rPr>
        <w:t>The SOP Class UID identifies the Query/Retrieve Information Model against which the C-GET is to be performed. Support for the SOP Class UID is implied by the Abstract Syntax UID of the Presentation Context used by this C-GET operation.</w:t>
      </w:r>
    </w:p>
    <w:bookmarkEnd w:id="11343"/>
    <w:bookmarkStart w:id="11344" w:name="sect_Z_4_2_1_2"/>
    <w:p>
      <w:pPr>
        <w:spacing w:before="180" w:after="0" w:line="240" w:lineRule="auto"/>
      </w:pPr>
      <w:r>
        <w:rPr>
          <w:rFonts w:ascii="Arial" w:hAnsi="Arial"/>
          <w:b/>
          <w:color w:val="000000"/>
          <w:sz w:val="22"/>
        </w:rPr>
        <w:t>Z.4.2.1.2 Priority</w:t>
      </w:r>
    </w:p>
    <w:bookmarkEnd w:id="11344"/>
    <w:bookmarkStart w:id="11345" w:name="para_7dc1a789_b8d5_422d_8aef_61a19d34a1"/>
    <w:p>
      <w:pPr>
        <w:spacing w:before="180" w:after="0" w:line="240" w:lineRule="auto"/>
        <w:jc w:val="both"/>
      </w:pPr>
      <w:r>
        <w:rPr>
          <w:rFonts w:ascii="Arial" w:hAnsi="Arial"/>
          <w:color w:val="000000"/>
          <w:sz w:val="18"/>
        </w:rPr>
        <w:t>The Priority Attribute defines the requested priority of the C-GET operation and corresponding C-STORE sub-operations with respect to other DIMSE operations being performed by the same SCP.</w:t>
      </w:r>
    </w:p>
    <w:bookmarkEnd w:id="11345"/>
    <w:bookmarkStart w:id="11346" w:name="para_3da51c4e_8999_4700_a3cd_b086c78fe6"/>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 The same priority shall be used for all C-STORE sub-operations.</w:t>
      </w:r>
    </w:p>
    <w:bookmarkEnd w:id="11346"/>
    <w:bookmarkStart w:id="11347" w:name="sect_Z_4_2_1_3"/>
    <w:p>
      <w:pPr>
        <w:spacing w:before="180" w:after="0" w:line="240" w:lineRule="auto"/>
      </w:pPr>
      <w:r>
        <w:rPr>
          <w:rFonts w:ascii="Arial" w:hAnsi="Arial"/>
          <w:b/>
          <w:color w:val="000000"/>
          <w:sz w:val="22"/>
        </w:rPr>
        <w:t>Z.4.2.1.3 Identifier</w:t>
      </w:r>
    </w:p>
    <w:bookmarkEnd w:id="11347"/>
    <w:bookmarkStart w:id="11348" w:name="para_1ab3b6e0_407c_4cdd_8622_13e4cc930c"/>
    <w:p>
      <w:pPr>
        <w:spacing w:before="180" w:after="0" w:line="240" w:lineRule="auto"/>
        <w:jc w:val="both"/>
      </w:pPr>
      <w:r>
        <w:rPr>
          <w:rFonts w:ascii="Arial" w:hAnsi="Arial"/>
          <w:color w:val="000000"/>
          <w:sz w:val="18"/>
        </w:rPr>
        <w:t xml:space="preserve">The C-GET request shall contain an Identifier. The C-GET response shall conditionally contain an Identifier as required in </w:t>
      </w:r>
      <w:hyperlink w:anchor="sect_C_4_3_1_3_2">
        <w:r>
          <w:rPr>
            <w:rFonts w:ascii="Arial" w:hAnsi="Arial"/>
            <w:color w:val="000000"/>
            <w:sz w:val="18"/>
          </w:rPr>
          <w:t>Section C.4.3.1.3.2</w:t>
        </w:r>
      </w:hyperlink>
      <w:r>
        <w:rPr>
          <w:rFonts w:ascii="Arial" w:hAnsi="Arial"/>
          <w:color w:val="000000"/>
          <w:sz w:val="18"/>
        </w:rPr>
        <w:t>.</w:t>
      </w:r>
    </w:p>
    <w:bookmarkEnd w:id="11348"/>
    <w:bookmarkStart w:id="11349" w:name="idm4916674368"/>
    <w:p>
      <w:pPr>
        <w:keepNext/>
        <w:spacing w:before="180" w:after="0" w:line="240" w:lineRule="auto"/>
        <w:ind w:left="360" w:right="360" w:firstLine="0"/>
        <w:jc w:val="both"/>
      </w:pPr>
      <w:r>
        <w:rPr>
          <w:rFonts w:ascii="Arial" w:hAnsi="Arial"/>
          <w:color w:val="000000"/>
          <w:sz w:val="18"/>
        </w:rPr>
        <w:t>Note</w:t>
      </w:r>
    </w:p>
    <w:bookmarkEnd w:id="11349"/>
    <w:bookmarkStart w:id="11350" w:name="para_c83dac41_2289_4372_8fb8_7ce0645838"/>
    <w:p>
      <w:pPr>
        <w:spacing w:before="180" w:after="0" w:line="240" w:lineRule="auto"/>
        <w:ind w:left="360" w:right="360" w:firstLine="0"/>
        <w:jc w:val="both"/>
      </w:pPr>
      <w:r>
        <w:rPr>
          <w:rFonts w:ascii="Arial" w:hAnsi="Arial"/>
          <w:color w:val="000000"/>
          <w:sz w:val="18"/>
        </w:rPr>
        <w:t xml:space="preserve">The Identifier is specified as U in the definition of the C-GET primitive in </w:t>
      </w:r>
      <w:hyperlink r:id="r767">
        <w:r>
          <w:rPr>
            <w:rFonts w:ascii="Arial" w:hAnsi="Arial"/>
            <w:color w:val="000000"/>
            <w:sz w:val="18"/>
          </w:rPr>
          <w:t>PS3.7</w:t>
        </w:r>
      </w:hyperlink>
      <w:r>
        <w:rPr>
          <w:rFonts w:ascii="Arial" w:hAnsi="Arial"/>
          <w:color w:val="000000"/>
          <w:sz w:val="18"/>
        </w:rPr>
        <w:t xml:space="preserve"> but is specialized for use with this service.</w:t>
      </w:r>
    </w:p>
    <w:bookmarkEnd w:id="11350"/>
    <w:bookmarkStart w:id="11351" w:name="sect_Z_4_2_1_3_1"/>
    <w:p>
      <w:pPr>
        <w:spacing w:before="180" w:after="0" w:line="240" w:lineRule="auto"/>
      </w:pPr>
      <w:r>
        <w:rPr>
          <w:rFonts w:ascii="Arial" w:hAnsi="Arial"/>
          <w:b/>
          <w:color w:val="000000"/>
          <w:sz w:val="18"/>
        </w:rPr>
        <w:t>Z.4.2.1.3.1 Request Identifier Structure</w:t>
      </w:r>
    </w:p>
    <w:bookmarkEnd w:id="11351"/>
    <w:bookmarkStart w:id="11352" w:name="para_14fe0c5d_f87d_49ff_bf78_a434b7ee19"/>
    <w:p>
      <w:pPr>
        <w:spacing w:before="180" w:after="0" w:line="240" w:lineRule="auto"/>
        <w:jc w:val="both"/>
      </w:pPr>
      <w:r>
        <w:rPr>
          <w:rFonts w:ascii="Arial" w:hAnsi="Arial"/>
          <w:color w:val="000000"/>
          <w:sz w:val="18"/>
        </w:rPr>
        <w:t>An Identifier in a C-GET request shall contain:</w:t>
      </w:r>
    </w:p>
    <w:bookmarkEnd w:id="11352"/>
    <w:bookmarkStart w:id="11353" w:name="idm4916669728"/>
    <w:bookmarkStart w:id="11354" w:name="idm4916669472"/>
    <w:bookmarkStart w:id="11355" w:name="para_8be1497a_4460_408d_9381_9ea510c9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Query/Retrieve Level (0008,0052) that defines the level of the retrieval</w:t>
      </w:r>
    </w:p>
    <w:bookmarkEnd w:id="11355"/>
    <w:bookmarkEnd w:id="11354"/>
    <w:bookmarkEnd w:id="11353"/>
    <w:bookmarkStart w:id="11356" w:name="idm4916668176"/>
    <w:bookmarkStart w:id="11357" w:name="para_3ba27156_34ba_4311_8a98_58a65790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Instance UID(s) (0008,0018)</w:t>
      </w:r>
    </w:p>
    <w:bookmarkEnd w:id="11357"/>
    <w:bookmarkEnd w:id="11356"/>
    <w:bookmarkStart w:id="11358" w:name="idm4916666976"/>
    <w:bookmarkStart w:id="11359" w:name="para_7069a0df_308f_40d3_9120_3ed588b0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Query/Retrieve View (0008,0053). This Attribute may be included if Enhanced Multi-Frame Image Conversion has accepted during Association Extended Negotiation. It shall not be included otherwise.</w:t>
      </w:r>
    </w:p>
    <w:bookmarkEnd w:id="11359"/>
    <w:bookmarkEnd w:id="11358"/>
    <w:bookmarkStart w:id="11360" w:name="para_549abb17_34b5_4463_aaac_ab4ae0b71c"/>
    <w:p>
      <w:pPr>
        <w:spacing w:before="180" w:after="0" w:line="240" w:lineRule="auto"/>
        <w:jc w:val="both"/>
      </w:pPr>
      <w:r>
        <w:rPr>
          <w:rFonts w:ascii="Arial" w:hAnsi="Arial"/>
          <w:color w:val="000000"/>
          <w:sz w:val="18"/>
        </w:rPr>
        <w:t>Query/Retrieve Level (0008,0052) shall be IMAGE.</w:t>
      </w:r>
    </w:p>
    <w:bookmarkEnd w:id="11360"/>
    <w:bookmarkStart w:id="11361" w:name="para_1342ca60_9214_468e_bd11_86e877a8b4"/>
    <w:p>
      <w:pPr>
        <w:spacing w:before="180" w:after="0" w:line="240" w:lineRule="auto"/>
        <w:jc w:val="both"/>
      </w:pPr>
      <w:r>
        <w:rPr>
          <w:rFonts w:ascii="Arial" w:hAnsi="Arial"/>
          <w:color w:val="000000"/>
          <w:sz w:val="18"/>
        </w:rPr>
        <w:t>Specific Character Set (0008,0005) shall not be present.</w:t>
      </w:r>
    </w:p>
    <w:bookmarkEnd w:id="11361"/>
    <w:bookmarkStart w:id="11362" w:name="para_d7760757_4387_4f40_b60e_b01bd2d084"/>
    <w:p>
      <w:pPr>
        <w:spacing w:before="180" w:after="0" w:line="240" w:lineRule="auto"/>
        <w:jc w:val="both"/>
      </w:pPr>
      <w:r>
        <w:rPr>
          <w:rFonts w:ascii="Arial" w:hAnsi="Arial"/>
          <w:color w:val="000000"/>
          <w:sz w:val="18"/>
        </w:rPr>
        <w:t>The Keys at each level of the hierarchy and the values allowable for the level of the retrieval are defined in the SOP Class definition for the Query/Retrieve Information Model.</w:t>
      </w:r>
    </w:p>
    <w:bookmarkEnd w:id="11362"/>
    <w:bookmarkStart w:id="11363" w:name="sect_Z_4_2_1_4"/>
    <w:p>
      <w:pPr>
        <w:spacing w:before="180" w:after="0" w:line="240" w:lineRule="auto"/>
      </w:pPr>
      <w:r>
        <w:rPr>
          <w:rFonts w:ascii="Arial" w:hAnsi="Arial"/>
          <w:b/>
          <w:color w:val="000000"/>
          <w:sz w:val="22"/>
        </w:rPr>
        <w:t>Z.4.2.1.4 Status</w:t>
      </w:r>
    </w:p>
    <w:bookmarkEnd w:id="11363"/>
    <w:bookmarkStart w:id="11364" w:name="para_f49891d6_3809_42cb_be26_547e3585d0"/>
    <w:p>
      <w:pPr>
        <w:spacing w:before="180" w:after="0" w:line="240" w:lineRule="auto"/>
        <w:jc w:val="both"/>
      </w:pPr>
      <w:hyperlink w:anchor="table_Z_4_1">
        <w:r>
          <w:rPr>
            <w:rFonts w:ascii="Arial" w:hAnsi="Arial"/>
            <w:color w:val="000000"/>
            <w:sz w:val="18"/>
          </w:rPr>
          <w:t>Table Z.4-1</w:t>
        </w:r>
      </w:hyperlink>
      <w:r>
        <w:rPr>
          <w:rFonts w:ascii="Arial" w:hAnsi="Arial"/>
          <w:color w:val="000000"/>
          <w:sz w:val="18"/>
        </w:rPr>
        <w:t xml:space="preserve"> defines the status code values that might be returned in a C-GET response. General status code values and fields related to status code values are defined for C-GET DIMSE Service in </w:t>
      </w:r>
      <w:hyperlink r:id="r768">
        <w:r>
          <w:rPr>
            <w:rFonts w:ascii="Arial" w:hAnsi="Arial"/>
            <w:color w:val="000000"/>
            <w:sz w:val="18"/>
          </w:rPr>
          <w:t>PS3.7</w:t>
        </w:r>
      </w:hyperlink>
      <w:r>
        <w:rPr>
          <w:rFonts w:ascii="Arial" w:hAnsi="Arial"/>
          <w:color w:val="000000"/>
          <w:sz w:val="18"/>
        </w:rPr>
        <w:t>.</w:t>
      </w:r>
    </w:p>
    <w:bookmarkEnd w:id="11364"/>
    <w:bookmarkStart w:id="11365" w:name="table_Z_4_1"/>
    <w:p>
      <w:pPr>
        <w:keepNext/>
        <w:spacing w:before="216" w:after="0" w:line="240" w:lineRule="auto"/>
        <w:jc w:val="center"/>
      </w:pPr>
      <w:r>
        <w:rPr>
          <w:rFonts w:ascii="Arial" w:hAnsi="Arial"/>
          <w:b/>
          <w:color w:val="000000"/>
          <w:sz w:val="22"/>
        </w:rPr>
        <w:t>Table Z.4-1. C-GET Response Status Values for Instance Root Retrieve</w:t>
      </w:r>
    </w:p>
    <w:bookmarkEnd w:id="11365"/>
    <w:p>
      <w:pPr>
        <w:spacing w:before="0" w:after="0" w:line="240" w:lineRule="auto"/>
        <w:rPr>
          <w:sz w:val="13"/>
        </w:rPr>
      </w:pPr>
    </w:p>
    <w:tbl>
      <w:tblPr>
        <w:tblInd w:w="45" w:type="dxa"/>
        <w:tblLayout w:type="fixed"/>
      </w:tblPr>
      <w:tblGrid>
        <w:gridCol w:w="1613"/>
        <w:gridCol w:w="5719"/>
        <w:gridCol w:w="1517"/>
        <w:gridCol w:w="159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366" w:name="para_5ba727bd_a152_46e4_ab53_0938623a4f"/>
          <w:p>
            <w:pPr>
              <w:keepNext/>
              <w:spacing w:before="180" w:after="0" w:line="240" w:lineRule="auto"/>
              <w:jc w:val="center"/>
            </w:pPr>
            <w:r>
              <w:rPr>
                <w:rFonts w:ascii="Arial" w:hAnsi="Arial"/>
                <w:b/>
                <w:color w:val="000000"/>
                <w:sz w:val="18"/>
              </w:rPr>
              <w:t>Service Status</w:t>
            </w:r>
          </w:p>
          <w:bookmarkEnd w:id="113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7" w:name="para_6a5062ff_4023_4759_9aff_edf26132a5"/>
          <w:p>
            <w:pPr>
              <w:spacing w:before="180" w:after="0" w:line="240" w:lineRule="auto"/>
              <w:jc w:val="center"/>
            </w:pPr>
            <w:r>
              <w:rPr>
                <w:rFonts w:ascii="Arial" w:hAnsi="Arial"/>
                <w:b/>
                <w:color w:val="000000"/>
                <w:sz w:val="18"/>
              </w:rPr>
              <w:t>Further Meaning</w:t>
            </w:r>
          </w:p>
          <w:bookmarkEnd w:id="113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8" w:name="para_5ef019b6_a03c_4247_8724_f32d4a341b"/>
          <w:p>
            <w:pPr>
              <w:spacing w:before="180" w:after="0" w:line="240" w:lineRule="auto"/>
              <w:jc w:val="center"/>
            </w:pPr>
            <w:r>
              <w:rPr>
                <w:rFonts w:ascii="Arial" w:hAnsi="Arial"/>
                <w:b/>
                <w:color w:val="000000"/>
                <w:sz w:val="18"/>
              </w:rPr>
              <w:t>Status Codes</w:t>
            </w:r>
          </w:p>
          <w:bookmarkEnd w:id="113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369" w:name="para_472ef69f_4881_464e_8ede_f57f51d7c1"/>
          <w:p>
            <w:pPr>
              <w:spacing w:before="180" w:after="0" w:line="240" w:lineRule="auto"/>
              <w:jc w:val="center"/>
            </w:pPr>
            <w:r>
              <w:rPr>
                <w:rFonts w:ascii="Arial" w:hAnsi="Arial"/>
                <w:b/>
                <w:color w:val="000000"/>
                <w:sz w:val="18"/>
              </w:rPr>
              <w:t>Related Fields</w:t>
            </w:r>
          </w:p>
          <w:bookmarkEnd w:id="11369"/>
        </w:tc>
      </w:tr>
      <w:tr>
        <w:tblPrEx/>
        <w:trPr/>
        <w:tc>
          <w:tcPr>
            <w:vMerge w:val="restart"/>
            <w:tcBorders>
              <w:left w:val="single" w:sz="4" w:color="000000"/>
              <w:right w:val="single" w:sz="4" w:color="000000"/>
            </w:tcBorders>
            <w:tcMar>
              <w:top w:w="40" w:type="dxa"/>
              <w:left w:w="40" w:type="dxa"/>
              <w:right w:w="40" w:type="dxa"/>
            </w:tcMar>
            <w:vAlign w:val="top"/>
          </w:tcPr>
          <w:bookmarkStart w:id="11370" w:name="para_340b8953_3213_47a4_ba50_deed479e31"/>
          <w:p>
            <w:pPr>
              <w:spacing w:before="180" w:after="0" w:line="240" w:lineRule="auto"/>
            </w:pPr>
            <w:r>
              <w:rPr>
                <w:rFonts w:ascii="Arial" w:hAnsi="Arial"/>
                <w:color w:val="000000"/>
                <w:sz w:val="18"/>
              </w:rPr>
              <w:t>Failure</w:t>
            </w:r>
          </w:p>
          <w:bookmarkEnd w:id="11370"/>
        </w:tc>
        <w:tc>
          <w:tcPr>
            <w:tcBorders>
              <w:bottom w:val="single" w:sz="4" w:color="000000"/>
              <w:right w:val="single" w:sz="4" w:color="000000"/>
            </w:tcBorders>
            <w:tcMar>
              <w:top w:w="40" w:type="dxa"/>
              <w:left w:w="40" w:type="dxa"/>
              <w:bottom w:w="40" w:type="dxa"/>
              <w:right w:w="40" w:type="dxa"/>
            </w:tcMar>
            <w:vAlign w:val="top"/>
          </w:tcPr>
          <w:bookmarkStart w:id="11371" w:name="para_b5c64494_8892_464a_86e4_f5678edcbd"/>
          <w:p>
            <w:pPr>
              <w:spacing w:before="180" w:after="0" w:line="240" w:lineRule="auto"/>
            </w:pPr>
            <w:r>
              <w:rPr>
                <w:rFonts w:ascii="Arial" w:hAnsi="Arial"/>
                <w:color w:val="000000"/>
                <w:sz w:val="18"/>
              </w:rPr>
              <w:t>Refused: Out of Resources - Unable to calculate number of matches</w:t>
            </w:r>
          </w:p>
          <w:bookmarkEnd w:id="11371"/>
        </w:tc>
        <w:tc>
          <w:tcPr>
            <w:tcBorders>
              <w:bottom w:val="single" w:sz="4" w:color="000000"/>
              <w:right w:val="single" w:sz="4" w:color="000000"/>
            </w:tcBorders>
            <w:tcMar>
              <w:top w:w="40" w:type="dxa"/>
              <w:left w:w="40" w:type="dxa"/>
              <w:bottom w:w="40" w:type="dxa"/>
              <w:right w:w="40" w:type="dxa"/>
            </w:tcMar>
            <w:vAlign w:val="top"/>
          </w:tcPr>
          <w:bookmarkStart w:id="11372" w:name="para_ea4bfb65_67b8_4b15_b751_89bd0bc41c"/>
          <w:p>
            <w:pPr>
              <w:spacing w:before="180" w:after="0" w:line="240" w:lineRule="auto"/>
              <w:jc w:val="center"/>
            </w:pPr>
            <w:r>
              <w:rPr>
                <w:rFonts w:ascii="Arial" w:hAnsi="Arial"/>
                <w:color w:val="000000"/>
                <w:sz w:val="18"/>
              </w:rPr>
              <w:t>A701</w:t>
            </w:r>
          </w:p>
          <w:bookmarkEnd w:id="11372"/>
        </w:tc>
        <w:tc>
          <w:tcPr>
            <w:tcBorders>
              <w:bottom w:val="single" w:sz="4" w:color="000000"/>
              <w:right w:val="single" w:sz="4" w:color="000000"/>
            </w:tcBorders>
            <w:tcMar>
              <w:top w:w="40" w:type="dxa"/>
              <w:left w:w="40" w:type="dxa"/>
              <w:bottom w:w="40" w:type="dxa"/>
              <w:right w:w="40" w:type="dxa"/>
            </w:tcMar>
            <w:vAlign w:val="top"/>
          </w:tcPr>
          <w:bookmarkStart w:id="11373" w:name="para_3923e5a0_9e7b_4689_9804_897e3551cf"/>
          <w:p>
            <w:pPr>
              <w:spacing w:before="180" w:after="0" w:line="240" w:lineRule="auto"/>
              <w:jc w:val="center"/>
            </w:pPr>
            <w:r>
              <w:rPr>
                <w:rFonts w:ascii="Arial" w:hAnsi="Arial"/>
                <w:color w:val="000000"/>
                <w:sz w:val="18"/>
              </w:rPr>
              <w:t>(0000,0902)</w:t>
            </w:r>
          </w:p>
          <w:bookmarkEnd w:id="1137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74" w:name="para_22581152_9679_4060_9278_8ddebdeafd"/>
          <w:p>
            <w:pPr>
              <w:spacing w:before="180" w:after="0" w:line="240" w:lineRule="auto"/>
            </w:pPr>
            <w:r>
              <w:rPr>
                <w:rFonts w:ascii="Arial" w:hAnsi="Arial"/>
                <w:color w:val="000000"/>
                <w:sz w:val="18"/>
              </w:rPr>
              <w:t>Refused: Out of Resources - Unable to perform sub-operations</w:t>
            </w:r>
          </w:p>
          <w:bookmarkEnd w:id="11374"/>
        </w:tc>
        <w:tc>
          <w:tcPr>
            <w:tcBorders>
              <w:bottom w:val="single" w:sz="4" w:color="000000"/>
              <w:right w:val="single" w:sz="4" w:color="000000"/>
            </w:tcBorders>
            <w:tcMar>
              <w:top w:w="40" w:type="dxa"/>
              <w:left w:w="40" w:type="dxa"/>
              <w:bottom w:w="40" w:type="dxa"/>
              <w:right w:w="40" w:type="dxa"/>
            </w:tcMar>
            <w:vAlign w:val="top"/>
          </w:tcPr>
          <w:bookmarkStart w:id="11375" w:name="para_2c863dd3_3c97_48ee_917d_7ec0deb2d1"/>
          <w:p>
            <w:pPr>
              <w:spacing w:before="180" w:after="0" w:line="240" w:lineRule="auto"/>
              <w:jc w:val="center"/>
            </w:pPr>
            <w:r>
              <w:rPr>
                <w:rFonts w:ascii="Arial" w:hAnsi="Arial"/>
                <w:color w:val="000000"/>
                <w:sz w:val="18"/>
              </w:rPr>
              <w:t>A702</w:t>
            </w:r>
          </w:p>
          <w:bookmarkEnd w:id="11375"/>
        </w:tc>
        <w:tc>
          <w:tcPr>
            <w:tcBorders>
              <w:bottom w:val="single" w:sz="4" w:color="000000"/>
              <w:right w:val="single" w:sz="4" w:color="000000"/>
            </w:tcBorders>
            <w:tcMar>
              <w:top w:w="40" w:type="dxa"/>
              <w:left w:w="40" w:type="dxa"/>
              <w:bottom w:w="40" w:type="dxa"/>
              <w:right w:w="40" w:type="dxa"/>
            </w:tcMar>
            <w:vAlign w:val="top"/>
          </w:tcPr>
          <w:bookmarkStart w:id="11376" w:name="para_f7c76601_4c91_4fad_8124_6c5acf2f29"/>
          <w:p>
            <w:pPr>
              <w:spacing w:before="180" w:after="0" w:line="240" w:lineRule="auto"/>
              <w:jc w:val="center"/>
            </w:pPr>
            <w:r>
              <w:rPr>
                <w:rFonts w:ascii="Arial" w:hAnsi="Arial"/>
                <w:color w:val="000000"/>
                <w:sz w:val="18"/>
              </w:rPr>
              <w:t>(0000,1020)</w:t>
            </w:r>
          </w:p>
          <w:bookmarkEnd w:id="11376"/>
          <w:bookmarkStart w:id="11377" w:name="para_4fc0a637_d4ed_4e80_b980_b763225811"/>
          <w:p>
            <w:pPr>
              <w:spacing w:before="180" w:after="0" w:line="240" w:lineRule="auto"/>
              <w:jc w:val="center"/>
            </w:pPr>
            <w:r>
              <w:rPr>
                <w:rFonts w:ascii="Arial" w:hAnsi="Arial"/>
                <w:color w:val="000000"/>
                <w:sz w:val="18"/>
              </w:rPr>
              <w:t>(0000,1021)</w:t>
            </w:r>
          </w:p>
          <w:bookmarkEnd w:id="11377"/>
          <w:bookmarkStart w:id="11378" w:name="para_10e16320_28c2_49ee_b81f_da64de96eb"/>
          <w:p>
            <w:pPr>
              <w:spacing w:before="180" w:after="0" w:line="240" w:lineRule="auto"/>
              <w:jc w:val="center"/>
            </w:pPr>
            <w:r>
              <w:rPr>
                <w:rFonts w:ascii="Arial" w:hAnsi="Arial"/>
                <w:color w:val="000000"/>
                <w:sz w:val="18"/>
              </w:rPr>
              <w:t>(0000,1022)</w:t>
            </w:r>
          </w:p>
          <w:bookmarkEnd w:id="11378"/>
          <w:bookmarkStart w:id="11379" w:name="para_34621645_03be_4d71_9004_75bc45e3c9"/>
          <w:p>
            <w:pPr>
              <w:spacing w:before="180" w:after="0" w:line="240" w:lineRule="auto"/>
              <w:jc w:val="center"/>
            </w:pPr>
            <w:r>
              <w:rPr>
                <w:rFonts w:ascii="Arial" w:hAnsi="Arial"/>
                <w:color w:val="000000"/>
                <w:sz w:val="18"/>
              </w:rPr>
              <w:t>(0000,1023)</w:t>
            </w:r>
          </w:p>
          <w:bookmarkEnd w:id="113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0" w:name="para_e46337fe_b278_4b98_a8bf_b73caf1467"/>
          <w:p>
            <w:pPr>
              <w:spacing w:before="180" w:after="0" w:line="240" w:lineRule="auto"/>
            </w:pPr>
            <w:r>
              <w:rPr>
                <w:rFonts w:ascii="Arial" w:hAnsi="Arial"/>
                <w:color w:val="000000"/>
                <w:sz w:val="18"/>
              </w:rPr>
              <w:t>Error: Data Set does not match SOP Class</w:t>
            </w:r>
          </w:p>
          <w:bookmarkEnd w:id="11380"/>
        </w:tc>
        <w:tc>
          <w:tcPr>
            <w:tcBorders>
              <w:bottom w:val="single" w:sz="4" w:color="000000"/>
              <w:right w:val="single" w:sz="4" w:color="000000"/>
            </w:tcBorders>
            <w:tcMar>
              <w:top w:w="40" w:type="dxa"/>
              <w:left w:w="40" w:type="dxa"/>
              <w:bottom w:w="40" w:type="dxa"/>
              <w:right w:w="40" w:type="dxa"/>
            </w:tcMar>
            <w:vAlign w:val="top"/>
          </w:tcPr>
          <w:bookmarkStart w:id="11381" w:name="para_03d044b3_09f4_4978_8e2b_060b78e5b8"/>
          <w:p>
            <w:pPr>
              <w:spacing w:before="180" w:after="0" w:line="240" w:lineRule="auto"/>
              <w:jc w:val="center"/>
            </w:pPr>
            <w:r>
              <w:rPr>
                <w:rFonts w:ascii="Arial" w:hAnsi="Arial"/>
                <w:color w:val="000000"/>
                <w:sz w:val="18"/>
              </w:rPr>
              <w:t>A900</w:t>
            </w:r>
          </w:p>
          <w:bookmarkEnd w:id="11381"/>
        </w:tc>
        <w:tc>
          <w:tcPr>
            <w:tcBorders>
              <w:bottom w:val="single" w:sz="4" w:color="000000"/>
              <w:right w:val="single" w:sz="4" w:color="000000"/>
            </w:tcBorders>
            <w:tcMar>
              <w:top w:w="40" w:type="dxa"/>
              <w:left w:w="40" w:type="dxa"/>
              <w:bottom w:w="40" w:type="dxa"/>
              <w:right w:w="40" w:type="dxa"/>
            </w:tcMar>
            <w:vAlign w:val="top"/>
          </w:tcPr>
          <w:bookmarkStart w:id="11382" w:name="para_da0e111c_c25d_488d_8846_ac3a8e5685"/>
          <w:p>
            <w:pPr>
              <w:spacing w:before="180" w:after="0" w:line="240" w:lineRule="auto"/>
              <w:jc w:val="center"/>
            </w:pPr>
            <w:r>
              <w:rPr>
                <w:rFonts w:ascii="Arial" w:hAnsi="Arial"/>
                <w:color w:val="000000"/>
                <w:sz w:val="18"/>
              </w:rPr>
              <w:t>(0000,0901)</w:t>
            </w:r>
          </w:p>
          <w:bookmarkEnd w:id="11382"/>
          <w:bookmarkStart w:id="11383" w:name="para_750a571f_b257_4088_af73_fdd8d36b5f"/>
          <w:p>
            <w:pPr>
              <w:spacing w:before="180" w:after="0" w:line="240" w:lineRule="auto"/>
              <w:jc w:val="center"/>
            </w:pPr>
            <w:r>
              <w:rPr>
                <w:rFonts w:ascii="Arial" w:hAnsi="Arial"/>
                <w:color w:val="000000"/>
                <w:sz w:val="18"/>
              </w:rPr>
              <w:t>(0000,0902)</w:t>
            </w:r>
          </w:p>
          <w:bookmarkEnd w:id="1138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384" w:name="para_aaca8faf_b3da_4f4b_86e5_787802dffc"/>
          <w:p>
            <w:pPr>
              <w:spacing w:before="180" w:after="0" w:line="240" w:lineRule="auto"/>
            </w:pPr>
            <w:r>
              <w:rPr>
                <w:rFonts w:ascii="Arial" w:hAnsi="Arial"/>
                <w:color w:val="000000"/>
                <w:sz w:val="18"/>
              </w:rPr>
              <w:t>Failed: Unable to process</w:t>
            </w:r>
          </w:p>
          <w:bookmarkEnd w:id="11384"/>
        </w:tc>
        <w:tc>
          <w:tcPr>
            <w:tcBorders>
              <w:bottom w:val="single" w:sz="4" w:color="000000"/>
              <w:right w:val="single" w:sz="4" w:color="000000"/>
            </w:tcBorders>
            <w:tcMar>
              <w:top w:w="40" w:type="dxa"/>
              <w:left w:w="40" w:type="dxa"/>
              <w:bottom w:w="40" w:type="dxa"/>
              <w:right w:w="40" w:type="dxa"/>
            </w:tcMar>
            <w:vAlign w:val="top"/>
          </w:tcPr>
          <w:bookmarkStart w:id="11385" w:name="para_11430438_3fdf_4056_bf35_225434d374"/>
          <w:p>
            <w:pPr>
              <w:spacing w:before="180" w:after="0" w:line="240" w:lineRule="auto"/>
              <w:jc w:val="center"/>
            </w:pPr>
            <w:r>
              <w:rPr>
                <w:rFonts w:ascii="Arial" w:hAnsi="Arial"/>
                <w:color w:val="000000"/>
                <w:sz w:val="18"/>
              </w:rPr>
              <w:t>Cxxx</w:t>
            </w:r>
          </w:p>
          <w:bookmarkEnd w:id="11385"/>
        </w:tc>
        <w:tc>
          <w:tcPr>
            <w:tcBorders>
              <w:bottom w:val="single" w:sz="4" w:color="000000"/>
              <w:right w:val="single" w:sz="4" w:color="000000"/>
            </w:tcBorders>
            <w:tcMar>
              <w:top w:w="40" w:type="dxa"/>
              <w:left w:w="40" w:type="dxa"/>
              <w:bottom w:w="40" w:type="dxa"/>
              <w:right w:w="40" w:type="dxa"/>
            </w:tcMar>
            <w:vAlign w:val="top"/>
          </w:tcPr>
          <w:bookmarkStart w:id="11386" w:name="para_daf01942_64b7_464b_b3ad_09b88e8e61"/>
          <w:p>
            <w:pPr>
              <w:spacing w:before="180" w:after="0" w:line="240" w:lineRule="auto"/>
              <w:jc w:val="center"/>
            </w:pPr>
            <w:r>
              <w:rPr>
                <w:rFonts w:ascii="Arial" w:hAnsi="Arial"/>
                <w:color w:val="000000"/>
                <w:sz w:val="18"/>
              </w:rPr>
              <w:t>(0000,0901)</w:t>
            </w:r>
          </w:p>
          <w:bookmarkEnd w:id="11386"/>
          <w:bookmarkStart w:id="11387" w:name="para_53402555_1328_42b4_bb21_fcae6da977"/>
          <w:p>
            <w:pPr>
              <w:spacing w:before="180" w:after="0" w:line="240" w:lineRule="auto"/>
              <w:jc w:val="center"/>
            </w:pPr>
            <w:r>
              <w:rPr>
                <w:rFonts w:ascii="Arial" w:hAnsi="Arial"/>
                <w:color w:val="000000"/>
                <w:sz w:val="18"/>
              </w:rPr>
              <w:t>(0000,0902)</w:t>
            </w:r>
          </w:p>
          <w:bookmarkEnd w:id="11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88" w:name="para_77b68cbd_50cb_4683_a52a_3f0eb21570"/>
          <w:p>
            <w:pPr>
              <w:spacing w:before="180" w:after="0" w:line="240" w:lineRule="auto"/>
            </w:pPr>
            <w:r>
              <w:rPr>
                <w:rFonts w:ascii="Arial" w:hAnsi="Arial"/>
                <w:color w:val="000000"/>
                <w:sz w:val="18"/>
              </w:rPr>
              <w:t>Cancel</w:t>
            </w:r>
          </w:p>
          <w:bookmarkEnd w:id="11388"/>
        </w:tc>
        <w:tc>
          <w:tcPr>
            <w:tcBorders>
              <w:bottom w:val="single" w:sz="4" w:color="000000"/>
              <w:right w:val="single" w:sz="4" w:color="000000"/>
            </w:tcBorders>
            <w:tcMar>
              <w:top w:w="40" w:type="dxa"/>
              <w:left w:w="40" w:type="dxa"/>
              <w:bottom w:w="40" w:type="dxa"/>
              <w:right w:w="40" w:type="dxa"/>
            </w:tcMar>
            <w:vAlign w:val="top"/>
          </w:tcPr>
          <w:bookmarkStart w:id="11389" w:name="para_922fc43c_70a1_4b14_83ab_75042b167c"/>
          <w:p>
            <w:pPr>
              <w:spacing w:before="180" w:after="0" w:line="240" w:lineRule="auto"/>
            </w:pPr>
            <w:r>
              <w:rPr>
                <w:rFonts w:ascii="Arial" w:hAnsi="Arial"/>
                <w:color w:val="000000"/>
                <w:sz w:val="18"/>
              </w:rPr>
              <w:t>Sub-operations terminated due to Cancel Indication</w:t>
            </w:r>
          </w:p>
          <w:bookmarkEnd w:id="11389"/>
        </w:tc>
        <w:tc>
          <w:tcPr>
            <w:tcBorders>
              <w:bottom w:val="single" w:sz="4" w:color="000000"/>
              <w:right w:val="single" w:sz="4" w:color="000000"/>
            </w:tcBorders>
            <w:tcMar>
              <w:top w:w="40" w:type="dxa"/>
              <w:left w:w="40" w:type="dxa"/>
              <w:bottom w:w="40" w:type="dxa"/>
              <w:right w:w="40" w:type="dxa"/>
            </w:tcMar>
            <w:vAlign w:val="top"/>
          </w:tcPr>
          <w:bookmarkStart w:id="11390" w:name="para_89be174a_fddf_4166_96f2_159b26950d"/>
          <w:p>
            <w:pPr>
              <w:spacing w:before="180" w:after="0" w:line="240" w:lineRule="auto"/>
              <w:jc w:val="center"/>
            </w:pPr>
            <w:r>
              <w:rPr>
                <w:rFonts w:ascii="Arial" w:hAnsi="Arial"/>
                <w:color w:val="000000"/>
                <w:sz w:val="18"/>
              </w:rPr>
              <w:t>FE00</w:t>
            </w:r>
          </w:p>
          <w:bookmarkEnd w:id="11390"/>
        </w:tc>
        <w:tc>
          <w:tcPr>
            <w:tcBorders>
              <w:bottom w:val="single" w:sz="4" w:color="000000"/>
              <w:right w:val="single" w:sz="4" w:color="000000"/>
            </w:tcBorders>
            <w:tcMar>
              <w:top w:w="40" w:type="dxa"/>
              <w:left w:w="40" w:type="dxa"/>
              <w:bottom w:w="40" w:type="dxa"/>
              <w:right w:w="40" w:type="dxa"/>
            </w:tcMar>
            <w:vAlign w:val="top"/>
          </w:tcPr>
          <w:bookmarkStart w:id="11391" w:name="para_86c0290b_55bb_4ecd_ae5a_c0c6ae56ec"/>
          <w:p>
            <w:pPr>
              <w:spacing w:before="180" w:after="0" w:line="240" w:lineRule="auto"/>
              <w:jc w:val="center"/>
            </w:pPr>
            <w:r>
              <w:rPr>
                <w:rFonts w:ascii="Arial" w:hAnsi="Arial"/>
                <w:color w:val="000000"/>
                <w:sz w:val="18"/>
              </w:rPr>
              <w:t>(0000,1020)</w:t>
            </w:r>
          </w:p>
          <w:bookmarkEnd w:id="11391"/>
          <w:bookmarkStart w:id="11392" w:name="para_1e11a27f_b02e_4497_bec0_91bcd86929"/>
          <w:p>
            <w:pPr>
              <w:spacing w:before="180" w:after="0" w:line="240" w:lineRule="auto"/>
              <w:jc w:val="center"/>
            </w:pPr>
            <w:r>
              <w:rPr>
                <w:rFonts w:ascii="Arial" w:hAnsi="Arial"/>
                <w:color w:val="000000"/>
                <w:sz w:val="18"/>
              </w:rPr>
              <w:t>(0000,1021)</w:t>
            </w:r>
          </w:p>
          <w:bookmarkEnd w:id="11392"/>
          <w:bookmarkStart w:id="11393" w:name="para_6def54cb_ae27_4434_955a_dc70fbae9b"/>
          <w:p>
            <w:pPr>
              <w:spacing w:before="180" w:after="0" w:line="240" w:lineRule="auto"/>
              <w:jc w:val="center"/>
            </w:pPr>
            <w:r>
              <w:rPr>
                <w:rFonts w:ascii="Arial" w:hAnsi="Arial"/>
                <w:color w:val="000000"/>
                <w:sz w:val="18"/>
              </w:rPr>
              <w:t>(0000,1022)</w:t>
            </w:r>
          </w:p>
          <w:bookmarkEnd w:id="11393"/>
          <w:bookmarkStart w:id="11394" w:name="para_19d34d17_4e2d_43ec_b6e0_03ecfba1f7"/>
          <w:p>
            <w:pPr>
              <w:spacing w:before="180" w:after="0" w:line="240" w:lineRule="auto"/>
              <w:jc w:val="center"/>
            </w:pPr>
            <w:r>
              <w:rPr>
                <w:rFonts w:ascii="Arial" w:hAnsi="Arial"/>
                <w:color w:val="000000"/>
                <w:sz w:val="18"/>
              </w:rPr>
              <w:t>(0000,1023)</w:t>
            </w:r>
          </w:p>
          <w:bookmarkEnd w:id="113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395" w:name="para_b8f5b1d1_2e1e_4f26_96c8_8cdd75af79"/>
          <w:p>
            <w:pPr>
              <w:spacing w:before="180" w:after="0" w:line="240" w:lineRule="auto"/>
            </w:pPr>
            <w:r>
              <w:rPr>
                <w:rFonts w:ascii="Arial" w:hAnsi="Arial"/>
                <w:color w:val="000000"/>
                <w:sz w:val="18"/>
              </w:rPr>
              <w:t>Warning</w:t>
            </w:r>
          </w:p>
          <w:bookmarkEnd w:id="11395"/>
        </w:tc>
        <w:tc>
          <w:tcPr>
            <w:tcBorders>
              <w:bottom w:val="single" w:sz="4" w:color="000000"/>
              <w:right w:val="single" w:sz="4" w:color="000000"/>
            </w:tcBorders>
            <w:tcMar>
              <w:top w:w="40" w:type="dxa"/>
              <w:left w:w="40" w:type="dxa"/>
              <w:bottom w:w="40" w:type="dxa"/>
              <w:right w:w="40" w:type="dxa"/>
            </w:tcMar>
            <w:vAlign w:val="top"/>
          </w:tcPr>
          <w:bookmarkStart w:id="11396" w:name="para_af6211e6_d83a_4e91_b19b_da7d51eac1"/>
          <w:p>
            <w:pPr>
              <w:spacing w:before="180" w:after="0" w:line="240" w:lineRule="auto"/>
            </w:pPr>
            <w:r>
              <w:rPr>
                <w:rFonts w:ascii="Arial" w:hAnsi="Arial"/>
                <w:color w:val="000000"/>
                <w:sz w:val="18"/>
              </w:rPr>
              <w:t>Sub-operations Complete - One or more Failures or Warnings</w:t>
            </w:r>
          </w:p>
          <w:bookmarkEnd w:id="11396"/>
        </w:tc>
        <w:tc>
          <w:tcPr>
            <w:tcBorders>
              <w:bottom w:val="single" w:sz="4" w:color="000000"/>
              <w:right w:val="single" w:sz="4" w:color="000000"/>
            </w:tcBorders>
            <w:tcMar>
              <w:top w:w="40" w:type="dxa"/>
              <w:left w:w="40" w:type="dxa"/>
              <w:bottom w:w="40" w:type="dxa"/>
              <w:right w:w="40" w:type="dxa"/>
            </w:tcMar>
            <w:vAlign w:val="top"/>
          </w:tcPr>
          <w:bookmarkStart w:id="11397" w:name="para_ef1084d9_0405_4938_901e_fec4c90750"/>
          <w:p>
            <w:pPr>
              <w:spacing w:before="180" w:after="0" w:line="240" w:lineRule="auto"/>
              <w:jc w:val="center"/>
            </w:pPr>
            <w:r>
              <w:rPr>
                <w:rFonts w:ascii="Arial" w:hAnsi="Arial"/>
                <w:color w:val="000000"/>
                <w:sz w:val="18"/>
              </w:rPr>
              <w:t>B000</w:t>
            </w:r>
          </w:p>
          <w:bookmarkEnd w:id="11397"/>
        </w:tc>
        <w:tc>
          <w:tcPr>
            <w:tcBorders>
              <w:bottom w:val="single" w:sz="4" w:color="000000"/>
              <w:right w:val="single" w:sz="4" w:color="000000"/>
            </w:tcBorders>
            <w:tcMar>
              <w:top w:w="40" w:type="dxa"/>
              <w:left w:w="40" w:type="dxa"/>
              <w:bottom w:w="40" w:type="dxa"/>
              <w:right w:w="40" w:type="dxa"/>
            </w:tcMar>
            <w:vAlign w:val="top"/>
          </w:tcPr>
          <w:bookmarkStart w:id="11398" w:name="para_2668d64c_229f_4674_abe8_c493e5b202"/>
          <w:p>
            <w:pPr>
              <w:spacing w:before="180" w:after="0" w:line="240" w:lineRule="auto"/>
              <w:jc w:val="center"/>
            </w:pPr>
            <w:r>
              <w:rPr>
                <w:rFonts w:ascii="Arial" w:hAnsi="Arial"/>
                <w:color w:val="000000"/>
                <w:sz w:val="18"/>
              </w:rPr>
              <w:t>(0000,1020)</w:t>
            </w:r>
          </w:p>
          <w:bookmarkEnd w:id="11398"/>
          <w:bookmarkStart w:id="11399" w:name="para_6872e463_3798_4f7d_a253_42c4800cd4"/>
          <w:p>
            <w:pPr>
              <w:spacing w:before="180" w:after="0" w:line="240" w:lineRule="auto"/>
              <w:jc w:val="center"/>
            </w:pPr>
            <w:r>
              <w:rPr>
                <w:rFonts w:ascii="Arial" w:hAnsi="Arial"/>
                <w:color w:val="000000"/>
                <w:sz w:val="18"/>
              </w:rPr>
              <w:t>(0000,1021)</w:t>
            </w:r>
          </w:p>
          <w:bookmarkEnd w:id="11399"/>
          <w:bookmarkStart w:id="11400" w:name="para_535282f1_5b0e_4ba6_9a40_9651ed0c8e"/>
          <w:p>
            <w:pPr>
              <w:spacing w:before="180" w:after="0" w:line="240" w:lineRule="auto"/>
              <w:jc w:val="center"/>
            </w:pPr>
            <w:r>
              <w:rPr>
                <w:rFonts w:ascii="Arial" w:hAnsi="Arial"/>
                <w:color w:val="000000"/>
                <w:sz w:val="18"/>
              </w:rPr>
              <w:t>(0000,1022)</w:t>
            </w:r>
          </w:p>
          <w:bookmarkEnd w:id="11400"/>
          <w:bookmarkStart w:id="11401" w:name="para_f684935f_b1a0_4860_bed0_cfa94da03c"/>
          <w:p>
            <w:pPr>
              <w:spacing w:before="180" w:after="0" w:line="240" w:lineRule="auto"/>
              <w:jc w:val="center"/>
            </w:pPr>
            <w:r>
              <w:rPr>
                <w:rFonts w:ascii="Arial" w:hAnsi="Arial"/>
                <w:color w:val="000000"/>
                <w:sz w:val="18"/>
              </w:rPr>
              <w:t>(0000,1023)</w:t>
            </w:r>
          </w:p>
          <w:bookmarkEnd w:id="114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2" w:name="para_ee770154_1568_4862_9dfa_c9f5cc7849"/>
          <w:p>
            <w:pPr>
              <w:spacing w:before="180" w:after="0" w:line="240" w:lineRule="auto"/>
            </w:pPr>
            <w:r>
              <w:rPr>
                <w:rFonts w:ascii="Arial" w:hAnsi="Arial"/>
                <w:color w:val="000000"/>
                <w:sz w:val="18"/>
              </w:rPr>
              <w:t>Success</w:t>
            </w:r>
          </w:p>
          <w:bookmarkEnd w:id="11402"/>
        </w:tc>
        <w:tc>
          <w:tcPr>
            <w:tcBorders>
              <w:bottom w:val="single" w:sz="4" w:color="000000"/>
              <w:right w:val="single" w:sz="4" w:color="000000"/>
            </w:tcBorders>
            <w:tcMar>
              <w:top w:w="40" w:type="dxa"/>
              <w:left w:w="40" w:type="dxa"/>
              <w:bottom w:w="40" w:type="dxa"/>
              <w:right w:w="40" w:type="dxa"/>
            </w:tcMar>
            <w:vAlign w:val="top"/>
          </w:tcPr>
          <w:bookmarkStart w:id="11403" w:name="para_882e3918_a2bc_4647_aedc_8c40be9dad"/>
          <w:p>
            <w:pPr>
              <w:spacing w:before="180" w:after="0" w:line="240" w:lineRule="auto"/>
            </w:pPr>
            <w:r>
              <w:rPr>
                <w:rFonts w:ascii="Arial" w:hAnsi="Arial"/>
                <w:color w:val="000000"/>
                <w:sz w:val="18"/>
              </w:rPr>
              <w:t>Sub-operations Complete - No Failures or Warnings</w:t>
            </w:r>
          </w:p>
          <w:bookmarkEnd w:id="11403"/>
        </w:tc>
        <w:tc>
          <w:tcPr>
            <w:tcBorders>
              <w:bottom w:val="single" w:sz="4" w:color="000000"/>
              <w:right w:val="single" w:sz="4" w:color="000000"/>
            </w:tcBorders>
            <w:tcMar>
              <w:top w:w="40" w:type="dxa"/>
              <w:left w:w="40" w:type="dxa"/>
              <w:bottom w:w="40" w:type="dxa"/>
              <w:right w:w="40" w:type="dxa"/>
            </w:tcMar>
            <w:vAlign w:val="top"/>
          </w:tcPr>
          <w:bookmarkStart w:id="11404" w:name="para_fbf84e0c_3fea_454b_b616_cfb1b5e185"/>
          <w:p>
            <w:pPr>
              <w:spacing w:before="180" w:after="0" w:line="240" w:lineRule="auto"/>
              <w:jc w:val="center"/>
            </w:pPr>
            <w:r>
              <w:rPr>
                <w:rFonts w:ascii="Arial" w:hAnsi="Arial"/>
                <w:color w:val="000000"/>
                <w:sz w:val="18"/>
              </w:rPr>
              <w:t>0000</w:t>
            </w:r>
          </w:p>
          <w:bookmarkEnd w:id="11404"/>
        </w:tc>
        <w:tc>
          <w:tcPr>
            <w:tcBorders>
              <w:bottom w:val="single" w:sz="4" w:color="000000"/>
              <w:right w:val="single" w:sz="4" w:color="000000"/>
            </w:tcBorders>
            <w:tcMar>
              <w:top w:w="40" w:type="dxa"/>
              <w:left w:w="40" w:type="dxa"/>
              <w:bottom w:w="40" w:type="dxa"/>
              <w:right w:w="40" w:type="dxa"/>
            </w:tcMar>
            <w:vAlign w:val="top"/>
          </w:tcPr>
          <w:bookmarkStart w:id="11405" w:name="para_48bf99bc_20d8_4289_addd_c3d2b68111"/>
          <w:p>
            <w:pPr>
              <w:spacing w:before="180" w:after="0" w:line="240" w:lineRule="auto"/>
              <w:jc w:val="center"/>
            </w:pPr>
            <w:r>
              <w:rPr>
                <w:rFonts w:ascii="Arial" w:hAnsi="Arial"/>
                <w:color w:val="000000"/>
                <w:sz w:val="18"/>
              </w:rPr>
              <w:t>(0000,1020)</w:t>
            </w:r>
          </w:p>
          <w:bookmarkEnd w:id="11405"/>
          <w:bookmarkStart w:id="11406" w:name="para_6c321402_b1d9_45a6_ab20_440e24b621"/>
          <w:p>
            <w:pPr>
              <w:spacing w:before="180" w:after="0" w:line="240" w:lineRule="auto"/>
              <w:jc w:val="center"/>
            </w:pPr>
            <w:r>
              <w:rPr>
                <w:rFonts w:ascii="Arial" w:hAnsi="Arial"/>
                <w:color w:val="000000"/>
                <w:sz w:val="18"/>
              </w:rPr>
              <w:t>(0000,1021)</w:t>
            </w:r>
          </w:p>
          <w:bookmarkEnd w:id="11406"/>
          <w:bookmarkStart w:id="11407" w:name="para_d2f8287a_2a16_444a_a03b_bcc1f1c2a0"/>
          <w:p>
            <w:pPr>
              <w:spacing w:before="180" w:after="0" w:line="240" w:lineRule="auto"/>
              <w:jc w:val="center"/>
            </w:pPr>
            <w:r>
              <w:rPr>
                <w:rFonts w:ascii="Arial" w:hAnsi="Arial"/>
                <w:color w:val="000000"/>
                <w:sz w:val="18"/>
              </w:rPr>
              <w:t>(0000,1022)</w:t>
            </w:r>
          </w:p>
          <w:bookmarkEnd w:id="11407"/>
          <w:bookmarkStart w:id="11408" w:name="para_46c5dde9_8adb_458f_b6d4_dc61ae5ae7"/>
          <w:p>
            <w:pPr>
              <w:spacing w:before="180" w:after="0" w:line="240" w:lineRule="auto"/>
              <w:jc w:val="center"/>
            </w:pPr>
            <w:r>
              <w:rPr>
                <w:rFonts w:ascii="Arial" w:hAnsi="Arial"/>
                <w:color w:val="000000"/>
                <w:sz w:val="18"/>
              </w:rPr>
              <w:t>(0000,1023)</w:t>
            </w:r>
          </w:p>
          <w:bookmarkEnd w:id="114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409" w:name="para_b9c9372c_df2d_4047_8353_f215dce155"/>
          <w:p>
            <w:pPr>
              <w:spacing w:before="180" w:after="0" w:line="240" w:lineRule="auto"/>
            </w:pPr>
            <w:r>
              <w:rPr>
                <w:rFonts w:ascii="Arial" w:hAnsi="Arial"/>
                <w:color w:val="000000"/>
                <w:sz w:val="18"/>
              </w:rPr>
              <w:t>Pending</w:t>
            </w:r>
          </w:p>
          <w:bookmarkEnd w:id="11409"/>
        </w:tc>
        <w:tc>
          <w:tcPr>
            <w:tcBorders>
              <w:bottom w:val="single" w:sz="4" w:color="000000"/>
              <w:right w:val="single" w:sz="4" w:color="000000"/>
            </w:tcBorders>
            <w:tcMar>
              <w:top w:w="40" w:type="dxa"/>
              <w:left w:w="40" w:type="dxa"/>
              <w:bottom w:w="40" w:type="dxa"/>
              <w:right w:w="40" w:type="dxa"/>
            </w:tcMar>
            <w:vAlign w:val="top"/>
          </w:tcPr>
          <w:bookmarkStart w:id="11410" w:name="para_87f4a196_6006_4ef6_b585_5fe3cf343d"/>
          <w:p>
            <w:pPr>
              <w:spacing w:before="180" w:after="0" w:line="240" w:lineRule="auto"/>
            </w:pPr>
            <w:r>
              <w:rPr>
                <w:rFonts w:ascii="Arial" w:hAnsi="Arial"/>
                <w:color w:val="000000"/>
                <w:sz w:val="18"/>
              </w:rPr>
              <w:t>Sub-operations are continuing</w:t>
            </w:r>
          </w:p>
          <w:bookmarkEnd w:id="11410"/>
        </w:tc>
        <w:tc>
          <w:tcPr>
            <w:tcBorders>
              <w:bottom w:val="single" w:sz="4" w:color="000000"/>
              <w:right w:val="single" w:sz="4" w:color="000000"/>
            </w:tcBorders>
            <w:tcMar>
              <w:top w:w="40" w:type="dxa"/>
              <w:left w:w="40" w:type="dxa"/>
              <w:bottom w:w="40" w:type="dxa"/>
              <w:right w:w="40" w:type="dxa"/>
            </w:tcMar>
            <w:vAlign w:val="top"/>
          </w:tcPr>
          <w:bookmarkStart w:id="11411" w:name="para_15731b76_54d6_47a4_8c49_af2d13052e"/>
          <w:p>
            <w:pPr>
              <w:spacing w:before="180" w:after="0" w:line="240" w:lineRule="auto"/>
              <w:jc w:val="center"/>
            </w:pPr>
            <w:r>
              <w:rPr>
                <w:rFonts w:ascii="Arial" w:hAnsi="Arial"/>
                <w:color w:val="000000"/>
                <w:sz w:val="18"/>
              </w:rPr>
              <w:t>FF00</w:t>
            </w:r>
          </w:p>
          <w:bookmarkEnd w:id="11411"/>
        </w:tc>
        <w:tc>
          <w:tcPr>
            <w:tcBorders>
              <w:bottom w:val="single" w:sz="4" w:color="000000"/>
              <w:right w:val="single" w:sz="4" w:color="000000"/>
            </w:tcBorders>
            <w:tcMar>
              <w:top w:w="40" w:type="dxa"/>
              <w:left w:w="40" w:type="dxa"/>
              <w:bottom w:w="40" w:type="dxa"/>
              <w:right w:w="40" w:type="dxa"/>
            </w:tcMar>
            <w:vAlign w:val="top"/>
          </w:tcPr>
          <w:bookmarkStart w:id="11412" w:name="para_1f00f208_d044_4199_9a4f_e2abfb7624"/>
          <w:p>
            <w:pPr>
              <w:spacing w:before="180" w:after="0" w:line="240" w:lineRule="auto"/>
              <w:jc w:val="center"/>
            </w:pPr>
            <w:r>
              <w:rPr>
                <w:rFonts w:ascii="Arial" w:hAnsi="Arial"/>
                <w:color w:val="000000"/>
                <w:sz w:val="18"/>
              </w:rPr>
              <w:t>(0000,1020)</w:t>
            </w:r>
          </w:p>
          <w:bookmarkEnd w:id="11412"/>
          <w:bookmarkStart w:id="11413" w:name="para_dadc39a9_f544_4be3_8340_215be4e3b9"/>
          <w:p>
            <w:pPr>
              <w:spacing w:before="180" w:after="0" w:line="240" w:lineRule="auto"/>
              <w:jc w:val="center"/>
            </w:pPr>
            <w:r>
              <w:rPr>
                <w:rFonts w:ascii="Arial" w:hAnsi="Arial"/>
                <w:color w:val="000000"/>
                <w:sz w:val="18"/>
              </w:rPr>
              <w:t>(0000,1021)</w:t>
            </w:r>
          </w:p>
          <w:bookmarkEnd w:id="11413"/>
          <w:bookmarkStart w:id="11414" w:name="para_d0bedd30_1ec4_482c_856b_2330973f99"/>
          <w:p>
            <w:pPr>
              <w:spacing w:before="180" w:after="0" w:line="240" w:lineRule="auto"/>
              <w:jc w:val="center"/>
            </w:pPr>
            <w:r>
              <w:rPr>
                <w:rFonts w:ascii="Arial" w:hAnsi="Arial"/>
                <w:color w:val="000000"/>
                <w:sz w:val="18"/>
              </w:rPr>
              <w:t>(0000,1022)</w:t>
            </w:r>
          </w:p>
          <w:bookmarkEnd w:id="11414"/>
          <w:bookmarkStart w:id="11415" w:name="para_dbce2e72_4816_4629_8f1e_7ad597d8a7"/>
          <w:p>
            <w:pPr>
              <w:spacing w:before="180" w:after="0" w:line="240" w:lineRule="auto"/>
              <w:jc w:val="center"/>
            </w:pPr>
            <w:r>
              <w:rPr>
                <w:rFonts w:ascii="Arial" w:hAnsi="Arial"/>
                <w:color w:val="000000"/>
                <w:sz w:val="18"/>
              </w:rPr>
              <w:t>(0000,1023)</w:t>
            </w:r>
          </w:p>
          <w:bookmarkEnd w:id="11415"/>
        </w:tc>
      </w:tr>
    </w:tbl>
    <w:bookmarkStart w:id="11416" w:name="para_602ebf99_a82d_4f7d_a1d9_4391526707"/>
    <w:p>
      <w:pPr>
        <w:spacing w:before="180" w:after="0" w:line="240" w:lineRule="auto"/>
        <w:jc w:val="both"/>
      </w:pPr>
      <w:r>
        <w:rPr>
          <w:rFonts w:ascii="Arial" w:hAnsi="Arial"/>
          <w:color w:val="000000"/>
          <w:sz w:val="18"/>
        </w:rPr>
        <w:t>Some Failure Status Codes are implementation specific.</w:t>
      </w:r>
    </w:p>
    <w:bookmarkEnd w:id="11416"/>
    <w:bookmarkStart w:id="11417" w:name="para_bd08348e_509e_4efc_adb0_51966fa743"/>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Y_4_2">
        <w:r>
          <w:rPr>
            <w:rFonts w:ascii="Arial" w:hAnsi="Arial"/>
            <w:color w:val="000000"/>
            <w:sz w:val="18"/>
          </w:rPr>
          <w:t>Table Y.4-2</w:t>
        </w:r>
      </w:hyperlink>
      <w:r>
        <w:rPr>
          <w:rFonts w:ascii="Arial" w:hAnsi="Arial"/>
          <w:color w:val="000000"/>
          <w:sz w:val="18"/>
        </w:rPr>
        <w:t>.</w:t>
      </w:r>
    </w:p>
    <w:bookmarkEnd w:id="11417"/>
    <w:bookmarkStart w:id="11418" w:name="para_65048e47_af8d_49e4_a748_33a97ed7f7"/>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Y_4_2">
        <w:r>
          <w:rPr>
            <w:rFonts w:ascii="Arial" w:hAnsi="Arial"/>
            <w:color w:val="000000"/>
            <w:sz w:val="18"/>
          </w:rPr>
          <w:t>Table Y.4-2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1418"/>
    <w:bookmarkStart w:id="11419" w:name="sect_Z_4_2_1_5"/>
    <w:p>
      <w:pPr>
        <w:spacing w:before="180" w:after="0" w:line="240" w:lineRule="auto"/>
      </w:pPr>
      <w:r>
        <w:rPr>
          <w:rFonts w:ascii="Arial" w:hAnsi="Arial"/>
          <w:b/>
          <w:color w:val="000000"/>
          <w:sz w:val="22"/>
        </w:rPr>
        <w:t>Z.4.2.1.5 Number of Remaining Sub-Operations</w:t>
      </w:r>
    </w:p>
    <w:bookmarkEnd w:id="11419"/>
    <w:bookmarkStart w:id="11420" w:name="para_6ec7f04e_f61d_42ab_8eb3_8a70992c4d"/>
    <w:p>
      <w:pPr>
        <w:spacing w:before="180" w:after="0" w:line="240" w:lineRule="auto"/>
        <w:jc w:val="both"/>
      </w:pPr>
      <w:r>
        <w:rPr>
          <w:rFonts w:ascii="Arial" w:hAnsi="Arial"/>
          <w:color w:val="000000"/>
          <w:sz w:val="18"/>
        </w:rPr>
        <w:t xml:space="preserve">Inclusion of the Number of Remaining Sub-operations shall be as specified in </w:t>
      </w:r>
      <w:hyperlink w:anchor="sect_C_4_3_1_5">
        <w:r>
          <w:rPr>
            <w:rFonts w:ascii="Arial" w:hAnsi="Arial"/>
            <w:color w:val="000000"/>
            <w:sz w:val="18"/>
          </w:rPr>
          <w:t>Section C.4.3.1.5</w:t>
        </w:r>
      </w:hyperlink>
    </w:p>
    <w:bookmarkEnd w:id="11420"/>
    <w:bookmarkStart w:id="11421" w:name="sect_Z_4_2_1_6"/>
    <w:p>
      <w:pPr>
        <w:spacing w:before="180" w:after="0" w:line="240" w:lineRule="auto"/>
      </w:pPr>
      <w:r>
        <w:rPr>
          <w:rFonts w:ascii="Arial" w:hAnsi="Arial"/>
          <w:b/>
          <w:color w:val="000000"/>
          <w:sz w:val="22"/>
        </w:rPr>
        <w:t>Z.4.2.1.6 Number of Completed Sub-Operations</w:t>
      </w:r>
    </w:p>
    <w:bookmarkEnd w:id="11421"/>
    <w:bookmarkStart w:id="11422" w:name="para_a63f4aa1_6613_46ad_a4e2_8d62026929"/>
    <w:p>
      <w:pPr>
        <w:spacing w:before="180" w:after="0" w:line="240" w:lineRule="auto"/>
        <w:jc w:val="both"/>
      </w:pPr>
      <w:r>
        <w:rPr>
          <w:rFonts w:ascii="Arial" w:hAnsi="Arial"/>
          <w:color w:val="000000"/>
          <w:sz w:val="18"/>
        </w:rPr>
        <w:t xml:space="preserve">Inclusion of the Number of Completed Sub-operations shall be as specified in </w:t>
      </w:r>
      <w:hyperlink w:anchor="sect_C_4_3_1_6">
        <w:r>
          <w:rPr>
            <w:rFonts w:ascii="Arial" w:hAnsi="Arial"/>
            <w:color w:val="000000"/>
            <w:sz w:val="18"/>
          </w:rPr>
          <w:t>Section C.4.3.1.6</w:t>
        </w:r>
      </w:hyperlink>
    </w:p>
    <w:bookmarkEnd w:id="11422"/>
    <w:bookmarkStart w:id="11423" w:name="sect_Z_4_2_1_7"/>
    <w:p>
      <w:pPr>
        <w:spacing w:before="180" w:after="0" w:line="240" w:lineRule="auto"/>
      </w:pPr>
      <w:r>
        <w:rPr>
          <w:rFonts w:ascii="Arial" w:hAnsi="Arial"/>
          <w:b/>
          <w:color w:val="000000"/>
          <w:sz w:val="22"/>
        </w:rPr>
        <w:t>Z.4.2.1.7 Number of Failed Sub-Operations</w:t>
      </w:r>
    </w:p>
    <w:bookmarkEnd w:id="11423"/>
    <w:bookmarkStart w:id="11424" w:name="para_802ef154_adcb_4e35_a39b_664862b4fc"/>
    <w:p>
      <w:pPr>
        <w:spacing w:before="180" w:after="0" w:line="240" w:lineRule="auto"/>
        <w:jc w:val="both"/>
      </w:pPr>
      <w:r>
        <w:rPr>
          <w:rFonts w:ascii="Arial" w:hAnsi="Arial"/>
          <w:color w:val="000000"/>
          <w:sz w:val="18"/>
        </w:rPr>
        <w:t xml:space="preserve">Inclusion of the Number of Failed Sub-operations shall be as specified in </w:t>
      </w:r>
      <w:hyperlink w:anchor="sect_C_4_3_1_7">
        <w:r>
          <w:rPr>
            <w:rFonts w:ascii="Arial" w:hAnsi="Arial"/>
            <w:color w:val="000000"/>
            <w:sz w:val="18"/>
          </w:rPr>
          <w:t>Section C.4.3.1.7</w:t>
        </w:r>
      </w:hyperlink>
    </w:p>
    <w:bookmarkEnd w:id="11424"/>
    <w:bookmarkStart w:id="11425" w:name="sect_Z_4_2_1_8"/>
    <w:p>
      <w:pPr>
        <w:spacing w:before="180" w:after="0" w:line="240" w:lineRule="auto"/>
      </w:pPr>
      <w:r>
        <w:rPr>
          <w:rFonts w:ascii="Arial" w:hAnsi="Arial"/>
          <w:b/>
          <w:color w:val="000000"/>
          <w:sz w:val="22"/>
        </w:rPr>
        <w:t>Z.4.2.1.8 Number of Warning Sub-Operations</w:t>
      </w:r>
    </w:p>
    <w:bookmarkEnd w:id="11425"/>
    <w:bookmarkStart w:id="11426" w:name="para_b66aae57_ef7c_4313_bba2_5ecd6feabd"/>
    <w:p>
      <w:pPr>
        <w:spacing w:before="180" w:after="0" w:line="240" w:lineRule="auto"/>
        <w:jc w:val="both"/>
      </w:pPr>
      <w:r>
        <w:rPr>
          <w:rFonts w:ascii="Arial" w:hAnsi="Arial"/>
          <w:color w:val="000000"/>
          <w:sz w:val="18"/>
        </w:rPr>
        <w:t xml:space="preserve">Inclusion of the Number of Warning Sub-operations shall be as specified in </w:t>
      </w:r>
      <w:hyperlink w:anchor="sect_C_4_3_1_8">
        <w:r>
          <w:rPr>
            <w:rFonts w:ascii="Arial" w:hAnsi="Arial"/>
            <w:color w:val="000000"/>
            <w:sz w:val="18"/>
          </w:rPr>
          <w:t>Section C.4.3.1.8</w:t>
        </w:r>
      </w:hyperlink>
      <w:r>
        <w:rPr>
          <w:rFonts w:ascii="Arial" w:hAnsi="Arial"/>
          <w:color w:val="000000"/>
          <w:sz w:val="18"/>
        </w:rPr>
        <w:t>.</w:t>
      </w:r>
    </w:p>
    <w:bookmarkEnd w:id="11426"/>
    <w:bookmarkStart w:id="11427" w:name="sect_Z_4_2_2"/>
    <w:p>
      <w:pPr>
        <w:spacing w:before="180" w:after="0" w:line="240" w:lineRule="auto"/>
      </w:pPr>
      <w:r>
        <w:rPr>
          <w:rFonts w:ascii="Arial" w:hAnsi="Arial"/>
          <w:b/>
          <w:color w:val="000000"/>
          <w:sz w:val="26"/>
        </w:rPr>
        <w:t>Z.4.2.2 C-GET SCU and C-STORE SCP Behavior</w:t>
      </w:r>
    </w:p>
    <w:bookmarkEnd w:id="11427"/>
    <w:bookmarkStart w:id="11428" w:name="sect_Z_4_2_2_1"/>
    <w:p>
      <w:pPr>
        <w:spacing w:before="180" w:after="0" w:line="240" w:lineRule="auto"/>
      </w:pPr>
      <w:r>
        <w:rPr>
          <w:rFonts w:ascii="Arial" w:hAnsi="Arial"/>
          <w:b/>
          <w:color w:val="000000"/>
          <w:sz w:val="22"/>
        </w:rPr>
        <w:t>Z.4.2.2.1 Baseline Behavior of SCU</w:t>
      </w:r>
    </w:p>
    <w:bookmarkEnd w:id="11428"/>
    <w:bookmarkStart w:id="11429" w:name="para_e4460e7d_9a95_421f_8efa_1ef86c3f43"/>
    <w:p>
      <w:pPr>
        <w:spacing w:before="180" w:after="0" w:line="240" w:lineRule="auto"/>
        <w:jc w:val="both"/>
      </w:pPr>
      <w:r>
        <w:rPr>
          <w:rFonts w:ascii="Arial" w:hAnsi="Arial"/>
          <w:color w:val="000000"/>
          <w:sz w:val="18"/>
        </w:rPr>
        <w:t>An SCU conveys the following semantics with a C-GET request:</w:t>
      </w:r>
    </w:p>
    <w:bookmarkEnd w:id="11429"/>
    <w:bookmarkStart w:id="11430" w:name="idm4916549408"/>
    <w:bookmarkStart w:id="11431" w:name="idm4916549152"/>
    <w:bookmarkStart w:id="11432" w:name="para_5179784b_e482_4e24_92cf_b78a7c77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specify one Instance UID or a list of Instance UIDs.</w:t>
      </w:r>
    </w:p>
    <w:bookmarkEnd w:id="11432"/>
    <w:bookmarkEnd w:id="11431"/>
    <w:bookmarkEnd w:id="11430"/>
    <w:bookmarkStart w:id="11433" w:name="idm4916547936"/>
    <w:bookmarkStart w:id="11434" w:name="para_21dad522_e2b4_494a_89d1_c4dec1fbb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have proposed sufficient presentation contexts at Association establishment time to accommodate expected C-STORE sub-operations that will occur over the same Association. The SCU of the Query/Retrieve Service Class shall serve as the SCP of the Storage Service Class.</w:t>
      </w:r>
    </w:p>
    <w:bookmarkEnd w:id="11434"/>
    <w:bookmarkEnd w:id="11433"/>
    <w:bookmarkStart w:id="11435" w:name="idm4916546480"/>
    <w:bookmarkStart w:id="11436" w:name="para_e51fd7d6_0f94_48c7_8caf_3f8879e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of the Storage Service Class shall not store the incomplete SOP Instance; rather the behavior is implementation defined.</w:t>
      </w:r>
    </w:p>
    <w:bookmarkEnd w:id="11436"/>
    <w:bookmarkEnd w:id="11435"/>
    <w:bookmarkStart w:id="11437" w:name="idm4916545152"/>
    <w:bookmarkStart w:id="11438" w:name="para_7cbf51c8_7cfe_47b5_ba12_6e6c1758c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accept C-GET responses with status equal to Pending during the processing of the C-STORE sub-operations. These responses indicate the number of Remaining, Completed, Failed and Warning C-STORE sub-operations.</w:t>
      </w:r>
    </w:p>
    <w:bookmarkEnd w:id="11438"/>
    <w:bookmarkEnd w:id="11437"/>
    <w:bookmarkStart w:id="11439" w:name="idm4916543712"/>
    <w:bookmarkStart w:id="11440" w:name="para_3b51ad42_09a2_493a_a1b4_1b30a9769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C-GET response with a status equal to Success, Warning, Failure, or Refused as a final response. The final response indicates the number of Completed sub-operations and the number of Failed C-STORE sub-operations resulting from the C-GET operation. The SCU shall interpret a status of:</w:t>
      </w:r>
    </w:p>
    <w:bookmarkEnd w:id="11440"/>
    <w:bookmarkEnd w:id="11439"/>
    <w:bookmarkStart w:id="11441" w:name="idm4916542304"/>
    <w:bookmarkStart w:id="11442" w:name="idm4916542048"/>
    <w:bookmarkStart w:id="11443" w:name="para_6a40de0d_e7a8_499a_ad4d_34cf26666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to indicate that all sub-operations were successfully completed</w:t>
      </w:r>
    </w:p>
    <w:bookmarkEnd w:id="11443"/>
    <w:bookmarkEnd w:id="11442"/>
    <w:bookmarkEnd w:id="11441"/>
    <w:bookmarkStart w:id="11444" w:name="idm4916540800"/>
    <w:bookmarkStart w:id="11445" w:name="para_8232abce_fc84_4025_9436_a2dff9467b"/>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or Refused to indicate all sub-operations were unsuccessful</w:t>
      </w:r>
    </w:p>
    <w:bookmarkEnd w:id="11445"/>
    <w:bookmarkEnd w:id="11444"/>
    <w:bookmarkStart w:id="11446" w:name="idm4916539504"/>
    <w:bookmarkStart w:id="11447" w:name="para_59fabf98_9e3a_4036_9372_5d6b5fa98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 The Number of Completed Sub-Operations (0000,1021), Number of Warning Sub-Operations (0000,1023), Number of Failed Sub-Operations (0000,1022) can be used to obtain more detailed information.</w:t>
      </w:r>
    </w:p>
    <w:bookmarkEnd w:id="11447"/>
    <w:bookmarkEnd w:id="11446"/>
    <w:bookmarkStart w:id="11448" w:name="idm4916537856"/>
    <w:bookmarkStart w:id="11449" w:name="para_026c2dde_cb7d_4195_94b3_946536105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C-GET operation by issuing a C-GET-CANCEL request at any time during the processing of the C-GET request. A C-GET response with a status of Canceled shall indicate to the SCU that the retrieve was canceled. Optionally, the C-GET response with a status of Canceled shall indicate the number of Completed, Failed, and Warning C-STORE sub-operations. If present, the Remaining sub-operations count shall contain the number of C-STORE sub-operations that were not initiated due to the C-GET-CANCEL request.</w:t>
      </w:r>
    </w:p>
    <w:bookmarkEnd w:id="11449"/>
    <w:bookmarkEnd w:id="11448"/>
    <w:bookmarkStart w:id="11450" w:name="idm4916536112"/>
    <w:bookmarkStart w:id="11451" w:name="para_8a80254a_6a4c_499c_81be_9d832b85c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of the Storage Service Class shall not return a status of "Error: Data set does not match SOP Class" (A9xx) or "Warning: Data set does not match SOP Class" (B007) due to the absence of the Attributes described in </w:t>
      </w:r>
      <w:hyperlink w:anchor="sect_Z_1_3">
        <w:r>
          <w:rPr>
            <w:rFonts w:ascii="Arial" w:hAnsi="Arial"/>
            <w:color w:val="000000"/>
            <w:sz w:val="18"/>
          </w:rPr>
          <w:t>Section Z.1.3</w:t>
        </w:r>
      </w:hyperlink>
      <w:r>
        <w:rPr>
          <w:rFonts w:ascii="Arial" w:hAnsi="Arial"/>
          <w:color w:val="000000"/>
          <w:sz w:val="18"/>
        </w:rPr>
        <w:t>.</w:t>
      </w:r>
    </w:p>
    <w:bookmarkEnd w:id="11451"/>
    <w:bookmarkEnd w:id="11450"/>
    <w:bookmarkStart w:id="11452" w:name="sect_Z_4_2_2_2"/>
    <w:p>
      <w:pPr>
        <w:spacing w:before="180" w:after="0" w:line="240" w:lineRule="auto"/>
      </w:pPr>
      <w:r>
        <w:rPr>
          <w:rFonts w:ascii="Arial" w:hAnsi="Arial"/>
          <w:b/>
          <w:color w:val="000000"/>
          <w:sz w:val="22"/>
        </w:rPr>
        <w:t>Z.4.2.2.2 Extended Behavior of SCU</w:t>
      </w:r>
    </w:p>
    <w:bookmarkEnd w:id="11452"/>
    <w:bookmarkStart w:id="11453" w:name="para_615e373a_3b9a_4cd1_9d58_bb69334f14"/>
    <w:p>
      <w:pPr>
        <w:spacing w:before="180" w:after="0" w:line="240" w:lineRule="auto"/>
        <w:jc w:val="both"/>
      </w:pPr>
      <w:r>
        <w:rPr>
          <w:rFonts w:ascii="Arial" w:hAnsi="Arial"/>
          <w:color w:val="000000"/>
          <w:sz w:val="18"/>
        </w:rPr>
        <w:t xml:space="preserve">The extended behavior of the SCU shall be as specified in </w:t>
      </w:r>
      <w:hyperlink w:anchor="sect_C_4_3_2_2">
        <w:r>
          <w:rPr>
            <w:rFonts w:ascii="Arial" w:hAnsi="Arial"/>
            <w:color w:val="000000"/>
            <w:sz w:val="18"/>
          </w:rPr>
          <w:t>Section C.4.3.2.2</w:t>
        </w:r>
      </w:hyperlink>
      <w:r>
        <w:rPr>
          <w:rFonts w:ascii="Arial" w:hAnsi="Arial"/>
          <w:color w:val="000000"/>
          <w:sz w:val="18"/>
        </w:rPr>
        <w:t>, except that Relational-retrieve shall not be supported.</w:t>
      </w:r>
    </w:p>
    <w:bookmarkEnd w:id="11453"/>
    <w:bookmarkStart w:id="11454" w:name="sect_Z_4_2_3"/>
    <w:p>
      <w:pPr>
        <w:spacing w:before="180" w:after="0" w:line="240" w:lineRule="auto"/>
      </w:pPr>
      <w:r>
        <w:rPr>
          <w:rFonts w:ascii="Arial" w:hAnsi="Arial"/>
          <w:b/>
          <w:color w:val="000000"/>
          <w:sz w:val="26"/>
        </w:rPr>
        <w:t>Z.4.2.3 C-GET SCP and C-STORE SCU Behavior</w:t>
      </w:r>
    </w:p>
    <w:bookmarkEnd w:id="11454"/>
    <w:bookmarkStart w:id="11455" w:name="sect_Z_4_2_3_1"/>
    <w:p>
      <w:pPr>
        <w:spacing w:before="180" w:after="0" w:line="240" w:lineRule="auto"/>
      </w:pPr>
      <w:r>
        <w:rPr>
          <w:rFonts w:ascii="Arial" w:hAnsi="Arial"/>
          <w:b/>
          <w:color w:val="000000"/>
          <w:sz w:val="22"/>
        </w:rPr>
        <w:t>Z.4.2.3.1 Baseline Behavior of SCP</w:t>
      </w:r>
    </w:p>
    <w:bookmarkEnd w:id="11455"/>
    <w:bookmarkStart w:id="11456" w:name="para_072c6582_4e16_4a34_ba8d_f35dd8a0cb"/>
    <w:p>
      <w:pPr>
        <w:spacing w:before="180" w:after="0" w:line="240" w:lineRule="auto"/>
        <w:jc w:val="both"/>
      </w:pPr>
      <w:r>
        <w:rPr>
          <w:rFonts w:ascii="Arial" w:hAnsi="Arial"/>
          <w:color w:val="000000"/>
          <w:sz w:val="18"/>
        </w:rPr>
        <w:t>An SCP conveys the following semantics with a C-GET response:</w:t>
      </w:r>
    </w:p>
    <w:bookmarkEnd w:id="11456"/>
    <w:bookmarkStart w:id="11457" w:name="idm4916526512"/>
    <w:bookmarkStart w:id="11458" w:name="idm4916526256"/>
    <w:bookmarkStart w:id="11459" w:name="para_de000d24_9298_4900_a5ba_b8de6eb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identify a set of Entities at the level of the transfer based upon the values in the Unique Keys in the Identifier of the C-GET request.</w:t>
      </w:r>
    </w:p>
    <w:bookmarkEnd w:id="11459"/>
    <w:bookmarkEnd w:id="11458"/>
    <w:bookmarkEnd w:id="11457"/>
    <w:bookmarkStart w:id="11460" w:name="idm4916524880"/>
    <w:bookmarkStart w:id="11461" w:name="para_b3784d8f_ce4f_4e3b_a816_c114138c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shall initiate C-STORE sub-operations for the identified SOP Instances, but shall not include in this C-STORE sub-operation the Attributes described in section </w:t>
      </w:r>
      <w:hyperlink w:anchor="sect_Z_1_3">
        <w:r>
          <w:rPr>
            <w:rFonts w:ascii="Arial" w:hAnsi="Arial"/>
            <w:color w:val="000000"/>
            <w:sz w:val="18"/>
          </w:rPr>
          <w:t>Section Z.1.3</w:t>
        </w:r>
      </w:hyperlink>
      <w:r>
        <w:rPr>
          <w:rFonts w:ascii="Arial" w:hAnsi="Arial"/>
          <w:color w:val="000000"/>
          <w:sz w:val="18"/>
        </w:rPr>
        <w:t>. The SCP of the Query/Retrieve Service Class shall serve as an SCU of the Storage Service Class.</w:t>
      </w:r>
    </w:p>
    <w:bookmarkEnd w:id="11461"/>
    <w:bookmarkEnd w:id="11460"/>
    <w:bookmarkStart w:id="11462" w:name="idm4916522704"/>
    <w:bookmarkStart w:id="11463" w:name="para_8e2824ed_a6a0_4b9b_af52_64a31dde7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Apart from the Attributes listed in section </w:t>
      </w:r>
      <w:hyperlink w:anchor="sect_Z_1_3">
        <w:r>
          <w:rPr>
            <w:rFonts w:ascii="Arial" w:hAnsi="Arial"/>
            <w:color w:val="000000"/>
            <w:sz w:val="18"/>
          </w:rPr>
          <w:t>Section Z.1.3</w:t>
        </w:r>
      </w:hyperlink>
      <w:r>
        <w:rPr>
          <w:rFonts w:ascii="Arial" w:hAnsi="Arial"/>
          <w:color w:val="000000"/>
          <w:sz w:val="18"/>
        </w:rPr>
        <w:t>, the SOP Instance sent via the C-STORE sub-operation shall be unchanged, and no corresponding changes to other Attributes shall be made.</w:t>
      </w:r>
    </w:p>
    <w:bookmarkEnd w:id="11463"/>
    <w:bookmarkEnd w:id="11462"/>
    <w:bookmarkStart w:id="11464" w:name="idm4916520528"/>
    <w:p>
      <w:pPr>
        <w:keepNext/>
        <w:spacing w:before="180" w:after="0" w:line="240" w:lineRule="auto"/>
        <w:ind w:left="360" w:right="360" w:firstLine="0"/>
        <w:jc w:val="both"/>
      </w:pPr>
      <w:r>
        <w:rPr>
          <w:rFonts w:ascii="Arial" w:hAnsi="Arial"/>
          <w:color w:val="000000"/>
          <w:sz w:val="18"/>
        </w:rPr>
        <w:t>Note</w:t>
      </w:r>
    </w:p>
    <w:bookmarkEnd w:id="11464"/>
    <w:bookmarkStart w:id="11465" w:name="para_6fe1637e_321f_4435_b3fc_afee89dd71"/>
    <w:p>
      <w:pPr>
        <w:spacing w:before="180" w:after="0" w:line="240" w:lineRule="auto"/>
        <w:ind w:left="360" w:right="360" w:firstLine="0"/>
        <w:jc w:val="both"/>
      </w:pPr>
      <w:r>
        <w:rPr>
          <w:rFonts w:ascii="Arial" w:hAnsi="Arial"/>
          <w:color w:val="000000"/>
          <w:sz w:val="18"/>
        </w:rPr>
        <w:t>In particular, the Study, Series and SOP Instance UIDs and SOP Class UID will not be altered.</w:t>
      </w:r>
    </w:p>
    <w:bookmarkEnd w:id="11465"/>
    <w:bookmarkStart w:id="11466" w:name="idm4916519168"/>
    <w:bookmarkStart w:id="11467" w:name="idm4916518912"/>
    <w:bookmarkStart w:id="11468" w:name="para_0f1e72b9_7689_49c0_abd5_002b512ee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initiate C-STORE sub-operations over the same Association for all SOP Instances specified in the C-GET request.</w:t>
      </w:r>
    </w:p>
    <w:bookmarkEnd w:id="11468"/>
    <w:bookmarkEnd w:id="11467"/>
    <w:bookmarkEnd w:id="11466"/>
    <w:bookmarkStart w:id="11469" w:name="idm4916517568"/>
    <w:bookmarkStart w:id="11470" w:name="para_79fec6d9_ea9a_4200_8fc3_4aec892b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sub-operation is considered a Failure if the SCP is unable to initiate a C-STORE sub-operation because the Query/Retrieve SCU did not offer an appropriate presentation context for a given stored SOP Instance.</w:t>
      </w:r>
    </w:p>
    <w:bookmarkEnd w:id="11470"/>
    <w:bookmarkEnd w:id="11469"/>
    <w:bookmarkStart w:id="11471" w:name="idm4916516128"/>
    <w:bookmarkStart w:id="11472" w:name="para_ab910dae_16ef_4311_b425_1a37215eb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Optionally, the SCP may generate responses to the C-GET with status equal to Pending during the processing of the C-STORE sub-operations. These responses shall indicate the number of Remaining, Completed, Failure, and Warning C-STORE sub-operations.</w:t>
      </w:r>
    </w:p>
    <w:bookmarkEnd w:id="11472"/>
    <w:bookmarkEnd w:id="11471"/>
    <w:bookmarkStart w:id="11473" w:name="idm4916514656"/>
    <w:bookmarkStart w:id="11474" w:name="para_53388996_96c4_4ca6_b656_96e7d252c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the number of Remaining sub-operations reaches zero, the SCP shall generate a final response with a status equal to Success, Warning or Failed. The status contained in the C-GET response shall contain:</w:t>
      </w:r>
    </w:p>
    <w:bookmarkEnd w:id="11474"/>
    <w:bookmarkEnd w:id="11473"/>
    <w:bookmarkStart w:id="11475" w:name="idm4916513360"/>
    <w:bookmarkStart w:id="11476" w:name="idm4916513104"/>
    <w:bookmarkStart w:id="11477" w:name="para_0f196227_b039_4674_845c_d1da8be54d"/>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Success if all sub-operations were successfully completed</w:t>
      </w:r>
    </w:p>
    <w:bookmarkEnd w:id="11477"/>
    <w:bookmarkEnd w:id="11476"/>
    <w:bookmarkEnd w:id="11475"/>
    <w:bookmarkStart w:id="11478" w:name="idm4916511872"/>
    <w:bookmarkStart w:id="11479" w:name="para_1afe4a82_c200_4a7e_b666_c8cb36f9f7"/>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Failure if all sub-operations were unsuccessful</w:t>
      </w:r>
    </w:p>
    <w:bookmarkEnd w:id="11479"/>
    <w:bookmarkEnd w:id="11478"/>
    <w:bookmarkStart w:id="11480" w:name="idm4916510704"/>
    <w:bookmarkStart w:id="11481" w:name="para_044ab613_17aa_44a7_997c_6016dcaeb5"/>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Warning in all other cases.</w:t>
      </w:r>
    </w:p>
    <w:bookmarkEnd w:id="11481"/>
    <w:bookmarkEnd w:id="11480"/>
    <w:bookmarkStart w:id="11482" w:name="idm4916509200"/>
    <w:bookmarkStart w:id="11483" w:name="para_44bd6612_6499_4733_9adc_f304d3204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may receive a C-GET-CANCEL request at any time during the processing of the C-GET request. The SCP shall interrupt all C-STORE sub-operation processing and return a status of Canceled in the C-GET response. The C-GET response with a status of Canceled shall contain the number of Completed, Failed, and Warning C-STORE sub-operations. If present, the Remaining sub-operations count shall contain the number of C-STORE sub-operations that were not initiated due to the C-GET-CANCEL request.</w:t>
      </w:r>
    </w:p>
    <w:bookmarkEnd w:id="11483"/>
    <w:bookmarkEnd w:id="11482"/>
    <w:bookmarkStart w:id="11484" w:name="idm4916507472"/>
    <w:bookmarkStart w:id="11485" w:name="para_20a86c62_44d2_40ed_8432_8da87f94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If the SCP manages images in multiple alternate encodings (see </w:t>
      </w:r>
      <w:hyperlink w:anchor="sect_C_6_1_1_5_1">
        <w:r>
          <w:rPr>
            <w:rFonts w:ascii="Arial" w:hAnsi="Arial"/>
            <w:color w:val="000000"/>
            <w:sz w:val="18"/>
          </w:rPr>
          <w:t>Section C.6.1.1.5.1</w:t>
        </w:r>
      </w:hyperlink>
      <w:r>
        <w:rPr>
          <w:rFonts w:ascii="Arial" w:hAnsi="Arial"/>
          <w:color w:val="000000"/>
          <w:sz w:val="18"/>
        </w:rPr>
        <w:t>), only one of the alternate encodings of an image shall be used as the existing SOP Instance from which frames are to be extracted.</w:t>
      </w:r>
    </w:p>
    <w:bookmarkEnd w:id="11485"/>
    <w:bookmarkEnd w:id="11484"/>
    <w:bookmarkStart w:id="11486" w:name="sect_Z_4_2_3_2"/>
    <w:p>
      <w:pPr>
        <w:spacing w:before="180" w:after="0" w:line="240" w:lineRule="auto"/>
      </w:pPr>
      <w:r>
        <w:rPr>
          <w:rFonts w:ascii="Arial" w:hAnsi="Arial"/>
          <w:b/>
          <w:color w:val="000000"/>
          <w:sz w:val="22"/>
        </w:rPr>
        <w:t>Z.4.2.3.2 Extended Behavior of SCP</w:t>
      </w:r>
    </w:p>
    <w:bookmarkEnd w:id="11486"/>
    <w:bookmarkStart w:id="11487" w:name="para_082d59ca_b7a3_40ca_9ba6_a0024b81d0"/>
    <w:p>
      <w:pPr>
        <w:spacing w:before="180" w:after="0" w:line="240" w:lineRule="auto"/>
        <w:jc w:val="both"/>
      </w:pPr>
      <w:r>
        <w:rPr>
          <w:rFonts w:ascii="Arial" w:hAnsi="Arial"/>
          <w:color w:val="000000"/>
          <w:sz w:val="18"/>
        </w:rPr>
        <w:t xml:space="preserve">The extended behavior of the SCP shall be as specified in </w:t>
      </w:r>
      <w:hyperlink w:anchor="sect_C_4_3_3_2">
        <w:r>
          <w:rPr>
            <w:rFonts w:ascii="Arial" w:hAnsi="Arial"/>
            <w:color w:val="000000"/>
            <w:sz w:val="18"/>
          </w:rPr>
          <w:t>Section C.4.3.3.2</w:t>
        </w:r>
      </w:hyperlink>
      <w:r>
        <w:rPr>
          <w:rFonts w:ascii="Arial" w:hAnsi="Arial"/>
          <w:color w:val="000000"/>
          <w:sz w:val="18"/>
        </w:rPr>
        <w:t>, except that Relational-retrieve shall not be supported.</w:t>
      </w:r>
    </w:p>
    <w:bookmarkEnd w:id="11487"/>
    <w:bookmarkStart w:id="11488" w:name="sect_Z_5"/>
    <w:p>
      <w:pPr>
        <w:spacing w:before="180" w:after="0" w:line="240" w:lineRule="auto"/>
      </w:pPr>
      <w:r>
        <w:rPr>
          <w:rFonts w:ascii="Arial" w:hAnsi="Arial"/>
          <w:b/>
          <w:color w:val="000000"/>
          <w:sz w:val="28"/>
        </w:rPr>
        <w:t>Z.5 Association Negotiation</w:t>
      </w:r>
    </w:p>
    <w:bookmarkEnd w:id="11488"/>
    <w:bookmarkStart w:id="11489" w:name="para_2b199ce5_1015_4c60_b1ba_9e97aa5f61"/>
    <w:p>
      <w:pPr>
        <w:spacing w:before="180" w:after="0" w:line="240" w:lineRule="auto"/>
        <w:jc w:val="both"/>
      </w:pPr>
      <w:r>
        <w:rPr>
          <w:rFonts w:ascii="Arial" w:hAnsi="Arial"/>
          <w:color w:val="000000"/>
          <w:sz w:val="18"/>
        </w:rPr>
        <w:t xml:space="preserve">Association establishment is the first phase of any instance of communication between peer DICOM AEs. AEs supporting DICOM Query/Retrieve SOP Classes utilize Association establishment negotiation by defining the use of Application Association Information. See </w:t>
      </w:r>
      <w:hyperlink r:id="r769">
        <w:r>
          <w:rPr>
            <w:rFonts w:ascii="Arial" w:hAnsi="Arial"/>
            <w:color w:val="000000"/>
            <w:sz w:val="18"/>
          </w:rPr>
          <w:t>PS3.7</w:t>
        </w:r>
      </w:hyperlink>
      <w:r>
        <w:rPr>
          <w:rFonts w:ascii="Arial" w:hAnsi="Arial"/>
          <w:color w:val="000000"/>
          <w:sz w:val="18"/>
        </w:rPr>
        <w:t xml:space="preserve"> for an overview of Association negotiation.</w:t>
      </w:r>
    </w:p>
    <w:bookmarkEnd w:id="11489"/>
    <w:bookmarkStart w:id="11490" w:name="para_b7db6a5a_1410_4aa6_93ef_4b01da3765"/>
    <w:p>
      <w:pPr>
        <w:spacing w:before="180" w:after="0" w:line="240" w:lineRule="auto"/>
        <w:jc w:val="both"/>
      </w:pPr>
      <w:r>
        <w:rPr>
          <w:rFonts w:ascii="Arial" w:hAnsi="Arial"/>
          <w:color w:val="000000"/>
          <w:sz w:val="18"/>
        </w:rPr>
        <w:t>SOP Classes of the Composite Instance Retrieve Without Bulk Data Service, which include retrieval services based on the C-GET operation, use the SCP/SCU Role Selection Sub-Item to identify the SOP Classes that may be used for retrieval.</w:t>
      </w:r>
    </w:p>
    <w:bookmarkEnd w:id="11490"/>
    <w:bookmarkStart w:id="11491" w:name="sect_Z_5_1"/>
    <w:p>
      <w:pPr>
        <w:spacing w:before="180" w:after="0" w:line="240" w:lineRule="auto"/>
      </w:pPr>
      <w:r>
        <w:rPr>
          <w:rFonts w:ascii="Arial" w:hAnsi="Arial"/>
          <w:b/>
          <w:color w:val="000000"/>
          <w:sz w:val="24"/>
        </w:rPr>
        <w:t>Z.5.1 Association Negotiation for C-GET SOP Classes</w:t>
      </w:r>
    </w:p>
    <w:bookmarkEnd w:id="11491"/>
    <w:bookmarkStart w:id="11492" w:name="para_9a5063d5_bdc3_4387_8d57_cd89133e04"/>
    <w:p>
      <w:pPr>
        <w:spacing w:before="180" w:after="0" w:line="240" w:lineRule="auto"/>
        <w:jc w:val="both"/>
      </w:pPr>
      <w:r>
        <w:rPr>
          <w:rFonts w:ascii="Arial" w:hAnsi="Arial"/>
          <w:color w:val="000000"/>
          <w:sz w:val="18"/>
        </w:rPr>
        <w:t xml:space="preserve">Rules are as specified in </w:t>
      </w:r>
      <w:hyperlink w:anchor="sect_C_5_3">
        <w:r>
          <w:rPr>
            <w:rFonts w:ascii="Arial" w:hAnsi="Arial"/>
            <w:color w:val="000000"/>
            <w:sz w:val="18"/>
          </w:rPr>
          <w:t>Section C.5.3</w:t>
        </w:r>
      </w:hyperlink>
      <w:r>
        <w:rPr>
          <w:rFonts w:ascii="Arial" w:hAnsi="Arial"/>
          <w:color w:val="000000"/>
          <w:sz w:val="18"/>
        </w:rPr>
        <w:t xml:space="preserve">, except that the extended negotiation sub-item, if used, shall be used as defined in </w:t>
      </w:r>
      <w:hyperlink w:anchor="sect_Y_5_1_1">
        <w:r>
          <w:rPr>
            <w:rFonts w:ascii="Arial" w:hAnsi="Arial"/>
            <w:color w:val="000000"/>
            <w:sz w:val="18"/>
          </w:rPr>
          <w:t>Section Y.5.1.1</w:t>
        </w:r>
      </w:hyperlink>
      <w:r>
        <w:rPr>
          <w:rFonts w:ascii="Arial" w:hAnsi="Arial"/>
          <w:color w:val="000000"/>
          <w:sz w:val="18"/>
        </w:rPr>
        <w:t>.</w:t>
      </w:r>
    </w:p>
    <w:bookmarkEnd w:id="11492"/>
    <w:bookmarkStart w:id="11493" w:name="idm4916492816"/>
    <w:p>
      <w:pPr>
        <w:keepNext/>
        <w:spacing w:before="180" w:after="0" w:line="240" w:lineRule="auto"/>
        <w:ind w:left="360" w:right="360" w:firstLine="0"/>
        <w:jc w:val="both"/>
      </w:pPr>
      <w:r>
        <w:rPr>
          <w:rFonts w:ascii="Arial" w:hAnsi="Arial"/>
          <w:color w:val="000000"/>
          <w:sz w:val="18"/>
        </w:rPr>
        <w:t>Note</w:t>
      </w:r>
    </w:p>
    <w:bookmarkEnd w:id="11493"/>
    <w:bookmarkStart w:id="11494" w:name="idm4916492560"/>
    <w:bookmarkStart w:id="11495" w:name="idm4916492064"/>
    <w:bookmarkStart w:id="11496" w:name="para_456ba6a9_16ae_4098_9b57_25b35e1858"/>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Though converted images may be specified by their SOP Instance UID in the Request Identifier, which is always at the instance level, there remains a need for extended negotiation and specification of the Query/Retrieve View in order to assure that referential integrity is maintained within the returned SOP Instances (e.g., that a reference to a SOP Instance UID is to a converted image or not, as appropriate).</w:t>
      </w:r>
    </w:p>
    <w:bookmarkEnd w:id="11496"/>
    <w:bookmarkEnd w:id="11495"/>
    <w:bookmarkEnd w:id="11494"/>
    <w:bookmarkStart w:id="11497" w:name="idm4916490432"/>
    <w:bookmarkStart w:id="11498" w:name="para_2a8b9273_5188_4fdc_acb8_32f85bb72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Relational-retrieval is not applicable to this SOP Class, hence the Extended Negotiation Sub-Item does not include the use of that byte.</w:t>
      </w:r>
    </w:p>
    <w:bookmarkEnd w:id="11498"/>
    <w:bookmarkEnd w:id="11497"/>
    <w:bookmarkStart w:id="11499" w:name="sect_Z_6"/>
    <w:p>
      <w:pPr>
        <w:spacing w:before="180" w:after="0" w:line="240" w:lineRule="auto"/>
      </w:pPr>
      <w:r>
        <w:rPr>
          <w:rFonts w:ascii="Arial" w:hAnsi="Arial"/>
          <w:b/>
          <w:color w:val="000000"/>
          <w:sz w:val="28"/>
        </w:rPr>
        <w:t>Z.6 SOP Class Definitions</w:t>
      </w:r>
    </w:p>
    <w:bookmarkEnd w:id="11499"/>
    <w:bookmarkStart w:id="11500" w:name="sect_Z_6_1"/>
    <w:p>
      <w:pPr>
        <w:spacing w:before="180" w:after="0" w:line="240" w:lineRule="auto"/>
      </w:pPr>
      <w:r>
        <w:rPr>
          <w:rFonts w:ascii="Arial" w:hAnsi="Arial"/>
          <w:b/>
          <w:color w:val="000000"/>
          <w:sz w:val="24"/>
        </w:rPr>
        <w:t>Z.6.1 Composite Instance Retrieve Without Bulk Data SOP Class Group</w:t>
      </w:r>
    </w:p>
    <w:bookmarkEnd w:id="11500"/>
    <w:bookmarkStart w:id="11501" w:name="para_9b09b797_f8de_4040_900a_90f3034e7d"/>
    <w:p>
      <w:pPr>
        <w:spacing w:before="180" w:after="0" w:line="240" w:lineRule="auto"/>
        <w:jc w:val="both"/>
      </w:pPr>
      <w:r>
        <w:rPr>
          <w:rFonts w:ascii="Arial" w:hAnsi="Arial"/>
          <w:color w:val="000000"/>
          <w:sz w:val="18"/>
        </w:rPr>
        <w:t>In the Composite Instance Retrieve Without Bulk Data Only Information Model, only a single Retrieve Level is used.</w:t>
      </w:r>
    </w:p>
    <w:bookmarkEnd w:id="11501"/>
    <w:bookmarkStart w:id="11502" w:name="table_Z_6_1_1"/>
    <w:p>
      <w:pPr>
        <w:keepNext/>
        <w:spacing w:before="216" w:after="0" w:line="240" w:lineRule="auto"/>
        <w:jc w:val="center"/>
      </w:pPr>
      <w:r>
        <w:rPr>
          <w:rFonts w:ascii="Arial" w:hAnsi="Arial"/>
          <w:b/>
          <w:color w:val="000000"/>
          <w:sz w:val="22"/>
        </w:rPr>
        <w:t>Table Z.6.1-1. Retrieve Level Value for Retrieve Without Bulk Data</w:t>
      </w:r>
    </w:p>
    <w:bookmarkEnd w:id="11502"/>
    <w:p>
      <w:pPr>
        <w:spacing w:before="0" w:after="0" w:line="240" w:lineRule="auto"/>
        <w:rPr>
          <w:sz w:val="13"/>
        </w:rPr>
      </w:pPr>
    </w:p>
    <w:tbl>
      <w:tblPr>
        <w:tblInd w:w="45" w:type="dxa"/>
        <w:tblLayout w:type="fixed"/>
      </w:tblPr>
      <w:tblGrid>
        <w:gridCol w:w="5110"/>
        <w:gridCol w:w="53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03" w:name="para_712ae92c_4d5e_451a_b33c_3b3e449696"/>
          <w:p>
            <w:pPr>
              <w:keepNext/>
              <w:spacing w:before="180" w:after="0" w:line="240" w:lineRule="auto"/>
              <w:jc w:val="center"/>
            </w:pPr>
            <w:r>
              <w:rPr>
                <w:rFonts w:ascii="Arial" w:hAnsi="Arial"/>
                <w:b/>
                <w:color w:val="000000"/>
                <w:sz w:val="18"/>
              </w:rPr>
              <w:t>Retrieve Level</w:t>
            </w:r>
          </w:p>
          <w:bookmarkEnd w:id="115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04" w:name="para_8e0682ab_9592_42e6_be9a_3750b21d7d"/>
          <w:p>
            <w:pPr>
              <w:spacing w:before="180" w:after="0" w:line="240" w:lineRule="auto"/>
              <w:jc w:val="center"/>
            </w:pPr>
            <w:r>
              <w:rPr>
                <w:rFonts w:ascii="Arial" w:hAnsi="Arial"/>
                <w:b/>
                <w:color w:val="000000"/>
                <w:sz w:val="18"/>
              </w:rPr>
              <w:t>Value in (0008,0052)</w:t>
            </w:r>
          </w:p>
          <w:bookmarkEnd w:id="115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05" w:name="para_c1ebfabe_88ae_48be_8f8f_3a531b28b7"/>
          <w:p>
            <w:pPr>
              <w:spacing w:before="180" w:after="0" w:line="240" w:lineRule="auto"/>
            </w:pPr>
            <w:r>
              <w:rPr>
                <w:rFonts w:ascii="Arial" w:hAnsi="Arial"/>
                <w:color w:val="000000"/>
                <w:sz w:val="18"/>
              </w:rPr>
              <w:t>Composite Instance</w:t>
            </w:r>
          </w:p>
          <w:bookmarkEnd w:id="11505"/>
        </w:tc>
        <w:tc>
          <w:tcPr>
            <w:tcBorders>
              <w:bottom w:val="single" w:sz="4" w:color="000000"/>
              <w:right w:val="single" w:sz="4" w:color="000000"/>
            </w:tcBorders>
            <w:tcMar>
              <w:top w:w="40" w:type="dxa"/>
              <w:left w:w="40" w:type="dxa"/>
              <w:bottom w:w="40" w:type="dxa"/>
              <w:right w:w="40" w:type="dxa"/>
            </w:tcMar>
            <w:vAlign w:val="top"/>
          </w:tcPr>
          <w:bookmarkStart w:id="11506" w:name="para_d4ab0653_7a6c_455e_a222_94b0d91ca4"/>
          <w:p>
            <w:pPr>
              <w:spacing w:before="180" w:after="0" w:line="240" w:lineRule="auto"/>
              <w:jc w:val="center"/>
            </w:pPr>
            <w:r>
              <w:rPr>
                <w:rFonts w:ascii="Arial" w:hAnsi="Arial"/>
                <w:color w:val="000000"/>
                <w:sz w:val="18"/>
              </w:rPr>
              <w:t>IMAGE</w:t>
            </w:r>
          </w:p>
          <w:bookmarkEnd w:id="11506"/>
        </w:tc>
      </w:tr>
    </w:tbl>
    <w:bookmarkStart w:id="11507" w:name="idm4916471888"/>
    <w:p>
      <w:pPr>
        <w:keepNext/>
        <w:spacing w:before="180" w:after="0" w:line="240" w:lineRule="auto"/>
        <w:ind w:left="360" w:right="360" w:firstLine="0"/>
        <w:jc w:val="both"/>
      </w:pPr>
      <w:r>
        <w:rPr>
          <w:rFonts w:ascii="Arial" w:hAnsi="Arial"/>
          <w:color w:val="000000"/>
          <w:sz w:val="18"/>
        </w:rPr>
        <w:t>Note</w:t>
      </w:r>
    </w:p>
    <w:bookmarkEnd w:id="11507"/>
    <w:bookmarkStart w:id="11508" w:name="para_27f7184b_18f8_4b5a_926e_53a19564c5"/>
    <w:p>
      <w:pPr>
        <w:spacing w:before="180" w:after="0" w:line="240" w:lineRule="auto"/>
        <w:ind w:left="360" w:right="360" w:firstLine="0"/>
        <w:jc w:val="both"/>
      </w:pPr>
      <w:r>
        <w:rPr>
          <w:rFonts w:ascii="Arial" w:hAnsi="Arial"/>
          <w:color w:val="000000"/>
          <w:sz w:val="18"/>
        </w:rPr>
        <w:t>The use of the word "IMAGE" rather than "Composite Instance" is historical to allow backward compatibility with previous editions of the Standard. It should not be taken to mean that Composite Instances of other than image type are not included at the level indicated by the value IMAGE.</w:t>
      </w:r>
    </w:p>
    <w:bookmarkEnd w:id="11508"/>
    <w:bookmarkStart w:id="11509" w:name="sect_Z_6_1_1"/>
    <w:p>
      <w:pPr>
        <w:spacing w:before="180" w:after="0" w:line="240" w:lineRule="auto"/>
      </w:pPr>
      <w:r>
        <w:rPr>
          <w:rFonts w:ascii="Arial" w:hAnsi="Arial"/>
          <w:b/>
          <w:color w:val="000000"/>
          <w:sz w:val="26"/>
        </w:rPr>
        <w:t>Z.6.1.1 Composite Instance Retrieve Without Bulk Data Information Model</w:t>
      </w:r>
    </w:p>
    <w:bookmarkEnd w:id="11509"/>
    <w:bookmarkStart w:id="11510" w:name="sect_Z_6_1_1_1"/>
    <w:p>
      <w:pPr>
        <w:spacing w:before="180" w:after="0" w:line="240" w:lineRule="auto"/>
      </w:pPr>
      <w:r>
        <w:rPr>
          <w:rFonts w:ascii="Arial" w:hAnsi="Arial"/>
          <w:b/>
          <w:color w:val="000000"/>
          <w:sz w:val="22"/>
        </w:rPr>
        <w:t>Z.6.1.1.1 E/R Model</w:t>
      </w:r>
    </w:p>
    <w:bookmarkEnd w:id="11510"/>
    <w:bookmarkStart w:id="11511" w:name="para_566e3daf_0bd7_44a2_aa11_ea20946688"/>
    <w:p>
      <w:pPr>
        <w:spacing w:before="180" w:after="0" w:line="240" w:lineRule="auto"/>
        <w:jc w:val="both"/>
      </w:pPr>
      <w:r>
        <w:rPr>
          <w:rFonts w:ascii="Arial" w:hAnsi="Arial"/>
          <w:color w:val="000000"/>
          <w:sz w:val="18"/>
        </w:rPr>
        <w:t>The Composite Instance Retrieve Without Bulk Data Only Information Model has only a single level: IMAGE.</w:t>
      </w:r>
    </w:p>
    <w:bookmarkEnd w:id="11511"/>
    <w:bookmarkStart w:id="11512" w:name="sect_Z_6_1_1_2"/>
    <w:p>
      <w:pPr>
        <w:spacing w:before="180" w:after="0" w:line="240" w:lineRule="auto"/>
      </w:pPr>
      <w:r>
        <w:rPr>
          <w:rFonts w:ascii="Arial" w:hAnsi="Arial"/>
          <w:b/>
          <w:color w:val="000000"/>
          <w:sz w:val="22"/>
        </w:rPr>
        <w:t>Z.6.1.1.2 Composite Instance Level</w:t>
      </w:r>
    </w:p>
    <w:bookmarkEnd w:id="11512"/>
    <w:bookmarkStart w:id="11513" w:name="para_a841bc06_eada_41ca_ae26_52a3253d12"/>
    <w:p>
      <w:pPr>
        <w:spacing w:before="180" w:after="0" w:line="240" w:lineRule="auto"/>
        <w:jc w:val="both"/>
      </w:pPr>
      <w:hyperlink w:anchor="table_Z_6_1">
        <w:r>
          <w:rPr>
            <w:rFonts w:ascii="Arial" w:hAnsi="Arial"/>
            <w:color w:val="000000"/>
            <w:sz w:val="18"/>
          </w:rPr>
          <w:t>Table Z.6-1</w:t>
        </w:r>
      </w:hyperlink>
      <w:r>
        <w:rPr>
          <w:rFonts w:ascii="Arial" w:hAnsi="Arial"/>
          <w:color w:val="000000"/>
          <w:sz w:val="18"/>
        </w:rPr>
        <w:t xml:space="preserve"> defines the keys at the Composite Instance level of the Composite Instance Retrieve Without Bulk Data Query/Retrieve Information model.</w:t>
      </w:r>
    </w:p>
    <w:bookmarkEnd w:id="11513"/>
    <w:bookmarkStart w:id="11514" w:name="table_Z_6_1"/>
    <w:p>
      <w:pPr>
        <w:keepNext/>
        <w:spacing w:before="216" w:after="0" w:line="240" w:lineRule="auto"/>
        <w:jc w:val="center"/>
      </w:pPr>
      <w:r>
        <w:rPr>
          <w:rFonts w:ascii="Arial" w:hAnsi="Arial"/>
          <w:b/>
          <w:color w:val="000000"/>
          <w:sz w:val="22"/>
        </w:rPr>
        <w:t>Table Z.6-1. Composite Instance Level Keys for the Composite Instance Root Query/Retrieve Information Model</w:t>
      </w:r>
    </w:p>
    <w:bookmarkEnd w:id="11514"/>
    <w:p>
      <w:pPr>
        <w:spacing w:before="0" w:after="0" w:line="240" w:lineRule="auto"/>
        <w:rPr>
          <w:sz w:val="13"/>
        </w:rPr>
      </w:pPr>
    </w:p>
    <w:tbl>
      <w:tblPr>
        <w:tblInd w:w="45" w:type="dxa"/>
        <w:tblLayout w:type="fixed"/>
      </w:tblPr>
      <w:tblGrid>
        <w:gridCol w:w="3559"/>
        <w:gridCol w:w="3054"/>
        <w:gridCol w:w="382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15" w:name="para_f131c2e4_aa06_4ad4_b061_3d19340ffa"/>
          <w:p>
            <w:pPr>
              <w:keepNext/>
              <w:spacing w:before="180" w:after="0" w:line="240" w:lineRule="auto"/>
              <w:jc w:val="center"/>
            </w:pPr>
            <w:r>
              <w:rPr>
                <w:rFonts w:ascii="Arial" w:hAnsi="Arial"/>
                <w:b/>
                <w:color w:val="000000"/>
                <w:sz w:val="18"/>
              </w:rPr>
              <w:t>Attribute Name</w:t>
            </w:r>
          </w:p>
          <w:bookmarkEnd w:id="1151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6" w:name="para_d9e79edb_9781_4b10_9f12_72252febee"/>
          <w:p>
            <w:pPr>
              <w:spacing w:before="180" w:after="0" w:line="240" w:lineRule="auto"/>
              <w:jc w:val="center"/>
            </w:pPr>
            <w:r>
              <w:rPr>
                <w:rFonts w:ascii="Arial" w:hAnsi="Arial"/>
                <w:b/>
                <w:color w:val="000000"/>
                <w:sz w:val="18"/>
              </w:rPr>
              <w:t>Tag</w:t>
            </w:r>
          </w:p>
          <w:bookmarkEnd w:id="1151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17" w:name="para_194492a3_9307_44c3_b07c_eac5b20812"/>
          <w:p>
            <w:pPr>
              <w:spacing w:before="180" w:after="0" w:line="240" w:lineRule="auto"/>
              <w:jc w:val="center"/>
            </w:pPr>
            <w:r>
              <w:rPr>
                <w:rFonts w:ascii="Arial" w:hAnsi="Arial"/>
                <w:b/>
                <w:color w:val="000000"/>
                <w:sz w:val="18"/>
              </w:rPr>
              <w:t>Matching Key Type</w:t>
            </w:r>
          </w:p>
          <w:bookmarkEnd w:id="115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18" w:name="para_d729c195_c8ed_47f0_bf6d_4563309a59"/>
          <w:p>
            <w:pPr>
              <w:spacing w:before="180" w:after="0" w:line="240" w:lineRule="auto"/>
            </w:pPr>
            <w:r>
              <w:rPr>
                <w:rFonts w:ascii="Arial" w:hAnsi="Arial"/>
                <w:color w:val="000000"/>
                <w:sz w:val="18"/>
              </w:rPr>
              <w:t>SOP Instance UID</w:t>
            </w:r>
          </w:p>
          <w:bookmarkEnd w:id="11518"/>
        </w:tc>
        <w:tc>
          <w:tcPr>
            <w:tcBorders>
              <w:bottom w:val="single" w:sz="4" w:color="000000"/>
              <w:right w:val="single" w:sz="4" w:color="000000"/>
            </w:tcBorders>
            <w:tcMar>
              <w:top w:w="40" w:type="dxa"/>
              <w:left w:w="40" w:type="dxa"/>
              <w:bottom w:w="40" w:type="dxa"/>
              <w:right w:w="40" w:type="dxa"/>
            </w:tcMar>
            <w:vAlign w:val="top"/>
          </w:tcPr>
          <w:bookmarkStart w:id="11519" w:name="para_307037ce_3de2_4443_ab51_0c4881de16"/>
          <w:p>
            <w:pPr>
              <w:spacing w:before="180" w:after="0" w:line="240" w:lineRule="auto"/>
              <w:jc w:val="center"/>
            </w:pPr>
            <w:r>
              <w:rPr>
                <w:rFonts w:ascii="Arial" w:hAnsi="Arial"/>
                <w:color w:val="000000"/>
                <w:sz w:val="18"/>
              </w:rPr>
              <w:t>(0008,0018)</w:t>
            </w:r>
          </w:p>
          <w:bookmarkEnd w:id="11519"/>
        </w:tc>
        <w:tc>
          <w:tcPr>
            <w:tcBorders>
              <w:bottom w:val="single" w:sz="4" w:color="000000"/>
              <w:right w:val="single" w:sz="4" w:color="000000"/>
            </w:tcBorders>
            <w:tcMar>
              <w:top w:w="40" w:type="dxa"/>
              <w:left w:w="40" w:type="dxa"/>
              <w:bottom w:w="40" w:type="dxa"/>
              <w:right w:w="40" w:type="dxa"/>
            </w:tcMar>
            <w:vAlign w:val="top"/>
          </w:tcPr>
          <w:bookmarkStart w:id="11520" w:name="para_a9faed7e_b41d_4c1d_9f7c_0cd3e39505"/>
          <w:p>
            <w:pPr>
              <w:spacing w:before="180" w:after="0" w:line="240" w:lineRule="auto"/>
              <w:jc w:val="center"/>
            </w:pPr>
            <w:r>
              <w:rPr>
                <w:rFonts w:ascii="Arial" w:hAnsi="Arial"/>
                <w:color w:val="000000"/>
                <w:sz w:val="18"/>
              </w:rPr>
              <w:t>U</w:t>
            </w:r>
          </w:p>
          <w:bookmarkEnd w:id="11520"/>
        </w:tc>
      </w:tr>
    </w:tbl>
    <w:bookmarkStart w:id="11521" w:name="sect_Z_6_1_1_3"/>
    <w:p>
      <w:pPr>
        <w:spacing w:before="180" w:after="0" w:line="240" w:lineRule="auto"/>
      </w:pPr>
      <w:r>
        <w:rPr>
          <w:rFonts w:ascii="Arial" w:hAnsi="Arial"/>
          <w:b/>
          <w:color w:val="000000"/>
          <w:sz w:val="22"/>
        </w:rPr>
        <w:t>Z.6.1.1.3 Scope of the C-GET Commands and Sub-Operations</w:t>
      </w:r>
    </w:p>
    <w:bookmarkEnd w:id="11521"/>
    <w:bookmarkStart w:id="11522" w:name="para_e9456b6a_6fe5_407d_84de_572722a73b"/>
    <w:p>
      <w:pPr>
        <w:spacing w:before="180" w:after="0" w:line="240" w:lineRule="auto"/>
        <w:jc w:val="both"/>
      </w:pPr>
      <w:r>
        <w:rPr>
          <w:rFonts w:ascii="Arial" w:hAnsi="Arial"/>
          <w:color w:val="000000"/>
          <w:sz w:val="18"/>
        </w:rPr>
        <w:t>A C-GET request may only be performed at the IMAGE level of the Query/Retrieve Model. A C-GET indicates that selected individual Composite Instances, without bulk data Attributes shall be transferred.</w:t>
      </w:r>
    </w:p>
    <w:bookmarkEnd w:id="11522"/>
    <w:bookmarkStart w:id="11523" w:name="sect_Z_6_1_2"/>
    <w:p>
      <w:pPr>
        <w:spacing w:before="180" w:after="0" w:line="240" w:lineRule="auto"/>
      </w:pPr>
      <w:r>
        <w:rPr>
          <w:rFonts w:ascii="Arial" w:hAnsi="Arial"/>
          <w:b/>
          <w:color w:val="000000"/>
          <w:sz w:val="26"/>
        </w:rPr>
        <w:t>Z.6.1.2 Conformance Requirements</w:t>
      </w:r>
    </w:p>
    <w:bookmarkEnd w:id="11523"/>
    <w:bookmarkStart w:id="11524" w:name="para_f530a8b1_9db5_405a_bc77_d9a76bab1f"/>
    <w:p>
      <w:pPr>
        <w:spacing w:before="180" w:after="0" w:line="240" w:lineRule="auto"/>
        <w:jc w:val="both"/>
      </w:pPr>
      <w:r>
        <w:rPr>
          <w:rFonts w:ascii="Arial" w:hAnsi="Arial"/>
          <w:color w:val="000000"/>
          <w:sz w:val="18"/>
        </w:rPr>
        <w:t xml:space="preserve">An implementation may conform to one of the SOP Classes of the Composite Instance Retrieve Without Bulk Data SOP Class Group as an SCU, SCP or both. The Conformance Statement shall be in the format defined in </w:t>
      </w:r>
      <w:hyperlink r:id="r770">
        <w:r>
          <w:rPr>
            <w:rFonts w:ascii="Arial" w:hAnsi="Arial"/>
            <w:color w:val="000000"/>
            <w:sz w:val="18"/>
          </w:rPr>
          <w:t>PS3.2</w:t>
        </w:r>
      </w:hyperlink>
      <w:r>
        <w:rPr>
          <w:rFonts w:ascii="Arial" w:hAnsi="Arial"/>
          <w:color w:val="000000"/>
          <w:sz w:val="18"/>
        </w:rPr>
        <w:t>.</w:t>
      </w:r>
    </w:p>
    <w:bookmarkEnd w:id="11524"/>
    <w:bookmarkStart w:id="11525" w:name="sect_Z_6_1_2_1"/>
    <w:p>
      <w:pPr>
        <w:spacing w:before="180" w:after="0" w:line="240" w:lineRule="auto"/>
      </w:pPr>
      <w:r>
        <w:rPr>
          <w:rFonts w:ascii="Arial" w:hAnsi="Arial"/>
          <w:b/>
          <w:color w:val="000000"/>
          <w:sz w:val="22"/>
        </w:rPr>
        <w:t>Z.6.1.2.1 SCU Conformance</w:t>
      </w:r>
    </w:p>
    <w:bookmarkEnd w:id="11525"/>
    <w:bookmarkStart w:id="11526" w:name="para_d54ee1ec_6481_4bf2_9c64_4083f10a4a"/>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SCU shall support retrievals against the Query/Retrieve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SCU Behavior described in </w:t>
      </w:r>
      <w:hyperlink w:anchor="sect_Z_4_2_2">
        <w:r>
          <w:rPr>
            <w:rFonts w:ascii="Arial" w:hAnsi="Arial"/>
            <w:color w:val="000000"/>
            <w:sz w:val="18"/>
          </w:rPr>
          <w:t>Section Z.4.2.2</w:t>
        </w:r>
      </w:hyperlink>
      <w:r>
        <w:rPr>
          <w:rFonts w:ascii="Arial" w:hAnsi="Arial"/>
          <w:color w:val="000000"/>
          <w:sz w:val="18"/>
        </w:rPr>
        <w:t>. An implementation that conforms to one of the SOP Classes of the Composite Instance Retrieve Without Bulk Data SOP Class Group as an SCU, and that generates retrievals using the C-GET operation, shall state in its Conformance Statement the Storage Service Class SOP Classes under which it shall support the C-STORE sub-operations generated by the C-GET.</w:t>
      </w:r>
    </w:p>
    <w:bookmarkEnd w:id="11526"/>
    <w:bookmarkStart w:id="11527" w:name="sect_Z_6_1_2_2"/>
    <w:p>
      <w:pPr>
        <w:spacing w:before="180" w:after="0" w:line="240" w:lineRule="auto"/>
      </w:pPr>
      <w:r>
        <w:rPr>
          <w:rFonts w:ascii="Arial" w:hAnsi="Arial"/>
          <w:b/>
          <w:color w:val="000000"/>
          <w:sz w:val="22"/>
        </w:rPr>
        <w:t>Z.6.1.2.2 SCP Conformance</w:t>
      </w:r>
    </w:p>
    <w:bookmarkEnd w:id="11527"/>
    <w:bookmarkStart w:id="11528" w:name="para_598d0179_2ba9_4d20_8a9b_fa81200f70"/>
    <w:p>
      <w:pPr>
        <w:spacing w:before="180" w:after="0" w:line="240" w:lineRule="auto"/>
        <w:jc w:val="both"/>
      </w:pPr>
      <w:r>
        <w:rPr>
          <w:rFonts w:ascii="Arial" w:hAnsi="Arial"/>
          <w:color w:val="000000"/>
          <w:sz w:val="18"/>
        </w:rPr>
        <w:t xml:space="preserve">An implementation that conforms to one of the SOP Classes of the Composite Instance Retrieve Without Bulk Data SOP Class Group as an SCP shall support retrievals against both levels of the Retrieve Information Model described in </w:t>
      </w:r>
      <w:hyperlink w:anchor="sect_Z_6_1_1">
        <w:r>
          <w:rPr>
            <w:rFonts w:ascii="Arial" w:hAnsi="Arial"/>
            <w:color w:val="000000"/>
            <w:sz w:val="18"/>
          </w:rPr>
          <w:t>Section Z.6.1.1</w:t>
        </w:r>
      </w:hyperlink>
      <w:r>
        <w:rPr>
          <w:rFonts w:ascii="Arial" w:hAnsi="Arial"/>
          <w:color w:val="000000"/>
          <w:sz w:val="18"/>
        </w:rPr>
        <w:t xml:space="preserve"> using the C-GET SCP Behavior described in </w:t>
      </w:r>
      <w:hyperlink w:anchor="sect_Z_4_2_3">
        <w:r>
          <w:rPr>
            <w:rFonts w:ascii="Arial" w:hAnsi="Arial"/>
            <w:color w:val="000000"/>
            <w:sz w:val="18"/>
          </w:rPr>
          <w:t>Section Z.4.2.3</w:t>
        </w:r>
      </w:hyperlink>
      <w:r>
        <w:rPr>
          <w:rFonts w:ascii="Arial" w:hAnsi="Arial"/>
          <w:color w:val="000000"/>
          <w:sz w:val="18"/>
        </w:rPr>
        <w:t>. An implementation that conforms to one of the SOP Classes of the Composite Instance Retrieve Without Bulk Data SOP Class Group as an SCP, and that satisfies retrievals using the C-GET operation, shall state in its Conformance Statement the Storage Service Class SOP Classes under which it shall support the C-STORE sub-operations generated by the C-GET.</w:t>
      </w:r>
    </w:p>
    <w:bookmarkEnd w:id="11528"/>
    <w:bookmarkStart w:id="11529" w:name="sect_Z_6_1_3"/>
    <w:p>
      <w:pPr>
        <w:spacing w:before="180" w:after="0" w:line="240" w:lineRule="auto"/>
      </w:pPr>
      <w:r>
        <w:rPr>
          <w:rFonts w:ascii="Arial" w:hAnsi="Arial"/>
          <w:b/>
          <w:color w:val="000000"/>
          <w:sz w:val="26"/>
        </w:rPr>
        <w:t>Z.6.1.3 SOP Classes</w:t>
      </w:r>
    </w:p>
    <w:bookmarkEnd w:id="11529"/>
    <w:bookmarkStart w:id="11530" w:name="para_6ca9b5fa_4a16_4593_a633_cacfbc8db0"/>
    <w:p>
      <w:pPr>
        <w:spacing w:before="180" w:after="0" w:line="240" w:lineRule="auto"/>
        <w:jc w:val="both"/>
      </w:pPr>
      <w:r>
        <w:rPr>
          <w:rFonts w:ascii="Arial" w:hAnsi="Arial"/>
          <w:color w:val="000000"/>
          <w:sz w:val="18"/>
        </w:rPr>
        <w:t xml:space="preserve">The SOP Classes in the Composite Instance Retrieve Without Bulk Data SOP Class Group of the Query/Retrieve Service Class identify the Composite Instance Retrieve Without Bulk Data Only Information Model, and the DIMSE-C operations supported. The Standard SOP Classes are listed in </w:t>
      </w:r>
      <w:hyperlink w:anchor="table_Z_6_1_3_1">
        <w:r>
          <w:rPr>
            <w:rFonts w:ascii="Arial" w:hAnsi="Arial"/>
            <w:color w:val="000000"/>
            <w:sz w:val="18"/>
          </w:rPr>
          <w:t>Table Z.6.1.3-1</w:t>
        </w:r>
      </w:hyperlink>
      <w:r>
        <w:rPr>
          <w:rFonts w:ascii="Arial" w:hAnsi="Arial"/>
          <w:color w:val="000000"/>
          <w:sz w:val="18"/>
        </w:rPr>
        <w:t>.</w:t>
      </w:r>
    </w:p>
    <w:bookmarkEnd w:id="11530"/>
    <w:bookmarkStart w:id="11531" w:name="table_Z_6_1_3_1"/>
    <w:p>
      <w:pPr>
        <w:keepNext/>
        <w:spacing w:before="216" w:after="0" w:line="240" w:lineRule="auto"/>
        <w:jc w:val="center"/>
      </w:pPr>
      <w:r>
        <w:rPr>
          <w:rFonts w:ascii="Arial" w:hAnsi="Arial"/>
          <w:b/>
          <w:color w:val="000000"/>
          <w:sz w:val="22"/>
        </w:rPr>
        <w:t>Table Z.6.1.3-1. SOP Classes for Composite Instance Query/Retrieve Root</w:t>
      </w:r>
    </w:p>
    <w:bookmarkEnd w:id="11531"/>
    <w:p>
      <w:pPr>
        <w:spacing w:before="0" w:after="0" w:line="240" w:lineRule="auto"/>
        <w:rPr>
          <w:sz w:val="13"/>
        </w:rPr>
      </w:pPr>
    </w:p>
    <w:tbl>
      <w:tblPr>
        <w:tblInd w:w="45" w:type="dxa"/>
        <w:tblLayout w:type="fixed"/>
      </w:tblPr>
      <w:tblGrid>
        <w:gridCol w:w="6285"/>
        <w:gridCol w:w="415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532" w:name="para_0a31d1e2_4bbd_4094_bed4_32896ac5b8"/>
          <w:p>
            <w:pPr>
              <w:keepNext/>
              <w:spacing w:before="180" w:after="0" w:line="240" w:lineRule="auto"/>
              <w:jc w:val="center"/>
            </w:pPr>
            <w:r>
              <w:rPr>
                <w:rFonts w:ascii="Arial" w:hAnsi="Arial"/>
                <w:b/>
                <w:color w:val="000000"/>
                <w:sz w:val="18"/>
              </w:rPr>
              <w:t>SOP Class Name</w:t>
            </w:r>
          </w:p>
          <w:bookmarkEnd w:id="115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533" w:name="para_d20bf805_9326_4e50_b4e6_ab4d4a2c50"/>
          <w:p>
            <w:pPr>
              <w:spacing w:before="180" w:after="0" w:line="240" w:lineRule="auto"/>
              <w:jc w:val="center"/>
            </w:pPr>
            <w:r>
              <w:rPr>
                <w:rFonts w:ascii="Arial" w:hAnsi="Arial"/>
                <w:b/>
                <w:color w:val="000000"/>
                <w:sz w:val="18"/>
              </w:rPr>
              <w:t>SOP Class UID</w:t>
            </w:r>
          </w:p>
          <w:bookmarkEnd w:id="115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534" w:name="para_e630b9af_a674_4d97_8572_b083cfd025"/>
          <w:p>
            <w:pPr>
              <w:spacing w:before="180" w:after="0" w:line="240" w:lineRule="auto"/>
            </w:pPr>
            <w:r>
              <w:rPr>
                <w:rFonts w:ascii="Arial" w:hAnsi="Arial"/>
                <w:color w:val="000000"/>
                <w:sz w:val="18"/>
              </w:rPr>
              <w:t>Composite Instance Retrieve Without Bulk Data - GET</w:t>
            </w:r>
          </w:p>
          <w:bookmarkEnd w:id="11534"/>
        </w:tc>
        <w:tc>
          <w:tcPr>
            <w:tcBorders>
              <w:bottom w:val="single" w:sz="4" w:color="000000"/>
              <w:right w:val="single" w:sz="4" w:color="000000"/>
            </w:tcBorders>
            <w:tcMar>
              <w:top w:w="40" w:type="dxa"/>
              <w:left w:w="40" w:type="dxa"/>
              <w:bottom w:w="40" w:type="dxa"/>
              <w:right w:w="40" w:type="dxa"/>
            </w:tcMar>
            <w:vAlign w:val="top"/>
          </w:tcPr>
          <w:bookmarkStart w:id="11535" w:name="para_2dd159b6_d71d_4eac_9ab3_5f6def0c31"/>
          <w:p>
            <w:pPr>
              <w:spacing w:before="180" w:after="0" w:line="240" w:lineRule="auto"/>
            </w:pPr>
            <w:r>
              <w:rPr>
                <w:rFonts w:ascii="Arial" w:hAnsi="Arial"/>
                <w:color w:val="000000"/>
                <w:sz w:val="18"/>
              </w:rPr>
              <w:t>1.2.840.10008.5.1.4.1.2.5.3</w:t>
            </w:r>
          </w:p>
          <w:bookmarkEnd w:id="11535"/>
        </w:tc>
      </w:tr>
    </w:tbl>
    <w:p>
      <w:pPr>
        <w:sectPr>
          <w:headerReference w:type="default" r:id="r759"/>
          <w:headerReference w:type="even" r:id="r760"/>
          <w:headerReference w:type="first" r:id="r758"/>
          <w:footerReference w:type="default" r:id="r762"/>
          <w:footerReference w:type="even" r:id="r763"/>
          <w:footerReference w:type="first" r:id="r761"/>
          <w:pgSz w:w="12240" w:h="15840"/>
          <w:pgMar w:top="1440" w:bottom="1440" w:left="1080" w:right="720" w:header="720" w:footer="720" w:gutter="0"/>
          <w:pgNumType w:fmt="decimal"/>
          <w:titlePg/>
        </w:sectPr>
      </w:pPr>
    </w:p>
    <w:bookmarkStart w:id="11536" w:name="chapter_AA"/>
    <w:p>
      <w:pPr>
        <w:keepNext/>
        <w:spacing w:before="180" w:after="0" w:line="240" w:lineRule="auto"/>
      </w:pPr>
      <w:r>
        <w:rPr>
          <w:rFonts w:ascii="Arial" w:hAnsi="Arial"/>
          <w:b/>
          <w:color w:val="000000"/>
          <w:sz w:val="50"/>
        </w:rPr>
        <w:t>AA Ophthalmic Refractive Measurements Storage SOP Classes (Normative)</w:t>
      </w:r>
    </w:p>
    <w:bookmarkEnd w:id="11536"/>
    <w:bookmarkStart w:id="11537" w:name="sect_AA_1"/>
    <w:p>
      <w:pPr>
        <w:spacing w:before="180" w:after="0" w:line="240" w:lineRule="auto"/>
      </w:pPr>
      <w:r>
        <w:rPr>
          <w:rFonts w:ascii="Arial" w:hAnsi="Arial"/>
          <w:b/>
          <w:color w:val="000000"/>
          <w:sz w:val="28"/>
        </w:rPr>
        <w:t>AA.1 Scope</w:t>
      </w:r>
    </w:p>
    <w:bookmarkEnd w:id="11537"/>
    <w:bookmarkStart w:id="11538" w:name="para_1c9bfb7f_9aea_455e_836f_dcbcb666b7"/>
    <w:p>
      <w:pPr>
        <w:spacing w:before="180" w:after="0" w:line="240" w:lineRule="auto"/>
        <w:jc w:val="both"/>
      </w:pPr>
      <w:r>
        <w:rPr>
          <w:rFonts w:ascii="Arial" w:hAnsi="Arial"/>
          <w:color w:val="000000"/>
          <w:sz w:val="18"/>
        </w:rPr>
        <w:t>Refractive instruments are the most commonly used instruments in eye care. At present many of them have the capability for digital output, but their data is most often addressed by manual input into a paper or electronic record. Lensometry, Autorefraction, Keratometry, Subjective Refraction, and Visual Acuity Measurements Storage SOP Classes support devices such as lensometers, auto-refractors, keratometers, autophoropters, and autoprojectors.</w:t>
      </w:r>
    </w:p>
    <w:bookmarkEnd w:id="11538"/>
    <w:bookmarkStart w:id="11539" w:name="sect_AA_2"/>
    <w:p>
      <w:pPr>
        <w:spacing w:before="180" w:after="0" w:line="240" w:lineRule="auto"/>
      </w:pPr>
      <w:r>
        <w:rPr>
          <w:rFonts w:ascii="Arial" w:hAnsi="Arial"/>
          <w:b/>
          <w:color w:val="000000"/>
          <w:sz w:val="28"/>
        </w:rPr>
        <w:t>AA.2 Behavior of a SCP</w:t>
      </w:r>
    </w:p>
    <w:bookmarkEnd w:id="11539"/>
    <w:bookmarkStart w:id="11540" w:name="para_c1e9301d_974f_484a_91e7_1d81c27574"/>
    <w:p>
      <w:pPr>
        <w:spacing w:before="180" w:after="0" w:line="240" w:lineRule="auto"/>
        <w:jc w:val="both"/>
      </w:pPr>
      <w:r>
        <w:rPr>
          <w:rFonts w:ascii="Arial" w:hAnsi="Arial"/>
          <w:color w:val="000000"/>
          <w:sz w:val="18"/>
        </w:rPr>
        <w:t xml:space="preserve">For a device that is both a SCU and a SCP of the aforementioned Storage SOP Classes, in addition to the behavior for the Storage Service Class specified in </w:t>
      </w:r>
      <w:hyperlink w:anchor="sect_B_2_2">
        <w:r>
          <w:rPr>
            <w:rFonts w:ascii="Arial" w:hAnsi="Arial"/>
            <w:color w:val="000000"/>
            <w:sz w:val="18"/>
          </w:rPr>
          <w:t>Section B.2.2</w:t>
        </w:r>
      </w:hyperlink>
      <w:r>
        <w:rPr>
          <w:rFonts w:ascii="Arial" w:hAnsi="Arial"/>
          <w:color w:val="000000"/>
          <w:sz w:val="18"/>
        </w:rPr>
        <w:t>, the following additional requirements are specified for Structured Reporting Storage SOP Classes:</w:t>
      </w:r>
    </w:p>
    <w:bookmarkEnd w:id="11540"/>
    <w:bookmarkStart w:id="11541" w:name="idm4916406432"/>
    <w:bookmarkStart w:id="11542" w:name="idm4916406176"/>
    <w:bookmarkStart w:id="11543" w:name="para_8b5e8ed4_53c8_4f3e_9310_a04158b5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A SCP of these SOP Class shall support Level 2 Conformance as defined in </w:t>
      </w:r>
      <w:hyperlink w:anchor="sect_B_4_1">
        <w:r>
          <w:rPr>
            <w:rFonts w:ascii="Arial" w:hAnsi="Arial"/>
            <w:color w:val="000000"/>
            <w:sz w:val="18"/>
          </w:rPr>
          <w:t>Section B.4.1</w:t>
        </w:r>
      </w:hyperlink>
      <w:r>
        <w:rPr>
          <w:rFonts w:ascii="Arial" w:hAnsi="Arial"/>
          <w:color w:val="000000"/>
          <w:sz w:val="18"/>
        </w:rPr>
        <w:t>.</w:t>
      </w:r>
    </w:p>
    <w:bookmarkEnd w:id="11543"/>
    <w:bookmarkEnd w:id="11542"/>
    <w:bookmarkEnd w:id="11541"/>
    <w:bookmarkStart w:id="11544" w:name="idm4916404064"/>
    <w:p>
      <w:pPr>
        <w:keepNext/>
        <w:spacing w:before="180" w:after="0" w:line="240" w:lineRule="auto"/>
        <w:ind w:left="360" w:right="360" w:firstLine="0"/>
        <w:jc w:val="both"/>
      </w:pPr>
      <w:r>
        <w:rPr>
          <w:rFonts w:ascii="Arial" w:hAnsi="Arial"/>
          <w:color w:val="000000"/>
          <w:sz w:val="18"/>
        </w:rPr>
        <w:t>Note</w:t>
      </w:r>
    </w:p>
    <w:bookmarkEnd w:id="11544"/>
    <w:bookmarkStart w:id="11545" w:name="para_8090740d_1de2_4d3e_89fa_1a16a66e8c"/>
    <w:p>
      <w:pPr>
        <w:spacing w:before="180" w:after="0" w:line="240" w:lineRule="auto"/>
        <w:ind w:left="360" w:right="360" w:firstLine="0"/>
        <w:jc w:val="both"/>
      </w:pPr>
      <w:r>
        <w:rPr>
          <w:rFonts w:ascii="Arial" w:hAnsi="Arial"/>
          <w:color w:val="000000"/>
          <w:sz w:val="18"/>
        </w:rPr>
        <w:t>This requirement means that all Type 1, Type 2, and Type 3 Attributes defined in the Information Object Definition and Private Attributes associated with the SOP Class will be stored and may be accessed.</w:t>
      </w:r>
    </w:p>
    <w:bookmarkEnd w:id="11545"/>
    <w:p>
      <w:pPr>
        <w:sectPr>
          <w:headerReference w:type="default" r:id="r772"/>
          <w:headerReference w:type="even" r:id="r773"/>
          <w:headerReference w:type="first" r:id="r771"/>
          <w:footerReference w:type="default" r:id="r775"/>
          <w:footerReference w:type="even" r:id="r776"/>
          <w:footerReference w:type="first" r:id="r774"/>
          <w:pgSz w:w="12240" w:h="15840"/>
          <w:pgMar w:top="1440" w:bottom="1440" w:left="1080" w:right="720" w:header="720" w:footer="720" w:gutter="0"/>
          <w:pgNumType w:fmt="decimal"/>
          <w:titlePg/>
        </w:sectPr>
      </w:pPr>
    </w:p>
    <w:bookmarkStart w:id="11546" w:name="chapter_BB"/>
    <w:p>
      <w:pPr>
        <w:keepNext/>
        <w:spacing w:before="180" w:after="0" w:line="240" w:lineRule="auto"/>
      </w:pPr>
      <w:r>
        <w:rPr>
          <w:rFonts w:ascii="Arial" w:hAnsi="Arial"/>
          <w:b/>
          <w:color w:val="000000"/>
          <w:sz w:val="50"/>
        </w:rPr>
        <w:t>BB Implant Template Query/Retrieve Service Classes</w:t>
      </w:r>
    </w:p>
    <w:bookmarkEnd w:id="11546"/>
    <w:bookmarkStart w:id="11547" w:name="sect_BB_1"/>
    <w:p>
      <w:pPr>
        <w:spacing w:before="180" w:after="0" w:line="240" w:lineRule="auto"/>
      </w:pPr>
      <w:r>
        <w:rPr>
          <w:rFonts w:ascii="Arial" w:hAnsi="Arial"/>
          <w:b/>
          <w:color w:val="000000"/>
          <w:sz w:val="28"/>
        </w:rPr>
        <w:t>BB.1 Overview</w:t>
      </w:r>
    </w:p>
    <w:bookmarkEnd w:id="11547"/>
    <w:bookmarkStart w:id="11548" w:name="sect_BB_1_1"/>
    <w:p>
      <w:pPr>
        <w:spacing w:before="180" w:after="0" w:line="240" w:lineRule="auto"/>
      </w:pPr>
      <w:r>
        <w:rPr>
          <w:rFonts w:ascii="Arial" w:hAnsi="Arial"/>
          <w:b/>
          <w:color w:val="000000"/>
          <w:sz w:val="24"/>
        </w:rPr>
        <w:t>BB.1.1 Scope</w:t>
      </w:r>
    </w:p>
    <w:bookmarkEnd w:id="11548"/>
    <w:bookmarkStart w:id="11549" w:name="para_01cbf481_7846_4b94_a757_d72ee2e97c"/>
    <w:p>
      <w:pPr>
        <w:spacing w:before="180" w:after="0" w:line="240" w:lineRule="auto"/>
        <w:jc w:val="both"/>
      </w:pPr>
      <w:r>
        <w:rPr>
          <w:rFonts w:ascii="Arial" w:hAnsi="Arial"/>
          <w:color w:val="000000"/>
          <w:sz w:val="18"/>
        </w:rPr>
        <w:t>The Implant Template Query/Retrieve Service Classes define application-level classes-of-service that facilitate access to Implant Template and Implant Assembly Template composite objects.</w:t>
      </w:r>
    </w:p>
    <w:bookmarkEnd w:id="11549"/>
    <w:bookmarkStart w:id="11550" w:name="sect_BB_1_2"/>
    <w:p>
      <w:pPr>
        <w:spacing w:before="180" w:after="0" w:line="240" w:lineRule="auto"/>
      </w:pPr>
      <w:r>
        <w:rPr>
          <w:rFonts w:ascii="Arial" w:hAnsi="Arial"/>
          <w:b/>
          <w:color w:val="000000"/>
          <w:sz w:val="24"/>
        </w:rPr>
        <w:t>BB.1.2 Conventions</w:t>
      </w:r>
    </w:p>
    <w:bookmarkEnd w:id="11550"/>
    <w:bookmarkStart w:id="11551" w:name="para_a481b096_0f73_4169_8278_d2552b2b0c"/>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1551"/>
    <w:bookmarkStart w:id="11552" w:name="idm4916394144"/>
    <w:p>
      <w:pPr>
        <w:keepNext/>
        <w:spacing w:before="180" w:after="0" w:line="240" w:lineRule="auto"/>
        <w:ind w:left="360" w:right="360" w:firstLine="0"/>
        <w:jc w:val="both"/>
      </w:pPr>
      <w:r>
        <w:rPr>
          <w:rFonts w:ascii="Arial" w:hAnsi="Arial"/>
          <w:color w:val="000000"/>
          <w:sz w:val="18"/>
        </w:rPr>
        <w:t>Note</w:t>
      </w:r>
    </w:p>
    <w:bookmarkEnd w:id="11552"/>
    <w:bookmarkStart w:id="11553" w:name="para_c900a56f_94de_4ff5_9d12_a5906b207a"/>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1553"/>
    <w:bookmarkStart w:id="11554" w:name="para_bcafb818_a11a_41eb_9379_2781ec73a8"/>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783">
        <w:r>
          <w:rPr>
            <w:rFonts w:ascii="Arial" w:hAnsi="Arial"/>
            <w:color w:val="000000"/>
            <w:sz w:val="18"/>
          </w:rPr>
          <w:t>PS3.5</w:t>
        </w:r>
      </w:hyperlink>
      <w:r>
        <w:rPr>
          <w:rFonts w:ascii="Arial" w:hAnsi="Arial"/>
          <w:color w:val="000000"/>
          <w:sz w:val="18"/>
        </w:rPr>
        <w:t>.</w:t>
      </w:r>
    </w:p>
    <w:bookmarkEnd w:id="11554"/>
    <w:bookmarkStart w:id="11555" w:name="sect_BB_1_3"/>
    <w:p>
      <w:pPr>
        <w:spacing w:before="180" w:after="0" w:line="240" w:lineRule="auto"/>
      </w:pPr>
      <w:r>
        <w:rPr>
          <w:rFonts w:ascii="Arial" w:hAnsi="Arial"/>
          <w:b/>
          <w:color w:val="000000"/>
          <w:sz w:val="24"/>
        </w:rPr>
        <w:t>BB.1.3 Query/Retrieve Information Model</w:t>
      </w:r>
    </w:p>
    <w:bookmarkEnd w:id="11555"/>
    <w:bookmarkStart w:id="11556" w:name="para_a5b7205c_4570_4aea_9500_1545cf9591"/>
    <w:p>
      <w:pPr>
        <w:spacing w:before="180" w:after="0" w:line="240" w:lineRule="auto"/>
        <w:jc w:val="both"/>
      </w:pPr>
      <w:r>
        <w:rPr>
          <w:rFonts w:ascii="Arial" w:hAnsi="Arial"/>
          <w:color w:val="000000"/>
          <w:sz w:val="18"/>
        </w:rPr>
        <w:t xml:space="preserve">In order to serve as an SCP of the Implant Template Query/Retrieve Service Class, a DICOM AE possesses information about the Attributes of a number of Implant Template or Implant Assembly Template composite SOP Instances. The information is organized into an Information Model. The Information Models for the different SOP Classes specified in this Annex are defined in </w:t>
      </w:r>
      <w:hyperlink w:anchor="sect_BB_6">
        <w:r>
          <w:rPr>
            <w:rFonts w:ascii="Arial" w:hAnsi="Arial"/>
            <w:color w:val="000000"/>
            <w:sz w:val="18"/>
          </w:rPr>
          <w:t>Section BB.6</w:t>
        </w:r>
      </w:hyperlink>
      <w:r>
        <w:rPr>
          <w:rFonts w:ascii="Arial" w:hAnsi="Arial"/>
          <w:color w:val="000000"/>
          <w:sz w:val="18"/>
        </w:rPr>
        <w:t>.</w:t>
      </w:r>
    </w:p>
    <w:bookmarkEnd w:id="11556"/>
    <w:bookmarkStart w:id="11557" w:name="sect_BB_1_4"/>
    <w:p>
      <w:pPr>
        <w:spacing w:before="180" w:after="0" w:line="240" w:lineRule="auto"/>
      </w:pPr>
      <w:r>
        <w:rPr>
          <w:rFonts w:ascii="Arial" w:hAnsi="Arial"/>
          <w:b/>
          <w:color w:val="000000"/>
          <w:sz w:val="24"/>
        </w:rPr>
        <w:t>BB.1.4 Service Definition</w:t>
      </w:r>
    </w:p>
    <w:bookmarkEnd w:id="11557"/>
    <w:bookmarkStart w:id="11558" w:name="para_17911e54_4867_4590_8145_d7a8eaec71"/>
    <w:p>
      <w:pPr>
        <w:spacing w:before="180" w:after="0" w:line="240" w:lineRule="auto"/>
        <w:jc w:val="both"/>
      </w:pPr>
      <w:r>
        <w:rPr>
          <w:rFonts w:ascii="Arial" w:hAnsi="Arial"/>
          <w:color w:val="000000"/>
          <w:sz w:val="18"/>
        </w:rPr>
        <w:t xml:space="preserve">Two peer DICOM AEs implement a SOP Class of an Implant Template or Implant Assembly Template Query/Retrieve Service Class with one serving in the SCU role and one serving in the SCP role. SOP Classes of the Implant Template and Implant Assembly Template Query/Retrieve Service Classes are implemented using the DIMSE-C C-FIND, C-MOVE and C-GET services as defined in </w:t>
      </w:r>
      <w:hyperlink r:id="r784">
        <w:r>
          <w:rPr>
            <w:rFonts w:ascii="Arial" w:hAnsi="Arial"/>
            <w:color w:val="000000"/>
            <w:sz w:val="18"/>
          </w:rPr>
          <w:t>PS3.7</w:t>
        </w:r>
      </w:hyperlink>
      <w:r>
        <w:rPr>
          <w:rFonts w:ascii="Arial" w:hAnsi="Arial"/>
          <w:color w:val="000000"/>
          <w:sz w:val="18"/>
        </w:rPr>
        <w:t>.</w:t>
      </w:r>
    </w:p>
    <w:bookmarkEnd w:id="11558"/>
    <w:bookmarkStart w:id="11559" w:name="para_2d44c93f_db9f_423f_b73b_bc57e3c8f8"/>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59"/>
    <w:bookmarkStart w:id="11560" w:name="para_d379235a_e9e3_4daf_81c5_7c9baec927"/>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1560"/>
    <w:bookmarkStart w:id="11561" w:name="para_c8e03935_e63e_4ada_8b64_ce8740cd88"/>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1561"/>
    <w:bookmarkStart w:id="11562" w:name="para_2bea28b0_a96e_48a5_91a8_d81e665a87"/>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1562"/>
    <w:bookmarkStart w:id="11563" w:name="sect_BB_2"/>
    <w:p>
      <w:pPr>
        <w:spacing w:before="180" w:after="0" w:line="240" w:lineRule="auto"/>
      </w:pPr>
      <w:r>
        <w:rPr>
          <w:rFonts w:ascii="Arial" w:hAnsi="Arial"/>
          <w:b/>
          <w:color w:val="000000"/>
          <w:sz w:val="28"/>
        </w:rPr>
        <w:t>BB.2 Implant Template Information Models Definitions</w:t>
      </w:r>
    </w:p>
    <w:bookmarkEnd w:id="11563"/>
    <w:bookmarkStart w:id="11564" w:name="para_142b8e52_777a_484f_8f38_14447eb6b5"/>
    <w:p>
      <w:pPr>
        <w:spacing w:before="180" w:after="0" w:line="240" w:lineRule="auto"/>
        <w:jc w:val="both"/>
      </w:pPr>
      <w:r>
        <w:rPr>
          <w:rFonts w:ascii="Arial" w:hAnsi="Arial"/>
          <w:color w:val="000000"/>
          <w:sz w:val="18"/>
        </w:rPr>
        <w:t>The Implant Template, Implant Assembly Template, and Implant Template Group Information Models are identified by the SOP Class negotiated at Association establishment time. Each SOP Class is composed of both an Information Model and a DIMSE-C Service Group.</w:t>
      </w:r>
    </w:p>
    <w:bookmarkEnd w:id="11564"/>
    <w:bookmarkStart w:id="11565" w:name="para_0b395f4f_0f48_49ac_b07b_92958f9f87"/>
    <w:p>
      <w:pPr>
        <w:spacing w:before="180" w:after="0" w:line="240" w:lineRule="auto"/>
        <w:jc w:val="both"/>
      </w:pPr>
      <w:r>
        <w:rPr>
          <w:rFonts w:ascii="Arial" w:hAnsi="Arial"/>
          <w:color w:val="000000"/>
          <w:sz w:val="18"/>
        </w:rPr>
        <w:t xml:space="preserve">The Implant Template, Implant Assembly Template, and Implant Template Group Information Models are defined in </w:t>
      </w:r>
      <w:hyperlink w:anchor="sect_BB_6">
        <w:r>
          <w:rPr>
            <w:rFonts w:ascii="Arial" w:hAnsi="Arial"/>
            <w:color w:val="000000"/>
            <w:sz w:val="18"/>
          </w:rPr>
          <w:t>Section BB.6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1565"/>
    <w:bookmarkStart w:id="11566" w:name="sect_BB_3"/>
    <w:p>
      <w:pPr>
        <w:spacing w:before="180" w:after="0" w:line="240" w:lineRule="auto"/>
      </w:pPr>
      <w:r>
        <w:rPr>
          <w:rFonts w:ascii="Arial" w:hAnsi="Arial"/>
          <w:b/>
          <w:color w:val="000000"/>
          <w:sz w:val="28"/>
        </w:rPr>
        <w:t>BB.3 Implant Template Information Models</w:t>
      </w:r>
    </w:p>
    <w:bookmarkEnd w:id="11566"/>
    <w:bookmarkStart w:id="11567" w:name="para_e93fd9fc_4139_4f59_bafb_b22ffb9472"/>
    <w:p>
      <w:pPr>
        <w:spacing w:before="180" w:after="0" w:line="240" w:lineRule="auto"/>
        <w:jc w:val="both"/>
      </w:pPr>
      <w:r>
        <w:rPr>
          <w:rFonts w:ascii="Arial" w:hAnsi="Arial"/>
          <w:color w:val="000000"/>
          <w:sz w:val="18"/>
        </w:rPr>
        <w:t>The Implant Template Information Models are based upon a one level entity:</w:t>
      </w:r>
    </w:p>
    <w:bookmarkEnd w:id="11567"/>
    <w:bookmarkStart w:id="11568" w:name="idm4916371808"/>
    <w:bookmarkStart w:id="11569" w:name="idm4916371552"/>
    <w:bookmarkStart w:id="11570" w:name="para_09b5884c_9129_43c3_86c7_93fb993d8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object instance.</w:t>
      </w:r>
    </w:p>
    <w:bookmarkEnd w:id="11570"/>
    <w:bookmarkEnd w:id="11569"/>
    <w:bookmarkEnd w:id="11568"/>
    <w:bookmarkStart w:id="11571" w:name="para_a43656f7_da8b_44c2_8860_fa9eb9b52b"/>
    <w:p>
      <w:pPr>
        <w:spacing w:before="180" w:after="0" w:line="240" w:lineRule="auto"/>
        <w:jc w:val="both"/>
      </w:pPr>
      <w:r>
        <w:rPr>
          <w:rFonts w:ascii="Arial" w:hAnsi="Arial"/>
          <w:color w:val="000000"/>
          <w:sz w:val="18"/>
        </w:rPr>
        <w:t xml:space="preserve">The Implant Template object instance contains Attributes associated with the Implant Template object IE of the Composite IODs as defined in </w:t>
      </w:r>
      <w:hyperlink r:id="r785">
        <w:r>
          <w:rPr>
            <w:rFonts w:ascii="Arial" w:hAnsi="Arial"/>
            <w:color w:val="000000"/>
            <w:sz w:val="18"/>
          </w:rPr>
          <w:t>PS3.3</w:t>
        </w:r>
      </w:hyperlink>
      <w:r>
        <w:rPr>
          <w:rFonts w:ascii="Arial" w:hAnsi="Arial"/>
          <w:color w:val="000000"/>
          <w:sz w:val="18"/>
        </w:rPr>
        <w:t>.</w:t>
      </w:r>
    </w:p>
    <w:bookmarkEnd w:id="11571"/>
    <w:bookmarkStart w:id="11572" w:name="para_f7ba672c_29ac_4cec_8628_728929ab5f"/>
    <w:p>
      <w:pPr>
        <w:spacing w:before="180" w:after="0" w:line="240" w:lineRule="auto"/>
        <w:jc w:val="both"/>
      </w:pPr>
      <w:r>
        <w:rPr>
          <w:rFonts w:ascii="Arial" w:hAnsi="Arial"/>
          <w:color w:val="000000"/>
          <w:sz w:val="18"/>
        </w:rPr>
        <w:t>The Implant Assembly Template Information Model is based upon a one level entity:</w:t>
      </w:r>
    </w:p>
    <w:bookmarkEnd w:id="11572"/>
    <w:bookmarkStart w:id="11573" w:name="idm4916367456"/>
    <w:bookmarkStart w:id="11574" w:name="idm4916367200"/>
    <w:bookmarkStart w:id="11575" w:name="para_e23dca1e_528c_4aac_92e8_dbc014d5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object instance.</w:t>
      </w:r>
    </w:p>
    <w:bookmarkEnd w:id="11575"/>
    <w:bookmarkEnd w:id="11574"/>
    <w:bookmarkEnd w:id="11573"/>
    <w:bookmarkStart w:id="11576" w:name="para_d5b641c3_5c1e_48db_94ed_99e114821e"/>
    <w:p>
      <w:pPr>
        <w:spacing w:before="180" w:after="0" w:line="240" w:lineRule="auto"/>
        <w:jc w:val="both"/>
      </w:pPr>
      <w:r>
        <w:rPr>
          <w:rFonts w:ascii="Arial" w:hAnsi="Arial"/>
          <w:color w:val="000000"/>
          <w:sz w:val="18"/>
        </w:rPr>
        <w:t xml:space="preserve">The Implant Assembly Template object instance contains Attributes associated with the Implant Assembly Template object IE of the Composite IODs as defined in </w:t>
      </w:r>
      <w:hyperlink r:id="r786">
        <w:r>
          <w:rPr>
            <w:rFonts w:ascii="Arial" w:hAnsi="Arial"/>
            <w:color w:val="000000"/>
            <w:sz w:val="18"/>
          </w:rPr>
          <w:t>PS3.3</w:t>
        </w:r>
      </w:hyperlink>
      <w:r>
        <w:rPr>
          <w:rFonts w:ascii="Arial" w:hAnsi="Arial"/>
          <w:color w:val="000000"/>
          <w:sz w:val="18"/>
        </w:rPr>
        <w:t>.</w:t>
      </w:r>
    </w:p>
    <w:bookmarkEnd w:id="11576"/>
    <w:bookmarkStart w:id="11577" w:name="para_79378edf_3ac9_464d_950c_b8000f51f1"/>
    <w:p>
      <w:pPr>
        <w:spacing w:before="180" w:after="0" w:line="240" w:lineRule="auto"/>
        <w:jc w:val="both"/>
      </w:pPr>
      <w:r>
        <w:rPr>
          <w:rFonts w:ascii="Arial" w:hAnsi="Arial"/>
          <w:color w:val="000000"/>
          <w:sz w:val="18"/>
        </w:rPr>
        <w:t>The Implant Assembly Group Information Model is based upon a one level entity:</w:t>
      </w:r>
    </w:p>
    <w:bookmarkEnd w:id="11577"/>
    <w:bookmarkStart w:id="11578" w:name="idm4916362992"/>
    <w:bookmarkStart w:id="11579" w:name="idm4916362736"/>
    <w:bookmarkStart w:id="11580" w:name="para_90c1f9e1_a761_4538_92ba_2eb0b5f2d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object instance.</w:t>
      </w:r>
    </w:p>
    <w:bookmarkEnd w:id="11580"/>
    <w:bookmarkEnd w:id="11579"/>
    <w:bookmarkEnd w:id="11578"/>
    <w:bookmarkStart w:id="11581" w:name="para_1f59c09d_ad92_4d3b_b1b5_45f061fe8b"/>
    <w:p>
      <w:pPr>
        <w:spacing w:before="180" w:after="0" w:line="240" w:lineRule="auto"/>
        <w:jc w:val="both"/>
      </w:pPr>
      <w:r>
        <w:rPr>
          <w:rFonts w:ascii="Arial" w:hAnsi="Arial"/>
          <w:color w:val="000000"/>
          <w:sz w:val="18"/>
        </w:rPr>
        <w:t xml:space="preserve">The Implant Template Group object instance contains Attributes associated with the Implant Template Group object IE of the Composite IODs as defined in </w:t>
      </w:r>
      <w:hyperlink r:id="r787">
        <w:r>
          <w:rPr>
            <w:rFonts w:ascii="Arial" w:hAnsi="Arial"/>
            <w:color w:val="000000"/>
            <w:sz w:val="18"/>
          </w:rPr>
          <w:t>PS3.3</w:t>
        </w:r>
      </w:hyperlink>
      <w:r>
        <w:rPr>
          <w:rFonts w:ascii="Arial" w:hAnsi="Arial"/>
          <w:color w:val="000000"/>
          <w:sz w:val="18"/>
        </w:rPr>
        <w:t>.</w:t>
      </w:r>
    </w:p>
    <w:bookmarkEnd w:id="11581"/>
    <w:bookmarkStart w:id="11582" w:name="sect_BB_4"/>
    <w:p>
      <w:pPr>
        <w:spacing w:before="180" w:after="0" w:line="240" w:lineRule="auto"/>
      </w:pPr>
      <w:r>
        <w:rPr>
          <w:rFonts w:ascii="Arial" w:hAnsi="Arial"/>
          <w:b/>
          <w:color w:val="000000"/>
          <w:sz w:val="28"/>
        </w:rPr>
        <w:t>BB.4 DIMSE-C Service Groups</w:t>
      </w:r>
    </w:p>
    <w:bookmarkEnd w:id="11582"/>
    <w:bookmarkStart w:id="11583" w:name="sect_BB_4_1"/>
    <w:p>
      <w:pPr>
        <w:spacing w:before="180" w:after="0" w:line="240" w:lineRule="auto"/>
      </w:pPr>
      <w:r>
        <w:rPr>
          <w:rFonts w:ascii="Arial" w:hAnsi="Arial"/>
          <w:b/>
          <w:color w:val="000000"/>
          <w:sz w:val="24"/>
        </w:rPr>
        <w:t>BB.4.1 C-FIND Operation</w:t>
      </w:r>
    </w:p>
    <w:bookmarkEnd w:id="11583"/>
    <w:bookmarkStart w:id="11584" w:name="para_130dade4_9317_4380_bfe5_7dadc13d66"/>
    <w:p>
      <w:pPr>
        <w:spacing w:before="180" w:after="0" w:line="240" w:lineRule="auto"/>
        <w:jc w:val="both"/>
      </w:pPr>
      <w:r>
        <w:rPr>
          <w:rFonts w:ascii="Arial" w:hAnsi="Arial"/>
          <w:color w:val="000000"/>
          <w:sz w:val="18"/>
        </w:rPr>
        <w:t>See the C-FIND Operation definition for the Basic Worklist Management Service Class (K.4.1), and substitute "Implant Template" for "Worklist". The "Worklist" Search Method shall be used.</w:t>
      </w:r>
    </w:p>
    <w:bookmarkEnd w:id="11584"/>
    <w:bookmarkStart w:id="11585" w:name="para_99410c6e_36d5_496f_b91b_06021bc837"/>
    <w:p>
      <w:pPr>
        <w:spacing w:before="180" w:after="0" w:line="240" w:lineRule="auto"/>
        <w:jc w:val="both"/>
      </w:pPr>
      <w:r>
        <w:rPr>
          <w:rFonts w:ascii="Arial" w:hAnsi="Arial"/>
          <w:color w:val="000000"/>
          <w:sz w:val="18"/>
        </w:rPr>
        <w:t>The SOP Class UID identifies the Implant Template or Implant Assembly Template, respectively Information Model against which the C-FIND is to be performed. The Key Attributes and values allowable for the query are defined in the SOP Class definitions for the Implant Template and Implant Assembly Template Information Model.</w:t>
      </w:r>
    </w:p>
    <w:bookmarkEnd w:id="11585"/>
    <w:bookmarkStart w:id="11586" w:name="sect_BB_4_1_1"/>
    <w:p>
      <w:pPr>
        <w:spacing w:before="180" w:after="0" w:line="240" w:lineRule="auto"/>
      </w:pPr>
      <w:r>
        <w:rPr>
          <w:rFonts w:ascii="Arial" w:hAnsi="Arial"/>
          <w:b/>
          <w:color w:val="000000"/>
          <w:sz w:val="26"/>
        </w:rPr>
        <w:t>BB.4.1.1 Service Class User Behavior</w:t>
      </w:r>
    </w:p>
    <w:bookmarkEnd w:id="11586"/>
    <w:bookmarkStart w:id="11587" w:name="para_7b7c9abc_8665_4217_80c4_9ce0ab16e0"/>
    <w:p>
      <w:pPr>
        <w:spacing w:before="180" w:after="0" w:line="240" w:lineRule="auto"/>
        <w:jc w:val="both"/>
      </w:pPr>
      <w:r>
        <w:rPr>
          <w:rFonts w:ascii="Arial" w:hAnsi="Arial"/>
          <w:color w:val="000000"/>
          <w:sz w:val="18"/>
        </w:rPr>
        <w:t>When receiving several Implant Template Instances with the same Implant Part Number, the receiving application shall use Effective DateTime (0068,6226) to determine the appropriate Instance.</w:t>
      </w:r>
    </w:p>
    <w:bookmarkEnd w:id="11587"/>
    <w:bookmarkStart w:id="11588" w:name="sect_BB_4_1_2"/>
    <w:p>
      <w:pPr>
        <w:spacing w:before="180" w:after="0" w:line="240" w:lineRule="auto"/>
      </w:pPr>
      <w:r>
        <w:rPr>
          <w:rFonts w:ascii="Arial" w:hAnsi="Arial"/>
          <w:b/>
          <w:color w:val="000000"/>
          <w:sz w:val="26"/>
        </w:rPr>
        <w:t>BB.4.1.2 Service Class Provider Behavior</w:t>
      </w:r>
    </w:p>
    <w:bookmarkEnd w:id="11588"/>
    <w:bookmarkStart w:id="11589" w:name="para_f635e704_db97_42b8_b27a_a7883326c7"/>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1589"/>
    <w:bookmarkStart w:id="11590" w:name="sect_BB_4_2"/>
    <w:p>
      <w:pPr>
        <w:spacing w:before="180" w:after="0" w:line="240" w:lineRule="auto"/>
      </w:pPr>
      <w:r>
        <w:rPr>
          <w:rFonts w:ascii="Arial" w:hAnsi="Arial"/>
          <w:b/>
          <w:color w:val="000000"/>
          <w:sz w:val="24"/>
        </w:rPr>
        <w:t>BB.4.2 C-MOVE Operation</w:t>
      </w:r>
    </w:p>
    <w:bookmarkEnd w:id="11590"/>
    <w:bookmarkStart w:id="11591" w:name="para_ecca8b7f_7988_45d7_9797_62775dd92a"/>
    <w:p>
      <w:pPr>
        <w:spacing w:before="180" w:after="0" w:line="240" w:lineRule="auto"/>
        <w:jc w:val="both"/>
      </w:pPr>
      <w:r>
        <w:rPr>
          <w:rFonts w:ascii="Arial" w:hAnsi="Arial"/>
          <w:color w:val="000000"/>
          <w:sz w:val="18"/>
        </w:rPr>
        <w:t>See the C-MOVE Operation definition for the Query/Retrieve Service Class (C.4.2). No Extended Behavior or Relational-Retrieve is defined for the Implant Template and Implant Assembly Template Query/Retrieve Service Classes.</w:t>
      </w:r>
    </w:p>
    <w:bookmarkEnd w:id="11591"/>
    <w:bookmarkStart w:id="11592" w:name="para_759cc2d8_5e37_459f_ad19_589036f60c"/>
    <w:p>
      <w:pPr>
        <w:spacing w:before="180" w:after="0" w:line="240" w:lineRule="auto"/>
        <w:jc w:val="both"/>
      </w:pPr>
      <w:r>
        <w:rPr>
          <w:rFonts w:ascii="Arial" w:hAnsi="Arial"/>
          <w:color w:val="000000"/>
          <w:sz w:val="18"/>
        </w:rPr>
        <w:t>Query/Retrieve Level (0008,0052) is not relevant to the Implant Template and Implant Assembly Template Query/Retrieve Service Classes, and therefore shall not be present in the Identifier. The only Unique Key Attribute of the Identifier shall be SOP Instance UID (0008,0018). The SCU shall supply one UID or a list of UIDs.</w:t>
      </w:r>
    </w:p>
    <w:bookmarkEnd w:id="11592"/>
    <w:bookmarkStart w:id="11593" w:name="idm4916344480"/>
    <w:p>
      <w:pPr>
        <w:keepNext/>
        <w:spacing w:before="180" w:after="0" w:line="240" w:lineRule="auto"/>
        <w:ind w:left="360" w:right="360" w:firstLine="0"/>
        <w:jc w:val="both"/>
      </w:pPr>
      <w:r>
        <w:rPr>
          <w:rFonts w:ascii="Arial" w:hAnsi="Arial"/>
          <w:color w:val="000000"/>
          <w:sz w:val="18"/>
        </w:rPr>
        <w:t>Note</w:t>
      </w:r>
    </w:p>
    <w:bookmarkEnd w:id="11593"/>
    <w:bookmarkStart w:id="11594" w:name="para_04564eba_2e5f_4b4a_af3f_83125e414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94"/>
    <w:bookmarkStart w:id="11595" w:name="sect_BB_4_3"/>
    <w:p>
      <w:pPr>
        <w:spacing w:before="180" w:after="0" w:line="240" w:lineRule="auto"/>
      </w:pPr>
      <w:r>
        <w:rPr>
          <w:rFonts w:ascii="Arial" w:hAnsi="Arial"/>
          <w:b/>
          <w:color w:val="000000"/>
          <w:sz w:val="24"/>
        </w:rPr>
        <w:t>BB.4.3 C-GET Operation</w:t>
      </w:r>
    </w:p>
    <w:bookmarkEnd w:id="11595"/>
    <w:bookmarkStart w:id="11596" w:name="para_99a4403e_4dd5_43f9_bccc_2630464075"/>
    <w:p>
      <w:pPr>
        <w:spacing w:before="180" w:after="0" w:line="240" w:lineRule="auto"/>
        <w:jc w:val="both"/>
      </w:pPr>
      <w:r>
        <w:rPr>
          <w:rFonts w:ascii="Arial" w:hAnsi="Arial"/>
          <w:color w:val="000000"/>
          <w:sz w:val="18"/>
        </w:rPr>
        <w:t>See the C-GET Operation definition for the Query/Retrieve Service Class (C.4.2). No Extended Behavior or Relational-Retrieve is defined for the Implant Template and Implant Assembly Template Query/Retrieve Service Classes.</w:t>
      </w:r>
    </w:p>
    <w:bookmarkEnd w:id="11596"/>
    <w:bookmarkStart w:id="11597" w:name="idm4916340608"/>
    <w:p>
      <w:pPr>
        <w:keepNext/>
        <w:spacing w:before="180" w:after="0" w:line="240" w:lineRule="auto"/>
        <w:ind w:left="360" w:right="360" w:firstLine="0"/>
        <w:jc w:val="both"/>
      </w:pPr>
      <w:r>
        <w:rPr>
          <w:rFonts w:ascii="Arial" w:hAnsi="Arial"/>
          <w:color w:val="000000"/>
          <w:sz w:val="18"/>
        </w:rPr>
        <w:t>Note</w:t>
      </w:r>
    </w:p>
    <w:bookmarkEnd w:id="11597"/>
    <w:bookmarkStart w:id="11598" w:name="para_0bac8cca_20ff_4d31_8082_d8c33fe518"/>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1598"/>
    <w:bookmarkStart w:id="11599" w:name="sect_BB_5"/>
    <w:p>
      <w:pPr>
        <w:spacing w:before="180" w:after="0" w:line="240" w:lineRule="auto"/>
      </w:pPr>
      <w:r>
        <w:rPr>
          <w:rFonts w:ascii="Arial" w:hAnsi="Arial"/>
          <w:b/>
          <w:color w:val="000000"/>
          <w:sz w:val="28"/>
        </w:rPr>
        <w:t>BB.5 Association Negotiation</w:t>
      </w:r>
    </w:p>
    <w:bookmarkEnd w:id="11599"/>
    <w:bookmarkStart w:id="11600" w:name="para_f5f58d9c_d5a9_47ba_a52f_900f0853df"/>
    <w:p>
      <w:pPr>
        <w:spacing w:before="180" w:after="0" w:line="240" w:lineRule="auto"/>
        <w:jc w:val="both"/>
      </w:pPr>
      <w:r>
        <w:rPr>
          <w:rFonts w:ascii="Arial" w:hAnsi="Arial"/>
          <w:color w:val="000000"/>
          <w:sz w:val="18"/>
        </w:rPr>
        <w:t>See the Association Negotiation definition for the Basic Worklist Management Service Class (K.5).</w:t>
      </w:r>
    </w:p>
    <w:bookmarkEnd w:id="11600"/>
    <w:bookmarkStart w:id="11601" w:name="sect_BB_6"/>
    <w:p>
      <w:pPr>
        <w:spacing w:before="180" w:after="0" w:line="240" w:lineRule="auto"/>
      </w:pPr>
      <w:r>
        <w:rPr>
          <w:rFonts w:ascii="Arial" w:hAnsi="Arial"/>
          <w:b/>
          <w:color w:val="000000"/>
          <w:sz w:val="28"/>
        </w:rPr>
        <w:t>BB.6 SOP Class Definitions</w:t>
      </w:r>
    </w:p>
    <w:bookmarkEnd w:id="11601"/>
    <w:bookmarkStart w:id="11602" w:name="sect_BB_6_1"/>
    <w:p>
      <w:pPr>
        <w:spacing w:before="180" w:after="0" w:line="240" w:lineRule="auto"/>
      </w:pPr>
      <w:r>
        <w:rPr>
          <w:rFonts w:ascii="Arial" w:hAnsi="Arial"/>
          <w:b/>
          <w:color w:val="000000"/>
          <w:sz w:val="24"/>
        </w:rPr>
        <w:t>BB.6.1 Implant Template Information Model</w:t>
      </w:r>
    </w:p>
    <w:bookmarkEnd w:id="11602"/>
    <w:bookmarkStart w:id="11603" w:name="sect_BB_6_1_1"/>
    <w:p>
      <w:pPr>
        <w:spacing w:before="180" w:after="0" w:line="240" w:lineRule="auto"/>
      </w:pPr>
      <w:r>
        <w:rPr>
          <w:rFonts w:ascii="Arial" w:hAnsi="Arial"/>
          <w:b/>
          <w:color w:val="000000"/>
          <w:sz w:val="26"/>
        </w:rPr>
        <w:t>BB.6.1.1 E/R Models</w:t>
      </w:r>
    </w:p>
    <w:bookmarkEnd w:id="11603"/>
    <w:bookmarkStart w:id="11604" w:name="para_7bb2e194_6d49_4981_a84b_1b072ff285"/>
    <w:p>
      <w:pPr>
        <w:spacing w:before="180" w:after="0" w:line="240" w:lineRule="auto"/>
        <w:jc w:val="both"/>
      </w:pPr>
      <w:r>
        <w:rPr>
          <w:rFonts w:ascii="Arial" w:hAnsi="Arial"/>
          <w:color w:val="000000"/>
          <w:sz w:val="18"/>
        </w:rPr>
        <w:t>The Implant Template Information Model consists of a single entity. In response to a given C-FIND request, the SCP shall send one C-FIND response per matching Implant Template Instance.</w:t>
      </w:r>
    </w:p>
    <w:bookmarkEnd w:id="11604"/>
    <w:bookmarkStart w:id="11605" w:name="para_80c6e46b_cec5_45b7_8dbf_245addd232"/>
    <w:p>
      <w:pPr>
        <w:spacing w:before="180" w:after="0" w:line="240" w:lineRule="auto"/>
        <w:jc w:val="both"/>
      </w:pPr>
    </w:p>
    <w:bookmarkEnd w:id="11605"/>
    <w:bookmarkStart w:id="11606" w:name="figure_BB_6_1"/>
    <w:bookmarkStart w:id="11607" w:name="idm4916328896"/>
    <w:p>
      <w:pPr>
        <w:spacing w:before="180" w:after="0" w:line="240" w:lineRule="auto"/>
        <w:jc w:val="center"/>
      </w:pPr>
      <w:r>
        <w:rPr>
          <w:rFonts w:ascii="Arial" w:hAnsi="Arial"/>
          <w:color w:val="000000"/>
          <w:sz w:val="18"/>
        </w:rPr>
        <w:drawing>
          <wp:inline>
            <wp:extent cx="4781550" cy="685800"/>
            <wp:docPr id="53" name="Picture 26"/>
            <a:graphic>
              <a:graphicData uri="http://schemas.openxmlformats.org/drawingml/2006/picture">
                <p:pic>
                  <p:nvPicPr>
                    <p:cNvPr id="54" name="Picture 26"/>
                    <p:cNvPicPr/>
                  </p:nvPicPr>
                  <p:blipFill>
                    <a:blip r:embed="r788"/>
                    <a:srcRect/>
                    <a:stretch>
                      <a:fillRect/>
                    </a:stretch>
                  </p:blipFill>
                  <p:spPr>
                    <a:xfrm>
                      <a:off x="0" y="0"/>
                      <a:ext cx="4781550" cy="685800"/>
                    </a:xfrm>
                    <a:prstGeom prst="rect"/>
                  </p:spPr>
                </p:pic>
              </a:graphicData>
            </a:graphic>
          </wp:inline>
        </w:drawing>
      </w:r>
    </w:p>
    <w:bookmarkEnd w:id="11607"/>
    <w:bookmarkEnd w:id="11606"/>
    <w:p>
      <w:pPr>
        <w:spacing w:before="216" w:after="0" w:line="240" w:lineRule="auto"/>
        <w:jc w:val="center"/>
      </w:pPr>
      <w:r>
        <w:rPr>
          <w:rFonts w:ascii="Arial" w:hAnsi="Arial"/>
          <w:b/>
          <w:color w:val="000000"/>
          <w:sz w:val="22"/>
        </w:rPr>
        <w:t>Figure BB.6-1. Implant Template Information Model E/R Diagram</w:t>
      </w:r>
    </w:p>
    <w:bookmarkStart w:id="11608" w:name="para_b0d87a72_23ef_4695_aa5e_554494b78d"/>
    <w:p>
      <w:pPr>
        <w:spacing w:before="180" w:after="0" w:line="240" w:lineRule="auto"/>
        <w:jc w:val="both"/>
      </w:pPr>
      <w:r>
        <w:rPr>
          <w:rFonts w:ascii="Arial" w:hAnsi="Arial"/>
          <w:color w:val="000000"/>
          <w:sz w:val="18"/>
        </w:rPr>
        <w:t>The Implant Assembly Template Information Model consists of a single entity. In response to a given C-FIND request, the SCP shall send one C-FIND response per matching Implant Assembly Template Instance.</w:t>
      </w:r>
    </w:p>
    <w:bookmarkEnd w:id="11608"/>
    <w:bookmarkStart w:id="11609" w:name="para_12755764_274b_4b36_9fa1_ba799b8587"/>
    <w:p>
      <w:pPr>
        <w:spacing w:before="180" w:after="0" w:line="240" w:lineRule="auto"/>
        <w:jc w:val="both"/>
      </w:pPr>
    </w:p>
    <w:bookmarkEnd w:id="11609"/>
    <w:bookmarkStart w:id="11610" w:name="figure_BB_6_2"/>
    <w:bookmarkStart w:id="11611" w:name="idm4916323808"/>
    <w:p>
      <w:pPr>
        <w:spacing w:before="180" w:after="0" w:line="240" w:lineRule="auto"/>
        <w:jc w:val="center"/>
      </w:pPr>
      <w:r>
        <w:rPr>
          <w:rFonts w:ascii="Arial" w:hAnsi="Arial"/>
          <w:color w:val="000000"/>
          <w:sz w:val="18"/>
        </w:rPr>
        <w:drawing>
          <wp:inline>
            <wp:extent cx="4781550" cy="638175"/>
            <wp:docPr id="55" name="Picture 27"/>
            <a:graphic>
              <a:graphicData uri="http://schemas.openxmlformats.org/drawingml/2006/picture">
                <p:pic>
                  <p:nvPicPr>
                    <p:cNvPr id="56" name="Picture 27"/>
                    <p:cNvPicPr/>
                  </p:nvPicPr>
                  <p:blipFill>
                    <a:blip r:embed="r789"/>
                    <a:srcRect/>
                    <a:stretch>
                      <a:fillRect/>
                    </a:stretch>
                  </p:blipFill>
                  <p:spPr>
                    <a:xfrm>
                      <a:off x="0" y="0"/>
                      <a:ext cx="4781550" cy="638175"/>
                    </a:xfrm>
                    <a:prstGeom prst="rect"/>
                  </p:spPr>
                </p:pic>
              </a:graphicData>
            </a:graphic>
          </wp:inline>
        </w:drawing>
      </w:r>
    </w:p>
    <w:bookmarkEnd w:id="11611"/>
    <w:bookmarkEnd w:id="11610"/>
    <w:p>
      <w:pPr>
        <w:spacing w:before="216" w:after="0" w:line="240" w:lineRule="auto"/>
        <w:jc w:val="center"/>
      </w:pPr>
      <w:r>
        <w:rPr>
          <w:rFonts w:ascii="Arial" w:hAnsi="Arial"/>
          <w:b/>
          <w:color w:val="000000"/>
          <w:sz w:val="22"/>
        </w:rPr>
        <w:t>Figure BB.6-2. Implant Assembly Template Information Model E/R Diagram</w:t>
      </w:r>
    </w:p>
    <w:bookmarkStart w:id="11612" w:name="para_11c19427_2bc9_46ef_9c1a_a1ca0c0ad9"/>
    <w:p>
      <w:pPr>
        <w:spacing w:before="180" w:after="0" w:line="240" w:lineRule="auto"/>
        <w:jc w:val="both"/>
      </w:pPr>
      <w:r>
        <w:rPr>
          <w:rFonts w:ascii="Arial" w:hAnsi="Arial"/>
          <w:color w:val="000000"/>
          <w:sz w:val="18"/>
        </w:rPr>
        <w:t>The Implant Template Group Information Model consists of a single entity. In response to a given C-FIND request, the SCP shall send one C-FIND response per matching Implant Template Group Instance.</w:t>
      </w:r>
    </w:p>
    <w:bookmarkEnd w:id="11612"/>
    <w:bookmarkStart w:id="11613" w:name="para_c61fbd24_2c4b_4272_b146_9859bc282f"/>
    <w:p>
      <w:pPr>
        <w:spacing w:before="180" w:after="0" w:line="240" w:lineRule="auto"/>
        <w:jc w:val="both"/>
      </w:pPr>
    </w:p>
    <w:bookmarkEnd w:id="11613"/>
    <w:bookmarkStart w:id="11614" w:name="figure_BB_6_3"/>
    <w:bookmarkStart w:id="11615" w:name="idm4916318752"/>
    <w:p>
      <w:pPr>
        <w:spacing w:before="180" w:after="0" w:line="240" w:lineRule="auto"/>
        <w:jc w:val="center"/>
      </w:pPr>
      <w:r>
        <w:rPr>
          <w:rFonts w:ascii="Arial" w:hAnsi="Arial"/>
          <w:color w:val="000000"/>
          <w:sz w:val="18"/>
        </w:rPr>
        <w:drawing>
          <wp:inline>
            <wp:extent cx="4781550" cy="638175"/>
            <wp:docPr id="57" name="Picture 28"/>
            <a:graphic>
              <a:graphicData uri="http://schemas.openxmlformats.org/drawingml/2006/picture">
                <p:pic>
                  <p:nvPicPr>
                    <p:cNvPr id="58" name="Picture 28"/>
                    <p:cNvPicPr/>
                  </p:nvPicPr>
                  <p:blipFill>
                    <a:blip r:embed="r790"/>
                    <a:srcRect/>
                    <a:stretch>
                      <a:fillRect/>
                    </a:stretch>
                  </p:blipFill>
                  <p:spPr>
                    <a:xfrm>
                      <a:off x="0" y="0"/>
                      <a:ext cx="4781550" cy="638175"/>
                    </a:xfrm>
                    <a:prstGeom prst="rect"/>
                  </p:spPr>
                </p:pic>
              </a:graphicData>
            </a:graphic>
          </wp:inline>
        </w:drawing>
      </w:r>
    </w:p>
    <w:bookmarkEnd w:id="11615"/>
    <w:bookmarkEnd w:id="11614"/>
    <w:p>
      <w:pPr>
        <w:spacing w:before="216" w:after="0" w:line="240" w:lineRule="auto"/>
        <w:jc w:val="center"/>
      </w:pPr>
      <w:r>
        <w:rPr>
          <w:rFonts w:ascii="Arial" w:hAnsi="Arial"/>
          <w:b/>
          <w:color w:val="000000"/>
          <w:sz w:val="22"/>
        </w:rPr>
        <w:t>Figure BB.6-3. Implant Template Group Information Model E/R Diagram</w:t>
      </w:r>
    </w:p>
    <w:bookmarkStart w:id="11616" w:name="sect_BB_6_1_2"/>
    <w:p>
      <w:pPr>
        <w:spacing w:before="180" w:after="0" w:line="240" w:lineRule="auto"/>
      </w:pPr>
      <w:r>
        <w:rPr>
          <w:rFonts w:ascii="Arial" w:hAnsi="Arial"/>
          <w:b/>
          <w:color w:val="000000"/>
          <w:sz w:val="26"/>
        </w:rPr>
        <w:t>BB.6.1.2 Implant Template Attributes</w:t>
      </w:r>
    </w:p>
    <w:bookmarkEnd w:id="11616"/>
    <w:bookmarkStart w:id="11617" w:name="sect_BB_6_1_2_1"/>
    <w:p>
      <w:pPr>
        <w:spacing w:before="180" w:after="0" w:line="240" w:lineRule="auto"/>
      </w:pPr>
      <w:r>
        <w:rPr>
          <w:rFonts w:ascii="Arial" w:hAnsi="Arial"/>
          <w:b/>
          <w:color w:val="000000"/>
          <w:sz w:val="22"/>
        </w:rPr>
        <w:t>BB.6.1.2.1 Generic Implant Template Attributes</w:t>
      </w:r>
    </w:p>
    <w:bookmarkEnd w:id="11617"/>
    <w:bookmarkStart w:id="11618" w:name="para_20accef8_87a4_4832_8ec5_55b21a3c87"/>
    <w:p>
      <w:pPr>
        <w:spacing w:before="180" w:after="0" w:line="240" w:lineRule="auto"/>
        <w:jc w:val="both"/>
      </w:pPr>
      <w:hyperlink w:anchor="table_BB_6_1">
        <w:r>
          <w:rPr>
            <w:rFonts w:ascii="Arial" w:hAnsi="Arial"/>
            <w:color w:val="000000"/>
            <w:sz w:val="18"/>
          </w:rPr>
          <w:t>Table BB.6-1</w:t>
        </w:r>
      </w:hyperlink>
      <w:r>
        <w:rPr>
          <w:rFonts w:ascii="Arial" w:hAnsi="Arial"/>
          <w:color w:val="000000"/>
          <w:sz w:val="18"/>
        </w:rPr>
        <w:t xml:space="preserve"> defines the Attributes of the Generic Implant Template Information Model:</w:t>
      </w:r>
    </w:p>
    <w:bookmarkEnd w:id="11618"/>
    <w:bookmarkStart w:id="11619" w:name="table_BB_6_1"/>
    <w:p>
      <w:pPr>
        <w:keepNext/>
        <w:spacing w:before="216" w:after="0" w:line="240" w:lineRule="auto"/>
        <w:jc w:val="center"/>
      </w:pPr>
      <w:r>
        <w:rPr>
          <w:rFonts w:ascii="Arial" w:hAnsi="Arial"/>
          <w:b/>
          <w:color w:val="000000"/>
          <w:sz w:val="22"/>
        </w:rPr>
        <w:t>Table BB.6-1. Attributes for the Implant Template Information Model</w:t>
      </w:r>
    </w:p>
    <w:bookmarkEnd w:id="11619"/>
    <w:p>
      <w:pPr>
        <w:spacing w:before="0" w:after="0" w:line="240" w:lineRule="auto"/>
        <w:rPr>
          <w:sz w:val="13"/>
        </w:rPr>
      </w:pPr>
    </w:p>
    <w:tbl>
      <w:tblPr>
        <w:tblInd w:w="45" w:type="dxa"/>
        <w:tblLayout w:type="fixed"/>
      </w:tblPr>
      <w:tblGrid>
        <w:gridCol w:w="2824"/>
        <w:gridCol w:w="1111"/>
        <w:gridCol w:w="1860"/>
        <w:gridCol w:w="1650"/>
        <w:gridCol w:w="29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620" w:name="para_4f5e5053_1265_4dcb_a379_0d32d4d0c7"/>
          <w:p>
            <w:pPr>
              <w:keepNext/>
              <w:spacing w:before="180" w:after="0" w:line="240" w:lineRule="auto"/>
              <w:jc w:val="center"/>
            </w:pPr>
            <w:r>
              <w:rPr>
                <w:rFonts w:ascii="Arial" w:hAnsi="Arial"/>
                <w:b/>
                <w:color w:val="000000"/>
                <w:sz w:val="18"/>
              </w:rPr>
              <w:t>Description / Module</w:t>
            </w:r>
          </w:p>
          <w:bookmarkEnd w:id="116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1" w:name="para_2b82bd1d_58b8_45b8_b32e_9c8de0ee16"/>
          <w:p>
            <w:pPr>
              <w:spacing w:before="180" w:after="0" w:line="240" w:lineRule="auto"/>
              <w:jc w:val="center"/>
            </w:pPr>
            <w:r>
              <w:rPr>
                <w:rFonts w:ascii="Arial" w:hAnsi="Arial"/>
                <w:b/>
                <w:color w:val="000000"/>
                <w:sz w:val="18"/>
              </w:rPr>
              <w:t>Tag</w:t>
            </w:r>
          </w:p>
          <w:bookmarkEnd w:id="116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2" w:name="para_29230891_872e_48eb_b59a_517be1c509"/>
          <w:p>
            <w:pPr>
              <w:spacing w:before="180" w:after="0" w:line="240" w:lineRule="auto"/>
              <w:jc w:val="center"/>
            </w:pPr>
            <w:r>
              <w:rPr>
                <w:rFonts w:ascii="Arial" w:hAnsi="Arial"/>
                <w:b/>
                <w:color w:val="000000"/>
                <w:sz w:val="18"/>
              </w:rPr>
              <w:t>Matching Key Type</w:t>
            </w:r>
          </w:p>
          <w:bookmarkEnd w:id="116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3" w:name="para_f0c5ff5a_4492_44e4_8b86_8f7b97b6ef"/>
          <w:p>
            <w:pPr>
              <w:spacing w:before="180" w:after="0" w:line="240" w:lineRule="auto"/>
              <w:jc w:val="center"/>
            </w:pPr>
            <w:r>
              <w:rPr>
                <w:rFonts w:ascii="Arial" w:hAnsi="Arial"/>
                <w:b/>
                <w:color w:val="000000"/>
                <w:sz w:val="18"/>
              </w:rPr>
              <w:t>Return Key Type</w:t>
            </w:r>
          </w:p>
          <w:bookmarkEnd w:id="116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624" w:name="para_58847b7e_bbca_4f17_868f_bdd998825c"/>
          <w:p>
            <w:pPr>
              <w:spacing w:before="180" w:after="0" w:line="240" w:lineRule="auto"/>
              <w:jc w:val="center"/>
            </w:pPr>
            <w:r>
              <w:rPr>
                <w:rFonts w:ascii="Arial" w:hAnsi="Arial"/>
                <w:b/>
                <w:color w:val="000000"/>
                <w:sz w:val="18"/>
              </w:rPr>
              <w:t>Remark / Matching Type</w:t>
            </w:r>
          </w:p>
          <w:bookmarkEnd w:id="11624"/>
        </w:tc>
      </w:tr>
      <w:tr>
        <w:tblPrEx/>
        <w:trPr/>
        <w:tc>
          <w:tcPr>
            <w:hMerge w:val="restart"/>
            <w:tcBorders>
              <w:left w:val="single" w:sz="4" w:color="000000"/>
              <w:bottom w:val="single" w:sz="4" w:color="000000"/>
            </w:tcBorders>
            <w:tcMar>
              <w:top w:w="40" w:type="dxa"/>
              <w:left w:w="40" w:type="dxa"/>
              <w:bottom w:w="40" w:type="dxa"/>
            </w:tcMar>
            <w:vAlign w:val="top"/>
          </w:tcPr>
          <w:bookmarkStart w:id="11625" w:name="para_88781743_bf22_43fa_b333_5aee4dd067"/>
          <w:p>
            <w:pPr>
              <w:spacing w:before="180" w:after="0" w:line="240" w:lineRule="auto"/>
            </w:pPr>
            <w:r>
              <w:rPr>
                <w:rFonts w:ascii="Arial" w:hAnsi="Arial"/>
                <w:b/>
                <w:color w:val="000000"/>
                <w:sz w:val="18"/>
              </w:rPr>
              <w:t>SOP Common</w:t>
            </w:r>
          </w:p>
          <w:bookmarkEnd w:id="116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26" w:name="para_3a329ed2_dcb3_4e4c_8ce3_4e521b69eb"/>
          <w:p>
            <w:pPr>
              <w:spacing w:before="180" w:after="0" w:line="240" w:lineRule="auto"/>
            </w:pPr>
            <w:r>
              <w:rPr>
                <w:rFonts w:ascii="Arial" w:hAnsi="Arial"/>
                <w:color w:val="000000"/>
                <w:sz w:val="18"/>
              </w:rPr>
              <w:t>Specific Character Set</w:t>
            </w:r>
          </w:p>
          <w:bookmarkEnd w:id="11626"/>
        </w:tc>
        <w:tc>
          <w:tcPr>
            <w:tcBorders>
              <w:bottom w:val="single" w:sz="4" w:color="000000"/>
              <w:right w:val="single" w:sz="4" w:color="000000"/>
            </w:tcBorders>
            <w:tcMar>
              <w:top w:w="40" w:type="dxa"/>
              <w:left w:w="40" w:type="dxa"/>
              <w:bottom w:w="40" w:type="dxa"/>
              <w:right w:w="40" w:type="dxa"/>
            </w:tcMar>
            <w:vAlign w:val="top"/>
          </w:tcPr>
          <w:bookmarkStart w:id="11627" w:name="para_62dc7445_3103_49c8_92d6_eebb46dba9"/>
          <w:p>
            <w:pPr>
              <w:spacing w:before="180" w:after="0" w:line="240" w:lineRule="auto"/>
              <w:jc w:val="center"/>
            </w:pPr>
            <w:r>
              <w:rPr>
                <w:rFonts w:ascii="Arial" w:hAnsi="Arial"/>
                <w:color w:val="000000"/>
                <w:sz w:val="18"/>
              </w:rPr>
              <w:t>(0008,0005)</w:t>
            </w:r>
          </w:p>
          <w:bookmarkEnd w:id="11627"/>
        </w:tc>
        <w:tc>
          <w:tcPr>
            <w:tcBorders>
              <w:bottom w:val="single" w:sz="4" w:color="000000"/>
              <w:right w:val="single" w:sz="4" w:color="000000"/>
            </w:tcBorders>
            <w:tcMar>
              <w:top w:w="40" w:type="dxa"/>
              <w:left w:w="40" w:type="dxa"/>
              <w:bottom w:w="40" w:type="dxa"/>
              <w:right w:w="40" w:type="dxa"/>
            </w:tcMar>
            <w:vAlign w:val="top"/>
          </w:tcPr>
          <w:bookmarkStart w:id="11628" w:name="para_c74a406d_98cf_4761_b482_4c137172bd"/>
          <w:p>
            <w:pPr>
              <w:spacing w:before="180" w:after="0" w:line="240" w:lineRule="auto"/>
              <w:jc w:val="center"/>
            </w:pPr>
            <w:r>
              <w:rPr>
                <w:rFonts w:ascii="Arial" w:hAnsi="Arial"/>
                <w:color w:val="000000"/>
                <w:sz w:val="18"/>
              </w:rPr>
              <w:t>-</w:t>
            </w:r>
          </w:p>
          <w:bookmarkEnd w:id="11628"/>
        </w:tc>
        <w:tc>
          <w:tcPr>
            <w:tcBorders>
              <w:bottom w:val="single" w:sz="4" w:color="000000"/>
              <w:right w:val="single" w:sz="4" w:color="000000"/>
            </w:tcBorders>
            <w:tcMar>
              <w:top w:w="40" w:type="dxa"/>
              <w:left w:w="40" w:type="dxa"/>
              <w:bottom w:w="40" w:type="dxa"/>
              <w:right w:w="40" w:type="dxa"/>
            </w:tcMar>
            <w:vAlign w:val="top"/>
          </w:tcPr>
          <w:bookmarkStart w:id="11629" w:name="para_241d720f_3512_421b_bc61_72fd7631f7"/>
          <w:p>
            <w:pPr>
              <w:spacing w:before="180" w:after="0" w:line="240" w:lineRule="auto"/>
              <w:jc w:val="center"/>
            </w:pPr>
            <w:r>
              <w:rPr>
                <w:rFonts w:ascii="Arial" w:hAnsi="Arial"/>
                <w:color w:val="000000"/>
                <w:sz w:val="18"/>
              </w:rPr>
              <w:t>1C</w:t>
            </w:r>
          </w:p>
          <w:bookmarkEnd w:id="11629"/>
        </w:tc>
        <w:tc>
          <w:tcPr>
            <w:tcBorders>
              <w:bottom w:val="single" w:sz="4" w:color="000000"/>
              <w:right w:val="single" w:sz="4" w:color="000000"/>
            </w:tcBorders>
            <w:tcMar>
              <w:top w:w="40" w:type="dxa"/>
              <w:left w:w="40" w:type="dxa"/>
              <w:bottom w:w="40" w:type="dxa"/>
              <w:right w:w="40" w:type="dxa"/>
            </w:tcMar>
            <w:vAlign w:val="top"/>
          </w:tcPr>
          <w:bookmarkStart w:id="11630" w:name="para_813b2da7_fa44_4c58_b171_dcee5a1d1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6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1" w:name="para_72dbf84e_e94c_4990_83da_02103778f3"/>
          <w:p>
            <w:pPr>
              <w:spacing w:before="180" w:after="0" w:line="240" w:lineRule="auto"/>
            </w:pPr>
            <w:r>
              <w:rPr>
                <w:rFonts w:ascii="Arial" w:hAnsi="Arial"/>
                <w:color w:val="000000"/>
                <w:sz w:val="18"/>
              </w:rPr>
              <w:t>SOP Class UID</w:t>
            </w:r>
          </w:p>
          <w:bookmarkEnd w:id="11631"/>
        </w:tc>
        <w:tc>
          <w:tcPr>
            <w:tcBorders>
              <w:bottom w:val="single" w:sz="4" w:color="000000"/>
              <w:right w:val="single" w:sz="4" w:color="000000"/>
            </w:tcBorders>
            <w:tcMar>
              <w:top w:w="40" w:type="dxa"/>
              <w:left w:w="40" w:type="dxa"/>
              <w:bottom w:w="40" w:type="dxa"/>
              <w:right w:w="40" w:type="dxa"/>
            </w:tcMar>
            <w:vAlign w:val="top"/>
          </w:tcPr>
          <w:bookmarkStart w:id="11632" w:name="para_60232699_7011_4363_91a3_ba4ef6ecc7"/>
          <w:p>
            <w:pPr>
              <w:spacing w:before="180" w:after="0" w:line="240" w:lineRule="auto"/>
              <w:jc w:val="center"/>
            </w:pPr>
            <w:r>
              <w:rPr>
                <w:rFonts w:ascii="Arial" w:hAnsi="Arial"/>
                <w:color w:val="000000"/>
                <w:sz w:val="18"/>
              </w:rPr>
              <w:t>(0008,0016)</w:t>
            </w:r>
          </w:p>
          <w:bookmarkEnd w:id="11632"/>
        </w:tc>
        <w:tc>
          <w:tcPr>
            <w:tcBorders>
              <w:bottom w:val="single" w:sz="4" w:color="000000"/>
              <w:right w:val="single" w:sz="4" w:color="000000"/>
            </w:tcBorders>
            <w:tcMar>
              <w:top w:w="40" w:type="dxa"/>
              <w:left w:w="40" w:type="dxa"/>
              <w:bottom w:w="40" w:type="dxa"/>
              <w:right w:w="40" w:type="dxa"/>
            </w:tcMar>
            <w:vAlign w:val="top"/>
          </w:tcPr>
          <w:bookmarkStart w:id="11633" w:name="para_b8ed69fd_c83b_4907_848c_96a2d6c5cd"/>
          <w:p>
            <w:pPr>
              <w:spacing w:before="180" w:after="0" w:line="240" w:lineRule="auto"/>
              <w:jc w:val="center"/>
            </w:pPr>
            <w:r>
              <w:rPr>
                <w:rFonts w:ascii="Arial" w:hAnsi="Arial"/>
                <w:color w:val="000000"/>
                <w:sz w:val="18"/>
              </w:rPr>
              <w:t>R</w:t>
            </w:r>
          </w:p>
          <w:bookmarkEnd w:id="11633"/>
        </w:tc>
        <w:tc>
          <w:tcPr>
            <w:tcBorders>
              <w:bottom w:val="single" w:sz="4" w:color="000000"/>
              <w:right w:val="single" w:sz="4" w:color="000000"/>
            </w:tcBorders>
            <w:tcMar>
              <w:top w:w="40" w:type="dxa"/>
              <w:left w:w="40" w:type="dxa"/>
              <w:bottom w:w="40" w:type="dxa"/>
              <w:right w:w="40" w:type="dxa"/>
            </w:tcMar>
            <w:vAlign w:val="top"/>
          </w:tcPr>
          <w:bookmarkStart w:id="11634" w:name="para_72f45469_4a58_43da_9a37_dd52ef5130"/>
          <w:p>
            <w:pPr>
              <w:spacing w:before="180" w:after="0" w:line="240" w:lineRule="auto"/>
              <w:jc w:val="center"/>
            </w:pPr>
            <w:r>
              <w:rPr>
                <w:rFonts w:ascii="Arial" w:hAnsi="Arial"/>
                <w:color w:val="000000"/>
                <w:sz w:val="18"/>
              </w:rPr>
              <w:t>1</w:t>
            </w:r>
          </w:p>
          <w:bookmarkEnd w:id="1163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35" w:name="para_c938ac22_e8d6_4859_a3a5_6033161207"/>
          <w:p>
            <w:pPr>
              <w:spacing w:before="180" w:after="0" w:line="240" w:lineRule="auto"/>
            </w:pPr>
            <w:r>
              <w:rPr>
                <w:rFonts w:ascii="Arial" w:hAnsi="Arial"/>
                <w:color w:val="000000"/>
                <w:sz w:val="18"/>
              </w:rPr>
              <w:t>SOP Instance UID</w:t>
            </w:r>
          </w:p>
          <w:bookmarkEnd w:id="11635"/>
        </w:tc>
        <w:tc>
          <w:tcPr>
            <w:tcBorders>
              <w:bottom w:val="single" w:sz="4" w:color="000000"/>
              <w:right w:val="single" w:sz="4" w:color="000000"/>
            </w:tcBorders>
            <w:tcMar>
              <w:top w:w="40" w:type="dxa"/>
              <w:left w:w="40" w:type="dxa"/>
              <w:bottom w:w="40" w:type="dxa"/>
              <w:right w:w="40" w:type="dxa"/>
            </w:tcMar>
            <w:vAlign w:val="top"/>
          </w:tcPr>
          <w:bookmarkStart w:id="11636" w:name="para_d98f4107_dd74_43d8_8c66_fde86dd703"/>
          <w:p>
            <w:pPr>
              <w:spacing w:before="180" w:after="0" w:line="240" w:lineRule="auto"/>
              <w:jc w:val="center"/>
            </w:pPr>
            <w:r>
              <w:rPr>
                <w:rFonts w:ascii="Arial" w:hAnsi="Arial"/>
                <w:color w:val="000000"/>
                <w:sz w:val="18"/>
              </w:rPr>
              <w:t>(0008,0018)</w:t>
            </w:r>
          </w:p>
          <w:bookmarkEnd w:id="11636"/>
        </w:tc>
        <w:tc>
          <w:tcPr>
            <w:tcBorders>
              <w:bottom w:val="single" w:sz="4" w:color="000000"/>
              <w:right w:val="single" w:sz="4" w:color="000000"/>
            </w:tcBorders>
            <w:tcMar>
              <w:top w:w="40" w:type="dxa"/>
              <w:left w:w="40" w:type="dxa"/>
              <w:bottom w:w="40" w:type="dxa"/>
              <w:right w:w="40" w:type="dxa"/>
            </w:tcMar>
            <w:vAlign w:val="top"/>
          </w:tcPr>
          <w:bookmarkStart w:id="11637" w:name="para_ccbade53_fca2_4112_b0c9_df07b3ea47"/>
          <w:p>
            <w:pPr>
              <w:spacing w:before="180" w:after="0" w:line="240" w:lineRule="auto"/>
              <w:jc w:val="center"/>
            </w:pPr>
            <w:r>
              <w:rPr>
                <w:rFonts w:ascii="Arial" w:hAnsi="Arial"/>
                <w:color w:val="000000"/>
                <w:sz w:val="18"/>
              </w:rPr>
              <w:t>U</w:t>
            </w:r>
          </w:p>
          <w:bookmarkEnd w:id="11637"/>
        </w:tc>
        <w:tc>
          <w:tcPr>
            <w:tcBorders>
              <w:bottom w:val="single" w:sz="4" w:color="000000"/>
              <w:right w:val="single" w:sz="4" w:color="000000"/>
            </w:tcBorders>
            <w:tcMar>
              <w:top w:w="40" w:type="dxa"/>
              <w:left w:w="40" w:type="dxa"/>
              <w:bottom w:w="40" w:type="dxa"/>
              <w:right w:w="40" w:type="dxa"/>
            </w:tcMar>
            <w:vAlign w:val="top"/>
          </w:tcPr>
          <w:bookmarkStart w:id="11638" w:name="para_e82d91a9_d1c4_441b_bd4b_d5ac3b0a14"/>
          <w:p>
            <w:pPr>
              <w:spacing w:before="180" w:after="0" w:line="240" w:lineRule="auto"/>
              <w:jc w:val="center"/>
            </w:pPr>
            <w:r>
              <w:rPr>
                <w:rFonts w:ascii="Arial" w:hAnsi="Arial"/>
                <w:color w:val="000000"/>
                <w:sz w:val="18"/>
              </w:rPr>
              <w:t>1</w:t>
            </w:r>
          </w:p>
          <w:bookmarkEnd w:id="116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639" w:name="para_fd6a687b_1bb4_4d4f_9acc_2811355017"/>
          <w:p>
            <w:pPr>
              <w:spacing w:before="180" w:after="0" w:line="240" w:lineRule="auto"/>
            </w:pPr>
            <w:r>
              <w:rPr>
                <w:rFonts w:ascii="Arial" w:hAnsi="Arial"/>
                <w:b/>
                <w:color w:val="000000"/>
                <w:sz w:val="18"/>
              </w:rPr>
              <w:t>Implant Template</w:t>
            </w:r>
          </w:p>
          <w:bookmarkEnd w:id="1163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0" w:name="para_2750e898_094a_416c_8315_e2ac8dd3ee"/>
          <w:p>
            <w:pPr>
              <w:spacing w:before="180" w:after="0" w:line="240" w:lineRule="auto"/>
            </w:pPr>
            <w:r>
              <w:rPr>
                <w:rFonts w:ascii="Arial" w:hAnsi="Arial"/>
                <w:color w:val="000000"/>
                <w:sz w:val="18"/>
              </w:rPr>
              <w:t>Manufacturer</w:t>
            </w:r>
          </w:p>
          <w:bookmarkEnd w:id="11640"/>
        </w:tc>
        <w:tc>
          <w:tcPr>
            <w:tcBorders>
              <w:bottom w:val="single" w:sz="4" w:color="000000"/>
              <w:right w:val="single" w:sz="4" w:color="000000"/>
            </w:tcBorders>
            <w:tcMar>
              <w:top w:w="40" w:type="dxa"/>
              <w:left w:w="40" w:type="dxa"/>
              <w:bottom w:w="40" w:type="dxa"/>
              <w:right w:w="40" w:type="dxa"/>
            </w:tcMar>
            <w:vAlign w:val="top"/>
          </w:tcPr>
          <w:bookmarkStart w:id="11641" w:name="para_9643f589_9a0b_4c42_bb16_b84a2fd0e8"/>
          <w:p>
            <w:pPr>
              <w:spacing w:before="180" w:after="0" w:line="240" w:lineRule="auto"/>
              <w:jc w:val="center"/>
            </w:pPr>
            <w:r>
              <w:rPr>
                <w:rFonts w:ascii="Arial" w:hAnsi="Arial"/>
                <w:color w:val="000000"/>
                <w:sz w:val="18"/>
              </w:rPr>
              <w:t>(0008,0070)</w:t>
            </w:r>
          </w:p>
          <w:bookmarkEnd w:id="11641"/>
        </w:tc>
        <w:tc>
          <w:tcPr>
            <w:tcBorders>
              <w:bottom w:val="single" w:sz="4" w:color="000000"/>
              <w:right w:val="single" w:sz="4" w:color="000000"/>
            </w:tcBorders>
            <w:tcMar>
              <w:top w:w="40" w:type="dxa"/>
              <w:left w:w="40" w:type="dxa"/>
              <w:bottom w:w="40" w:type="dxa"/>
              <w:right w:w="40" w:type="dxa"/>
            </w:tcMar>
            <w:vAlign w:val="top"/>
          </w:tcPr>
          <w:bookmarkStart w:id="11642" w:name="para_724bfbb9_8ccd_40de_a932_b3e9add3a2"/>
          <w:p>
            <w:pPr>
              <w:spacing w:before="180" w:after="0" w:line="240" w:lineRule="auto"/>
              <w:jc w:val="center"/>
            </w:pPr>
            <w:r>
              <w:rPr>
                <w:rFonts w:ascii="Arial" w:hAnsi="Arial"/>
                <w:color w:val="000000"/>
                <w:sz w:val="18"/>
              </w:rPr>
              <w:t>R</w:t>
            </w:r>
          </w:p>
          <w:bookmarkEnd w:id="11642"/>
        </w:tc>
        <w:tc>
          <w:tcPr>
            <w:tcBorders>
              <w:bottom w:val="single" w:sz="4" w:color="000000"/>
              <w:right w:val="single" w:sz="4" w:color="000000"/>
            </w:tcBorders>
            <w:tcMar>
              <w:top w:w="40" w:type="dxa"/>
              <w:left w:w="40" w:type="dxa"/>
              <w:bottom w:w="40" w:type="dxa"/>
              <w:right w:w="40" w:type="dxa"/>
            </w:tcMar>
            <w:vAlign w:val="top"/>
          </w:tcPr>
          <w:bookmarkStart w:id="11643" w:name="para_148bca27_2c40_4f1f_b097_9ca52e472f"/>
          <w:p>
            <w:pPr>
              <w:spacing w:before="180" w:after="0" w:line="240" w:lineRule="auto"/>
              <w:jc w:val="center"/>
            </w:pPr>
            <w:r>
              <w:rPr>
                <w:rFonts w:ascii="Arial" w:hAnsi="Arial"/>
                <w:color w:val="000000"/>
                <w:sz w:val="18"/>
              </w:rPr>
              <w:t>1</w:t>
            </w:r>
          </w:p>
          <w:bookmarkEnd w:id="11643"/>
        </w:tc>
        <w:tc>
          <w:tcPr>
            <w:tcBorders>
              <w:bottom w:val="single" w:sz="4" w:color="000000"/>
              <w:right w:val="single" w:sz="4" w:color="000000"/>
            </w:tcBorders>
            <w:tcMar>
              <w:top w:w="40" w:type="dxa"/>
              <w:left w:w="40" w:type="dxa"/>
              <w:bottom w:w="40" w:type="dxa"/>
              <w:right w:w="40" w:type="dxa"/>
            </w:tcMar>
            <w:vAlign w:val="top"/>
          </w:tcPr>
          <w:bookmarkStart w:id="11644" w:name="para_0f35038e_af78_478a_adbc_ceca5d7a36"/>
          <w:p>
            <w:pPr>
              <w:spacing w:before="180" w:after="0" w:line="240" w:lineRule="auto"/>
            </w:pPr>
            <w:r>
              <w:rPr>
                <w:rFonts w:ascii="Arial" w:hAnsi="Arial"/>
                <w:color w:val="000000"/>
                <w:sz w:val="18"/>
              </w:rPr>
              <w:t>Shall be retrieved with Single Value, Wild Card, or Universal Matching.</w:t>
            </w:r>
          </w:p>
          <w:bookmarkEnd w:id="116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45" w:name="para_d8fcf28c_c4f5_4d51_a558_baa52c5199"/>
          <w:p>
            <w:pPr>
              <w:spacing w:before="180" w:after="0" w:line="240" w:lineRule="auto"/>
            </w:pPr>
            <w:r>
              <w:rPr>
                <w:rFonts w:ascii="Arial" w:hAnsi="Arial"/>
                <w:color w:val="000000"/>
                <w:sz w:val="18"/>
              </w:rPr>
              <w:t>Implant Name</w:t>
            </w:r>
          </w:p>
          <w:bookmarkEnd w:id="11645"/>
        </w:tc>
        <w:tc>
          <w:tcPr>
            <w:tcBorders>
              <w:bottom w:val="single" w:sz="4" w:color="000000"/>
              <w:right w:val="single" w:sz="4" w:color="000000"/>
            </w:tcBorders>
            <w:tcMar>
              <w:top w:w="40" w:type="dxa"/>
              <w:left w:w="40" w:type="dxa"/>
              <w:bottom w:w="40" w:type="dxa"/>
              <w:right w:w="40" w:type="dxa"/>
            </w:tcMar>
            <w:vAlign w:val="top"/>
          </w:tcPr>
          <w:bookmarkStart w:id="11646" w:name="para_994a5554_e20d_46d8_956e_d7a0b16b88"/>
          <w:p>
            <w:pPr>
              <w:spacing w:before="180" w:after="0" w:line="240" w:lineRule="auto"/>
              <w:jc w:val="center"/>
            </w:pPr>
            <w:r>
              <w:rPr>
                <w:rFonts w:ascii="Arial" w:hAnsi="Arial"/>
                <w:color w:val="000000"/>
                <w:sz w:val="18"/>
              </w:rPr>
              <w:t>(0022,1095)</w:t>
            </w:r>
          </w:p>
          <w:bookmarkEnd w:id="11646"/>
        </w:tc>
        <w:tc>
          <w:tcPr>
            <w:tcBorders>
              <w:bottom w:val="single" w:sz="4" w:color="000000"/>
              <w:right w:val="single" w:sz="4" w:color="000000"/>
            </w:tcBorders>
            <w:tcMar>
              <w:top w:w="40" w:type="dxa"/>
              <w:left w:w="40" w:type="dxa"/>
              <w:bottom w:w="40" w:type="dxa"/>
              <w:right w:w="40" w:type="dxa"/>
            </w:tcMar>
            <w:vAlign w:val="top"/>
          </w:tcPr>
          <w:bookmarkStart w:id="11647" w:name="para_f7ca82b2_aaf3_42ba_aa85_388aae41c8"/>
          <w:p>
            <w:pPr>
              <w:spacing w:before="180" w:after="0" w:line="240" w:lineRule="auto"/>
              <w:jc w:val="center"/>
            </w:pPr>
            <w:r>
              <w:rPr>
                <w:rFonts w:ascii="Arial" w:hAnsi="Arial"/>
                <w:color w:val="000000"/>
                <w:sz w:val="18"/>
              </w:rPr>
              <w:t>R</w:t>
            </w:r>
          </w:p>
          <w:bookmarkEnd w:id="11647"/>
        </w:tc>
        <w:tc>
          <w:tcPr>
            <w:tcBorders>
              <w:bottom w:val="single" w:sz="4" w:color="000000"/>
              <w:right w:val="single" w:sz="4" w:color="000000"/>
            </w:tcBorders>
            <w:tcMar>
              <w:top w:w="40" w:type="dxa"/>
              <w:left w:w="40" w:type="dxa"/>
              <w:bottom w:w="40" w:type="dxa"/>
              <w:right w:w="40" w:type="dxa"/>
            </w:tcMar>
            <w:vAlign w:val="top"/>
          </w:tcPr>
          <w:bookmarkStart w:id="11648" w:name="para_eb6256dc_25c5_422c_b616_9daaf312f1"/>
          <w:p>
            <w:pPr>
              <w:spacing w:before="180" w:after="0" w:line="240" w:lineRule="auto"/>
              <w:jc w:val="center"/>
            </w:pPr>
            <w:r>
              <w:rPr>
                <w:rFonts w:ascii="Arial" w:hAnsi="Arial"/>
                <w:color w:val="000000"/>
                <w:sz w:val="18"/>
              </w:rPr>
              <w:t>1</w:t>
            </w:r>
          </w:p>
          <w:bookmarkEnd w:id="11648"/>
        </w:tc>
        <w:tc>
          <w:tcPr>
            <w:tcBorders>
              <w:bottom w:val="single" w:sz="4" w:color="000000"/>
              <w:right w:val="single" w:sz="4" w:color="000000"/>
            </w:tcBorders>
            <w:tcMar>
              <w:top w:w="40" w:type="dxa"/>
              <w:left w:w="40" w:type="dxa"/>
              <w:bottom w:w="40" w:type="dxa"/>
              <w:right w:w="40" w:type="dxa"/>
            </w:tcMar>
            <w:vAlign w:val="top"/>
          </w:tcPr>
          <w:bookmarkStart w:id="11649" w:name="para_8ca4d191_643b_43df_8a60_49faf64fde"/>
          <w:p>
            <w:pPr>
              <w:spacing w:before="180" w:after="0" w:line="240" w:lineRule="auto"/>
            </w:pPr>
            <w:r>
              <w:rPr>
                <w:rFonts w:ascii="Arial" w:hAnsi="Arial"/>
                <w:color w:val="000000"/>
                <w:sz w:val="18"/>
              </w:rPr>
              <w:t>Shall be retrieved with Single Value, Wild Card, or Universal Matching.</w:t>
            </w:r>
          </w:p>
          <w:bookmarkEnd w:id="116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0" w:name="para_505c0d4e_b963_449c_ba97_66206a5a90"/>
          <w:p>
            <w:pPr>
              <w:spacing w:before="180" w:after="0" w:line="240" w:lineRule="auto"/>
            </w:pPr>
            <w:r>
              <w:rPr>
                <w:rFonts w:ascii="Arial" w:hAnsi="Arial"/>
                <w:color w:val="000000"/>
                <w:sz w:val="18"/>
              </w:rPr>
              <w:t>Implant Size</w:t>
            </w:r>
          </w:p>
          <w:bookmarkEnd w:id="11650"/>
        </w:tc>
        <w:tc>
          <w:tcPr>
            <w:tcBorders>
              <w:bottom w:val="single" w:sz="4" w:color="000000"/>
              <w:right w:val="single" w:sz="4" w:color="000000"/>
            </w:tcBorders>
            <w:tcMar>
              <w:top w:w="40" w:type="dxa"/>
              <w:left w:w="40" w:type="dxa"/>
              <w:bottom w:w="40" w:type="dxa"/>
              <w:right w:w="40" w:type="dxa"/>
            </w:tcMar>
            <w:vAlign w:val="top"/>
          </w:tcPr>
          <w:bookmarkStart w:id="11651" w:name="para_4dcd76e7_6ce6_4de5_8895_1c2450cd13"/>
          <w:p>
            <w:pPr>
              <w:spacing w:before="180" w:after="0" w:line="240" w:lineRule="auto"/>
              <w:jc w:val="center"/>
            </w:pPr>
            <w:r>
              <w:rPr>
                <w:rFonts w:ascii="Arial" w:hAnsi="Arial"/>
                <w:color w:val="000000"/>
                <w:sz w:val="18"/>
              </w:rPr>
              <w:t>(0068,6210)</w:t>
            </w:r>
          </w:p>
          <w:bookmarkEnd w:id="11651"/>
        </w:tc>
        <w:tc>
          <w:tcPr>
            <w:tcBorders>
              <w:bottom w:val="single" w:sz="4" w:color="000000"/>
              <w:right w:val="single" w:sz="4" w:color="000000"/>
            </w:tcBorders>
            <w:tcMar>
              <w:top w:w="40" w:type="dxa"/>
              <w:left w:w="40" w:type="dxa"/>
              <w:bottom w:w="40" w:type="dxa"/>
              <w:right w:w="40" w:type="dxa"/>
            </w:tcMar>
            <w:vAlign w:val="top"/>
          </w:tcPr>
          <w:bookmarkStart w:id="11652" w:name="para_80b5bc51_531e_479d_b197_18f0815d8c"/>
          <w:p>
            <w:pPr>
              <w:spacing w:before="180" w:after="0" w:line="240" w:lineRule="auto"/>
              <w:jc w:val="center"/>
            </w:pPr>
            <w:r>
              <w:rPr>
                <w:rFonts w:ascii="Arial" w:hAnsi="Arial"/>
                <w:color w:val="000000"/>
                <w:sz w:val="18"/>
              </w:rPr>
              <w:t>R</w:t>
            </w:r>
          </w:p>
          <w:bookmarkEnd w:id="11652"/>
        </w:tc>
        <w:tc>
          <w:tcPr>
            <w:tcBorders>
              <w:bottom w:val="single" w:sz="4" w:color="000000"/>
              <w:right w:val="single" w:sz="4" w:color="000000"/>
            </w:tcBorders>
            <w:tcMar>
              <w:top w:w="40" w:type="dxa"/>
              <w:left w:w="40" w:type="dxa"/>
              <w:bottom w:w="40" w:type="dxa"/>
              <w:right w:w="40" w:type="dxa"/>
            </w:tcMar>
            <w:vAlign w:val="top"/>
          </w:tcPr>
          <w:bookmarkStart w:id="11653" w:name="para_344413b6_3ab5_4d55_aa25_79c6fec5b1"/>
          <w:p>
            <w:pPr>
              <w:spacing w:before="180" w:after="0" w:line="240" w:lineRule="auto"/>
              <w:jc w:val="center"/>
            </w:pPr>
            <w:r>
              <w:rPr>
                <w:rFonts w:ascii="Arial" w:hAnsi="Arial"/>
                <w:color w:val="000000"/>
                <w:sz w:val="18"/>
              </w:rPr>
              <w:t>2</w:t>
            </w:r>
          </w:p>
          <w:bookmarkEnd w:id="11653"/>
        </w:tc>
        <w:tc>
          <w:tcPr>
            <w:tcBorders>
              <w:bottom w:val="single" w:sz="4" w:color="000000"/>
              <w:right w:val="single" w:sz="4" w:color="000000"/>
            </w:tcBorders>
            <w:tcMar>
              <w:top w:w="40" w:type="dxa"/>
              <w:left w:w="40" w:type="dxa"/>
              <w:bottom w:w="40" w:type="dxa"/>
              <w:right w:w="40" w:type="dxa"/>
            </w:tcMar>
            <w:vAlign w:val="top"/>
          </w:tcPr>
          <w:bookmarkStart w:id="11654" w:name="para_84f283d9_0619_4724_b024_5e8bc0a052"/>
          <w:p>
            <w:pPr>
              <w:spacing w:before="180" w:after="0" w:line="240" w:lineRule="auto"/>
            </w:pPr>
            <w:r>
              <w:rPr>
                <w:rFonts w:ascii="Arial" w:hAnsi="Arial"/>
                <w:color w:val="000000"/>
                <w:sz w:val="18"/>
              </w:rPr>
              <w:t>Shall be retrieved with Single Value, Wild Card, or Universal Matching.</w:t>
            </w:r>
          </w:p>
          <w:bookmarkEnd w:id="11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55" w:name="para_53976ad1_0b7a_4efd_95af_1c3ad8f963"/>
          <w:p>
            <w:pPr>
              <w:spacing w:before="180" w:after="0" w:line="240" w:lineRule="auto"/>
            </w:pPr>
            <w:r>
              <w:rPr>
                <w:rFonts w:ascii="Arial" w:hAnsi="Arial"/>
                <w:color w:val="000000"/>
                <w:sz w:val="18"/>
              </w:rPr>
              <w:t>Implant Part Number</w:t>
            </w:r>
          </w:p>
          <w:bookmarkEnd w:id="11655"/>
        </w:tc>
        <w:tc>
          <w:tcPr>
            <w:tcBorders>
              <w:bottom w:val="single" w:sz="4" w:color="000000"/>
              <w:right w:val="single" w:sz="4" w:color="000000"/>
            </w:tcBorders>
            <w:tcMar>
              <w:top w:w="40" w:type="dxa"/>
              <w:left w:w="40" w:type="dxa"/>
              <w:bottom w:w="40" w:type="dxa"/>
              <w:right w:w="40" w:type="dxa"/>
            </w:tcMar>
            <w:vAlign w:val="top"/>
          </w:tcPr>
          <w:bookmarkStart w:id="11656" w:name="para_14df3329_504a_4cc4_86c0_86a183f6e3"/>
          <w:p>
            <w:pPr>
              <w:spacing w:before="180" w:after="0" w:line="240" w:lineRule="auto"/>
              <w:jc w:val="center"/>
            </w:pPr>
            <w:r>
              <w:rPr>
                <w:rFonts w:ascii="Arial" w:hAnsi="Arial"/>
                <w:color w:val="000000"/>
                <w:sz w:val="18"/>
              </w:rPr>
              <w:t>(0022,1097)</w:t>
            </w:r>
          </w:p>
          <w:bookmarkEnd w:id="11656"/>
        </w:tc>
        <w:tc>
          <w:tcPr>
            <w:tcBorders>
              <w:bottom w:val="single" w:sz="4" w:color="000000"/>
              <w:right w:val="single" w:sz="4" w:color="000000"/>
            </w:tcBorders>
            <w:tcMar>
              <w:top w:w="40" w:type="dxa"/>
              <w:left w:w="40" w:type="dxa"/>
              <w:bottom w:w="40" w:type="dxa"/>
              <w:right w:w="40" w:type="dxa"/>
            </w:tcMar>
            <w:vAlign w:val="top"/>
          </w:tcPr>
          <w:bookmarkStart w:id="11657" w:name="para_ce01f73e_5023_4274_a0ef_fedeb33d22"/>
          <w:p>
            <w:pPr>
              <w:spacing w:before="180" w:after="0" w:line="240" w:lineRule="auto"/>
              <w:jc w:val="center"/>
            </w:pPr>
            <w:r>
              <w:rPr>
                <w:rFonts w:ascii="Arial" w:hAnsi="Arial"/>
                <w:color w:val="000000"/>
                <w:sz w:val="18"/>
              </w:rPr>
              <w:t>R</w:t>
            </w:r>
          </w:p>
          <w:bookmarkEnd w:id="11657"/>
        </w:tc>
        <w:tc>
          <w:tcPr>
            <w:tcBorders>
              <w:bottom w:val="single" w:sz="4" w:color="000000"/>
              <w:right w:val="single" w:sz="4" w:color="000000"/>
            </w:tcBorders>
            <w:tcMar>
              <w:top w:w="40" w:type="dxa"/>
              <w:left w:w="40" w:type="dxa"/>
              <w:bottom w:w="40" w:type="dxa"/>
              <w:right w:w="40" w:type="dxa"/>
            </w:tcMar>
            <w:vAlign w:val="top"/>
          </w:tcPr>
          <w:bookmarkStart w:id="11658" w:name="para_1de87d12_e7b1_4af9_a989_5214a3bac2"/>
          <w:p>
            <w:pPr>
              <w:spacing w:before="180" w:after="0" w:line="240" w:lineRule="auto"/>
              <w:jc w:val="center"/>
            </w:pPr>
            <w:r>
              <w:rPr>
                <w:rFonts w:ascii="Arial" w:hAnsi="Arial"/>
                <w:color w:val="000000"/>
                <w:sz w:val="18"/>
              </w:rPr>
              <w:t>1</w:t>
            </w:r>
          </w:p>
          <w:bookmarkEnd w:id="11658"/>
        </w:tc>
        <w:tc>
          <w:tcPr>
            <w:tcBorders>
              <w:bottom w:val="single" w:sz="4" w:color="000000"/>
              <w:right w:val="single" w:sz="4" w:color="000000"/>
            </w:tcBorders>
            <w:tcMar>
              <w:top w:w="40" w:type="dxa"/>
              <w:left w:w="40" w:type="dxa"/>
              <w:bottom w:w="40" w:type="dxa"/>
              <w:right w:w="40" w:type="dxa"/>
            </w:tcMar>
            <w:vAlign w:val="top"/>
          </w:tcPr>
          <w:bookmarkStart w:id="11659" w:name="para_fb6bde96_2a34_4559_a9b9_ae4bd9b2e0"/>
          <w:p>
            <w:pPr>
              <w:spacing w:before="180" w:after="0" w:line="240" w:lineRule="auto"/>
            </w:pPr>
            <w:r>
              <w:rPr>
                <w:rFonts w:ascii="Arial" w:hAnsi="Arial"/>
                <w:color w:val="000000"/>
                <w:sz w:val="18"/>
              </w:rPr>
              <w:t>Shall be retrieved with Single Value, Wild Card, or Universal Matching.</w:t>
            </w:r>
          </w:p>
          <w:bookmarkEnd w:id="116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0" w:name="para_3834e23b_e5af_416f_8716_72068c1168"/>
          <w:p>
            <w:pPr>
              <w:spacing w:before="180" w:after="0" w:line="240" w:lineRule="auto"/>
            </w:pPr>
            <w:r>
              <w:rPr>
                <w:rFonts w:ascii="Arial" w:hAnsi="Arial"/>
                <w:color w:val="000000"/>
                <w:sz w:val="18"/>
              </w:rPr>
              <w:t>Replaced Implant Template Sequence</w:t>
            </w:r>
          </w:p>
          <w:bookmarkEnd w:id="11660"/>
        </w:tc>
        <w:tc>
          <w:tcPr>
            <w:tcBorders>
              <w:bottom w:val="single" w:sz="4" w:color="000000"/>
              <w:right w:val="single" w:sz="4" w:color="000000"/>
            </w:tcBorders>
            <w:tcMar>
              <w:top w:w="40" w:type="dxa"/>
              <w:left w:w="40" w:type="dxa"/>
              <w:bottom w:w="40" w:type="dxa"/>
              <w:right w:w="40" w:type="dxa"/>
            </w:tcMar>
            <w:vAlign w:val="top"/>
          </w:tcPr>
          <w:bookmarkStart w:id="11661" w:name="para_d5e2df35_0bdd_4c15_841b_484ec7a194"/>
          <w:p>
            <w:pPr>
              <w:spacing w:before="180" w:after="0" w:line="240" w:lineRule="auto"/>
              <w:jc w:val="center"/>
            </w:pPr>
            <w:r>
              <w:rPr>
                <w:rFonts w:ascii="Arial" w:hAnsi="Arial"/>
                <w:color w:val="000000"/>
                <w:sz w:val="18"/>
              </w:rPr>
              <w:t>(0068,6222)</w:t>
            </w:r>
          </w:p>
          <w:bookmarkEnd w:id="11661"/>
        </w:tc>
        <w:tc>
          <w:tcPr>
            <w:tcBorders>
              <w:bottom w:val="single" w:sz="4" w:color="000000"/>
              <w:right w:val="single" w:sz="4" w:color="000000"/>
            </w:tcBorders>
            <w:tcMar>
              <w:top w:w="40" w:type="dxa"/>
              <w:left w:w="40" w:type="dxa"/>
              <w:bottom w:w="40" w:type="dxa"/>
              <w:right w:w="40" w:type="dxa"/>
            </w:tcMar>
            <w:vAlign w:val="top"/>
          </w:tcPr>
          <w:bookmarkStart w:id="11662" w:name="para_81a59d3e_c8ca_4c70_85db_6fcd60a889"/>
          <w:p>
            <w:pPr>
              <w:spacing w:before="180" w:after="0" w:line="240" w:lineRule="auto"/>
              <w:jc w:val="center"/>
            </w:pPr>
            <w:r>
              <w:rPr>
                <w:rFonts w:ascii="Arial" w:hAnsi="Arial"/>
                <w:color w:val="000000"/>
                <w:sz w:val="18"/>
              </w:rPr>
              <w:t>R</w:t>
            </w:r>
          </w:p>
          <w:bookmarkEnd w:id="11662"/>
        </w:tc>
        <w:tc>
          <w:tcPr>
            <w:tcBorders>
              <w:bottom w:val="single" w:sz="4" w:color="000000"/>
              <w:right w:val="single" w:sz="4" w:color="000000"/>
            </w:tcBorders>
            <w:tcMar>
              <w:top w:w="40" w:type="dxa"/>
              <w:left w:w="40" w:type="dxa"/>
              <w:bottom w:w="40" w:type="dxa"/>
              <w:right w:w="40" w:type="dxa"/>
            </w:tcMar>
            <w:vAlign w:val="top"/>
          </w:tcPr>
          <w:bookmarkStart w:id="11663" w:name="para_8c75a884_49b3_4e36_b3bc_7df3d0d7ff"/>
          <w:p>
            <w:pPr>
              <w:spacing w:before="180" w:after="0" w:line="240" w:lineRule="auto"/>
              <w:jc w:val="center"/>
            </w:pPr>
            <w:r>
              <w:rPr>
                <w:rFonts w:ascii="Arial" w:hAnsi="Arial"/>
                <w:color w:val="000000"/>
                <w:sz w:val="18"/>
              </w:rPr>
              <w:t>2</w:t>
            </w:r>
          </w:p>
          <w:bookmarkEnd w:id="11663"/>
        </w:tc>
        <w:tc>
          <w:tcPr>
            <w:tcBorders>
              <w:bottom w:val="single" w:sz="4" w:color="000000"/>
              <w:right w:val="single" w:sz="4" w:color="000000"/>
            </w:tcBorders>
            <w:tcMar>
              <w:top w:w="40" w:type="dxa"/>
              <w:left w:w="40" w:type="dxa"/>
              <w:bottom w:w="40" w:type="dxa"/>
              <w:right w:w="40" w:type="dxa"/>
            </w:tcMar>
            <w:vAlign w:val="top"/>
          </w:tcPr>
          <w:bookmarkStart w:id="11664" w:name="para_d55929f5_f2d2_4e00_8515_a6183fdbbe"/>
          <w:p>
            <w:pPr>
              <w:spacing w:before="180" w:after="0" w:line="240" w:lineRule="auto"/>
            </w:pPr>
            <w:r>
              <w:rPr>
                <w:rFonts w:ascii="Arial" w:hAnsi="Arial"/>
                <w:color w:val="000000"/>
                <w:sz w:val="18"/>
              </w:rPr>
              <w:t>This Attribute shall be retrieved with Sequence or Universal matching.</w:t>
            </w:r>
          </w:p>
          <w:bookmarkEnd w:id="116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65" w:name="para_b5912eb1_9139_47c8_b2a4_3054e5a515"/>
          <w:p>
            <w:pPr>
              <w:spacing w:before="180" w:after="0" w:line="240" w:lineRule="auto"/>
            </w:pPr>
            <w:r>
              <w:rPr>
                <w:rFonts w:ascii="Arial" w:hAnsi="Arial"/>
                <w:color w:val="000000"/>
                <w:sz w:val="18"/>
              </w:rPr>
              <w:t>&gt;Referenced SOP Class UID</w:t>
            </w:r>
          </w:p>
          <w:bookmarkEnd w:id="11665"/>
        </w:tc>
        <w:tc>
          <w:tcPr>
            <w:tcBorders>
              <w:bottom w:val="single" w:sz="4" w:color="000000"/>
              <w:right w:val="single" w:sz="4" w:color="000000"/>
            </w:tcBorders>
            <w:tcMar>
              <w:top w:w="40" w:type="dxa"/>
              <w:left w:w="40" w:type="dxa"/>
              <w:bottom w:w="40" w:type="dxa"/>
              <w:right w:w="40" w:type="dxa"/>
            </w:tcMar>
            <w:vAlign w:val="top"/>
          </w:tcPr>
          <w:bookmarkStart w:id="11666" w:name="para_a0f59e7f_d820_427f_a89f_b08552f531"/>
          <w:p>
            <w:pPr>
              <w:spacing w:before="180" w:after="0" w:line="240" w:lineRule="auto"/>
              <w:jc w:val="center"/>
            </w:pPr>
            <w:r>
              <w:rPr>
                <w:rFonts w:ascii="Arial" w:hAnsi="Arial"/>
                <w:color w:val="000000"/>
                <w:sz w:val="18"/>
              </w:rPr>
              <w:t>(0008,1150)</w:t>
            </w:r>
          </w:p>
          <w:bookmarkEnd w:id="11666"/>
        </w:tc>
        <w:tc>
          <w:tcPr>
            <w:tcBorders>
              <w:bottom w:val="single" w:sz="4" w:color="000000"/>
              <w:right w:val="single" w:sz="4" w:color="000000"/>
            </w:tcBorders>
            <w:tcMar>
              <w:top w:w="40" w:type="dxa"/>
              <w:left w:w="40" w:type="dxa"/>
              <w:bottom w:w="40" w:type="dxa"/>
              <w:right w:w="40" w:type="dxa"/>
            </w:tcMar>
            <w:vAlign w:val="top"/>
          </w:tcPr>
          <w:bookmarkStart w:id="11667" w:name="para_26602785_fab7_49fc_93d2_3ff12a8327"/>
          <w:p>
            <w:pPr>
              <w:spacing w:before="180" w:after="0" w:line="240" w:lineRule="auto"/>
              <w:jc w:val="center"/>
            </w:pPr>
            <w:r>
              <w:rPr>
                <w:rFonts w:ascii="Arial" w:hAnsi="Arial"/>
                <w:color w:val="000000"/>
                <w:sz w:val="18"/>
              </w:rPr>
              <w:t>R</w:t>
            </w:r>
          </w:p>
          <w:bookmarkEnd w:id="11667"/>
        </w:tc>
        <w:tc>
          <w:tcPr>
            <w:tcBorders>
              <w:bottom w:val="single" w:sz="4" w:color="000000"/>
              <w:right w:val="single" w:sz="4" w:color="000000"/>
            </w:tcBorders>
            <w:tcMar>
              <w:top w:w="40" w:type="dxa"/>
              <w:left w:w="40" w:type="dxa"/>
              <w:bottom w:w="40" w:type="dxa"/>
              <w:right w:w="40" w:type="dxa"/>
            </w:tcMar>
            <w:vAlign w:val="top"/>
          </w:tcPr>
          <w:bookmarkStart w:id="11668" w:name="para_adb07641_8a3c_486b_b882_1d3bfd4ca4"/>
          <w:p>
            <w:pPr>
              <w:spacing w:before="180" w:after="0" w:line="240" w:lineRule="auto"/>
              <w:jc w:val="center"/>
            </w:pPr>
            <w:r>
              <w:rPr>
                <w:rFonts w:ascii="Arial" w:hAnsi="Arial"/>
                <w:color w:val="000000"/>
                <w:sz w:val="18"/>
              </w:rPr>
              <w:t>1</w:t>
            </w:r>
          </w:p>
          <w:bookmarkEnd w:id="11668"/>
        </w:tc>
        <w:tc>
          <w:tcPr>
            <w:tcBorders>
              <w:bottom w:val="single" w:sz="4" w:color="000000"/>
              <w:right w:val="single" w:sz="4" w:color="000000"/>
            </w:tcBorders>
            <w:tcMar>
              <w:top w:w="40" w:type="dxa"/>
              <w:left w:w="40" w:type="dxa"/>
              <w:bottom w:w="40" w:type="dxa"/>
              <w:right w:w="40" w:type="dxa"/>
            </w:tcMar>
            <w:vAlign w:val="top"/>
          </w:tcPr>
          <w:bookmarkStart w:id="11669" w:name="para_06477ff6_f48c_4421_84be_891528b029"/>
          <w:p>
            <w:pPr>
              <w:spacing w:before="180" w:after="0" w:line="240" w:lineRule="auto"/>
            </w:pPr>
            <w:r>
              <w:rPr>
                <w:rFonts w:ascii="Arial" w:hAnsi="Arial"/>
                <w:color w:val="000000"/>
                <w:sz w:val="18"/>
              </w:rPr>
              <w:t>Shall be retrieved with List of UID Matching.</w:t>
            </w:r>
          </w:p>
          <w:bookmarkEnd w:id="116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0" w:name="para_72497fa4_2a14_4f46_93c1_31a48ad960"/>
          <w:p>
            <w:pPr>
              <w:spacing w:before="180" w:after="0" w:line="240" w:lineRule="auto"/>
            </w:pPr>
            <w:r>
              <w:rPr>
                <w:rFonts w:ascii="Arial" w:hAnsi="Arial"/>
                <w:color w:val="000000"/>
                <w:sz w:val="18"/>
              </w:rPr>
              <w:t>&gt;Referenced SOP Instance UID</w:t>
            </w:r>
          </w:p>
          <w:bookmarkEnd w:id="11670"/>
        </w:tc>
        <w:tc>
          <w:tcPr>
            <w:tcBorders>
              <w:bottom w:val="single" w:sz="4" w:color="000000"/>
              <w:right w:val="single" w:sz="4" w:color="000000"/>
            </w:tcBorders>
            <w:tcMar>
              <w:top w:w="40" w:type="dxa"/>
              <w:left w:w="40" w:type="dxa"/>
              <w:bottom w:w="40" w:type="dxa"/>
              <w:right w:w="40" w:type="dxa"/>
            </w:tcMar>
            <w:vAlign w:val="top"/>
          </w:tcPr>
          <w:bookmarkStart w:id="11671" w:name="para_b98f4f26_657f_48c6_aab6_253a304d43"/>
          <w:p>
            <w:pPr>
              <w:spacing w:before="180" w:after="0" w:line="240" w:lineRule="auto"/>
              <w:jc w:val="center"/>
            </w:pPr>
            <w:r>
              <w:rPr>
                <w:rFonts w:ascii="Arial" w:hAnsi="Arial"/>
                <w:color w:val="000000"/>
                <w:sz w:val="18"/>
              </w:rPr>
              <w:t>(0008,1155)</w:t>
            </w:r>
          </w:p>
          <w:bookmarkEnd w:id="11671"/>
        </w:tc>
        <w:tc>
          <w:tcPr>
            <w:tcBorders>
              <w:bottom w:val="single" w:sz="4" w:color="000000"/>
              <w:right w:val="single" w:sz="4" w:color="000000"/>
            </w:tcBorders>
            <w:tcMar>
              <w:top w:w="40" w:type="dxa"/>
              <w:left w:w="40" w:type="dxa"/>
              <w:bottom w:w="40" w:type="dxa"/>
              <w:right w:w="40" w:type="dxa"/>
            </w:tcMar>
            <w:vAlign w:val="top"/>
          </w:tcPr>
          <w:bookmarkStart w:id="11672" w:name="para_4107c7d0_9742_4cd4_a23a_b4e178fb17"/>
          <w:p>
            <w:pPr>
              <w:spacing w:before="180" w:after="0" w:line="240" w:lineRule="auto"/>
              <w:jc w:val="center"/>
            </w:pPr>
            <w:r>
              <w:rPr>
                <w:rFonts w:ascii="Arial" w:hAnsi="Arial"/>
                <w:color w:val="000000"/>
                <w:sz w:val="18"/>
              </w:rPr>
              <w:t>R</w:t>
            </w:r>
          </w:p>
          <w:bookmarkEnd w:id="11672"/>
        </w:tc>
        <w:tc>
          <w:tcPr>
            <w:tcBorders>
              <w:bottom w:val="single" w:sz="4" w:color="000000"/>
              <w:right w:val="single" w:sz="4" w:color="000000"/>
            </w:tcBorders>
            <w:tcMar>
              <w:top w:w="40" w:type="dxa"/>
              <w:left w:w="40" w:type="dxa"/>
              <w:bottom w:w="40" w:type="dxa"/>
              <w:right w:w="40" w:type="dxa"/>
            </w:tcMar>
            <w:vAlign w:val="top"/>
          </w:tcPr>
          <w:bookmarkStart w:id="11673" w:name="para_f3f3192f_c5db_4a1a_a7f9_7521ef2ab2"/>
          <w:p>
            <w:pPr>
              <w:spacing w:before="180" w:after="0" w:line="240" w:lineRule="auto"/>
              <w:jc w:val="center"/>
            </w:pPr>
            <w:r>
              <w:rPr>
                <w:rFonts w:ascii="Arial" w:hAnsi="Arial"/>
                <w:color w:val="000000"/>
                <w:sz w:val="18"/>
              </w:rPr>
              <w:t>1</w:t>
            </w:r>
          </w:p>
          <w:bookmarkEnd w:id="11673"/>
        </w:tc>
        <w:tc>
          <w:tcPr>
            <w:tcBorders>
              <w:bottom w:val="single" w:sz="4" w:color="000000"/>
              <w:right w:val="single" w:sz="4" w:color="000000"/>
            </w:tcBorders>
            <w:tcMar>
              <w:top w:w="40" w:type="dxa"/>
              <w:left w:w="40" w:type="dxa"/>
              <w:bottom w:w="40" w:type="dxa"/>
              <w:right w:w="40" w:type="dxa"/>
            </w:tcMar>
            <w:vAlign w:val="top"/>
          </w:tcPr>
          <w:bookmarkStart w:id="11674" w:name="para_81c7d50c_9eb5_4b37_9687_ef441a92da"/>
          <w:p>
            <w:pPr>
              <w:spacing w:before="180" w:after="0" w:line="240" w:lineRule="auto"/>
            </w:pPr>
            <w:r>
              <w:rPr>
                <w:rFonts w:ascii="Arial" w:hAnsi="Arial"/>
                <w:color w:val="000000"/>
                <w:sz w:val="18"/>
              </w:rPr>
              <w:t>Shall be retrieved with List of UID Matching.</w:t>
            </w:r>
          </w:p>
          <w:bookmarkEnd w:id="116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75" w:name="para_c7f396fe_7799_467d_8d2f_6a4e5cecd9"/>
          <w:p>
            <w:pPr>
              <w:spacing w:before="180" w:after="0" w:line="240" w:lineRule="auto"/>
            </w:pPr>
            <w:r>
              <w:rPr>
                <w:rFonts w:ascii="Arial" w:hAnsi="Arial"/>
                <w:color w:val="000000"/>
                <w:sz w:val="18"/>
              </w:rPr>
              <w:t>Derivation Implant Template Sequence</w:t>
            </w:r>
          </w:p>
          <w:bookmarkEnd w:id="11675"/>
        </w:tc>
        <w:tc>
          <w:tcPr>
            <w:tcBorders>
              <w:bottom w:val="single" w:sz="4" w:color="000000"/>
              <w:right w:val="single" w:sz="4" w:color="000000"/>
            </w:tcBorders>
            <w:tcMar>
              <w:top w:w="40" w:type="dxa"/>
              <w:left w:w="40" w:type="dxa"/>
              <w:bottom w:w="40" w:type="dxa"/>
              <w:right w:w="40" w:type="dxa"/>
            </w:tcMar>
            <w:vAlign w:val="top"/>
          </w:tcPr>
          <w:bookmarkStart w:id="11676" w:name="para_dfbcb98e_5e58_4955_8475_d3bad3009e"/>
          <w:p>
            <w:pPr>
              <w:spacing w:before="180" w:after="0" w:line="240" w:lineRule="auto"/>
              <w:jc w:val="center"/>
            </w:pPr>
            <w:r>
              <w:rPr>
                <w:rFonts w:ascii="Arial" w:hAnsi="Arial"/>
                <w:color w:val="000000"/>
                <w:sz w:val="18"/>
              </w:rPr>
              <w:t>(0068,6224)</w:t>
            </w:r>
          </w:p>
          <w:bookmarkEnd w:id="11676"/>
        </w:tc>
        <w:tc>
          <w:tcPr>
            <w:tcBorders>
              <w:bottom w:val="single" w:sz="4" w:color="000000"/>
              <w:right w:val="single" w:sz="4" w:color="000000"/>
            </w:tcBorders>
            <w:tcMar>
              <w:top w:w="40" w:type="dxa"/>
              <w:left w:w="40" w:type="dxa"/>
              <w:bottom w:w="40" w:type="dxa"/>
              <w:right w:w="40" w:type="dxa"/>
            </w:tcMar>
            <w:vAlign w:val="top"/>
          </w:tcPr>
          <w:bookmarkStart w:id="11677" w:name="para_f8a9fb69_69b9_4381_bd81_28a8cc1d35"/>
          <w:p>
            <w:pPr>
              <w:spacing w:before="180" w:after="0" w:line="240" w:lineRule="auto"/>
              <w:jc w:val="center"/>
            </w:pPr>
            <w:r>
              <w:rPr>
                <w:rFonts w:ascii="Arial" w:hAnsi="Arial"/>
                <w:color w:val="000000"/>
                <w:sz w:val="18"/>
              </w:rPr>
              <w:t>R</w:t>
            </w:r>
          </w:p>
          <w:bookmarkEnd w:id="11677"/>
        </w:tc>
        <w:tc>
          <w:tcPr>
            <w:tcBorders>
              <w:bottom w:val="single" w:sz="4" w:color="000000"/>
              <w:right w:val="single" w:sz="4" w:color="000000"/>
            </w:tcBorders>
            <w:tcMar>
              <w:top w:w="40" w:type="dxa"/>
              <w:left w:w="40" w:type="dxa"/>
              <w:bottom w:w="40" w:type="dxa"/>
              <w:right w:w="40" w:type="dxa"/>
            </w:tcMar>
            <w:vAlign w:val="top"/>
          </w:tcPr>
          <w:bookmarkStart w:id="11678" w:name="para_9d716827_79a1_4f5f_8c89_643b6bd6e8"/>
          <w:p>
            <w:pPr>
              <w:spacing w:before="180" w:after="0" w:line="240" w:lineRule="auto"/>
              <w:jc w:val="center"/>
            </w:pPr>
            <w:r>
              <w:rPr>
                <w:rFonts w:ascii="Arial" w:hAnsi="Arial"/>
                <w:color w:val="000000"/>
                <w:sz w:val="18"/>
              </w:rPr>
              <w:t>2</w:t>
            </w:r>
          </w:p>
          <w:bookmarkEnd w:id="11678"/>
        </w:tc>
        <w:tc>
          <w:tcPr>
            <w:tcBorders>
              <w:bottom w:val="single" w:sz="4" w:color="000000"/>
              <w:right w:val="single" w:sz="4" w:color="000000"/>
            </w:tcBorders>
            <w:tcMar>
              <w:top w:w="40" w:type="dxa"/>
              <w:left w:w="40" w:type="dxa"/>
              <w:bottom w:w="40" w:type="dxa"/>
              <w:right w:w="40" w:type="dxa"/>
            </w:tcMar>
            <w:vAlign w:val="top"/>
          </w:tcPr>
          <w:bookmarkStart w:id="11679" w:name="para_1fd6a951_5c9c_41f0_9608_e4ce3cec62"/>
          <w:p>
            <w:pPr>
              <w:spacing w:before="180" w:after="0" w:line="240" w:lineRule="auto"/>
            </w:pPr>
            <w:r>
              <w:rPr>
                <w:rFonts w:ascii="Arial" w:hAnsi="Arial"/>
                <w:color w:val="000000"/>
                <w:sz w:val="18"/>
              </w:rPr>
              <w:t>This Attribute shall be retrieved with Sequence or Universal matching.</w:t>
            </w:r>
          </w:p>
          <w:bookmarkEnd w:id="116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0" w:name="para_b7cd3d55_d9b9_4ce3_9318_b37245d267"/>
          <w:p>
            <w:pPr>
              <w:spacing w:before="180" w:after="0" w:line="240" w:lineRule="auto"/>
            </w:pPr>
            <w:r>
              <w:rPr>
                <w:rFonts w:ascii="Arial" w:hAnsi="Arial"/>
                <w:color w:val="000000"/>
                <w:sz w:val="18"/>
              </w:rPr>
              <w:t>&gt;Referenced SOP Class UID</w:t>
            </w:r>
          </w:p>
          <w:bookmarkEnd w:id="11680"/>
        </w:tc>
        <w:tc>
          <w:tcPr>
            <w:tcBorders>
              <w:bottom w:val="single" w:sz="4" w:color="000000"/>
              <w:right w:val="single" w:sz="4" w:color="000000"/>
            </w:tcBorders>
            <w:tcMar>
              <w:top w:w="40" w:type="dxa"/>
              <w:left w:w="40" w:type="dxa"/>
              <w:bottom w:w="40" w:type="dxa"/>
              <w:right w:w="40" w:type="dxa"/>
            </w:tcMar>
            <w:vAlign w:val="top"/>
          </w:tcPr>
          <w:bookmarkStart w:id="11681" w:name="para_e485a70c_8868_4ee9_9cf9_ff82118b51"/>
          <w:p>
            <w:pPr>
              <w:spacing w:before="180" w:after="0" w:line="240" w:lineRule="auto"/>
              <w:jc w:val="center"/>
            </w:pPr>
            <w:r>
              <w:rPr>
                <w:rFonts w:ascii="Arial" w:hAnsi="Arial"/>
                <w:color w:val="000000"/>
                <w:sz w:val="18"/>
              </w:rPr>
              <w:t>(0008,1150)</w:t>
            </w:r>
          </w:p>
          <w:bookmarkEnd w:id="11681"/>
        </w:tc>
        <w:tc>
          <w:tcPr>
            <w:tcBorders>
              <w:bottom w:val="single" w:sz="4" w:color="000000"/>
              <w:right w:val="single" w:sz="4" w:color="000000"/>
            </w:tcBorders>
            <w:tcMar>
              <w:top w:w="40" w:type="dxa"/>
              <w:left w:w="40" w:type="dxa"/>
              <w:bottom w:w="40" w:type="dxa"/>
              <w:right w:w="40" w:type="dxa"/>
            </w:tcMar>
            <w:vAlign w:val="top"/>
          </w:tcPr>
          <w:bookmarkStart w:id="11682" w:name="para_6498d45b_1a94_4e05_bb5b_dc6f5400b2"/>
          <w:p>
            <w:pPr>
              <w:spacing w:before="180" w:after="0" w:line="240" w:lineRule="auto"/>
              <w:jc w:val="center"/>
            </w:pPr>
            <w:r>
              <w:rPr>
                <w:rFonts w:ascii="Arial" w:hAnsi="Arial"/>
                <w:color w:val="000000"/>
                <w:sz w:val="18"/>
              </w:rPr>
              <w:t>R</w:t>
            </w:r>
          </w:p>
          <w:bookmarkEnd w:id="11682"/>
        </w:tc>
        <w:tc>
          <w:tcPr>
            <w:tcBorders>
              <w:bottom w:val="single" w:sz="4" w:color="000000"/>
              <w:right w:val="single" w:sz="4" w:color="000000"/>
            </w:tcBorders>
            <w:tcMar>
              <w:top w:w="40" w:type="dxa"/>
              <w:left w:w="40" w:type="dxa"/>
              <w:bottom w:w="40" w:type="dxa"/>
              <w:right w:w="40" w:type="dxa"/>
            </w:tcMar>
            <w:vAlign w:val="top"/>
          </w:tcPr>
          <w:bookmarkStart w:id="11683" w:name="para_58be9bcc_2fc2_4b77_9528_3964e00e45"/>
          <w:p>
            <w:pPr>
              <w:spacing w:before="180" w:after="0" w:line="240" w:lineRule="auto"/>
              <w:jc w:val="center"/>
            </w:pPr>
            <w:r>
              <w:rPr>
                <w:rFonts w:ascii="Arial" w:hAnsi="Arial"/>
                <w:color w:val="000000"/>
                <w:sz w:val="18"/>
              </w:rPr>
              <w:t>1</w:t>
            </w:r>
          </w:p>
          <w:bookmarkEnd w:id="11683"/>
        </w:tc>
        <w:tc>
          <w:tcPr>
            <w:tcBorders>
              <w:bottom w:val="single" w:sz="4" w:color="000000"/>
              <w:right w:val="single" w:sz="4" w:color="000000"/>
            </w:tcBorders>
            <w:tcMar>
              <w:top w:w="40" w:type="dxa"/>
              <w:left w:w="40" w:type="dxa"/>
              <w:bottom w:w="40" w:type="dxa"/>
              <w:right w:w="40" w:type="dxa"/>
            </w:tcMar>
            <w:vAlign w:val="top"/>
          </w:tcPr>
          <w:bookmarkStart w:id="11684" w:name="para_8c2e4135_3f13_4382_9f6e_be2969f2ff"/>
          <w:p>
            <w:pPr>
              <w:spacing w:before="180" w:after="0" w:line="240" w:lineRule="auto"/>
            </w:pPr>
            <w:r>
              <w:rPr>
                <w:rFonts w:ascii="Arial" w:hAnsi="Arial"/>
                <w:color w:val="000000"/>
                <w:sz w:val="18"/>
              </w:rPr>
              <w:t>Shall be retrieved with List of UID Matching.</w:t>
            </w:r>
          </w:p>
          <w:bookmarkEnd w:id="116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85" w:name="para_80efedc7_c5d6_43e1_ab1c_1a16a493f2"/>
          <w:p>
            <w:pPr>
              <w:spacing w:before="180" w:after="0" w:line="240" w:lineRule="auto"/>
            </w:pPr>
            <w:r>
              <w:rPr>
                <w:rFonts w:ascii="Arial" w:hAnsi="Arial"/>
                <w:color w:val="000000"/>
                <w:sz w:val="18"/>
              </w:rPr>
              <w:t>&gt;Referenced SOP Instance UID</w:t>
            </w:r>
          </w:p>
          <w:bookmarkEnd w:id="11685"/>
        </w:tc>
        <w:tc>
          <w:tcPr>
            <w:tcBorders>
              <w:bottom w:val="single" w:sz="4" w:color="000000"/>
              <w:right w:val="single" w:sz="4" w:color="000000"/>
            </w:tcBorders>
            <w:tcMar>
              <w:top w:w="40" w:type="dxa"/>
              <w:left w:w="40" w:type="dxa"/>
              <w:bottom w:w="40" w:type="dxa"/>
              <w:right w:w="40" w:type="dxa"/>
            </w:tcMar>
            <w:vAlign w:val="top"/>
          </w:tcPr>
          <w:bookmarkStart w:id="11686" w:name="para_61ba59f0_f96a_4442_9163_d71b601352"/>
          <w:p>
            <w:pPr>
              <w:spacing w:before="180" w:after="0" w:line="240" w:lineRule="auto"/>
              <w:jc w:val="center"/>
            </w:pPr>
            <w:r>
              <w:rPr>
                <w:rFonts w:ascii="Arial" w:hAnsi="Arial"/>
                <w:color w:val="000000"/>
                <w:sz w:val="18"/>
              </w:rPr>
              <w:t>(0008,1155)</w:t>
            </w:r>
          </w:p>
          <w:bookmarkEnd w:id="11686"/>
        </w:tc>
        <w:tc>
          <w:tcPr>
            <w:tcBorders>
              <w:bottom w:val="single" w:sz="4" w:color="000000"/>
              <w:right w:val="single" w:sz="4" w:color="000000"/>
            </w:tcBorders>
            <w:tcMar>
              <w:top w:w="40" w:type="dxa"/>
              <w:left w:w="40" w:type="dxa"/>
              <w:bottom w:w="40" w:type="dxa"/>
              <w:right w:w="40" w:type="dxa"/>
            </w:tcMar>
            <w:vAlign w:val="top"/>
          </w:tcPr>
          <w:bookmarkStart w:id="11687" w:name="para_6e764a61_e1cd_4424_952e_78e703799d"/>
          <w:p>
            <w:pPr>
              <w:spacing w:before="180" w:after="0" w:line="240" w:lineRule="auto"/>
              <w:jc w:val="center"/>
            </w:pPr>
            <w:r>
              <w:rPr>
                <w:rFonts w:ascii="Arial" w:hAnsi="Arial"/>
                <w:color w:val="000000"/>
                <w:sz w:val="18"/>
              </w:rPr>
              <w:t>R</w:t>
            </w:r>
          </w:p>
          <w:bookmarkEnd w:id="11687"/>
        </w:tc>
        <w:tc>
          <w:tcPr>
            <w:tcBorders>
              <w:bottom w:val="single" w:sz="4" w:color="000000"/>
              <w:right w:val="single" w:sz="4" w:color="000000"/>
            </w:tcBorders>
            <w:tcMar>
              <w:top w:w="40" w:type="dxa"/>
              <w:left w:w="40" w:type="dxa"/>
              <w:bottom w:w="40" w:type="dxa"/>
              <w:right w:w="40" w:type="dxa"/>
            </w:tcMar>
            <w:vAlign w:val="top"/>
          </w:tcPr>
          <w:bookmarkStart w:id="11688" w:name="para_2f4860ef_4c76_48fc_ab10_ac0e27da02"/>
          <w:p>
            <w:pPr>
              <w:spacing w:before="180" w:after="0" w:line="240" w:lineRule="auto"/>
              <w:jc w:val="center"/>
            </w:pPr>
            <w:r>
              <w:rPr>
                <w:rFonts w:ascii="Arial" w:hAnsi="Arial"/>
                <w:color w:val="000000"/>
                <w:sz w:val="18"/>
              </w:rPr>
              <w:t>1</w:t>
            </w:r>
          </w:p>
          <w:bookmarkEnd w:id="11688"/>
        </w:tc>
        <w:tc>
          <w:tcPr>
            <w:tcBorders>
              <w:bottom w:val="single" w:sz="4" w:color="000000"/>
              <w:right w:val="single" w:sz="4" w:color="000000"/>
            </w:tcBorders>
            <w:tcMar>
              <w:top w:w="40" w:type="dxa"/>
              <w:left w:w="40" w:type="dxa"/>
              <w:bottom w:w="40" w:type="dxa"/>
              <w:right w:w="40" w:type="dxa"/>
            </w:tcMar>
            <w:vAlign w:val="top"/>
          </w:tcPr>
          <w:bookmarkStart w:id="11689" w:name="para_5ff284fc_c390_4e5e_93f5_9fd30faf6f"/>
          <w:p>
            <w:pPr>
              <w:spacing w:before="180" w:after="0" w:line="240" w:lineRule="auto"/>
            </w:pPr>
            <w:r>
              <w:rPr>
                <w:rFonts w:ascii="Arial" w:hAnsi="Arial"/>
                <w:color w:val="000000"/>
                <w:sz w:val="18"/>
              </w:rPr>
              <w:t>Shall be retrieved with List of UID Matching.</w:t>
            </w:r>
          </w:p>
          <w:bookmarkEnd w:id="116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0" w:name="para_20a83cb9_3e94_46ba_9bec_7b7998e2db"/>
          <w:p>
            <w:pPr>
              <w:spacing w:before="180" w:after="0" w:line="240" w:lineRule="auto"/>
            </w:pPr>
            <w:r>
              <w:rPr>
                <w:rFonts w:ascii="Arial" w:hAnsi="Arial"/>
                <w:color w:val="000000"/>
                <w:sz w:val="18"/>
              </w:rPr>
              <w:t>Effective DateTime</w:t>
            </w:r>
          </w:p>
          <w:bookmarkEnd w:id="11690"/>
        </w:tc>
        <w:tc>
          <w:tcPr>
            <w:tcBorders>
              <w:bottom w:val="single" w:sz="4" w:color="000000"/>
              <w:right w:val="single" w:sz="4" w:color="000000"/>
            </w:tcBorders>
            <w:tcMar>
              <w:top w:w="40" w:type="dxa"/>
              <w:left w:w="40" w:type="dxa"/>
              <w:bottom w:w="40" w:type="dxa"/>
              <w:right w:w="40" w:type="dxa"/>
            </w:tcMar>
            <w:vAlign w:val="top"/>
          </w:tcPr>
          <w:bookmarkStart w:id="11691" w:name="para_05c6f912_03f0_4b50_a56c_a3791f179e"/>
          <w:p>
            <w:pPr>
              <w:spacing w:before="180" w:after="0" w:line="240" w:lineRule="auto"/>
              <w:jc w:val="center"/>
            </w:pPr>
            <w:r>
              <w:rPr>
                <w:rFonts w:ascii="Arial" w:hAnsi="Arial"/>
                <w:color w:val="000000"/>
                <w:sz w:val="18"/>
              </w:rPr>
              <w:t>(0068,6226)</w:t>
            </w:r>
          </w:p>
          <w:bookmarkEnd w:id="11691"/>
        </w:tc>
        <w:tc>
          <w:tcPr>
            <w:tcBorders>
              <w:bottom w:val="single" w:sz="4" w:color="000000"/>
              <w:right w:val="single" w:sz="4" w:color="000000"/>
            </w:tcBorders>
            <w:tcMar>
              <w:top w:w="40" w:type="dxa"/>
              <w:left w:w="40" w:type="dxa"/>
              <w:bottom w:w="40" w:type="dxa"/>
              <w:right w:w="40" w:type="dxa"/>
            </w:tcMar>
            <w:vAlign w:val="top"/>
          </w:tcPr>
          <w:bookmarkStart w:id="11692" w:name="para_3984a1e2_f8a9_4759_bb42_8e4da24934"/>
          <w:p>
            <w:pPr>
              <w:spacing w:before="180" w:after="0" w:line="240" w:lineRule="auto"/>
              <w:jc w:val="center"/>
            </w:pPr>
            <w:r>
              <w:rPr>
                <w:rFonts w:ascii="Arial" w:hAnsi="Arial"/>
                <w:color w:val="000000"/>
                <w:sz w:val="18"/>
              </w:rPr>
              <w:t>R</w:t>
            </w:r>
          </w:p>
          <w:bookmarkEnd w:id="11692"/>
        </w:tc>
        <w:tc>
          <w:tcPr>
            <w:tcBorders>
              <w:bottom w:val="single" w:sz="4" w:color="000000"/>
              <w:right w:val="single" w:sz="4" w:color="000000"/>
            </w:tcBorders>
            <w:tcMar>
              <w:top w:w="40" w:type="dxa"/>
              <w:left w:w="40" w:type="dxa"/>
              <w:bottom w:w="40" w:type="dxa"/>
              <w:right w:w="40" w:type="dxa"/>
            </w:tcMar>
            <w:vAlign w:val="top"/>
          </w:tcPr>
          <w:bookmarkStart w:id="11693" w:name="para_1df21edb_090d_411f_8af9_5b072cebe8"/>
          <w:p>
            <w:pPr>
              <w:spacing w:before="180" w:after="0" w:line="240" w:lineRule="auto"/>
              <w:jc w:val="center"/>
            </w:pPr>
            <w:r>
              <w:rPr>
                <w:rFonts w:ascii="Arial" w:hAnsi="Arial"/>
                <w:color w:val="000000"/>
                <w:sz w:val="18"/>
              </w:rPr>
              <w:t>1</w:t>
            </w:r>
          </w:p>
          <w:bookmarkEnd w:id="11693"/>
        </w:tc>
        <w:tc>
          <w:tcPr>
            <w:tcBorders>
              <w:bottom w:val="single" w:sz="4" w:color="000000"/>
              <w:right w:val="single" w:sz="4" w:color="000000"/>
            </w:tcBorders>
            <w:tcMar>
              <w:top w:w="40" w:type="dxa"/>
              <w:left w:w="40" w:type="dxa"/>
              <w:bottom w:w="40" w:type="dxa"/>
              <w:right w:w="40" w:type="dxa"/>
            </w:tcMar>
            <w:vAlign w:val="top"/>
          </w:tcPr>
          <w:bookmarkStart w:id="11694" w:name="para_5ff9f27b_d436_4aac_b396_85827d6e42"/>
          <w:p>
            <w:pPr>
              <w:spacing w:before="180" w:after="0" w:line="240" w:lineRule="auto"/>
            </w:pPr>
            <w:r>
              <w:rPr>
                <w:rFonts w:ascii="Arial" w:hAnsi="Arial"/>
                <w:color w:val="000000"/>
                <w:sz w:val="18"/>
              </w:rPr>
              <w:t>Shall be retrieved with Single Value or Range Matching.</w:t>
            </w:r>
          </w:p>
          <w:bookmarkEnd w:id="11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695" w:name="para_6586b420_9401_46bc_a7be_ae86084a66"/>
          <w:p>
            <w:pPr>
              <w:spacing w:before="180" w:after="0" w:line="240" w:lineRule="auto"/>
            </w:pPr>
            <w:r>
              <w:rPr>
                <w:rFonts w:ascii="Arial" w:hAnsi="Arial"/>
                <w:color w:val="000000"/>
                <w:sz w:val="18"/>
              </w:rPr>
              <w:t>Original Implant Template Sequence</w:t>
            </w:r>
          </w:p>
          <w:bookmarkEnd w:id="11695"/>
        </w:tc>
        <w:tc>
          <w:tcPr>
            <w:tcBorders>
              <w:bottom w:val="single" w:sz="4" w:color="000000"/>
              <w:right w:val="single" w:sz="4" w:color="000000"/>
            </w:tcBorders>
            <w:tcMar>
              <w:top w:w="40" w:type="dxa"/>
              <w:left w:w="40" w:type="dxa"/>
              <w:bottom w:w="40" w:type="dxa"/>
              <w:right w:w="40" w:type="dxa"/>
            </w:tcMar>
            <w:vAlign w:val="top"/>
          </w:tcPr>
          <w:bookmarkStart w:id="11696" w:name="para_d946539e_8295_4ce3_a95e_d7dad8308d"/>
          <w:p>
            <w:pPr>
              <w:spacing w:before="180" w:after="0" w:line="240" w:lineRule="auto"/>
              <w:jc w:val="center"/>
            </w:pPr>
            <w:r>
              <w:rPr>
                <w:rFonts w:ascii="Arial" w:hAnsi="Arial"/>
                <w:color w:val="000000"/>
                <w:sz w:val="18"/>
              </w:rPr>
              <w:t>(0068,6225)</w:t>
            </w:r>
          </w:p>
          <w:bookmarkEnd w:id="11696"/>
        </w:tc>
        <w:tc>
          <w:tcPr>
            <w:tcBorders>
              <w:bottom w:val="single" w:sz="4" w:color="000000"/>
              <w:right w:val="single" w:sz="4" w:color="000000"/>
            </w:tcBorders>
            <w:tcMar>
              <w:top w:w="40" w:type="dxa"/>
              <w:left w:w="40" w:type="dxa"/>
              <w:bottom w:w="40" w:type="dxa"/>
              <w:right w:w="40" w:type="dxa"/>
            </w:tcMar>
            <w:vAlign w:val="top"/>
          </w:tcPr>
          <w:bookmarkStart w:id="11697" w:name="para_1418b4ad_d04f_4c2e_b039_30245a9806"/>
          <w:p>
            <w:pPr>
              <w:spacing w:before="180" w:after="0" w:line="240" w:lineRule="auto"/>
              <w:jc w:val="center"/>
            </w:pPr>
            <w:r>
              <w:rPr>
                <w:rFonts w:ascii="Arial" w:hAnsi="Arial"/>
                <w:color w:val="000000"/>
                <w:sz w:val="18"/>
              </w:rPr>
              <w:t>R</w:t>
            </w:r>
          </w:p>
          <w:bookmarkEnd w:id="11697"/>
        </w:tc>
        <w:tc>
          <w:tcPr>
            <w:tcBorders>
              <w:bottom w:val="single" w:sz="4" w:color="000000"/>
              <w:right w:val="single" w:sz="4" w:color="000000"/>
            </w:tcBorders>
            <w:tcMar>
              <w:top w:w="40" w:type="dxa"/>
              <w:left w:w="40" w:type="dxa"/>
              <w:bottom w:w="40" w:type="dxa"/>
              <w:right w:w="40" w:type="dxa"/>
            </w:tcMar>
            <w:vAlign w:val="top"/>
          </w:tcPr>
          <w:bookmarkStart w:id="11698" w:name="para_1ac333a0_5ee4_4f7a_acc2_44968d5eb6"/>
          <w:p>
            <w:pPr>
              <w:spacing w:before="180" w:after="0" w:line="240" w:lineRule="auto"/>
              <w:jc w:val="center"/>
            </w:pPr>
            <w:r>
              <w:rPr>
                <w:rFonts w:ascii="Arial" w:hAnsi="Arial"/>
                <w:color w:val="000000"/>
                <w:sz w:val="18"/>
              </w:rPr>
              <w:t>2</w:t>
            </w:r>
          </w:p>
          <w:bookmarkEnd w:id="11698"/>
        </w:tc>
        <w:tc>
          <w:tcPr>
            <w:tcBorders>
              <w:bottom w:val="single" w:sz="4" w:color="000000"/>
              <w:right w:val="single" w:sz="4" w:color="000000"/>
            </w:tcBorders>
            <w:tcMar>
              <w:top w:w="40" w:type="dxa"/>
              <w:left w:w="40" w:type="dxa"/>
              <w:bottom w:w="40" w:type="dxa"/>
              <w:right w:w="40" w:type="dxa"/>
            </w:tcMar>
            <w:vAlign w:val="top"/>
          </w:tcPr>
          <w:bookmarkStart w:id="11699" w:name="para_2f885c40_909c_41c2_ac5c_68dd2a5e22"/>
          <w:p>
            <w:pPr>
              <w:spacing w:before="180" w:after="0" w:line="240" w:lineRule="auto"/>
            </w:pPr>
            <w:r>
              <w:rPr>
                <w:rFonts w:ascii="Arial" w:hAnsi="Arial"/>
                <w:color w:val="000000"/>
                <w:sz w:val="18"/>
              </w:rPr>
              <w:t>This Attribute shall be retrieved with Sequence or Universal matching.</w:t>
            </w:r>
          </w:p>
          <w:bookmarkEnd w:id="116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0" w:name="para_d8886211_bc57_4a78_87ab_140f95b68e"/>
          <w:p>
            <w:pPr>
              <w:spacing w:before="180" w:after="0" w:line="240" w:lineRule="auto"/>
            </w:pPr>
            <w:r>
              <w:rPr>
                <w:rFonts w:ascii="Arial" w:hAnsi="Arial"/>
                <w:color w:val="000000"/>
                <w:sz w:val="18"/>
              </w:rPr>
              <w:t>&gt;Referenced SOP Class UID</w:t>
            </w:r>
          </w:p>
          <w:bookmarkEnd w:id="11700"/>
        </w:tc>
        <w:tc>
          <w:tcPr>
            <w:tcBorders>
              <w:bottom w:val="single" w:sz="4" w:color="000000"/>
              <w:right w:val="single" w:sz="4" w:color="000000"/>
            </w:tcBorders>
            <w:tcMar>
              <w:top w:w="40" w:type="dxa"/>
              <w:left w:w="40" w:type="dxa"/>
              <w:bottom w:w="40" w:type="dxa"/>
              <w:right w:w="40" w:type="dxa"/>
            </w:tcMar>
            <w:vAlign w:val="top"/>
          </w:tcPr>
          <w:bookmarkStart w:id="11701" w:name="para_9cd1bb53_8f46_4e8f_a9c2_3074ba8c9e"/>
          <w:p>
            <w:pPr>
              <w:spacing w:before="180" w:after="0" w:line="240" w:lineRule="auto"/>
              <w:jc w:val="center"/>
            </w:pPr>
            <w:r>
              <w:rPr>
                <w:rFonts w:ascii="Arial" w:hAnsi="Arial"/>
                <w:color w:val="000000"/>
                <w:sz w:val="18"/>
              </w:rPr>
              <w:t>(0008,1150)</w:t>
            </w:r>
          </w:p>
          <w:bookmarkEnd w:id="11701"/>
        </w:tc>
        <w:tc>
          <w:tcPr>
            <w:tcBorders>
              <w:bottom w:val="single" w:sz="4" w:color="000000"/>
              <w:right w:val="single" w:sz="4" w:color="000000"/>
            </w:tcBorders>
            <w:tcMar>
              <w:top w:w="40" w:type="dxa"/>
              <w:left w:w="40" w:type="dxa"/>
              <w:bottom w:w="40" w:type="dxa"/>
              <w:right w:w="40" w:type="dxa"/>
            </w:tcMar>
            <w:vAlign w:val="top"/>
          </w:tcPr>
          <w:bookmarkStart w:id="11702" w:name="para_715f7202_612d_40b9_ad66_24a565cb01"/>
          <w:p>
            <w:pPr>
              <w:spacing w:before="180" w:after="0" w:line="240" w:lineRule="auto"/>
              <w:jc w:val="center"/>
            </w:pPr>
            <w:r>
              <w:rPr>
                <w:rFonts w:ascii="Arial" w:hAnsi="Arial"/>
                <w:color w:val="000000"/>
                <w:sz w:val="18"/>
              </w:rPr>
              <w:t>R</w:t>
            </w:r>
          </w:p>
          <w:bookmarkEnd w:id="11702"/>
        </w:tc>
        <w:tc>
          <w:tcPr>
            <w:tcBorders>
              <w:bottom w:val="single" w:sz="4" w:color="000000"/>
              <w:right w:val="single" w:sz="4" w:color="000000"/>
            </w:tcBorders>
            <w:tcMar>
              <w:top w:w="40" w:type="dxa"/>
              <w:left w:w="40" w:type="dxa"/>
              <w:bottom w:w="40" w:type="dxa"/>
              <w:right w:w="40" w:type="dxa"/>
            </w:tcMar>
            <w:vAlign w:val="top"/>
          </w:tcPr>
          <w:bookmarkStart w:id="11703" w:name="para_d15d4aeb_821b_4ba2_ac86_4277450dcb"/>
          <w:p>
            <w:pPr>
              <w:spacing w:before="180" w:after="0" w:line="240" w:lineRule="auto"/>
              <w:jc w:val="center"/>
            </w:pPr>
            <w:r>
              <w:rPr>
                <w:rFonts w:ascii="Arial" w:hAnsi="Arial"/>
                <w:color w:val="000000"/>
                <w:sz w:val="18"/>
              </w:rPr>
              <w:t>1</w:t>
            </w:r>
          </w:p>
          <w:bookmarkEnd w:id="11703"/>
        </w:tc>
        <w:tc>
          <w:tcPr>
            <w:tcBorders>
              <w:bottom w:val="single" w:sz="4" w:color="000000"/>
              <w:right w:val="single" w:sz="4" w:color="000000"/>
            </w:tcBorders>
            <w:tcMar>
              <w:top w:w="40" w:type="dxa"/>
              <w:left w:w="40" w:type="dxa"/>
              <w:bottom w:w="40" w:type="dxa"/>
              <w:right w:w="40" w:type="dxa"/>
            </w:tcMar>
            <w:vAlign w:val="top"/>
          </w:tcPr>
          <w:bookmarkStart w:id="11704" w:name="para_4035b4df_399e_4ea4_80c7_8f2f82d296"/>
          <w:p>
            <w:pPr>
              <w:spacing w:before="180" w:after="0" w:line="240" w:lineRule="auto"/>
            </w:pPr>
            <w:r>
              <w:rPr>
                <w:rFonts w:ascii="Arial" w:hAnsi="Arial"/>
                <w:color w:val="000000"/>
                <w:sz w:val="18"/>
              </w:rPr>
              <w:t>Shall be retrieved with List of UID Matching.</w:t>
            </w:r>
          </w:p>
          <w:bookmarkEnd w:id="11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05" w:name="para_33cbaec1_6df9_4f7e_9ed0_87d2e097e5"/>
          <w:p>
            <w:pPr>
              <w:spacing w:before="180" w:after="0" w:line="240" w:lineRule="auto"/>
            </w:pPr>
            <w:r>
              <w:rPr>
                <w:rFonts w:ascii="Arial" w:hAnsi="Arial"/>
                <w:color w:val="000000"/>
                <w:sz w:val="18"/>
              </w:rPr>
              <w:t>&gt;Referenced SOP Instance UID</w:t>
            </w:r>
          </w:p>
          <w:bookmarkEnd w:id="11705"/>
        </w:tc>
        <w:tc>
          <w:tcPr>
            <w:tcBorders>
              <w:bottom w:val="single" w:sz="4" w:color="000000"/>
              <w:right w:val="single" w:sz="4" w:color="000000"/>
            </w:tcBorders>
            <w:tcMar>
              <w:top w:w="40" w:type="dxa"/>
              <w:left w:w="40" w:type="dxa"/>
              <w:bottom w:w="40" w:type="dxa"/>
              <w:right w:w="40" w:type="dxa"/>
            </w:tcMar>
            <w:vAlign w:val="top"/>
          </w:tcPr>
          <w:bookmarkStart w:id="11706" w:name="para_00477121_f3cc_4cb6_a9bf_9415e98360"/>
          <w:p>
            <w:pPr>
              <w:spacing w:before="180" w:after="0" w:line="240" w:lineRule="auto"/>
              <w:jc w:val="center"/>
            </w:pPr>
            <w:r>
              <w:rPr>
                <w:rFonts w:ascii="Arial" w:hAnsi="Arial"/>
                <w:color w:val="000000"/>
                <w:sz w:val="18"/>
              </w:rPr>
              <w:t>(0008,1155)</w:t>
            </w:r>
          </w:p>
          <w:bookmarkEnd w:id="11706"/>
        </w:tc>
        <w:tc>
          <w:tcPr>
            <w:tcBorders>
              <w:bottom w:val="single" w:sz="4" w:color="000000"/>
              <w:right w:val="single" w:sz="4" w:color="000000"/>
            </w:tcBorders>
            <w:tcMar>
              <w:top w:w="40" w:type="dxa"/>
              <w:left w:w="40" w:type="dxa"/>
              <w:bottom w:w="40" w:type="dxa"/>
              <w:right w:w="40" w:type="dxa"/>
            </w:tcMar>
            <w:vAlign w:val="top"/>
          </w:tcPr>
          <w:bookmarkStart w:id="11707" w:name="para_718013e6_24b7_49bf_87ef_6c43c113ee"/>
          <w:p>
            <w:pPr>
              <w:spacing w:before="180" w:after="0" w:line="240" w:lineRule="auto"/>
              <w:jc w:val="center"/>
            </w:pPr>
            <w:r>
              <w:rPr>
                <w:rFonts w:ascii="Arial" w:hAnsi="Arial"/>
                <w:color w:val="000000"/>
                <w:sz w:val="18"/>
              </w:rPr>
              <w:t>R</w:t>
            </w:r>
          </w:p>
          <w:bookmarkEnd w:id="11707"/>
        </w:tc>
        <w:tc>
          <w:tcPr>
            <w:tcBorders>
              <w:bottom w:val="single" w:sz="4" w:color="000000"/>
              <w:right w:val="single" w:sz="4" w:color="000000"/>
            </w:tcBorders>
            <w:tcMar>
              <w:top w:w="40" w:type="dxa"/>
              <w:left w:w="40" w:type="dxa"/>
              <w:bottom w:w="40" w:type="dxa"/>
              <w:right w:w="40" w:type="dxa"/>
            </w:tcMar>
            <w:vAlign w:val="top"/>
          </w:tcPr>
          <w:bookmarkStart w:id="11708" w:name="para_b6e000e2_8ac6_4238_8598_b5713dac7e"/>
          <w:p>
            <w:pPr>
              <w:spacing w:before="180" w:after="0" w:line="240" w:lineRule="auto"/>
              <w:jc w:val="center"/>
            </w:pPr>
            <w:r>
              <w:rPr>
                <w:rFonts w:ascii="Arial" w:hAnsi="Arial"/>
                <w:color w:val="000000"/>
                <w:sz w:val="18"/>
              </w:rPr>
              <w:t>1</w:t>
            </w:r>
          </w:p>
          <w:bookmarkEnd w:id="11708"/>
        </w:tc>
        <w:tc>
          <w:tcPr>
            <w:tcBorders>
              <w:bottom w:val="single" w:sz="4" w:color="000000"/>
              <w:right w:val="single" w:sz="4" w:color="000000"/>
            </w:tcBorders>
            <w:tcMar>
              <w:top w:w="40" w:type="dxa"/>
              <w:left w:w="40" w:type="dxa"/>
              <w:bottom w:w="40" w:type="dxa"/>
              <w:right w:w="40" w:type="dxa"/>
            </w:tcMar>
            <w:vAlign w:val="top"/>
          </w:tcPr>
          <w:bookmarkStart w:id="11709" w:name="para_a5c25121_7517_4e37_b451_021faccfc7"/>
          <w:p>
            <w:pPr>
              <w:spacing w:before="180" w:after="0" w:line="240" w:lineRule="auto"/>
            </w:pPr>
            <w:r>
              <w:rPr>
                <w:rFonts w:ascii="Arial" w:hAnsi="Arial"/>
                <w:color w:val="000000"/>
                <w:sz w:val="18"/>
              </w:rPr>
              <w:t>Shall be retrieved with List of UID Matching.</w:t>
            </w:r>
          </w:p>
          <w:bookmarkEnd w:id="11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0" w:name="para_e9b6a9bd_ee06_4ed9_8658_a3716711bf"/>
          <w:p>
            <w:pPr>
              <w:spacing w:before="180" w:after="0" w:line="240" w:lineRule="auto"/>
            </w:pPr>
            <w:r>
              <w:rPr>
                <w:rFonts w:ascii="Arial" w:hAnsi="Arial"/>
                <w:color w:val="000000"/>
                <w:sz w:val="18"/>
              </w:rPr>
              <w:t>Implant Target Anatomy Sequence</w:t>
            </w:r>
          </w:p>
          <w:bookmarkEnd w:id="11710"/>
        </w:tc>
        <w:tc>
          <w:tcPr>
            <w:tcBorders>
              <w:bottom w:val="single" w:sz="4" w:color="000000"/>
              <w:right w:val="single" w:sz="4" w:color="000000"/>
            </w:tcBorders>
            <w:tcMar>
              <w:top w:w="40" w:type="dxa"/>
              <w:left w:w="40" w:type="dxa"/>
              <w:bottom w:w="40" w:type="dxa"/>
              <w:right w:w="40" w:type="dxa"/>
            </w:tcMar>
            <w:vAlign w:val="top"/>
          </w:tcPr>
          <w:bookmarkStart w:id="11711" w:name="para_adf0f9b9_2810_4c79_bbb7_2195c6d3ca"/>
          <w:p>
            <w:pPr>
              <w:spacing w:before="180" w:after="0" w:line="240" w:lineRule="auto"/>
              <w:jc w:val="center"/>
            </w:pPr>
            <w:r>
              <w:rPr>
                <w:rFonts w:ascii="Arial" w:hAnsi="Arial"/>
                <w:color w:val="000000"/>
                <w:sz w:val="18"/>
              </w:rPr>
              <w:t>(0068,6230)</w:t>
            </w:r>
          </w:p>
          <w:bookmarkEnd w:id="11711"/>
        </w:tc>
        <w:tc>
          <w:tcPr>
            <w:tcBorders>
              <w:bottom w:val="single" w:sz="4" w:color="000000"/>
              <w:right w:val="single" w:sz="4" w:color="000000"/>
            </w:tcBorders>
            <w:tcMar>
              <w:top w:w="40" w:type="dxa"/>
              <w:left w:w="40" w:type="dxa"/>
              <w:bottom w:w="40" w:type="dxa"/>
              <w:right w:w="40" w:type="dxa"/>
            </w:tcMar>
            <w:vAlign w:val="top"/>
          </w:tcPr>
          <w:bookmarkStart w:id="11712" w:name="para_1cf89dad_85a7_4363_9dd2_e86d4b2f02"/>
          <w:p>
            <w:pPr>
              <w:spacing w:before="180" w:after="0" w:line="240" w:lineRule="auto"/>
              <w:jc w:val="center"/>
            </w:pPr>
            <w:r>
              <w:rPr>
                <w:rFonts w:ascii="Arial" w:hAnsi="Arial"/>
                <w:color w:val="000000"/>
                <w:sz w:val="18"/>
              </w:rPr>
              <w:t>R</w:t>
            </w:r>
          </w:p>
          <w:bookmarkEnd w:id="11712"/>
        </w:tc>
        <w:tc>
          <w:tcPr>
            <w:tcBorders>
              <w:bottom w:val="single" w:sz="4" w:color="000000"/>
              <w:right w:val="single" w:sz="4" w:color="000000"/>
            </w:tcBorders>
            <w:tcMar>
              <w:top w:w="40" w:type="dxa"/>
              <w:left w:w="40" w:type="dxa"/>
              <w:bottom w:w="40" w:type="dxa"/>
              <w:right w:w="40" w:type="dxa"/>
            </w:tcMar>
            <w:vAlign w:val="top"/>
          </w:tcPr>
          <w:bookmarkStart w:id="11713" w:name="para_97c78e98_1ae4_4b93_8c66_9ce8730fa7"/>
          <w:p>
            <w:pPr>
              <w:spacing w:before="180" w:after="0" w:line="240" w:lineRule="auto"/>
              <w:jc w:val="center"/>
            </w:pPr>
            <w:r>
              <w:rPr>
                <w:rFonts w:ascii="Arial" w:hAnsi="Arial"/>
                <w:color w:val="000000"/>
                <w:sz w:val="18"/>
              </w:rPr>
              <w:t>2</w:t>
            </w:r>
          </w:p>
          <w:bookmarkEnd w:id="11713"/>
        </w:tc>
        <w:tc>
          <w:tcPr>
            <w:tcBorders>
              <w:bottom w:val="single" w:sz="4" w:color="000000"/>
              <w:right w:val="single" w:sz="4" w:color="000000"/>
            </w:tcBorders>
            <w:tcMar>
              <w:top w:w="40" w:type="dxa"/>
              <w:left w:w="40" w:type="dxa"/>
              <w:bottom w:w="40" w:type="dxa"/>
              <w:right w:w="40" w:type="dxa"/>
            </w:tcMar>
            <w:vAlign w:val="top"/>
          </w:tcPr>
          <w:bookmarkStart w:id="11714" w:name="para_e4659f2e_51fd_424b_ba5e_cea3d1fdd7"/>
          <w:p>
            <w:pPr>
              <w:spacing w:before="180" w:after="0" w:line="240" w:lineRule="auto"/>
            </w:pPr>
            <w:r>
              <w:rPr>
                <w:rFonts w:ascii="Arial" w:hAnsi="Arial"/>
                <w:color w:val="000000"/>
                <w:sz w:val="18"/>
              </w:rPr>
              <w:t>This Attribute shall be retrieved with Sequence or Universal matching.</w:t>
            </w:r>
          </w:p>
          <w:bookmarkEnd w:id="11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15" w:name="para_827f46b2_42ac_4dd4_b7cf_2ebdfd6c5b"/>
          <w:p>
            <w:pPr>
              <w:spacing w:before="180" w:after="0" w:line="240" w:lineRule="auto"/>
            </w:pPr>
            <w:r>
              <w:rPr>
                <w:rFonts w:ascii="Arial" w:hAnsi="Arial"/>
                <w:color w:val="000000"/>
                <w:sz w:val="18"/>
              </w:rPr>
              <w:t>&gt;Anatomic Region Sequence</w:t>
            </w:r>
          </w:p>
          <w:bookmarkEnd w:id="11715"/>
        </w:tc>
        <w:tc>
          <w:tcPr>
            <w:tcBorders>
              <w:bottom w:val="single" w:sz="4" w:color="000000"/>
              <w:right w:val="single" w:sz="4" w:color="000000"/>
            </w:tcBorders>
            <w:tcMar>
              <w:top w:w="40" w:type="dxa"/>
              <w:left w:w="40" w:type="dxa"/>
              <w:bottom w:w="40" w:type="dxa"/>
              <w:right w:w="40" w:type="dxa"/>
            </w:tcMar>
            <w:vAlign w:val="top"/>
          </w:tcPr>
          <w:bookmarkStart w:id="11716" w:name="para_5d022d2e_313c_4d49_bde2_db7a16fce5"/>
          <w:p>
            <w:pPr>
              <w:spacing w:before="180" w:after="0" w:line="240" w:lineRule="auto"/>
              <w:jc w:val="center"/>
            </w:pPr>
            <w:r>
              <w:rPr>
                <w:rFonts w:ascii="Arial" w:hAnsi="Arial"/>
                <w:color w:val="000000"/>
                <w:sz w:val="18"/>
              </w:rPr>
              <w:t>(0008,2218)</w:t>
            </w:r>
          </w:p>
          <w:bookmarkEnd w:id="11716"/>
        </w:tc>
        <w:tc>
          <w:tcPr>
            <w:tcBorders>
              <w:bottom w:val="single" w:sz="4" w:color="000000"/>
              <w:right w:val="single" w:sz="4" w:color="000000"/>
            </w:tcBorders>
            <w:tcMar>
              <w:top w:w="40" w:type="dxa"/>
              <w:left w:w="40" w:type="dxa"/>
              <w:bottom w:w="40" w:type="dxa"/>
              <w:right w:w="40" w:type="dxa"/>
            </w:tcMar>
            <w:vAlign w:val="top"/>
          </w:tcPr>
          <w:bookmarkStart w:id="11717" w:name="para_fd3a91ad_a035_498d_b245_22afcf4411"/>
          <w:p>
            <w:pPr>
              <w:spacing w:before="180" w:after="0" w:line="240" w:lineRule="auto"/>
              <w:jc w:val="center"/>
            </w:pPr>
            <w:r>
              <w:rPr>
                <w:rFonts w:ascii="Arial" w:hAnsi="Arial"/>
                <w:color w:val="000000"/>
                <w:sz w:val="18"/>
              </w:rPr>
              <w:t>R</w:t>
            </w:r>
          </w:p>
          <w:bookmarkEnd w:id="11717"/>
        </w:tc>
        <w:tc>
          <w:tcPr>
            <w:tcBorders>
              <w:bottom w:val="single" w:sz="4" w:color="000000"/>
              <w:right w:val="single" w:sz="4" w:color="000000"/>
            </w:tcBorders>
            <w:tcMar>
              <w:top w:w="40" w:type="dxa"/>
              <w:left w:w="40" w:type="dxa"/>
              <w:bottom w:w="40" w:type="dxa"/>
              <w:right w:w="40" w:type="dxa"/>
            </w:tcMar>
            <w:vAlign w:val="top"/>
          </w:tcPr>
          <w:bookmarkStart w:id="11718" w:name="para_f3e3d8d4_2c1c_4418_9a83_bd628c0b13"/>
          <w:p>
            <w:pPr>
              <w:spacing w:before="180" w:after="0" w:line="240" w:lineRule="auto"/>
              <w:jc w:val="center"/>
            </w:pPr>
            <w:r>
              <w:rPr>
                <w:rFonts w:ascii="Arial" w:hAnsi="Arial"/>
                <w:color w:val="000000"/>
                <w:sz w:val="18"/>
              </w:rPr>
              <w:t>1</w:t>
            </w:r>
          </w:p>
          <w:bookmarkEnd w:id="11718"/>
        </w:tc>
        <w:tc>
          <w:tcPr>
            <w:tcBorders>
              <w:bottom w:val="single" w:sz="4" w:color="000000"/>
              <w:right w:val="single" w:sz="4" w:color="000000"/>
            </w:tcBorders>
            <w:tcMar>
              <w:top w:w="40" w:type="dxa"/>
              <w:left w:w="40" w:type="dxa"/>
              <w:bottom w:w="40" w:type="dxa"/>
              <w:right w:w="40" w:type="dxa"/>
            </w:tcMar>
            <w:vAlign w:val="top"/>
          </w:tcPr>
          <w:bookmarkStart w:id="11719" w:name="para_a3e35e38_10e7_4883_ba3a_ff697d2155"/>
          <w:p>
            <w:pPr>
              <w:spacing w:before="180" w:after="0" w:line="240" w:lineRule="auto"/>
            </w:pPr>
            <w:r>
              <w:rPr>
                <w:rFonts w:ascii="Arial" w:hAnsi="Arial"/>
                <w:color w:val="000000"/>
                <w:sz w:val="18"/>
              </w:rPr>
              <w:t>This Attribute shall be retrieved with Single Value or Universal matching.</w:t>
            </w:r>
          </w:p>
          <w:bookmarkEnd w:id="11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0" w:name="para_2163c000_111a_482e_93a5_35911c01dc"/>
          <w:p>
            <w:pPr>
              <w:spacing w:before="180" w:after="0" w:line="240" w:lineRule="auto"/>
            </w:pPr>
            <w:r>
              <w:rPr>
                <w:rFonts w:ascii="Arial" w:hAnsi="Arial"/>
                <w:color w:val="000000"/>
                <w:sz w:val="18"/>
              </w:rPr>
              <w:t>&gt;&gt;Code Value</w:t>
            </w:r>
          </w:p>
          <w:bookmarkEnd w:id="11720"/>
        </w:tc>
        <w:tc>
          <w:tcPr>
            <w:tcBorders>
              <w:bottom w:val="single" w:sz="4" w:color="000000"/>
              <w:right w:val="single" w:sz="4" w:color="000000"/>
            </w:tcBorders>
            <w:tcMar>
              <w:top w:w="40" w:type="dxa"/>
              <w:left w:w="40" w:type="dxa"/>
              <w:bottom w:w="40" w:type="dxa"/>
              <w:right w:w="40" w:type="dxa"/>
            </w:tcMar>
            <w:vAlign w:val="top"/>
          </w:tcPr>
          <w:bookmarkStart w:id="11721" w:name="para_0ca50611_5d63_41d9_997a_1c63f95602"/>
          <w:p>
            <w:pPr>
              <w:spacing w:before="180" w:after="0" w:line="240" w:lineRule="auto"/>
              <w:jc w:val="center"/>
            </w:pPr>
            <w:r>
              <w:rPr>
                <w:rFonts w:ascii="Arial" w:hAnsi="Arial"/>
                <w:color w:val="000000"/>
                <w:sz w:val="18"/>
              </w:rPr>
              <w:t>(0008,0100)</w:t>
            </w:r>
          </w:p>
          <w:bookmarkEnd w:id="11721"/>
        </w:tc>
        <w:tc>
          <w:tcPr>
            <w:tcBorders>
              <w:bottom w:val="single" w:sz="4" w:color="000000"/>
              <w:right w:val="single" w:sz="4" w:color="000000"/>
            </w:tcBorders>
            <w:tcMar>
              <w:top w:w="40" w:type="dxa"/>
              <w:left w:w="40" w:type="dxa"/>
              <w:bottom w:w="40" w:type="dxa"/>
              <w:right w:w="40" w:type="dxa"/>
            </w:tcMar>
            <w:vAlign w:val="top"/>
          </w:tcPr>
          <w:bookmarkStart w:id="11722" w:name="para_17e4144b_3b63_4412_a439_d77141bfb6"/>
          <w:p>
            <w:pPr>
              <w:spacing w:before="180" w:after="0" w:line="240" w:lineRule="auto"/>
              <w:jc w:val="center"/>
            </w:pPr>
            <w:r>
              <w:rPr>
                <w:rFonts w:ascii="Arial" w:hAnsi="Arial"/>
                <w:color w:val="000000"/>
                <w:sz w:val="18"/>
              </w:rPr>
              <w:t>R</w:t>
            </w:r>
          </w:p>
          <w:bookmarkEnd w:id="11722"/>
        </w:tc>
        <w:tc>
          <w:tcPr>
            <w:tcBorders>
              <w:bottom w:val="single" w:sz="4" w:color="000000"/>
              <w:right w:val="single" w:sz="4" w:color="000000"/>
            </w:tcBorders>
            <w:tcMar>
              <w:top w:w="40" w:type="dxa"/>
              <w:left w:w="40" w:type="dxa"/>
              <w:bottom w:w="40" w:type="dxa"/>
              <w:right w:w="40" w:type="dxa"/>
            </w:tcMar>
            <w:vAlign w:val="top"/>
          </w:tcPr>
          <w:bookmarkStart w:id="11723" w:name="para_fa99779d_109c_441f_89aa_49f787d6ca"/>
          <w:p>
            <w:pPr>
              <w:spacing w:before="180" w:after="0" w:line="240" w:lineRule="auto"/>
              <w:jc w:val="center"/>
            </w:pPr>
            <w:r>
              <w:rPr>
                <w:rFonts w:ascii="Arial" w:hAnsi="Arial"/>
                <w:color w:val="000000"/>
                <w:sz w:val="18"/>
              </w:rPr>
              <w:t>1</w:t>
            </w:r>
          </w:p>
          <w:bookmarkEnd w:id="11723"/>
        </w:tc>
        <w:tc>
          <w:tcPr>
            <w:tcBorders>
              <w:bottom w:val="single" w:sz="4" w:color="000000"/>
              <w:right w:val="single" w:sz="4" w:color="000000"/>
            </w:tcBorders>
            <w:tcMar>
              <w:top w:w="40" w:type="dxa"/>
              <w:left w:w="40" w:type="dxa"/>
              <w:bottom w:w="40" w:type="dxa"/>
              <w:right w:w="40" w:type="dxa"/>
            </w:tcMar>
            <w:vAlign w:val="top"/>
          </w:tcPr>
          <w:bookmarkStart w:id="11724" w:name="para_890a515f_9e4f_438a_bfe8_f652eeb284"/>
          <w:p>
            <w:pPr>
              <w:spacing w:before="180" w:after="0" w:line="240" w:lineRule="auto"/>
            </w:pPr>
            <w:r>
              <w:rPr>
                <w:rFonts w:ascii="Arial" w:hAnsi="Arial"/>
                <w:color w:val="000000"/>
                <w:sz w:val="18"/>
              </w:rPr>
              <w:t>This Attribute shall be retrieved with Single Value or Universal matching.</w:t>
            </w:r>
          </w:p>
          <w:bookmarkEnd w:id="11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25" w:name="para_13afe793_a90b_468c_b744_630a30c480"/>
          <w:p>
            <w:pPr>
              <w:spacing w:before="180" w:after="0" w:line="240" w:lineRule="auto"/>
            </w:pPr>
            <w:r>
              <w:rPr>
                <w:rFonts w:ascii="Arial" w:hAnsi="Arial"/>
                <w:color w:val="000000"/>
                <w:sz w:val="18"/>
              </w:rPr>
              <w:t>&gt;&gt;Coding Scheme Designator</w:t>
            </w:r>
          </w:p>
          <w:bookmarkEnd w:id="11725"/>
        </w:tc>
        <w:tc>
          <w:tcPr>
            <w:tcBorders>
              <w:bottom w:val="single" w:sz="4" w:color="000000"/>
              <w:right w:val="single" w:sz="4" w:color="000000"/>
            </w:tcBorders>
            <w:tcMar>
              <w:top w:w="40" w:type="dxa"/>
              <w:left w:w="40" w:type="dxa"/>
              <w:bottom w:w="40" w:type="dxa"/>
              <w:right w:w="40" w:type="dxa"/>
            </w:tcMar>
            <w:vAlign w:val="top"/>
          </w:tcPr>
          <w:bookmarkStart w:id="11726" w:name="para_85f1539e_b140_42d0_b538_ca253ee22b"/>
          <w:p>
            <w:pPr>
              <w:spacing w:before="180" w:after="0" w:line="240" w:lineRule="auto"/>
              <w:jc w:val="center"/>
            </w:pPr>
            <w:r>
              <w:rPr>
                <w:rFonts w:ascii="Arial" w:hAnsi="Arial"/>
                <w:color w:val="000000"/>
                <w:sz w:val="18"/>
              </w:rPr>
              <w:t>(0008,0102)</w:t>
            </w:r>
          </w:p>
          <w:bookmarkEnd w:id="11726"/>
        </w:tc>
        <w:tc>
          <w:tcPr>
            <w:tcBorders>
              <w:bottom w:val="single" w:sz="4" w:color="000000"/>
              <w:right w:val="single" w:sz="4" w:color="000000"/>
            </w:tcBorders>
            <w:tcMar>
              <w:top w:w="40" w:type="dxa"/>
              <w:left w:w="40" w:type="dxa"/>
              <w:bottom w:w="40" w:type="dxa"/>
              <w:right w:w="40" w:type="dxa"/>
            </w:tcMar>
            <w:vAlign w:val="top"/>
          </w:tcPr>
          <w:bookmarkStart w:id="11727" w:name="para_a19f3b0c_4416_4dad_8c90_d6beae7644"/>
          <w:p>
            <w:pPr>
              <w:spacing w:before="180" w:after="0" w:line="240" w:lineRule="auto"/>
              <w:jc w:val="center"/>
            </w:pPr>
            <w:r>
              <w:rPr>
                <w:rFonts w:ascii="Arial" w:hAnsi="Arial"/>
                <w:color w:val="000000"/>
                <w:sz w:val="18"/>
              </w:rPr>
              <w:t>R</w:t>
            </w:r>
          </w:p>
          <w:bookmarkEnd w:id="11727"/>
        </w:tc>
        <w:tc>
          <w:tcPr>
            <w:tcBorders>
              <w:bottom w:val="single" w:sz="4" w:color="000000"/>
              <w:right w:val="single" w:sz="4" w:color="000000"/>
            </w:tcBorders>
            <w:tcMar>
              <w:top w:w="40" w:type="dxa"/>
              <w:left w:w="40" w:type="dxa"/>
              <w:bottom w:w="40" w:type="dxa"/>
              <w:right w:w="40" w:type="dxa"/>
            </w:tcMar>
            <w:vAlign w:val="top"/>
          </w:tcPr>
          <w:bookmarkStart w:id="11728" w:name="para_5a48209b_b17e_47ea_aa14_601a4c8a65"/>
          <w:p>
            <w:pPr>
              <w:spacing w:before="180" w:after="0" w:line="240" w:lineRule="auto"/>
              <w:jc w:val="center"/>
            </w:pPr>
            <w:r>
              <w:rPr>
                <w:rFonts w:ascii="Arial" w:hAnsi="Arial"/>
                <w:color w:val="000000"/>
                <w:sz w:val="18"/>
              </w:rPr>
              <w:t>1</w:t>
            </w:r>
          </w:p>
          <w:bookmarkEnd w:id="11728"/>
        </w:tc>
        <w:tc>
          <w:tcPr>
            <w:tcBorders>
              <w:bottom w:val="single" w:sz="4" w:color="000000"/>
              <w:right w:val="single" w:sz="4" w:color="000000"/>
            </w:tcBorders>
            <w:tcMar>
              <w:top w:w="40" w:type="dxa"/>
              <w:left w:w="40" w:type="dxa"/>
              <w:bottom w:w="40" w:type="dxa"/>
              <w:right w:w="40" w:type="dxa"/>
            </w:tcMar>
            <w:vAlign w:val="top"/>
          </w:tcPr>
          <w:bookmarkStart w:id="11729" w:name="para_4fcb371e_1a0a_42d1_84da_f22a64d43c"/>
          <w:p>
            <w:pPr>
              <w:spacing w:before="180" w:after="0" w:line="240" w:lineRule="auto"/>
            </w:pPr>
            <w:r>
              <w:rPr>
                <w:rFonts w:ascii="Arial" w:hAnsi="Arial"/>
                <w:color w:val="000000"/>
                <w:sz w:val="18"/>
              </w:rPr>
              <w:t>This Attribute shall be retrieved with Single Value or Universal matching.</w:t>
            </w:r>
          </w:p>
          <w:bookmarkEnd w:id="117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0" w:name="para_29671ac4_b7a1_477f_9f34_7da05fe717"/>
          <w:p>
            <w:pPr>
              <w:spacing w:before="180" w:after="0" w:line="240" w:lineRule="auto"/>
            </w:pPr>
            <w:r>
              <w:rPr>
                <w:rFonts w:ascii="Arial" w:hAnsi="Arial"/>
                <w:color w:val="000000"/>
                <w:sz w:val="18"/>
              </w:rPr>
              <w:t>&gt;&gt;Code Meaning</w:t>
            </w:r>
          </w:p>
          <w:bookmarkEnd w:id="11730"/>
        </w:tc>
        <w:tc>
          <w:tcPr>
            <w:tcBorders>
              <w:bottom w:val="single" w:sz="4" w:color="000000"/>
              <w:right w:val="single" w:sz="4" w:color="000000"/>
            </w:tcBorders>
            <w:tcMar>
              <w:top w:w="40" w:type="dxa"/>
              <w:left w:w="40" w:type="dxa"/>
              <w:bottom w:w="40" w:type="dxa"/>
              <w:right w:w="40" w:type="dxa"/>
            </w:tcMar>
            <w:vAlign w:val="top"/>
          </w:tcPr>
          <w:bookmarkStart w:id="11731" w:name="para_eeae35a0_05d7_46b0_bb01_b800a9236c"/>
          <w:p>
            <w:pPr>
              <w:spacing w:before="180" w:after="0" w:line="240" w:lineRule="auto"/>
              <w:jc w:val="center"/>
            </w:pPr>
            <w:r>
              <w:rPr>
                <w:rFonts w:ascii="Arial" w:hAnsi="Arial"/>
                <w:color w:val="000000"/>
                <w:sz w:val="18"/>
              </w:rPr>
              <w:t>(0008,0104)</w:t>
            </w:r>
          </w:p>
          <w:bookmarkEnd w:id="11731"/>
        </w:tc>
        <w:tc>
          <w:tcPr>
            <w:tcBorders>
              <w:bottom w:val="single" w:sz="4" w:color="000000"/>
              <w:right w:val="single" w:sz="4" w:color="000000"/>
            </w:tcBorders>
            <w:tcMar>
              <w:top w:w="40" w:type="dxa"/>
              <w:left w:w="40" w:type="dxa"/>
              <w:bottom w:w="40" w:type="dxa"/>
              <w:right w:w="40" w:type="dxa"/>
            </w:tcMar>
            <w:vAlign w:val="top"/>
          </w:tcPr>
          <w:bookmarkStart w:id="11732" w:name="para_a51f18da_77b0_455f_aeb3_ca1b517fc9"/>
          <w:p>
            <w:pPr>
              <w:spacing w:before="180" w:after="0" w:line="240" w:lineRule="auto"/>
              <w:jc w:val="center"/>
            </w:pPr>
            <w:r>
              <w:rPr>
                <w:rFonts w:ascii="Arial" w:hAnsi="Arial"/>
                <w:color w:val="000000"/>
                <w:sz w:val="18"/>
              </w:rPr>
              <w:t>-</w:t>
            </w:r>
          </w:p>
          <w:bookmarkEnd w:id="11732"/>
        </w:tc>
        <w:tc>
          <w:tcPr>
            <w:tcBorders>
              <w:bottom w:val="single" w:sz="4" w:color="000000"/>
              <w:right w:val="single" w:sz="4" w:color="000000"/>
            </w:tcBorders>
            <w:tcMar>
              <w:top w:w="40" w:type="dxa"/>
              <w:left w:w="40" w:type="dxa"/>
              <w:bottom w:w="40" w:type="dxa"/>
              <w:right w:w="40" w:type="dxa"/>
            </w:tcMar>
            <w:vAlign w:val="top"/>
          </w:tcPr>
          <w:bookmarkStart w:id="11733" w:name="para_ae75c64c_da88_4b3c_ade1_f79714e0c3"/>
          <w:p>
            <w:pPr>
              <w:spacing w:before="180" w:after="0" w:line="240" w:lineRule="auto"/>
              <w:jc w:val="center"/>
            </w:pPr>
            <w:r>
              <w:rPr>
                <w:rFonts w:ascii="Arial" w:hAnsi="Arial"/>
                <w:color w:val="000000"/>
                <w:sz w:val="18"/>
              </w:rPr>
              <w:t>1</w:t>
            </w:r>
          </w:p>
          <w:bookmarkEnd w:id="117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4" w:name="para_efe1cd94_1c94_4295_a47c_46f52279ac"/>
          <w:p>
            <w:pPr>
              <w:spacing w:before="180" w:after="0" w:line="240" w:lineRule="auto"/>
            </w:pPr>
            <w:r>
              <w:rPr>
                <w:rFonts w:ascii="Arial" w:hAnsi="Arial"/>
                <w:color w:val="000000"/>
                <w:sz w:val="18"/>
              </w:rPr>
              <w:t>Implant Regulatory Disapproval Code Sequence</w:t>
            </w:r>
          </w:p>
          <w:bookmarkEnd w:id="11734"/>
        </w:tc>
        <w:tc>
          <w:tcPr>
            <w:tcBorders>
              <w:bottom w:val="single" w:sz="4" w:color="000000"/>
              <w:right w:val="single" w:sz="4" w:color="000000"/>
            </w:tcBorders>
            <w:tcMar>
              <w:top w:w="40" w:type="dxa"/>
              <w:left w:w="40" w:type="dxa"/>
              <w:bottom w:w="40" w:type="dxa"/>
              <w:right w:w="40" w:type="dxa"/>
            </w:tcMar>
            <w:vAlign w:val="top"/>
          </w:tcPr>
          <w:bookmarkStart w:id="11735" w:name="para_8206aa66_f8ca_49e6_bda8_1ba543a5a8"/>
          <w:p>
            <w:pPr>
              <w:spacing w:before="180" w:after="0" w:line="240" w:lineRule="auto"/>
              <w:jc w:val="center"/>
            </w:pPr>
            <w:r>
              <w:rPr>
                <w:rFonts w:ascii="Arial" w:hAnsi="Arial"/>
                <w:color w:val="000000"/>
                <w:sz w:val="18"/>
              </w:rPr>
              <w:t>(0068,62A0)</w:t>
            </w:r>
          </w:p>
          <w:bookmarkEnd w:id="11735"/>
        </w:tc>
        <w:tc>
          <w:tcPr>
            <w:tcBorders>
              <w:bottom w:val="single" w:sz="4" w:color="000000"/>
              <w:right w:val="single" w:sz="4" w:color="000000"/>
            </w:tcBorders>
            <w:tcMar>
              <w:top w:w="40" w:type="dxa"/>
              <w:left w:w="40" w:type="dxa"/>
              <w:bottom w:w="40" w:type="dxa"/>
              <w:right w:w="40" w:type="dxa"/>
            </w:tcMar>
            <w:vAlign w:val="top"/>
          </w:tcPr>
          <w:bookmarkStart w:id="11736" w:name="para_36da42ef_9fbb_4421_9460_74f883cf44"/>
          <w:p>
            <w:pPr>
              <w:spacing w:before="180" w:after="0" w:line="240" w:lineRule="auto"/>
              <w:jc w:val="center"/>
            </w:pPr>
            <w:r>
              <w:rPr>
                <w:rFonts w:ascii="Arial" w:hAnsi="Arial"/>
                <w:color w:val="000000"/>
                <w:sz w:val="18"/>
              </w:rPr>
              <w:t>R</w:t>
            </w:r>
          </w:p>
          <w:bookmarkEnd w:id="11736"/>
        </w:tc>
        <w:tc>
          <w:tcPr>
            <w:tcBorders>
              <w:bottom w:val="single" w:sz="4" w:color="000000"/>
              <w:right w:val="single" w:sz="4" w:color="000000"/>
            </w:tcBorders>
            <w:tcMar>
              <w:top w:w="40" w:type="dxa"/>
              <w:left w:w="40" w:type="dxa"/>
              <w:bottom w:w="40" w:type="dxa"/>
              <w:right w:w="40" w:type="dxa"/>
            </w:tcMar>
            <w:vAlign w:val="top"/>
          </w:tcPr>
          <w:bookmarkStart w:id="11737" w:name="para_eeba1412_0b37_45e6_8852_b648e75d62"/>
          <w:p>
            <w:pPr>
              <w:spacing w:before="180" w:after="0" w:line="240" w:lineRule="auto"/>
              <w:jc w:val="center"/>
            </w:pPr>
            <w:r>
              <w:rPr>
                <w:rFonts w:ascii="Arial" w:hAnsi="Arial"/>
                <w:color w:val="000000"/>
                <w:sz w:val="18"/>
              </w:rPr>
              <w:t>2</w:t>
            </w:r>
          </w:p>
          <w:bookmarkEnd w:id="11737"/>
        </w:tc>
        <w:tc>
          <w:tcPr>
            <w:tcBorders>
              <w:bottom w:val="single" w:sz="4" w:color="000000"/>
              <w:right w:val="single" w:sz="4" w:color="000000"/>
            </w:tcBorders>
            <w:tcMar>
              <w:top w:w="40" w:type="dxa"/>
              <w:left w:w="40" w:type="dxa"/>
              <w:bottom w:w="40" w:type="dxa"/>
              <w:right w:w="40" w:type="dxa"/>
            </w:tcMar>
            <w:vAlign w:val="top"/>
          </w:tcPr>
          <w:bookmarkStart w:id="11738" w:name="para_46897932_0d96_441e_992d_17ee93adba"/>
          <w:p>
            <w:pPr>
              <w:spacing w:before="180" w:after="0" w:line="240" w:lineRule="auto"/>
            </w:pPr>
            <w:r>
              <w:rPr>
                <w:rFonts w:ascii="Arial" w:hAnsi="Arial"/>
                <w:color w:val="000000"/>
                <w:sz w:val="18"/>
              </w:rPr>
              <w:t>This Attribute shall be retrieved with Sequence or Universal matching.</w:t>
            </w:r>
          </w:p>
          <w:bookmarkEnd w:id="11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39" w:name="para_cdcb6dcd_c23c_4c4e_b8cc_a94d75fc03"/>
          <w:p>
            <w:pPr>
              <w:spacing w:before="180" w:after="0" w:line="240" w:lineRule="auto"/>
            </w:pPr>
            <w:r>
              <w:rPr>
                <w:rFonts w:ascii="Arial" w:hAnsi="Arial"/>
                <w:color w:val="000000"/>
                <w:sz w:val="18"/>
              </w:rPr>
              <w:t>&gt;Code Value</w:t>
            </w:r>
          </w:p>
          <w:bookmarkEnd w:id="11739"/>
        </w:tc>
        <w:tc>
          <w:tcPr>
            <w:tcBorders>
              <w:bottom w:val="single" w:sz="4" w:color="000000"/>
              <w:right w:val="single" w:sz="4" w:color="000000"/>
            </w:tcBorders>
            <w:tcMar>
              <w:top w:w="40" w:type="dxa"/>
              <w:left w:w="40" w:type="dxa"/>
              <w:bottom w:w="40" w:type="dxa"/>
              <w:right w:w="40" w:type="dxa"/>
            </w:tcMar>
            <w:vAlign w:val="top"/>
          </w:tcPr>
          <w:bookmarkStart w:id="11740" w:name="para_a2147909_c0a1_4666_8c1d_137cccd6eb"/>
          <w:p>
            <w:pPr>
              <w:spacing w:before="180" w:after="0" w:line="240" w:lineRule="auto"/>
              <w:jc w:val="center"/>
            </w:pPr>
            <w:r>
              <w:rPr>
                <w:rFonts w:ascii="Arial" w:hAnsi="Arial"/>
                <w:color w:val="000000"/>
                <w:sz w:val="18"/>
              </w:rPr>
              <w:t>(0008,0100)</w:t>
            </w:r>
          </w:p>
          <w:bookmarkEnd w:id="11740"/>
        </w:tc>
        <w:tc>
          <w:tcPr>
            <w:tcBorders>
              <w:bottom w:val="single" w:sz="4" w:color="000000"/>
              <w:right w:val="single" w:sz="4" w:color="000000"/>
            </w:tcBorders>
            <w:tcMar>
              <w:top w:w="40" w:type="dxa"/>
              <w:left w:w="40" w:type="dxa"/>
              <w:bottom w:w="40" w:type="dxa"/>
              <w:right w:w="40" w:type="dxa"/>
            </w:tcMar>
            <w:vAlign w:val="top"/>
          </w:tcPr>
          <w:bookmarkStart w:id="11741" w:name="para_c1155f26_c813_426b_a4fd_765677ef5d"/>
          <w:p>
            <w:pPr>
              <w:spacing w:before="180" w:after="0" w:line="240" w:lineRule="auto"/>
              <w:jc w:val="center"/>
            </w:pPr>
            <w:r>
              <w:rPr>
                <w:rFonts w:ascii="Arial" w:hAnsi="Arial"/>
                <w:color w:val="000000"/>
                <w:sz w:val="18"/>
              </w:rPr>
              <w:t>R</w:t>
            </w:r>
          </w:p>
          <w:bookmarkEnd w:id="11741"/>
        </w:tc>
        <w:tc>
          <w:tcPr>
            <w:tcBorders>
              <w:bottom w:val="single" w:sz="4" w:color="000000"/>
              <w:right w:val="single" w:sz="4" w:color="000000"/>
            </w:tcBorders>
            <w:tcMar>
              <w:top w:w="40" w:type="dxa"/>
              <w:left w:w="40" w:type="dxa"/>
              <w:bottom w:w="40" w:type="dxa"/>
              <w:right w:w="40" w:type="dxa"/>
            </w:tcMar>
            <w:vAlign w:val="top"/>
          </w:tcPr>
          <w:bookmarkStart w:id="11742" w:name="para_fb85cac1_6428_43e9_b9bc_7f5c21ab32"/>
          <w:p>
            <w:pPr>
              <w:spacing w:before="180" w:after="0" w:line="240" w:lineRule="auto"/>
              <w:jc w:val="center"/>
            </w:pPr>
            <w:r>
              <w:rPr>
                <w:rFonts w:ascii="Arial" w:hAnsi="Arial"/>
                <w:color w:val="000000"/>
                <w:sz w:val="18"/>
              </w:rPr>
              <w:t>1</w:t>
            </w:r>
          </w:p>
          <w:bookmarkEnd w:id="11742"/>
        </w:tc>
        <w:tc>
          <w:tcPr>
            <w:tcBorders>
              <w:bottom w:val="single" w:sz="4" w:color="000000"/>
              <w:right w:val="single" w:sz="4" w:color="000000"/>
            </w:tcBorders>
            <w:tcMar>
              <w:top w:w="40" w:type="dxa"/>
              <w:left w:w="40" w:type="dxa"/>
              <w:bottom w:w="40" w:type="dxa"/>
              <w:right w:w="40" w:type="dxa"/>
            </w:tcMar>
            <w:vAlign w:val="top"/>
          </w:tcPr>
          <w:bookmarkStart w:id="11743" w:name="para_a074c251_487d_46e1_80ab_faa348ebc6"/>
          <w:p>
            <w:pPr>
              <w:spacing w:before="180" w:after="0" w:line="240" w:lineRule="auto"/>
            </w:pPr>
            <w:r>
              <w:rPr>
                <w:rFonts w:ascii="Arial" w:hAnsi="Arial"/>
                <w:color w:val="000000"/>
                <w:sz w:val="18"/>
              </w:rPr>
              <w:t>This Attribute shall be retrieved with Single Value or Universal matching.</w:t>
            </w:r>
          </w:p>
          <w:bookmarkEnd w:id="117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4" w:name="para_f42458df_852e_4699_8960_d50704073b"/>
          <w:p>
            <w:pPr>
              <w:spacing w:before="180" w:after="0" w:line="240" w:lineRule="auto"/>
            </w:pPr>
            <w:r>
              <w:rPr>
                <w:rFonts w:ascii="Arial" w:hAnsi="Arial"/>
                <w:color w:val="000000"/>
                <w:sz w:val="18"/>
              </w:rPr>
              <w:t>&gt;Coding Scheme Designator</w:t>
            </w:r>
          </w:p>
          <w:bookmarkEnd w:id="11744"/>
        </w:tc>
        <w:tc>
          <w:tcPr>
            <w:tcBorders>
              <w:bottom w:val="single" w:sz="4" w:color="000000"/>
              <w:right w:val="single" w:sz="4" w:color="000000"/>
            </w:tcBorders>
            <w:tcMar>
              <w:top w:w="40" w:type="dxa"/>
              <w:left w:w="40" w:type="dxa"/>
              <w:bottom w:w="40" w:type="dxa"/>
              <w:right w:w="40" w:type="dxa"/>
            </w:tcMar>
            <w:vAlign w:val="top"/>
          </w:tcPr>
          <w:bookmarkStart w:id="11745" w:name="para_f542bb03_6aca_4235_a85d_a6ef8371a0"/>
          <w:p>
            <w:pPr>
              <w:spacing w:before="180" w:after="0" w:line="240" w:lineRule="auto"/>
              <w:jc w:val="center"/>
            </w:pPr>
            <w:r>
              <w:rPr>
                <w:rFonts w:ascii="Arial" w:hAnsi="Arial"/>
                <w:color w:val="000000"/>
                <w:sz w:val="18"/>
              </w:rPr>
              <w:t>(0008,0102)</w:t>
            </w:r>
          </w:p>
          <w:bookmarkEnd w:id="11745"/>
        </w:tc>
        <w:tc>
          <w:tcPr>
            <w:tcBorders>
              <w:bottom w:val="single" w:sz="4" w:color="000000"/>
              <w:right w:val="single" w:sz="4" w:color="000000"/>
            </w:tcBorders>
            <w:tcMar>
              <w:top w:w="40" w:type="dxa"/>
              <w:left w:w="40" w:type="dxa"/>
              <w:bottom w:w="40" w:type="dxa"/>
              <w:right w:w="40" w:type="dxa"/>
            </w:tcMar>
            <w:vAlign w:val="top"/>
          </w:tcPr>
          <w:bookmarkStart w:id="11746" w:name="para_34760e51_79ed_4c0e_b583_b961f120c1"/>
          <w:p>
            <w:pPr>
              <w:spacing w:before="180" w:after="0" w:line="240" w:lineRule="auto"/>
              <w:jc w:val="center"/>
            </w:pPr>
            <w:r>
              <w:rPr>
                <w:rFonts w:ascii="Arial" w:hAnsi="Arial"/>
                <w:color w:val="000000"/>
                <w:sz w:val="18"/>
              </w:rPr>
              <w:t>R</w:t>
            </w:r>
          </w:p>
          <w:bookmarkEnd w:id="11746"/>
        </w:tc>
        <w:tc>
          <w:tcPr>
            <w:tcBorders>
              <w:bottom w:val="single" w:sz="4" w:color="000000"/>
              <w:right w:val="single" w:sz="4" w:color="000000"/>
            </w:tcBorders>
            <w:tcMar>
              <w:top w:w="40" w:type="dxa"/>
              <w:left w:w="40" w:type="dxa"/>
              <w:bottom w:w="40" w:type="dxa"/>
              <w:right w:w="40" w:type="dxa"/>
            </w:tcMar>
            <w:vAlign w:val="top"/>
          </w:tcPr>
          <w:bookmarkStart w:id="11747" w:name="para_eef7e546_c3ae_4b41_b4e1_2d7418346c"/>
          <w:p>
            <w:pPr>
              <w:spacing w:before="180" w:after="0" w:line="240" w:lineRule="auto"/>
              <w:jc w:val="center"/>
            </w:pPr>
            <w:r>
              <w:rPr>
                <w:rFonts w:ascii="Arial" w:hAnsi="Arial"/>
                <w:color w:val="000000"/>
                <w:sz w:val="18"/>
              </w:rPr>
              <w:t>1</w:t>
            </w:r>
          </w:p>
          <w:bookmarkEnd w:id="11747"/>
        </w:tc>
        <w:tc>
          <w:tcPr>
            <w:tcBorders>
              <w:bottom w:val="single" w:sz="4" w:color="000000"/>
              <w:right w:val="single" w:sz="4" w:color="000000"/>
            </w:tcBorders>
            <w:tcMar>
              <w:top w:w="40" w:type="dxa"/>
              <w:left w:w="40" w:type="dxa"/>
              <w:bottom w:w="40" w:type="dxa"/>
              <w:right w:w="40" w:type="dxa"/>
            </w:tcMar>
            <w:vAlign w:val="top"/>
          </w:tcPr>
          <w:bookmarkStart w:id="11748" w:name="para_906591dc_1082_40c5_8139_524d959bf1"/>
          <w:p>
            <w:pPr>
              <w:spacing w:before="180" w:after="0" w:line="240" w:lineRule="auto"/>
            </w:pPr>
            <w:r>
              <w:rPr>
                <w:rFonts w:ascii="Arial" w:hAnsi="Arial"/>
                <w:color w:val="000000"/>
                <w:sz w:val="18"/>
              </w:rPr>
              <w:t>This Attribute shall be retrieved with Single Value or Universal matching.</w:t>
            </w:r>
          </w:p>
          <w:bookmarkEnd w:id="11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49" w:name="para_da6f9145_e05c_4b7f_8935_2e0457d1d2"/>
          <w:p>
            <w:pPr>
              <w:spacing w:before="180" w:after="0" w:line="240" w:lineRule="auto"/>
            </w:pPr>
            <w:r>
              <w:rPr>
                <w:rFonts w:ascii="Arial" w:hAnsi="Arial"/>
                <w:color w:val="000000"/>
                <w:sz w:val="18"/>
              </w:rPr>
              <w:t>&gt;Code Meaning</w:t>
            </w:r>
          </w:p>
          <w:bookmarkEnd w:id="11749"/>
        </w:tc>
        <w:tc>
          <w:tcPr>
            <w:tcBorders>
              <w:bottom w:val="single" w:sz="4" w:color="000000"/>
              <w:right w:val="single" w:sz="4" w:color="000000"/>
            </w:tcBorders>
            <w:tcMar>
              <w:top w:w="40" w:type="dxa"/>
              <w:left w:w="40" w:type="dxa"/>
              <w:bottom w:w="40" w:type="dxa"/>
              <w:right w:w="40" w:type="dxa"/>
            </w:tcMar>
            <w:vAlign w:val="top"/>
          </w:tcPr>
          <w:bookmarkStart w:id="11750" w:name="para_9c7108fb_939d_46e1_8409_53a599a5b7"/>
          <w:p>
            <w:pPr>
              <w:spacing w:before="180" w:after="0" w:line="240" w:lineRule="auto"/>
              <w:jc w:val="center"/>
            </w:pPr>
            <w:r>
              <w:rPr>
                <w:rFonts w:ascii="Arial" w:hAnsi="Arial"/>
                <w:color w:val="000000"/>
                <w:sz w:val="18"/>
              </w:rPr>
              <w:t>(0008,0104)</w:t>
            </w:r>
          </w:p>
          <w:bookmarkEnd w:id="11750"/>
        </w:tc>
        <w:tc>
          <w:tcPr>
            <w:tcBorders>
              <w:bottom w:val="single" w:sz="4" w:color="000000"/>
              <w:right w:val="single" w:sz="4" w:color="000000"/>
            </w:tcBorders>
            <w:tcMar>
              <w:top w:w="40" w:type="dxa"/>
              <w:left w:w="40" w:type="dxa"/>
              <w:bottom w:w="40" w:type="dxa"/>
              <w:right w:w="40" w:type="dxa"/>
            </w:tcMar>
            <w:vAlign w:val="top"/>
          </w:tcPr>
          <w:bookmarkStart w:id="11751" w:name="para_4e8773da_ae90_4d71_aef4_c0632a497c"/>
          <w:p>
            <w:pPr>
              <w:spacing w:before="180" w:after="0" w:line="240" w:lineRule="auto"/>
              <w:jc w:val="center"/>
            </w:pPr>
            <w:r>
              <w:rPr>
                <w:rFonts w:ascii="Arial" w:hAnsi="Arial"/>
                <w:color w:val="000000"/>
                <w:sz w:val="18"/>
              </w:rPr>
              <w:t>-</w:t>
            </w:r>
          </w:p>
          <w:bookmarkEnd w:id="11751"/>
        </w:tc>
        <w:tc>
          <w:tcPr>
            <w:tcBorders>
              <w:bottom w:val="single" w:sz="4" w:color="000000"/>
              <w:right w:val="single" w:sz="4" w:color="000000"/>
            </w:tcBorders>
            <w:tcMar>
              <w:top w:w="40" w:type="dxa"/>
              <w:left w:w="40" w:type="dxa"/>
              <w:bottom w:w="40" w:type="dxa"/>
              <w:right w:w="40" w:type="dxa"/>
            </w:tcMar>
            <w:vAlign w:val="top"/>
          </w:tcPr>
          <w:bookmarkStart w:id="11752" w:name="para_3ef63758_c197_413c_9202_492a5d3404"/>
          <w:p>
            <w:pPr>
              <w:spacing w:before="180" w:after="0" w:line="240" w:lineRule="auto"/>
              <w:jc w:val="center"/>
            </w:pPr>
            <w:r>
              <w:rPr>
                <w:rFonts w:ascii="Arial" w:hAnsi="Arial"/>
                <w:color w:val="000000"/>
                <w:sz w:val="18"/>
              </w:rPr>
              <w:t>1</w:t>
            </w:r>
          </w:p>
          <w:bookmarkEnd w:id="117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3" w:name="para_69c7bd1c_31ff_4c1f_8f33_92c71a9f23"/>
          <w:p>
            <w:pPr>
              <w:spacing w:before="180" w:after="0" w:line="240" w:lineRule="auto"/>
            </w:pPr>
            <w:r>
              <w:rPr>
                <w:rFonts w:ascii="Arial" w:hAnsi="Arial"/>
                <w:color w:val="000000"/>
                <w:sz w:val="18"/>
              </w:rPr>
              <w:t>Material Code Sequence</w:t>
            </w:r>
          </w:p>
          <w:bookmarkEnd w:id="11753"/>
        </w:tc>
        <w:tc>
          <w:tcPr>
            <w:tcBorders>
              <w:bottom w:val="single" w:sz="4" w:color="000000"/>
              <w:right w:val="single" w:sz="4" w:color="000000"/>
            </w:tcBorders>
            <w:tcMar>
              <w:top w:w="40" w:type="dxa"/>
              <w:left w:w="40" w:type="dxa"/>
              <w:bottom w:w="40" w:type="dxa"/>
              <w:right w:w="40" w:type="dxa"/>
            </w:tcMar>
            <w:vAlign w:val="top"/>
          </w:tcPr>
          <w:bookmarkStart w:id="11754" w:name="para_fec73a14_4204_4972_b491_9d20e88bd0"/>
          <w:p>
            <w:pPr>
              <w:spacing w:before="180" w:after="0" w:line="240" w:lineRule="auto"/>
              <w:jc w:val="center"/>
            </w:pPr>
            <w:r>
              <w:rPr>
                <w:rFonts w:ascii="Arial" w:hAnsi="Arial"/>
                <w:color w:val="000000"/>
                <w:sz w:val="18"/>
              </w:rPr>
              <w:t>(0068,63A0)</w:t>
            </w:r>
          </w:p>
          <w:bookmarkEnd w:id="11754"/>
        </w:tc>
        <w:tc>
          <w:tcPr>
            <w:tcBorders>
              <w:bottom w:val="single" w:sz="4" w:color="000000"/>
              <w:right w:val="single" w:sz="4" w:color="000000"/>
            </w:tcBorders>
            <w:tcMar>
              <w:top w:w="40" w:type="dxa"/>
              <w:left w:w="40" w:type="dxa"/>
              <w:bottom w:w="40" w:type="dxa"/>
              <w:right w:w="40" w:type="dxa"/>
            </w:tcMar>
            <w:vAlign w:val="top"/>
          </w:tcPr>
          <w:bookmarkStart w:id="11755" w:name="para_00464304_110a_404f_b897_43deace5d6"/>
          <w:p>
            <w:pPr>
              <w:spacing w:before="180" w:after="0" w:line="240" w:lineRule="auto"/>
              <w:jc w:val="center"/>
            </w:pPr>
            <w:r>
              <w:rPr>
                <w:rFonts w:ascii="Arial" w:hAnsi="Arial"/>
                <w:color w:val="000000"/>
                <w:sz w:val="18"/>
              </w:rPr>
              <w:t>R</w:t>
            </w:r>
          </w:p>
          <w:bookmarkEnd w:id="11755"/>
        </w:tc>
        <w:tc>
          <w:tcPr>
            <w:tcBorders>
              <w:bottom w:val="single" w:sz="4" w:color="000000"/>
              <w:right w:val="single" w:sz="4" w:color="000000"/>
            </w:tcBorders>
            <w:tcMar>
              <w:top w:w="40" w:type="dxa"/>
              <w:left w:w="40" w:type="dxa"/>
              <w:bottom w:w="40" w:type="dxa"/>
              <w:right w:w="40" w:type="dxa"/>
            </w:tcMar>
            <w:vAlign w:val="top"/>
          </w:tcPr>
          <w:bookmarkStart w:id="11756" w:name="para_d8036344_3457_466e_8338_d6229f0e5f"/>
          <w:p>
            <w:pPr>
              <w:spacing w:before="180" w:after="0" w:line="240" w:lineRule="auto"/>
              <w:jc w:val="center"/>
            </w:pPr>
            <w:r>
              <w:rPr>
                <w:rFonts w:ascii="Arial" w:hAnsi="Arial"/>
                <w:color w:val="000000"/>
                <w:sz w:val="18"/>
              </w:rPr>
              <w:t>1</w:t>
            </w:r>
          </w:p>
          <w:bookmarkEnd w:id="11756"/>
        </w:tc>
        <w:tc>
          <w:tcPr>
            <w:tcBorders>
              <w:bottom w:val="single" w:sz="4" w:color="000000"/>
              <w:right w:val="single" w:sz="4" w:color="000000"/>
            </w:tcBorders>
            <w:tcMar>
              <w:top w:w="40" w:type="dxa"/>
              <w:left w:w="40" w:type="dxa"/>
              <w:bottom w:w="40" w:type="dxa"/>
              <w:right w:w="40" w:type="dxa"/>
            </w:tcMar>
            <w:vAlign w:val="top"/>
          </w:tcPr>
          <w:bookmarkStart w:id="11757" w:name="para_0613f5b2_c1f2_4a60_b8ac_b3679be0d0"/>
          <w:p>
            <w:pPr>
              <w:spacing w:before="180" w:after="0" w:line="240" w:lineRule="auto"/>
            </w:pPr>
            <w:r>
              <w:rPr>
                <w:rFonts w:ascii="Arial" w:hAnsi="Arial"/>
                <w:color w:val="000000"/>
                <w:sz w:val="18"/>
              </w:rPr>
              <w:t>This Attribute shall be retrieved with Sequence or Universal matching.</w:t>
            </w:r>
          </w:p>
          <w:bookmarkEnd w:id="11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58" w:name="para_8dfc6dfa_c82c_4ecc_b5f7_ec0a0b5d5a"/>
          <w:p>
            <w:pPr>
              <w:spacing w:before="180" w:after="0" w:line="240" w:lineRule="auto"/>
            </w:pPr>
            <w:r>
              <w:rPr>
                <w:rFonts w:ascii="Arial" w:hAnsi="Arial"/>
                <w:color w:val="000000"/>
                <w:sz w:val="18"/>
              </w:rPr>
              <w:t>&gt;Code Value</w:t>
            </w:r>
          </w:p>
          <w:bookmarkEnd w:id="11758"/>
        </w:tc>
        <w:tc>
          <w:tcPr>
            <w:tcBorders>
              <w:bottom w:val="single" w:sz="4" w:color="000000"/>
              <w:right w:val="single" w:sz="4" w:color="000000"/>
            </w:tcBorders>
            <w:tcMar>
              <w:top w:w="40" w:type="dxa"/>
              <w:left w:w="40" w:type="dxa"/>
              <w:bottom w:w="40" w:type="dxa"/>
              <w:right w:w="40" w:type="dxa"/>
            </w:tcMar>
            <w:vAlign w:val="top"/>
          </w:tcPr>
          <w:bookmarkStart w:id="11759" w:name="para_8f7099de_90dc_48ae_84d4_f6ca11cf77"/>
          <w:p>
            <w:pPr>
              <w:spacing w:before="180" w:after="0" w:line="240" w:lineRule="auto"/>
              <w:jc w:val="center"/>
            </w:pPr>
            <w:r>
              <w:rPr>
                <w:rFonts w:ascii="Arial" w:hAnsi="Arial"/>
                <w:color w:val="000000"/>
                <w:sz w:val="18"/>
              </w:rPr>
              <w:t>(0008,0100)</w:t>
            </w:r>
          </w:p>
          <w:bookmarkEnd w:id="11759"/>
        </w:tc>
        <w:tc>
          <w:tcPr>
            <w:tcBorders>
              <w:bottom w:val="single" w:sz="4" w:color="000000"/>
              <w:right w:val="single" w:sz="4" w:color="000000"/>
            </w:tcBorders>
            <w:tcMar>
              <w:top w:w="40" w:type="dxa"/>
              <w:left w:w="40" w:type="dxa"/>
              <w:bottom w:w="40" w:type="dxa"/>
              <w:right w:w="40" w:type="dxa"/>
            </w:tcMar>
            <w:vAlign w:val="top"/>
          </w:tcPr>
          <w:bookmarkStart w:id="11760" w:name="para_85758ab7_1ee3_4383_be69_e7efda418e"/>
          <w:p>
            <w:pPr>
              <w:spacing w:before="180" w:after="0" w:line="240" w:lineRule="auto"/>
              <w:jc w:val="center"/>
            </w:pPr>
            <w:r>
              <w:rPr>
                <w:rFonts w:ascii="Arial" w:hAnsi="Arial"/>
                <w:color w:val="000000"/>
                <w:sz w:val="18"/>
              </w:rPr>
              <w:t>R</w:t>
            </w:r>
          </w:p>
          <w:bookmarkEnd w:id="11760"/>
        </w:tc>
        <w:tc>
          <w:tcPr>
            <w:tcBorders>
              <w:bottom w:val="single" w:sz="4" w:color="000000"/>
              <w:right w:val="single" w:sz="4" w:color="000000"/>
            </w:tcBorders>
            <w:tcMar>
              <w:top w:w="40" w:type="dxa"/>
              <w:left w:w="40" w:type="dxa"/>
              <w:bottom w:w="40" w:type="dxa"/>
              <w:right w:w="40" w:type="dxa"/>
            </w:tcMar>
            <w:vAlign w:val="top"/>
          </w:tcPr>
          <w:bookmarkStart w:id="11761" w:name="para_9f44b358_2b4c_4d0a_98aa_09612713c8"/>
          <w:p>
            <w:pPr>
              <w:spacing w:before="180" w:after="0" w:line="240" w:lineRule="auto"/>
              <w:jc w:val="center"/>
            </w:pPr>
            <w:r>
              <w:rPr>
                <w:rFonts w:ascii="Arial" w:hAnsi="Arial"/>
                <w:color w:val="000000"/>
                <w:sz w:val="18"/>
              </w:rPr>
              <w:t>1</w:t>
            </w:r>
          </w:p>
          <w:bookmarkEnd w:id="11761"/>
        </w:tc>
        <w:tc>
          <w:tcPr>
            <w:tcBorders>
              <w:bottom w:val="single" w:sz="4" w:color="000000"/>
              <w:right w:val="single" w:sz="4" w:color="000000"/>
            </w:tcBorders>
            <w:tcMar>
              <w:top w:w="40" w:type="dxa"/>
              <w:left w:w="40" w:type="dxa"/>
              <w:bottom w:w="40" w:type="dxa"/>
              <w:right w:w="40" w:type="dxa"/>
            </w:tcMar>
            <w:vAlign w:val="top"/>
          </w:tcPr>
          <w:bookmarkStart w:id="11762" w:name="para_d5e19553_2a79_4bb4_9f3b_76d221201a"/>
          <w:p>
            <w:pPr>
              <w:spacing w:before="180" w:after="0" w:line="240" w:lineRule="auto"/>
            </w:pPr>
            <w:r>
              <w:rPr>
                <w:rFonts w:ascii="Arial" w:hAnsi="Arial"/>
                <w:color w:val="000000"/>
                <w:sz w:val="18"/>
              </w:rPr>
              <w:t>This Attribute shall be retrieved with Single Value or Universal matching.</w:t>
            </w:r>
          </w:p>
          <w:bookmarkEnd w:id="117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3" w:name="para_9a6b3f48_56df_43ee_aa81_c1a3b6a89d"/>
          <w:p>
            <w:pPr>
              <w:spacing w:before="180" w:after="0" w:line="240" w:lineRule="auto"/>
            </w:pPr>
            <w:r>
              <w:rPr>
                <w:rFonts w:ascii="Arial" w:hAnsi="Arial"/>
                <w:color w:val="000000"/>
                <w:sz w:val="18"/>
              </w:rPr>
              <w:t>&gt;Coding Scheme Designator</w:t>
            </w:r>
          </w:p>
          <w:bookmarkEnd w:id="11763"/>
        </w:tc>
        <w:tc>
          <w:tcPr>
            <w:tcBorders>
              <w:bottom w:val="single" w:sz="4" w:color="000000"/>
              <w:right w:val="single" w:sz="4" w:color="000000"/>
            </w:tcBorders>
            <w:tcMar>
              <w:top w:w="40" w:type="dxa"/>
              <w:left w:w="40" w:type="dxa"/>
              <w:bottom w:w="40" w:type="dxa"/>
              <w:right w:w="40" w:type="dxa"/>
            </w:tcMar>
            <w:vAlign w:val="top"/>
          </w:tcPr>
          <w:bookmarkStart w:id="11764" w:name="para_306660e7_74f9_4316_ad88_9584905465"/>
          <w:p>
            <w:pPr>
              <w:spacing w:before="180" w:after="0" w:line="240" w:lineRule="auto"/>
              <w:jc w:val="center"/>
            </w:pPr>
            <w:r>
              <w:rPr>
                <w:rFonts w:ascii="Arial" w:hAnsi="Arial"/>
                <w:color w:val="000000"/>
                <w:sz w:val="18"/>
              </w:rPr>
              <w:t>(0008,0102)</w:t>
            </w:r>
          </w:p>
          <w:bookmarkEnd w:id="11764"/>
        </w:tc>
        <w:tc>
          <w:tcPr>
            <w:tcBorders>
              <w:bottom w:val="single" w:sz="4" w:color="000000"/>
              <w:right w:val="single" w:sz="4" w:color="000000"/>
            </w:tcBorders>
            <w:tcMar>
              <w:top w:w="40" w:type="dxa"/>
              <w:left w:w="40" w:type="dxa"/>
              <w:bottom w:w="40" w:type="dxa"/>
              <w:right w:w="40" w:type="dxa"/>
            </w:tcMar>
            <w:vAlign w:val="top"/>
          </w:tcPr>
          <w:bookmarkStart w:id="11765" w:name="para_4bcc7b4a_cfdc_4e13_bed3_e46c3afbf9"/>
          <w:p>
            <w:pPr>
              <w:spacing w:before="180" w:after="0" w:line="240" w:lineRule="auto"/>
              <w:jc w:val="center"/>
            </w:pPr>
            <w:r>
              <w:rPr>
                <w:rFonts w:ascii="Arial" w:hAnsi="Arial"/>
                <w:color w:val="000000"/>
                <w:sz w:val="18"/>
              </w:rPr>
              <w:t>R</w:t>
            </w:r>
          </w:p>
          <w:bookmarkEnd w:id="11765"/>
        </w:tc>
        <w:tc>
          <w:tcPr>
            <w:tcBorders>
              <w:bottom w:val="single" w:sz="4" w:color="000000"/>
              <w:right w:val="single" w:sz="4" w:color="000000"/>
            </w:tcBorders>
            <w:tcMar>
              <w:top w:w="40" w:type="dxa"/>
              <w:left w:w="40" w:type="dxa"/>
              <w:bottom w:w="40" w:type="dxa"/>
              <w:right w:w="40" w:type="dxa"/>
            </w:tcMar>
            <w:vAlign w:val="top"/>
          </w:tcPr>
          <w:bookmarkStart w:id="11766" w:name="para_b1c63dda_c357_4e5a_8a65_88642eb8e0"/>
          <w:p>
            <w:pPr>
              <w:spacing w:before="180" w:after="0" w:line="240" w:lineRule="auto"/>
              <w:jc w:val="center"/>
            </w:pPr>
            <w:r>
              <w:rPr>
                <w:rFonts w:ascii="Arial" w:hAnsi="Arial"/>
                <w:color w:val="000000"/>
                <w:sz w:val="18"/>
              </w:rPr>
              <w:t>1</w:t>
            </w:r>
          </w:p>
          <w:bookmarkEnd w:id="11766"/>
        </w:tc>
        <w:tc>
          <w:tcPr>
            <w:tcBorders>
              <w:bottom w:val="single" w:sz="4" w:color="000000"/>
              <w:right w:val="single" w:sz="4" w:color="000000"/>
            </w:tcBorders>
            <w:tcMar>
              <w:top w:w="40" w:type="dxa"/>
              <w:left w:w="40" w:type="dxa"/>
              <w:bottom w:w="40" w:type="dxa"/>
              <w:right w:w="40" w:type="dxa"/>
            </w:tcMar>
            <w:vAlign w:val="top"/>
          </w:tcPr>
          <w:bookmarkStart w:id="11767" w:name="para_269cbf74_0f7a_4791_aca6_a5ed4660dc"/>
          <w:p>
            <w:pPr>
              <w:spacing w:before="180" w:after="0" w:line="240" w:lineRule="auto"/>
            </w:pPr>
            <w:r>
              <w:rPr>
                <w:rFonts w:ascii="Arial" w:hAnsi="Arial"/>
                <w:color w:val="000000"/>
                <w:sz w:val="18"/>
              </w:rPr>
              <w:t>This Attribute shall be retrieved with Single Value or Universal matching.</w:t>
            </w:r>
          </w:p>
          <w:bookmarkEnd w:id="117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68" w:name="para_dbdf1a32_e91c_4ca0_a749_df54104b41"/>
          <w:p>
            <w:pPr>
              <w:spacing w:before="180" w:after="0" w:line="240" w:lineRule="auto"/>
            </w:pPr>
            <w:r>
              <w:rPr>
                <w:rFonts w:ascii="Arial" w:hAnsi="Arial"/>
                <w:color w:val="000000"/>
                <w:sz w:val="18"/>
              </w:rPr>
              <w:t>&gt;Code Meaning</w:t>
            </w:r>
          </w:p>
          <w:bookmarkEnd w:id="11768"/>
        </w:tc>
        <w:tc>
          <w:tcPr>
            <w:tcBorders>
              <w:bottom w:val="single" w:sz="4" w:color="000000"/>
              <w:right w:val="single" w:sz="4" w:color="000000"/>
            </w:tcBorders>
            <w:tcMar>
              <w:top w:w="40" w:type="dxa"/>
              <w:left w:w="40" w:type="dxa"/>
              <w:bottom w:w="40" w:type="dxa"/>
              <w:right w:w="40" w:type="dxa"/>
            </w:tcMar>
            <w:vAlign w:val="top"/>
          </w:tcPr>
          <w:bookmarkStart w:id="11769" w:name="para_4a68763a_cf38_425b_ad5d_cd524b743e"/>
          <w:p>
            <w:pPr>
              <w:spacing w:before="180" w:after="0" w:line="240" w:lineRule="auto"/>
              <w:jc w:val="center"/>
            </w:pPr>
            <w:r>
              <w:rPr>
                <w:rFonts w:ascii="Arial" w:hAnsi="Arial"/>
                <w:color w:val="000000"/>
                <w:sz w:val="18"/>
              </w:rPr>
              <w:t>(0008,0104)</w:t>
            </w:r>
          </w:p>
          <w:bookmarkEnd w:id="11769"/>
        </w:tc>
        <w:tc>
          <w:tcPr>
            <w:tcBorders>
              <w:bottom w:val="single" w:sz="4" w:color="000000"/>
              <w:right w:val="single" w:sz="4" w:color="000000"/>
            </w:tcBorders>
            <w:tcMar>
              <w:top w:w="40" w:type="dxa"/>
              <w:left w:w="40" w:type="dxa"/>
              <w:bottom w:w="40" w:type="dxa"/>
              <w:right w:w="40" w:type="dxa"/>
            </w:tcMar>
            <w:vAlign w:val="top"/>
          </w:tcPr>
          <w:bookmarkStart w:id="11770" w:name="para_b53d4dfe_1035_4a1a_9043_bbe1b0d051"/>
          <w:p>
            <w:pPr>
              <w:spacing w:before="180" w:after="0" w:line="240" w:lineRule="auto"/>
              <w:jc w:val="center"/>
            </w:pPr>
            <w:r>
              <w:rPr>
                <w:rFonts w:ascii="Arial" w:hAnsi="Arial"/>
                <w:color w:val="000000"/>
                <w:sz w:val="18"/>
              </w:rPr>
              <w:t>-</w:t>
            </w:r>
          </w:p>
          <w:bookmarkEnd w:id="11770"/>
        </w:tc>
        <w:tc>
          <w:tcPr>
            <w:tcBorders>
              <w:bottom w:val="single" w:sz="4" w:color="000000"/>
              <w:right w:val="single" w:sz="4" w:color="000000"/>
            </w:tcBorders>
            <w:tcMar>
              <w:top w:w="40" w:type="dxa"/>
              <w:left w:w="40" w:type="dxa"/>
              <w:bottom w:w="40" w:type="dxa"/>
              <w:right w:w="40" w:type="dxa"/>
            </w:tcMar>
            <w:vAlign w:val="top"/>
          </w:tcPr>
          <w:bookmarkStart w:id="11771" w:name="para_8ca2911d_bc50_46a2_b1e1_ff307db6b5"/>
          <w:p>
            <w:pPr>
              <w:spacing w:before="180" w:after="0" w:line="240" w:lineRule="auto"/>
              <w:jc w:val="center"/>
            </w:pPr>
            <w:r>
              <w:rPr>
                <w:rFonts w:ascii="Arial" w:hAnsi="Arial"/>
                <w:color w:val="000000"/>
                <w:sz w:val="18"/>
              </w:rPr>
              <w:t>1</w:t>
            </w:r>
          </w:p>
          <w:bookmarkEnd w:id="117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2" w:name="para_f0419b48_9091_4115_b22d_973492969a"/>
          <w:p>
            <w:pPr>
              <w:spacing w:before="180" w:after="0" w:line="240" w:lineRule="auto"/>
            </w:pPr>
            <w:r>
              <w:rPr>
                <w:rFonts w:ascii="Arial" w:hAnsi="Arial"/>
                <w:color w:val="000000"/>
                <w:sz w:val="18"/>
              </w:rPr>
              <w:t>Coating Materials Code Sequence</w:t>
            </w:r>
          </w:p>
          <w:bookmarkEnd w:id="11772"/>
        </w:tc>
        <w:tc>
          <w:tcPr>
            <w:tcBorders>
              <w:bottom w:val="single" w:sz="4" w:color="000000"/>
              <w:right w:val="single" w:sz="4" w:color="000000"/>
            </w:tcBorders>
            <w:tcMar>
              <w:top w:w="40" w:type="dxa"/>
              <w:left w:w="40" w:type="dxa"/>
              <w:bottom w:w="40" w:type="dxa"/>
              <w:right w:w="40" w:type="dxa"/>
            </w:tcMar>
            <w:vAlign w:val="top"/>
          </w:tcPr>
          <w:bookmarkStart w:id="11773" w:name="para_3d0071da_5ed2_4878_a502_1e71c6c1e4"/>
          <w:p>
            <w:pPr>
              <w:spacing w:before="180" w:after="0" w:line="240" w:lineRule="auto"/>
              <w:jc w:val="center"/>
            </w:pPr>
            <w:r>
              <w:rPr>
                <w:rFonts w:ascii="Arial" w:hAnsi="Arial"/>
                <w:color w:val="000000"/>
                <w:sz w:val="18"/>
              </w:rPr>
              <w:t>(0068,63A4)</w:t>
            </w:r>
          </w:p>
          <w:bookmarkEnd w:id="11773"/>
        </w:tc>
        <w:tc>
          <w:tcPr>
            <w:tcBorders>
              <w:bottom w:val="single" w:sz="4" w:color="000000"/>
              <w:right w:val="single" w:sz="4" w:color="000000"/>
            </w:tcBorders>
            <w:tcMar>
              <w:top w:w="40" w:type="dxa"/>
              <w:left w:w="40" w:type="dxa"/>
              <w:bottom w:w="40" w:type="dxa"/>
              <w:right w:w="40" w:type="dxa"/>
            </w:tcMar>
            <w:vAlign w:val="top"/>
          </w:tcPr>
          <w:bookmarkStart w:id="11774" w:name="para_09b226db_8d05_4ade_b36f_1821daa5f2"/>
          <w:p>
            <w:pPr>
              <w:spacing w:before="180" w:after="0" w:line="240" w:lineRule="auto"/>
              <w:jc w:val="center"/>
            </w:pPr>
            <w:r>
              <w:rPr>
                <w:rFonts w:ascii="Arial" w:hAnsi="Arial"/>
                <w:color w:val="000000"/>
                <w:sz w:val="18"/>
              </w:rPr>
              <w:t>R</w:t>
            </w:r>
          </w:p>
          <w:bookmarkEnd w:id="11774"/>
        </w:tc>
        <w:tc>
          <w:tcPr>
            <w:tcBorders>
              <w:bottom w:val="single" w:sz="4" w:color="000000"/>
              <w:right w:val="single" w:sz="4" w:color="000000"/>
            </w:tcBorders>
            <w:tcMar>
              <w:top w:w="40" w:type="dxa"/>
              <w:left w:w="40" w:type="dxa"/>
              <w:bottom w:w="40" w:type="dxa"/>
              <w:right w:w="40" w:type="dxa"/>
            </w:tcMar>
            <w:vAlign w:val="top"/>
          </w:tcPr>
          <w:bookmarkStart w:id="11775" w:name="para_3548ff83_e4e5_4267_ac1b_6b9ae643c4"/>
          <w:p>
            <w:pPr>
              <w:spacing w:before="180" w:after="0" w:line="240" w:lineRule="auto"/>
              <w:jc w:val="center"/>
            </w:pPr>
            <w:r>
              <w:rPr>
                <w:rFonts w:ascii="Arial" w:hAnsi="Arial"/>
                <w:color w:val="000000"/>
                <w:sz w:val="18"/>
              </w:rPr>
              <w:t>1</w:t>
            </w:r>
          </w:p>
          <w:bookmarkEnd w:id="11775"/>
        </w:tc>
        <w:tc>
          <w:tcPr>
            <w:tcBorders>
              <w:bottom w:val="single" w:sz="4" w:color="000000"/>
              <w:right w:val="single" w:sz="4" w:color="000000"/>
            </w:tcBorders>
            <w:tcMar>
              <w:top w:w="40" w:type="dxa"/>
              <w:left w:w="40" w:type="dxa"/>
              <w:bottom w:w="40" w:type="dxa"/>
              <w:right w:w="40" w:type="dxa"/>
            </w:tcMar>
            <w:vAlign w:val="top"/>
          </w:tcPr>
          <w:bookmarkStart w:id="11776" w:name="para_46550d4d_55fd_4fe6_a872_e5e371463d"/>
          <w:p>
            <w:pPr>
              <w:spacing w:before="180" w:after="0" w:line="240" w:lineRule="auto"/>
            </w:pPr>
            <w:r>
              <w:rPr>
                <w:rFonts w:ascii="Arial" w:hAnsi="Arial"/>
                <w:color w:val="000000"/>
                <w:sz w:val="18"/>
              </w:rPr>
              <w:t>This Attribute shall be retrieved with Sequence or Universal matching.</w:t>
            </w:r>
          </w:p>
          <w:bookmarkEnd w:id="117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77" w:name="para_8a37c294_4aba_4bb6_b168_abb3193373"/>
          <w:p>
            <w:pPr>
              <w:spacing w:before="180" w:after="0" w:line="240" w:lineRule="auto"/>
            </w:pPr>
            <w:r>
              <w:rPr>
                <w:rFonts w:ascii="Arial" w:hAnsi="Arial"/>
                <w:color w:val="000000"/>
                <w:sz w:val="18"/>
              </w:rPr>
              <w:t>&gt;Code Value</w:t>
            </w:r>
          </w:p>
          <w:bookmarkEnd w:id="11777"/>
        </w:tc>
        <w:tc>
          <w:tcPr>
            <w:tcBorders>
              <w:bottom w:val="single" w:sz="4" w:color="000000"/>
              <w:right w:val="single" w:sz="4" w:color="000000"/>
            </w:tcBorders>
            <w:tcMar>
              <w:top w:w="40" w:type="dxa"/>
              <w:left w:w="40" w:type="dxa"/>
              <w:bottom w:w="40" w:type="dxa"/>
              <w:right w:w="40" w:type="dxa"/>
            </w:tcMar>
            <w:vAlign w:val="top"/>
          </w:tcPr>
          <w:bookmarkStart w:id="11778" w:name="para_64b08b41_1293_40a8_9ae7_c861987b0e"/>
          <w:p>
            <w:pPr>
              <w:spacing w:before="180" w:after="0" w:line="240" w:lineRule="auto"/>
              <w:jc w:val="center"/>
            </w:pPr>
            <w:r>
              <w:rPr>
                <w:rFonts w:ascii="Arial" w:hAnsi="Arial"/>
                <w:color w:val="000000"/>
                <w:sz w:val="18"/>
              </w:rPr>
              <w:t>(0008,0100)</w:t>
            </w:r>
          </w:p>
          <w:bookmarkEnd w:id="11778"/>
        </w:tc>
        <w:tc>
          <w:tcPr>
            <w:tcBorders>
              <w:bottom w:val="single" w:sz="4" w:color="000000"/>
              <w:right w:val="single" w:sz="4" w:color="000000"/>
            </w:tcBorders>
            <w:tcMar>
              <w:top w:w="40" w:type="dxa"/>
              <w:left w:w="40" w:type="dxa"/>
              <w:bottom w:w="40" w:type="dxa"/>
              <w:right w:w="40" w:type="dxa"/>
            </w:tcMar>
            <w:vAlign w:val="top"/>
          </w:tcPr>
          <w:bookmarkStart w:id="11779" w:name="para_430554eb_50b1_47bb_89b1_d17343e2b9"/>
          <w:p>
            <w:pPr>
              <w:spacing w:before="180" w:after="0" w:line="240" w:lineRule="auto"/>
              <w:jc w:val="center"/>
            </w:pPr>
            <w:r>
              <w:rPr>
                <w:rFonts w:ascii="Arial" w:hAnsi="Arial"/>
                <w:color w:val="000000"/>
                <w:sz w:val="18"/>
              </w:rPr>
              <w:t>R</w:t>
            </w:r>
          </w:p>
          <w:bookmarkEnd w:id="11779"/>
        </w:tc>
        <w:tc>
          <w:tcPr>
            <w:tcBorders>
              <w:bottom w:val="single" w:sz="4" w:color="000000"/>
              <w:right w:val="single" w:sz="4" w:color="000000"/>
            </w:tcBorders>
            <w:tcMar>
              <w:top w:w="40" w:type="dxa"/>
              <w:left w:w="40" w:type="dxa"/>
              <w:bottom w:w="40" w:type="dxa"/>
              <w:right w:w="40" w:type="dxa"/>
            </w:tcMar>
            <w:vAlign w:val="top"/>
          </w:tcPr>
          <w:bookmarkStart w:id="11780" w:name="para_0ef27f1a_9d2f_4df2_924a_b68ad41626"/>
          <w:p>
            <w:pPr>
              <w:spacing w:before="180" w:after="0" w:line="240" w:lineRule="auto"/>
              <w:jc w:val="center"/>
            </w:pPr>
            <w:r>
              <w:rPr>
                <w:rFonts w:ascii="Arial" w:hAnsi="Arial"/>
                <w:color w:val="000000"/>
                <w:sz w:val="18"/>
              </w:rPr>
              <w:t>1</w:t>
            </w:r>
          </w:p>
          <w:bookmarkEnd w:id="11780"/>
        </w:tc>
        <w:tc>
          <w:tcPr>
            <w:tcBorders>
              <w:bottom w:val="single" w:sz="4" w:color="000000"/>
              <w:right w:val="single" w:sz="4" w:color="000000"/>
            </w:tcBorders>
            <w:tcMar>
              <w:top w:w="40" w:type="dxa"/>
              <w:left w:w="40" w:type="dxa"/>
              <w:bottom w:w="40" w:type="dxa"/>
              <w:right w:w="40" w:type="dxa"/>
            </w:tcMar>
            <w:vAlign w:val="top"/>
          </w:tcPr>
          <w:bookmarkStart w:id="11781" w:name="para_542c6190_3355_4a3f_a8be_ad33bc4276"/>
          <w:p>
            <w:pPr>
              <w:spacing w:before="180" w:after="0" w:line="240" w:lineRule="auto"/>
            </w:pPr>
            <w:r>
              <w:rPr>
                <w:rFonts w:ascii="Arial" w:hAnsi="Arial"/>
                <w:color w:val="000000"/>
                <w:sz w:val="18"/>
              </w:rPr>
              <w:t>This Attribute shall be retrieved with Single Value or Universal matching.</w:t>
            </w:r>
          </w:p>
          <w:bookmarkEnd w:id="11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2" w:name="para_72dcf3a3_bc9b_4d51_b42b_57c7fe87b5"/>
          <w:p>
            <w:pPr>
              <w:spacing w:before="180" w:after="0" w:line="240" w:lineRule="auto"/>
            </w:pPr>
            <w:r>
              <w:rPr>
                <w:rFonts w:ascii="Arial" w:hAnsi="Arial"/>
                <w:color w:val="000000"/>
                <w:sz w:val="18"/>
              </w:rPr>
              <w:t>&gt;Coding Scheme Designator</w:t>
            </w:r>
          </w:p>
          <w:bookmarkEnd w:id="11782"/>
        </w:tc>
        <w:tc>
          <w:tcPr>
            <w:tcBorders>
              <w:bottom w:val="single" w:sz="4" w:color="000000"/>
              <w:right w:val="single" w:sz="4" w:color="000000"/>
            </w:tcBorders>
            <w:tcMar>
              <w:top w:w="40" w:type="dxa"/>
              <w:left w:w="40" w:type="dxa"/>
              <w:bottom w:w="40" w:type="dxa"/>
              <w:right w:w="40" w:type="dxa"/>
            </w:tcMar>
            <w:vAlign w:val="top"/>
          </w:tcPr>
          <w:bookmarkStart w:id="11783" w:name="para_69a05d20_70aa_4302_b899_74cff6c684"/>
          <w:p>
            <w:pPr>
              <w:spacing w:before="180" w:after="0" w:line="240" w:lineRule="auto"/>
              <w:jc w:val="center"/>
            </w:pPr>
            <w:r>
              <w:rPr>
                <w:rFonts w:ascii="Arial" w:hAnsi="Arial"/>
                <w:color w:val="000000"/>
                <w:sz w:val="18"/>
              </w:rPr>
              <w:t>(0008,0102)</w:t>
            </w:r>
          </w:p>
          <w:bookmarkEnd w:id="11783"/>
        </w:tc>
        <w:tc>
          <w:tcPr>
            <w:tcBorders>
              <w:bottom w:val="single" w:sz="4" w:color="000000"/>
              <w:right w:val="single" w:sz="4" w:color="000000"/>
            </w:tcBorders>
            <w:tcMar>
              <w:top w:w="40" w:type="dxa"/>
              <w:left w:w="40" w:type="dxa"/>
              <w:bottom w:w="40" w:type="dxa"/>
              <w:right w:w="40" w:type="dxa"/>
            </w:tcMar>
            <w:vAlign w:val="top"/>
          </w:tcPr>
          <w:bookmarkStart w:id="11784" w:name="para_a657c0b4_d9a3_45bd_b14d_cc668a9248"/>
          <w:p>
            <w:pPr>
              <w:spacing w:before="180" w:after="0" w:line="240" w:lineRule="auto"/>
              <w:jc w:val="center"/>
            </w:pPr>
            <w:r>
              <w:rPr>
                <w:rFonts w:ascii="Arial" w:hAnsi="Arial"/>
                <w:color w:val="000000"/>
                <w:sz w:val="18"/>
              </w:rPr>
              <w:t>R</w:t>
            </w:r>
          </w:p>
          <w:bookmarkEnd w:id="11784"/>
        </w:tc>
        <w:tc>
          <w:tcPr>
            <w:tcBorders>
              <w:bottom w:val="single" w:sz="4" w:color="000000"/>
              <w:right w:val="single" w:sz="4" w:color="000000"/>
            </w:tcBorders>
            <w:tcMar>
              <w:top w:w="40" w:type="dxa"/>
              <w:left w:w="40" w:type="dxa"/>
              <w:bottom w:w="40" w:type="dxa"/>
              <w:right w:w="40" w:type="dxa"/>
            </w:tcMar>
            <w:vAlign w:val="top"/>
          </w:tcPr>
          <w:bookmarkStart w:id="11785" w:name="para_8fcc5eef_fe40_4f5a_b4d7_8a132b8e64"/>
          <w:p>
            <w:pPr>
              <w:spacing w:before="180" w:after="0" w:line="240" w:lineRule="auto"/>
              <w:jc w:val="center"/>
            </w:pPr>
            <w:r>
              <w:rPr>
                <w:rFonts w:ascii="Arial" w:hAnsi="Arial"/>
                <w:color w:val="000000"/>
                <w:sz w:val="18"/>
              </w:rPr>
              <w:t>1</w:t>
            </w:r>
          </w:p>
          <w:bookmarkEnd w:id="11785"/>
        </w:tc>
        <w:tc>
          <w:tcPr>
            <w:tcBorders>
              <w:bottom w:val="single" w:sz="4" w:color="000000"/>
              <w:right w:val="single" w:sz="4" w:color="000000"/>
            </w:tcBorders>
            <w:tcMar>
              <w:top w:w="40" w:type="dxa"/>
              <w:left w:w="40" w:type="dxa"/>
              <w:bottom w:w="40" w:type="dxa"/>
              <w:right w:w="40" w:type="dxa"/>
            </w:tcMar>
            <w:vAlign w:val="top"/>
          </w:tcPr>
          <w:bookmarkStart w:id="11786" w:name="para_048d55c6_54ac_4aa4_ae63_7580d13f47"/>
          <w:p>
            <w:pPr>
              <w:spacing w:before="180" w:after="0" w:line="240" w:lineRule="auto"/>
            </w:pPr>
            <w:r>
              <w:rPr>
                <w:rFonts w:ascii="Arial" w:hAnsi="Arial"/>
                <w:color w:val="000000"/>
                <w:sz w:val="18"/>
              </w:rPr>
              <w:t>This Attribute shall be retrieved with Single Value or Universal matching.</w:t>
            </w:r>
          </w:p>
          <w:bookmarkEnd w:id="11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787" w:name="para_d6e5661b_cf7b_4a2a_8a39_339d5f68db"/>
          <w:p>
            <w:pPr>
              <w:spacing w:before="180" w:after="0" w:line="240" w:lineRule="auto"/>
            </w:pPr>
            <w:r>
              <w:rPr>
                <w:rFonts w:ascii="Arial" w:hAnsi="Arial"/>
                <w:color w:val="000000"/>
                <w:sz w:val="18"/>
              </w:rPr>
              <w:t>&gt;Code Meaning</w:t>
            </w:r>
          </w:p>
          <w:bookmarkEnd w:id="11787"/>
        </w:tc>
        <w:tc>
          <w:tcPr>
            <w:tcBorders>
              <w:bottom w:val="single" w:sz="4" w:color="000000"/>
              <w:right w:val="single" w:sz="4" w:color="000000"/>
            </w:tcBorders>
            <w:tcMar>
              <w:top w:w="40" w:type="dxa"/>
              <w:left w:w="40" w:type="dxa"/>
              <w:bottom w:w="40" w:type="dxa"/>
              <w:right w:w="40" w:type="dxa"/>
            </w:tcMar>
            <w:vAlign w:val="top"/>
          </w:tcPr>
          <w:bookmarkStart w:id="11788" w:name="para_f6828e82_094a_49f8_ae4d_c88b13053e"/>
          <w:p>
            <w:pPr>
              <w:spacing w:before="180" w:after="0" w:line="240" w:lineRule="auto"/>
              <w:jc w:val="center"/>
            </w:pPr>
            <w:r>
              <w:rPr>
                <w:rFonts w:ascii="Arial" w:hAnsi="Arial"/>
                <w:color w:val="000000"/>
                <w:sz w:val="18"/>
              </w:rPr>
              <w:t>(0008,0104)</w:t>
            </w:r>
          </w:p>
          <w:bookmarkEnd w:id="11788"/>
        </w:tc>
        <w:tc>
          <w:tcPr>
            <w:tcBorders>
              <w:bottom w:val="single" w:sz="4" w:color="000000"/>
              <w:right w:val="single" w:sz="4" w:color="000000"/>
            </w:tcBorders>
            <w:tcMar>
              <w:top w:w="40" w:type="dxa"/>
              <w:left w:w="40" w:type="dxa"/>
              <w:bottom w:w="40" w:type="dxa"/>
              <w:right w:w="40" w:type="dxa"/>
            </w:tcMar>
            <w:vAlign w:val="top"/>
          </w:tcPr>
          <w:bookmarkStart w:id="11789" w:name="para_1aa56100_6915_4174_9bc4_b0197e70e8"/>
          <w:p>
            <w:pPr>
              <w:spacing w:before="180" w:after="0" w:line="240" w:lineRule="auto"/>
              <w:jc w:val="center"/>
            </w:pPr>
            <w:r>
              <w:rPr>
                <w:rFonts w:ascii="Arial" w:hAnsi="Arial"/>
                <w:color w:val="000000"/>
                <w:sz w:val="18"/>
              </w:rPr>
              <w:t>-</w:t>
            </w:r>
          </w:p>
          <w:bookmarkEnd w:id="11789"/>
        </w:tc>
        <w:tc>
          <w:tcPr>
            <w:tcBorders>
              <w:bottom w:val="single" w:sz="4" w:color="000000"/>
              <w:right w:val="single" w:sz="4" w:color="000000"/>
            </w:tcBorders>
            <w:tcMar>
              <w:top w:w="40" w:type="dxa"/>
              <w:left w:w="40" w:type="dxa"/>
              <w:bottom w:w="40" w:type="dxa"/>
              <w:right w:w="40" w:type="dxa"/>
            </w:tcMar>
            <w:vAlign w:val="top"/>
          </w:tcPr>
          <w:bookmarkStart w:id="11790" w:name="para_b1a19440_8762_4925_a08f_14e4506936"/>
          <w:p>
            <w:pPr>
              <w:spacing w:before="180" w:after="0" w:line="240" w:lineRule="auto"/>
              <w:jc w:val="center"/>
            </w:pPr>
            <w:r>
              <w:rPr>
                <w:rFonts w:ascii="Arial" w:hAnsi="Arial"/>
                <w:color w:val="000000"/>
                <w:sz w:val="18"/>
              </w:rPr>
              <w:t>1</w:t>
            </w:r>
          </w:p>
          <w:bookmarkEnd w:id="117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1791" w:name="sect_BB_6_1_2_2"/>
    <w:p>
      <w:pPr>
        <w:spacing w:before="180" w:after="0" w:line="240" w:lineRule="auto"/>
      </w:pPr>
      <w:r>
        <w:rPr>
          <w:rFonts w:ascii="Arial" w:hAnsi="Arial"/>
          <w:b/>
          <w:color w:val="000000"/>
          <w:sz w:val="22"/>
        </w:rPr>
        <w:t>BB.6.1.2.2 Implant Assembly Template Attributes</w:t>
      </w:r>
    </w:p>
    <w:bookmarkEnd w:id="11791"/>
    <w:bookmarkStart w:id="11792" w:name="para_f33b35a8_9dfa_4f4b_855d_267dfbdb66"/>
    <w:p>
      <w:pPr>
        <w:spacing w:before="180" w:after="0" w:line="240" w:lineRule="auto"/>
        <w:jc w:val="both"/>
      </w:pPr>
      <w:hyperlink w:anchor="table_BB_6_2">
        <w:r>
          <w:rPr>
            <w:rFonts w:ascii="Arial" w:hAnsi="Arial"/>
            <w:color w:val="000000"/>
            <w:sz w:val="18"/>
          </w:rPr>
          <w:t>Table BB.6-2</w:t>
        </w:r>
      </w:hyperlink>
      <w:r>
        <w:rPr>
          <w:rFonts w:ascii="Arial" w:hAnsi="Arial"/>
          <w:color w:val="000000"/>
          <w:sz w:val="18"/>
        </w:rPr>
        <w:t xml:space="preserve"> defines the Attributes of the Implant Assembly Template Information Model:</w:t>
      </w:r>
    </w:p>
    <w:bookmarkEnd w:id="11792"/>
    <w:bookmarkStart w:id="11793" w:name="table_BB_6_2"/>
    <w:p>
      <w:pPr>
        <w:keepNext/>
        <w:spacing w:before="216" w:after="0" w:line="240" w:lineRule="auto"/>
        <w:jc w:val="center"/>
      </w:pPr>
      <w:r>
        <w:rPr>
          <w:rFonts w:ascii="Arial" w:hAnsi="Arial"/>
          <w:b/>
          <w:color w:val="000000"/>
          <w:sz w:val="22"/>
        </w:rPr>
        <w:t>Table BB.6-2. Attributes for the Implant Assembly Template Information Model</w:t>
      </w:r>
    </w:p>
    <w:bookmarkEnd w:id="11793"/>
    <w:p>
      <w:pPr>
        <w:spacing w:before="0" w:after="0" w:line="240" w:lineRule="auto"/>
        <w:rPr>
          <w:sz w:val="13"/>
        </w:rPr>
      </w:pPr>
    </w:p>
    <w:tbl>
      <w:tblPr>
        <w:tblInd w:w="45" w:type="dxa"/>
        <w:tblLayout w:type="fixed"/>
      </w:tblPr>
      <w:tblGrid>
        <w:gridCol w:w="2820"/>
        <w:gridCol w:w="1120"/>
        <w:gridCol w:w="1860"/>
        <w:gridCol w:w="1650"/>
        <w:gridCol w:w="29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794" w:name="para_566fe93f_9d5b_4de4_91e7_039e7bcb06"/>
          <w:p>
            <w:pPr>
              <w:keepNext/>
              <w:spacing w:before="180" w:after="0" w:line="240" w:lineRule="auto"/>
              <w:jc w:val="center"/>
            </w:pPr>
            <w:r>
              <w:rPr>
                <w:rFonts w:ascii="Arial" w:hAnsi="Arial"/>
                <w:b/>
                <w:color w:val="000000"/>
                <w:sz w:val="18"/>
              </w:rPr>
              <w:t>Description / Module</w:t>
            </w:r>
          </w:p>
          <w:bookmarkEnd w:id="1179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5" w:name="para_ef9c6d77_6d98_4d02_8e10_03a2f9f66a"/>
          <w:p>
            <w:pPr>
              <w:spacing w:before="180" w:after="0" w:line="240" w:lineRule="auto"/>
              <w:jc w:val="center"/>
            </w:pPr>
            <w:r>
              <w:rPr>
                <w:rFonts w:ascii="Arial" w:hAnsi="Arial"/>
                <w:b/>
                <w:color w:val="000000"/>
                <w:sz w:val="18"/>
              </w:rPr>
              <w:t>Tag</w:t>
            </w:r>
          </w:p>
          <w:bookmarkEnd w:id="117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6" w:name="para_fd6dd07f_657f_42aa_a70b_a2c71a5e93"/>
          <w:p>
            <w:pPr>
              <w:spacing w:before="180" w:after="0" w:line="240" w:lineRule="auto"/>
              <w:jc w:val="center"/>
            </w:pPr>
            <w:r>
              <w:rPr>
                <w:rFonts w:ascii="Arial" w:hAnsi="Arial"/>
                <w:b/>
                <w:color w:val="000000"/>
                <w:sz w:val="18"/>
              </w:rPr>
              <w:t>Matching Key Type</w:t>
            </w:r>
          </w:p>
          <w:bookmarkEnd w:id="117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7" w:name="para_39edae64_b0f2_4029_af1e_8d0ed66fb3"/>
          <w:p>
            <w:pPr>
              <w:spacing w:before="180" w:after="0" w:line="240" w:lineRule="auto"/>
              <w:jc w:val="center"/>
            </w:pPr>
            <w:r>
              <w:rPr>
                <w:rFonts w:ascii="Arial" w:hAnsi="Arial"/>
                <w:b/>
                <w:color w:val="000000"/>
                <w:sz w:val="18"/>
              </w:rPr>
              <w:t>Return Key Type</w:t>
            </w:r>
          </w:p>
          <w:bookmarkEnd w:id="117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798" w:name="para_02885180_e17f_4b61_aefa_10a8d8c40b"/>
          <w:p>
            <w:pPr>
              <w:spacing w:before="180" w:after="0" w:line="240" w:lineRule="auto"/>
              <w:jc w:val="center"/>
            </w:pPr>
            <w:r>
              <w:rPr>
                <w:rFonts w:ascii="Arial" w:hAnsi="Arial"/>
                <w:b/>
                <w:color w:val="000000"/>
                <w:sz w:val="18"/>
              </w:rPr>
              <w:t>Remark / Matching Type</w:t>
            </w:r>
          </w:p>
          <w:bookmarkEnd w:id="11798"/>
        </w:tc>
      </w:tr>
      <w:tr>
        <w:tblPrEx/>
        <w:trPr/>
        <w:tc>
          <w:tcPr>
            <w:hMerge w:val="restart"/>
            <w:tcBorders>
              <w:left w:val="single" w:sz="4" w:color="000000"/>
              <w:bottom w:val="single" w:sz="4" w:color="000000"/>
            </w:tcBorders>
            <w:tcMar>
              <w:top w:w="40" w:type="dxa"/>
              <w:left w:w="40" w:type="dxa"/>
              <w:bottom w:w="40" w:type="dxa"/>
            </w:tcMar>
            <w:vAlign w:val="top"/>
          </w:tcPr>
          <w:bookmarkStart w:id="11799" w:name="para_c5a4e80b_fa3f_442f_83e5_474986912d"/>
          <w:p>
            <w:pPr>
              <w:spacing w:before="180" w:after="0" w:line="240" w:lineRule="auto"/>
            </w:pPr>
            <w:r>
              <w:rPr>
                <w:rFonts w:ascii="Arial" w:hAnsi="Arial"/>
                <w:b/>
                <w:color w:val="000000"/>
                <w:sz w:val="18"/>
              </w:rPr>
              <w:t>SOP Common</w:t>
            </w:r>
          </w:p>
          <w:bookmarkEnd w:id="1179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0" w:name="para_8f1820e5_505a_4e43_987b_7fca48defe"/>
          <w:p>
            <w:pPr>
              <w:spacing w:before="180" w:after="0" w:line="240" w:lineRule="auto"/>
            </w:pPr>
            <w:r>
              <w:rPr>
                <w:rFonts w:ascii="Arial" w:hAnsi="Arial"/>
                <w:color w:val="000000"/>
                <w:sz w:val="18"/>
              </w:rPr>
              <w:t>Specific Character Set</w:t>
            </w:r>
          </w:p>
          <w:bookmarkEnd w:id="11800"/>
        </w:tc>
        <w:tc>
          <w:tcPr>
            <w:tcBorders>
              <w:bottom w:val="single" w:sz="4" w:color="000000"/>
              <w:right w:val="single" w:sz="4" w:color="000000"/>
            </w:tcBorders>
            <w:tcMar>
              <w:top w:w="40" w:type="dxa"/>
              <w:left w:w="40" w:type="dxa"/>
              <w:bottom w:w="40" w:type="dxa"/>
              <w:right w:w="40" w:type="dxa"/>
            </w:tcMar>
            <w:vAlign w:val="top"/>
          </w:tcPr>
          <w:bookmarkStart w:id="11801" w:name="para_87d8d69b_27f8_4204_bb41_0c801c5ca4"/>
          <w:p>
            <w:pPr>
              <w:spacing w:before="180" w:after="0" w:line="240" w:lineRule="auto"/>
              <w:jc w:val="center"/>
            </w:pPr>
            <w:r>
              <w:rPr>
                <w:rFonts w:ascii="Arial" w:hAnsi="Arial"/>
                <w:color w:val="000000"/>
                <w:sz w:val="18"/>
              </w:rPr>
              <w:t>(0008,0005)</w:t>
            </w:r>
          </w:p>
          <w:bookmarkEnd w:id="11801"/>
        </w:tc>
        <w:tc>
          <w:tcPr>
            <w:tcBorders>
              <w:bottom w:val="single" w:sz="4" w:color="000000"/>
              <w:right w:val="single" w:sz="4" w:color="000000"/>
            </w:tcBorders>
            <w:tcMar>
              <w:top w:w="40" w:type="dxa"/>
              <w:left w:w="40" w:type="dxa"/>
              <w:bottom w:w="40" w:type="dxa"/>
              <w:right w:w="40" w:type="dxa"/>
            </w:tcMar>
            <w:vAlign w:val="top"/>
          </w:tcPr>
          <w:bookmarkStart w:id="11802" w:name="para_0c17aac2_2e29_4905_8b56_15e626ff85"/>
          <w:p>
            <w:pPr>
              <w:spacing w:before="180" w:after="0" w:line="240" w:lineRule="auto"/>
              <w:jc w:val="center"/>
            </w:pPr>
            <w:r>
              <w:rPr>
                <w:rFonts w:ascii="Arial" w:hAnsi="Arial"/>
                <w:color w:val="000000"/>
                <w:sz w:val="18"/>
              </w:rPr>
              <w:t>-</w:t>
            </w:r>
          </w:p>
          <w:bookmarkEnd w:id="11802"/>
        </w:tc>
        <w:tc>
          <w:tcPr>
            <w:tcBorders>
              <w:bottom w:val="single" w:sz="4" w:color="000000"/>
              <w:right w:val="single" w:sz="4" w:color="000000"/>
            </w:tcBorders>
            <w:tcMar>
              <w:top w:w="40" w:type="dxa"/>
              <w:left w:w="40" w:type="dxa"/>
              <w:bottom w:w="40" w:type="dxa"/>
              <w:right w:w="40" w:type="dxa"/>
            </w:tcMar>
            <w:vAlign w:val="top"/>
          </w:tcPr>
          <w:bookmarkStart w:id="11803" w:name="para_5ee2da3e_5489_475f_bd22_19a5cd8626"/>
          <w:p>
            <w:pPr>
              <w:spacing w:before="180" w:after="0" w:line="240" w:lineRule="auto"/>
              <w:jc w:val="center"/>
            </w:pPr>
            <w:r>
              <w:rPr>
                <w:rFonts w:ascii="Arial" w:hAnsi="Arial"/>
                <w:color w:val="000000"/>
                <w:sz w:val="18"/>
              </w:rPr>
              <w:t>1C</w:t>
            </w:r>
          </w:p>
          <w:bookmarkEnd w:id="11803"/>
        </w:tc>
        <w:tc>
          <w:tcPr>
            <w:tcBorders>
              <w:bottom w:val="single" w:sz="4" w:color="000000"/>
              <w:right w:val="single" w:sz="4" w:color="000000"/>
            </w:tcBorders>
            <w:tcMar>
              <w:top w:w="40" w:type="dxa"/>
              <w:left w:w="40" w:type="dxa"/>
              <w:bottom w:w="40" w:type="dxa"/>
              <w:right w:w="40" w:type="dxa"/>
            </w:tcMar>
            <w:vAlign w:val="top"/>
          </w:tcPr>
          <w:bookmarkStart w:id="11804" w:name="para_95ca2eb3_3c03_4eed_a143_50b99fb5c5"/>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5" w:name="para_913be324_3676_4140_a32e_c4816e02c4"/>
          <w:p>
            <w:pPr>
              <w:spacing w:before="180" w:after="0" w:line="240" w:lineRule="auto"/>
            </w:pPr>
            <w:r>
              <w:rPr>
                <w:rFonts w:ascii="Arial" w:hAnsi="Arial"/>
                <w:color w:val="000000"/>
                <w:sz w:val="18"/>
              </w:rPr>
              <w:t>SOP Class UID</w:t>
            </w:r>
          </w:p>
          <w:bookmarkEnd w:id="11805"/>
        </w:tc>
        <w:tc>
          <w:tcPr>
            <w:tcBorders>
              <w:bottom w:val="single" w:sz="4" w:color="000000"/>
              <w:right w:val="single" w:sz="4" w:color="000000"/>
            </w:tcBorders>
            <w:tcMar>
              <w:top w:w="40" w:type="dxa"/>
              <w:left w:w="40" w:type="dxa"/>
              <w:bottom w:w="40" w:type="dxa"/>
              <w:right w:w="40" w:type="dxa"/>
            </w:tcMar>
            <w:vAlign w:val="top"/>
          </w:tcPr>
          <w:bookmarkStart w:id="11806" w:name="para_6aacac0f_ad5f_4f44_8e0a_94e88fd33b"/>
          <w:p>
            <w:pPr>
              <w:spacing w:before="180" w:after="0" w:line="240" w:lineRule="auto"/>
              <w:jc w:val="center"/>
            </w:pPr>
            <w:r>
              <w:rPr>
                <w:rFonts w:ascii="Arial" w:hAnsi="Arial"/>
                <w:color w:val="000000"/>
                <w:sz w:val="18"/>
              </w:rPr>
              <w:t>(0008,0016)</w:t>
            </w:r>
          </w:p>
          <w:bookmarkEnd w:id="11806"/>
        </w:tc>
        <w:tc>
          <w:tcPr>
            <w:tcBorders>
              <w:bottom w:val="single" w:sz="4" w:color="000000"/>
              <w:right w:val="single" w:sz="4" w:color="000000"/>
            </w:tcBorders>
            <w:tcMar>
              <w:top w:w="40" w:type="dxa"/>
              <w:left w:w="40" w:type="dxa"/>
              <w:bottom w:w="40" w:type="dxa"/>
              <w:right w:w="40" w:type="dxa"/>
            </w:tcMar>
            <w:vAlign w:val="top"/>
          </w:tcPr>
          <w:bookmarkStart w:id="11807" w:name="para_89ebaa55_dea7_4f68_92dd_20d2b18104"/>
          <w:p>
            <w:pPr>
              <w:spacing w:before="180" w:after="0" w:line="240" w:lineRule="auto"/>
              <w:jc w:val="center"/>
            </w:pPr>
            <w:r>
              <w:rPr>
                <w:rFonts w:ascii="Arial" w:hAnsi="Arial"/>
                <w:color w:val="000000"/>
                <w:sz w:val="18"/>
              </w:rPr>
              <w:t>R</w:t>
            </w:r>
          </w:p>
          <w:bookmarkEnd w:id="11807"/>
        </w:tc>
        <w:tc>
          <w:tcPr>
            <w:tcBorders>
              <w:bottom w:val="single" w:sz="4" w:color="000000"/>
              <w:right w:val="single" w:sz="4" w:color="000000"/>
            </w:tcBorders>
            <w:tcMar>
              <w:top w:w="40" w:type="dxa"/>
              <w:left w:w="40" w:type="dxa"/>
              <w:bottom w:w="40" w:type="dxa"/>
              <w:right w:w="40" w:type="dxa"/>
            </w:tcMar>
            <w:vAlign w:val="top"/>
          </w:tcPr>
          <w:bookmarkStart w:id="11808" w:name="para_0303e973_b853_4e93_8f0c_7e02cdf949"/>
          <w:p>
            <w:pPr>
              <w:spacing w:before="180" w:after="0" w:line="240" w:lineRule="auto"/>
              <w:jc w:val="center"/>
            </w:pPr>
            <w:r>
              <w:rPr>
                <w:rFonts w:ascii="Arial" w:hAnsi="Arial"/>
                <w:color w:val="000000"/>
                <w:sz w:val="18"/>
              </w:rPr>
              <w:t>1</w:t>
            </w:r>
          </w:p>
          <w:bookmarkEnd w:id="118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09" w:name="para_d36227a2_293a_415a_bd35_b516bb554c"/>
          <w:p>
            <w:pPr>
              <w:spacing w:before="180" w:after="0" w:line="240" w:lineRule="auto"/>
            </w:pPr>
            <w:r>
              <w:rPr>
                <w:rFonts w:ascii="Arial" w:hAnsi="Arial"/>
                <w:color w:val="000000"/>
                <w:sz w:val="18"/>
              </w:rPr>
              <w:t>SOP Instance UID</w:t>
            </w:r>
          </w:p>
          <w:bookmarkEnd w:id="11809"/>
        </w:tc>
        <w:tc>
          <w:tcPr>
            <w:tcBorders>
              <w:bottom w:val="single" w:sz="4" w:color="000000"/>
              <w:right w:val="single" w:sz="4" w:color="000000"/>
            </w:tcBorders>
            <w:tcMar>
              <w:top w:w="40" w:type="dxa"/>
              <w:left w:w="40" w:type="dxa"/>
              <w:bottom w:w="40" w:type="dxa"/>
              <w:right w:w="40" w:type="dxa"/>
            </w:tcMar>
            <w:vAlign w:val="top"/>
          </w:tcPr>
          <w:bookmarkStart w:id="11810" w:name="para_260a12f8_a7a8_46d6_a228_7fae1a23f1"/>
          <w:p>
            <w:pPr>
              <w:spacing w:before="180" w:after="0" w:line="240" w:lineRule="auto"/>
              <w:jc w:val="center"/>
            </w:pPr>
            <w:r>
              <w:rPr>
                <w:rFonts w:ascii="Arial" w:hAnsi="Arial"/>
                <w:color w:val="000000"/>
                <w:sz w:val="18"/>
              </w:rPr>
              <w:t>(0008,0018)</w:t>
            </w:r>
          </w:p>
          <w:bookmarkEnd w:id="11810"/>
        </w:tc>
        <w:tc>
          <w:tcPr>
            <w:tcBorders>
              <w:bottom w:val="single" w:sz="4" w:color="000000"/>
              <w:right w:val="single" w:sz="4" w:color="000000"/>
            </w:tcBorders>
            <w:tcMar>
              <w:top w:w="40" w:type="dxa"/>
              <w:left w:w="40" w:type="dxa"/>
              <w:bottom w:w="40" w:type="dxa"/>
              <w:right w:w="40" w:type="dxa"/>
            </w:tcMar>
            <w:vAlign w:val="top"/>
          </w:tcPr>
          <w:bookmarkStart w:id="11811" w:name="para_8270c50d_e159_47c9_893b_fa5fe7d744"/>
          <w:p>
            <w:pPr>
              <w:spacing w:before="180" w:after="0" w:line="240" w:lineRule="auto"/>
              <w:jc w:val="center"/>
            </w:pPr>
            <w:r>
              <w:rPr>
                <w:rFonts w:ascii="Arial" w:hAnsi="Arial"/>
                <w:color w:val="000000"/>
                <w:sz w:val="18"/>
              </w:rPr>
              <w:t>U</w:t>
            </w:r>
          </w:p>
          <w:bookmarkEnd w:id="11811"/>
        </w:tc>
        <w:tc>
          <w:tcPr>
            <w:tcBorders>
              <w:bottom w:val="single" w:sz="4" w:color="000000"/>
              <w:right w:val="single" w:sz="4" w:color="000000"/>
            </w:tcBorders>
            <w:tcMar>
              <w:top w:w="40" w:type="dxa"/>
              <w:left w:w="40" w:type="dxa"/>
              <w:bottom w:w="40" w:type="dxa"/>
              <w:right w:w="40" w:type="dxa"/>
            </w:tcMar>
            <w:vAlign w:val="top"/>
          </w:tcPr>
          <w:bookmarkStart w:id="11812" w:name="para_74352022_9af7_4d1d_8e73_0e86760748"/>
          <w:p>
            <w:pPr>
              <w:spacing w:before="180" w:after="0" w:line="240" w:lineRule="auto"/>
              <w:jc w:val="center"/>
            </w:pPr>
            <w:r>
              <w:rPr>
                <w:rFonts w:ascii="Arial" w:hAnsi="Arial"/>
                <w:color w:val="000000"/>
                <w:sz w:val="18"/>
              </w:rPr>
              <w:t>1</w:t>
            </w:r>
          </w:p>
          <w:bookmarkEnd w:id="11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813" w:name="para_bd594c78_766c_40b3_a46d_e49ed8cfe4"/>
          <w:p>
            <w:pPr>
              <w:spacing w:before="180" w:after="0" w:line="240" w:lineRule="auto"/>
            </w:pPr>
            <w:r>
              <w:rPr>
                <w:rFonts w:ascii="Arial" w:hAnsi="Arial"/>
                <w:b/>
                <w:color w:val="000000"/>
                <w:sz w:val="18"/>
              </w:rPr>
              <w:t>Implant Assembly Template</w:t>
            </w:r>
          </w:p>
          <w:bookmarkEnd w:id="1181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4" w:name="para_b018413c_098f_4900_a121_22da245251"/>
          <w:p>
            <w:pPr>
              <w:spacing w:before="180" w:after="0" w:line="240" w:lineRule="auto"/>
            </w:pPr>
            <w:r>
              <w:rPr>
                <w:rFonts w:ascii="Arial" w:hAnsi="Arial"/>
                <w:color w:val="000000"/>
                <w:sz w:val="18"/>
              </w:rPr>
              <w:t>Implant Assembly Template Name</w:t>
            </w:r>
          </w:p>
          <w:bookmarkEnd w:id="118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1815" w:name="para_5855c052_e942_41d1_aefa_4e2cfd0a6d"/>
          <w:p>
            <w:pPr>
              <w:spacing w:before="180" w:after="0" w:line="240" w:lineRule="auto"/>
              <w:jc w:val="center"/>
            </w:pPr>
            <w:r>
              <w:rPr>
                <w:rFonts w:ascii="Arial" w:hAnsi="Arial"/>
                <w:color w:val="000000"/>
                <w:sz w:val="18"/>
              </w:rPr>
              <w:t>R</w:t>
            </w:r>
          </w:p>
          <w:bookmarkEnd w:id="11815"/>
        </w:tc>
        <w:tc>
          <w:tcPr>
            <w:tcBorders>
              <w:bottom w:val="single" w:sz="4" w:color="000000"/>
              <w:right w:val="single" w:sz="4" w:color="000000"/>
            </w:tcBorders>
            <w:tcMar>
              <w:top w:w="40" w:type="dxa"/>
              <w:left w:w="40" w:type="dxa"/>
              <w:bottom w:w="40" w:type="dxa"/>
              <w:right w:w="40" w:type="dxa"/>
            </w:tcMar>
            <w:vAlign w:val="top"/>
          </w:tcPr>
          <w:bookmarkStart w:id="11816" w:name="para_0fdb6d7c_c22c_4626_8f24_b0d4917e9d"/>
          <w:p>
            <w:pPr>
              <w:spacing w:before="180" w:after="0" w:line="240" w:lineRule="auto"/>
              <w:jc w:val="center"/>
            </w:pPr>
            <w:r>
              <w:rPr>
                <w:rFonts w:ascii="Arial" w:hAnsi="Arial"/>
                <w:color w:val="000000"/>
                <w:sz w:val="18"/>
              </w:rPr>
              <w:t>1</w:t>
            </w:r>
          </w:p>
          <w:bookmarkEnd w:id="11816"/>
        </w:tc>
        <w:tc>
          <w:tcPr>
            <w:tcBorders>
              <w:bottom w:val="single" w:sz="4" w:color="000000"/>
              <w:right w:val="single" w:sz="4" w:color="000000"/>
            </w:tcBorders>
            <w:tcMar>
              <w:top w:w="40" w:type="dxa"/>
              <w:left w:w="40" w:type="dxa"/>
              <w:bottom w:w="40" w:type="dxa"/>
              <w:right w:w="40" w:type="dxa"/>
            </w:tcMar>
            <w:vAlign w:val="top"/>
          </w:tcPr>
          <w:bookmarkStart w:id="11817" w:name="para_a0682a45_1168_41cd_8909_1d66566cc5"/>
          <w:p>
            <w:pPr>
              <w:spacing w:before="180" w:after="0" w:line="240" w:lineRule="auto"/>
            </w:pPr>
            <w:r>
              <w:rPr>
                <w:rFonts w:ascii="Arial" w:hAnsi="Arial"/>
                <w:color w:val="000000"/>
                <w:sz w:val="18"/>
              </w:rPr>
              <w:t>Shall be retrieved with Single Value, Wild Card, or Universal Matching.</w:t>
            </w:r>
          </w:p>
          <w:bookmarkEnd w:id="11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18" w:name="para_98f5caed_583c_4091_8f83_52bbba65f9"/>
          <w:p>
            <w:pPr>
              <w:spacing w:before="180" w:after="0" w:line="240" w:lineRule="auto"/>
            </w:pPr>
            <w:r>
              <w:rPr>
                <w:rFonts w:ascii="Arial" w:hAnsi="Arial"/>
                <w:color w:val="000000"/>
                <w:sz w:val="18"/>
              </w:rPr>
              <w:t>Manufacturer</w:t>
            </w:r>
          </w:p>
          <w:bookmarkEnd w:id="11818"/>
        </w:tc>
        <w:tc>
          <w:tcPr>
            <w:tcBorders>
              <w:bottom w:val="single" w:sz="4" w:color="000000"/>
              <w:right w:val="single" w:sz="4" w:color="000000"/>
            </w:tcBorders>
            <w:tcMar>
              <w:top w:w="40" w:type="dxa"/>
              <w:left w:w="40" w:type="dxa"/>
              <w:bottom w:w="40" w:type="dxa"/>
              <w:right w:w="40" w:type="dxa"/>
            </w:tcMar>
            <w:vAlign w:val="top"/>
          </w:tcPr>
          <w:bookmarkStart w:id="11819" w:name="para_03d2afee_21f5_4af3_877f_570de1e809"/>
          <w:p>
            <w:pPr>
              <w:spacing w:before="180" w:after="0" w:line="240" w:lineRule="auto"/>
              <w:jc w:val="center"/>
            </w:pPr>
            <w:r>
              <w:rPr>
                <w:rFonts w:ascii="Arial" w:hAnsi="Arial"/>
                <w:color w:val="000000"/>
                <w:sz w:val="18"/>
              </w:rPr>
              <w:t>(0008,0070)</w:t>
            </w:r>
          </w:p>
          <w:bookmarkEnd w:id="11819"/>
        </w:tc>
        <w:tc>
          <w:tcPr>
            <w:tcBorders>
              <w:bottom w:val="single" w:sz="4" w:color="000000"/>
              <w:right w:val="single" w:sz="4" w:color="000000"/>
            </w:tcBorders>
            <w:tcMar>
              <w:top w:w="40" w:type="dxa"/>
              <w:left w:w="40" w:type="dxa"/>
              <w:bottom w:w="40" w:type="dxa"/>
              <w:right w:w="40" w:type="dxa"/>
            </w:tcMar>
            <w:vAlign w:val="top"/>
          </w:tcPr>
          <w:bookmarkStart w:id="11820" w:name="para_375a773e_2022_434e_930c_682e17118f"/>
          <w:p>
            <w:pPr>
              <w:spacing w:before="180" w:after="0" w:line="240" w:lineRule="auto"/>
              <w:jc w:val="center"/>
            </w:pPr>
            <w:r>
              <w:rPr>
                <w:rFonts w:ascii="Arial" w:hAnsi="Arial"/>
                <w:color w:val="000000"/>
                <w:sz w:val="18"/>
              </w:rPr>
              <w:t>R</w:t>
            </w:r>
          </w:p>
          <w:bookmarkEnd w:id="11820"/>
        </w:tc>
        <w:tc>
          <w:tcPr>
            <w:tcBorders>
              <w:bottom w:val="single" w:sz="4" w:color="000000"/>
              <w:right w:val="single" w:sz="4" w:color="000000"/>
            </w:tcBorders>
            <w:tcMar>
              <w:top w:w="40" w:type="dxa"/>
              <w:left w:w="40" w:type="dxa"/>
              <w:bottom w:w="40" w:type="dxa"/>
              <w:right w:w="40" w:type="dxa"/>
            </w:tcMar>
            <w:vAlign w:val="top"/>
          </w:tcPr>
          <w:bookmarkStart w:id="11821" w:name="para_d17092df_4a95_4968_bbce_2983e781b2"/>
          <w:p>
            <w:pPr>
              <w:spacing w:before="180" w:after="0" w:line="240" w:lineRule="auto"/>
              <w:jc w:val="center"/>
            </w:pPr>
            <w:r>
              <w:rPr>
                <w:rFonts w:ascii="Arial" w:hAnsi="Arial"/>
                <w:color w:val="000000"/>
                <w:sz w:val="18"/>
              </w:rPr>
              <w:t>1</w:t>
            </w:r>
          </w:p>
          <w:bookmarkEnd w:id="11821"/>
        </w:tc>
        <w:tc>
          <w:tcPr>
            <w:tcBorders>
              <w:bottom w:val="single" w:sz="4" w:color="000000"/>
              <w:right w:val="single" w:sz="4" w:color="000000"/>
            </w:tcBorders>
            <w:tcMar>
              <w:top w:w="40" w:type="dxa"/>
              <w:left w:w="40" w:type="dxa"/>
              <w:bottom w:w="40" w:type="dxa"/>
              <w:right w:w="40" w:type="dxa"/>
            </w:tcMar>
            <w:vAlign w:val="top"/>
          </w:tcPr>
          <w:bookmarkStart w:id="11822" w:name="para_c43a90aa_816e_4eb0_bf8b_a39681360f"/>
          <w:p>
            <w:pPr>
              <w:spacing w:before="180" w:after="0" w:line="240" w:lineRule="auto"/>
            </w:pPr>
            <w:r>
              <w:rPr>
                <w:rFonts w:ascii="Arial" w:hAnsi="Arial"/>
                <w:color w:val="000000"/>
                <w:sz w:val="18"/>
              </w:rPr>
              <w:t>Shall be retrieved with Single Value, Wild Card, or Universal Matching.</w:t>
            </w:r>
          </w:p>
          <w:bookmarkEnd w:id="11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3" w:name="para_5bc3fefe_8832_45f8_bde1_ff8ca21649"/>
          <w:p>
            <w:pPr>
              <w:spacing w:before="180" w:after="0" w:line="240" w:lineRule="auto"/>
            </w:pPr>
            <w:r>
              <w:rPr>
                <w:rFonts w:ascii="Arial" w:hAnsi="Arial"/>
                <w:color w:val="000000"/>
                <w:sz w:val="18"/>
              </w:rPr>
              <w:t>Procedure Type Code Sequence</w:t>
            </w:r>
          </w:p>
          <w:bookmarkEnd w:id="11823"/>
        </w:tc>
        <w:tc>
          <w:tcPr>
            <w:tcBorders>
              <w:bottom w:val="single" w:sz="4" w:color="000000"/>
              <w:right w:val="single" w:sz="4" w:color="000000"/>
            </w:tcBorders>
            <w:tcMar>
              <w:top w:w="40" w:type="dxa"/>
              <w:left w:w="40" w:type="dxa"/>
              <w:bottom w:w="40" w:type="dxa"/>
              <w:right w:w="40" w:type="dxa"/>
            </w:tcMar>
            <w:vAlign w:val="top"/>
          </w:tcPr>
          <w:bookmarkStart w:id="11824" w:name="para_47c7a6a8_ca7a_4d3d_ab3a_d6ccbb17fc"/>
          <w:p>
            <w:pPr>
              <w:spacing w:before="180" w:after="0" w:line="240" w:lineRule="auto"/>
              <w:jc w:val="center"/>
            </w:pPr>
            <w:r>
              <w:rPr>
                <w:rFonts w:ascii="Arial" w:hAnsi="Arial"/>
                <w:color w:val="000000"/>
                <w:sz w:val="18"/>
              </w:rPr>
              <w:t>(0076,0020)</w:t>
            </w:r>
          </w:p>
          <w:bookmarkEnd w:id="11824"/>
        </w:tc>
        <w:tc>
          <w:tcPr>
            <w:tcBorders>
              <w:bottom w:val="single" w:sz="4" w:color="000000"/>
              <w:right w:val="single" w:sz="4" w:color="000000"/>
            </w:tcBorders>
            <w:tcMar>
              <w:top w:w="40" w:type="dxa"/>
              <w:left w:w="40" w:type="dxa"/>
              <w:bottom w:w="40" w:type="dxa"/>
              <w:right w:w="40" w:type="dxa"/>
            </w:tcMar>
            <w:vAlign w:val="top"/>
          </w:tcPr>
          <w:bookmarkStart w:id="11825" w:name="para_0e383d78_461a_419e_aaf8_eec34f178f"/>
          <w:p>
            <w:pPr>
              <w:spacing w:before="180" w:after="0" w:line="240" w:lineRule="auto"/>
              <w:jc w:val="center"/>
            </w:pPr>
            <w:r>
              <w:rPr>
                <w:rFonts w:ascii="Arial" w:hAnsi="Arial"/>
                <w:color w:val="000000"/>
                <w:sz w:val="18"/>
              </w:rPr>
              <w:t>R</w:t>
            </w:r>
          </w:p>
          <w:bookmarkEnd w:id="11825"/>
        </w:tc>
        <w:tc>
          <w:tcPr>
            <w:tcBorders>
              <w:bottom w:val="single" w:sz="4" w:color="000000"/>
              <w:right w:val="single" w:sz="4" w:color="000000"/>
            </w:tcBorders>
            <w:tcMar>
              <w:top w:w="40" w:type="dxa"/>
              <w:left w:w="40" w:type="dxa"/>
              <w:bottom w:w="40" w:type="dxa"/>
              <w:right w:w="40" w:type="dxa"/>
            </w:tcMar>
            <w:vAlign w:val="top"/>
          </w:tcPr>
          <w:bookmarkStart w:id="11826" w:name="para_93b0a645_f94d_4781_b4c5_bc6e06eade"/>
          <w:p>
            <w:pPr>
              <w:spacing w:before="180" w:after="0" w:line="240" w:lineRule="auto"/>
              <w:jc w:val="center"/>
            </w:pPr>
            <w:r>
              <w:rPr>
                <w:rFonts w:ascii="Arial" w:hAnsi="Arial"/>
                <w:color w:val="000000"/>
                <w:sz w:val="18"/>
              </w:rPr>
              <w:t>1</w:t>
            </w:r>
          </w:p>
          <w:bookmarkEnd w:id="11826"/>
        </w:tc>
        <w:tc>
          <w:tcPr>
            <w:tcBorders>
              <w:bottom w:val="single" w:sz="4" w:color="000000"/>
              <w:right w:val="single" w:sz="4" w:color="000000"/>
            </w:tcBorders>
            <w:tcMar>
              <w:top w:w="40" w:type="dxa"/>
              <w:left w:w="40" w:type="dxa"/>
              <w:bottom w:w="40" w:type="dxa"/>
              <w:right w:w="40" w:type="dxa"/>
            </w:tcMar>
            <w:vAlign w:val="top"/>
          </w:tcPr>
          <w:bookmarkStart w:id="11827" w:name="para_56b0ba3d_d7a3_49d3_b266_2c056ba88f"/>
          <w:p>
            <w:pPr>
              <w:spacing w:before="180" w:after="0" w:line="240" w:lineRule="auto"/>
            </w:pPr>
            <w:r>
              <w:rPr>
                <w:rFonts w:ascii="Arial" w:hAnsi="Arial"/>
                <w:color w:val="000000"/>
                <w:sz w:val="18"/>
              </w:rPr>
              <w:t>This Attribute shall be retrieved with Single Value or Universal matching.</w:t>
            </w:r>
          </w:p>
          <w:bookmarkEnd w:id="11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28" w:name="para_34a93736_310f_4e7a_8aba_e85cedc42f"/>
          <w:p>
            <w:pPr>
              <w:spacing w:before="180" w:after="0" w:line="240" w:lineRule="auto"/>
            </w:pPr>
            <w:r>
              <w:rPr>
                <w:rFonts w:ascii="Arial" w:hAnsi="Arial"/>
                <w:color w:val="000000"/>
                <w:sz w:val="18"/>
              </w:rPr>
              <w:t>&gt;Code Value</w:t>
            </w:r>
          </w:p>
          <w:bookmarkEnd w:id="11828"/>
        </w:tc>
        <w:tc>
          <w:tcPr>
            <w:tcBorders>
              <w:bottom w:val="single" w:sz="4" w:color="000000"/>
              <w:right w:val="single" w:sz="4" w:color="000000"/>
            </w:tcBorders>
            <w:tcMar>
              <w:top w:w="40" w:type="dxa"/>
              <w:left w:w="40" w:type="dxa"/>
              <w:bottom w:w="40" w:type="dxa"/>
              <w:right w:w="40" w:type="dxa"/>
            </w:tcMar>
            <w:vAlign w:val="top"/>
          </w:tcPr>
          <w:bookmarkStart w:id="11829" w:name="para_706311dc_e391_4e53_aba0_a8f7ddbfee"/>
          <w:p>
            <w:pPr>
              <w:spacing w:before="180" w:after="0" w:line="240" w:lineRule="auto"/>
              <w:jc w:val="center"/>
            </w:pPr>
            <w:r>
              <w:rPr>
                <w:rFonts w:ascii="Arial" w:hAnsi="Arial"/>
                <w:color w:val="000000"/>
                <w:sz w:val="18"/>
              </w:rPr>
              <w:t>(0008,0100)</w:t>
            </w:r>
          </w:p>
          <w:bookmarkEnd w:id="11829"/>
        </w:tc>
        <w:tc>
          <w:tcPr>
            <w:tcBorders>
              <w:bottom w:val="single" w:sz="4" w:color="000000"/>
              <w:right w:val="single" w:sz="4" w:color="000000"/>
            </w:tcBorders>
            <w:tcMar>
              <w:top w:w="40" w:type="dxa"/>
              <w:left w:w="40" w:type="dxa"/>
              <w:bottom w:w="40" w:type="dxa"/>
              <w:right w:w="40" w:type="dxa"/>
            </w:tcMar>
            <w:vAlign w:val="top"/>
          </w:tcPr>
          <w:bookmarkStart w:id="11830" w:name="para_7a2ec27c_cb02_4a2d_ac61_188fe5e672"/>
          <w:p>
            <w:pPr>
              <w:spacing w:before="180" w:after="0" w:line="240" w:lineRule="auto"/>
              <w:jc w:val="center"/>
            </w:pPr>
            <w:r>
              <w:rPr>
                <w:rFonts w:ascii="Arial" w:hAnsi="Arial"/>
                <w:color w:val="000000"/>
                <w:sz w:val="18"/>
              </w:rPr>
              <w:t>R</w:t>
            </w:r>
          </w:p>
          <w:bookmarkEnd w:id="11830"/>
        </w:tc>
        <w:tc>
          <w:tcPr>
            <w:tcBorders>
              <w:bottom w:val="single" w:sz="4" w:color="000000"/>
              <w:right w:val="single" w:sz="4" w:color="000000"/>
            </w:tcBorders>
            <w:tcMar>
              <w:top w:w="40" w:type="dxa"/>
              <w:left w:w="40" w:type="dxa"/>
              <w:bottom w:w="40" w:type="dxa"/>
              <w:right w:w="40" w:type="dxa"/>
            </w:tcMar>
            <w:vAlign w:val="top"/>
          </w:tcPr>
          <w:bookmarkStart w:id="11831" w:name="para_8e247ecf_885a_4380_99a9_a3f5a26627"/>
          <w:p>
            <w:pPr>
              <w:spacing w:before="180" w:after="0" w:line="240" w:lineRule="auto"/>
              <w:jc w:val="center"/>
            </w:pPr>
            <w:r>
              <w:rPr>
                <w:rFonts w:ascii="Arial" w:hAnsi="Arial"/>
                <w:color w:val="000000"/>
                <w:sz w:val="18"/>
              </w:rPr>
              <w:t>1</w:t>
            </w:r>
          </w:p>
          <w:bookmarkEnd w:id="11831"/>
        </w:tc>
        <w:tc>
          <w:tcPr>
            <w:tcBorders>
              <w:bottom w:val="single" w:sz="4" w:color="000000"/>
              <w:right w:val="single" w:sz="4" w:color="000000"/>
            </w:tcBorders>
            <w:tcMar>
              <w:top w:w="40" w:type="dxa"/>
              <w:left w:w="40" w:type="dxa"/>
              <w:bottom w:w="40" w:type="dxa"/>
              <w:right w:w="40" w:type="dxa"/>
            </w:tcMar>
            <w:vAlign w:val="top"/>
          </w:tcPr>
          <w:bookmarkStart w:id="11832" w:name="para_5eec3a34_62c0_45ea_a25e_35b359c486"/>
          <w:p>
            <w:pPr>
              <w:spacing w:before="180" w:after="0" w:line="240" w:lineRule="auto"/>
            </w:pPr>
            <w:r>
              <w:rPr>
                <w:rFonts w:ascii="Arial" w:hAnsi="Arial"/>
                <w:color w:val="000000"/>
                <w:sz w:val="18"/>
              </w:rPr>
              <w:t>This Attribute shall be retrieved with Single Value or Universal matching.</w:t>
            </w:r>
          </w:p>
          <w:bookmarkEnd w:id="118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3" w:name="para_6bbb86f6_d6dc_45a5_8c98_9e137e6886"/>
          <w:p>
            <w:pPr>
              <w:spacing w:before="180" w:after="0" w:line="240" w:lineRule="auto"/>
            </w:pPr>
            <w:r>
              <w:rPr>
                <w:rFonts w:ascii="Arial" w:hAnsi="Arial"/>
                <w:color w:val="000000"/>
                <w:sz w:val="18"/>
              </w:rPr>
              <w:t>&gt;Coding Scheme Designator</w:t>
            </w:r>
          </w:p>
          <w:bookmarkEnd w:id="11833"/>
        </w:tc>
        <w:tc>
          <w:tcPr>
            <w:tcBorders>
              <w:bottom w:val="single" w:sz="4" w:color="000000"/>
              <w:right w:val="single" w:sz="4" w:color="000000"/>
            </w:tcBorders>
            <w:tcMar>
              <w:top w:w="40" w:type="dxa"/>
              <w:left w:w="40" w:type="dxa"/>
              <w:bottom w:w="40" w:type="dxa"/>
              <w:right w:w="40" w:type="dxa"/>
            </w:tcMar>
            <w:vAlign w:val="top"/>
          </w:tcPr>
          <w:bookmarkStart w:id="11834" w:name="para_a182521c_5133_4fa2_ba32_0f9bb7da96"/>
          <w:p>
            <w:pPr>
              <w:spacing w:before="180" w:after="0" w:line="240" w:lineRule="auto"/>
              <w:jc w:val="center"/>
            </w:pPr>
            <w:r>
              <w:rPr>
                <w:rFonts w:ascii="Arial" w:hAnsi="Arial"/>
                <w:color w:val="000000"/>
                <w:sz w:val="18"/>
              </w:rPr>
              <w:t>(0008,0102)</w:t>
            </w:r>
          </w:p>
          <w:bookmarkEnd w:id="11834"/>
        </w:tc>
        <w:tc>
          <w:tcPr>
            <w:tcBorders>
              <w:bottom w:val="single" w:sz="4" w:color="000000"/>
              <w:right w:val="single" w:sz="4" w:color="000000"/>
            </w:tcBorders>
            <w:tcMar>
              <w:top w:w="40" w:type="dxa"/>
              <w:left w:w="40" w:type="dxa"/>
              <w:bottom w:w="40" w:type="dxa"/>
              <w:right w:w="40" w:type="dxa"/>
            </w:tcMar>
            <w:vAlign w:val="top"/>
          </w:tcPr>
          <w:bookmarkStart w:id="11835" w:name="para_9d356723_c30a_4b6e_bfc0_53ce332684"/>
          <w:p>
            <w:pPr>
              <w:spacing w:before="180" w:after="0" w:line="240" w:lineRule="auto"/>
              <w:jc w:val="center"/>
            </w:pPr>
            <w:r>
              <w:rPr>
                <w:rFonts w:ascii="Arial" w:hAnsi="Arial"/>
                <w:color w:val="000000"/>
                <w:sz w:val="18"/>
              </w:rPr>
              <w:t>R</w:t>
            </w:r>
          </w:p>
          <w:bookmarkEnd w:id="11835"/>
        </w:tc>
        <w:tc>
          <w:tcPr>
            <w:tcBorders>
              <w:bottom w:val="single" w:sz="4" w:color="000000"/>
              <w:right w:val="single" w:sz="4" w:color="000000"/>
            </w:tcBorders>
            <w:tcMar>
              <w:top w:w="40" w:type="dxa"/>
              <w:left w:w="40" w:type="dxa"/>
              <w:bottom w:w="40" w:type="dxa"/>
              <w:right w:w="40" w:type="dxa"/>
            </w:tcMar>
            <w:vAlign w:val="top"/>
          </w:tcPr>
          <w:bookmarkStart w:id="11836" w:name="para_96928a79_c716_449d_a71d_6ed521d0b2"/>
          <w:p>
            <w:pPr>
              <w:spacing w:before="180" w:after="0" w:line="240" w:lineRule="auto"/>
              <w:jc w:val="center"/>
            </w:pPr>
            <w:r>
              <w:rPr>
                <w:rFonts w:ascii="Arial" w:hAnsi="Arial"/>
                <w:color w:val="000000"/>
                <w:sz w:val="18"/>
              </w:rPr>
              <w:t>1</w:t>
            </w:r>
          </w:p>
          <w:bookmarkEnd w:id="11836"/>
        </w:tc>
        <w:tc>
          <w:tcPr>
            <w:tcBorders>
              <w:bottom w:val="single" w:sz="4" w:color="000000"/>
              <w:right w:val="single" w:sz="4" w:color="000000"/>
            </w:tcBorders>
            <w:tcMar>
              <w:top w:w="40" w:type="dxa"/>
              <w:left w:w="40" w:type="dxa"/>
              <w:bottom w:w="40" w:type="dxa"/>
              <w:right w:w="40" w:type="dxa"/>
            </w:tcMar>
            <w:vAlign w:val="top"/>
          </w:tcPr>
          <w:bookmarkStart w:id="11837" w:name="para_3aa4297f_b8b5_4583_9b60_83cfda62cd"/>
          <w:p>
            <w:pPr>
              <w:spacing w:before="180" w:after="0" w:line="240" w:lineRule="auto"/>
            </w:pPr>
            <w:r>
              <w:rPr>
                <w:rFonts w:ascii="Arial" w:hAnsi="Arial"/>
                <w:color w:val="000000"/>
                <w:sz w:val="18"/>
              </w:rPr>
              <w:t>This Attribute shall be retrieved with Single Value or Universal matching.</w:t>
            </w:r>
          </w:p>
          <w:bookmarkEnd w:id="11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38" w:name="para_b81ebdf4_b55a_4557_b1cd_cb01bded7d"/>
          <w:p>
            <w:pPr>
              <w:spacing w:before="180" w:after="0" w:line="240" w:lineRule="auto"/>
            </w:pPr>
            <w:r>
              <w:rPr>
                <w:rFonts w:ascii="Arial" w:hAnsi="Arial"/>
                <w:color w:val="000000"/>
                <w:sz w:val="18"/>
              </w:rPr>
              <w:t>&gt;Code Meaning</w:t>
            </w:r>
          </w:p>
          <w:bookmarkEnd w:id="11838"/>
        </w:tc>
        <w:tc>
          <w:tcPr>
            <w:tcBorders>
              <w:bottom w:val="single" w:sz="4" w:color="000000"/>
              <w:right w:val="single" w:sz="4" w:color="000000"/>
            </w:tcBorders>
            <w:tcMar>
              <w:top w:w="40" w:type="dxa"/>
              <w:left w:w="40" w:type="dxa"/>
              <w:bottom w:w="40" w:type="dxa"/>
              <w:right w:w="40" w:type="dxa"/>
            </w:tcMar>
            <w:vAlign w:val="top"/>
          </w:tcPr>
          <w:bookmarkStart w:id="11839" w:name="para_39c7c66f_720f_46a1_8a66_0fb59d2dc4"/>
          <w:p>
            <w:pPr>
              <w:spacing w:before="180" w:after="0" w:line="240" w:lineRule="auto"/>
              <w:jc w:val="center"/>
            </w:pPr>
            <w:r>
              <w:rPr>
                <w:rFonts w:ascii="Arial" w:hAnsi="Arial"/>
                <w:color w:val="000000"/>
                <w:sz w:val="18"/>
              </w:rPr>
              <w:t>(0008,0104)</w:t>
            </w:r>
          </w:p>
          <w:bookmarkEnd w:id="11839"/>
        </w:tc>
        <w:tc>
          <w:tcPr>
            <w:tcBorders>
              <w:bottom w:val="single" w:sz="4" w:color="000000"/>
              <w:right w:val="single" w:sz="4" w:color="000000"/>
            </w:tcBorders>
            <w:tcMar>
              <w:top w:w="40" w:type="dxa"/>
              <w:left w:w="40" w:type="dxa"/>
              <w:bottom w:w="40" w:type="dxa"/>
              <w:right w:w="40" w:type="dxa"/>
            </w:tcMar>
            <w:vAlign w:val="top"/>
          </w:tcPr>
          <w:bookmarkStart w:id="11840" w:name="para_513d00d4_d5d0_4455_a32f_6e6ab5fd2c"/>
          <w:p>
            <w:pPr>
              <w:spacing w:before="180" w:after="0" w:line="240" w:lineRule="auto"/>
              <w:jc w:val="center"/>
            </w:pPr>
            <w:r>
              <w:rPr>
                <w:rFonts w:ascii="Arial" w:hAnsi="Arial"/>
                <w:color w:val="000000"/>
                <w:sz w:val="18"/>
              </w:rPr>
              <w:t>-</w:t>
            </w:r>
          </w:p>
          <w:bookmarkEnd w:id="11840"/>
        </w:tc>
        <w:tc>
          <w:tcPr>
            <w:tcBorders>
              <w:bottom w:val="single" w:sz="4" w:color="000000"/>
              <w:right w:val="single" w:sz="4" w:color="000000"/>
            </w:tcBorders>
            <w:tcMar>
              <w:top w:w="40" w:type="dxa"/>
              <w:left w:w="40" w:type="dxa"/>
              <w:bottom w:w="40" w:type="dxa"/>
              <w:right w:w="40" w:type="dxa"/>
            </w:tcMar>
            <w:vAlign w:val="top"/>
          </w:tcPr>
          <w:bookmarkStart w:id="11841" w:name="para_c1ac5295_db2d_4e06_9a33_e2ddd25f94"/>
          <w:p>
            <w:pPr>
              <w:spacing w:before="180" w:after="0" w:line="240" w:lineRule="auto"/>
              <w:jc w:val="center"/>
            </w:pPr>
            <w:r>
              <w:rPr>
                <w:rFonts w:ascii="Arial" w:hAnsi="Arial"/>
                <w:color w:val="000000"/>
                <w:sz w:val="18"/>
              </w:rPr>
              <w:t>1</w:t>
            </w:r>
          </w:p>
          <w:bookmarkEnd w:id="118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2" w:name="para_b66839e1_30b3_4050_b8c3_8c5b378503"/>
          <w:p>
            <w:pPr>
              <w:spacing w:before="180" w:after="0" w:line="240" w:lineRule="auto"/>
            </w:pPr>
            <w:r>
              <w:rPr>
                <w:rFonts w:ascii="Arial" w:hAnsi="Arial"/>
                <w:color w:val="000000"/>
                <w:sz w:val="18"/>
              </w:rPr>
              <w:t>Replaced Implant Assembly Template Sequence</w:t>
            </w:r>
          </w:p>
          <w:bookmarkEnd w:id="11842"/>
        </w:tc>
        <w:tc>
          <w:tcPr>
            <w:tcBorders>
              <w:bottom w:val="single" w:sz="4" w:color="000000"/>
              <w:right w:val="single" w:sz="4" w:color="000000"/>
            </w:tcBorders>
            <w:tcMar>
              <w:top w:w="40" w:type="dxa"/>
              <w:left w:w="40" w:type="dxa"/>
              <w:bottom w:w="40" w:type="dxa"/>
              <w:right w:w="40" w:type="dxa"/>
            </w:tcMar>
            <w:vAlign w:val="top"/>
          </w:tcPr>
          <w:bookmarkStart w:id="11843" w:name="para_209b2cab_b81a_4da8_b2bc_5308602ba1"/>
          <w:p>
            <w:pPr>
              <w:spacing w:before="180" w:after="0" w:line="240" w:lineRule="auto"/>
              <w:jc w:val="center"/>
            </w:pPr>
            <w:r>
              <w:rPr>
                <w:rFonts w:ascii="Arial" w:hAnsi="Arial"/>
                <w:color w:val="000000"/>
                <w:sz w:val="18"/>
              </w:rPr>
              <w:t>(0076,0008)</w:t>
            </w:r>
          </w:p>
          <w:bookmarkEnd w:id="11843"/>
        </w:tc>
        <w:tc>
          <w:tcPr>
            <w:tcBorders>
              <w:bottom w:val="single" w:sz="4" w:color="000000"/>
              <w:right w:val="single" w:sz="4" w:color="000000"/>
            </w:tcBorders>
            <w:tcMar>
              <w:top w:w="40" w:type="dxa"/>
              <w:left w:w="40" w:type="dxa"/>
              <w:bottom w:w="40" w:type="dxa"/>
              <w:right w:w="40" w:type="dxa"/>
            </w:tcMar>
            <w:vAlign w:val="top"/>
          </w:tcPr>
          <w:bookmarkStart w:id="11844" w:name="para_05ea0ad9_f59f_4d3f_8a45_71f46f52db"/>
          <w:p>
            <w:pPr>
              <w:spacing w:before="180" w:after="0" w:line="240" w:lineRule="auto"/>
              <w:jc w:val="center"/>
            </w:pPr>
            <w:r>
              <w:rPr>
                <w:rFonts w:ascii="Arial" w:hAnsi="Arial"/>
                <w:color w:val="000000"/>
                <w:sz w:val="18"/>
              </w:rPr>
              <w:t>R</w:t>
            </w:r>
          </w:p>
          <w:bookmarkEnd w:id="11844"/>
        </w:tc>
        <w:tc>
          <w:tcPr>
            <w:tcBorders>
              <w:bottom w:val="single" w:sz="4" w:color="000000"/>
              <w:right w:val="single" w:sz="4" w:color="000000"/>
            </w:tcBorders>
            <w:tcMar>
              <w:top w:w="40" w:type="dxa"/>
              <w:left w:w="40" w:type="dxa"/>
              <w:bottom w:w="40" w:type="dxa"/>
              <w:right w:w="40" w:type="dxa"/>
            </w:tcMar>
            <w:vAlign w:val="top"/>
          </w:tcPr>
          <w:bookmarkStart w:id="11845" w:name="para_256c3ca4_4e63_4646_85d6_3e3392cfbb"/>
          <w:p>
            <w:pPr>
              <w:spacing w:before="180" w:after="0" w:line="240" w:lineRule="auto"/>
              <w:jc w:val="center"/>
            </w:pPr>
            <w:r>
              <w:rPr>
                <w:rFonts w:ascii="Arial" w:hAnsi="Arial"/>
                <w:color w:val="000000"/>
                <w:sz w:val="18"/>
              </w:rPr>
              <w:t>1</w:t>
            </w:r>
          </w:p>
          <w:bookmarkEnd w:id="11845"/>
        </w:tc>
        <w:tc>
          <w:tcPr>
            <w:tcBorders>
              <w:bottom w:val="single" w:sz="4" w:color="000000"/>
              <w:right w:val="single" w:sz="4" w:color="000000"/>
            </w:tcBorders>
            <w:tcMar>
              <w:top w:w="40" w:type="dxa"/>
              <w:left w:w="40" w:type="dxa"/>
              <w:bottom w:w="40" w:type="dxa"/>
              <w:right w:w="40" w:type="dxa"/>
            </w:tcMar>
            <w:vAlign w:val="top"/>
          </w:tcPr>
          <w:bookmarkStart w:id="11846" w:name="para_6ac20cba_5576_476f_aa79_b85fa49215"/>
          <w:p>
            <w:pPr>
              <w:spacing w:before="180" w:after="0" w:line="240" w:lineRule="auto"/>
            </w:pPr>
            <w:r>
              <w:rPr>
                <w:rFonts w:ascii="Arial" w:hAnsi="Arial"/>
                <w:color w:val="000000"/>
                <w:sz w:val="18"/>
              </w:rPr>
              <w:t>Shall be retrieved with Sequence or Universal Matching.</w:t>
            </w:r>
          </w:p>
          <w:bookmarkEnd w:id="118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47" w:name="para_14a4f29e_094b_49ea_a98d_8c855502a4"/>
          <w:p>
            <w:pPr>
              <w:spacing w:before="180" w:after="0" w:line="240" w:lineRule="auto"/>
            </w:pPr>
            <w:r>
              <w:rPr>
                <w:rFonts w:ascii="Arial" w:hAnsi="Arial"/>
                <w:color w:val="000000"/>
                <w:sz w:val="18"/>
              </w:rPr>
              <w:t>&gt;Referenced SOP Class UID</w:t>
            </w:r>
          </w:p>
          <w:bookmarkEnd w:id="11847"/>
        </w:tc>
        <w:tc>
          <w:tcPr>
            <w:tcBorders>
              <w:bottom w:val="single" w:sz="4" w:color="000000"/>
              <w:right w:val="single" w:sz="4" w:color="000000"/>
            </w:tcBorders>
            <w:tcMar>
              <w:top w:w="40" w:type="dxa"/>
              <w:left w:w="40" w:type="dxa"/>
              <w:bottom w:w="40" w:type="dxa"/>
              <w:right w:w="40" w:type="dxa"/>
            </w:tcMar>
            <w:vAlign w:val="top"/>
          </w:tcPr>
          <w:bookmarkStart w:id="11848" w:name="para_42af736a_9d9d_446d_befa_f7ffbe3aeb"/>
          <w:p>
            <w:pPr>
              <w:spacing w:before="180" w:after="0" w:line="240" w:lineRule="auto"/>
              <w:jc w:val="center"/>
            </w:pPr>
            <w:r>
              <w:rPr>
                <w:rFonts w:ascii="Arial" w:hAnsi="Arial"/>
                <w:color w:val="000000"/>
                <w:sz w:val="18"/>
              </w:rPr>
              <w:t>(0008,1150)</w:t>
            </w:r>
          </w:p>
          <w:bookmarkEnd w:id="11848"/>
        </w:tc>
        <w:tc>
          <w:tcPr>
            <w:tcBorders>
              <w:bottom w:val="single" w:sz="4" w:color="000000"/>
              <w:right w:val="single" w:sz="4" w:color="000000"/>
            </w:tcBorders>
            <w:tcMar>
              <w:top w:w="40" w:type="dxa"/>
              <w:left w:w="40" w:type="dxa"/>
              <w:bottom w:w="40" w:type="dxa"/>
              <w:right w:w="40" w:type="dxa"/>
            </w:tcMar>
            <w:vAlign w:val="top"/>
          </w:tcPr>
          <w:bookmarkStart w:id="11849" w:name="para_6f0a5c35_72a8_4bb7_b7b3_3e45f4913a"/>
          <w:p>
            <w:pPr>
              <w:spacing w:before="180" w:after="0" w:line="240" w:lineRule="auto"/>
              <w:jc w:val="center"/>
            </w:pPr>
            <w:r>
              <w:rPr>
                <w:rFonts w:ascii="Arial" w:hAnsi="Arial"/>
                <w:color w:val="000000"/>
                <w:sz w:val="18"/>
              </w:rPr>
              <w:t>R</w:t>
            </w:r>
          </w:p>
          <w:bookmarkEnd w:id="11849"/>
        </w:tc>
        <w:tc>
          <w:tcPr>
            <w:tcBorders>
              <w:bottom w:val="single" w:sz="4" w:color="000000"/>
              <w:right w:val="single" w:sz="4" w:color="000000"/>
            </w:tcBorders>
            <w:tcMar>
              <w:top w:w="40" w:type="dxa"/>
              <w:left w:w="40" w:type="dxa"/>
              <w:bottom w:w="40" w:type="dxa"/>
              <w:right w:w="40" w:type="dxa"/>
            </w:tcMar>
            <w:vAlign w:val="top"/>
          </w:tcPr>
          <w:bookmarkStart w:id="11850" w:name="para_b71524b7_7fa1_440a_a652_c9662b3237"/>
          <w:p>
            <w:pPr>
              <w:spacing w:before="180" w:after="0" w:line="240" w:lineRule="auto"/>
              <w:jc w:val="center"/>
            </w:pPr>
            <w:r>
              <w:rPr>
                <w:rFonts w:ascii="Arial" w:hAnsi="Arial"/>
                <w:color w:val="000000"/>
                <w:sz w:val="18"/>
              </w:rPr>
              <w:t>1</w:t>
            </w:r>
          </w:p>
          <w:bookmarkEnd w:id="11850"/>
        </w:tc>
        <w:tc>
          <w:tcPr>
            <w:tcBorders>
              <w:bottom w:val="single" w:sz="4" w:color="000000"/>
              <w:right w:val="single" w:sz="4" w:color="000000"/>
            </w:tcBorders>
            <w:tcMar>
              <w:top w:w="40" w:type="dxa"/>
              <w:left w:w="40" w:type="dxa"/>
              <w:bottom w:w="40" w:type="dxa"/>
              <w:right w:w="40" w:type="dxa"/>
            </w:tcMar>
            <w:vAlign w:val="top"/>
          </w:tcPr>
          <w:bookmarkStart w:id="11851" w:name="para_b3fc3e0f_9aba_4058_80db_99526b354a"/>
          <w:p>
            <w:pPr>
              <w:spacing w:before="180" w:after="0" w:line="240" w:lineRule="auto"/>
            </w:pPr>
            <w:r>
              <w:rPr>
                <w:rFonts w:ascii="Arial" w:hAnsi="Arial"/>
                <w:color w:val="000000"/>
                <w:sz w:val="18"/>
              </w:rPr>
              <w:t>Shall be retrieved with List of UID Matching.</w:t>
            </w:r>
          </w:p>
          <w:bookmarkEnd w:id="118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2" w:name="para_116f3ae0_3470_469b_8102_fadd36cbf7"/>
          <w:p>
            <w:pPr>
              <w:spacing w:before="180" w:after="0" w:line="240" w:lineRule="auto"/>
            </w:pPr>
            <w:r>
              <w:rPr>
                <w:rFonts w:ascii="Arial" w:hAnsi="Arial"/>
                <w:color w:val="000000"/>
                <w:sz w:val="18"/>
              </w:rPr>
              <w:t>&gt;Referenced SOP Instance UID</w:t>
            </w:r>
          </w:p>
          <w:bookmarkEnd w:id="11852"/>
        </w:tc>
        <w:tc>
          <w:tcPr>
            <w:tcBorders>
              <w:bottom w:val="single" w:sz="4" w:color="000000"/>
              <w:right w:val="single" w:sz="4" w:color="000000"/>
            </w:tcBorders>
            <w:tcMar>
              <w:top w:w="40" w:type="dxa"/>
              <w:left w:w="40" w:type="dxa"/>
              <w:bottom w:w="40" w:type="dxa"/>
              <w:right w:w="40" w:type="dxa"/>
            </w:tcMar>
            <w:vAlign w:val="top"/>
          </w:tcPr>
          <w:bookmarkStart w:id="11853" w:name="para_5e37bed8_1514_4edc_9b2f_744dd6c97d"/>
          <w:p>
            <w:pPr>
              <w:spacing w:before="180" w:after="0" w:line="240" w:lineRule="auto"/>
              <w:jc w:val="center"/>
            </w:pPr>
            <w:r>
              <w:rPr>
                <w:rFonts w:ascii="Arial" w:hAnsi="Arial"/>
                <w:color w:val="000000"/>
                <w:sz w:val="18"/>
              </w:rPr>
              <w:t>(0008,1155)</w:t>
            </w:r>
          </w:p>
          <w:bookmarkEnd w:id="11853"/>
        </w:tc>
        <w:tc>
          <w:tcPr>
            <w:tcBorders>
              <w:bottom w:val="single" w:sz="4" w:color="000000"/>
              <w:right w:val="single" w:sz="4" w:color="000000"/>
            </w:tcBorders>
            <w:tcMar>
              <w:top w:w="40" w:type="dxa"/>
              <w:left w:w="40" w:type="dxa"/>
              <w:bottom w:w="40" w:type="dxa"/>
              <w:right w:w="40" w:type="dxa"/>
            </w:tcMar>
            <w:vAlign w:val="top"/>
          </w:tcPr>
          <w:bookmarkStart w:id="11854" w:name="para_3a449c11_3bb9_4bdc_9ac3_8132cad0c4"/>
          <w:p>
            <w:pPr>
              <w:spacing w:before="180" w:after="0" w:line="240" w:lineRule="auto"/>
              <w:jc w:val="center"/>
            </w:pPr>
            <w:r>
              <w:rPr>
                <w:rFonts w:ascii="Arial" w:hAnsi="Arial"/>
                <w:color w:val="000000"/>
                <w:sz w:val="18"/>
              </w:rPr>
              <w:t>R</w:t>
            </w:r>
          </w:p>
          <w:bookmarkEnd w:id="11854"/>
        </w:tc>
        <w:tc>
          <w:tcPr>
            <w:tcBorders>
              <w:bottom w:val="single" w:sz="4" w:color="000000"/>
              <w:right w:val="single" w:sz="4" w:color="000000"/>
            </w:tcBorders>
            <w:tcMar>
              <w:top w:w="40" w:type="dxa"/>
              <w:left w:w="40" w:type="dxa"/>
              <w:bottom w:w="40" w:type="dxa"/>
              <w:right w:w="40" w:type="dxa"/>
            </w:tcMar>
            <w:vAlign w:val="top"/>
          </w:tcPr>
          <w:bookmarkStart w:id="11855" w:name="para_75c3dd7c_0259_4629_95e7_7f20539858"/>
          <w:p>
            <w:pPr>
              <w:spacing w:before="180" w:after="0" w:line="240" w:lineRule="auto"/>
              <w:jc w:val="center"/>
            </w:pPr>
            <w:r>
              <w:rPr>
                <w:rFonts w:ascii="Arial" w:hAnsi="Arial"/>
                <w:color w:val="000000"/>
                <w:sz w:val="18"/>
              </w:rPr>
              <w:t>1</w:t>
            </w:r>
          </w:p>
          <w:bookmarkEnd w:id="11855"/>
        </w:tc>
        <w:tc>
          <w:tcPr>
            <w:tcBorders>
              <w:bottom w:val="single" w:sz="4" w:color="000000"/>
              <w:right w:val="single" w:sz="4" w:color="000000"/>
            </w:tcBorders>
            <w:tcMar>
              <w:top w:w="40" w:type="dxa"/>
              <w:left w:w="40" w:type="dxa"/>
              <w:bottom w:w="40" w:type="dxa"/>
              <w:right w:w="40" w:type="dxa"/>
            </w:tcMar>
            <w:vAlign w:val="top"/>
          </w:tcPr>
          <w:bookmarkStart w:id="11856" w:name="para_90c2bcb2_24bb_469c_9cfc_2a6cfa32b1"/>
          <w:p>
            <w:pPr>
              <w:spacing w:before="180" w:after="0" w:line="240" w:lineRule="auto"/>
            </w:pPr>
            <w:r>
              <w:rPr>
                <w:rFonts w:ascii="Arial" w:hAnsi="Arial"/>
                <w:color w:val="000000"/>
                <w:sz w:val="18"/>
              </w:rPr>
              <w:t>Shall be retrieved with List of UID Matching.</w:t>
            </w:r>
          </w:p>
          <w:bookmarkEnd w:id="118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57" w:name="para_9c4b935c_aa3b_4cc9_b6f7_3e8e217bf6"/>
          <w:p>
            <w:pPr>
              <w:spacing w:before="180" w:after="0" w:line="240" w:lineRule="auto"/>
            </w:pPr>
            <w:r>
              <w:rPr>
                <w:rFonts w:ascii="Arial" w:hAnsi="Arial"/>
                <w:color w:val="000000"/>
                <w:sz w:val="18"/>
              </w:rPr>
              <w:t>Original Implant Assembly Template Sequence</w:t>
            </w:r>
          </w:p>
          <w:bookmarkEnd w:id="11857"/>
        </w:tc>
        <w:tc>
          <w:tcPr>
            <w:tcBorders>
              <w:bottom w:val="single" w:sz="4" w:color="000000"/>
              <w:right w:val="single" w:sz="4" w:color="000000"/>
            </w:tcBorders>
            <w:tcMar>
              <w:top w:w="40" w:type="dxa"/>
              <w:left w:w="40" w:type="dxa"/>
              <w:bottom w:w="40" w:type="dxa"/>
              <w:right w:w="40" w:type="dxa"/>
            </w:tcMar>
            <w:vAlign w:val="top"/>
          </w:tcPr>
          <w:bookmarkStart w:id="11858" w:name="para_b56e8f58_f248_40fd_af55_71b794c0fd"/>
          <w:p>
            <w:pPr>
              <w:spacing w:before="180" w:after="0" w:line="240" w:lineRule="auto"/>
              <w:jc w:val="center"/>
            </w:pPr>
            <w:r>
              <w:rPr>
                <w:rFonts w:ascii="Arial" w:hAnsi="Arial"/>
                <w:color w:val="000000"/>
                <w:sz w:val="18"/>
              </w:rPr>
              <w:t>(0076,000C)</w:t>
            </w:r>
          </w:p>
          <w:bookmarkEnd w:id="11858"/>
        </w:tc>
        <w:tc>
          <w:tcPr>
            <w:tcBorders>
              <w:bottom w:val="single" w:sz="4" w:color="000000"/>
              <w:right w:val="single" w:sz="4" w:color="000000"/>
            </w:tcBorders>
            <w:tcMar>
              <w:top w:w="40" w:type="dxa"/>
              <w:left w:w="40" w:type="dxa"/>
              <w:bottom w:w="40" w:type="dxa"/>
              <w:right w:w="40" w:type="dxa"/>
            </w:tcMar>
            <w:vAlign w:val="top"/>
          </w:tcPr>
          <w:bookmarkStart w:id="11859" w:name="para_01ecaa2b_bbf4_4420_992d_47381328a1"/>
          <w:p>
            <w:pPr>
              <w:spacing w:before="180" w:after="0" w:line="240" w:lineRule="auto"/>
              <w:jc w:val="center"/>
            </w:pPr>
            <w:r>
              <w:rPr>
                <w:rFonts w:ascii="Arial" w:hAnsi="Arial"/>
                <w:color w:val="000000"/>
                <w:sz w:val="18"/>
              </w:rPr>
              <w:t>R</w:t>
            </w:r>
          </w:p>
          <w:bookmarkEnd w:id="11859"/>
        </w:tc>
        <w:tc>
          <w:tcPr>
            <w:tcBorders>
              <w:bottom w:val="single" w:sz="4" w:color="000000"/>
              <w:right w:val="single" w:sz="4" w:color="000000"/>
            </w:tcBorders>
            <w:tcMar>
              <w:top w:w="40" w:type="dxa"/>
              <w:left w:w="40" w:type="dxa"/>
              <w:bottom w:w="40" w:type="dxa"/>
              <w:right w:w="40" w:type="dxa"/>
            </w:tcMar>
            <w:vAlign w:val="top"/>
          </w:tcPr>
          <w:bookmarkStart w:id="11860" w:name="para_88edd241_51ac_4ae1_b9f6_154e0436cc"/>
          <w:p>
            <w:pPr>
              <w:spacing w:before="180" w:after="0" w:line="240" w:lineRule="auto"/>
              <w:jc w:val="center"/>
            </w:pPr>
            <w:r>
              <w:rPr>
                <w:rFonts w:ascii="Arial" w:hAnsi="Arial"/>
                <w:color w:val="000000"/>
                <w:sz w:val="18"/>
              </w:rPr>
              <w:t>1</w:t>
            </w:r>
          </w:p>
          <w:bookmarkEnd w:id="11860"/>
        </w:tc>
        <w:tc>
          <w:tcPr>
            <w:tcBorders>
              <w:bottom w:val="single" w:sz="4" w:color="000000"/>
              <w:right w:val="single" w:sz="4" w:color="000000"/>
            </w:tcBorders>
            <w:tcMar>
              <w:top w:w="40" w:type="dxa"/>
              <w:left w:w="40" w:type="dxa"/>
              <w:bottom w:w="40" w:type="dxa"/>
              <w:right w:w="40" w:type="dxa"/>
            </w:tcMar>
            <w:vAlign w:val="top"/>
          </w:tcPr>
          <w:bookmarkStart w:id="11861" w:name="para_70761875_66f0_4b8d_b71a_7b9c216122"/>
          <w:p>
            <w:pPr>
              <w:spacing w:before="180" w:after="0" w:line="240" w:lineRule="auto"/>
            </w:pPr>
            <w:r>
              <w:rPr>
                <w:rFonts w:ascii="Arial" w:hAnsi="Arial"/>
                <w:color w:val="000000"/>
                <w:sz w:val="18"/>
              </w:rPr>
              <w:t>Shall be retrieved with Sequence or Universal Matching.</w:t>
            </w:r>
          </w:p>
          <w:bookmarkEnd w:id="118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2" w:name="para_fa580d21_aaf2_453f_b226_9c441395d3"/>
          <w:p>
            <w:pPr>
              <w:spacing w:before="180" w:after="0" w:line="240" w:lineRule="auto"/>
            </w:pPr>
            <w:r>
              <w:rPr>
                <w:rFonts w:ascii="Arial" w:hAnsi="Arial"/>
                <w:color w:val="000000"/>
                <w:sz w:val="18"/>
              </w:rPr>
              <w:t>&gt;Referenced SOP Class UID</w:t>
            </w:r>
          </w:p>
          <w:bookmarkEnd w:id="11862"/>
        </w:tc>
        <w:tc>
          <w:tcPr>
            <w:tcBorders>
              <w:bottom w:val="single" w:sz="4" w:color="000000"/>
              <w:right w:val="single" w:sz="4" w:color="000000"/>
            </w:tcBorders>
            <w:tcMar>
              <w:top w:w="40" w:type="dxa"/>
              <w:left w:w="40" w:type="dxa"/>
              <w:bottom w:w="40" w:type="dxa"/>
              <w:right w:w="40" w:type="dxa"/>
            </w:tcMar>
            <w:vAlign w:val="top"/>
          </w:tcPr>
          <w:bookmarkStart w:id="11863" w:name="para_dd8e5ba0_d01c_4a64_876b_af50b97b18"/>
          <w:p>
            <w:pPr>
              <w:spacing w:before="180" w:after="0" w:line="240" w:lineRule="auto"/>
              <w:jc w:val="center"/>
            </w:pPr>
            <w:r>
              <w:rPr>
                <w:rFonts w:ascii="Arial" w:hAnsi="Arial"/>
                <w:color w:val="000000"/>
                <w:sz w:val="18"/>
              </w:rPr>
              <w:t>(0008,1150)</w:t>
            </w:r>
          </w:p>
          <w:bookmarkEnd w:id="11863"/>
        </w:tc>
        <w:tc>
          <w:tcPr>
            <w:tcBorders>
              <w:bottom w:val="single" w:sz="4" w:color="000000"/>
              <w:right w:val="single" w:sz="4" w:color="000000"/>
            </w:tcBorders>
            <w:tcMar>
              <w:top w:w="40" w:type="dxa"/>
              <w:left w:w="40" w:type="dxa"/>
              <w:bottom w:w="40" w:type="dxa"/>
              <w:right w:w="40" w:type="dxa"/>
            </w:tcMar>
            <w:vAlign w:val="top"/>
          </w:tcPr>
          <w:bookmarkStart w:id="11864" w:name="para_04d7ceae_5a6d_4f9e_b290_aa88fca958"/>
          <w:p>
            <w:pPr>
              <w:spacing w:before="180" w:after="0" w:line="240" w:lineRule="auto"/>
              <w:jc w:val="center"/>
            </w:pPr>
            <w:r>
              <w:rPr>
                <w:rFonts w:ascii="Arial" w:hAnsi="Arial"/>
                <w:color w:val="000000"/>
                <w:sz w:val="18"/>
              </w:rPr>
              <w:t>R</w:t>
            </w:r>
          </w:p>
          <w:bookmarkEnd w:id="11864"/>
        </w:tc>
        <w:tc>
          <w:tcPr>
            <w:tcBorders>
              <w:bottom w:val="single" w:sz="4" w:color="000000"/>
              <w:right w:val="single" w:sz="4" w:color="000000"/>
            </w:tcBorders>
            <w:tcMar>
              <w:top w:w="40" w:type="dxa"/>
              <w:left w:w="40" w:type="dxa"/>
              <w:bottom w:w="40" w:type="dxa"/>
              <w:right w:w="40" w:type="dxa"/>
            </w:tcMar>
            <w:vAlign w:val="top"/>
          </w:tcPr>
          <w:bookmarkStart w:id="11865" w:name="para_e132d29d_c068_495e_968a_e9411cdb9b"/>
          <w:p>
            <w:pPr>
              <w:spacing w:before="180" w:after="0" w:line="240" w:lineRule="auto"/>
              <w:jc w:val="center"/>
            </w:pPr>
            <w:r>
              <w:rPr>
                <w:rFonts w:ascii="Arial" w:hAnsi="Arial"/>
                <w:color w:val="000000"/>
                <w:sz w:val="18"/>
              </w:rPr>
              <w:t>1</w:t>
            </w:r>
          </w:p>
          <w:bookmarkEnd w:id="11865"/>
        </w:tc>
        <w:tc>
          <w:tcPr>
            <w:tcBorders>
              <w:bottom w:val="single" w:sz="4" w:color="000000"/>
              <w:right w:val="single" w:sz="4" w:color="000000"/>
            </w:tcBorders>
            <w:tcMar>
              <w:top w:w="40" w:type="dxa"/>
              <w:left w:w="40" w:type="dxa"/>
              <w:bottom w:w="40" w:type="dxa"/>
              <w:right w:w="40" w:type="dxa"/>
            </w:tcMar>
            <w:vAlign w:val="top"/>
          </w:tcPr>
          <w:bookmarkStart w:id="11866" w:name="para_5074dd74_802c_4868_88d6_a0d8709698"/>
          <w:p>
            <w:pPr>
              <w:spacing w:before="180" w:after="0" w:line="240" w:lineRule="auto"/>
            </w:pPr>
            <w:r>
              <w:rPr>
                <w:rFonts w:ascii="Arial" w:hAnsi="Arial"/>
                <w:color w:val="000000"/>
                <w:sz w:val="18"/>
              </w:rPr>
              <w:t>Shall be retrieved with List of UID Matching.</w:t>
            </w:r>
          </w:p>
          <w:bookmarkEnd w:id="11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67" w:name="para_aa9417ee_cc56_45de_bc3c_3cf2cf7c3b"/>
          <w:p>
            <w:pPr>
              <w:spacing w:before="180" w:after="0" w:line="240" w:lineRule="auto"/>
            </w:pPr>
            <w:r>
              <w:rPr>
                <w:rFonts w:ascii="Arial" w:hAnsi="Arial"/>
                <w:color w:val="000000"/>
                <w:sz w:val="18"/>
              </w:rPr>
              <w:t>&gt;Referenced SOP Instance UID</w:t>
            </w:r>
          </w:p>
          <w:bookmarkEnd w:id="11867"/>
        </w:tc>
        <w:tc>
          <w:tcPr>
            <w:tcBorders>
              <w:bottom w:val="single" w:sz="4" w:color="000000"/>
              <w:right w:val="single" w:sz="4" w:color="000000"/>
            </w:tcBorders>
            <w:tcMar>
              <w:top w:w="40" w:type="dxa"/>
              <w:left w:w="40" w:type="dxa"/>
              <w:bottom w:w="40" w:type="dxa"/>
              <w:right w:w="40" w:type="dxa"/>
            </w:tcMar>
            <w:vAlign w:val="top"/>
          </w:tcPr>
          <w:bookmarkStart w:id="11868" w:name="para_d0637cb2_6488_4c0f_8e9a_b95bd0c193"/>
          <w:p>
            <w:pPr>
              <w:spacing w:before="180" w:after="0" w:line="240" w:lineRule="auto"/>
              <w:jc w:val="center"/>
            </w:pPr>
            <w:r>
              <w:rPr>
                <w:rFonts w:ascii="Arial" w:hAnsi="Arial"/>
                <w:color w:val="000000"/>
                <w:sz w:val="18"/>
              </w:rPr>
              <w:t>(0008,1155)</w:t>
            </w:r>
          </w:p>
          <w:bookmarkEnd w:id="11868"/>
        </w:tc>
        <w:tc>
          <w:tcPr>
            <w:tcBorders>
              <w:bottom w:val="single" w:sz="4" w:color="000000"/>
              <w:right w:val="single" w:sz="4" w:color="000000"/>
            </w:tcBorders>
            <w:tcMar>
              <w:top w:w="40" w:type="dxa"/>
              <w:left w:w="40" w:type="dxa"/>
              <w:bottom w:w="40" w:type="dxa"/>
              <w:right w:w="40" w:type="dxa"/>
            </w:tcMar>
            <w:vAlign w:val="top"/>
          </w:tcPr>
          <w:bookmarkStart w:id="11869" w:name="para_1e3e127a_ed8d_4cf3_a18d_8079d1b75a"/>
          <w:p>
            <w:pPr>
              <w:spacing w:before="180" w:after="0" w:line="240" w:lineRule="auto"/>
              <w:jc w:val="center"/>
            </w:pPr>
            <w:r>
              <w:rPr>
                <w:rFonts w:ascii="Arial" w:hAnsi="Arial"/>
                <w:color w:val="000000"/>
                <w:sz w:val="18"/>
              </w:rPr>
              <w:t>R</w:t>
            </w:r>
          </w:p>
          <w:bookmarkEnd w:id="11869"/>
        </w:tc>
        <w:tc>
          <w:tcPr>
            <w:tcBorders>
              <w:bottom w:val="single" w:sz="4" w:color="000000"/>
              <w:right w:val="single" w:sz="4" w:color="000000"/>
            </w:tcBorders>
            <w:tcMar>
              <w:top w:w="40" w:type="dxa"/>
              <w:left w:w="40" w:type="dxa"/>
              <w:bottom w:w="40" w:type="dxa"/>
              <w:right w:w="40" w:type="dxa"/>
            </w:tcMar>
            <w:vAlign w:val="top"/>
          </w:tcPr>
          <w:bookmarkStart w:id="11870" w:name="para_844ced2e_c0a5_46f6_aa2f_fbabef2ee7"/>
          <w:p>
            <w:pPr>
              <w:spacing w:before="180" w:after="0" w:line="240" w:lineRule="auto"/>
              <w:jc w:val="center"/>
            </w:pPr>
            <w:r>
              <w:rPr>
                <w:rFonts w:ascii="Arial" w:hAnsi="Arial"/>
                <w:color w:val="000000"/>
                <w:sz w:val="18"/>
              </w:rPr>
              <w:t>1</w:t>
            </w:r>
          </w:p>
          <w:bookmarkEnd w:id="11870"/>
        </w:tc>
        <w:tc>
          <w:tcPr>
            <w:tcBorders>
              <w:bottom w:val="single" w:sz="4" w:color="000000"/>
              <w:right w:val="single" w:sz="4" w:color="000000"/>
            </w:tcBorders>
            <w:tcMar>
              <w:top w:w="40" w:type="dxa"/>
              <w:left w:w="40" w:type="dxa"/>
              <w:bottom w:w="40" w:type="dxa"/>
              <w:right w:w="40" w:type="dxa"/>
            </w:tcMar>
            <w:vAlign w:val="top"/>
          </w:tcPr>
          <w:bookmarkStart w:id="11871" w:name="para_34b08d05_67a6_418b_a8a0_9d105d3aec"/>
          <w:p>
            <w:pPr>
              <w:spacing w:before="180" w:after="0" w:line="240" w:lineRule="auto"/>
            </w:pPr>
            <w:r>
              <w:rPr>
                <w:rFonts w:ascii="Arial" w:hAnsi="Arial"/>
                <w:color w:val="000000"/>
                <w:sz w:val="18"/>
              </w:rPr>
              <w:t>Shall be retrieved with List of UID Matching.</w:t>
            </w:r>
          </w:p>
          <w:bookmarkEnd w:id="118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2" w:name="para_5e9025df_abe4_4f47_a349_1db5c1f3e0"/>
          <w:p>
            <w:pPr>
              <w:spacing w:before="180" w:after="0" w:line="240" w:lineRule="auto"/>
            </w:pPr>
            <w:r>
              <w:rPr>
                <w:rFonts w:ascii="Arial" w:hAnsi="Arial"/>
                <w:color w:val="000000"/>
                <w:sz w:val="18"/>
              </w:rPr>
              <w:t>Derivation Implant Assembly Template Sequence</w:t>
            </w:r>
          </w:p>
          <w:bookmarkEnd w:id="11872"/>
        </w:tc>
        <w:tc>
          <w:tcPr>
            <w:tcBorders>
              <w:bottom w:val="single" w:sz="4" w:color="000000"/>
              <w:right w:val="single" w:sz="4" w:color="000000"/>
            </w:tcBorders>
            <w:tcMar>
              <w:top w:w="40" w:type="dxa"/>
              <w:left w:w="40" w:type="dxa"/>
              <w:bottom w:w="40" w:type="dxa"/>
              <w:right w:w="40" w:type="dxa"/>
            </w:tcMar>
            <w:vAlign w:val="top"/>
          </w:tcPr>
          <w:bookmarkStart w:id="11873" w:name="para_ec4bb35f_2dda_4bd2_b6f6_998a37c80b"/>
          <w:p>
            <w:pPr>
              <w:spacing w:before="180" w:after="0" w:line="240" w:lineRule="auto"/>
              <w:jc w:val="center"/>
            </w:pPr>
            <w:r>
              <w:rPr>
                <w:rFonts w:ascii="Arial" w:hAnsi="Arial"/>
                <w:color w:val="000000"/>
                <w:sz w:val="18"/>
              </w:rPr>
              <w:t>(0076,000E)</w:t>
            </w:r>
          </w:p>
          <w:bookmarkEnd w:id="11873"/>
        </w:tc>
        <w:tc>
          <w:tcPr>
            <w:tcBorders>
              <w:bottom w:val="single" w:sz="4" w:color="000000"/>
              <w:right w:val="single" w:sz="4" w:color="000000"/>
            </w:tcBorders>
            <w:tcMar>
              <w:top w:w="40" w:type="dxa"/>
              <w:left w:w="40" w:type="dxa"/>
              <w:bottom w:w="40" w:type="dxa"/>
              <w:right w:w="40" w:type="dxa"/>
            </w:tcMar>
            <w:vAlign w:val="top"/>
          </w:tcPr>
          <w:bookmarkStart w:id="11874" w:name="para_50faa164_552a_4724_af18_05fac6a76d"/>
          <w:p>
            <w:pPr>
              <w:spacing w:before="180" w:after="0" w:line="240" w:lineRule="auto"/>
              <w:jc w:val="center"/>
            </w:pPr>
            <w:r>
              <w:rPr>
                <w:rFonts w:ascii="Arial" w:hAnsi="Arial"/>
                <w:color w:val="000000"/>
                <w:sz w:val="18"/>
              </w:rPr>
              <w:t>R</w:t>
            </w:r>
          </w:p>
          <w:bookmarkEnd w:id="11874"/>
        </w:tc>
        <w:tc>
          <w:tcPr>
            <w:tcBorders>
              <w:bottom w:val="single" w:sz="4" w:color="000000"/>
              <w:right w:val="single" w:sz="4" w:color="000000"/>
            </w:tcBorders>
            <w:tcMar>
              <w:top w:w="40" w:type="dxa"/>
              <w:left w:w="40" w:type="dxa"/>
              <w:bottom w:w="40" w:type="dxa"/>
              <w:right w:w="40" w:type="dxa"/>
            </w:tcMar>
            <w:vAlign w:val="top"/>
          </w:tcPr>
          <w:bookmarkStart w:id="11875" w:name="para_02b4e2c7_fecc_47a1_83c0_b93b6f063c"/>
          <w:p>
            <w:pPr>
              <w:spacing w:before="180" w:after="0" w:line="240" w:lineRule="auto"/>
              <w:jc w:val="center"/>
            </w:pPr>
            <w:r>
              <w:rPr>
                <w:rFonts w:ascii="Arial" w:hAnsi="Arial"/>
                <w:color w:val="000000"/>
                <w:sz w:val="18"/>
              </w:rPr>
              <w:t>1</w:t>
            </w:r>
          </w:p>
          <w:bookmarkEnd w:id="11875"/>
        </w:tc>
        <w:tc>
          <w:tcPr>
            <w:tcBorders>
              <w:bottom w:val="single" w:sz="4" w:color="000000"/>
              <w:right w:val="single" w:sz="4" w:color="000000"/>
            </w:tcBorders>
            <w:tcMar>
              <w:top w:w="40" w:type="dxa"/>
              <w:left w:w="40" w:type="dxa"/>
              <w:bottom w:w="40" w:type="dxa"/>
              <w:right w:w="40" w:type="dxa"/>
            </w:tcMar>
            <w:vAlign w:val="top"/>
          </w:tcPr>
          <w:bookmarkStart w:id="11876" w:name="para_1865a238_b26b_4f88_bc2e_6ca21b3d80"/>
          <w:p>
            <w:pPr>
              <w:spacing w:before="180" w:after="0" w:line="240" w:lineRule="auto"/>
            </w:pPr>
            <w:r>
              <w:rPr>
                <w:rFonts w:ascii="Arial" w:hAnsi="Arial"/>
                <w:color w:val="000000"/>
                <w:sz w:val="18"/>
              </w:rPr>
              <w:t>Shall be retrieved with Sequence or Universal Matching.</w:t>
            </w:r>
          </w:p>
          <w:bookmarkEnd w:id="118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77" w:name="para_4e3ff78d_57e2_49d9_88f4_5911bdb028"/>
          <w:p>
            <w:pPr>
              <w:spacing w:before="180" w:after="0" w:line="240" w:lineRule="auto"/>
            </w:pPr>
            <w:r>
              <w:rPr>
                <w:rFonts w:ascii="Arial" w:hAnsi="Arial"/>
                <w:color w:val="000000"/>
                <w:sz w:val="18"/>
              </w:rPr>
              <w:t>&gt;Referenced SOP Class UID</w:t>
            </w:r>
          </w:p>
          <w:bookmarkEnd w:id="11877"/>
        </w:tc>
        <w:tc>
          <w:tcPr>
            <w:tcBorders>
              <w:bottom w:val="single" w:sz="4" w:color="000000"/>
              <w:right w:val="single" w:sz="4" w:color="000000"/>
            </w:tcBorders>
            <w:tcMar>
              <w:top w:w="40" w:type="dxa"/>
              <w:left w:w="40" w:type="dxa"/>
              <w:bottom w:w="40" w:type="dxa"/>
              <w:right w:w="40" w:type="dxa"/>
            </w:tcMar>
            <w:vAlign w:val="top"/>
          </w:tcPr>
          <w:bookmarkStart w:id="11878" w:name="para_e4bd94ca_b48f_4091_9c7c_c54d3cdb38"/>
          <w:p>
            <w:pPr>
              <w:spacing w:before="180" w:after="0" w:line="240" w:lineRule="auto"/>
              <w:jc w:val="center"/>
            </w:pPr>
            <w:r>
              <w:rPr>
                <w:rFonts w:ascii="Arial" w:hAnsi="Arial"/>
                <w:color w:val="000000"/>
                <w:sz w:val="18"/>
              </w:rPr>
              <w:t>(0008,1150)</w:t>
            </w:r>
          </w:p>
          <w:bookmarkEnd w:id="11878"/>
        </w:tc>
        <w:tc>
          <w:tcPr>
            <w:tcBorders>
              <w:bottom w:val="single" w:sz="4" w:color="000000"/>
              <w:right w:val="single" w:sz="4" w:color="000000"/>
            </w:tcBorders>
            <w:tcMar>
              <w:top w:w="40" w:type="dxa"/>
              <w:left w:w="40" w:type="dxa"/>
              <w:bottom w:w="40" w:type="dxa"/>
              <w:right w:w="40" w:type="dxa"/>
            </w:tcMar>
            <w:vAlign w:val="top"/>
          </w:tcPr>
          <w:bookmarkStart w:id="11879" w:name="para_bc51d247_6f99_403a_8fb1_c495eb8a9f"/>
          <w:p>
            <w:pPr>
              <w:spacing w:before="180" w:after="0" w:line="240" w:lineRule="auto"/>
              <w:jc w:val="center"/>
            </w:pPr>
            <w:r>
              <w:rPr>
                <w:rFonts w:ascii="Arial" w:hAnsi="Arial"/>
                <w:color w:val="000000"/>
                <w:sz w:val="18"/>
              </w:rPr>
              <w:t>R</w:t>
            </w:r>
          </w:p>
          <w:bookmarkEnd w:id="11879"/>
        </w:tc>
        <w:tc>
          <w:tcPr>
            <w:tcBorders>
              <w:bottom w:val="single" w:sz="4" w:color="000000"/>
              <w:right w:val="single" w:sz="4" w:color="000000"/>
            </w:tcBorders>
            <w:tcMar>
              <w:top w:w="40" w:type="dxa"/>
              <w:left w:w="40" w:type="dxa"/>
              <w:bottom w:w="40" w:type="dxa"/>
              <w:right w:w="40" w:type="dxa"/>
            </w:tcMar>
            <w:vAlign w:val="top"/>
          </w:tcPr>
          <w:bookmarkStart w:id="11880" w:name="para_164b02c7_3e53_4df7_a265_d4bad966b5"/>
          <w:p>
            <w:pPr>
              <w:spacing w:before="180" w:after="0" w:line="240" w:lineRule="auto"/>
              <w:jc w:val="center"/>
            </w:pPr>
            <w:r>
              <w:rPr>
                <w:rFonts w:ascii="Arial" w:hAnsi="Arial"/>
                <w:color w:val="000000"/>
                <w:sz w:val="18"/>
              </w:rPr>
              <w:t>1</w:t>
            </w:r>
          </w:p>
          <w:bookmarkEnd w:id="11880"/>
        </w:tc>
        <w:tc>
          <w:tcPr>
            <w:tcBorders>
              <w:bottom w:val="single" w:sz="4" w:color="000000"/>
              <w:right w:val="single" w:sz="4" w:color="000000"/>
            </w:tcBorders>
            <w:tcMar>
              <w:top w:w="40" w:type="dxa"/>
              <w:left w:w="40" w:type="dxa"/>
              <w:bottom w:w="40" w:type="dxa"/>
              <w:right w:w="40" w:type="dxa"/>
            </w:tcMar>
            <w:vAlign w:val="top"/>
          </w:tcPr>
          <w:bookmarkStart w:id="11881" w:name="para_ca06675d_3e9b_457f_ae3d_deae706ba6"/>
          <w:p>
            <w:pPr>
              <w:spacing w:before="180" w:after="0" w:line="240" w:lineRule="auto"/>
            </w:pPr>
            <w:r>
              <w:rPr>
                <w:rFonts w:ascii="Arial" w:hAnsi="Arial"/>
                <w:color w:val="000000"/>
                <w:sz w:val="18"/>
              </w:rPr>
              <w:t>Shall be retrieved with List of UID Matching.</w:t>
            </w:r>
          </w:p>
          <w:bookmarkEnd w:id="11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2" w:name="para_1b5900e6_9dc0_4fcd_9ee2_f4836aa98b"/>
          <w:p>
            <w:pPr>
              <w:spacing w:before="180" w:after="0" w:line="240" w:lineRule="auto"/>
            </w:pPr>
            <w:r>
              <w:rPr>
                <w:rFonts w:ascii="Arial" w:hAnsi="Arial"/>
                <w:color w:val="000000"/>
                <w:sz w:val="18"/>
              </w:rPr>
              <w:t>&gt;Referenced SOP Instance UID</w:t>
            </w:r>
          </w:p>
          <w:bookmarkEnd w:id="11882"/>
        </w:tc>
        <w:tc>
          <w:tcPr>
            <w:tcBorders>
              <w:bottom w:val="single" w:sz="4" w:color="000000"/>
              <w:right w:val="single" w:sz="4" w:color="000000"/>
            </w:tcBorders>
            <w:tcMar>
              <w:top w:w="40" w:type="dxa"/>
              <w:left w:w="40" w:type="dxa"/>
              <w:bottom w:w="40" w:type="dxa"/>
              <w:right w:w="40" w:type="dxa"/>
            </w:tcMar>
            <w:vAlign w:val="top"/>
          </w:tcPr>
          <w:bookmarkStart w:id="11883" w:name="para_8ad5d092_ba64_4da1_b711_f10fbb6089"/>
          <w:p>
            <w:pPr>
              <w:spacing w:before="180" w:after="0" w:line="240" w:lineRule="auto"/>
              <w:jc w:val="center"/>
            </w:pPr>
            <w:r>
              <w:rPr>
                <w:rFonts w:ascii="Arial" w:hAnsi="Arial"/>
                <w:color w:val="000000"/>
                <w:sz w:val="18"/>
              </w:rPr>
              <w:t>(0008,1155)</w:t>
            </w:r>
          </w:p>
          <w:bookmarkEnd w:id="11883"/>
        </w:tc>
        <w:tc>
          <w:tcPr>
            <w:tcBorders>
              <w:bottom w:val="single" w:sz="4" w:color="000000"/>
              <w:right w:val="single" w:sz="4" w:color="000000"/>
            </w:tcBorders>
            <w:tcMar>
              <w:top w:w="40" w:type="dxa"/>
              <w:left w:w="40" w:type="dxa"/>
              <w:bottom w:w="40" w:type="dxa"/>
              <w:right w:w="40" w:type="dxa"/>
            </w:tcMar>
            <w:vAlign w:val="top"/>
          </w:tcPr>
          <w:bookmarkStart w:id="11884" w:name="para_d89c1691_4e73_4bd5_8783_753ba422e5"/>
          <w:p>
            <w:pPr>
              <w:spacing w:before="180" w:after="0" w:line="240" w:lineRule="auto"/>
              <w:jc w:val="center"/>
            </w:pPr>
            <w:r>
              <w:rPr>
                <w:rFonts w:ascii="Arial" w:hAnsi="Arial"/>
                <w:color w:val="000000"/>
                <w:sz w:val="18"/>
              </w:rPr>
              <w:t>R</w:t>
            </w:r>
          </w:p>
          <w:bookmarkEnd w:id="11884"/>
        </w:tc>
        <w:tc>
          <w:tcPr>
            <w:tcBorders>
              <w:bottom w:val="single" w:sz="4" w:color="000000"/>
              <w:right w:val="single" w:sz="4" w:color="000000"/>
            </w:tcBorders>
            <w:tcMar>
              <w:top w:w="40" w:type="dxa"/>
              <w:left w:w="40" w:type="dxa"/>
              <w:bottom w:w="40" w:type="dxa"/>
              <w:right w:w="40" w:type="dxa"/>
            </w:tcMar>
            <w:vAlign w:val="top"/>
          </w:tcPr>
          <w:bookmarkStart w:id="11885" w:name="para_7cf8f3b8_8fd7_4a9f_b0f2_0e7e0e419f"/>
          <w:p>
            <w:pPr>
              <w:spacing w:before="180" w:after="0" w:line="240" w:lineRule="auto"/>
              <w:jc w:val="center"/>
            </w:pPr>
            <w:r>
              <w:rPr>
                <w:rFonts w:ascii="Arial" w:hAnsi="Arial"/>
                <w:color w:val="000000"/>
                <w:sz w:val="18"/>
              </w:rPr>
              <w:t>1</w:t>
            </w:r>
          </w:p>
          <w:bookmarkEnd w:id="11885"/>
        </w:tc>
        <w:tc>
          <w:tcPr>
            <w:tcBorders>
              <w:bottom w:val="single" w:sz="4" w:color="000000"/>
              <w:right w:val="single" w:sz="4" w:color="000000"/>
            </w:tcBorders>
            <w:tcMar>
              <w:top w:w="40" w:type="dxa"/>
              <w:left w:w="40" w:type="dxa"/>
              <w:bottom w:w="40" w:type="dxa"/>
              <w:right w:w="40" w:type="dxa"/>
            </w:tcMar>
            <w:vAlign w:val="top"/>
          </w:tcPr>
          <w:bookmarkStart w:id="11886" w:name="para_2eef901b_5762_49d4_9bba_2110df9d24"/>
          <w:p>
            <w:pPr>
              <w:spacing w:before="180" w:after="0" w:line="240" w:lineRule="auto"/>
            </w:pPr>
            <w:r>
              <w:rPr>
                <w:rFonts w:ascii="Arial" w:hAnsi="Arial"/>
                <w:color w:val="000000"/>
                <w:sz w:val="18"/>
              </w:rPr>
              <w:t>Shall be retrieved with List of UID Matching.</w:t>
            </w:r>
          </w:p>
          <w:bookmarkEnd w:id="118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887" w:name="para_6ec2ddae_767e_4410_b5cc_b6bbe46a1b"/>
          <w:p>
            <w:pPr>
              <w:spacing w:before="180" w:after="0" w:line="240" w:lineRule="auto"/>
            </w:pPr>
            <w:r>
              <w:rPr>
                <w:rFonts w:ascii="Arial" w:hAnsi="Arial"/>
                <w:color w:val="000000"/>
                <w:sz w:val="18"/>
              </w:rPr>
              <w:t>Surgical Technique</w:t>
            </w:r>
          </w:p>
          <w:bookmarkEnd w:id="11887"/>
        </w:tc>
        <w:tc>
          <w:tcPr>
            <w:tcBorders>
              <w:bottom w:val="single" w:sz="4" w:color="000000"/>
              <w:right w:val="single" w:sz="4" w:color="000000"/>
            </w:tcBorders>
            <w:tcMar>
              <w:top w:w="40" w:type="dxa"/>
              <w:left w:w="40" w:type="dxa"/>
              <w:bottom w:w="40" w:type="dxa"/>
              <w:right w:w="40" w:type="dxa"/>
            </w:tcMar>
            <w:vAlign w:val="top"/>
          </w:tcPr>
          <w:bookmarkStart w:id="11888" w:name="para_2fa4a690_bdd2_418f_b872_f2d6f0768d"/>
          <w:p>
            <w:pPr>
              <w:spacing w:before="180" w:after="0" w:line="240" w:lineRule="auto"/>
              <w:jc w:val="center"/>
            </w:pPr>
            <w:r>
              <w:rPr>
                <w:rFonts w:ascii="Arial" w:hAnsi="Arial"/>
                <w:color w:val="000000"/>
                <w:sz w:val="18"/>
              </w:rPr>
              <w:t>(0076,0030)</w:t>
            </w:r>
          </w:p>
          <w:bookmarkEnd w:id="11888"/>
        </w:tc>
        <w:tc>
          <w:tcPr>
            <w:tcBorders>
              <w:bottom w:val="single" w:sz="4" w:color="000000"/>
              <w:right w:val="single" w:sz="4" w:color="000000"/>
            </w:tcBorders>
            <w:tcMar>
              <w:top w:w="40" w:type="dxa"/>
              <w:left w:w="40" w:type="dxa"/>
              <w:bottom w:w="40" w:type="dxa"/>
              <w:right w:w="40" w:type="dxa"/>
            </w:tcMar>
            <w:vAlign w:val="top"/>
          </w:tcPr>
          <w:bookmarkStart w:id="11889" w:name="para_e3cc5d7d_4256_46e9_b7ba_a78ee8d3d7"/>
          <w:p>
            <w:pPr>
              <w:spacing w:before="180" w:after="0" w:line="240" w:lineRule="auto"/>
              <w:jc w:val="center"/>
            </w:pPr>
            <w:r>
              <w:rPr>
                <w:rFonts w:ascii="Arial" w:hAnsi="Arial"/>
                <w:color w:val="000000"/>
                <w:sz w:val="18"/>
              </w:rPr>
              <w:t>R</w:t>
            </w:r>
          </w:p>
          <w:bookmarkEnd w:id="11889"/>
        </w:tc>
        <w:tc>
          <w:tcPr>
            <w:tcBorders>
              <w:bottom w:val="single" w:sz="4" w:color="000000"/>
              <w:right w:val="single" w:sz="4" w:color="000000"/>
            </w:tcBorders>
            <w:tcMar>
              <w:top w:w="40" w:type="dxa"/>
              <w:left w:w="40" w:type="dxa"/>
              <w:bottom w:w="40" w:type="dxa"/>
              <w:right w:w="40" w:type="dxa"/>
            </w:tcMar>
            <w:vAlign w:val="top"/>
          </w:tcPr>
          <w:bookmarkStart w:id="11890" w:name="para_742ab26f_b8c5_4800_853f_8e6d875530"/>
          <w:p>
            <w:pPr>
              <w:spacing w:before="180" w:after="0" w:line="240" w:lineRule="auto"/>
              <w:jc w:val="center"/>
            </w:pPr>
            <w:r>
              <w:rPr>
                <w:rFonts w:ascii="Arial" w:hAnsi="Arial"/>
                <w:color w:val="000000"/>
                <w:sz w:val="18"/>
              </w:rPr>
              <w:t>2</w:t>
            </w:r>
          </w:p>
          <w:bookmarkEnd w:id="11890"/>
        </w:tc>
        <w:tc>
          <w:tcPr>
            <w:tcBorders>
              <w:bottom w:val="single" w:sz="4" w:color="000000"/>
              <w:right w:val="single" w:sz="4" w:color="000000"/>
            </w:tcBorders>
            <w:tcMar>
              <w:top w:w="40" w:type="dxa"/>
              <w:left w:w="40" w:type="dxa"/>
              <w:bottom w:w="40" w:type="dxa"/>
              <w:right w:w="40" w:type="dxa"/>
            </w:tcMar>
            <w:vAlign w:val="top"/>
          </w:tcPr>
          <w:bookmarkStart w:id="11891" w:name="para_a89b1400_9128_49b4_8ebd_40ec1b5c7c"/>
          <w:p>
            <w:pPr>
              <w:spacing w:before="180" w:after="0" w:line="240" w:lineRule="auto"/>
            </w:pPr>
            <w:r>
              <w:rPr>
                <w:rFonts w:ascii="Arial" w:hAnsi="Arial"/>
                <w:color w:val="000000"/>
                <w:sz w:val="18"/>
              </w:rPr>
              <w:t>Shall be retrieved with Single Value, Wild Card, or Universal Matching.</w:t>
            </w:r>
          </w:p>
          <w:bookmarkEnd w:id="11891"/>
        </w:tc>
      </w:tr>
    </w:tbl>
    <w:bookmarkStart w:id="11892" w:name="sect_BB_6_1_2_3"/>
    <w:p>
      <w:pPr>
        <w:spacing w:before="180" w:after="0" w:line="240" w:lineRule="auto"/>
      </w:pPr>
      <w:r>
        <w:rPr>
          <w:rFonts w:ascii="Arial" w:hAnsi="Arial"/>
          <w:b/>
          <w:color w:val="000000"/>
          <w:sz w:val="22"/>
        </w:rPr>
        <w:t>BB.6.1.2.3 Implant Template Group Attributes</w:t>
      </w:r>
    </w:p>
    <w:bookmarkEnd w:id="11892"/>
    <w:bookmarkStart w:id="11893" w:name="para_a8c65f61_fad4_4867_86e1_84ca285dca"/>
    <w:p>
      <w:pPr>
        <w:spacing w:before="180" w:after="0" w:line="240" w:lineRule="auto"/>
        <w:jc w:val="both"/>
      </w:pPr>
      <w:hyperlink w:anchor="table_BB_6_3">
        <w:r>
          <w:rPr>
            <w:rFonts w:ascii="Arial" w:hAnsi="Arial"/>
            <w:color w:val="000000"/>
            <w:sz w:val="18"/>
          </w:rPr>
          <w:t>Table BB.6-3</w:t>
        </w:r>
      </w:hyperlink>
      <w:r>
        <w:rPr>
          <w:rFonts w:ascii="Arial" w:hAnsi="Arial"/>
          <w:color w:val="000000"/>
          <w:sz w:val="18"/>
        </w:rPr>
        <w:t xml:space="preserve"> defines the Attributes of the Implant Template Group Information Model:</w:t>
      </w:r>
    </w:p>
    <w:bookmarkEnd w:id="11893"/>
    <w:bookmarkStart w:id="11894" w:name="table_BB_6_3"/>
    <w:p>
      <w:pPr>
        <w:keepNext/>
        <w:spacing w:before="216" w:after="0" w:line="240" w:lineRule="auto"/>
        <w:jc w:val="center"/>
      </w:pPr>
      <w:r>
        <w:rPr>
          <w:rFonts w:ascii="Arial" w:hAnsi="Arial"/>
          <w:b/>
          <w:color w:val="000000"/>
          <w:sz w:val="22"/>
        </w:rPr>
        <w:t>Table BB.6-3. Attributes for the Implant Template Group Information Model</w:t>
      </w:r>
    </w:p>
    <w:bookmarkEnd w:id="11894"/>
    <w:p>
      <w:pPr>
        <w:spacing w:before="0" w:after="0" w:line="240" w:lineRule="auto"/>
        <w:rPr>
          <w:sz w:val="13"/>
        </w:rPr>
      </w:pPr>
    </w:p>
    <w:tbl>
      <w:tblPr>
        <w:tblInd w:w="45" w:type="dxa"/>
        <w:tblLayout w:type="fixed"/>
      </w:tblPr>
      <w:tblGrid>
        <w:gridCol w:w="2822"/>
        <w:gridCol w:w="1091"/>
        <w:gridCol w:w="1860"/>
        <w:gridCol w:w="1650"/>
        <w:gridCol w:w="301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895" w:name="para_b0218de0_803a_4f53_b533_83dfa0eb21"/>
          <w:p>
            <w:pPr>
              <w:keepNext/>
              <w:spacing w:before="180" w:after="0" w:line="240" w:lineRule="auto"/>
              <w:jc w:val="center"/>
            </w:pPr>
            <w:r>
              <w:rPr>
                <w:rFonts w:ascii="Arial" w:hAnsi="Arial"/>
                <w:b/>
                <w:color w:val="000000"/>
                <w:sz w:val="18"/>
              </w:rPr>
              <w:t>Description / Module</w:t>
            </w:r>
          </w:p>
          <w:bookmarkEnd w:id="1189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6" w:name="para_f456c35d_5174_4b8b_916c_fae4b9a2a7"/>
          <w:p>
            <w:pPr>
              <w:spacing w:before="180" w:after="0" w:line="240" w:lineRule="auto"/>
              <w:jc w:val="center"/>
            </w:pPr>
            <w:r>
              <w:rPr>
                <w:rFonts w:ascii="Arial" w:hAnsi="Arial"/>
                <w:b/>
                <w:color w:val="000000"/>
                <w:sz w:val="18"/>
              </w:rPr>
              <w:t>Tag</w:t>
            </w:r>
          </w:p>
          <w:bookmarkEnd w:id="118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7" w:name="para_57fe53c2_edc3_4177_89c5_0228e55e8f"/>
          <w:p>
            <w:pPr>
              <w:spacing w:before="180" w:after="0" w:line="240" w:lineRule="auto"/>
              <w:jc w:val="center"/>
            </w:pPr>
            <w:r>
              <w:rPr>
                <w:rFonts w:ascii="Arial" w:hAnsi="Arial"/>
                <w:b/>
                <w:color w:val="000000"/>
                <w:sz w:val="18"/>
              </w:rPr>
              <w:t>Matching Key Type</w:t>
            </w:r>
          </w:p>
          <w:bookmarkEnd w:id="118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8" w:name="para_3986196d_9d48_48bf_909b_b3eddf2475"/>
          <w:p>
            <w:pPr>
              <w:spacing w:before="180" w:after="0" w:line="240" w:lineRule="auto"/>
              <w:jc w:val="center"/>
            </w:pPr>
            <w:r>
              <w:rPr>
                <w:rFonts w:ascii="Arial" w:hAnsi="Arial"/>
                <w:b/>
                <w:color w:val="000000"/>
                <w:sz w:val="18"/>
              </w:rPr>
              <w:t>Return Key Type</w:t>
            </w:r>
          </w:p>
          <w:bookmarkEnd w:id="118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899" w:name="para_cdb79be9_c56e_4bc7_b913_420597d43f"/>
          <w:p>
            <w:pPr>
              <w:spacing w:before="180" w:after="0" w:line="240" w:lineRule="auto"/>
              <w:jc w:val="center"/>
            </w:pPr>
            <w:r>
              <w:rPr>
                <w:rFonts w:ascii="Arial" w:hAnsi="Arial"/>
                <w:b/>
                <w:color w:val="000000"/>
                <w:sz w:val="18"/>
              </w:rPr>
              <w:t>Remark / Matching Type</w:t>
            </w:r>
          </w:p>
          <w:bookmarkEnd w:id="11899"/>
        </w:tc>
      </w:tr>
      <w:tr>
        <w:tblPrEx/>
        <w:trPr/>
        <w:tc>
          <w:tcPr>
            <w:hMerge w:val="restart"/>
            <w:tcBorders>
              <w:left w:val="single" w:sz="4" w:color="000000"/>
              <w:bottom w:val="single" w:sz="4" w:color="000000"/>
            </w:tcBorders>
            <w:tcMar>
              <w:top w:w="40" w:type="dxa"/>
              <w:left w:w="40" w:type="dxa"/>
              <w:bottom w:w="40" w:type="dxa"/>
            </w:tcMar>
            <w:vAlign w:val="top"/>
          </w:tcPr>
          <w:bookmarkStart w:id="11900" w:name="para_3dbb1899_82b9_44c3_be12_e29d3c3b61"/>
          <w:p>
            <w:pPr>
              <w:spacing w:before="180" w:after="0" w:line="240" w:lineRule="auto"/>
            </w:pPr>
            <w:r>
              <w:rPr>
                <w:rFonts w:ascii="Arial" w:hAnsi="Arial"/>
                <w:b/>
                <w:color w:val="000000"/>
                <w:sz w:val="18"/>
              </w:rPr>
              <w:t>SOP Common</w:t>
            </w:r>
          </w:p>
          <w:bookmarkEnd w:id="119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1" w:name="para_c28594dd_05c4_4cb7_bc56_57666ca837"/>
          <w:p>
            <w:pPr>
              <w:spacing w:before="180" w:after="0" w:line="240" w:lineRule="auto"/>
            </w:pPr>
            <w:r>
              <w:rPr>
                <w:rFonts w:ascii="Arial" w:hAnsi="Arial"/>
                <w:color w:val="000000"/>
                <w:sz w:val="18"/>
              </w:rPr>
              <w:t>Specific Character Set</w:t>
            </w:r>
          </w:p>
          <w:bookmarkEnd w:id="11901"/>
        </w:tc>
        <w:tc>
          <w:tcPr>
            <w:tcBorders>
              <w:bottom w:val="single" w:sz="4" w:color="000000"/>
              <w:right w:val="single" w:sz="4" w:color="000000"/>
            </w:tcBorders>
            <w:tcMar>
              <w:top w:w="40" w:type="dxa"/>
              <w:left w:w="40" w:type="dxa"/>
              <w:bottom w:w="40" w:type="dxa"/>
              <w:right w:w="40" w:type="dxa"/>
            </w:tcMar>
            <w:vAlign w:val="top"/>
          </w:tcPr>
          <w:bookmarkStart w:id="11902" w:name="para_2b02ea48_a1d1_4a2f_be9a_fc333eb7cc"/>
          <w:p>
            <w:pPr>
              <w:spacing w:before="180" w:after="0" w:line="240" w:lineRule="auto"/>
              <w:jc w:val="center"/>
            </w:pPr>
            <w:r>
              <w:rPr>
                <w:rFonts w:ascii="Arial" w:hAnsi="Arial"/>
                <w:color w:val="000000"/>
                <w:sz w:val="18"/>
              </w:rPr>
              <w:t>(0008,0005)</w:t>
            </w:r>
          </w:p>
          <w:bookmarkEnd w:id="11902"/>
        </w:tc>
        <w:tc>
          <w:tcPr>
            <w:tcBorders>
              <w:bottom w:val="single" w:sz="4" w:color="000000"/>
              <w:right w:val="single" w:sz="4" w:color="000000"/>
            </w:tcBorders>
            <w:tcMar>
              <w:top w:w="40" w:type="dxa"/>
              <w:left w:w="40" w:type="dxa"/>
              <w:bottom w:w="40" w:type="dxa"/>
              <w:right w:w="40" w:type="dxa"/>
            </w:tcMar>
            <w:vAlign w:val="top"/>
          </w:tcPr>
          <w:bookmarkStart w:id="11903" w:name="para_21e34b16_624d_4b5f_8ffb_cc585e3e9d"/>
          <w:p>
            <w:pPr>
              <w:spacing w:before="180" w:after="0" w:line="240" w:lineRule="auto"/>
              <w:jc w:val="center"/>
            </w:pPr>
            <w:r>
              <w:rPr>
                <w:rFonts w:ascii="Arial" w:hAnsi="Arial"/>
                <w:color w:val="000000"/>
                <w:sz w:val="18"/>
              </w:rPr>
              <w:t>-</w:t>
            </w:r>
          </w:p>
          <w:bookmarkEnd w:id="11903"/>
        </w:tc>
        <w:tc>
          <w:tcPr>
            <w:tcBorders>
              <w:bottom w:val="single" w:sz="4" w:color="000000"/>
              <w:right w:val="single" w:sz="4" w:color="000000"/>
            </w:tcBorders>
            <w:tcMar>
              <w:top w:w="40" w:type="dxa"/>
              <w:left w:w="40" w:type="dxa"/>
              <w:bottom w:w="40" w:type="dxa"/>
              <w:right w:w="40" w:type="dxa"/>
            </w:tcMar>
            <w:vAlign w:val="top"/>
          </w:tcPr>
          <w:bookmarkStart w:id="11904" w:name="para_f33120db_d28e_4eb4_ada9_bc9ed3e66c"/>
          <w:p>
            <w:pPr>
              <w:spacing w:before="180" w:after="0" w:line="240" w:lineRule="auto"/>
              <w:jc w:val="center"/>
            </w:pPr>
            <w:r>
              <w:rPr>
                <w:rFonts w:ascii="Arial" w:hAnsi="Arial"/>
                <w:color w:val="000000"/>
                <w:sz w:val="18"/>
              </w:rPr>
              <w:t>1C</w:t>
            </w:r>
          </w:p>
          <w:bookmarkEnd w:id="11904"/>
        </w:tc>
        <w:tc>
          <w:tcPr>
            <w:tcBorders>
              <w:bottom w:val="single" w:sz="4" w:color="000000"/>
              <w:right w:val="single" w:sz="4" w:color="000000"/>
            </w:tcBorders>
            <w:tcMar>
              <w:top w:w="40" w:type="dxa"/>
              <w:left w:w="40" w:type="dxa"/>
              <w:bottom w:w="40" w:type="dxa"/>
              <w:right w:w="40" w:type="dxa"/>
            </w:tcMar>
            <w:vAlign w:val="top"/>
          </w:tcPr>
          <w:bookmarkStart w:id="11905" w:name="para_3b8140c5_f334_47f5_9257_9efcaddc3f"/>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1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06" w:name="para_81d2cbeb_2e23_4ca4_9456_d66c514595"/>
          <w:p>
            <w:pPr>
              <w:spacing w:before="180" w:after="0" w:line="240" w:lineRule="auto"/>
            </w:pPr>
            <w:r>
              <w:rPr>
                <w:rFonts w:ascii="Arial" w:hAnsi="Arial"/>
                <w:color w:val="000000"/>
                <w:sz w:val="18"/>
              </w:rPr>
              <w:t>SOP Class UID</w:t>
            </w:r>
          </w:p>
          <w:bookmarkEnd w:id="11906"/>
        </w:tc>
        <w:tc>
          <w:tcPr>
            <w:tcBorders>
              <w:bottom w:val="single" w:sz="4" w:color="000000"/>
              <w:right w:val="single" w:sz="4" w:color="000000"/>
            </w:tcBorders>
            <w:tcMar>
              <w:top w:w="40" w:type="dxa"/>
              <w:left w:w="40" w:type="dxa"/>
              <w:bottom w:w="40" w:type="dxa"/>
              <w:right w:w="40" w:type="dxa"/>
            </w:tcMar>
            <w:vAlign w:val="top"/>
          </w:tcPr>
          <w:bookmarkStart w:id="11907" w:name="para_d80bb233_44c5_415f_80af_0716776bf1"/>
          <w:p>
            <w:pPr>
              <w:spacing w:before="180" w:after="0" w:line="240" w:lineRule="auto"/>
              <w:jc w:val="center"/>
            </w:pPr>
            <w:r>
              <w:rPr>
                <w:rFonts w:ascii="Arial" w:hAnsi="Arial"/>
                <w:color w:val="000000"/>
                <w:sz w:val="18"/>
              </w:rPr>
              <w:t>(0008,0016)</w:t>
            </w:r>
          </w:p>
          <w:bookmarkEnd w:id="11907"/>
        </w:tc>
        <w:tc>
          <w:tcPr>
            <w:tcBorders>
              <w:bottom w:val="single" w:sz="4" w:color="000000"/>
              <w:right w:val="single" w:sz="4" w:color="000000"/>
            </w:tcBorders>
            <w:tcMar>
              <w:top w:w="40" w:type="dxa"/>
              <w:left w:w="40" w:type="dxa"/>
              <w:bottom w:w="40" w:type="dxa"/>
              <w:right w:w="40" w:type="dxa"/>
            </w:tcMar>
            <w:vAlign w:val="top"/>
          </w:tcPr>
          <w:bookmarkStart w:id="11908" w:name="para_ca30db19_2029_4c31_ae71_d0e2b7bcff"/>
          <w:p>
            <w:pPr>
              <w:spacing w:before="180" w:after="0" w:line="240" w:lineRule="auto"/>
              <w:jc w:val="center"/>
            </w:pPr>
            <w:r>
              <w:rPr>
                <w:rFonts w:ascii="Arial" w:hAnsi="Arial"/>
                <w:color w:val="000000"/>
                <w:sz w:val="18"/>
              </w:rPr>
              <w:t>R</w:t>
            </w:r>
          </w:p>
          <w:bookmarkEnd w:id="11908"/>
        </w:tc>
        <w:tc>
          <w:tcPr>
            <w:tcBorders>
              <w:bottom w:val="single" w:sz="4" w:color="000000"/>
              <w:right w:val="single" w:sz="4" w:color="000000"/>
            </w:tcBorders>
            <w:tcMar>
              <w:top w:w="40" w:type="dxa"/>
              <w:left w:w="40" w:type="dxa"/>
              <w:bottom w:w="40" w:type="dxa"/>
              <w:right w:w="40" w:type="dxa"/>
            </w:tcMar>
            <w:vAlign w:val="top"/>
          </w:tcPr>
          <w:bookmarkStart w:id="11909" w:name="para_41e3e1f3_4a55_4b47_aff3_8d6a21e540"/>
          <w:p>
            <w:pPr>
              <w:spacing w:before="180" w:after="0" w:line="240" w:lineRule="auto"/>
              <w:jc w:val="center"/>
            </w:pPr>
            <w:r>
              <w:rPr>
                <w:rFonts w:ascii="Arial" w:hAnsi="Arial"/>
                <w:color w:val="000000"/>
                <w:sz w:val="18"/>
              </w:rPr>
              <w:t>1</w:t>
            </w:r>
          </w:p>
          <w:bookmarkEnd w:id="119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0" w:name="para_08b56729_c1e0_49e1_9e2b_55e9b49e7e"/>
          <w:p>
            <w:pPr>
              <w:spacing w:before="180" w:after="0" w:line="240" w:lineRule="auto"/>
            </w:pPr>
            <w:r>
              <w:rPr>
                <w:rFonts w:ascii="Arial" w:hAnsi="Arial"/>
                <w:color w:val="000000"/>
                <w:sz w:val="18"/>
              </w:rPr>
              <w:t>SOP Instance UID</w:t>
            </w:r>
          </w:p>
          <w:bookmarkEnd w:id="11910"/>
        </w:tc>
        <w:tc>
          <w:tcPr>
            <w:tcBorders>
              <w:bottom w:val="single" w:sz="4" w:color="000000"/>
              <w:right w:val="single" w:sz="4" w:color="000000"/>
            </w:tcBorders>
            <w:tcMar>
              <w:top w:w="40" w:type="dxa"/>
              <w:left w:w="40" w:type="dxa"/>
              <w:bottom w:w="40" w:type="dxa"/>
              <w:right w:w="40" w:type="dxa"/>
            </w:tcMar>
            <w:vAlign w:val="top"/>
          </w:tcPr>
          <w:bookmarkStart w:id="11911" w:name="para_58325775_db5b_49cd_a6a1_edaec68da4"/>
          <w:p>
            <w:pPr>
              <w:spacing w:before="180" w:after="0" w:line="240" w:lineRule="auto"/>
              <w:jc w:val="center"/>
            </w:pPr>
            <w:r>
              <w:rPr>
                <w:rFonts w:ascii="Arial" w:hAnsi="Arial"/>
                <w:color w:val="000000"/>
                <w:sz w:val="18"/>
              </w:rPr>
              <w:t>(0008,0018)</w:t>
            </w:r>
          </w:p>
          <w:bookmarkEnd w:id="11911"/>
        </w:tc>
        <w:tc>
          <w:tcPr>
            <w:tcBorders>
              <w:bottom w:val="single" w:sz="4" w:color="000000"/>
              <w:right w:val="single" w:sz="4" w:color="000000"/>
            </w:tcBorders>
            <w:tcMar>
              <w:top w:w="40" w:type="dxa"/>
              <w:left w:w="40" w:type="dxa"/>
              <w:bottom w:w="40" w:type="dxa"/>
              <w:right w:w="40" w:type="dxa"/>
            </w:tcMar>
            <w:vAlign w:val="top"/>
          </w:tcPr>
          <w:bookmarkStart w:id="11912" w:name="para_357057fb_eb9b_49d9_aa11_9063734dc9"/>
          <w:p>
            <w:pPr>
              <w:spacing w:before="180" w:after="0" w:line="240" w:lineRule="auto"/>
              <w:jc w:val="center"/>
            </w:pPr>
            <w:r>
              <w:rPr>
                <w:rFonts w:ascii="Arial" w:hAnsi="Arial"/>
                <w:color w:val="000000"/>
                <w:sz w:val="18"/>
              </w:rPr>
              <w:t>U</w:t>
            </w:r>
          </w:p>
          <w:bookmarkEnd w:id="11912"/>
        </w:tc>
        <w:tc>
          <w:tcPr>
            <w:tcBorders>
              <w:bottom w:val="single" w:sz="4" w:color="000000"/>
              <w:right w:val="single" w:sz="4" w:color="000000"/>
            </w:tcBorders>
            <w:tcMar>
              <w:top w:w="40" w:type="dxa"/>
              <w:left w:w="40" w:type="dxa"/>
              <w:bottom w:w="40" w:type="dxa"/>
              <w:right w:w="40" w:type="dxa"/>
            </w:tcMar>
            <w:vAlign w:val="top"/>
          </w:tcPr>
          <w:bookmarkStart w:id="11913" w:name="para_0a9d75d3_d95a_4b37_9cd8_c8b7d3d0e5"/>
          <w:p>
            <w:pPr>
              <w:spacing w:before="180" w:after="0" w:line="240" w:lineRule="auto"/>
              <w:jc w:val="center"/>
            </w:pPr>
            <w:r>
              <w:rPr>
                <w:rFonts w:ascii="Arial" w:hAnsi="Arial"/>
                <w:color w:val="000000"/>
                <w:sz w:val="18"/>
              </w:rPr>
              <w:t>1</w:t>
            </w:r>
          </w:p>
          <w:bookmarkEnd w:id="1191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1914" w:name="para_08341cbb_0506_47fd_93ff_f7db128d38"/>
          <w:p>
            <w:pPr>
              <w:spacing w:before="180" w:after="0" w:line="240" w:lineRule="auto"/>
            </w:pPr>
            <w:r>
              <w:rPr>
                <w:rFonts w:ascii="Arial" w:hAnsi="Arial"/>
                <w:b/>
                <w:color w:val="000000"/>
                <w:sz w:val="18"/>
              </w:rPr>
              <w:t>Implant Template Group</w:t>
            </w:r>
          </w:p>
          <w:bookmarkEnd w:id="119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15" w:name="para_62f01283_3393_4400_8854_c55e3ddf43"/>
          <w:p>
            <w:pPr>
              <w:spacing w:before="180" w:after="0" w:line="240" w:lineRule="auto"/>
            </w:pPr>
            <w:r>
              <w:rPr>
                <w:rFonts w:ascii="Arial" w:hAnsi="Arial"/>
                <w:color w:val="000000"/>
                <w:sz w:val="18"/>
              </w:rPr>
              <w:t>Implant Template Group Name</w:t>
            </w:r>
          </w:p>
          <w:bookmarkEnd w:id="11915"/>
        </w:tc>
        <w:tc>
          <w:tcPr>
            <w:tcBorders>
              <w:bottom w:val="single" w:sz="4" w:color="000000"/>
              <w:right w:val="single" w:sz="4" w:color="000000"/>
            </w:tcBorders>
            <w:tcMar>
              <w:top w:w="40" w:type="dxa"/>
              <w:left w:w="40" w:type="dxa"/>
              <w:bottom w:w="40" w:type="dxa"/>
              <w:right w:w="40" w:type="dxa"/>
            </w:tcMar>
            <w:vAlign w:val="top"/>
          </w:tcPr>
          <w:bookmarkStart w:id="11916" w:name="para_d88778c9_2182_4843_8110_67b04af32d"/>
          <w:p>
            <w:pPr>
              <w:spacing w:before="180" w:after="0" w:line="240" w:lineRule="auto"/>
              <w:jc w:val="center"/>
            </w:pPr>
            <w:r>
              <w:rPr>
                <w:rFonts w:ascii="Arial" w:hAnsi="Arial"/>
                <w:color w:val="000000"/>
                <w:sz w:val="18"/>
              </w:rPr>
              <w:t>(0078,0000)</w:t>
            </w:r>
          </w:p>
          <w:bookmarkEnd w:id="11916"/>
        </w:tc>
        <w:tc>
          <w:tcPr>
            <w:tcBorders>
              <w:bottom w:val="single" w:sz="4" w:color="000000"/>
              <w:right w:val="single" w:sz="4" w:color="000000"/>
            </w:tcBorders>
            <w:tcMar>
              <w:top w:w="40" w:type="dxa"/>
              <w:left w:w="40" w:type="dxa"/>
              <w:bottom w:w="40" w:type="dxa"/>
              <w:right w:w="40" w:type="dxa"/>
            </w:tcMar>
            <w:vAlign w:val="top"/>
          </w:tcPr>
          <w:bookmarkStart w:id="11917" w:name="para_623dd027_5747_46a8_8c63_bd8d2ae435"/>
          <w:p>
            <w:pPr>
              <w:spacing w:before="180" w:after="0" w:line="240" w:lineRule="auto"/>
              <w:jc w:val="center"/>
            </w:pPr>
            <w:r>
              <w:rPr>
                <w:rFonts w:ascii="Arial" w:hAnsi="Arial"/>
                <w:color w:val="000000"/>
                <w:sz w:val="18"/>
              </w:rPr>
              <w:t>R</w:t>
            </w:r>
          </w:p>
          <w:bookmarkEnd w:id="11917"/>
        </w:tc>
        <w:tc>
          <w:tcPr>
            <w:tcBorders>
              <w:bottom w:val="single" w:sz="4" w:color="000000"/>
              <w:right w:val="single" w:sz="4" w:color="000000"/>
            </w:tcBorders>
            <w:tcMar>
              <w:top w:w="40" w:type="dxa"/>
              <w:left w:w="40" w:type="dxa"/>
              <w:bottom w:w="40" w:type="dxa"/>
              <w:right w:w="40" w:type="dxa"/>
            </w:tcMar>
            <w:vAlign w:val="top"/>
          </w:tcPr>
          <w:bookmarkStart w:id="11918" w:name="para_7767c26f_d4d1_4f81_9f31_924e33716c"/>
          <w:p>
            <w:pPr>
              <w:spacing w:before="180" w:after="0" w:line="240" w:lineRule="auto"/>
              <w:jc w:val="center"/>
            </w:pPr>
            <w:r>
              <w:rPr>
                <w:rFonts w:ascii="Arial" w:hAnsi="Arial"/>
                <w:color w:val="000000"/>
                <w:sz w:val="18"/>
              </w:rPr>
              <w:t>1</w:t>
            </w:r>
          </w:p>
          <w:bookmarkEnd w:id="11918"/>
        </w:tc>
        <w:tc>
          <w:tcPr>
            <w:tcBorders>
              <w:bottom w:val="single" w:sz="4" w:color="000000"/>
              <w:right w:val="single" w:sz="4" w:color="000000"/>
            </w:tcBorders>
            <w:tcMar>
              <w:top w:w="40" w:type="dxa"/>
              <w:left w:w="40" w:type="dxa"/>
              <w:bottom w:w="40" w:type="dxa"/>
              <w:right w:w="40" w:type="dxa"/>
            </w:tcMar>
            <w:vAlign w:val="top"/>
          </w:tcPr>
          <w:bookmarkStart w:id="11919" w:name="para_9f02bcb1_c532_4ccf_998d_9546f3774b"/>
          <w:p>
            <w:pPr>
              <w:spacing w:before="180" w:after="0" w:line="240" w:lineRule="auto"/>
            </w:pPr>
            <w:r>
              <w:rPr>
                <w:rFonts w:ascii="Arial" w:hAnsi="Arial"/>
                <w:color w:val="000000"/>
                <w:sz w:val="18"/>
              </w:rPr>
              <w:t>Shall be retrieved with Single Value, Wild Card, or Universal Matching.</w:t>
            </w:r>
          </w:p>
          <w:bookmarkEnd w:id="119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0" w:name="para_8e73fe73_b988_43cd_bda2_cea3a91713"/>
          <w:p>
            <w:pPr>
              <w:spacing w:before="180" w:after="0" w:line="240" w:lineRule="auto"/>
            </w:pPr>
            <w:r>
              <w:rPr>
                <w:rFonts w:ascii="Arial" w:hAnsi="Arial"/>
                <w:color w:val="000000"/>
                <w:sz w:val="18"/>
              </w:rPr>
              <w:t>Implant Template Group Description</w:t>
            </w:r>
          </w:p>
          <w:bookmarkEnd w:id="11920"/>
        </w:tc>
        <w:tc>
          <w:tcPr>
            <w:tcBorders>
              <w:bottom w:val="single" w:sz="4" w:color="000000"/>
              <w:right w:val="single" w:sz="4" w:color="000000"/>
            </w:tcBorders>
            <w:tcMar>
              <w:top w:w="40" w:type="dxa"/>
              <w:left w:w="40" w:type="dxa"/>
              <w:bottom w:w="40" w:type="dxa"/>
              <w:right w:w="40" w:type="dxa"/>
            </w:tcMar>
            <w:vAlign w:val="top"/>
          </w:tcPr>
          <w:bookmarkStart w:id="11921" w:name="para_a88c0ebb_5d1c_4d78_ac40_1356571f3e"/>
          <w:p>
            <w:pPr>
              <w:spacing w:before="180" w:after="0" w:line="240" w:lineRule="auto"/>
              <w:jc w:val="center"/>
            </w:pPr>
            <w:r>
              <w:rPr>
                <w:rFonts w:ascii="Arial" w:hAnsi="Arial"/>
                <w:color w:val="000000"/>
                <w:sz w:val="18"/>
              </w:rPr>
              <w:t>(0078,0010)</w:t>
            </w:r>
          </w:p>
          <w:bookmarkEnd w:id="11921"/>
        </w:tc>
        <w:tc>
          <w:tcPr>
            <w:tcBorders>
              <w:bottom w:val="single" w:sz="4" w:color="000000"/>
              <w:right w:val="single" w:sz="4" w:color="000000"/>
            </w:tcBorders>
            <w:tcMar>
              <w:top w:w="40" w:type="dxa"/>
              <w:left w:w="40" w:type="dxa"/>
              <w:bottom w:w="40" w:type="dxa"/>
              <w:right w:w="40" w:type="dxa"/>
            </w:tcMar>
            <w:vAlign w:val="top"/>
          </w:tcPr>
          <w:bookmarkStart w:id="11922" w:name="para_e7b712ce_cc47_4325_a06a_1ce06903b8"/>
          <w:p>
            <w:pPr>
              <w:spacing w:before="180" w:after="0" w:line="240" w:lineRule="auto"/>
              <w:jc w:val="center"/>
            </w:pPr>
            <w:r>
              <w:rPr>
                <w:rFonts w:ascii="Arial" w:hAnsi="Arial"/>
                <w:color w:val="000000"/>
                <w:sz w:val="18"/>
              </w:rPr>
              <w:t>-</w:t>
            </w:r>
          </w:p>
          <w:bookmarkEnd w:id="11922"/>
        </w:tc>
        <w:tc>
          <w:tcPr>
            <w:tcBorders>
              <w:bottom w:val="single" w:sz="4" w:color="000000"/>
              <w:right w:val="single" w:sz="4" w:color="000000"/>
            </w:tcBorders>
            <w:tcMar>
              <w:top w:w="40" w:type="dxa"/>
              <w:left w:w="40" w:type="dxa"/>
              <w:bottom w:w="40" w:type="dxa"/>
              <w:right w:w="40" w:type="dxa"/>
            </w:tcMar>
            <w:vAlign w:val="top"/>
          </w:tcPr>
          <w:bookmarkStart w:id="11923" w:name="para_b4134853_10a0_44cc_9666_6d75e046e0"/>
          <w:p>
            <w:pPr>
              <w:spacing w:before="180" w:after="0" w:line="240" w:lineRule="auto"/>
              <w:jc w:val="center"/>
            </w:pPr>
            <w:r>
              <w:rPr>
                <w:rFonts w:ascii="Arial" w:hAnsi="Arial"/>
                <w:color w:val="000000"/>
                <w:sz w:val="18"/>
              </w:rPr>
              <w:t>2</w:t>
            </w:r>
          </w:p>
          <w:bookmarkEnd w:id="119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4" w:name="para_e5506f54_d6fa_4d55_b66f_9977bca286"/>
          <w:p>
            <w:pPr>
              <w:spacing w:before="180" w:after="0" w:line="240" w:lineRule="auto"/>
            </w:pPr>
            <w:r>
              <w:rPr>
                <w:rFonts w:ascii="Arial" w:hAnsi="Arial"/>
                <w:color w:val="000000"/>
                <w:sz w:val="18"/>
              </w:rPr>
              <w:t>Implant Template Group Issuer</w:t>
            </w:r>
          </w:p>
          <w:bookmarkEnd w:id="11924"/>
        </w:tc>
        <w:tc>
          <w:tcPr>
            <w:tcBorders>
              <w:bottom w:val="single" w:sz="4" w:color="000000"/>
              <w:right w:val="single" w:sz="4" w:color="000000"/>
            </w:tcBorders>
            <w:tcMar>
              <w:top w:w="40" w:type="dxa"/>
              <w:left w:w="40" w:type="dxa"/>
              <w:bottom w:w="40" w:type="dxa"/>
              <w:right w:w="40" w:type="dxa"/>
            </w:tcMar>
            <w:vAlign w:val="top"/>
          </w:tcPr>
          <w:bookmarkStart w:id="11925" w:name="para_b0945913_168a_404e_b41f_11def63a2a"/>
          <w:p>
            <w:pPr>
              <w:spacing w:before="180" w:after="0" w:line="240" w:lineRule="auto"/>
              <w:jc w:val="center"/>
            </w:pPr>
            <w:r>
              <w:rPr>
                <w:rFonts w:ascii="Arial" w:hAnsi="Arial"/>
                <w:color w:val="000000"/>
                <w:sz w:val="18"/>
              </w:rPr>
              <w:t>(0078,0020)</w:t>
            </w:r>
          </w:p>
          <w:bookmarkEnd w:id="11925"/>
        </w:tc>
        <w:tc>
          <w:tcPr>
            <w:tcBorders>
              <w:bottom w:val="single" w:sz="4" w:color="000000"/>
              <w:right w:val="single" w:sz="4" w:color="000000"/>
            </w:tcBorders>
            <w:tcMar>
              <w:top w:w="40" w:type="dxa"/>
              <w:left w:w="40" w:type="dxa"/>
              <w:bottom w:w="40" w:type="dxa"/>
              <w:right w:w="40" w:type="dxa"/>
            </w:tcMar>
            <w:vAlign w:val="top"/>
          </w:tcPr>
          <w:bookmarkStart w:id="11926" w:name="para_c9701d57_f68f_457c_b144_8d73588473"/>
          <w:p>
            <w:pPr>
              <w:spacing w:before="180" w:after="0" w:line="240" w:lineRule="auto"/>
              <w:jc w:val="center"/>
            </w:pPr>
            <w:r>
              <w:rPr>
                <w:rFonts w:ascii="Arial" w:hAnsi="Arial"/>
                <w:color w:val="000000"/>
                <w:sz w:val="18"/>
              </w:rPr>
              <w:t>R</w:t>
            </w:r>
          </w:p>
          <w:bookmarkEnd w:id="11926"/>
        </w:tc>
        <w:tc>
          <w:tcPr>
            <w:tcBorders>
              <w:bottom w:val="single" w:sz="4" w:color="000000"/>
              <w:right w:val="single" w:sz="4" w:color="000000"/>
            </w:tcBorders>
            <w:tcMar>
              <w:top w:w="40" w:type="dxa"/>
              <w:left w:w="40" w:type="dxa"/>
              <w:bottom w:w="40" w:type="dxa"/>
              <w:right w:w="40" w:type="dxa"/>
            </w:tcMar>
            <w:vAlign w:val="top"/>
          </w:tcPr>
          <w:bookmarkStart w:id="11927" w:name="para_af1381e5_b1fc_4402_99f4_9233299af8"/>
          <w:p>
            <w:pPr>
              <w:spacing w:before="180" w:after="0" w:line="240" w:lineRule="auto"/>
              <w:jc w:val="center"/>
            </w:pPr>
            <w:r>
              <w:rPr>
                <w:rFonts w:ascii="Arial" w:hAnsi="Arial"/>
                <w:color w:val="000000"/>
                <w:sz w:val="18"/>
              </w:rPr>
              <w:t>1</w:t>
            </w:r>
          </w:p>
          <w:bookmarkEnd w:id="11927"/>
        </w:tc>
        <w:tc>
          <w:tcPr>
            <w:tcBorders>
              <w:bottom w:val="single" w:sz="4" w:color="000000"/>
              <w:right w:val="single" w:sz="4" w:color="000000"/>
            </w:tcBorders>
            <w:tcMar>
              <w:top w:w="40" w:type="dxa"/>
              <w:left w:w="40" w:type="dxa"/>
              <w:bottom w:w="40" w:type="dxa"/>
              <w:right w:w="40" w:type="dxa"/>
            </w:tcMar>
            <w:vAlign w:val="top"/>
          </w:tcPr>
          <w:bookmarkStart w:id="11928" w:name="para_b73289c2_1658_41f3_b0d7_7298b93394"/>
          <w:p>
            <w:pPr>
              <w:spacing w:before="180" w:after="0" w:line="240" w:lineRule="auto"/>
            </w:pPr>
            <w:r>
              <w:rPr>
                <w:rFonts w:ascii="Arial" w:hAnsi="Arial"/>
                <w:color w:val="000000"/>
                <w:sz w:val="18"/>
              </w:rPr>
              <w:t>Shall be retrieved with Single Value, Wild Card, or Universal Matching.</w:t>
            </w:r>
          </w:p>
          <w:bookmarkEnd w:id="11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29" w:name="para_d1fe8201_37ce_4076_b01f_b4a40ddb4d"/>
          <w:p>
            <w:pPr>
              <w:spacing w:before="180" w:after="0" w:line="240" w:lineRule="auto"/>
            </w:pPr>
            <w:r>
              <w:rPr>
                <w:rFonts w:ascii="Arial" w:hAnsi="Arial"/>
                <w:color w:val="000000"/>
                <w:sz w:val="18"/>
              </w:rPr>
              <w:t>Effective DateTime</w:t>
            </w:r>
          </w:p>
          <w:bookmarkEnd w:id="11929"/>
        </w:tc>
        <w:tc>
          <w:tcPr>
            <w:tcBorders>
              <w:bottom w:val="single" w:sz="4" w:color="000000"/>
              <w:right w:val="single" w:sz="4" w:color="000000"/>
            </w:tcBorders>
            <w:tcMar>
              <w:top w:w="40" w:type="dxa"/>
              <w:left w:w="40" w:type="dxa"/>
              <w:bottom w:w="40" w:type="dxa"/>
              <w:right w:w="40" w:type="dxa"/>
            </w:tcMar>
            <w:vAlign w:val="top"/>
          </w:tcPr>
          <w:bookmarkStart w:id="11930" w:name="para_5c67b5ba_059c_40ad_8300_8de9b2b0f1"/>
          <w:p>
            <w:pPr>
              <w:spacing w:before="180" w:after="0" w:line="240" w:lineRule="auto"/>
              <w:jc w:val="center"/>
            </w:pPr>
            <w:r>
              <w:rPr>
                <w:rFonts w:ascii="Arial" w:hAnsi="Arial"/>
                <w:color w:val="000000"/>
                <w:sz w:val="18"/>
              </w:rPr>
              <w:t>(0068,6226)</w:t>
            </w:r>
          </w:p>
          <w:bookmarkEnd w:id="11930"/>
        </w:tc>
        <w:tc>
          <w:tcPr>
            <w:tcBorders>
              <w:bottom w:val="single" w:sz="4" w:color="000000"/>
              <w:right w:val="single" w:sz="4" w:color="000000"/>
            </w:tcBorders>
            <w:tcMar>
              <w:top w:w="40" w:type="dxa"/>
              <w:left w:w="40" w:type="dxa"/>
              <w:bottom w:w="40" w:type="dxa"/>
              <w:right w:w="40" w:type="dxa"/>
            </w:tcMar>
            <w:vAlign w:val="top"/>
          </w:tcPr>
          <w:bookmarkStart w:id="11931" w:name="para_a0c405cf_1832_4b12_a88d_ce91bf8071"/>
          <w:p>
            <w:pPr>
              <w:spacing w:before="180" w:after="0" w:line="240" w:lineRule="auto"/>
              <w:jc w:val="center"/>
            </w:pPr>
            <w:r>
              <w:rPr>
                <w:rFonts w:ascii="Arial" w:hAnsi="Arial"/>
                <w:color w:val="000000"/>
                <w:sz w:val="18"/>
              </w:rPr>
              <w:t>R</w:t>
            </w:r>
          </w:p>
          <w:bookmarkEnd w:id="11931"/>
        </w:tc>
        <w:tc>
          <w:tcPr>
            <w:tcBorders>
              <w:bottom w:val="single" w:sz="4" w:color="000000"/>
              <w:right w:val="single" w:sz="4" w:color="000000"/>
            </w:tcBorders>
            <w:tcMar>
              <w:top w:w="40" w:type="dxa"/>
              <w:left w:w="40" w:type="dxa"/>
              <w:bottom w:w="40" w:type="dxa"/>
              <w:right w:w="40" w:type="dxa"/>
            </w:tcMar>
            <w:vAlign w:val="top"/>
          </w:tcPr>
          <w:bookmarkStart w:id="11932" w:name="para_8e4d5055_190d_4875_8ced_28facf6236"/>
          <w:p>
            <w:pPr>
              <w:spacing w:before="180" w:after="0" w:line="240" w:lineRule="auto"/>
              <w:jc w:val="center"/>
            </w:pPr>
            <w:r>
              <w:rPr>
                <w:rFonts w:ascii="Arial" w:hAnsi="Arial"/>
                <w:color w:val="000000"/>
                <w:sz w:val="18"/>
              </w:rPr>
              <w:t>1</w:t>
            </w:r>
          </w:p>
          <w:bookmarkEnd w:id="11932"/>
        </w:tc>
        <w:tc>
          <w:tcPr>
            <w:tcBorders>
              <w:bottom w:val="single" w:sz="4" w:color="000000"/>
              <w:right w:val="single" w:sz="4" w:color="000000"/>
            </w:tcBorders>
            <w:tcMar>
              <w:top w:w="40" w:type="dxa"/>
              <w:left w:w="40" w:type="dxa"/>
              <w:bottom w:w="40" w:type="dxa"/>
              <w:right w:w="40" w:type="dxa"/>
            </w:tcMar>
            <w:vAlign w:val="top"/>
          </w:tcPr>
          <w:bookmarkStart w:id="11933" w:name="para_5afadbb8_6593_4ebb_826e_c6439bc082"/>
          <w:p>
            <w:pPr>
              <w:spacing w:before="180" w:after="0" w:line="240" w:lineRule="auto"/>
            </w:pPr>
            <w:r>
              <w:rPr>
                <w:rFonts w:ascii="Arial" w:hAnsi="Arial"/>
                <w:color w:val="000000"/>
                <w:sz w:val="18"/>
              </w:rPr>
              <w:t>Shall be retrieved with Single Value or Range Matching.</w:t>
            </w:r>
          </w:p>
          <w:bookmarkEnd w:id="119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4" w:name="para_859d0a50_b49c_4f3e_b822_bb2ce42dfa"/>
          <w:p>
            <w:pPr>
              <w:spacing w:before="180" w:after="0" w:line="240" w:lineRule="auto"/>
            </w:pPr>
            <w:r>
              <w:rPr>
                <w:rFonts w:ascii="Arial" w:hAnsi="Arial"/>
                <w:color w:val="000000"/>
                <w:sz w:val="18"/>
              </w:rPr>
              <w:t>Replaced Implant Template Group Sequence</w:t>
            </w:r>
          </w:p>
          <w:bookmarkEnd w:id="11934"/>
        </w:tc>
        <w:tc>
          <w:tcPr>
            <w:tcBorders>
              <w:bottom w:val="single" w:sz="4" w:color="000000"/>
              <w:right w:val="single" w:sz="4" w:color="000000"/>
            </w:tcBorders>
            <w:tcMar>
              <w:top w:w="40" w:type="dxa"/>
              <w:left w:w="40" w:type="dxa"/>
              <w:bottom w:w="40" w:type="dxa"/>
              <w:right w:w="40" w:type="dxa"/>
            </w:tcMar>
            <w:vAlign w:val="top"/>
          </w:tcPr>
          <w:bookmarkStart w:id="11935" w:name="para_b1eb36f2_bda2_4dd0_b735_2e0352f095"/>
          <w:p>
            <w:pPr>
              <w:spacing w:before="180" w:after="0" w:line="240" w:lineRule="auto"/>
              <w:jc w:val="center"/>
            </w:pPr>
            <w:r>
              <w:rPr>
                <w:rFonts w:ascii="Arial" w:hAnsi="Arial"/>
                <w:color w:val="000000"/>
                <w:sz w:val="18"/>
              </w:rPr>
              <w:t>(0078,0026)</w:t>
            </w:r>
          </w:p>
          <w:bookmarkEnd w:id="11935"/>
        </w:tc>
        <w:tc>
          <w:tcPr>
            <w:tcBorders>
              <w:bottom w:val="single" w:sz="4" w:color="000000"/>
              <w:right w:val="single" w:sz="4" w:color="000000"/>
            </w:tcBorders>
            <w:tcMar>
              <w:top w:w="40" w:type="dxa"/>
              <w:left w:w="40" w:type="dxa"/>
              <w:bottom w:w="40" w:type="dxa"/>
              <w:right w:w="40" w:type="dxa"/>
            </w:tcMar>
            <w:vAlign w:val="top"/>
          </w:tcPr>
          <w:bookmarkStart w:id="11936" w:name="para_a7d06d47_9214_4235_9156_5ec60d46c2"/>
          <w:p>
            <w:pPr>
              <w:spacing w:before="180" w:after="0" w:line="240" w:lineRule="auto"/>
              <w:jc w:val="center"/>
            </w:pPr>
            <w:r>
              <w:rPr>
                <w:rFonts w:ascii="Arial" w:hAnsi="Arial"/>
                <w:color w:val="000000"/>
                <w:sz w:val="18"/>
              </w:rPr>
              <w:t>R</w:t>
            </w:r>
          </w:p>
          <w:bookmarkEnd w:id="11936"/>
        </w:tc>
        <w:tc>
          <w:tcPr>
            <w:tcBorders>
              <w:bottom w:val="single" w:sz="4" w:color="000000"/>
              <w:right w:val="single" w:sz="4" w:color="000000"/>
            </w:tcBorders>
            <w:tcMar>
              <w:top w:w="40" w:type="dxa"/>
              <w:left w:w="40" w:type="dxa"/>
              <w:bottom w:w="40" w:type="dxa"/>
              <w:right w:w="40" w:type="dxa"/>
            </w:tcMar>
            <w:vAlign w:val="top"/>
          </w:tcPr>
          <w:bookmarkStart w:id="11937" w:name="para_35b97461_8009_45ae_9720_4b324b8cd6"/>
          <w:p>
            <w:pPr>
              <w:spacing w:before="180" w:after="0" w:line="240" w:lineRule="auto"/>
              <w:jc w:val="center"/>
            </w:pPr>
            <w:r>
              <w:rPr>
                <w:rFonts w:ascii="Arial" w:hAnsi="Arial"/>
                <w:color w:val="000000"/>
                <w:sz w:val="18"/>
              </w:rPr>
              <w:t>2</w:t>
            </w:r>
          </w:p>
          <w:bookmarkEnd w:id="11937"/>
        </w:tc>
        <w:tc>
          <w:tcPr>
            <w:tcBorders>
              <w:bottom w:val="single" w:sz="4" w:color="000000"/>
              <w:right w:val="single" w:sz="4" w:color="000000"/>
            </w:tcBorders>
            <w:tcMar>
              <w:top w:w="40" w:type="dxa"/>
              <w:left w:w="40" w:type="dxa"/>
              <w:bottom w:w="40" w:type="dxa"/>
              <w:right w:w="40" w:type="dxa"/>
            </w:tcMar>
            <w:vAlign w:val="top"/>
          </w:tcPr>
          <w:bookmarkStart w:id="11938" w:name="para_c3f7545a_8f4c_4dd1_b308_f594a6743f"/>
          <w:p>
            <w:pPr>
              <w:spacing w:before="180" w:after="0" w:line="240" w:lineRule="auto"/>
            </w:pPr>
            <w:r>
              <w:rPr>
                <w:rFonts w:ascii="Arial" w:hAnsi="Arial"/>
                <w:color w:val="000000"/>
                <w:sz w:val="18"/>
              </w:rPr>
              <w:t>Shall be retrieved with Sequence or Universal Matching</w:t>
            </w:r>
          </w:p>
          <w:bookmarkEnd w:id="119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39" w:name="para_7c284312_cc0b_4db6_8f59_1de47df704"/>
          <w:p>
            <w:pPr>
              <w:spacing w:before="180" w:after="0" w:line="240" w:lineRule="auto"/>
            </w:pPr>
            <w:r>
              <w:rPr>
                <w:rFonts w:ascii="Arial" w:hAnsi="Arial"/>
                <w:color w:val="000000"/>
                <w:sz w:val="18"/>
              </w:rPr>
              <w:t>&gt;Referenced SOP Class UID</w:t>
            </w:r>
          </w:p>
          <w:bookmarkEnd w:id="11939"/>
        </w:tc>
        <w:tc>
          <w:tcPr>
            <w:tcBorders>
              <w:bottom w:val="single" w:sz="4" w:color="000000"/>
              <w:right w:val="single" w:sz="4" w:color="000000"/>
            </w:tcBorders>
            <w:tcMar>
              <w:top w:w="40" w:type="dxa"/>
              <w:left w:w="40" w:type="dxa"/>
              <w:bottom w:w="40" w:type="dxa"/>
              <w:right w:w="40" w:type="dxa"/>
            </w:tcMar>
            <w:vAlign w:val="top"/>
          </w:tcPr>
          <w:bookmarkStart w:id="11940" w:name="para_0eab7f1e_208e_4c13_9995_90367f4081"/>
          <w:p>
            <w:pPr>
              <w:spacing w:before="180" w:after="0" w:line="240" w:lineRule="auto"/>
              <w:jc w:val="center"/>
            </w:pPr>
            <w:r>
              <w:rPr>
                <w:rFonts w:ascii="Arial" w:hAnsi="Arial"/>
                <w:color w:val="000000"/>
                <w:sz w:val="18"/>
              </w:rPr>
              <w:t>(0008,1150)</w:t>
            </w:r>
          </w:p>
          <w:bookmarkEnd w:id="11940"/>
        </w:tc>
        <w:tc>
          <w:tcPr>
            <w:tcBorders>
              <w:bottom w:val="single" w:sz="4" w:color="000000"/>
              <w:right w:val="single" w:sz="4" w:color="000000"/>
            </w:tcBorders>
            <w:tcMar>
              <w:top w:w="40" w:type="dxa"/>
              <w:left w:w="40" w:type="dxa"/>
              <w:bottom w:w="40" w:type="dxa"/>
              <w:right w:w="40" w:type="dxa"/>
            </w:tcMar>
            <w:vAlign w:val="top"/>
          </w:tcPr>
          <w:bookmarkStart w:id="11941" w:name="para_a56f3014_800b_43b5_b316_1e89c5b73c"/>
          <w:p>
            <w:pPr>
              <w:spacing w:before="180" w:after="0" w:line="240" w:lineRule="auto"/>
              <w:jc w:val="center"/>
            </w:pPr>
            <w:r>
              <w:rPr>
                <w:rFonts w:ascii="Arial" w:hAnsi="Arial"/>
                <w:color w:val="000000"/>
                <w:sz w:val="18"/>
              </w:rPr>
              <w:t>R</w:t>
            </w:r>
          </w:p>
          <w:bookmarkEnd w:id="11941"/>
        </w:tc>
        <w:tc>
          <w:tcPr>
            <w:tcBorders>
              <w:bottom w:val="single" w:sz="4" w:color="000000"/>
              <w:right w:val="single" w:sz="4" w:color="000000"/>
            </w:tcBorders>
            <w:tcMar>
              <w:top w:w="40" w:type="dxa"/>
              <w:left w:w="40" w:type="dxa"/>
              <w:bottom w:w="40" w:type="dxa"/>
              <w:right w:w="40" w:type="dxa"/>
            </w:tcMar>
            <w:vAlign w:val="top"/>
          </w:tcPr>
          <w:bookmarkStart w:id="11942" w:name="para_19c146dd_5a30_4642_bb3b_0d46e3d8eb"/>
          <w:p>
            <w:pPr>
              <w:spacing w:before="180" w:after="0" w:line="240" w:lineRule="auto"/>
              <w:jc w:val="center"/>
            </w:pPr>
            <w:r>
              <w:rPr>
                <w:rFonts w:ascii="Arial" w:hAnsi="Arial"/>
                <w:color w:val="000000"/>
                <w:sz w:val="18"/>
              </w:rPr>
              <w:t>1</w:t>
            </w:r>
          </w:p>
          <w:bookmarkEnd w:id="11942"/>
        </w:tc>
        <w:tc>
          <w:tcPr>
            <w:tcBorders>
              <w:bottom w:val="single" w:sz="4" w:color="000000"/>
              <w:right w:val="single" w:sz="4" w:color="000000"/>
            </w:tcBorders>
            <w:tcMar>
              <w:top w:w="40" w:type="dxa"/>
              <w:left w:w="40" w:type="dxa"/>
              <w:bottom w:w="40" w:type="dxa"/>
              <w:right w:w="40" w:type="dxa"/>
            </w:tcMar>
            <w:vAlign w:val="top"/>
          </w:tcPr>
          <w:bookmarkStart w:id="11943" w:name="para_8f7ec8bd_4331_484d_84f4_90daf8ab8a"/>
          <w:p>
            <w:pPr>
              <w:spacing w:before="180" w:after="0" w:line="240" w:lineRule="auto"/>
            </w:pPr>
            <w:r>
              <w:rPr>
                <w:rFonts w:ascii="Arial" w:hAnsi="Arial"/>
                <w:color w:val="000000"/>
                <w:sz w:val="18"/>
              </w:rPr>
              <w:t>Shall be retrieved with List of UID Matching.</w:t>
            </w:r>
          </w:p>
          <w:bookmarkEnd w:id="11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44" w:name="para_adec38e8_a36b_4f3c_8ff6_39ace8c928"/>
          <w:p>
            <w:pPr>
              <w:spacing w:before="180" w:after="0" w:line="240" w:lineRule="auto"/>
            </w:pPr>
            <w:r>
              <w:rPr>
                <w:rFonts w:ascii="Arial" w:hAnsi="Arial"/>
                <w:color w:val="000000"/>
                <w:sz w:val="18"/>
              </w:rPr>
              <w:t>&gt;Referenced SOP Instance UID</w:t>
            </w:r>
          </w:p>
          <w:bookmarkEnd w:id="11944"/>
        </w:tc>
        <w:tc>
          <w:tcPr>
            <w:tcBorders>
              <w:bottom w:val="single" w:sz="4" w:color="000000"/>
              <w:right w:val="single" w:sz="4" w:color="000000"/>
            </w:tcBorders>
            <w:tcMar>
              <w:top w:w="40" w:type="dxa"/>
              <w:left w:w="40" w:type="dxa"/>
              <w:bottom w:w="40" w:type="dxa"/>
              <w:right w:w="40" w:type="dxa"/>
            </w:tcMar>
            <w:vAlign w:val="top"/>
          </w:tcPr>
          <w:bookmarkStart w:id="11945" w:name="para_838f5058_d6e4_4e87_911a_f2c0d5aeef"/>
          <w:p>
            <w:pPr>
              <w:spacing w:before="180" w:after="0" w:line="240" w:lineRule="auto"/>
              <w:jc w:val="center"/>
            </w:pPr>
            <w:r>
              <w:rPr>
                <w:rFonts w:ascii="Arial" w:hAnsi="Arial"/>
                <w:color w:val="000000"/>
                <w:sz w:val="18"/>
              </w:rPr>
              <w:t>(0008,1155)</w:t>
            </w:r>
          </w:p>
          <w:bookmarkEnd w:id="11945"/>
        </w:tc>
        <w:tc>
          <w:tcPr>
            <w:tcBorders>
              <w:bottom w:val="single" w:sz="4" w:color="000000"/>
              <w:right w:val="single" w:sz="4" w:color="000000"/>
            </w:tcBorders>
            <w:tcMar>
              <w:top w:w="40" w:type="dxa"/>
              <w:left w:w="40" w:type="dxa"/>
              <w:bottom w:w="40" w:type="dxa"/>
              <w:right w:w="40" w:type="dxa"/>
            </w:tcMar>
            <w:vAlign w:val="top"/>
          </w:tcPr>
          <w:bookmarkStart w:id="11946" w:name="para_8407e7ad_9f0f_48e5_82f8_baf7892460"/>
          <w:p>
            <w:pPr>
              <w:spacing w:before="180" w:after="0" w:line="240" w:lineRule="auto"/>
              <w:jc w:val="center"/>
            </w:pPr>
            <w:r>
              <w:rPr>
                <w:rFonts w:ascii="Arial" w:hAnsi="Arial"/>
                <w:color w:val="000000"/>
                <w:sz w:val="18"/>
              </w:rPr>
              <w:t>R</w:t>
            </w:r>
          </w:p>
          <w:bookmarkEnd w:id="11946"/>
        </w:tc>
        <w:tc>
          <w:tcPr>
            <w:tcBorders>
              <w:bottom w:val="single" w:sz="4" w:color="000000"/>
              <w:right w:val="single" w:sz="4" w:color="000000"/>
            </w:tcBorders>
            <w:tcMar>
              <w:top w:w="40" w:type="dxa"/>
              <w:left w:w="40" w:type="dxa"/>
              <w:bottom w:w="40" w:type="dxa"/>
              <w:right w:w="40" w:type="dxa"/>
            </w:tcMar>
            <w:vAlign w:val="top"/>
          </w:tcPr>
          <w:bookmarkStart w:id="11947" w:name="para_2ecdbace_8378_403c_a126_be1e5a436c"/>
          <w:p>
            <w:pPr>
              <w:spacing w:before="180" w:after="0" w:line="240" w:lineRule="auto"/>
              <w:jc w:val="center"/>
            </w:pPr>
            <w:r>
              <w:rPr>
                <w:rFonts w:ascii="Arial" w:hAnsi="Arial"/>
                <w:color w:val="000000"/>
                <w:sz w:val="18"/>
              </w:rPr>
              <w:t>1</w:t>
            </w:r>
          </w:p>
          <w:bookmarkEnd w:id="11947"/>
        </w:tc>
        <w:tc>
          <w:tcPr>
            <w:tcBorders>
              <w:bottom w:val="single" w:sz="4" w:color="000000"/>
              <w:right w:val="single" w:sz="4" w:color="000000"/>
            </w:tcBorders>
            <w:tcMar>
              <w:top w:w="40" w:type="dxa"/>
              <w:left w:w="40" w:type="dxa"/>
              <w:bottom w:w="40" w:type="dxa"/>
              <w:right w:w="40" w:type="dxa"/>
            </w:tcMar>
            <w:vAlign w:val="top"/>
          </w:tcPr>
          <w:bookmarkStart w:id="11948" w:name="para_9bcefab1_4d5d_4e1a_a31b_bdfb2ad9bd"/>
          <w:p>
            <w:pPr>
              <w:spacing w:before="180" w:after="0" w:line="240" w:lineRule="auto"/>
            </w:pPr>
            <w:r>
              <w:rPr>
                <w:rFonts w:ascii="Arial" w:hAnsi="Arial"/>
                <w:color w:val="000000"/>
                <w:sz w:val="18"/>
              </w:rPr>
              <w:t>Shall be retrieved with List of UID Matching.</w:t>
            </w:r>
          </w:p>
          <w:bookmarkEnd w:id="11948"/>
        </w:tc>
      </w:tr>
    </w:tbl>
    <w:bookmarkStart w:id="11949" w:name="sect_BB_6_1_3"/>
    <w:p>
      <w:pPr>
        <w:spacing w:before="180" w:after="0" w:line="240" w:lineRule="auto"/>
      </w:pPr>
      <w:r>
        <w:rPr>
          <w:rFonts w:ascii="Arial" w:hAnsi="Arial"/>
          <w:b/>
          <w:color w:val="000000"/>
          <w:sz w:val="26"/>
        </w:rPr>
        <w:t>BB.6.1.3 Conformance Requirements</w:t>
      </w:r>
    </w:p>
    <w:bookmarkEnd w:id="11949"/>
    <w:bookmarkStart w:id="11950" w:name="para_c3b22fdb_b384_438e_ba8a_6dd536a85b"/>
    <w:p>
      <w:pPr>
        <w:spacing w:before="180" w:after="0" w:line="240" w:lineRule="auto"/>
        <w:jc w:val="both"/>
      </w:pPr>
      <w:r>
        <w:rPr>
          <w:rFonts w:ascii="Arial" w:hAnsi="Arial"/>
          <w:color w:val="000000"/>
          <w:sz w:val="18"/>
        </w:rPr>
        <w:t xml:space="preserve">An implementation may conform to one of the Implant Template, Implant Assembly Template, or Implant Template Group Information Model SOP Classes as an SCU, SCP, any combination of two of these, or all three. The Conformance Statement shall be in the format defined in </w:t>
      </w:r>
      <w:hyperlink r:id="r791">
        <w:r>
          <w:rPr>
            <w:rFonts w:ascii="Arial" w:hAnsi="Arial"/>
            <w:color w:val="000000"/>
            <w:sz w:val="18"/>
          </w:rPr>
          <w:t>PS3.2</w:t>
        </w:r>
      </w:hyperlink>
      <w:r>
        <w:rPr>
          <w:rFonts w:ascii="Arial" w:hAnsi="Arial"/>
          <w:color w:val="000000"/>
          <w:sz w:val="18"/>
        </w:rPr>
        <w:t>.</w:t>
      </w:r>
    </w:p>
    <w:bookmarkEnd w:id="11950"/>
    <w:bookmarkStart w:id="11951" w:name="sect_BB_6_1_3_1"/>
    <w:p>
      <w:pPr>
        <w:spacing w:before="180" w:after="0" w:line="240" w:lineRule="auto"/>
      </w:pPr>
      <w:r>
        <w:rPr>
          <w:rFonts w:ascii="Arial" w:hAnsi="Arial"/>
          <w:b/>
          <w:color w:val="000000"/>
          <w:sz w:val="22"/>
        </w:rPr>
        <w:t>BB.6.1.3.1 SCU Conformance</w:t>
      </w:r>
    </w:p>
    <w:bookmarkEnd w:id="11951"/>
    <w:bookmarkStart w:id="11952" w:name="sect_BB_6_1_3_1_1"/>
    <w:p>
      <w:pPr>
        <w:spacing w:before="180" w:after="0" w:line="240" w:lineRule="auto"/>
      </w:pPr>
      <w:r>
        <w:rPr>
          <w:rFonts w:ascii="Arial" w:hAnsi="Arial"/>
          <w:b/>
          <w:color w:val="000000"/>
          <w:sz w:val="18"/>
        </w:rPr>
        <w:t>BB.6.1.3.1.1 C-FIND SCU Conformance</w:t>
      </w:r>
    </w:p>
    <w:bookmarkEnd w:id="11952"/>
    <w:bookmarkStart w:id="11953" w:name="para_70dcf408_1bd7_42db_b75c_c1f9c99ef6"/>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shall support queries against the appropriate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BB_4_1">
        <w:r>
          <w:rPr>
            <w:rFonts w:ascii="Arial" w:hAnsi="Arial"/>
            <w:color w:val="000000"/>
            <w:sz w:val="18"/>
          </w:rPr>
          <w:t>Section BB.4.1</w:t>
        </w:r>
      </w:hyperlink>
      <w:r>
        <w:rPr>
          <w:rFonts w:ascii="Arial" w:hAnsi="Arial"/>
          <w:color w:val="000000"/>
          <w:sz w:val="18"/>
        </w:rPr>
        <w:t>).</w:t>
      </w:r>
    </w:p>
    <w:bookmarkEnd w:id="11953"/>
    <w:bookmarkStart w:id="11954" w:name="para_38ef9d01_8a6d_4efc_9a6a_27620390b2"/>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whether it requests Type 3 Return Key Attributes, and shall list these Optional Return Key Attributes.</w:t>
      </w:r>
    </w:p>
    <w:bookmarkEnd w:id="11954"/>
    <w:bookmarkStart w:id="11955" w:name="para_e331580e_5ea7_4700_a7d8_cfd977c276"/>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SCU shall state in its Conformance Statement how it makes use of Specific Character Set (0008,0005) when encoding queries and interpreting responses.</w:t>
      </w:r>
    </w:p>
    <w:bookmarkEnd w:id="11955"/>
    <w:bookmarkStart w:id="11956" w:name="sect_BB_6_1_3_1_2"/>
    <w:p>
      <w:pPr>
        <w:spacing w:before="180" w:after="0" w:line="240" w:lineRule="auto"/>
      </w:pPr>
      <w:r>
        <w:rPr>
          <w:rFonts w:ascii="Arial" w:hAnsi="Arial"/>
          <w:b/>
          <w:color w:val="000000"/>
          <w:sz w:val="18"/>
        </w:rPr>
        <w:t>BB.6.1.3.1.2 C-MOVE SCU Conformance</w:t>
      </w:r>
    </w:p>
    <w:bookmarkEnd w:id="11956"/>
    <w:bookmarkStart w:id="11957" w:name="para_54bf985d_f031_4e74_b43f_ce47d97a01"/>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BB_4_2">
        <w:r>
          <w:rPr>
            <w:rFonts w:ascii="Arial" w:hAnsi="Arial"/>
            <w:color w:val="000000"/>
            <w:sz w:val="18"/>
          </w:rPr>
          <w:t>Section BB.4.2</w:t>
        </w:r>
      </w:hyperlink>
      <w:r>
        <w:rPr>
          <w:rFonts w:ascii="Arial" w:hAnsi="Arial"/>
          <w:color w:val="000000"/>
          <w:sz w:val="18"/>
        </w:rPr>
        <w:t>).</w:t>
      </w:r>
    </w:p>
    <w:bookmarkEnd w:id="11957"/>
    <w:bookmarkStart w:id="11958" w:name="sect_BB_6_1_3_1_3"/>
    <w:p>
      <w:pPr>
        <w:spacing w:before="180" w:after="0" w:line="240" w:lineRule="auto"/>
      </w:pPr>
      <w:r>
        <w:rPr>
          <w:rFonts w:ascii="Arial" w:hAnsi="Arial"/>
          <w:b/>
          <w:color w:val="000000"/>
          <w:sz w:val="18"/>
        </w:rPr>
        <w:t>BB.6.1.3.1.3 C-GET SCU Conformance</w:t>
      </w:r>
    </w:p>
    <w:bookmarkEnd w:id="11958"/>
    <w:bookmarkStart w:id="11959" w:name="para_891719cd_828c_4efa_9a2a_da96444ba8"/>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SCU shall support transfers against the appropriate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1959"/>
    <w:bookmarkStart w:id="11960" w:name="sect_BB_6_1_3_2"/>
    <w:p>
      <w:pPr>
        <w:spacing w:before="180" w:after="0" w:line="240" w:lineRule="auto"/>
      </w:pPr>
      <w:r>
        <w:rPr>
          <w:rFonts w:ascii="Arial" w:hAnsi="Arial"/>
          <w:b/>
          <w:color w:val="000000"/>
          <w:sz w:val="22"/>
        </w:rPr>
        <w:t>BB.6.1.3.2 SCP Conformance</w:t>
      </w:r>
    </w:p>
    <w:bookmarkEnd w:id="11960"/>
    <w:bookmarkStart w:id="11961" w:name="sect_BB_6_1_3_2_1"/>
    <w:p>
      <w:pPr>
        <w:spacing w:before="180" w:after="0" w:line="240" w:lineRule="auto"/>
      </w:pPr>
      <w:r>
        <w:rPr>
          <w:rFonts w:ascii="Arial" w:hAnsi="Arial"/>
          <w:b/>
          <w:color w:val="000000"/>
          <w:sz w:val="18"/>
        </w:rPr>
        <w:t>BB.6.1.3.2.1 C-FIND SCP Conformance</w:t>
      </w:r>
    </w:p>
    <w:bookmarkEnd w:id="11961"/>
    <w:bookmarkStart w:id="11962" w:name="para_725ea129_a84a_4726_be51_2e99961297"/>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queries against the appropriate Template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1962"/>
    <w:bookmarkStart w:id="11963" w:name="para_184cf726_e0e7_4e13_9aa0_63678c74a5"/>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whether it supports Type 3 Return Key Attributes, and shall list these Optional Return Key Attributes.</w:t>
      </w:r>
    </w:p>
    <w:bookmarkEnd w:id="11963"/>
    <w:bookmarkStart w:id="11964" w:name="para_03a7e899_abd6_4aa5_bfe3_be0c68fc3d"/>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shall state in its Conformance Statement how it makes use of Specific Character Set (0008,0005) when interpreting queries, performing matching and encoding responses.</w:t>
      </w:r>
    </w:p>
    <w:bookmarkEnd w:id="11964"/>
    <w:bookmarkStart w:id="11965" w:name="sect_BB_6_1_3_2_2"/>
    <w:p>
      <w:pPr>
        <w:spacing w:before="180" w:after="0" w:line="240" w:lineRule="auto"/>
      </w:pPr>
      <w:r>
        <w:rPr>
          <w:rFonts w:ascii="Arial" w:hAnsi="Arial"/>
          <w:b/>
          <w:color w:val="000000"/>
          <w:sz w:val="18"/>
        </w:rPr>
        <w:t>BB.6.1.3.2.2 C-MOVE SCP Conformance</w:t>
      </w:r>
    </w:p>
    <w:bookmarkEnd w:id="11965"/>
    <w:bookmarkStart w:id="11966" w:name="para_c11999e1_777d_444a_9aa5_91869d1745"/>
    <w:p>
      <w:pPr>
        <w:spacing w:before="180" w:after="0" w:line="240" w:lineRule="auto"/>
        <w:jc w:val="both"/>
      </w:pPr>
      <w:r>
        <w:rPr>
          <w:rFonts w:ascii="Arial" w:hAnsi="Arial"/>
          <w:color w:val="000000"/>
          <w:sz w:val="18"/>
        </w:rPr>
        <w:t xml:space="preserve">An implementation that conforms to one of the Implant Template, Implant Assembly Template, or Implant Template Group Information Model SOP Classes as an SCP shall support transfers against the appropriate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1966"/>
    <w:bookmarkStart w:id="11967" w:name="para_4cc47019_b7e4_4615_a1c3_e94ab2d4da"/>
    <w:p>
      <w:pPr>
        <w:spacing w:before="180" w:after="0" w:line="240" w:lineRule="auto"/>
        <w:jc w:val="both"/>
      </w:pPr>
      <w:r>
        <w:rPr>
          <w:rFonts w:ascii="Arial" w:hAnsi="Arial"/>
          <w:color w:val="000000"/>
          <w:sz w:val="18"/>
        </w:rPr>
        <w:t>An implementation that conforms to one of the Implant Template, Implant Assembly Template, or Implant Template Group Information Model SOP Classes as an SCP, which generates transfers using the C-MOVE operation, shall state in its Conformance Statement appropriate Storage Service Class, under which it shall support the C-STORE sub-operations generated by the C-MOVE.</w:t>
      </w:r>
    </w:p>
    <w:bookmarkEnd w:id="11967"/>
    <w:bookmarkStart w:id="11968" w:name="sect_BB_6_1_3_2_3"/>
    <w:p>
      <w:pPr>
        <w:spacing w:before="180" w:after="0" w:line="240" w:lineRule="auto"/>
      </w:pPr>
      <w:r>
        <w:rPr>
          <w:rFonts w:ascii="Arial" w:hAnsi="Arial"/>
          <w:b/>
          <w:color w:val="000000"/>
          <w:sz w:val="18"/>
        </w:rPr>
        <w:t>BB.6.1.3.2.3 C-GET SCP Conformance</w:t>
      </w:r>
    </w:p>
    <w:bookmarkEnd w:id="11968"/>
    <w:bookmarkStart w:id="11969" w:name="para_e0221768_13e2_43de_9dc4_d701cb1226"/>
    <w:p>
      <w:pPr>
        <w:spacing w:before="180" w:after="0" w:line="240" w:lineRule="auto"/>
        <w:jc w:val="both"/>
      </w:pPr>
      <w:r>
        <w:rPr>
          <w:rFonts w:ascii="Arial" w:hAnsi="Arial"/>
          <w:color w:val="000000"/>
          <w:sz w:val="18"/>
        </w:rPr>
        <w:t xml:space="preserve">An implementation that conforms to one of the SOP Classes of the Implant Template, Implant Assembly Template, or Implant Template Group Information Model SOP Class Group as an SCP shall support retrievals against the Query/Retrieve Information Model described in </w:t>
      </w:r>
      <w:hyperlink w:anchor="sect_C_6_1_1">
        <w:r>
          <w:rPr>
            <w:rFonts w:ascii="Arial" w:hAnsi="Arial"/>
            <w:color w:val="000000"/>
            <w:sz w:val="18"/>
          </w:rPr>
          <w:t>Section C.6.1.1</w:t>
        </w:r>
      </w:hyperlink>
      <w:r>
        <w:rPr>
          <w:rFonts w:ascii="Arial" w:hAnsi="Arial"/>
          <w:color w:val="000000"/>
          <w:sz w:val="18"/>
        </w:rPr>
        <w:t xml:space="preserve"> using the C-GET SCP Behavior described in </w:t>
      </w:r>
      <w:hyperlink w:anchor="sect_C_4_3_3">
        <w:r>
          <w:rPr>
            <w:rFonts w:ascii="Arial" w:hAnsi="Arial"/>
            <w:color w:val="000000"/>
            <w:sz w:val="18"/>
          </w:rPr>
          <w:t>Section C.4.3.3</w:t>
        </w:r>
      </w:hyperlink>
      <w:r>
        <w:rPr>
          <w:rFonts w:ascii="Arial" w:hAnsi="Arial"/>
          <w:color w:val="000000"/>
          <w:sz w:val="18"/>
        </w:rPr>
        <w:t>.</w:t>
      </w:r>
    </w:p>
    <w:bookmarkEnd w:id="11969"/>
    <w:bookmarkStart w:id="11970" w:name="sect_BB_6_1_4"/>
    <w:p>
      <w:pPr>
        <w:spacing w:before="180" w:after="0" w:line="240" w:lineRule="auto"/>
      </w:pPr>
      <w:r>
        <w:rPr>
          <w:rFonts w:ascii="Arial" w:hAnsi="Arial"/>
          <w:b/>
          <w:color w:val="000000"/>
          <w:sz w:val="26"/>
        </w:rPr>
        <w:t>BB.6.1.4 SOP Classes</w:t>
      </w:r>
    </w:p>
    <w:bookmarkEnd w:id="11970"/>
    <w:bookmarkStart w:id="11971" w:name="para_0c2d9085_ff95_43b8_aafb_3d221ba540"/>
    <w:p>
      <w:pPr>
        <w:spacing w:before="180" w:after="0" w:line="240" w:lineRule="auto"/>
        <w:jc w:val="both"/>
      </w:pPr>
      <w:r>
        <w:rPr>
          <w:rFonts w:ascii="Arial" w:hAnsi="Arial"/>
          <w:color w:val="000000"/>
          <w:sz w:val="18"/>
        </w:rPr>
        <w:t>The SOP Classes of the Implant Template Information Models in the Implant Template Query/Retrieve Service Class identify the Implant Template Information Models, and the DIMSE-C operations supported. The SOP Classes of the Implant Assembly Template Information Models in the Implant Assembly Template Query/Retrieve Service Class identify the Implant Assembly Template Information Models, and the DIMSE-C operations supported. The SOP Classes of the Implant Template Group Information Models in the Implant Template Group Query/Retrieve Service Class identify the Implant Template Group Information Models, and the DIMSE-C operations supported. The following Standard SOP Classes are identified:</w:t>
      </w:r>
    </w:p>
    <w:bookmarkEnd w:id="11971"/>
    <w:bookmarkStart w:id="11972" w:name="table_BB_6_1_4_1"/>
    <w:p>
      <w:pPr>
        <w:keepNext/>
        <w:spacing w:before="216" w:after="0" w:line="240" w:lineRule="auto"/>
        <w:jc w:val="center"/>
      </w:pPr>
      <w:r>
        <w:rPr>
          <w:rFonts w:ascii="Arial" w:hAnsi="Arial"/>
          <w:b/>
          <w:color w:val="000000"/>
          <w:sz w:val="22"/>
        </w:rPr>
        <w:t>Table BB.6.1.4-1. Implant Template SOP Classes</w:t>
      </w:r>
    </w:p>
    <w:bookmarkEnd w:id="11972"/>
    <w:p>
      <w:pPr>
        <w:spacing w:before="0" w:after="0" w:line="240" w:lineRule="auto"/>
        <w:rPr>
          <w:sz w:val="13"/>
        </w:rPr>
      </w:pPr>
    </w:p>
    <w:tbl>
      <w:tblPr>
        <w:tblInd w:w="45" w:type="dxa"/>
        <w:tblLayout w:type="fixed"/>
      </w:tblPr>
      <w:tblGrid>
        <w:gridCol w:w="6420"/>
        <w:gridCol w:w="402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1973" w:name="para_f27565d4_4a2b_4be4_ab45_1e73c01364"/>
          <w:p>
            <w:pPr>
              <w:keepNext/>
              <w:spacing w:before="180" w:after="0" w:line="240" w:lineRule="auto"/>
              <w:jc w:val="center"/>
            </w:pPr>
            <w:r>
              <w:rPr>
                <w:rFonts w:ascii="Arial" w:hAnsi="Arial"/>
                <w:b/>
                <w:color w:val="000000"/>
                <w:sz w:val="18"/>
              </w:rPr>
              <w:t>SOP Class Name</w:t>
            </w:r>
          </w:p>
          <w:bookmarkEnd w:id="119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1974" w:name="para_e5d6f978_5549_481d_8392_ff4f73bd14"/>
          <w:p>
            <w:pPr>
              <w:spacing w:before="180" w:after="0" w:line="240" w:lineRule="auto"/>
              <w:jc w:val="center"/>
            </w:pPr>
            <w:r>
              <w:rPr>
                <w:rFonts w:ascii="Arial" w:hAnsi="Arial"/>
                <w:b/>
                <w:color w:val="000000"/>
                <w:sz w:val="18"/>
              </w:rPr>
              <w:t>SOP Class UID</w:t>
            </w:r>
          </w:p>
          <w:bookmarkEnd w:id="119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5" w:name="para_df8fb8f8_b44a_422a_8d38_e34e73b057"/>
          <w:p>
            <w:pPr>
              <w:spacing w:before="180" w:after="0" w:line="240" w:lineRule="auto"/>
            </w:pPr>
            <w:r>
              <w:rPr>
                <w:rFonts w:ascii="Arial" w:hAnsi="Arial"/>
                <w:color w:val="000000"/>
                <w:sz w:val="18"/>
              </w:rPr>
              <w:t>Generic Implant Template Information Model - FIND</w:t>
            </w:r>
          </w:p>
          <w:bookmarkEnd w:id="11975"/>
        </w:tc>
        <w:tc>
          <w:tcPr>
            <w:tcBorders>
              <w:bottom w:val="single" w:sz="4" w:color="000000"/>
              <w:right w:val="single" w:sz="4" w:color="000000"/>
            </w:tcBorders>
            <w:tcMar>
              <w:top w:w="40" w:type="dxa"/>
              <w:left w:w="40" w:type="dxa"/>
              <w:bottom w:w="40" w:type="dxa"/>
              <w:right w:w="40" w:type="dxa"/>
            </w:tcMar>
            <w:vAlign w:val="top"/>
          </w:tcPr>
          <w:bookmarkStart w:id="11976" w:name="para_cbc2b898_cd91_4f9e_aaa1_8ab3807d88"/>
          <w:p>
            <w:pPr>
              <w:spacing w:before="180" w:after="0" w:line="240" w:lineRule="auto"/>
            </w:pPr>
            <w:r>
              <w:rPr>
                <w:rFonts w:ascii="Arial" w:hAnsi="Arial"/>
                <w:color w:val="000000"/>
                <w:sz w:val="18"/>
              </w:rPr>
              <w:t>1.2.840.10008.5.1.4.43.2</w:t>
            </w:r>
          </w:p>
          <w:bookmarkEnd w:id="11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7" w:name="para_95a1708f_4876_4d69_b867_740a48f649"/>
          <w:p>
            <w:pPr>
              <w:spacing w:before="180" w:after="0" w:line="240" w:lineRule="auto"/>
            </w:pPr>
            <w:r>
              <w:rPr>
                <w:rFonts w:ascii="Arial" w:hAnsi="Arial"/>
                <w:color w:val="000000"/>
                <w:sz w:val="18"/>
              </w:rPr>
              <w:t>Generic Implant Template Information Model - MOVE</w:t>
            </w:r>
          </w:p>
          <w:bookmarkEnd w:id="11977"/>
        </w:tc>
        <w:tc>
          <w:tcPr>
            <w:tcBorders>
              <w:bottom w:val="single" w:sz="4" w:color="000000"/>
              <w:right w:val="single" w:sz="4" w:color="000000"/>
            </w:tcBorders>
            <w:tcMar>
              <w:top w:w="40" w:type="dxa"/>
              <w:left w:w="40" w:type="dxa"/>
              <w:bottom w:w="40" w:type="dxa"/>
              <w:right w:w="40" w:type="dxa"/>
            </w:tcMar>
            <w:vAlign w:val="top"/>
          </w:tcPr>
          <w:bookmarkStart w:id="11978" w:name="para_0fb3ccbc_1a5e_492d_9de3_2b43da45b0"/>
          <w:p>
            <w:pPr>
              <w:spacing w:before="180" w:after="0" w:line="240" w:lineRule="auto"/>
            </w:pPr>
            <w:r>
              <w:rPr>
                <w:rFonts w:ascii="Arial" w:hAnsi="Arial"/>
                <w:color w:val="000000"/>
                <w:sz w:val="18"/>
              </w:rPr>
              <w:t>1.2.840.10008.5.1.4.43.3</w:t>
            </w:r>
          </w:p>
          <w:bookmarkEnd w:id="119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79" w:name="para_dbc497a4_8290_447e_946f_b4a1121618"/>
          <w:p>
            <w:pPr>
              <w:spacing w:before="180" w:after="0" w:line="240" w:lineRule="auto"/>
            </w:pPr>
            <w:r>
              <w:rPr>
                <w:rFonts w:ascii="Arial" w:hAnsi="Arial"/>
                <w:color w:val="000000"/>
                <w:sz w:val="18"/>
              </w:rPr>
              <w:t>Generic Implant Template Information Model - GET</w:t>
            </w:r>
          </w:p>
          <w:bookmarkEnd w:id="11979"/>
        </w:tc>
        <w:tc>
          <w:tcPr>
            <w:tcBorders>
              <w:bottom w:val="single" w:sz="4" w:color="000000"/>
              <w:right w:val="single" w:sz="4" w:color="000000"/>
            </w:tcBorders>
            <w:tcMar>
              <w:top w:w="40" w:type="dxa"/>
              <w:left w:w="40" w:type="dxa"/>
              <w:bottom w:w="40" w:type="dxa"/>
              <w:right w:w="40" w:type="dxa"/>
            </w:tcMar>
            <w:vAlign w:val="top"/>
          </w:tcPr>
          <w:bookmarkStart w:id="11980" w:name="para_781e585c_c113_48cc_8d59_0d76561c95"/>
          <w:p>
            <w:pPr>
              <w:spacing w:before="180" w:after="0" w:line="240" w:lineRule="auto"/>
            </w:pPr>
            <w:r>
              <w:rPr>
                <w:rFonts w:ascii="Arial" w:hAnsi="Arial"/>
                <w:color w:val="000000"/>
                <w:sz w:val="18"/>
              </w:rPr>
              <w:t>1.2.840.10008.5.1.4.43.4</w:t>
            </w:r>
          </w:p>
          <w:bookmarkEnd w:id="119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1" w:name="para_db929bc6_8022_4933_992e_43857840a3"/>
          <w:p>
            <w:pPr>
              <w:spacing w:before="180" w:after="0" w:line="240" w:lineRule="auto"/>
            </w:pPr>
            <w:r>
              <w:rPr>
                <w:rFonts w:ascii="Arial" w:hAnsi="Arial"/>
                <w:color w:val="000000"/>
                <w:sz w:val="18"/>
              </w:rPr>
              <w:t>Implant Assembly Template Information Model - FIND</w:t>
            </w:r>
          </w:p>
          <w:bookmarkEnd w:id="11981"/>
        </w:tc>
        <w:tc>
          <w:tcPr>
            <w:tcBorders>
              <w:bottom w:val="single" w:sz="4" w:color="000000"/>
              <w:right w:val="single" w:sz="4" w:color="000000"/>
            </w:tcBorders>
            <w:tcMar>
              <w:top w:w="40" w:type="dxa"/>
              <w:left w:w="40" w:type="dxa"/>
              <w:bottom w:w="40" w:type="dxa"/>
              <w:right w:w="40" w:type="dxa"/>
            </w:tcMar>
            <w:vAlign w:val="top"/>
          </w:tcPr>
          <w:bookmarkStart w:id="11982" w:name="para_e6b2a1d6_3653_4de9_a86d_081d7b384b"/>
          <w:p>
            <w:pPr>
              <w:spacing w:before="180" w:after="0" w:line="240" w:lineRule="auto"/>
            </w:pPr>
            <w:r>
              <w:rPr>
                <w:rFonts w:ascii="Arial" w:hAnsi="Arial"/>
                <w:color w:val="000000"/>
                <w:sz w:val="18"/>
              </w:rPr>
              <w:t>1.2.840.10008.5.1.4.44.2</w:t>
            </w:r>
          </w:p>
          <w:bookmarkEnd w:id="119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3" w:name="para_a99a03b7_0195_4b9e_ae68_7b4bf325c5"/>
          <w:p>
            <w:pPr>
              <w:spacing w:before="180" w:after="0" w:line="240" w:lineRule="auto"/>
            </w:pPr>
            <w:r>
              <w:rPr>
                <w:rFonts w:ascii="Arial" w:hAnsi="Arial"/>
                <w:color w:val="000000"/>
                <w:sz w:val="18"/>
              </w:rPr>
              <w:t>Implant Assembly Template Information Model - MOVE</w:t>
            </w:r>
          </w:p>
          <w:bookmarkEnd w:id="11983"/>
        </w:tc>
        <w:tc>
          <w:tcPr>
            <w:tcBorders>
              <w:bottom w:val="single" w:sz="4" w:color="000000"/>
              <w:right w:val="single" w:sz="4" w:color="000000"/>
            </w:tcBorders>
            <w:tcMar>
              <w:top w:w="40" w:type="dxa"/>
              <w:left w:w="40" w:type="dxa"/>
              <w:bottom w:w="40" w:type="dxa"/>
              <w:right w:w="40" w:type="dxa"/>
            </w:tcMar>
            <w:vAlign w:val="top"/>
          </w:tcPr>
          <w:bookmarkStart w:id="11984" w:name="para_526e12c8_3e62_475d_aa92_ef5162b59b"/>
          <w:p>
            <w:pPr>
              <w:spacing w:before="180" w:after="0" w:line="240" w:lineRule="auto"/>
            </w:pPr>
            <w:r>
              <w:rPr>
                <w:rFonts w:ascii="Arial" w:hAnsi="Arial"/>
                <w:color w:val="000000"/>
                <w:sz w:val="18"/>
              </w:rPr>
              <w:t>1.2.840.10008.5.1.4.44.3</w:t>
            </w:r>
          </w:p>
          <w:bookmarkEnd w:id="119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5" w:name="para_7ae1edcb_31df_4c18_a9d4_1ffe1dc99a"/>
          <w:p>
            <w:pPr>
              <w:spacing w:before="180" w:after="0" w:line="240" w:lineRule="auto"/>
            </w:pPr>
            <w:r>
              <w:rPr>
                <w:rFonts w:ascii="Arial" w:hAnsi="Arial"/>
                <w:color w:val="000000"/>
                <w:sz w:val="18"/>
              </w:rPr>
              <w:t>Implant Assembly Template Information Model - GET</w:t>
            </w:r>
          </w:p>
          <w:bookmarkEnd w:id="11985"/>
        </w:tc>
        <w:tc>
          <w:tcPr>
            <w:tcBorders>
              <w:bottom w:val="single" w:sz="4" w:color="000000"/>
              <w:right w:val="single" w:sz="4" w:color="000000"/>
            </w:tcBorders>
            <w:tcMar>
              <w:top w:w="40" w:type="dxa"/>
              <w:left w:w="40" w:type="dxa"/>
              <w:bottom w:w="40" w:type="dxa"/>
              <w:right w:w="40" w:type="dxa"/>
            </w:tcMar>
            <w:vAlign w:val="top"/>
          </w:tcPr>
          <w:bookmarkStart w:id="11986" w:name="para_7bda420f_07d5_4aee_b35c_332e8fcbd8"/>
          <w:p>
            <w:pPr>
              <w:spacing w:before="180" w:after="0" w:line="240" w:lineRule="auto"/>
            </w:pPr>
            <w:r>
              <w:rPr>
                <w:rFonts w:ascii="Arial" w:hAnsi="Arial"/>
                <w:color w:val="000000"/>
                <w:sz w:val="18"/>
              </w:rPr>
              <w:t>1.2.840.10008.5.1.4.44.4</w:t>
            </w:r>
          </w:p>
          <w:bookmarkEnd w:id="11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7" w:name="para_709d7b6b_b68d_48b3_86de_40e63974d8"/>
          <w:p>
            <w:pPr>
              <w:spacing w:before="180" w:after="0" w:line="240" w:lineRule="auto"/>
            </w:pPr>
            <w:r>
              <w:rPr>
                <w:rFonts w:ascii="Arial" w:hAnsi="Arial"/>
                <w:color w:val="000000"/>
                <w:sz w:val="18"/>
              </w:rPr>
              <w:t>Implant Template Group Information Model - FIND</w:t>
            </w:r>
          </w:p>
          <w:bookmarkEnd w:id="11987"/>
        </w:tc>
        <w:tc>
          <w:tcPr>
            <w:tcBorders>
              <w:bottom w:val="single" w:sz="4" w:color="000000"/>
              <w:right w:val="single" w:sz="4" w:color="000000"/>
            </w:tcBorders>
            <w:tcMar>
              <w:top w:w="40" w:type="dxa"/>
              <w:left w:w="40" w:type="dxa"/>
              <w:bottom w:w="40" w:type="dxa"/>
              <w:right w:w="40" w:type="dxa"/>
            </w:tcMar>
            <w:vAlign w:val="top"/>
          </w:tcPr>
          <w:bookmarkStart w:id="11988" w:name="para_6a4b2ea0_1a87_4a14_861f_3fdf1dfe59"/>
          <w:p>
            <w:pPr>
              <w:spacing w:before="180" w:after="0" w:line="240" w:lineRule="auto"/>
            </w:pPr>
            <w:r>
              <w:rPr>
                <w:rFonts w:ascii="Arial" w:hAnsi="Arial"/>
                <w:color w:val="000000"/>
                <w:sz w:val="18"/>
              </w:rPr>
              <w:t>1.2.840.10008.5.1.4.45.2</w:t>
            </w:r>
          </w:p>
          <w:bookmarkEnd w:id="119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89" w:name="para_7c8fc84f_7351_4759_afbd_fbb467746e"/>
          <w:p>
            <w:pPr>
              <w:spacing w:before="180" w:after="0" w:line="240" w:lineRule="auto"/>
            </w:pPr>
            <w:r>
              <w:rPr>
                <w:rFonts w:ascii="Arial" w:hAnsi="Arial"/>
                <w:color w:val="000000"/>
                <w:sz w:val="18"/>
              </w:rPr>
              <w:t>Implant Template Group Information Model - MOVE</w:t>
            </w:r>
          </w:p>
          <w:bookmarkEnd w:id="11989"/>
        </w:tc>
        <w:tc>
          <w:tcPr>
            <w:tcBorders>
              <w:bottom w:val="single" w:sz="4" w:color="000000"/>
              <w:right w:val="single" w:sz="4" w:color="000000"/>
            </w:tcBorders>
            <w:tcMar>
              <w:top w:w="40" w:type="dxa"/>
              <w:left w:w="40" w:type="dxa"/>
              <w:bottom w:w="40" w:type="dxa"/>
              <w:right w:w="40" w:type="dxa"/>
            </w:tcMar>
            <w:vAlign w:val="top"/>
          </w:tcPr>
          <w:bookmarkStart w:id="11990" w:name="para_90ce0eb4_af19_4443_99c8_5fad550080"/>
          <w:p>
            <w:pPr>
              <w:spacing w:before="180" w:after="0" w:line="240" w:lineRule="auto"/>
            </w:pPr>
            <w:r>
              <w:rPr>
                <w:rFonts w:ascii="Arial" w:hAnsi="Arial"/>
                <w:color w:val="000000"/>
                <w:sz w:val="18"/>
              </w:rPr>
              <w:t>1.2.840.10008.5.1.4.45.3</w:t>
            </w:r>
          </w:p>
          <w:bookmarkEnd w:id="119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1991" w:name="para_686ca8c2_d504_468c_a821_8cdeb195df"/>
          <w:p>
            <w:pPr>
              <w:spacing w:before="180" w:after="0" w:line="240" w:lineRule="auto"/>
            </w:pPr>
            <w:r>
              <w:rPr>
                <w:rFonts w:ascii="Arial" w:hAnsi="Arial"/>
                <w:color w:val="000000"/>
                <w:sz w:val="18"/>
              </w:rPr>
              <w:t>Implant Template Group Information Model - GET</w:t>
            </w:r>
          </w:p>
          <w:bookmarkEnd w:id="11991"/>
        </w:tc>
        <w:tc>
          <w:tcPr>
            <w:tcBorders>
              <w:bottom w:val="single" w:sz="4" w:color="000000"/>
              <w:right w:val="single" w:sz="4" w:color="000000"/>
            </w:tcBorders>
            <w:tcMar>
              <w:top w:w="40" w:type="dxa"/>
              <w:left w:w="40" w:type="dxa"/>
              <w:bottom w:w="40" w:type="dxa"/>
              <w:right w:w="40" w:type="dxa"/>
            </w:tcMar>
            <w:vAlign w:val="top"/>
          </w:tcPr>
          <w:bookmarkStart w:id="11992" w:name="para_14400bd2_eef4_4b92_acc8_c74fa10903"/>
          <w:p>
            <w:pPr>
              <w:spacing w:before="180" w:after="0" w:line="240" w:lineRule="auto"/>
            </w:pPr>
            <w:r>
              <w:rPr>
                <w:rFonts w:ascii="Arial" w:hAnsi="Arial"/>
                <w:color w:val="000000"/>
                <w:sz w:val="18"/>
              </w:rPr>
              <w:t>1.2.840.10008.5.1.4.45.4</w:t>
            </w:r>
          </w:p>
          <w:bookmarkEnd w:id="11992"/>
        </w:tc>
      </w:tr>
    </w:tbl>
    <w:p>
      <w:pPr>
        <w:sectPr>
          <w:headerReference w:type="default" r:id="r778"/>
          <w:headerReference w:type="even" r:id="r779"/>
          <w:headerReference w:type="first" r:id="r777"/>
          <w:footerReference w:type="default" r:id="r781"/>
          <w:footerReference w:type="even" r:id="r782"/>
          <w:footerReference w:type="first" r:id="r780"/>
          <w:pgSz w:w="12240" w:h="15840"/>
          <w:pgMar w:top="1440" w:bottom="1440" w:left="1080" w:right="720" w:header="720" w:footer="720" w:gutter="0"/>
          <w:pgNumType w:fmt="decimal"/>
          <w:titlePg/>
        </w:sectPr>
      </w:pPr>
    </w:p>
    <w:bookmarkStart w:id="11993" w:name="chapter_CC"/>
    <w:p>
      <w:pPr>
        <w:keepNext/>
        <w:spacing w:before="180" w:after="0" w:line="240" w:lineRule="auto"/>
      </w:pPr>
      <w:r>
        <w:rPr>
          <w:rFonts w:ascii="Arial" w:hAnsi="Arial"/>
          <w:b/>
          <w:color w:val="000000"/>
          <w:sz w:val="50"/>
        </w:rPr>
        <w:t>CC Unified Procedure Step Service and SOP Classes (Normative)</w:t>
      </w:r>
    </w:p>
    <w:bookmarkEnd w:id="11993"/>
    <w:bookmarkStart w:id="11994" w:name="sect_CC_1"/>
    <w:p>
      <w:pPr>
        <w:spacing w:before="180" w:after="0" w:line="240" w:lineRule="auto"/>
      </w:pPr>
      <w:r>
        <w:rPr>
          <w:rFonts w:ascii="Arial" w:hAnsi="Arial"/>
          <w:b/>
          <w:color w:val="000000"/>
          <w:sz w:val="28"/>
        </w:rPr>
        <w:t>CC.1 Overview</w:t>
      </w:r>
    </w:p>
    <w:bookmarkEnd w:id="11994"/>
    <w:bookmarkStart w:id="11995" w:name="para_bb7ee50c_b8a3_4af4_882b_12da3b4352"/>
    <w:p>
      <w:pPr>
        <w:spacing w:before="180" w:after="0" w:line="240" w:lineRule="auto"/>
        <w:jc w:val="both"/>
      </w:pPr>
      <w:r>
        <w:rPr>
          <w:rFonts w:ascii="Arial" w:hAnsi="Arial"/>
          <w:color w:val="000000"/>
          <w:sz w:val="18"/>
        </w:rPr>
        <w:t>This Annex defines the Service and SOP Classes associated with a Unified Worklist and Procedure Step.</w:t>
      </w:r>
    </w:p>
    <w:bookmarkEnd w:id="11995"/>
    <w:bookmarkStart w:id="11996" w:name="para_025b41a7_f288_45cf_8f23_a53a14da7e"/>
    <w:p>
      <w:pPr>
        <w:spacing w:before="180" w:after="0" w:line="240" w:lineRule="auto"/>
        <w:jc w:val="both"/>
      </w:pPr>
      <w:r>
        <w:rPr>
          <w:rFonts w:ascii="Arial" w:hAnsi="Arial"/>
          <w:color w:val="000000"/>
          <w:sz w:val="18"/>
        </w:rPr>
        <w:t>The Unified Procedure Step Service Class provides for management of simple worklists, including creating new worklist items, querying the worklist, and communicating progress and results.</w:t>
      </w:r>
    </w:p>
    <w:bookmarkEnd w:id="11996"/>
    <w:bookmarkStart w:id="11997" w:name="para_9266e62f_4d50_4d3d_b091_9be4ffdbe1"/>
    <w:p>
      <w:pPr>
        <w:spacing w:before="180" w:after="0" w:line="240" w:lineRule="auto"/>
        <w:jc w:val="both"/>
      </w:pPr>
      <w:r>
        <w:rPr>
          <w:rFonts w:ascii="Arial" w:hAnsi="Arial"/>
          <w:color w:val="000000"/>
          <w:sz w:val="18"/>
        </w:rPr>
        <w:t>A worklist is a list of Unified Procedure Step (UPS) instances. Each UPS instance unifies the worklist details for a single requested procedure step together with the result details of the corresponding performed procedure step. There is a one to one relationship between the procedure step request and the procedure step performed.</w:t>
      </w:r>
    </w:p>
    <w:bookmarkEnd w:id="11997"/>
    <w:bookmarkStart w:id="11998" w:name="para_43a11843_aec7_45e8_bdfb_013b2f2391"/>
    <w:p>
      <w:pPr>
        <w:spacing w:before="180" w:after="0" w:line="240" w:lineRule="auto"/>
        <w:jc w:val="both"/>
      </w:pPr>
      <w:r>
        <w:rPr>
          <w:rFonts w:ascii="Arial" w:hAnsi="Arial"/>
          <w:color w:val="000000"/>
          <w:sz w:val="18"/>
        </w:rPr>
        <w:t>Unified Procedure Step instances may be used to represent a variety of scheduled tasks such as: Image Processing, Quality Control, Computer Aided Detection, Interpretation, Transcription, Report Verification, or Printing.</w:t>
      </w:r>
    </w:p>
    <w:bookmarkEnd w:id="11998"/>
    <w:bookmarkStart w:id="11999" w:name="para_db301bc2_26fe_4a22_8a43_6b7dbd76b4"/>
    <w:p>
      <w:pPr>
        <w:spacing w:before="180" w:after="0" w:line="240" w:lineRule="auto"/>
        <w:jc w:val="both"/>
      </w:pPr>
      <w:r>
        <w:rPr>
          <w:rFonts w:ascii="Arial" w:hAnsi="Arial"/>
          <w:color w:val="000000"/>
          <w:sz w:val="18"/>
        </w:rPr>
        <w:t>The UPS instance can contain details of the requested task such as when it is scheduled to be performed or Workitem Codes describing the requested actions. The UPS may also contain details of the input information the performer needs to do the task and the output the performer produced, such as: Current Images, Prior Images, Reports, Films, Presentation States, or Audio recordings.</w:t>
      </w:r>
    </w:p>
    <w:bookmarkEnd w:id="11999"/>
    <w:bookmarkStart w:id="12000" w:name="para_e622beb3_50af_453e_bc3f_d90161f2eb"/>
    <w:p>
      <w:pPr>
        <w:spacing w:before="180" w:after="0" w:line="240" w:lineRule="auto"/>
        <w:jc w:val="both"/>
      </w:pPr>
      <w:r>
        <w:rPr>
          <w:rFonts w:ascii="Arial" w:hAnsi="Arial"/>
          <w:color w:val="000000"/>
          <w:sz w:val="18"/>
        </w:rPr>
        <w:t>The Unified Worklist and Procedure Step Service Class includes five SOP Classes associated with UPS instances. The SOP Class UID for any UPS Instance always specifies the UPS Push SOP Class. The separate SOP Classes facilitate better negotiation and logical implementation groups of functionalities.</w:t>
      </w:r>
    </w:p>
    <w:bookmarkEnd w:id="12000"/>
    <w:bookmarkStart w:id="12001" w:name="para_9977ef57_e8e7_40b5_8eec_41337ab345"/>
    <w:p>
      <w:pPr>
        <w:spacing w:before="180" w:after="0" w:line="240" w:lineRule="auto"/>
        <w:jc w:val="both"/>
      </w:pPr>
      <w:r>
        <w:rPr>
          <w:rFonts w:ascii="Arial" w:hAnsi="Arial"/>
          <w:color w:val="000000"/>
          <w:sz w:val="18"/>
        </w:rPr>
        <w:t>The UPS Push SOP Class allows an SCU to instruct the SCP to create a new UPS instance, effectively letting a system push a new work item onto the SCP's worklist. It is important to note that the SCP could be a Worklist Manager that maintains the worklist for other systems that will perform the work, or the SCP could be a performing system itself that manages an internal worklist.</w:t>
      </w:r>
    </w:p>
    <w:bookmarkEnd w:id="12001"/>
    <w:bookmarkStart w:id="12002" w:name="para_5f04813b_0d4a_4c82_beb2_6857fcc1cd"/>
    <w:p>
      <w:pPr>
        <w:spacing w:before="180" w:after="0" w:line="240" w:lineRule="auto"/>
        <w:jc w:val="both"/>
      </w:pPr>
      <w:r>
        <w:rPr>
          <w:rFonts w:ascii="Arial" w:hAnsi="Arial"/>
          <w:color w:val="000000"/>
          <w:sz w:val="18"/>
        </w:rPr>
        <w:t>The UPS Pull SOP Class allows an SCU to query a Worklist Manager (the SCP) for matching UPS instances, and instruct the SCP to update the status and contents of selected items (UPS instances). The SCU effectively pulls work instructions from the worklist. As work progresses, the SCU records details of the activities performed and the results created in the UPS instance.</w:t>
      </w:r>
    </w:p>
    <w:bookmarkEnd w:id="12002"/>
    <w:bookmarkStart w:id="12003" w:name="para_3f8e886c_2ca8_44fe_9081_4d4dbaf67f"/>
    <w:p>
      <w:pPr>
        <w:spacing w:before="180" w:after="0" w:line="240" w:lineRule="auto"/>
        <w:jc w:val="both"/>
      </w:pPr>
      <w:r>
        <w:rPr>
          <w:rFonts w:ascii="Arial" w:hAnsi="Arial"/>
          <w:color w:val="000000"/>
          <w:sz w:val="18"/>
        </w:rPr>
        <w:t>The UPS Query SOP Class allows an SCU to query a Worklist Manager (the SCP), but does not otherwise interact with the UPS instances</w:t>
      </w:r>
    </w:p>
    <w:bookmarkEnd w:id="12003"/>
    <w:bookmarkStart w:id="12004" w:name="para_f5c1d13f_5698_47ed_9e82_40a52c368d"/>
    <w:p>
      <w:pPr>
        <w:spacing w:before="180" w:after="0" w:line="240" w:lineRule="auto"/>
        <w:jc w:val="both"/>
      </w:pPr>
      <w:r>
        <w:rPr>
          <w:rFonts w:ascii="Arial" w:hAnsi="Arial"/>
          <w:color w:val="000000"/>
          <w:sz w:val="18"/>
        </w:rPr>
        <w:t>The UPS Watch SOP Class allows an SCU to subscribe for status update events and retrieve the details of work items (UPS instances) managed by the SCP.</w:t>
      </w:r>
    </w:p>
    <w:bookmarkEnd w:id="12004"/>
    <w:bookmarkStart w:id="12005" w:name="para_2975d128_f773_494d_8ec6_473c3783b4"/>
    <w:p>
      <w:pPr>
        <w:spacing w:before="180" w:after="0" w:line="240" w:lineRule="auto"/>
        <w:jc w:val="both"/>
      </w:pPr>
      <w:r>
        <w:rPr>
          <w:rFonts w:ascii="Arial" w:hAnsi="Arial"/>
          <w:color w:val="000000"/>
          <w:sz w:val="18"/>
        </w:rPr>
        <w:t>The UPS Event SOP Class allows an SCP to provide the actual status update events for work items it manages to relevant (i.e., subscribed) SCUs.</w:t>
      </w:r>
    </w:p>
    <w:bookmarkEnd w:id="12005"/>
    <w:bookmarkStart w:id="12006" w:name="para_ad4b3a4f_873d_4eb6_ab13_a2126c9f1b"/>
    <w:p>
      <w:pPr>
        <w:spacing w:before="180" w:after="0" w:line="240" w:lineRule="auto"/>
        <w:jc w:val="both"/>
      </w:pPr>
      <w:r>
        <w:rPr>
          <w:rFonts w:ascii="Arial" w:hAnsi="Arial"/>
          <w:color w:val="000000"/>
          <w:sz w:val="18"/>
        </w:rPr>
        <w:t xml:space="preserve">Each of these services has an equivalent HTTP operation defined by the UPS-RS Worklist Service (see </w:t>
      </w:r>
      <w:hyperlink r:id="r798">
        <w:r>
          <w:rPr>
            <w:rFonts w:ascii="Arial" w:hAnsi="Arial"/>
            <w:color w:val="000000"/>
            <w:sz w:val="18"/>
          </w:rPr>
          <w:t>Section 11 “Worklist Service and Resources” in PS3.18</w:t>
        </w:r>
      </w:hyperlink>
      <w:r>
        <w:rPr>
          <w:rFonts w:ascii="Arial" w:hAnsi="Arial"/>
          <w:color w:val="000000"/>
          <w:sz w:val="18"/>
        </w:rPr>
        <w:t>).</w:t>
      </w:r>
    </w:p>
    <w:bookmarkEnd w:id="12006"/>
    <w:bookmarkStart w:id="12007" w:name="para_2c9d58e2_7b4b_4e90_8c29_d6280ef456"/>
    <w:p>
      <w:pPr>
        <w:spacing w:before="180" w:after="0" w:line="240" w:lineRule="auto"/>
        <w:jc w:val="both"/>
      </w:pPr>
      <w:r>
        <w:rPr>
          <w:rFonts w:ascii="Arial" w:hAnsi="Arial"/>
          <w:color w:val="000000"/>
          <w:sz w:val="18"/>
        </w:rPr>
        <w:t>While a Unified Worklist and Procedure Step Service Class SCP is not required to support UPS-RS, an SCP may choose to support one or more of the UPS-RS services as an Origin-Server. In this scenario, an SCP/Origin Server shall follow the same internal behavior for all Workitems irrespective of whether they originated with a DIMSE request or an HTTP request. A DIMSE request and its equivalent HTTP request with the same parameters shall yield the same response.</w:t>
      </w:r>
    </w:p>
    <w:bookmarkEnd w:id="12007"/>
    <w:bookmarkStart w:id="12008" w:name="para_313ae9da_2a0c_44f5_b288_9983148e98"/>
    <w:p>
      <w:pPr>
        <w:spacing w:before="180" w:after="0" w:line="240" w:lineRule="auto"/>
        <w:jc w:val="both"/>
      </w:pPr>
      <w:r>
        <w:rPr>
          <w:rFonts w:ascii="Arial" w:hAnsi="Arial"/>
          <w:color w:val="000000"/>
          <w:sz w:val="18"/>
        </w:rPr>
        <w:t>For example:</w:t>
      </w:r>
    </w:p>
    <w:bookmarkEnd w:id="12008"/>
    <w:bookmarkStart w:id="12009" w:name="idm4915488048"/>
    <w:bookmarkStart w:id="12010" w:name="idm4915487792"/>
    <w:bookmarkStart w:id="12011" w:name="para_a1f32f9a_8465_4b35_8744_c209f6bd9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retrieved via HTTP requests and vice-versa</w:t>
      </w:r>
    </w:p>
    <w:bookmarkEnd w:id="12011"/>
    <w:bookmarkEnd w:id="12010"/>
    <w:bookmarkEnd w:id="12009"/>
    <w:bookmarkStart w:id="12012" w:name="idm4915486512"/>
    <w:bookmarkStart w:id="12013" w:name="para_ce25da46_dfe7_4b53_98b6_bde076e2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Workitem instance created via DIMSE N-CREATE can be updated, have its state changed or be canceled via HTTP requests and vice-versa</w:t>
      </w:r>
    </w:p>
    <w:bookmarkEnd w:id="12013"/>
    <w:bookmarkEnd w:id="12012"/>
    <w:bookmarkStart w:id="12014" w:name="idm4915485152"/>
    <w:bookmarkStart w:id="12015" w:name="para_38d9acc8_6a9e_4d7f_8ec8_15bd1127e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C-FIND request and an HTTP SearchForUPS request with the same parameters shall return the same set of results</w:t>
      </w:r>
    </w:p>
    <w:bookmarkEnd w:id="12015"/>
    <w:bookmarkEnd w:id="12014"/>
    <w:bookmarkStart w:id="12016" w:name="idm4915483872"/>
    <w:bookmarkStart w:id="12017" w:name="para_dc1984d4_432e_490a_8098_acf1100c3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N-EVERT-REPORT SCU that also supports HTTP subscriptions will record whether a given subscriber uses DIMSE or WebSockets and send the appropriate form of notification to that subscriber</w:t>
      </w:r>
    </w:p>
    <w:bookmarkEnd w:id="12017"/>
    <w:bookmarkEnd w:id="12016"/>
    <w:bookmarkStart w:id="12018" w:name="idm4915482512"/>
    <w:bookmarkStart w:id="12019" w:name="para_2be23a79_8adb_4d12_856a_7ea17d6d0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change made to a Workitem instance will result in the same event notifications regardless of whether the change was requested via DIMSE or HTTP</w:t>
      </w:r>
    </w:p>
    <w:bookmarkEnd w:id="12019"/>
    <w:bookmarkEnd w:id="12018"/>
    <w:bookmarkStart w:id="12020" w:name="idm4915481184"/>
    <w:bookmarkStart w:id="12021" w:name="para_85a04661_df39_4fc9_b30d_fc0faa00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Global Subscription request or a Filtered Global Subscription request will subscribe an SCU (or User-Agent) to instances created both via DIMSE and via HTTP requests</w:t>
      </w:r>
    </w:p>
    <w:bookmarkEnd w:id="12021"/>
    <w:bookmarkEnd w:id="12020"/>
    <w:bookmarkStart w:id="12022" w:name="idm4915479840"/>
    <w:bookmarkStart w:id="12023" w:name="para_49ecf931_82f6_43d3_aeea_053475c92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DIMSE event subscriber will receive notifications for relevant changes made via HTTP requests</w:t>
      </w:r>
    </w:p>
    <w:bookmarkEnd w:id="12023"/>
    <w:bookmarkEnd w:id="12022"/>
    <w:bookmarkStart w:id="12024" w:name="idm4915478528"/>
    <w:bookmarkStart w:id="12025" w:name="para_303134be_a9ea_4f83_a900_44f174f6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 HTTP event subscriber will receive notifications for relevant changes made via DIMSE requests</w:t>
      </w:r>
    </w:p>
    <w:bookmarkEnd w:id="12025"/>
    <w:bookmarkEnd w:id="12024"/>
    <w:bookmarkStart w:id="12026" w:name="para_208ad844_209b_4ce8_ba05_f147958cab"/>
    <w:p>
      <w:pPr>
        <w:spacing w:before="180" w:after="0" w:line="240" w:lineRule="auto"/>
        <w:jc w:val="both"/>
      </w:pPr>
      <w:r>
        <w:rPr>
          <w:rFonts w:ascii="Arial" w:hAnsi="Arial"/>
          <w:color w:val="000000"/>
          <w:sz w:val="18"/>
        </w:rPr>
        <w:t xml:space="preserve">The mapping between UPS DIMSE operations and UPS-RS services is defined in </w:t>
      </w:r>
      <w:hyperlink r:id="r799">
        <w:r>
          <w:rPr>
            <w:rFonts w:ascii="Arial" w:hAnsi="Arial"/>
            <w:color w:val="000000"/>
            <w:sz w:val="18"/>
          </w:rPr>
          <w:t>Section 11 “Worklist Service and Resources” in PS3.18</w:t>
        </w:r>
      </w:hyperlink>
      <w:r>
        <w:rPr>
          <w:rFonts w:ascii="Arial" w:hAnsi="Arial"/>
          <w:color w:val="000000"/>
          <w:sz w:val="18"/>
        </w:rPr>
        <w:t>.</w:t>
      </w:r>
    </w:p>
    <w:bookmarkEnd w:id="12026"/>
    <w:bookmarkStart w:id="12027" w:name="sect_CC_1_1"/>
    <w:p>
      <w:pPr>
        <w:spacing w:before="180" w:after="0" w:line="240" w:lineRule="auto"/>
      </w:pPr>
      <w:r>
        <w:rPr>
          <w:rFonts w:ascii="Arial" w:hAnsi="Arial"/>
          <w:b/>
          <w:color w:val="000000"/>
          <w:sz w:val="24"/>
        </w:rPr>
        <w:t>CC.1.1 Unified Procedure Step States</w:t>
      </w:r>
    </w:p>
    <w:bookmarkEnd w:id="12027"/>
    <w:bookmarkStart w:id="12028" w:name="para_37723f9e_88e5_4864_bc58_3ba5c76594"/>
    <w:p>
      <w:pPr>
        <w:spacing w:before="180" w:after="0" w:line="240" w:lineRule="auto"/>
        <w:jc w:val="both"/>
      </w:pPr>
      <w:hyperlink w:anchor="figure_CC_1_1_1">
        <w:r>
          <w:rPr>
            <w:rFonts w:ascii="Arial" w:hAnsi="Arial"/>
            <w:color w:val="000000"/>
            <w:sz w:val="18"/>
          </w:rPr>
          <w:t>Figure CC.1.1-1</w:t>
        </w:r>
      </w:hyperlink>
      <w:r>
        <w:rPr>
          <w:rFonts w:ascii="Arial" w:hAnsi="Arial"/>
          <w:color w:val="000000"/>
          <w:sz w:val="18"/>
        </w:rPr>
        <w:t xml:space="preserve">, </w:t>
      </w:r>
      <w:hyperlink w:anchor="table_CC_1_1_1">
        <w:r>
          <w:rPr>
            <w:rFonts w:ascii="Arial" w:hAnsi="Arial"/>
            <w:color w:val="000000"/>
            <w:sz w:val="18"/>
          </w:rPr>
          <w:t>Table CC.1.1-1</w:t>
        </w:r>
      </w:hyperlink>
      <w:r>
        <w:rPr>
          <w:rFonts w:ascii="Arial" w:hAnsi="Arial"/>
          <w:color w:val="000000"/>
          <w:sz w:val="18"/>
        </w:rPr>
        <w:t xml:space="preserve"> and </w:t>
      </w:r>
      <w:hyperlink w:anchor="table_CC_1_1_2">
        <w:r>
          <w:rPr>
            <w:rFonts w:ascii="Arial" w:hAnsi="Arial"/>
            <w:color w:val="000000"/>
            <w:sz w:val="18"/>
          </w:rPr>
          <w:t>Table CC.1.1-2</w:t>
        </w:r>
      </w:hyperlink>
      <w:r>
        <w:rPr>
          <w:rFonts w:ascii="Arial" w:hAnsi="Arial"/>
          <w:color w:val="000000"/>
          <w:sz w:val="18"/>
        </w:rPr>
        <w:t xml:space="preserve"> specify how changes in the state of a Unified Procedure Step shall be managed.</w:t>
      </w:r>
    </w:p>
    <w:bookmarkEnd w:id="12028"/>
    <w:bookmarkStart w:id="12029" w:name="para_48f1617b_ab2e_4a7e_bc2d_f74e22f5b1"/>
    <w:p>
      <w:pPr>
        <w:spacing w:before="180" w:after="0" w:line="240" w:lineRule="auto"/>
        <w:jc w:val="both"/>
      </w:pPr>
    </w:p>
    <w:bookmarkEnd w:id="12029"/>
    <w:bookmarkStart w:id="12030" w:name="figure_CC_1_1_1"/>
    <w:bookmarkStart w:id="12031" w:name="idm4915468576"/>
    <w:p>
      <w:pPr>
        <w:spacing w:before="180" w:after="0" w:line="240" w:lineRule="auto"/>
        <w:jc w:val="center"/>
      </w:pPr>
      <w:r>
        <w:rPr>
          <w:rFonts w:ascii="Arial" w:hAnsi="Arial"/>
          <w:color w:val="000000"/>
          <w:sz w:val="18"/>
        </w:rPr>
        <w:drawing>
          <wp:inline>
            <wp:extent cx="4781550" cy="2447925"/>
            <wp:docPr id="59" name="Picture 29"/>
            <a:graphic>
              <a:graphicData uri="http://schemas.openxmlformats.org/drawingml/2006/picture">
                <p:pic>
                  <p:nvPicPr>
                    <p:cNvPr id="60" name="Picture 29"/>
                    <p:cNvPicPr/>
                  </p:nvPicPr>
                  <p:blipFill>
                    <a:blip r:embed="r800"/>
                    <a:srcRect/>
                    <a:stretch>
                      <a:fillRect/>
                    </a:stretch>
                  </p:blipFill>
                  <p:spPr>
                    <a:xfrm>
                      <a:off x="0" y="0"/>
                      <a:ext cx="4781550" cy="2447925"/>
                    </a:xfrm>
                    <a:prstGeom prst="rect"/>
                  </p:spPr>
                </p:pic>
              </a:graphicData>
            </a:graphic>
          </wp:inline>
        </w:drawing>
      </w:r>
    </w:p>
    <w:bookmarkEnd w:id="12031"/>
    <w:bookmarkEnd w:id="12030"/>
    <w:p>
      <w:pPr>
        <w:spacing w:before="216" w:after="0" w:line="240" w:lineRule="auto"/>
        <w:jc w:val="center"/>
      </w:pPr>
      <w:r>
        <w:rPr>
          <w:rFonts w:ascii="Arial" w:hAnsi="Arial"/>
          <w:b/>
          <w:color w:val="000000"/>
          <w:sz w:val="22"/>
        </w:rPr>
        <w:t>Figure CC.1.1-1. Unified Procedure Step State Diagram</w:t>
      </w:r>
    </w:p>
    <w:bookmarkStart w:id="12032" w:name="para_2d40578e_9c53_4fb5_969d_d26d48022c"/>
    <w:p>
      <w:pPr>
        <w:spacing w:before="180" w:after="0" w:line="240" w:lineRule="auto"/>
        <w:jc w:val="both"/>
      </w:pPr>
      <w:r>
        <w:rPr>
          <w:rFonts w:ascii="Arial" w:hAnsi="Arial"/>
          <w:color w:val="000000"/>
          <w:sz w:val="18"/>
        </w:rPr>
        <w:t>The following interactions represent an example sequence of events and state transitions. Observe that the DIMSE Services described here operate on the same IOD. The multiple UPS SOP Classes thus act in a coordinated manner as specified in this Annex.</w:t>
      </w:r>
    </w:p>
    <w:bookmarkEnd w:id="12032"/>
    <w:bookmarkStart w:id="12033" w:name="para_5081b011_0e23_4a6b_bccc_7501f29e4d"/>
    <w:p>
      <w:pPr>
        <w:spacing w:before="180" w:after="0" w:line="240" w:lineRule="auto"/>
        <w:jc w:val="both"/>
      </w:pPr>
      <w:r>
        <w:rPr>
          <w:rFonts w:ascii="Arial" w:hAnsi="Arial"/>
          <w:color w:val="000000"/>
          <w:sz w:val="18"/>
        </w:rPr>
        <w:t>To create a UPS, an SCU uses an N-CREATE to push a UPS onto the SCP's worklist. The SCP responds to such requests by creating a Unified Procedure Step (UPS) with an initial state of SCHEDULED.</w:t>
      </w:r>
    </w:p>
    <w:bookmarkEnd w:id="12033"/>
    <w:bookmarkStart w:id="12034" w:name="idm4915464544"/>
    <w:p>
      <w:pPr>
        <w:keepNext/>
        <w:spacing w:before="180" w:after="0" w:line="240" w:lineRule="auto"/>
        <w:ind w:left="360" w:right="360" w:firstLine="0"/>
        <w:jc w:val="both"/>
      </w:pPr>
      <w:r>
        <w:rPr>
          <w:rFonts w:ascii="Arial" w:hAnsi="Arial"/>
          <w:color w:val="000000"/>
          <w:sz w:val="18"/>
        </w:rPr>
        <w:t>Note</w:t>
      </w:r>
    </w:p>
    <w:bookmarkEnd w:id="12034"/>
    <w:bookmarkStart w:id="12035" w:name="para_b081f97e_f30f_471c_a1b2_767d67364f"/>
    <w:p>
      <w:pPr>
        <w:spacing w:before="180" w:after="0" w:line="240" w:lineRule="auto"/>
        <w:ind w:left="360" w:right="360" w:firstLine="0"/>
        <w:jc w:val="both"/>
      </w:pPr>
      <w:r>
        <w:rPr>
          <w:rFonts w:ascii="Arial" w:hAnsi="Arial"/>
          <w:color w:val="000000"/>
          <w:sz w:val="18"/>
        </w:rPr>
        <w:t>All UPS Instances are instances of the UPS Push SOP Class, although the other three SOP Classes (UPS Pull, UPS Watch and UPS Event) may also operate on the Instance.</w:t>
      </w:r>
    </w:p>
    <w:bookmarkEnd w:id="12035"/>
    <w:bookmarkStart w:id="12036" w:name="para_57b09acb_7ab9_499f_b5d6_63bfb0bf13"/>
    <w:p>
      <w:pPr>
        <w:spacing w:before="180" w:after="0" w:line="240" w:lineRule="auto"/>
        <w:jc w:val="both"/>
      </w:pPr>
      <w:r>
        <w:rPr>
          <w:rFonts w:ascii="Arial" w:hAnsi="Arial"/>
          <w:color w:val="000000"/>
          <w:sz w:val="18"/>
        </w:rPr>
        <w:t>To subscribe to receive N-EVENT-REPORTs for a UPS, or to unsubscribe to stop receiving N-EVENT-REPORTS, an SCU uses an N-ACTION request. The SCU may be the system that created the UPS as a Push SCU, or may be some other system with a reason to track the progress and results of a scheduled step.</w:t>
      </w:r>
    </w:p>
    <w:bookmarkEnd w:id="12036"/>
    <w:bookmarkStart w:id="12037" w:name="para_825418d9_1e72_4451_bb54_a103a2abbb"/>
    <w:p>
      <w:pPr>
        <w:spacing w:before="180" w:after="0" w:line="240" w:lineRule="auto"/>
        <w:jc w:val="both"/>
      </w:pPr>
      <w:r>
        <w:rPr>
          <w:rFonts w:ascii="Arial" w:hAnsi="Arial"/>
          <w:color w:val="000000"/>
          <w:sz w:val="18"/>
        </w:rPr>
        <w:t>To inform interested systems of the state of a UPS or the SCP itself, an SCP issues N-EVENT-REPORTs to SCUs that have subscribed.</w:t>
      </w:r>
    </w:p>
    <w:bookmarkEnd w:id="12037"/>
    <w:bookmarkStart w:id="12038" w:name="para_1f7d5758_b6f9_48bf_ae5a_dc50302947"/>
    <w:p>
      <w:pPr>
        <w:spacing w:before="180" w:after="0" w:line="240" w:lineRule="auto"/>
        <w:jc w:val="both"/>
      </w:pPr>
      <w:r>
        <w:rPr>
          <w:rFonts w:ascii="Arial" w:hAnsi="Arial"/>
          <w:color w:val="000000"/>
          <w:sz w:val="18"/>
        </w:rPr>
        <w:t>To find a UPS of interest, an SCU uses a C-FIND to query the SCP for relevant UPS instances.</w:t>
      </w:r>
    </w:p>
    <w:bookmarkEnd w:id="12038"/>
    <w:bookmarkStart w:id="12039" w:name="para_5b65c28b_c785_457a_b320_c0906bd98e"/>
    <w:p>
      <w:pPr>
        <w:spacing w:before="180" w:after="0" w:line="240" w:lineRule="auto"/>
        <w:jc w:val="both"/>
      </w:pPr>
      <w:r>
        <w:rPr>
          <w:rFonts w:ascii="Arial" w:hAnsi="Arial"/>
          <w:color w:val="000000"/>
          <w:sz w:val="18"/>
        </w:rPr>
        <w:t>To "claim" and start work on a UPS, an SCU (which will be referred to here as the "Performing SCU") uses an N-ACTION Change State request to set the UPS state to IN PROGRESS and provide a transaction UID (which will be referred to here as the Locking UID). For a SCHEDULED UPS, the SCP responds by changing the UPS state to IN PROGRESS and recording the transaction UID for future use. For a UPS with other status, the SCP rejects the request.</w:t>
      </w:r>
    </w:p>
    <w:bookmarkEnd w:id="12039"/>
    <w:bookmarkStart w:id="12040" w:name="para_94f41339_2d78_4074_8450_40c3b893f6"/>
    <w:p>
      <w:pPr>
        <w:spacing w:before="180" w:after="0" w:line="240" w:lineRule="auto"/>
        <w:jc w:val="both"/>
      </w:pPr>
      <w:r>
        <w:rPr>
          <w:rFonts w:ascii="Arial" w:hAnsi="Arial"/>
          <w:color w:val="000000"/>
          <w:sz w:val="18"/>
        </w:rPr>
        <w:t>The SCP does not permit the status of a SCHEDULED UPS to be set to COMPLETED or CANCELED without first being set to IN PROGRESS.</w:t>
      </w:r>
    </w:p>
    <w:bookmarkEnd w:id="12040"/>
    <w:bookmarkStart w:id="12041" w:name="para_7e9f1aaa_a917_47bf_bb53_ad8c3deffe"/>
    <w:p>
      <w:pPr>
        <w:spacing w:before="180" w:after="0" w:line="240" w:lineRule="auto"/>
        <w:jc w:val="both"/>
      </w:pPr>
      <w:r>
        <w:rPr>
          <w:rFonts w:ascii="Arial" w:hAnsi="Arial"/>
          <w:color w:val="000000"/>
          <w:sz w:val="18"/>
        </w:rPr>
        <w:t>To modify details of the performed procedure, the Performing SCU uses an N-SET request to the SCP (providing the Locking UID for the UPS). N-SET requests on an IN PROGRESS UPS where the Locking UID in the N-SET Data Set does not match the Locking UID in the UPS are rejected by the SCP.</w:t>
      </w:r>
    </w:p>
    <w:bookmarkEnd w:id="12041"/>
    <w:bookmarkStart w:id="12042" w:name="para_6f2c5d8c_e783_4485_8a90_966692f66d"/>
    <w:p>
      <w:pPr>
        <w:spacing w:before="180" w:after="0" w:line="240" w:lineRule="auto"/>
        <w:jc w:val="both"/>
      </w:pPr>
      <w:r>
        <w:rPr>
          <w:rFonts w:ascii="Arial" w:hAnsi="Arial"/>
          <w:color w:val="000000"/>
          <w:sz w:val="18"/>
        </w:rPr>
        <w:t>To modify the status of the procedure step, the Performing SCU uses an N-ACTION Change State request to the SCP (providing the Locking UID for the UPS). N-ACTION Change State requests where the Locking UID in the N-ACTION Data Set does not match the Locking UID in the UPS are rejected by the SCP.</w:t>
      </w:r>
    </w:p>
    <w:bookmarkEnd w:id="12042"/>
    <w:bookmarkStart w:id="12043" w:name="para_144becb7_7881_43de_94f6_a34e5caf2a"/>
    <w:p>
      <w:pPr>
        <w:spacing w:before="180" w:after="0" w:line="240" w:lineRule="auto"/>
        <w:jc w:val="both"/>
      </w:pPr>
      <w:r>
        <w:rPr>
          <w:rFonts w:ascii="Arial" w:hAnsi="Arial"/>
          <w:color w:val="000000"/>
          <w:sz w:val="18"/>
        </w:rPr>
        <w:t>The Locking UID effectively limits control of the state of an IN PROGRESS UPS to only the SCP and the Performing SCU. The SCP does not check whether IP addresses, AE-Titles, or parameters other than the Locking UID match to determine if the SCU has permission.</w:t>
      </w:r>
    </w:p>
    <w:bookmarkEnd w:id="12043"/>
    <w:bookmarkStart w:id="12044" w:name="para_f118b164_255d_4bc2_8238_9756ce8284"/>
    <w:p>
      <w:pPr>
        <w:spacing w:before="180" w:after="0" w:line="240" w:lineRule="auto"/>
        <w:jc w:val="both"/>
      </w:pPr>
      <w:r>
        <w:rPr>
          <w:rFonts w:ascii="Arial" w:hAnsi="Arial"/>
          <w:color w:val="000000"/>
          <w:sz w:val="18"/>
        </w:rPr>
        <w:t xml:space="preserve">When the Performing SCU completes work on the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during both steps) for the SCP to change the UPS state to COMPLETED.</w:t>
      </w:r>
    </w:p>
    <w:bookmarkEnd w:id="12044"/>
    <w:bookmarkStart w:id="12045" w:name="para_9600cc22_c3da_416a_a5a6_ebb294f26a"/>
    <w:p>
      <w:pPr>
        <w:spacing w:before="180" w:after="0" w:line="240" w:lineRule="auto"/>
        <w:jc w:val="both"/>
      </w:pPr>
      <w:r>
        <w:rPr>
          <w:rFonts w:ascii="Arial" w:hAnsi="Arial"/>
          <w:color w:val="000000"/>
          <w:sz w:val="18"/>
        </w:rPr>
        <w:t xml:space="preserve">When the Performing SCU abandons work on an incomplete UPS, it N-SETs any values necessary to meet the Final State requirements in </w:t>
      </w:r>
      <w:hyperlink w:anchor="table_CC_2_5_3">
        <w:r>
          <w:rPr>
            <w:rFonts w:ascii="Arial" w:hAnsi="Arial"/>
            <w:color w:val="000000"/>
            <w:sz w:val="18"/>
          </w:rPr>
          <w:t>Table CC.2.5-3</w:t>
        </w:r>
      </w:hyperlink>
      <w:r>
        <w:rPr>
          <w:rFonts w:ascii="Arial" w:hAnsi="Arial"/>
          <w:color w:val="000000"/>
          <w:sz w:val="18"/>
        </w:rPr>
        <w:t>, then uses an N-ACTION request (providing the Locking UID for the UPS) for the SCP to change the UPS state to CANCELED.</w:t>
      </w:r>
    </w:p>
    <w:bookmarkEnd w:id="12045"/>
    <w:bookmarkStart w:id="12046" w:name="para_2c02b547_5559_4cdd_9e78_edffee878a"/>
    <w:p>
      <w:pPr>
        <w:spacing w:before="180" w:after="0" w:line="240" w:lineRule="auto"/>
        <w:jc w:val="both"/>
      </w:pPr>
      <w:r>
        <w:rPr>
          <w:rFonts w:ascii="Arial" w:hAnsi="Arial"/>
          <w:color w:val="000000"/>
          <w:sz w:val="18"/>
        </w:rPr>
        <w:t xml:space="preserve">To request cancellation of a UPS, non-performing SCUs use an N-ACTION Request Cancel (see </w:t>
      </w:r>
      <w:hyperlink r:id="r801">
        <w:r>
          <w:rPr>
            <w:rFonts w:ascii="Arial" w:hAnsi="Arial"/>
            <w:color w:val="000000"/>
            <w:sz w:val="18"/>
          </w:rPr>
          <w:t xml:space="preserve">Section GGG.2.4 “Third Party Cancel” in </w:t>
        </w:r>
        <w:r>
          <w:rPr>
            <w:rFonts w:ascii="Arial" w:hAnsi="Arial"/>
            <w:color w:val="000000"/>
            <w:sz w:val="18"/>
          </w:rPr>
          <w:t>PS3.17</w:t>
        </w:r>
      </w:hyperlink>
      <w:r>
        <w:rPr>
          <w:rFonts w:ascii="Arial" w:hAnsi="Arial"/>
          <w:color w:val="000000"/>
          <w:sz w:val="18"/>
        </w:rPr>
        <w:t xml:space="preserve"> and </w:t>
      </w:r>
      <w:hyperlink r:id="r802">
        <w:r>
          <w:rPr>
            <w:rFonts w:ascii="Arial" w:hAnsi="Arial"/>
            <w:color w:val="000000"/>
            <w:sz w:val="18"/>
          </w:rPr>
          <w:t xml:space="preserve">Section GGG.2.5 “Radiation Therapy Dose Calculation Push Workflow” in </w:t>
        </w:r>
        <w:r>
          <w:rPr>
            <w:rFonts w:ascii="Arial" w:hAnsi="Arial"/>
            <w:color w:val="000000"/>
            <w:sz w:val="18"/>
          </w:rPr>
          <w:t>PS3.17</w:t>
        </w:r>
      </w:hyperlink>
      <w:r>
        <w:rPr>
          <w:rFonts w:ascii="Arial" w:hAnsi="Arial"/>
          <w:color w:val="000000"/>
          <w:sz w:val="18"/>
        </w:rPr>
        <w:t xml:space="preserve"> for example cases).</w:t>
      </w:r>
    </w:p>
    <w:bookmarkEnd w:id="12046"/>
    <w:bookmarkStart w:id="12047" w:name="idm4915448192"/>
    <w:bookmarkStart w:id="12048" w:name="idm4915447936"/>
    <w:bookmarkStart w:id="12049" w:name="para_6a872245_728e_4a9d_aa89_90def1a9f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still in the SCHEDULED state, the SCP first changes the UPS state to IN PROGRESS, and then to CANCELED, issuing the appropriate N-EVENT-REPORTS.</w:t>
      </w:r>
    </w:p>
    <w:bookmarkEnd w:id="12049"/>
    <w:bookmarkEnd w:id="12048"/>
    <w:bookmarkEnd w:id="12047"/>
    <w:bookmarkStart w:id="12050" w:name="idm4915446560"/>
    <w:bookmarkStart w:id="12051" w:name="para_0b9870a3_22a5_4afe_be6d_36a456a9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itself performing the UPS, it may, at its own discretion, choose to cancel the UPS as described in the previous paragraph.</w:t>
      </w:r>
    </w:p>
    <w:bookmarkEnd w:id="12051"/>
    <w:bookmarkEnd w:id="12050"/>
    <w:bookmarkStart w:id="12052" w:name="idm4915445216"/>
    <w:bookmarkStart w:id="12053" w:name="para_e2e417e0_7f5d_440f_a3c6_3d0fc8338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UPS is already IN PROGRESS and the SCP is not the performer, it does not change the UPS state to CANCELED, but rather responds by issuing an N-EVENT-REPORT of the cancellation request to all subscribed SCUs. If the Performing SCU is listening to N-EVENT-REPORTs it may, at its own discretion, choose to cancel the UPS as described above.</w:t>
      </w:r>
    </w:p>
    <w:bookmarkEnd w:id="12053"/>
    <w:bookmarkEnd w:id="12052"/>
    <w:bookmarkStart w:id="12054" w:name="para_d0d787f7_7479_407b_b897_b3419e85b1"/>
    <w:p>
      <w:pPr>
        <w:spacing w:before="180" w:after="0" w:line="240" w:lineRule="auto"/>
        <w:jc w:val="both"/>
      </w:pPr>
      <w:hyperlink w:anchor="table_CC_1_1_1">
        <w:r>
          <w:rPr>
            <w:rFonts w:ascii="Arial" w:hAnsi="Arial"/>
            <w:color w:val="000000"/>
            <w:sz w:val="18"/>
          </w:rPr>
          <w:t>Table CC.1.1-1</w:t>
        </w:r>
      </w:hyperlink>
      <w:r>
        <w:rPr>
          <w:rFonts w:ascii="Arial" w:hAnsi="Arial"/>
          <w:color w:val="000000"/>
          <w:sz w:val="18"/>
        </w:rPr>
        <w:t xml:space="preserve"> describes the valid UPS states</w:t>
      </w:r>
    </w:p>
    <w:bookmarkEnd w:id="12054"/>
    <w:bookmarkStart w:id="12055" w:name="table_CC_1_1_1"/>
    <w:p>
      <w:pPr>
        <w:keepNext/>
        <w:spacing w:before="216" w:after="0" w:line="240" w:lineRule="auto"/>
        <w:jc w:val="center"/>
      </w:pPr>
      <w:r>
        <w:rPr>
          <w:rFonts w:ascii="Arial" w:hAnsi="Arial"/>
          <w:b/>
          <w:color w:val="000000"/>
          <w:sz w:val="22"/>
        </w:rPr>
        <w:t>Table CC.1.1-1. Unified Procedure Step (UPS) States</w:t>
      </w:r>
    </w:p>
    <w:bookmarkEnd w:id="12055"/>
    <w:p>
      <w:pPr>
        <w:spacing w:before="0" w:after="0" w:line="240" w:lineRule="auto"/>
        <w:rPr>
          <w:sz w:val="13"/>
        </w:rPr>
      </w:pPr>
    </w:p>
    <w:tbl>
      <w:tblPr>
        <w:tblInd w:w="45" w:type="dxa"/>
        <w:tblLayout w:type="fixed"/>
      </w:tblPr>
      <w:tblGrid>
        <w:gridCol w:w="1375"/>
        <w:gridCol w:w="906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056" w:name="para_1a32d55d_f3f3_44b1_b589_05b84f8a5b"/>
          <w:p>
            <w:pPr>
              <w:keepNext/>
              <w:spacing w:before="180" w:after="0" w:line="240" w:lineRule="auto"/>
              <w:jc w:val="center"/>
            </w:pPr>
            <w:r>
              <w:rPr>
                <w:rFonts w:ascii="Arial" w:hAnsi="Arial"/>
                <w:b/>
                <w:color w:val="000000"/>
                <w:sz w:val="18"/>
              </w:rPr>
              <w:t>State</w:t>
            </w:r>
          </w:p>
          <w:bookmarkEnd w:id="120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057" w:name="para_83427b6c_7845_4208_a9d4_e5ce5b25f2"/>
          <w:p>
            <w:pPr>
              <w:spacing w:before="180" w:after="0" w:line="240" w:lineRule="auto"/>
              <w:jc w:val="center"/>
            </w:pPr>
            <w:r>
              <w:rPr>
                <w:rFonts w:ascii="Arial" w:hAnsi="Arial"/>
                <w:b/>
                <w:color w:val="000000"/>
                <w:sz w:val="18"/>
              </w:rPr>
              <w:t>Description</w:t>
            </w:r>
          </w:p>
          <w:bookmarkEnd w:id="120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58" w:name="para_8a6f419a_bfb9_4959_a0ab_95da371072"/>
          <w:p>
            <w:pPr>
              <w:spacing w:before="180" w:after="0" w:line="240" w:lineRule="auto"/>
            </w:pPr>
            <w:r>
              <w:rPr>
                <w:rFonts w:ascii="Arial" w:hAnsi="Arial"/>
                <w:color w:val="000000"/>
                <w:sz w:val="18"/>
              </w:rPr>
              <w:t>SCHEDULED</w:t>
            </w:r>
          </w:p>
          <w:bookmarkEnd w:id="12058"/>
        </w:tc>
        <w:tc>
          <w:tcPr>
            <w:tcBorders>
              <w:bottom w:val="single" w:sz="4" w:color="000000"/>
              <w:right w:val="single" w:sz="4" w:color="000000"/>
            </w:tcBorders>
            <w:tcMar>
              <w:top w:w="40" w:type="dxa"/>
              <w:left w:w="40" w:type="dxa"/>
              <w:bottom w:w="40" w:type="dxa"/>
              <w:right w:w="40" w:type="dxa"/>
            </w:tcMar>
            <w:vAlign w:val="top"/>
          </w:tcPr>
          <w:bookmarkStart w:id="12059" w:name="para_b2e452af_c6d5_4a2f_9ece_b7245579d8"/>
          <w:p>
            <w:pPr>
              <w:spacing w:before="180" w:after="0" w:line="240" w:lineRule="auto"/>
            </w:pPr>
            <w:r>
              <w:rPr>
                <w:rFonts w:ascii="Arial" w:hAnsi="Arial"/>
                <w:color w:val="000000"/>
                <w:sz w:val="18"/>
              </w:rPr>
              <w:t>The UPS is scheduled to be performed.</w:t>
            </w:r>
          </w:p>
          <w:bookmarkEnd w:id="12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0" w:name="para_0ff276b1_b00a_41a5_86c8_b87936f285"/>
          <w:p>
            <w:pPr>
              <w:spacing w:before="180" w:after="0" w:line="240" w:lineRule="auto"/>
            </w:pPr>
            <w:r>
              <w:rPr>
                <w:rFonts w:ascii="Arial" w:hAnsi="Arial"/>
                <w:color w:val="000000"/>
                <w:sz w:val="18"/>
              </w:rPr>
              <w:t>IN PROGRESS</w:t>
            </w:r>
          </w:p>
          <w:bookmarkEnd w:id="12060"/>
        </w:tc>
        <w:tc>
          <w:tcPr>
            <w:tcBorders>
              <w:bottom w:val="single" w:sz="4" w:color="000000"/>
              <w:right w:val="single" w:sz="4" w:color="000000"/>
            </w:tcBorders>
            <w:tcMar>
              <w:top w:w="40" w:type="dxa"/>
              <w:left w:w="40" w:type="dxa"/>
              <w:bottom w:w="40" w:type="dxa"/>
              <w:right w:w="40" w:type="dxa"/>
            </w:tcMar>
            <w:vAlign w:val="top"/>
          </w:tcPr>
          <w:bookmarkStart w:id="12061" w:name="para_1d7b60b9_90f5_4771_8d27_28522de07b"/>
          <w:p>
            <w:pPr>
              <w:spacing w:before="180" w:after="0" w:line="240" w:lineRule="auto"/>
            </w:pPr>
            <w:r>
              <w:rPr>
                <w:rFonts w:ascii="Arial" w:hAnsi="Arial"/>
                <w:color w:val="000000"/>
                <w:sz w:val="18"/>
              </w:rPr>
              <w:t>The UPS has been claimed and a Locking UID has been set. Performance of the UPS has likely started.</w:t>
            </w:r>
          </w:p>
          <w:bookmarkEnd w:id="120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2" w:name="para_9eec437e_0842_49d5_aacb_e892f9e030"/>
          <w:p>
            <w:pPr>
              <w:spacing w:before="180" w:after="0" w:line="240" w:lineRule="auto"/>
            </w:pPr>
            <w:r>
              <w:rPr>
                <w:rFonts w:ascii="Arial" w:hAnsi="Arial"/>
                <w:color w:val="000000"/>
                <w:sz w:val="18"/>
              </w:rPr>
              <w:t>CANCELED</w:t>
            </w:r>
          </w:p>
          <w:bookmarkEnd w:id="12062"/>
        </w:tc>
        <w:tc>
          <w:tcPr>
            <w:tcBorders>
              <w:bottom w:val="single" w:sz="4" w:color="000000"/>
              <w:right w:val="single" w:sz="4" w:color="000000"/>
            </w:tcBorders>
            <w:tcMar>
              <w:top w:w="40" w:type="dxa"/>
              <w:left w:w="40" w:type="dxa"/>
              <w:bottom w:w="40" w:type="dxa"/>
              <w:right w:w="40" w:type="dxa"/>
            </w:tcMar>
            <w:vAlign w:val="top"/>
          </w:tcPr>
          <w:bookmarkStart w:id="12063" w:name="para_20241628_5901_4bda_bf4d_5073900e98"/>
          <w:p>
            <w:pPr>
              <w:spacing w:before="180" w:after="0" w:line="240" w:lineRule="auto"/>
            </w:pPr>
            <w:r>
              <w:rPr>
                <w:rFonts w:ascii="Arial" w:hAnsi="Arial"/>
                <w:color w:val="000000"/>
                <w:sz w:val="18"/>
              </w:rPr>
              <w:t>The UPS has been permanently stopped before or during performance of the step. This may be due to voluntary or involuntary action by a human or machine. Any further UPS-driven work required to complete the scheduled task must be performed by scheduling another (different) UPS.</w:t>
            </w:r>
          </w:p>
          <w:bookmarkEnd w:id="120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64" w:name="para_08269a66_8b8a_47da_b4e2_49e774b115"/>
          <w:p>
            <w:pPr>
              <w:spacing w:before="180" w:after="0" w:line="240" w:lineRule="auto"/>
            </w:pPr>
            <w:r>
              <w:rPr>
                <w:rFonts w:ascii="Arial" w:hAnsi="Arial"/>
                <w:color w:val="000000"/>
                <w:sz w:val="18"/>
              </w:rPr>
              <w:t>COMPLETED</w:t>
            </w:r>
          </w:p>
          <w:bookmarkEnd w:id="12064"/>
        </w:tc>
        <w:tc>
          <w:tcPr>
            <w:tcBorders>
              <w:bottom w:val="single" w:sz="4" w:color="000000"/>
              <w:right w:val="single" w:sz="4" w:color="000000"/>
            </w:tcBorders>
            <w:tcMar>
              <w:top w:w="40" w:type="dxa"/>
              <w:left w:w="40" w:type="dxa"/>
              <w:bottom w:w="40" w:type="dxa"/>
              <w:right w:w="40" w:type="dxa"/>
            </w:tcMar>
            <w:vAlign w:val="top"/>
          </w:tcPr>
          <w:bookmarkStart w:id="12065" w:name="para_7b1ec622_5b75_4a68_965f_44c0657ab9"/>
          <w:p>
            <w:pPr>
              <w:spacing w:before="180" w:after="0" w:line="240" w:lineRule="auto"/>
            </w:pPr>
            <w:r>
              <w:rPr>
                <w:rFonts w:ascii="Arial" w:hAnsi="Arial"/>
                <w:color w:val="000000"/>
                <w:sz w:val="18"/>
              </w:rPr>
              <w:t>The UPS has been completed.</w:t>
            </w:r>
          </w:p>
          <w:bookmarkEnd w:id="12065"/>
        </w:tc>
      </w:tr>
    </w:tbl>
    <w:bookmarkStart w:id="12066" w:name="para_8050260a_27d3_41cc_bd97_0aaa9d0ac3"/>
    <w:p>
      <w:pPr>
        <w:spacing w:before="180" w:after="0" w:line="240" w:lineRule="auto"/>
        <w:jc w:val="both"/>
      </w:pPr>
      <w:r>
        <w:rPr>
          <w:rFonts w:ascii="Arial" w:hAnsi="Arial"/>
          <w:color w:val="000000"/>
          <w:sz w:val="18"/>
        </w:rPr>
        <w:t xml:space="preserve">COMPLETED and CANCELED are "Final States" that involve specific requirements on the UPS as described in </w:t>
      </w:r>
      <w:hyperlink w:anchor="sect_CC_2_5_1_1">
        <w:r>
          <w:rPr>
            <w:rFonts w:ascii="Arial" w:hAnsi="Arial"/>
            <w:color w:val="000000"/>
            <w:sz w:val="18"/>
          </w:rPr>
          <w:t>Section CC.2.5.1.1</w:t>
        </w:r>
      </w:hyperlink>
      <w:r>
        <w:rPr>
          <w:rFonts w:ascii="Arial" w:hAnsi="Arial"/>
          <w:color w:val="000000"/>
          <w:sz w:val="18"/>
        </w:rPr>
        <w:t>.</w:t>
      </w:r>
    </w:p>
    <w:bookmarkEnd w:id="12066"/>
    <w:bookmarkStart w:id="12067" w:name="para_363d6df9_bf64_4c2b_8901_94db2380aa"/>
    <w:p>
      <w:pPr>
        <w:spacing w:before="180" w:after="0" w:line="240" w:lineRule="auto"/>
        <w:jc w:val="both"/>
      </w:pPr>
      <w:hyperlink w:anchor="table_CC_1_1_2">
        <w:r>
          <w:rPr>
            <w:rFonts w:ascii="Arial" w:hAnsi="Arial"/>
            <w:color w:val="000000"/>
            <w:sz w:val="18"/>
          </w:rPr>
          <w:t>Table CC.1.1-2</w:t>
        </w:r>
      </w:hyperlink>
      <w:r>
        <w:rPr>
          <w:rFonts w:ascii="Arial" w:hAnsi="Arial"/>
          <w:color w:val="000000"/>
          <w:sz w:val="18"/>
        </w:rPr>
        <w:t xml:space="preserve"> describes the valid state transitions (a row in the table defines what should happen in response to a certain event for each initial state). Details on how the Operations listed in the table should be carried out are described in section </w:t>
      </w:r>
      <w:hyperlink w:anchor="sect_CC_2">
        <w:r>
          <w:rPr>
            <w:rFonts w:ascii="Arial" w:hAnsi="Arial"/>
            <w:color w:val="000000"/>
            <w:sz w:val="18"/>
          </w:rPr>
          <w:t>Section CC.2</w:t>
        </w:r>
      </w:hyperlink>
      <w:r>
        <w:rPr>
          <w:rFonts w:ascii="Arial" w:hAnsi="Arial"/>
          <w:color w:val="000000"/>
          <w:sz w:val="18"/>
        </w:rPr>
        <w:t>.</w:t>
      </w:r>
    </w:p>
    <w:bookmarkEnd w:id="12067"/>
    <w:bookmarkStart w:id="12068" w:name="table_CC_1_1_2"/>
    <w:p>
      <w:pPr>
        <w:keepNext/>
        <w:spacing w:before="216" w:after="0" w:line="240" w:lineRule="auto"/>
        <w:jc w:val="center"/>
      </w:pPr>
      <w:r>
        <w:rPr>
          <w:rFonts w:ascii="Arial" w:hAnsi="Arial"/>
          <w:b/>
          <w:color w:val="000000"/>
          <w:sz w:val="22"/>
        </w:rPr>
        <w:t>Table CC.1.1-2. Unified Procedure Step State Transition Table</w:t>
      </w:r>
    </w:p>
    <w:bookmarkEnd w:id="12068"/>
    <w:p>
      <w:pPr>
        <w:spacing w:before="0" w:after="0" w:line="240" w:lineRule="auto"/>
        <w:rPr>
          <w:sz w:val="13"/>
        </w:rPr>
      </w:pPr>
    </w:p>
    <w:tbl>
      <w:tblPr>
        <w:tblInd w:w="45" w:type="dxa"/>
        <w:tblLayout w:type="fixed"/>
      </w:tblPr>
      <w:tblGrid>
        <w:gridCol w:w="1935"/>
        <w:gridCol w:w="1870"/>
        <w:gridCol w:w="2070"/>
        <w:gridCol w:w="1990"/>
        <w:gridCol w:w="1350"/>
        <w:gridCol w:w="12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069" w:name="para_f2c7f737_6c05_4d53_a269_3caf41b111"/>
          <w:p>
            <w:pPr>
              <w:spacing w:before="180" w:after="0" w:line="240" w:lineRule="auto"/>
              <w:jc w:val="center"/>
            </w:pPr>
            <w:r>
              <w:rPr>
                <w:rFonts w:ascii="Arial" w:hAnsi="Arial"/>
                <w:b/>
                <w:color w:val="000000"/>
                <w:sz w:val="18"/>
              </w:rPr>
              <w:t>States</w:t>
            </w:r>
          </w:p>
          <w:bookmarkEnd w:id="12069"/>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blHeader/>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0" w:name="para_0ea1123d_1643_4a3f_86f2_2314dc3622"/>
          <w:p>
            <w:pPr>
              <w:keepNext/>
              <w:spacing w:before="180" w:after="0" w:line="240" w:lineRule="auto"/>
              <w:jc w:val="center"/>
            </w:pPr>
            <w:r>
              <w:rPr>
                <w:rFonts w:ascii="Arial" w:hAnsi="Arial"/>
                <w:b/>
                <w:color w:val="000000"/>
                <w:sz w:val="18"/>
              </w:rPr>
              <w:t>Events</w:t>
            </w:r>
          </w:p>
          <w:bookmarkEnd w:id="12070"/>
        </w:tc>
        <w:tc>
          <w:tcPr>
            <w:tcBorders>
              <w:bottom w:val="single" w:sz="4" w:color="000000"/>
              <w:right w:val="single" w:sz="4" w:color="000000"/>
            </w:tcBorders>
            <w:tcMar>
              <w:top w:w="40" w:type="dxa"/>
              <w:left w:w="40" w:type="dxa"/>
              <w:bottom w:w="40" w:type="dxa"/>
              <w:right w:w="40" w:type="dxa"/>
            </w:tcMar>
            <w:vAlign w:val="top"/>
          </w:tcPr>
          <w:bookmarkStart w:id="12071" w:name="para_c1f3ee88_5925_4a9e_8ad5_f6e10cff29"/>
          <w:p>
            <w:pPr>
              <w:spacing w:before="180" w:after="0" w:line="240" w:lineRule="auto"/>
              <w:jc w:val="center"/>
            </w:pPr>
            <w:r>
              <w:rPr>
                <w:rFonts w:ascii="Arial" w:hAnsi="Arial"/>
                <w:b/>
                <w:color w:val="000000"/>
                <w:sz w:val="18"/>
              </w:rPr>
              <w:t>null</w:t>
            </w:r>
          </w:p>
          <w:bookmarkEnd w:id="12071"/>
        </w:tc>
        <w:tc>
          <w:tcPr>
            <w:tcBorders>
              <w:bottom w:val="single" w:sz="4" w:color="000000"/>
              <w:right w:val="single" w:sz="4" w:color="000000"/>
            </w:tcBorders>
            <w:tcMar>
              <w:top w:w="40" w:type="dxa"/>
              <w:left w:w="40" w:type="dxa"/>
              <w:bottom w:w="40" w:type="dxa"/>
              <w:right w:w="40" w:type="dxa"/>
            </w:tcMar>
            <w:vAlign w:val="top"/>
          </w:tcPr>
          <w:bookmarkStart w:id="12072" w:name="para_09dacfa5_e2f3_4dcf_9325_b8ccb5d261"/>
          <w:p>
            <w:pPr>
              <w:spacing w:before="180" w:after="0" w:line="240" w:lineRule="auto"/>
              <w:jc w:val="center"/>
            </w:pPr>
            <w:r>
              <w:rPr>
                <w:rFonts w:ascii="Arial" w:hAnsi="Arial"/>
                <w:b/>
                <w:color w:val="000000"/>
                <w:sz w:val="18"/>
              </w:rPr>
              <w:t>SCHEDULED</w:t>
            </w:r>
          </w:p>
          <w:bookmarkEnd w:id="12072"/>
        </w:tc>
        <w:tc>
          <w:tcPr>
            <w:tcBorders>
              <w:bottom w:val="single" w:sz="4" w:color="000000"/>
              <w:right w:val="single" w:sz="4" w:color="000000"/>
            </w:tcBorders>
            <w:tcMar>
              <w:top w:w="40" w:type="dxa"/>
              <w:left w:w="40" w:type="dxa"/>
              <w:bottom w:w="40" w:type="dxa"/>
              <w:right w:w="40" w:type="dxa"/>
            </w:tcMar>
            <w:vAlign w:val="top"/>
          </w:tcPr>
          <w:bookmarkStart w:id="12073" w:name="para_99e27014_05ad_4991_848b_c469650720"/>
          <w:p>
            <w:pPr>
              <w:spacing w:before="180" w:after="0" w:line="240" w:lineRule="auto"/>
              <w:jc w:val="center"/>
            </w:pPr>
            <w:r>
              <w:rPr>
                <w:rFonts w:ascii="Arial" w:hAnsi="Arial"/>
                <w:b/>
                <w:color w:val="000000"/>
                <w:sz w:val="18"/>
              </w:rPr>
              <w:t>IN PROGRESS</w:t>
            </w:r>
          </w:p>
          <w:bookmarkEnd w:id="12073"/>
        </w:tc>
        <w:tc>
          <w:tcPr>
            <w:tcBorders>
              <w:bottom w:val="single" w:sz="4" w:color="000000"/>
              <w:right w:val="single" w:sz="4" w:color="000000"/>
            </w:tcBorders>
            <w:tcMar>
              <w:top w:w="40" w:type="dxa"/>
              <w:left w:w="40" w:type="dxa"/>
              <w:bottom w:w="40" w:type="dxa"/>
              <w:right w:w="40" w:type="dxa"/>
            </w:tcMar>
            <w:vAlign w:val="top"/>
          </w:tcPr>
          <w:bookmarkStart w:id="12074" w:name="para_2615f190_561b_4cc6_bc7b_d1bb245d24"/>
          <w:p>
            <w:pPr>
              <w:spacing w:before="180" w:after="0" w:line="240" w:lineRule="auto"/>
              <w:jc w:val="center"/>
            </w:pPr>
            <w:r>
              <w:rPr>
                <w:rFonts w:ascii="Arial" w:hAnsi="Arial"/>
                <w:b/>
                <w:color w:val="000000"/>
                <w:sz w:val="18"/>
              </w:rPr>
              <w:t>COMPLETED</w:t>
            </w:r>
          </w:p>
          <w:bookmarkEnd w:id="12074"/>
        </w:tc>
        <w:tc>
          <w:tcPr>
            <w:tcBorders>
              <w:bottom w:val="single" w:sz="4" w:color="000000"/>
              <w:right w:val="single" w:sz="4" w:color="000000"/>
            </w:tcBorders>
            <w:tcMar>
              <w:top w:w="40" w:type="dxa"/>
              <w:left w:w="40" w:type="dxa"/>
              <w:bottom w:w="40" w:type="dxa"/>
              <w:right w:w="40" w:type="dxa"/>
            </w:tcMar>
            <w:vAlign w:val="top"/>
          </w:tcPr>
          <w:bookmarkStart w:id="12075" w:name="para_9f015fde_bb2d_4868_9599_da8070c2cf"/>
          <w:p>
            <w:pPr>
              <w:spacing w:before="180" w:after="0" w:line="240" w:lineRule="auto"/>
              <w:jc w:val="center"/>
            </w:pPr>
            <w:r>
              <w:rPr>
                <w:rFonts w:ascii="Arial" w:hAnsi="Arial"/>
                <w:b/>
                <w:color w:val="000000"/>
                <w:sz w:val="18"/>
              </w:rPr>
              <w:t>CANCELED</w:t>
            </w:r>
          </w:p>
          <w:bookmarkEnd w:id="120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76" w:name="para_7570edbb_deec_43a2_b934_b15d5b9bd4"/>
          <w:p>
            <w:pPr>
              <w:spacing w:before="180" w:after="0" w:line="240" w:lineRule="auto"/>
            </w:pPr>
            <w:r>
              <w:rPr>
                <w:rFonts w:ascii="Arial" w:hAnsi="Arial"/>
                <w:color w:val="000000"/>
                <w:sz w:val="18"/>
              </w:rPr>
              <w:t>N-CREATE received for this SOP Instance UID</w:t>
            </w:r>
          </w:p>
          <w:bookmarkEnd w:id="12076"/>
        </w:tc>
        <w:tc>
          <w:tcPr>
            <w:tcBorders>
              <w:bottom w:val="single" w:sz="4" w:color="000000"/>
              <w:right w:val="single" w:sz="4" w:color="000000"/>
            </w:tcBorders>
            <w:tcMar>
              <w:top w:w="40" w:type="dxa"/>
              <w:left w:w="40" w:type="dxa"/>
              <w:bottom w:w="40" w:type="dxa"/>
              <w:right w:w="40" w:type="dxa"/>
            </w:tcMar>
            <w:vAlign w:val="top"/>
          </w:tcPr>
          <w:bookmarkStart w:id="12077" w:name="para_a277c0fa_2e9e_412b_bdda_0e6080a1fe"/>
          <w:p>
            <w:pPr>
              <w:spacing w:before="180" w:after="0" w:line="240" w:lineRule="auto"/>
              <w:jc w:val="center"/>
            </w:pPr>
            <w:r>
              <w:rPr>
                <w:rFonts w:ascii="Arial" w:hAnsi="Arial"/>
                <w:color w:val="000000"/>
                <w:sz w:val="18"/>
              </w:rPr>
              <w:t>Create SOP Instance with empty transaction UID, Change State to SCHEDULED</w:t>
            </w:r>
          </w:p>
          <w:bookmarkEnd w:id="12077"/>
        </w:tc>
        <w:tc>
          <w:tcPr>
            <w:tcBorders>
              <w:bottom w:val="single" w:sz="4" w:color="000000"/>
              <w:right w:val="single" w:sz="4" w:color="000000"/>
            </w:tcBorders>
            <w:tcMar>
              <w:top w:w="40" w:type="dxa"/>
              <w:left w:w="40" w:type="dxa"/>
              <w:bottom w:w="40" w:type="dxa"/>
              <w:right w:w="40" w:type="dxa"/>
            </w:tcMar>
            <w:vAlign w:val="top"/>
          </w:tcPr>
          <w:bookmarkStart w:id="12078" w:name="para_8050fbac_5e29_4362_b6bd_948bee044e"/>
          <w:p>
            <w:pPr>
              <w:spacing w:before="180" w:after="0" w:line="240" w:lineRule="auto"/>
              <w:jc w:val="center"/>
            </w:pPr>
            <w:r>
              <w:rPr>
                <w:rFonts w:ascii="Arial" w:hAnsi="Arial"/>
                <w:color w:val="000000"/>
                <w:sz w:val="18"/>
              </w:rPr>
              <w:t>error</w:t>
            </w:r>
          </w:p>
          <w:bookmarkEnd w:id="12078"/>
          <w:bookmarkStart w:id="12079" w:name="para_8af84024_4d2b_47af_bc09_d890c45870"/>
          <w:p>
            <w:pPr>
              <w:spacing w:before="180" w:after="0" w:line="240" w:lineRule="auto"/>
              <w:jc w:val="center"/>
            </w:pPr>
            <w:r>
              <w:rPr>
                <w:rFonts w:ascii="Arial" w:hAnsi="Arial"/>
                <w:color w:val="000000"/>
                <w:sz w:val="18"/>
              </w:rPr>
              <w:t>0111</w:t>
            </w:r>
          </w:p>
          <w:bookmarkEnd w:id="12079"/>
        </w:tc>
        <w:tc>
          <w:tcPr>
            <w:tcBorders>
              <w:bottom w:val="single" w:sz="4" w:color="000000"/>
              <w:right w:val="single" w:sz="4" w:color="000000"/>
            </w:tcBorders>
            <w:tcMar>
              <w:top w:w="40" w:type="dxa"/>
              <w:left w:w="40" w:type="dxa"/>
              <w:bottom w:w="40" w:type="dxa"/>
              <w:right w:w="40" w:type="dxa"/>
            </w:tcMar>
            <w:vAlign w:val="top"/>
          </w:tcPr>
          <w:bookmarkStart w:id="12080" w:name="para_499690ce_cf1e_4f3b_b69b_8da5118efd"/>
          <w:p>
            <w:pPr>
              <w:spacing w:before="180" w:after="0" w:line="240" w:lineRule="auto"/>
              <w:jc w:val="center"/>
            </w:pPr>
            <w:r>
              <w:rPr>
                <w:rFonts w:ascii="Arial" w:hAnsi="Arial"/>
                <w:color w:val="000000"/>
                <w:sz w:val="18"/>
              </w:rPr>
              <w:t>error</w:t>
            </w:r>
          </w:p>
          <w:bookmarkEnd w:id="12080"/>
          <w:bookmarkStart w:id="12081" w:name="para_06b15bd2_142a_4e2b_b40c_b937b59d5a"/>
          <w:p>
            <w:pPr>
              <w:spacing w:before="180" w:after="0" w:line="240" w:lineRule="auto"/>
              <w:jc w:val="center"/>
            </w:pPr>
            <w:r>
              <w:rPr>
                <w:rFonts w:ascii="Arial" w:hAnsi="Arial"/>
                <w:color w:val="000000"/>
                <w:sz w:val="18"/>
              </w:rPr>
              <w:t>0111</w:t>
            </w:r>
          </w:p>
          <w:bookmarkEnd w:id="12081"/>
        </w:tc>
        <w:tc>
          <w:tcPr>
            <w:tcBorders>
              <w:bottom w:val="single" w:sz="4" w:color="000000"/>
              <w:right w:val="single" w:sz="4" w:color="000000"/>
            </w:tcBorders>
            <w:tcMar>
              <w:top w:w="40" w:type="dxa"/>
              <w:left w:w="40" w:type="dxa"/>
              <w:bottom w:w="40" w:type="dxa"/>
              <w:right w:w="40" w:type="dxa"/>
            </w:tcMar>
            <w:vAlign w:val="top"/>
          </w:tcPr>
          <w:bookmarkStart w:id="12082" w:name="para_863638e6_a52b_43a2_a8d9_483fb61d2a"/>
          <w:p>
            <w:pPr>
              <w:spacing w:before="180" w:after="0" w:line="240" w:lineRule="auto"/>
              <w:jc w:val="center"/>
            </w:pPr>
            <w:r>
              <w:rPr>
                <w:rFonts w:ascii="Arial" w:hAnsi="Arial"/>
                <w:color w:val="000000"/>
                <w:sz w:val="18"/>
              </w:rPr>
              <w:t>error</w:t>
            </w:r>
          </w:p>
          <w:bookmarkEnd w:id="12082"/>
          <w:bookmarkStart w:id="12083" w:name="para_0b6e9a60_bbc0_49c4_a424_749af64e77"/>
          <w:p>
            <w:pPr>
              <w:spacing w:before="180" w:after="0" w:line="240" w:lineRule="auto"/>
              <w:jc w:val="center"/>
            </w:pPr>
            <w:r>
              <w:rPr>
                <w:rFonts w:ascii="Arial" w:hAnsi="Arial"/>
                <w:color w:val="000000"/>
                <w:sz w:val="18"/>
              </w:rPr>
              <w:t>0111</w:t>
            </w:r>
          </w:p>
          <w:bookmarkEnd w:id="12083"/>
        </w:tc>
        <w:tc>
          <w:tcPr>
            <w:tcBorders>
              <w:bottom w:val="single" w:sz="4" w:color="000000"/>
              <w:right w:val="single" w:sz="4" w:color="000000"/>
            </w:tcBorders>
            <w:tcMar>
              <w:top w:w="40" w:type="dxa"/>
              <w:left w:w="40" w:type="dxa"/>
              <w:bottom w:w="40" w:type="dxa"/>
              <w:right w:w="40" w:type="dxa"/>
            </w:tcMar>
            <w:vAlign w:val="top"/>
          </w:tcPr>
          <w:bookmarkStart w:id="12084" w:name="para_7247dac8_33d8_413a_9477_5bc277407a"/>
          <w:p>
            <w:pPr>
              <w:spacing w:before="180" w:after="0" w:line="240" w:lineRule="auto"/>
              <w:jc w:val="center"/>
            </w:pPr>
            <w:r>
              <w:rPr>
                <w:rFonts w:ascii="Arial" w:hAnsi="Arial"/>
                <w:color w:val="000000"/>
                <w:sz w:val="18"/>
              </w:rPr>
              <w:t>error</w:t>
            </w:r>
          </w:p>
          <w:bookmarkEnd w:id="12084"/>
          <w:bookmarkStart w:id="12085" w:name="para_13457f66_9203_419a_9161_07f2eec0ee"/>
          <w:p>
            <w:pPr>
              <w:spacing w:before="180" w:after="0" w:line="240" w:lineRule="auto"/>
              <w:jc w:val="center"/>
            </w:pPr>
            <w:r>
              <w:rPr>
                <w:rFonts w:ascii="Arial" w:hAnsi="Arial"/>
                <w:color w:val="000000"/>
                <w:sz w:val="18"/>
              </w:rPr>
              <w:t>0111</w:t>
            </w:r>
          </w:p>
          <w:bookmarkEnd w:id="120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86" w:name="para_b438315b_ccc8_4559_984d_82c21668d6"/>
          <w:p>
            <w:pPr>
              <w:spacing w:before="180" w:after="0" w:line="240" w:lineRule="auto"/>
            </w:pPr>
            <w:r>
              <w:rPr>
                <w:rFonts w:ascii="Arial" w:hAnsi="Arial"/>
                <w:color w:val="000000"/>
                <w:sz w:val="18"/>
              </w:rPr>
              <w:t>N-ACTION to Change State to IN PROGRESS with correct transaction UID</w:t>
            </w:r>
          </w:p>
          <w:bookmarkEnd w:id="12086"/>
        </w:tc>
        <w:tc>
          <w:tcPr>
            <w:tcBorders>
              <w:bottom w:val="single" w:sz="4" w:color="000000"/>
              <w:right w:val="single" w:sz="4" w:color="000000"/>
            </w:tcBorders>
            <w:tcMar>
              <w:top w:w="40" w:type="dxa"/>
              <w:left w:w="40" w:type="dxa"/>
              <w:bottom w:w="40" w:type="dxa"/>
              <w:right w:w="40" w:type="dxa"/>
            </w:tcMar>
            <w:vAlign w:val="top"/>
          </w:tcPr>
          <w:bookmarkStart w:id="12087" w:name="para_d29e7fc9_c04e_4baa_a316_44a9a15de2"/>
          <w:p>
            <w:pPr>
              <w:spacing w:before="180" w:after="0" w:line="240" w:lineRule="auto"/>
              <w:jc w:val="center"/>
            </w:pPr>
            <w:r>
              <w:rPr>
                <w:rFonts w:ascii="Arial" w:hAnsi="Arial"/>
                <w:color w:val="000000"/>
                <w:sz w:val="18"/>
              </w:rPr>
              <w:t>error</w:t>
            </w:r>
          </w:p>
          <w:bookmarkEnd w:id="12087"/>
          <w:bookmarkStart w:id="12088" w:name="para_b8d75377_e0b1_49f3_82c7_e33a2fad25"/>
          <w:p>
            <w:pPr>
              <w:spacing w:before="180" w:after="0" w:line="240" w:lineRule="auto"/>
              <w:jc w:val="center"/>
            </w:pPr>
            <w:r>
              <w:rPr>
                <w:rFonts w:ascii="Arial" w:hAnsi="Arial"/>
                <w:color w:val="000000"/>
                <w:sz w:val="18"/>
              </w:rPr>
              <w:t>C307</w:t>
            </w:r>
          </w:p>
          <w:bookmarkEnd w:id="12088"/>
        </w:tc>
        <w:tc>
          <w:tcPr>
            <w:tcBorders>
              <w:bottom w:val="single" w:sz="4" w:color="000000"/>
              <w:right w:val="single" w:sz="4" w:color="000000"/>
            </w:tcBorders>
            <w:tcMar>
              <w:top w:w="40" w:type="dxa"/>
              <w:left w:w="40" w:type="dxa"/>
              <w:bottom w:w="40" w:type="dxa"/>
              <w:right w:w="40" w:type="dxa"/>
            </w:tcMar>
            <w:vAlign w:val="top"/>
          </w:tcPr>
          <w:bookmarkStart w:id="12089" w:name="para_ea748409_f85f_4f88_bf80_6b2fbde701"/>
          <w:p>
            <w:pPr>
              <w:spacing w:before="180" w:after="0" w:line="240" w:lineRule="auto"/>
              <w:jc w:val="center"/>
            </w:pPr>
            <w:r>
              <w:rPr>
                <w:rFonts w:ascii="Arial" w:hAnsi="Arial"/>
                <w:color w:val="000000"/>
                <w:sz w:val="18"/>
              </w:rPr>
              <w:t>Report state change, Record transaction UID, Change State to IN PROGRESS</w:t>
            </w:r>
          </w:p>
          <w:bookmarkEnd w:id="12089"/>
        </w:tc>
        <w:tc>
          <w:tcPr>
            <w:tcBorders>
              <w:bottom w:val="single" w:sz="4" w:color="000000"/>
              <w:right w:val="single" w:sz="4" w:color="000000"/>
            </w:tcBorders>
            <w:tcMar>
              <w:top w:w="40" w:type="dxa"/>
              <w:left w:w="40" w:type="dxa"/>
              <w:bottom w:w="40" w:type="dxa"/>
              <w:right w:w="40" w:type="dxa"/>
            </w:tcMar>
            <w:vAlign w:val="top"/>
          </w:tcPr>
          <w:bookmarkStart w:id="12090" w:name="para_0a12441a_35ca_46cc_8118_eef9cd5b57"/>
          <w:p>
            <w:pPr>
              <w:spacing w:before="180" w:after="0" w:line="240" w:lineRule="auto"/>
              <w:jc w:val="center"/>
            </w:pPr>
            <w:r>
              <w:rPr>
                <w:rFonts w:ascii="Arial" w:hAnsi="Arial"/>
                <w:color w:val="000000"/>
                <w:sz w:val="18"/>
              </w:rPr>
              <w:t>error</w:t>
            </w:r>
          </w:p>
          <w:bookmarkEnd w:id="12090"/>
          <w:bookmarkStart w:id="12091" w:name="para_e077be48_ae28_4729_8c8f_63a365e54f"/>
          <w:p>
            <w:pPr>
              <w:spacing w:before="180" w:after="0" w:line="240" w:lineRule="auto"/>
              <w:jc w:val="center"/>
            </w:pPr>
            <w:r>
              <w:rPr>
                <w:rFonts w:ascii="Arial" w:hAnsi="Arial"/>
                <w:color w:val="000000"/>
                <w:sz w:val="18"/>
              </w:rPr>
              <w:t>C302</w:t>
            </w:r>
          </w:p>
          <w:bookmarkEnd w:id="12091"/>
        </w:tc>
        <w:tc>
          <w:tcPr>
            <w:tcBorders>
              <w:bottom w:val="single" w:sz="4" w:color="000000"/>
              <w:right w:val="single" w:sz="4" w:color="000000"/>
            </w:tcBorders>
            <w:tcMar>
              <w:top w:w="40" w:type="dxa"/>
              <w:left w:w="40" w:type="dxa"/>
              <w:bottom w:w="40" w:type="dxa"/>
              <w:right w:w="40" w:type="dxa"/>
            </w:tcMar>
            <w:vAlign w:val="top"/>
          </w:tcPr>
          <w:bookmarkStart w:id="12092" w:name="para_2c0b70f7_fa70_4d65_a801_da18720bdd"/>
          <w:p>
            <w:pPr>
              <w:spacing w:before="180" w:after="0" w:line="240" w:lineRule="auto"/>
              <w:jc w:val="center"/>
            </w:pPr>
            <w:r>
              <w:rPr>
                <w:rFonts w:ascii="Arial" w:hAnsi="Arial"/>
                <w:color w:val="000000"/>
                <w:sz w:val="18"/>
              </w:rPr>
              <w:t>error</w:t>
            </w:r>
          </w:p>
          <w:bookmarkEnd w:id="12092"/>
          <w:bookmarkStart w:id="12093" w:name="para_97a0aa9f_a478_488b_93e5_ed64d67def"/>
          <w:p>
            <w:pPr>
              <w:spacing w:before="180" w:after="0" w:line="240" w:lineRule="auto"/>
              <w:jc w:val="center"/>
            </w:pPr>
            <w:r>
              <w:rPr>
                <w:rFonts w:ascii="Arial" w:hAnsi="Arial"/>
                <w:color w:val="000000"/>
                <w:sz w:val="18"/>
              </w:rPr>
              <w:t>C300</w:t>
            </w:r>
          </w:p>
          <w:bookmarkEnd w:id="12093"/>
        </w:tc>
        <w:tc>
          <w:tcPr>
            <w:tcBorders>
              <w:bottom w:val="single" w:sz="4" w:color="000000"/>
              <w:right w:val="single" w:sz="4" w:color="000000"/>
            </w:tcBorders>
            <w:tcMar>
              <w:top w:w="40" w:type="dxa"/>
              <w:left w:w="40" w:type="dxa"/>
              <w:bottom w:w="40" w:type="dxa"/>
              <w:right w:w="40" w:type="dxa"/>
            </w:tcMar>
            <w:vAlign w:val="top"/>
          </w:tcPr>
          <w:bookmarkStart w:id="12094" w:name="para_b26fd5d9_7faf_4554_be2e_a3bc5e6b3b"/>
          <w:p>
            <w:pPr>
              <w:spacing w:before="180" w:after="0" w:line="240" w:lineRule="auto"/>
              <w:jc w:val="center"/>
            </w:pPr>
            <w:r>
              <w:rPr>
                <w:rFonts w:ascii="Arial" w:hAnsi="Arial"/>
                <w:color w:val="000000"/>
                <w:sz w:val="18"/>
              </w:rPr>
              <w:t>error</w:t>
            </w:r>
          </w:p>
          <w:bookmarkEnd w:id="12094"/>
          <w:bookmarkStart w:id="12095" w:name="para_6d26435c_7959_48bb_b68d_e5e41026d7"/>
          <w:p>
            <w:pPr>
              <w:spacing w:before="180" w:after="0" w:line="240" w:lineRule="auto"/>
              <w:jc w:val="center"/>
            </w:pPr>
            <w:r>
              <w:rPr>
                <w:rFonts w:ascii="Arial" w:hAnsi="Arial"/>
                <w:color w:val="000000"/>
                <w:sz w:val="18"/>
              </w:rPr>
              <w:t>C300</w:t>
            </w:r>
          </w:p>
          <w:bookmarkEnd w:id="12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096" w:name="para_7e651cb0_0aa3_49d5_9476_7bd5be8d6f"/>
          <w:p>
            <w:pPr>
              <w:spacing w:before="180" w:after="0" w:line="240" w:lineRule="auto"/>
            </w:pPr>
            <w:r>
              <w:rPr>
                <w:rFonts w:ascii="Arial" w:hAnsi="Arial"/>
                <w:color w:val="000000"/>
                <w:sz w:val="18"/>
              </w:rPr>
              <w:t>N-ACTION to Change State to IN PROGRESS without correct transaction UID</w:t>
            </w:r>
          </w:p>
          <w:bookmarkEnd w:id="12096"/>
        </w:tc>
        <w:tc>
          <w:tcPr>
            <w:tcBorders>
              <w:bottom w:val="single" w:sz="4" w:color="000000"/>
              <w:right w:val="single" w:sz="4" w:color="000000"/>
            </w:tcBorders>
            <w:tcMar>
              <w:top w:w="40" w:type="dxa"/>
              <w:left w:w="40" w:type="dxa"/>
              <w:bottom w:w="40" w:type="dxa"/>
              <w:right w:w="40" w:type="dxa"/>
            </w:tcMar>
            <w:vAlign w:val="top"/>
          </w:tcPr>
          <w:bookmarkStart w:id="12097" w:name="para_f7bf6381_530b_4121_9902_6b5f05d774"/>
          <w:p>
            <w:pPr>
              <w:spacing w:before="180" w:after="0" w:line="240" w:lineRule="auto"/>
              <w:jc w:val="center"/>
            </w:pPr>
            <w:r>
              <w:rPr>
                <w:rFonts w:ascii="Arial" w:hAnsi="Arial"/>
                <w:color w:val="000000"/>
                <w:sz w:val="18"/>
              </w:rPr>
              <w:t>error</w:t>
            </w:r>
          </w:p>
          <w:bookmarkEnd w:id="12097"/>
          <w:bookmarkStart w:id="12098" w:name="para_b7ef8171_dcfa_4d92_8a89_ba7f57f97f"/>
          <w:p>
            <w:pPr>
              <w:spacing w:before="180" w:after="0" w:line="240" w:lineRule="auto"/>
              <w:jc w:val="center"/>
            </w:pPr>
            <w:r>
              <w:rPr>
                <w:rFonts w:ascii="Arial" w:hAnsi="Arial"/>
                <w:color w:val="000000"/>
                <w:sz w:val="18"/>
              </w:rPr>
              <w:t>C307</w:t>
            </w:r>
          </w:p>
          <w:bookmarkEnd w:id="12098"/>
        </w:tc>
        <w:tc>
          <w:tcPr>
            <w:tcBorders>
              <w:bottom w:val="single" w:sz="4" w:color="000000"/>
              <w:right w:val="single" w:sz="4" w:color="000000"/>
            </w:tcBorders>
            <w:tcMar>
              <w:top w:w="40" w:type="dxa"/>
              <w:left w:w="40" w:type="dxa"/>
              <w:bottom w:w="40" w:type="dxa"/>
              <w:right w:w="40" w:type="dxa"/>
            </w:tcMar>
            <w:vAlign w:val="top"/>
          </w:tcPr>
          <w:bookmarkStart w:id="12099" w:name="para_e81a68f2_c772_4617_995d_46d3f5c9b8"/>
          <w:p>
            <w:pPr>
              <w:spacing w:before="180" w:after="0" w:line="240" w:lineRule="auto"/>
              <w:jc w:val="center"/>
            </w:pPr>
            <w:r>
              <w:rPr>
                <w:rFonts w:ascii="Arial" w:hAnsi="Arial"/>
                <w:color w:val="000000"/>
                <w:sz w:val="18"/>
              </w:rPr>
              <w:t>error</w:t>
            </w:r>
          </w:p>
          <w:bookmarkEnd w:id="12099"/>
          <w:bookmarkStart w:id="12100" w:name="para_a4b4f719_65cb_4ed7_bc7d_089028c04a"/>
          <w:p>
            <w:pPr>
              <w:spacing w:before="180" w:after="0" w:line="240" w:lineRule="auto"/>
              <w:jc w:val="center"/>
            </w:pPr>
            <w:r>
              <w:rPr>
                <w:rFonts w:ascii="Arial" w:hAnsi="Arial"/>
                <w:color w:val="000000"/>
                <w:sz w:val="18"/>
              </w:rPr>
              <w:t>C301</w:t>
            </w:r>
          </w:p>
          <w:bookmarkEnd w:id="12100"/>
        </w:tc>
        <w:tc>
          <w:tcPr>
            <w:tcBorders>
              <w:bottom w:val="single" w:sz="4" w:color="000000"/>
              <w:right w:val="single" w:sz="4" w:color="000000"/>
            </w:tcBorders>
            <w:tcMar>
              <w:top w:w="40" w:type="dxa"/>
              <w:left w:w="40" w:type="dxa"/>
              <w:bottom w:w="40" w:type="dxa"/>
              <w:right w:w="40" w:type="dxa"/>
            </w:tcMar>
            <w:vAlign w:val="top"/>
          </w:tcPr>
          <w:bookmarkStart w:id="12101" w:name="para_74bba9f2_9339_4b2f_9dd5_2f1eeb33de"/>
          <w:p>
            <w:pPr>
              <w:spacing w:before="180" w:after="0" w:line="240" w:lineRule="auto"/>
              <w:jc w:val="center"/>
            </w:pPr>
            <w:r>
              <w:rPr>
                <w:rFonts w:ascii="Arial" w:hAnsi="Arial"/>
                <w:color w:val="000000"/>
                <w:sz w:val="18"/>
              </w:rPr>
              <w:t>error</w:t>
            </w:r>
          </w:p>
          <w:bookmarkEnd w:id="12101"/>
          <w:bookmarkStart w:id="12102" w:name="para_2fb6040c_e900_4cd6_a4f0_4ed7d27070"/>
          <w:p>
            <w:pPr>
              <w:spacing w:before="180" w:after="0" w:line="240" w:lineRule="auto"/>
              <w:jc w:val="center"/>
            </w:pPr>
            <w:r>
              <w:rPr>
                <w:rFonts w:ascii="Arial" w:hAnsi="Arial"/>
                <w:color w:val="000000"/>
                <w:sz w:val="18"/>
              </w:rPr>
              <w:t>C301</w:t>
            </w:r>
          </w:p>
          <w:bookmarkEnd w:id="12102"/>
        </w:tc>
        <w:tc>
          <w:tcPr>
            <w:tcBorders>
              <w:bottom w:val="single" w:sz="4" w:color="000000"/>
              <w:right w:val="single" w:sz="4" w:color="000000"/>
            </w:tcBorders>
            <w:tcMar>
              <w:top w:w="40" w:type="dxa"/>
              <w:left w:w="40" w:type="dxa"/>
              <w:bottom w:w="40" w:type="dxa"/>
              <w:right w:w="40" w:type="dxa"/>
            </w:tcMar>
            <w:vAlign w:val="top"/>
          </w:tcPr>
          <w:bookmarkStart w:id="12103" w:name="para_903487ec_4e74_4d82_86ab_5ab5a03420"/>
          <w:p>
            <w:pPr>
              <w:spacing w:before="180" w:after="0" w:line="240" w:lineRule="auto"/>
              <w:jc w:val="center"/>
            </w:pPr>
            <w:r>
              <w:rPr>
                <w:rFonts w:ascii="Arial" w:hAnsi="Arial"/>
                <w:color w:val="000000"/>
                <w:sz w:val="18"/>
              </w:rPr>
              <w:t>error</w:t>
            </w:r>
          </w:p>
          <w:bookmarkEnd w:id="12103"/>
          <w:bookmarkStart w:id="12104" w:name="para_d34be517_b64d_4c4d_8467_b9adca6fe3"/>
          <w:p>
            <w:pPr>
              <w:spacing w:before="180" w:after="0" w:line="240" w:lineRule="auto"/>
              <w:jc w:val="center"/>
            </w:pPr>
            <w:r>
              <w:rPr>
                <w:rFonts w:ascii="Arial" w:hAnsi="Arial"/>
                <w:color w:val="000000"/>
                <w:sz w:val="18"/>
              </w:rPr>
              <w:t>C301</w:t>
            </w:r>
          </w:p>
          <w:bookmarkEnd w:id="12104"/>
        </w:tc>
        <w:tc>
          <w:tcPr>
            <w:tcBorders>
              <w:bottom w:val="single" w:sz="4" w:color="000000"/>
              <w:right w:val="single" w:sz="4" w:color="000000"/>
            </w:tcBorders>
            <w:tcMar>
              <w:top w:w="40" w:type="dxa"/>
              <w:left w:w="40" w:type="dxa"/>
              <w:bottom w:w="40" w:type="dxa"/>
              <w:right w:w="40" w:type="dxa"/>
            </w:tcMar>
            <w:vAlign w:val="top"/>
          </w:tcPr>
          <w:bookmarkStart w:id="12105" w:name="para_9ddefa95_dd48_4c42_8884_bf58935c7c"/>
          <w:p>
            <w:pPr>
              <w:spacing w:before="180" w:after="0" w:line="240" w:lineRule="auto"/>
              <w:jc w:val="center"/>
            </w:pPr>
            <w:r>
              <w:rPr>
                <w:rFonts w:ascii="Arial" w:hAnsi="Arial"/>
                <w:color w:val="000000"/>
                <w:sz w:val="18"/>
              </w:rPr>
              <w:t>error</w:t>
            </w:r>
          </w:p>
          <w:bookmarkEnd w:id="12105"/>
          <w:bookmarkStart w:id="12106" w:name="para_f94af98a_b153_4c24_be08_8cd4330c51"/>
          <w:p>
            <w:pPr>
              <w:spacing w:before="180" w:after="0" w:line="240" w:lineRule="auto"/>
              <w:jc w:val="center"/>
            </w:pPr>
            <w:r>
              <w:rPr>
                <w:rFonts w:ascii="Arial" w:hAnsi="Arial"/>
                <w:color w:val="000000"/>
                <w:sz w:val="18"/>
              </w:rPr>
              <w:t>C301</w:t>
            </w:r>
          </w:p>
          <w:bookmarkEnd w:id="12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07" w:name="para_897cf1e3_9b20_48e7_8393_c87fa86a6e"/>
          <w:p>
            <w:pPr>
              <w:spacing w:before="180" w:after="0" w:line="240" w:lineRule="auto"/>
            </w:pPr>
            <w:r>
              <w:rPr>
                <w:rFonts w:ascii="Arial" w:hAnsi="Arial"/>
                <w:color w:val="000000"/>
                <w:sz w:val="18"/>
              </w:rPr>
              <w:t>N-ACTION to Change State to SCHEDULED</w:t>
            </w:r>
          </w:p>
          <w:bookmarkEnd w:id="12107"/>
        </w:tc>
        <w:tc>
          <w:tcPr>
            <w:tcBorders>
              <w:bottom w:val="single" w:sz="4" w:color="000000"/>
              <w:right w:val="single" w:sz="4" w:color="000000"/>
            </w:tcBorders>
            <w:tcMar>
              <w:top w:w="40" w:type="dxa"/>
              <w:left w:w="40" w:type="dxa"/>
              <w:bottom w:w="40" w:type="dxa"/>
              <w:right w:w="40" w:type="dxa"/>
            </w:tcMar>
            <w:vAlign w:val="top"/>
          </w:tcPr>
          <w:bookmarkStart w:id="12108" w:name="para_705ee529_cde0_4dcb_bee7_b7c5af1fa3"/>
          <w:p>
            <w:pPr>
              <w:spacing w:before="180" w:after="0" w:line="240" w:lineRule="auto"/>
              <w:jc w:val="center"/>
            </w:pPr>
            <w:r>
              <w:rPr>
                <w:rFonts w:ascii="Arial" w:hAnsi="Arial"/>
                <w:color w:val="000000"/>
                <w:sz w:val="18"/>
              </w:rPr>
              <w:t>error</w:t>
            </w:r>
          </w:p>
          <w:bookmarkEnd w:id="12108"/>
          <w:bookmarkStart w:id="12109" w:name="para_32b8c5c5_de05_487f_9295_418084be43"/>
          <w:p>
            <w:pPr>
              <w:spacing w:before="180" w:after="0" w:line="240" w:lineRule="auto"/>
              <w:jc w:val="center"/>
            </w:pPr>
            <w:r>
              <w:rPr>
                <w:rFonts w:ascii="Arial" w:hAnsi="Arial"/>
                <w:color w:val="000000"/>
                <w:sz w:val="18"/>
              </w:rPr>
              <w:t>C307</w:t>
            </w:r>
          </w:p>
          <w:bookmarkEnd w:id="12109"/>
        </w:tc>
        <w:tc>
          <w:tcPr>
            <w:tcBorders>
              <w:bottom w:val="single" w:sz="4" w:color="000000"/>
              <w:right w:val="single" w:sz="4" w:color="000000"/>
            </w:tcBorders>
            <w:tcMar>
              <w:top w:w="40" w:type="dxa"/>
              <w:left w:w="40" w:type="dxa"/>
              <w:bottom w:w="40" w:type="dxa"/>
              <w:right w:w="40" w:type="dxa"/>
            </w:tcMar>
            <w:vAlign w:val="top"/>
          </w:tcPr>
          <w:bookmarkStart w:id="12110" w:name="para_085c3975_9dc7_4419_801e_ecf0e500a0"/>
          <w:p>
            <w:pPr>
              <w:spacing w:before="180" w:after="0" w:line="240" w:lineRule="auto"/>
              <w:jc w:val="center"/>
            </w:pPr>
            <w:r>
              <w:rPr>
                <w:rFonts w:ascii="Arial" w:hAnsi="Arial"/>
                <w:color w:val="000000"/>
                <w:sz w:val="18"/>
              </w:rPr>
              <w:t>error</w:t>
            </w:r>
          </w:p>
          <w:bookmarkEnd w:id="12110"/>
          <w:bookmarkStart w:id="12111" w:name="para_b4df5aad_e5d4_4d54_b11e_f893c20b05"/>
          <w:p>
            <w:pPr>
              <w:spacing w:before="180" w:after="0" w:line="240" w:lineRule="auto"/>
              <w:jc w:val="center"/>
            </w:pPr>
            <w:r>
              <w:rPr>
                <w:rFonts w:ascii="Arial" w:hAnsi="Arial"/>
                <w:color w:val="000000"/>
                <w:sz w:val="18"/>
              </w:rPr>
              <w:t>C303</w:t>
            </w:r>
          </w:p>
          <w:bookmarkEnd w:id="12111"/>
        </w:tc>
        <w:tc>
          <w:tcPr>
            <w:tcBorders>
              <w:bottom w:val="single" w:sz="4" w:color="000000"/>
              <w:right w:val="single" w:sz="4" w:color="000000"/>
            </w:tcBorders>
            <w:tcMar>
              <w:top w:w="40" w:type="dxa"/>
              <w:left w:w="40" w:type="dxa"/>
              <w:bottom w:w="40" w:type="dxa"/>
              <w:right w:w="40" w:type="dxa"/>
            </w:tcMar>
            <w:vAlign w:val="top"/>
          </w:tcPr>
          <w:bookmarkStart w:id="12112" w:name="para_be10a270_72b3_44ce_a37b_9ec354cb62"/>
          <w:p>
            <w:pPr>
              <w:spacing w:before="180" w:after="0" w:line="240" w:lineRule="auto"/>
              <w:jc w:val="center"/>
            </w:pPr>
            <w:r>
              <w:rPr>
                <w:rFonts w:ascii="Arial" w:hAnsi="Arial"/>
                <w:color w:val="000000"/>
                <w:sz w:val="18"/>
              </w:rPr>
              <w:t>error</w:t>
            </w:r>
          </w:p>
          <w:bookmarkEnd w:id="12112"/>
          <w:bookmarkStart w:id="12113" w:name="para_ab232173_cecc_465b_a7bc_0b0b33518d"/>
          <w:p>
            <w:pPr>
              <w:spacing w:before="180" w:after="0" w:line="240" w:lineRule="auto"/>
              <w:jc w:val="center"/>
            </w:pPr>
            <w:r>
              <w:rPr>
                <w:rFonts w:ascii="Arial" w:hAnsi="Arial"/>
                <w:color w:val="000000"/>
                <w:sz w:val="18"/>
              </w:rPr>
              <w:t>C303</w:t>
            </w:r>
          </w:p>
          <w:bookmarkEnd w:id="12113"/>
        </w:tc>
        <w:tc>
          <w:tcPr>
            <w:tcBorders>
              <w:bottom w:val="single" w:sz="4" w:color="000000"/>
              <w:right w:val="single" w:sz="4" w:color="000000"/>
            </w:tcBorders>
            <w:tcMar>
              <w:top w:w="40" w:type="dxa"/>
              <w:left w:w="40" w:type="dxa"/>
              <w:bottom w:w="40" w:type="dxa"/>
              <w:right w:w="40" w:type="dxa"/>
            </w:tcMar>
            <w:vAlign w:val="top"/>
          </w:tcPr>
          <w:bookmarkStart w:id="12114" w:name="para_bc4c5cb0_dc7c_46ce_aba7_c5ed9aa3b5"/>
          <w:p>
            <w:pPr>
              <w:spacing w:before="180" w:after="0" w:line="240" w:lineRule="auto"/>
              <w:jc w:val="center"/>
            </w:pPr>
            <w:r>
              <w:rPr>
                <w:rFonts w:ascii="Arial" w:hAnsi="Arial"/>
                <w:color w:val="000000"/>
                <w:sz w:val="18"/>
              </w:rPr>
              <w:t>error</w:t>
            </w:r>
          </w:p>
          <w:bookmarkEnd w:id="12114"/>
          <w:bookmarkStart w:id="12115" w:name="para_ff5972d9_760f_446e_9ccc_01ae2e32c4"/>
          <w:p>
            <w:pPr>
              <w:spacing w:before="180" w:after="0" w:line="240" w:lineRule="auto"/>
              <w:jc w:val="center"/>
            </w:pPr>
            <w:r>
              <w:rPr>
                <w:rFonts w:ascii="Arial" w:hAnsi="Arial"/>
                <w:color w:val="000000"/>
                <w:sz w:val="18"/>
              </w:rPr>
              <w:t>C303</w:t>
            </w:r>
          </w:p>
          <w:bookmarkEnd w:id="12115"/>
        </w:tc>
        <w:tc>
          <w:tcPr>
            <w:tcBorders>
              <w:bottom w:val="single" w:sz="4" w:color="000000"/>
              <w:right w:val="single" w:sz="4" w:color="000000"/>
            </w:tcBorders>
            <w:tcMar>
              <w:top w:w="40" w:type="dxa"/>
              <w:left w:w="40" w:type="dxa"/>
              <w:bottom w:w="40" w:type="dxa"/>
              <w:right w:w="40" w:type="dxa"/>
            </w:tcMar>
            <w:vAlign w:val="top"/>
          </w:tcPr>
          <w:bookmarkStart w:id="12116" w:name="para_8f87920b_0c60_44d2_b40c_5744ebf4a1"/>
          <w:p>
            <w:pPr>
              <w:spacing w:before="180" w:after="0" w:line="240" w:lineRule="auto"/>
              <w:jc w:val="center"/>
            </w:pPr>
            <w:r>
              <w:rPr>
                <w:rFonts w:ascii="Arial" w:hAnsi="Arial"/>
                <w:color w:val="000000"/>
                <w:sz w:val="18"/>
              </w:rPr>
              <w:t>error</w:t>
            </w:r>
          </w:p>
          <w:bookmarkEnd w:id="12116"/>
          <w:bookmarkStart w:id="12117" w:name="para_794ade03_e5d5_4d38_a04d_514528dfce"/>
          <w:p>
            <w:pPr>
              <w:spacing w:before="180" w:after="0" w:line="240" w:lineRule="auto"/>
              <w:jc w:val="center"/>
            </w:pPr>
            <w:r>
              <w:rPr>
                <w:rFonts w:ascii="Arial" w:hAnsi="Arial"/>
                <w:color w:val="000000"/>
                <w:sz w:val="18"/>
              </w:rPr>
              <w:t>C303</w:t>
            </w:r>
          </w:p>
          <w:bookmarkEnd w:id="121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18" w:name="para_db0cc2da_8f20_4543_abbf_436a5fc805"/>
          <w:p>
            <w:pPr>
              <w:spacing w:before="180" w:after="0" w:line="240" w:lineRule="auto"/>
            </w:pPr>
            <w:r>
              <w:rPr>
                <w:rFonts w:ascii="Arial" w:hAnsi="Arial"/>
                <w:color w:val="000000"/>
                <w:sz w:val="18"/>
              </w:rPr>
              <w:t>N-ACTION to Change State to COMPLETED, with correct transaction UID</w:t>
            </w:r>
          </w:p>
          <w:bookmarkEnd w:id="12118"/>
        </w:tc>
        <w:tc>
          <w:tcPr>
            <w:tcBorders>
              <w:bottom w:val="single" w:sz="4" w:color="000000"/>
              <w:right w:val="single" w:sz="4" w:color="000000"/>
            </w:tcBorders>
            <w:tcMar>
              <w:top w:w="40" w:type="dxa"/>
              <w:left w:w="40" w:type="dxa"/>
              <w:bottom w:w="40" w:type="dxa"/>
              <w:right w:w="40" w:type="dxa"/>
            </w:tcMar>
            <w:vAlign w:val="top"/>
          </w:tcPr>
          <w:bookmarkStart w:id="12119" w:name="para_9a57193b_2f60_4d1b_8c03_6283f678e0"/>
          <w:p>
            <w:pPr>
              <w:spacing w:before="180" w:after="0" w:line="240" w:lineRule="auto"/>
              <w:jc w:val="center"/>
            </w:pPr>
            <w:r>
              <w:rPr>
                <w:rFonts w:ascii="Arial" w:hAnsi="Arial"/>
                <w:color w:val="000000"/>
                <w:sz w:val="18"/>
              </w:rPr>
              <w:t>error</w:t>
            </w:r>
          </w:p>
          <w:bookmarkEnd w:id="12119"/>
          <w:bookmarkStart w:id="12120" w:name="para_b7a01476_bca6_435a_9cb8_84bfff93e6"/>
          <w:p>
            <w:pPr>
              <w:spacing w:before="180" w:after="0" w:line="240" w:lineRule="auto"/>
              <w:jc w:val="center"/>
            </w:pPr>
            <w:r>
              <w:rPr>
                <w:rFonts w:ascii="Arial" w:hAnsi="Arial"/>
                <w:color w:val="000000"/>
                <w:sz w:val="18"/>
              </w:rPr>
              <w:t>C307</w:t>
            </w:r>
          </w:p>
          <w:bookmarkEnd w:id="12120"/>
        </w:tc>
        <w:tc>
          <w:tcPr>
            <w:tcBorders>
              <w:bottom w:val="single" w:sz="4" w:color="000000"/>
              <w:right w:val="single" w:sz="4" w:color="000000"/>
            </w:tcBorders>
            <w:tcMar>
              <w:top w:w="40" w:type="dxa"/>
              <w:left w:w="40" w:type="dxa"/>
              <w:bottom w:w="40" w:type="dxa"/>
              <w:right w:w="40" w:type="dxa"/>
            </w:tcMar>
            <w:vAlign w:val="top"/>
          </w:tcPr>
          <w:bookmarkStart w:id="12121" w:name="para_9a45ac55_2eba_4729_be1c_49bb524823"/>
          <w:p>
            <w:pPr>
              <w:spacing w:before="180" w:after="0" w:line="240" w:lineRule="auto"/>
              <w:jc w:val="center"/>
            </w:pPr>
            <w:r>
              <w:rPr>
                <w:rFonts w:ascii="Arial" w:hAnsi="Arial"/>
                <w:color w:val="000000"/>
                <w:sz w:val="18"/>
              </w:rPr>
              <w:t>error</w:t>
            </w:r>
          </w:p>
          <w:bookmarkEnd w:id="12121"/>
          <w:bookmarkStart w:id="12122" w:name="para_62bddb41_8a54_4efe_b162_a25bd03eb6"/>
          <w:p>
            <w:pPr>
              <w:spacing w:before="180" w:after="0" w:line="240" w:lineRule="auto"/>
              <w:jc w:val="center"/>
            </w:pPr>
            <w:r>
              <w:rPr>
                <w:rFonts w:ascii="Arial" w:hAnsi="Arial"/>
                <w:color w:val="000000"/>
                <w:sz w:val="18"/>
              </w:rPr>
              <w:t>C310</w:t>
            </w:r>
          </w:p>
          <w:bookmarkEnd w:id="12122"/>
        </w:tc>
        <w:tc>
          <w:tcPr>
            <w:tcBorders>
              <w:bottom w:val="single" w:sz="4" w:color="000000"/>
              <w:right w:val="single" w:sz="4" w:color="000000"/>
            </w:tcBorders>
            <w:tcMar>
              <w:top w:w="40" w:type="dxa"/>
              <w:left w:w="40" w:type="dxa"/>
              <w:bottom w:w="40" w:type="dxa"/>
              <w:right w:w="40" w:type="dxa"/>
            </w:tcMar>
            <w:vAlign w:val="top"/>
          </w:tcPr>
          <w:bookmarkStart w:id="12123" w:name="para_84a5f4e1_aeaf_47cf_8e57_26f42e7e37"/>
          <w:p>
            <w:pPr>
              <w:spacing w:before="180" w:after="0" w:line="240" w:lineRule="auto"/>
              <w:jc w:val="center"/>
            </w:pPr>
            <w:r>
              <w:rPr>
                <w:rFonts w:ascii="Arial" w:hAnsi="Arial"/>
                <w:color w:val="000000"/>
                <w:sz w:val="18"/>
              </w:rPr>
              <w:t>If Final State Requirements met, (Report state change, Change State to COMPLETED); Else C304</w:t>
            </w:r>
          </w:p>
          <w:bookmarkEnd w:id="12123"/>
        </w:tc>
        <w:tc>
          <w:tcPr>
            <w:tcBorders>
              <w:bottom w:val="single" w:sz="4" w:color="000000"/>
              <w:right w:val="single" w:sz="4" w:color="000000"/>
            </w:tcBorders>
            <w:tcMar>
              <w:top w:w="40" w:type="dxa"/>
              <w:left w:w="40" w:type="dxa"/>
              <w:bottom w:w="40" w:type="dxa"/>
              <w:right w:w="40" w:type="dxa"/>
            </w:tcMar>
            <w:vAlign w:val="top"/>
          </w:tcPr>
          <w:bookmarkStart w:id="12124" w:name="para_7984c4b8_62b8_4816_b057_1536c04e27"/>
          <w:p>
            <w:pPr>
              <w:spacing w:before="180" w:after="0" w:line="240" w:lineRule="auto"/>
              <w:jc w:val="center"/>
            </w:pPr>
            <w:r>
              <w:rPr>
                <w:rFonts w:ascii="Arial" w:hAnsi="Arial"/>
                <w:color w:val="000000"/>
                <w:sz w:val="18"/>
              </w:rPr>
              <w:t>warning</w:t>
            </w:r>
          </w:p>
          <w:bookmarkEnd w:id="12124"/>
          <w:bookmarkStart w:id="12125" w:name="para_62095244_eec6_4a1a_98e1_0bb16dbbd4"/>
          <w:p>
            <w:pPr>
              <w:spacing w:before="180" w:after="0" w:line="240" w:lineRule="auto"/>
              <w:jc w:val="center"/>
            </w:pPr>
            <w:r>
              <w:rPr>
                <w:rFonts w:ascii="Arial" w:hAnsi="Arial"/>
                <w:color w:val="000000"/>
                <w:sz w:val="18"/>
              </w:rPr>
              <w:t>B306</w:t>
            </w:r>
          </w:p>
          <w:bookmarkEnd w:id="12125"/>
        </w:tc>
        <w:tc>
          <w:tcPr>
            <w:tcBorders>
              <w:bottom w:val="single" w:sz="4" w:color="000000"/>
              <w:right w:val="single" w:sz="4" w:color="000000"/>
            </w:tcBorders>
            <w:tcMar>
              <w:top w:w="40" w:type="dxa"/>
              <w:left w:w="40" w:type="dxa"/>
              <w:bottom w:w="40" w:type="dxa"/>
              <w:right w:w="40" w:type="dxa"/>
            </w:tcMar>
            <w:vAlign w:val="top"/>
          </w:tcPr>
          <w:bookmarkStart w:id="12126" w:name="para_9ae5f480_2186_4400_b1f6_02c4d79c37"/>
          <w:p>
            <w:pPr>
              <w:spacing w:before="180" w:after="0" w:line="240" w:lineRule="auto"/>
              <w:jc w:val="center"/>
            </w:pPr>
            <w:r>
              <w:rPr>
                <w:rFonts w:ascii="Arial" w:hAnsi="Arial"/>
                <w:color w:val="000000"/>
                <w:sz w:val="18"/>
              </w:rPr>
              <w:t>error</w:t>
            </w:r>
          </w:p>
          <w:bookmarkEnd w:id="12126"/>
          <w:bookmarkStart w:id="12127" w:name="para_2c7f5651_89a7_4ee6_87ed_ed1e89501f"/>
          <w:p>
            <w:pPr>
              <w:spacing w:before="180" w:after="0" w:line="240" w:lineRule="auto"/>
              <w:jc w:val="center"/>
            </w:pPr>
            <w:r>
              <w:rPr>
                <w:rFonts w:ascii="Arial" w:hAnsi="Arial"/>
                <w:color w:val="000000"/>
                <w:sz w:val="18"/>
              </w:rPr>
              <w:t>C300</w:t>
            </w:r>
          </w:p>
          <w:bookmarkEnd w:id="121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28" w:name="para_207b4e56_6589_4158_adb0_83bf0c3ea0"/>
          <w:p>
            <w:pPr>
              <w:spacing w:before="180" w:after="0" w:line="240" w:lineRule="auto"/>
            </w:pPr>
            <w:r>
              <w:rPr>
                <w:rFonts w:ascii="Arial" w:hAnsi="Arial"/>
                <w:color w:val="000000"/>
                <w:sz w:val="18"/>
              </w:rPr>
              <w:t>N-ACTION to Change State to COMPLETED, without correct transaction UID</w:t>
            </w:r>
          </w:p>
          <w:bookmarkEnd w:id="12128"/>
        </w:tc>
        <w:tc>
          <w:tcPr>
            <w:tcBorders>
              <w:bottom w:val="single" w:sz="4" w:color="000000"/>
              <w:right w:val="single" w:sz="4" w:color="000000"/>
            </w:tcBorders>
            <w:tcMar>
              <w:top w:w="40" w:type="dxa"/>
              <w:left w:w="40" w:type="dxa"/>
              <w:bottom w:w="40" w:type="dxa"/>
              <w:right w:w="40" w:type="dxa"/>
            </w:tcMar>
            <w:vAlign w:val="top"/>
          </w:tcPr>
          <w:bookmarkStart w:id="12129" w:name="para_b9e94d48_d437_49fc_b313_25aad0c005"/>
          <w:p>
            <w:pPr>
              <w:spacing w:before="180" w:after="0" w:line="240" w:lineRule="auto"/>
              <w:jc w:val="center"/>
            </w:pPr>
            <w:r>
              <w:rPr>
                <w:rFonts w:ascii="Arial" w:hAnsi="Arial"/>
                <w:color w:val="000000"/>
                <w:sz w:val="18"/>
              </w:rPr>
              <w:t>error</w:t>
            </w:r>
          </w:p>
          <w:bookmarkEnd w:id="12129"/>
          <w:bookmarkStart w:id="12130" w:name="para_db722162_54f0_463a_8947_b3e66691af"/>
          <w:p>
            <w:pPr>
              <w:spacing w:before="180" w:after="0" w:line="240" w:lineRule="auto"/>
              <w:jc w:val="center"/>
            </w:pPr>
            <w:r>
              <w:rPr>
                <w:rFonts w:ascii="Arial" w:hAnsi="Arial"/>
                <w:color w:val="000000"/>
                <w:sz w:val="18"/>
              </w:rPr>
              <w:t>C307</w:t>
            </w:r>
          </w:p>
          <w:bookmarkEnd w:id="12130"/>
        </w:tc>
        <w:tc>
          <w:tcPr>
            <w:tcBorders>
              <w:bottom w:val="single" w:sz="4" w:color="000000"/>
              <w:right w:val="single" w:sz="4" w:color="000000"/>
            </w:tcBorders>
            <w:tcMar>
              <w:top w:w="40" w:type="dxa"/>
              <w:left w:w="40" w:type="dxa"/>
              <w:bottom w:w="40" w:type="dxa"/>
              <w:right w:w="40" w:type="dxa"/>
            </w:tcMar>
            <w:vAlign w:val="top"/>
          </w:tcPr>
          <w:bookmarkStart w:id="12131" w:name="para_a7b3440f_4ba9_4807_adc8_502820f89e"/>
          <w:p>
            <w:pPr>
              <w:spacing w:before="180" w:after="0" w:line="240" w:lineRule="auto"/>
              <w:jc w:val="center"/>
            </w:pPr>
            <w:r>
              <w:rPr>
                <w:rFonts w:ascii="Arial" w:hAnsi="Arial"/>
                <w:color w:val="000000"/>
                <w:sz w:val="18"/>
              </w:rPr>
              <w:t>error</w:t>
            </w:r>
          </w:p>
          <w:bookmarkEnd w:id="12131"/>
          <w:bookmarkStart w:id="12132" w:name="para_ee4943d1_ab3f_4327_8835_7780869b33"/>
          <w:p>
            <w:pPr>
              <w:spacing w:before="180" w:after="0" w:line="240" w:lineRule="auto"/>
              <w:jc w:val="center"/>
            </w:pPr>
            <w:r>
              <w:rPr>
                <w:rFonts w:ascii="Arial" w:hAnsi="Arial"/>
                <w:color w:val="000000"/>
                <w:sz w:val="18"/>
              </w:rPr>
              <w:t>C301</w:t>
            </w:r>
          </w:p>
          <w:bookmarkEnd w:id="12132"/>
        </w:tc>
        <w:tc>
          <w:tcPr>
            <w:tcBorders>
              <w:bottom w:val="single" w:sz="4" w:color="000000"/>
              <w:right w:val="single" w:sz="4" w:color="000000"/>
            </w:tcBorders>
            <w:tcMar>
              <w:top w:w="40" w:type="dxa"/>
              <w:left w:w="40" w:type="dxa"/>
              <w:bottom w:w="40" w:type="dxa"/>
              <w:right w:w="40" w:type="dxa"/>
            </w:tcMar>
            <w:vAlign w:val="top"/>
          </w:tcPr>
          <w:bookmarkStart w:id="12133" w:name="para_f6e1f770_0adf_4910_bf42_92467d1c63"/>
          <w:p>
            <w:pPr>
              <w:spacing w:before="180" w:after="0" w:line="240" w:lineRule="auto"/>
              <w:jc w:val="center"/>
            </w:pPr>
            <w:r>
              <w:rPr>
                <w:rFonts w:ascii="Arial" w:hAnsi="Arial"/>
                <w:color w:val="000000"/>
                <w:sz w:val="18"/>
              </w:rPr>
              <w:t>error</w:t>
            </w:r>
          </w:p>
          <w:bookmarkEnd w:id="12133"/>
          <w:bookmarkStart w:id="12134" w:name="para_4d3a6438_8ede_4e7e_998f_a7b8e32e68"/>
          <w:p>
            <w:pPr>
              <w:spacing w:before="180" w:after="0" w:line="240" w:lineRule="auto"/>
              <w:jc w:val="center"/>
            </w:pPr>
            <w:r>
              <w:rPr>
                <w:rFonts w:ascii="Arial" w:hAnsi="Arial"/>
                <w:color w:val="000000"/>
                <w:sz w:val="18"/>
              </w:rPr>
              <w:t>C301</w:t>
            </w:r>
          </w:p>
          <w:bookmarkEnd w:id="12134"/>
        </w:tc>
        <w:tc>
          <w:tcPr>
            <w:tcBorders>
              <w:bottom w:val="single" w:sz="4" w:color="000000"/>
              <w:right w:val="single" w:sz="4" w:color="000000"/>
            </w:tcBorders>
            <w:tcMar>
              <w:top w:w="40" w:type="dxa"/>
              <w:left w:w="40" w:type="dxa"/>
              <w:bottom w:w="40" w:type="dxa"/>
              <w:right w:w="40" w:type="dxa"/>
            </w:tcMar>
            <w:vAlign w:val="top"/>
          </w:tcPr>
          <w:bookmarkStart w:id="12135" w:name="para_34cd5983_8324_48be_88b8_571d1e4cd3"/>
          <w:p>
            <w:pPr>
              <w:spacing w:before="180" w:after="0" w:line="240" w:lineRule="auto"/>
              <w:jc w:val="center"/>
            </w:pPr>
            <w:r>
              <w:rPr>
                <w:rFonts w:ascii="Arial" w:hAnsi="Arial"/>
                <w:color w:val="000000"/>
                <w:sz w:val="18"/>
              </w:rPr>
              <w:t>error</w:t>
            </w:r>
          </w:p>
          <w:bookmarkEnd w:id="12135"/>
          <w:bookmarkStart w:id="12136" w:name="para_09f68fb0_7d36_4b1c_84bc_07f6003e42"/>
          <w:p>
            <w:pPr>
              <w:spacing w:before="180" w:after="0" w:line="240" w:lineRule="auto"/>
              <w:jc w:val="center"/>
            </w:pPr>
            <w:r>
              <w:rPr>
                <w:rFonts w:ascii="Arial" w:hAnsi="Arial"/>
                <w:color w:val="000000"/>
                <w:sz w:val="18"/>
              </w:rPr>
              <w:t>C301</w:t>
            </w:r>
          </w:p>
          <w:bookmarkEnd w:id="12136"/>
        </w:tc>
        <w:tc>
          <w:tcPr>
            <w:tcBorders>
              <w:bottom w:val="single" w:sz="4" w:color="000000"/>
              <w:right w:val="single" w:sz="4" w:color="000000"/>
            </w:tcBorders>
            <w:tcMar>
              <w:top w:w="40" w:type="dxa"/>
              <w:left w:w="40" w:type="dxa"/>
              <w:bottom w:w="40" w:type="dxa"/>
              <w:right w:w="40" w:type="dxa"/>
            </w:tcMar>
            <w:vAlign w:val="top"/>
          </w:tcPr>
          <w:bookmarkStart w:id="12137" w:name="para_996146f1_f9d6_460a_b2d2_78e98e6ce5"/>
          <w:p>
            <w:pPr>
              <w:spacing w:before="180" w:after="0" w:line="240" w:lineRule="auto"/>
              <w:jc w:val="center"/>
            </w:pPr>
            <w:r>
              <w:rPr>
                <w:rFonts w:ascii="Arial" w:hAnsi="Arial"/>
                <w:color w:val="000000"/>
                <w:sz w:val="18"/>
              </w:rPr>
              <w:t>error</w:t>
            </w:r>
          </w:p>
          <w:bookmarkEnd w:id="12137"/>
          <w:bookmarkStart w:id="12138" w:name="para_ae30ddc8_0444_4d83_a6f4_530863af60"/>
          <w:p>
            <w:pPr>
              <w:spacing w:before="180" w:after="0" w:line="240" w:lineRule="auto"/>
              <w:jc w:val="center"/>
            </w:pPr>
            <w:r>
              <w:rPr>
                <w:rFonts w:ascii="Arial" w:hAnsi="Arial"/>
                <w:color w:val="000000"/>
                <w:sz w:val="18"/>
              </w:rPr>
              <w:t>C301</w:t>
            </w:r>
          </w:p>
          <w:bookmarkEnd w:id="12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39" w:name="para_5f1b5ec3_f8db_4e3d_ad5c_8b287286f3"/>
          <w:p>
            <w:pPr>
              <w:spacing w:before="180" w:after="0" w:line="240" w:lineRule="auto"/>
            </w:pPr>
            <w:r>
              <w:rPr>
                <w:rFonts w:ascii="Arial" w:hAnsi="Arial"/>
                <w:color w:val="000000"/>
                <w:sz w:val="18"/>
              </w:rPr>
              <w:t>N-ACTION to Request Cancel</w:t>
            </w:r>
          </w:p>
          <w:bookmarkEnd w:id="12139"/>
        </w:tc>
        <w:tc>
          <w:tcPr>
            <w:tcBorders>
              <w:bottom w:val="single" w:sz="4" w:color="000000"/>
              <w:right w:val="single" w:sz="4" w:color="000000"/>
            </w:tcBorders>
            <w:tcMar>
              <w:top w:w="40" w:type="dxa"/>
              <w:left w:w="40" w:type="dxa"/>
              <w:bottom w:w="40" w:type="dxa"/>
              <w:right w:w="40" w:type="dxa"/>
            </w:tcMar>
            <w:vAlign w:val="top"/>
          </w:tcPr>
          <w:bookmarkStart w:id="12140" w:name="para_a170e542_fe8c_4ce9_9801_0d343a480b"/>
          <w:p>
            <w:pPr>
              <w:spacing w:before="180" w:after="0" w:line="240" w:lineRule="auto"/>
              <w:jc w:val="center"/>
            </w:pPr>
            <w:r>
              <w:rPr>
                <w:rFonts w:ascii="Arial" w:hAnsi="Arial"/>
                <w:color w:val="000000"/>
                <w:sz w:val="18"/>
              </w:rPr>
              <w:t>error</w:t>
            </w:r>
          </w:p>
          <w:bookmarkEnd w:id="12140"/>
          <w:bookmarkStart w:id="12141" w:name="para_5fb75c8b_0cf6_469a_8c67_27f5c9fa90"/>
          <w:p>
            <w:pPr>
              <w:spacing w:before="180" w:after="0" w:line="240" w:lineRule="auto"/>
              <w:jc w:val="center"/>
            </w:pPr>
            <w:r>
              <w:rPr>
                <w:rFonts w:ascii="Arial" w:hAnsi="Arial"/>
                <w:color w:val="000000"/>
                <w:sz w:val="18"/>
              </w:rPr>
              <w:t>C307</w:t>
            </w:r>
          </w:p>
          <w:bookmarkEnd w:id="12141"/>
        </w:tc>
        <w:tc>
          <w:tcPr>
            <w:tcBorders>
              <w:bottom w:val="single" w:sz="4" w:color="000000"/>
              <w:right w:val="single" w:sz="4" w:color="000000"/>
            </w:tcBorders>
            <w:tcMar>
              <w:top w:w="40" w:type="dxa"/>
              <w:left w:w="40" w:type="dxa"/>
              <w:bottom w:w="40" w:type="dxa"/>
              <w:right w:w="40" w:type="dxa"/>
            </w:tcMar>
            <w:vAlign w:val="top"/>
          </w:tcPr>
          <w:bookmarkStart w:id="12142" w:name="para_19b7cc6b_17a4_4b68_8b8f_5bd0ea20c4"/>
          <w:p>
            <w:pPr>
              <w:spacing w:before="180" w:after="0" w:line="240" w:lineRule="auto"/>
              <w:jc w:val="center"/>
            </w:pPr>
            <w:r>
              <w:rPr>
                <w:rFonts w:ascii="Arial" w:hAnsi="Arial"/>
                <w:color w:val="000000"/>
                <w:sz w:val="18"/>
              </w:rPr>
              <w:t>Report state change to IN-PROGRESS, Report state change to CANCELED, Change State to CANCELED</w:t>
            </w:r>
          </w:p>
          <w:bookmarkEnd w:id="12142"/>
        </w:tc>
        <w:tc>
          <w:tcPr>
            <w:tcBorders>
              <w:bottom w:val="single" w:sz="4" w:color="000000"/>
              <w:right w:val="single" w:sz="4" w:color="000000"/>
            </w:tcBorders>
            <w:tcMar>
              <w:top w:w="40" w:type="dxa"/>
              <w:left w:w="40" w:type="dxa"/>
              <w:bottom w:w="40" w:type="dxa"/>
              <w:right w:w="40" w:type="dxa"/>
            </w:tcMar>
            <w:vAlign w:val="top"/>
          </w:tcPr>
          <w:bookmarkStart w:id="12143" w:name="para_90c9d911_8bf4_4e18_9d1d_2df9f456b8"/>
          <w:p>
            <w:pPr>
              <w:spacing w:before="180" w:after="0" w:line="240" w:lineRule="auto"/>
              <w:jc w:val="center"/>
            </w:pPr>
            <w:r>
              <w:rPr>
                <w:rFonts w:ascii="Arial" w:hAnsi="Arial"/>
                <w:color w:val="000000"/>
                <w:sz w:val="18"/>
              </w:rPr>
              <w:t>Report that an Application Entity requested a cancel.</w:t>
            </w:r>
          </w:p>
          <w:bookmarkEnd w:id="12143"/>
        </w:tc>
        <w:tc>
          <w:tcPr>
            <w:tcBorders>
              <w:bottom w:val="single" w:sz="4" w:color="000000"/>
              <w:right w:val="single" w:sz="4" w:color="000000"/>
            </w:tcBorders>
            <w:tcMar>
              <w:top w:w="40" w:type="dxa"/>
              <w:left w:w="40" w:type="dxa"/>
              <w:bottom w:w="40" w:type="dxa"/>
              <w:right w:w="40" w:type="dxa"/>
            </w:tcMar>
            <w:vAlign w:val="top"/>
          </w:tcPr>
          <w:bookmarkStart w:id="12144" w:name="para_8e00610c_5e67_430c_bba3_939b8cd267"/>
          <w:p>
            <w:pPr>
              <w:spacing w:before="180" w:after="0" w:line="240" w:lineRule="auto"/>
              <w:jc w:val="center"/>
            </w:pPr>
            <w:r>
              <w:rPr>
                <w:rFonts w:ascii="Arial" w:hAnsi="Arial"/>
                <w:color w:val="000000"/>
                <w:sz w:val="18"/>
              </w:rPr>
              <w:t>error</w:t>
            </w:r>
          </w:p>
          <w:bookmarkEnd w:id="12144"/>
          <w:bookmarkStart w:id="12145" w:name="para_149db38f_8ff5_45a3_8b23_51ca7bdca3"/>
          <w:p>
            <w:pPr>
              <w:spacing w:before="180" w:after="0" w:line="240" w:lineRule="auto"/>
              <w:jc w:val="center"/>
            </w:pPr>
            <w:r>
              <w:rPr>
                <w:rFonts w:ascii="Arial" w:hAnsi="Arial"/>
                <w:color w:val="000000"/>
                <w:sz w:val="18"/>
              </w:rPr>
              <w:t>C311</w:t>
            </w:r>
          </w:p>
          <w:bookmarkEnd w:id="12145"/>
        </w:tc>
        <w:tc>
          <w:tcPr>
            <w:tcBorders>
              <w:bottom w:val="single" w:sz="4" w:color="000000"/>
              <w:right w:val="single" w:sz="4" w:color="000000"/>
            </w:tcBorders>
            <w:tcMar>
              <w:top w:w="40" w:type="dxa"/>
              <w:left w:w="40" w:type="dxa"/>
              <w:bottom w:w="40" w:type="dxa"/>
              <w:right w:w="40" w:type="dxa"/>
            </w:tcMar>
            <w:vAlign w:val="top"/>
          </w:tcPr>
          <w:bookmarkStart w:id="12146" w:name="para_74c7f0ac_f30c_4b54_934c_a5dfb72605"/>
          <w:p>
            <w:pPr>
              <w:spacing w:before="180" w:after="0" w:line="240" w:lineRule="auto"/>
              <w:jc w:val="center"/>
            </w:pPr>
            <w:r>
              <w:rPr>
                <w:rFonts w:ascii="Arial" w:hAnsi="Arial"/>
                <w:color w:val="000000"/>
                <w:sz w:val="18"/>
              </w:rPr>
              <w:t>warning</w:t>
            </w:r>
          </w:p>
          <w:bookmarkEnd w:id="12146"/>
          <w:bookmarkStart w:id="12147" w:name="para_ececf16d_a8ce_42d2_a482_a2e67ed658"/>
          <w:p>
            <w:pPr>
              <w:spacing w:before="180" w:after="0" w:line="240" w:lineRule="auto"/>
              <w:jc w:val="center"/>
            </w:pPr>
            <w:r>
              <w:rPr>
                <w:rFonts w:ascii="Arial" w:hAnsi="Arial"/>
                <w:color w:val="000000"/>
                <w:sz w:val="18"/>
              </w:rPr>
              <w:t>B304</w:t>
            </w:r>
          </w:p>
          <w:bookmarkEnd w:id="121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48" w:name="para_094b49d3_58fe_4dd8_a5c0_419bc81b9d"/>
          <w:p>
            <w:pPr>
              <w:spacing w:before="180" w:after="0" w:line="240" w:lineRule="auto"/>
            </w:pPr>
            <w:r>
              <w:rPr>
                <w:rFonts w:ascii="Arial" w:hAnsi="Arial"/>
                <w:color w:val="000000"/>
                <w:sz w:val="18"/>
              </w:rPr>
              <w:t>N-ACTION to Change State to CANCELED, with correct transaction UID</w:t>
            </w:r>
          </w:p>
          <w:bookmarkEnd w:id="12148"/>
        </w:tc>
        <w:tc>
          <w:tcPr>
            <w:tcBorders>
              <w:bottom w:val="single" w:sz="4" w:color="000000"/>
              <w:right w:val="single" w:sz="4" w:color="000000"/>
            </w:tcBorders>
            <w:tcMar>
              <w:top w:w="40" w:type="dxa"/>
              <w:left w:w="40" w:type="dxa"/>
              <w:bottom w:w="40" w:type="dxa"/>
              <w:right w:w="40" w:type="dxa"/>
            </w:tcMar>
            <w:vAlign w:val="top"/>
          </w:tcPr>
          <w:bookmarkStart w:id="12149" w:name="para_537b10ab_9544_4eac_8204_1f9f909aaf"/>
          <w:p>
            <w:pPr>
              <w:spacing w:before="180" w:after="0" w:line="240" w:lineRule="auto"/>
              <w:jc w:val="center"/>
            </w:pPr>
            <w:r>
              <w:rPr>
                <w:rFonts w:ascii="Arial" w:hAnsi="Arial"/>
                <w:color w:val="000000"/>
                <w:sz w:val="18"/>
              </w:rPr>
              <w:t>error</w:t>
            </w:r>
          </w:p>
          <w:bookmarkEnd w:id="12149"/>
          <w:bookmarkStart w:id="12150" w:name="para_20bed62e_221a_4092_9c7c_b4fbc70d3b"/>
          <w:p>
            <w:pPr>
              <w:spacing w:before="180" w:after="0" w:line="240" w:lineRule="auto"/>
              <w:jc w:val="center"/>
            </w:pPr>
            <w:r>
              <w:rPr>
                <w:rFonts w:ascii="Arial" w:hAnsi="Arial"/>
                <w:color w:val="000000"/>
                <w:sz w:val="18"/>
              </w:rPr>
              <w:t>C307</w:t>
            </w:r>
          </w:p>
          <w:bookmarkEnd w:id="12150"/>
        </w:tc>
        <w:tc>
          <w:tcPr>
            <w:tcBorders>
              <w:bottom w:val="single" w:sz="4" w:color="000000"/>
              <w:right w:val="single" w:sz="4" w:color="000000"/>
            </w:tcBorders>
            <w:tcMar>
              <w:top w:w="40" w:type="dxa"/>
              <w:left w:w="40" w:type="dxa"/>
              <w:bottom w:w="40" w:type="dxa"/>
              <w:right w:w="40" w:type="dxa"/>
            </w:tcMar>
            <w:vAlign w:val="top"/>
          </w:tcPr>
          <w:bookmarkStart w:id="12151" w:name="para_12424172_660a_4f40_a032_830b4e05e4"/>
          <w:p>
            <w:pPr>
              <w:spacing w:before="180" w:after="0" w:line="240" w:lineRule="auto"/>
              <w:jc w:val="center"/>
            </w:pPr>
            <w:r>
              <w:rPr>
                <w:rFonts w:ascii="Arial" w:hAnsi="Arial"/>
                <w:color w:val="000000"/>
                <w:sz w:val="18"/>
              </w:rPr>
              <w:t>error</w:t>
            </w:r>
          </w:p>
          <w:bookmarkEnd w:id="12151"/>
          <w:bookmarkStart w:id="12152" w:name="para_f54c69e7_02d5_4230_b952_7256f0c4a2"/>
          <w:p>
            <w:pPr>
              <w:spacing w:before="180" w:after="0" w:line="240" w:lineRule="auto"/>
              <w:jc w:val="center"/>
            </w:pPr>
            <w:r>
              <w:rPr>
                <w:rFonts w:ascii="Arial" w:hAnsi="Arial"/>
                <w:color w:val="000000"/>
                <w:sz w:val="18"/>
              </w:rPr>
              <w:t>C310</w:t>
            </w:r>
          </w:p>
          <w:bookmarkEnd w:id="12152"/>
        </w:tc>
        <w:tc>
          <w:tcPr>
            <w:tcBorders>
              <w:bottom w:val="single" w:sz="4" w:color="000000"/>
              <w:right w:val="single" w:sz="4" w:color="000000"/>
            </w:tcBorders>
            <w:tcMar>
              <w:top w:w="40" w:type="dxa"/>
              <w:left w:w="40" w:type="dxa"/>
              <w:bottom w:w="40" w:type="dxa"/>
              <w:right w:w="40" w:type="dxa"/>
            </w:tcMar>
            <w:vAlign w:val="top"/>
          </w:tcPr>
          <w:bookmarkStart w:id="12153" w:name="para_5fc687a1_ff63_4ac1_af32_4d8d507b35"/>
          <w:p>
            <w:pPr>
              <w:spacing w:before="180" w:after="0" w:line="240" w:lineRule="auto"/>
              <w:jc w:val="center"/>
            </w:pPr>
            <w:r>
              <w:rPr>
                <w:rFonts w:ascii="Arial" w:hAnsi="Arial"/>
                <w:color w:val="000000"/>
                <w:sz w:val="18"/>
              </w:rPr>
              <w:t>If Final State Requirements met, (Report state change, Change State to CANCELED); Else C304.</w:t>
            </w:r>
          </w:p>
          <w:bookmarkEnd w:id="12153"/>
        </w:tc>
        <w:tc>
          <w:tcPr>
            <w:tcBorders>
              <w:bottom w:val="single" w:sz="4" w:color="000000"/>
              <w:right w:val="single" w:sz="4" w:color="000000"/>
            </w:tcBorders>
            <w:tcMar>
              <w:top w:w="40" w:type="dxa"/>
              <w:left w:w="40" w:type="dxa"/>
              <w:bottom w:w="40" w:type="dxa"/>
              <w:right w:w="40" w:type="dxa"/>
            </w:tcMar>
            <w:vAlign w:val="top"/>
          </w:tcPr>
          <w:bookmarkStart w:id="12154" w:name="para_00498c99_3e5f_4afa_a7c2_95c811a808"/>
          <w:p>
            <w:pPr>
              <w:spacing w:before="180" w:after="0" w:line="240" w:lineRule="auto"/>
              <w:jc w:val="center"/>
            </w:pPr>
            <w:r>
              <w:rPr>
                <w:rFonts w:ascii="Arial" w:hAnsi="Arial"/>
                <w:color w:val="000000"/>
                <w:sz w:val="18"/>
              </w:rPr>
              <w:t>error</w:t>
            </w:r>
          </w:p>
          <w:bookmarkEnd w:id="12154"/>
          <w:bookmarkStart w:id="12155" w:name="para_12dc565d_dace_485e_9d96_dd57a3b012"/>
          <w:p>
            <w:pPr>
              <w:spacing w:before="180" w:after="0" w:line="240" w:lineRule="auto"/>
              <w:jc w:val="center"/>
            </w:pPr>
            <w:r>
              <w:rPr>
                <w:rFonts w:ascii="Arial" w:hAnsi="Arial"/>
                <w:color w:val="000000"/>
                <w:sz w:val="18"/>
              </w:rPr>
              <w:t>C300</w:t>
            </w:r>
          </w:p>
          <w:bookmarkEnd w:id="12155"/>
        </w:tc>
        <w:tc>
          <w:tcPr>
            <w:tcBorders>
              <w:bottom w:val="single" w:sz="4" w:color="000000"/>
              <w:right w:val="single" w:sz="4" w:color="000000"/>
            </w:tcBorders>
            <w:tcMar>
              <w:top w:w="40" w:type="dxa"/>
              <w:left w:w="40" w:type="dxa"/>
              <w:bottom w:w="40" w:type="dxa"/>
              <w:right w:w="40" w:type="dxa"/>
            </w:tcMar>
            <w:vAlign w:val="top"/>
          </w:tcPr>
          <w:bookmarkStart w:id="12156" w:name="para_6984009d_93de_4e5f_ae57_1281e3a497"/>
          <w:p>
            <w:pPr>
              <w:spacing w:before="180" w:after="0" w:line="240" w:lineRule="auto"/>
              <w:jc w:val="center"/>
            </w:pPr>
            <w:r>
              <w:rPr>
                <w:rFonts w:ascii="Arial" w:hAnsi="Arial"/>
                <w:color w:val="000000"/>
                <w:sz w:val="18"/>
              </w:rPr>
              <w:t>warning</w:t>
            </w:r>
          </w:p>
          <w:bookmarkEnd w:id="12156"/>
          <w:bookmarkStart w:id="12157" w:name="para_1e4a96f0_83fd_4926_b854_bad1b3af06"/>
          <w:p>
            <w:pPr>
              <w:spacing w:before="180" w:after="0" w:line="240" w:lineRule="auto"/>
              <w:jc w:val="center"/>
            </w:pPr>
            <w:r>
              <w:rPr>
                <w:rFonts w:ascii="Arial" w:hAnsi="Arial"/>
                <w:color w:val="000000"/>
                <w:sz w:val="18"/>
              </w:rPr>
              <w:t>B304</w:t>
            </w:r>
          </w:p>
          <w:bookmarkEnd w:id="12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58" w:name="para_eb7d0814_57fd_43b0_9da7_d915bed811"/>
          <w:p>
            <w:pPr>
              <w:spacing w:before="180" w:after="0" w:line="240" w:lineRule="auto"/>
            </w:pPr>
            <w:r>
              <w:rPr>
                <w:rFonts w:ascii="Arial" w:hAnsi="Arial"/>
                <w:color w:val="000000"/>
                <w:sz w:val="18"/>
              </w:rPr>
              <w:t>N-ACTION to Change State to CANCELED, without correct transaction UID</w:t>
            </w:r>
          </w:p>
          <w:bookmarkEnd w:id="12158"/>
        </w:tc>
        <w:tc>
          <w:tcPr>
            <w:tcBorders>
              <w:bottom w:val="single" w:sz="4" w:color="000000"/>
              <w:right w:val="single" w:sz="4" w:color="000000"/>
            </w:tcBorders>
            <w:tcMar>
              <w:top w:w="40" w:type="dxa"/>
              <w:left w:w="40" w:type="dxa"/>
              <w:bottom w:w="40" w:type="dxa"/>
              <w:right w:w="40" w:type="dxa"/>
            </w:tcMar>
            <w:vAlign w:val="top"/>
          </w:tcPr>
          <w:bookmarkStart w:id="12159" w:name="para_5975ccfa_d24e_4a77_b189_44f47c7730"/>
          <w:p>
            <w:pPr>
              <w:spacing w:before="180" w:after="0" w:line="240" w:lineRule="auto"/>
              <w:jc w:val="center"/>
            </w:pPr>
            <w:r>
              <w:rPr>
                <w:rFonts w:ascii="Arial" w:hAnsi="Arial"/>
                <w:color w:val="000000"/>
                <w:sz w:val="18"/>
              </w:rPr>
              <w:t>error</w:t>
            </w:r>
          </w:p>
          <w:bookmarkEnd w:id="12159"/>
          <w:bookmarkStart w:id="12160" w:name="para_587eb8e5_82b1_4cea_88b3_e3c2df763b"/>
          <w:p>
            <w:pPr>
              <w:spacing w:before="180" w:after="0" w:line="240" w:lineRule="auto"/>
              <w:jc w:val="center"/>
            </w:pPr>
            <w:r>
              <w:rPr>
                <w:rFonts w:ascii="Arial" w:hAnsi="Arial"/>
                <w:color w:val="000000"/>
                <w:sz w:val="18"/>
              </w:rPr>
              <w:t>C307</w:t>
            </w:r>
          </w:p>
          <w:bookmarkEnd w:id="12160"/>
        </w:tc>
        <w:tc>
          <w:tcPr>
            <w:tcBorders>
              <w:bottom w:val="single" w:sz="4" w:color="000000"/>
              <w:right w:val="single" w:sz="4" w:color="000000"/>
            </w:tcBorders>
            <w:tcMar>
              <w:top w:w="40" w:type="dxa"/>
              <w:left w:w="40" w:type="dxa"/>
              <w:bottom w:w="40" w:type="dxa"/>
              <w:right w:w="40" w:type="dxa"/>
            </w:tcMar>
            <w:vAlign w:val="top"/>
          </w:tcPr>
          <w:bookmarkStart w:id="12161" w:name="para_02b5941c_2127_4b68_877c_78b6d41b9f"/>
          <w:p>
            <w:pPr>
              <w:spacing w:before="180" w:after="0" w:line="240" w:lineRule="auto"/>
              <w:jc w:val="center"/>
            </w:pPr>
            <w:r>
              <w:rPr>
                <w:rFonts w:ascii="Arial" w:hAnsi="Arial"/>
                <w:color w:val="000000"/>
                <w:sz w:val="18"/>
              </w:rPr>
              <w:t>error</w:t>
            </w:r>
          </w:p>
          <w:bookmarkEnd w:id="12161"/>
          <w:bookmarkStart w:id="12162" w:name="para_4cc4d57c_3fa2_424b_9ff0_cee2228b5f"/>
          <w:p>
            <w:pPr>
              <w:spacing w:before="180" w:after="0" w:line="240" w:lineRule="auto"/>
              <w:jc w:val="center"/>
            </w:pPr>
            <w:r>
              <w:rPr>
                <w:rFonts w:ascii="Arial" w:hAnsi="Arial"/>
                <w:color w:val="000000"/>
                <w:sz w:val="18"/>
              </w:rPr>
              <w:t>C301</w:t>
            </w:r>
          </w:p>
          <w:bookmarkEnd w:id="12162"/>
        </w:tc>
        <w:tc>
          <w:tcPr>
            <w:tcBorders>
              <w:bottom w:val="single" w:sz="4" w:color="000000"/>
              <w:right w:val="single" w:sz="4" w:color="000000"/>
            </w:tcBorders>
            <w:tcMar>
              <w:top w:w="40" w:type="dxa"/>
              <w:left w:w="40" w:type="dxa"/>
              <w:bottom w:w="40" w:type="dxa"/>
              <w:right w:w="40" w:type="dxa"/>
            </w:tcMar>
            <w:vAlign w:val="top"/>
          </w:tcPr>
          <w:bookmarkStart w:id="12163" w:name="para_50bcfc51_b6ff_43db_b1e4_27f80cff62"/>
          <w:p>
            <w:pPr>
              <w:spacing w:before="180" w:after="0" w:line="240" w:lineRule="auto"/>
              <w:jc w:val="center"/>
            </w:pPr>
            <w:r>
              <w:rPr>
                <w:rFonts w:ascii="Arial" w:hAnsi="Arial"/>
                <w:color w:val="000000"/>
                <w:sz w:val="18"/>
              </w:rPr>
              <w:t>error</w:t>
            </w:r>
          </w:p>
          <w:bookmarkEnd w:id="12163"/>
          <w:bookmarkStart w:id="12164" w:name="para_933f0f8e_0e4c_4cf8_a79c_ec7752cad5"/>
          <w:p>
            <w:pPr>
              <w:spacing w:before="180" w:after="0" w:line="240" w:lineRule="auto"/>
              <w:jc w:val="center"/>
            </w:pPr>
            <w:r>
              <w:rPr>
                <w:rFonts w:ascii="Arial" w:hAnsi="Arial"/>
                <w:color w:val="000000"/>
                <w:sz w:val="18"/>
              </w:rPr>
              <w:t>C301</w:t>
            </w:r>
          </w:p>
          <w:bookmarkEnd w:id="12164"/>
        </w:tc>
        <w:tc>
          <w:tcPr>
            <w:tcBorders>
              <w:bottom w:val="single" w:sz="4" w:color="000000"/>
              <w:right w:val="single" w:sz="4" w:color="000000"/>
            </w:tcBorders>
            <w:tcMar>
              <w:top w:w="40" w:type="dxa"/>
              <w:left w:w="40" w:type="dxa"/>
              <w:bottom w:w="40" w:type="dxa"/>
              <w:right w:w="40" w:type="dxa"/>
            </w:tcMar>
            <w:vAlign w:val="top"/>
          </w:tcPr>
          <w:bookmarkStart w:id="12165" w:name="para_9824eca3_4a51_4104_96a7_3e84be73e3"/>
          <w:p>
            <w:pPr>
              <w:spacing w:before="180" w:after="0" w:line="240" w:lineRule="auto"/>
              <w:jc w:val="center"/>
            </w:pPr>
            <w:r>
              <w:rPr>
                <w:rFonts w:ascii="Arial" w:hAnsi="Arial"/>
                <w:color w:val="000000"/>
                <w:sz w:val="18"/>
              </w:rPr>
              <w:t>error</w:t>
            </w:r>
          </w:p>
          <w:bookmarkEnd w:id="12165"/>
          <w:bookmarkStart w:id="12166" w:name="para_fd610724_3943_45d8_9b9d_eff36cb966"/>
          <w:p>
            <w:pPr>
              <w:spacing w:before="180" w:after="0" w:line="240" w:lineRule="auto"/>
              <w:jc w:val="center"/>
            </w:pPr>
            <w:r>
              <w:rPr>
                <w:rFonts w:ascii="Arial" w:hAnsi="Arial"/>
                <w:color w:val="000000"/>
                <w:sz w:val="18"/>
              </w:rPr>
              <w:t>C301</w:t>
            </w:r>
          </w:p>
          <w:bookmarkEnd w:id="12166"/>
        </w:tc>
        <w:tc>
          <w:tcPr>
            <w:tcBorders>
              <w:bottom w:val="single" w:sz="4" w:color="000000"/>
              <w:right w:val="single" w:sz="4" w:color="000000"/>
            </w:tcBorders>
            <w:tcMar>
              <w:top w:w="40" w:type="dxa"/>
              <w:left w:w="40" w:type="dxa"/>
              <w:bottom w:w="40" w:type="dxa"/>
              <w:right w:w="40" w:type="dxa"/>
            </w:tcMar>
            <w:vAlign w:val="top"/>
          </w:tcPr>
          <w:bookmarkStart w:id="12167" w:name="para_e077f790_25ca_408b_ace2_f94b441a40"/>
          <w:p>
            <w:pPr>
              <w:spacing w:before="180" w:after="0" w:line="240" w:lineRule="auto"/>
              <w:jc w:val="center"/>
            </w:pPr>
            <w:r>
              <w:rPr>
                <w:rFonts w:ascii="Arial" w:hAnsi="Arial"/>
                <w:color w:val="000000"/>
                <w:sz w:val="18"/>
              </w:rPr>
              <w:t>error</w:t>
            </w:r>
          </w:p>
          <w:bookmarkEnd w:id="12167"/>
          <w:bookmarkStart w:id="12168" w:name="para_78723153_a481_4495_95bc_92287e2f3a"/>
          <w:p>
            <w:pPr>
              <w:spacing w:before="180" w:after="0" w:line="240" w:lineRule="auto"/>
              <w:jc w:val="center"/>
            </w:pPr>
            <w:r>
              <w:rPr>
                <w:rFonts w:ascii="Arial" w:hAnsi="Arial"/>
                <w:color w:val="000000"/>
                <w:sz w:val="18"/>
              </w:rPr>
              <w:t>C301</w:t>
            </w:r>
          </w:p>
          <w:bookmarkEnd w:id="12168"/>
        </w:tc>
      </w:tr>
    </w:tbl>
    <w:bookmarkStart w:id="12169" w:name="sect_CC_2"/>
    <w:p>
      <w:pPr>
        <w:spacing w:before="180" w:after="0" w:line="240" w:lineRule="auto"/>
      </w:pPr>
      <w:r>
        <w:rPr>
          <w:rFonts w:ascii="Arial" w:hAnsi="Arial"/>
          <w:b/>
          <w:color w:val="000000"/>
          <w:sz w:val="28"/>
        </w:rPr>
        <w:t>CC.2 DIMSE Service Groups</w:t>
      </w:r>
    </w:p>
    <w:bookmarkEnd w:id="12169"/>
    <w:bookmarkStart w:id="12170" w:name="para_ddf44980_e04e_4cc2_9a9d_7478269569"/>
    <w:p>
      <w:pPr>
        <w:spacing w:before="180" w:after="0" w:line="240" w:lineRule="auto"/>
        <w:jc w:val="both"/>
      </w:pPr>
      <w:r>
        <w:rPr>
          <w:rFonts w:ascii="Arial" w:hAnsi="Arial"/>
          <w:color w:val="000000"/>
          <w:sz w:val="18"/>
        </w:rPr>
        <w:t xml:space="preserve">The DIMSE Services shown in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 xml:space="preserve"> are applicable to the Unified Procedure Step (UPS) IOD under the UPS Push, UPS Pull, UPS Watch, UPS Event and UPS Query SOP Classes respectively.</w:t>
      </w:r>
    </w:p>
    <w:bookmarkEnd w:id="12170"/>
    <w:bookmarkStart w:id="12171" w:name="table_CC_2_1"/>
    <w:p>
      <w:pPr>
        <w:keepNext/>
        <w:spacing w:before="216" w:after="0" w:line="240" w:lineRule="auto"/>
        <w:jc w:val="center"/>
      </w:pPr>
      <w:r>
        <w:rPr>
          <w:rFonts w:ascii="Arial" w:hAnsi="Arial"/>
          <w:b/>
          <w:color w:val="000000"/>
          <w:sz w:val="22"/>
        </w:rPr>
        <w:t>Table CC.2-1. DIMSE Service Group Applicable to UPS Push</w:t>
      </w:r>
    </w:p>
    <w:bookmarkEnd w:id="12171"/>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72" w:name="para_11543d46_1234_43da_baf8_eb5d257582"/>
          <w:p>
            <w:pPr>
              <w:keepNext/>
              <w:spacing w:before="180" w:after="0" w:line="240" w:lineRule="auto"/>
              <w:jc w:val="center"/>
            </w:pPr>
            <w:r>
              <w:rPr>
                <w:rFonts w:ascii="Arial" w:hAnsi="Arial"/>
                <w:b/>
                <w:color w:val="000000"/>
                <w:sz w:val="18"/>
              </w:rPr>
              <w:t>DICOM Message Service Element</w:t>
            </w:r>
          </w:p>
          <w:bookmarkEnd w:id="1217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73" w:name="para_1a1c0bfb_8151_4e5f_80d3_06925a0d4e"/>
          <w:p>
            <w:pPr>
              <w:spacing w:before="180" w:after="0" w:line="240" w:lineRule="auto"/>
              <w:jc w:val="center"/>
            </w:pPr>
            <w:r>
              <w:rPr>
                <w:rFonts w:ascii="Arial" w:hAnsi="Arial"/>
                <w:b/>
                <w:color w:val="000000"/>
                <w:sz w:val="18"/>
              </w:rPr>
              <w:t>Usage SCU/SCP</w:t>
            </w:r>
          </w:p>
          <w:bookmarkEnd w:id="121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4" w:name="para_b150e93d_87a5_442e_a15e_4e8a37de77"/>
          <w:p>
            <w:pPr>
              <w:spacing w:before="180" w:after="0" w:line="240" w:lineRule="auto"/>
            </w:pPr>
            <w:r>
              <w:rPr>
                <w:rFonts w:ascii="Arial" w:hAnsi="Arial"/>
                <w:color w:val="000000"/>
                <w:sz w:val="18"/>
              </w:rPr>
              <w:t>N-CREATE</w:t>
            </w:r>
          </w:p>
          <w:bookmarkEnd w:id="12174"/>
        </w:tc>
        <w:tc>
          <w:tcPr>
            <w:tcBorders>
              <w:bottom w:val="single" w:sz="4" w:color="000000"/>
              <w:right w:val="single" w:sz="4" w:color="000000"/>
            </w:tcBorders>
            <w:tcMar>
              <w:top w:w="40" w:type="dxa"/>
              <w:left w:w="40" w:type="dxa"/>
              <w:bottom w:w="40" w:type="dxa"/>
              <w:right w:w="40" w:type="dxa"/>
            </w:tcMar>
            <w:vAlign w:val="top"/>
          </w:tcPr>
          <w:bookmarkStart w:id="12175" w:name="para_1fe72b11_9290_49ac_bb9f_ed85dae9ab"/>
          <w:p>
            <w:pPr>
              <w:spacing w:before="180" w:after="0" w:line="240" w:lineRule="auto"/>
              <w:jc w:val="center"/>
            </w:pPr>
            <w:r>
              <w:rPr>
                <w:rFonts w:ascii="Arial" w:hAnsi="Arial"/>
                <w:color w:val="000000"/>
                <w:sz w:val="18"/>
              </w:rPr>
              <w:t>M/M</w:t>
            </w:r>
          </w:p>
          <w:bookmarkEnd w:id="12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6" w:name="para_214523de_2b8f_4d75_8d4d_ab7e304d5d"/>
          <w:p>
            <w:pPr>
              <w:spacing w:before="180" w:after="0" w:line="240" w:lineRule="auto"/>
            </w:pPr>
            <w:r>
              <w:rPr>
                <w:rFonts w:ascii="Arial" w:hAnsi="Arial"/>
                <w:color w:val="000000"/>
                <w:sz w:val="18"/>
              </w:rPr>
              <w:t>N-ACTION - Request UPS Cancel</w:t>
            </w:r>
          </w:p>
          <w:bookmarkEnd w:id="12176"/>
        </w:tc>
        <w:tc>
          <w:tcPr>
            <w:tcBorders>
              <w:bottom w:val="single" w:sz="4" w:color="000000"/>
              <w:right w:val="single" w:sz="4" w:color="000000"/>
            </w:tcBorders>
            <w:tcMar>
              <w:top w:w="40" w:type="dxa"/>
              <w:left w:w="40" w:type="dxa"/>
              <w:bottom w:w="40" w:type="dxa"/>
              <w:right w:w="40" w:type="dxa"/>
            </w:tcMar>
            <w:vAlign w:val="top"/>
          </w:tcPr>
          <w:bookmarkStart w:id="12177" w:name="para_f95ea8e3_4225_4898_9eba_e2342f0628"/>
          <w:p>
            <w:pPr>
              <w:spacing w:before="180" w:after="0" w:line="240" w:lineRule="auto"/>
              <w:jc w:val="center"/>
            </w:pPr>
            <w:r>
              <w:rPr>
                <w:rFonts w:ascii="Arial" w:hAnsi="Arial"/>
                <w:color w:val="000000"/>
                <w:sz w:val="18"/>
              </w:rPr>
              <w:t>U/M</w:t>
            </w:r>
          </w:p>
          <w:bookmarkEnd w:id="121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78" w:name="para_50fcb772_5ad0_4b56_9e54_ed8bdfbc02"/>
          <w:p>
            <w:pPr>
              <w:spacing w:before="180" w:after="0" w:line="240" w:lineRule="auto"/>
            </w:pPr>
            <w:r>
              <w:rPr>
                <w:rFonts w:ascii="Arial" w:hAnsi="Arial"/>
                <w:color w:val="000000"/>
                <w:sz w:val="18"/>
              </w:rPr>
              <w:t>N-GET</w:t>
            </w:r>
          </w:p>
          <w:bookmarkEnd w:id="12178"/>
        </w:tc>
        <w:tc>
          <w:tcPr>
            <w:tcBorders>
              <w:bottom w:val="single" w:sz="4" w:color="000000"/>
              <w:right w:val="single" w:sz="4" w:color="000000"/>
            </w:tcBorders>
            <w:tcMar>
              <w:top w:w="40" w:type="dxa"/>
              <w:left w:w="40" w:type="dxa"/>
              <w:bottom w:w="40" w:type="dxa"/>
              <w:right w:w="40" w:type="dxa"/>
            </w:tcMar>
            <w:vAlign w:val="top"/>
          </w:tcPr>
          <w:bookmarkStart w:id="12179" w:name="para_e30240f4_dd3b_4763_b589_1190d84da8"/>
          <w:p>
            <w:pPr>
              <w:spacing w:before="180" w:after="0" w:line="240" w:lineRule="auto"/>
              <w:jc w:val="center"/>
            </w:pPr>
            <w:r>
              <w:rPr>
                <w:rFonts w:ascii="Arial" w:hAnsi="Arial"/>
                <w:color w:val="000000"/>
                <w:sz w:val="18"/>
              </w:rPr>
              <w:t>U/M</w:t>
            </w:r>
          </w:p>
          <w:bookmarkEnd w:id="12179"/>
        </w:tc>
      </w:tr>
    </w:tbl>
    <w:bookmarkStart w:id="12180" w:name="table_CC_2_2"/>
    <w:p>
      <w:pPr>
        <w:keepNext/>
        <w:spacing w:before="216" w:after="0" w:line="240" w:lineRule="auto"/>
        <w:jc w:val="center"/>
      </w:pPr>
      <w:r>
        <w:rPr>
          <w:rFonts w:ascii="Arial" w:hAnsi="Arial"/>
          <w:b/>
          <w:color w:val="000000"/>
          <w:sz w:val="22"/>
        </w:rPr>
        <w:t>Table CC.2-2. DIMSE Service Group Applicable to UPS Pull</w:t>
      </w:r>
    </w:p>
    <w:bookmarkEnd w:id="1218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81" w:name="para_337a90e4_20bc_44ef_b686_72b8351b28"/>
          <w:p>
            <w:pPr>
              <w:keepNext/>
              <w:spacing w:before="180" w:after="0" w:line="240" w:lineRule="auto"/>
              <w:jc w:val="center"/>
            </w:pPr>
            <w:r>
              <w:rPr>
                <w:rFonts w:ascii="Arial" w:hAnsi="Arial"/>
                <w:b/>
                <w:color w:val="000000"/>
                <w:sz w:val="18"/>
              </w:rPr>
              <w:t>DICOM Message Service Element</w:t>
            </w:r>
          </w:p>
          <w:bookmarkEnd w:id="121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82" w:name="para_cf7dbf91_fbcc_47d7_b09f_c43fad2f09"/>
          <w:p>
            <w:pPr>
              <w:spacing w:before="180" w:after="0" w:line="240" w:lineRule="auto"/>
              <w:jc w:val="center"/>
            </w:pPr>
            <w:r>
              <w:rPr>
                <w:rFonts w:ascii="Arial" w:hAnsi="Arial"/>
                <w:b/>
                <w:color w:val="000000"/>
                <w:sz w:val="18"/>
              </w:rPr>
              <w:t>Usage SCU/SCP</w:t>
            </w:r>
          </w:p>
          <w:bookmarkEnd w:id="121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3" w:name="para_29583449_49a8_4b4a_a361_ca3994947d"/>
          <w:p>
            <w:pPr>
              <w:spacing w:before="180" w:after="0" w:line="240" w:lineRule="auto"/>
            </w:pPr>
            <w:r>
              <w:rPr>
                <w:rFonts w:ascii="Arial" w:hAnsi="Arial"/>
                <w:color w:val="000000"/>
                <w:sz w:val="18"/>
              </w:rPr>
              <w:t>C-FIND</w:t>
            </w:r>
          </w:p>
          <w:bookmarkEnd w:id="12183"/>
        </w:tc>
        <w:tc>
          <w:tcPr>
            <w:tcBorders>
              <w:bottom w:val="single" w:sz="4" w:color="000000"/>
              <w:right w:val="single" w:sz="4" w:color="000000"/>
            </w:tcBorders>
            <w:tcMar>
              <w:top w:w="40" w:type="dxa"/>
              <w:left w:w="40" w:type="dxa"/>
              <w:bottom w:w="40" w:type="dxa"/>
              <w:right w:w="40" w:type="dxa"/>
            </w:tcMar>
            <w:vAlign w:val="top"/>
          </w:tcPr>
          <w:bookmarkStart w:id="12184" w:name="para_dbcbf053_4c81_4e06_b278_b370cde89b"/>
          <w:p>
            <w:pPr>
              <w:spacing w:before="180" w:after="0" w:line="240" w:lineRule="auto"/>
              <w:jc w:val="center"/>
            </w:pPr>
            <w:r>
              <w:rPr>
                <w:rFonts w:ascii="Arial" w:hAnsi="Arial"/>
                <w:color w:val="000000"/>
                <w:sz w:val="18"/>
              </w:rPr>
              <w:t>M/M</w:t>
            </w:r>
          </w:p>
          <w:bookmarkEnd w:id="12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5" w:name="para_44f5d92d_644f_47a3_ac34_d17918b9d7"/>
          <w:p>
            <w:pPr>
              <w:spacing w:before="180" w:after="0" w:line="240" w:lineRule="auto"/>
            </w:pPr>
            <w:r>
              <w:rPr>
                <w:rFonts w:ascii="Arial" w:hAnsi="Arial"/>
                <w:color w:val="000000"/>
                <w:sz w:val="18"/>
              </w:rPr>
              <w:t>N-GET</w:t>
            </w:r>
          </w:p>
          <w:bookmarkEnd w:id="12185"/>
        </w:tc>
        <w:tc>
          <w:tcPr>
            <w:tcBorders>
              <w:bottom w:val="single" w:sz="4" w:color="000000"/>
              <w:right w:val="single" w:sz="4" w:color="000000"/>
            </w:tcBorders>
            <w:tcMar>
              <w:top w:w="40" w:type="dxa"/>
              <w:left w:w="40" w:type="dxa"/>
              <w:bottom w:w="40" w:type="dxa"/>
              <w:right w:w="40" w:type="dxa"/>
            </w:tcMar>
            <w:vAlign w:val="top"/>
          </w:tcPr>
          <w:bookmarkStart w:id="12186" w:name="para_0b16c3f9_fb8b_4ae4_b02b_13fd671e55"/>
          <w:p>
            <w:pPr>
              <w:spacing w:before="180" w:after="0" w:line="240" w:lineRule="auto"/>
              <w:jc w:val="center"/>
            </w:pPr>
            <w:r>
              <w:rPr>
                <w:rFonts w:ascii="Arial" w:hAnsi="Arial"/>
                <w:color w:val="000000"/>
                <w:sz w:val="18"/>
              </w:rPr>
              <w:t>M/M</w:t>
            </w:r>
          </w:p>
          <w:bookmarkEnd w:id="121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7" w:name="para_8fa5aee2_606e_4600_a522_2d77b15a9b"/>
          <w:p>
            <w:pPr>
              <w:spacing w:before="180" w:after="0" w:line="240" w:lineRule="auto"/>
            </w:pPr>
            <w:r>
              <w:rPr>
                <w:rFonts w:ascii="Arial" w:hAnsi="Arial"/>
                <w:color w:val="000000"/>
                <w:sz w:val="18"/>
              </w:rPr>
              <w:t>N-SET</w:t>
            </w:r>
          </w:p>
          <w:bookmarkEnd w:id="12187"/>
        </w:tc>
        <w:tc>
          <w:tcPr>
            <w:tcBorders>
              <w:bottom w:val="single" w:sz="4" w:color="000000"/>
              <w:right w:val="single" w:sz="4" w:color="000000"/>
            </w:tcBorders>
            <w:tcMar>
              <w:top w:w="40" w:type="dxa"/>
              <w:left w:w="40" w:type="dxa"/>
              <w:bottom w:w="40" w:type="dxa"/>
              <w:right w:w="40" w:type="dxa"/>
            </w:tcMar>
            <w:vAlign w:val="top"/>
          </w:tcPr>
          <w:bookmarkStart w:id="12188" w:name="para_b81c3a5f_d724_4019_b443_d8ab3223c2"/>
          <w:p>
            <w:pPr>
              <w:spacing w:before="180" w:after="0" w:line="240" w:lineRule="auto"/>
              <w:jc w:val="center"/>
            </w:pPr>
            <w:r>
              <w:rPr>
                <w:rFonts w:ascii="Arial" w:hAnsi="Arial"/>
                <w:color w:val="000000"/>
                <w:sz w:val="18"/>
              </w:rPr>
              <w:t>M/M</w:t>
            </w:r>
          </w:p>
          <w:bookmarkEnd w:id="12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89" w:name="para_3611f851_562b_44b7_8106_9710b48fd2"/>
          <w:p>
            <w:pPr>
              <w:spacing w:before="180" w:after="0" w:line="240" w:lineRule="auto"/>
            </w:pPr>
            <w:r>
              <w:rPr>
                <w:rFonts w:ascii="Arial" w:hAnsi="Arial"/>
                <w:color w:val="000000"/>
                <w:sz w:val="18"/>
              </w:rPr>
              <w:t>N-ACTION - Change UPS State</w:t>
            </w:r>
          </w:p>
          <w:bookmarkEnd w:id="12189"/>
        </w:tc>
        <w:tc>
          <w:tcPr>
            <w:tcBorders>
              <w:bottom w:val="single" w:sz="4" w:color="000000"/>
              <w:right w:val="single" w:sz="4" w:color="000000"/>
            </w:tcBorders>
            <w:tcMar>
              <w:top w:w="40" w:type="dxa"/>
              <w:left w:w="40" w:type="dxa"/>
              <w:bottom w:w="40" w:type="dxa"/>
              <w:right w:w="40" w:type="dxa"/>
            </w:tcMar>
            <w:vAlign w:val="top"/>
          </w:tcPr>
          <w:bookmarkStart w:id="12190" w:name="para_3a12c677_1dda_4692_b884_ee0fac359f"/>
          <w:p>
            <w:pPr>
              <w:spacing w:before="180" w:after="0" w:line="240" w:lineRule="auto"/>
              <w:jc w:val="center"/>
            </w:pPr>
            <w:r>
              <w:rPr>
                <w:rFonts w:ascii="Arial" w:hAnsi="Arial"/>
                <w:color w:val="000000"/>
                <w:sz w:val="18"/>
              </w:rPr>
              <w:t>M/M</w:t>
            </w:r>
          </w:p>
          <w:bookmarkEnd w:id="12190"/>
        </w:tc>
      </w:tr>
    </w:tbl>
    <w:bookmarkStart w:id="12191" w:name="table_CC_2_3"/>
    <w:p>
      <w:pPr>
        <w:keepNext/>
        <w:spacing w:before="216" w:after="0" w:line="240" w:lineRule="auto"/>
        <w:jc w:val="center"/>
      </w:pPr>
      <w:r>
        <w:rPr>
          <w:rFonts w:ascii="Arial" w:hAnsi="Arial"/>
          <w:b/>
          <w:color w:val="000000"/>
          <w:sz w:val="22"/>
        </w:rPr>
        <w:t>Table CC.2-3. DIMSE Service Group Applicable to UPS Watch</w:t>
      </w:r>
    </w:p>
    <w:bookmarkEnd w:id="12191"/>
    <w:p>
      <w:pPr>
        <w:spacing w:before="0" w:after="0" w:line="240" w:lineRule="auto"/>
        <w:rPr>
          <w:sz w:val="13"/>
        </w:rPr>
      </w:pPr>
    </w:p>
    <w:tbl>
      <w:tblPr>
        <w:tblInd w:w="45" w:type="dxa"/>
        <w:tblLayout w:type="fixed"/>
      </w:tblPr>
      <w:tblGrid>
        <w:gridCol w:w="6246"/>
        <w:gridCol w:w="419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192" w:name="para_7ab81bc1_19c6_454d_b78d_383109b3a1"/>
          <w:p>
            <w:pPr>
              <w:keepNext/>
              <w:spacing w:before="180" w:after="0" w:line="240" w:lineRule="auto"/>
              <w:jc w:val="center"/>
            </w:pPr>
            <w:r>
              <w:rPr>
                <w:rFonts w:ascii="Arial" w:hAnsi="Arial"/>
                <w:b/>
                <w:color w:val="000000"/>
                <w:sz w:val="18"/>
              </w:rPr>
              <w:t>DICOM Message Service Element</w:t>
            </w:r>
          </w:p>
          <w:bookmarkEnd w:id="121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193" w:name="para_d2254af1_906e_4449_ad2c_f91f49eeea"/>
          <w:p>
            <w:pPr>
              <w:spacing w:before="180" w:after="0" w:line="240" w:lineRule="auto"/>
              <w:jc w:val="center"/>
            </w:pPr>
            <w:r>
              <w:rPr>
                <w:rFonts w:ascii="Arial" w:hAnsi="Arial"/>
                <w:b/>
                <w:color w:val="000000"/>
                <w:sz w:val="18"/>
              </w:rPr>
              <w:t>SCU/SCP</w:t>
            </w:r>
          </w:p>
          <w:bookmarkEnd w:id="12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4" w:name="para_3dbafeec_e5da_4a39_b2bb_946fd0f31b"/>
          <w:p>
            <w:pPr>
              <w:spacing w:before="180" w:after="0" w:line="240" w:lineRule="auto"/>
            </w:pPr>
            <w:r>
              <w:rPr>
                <w:rFonts w:ascii="Arial" w:hAnsi="Arial"/>
                <w:color w:val="000000"/>
                <w:sz w:val="18"/>
              </w:rPr>
              <w:t>N-ACTION - Un/Subscribe</w:t>
            </w:r>
          </w:p>
          <w:bookmarkEnd w:id="12194"/>
        </w:tc>
        <w:tc>
          <w:tcPr>
            <w:tcBorders>
              <w:bottom w:val="single" w:sz="4" w:color="000000"/>
              <w:right w:val="single" w:sz="4" w:color="000000"/>
            </w:tcBorders>
            <w:tcMar>
              <w:top w:w="40" w:type="dxa"/>
              <w:left w:w="40" w:type="dxa"/>
              <w:bottom w:w="40" w:type="dxa"/>
              <w:right w:w="40" w:type="dxa"/>
            </w:tcMar>
            <w:vAlign w:val="top"/>
          </w:tcPr>
          <w:bookmarkStart w:id="12195" w:name="para_971e85a0_319c_4398_a4e2_2a5bd6ebf0"/>
          <w:p>
            <w:pPr>
              <w:spacing w:before="180" w:after="0" w:line="240" w:lineRule="auto"/>
              <w:jc w:val="center"/>
            </w:pPr>
            <w:r>
              <w:rPr>
                <w:rFonts w:ascii="Arial" w:hAnsi="Arial"/>
                <w:color w:val="000000"/>
                <w:sz w:val="18"/>
              </w:rPr>
              <w:t>M/M</w:t>
            </w:r>
          </w:p>
          <w:bookmarkEnd w:id="121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6" w:name="para_a86221b3_9a27_4100_9bf6_3ac65cd4b8"/>
          <w:p>
            <w:pPr>
              <w:spacing w:before="180" w:after="0" w:line="240" w:lineRule="auto"/>
            </w:pPr>
            <w:r>
              <w:rPr>
                <w:rFonts w:ascii="Arial" w:hAnsi="Arial"/>
                <w:color w:val="000000"/>
                <w:sz w:val="18"/>
              </w:rPr>
              <w:t>N-GET</w:t>
            </w:r>
          </w:p>
          <w:bookmarkEnd w:id="12196"/>
        </w:tc>
        <w:tc>
          <w:tcPr>
            <w:tcBorders>
              <w:bottom w:val="single" w:sz="4" w:color="000000"/>
              <w:right w:val="single" w:sz="4" w:color="000000"/>
            </w:tcBorders>
            <w:tcMar>
              <w:top w:w="40" w:type="dxa"/>
              <w:left w:w="40" w:type="dxa"/>
              <w:bottom w:w="40" w:type="dxa"/>
              <w:right w:w="40" w:type="dxa"/>
            </w:tcMar>
            <w:vAlign w:val="top"/>
          </w:tcPr>
          <w:bookmarkStart w:id="12197" w:name="para_724c4430_f840_47c4_9e3a_241a118641"/>
          <w:p>
            <w:pPr>
              <w:spacing w:before="180" w:after="0" w:line="240" w:lineRule="auto"/>
              <w:jc w:val="center"/>
            </w:pPr>
            <w:r>
              <w:rPr>
                <w:rFonts w:ascii="Arial" w:hAnsi="Arial"/>
                <w:color w:val="000000"/>
                <w:sz w:val="18"/>
              </w:rPr>
              <w:t>M/M</w:t>
            </w:r>
          </w:p>
          <w:bookmarkEnd w:id="12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198" w:name="para_e5eeeca1_d9a4_4fbd_8eb2_ffe141377f"/>
          <w:p>
            <w:pPr>
              <w:spacing w:before="180" w:after="0" w:line="240" w:lineRule="auto"/>
            </w:pPr>
            <w:r>
              <w:rPr>
                <w:rFonts w:ascii="Arial" w:hAnsi="Arial"/>
                <w:color w:val="000000"/>
                <w:sz w:val="18"/>
              </w:rPr>
              <w:t>C-FIND</w:t>
            </w:r>
          </w:p>
          <w:bookmarkEnd w:id="12198"/>
        </w:tc>
        <w:tc>
          <w:tcPr>
            <w:tcBorders>
              <w:bottom w:val="single" w:sz="4" w:color="000000"/>
              <w:right w:val="single" w:sz="4" w:color="000000"/>
            </w:tcBorders>
            <w:tcMar>
              <w:top w:w="40" w:type="dxa"/>
              <w:left w:w="40" w:type="dxa"/>
              <w:bottom w:w="40" w:type="dxa"/>
              <w:right w:w="40" w:type="dxa"/>
            </w:tcMar>
            <w:vAlign w:val="top"/>
          </w:tcPr>
          <w:bookmarkStart w:id="12199" w:name="para_10664a90_ad01_4c00_87b2_1669accc68"/>
          <w:p>
            <w:pPr>
              <w:spacing w:before="180" w:after="0" w:line="240" w:lineRule="auto"/>
              <w:jc w:val="center"/>
            </w:pPr>
            <w:r>
              <w:rPr>
                <w:rFonts w:ascii="Arial" w:hAnsi="Arial"/>
                <w:color w:val="000000"/>
                <w:sz w:val="18"/>
              </w:rPr>
              <w:t>U/M</w:t>
            </w:r>
          </w:p>
          <w:bookmarkEnd w:id="121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0" w:name="para_22fb59ff_9423_41a6_9706_9aec7466f9"/>
          <w:p>
            <w:pPr>
              <w:spacing w:before="180" w:after="0" w:line="240" w:lineRule="auto"/>
            </w:pPr>
            <w:r>
              <w:rPr>
                <w:rFonts w:ascii="Arial" w:hAnsi="Arial"/>
                <w:color w:val="000000"/>
                <w:sz w:val="18"/>
              </w:rPr>
              <w:t>N-ACTION - Request UPS Cancel</w:t>
            </w:r>
          </w:p>
          <w:bookmarkEnd w:id="12200"/>
        </w:tc>
        <w:tc>
          <w:tcPr>
            <w:tcBorders>
              <w:bottom w:val="single" w:sz="4" w:color="000000"/>
              <w:right w:val="single" w:sz="4" w:color="000000"/>
            </w:tcBorders>
            <w:tcMar>
              <w:top w:w="40" w:type="dxa"/>
              <w:left w:w="40" w:type="dxa"/>
              <w:bottom w:w="40" w:type="dxa"/>
              <w:right w:w="40" w:type="dxa"/>
            </w:tcMar>
            <w:vAlign w:val="top"/>
          </w:tcPr>
          <w:bookmarkStart w:id="12201" w:name="para_1d4eb6d9_4f23_4f41_b3db_6e3aa39326"/>
          <w:p>
            <w:pPr>
              <w:spacing w:before="180" w:after="0" w:line="240" w:lineRule="auto"/>
              <w:jc w:val="center"/>
            </w:pPr>
            <w:r>
              <w:rPr>
                <w:rFonts w:ascii="Arial" w:hAnsi="Arial"/>
                <w:color w:val="000000"/>
                <w:sz w:val="18"/>
              </w:rPr>
              <w:t>U/M</w:t>
            </w:r>
          </w:p>
          <w:bookmarkEnd w:id="12201"/>
        </w:tc>
      </w:tr>
    </w:tbl>
    <w:bookmarkStart w:id="12202" w:name="table_CC_2_4"/>
    <w:p>
      <w:pPr>
        <w:keepNext/>
        <w:spacing w:before="216" w:after="0" w:line="240" w:lineRule="auto"/>
        <w:jc w:val="center"/>
      </w:pPr>
      <w:r>
        <w:rPr>
          <w:rFonts w:ascii="Arial" w:hAnsi="Arial"/>
          <w:b/>
          <w:color w:val="000000"/>
          <w:sz w:val="22"/>
        </w:rPr>
        <w:t>Table CC.2-4. DIMSE Service Group Applicable to UPS Event</w:t>
      </w:r>
    </w:p>
    <w:bookmarkEnd w:id="12202"/>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03" w:name="para_66224ecd_d8fe_4545_9a9b_22c88de7f8"/>
          <w:p>
            <w:pPr>
              <w:keepNext/>
              <w:spacing w:before="180" w:after="0" w:line="240" w:lineRule="auto"/>
              <w:jc w:val="center"/>
            </w:pPr>
            <w:r>
              <w:rPr>
                <w:rFonts w:ascii="Arial" w:hAnsi="Arial"/>
                <w:b/>
                <w:color w:val="000000"/>
                <w:sz w:val="18"/>
              </w:rPr>
              <w:t>DICOM Message Service Element</w:t>
            </w:r>
          </w:p>
          <w:bookmarkEnd w:id="122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4" w:name="para_a3ab4688_fe5b_45ab_8de2_256033870f"/>
          <w:p>
            <w:pPr>
              <w:spacing w:before="180" w:after="0" w:line="240" w:lineRule="auto"/>
              <w:jc w:val="center"/>
            </w:pPr>
            <w:r>
              <w:rPr>
                <w:rFonts w:ascii="Arial" w:hAnsi="Arial"/>
                <w:b/>
                <w:color w:val="000000"/>
                <w:sz w:val="18"/>
              </w:rPr>
              <w:t>Usage SCU/SCP</w:t>
            </w:r>
          </w:p>
          <w:bookmarkEnd w:id="122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05" w:name="para_574e410e_c160_48ec_8607_d22d17dc16"/>
          <w:p>
            <w:pPr>
              <w:spacing w:before="180" w:after="0" w:line="240" w:lineRule="auto"/>
            </w:pPr>
            <w:r>
              <w:rPr>
                <w:rFonts w:ascii="Arial" w:hAnsi="Arial"/>
                <w:color w:val="000000"/>
                <w:sz w:val="18"/>
              </w:rPr>
              <w:t>N-EVENT-REPORT</w:t>
            </w:r>
          </w:p>
          <w:bookmarkEnd w:id="12205"/>
        </w:tc>
        <w:tc>
          <w:tcPr>
            <w:tcBorders>
              <w:bottom w:val="single" w:sz="4" w:color="000000"/>
              <w:right w:val="single" w:sz="4" w:color="000000"/>
            </w:tcBorders>
            <w:tcMar>
              <w:top w:w="40" w:type="dxa"/>
              <w:left w:w="40" w:type="dxa"/>
              <w:bottom w:w="40" w:type="dxa"/>
              <w:right w:w="40" w:type="dxa"/>
            </w:tcMar>
            <w:vAlign w:val="top"/>
          </w:tcPr>
          <w:bookmarkStart w:id="12206" w:name="para_11936161_8265_4b21_a287_36da8d66fb"/>
          <w:p>
            <w:pPr>
              <w:spacing w:before="180" w:after="0" w:line="240" w:lineRule="auto"/>
              <w:jc w:val="center"/>
            </w:pPr>
            <w:r>
              <w:rPr>
                <w:rFonts w:ascii="Arial" w:hAnsi="Arial"/>
                <w:color w:val="000000"/>
                <w:sz w:val="18"/>
              </w:rPr>
              <w:t>M/M</w:t>
            </w:r>
          </w:p>
          <w:bookmarkEnd w:id="12206"/>
        </w:tc>
      </w:tr>
    </w:tbl>
    <w:bookmarkStart w:id="12207" w:name="table_CC_2_5"/>
    <w:p>
      <w:pPr>
        <w:keepNext/>
        <w:spacing w:before="216" w:after="0" w:line="240" w:lineRule="auto"/>
        <w:jc w:val="center"/>
      </w:pPr>
      <w:r>
        <w:rPr>
          <w:rFonts w:ascii="Arial" w:hAnsi="Arial"/>
          <w:b/>
          <w:color w:val="000000"/>
          <w:sz w:val="22"/>
        </w:rPr>
        <w:t>Table CC.2-5. DIMSE Service Group Applicable to UPS Query</w:t>
      </w:r>
    </w:p>
    <w:bookmarkEnd w:id="1220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08" w:name="para_42757f52_05c1_4b05_b189_384d39f9b9"/>
          <w:p>
            <w:pPr>
              <w:keepNext/>
              <w:spacing w:before="180" w:after="0" w:line="240" w:lineRule="auto"/>
              <w:jc w:val="center"/>
            </w:pPr>
            <w:r>
              <w:rPr>
                <w:rFonts w:ascii="Arial" w:hAnsi="Arial"/>
                <w:b/>
                <w:color w:val="000000"/>
                <w:sz w:val="18"/>
              </w:rPr>
              <w:t>DICOM Message Service Element</w:t>
            </w:r>
          </w:p>
          <w:bookmarkEnd w:id="122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09" w:name="para_c790550a_40a8_4f09_b6ce_39799d6112"/>
          <w:p>
            <w:pPr>
              <w:spacing w:before="180" w:after="0" w:line="240" w:lineRule="auto"/>
              <w:jc w:val="center"/>
            </w:pPr>
            <w:r>
              <w:rPr>
                <w:rFonts w:ascii="Arial" w:hAnsi="Arial"/>
                <w:b/>
                <w:color w:val="000000"/>
                <w:sz w:val="18"/>
              </w:rPr>
              <w:t>Usage SCU/SCP</w:t>
            </w:r>
          </w:p>
          <w:bookmarkEnd w:id="122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10" w:name="para_e9834ed7_440c_4a41_b63e_df0b0e2751"/>
          <w:p>
            <w:pPr>
              <w:spacing w:before="180" w:after="0" w:line="240" w:lineRule="auto"/>
            </w:pPr>
            <w:r>
              <w:rPr>
                <w:rFonts w:ascii="Arial" w:hAnsi="Arial"/>
                <w:color w:val="000000"/>
                <w:sz w:val="18"/>
              </w:rPr>
              <w:t>C-FIND</w:t>
            </w:r>
          </w:p>
          <w:bookmarkEnd w:id="12210"/>
        </w:tc>
        <w:tc>
          <w:tcPr>
            <w:tcBorders>
              <w:bottom w:val="single" w:sz="4" w:color="000000"/>
              <w:right w:val="single" w:sz="4" w:color="000000"/>
            </w:tcBorders>
            <w:tcMar>
              <w:top w:w="40" w:type="dxa"/>
              <w:left w:w="40" w:type="dxa"/>
              <w:bottom w:w="40" w:type="dxa"/>
              <w:right w:w="40" w:type="dxa"/>
            </w:tcMar>
            <w:vAlign w:val="top"/>
          </w:tcPr>
          <w:bookmarkStart w:id="12211" w:name="para_1a07c842_f279_4a72_8f5f_4421e6b61e"/>
          <w:p>
            <w:pPr>
              <w:spacing w:before="180" w:after="0" w:line="240" w:lineRule="auto"/>
              <w:jc w:val="center"/>
            </w:pPr>
            <w:r>
              <w:rPr>
                <w:rFonts w:ascii="Arial" w:hAnsi="Arial"/>
                <w:color w:val="000000"/>
                <w:sz w:val="18"/>
              </w:rPr>
              <w:t>M/M</w:t>
            </w:r>
          </w:p>
          <w:bookmarkEnd w:id="12211"/>
        </w:tc>
      </w:tr>
    </w:tbl>
    <w:bookmarkStart w:id="12212" w:name="sect_CC_2_1"/>
    <w:p>
      <w:pPr>
        <w:spacing w:before="180" w:after="0" w:line="240" w:lineRule="auto"/>
      </w:pPr>
      <w:r>
        <w:rPr>
          <w:rFonts w:ascii="Arial" w:hAnsi="Arial"/>
          <w:b/>
          <w:color w:val="000000"/>
          <w:sz w:val="24"/>
        </w:rPr>
        <w:t>CC.2.1 Change UPS State (N-ACTION)</w:t>
      </w:r>
    </w:p>
    <w:bookmarkEnd w:id="12212"/>
    <w:bookmarkStart w:id="12213" w:name="para_d1cb21a6_c729_4e0c_a8f4_987ea046e6"/>
    <w:p>
      <w:pPr>
        <w:spacing w:before="180" w:after="0" w:line="240" w:lineRule="auto"/>
        <w:jc w:val="both"/>
      </w:pPr>
      <w:r>
        <w:rPr>
          <w:rFonts w:ascii="Arial" w:hAnsi="Arial"/>
          <w:color w:val="000000"/>
          <w:sz w:val="18"/>
        </w:rPr>
        <w:t>This operation allows an SCU to ask the SCP to change the state of a Unified Procedure Step (UPS) instance. This operation shall be invoked by the SCU through the DIMSE N-ACTION Service.</w:t>
      </w:r>
    </w:p>
    <w:bookmarkEnd w:id="12213"/>
    <w:bookmarkStart w:id="12214" w:name="sect_CC_2_1_1"/>
    <w:p>
      <w:pPr>
        <w:spacing w:before="180" w:after="0" w:line="240" w:lineRule="auto"/>
      </w:pPr>
      <w:r>
        <w:rPr>
          <w:rFonts w:ascii="Arial" w:hAnsi="Arial"/>
          <w:b/>
          <w:color w:val="000000"/>
          <w:sz w:val="26"/>
        </w:rPr>
        <w:t>CC.2.1.1 Action Information</w:t>
      </w:r>
    </w:p>
    <w:bookmarkEnd w:id="12214"/>
    <w:bookmarkStart w:id="12215" w:name="para_76264252_4757_4879_8281_6a7f272873"/>
    <w:p>
      <w:pPr>
        <w:spacing w:before="180" w:after="0" w:line="240" w:lineRule="auto"/>
        <w:jc w:val="both"/>
      </w:pPr>
      <w:r>
        <w:rPr>
          <w:rFonts w:ascii="Arial" w:hAnsi="Arial"/>
          <w:color w:val="000000"/>
          <w:sz w:val="18"/>
        </w:rPr>
        <w:t xml:space="preserve">DICOM AEs that claim conformance to the UPS Pull SOP Class as an SCU and/or an SCP shall support the Action Types and Action Information as specified in </w:t>
      </w:r>
      <w:hyperlink w:anchor="table_CC_2_1_1">
        <w:r>
          <w:rPr>
            <w:rFonts w:ascii="Arial" w:hAnsi="Arial"/>
            <w:color w:val="000000"/>
            <w:sz w:val="18"/>
          </w:rPr>
          <w:t>Table CC.2.1-1</w:t>
        </w:r>
      </w:hyperlink>
      <w:r>
        <w:rPr>
          <w:rFonts w:ascii="Arial" w:hAnsi="Arial"/>
          <w:color w:val="000000"/>
          <w:sz w:val="18"/>
        </w:rPr>
        <w:t>.</w:t>
      </w:r>
    </w:p>
    <w:bookmarkEnd w:id="12215"/>
    <w:bookmarkStart w:id="12216" w:name="table_CC_2_1_1"/>
    <w:p>
      <w:pPr>
        <w:keepNext/>
        <w:spacing w:before="216" w:after="0" w:line="240" w:lineRule="auto"/>
        <w:jc w:val="center"/>
      </w:pPr>
      <w:r>
        <w:rPr>
          <w:rFonts w:ascii="Arial" w:hAnsi="Arial"/>
          <w:b/>
          <w:color w:val="000000"/>
          <w:sz w:val="22"/>
        </w:rPr>
        <w:t>Table CC.2.1-1. Change UPS State - Action Information</w:t>
      </w:r>
    </w:p>
    <w:bookmarkEnd w:id="12216"/>
    <w:p>
      <w:pPr>
        <w:spacing w:before="0" w:after="0" w:line="240" w:lineRule="auto"/>
        <w:rPr>
          <w:sz w:val="13"/>
        </w:rPr>
      </w:pPr>
    </w:p>
    <w:tbl>
      <w:tblPr>
        <w:tblInd w:w="45" w:type="dxa"/>
        <w:tblLayout w:type="fixed"/>
      </w:tblPr>
      <w:tblGrid>
        <w:gridCol w:w="2113"/>
        <w:gridCol w:w="1798"/>
        <w:gridCol w:w="2159"/>
        <w:gridCol w:w="1409"/>
        <w:gridCol w:w="29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17" w:name="para_f53160ec_4f13_447e_bef3_df7928f3af"/>
          <w:p>
            <w:pPr>
              <w:keepNext/>
              <w:spacing w:before="180" w:after="0" w:line="240" w:lineRule="auto"/>
              <w:jc w:val="center"/>
            </w:pPr>
            <w:r>
              <w:rPr>
                <w:rFonts w:ascii="Arial" w:hAnsi="Arial"/>
                <w:b/>
                <w:color w:val="000000"/>
                <w:sz w:val="18"/>
              </w:rPr>
              <w:t>Action Type Name</w:t>
            </w:r>
          </w:p>
          <w:bookmarkEnd w:id="1221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8" w:name="para_0bb91348_f3eb_4d4c_aa2b_7e0cbb9bac"/>
          <w:p>
            <w:pPr>
              <w:spacing w:before="180" w:after="0" w:line="240" w:lineRule="auto"/>
              <w:jc w:val="center"/>
            </w:pPr>
            <w:r>
              <w:rPr>
                <w:rFonts w:ascii="Arial" w:hAnsi="Arial"/>
                <w:b/>
                <w:color w:val="000000"/>
                <w:sz w:val="18"/>
              </w:rPr>
              <w:t>Action Type ID</w:t>
            </w:r>
          </w:p>
          <w:bookmarkEnd w:id="122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19" w:name="para_57ecde16_85dc_447e_a020_7732a34c89"/>
          <w:p>
            <w:pPr>
              <w:spacing w:before="180" w:after="0" w:line="240" w:lineRule="auto"/>
              <w:jc w:val="center"/>
            </w:pPr>
            <w:r>
              <w:rPr>
                <w:rFonts w:ascii="Arial" w:hAnsi="Arial"/>
                <w:b/>
                <w:color w:val="000000"/>
                <w:sz w:val="18"/>
              </w:rPr>
              <w:t>Attribute Name</w:t>
            </w:r>
          </w:p>
          <w:bookmarkEnd w:id="122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0" w:name="para_5deb4e19_0b9a_418a_9297_0c2ec69ac0"/>
          <w:p>
            <w:pPr>
              <w:spacing w:before="180" w:after="0" w:line="240" w:lineRule="auto"/>
              <w:jc w:val="center"/>
            </w:pPr>
            <w:r>
              <w:rPr>
                <w:rFonts w:ascii="Arial" w:hAnsi="Arial"/>
                <w:b/>
                <w:color w:val="000000"/>
                <w:sz w:val="18"/>
              </w:rPr>
              <w:t>Tag</w:t>
            </w:r>
          </w:p>
          <w:bookmarkEnd w:id="122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21" w:name="para_13b19f74_e94a_4885_a48a_98d8ca32bc"/>
          <w:p>
            <w:pPr>
              <w:spacing w:before="180" w:after="0" w:line="240" w:lineRule="auto"/>
              <w:jc w:val="center"/>
            </w:pPr>
            <w:r>
              <w:rPr>
                <w:rFonts w:ascii="Arial" w:hAnsi="Arial"/>
                <w:b/>
                <w:color w:val="000000"/>
                <w:sz w:val="18"/>
              </w:rPr>
              <w:t>Requirement Type SCU/SCP</w:t>
            </w:r>
          </w:p>
          <w:bookmarkEnd w:id="12221"/>
        </w:tc>
      </w:tr>
      <w:tr>
        <w:tblPrEx/>
        <w:trPr/>
        <w:tc>
          <w:tcPr>
            <w:vMerge w:val="restart"/>
            <w:tcBorders>
              <w:left w:val="single" w:sz="4" w:color="000000"/>
              <w:right w:val="single" w:sz="4" w:color="000000"/>
            </w:tcBorders>
            <w:tcMar>
              <w:top w:w="40" w:type="dxa"/>
              <w:left w:w="40" w:type="dxa"/>
              <w:right w:w="40" w:type="dxa"/>
            </w:tcMar>
            <w:vAlign w:val="top"/>
          </w:tcPr>
          <w:bookmarkStart w:id="12222" w:name="para_f06393b6_28b7_4f57_852b_d22a8df9de"/>
          <w:p>
            <w:pPr>
              <w:spacing w:before="180" w:after="0" w:line="240" w:lineRule="auto"/>
            </w:pPr>
            <w:r>
              <w:rPr>
                <w:rFonts w:ascii="Arial" w:hAnsi="Arial"/>
                <w:color w:val="000000"/>
                <w:sz w:val="18"/>
              </w:rPr>
              <w:t>Change UPS State</w:t>
            </w:r>
          </w:p>
          <w:bookmarkEnd w:id="12222"/>
        </w:tc>
        <w:tc>
          <w:tcPr>
            <w:vMerge w:val="restart"/>
            <w:tcBorders>
              <w:right w:val="single" w:sz="4" w:color="000000"/>
            </w:tcBorders>
            <w:tcMar>
              <w:top w:w="40" w:type="dxa"/>
              <w:left w:w="40" w:type="dxa"/>
              <w:right w:w="40" w:type="dxa"/>
            </w:tcMar>
            <w:vAlign w:val="top"/>
          </w:tcPr>
          <w:bookmarkStart w:id="12223" w:name="para_64668e67_ef5e_4709_bf83_e31713f0a5"/>
          <w:p>
            <w:pPr>
              <w:spacing w:before="180" w:after="0" w:line="240" w:lineRule="auto"/>
              <w:jc w:val="center"/>
            </w:pPr>
            <w:r>
              <w:rPr>
                <w:rFonts w:ascii="Arial" w:hAnsi="Arial"/>
                <w:color w:val="000000"/>
                <w:sz w:val="18"/>
              </w:rPr>
              <w:t>1</w:t>
            </w:r>
          </w:p>
          <w:bookmarkEnd w:id="12223"/>
        </w:tc>
        <w:tc>
          <w:tcPr>
            <w:tcBorders>
              <w:bottom w:val="single" w:sz="4" w:color="000000"/>
              <w:right w:val="single" w:sz="4" w:color="000000"/>
            </w:tcBorders>
            <w:tcMar>
              <w:top w:w="40" w:type="dxa"/>
              <w:left w:w="40" w:type="dxa"/>
              <w:bottom w:w="40" w:type="dxa"/>
              <w:right w:w="40" w:type="dxa"/>
            </w:tcMar>
            <w:vAlign w:val="top"/>
          </w:tcPr>
          <w:bookmarkStart w:id="12224" w:name="para_9f96ea4c_b418_46dc_82bc_0912b5c2c0"/>
          <w:p>
            <w:pPr>
              <w:spacing w:before="180" w:after="0" w:line="240" w:lineRule="auto"/>
            </w:pPr>
            <w:r>
              <w:rPr>
                <w:rFonts w:ascii="Arial" w:hAnsi="Arial"/>
                <w:color w:val="000000"/>
                <w:sz w:val="18"/>
              </w:rPr>
              <w:t>Procedure Step State</w:t>
            </w:r>
          </w:p>
          <w:bookmarkEnd w:id="12224"/>
        </w:tc>
        <w:tc>
          <w:tcPr>
            <w:tcBorders>
              <w:bottom w:val="single" w:sz="4" w:color="000000"/>
              <w:right w:val="single" w:sz="4" w:color="000000"/>
            </w:tcBorders>
            <w:tcMar>
              <w:top w:w="40" w:type="dxa"/>
              <w:left w:w="40" w:type="dxa"/>
              <w:bottom w:w="40" w:type="dxa"/>
              <w:right w:w="40" w:type="dxa"/>
            </w:tcMar>
            <w:vAlign w:val="top"/>
          </w:tcPr>
          <w:bookmarkStart w:id="12225" w:name="para_80d168b0_2476_4dc0_8ddd_f156ed026d"/>
          <w:p>
            <w:pPr>
              <w:spacing w:before="180" w:after="0" w:line="240" w:lineRule="auto"/>
              <w:jc w:val="center"/>
            </w:pPr>
            <w:r>
              <w:rPr>
                <w:rFonts w:ascii="Arial" w:hAnsi="Arial"/>
                <w:color w:val="000000"/>
                <w:sz w:val="18"/>
              </w:rPr>
              <w:t>(0074,1000)</w:t>
            </w:r>
          </w:p>
          <w:bookmarkEnd w:id="12225"/>
        </w:tc>
        <w:tc>
          <w:tcPr>
            <w:tcBorders>
              <w:bottom w:val="single" w:sz="4" w:color="000000"/>
              <w:right w:val="single" w:sz="4" w:color="000000"/>
            </w:tcBorders>
            <w:tcMar>
              <w:top w:w="40" w:type="dxa"/>
              <w:left w:w="40" w:type="dxa"/>
              <w:bottom w:w="40" w:type="dxa"/>
              <w:right w:w="40" w:type="dxa"/>
            </w:tcMar>
            <w:vAlign w:val="top"/>
          </w:tcPr>
          <w:bookmarkStart w:id="12226" w:name="para_54b9bd41_af1b_495f_a7a2_35146a3d84"/>
          <w:p>
            <w:pPr>
              <w:spacing w:before="180" w:after="0" w:line="240" w:lineRule="auto"/>
              <w:jc w:val="center"/>
            </w:pPr>
            <w:r>
              <w:rPr>
                <w:rFonts w:ascii="Arial" w:hAnsi="Arial"/>
                <w:color w:val="000000"/>
                <w:sz w:val="18"/>
              </w:rPr>
              <w:t>1/1</w:t>
            </w:r>
          </w:p>
          <w:bookmarkEnd w:id="122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27" w:name="para_95da44cf_e673_4577_9c7b_0ef7f37dae"/>
          <w:p>
            <w:pPr>
              <w:spacing w:before="180" w:after="0" w:line="240" w:lineRule="auto"/>
            </w:pPr>
            <w:r>
              <w:rPr>
                <w:rFonts w:ascii="Arial" w:hAnsi="Arial"/>
                <w:color w:val="000000"/>
                <w:sz w:val="18"/>
              </w:rPr>
              <w:t>Transaction UID</w:t>
            </w:r>
          </w:p>
          <w:bookmarkEnd w:id="12227"/>
        </w:tc>
        <w:tc>
          <w:tcPr>
            <w:tcBorders>
              <w:bottom w:val="single" w:sz="4" w:color="000000"/>
              <w:right w:val="single" w:sz="4" w:color="000000"/>
            </w:tcBorders>
            <w:tcMar>
              <w:top w:w="40" w:type="dxa"/>
              <w:left w:w="40" w:type="dxa"/>
              <w:bottom w:w="40" w:type="dxa"/>
              <w:right w:w="40" w:type="dxa"/>
            </w:tcMar>
            <w:vAlign w:val="top"/>
          </w:tcPr>
          <w:bookmarkStart w:id="12228" w:name="para_cef8d9d3_cef4_4230_9092_d0c38f9e05"/>
          <w:p>
            <w:pPr>
              <w:spacing w:before="180" w:after="0" w:line="240" w:lineRule="auto"/>
              <w:jc w:val="center"/>
            </w:pPr>
            <w:r>
              <w:rPr>
                <w:rFonts w:ascii="Arial" w:hAnsi="Arial"/>
                <w:color w:val="000000"/>
                <w:sz w:val="18"/>
              </w:rPr>
              <w:t>(0008,1195)</w:t>
            </w:r>
          </w:p>
          <w:bookmarkEnd w:id="12228"/>
        </w:tc>
        <w:tc>
          <w:tcPr>
            <w:tcBorders>
              <w:bottom w:val="single" w:sz="4" w:color="000000"/>
              <w:right w:val="single" w:sz="4" w:color="000000"/>
            </w:tcBorders>
            <w:tcMar>
              <w:top w:w="40" w:type="dxa"/>
              <w:left w:w="40" w:type="dxa"/>
              <w:bottom w:w="40" w:type="dxa"/>
              <w:right w:w="40" w:type="dxa"/>
            </w:tcMar>
            <w:vAlign w:val="top"/>
          </w:tcPr>
          <w:bookmarkStart w:id="12229" w:name="para_4af77ab3_9abb_4937_b6ff_6372331494"/>
          <w:p>
            <w:pPr>
              <w:spacing w:before="180" w:after="0" w:line="240" w:lineRule="auto"/>
              <w:jc w:val="center"/>
            </w:pPr>
            <w:r>
              <w:rPr>
                <w:rFonts w:ascii="Arial" w:hAnsi="Arial"/>
                <w:color w:val="000000"/>
                <w:sz w:val="18"/>
              </w:rPr>
              <w:t>1/1</w:t>
            </w:r>
          </w:p>
          <w:bookmarkEnd w:id="12229"/>
        </w:tc>
      </w:tr>
    </w:tbl>
    <w:bookmarkStart w:id="12230" w:name="sect_CC_2_1_2"/>
    <w:p>
      <w:pPr>
        <w:spacing w:before="180" w:after="0" w:line="240" w:lineRule="auto"/>
      </w:pPr>
      <w:r>
        <w:rPr>
          <w:rFonts w:ascii="Arial" w:hAnsi="Arial"/>
          <w:b/>
          <w:color w:val="000000"/>
          <w:sz w:val="26"/>
        </w:rPr>
        <w:t>CC.2.1.2 Service Class User Behavior</w:t>
      </w:r>
    </w:p>
    <w:bookmarkEnd w:id="12230"/>
    <w:bookmarkStart w:id="12231" w:name="para_4368bc04_58ec_4bb2_9791_7c2c03faa2"/>
    <w:p>
      <w:pPr>
        <w:spacing w:before="180" w:after="0" w:line="240" w:lineRule="auto"/>
        <w:jc w:val="both"/>
      </w:pPr>
      <w:r>
        <w:rPr>
          <w:rFonts w:ascii="Arial" w:hAnsi="Arial"/>
          <w:color w:val="000000"/>
          <w:sz w:val="18"/>
        </w:rPr>
        <w:t xml:space="preserve">An SCU uses N-ACTION to ask the SCP to change the state of a UPS Instance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231"/>
    <w:bookmarkStart w:id="12232" w:name="para_ac120eb1_5715_4851_a29c_998c4a59df"/>
    <w:p>
      <w:pPr>
        <w:spacing w:before="180" w:after="0" w:line="240" w:lineRule="auto"/>
        <w:jc w:val="both"/>
      </w:pPr>
      <w:r>
        <w:rPr>
          <w:rFonts w:ascii="Arial" w:hAnsi="Arial"/>
          <w:color w:val="000000"/>
          <w:sz w:val="18"/>
        </w:rPr>
        <w:t>To take control of a SCHEDULED UPS, an SCU shall generate a Transaction UID and submit a state change to IN PROGRESS including the Transaction UID in the submission. The SCU shall record and use the Transaction UID in future N-ACTION and N-SET requests for that UPS instance.</w:t>
      </w:r>
    </w:p>
    <w:bookmarkEnd w:id="12232"/>
    <w:bookmarkStart w:id="12233" w:name="idm4915100704"/>
    <w:p>
      <w:pPr>
        <w:keepNext/>
        <w:spacing w:before="180" w:after="0" w:line="240" w:lineRule="auto"/>
        <w:ind w:left="360" w:right="360" w:firstLine="0"/>
        <w:jc w:val="both"/>
      </w:pPr>
      <w:r>
        <w:rPr>
          <w:rFonts w:ascii="Arial" w:hAnsi="Arial"/>
          <w:color w:val="000000"/>
          <w:sz w:val="18"/>
        </w:rPr>
        <w:t>Note</w:t>
      </w:r>
    </w:p>
    <w:bookmarkEnd w:id="12233"/>
    <w:bookmarkStart w:id="12234" w:name="idm4915100448"/>
    <w:bookmarkStart w:id="12235" w:name="idm4915100192"/>
    <w:bookmarkStart w:id="12236" w:name="para_cad7ea3b_f249_431b_bc72_5253ffc88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The performing SCU may wish to record the Transaction UID in non-volatile storage. This would allow the SCU to retain control over the UPS after recovering from a crash.</w:t>
      </w:r>
    </w:p>
    <w:bookmarkEnd w:id="12236"/>
    <w:bookmarkEnd w:id="12235"/>
    <w:bookmarkEnd w:id="12234"/>
    <w:bookmarkStart w:id="12237" w:name="idm4915098848"/>
    <w:bookmarkStart w:id="12238" w:name="para_c483d0ac_6879_4ef6_9105_b7c183e355"/>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If two SCUs try to take control of a UPS, the second SCU will get an error since the first SCU established the correct Transaction UID, so the Transaction UID provided by the second SCU is incorrect.</w:t>
      </w:r>
    </w:p>
    <w:bookmarkEnd w:id="12238"/>
    <w:bookmarkEnd w:id="12237"/>
    <w:bookmarkStart w:id="12239" w:name="para_d303b966_4185_47f0_b63e_5e8b98f5f0"/>
    <w:p>
      <w:pPr>
        <w:spacing w:before="180" w:after="0" w:line="240" w:lineRule="auto"/>
        <w:jc w:val="both"/>
      </w:pPr>
      <w:r>
        <w:rPr>
          <w:rFonts w:ascii="Arial" w:hAnsi="Arial"/>
          <w:color w:val="000000"/>
          <w:sz w:val="18"/>
        </w:rPr>
        <w:t>Upon completion of an IN PROGRESS UPS it controls, an SCU shall submit a state change to COMPLETED and include the Transaction UID for the UPS instance.</w:t>
      </w:r>
    </w:p>
    <w:bookmarkEnd w:id="12239"/>
    <w:bookmarkStart w:id="12240" w:name="para_381452bd_8a6a_4878_b787_3f4394f5fc"/>
    <w:p>
      <w:pPr>
        <w:spacing w:before="180" w:after="0" w:line="240" w:lineRule="auto"/>
        <w:jc w:val="both"/>
      </w:pPr>
      <w:r>
        <w:rPr>
          <w:rFonts w:ascii="Arial" w:hAnsi="Arial"/>
          <w:color w:val="000000"/>
          <w:sz w:val="18"/>
        </w:rPr>
        <w:t>To cancel an IN PROGRESS UPS for which it has the Transaction UID, an SCU shall submit a state change to CANCELED and include the Transaction UID for the UPS instance.</w:t>
      </w:r>
    </w:p>
    <w:bookmarkEnd w:id="12240"/>
    <w:bookmarkStart w:id="12241" w:name="idm4915095264"/>
    <w:p>
      <w:pPr>
        <w:keepNext/>
        <w:spacing w:before="180" w:after="0" w:line="240" w:lineRule="auto"/>
        <w:ind w:left="360" w:right="360" w:firstLine="0"/>
        <w:jc w:val="both"/>
      </w:pPr>
      <w:r>
        <w:rPr>
          <w:rFonts w:ascii="Arial" w:hAnsi="Arial"/>
          <w:color w:val="000000"/>
          <w:sz w:val="18"/>
        </w:rPr>
        <w:t>Note</w:t>
      </w:r>
    </w:p>
    <w:bookmarkEnd w:id="12241"/>
    <w:bookmarkStart w:id="12242" w:name="idm4915095008"/>
    <w:bookmarkStart w:id="12243" w:name="idm4915094752"/>
    <w:bookmarkStart w:id="12244" w:name="para_bfe445a4_2ea3_4bd0_86bc_59a0deaa5b"/>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Prior to submitting the state change to CANCELED, the performing SCU can N-SET the values of Reason For Cancellation, Procedure Step Discontinuation Reason Code Sequence, Contact Display Name or Contact URI to provide information to observing SCUs about the context of the cancellation.</w:t>
      </w:r>
    </w:p>
    <w:bookmarkEnd w:id="12244"/>
    <w:bookmarkEnd w:id="12243"/>
    <w:bookmarkEnd w:id="12242"/>
    <w:bookmarkStart w:id="12245" w:name="idm4915093296"/>
    <w:bookmarkStart w:id="12246" w:name="para_673e9d03_feb7_4f01_9a93_12a028c1b8"/>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To request cancellation of an IN PROGRESS UPS for which it does not have the Transaction UID, an SCU uses the Request UPS Cancel action as described in </w:t>
      </w:r>
      <w:hyperlink w:anchor="sect_CC_2_2">
        <w:r>
          <w:rPr>
            <w:rFonts w:ascii="Arial" w:hAnsi="Arial"/>
            <w:color w:val="000000"/>
            <w:sz w:val="18"/>
          </w:rPr>
          <w:t>Section CC.2.2</w:t>
        </w:r>
      </w:hyperlink>
      <w:r>
        <w:rPr>
          <w:rFonts w:ascii="Arial" w:hAnsi="Arial"/>
          <w:color w:val="000000"/>
          <w:sz w:val="18"/>
        </w:rPr>
        <w:t>, rather than a Change UPS State action.</w:t>
      </w:r>
    </w:p>
    <w:bookmarkEnd w:id="12246"/>
    <w:bookmarkEnd w:id="12245"/>
    <w:bookmarkStart w:id="12247" w:name="para_9e3d8bdb_d1f7_4291_b903_47159d87a4"/>
    <w:p>
      <w:pPr>
        <w:spacing w:before="180" w:after="0" w:line="240" w:lineRule="auto"/>
        <w:jc w:val="both"/>
      </w:pPr>
      <w:r>
        <w:rPr>
          <w:rFonts w:ascii="Arial" w:hAnsi="Arial"/>
          <w:color w:val="000000"/>
          <w:sz w:val="18"/>
        </w:rPr>
        <w:t xml:space="preserve">Prior to submitting a state change to COMPLETED or CANCELED for a UPS instance it controls, the SCU shall perform any N-SETs necessary for the UPS to meet Final State requirements as described in section </w:t>
      </w:r>
      <w:hyperlink w:anchor="sect_CC_2_5_1_1">
        <w:r>
          <w:rPr>
            <w:rFonts w:ascii="Arial" w:hAnsi="Arial"/>
            <w:color w:val="000000"/>
            <w:sz w:val="18"/>
          </w:rPr>
          <w:t>Section CC.2.5.1.1</w:t>
        </w:r>
      </w:hyperlink>
      <w:r>
        <w:rPr>
          <w:rFonts w:ascii="Arial" w:hAnsi="Arial"/>
          <w:color w:val="000000"/>
          <w:sz w:val="18"/>
        </w:rPr>
        <w:t>.</w:t>
      </w:r>
    </w:p>
    <w:bookmarkEnd w:id="12247"/>
    <w:bookmarkStart w:id="12248" w:name="para_7921461d_b30a_4c4b_8d9e_4684e9783d"/>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248"/>
    <w:bookmarkStart w:id="12249" w:name="sect_CC_2_1_3"/>
    <w:p>
      <w:pPr>
        <w:spacing w:before="180" w:after="0" w:line="240" w:lineRule="auto"/>
      </w:pPr>
      <w:r>
        <w:rPr>
          <w:rFonts w:ascii="Arial" w:hAnsi="Arial"/>
          <w:b/>
          <w:color w:val="000000"/>
          <w:sz w:val="26"/>
        </w:rPr>
        <w:t>CC.2.1.3 Service Class Provider Behavior</w:t>
      </w:r>
    </w:p>
    <w:bookmarkEnd w:id="12249"/>
    <w:bookmarkStart w:id="12250" w:name="para_bb461197_5011_4448_9642_ae528a7d38"/>
    <w:p>
      <w:pPr>
        <w:spacing w:before="180" w:after="0" w:line="240" w:lineRule="auto"/>
        <w:jc w:val="both"/>
      </w:pPr>
      <w:r>
        <w:rPr>
          <w:rFonts w:ascii="Arial" w:hAnsi="Arial"/>
          <w:color w:val="000000"/>
          <w:sz w:val="18"/>
        </w:rPr>
        <w:t>The SCP shall perform the submitted state change for the identified UPS instance by setting the Procedure Step State (0074,1000) to the requested value, or shall report the appropriate failure response code.</w:t>
      </w:r>
    </w:p>
    <w:bookmarkEnd w:id="12250"/>
    <w:bookmarkStart w:id="12251" w:name="para_5af02d6c_f5a7_4d63_a24b_61539d2394"/>
    <w:p>
      <w:pPr>
        <w:spacing w:before="180" w:after="0" w:line="240" w:lineRule="auto"/>
        <w:jc w:val="both"/>
      </w:pPr>
      <w:r>
        <w:rPr>
          <w:rFonts w:ascii="Arial" w:hAnsi="Arial"/>
          <w:color w:val="000000"/>
          <w:sz w:val="18"/>
        </w:rPr>
        <w:t>Upon successfully changing the state of a UPS instance to IN PROGRESS, the SCP shall record the Transaction UID provided by the SCU in the Transaction UID (0008,1195) of the UPS instance.</w:t>
      </w:r>
    </w:p>
    <w:bookmarkEnd w:id="12251"/>
    <w:bookmarkStart w:id="12252" w:name="para_967062d1_da31_4749_9b1c_1e6e1997f7"/>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1_2">
        <w:r>
          <w:rPr>
            <w:rFonts w:ascii="Arial" w:hAnsi="Arial"/>
            <w:color w:val="000000"/>
            <w:sz w:val="18"/>
          </w:rPr>
          <w:t>Table CC.2.1-2</w:t>
        </w:r>
      </w:hyperlink>
      <w:r>
        <w:rPr>
          <w:rFonts w:ascii="Arial" w:hAnsi="Arial"/>
          <w:color w:val="000000"/>
          <w:sz w:val="18"/>
        </w:rPr>
        <w:t>.</w:t>
      </w:r>
    </w:p>
    <w:bookmarkEnd w:id="12252"/>
    <w:bookmarkStart w:id="12253" w:name="para_1fb1c7b6_fbff_4b03_841c_1b4c05ee3e"/>
    <w:p>
      <w:pPr>
        <w:spacing w:before="180" w:after="0" w:line="240" w:lineRule="auto"/>
        <w:jc w:val="both"/>
      </w:pPr>
      <w:r>
        <w:rPr>
          <w:rFonts w:ascii="Arial" w:hAnsi="Arial"/>
          <w:color w:val="000000"/>
          <w:sz w:val="18"/>
        </w:rPr>
        <w:t xml:space="preserve">The SCP shall only perform legal state changes as described in </w:t>
      </w:r>
      <w:hyperlink w:anchor="table_CC_1_1_2">
        <w:r>
          <w:rPr>
            <w:rFonts w:ascii="Arial" w:hAnsi="Arial"/>
            <w:color w:val="000000"/>
            <w:sz w:val="18"/>
          </w:rPr>
          <w:t>Table CC.1.1-2</w:t>
        </w:r>
      </w:hyperlink>
      <w:r>
        <w:rPr>
          <w:rFonts w:ascii="Arial" w:hAnsi="Arial"/>
          <w:color w:val="000000"/>
          <w:sz w:val="18"/>
        </w:rPr>
        <w:t>.</w:t>
      </w:r>
    </w:p>
    <w:bookmarkEnd w:id="12253"/>
    <w:bookmarkStart w:id="12254" w:name="para_cb4e6d3f_1de1_4636_9fc8_bfb467fc52"/>
    <w:p>
      <w:pPr>
        <w:spacing w:before="180" w:after="0" w:line="240" w:lineRule="auto"/>
        <w:jc w:val="both"/>
      </w:pPr>
      <w:r>
        <w:rPr>
          <w:rFonts w:ascii="Arial" w:hAnsi="Arial"/>
          <w:color w:val="000000"/>
          <w:sz w:val="18"/>
        </w:rPr>
        <w:t>The SCP shall refuse requests to change the state of an IN PROGRESS UPS unless the Transaction UID of the UPS instance is provided in the request.</w:t>
      </w:r>
    </w:p>
    <w:bookmarkEnd w:id="12254"/>
    <w:bookmarkStart w:id="12255" w:name="para_6abea1fc_2e98_48ac_98cb_afa39fee65"/>
    <w:p>
      <w:pPr>
        <w:spacing w:before="180" w:after="0" w:line="240" w:lineRule="auto"/>
        <w:jc w:val="both"/>
      </w:pPr>
      <w:r>
        <w:rPr>
          <w:rFonts w:ascii="Arial" w:hAnsi="Arial"/>
          <w:color w:val="000000"/>
          <w:sz w:val="18"/>
        </w:rPr>
        <w:t xml:space="preserve">The SCP shall refuse requests to change the state of an IN PROGRESS UPS to COMPLETED or CANCELED if the Final State requirements described in </w:t>
      </w:r>
      <w:hyperlink w:anchor="table_CC_2_5_3">
        <w:r>
          <w:rPr>
            <w:rFonts w:ascii="Arial" w:hAnsi="Arial"/>
            <w:color w:val="000000"/>
            <w:sz w:val="18"/>
          </w:rPr>
          <w:t>Table CC.2.5-3</w:t>
        </w:r>
      </w:hyperlink>
      <w:r>
        <w:rPr>
          <w:rFonts w:ascii="Arial" w:hAnsi="Arial"/>
          <w:color w:val="000000"/>
          <w:sz w:val="18"/>
        </w:rPr>
        <w:t xml:space="preserve"> have not been met.</w:t>
      </w:r>
    </w:p>
    <w:bookmarkEnd w:id="12255"/>
    <w:bookmarkStart w:id="12256" w:name="para_95ee1551_01a0_46ff_889a_46125d10cc"/>
    <w:p>
      <w:pPr>
        <w:spacing w:before="180" w:after="0" w:line="240" w:lineRule="auto"/>
        <w:jc w:val="both"/>
      </w:pPr>
      <w:r>
        <w:rPr>
          <w:rFonts w:ascii="Arial" w:hAnsi="Arial"/>
          <w:color w:val="000000"/>
          <w:sz w:val="18"/>
        </w:rPr>
        <w:t>After the state of the UPS instance has been changed to COMPLETED or CANCELED, the SCP shall not delete the instance until all deletion locks have been removed.</w:t>
      </w:r>
    </w:p>
    <w:bookmarkEnd w:id="12256"/>
    <w:bookmarkStart w:id="12257" w:name="idm4915077552"/>
    <w:p>
      <w:pPr>
        <w:keepNext/>
        <w:spacing w:before="180" w:after="0" w:line="240" w:lineRule="auto"/>
        <w:ind w:left="360" w:right="360" w:firstLine="0"/>
        <w:jc w:val="both"/>
      </w:pPr>
      <w:r>
        <w:rPr>
          <w:rFonts w:ascii="Arial" w:hAnsi="Arial"/>
          <w:color w:val="000000"/>
          <w:sz w:val="18"/>
        </w:rPr>
        <w:t>Note</w:t>
      </w:r>
    </w:p>
    <w:bookmarkEnd w:id="12257"/>
    <w:bookmarkStart w:id="12258" w:name="para_977f1161_836b_447a_b275_b3ef10bf04"/>
    <w:p>
      <w:pPr>
        <w:spacing w:before="180" w:after="0" w:line="240" w:lineRule="auto"/>
        <w:ind w:left="360" w:right="360" w:firstLine="0"/>
        <w:jc w:val="both"/>
      </w:pPr>
      <w:r>
        <w:rPr>
          <w:rFonts w:ascii="Arial" w:hAnsi="Arial"/>
          <w:color w:val="000000"/>
          <w:sz w:val="18"/>
        </w:rPr>
        <w:t xml:space="preserve">See </w:t>
      </w:r>
      <w:hyperlink w:anchor="sect_CC_2_3_2">
        <w:r>
          <w:rPr>
            <w:rFonts w:ascii="Arial" w:hAnsi="Arial"/>
            <w:color w:val="000000"/>
            <w:sz w:val="18"/>
          </w:rPr>
          <w:t>Section CC.2.3.2</w:t>
        </w:r>
      </w:hyperlink>
      <w:r>
        <w:rPr>
          <w:rFonts w:ascii="Arial" w:hAnsi="Arial"/>
          <w:color w:val="000000"/>
          <w:sz w:val="18"/>
        </w:rPr>
        <w:t xml:space="preserve"> for a description of how SCUs place and remove deletion locks and see </w:t>
      </w:r>
      <w:hyperlink r:id="r803">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w:t>
      </w:r>
    </w:p>
    <w:bookmarkEnd w:id="12258"/>
    <w:bookmarkStart w:id="12259" w:name="para_ff232899_5a13_4bc2_88be_9339bf14d7"/>
    <w:p>
      <w:pPr>
        <w:spacing w:before="180" w:after="0" w:line="240" w:lineRule="auto"/>
        <w:jc w:val="both"/>
      </w:pPr>
      <w:r>
        <w:rPr>
          <w:rFonts w:ascii="Arial" w:hAnsi="Arial"/>
          <w:color w:val="000000"/>
          <w:sz w:val="18"/>
        </w:rPr>
        <w:t>The SCP may also modify the Procedure Step State (0074,1000) of a UPS instance independently of an N-ACTION request, e.g., if the SCP is performing the procedure step itself, or if it has been determined that the performing SCU has been disabled.</w:t>
      </w:r>
    </w:p>
    <w:bookmarkEnd w:id="12259"/>
    <w:bookmarkStart w:id="12260" w:name="idm4915073440"/>
    <w:p>
      <w:pPr>
        <w:keepNext/>
        <w:spacing w:before="180" w:after="0" w:line="240" w:lineRule="auto"/>
        <w:ind w:left="360" w:right="360" w:firstLine="0"/>
        <w:jc w:val="both"/>
      </w:pPr>
      <w:r>
        <w:rPr>
          <w:rFonts w:ascii="Arial" w:hAnsi="Arial"/>
          <w:color w:val="000000"/>
          <w:sz w:val="18"/>
        </w:rPr>
        <w:t>Note</w:t>
      </w:r>
    </w:p>
    <w:bookmarkEnd w:id="12260"/>
    <w:bookmarkStart w:id="12261" w:name="para_3fa0c57e_44cb_4954_8b4f_a330654990"/>
    <w:p>
      <w:pPr>
        <w:spacing w:before="180" w:after="0" w:line="240" w:lineRule="auto"/>
        <w:ind w:left="360" w:right="360" w:firstLine="0"/>
        <w:jc w:val="both"/>
      </w:pPr>
      <w:r>
        <w:rPr>
          <w:rFonts w:ascii="Arial" w:hAnsi="Arial"/>
          <w:color w:val="000000"/>
          <w:sz w:val="18"/>
        </w:rPr>
        <w:t>If the SCP is not performing the procedure step, this should be done with caution.</w:t>
      </w:r>
    </w:p>
    <w:bookmarkEnd w:id="12261"/>
    <w:bookmarkStart w:id="12262" w:name="para_bfbd1e8b_952b_4f35_92ef_a4e28c50a7"/>
    <w:p>
      <w:pPr>
        <w:spacing w:before="180" w:after="0" w:line="240" w:lineRule="auto"/>
        <w:jc w:val="both"/>
      </w:pPr>
      <w:r>
        <w:rPr>
          <w:rFonts w:ascii="Arial" w:hAnsi="Arial"/>
          <w:color w:val="000000"/>
          <w:sz w:val="18"/>
        </w:rPr>
        <w:t xml:space="preserve">Upon successfully changing the state of a UPS instance, the SCP shall carry out the appropriate N-EVENT-REPORT behavior as described in </w:t>
      </w:r>
      <w:hyperlink w:anchor="sect_CC_2_4_3">
        <w:r>
          <w:rPr>
            <w:rFonts w:ascii="Arial" w:hAnsi="Arial"/>
            <w:color w:val="000000"/>
            <w:sz w:val="18"/>
          </w:rPr>
          <w:t>Section CC.2.4.3</w:t>
        </w:r>
      </w:hyperlink>
      <w:r>
        <w:rPr>
          <w:rFonts w:ascii="Arial" w:hAnsi="Arial"/>
          <w:color w:val="000000"/>
          <w:sz w:val="18"/>
        </w:rPr>
        <w:t xml:space="preserve"> if it supports the UPS Event SOP Class as an SCP.</w:t>
      </w:r>
    </w:p>
    <w:bookmarkEnd w:id="12262"/>
    <w:bookmarkStart w:id="12263" w:name="para_374ffc19_69ea_4e4b_82fc_d243a0acc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4">
        <w:r>
          <w:rPr>
            <w:rFonts w:ascii="Arial" w:hAnsi="Arial"/>
            <w:color w:val="000000"/>
            <w:sz w:val="18"/>
          </w:rPr>
          <w:t>PS3.7</w:t>
        </w:r>
      </w:hyperlink>
      <w:r>
        <w:rPr>
          <w:rFonts w:ascii="Arial" w:hAnsi="Arial"/>
          <w:color w:val="000000"/>
          <w:sz w:val="18"/>
        </w:rPr>
        <w:t xml:space="preserve"> and </w:t>
      </w:r>
      <w:hyperlink r:id="r805">
        <w:r>
          <w:rPr>
            <w:rFonts w:ascii="Arial" w:hAnsi="Arial"/>
            <w:color w:val="000000"/>
            <w:sz w:val="18"/>
          </w:rPr>
          <w:t>PS3.15</w:t>
        </w:r>
      </w:hyperlink>
      <w:r>
        <w:rPr>
          <w:rFonts w:ascii="Arial" w:hAnsi="Arial"/>
          <w:color w:val="000000"/>
          <w:sz w:val="18"/>
        </w:rPr>
        <w:t xml:space="preserve">). </w:t>
      </w:r>
      <w:hyperlink r:id="r806">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263"/>
    <w:bookmarkStart w:id="12264" w:name="sect_CC_2_1_4"/>
    <w:p>
      <w:pPr>
        <w:spacing w:before="180" w:after="0" w:line="240" w:lineRule="auto"/>
      </w:pPr>
      <w:r>
        <w:rPr>
          <w:rFonts w:ascii="Arial" w:hAnsi="Arial"/>
          <w:b/>
          <w:color w:val="000000"/>
          <w:sz w:val="26"/>
        </w:rPr>
        <w:t>CC.2.1.4 Status Codes</w:t>
      </w:r>
    </w:p>
    <w:bookmarkEnd w:id="12264"/>
    <w:bookmarkStart w:id="12265" w:name="para_e9473bb3_3097_4988_8c36_a6d665f6ea"/>
    <w:p>
      <w:pPr>
        <w:spacing w:before="180" w:after="0" w:line="240" w:lineRule="auto"/>
        <w:jc w:val="both"/>
      </w:pPr>
      <w:hyperlink w:anchor="table_CC_2_1_2">
        <w:r>
          <w:rPr>
            <w:rFonts w:ascii="Arial" w:hAnsi="Arial"/>
            <w:color w:val="000000"/>
            <w:sz w:val="18"/>
          </w:rPr>
          <w:t>Table CC.2.1-2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07">
        <w:r>
          <w:rPr>
            <w:rFonts w:ascii="Arial" w:hAnsi="Arial"/>
            <w:color w:val="000000"/>
            <w:sz w:val="18"/>
          </w:rPr>
          <w:t>PS3.7</w:t>
        </w:r>
      </w:hyperlink>
      <w:r>
        <w:rPr>
          <w:rFonts w:ascii="Arial" w:hAnsi="Arial"/>
          <w:color w:val="000000"/>
          <w:sz w:val="18"/>
        </w:rPr>
        <w:t xml:space="preserve"> .</w:t>
      </w:r>
    </w:p>
    <w:bookmarkEnd w:id="12265"/>
    <w:bookmarkStart w:id="12266" w:name="table_CC_2_1_2"/>
    <w:p>
      <w:pPr>
        <w:keepNext/>
        <w:spacing w:before="216" w:after="0" w:line="240" w:lineRule="auto"/>
        <w:jc w:val="center"/>
      </w:pPr>
      <w:r>
        <w:rPr>
          <w:rFonts w:ascii="Arial" w:hAnsi="Arial"/>
          <w:b/>
          <w:color w:val="000000"/>
          <w:sz w:val="22"/>
        </w:rPr>
        <w:t>Table CC.2.1-2. Status Values</w:t>
      </w:r>
    </w:p>
    <w:bookmarkEnd w:id="12266"/>
    <w:p>
      <w:pPr>
        <w:spacing w:before="0" w:after="0" w:line="240" w:lineRule="auto"/>
        <w:rPr>
          <w:sz w:val="13"/>
        </w:rPr>
      </w:pPr>
    </w:p>
    <w:tbl>
      <w:tblPr>
        <w:tblInd w:w="45" w:type="dxa"/>
        <w:tblLayout w:type="fixed"/>
      </w:tblPr>
      <w:tblGrid>
        <w:gridCol w:w="1572"/>
        <w:gridCol w:w="7488"/>
        <w:gridCol w:w="13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67" w:name="para_dcc8b77a_7865_4932_b135_621de9f4b4"/>
          <w:p>
            <w:pPr>
              <w:keepNext/>
              <w:spacing w:before="180" w:after="0" w:line="240" w:lineRule="auto"/>
              <w:jc w:val="center"/>
            </w:pPr>
            <w:r>
              <w:rPr>
                <w:rFonts w:ascii="Arial" w:hAnsi="Arial"/>
                <w:b/>
                <w:color w:val="000000"/>
                <w:sz w:val="18"/>
              </w:rPr>
              <w:t>Service Status</w:t>
            </w:r>
          </w:p>
          <w:bookmarkEnd w:id="122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8" w:name="para_f417b6b5_2761_41d9_941e_2ff7d9cbc0"/>
          <w:p>
            <w:pPr>
              <w:spacing w:before="180" w:after="0" w:line="240" w:lineRule="auto"/>
              <w:jc w:val="center"/>
            </w:pPr>
            <w:r>
              <w:rPr>
                <w:rFonts w:ascii="Arial" w:hAnsi="Arial"/>
                <w:b/>
                <w:color w:val="000000"/>
                <w:sz w:val="18"/>
              </w:rPr>
              <w:t>Further Meaning</w:t>
            </w:r>
          </w:p>
          <w:bookmarkEnd w:id="122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69" w:name="para_1202f8d8_6e3d_4161_a18b_149be74d72"/>
          <w:p>
            <w:pPr>
              <w:spacing w:before="180" w:after="0" w:line="240" w:lineRule="auto"/>
              <w:jc w:val="center"/>
            </w:pPr>
            <w:r>
              <w:rPr>
                <w:rFonts w:ascii="Arial" w:hAnsi="Arial"/>
                <w:b/>
                <w:color w:val="000000"/>
                <w:sz w:val="18"/>
              </w:rPr>
              <w:t>Status Code</w:t>
            </w:r>
          </w:p>
          <w:bookmarkEnd w:id="122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270" w:name="para_c2239b33_bfc3_4c47_bc31_663894ddab"/>
          <w:p>
            <w:pPr>
              <w:spacing w:before="180" w:after="0" w:line="240" w:lineRule="auto"/>
            </w:pPr>
            <w:r>
              <w:rPr>
                <w:rFonts w:ascii="Arial" w:hAnsi="Arial"/>
                <w:color w:val="000000"/>
                <w:sz w:val="18"/>
              </w:rPr>
              <w:t>Success</w:t>
            </w:r>
          </w:p>
          <w:bookmarkEnd w:id="12270"/>
        </w:tc>
        <w:tc>
          <w:tcPr>
            <w:tcBorders>
              <w:bottom w:val="single" w:sz="4" w:color="000000"/>
              <w:right w:val="single" w:sz="4" w:color="000000"/>
            </w:tcBorders>
            <w:tcMar>
              <w:top w:w="40" w:type="dxa"/>
              <w:left w:w="40" w:type="dxa"/>
              <w:bottom w:w="40" w:type="dxa"/>
              <w:right w:w="40" w:type="dxa"/>
            </w:tcMar>
            <w:vAlign w:val="top"/>
          </w:tcPr>
          <w:bookmarkStart w:id="12271" w:name="para_05381cc2_8ff7_42cb_9b46_089497c46a"/>
          <w:p>
            <w:pPr>
              <w:spacing w:before="180" w:after="0" w:line="240" w:lineRule="auto"/>
            </w:pPr>
            <w:r>
              <w:rPr>
                <w:rFonts w:ascii="Arial" w:hAnsi="Arial"/>
                <w:color w:val="000000"/>
                <w:sz w:val="18"/>
              </w:rPr>
              <w:t>The requested state change was performed</w:t>
            </w:r>
          </w:p>
          <w:bookmarkEnd w:id="12271"/>
        </w:tc>
        <w:tc>
          <w:tcPr>
            <w:tcBorders>
              <w:bottom w:val="single" w:sz="4" w:color="000000"/>
              <w:right w:val="single" w:sz="4" w:color="000000"/>
            </w:tcBorders>
            <w:tcMar>
              <w:top w:w="40" w:type="dxa"/>
              <w:left w:w="40" w:type="dxa"/>
              <w:bottom w:w="40" w:type="dxa"/>
              <w:right w:w="40" w:type="dxa"/>
            </w:tcMar>
            <w:vAlign w:val="top"/>
          </w:tcPr>
          <w:bookmarkStart w:id="12272" w:name="para_0bf29b4d_c353_4017_8621_06ba14e742"/>
          <w:p>
            <w:pPr>
              <w:spacing w:before="180" w:after="0" w:line="240" w:lineRule="auto"/>
              <w:jc w:val="center"/>
            </w:pPr>
            <w:r>
              <w:rPr>
                <w:rFonts w:ascii="Arial" w:hAnsi="Arial"/>
                <w:color w:val="000000"/>
                <w:sz w:val="18"/>
              </w:rPr>
              <w:t>0000</w:t>
            </w:r>
          </w:p>
          <w:bookmarkEnd w:id="12272"/>
        </w:tc>
      </w:tr>
      <w:tr>
        <w:tblPrEx/>
        <w:trPr/>
        <w:tc>
          <w:tcPr>
            <w:vMerge w:val="restart"/>
            <w:tcBorders>
              <w:left w:val="single" w:sz="4" w:color="000000"/>
              <w:right w:val="single" w:sz="4" w:color="000000"/>
            </w:tcBorders>
            <w:tcMar>
              <w:top w:w="40" w:type="dxa"/>
              <w:left w:w="40" w:type="dxa"/>
              <w:right w:w="40" w:type="dxa"/>
            </w:tcMar>
            <w:vAlign w:val="top"/>
          </w:tcPr>
          <w:bookmarkStart w:id="12273" w:name="para_871d449a_11a4_423b_b68d_73b9c9403d"/>
          <w:p>
            <w:pPr>
              <w:spacing w:before="180" w:after="0" w:line="240" w:lineRule="auto"/>
            </w:pPr>
            <w:r>
              <w:rPr>
                <w:rFonts w:ascii="Arial" w:hAnsi="Arial"/>
                <w:color w:val="000000"/>
                <w:sz w:val="18"/>
              </w:rPr>
              <w:t>Warning</w:t>
            </w:r>
          </w:p>
          <w:bookmarkEnd w:id="12273"/>
        </w:tc>
        <w:tc>
          <w:tcPr>
            <w:tcBorders>
              <w:bottom w:val="single" w:sz="4" w:color="000000"/>
              <w:right w:val="single" w:sz="4" w:color="000000"/>
            </w:tcBorders>
            <w:tcMar>
              <w:top w:w="40" w:type="dxa"/>
              <w:left w:w="40" w:type="dxa"/>
              <w:bottom w:w="40" w:type="dxa"/>
              <w:right w:w="40" w:type="dxa"/>
            </w:tcMar>
            <w:vAlign w:val="top"/>
          </w:tcPr>
          <w:bookmarkStart w:id="12274" w:name="para_80cf57a7_50b6_4016_9ee0_98ad5dc661"/>
          <w:p>
            <w:pPr>
              <w:spacing w:before="180" w:after="0" w:line="240" w:lineRule="auto"/>
            </w:pPr>
            <w:r>
              <w:rPr>
                <w:rFonts w:ascii="Arial" w:hAnsi="Arial"/>
                <w:color w:val="000000"/>
                <w:sz w:val="18"/>
              </w:rPr>
              <w:t>The UPS is already in the requested state of CANCELED</w:t>
            </w:r>
          </w:p>
          <w:bookmarkEnd w:id="12274"/>
        </w:tc>
        <w:tc>
          <w:tcPr>
            <w:tcBorders>
              <w:bottom w:val="single" w:sz="4" w:color="000000"/>
              <w:right w:val="single" w:sz="4" w:color="000000"/>
            </w:tcBorders>
            <w:tcMar>
              <w:top w:w="40" w:type="dxa"/>
              <w:left w:w="40" w:type="dxa"/>
              <w:bottom w:w="40" w:type="dxa"/>
              <w:right w:w="40" w:type="dxa"/>
            </w:tcMar>
            <w:vAlign w:val="top"/>
          </w:tcPr>
          <w:bookmarkStart w:id="12275" w:name="para_5a0f059e_8d88_4731_be44_648346ca7d"/>
          <w:p>
            <w:pPr>
              <w:spacing w:before="180" w:after="0" w:line="240" w:lineRule="auto"/>
              <w:jc w:val="center"/>
            </w:pPr>
            <w:r>
              <w:rPr>
                <w:rFonts w:ascii="Arial" w:hAnsi="Arial"/>
                <w:color w:val="000000"/>
                <w:sz w:val="18"/>
              </w:rPr>
              <w:t>B304</w:t>
            </w:r>
          </w:p>
          <w:bookmarkEnd w:id="1227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76" w:name="para_b79941b2_d44c_4f90_ae58_3caab0e6ea"/>
          <w:p>
            <w:pPr>
              <w:spacing w:before="180" w:after="0" w:line="240" w:lineRule="auto"/>
            </w:pPr>
            <w:r>
              <w:rPr>
                <w:rFonts w:ascii="Arial" w:hAnsi="Arial"/>
                <w:color w:val="000000"/>
                <w:sz w:val="18"/>
              </w:rPr>
              <w:t>The UPS is already in the requested state of COMPLETED</w:t>
            </w:r>
          </w:p>
          <w:bookmarkEnd w:id="12276"/>
        </w:tc>
        <w:tc>
          <w:tcPr>
            <w:tcBorders>
              <w:bottom w:val="single" w:sz="4" w:color="000000"/>
              <w:right w:val="single" w:sz="4" w:color="000000"/>
            </w:tcBorders>
            <w:tcMar>
              <w:top w:w="40" w:type="dxa"/>
              <w:left w:w="40" w:type="dxa"/>
              <w:bottom w:w="40" w:type="dxa"/>
              <w:right w:w="40" w:type="dxa"/>
            </w:tcMar>
            <w:vAlign w:val="top"/>
          </w:tcPr>
          <w:bookmarkStart w:id="12277" w:name="para_70dc55f8_9421_49d6_8a53_d87df3377c"/>
          <w:p>
            <w:pPr>
              <w:spacing w:before="180" w:after="0" w:line="240" w:lineRule="auto"/>
              <w:jc w:val="center"/>
            </w:pPr>
            <w:r>
              <w:rPr>
                <w:rFonts w:ascii="Arial" w:hAnsi="Arial"/>
                <w:color w:val="000000"/>
                <w:sz w:val="18"/>
              </w:rPr>
              <w:t>B306</w:t>
            </w:r>
          </w:p>
          <w:bookmarkEnd w:id="12277"/>
        </w:tc>
      </w:tr>
      <w:tr>
        <w:tblPrEx/>
        <w:trPr/>
        <w:tc>
          <w:tcPr>
            <w:vMerge w:val="restart"/>
            <w:tcBorders>
              <w:left w:val="single" w:sz="4" w:color="000000"/>
              <w:right w:val="single" w:sz="4" w:color="000000"/>
            </w:tcBorders>
            <w:tcMar>
              <w:top w:w="40" w:type="dxa"/>
              <w:left w:w="40" w:type="dxa"/>
              <w:right w:w="40" w:type="dxa"/>
            </w:tcMar>
            <w:vAlign w:val="top"/>
          </w:tcPr>
          <w:bookmarkStart w:id="12278" w:name="para_4947ab3a_82df_4372_9249_e5f3c5dc82"/>
          <w:p>
            <w:pPr>
              <w:spacing w:before="180" w:after="0" w:line="240" w:lineRule="auto"/>
            </w:pPr>
            <w:r>
              <w:rPr>
                <w:rFonts w:ascii="Arial" w:hAnsi="Arial"/>
                <w:color w:val="000000"/>
                <w:sz w:val="18"/>
              </w:rPr>
              <w:t>Failure</w:t>
            </w:r>
          </w:p>
          <w:bookmarkEnd w:id="12278"/>
        </w:tc>
        <w:tc>
          <w:tcPr>
            <w:tcBorders>
              <w:bottom w:val="single" w:sz="4" w:color="000000"/>
              <w:right w:val="single" w:sz="4" w:color="000000"/>
            </w:tcBorders>
            <w:tcMar>
              <w:top w:w="40" w:type="dxa"/>
              <w:left w:w="40" w:type="dxa"/>
              <w:bottom w:w="40" w:type="dxa"/>
              <w:right w:w="40" w:type="dxa"/>
            </w:tcMar>
            <w:vAlign w:val="top"/>
          </w:tcPr>
          <w:bookmarkStart w:id="12279" w:name="para_5135b61b_24cd_48fc_9f54_56f6e589a0"/>
          <w:p>
            <w:pPr>
              <w:spacing w:before="180" w:after="0" w:line="240" w:lineRule="auto"/>
            </w:pPr>
            <w:r>
              <w:rPr>
                <w:rFonts w:ascii="Arial" w:hAnsi="Arial"/>
                <w:color w:val="000000"/>
                <w:sz w:val="18"/>
              </w:rPr>
              <w:t>Failed: The UPS may no longer be updated</w:t>
            </w:r>
          </w:p>
          <w:bookmarkEnd w:id="12279"/>
        </w:tc>
        <w:tc>
          <w:tcPr>
            <w:tcBorders>
              <w:bottom w:val="single" w:sz="4" w:color="000000"/>
              <w:right w:val="single" w:sz="4" w:color="000000"/>
            </w:tcBorders>
            <w:tcMar>
              <w:top w:w="40" w:type="dxa"/>
              <w:left w:w="40" w:type="dxa"/>
              <w:bottom w:w="40" w:type="dxa"/>
              <w:right w:w="40" w:type="dxa"/>
            </w:tcMar>
            <w:vAlign w:val="top"/>
          </w:tcPr>
          <w:bookmarkStart w:id="12280" w:name="para_b7818262_0f9b_468e_846c_a0178d202f"/>
          <w:p>
            <w:pPr>
              <w:spacing w:before="180" w:after="0" w:line="240" w:lineRule="auto"/>
              <w:jc w:val="center"/>
            </w:pPr>
            <w:r>
              <w:rPr>
                <w:rFonts w:ascii="Arial" w:hAnsi="Arial"/>
                <w:color w:val="000000"/>
                <w:sz w:val="18"/>
              </w:rPr>
              <w:t>C300</w:t>
            </w:r>
          </w:p>
          <w:bookmarkEnd w:id="1228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1" w:name="para_ff0aba29_f9c4_4688_83ea_18b16e85d0"/>
          <w:p>
            <w:pPr>
              <w:spacing w:before="180" w:after="0" w:line="240" w:lineRule="auto"/>
            </w:pPr>
            <w:r>
              <w:rPr>
                <w:rFonts w:ascii="Arial" w:hAnsi="Arial"/>
                <w:color w:val="000000"/>
                <w:sz w:val="18"/>
              </w:rPr>
              <w:t>Failed: The correct Transaction UID was not provided</w:t>
            </w:r>
          </w:p>
          <w:bookmarkEnd w:id="12281"/>
        </w:tc>
        <w:tc>
          <w:tcPr>
            <w:tcBorders>
              <w:bottom w:val="single" w:sz="4" w:color="000000"/>
              <w:right w:val="single" w:sz="4" w:color="000000"/>
            </w:tcBorders>
            <w:tcMar>
              <w:top w:w="40" w:type="dxa"/>
              <w:left w:w="40" w:type="dxa"/>
              <w:bottom w:w="40" w:type="dxa"/>
              <w:right w:w="40" w:type="dxa"/>
            </w:tcMar>
            <w:vAlign w:val="top"/>
          </w:tcPr>
          <w:bookmarkStart w:id="12282" w:name="para_1f17ed5c_5ff0_4c41_a93f_6dbdc9c290"/>
          <w:p>
            <w:pPr>
              <w:spacing w:before="180" w:after="0" w:line="240" w:lineRule="auto"/>
              <w:jc w:val="center"/>
            </w:pPr>
            <w:r>
              <w:rPr>
                <w:rFonts w:ascii="Arial" w:hAnsi="Arial"/>
                <w:color w:val="000000"/>
                <w:sz w:val="18"/>
              </w:rPr>
              <w:t>C301</w:t>
            </w:r>
          </w:p>
          <w:bookmarkEnd w:id="122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3" w:name="para_dc7741f3_5196_4dfa_b6ac_8babd4db21"/>
          <w:p>
            <w:pPr>
              <w:spacing w:before="180" w:after="0" w:line="240" w:lineRule="auto"/>
            </w:pPr>
            <w:r>
              <w:rPr>
                <w:rFonts w:ascii="Arial" w:hAnsi="Arial"/>
                <w:color w:val="000000"/>
                <w:sz w:val="18"/>
              </w:rPr>
              <w:t>Failed: The UPS is already IN PROGRESS</w:t>
            </w:r>
          </w:p>
          <w:bookmarkEnd w:id="12283"/>
        </w:tc>
        <w:tc>
          <w:tcPr>
            <w:tcBorders>
              <w:bottom w:val="single" w:sz="4" w:color="000000"/>
              <w:right w:val="single" w:sz="4" w:color="000000"/>
            </w:tcBorders>
            <w:tcMar>
              <w:top w:w="40" w:type="dxa"/>
              <w:left w:w="40" w:type="dxa"/>
              <w:bottom w:w="40" w:type="dxa"/>
              <w:right w:w="40" w:type="dxa"/>
            </w:tcMar>
            <w:vAlign w:val="top"/>
          </w:tcPr>
          <w:bookmarkStart w:id="12284" w:name="para_1fb868d7_b6e7_49db_8ba4_20b54aab39"/>
          <w:p>
            <w:pPr>
              <w:spacing w:before="180" w:after="0" w:line="240" w:lineRule="auto"/>
              <w:jc w:val="center"/>
            </w:pPr>
            <w:r>
              <w:rPr>
                <w:rFonts w:ascii="Arial" w:hAnsi="Arial"/>
                <w:color w:val="000000"/>
                <w:sz w:val="18"/>
              </w:rPr>
              <w:t>C302</w:t>
            </w:r>
          </w:p>
          <w:bookmarkEnd w:id="1228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5" w:name="para_625e914c_0804_47b7_a428_ff1a42f7a3"/>
          <w:p>
            <w:pPr>
              <w:spacing w:before="180" w:after="0" w:line="240" w:lineRule="auto"/>
            </w:pPr>
            <w:r>
              <w:rPr>
                <w:rFonts w:ascii="Arial" w:hAnsi="Arial"/>
                <w:color w:val="000000"/>
                <w:sz w:val="18"/>
              </w:rPr>
              <w:t>Failed: The UPS may only become SCHEDULED via N-CREATE, not N-SET or N-ACTION</w:t>
            </w:r>
          </w:p>
          <w:bookmarkEnd w:id="12285"/>
        </w:tc>
        <w:tc>
          <w:tcPr>
            <w:tcBorders>
              <w:bottom w:val="single" w:sz="4" w:color="000000"/>
              <w:right w:val="single" w:sz="4" w:color="000000"/>
            </w:tcBorders>
            <w:tcMar>
              <w:top w:w="40" w:type="dxa"/>
              <w:left w:w="40" w:type="dxa"/>
              <w:bottom w:w="40" w:type="dxa"/>
              <w:right w:w="40" w:type="dxa"/>
            </w:tcMar>
            <w:vAlign w:val="top"/>
          </w:tcPr>
          <w:bookmarkStart w:id="12286" w:name="para_c3ec66d0_d86e_4c7c_92a6_7bce32b358"/>
          <w:p>
            <w:pPr>
              <w:spacing w:before="180" w:after="0" w:line="240" w:lineRule="auto"/>
              <w:jc w:val="center"/>
            </w:pPr>
            <w:r>
              <w:rPr>
                <w:rFonts w:ascii="Arial" w:hAnsi="Arial"/>
                <w:color w:val="000000"/>
                <w:sz w:val="18"/>
              </w:rPr>
              <w:t>C303</w:t>
            </w:r>
          </w:p>
          <w:bookmarkEnd w:id="1228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7" w:name="para_2cba0726_a648_472c_b6c5_b58010f000"/>
          <w:p>
            <w:pPr>
              <w:spacing w:before="180" w:after="0" w:line="240" w:lineRule="auto"/>
            </w:pPr>
            <w:r>
              <w:rPr>
                <w:rFonts w:ascii="Arial" w:hAnsi="Arial"/>
                <w:color w:val="000000"/>
                <w:sz w:val="18"/>
              </w:rPr>
              <w:t>Failed: The UPS has not met final state requirements for the requested state change</w:t>
            </w:r>
          </w:p>
          <w:bookmarkEnd w:id="12287"/>
        </w:tc>
        <w:tc>
          <w:tcPr>
            <w:tcBorders>
              <w:bottom w:val="single" w:sz="4" w:color="000000"/>
              <w:right w:val="single" w:sz="4" w:color="000000"/>
            </w:tcBorders>
            <w:tcMar>
              <w:top w:w="40" w:type="dxa"/>
              <w:left w:w="40" w:type="dxa"/>
              <w:bottom w:w="40" w:type="dxa"/>
              <w:right w:w="40" w:type="dxa"/>
            </w:tcMar>
            <w:vAlign w:val="top"/>
          </w:tcPr>
          <w:bookmarkStart w:id="12288" w:name="para_c27858d7_63e2_4ca8_9d1e_e008d20fea"/>
          <w:p>
            <w:pPr>
              <w:spacing w:before="180" w:after="0" w:line="240" w:lineRule="auto"/>
              <w:jc w:val="center"/>
            </w:pPr>
            <w:r>
              <w:rPr>
                <w:rFonts w:ascii="Arial" w:hAnsi="Arial"/>
                <w:color w:val="000000"/>
                <w:sz w:val="18"/>
              </w:rPr>
              <w:t>C304</w:t>
            </w:r>
          </w:p>
          <w:bookmarkEnd w:id="1228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89" w:name="para_87bcd62f_7630_4479_a016_7f075fba3e"/>
          <w:p>
            <w:pPr>
              <w:spacing w:before="180" w:after="0" w:line="240" w:lineRule="auto"/>
            </w:pPr>
            <w:r>
              <w:rPr>
                <w:rFonts w:ascii="Arial" w:hAnsi="Arial"/>
                <w:color w:val="000000"/>
                <w:sz w:val="18"/>
              </w:rPr>
              <w:t>Specified SOP Instance UID does not exist or is not a UPS Instance managed by this SCP</w:t>
            </w:r>
          </w:p>
          <w:bookmarkEnd w:id="12289"/>
        </w:tc>
        <w:tc>
          <w:tcPr>
            <w:tcBorders>
              <w:bottom w:val="single" w:sz="4" w:color="000000"/>
              <w:right w:val="single" w:sz="4" w:color="000000"/>
            </w:tcBorders>
            <w:tcMar>
              <w:top w:w="40" w:type="dxa"/>
              <w:left w:w="40" w:type="dxa"/>
              <w:bottom w:w="40" w:type="dxa"/>
              <w:right w:w="40" w:type="dxa"/>
            </w:tcMar>
            <w:vAlign w:val="top"/>
          </w:tcPr>
          <w:bookmarkStart w:id="12290" w:name="para_4d1c27ce_30d4_49a5_a6da_ee08d17c0c"/>
          <w:p>
            <w:pPr>
              <w:spacing w:before="180" w:after="0" w:line="240" w:lineRule="auto"/>
              <w:jc w:val="center"/>
            </w:pPr>
            <w:r>
              <w:rPr>
                <w:rFonts w:ascii="Arial" w:hAnsi="Arial"/>
                <w:color w:val="000000"/>
                <w:sz w:val="18"/>
              </w:rPr>
              <w:t>C307</w:t>
            </w:r>
          </w:p>
          <w:bookmarkEnd w:id="12290"/>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291" w:name="para_38b0abba_41ee_4c23_9394_03f028e524"/>
          <w:p>
            <w:pPr>
              <w:spacing w:before="180" w:after="0" w:line="240" w:lineRule="auto"/>
            </w:pPr>
            <w:r>
              <w:rPr>
                <w:rFonts w:ascii="Arial" w:hAnsi="Arial"/>
                <w:color w:val="000000"/>
                <w:sz w:val="18"/>
              </w:rPr>
              <w:t>Failed: The UPS is not yet in the "IN PROGRESS" state</w:t>
            </w:r>
          </w:p>
          <w:bookmarkEnd w:id="12291"/>
        </w:tc>
        <w:tc>
          <w:tcPr>
            <w:tcBorders>
              <w:bottom w:val="single" w:sz="4" w:color="000000"/>
              <w:right w:val="single" w:sz="4" w:color="000000"/>
            </w:tcBorders>
            <w:tcMar>
              <w:top w:w="40" w:type="dxa"/>
              <w:left w:w="40" w:type="dxa"/>
              <w:bottom w:w="40" w:type="dxa"/>
              <w:right w:w="40" w:type="dxa"/>
            </w:tcMar>
            <w:vAlign w:val="top"/>
          </w:tcPr>
          <w:bookmarkStart w:id="12292" w:name="para_e5398654_03a2_42c3_8008_9bd3a3934f"/>
          <w:p>
            <w:pPr>
              <w:spacing w:before="180" w:after="0" w:line="240" w:lineRule="auto"/>
              <w:jc w:val="center"/>
            </w:pPr>
            <w:r>
              <w:rPr>
                <w:rFonts w:ascii="Arial" w:hAnsi="Arial"/>
                <w:color w:val="000000"/>
                <w:sz w:val="18"/>
              </w:rPr>
              <w:t>C310</w:t>
            </w:r>
          </w:p>
          <w:bookmarkEnd w:id="12292"/>
        </w:tc>
      </w:tr>
    </w:tbl>
    <w:bookmarkStart w:id="12293" w:name="sect_CC_2_2"/>
    <w:p>
      <w:pPr>
        <w:spacing w:before="180" w:after="0" w:line="240" w:lineRule="auto"/>
      </w:pPr>
      <w:r>
        <w:rPr>
          <w:rFonts w:ascii="Arial" w:hAnsi="Arial"/>
          <w:b/>
          <w:color w:val="000000"/>
          <w:sz w:val="24"/>
        </w:rPr>
        <w:t>CC.2.2 Request UPS Cancel (N-ACTION)</w:t>
      </w:r>
    </w:p>
    <w:bookmarkEnd w:id="12293"/>
    <w:bookmarkStart w:id="12294" w:name="para_ac5bec74_156e_46df_9b6e_a0af5eed36"/>
    <w:p>
      <w:pPr>
        <w:spacing w:before="180" w:after="0" w:line="240" w:lineRule="auto"/>
        <w:jc w:val="both"/>
      </w:pPr>
      <w:r>
        <w:rPr>
          <w:rFonts w:ascii="Arial" w:hAnsi="Arial"/>
          <w:color w:val="000000"/>
          <w:sz w:val="18"/>
        </w:rPr>
        <w:t>This operation allows an SCU that does not control a given Unified Procedure Step (UPS) instance to request to the SCP that the instance be canceled. This operation shall be invoked by the SCU through the DIMSE N-ACTION Service.</w:t>
      </w:r>
    </w:p>
    <w:bookmarkEnd w:id="12294"/>
    <w:bookmarkStart w:id="12295" w:name="sect_CC_2_2_1"/>
    <w:p>
      <w:pPr>
        <w:spacing w:before="180" w:after="0" w:line="240" w:lineRule="auto"/>
      </w:pPr>
      <w:r>
        <w:rPr>
          <w:rFonts w:ascii="Arial" w:hAnsi="Arial"/>
          <w:b/>
          <w:color w:val="000000"/>
          <w:sz w:val="26"/>
        </w:rPr>
        <w:t>CC.2.2.1 Action Information</w:t>
      </w:r>
    </w:p>
    <w:bookmarkEnd w:id="12295"/>
    <w:bookmarkStart w:id="12296" w:name="para_954b8148_fc47_40ad_a24f_65354d11c6"/>
    <w:p>
      <w:pPr>
        <w:spacing w:before="180" w:after="0" w:line="240" w:lineRule="auto"/>
        <w:jc w:val="both"/>
      </w:pPr>
      <w:r>
        <w:rPr>
          <w:rFonts w:ascii="Arial" w:hAnsi="Arial"/>
          <w:color w:val="000000"/>
          <w:sz w:val="18"/>
        </w:rPr>
        <w:t xml:space="preserve">DICOM AEs that claim conformance to the UPS Push SOP Class as an SCU or an SCP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 xml:space="preserve">. DICOM AEs that claim conformance to the UPS Watch SOP Class as an SCP or claim conformance to the UPS Watch SOP Class as an SCU and choose to implement Request UPS Cancel shall support the Action Types and Action Information as specified in </w:t>
      </w:r>
      <w:hyperlink w:anchor="table_CC_2_2_1">
        <w:r>
          <w:rPr>
            <w:rFonts w:ascii="Arial" w:hAnsi="Arial"/>
            <w:color w:val="000000"/>
            <w:sz w:val="18"/>
          </w:rPr>
          <w:t>Table CC.2.2-1</w:t>
        </w:r>
      </w:hyperlink>
      <w:r>
        <w:rPr>
          <w:rFonts w:ascii="Arial" w:hAnsi="Arial"/>
          <w:color w:val="000000"/>
          <w:sz w:val="18"/>
        </w:rPr>
        <w:t>.</w:t>
      </w:r>
    </w:p>
    <w:bookmarkEnd w:id="12296"/>
    <w:bookmarkStart w:id="12297" w:name="table_CC_2_2_1"/>
    <w:p>
      <w:pPr>
        <w:keepNext/>
        <w:spacing w:before="216" w:after="0" w:line="240" w:lineRule="auto"/>
        <w:jc w:val="center"/>
      </w:pPr>
      <w:r>
        <w:rPr>
          <w:rFonts w:ascii="Arial" w:hAnsi="Arial"/>
          <w:b/>
          <w:color w:val="000000"/>
          <w:sz w:val="22"/>
        </w:rPr>
        <w:t>Table CC.2.2-1. Request UPS Cancel - Action Information</w:t>
      </w:r>
    </w:p>
    <w:bookmarkEnd w:id="12297"/>
    <w:p>
      <w:pPr>
        <w:spacing w:before="0" w:after="0" w:line="240" w:lineRule="auto"/>
        <w:rPr>
          <w:sz w:val="13"/>
        </w:rPr>
      </w:pPr>
    </w:p>
    <w:tbl>
      <w:tblPr>
        <w:tblInd w:w="45" w:type="dxa"/>
        <w:tblLayout w:type="fixed"/>
      </w:tblPr>
      <w:tblGrid>
        <w:gridCol w:w="1826"/>
        <w:gridCol w:w="1480"/>
        <w:gridCol w:w="3028"/>
        <w:gridCol w:w="1091"/>
        <w:gridCol w:w="301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298" w:name="para_9364405c_3416_4696_ab78_466ee3b786"/>
          <w:p>
            <w:pPr>
              <w:keepNext/>
              <w:spacing w:before="180" w:after="0" w:line="240" w:lineRule="auto"/>
              <w:jc w:val="center"/>
            </w:pPr>
            <w:r>
              <w:rPr>
                <w:rFonts w:ascii="Arial" w:hAnsi="Arial"/>
                <w:b/>
                <w:color w:val="000000"/>
                <w:sz w:val="18"/>
              </w:rPr>
              <w:t>Action Type Name</w:t>
            </w:r>
          </w:p>
          <w:bookmarkEnd w:id="122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299" w:name="para_c7066784_eed8_4ce2_b8e2_1d2a630df2"/>
          <w:p>
            <w:pPr>
              <w:spacing w:before="180" w:after="0" w:line="240" w:lineRule="auto"/>
              <w:jc w:val="center"/>
            </w:pPr>
            <w:r>
              <w:rPr>
                <w:rFonts w:ascii="Arial" w:hAnsi="Arial"/>
                <w:b/>
                <w:color w:val="000000"/>
                <w:sz w:val="18"/>
              </w:rPr>
              <w:t>Action Type ID</w:t>
            </w:r>
          </w:p>
          <w:bookmarkEnd w:id="122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0" w:name="para_43babd0d_4512_47ca_989d_7ac0ad84f6"/>
          <w:p>
            <w:pPr>
              <w:spacing w:before="180" w:after="0" w:line="240" w:lineRule="auto"/>
              <w:jc w:val="center"/>
            </w:pPr>
            <w:r>
              <w:rPr>
                <w:rFonts w:ascii="Arial" w:hAnsi="Arial"/>
                <w:b/>
                <w:color w:val="000000"/>
                <w:sz w:val="18"/>
              </w:rPr>
              <w:t>Attribute Name</w:t>
            </w:r>
          </w:p>
          <w:bookmarkEnd w:id="1230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1" w:name="para_5973a039_a179_46d6_b1ea_a3085777c3"/>
          <w:p>
            <w:pPr>
              <w:spacing w:before="180" w:after="0" w:line="240" w:lineRule="auto"/>
              <w:jc w:val="center"/>
            </w:pPr>
            <w:r>
              <w:rPr>
                <w:rFonts w:ascii="Arial" w:hAnsi="Arial"/>
                <w:b/>
                <w:color w:val="000000"/>
                <w:sz w:val="18"/>
              </w:rPr>
              <w:t>Tag</w:t>
            </w:r>
          </w:p>
          <w:bookmarkEnd w:id="123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02" w:name="para_52b442c3_ab87_4030_93da_d071bd3f1c"/>
          <w:p>
            <w:pPr>
              <w:spacing w:before="180" w:after="0" w:line="240" w:lineRule="auto"/>
              <w:jc w:val="center"/>
            </w:pPr>
            <w:r>
              <w:rPr>
                <w:rFonts w:ascii="Arial" w:hAnsi="Arial"/>
                <w:b/>
                <w:color w:val="000000"/>
                <w:sz w:val="18"/>
              </w:rPr>
              <w:t>Requirement Type SCU/SCP</w:t>
            </w:r>
          </w:p>
          <w:bookmarkEnd w:id="12302"/>
        </w:tc>
      </w:tr>
      <w:tr>
        <w:tblPrEx/>
        <w:trPr/>
        <w:tc>
          <w:tcPr>
            <w:vMerge w:val="restart"/>
            <w:tcBorders>
              <w:left w:val="single" w:sz="4" w:color="000000"/>
              <w:right w:val="single" w:sz="4" w:color="000000"/>
            </w:tcBorders>
            <w:tcMar>
              <w:top w:w="40" w:type="dxa"/>
              <w:left w:w="40" w:type="dxa"/>
              <w:right w:w="40" w:type="dxa"/>
            </w:tcMar>
            <w:vAlign w:val="top"/>
          </w:tcPr>
          <w:bookmarkStart w:id="12303" w:name="para_d6482bf0_fe8e_4f13_91b5_33c905b2db"/>
          <w:p>
            <w:pPr>
              <w:spacing w:before="180" w:after="0" w:line="240" w:lineRule="auto"/>
            </w:pPr>
            <w:r>
              <w:rPr>
                <w:rFonts w:ascii="Arial" w:hAnsi="Arial"/>
                <w:color w:val="000000"/>
                <w:sz w:val="18"/>
              </w:rPr>
              <w:t>Request UPS Cancel</w:t>
            </w:r>
          </w:p>
          <w:bookmarkEnd w:id="12303"/>
        </w:tc>
        <w:tc>
          <w:tcPr>
            <w:vMerge w:val="restart"/>
            <w:tcBorders>
              <w:right w:val="single" w:sz="4" w:color="000000"/>
            </w:tcBorders>
            <w:tcMar>
              <w:top w:w="40" w:type="dxa"/>
              <w:left w:w="40" w:type="dxa"/>
              <w:right w:w="40" w:type="dxa"/>
            </w:tcMar>
            <w:vAlign w:val="top"/>
          </w:tcPr>
          <w:bookmarkStart w:id="12304" w:name="para_e562a328_d860_46aa_850a_88d52a640a"/>
          <w:p>
            <w:pPr>
              <w:spacing w:before="180" w:after="0" w:line="240" w:lineRule="auto"/>
              <w:jc w:val="center"/>
            </w:pPr>
            <w:r>
              <w:rPr>
                <w:rFonts w:ascii="Arial" w:hAnsi="Arial"/>
                <w:color w:val="000000"/>
                <w:sz w:val="18"/>
              </w:rPr>
              <w:t>2</w:t>
            </w:r>
          </w:p>
          <w:bookmarkEnd w:id="12304"/>
        </w:tc>
        <w:tc>
          <w:tcPr>
            <w:tcBorders>
              <w:bottom w:val="single" w:sz="4" w:color="000000"/>
              <w:right w:val="single" w:sz="4" w:color="000000"/>
            </w:tcBorders>
            <w:tcMar>
              <w:top w:w="40" w:type="dxa"/>
              <w:left w:w="40" w:type="dxa"/>
              <w:bottom w:w="40" w:type="dxa"/>
              <w:right w:w="40" w:type="dxa"/>
            </w:tcMar>
            <w:vAlign w:val="top"/>
          </w:tcPr>
          <w:bookmarkStart w:id="12305" w:name="para_ea5328c4_6f43_40a9_9212_e38b0ea7a4"/>
          <w:p>
            <w:pPr>
              <w:spacing w:before="180" w:after="0" w:line="240" w:lineRule="auto"/>
            </w:pPr>
            <w:r>
              <w:rPr>
                <w:rFonts w:ascii="Arial" w:hAnsi="Arial"/>
                <w:color w:val="000000"/>
                <w:sz w:val="18"/>
              </w:rPr>
              <w:t>Reason For Cancellation</w:t>
            </w:r>
          </w:p>
          <w:bookmarkEnd w:id="12305"/>
        </w:tc>
        <w:tc>
          <w:tcPr>
            <w:tcBorders>
              <w:bottom w:val="single" w:sz="4" w:color="000000"/>
              <w:right w:val="single" w:sz="4" w:color="000000"/>
            </w:tcBorders>
            <w:tcMar>
              <w:top w:w="40" w:type="dxa"/>
              <w:left w:w="40" w:type="dxa"/>
              <w:bottom w:w="40" w:type="dxa"/>
              <w:right w:w="40" w:type="dxa"/>
            </w:tcMar>
            <w:vAlign w:val="top"/>
          </w:tcPr>
          <w:bookmarkStart w:id="12306" w:name="para_8b54567a_1491_4e12_bf9f_3cc90e90e2"/>
          <w:p>
            <w:pPr>
              <w:spacing w:before="180" w:after="0" w:line="240" w:lineRule="auto"/>
              <w:jc w:val="center"/>
            </w:pPr>
            <w:r>
              <w:rPr>
                <w:rFonts w:ascii="Arial" w:hAnsi="Arial"/>
                <w:color w:val="000000"/>
                <w:sz w:val="18"/>
              </w:rPr>
              <w:t>(0074,1238)</w:t>
            </w:r>
          </w:p>
          <w:bookmarkEnd w:id="12306"/>
        </w:tc>
        <w:tc>
          <w:tcPr>
            <w:tcBorders>
              <w:bottom w:val="single" w:sz="4" w:color="000000"/>
              <w:right w:val="single" w:sz="4" w:color="000000"/>
            </w:tcBorders>
            <w:tcMar>
              <w:top w:w="40" w:type="dxa"/>
              <w:left w:w="40" w:type="dxa"/>
              <w:bottom w:w="40" w:type="dxa"/>
              <w:right w:w="40" w:type="dxa"/>
            </w:tcMar>
            <w:vAlign w:val="top"/>
          </w:tcPr>
          <w:bookmarkStart w:id="12307" w:name="para_2465db7d_e7e9_4ec8_a70a_73881c6a38"/>
          <w:p>
            <w:pPr>
              <w:spacing w:before="180" w:after="0" w:line="240" w:lineRule="auto"/>
              <w:jc w:val="center"/>
            </w:pPr>
            <w:r>
              <w:rPr>
                <w:rFonts w:ascii="Arial" w:hAnsi="Arial"/>
                <w:color w:val="000000"/>
                <w:sz w:val="18"/>
              </w:rPr>
              <w:t>3/1</w:t>
            </w:r>
          </w:p>
          <w:bookmarkEnd w:id="1230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08" w:name="para_3226319e_ceb5_46ab_8cbc_99e093478b"/>
          <w:p>
            <w:pPr>
              <w:spacing w:before="180" w:after="0" w:line="240" w:lineRule="auto"/>
            </w:pPr>
            <w:r>
              <w:rPr>
                <w:rFonts w:ascii="Arial" w:hAnsi="Arial"/>
                <w:color w:val="000000"/>
                <w:sz w:val="18"/>
              </w:rPr>
              <w:t>Procedure Step Discontinuation Reason Code Sequence</w:t>
            </w:r>
          </w:p>
          <w:bookmarkEnd w:id="12308"/>
        </w:tc>
        <w:tc>
          <w:tcPr>
            <w:tcBorders>
              <w:bottom w:val="single" w:sz="4" w:color="000000"/>
              <w:right w:val="single" w:sz="4" w:color="000000"/>
            </w:tcBorders>
            <w:tcMar>
              <w:top w:w="40" w:type="dxa"/>
              <w:left w:w="40" w:type="dxa"/>
              <w:bottom w:w="40" w:type="dxa"/>
              <w:right w:w="40" w:type="dxa"/>
            </w:tcMar>
            <w:vAlign w:val="top"/>
          </w:tcPr>
          <w:bookmarkStart w:id="12309" w:name="para_22644f79_0cdc_45e9_aa51_0082580fb4"/>
          <w:p>
            <w:pPr>
              <w:spacing w:before="180" w:after="0" w:line="240" w:lineRule="auto"/>
              <w:jc w:val="center"/>
            </w:pPr>
            <w:r>
              <w:rPr>
                <w:rFonts w:ascii="Arial" w:hAnsi="Arial"/>
                <w:color w:val="000000"/>
                <w:sz w:val="18"/>
              </w:rPr>
              <w:t>(0074,100e)</w:t>
            </w:r>
          </w:p>
          <w:bookmarkEnd w:id="12309"/>
        </w:tc>
        <w:tc>
          <w:tcPr>
            <w:tcBorders>
              <w:bottom w:val="single" w:sz="4" w:color="000000"/>
              <w:right w:val="single" w:sz="4" w:color="000000"/>
            </w:tcBorders>
            <w:tcMar>
              <w:top w:w="40" w:type="dxa"/>
              <w:left w:w="40" w:type="dxa"/>
              <w:bottom w:w="40" w:type="dxa"/>
              <w:right w:w="40" w:type="dxa"/>
            </w:tcMar>
            <w:vAlign w:val="top"/>
          </w:tcPr>
          <w:bookmarkStart w:id="12310" w:name="para_f43dadbc_b2c9_402a_be6f_b855e6598a"/>
          <w:p>
            <w:pPr>
              <w:spacing w:before="180" w:after="0" w:line="240" w:lineRule="auto"/>
              <w:jc w:val="center"/>
            </w:pPr>
            <w:r>
              <w:rPr>
                <w:rFonts w:ascii="Arial" w:hAnsi="Arial"/>
                <w:color w:val="000000"/>
                <w:sz w:val="18"/>
              </w:rPr>
              <w:t>3/1</w:t>
            </w:r>
          </w:p>
          <w:bookmarkEnd w:id="1231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11" w:name="para_c84d7aa0_10e4_41fa_a381_f598bf769e"/>
          <w:p>
            <w:pPr>
              <w:spacing w:before="180" w:after="0" w:line="240" w:lineRule="auto"/>
            </w:pPr>
            <w:r>
              <w:rPr>
                <w:rFonts w:ascii="Arial" w:hAnsi="Arial"/>
                <w:color w:val="000000"/>
                <w:sz w:val="18"/>
              </w:rPr>
              <w:t>&gt;Code Value</w:t>
            </w:r>
          </w:p>
          <w:bookmarkEnd w:id="12311"/>
        </w:tc>
        <w:tc>
          <w:tcPr>
            <w:tcBorders>
              <w:bottom w:val="single" w:sz="4" w:color="000000"/>
              <w:right w:val="single" w:sz="4" w:color="000000"/>
            </w:tcBorders>
            <w:tcMar>
              <w:top w:w="40" w:type="dxa"/>
              <w:left w:w="40" w:type="dxa"/>
              <w:bottom w:w="40" w:type="dxa"/>
              <w:right w:w="40" w:type="dxa"/>
            </w:tcMar>
            <w:vAlign w:val="top"/>
          </w:tcPr>
          <w:bookmarkStart w:id="12312" w:name="para_2734776d_54c2_4a86_a361_88525cda9f"/>
          <w:p>
            <w:pPr>
              <w:spacing w:before="180" w:after="0" w:line="240" w:lineRule="auto"/>
              <w:jc w:val="center"/>
            </w:pPr>
            <w:r>
              <w:rPr>
                <w:rFonts w:ascii="Arial" w:hAnsi="Arial"/>
                <w:color w:val="000000"/>
                <w:sz w:val="18"/>
              </w:rPr>
              <w:t>(0008,0100)</w:t>
            </w:r>
          </w:p>
          <w:bookmarkEnd w:id="12312"/>
        </w:tc>
        <w:tc>
          <w:tcPr>
            <w:tcBorders>
              <w:bottom w:val="single" w:sz="4" w:color="000000"/>
              <w:right w:val="single" w:sz="4" w:color="000000"/>
            </w:tcBorders>
            <w:tcMar>
              <w:top w:w="40" w:type="dxa"/>
              <w:left w:w="40" w:type="dxa"/>
              <w:bottom w:w="40" w:type="dxa"/>
              <w:right w:w="40" w:type="dxa"/>
            </w:tcMar>
            <w:vAlign w:val="top"/>
          </w:tcPr>
          <w:bookmarkStart w:id="12313" w:name="para_34b3ae18_2740_4f59_9f6c_a00e357ae6"/>
          <w:p>
            <w:pPr>
              <w:spacing w:before="180" w:after="0" w:line="240" w:lineRule="auto"/>
              <w:jc w:val="center"/>
            </w:pPr>
            <w:r>
              <w:rPr>
                <w:rFonts w:ascii="Arial" w:hAnsi="Arial"/>
                <w:color w:val="000000"/>
                <w:sz w:val="18"/>
              </w:rPr>
              <w:t>1/1</w:t>
            </w:r>
          </w:p>
          <w:bookmarkEnd w:id="123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14" w:name="para_81605b5b_97c4_445f_bd94_1d1bd2e549"/>
          <w:p>
            <w:pPr>
              <w:spacing w:before="180" w:after="0" w:line="240" w:lineRule="auto"/>
            </w:pPr>
            <w:r>
              <w:rPr>
                <w:rFonts w:ascii="Arial" w:hAnsi="Arial"/>
                <w:color w:val="000000"/>
                <w:sz w:val="18"/>
              </w:rPr>
              <w:t>&gt;Coding Scheme Designator</w:t>
            </w:r>
          </w:p>
          <w:bookmarkEnd w:id="12314"/>
        </w:tc>
        <w:tc>
          <w:tcPr>
            <w:tcBorders>
              <w:bottom w:val="single" w:sz="4" w:color="000000"/>
              <w:right w:val="single" w:sz="4" w:color="000000"/>
            </w:tcBorders>
            <w:tcMar>
              <w:top w:w="40" w:type="dxa"/>
              <w:left w:w="40" w:type="dxa"/>
              <w:bottom w:w="40" w:type="dxa"/>
              <w:right w:w="40" w:type="dxa"/>
            </w:tcMar>
            <w:vAlign w:val="top"/>
          </w:tcPr>
          <w:bookmarkStart w:id="12315" w:name="para_6e1d1edc_d8ca_4304_a19b_fec8fa443f"/>
          <w:p>
            <w:pPr>
              <w:spacing w:before="180" w:after="0" w:line="240" w:lineRule="auto"/>
              <w:jc w:val="center"/>
            </w:pPr>
            <w:r>
              <w:rPr>
                <w:rFonts w:ascii="Arial" w:hAnsi="Arial"/>
                <w:color w:val="000000"/>
                <w:sz w:val="18"/>
              </w:rPr>
              <w:t>(0008,0102)</w:t>
            </w:r>
          </w:p>
          <w:bookmarkEnd w:id="12315"/>
        </w:tc>
        <w:tc>
          <w:tcPr>
            <w:tcBorders>
              <w:bottom w:val="single" w:sz="4" w:color="000000"/>
              <w:right w:val="single" w:sz="4" w:color="000000"/>
            </w:tcBorders>
            <w:tcMar>
              <w:top w:w="40" w:type="dxa"/>
              <w:left w:w="40" w:type="dxa"/>
              <w:bottom w:w="40" w:type="dxa"/>
              <w:right w:w="40" w:type="dxa"/>
            </w:tcMar>
            <w:vAlign w:val="top"/>
          </w:tcPr>
          <w:bookmarkStart w:id="12316" w:name="para_323c2b53_6525_46f9_864d_d8a21e8c6c"/>
          <w:p>
            <w:pPr>
              <w:spacing w:before="180" w:after="0" w:line="240" w:lineRule="auto"/>
              <w:jc w:val="center"/>
            </w:pPr>
            <w:r>
              <w:rPr>
                <w:rFonts w:ascii="Arial" w:hAnsi="Arial"/>
                <w:color w:val="000000"/>
                <w:sz w:val="18"/>
              </w:rPr>
              <w:t>1/1</w:t>
            </w:r>
          </w:p>
          <w:bookmarkEnd w:id="123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17" w:name="para_3bd740d1_0ed4_4f44_9bc2_5768531073"/>
          <w:p>
            <w:pPr>
              <w:spacing w:before="180" w:after="0" w:line="240" w:lineRule="auto"/>
            </w:pPr>
            <w:r>
              <w:rPr>
                <w:rFonts w:ascii="Arial" w:hAnsi="Arial"/>
                <w:color w:val="000000"/>
                <w:sz w:val="18"/>
              </w:rPr>
              <w:t>&gt;Coding Scheme Version</w:t>
            </w:r>
          </w:p>
          <w:bookmarkEnd w:id="12317"/>
        </w:tc>
        <w:tc>
          <w:tcPr>
            <w:tcBorders>
              <w:bottom w:val="single" w:sz="4" w:color="000000"/>
              <w:right w:val="single" w:sz="4" w:color="000000"/>
            </w:tcBorders>
            <w:tcMar>
              <w:top w:w="40" w:type="dxa"/>
              <w:left w:w="40" w:type="dxa"/>
              <w:bottom w:w="40" w:type="dxa"/>
              <w:right w:w="40" w:type="dxa"/>
            </w:tcMar>
            <w:vAlign w:val="top"/>
          </w:tcPr>
          <w:bookmarkStart w:id="12318" w:name="para_b25cfc4a_b1d8_48e9_97ba_8606aded28"/>
          <w:p>
            <w:pPr>
              <w:spacing w:before="180" w:after="0" w:line="240" w:lineRule="auto"/>
              <w:jc w:val="center"/>
            </w:pPr>
            <w:r>
              <w:rPr>
                <w:rFonts w:ascii="Arial" w:hAnsi="Arial"/>
                <w:color w:val="000000"/>
                <w:sz w:val="18"/>
              </w:rPr>
              <w:t>(0008,0103)</w:t>
            </w:r>
          </w:p>
          <w:bookmarkEnd w:id="12318"/>
        </w:tc>
        <w:tc>
          <w:tcPr>
            <w:tcBorders>
              <w:bottom w:val="single" w:sz="4" w:color="000000"/>
              <w:right w:val="single" w:sz="4" w:color="000000"/>
            </w:tcBorders>
            <w:tcMar>
              <w:top w:w="40" w:type="dxa"/>
              <w:left w:w="40" w:type="dxa"/>
              <w:bottom w:w="40" w:type="dxa"/>
              <w:right w:w="40" w:type="dxa"/>
            </w:tcMar>
            <w:vAlign w:val="top"/>
          </w:tcPr>
          <w:bookmarkStart w:id="12319" w:name="para_c411b7af_23eb_4509_b4eb_8ca14e23da"/>
          <w:p>
            <w:pPr>
              <w:spacing w:before="180" w:after="0" w:line="240" w:lineRule="auto"/>
              <w:jc w:val="center"/>
            </w:pPr>
            <w:r>
              <w:rPr>
                <w:rFonts w:ascii="Arial" w:hAnsi="Arial"/>
                <w:color w:val="000000"/>
                <w:sz w:val="18"/>
              </w:rPr>
              <w:t>1C/1C</w:t>
            </w:r>
          </w:p>
          <w:bookmarkEnd w:id="12319"/>
          <w:bookmarkStart w:id="12320" w:name="para_b4546763_243d_48b1_a46c_2cef0f0086"/>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32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1" w:name="para_3a2ce9d2_b0d0_4c8b_9400_133e03b8fb"/>
          <w:p>
            <w:pPr>
              <w:spacing w:before="180" w:after="0" w:line="240" w:lineRule="auto"/>
            </w:pPr>
            <w:r>
              <w:rPr>
                <w:rFonts w:ascii="Arial" w:hAnsi="Arial"/>
                <w:color w:val="000000"/>
                <w:sz w:val="18"/>
              </w:rPr>
              <w:t>&gt;Code Meaning</w:t>
            </w:r>
          </w:p>
          <w:bookmarkEnd w:id="12321"/>
        </w:tc>
        <w:tc>
          <w:tcPr>
            <w:tcBorders>
              <w:bottom w:val="single" w:sz="4" w:color="000000"/>
              <w:right w:val="single" w:sz="4" w:color="000000"/>
            </w:tcBorders>
            <w:tcMar>
              <w:top w:w="40" w:type="dxa"/>
              <w:left w:w="40" w:type="dxa"/>
              <w:bottom w:w="40" w:type="dxa"/>
              <w:right w:w="40" w:type="dxa"/>
            </w:tcMar>
            <w:vAlign w:val="top"/>
          </w:tcPr>
          <w:bookmarkStart w:id="12322" w:name="para_7e5d1883_7406_4814_8ee0_562d90d2d8"/>
          <w:p>
            <w:pPr>
              <w:spacing w:before="180" w:after="0" w:line="240" w:lineRule="auto"/>
              <w:jc w:val="center"/>
            </w:pPr>
            <w:r>
              <w:rPr>
                <w:rFonts w:ascii="Arial" w:hAnsi="Arial"/>
                <w:color w:val="000000"/>
                <w:sz w:val="18"/>
              </w:rPr>
              <w:t>(0008,0104)</w:t>
            </w:r>
          </w:p>
          <w:bookmarkEnd w:id="12322"/>
        </w:tc>
        <w:tc>
          <w:tcPr>
            <w:tcBorders>
              <w:bottom w:val="single" w:sz="4" w:color="000000"/>
              <w:right w:val="single" w:sz="4" w:color="000000"/>
            </w:tcBorders>
            <w:tcMar>
              <w:top w:w="40" w:type="dxa"/>
              <w:left w:w="40" w:type="dxa"/>
              <w:bottom w:w="40" w:type="dxa"/>
              <w:right w:w="40" w:type="dxa"/>
            </w:tcMar>
            <w:vAlign w:val="top"/>
          </w:tcPr>
          <w:bookmarkStart w:id="12323" w:name="para_62db533d_964f_4eeb_ae1b_8f37762898"/>
          <w:p>
            <w:pPr>
              <w:spacing w:before="180" w:after="0" w:line="240" w:lineRule="auto"/>
              <w:jc w:val="center"/>
            </w:pPr>
            <w:r>
              <w:rPr>
                <w:rFonts w:ascii="Arial" w:hAnsi="Arial"/>
                <w:color w:val="000000"/>
                <w:sz w:val="18"/>
              </w:rPr>
              <w:t>1/1</w:t>
            </w:r>
          </w:p>
          <w:bookmarkEnd w:id="1232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4" w:name="para_501a35b9_c607_436f_96e4_280e5289ce"/>
          <w:p>
            <w:pPr>
              <w:spacing w:before="180" w:after="0" w:line="240" w:lineRule="auto"/>
            </w:pPr>
            <w:r>
              <w:rPr>
                <w:rFonts w:ascii="Arial" w:hAnsi="Arial"/>
                <w:color w:val="000000"/>
                <w:sz w:val="18"/>
              </w:rPr>
              <w:t>Contact URI</w:t>
            </w:r>
          </w:p>
          <w:bookmarkEnd w:id="12324"/>
        </w:tc>
        <w:tc>
          <w:tcPr>
            <w:tcBorders>
              <w:bottom w:val="single" w:sz="4" w:color="000000"/>
              <w:right w:val="single" w:sz="4" w:color="000000"/>
            </w:tcBorders>
            <w:tcMar>
              <w:top w:w="40" w:type="dxa"/>
              <w:left w:w="40" w:type="dxa"/>
              <w:bottom w:w="40" w:type="dxa"/>
              <w:right w:w="40" w:type="dxa"/>
            </w:tcMar>
            <w:vAlign w:val="top"/>
          </w:tcPr>
          <w:bookmarkStart w:id="12325" w:name="para_a77c9b42_81a1_4c05_86a7_e2a82b2d47"/>
          <w:p>
            <w:pPr>
              <w:spacing w:before="180" w:after="0" w:line="240" w:lineRule="auto"/>
              <w:jc w:val="center"/>
            </w:pPr>
            <w:r>
              <w:rPr>
                <w:rFonts w:ascii="Arial" w:hAnsi="Arial"/>
                <w:color w:val="000000"/>
                <w:sz w:val="18"/>
              </w:rPr>
              <w:t>(0074,100a)</w:t>
            </w:r>
          </w:p>
          <w:bookmarkEnd w:id="12325"/>
        </w:tc>
        <w:tc>
          <w:tcPr>
            <w:tcBorders>
              <w:bottom w:val="single" w:sz="4" w:color="000000"/>
              <w:right w:val="single" w:sz="4" w:color="000000"/>
            </w:tcBorders>
            <w:tcMar>
              <w:top w:w="40" w:type="dxa"/>
              <w:left w:w="40" w:type="dxa"/>
              <w:bottom w:w="40" w:type="dxa"/>
              <w:right w:w="40" w:type="dxa"/>
            </w:tcMar>
            <w:vAlign w:val="top"/>
          </w:tcPr>
          <w:bookmarkStart w:id="12326" w:name="para_46e5a4f2_15ad_41af_a51b_8658b8f9dc"/>
          <w:p>
            <w:pPr>
              <w:spacing w:before="180" w:after="0" w:line="240" w:lineRule="auto"/>
              <w:jc w:val="center"/>
            </w:pPr>
            <w:r>
              <w:rPr>
                <w:rFonts w:ascii="Arial" w:hAnsi="Arial"/>
                <w:color w:val="000000"/>
                <w:sz w:val="18"/>
              </w:rPr>
              <w:t>3/1</w:t>
            </w:r>
          </w:p>
          <w:bookmarkEnd w:id="1232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27" w:name="para_0bf3b877_f382_4dae_995a_43f7c81a2d"/>
          <w:p>
            <w:pPr>
              <w:spacing w:before="180" w:after="0" w:line="240" w:lineRule="auto"/>
            </w:pPr>
            <w:r>
              <w:rPr>
                <w:rFonts w:ascii="Arial" w:hAnsi="Arial"/>
                <w:color w:val="000000"/>
                <w:sz w:val="18"/>
              </w:rPr>
              <w:t>Contact Display Name</w:t>
            </w:r>
          </w:p>
          <w:bookmarkEnd w:id="12327"/>
        </w:tc>
        <w:tc>
          <w:tcPr>
            <w:tcBorders>
              <w:bottom w:val="single" w:sz="4" w:color="000000"/>
              <w:right w:val="single" w:sz="4" w:color="000000"/>
            </w:tcBorders>
            <w:tcMar>
              <w:top w:w="40" w:type="dxa"/>
              <w:left w:w="40" w:type="dxa"/>
              <w:bottom w:w="40" w:type="dxa"/>
              <w:right w:w="40" w:type="dxa"/>
            </w:tcMar>
            <w:vAlign w:val="top"/>
          </w:tcPr>
          <w:bookmarkStart w:id="12328" w:name="para_90ab2a25_213b_4559_9bf2_e5192f26b9"/>
          <w:p>
            <w:pPr>
              <w:spacing w:before="180" w:after="0" w:line="240" w:lineRule="auto"/>
              <w:jc w:val="center"/>
            </w:pPr>
            <w:r>
              <w:rPr>
                <w:rFonts w:ascii="Arial" w:hAnsi="Arial"/>
                <w:color w:val="000000"/>
                <w:sz w:val="18"/>
              </w:rPr>
              <w:t>(0074,100c)</w:t>
            </w:r>
          </w:p>
          <w:bookmarkEnd w:id="12328"/>
        </w:tc>
        <w:tc>
          <w:tcPr>
            <w:tcBorders>
              <w:bottom w:val="single" w:sz="4" w:color="000000"/>
              <w:right w:val="single" w:sz="4" w:color="000000"/>
            </w:tcBorders>
            <w:tcMar>
              <w:top w:w="40" w:type="dxa"/>
              <w:left w:w="40" w:type="dxa"/>
              <w:bottom w:w="40" w:type="dxa"/>
              <w:right w:w="40" w:type="dxa"/>
            </w:tcMar>
            <w:vAlign w:val="top"/>
          </w:tcPr>
          <w:bookmarkStart w:id="12329" w:name="para_df474f23_dd6b_4d75_8733_06237cee86"/>
          <w:p>
            <w:pPr>
              <w:spacing w:before="180" w:after="0" w:line="240" w:lineRule="auto"/>
              <w:jc w:val="center"/>
            </w:pPr>
            <w:r>
              <w:rPr>
                <w:rFonts w:ascii="Arial" w:hAnsi="Arial"/>
                <w:color w:val="000000"/>
                <w:sz w:val="18"/>
              </w:rPr>
              <w:t>3/1</w:t>
            </w:r>
          </w:p>
          <w:bookmarkEnd w:id="12329"/>
        </w:tc>
      </w:tr>
    </w:tbl>
    <w:bookmarkStart w:id="12330" w:name="sect_CC_2_2_2"/>
    <w:p>
      <w:pPr>
        <w:spacing w:before="180" w:after="0" w:line="240" w:lineRule="auto"/>
      </w:pPr>
      <w:r>
        <w:rPr>
          <w:rFonts w:ascii="Arial" w:hAnsi="Arial"/>
          <w:b/>
          <w:color w:val="000000"/>
          <w:sz w:val="26"/>
        </w:rPr>
        <w:t>CC.2.2.2 Service Class User Behavior</w:t>
      </w:r>
    </w:p>
    <w:bookmarkEnd w:id="12330"/>
    <w:bookmarkStart w:id="12331" w:name="para_602a28f1_7359_4a5d_aab3_0eb3d23509"/>
    <w:p>
      <w:pPr>
        <w:spacing w:before="180" w:after="0" w:line="240" w:lineRule="auto"/>
        <w:jc w:val="both"/>
      </w:pPr>
      <w:r>
        <w:rPr>
          <w:rFonts w:ascii="Arial" w:hAnsi="Arial"/>
          <w:color w:val="000000"/>
          <w:sz w:val="18"/>
        </w:rPr>
        <w:t xml:space="preserve">An SCU uses N-ACTION to request to the SCP that the state of a UPS Instance be changed to CANCELED as shown in </w:t>
      </w:r>
      <w:hyperlink w:anchor="figure_CC_1_1_1">
        <w:r>
          <w:rPr>
            <w:rFonts w:ascii="Arial" w:hAnsi="Arial"/>
            <w:color w:val="000000"/>
            <w:sz w:val="18"/>
          </w:rPr>
          <w:t>Figure CC.1.1-1</w:t>
        </w:r>
      </w:hyperlink>
      <w:r>
        <w:rPr>
          <w:rFonts w:ascii="Arial" w:hAnsi="Arial"/>
          <w:color w:val="000000"/>
          <w:sz w:val="18"/>
        </w:rPr>
        <w:t xml:space="preserve">.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331"/>
    <w:bookmarkStart w:id="12332" w:name="para_83a075ae_ea32_4f97_b2d8_b5deb7ae47"/>
    <w:p>
      <w:pPr>
        <w:spacing w:before="180" w:after="0" w:line="240" w:lineRule="auto"/>
        <w:jc w:val="both"/>
      </w:pPr>
      <w:r>
        <w:rPr>
          <w:rFonts w:ascii="Arial" w:hAnsi="Arial"/>
          <w:color w:val="000000"/>
          <w:sz w:val="18"/>
        </w:rPr>
        <w:t>The SCU may include a Reason For Cancellation and/or a proposed Procedure Step Discontinuation Reason Code Sequence.</w:t>
      </w:r>
    </w:p>
    <w:bookmarkEnd w:id="12332"/>
    <w:bookmarkStart w:id="12333" w:name="para_42643a7a_eaee_4ad1_b649_fd272d7ab8"/>
    <w:p>
      <w:pPr>
        <w:spacing w:before="180" w:after="0" w:line="240" w:lineRule="auto"/>
        <w:jc w:val="both"/>
      </w:pPr>
      <w:r>
        <w:rPr>
          <w:rFonts w:ascii="Arial" w:hAnsi="Arial"/>
          <w:color w:val="000000"/>
          <w:sz w:val="18"/>
        </w:rPr>
        <w:t>The SCU may also provide a Contact Display Name and/or a Contact URI for the person with whom the cancel request may be discussed.</w:t>
      </w:r>
    </w:p>
    <w:bookmarkEnd w:id="12333"/>
    <w:bookmarkStart w:id="12334" w:name="idm4914900928"/>
    <w:p>
      <w:pPr>
        <w:keepNext/>
        <w:spacing w:before="180" w:after="0" w:line="240" w:lineRule="auto"/>
        <w:ind w:left="360" w:right="360" w:firstLine="0"/>
        <w:jc w:val="both"/>
      </w:pPr>
      <w:r>
        <w:rPr>
          <w:rFonts w:ascii="Arial" w:hAnsi="Arial"/>
          <w:color w:val="000000"/>
          <w:sz w:val="18"/>
        </w:rPr>
        <w:t>Note</w:t>
      </w:r>
    </w:p>
    <w:bookmarkEnd w:id="12334"/>
    <w:bookmarkStart w:id="12335" w:name="para_117b13d7_0acb_4e4c_8efc_97e6811084"/>
    <w:p>
      <w:pPr>
        <w:spacing w:before="180" w:after="0" w:line="240" w:lineRule="auto"/>
        <w:ind w:left="360" w:right="360" w:firstLine="0"/>
        <w:jc w:val="both"/>
      </w:pPr>
      <w:r>
        <w:rPr>
          <w:rFonts w:ascii="Arial" w:hAnsi="Arial"/>
          <w:color w:val="000000"/>
          <w:sz w:val="18"/>
        </w:rPr>
        <w:t xml:space="preserve">An N-ACTION Status Code indicating success means that the Request was accepted, not that the UPS has been canceled. The system performing the UPS is not obliged to honor the request to cancel and in some scenarios, may not even receive notification of the request. See </w:t>
      </w:r>
      <w:hyperlink w:anchor="sect_CC_2_4">
        <w:r>
          <w:rPr>
            <w:rFonts w:ascii="Arial" w:hAnsi="Arial"/>
            <w:color w:val="000000"/>
            <w:sz w:val="18"/>
          </w:rPr>
          <w:t>Section CC.2.4</w:t>
        </w:r>
      </w:hyperlink>
      <w:r>
        <w:rPr>
          <w:rFonts w:ascii="Arial" w:hAnsi="Arial"/>
          <w:color w:val="000000"/>
          <w:sz w:val="18"/>
        </w:rPr>
        <w:t>.</w:t>
      </w:r>
    </w:p>
    <w:bookmarkEnd w:id="12335"/>
    <w:bookmarkStart w:id="12336" w:name="para_a417fcb5_44c5_4fc3_8b16_5f1987a5d2"/>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336"/>
    <w:bookmarkStart w:id="12337" w:name="para_aab72a11_59a5_42a4_ac8e_9d0046d49a"/>
    <w:p>
      <w:pPr>
        <w:spacing w:before="180" w:after="0" w:line="240" w:lineRule="auto"/>
        <w:jc w:val="both"/>
      </w:pPr>
      <w:r>
        <w:rPr>
          <w:rFonts w:ascii="Arial" w:hAnsi="Arial"/>
          <w:color w:val="000000"/>
          <w:sz w:val="18"/>
        </w:rPr>
        <w:t xml:space="preserve">To cancel an IN PROGRESS UPS that the SCU is itself performing, the SCU shall instead use the Change UPS State action as described in </w:t>
      </w:r>
      <w:hyperlink w:anchor="sect_CC_2_1">
        <w:r>
          <w:rPr>
            <w:rFonts w:ascii="Arial" w:hAnsi="Arial"/>
            <w:color w:val="000000"/>
            <w:sz w:val="18"/>
          </w:rPr>
          <w:t>Section CC.2.1</w:t>
        </w:r>
      </w:hyperlink>
      <w:r>
        <w:rPr>
          <w:rFonts w:ascii="Arial" w:hAnsi="Arial"/>
          <w:color w:val="000000"/>
          <w:sz w:val="18"/>
        </w:rPr>
        <w:t>.</w:t>
      </w:r>
    </w:p>
    <w:bookmarkEnd w:id="12337"/>
    <w:bookmarkStart w:id="12338" w:name="sect_CC_2_2_3"/>
    <w:p>
      <w:pPr>
        <w:spacing w:before="180" w:after="0" w:line="240" w:lineRule="auto"/>
      </w:pPr>
      <w:r>
        <w:rPr>
          <w:rFonts w:ascii="Arial" w:hAnsi="Arial"/>
          <w:b/>
          <w:color w:val="000000"/>
          <w:sz w:val="26"/>
        </w:rPr>
        <w:t>CC.2.2.3 Service Class Provider Behavior</w:t>
      </w:r>
    </w:p>
    <w:bookmarkEnd w:id="12338"/>
    <w:bookmarkStart w:id="12339" w:name="para_5461de5b_264e_4128_9dbb_13ec644245"/>
    <w:p>
      <w:pPr>
        <w:spacing w:before="180" w:after="0" w:line="240" w:lineRule="auto"/>
        <w:jc w:val="both"/>
      </w:pPr>
      <w:r>
        <w:rPr>
          <w:rFonts w:ascii="Arial" w:hAnsi="Arial"/>
          <w:color w:val="000000"/>
          <w:sz w:val="18"/>
        </w:rPr>
        <w:t xml:space="preserve">The SCP shall send appropriate "UPS Cancel Requested" N-EVENT-REPORT messages, as described in </w:t>
      </w:r>
      <w:hyperlink w:anchor="sect_CC_2_4_3">
        <w:r>
          <w:rPr>
            <w:rFonts w:ascii="Arial" w:hAnsi="Arial"/>
            <w:color w:val="000000"/>
            <w:sz w:val="18"/>
          </w:rPr>
          <w:t>Section CC.2.4.3</w:t>
        </w:r>
      </w:hyperlink>
      <w:r>
        <w:rPr>
          <w:rFonts w:ascii="Arial" w:hAnsi="Arial"/>
          <w:color w:val="000000"/>
          <w:sz w:val="18"/>
        </w:rPr>
        <w:t xml:space="preserve"> or shall report the appropriate failure response code.</w:t>
      </w:r>
    </w:p>
    <w:bookmarkEnd w:id="12339"/>
    <w:bookmarkStart w:id="12340" w:name="idm4914892800"/>
    <w:p>
      <w:pPr>
        <w:keepNext/>
        <w:spacing w:before="180" w:after="0" w:line="240" w:lineRule="auto"/>
        <w:ind w:left="360" w:right="360" w:firstLine="0"/>
        <w:jc w:val="both"/>
      </w:pPr>
      <w:r>
        <w:rPr>
          <w:rFonts w:ascii="Arial" w:hAnsi="Arial"/>
          <w:color w:val="000000"/>
          <w:sz w:val="18"/>
        </w:rPr>
        <w:t>Note</w:t>
      </w:r>
    </w:p>
    <w:bookmarkEnd w:id="12340"/>
    <w:bookmarkStart w:id="12341" w:name="para_05ebbf33_bf1e_4608_ad86_98bf4489df"/>
    <w:p>
      <w:pPr>
        <w:spacing w:before="180" w:after="0" w:line="240" w:lineRule="auto"/>
        <w:ind w:left="360" w:right="360" w:firstLine="0"/>
        <w:jc w:val="both"/>
      </w:pPr>
      <w:r>
        <w:rPr>
          <w:rFonts w:ascii="Arial" w:hAnsi="Arial"/>
          <w:color w:val="000000"/>
          <w:sz w:val="18"/>
        </w:rPr>
        <w:t>If provided, the Reason For Cancellation, a proposed Procedure Step Discontinuation Reason Code Sequence, a Contact Display Name and a Contact URI of someone responsible for the Cancel request might be useful in deciding to cancel the UPS or might be displayed to an operator so they can make contact for the purpose of clarifying or confirming the Cancel request. If the SCP is the performer and chooses to actually Cancel the UPS, it may at its own discretion set the Procedure Step Discontinuation Reason Code Sequence in the UPS instance based on the corresponding values provided.</w:t>
      </w:r>
    </w:p>
    <w:bookmarkEnd w:id="12341"/>
    <w:bookmarkStart w:id="12342" w:name="para_0bce0b50_7d41_4a96_941a_7c6115f9d4"/>
    <w:p>
      <w:pPr>
        <w:spacing w:before="180" w:after="0" w:line="240" w:lineRule="auto"/>
        <w:jc w:val="both"/>
      </w:pPr>
      <w:r>
        <w:rPr>
          <w:rFonts w:ascii="Arial" w:hAnsi="Arial"/>
          <w:color w:val="000000"/>
          <w:sz w:val="18"/>
        </w:rPr>
        <w:t xml:space="preserve">If the Procedure Step State (0074,1000) of the UPS instance is still SCHEDULED, the SCP shall change the Procedure Step State, as described in </w:t>
      </w:r>
      <w:hyperlink w:anchor="sect_CC_2_1_3">
        <w:r>
          <w:rPr>
            <w:rFonts w:ascii="Arial" w:hAnsi="Arial"/>
            <w:color w:val="000000"/>
            <w:sz w:val="18"/>
          </w:rPr>
          <w:t>Section CC.2.1.3</w:t>
        </w:r>
      </w:hyperlink>
      <w:r>
        <w:rPr>
          <w:rFonts w:ascii="Arial" w:hAnsi="Arial"/>
          <w:color w:val="000000"/>
          <w:sz w:val="18"/>
        </w:rPr>
        <w:t xml:space="preserve">, first to IN PROGRESS and then to CANCELED, ensuring that the Final State requirements, described in section </w:t>
      </w:r>
      <w:hyperlink w:anchor="sect_CC_2_5_1_1">
        <w:r>
          <w:rPr>
            <w:rFonts w:ascii="Arial" w:hAnsi="Arial"/>
            <w:color w:val="000000"/>
            <w:sz w:val="18"/>
          </w:rPr>
          <w:t>Section CC.2.5.1.1</w:t>
        </w:r>
      </w:hyperlink>
      <w:r>
        <w:rPr>
          <w:rFonts w:ascii="Arial" w:hAnsi="Arial"/>
          <w:color w:val="000000"/>
          <w:sz w:val="18"/>
        </w:rPr>
        <w:t>, are met.</w:t>
      </w:r>
    </w:p>
    <w:bookmarkEnd w:id="12342"/>
    <w:bookmarkStart w:id="12343" w:name="para_7eb1ea38_ca9f_43ae_aaed_412480db7d"/>
    <w:p>
      <w:pPr>
        <w:spacing w:before="180" w:after="0" w:line="240" w:lineRule="auto"/>
        <w:jc w:val="both"/>
      </w:pPr>
      <w:r>
        <w:rPr>
          <w:rFonts w:ascii="Arial" w:hAnsi="Arial"/>
          <w:color w:val="000000"/>
          <w:sz w:val="18"/>
        </w:rPr>
        <w:t xml:space="preserve">If the Procedure Step State (0074,1000) of the UPS instance is IN PROGRESS, and the SCP is itself the performer of the UPS, the SCP may, at its own discretion, choose to cancel the UPS as described in </w:t>
      </w:r>
      <w:hyperlink w:anchor="sect_CC_2_1_3">
        <w:r>
          <w:rPr>
            <w:rFonts w:ascii="Arial" w:hAnsi="Arial"/>
            <w:color w:val="000000"/>
            <w:sz w:val="18"/>
          </w:rPr>
          <w:t>Section CC.2.1.3</w:t>
        </w:r>
      </w:hyperlink>
      <w:r>
        <w:rPr>
          <w:rFonts w:ascii="Arial" w:hAnsi="Arial"/>
          <w:color w:val="000000"/>
          <w:sz w:val="18"/>
        </w:rPr>
        <w:t>.</w:t>
      </w:r>
    </w:p>
    <w:bookmarkEnd w:id="12343"/>
    <w:bookmarkStart w:id="12344" w:name="para_21ed76cb_47aa_43e4_a478_5e3b7c7964"/>
    <w:p>
      <w:pPr>
        <w:spacing w:before="180" w:after="0" w:line="240" w:lineRule="auto"/>
        <w:jc w:val="both"/>
      </w:pPr>
      <w:r>
        <w:rPr>
          <w:rFonts w:ascii="Arial" w:hAnsi="Arial"/>
          <w:color w:val="000000"/>
          <w:sz w:val="18"/>
        </w:rPr>
        <w:t>If the SCP is the performer of the UPS and chooses not to cancel, or if there is no possibility that the performing SCU will be informed of the cancel request (e.g., the subscription list for the UPS is empty, or the SCP has determined that the performing SCU has been disabled), the SCP may return a failure.</w:t>
      </w:r>
    </w:p>
    <w:bookmarkEnd w:id="12344"/>
    <w:bookmarkStart w:id="12345" w:name="para_2143545c_b002_4f6c_9f3b_6a6df9f36b"/>
    <w:p>
      <w:pPr>
        <w:spacing w:before="180" w:after="0" w:line="240" w:lineRule="auto"/>
        <w:jc w:val="both"/>
      </w:pPr>
      <w:r>
        <w:rPr>
          <w:rFonts w:ascii="Arial" w:hAnsi="Arial"/>
          <w:color w:val="000000"/>
          <w:sz w:val="18"/>
        </w:rPr>
        <w:t xml:space="preserve">Upon completion of the N-ACTION request, the SCP shall return, via the N-ACTION response primitive, the N-ACTION Status Code applicable to the associated request as shown in </w:t>
      </w:r>
      <w:hyperlink w:anchor="table_CC_2_2_2">
        <w:r>
          <w:rPr>
            <w:rFonts w:ascii="Arial" w:hAnsi="Arial"/>
            <w:color w:val="000000"/>
            <w:sz w:val="18"/>
          </w:rPr>
          <w:t>Table CC.2.2-2</w:t>
        </w:r>
      </w:hyperlink>
      <w:r>
        <w:rPr>
          <w:rFonts w:ascii="Arial" w:hAnsi="Arial"/>
          <w:color w:val="000000"/>
          <w:sz w:val="18"/>
        </w:rPr>
        <w:t>.</w:t>
      </w:r>
    </w:p>
    <w:bookmarkEnd w:id="12345"/>
    <w:bookmarkStart w:id="12346" w:name="para_00f1fe67_18df_4777_bcb5_4c2d97b297"/>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08">
        <w:r>
          <w:rPr>
            <w:rFonts w:ascii="Arial" w:hAnsi="Arial"/>
            <w:color w:val="000000"/>
            <w:sz w:val="18"/>
          </w:rPr>
          <w:t>PS3.7</w:t>
        </w:r>
      </w:hyperlink>
      <w:r>
        <w:rPr>
          <w:rFonts w:ascii="Arial" w:hAnsi="Arial"/>
          <w:color w:val="000000"/>
          <w:sz w:val="18"/>
        </w:rPr>
        <w:t xml:space="preserve"> and </w:t>
      </w:r>
      <w:hyperlink r:id="r809">
        <w:r>
          <w:rPr>
            <w:rFonts w:ascii="Arial" w:hAnsi="Arial"/>
            <w:color w:val="000000"/>
            <w:sz w:val="18"/>
          </w:rPr>
          <w:t>PS3.15</w:t>
        </w:r>
      </w:hyperlink>
      <w:r>
        <w:rPr>
          <w:rFonts w:ascii="Arial" w:hAnsi="Arial"/>
          <w:color w:val="000000"/>
          <w:sz w:val="18"/>
        </w:rPr>
        <w:t xml:space="preserve">). </w:t>
      </w:r>
      <w:hyperlink r:id="r81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346"/>
    <w:bookmarkStart w:id="12347" w:name="sect_CC_2_2_4"/>
    <w:p>
      <w:pPr>
        <w:spacing w:before="180" w:after="0" w:line="240" w:lineRule="auto"/>
      </w:pPr>
      <w:r>
        <w:rPr>
          <w:rFonts w:ascii="Arial" w:hAnsi="Arial"/>
          <w:b/>
          <w:color w:val="000000"/>
          <w:sz w:val="26"/>
        </w:rPr>
        <w:t>CC.2.2.4 Status Codes</w:t>
      </w:r>
    </w:p>
    <w:bookmarkEnd w:id="12347"/>
    <w:bookmarkStart w:id="12348" w:name="para_217b1f3f_6e13_44f7_bb17_688ff5743d"/>
    <w:p>
      <w:pPr>
        <w:spacing w:before="180" w:after="0" w:line="240" w:lineRule="auto"/>
        <w:jc w:val="both"/>
      </w:pPr>
      <w:hyperlink w:anchor="table_CC_2_2_2">
        <w:r>
          <w:rPr>
            <w:rFonts w:ascii="Arial" w:hAnsi="Arial"/>
            <w:color w:val="000000"/>
            <w:sz w:val="18"/>
          </w:rPr>
          <w:t>Table CC.2.2-2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1">
        <w:r>
          <w:rPr>
            <w:rFonts w:ascii="Arial" w:hAnsi="Arial"/>
            <w:color w:val="000000"/>
            <w:sz w:val="18"/>
          </w:rPr>
          <w:t>PS3.7</w:t>
        </w:r>
      </w:hyperlink>
      <w:r>
        <w:rPr>
          <w:rFonts w:ascii="Arial" w:hAnsi="Arial"/>
          <w:color w:val="000000"/>
          <w:sz w:val="18"/>
        </w:rPr>
        <w:t>.</w:t>
      </w:r>
    </w:p>
    <w:bookmarkEnd w:id="12348"/>
    <w:bookmarkStart w:id="12349" w:name="table_CC_2_2_2"/>
    <w:p>
      <w:pPr>
        <w:keepNext/>
        <w:spacing w:before="216" w:after="0" w:line="240" w:lineRule="auto"/>
        <w:jc w:val="center"/>
      </w:pPr>
      <w:r>
        <w:rPr>
          <w:rFonts w:ascii="Arial" w:hAnsi="Arial"/>
          <w:b/>
          <w:color w:val="000000"/>
          <w:sz w:val="22"/>
        </w:rPr>
        <w:t>Table CC.2.2-2. Status Values</w:t>
      </w:r>
    </w:p>
    <w:bookmarkEnd w:id="12349"/>
    <w:p>
      <w:pPr>
        <w:spacing w:before="0" w:after="0" w:line="240" w:lineRule="auto"/>
        <w:rPr>
          <w:sz w:val="13"/>
        </w:rPr>
      </w:pPr>
    </w:p>
    <w:tbl>
      <w:tblPr>
        <w:tblInd w:w="45" w:type="dxa"/>
        <w:tblLayout w:type="fixed"/>
      </w:tblPr>
      <w:tblGrid>
        <w:gridCol w:w="1591"/>
        <w:gridCol w:w="7448"/>
        <w:gridCol w:w="140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50" w:name="para_feca6da4_0d1e_4fe9_9685_278c45e24c"/>
          <w:p>
            <w:pPr>
              <w:keepNext/>
              <w:spacing w:before="180" w:after="0" w:line="240" w:lineRule="auto"/>
              <w:jc w:val="center"/>
            </w:pPr>
            <w:r>
              <w:rPr>
                <w:rFonts w:ascii="Arial" w:hAnsi="Arial"/>
                <w:b/>
                <w:color w:val="000000"/>
                <w:sz w:val="18"/>
              </w:rPr>
              <w:t>Service Status</w:t>
            </w:r>
          </w:p>
          <w:bookmarkEnd w:id="123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1" w:name="para_7c24a792_4c39_4961_aeb6_299ba50f54"/>
          <w:p>
            <w:pPr>
              <w:spacing w:before="180" w:after="0" w:line="240" w:lineRule="auto"/>
              <w:jc w:val="center"/>
            </w:pPr>
            <w:r>
              <w:rPr>
                <w:rFonts w:ascii="Arial" w:hAnsi="Arial"/>
                <w:b/>
                <w:color w:val="000000"/>
                <w:sz w:val="18"/>
              </w:rPr>
              <w:t>Further Meaning</w:t>
            </w:r>
          </w:p>
          <w:bookmarkEnd w:id="123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52" w:name="para_f23eda23_7160_4f66_b3b4_a221482dd2"/>
          <w:p>
            <w:pPr>
              <w:spacing w:before="180" w:after="0" w:line="240" w:lineRule="auto"/>
              <w:jc w:val="center"/>
            </w:pPr>
            <w:r>
              <w:rPr>
                <w:rFonts w:ascii="Arial" w:hAnsi="Arial"/>
                <w:b/>
                <w:color w:val="000000"/>
                <w:sz w:val="18"/>
              </w:rPr>
              <w:t>Status Code</w:t>
            </w:r>
          </w:p>
          <w:bookmarkEnd w:id="123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3" w:name="para_7c0412ac_6701_4cce_a43b_75a1412008"/>
          <w:p>
            <w:pPr>
              <w:spacing w:before="180" w:after="0" w:line="240" w:lineRule="auto"/>
            </w:pPr>
            <w:r>
              <w:rPr>
                <w:rFonts w:ascii="Arial" w:hAnsi="Arial"/>
                <w:color w:val="000000"/>
                <w:sz w:val="18"/>
              </w:rPr>
              <w:t>Success</w:t>
            </w:r>
          </w:p>
          <w:bookmarkEnd w:id="12353"/>
        </w:tc>
        <w:tc>
          <w:tcPr>
            <w:tcBorders>
              <w:bottom w:val="single" w:sz="4" w:color="000000"/>
              <w:right w:val="single" w:sz="4" w:color="000000"/>
            </w:tcBorders>
            <w:tcMar>
              <w:top w:w="40" w:type="dxa"/>
              <w:left w:w="40" w:type="dxa"/>
              <w:bottom w:w="40" w:type="dxa"/>
              <w:right w:w="40" w:type="dxa"/>
            </w:tcMar>
            <w:vAlign w:val="top"/>
          </w:tcPr>
          <w:bookmarkStart w:id="12354" w:name="para_71120c4a_cc20_48ef_9e5d_bd4ea6e086"/>
          <w:p>
            <w:pPr>
              <w:spacing w:before="180" w:after="0" w:line="240" w:lineRule="auto"/>
            </w:pPr>
            <w:r>
              <w:rPr>
                <w:rFonts w:ascii="Arial" w:hAnsi="Arial"/>
                <w:color w:val="000000"/>
                <w:sz w:val="18"/>
              </w:rPr>
              <w:t>The cancel request is acknowledged</w:t>
            </w:r>
          </w:p>
          <w:bookmarkEnd w:id="12354"/>
        </w:tc>
        <w:tc>
          <w:tcPr>
            <w:tcBorders>
              <w:bottom w:val="single" w:sz="4" w:color="000000"/>
              <w:right w:val="single" w:sz="4" w:color="000000"/>
            </w:tcBorders>
            <w:tcMar>
              <w:top w:w="40" w:type="dxa"/>
              <w:left w:w="40" w:type="dxa"/>
              <w:bottom w:w="40" w:type="dxa"/>
              <w:right w:w="40" w:type="dxa"/>
            </w:tcMar>
            <w:vAlign w:val="top"/>
          </w:tcPr>
          <w:bookmarkStart w:id="12355" w:name="para_2b2edc64_23ac_4dd9_b235_26c70d817d"/>
          <w:p>
            <w:pPr>
              <w:spacing w:before="180" w:after="0" w:line="240" w:lineRule="auto"/>
              <w:jc w:val="center"/>
            </w:pPr>
            <w:r>
              <w:rPr>
                <w:rFonts w:ascii="Arial" w:hAnsi="Arial"/>
                <w:color w:val="000000"/>
                <w:sz w:val="18"/>
              </w:rPr>
              <w:t>0000</w:t>
            </w:r>
          </w:p>
          <w:bookmarkEnd w:id="123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56" w:name="para_272e7a1f_8005_4244_b36a_7ecb621fb6"/>
          <w:p>
            <w:pPr>
              <w:spacing w:before="180" w:after="0" w:line="240" w:lineRule="auto"/>
            </w:pPr>
            <w:r>
              <w:rPr>
                <w:rFonts w:ascii="Arial" w:hAnsi="Arial"/>
                <w:color w:val="000000"/>
                <w:sz w:val="18"/>
              </w:rPr>
              <w:t>Warning</w:t>
            </w:r>
          </w:p>
          <w:bookmarkEnd w:id="12356"/>
        </w:tc>
        <w:tc>
          <w:tcPr>
            <w:tcBorders>
              <w:bottom w:val="single" w:sz="4" w:color="000000"/>
              <w:right w:val="single" w:sz="4" w:color="000000"/>
            </w:tcBorders>
            <w:tcMar>
              <w:top w:w="40" w:type="dxa"/>
              <w:left w:w="40" w:type="dxa"/>
              <w:bottom w:w="40" w:type="dxa"/>
              <w:right w:w="40" w:type="dxa"/>
            </w:tcMar>
            <w:vAlign w:val="top"/>
          </w:tcPr>
          <w:bookmarkStart w:id="12357" w:name="para_73773198_ec8f_41aa_aea9_c68975cdb8"/>
          <w:p>
            <w:pPr>
              <w:spacing w:before="180" w:after="0" w:line="240" w:lineRule="auto"/>
            </w:pPr>
            <w:r>
              <w:rPr>
                <w:rFonts w:ascii="Arial" w:hAnsi="Arial"/>
                <w:color w:val="000000"/>
                <w:sz w:val="18"/>
              </w:rPr>
              <w:t>The UPS is already in the requested state of CANCELED</w:t>
            </w:r>
          </w:p>
          <w:bookmarkEnd w:id="12357"/>
        </w:tc>
        <w:tc>
          <w:tcPr>
            <w:tcBorders>
              <w:bottom w:val="single" w:sz="4" w:color="000000"/>
              <w:right w:val="single" w:sz="4" w:color="000000"/>
            </w:tcBorders>
            <w:tcMar>
              <w:top w:w="40" w:type="dxa"/>
              <w:left w:w="40" w:type="dxa"/>
              <w:bottom w:w="40" w:type="dxa"/>
              <w:right w:w="40" w:type="dxa"/>
            </w:tcMar>
            <w:vAlign w:val="top"/>
          </w:tcPr>
          <w:bookmarkStart w:id="12358" w:name="para_a4bcccfd_4cff_456d_bf77_dc0643ea18"/>
          <w:p>
            <w:pPr>
              <w:spacing w:before="180" w:after="0" w:line="240" w:lineRule="auto"/>
              <w:jc w:val="center"/>
            </w:pPr>
            <w:r>
              <w:rPr>
                <w:rFonts w:ascii="Arial" w:hAnsi="Arial"/>
                <w:color w:val="000000"/>
                <w:sz w:val="18"/>
              </w:rPr>
              <w:t>B304</w:t>
            </w:r>
          </w:p>
          <w:bookmarkEnd w:id="12358"/>
        </w:tc>
      </w:tr>
      <w:tr>
        <w:tblPrEx/>
        <w:trPr/>
        <w:tc>
          <w:tcPr>
            <w:vMerge w:val="restart"/>
            <w:tcBorders>
              <w:left w:val="single" w:sz="4" w:color="000000"/>
              <w:right w:val="single" w:sz="4" w:color="000000"/>
            </w:tcBorders>
            <w:tcMar>
              <w:top w:w="40" w:type="dxa"/>
              <w:left w:w="40" w:type="dxa"/>
              <w:right w:w="40" w:type="dxa"/>
            </w:tcMar>
            <w:vAlign w:val="top"/>
          </w:tcPr>
          <w:bookmarkStart w:id="12359" w:name="para_88f229b5_8fa9_4eb1_a216_5fe7c5d421"/>
          <w:p>
            <w:pPr>
              <w:spacing w:before="180" w:after="0" w:line="240" w:lineRule="auto"/>
            </w:pPr>
            <w:r>
              <w:rPr>
                <w:rFonts w:ascii="Arial" w:hAnsi="Arial"/>
                <w:color w:val="000000"/>
                <w:sz w:val="18"/>
              </w:rPr>
              <w:t>Failure</w:t>
            </w:r>
          </w:p>
          <w:bookmarkEnd w:id="12359"/>
        </w:tc>
        <w:tc>
          <w:tcPr>
            <w:tcBorders>
              <w:bottom w:val="single" w:sz="4" w:color="000000"/>
              <w:right w:val="single" w:sz="4" w:color="000000"/>
            </w:tcBorders>
            <w:tcMar>
              <w:top w:w="40" w:type="dxa"/>
              <w:left w:w="40" w:type="dxa"/>
              <w:bottom w:w="40" w:type="dxa"/>
              <w:right w:w="40" w:type="dxa"/>
            </w:tcMar>
            <w:vAlign w:val="top"/>
          </w:tcPr>
          <w:bookmarkStart w:id="12360" w:name="para_8b7d9360_e7a2_4199_a1ef_840cff615b"/>
          <w:p>
            <w:pPr>
              <w:spacing w:before="180" w:after="0" w:line="240" w:lineRule="auto"/>
            </w:pPr>
            <w:r>
              <w:rPr>
                <w:rFonts w:ascii="Arial" w:hAnsi="Arial"/>
                <w:color w:val="000000"/>
                <w:sz w:val="18"/>
              </w:rPr>
              <w:t>Failed: The UPS is already COMPLETED</w:t>
            </w:r>
          </w:p>
          <w:bookmarkEnd w:id="12360"/>
        </w:tc>
        <w:tc>
          <w:tcPr>
            <w:tcBorders>
              <w:bottom w:val="single" w:sz="4" w:color="000000"/>
              <w:right w:val="single" w:sz="4" w:color="000000"/>
            </w:tcBorders>
            <w:tcMar>
              <w:top w:w="40" w:type="dxa"/>
              <w:left w:w="40" w:type="dxa"/>
              <w:bottom w:w="40" w:type="dxa"/>
              <w:right w:w="40" w:type="dxa"/>
            </w:tcMar>
            <w:vAlign w:val="top"/>
          </w:tcPr>
          <w:bookmarkStart w:id="12361" w:name="para_64131b45_4c19_4560_9bca_0deebf8d6d"/>
          <w:p>
            <w:pPr>
              <w:spacing w:before="180" w:after="0" w:line="240" w:lineRule="auto"/>
              <w:jc w:val="center"/>
            </w:pPr>
            <w:r>
              <w:rPr>
                <w:rFonts w:ascii="Arial" w:hAnsi="Arial"/>
                <w:color w:val="000000"/>
                <w:sz w:val="18"/>
              </w:rPr>
              <w:t>C311</w:t>
            </w:r>
          </w:p>
          <w:bookmarkEnd w:id="123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2" w:name="para_0a34156c_029a_4bed_9dc9_cdf9d00c48"/>
          <w:p>
            <w:pPr>
              <w:spacing w:before="180" w:after="0" w:line="240" w:lineRule="auto"/>
            </w:pPr>
            <w:r>
              <w:rPr>
                <w:rFonts w:ascii="Arial" w:hAnsi="Arial"/>
                <w:color w:val="000000"/>
                <w:sz w:val="18"/>
              </w:rPr>
              <w:t>Failed: Performer chooses not to cancel</w:t>
            </w:r>
          </w:p>
          <w:bookmarkEnd w:id="12362"/>
        </w:tc>
        <w:tc>
          <w:tcPr>
            <w:tcBorders>
              <w:bottom w:val="single" w:sz="4" w:color="000000"/>
              <w:right w:val="single" w:sz="4" w:color="000000"/>
            </w:tcBorders>
            <w:tcMar>
              <w:top w:w="40" w:type="dxa"/>
              <w:left w:w="40" w:type="dxa"/>
              <w:bottom w:w="40" w:type="dxa"/>
              <w:right w:w="40" w:type="dxa"/>
            </w:tcMar>
            <w:vAlign w:val="top"/>
          </w:tcPr>
          <w:bookmarkStart w:id="12363" w:name="para_12872083_09a3_4bb5_b137_3ba08ce7a8"/>
          <w:p>
            <w:pPr>
              <w:spacing w:before="180" w:after="0" w:line="240" w:lineRule="auto"/>
              <w:jc w:val="center"/>
            </w:pPr>
            <w:r>
              <w:rPr>
                <w:rFonts w:ascii="Arial" w:hAnsi="Arial"/>
                <w:color w:val="000000"/>
                <w:sz w:val="18"/>
              </w:rPr>
              <w:t>C313</w:t>
            </w:r>
          </w:p>
          <w:bookmarkEnd w:id="1236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4" w:name="para_99cb2364_8005_4119_8dde_7b4e939bb5"/>
          <w:p>
            <w:pPr>
              <w:spacing w:before="180" w:after="0" w:line="240" w:lineRule="auto"/>
            </w:pPr>
            <w:r>
              <w:rPr>
                <w:rFonts w:ascii="Arial" w:hAnsi="Arial"/>
                <w:color w:val="000000"/>
                <w:sz w:val="18"/>
              </w:rPr>
              <w:t>Specified SOP Instance UID does not exist or is not a UPS Instance managed by this SCP</w:t>
            </w:r>
          </w:p>
          <w:bookmarkEnd w:id="12364"/>
        </w:tc>
        <w:tc>
          <w:tcPr>
            <w:tcBorders>
              <w:bottom w:val="single" w:sz="4" w:color="000000"/>
              <w:right w:val="single" w:sz="4" w:color="000000"/>
            </w:tcBorders>
            <w:tcMar>
              <w:top w:w="40" w:type="dxa"/>
              <w:left w:w="40" w:type="dxa"/>
              <w:bottom w:w="40" w:type="dxa"/>
              <w:right w:w="40" w:type="dxa"/>
            </w:tcMar>
            <w:vAlign w:val="top"/>
          </w:tcPr>
          <w:bookmarkStart w:id="12365" w:name="para_9c316697_1485_4243_a509_555009fc1c"/>
          <w:p>
            <w:pPr>
              <w:spacing w:before="180" w:after="0" w:line="240" w:lineRule="auto"/>
              <w:jc w:val="center"/>
            </w:pPr>
            <w:r>
              <w:rPr>
                <w:rFonts w:ascii="Arial" w:hAnsi="Arial"/>
                <w:color w:val="000000"/>
                <w:sz w:val="18"/>
              </w:rPr>
              <w:t>C307</w:t>
            </w:r>
          </w:p>
          <w:bookmarkEnd w:id="1236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66" w:name="para_8694e2c6_f3ce_4104_9ded_00fe9f32cd"/>
          <w:p>
            <w:pPr>
              <w:spacing w:before="180" w:after="0" w:line="240" w:lineRule="auto"/>
            </w:pPr>
            <w:r>
              <w:rPr>
                <w:rFonts w:ascii="Arial" w:hAnsi="Arial"/>
                <w:color w:val="000000"/>
                <w:sz w:val="18"/>
              </w:rPr>
              <w:t>Failed: The performer cannot be contacted</w:t>
            </w:r>
          </w:p>
          <w:bookmarkEnd w:id="12366"/>
        </w:tc>
        <w:tc>
          <w:tcPr>
            <w:tcBorders>
              <w:bottom w:val="single" w:sz="4" w:color="000000"/>
              <w:right w:val="single" w:sz="4" w:color="000000"/>
            </w:tcBorders>
            <w:tcMar>
              <w:top w:w="40" w:type="dxa"/>
              <w:left w:w="40" w:type="dxa"/>
              <w:bottom w:w="40" w:type="dxa"/>
              <w:right w:w="40" w:type="dxa"/>
            </w:tcMar>
            <w:vAlign w:val="top"/>
          </w:tcPr>
          <w:bookmarkStart w:id="12367" w:name="para_3cd16243_f3e8_4bc0_aa57_15eb05701a"/>
          <w:p>
            <w:pPr>
              <w:spacing w:before="180" w:after="0" w:line="240" w:lineRule="auto"/>
              <w:jc w:val="center"/>
            </w:pPr>
            <w:r>
              <w:rPr>
                <w:rFonts w:ascii="Arial" w:hAnsi="Arial"/>
                <w:color w:val="000000"/>
                <w:sz w:val="18"/>
              </w:rPr>
              <w:t>C312</w:t>
            </w:r>
          </w:p>
          <w:bookmarkEnd w:id="12367"/>
        </w:tc>
      </w:tr>
    </w:tbl>
    <w:bookmarkStart w:id="12368" w:name="sect_CC_2_3"/>
    <w:p>
      <w:pPr>
        <w:spacing w:before="180" w:after="0" w:line="240" w:lineRule="auto"/>
      </w:pPr>
      <w:r>
        <w:rPr>
          <w:rFonts w:ascii="Arial" w:hAnsi="Arial"/>
          <w:b/>
          <w:color w:val="000000"/>
          <w:sz w:val="24"/>
        </w:rPr>
        <w:t>CC.2.3 Subscribe/Unsubscribe to Receive UPS Event Reports (N-ACTION)</w:t>
      </w:r>
    </w:p>
    <w:bookmarkEnd w:id="12368"/>
    <w:bookmarkStart w:id="12369" w:name="para_921a0751_2a2c_4128_9cd7_7ad12f59af"/>
    <w:p>
      <w:pPr>
        <w:spacing w:before="180" w:after="0" w:line="240" w:lineRule="auto"/>
        <w:jc w:val="both"/>
      </w:pPr>
      <w:r>
        <w:rPr>
          <w:rFonts w:ascii="Arial" w:hAnsi="Arial"/>
          <w:color w:val="000000"/>
          <w:sz w:val="18"/>
        </w:rPr>
        <w:t>This operation allows an SCU to subscribe with an SCP in order to receive N-EVENT-REPORTS of subsequent changes to the state of a UPS instance, or to unsubscribe in order to no longer receive such N-EVENT-REPORTs. This operation shall be invoked by the SCU through the DIMSE N-ACTION Service.</w:t>
      </w:r>
    </w:p>
    <w:bookmarkEnd w:id="12369"/>
    <w:bookmarkStart w:id="12370" w:name="sect_CC_2_3_1"/>
    <w:p>
      <w:pPr>
        <w:spacing w:before="180" w:after="0" w:line="240" w:lineRule="auto"/>
      </w:pPr>
      <w:r>
        <w:rPr>
          <w:rFonts w:ascii="Arial" w:hAnsi="Arial"/>
          <w:b/>
          <w:color w:val="000000"/>
          <w:sz w:val="26"/>
        </w:rPr>
        <w:t>CC.2.3.1 Action Information</w:t>
      </w:r>
    </w:p>
    <w:bookmarkEnd w:id="12370"/>
    <w:bookmarkStart w:id="12371" w:name="para_0db87ffa_f9e3_4f8b_937b_283f3b927d"/>
    <w:p>
      <w:pPr>
        <w:spacing w:before="180" w:after="0" w:line="240" w:lineRule="auto"/>
        <w:jc w:val="both"/>
      </w:pPr>
      <w:r>
        <w:rPr>
          <w:rFonts w:ascii="Arial" w:hAnsi="Arial"/>
          <w:color w:val="000000"/>
          <w:sz w:val="18"/>
        </w:rPr>
        <w:t xml:space="preserve">DICOM AEs that claim conformance to the UPS Watch SOP Class as an SCU and/or an SCP shall support the Action Types and Action Information as specified in </w:t>
      </w:r>
      <w:hyperlink w:anchor="table_CC_2_3_1">
        <w:r>
          <w:rPr>
            <w:rFonts w:ascii="Arial" w:hAnsi="Arial"/>
            <w:color w:val="000000"/>
            <w:sz w:val="18"/>
          </w:rPr>
          <w:t>Table CC.2.3-1</w:t>
        </w:r>
      </w:hyperlink>
      <w:r>
        <w:rPr>
          <w:rFonts w:ascii="Arial" w:hAnsi="Arial"/>
          <w:color w:val="000000"/>
          <w:sz w:val="18"/>
        </w:rPr>
        <w:t>.</w:t>
      </w:r>
    </w:p>
    <w:bookmarkEnd w:id="12371"/>
    <w:bookmarkStart w:id="12372" w:name="table_CC_2_3_1"/>
    <w:p>
      <w:pPr>
        <w:keepNext/>
        <w:spacing w:before="216" w:after="0" w:line="240" w:lineRule="auto"/>
        <w:jc w:val="center"/>
      </w:pPr>
      <w:r>
        <w:rPr>
          <w:rFonts w:ascii="Arial" w:hAnsi="Arial"/>
          <w:b/>
          <w:color w:val="000000"/>
          <w:sz w:val="22"/>
        </w:rPr>
        <w:t>Table CC.2.3-1. Subscribe/Unsubscribe to Receive UPS Event Reports - Action Information</w:t>
      </w:r>
    </w:p>
    <w:bookmarkEnd w:id="12372"/>
    <w:p>
      <w:pPr>
        <w:spacing w:before="0" w:after="0" w:line="240" w:lineRule="auto"/>
        <w:rPr>
          <w:sz w:val="13"/>
        </w:rPr>
      </w:pPr>
    </w:p>
    <w:tbl>
      <w:tblPr>
        <w:tblInd w:w="45" w:type="dxa"/>
        <w:tblLayout w:type="fixed"/>
      </w:tblPr>
      <w:tblGrid>
        <w:gridCol w:w="3423"/>
        <w:gridCol w:w="1480"/>
        <w:gridCol w:w="1655"/>
        <w:gridCol w:w="1236"/>
        <w:gridCol w:w="26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373" w:name="para_355b3871_1eb0_427d_8ab9_942d283740"/>
          <w:p>
            <w:pPr>
              <w:keepNext/>
              <w:spacing w:before="180" w:after="0" w:line="240" w:lineRule="auto"/>
              <w:jc w:val="center"/>
            </w:pPr>
            <w:r>
              <w:rPr>
                <w:rFonts w:ascii="Arial" w:hAnsi="Arial"/>
                <w:b/>
                <w:color w:val="000000"/>
                <w:sz w:val="18"/>
              </w:rPr>
              <w:t>Action Type Name</w:t>
            </w:r>
          </w:p>
          <w:bookmarkEnd w:id="123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4" w:name="para_0f160954_5902_45e5_a0ea_fddf46da69"/>
          <w:p>
            <w:pPr>
              <w:spacing w:before="180" w:after="0" w:line="240" w:lineRule="auto"/>
              <w:jc w:val="center"/>
            </w:pPr>
            <w:r>
              <w:rPr>
                <w:rFonts w:ascii="Arial" w:hAnsi="Arial"/>
                <w:b/>
                <w:color w:val="000000"/>
                <w:sz w:val="18"/>
              </w:rPr>
              <w:t>Action Type ID</w:t>
            </w:r>
          </w:p>
          <w:bookmarkEnd w:id="123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5" w:name="para_fcd2de00_d769_4d17_a80b_6292142b42"/>
          <w:p>
            <w:pPr>
              <w:spacing w:before="180" w:after="0" w:line="240" w:lineRule="auto"/>
              <w:jc w:val="center"/>
            </w:pPr>
            <w:r>
              <w:rPr>
                <w:rFonts w:ascii="Arial" w:hAnsi="Arial"/>
                <w:b/>
                <w:color w:val="000000"/>
                <w:sz w:val="18"/>
              </w:rPr>
              <w:t>Attribute Name</w:t>
            </w:r>
          </w:p>
          <w:bookmarkEnd w:id="1237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6" w:name="para_461a89ff_2ccb_4462_a221_e774dcdd55"/>
          <w:p>
            <w:pPr>
              <w:spacing w:before="180" w:after="0" w:line="240" w:lineRule="auto"/>
              <w:jc w:val="center"/>
            </w:pPr>
            <w:r>
              <w:rPr>
                <w:rFonts w:ascii="Arial" w:hAnsi="Arial"/>
                <w:b/>
                <w:color w:val="000000"/>
                <w:sz w:val="18"/>
              </w:rPr>
              <w:t>Tag</w:t>
            </w:r>
          </w:p>
          <w:bookmarkEnd w:id="1237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377" w:name="para_32c85f81_4aab_4ff4_a9b7_7e9da563ff"/>
          <w:p>
            <w:pPr>
              <w:spacing w:before="180" w:after="0" w:line="240" w:lineRule="auto"/>
              <w:jc w:val="center"/>
            </w:pPr>
            <w:r>
              <w:rPr>
                <w:rFonts w:ascii="Arial" w:hAnsi="Arial"/>
                <w:b/>
                <w:color w:val="000000"/>
                <w:sz w:val="18"/>
              </w:rPr>
              <w:t>Requirement Type SCU/SCP</w:t>
            </w:r>
          </w:p>
          <w:bookmarkEnd w:id="12377"/>
        </w:tc>
      </w:tr>
      <w:tr>
        <w:tblPrEx/>
        <w:trPr/>
        <w:tc>
          <w:tcPr>
            <w:vMerge w:val="restart"/>
            <w:tcBorders>
              <w:left w:val="single" w:sz="4" w:color="000000"/>
              <w:right w:val="single" w:sz="4" w:color="000000"/>
            </w:tcBorders>
            <w:tcMar>
              <w:top w:w="40" w:type="dxa"/>
              <w:left w:w="40" w:type="dxa"/>
              <w:right w:w="40" w:type="dxa"/>
            </w:tcMar>
            <w:vAlign w:val="top"/>
          </w:tcPr>
          <w:bookmarkStart w:id="12378" w:name="para_c84ca420_6219_4f37_b63e_91d81a51c1"/>
          <w:p>
            <w:pPr>
              <w:spacing w:before="180" w:after="0" w:line="240" w:lineRule="auto"/>
            </w:pPr>
            <w:r>
              <w:rPr>
                <w:rFonts w:ascii="Arial" w:hAnsi="Arial"/>
                <w:color w:val="000000"/>
                <w:sz w:val="18"/>
              </w:rPr>
              <w:t>Subscribe to Receive UPS Event Reports</w:t>
            </w:r>
          </w:p>
          <w:bookmarkEnd w:id="12378"/>
        </w:tc>
        <w:tc>
          <w:tcPr>
            <w:vMerge w:val="restart"/>
            <w:tcBorders>
              <w:right w:val="single" w:sz="4" w:color="000000"/>
            </w:tcBorders>
            <w:tcMar>
              <w:top w:w="40" w:type="dxa"/>
              <w:left w:w="40" w:type="dxa"/>
              <w:right w:w="40" w:type="dxa"/>
            </w:tcMar>
            <w:vAlign w:val="top"/>
          </w:tcPr>
          <w:bookmarkStart w:id="12379" w:name="para_d583ead4_3495_49fb_9f1f_7afa8bdea3"/>
          <w:p>
            <w:pPr>
              <w:spacing w:before="180" w:after="0" w:line="240" w:lineRule="auto"/>
              <w:jc w:val="center"/>
            </w:pPr>
            <w:r>
              <w:rPr>
                <w:rFonts w:ascii="Arial" w:hAnsi="Arial"/>
                <w:color w:val="000000"/>
                <w:sz w:val="18"/>
              </w:rPr>
              <w:t>3</w:t>
            </w:r>
          </w:p>
          <w:bookmarkEnd w:id="12379"/>
        </w:tc>
        <w:tc>
          <w:tcPr>
            <w:tcBorders>
              <w:bottom w:val="single" w:sz="4" w:color="000000"/>
              <w:right w:val="single" w:sz="4" w:color="000000"/>
            </w:tcBorders>
            <w:tcMar>
              <w:top w:w="40" w:type="dxa"/>
              <w:left w:w="40" w:type="dxa"/>
              <w:bottom w:w="40" w:type="dxa"/>
              <w:right w:w="40" w:type="dxa"/>
            </w:tcMar>
            <w:vAlign w:val="top"/>
          </w:tcPr>
          <w:bookmarkStart w:id="12380" w:name="para_b17093f0_9009_4a89_8c43_98e5f24f70"/>
          <w:p>
            <w:pPr>
              <w:spacing w:before="180" w:after="0" w:line="240" w:lineRule="auto"/>
            </w:pPr>
            <w:r>
              <w:rPr>
                <w:rFonts w:ascii="Arial" w:hAnsi="Arial"/>
                <w:color w:val="000000"/>
                <w:sz w:val="18"/>
              </w:rPr>
              <w:t>Receiving AE</w:t>
            </w:r>
          </w:p>
          <w:bookmarkEnd w:id="12380"/>
        </w:tc>
        <w:tc>
          <w:tcPr>
            <w:tcBorders>
              <w:bottom w:val="single" w:sz="4" w:color="000000"/>
              <w:right w:val="single" w:sz="4" w:color="000000"/>
            </w:tcBorders>
            <w:tcMar>
              <w:top w:w="40" w:type="dxa"/>
              <w:left w:w="40" w:type="dxa"/>
              <w:bottom w:w="40" w:type="dxa"/>
              <w:right w:w="40" w:type="dxa"/>
            </w:tcMar>
            <w:vAlign w:val="top"/>
          </w:tcPr>
          <w:bookmarkStart w:id="12381" w:name="para_93903c68_9143_4e63_b8cb_937b281b06"/>
          <w:p>
            <w:pPr>
              <w:spacing w:before="180" w:after="0" w:line="240" w:lineRule="auto"/>
              <w:jc w:val="center"/>
            </w:pPr>
            <w:r>
              <w:rPr>
                <w:rFonts w:ascii="Arial" w:hAnsi="Arial"/>
                <w:color w:val="000000"/>
                <w:sz w:val="18"/>
              </w:rPr>
              <w:t>(0074,1234)</w:t>
            </w:r>
          </w:p>
          <w:bookmarkEnd w:id="12381"/>
        </w:tc>
        <w:tc>
          <w:tcPr>
            <w:tcBorders>
              <w:bottom w:val="single" w:sz="4" w:color="000000"/>
              <w:right w:val="single" w:sz="4" w:color="000000"/>
            </w:tcBorders>
            <w:tcMar>
              <w:top w:w="40" w:type="dxa"/>
              <w:left w:w="40" w:type="dxa"/>
              <w:bottom w:w="40" w:type="dxa"/>
              <w:right w:w="40" w:type="dxa"/>
            </w:tcMar>
            <w:vAlign w:val="top"/>
          </w:tcPr>
          <w:bookmarkStart w:id="12382" w:name="para_4868da25_e37b_42f3_8a13_afac93103f"/>
          <w:p>
            <w:pPr>
              <w:spacing w:before="180" w:after="0" w:line="240" w:lineRule="auto"/>
              <w:jc w:val="center"/>
            </w:pPr>
            <w:r>
              <w:rPr>
                <w:rFonts w:ascii="Arial" w:hAnsi="Arial"/>
                <w:color w:val="000000"/>
                <w:sz w:val="18"/>
              </w:rPr>
              <w:t>1/1</w:t>
            </w:r>
          </w:p>
          <w:bookmarkEnd w:id="1238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83" w:name="para_276b276f_77ba_448c_a8d0_b79483b33b"/>
          <w:p>
            <w:pPr>
              <w:spacing w:before="180" w:after="0" w:line="240" w:lineRule="auto"/>
            </w:pPr>
            <w:r>
              <w:rPr>
                <w:rFonts w:ascii="Arial" w:hAnsi="Arial"/>
                <w:color w:val="000000"/>
                <w:sz w:val="18"/>
              </w:rPr>
              <w:t>Deletion Lock</w:t>
            </w:r>
          </w:p>
          <w:bookmarkEnd w:id="12383"/>
        </w:tc>
        <w:tc>
          <w:tcPr>
            <w:tcBorders>
              <w:bottom w:val="single" w:sz="4" w:color="000000"/>
              <w:right w:val="single" w:sz="4" w:color="000000"/>
            </w:tcBorders>
            <w:tcMar>
              <w:top w:w="40" w:type="dxa"/>
              <w:left w:w="40" w:type="dxa"/>
              <w:bottom w:w="40" w:type="dxa"/>
              <w:right w:w="40" w:type="dxa"/>
            </w:tcMar>
            <w:vAlign w:val="top"/>
          </w:tcPr>
          <w:bookmarkStart w:id="12384" w:name="para_14d40127_3466_4527_8e32_0fea3f1d7f"/>
          <w:p>
            <w:pPr>
              <w:spacing w:before="180" w:after="0" w:line="240" w:lineRule="auto"/>
              <w:jc w:val="center"/>
            </w:pPr>
            <w:r>
              <w:rPr>
                <w:rFonts w:ascii="Arial" w:hAnsi="Arial"/>
                <w:color w:val="000000"/>
                <w:sz w:val="18"/>
              </w:rPr>
              <w:t>(0074,1230)</w:t>
            </w:r>
          </w:p>
          <w:bookmarkEnd w:id="12384"/>
        </w:tc>
        <w:tc>
          <w:tcPr>
            <w:tcBorders>
              <w:bottom w:val="single" w:sz="4" w:color="000000"/>
              <w:right w:val="single" w:sz="4" w:color="000000"/>
            </w:tcBorders>
            <w:tcMar>
              <w:top w:w="40" w:type="dxa"/>
              <w:left w:w="40" w:type="dxa"/>
              <w:bottom w:w="40" w:type="dxa"/>
              <w:right w:w="40" w:type="dxa"/>
            </w:tcMar>
            <w:vAlign w:val="top"/>
          </w:tcPr>
          <w:bookmarkStart w:id="12385" w:name="para_31ff498e_65f2_4702_8acf_f1774222b0"/>
          <w:p>
            <w:pPr>
              <w:spacing w:before="180" w:after="0" w:line="240" w:lineRule="auto"/>
              <w:jc w:val="center"/>
            </w:pPr>
            <w:r>
              <w:rPr>
                <w:rFonts w:ascii="Arial" w:hAnsi="Arial"/>
                <w:color w:val="000000"/>
                <w:sz w:val="18"/>
              </w:rPr>
              <w:t>1/1</w:t>
            </w:r>
          </w:p>
          <w:bookmarkEnd w:id="1238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hMerge w:val="restart"/>
            <w:tcBorders>
              <w:bottom w:val="single" w:sz="4" w:color="000000"/>
            </w:tcBorders>
            <w:tcMar>
              <w:top w:w="40" w:type="dxa"/>
              <w:left w:w="40" w:type="dxa"/>
              <w:bottom w:w="40" w:type="dxa"/>
            </w:tcMar>
            <w:vAlign w:val="top"/>
          </w:tcPr>
          <w:bookmarkStart w:id="12386" w:name="para_4741b4b1_cb3f_4096_a79e_562dc76b1b"/>
          <w:p>
            <w:pPr>
              <w:spacing w:before="180" w:after="0" w:line="240" w:lineRule="auto"/>
            </w:pPr>
            <w:r>
              <w:rPr>
                <w:rFonts w:ascii="Arial" w:hAnsi="Arial"/>
                <w:color w:val="000000"/>
                <w:sz w:val="18"/>
              </w:rPr>
              <w:t xml:space="preserve">Match Keys (see </w:t>
            </w:r>
            <w:hyperlink w:anchor="sect_CC_2_3_1">
              <w:r>
                <w:rPr>
                  <w:rFonts w:ascii="Arial" w:hAnsi="Arial"/>
                  <w:color w:val="000000"/>
                  <w:sz w:val="18"/>
                </w:rPr>
                <w:t>Section CC.2.3.1</w:t>
              </w:r>
            </w:hyperlink>
            <w:r>
              <w:rPr>
                <w:rFonts w:ascii="Arial" w:hAnsi="Arial"/>
                <w:color w:val="000000"/>
                <w:sz w:val="18"/>
              </w:rPr>
              <w:t>)</w:t>
            </w:r>
          </w:p>
          <w:bookmarkEnd w:id="12386"/>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387" w:name="para_4e0d40b7_055f_4b1f_8dd6_04a856bbee"/>
          <w:p>
            <w:pPr>
              <w:spacing w:before="180" w:after="0" w:line="240" w:lineRule="auto"/>
              <w:jc w:val="center"/>
            </w:pPr>
            <w:r>
              <w:rPr>
                <w:rFonts w:ascii="Arial" w:hAnsi="Arial"/>
                <w:color w:val="000000"/>
                <w:sz w:val="18"/>
              </w:rPr>
              <w:t>1/1</w:t>
            </w:r>
          </w:p>
          <w:bookmarkEnd w:id="123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88" w:name="para_7f9124a4_e7d2_4f9b_9d43_f2283be325"/>
          <w:p>
            <w:pPr>
              <w:spacing w:before="180" w:after="0" w:line="240" w:lineRule="auto"/>
            </w:pPr>
            <w:r>
              <w:rPr>
                <w:rFonts w:ascii="Arial" w:hAnsi="Arial"/>
                <w:color w:val="000000"/>
                <w:sz w:val="18"/>
              </w:rPr>
              <w:t>Unsubscribe from Receiving UPS Event Reports</w:t>
            </w:r>
          </w:p>
          <w:bookmarkEnd w:id="12388"/>
        </w:tc>
        <w:tc>
          <w:tcPr>
            <w:tcBorders>
              <w:bottom w:val="single" w:sz="4" w:color="000000"/>
              <w:right w:val="single" w:sz="4" w:color="000000"/>
            </w:tcBorders>
            <w:tcMar>
              <w:top w:w="40" w:type="dxa"/>
              <w:left w:w="40" w:type="dxa"/>
              <w:bottom w:w="40" w:type="dxa"/>
              <w:right w:w="40" w:type="dxa"/>
            </w:tcMar>
            <w:vAlign w:val="top"/>
          </w:tcPr>
          <w:bookmarkStart w:id="12389" w:name="para_bc8e3298_9471_4b34_8f7a_77fb1c9a9e"/>
          <w:p>
            <w:pPr>
              <w:spacing w:before="180" w:after="0" w:line="240" w:lineRule="auto"/>
              <w:jc w:val="center"/>
            </w:pPr>
            <w:r>
              <w:rPr>
                <w:rFonts w:ascii="Arial" w:hAnsi="Arial"/>
                <w:color w:val="000000"/>
                <w:sz w:val="18"/>
              </w:rPr>
              <w:t>4</w:t>
            </w:r>
          </w:p>
          <w:bookmarkEnd w:id="12389"/>
        </w:tc>
        <w:tc>
          <w:tcPr>
            <w:tcBorders>
              <w:bottom w:val="single" w:sz="4" w:color="000000"/>
              <w:right w:val="single" w:sz="4" w:color="000000"/>
            </w:tcBorders>
            <w:tcMar>
              <w:top w:w="40" w:type="dxa"/>
              <w:left w:w="40" w:type="dxa"/>
              <w:bottom w:w="40" w:type="dxa"/>
              <w:right w:w="40" w:type="dxa"/>
            </w:tcMar>
            <w:vAlign w:val="top"/>
          </w:tcPr>
          <w:bookmarkStart w:id="12390" w:name="para_6ebf8e91_4cb6_4fe4_9571_501e34c5fd"/>
          <w:p>
            <w:pPr>
              <w:spacing w:before="180" w:after="0" w:line="240" w:lineRule="auto"/>
            </w:pPr>
            <w:r>
              <w:rPr>
                <w:rFonts w:ascii="Arial" w:hAnsi="Arial"/>
                <w:color w:val="000000"/>
                <w:sz w:val="18"/>
              </w:rPr>
              <w:t>Receiving AE</w:t>
            </w:r>
          </w:p>
          <w:bookmarkEnd w:id="12390"/>
        </w:tc>
        <w:tc>
          <w:tcPr>
            <w:tcBorders>
              <w:bottom w:val="single" w:sz="4" w:color="000000"/>
              <w:right w:val="single" w:sz="4" w:color="000000"/>
            </w:tcBorders>
            <w:tcMar>
              <w:top w:w="40" w:type="dxa"/>
              <w:left w:w="40" w:type="dxa"/>
              <w:bottom w:w="40" w:type="dxa"/>
              <w:right w:w="40" w:type="dxa"/>
            </w:tcMar>
            <w:vAlign w:val="top"/>
          </w:tcPr>
          <w:bookmarkStart w:id="12391" w:name="para_8706457d_e896_49af_9694_d41ebd2a8d"/>
          <w:p>
            <w:pPr>
              <w:spacing w:before="180" w:after="0" w:line="240" w:lineRule="auto"/>
              <w:jc w:val="center"/>
            </w:pPr>
            <w:r>
              <w:rPr>
                <w:rFonts w:ascii="Arial" w:hAnsi="Arial"/>
                <w:color w:val="000000"/>
                <w:sz w:val="18"/>
              </w:rPr>
              <w:t>(0074,1234)</w:t>
            </w:r>
          </w:p>
          <w:bookmarkEnd w:id="12391"/>
        </w:tc>
        <w:tc>
          <w:tcPr>
            <w:tcBorders>
              <w:bottom w:val="single" w:sz="4" w:color="000000"/>
              <w:right w:val="single" w:sz="4" w:color="000000"/>
            </w:tcBorders>
            <w:tcMar>
              <w:top w:w="40" w:type="dxa"/>
              <w:left w:w="40" w:type="dxa"/>
              <w:bottom w:w="40" w:type="dxa"/>
              <w:right w:w="40" w:type="dxa"/>
            </w:tcMar>
            <w:vAlign w:val="top"/>
          </w:tcPr>
          <w:bookmarkStart w:id="12392" w:name="para_475035ce_279a_43fc_8122_feaede420d"/>
          <w:p>
            <w:pPr>
              <w:spacing w:before="180" w:after="0" w:line="240" w:lineRule="auto"/>
              <w:jc w:val="center"/>
            </w:pPr>
            <w:r>
              <w:rPr>
                <w:rFonts w:ascii="Arial" w:hAnsi="Arial"/>
                <w:color w:val="000000"/>
                <w:sz w:val="18"/>
              </w:rPr>
              <w:t>1/1</w:t>
            </w:r>
          </w:p>
          <w:bookmarkEnd w:id="123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393" w:name="para_51e8108d_8f6f_409f_ace2_a8055ad75b"/>
          <w:p>
            <w:pPr>
              <w:spacing w:before="180" w:after="0" w:line="240" w:lineRule="auto"/>
            </w:pPr>
            <w:r>
              <w:rPr>
                <w:rFonts w:ascii="Arial" w:hAnsi="Arial"/>
                <w:color w:val="000000"/>
                <w:sz w:val="18"/>
              </w:rPr>
              <w:t>Suspend Global Subscription</w:t>
            </w:r>
          </w:p>
          <w:bookmarkEnd w:id="12393"/>
        </w:tc>
        <w:tc>
          <w:tcPr>
            <w:tcBorders>
              <w:bottom w:val="single" w:sz="4" w:color="000000"/>
              <w:right w:val="single" w:sz="4" w:color="000000"/>
            </w:tcBorders>
            <w:tcMar>
              <w:top w:w="40" w:type="dxa"/>
              <w:left w:w="40" w:type="dxa"/>
              <w:bottom w:w="40" w:type="dxa"/>
              <w:right w:w="40" w:type="dxa"/>
            </w:tcMar>
            <w:vAlign w:val="top"/>
          </w:tcPr>
          <w:bookmarkStart w:id="12394" w:name="para_8d345a24_2a55_46cd_9b75_205089616b"/>
          <w:p>
            <w:pPr>
              <w:spacing w:before="180" w:after="0" w:line="240" w:lineRule="auto"/>
              <w:jc w:val="center"/>
            </w:pPr>
            <w:r>
              <w:rPr>
                <w:rFonts w:ascii="Arial" w:hAnsi="Arial"/>
                <w:color w:val="000000"/>
                <w:sz w:val="18"/>
              </w:rPr>
              <w:t>5</w:t>
            </w:r>
          </w:p>
          <w:bookmarkEnd w:id="12394"/>
        </w:tc>
        <w:tc>
          <w:tcPr>
            <w:tcBorders>
              <w:bottom w:val="single" w:sz="4" w:color="000000"/>
              <w:right w:val="single" w:sz="4" w:color="000000"/>
            </w:tcBorders>
            <w:tcMar>
              <w:top w:w="40" w:type="dxa"/>
              <w:left w:w="40" w:type="dxa"/>
              <w:bottom w:w="40" w:type="dxa"/>
              <w:right w:w="40" w:type="dxa"/>
            </w:tcMar>
            <w:vAlign w:val="top"/>
          </w:tcPr>
          <w:bookmarkStart w:id="12395" w:name="para_cb59a033_4346_4a82_9847_3b71c3eb6a"/>
          <w:p>
            <w:pPr>
              <w:spacing w:before="180" w:after="0" w:line="240" w:lineRule="auto"/>
            </w:pPr>
            <w:r>
              <w:rPr>
                <w:rFonts w:ascii="Arial" w:hAnsi="Arial"/>
                <w:color w:val="000000"/>
                <w:sz w:val="18"/>
              </w:rPr>
              <w:t>Receiving AE</w:t>
            </w:r>
          </w:p>
          <w:bookmarkEnd w:id="12395"/>
        </w:tc>
        <w:tc>
          <w:tcPr>
            <w:tcBorders>
              <w:bottom w:val="single" w:sz="4" w:color="000000"/>
              <w:right w:val="single" w:sz="4" w:color="000000"/>
            </w:tcBorders>
            <w:tcMar>
              <w:top w:w="40" w:type="dxa"/>
              <w:left w:w="40" w:type="dxa"/>
              <w:bottom w:w="40" w:type="dxa"/>
              <w:right w:w="40" w:type="dxa"/>
            </w:tcMar>
            <w:vAlign w:val="top"/>
          </w:tcPr>
          <w:bookmarkStart w:id="12396" w:name="para_3a27bd96_4e55_40dc_80fc_bcad65c034"/>
          <w:p>
            <w:pPr>
              <w:spacing w:before="180" w:after="0" w:line="240" w:lineRule="auto"/>
              <w:jc w:val="center"/>
            </w:pPr>
            <w:r>
              <w:rPr>
                <w:rFonts w:ascii="Arial" w:hAnsi="Arial"/>
                <w:color w:val="000000"/>
                <w:sz w:val="18"/>
              </w:rPr>
              <w:t>(0074,1234)</w:t>
            </w:r>
          </w:p>
          <w:bookmarkEnd w:id="12396"/>
        </w:tc>
        <w:tc>
          <w:tcPr>
            <w:tcBorders>
              <w:bottom w:val="single" w:sz="4" w:color="000000"/>
              <w:right w:val="single" w:sz="4" w:color="000000"/>
            </w:tcBorders>
            <w:tcMar>
              <w:top w:w="40" w:type="dxa"/>
              <w:left w:w="40" w:type="dxa"/>
              <w:bottom w:w="40" w:type="dxa"/>
              <w:right w:w="40" w:type="dxa"/>
            </w:tcMar>
            <w:vAlign w:val="top"/>
          </w:tcPr>
          <w:bookmarkStart w:id="12397" w:name="para_397f5f09_4322_43ed_ae09_8fb9433af9"/>
          <w:p>
            <w:pPr>
              <w:spacing w:before="180" w:after="0" w:line="240" w:lineRule="auto"/>
              <w:jc w:val="center"/>
            </w:pPr>
            <w:r>
              <w:rPr>
                <w:rFonts w:ascii="Arial" w:hAnsi="Arial"/>
                <w:color w:val="000000"/>
                <w:sz w:val="18"/>
              </w:rPr>
              <w:t>1/1</w:t>
            </w:r>
          </w:p>
          <w:bookmarkEnd w:id="12397"/>
        </w:tc>
      </w:tr>
    </w:tbl>
    <w:bookmarkStart w:id="12398" w:name="para_87f99cef_43b1_4fee_bb4f_c85a5102ca"/>
    <w:p>
      <w:pPr>
        <w:spacing w:before="180" w:after="0" w:line="240" w:lineRule="auto"/>
        <w:jc w:val="both"/>
      </w:pPr>
      <w:r>
        <w:rPr>
          <w:rFonts w:ascii="Arial" w:hAnsi="Arial"/>
          <w:color w:val="000000"/>
          <w:sz w:val="18"/>
        </w:rPr>
        <w:t>Each AE may be in one of three UPS Subscription States for each existing UPS Instance: Not Subscribed, Subscribed with Deletion Lock, or Subscribed w/o Deletion Lock. The UPS Subscription State determines whether N-EVENT-REPORTs relating to a UPS Instance will be sent to the AE.</w:t>
      </w:r>
    </w:p>
    <w:bookmarkEnd w:id="12398"/>
    <w:bookmarkStart w:id="12399" w:name="para_e4ba89be_10f9_4cab_b1ee_664d9e8b0e"/>
    <w:p>
      <w:pPr>
        <w:spacing w:before="180" w:after="0" w:line="240" w:lineRule="auto"/>
        <w:jc w:val="both"/>
      </w:pPr>
      <w:r>
        <w:rPr>
          <w:rFonts w:ascii="Arial" w:hAnsi="Arial"/>
          <w:color w:val="000000"/>
          <w:sz w:val="18"/>
        </w:rPr>
        <w:t xml:space="preserve">Each AE may also be in one of three Global Subscription States for a given SCP: No Global Subscription, Globally Subscribed with Deletion Lock, Globally Subscribed w/o Deletion Lock. The Global Subscription State mainly determines the initial UPS Subscription State for an AE and new UPS Instances created by the SCP. Changes to the Global Subscription State can also change the UPS Subscription State for existing UPS Instances as described in </w:t>
      </w:r>
      <w:hyperlink w:anchor="table_CC_2_3_2">
        <w:r>
          <w:rPr>
            <w:rFonts w:ascii="Arial" w:hAnsi="Arial"/>
            <w:color w:val="000000"/>
            <w:sz w:val="18"/>
          </w:rPr>
          <w:t>Table CC.2.3-2</w:t>
        </w:r>
      </w:hyperlink>
      <w:r>
        <w:rPr>
          <w:rFonts w:ascii="Arial" w:hAnsi="Arial"/>
          <w:color w:val="000000"/>
          <w:sz w:val="18"/>
        </w:rPr>
        <w:t>.</w:t>
      </w:r>
    </w:p>
    <w:bookmarkEnd w:id="12399"/>
    <w:bookmarkStart w:id="12400" w:name="para_964effe1_8224_4704_a5b8_cfdcdb9c04"/>
    <w:p>
      <w:pPr>
        <w:spacing w:before="180" w:after="0" w:line="240" w:lineRule="auto"/>
        <w:jc w:val="both"/>
      </w:pPr>
      <w:r>
        <w:rPr>
          <w:rFonts w:ascii="Arial" w:hAnsi="Arial"/>
          <w:color w:val="000000"/>
          <w:sz w:val="18"/>
        </w:rPr>
        <w:t xml:space="preserve">The three Subscription actions in </w:t>
      </w:r>
      <w:hyperlink w:anchor="table_CC_2_3_1">
        <w:r>
          <w:rPr>
            <w:rFonts w:ascii="Arial" w:hAnsi="Arial"/>
            <w:color w:val="000000"/>
            <w:sz w:val="18"/>
          </w:rPr>
          <w:t>Table CC.2.3-1</w:t>
        </w:r>
      </w:hyperlink>
      <w:r>
        <w:rPr>
          <w:rFonts w:ascii="Arial" w:hAnsi="Arial"/>
          <w:color w:val="000000"/>
          <w:sz w:val="18"/>
        </w:rPr>
        <w:t xml:space="preserve"> are used to manage the UPS Subscription State and Global Subscription State of an AE.</w:t>
      </w:r>
    </w:p>
    <w:bookmarkEnd w:id="12400"/>
    <w:bookmarkStart w:id="12401" w:name="para_40d883cc_e02a_4a22_bb37_9df9bf2f17"/>
    <w:p>
      <w:pPr>
        <w:spacing w:before="180" w:after="0" w:line="240" w:lineRule="auto"/>
        <w:jc w:val="both"/>
      </w:pPr>
      <w:hyperlink w:anchor="table_CC_2_3_2">
        <w:r>
          <w:rPr>
            <w:rFonts w:ascii="Arial" w:hAnsi="Arial"/>
            <w:color w:val="000000"/>
            <w:sz w:val="18"/>
          </w:rPr>
          <w:t>Table CC.2.3-2</w:t>
        </w:r>
      </w:hyperlink>
      <w:r>
        <w:rPr>
          <w:rFonts w:ascii="Arial" w:hAnsi="Arial"/>
          <w:color w:val="000000"/>
          <w:sz w:val="18"/>
        </w:rPr>
        <w:t xml:space="preserve"> describes the UPS Subscription State transitions of an AE for a given UPS Instance. Each row in the table defines what should happen in response to a Subscription Action, or a UPS creation event, given the initial state. The table also shows when an initial event message should be sent to the AE describing the "Current UPS State".</w:t>
      </w:r>
    </w:p>
    <w:bookmarkEnd w:id="12401"/>
    <w:bookmarkStart w:id="12402" w:name="idm4914762208"/>
    <w:p>
      <w:pPr>
        <w:keepNext/>
        <w:spacing w:before="180" w:after="0" w:line="240" w:lineRule="auto"/>
        <w:ind w:left="360" w:right="360" w:firstLine="0"/>
        <w:jc w:val="both"/>
      </w:pPr>
      <w:r>
        <w:rPr>
          <w:rFonts w:ascii="Arial" w:hAnsi="Arial"/>
          <w:color w:val="000000"/>
          <w:sz w:val="18"/>
        </w:rPr>
        <w:t>Note</w:t>
      </w:r>
    </w:p>
    <w:bookmarkEnd w:id="12402"/>
    <w:bookmarkStart w:id="12403" w:name="para_f8172b84_765d_4e1c_82c8_42ef94fc3c"/>
    <w:p>
      <w:pPr>
        <w:spacing w:before="180" w:after="0" w:line="240" w:lineRule="auto"/>
        <w:ind w:left="360" w:right="360" w:firstLine="0"/>
        <w:jc w:val="both"/>
      </w:pPr>
      <w:r>
        <w:rPr>
          <w:rFonts w:ascii="Arial" w:hAnsi="Arial"/>
          <w:color w:val="000000"/>
          <w:sz w:val="18"/>
        </w:rPr>
        <w:t>In general, instance specific instructions take precedence over global instructions. The exception is the Unsubscribe Globally instruction, which removes all subscriptions, global and specific. To simply stop globally subscribing to new instances without removing specific subscriptions, use the Suspend Global Subscription message.</w:t>
      </w:r>
    </w:p>
    <w:bookmarkEnd w:id="12403"/>
    <w:bookmarkStart w:id="12404" w:name="para_6146385c_aa3f_46d4_8e63_137189e299"/>
    <w:p>
      <w:pPr>
        <w:spacing w:before="180" w:after="0" w:line="240" w:lineRule="auto"/>
        <w:jc w:val="both"/>
      </w:pPr>
      <w:r>
        <w:rPr>
          <w:rFonts w:ascii="Arial" w:hAnsi="Arial"/>
          <w:color w:val="000000"/>
          <w:sz w:val="18"/>
        </w:rPr>
        <w:t>Most actions affect only the UPS Subscription State of a single UPS Instance. However, Global actions potentially affect all existing UPS Instances managed by the SCP and this is indicated in the following table by "All". For example, in the "AE Subscribes Globally with Lock" row, the content of the "Not Subscribed" cell means that in addition to setting the Global Subscription State for the AE to "Global Subscription with Lock", all existing UPS Instances whose UPS Subscription State for the Receiving AE is "Not Subscribed" will each have their UPS Subscription State changed to "Subscribed with Lock" and an event will be sent to the Receiving AE for each Instance.</w:t>
      </w:r>
    </w:p>
    <w:bookmarkEnd w:id="12404"/>
    <w:bookmarkStart w:id="12405" w:name="table_CC_2_3_2"/>
    <w:p>
      <w:pPr>
        <w:keepNext/>
        <w:spacing w:before="216" w:after="0" w:line="240" w:lineRule="auto"/>
        <w:jc w:val="center"/>
      </w:pPr>
      <w:r>
        <w:rPr>
          <w:rFonts w:ascii="Arial" w:hAnsi="Arial"/>
          <w:b/>
          <w:color w:val="000000"/>
          <w:sz w:val="22"/>
        </w:rPr>
        <w:t>Table CC.2.3-2. UPS Subscription State Transition Table</w:t>
      </w:r>
    </w:p>
    <w:bookmarkEnd w:id="12405"/>
    <w:p>
      <w:pPr>
        <w:spacing w:before="0" w:after="0" w:line="240" w:lineRule="auto"/>
        <w:rPr>
          <w:sz w:val="13"/>
        </w:rPr>
      </w:pPr>
    </w:p>
    <w:tbl>
      <w:tblPr>
        <w:tblInd w:w="45" w:type="dxa"/>
        <w:tblLayout w:type="fixed"/>
      </w:tblPr>
      <w:tblGrid>
        <w:gridCol w:w="2121"/>
        <w:gridCol w:w="1926"/>
        <w:gridCol w:w="2130"/>
        <w:gridCol w:w="2130"/>
        <w:gridCol w:w="213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p>
            <w:pPr>
              <w:keepNext/>
              <w:spacing w:before="0" w:after="0" w:line="240" w:lineRule="auto"/>
              <w:rPr>
                <w:rFonts w:ascii="Arial" w:hAnsi="Arial"/>
                <w:color w:val="000000"/>
                <w:sz w:val="18"/>
              </w:rPr>
            </w:pPr>
          </w:p>
        </w:tc>
        <w:tc>
          <w:tcPr>
            <w:hMerge w:val="restart"/>
            <w:tcBorders>
              <w:top w:val="single" w:sz="4" w:color="000000"/>
              <w:bottom w:val="single" w:sz="4" w:color="000000"/>
            </w:tcBorders>
            <w:tcMar>
              <w:top w:w="40" w:type="dxa"/>
              <w:left w:w="40" w:type="dxa"/>
              <w:bottom w:w="40" w:type="dxa"/>
            </w:tcMar>
            <w:vAlign w:val="top"/>
          </w:tcPr>
          <w:bookmarkStart w:id="12406" w:name="para_78bbd2ec_044f_4b48_be0e_cb35960994"/>
          <w:p>
            <w:pPr>
              <w:spacing w:before="180" w:after="0" w:line="240" w:lineRule="auto"/>
              <w:jc w:val="center"/>
            </w:pPr>
            <w:r>
              <w:rPr>
                <w:rFonts w:ascii="Arial" w:hAnsi="Arial"/>
                <w:b/>
                <w:color w:val="000000"/>
                <w:sz w:val="18"/>
              </w:rPr>
              <w:t>States (for a specific UPS and AE)</w:t>
            </w:r>
          </w:p>
          <w:bookmarkEnd w:id="12406"/>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top w:val="single" w:sz="4" w:color="000000"/>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07" w:name="para_07102cd6_6d49_411e_acb8_f47ebdebfa"/>
          <w:p>
            <w:pPr>
              <w:spacing w:before="180" w:after="0" w:line="240" w:lineRule="auto"/>
              <w:jc w:val="center"/>
            </w:pPr>
            <w:r>
              <w:rPr>
                <w:rFonts w:ascii="Arial" w:hAnsi="Arial"/>
                <w:color w:val="000000"/>
                <w:sz w:val="18"/>
              </w:rPr>
              <w:t>Events</w:t>
            </w:r>
          </w:p>
          <w:bookmarkEnd w:id="12407"/>
        </w:tc>
        <w:tc>
          <w:tcPr>
            <w:tcBorders>
              <w:bottom w:val="single" w:sz="4" w:color="000000"/>
              <w:right w:val="single" w:sz="4" w:color="000000"/>
            </w:tcBorders>
            <w:tcMar>
              <w:top w:w="40" w:type="dxa"/>
              <w:left w:w="40" w:type="dxa"/>
              <w:bottom w:w="40" w:type="dxa"/>
              <w:right w:w="40" w:type="dxa"/>
            </w:tcMar>
            <w:vAlign w:val="top"/>
          </w:tcPr>
          <w:bookmarkStart w:id="12408" w:name="para_6a40ed08_324c_40f2_877b_fc263bb53f"/>
          <w:p>
            <w:pPr>
              <w:spacing w:before="180" w:after="0" w:line="240" w:lineRule="auto"/>
              <w:jc w:val="center"/>
            </w:pPr>
            <w:r>
              <w:rPr>
                <w:rFonts w:ascii="Arial" w:hAnsi="Arial"/>
                <w:i/>
                <w:color w:val="000000"/>
                <w:sz w:val="18"/>
              </w:rPr>
              <w:t>null</w:t>
            </w:r>
          </w:p>
          <w:bookmarkEnd w:id="12408"/>
        </w:tc>
        <w:tc>
          <w:tcPr>
            <w:tcBorders>
              <w:bottom w:val="single" w:sz="4" w:color="000000"/>
              <w:right w:val="single" w:sz="4" w:color="000000"/>
            </w:tcBorders>
            <w:tcMar>
              <w:top w:w="40" w:type="dxa"/>
              <w:left w:w="40" w:type="dxa"/>
              <w:bottom w:w="40" w:type="dxa"/>
              <w:right w:w="40" w:type="dxa"/>
            </w:tcMar>
            <w:vAlign w:val="top"/>
          </w:tcPr>
          <w:bookmarkStart w:id="12409" w:name="para_9881ddd2_5cce_4890_ab8f_dc00b48d2b"/>
          <w:p>
            <w:pPr>
              <w:spacing w:before="180" w:after="0" w:line="240" w:lineRule="auto"/>
              <w:jc w:val="center"/>
            </w:pPr>
            <w:r>
              <w:rPr>
                <w:rFonts w:ascii="Arial" w:hAnsi="Arial"/>
                <w:color w:val="000000"/>
                <w:sz w:val="18"/>
              </w:rPr>
              <w:t>Not Subscribed</w:t>
            </w:r>
          </w:p>
          <w:bookmarkEnd w:id="12409"/>
        </w:tc>
        <w:tc>
          <w:tcPr>
            <w:tcBorders>
              <w:bottom w:val="single" w:sz="4" w:color="000000"/>
              <w:right w:val="single" w:sz="4" w:color="000000"/>
            </w:tcBorders>
            <w:tcMar>
              <w:top w:w="40" w:type="dxa"/>
              <w:left w:w="40" w:type="dxa"/>
              <w:bottom w:w="40" w:type="dxa"/>
              <w:right w:w="40" w:type="dxa"/>
            </w:tcMar>
            <w:vAlign w:val="top"/>
          </w:tcPr>
          <w:bookmarkStart w:id="12410" w:name="para_bc6d6756_2d0e_420a_aa29_35495c38bd"/>
          <w:p>
            <w:pPr>
              <w:spacing w:before="180" w:after="0" w:line="240" w:lineRule="auto"/>
              <w:jc w:val="center"/>
            </w:pPr>
            <w:r>
              <w:rPr>
                <w:rFonts w:ascii="Arial" w:hAnsi="Arial"/>
                <w:color w:val="000000"/>
                <w:sz w:val="18"/>
              </w:rPr>
              <w:t>Subscribed with Lock</w:t>
            </w:r>
          </w:p>
          <w:bookmarkEnd w:id="12410"/>
        </w:tc>
        <w:tc>
          <w:tcPr>
            <w:tcBorders>
              <w:bottom w:val="single" w:sz="4" w:color="000000"/>
              <w:right w:val="single" w:sz="4" w:color="000000"/>
            </w:tcBorders>
            <w:tcMar>
              <w:top w:w="40" w:type="dxa"/>
              <w:left w:w="40" w:type="dxa"/>
              <w:bottom w:w="40" w:type="dxa"/>
              <w:right w:w="40" w:type="dxa"/>
            </w:tcMar>
            <w:vAlign w:val="top"/>
          </w:tcPr>
          <w:bookmarkStart w:id="12411" w:name="para_20a288db_9556_4132_bfe7_b83e3081f8"/>
          <w:p>
            <w:pPr>
              <w:spacing w:before="180" w:after="0" w:line="240" w:lineRule="auto"/>
              <w:jc w:val="center"/>
            </w:pPr>
            <w:r>
              <w:rPr>
                <w:rFonts w:ascii="Arial" w:hAnsi="Arial"/>
                <w:color w:val="000000"/>
                <w:sz w:val="18"/>
              </w:rPr>
              <w:t>Subscribed w/o Lock</w:t>
            </w:r>
          </w:p>
          <w:bookmarkEnd w:id="124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2" w:name="para_dfd92a11_50fe_4c77_a9fa_82ba62203e"/>
          <w:p>
            <w:pPr>
              <w:spacing w:before="180" w:after="0" w:line="240" w:lineRule="auto"/>
            </w:pPr>
            <w:r>
              <w:rPr>
                <w:rFonts w:ascii="Arial" w:hAnsi="Arial"/>
                <w:color w:val="000000"/>
                <w:sz w:val="18"/>
              </w:rPr>
              <w:t>A UPS is Created when the AE Global Subscription State is "No Global Subscription"</w:t>
            </w:r>
          </w:p>
          <w:bookmarkEnd w:id="12412"/>
        </w:tc>
        <w:tc>
          <w:tcPr>
            <w:tcBorders>
              <w:bottom w:val="single" w:sz="4" w:color="000000"/>
              <w:right w:val="single" w:sz="4" w:color="000000"/>
            </w:tcBorders>
            <w:tcMar>
              <w:top w:w="40" w:type="dxa"/>
              <w:left w:w="40" w:type="dxa"/>
              <w:bottom w:w="40" w:type="dxa"/>
              <w:right w:w="40" w:type="dxa"/>
            </w:tcMar>
            <w:vAlign w:val="top"/>
          </w:tcPr>
          <w:bookmarkStart w:id="12413" w:name="para_ee652b0b_e372_451c_b440_6750436149"/>
          <w:p>
            <w:pPr>
              <w:spacing w:before="180" w:after="0" w:line="240" w:lineRule="auto"/>
            </w:pPr>
            <w:r>
              <w:rPr>
                <w:rFonts w:ascii="Arial" w:hAnsi="Arial"/>
                <w:color w:val="000000"/>
                <w:sz w:val="18"/>
              </w:rPr>
              <w:t>Go to Not Subscribed</w:t>
            </w:r>
          </w:p>
          <w:bookmarkEnd w:id="12413"/>
        </w:tc>
        <w:tc>
          <w:tcPr>
            <w:tcBorders>
              <w:bottom w:val="single" w:sz="4" w:color="000000"/>
              <w:right w:val="single" w:sz="4" w:color="000000"/>
            </w:tcBorders>
            <w:tcMar>
              <w:top w:w="40" w:type="dxa"/>
              <w:left w:w="40" w:type="dxa"/>
              <w:bottom w:w="40" w:type="dxa"/>
              <w:right w:w="40" w:type="dxa"/>
            </w:tcMar>
            <w:vAlign w:val="top"/>
          </w:tcPr>
          <w:bookmarkStart w:id="12414" w:name="para_5ef151fb_c796_4202_baa7_ff14e44fbc"/>
          <w:p>
            <w:pPr>
              <w:spacing w:before="180" w:after="0" w:line="240" w:lineRule="auto"/>
              <w:jc w:val="center"/>
            </w:pPr>
            <w:r>
              <w:rPr>
                <w:rFonts w:ascii="Arial" w:hAnsi="Arial"/>
                <w:i/>
                <w:color w:val="000000"/>
                <w:sz w:val="18"/>
              </w:rPr>
              <w:t>N/A</w:t>
            </w:r>
          </w:p>
          <w:bookmarkEnd w:id="12414"/>
        </w:tc>
        <w:tc>
          <w:tcPr>
            <w:tcBorders>
              <w:bottom w:val="single" w:sz="4" w:color="000000"/>
              <w:right w:val="single" w:sz="4" w:color="000000"/>
            </w:tcBorders>
            <w:tcMar>
              <w:top w:w="40" w:type="dxa"/>
              <w:left w:w="40" w:type="dxa"/>
              <w:bottom w:w="40" w:type="dxa"/>
              <w:right w:w="40" w:type="dxa"/>
            </w:tcMar>
            <w:vAlign w:val="top"/>
          </w:tcPr>
          <w:bookmarkStart w:id="12415" w:name="para_c864ec4a_e1eb_4104_9f73_b1c4d2817f"/>
          <w:p>
            <w:pPr>
              <w:spacing w:before="180" w:after="0" w:line="240" w:lineRule="auto"/>
              <w:jc w:val="center"/>
            </w:pPr>
            <w:r>
              <w:rPr>
                <w:rFonts w:ascii="Arial" w:hAnsi="Arial"/>
                <w:i/>
                <w:color w:val="000000"/>
                <w:sz w:val="18"/>
              </w:rPr>
              <w:t>N/A</w:t>
            </w:r>
          </w:p>
          <w:bookmarkEnd w:id="12415"/>
        </w:tc>
        <w:tc>
          <w:tcPr>
            <w:tcBorders>
              <w:bottom w:val="single" w:sz="4" w:color="000000"/>
              <w:right w:val="single" w:sz="4" w:color="000000"/>
            </w:tcBorders>
            <w:tcMar>
              <w:top w:w="40" w:type="dxa"/>
              <w:left w:w="40" w:type="dxa"/>
              <w:bottom w:w="40" w:type="dxa"/>
              <w:right w:w="40" w:type="dxa"/>
            </w:tcMar>
            <w:vAlign w:val="top"/>
          </w:tcPr>
          <w:bookmarkStart w:id="12416" w:name="para_c2a70835_642d_472c_8237_860c85dff4"/>
          <w:p>
            <w:pPr>
              <w:spacing w:before="180" w:after="0" w:line="240" w:lineRule="auto"/>
              <w:jc w:val="center"/>
            </w:pPr>
            <w:r>
              <w:rPr>
                <w:rFonts w:ascii="Arial" w:hAnsi="Arial"/>
                <w:i/>
                <w:color w:val="000000"/>
                <w:sz w:val="18"/>
              </w:rPr>
              <w:t>N/A</w:t>
            </w:r>
          </w:p>
          <w:bookmarkEnd w:id="12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17" w:name="para_2b44243d_c30c_4d1e_8b85_6e425c5dc2"/>
          <w:p>
            <w:pPr>
              <w:spacing w:before="180" w:after="0" w:line="240" w:lineRule="auto"/>
            </w:pPr>
            <w:r>
              <w:rPr>
                <w:rFonts w:ascii="Arial" w:hAnsi="Arial"/>
                <w:color w:val="000000"/>
                <w:sz w:val="18"/>
              </w:rPr>
              <w:t>A UPS is Created when the AE Global Subscription State is "Global Subscription with Lock"</w:t>
            </w:r>
          </w:p>
          <w:bookmarkEnd w:id="12417"/>
        </w:tc>
        <w:tc>
          <w:tcPr>
            <w:tcBorders>
              <w:bottom w:val="single" w:sz="4" w:color="000000"/>
              <w:right w:val="single" w:sz="4" w:color="000000"/>
            </w:tcBorders>
            <w:tcMar>
              <w:top w:w="40" w:type="dxa"/>
              <w:left w:w="40" w:type="dxa"/>
              <w:bottom w:w="40" w:type="dxa"/>
              <w:right w:w="40" w:type="dxa"/>
            </w:tcMar>
            <w:vAlign w:val="top"/>
          </w:tcPr>
          <w:bookmarkStart w:id="12418" w:name="para_f1e719a7_8fbf_4275_b852_be051071a1"/>
          <w:p>
            <w:pPr>
              <w:spacing w:before="180" w:after="0" w:line="240" w:lineRule="auto"/>
            </w:pPr>
            <w:r>
              <w:rPr>
                <w:rFonts w:ascii="Arial" w:hAnsi="Arial"/>
                <w:color w:val="000000"/>
                <w:sz w:val="18"/>
              </w:rPr>
              <w:t>Go to Subscribed with Lock; Send initial event</w:t>
            </w:r>
          </w:p>
          <w:bookmarkEnd w:id="12418"/>
        </w:tc>
        <w:tc>
          <w:tcPr>
            <w:tcBorders>
              <w:bottom w:val="single" w:sz="4" w:color="000000"/>
              <w:right w:val="single" w:sz="4" w:color="000000"/>
            </w:tcBorders>
            <w:tcMar>
              <w:top w:w="40" w:type="dxa"/>
              <w:left w:w="40" w:type="dxa"/>
              <w:bottom w:w="40" w:type="dxa"/>
              <w:right w:w="40" w:type="dxa"/>
            </w:tcMar>
            <w:vAlign w:val="top"/>
          </w:tcPr>
          <w:bookmarkStart w:id="12419" w:name="para_6a21d85b_f466_4622_a8e4_75495cd980"/>
          <w:p>
            <w:pPr>
              <w:spacing w:before="180" w:after="0" w:line="240" w:lineRule="auto"/>
              <w:jc w:val="center"/>
            </w:pPr>
            <w:r>
              <w:rPr>
                <w:rFonts w:ascii="Arial" w:hAnsi="Arial"/>
                <w:i/>
                <w:color w:val="000000"/>
                <w:sz w:val="18"/>
              </w:rPr>
              <w:t>N/A</w:t>
            </w:r>
          </w:p>
          <w:bookmarkEnd w:id="12419"/>
        </w:tc>
        <w:tc>
          <w:tcPr>
            <w:tcBorders>
              <w:bottom w:val="single" w:sz="4" w:color="000000"/>
              <w:right w:val="single" w:sz="4" w:color="000000"/>
            </w:tcBorders>
            <w:tcMar>
              <w:top w:w="40" w:type="dxa"/>
              <w:left w:w="40" w:type="dxa"/>
              <w:bottom w:w="40" w:type="dxa"/>
              <w:right w:w="40" w:type="dxa"/>
            </w:tcMar>
            <w:vAlign w:val="top"/>
          </w:tcPr>
          <w:bookmarkStart w:id="12420" w:name="para_f0a7f806_3419_483f_abe8_74d2f1d8ac"/>
          <w:p>
            <w:pPr>
              <w:spacing w:before="180" w:after="0" w:line="240" w:lineRule="auto"/>
              <w:jc w:val="center"/>
            </w:pPr>
            <w:r>
              <w:rPr>
                <w:rFonts w:ascii="Arial" w:hAnsi="Arial"/>
                <w:i/>
                <w:color w:val="000000"/>
                <w:sz w:val="18"/>
              </w:rPr>
              <w:t>N/A</w:t>
            </w:r>
          </w:p>
          <w:bookmarkEnd w:id="12420"/>
        </w:tc>
        <w:tc>
          <w:tcPr>
            <w:tcBorders>
              <w:bottom w:val="single" w:sz="4" w:color="000000"/>
              <w:right w:val="single" w:sz="4" w:color="000000"/>
            </w:tcBorders>
            <w:tcMar>
              <w:top w:w="40" w:type="dxa"/>
              <w:left w:w="40" w:type="dxa"/>
              <w:bottom w:w="40" w:type="dxa"/>
              <w:right w:w="40" w:type="dxa"/>
            </w:tcMar>
            <w:vAlign w:val="top"/>
          </w:tcPr>
          <w:bookmarkStart w:id="12421" w:name="para_5300de35_6e19_4697_9dce_5935922d95"/>
          <w:p>
            <w:pPr>
              <w:spacing w:before="180" w:after="0" w:line="240" w:lineRule="auto"/>
              <w:jc w:val="center"/>
            </w:pPr>
            <w:r>
              <w:rPr>
                <w:rFonts w:ascii="Arial" w:hAnsi="Arial"/>
                <w:i/>
                <w:color w:val="000000"/>
                <w:sz w:val="18"/>
              </w:rPr>
              <w:t>N/A</w:t>
            </w:r>
          </w:p>
          <w:bookmarkEnd w:id="124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2" w:name="para_37ef5d6c_641d_48c6_847b_24205e859d"/>
          <w:p>
            <w:pPr>
              <w:spacing w:before="180" w:after="0" w:line="240" w:lineRule="auto"/>
            </w:pPr>
            <w:r>
              <w:rPr>
                <w:rFonts w:ascii="Arial" w:hAnsi="Arial"/>
                <w:color w:val="000000"/>
                <w:sz w:val="18"/>
              </w:rPr>
              <w:t>A UPS is Created when the AE Global Subscription State is "Global Subscription w/o Lock"</w:t>
            </w:r>
          </w:p>
          <w:bookmarkEnd w:id="12422"/>
        </w:tc>
        <w:tc>
          <w:tcPr>
            <w:tcBorders>
              <w:bottom w:val="single" w:sz="4" w:color="000000"/>
              <w:right w:val="single" w:sz="4" w:color="000000"/>
            </w:tcBorders>
            <w:tcMar>
              <w:top w:w="40" w:type="dxa"/>
              <w:left w:w="40" w:type="dxa"/>
              <w:bottom w:w="40" w:type="dxa"/>
              <w:right w:w="40" w:type="dxa"/>
            </w:tcMar>
            <w:vAlign w:val="top"/>
          </w:tcPr>
          <w:bookmarkStart w:id="12423" w:name="para_a02313d2_1b6e_4609_88cf_383d14f306"/>
          <w:p>
            <w:pPr>
              <w:spacing w:before="180" w:after="0" w:line="240" w:lineRule="auto"/>
            </w:pPr>
            <w:r>
              <w:rPr>
                <w:rFonts w:ascii="Arial" w:hAnsi="Arial"/>
                <w:color w:val="000000"/>
                <w:sz w:val="18"/>
              </w:rPr>
              <w:t>Go to Subscribed w/o Lock; Send initial event</w:t>
            </w:r>
          </w:p>
          <w:bookmarkEnd w:id="12423"/>
        </w:tc>
        <w:tc>
          <w:tcPr>
            <w:tcBorders>
              <w:bottom w:val="single" w:sz="4" w:color="000000"/>
              <w:right w:val="single" w:sz="4" w:color="000000"/>
            </w:tcBorders>
            <w:tcMar>
              <w:top w:w="40" w:type="dxa"/>
              <w:left w:w="40" w:type="dxa"/>
              <w:bottom w:w="40" w:type="dxa"/>
              <w:right w:w="40" w:type="dxa"/>
            </w:tcMar>
            <w:vAlign w:val="top"/>
          </w:tcPr>
          <w:bookmarkStart w:id="12424" w:name="para_77761f3e_c141_4c5a_a486_b0573302af"/>
          <w:p>
            <w:pPr>
              <w:spacing w:before="180" w:after="0" w:line="240" w:lineRule="auto"/>
              <w:jc w:val="center"/>
            </w:pPr>
            <w:r>
              <w:rPr>
                <w:rFonts w:ascii="Arial" w:hAnsi="Arial"/>
                <w:i/>
                <w:color w:val="000000"/>
                <w:sz w:val="18"/>
              </w:rPr>
              <w:t>N/A</w:t>
            </w:r>
          </w:p>
          <w:bookmarkEnd w:id="12424"/>
        </w:tc>
        <w:tc>
          <w:tcPr>
            <w:tcBorders>
              <w:bottom w:val="single" w:sz="4" w:color="000000"/>
              <w:right w:val="single" w:sz="4" w:color="000000"/>
            </w:tcBorders>
            <w:tcMar>
              <w:top w:w="40" w:type="dxa"/>
              <w:left w:w="40" w:type="dxa"/>
              <w:bottom w:w="40" w:type="dxa"/>
              <w:right w:w="40" w:type="dxa"/>
            </w:tcMar>
            <w:vAlign w:val="top"/>
          </w:tcPr>
          <w:bookmarkStart w:id="12425" w:name="para_7fd04aae_8ed1_44a8_9cbb_8ab470705d"/>
          <w:p>
            <w:pPr>
              <w:spacing w:before="180" w:after="0" w:line="240" w:lineRule="auto"/>
              <w:jc w:val="center"/>
            </w:pPr>
            <w:r>
              <w:rPr>
                <w:rFonts w:ascii="Arial" w:hAnsi="Arial"/>
                <w:i/>
                <w:color w:val="000000"/>
                <w:sz w:val="18"/>
              </w:rPr>
              <w:t>N/A</w:t>
            </w:r>
          </w:p>
          <w:bookmarkEnd w:id="12425"/>
        </w:tc>
        <w:tc>
          <w:tcPr>
            <w:tcBorders>
              <w:bottom w:val="single" w:sz="4" w:color="000000"/>
              <w:right w:val="single" w:sz="4" w:color="000000"/>
            </w:tcBorders>
            <w:tcMar>
              <w:top w:w="40" w:type="dxa"/>
              <w:left w:w="40" w:type="dxa"/>
              <w:bottom w:w="40" w:type="dxa"/>
              <w:right w:w="40" w:type="dxa"/>
            </w:tcMar>
            <w:vAlign w:val="top"/>
          </w:tcPr>
          <w:bookmarkStart w:id="12426" w:name="para_58164eeb_0fad_4dc7_9b35_8233a3ed4f"/>
          <w:p>
            <w:pPr>
              <w:spacing w:before="180" w:after="0" w:line="240" w:lineRule="auto"/>
              <w:jc w:val="center"/>
            </w:pPr>
            <w:r>
              <w:rPr>
                <w:rFonts w:ascii="Arial" w:hAnsi="Arial"/>
                <w:i/>
                <w:color w:val="000000"/>
                <w:sz w:val="18"/>
              </w:rPr>
              <w:t>N/A</w:t>
            </w:r>
          </w:p>
          <w:bookmarkEnd w:id="1242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27" w:name="para_44048a47_ea2b_410a_b708_49ecb114ab"/>
          <w:p>
            <w:pPr>
              <w:spacing w:before="180" w:after="0" w:line="240" w:lineRule="auto"/>
            </w:pPr>
            <w:r>
              <w:rPr>
                <w:rFonts w:ascii="Arial" w:hAnsi="Arial"/>
                <w:color w:val="000000"/>
                <w:sz w:val="18"/>
              </w:rPr>
              <w:t>AE Subscribes Globally with Lock</w:t>
            </w:r>
          </w:p>
          <w:bookmarkEnd w:id="12427"/>
        </w:tc>
        <w:tc>
          <w:tcPr>
            <w:tcBorders>
              <w:bottom w:val="single" w:sz="4" w:color="000000"/>
              <w:right w:val="single" w:sz="4" w:color="000000"/>
            </w:tcBorders>
            <w:tcMar>
              <w:top w:w="40" w:type="dxa"/>
              <w:left w:w="40" w:type="dxa"/>
              <w:bottom w:w="40" w:type="dxa"/>
              <w:right w:w="40" w:type="dxa"/>
            </w:tcMar>
            <w:vAlign w:val="top"/>
          </w:tcPr>
          <w:bookmarkStart w:id="12428" w:name="para_1f92f43d_747a_4d48_b271_a3160cd9d0"/>
          <w:p>
            <w:pPr>
              <w:spacing w:before="180" w:after="0" w:line="240" w:lineRule="auto"/>
              <w:jc w:val="center"/>
            </w:pPr>
            <w:r>
              <w:rPr>
                <w:rFonts w:ascii="Arial" w:hAnsi="Arial"/>
                <w:i/>
                <w:color w:val="000000"/>
                <w:sz w:val="18"/>
              </w:rPr>
              <w:t>N/A</w:t>
            </w:r>
          </w:p>
          <w:bookmarkEnd w:id="12428"/>
        </w:tc>
        <w:tc>
          <w:tcPr>
            <w:tcBorders>
              <w:bottom w:val="single" w:sz="4" w:color="000000"/>
              <w:right w:val="single" w:sz="4" w:color="000000"/>
            </w:tcBorders>
            <w:tcMar>
              <w:top w:w="40" w:type="dxa"/>
              <w:left w:w="40" w:type="dxa"/>
              <w:bottom w:w="40" w:type="dxa"/>
              <w:right w:w="40" w:type="dxa"/>
            </w:tcMar>
            <w:vAlign w:val="top"/>
          </w:tcPr>
          <w:bookmarkStart w:id="12429" w:name="para_50eca8de_d543_492d_abf4_4953316dfe"/>
          <w:p>
            <w:pPr>
              <w:spacing w:before="180" w:after="0" w:line="240" w:lineRule="auto"/>
            </w:pPr>
            <w:r>
              <w:rPr>
                <w:rFonts w:ascii="Arial" w:hAnsi="Arial"/>
                <w:i/>
                <w:color w:val="000000"/>
                <w:sz w:val="18"/>
              </w:rPr>
              <w:t>AE Global State is now "Global Sub. with Lock";</w:t>
            </w:r>
          </w:p>
          <w:bookmarkEnd w:id="12429"/>
          <w:bookmarkStart w:id="12430" w:name="para_54ca02e8_9d4d_4fa6_91e4_40c11dc2bc"/>
          <w:p>
            <w:pPr>
              <w:spacing w:before="180" w:after="0" w:line="240" w:lineRule="auto"/>
            </w:pPr>
            <w:r>
              <w:rPr>
                <w:rFonts w:ascii="Arial" w:hAnsi="Arial"/>
                <w:color w:val="000000"/>
                <w:sz w:val="18"/>
              </w:rPr>
              <w:t>All Go to Subscribed with Lock; All Send initial event</w:t>
            </w:r>
          </w:p>
          <w:bookmarkEnd w:id="12430"/>
        </w:tc>
        <w:tc>
          <w:tcPr>
            <w:tcBorders>
              <w:bottom w:val="single" w:sz="4" w:color="000000"/>
              <w:right w:val="single" w:sz="4" w:color="000000"/>
            </w:tcBorders>
            <w:tcMar>
              <w:top w:w="40" w:type="dxa"/>
              <w:left w:w="40" w:type="dxa"/>
              <w:bottom w:w="40" w:type="dxa"/>
              <w:right w:w="40" w:type="dxa"/>
            </w:tcMar>
            <w:vAlign w:val="top"/>
          </w:tcPr>
          <w:bookmarkStart w:id="12431" w:name="para_90851526_2c02_439b_aef9_1de0809114"/>
          <w:p>
            <w:pPr>
              <w:spacing w:before="180" w:after="0" w:line="240" w:lineRule="auto"/>
            </w:pPr>
            <w:r>
              <w:rPr>
                <w:rFonts w:ascii="Arial" w:hAnsi="Arial"/>
                <w:i/>
                <w:color w:val="000000"/>
                <w:sz w:val="18"/>
              </w:rPr>
              <w:t>AE Global State is now "Global Sub. with Lock";</w:t>
            </w:r>
          </w:p>
          <w:bookmarkEnd w:id="12431"/>
          <w:bookmarkStart w:id="12432" w:name="para_c30d2d0c_1b56_4719_9ace_44c9786fa7"/>
          <w:p>
            <w:pPr>
              <w:spacing w:before="180" w:after="0" w:line="240" w:lineRule="auto"/>
            </w:pPr>
            <w:r>
              <w:rPr>
                <w:rFonts w:ascii="Arial" w:hAnsi="Arial"/>
                <w:color w:val="000000"/>
                <w:sz w:val="18"/>
              </w:rPr>
              <w:t>No UPS state change;</w:t>
            </w:r>
          </w:p>
          <w:bookmarkEnd w:id="12432"/>
        </w:tc>
        <w:tc>
          <w:tcPr>
            <w:tcBorders>
              <w:bottom w:val="single" w:sz="4" w:color="000000"/>
              <w:right w:val="single" w:sz="4" w:color="000000"/>
            </w:tcBorders>
            <w:tcMar>
              <w:top w:w="40" w:type="dxa"/>
              <w:left w:w="40" w:type="dxa"/>
              <w:bottom w:w="40" w:type="dxa"/>
              <w:right w:w="40" w:type="dxa"/>
            </w:tcMar>
            <w:vAlign w:val="top"/>
          </w:tcPr>
          <w:bookmarkStart w:id="12433" w:name="para_449062d7_79d0_43ce_81b3_b04a07563b"/>
          <w:p>
            <w:pPr>
              <w:spacing w:before="180" w:after="0" w:line="240" w:lineRule="auto"/>
            </w:pPr>
            <w:r>
              <w:rPr>
                <w:rFonts w:ascii="Arial" w:hAnsi="Arial"/>
                <w:i/>
                <w:color w:val="000000"/>
                <w:sz w:val="18"/>
              </w:rPr>
              <w:t>AE Global State is now "Global Sub. with Lock";</w:t>
            </w:r>
          </w:p>
          <w:bookmarkEnd w:id="12433"/>
          <w:bookmarkStart w:id="12434" w:name="para_768aa8f6_3462_4f23_a9e2_9580bde819"/>
          <w:p>
            <w:pPr>
              <w:spacing w:before="180" w:after="0" w:line="240" w:lineRule="auto"/>
            </w:pPr>
            <w:r>
              <w:rPr>
                <w:rFonts w:ascii="Arial" w:hAnsi="Arial"/>
                <w:color w:val="000000"/>
                <w:sz w:val="18"/>
              </w:rPr>
              <w:t>No UPS state change;</w:t>
            </w:r>
          </w:p>
          <w:bookmarkEnd w:id="124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35" w:name="para_e67ee829_fec3_4d28_ad40_0d3cc7052e"/>
          <w:p>
            <w:pPr>
              <w:spacing w:before="180" w:after="0" w:line="240" w:lineRule="auto"/>
            </w:pPr>
            <w:r>
              <w:rPr>
                <w:rFonts w:ascii="Arial" w:hAnsi="Arial"/>
                <w:color w:val="000000"/>
                <w:sz w:val="18"/>
              </w:rPr>
              <w:t>AE Subscribes Globally w/o Lock</w:t>
            </w:r>
          </w:p>
          <w:bookmarkEnd w:id="12435"/>
        </w:tc>
        <w:tc>
          <w:tcPr>
            <w:tcBorders>
              <w:bottom w:val="single" w:sz="4" w:color="000000"/>
              <w:right w:val="single" w:sz="4" w:color="000000"/>
            </w:tcBorders>
            <w:tcMar>
              <w:top w:w="40" w:type="dxa"/>
              <w:left w:w="40" w:type="dxa"/>
              <w:bottom w:w="40" w:type="dxa"/>
              <w:right w:w="40" w:type="dxa"/>
            </w:tcMar>
            <w:vAlign w:val="top"/>
          </w:tcPr>
          <w:bookmarkStart w:id="12436" w:name="para_0c538869_dda3_4e00_b42f_8b3e79cd94"/>
          <w:p>
            <w:pPr>
              <w:spacing w:before="180" w:after="0" w:line="240" w:lineRule="auto"/>
              <w:jc w:val="center"/>
            </w:pPr>
            <w:r>
              <w:rPr>
                <w:rFonts w:ascii="Arial" w:hAnsi="Arial"/>
                <w:i/>
                <w:color w:val="000000"/>
                <w:sz w:val="18"/>
              </w:rPr>
              <w:t>N/A</w:t>
            </w:r>
          </w:p>
          <w:bookmarkEnd w:id="12436"/>
        </w:tc>
        <w:tc>
          <w:tcPr>
            <w:tcBorders>
              <w:bottom w:val="single" w:sz="4" w:color="000000"/>
              <w:right w:val="single" w:sz="4" w:color="000000"/>
            </w:tcBorders>
            <w:tcMar>
              <w:top w:w="40" w:type="dxa"/>
              <w:left w:w="40" w:type="dxa"/>
              <w:bottom w:w="40" w:type="dxa"/>
              <w:right w:w="40" w:type="dxa"/>
            </w:tcMar>
            <w:vAlign w:val="top"/>
          </w:tcPr>
          <w:bookmarkStart w:id="12437" w:name="para_ce99ccc4_6757_44d6_b868_04db765d24"/>
          <w:p>
            <w:pPr>
              <w:spacing w:before="180" w:after="0" w:line="240" w:lineRule="auto"/>
            </w:pPr>
            <w:r>
              <w:rPr>
                <w:rFonts w:ascii="Arial" w:hAnsi="Arial"/>
                <w:i/>
                <w:color w:val="000000"/>
                <w:sz w:val="18"/>
              </w:rPr>
              <w:t>AE Global State is now "Global Sub. w/o Lock"</w:t>
            </w:r>
            <w:r>
              <w:rPr>
                <w:rFonts w:ascii="Arial" w:hAnsi="Arial"/>
                <w:color w:val="000000"/>
                <w:sz w:val="18"/>
              </w:rPr>
              <w:t>;</w:t>
            </w:r>
          </w:p>
          <w:bookmarkEnd w:id="12437"/>
          <w:bookmarkStart w:id="12438" w:name="para_56d848a6_2453_473f_bdf0_b304214132"/>
          <w:p>
            <w:pPr>
              <w:spacing w:before="180" w:after="0" w:line="240" w:lineRule="auto"/>
            </w:pPr>
            <w:r>
              <w:rPr>
                <w:rFonts w:ascii="Arial" w:hAnsi="Arial"/>
                <w:color w:val="000000"/>
                <w:sz w:val="18"/>
              </w:rPr>
              <w:t>All Go to Subscribed w/o Lock;</w:t>
            </w:r>
          </w:p>
          <w:bookmarkEnd w:id="12438"/>
        </w:tc>
        <w:tc>
          <w:tcPr>
            <w:tcBorders>
              <w:bottom w:val="single" w:sz="4" w:color="000000"/>
              <w:right w:val="single" w:sz="4" w:color="000000"/>
            </w:tcBorders>
            <w:tcMar>
              <w:top w:w="40" w:type="dxa"/>
              <w:left w:w="40" w:type="dxa"/>
              <w:bottom w:w="40" w:type="dxa"/>
              <w:right w:w="40" w:type="dxa"/>
            </w:tcMar>
            <w:vAlign w:val="top"/>
          </w:tcPr>
          <w:bookmarkStart w:id="12439" w:name="para_19c8b9aa_a117_44ff_90fd_a557d56039"/>
          <w:p>
            <w:pPr>
              <w:spacing w:before="180" w:after="0" w:line="240" w:lineRule="auto"/>
            </w:pPr>
            <w:r>
              <w:rPr>
                <w:rFonts w:ascii="Arial" w:hAnsi="Arial"/>
                <w:i/>
                <w:color w:val="000000"/>
                <w:sz w:val="18"/>
              </w:rPr>
              <w:t>AE Global State is now "Global Sub. w/o Lock";</w:t>
            </w:r>
          </w:p>
          <w:bookmarkEnd w:id="12439"/>
          <w:bookmarkStart w:id="12440" w:name="para_2d71487c_344a_4fa3_a10b_535e1bbbbe"/>
          <w:p>
            <w:pPr>
              <w:spacing w:before="180" w:after="0" w:line="240" w:lineRule="auto"/>
            </w:pPr>
            <w:r>
              <w:rPr>
                <w:rFonts w:ascii="Arial" w:hAnsi="Arial"/>
                <w:i/>
                <w:color w:val="000000"/>
                <w:sz w:val="18"/>
              </w:rPr>
              <w:t>No UPS state change;</w:t>
            </w:r>
          </w:p>
          <w:bookmarkEnd w:id="12440"/>
        </w:tc>
        <w:tc>
          <w:tcPr>
            <w:tcBorders>
              <w:bottom w:val="single" w:sz="4" w:color="000000"/>
              <w:right w:val="single" w:sz="4" w:color="000000"/>
            </w:tcBorders>
            <w:tcMar>
              <w:top w:w="40" w:type="dxa"/>
              <w:left w:w="40" w:type="dxa"/>
              <w:bottom w:w="40" w:type="dxa"/>
              <w:right w:w="40" w:type="dxa"/>
            </w:tcMar>
            <w:vAlign w:val="top"/>
          </w:tcPr>
          <w:bookmarkStart w:id="12441" w:name="para_37a437be_1ce2_4611_a2b1_e839a317f3"/>
          <w:p>
            <w:pPr>
              <w:spacing w:before="180" w:after="0" w:line="240" w:lineRule="auto"/>
            </w:pPr>
            <w:r>
              <w:rPr>
                <w:rFonts w:ascii="Arial" w:hAnsi="Arial"/>
                <w:i/>
                <w:color w:val="000000"/>
                <w:sz w:val="18"/>
              </w:rPr>
              <w:t>AE Global State is now "Global Sub. w/o Lock";</w:t>
            </w:r>
          </w:p>
          <w:bookmarkEnd w:id="12441"/>
          <w:bookmarkStart w:id="12442" w:name="para_9c07fc5f_7889_4d10_afd6_03a4787a35"/>
          <w:p>
            <w:pPr>
              <w:spacing w:before="180" w:after="0" w:line="240" w:lineRule="auto"/>
            </w:pPr>
            <w:r>
              <w:rPr>
                <w:rFonts w:ascii="Arial" w:hAnsi="Arial"/>
                <w:color w:val="000000"/>
                <w:sz w:val="18"/>
              </w:rPr>
              <w:t>No UPS state change;</w:t>
            </w:r>
          </w:p>
          <w:bookmarkEnd w:id="124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3" w:name="para_197d2145_c89f_4d14_87ef_611149cc2d"/>
          <w:p>
            <w:pPr>
              <w:spacing w:before="180" w:after="0" w:line="240" w:lineRule="auto"/>
            </w:pPr>
            <w:r>
              <w:rPr>
                <w:rFonts w:ascii="Arial" w:hAnsi="Arial"/>
                <w:color w:val="000000"/>
                <w:sz w:val="18"/>
              </w:rPr>
              <w:t>AE Subscribes to Specific UPS with Lock</w:t>
            </w:r>
          </w:p>
          <w:bookmarkEnd w:id="12443"/>
        </w:tc>
        <w:tc>
          <w:tcPr>
            <w:tcBorders>
              <w:bottom w:val="single" w:sz="4" w:color="000000"/>
              <w:right w:val="single" w:sz="4" w:color="000000"/>
            </w:tcBorders>
            <w:tcMar>
              <w:top w:w="40" w:type="dxa"/>
              <w:left w:w="40" w:type="dxa"/>
              <w:bottom w:w="40" w:type="dxa"/>
              <w:right w:w="40" w:type="dxa"/>
            </w:tcMar>
            <w:vAlign w:val="top"/>
          </w:tcPr>
          <w:bookmarkStart w:id="12444" w:name="para_28d7723a_00fd_4433_b621_6300a6b6aa"/>
          <w:p>
            <w:pPr>
              <w:spacing w:before="180" w:after="0" w:line="240" w:lineRule="auto"/>
              <w:jc w:val="center"/>
            </w:pPr>
            <w:r>
              <w:rPr>
                <w:rFonts w:ascii="Arial" w:hAnsi="Arial"/>
                <w:i/>
                <w:color w:val="000000"/>
                <w:sz w:val="18"/>
              </w:rPr>
              <w:t>N/A</w:t>
            </w:r>
          </w:p>
          <w:bookmarkEnd w:id="12444"/>
        </w:tc>
        <w:tc>
          <w:tcPr>
            <w:tcBorders>
              <w:bottom w:val="single" w:sz="4" w:color="000000"/>
              <w:right w:val="single" w:sz="4" w:color="000000"/>
            </w:tcBorders>
            <w:tcMar>
              <w:top w:w="40" w:type="dxa"/>
              <w:left w:w="40" w:type="dxa"/>
              <w:bottom w:w="40" w:type="dxa"/>
              <w:right w:w="40" w:type="dxa"/>
            </w:tcMar>
            <w:vAlign w:val="top"/>
          </w:tcPr>
          <w:bookmarkStart w:id="12445" w:name="para_a005ca8d_8b85_4d45_93e4_cf597c8be7"/>
          <w:p>
            <w:pPr>
              <w:spacing w:before="180" w:after="0" w:line="240" w:lineRule="auto"/>
            </w:pPr>
            <w:r>
              <w:rPr>
                <w:rFonts w:ascii="Arial" w:hAnsi="Arial"/>
                <w:color w:val="000000"/>
                <w:sz w:val="18"/>
              </w:rPr>
              <w:t>Go to Subscribed with Lock; Send initial event</w:t>
            </w:r>
          </w:p>
          <w:bookmarkEnd w:id="12445"/>
        </w:tc>
        <w:tc>
          <w:tcPr>
            <w:tcBorders>
              <w:bottom w:val="single" w:sz="4" w:color="000000"/>
              <w:right w:val="single" w:sz="4" w:color="000000"/>
            </w:tcBorders>
            <w:tcMar>
              <w:top w:w="40" w:type="dxa"/>
              <w:left w:w="40" w:type="dxa"/>
              <w:bottom w:w="40" w:type="dxa"/>
              <w:right w:w="40" w:type="dxa"/>
            </w:tcMar>
            <w:vAlign w:val="top"/>
          </w:tcPr>
          <w:bookmarkStart w:id="12446" w:name="para_7c1b4c3b_02b8_43f2_bdf0_2a9241e05e"/>
          <w:p>
            <w:pPr>
              <w:spacing w:before="180" w:after="0" w:line="240" w:lineRule="auto"/>
            </w:pPr>
            <w:r>
              <w:rPr>
                <w:rFonts w:ascii="Arial" w:hAnsi="Arial"/>
                <w:color w:val="000000"/>
                <w:sz w:val="18"/>
              </w:rPr>
              <w:t>No UPS state change; Send initial event</w:t>
            </w:r>
          </w:p>
          <w:bookmarkEnd w:id="12446"/>
        </w:tc>
        <w:tc>
          <w:tcPr>
            <w:tcBorders>
              <w:bottom w:val="single" w:sz="4" w:color="000000"/>
              <w:right w:val="single" w:sz="4" w:color="000000"/>
            </w:tcBorders>
            <w:tcMar>
              <w:top w:w="40" w:type="dxa"/>
              <w:left w:w="40" w:type="dxa"/>
              <w:bottom w:w="40" w:type="dxa"/>
              <w:right w:w="40" w:type="dxa"/>
            </w:tcMar>
            <w:vAlign w:val="top"/>
          </w:tcPr>
          <w:bookmarkStart w:id="12447" w:name="para_4cae3e67_ff85_4395_a6c3_2dae6c6dc2"/>
          <w:p>
            <w:pPr>
              <w:spacing w:before="180" w:after="0" w:line="240" w:lineRule="auto"/>
            </w:pPr>
            <w:r>
              <w:rPr>
                <w:rFonts w:ascii="Arial" w:hAnsi="Arial"/>
                <w:color w:val="000000"/>
                <w:sz w:val="18"/>
              </w:rPr>
              <w:t>Go to Subscribed with Lock; Send initial event</w:t>
            </w:r>
          </w:p>
          <w:bookmarkEnd w:id="124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48" w:name="para_8354c22e_c987_4808_96e4_424f516700"/>
          <w:p>
            <w:pPr>
              <w:spacing w:before="180" w:after="0" w:line="240" w:lineRule="auto"/>
            </w:pPr>
            <w:r>
              <w:rPr>
                <w:rFonts w:ascii="Arial" w:hAnsi="Arial"/>
                <w:color w:val="000000"/>
                <w:sz w:val="18"/>
              </w:rPr>
              <w:t>AE Subscribes to Specific UPS without Lock</w:t>
            </w:r>
          </w:p>
          <w:bookmarkEnd w:id="12448"/>
        </w:tc>
        <w:tc>
          <w:tcPr>
            <w:tcBorders>
              <w:bottom w:val="single" w:sz="4" w:color="000000"/>
              <w:right w:val="single" w:sz="4" w:color="000000"/>
            </w:tcBorders>
            <w:tcMar>
              <w:top w:w="40" w:type="dxa"/>
              <w:left w:w="40" w:type="dxa"/>
              <w:bottom w:w="40" w:type="dxa"/>
              <w:right w:w="40" w:type="dxa"/>
            </w:tcMar>
            <w:vAlign w:val="top"/>
          </w:tcPr>
          <w:bookmarkStart w:id="12449" w:name="para_30a1425d_6063_4640_8fd7_a3131fb378"/>
          <w:p>
            <w:pPr>
              <w:spacing w:before="180" w:after="0" w:line="240" w:lineRule="auto"/>
              <w:jc w:val="center"/>
            </w:pPr>
            <w:r>
              <w:rPr>
                <w:rFonts w:ascii="Arial" w:hAnsi="Arial"/>
                <w:i/>
                <w:color w:val="000000"/>
                <w:sz w:val="18"/>
              </w:rPr>
              <w:t>N/A</w:t>
            </w:r>
          </w:p>
          <w:bookmarkEnd w:id="12449"/>
        </w:tc>
        <w:tc>
          <w:tcPr>
            <w:tcBorders>
              <w:bottom w:val="single" w:sz="4" w:color="000000"/>
              <w:right w:val="single" w:sz="4" w:color="000000"/>
            </w:tcBorders>
            <w:tcMar>
              <w:top w:w="40" w:type="dxa"/>
              <w:left w:w="40" w:type="dxa"/>
              <w:bottom w:w="40" w:type="dxa"/>
              <w:right w:w="40" w:type="dxa"/>
            </w:tcMar>
            <w:vAlign w:val="top"/>
          </w:tcPr>
          <w:bookmarkStart w:id="12450" w:name="para_62608e7c_eadb_4561_9c89_9c7f66933f"/>
          <w:p>
            <w:pPr>
              <w:spacing w:before="180" w:after="0" w:line="240" w:lineRule="auto"/>
            </w:pPr>
            <w:r>
              <w:rPr>
                <w:rFonts w:ascii="Arial" w:hAnsi="Arial"/>
                <w:color w:val="000000"/>
                <w:sz w:val="18"/>
              </w:rPr>
              <w:t>Go to Subscribed w/o Lock; Send initial event</w:t>
            </w:r>
          </w:p>
          <w:bookmarkEnd w:id="12450"/>
        </w:tc>
        <w:tc>
          <w:tcPr>
            <w:tcBorders>
              <w:bottom w:val="single" w:sz="4" w:color="000000"/>
              <w:right w:val="single" w:sz="4" w:color="000000"/>
            </w:tcBorders>
            <w:tcMar>
              <w:top w:w="40" w:type="dxa"/>
              <w:left w:w="40" w:type="dxa"/>
              <w:bottom w:w="40" w:type="dxa"/>
              <w:right w:w="40" w:type="dxa"/>
            </w:tcMar>
            <w:vAlign w:val="top"/>
          </w:tcPr>
          <w:bookmarkStart w:id="12451" w:name="para_8a0767e1_596d_43ae_b853_446fa38364"/>
          <w:p>
            <w:pPr>
              <w:spacing w:before="180" w:after="0" w:line="240" w:lineRule="auto"/>
            </w:pPr>
            <w:r>
              <w:rPr>
                <w:rFonts w:ascii="Arial" w:hAnsi="Arial"/>
                <w:color w:val="000000"/>
                <w:sz w:val="18"/>
              </w:rPr>
              <w:t>Go to Subscribed w/o Lock; Send initial event</w:t>
            </w:r>
          </w:p>
          <w:bookmarkEnd w:id="12451"/>
        </w:tc>
        <w:tc>
          <w:tcPr>
            <w:tcBorders>
              <w:bottom w:val="single" w:sz="4" w:color="000000"/>
              <w:right w:val="single" w:sz="4" w:color="000000"/>
            </w:tcBorders>
            <w:tcMar>
              <w:top w:w="40" w:type="dxa"/>
              <w:left w:w="40" w:type="dxa"/>
              <w:bottom w:w="40" w:type="dxa"/>
              <w:right w:w="40" w:type="dxa"/>
            </w:tcMar>
            <w:vAlign w:val="top"/>
          </w:tcPr>
          <w:bookmarkStart w:id="12452" w:name="para_79b62b5e_7d6f_4977_93ea_0d7f164939"/>
          <w:p>
            <w:pPr>
              <w:spacing w:before="180" w:after="0" w:line="240" w:lineRule="auto"/>
            </w:pPr>
            <w:r>
              <w:rPr>
                <w:rFonts w:ascii="Arial" w:hAnsi="Arial"/>
                <w:color w:val="000000"/>
                <w:sz w:val="18"/>
              </w:rPr>
              <w:t>No UPS state change; Send initial event</w:t>
            </w:r>
          </w:p>
          <w:bookmarkEnd w:id="124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3" w:name="para_ae891977_dad7_4e61_8c27_9bf6657b8c"/>
          <w:p>
            <w:pPr>
              <w:spacing w:before="180" w:after="0" w:line="240" w:lineRule="auto"/>
            </w:pPr>
            <w:r>
              <w:rPr>
                <w:rFonts w:ascii="Arial" w:hAnsi="Arial"/>
                <w:color w:val="000000"/>
                <w:sz w:val="18"/>
              </w:rPr>
              <w:t>AE Unsubscribes from Specific UPS</w:t>
            </w:r>
          </w:p>
          <w:bookmarkEnd w:id="12453"/>
        </w:tc>
        <w:tc>
          <w:tcPr>
            <w:tcBorders>
              <w:bottom w:val="single" w:sz="4" w:color="000000"/>
              <w:right w:val="single" w:sz="4" w:color="000000"/>
            </w:tcBorders>
            <w:tcMar>
              <w:top w:w="40" w:type="dxa"/>
              <w:left w:w="40" w:type="dxa"/>
              <w:bottom w:w="40" w:type="dxa"/>
              <w:right w:w="40" w:type="dxa"/>
            </w:tcMar>
            <w:vAlign w:val="top"/>
          </w:tcPr>
          <w:bookmarkStart w:id="12454" w:name="para_954a2502_bd78_4188_ac2c_fb6f1bf0aa"/>
          <w:p>
            <w:pPr>
              <w:spacing w:before="180" w:after="0" w:line="240" w:lineRule="auto"/>
              <w:jc w:val="center"/>
            </w:pPr>
            <w:r>
              <w:rPr>
                <w:rFonts w:ascii="Arial" w:hAnsi="Arial"/>
                <w:i/>
                <w:color w:val="000000"/>
                <w:sz w:val="18"/>
              </w:rPr>
              <w:t>N/A</w:t>
            </w:r>
          </w:p>
          <w:bookmarkEnd w:id="12454"/>
        </w:tc>
        <w:tc>
          <w:tcPr>
            <w:tcBorders>
              <w:bottom w:val="single" w:sz="4" w:color="000000"/>
              <w:right w:val="single" w:sz="4" w:color="000000"/>
            </w:tcBorders>
            <w:tcMar>
              <w:top w:w="40" w:type="dxa"/>
              <w:left w:w="40" w:type="dxa"/>
              <w:bottom w:w="40" w:type="dxa"/>
              <w:right w:w="40" w:type="dxa"/>
            </w:tcMar>
            <w:vAlign w:val="top"/>
          </w:tcPr>
          <w:bookmarkStart w:id="12455" w:name="para_f9b72107_7910_40b4_8c8f_2c9c6eae94"/>
          <w:p>
            <w:pPr>
              <w:spacing w:before="180" w:after="0" w:line="240" w:lineRule="auto"/>
            </w:pPr>
            <w:r>
              <w:rPr>
                <w:rFonts w:ascii="Arial" w:hAnsi="Arial"/>
                <w:color w:val="000000"/>
                <w:sz w:val="18"/>
              </w:rPr>
              <w:t>No UPS state change</w:t>
            </w:r>
          </w:p>
          <w:bookmarkEnd w:id="12455"/>
        </w:tc>
        <w:tc>
          <w:tcPr>
            <w:tcBorders>
              <w:bottom w:val="single" w:sz="4" w:color="000000"/>
              <w:right w:val="single" w:sz="4" w:color="000000"/>
            </w:tcBorders>
            <w:tcMar>
              <w:top w:w="40" w:type="dxa"/>
              <w:left w:w="40" w:type="dxa"/>
              <w:bottom w:w="40" w:type="dxa"/>
              <w:right w:w="40" w:type="dxa"/>
            </w:tcMar>
            <w:vAlign w:val="top"/>
          </w:tcPr>
          <w:bookmarkStart w:id="12456" w:name="para_3232b6e8_56b1_4b2f_9de5_d7076154ed"/>
          <w:p>
            <w:pPr>
              <w:spacing w:before="180" w:after="0" w:line="240" w:lineRule="auto"/>
            </w:pPr>
            <w:r>
              <w:rPr>
                <w:rFonts w:ascii="Arial" w:hAnsi="Arial"/>
                <w:color w:val="000000"/>
                <w:sz w:val="18"/>
              </w:rPr>
              <w:t>Go to Not Subscribed</w:t>
            </w:r>
          </w:p>
          <w:bookmarkEnd w:id="12456"/>
        </w:tc>
        <w:tc>
          <w:tcPr>
            <w:tcBorders>
              <w:bottom w:val="single" w:sz="4" w:color="000000"/>
              <w:right w:val="single" w:sz="4" w:color="000000"/>
            </w:tcBorders>
            <w:tcMar>
              <w:top w:w="40" w:type="dxa"/>
              <w:left w:w="40" w:type="dxa"/>
              <w:bottom w:w="40" w:type="dxa"/>
              <w:right w:w="40" w:type="dxa"/>
            </w:tcMar>
            <w:vAlign w:val="top"/>
          </w:tcPr>
          <w:bookmarkStart w:id="12457" w:name="para_cfeb595b_b57f_40dc_a32e_4df9abab08"/>
          <w:p>
            <w:pPr>
              <w:spacing w:before="180" w:after="0" w:line="240" w:lineRule="auto"/>
            </w:pPr>
            <w:r>
              <w:rPr>
                <w:rFonts w:ascii="Arial" w:hAnsi="Arial"/>
                <w:color w:val="000000"/>
                <w:sz w:val="18"/>
              </w:rPr>
              <w:t>Go to Not Subscribed</w:t>
            </w:r>
          </w:p>
          <w:bookmarkEnd w:id="124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58" w:name="para_8d911a25_1b8a_4df3_ab9b_936b491b3d"/>
          <w:p>
            <w:pPr>
              <w:spacing w:before="180" w:after="0" w:line="240" w:lineRule="auto"/>
            </w:pPr>
            <w:r>
              <w:rPr>
                <w:rFonts w:ascii="Arial" w:hAnsi="Arial"/>
                <w:color w:val="000000"/>
                <w:sz w:val="18"/>
              </w:rPr>
              <w:t>AE Unsubscribes Globally</w:t>
            </w:r>
          </w:p>
          <w:bookmarkEnd w:id="12458"/>
        </w:tc>
        <w:tc>
          <w:tcPr>
            <w:tcBorders>
              <w:bottom w:val="single" w:sz="4" w:color="000000"/>
              <w:right w:val="single" w:sz="4" w:color="000000"/>
            </w:tcBorders>
            <w:tcMar>
              <w:top w:w="40" w:type="dxa"/>
              <w:left w:w="40" w:type="dxa"/>
              <w:bottom w:w="40" w:type="dxa"/>
              <w:right w:w="40" w:type="dxa"/>
            </w:tcMar>
            <w:vAlign w:val="top"/>
          </w:tcPr>
          <w:bookmarkStart w:id="12459" w:name="para_6afdff6b_2ccc_4a4c_91ca_d79332b7b0"/>
          <w:p>
            <w:pPr>
              <w:spacing w:before="180" w:after="0" w:line="240" w:lineRule="auto"/>
              <w:jc w:val="center"/>
            </w:pPr>
            <w:r>
              <w:rPr>
                <w:rFonts w:ascii="Arial" w:hAnsi="Arial"/>
                <w:i/>
                <w:color w:val="000000"/>
                <w:sz w:val="18"/>
              </w:rPr>
              <w:t>N/A</w:t>
            </w:r>
          </w:p>
          <w:bookmarkEnd w:id="12459"/>
        </w:tc>
        <w:tc>
          <w:tcPr>
            <w:tcBorders>
              <w:bottom w:val="single" w:sz="4" w:color="000000"/>
              <w:right w:val="single" w:sz="4" w:color="000000"/>
            </w:tcBorders>
            <w:tcMar>
              <w:top w:w="40" w:type="dxa"/>
              <w:left w:w="40" w:type="dxa"/>
              <w:bottom w:w="40" w:type="dxa"/>
              <w:right w:w="40" w:type="dxa"/>
            </w:tcMar>
            <w:vAlign w:val="top"/>
          </w:tcPr>
          <w:bookmarkStart w:id="12460" w:name="para_c935c4b0_9233_42bd_a763_88ad0acce1"/>
          <w:p>
            <w:pPr>
              <w:spacing w:before="180" w:after="0" w:line="240" w:lineRule="auto"/>
            </w:pPr>
            <w:r>
              <w:rPr>
                <w:rFonts w:ascii="Arial" w:hAnsi="Arial"/>
                <w:i/>
                <w:color w:val="000000"/>
                <w:sz w:val="18"/>
              </w:rPr>
              <w:t>AE Global State is now "No Global Subscription"</w:t>
            </w:r>
            <w:r>
              <w:rPr>
                <w:rFonts w:ascii="Arial" w:hAnsi="Arial"/>
                <w:color w:val="000000"/>
                <w:sz w:val="18"/>
              </w:rPr>
              <w:t>;</w:t>
            </w:r>
          </w:p>
          <w:bookmarkEnd w:id="12460"/>
          <w:bookmarkStart w:id="12461" w:name="para_15fab04f_f081_414b_aaa3_17ba414811"/>
          <w:p>
            <w:pPr>
              <w:spacing w:before="180" w:after="0" w:line="240" w:lineRule="auto"/>
            </w:pPr>
            <w:r>
              <w:rPr>
                <w:rFonts w:ascii="Arial" w:hAnsi="Arial"/>
                <w:color w:val="000000"/>
                <w:sz w:val="18"/>
              </w:rPr>
              <w:t>No UPS state change;</w:t>
            </w:r>
          </w:p>
          <w:bookmarkEnd w:id="12461"/>
        </w:tc>
        <w:tc>
          <w:tcPr>
            <w:tcBorders>
              <w:bottom w:val="single" w:sz="4" w:color="000000"/>
              <w:right w:val="single" w:sz="4" w:color="000000"/>
            </w:tcBorders>
            <w:tcMar>
              <w:top w:w="40" w:type="dxa"/>
              <w:left w:w="40" w:type="dxa"/>
              <w:bottom w:w="40" w:type="dxa"/>
              <w:right w:w="40" w:type="dxa"/>
            </w:tcMar>
            <w:vAlign w:val="top"/>
          </w:tcPr>
          <w:bookmarkStart w:id="12462" w:name="para_c57c1579_d943_4907_8f13_a79e28c422"/>
          <w:p>
            <w:pPr>
              <w:spacing w:before="180" w:after="0" w:line="240" w:lineRule="auto"/>
            </w:pPr>
            <w:r>
              <w:rPr>
                <w:rFonts w:ascii="Arial" w:hAnsi="Arial"/>
                <w:i/>
                <w:color w:val="000000"/>
                <w:sz w:val="18"/>
              </w:rPr>
              <w:t>AE Global State is now "No Global Subscription";</w:t>
            </w:r>
          </w:p>
          <w:bookmarkEnd w:id="12462"/>
          <w:bookmarkStart w:id="12463" w:name="para_4bb4eec6_3741_4684_ab6e_89227123e4"/>
          <w:p>
            <w:pPr>
              <w:spacing w:before="180" w:after="0" w:line="240" w:lineRule="auto"/>
            </w:pPr>
            <w:r>
              <w:rPr>
                <w:rFonts w:ascii="Arial" w:hAnsi="Arial"/>
                <w:color w:val="000000"/>
                <w:sz w:val="18"/>
              </w:rPr>
              <w:t>All Go to Not Subscribed;</w:t>
            </w:r>
          </w:p>
          <w:bookmarkEnd w:id="12463"/>
        </w:tc>
        <w:tc>
          <w:tcPr>
            <w:tcBorders>
              <w:bottom w:val="single" w:sz="4" w:color="000000"/>
              <w:right w:val="single" w:sz="4" w:color="000000"/>
            </w:tcBorders>
            <w:tcMar>
              <w:top w:w="40" w:type="dxa"/>
              <w:left w:w="40" w:type="dxa"/>
              <w:bottom w:w="40" w:type="dxa"/>
              <w:right w:w="40" w:type="dxa"/>
            </w:tcMar>
            <w:vAlign w:val="top"/>
          </w:tcPr>
          <w:bookmarkStart w:id="12464" w:name="para_b0beed2d_6edc_44cb_8f0c_77a1688e73"/>
          <w:p>
            <w:pPr>
              <w:spacing w:before="180" w:after="0" w:line="240" w:lineRule="auto"/>
            </w:pPr>
            <w:r>
              <w:rPr>
                <w:rFonts w:ascii="Arial" w:hAnsi="Arial"/>
                <w:i/>
                <w:color w:val="000000"/>
                <w:sz w:val="18"/>
              </w:rPr>
              <w:t>AE Global State is now "No Global Subscription";</w:t>
            </w:r>
          </w:p>
          <w:bookmarkEnd w:id="12464"/>
          <w:bookmarkStart w:id="12465" w:name="para_4243eadf_29b9_4957_96fb_2b4444e65e"/>
          <w:p>
            <w:pPr>
              <w:spacing w:before="180" w:after="0" w:line="240" w:lineRule="auto"/>
            </w:pPr>
            <w:r>
              <w:rPr>
                <w:rFonts w:ascii="Arial" w:hAnsi="Arial"/>
                <w:color w:val="000000"/>
                <w:sz w:val="18"/>
              </w:rPr>
              <w:t>All Go to Not Subscribed;</w:t>
            </w:r>
          </w:p>
          <w:bookmarkEnd w:id="124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466" w:name="para_dec48096_0378_4215_b153_6ab98e813e"/>
          <w:p>
            <w:pPr>
              <w:spacing w:before="180" w:after="0" w:line="240" w:lineRule="auto"/>
            </w:pPr>
            <w:r>
              <w:rPr>
                <w:rFonts w:ascii="Arial" w:hAnsi="Arial"/>
                <w:color w:val="000000"/>
                <w:sz w:val="18"/>
              </w:rPr>
              <w:t>AE Suspends Global Subscription</w:t>
            </w:r>
          </w:p>
          <w:bookmarkEnd w:id="12466"/>
        </w:tc>
        <w:tc>
          <w:tcPr>
            <w:tcBorders>
              <w:bottom w:val="single" w:sz="4" w:color="000000"/>
              <w:right w:val="single" w:sz="4" w:color="000000"/>
            </w:tcBorders>
            <w:tcMar>
              <w:top w:w="40" w:type="dxa"/>
              <w:left w:w="40" w:type="dxa"/>
              <w:bottom w:w="40" w:type="dxa"/>
              <w:right w:w="40" w:type="dxa"/>
            </w:tcMar>
            <w:vAlign w:val="top"/>
          </w:tcPr>
          <w:bookmarkStart w:id="12467" w:name="para_06a67c29_d8fb_4fc2_be41_adf4aa19dd"/>
          <w:p>
            <w:pPr>
              <w:spacing w:before="180" w:after="0" w:line="240" w:lineRule="auto"/>
              <w:jc w:val="center"/>
            </w:pPr>
            <w:r>
              <w:rPr>
                <w:rFonts w:ascii="Arial" w:hAnsi="Arial"/>
                <w:i/>
                <w:color w:val="000000"/>
                <w:sz w:val="18"/>
              </w:rPr>
              <w:t>N/A</w:t>
            </w:r>
          </w:p>
          <w:bookmarkEnd w:id="12467"/>
        </w:tc>
        <w:tc>
          <w:tcPr>
            <w:tcBorders>
              <w:bottom w:val="single" w:sz="4" w:color="000000"/>
              <w:right w:val="single" w:sz="4" w:color="000000"/>
            </w:tcBorders>
            <w:tcMar>
              <w:top w:w="40" w:type="dxa"/>
              <w:left w:w="40" w:type="dxa"/>
              <w:bottom w:w="40" w:type="dxa"/>
              <w:right w:w="40" w:type="dxa"/>
            </w:tcMar>
            <w:vAlign w:val="top"/>
          </w:tcPr>
          <w:bookmarkStart w:id="12468" w:name="para_c25ae0a5_699a_405f_8aae_2cedad24d2"/>
          <w:p>
            <w:pPr>
              <w:spacing w:before="180" w:after="0" w:line="240" w:lineRule="auto"/>
            </w:pPr>
            <w:r>
              <w:rPr>
                <w:rFonts w:ascii="Arial" w:hAnsi="Arial"/>
                <w:i/>
                <w:color w:val="000000"/>
                <w:sz w:val="18"/>
              </w:rPr>
              <w:t>AE Global State is now "No Global Subscription";</w:t>
            </w:r>
          </w:p>
          <w:bookmarkEnd w:id="12468"/>
          <w:bookmarkStart w:id="12469" w:name="para_e8f46a69_7f43_4b28_a03b_0c2d7a019e"/>
          <w:p>
            <w:pPr>
              <w:spacing w:before="180" w:after="0" w:line="240" w:lineRule="auto"/>
            </w:pPr>
            <w:r>
              <w:rPr>
                <w:rFonts w:ascii="Arial" w:hAnsi="Arial"/>
                <w:color w:val="000000"/>
                <w:sz w:val="18"/>
              </w:rPr>
              <w:t>No UPS state change;</w:t>
            </w:r>
          </w:p>
          <w:bookmarkEnd w:id="12469"/>
        </w:tc>
        <w:tc>
          <w:tcPr>
            <w:tcBorders>
              <w:bottom w:val="single" w:sz="4" w:color="000000"/>
              <w:right w:val="single" w:sz="4" w:color="000000"/>
            </w:tcBorders>
            <w:tcMar>
              <w:top w:w="40" w:type="dxa"/>
              <w:left w:w="40" w:type="dxa"/>
              <w:bottom w:w="40" w:type="dxa"/>
              <w:right w:w="40" w:type="dxa"/>
            </w:tcMar>
            <w:vAlign w:val="top"/>
          </w:tcPr>
          <w:bookmarkStart w:id="12470" w:name="para_08bc2839_5a0c_442d_85b6_d3365ade97"/>
          <w:p>
            <w:pPr>
              <w:spacing w:before="180" w:after="0" w:line="240" w:lineRule="auto"/>
            </w:pPr>
            <w:r>
              <w:rPr>
                <w:rFonts w:ascii="Arial" w:hAnsi="Arial"/>
                <w:i/>
                <w:color w:val="000000"/>
                <w:sz w:val="18"/>
              </w:rPr>
              <w:t>AE Global State is now "No Global Subscription";</w:t>
            </w:r>
          </w:p>
          <w:bookmarkEnd w:id="12470"/>
          <w:bookmarkStart w:id="12471" w:name="para_1c89d046_adc8_475a_b2c5_47dc4607cd"/>
          <w:p>
            <w:pPr>
              <w:spacing w:before="180" w:after="0" w:line="240" w:lineRule="auto"/>
            </w:pPr>
            <w:r>
              <w:rPr>
                <w:rFonts w:ascii="Arial" w:hAnsi="Arial"/>
                <w:color w:val="000000"/>
                <w:sz w:val="18"/>
              </w:rPr>
              <w:t>No UPS state change;</w:t>
            </w:r>
          </w:p>
          <w:bookmarkEnd w:id="12471"/>
        </w:tc>
        <w:tc>
          <w:tcPr>
            <w:tcBorders>
              <w:bottom w:val="single" w:sz="4" w:color="000000"/>
              <w:right w:val="single" w:sz="4" w:color="000000"/>
            </w:tcBorders>
            <w:tcMar>
              <w:top w:w="40" w:type="dxa"/>
              <w:left w:w="40" w:type="dxa"/>
              <w:bottom w:w="40" w:type="dxa"/>
              <w:right w:w="40" w:type="dxa"/>
            </w:tcMar>
            <w:vAlign w:val="top"/>
          </w:tcPr>
          <w:bookmarkStart w:id="12472" w:name="para_3b4ac212_e12a_4546_a6bb_b80c18a40c"/>
          <w:p>
            <w:pPr>
              <w:spacing w:before="180" w:after="0" w:line="240" w:lineRule="auto"/>
            </w:pPr>
            <w:r>
              <w:rPr>
                <w:rFonts w:ascii="Arial" w:hAnsi="Arial"/>
                <w:i/>
                <w:color w:val="000000"/>
                <w:sz w:val="18"/>
              </w:rPr>
              <w:t>AE Global State is now "No Global Subscription";</w:t>
            </w:r>
          </w:p>
          <w:bookmarkEnd w:id="12472"/>
          <w:bookmarkStart w:id="12473" w:name="para_af66bf14_4832_4ab5_974a_a59450bc62"/>
          <w:p>
            <w:pPr>
              <w:spacing w:before="180" w:after="0" w:line="240" w:lineRule="auto"/>
            </w:pPr>
            <w:r>
              <w:rPr>
                <w:rFonts w:ascii="Arial" w:hAnsi="Arial"/>
                <w:color w:val="000000"/>
                <w:sz w:val="18"/>
              </w:rPr>
              <w:t>No UPS state change;</w:t>
            </w:r>
          </w:p>
          <w:bookmarkEnd w:id="12473"/>
        </w:tc>
      </w:tr>
    </w:tbl>
    <w:bookmarkStart w:id="12474" w:name="para_139be4b4_5724_4a98_9787_9528b8cd0c"/>
    <w:p>
      <w:pPr>
        <w:spacing w:before="180" w:after="0" w:line="240" w:lineRule="auto"/>
        <w:jc w:val="both"/>
      </w:pPr>
      <w:r>
        <w:rPr>
          <w:rFonts w:ascii="Arial" w:hAnsi="Arial"/>
          <w:color w:val="000000"/>
          <w:sz w:val="18"/>
        </w:rPr>
        <w:t xml:space="preserve">See </w:t>
      </w:r>
      <w:hyperlink r:id="r812">
        <w:r>
          <w:rPr>
            <w:rFonts w:ascii="Arial" w:hAnsi="Arial"/>
            <w:color w:val="000000"/>
            <w:sz w:val="18"/>
          </w:rPr>
          <w:t xml:space="preserve">Section GGG.1 “Introduction” in </w:t>
        </w:r>
        <w:r>
          <w:rPr>
            <w:rFonts w:ascii="Arial" w:hAnsi="Arial"/>
            <w:color w:val="000000"/>
            <w:sz w:val="18"/>
          </w:rPr>
          <w:t>PS3.17</w:t>
        </w:r>
      </w:hyperlink>
      <w:r>
        <w:rPr>
          <w:rFonts w:ascii="Arial" w:hAnsi="Arial"/>
          <w:color w:val="000000"/>
          <w:sz w:val="18"/>
        </w:rPr>
        <w:t xml:space="preserve"> Reliable Watchers and Deletion Locks for further discussion of deletion locks.</w:t>
      </w:r>
    </w:p>
    <w:bookmarkEnd w:id="12474"/>
    <w:bookmarkStart w:id="12475" w:name="sect_CC_2_3_2"/>
    <w:p>
      <w:pPr>
        <w:spacing w:before="180" w:after="0" w:line="240" w:lineRule="auto"/>
      </w:pPr>
      <w:r>
        <w:rPr>
          <w:rFonts w:ascii="Arial" w:hAnsi="Arial"/>
          <w:b/>
          <w:color w:val="000000"/>
          <w:sz w:val="26"/>
        </w:rPr>
        <w:t>CC.2.3.2 Service Class User Behavior</w:t>
      </w:r>
    </w:p>
    <w:bookmarkEnd w:id="12475"/>
    <w:bookmarkStart w:id="12476" w:name="para_06d2e42d_9ed8_40c5_b891_b12e7e0dc6"/>
    <w:p>
      <w:pPr>
        <w:spacing w:before="180" w:after="0" w:line="240" w:lineRule="auto"/>
        <w:jc w:val="both"/>
      </w:pPr>
      <w:r>
        <w:rPr>
          <w:rFonts w:ascii="Arial" w:hAnsi="Arial"/>
          <w:color w:val="000000"/>
          <w:sz w:val="18"/>
        </w:rPr>
        <w:t>The SCU subscribing to track the progress and results of the scheduled procedure step may be the system that created the UPS as an SCU of the UPS Push SOP Class, or it may be some other interested observer.</w:t>
      </w:r>
    </w:p>
    <w:bookmarkEnd w:id="12476"/>
    <w:bookmarkStart w:id="12477" w:name="para_51f6dc09_ed70_4f24_891d_d096278b1d"/>
    <w:p>
      <w:pPr>
        <w:spacing w:before="180" w:after="0" w:line="240" w:lineRule="auto"/>
        <w:jc w:val="both"/>
      </w:pPr>
      <w:r>
        <w:rPr>
          <w:rFonts w:ascii="Arial" w:hAnsi="Arial"/>
          <w:color w:val="000000"/>
          <w:sz w:val="18"/>
        </w:rPr>
        <w:t xml:space="preserve">An SCU shall use the N-ACTION primitive to request the SCP to subscribe an AE (usually the requesting SCU) to receive event reports relating to UPS instances managed by the SCP. Since all UPSs are created as instances of the UPS Push SOP Class, the Requested SOP Class UID (0000,0003) in the N-ACTION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2477"/>
    <w:bookmarkStart w:id="12478" w:name="para_6e05f3ae_cd6a_4081_8426_70beb98cfb"/>
    <w:p>
      <w:pPr>
        <w:spacing w:before="180" w:after="0" w:line="240" w:lineRule="auto"/>
        <w:jc w:val="both"/>
      </w:pPr>
      <w:r>
        <w:rPr>
          <w:rFonts w:ascii="Arial" w:hAnsi="Arial"/>
          <w:color w:val="000000"/>
          <w:sz w:val="18"/>
        </w:rPr>
        <w:t xml:space="preserve">An SCU shall also use the N-ACTION primitive to request the SCP to unsubscribe an AE to stop receiving event reports relating to UPS instances managed by the SCP. Action Information is specified in </w:t>
      </w:r>
      <w:hyperlink w:anchor="table_CC_2_3_1">
        <w:r>
          <w:rPr>
            <w:rFonts w:ascii="Arial" w:hAnsi="Arial"/>
            <w:color w:val="000000"/>
            <w:sz w:val="18"/>
          </w:rPr>
          <w:t>Table CC.2.3-1</w:t>
        </w:r>
      </w:hyperlink>
      <w:r>
        <w:rPr>
          <w:rFonts w:ascii="Arial" w:hAnsi="Arial"/>
          <w:color w:val="000000"/>
          <w:sz w:val="18"/>
        </w:rPr>
        <w:t>. The SCU shall always provide the AE-TITLE that is to receive (or stop receiving) the N-EVENT-REPORTs.</w:t>
      </w:r>
    </w:p>
    <w:bookmarkEnd w:id="12478"/>
    <w:bookmarkStart w:id="12479" w:name="para_6597a6db_95e7_4b6a_9978_ec19d9a8c5"/>
    <w:p>
      <w:pPr>
        <w:spacing w:before="180" w:after="0" w:line="240" w:lineRule="auto"/>
        <w:jc w:val="both"/>
      </w:pPr>
      <w:r>
        <w:rPr>
          <w:rFonts w:ascii="Arial" w:hAnsi="Arial"/>
          <w:color w:val="000000"/>
          <w:sz w:val="18"/>
        </w:rPr>
        <w:t>To subscribe for events relating to a single specific UPS instance managed by the SCP, the SCU shall use Action Type ID 3 (Subscribe to Receive UPS Event Reports) and provide the SOP Instance UID of the specific UPS instance in the N-ACTION primitive request. The SCU shall indicate a need for the UPS instance to persist after its state has changed to COMPLETED or CANCELED by setting the value of the Deletion Lock to TRUE. Otherwise the SCU shall set the value of the Deletion Lock to FALSE.</w:t>
      </w:r>
    </w:p>
    <w:bookmarkEnd w:id="12479"/>
    <w:bookmarkStart w:id="12480" w:name="para_f0942f9d_6a75_409d_8e04_dfc601acf0"/>
    <w:p>
      <w:pPr>
        <w:spacing w:before="180" w:after="0" w:line="240" w:lineRule="auto"/>
        <w:jc w:val="both"/>
      </w:pPr>
      <w:r>
        <w:rPr>
          <w:rFonts w:ascii="Arial" w:hAnsi="Arial"/>
          <w:color w:val="000000"/>
          <w:sz w:val="18"/>
        </w:rPr>
        <w:t>To unsubscribe for events relating to a single specific UPS instance managed by the SCP, the SCU shall use Action Type ID 4 (Unsubscribe from Receiving UPS Event Reports) and provide the SOP Instance UID of the specific UPS instance in the N-ACTION primitive request.</w:t>
      </w:r>
    </w:p>
    <w:bookmarkEnd w:id="12480"/>
    <w:bookmarkStart w:id="12481" w:name="para_17fe0ad0_67f8_45fc_b29a_0a234ab644"/>
    <w:p>
      <w:pPr>
        <w:spacing w:before="180" w:after="0" w:line="240" w:lineRule="auto"/>
        <w:jc w:val="both"/>
      </w:pPr>
      <w:r>
        <w:rPr>
          <w:rFonts w:ascii="Arial" w:hAnsi="Arial"/>
          <w:color w:val="000000"/>
          <w:sz w:val="18"/>
        </w:rPr>
        <w:t>To subscribe for events relating to all current and subsequently created UPS instances managed by the SCP, the SCU shall use Action Type ID 3 (Subscribe to Receive UPS Event Reports) and provide the well-known UID 1.2.840.10008.5.1.4.34.5 in the N-ACTION primitive request. The SCU shall indicate a need for UPS instances to persist after their states have changed to COMPLETED or CANCELED by setting the value of the Deletion Lock to TRUE. Otherwise the SCU shall set the value of the Deletion Lock to FALSE.</w:t>
      </w:r>
    </w:p>
    <w:bookmarkEnd w:id="12481"/>
    <w:bookmarkStart w:id="12482" w:name="idm4914600224"/>
    <w:p>
      <w:pPr>
        <w:keepNext/>
        <w:spacing w:before="180" w:after="0" w:line="240" w:lineRule="auto"/>
        <w:ind w:left="360" w:right="360" w:firstLine="0"/>
        <w:jc w:val="both"/>
      </w:pPr>
      <w:r>
        <w:rPr>
          <w:rFonts w:ascii="Arial" w:hAnsi="Arial"/>
          <w:color w:val="000000"/>
          <w:sz w:val="18"/>
        </w:rPr>
        <w:t>Note</w:t>
      </w:r>
    </w:p>
    <w:bookmarkEnd w:id="12482"/>
    <w:bookmarkStart w:id="12483" w:name="para_adcea620_07be_4c74_9c27_43783a920d"/>
    <w:p>
      <w:pPr>
        <w:spacing w:before="180" w:after="0" w:line="240" w:lineRule="auto"/>
        <w:ind w:left="360" w:right="360" w:firstLine="0"/>
        <w:jc w:val="both"/>
      </w:pPr>
      <w:r>
        <w:rPr>
          <w:rFonts w:ascii="Arial" w:hAnsi="Arial"/>
          <w:color w:val="000000"/>
          <w:sz w:val="18"/>
        </w:rPr>
        <w:t>This "global subscription" is useful for SCUs that wish to monitor all activities without having to issue regular C-FINDs to identify new UPS instances.</w:t>
      </w:r>
    </w:p>
    <w:bookmarkEnd w:id="12483"/>
    <w:bookmarkStart w:id="12484" w:name="para_f0e58c26_73d7_480e_a19b_2c0d738a0d"/>
    <w:p>
      <w:pPr>
        <w:spacing w:before="180" w:after="0" w:line="240" w:lineRule="auto"/>
        <w:jc w:val="both"/>
      </w:pPr>
      <w:r>
        <w:rPr>
          <w:rFonts w:ascii="Arial" w:hAnsi="Arial"/>
          <w:color w:val="000000"/>
          <w:sz w:val="18"/>
        </w:rPr>
        <w:t xml:space="preserve">To subscribe for events relating to a filtered subset of all current and subsequently created UPS instances (Filtered Global Subscription) managed by the SCP, the SCU shall use Action Type ID 3 (Subscribe to Receive UPS Event Reports) and provide both the well-known UID 1.2.840.10008.5.1.4.34.5.1 and a set of Matching Keys and values in the N-ACTION primitive request (see </w:t>
      </w:r>
      <w:hyperlink w:anchor="sect_CC_2_3_3_1">
        <w:r>
          <w:rPr>
            <w:rFonts w:ascii="Arial" w:hAnsi="Arial"/>
            <w:color w:val="000000"/>
            <w:sz w:val="18"/>
          </w:rPr>
          <w:t>Section CC.2.3.3.1</w:t>
        </w:r>
      </w:hyperlink>
      <w:r>
        <w:rPr>
          <w:rFonts w:ascii="Arial" w:hAnsi="Arial"/>
          <w:color w:val="000000"/>
          <w:sz w:val="18"/>
        </w:rPr>
        <w:t>). The SCU shall indicate a need for UPS instances to persist after their states have changed to COMPLETED or CANCELED by setting the value of the Deletion Lock to TRUE. Otherwise the SCU shall set the value of the Deletion Lock to FALSE.</w:t>
      </w:r>
    </w:p>
    <w:bookmarkEnd w:id="12484"/>
    <w:bookmarkStart w:id="12485" w:name="idm4914596752"/>
    <w:p>
      <w:pPr>
        <w:keepNext/>
        <w:spacing w:before="180" w:after="0" w:line="240" w:lineRule="auto"/>
        <w:ind w:left="360" w:right="360" w:firstLine="0"/>
        <w:jc w:val="both"/>
      </w:pPr>
      <w:r>
        <w:rPr>
          <w:rFonts w:ascii="Arial" w:hAnsi="Arial"/>
          <w:color w:val="000000"/>
          <w:sz w:val="18"/>
        </w:rPr>
        <w:t>Note</w:t>
      </w:r>
    </w:p>
    <w:bookmarkEnd w:id="12485"/>
    <w:bookmarkStart w:id="12486" w:name="para_fcd83293_74d5_4d44_9d9f_fe98a51c1b"/>
    <w:p>
      <w:pPr>
        <w:spacing w:before="180" w:after="0" w:line="240" w:lineRule="auto"/>
        <w:ind w:left="360" w:right="360" w:firstLine="0"/>
        <w:jc w:val="both"/>
      </w:pPr>
      <w:r>
        <w:rPr>
          <w:rFonts w:ascii="Arial" w:hAnsi="Arial"/>
          <w:color w:val="000000"/>
          <w:sz w:val="18"/>
        </w:rPr>
        <w:t>The well-known UID for a Filtered Global Subscription is distinct from the Global Subscription well-known UID.</w:t>
      </w:r>
    </w:p>
    <w:bookmarkEnd w:id="12486"/>
    <w:bookmarkStart w:id="12487" w:name="para_252566b0_7cfd_4b06_a83b_fb471cc3af"/>
    <w:p>
      <w:pPr>
        <w:spacing w:before="180" w:after="0" w:line="240" w:lineRule="auto"/>
        <w:jc w:val="both"/>
      </w:pPr>
      <w:r>
        <w:rPr>
          <w:rFonts w:ascii="Arial" w:hAnsi="Arial"/>
          <w:color w:val="000000"/>
          <w:sz w:val="18"/>
        </w:rPr>
        <w:t>To unsubscribe for events relating to all current UPS instances managed by the SCP and also stop being subscribed to subsequently created UPS instances, the SCU shall use Action Type ID 4 (Unsubscribe from Receiving UPS Event Reports) and provide the well-known UID 1.2.840.10008.5.1.4.34.5 in the N-ACTION primitive request.</w:t>
      </w:r>
    </w:p>
    <w:bookmarkEnd w:id="12487"/>
    <w:bookmarkStart w:id="12488" w:name="idm4914594384"/>
    <w:p>
      <w:pPr>
        <w:keepNext/>
        <w:spacing w:before="180" w:after="0" w:line="240" w:lineRule="auto"/>
        <w:ind w:left="360" w:right="360" w:firstLine="0"/>
        <w:jc w:val="both"/>
      </w:pPr>
      <w:r>
        <w:rPr>
          <w:rFonts w:ascii="Arial" w:hAnsi="Arial"/>
          <w:color w:val="000000"/>
          <w:sz w:val="18"/>
        </w:rPr>
        <w:t>Note</w:t>
      </w:r>
    </w:p>
    <w:bookmarkEnd w:id="12488"/>
    <w:bookmarkStart w:id="12489" w:name="para_d93b3ce2_c169_4ba1_8542_da0bee19be"/>
    <w:p>
      <w:pPr>
        <w:spacing w:before="180" w:after="0" w:line="240" w:lineRule="auto"/>
        <w:ind w:left="360" w:right="360" w:firstLine="0"/>
        <w:jc w:val="both"/>
      </w:pPr>
      <w:r>
        <w:rPr>
          <w:rFonts w:ascii="Arial" w:hAnsi="Arial"/>
          <w:color w:val="000000"/>
          <w:sz w:val="18"/>
        </w:rPr>
        <w:t>This "global unsubscription" is useful for SCUs that wish to stop monitoring all activities and release all deletion locks (if any) placed for this subscriber.</w:t>
      </w:r>
    </w:p>
    <w:bookmarkEnd w:id="12489"/>
    <w:bookmarkStart w:id="12490" w:name="para_a5649534_73e6_4b2c_a013_60067d930b"/>
    <w:p>
      <w:pPr>
        <w:spacing w:before="180" w:after="0" w:line="240" w:lineRule="auto"/>
        <w:jc w:val="both"/>
      </w:pPr>
      <w:r>
        <w:rPr>
          <w:rFonts w:ascii="Arial" w:hAnsi="Arial"/>
          <w:color w:val="000000"/>
          <w:sz w:val="18"/>
        </w:rPr>
        <w:t>To just stop being subscribed to subsequently created UPS instances, but still continue to receive events for currently subscribed instances managed by the SCP, the SCU shall use Action Type ID 5 (Suspend Global Subscription) and provide the well-known UID 1.2.840.10008.5.1.4.34.5 in the N-ACTION primitive request.</w:t>
      </w:r>
    </w:p>
    <w:bookmarkEnd w:id="12490"/>
    <w:bookmarkStart w:id="12491" w:name="para_5bc5c7b2_3c75_4bc6_976a_911ffc5c24"/>
    <w:p>
      <w:pPr>
        <w:spacing w:before="180" w:after="0" w:line="240" w:lineRule="auto"/>
        <w:jc w:val="both"/>
      </w:pPr>
      <w:r>
        <w:rPr>
          <w:rFonts w:ascii="Arial" w:hAnsi="Arial"/>
          <w:color w:val="000000"/>
          <w:sz w:val="18"/>
        </w:rPr>
        <w:t>For each UPS instance on which the SCU has placed a deletion lock, either explicitly on the specific instance or implicitly via a global subscription with lock, the SCU shall remove the deletion lock once any needed final state information for the instance has been obtained. The deletion lock may be removed either by unsubscribing or by subscribing with the value of the Deletion Lock set to FALSE.</w:t>
      </w:r>
    </w:p>
    <w:bookmarkEnd w:id="12491"/>
    <w:bookmarkStart w:id="12492" w:name="idm4914590656"/>
    <w:p>
      <w:pPr>
        <w:keepNext/>
        <w:spacing w:before="180" w:after="0" w:line="240" w:lineRule="auto"/>
        <w:ind w:left="360" w:right="360" w:firstLine="0"/>
        <w:jc w:val="both"/>
      </w:pPr>
      <w:r>
        <w:rPr>
          <w:rFonts w:ascii="Arial" w:hAnsi="Arial"/>
          <w:color w:val="000000"/>
          <w:sz w:val="18"/>
        </w:rPr>
        <w:t>Note</w:t>
      </w:r>
    </w:p>
    <w:bookmarkEnd w:id="12492"/>
    <w:bookmarkStart w:id="12493" w:name="para_7b85b09d_2f0b_49b8_bc55_20027ef178"/>
    <w:p>
      <w:pPr>
        <w:spacing w:before="180" w:after="0" w:line="240" w:lineRule="auto"/>
        <w:ind w:left="360" w:right="360" w:firstLine="0"/>
        <w:jc w:val="both"/>
      </w:pPr>
      <w:r>
        <w:rPr>
          <w:rFonts w:ascii="Arial" w:hAnsi="Arial"/>
          <w:color w:val="000000"/>
          <w:sz w:val="18"/>
        </w:rPr>
        <w:t>The SCP will retain COMPLETED or CANCELED UPS Instances until all deletion locks have been released. Failure by SCUs to release the deletion lock may cause problems for the SCP. SCUs that do not have a significant need for the final state information, or who cannot dependably remove deletion locks should not use deletion locks.</w:t>
      </w:r>
    </w:p>
    <w:bookmarkEnd w:id="12493"/>
    <w:bookmarkStart w:id="12494" w:name="para_c4d14db3_204e_4277_9f8c_2eab400a61"/>
    <w:p>
      <w:pPr>
        <w:spacing w:before="180" w:after="0" w:line="240" w:lineRule="auto"/>
        <w:jc w:val="both"/>
      </w:pPr>
      <w:r>
        <w:rPr>
          <w:rFonts w:ascii="Arial" w:hAnsi="Arial"/>
          <w:color w:val="000000"/>
          <w:sz w:val="18"/>
        </w:rPr>
        <w:t>The successful N-ACTION Response Status Code indicates that the SCP has received the N-ACTION request and the Subscription State for the AE has been successfully modified.</w:t>
      </w:r>
    </w:p>
    <w:bookmarkEnd w:id="12494"/>
    <w:bookmarkStart w:id="12495" w:name="idm4914588176"/>
    <w:p>
      <w:pPr>
        <w:keepNext/>
        <w:spacing w:before="180" w:after="0" w:line="240" w:lineRule="auto"/>
        <w:ind w:left="360" w:right="360" w:firstLine="0"/>
        <w:jc w:val="both"/>
      </w:pPr>
      <w:r>
        <w:rPr>
          <w:rFonts w:ascii="Arial" w:hAnsi="Arial"/>
          <w:color w:val="000000"/>
          <w:sz w:val="18"/>
        </w:rPr>
        <w:t>Note</w:t>
      </w:r>
    </w:p>
    <w:bookmarkEnd w:id="12495"/>
    <w:bookmarkStart w:id="12496" w:name="idm4914587920"/>
    <w:bookmarkStart w:id="12497" w:name="idm4914587664"/>
    <w:bookmarkStart w:id="12498" w:name="para_babc1259_0c4d_4876_8ca3_ad99bc2b56"/>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When subscribing to a specific instance, the SCU can also expect to receive an initial N-EVENT-REPORT containing the current state of the UPS instance. When subscribing globally with the Deletion Lock set to TRUE, the SCU can expect to receive initial N-EVENT-REPORTs for every instance currently managed by the SCP. Initial N-EVENT-REPORTs for newly created instances, received as a result of a global subscription, will appear as transitions to the SCHEDULED state.</w:t>
      </w:r>
    </w:p>
    <w:bookmarkEnd w:id="12498"/>
    <w:bookmarkEnd w:id="12497"/>
    <w:bookmarkEnd w:id="12496"/>
    <w:bookmarkStart w:id="12499" w:name="idm4914585968"/>
    <w:bookmarkStart w:id="12500" w:name="para_5fce36fb_2cc4_4c76_af74_2ea8fa8077"/>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 xml:space="preserve">The UPS-RS User-Agent is responsible for opening the N-EVENT-REPORT communication channel (see </w:t>
      </w:r>
      <w:hyperlink r:id="r813">
        <w:r>
          <w:rPr>
            <w:rFonts w:ascii="Arial" w:hAnsi="Arial"/>
            <w:color w:val="000000"/>
            <w:sz w:val="18"/>
          </w:rPr>
          <w:t xml:space="preserve">Section 8.10.4 “Open Notification Connection Transaction” in </w:t>
        </w:r>
        <w:r>
          <w:rPr>
            <w:rFonts w:ascii="Arial" w:hAnsi="Arial"/>
            <w:color w:val="000000"/>
            <w:sz w:val="18"/>
          </w:rPr>
          <w:t>PS3.18</w:t>
        </w:r>
      </w:hyperlink>
      <w:r>
        <w:rPr>
          <w:rFonts w:ascii="Arial" w:hAnsi="Arial"/>
          <w:color w:val="000000"/>
          <w:sz w:val="18"/>
        </w:rPr>
        <w:t>). The UPS-RS User-Agent is also responsible for re-establishing the N-EVENT-REPORT communication channel if it is disconnected. This differs from the DIMSE approach where the UPS SCP opens an Association for N-EVENT-REPORT messages as necessary.</w:t>
      </w:r>
    </w:p>
    <w:bookmarkEnd w:id="12500"/>
    <w:bookmarkEnd w:id="12499"/>
    <w:bookmarkStart w:id="12501" w:name="para_f8113996_ade6_4730_87a0_0a3ca052c5"/>
    <w:p>
      <w:pPr>
        <w:spacing w:before="180" w:after="0" w:line="240" w:lineRule="auto"/>
        <w:jc w:val="both"/>
      </w:pPr>
      <w:r>
        <w:rPr>
          <w:rFonts w:ascii="Arial" w:hAnsi="Arial"/>
          <w:color w:val="000000"/>
          <w:sz w:val="18"/>
        </w:rPr>
        <w:t>A warning N-ACTION Response Status Code of "Deletion Lock not granted", indicates that the AE subscription requested by the SCU was successful, but the deletion lock has not been set.</w:t>
      </w:r>
    </w:p>
    <w:bookmarkEnd w:id="12501"/>
    <w:bookmarkStart w:id="12502" w:name="para_ecbba3a1_542f_4259_8582_69345a4f37"/>
    <w:p>
      <w:pPr>
        <w:spacing w:before="180" w:after="0" w:line="240" w:lineRule="auto"/>
        <w:jc w:val="both"/>
      </w:pPr>
      <w:r>
        <w:rPr>
          <w:rFonts w:ascii="Arial" w:hAnsi="Arial"/>
          <w:color w:val="000000"/>
          <w:sz w:val="18"/>
        </w:rPr>
        <w:t>A failure N-ACTION Response Status Code indicates that the subscription state change requested will not be processed and no subscription states have been changed. The action taken by the SCU upon receiving this status is beyond the scope of this Standard.</w:t>
      </w:r>
    </w:p>
    <w:bookmarkEnd w:id="12502"/>
    <w:bookmarkStart w:id="12503" w:name="para_6eae75a7_b899_4309_af36_d4641b4d8b"/>
    <w:p>
      <w:pPr>
        <w:spacing w:before="180" w:after="0" w:line="240" w:lineRule="auto"/>
        <w:jc w:val="both"/>
      </w:pPr>
      <w:r>
        <w:rPr>
          <w:rFonts w:ascii="Arial" w:hAnsi="Arial"/>
          <w:color w:val="000000"/>
          <w:sz w:val="18"/>
        </w:rPr>
        <w:t>At any time after receipt of the N-ACTION-Response, the SCU may release the association on which it sent the N-ACTION-Request.</w:t>
      </w:r>
    </w:p>
    <w:bookmarkEnd w:id="12503"/>
    <w:bookmarkStart w:id="12504" w:name="sect_CC_2_3_3"/>
    <w:p>
      <w:pPr>
        <w:spacing w:before="180" w:after="0" w:line="240" w:lineRule="auto"/>
      </w:pPr>
      <w:r>
        <w:rPr>
          <w:rFonts w:ascii="Arial" w:hAnsi="Arial"/>
          <w:b/>
          <w:color w:val="000000"/>
          <w:sz w:val="26"/>
        </w:rPr>
        <w:t>CC.2.3.3 Service Class Provider Behavior</w:t>
      </w:r>
    </w:p>
    <w:bookmarkEnd w:id="12504"/>
    <w:bookmarkStart w:id="12505" w:name="para_10eff9b2_49a3_413b_b79c_49b5b88b06"/>
    <w:p>
      <w:pPr>
        <w:spacing w:before="180" w:after="0" w:line="240" w:lineRule="auto"/>
        <w:jc w:val="both"/>
      </w:pPr>
      <w:r>
        <w:rPr>
          <w:rFonts w:ascii="Arial" w:hAnsi="Arial"/>
          <w:color w:val="000000"/>
          <w:sz w:val="18"/>
        </w:rPr>
        <w:t xml:space="preserve">Upon receipt of the N-ACTION request, the SCP shall attempt to update the Global Subscription State and/or UPS Subscription State of the specified AE with respect to the specified SOP Instance UID as described in </w:t>
      </w:r>
      <w:hyperlink w:anchor="table_CC_2_3_2">
        <w:r>
          <w:rPr>
            <w:rFonts w:ascii="Arial" w:hAnsi="Arial"/>
            <w:color w:val="000000"/>
            <w:sz w:val="18"/>
          </w:rPr>
          <w:t>Table CC.2.3-2</w:t>
        </w:r>
      </w:hyperlink>
      <w:r>
        <w:rPr>
          <w:rFonts w:ascii="Arial" w:hAnsi="Arial"/>
          <w:color w:val="000000"/>
          <w:sz w:val="18"/>
        </w:rPr>
        <w:t xml:space="preserve"> and then return, via the N-ACTION response primitive, the appropriate N-ACTION Response Status Code.</w:t>
      </w:r>
    </w:p>
    <w:bookmarkEnd w:id="12505"/>
    <w:bookmarkStart w:id="12506" w:name="para_4268f731_6774_4f12_ac5f_4f068bbeca"/>
    <w:p>
      <w:pPr>
        <w:spacing w:before="180" w:after="0" w:line="240" w:lineRule="auto"/>
        <w:jc w:val="both"/>
      </w:pPr>
      <w:r>
        <w:rPr>
          <w:rFonts w:ascii="Arial" w:hAnsi="Arial"/>
          <w:color w:val="000000"/>
          <w:sz w:val="18"/>
        </w:rPr>
        <w:t xml:space="preserve">The SCP may optionally allow an Application Entity to subscribe globally to a filtered set of UPS Instances. In this case, the Application Entity will only be subscribed to existing and future UPS Instances that match the search criteria specified by the Matching Keys of the N-ACTION request (see </w:t>
      </w:r>
      <w:hyperlink w:anchor="sect_CC_2_3_3_1">
        <w:r>
          <w:rPr>
            <w:rFonts w:ascii="Arial" w:hAnsi="Arial"/>
            <w:color w:val="000000"/>
            <w:sz w:val="18"/>
          </w:rPr>
          <w:t>Section CC.2.3.3.1</w:t>
        </w:r>
      </w:hyperlink>
      <w:r>
        <w:rPr>
          <w:rFonts w:ascii="Arial" w:hAnsi="Arial"/>
          <w:color w:val="000000"/>
          <w:sz w:val="18"/>
        </w:rPr>
        <w:t xml:space="preserve">). If the SCP does not support Filtered Global Subscription it will return a Failure response with a Code of C307 (see </w:t>
      </w:r>
      <w:hyperlink w:anchor="table_CC_2_3_3">
        <w:r>
          <w:rPr>
            <w:rFonts w:ascii="Arial" w:hAnsi="Arial"/>
            <w:color w:val="000000"/>
            <w:sz w:val="18"/>
          </w:rPr>
          <w:t>Table CC.2.3-3</w:t>
        </w:r>
      </w:hyperlink>
      <w:r>
        <w:rPr>
          <w:rFonts w:ascii="Arial" w:hAnsi="Arial"/>
          <w:color w:val="000000"/>
          <w:sz w:val="18"/>
        </w:rPr>
        <w:t>).</w:t>
      </w:r>
    </w:p>
    <w:bookmarkEnd w:id="12506"/>
    <w:bookmarkStart w:id="12507" w:name="para_ed746007_b1a9_403c_bb0a_688fcd9684"/>
    <w:p>
      <w:pPr>
        <w:spacing w:before="180" w:after="0" w:line="240" w:lineRule="auto"/>
        <w:jc w:val="both"/>
      </w:pPr>
      <w:r>
        <w:rPr>
          <w:rFonts w:ascii="Arial" w:hAnsi="Arial"/>
          <w:color w:val="000000"/>
          <w:sz w:val="18"/>
        </w:rPr>
        <w:t>A success status conveys that the Global Subscription State and/or UPS Subscription State for the AE specified in Receiving AE (0074,1234) was successfully modified by the SCP. The AE-TITLE in Receiving AE (0074,1234) may be different than the AE-TITLE used by the SCU for the association negotiation. The SCP shall use the AE-TITLE specified in Receiving AE (0074,1234). This allows systems to subscribe other systems they know would be interested in events for a certain UPS.</w:t>
      </w:r>
    </w:p>
    <w:bookmarkEnd w:id="12507"/>
    <w:bookmarkStart w:id="12508" w:name="para_fe7ffbcc_fca4_441e_80b8_13042af905"/>
    <w:p>
      <w:pPr>
        <w:spacing w:before="180" w:after="0" w:line="240" w:lineRule="auto"/>
        <w:jc w:val="both"/>
      </w:pPr>
      <w:r>
        <w:rPr>
          <w:rFonts w:ascii="Arial" w:hAnsi="Arial"/>
          <w:color w:val="000000"/>
          <w:sz w:val="18"/>
        </w:rPr>
        <w:t xml:space="preserve">For all UPS instances managed by the SCP, the SCP shall send N-EVENT-REPORTS (as described in </w:t>
      </w:r>
      <w:hyperlink w:anchor="sect_CC_2_4_3">
        <w:r>
          <w:rPr>
            <w:rFonts w:ascii="Arial" w:hAnsi="Arial"/>
            <w:color w:val="000000"/>
            <w:sz w:val="18"/>
          </w:rPr>
          <w:t>Section CC.2.4.3</w:t>
        </w:r>
      </w:hyperlink>
      <w:r>
        <w:rPr>
          <w:rFonts w:ascii="Arial" w:hAnsi="Arial"/>
          <w:color w:val="000000"/>
          <w:sz w:val="18"/>
        </w:rPr>
        <w:t xml:space="preserve">) to AEs that have a UPS Subscription State of "Subscribed with Lock" or "Subscribed w/o Lock". If the SCP also supports the HTTP CreateSubscription service as an Origin-Server, the SCP shall also send HTTP SendEventReport messages (see </w:t>
      </w:r>
      <w:hyperlink r:id="r814">
        <w:r>
          <w:rPr>
            <w:rFonts w:ascii="Arial" w:hAnsi="Arial"/>
            <w:color w:val="000000"/>
            <w:sz w:val="18"/>
          </w:rPr>
          <w:t xml:space="preserve">Section 8.10.5 “Send Event Report Transaction” in </w:t>
        </w:r>
        <w:r>
          <w:rPr>
            <w:rFonts w:ascii="Arial" w:hAnsi="Arial"/>
            <w:color w:val="000000"/>
            <w:sz w:val="18"/>
          </w:rPr>
          <w:t>PS3.18</w:t>
        </w:r>
      </w:hyperlink>
      <w:r>
        <w:rPr>
          <w:rFonts w:ascii="Arial" w:hAnsi="Arial"/>
          <w:color w:val="000000"/>
          <w:sz w:val="18"/>
        </w:rPr>
        <w:t>).</w:t>
      </w:r>
    </w:p>
    <w:bookmarkEnd w:id="12508"/>
    <w:bookmarkStart w:id="12509" w:name="para_2fc3597a_ccde_4b49_afb9_3d77de13cd"/>
    <w:p>
      <w:pPr>
        <w:spacing w:before="180" w:after="0" w:line="240" w:lineRule="auto"/>
        <w:jc w:val="both"/>
      </w:pPr>
      <w:r>
        <w:rPr>
          <w:rFonts w:ascii="Arial" w:hAnsi="Arial"/>
          <w:color w:val="000000"/>
          <w:sz w:val="18"/>
        </w:rPr>
        <w:t xml:space="preserve">Upon successfully processing a subscription action, the SCP shall send initial UPS State Report N-EVENT-REPORTs, as indicated in </w:t>
      </w:r>
      <w:hyperlink w:anchor="table_CC_2_3_2">
        <w:r>
          <w:rPr>
            <w:rFonts w:ascii="Arial" w:hAnsi="Arial"/>
            <w:color w:val="000000"/>
            <w:sz w:val="18"/>
          </w:rPr>
          <w:t>Table CC.2.3-2</w:t>
        </w:r>
      </w:hyperlink>
      <w:r>
        <w:rPr>
          <w:rFonts w:ascii="Arial" w:hAnsi="Arial"/>
          <w:color w:val="000000"/>
          <w:sz w:val="18"/>
        </w:rPr>
        <w:t>, providing the current status of the UPS Instance to the Receiving AE.</w:t>
      </w:r>
    </w:p>
    <w:bookmarkEnd w:id="12509"/>
    <w:bookmarkStart w:id="12510" w:name="para_7370ad79_eac8_475e_9570_92d6989437"/>
    <w:p>
      <w:pPr>
        <w:spacing w:before="180" w:after="0" w:line="240" w:lineRule="auto"/>
        <w:jc w:val="both"/>
      </w:pPr>
      <w:r>
        <w:rPr>
          <w:rFonts w:ascii="Arial" w:hAnsi="Arial"/>
          <w:color w:val="000000"/>
          <w:sz w:val="18"/>
        </w:rPr>
        <w:t>The SCP may also refuse both specific and global Subscription requests by returning a failure N-ACTION Response Status Code for "Refused: Not Authorized" if the refusal depends on permissions related to the tasks or the requestor, or "Refused: SCP does not support Event Reports" if the SCP does not support sending the events. The SCP must document in its conformance statement if it might refuse Subscription requests.</w:t>
      </w:r>
    </w:p>
    <w:bookmarkEnd w:id="12510"/>
    <w:bookmarkStart w:id="12511" w:name="para_92eb7ca3_c8ad_4e69_bad8_78ac21509a"/>
    <w:p>
      <w:pPr>
        <w:spacing w:before="180" w:after="0" w:line="240" w:lineRule="auto"/>
        <w:jc w:val="both"/>
      </w:pPr>
      <w:r>
        <w:rPr>
          <w:rFonts w:ascii="Arial" w:hAnsi="Arial"/>
          <w:color w:val="000000"/>
          <w:sz w:val="18"/>
        </w:rPr>
        <w:t>The SCP may remove existing Deletion Locks by changing the UPS Subscription State for the AE from "Subscribed with Lock" to "Subscribed w/o Lock" and/or by changing the Global Subscription State for an AE from "Global Subscription with Lock" to "Global Subscription w/o Lock". This is intended to allow the SCP to deal with SCU malfunctions. The SCP must document in its conformance statement if it might remove a Deletion Lock.</w:t>
      </w:r>
    </w:p>
    <w:bookmarkEnd w:id="12511"/>
    <w:bookmarkStart w:id="12512" w:name="para_be6d1ad1_ec66_4df6_b47d_7aaa0637d7"/>
    <w:p>
      <w:pPr>
        <w:spacing w:before="180" w:after="0" w:line="240" w:lineRule="auto"/>
        <w:jc w:val="both"/>
      </w:pPr>
      <w:r>
        <w:rPr>
          <w:rFonts w:ascii="Arial" w:hAnsi="Arial"/>
          <w:color w:val="000000"/>
          <w:sz w:val="18"/>
        </w:rPr>
        <w:t xml:space="preserve">The SCP may also refuse the Deletion Lock portion of a specific or global Subscription request. For example, a request to modify the UPS Subscription State for the AE to "Subscribed with Lock" would instead result in a UPS Subscription State of "Subscribed w/o Lock" and a Warning status (see </w:t>
      </w:r>
      <w:hyperlink w:anchor="table_CC_2_3_3">
        <w:r>
          <w:rPr>
            <w:rFonts w:ascii="Arial" w:hAnsi="Arial"/>
            <w:color w:val="000000"/>
            <w:sz w:val="18"/>
          </w:rPr>
          <w:t>Table CC.2.3-3</w:t>
        </w:r>
      </w:hyperlink>
      <w:r>
        <w:rPr>
          <w:rFonts w:ascii="Arial" w:hAnsi="Arial"/>
          <w:color w:val="000000"/>
          <w:sz w:val="18"/>
        </w:rPr>
        <w:t>) returned to the requesting SCU. This is intended to deal with Security and related policy restrictions. The SCP must document in its conformance statement if it might refuse a Deletion Lock.</w:t>
      </w:r>
    </w:p>
    <w:bookmarkEnd w:id="12512"/>
    <w:bookmarkStart w:id="12513" w:name="para_e16b9d59_bd48_44e4_b448_f470d7c569"/>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15">
        <w:r>
          <w:rPr>
            <w:rFonts w:ascii="Arial" w:hAnsi="Arial"/>
            <w:color w:val="000000"/>
            <w:sz w:val="18"/>
          </w:rPr>
          <w:t>PS3.7</w:t>
        </w:r>
      </w:hyperlink>
      <w:r>
        <w:rPr>
          <w:rFonts w:ascii="Arial" w:hAnsi="Arial"/>
          <w:color w:val="000000"/>
          <w:sz w:val="18"/>
        </w:rPr>
        <w:t xml:space="preserve"> and </w:t>
      </w:r>
      <w:hyperlink r:id="r816">
        <w:r>
          <w:rPr>
            <w:rFonts w:ascii="Arial" w:hAnsi="Arial"/>
            <w:color w:val="000000"/>
            <w:sz w:val="18"/>
          </w:rPr>
          <w:t>PS3.15</w:t>
        </w:r>
      </w:hyperlink>
      <w:r>
        <w:rPr>
          <w:rFonts w:ascii="Arial" w:hAnsi="Arial"/>
          <w:color w:val="000000"/>
          <w:sz w:val="18"/>
        </w:rPr>
        <w:t xml:space="preserve">). </w:t>
      </w:r>
      <w:hyperlink r:id="r817">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2513"/>
    <w:bookmarkStart w:id="12514" w:name="sect_CC_2_3_3_1"/>
    <w:p>
      <w:pPr>
        <w:spacing w:before="180" w:after="0" w:line="240" w:lineRule="auto"/>
      </w:pPr>
      <w:r>
        <w:rPr>
          <w:rFonts w:ascii="Arial" w:hAnsi="Arial"/>
          <w:b/>
          <w:color w:val="000000"/>
          <w:sz w:val="22"/>
        </w:rPr>
        <w:t>CC.2.3.3.1 Filtered Global Subscription</w:t>
      </w:r>
    </w:p>
    <w:bookmarkEnd w:id="12514"/>
    <w:bookmarkStart w:id="12515" w:name="para_1a9c02cc_0035_4c1d_b432_aa4bc519fb"/>
    <w:p>
      <w:pPr>
        <w:spacing w:before="180" w:after="0" w:line="240" w:lineRule="auto"/>
        <w:jc w:val="both"/>
      </w:pPr>
      <w:r>
        <w:rPr>
          <w:rFonts w:ascii="Arial" w:hAnsi="Arial"/>
          <w:color w:val="000000"/>
          <w:sz w:val="18"/>
        </w:rPr>
        <w:t>An SCP that supports Filtered Global Subscription shall create an instance subscription for each UPS Instance that would match a C-FIND request with the Matching Keys provided in the subscription request.</w:t>
      </w:r>
    </w:p>
    <w:bookmarkEnd w:id="12515"/>
    <w:bookmarkStart w:id="12516" w:name="para_d3d528ad_d5f9_42e4_bf75_90e3b10bad"/>
    <w:p>
      <w:pPr>
        <w:spacing w:before="180" w:after="0" w:line="240" w:lineRule="auto"/>
        <w:jc w:val="both"/>
      </w:pPr>
      <w:r>
        <w:rPr>
          <w:rFonts w:ascii="Arial" w:hAnsi="Arial"/>
          <w:color w:val="000000"/>
          <w:sz w:val="18"/>
        </w:rPr>
        <w:t xml:space="preserve">The SCP shall support the same matching logic used for C-FIND (see </w:t>
      </w:r>
      <w:hyperlink w:anchor="sect_CC_2_8_3">
        <w:r>
          <w:rPr>
            <w:rFonts w:ascii="Arial" w:hAnsi="Arial"/>
            <w:color w:val="000000"/>
            <w:sz w:val="18"/>
          </w:rPr>
          <w:t>Section CC.2.8.3</w:t>
        </w:r>
      </w:hyperlink>
      <w:r>
        <w:rPr>
          <w:rFonts w:ascii="Arial" w:hAnsi="Arial"/>
          <w:color w:val="000000"/>
          <w:sz w:val="18"/>
        </w:rPr>
        <w:t>).</w:t>
      </w:r>
    </w:p>
    <w:bookmarkEnd w:id="12516"/>
    <w:bookmarkStart w:id="12517" w:name="sect_CC_2_3_4"/>
    <w:p>
      <w:pPr>
        <w:spacing w:before="180" w:after="0" w:line="240" w:lineRule="auto"/>
      </w:pPr>
      <w:r>
        <w:rPr>
          <w:rFonts w:ascii="Arial" w:hAnsi="Arial"/>
          <w:b/>
          <w:color w:val="000000"/>
          <w:sz w:val="26"/>
        </w:rPr>
        <w:t>CC.2.3.4 Status Codes</w:t>
      </w:r>
    </w:p>
    <w:bookmarkEnd w:id="12517"/>
    <w:bookmarkStart w:id="12518" w:name="para_e3b30cd4_9a7a_44c8_8cb0_a955117bcc"/>
    <w:p>
      <w:pPr>
        <w:spacing w:before="180" w:after="0" w:line="240" w:lineRule="auto"/>
        <w:jc w:val="both"/>
      </w:pPr>
      <w:hyperlink w:anchor="table_CC_2_3_3">
        <w:r>
          <w:rPr>
            <w:rFonts w:ascii="Arial" w:hAnsi="Arial"/>
            <w:color w:val="000000"/>
            <w:sz w:val="18"/>
          </w:rPr>
          <w:t>Table CC.2.3-3</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18">
        <w:r>
          <w:rPr>
            <w:rFonts w:ascii="Arial" w:hAnsi="Arial"/>
            <w:color w:val="000000"/>
            <w:sz w:val="18"/>
          </w:rPr>
          <w:t>PS3.7</w:t>
        </w:r>
      </w:hyperlink>
      <w:r>
        <w:rPr>
          <w:rFonts w:ascii="Arial" w:hAnsi="Arial"/>
          <w:color w:val="000000"/>
          <w:sz w:val="18"/>
        </w:rPr>
        <w:t>.</w:t>
      </w:r>
    </w:p>
    <w:bookmarkEnd w:id="12518"/>
    <w:bookmarkStart w:id="12519" w:name="table_CC_2_3_3"/>
    <w:p>
      <w:pPr>
        <w:keepNext/>
        <w:spacing w:before="216" w:after="0" w:line="240" w:lineRule="auto"/>
        <w:jc w:val="center"/>
      </w:pPr>
      <w:r>
        <w:rPr>
          <w:rFonts w:ascii="Arial" w:hAnsi="Arial"/>
          <w:b/>
          <w:color w:val="000000"/>
          <w:sz w:val="22"/>
        </w:rPr>
        <w:t>Table CC.2.3-3. Status Values</w:t>
      </w:r>
    </w:p>
    <w:bookmarkEnd w:id="12519"/>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20" w:name="para_ba4e49be_2289_463d_8abe_0429b6a392"/>
          <w:p>
            <w:pPr>
              <w:keepNext/>
              <w:spacing w:before="180" w:after="0" w:line="240" w:lineRule="auto"/>
              <w:jc w:val="center"/>
            </w:pPr>
            <w:r>
              <w:rPr>
                <w:rFonts w:ascii="Arial" w:hAnsi="Arial"/>
                <w:b/>
                <w:color w:val="000000"/>
                <w:sz w:val="18"/>
              </w:rPr>
              <w:t>Service Status</w:t>
            </w:r>
          </w:p>
          <w:bookmarkEnd w:id="1252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1" w:name="para_0401702b_a3af_4e61_bf13_76b3be6d9c"/>
          <w:p>
            <w:pPr>
              <w:spacing w:before="180" w:after="0" w:line="240" w:lineRule="auto"/>
              <w:jc w:val="center"/>
            </w:pPr>
            <w:r>
              <w:rPr>
                <w:rFonts w:ascii="Arial" w:hAnsi="Arial"/>
                <w:b/>
                <w:color w:val="000000"/>
                <w:sz w:val="18"/>
              </w:rPr>
              <w:t>Further Meaning</w:t>
            </w:r>
          </w:p>
          <w:bookmarkEnd w:id="1252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22" w:name="para_7a6a550d_5df0_4e94_9f26_d06773be70"/>
          <w:p>
            <w:pPr>
              <w:spacing w:before="180" w:after="0" w:line="240" w:lineRule="auto"/>
              <w:jc w:val="center"/>
            </w:pPr>
            <w:r>
              <w:rPr>
                <w:rFonts w:ascii="Arial" w:hAnsi="Arial"/>
                <w:b/>
                <w:color w:val="000000"/>
                <w:sz w:val="18"/>
              </w:rPr>
              <w:t>Status Code</w:t>
            </w:r>
          </w:p>
          <w:bookmarkEnd w:id="125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3" w:name="para_ff2fca1c_8921_4a94_bbd9_9db0d2d192"/>
          <w:p>
            <w:pPr>
              <w:spacing w:before="180" w:after="0" w:line="240" w:lineRule="auto"/>
            </w:pPr>
            <w:r>
              <w:rPr>
                <w:rFonts w:ascii="Arial" w:hAnsi="Arial"/>
                <w:color w:val="000000"/>
                <w:sz w:val="18"/>
              </w:rPr>
              <w:t>Success</w:t>
            </w:r>
          </w:p>
          <w:bookmarkEnd w:id="12523"/>
        </w:tc>
        <w:tc>
          <w:tcPr>
            <w:tcBorders>
              <w:bottom w:val="single" w:sz="4" w:color="000000"/>
              <w:right w:val="single" w:sz="4" w:color="000000"/>
            </w:tcBorders>
            <w:tcMar>
              <w:top w:w="40" w:type="dxa"/>
              <w:left w:w="40" w:type="dxa"/>
              <w:bottom w:w="40" w:type="dxa"/>
              <w:right w:w="40" w:type="dxa"/>
            </w:tcMar>
            <w:vAlign w:val="top"/>
          </w:tcPr>
          <w:bookmarkStart w:id="12524" w:name="para_801c722c_cee6_4bf4_a2f9_46b2b45406"/>
          <w:p>
            <w:pPr>
              <w:spacing w:before="180" w:after="0" w:line="240" w:lineRule="auto"/>
            </w:pPr>
            <w:r>
              <w:rPr>
                <w:rFonts w:ascii="Arial" w:hAnsi="Arial"/>
                <w:color w:val="000000"/>
                <w:sz w:val="18"/>
              </w:rPr>
              <w:t>The requested change of subscription state was performed</w:t>
            </w:r>
          </w:p>
          <w:bookmarkEnd w:id="12524"/>
        </w:tc>
        <w:tc>
          <w:tcPr>
            <w:tcBorders>
              <w:bottom w:val="single" w:sz="4" w:color="000000"/>
              <w:right w:val="single" w:sz="4" w:color="000000"/>
            </w:tcBorders>
            <w:tcMar>
              <w:top w:w="40" w:type="dxa"/>
              <w:left w:w="40" w:type="dxa"/>
              <w:bottom w:w="40" w:type="dxa"/>
              <w:right w:w="40" w:type="dxa"/>
            </w:tcMar>
            <w:vAlign w:val="top"/>
          </w:tcPr>
          <w:bookmarkStart w:id="12525" w:name="para_afc56d5e_ae72_4a79_aa29_30fc57fdf3"/>
          <w:p>
            <w:pPr>
              <w:spacing w:before="180" w:after="0" w:line="240" w:lineRule="auto"/>
              <w:jc w:val="center"/>
            </w:pPr>
            <w:r>
              <w:rPr>
                <w:rFonts w:ascii="Arial" w:hAnsi="Arial"/>
                <w:color w:val="000000"/>
                <w:sz w:val="18"/>
              </w:rPr>
              <w:t>0000</w:t>
            </w:r>
          </w:p>
          <w:bookmarkEnd w:id="125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526" w:name="para_99ec5ab0_08d4_40b8_9fb6_d6b8519f36"/>
          <w:p>
            <w:pPr>
              <w:spacing w:before="180" w:after="0" w:line="240" w:lineRule="auto"/>
            </w:pPr>
            <w:r>
              <w:rPr>
                <w:rFonts w:ascii="Arial" w:hAnsi="Arial"/>
                <w:color w:val="000000"/>
                <w:sz w:val="18"/>
              </w:rPr>
              <w:t>Warning</w:t>
            </w:r>
          </w:p>
          <w:bookmarkEnd w:id="12526"/>
        </w:tc>
        <w:tc>
          <w:tcPr>
            <w:tcBorders>
              <w:bottom w:val="single" w:sz="4" w:color="000000"/>
              <w:right w:val="single" w:sz="4" w:color="000000"/>
            </w:tcBorders>
            <w:tcMar>
              <w:top w:w="40" w:type="dxa"/>
              <w:left w:w="40" w:type="dxa"/>
              <w:bottom w:w="40" w:type="dxa"/>
              <w:right w:w="40" w:type="dxa"/>
            </w:tcMar>
            <w:vAlign w:val="top"/>
          </w:tcPr>
          <w:bookmarkStart w:id="12527" w:name="para_f3d420f9_7415_4086_a189_09ac71c0e9"/>
          <w:p>
            <w:pPr>
              <w:spacing w:before="180" w:after="0" w:line="240" w:lineRule="auto"/>
            </w:pPr>
            <w:r>
              <w:rPr>
                <w:rFonts w:ascii="Arial" w:hAnsi="Arial"/>
                <w:color w:val="000000"/>
                <w:sz w:val="18"/>
              </w:rPr>
              <w:t>Deletion Lock not granted.</w:t>
            </w:r>
          </w:p>
          <w:bookmarkEnd w:id="12527"/>
        </w:tc>
        <w:tc>
          <w:tcPr>
            <w:tcBorders>
              <w:bottom w:val="single" w:sz="4" w:color="000000"/>
              <w:right w:val="single" w:sz="4" w:color="000000"/>
            </w:tcBorders>
            <w:tcMar>
              <w:top w:w="40" w:type="dxa"/>
              <w:left w:w="40" w:type="dxa"/>
              <w:bottom w:w="40" w:type="dxa"/>
              <w:right w:w="40" w:type="dxa"/>
            </w:tcMar>
            <w:vAlign w:val="top"/>
          </w:tcPr>
          <w:bookmarkStart w:id="12528" w:name="para_019dc2a4_93e7_41d4_a47e_c47af8af2b"/>
          <w:p>
            <w:pPr>
              <w:spacing w:before="180" w:after="0" w:line="240" w:lineRule="auto"/>
              <w:jc w:val="center"/>
            </w:pPr>
            <w:r>
              <w:rPr>
                <w:rFonts w:ascii="Arial" w:hAnsi="Arial"/>
                <w:color w:val="000000"/>
                <w:sz w:val="18"/>
              </w:rPr>
              <w:t>B301</w:t>
            </w:r>
          </w:p>
          <w:bookmarkEnd w:id="12528"/>
        </w:tc>
      </w:tr>
      <w:tr>
        <w:tblPrEx/>
        <w:trPr/>
        <w:tc>
          <w:tcPr>
            <w:vMerge w:val="restart"/>
            <w:tcBorders>
              <w:left w:val="single" w:sz="4" w:color="000000"/>
              <w:right w:val="single" w:sz="4" w:color="000000"/>
            </w:tcBorders>
            <w:tcMar>
              <w:top w:w="40" w:type="dxa"/>
              <w:left w:w="40" w:type="dxa"/>
              <w:right w:w="40" w:type="dxa"/>
            </w:tcMar>
            <w:vAlign w:val="top"/>
          </w:tcPr>
          <w:bookmarkStart w:id="12529" w:name="para_a1fe5393_9144_48db_b8f5_dd8e1c71e6"/>
          <w:p>
            <w:pPr>
              <w:spacing w:before="180" w:after="0" w:line="240" w:lineRule="auto"/>
            </w:pPr>
            <w:r>
              <w:rPr>
                <w:rFonts w:ascii="Arial" w:hAnsi="Arial"/>
                <w:color w:val="000000"/>
                <w:sz w:val="18"/>
              </w:rPr>
              <w:t>Failure</w:t>
            </w:r>
          </w:p>
          <w:bookmarkEnd w:id="12529"/>
        </w:tc>
        <w:tc>
          <w:tcPr>
            <w:tcBorders>
              <w:bottom w:val="single" w:sz="4" w:color="000000"/>
              <w:right w:val="single" w:sz="4" w:color="000000"/>
            </w:tcBorders>
            <w:tcMar>
              <w:top w:w="40" w:type="dxa"/>
              <w:left w:w="40" w:type="dxa"/>
              <w:bottom w:w="40" w:type="dxa"/>
              <w:right w:w="40" w:type="dxa"/>
            </w:tcMar>
            <w:vAlign w:val="top"/>
          </w:tcPr>
          <w:bookmarkStart w:id="12530" w:name="para_e6a7ad00_0ba1_4ab8_b5f5_945da4550c"/>
          <w:p>
            <w:pPr>
              <w:spacing w:before="180" w:after="0" w:line="240" w:lineRule="auto"/>
            </w:pPr>
            <w:r>
              <w:rPr>
                <w:rFonts w:ascii="Arial" w:hAnsi="Arial"/>
                <w:color w:val="000000"/>
                <w:sz w:val="18"/>
              </w:rPr>
              <w:t>Failed: Specified SOP Instance UID does not exist or is not a UPS Instance managed by this SCP</w:t>
            </w:r>
          </w:p>
          <w:bookmarkEnd w:id="12530"/>
        </w:tc>
        <w:tc>
          <w:tcPr>
            <w:tcBorders>
              <w:bottom w:val="single" w:sz="4" w:color="000000"/>
              <w:right w:val="single" w:sz="4" w:color="000000"/>
            </w:tcBorders>
            <w:tcMar>
              <w:top w:w="40" w:type="dxa"/>
              <w:left w:w="40" w:type="dxa"/>
              <w:bottom w:w="40" w:type="dxa"/>
              <w:right w:w="40" w:type="dxa"/>
            </w:tcMar>
            <w:vAlign w:val="top"/>
          </w:tcPr>
          <w:bookmarkStart w:id="12531" w:name="para_7b7ce4d3_b756_4752_97a1_21b4a9c1f2"/>
          <w:p>
            <w:pPr>
              <w:spacing w:before="180" w:after="0" w:line="240" w:lineRule="auto"/>
              <w:jc w:val="center"/>
            </w:pPr>
            <w:r>
              <w:rPr>
                <w:rFonts w:ascii="Arial" w:hAnsi="Arial"/>
                <w:color w:val="000000"/>
                <w:sz w:val="18"/>
              </w:rPr>
              <w:t>C307</w:t>
            </w:r>
          </w:p>
          <w:bookmarkEnd w:id="1253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2" w:name="para_46181a07_dbe9_4828_97b9_617217a1ca"/>
          <w:p>
            <w:pPr>
              <w:spacing w:before="180" w:after="0" w:line="240" w:lineRule="auto"/>
            </w:pPr>
            <w:r>
              <w:rPr>
                <w:rFonts w:ascii="Arial" w:hAnsi="Arial"/>
                <w:color w:val="000000"/>
                <w:sz w:val="18"/>
              </w:rPr>
              <w:t>Failed: Receiving AE-TITLE is Unknown to this SCP</w:t>
            </w:r>
          </w:p>
          <w:bookmarkEnd w:id="12532"/>
        </w:tc>
        <w:tc>
          <w:tcPr>
            <w:tcBorders>
              <w:bottom w:val="single" w:sz="4" w:color="000000"/>
              <w:right w:val="single" w:sz="4" w:color="000000"/>
            </w:tcBorders>
            <w:tcMar>
              <w:top w:w="40" w:type="dxa"/>
              <w:left w:w="40" w:type="dxa"/>
              <w:bottom w:w="40" w:type="dxa"/>
              <w:right w:w="40" w:type="dxa"/>
            </w:tcMar>
            <w:vAlign w:val="top"/>
          </w:tcPr>
          <w:bookmarkStart w:id="12533" w:name="para_150feb35_8a79_4e42_9276_20339aa8ea"/>
          <w:p>
            <w:pPr>
              <w:spacing w:before="180" w:after="0" w:line="240" w:lineRule="auto"/>
              <w:jc w:val="center"/>
            </w:pPr>
            <w:r>
              <w:rPr>
                <w:rFonts w:ascii="Arial" w:hAnsi="Arial"/>
                <w:color w:val="000000"/>
                <w:sz w:val="18"/>
              </w:rPr>
              <w:t>C308</w:t>
            </w:r>
          </w:p>
          <w:bookmarkEnd w:id="1253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4" w:name="para_53a0082b_6d03_4197_8ae0_4e3b40d6ff"/>
          <w:p>
            <w:pPr>
              <w:spacing w:before="180" w:after="0" w:line="240" w:lineRule="auto"/>
            </w:pPr>
            <w:r>
              <w:rPr>
                <w:rFonts w:ascii="Arial" w:hAnsi="Arial"/>
                <w:color w:val="000000"/>
                <w:sz w:val="18"/>
              </w:rPr>
              <w:t>Failed: Specified action not appropriate for specified instance</w:t>
            </w:r>
          </w:p>
          <w:bookmarkEnd w:id="12534"/>
        </w:tc>
        <w:tc>
          <w:tcPr>
            <w:tcBorders>
              <w:bottom w:val="single" w:sz="4" w:color="000000"/>
              <w:right w:val="single" w:sz="4" w:color="000000"/>
            </w:tcBorders>
            <w:tcMar>
              <w:top w:w="40" w:type="dxa"/>
              <w:left w:w="40" w:type="dxa"/>
              <w:bottom w:w="40" w:type="dxa"/>
              <w:right w:w="40" w:type="dxa"/>
            </w:tcMar>
            <w:vAlign w:val="top"/>
          </w:tcPr>
          <w:bookmarkStart w:id="12535" w:name="para_72f63871_0dad_462f_96cf_f685ed6492"/>
          <w:p>
            <w:pPr>
              <w:spacing w:before="180" w:after="0" w:line="240" w:lineRule="auto"/>
              <w:jc w:val="center"/>
            </w:pPr>
            <w:r>
              <w:rPr>
                <w:rFonts w:ascii="Arial" w:hAnsi="Arial"/>
                <w:color w:val="000000"/>
                <w:sz w:val="18"/>
              </w:rPr>
              <w:t>C314</w:t>
            </w:r>
          </w:p>
          <w:bookmarkEnd w:id="12535"/>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36" w:name="para_51492d7f_ac80_4de7_9955_f24cc7e7e6"/>
          <w:p>
            <w:pPr>
              <w:spacing w:before="180" w:after="0" w:line="240" w:lineRule="auto"/>
            </w:pPr>
            <w:r>
              <w:rPr>
                <w:rFonts w:ascii="Arial" w:hAnsi="Arial"/>
                <w:color w:val="000000"/>
                <w:sz w:val="18"/>
              </w:rPr>
              <w:t>Failed: SCP does not support Event Reports</w:t>
            </w:r>
          </w:p>
          <w:bookmarkEnd w:id="12536"/>
        </w:tc>
        <w:tc>
          <w:tcPr>
            <w:tcBorders>
              <w:bottom w:val="single" w:sz="4" w:color="000000"/>
              <w:right w:val="single" w:sz="4" w:color="000000"/>
            </w:tcBorders>
            <w:tcMar>
              <w:top w:w="40" w:type="dxa"/>
              <w:left w:w="40" w:type="dxa"/>
              <w:bottom w:w="40" w:type="dxa"/>
              <w:right w:w="40" w:type="dxa"/>
            </w:tcMar>
            <w:vAlign w:val="top"/>
          </w:tcPr>
          <w:bookmarkStart w:id="12537" w:name="para_a4933f56_7db6_4d9c_bdac_6666c2b25e"/>
          <w:p>
            <w:pPr>
              <w:spacing w:before="180" w:after="0" w:line="240" w:lineRule="auto"/>
              <w:jc w:val="center"/>
            </w:pPr>
            <w:r>
              <w:rPr>
                <w:rFonts w:ascii="Arial" w:hAnsi="Arial"/>
                <w:color w:val="000000"/>
                <w:sz w:val="18"/>
              </w:rPr>
              <w:t>C315</w:t>
            </w:r>
          </w:p>
          <w:bookmarkEnd w:id="12537"/>
        </w:tc>
      </w:tr>
    </w:tbl>
    <w:bookmarkStart w:id="12538" w:name="sect_CC_2_4"/>
    <w:p>
      <w:pPr>
        <w:spacing w:before="180" w:after="0" w:line="240" w:lineRule="auto"/>
      </w:pPr>
      <w:r>
        <w:rPr>
          <w:rFonts w:ascii="Arial" w:hAnsi="Arial"/>
          <w:b/>
          <w:color w:val="000000"/>
          <w:sz w:val="24"/>
        </w:rPr>
        <w:t>CC.2.4 Report a Change in UPS Status (N-EVENT-REPORT)</w:t>
      </w:r>
    </w:p>
    <w:bookmarkEnd w:id="12538"/>
    <w:bookmarkStart w:id="12539" w:name="para_ab4c6193_80d0_4da1_9efe_5c8454dc76"/>
    <w:p>
      <w:pPr>
        <w:spacing w:before="180" w:after="0" w:line="240" w:lineRule="auto"/>
        <w:jc w:val="both"/>
      </w:pPr>
      <w:r>
        <w:rPr>
          <w:rFonts w:ascii="Arial" w:hAnsi="Arial"/>
          <w:color w:val="000000"/>
          <w:sz w:val="18"/>
        </w:rPr>
        <w:t>This operation allows an SCP to notify an SCU of a change in state of a UPS instance or a change in state of the SCP itself. This operation shall be invoked by the SCP through the DIMSE N-EVENT-REPORT Service.</w:t>
      </w:r>
    </w:p>
    <w:bookmarkEnd w:id="12539"/>
    <w:bookmarkStart w:id="12540" w:name="sect_CC_2_4_1"/>
    <w:p>
      <w:pPr>
        <w:spacing w:before="180" w:after="0" w:line="240" w:lineRule="auto"/>
      </w:pPr>
      <w:r>
        <w:rPr>
          <w:rFonts w:ascii="Arial" w:hAnsi="Arial"/>
          <w:b/>
          <w:color w:val="000000"/>
          <w:sz w:val="26"/>
        </w:rPr>
        <w:t>CC.2.4.1 Event Report Information</w:t>
      </w:r>
    </w:p>
    <w:bookmarkEnd w:id="12540"/>
    <w:bookmarkStart w:id="12541" w:name="para_77536d48_eacb_4e3c_941a_a29e2c49d7"/>
    <w:p>
      <w:pPr>
        <w:spacing w:before="180" w:after="0" w:line="240" w:lineRule="auto"/>
        <w:jc w:val="both"/>
      </w:pPr>
      <w:r>
        <w:rPr>
          <w:rFonts w:ascii="Arial" w:hAnsi="Arial"/>
          <w:color w:val="000000"/>
          <w:sz w:val="18"/>
        </w:rPr>
        <w:t xml:space="preserve">DICOM AEs that claim conformance to the UPS Event SOP Class as an SCU and/or an SCP shall support the Event Type IDs and Event Report Attributes as specified in </w:t>
      </w:r>
      <w:hyperlink w:anchor="table_CC_2_4_1">
        <w:r>
          <w:rPr>
            <w:rFonts w:ascii="Arial" w:hAnsi="Arial"/>
            <w:color w:val="000000"/>
            <w:sz w:val="18"/>
          </w:rPr>
          <w:t>Table CC.2.4-1</w:t>
        </w:r>
      </w:hyperlink>
      <w:r>
        <w:rPr>
          <w:rFonts w:ascii="Arial" w:hAnsi="Arial"/>
          <w:color w:val="000000"/>
          <w:sz w:val="18"/>
        </w:rPr>
        <w:t>.</w:t>
      </w:r>
    </w:p>
    <w:bookmarkEnd w:id="12541"/>
    <w:bookmarkStart w:id="12542" w:name="table_CC_2_4_1"/>
    <w:p>
      <w:pPr>
        <w:keepNext/>
        <w:spacing w:before="216" w:after="0" w:line="240" w:lineRule="auto"/>
        <w:jc w:val="center"/>
      </w:pPr>
      <w:r>
        <w:rPr>
          <w:rFonts w:ascii="Arial" w:hAnsi="Arial"/>
          <w:b/>
          <w:color w:val="000000"/>
          <w:sz w:val="22"/>
        </w:rPr>
        <w:t>Table CC.2.4-1. Report a Change in UPS Status - Event Report Information</w:t>
      </w:r>
    </w:p>
    <w:bookmarkEnd w:id="12542"/>
    <w:p>
      <w:pPr>
        <w:spacing w:before="0" w:after="0" w:line="240" w:lineRule="auto"/>
        <w:rPr>
          <w:sz w:val="13"/>
        </w:rPr>
      </w:pPr>
    </w:p>
    <w:tbl>
      <w:tblPr>
        <w:tblInd w:w="45" w:type="dxa"/>
        <w:tblLayout w:type="fixed"/>
      </w:tblPr>
      <w:tblGrid>
        <w:gridCol w:w="2026"/>
        <w:gridCol w:w="1410"/>
        <w:gridCol w:w="3018"/>
        <w:gridCol w:w="1091"/>
        <w:gridCol w:w="289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543" w:name="para_0ab69a26_21cd_4819_bf74_02e4cdbaaf"/>
          <w:p>
            <w:pPr>
              <w:keepNext/>
              <w:spacing w:before="180" w:after="0" w:line="240" w:lineRule="auto"/>
              <w:jc w:val="center"/>
            </w:pPr>
            <w:r>
              <w:rPr>
                <w:rFonts w:ascii="Arial" w:hAnsi="Arial"/>
                <w:b/>
                <w:color w:val="000000"/>
                <w:sz w:val="18"/>
              </w:rPr>
              <w:t>Event Type Name</w:t>
            </w:r>
          </w:p>
          <w:bookmarkEnd w:id="125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4" w:name="para_ed93763a_ce19_4f54_8f3f_dee67e4805"/>
          <w:p>
            <w:pPr>
              <w:spacing w:before="180" w:after="0" w:line="240" w:lineRule="auto"/>
              <w:jc w:val="center"/>
            </w:pPr>
            <w:r>
              <w:rPr>
                <w:rFonts w:ascii="Arial" w:hAnsi="Arial"/>
                <w:b/>
                <w:color w:val="000000"/>
                <w:sz w:val="18"/>
              </w:rPr>
              <w:t>Event Type ID</w:t>
            </w:r>
          </w:p>
          <w:bookmarkEnd w:id="125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5" w:name="para_68b1c5da_e63b_4080_901a_6fc1bac5e5"/>
          <w:p>
            <w:pPr>
              <w:spacing w:before="180" w:after="0" w:line="240" w:lineRule="auto"/>
              <w:jc w:val="center"/>
            </w:pPr>
            <w:r>
              <w:rPr>
                <w:rFonts w:ascii="Arial" w:hAnsi="Arial"/>
                <w:b/>
                <w:color w:val="000000"/>
                <w:sz w:val="18"/>
              </w:rPr>
              <w:t>Attribute Name</w:t>
            </w:r>
          </w:p>
          <w:bookmarkEnd w:id="12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6" w:name="para_7d9dbdd8_8653_4b83_a0cb_156d9373a2"/>
          <w:p>
            <w:pPr>
              <w:spacing w:before="180" w:after="0" w:line="240" w:lineRule="auto"/>
              <w:jc w:val="center"/>
            </w:pPr>
            <w:r>
              <w:rPr>
                <w:rFonts w:ascii="Arial" w:hAnsi="Arial"/>
                <w:b/>
                <w:color w:val="000000"/>
                <w:sz w:val="18"/>
              </w:rPr>
              <w:t>Tag</w:t>
            </w:r>
          </w:p>
          <w:bookmarkEnd w:id="12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547" w:name="para_af708564_d8d6_4f1f_95aa_1ab78e27ac"/>
          <w:p>
            <w:pPr>
              <w:spacing w:before="180" w:after="0" w:line="240" w:lineRule="auto"/>
              <w:jc w:val="center"/>
            </w:pPr>
            <w:r>
              <w:rPr>
                <w:rFonts w:ascii="Arial" w:hAnsi="Arial"/>
                <w:b/>
                <w:color w:val="000000"/>
                <w:sz w:val="18"/>
              </w:rPr>
              <w:t>Req. Type SCU/SCP</w:t>
            </w:r>
          </w:p>
          <w:bookmarkEnd w:id="12547"/>
        </w:tc>
      </w:tr>
      <w:tr>
        <w:tblPrEx/>
        <w:trPr/>
        <w:tc>
          <w:tcPr>
            <w:vMerge w:val="restart"/>
            <w:tcBorders>
              <w:left w:val="single" w:sz="4" w:color="000000"/>
              <w:right w:val="single" w:sz="4" w:color="000000"/>
            </w:tcBorders>
            <w:tcMar>
              <w:top w:w="40" w:type="dxa"/>
              <w:left w:w="40" w:type="dxa"/>
              <w:right w:w="40" w:type="dxa"/>
            </w:tcMar>
            <w:vAlign w:val="top"/>
          </w:tcPr>
          <w:bookmarkStart w:id="12548" w:name="para_9dccc6c5_5d1d_499a_a59f_696cd7cd9c"/>
          <w:p>
            <w:pPr>
              <w:spacing w:before="180" w:after="0" w:line="240" w:lineRule="auto"/>
            </w:pPr>
            <w:r>
              <w:rPr>
                <w:rFonts w:ascii="Arial" w:hAnsi="Arial"/>
                <w:color w:val="000000"/>
                <w:sz w:val="18"/>
              </w:rPr>
              <w:t>UPS State Report</w:t>
            </w:r>
          </w:p>
          <w:bookmarkEnd w:id="12548"/>
        </w:tc>
        <w:tc>
          <w:tcPr>
            <w:vMerge w:val="restart"/>
            <w:tcBorders>
              <w:right w:val="single" w:sz="4" w:color="000000"/>
            </w:tcBorders>
            <w:tcMar>
              <w:top w:w="40" w:type="dxa"/>
              <w:left w:w="40" w:type="dxa"/>
              <w:right w:w="40" w:type="dxa"/>
            </w:tcMar>
            <w:vAlign w:val="top"/>
          </w:tcPr>
          <w:bookmarkStart w:id="12549" w:name="para_264e7cbe_62c1_4d86_b8be_40e90b5680"/>
          <w:p>
            <w:pPr>
              <w:spacing w:before="180" w:after="0" w:line="240" w:lineRule="auto"/>
              <w:jc w:val="center"/>
            </w:pPr>
            <w:r>
              <w:rPr>
                <w:rFonts w:ascii="Arial" w:hAnsi="Arial"/>
                <w:color w:val="000000"/>
                <w:sz w:val="18"/>
              </w:rPr>
              <w:t>1</w:t>
            </w:r>
          </w:p>
          <w:bookmarkEnd w:id="12549"/>
        </w:tc>
        <w:tc>
          <w:tcPr>
            <w:tcBorders>
              <w:bottom w:val="single" w:sz="4" w:color="000000"/>
              <w:right w:val="single" w:sz="4" w:color="000000"/>
            </w:tcBorders>
            <w:tcMar>
              <w:top w:w="40" w:type="dxa"/>
              <w:left w:w="40" w:type="dxa"/>
              <w:bottom w:w="40" w:type="dxa"/>
              <w:right w:w="40" w:type="dxa"/>
            </w:tcMar>
            <w:vAlign w:val="top"/>
          </w:tcPr>
          <w:bookmarkStart w:id="12550" w:name="para_ef804fcc_9771_4af9_a3c2_87a6536967"/>
          <w:p>
            <w:pPr>
              <w:spacing w:before="180" w:after="0" w:line="240" w:lineRule="auto"/>
            </w:pPr>
            <w:r>
              <w:rPr>
                <w:rFonts w:ascii="Arial" w:hAnsi="Arial"/>
                <w:color w:val="000000"/>
                <w:sz w:val="18"/>
              </w:rPr>
              <w:t>Procedure Step State</w:t>
            </w:r>
          </w:p>
          <w:bookmarkEnd w:id="12550"/>
        </w:tc>
        <w:tc>
          <w:tcPr>
            <w:tcBorders>
              <w:bottom w:val="single" w:sz="4" w:color="000000"/>
              <w:right w:val="single" w:sz="4" w:color="000000"/>
            </w:tcBorders>
            <w:tcMar>
              <w:top w:w="40" w:type="dxa"/>
              <w:left w:w="40" w:type="dxa"/>
              <w:bottom w:w="40" w:type="dxa"/>
              <w:right w:w="40" w:type="dxa"/>
            </w:tcMar>
            <w:vAlign w:val="top"/>
          </w:tcPr>
          <w:bookmarkStart w:id="12551" w:name="para_be7db140_30fe_49e4_82f1_9a5aa5b86a"/>
          <w:p>
            <w:pPr>
              <w:spacing w:before="180" w:after="0" w:line="240" w:lineRule="auto"/>
              <w:jc w:val="center"/>
            </w:pPr>
            <w:r>
              <w:rPr>
                <w:rFonts w:ascii="Arial" w:hAnsi="Arial"/>
                <w:color w:val="000000"/>
                <w:sz w:val="18"/>
              </w:rPr>
              <w:t>(0074,1000)</w:t>
            </w:r>
          </w:p>
          <w:bookmarkEnd w:id="12551"/>
        </w:tc>
        <w:tc>
          <w:tcPr>
            <w:tcBorders>
              <w:bottom w:val="single" w:sz="4" w:color="000000"/>
              <w:right w:val="single" w:sz="4" w:color="000000"/>
            </w:tcBorders>
            <w:tcMar>
              <w:top w:w="40" w:type="dxa"/>
              <w:left w:w="40" w:type="dxa"/>
              <w:bottom w:w="40" w:type="dxa"/>
              <w:right w:w="40" w:type="dxa"/>
            </w:tcMar>
            <w:vAlign w:val="top"/>
          </w:tcPr>
          <w:bookmarkStart w:id="12552" w:name="para_69afeb90_842b_4eca_a660_3497bb6a0b"/>
          <w:p>
            <w:pPr>
              <w:spacing w:before="180" w:after="0" w:line="240" w:lineRule="auto"/>
              <w:jc w:val="center"/>
            </w:pPr>
            <w:r>
              <w:rPr>
                <w:rFonts w:ascii="Arial" w:hAnsi="Arial"/>
                <w:color w:val="000000"/>
                <w:sz w:val="18"/>
              </w:rPr>
              <w:t>-/1</w:t>
            </w:r>
          </w:p>
          <w:bookmarkEnd w:id="1255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3" w:name="para_2c35cc25_6e60_4cae_a6f9_71ccf82d8a"/>
          <w:p>
            <w:pPr>
              <w:spacing w:before="180" w:after="0" w:line="240" w:lineRule="auto"/>
            </w:pPr>
            <w:r>
              <w:rPr>
                <w:rFonts w:ascii="Arial" w:hAnsi="Arial"/>
                <w:color w:val="000000"/>
                <w:sz w:val="18"/>
              </w:rPr>
              <w:t>Input Readiness State</w:t>
            </w:r>
          </w:p>
          <w:bookmarkEnd w:id="12553"/>
        </w:tc>
        <w:tc>
          <w:tcPr>
            <w:tcBorders>
              <w:bottom w:val="single" w:sz="4" w:color="000000"/>
              <w:right w:val="single" w:sz="4" w:color="000000"/>
            </w:tcBorders>
            <w:tcMar>
              <w:top w:w="40" w:type="dxa"/>
              <w:left w:w="40" w:type="dxa"/>
              <w:bottom w:w="40" w:type="dxa"/>
              <w:right w:w="40" w:type="dxa"/>
            </w:tcMar>
            <w:vAlign w:val="top"/>
          </w:tcPr>
          <w:bookmarkStart w:id="12554" w:name="para_9732fe8c_7da0_4d34_acf5_feeb21b865"/>
          <w:p>
            <w:pPr>
              <w:spacing w:before="180" w:after="0" w:line="240" w:lineRule="auto"/>
              <w:jc w:val="center"/>
            </w:pPr>
            <w:r>
              <w:rPr>
                <w:rFonts w:ascii="Arial" w:hAnsi="Arial"/>
                <w:color w:val="000000"/>
                <w:sz w:val="18"/>
              </w:rPr>
              <w:t>(0040,4041)</w:t>
            </w:r>
          </w:p>
          <w:bookmarkEnd w:id="12554"/>
        </w:tc>
        <w:tc>
          <w:tcPr>
            <w:tcBorders>
              <w:bottom w:val="single" w:sz="4" w:color="000000"/>
              <w:right w:val="single" w:sz="4" w:color="000000"/>
            </w:tcBorders>
            <w:tcMar>
              <w:top w:w="40" w:type="dxa"/>
              <w:left w:w="40" w:type="dxa"/>
              <w:bottom w:w="40" w:type="dxa"/>
              <w:right w:w="40" w:type="dxa"/>
            </w:tcMar>
            <w:vAlign w:val="top"/>
          </w:tcPr>
          <w:bookmarkStart w:id="12555" w:name="para_a809db2c_ddaa_4e38_8c23_178df67158"/>
          <w:p>
            <w:pPr>
              <w:spacing w:before="180" w:after="0" w:line="240" w:lineRule="auto"/>
              <w:jc w:val="center"/>
            </w:pPr>
            <w:r>
              <w:rPr>
                <w:rFonts w:ascii="Arial" w:hAnsi="Arial"/>
                <w:color w:val="000000"/>
                <w:sz w:val="18"/>
              </w:rPr>
              <w:t>-/1</w:t>
            </w:r>
          </w:p>
          <w:bookmarkEnd w:id="1255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6" w:name="para_7c46a585_070c_4380_ba6b_cdf04b813b"/>
          <w:p>
            <w:pPr>
              <w:spacing w:before="180" w:after="0" w:line="240" w:lineRule="auto"/>
            </w:pPr>
            <w:r>
              <w:rPr>
                <w:rFonts w:ascii="Arial" w:hAnsi="Arial"/>
                <w:color w:val="000000"/>
                <w:sz w:val="18"/>
              </w:rPr>
              <w:t>Reason For Cancellation</w:t>
            </w:r>
          </w:p>
          <w:bookmarkEnd w:id="12556"/>
        </w:tc>
        <w:tc>
          <w:tcPr>
            <w:tcBorders>
              <w:bottom w:val="single" w:sz="4" w:color="000000"/>
              <w:right w:val="single" w:sz="4" w:color="000000"/>
            </w:tcBorders>
            <w:tcMar>
              <w:top w:w="40" w:type="dxa"/>
              <w:left w:w="40" w:type="dxa"/>
              <w:bottom w:w="40" w:type="dxa"/>
              <w:right w:w="40" w:type="dxa"/>
            </w:tcMar>
            <w:vAlign w:val="top"/>
          </w:tcPr>
          <w:bookmarkStart w:id="12557" w:name="para_2716022a_b3f8_4e18_8881_5569f102ef"/>
          <w:p>
            <w:pPr>
              <w:spacing w:before="180" w:after="0" w:line="240" w:lineRule="auto"/>
              <w:jc w:val="center"/>
            </w:pPr>
            <w:r>
              <w:rPr>
                <w:rFonts w:ascii="Arial" w:hAnsi="Arial"/>
                <w:color w:val="000000"/>
                <w:sz w:val="18"/>
              </w:rPr>
              <w:t>(0074,1238)</w:t>
            </w:r>
          </w:p>
          <w:bookmarkEnd w:id="12557"/>
        </w:tc>
        <w:tc>
          <w:tcPr>
            <w:tcBorders>
              <w:bottom w:val="single" w:sz="4" w:color="000000"/>
              <w:right w:val="single" w:sz="4" w:color="000000"/>
            </w:tcBorders>
            <w:tcMar>
              <w:top w:w="40" w:type="dxa"/>
              <w:left w:w="40" w:type="dxa"/>
              <w:bottom w:w="40" w:type="dxa"/>
              <w:right w:w="40" w:type="dxa"/>
            </w:tcMar>
            <w:vAlign w:val="top"/>
          </w:tcPr>
          <w:bookmarkStart w:id="12558" w:name="para_d5efc841_e89f_4e33_b62e_969fa6dd71"/>
          <w:p>
            <w:pPr>
              <w:spacing w:before="180" w:after="0" w:line="240" w:lineRule="auto"/>
              <w:jc w:val="center"/>
            </w:pPr>
            <w:r>
              <w:rPr>
                <w:rFonts w:ascii="Arial" w:hAnsi="Arial"/>
                <w:color w:val="000000"/>
                <w:sz w:val="18"/>
              </w:rPr>
              <w:t>-/3</w:t>
            </w:r>
          </w:p>
          <w:bookmarkEnd w:id="125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59" w:name="para_81a86ed0_2dd1_418c_abd2_63e46f9f52"/>
          <w:p>
            <w:pPr>
              <w:spacing w:before="180" w:after="0" w:line="240" w:lineRule="auto"/>
            </w:pPr>
            <w:r>
              <w:rPr>
                <w:rFonts w:ascii="Arial" w:hAnsi="Arial"/>
                <w:color w:val="000000"/>
                <w:sz w:val="18"/>
              </w:rPr>
              <w:t>Procedure Step Discontinuation Reason Code Sequence</w:t>
            </w:r>
          </w:p>
          <w:bookmarkEnd w:id="12559"/>
        </w:tc>
        <w:tc>
          <w:tcPr>
            <w:tcBorders>
              <w:bottom w:val="single" w:sz="4" w:color="000000"/>
              <w:right w:val="single" w:sz="4" w:color="000000"/>
            </w:tcBorders>
            <w:tcMar>
              <w:top w:w="40" w:type="dxa"/>
              <w:left w:w="40" w:type="dxa"/>
              <w:bottom w:w="40" w:type="dxa"/>
              <w:right w:w="40" w:type="dxa"/>
            </w:tcMar>
            <w:vAlign w:val="top"/>
          </w:tcPr>
          <w:bookmarkStart w:id="12560" w:name="para_47bfb7c5_b702_4d33_a8f6_d54b92e068"/>
          <w:p>
            <w:pPr>
              <w:spacing w:before="180" w:after="0" w:line="240" w:lineRule="auto"/>
              <w:jc w:val="center"/>
            </w:pPr>
            <w:r>
              <w:rPr>
                <w:rFonts w:ascii="Arial" w:hAnsi="Arial"/>
                <w:color w:val="000000"/>
                <w:sz w:val="18"/>
              </w:rPr>
              <w:t>(0074,100e)</w:t>
            </w:r>
          </w:p>
          <w:bookmarkEnd w:id="12560"/>
        </w:tc>
        <w:tc>
          <w:tcPr>
            <w:tcBorders>
              <w:bottom w:val="single" w:sz="4" w:color="000000"/>
              <w:right w:val="single" w:sz="4" w:color="000000"/>
            </w:tcBorders>
            <w:tcMar>
              <w:top w:w="40" w:type="dxa"/>
              <w:left w:w="40" w:type="dxa"/>
              <w:bottom w:w="40" w:type="dxa"/>
              <w:right w:w="40" w:type="dxa"/>
            </w:tcMar>
            <w:vAlign w:val="top"/>
          </w:tcPr>
          <w:bookmarkStart w:id="12561" w:name="para_7607bffa_65f8_4292_abe5_ef56e1386c"/>
          <w:p>
            <w:pPr>
              <w:spacing w:before="180" w:after="0" w:line="240" w:lineRule="auto"/>
              <w:jc w:val="center"/>
            </w:pPr>
            <w:r>
              <w:rPr>
                <w:rFonts w:ascii="Arial" w:hAnsi="Arial"/>
                <w:color w:val="000000"/>
                <w:sz w:val="18"/>
              </w:rPr>
              <w:t>-/3</w:t>
            </w:r>
          </w:p>
          <w:bookmarkEnd w:id="125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2" w:name="para_2b438038_c4bd_455c_a1a5_5025e03180"/>
          <w:p>
            <w:pPr>
              <w:spacing w:before="180" w:after="0" w:line="240" w:lineRule="auto"/>
            </w:pPr>
            <w:r>
              <w:rPr>
                <w:rFonts w:ascii="Arial" w:hAnsi="Arial"/>
                <w:color w:val="000000"/>
                <w:sz w:val="18"/>
              </w:rPr>
              <w:t>&gt;Code Value</w:t>
            </w:r>
          </w:p>
          <w:bookmarkEnd w:id="12562"/>
        </w:tc>
        <w:tc>
          <w:tcPr>
            <w:tcBorders>
              <w:bottom w:val="single" w:sz="4" w:color="000000"/>
              <w:right w:val="single" w:sz="4" w:color="000000"/>
            </w:tcBorders>
            <w:tcMar>
              <w:top w:w="40" w:type="dxa"/>
              <w:left w:w="40" w:type="dxa"/>
              <w:bottom w:w="40" w:type="dxa"/>
              <w:right w:w="40" w:type="dxa"/>
            </w:tcMar>
            <w:vAlign w:val="top"/>
          </w:tcPr>
          <w:bookmarkStart w:id="12563" w:name="para_0aa259be_9d15_43a9_a0db_9f405302bb"/>
          <w:p>
            <w:pPr>
              <w:spacing w:before="180" w:after="0" w:line="240" w:lineRule="auto"/>
              <w:jc w:val="center"/>
            </w:pPr>
            <w:r>
              <w:rPr>
                <w:rFonts w:ascii="Arial" w:hAnsi="Arial"/>
                <w:color w:val="000000"/>
                <w:sz w:val="18"/>
              </w:rPr>
              <w:t>(0008,0100)</w:t>
            </w:r>
          </w:p>
          <w:bookmarkEnd w:id="12563"/>
        </w:tc>
        <w:tc>
          <w:tcPr>
            <w:tcBorders>
              <w:bottom w:val="single" w:sz="4" w:color="000000"/>
              <w:right w:val="single" w:sz="4" w:color="000000"/>
            </w:tcBorders>
            <w:tcMar>
              <w:top w:w="40" w:type="dxa"/>
              <w:left w:w="40" w:type="dxa"/>
              <w:bottom w:w="40" w:type="dxa"/>
              <w:right w:w="40" w:type="dxa"/>
            </w:tcMar>
            <w:vAlign w:val="top"/>
          </w:tcPr>
          <w:bookmarkStart w:id="12564" w:name="para_e716346b_c0f6_40bb_89a6_d3400db519"/>
          <w:p>
            <w:pPr>
              <w:spacing w:before="180" w:after="0" w:line="240" w:lineRule="auto"/>
              <w:jc w:val="center"/>
            </w:pPr>
            <w:r>
              <w:rPr>
                <w:rFonts w:ascii="Arial" w:hAnsi="Arial"/>
                <w:color w:val="000000"/>
                <w:sz w:val="18"/>
              </w:rPr>
              <w:t>-/1</w:t>
            </w:r>
          </w:p>
          <w:bookmarkEnd w:id="1256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5" w:name="para_86b87d87_ba78_41c2_83d0_441c1ac0be"/>
          <w:p>
            <w:pPr>
              <w:spacing w:before="180" w:after="0" w:line="240" w:lineRule="auto"/>
            </w:pPr>
            <w:r>
              <w:rPr>
                <w:rFonts w:ascii="Arial" w:hAnsi="Arial"/>
                <w:color w:val="000000"/>
                <w:sz w:val="18"/>
              </w:rPr>
              <w:t>&gt;Coding Scheme Designator</w:t>
            </w:r>
          </w:p>
          <w:bookmarkEnd w:id="12565"/>
        </w:tc>
        <w:tc>
          <w:tcPr>
            <w:tcBorders>
              <w:bottom w:val="single" w:sz="4" w:color="000000"/>
              <w:right w:val="single" w:sz="4" w:color="000000"/>
            </w:tcBorders>
            <w:tcMar>
              <w:top w:w="40" w:type="dxa"/>
              <w:left w:w="40" w:type="dxa"/>
              <w:bottom w:w="40" w:type="dxa"/>
              <w:right w:w="40" w:type="dxa"/>
            </w:tcMar>
            <w:vAlign w:val="top"/>
          </w:tcPr>
          <w:bookmarkStart w:id="12566" w:name="para_37a075df_7e9c_4e6f_a602_0001c72a25"/>
          <w:p>
            <w:pPr>
              <w:spacing w:before="180" w:after="0" w:line="240" w:lineRule="auto"/>
              <w:jc w:val="center"/>
            </w:pPr>
            <w:r>
              <w:rPr>
                <w:rFonts w:ascii="Arial" w:hAnsi="Arial"/>
                <w:color w:val="000000"/>
                <w:sz w:val="18"/>
              </w:rPr>
              <w:t>(0008,0102)</w:t>
            </w:r>
          </w:p>
          <w:bookmarkEnd w:id="12566"/>
        </w:tc>
        <w:tc>
          <w:tcPr>
            <w:tcBorders>
              <w:bottom w:val="single" w:sz="4" w:color="000000"/>
              <w:right w:val="single" w:sz="4" w:color="000000"/>
            </w:tcBorders>
            <w:tcMar>
              <w:top w:w="40" w:type="dxa"/>
              <w:left w:w="40" w:type="dxa"/>
              <w:bottom w:w="40" w:type="dxa"/>
              <w:right w:w="40" w:type="dxa"/>
            </w:tcMar>
            <w:vAlign w:val="top"/>
          </w:tcPr>
          <w:bookmarkStart w:id="12567" w:name="para_4f76f728_5fb2_42cb_87f8_d6341af026"/>
          <w:p>
            <w:pPr>
              <w:spacing w:before="180" w:after="0" w:line="240" w:lineRule="auto"/>
              <w:jc w:val="center"/>
            </w:pPr>
            <w:r>
              <w:rPr>
                <w:rFonts w:ascii="Arial" w:hAnsi="Arial"/>
                <w:color w:val="000000"/>
                <w:sz w:val="18"/>
              </w:rPr>
              <w:t>-/1</w:t>
            </w:r>
          </w:p>
          <w:bookmarkEnd w:id="1256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68" w:name="para_85e1b83d_afa5_44f1_8171_c5e9082b6b"/>
          <w:p>
            <w:pPr>
              <w:spacing w:before="180" w:after="0" w:line="240" w:lineRule="auto"/>
            </w:pPr>
            <w:r>
              <w:rPr>
                <w:rFonts w:ascii="Arial" w:hAnsi="Arial"/>
                <w:color w:val="000000"/>
                <w:sz w:val="18"/>
              </w:rPr>
              <w:t>&gt;Coding Scheme Version</w:t>
            </w:r>
          </w:p>
          <w:bookmarkEnd w:id="12568"/>
        </w:tc>
        <w:tc>
          <w:tcPr>
            <w:tcBorders>
              <w:bottom w:val="single" w:sz="4" w:color="000000"/>
              <w:right w:val="single" w:sz="4" w:color="000000"/>
            </w:tcBorders>
            <w:tcMar>
              <w:top w:w="40" w:type="dxa"/>
              <w:left w:w="40" w:type="dxa"/>
              <w:bottom w:w="40" w:type="dxa"/>
              <w:right w:w="40" w:type="dxa"/>
            </w:tcMar>
            <w:vAlign w:val="top"/>
          </w:tcPr>
          <w:bookmarkStart w:id="12569" w:name="para_28d1e9b9_9400_46f4_a620_4fcbad5b40"/>
          <w:p>
            <w:pPr>
              <w:spacing w:before="180" w:after="0" w:line="240" w:lineRule="auto"/>
              <w:jc w:val="center"/>
            </w:pPr>
            <w:r>
              <w:rPr>
                <w:rFonts w:ascii="Arial" w:hAnsi="Arial"/>
                <w:color w:val="000000"/>
                <w:sz w:val="18"/>
              </w:rPr>
              <w:t>(0008,0103)</w:t>
            </w:r>
          </w:p>
          <w:bookmarkEnd w:id="12569"/>
        </w:tc>
        <w:tc>
          <w:tcPr>
            <w:tcBorders>
              <w:bottom w:val="single" w:sz="4" w:color="000000"/>
              <w:right w:val="single" w:sz="4" w:color="000000"/>
            </w:tcBorders>
            <w:tcMar>
              <w:top w:w="40" w:type="dxa"/>
              <w:left w:w="40" w:type="dxa"/>
              <w:bottom w:w="40" w:type="dxa"/>
              <w:right w:w="40" w:type="dxa"/>
            </w:tcMar>
            <w:vAlign w:val="top"/>
          </w:tcPr>
          <w:bookmarkStart w:id="12570" w:name="para_584b1454_f81b_4bfa_8f4e_3804e20545"/>
          <w:p>
            <w:pPr>
              <w:spacing w:before="180" w:after="0" w:line="240" w:lineRule="auto"/>
              <w:jc w:val="center"/>
            </w:pPr>
            <w:r>
              <w:rPr>
                <w:rFonts w:ascii="Arial" w:hAnsi="Arial"/>
                <w:color w:val="000000"/>
                <w:sz w:val="18"/>
              </w:rPr>
              <w:t>-/1C</w:t>
            </w:r>
          </w:p>
          <w:bookmarkEnd w:id="12570"/>
          <w:bookmarkStart w:id="12571" w:name="para_4f126bae_875e_4236_b765_e6ef08e7df"/>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71"/>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72" w:name="para_74c863b7_fc7a_4558_9003_663f4fe862"/>
          <w:p>
            <w:pPr>
              <w:spacing w:before="180" w:after="0" w:line="240" w:lineRule="auto"/>
            </w:pPr>
            <w:r>
              <w:rPr>
                <w:rFonts w:ascii="Arial" w:hAnsi="Arial"/>
                <w:color w:val="000000"/>
                <w:sz w:val="18"/>
              </w:rPr>
              <w:t>&gt;Code Meaning</w:t>
            </w:r>
          </w:p>
          <w:bookmarkEnd w:id="12572"/>
        </w:tc>
        <w:tc>
          <w:tcPr>
            <w:tcBorders>
              <w:bottom w:val="single" w:sz="4" w:color="000000"/>
              <w:right w:val="single" w:sz="4" w:color="000000"/>
            </w:tcBorders>
            <w:tcMar>
              <w:top w:w="40" w:type="dxa"/>
              <w:left w:w="40" w:type="dxa"/>
              <w:bottom w:w="40" w:type="dxa"/>
              <w:right w:w="40" w:type="dxa"/>
            </w:tcMar>
            <w:vAlign w:val="top"/>
          </w:tcPr>
          <w:bookmarkStart w:id="12573" w:name="para_61be59a2_46d2_4b5e_9659_2d60f6d99c"/>
          <w:p>
            <w:pPr>
              <w:spacing w:before="180" w:after="0" w:line="240" w:lineRule="auto"/>
              <w:jc w:val="center"/>
            </w:pPr>
            <w:r>
              <w:rPr>
                <w:rFonts w:ascii="Arial" w:hAnsi="Arial"/>
                <w:color w:val="000000"/>
                <w:sz w:val="18"/>
              </w:rPr>
              <w:t>(0008,0104)</w:t>
            </w:r>
          </w:p>
          <w:bookmarkEnd w:id="12573"/>
        </w:tc>
        <w:tc>
          <w:tcPr>
            <w:tcBorders>
              <w:bottom w:val="single" w:sz="4" w:color="000000"/>
              <w:right w:val="single" w:sz="4" w:color="000000"/>
            </w:tcBorders>
            <w:tcMar>
              <w:top w:w="40" w:type="dxa"/>
              <w:left w:w="40" w:type="dxa"/>
              <w:bottom w:w="40" w:type="dxa"/>
              <w:right w:w="40" w:type="dxa"/>
            </w:tcMar>
            <w:vAlign w:val="top"/>
          </w:tcPr>
          <w:bookmarkStart w:id="12574" w:name="para_d2af7246_c534_4a17_bb98_7b53cca50f"/>
          <w:p>
            <w:pPr>
              <w:spacing w:before="180" w:after="0" w:line="240" w:lineRule="auto"/>
              <w:jc w:val="center"/>
            </w:pPr>
            <w:r>
              <w:rPr>
                <w:rFonts w:ascii="Arial" w:hAnsi="Arial"/>
                <w:color w:val="000000"/>
                <w:sz w:val="18"/>
              </w:rPr>
              <w:t>-/1</w:t>
            </w:r>
          </w:p>
          <w:bookmarkEnd w:id="12574"/>
        </w:tc>
      </w:tr>
      <w:tr>
        <w:tblPrEx/>
        <w:trPr/>
        <w:tc>
          <w:tcPr>
            <w:vMerge w:val="restart"/>
            <w:tcBorders>
              <w:left w:val="single" w:sz="4" w:color="000000"/>
              <w:right w:val="single" w:sz="4" w:color="000000"/>
            </w:tcBorders>
            <w:tcMar>
              <w:top w:w="40" w:type="dxa"/>
              <w:left w:w="40" w:type="dxa"/>
              <w:right w:w="40" w:type="dxa"/>
            </w:tcMar>
            <w:vAlign w:val="top"/>
          </w:tcPr>
          <w:bookmarkStart w:id="12575" w:name="para_cd68591c_3e30_480e_b10d_f316beb547"/>
          <w:p>
            <w:pPr>
              <w:spacing w:before="180" w:after="0" w:line="240" w:lineRule="auto"/>
            </w:pPr>
            <w:r>
              <w:rPr>
                <w:rFonts w:ascii="Arial" w:hAnsi="Arial"/>
                <w:color w:val="000000"/>
                <w:sz w:val="18"/>
              </w:rPr>
              <w:t>UPS Cancel Requested</w:t>
            </w:r>
          </w:p>
          <w:bookmarkEnd w:id="12575"/>
        </w:tc>
        <w:tc>
          <w:tcPr>
            <w:vMerge w:val="restart"/>
            <w:tcBorders>
              <w:right w:val="single" w:sz="4" w:color="000000"/>
            </w:tcBorders>
            <w:tcMar>
              <w:top w:w="40" w:type="dxa"/>
              <w:left w:w="40" w:type="dxa"/>
              <w:right w:w="40" w:type="dxa"/>
            </w:tcMar>
            <w:vAlign w:val="top"/>
          </w:tcPr>
          <w:bookmarkStart w:id="12576" w:name="para_a04c246e_00f3_4f09_9fa8_ec5371277c"/>
          <w:p>
            <w:pPr>
              <w:spacing w:before="180" w:after="0" w:line="240" w:lineRule="auto"/>
              <w:jc w:val="center"/>
            </w:pPr>
            <w:r>
              <w:rPr>
                <w:rFonts w:ascii="Arial" w:hAnsi="Arial"/>
                <w:color w:val="000000"/>
                <w:sz w:val="18"/>
              </w:rPr>
              <w:t>2</w:t>
            </w:r>
          </w:p>
          <w:bookmarkEnd w:id="12576"/>
        </w:tc>
        <w:tc>
          <w:tcPr>
            <w:tcBorders>
              <w:bottom w:val="single" w:sz="4" w:color="000000"/>
              <w:right w:val="single" w:sz="4" w:color="000000"/>
            </w:tcBorders>
            <w:tcMar>
              <w:top w:w="40" w:type="dxa"/>
              <w:left w:w="40" w:type="dxa"/>
              <w:bottom w:w="40" w:type="dxa"/>
              <w:right w:w="40" w:type="dxa"/>
            </w:tcMar>
            <w:vAlign w:val="top"/>
          </w:tcPr>
          <w:bookmarkStart w:id="12577" w:name="para_7dfd2a3f_8c79_429a_a55e_693724b331"/>
          <w:p>
            <w:pPr>
              <w:spacing w:before="180" w:after="0" w:line="240" w:lineRule="auto"/>
            </w:pPr>
            <w:r>
              <w:rPr>
                <w:rFonts w:ascii="Arial" w:hAnsi="Arial"/>
                <w:color w:val="000000"/>
                <w:sz w:val="18"/>
              </w:rPr>
              <w:t>Requesting AE</w:t>
            </w:r>
          </w:p>
          <w:bookmarkEnd w:id="12577"/>
        </w:tc>
        <w:tc>
          <w:tcPr>
            <w:tcBorders>
              <w:bottom w:val="single" w:sz="4" w:color="000000"/>
              <w:right w:val="single" w:sz="4" w:color="000000"/>
            </w:tcBorders>
            <w:tcMar>
              <w:top w:w="40" w:type="dxa"/>
              <w:left w:w="40" w:type="dxa"/>
              <w:bottom w:w="40" w:type="dxa"/>
              <w:right w:w="40" w:type="dxa"/>
            </w:tcMar>
            <w:vAlign w:val="top"/>
          </w:tcPr>
          <w:bookmarkStart w:id="12578" w:name="para_49f67542_4ff7_432d_bd97_7545f45790"/>
          <w:p>
            <w:pPr>
              <w:spacing w:before="180" w:after="0" w:line="240" w:lineRule="auto"/>
              <w:jc w:val="center"/>
            </w:pPr>
            <w:r>
              <w:rPr>
                <w:rFonts w:ascii="Arial" w:hAnsi="Arial"/>
                <w:color w:val="000000"/>
                <w:sz w:val="18"/>
              </w:rPr>
              <w:t>(0074,1236)</w:t>
            </w:r>
          </w:p>
          <w:bookmarkEnd w:id="12578"/>
        </w:tc>
        <w:tc>
          <w:tcPr>
            <w:tcBorders>
              <w:bottom w:val="single" w:sz="4" w:color="000000"/>
              <w:right w:val="single" w:sz="4" w:color="000000"/>
            </w:tcBorders>
            <w:tcMar>
              <w:top w:w="40" w:type="dxa"/>
              <w:left w:w="40" w:type="dxa"/>
              <w:bottom w:w="40" w:type="dxa"/>
              <w:right w:w="40" w:type="dxa"/>
            </w:tcMar>
            <w:vAlign w:val="top"/>
          </w:tcPr>
          <w:bookmarkStart w:id="12579" w:name="para_4eba26bd_f918_4f45_a5e7_34a5471607"/>
          <w:p>
            <w:pPr>
              <w:spacing w:before="180" w:after="0" w:line="240" w:lineRule="auto"/>
              <w:jc w:val="center"/>
            </w:pPr>
            <w:r>
              <w:rPr>
                <w:rFonts w:ascii="Arial" w:hAnsi="Arial"/>
                <w:color w:val="000000"/>
                <w:sz w:val="18"/>
              </w:rPr>
              <w:t>-/1</w:t>
            </w:r>
          </w:p>
          <w:bookmarkEnd w:id="1257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80" w:name="para_19af1cf4_6101_4bfc_af39_d9a3ba1a0e"/>
          <w:p>
            <w:pPr>
              <w:spacing w:before="180" w:after="0" w:line="240" w:lineRule="auto"/>
            </w:pPr>
            <w:r>
              <w:rPr>
                <w:rFonts w:ascii="Arial" w:hAnsi="Arial"/>
                <w:color w:val="000000"/>
                <w:sz w:val="18"/>
              </w:rPr>
              <w:t>Reason For Cancellation</w:t>
            </w:r>
          </w:p>
          <w:bookmarkEnd w:id="12580"/>
        </w:tc>
        <w:tc>
          <w:tcPr>
            <w:tcBorders>
              <w:bottom w:val="single" w:sz="4" w:color="000000"/>
              <w:right w:val="single" w:sz="4" w:color="000000"/>
            </w:tcBorders>
            <w:tcMar>
              <w:top w:w="40" w:type="dxa"/>
              <w:left w:w="40" w:type="dxa"/>
              <w:bottom w:w="40" w:type="dxa"/>
              <w:right w:w="40" w:type="dxa"/>
            </w:tcMar>
            <w:vAlign w:val="top"/>
          </w:tcPr>
          <w:bookmarkStart w:id="12581" w:name="para_37721078_bf50_4891_8ae1_37b5d98e4b"/>
          <w:p>
            <w:pPr>
              <w:spacing w:before="180" w:after="0" w:line="240" w:lineRule="auto"/>
              <w:jc w:val="center"/>
            </w:pPr>
            <w:r>
              <w:rPr>
                <w:rFonts w:ascii="Arial" w:hAnsi="Arial"/>
                <w:color w:val="000000"/>
                <w:sz w:val="18"/>
              </w:rPr>
              <w:t>(0074,1238)</w:t>
            </w:r>
          </w:p>
          <w:bookmarkEnd w:id="12581"/>
        </w:tc>
        <w:tc>
          <w:tcPr>
            <w:tcBorders>
              <w:bottom w:val="single" w:sz="4" w:color="000000"/>
              <w:right w:val="single" w:sz="4" w:color="000000"/>
            </w:tcBorders>
            <w:tcMar>
              <w:top w:w="40" w:type="dxa"/>
              <w:left w:w="40" w:type="dxa"/>
              <w:bottom w:w="40" w:type="dxa"/>
              <w:right w:w="40" w:type="dxa"/>
            </w:tcMar>
            <w:vAlign w:val="top"/>
          </w:tcPr>
          <w:bookmarkStart w:id="12582" w:name="para_2558e637_31ed_4fe2_9400_16d38e4ce2"/>
          <w:p>
            <w:pPr>
              <w:spacing w:before="180" w:after="0" w:line="240" w:lineRule="auto"/>
              <w:jc w:val="center"/>
            </w:pPr>
            <w:r>
              <w:rPr>
                <w:rFonts w:ascii="Arial" w:hAnsi="Arial"/>
                <w:color w:val="000000"/>
                <w:sz w:val="18"/>
              </w:rPr>
              <w:t>-/1C</w:t>
            </w:r>
          </w:p>
          <w:bookmarkEnd w:id="12582"/>
          <w:bookmarkStart w:id="12583" w:name="para_30549551_e44a_498f_b488_ed00039a5c"/>
          <w:p>
            <w:pPr>
              <w:spacing w:before="180" w:after="0" w:line="240" w:lineRule="auto"/>
              <w:jc w:val="center"/>
            </w:pPr>
            <w:r>
              <w:rPr>
                <w:rFonts w:ascii="Arial" w:hAnsi="Arial"/>
                <w:color w:val="000000"/>
                <w:sz w:val="18"/>
              </w:rPr>
              <w:t>Required if provided in the triggering N-ACTION</w:t>
            </w:r>
          </w:p>
          <w:bookmarkEnd w:id="1258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84" w:name="para_fbf3451b_cddf_447a_a39b_a37c749c22"/>
          <w:p>
            <w:pPr>
              <w:spacing w:before="180" w:after="0" w:line="240" w:lineRule="auto"/>
            </w:pPr>
            <w:r>
              <w:rPr>
                <w:rFonts w:ascii="Arial" w:hAnsi="Arial"/>
                <w:color w:val="000000"/>
                <w:sz w:val="18"/>
              </w:rPr>
              <w:t>Procedure Step Discontinuation Reason Code Sequence</w:t>
            </w:r>
          </w:p>
          <w:bookmarkEnd w:id="12584"/>
        </w:tc>
        <w:tc>
          <w:tcPr>
            <w:tcBorders>
              <w:bottom w:val="single" w:sz="4" w:color="000000"/>
              <w:right w:val="single" w:sz="4" w:color="000000"/>
            </w:tcBorders>
            <w:tcMar>
              <w:top w:w="40" w:type="dxa"/>
              <w:left w:w="40" w:type="dxa"/>
              <w:bottom w:w="40" w:type="dxa"/>
              <w:right w:w="40" w:type="dxa"/>
            </w:tcMar>
            <w:vAlign w:val="top"/>
          </w:tcPr>
          <w:bookmarkStart w:id="12585" w:name="para_4512c0f5_e595_4fdd_9af0_6e27b71bb7"/>
          <w:p>
            <w:pPr>
              <w:spacing w:before="180" w:after="0" w:line="240" w:lineRule="auto"/>
              <w:jc w:val="center"/>
            </w:pPr>
            <w:r>
              <w:rPr>
                <w:rFonts w:ascii="Arial" w:hAnsi="Arial"/>
                <w:color w:val="000000"/>
                <w:sz w:val="18"/>
              </w:rPr>
              <w:t>(0074,100e)</w:t>
            </w:r>
          </w:p>
          <w:bookmarkEnd w:id="12585"/>
        </w:tc>
        <w:tc>
          <w:tcPr>
            <w:tcBorders>
              <w:bottom w:val="single" w:sz="4" w:color="000000"/>
              <w:right w:val="single" w:sz="4" w:color="000000"/>
            </w:tcBorders>
            <w:tcMar>
              <w:top w:w="40" w:type="dxa"/>
              <w:left w:w="40" w:type="dxa"/>
              <w:bottom w:w="40" w:type="dxa"/>
              <w:right w:w="40" w:type="dxa"/>
            </w:tcMar>
            <w:vAlign w:val="top"/>
          </w:tcPr>
          <w:bookmarkStart w:id="12586" w:name="para_01cd4952_07f8_4260_839f_b7e99c6253"/>
          <w:p>
            <w:pPr>
              <w:spacing w:before="180" w:after="0" w:line="240" w:lineRule="auto"/>
              <w:jc w:val="center"/>
            </w:pPr>
            <w:r>
              <w:rPr>
                <w:rFonts w:ascii="Arial" w:hAnsi="Arial"/>
                <w:color w:val="000000"/>
                <w:sz w:val="18"/>
              </w:rPr>
              <w:t>-/1C</w:t>
            </w:r>
          </w:p>
          <w:bookmarkEnd w:id="12586"/>
          <w:bookmarkStart w:id="12587" w:name="para_d6240761_d061_4546_b39b_611f662291"/>
          <w:p>
            <w:pPr>
              <w:spacing w:before="180" w:after="0" w:line="240" w:lineRule="auto"/>
              <w:jc w:val="center"/>
            </w:pPr>
            <w:r>
              <w:rPr>
                <w:rFonts w:ascii="Arial" w:hAnsi="Arial"/>
                <w:color w:val="000000"/>
                <w:sz w:val="18"/>
              </w:rPr>
              <w:t>Required if provided in the triggering N-ACTION</w:t>
            </w:r>
          </w:p>
          <w:bookmarkEnd w:id="1258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88" w:name="para_711c06b1_49a2_40fb_abc2_70fc0e86f8"/>
          <w:p>
            <w:pPr>
              <w:spacing w:before="180" w:after="0" w:line="240" w:lineRule="auto"/>
            </w:pPr>
            <w:r>
              <w:rPr>
                <w:rFonts w:ascii="Arial" w:hAnsi="Arial"/>
                <w:color w:val="000000"/>
                <w:sz w:val="18"/>
              </w:rPr>
              <w:t>&gt;Code Value</w:t>
            </w:r>
          </w:p>
          <w:bookmarkEnd w:id="12588"/>
        </w:tc>
        <w:tc>
          <w:tcPr>
            <w:tcBorders>
              <w:bottom w:val="single" w:sz="4" w:color="000000"/>
              <w:right w:val="single" w:sz="4" w:color="000000"/>
            </w:tcBorders>
            <w:tcMar>
              <w:top w:w="40" w:type="dxa"/>
              <w:left w:w="40" w:type="dxa"/>
              <w:bottom w:w="40" w:type="dxa"/>
              <w:right w:w="40" w:type="dxa"/>
            </w:tcMar>
            <w:vAlign w:val="top"/>
          </w:tcPr>
          <w:bookmarkStart w:id="12589" w:name="para_1c9239cd_994c_4e11_b720_81f215957f"/>
          <w:p>
            <w:pPr>
              <w:spacing w:before="180" w:after="0" w:line="240" w:lineRule="auto"/>
              <w:jc w:val="center"/>
            </w:pPr>
            <w:r>
              <w:rPr>
                <w:rFonts w:ascii="Arial" w:hAnsi="Arial"/>
                <w:color w:val="000000"/>
                <w:sz w:val="18"/>
              </w:rPr>
              <w:t>(0008,0100)</w:t>
            </w:r>
          </w:p>
          <w:bookmarkEnd w:id="12589"/>
        </w:tc>
        <w:tc>
          <w:tcPr>
            <w:tcBorders>
              <w:bottom w:val="single" w:sz="4" w:color="000000"/>
              <w:right w:val="single" w:sz="4" w:color="000000"/>
            </w:tcBorders>
            <w:tcMar>
              <w:top w:w="40" w:type="dxa"/>
              <w:left w:w="40" w:type="dxa"/>
              <w:bottom w:w="40" w:type="dxa"/>
              <w:right w:w="40" w:type="dxa"/>
            </w:tcMar>
            <w:vAlign w:val="top"/>
          </w:tcPr>
          <w:bookmarkStart w:id="12590" w:name="para_084f90b3_0240_4a80_ad1a_23e7af1587"/>
          <w:p>
            <w:pPr>
              <w:spacing w:before="180" w:after="0" w:line="240" w:lineRule="auto"/>
              <w:jc w:val="center"/>
            </w:pPr>
            <w:r>
              <w:rPr>
                <w:rFonts w:ascii="Arial" w:hAnsi="Arial"/>
                <w:color w:val="000000"/>
                <w:sz w:val="18"/>
              </w:rPr>
              <w:t>-/1</w:t>
            </w:r>
          </w:p>
          <w:bookmarkEnd w:id="1259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1" w:name="para_9d1bb6ef_9939_4fb4_a021_d0c0827652"/>
          <w:p>
            <w:pPr>
              <w:spacing w:before="180" w:after="0" w:line="240" w:lineRule="auto"/>
            </w:pPr>
            <w:r>
              <w:rPr>
                <w:rFonts w:ascii="Arial" w:hAnsi="Arial"/>
                <w:color w:val="000000"/>
                <w:sz w:val="18"/>
              </w:rPr>
              <w:t>&gt;Coding Scheme Designator</w:t>
            </w:r>
          </w:p>
          <w:bookmarkEnd w:id="12591"/>
        </w:tc>
        <w:tc>
          <w:tcPr>
            <w:tcBorders>
              <w:bottom w:val="single" w:sz="4" w:color="000000"/>
              <w:right w:val="single" w:sz="4" w:color="000000"/>
            </w:tcBorders>
            <w:tcMar>
              <w:top w:w="40" w:type="dxa"/>
              <w:left w:w="40" w:type="dxa"/>
              <w:bottom w:w="40" w:type="dxa"/>
              <w:right w:w="40" w:type="dxa"/>
            </w:tcMar>
            <w:vAlign w:val="top"/>
          </w:tcPr>
          <w:bookmarkStart w:id="12592" w:name="para_486e23ea_3fef_4c86_8caa_c73df09d1c"/>
          <w:p>
            <w:pPr>
              <w:spacing w:before="180" w:after="0" w:line="240" w:lineRule="auto"/>
              <w:jc w:val="center"/>
            </w:pPr>
            <w:r>
              <w:rPr>
                <w:rFonts w:ascii="Arial" w:hAnsi="Arial"/>
                <w:color w:val="000000"/>
                <w:sz w:val="18"/>
              </w:rPr>
              <w:t>(0008,0102)</w:t>
            </w:r>
          </w:p>
          <w:bookmarkEnd w:id="12592"/>
        </w:tc>
        <w:tc>
          <w:tcPr>
            <w:tcBorders>
              <w:bottom w:val="single" w:sz="4" w:color="000000"/>
              <w:right w:val="single" w:sz="4" w:color="000000"/>
            </w:tcBorders>
            <w:tcMar>
              <w:top w:w="40" w:type="dxa"/>
              <w:left w:w="40" w:type="dxa"/>
              <w:bottom w:w="40" w:type="dxa"/>
              <w:right w:w="40" w:type="dxa"/>
            </w:tcMar>
            <w:vAlign w:val="top"/>
          </w:tcPr>
          <w:bookmarkStart w:id="12593" w:name="para_d1a1d7cc_0a27_4261_917e_bc54443071"/>
          <w:p>
            <w:pPr>
              <w:spacing w:before="180" w:after="0" w:line="240" w:lineRule="auto"/>
              <w:jc w:val="center"/>
            </w:pPr>
            <w:r>
              <w:rPr>
                <w:rFonts w:ascii="Arial" w:hAnsi="Arial"/>
                <w:color w:val="000000"/>
                <w:sz w:val="18"/>
              </w:rPr>
              <w:t>-/1</w:t>
            </w:r>
          </w:p>
          <w:bookmarkEnd w:id="1259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4" w:name="para_e50c71e7_133a_4855_9e40_67a68af628"/>
          <w:p>
            <w:pPr>
              <w:spacing w:before="180" w:after="0" w:line="240" w:lineRule="auto"/>
            </w:pPr>
            <w:r>
              <w:rPr>
                <w:rFonts w:ascii="Arial" w:hAnsi="Arial"/>
                <w:color w:val="000000"/>
                <w:sz w:val="18"/>
              </w:rPr>
              <w:t>&gt;Coding Scheme Version</w:t>
            </w:r>
          </w:p>
          <w:bookmarkEnd w:id="12594"/>
        </w:tc>
        <w:tc>
          <w:tcPr>
            <w:tcBorders>
              <w:bottom w:val="single" w:sz="4" w:color="000000"/>
              <w:right w:val="single" w:sz="4" w:color="000000"/>
            </w:tcBorders>
            <w:tcMar>
              <w:top w:w="40" w:type="dxa"/>
              <w:left w:w="40" w:type="dxa"/>
              <w:bottom w:w="40" w:type="dxa"/>
              <w:right w:w="40" w:type="dxa"/>
            </w:tcMar>
            <w:vAlign w:val="top"/>
          </w:tcPr>
          <w:bookmarkStart w:id="12595" w:name="para_911a2a1d_d108_4ede_b171_65a7798674"/>
          <w:p>
            <w:pPr>
              <w:spacing w:before="180" w:after="0" w:line="240" w:lineRule="auto"/>
              <w:jc w:val="center"/>
            </w:pPr>
            <w:r>
              <w:rPr>
                <w:rFonts w:ascii="Arial" w:hAnsi="Arial"/>
                <w:color w:val="000000"/>
                <w:sz w:val="18"/>
              </w:rPr>
              <w:t>(0008,0103)</w:t>
            </w:r>
          </w:p>
          <w:bookmarkEnd w:id="12595"/>
        </w:tc>
        <w:tc>
          <w:tcPr>
            <w:tcBorders>
              <w:bottom w:val="single" w:sz="4" w:color="000000"/>
              <w:right w:val="single" w:sz="4" w:color="000000"/>
            </w:tcBorders>
            <w:tcMar>
              <w:top w:w="40" w:type="dxa"/>
              <w:left w:w="40" w:type="dxa"/>
              <w:bottom w:w="40" w:type="dxa"/>
              <w:right w:w="40" w:type="dxa"/>
            </w:tcMar>
            <w:vAlign w:val="top"/>
          </w:tcPr>
          <w:bookmarkStart w:id="12596" w:name="para_f2188e99_a2db_48ae_a131_be4f44b5f3"/>
          <w:p>
            <w:pPr>
              <w:spacing w:before="180" w:after="0" w:line="240" w:lineRule="auto"/>
              <w:jc w:val="center"/>
            </w:pPr>
            <w:r>
              <w:rPr>
                <w:rFonts w:ascii="Arial" w:hAnsi="Arial"/>
                <w:color w:val="000000"/>
                <w:sz w:val="18"/>
              </w:rPr>
              <w:t>-/1C</w:t>
            </w:r>
          </w:p>
          <w:bookmarkEnd w:id="12596"/>
          <w:bookmarkStart w:id="12597" w:name="para_491dc4a7_deef_457a_804a_f31e1e8670"/>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597"/>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598" w:name="para_80c7344c_c432_44dc_b8f0_8b101cc1c9"/>
          <w:p>
            <w:pPr>
              <w:spacing w:before="180" w:after="0" w:line="240" w:lineRule="auto"/>
            </w:pPr>
            <w:r>
              <w:rPr>
                <w:rFonts w:ascii="Arial" w:hAnsi="Arial"/>
                <w:color w:val="000000"/>
                <w:sz w:val="18"/>
              </w:rPr>
              <w:t>&gt;Code Meaning</w:t>
            </w:r>
          </w:p>
          <w:bookmarkEnd w:id="12598"/>
        </w:tc>
        <w:tc>
          <w:tcPr>
            <w:tcBorders>
              <w:bottom w:val="single" w:sz="4" w:color="000000"/>
              <w:right w:val="single" w:sz="4" w:color="000000"/>
            </w:tcBorders>
            <w:tcMar>
              <w:top w:w="40" w:type="dxa"/>
              <w:left w:w="40" w:type="dxa"/>
              <w:bottom w:w="40" w:type="dxa"/>
              <w:right w:w="40" w:type="dxa"/>
            </w:tcMar>
            <w:vAlign w:val="top"/>
          </w:tcPr>
          <w:bookmarkStart w:id="12599" w:name="para_108319b5_98ce_4aca_8a04_e6083227f7"/>
          <w:p>
            <w:pPr>
              <w:spacing w:before="180" w:after="0" w:line="240" w:lineRule="auto"/>
              <w:jc w:val="center"/>
            </w:pPr>
            <w:r>
              <w:rPr>
                <w:rFonts w:ascii="Arial" w:hAnsi="Arial"/>
                <w:color w:val="000000"/>
                <w:sz w:val="18"/>
              </w:rPr>
              <w:t>(0008,0104)</w:t>
            </w:r>
          </w:p>
          <w:bookmarkEnd w:id="12599"/>
        </w:tc>
        <w:tc>
          <w:tcPr>
            <w:tcBorders>
              <w:bottom w:val="single" w:sz="4" w:color="000000"/>
              <w:right w:val="single" w:sz="4" w:color="000000"/>
            </w:tcBorders>
            <w:tcMar>
              <w:top w:w="40" w:type="dxa"/>
              <w:left w:w="40" w:type="dxa"/>
              <w:bottom w:w="40" w:type="dxa"/>
              <w:right w:w="40" w:type="dxa"/>
            </w:tcMar>
            <w:vAlign w:val="top"/>
          </w:tcPr>
          <w:bookmarkStart w:id="12600" w:name="para_1eafad14_3a1a_4d64_af6e_0b89fe32e7"/>
          <w:p>
            <w:pPr>
              <w:spacing w:before="180" w:after="0" w:line="240" w:lineRule="auto"/>
              <w:jc w:val="center"/>
            </w:pPr>
            <w:r>
              <w:rPr>
                <w:rFonts w:ascii="Arial" w:hAnsi="Arial"/>
                <w:color w:val="000000"/>
                <w:sz w:val="18"/>
              </w:rPr>
              <w:t>-/1</w:t>
            </w:r>
          </w:p>
          <w:bookmarkEnd w:id="12600"/>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1" w:name="para_495fe695_2ff0_4e36_9807_4398bbe817"/>
          <w:p>
            <w:pPr>
              <w:spacing w:before="180" w:after="0" w:line="240" w:lineRule="auto"/>
            </w:pPr>
            <w:r>
              <w:rPr>
                <w:rFonts w:ascii="Arial" w:hAnsi="Arial"/>
                <w:color w:val="000000"/>
                <w:sz w:val="18"/>
              </w:rPr>
              <w:t>Contact URI</w:t>
            </w:r>
          </w:p>
          <w:bookmarkEnd w:id="12601"/>
        </w:tc>
        <w:tc>
          <w:tcPr>
            <w:tcBorders>
              <w:bottom w:val="single" w:sz="4" w:color="000000"/>
              <w:right w:val="single" w:sz="4" w:color="000000"/>
            </w:tcBorders>
            <w:tcMar>
              <w:top w:w="40" w:type="dxa"/>
              <w:left w:w="40" w:type="dxa"/>
              <w:bottom w:w="40" w:type="dxa"/>
              <w:right w:w="40" w:type="dxa"/>
            </w:tcMar>
            <w:vAlign w:val="top"/>
          </w:tcPr>
          <w:bookmarkStart w:id="12602" w:name="para_b4e4d9a6_be5e_44d1_8a0d_26a197a469"/>
          <w:p>
            <w:pPr>
              <w:spacing w:before="180" w:after="0" w:line="240" w:lineRule="auto"/>
              <w:jc w:val="center"/>
            </w:pPr>
            <w:r>
              <w:rPr>
                <w:rFonts w:ascii="Arial" w:hAnsi="Arial"/>
                <w:color w:val="000000"/>
                <w:sz w:val="18"/>
              </w:rPr>
              <w:t>(0074,100a)</w:t>
            </w:r>
          </w:p>
          <w:bookmarkEnd w:id="12602"/>
        </w:tc>
        <w:tc>
          <w:tcPr>
            <w:tcBorders>
              <w:bottom w:val="single" w:sz="4" w:color="000000"/>
              <w:right w:val="single" w:sz="4" w:color="000000"/>
            </w:tcBorders>
            <w:tcMar>
              <w:top w:w="40" w:type="dxa"/>
              <w:left w:w="40" w:type="dxa"/>
              <w:bottom w:w="40" w:type="dxa"/>
              <w:right w:w="40" w:type="dxa"/>
            </w:tcMar>
            <w:vAlign w:val="top"/>
          </w:tcPr>
          <w:bookmarkStart w:id="12603" w:name="para_c66c6c6a_d68b_47a8_ab7a_b374914ab0"/>
          <w:p>
            <w:pPr>
              <w:spacing w:before="180" w:after="0" w:line="240" w:lineRule="auto"/>
              <w:jc w:val="center"/>
            </w:pPr>
            <w:r>
              <w:rPr>
                <w:rFonts w:ascii="Arial" w:hAnsi="Arial"/>
                <w:color w:val="000000"/>
                <w:sz w:val="18"/>
              </w:rPr>
              <w:t>-/1C</w:t>
            </w:r>
          </w:p>
          <w:bookmarkEnd w:id="12603"/>
          <w:bookmarkStart w:id="12604" w:name="para_ac09a0de_3ab8_417a_8447_ef2bf7723e"/>
          <w:p>
            <w:pPr>
              <w:spacing w:before="180" w:after="0" w:line="240" w:lineRule="auto"/>
              <w:jc w:val="center"/>
            </w:pPr>
            <w:r>
              <w:rPr>
                <w:rFonts w:ascii="Arial" w:hAnsi="Arial"/>
                <w:color w:val="000000"/>
                <w:sz w:val="18"/>
              </w:rPr>
              <w:t>Required if provided in the triggering N-ACTION</w:t>
            </w:r>
          </w:p>
          <w:bookmarkEnd w:id="12604"/>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05" w:name="para_119f6290_7115_4c09_8cd3_bf9ee1b384"/>
          <w:p>
            <w:pPr>
              <w:spacing w:before="180" w:after="0" w:line="240" w:lineRule="auto"/>
            </w:pPr>
            <w:r>
              <w:rPr>
                <w:rFonts w:ascii="Arial" w:hAnsi="Arial"/>
                <w:color w:val="000000"/>
                <w:sz w:val="18"/>
              </w:rPr>
              <w:t>Contact Display Name</w:t>
            </w:r>
          </w:p>
          <w:bookmarkEnd w:id="12605"/>
        </w:tc>
        <w:tc>
          <w:tcPr>
            <w:tcBorders>
              <w:bottom w:val="single" w:sz="4" w:color="000000"/>
              <w:right w:val="single" w:sz="4" w:color="000000"/>
            </w:tcBorders>
            <w:tcMar>
              <w:top w:w="40" w:type="dxa"/>
              <w:left w:w="40" w:type="dxa"/>
              <w:bottom w:w="40" w:type="dxa"/>
              <w:right w:w="40" w:type="dxa"/>
            </w:tcMar>
            <w:vAlign w:val="top"/>
          </w:tcPr>
          <w:bookmarkStart w:id="12606" w:name="para_32c0f7b6_be98_4b5c_b2fc_a45108b535"/>
          <w:p>
            <w:pPr>
              <w:spacing w:before="180" w:after="0" w:line="240" w:lineRule="auto"/>
              <w:jc w:val="center"/>
            </w:pPr>
            <w:r>
              <w:rPr>
                <w:rFonts w:ascii="Arial" w:hAnsi="Arial"/>
                <w:color w:val="000000"/>
                <w:sz w:val="18"/>
              </w:rPr>
              <w:t>(0074,100c)</w:t>
            </w:r>
          </w:p>
          <w:bookmarkEnd w:id="12606"/>
        </w:tc>
        <w:tc>
          <w:tcPr>
            <w:tcBorders>
              <w:bottom w:val="single" w:sz="4" w:color="000000"/>
              <w:right w:val="single" w:sz="4" w:color="000000"/>
            </w:tcBorders>
            <w:tcMar>
              <w:top w:w="40" w:type="dxa"/>
              <w:left w:w="40" w:type="dxa"/>
              <w:bottom w:w="40" w:type="dxa"/>
              <w:right w:w="40" w:type="dxa"/>
            </w:tcMar>
            <w:vAlign w:val="top"/>
          </w:tcPr>
          <w:bookmarkStart w:id="12607" w:name="para_3cbbb4fd_e579_4083_9d48_ce1b236e56"/>
          <w:p>
            <w:pPr>
              <w:spacing w:before="180" w:after="0" w:line="240" w:lineRule="auto"/>
              <w:jc w:val="center"/>
            </w:pPr>
            <w:r>
              <w:rPr>
                <w:rFonts w:ascii="Arial" w:hAnsi="Arial"/>
                <w:color w:val="000000"/>
                <w:sz w:val="18"/>
              </w:rPr>
              <w:t>-/1C</w:t>
            </w:r>
          </w:p>
          <w:bookmarkEnd w:id="12607"/>
          <w:bookmarkStart w:id="12608" w:name="para_eb628782_368c_450a_b881_43acf9b5d5"/>
          <w:p>
            <w:pPr>
              <w:spacing w:before="180" w:after="0" w:line="240" w:lineRule="auto"/>
              <w:jc w:val="center"/>
            </w:pPr>
            <w:r>
              <w:rPr>
                <w:rFonts w:ascii="Arial" w:hAnsi="Arial"/>
                <w:color w:val="000000"/>
                <w:sz w:val="18"/>
              </w:rPr>
              <w:t>Required if provided in the triggering N-ACTION</w:t>
            </w:r>
          </w:p>
          <w:bookmarkEnd w:id="12608"/>
        </w:tc>
      </w:tr>
      <w:tr>
        <w:tblPrEx/>
        <w:trPr/>
        <w:tc>
          <w:tcPr>
            <w:vMerge w:val="restart"/>
            <w:tcBorders>
              <w:left w:val="single" w:sz="4" w:color="000000"/>
              <w:right w:val="single" w:sz="4" w:color="000000"/>
            </w:tcBorders>
            <w:tcMar>
              <w:top w:w="40" w:type="dxa"/>
              <w:left w:w="40" w:type="dxa"/>
              <w:right w:w="40" w:type="dxa"/>
            </w:tcMar>
            <w:vAlign w:val="top"/>
          </w:tcPr>
          <w:bookmarkStart w:id="12609" w:name="para_01bda561_2581_4f65_8606_01d90f9a8f"/>
          <w:p>
            <w:pPr>
              <w:spacing w:before="180" w:after="0" w:line="240" w:lineRule="auto"/>
            </w:pPr>
            <w:r>
              <w:rPr>
                <w:rFonts w:ascii="Arial" w:hAnsi="Arial"/>
                <w:color w:val="000000"/>
                <w:sz w:val="18"/>
              </w:rPr>
              <w:t>UPS Progress Report</w:t>
            </w:r>
          </w:p>
          <w:bookmarkEnd w:id="12609"/>
        </w:tc>
        <w:tc>
          <w:tcPr>
            <w:vMerge w:val="restart"/>
            <w:tcBorders>
              <w:right w:val="single" w:sz="4" w:color="000000"/>
            </w:tcBorders>
            <w:tcMar>
              <w:top w:w="40" w:type="dxa"/>
              <w:left w:w="40" w:type="dxa"/>
              <w:right w:w="40" w:type="dxa"/>
            </w:tcMar>
            <w:vAlign w:val="top"/>
          </w:tcPr>
          <w:bookmarkStart w:id="12610" w:name="para_c62ca023_b7f2_4b74_9cbe_dbc3b54f69"/>
          <w:p>
            <w:pPr>
              <w:spacing w:before="180" w:after="0" w:line="240" w:lineRule="auto"/>
              <w:jc w:val="center"/>
            </w:pPr>
            <w:r>
              <w:rPr>
                <w:rFonts w:ascii="Arial" w:hAnsi="Arial"/>
                <w:color w:val="000000"/>
                <w:sz w:val="18"/>
              </w:rPr>
              <w:t>3</w:t>
            </w:r>
          </w:p>
          <w:bookmarkEnd w:id="12610"/>
        </w:tc>
        <w:tc>
          <w:tcPr>
            <w:tcBorders>
              <w:bottom w:val="single" w:sz="4" w:color="000000"/>
              <w:right w:val="single" w:sz="4" w:color="000000"/>
            </w:tcBorders>
            <w:tcMar>
              <w:top w:w="40" w:type="dxa"/>
              <w:left w:w="40" w:type="dxa"/>
              <w:bottom w:w="40" w:type="dxa"/>
              <w:right w:w="40" w:type="dxa"/>
            </w:tcMar>
            <w:vAlign w:val="top"/>
          </w:tcPr>
          <w:bookmarkStart w:id="12611" w:name="para_301e2e5f_6e4b_46aa_b1dc_4ac436ffbb"/>
          <w:p>
            <w:pPr>
              <w:spacing w:before="180" w:after="0" w:line="240" w:lineRule="auto"/>
            </w:pPr>
            <w:r>
              <w:rPr>
                <w:rFonts w:ascii="Arial" w:hAnsi="Arial"/>
                <w:color w:val="000000"/>
                <w:sz w:val="18"/>
              </w:rPr>
              <w:t>Progress Information Sequence</w:t>
            </w:r>
          </w:p>
          <w:bookmarkEnd w:id="12611"/>
        </w:tc>
        <w:tc>
          <w:tcPr>
            <w:tcBorders>
              <w:bottom w:val="single" w:sz="4" w:color="000000"/>
              <w:right w:val="single" w:sz="4" w:color="000000"/>
            </w:tcBorders>
            <w:tcMar>
              <w:top w:w="40" w:type="dxa"/>
              <w:left w:w="40" w:type="dxa"/>
              <w:bottom w:w="40" w:type="dxa"/>
              <w:right w:w="40" w:type="dxa"/>
            </w:tcMar>
            <w:vAlign w:val="top"/>
          </w:tcPr>
          <w:bookmarkStart w:id="12612" w:name="para_00ba21a4_86b9_4b44_9276_42f3f16d11"/>
          <w:p>
            <w:pPr>
              <w:spacing w:before="180" w:after="0" w:line="240" w:lineRule="auto"/>
              <w:jc w:val="center"/>
            </w:pPr>
            <w:r>
              <w:rPr>
                <w:rFonts w:ascii="Arial" w:hAnsi="Arial"/>
                <w:color w:val="000000"/>
                <w:sz w:val="18"/>
              </w:rPr>
              <w:t>(0074,1002)</w:t>
            </w:r>
          </w:p>
          <w:bookmarkEnd w:id="12612"/>
        </w:tc>
        <w:tc>
          <w:tcPr>
            <w:tcBorders>
              <w:bottom w:val="single" w:sz="4" w:color="000000"/>
              <w:right w:val="single" w:sz="4" w:color="000000"/>
            </w:tcBorders>
            <w:tcMar>
              <w:top w:w="40" w:type="dxa"/>
              <w:left w:w="40" w:type="dxa"/>
              <w:bottom w:w="40" w:type="dxa"/>
              <w:right w:w="40" w:type="dxa"/>
            </w:tcMar>
            <w:vAlign w:val="top"/>
          </w:tcPr>
          <w:bookmarkStart w:id="12613" w:name="para_0f72e59d_f5cb_4895_9acb_a965a034fe"/>
          <w:p>
            <w:pPr>
              <w:spacing w:before="180" w:after="0" w:line="240" w:lineRule="auto"/>
              <w:jc w:val="center"/>
            </w:pPr>
            <w:r>
              <w:rPr>
                <w:rFonts w:ascii="Arial" w:hAnsi="Arial"/>
                <w:color w:val="000000"/>
                <w:sz w:val="18"/>
              </w:rPr>
              <w:t>-/1</w:t>
            </w:r>
          </w:p>
          <w:bookmarkEnd w:id="12613"/>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4" w:name="para_ab74da6b_3fba_4c66_bad9_453207e547"/>
          <w:p>
            <w:pPr>
              <w:spacing w:before="180" w:after="0" w:line="240" w:lineRule="auto"/>
            </w:pPr>
            <w:r>
              <w:rPr>
                <w:rFonts w:ascii="Arial" w:hAnsi="Arial"/>
                <w:color w:val="000000"/>
                <w:sz w:val="18"/>
              </w:rPr>
              <w:t>&gt;Procedure Step Progress</w:t>
            </w:r>
          </w:p>
          <w:bookmarkEnd w:id="12614"/>
        </w:tc>
        <w:tc>
          <w:tcPr>
            <w:tcBorders>
              <w:bottom w:val="single" w:sz="4" w:color="000000"/>
              <w:right w:val="single" w:sz="4" w:color="000000"/>
            </w:tcBorders>
            <w:tcMar>
              <w:top w:w="40" w:type="dxa"/>
              <w:left w:w="40" w:type="dxa"/>
              <w:bottom w:w="40" w:type="dxa"/>
              <w:right w:w="40" w:type="dxa"/>
            </w:tcMar>
            <w:vAlign w:val="top"/>
          </w:tcPr>
          <w:bookmarkStart w:id="12615" w:name="para_556427f6_72f2_4896_9675_b87424dc83"/>
          <w:p>
            <w:pPr>
              <w:spacing w:before="180" w:after="0" w:line="240" w:lineRule="auto"/>
              <w:jc w:val="center"/>
            </w:pPr>
            <w:r>
              <w:rPr>
                <w:rFonts w:ascii="Arial" w:hAnsi="Arial"/>
                <w:color w:val="000000"/>
                <w:sz w:val="18"/>
              </w:rPr>
              <w:t>(0074,1004)</w:t>
            </w:r>
          </w:p>
          <w:bookmarkEnd w:id="12615"/>
        </w:tc>
        <w:tc>
          <w:tcPr>
            <w:tcBorders>
              <w:bottom w:val="single" w:sz="4" w:color="000000"/>
              <w:right w:val="single" w:sz="4" w:color="000000"/>
            </w:tcBorders>
            <w:tcMar>
              <w:top w:w="40" w:type="dxa"/>
              <w:left w:w="40" w:type="dxa"/>
              <w:bottom w:w="40" w:type="dxa"/>
              <w:right w:w="40" w:type="dxa"/>
            </w:tcMar>
            <w:vAlign w:val="top"/>
          </w:tcPr>
          <w:bookmarkStart w:id="12616" w:name="para_413e5a53_5308_45a7_abf1_ea841acd3c"/>
          <w:p>
            <w:pPr>
              <w:spacing w:before="180" w:after="0" w:line="240" w:lineRule="auto"/>
              <w:jc w:val="center"/>
            </w:pPr>
            <w:r>
              <w:rPr>
                <w:rFonts w:ascii="Arial" w:hAnsi="Arial"/>
                <w:color w:val="000000"/>
                <w:sz w:val="18"/>
              </w:rPr>
              <w:t>-/3</w:t>
            </w:r>
          </w:p>
          <w:bookmarkEnd w:id="1261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17" w:name="para_04f78d83_a79a_45f3_b996_37c0f2d7d7"/>
          <w:p>
            <w:pPr>
              <w:spacing w:before="180" w:after="0" w:line="240" w:lineRule="auto"/>
            </w:pPr>
            <w:r>
              <w:rPr>
                <w:rFonts w:ascii="Arial" w:hAnsi="Arial"/>
                <w:color w:val="000000"/>
                <w:sz w:val="18"/>
              </w:rPr>
              <w:t>&gt;Procedure Step Progress Description</w:t>
            </w:r>
          </w:p>
          <w:bookmarkEnd w:id="12617"/>
        </w:tc>
        <w:tc>
          <w:tcPr>
            <w:tcBorders>
              <w:bottom w:val="single" w:sz="4" w:color="000000"/>
              <w:right w:val="single" w:sz="4" w:color="000000"/>
            </w:tcBorders>
            <w:tcMar>
              <w:top w:w="40" w:type="dxa"/>
              <w:left w:w="40" w:type="dxa"/>
              <w:bottom w:w="40" w:type="dxa"/>
              <w:right w:w="40" w:type="dxa"/>
            </w:tcMar>
            <w:vAlign w:val="top"/>
          </w:tcPr>
          <w:bookmarkStart w:id="12618" w:name="para_a878f68d_f7bc_4d38_8d03_e4b009af3b"/>
          <w:p>
            <w:pPr>
              <w:spacing w:before="180" w:after="0" w:line="240" w:lineRule="auto"/>
              <w:jc w:val="center"/>
            </w:pPr>
            <w:r>
              <w:rPr>
                <w:rFonts w:ascii="Arial" w:hAnsi="Arial"/>
                <w:color w:val="000000"/>
                <w:sz w:val="18"/>
              </w:rPr>
              <w:t>(0074,1006)</w:t>
            </w:r>
          </w:p>
          <w:bookmarkEnd w:id="12618"/>
        </w:tc>
        <w:tc>
          <w:tcPr>
            <w:tcBorders>
              <w:bottom w:val="single" w:sz="4" w:color="000000"/>
              <w:right w:val="single" w:sz="4" w:color="000000"/>
            </w:tcBorders>
            <w:tcMar>
              <w:top w:w="40" w:type="dxa"/>
              <w:left w:w="40" w:type="dxa"/>
              <w:bottom w:w="40" w:type="dxa"/>
              <w:right w:w="40" w:type="dxa"/>
            </w:tcMar>
            <w:vAlign w:val="top"/>
          </w:tcPr>
          <w:bookmarkStart w:id="12619" w:name="para_6927ecf9_a6aa_4b36_b3f4_1368063b45"/>
          <w:p>
            <w:pPr>
              <w:spacing w:before="180" w:after="0" w:line="240" w:lineRule="auto"/>
              <w:jc w:val="center"/>
            </w:pPr>
            <w:r>
              <w:rPr>
                <w:rFonts w:ascii="Arial" w:hAnsi="Arial"/>
                <w:color w:val="000000"/>
                <w:sz w:val="18"/>
              </w:rPr>
              <w:t>-/3</w:t>
            </w:r>
          </w:p>
          <w:bookmarkEnd w:id="1261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0" w:name="para_8a59316a_da6f_4888_9f3a_9d6edf35b5"/>
          <w:p>
            <w:pPr>
              <w:spacing w:before="180" w:after="0" w:line="240" w:lineRule="auto"/>
            </w:pPr>
            <w:r>
              <w:rPr>
                <w:rFonts w:ascii="Arial" w:hAnsi="Arial"/>
                <w:color w:val="000000"/>
                <w:sz w:val="18"/>
              </w:rPr>
              <w:t>&gt;Procedure Step Progress Parameters Sequence</w:t>
            </w:r>
          </w:p>
          <w:bookmarkEnd w:id="12620"/>
        </w:tc>
        <w:tc>
          <w:tcPr>
            <w:tcBorders>
              <w:bottom w:val="single" w:sz="4" w:color="000000"/>
              <w:right w:val="single" w:sz="4" w:color="000000"/>
            </w:tcBorders>
            <w:tcMar>
              <w:top w:w="40" w:type="dxa"/>
              <w:left w:w="40" w:type="dxa"/>
              <w:bottom w:w="40" w:type="dxa"/>
              <w:right w:w="40" w:type="dxa"/>
            </w:tcMar>
            <w:vAlign w:val="top"/>
          </w:tcPr>
          <w:bookmarkStart w:id="12621" w:name="para_9145fb61_dd79_44dc_ab87_53e92b47c0"/>
          <w:p>
            <w:pPr>
              <w:spacing w:before="180" w:after="0" w:line="240" w:lineRule="auto"/>
              <w:jc w:val="center"/>
            </w:pPr>
            <w:r>
              <w:rPr>
                <w:rFonts w:ascii="Arial" w:hAnsi="Arial"/>
                <w:color w:val="000000"/>
                <w:sz w:val="18"/>
              </w:rPr>
              <w:t>(0074,1007)</w:t>
            </w:r>
          </w:p>
          <w:bookmarkEnd w:id="12621"/>
        </w:tc>
        <w:tc>
          <w:tcPr>
            <w:tcBorders>
              <w:bottom w:val="single" w:sz="4" w:color="000000"/>
              <w:right w:val="single" w:sz="4" w:color="000000"/>
            </w:tcBorders>
            <w:tcMar>
              <w:top w:w="40" w:type="dxa"/>
              <w:left w:w="40" w:type="dxa"/>
              <w:bottom w:w="40" w:type="dxa"/>
              <w:right w:w="40" w:type="dxa"/>
            </w:tcMar>
            <w:vAlign w:val="top"/>
          </w:tcPr>
          <w:bookmarkStart w:id="12622" w:name="para_4181e258_dfd8_4611_8f0d_9ed863bfbf"/>
          <w:p>
            <w:pPr>
              <w:spacing w:before="180" w:after="0" w:line="240" w:lineRule="auto"/>
              <w:jc w:val="center"/>
            </w:pPr>
            <w:r>
              <w:rPr>
                <w:rFonts w:ascii="Arial" w:hAnsi="Arial"/>
                <w:color w:val="000000"/>
                <w:sz w:val="18"/>
              </w:rPr>
              <w:t>-/3</w:t>
            </w:r>
          </w:p>
          <w:bookmarkEnd w:id="12622"/>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3" w:name="para_bd9ff691_a165_4954_87c5_976eef32ae"/>
          <w:p>
            <w:pPr>
              <w:spacing w:before="180" w:after="0" w:line="240" w:lineRule="auto"/>
            </w:pPr>
            <w:r>
              <w:rPr>
                <w:rFonts w:ascii="Arial" w:hAnsi="Arial"/>
                <w:color w:val="000000"/>
                <w:sz w:val="18"/>
              </w:rPr>
              <w:t>&gt;Procedure Step Communications URI Sequence</w:t>
            </w:r>
          </w:p>
          <w:bookmarkEnd w:id="12623"/>
        </w:tc>
        <w:tc>
          <w:tcPr>
            <w:tcBorders>
              <w:bottom w:val="single" w:sz="4" w:color="000000"/>
              <w:right w:val="single" w:sz="4" w:color="000000"/>
            </w:tcBorders>
            <w:tcMar>
              <w:top w:w="40" w:type="dxa"/>
              <w:left w:w="40" w:type="dxa"/>
              <w:bottom w:w="40" w:type="dxa"/>
              <w:right w:w="40" w:type="dxa"/>
            </w:tcMar>
            <w:vAlign w:val="top"/>
          </w:tcPr>
          <w:bookmarkStart w:id="12624" w:name="para_c139411f_487e_474f_8352_4e2ef1350b"/>
          <w:p>
            <w:pPr>
              <w:spacing w:before="180" w:after="0" w:line="240" w:lineRule="auto"/>
              <w:jc w:val="center"/>
            </w:pPr>
            <w:r>
              <w:rPr>
                <w:rFonts w:ascii="Arial" w:hAnsi="Arial"/>
                <w:color w:val="000000"/>
                <w:sz w:val="18"/>
              </w:rPr>
              <w:t>(0074,1008)</w:t>
            </w:r>
          </w:p>
          <w:bookmarkEnd w:id="12624"/>
        </w:tc>
        <w:tc>
          <w:tcPr>
            <w:tcBorders>
              <w:bottom w:val="single" w:sz="4" w:color="000000"/>
              <w:right w:val="single" w:sz="4" w:color="000000"/>
            </w:tcBorders>
            <w:tcMar>
              <w:top w:w="40" w:type="dxa"/>
              <w:left w:w="40" w:type="dxa"/>
              <w:bottom w:w="40" w:type="dxa"/>
              <w:right w:w="40" w:type="dxa"/>
            </w:tcMar>
            <w:vAlign w:val="top"/>
          </w:tcPr>
          <w:bookmarkStart w:id="12625" w:name="para_574cc5ef_ef5f_4c67_b97e_dfd4225044"/>
          <w:p>
            <w:pPr>
              <w:spacing w:before="180" w:after="0" w:line="240" w:lineRule="auto"/>
              <w:jc w:val="center"/>
            </w:pPr>
            <w:r>
              <w:rPr>
                <w:rFonts w:ascii="Arial" w:hAnsi="Arial"/>
                <w:color w:val="000000"/>
                <w:sz w:val="18"/>
              </w:rPr>
              <w:t>-/3</w:t>
            </w:r>
          </w:p>
          <w:bookmarkEnd w:id="1262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6" w:name="para_8ce7e289_2592_4452_8aab_d9de62a18b"/>
          <w:p>
            <w:pPr>
              <w:spacing w:before="180" w:after="0" w:line="240" w:lineRule="auto"/>
            </w:pPr>
            <w:r>
              <w:rPr>
                <w:rFonts w:ascii="Arial" w:hAnsi="Arial"/>
                <w:color w:val="000000"/>
                <w:sz w:val="18"/>
              </w:rPr>
              <w:t>&gt;&gt;Contact URI</w:t>
            </w:r>
          </w:p>
          <w:bookmarkEnd w:id="12626"/>
        </w:tc>
        <w:tc>
          <w:tcPr>
            <w:tcBorders>
              <w:bottom w:val="single" w:sz="4" w:color="000000"/>
              <w:right w:val="single" w:sz="4" w:color="000000"/>
            </w:tcBorders>
            <w:tcMar>
              <w:top w:w="40" w:type="dxa"/>
              <w:left w:w="40" w:type="dxa"/>
              <w:bottom w:w="40" w:type="dxa"/>
              <w:right w:w="40" w:type="dxa"/>
            </w:tcMar>
            <w:vAlign w:val="top"/>
          </w:tcPr>
          <w:bookmarkStart w:id="12627" w:name="para_4e1a5326_7592_4d16_aae2_b0c64586ce"/>
          <w:p>
            <w:pPr>
              <w:spacing w:before="180" w:after="0" w:line="240" w:lineRule="auto"/>
              <w:jc w:val="center"/>
            </w:pPr>
            <w:r>
              <w:rPr>
                <w:rFonts w:ascii="Arial" w:hAnsi="Arial"/>
                <w:color w:val="000000"/>
                <w:sz w:val="18"/>
              </w:rPr>
              <w:t>(0074,100a)</w:t>
            </w:r>
          </w:p>
          <w:bookmarkEnd w:id="12627"/>
        </w:tc>
        <w:tc>
          <w:tcPr>
            <w:tcBorders>
              <w:bottom w:val="single" w:sz="4" w:color="000000"/>
              <w:right w:val="single" w:sz="4" w:color="000000"/>
            </w:tcBorders>
            <w:tcMar>
              <w:top w:w="40" w:type="dxa"/>
              <w:left w:w="40" w:type="dxa"/>
              <w:bottom w:w="40" w:type="dxa"/>
              <w:right w:w="40" w:type="dxa"/>
            </w:tcMar>
            <w:vAlign w:val="top"/>
          </w:tcPr>
          <w:bookmarkStart w:id="12628" w:name="para_46382edc_4ced_4ebe_9ecb_d8fba1786f"/>
          <w:p>
            <w:pPr>
              <w:spacing w:before="180" w:after="0" w:line="240" w:lineRule="auto"/>
              <w:jc w:val="center"/>
            </w:pPr>
            <w:r>
              <w:rPr>
                <w:rFonts w:ascii="Arial" w:hAnsi="Arial"/>
                <w:color w:val="000000"/>
                <w:sz w:val="18"/>
              </w:rPr>
              <w:t>-/1</w:t>
            </w:r>
          </w:p>
          <w:bookmarkEnd w:id="126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29" w:name="para_5dcf95a0_aa5f_4498_946c_bff16bba9e"/>
          <w:p>
            <w:pPr>
              <w:spacing w:before="180" w:after="0" w:line="240" w:lineRule="auto"/>
            </w:pPr>
            <w:r>
              <w:rPr>
                <w:rFonts w:ascii="Arial" w:hAnsi="Arial"/>
                <w:color w:val="000000"/>
                <w:sz w:val="18"/>
              </w:rPr>
              <w:t>&gt;&gt;Contact Display Name</w:t>
            </w:r>
          </w:p>
          <w:bookmarkEnd w:id="12629"/>
        </w:tc>
        <w:tc>
          <w:tcPr>
            <w:tcBorders>
              <w:bottom w:val="single" w:sz="4" w:color="000000"/>
              <w:right w:val="single" w:sz="4" w:color="000000"/>
            </w:tcBorders>
            <w:tcMar>
              <w:top w:w="40" w:type="dxa"/>
              <w:left w:w="40" w:type="dxa"/>
              <w:bottom w:w="40" w:type="dxa"/>
              <w:right w:w="40" w:type="dxa"/>
            </w:tcMar>
            <w:vAlign w:val="top"/>
          </w:tcPr>
          <w:bookmarkStart w:id="12630" w:name="para_7efa6522_1e0a_4a70_8228_74730af407"/>
          <w:p>
            <w:pPr>
              <w:spacing w:before="180" w:after="0" w:line="240" w:lineRule="auto"/>
              <w:jc w:val="center"/>
            </w:pPr>
            <w:r>
              <w:rPr>
                <w:rFonts w:ascii="Arial" w:hAnsi="Arial"/>
                <w:color w:val="000000"/>
                <w:sz w:val="18"/>
              </w:rPr>
              <w:t>(0074,100c)</w:t>
            </w:r>
          </w:p>
          <w:bookmarkEnd w:id="12630"/>
        </w:tc>
        <w:tc>
          <w:tcPr>
            <w:tcBorders>
              <w:bottom w:val="single" w:sz="4" w:color="000000"/>
              <w:right w:val="single" w:sz="4" w:color="000000"/>
            </w:tcBorders>
            <w:tcMar>
              <w:top w:w="40" w:type="dxa"/>
              <w:left w:w="40" w:type="dxa"/>
              <w:bottom w:w="40" w:type="dxa"/>
              <w:right w:w="40" w:type="dxa"/>
            </w:tcMar>
            <w:vAlign w:val="top"/>
          </w:tcPr>
          <w:bookmarkStart w:id="12631" w:name="para_ce454518_989e_46f4_acbd_3e6619382b"/>
          <w:p>
            <w:pPr>
              <w:spacing w:before="180" w:after="0" w:line="240" w:lineRule="auto"/>
              <w:jc w:val="center"/>
            </w:pPr>
            <w:r>
              <w:rPr>
                <w:rFonts w:ascii="Arial" w:hAnsi="Arial"/>
                <w:color w:val="000000"/>
                <w:sz w:val="18"/>
              </w:rPr>
              <w:t>-/3</w:t>
            </w:r>
          </w:p>
          <w:bookmarkEnd w:id="12631"/>
        </w:tc>
      </w:tr>
      <w:tr>
        <w:tblPrEx/>
        <w:trPr/>
        <w:tc>
          <w:tcPr>
            <w:vMerge w:val="restart"/>
            <w:tcBorders>
              <w:left w:val="single" w:sz="4" w:color="000000"/>
              <w:right w:val="single" w:sz="4" w:color="000000"/>
            </w:tcBorders>
            <w:tcMar>
              <w:top w:w="40" w:type="dxa"/>
              <w:left w:w="40" w:type="dxa"/>
              <w:right w:w="40" w:type="dxa"/>
            </w:tcMar>
            <w:vAlign w:val="top"/>
          </w:tcPr>
          <w:bookmarkStart w:id="12632" w:name="para_66f7e7ab_b3ff_4a64_a71c_4a82b49f13"/>
          <w:p>
            <w:pPr>
              <w:spacing w:before="180" w:after="0" w:line="240" w:lineRule="auto"/>
            </w:pPr>
            <w:r>
              <w:rPr>
                <w:rFonts w:ascii="Arial" w:hAnsi="Arial"/>
                <w:color w:val="000000"/>
                <w:sz w:val="18"/>
              </w:rPr>
              <w:t>SCP Status Change</w:t>
            </w:r>
          </w:p>
          <w:bookmarkEnd w:id="12632"/>
        </w:tc>
        <w:tc>
          <w:tcPr>
            <w:vMerge w:val="restart"/>
            <w:tcBorders>
              <w:right w:val="single" w:sz="4" w:color="000000"/>
            </w:tcBorders>
            <w:tcMar>
              <w:top w:w="40" w:type="dxa"/>
              <w:left w:w="40" w:type="dxa"/>
              <w:right w:w="40" w:type="dxa"/>
            </w:tcMar>
            <w:vAlign w:val="top"/>
          </w:tcPr>
          <w:bookmarkStart w:id="12633" w:name="para_36575b2e_20f1_4fdf_b1d5_2a385afa59"/>
          <w:p>
            <w:pPr>
              <w:spacing w:before="180" w:after="0" w:line="240" w:lineRule="auto"/>
              <w:jc w:val="center"/>
            </w:pPr>
            <w:r>
              <w:rPr>
                <w:rFonts w:ascii="Arial" w:hAnsi="Arial"/>
                <w:color w:val="000000"/>
                <w:sz w:val="18"/>
              </w:rPr>
              <w:t>4</w:t>
            </w:r>
          </w:p>
          <w:bookmarkEnd w:id="12633"/>
        </w:tc>
        <w:tc>
          <w:tcPr>
            <w:tcBorders>
              <w:bottom w:val="single" w:sz="4" w:color="000000"/>
              <w:right w:val="single" w:sz="4" w:color="000000"/>
            </w:tcBorders>
            <w:tcMar>
              <w:top w:w="40" w:type="dxa"/>
              <w:left w:w="40" w:type="dxa"/>
              <w:bottom w:w="40" w:type="dxa"/>
              <w:right w:w="40" w:type="dxa"/>
            </w:tcMar>
            <w:vAlign w:val="top"/>
          </w:tcPr>
          <w:bookmarkStart w:id="12634" w:name="para_43f999d5_bb9f_4e9a_9958_79884adcd7"/>
          <w:p>
            <w:pPr>
              <w:spacing w:before="180" w:after="0" w:line="240" w:lineRule="auto"/>
            </w:pPr>
            <w:r>
              <w:rPr>
                <w:rFonts w:ascii="Arial" w:hAnsi="Arial"/>
                <w:color w:val="000000"/>
                <w:sz w:val="18"/>
              </w:rPr>
              <w:t>SCP Status</w:t>
            </w:r>
          </w:p>
          <w:bookmarkEnd w:id="12634"/>
        </w:tc>
        <w:tc>
          <w:tcPr>
            <w:tcBorders>
              <w:bottom w:val="single" w:sz="4" w:color="000000"/>
              <w:right w:val="single" w:sz="4" w:color="000000"/>
            </w:tcBorders>
            <w:tcMar>
              <w:top w:w="40" w:type="dxa"/>
              <w:left w:w="40" w:type="dxa"/>
              <w:bottom w:w="40" w:type="dxa"/>
              <w:right w:w="40" w:type="dxa"/>
            </w:tcMar>
            <w:vAlign w:val="top"/>
          </w:tcPr>
          <w:bookmarkStart w:id="12635" w:name="para_63b0c4ae_4cbf_4c63_b82d_cf27f6f703"/>
          <w:p>
            <w:pPr>
              <w:spacing w:before="180" w:after="0" w:line="240" w:lineRule="auto"/>
              <w:jc w:val="center"/>
            </w:pPr>
            <w:r>
              <w:rPr>
                <w:rFonts w:ascii="Arial" w:hAnsi="Arial"/>
                <w:color w:val="000000"/>
                <w:sz w:val="18"/>
              </w:rPr>
              <w:t>(0074,1242)</w:t>
            </w:r>
          </w:p>
          <w:bookmarkEnd w:id="12635"/>
        </w:tc>
        <w:tc>
          <w:tcPr>
            <w:tcBorders>
              <w:bottom w:val="single" w:sz="4" w:color="000000"/>
              <w:right w:val="single" w:sz="4" w:color="000000"/>
            </w:tcBorders>
            <w:tcMar>
              <w:top w:w="40" w:type="dxa"/>
              <w:left w:w="40" w:type="dxa"/>
              <w:bottom w:w="40" w:type="dxa"/>
              <w:right w:w="40" w:type="dxa"/>
            </w:tcMar>
            <w:vAlign w:val="top"/>
          </w:tcPr>
          <w:bookmarkStart w:id="12636" w:name="para_24f05be3_98fe_441a_b055_70b3b3c439"/>
          <w:p>
            <w:pPr>
              <w:spacing w:before="180" w:after="0" w:line="240" w:lineRule="auto"/>
              <w:jc w:val="center"/>
            </w:pPr>
            <w:r>
              <w:rPr>
                <w:rFonts w:ascii="Arial" w:hAnsi="Arial"/>
                <w:color w:val="000000"/>
                <w:sz w:val="18"/>
              </w:rPr>
              <w:t>-/1</w:t>
            </w:r>
          </w:p>
          <w:bookmarkEnd w:id="1263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37" w:name="para_2a7a76c7_6cff_4b3e_972f_d70fb66169"/>
          <w:p>
            <w:pPr>
              <w:spacing w:before="180" w:after="0" w:line="240" w:lineRule="auto"/>
            </w:pPr>
            <w:r>
              <w:rPr>
                <w:rFonts w:ascii="Arial" w:hAnsi="Arial"/>
                <w:color w:val="000000"/>
                <w:sz w:val="18"/>
              </w:rPr>
              <w:t>Subscription List Status</w:t>
            </w:r>
          </w:p>
          <w:bookmarkEnd w:id="12637"/>
        </w:tc>
        <w:tc>
          <w:tcPr>
            <w:tcBorders>
              <w:bottom w:val="single" w:sz="4" w:color="000000"/>
              <w:right w:val="single" w:sz="4" w:color="000000"/>
            </w:tcBorders>
            <w:tcMar>
              <w:top w:w="40" w:type="dxa"/>
              <w:left w:w="40" w:type="dxa"/>
              <w:bottom w:w="40" w:type="dxa"/>
              <w:right w:w="40" w:type="dxa"/>
            </w:tcMar>
            <w:vAlign w:val="top"/>
          </w:tcPr>
          <w:bookmarkStart w:id="12638" w:name="para_4bd8ecb9_8a9f_4c73_8bae_8df92cb14e"/>
          <w:p>
            <w:pPr>
              <w:spacing w:before="180" w:after="0" w:line="240" w:lineRule="auto"/>
              <w:jc w:val="center"/>
            </w:pPr>
            <w:r>
              <w:rPr>
                <w:rFonts w:ascii="Arial" w:hAnsi="Arial"/>
                <w:color w:val="000000"/>
                <w:sz w:val="18"/>
              </w:rPr>
              <w:t>(0074,1244)</w:t>
            </w:r>
          </w:p>
          <w:bookmarkEnd w:id="12638"/>
        </w:tc>
        <w:tc>
          <w:tcPr>
            <w:tcBorders>
              <w:bottom w:val="single" w:sz="4" w:color="000000"/>
              <w:right w:val="single" w:sz="4" w:color="000000"/>
            </w:tcBorders>
            <w:tcMar>
              <w:top w:w="40" w:type="dxa"/>
              <w:left w:w="40" w:type="dxa"/>
              <w:bottom w:w="40" w:type="dxa"/>
              <w:right w:w="40" w:type="dxa"/>
            </w:tcMar>
            <w:vAlign w:val="top"/>
          </w:tcPr>
          <w:bookmarkStart w:id="12639" w:name="para_74d47d84_18f1_4052_88e9_ecea16c926"/>
          <w:p>
            <w:pPr>
              <w:spacing w:before="180" w:after="0" w:line="240" w:lineRule="auto"/>
              <w:jc w:val="center"/>
            </w:pPr>
            <w:r>
              <w:rPr>
                <w:rFonts w:ascii="Arial" w:hAnsi="Arial"/>
                <w:color w:val="000000"/>
                <w:sz w:val="18"/>
              </w:rPr>
              <w:t>-/1</w:t>
            </w:r>
          </w:p>
          <w:bookmarkEnd w:id="1263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0" w:name="para_db701b0e_996d_4c9a_9f9e_d4d5c51ab5"/>
          <w:p>
            <w:pPr>
              <w:spacing w:before="180" w:after="0" w:line="240" w:lineRule="auto"/>
            </w:pPr>
            <w:r>
              <w:rPr>
                <w:rFonts w:ascii="Arial" w:hAnsi="Arial"/>
                <w:color w:val="000000"/>
                <w:sz w:val="18"/>
              </w:rPr>
              <w:t>Unified Procedure Step List Status</w:t>
            </w:r>
          </w:p>
          <w:bookmarkEnd w:id="12640"/>
        </w:tc>
        <w:tc>
          <w:tcPr>
            <w:tcBorders>
              <w:bottom w:val="single" w:sz="4" w:color="000000"/>
              <w:right w:val="single" w:sz="4" w:color="000000"/>
            </w:tcBorders>
            <w:tcMar>
              <w:top w:w="40" w:type="dxa"/>
              <w:left w:w="40" w:type="dxa"/>
              <w:bottom w:w="40" w:type="dxa"/>
              <w:right w:w="40" w:type="dxa"/>
            </w:tcMar>
            <w:vAlign w:val="top"/>
          </w:tcPr>
          <w:bookmarkStart w:id="12641" w:name="para_9d6dbd09_a90e_442b_8b64_965bf9a3a2"/>
          <w:p>
            <w:pPr>
              <w:spacing w:before="180" w:after="0" w:line="240" w:lineRule="auto"/>
              <w:jc w:val="center"/>
            </w:pPr>
            <w:r>
              <w:rPr>
                <w:rFonts w:ascii="Arial" w:hAnsi="Arial"/>
                <w:color w:val="000000"/>
                <w:sz w:val="18"/>
              </w:rPr>
              <w:t>(0074,1246)</w:t>
            </w:r>
          </w:p>
          <w:bookmarkEnd w:id="12641"/>
        </w:tc>
        <w:tc>
          <w:tcPr>
            <w:tcBorders>
              <w:bottom w:val="single" w:sz="4" w:color="000000"/>
              <w:right w:val="single" w:sz="4" w:color="000000"/>
            </w:tcBorders>
            <w:tcMar>
              <w:top w:w="40" w:type="dxa"/>
              <w:left w:w="40" w:type="dxa"/>
              <w:bottom w:w="40" w:type="dxa"/>
              <w:right w:w="40" w:type="dxa"/>
            </w:tcMar>
            <w:vAlign w:val="top"/>
          </w:tcPr>
          <w:bookmarkStart w:id="12642" w:name="para_5c9c9fd5_394c_4f7c_952c_c3bad4561f"/>
          <w:p>
            <w:pPr>
              <w:spacing w:before="180" w:after="0" w:line="240" w:lineRule="auto"/>
              <w:jc w:val="center"/>
            </w:pPr>
            <w:r>
              <w:rPr>
                <w:rFonts w:ascii="Arial" w:hAnsi="Arial"/>
                <w:color w:val="000000"/>
                <w:sz w:val="18"/>
              </w:rPr>
              <w:t>-/1</w:t>
            </w:r>
          </w:p>
          <w:bookmarkEnd w:id="12642"/>
        </w:tc>
      </w:tr>
      <w:tr>
        <w:tblPrEx/>
        <w:trPr/>
        <w:tc>
          <w:tcPr>
            <w:vMerge w:val="restart"/>
            <w:tcBorders>
              <w:left w:val="single" w:sz="4" w:color="000000"/>
              <w:right w:val="single" w:sz="4" w:color="000000"/>
            </w:tcBorders>
            <w:tcMar>
              <w:top w:w="40" w:type="dxa"/>
              <w:left w:w="40" w:type="dxa"/>
              <w:right w:w="40" w:type="dxa"/>
            </w:tcMar>
            <w:vAlign w:val="top"/>
          </w:tcPr>
          <w:bookmarkStart w:id="12643" w:name="para_19a440b3_2afe_4dd1_8e76_ba4b182116"/>
          <w:p>
            <w:pPr>
              <w:spacing w:before="180" w:after="0" w:line="240" w:lineRule="auto"/>
            </w:pPr>
            <w:r>
              <w:rPr>
                <w:rFonts w:ascii="Arial" w:hAnsi="Arial"/>
                <w:color w:val="000000"/>
                <w:sz w:val="18"/>
              </w:rPr>
              <w:t>UPS Assigned</w:t>
            </w:r>
          </w:p>
          <w:bookmarkEnd w:id="12643"/>
        </w:tc>
        <w:tc>
          <w:tcPr>
            <w:vMerge w:val="restart"/>
            <w:tcBorders>
              <w:right w:val="single" w:sz="4" w:color="000000"/>
            </w:tcBorders>
            <w:tcMar>
              <w:top w:w="40" w:type="dxa"/>
              <w:left w:w="40" w:type="dxa"/>
              <w:right w:w="40" w:type="dxa"/>
            </w:tcMar>
            <w:vAlign w:val="top"/>
          </w:tcPr>
          <w:bookmarkStart w:id="12644" w:name="para_4c36677c_2780_4744_a28e_fbe2b2e77d"/>
          <w:p>
            <w:pPr>
              <w:spacing w:before="180" w:after="0" w:line="240" w:lineRule="auto"/>
              <w:jc w:val="center"/>
            </w:pPr>
            <w:r>
              <w:rPr>
                <w:rFonts w:ascii="Arial" w:hAnsi="Arial"/>
                <w:color w:val="000000"/>
                <w:sz w:val="18"/>
              </w:rPr>
              <w:t>5</w:t>
            </w:r>
          </w:p>
          <w:bookmarkEnd w:id="12644"/>
        </w:tc>
        <w:tc>
          <w:tcPr>
            <w:tcBorders>
              <w:bottom w:val="single" w:sz="4" w:color="000000"/>
              <w:right w:val="single" w:sz="4" w:color="000000"/>
            </w:tcBorders>
            <w:tcMar>
              <w:top w:w="40" w:type="dxa"/>
              <w:left w:w="40" w:type="dxa"/>
              <w:bottom w:w="40" w:type="dxa"/>
              <w:right w:w="40" w:type="dxa"/>
            </w:tcMar>
            <w:vAlign w:val="top"/>
          </w:tcPr>
          <w:bookmarkStart w:id="12645" w:name="para_3b789302_1ad7_4d6a_a5ff_bb39f0b72a"/>
          <w:p>
            <w:pPr>
              <w:spacing w:before="180" w:after="0" w:line="240" w:lineRule="auto"/>
            </w:pPr>
            <w:r>
              <w:rPr>
                <w:rFonts w:ascii="Arial" w:hAnsi="Arial"/>
                <w:color w:val="000000"/>
                <w:sz w:val="18"/>
              </w:rPr>
              <w:t>Scheduled Station Name Code Sequence</w:t>
            </w:r>
          </w:p>
          <w:bookmarkEnd w:id="12645"/>
        </w:tc>
        <w:tc>
          <w:tcPr>
            <w:tcBorders>
              <w:bottom w:val="single" w:sz="4" w:color="000000"/>
              <w:right w:val="single" w:sz="4" w:color="000000"/>
            </w:tcBorders>
            <w:tcMar>
              <w:top w:w="40" w:type="dxa"/>
              <w:left w:w="40" w:type="dxa"/>
              <w:bottom w:w="40" w:type="dxa"/>
              <w:right w:w="40" w:type="dxa"/>
            </w:tcMar>
            <w:vAlign w:val="top"/>
          </w:tcPr>
          <w:bookmarkStart w:id="12646" w:name="para_8dc6cb10_36db_472a_ab1e_53ef35abf3"/>
          <w:p>
            <w:pPr>
              <w:spacing w:before="180" w:after="0" w:line="240" w:lineRule="auto"/>
              <w:jc w:val="center"/>
            </w:pPr>
            <w:r>
              <w:rPr>
                <w:rFonts w:ascii="Arial" w:hAnsi="Arial"/>
                <w:color w:val="000000"/>
                <w:sz w:val="18"/>
              </w:rPr>
              <w:t>(0040,4025)</w:t>
            </w:r>
          </w:p>
          <w:bookmarkEnd w:id="12646"/>
        </w:tc>
        <w:tc>
          <w:tcPr>
            <w:tcBorders>
              <w:bottom w:val="single" w:sz="4" w:color="000000"/>
              <w:right w:val="single" w:sz="4" w:color="000000"/>
            </w:tcBorders>
            <w:tcMar>
              <w:top w:w="40" w:type="dxa"/>
              <w:left w:w="40" w:type="dxa"/>
              <w:bottom w:w="40" w:type="dxa"/>
              <w:right w:w="40" w:type="dxa"/>
            </w:tcMar>
            <w:vAlign w:val="top"/>
          </w:tcPr>
          <w:bookmarkStart w:id="12647" w:name="para_5030b74f_6cf3_43e1_af0b_86ca94f95e"/>
          <w:p>
            <w:pPr>
              <w:spacing w:before="180" w:after="0" w:line="240" w:lineRule="auto"/>
              <w:jc w:val="center"/>
            </w:pPr>
            <w:r>
              <w:rPr>
                <w:rFonts w:ascii="Arial" w:hAnsi="Arial"/>
                <w:color w:val="000000"/>
                <w:sz w:val="18"/>
              </w:rPr>
              <w:t>-/1C</w:t>
            </w:r>
          </w:p>
          <w:bookmarkEnd w:id="12647"/>
          <w:bookmarkStart w:id="12648" w:name="para_1667becf_fbbc_4b84_a278_e3d6c41637"/>
          <w:p>
            <w:pPr>
              <w:spacing w:before="180" w:after="0" w:line="240" w:lineRule="auto"/>
              <w:jc w:val="center"/>
            </w:pPr>
            <w:r>
              <w:rPr>
                <w:rFonts w:ascii="Arial" w:hAnsi="Arial"/>
                <w:color w:val="000000"/>
                <w:sz w:val="18"/>
              </w:rPr>
              <w:t>Required if populated in the UPS Instance</w:t>
            </w:r>
          </w:p>
          <w:bookmarkEnd w:id="1264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49" w:name="para_ad396a46_73f3_4451_b997_447caa0df6"/>
          <w:p>
            <w:pPr>
              <w:spacing w:before="180" w:after="0" w:line="240" w:lineRule="auto"/>
            </w:pPr>
            <w:r>
              <w:rPr>
                <w:rFonts w:ascii="Arial" w:hAnsi="Arial"/>
                <w:color w:val="000000"/>
                <w:sz w:val="18"/>
              </w:rPr>
              <w:t>&gt;Code Value</w:t>
            </w:r>
          </w:p>
          <w:bookmarkEnd w:id="12649"/>
        </w:tc>
        <w:tc>
          <w:tcPr>
            <w:tcBorders>
              <w:bottom w:val="single" w:sz="4" w:color="000000"/>
              <w:right w:val="single" w:sz="4" w:color="000000"/>
            </w:tcBorders>
            <w:tcMar>
              <w:top w:w="40" w:type="dxa"/>
              <w:left w:w="40" w:type="dxa"/>
              <w:bottom w:w="40" w:type="dxa"/>
              <w:right w:w="40" w:type="dxa"/>
            </w:tcMar>
            <w:vAlign w:val="top"/>
          </w:tcPr>
          <w:bookmarkStart w:id="12650" w:name="para_26f0d383_6835_4725_8f57_40556b6444"/>
          <w:p>
            <w:pPr>
              <w:spacing w:before="180" w:after="0" w:line="240" w:lineRule="auto"/>
              <w:jc w:val="center"/>
            </w:pPr>
            <w:r>
              <w:rPr>
                <w:rFonts w:ascii="Arial" w:hAnsi="Arial"/>
                <w:color w:val="000000"/>
                <w:sz w:val="18"/>
              </w:rPr>
              <w:t>(0008,0100)</w:t>
            </w:r>
          </w:p>
          <w:bookmarkEnd w:id="12650"/>
        </w:tc>
        <w:tc>
          <w:tcPr>
            <w:tcBorders>
              <w:bottom w:val="single" w:sz="4" w:color="000000"/>
              <w:right w:val="single" w:sz="4" w:color="000000"/>
            </w:tcBorders>
            <w:tcMar>
              <w:top w:w="40" w:type="dxa"/>
              <w:left w:w="40" w:type="dxa"/>
              <w:bottom w:w="40" w:type="dxa"/>
              <w:right w:w="40" w:type="dxa"/>
            </w:tcMar>
            <w:vAlign w:val="top"/>
          </w:tcPr>
          <w:bookmarkStart w:id="12651" w:name="para_f0195fcf_53b6_4859_84d5_7c19a95793"/>
          <w:p>
            <w:pPr>
              <w:spacing w:before="180" w:after="0" w:line="240" w:lineRule="auto"/>
              <w:jc w:val="center"/>
            </w:pPr>
            <w:r>
              <w:rPr>
                <w:rFonts w:ascii="Arial" w:hAnsi="Arial"/>
                <w:color w:val="000000"/>
                <w:sz w:val="18"/>
              </w:rPr>
              <w:t>-/1</w:t>
            </w:r>
          </w:p>
          <w:bookmarkEnd w:id="1265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2" w:name="para_c41e65a6_ea78_4b70_bf65_b1ed8e5f87"/>
          <w:p>
            <w:pPr>
              <w:spacing w:before="180" w:after="0" w:line="240" w:lineRule="auto"/>
            </w:pPr>
            <w:r>
              <w:rPr>
                <w:rFonts w:ascii="Arial" w:hAnsi="Arial"/>
                <w:color w:val="000000"/>
                <w:sz w:val="18"/>
              </w:rPr>
              <w:t>&gt;Coding Scheme Designator</w:t>
            </w:r>
          </w:p>
          <w:bookmarkEnd w:id="12652"/>
        </w:tc>
        <w:tc>
          <w:tcPr>
            <w:tcBorders>
              <w:bottom w:val="single" w:sz="4" w:color="000000"/>
              <w:right w:val="single" w:sz="4" w:color="000000"/>
            </w:tcBorders>
            <w:tcMar>
              <w:top w:w="40" w:type="dxa"/>
              <w:left w:w="40" w:type="dxa"/>
              <w:bottom w:w="40" w:type="dxa"/>
              <w:right w:w="40" w:type="dxa"/>
            </w:tcMar>
            <w:vAlign w:val="top"/>
          </w:tcPr>
          <w:bookmarkStart w:id="12653" w:name="para_9b9b0cf9_1fda_4024_9dca_3bc206b8b3"/>
          <w:p>
            <w:pPr>
              <w:spacing w:before="180" w:after="0" w:line="240" w:lineRule="auto"/>
              <w:jc w:val="center"/>
            </w:pPr>
            <w:r>
              <w:rPr>
                <w:rFonts w:ascii="Arial" w:hAnsi="Arial"/>
                <w:color w:val="000000"/>
                <w:sz w:val="18"/>
              </w:rPr>
              <w:t>(0008,0102)</w:t>
            </w:r>
          </w:p>
          <w:bookmarkEnd w:id="12653"/>
        </w:tc>
        <w:tc>
          <w:tcPr>
            <w:tcBorders>
              <w:bottom w:val="single" w:sz="4" w:color="000000"/>
              <w:right w:val="single" w:sz="4" w:color="000000"/>
            </w:tcBorders>
            <w:tcMar>
              <w:top w:w="40" w:type="dxa"/>
              <w:left w:w="40" w:type="dxa"/>
              <w:bottom w:w="40" w:type="dxa"/>
              <w:right w:w="40" w:type="dxa"/>
            </w:tcMar>
            <w:vAlign w:val="top"/>
          </w:tcPr>
          <w:bookmarkStart w:id="12654" w:name="para_d7dbd8d5_dba7_4016_8234_0932855acc"/>
          <w:p>
            <w:pPr>
              <w:spacing w:before="180" w:after="0" w:line="240" w:lineRule="auto"/>
              <w:jc w:val="center"/>
            </w:pPr>
            <w:r>
              <w:rPr>
                <w:rFonts w:ascii="Arial" w:hAnsi="Arial"/>
                <w:color w:val="000000"/>
                <w:sz w:val="18"/>
              </w:rPr>
              <w:t>-/1</w:t>
            </w:r>
          </w:p>
          <w:bookmarkEnd w:id="126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5" w:name="para_ce958ca1_7489_46e2_9c19_9b97ce7bcb"/>
          <w:p>
            <w:pPr>
              <w:spacing w:before="180" w:after="0" w:line="240" w:lineRule="auto"/>
            </w:pPr>
            <w:r>
              <w:rPr>
                <w:rFonts w:ascii="Arial" w:hAnsi="Arial"/>
                <w:color w:val="000000"/>
                <w:sz w:val="18"/>
              </w:rPr>
              <w:t>&gt;Coding Scheme Version</w:t>
            </w:r>
          </w:p>
          <w:bookmarkEnd w:id="12655"/>
        </w:tc>
        <w:tc>
          <w:tcPr>
            <w:tcBorders>
              <w:bottom w:val="single" w:sz="4" w:color="000000"/>
              <w:right w:val="single" w:sz="4" w:color="000000"/>
            </w:tcBorders>
            <w:tcMar>
              <w:top w:w="40" w:type="dxa"/>
              <w:left w:w="40" w:type="dxa"/>
              <w:bottom w:w="40" w:type="dxa"/>
              <w:right w:w="40" w:type="dxa"/>
            </w:tcMar>
            <w:vAlign w:val="top"/>
          </w:tcPr>
          <w:bookmarkStart w:id="12656" w:name="para_50d209d9_faac_49e1_ad78_7e8fff177e"/>
          <w:p>
            <w:pPr>
              <w:spacing w:before="180" w:after="0" w:line="240" w:lineRule="auto"/>
              <w:jc w:val="center"/>
            </w:pPr>
            <w:r>
              <w:rPr>
                <w:rFonts w:ascii="Arial" w:hAnsi="Arial"/>
                <w:color w:val="000000"/>
                <w:sz w:val="18"/>
              </w:rPr>
              <w:t>(0008,0103)</w:t>
            </w:r>
          </w:p>
          <w:bookmarkEnd w:id="12656"/>
        </w:tc>
        <w:tc>
          <w:tcPr>
            <w:tcBorders>
              <w:bottom w:val="single" w:sz="4" w:color="000000"/>
              <w:right w:val="single" w:sz="4" w:color="000000"/>
            </w:tcBorders>
            <w:tcMar>
              <w:top w:w="40" w:type="dxa"/>
              <w:left w:w="40" w:type="dxa"/>
              <w:bottom w:w="40" w:type="dxa"/>
              <w:right w:w="40" w:type="dxa"/>
            </w:tcMar>
            <w:vAlign w:val="top"/>
          </w:tcPr>
          <w:bookmarkStart w:id="12657" w:name="para_af6156a0_70ca_4970_be4c_c3681cfab9"/>
          <w:p>
            <w:pPr>
              <w:spacing w:before="180" w:after="0" w:line="240" w:lineRule="auto"/>
              <w:jc w:val="center"/>
            </w:pPr>
            <w:r>
              <w:rPr>
                <w:rFonts w:ascii="Arial" w:hAnsi="Arial"/>
                <w:color w:val="000000"/>
                <w:sz w:val="18"/>
              </w:rPr>
              <w:t>-/1C</w:t>
            </w:r>
          </w:p>
          <w:bookmarkEnd w:id="12657"/>
          <w:bookmarkStart w:id="12658" w:name="para_f255559a_6daa_45b5_ba74_6b8a353ff7"/>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59" w:name="para_fb5551cf_9ad8_416e_bbe1_08e66d8543"/>
          <w:p>
            <w:pPr>
              <w:spacing w:before="180" w:after="0" w:line="240" w:lineRule="auto"/>
            </w:pPr>
            <w:r>
              <w:rPr>
                <w:rFonts w:ascii="Arial" w:hAnsi="Arial"/>
                <w:color w:val="000000"/>
                <w:sz w:val="18"/>
              </w:rPr>
              <w:t>&gt;Code Meaning</w:t>
            </w:r>
          </w:p>
          <w:bookmarkEnd w:id="12659"/>
        </w:tc>
        <w:tc>
          <w:tcPr>
            <w:tcBorders>
              <w:bottom w:val="single" w:sz="4" w:color="000000"/>
              <w:right w:val="single" w:sz="4" w:color="000000"/>
            </w:tcBorders>
            <w:tcMar>
              <w:top w:w="40" w:type="dxa"/>
              <w:left w:w="40" w:type="dxa"/>
              <w:bottom w:w="40" w:type="dxa"/>
              <w:right w:w="40" w:type="dxa"/>
            </w:tcMar>
            <w:vAlign w:val="top"/>
          </w:tcPr>
          <w:bookmarkStart w:id="12660" w:name="para_0cf5bf9b_8a53_4142_ac5e_d2446e3d5b"/>
          <w:p>
            <w:pPr>
              <w:spacing w:before="180" w:after="0" w:line="240" w:lineRule="auto"/>
              <w:jc w:val="center"/>
            </w:pPr>
            <w:r>
              <w:rPr>
                <w:rFonts w:ascii="Arial" w:hAnsi="Arial"/>
                <w:color w:val="000000"/>
                <w:sz w:val="18"/>
              </w:rPr>
              <w:t>(0008,0104)</w:t>
            </w:r>
          </w:p>
          <w:bookmarkEnd w:id="12660"/>
        </w:tc>
        <w:tc>
          <w:tcPr>
            <w:tcBorders>
              <w:bottom w:val="single" w:sz="4" w:color="000000"/>
              <w:right w:val="single" w:sz="4" w:color="000000"/>
            </w:tcBorders>
            <w:tcMar>
              <w:top w:w="40" w:type="dxa"/>
              <w:left w:w="40" w:type="dxa"/>
              <w:bottom w:w="40" w:type="dxa"/>
              <w:right w:w="40" w:type="dxa"/>
            </w:tcMar>
            <w:vAlign w:val="top"/>
          </w:tcPr>
          <w:bookmarkStart w:id="12661" w:name="para_00879de4_b88e_41e0_93e4_618f3e6824"/>
          <w:p>
            <w:pPr>
              <w:spacing w:before="180" w:after="0" w:line="240" w:lineRule="auto"/>
              <w:jc w:val="center"/>
            </w:pPr>
            <w:r>
              <w:rPr>
                <w:rFonts w:ascii="Arial" w:hAnsi="Arial"/>
                <w:color w:val="000000"/>
                <w:sz w:val="18"/>
              </w:rPr>
              <w:t>-/1</w:t>
            </w:r>
          </w:p>
          <w:bookmarkEnd w:id="1266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2" w:name="para_f96e42f9_c8a3_430d_a65b_ffcc27b312"/>
          <w:p>
            <w:pPr>
              <w:spacing w:before="180" w:after="0" w:line="240" w:lineRule="auto"/>
            </w:pPr>
            <w:r>
              <w:rPr>
                <w:rFonts w:ascii="Arial" w:hAnsi="Arial"/>
                <w:color w:val="000000"/>
                <w:sz w:val="18"/>
              </w:rPr>
              <w:t>Human Performer Code Sequence</w:t>
            </w:r>
          </w:p>
          <w:bookmarkEnd w:id="12662"/>
        </w:tc>
        <w:tc>
          <w:tcPr>
            <w:tcBorders>
              <w:bottom w:val="single" w:sz="4" w:color="000000"/>
              <w:right w:val="single" w:sz="4" w:color="000000"/>
            </w:tcBorders>
            <w:tcMar>
              <w:top w:w="40" w:type="dxa"/>
              <w:left w:w="40" w:type="dxa"/>
              <w:bottom w:w="40" w:type="dxa"/>
              <w:right w:w="40" w:type="dxa"/>
            </w:tcMar>
            <w:vAlign w:val="top"/>
          </w:tcPr>
          <w:bookmarkStart w:id="12663" w:name="para_d0f34ed1_41da_404f_8968_d716dd1b7b"/>
          <w:p>
            <w:pPr>
              <w:spacing w:before="180" w:after="0" w:line="240" w:lineRule="auto"/>
              <w:jc w:val="center"/>
            </w:pPr>
            <w:r>
              <w:rPr>
                <w:rFonts w:ascii="Arial" w:hAnsi="Arial"/>
                <w:color w:val="000000"/>
                <w:sz w:val="18"/>
              </w:rPr>
              <w:t>(0040,4009)</w:t>
            </w:r>
          </w:p>
          <w:bookmarkEnd w:id="12663"/>
        </w:tc>
        <w:tc>
          <w:tcPr>
            <w:tcBorders>
              <w:bottom w:val="single" w:sz="4" w:color="000000"/>
              <w:right w:val="single" w:sz="4" w:color="000000"/>
            </w:tcBorders>
            <w:tcMar>
              <w:top w:w="40" w:type="dxa"/>
              <w:left w:w="40" w:type="dxa"/>
              <w:bottom w:w="40" w:type="dxa"/>
              <w:right w:w="40" w:type="dxa"/>
            </w:tcMar>
            <w:vAlign w:val="top"/>
          </w:tcPr>
          <w:bookmarkStart w:id="12664" w:name="para_100859e7_41df_4a55_a1fb_9fb4aaf126"/>
          <w:p>
            <w:pPr>
              <w:spacing w:before="180" w:after="0" w:line="240" w:lineRule="auto"/>
              <w:jc w:val="center"/>
            </w:pPr>
            <w:r>
              <w:rPr>
                <w:rFonts w:ascii="Arial" w:hAnsi="Arial"/>
                <w:color w:val="000000"/>
                <w:sz w:val="18"/>
              </w:rPr>
              <w:t>-/1C</w:t>
            </w:r>
          </w:p>
          <w:bookmarkEnd w:id="12664"/>
          <w:bookmarkStart w:id="12665" w:name="para_bf495b33_b9d8_4bc3_a87d_0f3ca7ad0c"/>
          <w:p>
            <w:pPr>
              <w:spacing w:before="180" w:after="0" w:line="240" w:lineRule="auto"/>
              <w:jc w:val="center"/>
            </w:pPr>
            <w:r>
              <w:rPr>
                <w:rFonts w:ascii="Arial" w:hAnsi="Arial"/>
                <w:color w:val="000000"/>
                <w:sz w:val="18"/>
              </w:rPr>
              <w:t>Required if populated in the UPS Instance</w:t>
            </w:r>
          </w:p>
          <w:bookmarkEnd w:id="1266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6" w:name="para_8cb999b7_6f02_49f8_b228_516315da3e"/>
          <w:p>
            <w:pPr>
              <w:spacing w:before="180" w:after="0" w:line="240" w:lineRule="auto"/>
            </w:pPr>
            <w:r>
              <w:rPr>
                <w:rFonts w:ascii="Arial" w:hAnsi="Arial"/>
                <w:color w:val="000000"/>
                <w:sz w:val="18"/>
              </w:rPr>
              <w:t>&gt;Code Value</w:t>
            </w:r>
          </w:p>
          <w:bookmarkEnd w:id="12666"/>
        </w:tc>
        <w:tc>
          <w:tcPr>
            <w:tcBorders>
              <w:bottom w:val="single" w:sz="4" w:color="000000"/>
              <w:right w:val="single" w:sz="4" w:color="000000"/>
            </w:tcBorders>
            <w:tcMar>
              <w:top w:w="40" w:type="dxa"/>
              <w:left w:w="40" w:type="dxa"/>
              <w:bottom w:w="40" w:type="dxa"/>
              <w:right w:w="40" w:type="dxa"/>
            </w:tcMar>
            <w:vAlign w:val="top"/>
          </w:tcPr>
          <w:bookmarkStart w:id="12667" w:name="para_2d73b5bd_e80a_4c5b_a19e_3347d14110"/>
          <w:p>
            <w:pPr>
              <w:spacing w:before="180" w:after="0" w:line="240" w:lineRule="auto"/>
              <w:jc w:val="center"/>
            </w:pPr>
            <w:r>
              <w:rPr>
                <w:rFonts w:ascii="Arial" w:hAnsi="Arial"/>
                <w:color w:val="000000"/>
                <w:sz w:val="18"/>
              </w:rPr>
              <w:t>(0008,0100)</w:t>
            </w:r>
          </w:p>
          <w:bookmarkEnd w:id="12667"/>
        </w:tc>
        <w:tc>
          <w:tcPr>
            <w:tcBorders>
              <w:bottom w:val="single" w:sz="4" w:color="000000"/>
              <w:right w:val="single" w:sz="4" w:color="000000"/>
            </w:tcBorders>
            <w:tcMar>
              <w:top w:w="40" w:type="dxa"/>
              <w:left w:w="40" w:type="dxa"/>
              <w:bottom w:w="40" w:type="dxa"/>
              <w:right w:w="40" w:type="dxa"/>
            </w:tcMar>
            <w:vAlign w:val="top"/>
          </w:tcPr>
          <w:bookmarkStart w:id="12668" w:name="para_f6520802_4ae8_4452_9f7b_b5be6f4843"/>
          <w:p>
            <w:pPr>
              <w:spacing w:before="180" w:after="0" w:line="240" w:lineRule="auto"/>
              <w:jc w:val="center"/>
            </w:pPr>
            <w:r>
              <w:rPr>
                <w:rFonts w:ascii="Arial" w:hAnsi="Arial"/>
                <w:color w:val="000000"/>
                <w:sz w:val="18"/>
              </w:rPr>
              <w:t>-/1</w:t>
            </w:r>
          </w:p>
          <w:bookmarkEnd w:id="1266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69" w:name="para_9a0ea4b3_5ef3_490a_9525_c0b88e8781"/>
          <w:p>
            <w:pPr>
              <w:spacing w:before="180" w:after="0" w:line="240" w:lineRule="auto"/>
            </w:pPr>
            <w:r>
              <w:rPr>
                <w:rFonts w:ascii="Arial" w:hAnsi="Arial"/>
                <w:color w:val="000000"/>
                <w:sz w:val="18"/>
              </w:rPr>
              <w:t>&gt;Coding Scheme Designator</w:t>
            </w:r>
          </w:p>
          <w:bookmarkEnd w:id="12669"/>
        </w:tc>
        <w:tc>
          <w:tcPr>
            <w:tcBorders>
              <w:bottom w:val="single" w:sz="4" w:color="000000"/>
              <w:right w:val="single" w:sz="4" w:color="000000"/>
            </w:tcBorders>
            <w:tcMar>
              <w:top w:w="40" w:type="dxa"/>
              <w:left w:w="40" w:type="dxa"/>
              <w:bottom w:w="40" w:type="dxa"/>
              <w:right w:w="40" w:type="dxa"/>
            </w:tcMar>
            <w:vAlign w:val="top"/>
          </w:tcPr>
          <w:bookmarkStart w:id="12670" w:name="para_75b3eae4_fc63_49b7_a9f7_50e8dcfdfe"/>
          <w:p>
            <w:pPr>
              <w:spacing w:before="180" w:after="0" w:line="240" w:lineRule="auto"/>
              <w:jc w:val="center"/>
            </w:pPr>
            <w:r>
              <w:rPr>
                <w:rFonts w:ascii="Arial" w:hAnsi="Arial"/>
                <w:color w:val="000000"/>
                <w:sz w:val="18"/>
              </w:rPr>
              <w:t>(0008,0102)</w:t>
            </w:r>
          </w:p>
          <w:bookmarkEnd w:id="12670"/>
        </w:tc>
        <w:tc>
          <w:tcPr>
            <w:tcBorders>
              <w:bottom w:val="single" w:sz="4" w:color="000000"/>
              <w:right w:val="single" w:sz="4" w:color="000000"/>
            </w:tcBorders>
            <w:tcMar>
              <w:top w:w="40" w:type="dxa"/>
              <w:left w:w="40" w:type="dxa"/>
              <w:bottom w:w="40" w:type="dxa"/>
              <w:right w:w="40" w:type="dxa"/>
            </w:tcMar>
            <w:vAlign w:val="top"/>
          </w:tcPr>
          <w:bookmarkStart w:id="12671" w:name="para_044a8500_357b_42b0_97af_b8e589d429"/>
          <w:p>
            <w:pPr>
              <w:spacing w:before="180" w:after="0" w:line="240" w:lineRule="auto"/>
              <w:jc w:val="center"/>
            </w:pPr>
            <w:r>
              <w:rPr>
                <w:rFonts w:ascii="Arial" w:hAnsi="Arial"/>
                <w:color w:val="000000"/>
                <w:sz w:val="18"/>
              </w:rPr>
              <w:t>-/1</w:t>
            </w:r>
          </w:p>
          <w:bookmarkEnd w:id="1267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72" w:name="para_a48a3ba4_1eb6_4209_97c4_c8e386160b"/>
          <w:p>
            <w:pPr>
              <w:spacing w:before="180" w:after="0" w:line="240" w:lineRule="auto"/>
            </w:pPr>
            <w:r>
              <w:rPr>
                <w:rFonts w:ascii="Arial" w:hAnsi="Arial"/>
                <w:color w:val="000000"/>
                <w:sz w:val="18"/>
              </w:rPr>
              <w:t>&gt;Coding Scheme Version</w:t>
            </w:r>
          </w:p>
          <w:bookmarkEnd w:id="12672"/>
        </w:tc>
        <w:tc>
          <w:tcPr>
            <w:tcBorders>
              <w:bottom w:val="single" w:sz="4" w:color="000000"/>
              <w:right w:val="single" w:sz="4" w:color="000000"/>
            </w:tcBorders>
            <w:tcMar>
              <w:top w:w="40" w:type="dxa"/>
              <w:left w:w="40" w:type="dxa"/>
              <w:bottom w:w="40" w:type="dxa"/>
              <w:right w:w="40" w:type="dxa"/>
            </w:tcMar>
            <w:vAlign w:val="top"/>
          </w:tcPr>
          <w:bookmarkStart w:id="12673" w:name="para_3f84a3a3_66be_429e_b812_72da49d1a1"/>
          <w:p>
            <w:pPr>
              <w:spacing w:before="180" w:after="0" w:line="240" w:lineRule="auto"/>
              <w:jc w:val="center"/>
            </w:pPr>
            <w:r>
              <w:rPr>
                <w:rFonts w:ascii="Arial" w:hAnsi="Arial"/>
                <w:color w:val="000000"/>
                <w:sz w:val="18"/>
              </w:rPr>
              <w:t>(0008,0103)</w:t>
            </w:r>
          </w:p>
          <w:bookmarkEnd w:id="12673"/>
        </w:tc>
        <w:tc>
          <w:tcPr>
            <w:tcBorders>
              <w:bottom w:val="single" w:sz="4" w:color="000000"/>
              <w:right w:val="single" w:sz="4" w:color="000000"/>
            </w:tcBorders>
            <w:tcMar>
              <w:top w:w="40" w:type="dxa"/>
              <w:left w:w="40" w:type="dxa"/>
              <w:bottom w:w="40" w:type="dxa"/>
              <w:right w:w="40" w:type="dxa"/>
            </w:tcMar>
            <w:vAlign w:val="top"/>
          </w:tcPr>
          <w:bookmarkStart w:id="12674" w:name="para_8a97f811_de39_4939_8a61_93b52a5036"/>
          <w:p>
            <w:pPr>
              <w:spacing w:before="180" w:after="0" w:line="240" w:lineRule="auto"/>
              <w:jc w:val="center"/>
            </w:pPr>
            <w:r>
              <w:rPr>
                <w:rFonts w:ascii="Arial" w:hAnsi="Arial"/>
                <w:color w:val="000000"/>
                <w:sz w:val="18"/>
              </w:rPr>
              <w:t>-/1C</w:t>
            </w:r>
          </w:p>
          <w:bookmarkEnd w:id="12674"/>
          <w:bookmarkStart w:id="12675" w:name="para_d79731d5_639a_403d_ab28_47552b2fe5"/>
          <w:p>
            <w:pPr>
              <w:spacing w:before="180" w:after="0" w:line="240" w:lineRule="auto"/>
              <w:jc w:val="center"/>
            </w:pPr>
            <w:r>
              <w:rPr>
                <w:rFonts w:ascii="Arial" w:hAnsi="Arial"/>
                <w:color w:val="000000"/>
                <w:sz w:val="18"/>
              </w:rPr>
              <w:t>Required if the value of Coding Scheme Designator (0008,0102) is not sufficient to identify the Code Value (0008,0100) unambiguously</w:t>
            </w:r>
          </w:p>
          <w:bookmarkEnd w:id="12675"/>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vMerge w:val="continue"/>
            <w:tcBorders>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76" w:name="para_09798edf_79c8_4deb_9ba7_5f07d568c8"/>
          <w:p>
            <w:pPr>
              <w:spacing w:before="180" w:after="0" w:line="240" w:lineRule="auto"/>
            </w:pPr>
            <w:r>
              <w:rPr>
                <w:rFonts w:ascii="Arial" w:hAnsi="Arial"/>
                <w:color w:val="000000"/>
                <w:sz w:val="18"/>
              </w:rPr>
              <w:t>&gt;Code Meaning</w:t>
            </w:r>
          </w:p>
          <w:bookmarkEnd w:id="12676"/>
        </w:tc>
        <w:tc>
          <w:tcPr>
            <w:tcBorders>
              <w:bottom w:val="single" w:sz="4" w:color="000000"/>
              <w:right w:val="single" w:sz="4" w:color="000000"/>
            </w:tcBorders>
            <w:tcMar>
              <w:top w:w="40" w:type="dxa"/>
              <w:left w:w="40" w:type="dxa"/>
              <w:bottom w:w="40" w:type="dxa"/>
              <w:right w:w="40" w:type="dxa"/>
            </w:tcMar>
            <w:vAlign w:val="top"/>
          </w:tcPr>
          <w:bookmarkStart w:id="12677" w:name="para_ece61fcd_d506_40d2_b664_eddd5ad366"/>
          <w:p>
            <w:pPr>
              <w:spacing w:before="180" w:after="0" w:line="240" w:lineRule="auto"/>
              <w:jc w:val="center"/>
            </w:pPr>
            <w:r>
              <w:rPr>
                <w:rFonts w:ascii="Arial" w:hAnsi="Arial"/>
                <w:color w:val="000000"/>
                <w:sz w:val="18"/>
              </w:rPr>
              <w:t>(0008,0104)</w:t>
            </w:r>
          </w:p>
          <w:bookmarkEnd w:id="12677"/>
        </w:tc>
        <w:tc>
          <w:tcPr>
            <w:tcBorders>
              <w:bottom w:val="single" w:sz="4" w:color="000000"/>
              <w:right w:val="single" w:sz="4" w:color="000000"/>
            </w:tcBorders>
            <w:tcMar>
              <w:top w:w="40" w:type="dxa"/>
              <w:left w:w="40" w:type="dxa"/>
              <w:bottom w:w="40" w:type="dxa"/>
              <w:right w:w="40" w:type="dxa"/>
            </w:tcMar>
            <w:vAlign w:val="top"/>
          </w:tcPr>
          <w:bookmarkStart w:id="12678" w:name="para_7bd1e418_fa94_427c_b1d7_6bd7a330cc"/>
          <w:p>
            <w:pPr>
              <w:spacing w:before="180" w:after="0" w:line="240" w:lineRule="auto"/>
              <w:jc w:val="center"/>
            </w:pPr>
            <w:r>
              <w:rPr>
                <w:rFonts w:ascii="Arial" w:hAnsi="Arial"/>
                <w:color w:val="000000"/>
                <w:sz w:val="18"/>
              </w:rPr>
              <w:t>-/1</w:t>
            </w:r>
          </w:p>
          <w:bookmarkEnd w:id="1267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vMerge w:val="continue"/>
            <w:tcBorders>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679" w:name="para_d44a7c0a_43de_4fce_9839_93e4dc0e69"/>
          <w:p>
            <w:pPr>
              <w:spacing w:before="180" w:after="0" w:line="240" w:lineRule="auto"/>
            </w:pPr>
            <w:r>
              <w:rPr>
                <w:rFonts w:ascii="Arial" w:hAnsi="Arial"/>
                <w:color w:val="000000"/>
                <w:sz w:val="18"/>
              </w:rPr>
              <w:t>Human Performer's Organization</w:t>
            </w:r>
          </w:p>
          <w:bookmarkEnd w:id="12679"/>
        </w:tc>
        <w:tc>
          <w:tcPr>
            <w:tcBorders>
              <w:bottom w:val="single" w:sz="4" w:color="000000"/>
              <w:right w:val="single" w:sz="4" w:color="000000"/>
            </w:tcBorders>
            <w:tcMar>
              <w:top w:w="40" w:type="dxa"/>
              <w:left w:w="40" w:type="dxa"/>
              <w:bottom w:w="40" w:type="dxa"/>
              <w:right w:w="40" w:type="dxa"/>
            </w:tcMar>
            <w:vAlign w:val="top"/>
          </w:tcPr>
          <w:bookmarkStart w:id="12680" w:name="para_40e70780_d732_46ee_a5df_88c9dc7b72"/>
          <w:p>
            <w:pPr>
              <w:spacing w:before="180" w:after="0" w:line="240" w:lineRule="auto"/>
              <w:jc w:val="center"/>
            </w:pPr>
            <w:r>
              <w:rPr>
                <w:rFonts w:ascii="Arial" w:hAnsi="Arial"/>
                <w:color w:val="000000"/>
                <w:sz w:val="18"/>
              </w:rPr>
              <w:t>(0040,4036)</w:t>
            </w:r>
          </w:p>
          <w:bookmarkEnd w:id="12680"/>
        </w:tc>
        <w:tc>
          <w:tcPr>
            <w:tcBorders>
              <w:bottom w:val="single" w:sz="4" w:color="000000"/>
              <w:right w:val="single" w:sz="4" w:color="000000"/>
            </w:tcBorders>
            <w:tcMar>
              <w:top w:w="40" w:type="dxa"/>
              <w:left w:w="40" w:type="dxa"/>
              <w:bottom w:w="40" w:type="dxa"/>
              <w:right w:w="40" w:type="dxa"/>
            </w:tcMar>
            <w:vAlign w:val="top"/>
          </w:tcPr>
          <w:bookmarkStart w:id="12681" w:name="para_f79b36ee_cbe7_43d4_935a_1325a824ca"/>
          <w:p>
            <w:pPr>
              <w:spacing w:before="180" w:after="0" w:line="240" w:lineRule="auto"/>
              <w:jc w:val="center"/>
            </w:pPr>
            <w:r>
              <w:rPr>
                <w:rFonts w:ascii="Arial" w:hAnsi="Arial"/>
                <w:color w:val="000000"/>
                <w:sz w:val="18"/>
              </w:rPr>
              <w:t>-/1C</w:t>
            </w:r>
          </w:p>
          <w:bookmarkEnd w:id="12681"/>
          <w:bookmarkStart w:id="12682" w:name="para_3190d62a_fd3e_4869_8c26_70c28e8072"/>
          <w:p>
            <w:pPr>
              <w:spacing w:before="180" w:after="0" w:line="240" w:lineRule="auto"/>
              <w:jc w:val="center"/>
            </w:pPr>
            <w:r>
              <w:rPr>
                <w:rFonts w:ascii="Arial" w:hAnsi="Arial"/>
                <w:color w:val="000000"/>
                <w:sz w:val="18"/>
              </w:rPr>
              <w:t>Required if populated in the UPS Instance</w:t>
            </w:r>
          </w:p>
          <w:bookmarkEnd w:id="12682"/>
        </w:tc>
      </w:tr>
    </w:tbl>
    <w:bookmarkStart w:id="12683" w:name="idm4914218160"/>
    <w:p>
      <w:pPr>
        <w:keepNext/>
        <w:spacing w:before="180" w:after="0" w:line="240" w:lineRule="auto"/>
        <w:ind w:left="360" w:right="360" w:firstLine="0"/>
        <w:jc w:val="both"/>
      </w:pPr>
      <w:r>
        <w:rPr>
          <w:rFonts w:ascii="Arial" w:hAnsi="Arial"/>
          <w:color w:val="000000"/>
          <w:sz w:val="18"/>
        </w:rPr>
        <w:t>Note</w:t>
      </w:r>
    </w:p>
    <w:bookmarkEnd w:id="12683"/>
    <w:bookmarkStart w:id="12684" w:name="para_2b21e427_fdc0_4600_b128_7ff9f3ba25"/>
    <w:p>
      <w:pPr>
        <w:spacing w:before="180" w:after="0" w:line="240" w:lineRule="auto"/>
        <w:ind w:left="360" w:right="360" w:firstLine="0"/>
        <w:jc w:val="both"/>
      </w:pPr>
      <w:r>
        <w:rPr>
          <w:rFonts w:ascii="Arial" w:hAnsi="Arial"/>
          <w:color w:val="000000"/>
          <w:sz w:val="18"/>
        </w:rPr>
        <w:t>The meanings of the Progress Information Attribute values in the context of a specific task are undefined, and the values may be obsolete when the UPS has moved to the COMPLETED or CANCELED state.</w:t>
      </w:r>
    </w:p>
    <w:bookmarkEnd w:id="12684"/>
    <w:bookmarkStart w:id="12685" w:name="sect_CC_2_4_2"/>
    <w:p>
      <w:pPr>
        <w:spacing w:before="180" w:after="0" w:line="240" w:lineRule="auto"/>
      </w:pPr>
      <w:r>
        <w:rPr>
          <w:rFonts w:ascii="Arial" w:hAnsi="Arial"/>
          <w:b/>
          <w:color w:val="000000"/>
          <w:sz w:val="26"/>
        </w:rPr>
        <w:t>CC.2.4.2 Service Class User Behavior</w:t>
      </w:r>
    </w:p>
    <w:bookmarkEnd w:id="12685"/>
    <w:bookmarkStart w:id="12686" w:name="para_6f46e9f9_5522_401d_9dc5_241037e3de"/>
    <w:p>
      <w:pPr>
        <w:spacing w:before="180" w:after="0" w:line="240" w:lineRule="auto"/>
        <w:jc w:val="both"/>
      </w:pPr>
      <w:r>
        <w:rPr>
          <w:rFonts w:ascii="Arial" w:hAnsi="Arial"/>
          <w:color w:val="000000"/>
          <w:sz w:val="18"/>
        </w:rPr>
        <w:t xml:space="preserve">The SCU shall return, via the N-EVENT-REPORT response primitive, the N-EVENT-REPORT Response Status Code applicable to the associated request. See </w:t>
      </w:r>
      <w:hyperlink r:id="r819">
        <w:r>
          <w:rPr>
            <w:rFonts w:ascii="Arial" w:hAnsi="Arial"/>
            <w:color w:val="000000"/>
            <w:sz w:val="18"/>
          </w:rPr>
          <w:t>PS3.7</w:t>
        </w:r>
      </w:hyperlink>
      <w:r>
        <w:rPr>
          <w:rFonts w:ascii="Arial" w:hAnsi="Arial"/>
          <w:color w:val="000000"/>
          <w:sz w:val="18"/>
        </w:rPr>
        <w:t xml:space="preserve"> for general response status codes.</w:t>
      </w:r>
    </w:p>
    <w:bookmarkEnd w:id="12686"/>
    <w:bookmarkStart w:id="12687" w:name="para_4fb84a87_9fc6_448a_a35a_a159e346b9"/>
    <w:p>
      <w:pPr>
        <w:spacing w:before="180" w:after="0" w:line="240" w:lineRule="auto"/>
        <w:jc w:val="both"/>
      </w:pPr>
      <w:r>
        <w:rPr>
          <w:rFonts w:ascii="Arial" w:hAnsi="Arial"/>
          <w:color w:val="000000"/>
          <w:sz w:val="18"/>
        </w:rPr>
        <w:t>The SCU shall accept all Attributes included in any notification. No requirements are placed on what the SCU will do as a result of receiving this information.</w:t>
      </w:r>
    </w:p>
    <w:bookmarkEnd w:id="12687"/>
    <w:bookmarkStart w:id="12688" w:name="idm4914212160"/>
    <w:p>
      <w:pPr>
        <w:keepNext/>
        <w:spacing w:before="180" w:after="0" w:line="240" w:lineRule="auto"/>
        <w:ind w:left="360" w:right="360" w:firstLine="0"/>
        <w:jc w:val="both"/>
      </w:pPr>
      <w:r>
        <w:rPr>
          <w:rFonts w:ascii="Arial" w:hAnsi="Arial"/>
          <w:color w:val="000000"/>
          <w:sz w:val="18"/>
        </w:rPr>
        <w:t>Note</w:t>
      </w:r>
    </w:p>
    <w:bookmarkEnd w:id="12688"/>
    <w:bookmarkStart w:id="12689" w:name="para_44e39e93_ea5c_411d_8e12_536b8c680a"/>
    <w:p>
      <w:pPr>
        <w:spacing w:before="180" w:after="0" w:line="240" w:lineRule="auto"/>
        <w:ind w:left="360" w:right="360" w:firstLine="0"/>
        <w:jc w:val="both"/>
      </w:pPr>
      <w:r>
        <w:rPr>
          <w:rFonts w:ascii="Arial" w:hAnsi="Arial"/>
          <w:color w:val="000000"/>
          <w:sz w:val="18"/>
        </w:rPr>
        <w:t xml:space="preserve">An SCU may receive N-EVENT-REPORTs with an Event Type ID of 1 (UPS State Report) either due to a state change to the UPS, or in response to initial subscription to the UPS (possibly when the UPS is initially created). See </w:t>
      </w:r>
      <w:hyperlink w:anchor="sect_CC_2_3_3">
        <w:r>
          <w:rPr>
            <w:rFonts w:ascii="Arial" w:hAnsi="Arial"/>
            <w:color w:val="000000"/>
            <w:sz w:val="18"/>
          </w:rPr>
          <w:t>Section CC.2.3.3</w:t>
        </w:r>
      </w:hyperlink>
      <w:r>
        <w:rPr>
          <w:rFonts w:ascii="Arial" w:hAnsi="Arial"/>
          <w:color w:val="000000"/>
          <w:sz w:val="18"/>
        </w:rPr>
        <w:t>.</w:t>
      </w:r>
    </w:p>
    <w:bookmarkEnd w:id="12689"/>
    <w:bookmarkStart w:id="12690" w:name="para_aacc4be9_c28c_486f_a65c_220ee9982a"/>
    <w:p>
      <w:pPr>
        <w:spacing w:before="180" w:after="0" w:line="240" w:lineRule="auto"/>
        <w:jc w:val="both"/>
      </w:pPr>
      <w:r>
        <w:rPr>
          <w:rFonts w:ascii="Arial" w:hAnsi="Arial"/>
          <w:color w:val="000000"/>
          <w:sz w:val="18"/>
        </w:rPr>
        <w:t xml:space="preserve">If an SCU performing a UPS receives an N-EVENT-REPORT for that instance with an Event Type ID of 2 (UPS Cancel Requested), then this SCU may, at its own discretion, choose to cancel the UPS as described in </w:t>
      </w:r>
      <w:hyperlink w:anchor="sect_CC_2_1_2">
        <w:r>
          <w:rPr>
            <w:rFonts w:ascii="Arial" w:hAnsi="Arial"/>
            <w:color w:val="000000"/>
            <w:sz w:val="18"/>
          </w:rPr>
          <w:t>Section CC.2.1.2</w:t>
        </w:r>
      </w:hyperlink>
      <w:r>
        <w:rPr>
          <w:rFonts w:ascii="Arial" w:hAnsi="Arial"/>
          <w:color w:val="000000"/>
          <w:sz w:val="18"/>
        </w:rPr>
        <w:t>.</w:t>
      </w:r>
    </w:p>
    <w:bookmarkEnd w:id="12690"/>
    <w:bookmarkStart w:id="12691" w:name="idm4914208336"/>
    <w:p>
      <w:pPr>
        <w:keepNext/>
        <w:spacing w:before="180" w:after="0" w:line="240" w:lineRule="auto"/>
        <w:ind w:left="360" w:right="360" w:firstLine="0"/>
        <w:jc w:val="both"/>
      </w:pPr>
      <w:r>
        <w:rPr>
          <w:rFonts w:ascii="Arial" w:hAnsi="Arial"/>
          <w:color w:val="000000"/>
          <w:sz w:val="18"/>
        </w:rPr>
        <w:t>Note</w:t>
      </w:r>
    </w:p>
    <w:bookmarkEnd w:id="12691"/>
    <w:bookmarkStart w:id="12692" w:name="idm4914208080"/>
    <w:bookmarkStart w:id="12693" w:name="idm4914207824"/>
    <w:bookmarkStart w:id="12694" w:name="para_ade3d051_033f_4574_b280_f8c88d25e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A UPS Cancel Requested notification includes the AE of the Requesting SCU, which could be useful to the performing SCU in deciding the significance/authority of the Cancel Request.</w:t>
      </w:r>
    </w:p>
    <w:bookmarkEnd w:id="12694"/>
    <w:bookmarkEnd w:id="12693"/>
    <w:bookmarkEnd w:id="12692"/>
    <w:bookmarkStart w:id="12695" w:name="idm4914206416"/>
    <w:bookmarkStart w:id="12696" w:name="para_e3737878_0994_46c4_8901_ea9aefdea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Reason For Cancellation, a proposed Procedure Step Discontinuation Reason Code Sequence, a Contact Display Name and a Contact URI of someone responsible for the Cancel Request may also be provided in the notification. Some performing SCUs might find this information useful in deciding to cancel the UPS or might provide the information to an operator so they can make contact for the purpose of clarifying or confirming the Cancel Request. If the performing SCU chooses to Cancel the UPS, it may at its own discretion set the Procedure Step Discontinuation Reason Code Sequence in the UPS instance based on the corresponding values provided.</w:t>
      </w:r>
    </w:p>
    <w:bookmarkEnd w:id="12696"/>
    <w:bookmarkEnd w:id="12695"/>
    <w:bookmarkStart w:id="12697" w:name="para_5784f056_5d1d_435d_ac1d_0e6b69b7f9"/>
    <w:p>
      <w:pPr>
        <w:spacing w:before="180" w:after="0" w:line="240" w:lineRule="auto"/>
        <w:jc w:val="both"/>
      </w:pPr>
      <w:r>
        <w:rPr>
          <w:rFonts w:ascii="Arial" w:hAnsi="Arial"/>
          <w:color w:val="000000"/>
          <w:sz w:val="18"/>
        </w:rPr>
        <w:t>If an SCU receives an N-EVENT-REPORT for an instance with an Event Type ID of 5 (UPS Assigned) and the device or human specified in the notification correspond to the SCU, then the UPS has been assigned to that SCU.</w:t>
      </w:r>
    </w:p>
    <w:bookmarkEnd w:id="12697"/>
    <w:bookmarkStart w:id="12698" w:name="para_dbfaf555_40d9_4a03_9192_0301405aa7"/>
    <w:p>
      <w:pPr>
        <w:spacing w:before="180" w:after="0" w:line="240" w:lineRule="auto"/>
        <w:jc w:val="both"/>
      </w:pPr>
      <w:r>
        <w:rPr>
          <w:rFonts w:ascii="Arial" w:hAnsi="Arial"/>
          <w:color w:val="000000"/>
          <w:sz w:val="18"/>
        </w:rPr>
        <w:t xml:space="preserve">An SCU that wishes to start/stop receiving N-EVENT-REPORTs about UPS instances may subscribe/unsubscribe as described in </w:t>
      </w:r>
      <w:hyperlink w:anchor="sect_CC_2_3_2">
        <w:r>
          <w:rPr>
            <w:rFonts w:ascii="Arial" w:hAnsi="Arial"/>
            <w:color w:val="000000"/>
            <w:sz w:val="18"/>
          </w:rPr>
          <w:t>Section CC.2.3.2</w:t>
        </w:r>
      </w:hyperlink>
      <w:r>
        <w:rPr>
          <w:rFonts w:ascii="Arial" w:hAnsi="Arial"/>
          <w:color w:val="000000"/>
          <w:sz w:val="18"/>
        </w:rPr>
        <w:t>.</w:t>
      </w:r>
    </w:p>
    <w:bookmarkEnd w:id="12698"/>
    <w:bookmarkStart w:id="12699" w:name="para_5ac37130_ead1_482d_94cc_914bb6cc46"/>
    <w:p>
      <w:pPr>
        <w:spacing w:before="180" w:after="0" w:line="240" w:lineRule="auto"/>
        <w:jc w:val="both"/>
      </w:pPr>
      <w:r>
        <w:rPr>
          <w:rFonts w:ascii="Arial" w:hAnsi="Arial"/>
          <w:color w:val="000000"/>
          <w:sz w:val="18"/>
        </w:rPr>
        <w:t>If an SCU receives an N-EVENT-REPORT with an Event Type ID of 4 (SCP Status Change), it is not required to act on that information, however the SCU may want to consider actions such as: re-subscribing if the subscription list has been Cold Started, verifying (and recreating if necessary) scheduled UPSs if the UPS list has been Cold Started, etc.</w:t>
      </w:r>
    </w:p>
    <w:bookmarkEnd w:id="12699"/>
    <w:bookmarkStart w:id="12700" w:name="idm4914201136"/>
    <w:p>
      <w:pPr>
        <w:keepNext/>
        <w:spacing w:before="180" w:after="0" w:line="240" w:lineRule="auto"/>
        <w:ind w:left="360" w:right="360" w:firstLine="0"/>
        <w:jc w:val="both"/>
      </w:pPr>
      <w:r>
        <w:rPr>
          <w:rFonts w:ascii="Arial" w:hAnsi="Arial"/>
          <w:color w:val="000000"/>
          <w:sz w:val="18"/>
        </w:rPr>
        <w:t>Note</w:t>
      </w:r>
    </w:p>
    <w:bookmarkEnd w:id="12700"/>
    <w:bookmarkStart w:id="12701" w:name="para_e1fb71bf_9ced_41ae_a6a0_307655b72b"/>
    <w:p>
      <w:pPr>
        <w:spacing w:before="180" w:after="0" w:line="240" w:lineRule="auto"/>
        <w:ind w:left="360" w:right="360" w:firstLine="0"/>
        <w:jc w:val="both"/>
      </w:pPr>
      <w:r>
        <w:rPr>
          <w:rFonts w:ascii="Arial" w:hAnsi="Arial"/>
          <w:color w:val="000000"/>
          <w:sz w:val="18"/>
        </w:rPr>
        <w:t>An SCU may receive SCP State Change Events from any SCP with which it is currently subscribed either globally or for any specific UPS.</w:t>
      </w:r>
    </w:p>
    <w:bookmarkEnd w:id="12701"/>
    <w:bookmarkStart w:id="12702" w:name="sect_CC_2_4_3"/>
    <w:p>
      <w:pPr>
        <w:spacing w:before="180" w:after="0" w:line="240" w:lineRule="auto"/>
      </w:pPr>
      <w:r>
        <w:rPr>
          <w:rFonts w:ascii="Arial" w:hAnsi="Arial"/>
          <w:b/>
          <w:color w:val="000000"/>
          <w:sz w:val="26"/>
        </w:rPr>
        <w:t>CC.2.4.3 Service Class Provider Behavior</w:t>
      </w:r>
    </w:p>
    <w:bookmarkEnd w:id="12702"/>
    <w:bookmarkStart w:id="12703" w:name="para_baacc143_388a_46da_b412_fd368fc15e"/>
    <w:p>
      <w:pPr>
        <w:spacing w:before="180" w:after="0" w:line="240" w:lineRule="auto"/>
        <w:jc w:val="both"/>
      </w:pPr>
      <w:r>
        <w:rPr>
          <w:rFonts w:ascii="Arial" w:hAnsi="Arial"/>
          <w:color w:val="000000"/>
          <w:sz w:val="18"/>
        </w:rPr>
        <w:t xml:space="preserve">The SCP shall specify in the N-EVENT-REPORT Request Primitive the Event Type ID and the UID of the UPS Instance with which the event is associated. Since all UPSs are created as instances of the UPS Push SOP Class, the Affected SOP Class UID (0000,0002) in the N-EVENT-REPORT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 The SCP shall additionally include Attributes related to the event as defined in </w:t>
      </w:r>
      <w:hyperlink w:anchor="table_CC_2_4_1">
        <w:r>
          <w:rPr>
            <w:rFonts w:ascii="Arial" w:hAnsi="Arial"/>
            <w:color w:val="000000"/>
            <w:sz w:val="18"/>
          </w:rPr>
          <w:t>Table CC.2.4-1</w:t>
        </w:r>
      </w:hyperlink>
      <w:r>
        <w:rPr>
          <w:rFonts w:ascii="Arial" w:hAnsi="Arial"/>
          <w:color w:val="000000"/>
          <w:sz w:val="18"/>
        </w:rPr>
        <w:t>.</w:t>
      </w:r>
    </w:p>
    <w:bookmarkEnd w:id="12703"/>
    <w:bookmarkStart w:id="12704" w:name="para_5e3f4d4d_9909_4350_b41c_131ac9b24e"/>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a specific UPS instance, the SCP shall send to the Receiving AE a UPS State Report Event and provide the current value of the Procedure Step State (0074,1000) and Input Readiness State (0040,4041) Attributes for the UPS instance.</w:t>
      </w:r>
    </w:p>
    <w:bookmarkEnd w:id="12704"/>
    <w:bookmarkStart w:id="12705" w:name="para_1555a277_b33a_4020_aa7d_7a0464f7fa"/>
    <w:p>
      <w:pPr>
        <w:spacing w:before="180" w:after="0" w:line="240" w:lineRule="auto"/>
        <w:jc w:val="both"/>
      </w:pPr>
      <w:r>
        <w:rPr>
          <w:rFonts w:ascii="Arial" w:hAnsi="Arial"/>
          <w:color w:val="000000"/>
          <w:sz w:val="18"/>
        </w:rPr>
        <w:t xml:space="preserve">Each time the SCP completes a Subscribe to Receive UPS Event Reports Action (see </w:t>
      </w:r>
      <w:hyperlink w:anchor="sect_CC_2_3_1">
        <w:r>
          <w:rPr>
            <w:rFonts w:ascii="Arial" w:hAnsi="Arial"/>
            <w:color w:val="000000"/>
            <w:sz w:val="18"/>
          </w:rPr>
          <w:t>Section CC.2.3.1</w:t>
        </w:r>
      </w:hyperlink>
      <w:r>
        <w:rPr>
          <w:rFonts w:ascii="Arial" w:hAnsi="Arial"/>
          <w:color w:val="000000"/>
          <w:sz w:val="18"/>
        </w:rPr>
        <w:t>) for the well-known UID 1.2.840.10008.5.1.4.34.5 with the value of the Deletion Lock set to TRUE (i.e., a Global Subscription with Lock), the SCP shall send to the Receiving AE a UPS State Report Event for every UPS Instance managed by the SCP and provide the current value of the Procedure Step State (0074,1000) and Input Readiness State (0040,4041) Attributes.</w:t>
      </w:r>
    </w:p>
    <w:bookmarkEnd w:id="12705"/>
    <w:bookmarkStart w:id="12706" w:name="para_c62402b8_aa20_47e8_b12c_0176cad6a0"/>
    <w:p>
      <w:pPr>
        <w:spacing w:before="180" w:after="0" w:line="240" w:lineRule="auto"/>
        <w:jc w:val="both"/>
      </w:pPr>
      <w:r>
        <w:rPr>
          <w:rFonts w:ascii="Arial" w:hAnsi="Arial"/>
          <w:color w:val="000000"/>
          <w:sz w:val="18"/>
        </w:rPr>
        <w:t xml:space="preserve">Each time the SCP creates a new UPS instance, the SCP shall send a UPS State Report Event, indicating a change of status to SCHEDULED and the initial value of and Input Readiness State (0040,4041), to all AEs with a Global Subscription State of "Global Subscription with Lock" or "Global Subscription w/o Lock". (see </w:t>
      </w:r>
      <w:hyperlink w:anchor="sect_CC_2_3">
        <w:r>
          <w:rPr>
            <w:rFonts w:ascii="Arial" w:hAnsi="Arial"/>
            <w:color w:val="000000"/>
            <w:sz w:val="18"/>
          </w:rPr>
          <w:t>Section CC.2.3</w:t>
        </w:r>
      </w:hyperlink>
      <w:r>
        <w:rPr>
          <w:rFonts w:ascii="Arial" w:hAnsi="Arial"/>
          <w:color w:val="000000"/>
          <w:sz w:val="18"/>
        </w:rPr>
        <w:t>)</w:t>
      </w:r>
    </w:p>
    <w:bookmarkEnd w:id="12706"/>
    <w:bookmarkStart w:id="12707" w:name="para_a6b92781_c301_4264_a2a8_4ad3017e7f"/>
    <w:p>
      <w:pPr>
        <w:spacing w:before="180" w:after="0" w:line="240" w:lineRule="auto"/>
        <w:jc w:val="both"/>
      </w:pPr>
      <w:r>
        <w:rPr>
          <w:rFonts w:ascii="Arial" w:hAnsi="Arial"/>
          <w:color w:val="000000"/>
          <w:sz w:val="18"/>
        </w:rPr>
        <w:t>Each time the SCP creates a new UPS instance and either the Scheduled Station Name Code Sequence (0040,4025) or the Scheduled Human Performers Sequence (0040,4034) is populated, the SCP shall also send a UPS Assigned Event, with the current contents of the Scheduled Station Name Code Sequence (0040,4025) and the Scheduled Human Performers Sequence (0040,4034), to all AEs with a Global Subscription State of "Global Subscription with Lock" or "Global Subscription w/o Lock".</w:t>
      </w:r>
    </w:p>
    <w:bookmarkEnd w:id="12707"/>
    <w:bookmarkStart w:id="12708" w:name="para_5d495682_7f89_46da_b0af_2395e76451"/>
    <w:p>
      <w:pPr>
        <w:spacing w:before="180" w:after="0" w:line="240" w:lineRule="auto"/>
        <w:jc w:val="both"/>
      </w:pPr>
      <w:r>
        <w:rPr>
          <w:rFonts w:ascii="Arial" w:hAnsi="Arial"/>
          <w:color w:val="000000"/>
          <w:sz w:val="18"/>
        </w:rPr>
        <w:t xml:space="preserve">In the following text "Subscribed SCUs" means all AEs where the UPS Subscription State of the UPS Instance in question is "Subscribed with Lock" or "Subscribed w/o Lock" (see </w:t>
      </w:r>
      <w:hyperlink w:anchor="sect_CC_2_3">
        <w:r>
          <w:rPr>
            <w:rFonts w:ascii="Arial" w:hAnsi="Arial"/>
            <w:color w:val="000000"/>
            <w:sz w:val="18"/>
          </w:rPr>
          <w:t>Section CC.2.3</w:t>
        </w:r>
      </w:hyperlink>
      <w:r>
        <w:rPr>
          <w:rFonts w:ascii="Arial" w:hAnsi="Arial"/>
          <w:color w:val="000000"/>
          <w:sz w:val="18"/>
        </w:rPr>
        <w:t xml:space="preserve">). If the SCP also supports the HTTP CreateSubscription service as an Origin-Server, "Subscribed SCUs" also includes all CreateSubscription User-Agents where the UPS Subscription State of the UPS Instance in question is "Subscribed with Lock" or "Subscribed w/o Lock" (see </w:t>
      </w:r>
      <w:hyperlink r:id="r820">
        <w:r>
          <w:rPr>
            <w:rFonts w:ascii="Arial" w:hAnsi="Arial"/>
            <w:color w:val="000000"/>
            <w:sz w:val="18"/>
          </w:rPr>
          <w:t xml:space="preserve">Section 11.10 “Subscribe Transaction” in </w:t>
        </w:r>
        <w:r>
          <w:rPr>
            <w:rFonts w:ascii="Arial" w:hAnsi="Arial"/>
            <w:color w:val="000000"/>
            <w:sz w:val="18"/>
          </w:rPr>
          <w:t>PS3.18</w:t>
        </w:r>
      </w:hyperlink>
      <w:r>
        <w:rPr>
          <w:rFonts w:ascii="Arial" w:hAnsi="Arial"/>
          <w:color w:val="000000"/>
          <w:sz w:val="18"/>
        </w:rPr>
        <w:t>).</w:t>
      </w:r>
    </w:p>
    <w:bookmarkEnd w:id="12708"/>
    <w:bookmarkStart w:id="12709" w:name="para_649ec948_1648_4cc1_96b1_b3328c0546"/>
    <w:p>
      <w:pPr>
        <w:spacing w:before="180" w:after="0" w:line="240" w:lineRule="auto"/>
        <w:jc w:val="both"/>
      </w:pPr>
      <w:r>
        <w:rPr>
          <w:rFonts w:ascii="Arial" w:hAnsi="Arial"/>
          <w:color w:val="000000"/>
          <w:sz w:val="18"/>
        </w:rPr>
        <w:t>Each time the SCP changes the Procedure Step State (0074,1000) Attribute for a UPS instance, the SCP shall send a UPS State Report Event to subscribed SCUs.</w:t>
      </w:r>
    </w:p>
    <w:bookmarkEnd w:id="12709"/>
    <w:bookmarkStart w:id="12710" w:name="para_fac7052c_a284_4f4b_a9d5_d520a49852"/>
    <w:p>
      <w:pPr>
        <w:spacing w:before="180" w:after="0" w:line="240" w:lineRule="auto"/>
        <w:jc w:val="both"/>
      </w:pPr>
      <w:r>
        <w:rPr>
          <w:rFonts w:ascii="Arial" w:hAnsi="Arial"/>
          <w:color w:val="000000"/>
          <w:sz w:val="18"/>
        </w:rPr>
        <w:t>Each time the SCP changes the Input Readiness State (0040,4041) Attribute for a UPS instance, the SCP shall send a UPS State Report Event to subscribed SCUs.</w:t>
      </w:r>
    </w:p>
    <w:bookmarkEnd w:id="12710"/>
    <w:bookmarkStart w:id="12711" w:name="para_b8e29236_a064_4441_a63f_52ff00d929"/>
    <w:p>
      <w:pPr>
        <w:spacing w:before="180" w:after="0" w:line="240" w:lineRule="auto"/>
        <w:jc w:val="both"/>
      </w:pPr>
      <w:r>
        <w:rPr>
          <w:rFonts w:ascii="Arial" w:hAnsi="Arial"/>
          <w:color w:val="000000"/>
          <w:sz w:val="18"/>
        </w:rPr>
        <w:t>Each time the SCP receives an N-ACTION with an Action Type ID of 2 (Request UPS Cancel), the SCP shall send a UPS Cancel Requested Event to subscribed SCUs. The SCP shall include the AE Title of the triggering N-ACTION SCU in the Requesting AE Attribute. The SCP shall include the Reason For Cancellation, Contact Display Name and Contact URI Attributes if they were provided in the triggering N-ACTION.</w:t>
      </w:r>
    </w:p>
    <w:bookmarkEnd w:id="12711"/>
    <w:bookmarkStart w:id="12712" w:name="para_e68a5649_e0a3_473c_9fae_a5f1ca4278"/>
    <w:p>
      <w:pPr>
        <w:spacing w:before="180" w:after="0" w:line="240" w:lineRule="auto"/>
        <w:jc w:val="both"/>
      </w:pPr>
      <w:r>
        <w:rPr>
          <w:rFonts w:ascii="Arial" w:hAnsi="Arial"/>
          <w:color w:val="000000"/>
          <w:sz w:val="18"/>
        </w:rPr>
        <w:t>Each time the SCP updates the Scheduled Station Name Code Sequence (0040,4025) or the Scheduled Human Performers Sequence (0040,4034) for a UPS instance, the SCP shall send a UPS Assigned Event, with the current contents of the Scheduled Station Name Code Sequence (0040,4025) and the Scheduled Human Performers Sequence (0040,4034), to subscribed SCUs.</w:t>
      </w:r>
    </w:p>
    <w:bookmarkEnd w:id="12712"/>
    <w:bookmarkStart w:id="12713" w:name="para_53413c43_93b3_4e7b_92c1_4f973fe536"/>
    <w:p>
      <w:pPr>
        <w:spacing w:before="180" w:after="0" w:line="240" w:lineRule="auto"/>
        <w:jc w:val="both"/>
      </w:pPr>
      <w:r>
        <w:rPr>
          <w:rFonts w:ascii="Arial" w:hAnsi="Arial"/>
          <w:color w:val="000000"/>
          <w:sz w:val="18"/>
        </w:rPr>
        <w:t>Each time the SCP updates the Procedure Step Progress (0074,1004), the Procedure Step Progress Description (0074,1006), or the contents of the Procedure Step Communications URI Sequence (0074,1008) for a UPS instance, the SCP shall send a UPS Progress Event, with the current contents of the Progress Information Sequence (0074,1002), to subscribed SCUs.</w:t>
      </w:r>
    </w:p>
    <w:bookmarkEnd w:id="12713"/>
    <w:bookmarkStart w:id="12714" w:name="para_cfbc3c94_ad5e_4eae_b0ab_26fdbb7f8f"/>
    <w:p>
      <w:pPr>
        <w:spacing w:before="180" w:after="0" w:line="240" w:lineRule="auto"/>
        <w:jc w:val="both"/>
      </w:pPr>
      <w:r>
        <w:rPr>
          <w:rFonts w:ascii="Arial" w:hAnsi="Arial"/>
          <w:color w:val="000000"/>
          <w:sz w:val="18"/>
        </w:rPr>
        <w:t>Each time the SCP is restarted, the SCP shall send an SCP Status Change Event. The SCP, if it knows it is going down, may send an additional SCP Status Change Event before it is shut down. Since the subscription lists may be incomplete or missing in the event of a restart, the SCP shall maintain a fallback list of AEs (for example as a configuration file, or from an LDAP server). The SCP shall send the SCP Status Change Events to:</w:t>
      </w:r>
    </w:p>
    <w:bookmarkEnd w:id="12714"/>
    <w:bookmarkStart w:id="12715" w:name="idm4914178096"/>
    <w:bookmarkStart w:id="12716" w:name="idm4914177840"/>
    <w:bookmarkStart w:id="12717" w:name="para_0ce5bc4b_3f35_4f24_bec6_7aacc390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on the fallback list and,</w:t>
      </w:r>
    </w:p>
    <w:bookmarkEnd w:id="12717"/>
    <w:bookmarkEnd w:id="12716"/>
    <w:bookmarkEnd w:id="12715"/>
    <w:bookmarkStart w:id="12718" w:name="idm4914176672"/>
    <w:bookmarkStart w:id="12719" w:name="para_9b407d29_8500_432c_98fe_09517722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Global Subscription State of "Global Subscription with Lock" or "Global Subscription w/o Lock" and,</w:t>
      </w:r>
    </w:p>
    <w:bookmarkEnd w:id="12719"/>
    <w:bookmarkEnd w:id="12718"/>
    <w:bookmarkStart w:id="12720" w:name="idm4914175280"/>
    <w:bookmarkStart w:id="12721" w:name="para_42fac00c_0359_4990_b030_ee7f838f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AEs with a UPS Subscription State of "Subscribed with Lock" or "Subscribed w/o Lock" for any UPS Instance managed by the SCP</w:t>
      </w:r>
    </w:p>
    <w:bookmarkEnd w:id="12721"/>
    <w:bookmarkEnd w:id="12720"/>
    <w:bookmarkStart w:id="12722" w:name="idm4914173792"/>
    <w:p>
      <w:pPr>
        <w:keepNext/>
        <w:spacing w:before="180" w:after="0" w:line="240" w:lineRule="auto"/>
        <w:ind w:left="360" w:right="360" w:firstLine="0"/>
        <w:jc w:val="both"/>
      </w:pPr>
      <w:r>
        <w:rPr>
          <w:rFonts w:ascii="Arial" w:hAnsi="Arial"/>
          <w:color w:val="000000"/>
          <w:sz w:val="18"/>
        </w:rPr>
        <w:t>Note</w:t>
      </w:r>
    </w:p>
    <w:bookmarkEnd w:id="12722"/>
    <w:bookmarkStart w:id="12723" w:name="para_5b59b8db_e1b1_4869_a502_df5c1a5a98"/>
    <w:p>
      <w:pPr>
        <w:spacing w:before="180" w:after="0" w:line="240" w:lineRule="auto"/>
        <w:ind w:left="360" w:right="360" w:firstLine="0"/>
        <w:jc w:val="both"/>
      </w:pPr>
      <w:r>
        <w:rPr>
          <w:rFonts w:ascii="Arial" w:hAnsi="Arial"/>
          <w:color w:val="000000"/>
          <w:sz w:val="18"/>
        </w:rPr>
        <w:t>The SCP may choose to not send duplicate messages to an AE.</w:t>
      </w:r>
    </w:p>
    <w:bookmarkEnd w:id="12723"/>
    <w:bookmarkStart w:id="12724" w:name="para_bb2db62f_a0a3_43c3_82e0_5505c0ef87"/>
    <w:p>
      <w:pPr>
        <w:spacing w:before="180" w:after="0" w:line="240" w:lineRule="auto"/>
        <w:jc w:val="both"/>
      </w:pPr>
      <w:r>
        <w:rPr>
          <w:rFonts w:ascii="Arial" w:hAnsi="Arial"/>
          <w:color w:val="000000"/>
          <w:sz w:val="18"/>
        </w:rPr>
        <w:t>The value of SCP Status (0074,1242) shall be RESTARTED if the SCP is sending this message due to being restarted and GOING DOWN if the SCP will be shut down soon.</w:t>
      </w:r>
    </w:p>
    <w:bookmarkEnd w:id="12724"/>
    <w:bookmarkStart w:id="12725" w:name="idm4914171552"/>
    <w:p>
      <w:pPr>
        <w:keepNext/>
        <w:spacing w:before="180" w:after="0" w:line="240" w:lineRule="auto"/>
        <w:ind w:left="360" w:right="360" w:firstLine="0"/>
        <w:jc w:val="both"/>
      </w:pPr>
      <w:r>
        <w:rPr>
          <w:rFonts w:ascii="Arial" w:hAnsi="Arial"/>
          <w:color w:val="000000"/>
          <w:sz w:val="18"/>
        </w:rPr>
        <w:t>Note</w:t>
      </w:r>
    </w:p>
    <w:bookmarkEnd w:id="12725"/>
    <w:bookmarkStart w:id="12726" w:name="para_ad2179bb_dfb5_430d_88bb_11bf670bd5"/>
    <w:p>
      <w:pPr>
        <w:spacing w:before="180" w:after="0" w:line="240" w:lineRule="auto"/>
        <w:ind w:left="360" w:right="360" w:firstLine="0"/>
        <w:jc w:val="both"/>
      </w:pPr>
      <w:r>
        <w:rPr>
          <w:rFonts w:ascii="Arial" w:hAnsi="Arial"/>
          <w:color w:val="000000"/>
          <w:sz w:val="18"/>
        </w:rPr>
        <w:t>SCPs that report they are GOING DOWN might stop accepting new interactions from SCUs until after they have restarted.</w:t>
      </w:r>
    </w:p>
    <w:bookmarkEnd w:id="12726"/>
    <w:bookmarkStart w:id="12727" w:name="para_f57d5a3c_262f_4973_9a1a_e41e6e7737"/>
    <w:p>
      <w:pPr>
        <w:spacing w:before="180" w:after="0" w:line="240" w:lineRule="auto"/>
        <w:jc w:val="both"/>
      </w:pPr>
      <w:r>
        <w:rPr>
          <w:rFonts w:ascii="Arial" w:hAnsi="Arial"/>
          <w:color w:val="000000"/>
          <w:sz w:val="18"/>
        </w:rPr>
        <w:t>When SCP Status (0074,1242) is RESTARTED, the value of Subscription List Status (0074,1244) shall be WARM START if the SCP preserved the Subscription List to the best of its knowledge, and COLD STARTED if the SCP has not preserved the Subscription List.</w:t>
      </w:r>
    </w:p>
    <w:bookmarkEnd w:id="12727"/>
    <w:bookmarkStart w:id="12728" w:name="para_6495c2ff_725b_4e64_881f_ae10ec4b55"/>
    <w:p>
      <w:pPr>
        <w:spacing w:before="180" w:after="0" w:line="240" w:lineRule="auto"/>
        <w:jc w:val="both"/>
      </w:pPr>
      <w:r>
        <w:rPr>
          <w:rFonts w:ascii="Arial" w:hAnsi="Arial"/>
          <w:color w:val="000000"/>
          <w:sz w:val="18"/>
        </w:rPr>
        <w:t>When SCP Status (0074,1242) is RESTARTED, the value of Unified Procedure Step List Status (0074,1246) shall be WARM START if the SCP preserved the UPS List to the best of its knowledge, and COLD START if the SCP has not preserved the UPS List.</w:t>
      </w:r>
    </w:p>
    <w:bookmarkEnd w:id="12728"/>
    <w:bookmarkStart w:id="12729" w:name="para_50037c8b_9bd8_4dba_885c_eb87fe0687"/>
    <w:p>
      <w:pPr>
        <w:spacing w:before="180" w:after="0" w:line="240" w:lineRule="auto"/>
        <w:jc w:val="both"/>
      </w:pPr>
      <w:r>
        <w:rPr>
          <w:rFonts w:ascii="Arial" w:hAnsi="Arial"/>
          <w:color w:val="000000"/>
          <w:sz w:val="18"/>
        </w:rPr>
        <w:t>If the SCP is unable to successfully complete an N-EVENT-REPORT to any given SCU, the SCP has no obligation to queue or retry, and it should not imply any effect on the subscription list or deletion locks.</w:t>
      </w:r>
    </w:p>
    <w:bookmarkEnd w:id="12729"/>
    <w:bookmarkStart w:id="12730" w:name="sect_CC_2_4_4"/>
    <w:p>
      <w:pPr>
        <w:spacing w:before="180" w:after="0" w:line="240" w:lineRule="auto"/>
      </w:pPr>
      <w:r>
        <w:rPr>
          <w:rFonts w:ascii="Arial" w:hAnsi="Arial"/>
          <w:b/>
          <w:color w:val="000000"/>
          <w:sz w:val="26"/>
        </w:rPr>
        <w:t>CC.2.4.4 Status Codes</w:t>
      </w:r>
    </w:p>
    <w:bookmarkEnd w:id="12730"/>
    <w:bookmarkStart w:id="12731" w:name="para_3c148bc3_9107_412c_a39e_b5ae9d2efb"/>
    <w:p>
      <w:pPr>
        <w:spacing w:before="180" w:after="0" w:line="240" w:lineRule="auto"/>
        <w:jc w:val="both"/>
      </w:pPr>
      <w:r>
        <w:rPr>
          <w:rFonts w:ascii="Arial" w:hAnsi="Arial"/>
          <w:color w:val="000000"/>
          <w:sz w:val="18"/>
        </w:rPr>
        <w:t xml:space="preserve">No Service Class specific status values are defined for the N-EVENT-REPORT Service. See </w:t>
      </w:r>
      <w:hyperlink r:id="r821">
        <w:r>
          <w:rPr>
            <w:rFonts w:ascii="Arial" w:hAnsi="Arial"/>
            <w:color w:val="000000"/>
            <w:sz w:val="18"/>
          </w:rPr>
          <w:t>PS3.7</w:t>
        </w:r>
      </w:hyperlink>
      <w:r>
        <w:rPr>
          <w:rFonts w:ascii="Arial" w:hAnsi="Arial"/>
          <w:color w:val="000000"/>
          <w:sz w:val="18"/>
        </w:rPr>
        <w:t xml:space="preserve"> for general response status codes.</w:t>
      </w:r>
    </w:p>
    <w:bookmarkEnd w:id="12731"/>
    <w:bookmarkStart w:id="12732" w:name="sect_CC_2_5"/>
    <w:p>
      <w:pPr>
        <w:spacing w:before="180" w:after="0" w:line="240" w:lineRule="auto"/>
      </w:pPr>
      <w:r>
        <w:rPr>
          <w:rFonts w:ascii="Arial" w:hAnsi="Arial"/>
          <w:b/>
          <w:color w:val="000000"/>
          <w:sz w:val="24"/>
        </w:rPr>
        <w:t>CC.2.5 Create a Unified Procedure Step (N-CREATE)</w:t>
      </w:r>
    </w:p>
    <w:bookmarkEnd w:id="12732"/>
    <w:bookmarkStart w:id="12733" w:name="para_c8045244_ae6a_4e14_ad6c_dfa62956e1"/>
    <w:p>
      <w:pPr>
        <w:spacing w:before="180" w:after="0" w:line="240" w:lineRule="auto"/>
        <w:jc w:val="both"/>
      </w:pPr>
      <w:r>
        <w:rPr>
          <w:rFonts w:ascii="Arial" w:hAnsi="Arial"/>
          <w:color w:val="000000"/>
          <w:sz w:val="18"/>
        </w:rPr>
        <w:t>This operation allows an SCU to instruct an SCP to create a Unified Procedure Step. This operation shall be invoked by the SCU through the DIMSE N-CREATE Service.</w:t>
      </w:r>
    </w:p>
    <w:bookmarkEnd w:id="12733"/>
    <w:bookmarkStart w:id="12734" w:name="sect_CC_2_5_1"/>
    <w:p>
      <w:pPr>
        <w:spacing w:before="180" w:after="0" w:line="240" w:lineRule="auto"/>
      </w:pPr>
      <w:r>
        <w:rPr>
          <w:rFonts w:ascii="Arial" w:hAnsi="Arial"/>
          <w:b/>
          <w:color w:val="000000"/>
          <w:sz w:val="26"/>
        </w:rPr>
        <w:t>CC.2.5.1 Unified Procedure Step Attribute Specification</w:t>
      </w:r>
    </w:p>
    <w:bookmarkEnd w:id="12734"/>
    <w:bookmarkStart w:id="12735" w:name="para_434a0311_aff6_4bda_b2fa_b5c21045ad"/>
    <w:p>
      <w:pPr>
        <w:spacing w:before="180" w:after="0" w:line="240" w:lineRule="auto"/>
        <w:jc w:val="both"/>
      </w:pPr>
      <w:r>
        <w:rPr>
          <w:rFonts w:ascii="Arial" w:hAnsi="Arial"/>
          <w:color w:val="000000"/>
          <w:sz w:val="18"/>
        </w:rPr>
        <w:t xml:space="preserve">An Application Entity that claims conformance to the UPS Push SOP Class as an SCU shall provide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provided as well.</w:t>
      </w:r>
    </w:p>
    <w:bookmarkEnd w:id="12735"/>
    <w:bookmarkStart w:id="12736" w:name="para_4b3eaf49_3040_401c_8042_a7dccaacbb"/>
    <w:p>
      <w:pPr>
        <w:spacing w:before="180" w:after="0" w:line="240" w:lineRule="auto"/>
        <w:jc w:val="both"/>
      </w:pPr>
      <w:r>
        <w:rPr>
          <w:rFonts w:ascii="Arial" w:hAnsi="Arial"/>
          <w:color w:val="000000"/>
          <w:sz w:val="18"/>
        </w:rPr>
        <w:t xml:space="preserve">An Application Entity that claims conformance to the UPS Push SOP Class as an SCP shall support all required Attributes as specified in </w:t>
      </w:r>
      <w:hyperlink w:anchor="table_CC_2_5_3">
        <w:r>
          <w:rPr>
            <w:rFonts w:ascii="Arial" w:hAnsi="Arial"/>
            <w:color w:val="000000"/>
            <w:sz w:val="18"/>
          </w:rPr>
          <w:t>Table CC.2.5-3</w:t>
        </w:r>
      </w:hyperlink>
      <w:r>
        <w:rPr>
          <w:rFonts w:ascii="Arial" w:hAnsi="Arial"/>
          <w:color w:val="000000"/>
          <w:sz w:val="18"/>
        </w:rPr>
        <w:t>. Additional Attributes defined by the UPS IOD may be supported as well.</w:t>
      </w:r>
    </w:p>
    <w:bookmarkEnd w:id="12736"/>
    <w:bookmarkStart w:id="12737" w:name="sect_CC_2_5_1_1"/>
    <w:p>
      <w:pPr>
        <w:spacing w:before="180" w:after="0" w:line="240" w:lineRule="auto"/>
      </w:pPr>
      <w:r>
        <w:rPr>
          <w:rFonts w:ascii="Arial" w:hAnsi="Arial"/>
          <w:b/>
          <w:color w:val="000000"/>
          <w:sz w:val="22"/>
        </w:rPr>
        <w:t>CC.2.5.1.1 UPS Final State Requirements</w:t>
      </w:r>
    </w:p>
    <w:bookmarkEnd w:id="12737"/>
    <w:bookmarkStart w:id="12738" w:name="para_ac1f289b_92ef_4b06_956a_67b4a53ea9"/>
    <w:p>
      <w:pPr>
        <w:spacing w:before="180" w:after="0" w:line="240" w:lineRule="auto"/>
        <w:jc w:val="both"/>
      </w:pPr>
      <w:r>
        <w:rPr>
          <w:rFonts w:ascii="Arial" w:hAnsi="Arial"/>
          <w:color w:val="000000"/>
          <w:sz w:val="18"/>
        </w:rPr>
        <w:t>COMPLETED and CANCELED are Final States for a UPS instance. The Attributes and values of the UPS instance must meet certain requirements before it may be placed in either of the Final States.</w:t>
      </w:r>
    </w:p>
    <w:bookmarkEnd w:id="12738"/>
    <w:bookmarkStart w:id="12739" w:name="idm4914153152"/>
    <w:p>
      <w:pPr>
        <w:keepNext/>
        <w:spacing w:before="180" w:after="0" w:line="240" w:lineRule="auto"/>
        <w:ind w:left="360" w:right="360" w:firstLine="0"/>
        <w:jc w:val="both"/>
      </w:pPr>
      <w:r>
        <w:rPr>
          <w:rFonts w:ascii="Arial" w:hAnsi="Arial"/>
          <w:color w:val="000000"/>
          <w:sz w:val="18"/>
        </w:rPr>
        <w:t>Note</w:t>
      </w:r>
    </w:p>
    <w:bookmarkEnd w:id="12739"/>
    <w:bookmarkStart w:id="12740" w:name="para_85ef7b30_fd73_463f_9376_d6ef8cc480"/>
    <w:p>
      <w:pPr>
        <w:spacing w:before="180" w:after="0" w:line="240" w:lineRule="auto"/>
        <w:ind w:left="360" w:right="360" w:firstLine="0"/>
        <w:jc w:val="both"/>
      </w:pPr>
      <w:r>
        <w:rPr>
          <w:rFonts w:ascii="Arial" w:hAnsi="Arial"/>
          <w:color w:val="000000"/>
          <w:sz w:val="18"/>
        </w:rPr>
        <w:t xml:space="preserve">A UPS instance is in the SCHEDULED state when created. See </w:t>
      </w:r>
      <w:hyperlink w:anchor="sect_CC_1_1">
        <w:r>
          <w:rPr>
            <w:rFonts w:ascii="Arial" w:hAnsi="Arial"/>
            <w:color w:val="000000"/>
            <w:sz w:val="18"/>
          </w:rPr>
          <w:t>Section CC.1.1</w:t>
        </w:r>
      </w:hyperlink>
      <w:r>
        <w:rPr>
          <w:rFonts w:ascii="Arial" w:hAnsi="Arial"/>
          <w:color w:val="000000"/>
          <w:sz w:val="18"/>
        </w:rPr>
        <w:t xml:space="preserve"> for rules governing state transitions.</w:t>
      </w:r>
    </w:p>
    <w:bookmarkEnd w:id="12740"/>
    <w:bookmarkStart w:id="12741" w:name="para_483c9eba_840d_4bba_8eb0_8bdf539dc6"/>
    <w:p>
      <w:pPr>
        <w:spacing w:before="180" w:after="0" w:line="240" w:lineRule="auto"/>
        <w:jc w:val="both"/>
      </w:pPr>
      <w:r>
        <w:rPr>
          <w:rFonts w:ascii="Arial" w:hAnsi="Arial"/>
          <w:color w:val="000000"/>
          <w:sz w:val="18"/>
        </w:rPr>
        <w:t xml:space="preserve">Attributes shall be valued as indicated by the Final State Codes in the Final State Column of </w:t>
      </w:r>
      <w:hyperlink w:anchor="table_CC_2_5_3">
        <w:r>
          <w:rPr>
            <w:rFonts w:ascii="Arial" w:hAnsi="Arial"/>
            <w:color w:val="000000"/>
            <w:sz w:val="18"/>
          </w:rPr>
          <w:t>Table CC.2.5-3</w:t>
        </w:r>
      </w:hyperlink>
      <w:r>
        <w:rPr>
          <w:rFonts w:ascii="Arial" w:hAnsi="Arial"/>
          <w:color w:val="000000"/>
          <w:sz w:val="18"/>
        </w:rPr>
        <w:t xml:space="preserve"> before the Procedure Step State (0074,1000) may be set to COMPLETED or CANCELED (i.e., Final State).</w:t>
      </w:r>
    </w:p>
    <w:bookmarkEnd w:id="12741"/>
    <w:bookmarkStart w:id="12742" w:name="para_c8658966_47dd_404c_b26c_5f51c67aa8"/>
    <w:p>
      <w:pPr>
        <w:spacing w:before="180" w:after="0" w:line="240" w:lineRule="auto"/>
        <w:jc w:val="both"/>
      </w:pPr>
      <w:r>
        <w:rPr>
          <w:rFonts w:ascii="Arial" w:hAnsi="Arial"/>
          <w:color w:val="000000"/>
          <w:sz w:val="18"/>
        </w:rPr>
        <w:t xml:space="preserve">Performing systems are encouraged to ensure that the values for all Attributes reasonably reflect what was done and the Final State of the UPS. This may include blanking Attributes that are permitted to be empty and for which no reasonable value can be determined. The UPS contents should make it clear whether the step was completed, what work was done, what results were produced and whether the results are usable. See </w:t>
      </w:r>
      <w:hyperlink r:id="r822">
        <w:r>
          <w:rPr>
            <w:rFonts w:ascii="Arial" w:hAnsi="Arial"/>
            <w:color w:val="000000"/>
            <w:sz w:val="18"/>
          </w:rPr>
          <w:t xml:space="preserve">Section GGG.3.1 “What Was Scheduled Vs. What Was Performed” in </w:t>
        </w:r>
        <w:r>
          <w:rPr>
            <w:rFonts w:ascii="Arial" w:hAnsi="Arial"/>
            <w:color w:val="000000"/>
            <w:sz w:val="18"/>
          </w:rPr>
          <w:t>PS3.17</w:t>
        </w:r>
      </w:hyperlink>
      <w:r>
        <w:rPr>
          <w:rFonts w:ascii="Arial" w:hAnsi="Arial"/>
          <w:color w:val="000000"/>
          <w:sz w:val="18"/>
        </w:rPr>
        <w:t xml:space="preserve"> for a discussion of methods to convey things like partial completion.</w:t>
      </w:r>
    </w:p>
    <w:bookmarkEnd w:id="12742"/>
    <w:bookmarkStart w:id="12743" w:name="idm4914147152"/>
    <w:p>
      <w:pPr>
        <w:keepNext/>
        <w:spacing w:before="180" w:after="0" w:line="240" w:lineRule="auto"/>
        <w:ind w:left="360" w:right="360" w:firstLine="0"/>
        <w:jc w:val="both"/>
      </w:pPr>
      <w:r>
        <w:rPr>
          <w:rFonts w:ascii="Arial" w:hAnsi="Arial"/>
          <w:color w:val="000000"/>
          <w:sz w:val="18"/>
        </w:rPr>
        <w:t>Note</w:t>
      </w:r>
    </w:p>
    <w:bookmarkEnd w:id="12743"/>
    <w:bookmarkStart w:id="12744" w:name="para_518e3de7_3b1b_491f_9b5f_3370832ff4"/>
    <w:p>
      <w:pPr>
        <w:spacing w:before="180" w:after="0" w:line="240" w:lineRule="auto"/>
        <w:ind w:left="360" w:right="360" w:firstLine="0"/>
        <w:jc w:val="both"/>
      </w:pPr>
      <w:r>
        <w:rPr>
          <w:rFonts w:ascii="Arial" w:hAnsi="Arial"/>
          <w:color w:val="000000"/>
          <w:sz w:val="18"/>
        </w:rPr>
        <w:t>The SCU may choose not to distribute, or otherwise make available, some or all instances created during the procedure step and referenced in the Output Information Sequence (0040,4033).</w:t>
      </w:r>
    </w:p>
    <w:bookmarkEnd w:id="12744"/>
    <w:bookmarkStart w:id="12745" w:name="table_CC_2_5_1"/>
    <w:p>
      <w:pPr>
        <w:keepNext/>
        <w:spacing w:before="216" w:after="0" w:line="240" w:lineRule="auto"/>
        <w:jc w:val="center"/>
      </w:pPr>
      <w:r>
        <w:rPr>
          <w:rFonts w:ascii="Arial" w:hAnsi="Arial"/>
          <w:b/>
          <w:color w:val="000000"/>
          <w:sz w:val="22"/>
        </w:rPr>
        <w:t>Table CC.2.5-1. Final State Codes</w:t>
      </w:r>
    </w:p>
    <w:bookmarkEnd w:id="12745"/>
    <w:p>
      <w:pPr>
        <w:spacing w:before="0" w:after="0" w:line="240" w:lineRule="auto"/>
        <w:rPr>
          <w:sz w:val="13"/>
        </w:rPr>
      </w:pPr>
    </w:p>
    <w:tbl>
      <w:tblPr>
        <w:tblInd w:w="45" w:type="dxa"/>
        <w:tblLayout w:type="fixed"/>
      </w:tblPr>
      <w:tblGrid>
        <w:gridCol w:w="1635"/>
        <w:gridCol w:w="880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46" w:name="para_27cdbebe_faa3_4b80_b3a0_7a6a7e6ca3"/>
          <w:p>
            <w:pPr>
              <w:keepNext/>
              <w:spacing w:before="180" w:after="0" w:line="240" w:lineRule="auto"/>
              <w:jc w:val="center"/>
            </w:pPr>
            <w:r>
              <w:rPr>
                <w:rFonts w:ascii="Arial" w:hAnsi="Arial"/>
                <w:b/>
                <w:color w:val="000000"/>
                <w:sz w:val="18"/>
              </w:rPr>
              <w:t>Final State Code</w:t>
            </w:r>
          </w:p>
          <w:bookmarkEnd w:id="127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47" w:name="para_35215293_8b33_4ab2_9634_7c0c8257ae"/>
          <w:p>
            <w:pPr>
              <w:spacing w:before="180" w:after="0" w:line="240" w:lineRule="auto"/>
              <w:jc w:val="center"/>
            </w:pPr>
            <w:r>
              <w:rPr>
                <w:rFonts w:ascii="Arial" w:hAnsi="Arial"/>
                <w:b/>
                <w:color w:val="000000"/>
                <w:sz w:val="18"/>
              </w:rPr>
              <w:t>Meaning</w:t>
            </w:r>
          </w:p>
          <w:bookmarkEnd w:id="12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48" w:name="para_ca01e3de_b2e5_475c_b6cd_900916c67e"/>
          <w:p>
            <w:pPr>
              <w:spacing w:before="180" w:after="0" w:line="240" w:lineRule="auto"/>
              <w:jc w:val="center"/>
            </w:pPr>
            <w:r>
              <w:rPr>
                <w:rFonts w:ascii="Arial" w:hAnsi="Arial"/>
                <w:color w:val="000000"/>
                <w:sz w:val="18"/>
              </w:rPr>
              <w:t>R</w:t>
            </w:r>
          </w:p>
          <w:bookmarkEnd w:id="12748"/>
        </w:tc>
        <w:tc>
          <w:tcPr>
            <w:tcBorders>
              <w:bottom w:val="single" w:sz="4" w:color="000000"/>
              <w:right w:val="single" w:sz="4" w:color="000000"/>
            </w:tcBorders>
            <w:tcMar>
              <w:top w:w="40" w:type="dxa"/>
              <w:left w:w="40" w:type="dxa"/>
              <w:bottom w:w="40" w:type="dxa"/>
              <w:right w:w="40" w:type="dxa"/>
            </w:tcMar>
            <w:vAlign w:val="top"/>
          </w:tcPr>
          <w:bookmarkStart w:id="12749" w:name="para_94a17eb9_eeba_42e8_ae49_80f56c24f4"/>
          <w:p>
            <w:pPr>
              <w:spacing w:before="180" w:after="0" w:line="240" w:lineRule="auto"/>
            </w:pPr>
            <w:r>
              <w:rPr>
                <w:rFonts w:ascii="Arial" w:hAnsi="Arial"/>
                <w:color w:val="000000"/>
                <w:sz w:val="18"/>
              </w:rPr>
              <w:t>The UPS State shall not be set to COMPLETED or CANCELED if this Attribute does not have a value.</w:t>
            </w:r>
          </w:p>
          <w:bookmarkEnd w:id="127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0" w:name="para_96394b95_0bae_4497_b125_12501c593d"/>
          <w:p>
            <w:pPr>
              <w:spacing w:before="180" w:after="0" w:line="240" w:lineRule="auto"/>
              <w:jc w:val="center"/>
            </w:pPr>
            <w:r>
              <w:rPr>
                <w:rFonts w:ascii="Arial" w:hAnsi="Arial"/>
                <w:color w:val="000000"/>
                <w:sz w:val="18"/>
              </w:rPr>
              <w:t>RC</w:t>
            </w:r>
          </w:p>
          <w:bookmarkEnd w:id="12750"/>
        </w:tc>
        <w:tc>
          <w:tcPr>
            <w:tcBorders>
              <w:bottom w:val="single" w:sz="4" w:color="000000"/>
              <w:right w:val="single" w:sz="4" w:color="000000"/>
            </w:tcBorders>
            <w:tcMar>
              <w:top w:w="40" w:type="dxa"/>
              <w:left w:w="40" w:type="dxa"/>
              <w:bottom w:w="40" w:type="dxa"/>
              <w:right w:w="40" w:type="dxa"/>
            </w:tcMar>
            <w:vAlign w:val="top"/>
          </w:tcPr>
          <w:bookmarkStart w:id="12751" w:name="para_cab54143_baf0_4048_94f4_5b370b3918"/>
          <w:p>
            <w:pPr>
              <w:spacing w:before="180" w:after="0" w:line="240" w:lineRule="auto"/>
            </w:pPr>
            <w:r>
              <w:rPr>
                <w:rFonts w:ascii="Arial" w:hAnsi="Arial"/>
                <w:color w:val="000000"/>
                <w:sz w:val="18"/>
              </w:rPr>
              <w:t>The UPS State shall not be set to COMPLETED or CANCELED if the condition is met and this Attribute does not have a value.</w:t>
            </w:r>
          </w:p>
          <w:bookmarkEnd w:id="12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2" w:name="para_53b4cc59_d95c_43f7_8ef0_2b1437eb7e"/>
          <w:p>
            <w:pPr>
              <w:spacing w:before="180" w:after="0" w:line="240" w:lineRule="auto"/>
              <w:jc w:val="center"/>
            </w:pPr>
            <w:r>
              <w:rPr>
                <w:rFonts w:ascii="Arial" w:hAnsi="Arial"/>
                <w:color w:val="000000"/>
                <w:sz w:val="18"/>
              </w:rPr>
              <w:t>P</w:t>
            </w:r>
          </w:p>
          <w:bookmarkEnd w:id="12752"/>
        </w:tc>
        <w:tc>
          <w:tcPr>
            <w:tcBorders>
              <w:bottom w:val="single" w:sz="4" w:color="000000"/>
              <w:right w:val="single" w:sz="4" w:color="000000"/>
            </w:tcBorders>
            <w:tcMar>
              <w:top w:w="40" w:type="dxa"/>
              <w:left w:w="40" w:type="dxa"/>
              <w:bottom w:w="40" w:type="dxa"/>
              <w:right w:w="40" w:type="dxa"/>
            </w:tcMar>
            <w:vAlign w:val="top"/>
          </w:tcPr>
          <w:bookmarkStart w:id="12753" w:name="para_cf6d3d11_dcc1_4cab_b83d_f36d725d4f"/>
          <w:p>
            <w:pPr>
              <w:spacing w:before="180" w:after="0" w:line="240" w:lineRule="auto"/>
            </w:pPr>
            <w:r>
              <w:rPr>
                <w:rFonts w:ascii="Arial" w:hAnsi="Arial"/>
                <w:color w:val="000000"/>
                <w:sz w:val="18"/>
              </w:rPr>
              <w:t>The UPS State shall not be set to COMPLETED if this Attribute does not have a value, but may be set to CANCELED.</w:t>
            </w:r>
          </w:p>
          <w:bookmarkEnd w:id="127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4" w:name="para_18b563a1_cd28_40ad_9634_7355b4494b"/>
          <w:p>
            <w:pPr>
              <w:spacing w:before="180" w:after="0" w:line="240" w:lineRule="auto"/>
              <w:jc w:val="center"/>
            </w:pPr>
            <w:r>
              <w:rPr>
                <w:rFonts w:ascii="Arial" w:hAnsi="Arial"/>
                <w:color w:val="000000"/>
                <w:sz w:val="18"/>
              </w:rPr>
              <w:t>X</w:t>
            </w:r>
          </w:p>
          <w:bookmarkEnd w:id="12754"/>
        </w:tc>
        <w:tc>
          <w:tcPr>
            <w:tcBorders>
              <w:bottom w:val="single" w:sz="4" w:color="000000"/>
              <w:right w:val="single" w:sz="4" w:color="000000"/>
            </w:tcBorders>
            <w:tcMar>
              <w:top w:w="40" w:type="dxa"/>
              <w:left w:w="40" w:type="dxa"/>
              <w:bottom w:w="40" w:type="dxa"/>
              <w:right w:w="40" w:type="dxa"/>
            </w:tcMar>
            <w:vAlign w:val="top"/>
          </w:tcPr>
          <w:bookmarkStart w:id="12755" w:name="para_8c6c0aa1_390f_4f51_8e57_f8ce4efab4"/>
          <w:p>
            <w:pPr>
              <w:spacing w:before="180" w:after="0" w:line="240" w:lineRule="auto"/>
            </w:pPr>
            <w:r>
              <w:rPr>
                <w:rFonts w:ascii="Arial" w:hAnsi="Arial"/>
                <w:color w:val="000000"/>
                <w:sz w:val="18"/>
              </w:rPr>
              <w:t>The UPS State shall not be set to CANCELED if this Attribute does not have a value, but may be set to COMPLETED.</w:t>
            </w:r>
          </w:p>
          <w:bookmarkEnd w:id="127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56" w:name="para_1f857e46_29a9_4961_9f58_a6e28e9214"/>
          <w:p>
            <w:pPr>
              <w:spacing w:before="180" w:after="0" w:line="240" w:lineRule="auto"/>
              <w:jc w:val="center"/>
            </w:pPr>
            <w:r>
              <w:rPr>
                <w:rFonts w:ascii="Arial" w:hAnsi="Arial"/>
                <w:color w:val="000000"/>
                <w:sz w:val="18"/>
              </w:rPr>
              <w:t>O</w:t>
            </w:r>
          </w:p>
          <w:bookmarkEnd w:id="12756"/>
        </w:tc>
        <w:tc>
          <w:tcPr>
            <w:tcBorders>
              <w:bottom w:val="single" w:sz="4" w:color="000000"/>
              <w:right w:val="single" w:sz="4" w:color="000000"/>
            </w:tcBorders>
            <w:tcMar>
              <w:top w:w="40" w:type="dxa"/>
              <w:left w:w="40" w:type="dxa"/>
              <w:bottom w:w="40" w:type="dxa"/>
              <w:right w:w="40" w:type="dxa"/>
            </w:tcMar>
            <w:vAlign w:val="top"/>
          </w:tcPr>
          <w:bookmarkStart w:id="12757" w:name="para_05307bc1_64e5_485f_92af_d11c43daf2"/>
          <w:p>
            <w:pPr>
              <w:spacing w:before="180" w:after="0" w:line="240" w:lineRule="auto"/>
            </w:pPr>
            <w:r>
              <w:rPr>
                <w:rFonts w:ascii="Arial" w:hAnsi="Arial"/>
                <w:color w:val="000000"/>
                <w:sz w:val="18"/>
              </w:rPr>
              <w:t>The UPS State may be set to either COMPLETED or CANCELED if this Attribute does not have a value.</w:t>
            </w:r>
          </w:p>
          <w:bookmarkEnd w:id="12757"/>
        </w:tc>
      </w:tr>
    </w:tbl>
    <w:bookmarkStart w:id="12758" w:name="sect_CC_2_5_1_2"/>
    <w:p>
      <w:pPr>
        <w:spacing w:before="180" w:after="0" w:line="240" w:lineRule="auto"/>
      </w:pPr>
      <w:r>
        <w:rPr>
          <w:rFonts w:ascii="Arial" w:hAnsi="Arial"/>
          <w:b/>
          <w:color w:val="000000"/>
          <w:sz w:val="22"/>
        </w:rPr>
        <w:t>CC.2.5.1.2 UPS Macros</w:t>
      </w:r>
    </w:p>
    <w:bookmarkEnd w:id="12758"/>
    <w:bookmarkStart w:id="12759" w:name="para_55d46759_801f_42d4_bd3b_d1f1ce6519"/>
    <w:p>
      <w:pPr>
        <w:spacing w:before="180" w:after="0" w:line="240" w:lineRule="auto"/>
        <w:jc w:val="both"/>
      </w:pPr>
      <w:r>
        <w:rPr>
          <w:rFonts w:ascii="Arial" w:hAnsi="Arial"/>
          <w:color w:val="000000"/>
          <w:sz w:val="18"/>
        </w:rPr>
        <w:t xml:space="preserve">To reduce the size and complexity of </w:t>
      </w:r>
      <w:hyperlink w:anchor="table_CC_2_5_3">
        <w:r>
          <w:rPr>
            <w:rFonts w:ascii="Arial" w:hAnsi="Arial"/>
            <w:color w:val="000000"/>
            <w:sz w:val="18"/>
          </w:rPr>
          <w:t>Table CC.2.5-3</w:t>
        </w:r>
      </w:hyperlink>
      <w:r>
        <w:rPr>
          <w:rFonts w:ascii="Arial" w:hAnsi="Arial"/>
          <w:color w:val="000000"/>
          <w:sz w:val="18"/>
        </w:rPr>
        <w:t>, a macro notation is used.</w:t>
      </w:r>
    </w:p>
    <w:bookmarkEnd w:id="12759"/>
    <w:bookmarkStart w:id="12760" w:name="para_8674a4d0_35d2_4ebd_927f_af44f799d4"/>
    <w:p>
      <w:pPr>
        <w:spacing w:before="180" w:after="0" w:line="240" w:lineRule="auto"/>
        <w:jc w:val="both"/>
      </w:pPr>
      <w:r>
        <w:rPr>
          <w:rFonts w:ascii="Arial" w:hAnsi="Arial"/>
          <w:color w:val="000000"/>
          <w:sz w:val="18"/>
        </w:rPr>
        <w:t xml:space="preserve">For example, in </w:t>
      </w:r>
      <w:hyperlink w:anchor="table_CC_2_5_3">
        <w:r>
          <w:rPr>
            <w:rFonts w:ascii="Arial" w:hAnsi="Arial"/>
            <w:color w:val="000000"/>
            <w:sz w:val="18"/>
          </w:rPr>
          <w:t>Table CC.2.5-3</w:t>
        </w:r>
      </w:hyperlink>
      <w:r>
        <w:rPr>
          <w:rFonts w:ascii="Arial" w:hAnsi="Arial"/>
          <w:color w:val="000000"/>
          <w:sz w:val="18"/>
        </w:rPr>
        <w:t xml:space="preserve">, a table entry specifying "Include </w:t>
      </w:r>
      <w:hyperlink w:anchor="table_CC_2_5_2a">
        <w:r>
          <w:rPr>
            <w:rFonts w:ascii="Arial" w:hAnsi="Arial"/>
            <w:color w:val="000000"/>
            <w:sz w:val="18"/>
          </w:rPr>
          <w:t>Table CC.2.5-2a “UPS Code Sequence Macro”</w:t>
        </w:r>
      </w:hyperlink>
      <w:r>
        <w:rPr>
          <w:rFonts w:ascii="Arial" w:hAnsi="Arial"/>
          <w:color w:val="000000"/>
          <w:sz w:val="18"/>
        </w:rPr>
        <w:t>" should be interpreted as including the following table of text as a substitution. The nesting level for the sequence inclusion is indicated by the nesting level on the reference to the macro. Where the matching key type requirement is "*" it should be replaced with the matching key type requirement of the sequence Attribute that incorporates this macro.</w:t>
      </w:r>
    </w:p>
    <w:bookmarkEnd w:id="12760"/>
    <w:bookmarkStart w:id="12761" w:name="para_b74a4854_c8f2_4e56_b637_1586339e6a"/>
    <w:p>
      <w:pPr>
        <w:spacing w:before="180" w:after="0" w:line="240" w:lineRule="auto"/>
        <w:jc w:val="both"/>
      </w:pPr>
      <w:r>
        <w:rPr>
          <w:rFonts w:ascii="Arial" w:hAnsi="Arial"/>
          <w:color w:val="000000"/>
          <w:sz w:val="18"/>
        </w:rPr>
        <w:t>For code sequences that have requirements for N-CREATE, N-SET, N-GET, or C-FIND behavior that differ from the Macro, the code sequence contents are explicitly listed in the Table rather than specifying inclusion of the Macro.</w:t>
      </w:r>
    </w:p>
    <w:bookmarkEnd w:id="12761"/>
    <w:bookmarkStart w:id="12762" w:name="table_CC_2_5_2a"/>
    <w:p>
      <w:pPr>
        <w:keepNext/>
        <w:spacing w:before="216" w:after="0" w:line="240" w:lineRule="auto"/>
        <w:jc w:val="center"/>
      </w:pPr>
      <w:r>
        <w:rPr>
          <w:rFonts w:ascii="Arial" w:hAnsi="Arial"/>
          <w:b/>
          <w:color w:val="000000"/>
          <w:sz w:val="22"/>
        </w:rPr>
        <w:t>Table CC.2.5-2a. UPS Code Sequence Macro</w:t>
      </w:r>
    </w:p>
    <w:bookmarkEnd w:id="12762"/>
    <w:p>
      <w:pPr>
        <w:spacing w:before="0" w:after="0" w:line="240" w:lineRule="auto"/>
        <w:rPr>
          <w:sz w:val="13"/>
        </w:rPr>
      </w:pPr>
    </w:p>
    <w:tbl>
      <w:tblPr>
        <w:tblInd w:w="45" w:type="dxa"/>
        <w:tblLayout w:type="fixed"/>
      </w:tblPr>
      <w:tblGrid>
        <w:gridCol w:w="1207"/>
        <w:gridCol w:w="1091"/>
        <w:gridCol w:w="1262"/>
        <w:gridCol w:w="1252"/>
        <w:gridCol w:w="772"/>
        <w:gridCol w:w="1252"/>
        <w:gridCol w:w="852"/>
        <w:gridCol w:w="912"/>
        <w:gridCol w:w="183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763" w:name="para_863cd293_5591_457a_9e1f_7f4b988db8"/>
          <w:p>
            <w:pPr>
              <w:keepNext/>
              <w:spacing w:before="180" w:after="0" w:line="240" w:lineRule="auto"/>
              <w:jc w:val="center"/>
            </w:pPr>
            <w:r>
              <w:rPr>
                <w:rFonts w:ascii="Arial" w:hAnsi="Arial"/>
                <w:b/>
                <w:color w:val="000000"/>
                <w:sz w:val="18"/>
              </w:rPr>
              <w:t>Attribute Name</w:t>
            </w:r>
          </w:p>
          <w:bookmarkEnd w:id="127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4" w:name="para_6d33047e_9508_4606_b026_2f823b60bb"/>
          <w:p>
            <w:pPr>
              <w:spacing w:before="180" w:after="0" w:line="240" w:lineRule="auto"/>
              <w:jc w:val="center"/>
            </w:pPr>
            <w:r>
              <w:rPr>
                <w:rFonts w:ascii="Arial" w:hAnsi="Arial"/>
                <w:b/>
                <w:color w:val="000000"/>
                <w:sz w:val="18"/>
              </w:rPr>
              <w:t>Tag</w:t>
            </w:r>
          </w:p>
          <w:bookmarkEnd w:id="127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5" w:name="para_54553104_eb0a_4d59_bc21_a76fad7f4d"/>
          <w:p>
            <w:pPr>
              <w:spacing w:before="180" w:after="0" w:line="240" w:lineRule="auto"/>
              <w:jc w:val="center"/>
            </w:pPr>
            <w:r>
              <w:rPr>
                <w:rFonts w:ascii="Arial" w:hAnsi="Arial"/>
                <w:b/>
                <w:color w:val="000000"/>
                <w:sz w:val="18"/>
              </w:rPr>
              <w:t>Req. Type N-CREATE (SCU/SCP)</w:t>
            </w:r>
          </w:p>
          <w:bookmarkEnd w:id="127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6" w:name="para_8c468ae5_d2ff_48ec_bdc0_07010da421"/>
          <w:p>
            <w:pPr>
              <w:spacing w:before="180" w:after="0" w:line="240" w:lineRule="auto"/>
              <w:jc w:val="center"/>
            </w:pPr>
            <w:r>
              <w:rPr>
                <w:rFonts w:ascii="Arial" w:hAnsi="Arial"/>
                <w:b/>
                <w:color w:val="000000"/>
                <w:sz w:val="18"/>
              </w:rPr>
              <w:t>Req. Type N-SET (SCU/SCP)</w:t>
            </w:r>
          </w:p>
          <w:bookmarkEnd w:id="1276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7" w:name="para_89488772_0938_4c64_9686_ec4893bfbd"/>
          <w:p>
            <w:pPr>
              <w:spacing w:before="180" w:after="0" w:line="240" w:lineRule="auto"/>
              <w:jc w:val="center"/>
            </w:pPr>
            <w:r>
              <w:rPr>
                <w:rFonts w:ascii="Arial" w:hAnsi="Arial"/>
                <w:b/>
                <w:color w:val="000000"/>
                <w:sz w:val="18"/>
              </w:rPr>
              <w:t>Final State</w:t>
            </w:r>
          </w:p>
          <w:bookmarkEnd w:id="1276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8" w:name="para_49d79858_9508_4267_a6af_e10de79307"/>
          <w:p>
            <w:pPr>
              <w:spacing w:before="180" w:after="0" w:line="240" w:lineRule="auto"/>
              <w:jc w:val="center"/>
            </w:pPr>
            <w:r>
              <w:rPr>
                <w:rFonts w:ascii="Arial" w:hAnsi="Arial"/>
                <w:b/>
                <w:color w:val="000000"/>
                <w:sz w:val="18"/>
              </w:rPr>
              <w:t>Req. Type N-GET (SCU/SCP)</w:t>
            </w:r>
          </w:p>
          <w:bookmarkEnd w:id="1276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69" w:name="para_4effa922_6648_425e_8a58_5823aa2bdc"/>
          <w:p>
            <w:pPr>
              <w:spacing w:before="180" w:after="0" w:line="240" w:lineRule="auto"/>
              <w:jc w:val="center"/>
            </w:pPr>
            <w:r>
              <w:rPr>
                <w:rFonts w:ascii="Arial" w:hAnsi="Arial"/>
                <w:b/>
                <w:color w:val="000000"/>
                <w:sz w:val="18"/>
              </w:rPr>
              <w:t>Match Key Type</w:t>
            </w:r>
          </w:p>
          <w:bookmarkEnd w:id="127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0" w:name="para_0b48098b_cb08_4bf9_b900_0af0ece79a"/>
          <w:p>
            <w:pPr>
              <w:spacing w:before="180" w:after="0" w:line="240" w:lineRule="auto"/>
              <w:jc w:val="center"/>
            </w:pPr>
            <w:r>
              <w:rPr>
                <w:rFonts w:ascii="Arial" w:hAnsi="Arial"/>
                <w:b/>
                <w:color w:val="000000"/>
                <w:sz w:val="18"/>
              </w:rPr>
              <w:t>Return Key Type</w:t>
            </w:r>
          </w:p>
          <w:bookmarkEnd w:id="127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771" w:name="para_e0e44dab_4138_42b1_9263_f6544e6087"/>
          <w:p>
            <w:pPr>
              <w:spacing w:before="180" w:after="0" w:line="240" w:lineRule="auto"/>
              <w:jc w:val="center"/>
            </w:pPr>
            <w:r>
              <w:rPr>
                <w:rFonts w:ascii="Arial" w:hAnsi="Arial"/>
                <w:b/>
                <w:color w:val="000000"/>
                <w:sz w:val="18"/>
              </w:rPr>
              <w:t>Remark/Matching Type</w:t>
            </w:r>
          </w:p>
          <w:bookmarkEnd w:id="127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72" w:name="para_d4e585c0_3235_4807_9151_30acba4228"/>
          <w:p>
            <w:pPr>
              <w:spacing w:before="180" w:after="0" w:line="240" w:lineRule="auto"/>
            </w:pPr>
            <w:r>
              <w:rPr>
                <w:rFonts w:ascii="Arial" w:hAnsi="Arial"/>
                <w:color w:val="000000"/>
                <w:sz w:val="18"/>
              </w:rPr>
              <w:t>Code Value</w:t>
            </w:r>
          </w:p>
          <w:bookmarkEnd w:id="12772"/>
        </w:tc>
        <w:tc>
          <w:tcPr>
            <w:tcBorders>
              <w:bottom w:val="single" w:sz="4" w:color="000000"/>
              <w:right w:val="single" w:sz="4" w:color="000000"/>
            </w:tcBorders>
            <w:tcMar>
              <w:top w:w="40" w:type="dxa"/>
              <w:left w:w="40" w:type="dxa"/>
              <w:bottom w:w="40" w:type="dxa"/>
              <w:right w:w="40" w:type="dxa"/>
            </w:tcMar>
            <w:vAlign w:val="top"/>
          </w:tcPr>
          <w:bookmarkStart w:id="12773" w:name="para_f1e782cc_d344_4994_8a5b_99dafbf634"/>
          <w:p>
            <w:pPr>
              <w:spacing w:before="180" w:after="0" w:line="240" w:lineRule="auto"/>
              <w:jc w:val="center"/>
            </w:pPr>
            <w:r>
              <w:rPr>
                <w:rFonts w:ascii="Arial" w:hAnsi="Arial"/>
                <w:color w:val="000000"/>
                <w:sz w:val="18"/>
              </w:rPr>
              <w:t>(0008,0100)</w:t>
            </w:r>
          </w:p>
          <w:bookmarkEnd w:id="12773"/>
        </w:tc>
        <w:tc>
          <w:tcPr>
            <w:tcBorders>
              <w:bottom w:val="single" w:sz="4" w:color="000000"/>
              <w:right w:val="single" w:sz="4" w:color="000000"/>
            </w:tcBorders>
            <w:tcMar>
              <w:top w:w="40" w:type="dxa"/>
              <w:left w:w="40" w:type="dxa"/>
              <w:bottom w:w="40" w:type="dxa"/>
              <w:right w:w="40" w:type="dxa"/>
            </w:tcMar>
            <w:vAlign w:val="top"/>
          </w:tcPr>
          <w:bookmarkStart w:id="12774" w:name="para_a104e632_a0d6_4d57_aa67_e48f51b224"/>
          <w:p>
            <w:pPr>
              <w:spacing w:before="180" w:after="0" w:line="240" w:lineRule="auto"/>
              <w:jc w:val="center"/>
            </w:pPr>
            <w:r>
              <w:rPr>
                <w:rFonts w:ascii="Arial" w:hAnsi="Arial"/>
                <w:color w:val="000000"/>
                <w:sz w:val="18"/>
              </w:rPr>
              <w:t>1/1</w:t>
            </w:r>
          </w:p>
          <w:bookmarkEnd w:id="12774"/>
        </w:tc>
        <w:tc>
          <w:tcPr>
            <w:tcBorders>
              <w:bottom w:val="single" w:sz="4" w:color="000000"/>
              <w:right w:val="single" w:sz="4" w:color="000000"/>
            </w:tcBorders>
            <w:tcMar>
              <w:top w:w="40" w:type="dxa"/>
              <w:left w:w="40" w:type="dxa"/>
              <w:bottom w:w="40" w:type="dxa"/>
              <w:right w:w="40" w:type="dxa"/>
            </w:tcMar>
            <w:vAlign w:val="top"/>
          </w:tcPr>
          <w:bookmarkStart w:id="12775" w:name="para_9e71f028_1d85_4bb8_bd10_ec10067b07"/>
          <w:p>
            <w:pPr>
              <w:spacing w:before="180" w:after="0" w:line="240" w:lineRule="auto"/>
              <w:jc w:val="center"/>
            </w:pPr>
            <w:r>
              <w:rPr>
                <w:rFonts w:ascii="Arial" w:hAnsi="Arial"/>
                <w:color w:val="000000"/>
                <w:sz w:val="18"/>
              </w:rPr>
              <w:t>1/1</w:t>
            </w:r>
          </w:p>
          <w:bookmarkEnd w:id="127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76" w:name="para_65ed8bbd_f3e4_41fc_8ec2_d24dd96b98"/>
          <w:p>
            <w:pPr>
              <w:spacing w:before="180" w:after="0" w:line="240" w:lineRule="auto"/>
              <w:jc w:val="center"/>
            </w:pPr>
            <w:r>
              <w:rPr>
                <w:rFonts w:ascii="Arial" w:hAnsi="Arial"/>
                <w:color w:val="000000"/>
                <w:sz w:val="18"/>
              </w:rPr>
              <w:t>-/1</w:t>
            </w:r>
          </w:p>
          <w:bookmarkEnd w:id="12776"/>
        </w:tc>
        <w:tc>
          <w:tcPr>
            <w:tcBorders>
              <w:bottom w:val="single" w:sz="4" w:color="000000"/>
              <w:right w:val="single" w:sz="4" w:color="000000"/>
            </w:tcBorders>
            <w:tcMar>
              <w:top w:w="40" w:type="dxa"/>
              <w:left w:w="40" w:type="dxa"/>
              <w:bottom w:w="40" w:type="dxa"/>
              <w:right w:w="40" w:type="dxa"/>
            </w:tcMar>
            <w:vAlign w:val="top"/>
          </w:tcPr>
          <w:bookmarkStart w:id="12777" w:name="para_418a442e_0c0c_4494_9d4b_35ded79972"/>
          <w:p>
            <w:pPr>
              <w:spacing w:before="180" w:after="0" w:line="240" w:lineRule="auto"/>
              <w:jc w:val="center"/>
            </w:pPr>
            <w:r>
              <w:rPr>
                <w:rFonts w:ascii="Arial" w:hAnsi="Arial"/>
                <w:color w:val="000000"/>
                <w:sz w:val="18"/>
              </w:rPr>
              <w:t>*</w:t>
            </w:r>
          </w:p>
          <w:bookmarkEnd w:id="12777"/>
        </w:tc>
        <w:tc>
          <w:tcPr>
            <w:tcBorders>
              <w:bottom w:val="single" w:sz="4" w:color="000000"/>
              <w:right w:val="single" w:sz="4" w:color="000000"/>
            </w:tcBorders>
            <w:tcMar>
              <w:top w:w="40" w:type="dxa"/>
              <w:left w:w="40" w:type="dxa"/>
              <w:bottom w:w="40" w:type="dxa"/>
              <w:right w:w="40" w:type="dxa"/>
            </w:tcMar>
            <w:vAlign w:val="top"/>
          </w:tcPr>
          <w:bookmarkStart w:id="12778" w:name="para_a66912d6_4fd5_4f6d_ba69_165a943fd5"/>
          <w:p>
            <w:pPr>
              <w:spacing w:before="180" w:after="0" w:line="240" w:lineRule="auto"/>
              <w:jc w:val="center"/>
            </w:pPr>
            <w:r>
              <w:rPr>
                <w:rFonts w:ascii="Arial" w:hAnsi="Arial"/>
                <w:color w:val="000000"/>
                <w:sz w:val="18"/>
              </w:rPr>
              <w:t>1</w:t>
            </w:r>
          </w:p>
          <w:bookmarkEnd w:id="12778"/>
        </w:tc>
        <w:tc>
          <w:tcPr>
            <w:tcBorders>
              <w:bottom w:val="single" w:sz="4" w:color="000000"/>
              <w:right w:val="single" w:sz="4" w:color="000000"/>
            </w:tcBorders>
            <w:tcMar>
              <w:top w:w="40" w:type="dxa"/>
              <w:left w:w="40" w:type="dxa"/>
              <w:bottom w:w="40" w:type="dxa"/>
              <w:right w:w="40" w:type="dxa"/>
            </w:tcMar>
            <w:vAlign w:val="top"/>
          </w:tcPr>
          <w:bookmarkStart w:id="12779" w:name="para_7948914e_917c_4cec_b067_09047fc3b3"/>
          <w:p>
            <w:pPr>
              <w:spacing w:before="180" w:after="0" w:line="240" w:lineRule="auto"/>
            </w:pPr>
            <w:r>
              <w:rPr>
                <w:rFonts w:ascii="Arial" w:hAnsi="Arial"/>
                <w:color w:val="000000"/>
                <w:sz w:val="18"/>
              </w:rPr>
              <w:t>Code Value shall be retrieved with Single Value Matching.</w:t>
            </w:r>
          </w:p>
          <w:bookmarkEnd w:id="127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0" w:name="para_f8b198e2_5d86_4d8d_837b_f7ebee1b1e"/>
          <w:p>
            <w:pPr>
              <w:spacing w:before="180" w:after="0" w:line="240" w:lineRule="auto"/>
            </w:pPr>
            <w:r>
              <w:rPr>
                <w:rFonts w:ascii="Arial" w:hAnsi="Arial"/>
                <w:color w:val="000000"/>
                <w:sz w:val="18"/>
              </w:rPr>
              <w:t>Coding Scheme Designator</w:t>
            </w:r>
          </w:p>
          <w:bookmarkEnd w:id="12780"/>
        </w:tc>
        <w:tc>
          <w:tcPr>
            <w:tcBorders>
              <w:bottom w:val="single" w:sz="4" w:color="000000"/>
              <w:right w:val="single" w:sz="4" w:color="000000"/>
            </w:tcBorders>
            <w:tcMar>
              <w:top w:w="40" w:type="dxa"/>
              <w:left w:w="40" w:type="dxa"/>
              <w:bottom w:w="40" w:type="dxa"/>
              <w:right w:w="40" w:type="dxa"/>
            </w:tcMar>
            <w:vAlign w:val="top"/>
          </w:tcPr>
          <w:bookmarkStart w:id="12781" w:name="para_154883dd_757e_417b_b6ca_8a4f021a22"/>
          <w:p>
            <w:pPr>
              <w:spacing w:before="180" w:after="0" w:line="240" w:lineRule="auto"/>
              <w:jc w:val="center"/>
            </w:pPr>
            <w:r>
              <w:rPr>
                <w:rFonts w:ascii="Arial" w:hAnsi="Arial"/>
                <w:color w:val="000000"/>
                <w:sz w:val="18"/>
              </w:rPr>
              <w:t>(0008,0102)</w:t>
            </w:r>
          </w:p>
          <w:bookmarkEnd w:id="12781"/>
        </w:tc>
        <w:tc>
          <w:tcPr>
            <w:tcBorders>
              <w:bottom w:val="single" w:sz="4" w:color="000000"/>
              <w:right w:val="single" w:sz="4" w:color="000000"/>
            </w:tcBorders>
            <w:tcMar>
              <w:top w:w="40" w:type="dxa"/>
              <w:left w:w="40" w:type="dxa"/>
              <w:bottom w:w="40" w:type="dxa"/>
              <w:right w:w="40" w:type="dxa"/>
            </w:tcMar>
            <w:vAlign w:val="top"/>
          </w:tcPr>
          <w:bookmarkStart w:id="12782" w:name="para_247f5311_b29d_4dfb_b99a_b64f4a4b21"/>
          <w:p>
            <w:pPr>
              <w:spacing w:before="180" w:after="0" w:line="240" w:lineRule="auto"/>
              <w:jc w:val="center"/>
            </w:pPr>
            <w:r>
              <w:rPr>
                <w:rFonts w:ascii="Arial" w:hAnsi="Arial"/>
                <w:color w:val="000000"/>
                <w:sz w:val="18"/>
              </w:rPr>
              <w:t>1/1</w:t>
            </w:r>
          </w:p>
          <w:bookmarkEnd w:id="12782"/>
        </w:tc>
        <w:tc>
          <w:tcPr>
            <w:tcBorders>
              <w:bottom w:val="single" w:sz="4" w:color="000000"/>
              <w:right w:val="single" w:sz="4" w:color="000000"/>
            </w:tcBorders>
            <w:tcMar>
              <w:top w:w="40" w:type="dxa"/>
              <w:left w:w="40" w:type="dxa"/>
              <w:bottom w:w="40" w:type="dxa"/>
              <w:right w:w="40" w:type="dxa"/>
            </w:tcMar>
            <w:vAlign w:val="top"/>
          </w:tcPr>
          <w:bookmarkStart w:id="12783" w:name="para_016adda2_2e92_45f6_9a9b_3632b06187"/>
          <w:p>
            <w:pPr>
              <w:spacing w:before="180" w:after="0" w:line="240" w:lineRule="auto"/>
              <w:jc w:val="center"/>
            </w:pPr>
            <w:r>
              <w:rPr>
                <w:rFonts w:ascii="Arial" w:hAnsi="Arial"/>
                <w:color w:val="000000"/>
                <w:sz w:val="18"/>
              </w:rPr>
              <w:t>1/1</w:t>
            </w:r>
          </w:p>
          <w:bookmarkEnd w:id="127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84" w:name="para_ceda1c26_d147_4695_bd4e_fcbca7ec91"/>
          <w:p>
            <w:pPr>
              <w:spacing w:before="180" w:after="0" w:line="240" w:lineRule="auto"/>
              <w:jc w:val="center"/>
            </w:pPr>
            <w:r>
              <w:rPr>
                <w:rFonts w:ascii="Arial" w:hAnsi="Arial"/>
                <w:color w:val="000000"/>
                <w:sz w:val="18"/>
              </w:rPr>
              <w:t>-/1</w:t>
            </w:r>
          </w:p>
          <w:bookmarkEnd w:id="12784"/>
        </w:tc>
        <w:tc>
          <w:tcPr>
            <w:tcBorders>
              <w:bottom w:val="single" w:sz="4" w:color="000000"/>
              <w:right w:val="single" w:sz="4" w:color="000000"/>
            </w:tcBorders>
            <w:tcMar>
              <w:top w:w="40" w:type="dxa"/>
              <w:left w:w="40" w:type="dxa"/>
              <w:bottom w:w="40" w:type="dxa"/>
              <w:right w:w="40" w:type="dxa"/>
            </w:tcMar>
            <w:vAlign w:val="top"/>
          </w:tcPr>
          <w:bookmarkStart w:id="12785" w:name="para_87c8bb6d_54ba_4c77_8132_bc45fca9f1"/>
          <w:p>
            <w:pPr>
              <w:spacing w:before="180" w:after="0" w:line="240" w:lineRule="auto"/>
              <w:jc w:val="center"/>
            </w:pPr>
            <w:r>
              <w:rPr>
                <w:rFonts w:ascii="Arial" w:hAnsi="Arial"/>
                <w:color w:val="000000"/>
                <w:sz w:val="18"/>
              </w:rPr>
              <w:t>*</w:t>
            </w:r>
          </w:p>
          <w:bookmarkEnd w:id="12785"/>
        </w:tc>
        <w:tc>
          <w:tcPr>
            <w:tcBorders>
              <w:bottom w:val="single" w:sz="4" w:color="000000"/>
              <w:right w:val="single" w:sz="4" w:color="000000"/>
            </w:tcBorders>
            <w:tcMar>
              <w:top w:w="40" w:type="dxa"/>
              <w:left w:w="40" w:type="dxa"/>
              <w:bottom w:w="40" w:type="dxa"/>
              <w:right w:w="40" w:type="dxa"/>
            </w:tcMar>
            <w:vAlign w:val="top"/>
          </w:tcPr>
          <w:bookmarkStart w:id="12786" w:name="para_5964a24c_7aaf_4d74_9802_8b56091473"/>
          <w:p>
            <w:pPr>
              <w:spacing w:before="180" w:after="0" w:line="240" w:lineRule="auto"/>
              <w:jc w:val="center"/>
            </w:pPr>
            <w:r>
              <w:rPr>
                <w:rFonts w:ascii="Arial" w:hAnsi="Arial"/>
                <w:color w:val="000000"/>
                <w:sz w:val="18"/>
              </w:rPr>
              <w:t>1</w:t>
            </w:r>
          </w:p>
          <w:bookmarkEnd w:id="12786"/>
        </w:tc>
        <w:tc>
          <w:tcPr>
            <w:tcBorders>
              <w:bottom w:val="single" w:sz="4" w:color="000000"/>
              <w:right w:val="single" w:sz="4" w:color="000000"/>
            </w:tcBorders>
            <w:tcMar>
              <w:top w:w="40" w:type="dxa"/>
              <w:left w:w="40" w:type="dxa"/>
              <w:bottom w:w="40" w:type="dxa"/>
              <w:right w:w="40" w:type="dxa"/>
            </w:tcMar>
            <w:vAlign w:val="top"/>
          </w:tcPr>
          <w:bookmarkStart w:id="12787" w:name="para_5f602c09_505f_4faa_8daf_866a2b1264"/>
          <w:p>
            <w:pPr>
              <w:spacing w:before="180" w:after="0" w:line="240" w:lineRule="auto"/>
            </w:pPr>
            <w:r>
              <w:rPr>
                <w:rFonts w:ascii="Arial" w:hAnsi="Arial"/>
                <w:color w:val="000000"/>
                <w:sz w:val="18"/>
              </w:rPr>
              <w:t>Coding Scheme Designator shall be retrieved with Single Value Matching.</w:t>
            </w:r>
          </w:p>
          <w:bookmarkEnd w:id="127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88" w:name="para_766a1fb1_9424_4eab_82d6_54a0a9fca8"/>
          <w:p>
            <w:pPr>
              <w:spacing w:before="180" w:after="0" w:line="240" w:lineRule="auto"/>
            </w:pPr>
            <w:r>
              <w:rPr>
                <w:rFonts w:ascii="Arial" w:hAnsi="Arial"/>
                <w:color w:val="000000"/>
                <w:sz w:val="18"/>
              </w:rPr>
              <w:t>Coding Scheme Version</w:t>
            </w:r>
          </w:p>
          <w:bookmarkEnd w:id="12788"/>
        </w:tc>
        <w:tc>
          <w:tcPr>
            <w:tcBorders>
              <w:bottom w:val="single" w:sz="4" w:color="000000"/>
              <w:right w:val="single" w:sz="4" w:color="000000"/>
            </w:tcBorders>
            <w:tcMar>
              <w:top w:w="40" w:type="dxa"/>
              <w:left w:w="40" w:type="dxa"/>
              <w:bottom w:w="40" w:type="dxa"/>
              <w:right w:w="40" w:type="dxa"/>
            </w:tcMar>
            <w:vAlign w:val="top"/>
          </w:tcPr>
          <w:bookmarkStart w:id="12789" w:name="para_a0529321_414b_4c41_9dc1_41f979afae"/>
          <w:p>
            <w:pPr>
              <w:spacing w:before="180" w:after="0" w:line="240" w:lineRule="auto"/>
              <w:jc w:val="center"/>
            </w:pPr>
            <w:r>
              <w:rPr>
                <w:rFonts w:ascii="Arial" w:hAnsi="Arial"/>
                <w:color w:val="000000"/>
                <w:sz w:val="18"/>
              </w:rPr>
              <w:t>(0008,0103)</w:t>
            </w:r>
          </w:p>
          <w:bookmarkEnd w:id="12789"/>
        </w:tc>
        <w:tc>
          <w:tcPr>
            <w:tcBorders>
              <w:bottom w:val="single" w:sz="4" w:color="000000"/>
              <w:right w:val="single" w:sz="4" w:color="000000"/>
            </w:tcBorders>
            <w:tcMar>
              <w:top w:w="40" w:type="dxa"/>
              <w:left w:w="40" w:type="dxa"/>
              <w:bottom w:w="40" w:type="dxa"/>
              <w:right w:w="40" w:type="dxa"/>
            </w:tcMar>
            <w:vAlign w:val="top"/>
          </w:tcPr>
          <w:bookmarkStart w:id="12790" w:name="para_bf175aa7_141c_4a59_9ecb_55da3836cd"/>
          <w:p>
            <w:pPr>
              <w:spacing w:before="180" w:after="0" w:line="240" w:lineRule="auto"/>
              <w:jc w:val="center"/>
            </w:pPr>
            <w:r>
              <w:rPr>
                <w:rFonts w:ascii="Arial" w:hAnsi="Arial"/>
                <w:color w:val="000000"/>
                <w:sz w:val="18"/>
              </w:rPr>
              <w:t>1C/1C</w:t>
            </w:r>
          </w:p>
          <w:bookmarkEnd w:id="12790"/>
        </w:tc>
        <w:tc>
          <w:tcPr>
            <w:tcBorders>
              <w:bottom w:val="single" w:sz="4" w:color="000000"/>
              <w:right w:val="single" w:sz="4" w:color="000000"/>
            </w:tcBorders>
            <w:tcMar>
              <w:top w:w="40" w:type="dxa"/>
              <w:left w:w="40" w:type="dxa"/>
              <w:bottom w:w="40" w:type="dxa"/>
              <w:right w:w="40" w:type="dxa"/>
            </w:tcMar>
            <w:vAlign w:val="top"/>
          </w:tcPr>
          <w:bookmarkStart w:id="12791" w:name="para_9c74deae_7dc9_4bd3_a679_bc9ca40217"/>
          <w:p>
            <w:pPr>
              <w:spacing w:before="180" w:after="0" w:line="240" w:lineRule="auto"/>
              <w:jc w:val="center"/>
            </w:pPr>
            <w:r>
              <w:rPr>
                <w:rFonts w:ascii="Arial" w:hAnsi="Arial"/>
                <w:color w:val="000000"/>
                <w:sz w:val="18"/>
              </w:rPr>
              <w:t>1C/1C</w:t>
            </w:r>
          </w:p>
          <w:bookmarkEnd w:id="127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792" w:name="para_3e58f201_9efc_4244_a774_c73e17a459"/>
          <w:p>
            <w:pPr>
              <w:spacing w:before="180" w:after="0" w:line="240" w:lineRule="auto"/>
              <w:jc w:val="center"/>
            </w:pPr>
            <w:r>
              <w:rPr>
                <w:rFonts w:ascii="Arial" w:hAnsi="Arial"/>
                <w:color w:val="000000"/>
                <w:sz w:val="18"/>
              </w:rPr>
              <w:t>-/1</w:t>
            </w:r>
          </w:p>
          <w:bookmarkEnd w:id="12792"/>
        </w:tc>
        <w:tc>
          <w:tcPr>
            <w:tcBorders>
              <w:bottom w:val="single" w:sz="4" w:color="000000"/>
              <w:right w:val="single" w:sz="4" w:color="000000"/>
            </w:tcBorders>
            <w:tcMar>
              <w:top w:w="40" w:type="dxa"/>
              <w:left w:w="40" w:type="dxa"/>
              <w:bottom w:w="40" w:type="dxa"/>
              <w:right w:w="40" w:type="dxa"/>
            </w:tcMar>
            <w:vAlign w:val="top"/>
          </w:tcPr>
          <w:bookmarkStart w:id="12793" w:name="para_7c161c04_a6d6_48d8_9247_3a8d49bf7c"/>
          <w:p>
            <w:pPr>
              <w:spacing w:before="180" w:after="0" w:line="240" w:lineRule="auto"/>
              <w:jc w:val="center"/>
            </w:pPr>
            <w:r>
              <w:rPr>
                <w:rFonts w:ascii="Arial" w:hAnsi="Arial"/>
                <w:color w:val="000000"/>
                <w:sz w:val="18"/>
              </w:rPr>
              <w:t>-</w:t>
            </w:r>
          </w:p>
          <w:bookmarkEnd w:id="12793"/>
        </w:tc>
        <w:tc>
          <w:tcPr>
            <w:tcBorders>
              <w:bottom w:val="single" w:sz="4" w:color="000000"/>
              <w:right w:val="single" w:sz="4" w:color="000000"/>
            </w:tcBorders>
            <w:tcMar>
              <w:top w:w="40" w:type="dxa"/>
              <w:left w:w="40" w:type="dxa"/>
              <w:bottom w:w="40" w:type="dxa"/>
              <w:right w:w="40" w:type="dxa"/>
            </w:tcMar>
            <w:vAlign w:val="top"/>
          </w:tcPr>
          <w:bookmarkStart w:id="12794" w:name="para_3677328c_a8c5_43cf_98ec_7f9462ab97"/>
          <w:p>
            <w:pPr>
              <w:spacing w:before="180" w:after="0" w:line="240" w:lineRule="auto"/>
              <w:jc w:val="center"/>
            </w:pPr>
            <w:r>
              <w:rPr>
                <w:rFonts w:ascii="Arial" w:hAnsi="Arial"/>
                <w:color w:val="000000"/>
                <w:sz w:val="18"/>
              </w:rPr>
              <w:t>1C</w:t>
            </w:r>
          </w:p>
          <w:bookmarkEnd w:id="12794"/>
        </w:tc>
        <w:tc>
          <w:tcPr>
            <w:tcBorders>
              <w:bottom w:val="single" w:sz="4" w:color="000000"/>
              <w:right w:val="single" w:sz="4" w:color="000000"/>
            </w:tcBorders>
            <w:tcMar>
              <w:top w:w="40" w:type="dxa"/>
              <w:left w:w="40" w:type="dxa"/>
              <w:bottom w:w="40" w:type="dxa"/>
              <w:right w:w="40" w:type="dxa"/>
            </w:tcMar>
            <w:vAlign w:val="top"/>
          </w:tcPr>
          <w:bookmarkStart w:id="12795" w:name="para_23ca2d61_967e_435c_b454_50b24efcec"/>
          <w:p>
            <w:pPr>
              <w:spacing w:before="180" w:after="0" w:line="240" w:lineRule="auto"/>
            </w:pPr>
            <w:r>
              <w:rPr>
                <w:rFonts w:ascii="Arial" w:hAnsi="Arial"/>
                <w:color w:val="000000"/>
                <w:sz w:val="18"/>
              </w:rPr>
              <w:t>Required if the value of Coding Scheme Designator (0008,0102) is not sufficient to identify the Code Value (0008,0100) unambiguously.</w:t>
            </w:r>
          </w:p>
          <w:bookmarkEnd w:id="12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796" w:name="para_26792155_80bf_4680_ae70_b0dd26d3fd"/>
          <w:p>
            <w:pPr>
              <w:spacing w:before="180" w:after="0" w:line="240" w:lineRule="auto"/>
            </w:pPr>
            <w:r>
              <w:rPr>
                <w:rFonts w:ascii="Arial" w:hAnsi="Arial"/>
                <w:color w:val="000000"/>
                <w:sz w:val="18"/>
              </w:rPr>
              <w:t>Code Meaning</w:t>
            </w:r>
          </w:p>
          <w:bookmarkEnd w:id="12796"/>
        </w:tc>
        <w:tc>
          <w:tcPr>
            <w:tcBorders>
              <w:bottom w:val="single" w:sz="4" w:color="000000"/>
              <w:right w:val="single" w:sz="4" w:color="000000"/>
            </w:tcBorders>
            <w:tcMar>
              <w:top w:w="40" w:type="dxa"/>
              <w:left w:w="40" w:type="dxa"/>
              <w:bottom w:w="40" w:type="dxa"/>
              <w:right w:w="40" w:type="dxa"/>
            </w:tcMar>
            <w:vAlign w:val="top"/>
          </w:tcPr>
          <w:bookmarkStart w:id="12797" w:name="para_a6d6890b_0668_45e2_8f2d_e7e2123b00"/>
          <w:p>
            <w:pPr>
              <w:spacing w:before="180" w:after="0" w:line="240" w:lineRule="auto"/>
              <w:jc w:val="center"/>
            </w:pPr>
            <w:r>
              <w:rPr>
                <w:rFonts w:ascii="Arial" w:hAnsi="Arial"/>
                <w:color w:val="000000"/>
                <w:sz w:val="18"/>
              </w:rPr>
              <w:t>(0008,0104)</w:t>
            </w:r>
          </w:p>
          <w:bookmarkEnd w:id="12797"/>
        </w:tc>
        <w:tc>
          <w:tcPr>
            <w:tcBorders>
              <w:bottom w:val="single" w:sz="4" w:color="000000"/>
              <w:right w:val="single" w:sz="4" w:color="000000"/>
            </w:tcBorders>
            <w:tcMar>
              <w:top w:w="40" w:type="dxa"/>
              <w:left w:w="40" w:type="dxa"/>
              <w:bottom w:w="40" w:type="dxa"/>
              <w:right w:w="40" w:type="dxa"/>
            </w:tcMar>
            <w:vAlign w:val="top"/>
          </w:tcPr>
          <w:bookmarkStart w:id="12798" w:name="para_8944fe4a_8ee1_4fda_a84e_61d1d88929"/>
          <w:p>
            <w:pPr>
              <w:spacing w:before="180" w:after="0" w:line="240" w:lineRule="auto"/>
              <w:jc w:val="center"/>
            </w:pPr>
            <w:r>
              <w:rPr>
                <w:rFonts w:ascii="Arial" w:hAnsi="Arial"/>
                <w:color w:val="000000"/>
                <w:sz w:val="18"/>
              </w:rPr>
              <w:t>1/1</w:t>
            </w:r>
          </w:p>
          <w:bookmarkEnd w:id="12798"/>
        </w:tc>
        <w:tc>
          <w:tcPr>
            <w:tcBorders>
              <w:bottom w:val="single" w:sz="4" w:color="000000"/>
              <w:right w:val="single" w:sz="4" w:color="000000"/>
            </w:tcBorders>
            <w:tcMar>
              <w:top w:w="40" w:type="dxa"/>
              <w:left w:w="40" w:type="dxa"/>
              <w:bottom w:w="40" w:type="dxa"/>
              <w:right w:w="40" w:type="dxa"/>
            </w:tcMar>
            <w:vAlign w:val="top"/>
          </w:tcPr>
          <w:bookmarkStart w:id="12799" w:name="para_0a006168_88bf_4041_9438_83ce47b506"/>
          <w:p>
            <w:pPr>
              <w:spacing w:before="180" w:after="0" w:line="240" w:lineRule="auto"/>
              <w:jc w:val="center"/>
            </w:pPr>
            <w:r>
              <w:rPr>
                <w:rFonts w:ascii="Arial" w:hAnsi="Arial"/>
                <w:color w:val="000000"/>
                <w:sz w:val="18"/>
              </w:rPr>
              <w:t>1/1</w:t>
            </w:r>
          </w:p>
          <w:bookmarkEnd w:id="127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00" w:name="para_ee2d50bc_7e83_481c_87e2_77ccd2d709"/>
          <w:p>
            <w:pPr>
              <w:spacing w:before="180" w:after="0" w:line="240" w:lineRule="auto"/>
              <w:jc w:val="center"/>
            </w:pPr>
            <w:r>
              <w:rPr>
                <w:rFonts w:ascii="Arial" w:hAnsi="Arial"/>
                <w:color w:val="000000"/>
                <w:sz w:val="18"/>
              </w:rPr>
              <w:t>-/1</w:t>
            </w:r>
          </w:p>
          <w:bookmarkEnd w:id="12800"/>
        </w:tc>
        <w:tc>
          <w:tcPr>
            <w:tcBorders>
              <w:bottom w:val="single" w:sz="4" w:color="000000"/>
              <w:right w:val="single" w:sz="4" w:color="000000"/>
            </w:tcBorders>
            <w:tcMar>
              <w:top w:w="40" w:type="dxa"/>
              <w:left w:w="40" w:type="dxa"/>
              <w:bottom w:w="40" w:type="dxa"/>
              <w:right w:w="40" w:type="dxa"/>
            </w:tcMar>
            <w:vAlign w:val="top"/>
          </w:tcPr>
          <w:bookmarkStart w:id="12801" w:name="para_c6379f4f_c53a_4494_aed9_e3c6f67f67"/>
          <w:p>
            <w:pPr>
              <w:spacing w:before="180" w:after="0" w:line="240" w:lineRule="auto"/>
              <w:jc w:val="center"/>
            </w:pPr>
            <w:r>
              <w:rPr>
                <w:rFonts w:ascii="Arial" w:hAnsi="Arial"/>
                <w:color w:val="000000"/>
                <w:sz w:val="18"/>
              </w:rPr>
              <w:t>-</w:t>
            </w:r>
          </w:p>
          <w:bookmarkEnd w:id="12801"/>
        </w:tc>
        <w:tc>
          <w:tcPr>
            <w:tcBorders>
              <w:bottom w:val="single" w:sz="4" w:color="000000"/>
              <w:right w:val="single" w:sz="4" w:color="000000"/>
            </w:tcBorders>
            <w:tcMar>
              <w:top w:w="40" w:type="dxa"/>
              <w:left w:w="40" w:type="dxa"/>
              <w:bottom w:w="40" w:type="dxa"/>
              <w:right w:w="40" w:type="dxa"/>
            </w:tcMar>
            <w:vAlign w:val="top"/>
          </w:tcPr>
          <w:bookmarkStart w:id="12802" w:name="para_7468ec1d_4b43_4b0a_a3c4_3cf23568af"/>
          <w:p>
            <w:pPr>
              <w:spacing w:before="180" w:after="0" w:line="240" w:lineRule="auto"/>
              <w:jc w:val="center"/>
            </w:pPr>
            <w:r>
              <w:rPr>
                <w:rFonts w:ascii="Arial" w:hAnsi="Arial"/>
                <w:color w:val="000000"/>
                <w:sz w:val="18"/>
              </w:rPr>
              <w:t>1</w:t>
            </w:r>
          </w:p>
          <w:bookmarkEnd w:id="12802"/>
        </w:tc>
        <w:tc>
          <w:tcPr>
            <w:tcBorders>
              <w:bottom w:val="single" w:sz="4" w:color="000000"/>
              <w:right w:val="single" w:sz="4" w:color="000000"/>
            </w:tcBorders>
            <w:tcMar>
              <w:top w:w="40" w:type="dxa"/>
              <w:left w:w="40" w:type="dxa"/>
              <w:bottom w:w="40" w:type="dxa"/>
              <w:right w:w="40" w:type="dxa"/>
            </w:tcMar>
            <w:vAlign w:val="top"/>
          </w:tcPr>
          <w:bookmarkStart w:id="12803" w:name="para_6870ed2c_ae37_4387_b9e2_e4fb6d5a63"/>
          <w:p>
            <w:pPr>
              <w:spacing w:before="180" w:after="0" w:line="240" w:lineRule="auto"/>
            </w:pPr>
            <w:r>
              <w:rPr>
                <w:rFonts w:ascii="Arial" w:hAnsi="Arial"/>
                <w:color w:val="000000"/>
                <w:sz w:val="18"/>
              </w:rPr>
              <w:t>Code Meaning shall not be used as Matching Key.</w:t>
            </w:r>
          </w:p>
          <w:bookmarkEnd w:id="12803"/>
        </w:tc>
      </w:tr>
    </w:tbl>
    <w:bookmarkStart w:id="12804" w:name="table_CC_2_5_2b"/>
    <w:p>
      <w:pPr>
        <w:keepNext/>
        <w:spacing w:before="216" w:after="0" w:line="240" w:lineRule="auto"/>
        <w:jc w:val="center"/>
      </w:pPr>
      <w:r>
        <w:rPr>
          <w:rFonts w:ascii="Arial" w:hAnsi="Arial"/>
          <w:b/>
          <w:color w:val="000000"/>
          <w:sz w:val="22"/>
        </w:rPr>
        <w:t>Table CC.2.5-2b. UPS Content Item Macro</w:t>
      </w:r>
    </w:p>
    <w:bookmarkEnd w:id="12804"/>
    <w:p>
      <w:pPr>
        <w:spacing w:before="0" w:after="0" w:line="240" w:lineRule="auto"/>
        <w:rPr>
          <w:sz w:val="13"/>
        </w:rPr>
      </w:pPr>
    </w:p>
    <w:tbl>
      <w:tblPr>
        <w:tblInd w:w="45" w:type="dxa"/>
        <w:tblLayout w:type="fixed"/>
      </w:tblPr>
      <w:tblGrid>
        <w:gridCol w:w="1404"/>
        <w:gridCol w:w="1131"/>
        <w:gridCol w:w="1229"/>
        <w:gridCol w:w="1219"/>
        <w:gridCol w:w="739"/>
        <w:gridCol w:w="1219"/>
        <w:gridCol w:w="819"/>
        <w:gridCol w:w="879"/>
        <w:gridCol w:w="180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805" w:name="para_50b5c4a6_4d6b_4ceb_9454_e54901a2fd"/>
          <w:p>
            <w:pPr>
              <w:keepNext/>
              <w:spacing w:before="180" w:after="0" w:line="240" w:lineRule="auto"/>
              <w:jc w:val="center"/>
            </w:pPr>
            <w:r>
              <w:rPr>
                <w:rFonts w:ascii="Arial" w:hAnsi="Arial"/>
                <w:b/>
                <w:color w:val="000000"/>
                <w:sz w:val="18"/>
              </w:rPr>
              <w:t>Attribute Name</w:t>
            </w:r>
          </w:p>
          <w:bookmarkEnd w:id="128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6" w:name="para_cc5a5938_efab_4c3a_b061_f1477b7e1b"/>
          <w:p>
            <w:pPr>
              <w:spacing w:before="180" w:after="0" w:line="240" w:lineRule="auto"/>
              <w:jc w:val="center"/>
            </w:pPr>
            <w:r>
              <w:rPr>
                <w:rFonts w:ascii="Arial" w:hAnsi="Arial"/>
                <w:b/>
                <w:color w:val="000000"/>
                <w:sz w:val="18"/>
              </w:rPr>
              <w:t>Tag</w:t>
            </w:r>
          </w:p>
          <w:bookmarkEnd w:id="128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7" w:name="para_d1235e3c_77f0_488d_803b_1584e619eb"/>
          <w:p>
            <w:pPr>
              <w:spacing w:before="180" w:after="0" w:line="240" w:lineRule="auto"/>
              <w:jc w:val="center"/>
            </w:pPr>
            <w:r>
              <w:rPr>
                <w:rFonts w:ascii="Arial" w:hAnsi="Arial"/>
                <w:b/>
                <w:color w:val="000000"/>
                <w:sz w:val="18"/>
              </w:rPr>
              <w:t>Req. Type N-CREATE (SCU/SCP)</w:t>
            </w:r>
          </w:p>
          <w:bookmarkEnd w:id="128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8" w:name="para_fffe34db_d1e8_43df_b43b_ed0b69b3f7"/>
          <w:p>
            <w:pPr>
              <w:spacing w:before="180" w:after="0" w:line="240" w:lineRule="auto"/>
              <w:jc w:val="center"/>
            </w:pPr>
            <w:r>
              <w:rPr>
                <w:rFonts w:ascii="Arial" w:hAnsi="Arial"/>
                <w:b/>
                <w:color w:val="000000"/>
                <w:sz w:val="18"/>
              </w:rPr>
              <w:t>Req. Type N-SET (SCU/SCP)</w:t>
            </w:r>
          </w:p>
          <w:bookmarkEnd w:id="128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09" w:name="para_beadf5f5_7045_4882_a691_f03bfb4d54"/>
          <w:p>
            <w:pPr>
              <w:spacing w:before="180" w:after="0" w:line="240" w:lineRule="auto"/>
              <w:jc w:val="center"/>
            </w:pPr>
            <w:r>
              <w:rPr>
                <w:rFonts w:ascii="Arial" w:hAnsi="Arial"/>
                <w:b/>
                <w:color w:val="000000"/>
                <w:sz w:val="18"/>
              </w:rPr>
              <w:t>Final State</w:t>
            </w:r>
          </w:p>
          <w:bookmarkEnd w:id="128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0" w:name="para_0bb2024f_e726_48e7_917f_73b91753bf"/>
          <w:p>
            <w:pPr>
              <w:spacing w:before="180" w:after="0" w:line="240" w:lineRule="auto"/>
              <w:jc w:val="center"/>
            </w:pPr>
            <w:r>
              <w:rPr>
                <w:rFonts w:ascii="Arial" w:hAnsi="Arial"/>
                <w:b/>
                <w:color w:val="000000"/>
                <w:sz w:val="18"/>
              </w:rPr>
              <w:t>Req. Type N-GET (SCU/SCP)</w:t>
            </w:r>
          </w:p>
          <w:bookmarkEnd w:id="128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1" w:name="para_647d8d96_6732_4c78_9b2b_7094cda50a"/>
          <w:p>
            <w:pPr>
              <w:spacing w:before="180" w:after="0" w:line="240" w:lineRule="auto"/>
              <w:jc w:val="center"/>
            </w:pPr>
            <w:r>
              <w:rPr>
                <w:rFonts w:ascii="Arial" w:hAnsi="Arial"/>
                <w:b/>
                <w:color w:val="000000"/>
                <w:sz w:val="18"/>
              </w:rPr>
              <w:t>Match Key Type</w:t>
            </w:r>
          </w:p>
          <w:bookmarkEnd w:id="128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2" w:name="para_7f3c59b2_2ef4_4723_8585_cb86e8ff30"/>
          <w:p>
            <w:pPr>
              <w:spacing w:before="180" w:after="0" w:line="240" w:lineRule="auto"/>
              <w:jc w:val="center"/>
            </w:pPr>
            <w:r>
              <w:rPr>
                <w:rFonts w:ascii="Arial" w:hAnsi="Arial"/>
                <w:b/>
                <w:color w:val="000000"/>
                <w:sz w:val="18"/>
              </w:rPr>
              <w:t>Return Key Type</w:t>
            </w:r>
          </w:p>
          <w:bookmarkEnd w:id="1281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813" w:name="para_5bd14b03_0d83_4e04_a762_ec7d9fedf4"/>
          <w:p>
            <w:pPr>
              <w:spacing w:before="180" w:after="0" w:line="240" w:lineRule="auto"/>
              <w:jc w:val="center"/>
            </w:pPr>
            <w:r>
              <w:rPr>
                <w:rFonts w:ascii="Arial" w:hAnsi="Arial"/>
                <w:b/>
                <w:color w:val="000000"/>
                <w:sz w:val="18"/>
              </w:rPr>
              <w:t>Remark/Matching Type</w:t>
            </w:r>
          </w:p>
          <w:bookmarkEnd w:id="12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14" w:name="para_adf41db8_138d_47ba_9431_1f44d2a273"/>
          <w:p>
            <w:pPr>
              <w:spacing w:before="180" w:after="0" w:line="240" w:lineRule="auto"/>
            </w:pPr>
            <w:r>
              <w:rPr>
                <w:rFonts w:ascii="Arial" w:hAnsi="Arial"/>
                <w:color w:val="000000"/>
                <w:sz w:val="18"/>
              </w:rPr>
              <w:t>Value Type</w:t>
            </w:r>
          </w:p>
          <w:bookmarkEnd w:id="12814"/>
        </w:tc>
        <w:tc>
          <w:tcPr>
            <w:tcBorders>
              <w:bottom w:val="single" w:sz="4" w:color="000000"/>
              <w:right w:val="single" w:sz="4" w:color="000000"/>
            </w:tcBorders>
            <w:tcMar>
              <w:top w:w="40" w:type="dxa"/>
              <w:left w:w="40" w:type="dxa"/>
              <w:bottom w:w="40" w:type="dxa"/>
              <w:right w:w="40" w:type="dxa"/>
            </w:tcMar>
            <w:vAlign w:val="top"/>
          </w:tcPr>
          <w:bookmarkStart w:id="12815" w:name="para_9523729f_4e12_4220_81e8_40be37efdc"/>
          <w:p>
            <w:pPr>
              <w:spacing w:before="180" w:after="0" w:line="240" w:lineRule="auto"/>
              <w:jc w:val="center"/>
            </w:pPr>
            <w:r>
              <w:rPr>
                <w:rFonts w:ascii="Arial" w:hAnsi="Arial"/>
                <w:color w:val="000000"/>
                <w:sz w:val="18"/>
              </w:rPr>
              <w:t>(0040,A040)</w:t>
            </w:r>
          </w:p>
          <w:bookmarkEnd w:id="12815"/>
        </w:tc>
        <w:tc>
          <w:tcPr>
            <w:tcBorders>
              <w:bottom w:val="single" w:sz="4" w:color="000000"/>
              <w:right w:val="single" w:sz="4" w:color="000000"/>
            </w:tcBorders>
            <w:tcMar>
              <w:top w:w="40" w:type="dxa"/>
              <w:left w:w="40" w:type="dxa"/>
              <w:bottom w:w="40" w:type="dxa"/>
              <w:right w:w="40" w:type="dxa"/>
            </w:tcMar>
            <w:vAlign w:val="top"/>
          </w:tcPr>
          <w:bookmarkStart w:id="12816" w:name="para_ab539991_e715_40de_94fe_b43fe8cb10"/>
          <w:p>
            <w:pPr>
              <w:spacing w:before="180" w:after="0" w:line="240" w:lineRule="auto"/>
              <w:jc w:val="center"/>
            </w:pPr>
            <w:r>
              <w:rPr>
                <w:rFonts w:ascii="Arial" w:hAnsi="Arial"/>
                <w:color w:val="000000"/>
                <w:sz w:val="18"/>
              </w:rPr>
              <w:t>1/1</w:t>
            </w:r>
          </w:p>
          <w:bookmarkEnd w:id="12816"/>
        </w:tc>
        <w:tc>
          <w:tcPr>
            <w:tcBorders>
              <w:bottom w:val="single" w:sz="4" w:color="000000"/>
              <w:right w:val="single" w:sz="4" w:color="000000"/>
            </w:tcBorders>
            <w:tcMar>
              <w:top w:w="40" w:type="dxa"/>
              <w:left w:w="40" w:type="dxa"/>
              <w:bottom w:w="40" w:type="dxa"/>
              <w:right w:w="40" w:type="dxa"/>
            </w:tcMar>
            <w:vAlign w:val="top"/>
          </w:tcPr>
          <w:bookmarkStart w:id="12817" w:name="para_40dde0d2_c6b5_44de_b6c5_07a7d638e7"/>
          <w:p>
            <w:pPr>
              <w:spacing w:before="180" w:after="0" w:line="240" w:lineRule="auto"/>
              <w:jc w:val="center"/>
            </w:pPr>
            <w:r>
              <w:rPr>
                <w:rFonts w:ascii="Arial" w:hAnsi="Arial"/>
                <w:color w:val="000000"/>
                <w:sz w:val="18"/>
              </w:rPr>
              <w:t>1/1</w:t>
            </w:r>
          </w:p>
          <w:bookmarkEnd w:id="128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18" w:name="para_f8b41286_6dc6_49c8_9eab_432af48234"/>
          <w:p>
            <w:pPr>
              <w:spacing w:before="180" w:after="0" w:line="240" w:lineRule="auto"/>
              <w:jc w:val="center"/>
            </w:pPr>
            <w:r>
              <w:rPr>
                <w:rFonts w:ascii="Arial" w:hAnsi="Arial"/>
                <w:color w:val="000000"/>
                <w:sz w:val="18"/>
              </w:rPr>
              <w:t>-/1</w:t>
            </w:r>
          </w:p>
          <w:bookmarkEnd w:id="12818"/>
        </w:tc>
        <w:tc>
          <w:tcPr>
            <w:tcBorders>
              <w:bottom w:val="single" w:sz="4" w:color="000000"/>
              <w:right w:val="single" w:sz="4" w:color="000000"/>
            </w:tcBorders>
            <w:tcMar>
              <w:top w:w="40" w:type="dxa"/>
              <w:left w:w="40" w:type="dxa"/>
              <w:bottom w:w="40" w:type="dxa"/>
              <w:right w:w="40" w:type="dxa"/>
            </w:tcMar>
            <w:vAlign w:val="top"/>
          </w:tcPr>
          <w:bookmarkStart w:id="12819" w:name="para_f7a9034a_5f29_4afc_a086_25bfff692b"/>
          <w:p>
            <w:pPr>
              <w:spacing w:before="180" w:after="0" w:line="240" w:lineRule="auto"/>
              <w:jc w:val="center"/>
            </w:pPr>
            <w:r>
              <w:rPr>
                <w:rFonts w:ascii="Arial" w:hAnsi="Arial"/>
                <w:color w:val="000000"/>
                <w:sz w:val="18"/>
              </w:rPr>
              <w:t>*</w:t>
            </w:r>
          </w:p>
          <w:bookmarkEnd w:id="12819"/>
        </w:tc>
        <w:tc>
          <w:tcPr>
            <w:tcBorders>
              <w:bottom w:val="single" w:sz="4" w:color="000000"/>
              <w:right w:val="single" w:sz="4" w:color="000000"/>
            </w:tcBorders>
            <w:tcMar>
              <w:top w:w="40" w:type="dxa"/>
              <w:left w:w="40" w:type="dxa"/>
              <w:bottom w:w="40" w:type="dxa"/>
              <w:right w:w="40" w:type="dxa"/>
            </w:tcMar>
            <w:vAlign w:val="top"/>
          </w:tcPr>
          <w:bookmarkStart w:id="12820" w:name="para_c55b1639_cc93_4eeb_b1eb_847a02e974"/>
          <w:p>
            <w:pPr>
              <w:spacing w:before="180" w:after="0" w:line="240" w:lineRule="auto"/>
              <w:jc w:val="center"/>
            </w:pPr>
            <w:r>
              <w:rPr>
                <w:rFonts w:ascii="Arial" w:hAnsi="Arial"/>
                <w:color w:val="000000"/>
                <w:sz w:val="18"/>
              </w:rPr>
              <w:t>1</w:t>
            </w:r>
          </w:p>
          <w:bookmarkEnd w:id="12820"/>
        </w:tc>
        <w:tc>
          <w:tcPr>
            <w:tcBorders>
              <w:bottom w:val="single" w:sz="4" w:color="000000"/>
              <w:right w:val="single" w:sz="4" w:color="000000"/>
            </w:tcBorders>
            <w:tcMar>
              <w:top w:w="40" w:type="dxa"/>
              <w:left w:w="40" w:type="dxa"/>
              <w:bottom w:w="40" w:type="dxa"/>
              <w:right w:w="40" w:type="dxa"/>
            </w:tcMar>
            <w:vAlign w:val="top"/>
          </w:tcPr>
          <w:bookmarkStart w:id="12821" w:name="para_f84a54bf_a865_421f_841f_4e99f02a9e"/>
          <w:p>
            <w:pPr>
              <w:spacing w:before="180" w:after="0" w:line="240" w:lineRule="auto"/>
            </w:pPr>
            <w:r>
              <w:rPr>
                <w:rFonts w:ascii="Arial" w:hAnsi="Arial"/>
                <w:color w:val="000000"/>
                <w:sz w:val="18"/>
              </w:rPr>
              <w:t>The type of the value encoded in this name-value Item.</w:t>
            </w:r>
          </w:p>
          <w:bookmarkEnd w:id="12821"/>
          <w:p>
            <w:pPr>
              <w:keepNext/>
              <w:spacing w:before="180" w:after="0" w:line="240" w:lineRule="auto"/>
            </w:pPr>
            <w:r>
              <w:rPr>
                <w:rFonts w:ascii="Arial" w:hAnsi="Arial"/>
                <w:color w:val="000000"/>
                <w:sz w:val="18"/>
              </w:rPr>
              <w:t>Enumerated Values:</w:t>
            </w:r>
          </w:p>
          <w:p>
            <w:pPr>
              <w:spacing w:before="90" w:after="0" w:line="240" w:lineRule="auto"/>
              <w:rPr>
                <w:rFonts w:ascii="Arial" w:hAnsi="Arial"/>
                <w:color w:val="000000"/>
                <w:sz w:val="18"/>
              </w:rPr>
            </w:pPr>
            <w:r>
              <w:rPr>
                <w:rFonts w:ascii="Arial" w:hAnsi="Arial"/>
                <w:b/>
                <w:color w:val="000000"/>
                <w:sz w:val="18"/>
              </w:rPr>
              <w:t>DATETIME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DATE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TIME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PNAME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UIDREF</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TEXT</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CODE</w:t>
            </w:r>
            <w:r>
              <w:rPr>
                <w:rFonts w:ascii="Arial" w:hAnsi="Arial"/>
                <w:b/>
                <w:color w:val="000000"/>
                <w:sz w:val="18"/>
              </w:rPr>
              <w:tab/>
            </w:r>
          </w:p>
          <w:p>
            <w:pPr>
              <w:spacing w:before="0" w:after="0" w:line="240" w:lineRule="auto"/>
              <w:rPr>
                <w:rFonts w:ascii="Arial" w:hAnsi="Arial"/>
                <w:color w:val="000000"/>
                <w:sz w:val="18"/>
              </w:rPr>
            </w:pPr>
            <w:r>
              <w:rPr>
                <w:rFonts w:ascii="Arial" w:hAnsi="Arial"/>
                <w:b/>
                <w:color w:val="000000"/>
                <w:sz w:val="18"/>
              </w:rPr>
              <w:t>NUMERIC</w:t>
            </w:r>
            <w:r>
              <w:rPr>
                <w:rFonts w:ascii="Arial" w:hAnsi="Arial"/>
                <w:b/>
                <w:color w:val="000000"/>
                <w:sz w:val="18"/>
              </w:rPr>
              <w:tab/>
            </w:r>
          </w:p>
          <w:bookmarkStart w:id="12822" w:name="idm5019513616"/>
          <w:bookmarkStart w:id="12823" w:name="idm5019512704"/>
          <w:bookmarkStart w:id="12824" w:name="para_a84db4bc_f891_4075_8d2a_cabc21721e"/>
          <w:bookmarkStart w:id="12825" w:name="idm5019510880"/>
          <w:bookmarkStart w:id="12826" w:name="para_db10e61c_82b7_4e0d_8274_e74125b53a"/>
          <w:bookmarkStart w:id="12827" w:name="idm5019509056"/>
          <w:bookmarkStart w:id="12828" w:name="para_4ba2ca4d_02fc_462a_871e_634f5b4707"/>
          <w:bookmarkStart w:id="12829" w:name="idm5019507184"/>
          <w:bookmarkStart w:id="12830" w:name="para_5bc428f0_7771_437f_972a_e08e9d1242"/>
          <w:bookmarkStart w:id="12831" w:name="idm5019505360"/>
          <w:bookmarkStart w:id="12832" w:name="para_b1b2cb64_0f10_4e46_a6bb_ee73d99015"/>
          <w:bookmarkStart w:id="12833" w:name="idm5019503488"/>
          <w:bookmarkStart w:id="12834" w:name="para_74028d46_c5e7_43d4_a75a_da51f81426"/>
          <w:bookmarkStart w:id="12835" w:name="idm5019501616"/>
          <w:bookmarkStart w:id="12836" w:name="para_a777e891_43ce_4dee_8e5a_9f067d9552"/>
          <w:bookmarkStart w:id="12837" w:name="idm5019499744"/>
          <w:bookmarkStart w:id="12838" w:name="para_39766832_4589_4150_9c79_8e7a83c7fd"/>
          <w:p>
            <w:pPr>
              <w:keepLines/>
              <w:spacing w:before="90" w:after="0" w:line="240" w:lineRule="auto"/>
            </w:pPr>
          </w:p>
          <w:bookmarkEnd w:id="12838"/>
          <w:bookmarkEnd w:id="12837"/>
          <w:bookmarkEnd w:id="12836"/>
          <w:bookmarkEnd w:id="12835"/>
          <w:bookmarkEnd w:id="12834"/>
          <w:bookmarkEnd w:id="12833"/>
          <w:bookmarkEnd w:id="12832"/>
          <w:bookmarkEnd w:id="12831"/>
          <w:bookmarkEnd w:id="12830"/>
          <w:bookmarkEnd w:id="12829"/>
          <w:bookmarkEnd w:id="12828"/>
          <w:bookmarkEnd w:id="12827"/>
          <w:bookmarkEnd w:id="12826"/>
          <w:bookmarkEnd w:id="12825"/>
          <w:bookmarkEnd w:id="12824"/>
          <w:bookmarkEnd w:id="12823"/>
          <w:bookmarkEnd w:id="128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39" w:name="para_e511c6bb_e63f_42a0_a52e_c2579d680b"/>
          <w:p>
            <w:pPr>
              <w:spacing w:before="180" w:after="0" w:line="240" w:lineRule="auto"/>
            </w:pPr>
            <w:r>
              <w:rPr>
                <w:rFonts w:ascii="Arial" w:hAnsi="Arial"/>
                <w:color w:val="000000"/>
                <w:sz w:val="18"/>
              </w:rPr>
              <w:t>Concept Name Code Sequence</w:t>
            </w:r>
          </w:p>
          <w:bookmarkEnd w:id="12839"/>
        </w:tc>
        <w:tc>
          <w:tcPr>
            <w:tcBorders>
              <w:bottom w:val="single" w:sz="4" w:color="000000"/>
              <w:right w:val="single" w:sz="4" w:color="000000"/>
            </w:tcBorders>
            <w:tcMar>
              <w:top w:w="40" w:type="dxa"/>
              <w:left w:w="40" w:type="dxa"/>
              <w:bottom w:w="40" w:type="dxa"/>
              <w:right w:w="40" w:type="dxa"/>
            </w:tcMar>
            <w:vAlign w:val="top"/>
          </w:tcPr>
          <w:bookmarkStart w:id="12840" w:name="para_8662ba53_ab4a_46e2_90bf_6494513c6f"/>
          <w:p>
            <w:pPr>
              <w:spacing w:before="180" w:after="0" w:line="240" w:lineRule="auto"/>
              <w:jc w:val="center"/>
            </w:pPr>
            <w:r>
              <w:rPr>
                <w:rFonts w:ascii="Arial" w:hAnsi="Arial"/>
                <w:color w:val="000000"/>
                <w:sz w:val="18"/>
              </w:rPr>
              <w:t>(0040,A043)</w:t>
            </w:r>
          </w:p>
          <w:bookmarkEnd w:id="12840"/>
        </w:tc>
        <w:tc>
          <w:tcPr>
            <w:tcBorders>
              <w:bottom w:val="single" w:sz="4" w:color="000000"/>
              <w:right w:val="single" w:sz="4" w:color="000000"/>
            </w:tcBorders>
            <w:tcMar>
              <w:top w:w="40" w:type="dxa"/>
              <w:left w:w="40" w:type="dxa"/>
              <w:bottom w:w="40" w:type="dxa"/>
              <w:right w:w="40" w:type="dxa"/>
            </w:tcMar>
            <w:vAlign w:val="top"/>
          </w:tcPr>
          <w:bookmarkStart w:id="12841" w:name="para_bbfd9338_6739_497b_ad59_0fe1eb1194"/>
          <w:p>
            <w:pPr>
              <w:spacing w:before="180" w:after="0" w:line="240" w:lineRule="auto"/>
              <w:jc w:val="center"/>
            </w:pPr>
            <w:r>
              <w:rPr>
                <w:rFonts w:ascii="Arial" w:hAnsi="Arial"/>
                <w:color w:val="000000"/>
                <w:sz w:val="18"/>
              </w:rPr>
              <w:t>1/1</w:t>
            </w:r>
          </w:p>
          <w:bookmarkEnd w:id="12841"/>
        </w:tc>
        <w:tc>
          <w:tcPr>
            <w:tcBorders>
              <w:bottom w:val="single" w:sz="4" w:color="000000"/>
              <w:right w:val="single" w:sz="4" w:color="000000"/>
            </w:tcBorders>
            <w:tcMar>
              <w:top w:w="40" w:type="dxa"/>
              <w:left w:w="40" w:type="dxa"/>
              <w:bottom w:w="40" w:type="dxa"/>
              <w:right w:w="40" w:type="dxa"/>
            </w:tcMar>
            <w:vAlign w:val="top"/>
          </w:tcPr>
          <w:bookmarkStart w:id="12842" w:name="para_313ae2ec_2417_4645_8890_c051d14cfd"/>
          <w:p>
            <w:pPr>
              <w:spacing w:before="180" w:after="0" w:line="240" w:lineRule="auto"/>
              <w:jc w:val="center"/>
            </w:pPr>
            <w:r>
              <w:rPr>
                <w:rFonts w:ascii="Arial" w:hAnsi="Arial"/>
                <w:color w:val="000000"/>
                <w:sz w:val="18"/>
              </w:rPr>
              <w:t>1/1</w:t>
            </w:r>
          </w:p>
          <w:bookmarkEnd w:id="128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3" w:name="para_c229d9e9_759b_42b0_85ee_4c68ceddfa"/>
          <w:p>
            <w:pPr>
              <w:spacing w:before="180" w:after="0" w:line="240" w:lineRule="auto"/>
              <w:jc w:val="center"/>
            </w:pPr>
            <w:r>
              <w:rPr>
                <w:rFonts w:ascii="Arial" w:hAnsi="Arial"/>
                <w:color w:val="000000"/>
                <w:sz w:val="18"/>
              </w:rPr>
              <w:t>-/1</w:t>
            </w:r>
          </w:p>
          <w:bookmarkEnd w:id="12843"/>
        </w:tc>
        <w:tc>
          <w:tcPr>
            <w:tcBorders>
              <w:bottom w:val="single" w:sz="4" w:color="000000"/>
              <w:right w:val="single" w:sz="4" w:color="000000"/>
            </w:tcBorders>
            <w:tcMar>
              <w:top w:w="40" w:type="dxa"/>
              <w:left w:w="40" w:type="dxa"/>
              <w:bottom w:w="40" w:type="dxa"/>
              <w:right w:w="40" w:type="dxa"/>
            </w:tcMar>
            <w:vAlign w:val="top"/>
          </w:tcPr>
          <w:bookmarkStart w:id="12844" w:name="para_c4fa8e22_be75_477f_a6ef_7c0ed4bdd0"/>
          <w:p>
            <w:pPr>
              <w:spacing w:before="180" w:after="0" w:line="240" w:lineRule="auto"/>
              <w:jc w:val="center"/>
            </w:pPr>
            <w:r>
              <w:rPr>
                <w:rFonts w:ascii="Arial" w:hAnsi="Arial"/>
                <w:color w:val="000000"/>
                <w:sz w:val="18"/>
              </w:rPr>
              <w:t>*</w:t>
            </w:r>
          </w:p>
          <w:bookmarkEnd w:id="12844"/>
        </w:tc>
        <w:tc>
          <w:tcPr>
            <w:tcBorders>
              <w:bottom w:val="single" w:sz="4" w:color="000000"/>
              <w:right w:val="single" w:sz="4" w:color="000000"/>
            </w:tcBorders>
            <w:tcMar>
              <w:top w:w="40" w:type="dxa"/>
              <w:left w:w="40" w:type="dxa"/>
              <w:bottom w:w="40" w:type="dxa"/>
              <w:right w:w="40" w:type="dxa"/>
            </w:tcMar>
            <w:vAlign w:val="top"/>
          </w:tcPr>
          <w:bookmarkStart w:id="12845" w:name="para_b5d1d832_12c6_41dd_b90b_1a536adad2"/>
          <w:p>
            <w:pPr>
              <w:spacing w:before="180" w:after="0" w:line="240" w:lineRule="auto"/>
              <w:jc w:val="center"/>
            </w:pPr>
            <w:r>
              <w:rPr>
                <w:rFonts w:ascii="Arial" w:hAnsi="Arial"/>
                <w:color w:val="000000"/>
                <w:sz w:val="18"/>
              </w:rPr>
              <w:t>1</w:t>
            </w:r>
          </w:p>
          <w:bookmarkEnd w:id="12845"/>
        </w:tc>
        <w:tc>
          <w:tcPr>
            <w:tcBorders>
              <w:bottom w:val="single" w:sz="4" w:color="000000"/>
              <w:right w:val="single" w:sz="4" w:color="000000"/>
            </w:tcBorders>
            <w:tcMar>
              <w:top w:w="40" w:type="dxa"/>
              <w:left w:w="40" w:type="dxa"/>
              <w:bottom w:w="40" w:type="dxa"/>
              <w:right w:w="40" w:type="dxa"/>
            </w:tcMar>
            <w:vAlign w:val="top"/>
          </w:tcPr>
          <w:bookmarkStart w:id="12846" w:name="para_74d35701_ecef_46ff_8eac_816659fa33"/>
          <w:p>
            <w:pPr>
              <w:spacing w:before="180" w:after="0" w:line="240" w:lineRule="auto"/>
            </w:pPr>
            <w:r>
              <w:rPr>
                <w:rFonts w:ascii="Arial" w:hAnsi="Arial"/>
                <w:color w:val="000000"/>
                <w:sz w:val="18"/>
              </w:rPr>
              <w:t>Coded concept name of this name-value Item.</w:t>
            </w:r>
          </w:p>
          <w:bookmarkEnd w:id="12846"/>
        </w:tc>
      </w:tr>
      <w:tr>
        <w:tblPrEx/>
        <w:trPr/>
        <w:tc>
          <w:tcPr>
            <w:hMerge w:val="restart"/>
            <w:tcBorders>
              <w:left w:val="single" w:sz="4" w:color="000000"/>
              <w:bottom w:val="single" w:sz="4" w:color="000000"/>
            </w:tcBorders>
            <w:tcMar>
              <w:top w:w="40" w:type="dxa"/>
              <w:left w:w="40" w:type="dxa"/>
              <w:bottom w:w="40" w:type="dxa"/>
            </w:tcMar>
            <w:vAlign w:val="top"/>
          </w:tcPr>
          <w:bookmarkStart w:id="12847" w:name="para_cf0bf72d_80fd_4fc4_a4bb_2eb0d90ad5"/>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8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48" w:name="para_d28a41d9_afe4_4a2e_a541_307da4a3b6"/>
          <w:p>
            <w:pPr>
              <w:spacing w:before="180" w:after="0" w:line="240" w:lineRule="auto"/>
            </w:pPr>
            <w:r>
              <w:rPr>
                <w:rFonts w:ascii="Arial" w:hAnsi="Arial"/>
                <w:i/>
                <w:color w:val="000000"/>
                <w:sz w:val="18"/>
              </w:rPr>
              <w:t>No Baseline CID is defined.</w:t>
            </w:r>
          </w:p>
          <w:bookmarkEnd w:id="128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49" w:name="para_80b2f176_704e_4875_b50b_30240e5734"/>
          <w:p>
            <w:pPr>
              <w:spacing w:before="180" w:after="0" w:line="240" w:lineRule="auto"/>
            </w:pPr>
            <w:r>
              <w:rPr>
                <w:rFonts w:ascii="Arial" w:hAnsi="Arial"/>
                <w:color w:val="000000"/>
                <w:sz w:val="18"/>
              </w:rPr>
              <w:t>DateTime</w:t>
            </w:r>
          </w:p>
          <w:bookmarkEnd w:id="12849"/>
        </w:tc>
        <w:tc>
          <w:tcPr>
            <w:tcBorders>
              <w:bottom w:val="single" w:sz="4" w:color="000000"/>
              <w:right w:val="single" w:sz="4" w:color="000000"/>
            </w:tcBorders>
            <w:tcMar>
              <w:top w:w="40" w:type="dxa"/>
              <w:left w:w="40" w:type="dxa"/>
              <w:bottom w:w="40" w:type="dxa"/>
              <w:right w:w="40" w:type="dxa"/>
            </w:tcMar>
            <w:vAlign w:val="top"/>
          </w:tcPr>
          <w:bookmarkStart w:id="12850" w:name="para_2d3e0e9a_6681_451b_bc62_1652fb0eae"/>
          <w:p>
            <w:pPr>
              <w:spacing w:before="180" w:after="0" w:line="240" w:lineRule="auto"/>
              <w:jc w:val="center"/>
            </w:pPr>
            <w:r>
              <w:rPr>
                <w:rFonts w:ascii="Arial" w:hAnsi="Arial"/>
                <w:color w:val="000000"/>
                <w:sz w:val="18"/>
              </w:rPr>
              <w:t>(0040,A120)</w:t>
            </w:r>
          </w:p>
          <w:bookmarkEnd w:id="12850"/>
        </w:tc>
        <w:tc>
          <w:tcPr>
            <w:tcBorders>
              <w:bottom w:val="single" w:sz="4" w:color="000000"/>
              <w:right w:val="single" w:sz="4" w:color="000000"/>
            </w:tcBorders>
            <w:tcMar>
              <w:top w:w="40" w:type="dxa"/>
              <w:left w:w="40" w:type="dxa"/>
              <w:bottom w:w="40" w:type="dxa"/>
              <w:right w:w="40" w:type="dxa"/>
            </w:tcMar>
            <w:vAlign w:val="top"/>
          </w:tcPr>
          <w:bookmarkStart w:id="12851" w:name="para_195f7f01_b81e_4478_9244_1182c9f827"/>
          <w:p>
            <w:pPr>
              <w:spacing w:before="180" w:after="0" w:line="240" w:lineRule="auto"/>
              <w:jc w:val="center"/>
            </w:pPr>
            <w:r>
              <w:rPr>
                <w:rFonts w:ascii="Arial" w:hAnsi="Arial"/>
                <w:color w:val="000000"/>
                <w:sz w:val="18"/>
              </w:rPr>
              <w:t>1C/1C</w:t>
            </w:r>
          </w:p>
          <w:bookmarkEnd w:id="12851"/>
        </w:tc>
        <w:tc>
          <w:tcPr>
            <w:tcBorders>
              <w:bottom w:val="single" w:sz="4" w:color="000000"/>
              <w:right w:val="single" w:sz="4" w:color="000000"/>
            </w:tcBorders>
            <w:tcMar>
              <w:top w:w="40" w:type="dxa"/>
              <w:left w:w="40" w:type="dxa"/>
              <w:bottom w:w="40" w:type="dxa"/>
              <w:right w:w="40" w:type="dxa"/>
            </w:tcMar>
            <w:vAlign w:val="top"/>
          </w:tcPr>
          <w:bookmarkStart w:id="12852" w:name="para_5a052613_9196_40fd_8812_2e9f40b7ca"/>
          <w:p>
            <w:pPr>
              <w:spacing w:before="180" w:after="0" w:line="240" w:lineRule="auto"/>
              <w:jc w:val="center"/>
            </w:pPr>
            <w:r>
              <w:rPr>
                <w:rFonts w:ascii="Arial" w:hAnsi="Arial"/>
                <w:color w:val="000000"/>
                <w:sz w:val="18"/>
              </w:rPr>
              <w:t>1/1</w:t>
            </w:r>
          </w:p>
          <w:bookmarkEnd w:id="128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53" w:name="para_1ce68e56_919c_43b8_b899_e197499f5c"/>
          <w:p>
            <w:pPr>
              <w:spacing w:before="180" w:after="0" w:line="240" w:lineRule="auto"/>
              <w:jc w:val="center"/>
            </w:pPr>
            <w:r>
              <w:rPr>
                <w:rFonts w:ascii="Arial" w:hAnsi="Arial"/>
                <w:color w:val="000000"/>
                <w:sz w:val="18"/>
              </w:rPr>
              <w:t>-/1</w:t>
            </w:r>
          </w:p>
          <w:bookmarkEnd w:id="12853"/>
        </w:tc>
        <w:tc>
          <w:tcPr>
            <w:tcBorders>
              <w:bottom w:val="single" w:sz="4" w:color="000000"/>
              <w:right w:val="single" w:sz="4" w:color="000000"/>
            </w:tcBorders>
            <w:tcMar>
              <w:top w:w="40" w:type="dxa"/>
              <w:left w:w="40" w:type="dxa"/>
              <w:bottom w:w="40" w:type="dxa"/>
              <w:right w:w="40" w:type="dxa"/>
            </w:tcMar>
            <w:vAlign w:val="top"/>
          </w:tcPr>
          <w:bookmarkStart w:id="12854" w:name="para_65c7e888_8785_4904_ba63_a4b3370238"/>
          <w:p>
            <w:pPr>
              <w:spacing w:before="180" w:after="0" w:line="240" w:lineRule="auto"/>
              <w:jc w:val="center"/>
            </w:pPr>
            <w:r>
              <w:rPr>
                <w:rFonts w:ascii="Arial" w:hAnsi="Arial"/>
                <w:color w:val="000000"/>
                <w:sz w:val="18"/>
              </w:rPr>
              <w:t>*</w:t>
            </w:r>
          </w:p>
          <w:bookmarkEnd w:id="12854"/>
        </w:tc>
        <w:tc>
          <w:tcPr>
            <w:tcBorders>
              <w:bottom w:val="single" w:sz="4" w:color="000000"/>
              <w:right w:val="single" w:sz="4" w:color="000000"/>
            </w:tcBorders>
            <w:tcMar>
              <w:top w:w="40" w:type="dxa"/>
              <w:left w:w="40" w:type="dxa"/>
              <w:bottom w:w="40" w:type="dxa"/>
              <w:right w:w="40" w:type="dxa"/>
            </w:tcMar>
            <w:vAlign w:val="top"/>
          </w:tcPr>
          <w:bookmarkStart w:id="12855" w:name="para_01332372_8a3f_4199_9f06_599b7243b4"/>
          <w:p>
            <w:pPr>
              <w:spacing w:before="180" w:after="0" w:line="240" w:lineRule="auto"/>
              <w:jc w:val="center"/>
            </w:pPr>
            <w:r>
              <w:rPr>
                <w:rFonts w:ascii="Arial" w:hAnsi="Arial"/>
                <w:color w:val="000000"/>
                <w:sz w:val="18"/>
              </w:rPr>
              <w:t>1C</w:t>
            </w:r>
          </w:p>
          <w:bookmarkEnd w:id="12855"/>
        </w:tc>
        <w:tc>
          <w:tcPr>
            <w:tcBorders>
              <w:bottom w:val="single" w:sz="4" w:color="000000"/>
              <w:right w:val="single" w:sz="4" w:color="000000"/>
            </w:tcBorders>
            <w:tcMar>
              <w:top w:w="40" w:type="dxa"/>
              <w:left w:w="40" w:type="dxa"/>
              <w:bottom w:w="40" w:type="dxa"/>
              <w:right w:w="40" w:type="dxa"/>
            </w:tcMar>
            <w:vAlign w:val="top"/>
          </w:tcPr>
          <w:bookmarkStart w:id="12856" w:name="para_8d197474_8fa8_47f7_8e84_290fcc5001"/>
          <w:p>
            <w:pPr>
              <w:spacing w:before="180" w:after="0" w:line="240" w:lineRule="auto"/>
            </w:pPr>
            <w:r>
              <w:rPr>
                <w:rFonts w:ascii="Arial" w:hAnsi="Arial"/>
                <w:color w:val="000000"/>
                <w:sz w:val="18"/>
              </w:rPr>
              <w:t>Datetime value for this name-value Item.</w:t>
            </w:r>
          </w:p>
          <w:bookmarkEnd w:id="12856"/>
          <w:bookmarkStart w:id="12857" w:name="para_d4480598_c7da_4461_94a8_604963fc8b"/>
          <w:p>
            <w:pPr>
              <w:spacing w:before="180" w:after="0" w:line="240" w:lineRule="auto"/>
            </w:pPr>
            <w:r>
              <w:rPr>
                <w:rFonts w:ascii="Arial" w:hAnsi="Arial"/>
                <w:color w:val="000000"/>
                <w:sz w:val="18"/>
              </w:rPr>
              <w:t>Required if Value Type (0040,A040) is DATETIME.</w:t>
            </w:r>
          </w:p>
          <w:bookmarkEnd w:id="12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58" w:name="para_82185649_45e2_4526_84ef_0280a490df"/>
          <w:p>
            <w:pPr>
              <w:spacing w:before="180" w:after="0" w:line="240" w:lineRule="auto"/>
            </w:pPr>
            <w:r>
              <w:rPr>
                <w:rFonts w:ascii="Arial" w:hAnsi="Arial"/>
                <w:color w:val="000000"/>
                <w:sz w:val="18"/>
              </w:rPr>
              <w:t>Date</w:t>
            </w:r>
          </w:p>
          <w:bookmarkEnd w:id="12858"/>
        </w:tc>
        <w:tc>
          <w:tcPr>
            <w:tcBorders>
              <w:bottom w:val="single" w:sz="4" w:color="000000"/>
              <w:right w:val="single" w:sz="4" w:color="000000"/>
            </w:tcBorders>
            <w:tcMar>
              <w:top w:w="40" w:type="dxa"/>
              <w:left w:w="40" w:type="dxa"/>
              <w:bottom w:w="40" w:type="dxa"/>
              <w:right w:w="40" w:type="dxa"/>
            </w:tcMar>
            <w:vAlign w:val="top"/>
          </w:tcPr>
          <w:bookmarkStart w:id="12859" w:name="para_e36970c4_c1d2_4033_a8a4_c3afdb028b"/>
          <w:p>
            <w:pPr>
              <w:spacing w:before="180" w:after="0" w:line="240" w:lineRule="auto"/>
              <w:jc w:val="center"/>
            </w:pPr>
            <w:r>
              <w:rPr>
                <w:rFonts w:ascii="Arial" w:hAnsi="Arial"/>
                <w:color w:val="000000"/>
                <w:sz w:val="18"/>
              </w:rPr>
              <w:t>(0040,A121)</w:t>
            </w:r>
          </w:p>
          <w:bookmarkEnd w:id="12859"/>
        </w:tc>
        <w:tc>
          <w:tcPr>
            <w:tcBorders>
              <w:bottom w:val="single" w:sz="4" w:color="000000"/>
              <w:right w:val="single" w:sz="4" w:color="000000"/>
            </w:tcBorders>
            <w:tcMar>
              <w:top w:w="40" w:type="dxa"/>
              <w:left w:w="40" w:type="dxa"/>
              <w:bottom w:w="40" w:type="dxa"/>
              <w:right w:w="40" w:type="dxa"/>
            </w:tcMar>
            <w:vAlign w:val="top"/>
          </w:tcPr>
          <w:bookmarkStart w:id="12860" w:name="para_b33e48f2_607d_4a85_9d6e_bbe887e958"/>
          <w:p>
            <w:pPr>
              <w:spacing w:before="180" w:after="0" w:line="240" w:lineRule="auto"/>
              <w:jc w:val="center"/>
            </w:pPr>
            <w:r>
              <w:rPr>
                <w:rFonts w:ascii="Arial" w:hAnsi="Arial"/>
                <w:color w:val="000000"/>
                <w:sz w:val="18"/>
              </w:rPr>
              <w:t>1C/1C</w:t>
            </w:r>
          </w:p>
          <w:bookmarkEnd w:id="12860"/>
        </w:tc>
        <w:tc>
          <w:tcPr>
            <w:tcBorders>
              <w:bottom w:val="single" w:sz="4" w:color="000000"/>
              <w:right w:val="single" w:sz="4" w:color="000000"/>
            </w:tcBorders>
            <w:tcMar>
              <w:top w:w="40" w:type="dxa"/>
              <w:left w:w="40" w:type="dxa"/>
              <w:bottom w:w="40" w:type="dxa"/>
              <w:right w:w="40" w:type="dxa"/>
            </w:tcMar>
            <w:vAlign w:val="top"/>
          </w:tcPr>
          <w:bookmarkStart w:id="12861" w:name="para_110ea8eb_18ca_4a4b_aee7_39a080a786"/>
          <w:p>
            <w:pPr>
              <w:spacing w:before="180" w:after="0" w:line="240" w:lineRule="auto"/>
              <w:jc w:val="center"/>
            </w:pPr>
            <w:r>
              <w:rPr>
                <w:rFonts w:ascii="Arial" w:hAnsi="Arial"/>
                <w:color w:val="000000"/>
                <w:sz w:val="18"/>
              </w:rPr>
              <w:t>1/1</w:t>
            </w:r>
          </w:p>
          <w:bookmarkEnd w:id="128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62" w:name="para_003dbdd4_d95c_45b8_ab6e_5f17d509e3"/>
          <w:p>
            <w:pPr>
              <w:spacing w:before="180" w:after="0" w:line="240" w:lineRule="auto"/>
              <w:jc w:val="center"/>
            </w:pPr>
            <w:r>
              <w:rPr>
                <w:rFonts w:ascii="Arial" w:hAnsi="Arial"/>
                <w:color w:val="000000"/>
                <w:sz w:val="18"/>
              </w:rPr>
              <w:t>-/1</w:t>
            </w:r>
          </w:p>
          <w:bookmarkEnd w:id="12862"/>
        </w:tc>
        <w:tc>
          <w:tcPr>
            <w:tcBorders>
              <w:bottom w:val="single" w:sz="4" w:color="000000"/>
              <w:right w:val="single" w:sz="4" w:color="000000"/>
            </w:tcBorders>
            <w:tcMar>
              <w:top w:w="40" w:type="dxa"/>
              <w:left w:w="40" w:type="dxa"/>
              <w:bottom w:w="40" w:type="dxa"/>
              <w:right w:w="40" w:type="dxa"/>
            </w:tcMar>
            <w:vAlign w:val="top"/>
          </w:tcPr>
          <w:bookmarkStart w:id="12863" w:name="para_0aa00e8e_6f55_45cd_bbae_9d137157f0"/>
          <w:p>
            <w:pPr>
              <w:spacing w:before="180" w:after="0" w:line="240" w:lineRule="auto"/>
              <w:jc w:val="center"/>
            </w:pPr>
            <w:r>
              <w:rPr>
                <w:rFonts w:ascii="Arial" w:hAnsi="Arial"/>
                <w:color w:val="000000"/>
                <w:sz w:val="18"/>
              </w:rPr>
              <w:t>*</w:t>
            </w:r>
          </w:p>
          <w:bookmarkEnd w:id="12863"/>
        </w:tc>
        <w:tc>
          <w:tcPr>
            <w:tcBorders>
              <w:bottom w:val="single" w:sz="4" w:color="000000"/>
              <w:right w:val="single" w:sz="4" w:color="000000"/>
            </w:tcBorders>
            <w:tcMar>
              <w:top w:w="40" w:type="dxa"/>
              <w:left w:w="40" w:type="dxa"/>
              <w:bottom w:w="40" w:type="dxa"/>
              <w:right w:w="40" w:type="dxa"/>
            </w:tcMar>
            <w:vAlign w:val="top"/>
          </w:tcPr>
          <w:bookmarkStart w:id="12864" w:name="para_85ec8f19_3620_46a2_bd75_daa26734ec"/>
          <w:p>
            <w:pPr>
              <w:spacing w:before="180" w:after="0" w:line="240" w:lineRule="auto"/>
              <w:jc w:val="center"/>
            </w:pPr>
            <w:r>
              <w:rPr>
                <w:rFonts w:ascii="Arial" w:hAnsi="Arial"/>
                <w:color w:val="000000"/>
                <w:sz w:val="18"/>
              </w:rPr>
              <w:t>1C</w:t>
            </w:r>
          </w:p>
          <w:bookmarkEnd w:id="12864"/>
        </w:tc>
        <w:tc>
          <w:tcPr>
            <w:tcBorders>
              <w:bottom w:val="single" w:sz="4" w:color="000000"/>
              <w:right w:val="single" w:sz="4" w:color="000000"/>
            </w:tcBorders>
            <w:tcMar>
              <w:top w:w="40" w:type="dxa"/>
              <w:left w:w="40" w:type="dxa"/>
              <w:bottom w:w="40" w:type="dxa"/>
              <w:right w:w="40" w:type="dxa"/>
            </w:tcMar>
            <w:vAlign w:val="top"/>
          </w:tcPr>
          <w:bookmarkStart w:id="12865" w:name="para_f5b4b571_d111_4ba3_8919_3e3f1953d6"/>
          <w:p>
            <w:pPr>
              <w:spacing w:before="180" w:after="0" w:line="240" w:lineRule="auto"/>
            </w:pPr>
            <w:r>
              <w:rPr>
                <w:rFonts w:ascii="Arial" w:hAnsi="Arial"/>
                <w:color w:val="000000"/>
                <w:sz w:val="18"/>
              </w:rPr>
              <w:t>Date value for this name-value Item.</w:t>
            </w:r>
          </w:p>
          <w:bookmarkEnd w:id="12865"/>
          <w:bookmarkStart w:id="12866" w:name="para_ec4fa370_348e_4a7c_90a4_26b07fcfc1"/>
          <w:p>
            <w:pPr>
              <w:spacing w:before="180" w:after="0" w:line="240" w:lineRule="auto"/>
            </w:pPr>
            <w:r>
              <w:rPr>
                <w:rFonts w:ascii="Arial" w:hAnsi="Arial"/>
                <w:color w:val="000000"/>
                <w:sz w:val="18"/>
              </w:rPr>
              <w:t>Required if Value Type (0040,A040) is DATE.</w:t>
            </w:r>
          </w:p>
          <w:bookmarkEnd w:id="12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67" w:name="para_338b863c_53ee_48a8_bed0_a852785182"/>
          <w:p>
            <w:pPr>
              <w:spacing w:before="180" w:after="0" w:line="240" w:lineRule="auto"/>
            </w:pPr>
            <w:r>
              <w:rPr>
                <w:rFonts w:ascii="Arial" w:hAnsi="Arial"/>
                <w:color w:val="000000"/>
                <w:sz w:val="18"/>
              </w:rPr>
              <w:t>Time</w:t>
            </w:r>
          </w:p>
          <w:bookmarkEnd w:id="12867"/>
        </w:tc>
        <w:tc>
          <w:tcPr>
            <w:tcBorders>
              <w:bottom w:val="single" w:sz="4" w:color="000000"/>
              <w:right w:val="single" w:sz="4" w:color="000000"/>
            </w:tcBorders>
            <w:tcMar>
              <w:top w:w="40" w:type="dxa"/>
              <w:left w:w="40" w:type="dxa"/>
              <w:bottom w:w="40" w:type="dxa"/>
              <w:right w:w="40" w:type="dxa"/>
            </w:tcMar>
            <w:vAlign w:val="top"/>
          </w:tcPr>
          <w:bookmarkStart w:id="12868" w:name="para_cfe212a1_6a62_40d1_ab3e_20d3838e47"/>
          <w:p>
            <w:pPr>
              <w:spacing w:before="180" w:after="0" w:line="240" w:lineRule="auto"/>
              <w:jc w:val="center"/>
            </w:pPr>
            <w:r>
              <w:rPr>
                <w:rFonts w:ascii="Arial" w:hAnsi="Arial"/>
                <w:color w:val="000000"/>
                <w:sz w:val="18"/>
              </w:rPr>
              <w:t>(0040,A122)</w:t>
            </w:r>
          </w:p>
          <w:bookmarkEnd w:id="12868"/>
        </w:tc>
        <w:tc>
          <w:tcPr>
            <w:tcBorders>
              <w:bottom w:val="single" w:sz="4" w:color="000000"/>
              <w:right w:val="single" w:sz="4" w:color="000000"/>
            </w:tcBorders>
            <w:tcMar>
              <w:top w:w="40" w:type="dxa"/>
              <w:left w:w="40" w:type="dxa"/>
              <w:bottom w:w="40" w:type="dxa"/>
              <w:right w:w="40" w:type="dxa"/>
            </w:tcMar>
            <w:vAlign w:val="top"/>
          </w:tcPr>
          <w:bookmarkStart w:id="12869" w:name="para_7eb5fe64_7894_4d6b_b8c3_bf6542bcad"/>
          <w:p>
            <w:pPr>
              <w:spacing w:before="180" w:after="0" w:line="240" w:lineRule="auto"/>
              <w:jc w:val="center"/>
            </w:pPr>
            <w:r>
              <w:rPr>
                <w:rFonts w:ascii="Arial" w:hAnsi="Arial"/>
                <w:color w:val="000000"/>
                <w:sz w:val="18"/>
              </w:rPr>
              <w:t>1C/1C</w:t>
            </w:r>
          </w:p>
          <w:bookmarkEnd w:id="12869"/>
        </w:tc>
        <w:tc>
          <w:tcPr>
            <w:tcBorders>
              <w:bottom w:val="single" w:sz="4" w:color="000000"/>
              <w:right w:val="single" w:sz="4" w:color="000000"/>
            </w:tcBorders>
            <w:tcMar>
              <w:top w:w="40" w:type="dxa"/>
              <w:left w:w="40" w:type="dxa"/>
              <w:bottom w:w="40" w:type="dxa"/>
              <w:right w:w="40" w:type="dxa"/>
            </w:tcMar>
            <w:vAlign w:val="top"/>
          </w:tcPr>
          <w:bookmarkStart w:id="12870" w:name="para_faf28a0f_fa4a_457f_a480_927567d24d"/>
          <w:p>
            <w:pPr>
              <w:spacing w:before="180" w:after="0" w:line="240" w:lineRule="auto"/>
              <w:jc w:val="center"/>
            </w:pPr>
            <w:r>
              <w:rPr>
                <w:rFonts w:ascii="Arial" w:hAnsi="Arial"/>
                <w:color w:val="000000"/>
                <w:sz w:val="18"/>
              </w:rPr>
              <w:t>1/1</w:t>
            </w:r>
          </w:p>
          <w:bookmarkEnd w:id="12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71" w:name="para_2474aa77_0dd8_4e20_9dc3_68fff40a60"/>
          <w:p>
            <w:pPr>
              <w:spacing w:before="180" w:after="0" w:line="240" w:lineRule="auto"/>
              <w:jc w:val="center"/>
            </w:pPr>
            <w:r>
              <w:rPr>
                <w:rFonts w:ascii="Arial" w:hAnsi="Arial"/>
                <w:color w:val="000000"/>
                <w:sz w:val="18"/>
              </w:rPr>
              <w:t>-/1</w:t>
            </w:r>
          </w:p>
          <w:bookmarkEnd w:id="12871"/>
        </w:tc>
        <w:tc>
          <w:tcPr>
            <w:tcBorders>
              <w:bottom w:val="single" w:sz="4" w:color="000000"/>
              <w:right w:val="single" w:sz="4" w:color="000000"/>
            </w:tcBorders>
            <w:tcMar>
              <w:top w:w="40" w:type="dxa"/>
              <w:left w:w="40" w:type="dxa"/>
              <w:bottom w:w="40" w:type="dxa"/>
              <w:right w:w="40" w:type="dxa"/>
            </w:tcMar>
            <w:vAlign w:val="top"/>
          </w:tcPr>
          <w:bookmarkStart w:id="12872" w:name="para_7466bfd5_4a9e_4f57_b305_22f08db436"/>
          <w:p>
            <w:pPr>
              <w:spacing w:before="180" w:after="0" w:line="240" w:lineRule="auto"/>
              <w:jc w:val="center"/>
            </w:pPr>
            <w:r>
              <w:rPr>
                <w:rFonts w:ascii="Arial" w:hAnsi="Arial"/>
                <w:color w:val="000000"/>
                <w:sz w:val="18"/>
              </w:rPr>
              <w:t>*</w:t>
            </w:r>
          </w:p>
          <w:bookmarkEnd w:id="12872"/>
        </w:tc>
        <w:tc>
          <w:tcPr>
            <w:tcBorders>
              <w:bottom w:val="single" w:sz="4" w:color="000000"/>
              <w:right w:val="single" w:sz="4" w:color="000000"/>
            </w:tcBorders>
            <w:tcMar>
              <w:top w:w="40" w:type="dxa"/>
              <w:left w:w="40" w:type="dxa"/>
              <w:bottom w:w="40" w:type="dxa"/>
              <w:right w:w="40" w:type="dxa"/>
            </w:tcMar>
            <w:vAlign w:val="top"/>
          </w:tcPr>
          <w:bookmarkStart w:id="12873" w:name="para_2fa26d9e_c428_4bae_8994_5a6ed1ab45"/>
          <w:p>
            <w:pPr>
              <w:spacing w:before="180" w:after="0" w:line="240" w:lineRule="auto"/>
              <w:jc w:val="center"/>
            </w:pPr>
            <w:r>
              <w:rPr>
                <w:rFonts w:ascii="Arial" w:hAnsi="Arial"/>
                <w:color w:val="000000"/>
                <w:sz w:val="18"/>
              </w:rPr>
              <w:t>1C</w:t>
            </w:r>
          </w:p>
          <w:bookmarkEnd w:id="12873"/>
        </w:tc>
        <w:tc>
          <w:tcPr>
            <w:tcBorders>
              <w:bottom w:val="single" w:sz="4" w:color="000000"/>
              <w:right w:val="single" w:sz="4" w:color="000000"/>
            </w:tcBorders>
            <w:tcMar>
              <w:top w:w="40" w:type="dxa"/>
              <w:left w:w="40" w:type="dxa"/>
              <w:bottom w:w="40" w:type="dxa"/>
              <w:right w:w="40" w:type="dxa"/>
            </w:tcMar>
            <w:vAlign w:val="top"/>
          </w:tcPr>
          <w:bookmarkStart w:id="12874" w:name="para_f6125ff5_a914_42e0_9306_270f1ceacd"/>
          <w:p>
            <w:pPr>
              <w:spacing w:before="180" w:after="0" w:line="240" w:lineRule="auto"/>
            </w:pPr>
            <w:r>
              <w:rPr>
                <w:rFonts w:ascii="Arial" w:hAnsi="Arial"/>
                <w:color w:val="000000"/>
                <w:sz w:val="18"/>
              </w:rPr>
              <w:t>Time value for this name-value Item.</w:t>
            </w:r>
          </w:p>
          <w:bookmarkEnd w:id="12874"/>
          <w:bookmarkStart w:id="12875" w:name="para_7a0ce474_6869_4b1e_a01e_67000ba7d5"/>
          <w:p>
            <w:pPr>
              <w:spacing w:before="180" w:after="0" w:line="240" w:lineRule="auto"/>
            </w:pPr>
            <w:r>
              <w:rPr>
                <w:rFonts w:ascii="Arial" w:hAnsi="Arial"/>
                <w:color w:val="000000"/>
                <w:sz w:val="18"/>
              </w:rPr>
              <w:t>Required if Value Type (0040,A040) is TIME.</w:t>
            </w:r>
          </w:p>
          <w:bookmarkEnd w:id="12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76" w:name="para_cf964abb_2469_4ea3_a303_04e81bf8eb"/>
          <w:p>
            <w:pPr>
              <w:spacing w:before="180" w:after="0" w:line="240" w:lineRule="auto"/>
            </w:pPr>
            <w:r>
              <w:rPr>
                <w:rFonts w:ascii="Arial" w:hAnsi="Arial"/>
                <w:color w:val="000000"/>
                <w:sz w:val="18"/>
              </w:rPr>
              <w:t>Person Name</w:t>
            </w:r>
          </w:p>
          <w:bookmarkEnd w:id="12876"/>
        </w:tc>
        <w:tc>
          <w:tcPr>
            <w:tcBorders>
              <w:bottom w:val="single" w:sz="4" w:color="000000"/>
              <w:right w:val="single" w:sz="4" w:color="000000"/>
            </w:tcBorders>
            <w:tcMar>
              <w:top w:w="40" w:type="dxa"/>
              <w:left w:w="40" w:type="dxa"/>
              <w:bottom w:w="40" w:type="dxa"/>
              <w:right w:w="40" w:type="dxa"/>
            </w:tcMar>
            <w:vAlign w:val="top"/>
          </w:tcPr>
          <w:bookmarkStart w:id="12877" w:name="para_c9e9004b_661c_461e_bdab_d098f8e142"/>
          <w:p>
            <w:pPr>
              <w:spacing w:before="180" w:after="0" w:line="240" w:lineRule="auto"/>
              <w:jc w:val="center"/>
            </w:pPr>
            <w:r>
              <w:rPr>
                <w:rFonts w:ascii="Arial" w:hAnsi="Arial"/>
                <w:color w:val="000000"/>
                <w:sz w:val="18"/>
              </w:rPr>
              <w:t>(0040,A123)</w:t>
            </w:r>
          </w:p>
          <w:bookmarkEnd w:id="12877"/>
        </w:tc>
        <w:tc>
          <w:tcPr>
            <w:tcBorders>
              <w:bottom w:val="single" w:sz="4" w:color="000000"/>
              <w:right w:val="single" w:sz="4" w:color="000000"/>
            </w:tcBorders>
            <w:tcMar>
              <w:top w:w="40" w:type="dxa"/>
              <w:left w:w="40" w:type="dxa"/>
              <w:bottom w:w="40" w:type="dxa"/>
              <w:right w:w="40" w:type="dxa"/>
            </w:tcMar>
            <w:vAlign w:val="top"/>
          </w:tcPr>
          <w:bookmarkStart w:id="12878" w:name="para_c97181d7_f419_40d7_bfde_adf15a55eb"/>
          <w:p>
            <w:pPr>
              <w:spacing w:before="180" w:after="0" w:line="240" w:lineRule="auto"/>
              <w:jc w:val="center"/>
            </w:pPr>
            <w:r>
              <w:rPr>
                <w:rFonts w:ascii="Arial" w:hAnsi="Arial"/>
                <w:color w:val="000000"/>
                <w:sz w:val="18"/>
              </w:rPr>
              <w:t>1C/1C</w:t>
            </w:r>
          </w:p>
          <w:bookmarkEnd w:id="12878"/>
        </w:tc>
        <w:tc>
          <w:tcPr>
            <w:tcBorders>
              <w:bottom w:val="single" w:sz="4" w:color="000000"/>
              <w:right w:val="single" w:sz="4" w:color="000000"/>
            </w:tcBorders>
            <w:tcMar>
              <w:top w:w="40" w:type="dxa"/>
              <w:left w:w="40" w:type="dxa"/>
              <w:bottom w:w="40" w:type="dxa"/>
              <w:right w:w="40" w:type="dxa"/>
            </w:tcMar>
            <w:vAlign w:val="top"/>
          </w:tcPr>
          <w:bookmarkStart w:id="12879" w:name="para_3d4b6f83_fcce_47d5_aa2c_299056f2fd"/>
          <w:p>
            <w:pPr>
              <w:spacing w:before="180" w:after="0" w:line="240" w:lineRule="auto"/>
              <w:jc w:val="center"/>
            </w:pPr>
            <w:r>
              <w:rPr>
                <w:rFonts w:ascii="Arial" w:hAnsi="Arial"/>
                <w:color w:val="000000"/>
                <w:sz w:val="18"/>
              </w:rPr>
              <w:t>1/1</w:t>
            </w:r>
          </w:p>
          <w:bookmarkEnd w:id="128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0" w:name="para_5ed24a3d_686d_4912_9a0e_84a95e7cde"/>
          <w:p>
            <w:pPr>
              <w:spacing w:before="180" w:after="0" w:line="240" w:lineRule="auto"/>
              <w:jc w:val="center"/>
            </w:pPr>
            <w:r>
              <w:rPr>
                <w:rFonts w:ascii="Arial" w:hAnsi="Arial"/>
                <w:color w:val="000000"/>
                <w:sz w:val="18"/>
              </w:rPr>
              <w:t>-/1</w:t>
            </w:r>
          </w:p>
          <w:bookmarkEnd w:id="12880"/>
        </w:tc>
        <w:tc>
          <w:tcPr>
            <w:tcBorders>
              <w:bottom w:val="single" w:sz="4" w:color="000000"/>
              <w:right w:val="single" w:sz="4" w:color="000000"/>
            </w:tcBorders>
            <w:tcMar>
              <w:top w:w="40" w:type="dxa"/>
              <w:left w:w="40" w:type="dxa"/>
              <w:bottom w:w="40" w:type="dxa"/>
              <w:right w:w="40" w:type="dxa"/>
            </w:tcMar>
            <w:vAlign w:val="top"/>
          </w:tcPr>
          <w:bookmarkStart w:id="12881" w:name="para_34fd65d2_cc13_473f_b1c0_a5031f3635"/>
          <w:p>
            <w:pPr>
              <w:spacing w:before="180" w:after="0" w:line="240" w:lineRule="auto"/>
              <w:jc w:val="center"/>
            </w:pPr>
            <w:r>
              <w:rPr>
                <w:rFonts w:ascii="Arial" w:hAnsi="Arial"/>
                <w:color w:val="000000"/>
                <w:sz w:val="18"/>
              </w:rPr>
              <w:t>*</w:t>
            </w:r>
          </w:p>
          <w:bookmarkEnd w:id="12881"/>
        </w:tc>
        <w:tc>
          <w:tcPr>
            <w:tcBorders>
              <w:bottom w:val="single" w:sz="4" w:color="000000"/>
              <w:right w:val="single" w:sz="4" w:color="000000"/>
            </w:tcBorders>
            <w:tcMar>
              <w:top w:w="40" w:type="dxa"/>
              <w:left w:w="40" w:type="dxa"/>
              <w:bottom w:w="40" w:type="dxa"/>
              <w:right w:w="40" w:type="dxa"/>
            </w:tcMar>
            <w:vAlign w:val="top"/>
          </w:tcPr>
          <w:bookmarkStart w:id="12882" w:name="para_9a50a086_f6f6_48fe_b7dc_1be4349b73"/>
          <w:p>
            <w:pPr>
              <w:spacing w:before="180" w:after="0" w:line="240" w:lineRule="auto"/>
              <w:jc w:val="center"/>
            </w:pPr>
            <w:r>
              <w:rPr>
                <w:rFonts w:ascii="Arial" w:hAnsi="Arial"/>
                <w:color w:val="000000"/>
                <w:sz w:val="18"/>
              </w:rPr>
              <w:t>1C</w:t>
            </w:r>
          </w:p>
          <w:bookmarkEnd w:id="12882"/>
        </w:tc>
        <w:tc>
          <w:tcPr>
            <w:tcBorders>
              <w:bottom w:val="single" w:sz="4" w:color="000000"/>
              <w:right w:val="single" w:sz="4" w:color="000000"/>
            </w:tcBorders>
            <w:tcMar>
              <w:top w:w="40" w:type="dxa"/>
              <w:left w:w="40" w:type="dxa"/>
              <w:bottom w:w="40" w:type="dxa"/>
              <w:right w:w="40" w:type="dxa"/>
            </w:tcMar>
            <w:vAlign w:val="top"/>
          </w:tcPr>
          <w:bookmarkStart w:id="12883" w:name="para_b3273058_6ed0_400e_8ce6_9cc0920b5c"/>
          <w:p>
            <w:pPr>
              <w:spacing w:before="180" w:after="0" w:line="240" w:lineRule="auto"/>
            </w:pPr>
            <w:r>
              <w:rPr>
                <w:rFonts w:ascii="Arial" w:hAnsi="Arial"/>
                <w:color w:val="000000"/>
                <w:sz w:val="18"/>
              </w:rPr>
              <w:t>Person name value for this name-value Item.</w:t>
            </w:r>
          </w:p>
          <w:bookmarkEnd w:id="12883"/>
          <w:bookmarkStart w:id="12884" w:name="para_1775bca7_1019_484e_b139_4790eb9c4a"/>
          <w:p>
            <w:pPr>
              <w:spacing w:before="180" w:after="0" w:line="240" w:lineRule="auto"/>
            </w:pPr>
            <w:r>
              <w:rPr>
                <w:rFonts w:ascii="Arial" w:hAnsi="Arial"/>
                <w:color w:val="000000"/>
                <w:sz w:val="18"/>
              </w:rPr>
              <w:t>Required if Value Type (0040,A040) is PNAME.</w:t>
            </w:r>
          </w:p>
          <w:bookmarkEnd w:id="12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85" w:name="para_7642f594_6d6f_49d1_9b4e_ada0df26f3"/>
          <w:p>
            <w:pPr>
              <w:spacing w:before="180" w:after="0" w:line="240" w:lineRule="auto"/>
            </w:pPr>
            <w:r>
              <w:rPr>
                <w:rFonts w:ascii="Arial" w:hAnsi="Arial"/>
                <w:color w:val="000000"/>
                <w:sz w:val="18"/>
              </w:rPr>
              <w:t>UID</w:t>
            </w:r>
          </w:p>
          <w:bookmarkEnd w:id="12885"/>
        </w:tc>
        <w:tc>
          <w:tcPr>
            <w:tcBorders>
              <w:bottom w:val="single" w:sz="4" w:color="000000"/>
              <w:right w:val="single" w:sz="4" w:color="000000"/>
            </w:tcBorders>
            <w:tcMar>
              <w:top w:w="40" w:type="dxa"/>
              <w:left w:w="40" w:type="dxa"/>
              <w:bottom w:w="40" w:type="dxa"/>
              <w:right w:w="40" w:type="dxa"/>
            </w:tcMar>
            <w:vAlign w:val="top"/>
          </w:tcPr>
          <w:bookmarkStart w:id="12886" w:name="para_ce6f5391_d15c_4318_bef7_a069defced"/>
          <w:p>
            <w:pPr>
              <w:spacing w:before="180" w:after="0" w:line="240" w:lineRule="auto"/>
              <w:jc w:val="center"/>
            </w:pPr>
            <w:r>
              <w:rPr>
                <w:rFonts w:ascii="Arial" w:hAnsi="Arial"/>
                <w:color w:val="000000"/>
                <w:sz w:val="18"/>
              </w:rPr>
              <w:t>(0040,A124)</w:t>
            </w:r>
          </w:p>
          <w:bookmarkEnd w:id="12886"/>
        </w:tc>
        <w:tc>
          <w:tcPr>
            <w:tcBorders>
              <w:bottom w:val="single" w:sz="4" w:color="000000"/>
              <w:right w:val="single" w:sz="4" w:color="000000"/>
            </w:tcBorders>
            <w:tcMar>
              <w:top w:w="40" w:type="dxa"/>
              <w:left w:w="40" w:type="dxa"/>
              <w:bottom w:w="40" w:type="dxa"/>
              <w:right w:w="40" w:type="dxa"/>
            </w:tcMar>
            <w:vAlign w:val="top"/>
          </w:tcPr>
          <w:bookmarkStart w:id="12887" w:name="para_01d45a8c_beff_4579_a3b6_78b54b7c95"/>
          <w:p>
            <w:pPr>
              <w:spacing w:before="180" w:after="0" w:line="240" w:lineRule="auto"/>
              <w:jc w:val="center"/>
            </w:pPr>
            <w:r>
              <w:rPr>
                <w:rFonts w:ascii="Arial" w:hAnsi="Arial"/>
                <w:color w:val="000000"/>
                <w:sz w:val="18"/>
              </w:rPr>
              <w:t>1C/1C</w:t>
            </w:r>
          </w:p>
          <w:bookmarkEnd w:id="12887"/>
        </w:tc>
        <w:tc>
          <w:tcPr>
            <w:tcBorders>
              <w:bottom w:val="single" w:sz="4" w:color="000000"/>
              <w:right w:val="single" w:sz="4" w:color="000000"/>
            </w:tcBorders>
            <w:tcMar>
              <w:top w:w="40" w:type="dxa"/>
              <w:left w:w="40" w:type="dxa"/>
              <w:bottom w:w="40" w:type="dxa"/>
              <w:right w:w="40" w:type="dxa"/>
            </w:tcMar>
            <w:vAlign w:val="top"/>
          </w:tcPr>
          <w:bookmarkStart w:id="12888" w:name="para_840aac67_a4a4_484a_8924_b844607c4b"/>
          <w:p>
            <w:pPr>
              <w:spacing w:before="180" w:after="0" w:line="240" w:lineRule="auto"/>
              <w:jc w:val="center"/>
            </w:pPr>
            <w:r>
              <w:rPr>
                <w:rFonts w:ascii="Arial" w:hAnsi="Arial"/>
                <w:color w:val="000000"/>
                <w:sz w:val="18"/>
              </w:rPr>
              <w:t>1/1</w:t>
            </w:r>
          </w:p>
          <w:bookmarkEnd w:id="12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89" w:name="para_de5fa775_5104_4c6d_a207_922f52bb32"/>
          <w:p>
            <w:pPr>
              <w:spacing w:before="180" w:after="0" w:line="240" w:lineRule="auto"/>
              <w:jc w:val="center"/>
            </w:pPr>
            <w:r>
              <w:rPr>
                <w:rFonts w:ascii="Arial" w:hAnsi="Arial"/>
                <w:color w:val="000000"/>
                <w:sz w:val="18"/>
              </w:rPr>
              <w:t>-/1</w:t>
            </w:r>
          </w:p>
          <w:bookmarkEnd w:id="12889"/>
        </w:tc>
        <w:tc>
          <w:tcPr>
            <w:tcBorders>
              <w:bottom w:val="single" w:sz="4" w:color="000000"/>
              <w:right w:val="single" w:sz="4" w:color="000000"/>
            </w:tcBorders>
            <w:tcMar>
              <w:top w:w="40" w:type="dxa"/>
              <w:left w:w="40" w:type="dxa"/>
              <w:bottom w:w="40" w:type="dxa"/>
              <w:right w:w="40" w:type="dxa"/>
            </w:tcMar>
            <w:vAlign w:val="top"/>
          </w:tcPr>
          <w:bookmarkStart w:id="12890" w:name="para_561bbe83_99ed_46d2_8b6e_c521dacf68"/>
          <w:p>
            <w:pPr>
              <w:spacing w:before="180" w:after="0" w:line="240" w:lineRule="auto"/>
              <w:jc w:val="center"/>
            </w:pPr>
            <w:r>
              <w:rPr>
                <w:rFonts w:ascii="Arial" w:hAnsi="Arial"/>
                <w:color w:val="000000"/>
                <w:sz w:val="18"/>
              </w:rPr>
              <w:t>*</w:t>
            </w:r>
          </w:p>
          <w:bookmarkEnd w:id="12890"/>
        </w:tc>
        <w:tc>
          <w:tcPr>
            <w:tcBorders>
              <w:bottom w:val="single" w:sz="4" w:color="000000"/>
              <w:right w:val="single" w:sz="4" w:color="000000"/>
            </w:tcBorders>
            <w:tcMar>
              <w:top w:w="40" w:type="dxa"/>
              <w:left w:w="40" w:type="dxa"/>
              <w:bottom w:w="40" w:type="dxa"/>
              <w:right w:w="40" w:type="dxa"/>
            </w:tcMar>
            <w:vAlign w:val="top"/>
          </w:tcPr>
          <w:bookmarkStart w:id="12891" w:name="para_05f47410_851d_46fd_b603_4b69b9e800"/>
          <w:p>
            <w:pPr>
              <w:spacing w:before="180" w:after="0" w:line="240" w:lineRule="auto"/>
              <w:jc w:val="center"/>
            </w:pPr>
            <w:r>
              <w:rPr>
                <w:rFonts w:ascii="Arial" w:hAnsi="Arial"/>
                <w:color w:val="000000"/>
                <w:sz w:val="18"/>
              </w:rPr>
              <w:t>1C</w:t>
            </w:r>
          </w:p>
          <w:bookmarkEnd w:id="12891"/>
        </w:tc>
        <w:tc>
          <w:tcPr>
            <w:tcBorders>
              <w:bottom w:val="single" w:sz="4" w:color="000000"/>
              <w:right w:val="single" w:sz="4" w:color="000000"/>
            </w:tcBorders>
            <w:tcMar>
              <w:top w:w="40" w:type="dxa"/>
              <w:left w:w="40" w:type="dxa"/>
              <w:bottom w:w="40" w:type="dxa"/>
              <w:right w:w="40" w:type="dxa"/>
            </w:tcMar>
            <w:vAlign w:val="top"/>
          </w:tcPr>
          <w:bookmarkStart w:id="12892" w:name="para_ff16cfdf_1122_45f3_bd32_99a4d294fa"/>
          <w:p>
            <w:pPr>
              <w:spacing w:before="180" w:after="0" w:line="240" w:lineRule="auto"/>
            </w:pPr>
            <w:r>
              <w:rPr>
                <w:rFonts w:ascii="Arial" w:hAnsi="Arial"/>
                <w:color w:val="000000"/>
                <w:sz w:val="18"/>
              </w:rPr>
              <w:t>UID value for this name-value Item.</w:t>
            </w:r>
          </w:p>
          <w:bookmarkEnd w:id="12892"/>
          <w:bookmarkStart w:id="12893" w:name="para_3cb22fc7_b1d0_430e_81f8_9fc73be85d"/>
          <w:p>
            <w:pPr>
              <w:spacing w:before="180" w:after="0" w:line="240" w:lineRule="auto"/>
            </w:pPr>
            <w:r>
              <w:rPr>
                <w:rFonts w:ascii="Arial" w:hAnsi="Arial"/>
                <w:color w:val="000000"/>
                <w:sz w:val="18"/>
              </w:rPr>
              <w:t>Required if Value Type (0040,A040) is UIDREF.</w:t>
            </w:r>
          </w:p>
          <w:bookmarkEnd w:id="12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894" w:name="para_67c1b965_2e44_4831_96d1_7fc8ccf7a1"/>
          <w:p>
            <w:pPr>
              <w:spacing w:before="180" w:after="0" w:line="240" w:lineRule="auto"/>
            </w:pPr>
            <w:r>
              <w:rPr>
                <w:rFonts w:ascii="Arial" w:hAnsi="Arial"/>
                <w:color w:val="000000"/>
                <w:sz w:val="18"/>
              </w:rPr>
              <w:t>Text Value</w:t>
            </w:r>
          </w:p>
          <w:bookmarkEnd w:id="12894"/>
        </w:tc>
        <w:tc>
          <w:tcPr>
            <w:tcBorders>
              <w:bottom w:val="single" w:sz="4" w:color="000000"/>
              <w:right w:val="single" w:sz="4" w:color="000000"/>
            </w:tcBorders>
            <w:tcMar>
              <w:top w:w="40" w:type="dxa"/>
              <w:left w:w="40" w:type="dxa"/>
              <w:bottom w:w="40" w:type="dxa"/>
              <w:right w:w="40" w:type="dxa"/>
            </w:tcMar>
            <w:vAlign w:val="top"/>
          </w:tcPr>
          <w:bookmarkStart w:id="12895" w:name="para_cbfbf1a6_e2f8_489f_886e_7b1f58a321"/>
          <w:p>
            <w:pPr>
              <w:spacing w:before="180" w:after="0" w:line="240" w:lineRule="auto"/>
              <w:jc w:val="center"/>
            </w:pPr>
            <w:r>
              <w:rPr>
                <w:rFonts w:ascii="Arial" w:hAnsi="Arial"/>
                <w:color w:val="000000"/>
                <w:sz w:val="18"/>
              </w:rPr>
              <w:t>(0040,A160)</w:t>
            </w:r>
          </w:p>
          <w:bookmarkEnd w:id="12895"/>
        </w:tc>
        <w:tc>
          <w:tcPr>
            <w:tcBorders>
              <w:bottom w:val="single" w:sz="4" w:color="000000"/>
              <w:right w:val="single" w:sz="4" w:color="000000"/>
            </w:tcBorders>
            <w:tcMar>
              <w:top w:w="40" w:type="dxa"/>
              <w:left w:w="40" w:type="dxa"/>
              <w:bottom w:w="40" w:type="dxa"/>
              <w:right w:w="40" w:type="dxa"/>
            </w:tcMar>
            <w:vAlign w:val="top"/>
          </w:tcPr>
          <w:bookmarkStart w:id="12896" w:name="para_a018c345_f66b_4dd5_9251_ef2879b353"/>
          <w:p>
            <w:pPr>
              <w:spacing w:before="180" w:after="0" w:line="240" w:lineRule="auto"/>
              <w:jc w:val="center"/>
            </w:pPr>
            <w:r>
              <w:rPr>
                <w:rFonts w:ascii="Arial" w:hAnsi="Arial"/>
                <w:color w:val="000000"/>
                <w:sz w:val="18"/>
              </w:rPr>
              <w:t>1C/1C</w:t>
            </w:r>
          </w:p>
          <w:bookmarkEnd w:id="12896"/>
        </w:tc>
        <w:tc>
          <w:tcPr>
            <w:tcBorders>
              <w:bottom w:val="single" w:sz="4" w:color="000000"/>
              <w:right w:val="single" w:sz="4" w:color="000000"/>
            </w:tcBorders>
            <w:tcMar>
              <w:top w:w="40" w:type="dxa"/>
              <w:left w:w="40" w:type="dxa"/>
              <w:bottom w:w="40" w:type="dxa"/>
              <w:right w:w="40" w:type="dxa"/>
            </w:tcMar>
            <w:vAlign w:val="top"/>
          </w:tcPr>
          <w:bookmarkStart w:id="12897" w:name="para_a17ce383_3340_4b0a_9f7b_4ee4eba698"/>
          <w:p>
            <w:pPr>
              <w:spacing w:before="180" w:after="0" w:line="240" w:lineRule="auto"/>
              <w:jc w:val="center"/>
            </w:pPr>
            <w:r>
              <w:rPr>
                <w:rFonts w:ascii="Arial" w:hAnsi="Arial"/>
                <w:color w:val="000000"/>
                <w:sz w:val="18"/>
              </w:rPr>
              <w:t>1/1</w:t>
            </w:r>
          </w:p>
          <w:bookmarkEnd w:id="128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898" w:name="para_e330a146_02a7_4abd_ae80_4c0837ee6c"/>
          <w:p>
            <w:pPr>
              <w:spacing w:before="180" w:after="0" w:line="240" w:lineRule="auto"/>
              <w:jc w:val="center"/>
            </w:pPr>
            <w:r>
              <w:rPr>
                <w:rFonts w:ascii="Arial" w:hAnsi="Arial"/>
                <w:color w:val="000000"/>
                <w:sz w:val="18"/>
              </w:rPr>
              <w:t>-/1</w:t>
            </w:r>
          </w:p>
          <w:bookmarkEnd w:id="12898"/>
        </w:tc>
        <w:tc>
          <w:tcPr>
            <w:tcBorders>
              <w:bottom w:val="single" w:sz="4" w:color="000000"/>
              <w:right w:val="single" w:sz="4" w:color="000000"/>
            </w:tcBorders>
            <w:tcMar>
              <w:top w:w="40" w:type="dxa"/>
              <w:left w:w="40" w:type="dxa"/>
              <w:bottom w:w="40" w:type="dxa"/>
              <w:right w:w="40" w:type="dxa"/>
            </w:tcMar>
            <w:vAlign w:val="top"/>
          </w:tcPr>
          <w:bookmarkStart w:id="12899" w:name="para_e907d385_4217_4651_a5ab_700a7bc69b"/>
          <w:p>
            <w:pPr>
              <w:spacing w:before="180" w:after="0" w:line="240" w:lineRule="auto"/>
              <w:jc w:val="center"/>
            </w:pPr>
            <w:r>
              <w:rPr>
                <w:rFonts w:ascii="Arial" w:hAnsi="Arial"/>
                <w:color w:val="000000"/>
                <w:sz w:val="18"/>
              </w:rPr>
              <w:t>*</w:t>
            </w:r>
          </w:p>
          <w:bookmarkEnd w:id="12899"/>
        </w:tc>
        <w:tc>
          <w:tcPr>
            <w:tcBorders>
              <w:bottom w:val="single" w:sz="4" w:color="000000"/>
              <w:right w:val="single" w:sz="4" w:color="000000"/>
            </w:tcBorders>
            <w:tcMar>
              <w:top w:w="40" w:type="dxa"/>
              <w:left w:w="40" w:type="dxa"/>
              <w:bottom w:w="40" w:type="dxa"/>
              <w:right w:w="40" w:type="dxa"/>
            </w:tcMar>
            <w:vAlign w:val="top"/>
          </w:tcPr>
          <w:bookmarkStart w:id="12900" w:name="para_113d8737_f616_4038_9d9b_780814a2d8"/>
          <w:p>
            <w:pPr>
              <w:spacing w:before="180" w:after="0" w:line="240" w:lineRule="auto"/>
              <w:jc w:val="center"/>
            </w:pPr>
            <w:r>
              <w:rPr>
                <w:rFonts w:ascii="Arial" w:hAnsi="Arial"/>
                <w:color w:val="000000"/>
                <w:sz w:val="18"/>
              </w:rPr>
              <w:t>1C</w:t>
            </w:r>
          </w:p>
          <w:bookmarkEnd w:id="12900"/>
        </w:tc>
        <w:tc>
          <w:tcPr>
            <w:tcBorders>
              <w:bottom w:val="single" w:sz="4" w:color="000000"/>
              <w:right w:val="single" w:sz="4" w:color="000000"/>
            </w:tcBorders>
            <w:tcMar>
              <w:top w:w="40" w:type="dxa"/>
              <w:left w:w="40" w:type="dxa"/>
              <w:bottom w:w="40" w:type="dxa"/>
              <w:right w:w="40" w:type="dxa"/>
            </w:tcMar>
            <w:vAlign w:val="top"/>
          </w:tcPr>
          <w:bookmarkStart w:id="12901" w:name="para_3287d031_3476_481e_9b2c_3f2f643039"/>
          <w:p>
            <w:pPr>
              <w:spacing w:before="180" w:after="0" w:line="240" w:lineRule="auto"/>
            </w:pPr>
            <w:r>
              <w:rPr>
                <w:rFonts w:ascii="Arial" w:hAnsi="Arial"/>
                <w:color w:val="000000"/>
                <w:sz w:val="18"/>
              </w:rPr>
              <w:t>Text value for this name-value Item.</w:t>
            </w:r>
          </w:p>
          <w:bookmarkEnd w:id="12901"/>
          <w:bookmarkStart w:id="12902" w:name="para_6899f1ae_efce_427f_9b7a_f0268d9546"/>
          <w:p>
            <w:pPr>
              <w:spacing w:before="180" w:after="0" w:line="240" w:lineRule="auto"/>
            </w:pPr>
            <w:r>
              <w:rPr>
                <w:rFonts w:ascii="Arial" w:hAnsi="Arial"/>
                <w:color w:val="000000"/>
                <w:sz w:val="18"/>
              </w:rPr>
              <w:t>Required if Value Type (0040,A040) is TEXT.</w:t>
            </w:r>
          </w:p>
          <w:bookmarkEnd w:id="12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03" w:name="para_6bfbe6c8_fbc4_4af3_8118_cd35e63f63"/>
          <w:p>
            <w:pPr>
              <w:spacing w:before="180" w:after="0" w:line="240" w:lineRule="auto"/>
            </w:pPr>
            <w:r>
              <w:rPr>
                <w:rFonts w:ascii="Arial" w:hAnsi="Arial"/>
                <w:color w:val="000000"/>
                <w:sz w:val="18"/>
              </w:rPr>
              <w:t>Concept Code Sequence</w:t>
            </w:r>
          </w:p>
          <w:bookmarkEnd w:id="12903"/>
        </w:tc>
        <w:tc>
          <w:tcPr>
            <w:tcBorders>
              <w:bottom w:val="single" w:sz="4" w:color="000000"/>
              <w:right w:val="single" w:sz="4" w:color="000000"/>
            </w:tcBorders>
            <w:tcMar>
              <w:top w:w="40" w:type="dxa"/>
              <w:left w:w="40" w:type="dxa"/>
              <w:bottom w:w="40" w:type="dxa"/>
              <w:right w:w="40" w:type="dxa"/>
            </w:tcMar>
            <w:vAlign w:val="top"/>
          </w:tcPr>
          <w:bookmarkStart w:id="12904" w:name="para_5a5caf81_6805_4ca7_9fa1_30ad055632"/>
          <w:p>
            <w:pPr>
              <w:spacing w:before="180" w:after="0" w:line="240" w:lineRule="auto"/>
              <w:jc w:val="center"/>
            </w:pPr>
            <w:r>
              <w:rPr>
                <w:rFonts w:ascii="Arial" w:hAnsi="Arial"/>
                <w:color w:val="000000"/>
                <w:sz w:val="18"/>
              </w:rPr>
              <w:t>(0040,A168)</w:t>
            </w:r>
          </w:p>
          <w:bookmarkEnd w:id="12904"/>
        </w:tc>
        <w:tc>
          <w:tcPr>
            <w:tcBorders>
              <w:bottom w:val="single" w:sz="4" w:color="000000"/>
              <w:right w:val="single" w:sz="4" w:color="000000"/>
            </w:tcBorders>
            <w:tcMar>
              <w:top w:w="40" w:type="dxa"/>
              <w:left w:w="40" w:type="dxa"/>
              <w:bottom w:w="40" w:type="dxa"/>
              <w:right w:w="40" w:type="dxa"/>
            </w:tcMar>
            <w:vAlign w:val="top"/>
          </w:tcPr>
          <w:bookmarkStart w:id="12905" w:name="para_289260c6_7151_471a_b4ed_c681690ec0"/>
          <w:p>
            <w:pPr>
              <w:spacing w:before="180" w:after="0" w:line="240" w:lineRule="auto"/>
              <w:jc w:val="center"/>
            </w:pPr>
            <w:r>
              <w:rPr>
                <w:rFonts w:ascii="Arial" w:hAnsi="Arial"/>
                <w:color w:val="000000"/>
                <w:sz w:val="18"/>
              </w:rPr>
              <w:t>1C/1C</w:t>
            </w:r>
          </w:p>
          <w:bookmarkEnd w:id="12905"/>
        </w:tc>
        <w:tc>
          <w:tcPr>
            <w:tcBorders>
              <w:bottom w:val="single" w:sz="4" w:color="000000"/>
              <w:right w:val="single" w:sz="4" w:color="000000"/>
            </w:tcBorders>
            <w:tcMar>
              <w:top w:w="40" w:type="dxa"/>
              <w:left w:w="40" w:type="dxa"/>
              <w:bottom w:w="40" w:type="dxa"/>
              <w:right w:w="40" w:type="dxa"/>
            </w:tcMar>
            <w:vAlign w:val="top"/>
          </w:tcPr>
          <w:bookmarkStart w:id="12906" w:name="para_cf45e9dc_2753_4c27_b0b4_536e7f535d"/>
          <w:p>
            <w:pPr>
              <w:spacing w:before="180" w:after="0" w:line="240" w:lineRule="auto"/>
              <w:jc w:val="center"/>
            </w:pPr>
            <w:r>
              <w:rPr>
                <w:rFonts w:ascii="Arial" w:hAnsi="Arial"/>
                <w:color w:val="000000"/>
                <w:sz w:val="18"/>
              </w:rPr>
              <w:t>1/1</w:t>
            </w:r>
          </w:p>
          <w:bookmarkEnd w:id="129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07" w:name="para_e4caafda_0408_4e4a_96e1_c72fa2626f"/>
          <w:p>
            <w:pPr>
              <w:spacing w:before="180" w:after="0" w:line="240" w:lineRule="auto"/>
              <w:jc w:val="center"/>
            </w:pPr>
            <w:r>
              <w:rPr>
                <w:rFonts w:ascii="Arial" w:hAnsi="Arial"/>
                <w:color w:val="000000"/>
                <w:sz w:val="18"/>
              </w:rPr>
              <w:t>-/1</w:t>
            </w:r>
          </w:p>
          <w:bookmarkEnd w:id="12907"/>
        </w:tc>
        <w:tc>
          <w:tcPr>
            <w:tcBorders>
              <w:bottom w:val="single" w:sz="4" w:color="000000"/>
              <w:right w:val="single" w:sz="4" w:color="000000"/>
            </w:tcBorders>
            <w:tcMar>
              <w:top w:w="40" w:type="dxa"/>
              <w:left w:w="40" w:type="dxa"/>
              <w:bottom w:w="40" w:type="dxa"/>
              <w:right w:w="40" w:type="dxa"/>
            </w:tcMar>
            <w:vAlign w:val="top"/>
          </w:tcPr>
          <w:bookmarkStart w:id="12908" w:name="para_9c8165c4_e666_4afc_95cf_06c687f32f"/>
          <w:p>
            <w:pPr>
              <w:spacing w:before="180" w:after="0" w:line="240" w:lineRule="auto"/>
              <w:jc w:val="center"/>
            </w:pPr>
            <w:r>
              <w:rPr>
                <w:rFonts w:ascii="Arial" w:hAnsi="Arial"/>
                <w:color w:val="000000"/>
                <w:sz w:val="18"/>
              </w:rPr>
              <w:t>*</w:t>
            </w:r>
          </w:p>
          <w:bookmarkEnd w:id="12908"/>
        </w:tc>
        <w:tc>
          <w:tcPr>
            <w:tcBorders>
              <w:bottom w:val="single" w:sz="4" w:color="000000"/>
              <w:right w:val="single" w:sz="4" w:color="000000"/>
            </w:tcBorders>
            <w:tcMar>
              <w:top w:w="40" w:type="dxa"/>
              <w:left w:w="40" w:type="dxa"/>
              <w:bottom w:w="40" w:type="dxa"/>
              <w:right w:w="40" w:type="dxa"/>
            </w:tcMar>
            <w:vAlign w:val="top"/>
          </w:tcPr>
          <w:bookmarkStart w:id="12909" w:name="para_23a74f3d_9572_40e7_929a_62dd5bdfcb"/>
          <w:p>
            <w:pPr>
              <w:spacing w:before="180" w:after="0" w:line="240" w:lineRule="auto"/>
              <w:jc w:val="center"/>
            </w:pPr>
            <w:r>
              <w:rPr>
                <w:rFonts w:ascii="Arial" w:hAnsi="Arial"/>
                <w:color w:val="000000"/>
                <w:sz w:val="18"/>
              </w:rPr>
              <w:t>1C</w:t>
            </w:r>
          </w:p>
          <w:bookmarkEnd w:id="12909"/>
        </w:tc>
        <w:tc>
          <w:tcPr>
            <w:tcBorders>
              <w:bottom w:val="single" w:sz="4" w:color="000000"/>
              <w:right w:val="single" w:sz="4" w:color="000000"/>
            </w:tcBorders>
            <w:tcMar>
              <w:top w:w="40" w:type="dxa"/>
              <w:left w:w="40" w:type="dxa"/>
              <w:bottom w:w="40" w:type="dxa"/>
              <w:right w:w="40" w:type="dxa"/>
            </w:tcMar>
            <w:vAlign w:val="top"/>
          </w:tcPr>
          <w:bookmarkStart w:id="12910" w:name="para_057dc008_0aaa_4705_a76a_fb769f5e2e"/>
          <w:p>
            <w:pPr>
              <w:spacing w:before="180" w:after="0" w:line="240" w:lineRule="auto"/>
            </w:pPr>
            <w:r>
              <w:rPr>
                <w:rFonts w:ascii="Arial" w:hAnsi="Arial"/>
                <w:color w:val="000000"/>
                <w:sz w:val="18"/>
              </w:rPr>
              <w:t>Coded concept value of this name-value Item.</w:t>
            </w:r>
          </w:p>
          <w:bookmarkEnd w:id="12910"/>
          <w:bookmarkStart w:id="12911" w:name="para_73af0f1c_0733_474a_a3c4_ad2b236233"/>
          <w:p>
            <w:pPr>
              <w:spacing w:before="180" w:after="0" w:line="240" w:lineRule="auto"/>
            </w:pPr>
            <w:r>
              <w:rPr>
                <w:rFonts w:ascii="Arial" w:hAnsi="Arial"/>
                <w:color w:val="000000"/>
                <w:sz w:val="18"/>
              </w:rPr>
              <w:t>Required if Value Type (0040,A040) is CODE.</w:t>
            </w:r>
          </w:p>
          <w:bookmarkEnd w:id="12911"/>
        </w:tc>
      </w:tr>
      <w:tr>
        <w:tblPrEx/>
        <w:trPr/>
        <w:tc>
          <w:tcPr>
            <w:hMerge w:val="restart"/>
            <w:tcBorders>
              <w:left w:val="single" w:sz="4" w:color="000000"/>
              <w:bottom w:val="single" w:sz="4" w:color="000000"/>
            </w:tcBorders>
            <w:tcMar>
              <w:top w:w="40" w:type="dxa"/>
              <w:left w:w="40" w:type="dxa"/>
              <w:bottom w:w="40" w:type="dxa"/>
            </w:tcMar>
            <w:vAlign w:val="top"/>
          </w:tcPr>
          <w:bookmarkStart w:id="12912" w:name="para_fcac7c50_837f_4ad5_b646_e469fde61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1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3" w:name="para_e49ea83b_4a91_441e_aa9e_2c68a5e86d"/>
          <w:p>
            <w:pPr>
              <w:spacing w:before="180" w:after="0" w:line="240" w:lineRule="auto"/>
            </w:pPr>
            <w:r>
              <w:rPr>
                <w:rFonts w:ascii="Arial" w:hAnsi="Arial"/>
                <w:i/>
                <w:color w:val="000000"/>
                <w:sz w:val="18"/>
              </w:rPr>
              <w:t>No Baseline CID is defined.</w:t>
            </w:r>
          </w:p>
          <w:bookmarkEnd w:id="129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14" w:name="para_5199fcb3_9723_45ef_a0bf_6172f0a758"/>
          <w:p>
            <w:pPr>
              <w:spacing w:before="180" w:after="0" w:line="240" w:lineRule="auto"/>
            </w:pPr>
            <w:r>
              <w:rPr>
                <w:rFonts w:ascii="Arial" w:hAnsi="Arial"/>
                <w:color w:val="000000"/>
                <w:sz w:val="18"/>
              </w:rPr>
              <w:t>Numeric Value</w:t>
            </w:r>
          </w:p>
          <w:bookmarkEnd w:id="12914"/>
        </w:tc>
        <w:tc>
          <w:tcPr>
            <w:tcBorders>
              <w:bottom w:val="single" w:sz="4" w:color="000000"/>
              <w:right w:val="single" w:sz="4" w:color="000000"/>
            </w:tcBorders>
            <w:tcMar>
              <w:top w:w="40" w:type="dxa"/>
              <w:left w:w="40" w:type="dxa"/>
              <w:bottom w:w="40" w:type="dxa"/>
              <w:right w:w="40" w:type="dxa"/>
            </w:tcMar>
            <w:vAlign w:val="top"/>
          </w:tcPr>
          <w:bookmarkStart w:id="12915" w:name="para_48f5f7a7_e7b6_42a0_ad3a_3374b97bab"/>
          <w:p>
            <w:pPr>
              <w:spacing w:before="180" w:after="0" w:line="240" w:lineRule="auto"/>
              <w:jc w:val="center"/>
            </w:pPr>
            <w:r>
              <w:rPr>
                <w:rFonts w:ascii="Arial" w:hAnsi="Arial"/>
                <w:color w:val="000000"/>
                <w:sz w:val="18"/>
              </w:rPr>
              <w:t>(0040,A30A)</w:t>
            </w:r>
          </w:p>
          <w:bookmarkEnd w:id="12915"/>
        </w:tc>
        <w:tc>
          <w:tcPr>
            <w:tcBorders>
              <w:bottom w:val="single" w:sz="4" w:color="000000"/>
              <w:right w:val="single" w:sz="4" w:color="000000"/>
            </w:tcBorders>
            <w:tcMar>
              <w:top w:w="40" w:type="dxa"/>
              <w:left w:w="40" w:type="dxa"/>
              <w:bottom w:w="40" w:type="dxa"/>
              <w:right w:w="40" w:type="dxa"/>
            </w:tcMar>
            <w:vAlign w:val="top"/>
          </w:tcPr>
          <w:bookmarkStart w:id="12916" w:name="para_3d59eaed_ad2a_4ada_9696_5ae9107643"/>
          <w:p>
            <w:pPr>
              <w:spacing w:before="180" w:after="0" w:line="240" w:lineRule="auto"/>
              <w:jc w:val="center"/>
            </w:pPr>
            <w:r>
              <w:rPr>
                <w:rFonts w:ascii="Arial" w:hAnsi="Arial"/>
                <w:color w:val="000000"/>
                <w:sz w:val="18"/>
              </w:rPr>
              <w:t>1C/1C</w:t>
            </w:r>
          </w:p>
          <w:bookmarkEnd w:id="12916"/>
        </w:tc>
        <w:tc>
          <w:tcPr>
            <w:tcBorders>
              <w:bottom w:val="single" w:sz="4" w:color="000000"/>
              <w:right w:val="single" w:sz="4" w:color="000000"/>
            </w:tcBorders>
            <w:tcMar>
              <w:top w:w="40" w:type="dxa"/>
              <w:left w:w="40" w:type="dxa"/>
              <w:bottom w:w="40" w:type="dxa"/>
              <w:right w:w="40" w:type="dxa"/>
            </w:tcMar>
            <w:vAlign w:val="top"/>
          </w:tcPr>
          <w:bookmarkStart w:id="12917" w:name="para_85e013c4_1ef4_426c_b457_f4e2e6c3b8"/>
          <w:p>
            <w:pPr>
              <w:spacing w:before="180" w:after="0" w:line="240" w:lineRule="auto"/>
              <w:jc w:val="center"/>
            </w:pPr>
            <w:r>
              <w:rPr>
                <w:rFonts w:ascii="Arial" w:hAnsi="Arial"/>
                <w:color w:val="000000"/>
                <w:sz w:val="18"/>
              </w:rPr>
              <w:t>1/1</w:t>
            </w:r>
          </w:p>
          <w:bookmarkEnd w:id="129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18" w:name="para_d5638d51_2a02_4495_b1c2_0adc97af57"/>
          <w:p>
            <w:pPr>
              <w:spacing w:before="180" w:after="0" w:line="240" w:lineRule="auto"/>
              <w:jc w:val="center"/>
            </w:pPr>
            <w:r>
              <w:rPr>
                <w:rFonts w:ascii="Arial" w:hAnsi="Arial"/>
                <w:color w:val="000000"/>
                <w:sz w:val="18"/>
              </w:rPr>
              <w:t>-/1</w:t>
            </w:r>
          </w:p>
          <w:bookmarkEnd w:id="12918"/>
        </w:tc>
        <w:tc>
          <w:tcPr>
            <w:tcBorders>
              <w:bottom w:val="single" w:sz="4" w:color="000000"/>
              <w:right w:val="single" w:sz="4" w:color="000000"/>
            </w:tcBorders>
            <w:tcMar>
              <w:top w:w="40" w:type="dxa"/>
              <w:left w:w="40" w:type="dxa"/>
              <w:bottom w:w="40" w:type="dxa"/>
              <w:right w:w="40" w:type="dxa"/>
            </w:tcMar>
            <w:vAlign w:val="top"/>
          </w:tcPr>
          <w:bookmarkStart w:id="12919" w:name="para_30c71e68_179b_4468_afc9_bf4863b479"/>
          <w:p>
            <w:pPr>
              <w:spacing w:before="180" w:after="0" w:line="240" w:lineRule="auto"/>
              <w:jc w:val="center"/>
            </w:pPr>
            <w:r>
              <w:rPr>
                <w:rFonts w:ascii="Arial" w:hAnsi="Arial"/>
                <w:color w:val="000000"/>
                <w:sz w:val="18"/>
              </w:rPr>
              <w:t>*</w:t>
            </w:r>
          </w:p>
          <w:bookmarkEnd w:id="12919"/>
        </w:tc>
        <w:tc>
          <w:tcPr>
            <w:tcBorders>
              <w:bottom w:val="single" w:sz="4" w:color="000000"/>
              <w:right w:val="single" w:sz="4" w:color="000000"/>
            </w:tcBorders>
            <w:tcMar>
              <w:top w:w="40" w:type="dxa"/>
              <w:left w:w="40" w:type="dxa"/>
              <w:bottom w:w="40" w:type="dxa"/>
              <w:right w:w="40" w:type="dxa"/>
            </w:tcMar>
            <w:vAlign w:val="top"/>
          </w:tcPr>
          <w:bookmarkStart w:id="12920" w:name="para_620c47e4_ce4e_44d6_98cb_2e89ea7626"/>
          <w:p>
            <w:pPr>
              <w:spacing w:before="180" w:after="0" w:line="240" w:lineRule="auto"/>
              <w:jc w:val="center"/>
            </w:pPr>
            <w:r>
              <w:rPr>
                <w:rFonts w:ascii="Arial" w:hAnsi="Arial"/>
                <w:color w:val="000000"/>
                <w:sz w:val="18"/>
              </w:rPr>
              <w:t>1C</w:t>
            </w:r>
          </w:p>
          <w:bookmarkEnd w:id="12920"/>
        </w:tc>
        <w:tc>
          <w:tcPr>
            <w:tcBorders>
              <w:bottom w:val="single" w:sz="4" w:color="000000"/>
              <w:right w:val="single" w:sz="4" w:color="000000"/>
            </w:tcBorders>
            <w:tcMar>
              <w:top w:w="40" w:type="dxa"/>
              <w:left w:w="40" w:type="dxa"/>
              <w:bottom w:w="40" w:type="dxa"/>
              <w:right w:w="40" w:type="dxa"/>
            </w:tcMar>
            <w:vAlign w:val="top"/>
          </w:tcPr>
          <w:bookmarkStart w:id="12921" w:name="para_07f0eebb_9cac_4174_815a_44cefd0613"/>
          <w:p>
            <w:pPr>
              <w:spacing w:before="180" w:after="0" w:line="240" w:lineRule="auto"/>
            </w:pPr>
            <w:r>
              <w:rPr>
                <w:rFonts w:ascii="Arial" w:hAnsi="Arial"/>
                <w:color w:val="000000"/>
                <w:sz w:val="18"/>
              </w:rPr>
              <w:t>Numeric value for this name-value Item.</w:t>
            </w:r>
          </w:p>
          <w:bookmarkEnd w:id="12921"/>
          <w:bookmarkStart w:id="12922" w:name="para_38e21a14_3122_429c_becd_4aec796b9a"/>
          <w:p>
            <w:pPr>
              <w:spacing w:before="180" w:after="0" w:line="240" w:lineRule="auto"/>
            </w:pPr>
            <w:r>
              <w:rPr>
                <w:rFonts w:ascii="Arial" w:hAnsi="Arial"/>
                <w:color w:val="000000"/>
                <w:sz w:val="18"/>
              </w:rPr>
              <w:t>Required if Value Type (0040,A040) is NUMERIC.</w:t>
            </w:r>
          </w:p>
          <w:bookmarkEnd w:id="129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23" w:name="para_3b65b2d0_d969_4125_a359_909d31d236"/>
          <w:p>
            <w:pPr>
              <w:spacing w:before="180" w:after="0" w:line="240" w:lineRule="auto"/>
            </w:pPr>
            <w:r>
              <w:rPr>
                <w:rFonts w:ascii="Arial" w:hAnsi="Arial"/>
                <w:color w:val="000000"/>
                <w:sz w:val="18"/>
              </w:rPr>
              <w:t>Measurement Units Code Sequence</w:t>
            </w:r>
          </w:p>
          <w:bookmarkEnd w:id="12923"/>
        </w:tc>
        <w:tc>
          <w:tcPr>
            <w:tcBorders>
              <w:bottom w:val="single" w:sz="4" w:color="000000"/>
              <w:right w:val="single" w:sz="4" w:color="000000"/>
            </w:tcBorders>
            <w:tcMar>
              <w:top w:w="40" w:type="dxa"/>
              <w:left w:w="40" w:type="dxa"/>
              <w:bottom w:w="40" w:type="dxa"/>
              <w:right w:w="40" w:type="dxa"/>
            </w:tcMar>
            <w:vAlign w:val="top"/>
          </w:tcPr>
          <w:bookmarkStart w:id="12924" w:name="para_7162918d_55fe_4312_888a_34239a3ce9"/>
          <w:p>
            <w:pPr>
              <w:spacing w:before="180" w:after="0" w:line="240" w:lineRule="auto"/>
              <w:jc w:val="center"/>
            </w:pPr>
            <w:r>
              <w:rPr>
                <w:rFonts w:ascii="Arial" w:hAnsi="Arial"/>
                <w:color w:val="000000"/>
                <w:sz w:val="18"/>
              </w:rPr>
              <w:t>(0040,08EA)</w:t>
            </w:r>
          </w:p>
          <w:bookmarkEnd w:id="12924"/>
        </w:tc>
        <w:tc>
          <w:tcPr>
            <w:tcBorders>
              <w:bottom w:val="single" w:sz="4" w:color="000000"/>
              <w:right w:val="single" w:sz="4" w:color="000000"/>
            </w:tcBorders>
            <w:tcMar>
              <w:top w:w="40" w:type="dxa"/>
              <w:left w:w="40" w:type="dxa"/>
              <w:bottom w:w="40" w:type="dxa"/>
              <w:right w:w="40" w:type="dxa"/>
            </w:tcMar>
            <w:vAlign w:val="top"/>
          </w:tcPr>
          <w:bookmarkStart w:id="12925" w:name="para_10a13b2c_df84_4377_9c99_8f1d130b2d"/>
          <w:p>
            <w:pPr>
              <w:spacing w:before="180" w:after="0" w:line="240" w:lineRule="auto"/>
              <w:jc w:val="center"/>
            </w:pPr>
            <w:r>
              <w:rPr>
                <w:rFonts w:ascii="Arial" w:hAnsi="Arial"/>
                <w:color w:val="000000"/>
                <w:sz w:val="18"/>
              </w:rPr>
              <w:t>1C/1C</w:t>
            </w:r>
          </w:p>
          <w:bookmarkEnd w:id="12925"/>
        </w:tc>
        <w:tc>
          <w:tcPr>
            <w:tcBorders>
              <w:bottom w:val="single" w:sz="4" w:color="000000"/>
              <w:right w:val="single" w:sz="4" w:color="000000"/>
            </w:tcBorders>
            <w:tcMar>
              <w:top w:w="40" w:type="dxa"/>
              <w:left w:w="40" w:type="dxa"/>
              <w:bottom w:w="40" w:type="dxa"/>
              <w:right w:w="40" w:type="dxa"/>
            </w:tcMar>
            <w:vAlign w:val="top"/>
          </w:tcPr>
          <w:bookmarkStart w:id="12926" w:name="para_825f428d_e3b7_4d4f_8a49_4b5be33986"/>
          <w:p>
            <w:pPr>
              <w:spacing w:before="180" w:after="0" w:line="240" w:lineRule="auto"/>
              <w:jc w:val="center"/>
            </w:pPr>
            <w:r>
              <w:rPr>
                <w:rFonts w:ascii="Arial" w:hAnsi="Arial"/>
                <w:color w:val="000000"/>
                <w:sz w:val="18"/>
              </w:rPr>
              <w:t>1/1</w:t>
            </w:r>
          </w:p>
          <w:bookmarkEnd w:id="129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27" w:name="para_adff2f12_060c_43e9_9143_9af41f5782"/>
          <w:p>
            <w:pPr>
              <w:spacing w:before="180" w:after="0" w:line="240" w:lineRule="auto"/>
              <w:jc w:val="center"/>
            </w:pPr>
            <w:r>
              <w:rPr>
                <w:rFonts w:ascii="Arial" w:hAnsi="Arial"/>
                <w:color w:val="000000"/>
                <w:sz w:val="18"/>
              </w:rPr>
              <w:t>-/1</w:t>
            </w:r>
          </w:p>
          <w:bookmarkEnd w:id="12927"/>
        </w:tc>
        <w:tc>
          <w:tcPr>
            <w:tcBorders>
              <w:bottom w:val="single" w:sz="4" w:color="000000"/>
              <w:right w:val="single" w:sz="4" w:color="000000"/>
            </w:tcBorders>
            <w:tcMar>
              <w:top w:w="40" w:type="dxa"/>
              <w:left w:w="40" w:type="dxa"/>
              <w:bottom w:w="40" w:type="dxa"/>
              <w:right w:w="40" w:type="dxa"/>
            </w:tcMar>
            <w:vAlign w:val="top"/>
          </w:tcPr>
          <w:bookmarkStart w:id="12928" w:name="para_2b34badc_1124_4c72_b5bd_de190c25e6"/>
          <w:p>
            <w:pPr>
              <w:spacing w:before="180" w:after="0" w:line="240" w:lineRule="auto"/>
              <w:jc w:val="center"/>
            </w:pPr>
            <w:r>
              <w:rPr>
                <w:rFonts w:ascii="Arial" w:hAnsi="Arial"/>
                <w:color w:val="000000"/>
                <w:sz w:val="18"/>
              </w:rPr>
              <w:t>*</w:t>
            </w:r>
          </w:p>
          <w:bookmarkEnd w:id="12928"/>
        </w:tc>
        <w:tc>
          <w:tcPr>
            <w:tcBorders>
              <w:bottom w:val="single" w:sz="4" w:color="000000"/>
              <w:right w:val="single" w:sz="4" w:color="000000"/>
            </w:tcBorders>
            <w:tcMar>
              <w:top w:w="40" w:type="dxa"/>
              <w:left w:w="40" w:type="dxa"/>
              <w:bottom w:w="40" w:type="dxa"/>
              <w:right w:w="40" w:type="dxa"/>
            </w:tcMar>
            <w:vAlign w:val="top"/>
          </w:tcPr>
          <w:bookmarkStart w:id="12929" w:name="para_c560b518_8f9b_4559_8816_e31266247d"/>
          <w:p>
            <w:pPr>
              <w:spacing w:before="180" w:after="0" w:line="240" w:lineRule="auto"/>
              <w:jc w:val="center"/>
            </w:pPr>
            <w:r>
              <w:rPr>
                <w:rFonts w:ascii="Arial" w:hAnsi="Arial"/>
                <w:color w:val="000000"/>
                <w:sz w:val="18"/>
              </w:rPr>
              <w:t>1C</w:t>
            </w:r>
          </w:p>
          <w:bookmarkEnd w:id="12929"/>
        </w:tc>
        <w:tc>
          <w:tcPr>
            <w:tcBorders>
              <w:bottom w:val="single" w:sz="4" w:color="000000"/>
              <w:right w:val="single" w:sz="4" w:color="000000"/>
            </w:tcBorders>
            <w:tcMar>
              <w:top w:w="40" w:type="dxa"/>
              <w:left w:w="40" w:type="dxa"/>
              <w:bottom w:w="40" w:type="dxa"/>
              <w:right w:w="40" w:type="dxa"/>
            </w:tcMar>
            <w:vAlign w:val="top"/>
          </w:tcPr>
          <w:bookmarkStart w:id="12930" w:name="para_d2364f09_7ed7_4530_99de_96ac3d1d29"/>
          <w:p>
            <w:pPr>
              <w:spacing w:before="180" w:after="0" w:line="240" w:lineRule="auto"/>
            </w:pPr>
            <w:r>
              <w:rPr>
                <w:rFonts w:ascii="Arial" w:hAnsi="Arial"/>
                <w:color w:val="000000"/>
                <w:sz w:val="18"/>
              </w:rPr>
              <w:t>Units of measurement for a numeric value in this name-value Item.</w:t>
            </w:r>
          </w:p>
          <w:bookmarkEnd w:id="12930"/>
          <w:bookmarkStart w:id="12931" w:name="para_fd575a99_7763_4247_b72a_0549f5003c"/>
          <w:p>
            <w:pPr>
              <w:spacing w:before="180" w:after="0" w:line="240" w:lineRule="auto"/>
            </w:pPr>
            <w:r>
              <w:rPr>
                <w:rFonts w:ascii="Arial" w:hAnsi="Arial"/>
                <w:color w:val="000000"/>
                <w:sz w:val="18"/>
              </w:rPr>
              <w:t>Required if Value Type (0040,A040) is NUMERIC.</w:t>
            </w:r>
          </w:p>
          <w:bookmarkEnd w:id="12931"/>
        </w:tc>
      </w:tr>
      <w:tr>
        <w:tblPrEx/>
        <w:trPr/>
        <w:tc>
          <w:tcPr>
            <w:hMerge w:val="restart"/>
            <w:tcBorders>
              <w:left w:val="single" w:sz="4" w:color="000000"/>
              <w:bottom w:val="single" w:sz="4" w:color="000000"/>
            </w:tcBorders>
            <w:tcMar>
              <w:top w:w="40" w:type="dxa"/>
              <w:left w:w="40" w:type="dxa"/>
              <w:bottom w:w="40" w:type="dxa"/>
            </w:tcMar>
            <w:vAlign w:val="top"/>
          </w:tcPr>
          <w:bookmarkStart w:id="12932" w:name="para_6b74a67b_79d3_4837_a45a_ea73cbfb7d"/>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29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33" w:name="para_388d01a2_38aa_4e89_b041_1d333ac660"/>
          <w:p>
            <w:pPr>
              <w:spacing w:before="180" w:after="0" w:line="240" w:lineRule="auto"/>
            </w:pPr>
            <w:r>
              <w:rPr>
                <w:rFonts w:ascii="Arial" w:hAnsi="Arial"/>
                <w:i/>
                <w:color w:val="000000"/>
                <w:sz w:val="18"/>
              </w:rPr>
              <w:t xml:space="preserve">Baseline </w:t>
            </w:r>
            <w:hyperlink r:id="r823">
              <w:r>
                <w:rPr>
                  <w:rFonts w:ascii="Arial" w:hAnsi="Arial"/>
                  <w:i/>
                  <w:color w:val="000000"/>
                  <w:sz w:val="18"/>
                </w:rPr>
                <w:t>CID 82 “Units of Measurement”</w:t>
              </w:r>
            </w:hyperlink>
          </w:p>
          <w:bookmarkEnd w:id="12933"/>
        </w:tc>
      </w:tr>
    </w:tbl>
    <w:bookmarkStart w:id="12934" w:name="table_CC_2_5_2c"/>
    <w:p>
      <w:pPr>
        <w:keepNext/>
        <w:spacing w:before="216" w:after="0" w:line="240" w:lineRule="auto"/>
        <w:jc w:val="center"/>
      </w:pPr>
      <w:r>
        <w:rPr>
          <w:rFonts w:ascii="Arial" w:hAnsi="Arial"/>
          <w:b/>
          <w:color w:val="000000"/>
          <w:sz w:val="22"/>
        </w:rPr>
        <w:t>Table CC.2.5-2c. Referenced Instances and Access Macro</w:t>
      </w:r>
    </w:p>
    <w:bookmarkEnd w:id="12934"/>
    <w:p>
      <w:pPr>
        <w:spacing w:before="0" w:after="0" w:line="240" w:lineRule="auto"/>
        <w:rPr>
          <w:sz w:val="13"/>
        </w:rPr>
      </w:pPr>
    </w:p>
    <w:tbl>
      <w:tblPr>
        <w:tblInd w:w="45" w:type="dxa"/>
        <w:tblLayout w:type="fixed"/>
      </w:tblPr>
      <w:tblGrid>
        <w:gridCol w:w="1349"/>
        <w:gridCol w:w="1120"/>
        <w:gridCol w:w="1238"/>
        <w:gridCol w:w="1228"/>
        <w:gridCol w:w="748"/>
        <w:gridCol w:w="1228"/>
        <w:gridCol w:w="828"/>
        <w:gridCol w:w="888"/>
        <w:gridCol w:w="181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2935" w:name="para_72fe2336_e7d7_498c_af19_ddec0ab67e"/>
          <w:p>
            <w:pPr>
              <w:keepNext/>
              <w:spacing w:before="180" w:after="0" w:line="240" w:lineRule="auto"/>
              <w:jc w:val="center"/>
            </w:pPr>
            <w:r>
              <w:rPr>
                <w:rFonts w:ascii="Arial" w:hAnsi="Arial"/>
                <w:b/>
                <w:color w:val="000000"/>
                <w:sz w:val="18"/>
              </w:rPr>
              <w:t>Attribute Name</w:t>
            </w:r>
          </w:p>
          <w:bookmarkEnd w:id="129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6" w:name="para_3189d4ec_9f4a_4436_be5a_bcc5616307"/>
          <w:p>
            <w:pPr>
              <w:spacing w:before="180" w:after="0" w:line="240" w:lineRule="auto"/>
              <w:jc w:val="center"/>
            </w:pPr>
            <w:r>
              <w:rPr>
                <w:rFonts w:ascii="Arial" w:hAnsi="Arial"/>
                <w:b/>
                <w:color w:val="000000"/>
                <w:sz w:val="18"/>
              </w:rPr>
              <w:t>Tag</w:t>
            </w:r>
          </w:p>
          <w:bookmarkEnd w:id="129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7" w:name="para_eced52c6_9a63_48ad_a8a3_c0bcb79231"/>
          <w:p>
            <w:pPr>
              <w:spacing w:before="180" w:after="0" w:line="240" w:lineRule="auto"/>
              <w:jc w:val="center"/>
            </w:pPr>
            <w:r>
              <w:rPr>
                <w:rFonts w:ascii="Arial" w:hAnsi="Arial"/>
                <w:b/>
                <w:color w:val="000000"/>
                <w:sz w:val="18"/>
              </w:rPr>
              <w:t>Req. Type N-CREATE (SCU/SCP)</w:t>
            </w:r>
          </w:p>
          <w:bookmarkEnd w:id="129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8" w:name="para_a89a37f2_8f5e_49d1_9ab8_ecd5314521"/>
          <w:p>
            <w:pPr>
              <w:spacing w:before="180" w:after="0" w:line="240" w:lineRule="auto"/>
              <w:jc w:val="center"/>
            </w:pPr>
            <w:r>
              <w:rPr>
                <w:rFonts w:ascii="Arial" w:hAnsi="Arial"/>
                <w:b/>
                <w:color w:val="000000"/>
                <w:sz w:val="18"/>
              </w:rPr>
              <w:t>Req. Type N-SET (SCU/SCP)</w:t>
            </w:r>
          </w:p>
          <w:bookmarkEnd w:id="129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39" w:name="para_cc3be958_6ff7_46a6_9532_7bc56d0b7e"/>
          <w:p>
            <w:pPr>
              <w:spacing w:before="180" w:after="0" w:line="240" w:lineRule="auto"/>
              <w:jc w:val="center"/>
            </w:pPr>
            <w:r>
              <w:rPr>
                <w:rFonts w:ascii="Arial" w:hAnsi="Arial"/>
                <w:b/>
                <w:color w:val="000000"/>
                <w:sz w:val="18"/>
              </w:rPr>
              <w:t>Final State</w:t>
            </w:r>
          </w:p>
          <w:bookmarkEnd w:id="129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0" w:name="para_bacb7688_6b25_45eb_9ac6_f5dd2d4c8b"/>
          <w:p>
            <w:pPr>
              <w:spacing w:before="180" w:after="0" w:line="240" w:lineRule="auto"/>
              <w:jc w:val="center"/>
            </w:pPr>
            <w:r>
              <w:rPr>
                <w:rFonts w:ascii="Arial" w:hAnsi="Arial"/>
                <w:b/>
                <w:color w:val="000000"/>
                <w:sz w:val="18"/>
              </w:rPr>
              <w:t>Req. Type N-GET (SCU/SCP)</w:t>
            </w:r>
          </w:p>
          <w:bookmarkEnd w:id="129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1" w:name="para_0bbec9f3_b8fd_4066_ac23_960f2af1bb"/>
          <w:p>
            <w:pPr>
              <w:spacing w:before="180" w:after="0" w:line="240" w:lineRule="auto"/>
              <w:jc w:val="center"/>
            </w:pPr>
            <w:r>
              <w:rPr>
                <w:rFonts w:ascii="Arial" w:hAnsi="Arial"/>
                <w:b/>
                <w:color w:val="000000"/>
                <w:sz w:val="18"/>
              </w:rPr>
              <w:t>Match Key Type</w:t>
            </w:r>
          </w:p>
          <w:bookmarkEnd w:id="129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2" w:name="para_77ebc109_f437_4a8c_bd1a_cbee34b5ea"/>
          <w:p>
            <w:pPr>
              <w:spacing w:before="180" w:after="0" w:line="240" w:lineRule="auto"/>
              <w:jc w:val="center"/>
            </w:pPr>
            <w:r>
              <w:rPr>
                <w:rFonts w:ascii="Arial" w:hAnsi="Arial"/>
                <w:b/>
                <w:color w:val="000000"/>
                <w:sz w:val="18"/>
              </w:rPr>
              <w:t>Return Key Type</w:t>
            </w:r>
          </w:p>
          <w:bookmarkEnd w:id="129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2943" w:name="para_71b2513f_aaf4_490a_b271_62e3ef0d23"/>
          <w:p>
            <w:pPr>
              <w:spacing w:before="180" w:after="0" w:line="240" w:lineRule="auto"/>
              <w:jc w:val="center"/>
            </w:pPr>
            <w:r>
              <w:rPr>
                <w:rFonts w:ascii="Arial" w:hAnsi="Arial"/>
                <w:b/>
                <w:color w:val="000000"/>
                <w:sz w:val="18"/>
              </w:rPr>
              <w:t>Remark/Matching Type</w:t>
            </w:r>
          </w:p>
          <w:bookmarkEnd w:id="129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44" w:name="para_7d9b2c4b_6c1a_4e54_8d32_7d3b4c38a3"/>
          <w:p>
            <w:pPr>
              <w:spacing w:before="180" w:after="0" w:line="240" w:lineRule="auto"/>
            </w:pPr>
            <w:r>
              <w:rPr>
                <w:rFonts w:ascii="Arial" w:hAnsi="Arial"/>
                <w:color w:val="000000"/>
                <w:sz w:val="18"/>
              </w:rPr>
              <w:t>Type of Instances</w:t>
            </w:r>
          </w:p>
          <w:bookmarkEnd w:id="12944"/>
        </w:tc>
        <w:tc>
          <w:tcPr>
            <w:tcBorders>
              <w:bottom w:val="single" w:sz="4" w:color="000000"/>
              <w:right w:val="single" w:sz="4" w:color="000000"/>
            </w:tcBorders>
            <w:tcMar>
              <w:top w:w="40" w:type="dxa"/>
              <w:left w:w="40" w:type="dxa"/>
              <w:bottom w:w="40" w:type="dxa"/>
              <w:right w:w="40" w:type="dxa"/>
            </w:tcMar>
            <w:vAlign w:val="top"/>
          </w:tcPr>
          <w:bookmarkStart w:id="12945" w:name="para_bfce2cf3_88ea_4542_a149_3d7652e839"/>
          <w:p>
            <w:pPr>
              <w:spacing w:before="180" w:after="0" w:line="240" w:lineRule="auto"/>
              <w:jc w:val="center"/>
            </w:pPr>
            <w:r>
              <w:rPr>
                <w:rFonts w:ascii="Arial" w:hAnsi="Arial"/>
                <w:color w:val="000000"/>
                <w:sz w:val="18"/>
              </w:rPr>
              <w:t>(0040,E020)</w:t>
            </w:r>
          </w:p>
          <w:bookmarkEnd w:id="12945"/>
        </w:tc>
        <w:tc>
          <w:tcPr>
            <w:tcBorders>
              <w:bottom w:val="single" w:sz="4" w:color="000000"/>
              <w:right w:val="single" w:sz="4" w:color="000000"/>
            </w:tcBorders>
            <w:tcMar>
              <w:top w:w="40" w:type="dxa"/>
              <w:left w:w="40" w:type="dxa"/>
              <w:bottom w:w="40" w:type="dxa"/>
              <w:right w:w="40" w:type="dxa"/>
            </w:tcMar>
            <w:vAlign w:val="top"/>
          </w:tcPr>
          <w:bookmarkStart w:id="12946" w:name="para_49422db8_e46a_452a_8f79_75dd5a1227"/>
          <w:p>
            <w:pPr>
              <w:spacing w:before="180" w:after="0" w:line="240" w:lineRule="auto"/>
              <w:jc w:val="center"/>
            </w:pPr>
            <w:r>
              <w:rPr>
                <w:rFonts w:ascii="Arial" w:hAnsi="Arial"/>
                <w:color w:val="000000"/>
                <w:sz w:val="18"/>
              </w:rPr>
              <w:t>1/1</w:t>
            </w:r>
          </w:p>
          <w:bookmarkEnd w:id="12946"/>
        </w:tc>
        <w:tc>
          <w:tcPr>
            <w:tcBorders>
              <w:bottom w:val="single" w:sz="4" w:color="000000"/>
              <w:right w:val="single" w:sz="4" w:color="000000"/>
            </w:tcBorders>
            <w:tcMar>
              <w:top w:w="40" w:type="dxa"/>
              <w:left w:w="40" w:type="dxa"/>
              <w:bottom w:w="40" w:type="dxa"/>
              <w:right w:w="40" w:type="dxa"/>
            </w:tcMar>
            <w:vAlign w:val="top"/>
          </w:tcPr>
          <w:bookmarkStart w:id="12947" w:name="para_6ba2c32d_b1a3_47d5_bb8a_64de2739da"/>
          <w:p>
            <w:pPr>
              <w:spacing w:before="180" w:after="0" w:line="240" w:lineRule="auto"/>
              <w:jc w:val="center"/>
            </w:pPr>
            <w:r>
              <w:rPr>
                <w:rFonts w:ascii="Arial" w:hAnsi="Arial"/>
                <w:color w:val="000000"/>
                <w:sz w:val="18"/>
              </w:rPr>
              <w:t>1/1</w:t>
            </w:r>
          </w:p>
          <w:bookmarkEnd w:id="1294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48" w:name="para_5552f7e1_e232_42a5_b807_1d84fada90"/>
          <w:p>
            <w:pPr>
              <w:spacing w:before="180" w:after="0" w:line="240" w:lineRule="auto"/>
              <w:jc w:val="center"/>
            </w:pPr>
            <w:r>
              <w:rPr>
                <w:rFonts w:ascii="Arial" w:hAnsi="Arial"/>
                <w:color w:val="000000"/>
                <w:sz w:val="18"/>
              </w:rPr>
              <w:t>-/1</w:t>
            </w:r>
          </w:p>
          <w:bookmarkEnd w:id="12948"/>
        </w:tc>
        <w:tc>
          <w:tcPr>
            <w:tcBorders>
              <w:bottom w:val="single" w:sz="4" w:color="000000"/>
              <w:right w:val="single" w:sz="4" w:color="000000"/>
            </w:tcBorders>
            <w:tcMar>
              <w:top w:w="40" w:type="dxa"/>
              <w:left w:w="40" w:type="dxa"/>
              <w:bottom w:w="40" w:type="dxa"/>
              <w:right w:w="40" w:type="dxa"/>
            </w:tcMar>
            <w:vAlign w:val="top"/>
          </w:tcPr>
          <w:bookmarkStart w:id="12949" w:name="para_31c70f16_5e27_4ee1_93df_5fa1f6ae05"/>
          <w:p>
            <w:pPr>
              <w:spacing w:before="180" w:after="0" w:line="240" w:lineRule="auto"/>
              <w:jc w:val="center"/>
            </w:pPr>
            <w:r>
              <w:rPr>
                <w:rFonts w:ascii="Arial" w:hAnsi="Arial"/>
                <w:color w:val="000000"/>
                <w:sz w:val="18"/>
              </w:rPr>
              <w:t>O</w:t>
            </w:r>
          </w:p>
          <w:bookmarkEnd w:id="12949"/>
        </w:tc>
        <w:tc>
          <w:tcPr>
            <w:tcBorders>
              <w:bottom w:val="single" w:sz="4" w:color="000000"/>
              <w:right w:val="single" w:sz="4" w:color="000000"/>
            </w:tcBorders>
            <w:tcMar>
              <w:top w:w="40" w:type="dxa"/>
              <w:left w:w="40" w:type="dxa"/>
              <w:bottom w:w="40" w:type="dxa"/>
              <w:right w:w="40" w:type="dxa"/>
            </w:tcMar>
            <w:vAlign w:val="top"/>
          </w:tcPr>
          <w:bookmarkStart w:id="12950" w:name="para_213abc78_1838_48bc_972e_29228e3ce6"/>
          <w:p>
            <w:pPr>
              <w:spacing w:before="180" w:after="0" w:line="240" w:lineRule="auto"/>
              <w:jc w:val="center"/>
            </w:pPr>
            <w:r>
              <w:rPr>
                <w:rFonts w:ascii="Arial" w:hAnsi="Arial"/>
                <w:color w:val="000000"/>
                <w:sz w:val="18"/>
              </w:rPr>
              <w:t>1</w:t>
            </w:r>
          </w:p>
          <w:bookmarkEnd w:id="1295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1" w:name="para_79f611fd_c9e6_4bac_ac12_d83cecaf2f"/>
          <w:p>
            <w:pPr>
              <w:spacing w:before="180" w:after="0" w:line="240" w:lineRule="auto"/>
            </w:pPr>
            <w:r>
              <w:rPr>
                <w:rFonts w:ascii="Arial" w:hAnsi="Arial"/>
                <w:color w:val="000000"/>
                <w:sz w:val="18"/>
              </w:rPr>
              <w:t>Study Instance UID</w:t>
            </w:r>
          </w:p>
          <w:bookmarkEnd w:id="12951"/>
        </w:tc>
        <w:tc>
          <w:tcPr>
            <w:tcBorders>
              <w:bottom w:val="single" w:sz="4" w:color="000000"/>
              <w:right w:val="single" w:sz="4" w:color="000000"/>
            </w:tcBorders>
            <w:tcMar>
              <w:top w:w="40" w:type="dxa"/>
              <w:left w:w="40" w:type="dxa"/>
              <w:bottom w:w="40" w:type="dxa"/>
              <w:right w:w="40" w:type="dxa"/>
            </w:tcMar>
            <w:vAlign w:val="top"/>
          </w:tcPr>
          <w:bookmarkStart w:id="12952" w:name="para_c212c4de_d551_48e8_b20f_c7e9c1e248"/>
          <w:p>
            <w:pPr>
              <w:spacing w:before="180" w:after="0" w:line="240" w:lineRule="auto"/>
              <w:jc w:val="center"/>
            </w:pPr>
            <w:r>
              <w:rPr>
                <w:rFonts w:ascii="Arial" w:hAnsi="Arial"/>
                <w:color w:val="000000"/>
                <w:sz w:val="18"/>
              </w:rPr>
              <w:t>(0020,000D)</w:t>
            </w:r>
          </w:p>
          <w:bookmarkEnd w:id="12952"/>
        </w:tc>
        <w:tc>
          <w:tcPr>
            <w:tcBorders>
              <w:bottom w:val="single" w:sz="4" w:color="000000"/>
              <w:right w:val="single" w:sz="4" w:color="000000"/>
            </w:tcBorders>
            <w:tcMar>
              <w:top w:w="40" w:type="dxa"/>
              <w:left w:w="40" w:type="dxa"/>
              <w:bottom w:w="40" w:type="dxa"/>
              <w:right w:w="40" w:type="dxa"/>
            </w:tcMar>
            <w:vAlign w:val="top"/>
          </w:tcPr>
          <w:bookmarkStart w:id="12953" w:name="para_9650d179_4d22_42a7_ba95_dc35f3322b"/>
          <w:p>
            <w:pPr>
              <w:spacing w:before="180" w:after="0" w:line="240" w:lineRule="auto"/>
              <w:jc w:val="center"/>
            </w:pPr>
            <w:r>
              <w:rPr>
                <w:rFonts w:ascii="Arial" w:hAnsi="Arial"/>
                <w:color w:val="000000"/>
                <w:sz w:val="18"/>
              </w:rPr>
              <w:t>1C/1</w:t>
            </w:r>
          </w:p>
          <w:bookmarkEnd w:id="12953"/>
        </w:tc>
        <w:tc>
          <w:tcPr>
            <w:tcBorders>
              <w:bottom w:val="single" w:sz="4" w:color="000000"/>
              <w:right w:val="single" w:sz="4" w:color="000000"/>
            </w:tcBorders>
            <w:tcMar>
              <w:top w:w="40" w:type="dxa"/>
              <w:left w:w="40" w:type="dxa"/>
              <w:bottom w:w="40" w:type="dxa"/>
              <w:right w:w="40" w:type="dxa"/>
            </w:tcMar>
            <w:vAlign w:val="top"/>
          </w:tcPr>
          <w:bookmarkStart w:id="12954" w:name="para_1af86788_20b0_4958_ba91_35ca3af270"/>
          <w:p>
            <w:pPr>
              <w:spacing w:before="180" w:after="0" w:line="240" w:lineRule="auto"/>
              <w:jc w:val="center"/>
            </w:pPr>
            <w:r>
              <w:rPr>
                <w:rFonts w:ascii="Arial" w:hAnsi="Arial"/>
                <w:color w:val="000000"/>
                <w:sz w:val="18"/>
              </w:rPr>
              <w:t>1C/1</w:t>
            </w:r>
          </w:p>
          <w:bookmarkEnd w:id="129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55" w:name="para_1f54209e_2044_46e1_bcf4_d1c92a58ca"/>
          <w:p>
            <w:pPr>
              <w:spacing w:before="180" w:after="0" w:line="240" w:lineRule="auto"/>
              <w:jc w:val="center"/>
            </w:pPr>
            <w:r>
              <w:rPr>
                <w:rFonts w:ascii="Arial" w:hAnsi="Arial"/>
                <w:color w:val="000000"/>
                <w:sz w:val="18"/>
              </w:rPr>
              <w:t>-/1</w:t>
            </w:r>
          </w:p>
          <w:bookmarkEnd w:id="12955"/>
        </w:tc>
        <w:tc>
          <w:tcPr>
            <w:tcBorders>
              <w:bottom w:val="single" w:sz="4" w:color="000000"/>
              <w:right w:val="single" w:sz="4" w:color="000000"/>
            </w:tcBorders>
            <w:tcMar>
              <w:top w:w="40" w:type="dxa"/>
              <w:left w:w="40" w:type="dxa"/>
              <w:bottom w:w="40" w:type="dxa"/>
              <w:right w:w="40" w:type="dxa"/>
            </w:tcMar>
            <w:vAlign w:val="top"/>
          </w:tcPr>
          <w:bookmarkStart w:id="12956" w:name="para_b806c978_7ad6_43ea_9fdc_466c18ba45"/>
          <w:p>
            <w:pPr>
              <w:spacing w:before="180" w:after="0" w:line="240" w:lineRule="auto"/>
              <w:jc w:val="center"/>
            </w:pPr>
            <w:r>
              <w:rPr>
                <w:rFonts w:ascii="Arial" w:hAnsi="Arial"/>
                <w:color w:val="000000"/>
                <w:sz w:val="18"/>
              </w:rPr>
              <w:t>O</w:t>
            </w:r>
          </w:p>
          <w:bookmarkEnd w:id="12956"/>
        </w:tc>
        <w:tc>
          <w:tcPr>
            <w:tcBorders>
              <w:bottom w:val="single" w:sz="4" w:color="000000"/>
              <w:right w:val="single" w:sz="4" w:color="000000"/>
            </w:tcBorders>
            <w:tcMar>
              <w:top w:w="40" w:type="dxa"/>
              <w:left w:w="40" w:type="dxa"/>
              <w:bottom w:w="40" w:type="dxa"/>
              <w:right w:w="40" w:type="dxa"/>
            </w:tcMar>
            <w:vAlign w:val="top"/>
          </w:tcPr>
          <w:bookmarkStart w:id="12957" w:name="para_5c54d06c_eb6e_437e_890f_a298a21b7b"/>
          <w:p>
            <w:pPr>
              <w:spacing w:before="180" w:after="0" w:line="240" w:lineRule="auto"/>
              <w:jc w:val="center"/>
            </w:pPr>
            <w:r>
              <w:rPr>
                <w:rFonts w:ascii="Arial" w:hAnsi="Arial"/>
                <w:color w:val="000000"/>
                <w:sz w:val="18"/>
              </w:rPr>
              <w:t>1C</w:t>
            </w:r>
          </w:p>
          <w:bookmarkEnd w:id="12957"/>
        </w:tc>
        <w:tc>
          <w:tcPr>
            <w:tcBorders>
              <w:bottom w:val="single" w:sz="4" w:color="000000"/>
              <w:right w:val="single" w:sz="4" w:color="000000"/>
            </w:tcBorders>
            <w:tcMar>
              <w:top w:w="40" w:type="dxa"/>
              <w:left w:w="40" w:type="dxa"/>
              <w:bottom w:w="40" w:type="dxa"/>
              <w:right w:w="40" w:type="dxa"/>
            </w:tcMar>
            <w:vAlign w:val="top"/>
          </w:tcPr>
          <w:bookmarkStart w:id="12958" w:name="para_0d54d9bd_a85f_480c_b5d9_32ffa18d71"/>
          <w:p>
            <w:pPr>
              <w:spacing w:before="180" w:after="0" w:line="240" w:lineRule="auto"/>
            </w:pPr>
            <w:r>
              <w:rPr>
                <w:rFonts w:ascii="Arial" w:hAnsi="Arial"/>
                <w:color w:val="000000"/>
                <w:sz w:val="18"/>
              </w:rPr>
              <w:t>Required if Type of Instances (0040,E020) is DICOM and the Information Model of the referenced instance contains the Study IE</w:t>
            </w:r>
          </w:p>
          <w:bookmarkEnd w:id="12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59" w:name="para_e7f49269_5743_425e_b48f_d298a72d82"/>
          <w:p>
            <w:pPr>
              <w:spacing w:before="180" w:after="0" w:line="240" w:lineRule="auto"/>
            </w:pPr>
            <w:r>
              <w:rPr>
                <w:rFonts w:ascii="Arial" w:hAnsi="Arial"/>
                <w:color w:val="000000"/>
                <w:sz w:val="18"/>
              </w:rPr>
              <w:t>Series Instance UID</w:t>
            </w:r>
          </w:p>
          <w:bookmarkEnd w:id="12959"/>
        </w:tc>
        <w:tc>
          <w:tcPr>
            <w:tcBorders>
              <w:bottom w:val="single" w:sz="4" w:color="000000"/>
              <w:right w:val="single" w:sz="4" w:color="000000"/>
            </w:tcBorders>
            <w:tcMar>
              <w:top w:w="40" w:type="dxa"/>
              <w:left w:w="40" w:type="dxa"/>
              <w:bottom w:w="40" w:type="dxa"/>
              <w:right w:w="40" w:type="dxa"/>
            </w:tcMar>
            <w:vAlign w:val="top"/>
          </w:tcPr>
          <w:bookmarkStart w:id="12960" w:name="para_4e26a8b3_f48d_4d04_be69_02f5be7c84"/>
          <w:p>
            <w:pPr>
              <w:spacing w:before="180" w:after="0" w:line="240" w:lineRule="auto"/>
              <w:jc w:val="center"/>
            </w:pPr>
            <w:r>
              <w:rPr>
                <w:rFonts w:ascii="Arial" w:hAnsi="Arial"/>
                <w:color w:val="000000"/>
                <w:sz w:val="18"/>
              </w:rPr>
              <w:t>(0020,000E)</w:t>
            </w:r>
          </w:p>
          <w:bookmarkEnd w:id="12960"/>
        </w:tc>
        <w:tc>
          <w:tcPr>
            <w:tcBorders>
              <w:bottom w:val="single" w:sz="4" w:color="000000"/>
              <w:right w:val="single" w:sz="4" w:color="000000"/>
            </w:tcBorders>
            <w:tcMar>
              <w:top w:w="40" w:type="dxa"/>
              <w:left w:w="40" w:type="dxa"/>
              <w:bottom w:w="40" w:type="dxa"/>
              <w:right w:w="40" w:type="dxa"/>
            </w:tcMar>
            <w:vAlign w:val="top"/>
          </w:tcPr>
          <w:bookmarkStart w:id="12961" w:name="para_6bd834dc_4e35_424c_8afa_5ee2ef8356"/>
          <w:p>
            <w:pPr>
              <w:spacing w:before="180" w:after="0" w:line="240" w:lineRule="auto"/>
              <w:jc w:val="center"/>
            </w:pPr>
            <w:r>
              <w:rPr>
                <w:rFonts w:ascii="Arial" w:hAnsi="Arial"/>
                <w:color w:val="000000"/>
                <w:sz w:val="18"/>
              </w:rPr>
              <w:t>1C/1</w:t>
            </w:r>
          </w:p>
          <w:bookmarkEnd w:id="12961"/>
        </w:tc>
        <w:tc>
          <w:tcPr>
            <w:tcBorders>
              <w:bottom w:val="single" w:sz="4" w:color="000000"/>
              <w:right w:val="single" w:sz="4" w:color="000000"/>
            </w:tcBorders>
            <w:tcMar>
              <w:top w:w="40" w:type="dxa"/>
              <w:left w:w="40" w:type="dxa"/>
              <w:bottom w:w="40" w:type="dxa"/>
              <w:right w:w="40" w:type="dxa"/>
            </w:tcMar>
            <w:vAlign w:val="top"/>
          </w:tcPr>
          <w:bookmarkStart w:id="12962" w:name="para_ef0aab41_a5d2_40d5_8fe6_4139e3208e"/>
          <w:p>
            <w:pPr>
              <w:spacing w:before="180" w:after="0" w:line="240" w:lineRule="auto"/>
              <w:jc w:val="center"/>
            </w:pPr>
            <w:r>
              <w:rPr>
                <w:rFonts w:ascii="Arial" w:hAnsi="Arial"/>
                <w:color w:val="000000"/>
                <w:sz w:val="18"/>
              </w:rPr>
              <w:t>1C/1</w:t>
            </w:r>
          </w:p>
          <w:bookmarkEnd w:id="129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63" w:name="para_2f0c5722_03c5_4acd_bb04_a2aa8e9ff7"/>
          <w:p>
            <w:pPr>
              <w:spacing w:before="180" w:after="0" w:line="240" w:lineRule="auto"/>
              <w:jc w:val="center"/>
            </w:pPr>
            <w:r>
              <w:rPr>
                <w:rFonts w:ascii="Arial" w:hAnsi="Arial"/>
                <w:color w:val="000000"/>
                <w:sz w:val="18"/>
              </w:rPr>
              <w:t>-/1</w:t>
            </w:r>
          </w:p>
          <w:bookmarkEnd w:id="12963"/>
        </w:tc>
        <w:tc>
          <w:tcPr>
            <w:tcBorders>
              <w:bottom w:val="single" w:sz="4" w:color="000000"/>
              <w:right w:val="single" w:sz="4" w:color="000000"/>
            </w:tcBorders>
            <w:tcMar>
              <w:top w:w="40" w:type="dxa"/>
              <w:left w:w="40" w:type="dxa"/>
              <w:bottom w:w="40" w:type="dxa"/>
              <w:right w:w="40" w:type="dxa"/>
            </w:tcMar>
            <w:vAlign w:val="top"/>
          </w:tcPr>
          <w:bookmarkStart w:id="12964" w:name="para_3e4602d2_1748_4ea1_80af_ecbfc6dcb8"/>
          <w:p>
            <w:pPr>
              <w:spacing w:before="180" w:after="0" w:line="240" w:lineRule="auto"/>
              <w:jc w:val="center"/>
            </w:pPr>
            <w:r>
              <w:rPr>
                <w:rFonts w:ascii="Arial" w:hAnsi="Arial"/>
                <w:color w:val="000000"/>
                <w:sz w:val="18"/>
              </w:rPr>
              <w:t>O</w:t>
            </w:r>
          </w:p>
          <w:bookmarkEnd w:id="12964"/>
        </w:tc>
        <w:tc>
          <w:tcPr>
            <w:tcBorders>
              <w:bottom w:val="single" w:sz="4" w:color="000000"/>
              <w:right w:val="single" w:sz="4" w:color="000000"/>
            </w:tcBorders>
            <w:tcMar>
              <w:top w:w="40" w:type="dxa"/>
              <w:left w:w="40" w:type="dxa"/>
              <w:bottom w:w="40" w:type="dxa"/>
              <w:right w:w="40" w:type="dxa"/>
            </w:tcMar>
            <w:vAlign w:val="top"/>
          </w:tcPr>
          <w:bookmarkStart w:id="12965" w:name="para_d7172888_ffba_48c0_9ed5_612115b21e"/>
          <w:p>
            <w:pPr>
              <w:spacing w:before="180" w:after="0" w:line="240" w:lineRule="auto"/>
              <w:jc w:val="center"/>
            </w:pPr>
            <w:r>
              <w:rPr>
                <w:rFonts w:ascii="Arial" w:hAnsi="Arial"/>
                <w:color w:val="000000"/>
                <w:sz w:val="18"/>
              </w:rPr>
              <w:t>1C</w:t>
            </w:r>
          </w:p>
          <w:bookmarkEnd w:id="12965"/>
        </w:tc>
        <w:tc>
          <w:tcPr>
            <w:tcBorders>
              <w:bottom w:val="single" w:sz="4" w:color="000000"/>
              <w:right w:val="single" w:sz="4" w:color="000000"/>
            </w:tcBorders>
            <w:tcMar>
              <w:top w:w="40" w:type="dxa"/>
              <w:left w:w="40" w:type="dxa"/>
              <w:bottom w:w="40" w:type="dxa"/>
              <w:right w:w="40" w:type="dxa"/>
            </w:tcMar>
            <w:vAlign w:val="top"/>
          </w:tcPr>
          <w:bookmarkStart w:id="12966" w:name="para_cae8f066_2230_41c7_9731_a09627a565"/>
          <w:p>
            <w:pPr>
              <w:spacing w:before="180" w:after="0" w:line="240" w:lineRule="auto"/>
            </w:pPr>
            <w:r>
              <w:rPr>
                <w:rFonts w:ascii="Arial" w:hAnsi="Arial"/>
                <w:color w:val="000000"/>
                <w:sz w:val="18"/>
              </w:rPr>
              <w:t>Required if Type of Instances (0040,E020) is DICOM and the Information Model of the referenced instance contains the Series IE</w:t>
            </w:r>
          </w:p>
          <w:bookmarkEnd w:id="12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67" w:name="para_6a2745f9_eaef_41bc_9fa9_342e3a671b"/>
          <w:p>
            <w:pPr>
              <w:spacing w:before="180" w:after="0" w:line="240" w:lineRule="auto"/>
            </w:pPr>
            <w:r>
              <w:rPr>
                <w:rFonts w:ascii="Arial" w:hAnsi="Arial"/>
                <w:color w:val="000000"/>
                <w:sz w:val="18"/>
              </w:rPr>
              <w:t>Referenced SOP Sequence</w:t>
            </w:r>
          </w:p>
          <w:bookmarkEnd w:id="12967"/>
        </w:tc>
        <w:tc>
          <w:tcPr>
            <w:tcBorders>
              <w:bottom w:val="single" w:sz="4" w:color="000000"/>
              <w:right w:val="single" w:sz="4" w:color="000000"/>
            </w:tcBorders>
            <w:tcMar>
              <w:top w:w="40" w:type="dxa"/>
              <w:left w:w="40" w:type="dxa"/>
              <w:bottom w:w="40" w:type="dxa"/>
              <w:right w:w="40" w:type="dxa"/>
            </w:tcMar>
            <w:vAlign w:val="top"/>
          </w:tcPr>
          <w:bookmarkStart w:id="12968" w:name="para_34b4d8cc_9d9e_4f8e_91a4_20cb6fab2b"/>
          <w:p>
            <w:pPr>
              <w:spacing w:before="180" w:after="0" w:line="240" w:lineRule="auto"/>
              <w:jc w:val="center"/>
            </w:pPr>
            <w:r>
              <w:rPr>
                <w:rFonts w:ascii="Arial" w:hAnsi="Arial"/>
                <w:color w:val="000000"/>
                <w:sz w:val="18"/>
              </w:rPr>
              <w:t>(0008,1199)</w:t>
            </w:r>
          </w:p>
          <w:bookmarkEnd w:id="12968"/>
        </w:tc>
        <w:tc>
          <w:tcPr>
            <w:tcBorders>
              <w:bottom w:val="single" w:sz="4" w:color="000000"/>
              <w:right w:val="single" w:sz="4" w:color="000000"/>
            </w:tcBorders>
            <w:tcMar>
              <w:top w:w="40" w:type="dxa"/>
              <w:left w:w="40" w:type="dxa"/>
              <w:bottom w:w="40" w:type="dxa"/>
              <w:right w:w="40" w:type="dxa"/>
            </w:tcMar>
            <w:vAlign w:val="top"/>
          </w:tcPr>
          <w:bookmarkStart w:id="12969" w:name="para_36fc142d_af10_4ceb_a17c_233f36a81a"/>
          <w:p>
            <w:pPr>
              <w:spacing w:before="180" w:after="0" w:line="240" w:lineRule="auto"/>
              <w:jc w:val="center"/>
            </w:pPr>
            <w:r>
              <w:rPr>
                <w:rFonts w:ascii="Arial" w:hAnsi="Arial"/>
                <w:color w:val="000000"/>
                <w:sz w:val="18"/>
              </w:rPr>
              <w:t>1/1</w:t>
            </w:r>
          </w:p>
          <w:bookmarkEnd w:id="12969"/>
        </w:tc>
        <w:tc>
          <w:tcPr>
            <w:tcBorders>
              <w:bottom w:val="single" w:sz="4" w:color="000000"/>
              <w:right w:val="single" w:sz="4" w:color="000000"/>
            </w:tcBorders>
            <w:tcMar>
              <w:top w:w="40" w:type="dxa"/>
              <w:left w:w="40" w:type="dxa"/>
              <w:bottom w:w="40" w:type="dxa"/>
              <w:right w:w="40" w:type="dxa"/>
            </w:tcMar>
            <w:vAlign w:val="top"/>
          </w:tcPr>
          <w:bookmarkStart w:id="12970" w:name="para_352d9d21_eaf0_4b57_9889_c038d2fa70"/>
          <w:p>
            <w:pPr>
              <w:spacing w:before="180" w:after="0" w:line="240" w:lineRule="auto"/>
              <w:jc w:val="center"/>
            </w:pPr>
            <w:r>
              <w:rPr>
                <w:rFonts w:ascii="Arial" w:hAnsi="Arial"/>
                <w:color w:val="000000"/>
                <w:sz w:val="18"/>
              </w:rPr>
              <w:t>1/1</w:t>
            </w:r>
          </w:p>
          <w:bookmarkEnd w:id="129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1" w:name="para_87d5091e_2eed_4888_b5cf_ab6cd3da24"/>
          <w:p>
            <w:pPr>
              <w:spacing w:before="180" w:after="0" w:line="240" w:lineRule="auto"/>
              <w:jc w:val="center"/>
            </w:pPr>
            <w:r>
              <w:rPr>
                <w:rFonts w:ascii="Arial" w:hAnsi="Arial"/>
                <w:color w:val="000000"/>
                <w:sz w:val="18"/>
              </w:rPr>
              <w:t>-/1</w:t>
            </w:r>
          </w:p>
          <w:bookmarkEnd w:id="12971"/>
        </w:tc>
        <w:tc>
          <w:tcPr>
            <w:tcBorders>
              <w:bottom w:val="single" w:sz="4" w:color="000000"/>
              <w:right w:val="single" w:sz="4" w:color="000000"/>
            </w:tcBorders>
            <w:tcMar>
              <w:top w:w="40" w:type="dxa"/>
              <w:left w:w="40" w:type="dxa"/>
              <w:bottom w:w="40" w:type="dxa"/>
              <w:right w:w="40" w:type="dxa"/>
            </w:tcMar>
            <w:vAlign w:val="top"/>
          </w:tcPr>
          <w:bookmarkStart w:id="12972" w:name="para_bb7ae896_22a1_4b76_9cb0_a071cd515b"/>
          <w:p>
            <w:pPr>
              <w:spacing w:before="180" w:after="0" w:line="240" w:lineRule="auto"/>
              <w:jc w:val="center"/>
            </w:pPr>
            <w:r>
              <w:rPr>
                <w:rFonts w:ascii="Arial" w:hAnsi="Arial"/>
                <w:color w:val="000000"/>
                <w:sz w:val="18"/>
              </w:rPr>
              <w:t>O</w:t>
            </w:r>
          </w:p>
          <w:bookmarkEnd w:id="12972"/>
        </w:tc>
        <w:tc>
          <w:tcPr>
            <w:tcBorders>
              <w:bottom w:val="single" w:sz="4" w:color="000000"/>
              <w:right w:val="single" w:sz="4" w:color="000000"/>
            </w:tcBorders>
            <w:tcMar>
              <w:top w:w="40" w:type="dxa"/>
              <w:left w:w="40" w:type="dxa"/>
              <w:bottom w:w="40" w:type="dxa"/>
              <w:right w:w="40" w:type="dxa"/>
            </w:tcMar>
            <w:vAlign w:val="top"/>
          </w:tcPr>
          <w:bookmarkStart w:id="12973" w:name="para_1943be69_d73a_479b_8508_5e94eab4e9"/>
          <w:p>
            <w:pPr>
              <w:spacing w:before="180" w:after="0" w:line="240" w:lineRule="auto"/>
              <w:jc w:val="center"/>
            </w:pPr>
            <w:r>
              <w:rPr>
                <w:rFonts w:ascii="Arial" w:hAnsi="Arial"/>
                <w:color w:val="000000"/>
                <w:sz w:val="18"/>
              </w:rPr>
              <w:t>1</w:t>
            </w:r>
          </w:p>
          <w:bookmarkEnd w:id="12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74" w:name="para_14f5461d_5a6f_46b4_af4c_596834018f"/>
          <w:p>
            <w:pPr>
              <w:spacing w:before="180" w:after="0" w:line="240" w:lineRule="auto"/>
            </w:pPr>
            <w:r>
              <w:rPr>
                <w:rFonts w:ascii="Arial" w:hAnsi="Arial"/>
                <w:color w:val="000000"/>
                <w:sz w:val="18"/>
              </w:rPr>
              <w:t>&gt;Referenced SOP Class UID</w:t>
            </w:r>
          </w:p>
          <w:bookmarkEnd w:id="12974"/>
        </w:tc>
        <w:tc>
          <w:tcPr>
            <w:tcBorders>
              <w:bottom w:val="single" w:sz="4" w:color="000000"/>
              <w:right w:val="single" w:sz="4" w:color="000000"/>
            </w:tcBorders>
            <w:tcMar>
              <w:top w:w="40" w:type="dxa"/>
              <w:left w:w="40" w:type="dxa"/>
              <w:bottom w:w="40" w:type="dxa"/>
              <w:right w:w="40" w:type="dxa"/>
            </w:tcMar>
            <w:vAlign w:val="top"/>
          </w:tcPr>
          <w:bookmarkStart w:id="12975" w:name="para_93a5df72_511e_4498_832c_31f7dbdad5"/>
          <w:p>
            <w:pPr>
              <w:spacing w:before="180" w:after="0" w:line="240" w:lineRule="auto"/>
              <w:jc w:val="center"/>
            </w:pPr>
            <w:r>
              <w:rPr>
                <w:rFonts w:ascii="Arial" w:hAnsi="Arial"/>
                <w:color w:val="000000"/>
                <w:sz w:val="18"/>
              </w:rPr>
              <w:t>(0008,1150)</w:t>
            </w:r>
          </w:p>
          <w:bookmarkEnd w:id="12975"/>
        </w:tc>
        <w:tc>
          <w:tcPr>
            <w:tcBorders>
              <w:bottom w:val="single" w:sz="4" w:color="000000"/>
              <w:right w:val="single" w:sz="4" w:color="000000"/>
            </w:tcBorders>
            <w:tcMar>
              <w:top w:w="40" w:type="dxa"/>
              <w:left w:w="40" w:type="dxa"/>
              <w:bottom w:w="40" w:type="dxa"/>
              <w:right w:w="40" w:type="dxa"/>
            </w:tcMar>
            <w:vAlign w:val="top"/>
          </w:tcPr>
          <w:bookmarkStart w:id="12976" w:name="para_de3b2e00_79a6_4aca_81d7_4d703b5685"/>
          <w:p>
            <w:pPr>
              <w:spacing w:before="180" w:after="0" w:line="240" w:lineRule="auto"/>
              <w:jc w:val="center"/>
            </w:pPr>
            <w:r>
              <w:rPr>
                <w:rFonts w:ascii="Arial" w:hAnsi="Arial"/>
                <w:color w:val="000000"/>
                <w:sz w:val="18"/>
              </w:rPr>
              <w:t>1/1</w:t>
            </w:r>
          </w:p>
          <w:bookmarkEnd w:id="12976"/>
        </w:tc>
        <w:tc>
          <w:tcPr>
            <w:tcBorders>
              <w:bottom w:val="single" w:sz="4" w:color="000000"/>
              <w:right w:val="single" w:sz="4" w:color="000000"/>
            </w:tcBorders>
            <w:tcMar>
              <w:top w:w="40" w:type="dxa"/>
              <w:left w:w="40" w:type="dxa"/>
              <w:bottom w:w="40" w:type="dxa"/>
              <w:right w:w="40" w:type="dxa"/>
            </w:tcMar>
            <w:vAlign w:val="top"/>
          </w:tcPr>
          <w:bookmarkStart w:id="12977" w:name="para_e5bf211c_356a_4911_ade8_1027ad0bff"/>
          <w:p>
            <w:pPr>
              <w:spacing w:before="180" w:after="0" w:line="240" w:lineRule="auto"/>
              <w:jc w:val="center"/>
            </w:pPr>
            <w:r>
              <w:rPr>
                <w:rFonts w:ascii="Arial" w:hAnsi="Arial"/>
                <w:color w:val="000000"/>
                <w:sz w:val="18"/>
              </w:rPr>
              <w:t>1/1</w:t>
            </w:r>
          </w:p>
          <w:bookmarkEnd w:id="1297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78" w:name="para_bdd6c5f0_8f55_405e_adc8_5cb1637c43"/>
          <w:p>
            <w:pPr>
              <w:spacing w:before="180" w:after="0" w:line="240" w:lineRule="auto"/>
              <w:jc w:val="center"/>
            </w:pPr>
            <w:r>
              <w:rPr>
                <w:rFonts w:ascii="Arial" w:hAnsi="Arial"/>
                <w:color w:val="000000"/>
                <w:sz w:val="18"/>
              </w:rPr>
              <w:t>-/1</w:t>
            </w:r>
          </w:p>
          <w:bookmarkEnd w:id="12978"/>
        </w:tc>
        <w:tc>
          <w:tcPr>
            <w:tcBorders>
              <w:bottom w:val="single" w:sz="4" w:color="000000"/>
              <w:right w:val="single" w:sz="4" w:color="000000"/>
            </w:tcBorders>
            <w:tcMar>
              <w:top w:w="40" w:type="dxa"/>
              <w:left w:w="40" w:type="dxa"/>
              <w:bottom w:w="40" w:type="dxa"/>
              <w:right w:w="40" w:type="dxa"/>
            </w:tcMar>
            <w:vAlign w:val="top"/>
          </w:tcPr>
          <w:bookmarkStart w:id="12979" w:name="para_0bb50731_7204_4d90_8af1_8be468f0f0"/>
          <w:p>
            <w:pPr>
              <w:spacing w:before="180" w:after="0" w:line="240" w:lineRule="auto"/>
              <w:jc w:val="center"/>
            </w:pPr>
            <w:r>
              <w:rPr>
                <w:rFonts w:ascii="Arial" w:hAnsi="Arial"/>
                <w:color w:val="000000"/>
                <w:sz w:val="18"/>
              </w:rPr>
              <w:t>O</w:t>
            </w:r>
          </w:p>
          <w:bookmarkEnd w:id="12979"/>
        </w:tc>
        <w:tc>
          <w:tcPr>
            <w:tcBorders>
              <w:bottom w:val="single" w:sz="4" w:color="000000"/>
              <w:right w:val="single" w:sz="4" w:color="000000"/>
            </w:tcBorders>
            <w:tcMar>
              <w:top w:w="40" w:type="dxa"/>
              <w:left w:w="40" w:type="dxa"/>
              <w:bottom w:w="40" w:type="dxa"/>
              <w:right w:w="40" w:type="dxa"/>
            </w:tcMar>
            <w:vAlign w:val="top"/>
          </w:tcPr>
          <w:bookmarkStart w:id="12980" w:name="para_d9c1c79c_96a5_48cc_a2b9_23e663eb30"/>
          <w:p>
            <w:pPr>
              <w:spacing w:before="180" w:after="0" w:line="240" w:lineRule="auto"/>
              <w:jc w:val="center"/>
            </w:pPr>
            <w:r>
              <w:rPr>
                <w:rFonts w:ascii="Arial" w:hAnsi="Arial"/>
                <w:color w:val="000000"/>
                <w:sz w:val="18"/>
              </w:rPr>
              <w:t>1</w:t>
            </w:r>
          </w:p>
          <w:bookmarkEnd w:id="129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1" w:name="para_4c735a65_3afb_4977_b694_62dc5b3a17"/>
          <w:p>
            <w:pPr>
              <w:spacing w:before="180" w:after="0" w:line="240" w:lineRule="auto"/>
            </w:pPr>
            <w:r>
              <w:rPr>
                <w:rFonts w:ascii="Arial" w:hAnsi="Arial"/>
                <w:color w:val="000000"/>
                <w:sz w:val="18"/>
              </w:rPr>
              <w:t>&gt;Referenced SOP Instance UID</w:t>
            </w:r>
          </w:p>
          <w:bookmarkEnd w:id="12981"/>
        </w:tc>
        <w:tc>
          <w:tcPr>
            <w:tcBorders>
              <w:bottom w:val="single" w:sz="4" w:color="000000"/>
              <w:right w:val="single" w:sz="4" w:color="000000"/>
            </w:tcBorders>
            <w:tcMar>
              <w:top w:w="40" w:type="dxa"/>
              <w:left w:w="40" w:type="dxa"/>
              <w:bottom w:w="40" w:type="dxa"/>
              <w:right w:w="40" w:type="dxa"/>
            </w:tcMar>
            <w:vAlign w:val="top"/>
          </w:tcPr>
          <w:bookmarkStart w:id="12982" w:name="para_56954992_db75_4c82_808f_81518bf552"/>
          <w:p>
            <w:pPr>
              <w:spacing w:before="180" w:after="0" w:line="240" w:lineRule="auto"/>
              <w:jc w:val="center"/>
            </w:pPr>
            <w:r>
              <w:rPr>
                <w:rFonts w:ascii="Arial" w:hAnsi="Arial"/>
                <w:color w:val="000000"/>
                <w:sz w:val="18"/>
              </w:rPr>
              <w:t>(0008,1155)</w:t>
            </w:r>
          </w:p>
          <w:bookmarkEnd w:id="12982"/>
        </w:tc>
        <w:tc>
          <w:tcPr>
            <w:tcBorders>
              <w:bottom w:val="single" w:sz="4" w:color="000000"/>
              <w:right w:val="single" w:sz="4" w:color="000000"/>
            </w:tcBorders>
            <w:tcMar>
              <w:top w:w="40" w:type="dxa"/>
              <w:left w:w="40" w:type="dxa"/>
              <w:bottom w:w="40" w:type="dxa"/>
              <w:right w:w="40" w:type="dxa"/>
            </w:tcMar>
            <w:vAlign w:val="top"/>
          </w:tcPr>
          <w:bookmarkStart w:id="12983" w:name="para_db157b11_1e28_4dd8_a5dd_50c8ec6af2"/>
          <w:p>
            <w:pPr>
              <w:spacing w:before="180" w:after="0" w:line="240" w:lineRule="auto"/>
              <w:jc w:val="center"/>
            </w:pPr>
            <w:r>
              <w:rPr>
                <w:rFonts w:ascii="Arial" w:hAnsi="Arial"/>
                <w:color w:val="000000"/>
                <w:sz w:val="18"/>
              </w:rPr>
              <w:t>1/1</w:t>
            </w:r>
          </w:p>
          <w:bookmarkEnd w:id="12983"/>
        </w:tc>
        <w:tc>
          <w:tcPr>
            <w:tcBorders>
              <w:bottom w:val="single" w:sz="4" w:color="000000"/>
              <w:right w:val="single" w:sz="4" w:color="000000"/>
            </w:tcBorders>
            <w:tcMar>
              <w:top w:w="40" w:type="dxa"/>
              <w:left w:w="40" w:type="dxa"/>
              <w:bottom w:w="40" w:type="dxa"/>
              <w:right w:w="40" w:type="dxa"/>
            </w:tcMar>
            <w:vAlign w:val="top"/>
          </w:tcPr>
          <w:bookmarkStart w:id="12984" w:name="para_ca63faa7_c5fa_444b_8067_de7d50171c"/>
          <w:p>
            <w:pPr>
              <w:spacing w:before="180" w:after="0" w:line="240" w:lineRule="auto"/>
              <w:jc w:val="center"/>
            </w:pPr>
            <w:r>
              <w:rPr>
                <w:rFonts w:ascii="Arial" w:hAnsi="Arial"/>
                <w:color w:val="000000"/>
                <w:sz w:val="18"/>
              </w:rPr>
              <w:t>1/1</w:t>
            </w:r>
          </w:p>
          <w:bookmarkEnd w:id="129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85" w:name="para_7c818aa5_dd86_4e71_be8a_a123e4b5d3"/>
          <w:p>
            <w:pPr>
              <w:spacing w:before="180" w:after="0" w:line="240" w:lineRule="auto"/>
              <w:jc w:val="center"/>
            </w:pPr>
            <w:r>
              <w:rPr>
                <w:rFonts w:ascii="Arial" w:hAnsi="Arial"/>
                <w:color w:val="000000"/>
                <w:sz w:val="18"/>
              </w:rPr>
              <w:t>-/1</w:t>
            </w:r>
          </w:p>
          <w:bookmarkEnd w:id="12985"/>
        </w:tc>
        <w:tc>
          <w:tcPr>
            <w:tcBorders>
              <w:bottom w:val="single" w:sz="4" w:color="000000"/>
              <w:right w:val="single" w:sz="4" w:color="000000"/>
            </w:tcBorders>
            <w:tcMar>
              <w:top w:w="40" w:type="dxa"/>
              <w:left w:w="40" w:type="dxa"/>
              <w:bottom w:w="40" w:type="dxa"/>
              <w:right w:w="40" w:type="dxa"/>
            </w:tcMar>
            <w:vAlign w:val="top"/>
          </w:tcPr>
          <w:bookmarkStart w:id="12986" w:name="para_0f96939f_3a5b_44d4_8a6e_0cd2b6ec1b"/>
          <w:p>
            <w:pPr>
              <w:spacing w:before="180" w:after="0" w:line="240" w:lineRule="auto"/>
              <w:jc w:val="center"/>
            </w:pPr>
            <w:r>
              <w:rPr>
                <w:rFonts w:ascii="Arial" w:hAnsi="Arial"/>
                <w:color w:val="000000"/>
                <w:sz w:val="18"/>
              </w:rPr>
              <w:t>O</w:t>
            </w:r>
          </w:p>
          <w:bookmarkEnd w:id="12986"/>
        </w:tc>
        <w:tc>
          <w:tcPr>
            <w:tcBorders>
              <w:bottom w:val="single" w:sz="4" w:color="000000"/>
              <w:right w:val="single" w:sz="4" w:color="000000"/>
            </w:tcBorders>
            <w:tcMar>
              <w:top w:w="40" w:type="dxa"/>
              <w:left w:w="40" w:type="dxa"/>
              <w:bottom w:w="40" w:type="dxa"/>
              <w:right w:w="40" w:type="dxa"/>
            </w:tcMar>
            <w:vAlign w:val="top"/>
          </w:tcPr>
          <w:bookmarkStart w:id="12987" w:name="para_ef88e325_95ff_445e_a217_ac654d39bf"/>
          <w:p>
            <w:pPr>
              <w:spacing w:before="180" w:after="0" w:line="240" w:lineRule="auto"/>
              <w:jc w:val="center"/>
            </w:pPr>
            <w:r>
              <w:rPr>
                <w:rFonts w:ascii="Arial" w:hAnsi="Arial"/>
                <w:color w:val="000000"/>
                <w:sz w:val="18"/>
              </w:rPr>
              <w:t>1</w:t>
            </w:r>
          </w:p>
          <w:bookmarkEnd w:id="129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88" w:name="para_9800e372_906c_4398_b765_39cceee806"/>
          <w:p>
            <w:pPr>
              <w:spacing w:before="180" w:after="0" w:line="240" w:lineRule="auto"/>
            </w:pPr>
            <w:r>
              <w:rPr>
                <w:rFonts w:ascii="Arial" w:hAnsi="Arial"/>
                <w:color w:val="000000"/>
                <w:sz w:val="18"/>
              </w:rPr>
              <w:t>&gt;HL7 Instance Identifier</w:t>
            </w:r>
          </w:p>
          <w:bookmarkEnd w:id="12988"/>
        </w:tc>
        <w:tc>
          <w:tcPr>
            <w:tcBorders>
              <w:bottom w:val="single" w:sz="4" w:color="000000"/>
              <w:right w:val="single" w:sz="4" w:color="000000"/>
            </w:tcBorders>
            <w:tcMar>
              <w:top w:w="40" w:type="dxa"/>
              <w:left w:w="40" w:type="dxa"/>
              <w:bottom w:w="40" w:type="dxa"/>
              <w:right w:w="40" w:type="dxa"/>
            </w:tcMar>
            <w:vAlign w:val="top"/>
          </w:tcPr>
          <w:bookmarkStart w:id="12989" w:name="para_c2a33820_14b7_4ce5_bbb0_4f73aa1504"/>
          <w:p>
            <w:pPr>
              <w:spacing w:before="180" w:after="0" w:line="240" w:lineRule="auto"/>
              <w:jc w:val="center"/>
            </w:pPr>
            <w:r>
              <w:rPr>
                <w:rFonts w:ascii="Arial" w:hAnsi="Arial"/>
                <w:color w:val="000000"/>
                <w:sz w:val="18"/>
              </w:rPr>
              <w:t>(0040,E001)</w:t>
            </w:r>
          </w:p>
          <w:bookmarkEnd w:id="12989"/>
        </w:tc>
        <w:tc>
          <w:tcPr>
            <w:tcBorders>
              <w:bottom w:val="single" w:sz="4" w:color="000000"/>
              <w:right w:val="single" w:sz="4" w:color="000000"/>
            </w:tcBorders>
            <w:tcMar>
              <w:top w:w="40" w:type="dxa"/>
              <w:left w:w="40" w:type="dxa"/>
              <w:bottom w:w="40" w:type="dxa"/>
              <w:right w:w="40" w:type="dxa"/>
            </w:tcMar>
            <w:vAlign w:val="top"/>
          </w:tcPr>
          <w:bookmarkStart w:id="12990" w:name="para_2b7a3087_4b30_41a8_b1dc_1fc1087b23"/>
          <w:p>
            <w:pPr>
              <w:spacing w:before="180" w:after="0" w:line="240" w:lineRule="auto"/>
              <w:jc w:val="center"/>
            </w:pPr>
            <w:r>
              <w:rPr>
                <w:rFonts w:ascii="Arial" w:hAnsi="Arial"/>
                <w:color w:val="000000"/>
                <w:sz w:val="18"/>
              </w:rPr>
              <w:t>1C/1</w:t>
            </w:r>
          </w:p>
          <w:bookmarkEnd w:id="12990"/>
        </w:tc>
        <w:tc>
          <w:tcPr>
            <w:tcBorders>
              <w:bottom w:val="single" w:sz="4" w:color="000000"/>
              <w:right w:val="single" w:sz="4" w:color="000000"/>
            </w:tcBorders>
            <w:tcMar>
              <w:top w:w="40" w:type="dxa"/>
              <w:left w:w="40" w:type="dxa"/>
              <w:bottom w:w="40" w:type="dxa"/>
              <w:right w:w="40" w:type="dxa"/>
            </w:tcMar>
            <w:vAlign w:val="top"/>
          </w:tcPr>
          <w:bookmarkStart w:id="12991" w:name="para_7042a916_c2cb_44e1_bb7e_6b432bdb75"/>
          <w:p>
            <w:pPr>
              <w:spacing w:before="180" w:after="0" w:line="240" w:lineRule="auto"/>
              <w:jc w:val="center"/>
            </w:pPr>
            <w:r>
              <w:rPr>
                <w:rFonts w:ascii="Arial" w:hAnsi="Arial"/>
                <w:color w:val="000000"/>
                <w:sz w:val="18"/>
              </w:rPr>
              <w:t>1C/1</w:t>
            </w:r>
          </w:p>
          <w:bookmarkEnd w:id="129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2992" w:name="para_67838824_22e3_42ff_9a39_917560da54"/>
          <w:p>
            <w:pPr>
              <w:spacing w:before="180" w:after="0" w:line="240" w:lineRule="auto"/>
              <w:jc w:val="center"/>
            </w:pPr>
            <w:r>
              <w:rPr>
                <w:rFonts w:ascii="Arial" w:hAnsi="Arial"/>
                <w:color w:val="000000"/>
                <w:sz w:val="18"/>
              </w:rPr>
              <w:t>-/1</w:t>
            </w:r>
          </w:p>
          <w:bookmarkEnd w:id="12992"/>
        </w:tc>
        <w:tc>
          <w:tcPr>
            <w:tcBorders>
              <w:bottom w:val="single" w:sz="4" w:color="000000"/>
              <w:right w:val="single" w:sz="4" w:color="000000"/>
            </w:tcBorders>
            <w:tcMar>
              <w:top w:w="40" w:type="dxa"/>
              <w:left w:w="40" w:type="dxa"/>
              <w:bottom w:w="40" w:type="dxa"/>
              <w:right w:w="40" w:type="dxa"/>
            </w:tcMar>
            <w:vAlign w:val="top"/>
          </w:tcPr>
          <w:bookmarkStart w:id="12993" w:name="para_327e7cb7_6f6f_4e4c_acc3_64d03699ba"/>
          <w:p>
            <w:pPr>
              <w:spacing w:before="180" w:after="0" w:line="240" w:lineRule="auto"/>
              <w:jc w:val="center"/>
            </w:pPr>
            <w:r>
              <w:rPr>
                <w:rFonts w:ascii="Arial" w:hAnsi="Arial"/>
                <w:color w:val="000000"/>
                <w:sz w:val="18"/>
              </w:rPr>
              <w:t>O</w:t>
            </w:r>
          </w:p>
          <w:bookmarkEnd w:id="12993"/>
        </w:tc>
        <w:tc>
          <w:tcPr>
            <w:tcBorders>
              <w:bottom w:val="single" w:sz="4" w:color="000000"/>
              <w:right w:val="single" w:sz="4" w:color="000000"/>
            </w:tcBorders>
            <w:tcMar>
              <w:top w:w="40" w:type="dxa"/>
              <w:left w:w="40" w:type="dxa"/>
              <w:bottom w:w="40" w:type="dxa"/>
              <w:right w:w="40" w:type="dxa"/>
            </w:tcMar>
            <w:vAlign w:val="top"/>
          </w:tcPr>
          <w:bookmarkStart w:id="12994" w:name="para_df45c18c_0fb5_4e7b_94ac_fcc05d0162"/>
          <w:p>
            <w:pPr>
              <w:spacing w:before="180" w:after="0" w:line="240" w:lineRule="auto"/>
              <w:jc w:val="center"/>
            </w:pPr>
            <w:r>
              <w:rPr>
                <w:rFonts w:ascii="Arial" w:hAnsi="Arial"/>
                <w:color w:val="000000"/>
                <w:sz w:val="18"/>
              </w:rPr>
              <w:t>1C</w:t>
            </w:r>
          </w:p>
          <w:bookmarkEnd w:id="12994"/>
        </w:tc>
        <w:tc>
          <w:tcPr>
            <w:tcBorders>
              <w:bottom w:val="single" w:sz="4" w:color="000000"/>
              <w:right w:val="single" w:sz="4" w:color="000000"/>
            </w:tcBorders>
            <w:tcMar>
              <w:top w:w="40" w:type="dxa"/>
              <w:left w:w="40" w:type="dxa"/>
              <w:bottom w:w="40" w:type="dxa"/>
              <w:right w:w="40" w:type="dxa"/>
            </w:tcMar>
            <w:vAlign w:val="top"/>
          </w:tcPr>
          <w:bookmarkStart w:id="12995" w:name="para_32bf4f37_80ed_49db_9a56_94b70bfff3"/>
          <w:p>
            <w:pPr>
              <w:spacing w:before="180" w:after="0" w:line="240" w:lineRule="auto"/>
            </w:pPr>
            <w:r>
              <w:rPr>
                <w:rFonts w:ascii="Arial" w:hAnsi="Arial"/>
                <w:color w:val="000000"/>
                <w:sz w:val="18"/>
              </w:rPr>
              <w:t>Required if Type of Instances (0040,E020) is CDA.</w:t>
            </w:r>
          </w:p>
          <w:bookmarkEnd w:id="129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2996" w:name="para_2442b192_6626_4d9a_aa6e_cceb39bd5d"/>
          <w:p>
            <w:pPr>
              <w:spacing w:before="180" w:after="0" w:line="240" w:lineRule="auto"/>
            </w:pPr>
            <w:r>
              <w:rPr>
                <w:rFonts w:ascii="Arial" w:hAnsi="Arial"/>
                <w:color w:val="000000"/>
                <w:sz w:val="18"/>
              </w:rPr>
              <w:t>&gt;Referenced Frame Number</w:t>
            </w:r>
          </w:p>
          <w:bookmarkEnd w:id="12996"/>
        </w:tc>
        <w:tc>
          <w:tcPr>
            <w:tcBorders>
              <w:bottom w:val="single" w:sz="4" w:color="000000"/>
              <w:right w:val="single" w:sz="4" w:color="000000"/>
            </w:tcBorders>
            <w:tcMar>
              <w:top w:w="40" w:type="dxa"/>
              <w:left w:w="40" w:type="dxa"/>
              <w:bottom w:w="40" w:type="dxa"/>
              <w:right w:w="40" w:type="dxa"/>
            </w:tcMar>
            <w:vAlign w:val="top"/>
          </w:tcPr>
          <w:bookmarkStart w:id="12997" w:name="para_8b4cf1eb_b190_4bc3_a3a1_7e3124f283"/>
          <w:p>
            <w:pPr>
              <w:spacing w:before="180" w:after="0" w:line="240" w:lineRule="auto"/>
              <w:jc w:val="center"/>
            </w:pPr>
            <w:r>
              <w:rPr>
                <w:rFonts w:ascii="Arial" w:hAnsi="Arial"/>
                <w:color w:val="000000"/>
                <w:sz w:val="18"/>
              </w:rPr>
              <w:t>(0008,1160)</w:t>
            </w:r>
          </w:p>
          <w:bookmarkEnd w:id="12997"/>
        </w:tc>
        <w:tc>
          <w:tcPr>
            <w:tcBorders>
              <w:bottom w:val="single" w:sz="4" w:color="000000"/>
              <w:right w:val="single" w:sz="4" w:color="000000"/>
            </w:tcBorders>
            <w:tcMar>
              <w:top w:w="40" w:type="dxa"/>
              <w:left w:w="40" w:type="dxa"/>
              <w:bottom w:w="40" w:type="dxa"/>
              <w:right w:w="40" w:type="dxa"/>
            </w:tcMar>
            <w:vAlign w:val="top"/>
          </w:tcPr>
          <w:bookmarkStart w:id="12998" w:name="para_e2354fd8_3556_4b77_b1c2_02571bd4b2"/>
          <w:p>
            <w:pPr>
              <w:spacing w:before="180" w:after="0" w:line="240" w:lineRule="auto"/>
              <w:jc w:val="center"/>
            </w:pPr>
            <w:r>
              <w:rPr>
                <w:rFonts w:ascii="Arial" w:hAnsi="Arial"/>
                <w:color w:val="000000"/>
                <w:sz w:val="18"/>
              </w:rPr>
              <w:t>1C/1</w:t>
            </w:r>
          </w:p>
          <w:bookmarkEnd w:id="12998"/>
        </w:tc>
        <w:tc>
          <w:tcPr>
            <w:tcBorders>
              <w:bottom w:val="single" w:sz="4" w:color="000000"/>
              <w:right w:val="single" w:sz="4" w:color="000000"/>
            </w:tcBorders>
            <w:tcMar>
              <w:top w:w="40" w:type="dxa"/>
              <w:left w:w="40" w:type="dxa"/>
              <w:bottom w:w="40" w:type="dxa"/>
              <w:right w:w="40" w:type="dxa"/>
            </w:tcMar>
            <w:vAlign w:val="top"/>
          </w:tcPr>
          <w:bookmarkStart w:id="12999" w:name="para_b20017e1_1ea3_4a64_a946_9a646962e9"/>
          <w:p>
            <w:pPr>
              <w:spacing w:before="180" w:after="0" w:line="240" w:lineRule="auto"/>
              <w:jc w:val="center"/>
            </w:pPr>
            <w:r>
              <w:rPr>
                <w:rFonts w:ascii="Arial" w:hAnsi="Arial"/>
                <w:color w:val="000000"/>
                <w:sz w:val="18"/>
              </w:rPr>
              <w:t>1C/1</w:t>
            </w:r>
          </w:p>
          <w:bookmarkEnd w:id="129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0" w:name="para_ba3d5a32_2903_4ccf_a774_6e9706018d"/>
          <w:p>
            <w:pPr>
              <w:spacing w:before="180" w:after="0" w:line="240" w:lineRule="auto"/>
              <w:jc w:val="center"/>
            </w:pPr>
            <w:r>
              <w:rPr>
                <w:rFonts w:ascii="Arial" w:hAnsi="Arial"/>
                <w:color w:val="000000"/>
                <w:sz w:val="18"/>
              </w:rPr>
              <w:t>-/2</w:t>
            </w:r>
          </w:p>
          <w:bookmarkEnd w:id="13000"/>
        </w:tc>
        <w:tc>
          <w:tcPr>
            <w:tcBorders>
              <w:bottom w:val="single" w:sz="4" w:color="000000"/>
              <w:right w:val="single" w:sz="4" w:color="000000"/>
            </w:tcBorders>
            <w:tcMar>
              <w:top w:w="40" w:type="dxa"/>
              <w:left w:w="40" w:type="dxa"/>
              <w:bottom w:w="40" w:type="dxa"/>
              <w:right w:w="40" w:type="dxa"/>
            </w:tcMar>
            <w:vAlign w:val="top"/>
          </w:tcPr>
          <w:bookmarkStart w:id="13001" w:name="para_1527ab9a_018e_4e7a_a811_7f0e1bd5c0"/>
          <w:p>
            <w:pPr>
              <w:spacing w:before="180" w:after="0" w:line="240" w:lineRule="auto"/>
              <w:jc w:val="center"/>
            </w:pPr>
            <w:r>
              <w:rPr>
                <w:rFonts w:ascii="Arial" w:hAnsi="Arial"/>
                <w:color w:val="000000"/>
                <w:sz w:val="18"/>
              </w:rPr>
              <w:t>O</w:t>
            </w:r>
          </w:p>
          <w:bookmarkEnd w:id="13001"/>
        </w:tc>
        <w:tc>
          <w:tcPr>
            <w:tcBorders>
              <w:bottom w:val="single" w:sz="4" w:color="000000"/>
              <w:right w:val="single" w:sz="4" w:color="000000"/>
            </w:tcBorders>
            <w:tcMar>
              <w:top w:w="40" w:type="dxa"/>
              <w:left w:w="40" w:type="dxa"/>
              <w:bottom w:w="40" w:type="dxa"/>
              <w:right w:w="40" w:type="dxa"/>
            </w:tcMar>
            <w:vAlign w:val="top"/>
          </w:tcPr>
          <w:bookmarkStart w:id="13002" w:name="para_e22b83fd_50da_4362_a600_9f809695cb"/>
          <w:p>
            <w:pPr>
              <w:spacing w:before="180" w:after="0" w:line="240" w:lineRule="auto"/>
              <w:jc w:val="center"/>
            </w:pPr>
            <w:r>
              <w:rPr>
                <w:rFonts w:ascii="Arial" w:hAnsi="Arial"/>
                <w:color w:val="000000"/>
                <w:sz w:val="18"/>
              </w:rPr>
              <w:t>1C</w:t>
            </w:r>
          </w:p>
          <w:bookmarkEnd w:id="13002"/>
        </w:tc>
        <w:tc>
          <w:tcPr>
            <w:tcBorders>
              <w:bottom w:val="single" w:sz="4" w:color="000000"/>
              <w:right w:val="single" w:sz="4" w:color="000000"/>
            </w:tcBorders>
            <w:tcMar>
              <w:top w:w="40" w:type="dxa"/>
              <w:left w:w="40" w:type="dxa"/>
              <w:bottom w:w="40" w:type="dxa"/>
              <w:right w:w="40" w:type="dxa"/>
            </w:tcMar>
            <w:vAlign w:val="top"/>
          </w:tcPr>
          <w:bookmarkStart w:id="13003" w:name="para_47a62ac2_c4dd_4aa0_990e_8b37cc6d8e"/>
          <w:p>
            <w:pPr>
              <w:spacing w:before="180" w:after="0" w:line="240" w:lineRule="auto"/>
            </w:pPr>
            <w:r>
              <w:rPr>
                <w:rFonts w:ascii="Arial" w:hAnsi="Arial"/>
                <w:color w:val="000000"/>
                <w:sz w:val="18"/>
              </w:rPr>
              <w:t>Required if the Referenced SOP Instance is a multi-frame image and the reference does not apply to all frames, and Referenced Segment Number (0062,000B) is not present.</w:t>
            </w:r>
          </w:p>
          <w:bookmarkEnd w:id="13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04" w:name="para_30a28788_b51b_45c7_b0f2_8fce7f5f7e"/>
          <w:p>
            <w:pPr>
              <w:spacing w:before="180" w:after="0" w:line="240" w:lineRule="auto"/>
            </w:pPr>
            <w:r>
              <w:rPr>
                <w:rFonts w:ascii="Arial" w:hAnsi="Arial"/>
                <w:color w:val="000000"/>
                <w:sz w:val="18"/>
              </w:rPr>
              <w:t>&gt;Referenced Segment Number</w:t>
            </w:r>
          </w:p>
          <w:bookmarkEnd w:id="13004"/>
        </w:tc>
        <w:tc>
          <w:tcPr>
            <w:tcBorders>
              <w:bottom w:val="single" w:sz="4" w:color="000000"/>
              <w:right w:val="single" w:sz="4" w:color="000000"/>
            </w:tcBorders>
            <w:tcMar>
              <w:top w:w="40" w:type="dxa"/>
              <w:left w:w="40" w:type="dxa"/>
              <w:bottom w:w="40" w:type="dxa"/>
              <w:right w:w="40" w:type="dxa"/>
            </w:tcMar>
            <w:vAlign w:val="top"/>
          </w:tcPr>
          <w:bookmarkStart w:id="13005" w:name="para_bc91098a_d124_457a_9ad1_12396d0478"/>
          <w:p>
            <w:pPr>
              <w:spacing w:before="180" w:after="0" w:line="240" w:lineRule="auto"/>
              <w:jc w:val="center"/>
            </w:pPr>
            <w:r>
              <w:rPr>
                <w:rFonts w:ascii="Arial" w:hAnsi="Arial"/>
                <w:color w:val="000000"/>
                <w:sz w:val="18"/>
              </w:rPr>
              <w:t>(0062,000B)</w:t>
            </w:r>
          </w:p>
          <w:bookmarkEnd w:id="13005"/>
        </w:tc>
        <w:tc>
          <w:tcPr>
            <w:tcBorders>
              <w:bottom w:val="single" w:sz="4" w:color="000000"/>
              <w:right w:val="single" w:sz="4" w:color="000000"/>
            </w:tcBorders>
            <w:tcMar>
              <w:top w:w="40" w:type="dxa"/>
              <w:left w:w="40" w:type="dxa"/>
              <w:bottom w:w="40" w:type="dxa"/>
              <w:right w:w="40" w:type="dxa"/>
            </w:tcMar>
            <w:vAlign w:val="top"/>
          </w:tcPr>
          <w:bookmarkStart w:id="13006" w:name="para_eafdbfee_1e9d_47c5_89c2_a9e7c25471"/>
          <w:p>
            <w:pPr>
              <w:spacing w:before="180" w:after="0" w:line="240" w:lineRule="auto"/>
              <w:jc w:val="center"/>
            </w:pPr>
            <w:r>
              <w:rPr>
                <w:rFonts w:ascii="Arial" w:hAnsi="Arial"/>
                <w:color w:val="000000"/>
                <w:sz w:val="18"/>
              </w:rPr>
              <w:t>1C/1</w:t>
            </w:r>
          </w:p>
          <w:bookmarkEnd w:id="13006"/>
        </w:tc>
        <w:tc>
          <w:tcPr>
            <w:tcBorders>
              <w:bottom w:val="single" w:sz="4" w:color="000000"/>
              <w:right w:val="single" w:sz="4" w:color="000000"/>
            </w:tcBorders>
            <w:tcMar>
              <w:top w:w="40" w:type="dxa"/>
              <w:left w:w="40" w:type="dxa"/>
              <w:bottom w:w="40" w:type="dxa"/>
              <w:right w:w="40" w:type="dxa"/>
            </w:tcMar>
            <w:vAlign w:val="top"/>
          </w:tcPr>
          <w:bookmarkStart w:id="13007" w:name="para_d3904efb_1e1f_41f7_aed7_a998c78969"/>
          <w:p>
            <w:pPr>
              <w:spacing w:before="180" w:after="0" w:line="240" w:lineRule="auto"/>
              <w:jc w:val="center"/>
            </w:pPr>
            <w:r>
              <w:rPr>
                <w:rFonts w:ascii="Arial" w:hAnsi="Arial"/>
                <w:color w:val="000000"/>
                <w:sz w:val="18"/>
              </w:rPr>
              <w:t>1C/1</w:t>
            </w:r>
          </w:p>
          <w:bookmarkEnd w:id="130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08" w:name="para_7ad21721_622c_4d9a_8cc8_02f4a23076"/>
          <w:p>
            <w:pPr>
              <w:spacing w:before="180" w:after="0" w:line="240" w:lineRule="auto"/>
              <w:jc w:val="center"/>
            </w:pPr>
            <w:r>
              <w:rPr>
                <w:rFonts w:ascii="Arial" w:hAnsi="Arial"/>
                <w:color w:val="000000"/>
                <w:sz w:val="18"/>
              </w:rPr>
              <w:t>-/2</w:t>
            </w:r>
          </w:p>
          <w:bookmarkEnd w:id="13008"/>
        </w:tc>
        <w:tc>
          <w:tcPr>
            <w:tcBorders>
              <w:bottom w:val="single" w:sz="4" w:color="000000"/>
              <w:right w:val="single" w:sz="4" w:color="000000"/>
            </w:tcBorders>
            <w:tcMar>
              <w:top w:w="40" w:type="dxa"/>
              <w:left w:w="40" w:type="dxa"/>
              <w:bottom w:w="40" w:type="dxa"/>
              <w:right w:w="40" w:type="dxa"/>
            </w:tcMar>
            <w:vAlign w:val="top"/>
          </w:tcPr>
          <w:bookmarkStart w:id="13009" w:name="para_e5ac6ca5_f38b_4a3a_bb37_34a203f165"/>
          <w:p>
            <w:pPr>
              <w:spacing w:before="180" w:after="0" w:line="240" w:lineRule="auto"/>
              <w:jc w:val="center"/>
            </w:pPr>
            <w:r>
              <w:rPr>
                <w:rFonts w:ascii="Arial" w:hAnsi="Arial"/>
                <w:color w:val="000000"/>
                <w:sz w:val="18"/>
              </w:rPr>
              <w:t>O</w:t>
            </w:r>
          </w:p>
          <w:bookmarkEnd w:id="13009"/>
        </w:tc>
        <w:tc>
          <w:tcPr>
            <w:tcBorders>
              <w:bottom w:val="single" w:sz="4" w:color="000000"/>
              <w:right w:val="single" w:sz="4" w:color="000000"/>
            </w:tcBorders>
            <w:tcMar>
              <w:top w:w="40" w:type="dxa"/>
              <w:left w:w="40" w:type="dxa"/>
              <w:bottom w:w="40" w:type="dxa"/>
              <w:right w:w="40" w:type="dxa"/>
            </w:tcMar>
            <w:vAlign w:val="top"/>
          </w:tcPr>
          <w:bookmarkStart w:id="13010" w:name="para_f3a0fd59_07b6_4162_8087_c592d40510"/>
          <w:p>
            <w:pPr>
              <w:spacing w:before="180" w:after="0" w:line="240" w:lineRule="auto"/>
              <w:jc w:val="center"/>
            </w:pPr>
            <w:r>
              <w:rPr>
                <w:rFonts w:ascii="Arial" w:hAnsi="Arial"/>
                <w:color w:val="000000"/>
                <w:sz w:val="18"/>
              </w:rPr>
              <w:t>1C</w:t>
            </w:r>
          </w:p>
          <w:bookmarkEnd w:id="13010"/>
        </w:tc>
        <w:tc>
          <w:tcPr>
            <w:tcBorders>
              <w:bottom w:val="single" w:sz="4" w:color="000000"/>
              <w:right w:val="single" w:sz="4" w:color="000000"/>
            </w:tcBorders>
            <w:tcMar>
              <w:top w:w="40" w:type="dxa"/>
              <w:left w:w="40" w:type="dxa"/>
              <w:bottom w:w="40" w:type="dxa"/>
              <w:right w:w="40" w:type="dxa"/>
            </w:tcMar>
            <w:vAlign w:val="top"/>
          </w:tcPr>
          <w:bookmarkStart w:id="13011" w:name="para_627a166d_a5ad_4013_aea6_d036e34269"/>
          <w:p>
            <w:pPr>
              <w:spacing w:before="180" w:after="0" w:line="240" w:lineRule="auto"/>
            </w:pPr>
            <w:r>
              <w:rPr>
                <w:rFonts w:ascii="Arial" w:hAnsi="Arial"/>
                <w:color w:val="000000"/>
                <w:sz w:val="18"/>
              </w:rPr>
              <w:t>Required if the Referenced SOP Instance is a Segmentation and the reference does not apply to all segments and Referenced Frame Number (0008,1160) is not present.</w:t>
            </w:r>
          </w:p>
          <w:bookmarkEnd w:id="130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12" w:name="para_0d931e99_a4e1_4e5a_9375_ca94c19cc1"/>
          <w:p>
            <w:pPr>
              <w:spacing w:before="180" w:after="0" w:line="240" w:lineRule="auto"/>
            </w:pPr>
            <w:r>
              <w:rPr>
                <w:rFonts w:ascii="Arial" w:hAnsi="Arial"/>
                <w:color w:val="000000"/>
                <w:sz w:val="18"/>
              </w:rPr>
              <w:t>DICOM Retrieval Sequence</w:t>
            </w:r>
          </w:p>
          <w:bookmarkEnd w:id="13012"/>
        </w:tc>
        <w:tc>
          <w:tcPr>
            <w:tcBorders>
              <w:bottom w:val="single" w:sz="4" w:color="000000"/>
              <w:right w:val="single" w:sz="4" w:color="000000"/>
            </w:tcBorders>
            <w:tcMar>
              <w:top w:w="40" w:type="dxa"/>
              <w:left w:w="40" w:type="dxa"/>
              <w:bottom w:w="40" w:type="dxa"/>
              <w:right w:w="40" w:type="dxa"/>
            </w:tcMar>
            <w:vAlign w:val="top"/>
          </w:tcPr>
          <w:bookmarkStart w:id="13013" w:name="para_f4c2339d_319d_4c44_9e0f_1fe27f6837"/>
          <w:p>
            <w:pPr>
              <w:spacing w:before="180" w:after="0" w:line="240" w:lineRule="auto"/>
              <w:jc w:val="center"/>
            </w:pPr>
            <w:r>
              <w:rPr>
                <w:rFonts w:ascii="Arial" w:hAnsi="Arial"/>
                <w:color w:val="000000"/>
                <w:sz w:val="18"/>
              </w:rPr>
              <w:t>(0040,E021)</w:t>
            </w:r>
          </w:p>
          <w:bookmarkEnd w:id="13013"/>
        </w:tc>
        <w:tc>
          <w:tcPr>
            <w:tcBorders>
              <w:bottom w:val="single" w:sz="4" w:color="000000"/>
              <w:right w:val="single" w:sz="4" w:color="000000"/>
            </w:tcBorders>
            <w:tcMar>
              <w:top w:w="40" w:type="dxa"/>
              <w:left w:w="40" w:type="dxa"/>
              <w:bottom w:w="40" w:type="dxa"/>
              <w:right w:w="40" w:type="dxa"/>
            </w:tcMar>
            <w:vAlign w:val="top"/>
          </w:tcPr>
          <w:bookmarkStart w:id="13014" w:name="para_5a70d053_0e72_40f5_8c8a_d71b8d96d7"/>
          <w:p>
            <w:pPr>
              <w:spacing w:before="180" w:after="0" w:line="240" w:lineRule="auto"/>
              <w:jc w:val="center"/>
            </w:pPr>
            <w:r>
              <w:rPr>
                <w:rFonts w:ascii="Arial" w:hAnsi="Arial"/>
                <w:color w:val="000000"/>
                <w:sz w:val="18"/>
              </w:rPr>
              <w:t>1C/1</w:t>
            </w:r>
          </w:p>
          <w:bookmarkEnd w:id="13014"/>
        </w:tc>
        <w:tc>
          <w:tcPr>
            <w:tcBorders>
              <w:bottom w:val="single" w:sz="4" w:color="000000"/>
              <w:right w:val="single" w:sz="4" w:color="000000"/>
            </w:tcBorders>
            <w:tcMar>
              <w:top w:w="40" w:type="dxa"/>
              <w:left w:w="40" w:type="dxa"/>
              <w:bottom w:w="40" w:type="dxa"/>
              <w:right w:w="40" w:type="dxa"/>
            </w:tcMar>
            <w:vAlign w:val="top"/>
          </w:tcPr>
          <w:bookmarkStart w:id="13015" w:name="para_436504e7_c681_40dd_ac54_4cae76ff19"/>
          <w:p>
            <w:pPr>
              <w:spacing w:before="180" w:after="0" w:line="240" w:lineRule="auto"/>
              <w:jc w:val="center"/>
            </w:pPr>
            <w:r>
              <w:rPr>
                <w:rFonts w:ascii="Arial" w:hAnsi="Arial"/>
                <w:color w:val="000000"/>
                <w:sz w:val="18"/>
              </w:rPr>
              <w:t>1C/1</w:t>
            </w:r>
          </w:p>
          <w:bookmarkEnd w:id="130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16" w:name="para_21348a96_1928_42a8_8d15_e1f95672d1"/>
          <w:p>
            <w:pPr>
              <w:spacing w:before="180" w:after="0" w:line="240" w:lineRule="auto"/>
              <w:jc w:val="center"/>
            </w:pPr>
            <w:r>
              <w:rPr>
                <w:rFonts w:ascii="Arial" w:hAnsi="Arial"/>
                <w:color w:val="000000"/>
                <w:sz w:val="18"/>
              </w:rPr>
              <w:t>-/1</w:t>
            </w:r>
          </w:p>
          <w:bookmarkEnd w:id="13016"/>
        </w:tc>
        <w:tc>
          <w:tcPr>
            <w:tcBorders>
              <w:bottom w:val="single" w:sz="4" w:color="000000"/>
              <w:right w:val="single" w:sz="4" w:color="000000"/>
            </w:tcBorders>
            <w:tcMar>
              <w:top w:w="40" w:type="dxa"/>
              <w:left w:w="40" w:type="dxa"/>
              <w:bottom w:w="40" w:type="dxa"/>
              <w:right w:w="40" w:type="dxa"/>
            </w:tcMar>
            <w:vAlign w:val="top"/>
          </w:tcPr>
          <w:bookmarkStart w:id="13017" w:name="para_bc0713e6_47f8_45ba_b3fb_1b64d7dfcc"/>
          <w:p>
            <w:pPr>
              <w:spacing w:before="180" w:after="0" w:line="240" w:lineRule="auto"/>
              <w:jc w:val="center"/>
            </w:pPr>
            <w:r>
              <w:rPr>
                <w:rFonts w:ascii="Arial" w:hAnsi="Arial"/>
                <w:color w:val="000000"/>
                <w:sz w:val="18"/>
              </w:rPr>
              <w:t>O</w:t>
            </w:r>
          </w:p>
          <w:bookmarkEnd w:id="13017"/>
        </w:tc>
        <w:tc>
          <w:tcPr>
            <w:tcBorders>
              <w:bottom w:val="single" w:sz="4" w:color="000000"/>
              <w:right w:val="single" w:sz="4" w:color="000000"/>
            </w:tcBorders>
            <w:tcMar>
              <w:top w:w="40" w:type="dxa"/>
              <w:left w:w="40" w:type="dxa"/>
              <w:bottom w:w="40" w:type="dxa"/>
              <w:right w:w="40" w:type="dxa"/>
            </w:tcMar>
            <w:vAlign w:val="top"/>
          </w:tcPr>
          <w:bookmarkStart w:id="13018" w:name="para_0164a986_b49a_4884_a2a4_ce4884e519"/>
          <w:p>
            <w:pPr>
              <w:spacing w:before="180" w:after="0" w:line="240" w:lineRule="auto"/>
              <w:jc w:val="center"/>
            </w:pPr>
            <w:r>
              <w:rPr>
                <w:rFonts w:ascii="Arial" w:hAnsi="Arial"/>
                <w:color w:val="000000"/>
                <w:sz w:val="18"/>
              </w:rPr>
              <w:t>1C</w:t>
            </w:r>
          </w:p>
          <w:bookmarkEnd w:id="13018"/>
        </w:tc>
        <w:tc>
          <w:tcPr>
            <w:tcBorders>
              <w:bottom w:val="single" w:sz="4" w:color="000000"/>
              <w:right w:val="single" w:sz="4" w:color="000000"/>
            </w:tcBorders>
            <w:tcMar>
              <w:top w:w="40" w:type="dxa"/>
              <w:left w:w="40" w:type="dxa"/>
              <w:bottom w:w="40" w:type="dxa"/>
              <w:right w:w="40" w:type="dxa"/>
            </w:tcMar>
            <w:vAlign w:val="top"/>
          </w:tcPr>
          <w:bookmarkStart w:id="13019" w:name="para_005511a9_70d4_410c_b2fa_1a6aaab123"/>
          <w:p>
            <w:pPr>
              <w:spacing w:before="180" w:after="0" w:line="240" w:lineRule="auto"/>
            </w:pPr>
            <w:r>
              <w:rPr>
                <w:rFonts w:ascii="Arial" w:hAnsi="Arial"/>
                <w:color w:val="000000"/>
                <w:sz w:val="18"/>
              </w:rPr>
              <w:t>Required if DICOM Media Retrieval Sequence (0040,E022), WADO Retrieval Sequence (0040,E023), WADO-RS Retrieval Sequence (0040,E025) and XDS Retrieval Sequence (0040,E024) are not present. May be present otherwise.</w:t>
            </w:r>
          </w:p>
          <w:bookmarkEnd w:id="130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0" w:name="para_454b7b95_bb15_4876_89be_e3e8de1b60"/>
          <w:p>
            <w:pPr>
              <w:spacing w:before="180" w:after="0" w:line="240" w:lineRule="auto"/>
            </w:pPr>
            <w:r>
              <w:rPr>
                <w:rFonts w:ascii="Arial" w:hAnsi="Arial"/>
                <w:color w:val="000000"/>
                <w:sz w:val="18"/>
              </w:rPr>
              <w:t>&gt;Retrieve AE Title</w:t>
            </w:r>
          </w:p>
          <w:bookmarkEnd w:id="13020"/>
        </w:tc>
        <w:tc>
          <w:tcPr>
            <w:tcBorders>
              <w:bottom w:val="single" w:sz="4" w:color="000000"/>
              <w:right w:val="single" w:sz="4" w:color="000000"/>
            </w:tcBorders>
            <w:tcMar>
              <w:top w:w="40" w:type="dxa"/>
              <w:left w:w="40" w:type="dxa"/>
              <w:bottom w:w="40" w:type="dxa"/>
              <w:right w:w="40" w:type="dxa"/>
            </w:tcMar>
            <w:vAlign w:val="top"/>
          </w:tcPr>
          <w:bookmarkStart w:id="13021" w:name="para_189f8479_ddc4_472c_83a0_7dc6620d7b"/>
          <w:p>
            <w:pPr>
              <w:spacing w:before="180" w:after="0" w:line="240" w:lineRule="auto"/>
              <w:jc w:val="center"/>
            </w:pPr>
            <w:r>
              <w:rPr>
                <w:rFonts w:ascii="Arial" w:hAnsi="Arial"/>
                <w:color w:val="000000"/>
                <w:sz w:val="18"/>
              </w:rPr>
              <w:t>(0008,0054)</w:t>
            </w:r>
          </w:p>
          <w:bookmarkEnd w:id="13021"/>
        </w:tc>
        <w:tc>
          <w:tcPr>
            <w:tcBorders>
              <w:bottom w:val="single" w:sz="4" w:color="000000"/>
              <w:right w:val="single" w:sz="4" w:color="000000"/>
            </w:tcBorders>
            <w:tcMar>
              <w:top w:w="40" w:type="dxa"/>
              <w:left w:w="40" w:type="dxa"/>
              <w:bottom w:w="40" w:type="dxa"/>
              <w:right w:w="40" w:type="dxa"/>
            </w:tcMar>
            <w:vAlign w:val="top"/>
          </w:tcPr>
          <w:bookmarkStart w:id="13022" w:name="para_5a46376d_fe79_4f58_9674_db6ffa1038"/>
          <w:p>
            <w:pPr>
              <w:spacing w:before="180" w:after="0" w:line="240" w:lineRule="auto"/>
              <w:jc w:val="center"/>
            </w:pPr>
            <w:r>
              <w:rPr>
                <w:rFonts w:ascii="Arial" w:hAnsi="Arial"/>
                <w:color w:val="000000"/>
                <w:sz w:val="18"/>
              </w:rPr>
              <w:t>1/1</w:t>
            </w:r>
          </w:p>
          <w:bookmarkEnd w:id="13022"/>
        </w:tc>
        <w:tc>
          <w:tcPr>
            <w:tcBorders>
              <w:bottom w:val="single" w:sz="4" w:color="000000"/>
              <w:right w:val="single" w:sz="4" w:color="000000"/>
            </w:tcBorders>
            <w:tcMar>
              <w:top w:w="40" w:type="dxa"/>
              <w:left w:w="40" w:type="dxa"/>
              <w:bottom w:w="40" w:type="dxa"/>
              <w:right w:w="40" w:type="dxa"/>
            </w:tcMar>
            <w:vAlign w:val="top"/>
          </w:tcPr>
          <w:bookmarkStart w:id="13023" w:name="para_0b8a5244_cdbe_4aea_aa44_4434367f82"/>
          <w:p>
            <w:pPr>
              <w:spacing w:before="180" w:after="0" w:line="240" w:lineRule="auto"/>
              <w:jc w:val="center"/>
            </w:pPr>
            <w:r>
              <w:rPr>
                <w:rFonts w:ascii="Arial" w:hAnsi="Arial"/>
                <w:color w:val="000000"/>
                <w:sz w:val="18"/>
              </w:rPr>
              <w:t>1/1</w:t>
            </w:r>
          </w:p>
          <w:bookmarkEnd w:id="130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24" w:name="para_284d52d4_bc19_43d8_810c_de59c6a6dd"/>
          <w:p>
            <w:pPr>
              <w:spacing w:before="180" w:after="0" w:line="240" w:lineRule="auto"/>
              <w:jc w:val="center"/>
            </w:pPr>
            <w:r>
              <w:rPr>
                <w:rFonts w:ascii="Arial" w:hAnsi="Arial"/>
                <w:color w:val="000000"/>
                <w:sz w:val="18"/>
              </w:rPr>
              <w:t>-/1</w:t>
            </w:r>
          </w:p>
          <w:bookmarkEnd w:id="13024"/>
        </w:tc>
        <w:tc>
          <w:tcPr>
            <w:tcBorders>
              <w:bottom w:val="single" w:sz="4" w:color="000000"/>
              <w:right w:val="single" w:sz="4" w:color="000000"/>
            </w:tcBorders>
            <w:tcMar>
              <w:top w:w="40" w:type="dxa"/>
              <w:left w:w="40" w:type="dxa"/>
              <w:bottom w:w="40" w:type="dxa"/>
              <w:right w:w="40" w:type="dxa"/>
            </w:tcMar>
            <w:vAlign w:val="top"/>
          </w:tcPr>
          <w:bookmarkStart w:id="13025" w:name="para_c0f1a06b_7abb_4557_a918_b13254a9af"/>
          <w:p>
            <w:pPr>
              <w:spacing w:before="180" w:after="0" w:line="240" w:lineRule="auto"/>
              <w:jc w:val="center"/>
            </w:pPr>
            <w:r>
              <w:rPr>
                <w:rFonts w:ascii="Arial" w:hAnsi="Arial"/>
                <w:color w:val="000000"/>
                <w:sz w:val="18"/>
              </w:rPr>
              <w:t>O</w:t>
            </w:r>
          </w:p>
          <w:bookmarkEnd w:id="13025"/>
        </w:tc>
        <w:tc>
          <w:tcPr>
            <w:tcBorders>
              <w:bottom w:val="single" w:sz="4" w:color="000000"/>
              <w:right w:val="single" w:sz="4" w:color="000000"/>
            </w:tcBorders>
            <w:tcMar>
              <w:top w:w="40" w:type="dxa"/>
              <w:left w:w="40" w:type="dxa"/>
              <w:bottom w:w="40" w:type="dxa"/>
              <w:right w:w="40" w:type="dxa"/>
            </w:tcMar>
            <w:vAlign w:val="top"/>
          </w:tcPr>
          <w:bookmarkStart w:id="13026" w:name="para_0b0d99a5_1857_4320_93b0_ace3851e8c"/>
          <w:p>
            <w:pPr>
              <w:spacing w:before="180" w:after="0" w:line="240" w:lineRule="auto"/>
              <w:jc w:val="center"/>
            </w:pPr>
            <w:r>
              <w:rPr>
                <w:rFonts w:ascii="Arial" w:hAnsi="Arial"/>
                <w:color w:val="000000"/>
                <w:sz w:val="18"/>
              </w:rPr>
              <w:t>1</w:t>
            </w:r>
          </w:p>
          <w:bookmarkEnd w:id="130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27" w:name="para_70be6a1e_71c1_47af_be96_6534dadc46"/>
          <w:p>
            <w:pPr>
              <w:spacing w:before="180" w:after="0" w:line="240" w:lineRule="auto"/>
            </w:pPr>
            <w:r>
              <w:rPr>
                <w:rFonts w:ascii="Arial" w:hAnsi="Arial"/>
                <w:color w:val="000000"/>
                <w:sz w:val="18"/>
              </w:rPr>
              <w:t>DICOM Media Retrieval Sequence</w:t>
            </w:r>
          </w:p>
          <w:bookmarkEnd w:id="13027"/>
        </w:tc>
        <w:tc>
          <w:tcPr>
            <w:tcBorders>
              <w:bottom w:val="single" w:sz="4" w:color="000000"/>
              <w:right w:val="single" w:sz="4" w:color="000000"/>
            </w:tcBorders>
            <w:tcMar>
              <w:top w:w="40" w:type="dxa"/>
              <w:left w:w="40" w:type="dxa"/>
              <w:bottom w:w="40" w:type="dxa"/>
              <w:right w:w="40" w:type="dxa"/>
            </w:tcMar>
            <w:vAlign w:val="top"/>
          </w:tcPr>
          <w:bookmarkStart w:id="13028" w:name="para_ac5e9113_c858_4957_aee0_2147325494"/>
          <w:p>
            <w:pPr>
              <w:spacing w:before="180" w:after="0" w:line="240" w:lineRule="auto"/>
              <w:jc w:val="center"/>
            </w:pPr>
            <w:r>
              <w:rPr>
                <w:rFonts w:ascii="Arial" w:hAnsi="Arial"/>
                <w:color w:val="000000"/>
                <w:sz w:val="18"/>
              </w:rPr>
              <w:t>(0040,E022)</w:t>
            </w:r>
          </w:p>
          <w:bookmarkEnd w:id="13028"/>
        </w:tc>
        <w:tc>
          <w:tcPr>
            <w:tcBorders>
              <w:bottom w:val="single" w:sz="4" w:color="000000"/>
              <w:right w:val="single" w:sz="4" w:color="000000"/>
            </w:tcBorders>
            <w:tcMar>
              <w:top w:w="40" w:type="dxa"/>
              <w:left w:w="40" w:type="dxa"/>
              <w:bottom w:w="40" w:type="dxa"/>
              <w:right w:w="40" w:type="dxa"/>
            </w:tcMar>
            <w:vAlign w:val="top"/>
          </w:tcPr>
          <w:bookmarkStart w:id="13029" w:name="para_17c54020_a431_489e_b756_61cb565894"/>
          <w:p>
            <w:pPr>
              <w:spacing w:before="180" w:after="0" w:line="240" w:lineRule="auto"/>
              <w:jc w:val="center"/>
            </w:pPr>
            <w:r>
              <w:rPr>
                <w:rFonts w:ascii="Arial" w:hAnsi="Arial"/>
                <w:color w:val="000000"/>
                <w:sz w:val="18"/>
              </w:rPr>
              <w:t>1C/1</w:t>
            </w:r>
          </w:p>
          <w:bookmarkEnd w:id="13029"/>
        </w:tc>
        <w:tc>
          <w:tcPr>
            <w:tcBorders>
              <w:bottom w:val="single" w:sz="4" w:color="000000"/>
              <w:right w:val="single" w:sz="4" w:color="000000"/>
            </w:tcBorders>
            <w:tcMar>
              <w:top w:w="40" w:type="dxa"/>
              <w:left w:w="40" w:type="dxa"/>
              <w:bottom w:w="40" w:type="dxa"/>
              <w:right w:w="40" w:type="dxa"/>
            </w:tcMar>
            <w:vAlign w:val="top"/>
          </w:tcPr>
          <w:bookmarkStart w:id="13030" w:name="para_6980041b_caf2_4920_8c06_f2a671136a"/>
          <w:p>
            <w:pPr>
              <w:spacing w:before="180" w:after="0" w:line="240" w:lineRule="auto"/>
              <w:jc w:val="center"/>
            </w:pPr>
            <w:r>
              <w:rPr>
                <w:rFonts w:ascii="Arial" w:hAnsi="Arial"/>
                <w:color w:val="000000"/>
                <w:sz w:val="18"/>
              </w:rPr>
              <w:t>1C/1</w:t>
            </w:r>
          </w:p>
          <w:bookmarkEnd w:id="130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1" w:name="para_dd7c35a7_0593_42dd_806a_a75eb5af16"/>
          <w:p>
            <w:pPr>
              <w:spacing w:before="180" w:after="0" w:line="240" w:lineRule="auto"/>
              <w:jc w:val="center"/>
            </w:pPr>
            <w:r>
              <w:rPr>
                <w:rFonts w:ascii="Arial" w:hAnsi="Arial"/>
                <w:color w:val="000000"/>
                <w:sz w:val="18"/>
              </w:rPr>
              <w:t>-/1</w:t>
            </w:r>
          </w:p>
          <w:bookmarkEnd w:id="13031"/>
        </w:tc>
        <w:tc>
          <w:tcPr>
            <w:tcBorders>
              <w:bottom w:val="single" w:sz="4" w:color="000000"/>
              <w:right w:val="single" w:sz="4" w:color="000000"/>
            </w:tcBorders>
            <w:tcMar>
              <w:top w:w="40" w:type="dxa"/>
              <w:left w:w="40" w:type="dxa"/>
              <w:bottom w:w="40" w:type="dxa"/>
              <w:right w:w="40" w:type="dxa"/>
            </w:tcMar>
            <w:vAlign w:val="top"/>
          </w:tcPr>
          <w:bookmarkStart w:id="13032" w:name="para_70758651_5b93_4b02_8c80_2167ca6a5b"/>
          <w:p>
            <w:pPr>
              <w:spacing w:before="180" w:after="0" w:line="240" w:lineRule="auto"/>
              <w:jc w:val="center"/>
            </w:pPr>
            <w:r>
              <w:rPr>
                <w:rFonts w:ascii="Arial" w:hAnsi="Arial"/>
                <w:color w:val="000000"/>
                <w:sz w:val="18"/>
              </w:rPr>
              <w:t>O</w:t>
            </w:r>
          </w:p>
          <w:bookmarkEnd w:id="13032"/>
        </w:tc>
        <w:tc>
          <w:tcPr>
            <w:tcBorders>
              <w:bottom w:val="single" w:sz="4" w:color="000000"/>
              <w:right w:val="single" w:sz="4" w:color="000000"/>
            </w:tcBorders>
            <w:tcMar>
              <w:top w:w="40" w:type="dxa"/>
              <w:left w:w="40" w:type="dxa"/>
              <w:bottom w:w="40" w:type="dxa"/>
              <w:right w:w="40" w:type="dxa"/>
            </w:tcMar>
            <w:vAlign w:val="top"/>
          </w:tcPr>
          <w:bookmarkStart w:id="13033" w:name="para_b08bea2e_186a_4676_8129_7183a2d1da"/>
          <w:p>
            <w:pPr>
              <w:spacing w:before="180" w:after="0" w:line="240" w:lineRule="auto"/>
              <w:jc w:val="center"/>
            </w:pPr>
            <w:r>
              <w:rPr>
                <w:rFonts w:ascii="Arial" w:hAnsi="Arial"/>
                <w:color w:val="000000"/>
                <w:sz w:val="18"/>
              </w:rPr>
              <w:t>1C</w:t>
            </w:r>
          </w:p>
          <w:bookmarkEnd w:id="13033"/>
        </w:tc>
        <w:tc>
          <w:tcPr>
            <w:tcBorders>
              <w:bottom w:val="single" w:sz="4" w:color="000000"/>
              <w:right w:val="single" w:sz="4" w:color="000000"/>
            </w:tcBorders>
            <w:tcMar>
              <w:top w:w="40" w:type="dxa"/>
              <w:left w:w="40" w:type="dxa"/>
              <w:bottom w:w="40" w:type="dxa"/>
              <w:right w:w="40" w:type="dxa"/>
            </w:tcMar>
            <w:vAlign w:val="top"/>
          </w:tcPr>
          <w:bookmarkStart w:id="13034" w:name="para_3793f5a5_137e_49f5_b6fa_570a51a1a3"/>
          <w:p>
            <w:pPr>
              <w:spacing w:before="180" w:after="0" w:line="240" w:lineRule="auto"/>
            </w:pPr>
            <w:r>
              <w:rPr>
                <w:rFonts w:ascii="Arial" w:hAnsi="Arial"/>
                <w:color w:val="000000"/>
                <w:sz w:val="18"/>
              </w:rPr>
              <w:t>Required if DICOM Retrieval Sequence (0040,E021), WADO Retrieval Sequence (0040,E023), WADO-RS Retrieval Sequence (0040,E025) and XDS Retrieval Sequence (0040,E024) are not present. May be present otherwise.</w:t>
            </w:r>
          </w:p>
          <w:bookmarkEnd w:id="130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35" w:name="para_e9cf4859_8d7a_44b3_abd1_1b60494053"/>
          <w:p>
            <w:pPr>
              <w:spacing w:before="180" w:after="0" w:line="240" w:lineRule="auto"/>
            </w:pPr>
            <w:r>
              <w:rPr>
                <w:rFonts w:ascii="Arial" w:hAnsi="Arial"/>
                <w:color w:val="000000"/>
                <w:sz w:val="18"/>
              </w:rPr>
              <w:t>&gt;Storage Media File-Set ID</w:t>
            </w:r>
          </w:p>
          <w:bookmarkEnd w:id="13035"/>
        </w:tc>
        <w:tc>
          <w:tcPr>
            <w:tcBorders>
              <w:bottom w:val="single" w:sz="4" w:color="000000"/>
              <w:right w:val="single" w:sz="4" w:color="000000"/>
            </w:tcBorders>
            <w:tcMar>
              <w:top w:w="40" w:type="dxa"/>
              <w:left w:w="40" w:type="dxa"/>
              <w:bottom w:w="40" w:type="dxa"/>
              <w:right w:w="40" w:type="dxa"/>
            </w:tcMar>
            <w:vAlign w:val="top"/>
          </w:tcPr>
          <w:bookmarkStart w:id="13036" w:name="para_44cc9aef_3801_4b08_afc9_f156ccfa09"/>
          <w:p>
            <w:pPr>
              <w:spacing w:before="180" w:after="0" w:line="240" w:lineRule="auto"/>
              <w:jc w:val="center"/>
            </w:pPr>
            <w:r>
              <w:rPr>
                <w:rFonts w:ascii="Arial" w:hAnsi="Arial"/>
                <w:color w:val="000000"/>
                <w:sz w:val="18"/>
              </w:rPr>
              <w:t>(0088,0130)</w:t>
            </w:r>
          </w:p>
          <w:bookmarkEnd w:id="13036"/>
        </w:tc>
        <w:tc>
          <w:tcPr>
            <w:tcBorders>
              <w:bottom w:val="single" w:sz="4" w:color="000000"/>
              <w:right w:val="single" w:sz="4" w:color="000000"/>
            </w:tcBorders>
            <w:tcMar>
              <w:top w:w="40" w:type="dxa"/>
              <w:left w:w="40" w:type="dxa"/>
              <w:bottom w:w="40" w:type="dxa"/>
              <w:right w:w="40" w:type="dxa"/>
            </w:tcMar>
            <w:vAlign w:val="top"/>
          </w:tcPr>
          <w:bookmarkStart w:id="13037" w:name="para_6810d32f_bac9_4b7d_8a2b_d7e79c6fbd"/>
          <w:p>
            <w:pPr>
              <w:spacing w:before="180" w:after="0" w:line="240" w:lineRule="auto"/>
              <w:jc w:val="center"/>
            </w:pPr>
            <w:r>
              <w:rPr>
                <w:rFonts w:ascii="Arial" w:hAnsi="Arial"/>
                <w:color w:val="000000"/>
                <w:sz w:val="18"/>
              </w:rPr>
              <w:t>2/2</w:t>
            </w:r>
          </w:p>
          <w:bookmarkEnd w:id="13037"/>
        </w:tc>
        <w:tc>
          <w:tcPr>
            <w:tcBorders>
              <w:bottom w:val="single" w:sz="4" w:color="000000"/>
              <w:right w:val="single" w:sz="4" w:color="000000"/>
            </w:tcBorders>
            <w:tcMar>
              <w:top w:w="40" w:type="dxa"/>
              <w:left w:w="40" w:type="dxa"/>
              <w:bottom w:w="40" w:type="dxa"/>
              <w:right w:w="40" w:type="dxa"/>
            </w:tcMar>
            <w:vAlign w:val="top"/>
          </w:tcPr>
          <w:bookmarkStart w:id="13038" w:name="para_8d3c39bf_a1b9_4b0d_bf96_c974339899"/>
          <w:p>
            <w:pPr>
              <w:spacing w:before="180" w:after="0" w:line="240" w:lineRule="auto"/>
              <w:jc w:val="center"/>
            </w:pPr>
            <w:r>
              <w:rPr>
                <w:rFonts w:ascii="Arial" w:hAnsi="Arial"/>
                <w:color w:val="000000"/>
                <w:sz w:val="18"/>
              </w:rPr>
              <w:t>2/2</w:t>
            </w:r>
          </w:p>
          <w:bookmarkEnd w:id="130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39" w:name="para_4cc8c2dc_a1d2_4df4_b489_db8c1b32d6"/>
          <w:p>
            <w:pPr>
              <w:spacing w:before="180" w:after="0" w:line="240" w:lineRule="auto"/>
              <w:jc w:val="center"/>
            </w:pPr>
            <w:r>
              <w:rPr>
                <w:rFonts w:ascii="Arial" w:hAnsi="Arial"/>
                <w:color w:val="000000"/>
                <w:sz w:val="18"/>
              </w:rPr>
              <w:t>-/2</w:t>
            </w:r>
          </w:p>
          <w:bookmarkEnd w:id="13039"/>
        </w:tc>
        <w:tc>
          <w:tcPr>
            <w:tcBorders>
              <w:bottom w:val="single" w:sz="4" w:color="000000"/>
              <w:right w:val="single" w:sz="4" w:color="000000"/>
            </w:tcBorders>
            <w:tcMar>
              <w:top w:w="40" w:type="dxa"/>
              <w:left w:w="40" w:type="dxa"/>
              <w:bottom w:w="40" w:type="dxa"/>
              <w:right w:w="40" w:type="dxa"/>
            </w:tcMar>
            <w:vAlign w:val="top"/>
          </w:tcPr>
          <w:bookmarkStart w:id="13040" w:name="para_1dbaab54_0fdd_49c1_92ec_f6645d677c"/>
          <w:p>
            <w:pPr>
              <w:spacing w:before="180" w:after="0" w:line="240" w:lineRule="auto"/>
              <w:jc w:val="center"/>
            </w:pPr>
            <w:r>
              <w:rPr>
                <w:rFonts w:ascii="Arial" w:hAnsi="Arial"/>
                <w:color w:val="000000"/>
                <w:sz w:val="18"/>
              </w:rPr>
              <w:t>O</w:t>
            </w:r>
          </w:p>
          <w:bookmarkEnd w:id="13040"/>
        </w:tc>
        <w:tc>
          <w:tcPr>
            <w:tcBorders>
              <w:bottom w:val="single" w:sz="4" w:color="000000"/>
              <w:right w:val="single" w:sz="4" w:color="000000"/>
            </w:tcBorders>
            <w:tcMar>
              <w:top w:w="40" w:type="dxa"/>
              <w:left w:w="40" w:type="dxa"/>
              <w:bottom w:w="40" w:type="dxa"/>
              <w:right w:w="40" w:type="dxa"/>
            </w:tcMar>
            <w:vAlign w:val="top"/>
          </w:tcPr>
          <w:bookmarkStart w:id="13041" w:name="para_126484a3_6484_426a_9dc6_7ce096e1f9"/>
          <w:p>
            <w:pPr>
              <w:spacing w:before="180" w:after="0" w:line="240" w:lineRule="auto"/>
              <w:jc w:val="center"/>
            </w:pPr>
            <w:r>
              <w:rPr>
                <w:rFonts w:ascii="Arial" w:hAnsi="Arial"/>
                <w:color w:val="000000"/>
                <w:sz w:val="18"/>
              </w:rPr>
              <w:t>2</w:t>
            </w:r>
          </w:p>
          <w:bookmarkEnd w:id="130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2" w:name="para_4bd9832a_a3f8_4249_93fb_c1a5d7cfd6"/>
          <w:p>
            <w:pPr>
              <w:spacing w:before="180" w:after="0" w:line="240" w:lineRule="auto"/>
            </w:pPr>
            <w:r>
              <w:rPr>
                <w:rFonts w:ascii="Arial" w:hAnsi="Arial"/>
                <w:color w:val="000000"/>
                <w:sz w:val="18"/>
              </w:rPr>
              <w:t>&gt;Storage Media File-Set UID</w:t>
            </w:r>
          </w:p>
          <w:bookmarkEnd w:id="13042"/>
        </w:tc>
        <w:tc>
          <w:tcPr>
            <w:tcBorders>
              <w:bottom w:val="single" w:sz="4" w:color="000000"/>
              <w:right w:val="single" w:sz="4" w:color="000000"/>
            </w:tcBorders>
            <w:tcMar>
              <w:top w:w="40" w:type="dxa"/>
              <w:left w:w="40" w:type="dxa"/>
              <w:bottom w:w="40" w:type="dxa"/>
              <w:right w:w="40" w:type="dxa"/>
            </w:tcMar>
            <w:vAlign w:val="top"/>
          </w:tcPr>
          <w:bookmarkStart w:id="13043" w:name="para_d89d1889_40aa_4ed4_bcc8_5b26f6074f"/>
          <w:p>
            <w:pPr>
              <w:spacing w:before="180" w:after="0" w:line="240" w:lineRule="auto"/>
              <w:jc w:val="center"/>
            </w:pPr>
            <w:r>
              <w:rPr>
                <w:rFonts w:ascii="Arial" w:hAnsi="Arial"/>
                <w:color w:val="000000"/>
                <w:sz w:val="18"/>
              </w:rPr>
              <w:t>(0088,0140)</w:t>
            </w:r>
          </w:p>
          <w:bookmarkEnd w:id="13043"/>
        </w:tc>
        <w:tc>
          <w:tcPr>
            <w:tcBorders>
              <w:bottom w:val="single" w:sz="4" w:color="000000"/>
              <w:right w:val="single" w:sz="4" w:color="000000"/>
            </w:tcBorders>
            <w:tcMar>
              <w:top w:w="40" w:type="dxa"/>
              <w:left w:w="40" w:type="dxa"/>
              <w:bottom w:w="40" w:type="dxa"/>
              <w:right w:w="40" w:type="dxa"/>
            </w:tcMar>
            <w:vAlign w:val="top"/>
          </w:tcPr>
          <w:bookmarkStart w:id="13044" w:name="para_8879e0ba_856a_4fa0_8207_ce2627a97d"/>
          <w:p>
            <w:pPr>
              <w:spacing w:before="180" w:after="0" w:line="240" w:lineRule="auto"/>
              <w:jc w:val="center"/>
            </w:pPr>
            <w:r>
              <w:rPr>
                <w:rFonts w:ascii="Arial" w:hAnsi="Arial"/>
                <w:color w:val="000000"/>
                <w:sz w:val="18"/>
              </w:rPr>
              <w:t>1/1</w:t>
            </w:r>
          </w:p>
          <w:bookmarkEnd w:id="13044"/>
        </w:tc>
        <w:tc>
          <w:tcPr>
            <w:tcBorders>
              <w:bottom w:val="single" w:sz="4" w:color="000000"/>
              <w:right w:val="single" w:sz="4" w:color="000000"/>
            </w:tcBorders>
            <w:tcMar>
              <w:top w:w="40" w:type="dxa"/>
              <w:left w:w="40" w:type="dxa"/>
              <w:bottom w:w="40" w:type="dxa"/>
              <w:right w:w="40" w:type="dxa"/>
            </w:tcMar>
            <w:vAlign w:val="top"/>
          </w:tcPr>
          <w:bookmarkStart w:id="13045" w:name="para_6159be12_8302_454b_a4a8_da10f7670c"/>
          <w:p>
            <w:pPr>
              <w:spacing w:before="180" w:after="0" w:line="240" w:lineRule="auto"/>
              <w:jc w:val="center"/>
            </w:pPr>
            <w:r>
              <w:rPr>
                <w:rFonts w:ascii="Arial" w:hAnsi="Arial"/>
                <w:color w:val="000000"/>
                <w:sz w:val="18"/>
              </w:rPr>
              <w:t>1/1</w:t>
            </w:r>
          </w:p>
          <w:bookmarkEnd w:id="13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46" w:name="para_33373487_b5ab_4ccc_b771_e481193872"/>
          <w:p>
            <w:pPr>
              <w:spacing w:before="180" w:after="0" w:line="240" w:lineRule="auto"/>
              <w:jc w:val="center"/>
            </w:pPr>
            <w:r>
              <w:rPr>
                <w:rFonts w:ascii="Arial" w:hAnsi="Arial"/>
                <w:color w:val="000000"/>
                <w:sz w:val="18"/>
              </w:rPr>
              <w:t>-/1</w:t>
            </w:r>
          </w:p>
          <w:bookmarkEnd w:id="13046"/>
        </w:tc>
        <w:tc>
          <w:tcPr>
            <w:tcBorders>
              <w:bottom w:val="single" w:sz="4" w:color="000000"/>
              <w:right w:val="single" w:sz="4" w:color="000000"/>
            </w:tcBorders>
            <w:tcMar>
              <w:top w:w="40" w:type="dxa"/>
              <w:left w:w="40" w:type="dxa"/>
              <w:bottom w:w="40" w:type="dxa"/>
              <w:right w:w="40" w:type="dxa"/>
            </w:tcMar>
            <w:vAlign w:val="top"/>
          </w:tcPr>
          <w:bookmarkStart w:id="13047" w:name="para_0b351886_ee85_4d33_ae50_833fbb4ba2"/>
          <w:p>
            <w:pPr>
              <w:spacing w:before="180" w:after="0" w:line="240" w:lineRule="auto"/>
              <w:jc w:val="center"/>
            </w:pPr>
            <w:r>
              <w:rPr>
                <w:rFonts w:ascii="Arial" w:hAnsi="Arial"/>
                <w:color w:val="000000"/>
                <w:sz w:val="18"/>
              </w:rPr>
              <w:t>O</w:t>
            </w:r>
          </w:p>
          <w:bookmarkEnd w:id="13047"/>
        </w:tc>
        <w:tc>
          <w:tcPr>
            <w:tcBorders>
              <w:bottom w:val="single" w:sz="4" w:color="000000"/>
              <w:right w:val="single" w:sz="4" w:color="000000"/>
            </w:tcBorders>
            <w:tcMar>
              <w:top w:w="40" w:type="dxa"/>
              <w:left w:w="40" w:type="dxa"/>
              <w:bottom w:w="40" w:type="dxa"/>
              <w:right w:w="40" w:type="dxa"/>
            </w:tcMar>
            <w:vAlign w:val="top"/>
          </w:tcPr>
          <w:bookmarkStart w:id="13048" w:name="para_b0c9029a_6995_4813_afab_122086c08d"/>
          <w:p>
            <w:pPr>
              <w:spacing w:before="180" w:after="0" w:line="240" w:lineRule="auto"/>
              <w:jc w:val="center"/>
            </w:pPr>
            <w:r>
              <w:rPr>
                <w:rFonts w:ascii="Arial" w:hAnsi="Arial"/>
                <w:color w:val="000000"/>
                <w:sz w:val="18"/>
              </w:rPr>
              <w:t>1</w:t>
            </w:r>
          </w:p>
          <w:bookmarkEnd w:id="130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49" w:name="para_14ef9668_f8f9_4467_bb0f_c9f2619e71"/>
          <w:p>
            <w:pPr>
              <w:spacing w:before="180" w:after="0" w:line="240" w:lineRule="auto"/>
            </w:pPr>
            <w:r>
              <w:rPr>
                <w:rFonts w:ascii="Arial" w:hAnsi="Arial"/>
                <w:color w:val="000000"/>
                <w:sz w:val="18"/>
              </w:rPr>
              <w:t>WADO Retrieval Sequence</w:t>
            </w:r>
          </w:p>
          <w:bookmarkEnd w:id="13049"/>
        </w:tc>
        <w:tc>
          <w:tcPr>
            <w:tcBorders>
              <w:bottom w:val="single" w:sz="4" w:color="000000"/>
              <w:right w:val="single" w:sz="4" w:color="000000"/>
            </w:tcBorders>
            <w:tcMar>
              <w:top w:w="40" w:type="dxa"/>
              <w:left w:w="40" w:type="dxa"/>
              <w:bottom w:w="40" w:type="dxa"/>
              <w:right w:w="40" w:type="dxa"/>
            </w:tcMar>
            <w:vAlign w:val="top"/>
          </w:tcPr>
          <w:bookmarkStart w:id="13050" w:name="para_0aef9a4e_98d6_46d4_a661_8c7d9478e7"/>
          <w:p>
            <w:pPr>
              <w:spacing w:before="180" w:after="0" w:line="240" w:lineRule="auto"/>
              <w:jc w:val="center"/>
            </w:pPr>
            <w:r>
              <w:rPr>
                <w:rFonts w:ascii="Arial" w:hAnsi="Arial"/>
                <w:color w:val="000000"/>
                <w:sz w:val="18"/>
              </w:rPr>
              <w:t>(0040,E023)</w:t>
            </w:r>
          </w:p>
          <w:bookmarkEnd w:id="13050"/>
        </w:tc>
        <w:tc>
          <w:tcPr>
            <w:tcBorders>
              <w:bottom w:val="single" w:sz="4" w:color="000000"/>
              <w:right w:val="single" w:sz="4" w:color="000000"/>
            </w:tcBorders>
            <w:tcMar>
              <w:top w:w="40" w:type="dxa"/>
              <w:left w:w="40" w:type="dxa"/>
              <w:bottom w:w="40" w:type="dxa"/>
              <w:right w:w="40" w:type="dxa"/>
            </w:tcMar>
            <w:vAlign w:val="top"/>
          </w:tcPr>
          <w:bookmarkStart w:id="13051" w:name="para_15d5bab6_fdf2_4dc0_9bc7_127e32ef72"/>
          <w:p>
            <w:pPr>
              <w:spacing w:before="180" w:after="0" w:line="240" w:lineRule="auto"/>
              <w:jc w:val="center"/>
            </w:pPr>
            <w:r>
              <w:rPr>
                <w:rFonts w:ascii="Arial" w:hAnsi="Arial"/>
                <w:color w:val="000000"/>
                <w:sz w:val="18"/>
              </w:rPr>
              <w:t>1C/1</w:t>
            </w:r>
          </w:p>
          <w:bookmarkEnd w:id="13051"/>
        </w:tc>
        <w:tc>
          <w:tcPr>
            <w:tcBorders>
              <w:bottom w:val="single" w:sz="4" w:color="000000"/>
              <w:right w:val="single" w:sz="4" w:color="000000"/>
            </w:tcBorders>
            <w:tcMar>
              <w:top w:w="40" w:type="dxa"/>
              <w:left w:w="40" w:type="dxa"/>
              <w:bottom w:w="40" w:type="dxa"/>
              <w:right w:w="40" w:type="dxa"/>
            </w:tcMar>
            <w:vAlign w:val="top"/>
          </w:tcPr>
          <w:bookmarkStart w:id="13052" w:name="para_4447fdd1_3cf9_441f_a6f0_159d11f5f0"/>
          <w:p>
            <w:pPr>
              <w:spacing w:before="180" w:after="0" w:line="240" w:lineRule="auto"/>
              <w:jc w:val="center"/>
            </w:pPr>
            <w:r>
              <w:rPr>
                <w:rFonts w:ascii="Arial" w:hAnsi="Arial"/>
                <w:color w:val="000000"/>
                <w:sz w:val="18"/>
              </w:rPr>
              <w:t>1C/1</w:t>
            </w:r>
          </w:p>
          <w:bookmarkEnd w:id="130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53" w:name="para_3ecef1ea_dec3_42a0_a6fd_a6a649b2f0"/>
          <w:p>
            <w:pPr>
              <w:spacing w:before="180" w:after="0" w:line="240" w:lineRule="auto"/>
              <w:jc w:val="center"/>
            </w:pPr>
            <w:r>
              <w:rPr>
                <w:rFonts w:ascii="Arial" w:hAnsi="Arial"/>
                <w:color w:val="000000"/>
                <w:sz w:val="18"/>
              </w:rPr>
              <w:t>-/1</w:t>
            </w:r>
          </w:p>
          <w:bookmarkEnd w:id="13053"/>
        </w:tc>
        <w:tc>
          <w:tcPr>
            <w:tcBorders>
              <w:bottom w:val="single" w:sz="4" w:color="000000"/>
              <w:right w:val="single" w:sz="4" w:color="000000"/>
            </w:tcBorders>
            <w:tcMar>
              <w:top w:w="40" w:type="dxa"/>
              <w:left w:w="40" w:type="dxa"/>
              <w:bottom w:w="40" w:type="dxa"/>
              <w:right w:w="40" w:type="dxa"/>
            </w:tcMar>
            <w:vAlign w:val="top"/>
          </w:tcPr>
          <w:bookmarkStart w:id="13054" w:name="para_2f2e908f_db8b_4743_8307_aaabcd900d"/>
          <w:p>
            <w:pPr>
              <w:spacing w:before="180" w:after="0" w:line="240" w:lineRule="auto"/>
              <w:jc w:val="center"/>
            </w:pPr>
            <w:r>
              <w:rPr>
                <w:rFonts w:ascii="Arial" w:hAnsi="Arial"/>
                <w:color w:val="000000"/>
                <w:sz w:val="18"/>
              </w:rPr>
              <w:t>O</w:t>
            </w:r>
          </w:p>
          <w:bookmarkEnd w:id="13054"/>
        </w:tc>
        <w:tc>
          <w:tcPr>
            <w:tcBorders>
              <w:bottom w:val="single" w:sz="4" w:color="000000"/>
              <w:right w:val="single" w:sz="4" w:color="000000"/>
            </w:tcBorders>
            <w:tcMar>
              <w:top w:w="40" w:type="dxa"/>
              <w:left w:w="40" w:type="dxa"/>
              <w:bottom w:w="40" w:type="dxa"/>
              <w:right w:w="40" w:type="dxa"/>
            </w:tcMar>
            <w:vAlign w:val="top"/>
          </w:tcPr>
          <w:bookmarkStart w:id="13055" w:name="para_1a6cfc4a_cc60_4071_b0e3_472809cc0e"/>
          <w:p>
            <w:pPr>
              <w:spacing w:before="180" w:after="0" w:line="240" w:lineRule="auto"/>
              <w:jc w:val="center"/>
            </w:pPr>
            <w:r>
              <w:rPr>
                <w:rFonts w:ascii="Arial" w:hAnsi="Arial"/>
                <w:color w:val="000000"/>
                <w:sz w:val="18"/>
              </w:rPr>
              <w:t>1C</w:t>
            </w:r>
          </w:p>
          <w:bookmarkEnd w:id="13055"/>
        </w:tc>
        <w:tc>
          <w:tcPr>
            <w:tcBorders>
              <w:bottom w:val="single" w:sz="4" w:color="000000"/>
              <w:right w:val="single" w:sz="4" w:color="000000"/>
            </w:tcBorders>
            <w:tcMar>
              <w:top w:w="40" w:type="dxa"/>
              <w:left w:w="40" w:type="dxa"/>
              <w:bottom w:w="40" w:type="dxa"/>
              <w:right w:w="40" w:type="dxa"/>
            </w:tcMar>
            <w:vAlign w:val="top"/>
          </w:tcPr>
          <w:bookmarkStart w:id="13056" w:name="para_c040fc5e_14d1_430b_9364_277db3f861"/>
          <w:p>
            <w:pPr>
              <w:spacing w:before="180" w:after="0" w:line="240" w:lineRule="auto"/>
            </w:pPr>
            <w:r>
              <w:rPr>
                <w:rFonts w:ascii="Arial" w:hAnsi="Arial"/>
                <w:color w:val="000000"/>
                <w:sz w:val="18"/>
              </w:rPr>
              <w:t>Required if DICOM Retrieval Sequence (0040,E021), DICOM Media Retrieval Sequence (0040,E022), WADO-RS Retrieval Sequence (0040,E025) and XDS Retrieval Sequence (0040,E024) are not present. May be present otherwise.</w:t>
            </w:r>
          </w:p>
          <w:bookmarkEnd w:id="130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57" w:name="para_6b1692e6_3f49_4b98_8a7d_13be90a341"/>
          <w:p>
            <w:pPr>
              <w:spacing w:before="180" w:after="0" w:line="240" w:lineRule="auto"/>
            </w:pPr>
            <w:r>
              <w:rPr>
                <w:rFonts w:ascii="Arial" w:hAnsi="Arial"/>
                <w:color w:val="000000"/>
                <w:sz w:val="18"/>
              </w:rPr>
              <w:t>&gt;Retrieve URI</w:t>
            </w:r>
          </w:p>
          <w:bookmarkEnd w:id="13057"/>
        </w:tc>
        <w:tc>
          <w:tcPr>
            <w:tcBorders>
              <w:bottom w:val="single" w:sz="4" w:color="000000"/>
              <w:right w:val="single" w:sz="4" w:color="000000"/>
            </w:tcBorders>
            <w:tcMar>
              <w:top w:w="40" w:type="dxa"/>
              <w:left w:w="40" w:type="dxa"/>
              <w:bottom w:w="40" w:type="dxa"/>
              <w:right w:w="40" w:type="dxa"/>
            </w:tcMar>
            <w:vAlign w:val="top"/>
          </w:tcPr>
          <w:bookmarkStart w:id="13058" w:name="para_be667b88_a0e3_4626_8f3c_b6758df7d8"/>
          <w:p>
            <w:pPr>
              <w:spacing w:before="180" w:after="0" w:line="240" w:lineRule="auto"/>
              <w:jc w:val="center"/>
            </w:pPr>
            <w:r>
              <w:rPr>
                <w:rFonts w:ascii="Arial" w:hAnsi="Arial"/>
                <w:color w:val="000000"/>
                <w:sz w:val="18"/>
              </w:rPr>
              <w:t>(0040,E010)</w:t>
            </w:r>
          </w:p>
          <w:bookmarkEnd w:id="13058"/>
        </w:tc>
        <w:tc>
          <w:tcPr>
            <w:tcBorders>
              <w:bottom w:val="single" w:sz="4" w:color="000000"/>
              <w:right w:val="single" w:sz="4" w:color="000000"/>
            </w:tcBorders>
            <w:tcMar>
              <w:top w:w="40" w:type="dxa"/>
              <w:left w:w="40" w:type="dxa"/>
              <w:bottom w:w="40" w:type="dxa"/>
              <w:right w:w="40" w:type="dxa"/>
            </w:tcMar>
            <w:vAlign w:val="top"/>
          </w:tcPr>
          <w:bookmarkStart w:id="13059" w:name="para_d0d6beb9_e1f8_4689_9047_5d4a79c819"/>
          <w:p>
            <w:pPr>
              <w:spacing w:before="180" w:after="0" w:line="240" w:lineRule="auto"/>
              <w:jc w:val="center"/>
            </w:pPr>
            <w:r>
              <w:rPr>
                <w:rFonts w:ascii="Arial" w:hAnsi="Arial"/>
                <w:color w:val="000000"/>
                <w:sz w:val="18"/>
              </w:rPr>
              <w:t>1/1</w:t>
            </w:r>
          </w:p>
          <w:bookmarkEnd w:id="13059"/>
        </w:tc>
        <w:tc>
          <w:tcPr>
            <w:tcBorders>
              <w:bottom w:val="single" w:sz="4" w:color="000000"/>
              <w:right w:val="single" w:sz="4" w:color="000000"/>
            </w:tcBorders>
            <w:tcMar>
              <w:top w:w="40" w:type="dxa"/>
              <w:left w:w="40" w:type="dxa"/>
              <w:bottom w:w="40" w:type="dxa"/>
              <w:right w:w="40" w:type="dxa"/>
            </w:tcMar>
            <w:vAlign w:val="top"/>
          </w:tcPr>
          <w:bookmarkStart w:id="13060" w:name="para_c37eac01_c423_4cae_a9b5_897d91789e"/>
          <w:p>
            <w:pPr>
              <w:spacing w:before="180" w:after="0" w:line="240" w:lineRule="auto"/>
              <w:jc w:val="center"/>
            </w:pPr>
            <w:r>
              <w:rPr>
                <w:rFonts w:ascii="Arial" w:hAnsi="Arial"/>
                <w:color w:val="000000"/>
                <w:sz w:val="18"/>
              </w:rPr>
              <w:t>1/1</w:t>
            </w:r>
          </w:p>
          <w:bookmarkEnd w:id="130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1" w:name="para_6ed4abe5_39be_49bb_b225_3eb22eedf2"/>
          <w:p>
            <w:pPr>
              <w:spacing w:before="180" w:after="0" w:line="240" w:lineRule="auto"/>
              <w:jc w:val="center"/>
            </w:pPr>
            <w:r>
              <w:rPr>
                <w:rFonts w:ascii="Arial" w:hAnsi="Arial"/>
                <w:color w:val="000000"/>
                <w:sz w:val="18"/>
              </w:rPr>
              <w:t>-/1</w:t>
            </w:r>
          </w:p>
          <w:bookmarkEnd w:id="13061"/>
        </w:tc>
        <w:tc>
          <w:tcPr>
            <w:tcBorders>
              <w:bottom w:val="single" w:sz="4" w:color="000000"/>
              <w:right w:val="single" w:sz="4" w:color="000000"/>
            </w:tcBorders>
            <w:tcMar>
              <w:top w:w="40" w:type="dxa"/>
              <w:left w:w="40" w:type="dxa"/>
              <w:bottom w:w="40" w:type="dxa"/>
              <w:right w:w="40" w:type="dxa"/>
            </w:tcMar>
            <w:vAlign w:val="top"/>
          </w:tcPr>
          <w:bookmarkStart w:id="13062" w:name="para_546feb1a_572d_4c01_a9dd_5a527be86e"/>
          <w:p>
            <w:pPr>
              <w:spacing w:before="180" w:after="0" w:line="240" w:lineRule="auto"/>
              <w:jc w:val="center"/>
            </w:pPr>
            <w:r>
              <w:rPr>
                <w:rFonts w:ascii="Arial" w:hAnsi="Arial"/>
                <w:color w:val="000000"/>
                <w:sz w:val="18"/>
              </w:rPr>
              <w:t>O</w:t>
            </w:r>
          </w:p>
          <w:bookmarkEnd w:id="13062"/>
        </w:tc>
        <w:tc>
          <w:tcPr>
            <w:tcBorders>
              <w:bottom w:val="single" w:sz="4" w:color="000000"/>
              <w:right w:val="single" w:sz="4" w:color="000000"/>
            </w:tcBorders>
            <w:tcMar>
              <w:top w:w="40" w:type="dxa"/>
              <w:left w:w="40" w:type="dxa"/>
              <w:bottom w:w="40" w:type="dxa"/>
              <w:right w:w="40" w:type="dxa"/>
            </w:tcMar>
            <w:vAlign w:val="top"/>
          </w:tcPr>
          <w:bookmarkStart w:id="13063" w:name="para_b612bf3b_7317_4ce3_ac0b_d427159114"/>
          <w:p>
            <w:pPr>
              <w:spacing w:before="180" w:after="0" w:line="240" w:lineRule="auto"/>
              <w:jc w:val="center"/>
            </w:pPr>
            <w:r>
              <w:rPr>
                <w:rFonts w:ascii="Arial" w:hAnsi="Arial"/>
                <w:color w:val="000000"/>
                <w:sz w:val="18"/>
              </w:rPr>
              <w:t>1</w:t>
            </w:r>
          </w:p>
          <w:bookmarkEnd w:id="13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64" w:name="para_cbaad6bd_f4c2_418e_8075_baddda373e"/>
          <w:p>
            <w:pPr>
              <w:spacing w:before="180" w:after="0" w:line="240" w:lineRule="auto"/>
            </w:pPr>
            <w:r>
              <w:rPr>
                <w:rFonts w:ascii="Arial" w:hAnsi="Arial"/>
                <w:color w:val="000000"/>
                <w:sz w:val="18"/>
              </w:rPr>
              <w:t>XDS Retrieval Sequence</w:t>
            </w:r>
          </w:p>
          <w:bookmarkEnd w:id="13064"/>
        </w:tc>
        <w:tc>
          <w:tcPr>
            <w:tcBorders>
              <w:bottom w:val="single" w:sz="4" w:color="000000"/>
              <w:right w:val="single" w:sz="4" w:color="000000"/>
            </w:tcBorders>
            <w:tcMar>
              <w:top w:w="40" w:type="dxa"/>
              <w:left w:w="40" w:type="dxa"/>
              <w:bottom w:w="40" w:type="dxa"/>
              <w:right w:w="40" w:type="dxa"/>
            </w:tcMar>
            <w:vAlign w:val="top"/>
          </w:tcPr>
          <w:bookmarkStart w:id="13065" w:name="para_8778ddd9_f33c_4389_9fdf_b61fefe928"/>
          <w:p>
            <w:pPr>
              <w:spacing w:before="180" w:after="0" w:line="240" w:lineRule="auto"/>
              <w:jc w:val="center"/>
            </w:pPr>
            <w:r>
              <w:rPr>
                <w:rFonts w:ascii="Arial" w:hAnsi="Arial"/>
                <w:color w:val="000000"/>
                <w:sz w:val="18"/>
              </w:rPr>
              <w:t>(0040,E024)</w:t>
            </w:r>
          </w:p>
          <w:bookmarkEnd w:id="13065"/>
        </w:tc>
        <w:tc>
          <w:tcPr>
            <w:tcBorders>
              <w:bottom w:val="single" w:sz="4" w:color="000000"/>
              <w:right w:val="single" w:sz="4" w:color="000000"/>
            </w:tcBorders>
            <w:tcMar>
              <w:top w:w="40" w:type="dxa"/>
              <w:left w:w="40" w:type="dxa"/>
              <w:bottom w:w="40" w:type="dxa"/>
              <w:right w:w="40" w:type="dxa"/>
            </w:tcMar>
            <w:vAlign w:val="top"/>
          </w:tcPr>
          <w:bookmarkStart w:id="13066" w:name="para_cbf9238c_6136_4446_bc7d_c8eb699687"/>
          <w:p>
            <w:pPr>
              <w:spacing w:before="180" w:after="0" w:line="240" w:lineRule="auto"/>
              <w:jc w:val="center"/>
            </w:pPr>
            <w:r>
              <w:rPr>
                <w:rFonts w:ascii="Arial" w:hAnsi="Arial"/>
                <w:color w:val="000000"/>
                <w:sz w:val="18"/>
              </w:rPr>
              <w:t>1C</w:t>
            </w:r>
          </w:p>
          <w:bookmarkEnd w:id="13066"/>
        </w:tc>
        <w:tc>
          <w:tcPr>
            <w:tcBorders>
              <w:bottom w:val="single" w:sz="4" w:color="000000"/>
              <w:right w:val="single" w:sz="4" w:color="000000"/>
            </w:tcBorders>
            <w:tcMar>
              <w:top w:w="40" w:type="dxa"/>
              <w:left w:w="40" w:type="dxa"/>
              <w:bottom w:w="40" w:type="dxa"/>
              <w:right w:w="40" w:type="dxa"/>
            </w:tcMar>
            <w:vAlign w:val="top"/>
          </w:tcPr>
          <w:bookmarkStart w:id="13067" w:name="para_af2da707_5dc6_46f2_b709_5f0a0956b7"/>
          <w:p>
            <w:pPr>
              <w:spacing w:before="180" w:after="0" w:line="240" w:lineRule="auto"/>
              <w:jc w:val="center"/>
            </w:pPr>
            <w:r>
              <w:rPr>
                <w:rFonts w:ascii="Arial" w:hAnsi="Arial"/>
                <w:color w:val="000000"/>
                <w:sz w:val="18"/>
              </w:rPr>
              <w:t>1C/1</w:t>
            </w:r>
          </w:p>
          <w:bookmarkEnd w:id="13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68" w:name="para_ba5edaac_07a2_49e7_a555_5e1274ec17"/>
          <w:p>
            <w:pPr>
              <w:spacing w:before="180" w:after="0" w:line="240" w:lineRule="auto"/>
              <w:jc w:val="center"/>
            </w:pPr>
            <w:r>
              <w:rPr>
                <w:rFonts w:ascii="Arial" w:hAnsi="Arial"/>
                <w:color w:val="000000"/>
                <w:sz w:val="18"/>
              </w:rPr>
              <w:t>-/1</w:t>
            </w:r>
          </w:p>
          <w:bookmarkEnd w:id="13068"/>
        </w:tc>
        <w:tc>
          <w:tcPr>
            <w:tcBorders>
              <w:bottom w:val="single" w:sz="4" w:color="000000"/>
              <w:right w:val="single" w:sz="4" w:color="000000"/>
            </w:tcBorders>
            <w:tcMar>
              <w:top w:w="40" w:type="dxa"/>
              <w:left w:w="40" w:type="dxa"/>
              <w:bottom w:w="40" w:type="dxa"/>
              <w:right w:w="40" w:type="dxa"/>
            </w:tcMar>
            <w:vAlign w:val="top"/>
          </w:tcPr>
          <w:bookmarkStart w:id="13069" w:name="para_e380656a_9e32_4adc_9e9c_33099ccf3f"/>
          <w:p>
            <w:pPr>
              <w:spacing w:before="180" w:after="0" w:line="240" w:lineRule="auto"/>
              <w:jc w:val="center"/>
            </w:pPr>
            <w:r>
              <w:rPr>
                <w:rFonts w:ascii="Arial" w:hAnsi="Arial"/>
                <w:color w:val="000000"/>
                <w:sz w:val="18"/>
              </w:rPr>
              <w:t>O</w:t>
            </w:r>
          </w:p>
          <w:bookmarkEnd w:id="13069"/>
        </w:tc>
        <w:tc>
          <w:tcPr>
            <w:tcBorders>
              <w:bottom w:val="single" w:sz="4" w:color="000000"/>
              <w:right w:val="single" w:sz="4" w:color="000000"/>
            </w:tcBorders>
            <w:tcMar>
              <w:top w:w="40" w:type="dxa"/>
              <w:left w:w="40" w:type="dxa"/>
              <w:bottom w:w="40" w:type="dxa"/>
              <w:right w:w="40" w:type="dxa"/>
            </w:tcMar>
            <w:vAlign w:val="top"/>
          </w:tcPr>
          <w:bookmarkStart w:id="13070" w:name="para_0ba73cb9_1c99_4879_8134_d37ece5320"/>
          <w:p>
            <w:pPr>
              <w:spacing w:before="180" w:after="0" w:line="240" w:lineRule="auto"/>
              <w:jc w:val="center"/>
            </w:pPr>
            <w:r>
              <w:rPr>
                <w:rFonts w:ascii="Arial" w:hAnsi="Arial"/>
                <w:color w:val="000000"/>
                <w:sz w:val="18"/>
              </w:rPr>
              <w:t>1C</w:t>
            </w:r>
          </w:p>
          <w:bookmarkEnd w:id="13070"/>
        </w:tc>
        <w:tc>
          <w:tcPr>
            <w:tcBorders>
              <w:bottom w:val="single" w:sz="4" w:color="000000"/>
              <w:right w:val="single" w:sz="4" w:color="000000"/>
            </w:tcBorders>
            <w:tcMar>
              <w:top w:w="40" w:type="dxa"/>
              <w:left w:w="40" w:type="dxa"/>
              <w:bottom w:w="40" w:type="dxa"/>
              <w:right w:w="40" w:type="dxa"/>
            </w:tcMar>
            <w:vAlign w:val="top"/>
          </w:tcPr>
          <w:bookmarkStart w:id="13071" w:name="para_856fccb8_d822_4c05_a958_a7ac346a0b"/>
          <w:p>
            <w:pPr>
              <w:spacing w:before="180" w:after="0" w:line="240" w:lineRule="auto"/>
            </w:pPr>
            <w:r>
              <w:rPr>
                <w:rFonts w:ascii="Arial" w:hAnsi="Arial"/>
                <w:color w:val="000000"/>
                <w:sz w:val="18"/>
              </w:rPr>
              <w:t>Required if DICOM Retrieval Sequence (0040,E021), DICOM Media Retrieval Sequence (0040,E022), WADO-RS Retrieval Sequence (0040,E025) and WADO Retrieval Sequence (0040,E023) are not present. May be present otherwise.</w:t>
            </w:r>
          </w:p>
          <w:bookmarkEnd w:id="13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2" w:name="para_fa616a43_918c_4e08_9a43_2cddc2b8d0"/>
          <w:p>
            <w:pPr>
              <w:spacing w:before="180" w:after="0" w:line="240" w:lineRule="auto"/>
            </w:pPr>
            <w:r>
              <w:rPr>
                <w:rFonts w:ascii="Arial" w:hAnsi="Arial"/>
                <w:color w:val="000000"/>
                <w:sz w:val="18"/>
              </w:rPr>
              <w:t>&gt;Repository Unique ID</w:t>
            </w:r>
          </w:p>
          <w:bookmarkEnd w:id="13072"/>
        </w:tc>
        <w:tc>
          <w:tcPr>
            <w:tcBorders>
              <w:bottom w:val="single" w:sz="4" w:color="000000"/>
              <w:right w:val="single" w:sz="4" w:color="000000"/>
            </w:tcBorders>
            <w:tcMar>
              <w:top w:w="40" w:type="dxa"/>
              <w:left w:w="40" w:type="dxa"/>
              <w:bottom w:w="40" w:type="dxa"/>
              <w:right w:w="40" w:type="dxa"/>
            </w:tcMar>
            <w:vAlign w:val="top"/>
          </w:tcPr>
          <w:bookmarkStart w:id="13073" w:name="para_a2da49af_b15c_409a_9a61_68f1af300e"/>
          <w:p>
            <w:pPr>
              <w:spacing w:before="180" w:after="0" w:line="240" w:lineRule="auto"/>
              <w:jc w:val="center"/>
            </w:pPr>
            <w:r>
              <w:rPr>
                <w:rFonts w:ascii="Arial" w:hAnsi="Arial"/>
                <w:color w:val="000000"/>
                <w:sz w:val="18"/>
              </w:rPr>
              <w:t>(0040,E030)</w:t>
            </w:r>
          </w:p>
          <w:bookmarkEnd w:id="13073"/>
        </w:tc>
        <w:tc>
          <w:tcPr>
            <w:tcBorders>
              <w:bottom w:val="single" w:sz="4" w:color="000000"/>
              <w:right w:val="single" w:sz="4" w:color="000000"/>
            </w:tcBorders>
            <w:tcMar>
              <w:top w:w="40" w:type="dxa"/>
              <w:left w:w="40" w:type="dxa"/>
              <w:bottom w:w="40" w:type="dxa"/>
              <w:right w:w="40" w:type="dxa"/>
            </w:tcMar>
            <w:vAlign w:val="top"/>
          </w:tcPr>
          <w:bookmarkStart w:id="13074" w:name="para_720e49c3_9807_4c60_8f1e_5f5ce591bb"/>
          <w:p>
            <w:pPr>
              <w:spacing w:before="180" w:after="0" w:line="240" w:lineRule="auto"/>
              <w:jc w:val="center"/>
            </w:pPr>
            <w:r>
              <w:rPr>
                <w:rFonts w:ascii="Arial" w:hAnsi="Arial"/>
                <w:color w:val="000000"/>
                <w:sz w:val="18"/>
              </w:rPr>
              <w:t>1/1</w:t>
            </w:r>
          </w:p>
          <w:bookmarkEnd w:id="13074"/>
        </w:tc>
        <w:tc>
          <w:tcPr>
            <w:tcBorders>
              <w:bottom w:val="single" w:sz="4" w:color="000000"/>
              <w:right w:val="single" w:sz="4" w:color="000000"/>
            </w:tcBorders>
            <w:tcMar>
              <w:top w:w="40" w:type="dxa"/>
              <w:left w:w="40" w:type="dxa"/>
              <w:bottom w:w="40" w:type="dxa"/>
              <w:right w:w="40" w:type="dxa"/>
            </w:tcMar>
            <w:vAlign w:val="top"/>
          </w:tcPr>
          <w:bookmarkStart w:id="13075" w:name="para_5db71362_89e6_4233_8775_2abd181395"/>
          <w:p>
            <w:pPr>
              <w:spacing w:before="180" w:after="0" w:line="240" w:lineRule="auto"/>
              <w:jc w:val="center"/>
            </w:pPr>
            <w:r>
              <w:rPr>
                <w:rFonts w:ascii="Arial" w:hAnsi="Arial"/>
                <w:color w:val="000000"/>
                <w:sz w:val="18"/>
              </w:rPr>
              <w:t>1/1</w:t>
            </w:r>
          </w:p>
          <w:bookmarkEnd w:id="13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76" w:name="para_fdab43e7_ab83_4f5a_8fd4_ed109d4332"/>
          <w:p>
            <w:pPr>
              <w:spacing w:before="180" w:after="0" w:line="240" w:lineRule="auto"/>
              <w:jc w:val="center"/>
            </w:pPr>
            <w:r>
              <w:rPr>
                <w:rFonts w:ascii="Arial" w:hAnsi="Arial"/>
                <w:color w:val="000000"/>
                <w:sz w:val="18"/>
              </w:rPr>
              <w:t>-/1</w:t>
            </w:r>
          </w:p>
          <w:bookmarkEnd w:id="13076"/>
        </w:tc>
        <w:tc>
          <w:tcPr>
            <w:tcBorders>
              <w:bottom w:val="single" w:sz="4" w:color="000000"/>
              <w:right w:val="single" w:sz="4" w:color="000000"/>
            </w:tcBorders>
            <w:tcMar>
              <w:top w:w="40" w:type="dxa"/>
              <w:left w:w="40" w:type="dxa"/>
              <w:bottom w:w="40" w:type="dxa"/>
              <w:right w:w="40" w:type="dxa"/>
            </w:tcMar>
            <w:vAlign w:val="top"/>
          </w:tcPr>
          <w:bookmarkStart w:id="13077" w:name="para_a81bf921_c681_440a_9a7d_c0cfce194d"/>
          <w:p>
            <w:pPr>
              <w:spacing w:before="180" w:after="0" w:line="240" w:lineRule="auto"/>
              <w:jc w:val="center"/>
            </w:pPr>
            <w:r>
              <w:rPr>
                <w:rFonts w:ascii="Arial" w:hAnsi="Arial"/>
                <w:color w:val="000000"/>
                <w:sz w:val="18"/>
              </w:rPr>
              <w:t>O</w:t>
            </w:r>
          </w:p>
          <w:bookmarkEnd w:id="13077"/>
        </w:tc>
        <w:tc>
          <w:tcPr>
            <w:tcBorders>
              <w:bottom w:val="single" w:sz="4" w:color="000000"/>
              <w:right w:val="single" w:sz="4" w:color="000000"/>
            </w:tcBorders>
            <w:tcMar>
              <w:top w:w="40" w:type="dxa"/>
              <w:left w:w="40" w:type="dxa"/>
              <w:bottom w:w="40" w:type="dxa"/>
              <w:right w:w="40" w:type="dxa"/>
            </w:tcMar>
            <w:vAlign w:val="top"/>
          </w:tcPr>
          <w:bookmarkStart w:id="13078" w:name="para_408bf750_53aa_4c44_817e_c85d42dc97"/>
          <w:p>
            <w:pPr>
              <w:spacing w:before="180" w:after="0" w:line="240" w:lineRule="auto"/>
              <w:jc w:val="center"/>
            </w:pPr>
            <w:r>
              <w:rPr>
                <w:rFonts w:ascii="Arial" w:hAnsi="Arial"/>
                <w:color w:val="000000"/>
                <w:sz w:val="18"/>
              </w:rPr>
              <w:t>1</w:t>
            </w:r>
          </w:p>
          <w:bookmarkEnd w:id="130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79" w:name="para_3cfc408c_d86f_42f4_b7a0_2853944dd4"/>
          <w:p>
            <w:pPr>
              <w:spacing w:before="180" w:after="0" w:line="240" w:lineRule="auto"/>
            </w:pPr>
            <w:r>
              <w:rPr>
                <w:rFonts w:ascii="Arial" w:hAnsi="Arial"/>
                <w:color w:val="000000"/>
                <w:sz w:val="18"/>
              </w:rPr>
              <w:t>&gt;Home Community ID</w:t>
            </w:r>
          </w:p>
          <w:bookmarkEnd w:id="13079"/>
        </w:tc>
        <w:tc>
          <w:tcPr>
            <w:tcBorders>
              <w:bottom w:val="single" w:sz="4" w:color="000000"/>
              <w:right w:val="single" w:sz="4" w:color="000000"/>
            </w:tcBorders>
            <w:tcMar>
              <w:top w:w="40" w:type="dxa"/>
              <w:left w:w="40" w:type="dxa"/>
              <w:bottom w:w="40" w:type="dxa"/>
              <w:right w:w="40" w:type="dxa"/>
            </w:tcMar>
            <w:vAlign w:val="top"/>
          </w:tcPr>
          <w:bookmarkStart w:id="13080" w:name="para_6a45a351_0d34_4d19_af5c_b220fb91f5"/>
          <w:p>
            <w:pPr>
              <w:spacing w:before="180" w:after="0" w:line="240" w:lineRule="auto"/>
              <w:jc w:val="center"/>
            </w:pPr>
            <w:r>
              <w:rPr>
                <w:rFonts w:ascii="Arial" w:hAnsi="Arial"/>
                <w:color w:val="000000"/>
                <w:sz w:val="18"/>
              </w:rPr>
              <w:t>(0040,E031)</w:t>
            </w:r>
          </w:p>
          <w:bookmarkEnd w:id="13080"/>
        </w:tc>
        <w:tc>
          <w:tcPr>
            <w:tcBorders>
              <w:bottom w:val="single" w:sz="4" w:color="000000"/>
              <w:right w:val="single" w:sz="4" w:color="000000"/>
            </w:tcBorders>
            <w:tcMar>
              <w:top w:w="40" w:type="dxa"/>
              <w:left w:w="40" w:type="dxa"/>
              <w:bottom w:w="40" w:type="dxa"/>
              <w:right w:w="40" w:type="dxa"/>
            </w:tcMar>
            <w:vAlign w:val="top"/>
          </w:tcPr>
          <w:bookmarkStart w:id="13081" w:name="para_29f6ee12_e223_489e_9b13_995cd7a11a"/>
          <w:p>
            <w:pPr>
              <w:spacing w:before="180" w:after="0" w:line="240" w:lineRule="auto"/>
              <w:jc w:val="center"/>
            </w:pPr>
            <w:r>
              <w:rPr>
                <w:rFonts w:ascii="Arial" w:hAnsi="Arial"/>
                <w:color w:val="000000"/>
                <w:sz w:val="18"/>
              </w:rPr>
              <w:t>3/2</w:t>
            </w:r>
          </w:p>
          <w:bookmarkEnd w:id="13081"/>
        </w:tc>
        <w:tc>
          <w:tcPr>
            <w:tcBorders>
              <w:bottom w:val="single" w:sz="4" w:color="000000"/>
              <w:right w:val="single" w:sz="4" w:color="000000"/>
            </w:tcBorders>
            <w:tcMar>
              <w:top w:w="40" w:type="dxa"/>
              <w:left w:w="40" w:type="dxa"/>
              <w:bottom w:w="40" w:type="dxa"/>
              <w:right w:w="40" w:type="dxa"/>
            </w:tcMar>
            <w:vAlign w:val="top"/>
          </w:tcPr>
          <w:bookmarkStart w:id="13082" w:name="para_fc2ba1c0_51f6_4d9f_8c4e_50e32e6d1a"/>
          <w:p>
            <w:pPr>
              <w:spacing w:before="180" w:after="0" w:line="240" w:lineRule="auto"/>
              <w:jc w:val="center"/>
            </w:pPr>
            <w:r>
              <w:rPr>
                <w:rFonts w:ascii="Arial" w:hAnsi="Arial"/>
                <w:color w:val="000000"/>
                <w:sz w:val="18"/>
              </w:rPr>
              <w:t>3/2</w:t>
            </w:r>
          </w:p>
          <w:bookmarkEnd w:id="1308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83" w:name="para_a87e109e_ea7c_41ee_8bb6_84eae6eb6c"/>
          <w:p>
            <w:pPr>
              <w:spacing w:before="180" w:after="0" w:line="240" w:lineRule="auto"/>
              <w:jc w:val="center"/>
            </w:pPr>
            <w:r>
              <w:rPr>
                <w:rFonts w:ascii="Arial" w:hAnsi="Arial"/>
                <w:color w:val="000000"/>
                <w:sz w:val="18"/>
              </w:rPr>
              <w:t>3/2</w:t>
            </w:r>
          </w:p>
          <w:bookmarkEnd w:id="13083"/>
        </w:tc>
        <w:tc>
          <w:tcPr>
            <w:tcBorders>
              <w:bottom w:val="single" w:sz="4" w:color="000000"/>
              <w:right w:val="single" w:sz="4" w:color="000000"/>
            </w:tcBorders>
            <w:tcMar>
              <w:top w:w="40" w:type="dxa"/>
              <w:left w:w="40" w:type="dxa"/>
              <w:bottom w:w="40" w:type="dxa"/>
              <w:right w:w="40" w:type="dxa"/>
            </w:tcMar>
            <w:vAlign w:val="top"/>
          </w:tcPr>
          <w:bookmarkStart w:id="13084" w:name="para_3e51b6c0_70e5_451b_9e73_77fe5cb5d3"/>
          <w:p>
            <w:pPr>
              <w:spacing w:before="180" w:after="0" w:line="240" w:lineRule="auto"/>
              <w:jc w:val="center"/>
            </w:pPr>
            <w:r>
              <w:rPr>
                <w:rFonts w:ascii="Arial" w:hAnsi="Arial"/>
                <w:color w:val="000000"/>
                <w:sz w:val="18"/>
              </w:rPr>
              <w:t>O</w:t>
            </w:r>
          </w:p>
          <w:bookmarkEnd w:id="13084"/>
        </w:tc>
        <w:tc>
          <w:tcPr>
            <w:tcBorders>
              <w:bottom w:val="single" w:sz="4" w:color="000000"/>
              <w:right w:val="single" w:sz="4" w:color="000000"/>
            </w:tcBorders>
            <w:tcMar>
              <w:top w:w="40" w:type="dxa"/>
              <w:left w:w="40" w:type="dxa"/>
              <w:bottom w:w="40" w:type="dxa"/>
              <w:right w:w="40" w:type="dxa"/>
            </w:tcMar>
            <w:vAlign w:val="top"/>
          </w:tcPr>
          <w:bookmarkStart w:id="13085" w:name="para_99832fad_3941_431a_96df_9e39e88377"/>
          <w:p>
            <w:pPr>
              <w:spacing w:before="180" w:after="0" w:line="240" w:lineRule="auto"/>
              <w:jc w:val="center"/>
            </w:pPr>
            <w:r>
              <w:rPr>
                <w:rFonts w:ascii="Arial" w:hAnsi="Arial"/>
                <w:color w:val="000000"/>
                <w:sz w:val="18"/>
              </w:rPr>
              <w:t>2</w:t>
            </w:r>
          </w:p>
          <w:bookmarkEnd w:id="1308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86" w:name="para_ffd9a3c1_6459_449b_927d_3819cca4b3"/>
          <w:p>
            <w:pPr>
              <w:spacing w:before="180" w:after="0" w:line="240" w:lineRule="auto"/>
            </w:pPr>
            <w:r>
              <w:rPr>
                <w:rFonts w:ascii="Arial" w:hAnsi="Arial"/>
                <w:color w:val="000000"/>
                <w:sz w:val="18"/>
              </w:rPr>
              <w:t>WADO-RS Retrieval Sequence</w:t>
            </w:r>
          </w:p>
          <w:bookmarkEnd w:id="13086"/>
        </w:tc>
        <w:tc>
          <w:tcPr>
            <w:tcBorders>
              <w:bottom w:val="single" w:sz="4" w:color="000000"/>
              <w:right w:val="single" w:sz="4" w:color="000000"/>
            </w:tcBorders>
            <w:tcMar>
              <w:top w:w="40" w:type="dxa"/>
              <w:left w:w="40" w:type="dxa"/>
              <w:bottom w:w="40" w:type="dxa"/>
              <w:right w:w="40" w:type="dxa"/>
            </w:tcMar>
            <w:vAlign w:val="top"/>
          </w:tcPr>
          <w:bookmarkStart w:id="13087" w:name="para_7f5b9f2e_e155_485a_8566_62358e4b96"/>
          <w:p>
            <w:pPr>
              <w:spacing w:before="180" w:after="0" w:line="240" w:lineRule="auto"/>
              <w:jc w:val="center"/>
            </w:pPr>
            <w:r>
              <w:rPr>
                <w:rFonts w:ascii="Arial" w:hAnsi="Arial"/>
                <w:color w:val="000000"/>
                <w:sz w:val="18"/>
              </w:rPr>
              <w:t>(0040,E025)</w:t>
            </w:r>
          </w:p>
          <w:bookmarkEnd w:id="13087"/>
        </w:tc>
        <w:tc>
          <w:tcPr>
            <w:tcBorders>
              <w:bottom w:val="single" w:sz="4" w:color="000000"/>
              <w:right w:val="single" w:sz="4" w:color="000000"/>
            </w:tcBorders>
            <w:tcMar>
              <w:top w:w="40" w:type="dxa"/>
              <w:left w:w="40" w:type="dxa"/>
              <w:bottom w:w="40" w:type="dxa"/>
              <w:right w:w="40" w:type="dxa"/>
            </w:tcMar>
            <w:vAlign w:val="top"/>
          </w:tcPr>
          <w:bookmarkStart w:id="13088" w:name="para_ef661116_c39d_4645_923f_c9f234e54d"/>
          <w:p>
            <w:pPr>
              <w:spacing w:before="180" w:after="0" w:line="240" w:lineRule="auto"/>
              <w:jc w:val="center"/>
            </w:pPr>
            <w:r>
              <w:rPr>
                <w:rFonts w:ascii="Arial" w:hAnsi="Arial"/>
                <w:color w:val="000000"/>
                <w:sz w:val="18"/>
              </w:rPr>
              <w:t>1C/1</w:t>
            </w:r>
          </w:p>
          <w:bookmarkEnd w:id="13088"/>
        </w:tc>
        <w:tc>
          <w:tcPr>
            <w:tcBorders>
              <w:bottom w:val="single" w:sz="4" w:color="000000"/>
              <w:right w:val="single" w:sz="4" w:color="000000"/>
            </w:tcBorders>
            <w:tcMar>
              <w:top w:w="40" w:type="dxa"/>
              <w:left w:w="40" w:type="dxa"/>
              <w:bottom w:w="40" w:type="dxa"/>
              <w:right w:w="40" w:type="dxa"/>
            </w:tcMar>
            <w:vAlign w:val="top"/>
          </w:tcPr>
          <w:bookmarkStart w:id="13089" w:name="para_72c70f2e_07a2_4259_9f1d_bbe94e57f4"/>
          <w:p>
            <w:pPr>
              <w:spacing w:before="180" w:after="0" w:line="240" w:lineRule="auto"/>
              <w:jc w:val="center"/>
            </w:pPr>
            <w:r>
              <w:rPr>
                <w:rFonts w:ascii="Arial" w:hAnsi="Arial"/>
                <w:color w:val="000000"/>
                <w:sz w:val="18"/>
              </w:rPr>
              <w:t>1C/1</w:t>
            </w:r>
          </w:p>
          <w:bookmarkEnd w:id="130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0" w:name="para_354307cb_e163_4bee_bd74_d580f287f8"/>
          <w:p>
            <w:pPr>
              <w:spacing w:before="180" w:after="0" w:line="240" w:lineRule="auto"/>
              <w:jc w:val="center"/>
            </w:pPr>
            <w:r>
              <w:rPr>
                <w:rFonts w:ascii="Arial" w:hAnsi="Arial"/>
                <w:color w:val="000000"/>
                <w:sz w:val="18"/>
              </w:rPr>
              <w:t>-/1</w:t>
            </w:r>
          </w:p>
          <w:bookmarkEnd w:id="13090"/>
        </w:tc>
        <w:tc>
          <w:tcPr>
            <w:tcBorders>
              <w:bottom w:val="single" w:sz="4" w:color="000000"/>
              <w:right w:val="single" w:sz="4" w:color="000000"/>
            </w:tcBorders>
            <w:tcMar>
              <w:top w:w="40" w:type="dxa"/>
              <w:left w:w="40" w:type="dxa"/>
              <w:bottom w:w="40" w:type="dxa"/>
              <w:right w:w="40" w:type="dxa"/>
            </w:tcMar>
            <w:vAlign w:val="top"/>
          </w:tcPr>
          <w:bookmarkStart w:id="13091" w:name="para_bcc762c7_015c_42ec_a0e1_f99f7601bc"/>
          <w:p>
            <w:pPr>
              <w:spacing w:before="180" w:after="0" w:line="240" w:lineRule="auto"/>
              <w:jc w:val="center"/>
            </w:pPr>
            <w:r>
              <w:rPr>
                <w:rFonts w:ascii="Arial" w:hAnsi="Arial"/>
                <w:color w:val="000000"/>
                <w:sz w:val="18"/>
              </w:rPr>
              <w:t>O</w:t>
            </w:r>
          </w:p>
          <w:bookmarkEnd w:id="13091"/>
        </w:tc>
        <w:tc>
          <w:tcPr>
            <w:tcBorders>
              <w:bottom w:val="single" w:sz="4" w:color="000000"/>
              <w:right w:val="single" w:sz="4" w:color="000000"/>
            </w:tcBorders>
            <w:tcMar>
              <w:top w:w="40" w:type="dxa"/>
              <w:left w:w="40" w:type="dxa"/>
              <w:bottom w:w="40" w:type="dxa"/>
              <w:right w:w="40" w:type="dxa"/>
            </w:tcMar>
            <w:vAlign w:val="top"/>
          </w:tcPr>
          <w:bookmarkStart w:id="13092" w:name="para_af81f5a1_528f_4280_9d8d_a0421a1b36"/>
          <w:p>
            <w:pPr>
              <w:spacing w:before="180" w:after="0" w:line="240" w:lineRule="auto"/>
              <w:jc w:val="center"/>
            </w:pPr>
            <w:r>
              <w:rPr>
                <w:rFonts w:ascii="Arial" w:hAnsi="Arial"/>
                <w:color w:val="000000"/>
                <w:sz w:val="18"/>
              </w:rPr>
              <w:t>1C</w:t>
            </w:r>
          </w:p>
          <w:bookmarkEnd w:id="13092"/>
        </w:tc>
        <w:tc>
          <w:tcPr>
            <w:tcBorders>
              <w:bottom w:val="single" w:sz="4" w:color="000000"/>
              <w:right w:val="single" w:sz="4" w:color="000000"/>
            </w:tcBorders>
            <w:tcMar>
              <w:top w:w="40" w:type="dxa"/>
              <w:left w:w="40" w:type="dxa"/>
              <w:bottom w:w="40" w:type="dxa"/>
              <w:right w:w="40" w:type="dxa"/>
            </w:tcMar>
            <w:vAlign w:val="top"/>
          </w:tcPr>
          <w:bookmarkStart w:id="13093" w:name="para_044145f7_c967_4517_ac11_7ed825c705"/>
          <w:p>
            <w:pPr>
              <w:spacing w:before="180" w:after="0" w:line="240" w:lineRule="auto"/>
            </w:pPr>
            <w:r>
              <w:rPr>
                <w:rFonts w:ascii="Arial" w:hAnsi="Arial"/>
                <w:color w:val="000000"/>
                <w:sz w:val="18"/>
              </w:rPr>
              <w:t>Required if DICOM Retrieval Sequence (0040,E021), DICOM Media Retrieval Sequence (0040,E022), WADO Retrieval Sequence (0040,E023), and XDS Retrieval Sequence (0040,E024) are not present. May be present otherwise.</w:t>
            </w:r>
          </w:p>
          <w:bookmarkEnd w:id="13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094" w:name="para_d449d589_0d30_41fb_ad96_0e5165c84b"/>
          <w:p>
            <w:pPr>
              <w:spacing w:before="180" w:after="0" w:line="240" w:lineRule="auto"/>
            </w:pPr>
            <w:r>
              <w:rPr>
                <w:rFonts w:ascii="Arial" w:hAnsi="Arial"/>
                <w:color w:val="000000"/>
                <w:sz w:val="18"/>
              </w:rPr>
              <w:t>&gt;Retrieve URL</w:t>
            </w:r>
          </w:p>
          <w:bookmarkEnd w:id="13094"/>
        </w:tc>
        <w:tc>
          <w:tcPr>
            <w:tcBorders>
              <w:bottom w:val="single" w:sz="4" w:color="000000"/>
              <w:right w:val="single" w:sz="4" w:color="000000"/>
            </w:tcBorders>
            <w:tcMar>
              <w:top w:w="40" w:type="dxa"/>
              <w:left w:w="40" w:type="dxa"/>
              <w:bottom w:w="40" w:type="dxa"/>
              <w:right w:w="40" w:type="dxa"/>
            </w:tcMar>
            <w:vAlign w:val="top"/>
          </w:tcPr>
          <w:bookmarkStart w:id="13095" w:name="para_7b54d082_1c09_4a53_97dd_96213c8a2d"/>
          <w:p>
            <w:pPr>
              <w:spacing w:before="180" w:after="0" w:line="240" w:lineRule="auto"/>
              <w:jc w:val="center"/>
            </w:pPr>
            <w:r>
              <w:rPr>
                <w:rFonts w:ascii="Arial" w:hAnsi="Arial"/>
                <w:color w:val="000000"/>
                <w:sz w:val="18"/>
              </w:rPr>
              <w:t>(0008,1190)</w:t>
            </w:r>
          </w:p>
          <w:bookmarkEnd w:id="13095"/>
        </w:tc>
        <w:tc>
          <w:tcPr>
            <w:tcBorders>
              <w:bottom w:val="single" w:sz="4" w:color="000000"/>
              <w:right w:val="single" w:sz="4" w:color="000000"/>
            </w:tcBorders>
            <w:tcMar>
              <w:top w:w="40" w:type="dxa"/>
              <w:left w:w="40" w:type="dxa"/>
              <w:bottom w:w="40" w:type="dxa"/>
              <w:right w:w="40" w:type="dxa"/>
            </w:tcMar>
            <w:vAlign w:val="top"/>
          </w:tcPr>
          <w:bookmarkStart w:id="13096" w:name="para_3a4aa25f_edbb_4c10_a1a6_8a3fe7997d"/>
          <w:p>
            <w:pPr>
              <w:spacing w:before="180" w:after="0" w:line="240" w:lineRule="auto"/>
              <w:jc w:val="center"/>
            </w:pPr>
            <w:r>
              <w:rPr>
                <w:rFonts w:ascii="Arial" w:hAnsi="Arial"/>
                <w:color w:val="000000"/>
                <w:sz w:val="18"/>
              </w:rPr>
              <w:t>1/1</w:t>
            </w:r>
          </w:p>
          <w:bookmarkEnd w:id="13096"/>
        </w:tc>
        <w:tc>
          <w:tcPr>
            <w:tcBorders>
              <w:bottom w:val="single" w:sz="4" w:color="000000"/>
              <w:right w:val="single" w:sz="4" w:color="000000"/>
            </w:tcBorders>
            <w:tcMar>
              <w:top w:w="40" w:type="dxa"/>
              <w:left w:w="40" w:type="dxa"/>
              <w:bottom w:w="40" w:type="dxa"/>
              <w:right w:w="40" w:type="dxa"/>
            </w:tcMar>
            <w:vAlign w:val="top"/>
          </w:tcPr>
          <w:bookmarkStart w:id="13097" w:name="para_d1a5228a_ea40_4e9c_8fe7_b3b157c10c"/>
          <w:p>
            <w:pPr>
              <w:spacing w:before="180" w:after="0" w:line="240" w:lineRule="auto"/>
              <w:jc w:val="center"/>
            </w:pPr>
            <w:r>
              <w:rPr>
                <w:rFonts w:ascii="Arial" w:hAnsi="Arial"/>
                <w:color w:val="000000"/>
                <w:sz w:val="18"/>
              </w:rPr>
              <w:t>1/1</w:t>
            </w:r>
          </w:p>
          <w:bookmarkEnd w:id="13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098" w:name="para_246a712a_e7d7_4714_9998_1d13684d88"/>
          <w:p>
            <w:pPr>
              <w:spacing w:before="180" w:after="0" w:line="240" w:lineRule="auto"/>
              <w:jc w:val="center"/>
            </w:pPr>
            <w:r>
              <w:rPr>
                <w:rFonts w:ascii="Arial" w:hAnsi="Arial"/>
                <w:color w:val="000000"/>
                <w:sz w:val="18"/>
              </w:rPr>
              <w:t>-/1</w:t>
            </w:r>
          </w:p>
          <w:bookmarkEnd w:id="13098"/>
        </w:tc>
        <w:tc>
          <w:tcPr>
            <w:tcBorders>
              <w:bottom w:val="single" w:sz="4" w:color="000000"/>
              <w:right w:val="single" w:sz="4" w:color="000000"/>
            </w:tcBorders>
            <w:tcMar>
              <w:top w:w="40" w:type="dxa"/>
              <w:left w:w="40" w:type="dxa"/>
              <w:bottom w:w="40" w:type="dxa"/>
              <w:right w:w="40" w:type="dxa"/>
            </w:tcMar>
            <w:vAlign w:val="top"/>
          </w:tcPr>
          <w:bookmarkStart w:id="13099" w:name="para_6be9f0ea_51e0_4142_8a0e_a012d96ff0"/>
          <w:p>
            <w:pPr>
              <w:spacing w:before="180" w:after="0" w:line="240" w:lineRule="auto"/>
              <w:jc w:val="center"/>
            </w:pPr>
            <w:r>
              <w:rPr>
                <w:rFonts w:ascii="Arial" w:hAnsi="Arial"/>
                <w:color w:val="000000"/>
                <w:sz w:val="18"/>
              </w:rPr>
              <w:t>O</w:t>
            </w:r>
          </w:p>
          <w:bookmarkEnd w:id="13099"/>
        </w:tc>
        <w:tc>
          <w:tcPr>
            <w:tcBorders>
              <w:bottom w:val="single" w:sz="4" w:color="000000"/>
              <w:right w:val="single" w:sz="4" w:color="000000"/>
            </w:tcBorders>
            <w:tcMar>
              <w:top w:w="40" w:type="dxa"/>
              <w:left w:w="40" w:type="dxa"/>
              <w:bottom w:w="40" w:type="dxa"/>
              <w:right w:w="40" w:type="dxa"/>
            </w:tcMar>
            <w:vAlign w:val="top"/>
          </w:tcPr>
          <w:bookmarkStart w:id="13100" w:name="para_46fe030d_41d8_408b_8390_140877dcfa"/>
          <w:p>
            <w:pPr>
              <w:spacing w:before="180" w:after="0" w:line="240" w:lineRule="auto"/>
              <w:jc w:val="center"/>
            </w:pPr>
            <w:r>
              <w:rPr>
                <w:rFonts w:ascii="Arial" w:hAnsi="Arial"/>
                <w:color w:val="000000"/>
                <w:sz w:val="18"/>
              </w:rPr>
              <w:t>1</w:t>
            </w:r>
          </w:p>
          <w:bookmarkEnd w:id="13100"/>
        </w:tc>
        <w:tc>
          <w:tcPr>
            <w:tcBorders>
              <w:bottom w:val="single" w:sz="4" w:color="000000"/>
              <w:right w:val="single" w:sz="4" w:color="000000"/>
            </w:tcBorders>
            <w:tcMar>
              <w:top w:w="40" w:type="dxa"/>
              <w:left w:w="40" w:type="dxa"/>
              <w:bottom w:w="40" w:type="dxa"/>
              <w:right w:w="40" w:type="dxa"/>
            </w:tcMar>
            <w:vAlign w:val="top"/>
          </w:tcPr>
          <w:bookmarkStart w:id="13101" w:name="para_8051cee6_67b1_4614_9c31_aca143bf0e"/>
          <w:p>
            <w:pPr>
              <w:spacing w:before="180" w:after="0" w:line="240" w:lineRule="auto"/>
            </w:pPr>
            <w:r>
              <w:rPr>
                <w:rFonts w:ascii="Arial" w:hAnsi="Arial"/>
                <w:color w:val="000000"/>
                <w:sz w:val="18"/>
              </w:rPr>
              <w:t>URL specifying the location of the referenced instance(s).</w:t>
            </w:r>
          </w:p>
          <w:bookmarkEnd w:id="13101"/>
        </w:tc>
      </w:tr>
    </w:tbl>
    <w:bookmarkStart w:id="13102" w:name="table_CC_2_5_2d"/>
    <w:p>
      <w:pPr>
        <w:keepNext/>
        <w:spacing w:before="216" w:after="0" w:line="240" w:lineRule="auto"/>
        <w:jc w:val="center"/>
      </w:pPr>
      <w:r>
        <w:rPr>
          <w:rFonts w:ascii="Arial" w:hAnsi="Arial"/>
          <w:b/>
          <w:color w:val="000000"/>
          <w:sz w:val="22"/>
        </w:rPr>
        <w:t>Table CC.2.5-2d. HL7V2 Hierarchic Designator Macro</w:t>
      </w:r>
    </w:p>
    <w:bookmarkEnd w:id="13102"/>
    <w:p>
      <w:pPr>
        <w:spacing w:before="0" w:after="0" w:line="240" w:lineRule="auto"/>
        <w:rPr>
          <w:sz w:val="13"/>
        </w:rPr>
      </w:pPr>
    </w:p>
    <w:tbl>
      <w:tblPr>
        <w:tblInd w:w="45" w:type="dxa"/>
        <w:tblLayout w:type="fixed"/>
      </w:tblPr>
      <w:tblGrid>
        <w:gridCol w:w="1286"/>
        <w:gridCol w:w="109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03" w:name="para_07ccee03_4fb3_4d22_a61f_49abc7e626"/>
          <w:p>
            <w:pPr>
              <w:keepNext/>
              <w:spacing w:before="180" w:after="0" w:line="240" w:lineRule="auto"/>
              <w:jc w:val="center"/>
            </w:pPr>
            <w:r>
              <w:rPr>
                <w:rFonts w:ascii="Arial" w:hAnsi="Arial"/>
                <w:b/>
                <w:color w:val="000000"/>
                <w:sz w:val="18"/>
              </w:rPr>
              <w:t>Attribute Name</w:t>
            </w:r>
          </w:p>
          <w:bookmarkEnd w:id="1310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4" w:name="para_222f5d32_dc7e_49a2_bae4_bf92f90f62"/>
          <w:p>
            <w:pPr>
              <w:spacing w:before="180" w:after="0" w:line="240" w:lineRule="auto"/>
              <w:jc w:val="center"/>
            </w:pPr>
            <w:r>
              <w:rPr>
                <w:rFonts w:ascii="Arial" w:hAnsi="Arial"/>
                <w:b/>
                <w:color w:val="000000"/>
                <w:sz w:val="18"/>
              </w:rPr>
              <w:t>Tag</w:t>
            </w:r>
          </w:p>
          <w:bookmarkEnd w:id="1310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5" w:name="para_1bd5370d_d31d_47f5_8983_ad6a61dcc4"/>
          <w:p>
            <w:pPr>
              <w:spacing w:before="180" w:after="0" w:line="240" w:lineRule="auto"/>
              <w:jc w:val="center"/>
            </w:pPr>
            <w:r>
              <w:rPr>
                <w:rFonts w:ascii="Arial" w:hAnsi="Arial"/>
                <w:b/>
                <w:color w:val="000000"/>
                <w:sz w:val="18"/>
              </w:rPr>
              <w:t>Req. Type N-CREATE (SCU/SCP)</w:t>
            </w:r>
          </w:p>
          <w:bookmarkEnd w:id="1310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6" w:name="para_cc325503_87fe_4b94_99d3_95cba02e2b"/>
          <w:p>
            <w:pPr>
              <w:spacing w:before="180" w:after="0" w:line="240" w:lineRule="auto"/>
              <w:jc w:val="center"/>
            </w:pPr>
            <w:r>
              <w:rPr>
                <w:rFonts w:ascii="Arial" w:hAnsi="Arial"/>
                <w:b/>
                <w:color w:val="000000"/>
                <w:sz w:val="18"/>
              </w:rPr>
              <w:t>Req. Type N-SET (SCU/SCP)</w:t>
            </w:r>
          </w:p>
          <w:bookmarkEnd w:id="1310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7" w:name="para_7486b33c_1dfa_4c20_9ba5_fcca1ed942"/>
          <w:p>
            <w:pPr>
              <w:spacing w:before="180" w:after="0" w:line="240" w:lineRule="auto"/>
              <w:jc w:val="center"/>
            </w:pPr>
            <w:r>
              <w:rPr>
                <w:rFonts w:ascii="Arial" w:hAnsi="Arial"/>
                <w:b/>
                <w:color w:val="000000"/>
                <w:sz w:val="18"/>
              </w:rPr>
              <w:t>Final State</w:t>
            </w:r>
          </w:p>
          <w:bookmarkEnd w:id="1310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8" w:name="para_963e366b_155c_458e_b107_28b788f273"/>
          <w:p>
            <w:pPr>
              <w:spacing w:before="180" w:after="0" w:line="240" w:lineRule="auto"/>
              <w:jc w:val="center"/>
            </w:pPr>
            <w:r>
              <w:rPr>
                <w:rFonts w:ascii="Arial" w:hAnsi="Arial"/>
                <w:b/>
                <w:color w:val="000000"/>
                <w:sz w:val="18"/>
              </w:rPr>
              <w:t>Req. Type N-GET (SCU/SCP)</w:t>
            </w:r>
          </w:p>
          <w:bookmarkEnd w:id="1310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09" w:name="para_b6788c80_c09b_4f1b_9301_45725992eb"/>
          <w:p>
            <w:pPr>
              <w:spacing w:before="180" w:after="0" w:line="240" w:lineRule="auto"/>
              <w:jc w:val="center"/>
            </w:pPr>
            <w:r>
              <w:rPr>
                <w:rFonts w:ascii="Arial" w:hAnsi="Arial"/>
                <w:b/>
                <w:color w:val="000000"/>
                <w:sz w:val="18"/>
              </w:rPr>
              <w:t>Match Key Type</w:t>
            </w:r>
          </w:p>
          <w:bookmarkEnd w:id="1310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0" w:name="para_f81efba6_5d3d_4e02_bc9d_70ce63a867"/>
          <w:p>
            <w:pPr>
              <w:spacing w:before="180" w:after="0" w:line="240" w:lineRule="auto"/>
              <w:jc w:val="center"/>
            </w:pPr>
            <w:r>
              <w:rPr>
                <w:rFonts w:ascii="Arial" w:hAnsi="Arial"/>
                <w:b/>
                <w:color w:val="000000"/>
                <w:sz w:val="18"/>
              </w:rPr>
              <w:t>Return Key Type</w:t>
            </w:r>
          </w:p>
          <w:bookmarkEnd w:id="1311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11" w:name="para_fb741d60_083d_4087_a028_ca2f6f4699"/>
          <w:p>
            <w:pPr>
              <w:spacing w:before="180" w:after="0" w:line="240" w:lineRule="auto"/>
              <w:jc w:val="center"/>
            </w:pPr>
            <w:r>
              <w:rPr>
                <w:rFonts w:ascii="Arial" w:hAnsi="Arial"/>
                <w:b/>
                <w:color w:val="000000"/>
                <w:sz w:val="18"/>
              </w:rPr>
              <w:t>Remark/Matching Type</w:t>
            </w:r>
          </w:p>
          <w:bookmarkEnd w:id="13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12" w:name="para_b9a8bca6_b7d6_4252_afe4_8a39558f63"/>
          <w:p>
            <w:pPr>
              <w:spacing w:before="180" w:after="0" w:line="240" w:lineRule="auto"/>
            </w:pPr>
            <w:r>
              <w:rPr>
                <w:rFonts w:ascii="Arial" w:hAnsi="Arial"/>
                <w:color w:val="000000"/>
                <w:sz w:val="18"/>
              </w:rPr>
              <w:t>Local Namespace Entity ID</w:t>
            </w:r>
          </w:p>
          <w:bookmarkEnd w:id="13112"/>
        </w:tc>
        <w:tc>
          <w:tcPr>
            <w:tcBorders>
              <w:bottom w:val="single" w:sz="4" w:color="000000"/>
              <w:right w:val="single" w:sz="4" w:color="000000"/>
            </w:tcBorders>
            <w:tcMar>
              <w:top w:w="40" w:type="dxa"/>
              <w:left w:w="40" w:type="dxa"/>
              <w:bottom w:w="40" w:type="dxa"/>
              <w:right w:w="40" w:type="dxa"/>
            </w:tcMar>
            <w:vAlign w:val="top"/>
          </w:tcPr>
          <w:bookmarkStart w:id="13113" w:name="para_9a3e38f4_ad1b_4fe2_8b73_dee2443cec"/>
          <w:p>
            <w:pPr>
              <w:spacing w:before="180" w:after="0" w:line="240" w:lineRule="auto"/>
              <w:jc w:val="center"/>
            </w:pPr>
            <w:r>
              <w:rPr>
                <w:rFonts w:ascii="Arial" w:hAnsi="Arial"/>
                <w:color w:val="000000"/>
                <w:sz w:val="18"/>
              </w:rPr>
              <w:t>(0040,0031)</w:t>
            </w:r>
          </w:p>
          <w:bookmarkEnd w:id="13113"/>
        </w:tc>
        <w:tc>
          <w:tcPr>
            <w:tcBorders>
              <w:bottom w:val="single" w:sz="4" w:color="000000"/>
              <w:right w:val="single" w:sz="4" w:color="000000"/>
            </w:tcBorders>
            <w:tcMar>
              <w:top w:w="40" w:type="dxa"/>
              <w:left w:w="40" w:type="dxa"/>
              <w:bottom w:w="40" w:type="dxa"/>
              <w:right w:w="40" w:type="dxa"/>
            </w:tcMar>
            <w:vAlign w:val="top"/>
          </w:tcPr>
          <w:bookmarkStart w:id="13114" w:name="para_bababc77_0d02_4280_af0b_ddb30450d7"/>
          <w:p>
            <w:pPr>
              <w:spacing w:before="180" w:after="0" w:line="240" w:lineRule="auto"/>
              <w:jc w:val="center"/>
            </w:pPr>
            <w:r>
              <w:rPr>
                <w:rFonts w:ascii="Arial" w:hAnsi="Arial"/>
                <w:color w:val="000000"/>
                <w:sz w:val="18"/>
              </w:rPr>
              <w:t>1C/1</w:t>
            </w:r>
          </w:p>
          <w:bookmarkEnd w:id="13114"/>
        </w:tc>
        <w:tc>
          <w:tcPr>
            <w:tcBorders>
              <w:bottom w:val="single" w:sz="4" w:color="000000"/>
              <w:right w:val="single" w:sz="4" w:color="000000"/>
            </w:tcBorders>
            <w:tcMar>
              <w:top w:w="40" w:type="dxa"/>
              <w:left w:w="40" w:type="dxa"/>
              <w:bottom w:w="40" w:type="dxa"/>
              <w:right w:w="40" w:type="dxa"/>
            </w:tcMar>
            <w:vAlign w:val="top"/>
          </w:tcPr>
          <w:bookmarkStart w:id="13115" w:name="para_355b2e0b_647a_4a1d_a4b8_145476270e"/>
          <w:p>
            <w:pPr>
              <w:spacing w:before="180" w:after="0" w:line="240" w:lineRule="auto"/>
              <w:jc w:val="center"/>
            </w:pPr>
            <w:r>
              <w:rPr>
                <w:rFonts w:ascii="Arial" w:hAnsi="Arial"/>
                <w:color w:val="000000"/>
                <w:sz w:val="18"/>
              </w:rPr>
              <w:t>Not Allowed</w:t>
            </w:r>
          </w:p>
          <w:bookmarkEnd w:id="13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16" w:name="para_5b24bebd_3507_4163_a984_70135eb259"/>
          <w:p>
            <w:pPr>
              <w:spacing w:before="180" w:after="0" w:line="240" w:lineRule="auto"/>
              <w:jc w:val="center"/>
            </w:pPr>
            <w:r>
              <w:rPr>
                <w:rFonts w:ascii="Arial" w:hAnsi="Arial"/>
                <w:color w:val="000000"/>
                <w:sz w:val="18"/>
              </w:rPr>
              <w:t>-/1</w:t>
            </w:r>
          </w:p>
          <w:bookmarkEnd w:id="13116"/>
        </w:tc>
        <w:tc>
          <w:tcPr>
            <w:tcBorders>
              <w:bottom w:val="single" w:sz="4" w:color="000000"/>
              <w:right w:val="single" w:sz="4" w:color="000000"/>
            </w:tcBorders>
            <w:tcMar>
              <w:top w:w="40" w:type="dxa"/>
              <w:left w:w="40" w:type="dxa"/>
              <w:bottom w:w="40" w:type="dxa"/>
              <w:right w:w="40" w:type="dxa"/>
            </w:tcMar>
            <w:vAlign w:val="top"/>
          </w:tcPr>
          <w:bookmarkStart w:id="13117" w:name="para_748b469e_66c3_4310_a1a3_bf15333202"/>
          <w:p>
            <w:pPr>
              <w:spacing w:before="180" w:after="0" w:line="240" w:lineRule="auto"/>
              <w:jc w:val="center"/>
            </w:pPr>
            <w:r>
              <w:rPr>
                <w:rFonts w:ascii="Arial" w:hAnsi="Arial"/>
                <w:color w:val="000000"/>
                <w:sz w:val="18"/>
              </w:rPr>
              <w:t>*</w:t>
            </w:r>
          </w:p>
          <w:bookmarkEnd w:id="13117"/>
        </w:tc>
        <w:tc>
          <w:tcPr>
            <w:tcBorders>
              <w:bottom w:val="single" w:sz="4" w:color="000000"/>
              <w:right w:val="single" w:sz="4" w:color="000000"/>
            </w:tcBorders>
            <w:tcMar>
              <w:top w:w="40" w:type="dxa"/>
              <w:left w:w="40" w:type="dxa"/>
              <w:bottom w:w="40" w:type="dxa"/>
              <w:right w:w="40" w:type="dxa"/>
            </w:tcMar>
            <w:vAlign w:val="top"/>
          </w:tcPr>
          <w:bookmarkStart w:id="13118" w:name="para_49eda2ad_4aa0_4af6_8645_06b96692b8"/>
          <w:p>
            <w:pPr>
              <w:spacing w:before="180" w:after="0" w:line="240" w:lineRule="auto"/>
              <w:jc w:val="center"/>
            </w:pPr>
            <w:r>
              <w:rPr>
                <w:rFonts w:ascii="Arial" w:hAnsi="Arial"/>
                <w:color w:val="000000"/>
                <w:sz w:val="18"/>
              </w:rPr>
              <w:t>1C</w:t>
            </w:r>
          </w:p>
          <w:bookmarkEnd w:id="13118"/>
        </w:tc>
        <w:tc>
          <w:tcPr>
            <w:tcBorders>
              <w:bottom w:val="single" w:sz="4" w:color="000000"/>
              <w:right w:val="single" w:sz="4" w:color="000000"/>
            </w:tcBorders>
            <w:tcMar>
              <w:top w:w="40" w:type="dxa"/>
              <w:left w:w="40" w:type="dxa"/>
              <w:bottom w:w="40" w:type="dxa"/>
              <w:right w:w="40" w:type="dxa"/>
            </w:tcMar>
            <w:vAlign w:val="top"/>
          </w:tcPr>
          <w:bookmarkStart w:id="13119" w:name="para_8567f72e_918b_46ed_b2e4_05c7198ece"/>
          <w:p>
            <w:pPr>
              <w:spacing w:before="180" w:after="0" w:line="240" w:lineRule="auto"/>
            </w:pPr>
            <w:r>
              <w:rPr>
                <w:rFonts w:ascii="Arial" w:hAnsi="Arial"/>
                <w:color w:val="000000"/>
                <w:sz w:val="18"/>
              </w:rPr>
              <w:t>Creation required if Universal Entity ID (0040,0032) is not present; may be present otherwise.</w:t>
            </w:r>
          </w:p>
          <w:bookmarkEnd w:id="13119"/>
          <w:bookmarkStart w:id="13120" w:name="para_961e19d7_88ab_491b_b81f_5208e7d17b"/>
          <w:p>
            <w:pPr>
              <w:spacing w:before="180" w:after="0" w:line="240" w:lineRule="auto"/>
            </w:pPr>
            <w:r>
              <w:rPr>
                <w:rFonts w:ascii="Arial" w:hAnsi="Arial"/>
                <w:color w:val="000000"/>
                <w:sz w:val="18"/>
              </w:rPr>
              <w:t>Return Key required if set.</w:t>
            </w:r>
          </w:p>
          <w:bookmarkEnd w:id="13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21" w:name="para_d483d92c_9cea_44cd_b89b_05aaafe54d"/>
          <w:p>
            <w:pPr>
              <w:spacing w:before="180" w:after="0" w:line="240" w:lineRule="auto"/>
            </w:pPr>
            <w:r>
              <w:rPr>
                <w:rFonts w:ascii="Arial" w:hAnsi="Arial"/>
                <w:color w:val="000000"/>
                <w:sz w:val="18"/>
              </w:rPr>
              <w:t>Universal Entity ID</w:t>
            </w:r>
          </w:p>
          <w:bookmarkEnd w:id="13121"/>
        </w:tc>
        <w:tc>
          <w:tcPr>
            <w:tcBorders>
              <w:bottom w:val="single" w:sz="4" w:color="000000"/>
              <w:right w:val="single" w:sz="4" w:color="000000"/>
            </w:tcBorders>
            <w:tcMar>
              <w:top w:w="40" w:type="dxa"/>
              <w:left w:w="40" w:type="dxa"/>
              <w:bottom w:w="40" w:type="dxa"/>
              <w:right w:w="40" w:type="dxa"/>
            </w:tcMar>
            <w:vAlign w:val="top"/>
          </w:tcPr>
          <w:bookmarkStart w:id="13122" w:name="para_55f9dd57_9a1c_498d_a3dc_06f2660593"/>
          <w:p>
            <w:pPr>
              <w:spacing w:before="180" w:after="0" w:line="240" w:lineRule="auto"/>
              <w:jc w:val="center"/>
            </w:pPr>
            <w:r>
              <w:rPr>
                <w:rFonts w:ascii="Arial" w:hAnsi="Arial"/>
                <w:color w:val="000000"/>
                <w:sz w:val="18"/>
              </w:rPr>
              <w:t>(0040,0032)</w:t>
            </w:r>
          </w:p>
          <w:bookmarkEnd w:id="13122"/>
        </w:tc>
        <w:tc>
          <w:tcPr>
            <w:tcBorders>
              <w:bottom w:val="single" w:sz="4" w:color="000000"/>
              <w:right w:val="single" w:sz="4" w:color="000000"/>
            </w:tcBorders>
            <w:tcMar>
              <w:top w:w="40" w:type="dxa"/>
              <w:left w:w="40" w:type="dxa"/>
              <w:bottom w:w="40" w:type="dxa"/>
              <w:right w:w="40" w:type="dxa"/>
            </w:tcMar>
            <w:vAlign w:val="top"/>
          </w:tcPr>
          <w:bookmarkStart w:id="13123" w:name="para_8aeccab9_8d03_4d46_a91c_a87d86ba6e"/>
          <w:p>
            <w:pPr>
              <w:spacing w:before="180" w:after="0" w:line="240" w:lineRule="auto"/>
              <w:jc w:val="center"/>
            </w:pPr>
            <w:r>
              <w:rPr>
                <w:rFonts w:ascii="Arial" w:hAnsi="Arial"/>
                <w:color w:val="000000"/>
                <w:sz w:val="18"/>
              </w:rPr>
              <w:t>1C/1</w:t>
            </w:r>
          </w:p>
          <w:bookmarkEnd w:id="13123"/>
        </w:tc>
        <w:tc>
          <w:tcPr>
            <w:tcBorders>
              <w:bottom w:val="single" w:sz="4" w:color="000000"/>
              <w:right w:val="single" w:sz="4" w:color="000000"/>
            </w:tcBorders>
            <w:tcMar>
              <w:top w:w="40" w:type="dxa"/>
              <w:left w:w="40" w:type="dxa"/>
              <w:bottom w:w="40" w:type="dxa"/>
              <w:right w:w="40" w:type="dxa"/>
            </w:tcMar>
            <w:vAlign w:val="top"/>
          </w:tcPr>
          <w:bookmarkStart w:id="13124" w:name="para_61bcffac_b6ac_4333_bf95_1b8729a334"/>
          <w:p>
            <w:pPr>
              <w:spacing w:before="180" w:after="0" w:line="240" w:lineRule="auto"/>
              <w:jc w:val="center"/>
            </w:pPr>
            <w:r>
              <w:rPr>
                <w:rFonts w:ascii="Arial" w:hAnsi="Arial"/>
                <w:color w:val="000000"/>
                <w:sz w:val="18"/>
              </w:rPr>
              <w:t>Not Allowed</w:t>
            </w:r>
          </w:p>
          <w:bookmarkEnd w:id="131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25" w:name="para_7cf3df74_2df7_401d_8a62_2ac6abbe30"/>
          <w:p>
            <w:pPr>
              <w:spacing w:before="180" w:after="0" w:line="240" w:lineRule="auto"/>
              <w:jc w:val="center"/>
            </w:pPr>
            <w:r>
              <w:rPr>
                <w:rFonts w:ascii="Arial" w:hAnsi="Arial"/>
                <w:color w:val="000000"/>
                <w:sz w:val="18"/>
              </w:rPr>
              <w:t>-/1</w:t>
            </w:r>
          </w:p>
          <w:bookmarkEnd w:id="13125"/>
        </w:tc>
        <w:tc>
          <w:tcPr>
            <w:tcBorders>
              <w:bottom w:val="single" w:sz="4" w:color="000000"/>
              <w:right w:val="single" w:sz="4" w:color="000000"/>
            </w:tcBorders>
            <w:tcMar>
              <w:top w:w="40" w:type="dxa"/>
              <w:left w:w="40" w:type="dxa"/>
              <w:bottom w:w="40" w:type="dxa"/>
              <w:right w:w="40" w:type="dxa"/>
            </w:tcMar>
            <w:vAlign w:val="top"/>
          </w:tcPr>
          <w:bookmarkStart w:id="13126" w:name="para_a25d5711_2728_4035_a4fd_715d4a7c0f"/>
          <w:p>
            <w:pPr>
              <w:spacing w:before="180" w:after="0" w:line="240" w:lineRule="auto"/>
              <w:jc w:val="center"/>
            </w:pPr>
            <w:r>
              <w:rPr>
                <w:rFonts w:ascii="Arial" w:hAnsi="Arial"/>
                <w:color w:val="000000"/>
                <w:sz w:val="18"/>
              </w:rPr>
              <w:t>*</w:t>
            </w:r>
          </w:p>
          <w:bookmarkEnd w:id="13126"/>
        </w:tc>
        <w:tc>
          <w:tcPr>
            <w:tcBorders>
              <w:bottom w:val="single" w:sz="4" w:color="000000"/>
              <w:right w:val="single" w:sz="4" w:color="000000"/>
            </w:tcBorders>
            <w:tcMar>
              <w:top w:w="40" w:type="dxa"/>
              <w:left w:w="40" w:type="dxa"/>
              <w:bottom w:w="40" w:type="dxa"/>
              <w:right w:w="40" w:type="dxa"/>
            </w:tcMar>
            <w:vAlign w:val="top"/>
          </w:tcPr>
          <w:bookmarkStart w:id="13127" w:name="para_a3e14de9_b405_4fb2_9751_4fb0227bde"/>
          <w:p>
            <w:pPr>
              <w:spacing w:before="180" w:after="0" w:line="240" w:lineRule="auto"/>
              <w:jc w:val="center"/>
            </w:pPr>
            <w:r>
              <w:rPr>
                <w:rFonts w:ascii="Arial" w:hAnsi="Arial"/>
                <w:color w:val="000000"/>
                <w:sz w:val="18"/>
              </w:rPr>
              <w:t>1C</w:t>
            </w:r>
          </w:p>
          <w:bookmarkEnd w:id="13127"/>
        </w:tc>
        <w:tc>
          <w:tcPr>
            <w:tcBorders>
              <w:bottom w:val="single" w:sz="4" w:color="000000"/>
              <w:right w:val="single" w:sz="4" w:color="000000"/>
            </w:tcBorders>
            <w:tcMar>
              <w:top w:w="40" w:type="dxa"/>
              <w:left w:w="40" w:type="dxa"/>
              <w:bottom w:w="40" w:type="dxa"/>
              <w:right w:w="40" w:type="dxa"/>
            </w:tcMar>
            <w:vAlign w:val="top"/>
          </w:tcPr>
          <w:bookmarkStart w:id="13128" w:name="para_1bae52cc_07c5_4487_bd97_164e03f9b8"/>
          <w:p>
            <w:pPr>
              <w:spacing w:before="180" w:after="0" w:line="240" w:lineRule="auto"/>
            </w:pPr>
            <w:r>
              <w:rPr>
                <w:rFonts w:ascii="Arial" w:hAnsi="Arial"/>
                <w:color w:val="000000"/>
                <w:sz w:val="18"/>
              </w:rPr>
              <w:t>Creation required if Local Namespace Entity ID (0040,0031) is not present; may be present otherwise.</w:t>
            </w:r>
          </w:p>
          <w:bookmarkEnd w:id="13128"/>
          <w:bookmarkStart w:id="13129" w:name="para_fe1a9f2b_319e_4534_8d94_d7958796a0"/>
          <w:p>
            <w:pPr>
              <w:spacing w:before="180" w:after="0" w:line="240" w:lineRule="auto"/>
            </w:pPr>
            <w:r>
              <w:rPr>
                <w:rFonts w:ascii="Arial" w:hAnsi="Arial"/>
                <w:color w:val="000000"/>
                <w:sz w:val="18"/>
              </w:rPr>
              <w:t>Return Key required if set.</w:t>
            </w:r>
          </w:p>
          <w:bookmarkEnd w:id="131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0" w:name="para_1923f24e_ea03_4313_867b_ca379ae1ba"/>
          <w:p>
            <w:pPr>
              <w:spacing w:before="180" w:after="0" w:line="240" w:lineRule="auto"/>
            </w:pPr>
            <w:r>
              <w:rPr>
                <w:rFonts w:ascii="Arial" w:hAnsi="Arial"/>
                <w:color w:val="000000"/>
                <w:sz w:val="18"/>
              </w:rPr>
              <w:t>Universal Entity ID Type</w:t>
            </w:r>
          </w:p>
          <w:bookmarkEnd w:id="13130"/>
        </w:tc>
        <w:tc>
          <w:tcPr>
            <w:tcBorders>
              <w:bottom w:val="single" w:sz="4" w:color="000000"/>
              <w:right w:val="single" w:sz="4" w:color="000000"/>
            </w:tcBorders>
            <w:tcMar>
              <w:top w:w="40" w:type="dxa"/>
              <w:left w:w="40" w:type="dxa"/>
              <w:bottom w:w="40" w:type="dxa"/>
              <w:right w:w="40" w:type="dxa"/>
            </w:tcMar>
            <w:vAlign w:val="top"/>
          </w:tcPr>
          <w:bookmarkStart w:id="13131" w:name="para_a2a6fe1f_e9d0_4c41_ac75_4537492908"/>
          <w:p>
            <w:pPr>
              <w:spacing w:before="180" w:after="0" w:line="240" w:lineRule="auto"/>
              <w:jc w:val="center"/>
            </w:pPr>
            <w:r>
              <w:rPr>
                <w:rFonts w:ascii="Arial" w:hAnsi="Arial"/>
                <w:color w:val="000000"/>
                <w:sz w:val="18"/>
              </w:rPr>
              <w:t>(0040,0033)</w:t>
            </w:r>
          </w:p>
          <w:bookmarkEnd w:id="13131"/>
        </w:tc>
        <w:tc>
          <w:tcPr>
            <w:tcBorders>
              <w:bottom w:val="single" w:sz="4" w:color="000000"/>
              <w:right w:val="single" w:sz="4" w:color="000000"/>
            </w:tcBorders>
            <w:tcMar>
              <w:top w:w="40" w:type="dxa"/>
              <w:left w:w="40" w:type="dxa"/>
              <w:bottom w:w="40" w:type="dxa"/>
              <w:right w:w="40" w:type="dxa"/>
            </w:tcMar>
            <w:vAlign w:val="top"/>
          </w:tcPr>
          <w:bookmarkStart w:id="13132" w:name="para_50f9430f_9073_493b_a5a7_72b633ac2a"/>
          <w:p>
            <w:pPr>
              <w:spacing w:before="180" w:after="0" w:line="240" w:lineRule="auto"/>
              <w:jc w:val="center"/>
            </w:pPr>
            <w:r>
              <w:rPr>
                <w:rFonts w:ascii="Arial" w:hAnsi="Arial"/>
                <w:color w:val="000000"/>
                <w:sz w:val="18"/>
              </w:rPr>
              <w:t>1C/1</w:t>
            </w:r>
          </w:p>
          <w:bookmarkEnd w:id="13132"/>
        </w:tc>
        <w:tc>
          <w:tcPr>
            <w:tcBorders>
              <w:bottom w:val="single" w:sz="4" w:color="000000"/>
              <w:right w:val="single" w:sz="4" w:color="000000"/>
            </w:tcBorders>
            <w:tcMar>
              <w:top w:w="40" w:type="dxa"/>
              <w:left w:w="40" w:type="dxa"/>
              <w:bottom w:w="40" w:type="dxa"/>
              <w:right w:w="40" w:type="dxa"/>
            </w:tcMar>
            <w:vAlign w:val="top"/>
          </w:tcPr>
          <w:bookmarkStart w:id="13133" w:name="para_8373671e_32e4_43c9_8215_586cc87e92"/>
          <w:p>
            <w:pPr>
              <w:spacing w:before="180" w:after="0" w:line="240" w:lineRule="auto"/>
              <w:jc w:val="center"/>
            </w:pPr>
            <w:r>
              <w:rPr>
                <w:rFonts w:ascii="Arial" w:hAnsi="Arial"/>
                <w:color w:val="000000"/>
                <w:sz w:val="18"/>
              </w:rPr>
              <w:t>Not Allowed</w:t>
            </w:r>
          </w:p>
          <w:bookmarkEnd w:id="131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34" w:name="para_3f346d7a_b9c1_4741_802f_75fb95d611"/>
          <w:p>
            <w:pPr>
              <w:spacing w:before="180" w:after="0" w:line="240" w:lineRule="auto"/>
              <w:jc w:val="center"/>
            </w:pPr>
            <w:r>
              <w:rPr>
                <w:rFonts w:ascii="Arial" w:hAnsi="Arial"/>
                <w:color w:val="000000"/>
                <w:sz w:val="18"/>
              </w:rPr>
              <w:t>-/1</w:t>
            </w:r>
          </w:p>
          <w:bookmarkEnd w:id="13134"/>
        </w:tc>
        <w:tc>
          <w:tcPr>
            <w:tcBorders>
              <w:bottom w:val="single" w:sz="4" w:color="000000"/>
              <w:right w:val="single" w:sz="4" w:color="000000"/>
            </w:tcBorders>
            <w:tcMar>
              <w:top w:w="40" w:type="dxa"/>
              <w:left w:w="40" w:type="dxa"/>
              <w:bottom w:w="40" w:type="dxa"/>
              <w:right w:w="40" w:type="dxa"/>
            </w:tcMar>
            <w:vAlign w:val="top"/>
          </w:tcPr>
          <w:bookmarkStart w:id="13135" w:name="para_6fa827fb_56e5_4587_b4af_76761a0516"/>
          <w:p>
            <w:pPr>
              <w:spacing w:before="180" w:after="0" w:line="240" w:lineRule="auto"/>
              <w:jc w:val="center"/>
            </w:pPr>
            <w:r>
              <w:rPr>
                <w:rFonts w:ascii="Arial" w:hAnsi="Arial"/>
                <w:color w:val="000000"/>
                <w:sz w:val="18"/>
              </w:rPr>
              <w:t>*</w:t>
            </w:r>
          </w:p>
          <w:bookmarkEnd w:id="13135"/>
        </w:tc>
        <w:tc>
          <w:tcPr>
            <w:tcBorders>
              <w:bottom w:val="single" w:sz="4" w:color="000000"/>
              <w:right w:val="single" w:sz="4" w:color="000000"/>
            </w:tcBorders>
            <w:tcMar>
              <w:top w:w="40" w:type="dxa"/>
              <w:left w:w="40" w:type="dxa"/>
              <w:bottom w:w="40" w:type="dxa"/>
              <w:right w:w="40" w:type="dxa"/>
            </w:tcMar>
            <w:vAlign w:val="top"/>
          </w:tcPr>
          <w:bookmarkStart w:id="13136" w:name="para_8268683e_678a_4029_a8b4_88a9afe5f1"/>
          <w:p>
            <w:pPr>
              <w:spacing w:before="180" w:after="0" w:line="240" w:lineRule="auto"/>
              <w:jc w:val="center"/>
            </w:pPr>
            <w:r>
              <w:rPr>
                <w:rFonts w:ascii="Arial" w:hAnsi="Arial"/>
                <w:color w:val="000000"/>
                <w:sz w:val="18"/>
              </w:rPr>
              <w:t>1C</w:t>
            </w:r>
          </w:p>
          <w:bookmarkEnd w:id="13136"/>
        </w:tc>
        <w:tc>
          <w:tcPr>
            <w:tcBorders>
              <w:bottom w:val="single" w:sz="4" w:color="000000"/>
              <w:right w:val="single" w:sz="4" w:color="000000"/>
            </w:tcBorders>
            <w:tcMar>
              <w:top w:w="40" w:type="dxa"/>
              <w:left w:w="40" w:type="dxa"/>
              <w:bottom w:w="40" w:type="dxa"/>
              <w:right w:w="40" w:type="dxa"/>
            </w:tcMar>
            <w:vAlign w:val="top"/>
          </w:tcPr>
          <w:bookmarkStart w:id="13137" w:name="para_b2eb8888_1ae0_45f6_8aec_3b0120a3e8"/>
          <w:p>
            <w:pPr>
              <w:spacing w:before="180" w:after="0" w:line="240" w:lineRule="auto"/>
            </w:pPr>
            <w:r>
              <w:rPr>
                <w:rFonts w:ascii="Arial" w:hAnsi="Arial"/>
                <w:color w:val="000000"/>
                <w:sz w:val="18"/>
              </w:rPr>
              <w:t>Creation required if Universal Entity ID (0040,0032) is present.</w:t>
            </w:r>
          </w:p>
          <w:bookmarkEnd w:id="13137"/>
          <w:bookmarkStart w:id="13138" w:name="para_d44a9aed_3af5_4361_b11b_ddcf374edf"/>
          <w:p>
            <w:pPr>
              <w:spacing w:before="180" w:after="0" w:line="240" w:lineRule="auto"/>
            </w:pPr>
            <w:r>
              <w:rPr>
                <w:rFonts w:ascii="Arial" w:hAnsi="Arial"/>
                <w:color w:val="000000"/>
                <w:sz w:val="18"/>
              </w:rPr>
              <w:t>Return Key required if set.</w:t>
            </w:r>
          </w:p>
          <w:bookmarkEnd w:id="131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39" w:name="para_11a4e922_2d5c_4e8c_9687_ba03b84092"/>
          <w:p>
            <w:pPr>
              <w:spacing w:before="180" w:after="0" w:line="240" w:lineRule="auto"/>
            </w:pPr>
            <w:r>
              <w:rPr>
                <w:rFonts w:ascii="Arial" w:hAnsi="Arial"/>
                <w:color w:val="000000"/>
                <w:sz w:val="18"/>
              </w:rPr>
              <w:t>Local Namespace Entity ID</w:t>
            </w:r>
          </w:p>
          <w:bookmarkEnd w:id="13139"/>
        </w:tc>
        <w:tc>
          <w:tcPr>
            <w:tcBorders>
              <w:bottom w:val="single" w:sz="4" w:color="000000"/>
              <w:right w:val="single" w:sz="4" w:color="000000"/>
            </w:tcBorders>
            <w:tcMar>
              <w:top w:w="40" w:type="dxa"/>
              <w:left w:w="40" w:type="dxa"/>
              <w:bottom w:w="40" w:type="dxa"/>
              <w:right w:w="40" w:type="dxa"/>
            </w:tcMar>
            <w:vAlign w:val="top"/>
          </w:tcPr>
          <w:bookmarkStart w:id="13140" w:name="para_469a5519_bbe3_4d17_bc7f_26e3fd1714"/>
          <w:p>
            <w:pPr>
              <w:spacing w:before="180" w:after="0" w:line="240" w:lineRule="auto"/>
              <w:jc w:val="center"/>
            </w:pPr>
            <w:r>
              <w:rPr>
                <w:rFonts w:ascii="Arial" w:hAnsi="Arial"/>
                <w:color w:val="000000"/>
                <w:sz w:val="18"/>
              </w:rPr>
              <w:t>(0040,0031)</w:t>
            </w:r>
          </w:p>
          <w:bookmarkEnd w:id="13140"/>
        </w:tc>
        <w:tc>
          <w:tcPr>
            <w:tcBorders>
              <w:bottom w:val="single" w:sz="4" w:color="000000"/>
              <w:right w:val="single" w:sz="4" w:color="000000"/>
            </w:tcBorders>
            <w:tcMar>
              <w:top w:w="40" w:type="dxa"/>
              <w:left w:w="40" w:type="dxa"/>
              <w:bottom w:w="40" w:type="dxa"/>
              <w:right w:w="40" w:type="dxa"/>
            </w:tcMar>
            <w:vAlign w:val="top"/>
          </w:tcPr>
          <w:bookmarkStart w:id="13141" w:name="para_82f4d3b7_4c7e_4fca_9860_95a613f9d3"/>
          <w:p>
            <w:pPr>
              <w:spacing w:before="180" w:after="0" w:line="240" w:lineRule="auto"/>
              <w:jc w:val="center"/>
            </w:pPr>
            <w:r>
              <w:rPr>
                <w:rFonts w:ascii="Arial" w:hAnsi="Arial"/>
                <w:color w:val="000000"/>
                <w:sz w:val="18"/>
              </w:rPr>
              <w:t>1C/1</w:t>
            </w:r>
          </w:p>
          <w:bookmarkEnd w:id="13141"/>
        </w:tc>
        <w:tc>
          <w:tcPr>
            <w:tcBorders>
              <w:bottom w:val="single" w:sz="4" w:color="000000"/>
              <w:right w:val="single" w:sz="4" w:color="000000"/>
            </w:tcBorders>
            <w:tcMar>
              <w:top w:w="40" w:type="dxa"/>
              <w:left w:w="40" w:type="dxa"/>
              <w:bottom w:w="40" w:type="dxa"/>
              <w:right w:w="40" w:type="dxa"/>
            </w:tcMar>
            <w:vAlign w:val="top"/>
          </w:tcPr>
          <w:bookmarkStart w:id="13142" w:name="para_6be620b4_e8fa_4a45_aa69_8a65c21a30"/>
          <w:p>
            <w:pPr>
              <w:spacing w:before="180" w:after="0" w:line="240" w:lineRule="auto"/>
              <w:jc w:val="center"/>
            </w:pPr>
            <w:r>
              <w:rPr>
                <w:rFonts w:ascii="Arial" w:hAnsi="Arial"/>
                <w:color w:val="000000"/>
                <w:sz w:val="18"/>
              </w:rPr>
              <w:t>Not Allowed</w:t>
            </w:r>
          </w:p>
          <w:bookmarkEnd w:id="131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143" w:name="para_66b73608_f8a5_4715_bfb9_9eb4ae7e8d"/>
          <w:p>
            <w:pPr>
              <w:spacing w:before="180" w:after="0" w:line="240" w:lineRule="auto"/>
              <w:jc w:val="center"/>
            </w:pPr>
            <w:r>
              <w:rPr>
                <w:rFonts w:ascii="Arial" w:hAnsi="Arial"/>
                <w:color w:val="000000"/>
                <w:sz w:val="18"/>
              </w:rPr>
              <w:t>-/1</w:t>
            </w:r>
          </w:p>
          <w:bookmarkEnd w:id="13143"/>
        </w:tc>
        <w:tc>
          <w:tcPr>
            <w:tcBorders>
              <w:bottom w:val="single" w:sz="4" w:color="000000"/>
              <w:right w:val="single" w:sz="4" w:color="000000"/>
            </w:tcBorders>
            <w:tcMar>
              <w:top w:w="40" w:type="dxa"/>
              <w:left w:w="40" w:type="dxa"/>
              <w:bottom w:w="40" w:type="dxa"/>
              <w:right w:w="40" w:type="dxa"/>
            </w:tcMar>
            <w:vAlign w:val="top"/>
          </w:tcPr>
          <w:bookmarkStart w:id="13144" w:name="para_b29d37af_affa_4665_9e57_9bf6b43b0c"/>
          <w:p>
            <w:pPr>
              <w:spacing w:before="180" w:after="0" w:line="240" w:lineRule="auto"/>
              <w:jc w:val="center"/>
            </w:pPr>
            <w:r>
              <w:rPr>
                <w:rFonts w:ascii="Arial" w:hAnsi="Arial"/>
                <w:color w:val="000000"/>
                <w:sz w:val="18"/>
              </w:rPr>
              <w:t>*</w:t>
            </w:r>
          </w:p>
          <w:bookmarkEnd w:id="13144"/>
        </w:tc>
        <w:tc>
          <w:tcPr>
            <w:tcBorders>
              <w:bottom w:val="single" w:sz="4" w:color="000000"/>
              <w:right w:val="single" w:sz="4" w:color="000000"/>
            </w:tcBorders>
            <w:tcMar>
              <w:top w:w="40" w:type="dxa"/>
              <w:left w:w="40" w:type="dxa"/>
              <w:bottom w:w="40" w:type="dxa"/>
              <w:right w:w="40" w:type="dxa"/>
            </w:tcMar>
            <w:vAlign w:val="top"/>
          </w:tcPr>
          <w:bookmarkStart w:id="13145" w:name="para_9617089d_0e46_4408_9b00_30622b616b"/>
          <w:p>
            <w:pPr>
              <w:spacing w:before="180" w:after="0" w:line="240" w:lineRule="auto"/>
              <w:jc w:val="center"/>
            </w:pPr>
            <w:r>
              <w:rPr>
                <w:rFonts w:ascii="Arial" w:hAnsi="Arial"/>
                <w:color w:val="000000"/>
                <w:sz w:val="18"/>
              </w:rPr>
              <w:t>1C</w:t>
            </w:r>
          </w:p>
          <w:bookmarkEnd w:id="13145"/>
        </w:tc>
        <w:tc>
          <w:tcPr>
            <w:tcBorders>
              <w:bottom w:val="single" w:sz="4" w:color="000000"/>
              <w:right w:val="single" w:sz="4" w:color="000000"/>
            </w:tcBorders>
            <w:tcMar>
              <w:top w:w="40" w:type="dxa"/>
              <w:left w:w="40" w:type="dxa"/>
              <w:bottom w:w="40" w:type="dxa"/>
              <w:right w:w="40" w:type="dxa"/>
            </w:tcMar>
            <w:vAlign w:val="top"/>
          </w:tcPr>
          <w:bookmarkStart w:id="13146" w:name="para_4626859b_fd93_4166_b124_e9d6b08723"/>
          <w:p>
            <w:pPr>
              <w:spacing w:before="180" w:after="0" w:line="240" w:lineRule="auto"/>
            </w:pPr>
            <w:r>
              <w:rPr>
                <w:rFonts w:ascii="Arial" w:hAnsi="Arial"/>
                <w:color w:val="000000"/>
                <w:sz w:val="18"/>
              </w:rPr>
              <w:t>Creation required if Universal Entity ID (0040,0032) is not present; may be present otherwise.</w:t>
            </w:r>
          </w:p>
          <w:bookmarkEnd w:id="13146"/>
          <w:bookmarkStart w:id="13147" w:name="para_f5c1de17_dcab_401e_b7a6_a31119aa9a"/>
          <w:p>
            <w:pPr>
              <w:spacing w:before="180" w:after="0" w:line="240" w:lineRule="auto"/>
            </w:pPr>
            <w:r>
              <w:rPr>
                <w:rFonts w:ascii="Arial" w:hAnsi="Arial"/>
                <w:color w:val="000000"/>
                <w:sz w:val="18"/>
              </w:rPr>
              <w:t>Return Key required if set.</w:t>
            </w:r>
          </w:p>
          <w:bookmarkEnd w:id="13147"/>
        </w:tc>
      </w:tr>
    </w:tbl>
    <w:bookmarkStart w:id="13148" w:name="table_CC_2_5_2e"/>
    <w:p>
      <w:pPr>
        <w:keepNext/>
        <w:spacing w:before="216" w:after="0" w:line="240" w:lineRule="auto"/>
        <w:jc w:val="center"/>
      </w:pPr>
      <w:r>
        <w:rPr>
          <w:rFonts w:ascii="Arial" w:hAnsi="Arial"/>
          <w:b/>
          <w:color w:val="000000"/>
          <w:sz w:val="22"/>
        </w:rPr>
        <w:t>Table CC.2.5-2e. Issuer of Patient ID Macro</w:t>
      </w:r>
    </w:p>
    <w:bookmarkEnd w:id="13148"/>
    <w:p>
      <w:pPr>
        <w:spacing w:before="0" w:after="0" w:line="240" w:lineRule="auto"/>
        <w:rPr>
          <w:sz w:val="13"/>
        </w:rPr>
      </w:pPr>
    </w:p>
    <w:tbl>
      <w:tblPr>
        <w:tblInd w:w="45" w:type="dxa"/>
        <w:tblLayout w:type="fixed"/>
      </w:tblPr>
      <w:tblGrid>
        <w:gridCol w:w="1266"/>
        <w:gridCol w:w="1111"/>
        <w:gridCol w:w="1251"/>
        <w:gridCol w:w="1241"/>
        <w:gridCol w:w="761"/>
        <w:gridCol w:w="1241"/>
        <w:gridCol w:w="841"/>
        <w:gridCol w:w="901"/>
        <w:gridCol w:w="1826"/>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149" w:name="para_4afc2cae_8200_4488_981f_0870ec5208"/>
          <w:p>
            <w:pPr>
              <w:keepNext/>
              <w:spacing w:before="180" w:after="0" w:line="240" w:lineRule="auto"/>
              <w:jc w:val="center"/>
            </w:pPr>
            <w:r>
              <w:rPr>
                <w:rFonts w:ascii="Arial" w:hAnsi="Arial"/>
                <w:b/>
                <w:color w:val="000000"/>
                <w:sz w:val="18"/>
              </w:rPr>
              <w:t>Attribute Name</w:t>
            </w:r>
          </w:p>
          <w:bookmarkEnd w:id="131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0" w:name="para_8c89c196_906b_4790_b71d_74fcafe8cd"/>
          <w:p>
            <w:pPr>
              <w:spacing w:before="180" w:after="0" w:line="240" w:lineRule="auto"/>
              <w:jc w:val="center"/>
            </w:pPr>
            <w:r>
              <w:rPr>
                <w:rFonts w:ascii="Arial" w:hAnsi="Arial"/>
                <w:b/>
                <w:color w:val="000000"/>
                <w:sz w:val="18"/>
              </w:rPr>
              <w:t>Tag</w:t>
            </w:r>
          </w:p>
          <w:bookmarkEnd w:id="1315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1" w:name="para_0ff47d19_a863_438d_b69a_58ab392816"/>
          <w:p>
            <w:pPr>
              <w:spacing w:before="180" w:after="0" w:line="240" w:lineRule="auto"/>
              <w:jc w:val="center"/>
            </w:pPr>
            <w:r>
              <w:rPr>
                <w:rFonts w:ascii="Arial" w:hAnsi="Arial"/>
                <w:b/>
                <w:color w:val="000000"/>
                <w:sz w:val="18"/>
              </w:rPr>
              <w:t>Req. Type N-CREATE (SCU/SCP)</w:t>
            </w:r>
          </w:p>
          <w:bookmarkEnd w:id="131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2" w:name="para_7b4d26cc_4f79_4ea8_8ded_853266b68e"/>
          <w:p>
            <w:pPr>
              <w:spacing w:before="180" w:after="0" w:line="240" w:lineRule="auto"/>
              <w:jc w:val="center"/>
            </w:pPr>
            <w:r>
              <w:rPr>
                <w:rFonts w:ascii="Arial" w:hAnsi="Arial"/>
                <w:b/>
                <w:color w:val="000000"/>
                <w:sz w:val="18"/>
              </w:rPr>
              <w:t>Req. Type N-SET (SCU/SCP)</w:t>
            </w:r>
          </w:p>
          <w:bookmarkEnd w:id="131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3" w:name="para_aa277414_5e32_4683_8f18_fd856823bd"/>
          <w:p>
            <w:pPr>
              <w:spacing w:before="180" w:after="0" w:line="240" w:lineRule="auto"/>
              <w:jc w:val="center"/>
            </w:pPr>
            <w:r>
              <w:rPr>
                <w:rFonts w:ascii="Arial" w:hAnsi="Arial"/>
                <w:b/>
                <w:color w:val="000000"/>
                <w:sz w:val="18"/>
              </w:rPr>
              <w:t>Final State</w:t>
            </w:r>
          </w:p>
          <w:bookmarkEnd w:id="131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4" w:name="para_5b09f450_7ce6_4a08_bfac_7901115ee6"/>
          <w:p>
            <w:pPr>
              <w:spacing w:before="180" w:after="0" w:line="240" w:lineRule="auto"/>
              <w:jc w:val="center"/>
            </w:pPr>
            <w:r>
              <w:rPr>
                <w:rFonts w:ascii="Arial" w:hAnsi="Arial"/>
                <w:b/>
                <w:color w:val="000000"/>
                <w:sz w:val="18"/>
              </w:rPr>
              <w:t>Req. Type N-GET (SCU/SCP)</w:t>
            </w:r>
          </w:p>
          <w:bookmarkEnd w:id="131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5" w:name="para_9d81946f_06f1_407b_a48d_3cde80bc40"/>
          <w:p>
            <w:pPr>
              <w:spacing w:before="180" w:after="0" w:line="240" w:lineRule="auto"/>
              <w:jc w:val="center"/>
            </w:pPr>
            <w:r>
              <w:rPr>
                <w:rFonts w:ascii="Arial" w:hAnsi="Arial"/>
                <w:b/>
                <w:color w:val="000000"/>
                <w:sz w:val="18"/>
              </w:rPr>
              <w:t>Match Key Type</w:t>
            </w:r>
          </w:p>
          <w:bookmarkEnd w:id="131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6" w:name="para_a8a398fd_2c9e_4cca_9479_1a13f07741"/>
          <w:p>
            <w:pPr>
              <w:spacing w:before="180" w:after="0" w:line="240" w:lineRule="auto"/>
              <w:jc w:val="center"/>
            </w:pPr>
            <w:r>
              <w:rPr>
                <w:rFonts w:ascii="Arial" w:hAnsi="Arial"/>
                <w:b/>
                <w:color w:val="000000"/>
                <w:sz w:val="18"/>
              </w:rPr>
              <w:t>Return Key Type</w:t>
            </w:r>
          </w:p>
          <w:bookmarkEnd w:id="131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157" w:name="para_954140c5_5b38_4075_aa90_421f2445c9"/>
          <w:p>
            <w:pPr>
              <w:spacing w:before="180" w:after="0" w:line="240" w:lineRule="auto"/>
              <w:jc w:val="center"/>
            </w:pPr>
            <w:r>
              <w:rPr>
                <w:rFonts w:ascii="Arial" w:hAnsi="Arial"/>
                <w:b/>
                <w:color w:val="000000"/>
                <w:sz w:val="18"/>
              </w:rPr>
              <w:t>Remark/Matching Type</w:t>
            </w:r>
          </w:p>
          <w:bookmarkEnd w:id="13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58" w:name="para_98c11c9e_70b7_4eb9_bab5_f6b0eb9926"/>
          <w:p>
            <w:pPr>
              <w:spacing w:before="180" w:after="0" w:line="240" w:lineRule="auto"/>
            </w:pPr>
            <w:r>
              <w:rPr>
                <w:rFonts w:ascii="Arial" w:hAnsi="Arial"/>
                <w:color w:val="000000"/>
                <w:sz w:val="18"/>
              </w:rPr>
              <w:t>Issuer of Patient ID</w:t>
            </w:r>
          </w:p>
          <w:bookmarkEnd w:id="13158"/>
        </w:tc>
        <w:tc>
          <w:tcPr>
            <w:tcBorders>
              <w:bottom w:val="single" w:sz="4" w:color="000000"/>
              <w:right w:val="single" w:sz="4" w:color="000000"/>
            </w:tcBorders>
            <w:tcMar>
              <w:top w:w="40" w:type="dxa"/>
              <w:left w:w="40" w:type="dxa"/>
              <w:bottom w:w="40" w:type="dxa"/>
              <w:right w:w="40" w:type="dxa"/>
            </w:tcMar>
            <w:vAlign w:val="top"/>
          </w:tcPr>
          <w:bookmarkStart w:id="13159" w:name="para_108f336a_319e_4131_905c_de8bcd71ac"/>
          <w:p>
            <w:pPr>
              <w:spacing w:before="180" w:after="0" w:line="240" w:lineRule="auto"/>
              <w:jc w:val="center"/>
            </w:pPr>
            <w:r>
              <w:rPr>
                <w:rFonts w:ascii="Arial" w:hAnsi="Arial"/>
                <w:color w:val="000000"/>
                <w:sz w:val="18"/>
              </w:rPr>
              <w:t>(0010,0021)</w:t>
            </w:r>
          </w:p>
          <w:bookmarkEnd w:id="13159"/>
        </w:tc>
        <w:tc>
          <w:tcPr>
            <w:tcBorders>
              <w:bottom w:val="single" w:sz="4" w:color="000000"/>
              <w:right w:val="single" w:sz="4" w:color="000000"/>
            </w:tcBorders>
            <w:tcMar>
              <w:top w:w="40" w:type="dxa"/>
              <w:left w:w="40" w:type="dxa"/>
              <w:bottom w:w="40" w:type="dxa"/>
              <w:right w:w="40" w:type="dxa"/>
            </w:tcMar>
            <w:vAlign w:val="top"/>
          </w:tcPr>
          <w:bookmarkStart w:id="13160" w:name="para_c8fefbcc_a26a_4873_a602_4c32eb1b02"/>
          <w:p>
            <w:pPr>
              <w:spacing w:before="180" w:after="0" w:line="240" w:lineRule="auto"/>
              <w:jc w:val="center"/>
            </w:pPr>
            <w:r>
              <w:rPr>
                <w:rFonts w:ascii="Arial" w:hAnsi="Arial"/>
                <w:color w:val="000000"/>
                <w:sz w:val="18"/>
              </w:rPr>
              <w:t>2/2</w:t>
            </w:r>
          </w:p>
          <w:bookmarkEnd w:id="13160"/>
        </w:tc>
        <w:tc>
          <w:tcPr>
            <w:tcBorders>
              <w:bottom w:val="single" w:sz="4" w:color="000000"/>
              <w:right w:val="single" w:sz="4" w:color="000000"/>
            </w:tcBorders>
            <w:tcMar>
              <w:top w:w="40" w:type="dxa"/>
              <w:left w:w="40" w:type="dxa"/>
              <w:bottom w:w="40" w:type="dxa"/>
              <w:right w:w="40" w:type="dxa"/>
            </w:tcMar>
            <w:vAlign w:val="top"/>
          </w:tcPr>
          <w:bookmarkStart w:id="13161" w:name="para_9698b192_5ee9_43e8_ab0c_06a9e4400a"/>
          <w:p>
            <w:pPr>
              <w:spacing w:before="180" w:after="0" w:line="240" w:lineRule="auto"/>
              <w:jc w:val="center"/>
            </w:pPr>
            <w:r>
              <w:rPr>
                <w:rFonts w:ascii="Arial" w:hAnsi="Arial"/>
                <w:color w:val="000000"/>
                <w:sz w:val="18"/>
              </w:rPr>
              <w:t>Not allowed</w:t>
            </w:r>
          </w:p>
          <w:bookmarkEnd w:id="13161"/>
        </w:tc>
        <w:tc>
          <w:tcPr>
            <w:tcBorders>
              <w:bottom w:val="single" w:sz="4" w:color="000000"/>
              <w:right w:val="single" w:sz="4" w:color="000000"/>
            </w:tcBorders>
            <w:tcMar>
              <w:top w:w="40" w:type="dxa"/>
              <w:left w:w="40" w:type="dxa"/>
              <w:bottom w:w="40" w:type="dxa"/>
              <w:right w:w="40" w:type="dxa"/>
            </w:tcMar>
            <w:vAlign w:val="top"/>
          </w:tcPr>
          <w:bookmarkStart w:id="13162" w:name="para_57af7a25_e0b7_4fae_a73d_e23375b1cd"/>
          <w:p>
            <w:pPr>
              <w:spacing w:before="180" w:after="0" w:line="240" w:lineRule="auto"/>
              <w:jc w:val="center"/>
            </w:pPr>
            <w:r>
              <w:rPr>
                <w:rFonts w:ascii="Arial" w:hAnsi="Arial"/>
                <w:color w:val="000000"/>
                <w:sz w:val="18"/>
              </w:rPr>
              <w:t>O</w:t>
            </w:r>
          </w:p>
          <w:bookmarkEnd w:id="13162"/>
        </w:tc>
        <w:tc>
          <w:tcPr>
            <w:tcBorders>
              <w:bottom w:val="single" w:sz="4" w:color="000000"/>
              <w:right w:val="single" w:sz="4" w:color="000000"/>
            </w:tcBorders>
            <w:tcMar>
              <w:top w:w="40" w:type="dxa"/>
              <w:left w:w="40" w:type="dxa"/>
              <w:bottom w:w="40" w:type="dxa"/>
              <w:right w:w="40" w:type="dxa"/>
            </w:tcMar>
            <w:vAlign w:val="top"/>
          </w:tcPr>
          <w:bookmarkStart w:id="13163" w:name="para_7041feea_b992_4160_b29a_f3e282f0bb"/>
          <w:p>
            <w:pPr>
              <w:spacing w:before="180" w:after="0" w:line="240" w:lineRule="auto"/>
              <w:jc w:val="center"/>
            </w:pPr>
            <w:r>
              <w:rPr>
                <w:rFonts w:ascii="Arial" w:hAnsi="Arial"/>
                <w:color w:val="000000"/>
                <w:sz w:val="18"/>
              </w:rPr>
              <w:t>3/2</w:t>
            </w:r>
          </w:p>
          <w:bookmarkEnd w:id="13163"/>
        </w:tc>
        <w:tc>
          <w:tcPr>
            <w:tcBorders>
              <w:bottom w:val="single" w:sz="4" w:color="000000"/>
              <w:right w:val="single" w:sz="4" w:color="000000"/>
            </w:tcBorders>
            <w:tcMar>
              <w:top w:w="40" w:type="dxa"/>
              <w:left w:w="40" w:type="dxa"/>
              <w:bottom w:w="40" w:type="dxa"/>
              <w:right w:w="40" w:type="dxa"/>
            </w:tcMar>
            <w:vAlign w:val="top"/>
          </w:tcPr>
          <w:bookmarkStart w:id="13164" w:name="para_e86cf195_e6e4_4b6a_9d74_b86d3ed794"/>
          <w:p>
            <w:pPr>
              <w:spacing w:before="180" w:after="0" w:line="240" w:lineRule="auto"/>
              <w:jc w:val="center"/>
            </w:pPr>
            <w:r>
              <w:rPr>
                <w:rFonts w:ascii="Arial" w:hAnsi="Arial"/>
                <w:color w:val="000000"/>
                <w:sz w:val="18"/>
              </w:rPr>
              <w:t>R</w:t>
            </w:r>
          </w:p>
          <w:bookmarkEnd w:id="13164"/>
        </w:tc>
        <w:tc>
          <w:tcPr>
            <w:tcBorders>
              <w:bottom w:val="single" w:sz="4" w:color="000000"/>
              <w:right w:val="single" w:sz="4" w:color="000000"/>
            </w:tcBorders>
            <w:tcMar>
              <w:top w:w="40" w:type="dxa"/>
              <w:left w:w="40" w:type="dxa"/>
              <w:bottom w:w="40" w:type="dxa"/>
              <w:right w:w="40" w:type="dxa"/>
            </w:tcMar>
            <w:vAlign w:val="top"/>
          </w:tcPr>
          <w:bookmarkStart w:id="13165" w:name="para_d78e381e_6ab3_4f79_b35d_d50d3f2d23"/>
          <w:p>
            <w:pPr>
              <w:spacing w:before="180" w:after="0" w:line="240" w:lineRule="auto"/>
              <w:jc w:val="center"/>
            </w:pPr>
            <w:r>
              <w:rPr>
                <w:rFonts w:ascii="Arial" w:hAnsi="Arial"/>
                <w:color w:val="000000"/>
                <w:sz w:val="18"/>
              </w:rPr>
              <w:t>2</w:t>
            </w:r>
          </w:p>
          <w:bookmarkEnd w:id="131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66" w:name="para_f5970387_e0fc_4ee5_af09_1f5d6fdb24"/>
          <w:p>
            <w:pPr>
              <w:spacing w:before="180" w:after="0" w:line="240" w:lineRule="auto"/>
            </w:pPr>
            <w:r>
              <w:rPr>
                <w:rFonts w:ascii="Arial" w:hAnsi="Arial"/>
                <w:color w:val="000000"/>
                <w:sz w:val="18"/>
              </w:rPr>
              <w:t>Issuer of Patient ID Qualifiers Sequence</w:t>
            </w:r>
          </w:p>
          <w:bookmarkEnd w:id="13166"/>
        </w:tc>
        <w:tc>
          <w:tcPr>
            <w:tcBorders>
              <w:bottom w:val="single" w:sz="4" w:color="000000"/>
              <w:right w:val="single" w:sz="4" w:color="000000"/>
            </w:tcBorders>
            <w:tcMar>
              <w:top w:w="40" w:type="dxa"/>
              <w:left w:w="40" w:type="dxa"/>
              <w:bottom w:w="40" w:type="dxa"/>
              <w:right w:w="40" w:type="dxa"/>
            </w:tcMar>
            <w:vAlign w:val="top"/>
          </w:tcPr>
          <w:bookmarkStart w:id="13167" w:name="para_e2c88d29_6681_44c0_b7fb_60fa0e153b"/>
          <w:p>
            <w:pPr>
              <w:spacing w:before="180" w:after="0" w:line="240" w:lineRule="auto"/>
              <w:jc w:val="center"/>
            </w:pPr>
            <w:r>
              <w:rPr>
                <w:rFonts w:ascii="Arial" w:hAnsi="Arial"/>
                <w:color w:val="000000"/>
                <w:sz w:val="18"/>
              </w:rPr>
              <w:t>(0010,0024)</w:t>
            </w:r>
          </w:p>
          <w:bookmarkEnd w:id="13167"/>
        </w:tc>
        <w:tc>
          <w:tcPr>
            <w:tcBorders>
              <w:bottom w:val="single" w:sz="4" w:color="000000"/>
              <w:right w:val="single" w:sz="4" w:color="000000"/>
            </w:tcBorders>
            <w:tcMar>
              <w:top w:w="40" w:type="dxa"/>
              <w:left w:w="40" w:type="dxa"/>
              <w:bottom w:w="40" w:type="dxa"/>
              <w:right w:w="40" w:type="dxa"/>
            </w:tcMar>
            <w:vAlign w:val="top"/>
          </w:tcPr>
          <w:bookmarkStart w:id="13168" w:name="para_fd9c857f_dee3_4c5f_9203_b52210dc5f"/>
          <w:p>
            <w:pPr>
              <w:spacing w:before="180" w:after="0" w:line="240" w:lineRule="auto"/>
              <w:jc w:val="center"/>
            </w:pPr>
            <w:r>
              <w:rPr>
                <w:rFonts w:ascii="Arial" w:hAnsi="Arial"/>
                <w:color w:val="000000"/>
                <w:sz w:val="18"/>
              </w:rPr>
              <w:t>2/2</w:t>
            </w:r>
          </w:p>
          <w:bookmarkEnd w:id="13168"/>
        </w:tc>
        <w:tc>
          <w:tcPr>
            <w:tcBorders>
              <w:bottom w:val="single" w:sz="4" w:color="000000"/>
              <w:right w:val="single" w:sz="4" w:color="000000"/>
            </w:tcBorders>
            <w:tcMar>
              <w:top w:w="40" w:type="dxa"/>
              <w:left w:w="40" w:type="dxa"/>
              <w:bottom w:w="40" w:type="dxa"/>
              <w:right w:w="40" w:type="dxa"/>
            </w:tcMar>
            <w:vAlign w:val="top"/>
          </w:tcPr>
          <w:bookmarkStart w:id="13169" w:name="para_b485ed7d_d85e_4049_9d8a_3b68837009"/>
          <w:p>
            <w:pPr>
              <w:spacing w:before="180" w:after="0" w:line="240" w:lineRule="auto"/>
              <w:jc w:val="center"/>
            </w:pPr>
            <w:r>
              <w:rPr>
                <w:rFonts w:ascii="Arial" w:hAnsi="Arial"/>
                <w:color w:val="000000"/>
                <w:sz w:val="18"/>
              </w:rPr>
              <w:t>Not allowed</w:t>
            </w:r>
          </w:p>
          <w:bookmarkEnd w:id="13169"/>
        </w:tc>
        <w:tc>
          <w:tcPr>
            <w:tcBorders>
              <w:bottom w:val="single" w:sz="4" w:color="000000"/>
              <w:right w:val="single" w:sz="4" w:color="000000"/>
            </w:tcBorders>
            <w:tcMar>
              <w:top w:w="40" w:type="dxa"/>
              <w:left w:w="40" w:type="dxa"/>
              <w:bottom w:w="40" w:type="dxa"/>
              <w:right w:w="40" w:type="dxa"/>
            </w:tcMar>
            <w:vAlign w:val="top"/>
          </w:tcPr>
          <w:bookmarkStart w:id="13170" w:name="para_a076f379_fe29_406d_b18e_21902358a2"/>
          <w:p>
            <w:pPr>
              <w:spacing w:before="180" w:after="0" w:line="240" w:lineRule="auto"/>
              <w:jc w:val="center"/>
            </w:pPr>
            <w:r>
              <w:rPr>
                <w:rFonts w:ascii="Arial" w:hAnsi="Arial"/>
                <w:color w:val="000000"/>
                <w:sz w:val="18"/>
              </w:rPr>
              <w:t>O</w:t>
            </w:r>
          </w:p>
          <w:bookmarkEnd w:id="13170"/>
        </w:tc>
        <w:tc>
          <w:tcPr>
            <w:tcBorders>
              <w:bottom w:val="single" w:sz="4" w:color="000000"/>
              <w:right w:val="single" w:sz="4" w:color="000000"/>
            </w:tcBorders>
            <w:tcMar>
              <w:top w:w="40" w:type="dxa"/>
              <w:left w:w="40" w:type="dxa"/>
              <w:bottom w:w="40" w:type="dxa"/>
              <w:right w:w="40" w:type="dxa"/>
            </w:tcMar>
            <w:vAlign w:val="top"/>
          </w:tcPr>
          <w:bookmarkStart w:id="13171" w:name="para_5bc54465_f068_4a12_b446_4cb30699ef"/>
          <w:p>
            <w:pPr>
              <w:spacing w:before="180" w:after="0" w:line="240" w:lineRule="auto"/>
              <w:jc w:val="center"/>
            </w:pPr>
            <w:r>
              <w:rPr>
                <w:rFonts w:ascii="Arial" w:hAnsi="Arial"/>
                <w:color w:val="000000"/>
                <w:sz w:val="18"/>
              </w:rPr>
              <w:t>3/2</w:t>
            </w:r>
          </w:p>
          <w:bookmarkEnd w:id="13171"/>
        </w:tc>
        <w:tc>
          <w:tcPr>
            <w:tcBorders>
              <w:bottom w:val="single" w:sz="4" w:color="000000"/>
              <w:right w:val="single" w:sz="4" w:color="000000"/>
            </w:tcBorders>
            <w:tcMar>
              <w:top w:w="40" w:type="dxa"/>
              <w:left w:w="40" w:type="dxa"/>
              <w:bottom w:w="40" w:type="dxa"/>
              <w:right w:w="40" w:type="dxa"/>
            </w:tcMar>
            <w:vAlign w:val="top"/>
          </w:tcPr>
          <w:bookmarkStart w:id="13172" w:name="para_6b9e6617_67d2_49a0_80b1_410ec9c7d2"/>
          <w:p>
            <w:pPr>
              <w:spacing w:before="180" w:after="0" w:line="240" w:lineRule="auto"/>
              <w:jc w:val="center"/>
            </w:pPr>
            <w:r>
              <w:rPr>
                <w:rFonts w:ascii="Arial" w:hAnsi="Arial"/>
                <w:color w:val="000000"/>
                <w:sz w:val="18"/>
              </w:rPr>
              <w:t>O</w:t>
            </w:r>
          </w:p>
          <w:bookmarkEnd w:id="13172"/>
        </w:tc>
        <w:tc>
          <w:tcPr>
            <w:tcBorders>
              <w:bottom w:val="single" w:sz="4" w:color="000000"/>
              <w:right w:val="single" w:sz="4" w:color="000000"/>
            </w:tcBorders>
            <w:tcMar>
              <w:top w:w="40" w:type="dxa"/>
              <w:left w:w="40" w:type="dxa"/>
              <w:bottom w:w="40" w:type="dxa"/>
              <w:right w:w="40" w:type="dxa"/>
            </w:tcMar>
            <w:vAlign w:val="top"/>
          </w:tcPr>
          <w:bookmarkStart w:id="13173" w:name="para_dc89e87d_9d6e_46ed_93a8_7aa3c118f3"/>
          <w:p>
            <w:pPr>
              <w:spacing w:before="180" w:after="0" w:line="240" w:lineRule="auto"/>
              <w:jc w:val="center"/>
            </w:pPr>
            <w:r>
              <w:rPr>
                <w:rFonts w:ascii="Arial" w:hAnsi="Arial"/>
                <w:color w:val="000000"/>
                <w:sz w:val="18"/>
              </w:rPr>
              <w:t>2</w:t>
            </w:r>
          </w:p>
          <w:bookmarkEnd w:id="131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74" w:name="para_6fe438b3_ba10_47d2_97d8_b7334da31e"/>
          <w:p>
            <w:pPr>
              <w:spacing w:before="180" w:after="0" w:line="240" w:lineRule="auto"/>
            </w:pPr>
            <w:r>
              <w:rPr>
                <w:rFonts w:ascii="Arial" w:hAnsi="Arial"/>
                <w:color w:val="000000"/>
                <w:sz w:val="18"/>
              </w:rPr>
              <w:t>&gt;Universal Entity ID</w:t>
            </w:r>
          </w:p>
          <w:bookmarkEnd w:id="13174"/>
        </w:tc>
        <w:tc>
          <w:tcPr>
            <w:tcBorders>
              <w:bottom w:val="single" w:sz="4" w:color="000000"/>
              <w:right w:val="single" w:sz="4" w:color="000000"/>
            </w:tcBorders>
            <w:tcMar>
              <w:top w:w="40" w:type="dxa"/>
              <w:left w:w="40" w:type="dxa"/>
              <w:bottom w:w="40" w:type="dxa"/>
              <w:right w:w="40" w:type="dxa"/>
            </w:tcMar>
            <w:vAlign w:val="top"/>
          </w:tcPr>
          <w:bookmarkStart w:id="13175" w:name="para_fd84ab71_7481_40d7_aaf7_4ec9a58cd6"/>
          <w:p>
            <w:pPr>
              <w:spacing w:before="180" w:after="0" w:line="240" w:lineRule="auto"/>
              <w:jc w:val="center"/>
            </w:pPr>
            <w:r>
              <w:rPr>
                <w:rFonts w:ascii="Arial" w:hAnsi="Arial"/>
                <w:color w:val="000000"/>
                <w:sz w:val="18"/>
              </w:rPr>
              <w:t>(0040,0032)</w:t>
            </w:r>
          </w:p>
          <w:bookmarkEnd w:id="13175"/>
        </w:tc>
        <w:tc>
          <w:tcPr>
            <w:tcBorders>
              <w:bottom w:val="single" w:sz="4" w:color="000000"/>
              <w:right w:val="single" w:sz="4" w:color="000000"/>
            </w:tcBorders>
            <w:tcMar>
              <w:top w:w="40" w:type="dxa"/>
              <w:left w:w="40" w:type="dxa"/>
              <w:bottom w:w="40" w:type="dxa"/>
              <w:right w:w="40" w:type="dxa"/>
            </w:tcMar>
            <w:vAlign w:val="top"/>
          </w:tcPr>
          <w:bookmarkStart w:id="13176" w:name="para_52cab2f5_bf35_4f7f_b37d_fa4df71f8e"/>
          <w:p>
            <w:pPr>
              <w:spacing w:before="180" w:after="0" w:line="240" w:lineRule="auto"/>
              <w:jc w:val="center"/>
            </w:pPr>
            <w:r>
              <w:rPr>
                <w:rFonts w:ascii="Arial" w:hAnsi="Arial"/>
                <w:color w:val="000000"/>
                <w:sz w:val="18"/>
              </w:rPr>
              <w:t>2/2</w:t>
            </w:r>
          </w:p>
          <w:bookmarkEnd w:id="13176"/>
        </w:tc>
        <w:tc>
          <w:tcPr>
            <w:tcBorders>
              <w:bottom w:val="single" w:sz="4" w:color="000000"/>
              <w:right w:val="single" w:sz="4" w:color="000000"/>
            </w:tcBorders>
            <w:tcMar>
              <w:top w:w="40" w:type="dxa"/>
              <w:left w:w="40" w:type="dxa"/>
              <w:bottom w:w="40" w:type="dxa"/>
              <w:right w:w="40" w:type="dxa"/>
            </w:tcMar>
            <w:vAlign w:val="top"/>
          </w:tcPr>
          <w:bookmarkStart w:id="13177" w:name="para_9c4779a0_c489_4cd3_b688_695352814a"/>
          <w:p>
            <w:pPr>
              <w:spacing w:before="180" w:after="0" w:line="240" w:lineRule="auto"/>
              <w:jc w:val="center"/>
            </w:pPr>
            <w:r>
              <w:rPr>
                <w:rFonts w:ascii="Arial" w:hAnsi="Arial"/>
                <w:color w:val="000000"/>
                <w:sz w:val="18"/>
              </w:rPr>
              <w:t>Not allowed</w:t>
            </w:r>
          </w:p>
          <w:bookmarkEnd w:id="13177"/>
        </w:tc>
        <w:tc>
          <w:tcPr>
            <w:tcBorders>
              <w:bottom w:val="single" w:sz="4" w:color="000000"/>
              <w:right w:val="single" w:sz="4" w:color="000000"/>
            </w:tcBorders>
            <w:tcMar>
              <w:top w:w="40" w:type="dxa"/>
              <w:left w:w="40" w:type="dxa"/>
              <w:bottom w:w="40" w:type="dxa"/>
              <w:right w:w="40" w:type="dxa"/>
            </w:tcMar>
            <w:vAlign w:val="top"/>
          </w:tcPr>
          <w:bookmarkStart w:id="13178" w:name="para_4a7a3f7b_85d3_443c_86c0_e3574cd2a5"/>
          <w:p>
            <w:pPr>
              <w:spacing w:before="180" w:after="0" w:line="240" w:lineRule="auto"/>
              <w:jc w:val="center"/>
            </w:pPr>
            <w:r>
              <w:rPr>
                <w:rFonts w:ascii="Arial" w:hAnsi="Arial"/>
                <w:color w:val="000000"/>
                <w:sz w:val="18"/>
              </w:rPr>
              <w:t>O</w:t>
            </w:r>
          </w:p>
          <w:bookmarkEnd w:id="13178"/>
        </w:tc>
        <w:tc>
          <w:tcPr>
            <w:tcBorders>
              <w:bottom w:val="single" w:sz="4" w:color="000000"/>
              <w:right w:val="single" w:sz="4" w:color="000000"/>
            </w:tcBorders>
            <w:tcMar>
              <w:top w:w="40" w:type="dxa"/>
              <w:left w:w="40" w:type="dxa"/>
              <w:bottom w:w="40" w:type="dxa"/>
              <w:right w:w="40" w:type="dxa"/>
            </w:tcMar>
            <w:vAlign w:val="top"/>
          </w:tcPr>
          <w:bookmarkStart w:id="13179" w:name="para_f6af040e_ad76_47a7_8d75_2410ed26fc"/>
          <w:p>
            <w:pPr>
              <w:spacing w:before="180" w:after="0" w:line="240" w:lineRule="auto"/>
              <w:jc w:val="center"/>
            </w:pPr>
            <w:r>
              <w:rPr>
                <w:rFonts w:ascii="Arial" w:hAnsi="Arial"/>
                <w:color w:val="000000"/>
                <w:sz w:val="18"/>
              </w:rPr>
              <w:t>3/2</w:t>
            </w:r>
          </w:p>
          <w:bookmarkEnd w:id="13179"/>
        </w:tc>
        <w:tc>
          <w:tcPr>
            <w:tcBorders>
              <w:bottom w:val="single" w:sz="4" w:color="000000"/>
              <w:right w:val="single" w:sz="4" w:color="000000"/>
            </w:tcBorders>
            <w:tcMar>
              <w:top w:w="40" w:type="dxa"/>
              <w:left w:w="40" w:type="dxa"/>
              <w:bottom w:w="40" w:type="dxa"/>
              <w:right w:w="40" w:type="dxa"/>
            </w:tcMar>
            <w:vAlign w:val="top"/>
          </w:tcPr>
          <w:bookmarkStart w:id="13180" w:name="para_023aecb9_946a_4eeb_a883_fdd0a9c23c"/>
          <w:p>
            <w:pPr>
              <w:spacing w:before="180" w:after="0" w:line="240" w:lineRule="auto"/>
              <w:jc w:val="center"/>
            </w:pPr>
            <w:r>
              <w:rPr>
                <w:rFonts w:ascii="Arial" w:hAnsi="Arial"/>
                <w:color w:val="000000"/>
                <w:sz w:val="18"/>
              </w:rPr>
              <w:t>O</w:t>
            </w:r>
          </w:p>
          <w:bookmarkEnd w:id="13180"/>
        </w:tc>
        <w:tc>
          <w:tcPr>
            <w:tcBorders>
              <w:bottom w:val="single" w:sz="4" w:color="000000"/>
              <w:right w:val="single" w:sz="4" w:color="000000"/>
            </w:tcBorders>
            <w:tcMar>
              <w:top w:w="40" w:type="dxa"/>
              <w:left w:w="40" w:type="dxa"/>
              <w:bottom w:w="40" w:type="dxa"/>
              <w:right w:w="40" w:type="dxa"/>
            </w:tcMar>
            <w:vAlign w:val="top"/>
          </w:tcPr>
          <w:bookmarkStart w:id="13181" w:name="para_9996b1d8_c2de_4c56_908a_7fd57321d3"/>
          <w:p>
            <w:pPr>
              <w:spacing w:before="180" w:after="0" w:line="240" w:lineRule="auto"/>
              <w:jc w:val="center"/>
            </w:pPr>
            <w:r>
              <w:rPr>
                <w:rFonts w:ascii="Arial" w:hAnsi="Arial"/>
                <w:color w:val="000000"/>
                <w:sz w:val="18"/>
              </w:rPr>
              <w:t>2</w:t>
            </w:r>
          </w:p>
          <w:bookmarkEnd w:id="131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82" w:name="para_e5384270_4475_471a_9b87_94620a1827"/>
          <w:p>
            <w:pPr>
              <w:spacing w:before="180" w:after="0" w:line="240" w:lineRule="auto"/>
            </w:pPr>
            <w:r>
              <w:rPr>
                <w:rFonts w:ascii="Arial" w:hAnsi="Arial"/>
                <w:color w:val="000000"/>
                <w:sz w:val="18"/>
              </w:rPr>
              <w:t>&gt;Universal Entity ID Type</w:t>
            </w:r>
          </w:p>
          <w:bookmarkEnd w:id="13182"/>
        </w:tc>
        <w:tc>
          <w:tcPr>
            <w:tcBorders>
              <w:bottom w:val="single" w:sz="4" w:color="000000"/>
              <w:right w:val="single" w:sz="4" w:color="000000"/>
            </w:tcBorders>
            <w:tcMar>
              <w:top w:w="40" w:type="dxa"/>
              <w:left w:w="40" w:type="dxa"/>
              <w:bottom w:w="40" w:type="dxa"/>
              <w:right w:w="40" w:type="dxa"/>
            </w:tcMar>
            <w:vAlign w:val="top"/>
          </w:tcPr>
          <w:bookmarkStart w:id="13183" w:name="para_e15f71aa_8801_48de_b697_31d3d25f08"/>
          <w:p>
            <w:pPr>
              <w:spacing w:before="180" w:after="0" w:line="240" w:lineRule="auto"/>
              <w:jc w:val="center"/>
            </w:pPr>
            <w:r>
              <w:rPr>
                <w:rFonts w:ascii="Arial" w:hAnsi="Arial"/>
                <w:color w:val="000000"/>
                <w:sz w:val="18"/>
              </w:rPr>
              <w:t>(0040,0033)</w:t>
            </w:r>
          </w:p>
          <w:bookmarkEnd w:id="13183"/>
        </w:tc>
        <w:tc>
          <w:tcPr>
            <w:tcBorders>
              <w:bottom w:val="single" w:sz="4" w:color="000000"/>
              <w:right w:val="single" w:sz="4" w:color="000000"/>
            </w:tcBorders>
            <w:tcMar>
              <w:top w:w="40" w:type="dxa"/>
              <w:left w:w="40" w:type="dxa"/>
              <w:bottom w:w="40" w:type="dxa"/>
              <w:right w:w="40" w:type="dxa"/>
            </w:tcMar>
            <w:vAlign w:val="top"/>
          </w:tcPr>
          <w:bookmarkStart w:id="13184" w:name="para_465b9bd8_05d4_4fe4_bbb8_dae145fc7c"/>
          <w:p>
            <w:pPr>
              <w:spacing w:before="180" w:after="0" w:line="240" w:lineRule="auto"/>
              <w:jc w:val="center"/>
            </w:pPr>
            <w:r>
              <w:rPr>
                <w:rFonts w:ascii="Arial" w:hAnsi="Arial"/>
                <w:color w:val="000000"/>
                <w:sz w:val="18"/>
              </w:rPr>
              <w:t>1C/1</w:t>
            </w:r>
          </w:p>
          <w:bookmarkEnd w:id="13184"/>
        </w:tc>
        <w:tc>
          <w:tcPr>
            <w:tcBorders>
              <w:bottom w:val="single" w:sz="4" w:color="000000"/>
              <w:right w:val="single" w:sz="4" w:color="000000"/>
            </w:tcBorders>
            <w:tcMar>
              <w:top w:w="40" w:type="dxa"/>
              <w:left w:w="40" w:type="dxa"/>
              <w:bottom w:w="40" w:type="dxa"/>
              <w:right w:w="40" w:type="dxa"/>
            </w:tcMar>
            <w:vAlign w:val="top"/>
          </w:tcPr>
          <w:bookmarkStart w:id="13185" w:name="para_b9118b87_b2ac_4b45_aec9_9e00c4f79d"/>
          <w:p>
            <w:pPr>
              <w:spacing w:before="180" w:after="0" w:line="240" w:lineRule="auto"/>
              <w:jc w:val="center"/>
            </w:pPr>
            <w:r>
              <w:rPr>
                <w:rFonts w:ascii="Arial" w:hAnsi="Arial"/>
                <w:color w:val="000000"/>
                <w:sz w:val="18"/>
              </w:rPr>
              <w:t>Not allowed</w:t>
            </w:r>
          </w:p>
          <w:bookmarkEnd w:id="13185"/>
        </w:tc>
        <w:tc>
          <w:tcPr>
            <w:tcBorders>
              <w:bottom w:val="single" w:sz="4" w:color="000000"/>
              <w:right w:val="single" w:sz="4" w:color="000000"/>
            </w:tcBorders>
            <w:tcMar>
              <w:top w:w="40" w:type="dxa"/>
              <w:left w:w="40" w:type="dxa"/>
              <w:bottom w:w="40" w:type="dxa"/>
              <w:right w:w="40" w:type="dxa"/>
            </w:tcMar>
            <w:vAlign w:val="top"/>
          </w:tcPr>
          <w:bookmarkStart w:id="13186" w:name="para_ef2c125d_8162_4dd3_8250_030de75f1f"/>
          <w:p>
            <w:pPr>
              <w:spacing w:before="180" w:after="0" w:line="240" w:lineRule="auto"/>
              <w:jc w:val="center"/>
            </w:pPr>
            <w:r>
              <w:rPr>
                <w:rFonts w:ascii="Arial" w:hAnsi="Arial"/>
                <w:color w:val="000000"/>
                <w:sz w:val="18"/>
              </w:rPr>
              <w:t>O</w:t>
            </w:r>
          </w:p>
          <w:bookmarkEnd w:id="13186"/>
        </w:tc>
        <w:tc>
          <w:tcPr>
            <w:tcBorders>
              <w:bottom w:val="single" w:sz="4" w:color="000000"/>
              <w:right w:val="single" w:sz="4" w:color="000000"/>
            </w:tcBorders>
            <w:tcMar>
              <w:top w:w="40" w:type="dxa"/>
              <w:left w:w="40" w:type="dxa"/>
              <w:bottom w:w="40" w:type="dxa"/>
              <w:right w:w="40" w:type="dxa"/>
            </w:tcMar>
            <w:vAlign w:val="top"/>
          </w:tcPr>
          <w:bookmarkStart w:id="13187" w:name="para_1bd85fa5_1b76_4364_95c2_1fb3320e27"/>
          <w:p>
            <w:pPr>
              <w:spacing w:before="180" w:after="0" w:line="240" w:lineRule="auto"/>
              <w:jc w:val="center"/>
            </w:pPr>
            <w:r>
              <w:rPr>
                <w:rFonts w:ascii="Arial" w:hAnsi="Arial"/>
                <w:color w:val="000000"/>
                <w:sz w:val="18"/>
              </w:rPr>
              <w:t>3/2</w:t>
            </w:r>
          </w:p>
          <w:bookmarkEnd w:id="13187"/>
        </w:tc>
        <w:tc>
          <w:tcPr>
            <w:tcBorders>
              <w:bottom w:val="single" w:sz="4" w:color="000000"/>
              <w:right w:val="single" w:sz="4" w:color="000000"/>
            </w:tcBorders>
            <w:tcMar>
              <w:top w:w="40" w:type="dxa"/>
              <w:left w:w="40" w:type="dxa"/>
              <w:bottom w:w="40" w:type="dxa"/>
              <w:right w:w="40" w:type="dxa"/>
            </w:tcMar>
            <w:vAlign w:val="top"/>
          </w:tcPr>
          <w:bookmarkStart w:id="13188" w:name="para_525609bd_1db6_47eb_96f8_045d95abab"/>
          <w:p>
            <w:pPr>
              <w:spacing w:before="180" w:after="0" w:line="240" w:lineRule="auto"/>
              <w:jc w:val="center"/>
            </w:pPr>
            <w:r>
              <w:rPr>
                <w:rFonts w:ascii="Arial" w:hAnsi="Arial"/>
                <w:color w:val="000000"/>
                <w:sz w:val="18"/>
              </w:rPr>
              <w:t>O</w:t>
            </w:r>
          </w:p>
          <w:bookmarkEnd w:id="13188"/>
        </w:tc>
        <w:tc>
          <w:tcPr>
            <w:tcBorders>
              <w:bottom w:val="single" w:sz="4" w:color="000000"/>
              <w:right w:val="single" w:sz="4" w:color="000000"/>
            </w:tcBorders>
            <w:tcMar>
              <w:top w:w="40" w:type="dxa"/>
              <w:left w:w="40" w:type="dxa"/>
              <w:bottom w:w="40" w:type="dxa"/>
              <w:right w:w="40" w:type="dxa"/>
            </w:tcMar>
            <w:vAlign w:val="top"/>
          </w:tcPr>
          <w:bookmarkStart w:id="13189" w:name="para_63eeddf0_4f85_4d04_af58_c18f81dcc8"/>
          <w:p>
            <w:pPr>
              <w:spacing w:before="180" w:after="0" w:line="240" w:lineRule="auto"/>
              <w:jc w:val="center"/>
            </w:pPr>
            <w:r>
              <w:rPr>
                <w:rFonts w:ascii="Arial" w:hAnsi="Arial"/>
                <w:color w:val="000000"/>
                <w:sz w:val="18"/>
              </w:rPr>
              <w:t>1C</w:t>
            </w:r>
          </w:p>
          <w:bookmarkEnd w:id="13189"/>
        </w:tc>
        <w:tc>
          <w:tcPr>
            <w:tcBorders>
              <w:bottom w:val="single" w:sz="4" w:color="000000"/>
              <w:right w:val="single" w:sz="4" w:color="000000"/>
            </w:tcBorders>
            <w:tcMar>
              <w:top w:w="40" w:type="dxa"/>
              <w:left w:w="40" w:type="dxa"/>
              <w:bottom w:w="40" w:type="dxa"/>
              <w:right w:w="40" w:type="dxa"/>
            </w:tcMar>
            <w:vAlign w:val="top"/>
          </w:tcPr>
          <w:bookmarkStart w:id="13190" w:name="para_2a4feb5c_86bb_427d_8904_50b8d403dd"/>
          <w:p>
            <w:pPr>
              <w:spacing w:before="180" w:after="0" w:line="240" w:lineRule="auto"/>
            </w:pPr>
            <w:r>
              <w:rPr>
                <w:rFonts w:ascii="Arial" w:hAnsi="Arial"/>
                <w:color w:val="000000"/>
                <w:sz w:val="18"/>
              </w:rPr>
              <w:t>Required if Universal Entity ID (0040,0032) is present in this item with a value.</w:t>
            </w:r>
          </w:p>
          <w:bookmarkEnd w:id="131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1" w:name="para_d5717cbc_f93f_4df5_8414_52ce37ab7f"/>
          <w:p>
            <w:pPr>
              <w:spacing w:before="180" w:after="0" w:line="240" w:lineRule="auto"/>
            </w:pPr>
            <w:r>
              <w:rPr>
                <w:rFonts w:ascii="Arial" w:hAnsi="Arial"/>
                <w:color w:val="000000"/>
                <w:sz w:val="18"/>
              </w:rPr>
              <w:t>&gt;Identifier Type Code</w:t>
            </w:r>
          </w:p>
          <w:bookmarkEnd w:id="13191"/>
        </w:tc>
        <w:tc>
          <w:tcPr>
            <w:tcBorders>
              <w:bottom w:val="single" w:sz="4" w:color="000000"/>
              <w:right w:val="single" w:sz="4" w:color="000000"/>
            </w:tcBorders>
            <w:tcMar>
              <w:top w:w="40" w:type="dxa"/>
              <w:left w:w="40" w:type="dxa"/>
              <w:bottom w:w="40" w:type="dxa"/>
              <w:right w:w="40" w:type="dxa"/>
            </w:tcMar>
            <w:vAlign w:val="top"/>
          </w:tcPr>
          <w:bookmarkStart w:id="13192" w:name="para_d896c8d9_1415_4656_9672_ff595ecaae"/>
          <w:p>
            <w:pPr>
              <w:spacing w:before="180" w:after="0" w:line="240" w:lineRule="auto"/>
              <w:jc w:val="center"/>
            </w:pPr>
            <w:r>
              <w:rPr>
                <w:rFonts w:ascii="Arial" w:hAnsi="Arial"/>
                <w:color w:val="000000"/>
                <w:sz w:val="18"/>
              </w:rPr>
              <w:t>(0040,0035)</w:t>
            </w:r>
          </w:p>
          <w:bookmarkEnd w:id="13192"/>
        </w:tc>
        <w:tc>
          <w:tcPr>
            <w:tcBorders>
              <w:bottom w:val="single" w:sz="4" w:color="000000"/>
              <w:right w:val="single" w:sz="4" w:color="000000"/>
            </w:tcBorders>
            <w:tcMar>
              <w:top w:w="40" w:type="dxa"/>
              <w:left w:w="40" w:type="dxa"/>
              <w:bottom w:w="40" w:type="dxa"/>
              <w:right w:w="40" w:type="dxa"/>
            </w:tcMar>
            <w:vAlign w:val="top"/>
          </w:tcPr>
          <w:bookmarkStart w:id="13193" w:name="para_61913525_4825_4471_beb2_68581c7f50"/>
          <w:p>
            <w:pPr>
              <w:spacing w:before="180" w:after="0" w:line="240" w:lineRule="auto"/>
              <w:jc w:val="center"/>
            </w:pPr>
            <w:r>
              <w:rPr>
                <w:rFonts w:ascii="Arial" w:hAnsi="Arial"/>
                <w:color w:val="000000"/>
                <w:sz w:val="18"/>
              </w:rPr>
              <w:t>2/2</w:t>
            </w:r>
          </w:p>
          <w:bookmarkEnd w:id="13193"/>
        </w:tc>
        <w:tc>
          <w:tcPr>
            <w:tcBorders>
              <w:bottom w:val="single" w:sz="4" w:color="000000"/>
              <w:right w:val="single" w:sz="4" w:color="000000"/>
            </w:tcBorders>
            <w:tcMar>
              <w:top w:w="40" w:type="dxa"/>
              <w:left w:w="40" w:type="dxa"/>
              <w:bottom w:w="40" w:type="dxa"/>
              <w:right w:w="40" w:type="dxa"/>
            </w:tcMar>
            <w:vAlign w:val="top"/>
          </w:tcPr>
          <w:bookmarkStart w:id="13194" w:name="para_a24a725f_2a01_4351_99d6_afa3f8e98a"/>
          <w:p>
            <w:pPr>
              <w:spacing w:before="180" w:after="0" w:line="240" w:lineRule="auto"/>
              <w:jc w:val="center"/>
            </w:pPr>
            <w:r>
              <w:rPr>
                <w:rFonts w:ascii="Arial" w:hAnsi="Arial"/>
                <w:color w:val="000000"/>
                <w:sz w:val="18"/>
              </w:rPr>
              <w:t>Not allowed</w:t>
            </w:r>
          </w:p>
          <w:bookmarkEnd w:id="13194"/>
        </w:tc>
        <w:tc>
          <w:tcPr>
            <w:tcBorders>
              <w:bottom w:val="single" w:sz="4" w:color="000000"/>
              <w:right w:val="single" w:sz="4" w:color="000000"/>
            </w:tcBorders>
            <w:tcMar>
              <w:top w:w="40" w:type="dxa"/>
              <w:left w:w="40" w:type="dxa"/>
              <w:bottom w:w="40" w:type="dxa"/>
              <w:right w:w="40" w:type="dxa"/>
            </w:tcMar>
            <w:vAlign w:val="top"/>
          </w:tcPr>
          <w:bookmarkStart w:id="13195" w:name="para_24cd9808_7ff4_433b_9a19_a0a59196ca"/>
          <w:p>
            <w:pPr>
              <w:spacing w:before="180" w:after="0" w:line="240" w:lineRule="auto"/>
              <w:jc w:val="center"/>
            </w:pPr>
            <w:r>
              <w:rPr>
                <w:rFonts w:ascii="Arial" w:hAnsi="Arial"/>
                <w:color w:val="000000"/>
                <w:sz w:val="18"/>
              </w:rPr>
              <w:t>O</w:t>
            </w:r>
          </w:p>
          <w:bookmarkEnd w:id="13195"/>
        </w:tc>
        <w:tc>
          <w:tcPr>
            <w:tcBorders>
              <w:bottom w:val="single" w:sz="4" w:color="000000"/>
              <w:right w:val="single" w:sz="4" w:color="000000"/>
            </w:tcBorders>
            <w:tcMar>
              <w:top w:w="40" w:type="dxa"/>
              <w:left w:w="40" w:type="dxa"/>
              <w:bottom w:w="40" w:type="dxa"/>
              <w:right w:w="40" w:type="dxa"/>
            </w:tcMar>
            <w:vAlign w:val="top"/>
          </w:tcPr>
          <w:bookmarkStart w:id="13196" w:name="para_8d941cc0_5729_4f20_ab87_17fda385cd"/>
          <w:p>
            <w:pPr>
              <w:spacing w:before="180" w:after="0" w:line="240" w:lineRule="auto"/>
              <w:jc w:val="center"/>
            </w:pPr>
            <w:r>
              <w:rPr>
                <w:rFonts w:ascii="Arial" w:hAnsi="Arial"/>
                <w:color w:val="000000"/>
                <w:sz w:val="18"/>
              </w:rPr>
              <w:t>3/2</w:t>
            </w:r>
          </w:p>
          <w:bookmarkEnd w:id="13196"/>
        </w:tc>
        <w:tc>
          <w:tcPr>
            <w:tcBorders>
              <w:bottom w:val="single" w:sz="4" w:color="000000"/>
              <w:right w:val="single" w:sz="4" w:color="000000"/>
            </w:tcBorders>
            <w:tcMar>
              <w:top w:w="40" w:type="dxa"/>
              <w:left w:w="40" w:type="dxa"/>
              <w:bottom w:w="40" w:type="dxa"/>
              <w:right w:w="40" w:type="dxa"/>
            </w:tcMar>
            <w:vAlign w:val="top"/>
          </w:tcPr>
          <w:bookmarkStart w:id="13197" w:name="para_f5415893_dbda_4a17_b466_930c89fa72"/>
          <w:p>
            <w:pPr>
              <w:spacing w:before="180" w:after="0" w:line="240" w:lineRule="auto"/>
              <w:jc w:val="center"/>
            </w:pPr>
            <w:r>
              <w:rPr>
                <w:rFonts w:ascii="Arial" w:hAnsi="Arial"/>
                <w:color w:val="000000"/>
                <w:sz w:val="18"/>
              </w:rPr>
              <w:t>O</w:t>
            </w:r>
          </w:p>
          <w:bookmarkEnd w:id="13197"/>
        </w:tc>
        <w:tc>
          <w:tcPr>
            <w:tcBorders>
              <w:bottom w:val="single" w:sz="4" w:color="000000"/>
              <w:right w:val="single" w:sz="4" w:color="000000"/>
            </w:tcBorders>
            <w:tcMar>
              <w:top w:w="40" w:type="dxa"/>
              <w:left w:w="40" w:type="dxa"/>
              <w:bottom w:w="40" w:type="dxa"/>
              <w:right w:w="40" w:type="dxa"/>
            </w:tcMar>
            <w:vAlign w:val="top"/>
          </w:tcPr>
          <w:bookmarkStart w:id="13198" w:name="para_83a10860_e0c0_425e_97b2_a6406f0b0c"/>
          <w:p>
            <w:pPr>
              <w:spacing w:before="180" w:after="0" w:line="240" w:lineRule="auto"/>
              <w:jc w:val="center"/>
            </w:pPr>
            <w:r>
              <w:rPr>
                <w:rFonts w:ascii="Arial" w:hAnsi="Arial"/>
                <w:color w:val="000000"/>
                <w:sz w:val="18"/>
              </w:rPr>
              <w:t>2</w:t>
            </w:r>
          </w:p>
          <w:bookmarkEnd w:id="1319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199" w:name="para_061f5ca2_5ccf_455b_bf6b_c09e80e4e8"/>
          <w:p>
            <w:pPr>
              <w:spacing w:before="180" w:after="0" w:line="240" w:lineRule="auto"/>
            </w:pPr>
            <w:r>
              <w:rPr>
                <w:rFonts w:ascii="Arial" w:hAnsi="Arial"/>
                <w:color w:val="000000"/>
                <w:sz w:val="18"/>
              </w:rPr>
              <w:t>&gt;Assigning Facility Sequence</w:t>
            </w:r>
          </w:p>
          <w:bookmarkEnd w:id="13199"/>
        </w:tc>
        <w:tc>
          <w:tcPr>
            <w:tcBorders>
              <w:bottom w:val="single" w:sz="4" w:color="000000"/>
              <w:right w:val="single" w:sz="4" w:color="000000"/>
            </w:tcBorders>
            <w:tcMar>
              <w:top w:w="40" w:type="dxa"/>
              <w:left w:w="40" w:type="dxa"/>
              <w:bottom w:w="40" w:type="dxa"/>
              <w:right w:w="40" w:type="dxa"/>
            </w:tcMar>
            <w:vAlign w:val="top"/>
          </w:tcPr>
          <w:bookmarkStart w:id="13200" w:name="para_03a809a0_d290_4659_83ca_0a5fca7b4d"/>
          <w:p>
            <w:pPr>
              <w:spacing w:before="180" w:after="0" w:line="240" w:lineRule="auto"/>
              <w:jc w:val="center"/>
            </w:pPr>
            <w:r>
              <w:rPr>
                <w:rFonts w:ascii="Arial" w:hAnsi="Arial"/>
                <w:color w:val="000000"/>
                <w:sz w:val="18"/>
              </w:rPr>
              <w:t>(0040,0036)</w:t>
            </w:r>
          </w:p>
          <w:bookmarkEnd w:id="13200"/>
        </w:tc>
        <w:tc>
          <w:tcPr>
            <w:tcBorders>
              <w:bottom w:val="single" w:sz="4" w:color="000000"/>
              <w:right w:val="single" w:sz="4" w:color="000000"/>
            </w:tcBorders>
            <w:tcMar>
              <w:top w:w="40" w:type="dxa"/>
              <w:left w:w="40" w:type="dxa"/>
              <w:bottom w:w="40" w:type="dxa"/>
              <w:right w:w="40" w:type="dxa"/>
            </w:tcMar>
            <w:vAlign w:val="top"/>
          </w:tcPr>
          <w:bookmarkStart w:id="13201" w:name="para_31472fd2_c7ac_4ed3_a821_33334a3bd9"/>
          <w:p>
            <w:pPr>
              <w:spacing w:before="180" w:after="0" w:line="240" w:lineRule="auto"/>
              <w:jc w:val="center"/>
            </w:pPr>
            <w:r>
              <w:rPr>
                <w:rFonts w:ascii="Arial" w:hAnsi="Arial"/>
                <w:color w:val="000000"/>
                <w:sz w:val="18"/>
              </w:rPr>
              <w:t>2/2</w:t>
            </w:r>
          </w:p>
          <w:bookmarkEnd w:id="13201"/>
        </w:tc>
        <w:tc>
          <w:tcPr>
            <w:tcBorders>
              <w:bottom w:val="single" w:sz="4" w:color="000000"/>
              <w:right w:val="single" w:sz="4" w:color="000000"/>
            </w:tcBorders>
            <w:tcMar>
              <w:top w:w="40" w:type="dxa"/>
              <w:left w:w="40" w:type="dxa"/>
              <w:bottom w:w="40" w:type="dxa"/>
              <w:right w:w="40" w:type="dxa"/>
            </w:tcMar>
            <w:vAlign w:val="top"/>
          </w:tcPr>
          <w:bookmarkStart w:id="13202" w:name="para_ab8a4684_7507_4766_b6ff_a9b5b48798"/>
          <w:p>
            <w:pPr>
              <w:spacing w:before="180" w:after="0" w:line="240" w:lineRule="auto"/>
              <w:jc w:val="center"/>
            </w:pPr>
            <w:r>
              <w:rPr>
                <w:rFonts w:ascii="Arial" w:hAnsi="Arial"/>
                <w:color w:val="000000"/>
                <w:sz w:val="18"/>
              </w:rPr>
              <w:t>Not allowed</w:t>
            </w:r>
          </w:p>
          <w:bookmarkEnd w:id="13202"/>
        </w:tc>
        <w:tc>
          <w:tcPr>
            <w:tcBorders>
              <w:bottom w:val="single" w:sz="4" w:color="000000"/>
              <w:right w:val="single" w:sz="4" w:color="000000"/>
            </w:tcBorders>
            <w:tcMar>
              <w:top w:w="40" w:type="dxa"/>
              <w:left w:w="40" w:type="dxa"/>
              <w:bottom w:w="40" w:type="dxa"/>
              <w:right w:w="40" w:type="dxa"/>
            </w:tcMar>
            <w:vAlign w:val="top"/>
          </w:tcPr>
          <w:bookmarkStart w:id="13203" w:name="para_ab933fac_928b_4808_b039_83b092e270"/>
          <w:p>
            <w:pPr>
              <w:spacing w:before="180" w:after="0" w:line="240" w:lineRule="auto"/>
              <w:jc w:val="center"/>
            </w:pPr>
            <w:r>
              <w:rPr>
                <w:rFonts w:ascii="Arial" w:hAnsi="Arial"/>
                <w:color w:val="000000"/>
                <w:sz w:val="18"/>
              </w:rPr>
              <w:t>O</w:t>
            </w:r>
          </w:p>
          <w:bookmarkEnd w:id="13203"/>
        </w:tc>
        <w:tc>
          <w:tcPr>
            <w:tcBorders>
              <w:bottom w:val="single" w:sz="4" w:color="000000"/>
              <w:right w:val="single" w:sz="4" w:color="000000"/>
            </w:tcBorders>
            <w:tcMar>
              <w:top w:w="40" w:type="dxa"/>
              <w:left w:w="40" w:type="dxa"/>
              <w:bottom w:w="40" w:type="dxa"/>
              <w:right w:w="40" w:type="dxa"/>
            </w:tcMar>
            <w:vAlign w:val="top"/>
          </w:tcPr>
          <w:bookmarkStart w:id="13204" w:name="para_ccab08da_3bae_473a_b831_f910852560"/>
          <w:p>
            <w:pPr>
              <w:spacing w:before="180" w:after="0" w:line="240" w:lineRule="auto"/>
              <w:jc w:val="center"/>
            </w:pPr>
            <w:r>
              <w:rPr>
                <w:rFonts w:ascii="Arial" w:hAnsi="Arial"/>
                <w:color w:val="000000"/>
                <w:sz w:val="18"/>
              </w:rPr>
              <w:t>3/2</w:t>
            </w:r>
          </w:p>
          <w:bookmarkEnd w:id="13204"/>
        </w:tc>
        <w:tc>
          <w:tcPr>
            <w:tcBorders>
              <w:bottom w:val="single" w:sz="4" w:color="000000"/>
              <w:right w:val="single" w:sz="4" w:color="000000"/>
            </w:tcBorders>
            <w:tcMar>
              <w:top w:w="40" w:type="dxa"/>
              <w:left w:w="40" w:type="dxa"/>
              <w:bottom w:w="40" w:type="dxa"/>
              <w:right w:w="40" w:type="dxa"/>
            </w:tcMar>
            <w:vAlign w:val="top"/>
          </w:tcPr>
          <w:bookmarkStart w:id="13205" w:name="para_948ff9d5_9f81_49e0_b199_fc269a11fa"/>
          <w:p>
            <w:pPr>
              <w:spacing w:before="180" w:after="0" w:line="240" w:lineRule="auto"/>
              <w:jc w:val="center"/>
            </w:pPr>
            <w:r>
              <w:rPr>
                <w:rFonts w:ascii="Arial" w:hAnsi="Arial"/>
                <w:color w:val="000000"/>
                <w:sz w:val="18"/>
              </w:rPr>
              <w:t>O</w:t>
            </w:r>
          </w:p>
          <w:bookmarkEnd w:id="13205"/>
        </w:tc>
        <w:tc>
          <w:tcPr>
            <w:tcBorders>
              <w:bottom w:val="single" w:sz="4" w:color="000000"/>
              <w:right w:val="single" w:sz="4" w:color="000000"/>
            </w:tcBorders>
            <w:tcMar>
              <w:top w:w="40" w:type="dxa"/>
              <w:left w:w="40" w:type="dxa"/>
              <w:bottom w:w="40" w:type="dxa"/>
              <w:right w:w="40" w:type="dxa"/>
            </w:tcMar>
            <w:vAlign w:val="top"/>
          </w:tcPr>
          <w:bookmarkStart w:id="13206" w:name="para_1b5d90e9_22fb_499c_b806_5577b73fe9"/>
          <w:p>
            <w:pPr>
              <w:spacing w:before="180" w:after="0" w:line="240" w:lineRule="auto"/>
              <w:jc w:val="center"/>
            </w:pPr>
            <w:r>
              <w:rPr>
                <w:rFonts w:ascii="Arial" w:hAnsi="Arial"/>
                <w:color w:val="000000"/>
                <w:sz w:val="18"/>
              </w:rPr>
              <w:t>2</w:t>
            </w:r>
          </w:p>
          <w:bookmarkEnd w:id="13206"/>
        </w:tc>
        <w:tc>
          <w:tcPr>
            <w:tcBorders>
              <w:bottom w:val="single" w:sz="4" w:color="000000"/>
              <w:right w:val="single" w:sz="4" w:color="000000"/>
            </w:tcBorders>
            <w:tcMar>
              <w:top w:w="40" w:type="dxa"/>
              <w:left w:w="40" w:type="dxa"/>
              <w:bottom w:w="40" w:type="dxa"/>
              <w:right w:w="40" w:type="dxa"/>
            </w:tcMar>
            <w:vAlign w:val="top"/>
          </w:tcPr>
          <w:bookmarkStart w:id="13207" w:name="para_8efbaa22_ab5a_4aed_b86b_5e15316a5b"/>
          <w:p>
            <w:pPr>
              <w:spacing w:before="180" w:after="0" w:line="240" w:lineRule="auto"/>
            </w:pPr>
            <w:r>
              <w:rPr>
                <w:rFonts w:ascii="Arial" w:hAnsi="Arial"/>
                <w:color w:val="000000"/>
                <w:sz w:val="18"/>
              </w:rPr>
              <w:t>The Attributes of the Assigning Facility Sequence shall only be retrieved with Sequence Matching.</w:t>
            </w:r>
          </w:p>
          <w:bookmarkEnd w:id="13207"/>
        </w:tc>
      </w:tr>
      <w:tr>
        <w:tblPrEx/>
        <w:trPr/>
        <w:tc>
          <w:tcPr>
            <w:hMerge w:val="restart"/>
            <w:tcBorders>
              <w:left w:val="single" w:sz="4" w:color="000000"/>
              <w:bottom w:val="single" w:sz="4" w:color="000000"/>
            </w:tcBorders>
            <w:tcMar>
              <w:top w:w="40" w:type="dxa"/>
              <w:left w:w="40" w:type="dxa"/>
              <w:bottom w:w="40" w:type="dxa"/>
            </w:tcMar>
            <w:vAlign w:val="top"/>
          </w:tcPr>
          <w:bookmarkStart w:id="13208" w:name="para_bbf1d011_a458_424b_a338_ab312add5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20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09" w:name="para_afe392a1_0abd_4956_b4e4_6556aee4b3"/>
          <w:p>
            <w:pPr>
              <w:spacing w:before="180" w:after="0" w:line="240" w:lineRule="auto"/>
            </w:pPr>
            <w:r>
              <w:rPr>
                <w:rFonts w:ascii="Arial" w:hAnsi="Arial"/>
                <w:color w:val="000000"/>
                <w:sz w:val="18"/>
              </w:rPr>
              <w:t>&gt;Assigning Jurisdiction Code Sequence</w:t>
            </w:r>
          </w:p>
          <w:bookmarkEnd w:id="13209"/>
        </w:tc>
        <w:tc>
          <w:tcPr>
            <w:tcBorders>
              <w:bottom w:val="single" w:sz="4" w:color="000000"/>
              <w:right w:val="single" w:sz="4" w:color="000000"/>
            </w:tcBorders>
            <w:tcMar>
              <w:top w:w="40" w:type="dxa"/>
              <w:left w:w="40" w:type="dxa"/>
              <w:bottom w:w="40" w:type="dxa"/>
              <w:right w:w="40" w:type="dxa"/>
            </w:tcMar>
            <w:vAlign w:val="top"/>
          </w:tcPr>
          <w:bookmarkStart w:id="13210" w:name="para_68639c5d_ca9d_442d_ba9b_d07f00df16"/>
          <w:p>
            <w:pPr>
              <w:spacing w:before="180" w:after="0" w:line="240" w:lineRule="auto"/>
              <w:jc w:val="center"/>
            </w:pPr>
            <w:r>
              <w:rPr>
                <w:rFonts w:ascii="Arial" w:hAnsi="Arial"/>
                <w:color w:val="000000"/>
                <w:sz w:val="18"/>
              </w:rPr>
              <w:t>(0040,0039)</w:t>
            </w:r>
          </w:p>
          <w:bookmarkEnd w:id="13210"/>
        </w:tc>
        <w:tc>
          <w:tcPr>
            <w:tcBorders>
              <w:bottom w:val="single" w:sz="4" w:color="000000"/>
              <w:right w:val="single" w:sz="4" w:color="000000"/>
            </w:tcBorders>
            <w:tcMar>
              <w:top w:w="40" w:type="dxa"/>
              <w:left w:w="40" w:type="dxa"/>
              <w:bottom w:w="40" w:type="dxa"/>
              <w:right w:w="40" w:type="dxa"/>
            </w:tcMar>
            <w:vAlign w:val="top"/>
          </w:tcPr>
          <w:bookmarkStart w:id="13211" w:name="para_48b32157_bba2_444f_bc71_e543a9add4"/>
          <w:p>
            <w:pPr>
              <w:spacing w:before="180" w:after="0" w:line="240" w:lineRule="auto"/>
              <w:jc w:val="center"/>
            </w:pPr>
            <w:r>
              <w:rPr>
                <w:rFonts w:ascii="Arial" w:hAnsi="Arial"/>
                <w:color w:val="000000"/>
                <w:sz w:val="18"/>
              </w:rPr>
              <w:t>2/2</w:t>
            </w:r>
          </w:p>
          <w:bookmarkEnd w:id="13211"/>
        </w:tc>
        <w:tc>
          <w:tcPr>
            <w:tcBorders>
              <w:bottom w:val="single" w:sz="4" w:color="000000"/>
              <w:right w:val="single" w:sz="4" w:color="000000"/>
            </w:tcBorders>
            <w:tcMar>
              <w:top w:w="40" w:type="dxa"/>
              <w:left w:w="40" w:type="dxa"/>
              <w:bottom w:w="40" w:type="dxa"/>
              <w:right w:w="40" w:type="dxa"/>
            </w:tcMar>
            <w:vAlign w:val="top"/>
          </w:tcPr>
          <w:bookmarkStart w:id="13212" w:name="para_a5c3596e_b2c3_4aba_aeea_bb5b6c1b43"/>
          <w:p>
            <w:pPr>
              <w:spacing w:before="180" w:after="0" w:line="240" w:lineRule="auto"/>
              <w:jc w:val="center"/>
            </w:pPr>
            <w:r>
              <w:rPr>
                <w:rFonts w:ascii="Arial" w:hAnsi="Arial"/>
                <w:color w:val="000000"/>
                <w:sz w:val="18"/>
              </w:rPr>
              <w:t>Not allowed</w:t>
            </w:r>
          </w:p>
          <w:bookmarkEnd w:id="13212"/>
        </w:tc>
        <w:tc>
          <w:tcPr>
            <w:tcBorders>
              <w:bottom w:val="single" w:sz="4" w:color="000000"/>
              <w:right w:val="single" w:sz="4" w:color="000000"/>
            </w:tcBorders>
            <w:tcMar>
              <w:top w:w="40" w:type="dxa"/>
              <w:left w:w="40" w:type="dxa"/>
              <w:bottom w:w="40" w:type="dxa"/>
              <w:right w:w="40" w:type="dxa"/>
            </w:tcMar>
            <w:vAlign w:val="top"/>
          </w:tcPr>
          <w:bookmarkStart w:id="13213" w:name="para_2f4d1c31_1422_442e_87a2_9b18c34616"/>
          <w:p>
            <w:pPr>
              <w:spacing w:before="180" w:after="0" w:line="240" w:lineRule="auto"/>
              <w:jc w:val="center"/>
            </w:pPr>
            <w:r>
              <w:rPr>
                <w:rFonts w:ascii="Arial" w:hAnsi="Arial"/>
                <w:color w:val="000000"/>
                <w:sz w:val="18"/>
              </w:rPr>
              <w:t>O</w:t>
            </w:r>
          </w:p>
          <w:bookmarkEnd w:id="13213"/>
        </w:tc>
        <w:tc>
          <w:tcPr>
            <w:tcBorders>
              <w:bottom w:val="single" w:sz="4" w:color="000000"/>
              <w:right w:val="single" w:sz="4" w:color="000000"/>
            </w:tcBorders>
            <w:tcMar>
              <w:top w:w="40" w:type="dxa"/>
              <w:left w:w="40" w:type="dxa"/>
              <w:bottom w:w="40" w:type="dxa"/>
              <w:right w:w="40" w:type="dxa"/>
            </w:tcMar>
            <w:vAlign w:val="top"/>
          </w:tcPr>
          <w:bookmarkStart w:id="13214" w:name="para_07b38284_2f71_4a82_8884_efc762360d"/>
          <w:p>
            <w:pPr>
              <w:spacing w:before="180" w:after="0" w:line="240" w:lineRule="auto"/>
              <w:jc w:val="center"/>
            </w:pPr>
            <w:r>
              <w:rPr>
                <w:rFonts w:ascii="Arial" w:hAnsi="Arial"/>
                <w:color w:val="000000"/>
                <w:sz w:val="18"/>
              </w:rPr>
              <w:t>3/2</w:t>
            </w:r>
          </w:p>
          <w:bookmarkEnd w:id="13214"/>
        </w:tc>
        <w:tc>
          <w:tcPr>
            <w:tcBorders>
              <w:bottom w:val="single" w:sz="4" w:color="000000"/>
              <w:right w:val="single" w:sz="4" w:color="000000"/>
            </w:tcBorders>
            <w:tcMar>
              <w:top w:w="40" w:type="dxa"/>
              <w:left w:w="40" w:type="dxa"/>
              <w:bottom w:w="40" w:type="dxa"/>
              <w:right w:w="40" w:type="dxa"/>
            </w:tcMar>
            <w:vAlign w:val="top"/>
          </w:tcPr>
          <w:bookmarkStart w:id="13215" w:name="para_baa7be6f_6a0b_482d_9d20_f7aedd6120"/>
          <w:p>
            <w:pPr>
              <w:spacing w:before="180" w:after="0" w:line="240" w:lineRule="auto"/>
              <w:jc w:val="center"/>
            </w:pPr>
            <w:r>
              <w:rPr>
                <w:rFonts w:ascii="Arial" w:hAnsi="Arial"/>
                <w:color w:val="000000"/>
                <w:sz w:val="18"/>
              </w:rPr>
              <w:t>O</w:t>
            </w:r>
          </w:p>
          <w:bookmarkEnd w:id="13215"/>
        </w:tc>
        <w:tc>
          <w:tcPr>
            <w:tcBorders>
              <w:bottom w:val="single" w:sz="4" w:color="000000"/>
              <w:right w:val="single" w:sz="4" w:color="000000"/>
            </w:tcBorders>
            <w:tcMar>
              <w:top w:w="40" w:type="dxa"/>
              <w:left w:w="40" w:type="dxa"/>
              <w:bottom w:w="40" w:type="dxa"/>
              <w:right w:w="40" w:type="dxa"/>
            </w:tcMar>
            <w:vAlign w:val="top"/>
          </w:tcPr>
          <w:bookmarkStart w:id="13216" w:name="para_1e27cf18_085e_4382_bdcd_9cdbddaafa"/>
          <w:p>
            <w:pPr>
              <w:spacing w:before="180" w:after="0" w:line="240" w:lineRule="auto"/>
              <w:jc w:val="center"/>
            </w:pPr>
            <w:r>
              <w:rPr>
                <w:rFonts w:ascii="Arial" w:hAnsi="Arial"/>
                <w:color w:val="000000"/>
                <w:sz w:val="18"/>
              </w:rPr>
              <w:t>2</w:t>
            </w:r>
          </w:p>
          <w:bookmarkEnd w:id="13216"/>
        </w:tc>
        <w:tc>
          <w:tcPr>
            <w:tcBorders>
              <w:bottom w:val="single" w:sz="4" w:color="000000"/>
              <w:right w:val="single" w:sz="4" w:color="000000"/>
            </w:tcBorders>
            <w:tcMar>
              <w:top w:w="40" w:type="dxa"/>
              <w:left w:w="40" w:type="dxa"/>
              <w:bottom w:w="40" w:type="dxa"/>
              <w:right w:w="40" w:type="dxa"/>
            </w:tcMar>
            <w:vAlign w:val="top"/>
          </w:tcPr>
          <w:bookmarkStart w:id="13217" w:name="para_83f33db7_9e36_4f4f_a83a_88065bee13"/>
          <w:p>
            <w:pPr>
              <w:spacing w:before="180" w:after="0" w:line="240" w:lineRule="auto"/>
            </w:pPr>
            <w:r>
              <w:rPr>
                <w:rFonts w:ascii="Arial" w:hAnsi="Arial"/>
                <w:color w:val="000000"/>
                <w:sz w:val="18"/>
              </w:rPr>
              <w:t>The Attributes of the Assigning Jurisdiction Code Sequence shall only be retrieved with Sequence Matching.</w:t>
            </w:r>
          </w:p>
          <w:bookmarkEnd w:id="13217"/>
        </w:tc>
      </w:tr>
      <w:tr>
        <w:tblPrEx/>
        <w:trPr/>
        <w:tc>
          <w:tcPr>
            <w:hMerge w:val="restart"/>
            <w:tcBorders>
              <w:left w:val="single" w:sz="4" w:color="000000"/>
              <w:bottom w:val="single" w:sz="4" w:color="000000"/>
            </w:tcBorders>
            <w:tcMar>
              <w:top w:w="40" w:type="dxa"/>
              <w:left w:w="40" w:type="dxa"/>
              <w:bottom w:w="40" w:type="dxa"/>
            </w:tcMar>
            <w:vAlign w:val="top"/>
          </w:tcPr>
          <w:bookmarkStart w:id="13218" w:name="para_0cec2e1c_941a_4d5f_98cd_81e9e6d4a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1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19" w:name="para_ce0c2b09_747b_415c_9760_7059ccad4d"/>
          <w:p>
            <w:pPr>
              <w:spacing w:before="180" w:after="0" w:line="240" w:lineRule="auto"/>
            </w:pPr>
            <w:r>
              <w:rPr>
                <w:rFonts w:ascii="Arial" w:hAnsi="Arial"/>
                <w:i/>
                <w:color w:val="000000"/>
                <w:sz w:val="18"/>
              </w:rPr>
              <w:t xml:space="preserve">Baseline </w:t>
            </w:r>
            <w:hyperlink r:id="r824">
              <w:r>
                <w:rPr>
                  <w:rFonts w:ascii="Arial" w:hAnsi="Arial"/>
                  <w:i/>
                  <w:color w:val="000000"/>
                  <w:sz w:val="18"/>
                </w:rPr>
                <w:t>CID 5001 “Countries”</w:t>
              </w:r>
            </w:hyperlink>
            <w:r>
              <w:rPr>
                <w:rFonts w:ascii="Arial" w:hAnsi="Arial"/>
                <w:i/>
                <w:color w:val="000000"/>
                <w:sz w:val="18"/>
              </w:rPr>
              <w:t xml:space="preserve"> for country codes.</w:t>
            </w:r>
          </w:p>
          <w:bookmarkEnd w:id="132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20" w:name="para_419de3b4_3962_444c_bdea_1bdc57a2a1"/>
          <w:p>
            <w:pPr>
              <w:spacing w:before="180" w:after="0" w:line="240" w:lineRule="auto"/>
            </w:pPr>
            <w:r>
              <w:rPr>
                <w:rFonts w:ascii="Arial" w:hAnsi="Arial"/>
                <w:color w:val="000000"/>
                <w:sz w:val="18"/>
              </w:rPr>
              <w:t>&gt;Assigning Agency or Department Code Sequence</w:t>
            </w:r>
          </w:p>
          <w:bookmarkEnd w:id="13220"/>
        </w:tc>
        <w:tc>
          <w:tcPr>
            <w:tcBorders>
              <w:bottom w:val="single" w:sz="4" w:color="000000"/>
              <w:right w:val="single" w:sz="4" w:color="000000"/>
            </w:tcBorders>
            <w:tcMar>
              <w:top w:w="40" w:type="dxa"/>
              <w:left w:w="40" w:type="dxa"/>
              <w:bottom w:w="40" w:type="dxa"/>
              <w:right w:w="40" w:type="dxa"/>
            </w:tcMar>
            <w:vAlign w:val="top"/>
          </w:tcPr>
          <w:bookmarkStart w:id="13221" w:name="para_d54cc6c5_d63e_476f_8338_eef8232e66"/>
          <w:p>
            <w:pPr>
              <w:spacing w:before="180" w:after="0" w:line="240" w:lineRule="auto"/>
              <w:jc w:val="center"/>
            </w:pPr>
            <w:r>
              <w:rPr>
                <w:rFonts w:ascii="Arial" w:hAnsi="Arial"/>
                <w:color w:val="000000"/>
                <w:sz w:val="18"/>
              </w:rPr>
              <w:t>(0040,003A)</w:t>
            </w:r>
          </w:p>
          <w:bookmarkEnd w:id="13221"/>
        </w:tc>
        <w:tc>
          <w:tcPr>
            <w:tcBorders>
              <w:bottom w:val="single" w:sz="4" w:color="000000"/>
              <w:right w:val="single" w:sz="4" w:color="000000"/>
            </w:tcBorders>
            <w:tcMar>
              <w:top w:w="40" w:type="dxa"/>
              <w:left w:w="40" w:type="dxa"/>
              <w:bottom w:w="40" w:type="dxa"/>
              <w:right w:w="40" w:type="dxa"/>
            </w:tcMar>
            <w:vAlign w:val="top"/>
          </w:tcPr>
          <w:bookmarkStart w:id="13222" w:name="para_2657127a_c24c_4d34_8f68_7a46c66415"/>
          <w:p>
            <w:pPr>
              <w:spacing w:before="180" w:after="0" w:line="240" w:lineRule="auto"/>
              <w:jc w:val="center"/>
            </w:pPr>
            <w:r>
              <w:rPr>
                <w:rFonts w:ascii="Arial" w:hAnsi="Arial"/>
                <w:color w:val="000000"/>
                <w:sz w:val="18"/>
              </w:rPr>
              <w:t>2/2</w:t>
            </w:r>
          </w:p>
          <w:bookmarkEnd w:id="13222"/>
        </w:tc>
        <w:tc>
          <w:tcPr>
            <w:tcBorders>
              <w:bottom w:val="single" w:sz="4" w:color="000000"/>
              <w:right w:val="single" w:sz="4" w:color="000000"/>
            </w:tcBorders>
            <w:tcMar>
              <w:top w:w="40" w:type="dxa"/>
              <w:left w:w="40" w:type="dxa"/>
              <w:bottom w:w="40" w:type="dxa"/>
              <w:right w:w="40" w:type="dxa"/>
            </w:tcMar>
            <w:vAlign w:val="top"/>
          </w:tcPr>
          <w:bookmarkStart w:id="13223" w:name="para_84f8f419_6512_48cc_9e45_79bcab1885"/>
          <w:p>
            <w:pPr>
              <w:spacing w:before="180" w:after="0" w:line="240" w:lineRule="auto"/>
              <w:jc w:val="center"/>
            </w:pPr>
            <w:r>
              <w:rPr>
                <w:rFonts w:ascii="Arial" w:hAnsi="Arial"/>
                <w:color w:val="000000"/>
                <w:sz w:val="18"/>
              </w:rPr>
              <w:t>Not allowed</w:t>
            </w:r>
          </w:p>
          <w:bookmarkEnd w:id="13223"/>
        </w:tc>
        <w:tc>
          <w:tcPr>
            <w:tcBorders>
              <w:bottom w:val="single" w:sz="4" w:color="000000"/>
              <w:right w:val="single" w:sz="4" w:color="000000"/>
            </w:tcBorders>
            <w:tcMar>
              <w:top w:w="40" w:type="dxa"/>
              <w:left w:w="40" w:type="dxa"/>
              <w:bottom w:w="40" w:type="dxa"/>
              <w:right w:w="40" w:type="dxa"/>
            </w:tcMar>
            <w:vAlign w:val="top"/>
          </w:tcPr>
          <w:bookmarkStart w:id="13224" w:name="para_1d8a09a2_fd72_44f2_a81e_9f852d5bb4"/>
          <w:p>
            <w:pPr>
              <w:spacing w:before="180" w:after="0" w:line="240" w:lineRule="auto"/>
              <w:jc w:val="center"/>
            </w:pPr>
            <w:r>
              <w:rPr>
                <w:rFonts w:ascii="Arial" w:hAnsi="Arial"/>
                <w:color w:val="000000"/>
                <w:sz w:val="18"/>
              </w:rPr>
              <w:t>O</w:t>
            </w:r>
          </w:p>
          <w:bookmarkEnd w:id="13224"/>
        </w:tc>
        <w:tc>
          <w:tcPr>
            <w:tcBorders>
              <w:bottom w:val="single" w:sz="4" w:color="000000"/>
              <w:right w:val="single" w:sz="4" w:color="000000"/>
            </w:tcBorders>
            <w:tcMar>
              <w:top w:w="40" w:type="dxa"/>
              <w:left w:w="40" w:type="dxa"/>
              <w:bottom w:w="40" w:type="dxa"/>
              <w:right w:w="40" w:type="dxa"/>
            </w:tcMar>
            <w:vAlign w:val="top"/>
          </w:tcPr>
          <w:bookmarkStart w:id="13225" w:name="para_8f2b0ca6_186d_4b28_9750_3ea129d7c7"/>
          <w:p>
            <w:pPr>
              <w:spacing w:before="180" w:after="0" w:line="240" w:lineRule="auto"/>
              <w:jc w:val="center"/>
            </w:pPr>
            <w:r>
              <w:rPr>
                <w:rFonts w:ascii="Arial" w:hAnsi="Arial"/>
                <w:color w:val="000000"/>
                <w:sz w:val="18"/>
              </w:rPr>
              <w:t>3/2</w:t>
            </w:r>
          </w:p>
          <w:bookmarkEnd w:id="13225"/>
        </w:tc>
        <w:tc>
          <w:tcPr>
            <w:tcBorders>
              <w:bottom w:val="single" w:sz="4" w:color="000000"/>
              <w:right w:val="single" w:sz="4" w:color="000000"/>
            </w:tcBorders>
            <w:tcMar>
              <w:top w:w="40" w:type="dxa"/>
              <w:left w:w="40" w:type="dxa"/>
              <w:bottom w:w="40" w:type="dxa"/>
              <w:right w:w="40" w:type="dxa"/>
            </w:tcMar>
            <w:vAlign w:val="top"/>
          </w:tcPr>
          <w:bookmarkStart w:id="13226" w:name="para_be6c2095_ad49_426d_84c9_0e492b0218"/>
          <w:p>
            <w:pPr>
              <w:spacing w:before="180" w:after="0" w:line="240" w:lineRule="auto"/>
              <w:jc w:val="center"/>
            </w:pPr>
            <w:r>
              <w:rPr>
                <w:rFonts w:ascii="Arial" w:hAnsi="Arial"/>
                <w:color w:val="000000"/>
                <w:sz w:val="18"/>
              </w:rPr>
              <w:t>O</w:t>
            </w:r>
          </w:p>
          <w:bookmarkEnd w:id="13226"/>
        </w:tc>
        <w:tc>
          <w:tcPr>
            <w:tcBorders>
              <w:bottom w:val="single" w:sz="4" w:color="000000"/>
              <w:right w:val="single" w:sz="4" w:color="000000"/>
            </w:tcBorders>
            <w:tcMar>
              <w:top w:w="40" w:type="dxa"/>
              <w:left w:w="40" w:type="dxa"/>
              <w:bottom w:w="40" w:type="dxa"/>
              <w:right w:w="40" w:type="dxa"/>
            </w:tcMar>
            <w:vAlign w:val="top"/>
          </w:tcPr>
          <w:bookmarkStart w:id="13227" w:name="para_740514d3_7fef_46fa_84ad_57e0398a60"/>
          <w:p>
            <w:pPr>
              <w:spacing w:before="180" w:after="0" w:line="240" w:lineRule="auto"/>
              <w:jc w:val="center"/>
            </w:pPr>
            <w:r>
              <w:rPr>
                <w:rFonts w:ascii="Arial" w:hAnsi="Arial"/>
                <w:color w:val="000000"/>
                <w:sz w:val="18"/>
              </w:rPr>
              <w:t>2</w:t>
            </w:r>
          </w:p>
          <w:bookmarkEnd w:id="13227"/>
        </w:tc>
        <w:tc>
          <w:tcPr>
            <w:tcBorders>
              <w:bottom w:val="single" w:sz="4" w:color="000000"/>
              <w:right w:val="single" w:sz="4" w:color="000000"/>
            </w:tcBorders>
            <w:tcMar>
              <w:top w:w="40" w:type="dxa"/>
              <w:left w:w="40" w:type="dxa"/>
              <w:bottom w:w="40" w:type="dxa"/>
              <w:right w:w="40" w:type="dxa"/>
            </w:tcMar>
            <w:vAlign w:val="top"/>
          </w:tcPr>
          <w:bookmarkStart w:id="13228" w:name="para_42a48071_d56b_42da_85d6_40e3cd46fa"/>
          <w:p>
            <w:pPr>
              <w:spacing w:before="180" w:after="0" w:line="240" w:lineRule="auto"/>
            </w:pPr>
            <w:r>
              <w:rPr>
                <w:rFonts w:ascii="Arial" w:hAnsi="Arial"/>
                <w:color w:val="000000"/>
                <w:sz w:val="18"/>
              </w:rPr>
              <w:t>The Attributes of the Assigning Agency or Department Code Sequence shall only be retrieved with Sequence Matching.</w:t>
            </w:r>
          </w:p>
          <w:bookmarkEnd w:id="13228"/>
        </w:tc>
      </w:tr>
      <w:tr>
        <w:tblPrEx/>
        <w:trPr/>
        <w:tc>
          <w:tcPr>
            <w:hMerge w:val="restart"/>
            <w:tcBorders>
              <w:left w:val="single" w:sz="4" w:color="000000"/>
              <w:bottom w:val="single" w:sz="4" w:color="000000"/>
            </w:tcBorders>
            <w:tcMar>
              <w:top w:w="40" w:type="dxa"/>
              <w:left w:w="40" w:type="dxa"/>
              <w:bottom w:w="40" w:type="dxa"/>
            </w:tcMar>
            <w:vAlign w:val="top"/>
          </w:tcPr>
          <w:bookmarkStart w:id="13229" w:name="para_54d39630_5a50_48c4_815d_306ef495aa"/>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22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30" w:name="para_2b050a16_500b_4da3_87a7_9e04160691"/>
          <w:p>
            <w:pPr>
              <w:spacing w:before="180" w:after="0" w:line="240" w:lineRule="auto"/>
            </w:pPr>
            <w:r>
              <w:rPr>
                <w:rFonts w:ascii="Arial" w:hAnsi="Arial"/>
                <w:i/>
                <w:color w:val="000000"/>
                <w:sz w:val="18"/>
              </w:rPr>
              <w:t>No Baseline CID.</w:t>
            </w:r>
          </w:p>
          <w:bookmarkEnd w:id="13230"/>
        </w:tc>
      </w:tr>
    </w:tbl>
    <w:bookmarkStart w:id="13231" w:name="table_CC_2_5_2f"/>
    <w:p>
      <w:pPr>
        <w:keepNext/>
        <w:spacing w:before="216" w:after="0" w:line="240" w:lineRule="auto"/>
        <w:jc w:val="center"/>
      </w:pPr>
      <w:r>
        <w:rPr>
          <w:rFonts w:ascii="Arial" w:hAnsi="Arial"/>
          <w:b/>
          <w:color w:val="000000"/>
          <w:sz w:val="22"/>
        </w:rPr>
        <w:t>Table CC.2.5-2f. SOP Instance Reference Macro</w:t>
      </w:r>
    </w:p>
    <w:bookmarkEnd w:id="13231"/>
    <w:p>
      <w:pPr>
        <w:spacing w:before="0" w:after="0" w:line="240" w:lineRule="auto"/>
        <w:rPr>
          <w:sz w:val="13"/>
        </w:rPr>
      </w:pPr>
    </w:p>
    <w:tbl>
      <w:tblPr>
        <w:tblInd w:w="45" w:type="dxa"/>
        <w:tblLayout w:type="fixed"/>
      </w:tblPr>
      <w:tblGrid>
        <w:gridCol w:w="1260"/>
        <w:gridCol w:w="1091"/>
        <w:gridCol w:w="1255"/>
        <w:gridCol w:w="1245"/>
        <w:gridCol w:w="765"/>
        <w:gridCol w:w="1245"/>
        <w:gridCol w:w="845"/>
        <w:gridCol w:w="905"/>
        <w:gridCol w:w="183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32" w:name="para_169e0ad3_83f4_4407_8e63_cce1ca96d6"/>
          <w:p>
            <w:pPr>
              <w:keepNext/>
              <w:spacing w:before="180" w:after="0" w:line="240" w:lineRule="auto"/>
              <w:jc w:val="center"/>
            </w:pPr>
            <w:r>
              <w:rPr>
                <w:rFonts w:ascii="Arial" w:hAnsi="Arial"/>
                <w:b/>
                <w:color w:val="000000"/>
                <w:sz w:val="18"/>
              </w:rPr>
              <w:t>Attribute Name</w:t>
            </w:r>
          </w:p>
          <w:bookmarkEnd w:id="1323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3" w:name="para_6764bcfd_2b98_490d_a415_249c61a4d9"/>
          <w:p>
            <w:pPr>
              <w:spacing w:before="180" w:after="0" w:line="240" w:lineRule="auto"/>
              <w:jc w:val="center"/>
            </w:pPr>
            <w:r>
              <w:rPr>
                <w:rFonts w:ascii="Arial" w:hAnsi="Arial"/>
                <w:b/>
                <w:color w:val="000000"/>
                <w:sz w:val="18"/>
              </w:rPr>
              <w:t>Tag</w:t>
            </w:r>
          </w:p>
          <w:bookmarkEnd w:id="1323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4" w:name="para_453ee17f_6ebf_45ce_a6f4_9ab51f2721"/>
          <w:p>
            <w:pPr>
              <w:spacing w:before="180" w:after="0" w:line="240" w:lineRule="auto"/>
              <w:jc w:val="center"/>
            </w:pPr>
            <w:r>
              <w:rPr>
                <w:rFonts w:ascii="Arial" w:hAnsi="Arial"/>
                <w:b/>
                <w:color w:val="000000"/>
                <w:sz w:val="18"/>
              </w:rPr>
              <w:t>Req. Type N-CREATE (SCU/SCP)</w:t>
            </w:r>
          </w:p>
          <w:bookmarkEnd w:id="1323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5" w:name="para_2d36b4b6_fde2_43d5_8c19_4174b5afe0"/>
          <w:p>
            <w:pPr>
              <w:spacing w:before="180" w:after="0" w:line="240" w:lineRule="auto"/>
              <w:jc w:val="center"/>
            </w:pPr>
            <w:r>
              <w:rPr>
                <w:rFonts w:ascii="Arial" w:hAnsi="Arial"/>
                <w:b/>
                <w:color w:val="000000"/>
                <w:sz w:val="18"/>
              </w:rPr>
              <w:t>Req. Type N-SET (SCU/SCP)</w:t>
            </w:r>
          </w:p>
          <w:bookmarkEnd w:id="1323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6" w:name="para_c4156017_f6f0_4434_89be_008c7b6e24"/>
          <w:p>
            <w:pPr>
              <w:spacing w:before="180" w:after="0" w:line="240" w:lineRule="auto"/>
              <w:jc w:val="center"/>
            </w:pPr>
            <w:r>
              <w:rPr>
                <w:rFonts w:ascii="Arial" w:hAnsi="Arial"/>
                <w:b/>
                <w:color w:val="000000"/>
                <w:sz w:val="18"/>
              </w:rPr>
              <w:t>Final State</w:t>
            </w:r>
          </w:p>
          <w:bookmarkEnd w:id="1323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7" w:name="para_7d9d55e7_21c7_43ec_af17_7436991db7"/>
          <w:p>
            <w:pPr>
              <w:spacing w:before="180" w:after="0" w:line="240" w:lineRule="auto"/>
              <w:jc w:val="center"/>
            </w:pPr>
            <w:r>
              <w:rPr>
                <w:rFonts w:ascii="Arial" w:hAnsi="Arial"/>
                <w:b/>
                <w:color w:val="000000"/>
                <w:sz w:val="18"/>
              </w:rPr>
              <w:t>Req. Type N-GET (SCU/SCP)</w:t>
            </w:r>
          </w:p>
          <w:bookmarkEnd w:id="132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8" w:name="para_ea5a5a13_151d_40af_87fb_e92c97fb86"/>
          <w:p>
            <w:pPr>
              <w:spacing w:before="180" w:after="0" w:line="240" w:lineRule="auto"/>
              <w:jc w:val="center"/>
            </w:pPr>
            <w:r>
              <w:rPr>
                <w:rFonts w:ascii="Arial" w:hAnsi="Arial"/>
                <w:b/>
                <w:color w:val="000000"/>
                <w:sz w:val="18"/>
              </w:rPr>
              <w:t>Match Key Type</w:t>
            </w:r>
          </w:p>
          <w:bookmarkEnd w:id="132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39" w:name="para_e796b6b5_012e_496c_a76a_76887b8dfb"/>
          <w:p>
            <w:pPr>
              <w:spacing w:before="180" w:after="0" w:line="240" w:lineRule="auto"/>
              <w:jc w:val="center"/>
            </w:pPr>
            <w:r>
              <w:rPr>
                <w:rFonts w:ascii="Arial" w:hAnsi="Arial"/>
                <w:b/>
                <w:color w:val="000000"/>
                <w:sz w:val="18"/>
              </w:rPr>
              <w:t>Return Key Type</w:t>
            </w:r>
          </w:p>
          <w:bookmarkEnd w:id="132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40" w:name="para_e6735aa1_df9d_42d0_bf49_be9d6cd879"/>
          <w:p>
            <w:pPr>
              <w:spacing w:before="180" w:after="0" w:line="240" w:lineRule="auto"/>
              <w:jc w:val="center"/>
            </w:pPr>
            <w:r>
              <w:rPr>
                <w:rFonts w:ascii="Arial" w:hAnsi="Arial"/>
                <w:b/>
                <w:color w:val="000000"/>
                <w:sz w:val="18"/>
              </w:rPr>
              <w:t>Remark/Matching Type</w:t>
            </w:r>
          </w:p>
          <w:bookmarkEnd w:id="132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1" w:name="para_37e9bc25_2494_4ad0_b68d_1e2bcd23de"/>
          <w:p>
            <w:pPr>
              <w:spacing w:before="180" w:after="0" w:line="240" w:lineRule="auto"/>
            </w:pPr>
            <w:r>
              <w:rPr>
                <w:rFonts w:ascii="Arial" w:hAnsi="Arial"/>
                <w:color w:val="000000"/>
                <w:sz w:val="18"/>
              </w:rPr>
              <w:t>Referenced SOP Class UID</w:t>
            </w:r>
          </w:p>
          <w:bookmarkEnd w:id="13241"/>
        </w:tc>
        <w:tc>
          <w:tcPr>
            <w:tcBorders>
              <w:bottom w:val="single" w:sz="4" w:color="000000"/>
              <w:right w:val="single" w:sz="4" w:color="000000"/>
            </w:tcBorders>
            <w:tcMar>
              <w:top w:w="40" w:type="dxa"/>
              <w:left w:w="40" w:type="dxa"/>
              <w:bottom w:w="40" w:type="dxa"/>
              <w:right w:w="40" w:type="dxa"/>
            </w:tcMar>
            <w:vAlign w:val="top"/>
          </w:tcPr>
          <w:bookmarkStart w:id="13242" w:name="para_abe79540_1179_4c97_a78c_bf01a8e463"/>
          <w:p>
            <w:pPr>
              <w:spacing w:before="180" w:after="0" w:line="240" w:lineRule="auto"/>
              <w:jc w:val="center"/>
            </w:pPr>
            <w:r>
              <w:rPr>
                <w:rFonts w:ascii="Arial" w:hAnsi="Arial"/>
                <w:color w:val="000000"/>
                <w:sz w:val="18"/>
              </w:rPr>
              <w:t>(0008,1150)</w:t>
            </w:r>
          </w:p>
          <w:bookmarkEnd w:id="13242"/>
        </w:tc>
        <w:tc>
          <w:tcPr>
            <w:tcBorders>
              <w:bottom w:val="single" w:sz="4" w:color="000000"/>
              <w:right w:val="single" w:sz="4" w:color="000000"/>
            </w:tcBorders>
            <w:tcMar>
              <w:top w:w="40" w:type="dxa"/>
              <w:left w:w="40" w:type="dxa"/>
              <w:bottom w:w="40" w:type="dxa"/>
              <w:right w:w="40" w:type="dxa"/>
            </w:tcMar>
            <w:vAlign w:val="top"/>
          </w:tcPr>
          <w:bookmarkStart w:id="13243" w:name="para_b1a624b4_49bd_427c_9c1f_cd0c807ebe"/>
          <w:p>
            <w:pPr>
              <w:spacing w:before="180" w:after="0" w:line="240" w:lineRule="auto"/>
              <w:jc w:val="center"/>
            </w:pPr>
            <w:r>
              <w:rPr>
                <w:rFonts w:ascii="Arial" w:hAnsi="Arial"/>
                <w:color w:val="000000"/>
                <w:sz w:val="18"/>
              </w:rPr>
              <w:t>1/1</w:t>
            </w:r>
          </w:p>
          <w:bookmarkEnd w:id="13243"/>
        </w:tc>
        <w:tc>
          <w:tcPr>
            <w:tcBorders>
              <w:bottom w:val="single" w:sz="4" w:color="000000"/>
              <w:right w:val="single" w:sz="4" w:color="000000"/>
            </w:tcBorders>
            <w:tcMar>
              <w:top w:w="40" w:type="dxa"/>
              <w:left w:w="40" w:type="dxa"/>
              <w:bottom w:w="40" w:type="dxa"/>
              <w:right w:w="40" w:type="dxa"/>
            </w:tcMar>
            <w:vAlign w:val="top"/>
          </w:tcPr>
          <w:bookmarkStart w:id="13244" w:name="para_53b274de_412f_4e2d_8bab_81a59cbbc3"/>
          <w:p>
            <w:pPr>
              <w:spacing w:before="180" w:after="0" w:line="240" w:lineRule="auto"/>
              <w:jc w:val="center"/>
            </w:pPr>
            <w:r>
              <w:rPr>
                <w:rFonts w:ascii="Arial" w:hAnsi="Arial"/>
                <w:color w:val="000000"/>
                <w:sz w:val="18"/>
              </w:rPr>
              <w:t>1/1</w:t>
            </w:r>
          </w:p>
          <w:bookmarkEnd w:id="1324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45" w:name="para_b76fc344_0643_44ef_afb8_1e1426af63"/>
          <w:p>
            <w:pPr>
              <w:spacing w:before="180" w:after="0" w:line="240" w:lineRule="auto"/>
              <w:jc w:val="center"/>
            </w:pPr>
            <w:r>
              <w:rPr>
                <w:rFonts w:ascii="Arial" w:hAnsi="Arial"/>
                <w:color w:val="000000"/>
                <w:sz w:val="18"/>
              </w:rPr>
              <w:t>-/1</w:t>
            </w:r>
          </w:p>
          <w:bookmarkEnd w:id="13245"/>
        </w:tc>
        <w:tc>
          <w:tcPr>
            <w:tcBorders>
              <w:bottom w:val="single" w:sz="4" w:color="000000"/>
              <w:right w:val="single" w:sz="4" w:color="000000"/>
            </w:tcBorders>
            <w:tcMar>
              <w:top w:w="40" w:type="dxa"/>
              <w:left w:w="40" w:type="dxa"/>
              <w:bottom w:w="40" w:type="dxa"/>
              <w:right w:w="40" w:type="dxa"/>
            </w:tcMar>
            <w:vAlign w:val="top"/>
          </w:tcPr>
          <w:bookmarkStart w:id="13246" w:name="para_8f82fcde_5b63_4ffa_b0a1_45283b42bf"/>
          <w:p>
            <w:pPr>
              <w:spacing w:before="180" w:after="0" w:line="240" w:lineRule="auto"/>
              <w:jc w:val="center"/>
            </w:pPr>
            <w:r>
              <w:rPr>
                <w:rFonts w:ascii="Arial" w:hAnsi="Arial"/>
                <w:color w:val="000000"/>
                <w:sz w:val="18"/>
              </w:rPr>
              <w:t>*</w:t>
            </w:r>
          </w:p>
          <w:bookmarkEnd w:id="13246"/>
        </w:tc>
        <w:tc>
          <w:tcPr>
            <w:tcBorders>
              <w:bottom w:val="single" w:sz="4" w:color="000000"/>
              <w:right w:val="single" w:sz="4" w:color="000000"/>
            </w:tcBorders>
            <w:tcMar>
              <w:top w:w="40" w:type="dxa"/>
              <w:left w:w="40" w:type="dxa"/>
              <w:bottom w:w="40" w:type="dxa"/>
              <w:right w:w="40" w:type="dxa"/>
            </w:tcMar>
            <w:vAlign w:val="top"/>
          </w:tcPr>
          <w:bookmarkStart w:id="13247" w:name="para_69ecf147_9a9d_49f0_9d52_8b2e7d92ef"/>
          <w:p>
            <w:pPr>
              <w:spacing w:before="180" w:after="0" w:line="240" w:lineRule="auto"/>
              <w:jc w:val="center"/>
            </w:pPr>
            <w:r>
              <w:rPr>
                <w:rFonts w:ascii="Arial" w:hAnsi="Arial"/>
                <w:color w:val="000000"/>
                <w:sz w:val="18"/>
              </w:rPr>
              <w:t>1</w:t>
            </w:r>
          </w:p>
          <w:bookmarkEnd w:id="13247"/>
        </w:tc>
        <w:tc>
          <w:tcPr>
            <w:tcBorders>
              <w:bottom w:val="single" w:sz="4" w:color="000000"/>
              <w:right w:val="single" w:sz="4" w:color="000000"/>
            </w:tcBorders>
            <w:tcMar>
              <w:top w:w="40" w:type="dxa"/>
              <w:left w:w="40" w:type="dxa"/>
              <w:bottom w:w="40" w:type="dxa"/>
              <w:right w:w="40" w:type="dxa"/>
            </w:tcMar>
            <w:vAlign w:val="top"/>
          </w:tcPr>
          <w:bookmarkStart w:id="13248" w:name="para_a68c75a9_0153_4c5b_be01_3a7ed499f5"/>
          <w:p>
            <w:pPr>
              <w:keepLines/>
              <w:spacing w:before="180" w:after="0" w:line="240" w:lineRule="auto"/>
            </w:pPr>
          </w:p>
          <w:bookmarkEnd w:id="132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49" w:name="para_46828e2d_4e1e_49da_ad2a_a3d5eb36b6"/>
          <w:p>
            <w:pPr>
              <w:spacing w:before="180" w:after="0" w:line="240" w:lineRule="auto"/>
            </w:pPr>
            <w:r>
              <w:rPr>
                <w:rFonts w:ascii="Arial" w:hAnsi="Arial"/>
                <w:color w:val="000000"/>
                <w:sz w:val="18"/>
              </w:rPr>
              <w:t>Referenced SOP Instance UID</w:t>
            </w:r>
          </w:p>
          <w:bookmarkEnd w:id="13249"/>
        </w:tc>
        <w:tc>
          <w:tcPr>
            <w:tcBorders>
              <w:bottom w:val="single" w:sz="4" w:color="000000"/>
              <w:right w:val="single" w:sz="4" w:color="000000"/>
            </w:tcBorders>
            <w:tcMar>
              <w:top w:w="40" w:type="dxa"/>
              <w:left w:w="40" w:type="dxa"/>
              <w:bottom w:w="40" w:type="dxa"/>
              <w:right w:w="40" w:type="dxa"/>
            </w:tcMar>
            <w:vAlign w:val="top"/>
          </w:tcPr>
          <w:bookmarkStart w:id="13250" w:name="para_b69f90ca_4db7_4c50_8c3a_06bded3d0e"/>
          <w:p>
            <w:pPr>
              <w:spacing w:before="180" w:after="0" w:line="240" w:lineRule="auto"/>
              <w:jc w:val="center"/>
            </w:pPr>
            <w:r>
              <w:rPr>
                <w:rFonts w:ascii="Arial" w:hAnsi="Arial"/>
                <w:color w:val="000000"/>
                <w:sz w:val="18"/>
              </w:rPr>
              <w:t>(0008,1155)</w:t>
            </w:r>
          </w:p>
          <w:bookmarkEnd w:id="13250"/>
        </w:tc>
        <w:tc>
          <w:tcPr>
            <w:tcBorders>
              <w:bottom w:val="single" w:sz="4" w:color="000000"/>
              <w:right w:val="single" w:sz="4" w:color="000000"/>
            </w:tcBorders>
            <w:tcMar>
              <w:top w:w="40" w:type="dxa"/>
              <w:left w:w="40" w:type="dxa"/>
              <w:bottom w:w="40" w:type="dxa"/>
              <w:right w:w="40" w:type="dxa"/>
            </w:tcMar>
            <w:vAlign w:val="top"/>
          </w:tcPr>
          <w:bookmarkStart w:id="13251" w:name="para_05adcf36_7e29_4243_93e2_a3038bb45c"/>
          <w:p>
            <w:pPr>
              <w:spacing w:before="180" w:after="0" w:line="240" w:lineRule="auto"/>
              <w:jc w:val="center"/>
            </w:pPr>
            <w:r>
              <w:rPr>
                <w:rFonts w:ascii="Arial" w:hAnsi="Arial"/>
                <w:color w:val="000000"/>
                <w:sz w:val="18"/>
              </w:rPr>
              <w:t>1/1</w:t>
            </w:r>
          </w:p>
          <w:bookmarkEnd w:id="13251"/>
        </w:tc>
        <w:tc>
          <w:tcPr>
            <w:tcBorders>
              <w:bottom w:val="single" w:sz="4" w:color="000000"/>
              <w:right w:val="single" w:sz="4" w:color="000000"/>
            </w:tcBorders>
            <w:tcMar>
              <w:top w:w="40" w:type="dxa"/>
              <w:left w:w="40" w:type="dxa"/>
              <w:bottom w:w="40" w:type="dxa"/>
              <w:right w:w="40" w:type="dxa"/>
            </w:tcMar>
            <w:vAlign w:val="top"/>
          </w:tcPr>
          <w:bookmarkStart w:id="13252" w:name="para_7879ea25_6d96_4678_8abe_cdfc7ddd5c"/>
          <w:p>
            <w:pPr>
              <w:spacing w:before="180" w:after="0" w:line="240" w:lineRule="auto"/>
              <w:jc w:val="center"/>
            </w:pPr>
            <w:r>
              <w:rPr>
                <w:rFonts w:ascii="Arial" w:hAnsi="Arial"/>
                <w:color w:val="000000"/>
                <w:sz w:val="18"/>
              </w:rPr>
              <w:t>1/1</w:t>
            </w:r>
          </w:p>
          <w:bookmarkEnd w:id="1325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53" w:name="para_6e28c507_7331_4f9a_8e62_531b6c2fdb"/>
          <w:p>
            <w:pPr>
              <w:spacing w:before="180" w:after="0" w:line="240" w:lineRule="auto"/>
              <w:jc w:val="center"/>
            </w:pPr>
            <w:r>
              <w:rPr>
                <w:rFonts w:ascii="Arial" w:hAnsi="Arial"/>
                <w:color w:val="000000"/>
                <w:sz w:val="18"/>
              </w:rPr>
              <w:t>-/1</w:t>
            </w:r>
          </w:p>
          <w:bookmarkEnd w:id="13253"/>
        </w:tc>
        <w:tc>
          <w:tcPr>
            <w:tcBorders>
              <w:bottom w:val="single" w:sz="4" w:color="000000"/>
              <w:right w:val="single" w:sz="4" w:color="000000"/>
            </w:tcBorders>
            <w:tcMar>
              <w:top w:w="40" w:type="dxa"/>
              <w:left w:w="40" w:type="dxa"/>
              <w:bottom w:w="40" w:type="dxa"/>
              <w:right w:w="40" w:type="dxa"/>
            </w:tcMar>
            <w:vAlign w:val="top"/>
          </w:tcPr>
          <w:bookmarkStart w:id="13254" w:name="para_8d0355b1_7129_40f0_93ee_17ce68133b"/>
          <w:p>
            <w:pPr>
              <w:spacing w:before="180" w:after="0" w:line="240" w:lineRule="auto"/>
              <w:jc w:val="center"/>
            </w:pPr>
            <w:r>
              <w:rPr>
                <w:rFonts w:ascii="Arial" w:hAnsi="Arial"/>
                <w:color w:val="000000"/>
                <w:sz w:val="18"/>
              </w:rPr>
              <w:t>*</w:t>
            </w:r>
          </w:p>
          <w:bookmarkEnd w:id="13254"/>
        </w:tc>
        <w:tc>
          <w:tcPr>
            <w:tcBorders>
              <w:bottom w:val="single" w:sz="4" w:color="000000"/>
              <w:right w:val="single" w:sz="4" w:color="000000"/>
            </w:tcBorders>
            <w:tcMar>
              <w:top w:w="40" w:type="dxa"/>
              <w:left w:w="40" w:type="dxa"/>
              <w:bottom w:w="40" w:type="dxa"/>
              <w:right w:w="40" w:type="dxa"/>
            </w:tcMar>
            <w:vAlign w:val="top"/>
          </w:tcPr>
          <w:bookmarkStart w:id="13255" w:name="para_2879f43a_7815_4f07_9fdb_4df7eaf285"/>
          <w:p>
            <w:pPr>
              <w:spacing w:before="180" w:after="0" w:line="240" w:lineRule="auto"/>
              <w:jc w:val="center"/>
            </w:pPr>
            <w:r>
              <w:rPr>
                <w:rFonts w:ascii="Arial" w:hAnsi="Arial"/>
                <w:color w:val="000000"/>
                <w:sz w:val="18"/>
              </w:rPr>
              <w:t>1</w:t>
            </w:r>
          </w:p>
          <w:bookmarkEnd w:id="13255"/>
        </w:tc>
        <w:tc>
          <w:tcPr>
            <w:tcBorders>
              <w:bottom w:val="single" w:sz="4" w:color="000000"/>
              <w:right w:val="single" w:sz="4" w:color="000000"/>
            </w:tcBorders>
            <w:tcMar>
              <w:top w:w="40" w:type="dxa"/>
              <w:left w:w="40" w:type="dxa"/>
              <w:bottom w:w="40" w:type="dxa"/>
              <w:right w:w="40" w:type="dxa"/>
            </w:tcMar>
            <w:vAlign w:val="top"/>
          </w:tcPr>
          <w:bookmarkStart w:id="13256" w:name="para_e3aa008e_18bf_4bb5_a478_8eae0ce0cf"/>
          <w:p>
            <w:pPr>
              <w:keepLines/>
              <w:spacing w:before="180" w:after="0" w:line="240" w:lineRule="auto"/>
            </w:pPr>
          </w:p>
          <w:bookmarkEnd w:id="13256"/>
        </w:tc>
      </w:tr>
    </w:tbl>
    <w:bookmarkStart w:id="13257" w:name="table_CC_2_5_2g"/>
    <w:p>
      <w:pPr>
        <w:keepNext/>
        <w:spacing w:before="216" w:after="0" w:line="240" w:lineRule="auto"/>
        <w:jc w:val="center"/>
      </w:pPr>
      <w:r>
        <w:rPr>
          <w:rFonts w:ascii="Arial" w:hAnsi="Arial"/>
          <w:b/>
          <w:color w:val="000000"/>
          <w:sz w:val="22"/>
        </w:rPr>
        <w:t>Table CC.2.5-2g. Storage Macro</w:t>
      </w:r>
    </w:p>
    <w:bookmarkEnd w:id="13257"/>
    <w:p>
      <w:pPr>
        <w:spacing w:before="0" w:after="0" w:line="240" w:lineRule="auto"/>
        <w:rPr>
          <w:sz w:val="13"/>
        </w:rPr>
      </w:pPr>
    </w:p>
    <w:tbl>
      <w:tblPr>
        <w:tblInd w:w="45" w:type="dxa"/>
        <w:tblLayout w:type="fixed"/>
      </w:tblPr>
      <w:tblGrid>
        <w:gridCol w:w="1323"/>
        <w:gridCol w:w="1111"/>
        <w:gridCol w:w="1243"/>
        <w:gridCol w:w="1233"/>
        <w:gridCol w:w="753"/>
        <w:gridCol w:w="1233"/>
        <w:gridCol w:w="833"/>
        <w:gridCol w:w="893"/>
        <w:gridCol w:w="18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258" w:name="para_ed54cf8b_cfa6_4e95_afed_29ea3a3501"/>
          <w:p>
            <w:pPr>
              <w:keepNext/>
              <w:spacing w:before="180" w:after="0" w:line="240" w:lineRule="auto"/>
              <w:jc w:val="center"/>
            </w:pPr>
            <w:r>
              <w:rPr>
                <w:rFonts w:ascii="Arial" w:hAnsi="Arial"/>
                <w:b/>
                <w:color w:val="000000"/>
                <w:sz w:val="18"/>
              </w:rPr>
              <w:t>Attribute Name</w:t>
            </w:r>
          </w:p>
          <w:bookmarkEnd w:id="1325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59" w:name="para_72f47004_eb8c_4609_a475_a50ad8c020"/>
          <w:p>
            <w:pPr>
              <w:spacing w:before="180" w:after="0" w:line="240" w:lineRule="auto"/>
              <w:jc w:val="center"/>
            </w:pPr>
            <w:r>
              <w:rPr>
                <w:rFonts w:ascii="Arial" w:hAnsi="Arial"/>
                <w:b/>
                <w:color w:val="000000"/>
                <w:sz w:val="18"/>
              </w:rPr>
              <w:t>Tag</w:t>
            </w:r>
          </w:p>
          <w:bookmarkEnd w:id="1325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0" w:name="para_f96c5e88_947b_48bf_825e_ed19e27a88"/>
          <w:p>
            <w:pPr>
              <w:spacing w:before="180" w:after="0" w:line="240" w:lineRule="auto"/>
              <w:jc w:val="center"/>
            </w:pPr>
            <w:r>
              <w:rPr>
                <w:rFonts w:ascii="Arial" w:hAnsi="Arial"/>
                <w:b/>
                <w:color w:val="000000"/>
                <w:sz w:val="18"/>
              </w:rPr>
              <w:t>Req. Type N-CREATE (SCU/SCP)</w:t>
            </w:r>
          </w:p>
          <w:bookmarkEnd w:id="1326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1" w:name="para_792233bd_b1f8_48c1_a15d_a3b8d89695"/>
          <w:p>
            <w:pPr>
              <w:spacing w:before="180" w:after="0" w:line="240" w:lineRule="auto"/>
              <w:jc w:val="center"/>
            </w:pPr>
            <w:r>
              <w:rPr>
                <w:rFonts w:ascii="Arial" w:hAnsi="Arial"/>
                <w:b/>
                <w:color w:val="000000"/>
                <w:sz w:val="18"/>
              </w:rPr>
              <w:t>Req. Type N-SET (SCU/SCP)</w:t>
            </w:r>
          </w:p>
          <w:bookmarkEnd w:id="1326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2" w:name="para_ac5a5274_c1c3_473d_9162_e028961b3b"/>
          <w:p>
            <w:pPr>
              <w:spacing w:before="180" w:after="0" w:line="240" w:lineRule="auto"/>
              <w:jc w:val="center"/>
            </w:pPr>
            <w:r>
              <w:rPr>
                <w:rFonts w:ascii="Arial" w:hAnsi="Arial"/>
                <w:b/>
                <w:color w:val="000000"/>
                <w:sz w:val="18"/>
              </w:rPr>
              <w:t>Final State</w:t>
            </w:r>
          </w:p>
          <w:bookmarkEnd w:id="1326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3" w:name="para_8c8114b9_319a_43d8_bd93_3f03e89ac0"/>
          <w:p>
            <w:pPr>
              <w:spacing w:before="180" w:after="0" w:line="240" w:lineRule="auto"/>
              <w:jc w:val="center"/>
            </w:pPr>
            <w:r>
              <w:rPr>
                <w:rFonts w:ascii="Arial" w:hAnsi="Arial"/>
                <w:b/>
                <w:color w:val="000000"/>
                <w:sz w:val="18"/>
              </w:rPr>
              <w:t>Req. Type N-GET (SCU/SCP)</w:t>
            </w:r>
          </w:p>
          <w:bookmarkEnd w:id="1326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4" w:name="para_5c022e7a_d039_4a30_a5c8_95153549c8"/>
          <w:p>
            <w:pPr>
              <w:spacing w:before="180" w:after="0" w:line="240" w:lineRule="auto"/>
              <w:jc w:val="center"/>
            </w:pPr>
            <w:r>
              <w:rPr>
                <w:rFonts w:ascii="Arial" w:hAnsi="Arial"/>
                <w:b/>
                <w:color w:val="000000"/>
                <w:sz w:val="18"/>
              </w:rPr>
              <w:t>Match Key Type</w:t>
            </w:r>
          </w:p>
          <w:bookmarkEnd w:id="1326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5" w:name="para_55e37dbc_1f47_4957_8e01_ff3ebed19b"/>
          <w:p>
            <w:pPr>
              <w:spacing w:before="180" w:after="0" w:line="240" w:lineRule="auto"/>
              <w:jc w:val="center"/>
            </w:pPr>
            <w:r>
              <w:rPr>
                <w:rFonts w:ascii="Arial" w:hAnsi="Arial"/>
                <w:b/>
                <w:color w:val="000000"/>
                <w:sz w:val="18"/>
              </w:rPr>
              <w:t>Return Key Type</w:t>
            </w:r>
          </w:p>
          <w:bookmarkEnd w:id="1326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266" w:name="para_638691a0_b24a_4371_ac90_fe9ec8186f"/>
          <w:p>
            <w:pPr>
              <w:spacing w:before="180" w:after="0" w:line="240" w:lineRule="auto"/>
              <w:jc w:val="center"/>
            </w:pPr>
            <w:r>
              <w:rPr>
                <w:rFonts w:ascii="Arial" w:hAnsi="Arial"/>
                <w:b/>
                <w:color w:val="000000"/>
                <w:sz w:val="18"/>
              </w:rPr>
              <w:t>Remark/Matching Type</w:t>
            </w:r>
          </w:p>
          <w:bookmarkEnd w:id="13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67" w:name="para_9f1afa8f_116a_47a0_a236_73429d9999"/>
          <w:p>
            <w:pPr>
              <w:spacing w:before="180" w:after="0" w:line="240" w:lineRule="auto"/>
            </w:pPr>
            <w:r>
              <w:rPr>
                <w:rFonts w:ascii="Arial" w:hAnsi="Arial"/>
                <w:color w:val="000000"/>
                <w:sz w:val="18"/>
              </w:rPr>
              <w:t>Referenced SOP Class UID</w:t>
            </w:r>
          </w:p>
          <w:bookmarkEnd w:id="13267"/>
        </w:tc>
        <w:tc>
          <w:tcPr>
            <w:tcBorders>
              <w:bottom w:val="single" w:sz="4" w:color="000000"/>
              <w:right w:val="single" w:sz="4" w:color="000000"/>
            </w:tcBorders>
            <w:tcMar>
              <w:top w:w="40" w:type="dxa"/>
              <w:left w:w="40" w:type="dxa"/>
              <w:bottom w:w="40" w:type="dxa"/>
              <w:right w:w="40" w:type="dxa"/>
            </w:tcMar>
            <w:vAlign w:val="top"/>
          </w:tcPr>
          <w:bookmarkStart w:id="13268" w:name="para_b37212af_4c1d_4481_bd96_7d48927786"/>
          <w:p>
            <w:pPr>
              <w:spacing w:before="180" w:after="0" w:line="240" w:lineRule="auto"/>
              <w:jc w:val="center"/>
            </w:pPr>
            <w:r>
              <w:rPr>
                <w:rFonts w:ascii="Arial" w:hAnsi="Arial"/>
                <w:color w:val="000000"/>
                <w:sz w:val="18"/>
              </w:rPr>
              <w:t>(0008,1150)</w:t>
            </w:r>
          </w:p>
          <w:bookmarkEnd w:id="13268"/>
        </w:tc>
        <w:tc>
          <w:tcPr>
            <w:tcBorders>
              <w:bottom w:val="single" w:sz="4" w:color="000000"/>
              <w:right w:val="single" w:sz="4" w:color="000000"/>
            </w:tcBorders>
            <w:tcMar>
              <w:top w:w="40" w:type="dxa"/>
              <w:left w:w="40" w:type="dxa"/>
              <w:bottom w:w="40" w:type="dxa"/>
              <w:right w:w="40" w:type="dxa"/>
            </w:tcMar>
            <w:vAlign w:val="top"/>
          </w:tcPr>
          <w:bookmarkStart w:id="13269" w:name="para_9a74c386_1da5_4049_a34f_a62996ad55"/>
          <w:p>
            <w:pPr>
              <w:spacing w:before="180" w:after="0" w:line="240" w:lineRule="auto"/>
              <w:jc w:val="center"/>
            </w:pPr>
            <w:r>
              <w:rPr>
                <w:rFonts w:ascii="Arial" w:hAnsi="Arial"/>
                <w:color w:val="000000"/>
                <w:sz w:val="18"/>
              </w:rPr>
              <w:t>1C/1</w:t>
            </w:r>
          </w:p>
          <w:bookmarkEnd w:id="13269"/>
        </w:tc>
        <w:tc>
          <w:tcPr>
            <w:tcBorders>
              <w:bottom w:val="single" w:sz="4" w:color="000000"/>
              <w:right w:val="single" w:sz="4" w:color="000000"/>
            </w:tcBorders>
            <w:tcMar>
              <w:top w:w="40" w:type="dxa"/>
              <w:left w:w="40" w:type="dxa"/>
              <w:bottom w:w="40" w:type="dxa"/>
              <w:right w:w="40" w:type="dxa"/>
            </w:tcMar>
            <w:vAlign w:val="top"/>
          </w:tcPr>
          <w:bookmarkStart w:id="13270" w:name="para_36bbf057_dfad_4496_97d6_d80ea8500a"/>
          <w:p>
            <w:pPr>
              <w:spacing w:before="180" w:after="0" w:line="240" w:lineRule="auto"/>
              <w:jc w:val="center"/>
            </w:pPr>
            <w:r>
              <w:rPr>
                <w:rFonts w:ascii="Arial" w:hAnsi="Arial"/>
                <w:color w:val="000000"/>
                <w:sz w:val="18"/>
              </w:rPr>
              <w:t>1C/1</w:t>
            </w:r>
          </w:p>
          <w:bookmarkEnd w:id="132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1" w:name="para_0dfa0fa1_2671_4775_a000_445c31d699"/>
          <w:p>
            <w:pPr>
              <w:spacing w:before="180" w:after="0" w:line="240" w:lineRule="auto"/>
              <w:jc w:val="center"/>
            </w:pPr>
            <w:r>
              <w:rPr>
                <w:rFonts w:ascii="Arial" w:hAnsi="Arial"/>
                <w:color w:val="000000"/>
                <w:sz w:val="18"/>
              </w:rPr>
              <w:t>-/1</w:t>
            </w:r>
          </w:p>
          <w:bookmarkEnd w:id="13271"/>
        </w:tc>
        <w:tc>
          <w:tcPr>
            <w:tcBorders>
              <w:bottom w:val="single" w:sz="4" w:color="000000"/>
              <w:right w:val="single" w:sz="4" w:color="000000"/>
            </w:tcBorders>
            <w:tcMar>
              <w:top w:w="40" w:type="dxa"/>
              <w:left w:w="40" w:type="dxa"/>
              <w:bottom w:w="40" w:type="dxa"/>
              <w:right w:w="40" w:type="dxa"/>
            </w:tcMar>
            <w:vAlign w:val="top"/>
          </w:tcPr>
          <w:bookmarkStart w:id="13272" w:name="para_ac37e3eb_1179_4930_ad26_80e1d1ed3c"/>
          <w:p>
            <w:pPr>
              <w:spacing w:before="180" w:after="0" w:line="240" w:lineRule="auto"/>
              <w:jc w:val="center"/>
            </w:pPr>
            <w:r>
              <w:rPr>
                <w:rFonts w:ascii="Arial" w:hAnsi="Arial"/>
                <w:color w:val="000000"/>
                <w:sz w:val="18"/>
              </w:rPr>
              <w:t>O</w:t>
            </w:r>
          </w:p>
          <w:bookmarkEnd w:id="13272"/>
        </w:tc>
        <w:tc>
          <w:tcPr>
            <w:tcBorders>
              <w:bottom w:val="single" w:sz="4" w:color="000000"/>
              <w:right w:val="single" w:sz="4" w:color="000000"/>
            </w:tcBorders>
            <w:tcMar>
              <w:top w:w="40" w:type="dxa"/>
              <w:left w:w="40" w:type="dxa"/>
              <w:bottom w:w="40" w:type="dxa"/>
              <w:right w:w="40" w:type="dxa"/>
            </w:tcMar>
            <w:vAlign w:val="top"/>
          </w:tcPr>
          <w:bookmarkStart w:id="13273" w:name="para_a4058a1d_dfff_4d9a_9e26_e4292c08cc"/>
          <w:p>
            <w:pPr>
              <w:spacing w:before="180" w:after="0" w:line="240" w:lineRule="auto"/>
              <w:jc w:val="center"/>
            </w:pPr>
            <w:r>
              <w:rPr>
                <w:rFonts w:ascii="Arial" w:hAnsi="Arial"/>
                <w:color w:val="000000"/>
                <w:sz w:val="18"/>
              </w:rPr>
              <w:t>1C</w:t>
            </w:r>
          </w:p>
          <w:bookmarkEnd w:id="13273"/>
        </w:tc>
        <w:tc>
          <w:tcPr>
            <w:tcBorders>
              <w:bottom w:val="single" w:sz="4" w:color="000000"/>
              <w:right w:val="single" w:sz="4" w:color="000000"/>
            </w:tcBorders>
            <w:tcMar>
              <w:top w:w="40" w:type="dxa"/>
              <w:left w:w="40" w:type="dxa"/>
              <w:bottom w:w="40" w:type="dxa"/>
              <w:right w:w="40" w:type="dxa"/>
            </w:tcMar>
            <w:vAlign w:val="top"/>
          </w:tcPr>
          <w:bookmarkStart w:id="13274" w:name="para_d40bfc68_b5eb_483c_b5e2_bf3a626363"/>
          <w:p>
            <w:pPr>
              <w:spacing w:before="180" w:after="0" w:line="240" w:lineRule="auto"/>
            </w:pPr>
            <w:r>
              <w:rPr>
                <w:rFonts w:ascii="Arial" w:hAnsi="Arial"/>
                <w:color w:val="000000"/>
                <w:sz w:val="18"/>
              </w:rPr>
              <w:t>Required if the storage request only applies to a specific SOP Class.</w:t>
            </w:r>
          </w:p>
          <w:bookmarkEnd w:id="13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75" w:name="para_8a515aef_de5f_4128_835c_96dc3ab32c"/>
          <w:p>
            <w:pPr>
              <w:spacing w:before="180" w:after="0" w:line="240" w:lineRule="auto"/>
            </w:pPr>
            <w:r>
              <w:rPr>
                <w:rFonts w:ascii="Arial" w:hAnsi="Arial"/>
                <w:color w:val="000000"/>
                <w:sz w:val="18"/>
              </w:rPr>
              <w:t>DICOM Storage Sequence</w:t>
            </w:r>
          </w:p>
          <w:bookmarkEnd w:id="13275"/>
        </w:tc>
        <w:tc>
          <w:tcPr>
            <w:tcBorders>
              <w:bottom w:val="single" w:sz="4" w:color="000000"/>
              <w:right w:val="single" w:sz="4" w:color="000000"/>
            </w:tcBorders>
            <w:tcMar>
              <w:top w:w="40" w:type="dxa"/>
              <w:left w:w="40" w:type="dxa"/>
              <w:bottom w:w="40" w:type="dxa"/>
              <w:right w:w="40" w:type="dxa"/>
            </w:tcMar>
            <w:vAlign w:val="top"/>
          </w:tcPr>
          <w:bookmarkStart w:id="13276" w:name="para_ef1afeaa_6b1f_4fe2_bc9f_a4a7275d31"/>
          <w:p>
            <w:pPr>
              <w:spacing w:before="180" w:after="0" w:line="240" w:lineRule="auto"/>
              <w:jc w:val="center"/>
            </w:pPr>
            <w:r>
              <w:rPr>
                <w:rFonts w:ascii="Arial" w:hAnsi="Arial"/>
                <w:color w:val="000000"/>
                <w:sz w:val="18"/>
              </w:rPr>
              <w:t>(0040,4071)</w:t>
            </w:r>
          </w:p>
          <w:bookmarkEnd w:id="13276"/>
        </w:tc>
        <w:tc>
          <w:tcPr>
            <w:tcBorders>
              <w:bottom w:val="single" w:sz="4" w:color="000000"/>
              <w:right w:val="single" w:sz="4" w:color="000000"/>
            </w:tcBorders>
            <w:tcMar>
              <w:top w:w="40" w:type="dxa"/>
              <w:left w:w="40" w:type="dxa"/>
              <w:bottom w:w="40" w:type="dxa"/>
              <w:right w:w="40" w:type="dxa"/>
            </w:tcMar>
            <w:vAlign w:val="top"/>
          </w:tcPr>
          <w:bookmarkStart w:id="13277" w:name="para_9dd6f8a7_47fa_43b6_80f6_58d39aeea0"/>
          <w:p>
            <w:pPr>
              <w:spacing w:before="180" w:after="0" w:line="240" w:lineRule="auto"/>
              <w:jc w:val="center"/>
            </w:pPr>
            <w:r>
              <w:rPr>
                <w:rFonts w:ascii="Arial" w:hAnsi="Arial"/>
                <w:color w:val="000000"/>
                <w:sz w:val="18"/>
              </w:rPr>
              <w:t>1C/1</w:t>
            </w:r>
          </w:p>
          <w:bookmarkEnd w:id="13277"/>
        </w:tc>
        <w:tc>
          <w:tcPr>
            <w:tcBorders>
              <w:bottom w:val="single" w:sz="4" w:color="000000"/>
              <w:right w:val="single" w:sz="4" w:color="000000"/>
            </w:tcBorders>
            <w:tcMar>
              <w:top w:w="40" w:type="dxa"/>
              <w:left w:w="40" w:type="dxa"/>
              <w:bottom w:w="40" w:type="dxa"/>
              <w:right w:w="40" w:type="dxa"/>
            </w:tcMar>
            <w:vAlign w:val="top"/>
          </w:tcPr>
          <w:bookmarkStart w:id="13278" w:name="para_7b2ec508_0049_4372_8c8f_6547c43018"/>
          <w:p>
            <w:pPr>
              <w:spacing w:before="180" w:after="0" w:line="240" w:lineRule="auto"/>
              <w:jc w:val="center"/>
            </w:pPr>
            <w:r>
              <w:rPr>
                <w:rFonts w:ascii="Arial" w:hAnsi="Arial"/>
                <w:color w:val="000000"/>
                <w:sz w:val="18"/>
              </w:rPr>
              <w:t>1C/1</w:t>
            </w:r>
          </w:p>
          <w:bookmarkEnd w:id="1327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79" w:name="para_c9fba267_4def_48af_93de_511e68e726"/>
          <w:p>
            <w:pPr>
              <w:spacing w:before="180" w:after="0" w:line="240" w:lineRule="auto"/>
              <w:jc w:val="center"/>
            </w:pPr>
            <w:r>
              <w:rPr>
                <w:rFonts w:ascii="Arial" w:hAnsi="Arial"/>
                <w:color w:val="000000"/>
                <w:sz w:val="18"/>
              </w:rPr>
              <w:t>-/1</w:t>
            </w:r>
          </w:p>
          <w:bookmarkEnd w:id="13279"/>
        </w:tc>
        <w:tc>
          <w:tcPr>
            <w:tcBorders>
              <w:bottom w:val="single" w:sz="4" w:color="000000"/>
              <w:right w:val="single" w:sz="4" w:color="000000"/>
            </w:tcBorders>
            <w:tcMar>
              <w:top w:w="40" w:type="dxa"/>
              <w:left w:w="40" w:type="dxa"/>
              <w:bottom w:w="40" w:type="dxa"/>
              <w:right w:w="40" w:type="dxa"/>
            </w:tcMar>
            <w:vAlign w:val="top"/>
          </w:tcPr>
          <w:bookmarkStart w:id="13280" w:name="para_40fc51e3_a38d_48f2_b0e4_3f6e36152c"/>
          <w:p>
            <w:pPr>
              <w:spacing w:before="180" w:after="0" w:line="240" w:lineRule="auto"/>
              <w:jc w:val="center"/>
            </w:pPr>
            <w:r>
              <w:rPr>
                <w:rFonts w:ascii="Arial" w:hAnsi="Arial"/>
                <w:color w:val="000000"/>
                <w:sz w:val="18"/>
              </w:rPr>
              <w:t>O</w:t>
            </w:r>
          </w:p>
          <w:bookmarkEnd w:id="13280"/>
        </w:tc>
        <w:tc>
          <w:tcPr>
            <w:tcBorders>
              <w:bottom w:val="single" w:sz="4" w:color="000000"/>
              <w:right w:val="single" w:sz="4" w:color="000000"/>
            </w:tcBorders>
            <w:tcMar>
              <w:top w:w="40" w:type="dxa"/>
              <w:left w:w="40" w:type="dxa"/>
              <w:bottom w:w="40" w:type="dxa"/>
              <w:right w:w="40" w:type="dxa"/>
            </w:tcMar>
            <w:vAlign w:val="top"/>
          </w:tcPr>
          <w:bookmarkStart w:id="13281" w:name="para_90b0b0e2_8c7b_426e_a5d1_d784377bc4"/>
          <w:p>
            <w:pPr>
              <w:spacing w:before="180" w:after="0" w:line="240" w:lineRule="auto"/>
              <w:jc w:val="center"/>
            </w:pPr>
            <w:r>
              <w:rPr>
                <w:rFonts w:ascii="Arial" w:hAnsi="Arial"/>
                <w:color w:val="000000"/>
                <w:sz w:val="18"/>
              </w:rPr>
              <w:t>1C</w:t>
            </w:r>
          </w:p>
          <w:bookmarkEnd w:id="13281"/>
        </w:tc>
        <w:tc>
          <w:tcPr>
            <w:tcBorders>
              <w:bottom w:val="single" w:sz="4" w:color="000000"/>
              <w:right w:val="single" w:sz="4" w:color="000000"/>
            </w:tcBorders>
            <w:tcMar>
              <w:top w:w="40" w:type="dxa"/>
              <w:left w:w="40" w:type="dxa"/>
              <w:bottom w:w="40" w:type="dxa"/>
              <w:right w:w="40" w:type="dxa"/>
            </w:tcMar>
            <w:vAlign w:val="top"/>
          </w:tcPr>
          <w:bookmarkStart w:id="13282" w:name="para_daf0b035_ce11_4294_b261_c3e53b47d9"/>
          <w:p>
            <w:pPr>
              <w:spacing w:before="180" w:after="0" w:line="240" w:lineRule="auto"/>
            </w:pPr>
            <w:r>
              <w:rPr>
                <w:rFonts w:ascii="Arial" w:hAnsi="Arial"/>
                <w:color w:val="000000"/>
                <w:sz w:val="18"/>
              </w:rPr>
              <w:t>Required if STOW-RS Storage Sequence (0040,4072) and XDS Storage Sequence (0040,4074) are not present. May be present otherwise.</w:t>
            </w:r>
          </w:p>
          <w:bookmarkEnd w:id="13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83" w:name="para_cb3e4b1f_dcbf_48a2_b8bf_ae24e65c47"/>
          <w:p>
            <w:pPr>
              <w:spacing w:before="180" w:after="0" w:line="240" w:lineRule="auto"/>
            </w:pPr>
            <w:r>
              <w:rPr>
                <w:rFonts w:ascii="Arial" w:hAnsi="Arial"/>
                <w:color w:val="000000"/>
                <w:sz w:val="18"/>
              </w:rPr>
              <w:t>&gt;Destination AE</w:t>
            </w:r>
          </w:p>
          <w:bookmarkEnd w:id="13283"/>
        </w:tc>
        <w:tc>
          <w:tcPr>
            <w:tcBorders>
              <w:bottom w:val="single" w:sz="4" w:color="000000"/>
              <w:right w:val="single" w:sz="4" w:color="000000"/>
            </w:tcBorders>
            <w:tcMar>
              <w:top w:w="40" w:type="dxa"/>
              <w:left w:w="40" w:type="dxa"/>
              <w:bottom w:w="40" w:type="dxa"/>
              <w:right w:w="40" w:type="dxa"/>
            </w:tcMar>
            <w:vAlign w:val="top"/>
          </w:tcPr>
          <w:bookmarkStart w:id="13284" w:name="para_90f4cf0f_eef9_4296_b816_01376326da"/>
          <w:p>
            <w:pPr>
              <w:spacing w:before="180" w:after="0" w:line="240" w:lineRule="auto"/>
              <w:jc w:val="center"/>
            </w:pPr>
            <w:r>
              <w:rPr>
                <w:rFonts w:ascii="Arial" w:hAnsi="Arial"/>
                <w:color w:val="000000"/>
                <w:sz w:val="18"/>
              </w:rPr>
              <w:t>(0040,4071)</w:t>
            </w:r>
          </w:p>
          <w:bookmarkEnd w:id="13284"/>
        </w:tc>
        <w:tc>
          <w:tcPr>
            <w:tcBorders>
              <w:bottom w:val="single" w:sz="4" w:color="000000"/>
              <w:right w:val="single" w:sz="4" w:color="000000"/>
            </w:tcBorders>
            <w:tcMar>
              <w:top w:w="40" w:type="dxa"/>
              <w:left w:w="40" w:type="dxa"/>
              <w:bottom w:w="40" w:type="dxa"/>
              <w:right w:w="40" w:type="dxa"/>
            </w:tcMar>
            <w:vAlign w:val="top"/>
          </w:tcPr>
          <w:bookmarkStart w:id="13285" w:name="para_3b307ca0_0327_467a_bbe4_55b4e9f153"/>
          <w:p>
            <w:pPr>
              <w:spacing w:before="180" w:after="0" w:line="240" w:lineRule="auto"/>
              <w:jc w:val="center"/>
            </w:pPr>
            <w:r>
              <w:rPr>
                <w:rFonts w:ascii="Arial" w:hAnsi="Arial"/>
                <w:color w:val="000000"/>
                <w:sz w:val="18"/>
              </w:rPr>
              <w:t>1/1</w:t>
            </w:r>
          </w:p>
          <w:bookmarkEnd w:id="13285"/>
        </w:tc>
        <w:tc>
          <w:tcPr>
            <w:tcBorders>
              <w:bottom w:val="single" w:sz="4" w:color="000000"/>
              <w:right w:val="single" w:sz="4" w:color="000000"/>
            </w:tcBorders>
            <w:tcMar>
              <w:top w:w="40" w:type="dxa"/>
              <w:left w:w="40" w:type="dxa"/>
              <w:bottom w:w="40" w:type="dxa"/>
              <w:right w:w="40" w:type="dxa"/>
            </w:tcMar>
            <w:vAlign w:val="top"/>
          </w:tcPr>
          <w:bookmarkStart w:id="13286" w:name="para_eb778889_de87_49c3_a534_60d61ae4c8"/>
          <w:p>
            <w:pPr>
              <w:spacing w:before="180" w:after="0" w:line="240" w:lineRule="auto"/>
              <w:jc w:val="center"/>
            </w:pPr>
            <w:r>
              <w:rPr>
                <w:rFonts w:ascii="Arial" w:hAnsi="Arial"/>
                <w:color w:val="000000"/>
                <w:sz w:val="18"/>
              </w:rPr>
              <w:t>1/1</w:t>
            </w:r>
          </w:p>
          <w:bookmarkEnd w:id="1328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87" w:name="para_4ee189db_c43a_40f5_8383_4338c06910"/>
          <w:p>
            <w:pPr>
              <w:spacing w:before="180" w:after="0" w:line="240" w:lineRule="auto"/>
              <w:jc w:val="center"/>
            </w:pPr>
            <w:r>
              <w:rPr>
                <w:rFonts w:ascii="Arial" w:hAnsi="Arial"/>
                <w:color w:val="000000"/>
                <w:sz w:val="18"/>
              </w:rPr>
              <w:t>-/1</w:t>
            </w:r>
          </w:p>
          <w:bookmarkEnd w:id="13287"/>
        </w:tc>
        <w:tc>
          <w:tcPr>
            <w:tcBorders>
              <w:bottom w:val="single" w:sz="4" w:color="000000"/>
              <w:right w:val="single" w:sz="4" w:color="000000"/>
            </w:tcBorders>
            <w:tcMar>
              <w:top w:w="40" w:type="dxa"/>
              <w:left w:w="40" w:type="dxa"/>
              <w:bottom w:w="40" w:type="dxa"/>
              <w:right w:w="40" w:type="dxa"/>
            </w:tcMar>
            <w:vAlign w:val="top"/>
          </w:tcPr>
          <w:bookmarkStart w:id="13288" w:name="para_7366fefa_1c0b_4375_8e07_9abaf324ac"/>
          <w:p>
            <w:pPr>
              <w:spacing w:before="180" w:after="0" w:line="240" w:lineRule="auto"/>
              <w:jc w:val="center"/>
            </w:pPr>
            <w:r>
              <w:rPr>
                <w:rFonts w:ascii="Arial" w:hAnsi="Arial"/>
                <w:color w:val="000000"/>
                <w:sz w:val="18"/>
              </w:rPr>
              <w:t>*</w:t>
            </w:r>
          </w:p>
          <w:bookmarkEnd w:id="13288"/>
        </w:tc>
        <w:tc>
          <w:tcPr>
            <w:tcBorders>
              <w:bottom w:val="single" w:sz="4" w:color="000000"/>
              <w:right w:val="single" w:sz="4" w:color="000000"/>
            </w:tcBorders>
            <w:tcMar>
              <w:top w:w="40" w:type="dxa"/>
              <w:left w:w="40" w:type="dxa"/>
              <w:bottom w:w="40" w:type="dxa"/>
              <w:right w:w="40" w:type="dxa"/>
            </w:tcMar>
            <w:vAlign w:val="top"/>
          </w:tcPr>
          <w:bookmarkStart w:id="13289" w:name="para_aef7849b_518a_417e_bfe2_b25cabcce1"/>
          <w:p>
            <w:pPr>
              <w:spacing w:before="180" w:after="0" w:line="240" w:lineRule="auto"/>
              <w:jc w:val="center"/>
            </w:pPr>
            <w:r>
              <w:rPr>
                <w:rFonts w:ascii="Arial" w:hAnsi="Arial"/>
                <w:color w:val="000000"/>
                <w:sz w:val="18"/>
              </w:rPr>
              <w:t>1</w:t>
            </w:r>
          </w:p>
          <w:bookmarkEnd w:id="13289"/>
        </w:tc>
        <w:tc>
          <w:tcPr>
            <w:tcBorders>
              <w:bottom w:val="single" w:sz="4" w:color="000000"/>
              <w:right w:val="single" w:sz="4" w:color="000000"/>
            </w:tcBorders>
            <w:tcMar>
              <w:top w:w="40" w:type="dxa"/>
              <w:left w:w="40" w:type="dxa"/>
              <w:bottom w:w="40" w:type="dxa"/>
              <w:right w:w="40" w:type="dxa"/>
            </w:tcMar>
            <w:vAlign w:val="top"/>
          </w:tcPr>
          <w:bookmarkStart w:id="13290" w:name="para_6f2a9f03_df45_498c_9292_d0d6d34d5c"/>
          <w:p>
            <w:pPr>
              <w:keepLines/>
              <w:spacing w:before="180" w:after="0" w:line="240" w:lineRule="auto"/>
            </w:pPr>
          </w:p>
          <w:bookmarkEnd w:id="13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1" w:name="para_64f74336_7d61_4b69_9705_a202c63098"/>
          <w:p>
            <w:pPr>
              <w:spacing w:before="180" w:after="0" w:line="240" w:lineRule="auto"/>
            </w:pPr>
            <w:r>
              <w:rPr>
                <w:rFonts w:ascii="Arial" w:hAnsi="Arial"/>
                <w:color w:val="000000"/>
                <w:sz w:val="18"/>
              </w:rPr>
              <w:t>STOW-RS Storage Sequence</w:t>
            </w:r>
          </w:p>
          <w:bookmarkEnd w:id="13291"/>
        </w:tc>
        <w:tc>
          <w:tcPr>
            <w:tcBorders>
              <w:bottom w:val="single" w:sz="4" w:color="000000"/>
              <w:right w:val="single" w:sz="4" w:color="000000"/>
            </w:tcBorders>
            <w:tcMar>
              <w:top w:w="40" w:type="dxa"/>
              <w:left w:w="40" w:type="dxa"/>
              <w:bottom w:w="40" w:type="dxa"/>
              <w:right w:w="40" w:type="dxa"/>
            </w:tcMar>
            <w:vAlign w:val="top"/>
          </w:tcPr>
          <w:bookmarkStart w:id="13292" w:name="para_4d569668_157d_4c01_91f0_3867e07da2"/>
          <w:p>
            <w:pPr>
              <w:spacing w:before="180" w:after="0" w:line="240" w:lineRule="auto"/>
              <w:jc w:val="center"/>
            </w:pPr>
            <w:r>
              <w:rPr>
                <w:rFonts w:ascii="Arial" w:hAnsi="Arial"/>
                <w:color w:val="000000"/>
                <w:sz w:val="18"/>
              </w:rPr>
              <w:t>(0040,4072)</w:t>
            </w:r>
          </w:p>
          <w:bookmarkEnd w:id="13292"/>
        </w:tc>
        <w:tc>
          <w:tcPr>
            <w:tcBorders>
              <w:bottom w:val="single" w:sz="4" w:color="000000"/>
              <w:right w:val="single" w:sz="4" w:color="000000"/>
            </w:tcBorders>
            <w:tcMar>
              <w:top w:w="40" w:type="dxa"/>
              <w:left w:w="40" w:type="dxa"/>
              <w:bottom w:w="40" w:type="dxa"/>
              <w:right w:w="40" w:type="dxa"/>
            </w:tcMar>
            <w:vAlign w:val="top"/>
          </w:tcPr>
          <w:bookmarkStart w:id="13293" w:name="para_4e6b7134_9e3e_4348_85a7_3fde492040"/>
          <w:p>
            <w:pPr>
              <w:spacing w:before="180" w:after="0" w:line="240" w:lineRule="auto"/>
              <w:jc w:val="center"/>
            </w:pPr>
            <w:r>
              <w:rPr>
                <w:rFonts w:ascii="Arial" w:hAnsi="Arial"/>
                <w:color w:val="000000"/>
                <w:sz w:val="18"/>
              </w:rPr>
              <w:t>1C/1</w:t>
            </w:r>
          </w:p>
          <w:bookmarkEnd w:id="13293"/>
        </w:tc>
        <w:tc>
          <w:tcPr>
            <w:tcBorders>
              <w:bottom w:val="single" w:sz="4" w:color="000000"/>
              <w:right w:val="single" w:sz="4" w:color="000000"/>
            </w:tcBorders>
            <w:tcMar>
              <w:top w:w="40" w:type="dxa"/>
              <w:left w:w="40" w:type="dxa"/>
              <w:bottom w:w="40" w:type="dxa"/>
              <w:right w:w="40" w:type="dxa"/>
            </w:tcMar>
            <w:vAlign w:val="top"/>
          </w:tcPr>
          <w:bookmarkStart w:id="13294" w:name="para_368e5f0c_c0ae_4c46_a4e1_3bc82ca91f"/>
          <w:p>
            <w:pPr>
              <w:spacing w:before="180" w:after="0" w:line="240" w:lineRule="auto"/>
              <w:jc w:val="center"/>
            </w:pPr>
            <w:r>
              <w:rPr>
                <w:rFonts w:ascii="Arial" w:hAnsi="Arial"/>
                <w:color w:val="000000"/>
                <w:sz w:val="18"/>
              </w:rPr>
              <w:t>1C/1</w:t>
            </w:r>
          </w:p>
          <w:bookmarkEnd w:id="1329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295" w:name="para_dba159b1_679f_4deb_8873_38f1aac174"/>
          <w:p>
            <w:pPr>
              <w:spacing w:before="180" w:after="0" w:line="240" w:lineRule="auto"/>
              <w:jc w:val="center"/>
            </w:pPr>
            <w:r>
              <w:rPr>
                <w:rFonts w:ascii="Arial" w:hAnsi="Arial"/>
                <w:color w:val="000000"/>
                <w:sz w:val="18"/>
              </w:rPr>
              <w:t>-/1</w:t>
            </w:r>
          </w:p>
          <w:bookmarkEnd w:id="13295"/>
        </w:tc>
        <w:tc>
          <w:tcPr>
            <w:tcBorders>
              <w:bottom w:val="single" w:sz="4" w:color="000000"/>
              <w:right w:val="single" w:sz="4" w:color="000000"/>
            </w:tcBorders>
            <w:tcMar>
              <w:top w:w="40" w:type="dxa"/>
              <w:left w:w="40" w:type="dxa"/>
              <w:bottom w:w="40" w:type="dxa"/>
              <w:right w:w="40" w:type="dxa"/>
            </w:tcMar>
            <w:vAlign w:val="top"/>
          </w:tcPr>
          <w:bookmarkStart w:id="13296" w:name="para_d8e654a2_0ed2_43ac_ba83_489e1d47a8"/>
          <w:p>
            <w:pPr>
              <w:spacing w:before="180" w:after="0" w:line="240" w:lineRule="auto"/>
              <w:jc w:val="center"/>
            </w:pPr>
            <w:r>
              <w:rPr>
                <w:rFonts w:ascii="Arial" w:hAnsi="Arial"/>
                <w:color w:val="000000"/>
                <w:sz w:val="18"/>
              </w:rPr>
              <w:t>O</w:t>
            </w:r>
          </w:p>
          <w:bookmarkEnd w:id="13296"/>
        </w:tc>
        <w:tc>
          <w:tcPr>
            <w:tcBorders>
              <w:bottom w:val="single" w:sz="4" w:color="000000"/>
              <w:right w:val="single" w:sz="4" w:color="000000"/>
            </w:tcBorders>
            <w:tcMar>
              <w:top w:w="40" w:type="dxa"/>
              <w:left w:w="40" w:type="dxa"/>
              <w:bottom w:w="40" w:type="dxa"/>
              <w:right w:w="40" w:type="dxa"/>
            </w:tcMar>
            <w:vAlign w:val="top"/>
          </w:tcPr>
          <w:bookmarkStart w:id="13297" w:name="para_ca059176_dfbb_449b_a1de_afebaf26ca"/>
          <w:p>
            <w:pPr>
              <w:spacing w:before="180" w:after="0" w:line="240" w:lineRule="auto"/>
              <w:jc w:val="center"/>
            </w:pPr>
            <w:r>
              <w:rPr>
                <w:rFonts w:ascii="Arial" w:hAnsi="Arial"/>
                <w:color w:val="000000"/>
                <w:sz w:val="18"/>
              </w:rPr>
              <w:t>1C</w:t>
            </w:r>
          </w:p>
          <w:bookmarkEnd w:id="13297"/>
        </w:tc>
        <w:tc>
          <w:tcPr>
            <w:tcBorders>
              <w:bottom w:val="single" w:sz="4" w:color="000000"/>
              <w:right w:val="single" w:sz="4" w:color="000000"/>
            </w:tcBorders>
            <w:tcMar>
              <w:top w:w="40" w:type="dxa"/>
              <w:left w:w="40" w:type="dxa"/>
              <w:bottom w:w="40" w:type="dxa"/>
              <w:right w:w="40" w:type="dxa"/>
            </w:tcMar>
            <w:vAlign w:val="top"/>
          </w:tcPr>
          <w:bookmarkStart w:id="13298" w:name="para_8141ceee_a804_4bd0_ae18_f26bdce2fc"/>
          <w:p>
            <w:pPr>
              <w:spacing w:before="180" w:after="0" w:line="240" w:lineRule="auto"/>
            </w:pPr>
            <w:r>
              <w:rPr>
                <w:rFonts w:ascii="Arial" w:hAnsi="Arial"/>
                <w:color w:val="000000"/>
                <w:sz w:val="18"/>
              </w:rPr>
              <w:t>Required if DICOM Storage Sequence (0040,4071) and XDS Storage Sequence (0040,4074) are not present. May be present otherwise.</w:t>
            </w:r>
          </w:p>
          <w:bookmarkEnd w:id="13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299" w:name="para_c2d053bd_2a3b_41f4_9009_d4749342e8"/>
          <w:p>
            <w:pPr>
              <w:spacing w:before="180" w:after="0" w:line="240" w:lineRule="auto"/>
            </w:pPr>
            <w:r>
              <w:rPr>
                <w:rFonts w:ascii="Arial" w:hAnsi="Arial"/>
                <w:color w:val="000000"/>
                <w:sz w:val="18"/>
              </w:rPr>
              <w:t>&gt;Storage URL</w:t>
            </w:r>
          </w:p>
          <w:bookmarkEnd w:id="13299"/>
        </w:tc>
        <w:tc>
          <w:tcPr>
            <w:tcBorders>
              <w:bottom w:val="single" w:sz="4" w:color="000000"/>
              <w:right w:val="single" w:sz="4" w:color="000000"/>
            </w:tcBorders>
            <w:tcMar>
              <w:top w:w="40" w:type="dxa"/>
              <w:left w:w="40" w:type="dxa"/>
              <w:bottom w:w="40" w:type="dxa"/>
              <w:right w:w="40" w:type="dxa"/>
            </w:tcMar>
            <w:vAlign w:val="top"/>
          </w:tcPr>
          <w:bookmarkStart w:id="13300" w:name="para_5aa5bac9_88ee_4838_a9f5_da328bdcbf"/>
          <w:p>
            <w:pPr>
              <w:spacing w:before="180" w:after="0" w:line="240" w:lineRule="auto"/>
              <w:jc w:val="center"/>
            </w:pPr>
            <w:r>
              <w:rPr>
                <w:rFonts w:ascii="Arial" w:hAnsi="Arial"/>
                <w:color w:val="000000"/>
                <w:sz w:val="18"/>
              </w:rPr>
              <w:t>(0040,4073)</w:t>
            </w:r>
          </w:p>
          <w:bookmarkEnd w:id="13300"/>
        </w:tc>
        <w:tc>
          <w:tcPr>
            <w:tcBorders>
              <w:bottom w:val="single" w:sz="4" w:color="000000"/>
              <w:right w:val="single" w:sz="4" w:color="000000"/>
            </w:tcBorders>
            <w:tcMar>
              <w:top w:w="40" w:type="dxa"/>
              <w:left w:w="40" w:type="dxa"/>
              <w:bottom w:w="40" w:type="dxa"/>
              <w:right w:w="40" w:type="dxa"/>
            </w:tcMar>
            <w:vAlign w:val="top"/>
          </w:tcPr>
          <w:bookmarkStart w:id="13301" w:name="para_669f0594_9aad_4ce7_b250_b9c4635086"/>
          <w:p>
            <w:pPr>
              <w:spacing w:before="180" w:after="0" w:line="240" w:lineRule="auto"/>
              <w:jc w:val="center"/>
            </w:pPr>
            <w:r>
              <w:rPr>
                <w:rFonts w:ascii="Arial" w:hAnsi="Arial"/>
                <w:color w:val="000000"/>
                <w:sz w:val="18"/>
              </w:rPr>
              <w:t>1/1</w:t>
            </w:r>
          </w:p>
          <w:bookmarkEnd w:id="13301"/>
        </w:tc>
        <w:tc>
          <w:tcPr>
            <w:tcBorders>
              <w:bottom w:val="single" w:sz="4" w:color="000000"/>
              <w:right w:val="single" w:sz="4" w:color="000000"/>
            </w:tcBorders>
            <w:tcMar>
              <w:top w:w="40" w:type="dxa"/>
              <w:left w:w="40" w:type="dxa"/>
              <w:bottom w:w="40" w:type="dxa"/>
              <w:right w:w="40" w:type="dxa"/>
            </w:tcMar>
            <w:vAlign w:val="top"/>
          </w:tcPr>
          <w:bookmarkStart w:id="13302" w:name="para_80877d5b_758e_4be6_bee7_2184d28663"/>
          <w:p>
            <w:pPr>
              <w:spacing w:before="180" w:after="0" w:line="240" w:lineRule="auto"/>
              <w:jc w:val="center"/>
            </w:pPr>
            <w:r>
              <w:rPr>
                <w:rFonts w:ascii="Arial" w:hAnsi="Arial"/>
                <w:color w:val="000000"/>
                <w:sz w:val="18"/>
              </w:rPr>
              <w:t>1/1</w:t>
            </w:r>
          </w:p>
          <w:bookmarkEnd w:id="133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03" w:name="para_8b4708f4_c81d_4588_8ccb_5c1753bd66"/>
          <w:p>
            <w:pPr>
              <w:spacing w:before="180" w:after="0" w:line="240" w:lineRule="auto"/>
              <w:jc w:val="center"/>
            </w:pPr>
            <w:r>
              <w:rPr>
                <w:rFonts w:ascii="Arial" w:hAnsi="Arial"/>
                <w:color w:val="000000"/>
                <w:sz w:val="18"/>
              </w:rPr>
              <w:t>-/1</w:t>
            </w:r>
          </w:p>
          <w:bookmarkEnd w:id="13303"/>
        </w:tc>
        <w:tc>
          <w:tcPr>
            <w:tcBorders>
              <w:bottom w:val="single" w:sz="4" w:color="000000"/>
              <w:right w:val="single" w:sz="4" w:color="000000"/>
            </w:tcBorders>
            <w:tcMar>
              <w:top w:w="40" w:type="dxa"/>
              <w:left w:w="40" w:type="dxa"/>
              <w:bottom w:w="40" w:type="dxa"/>
              <w:right w:w="40" w:type="dxa"/>
            </w:tcMar>
            <w:vAlign w:val="top"/>
          </w:tcPr>
          <w:bookmarkStart w:id="13304" w:name="para_212d915b_a725_4f77_b202_ff91c71fb9"/>
          <w:p>
            <w:pPr>
              <w:spacing w:before="180" w:after="0" w:line="240" w:lineRule="auto"/>
              <w:jc w:val="center"/>
            </w:pPr>
            <w:r>
              <w:rPr>
                <w:rFonts w:ascii="Arial" w:hAnsi="Arial"/>
                <w:color w:val="000000"/>
                <w:sz w:val="18"/>
              </w:rPr>
              <w:t>*</w:t>
            </w:r>
          </w:p>
          <w:bookmarkEnd w:id="13304"/>
        </w:tc>
        <w:tc>
          <w:tcPr>
            <w:tcBorders>
              <w:bottom w:val="single" w:sz="4" w:color="000000"/>
              <w:right w:val="single" w:sz="4" w:color="000000"/>
            </w:tcBorders>
            <w:tcMar>
              <w:top w:w="40" w:type="dxa"/>
              <w:left w:w="40" w:type="dxa"/>
              <w:bottom w:w="40" w:type="dxa"/>
              <w:right w:w="40" w:type="dxa"/>
            </w:tcMar>
            <w:vAlign w:val="top"/>
          </w:tcPr>
          <w:bookmarkStart w:id="13305" w:name="para_d9a70490_0e96_42e5_9bec_8ef2c99979"/>
          <w:p>
            <w:pPr>
              <w:spacing w:before="180" w:after="0" w:line="240" w:lineRule="auto"/>
              <w:jc w:val="center"/>
            </w:pPr>
            <w:r>
              <w:rPr>
                <w:rFonts w:ascii="Arial" w:hAnsi="Arial"/>
                <w:color w:val="000000"/>
                <w:sz w:val="18"/>
              </w:rPr>
              <w:t>1</w:t>
            </w:r>
          </w:p>
          <w:bookmarkEnd w:id="13305"/>
        </w:tc>
        <w:tc>
          <w:tcPr>
            <w:tcBorders>
              <w:bottom w:val="single" w:sz="4" w:color="000000"/>
              <w:right w:val="single" w:sz="4" w:color="000000"/>
            </w:tcBorders>
            <w:tcMar>
              <w:top w:w="40" w:type="dxa"/>
              <w:left w:w="40" w:type="dxa"/>
              <w:bottom w:w="40" w:type="dxa"/>
              <w:right w:w="40" w:type="dxa"/>
            </w:tcMar>
            <w:vAlign w:val="top"/>
          </w:tcPr>
          <w:bookmarkStart w:id="13306" w:name="para_ce5004d2_0073_43d8_ba81_8a23b4a005"/>
          <w:p>
            <w:pPr>
              <w:keepLines/>
              <w:spacing w:before="180" w:after="0" w:line="240" w:lineRule="auto"/>
            </w:pPr>
          </w:p>
          <w:bookmarkEnd w:id="13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07" w:name="para_17217027_3c1f_49d7_ae3f_691e56ba1f"/>
          <w:p>
            <w:pPr>
              <w:spacing w:before="180" w:after="0" w:line="240" w:lineRule="auto"/>
            </w:pPr>
            <w:r>
              <w:rPr>
                <w:rFonts w:ascii="Arial" w:hAnsi="Arial"/>
                <w:color w:val="000000"/>
                <w:sz w:val="18"/>
              </w:rPr>
              <w:t>XDS Storage Sequence</w:t>
            </w:r>
          </w:p>
          <w:bookmarkEnd w:id="13307"/>
        </w:tc>
        <w:tc>
          <w:tcPr>
            <w:tcBorders>
              <w:bottom w:val="single" w:sz="4" w:color="000000"/>
              <w:right w:val="single" w:sz="4" w:color="000000"/>
            </w:tcBorders>
            <w:tcMar>
              <w:top w:w="40" w:type="dxa"/>
              <w:left w:w="40" w:type="dxa"/>
              <w:bottom w:w="40" w:type="dxa"/>
              <w:right w:w="40" w:type="dxa"/>
            </w:tcMar>
            <w:vAlign w:val="top"/>
          </w:tcPr>
          <w:bookmarkStart w:id="13308" w:name="para_db4d3512_8c78_4de7_8362_b6b29223c7"/>
          <w:p>
            <w:pPr>
              <w:spacing w:before="180" w:after="0" w:line="240" w:lineRule="auto"/>
              <w:jc w:val="center"/>
            </w:pPr>
            <w:r>
              <w:rPr>
                <w:rFonts w:ascii="Arial" w:hAnsi="Arial"/>
                <w:color w:val="000000"/>
                <w:sz w:val="18"/>
              </w:rPr>
              <w:t>(0040,4074)</w:t>
            </w:r>
          </w:p>
          <w:bookmarkEnd w:id="13308"/>
        </w:tc>
        <w:tc>
          <w:tcPr>
            <w:tcBorders>
              <w:bottom w:val="single" w:sz="4" w:color="000000"/>
              <w:right w:val="single" w:sz="4" w:color="000000"/>
            </w:tcBorders>
            <w:tcMar>
              <w:top w:w="40" w:type="dxa"/>
              <w:left w:w="40" w:type="dxa"/>
              <w:bottom w:w="40" w:type="dxa"/>
              <w:right w:w="40" w:type="dxa"/>
            </w:tcMar>
            <w:vAlign w:val="top"/>
          </w:tcPr>
          <w:bookmarkStart w:id="13309" w:name="para_2e5c6c82_7f7f_4b7b_8657_4b03f6a52b"/>
          <w:p>
            <w:pPr>
              <w:spacing w:before="180" w:after="0" w:line="240" w:lineRule="auto"/>
              <w:jc w:val="center"/>
            </w:pPr>
            <w:r>
              <w:rPr>
                <w:rFonts w:ascii="Arial" w:hAnsi="Arial"/>
                <w:color w:val="000000"/>
                <w:sz w:val="18"/>
              </w:rPr>
              <w:t>1C/1</w:t>
            </w:r>
          </w:p>
          <w:bookmarkEnd w:id="13309"/>
        </w:tc>
        <w:tc>
          <w:tcPr>
            <w:tcBorders>
              <w:bottom w:val="single" w:sz="4" w:color="000000"/>
              <w:right w:val="single" w:sz="4" w:color="000000"/>
            </w:tcBorders>
            <w:tcMar>
              <w:top w:w="40" w:type="dxa"/>
              <w:left w:w="40" w:type="dxa"/>
              <w:bottom w:w="40" w:type="dxa"/>
              <w:right w:w="40" w:type="dxa"/>
            </w:tcMar>
            <w:vAlign w:val="top"/>
          </w:tcPr>
          <w:bookmarkStart w:id="13310" w:name="para_605eaba6_9aa6_4fb1_be01_c6fc05bad5"/>
          <w:p>
            <w:pPr>
              <w:spacing w:before="180" w:after="0" w:line="240" w:lineRule="auto"/>
              <w:jc w:val="center"/>
            </w:pPr>
            <w:r>
              <w:rPr>
                <w:rFonts w:ascii="Arial" w:hAnsi="Arial"/>
                <w:color w:val="000000"/>
                <w:sz w:val="18"/>
              </w:rPr>
              <w:t>1C/1</w:t>
            </w:r>
          </w:p>
          <w:bookmarkEnd w:id="133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1" w:name="para_ddb66682_6d4a_452e_ab1e_6d47c7ac87"/>
          <w:p>
            <w:pPr>
              <w:spacing w:before="180" w:after="0" w:line="240" w:lineRule="auto"/>
              <w:jc w:val="center"/>
            </w:pPr>
            <w:r>
              <w:rPr>
                <w:rFonts w:ascii="Arial" w:hAnsi="Arial"/>
                <w:color w:val="000000"/>
                <w:sz w:val="18"/>
              </w:rPr>
              <w:t>-/1</w:t>
            </w:r>
          </w:p>
          <w:bookmarkEnd w:id="13311"/>
        </w:tc>
        <w:tc>
          <w:tcPr>
            <w:tcBorders>
              <w:bottom w:val="single" w:sz="4" w:color="000000"/>
              <w:right w:val="single" w:sz="4" w:color="000000"/>
            </w:tcBorders>
            <w:tcMar>
              <w:top w:w="40" w:type="dxa"/>
              <w:left w:w="40" w:type="dxa"/>
              <w:bottom w:w="40" w:type="dxa"/>
              <w:right w:w="40" w:type="dxa"/>
            </w:tcMar>
            <w:vAlign w:val="top"/>
          </w:tcPr>
          <w:bookmarkStart w:id="13312" w:name="para_254a1f76_c5ed_46ed_b029_555c49ecc6"/>
          <w:p>
            <w:pPr>
              <w:spacing w:before="180" w:after="0" w:line="240" w:lineRule="auto"/>
              <w:jc w:val="center"/>
            </w:pPr>
            <w:r>
              <w:rPr>
                <w:rFonts w:ascii="Arial" w:hAnsi="Arial"/>
                <w:color w:val="000000"/>
                <w:sz w:val="18"/>
              </w:rPr>
              <w:t>O</w:t>
            </w:r>
          </w:p>
          <w:bookmarkEnd w:id="13312"/>
        </w:tc>
        <w:tc>
          <w:tcPr>
            <w:tcBorders>
              <w:bottom w:val="single" w:sz="4" w:color="000000"/>
              <w:right w:val="single" w:sz="4" w:color="000000"/>
            </w:tcBorders>
            <w:tcMar>
              <w:top w:w="40" w:type="dxa"/>
              <w:left w:w="40" w:type="dxa"/>
              <w:bottom w:w="40" w:type="dxa"/>
              <w:right w:w="40" w:type="dxa"/>
            </w:tcMar>
            <w:vAlign w:val="top"/>
          </w:tcPr>
          <w:bookmarkStart w:id="13313" w:name="para_37387186_03a9_47a8_9cc2_8838943208"/>
          <w:p>
            <w:pPr>
              <w:spacing w:before="180" w:after="0" w:line="240" w:lineRule="auto"/>
              <w:jc w:val="center"/>
            </w:pPr>
            <w:r>
              <w:rPr>
                <w:rFonts w:ascii="Arial" w:hAnsi="Arial"/>
                <w:color w:val="000000"/>
                <w:sz w:val="18"/>
              </w:rPr>
              <w:t>1C</w:t>
            </w:r>
          </w:p>
          <w:bookmarkEnd w:id="13313"/>
        </w:tc>
        <w:tc>
          <w:tcPr>
            <w:tcBorders>
              <w:bottom w:val="single" w:sz="4" w:color="000000"/>
              <w:right w:val="single" w:sz="4" w:color="000000"/>
            </w:tcBorders>
            <w:tcMar>
              <w:top w:w="40" w:type="dxa"/>
              <w:left w:w="40" w:type="dxa"/>
              <w:bottom w:w="40" w:type="dxa"/>
              <w:right w:w="40" w:type="dxa"/>
            </w:tcMar>
            <w:vAlign w:val="top"/>
          </w:tcPr>
          <w:bookmarkStart w:id="13314" w:name="para_03cefadb_e849_46a7_9b0c_87b348eda5"/>
          <w:p>
            <w:pPr>
              <w:spacing w:before="180" w:after="0" w:line="240" w:lineRule="auto"/>
            </w:pPr>
            <w:r>
              <w:rPr>
                <w:rFonts w:ascii="Arial" w:hAnsi="Arial"/>
                <w:color w:val="000000"/>
                <w:sz w:val="18"/>
              </w:rPr>
              <w:t>Required if DICOM Storage Sequence (0040,4071) and STOW-RS Storage Sequence (0040,4072) are not present. May be present otherwise.</w:t>
            </w:r>
          </w:p>
          <w:bookmarkEnd w:id="133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15" w:name="para_9aa29864_dbe8_44f5_a8f1_52a1142796"/>
          <w:p>
            <w:pPr>
              <w:spacing w:before="180" w:after="0" w:line="240" w:lineRule="auto"/>
            </w:pPr>
            <w:r>
              <w:rPr>
                <w:rFonts w:ascii="Arial" w:hAnsi="Arial"/>
                <w:color w:val="000000"/>
                <w:sz w:val="18"/>
              </w:rPr>
              <w:t>&gt;Repository Unique ID</w:t>
            </w:r>
          </w:p>
          <w:bookmarkEnd w:id="13315"/>
        </w:tc>
        <w:tc>
          <w:tcPr>
            <w:tcBorders>
              <w:bottom w:val="single" w:sz="4" w:color="000000"/>
              <w:right w:val="single" w:sz="4" w:color="000000"/>
            </w:tcBorders>
            <w:tcMar>
              <w:top w:w="40" w:type="dxa"/>
              <w:left w:w="40" w:type="dxa"/>
              <w:bottom w:w="40" w:type="dxa"/>
              <w:right w:w="40" w:type="dxa"/>
            </w:tcMar>
            <w:vAlign w:val="top"/>
          </w:tcPr>
          <w:bookmarkStart w:id="13316" w:name="para_707d51f4_a193_4224_9565_d3421a56b3"/>
          <w:p>
            <w:pPr>
              <w:spacing w:before="180" w:after="0" w:line="240" w:lineRule="auto"/>
              <w:jc w:val="center"/>
            </w:pPr>
            <w:r>
              <w:rPr>
                <w:rFonts w:ascii="Arial" w:hAnsi="Arial"/>
                <w:color w:val="000000"/>
                <w:sz w:val="18"/>
              </w:rPr>
              <w:t>(0040,E030)</w:t>
            </w:r>
          </w:p>
          <w:bookmarkEnd w:id="13316"/>
        </w:tc>
        <w:tc>
          <w:tcPr>
            <w:tcBorders>
              <w:bottom w:val="single" w:sz="4" w:color="000000"/>
              <w:right w:val="single" w:sz="4" w:color="000000"/>
            </w:tcBorders>
            <w:tcMar>
              <w:top w:w="40" w:type="dxa"/>
              <w:left w:w="40" w:type="dxa"/>
              <w:bottom w:w="40" w:type="dxa"/>
              <w:right w:w="40" w:type="dxa"/>
            </w:tcMar>
            <w:vAlign w:val="top"/>
          </w:tcPr>
          <w:bookmarkStart w:id="13317" w:name="para_b584392d_4cb1_4281_a19b_ef8263f99e"/>
          <w:p>
            <w:pPr>
              <w:spacing w:before="180" w:after="0" w:line="240" w:lineRule="auto"/>
              <w:jc w:val="center"/>
            </w:pPr>
            <w:r>
              <w:rPr>
                <w:rFonts w:ascii="Arial" w:hAnsi="Arial"/>
                <w:color w:val="000000"/>
                <w:sz w:val="18"/>
              </w:rPr>
              <w:t>1/1</w:t>
            </w:r>
          </w:p>
          <w:bookmarkEnd w:id="13317"/>
        </w:tc>
        <w:tc>
          <w:tcPr>
            <w:tcBorders>
              <w:bottom w:val="single" w:sz="4" w:color="000000"/>
              <w:right w:val="single" w:sz="4" w:color="000000"/>
            </w:tcBorders>
            <w:tcMar>
              <w:top w:w="40" w:type="dxa"/>
              <w:left w:w="40" w:type="dxa"/>
              <w:bottom w:w="40" w:type="dxa"/>
              <w:right w:w="40" w:type="dxa"/>
            </w:tcMar>
            <w:vAlign w:val="top"/>
          </w:tcPr>
          <w:bookmarkStart w:id="13318" w:name="para_669c09cf_e9ef_40c1_9318_d52d31e3c4"/>
          <w:p>
            <w:pPr>
              <w:spacing w:before="180" w:after="0" w:line="240" w:lineRule="auto"/>
              <w:jc w:val="center"/>
            </w:pPr>
            <w:r>
              <w:rPr>
                <w:rFonts w:ascii="Arial" w:hAnsi="Arial"/>
                <w:color w:val="000000"/>
                <w:sz w:val="18"/>
              </w:rPr>
              <w:t>1/1</w:t>
            </w:r>
          </w:p>
          <w:bookmarkEnd w:id="133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19" w:name="para_597571cc_8950_4400_9f79_4ed0535476"/>
          <w:p>
            <w:pPr>
              <w:spacing w:before="180" w:after="0" w:line="240" w:lineRule="auto"/>
              <w:jc w:val="center"/>
            </w:pPr>
            <w:r>
              <w:rPr>
                <w:rFonts w:ascii="Arial" w:hAnsi="Arial"/>
                <w:color w:val="000000"/>
                <w:sz w:val="18"/>
              </w:rPr>
              <w:t>-/1</w:t>
            </w:r>
          </w:p>
          <w:bookmarkEnd w:id="13319"/>
        </w:tc>
        <w:tc>
          <w:tcPr>
            <w:tcBorders>
              <w:bottom w:val="single" w:sz="4" w:color="000000"/>
              <w:right w:val="single" w:sz="4" w:color="000000"/>
            </w:tcBorders>
            <w:tcMar>
              <w:top w:w="40" w:type="dxa"/>
              <w:left w:w="40" w:type="dxa"/>
              <w:bottom w:w="40" w:type="dxa"/>
              <w:right w:w="40" w:type="dxa"/>
            </w:tcMar>
            <w:vAlign w:val="top"/>
          </w:tcPr>
          <w:bookmarkStart w:id="13320" w:name="para_595186a4_7e85_4487_bf16_3598334936"/>
          <w:p>
            <w:pPr>
              <w:spacing w:before="180" w:after="0" w:line="240" w:lineRule="auto"/>
              <w:jc w:val="center"/>
            </w:pPr>
            <w:r>
              <w:rPr>
                <w:rFonts w:ascii="Arial" w:hAnsi="Arial"/>
                <w:color w:val="000000"/>
                <w:sz w:val="18"/>
              </w:rPr>
              <w:t>*</w:t>
            </w:r>
          </w:p>
          <w:bookmarkEnd w:id="13320"/>
        </w:tc>
        <w:tc>
          <w:tcPr>
            <w:tcBorders>
              <w:bottom w:val="single" w:sz="4" w:color="000000"/>
              <w:right w:val="single" w:sz="4" w:color="000000"/>
            </w:tcBorders>
            <w:tcMar>
              <w:top w:w="40" w:type="dxa"/>
              <w:left w:w="40" w:type="dxa"/>
              <w:bottom w:w="40" w:type="dxa"/>
              <w:right w:w="40" w:type="dxa"/>
            </w:tcMar>
            <w:vAlign w:val="top"/>
          </w:tcPr>
          <w:bookmarkStart w:id="13321" w:name="para_4b7d189b_8b72_441e_9217_0c4d6d3fa4"/>
          <w:p>
            <w:pPr>
              <w:spacing w:before="180" w:after="0" w:line="240" w:lineRule="auto"/>
              <w:jc w:val="center"/>
            </w:pPr>
            <w:r>
              <w:rPr>
                <w:rFonts w:ascii="Arial" w:hAnsi="Arial"/>
                <w:color w:val="000000"/>
                <w:sz w:val="18"/>
              </w:rPr>
              <w:t>1</w:t>
            </w:r>
          </w:p>
          <w:bookmarkEnd w:id="13321"/>
        </w:tc>
        <w:tc>
          <w:tcPr>
            <w:tcBorders>
              <w:bottom w:val="single" w:sz="4" w:color="000000"/>
              <w:right w:val="single" w:sz="4" w:color="000000"/>
            </w:tcBorders>
            <w:tcMar>
              <w:top w:w="40" w:type="dxa"/>
              <w:left w:w="40" w:type="dxa"/>
              <w:bottom w:w="40" w:type="dxa"/>
              <w:right w:w="40" w:type="dxa"/>
            </w:tcMar>
            <w:vAlign w:val="top"/>
          </w:tcPr>
          <w:bookmarkStart w:id="13322" w:name="para_40cfba06_2ffd_4e11_b59f_e1b36ba3b3"/>
          <w:p>
            <w:pPr>
              <w:keepLines/>
              <w:spacing w:before="180" w:after="0" w:line="240" w:lineRule="auto"/>
            </w:pPr>
          </w:p>
          <w:bookmarkEnd w:id="133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23" w:name="para_c02251a8_6e13_4173_b6b6_710f9499bf"/>
          <w:p>
            <w:pPr>
              <w:spacing w:before="180" w:after="0" w:line="240" w:lineRule="auto"/>
            </w:pPr>
            <w:r>
              <w:rPr>
                <w:rFonts w:ascii="Arial" w:hAnsi="Arial"/>
                <w:color w:val="000000"/>
                <w:sz w:val="18"/>
              </w:rPr>
              <w:t>&gt;Home Community ID</w:t>
            </w:r>
          </w:p>
          <w:bookmarkEnd w:id="13323"/>
        </w:tc>
        <w:tc>
          <w:tcPr>
            <w:tcBorders>
              <w:bottom w:val="single" w:sz="4" w:color="000000"/>
              <w:right w:val="single" w:sz="4" w:color="000000"/>
            </w:tcBorders>
            <w:tcMar>
              <w:top w:w="40" w:type="dxa"/>
              <w:left w:w="40" w:type="dxa"/>
              <w:bottom w:w="40" w:type="dxa"/>
              <w:right w:w="40" w:type="dxa"/>
            </w:tcMar>
            <w:vAlign w:val="top"/>
          </w:tcPr>
          <w:bookmarkStart w:id="13324" w:name="para_9f0d1186_3677_4d57_8c6f_0f769a73d2"/>
          <w:p>
            <w:pPr>
              <w:spacing w:before="180" w:after="0" w:line="240" w:lineRule="auto"/>
              <w:jc w:val="center"/>
            </w:pPr>
            <w:r>
              <w:rPr>
                <w:rFonts w:ascii="Arial" w:hAnsi="Arial"/>
                <w:color w:val="000000"/>
                <w:sz w:val="18"/>
              </w:rPr>
              <w:t>(0040,E031)</w:t>
            </w:r>
          </w:p>
          <w:bookmarkEnd w:id="13324"/>
        </w:tc>
        <w:tc>
          <w:tcPr>
            <w:tcBorders>
              <w:bottom w:val="single" w:sz="4" w:color="000000"/>
              <w:right w:val="single" w:sz="4" w:color="000000"/>
            </w:tcBorders>
            <w:tcMar>
              <w:top w:w="40" w:type="dxa"/>
              <w:left w:w="40" w:type="dxa"/>
              <w:bottom w:w="40" w:type="dxa"/>
              <w:right w:w="40" w:type="dxa"/>
            </w:tcMar>
            <w:vAlign w:val="top"/>
          </w:tcPr>
          <w:bookmarkStart w:id="13325" w:name="para_f17b588a_d863_4637_8d79_9f326707f2"/>
          <w:p>
            <w:pPr>
              <w:spacing w:before="180" w:after="0" w:line="240" w:lineRule="auto"/>
              <w:jc w:val="center"/>
            </w:pPr>
            <w:r>
              <w:rPr>
                <w:rFonts w:ascii="Arial" w:hAnsi="Arial"/>
                <w:color w:val="000000"/>
                <w:sz w:val="18"/>
              </w:rPr>
              <w:t>3/2</w:t>
            </w:r>
          </w:p>
          <w:bookmarkEnd w:id="13325"/>
        </w:tc>
        <w:tc>
          <w:tcPr>
            <w:tcBorders>
              <w:bottom w:val="single" w:sz="4" w:color="000000"/>
              <w:right w:val="single" w:sz="4" w:color="000000"/>
            </w:tcBorders>
            <w:tcMar>
              <w:top w:w="40" w:type="dxa"/>
              <w:left w:w="40" w:type="dxa"/>
              <w:bottom w:w="40" w:type="dxa"/>
              <w:right w:w="40" w:type="dxa"/>
            </w:tcMar>
            <w:vAlign w:val="top"/>
          </w:tcPr>
          <w:bookmarkStart w:id="13326" w:name="para_947d8aeb_08aa_441b_b932_4649e28be5"/>
          <w:p>
            <w:pPr>
              <w:spacing w:before="180" w:after="0" w:line="240" w:lineRule="auto"/>
              <w:jc w:val="center"/>
            </w:pPr>
            <w:r>
              <w:rPr>
                <w:rFonts w:ascii="Arial" w:hAnsi="Arial"/>
                <w:color w:val="000000"/>
                <w:sz w:val="18"/>
              </w:rPr>
              <w:t>3/2</w:t>
            </w:r>
          </w:p>
          <w:bookmarkEnd w:id="1332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27" w:name="para_2c628127_57a8_4373_b36c_927aa956ff"/>
          <w:p>
            <w:pPr>
              <w:spacing w:before="180" w:after="0" w:line="240" w:lineRule="auto"/>
              <w:jc w:val="center"/>
            </w:pPr>
            <w:r>
              <w:rPr>
                <w:rFonts w:ascii="Arial" w:hAnsi="Arial"/>
                <w:color w:val="000000"/>
                <w:sz w:val="18"/>
              </w:rPr>
              <w:t>3/2</w:t>
            </w:r>
          </w:p>
          <w:bookmarkEnd w:id="13327"/>
        </w:tc>
        <w:tc>
          <w:tcPr>
            <w:tcBorders>
              <w:bottom w:val="single" w:sz="4" w:color="000000"/>
              <w:right w:val="single" w:sz="4" w:color="000000"/>
            </w:tcBorders>
            <w:tcMar>
              <w:top w:w="40" w:type="dxa"/>
              <w:left w:w="40" w:type="dxa"/>
              <w:bottom w:w="40" w:type="dxa"/>
              <w:right w:w="40" w:type="dxa"/>
            </w:tcMar>
            <w:vAlign w:val="top"/>
          </w:tcPr>
          <w:bookmarkStart w:id="13328" w:name="para_c55ea95e_59e7_47ee_9ef2_2ce4b341f9"/>
          <w:p>
            <w:pPr>
              <w:spacing w:before="180" w:after="0" w:line="240" w:lineRule="auto"/>
              <w:jc w:val="center"/>
            </w:pPr>
            <w:r>
              <w:rPr>
                <w:rFonts w:ascii="Arial" w:hAnsi="Arial"/>
                <w:color w:val="000000"/>
                <w:sz w:val="18"/>
              </w:rPr>
              <w:t>*</w:t>
            </w:r>
          </w:p>
          <w:bookmarkEnd w:id="13328"/>
        </w:tc>
        <w:tc>
          <w:tcPr>
            <w:tcBorders>
              <w:bottom w:val="single" w:sz="4" w:color="000000"/>
              <w:right w:val="single" w:sz="4" w:color="000000"/>
            </w:tcBorders>
            <w:tcMar>
              <w:top w:w="40" w:type="dxa"/>
              <w:left w:w="40" w:type="dxa"/>
              <w:bottom w:w="40" w:type="dxa"/>
              <w:right w:w="40" w:type="dxa"/>
            </w:tcMar>
            <w:vAlign w:val="top"/>
          </w:tcPr>
          <w:bookmarkStart w:id="13329" w:name="para_de9b5e5d_09c2_4a18_8bd1_b52552eba9"/>
          <w:p>
            <w:pPr>
              <w:spacing w:before="180" w:after="0" w:line="240" w:lineRule="auto"/>
              <w:jc w:val="center"/>
            </w:pPr>
            <w:r>
              <w:rPr>
                <w:rFonts w:ascii="Arial" w:hAnsi="Arial"/>
                <w:color w:val="000000"/>
                <w:sz w:val="18"/>
              </w:rPr>
              <w:t>2</w:t>
            </w:r>
          </w:p>
          <w:bookmarkEnd w:id="13329"/>
        </w:tc>
        <w:tc>
          <w:tcPr>
            <w:tcBorders>
              <w:bottom w:val="single" w:sz="4" w:color="000000"/>
              <w:right w:val="single" w:sz="4" w:color="000000"/>
            </w:tcBorders>
            <w:tcMar>
              <w:top w:w="40" w:type="dxa"/>
              <w:left w:w="40" w:type="dxa"/>
              <w:bottom w:w="40" w:type="dxa"/>
              <w:right w:w="40" w:type="dxa"/>
            </w:tcMar>
            <w:vAlign w:val="top"/>
          </w:tcPr>
          <w:bookmarkStart w:id="13330" w:name="para_69c328ec_787f_4d5c_ac10_1a0751bea0"/>
          <w:p>
            <w:pPr>
              <w:keepLines/>
              <w:spacing w:before="180" w:after="0" w:line="240" w:lineRule="auto"/>
            </w:pPr>
          </w:p>
          <w:bookmarkEnd w:id="13330"/>
        </w:tc>
      </w:tr>
    </w:tbl>
    <w:bookmarkStart w:id="13331" w:name="sect_CC_2_5_1_3"/>
    <w:p>
      <w:pPr>
        <w:spacing w:before="180" w:after="0" w:line="240" w:lineRule="auto"/>
      </w:pPr>
      <w:r>
        <w:rPr>
          <w:rFonts w:ascii="Arial" w:hAnsi="Arial"/>
          <w:b/>
          <w:color w:val="000000"/>
          <w:sz w:val="22"/>
        </w:rPr>
        <w:t>CC.2.5.1.3 UPS Attribute Service Requirements</w:t>
      </w:r>
    </w:p>
    <w:bookmarkEnd w:id="13331"/>
    <w:bookmarkStart w:id="13332" w:name="para_90cb42ed_8d1e_4cae_9fea_58138653de"/>
    <w:p>
      <w:pPr>
        <w:spacing w:before="180" w:after="0" w:line="240" w:lineRule="auto"/>
        <w:jc w:val="both"/>
      </w:pPr>
      <w:r>
        <w:rPr>
          <w:rFonts w:ascii="Arial" w:hAnsi="Arial"/>
          <w:color w:val="000000"/>
          <w:sz w:val="18"/>
        </w:rPr>
        <w:t>This table combines the Attribute requirements for multiple DIMSE services (N-CREATE, N-SET, N-GET, C-FIND) to facilitate consistency between the requirements.</w:t>
      </w:r>
    </w:p>
    <w:bookmarkEnd w:id="13332"/>
    <w:bookmarkStart w:id="13333" w:name="para_4fe950d8_d245_45f6_aef8_fa938d96de"/>
    <w:p>
      <w:pPr>
        <w:spacing w:before="180" w:after="0" w:line="240" w:lineRule="auto"/>
        <w:jc w:val="both"/>
      </w:pPr>
      <w:r>
        <w:rPr>
          <w:rFonts w:ascii="Arial" w:hAnsi="Arial"/>
          <w:color w:val="000000"/>
          <w:sz w:val="18"/>
        </w:rPr>
        <w:t>See PS3.4 for the meaning of the requirement codes used in the N-CREATE, N-SET, N-GET and Return Key columns in the following table.</w:t>
      </w:r>
    </w:p>
    <w:bookmarkEnd w:id="13333"/>
    <w:bookmarkStart w:id="13334" w:name="para_5b27bf5e_836c_4489_8e1a_ed6668d205"/>
    <w:p>
      <w:pPr>
        <w:spacing w:before="180" w:after="0" w:line="240" w:lineRule="auto"/>
        <w:jc w:val="both"/>
      </w:pPr>
      <w:r>
        <w:rPr>
          <w:rFonts w:ascii="Arial" w:hAnsi="Arial"/>
          <w:color w:val="000000"/>
          <w:sz w:val="18"/>
        </w:rPr>
        <w:t xml:space="preserve">See </w:t>
      </w:r>
      <w:hyperlink w:anchor="sect_C_1_2">
        <w:r>
          <w:rPr>
            <w:rFonts w:ascii="Arial" w:hAnsi="Arial"/>
            <w:color w:val="000000"/>
            <w:sz w:val="18"/>
          </w:rPr>
          <w:t>Section C.1.2</w:t>
        </w:r>
      </w:hyperlink>
      <w:r>
        <w:rPr>
          <w:rFonts w:ascii="Arial" w:hAnsi="Arial"/>
          <w:color w:val="000000"/>
          <w:sz w:val="18"/>
        </w:rPr>
        <w:t xml:space="preserve"> for the meaning of the requirement codes used in the Match Key column in the following table.</w:t>
      </w:r>
    </w:p>
    <w:bookmarkEnd w:id="13334"/>
    <w:bookmarkStart w:id="13335" w:name="para_4a4c7795_826e_41ab_81c2_ff32357a66"/>
    <w:p>
      <w:pPr>
        <w:spacing w:before="180" w:after="0" w:line="240" w:lineRule="auto"/>
        <w:jc w:val="both"/>
      </w:pPr>
      <w:r>
        <w:rPr>
          <w:rFonts w:ascii="Arial" w:hAnsi="Arial"/>
          <w:color w:val="000000"/>
          <w:sz w:val="18"/>
        </w:rPr>
        <w:t xml:space="preserve">See </w:t>
      </w:r>
      <w:hyperlink w:anchor="table_CC_2_5_1">
        <w:r>
          <w:rPr>
            <w:rFonts w:ascii="Arial" w:hAnsi="Arial"/>
            <w:color w:val="000000"/>
            <w:sz w:val="18"/>
          </w:rPr>
          <w:t>Table CC.2.5-1</w:t>
        </w:r>
      </w:hyperlink>
      <w:r>
        <w:rPr>
          <w:rFonts w:ascii="Arial" w:hAnsi="Arial"/>
          <w:color w:val="000000"/>
          <w:sz w:val="18"/>
        </w:rPr>
        <w:t xml:space="preserve"> for the meaning of the requirement codes used in the Final State column of the following table.</w:t>
      </w:r>
    </w:p>
    <w:bookmarkEnd w:id="13335"/>
    <w:bookmarkStart w:id="13336" w:name="table_CC_2_5_3"/>
    <w:p>
      <w:pPr>
        <w:keepNext/>
        <w:spacing w:before="216" w:after="0" w:line="240" w:lineRule="auto"/>
        <w:jc w:val="center"/>
      </w:pPr>
      <w:r>
        <w:rPr>
          <w:rFonts w:ascii="Arial" w:hAnsi="Arial"/>
          <w:b/>
          <w:color w:val="000000"/>
          <w:sz w:val="22"/>
        </w:rPr>
        <w:t>Table CC.2.5-3. UPS SOP Class N-CREATE/N-SET/N-GET/C-FIND Attributes</w:t>
      </w:r>
    </w:p>
    <w:bookmarkEnd w:id="13336"/>
    <w:p>
      <w:pPr>
        <w:spacing w:before="0" w:after="0" w:line="240" w:lineRule="auto"/>
        <w:rPr>
          <w:sz w:val="13"/>
        </w:rPr>
      </w:pPr>
    </w:p>
    <w:tbl>
      <w:tblPr>
        <w:tblInd w:w="45" w:type="dxa"/>
        <w:tblLayout w:type="fixed"/>
      </w:tblPr>
      <w:tblGrid>
        <w:gridCol w:w="1508"/>
        <w:gridCol w:w="1120"/>
        <w:gridCol w:w="1401"/>
        <w:gridCol w:w="1134"/>
        <w:gridCol w:w="603"/>
        <w:gridCol w:w="1134"/>
        <w:gridCol w:w="683"/>
        <w:gridCol w:w="743"/>
        <w:gridCol w:w="21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3337" w:name="para_8e3220fc_f83f_42ab_b9ff_f98ce3fa45"/>
          <w:p>
            <w:pPr>
              <w:keepNext/>
              <w:spacing w:before="180" w:after="0" w:line="240" w:lineRule="auto"/>
              <w:jc w:val="center"/>
            </w:pPr>
            <w:r>
              <w:rPr>
                <w:rFonts w:ascii="Arial" w:hAnsi="Arial"/>
                <w:b/>
                <w:color w:val="000000"/>
                <w:sz w:val="18"/>
              </w:rPr>
              <w:t>Attribute Name</w:t>
            </w:r>
          </w:p>
          <w:bookmarkEnd w:id="1333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8" w:name="para_3b71d557_3a95_4902_921c_d7d3ea4142"/>
          <w:p>
            <w:pPr>
              <w:spacing w:before="180" w:after="0" w:line="240" w:lineRule="auto"/>
              <w:jc w:val="center"/>
            </w:pPr>
            <w:r>
              <w:rPr>
                <w:rFonts w:ascii="Arial" w:hAnsi="Arial"/>
                <w:b/>
                <w:color w:val="000000"/>
                <w:sz w:val="18"/>
              </w:rPr>
              <w:t>Tag</w:t>
            </w:r>
          </w:p>
          <w:bookmarkEnd w:id="13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39" w:name="para_4dff3d0b_28ec_477b_b255_1aff96518e"/>
          <w:p>
            <w:pPr>
              <w:spacing w:before="180" w:after="0" w:line="240" w:lineRule="auto"/>
              <w:jc w:val="center"/>
            </w:pPr>
            <w:r>
              <w:rPr>
                <w:rFonts w:ascii="Arial" w:hAnsi="Arial"/>
                <w:b/>
                <w:color w:val="000000"/>
                <w:sz w:val="18"/>
              </w:rPr>
              <w:t>Req. Type N-CREATE (SCU/SCP)</w:t>
            </w:r>
          </w:p>
          <w:bookmarkEnd w:id="13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0" w:name="para_3a189d57_0735_41e1_a92b_9083de8bba"/>
          <w:p>
            <w:pPr>
              <w:spacing w:before="180" w:after="0" w:line="240" w:lineRule="auto"/>
              <w:jc w:val="center"/>
            </w:pPr>
            <w:r>
              <w:rPr>
                <w:rFonts w:ascii="Arial" w:hAnsi="Arial"/>
                <w:b/>
                <w:color w:val="000000"/>
                <w:sz w:val="18"/>
              </w:rPr>
              <w:t>Req. Type N-SET (SCU/SCP)</w:t>
            </w:r>
          </w:p>
          <w:bookmarkEnd w:id="133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1" w:name="para_d5efbf0d_79c0_4fa9_8a5b_ac194699a5"/>
          <w:p>
            <w:pPr>
              <w:spacing w:before="180" w:after="0" w:line="240" w:lineRule="auto"/>
              <w:jc w:val="center"/>
            </w:pPr>
            <w:r>
              <w:rPr>
                <w:rFonts w:ascii="Arial" w:hAnsi="Arial"/>
                <w:b/>
                <w:color w:val="000000"/>
                <w:sz w:val="18"/>
              </w:rPr>
              <w:t>Final State</w:t>
            </w:r>
          </w:p>
          <w:bookmarkEnd w:id="133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2" w:name="para_095dca5c_f418_4ce8_bb0c_f22fc1ee37"/>
          <w:p>
            <w:pPr>
              <w:spacing w:before="180" w:after="0" w:line="240" w:lineRule="auto"/>
              <w:jc w:val="center"/>
            </w:pPr>
            <w:r>
              <w:rPr>
                <w:rFonts w:ascii="Arial" w:hAnsi="Arial"/>
                <w:b/>
                <w:color w:val="000000"/>
                <w:sz w:val="18"/>
              </w:rPr>
              <w:t>Req. Type N-GET (SCU/SCP)</w:t>
            </w:r>
          </w:p>
          <w:bookmarkEnd w:id="133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3" w:name="para_b71720dc_c63b_4b04_8cbc_c90c309eef"/>
          <w:p>
            <w:pPr>
              <w:spacing w:before="180" w:after="0" w:line="240" w:lineRule="auto"/>
              <w:jc w:val="center"/>
            </w:pPr>
            <w:r>
              <w:rPr>
                <w:rFonts w:ascii="Arial" w:hAnsi="Arial"/>
                <w:b/>
                <w:color w:val="000000"/>
                <w:sz w:val="18"/>
              </w:rPr>
              <w:t>Match Key Type</w:t>
            </w:r>
          </w:p>
          <w:bookmarkEnd w:id="133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4" w:name="para_227222d9_5a44_4950_a37a_6791f572c8"/>
          <w:p>
            <w:pPr>
              <w:spacing w:before="180" w:after="0" w:line="240" w:lineRule="auto"/>
              <w:jc w:val="center"/>
            </w:pPr>
            <w:r>
              <w:rPr>
                <w:rFonts w:ascii="Arial" w:hAnsi="Arial"/>
                <w:b/>
                <w:color w:val="000000"/>
                <w:sz w:val="18"/>
              </w:rPr>
              <w:t>Return Key Type</w:t>
            </w:r>
          </w:p>
          <w:bookmarkEnd w:id="1334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3345" w:name="para_30dd46bf_5dd6_48c5_86d0_dfdc52013e"/>
          <w:p>
            <w:pPr>
              <w:spacing w:before="180" w:after="0" w:line="240" w:lineRule="auto"/>
              <w:jc w:val="center"/>
            </w:pPr>
            <w:r>
              <w:rPr>
                <w:rFonts w:ascii="Arial" w:hAnsi="Arial"/>
                <w:b/>
                <w:color w:val="000000"/>
                <w:sz w:val="18"/>
              </w:rPr>
              <w:t>Remark/Matching Type</w:t>
            </w:r>
          </w:p>
          <w:bookmarkEnd w:id="13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46" w:name="para_0be9abd3_b894_4d99_bab2_202e2702bb"/>
          <w:p>
            <w:pPr>
              <w:spacing w:before="180" w:after="0" w:line="240" w:lineRule="auto"/>
            </w:pPr>
            <w:r>
              <w:rPr>
                <w:rFonts w:ascii="Arial" w:hAnsi="Arial"/>
                <w:color w:val="000000"/>
                <w:sz w:val="18"/>
              </w:rPr>
              <w:t>Transaction UID</w:t>
            </w:r>
          </w:p>
          <w:bookmarkEnd w:id="13346"/>
        </w:tc>
        <w:tc>
          <w:tcPr>
            <w:tcBorders>
              <w:bottom w:val="single" w:sz="4" w:color="000000"/>
              <w:right w:val="single" w:sz="4" w:color="000000"/>
            </w:tcBorders>
            <w:tcMar>
              <w:top w:w="40" w:type="dxa"/>
              <w:left w:w="40" w:type="dxa"/>
              <w:bottom w:w="40" w:type="dxa"/>
              <w:right w:w="40" w:type="dxa"/>
            </w:tcMar>
            <w:vAlign w:val="top"/>
          </w:tcPr>
          <w:bookmarkStart w:id="13347" w:name="para_9a3473ca_9b8a_4cb0_bf9b_a57bf697c6"/>
          <w:p>
            <w:pPr>
              <w:spacing w:before="180" w:after="0" w:line="240" w:lineRule="auto"/>
              <w:jc w:val="center"/>
            </w:pPr>
            <w:r>
              <w:rPr>
                <w:rFonts w:ascii="Arial" w:hAnsi="Arial"/>
                <w:color w:val="000000"/>
                <w:sz w:val="18"/>
              </w:rPr>
              <w:t>(0008,1195)</w:t>
            </w:r>
          </w:p>
          <w:bookmarkEnd w:id="13347"/>
        </w:tc>
        <w:tc>
          <w:tcPr>
            <w:tcBorders>
              <w:bottom w:val="single" w:sz="4" w:color="000000"/>
              <w:right w:val="single" w:sz="4" w:color="000000"/>
            </w:tcBorders>
            <w:tcMar>
              <w:top w:w="40" w:type="dxa"/>
              <w:left w:w="40" w:type="dxa"/>
              <w:bottom w:w="40" w:type="dxa"/>
              <w:right w:w="40" w:type="dxa"/>
            </w:tcMar>
            <w:vAlign w:val="top"/>
          </w:tcPr>
          <w:bookmarkStart w:id="13348" w:name="para_5453adb5_3470_402a_8e76_4985da13ce"/>
          <w:p>
            <w:pPr>
              <w:spacing w:before="180" w:after="0" w:line="240" w:lineRule="auto"/>
              <w:jc w:val="center"/>
            </w:pPr>
            <w:r>
              <w:rPr>
                <w:rFonts w:ascii="Arial" w:hAnsi="Arial"/>
                <w:color w:val="000000"/>
                <w:sz w:val="18"/>
              </w:rPr>
              <w:t>2/2</w:t>
            </w:r>
          </w:p>
          <w:bookmarkEnd w:id="13348"/>
          <w:bookmarkStart w:id="13349" w:name="para_3378790a_eb91_4e25_9629_6cf6b85245"/>
          <w:p>
            <w:pPr>
              <w:spacing w:before="180" w:after="0" w:line="240" w:lineRule="auto"/>
              <w:jc w:val="center"/>
            </w:pPr>
            <w:r>
              <w:rPr>
                <w:rFonts w:ascii="Arial" w:hAnsi="Arial"/>
                <w:color w:val="000000"/>
                <w:sz w:val="18"/>
              </w:rPr>
              <w:t>Shall be empty</w:t>
            </w:r>
          </w:p>
          <w:bookmarkEnd w:id="13349"/>
        </w:tc>
        <w:tc>
          <w:tcPr>
            <w:tcBorders>
              <w:bottom w:val="single" w:sz="4" w:color="000000"/>
              <w:right w:val="single" w:sz="4" w:color="000000"/>
            </w:tcBorders>
            <w:tcMar>
              <w:top w:w="40" w:type="dxa"/>
              <w:left w:w="40" w:type="dxa"/>
              <w:bottom w:w="40" w:type="dxa"/>
              <w:right w:w="40" w:type="dxa"/>
            </w:tcMar>
            <w:vAlign w:val="top"/>
          </w:tcPr>
          <w:bookmarkStart w:id="13350" w:name="para_11f05339_3cad_4b75_b0c2_1be2541bef"/>
          <w:p>
            <w:pPr>
              <w:spacing w:before="180" w:after="0" w:line="240" w:lineRule="auto"/>
              <w:jc w:val="center"/>
            </w:pPr>
            <w:r>
              <w:rPr>
                <w:rFonts w:ascii="Arial" w:hAnsi="Arial"/>
                <w:color w:val="000000"/>
                <w:sz w:val="18"/>
              </w:rPr>
              <w:t xml:space="preserve">(see </w:t>
            </w:r>
            <w:hyperlink w:anchor="sect_CC_2_6_3">
              <w:r>
                <w:rPr>
                  <w:rFonts w:ascii="Arial" w:hAnsi="Arial"/>
                  <w:color w:val="000000"/>
                  <w:sz w:val="18"/>
                </w:rPr>
                <w:t>CC.2.6.3</w:t>
              </w:r>
            </w:hyperlink>
            <w:r>
              <w:rPr>
                <w:rFonts w:ascii="Arial" w:hAnsi="Arial"/>
                <w:color w:val="000000"/>
                <w:sz w:val="18"/>
              </w:rPr>
              <w:t>)</w:t>
            </w:r>
          </w:p>
          <w:bookmarkEnd w:id="13350"/>
        </w:tc>
        <w:tc>
          <w:tcPr>
            <w:tcBorders>
              <w:bottom w:val="single" w:sz="4" w:color="000000"/>
              <w:right w:val="single" w:sz="4" w:color="000000"/>
            </w:tcBorders>
            <w:tcMar>
              <w:top w:w="40" w:type="dxa"/>
              <w:left w:w="40" w:type="dxa"/>
              <w:bottom w:w="40" w:type="dxa"/>
              <w:right w:w="40" w:type="dxa"/>
            </w:tcMar>
            <w:vAlign w:val="top"/>
          </w:tcPr>
          <w:bookmarkStart w:id="13351" w:name="para_6248c217_1f80_4b96_849e_5871172f63"/>
          <w:p>
            <w:pPr>
              <w:spacing w:before="180" w:after="0" w:line="240" w:lineRule="auto"/>
              <w:jc w:val="center"/>
            </w:pPr>
            <w:r>
              <w:rPr>
                <w:rFonts w:ascii="Arial" w:hAnsi="Arial"/>
                <w:color w:val="000000"/>
                <w:sz w:val="18"/>
              </w:rPr>
              <w:t>O</w:t>
            </w:r>
          </w:p>
          <w:bookmarkEnd w:id="13351"/>
        </w:tc>
        <w:tc>
          <w:tcPr>
            <w:tcBorders>
              <w:bottom w:val="single" w:sz="4" w:color="000000"/>
              <w:right w:val="single" w:sz="4" w:color="000000"/>
            </w:tcBorders>
            <w:tcMar>
              <w:top w:w="40" w:type="dxa"/>
              <w:left w:w="40" w:type="dxa"/>
              <w:bottom w:w="40" w:type="dxa"/>
              <w:right w:w="40" w:type="dxa"/>
            </w:tcMar>
            <w:vAlign w:val="top"/>
          </w:tcPr>
          <w:bookmarkStart w:id="13352" w:name="para_bbdf9374_d981_459d_9f32_94f90f0581"/>
          <w:p>
            <w:pPr>
              <w:spacing w:before="180" w:after="0" w:line="240" w:lineRule="auto"/>
              <w:jc w:val="center"/>
            </w:pPr>
            <w:r>
              <w:rPr>
                <w:rFonts w:ascii="Arial" w:hAnsi="Arial"/>
                <w:color w:val="000000"/>
                <w:sz w:val="18"/>
              </w:rPr>
              <w:t>Not allowed</w:t>
            </w:r>
          </w:p>
          <w:bookmarkEnd w:id="13352"/>
        </w:tc>
        <w:tc>
          <w:tcPr>
            <w:tcBorders>
              <w:bottom w:val="single" w:sz="4" w:color="000000"/>
              <w:right w:val="single" w:sz="4" w:color="000000"/>
            </w:tcBorders>
            <w:tcMar>
              <w:top w:w="40" w:type="dxa"/>
              <w:left w:w="40" w:type="dxa"/>
              <w:bottom w:w="40" w:type="dxa"/>
              <w:right w:w="40" w:type="dxa"/>
            </w:tcMar>
            <w:vAlign w:val="top"/>
          </w:tcPr>
          <w:bookmarkStart w:id="13353" w:name="para_a1948976_d5e0_4e49_b9a0_76d9abe429"/>
          <w:p>
            <w:pPr>
              <w:spacing w:before="180" w:after="0" w:line="240" w:lineRule="auto"/>
              <w:jc w:val="center"/>
            </w:pPr>
            <w:r>
              <w:rPr>
                <w:rFonts w:ascii="Arial" w:hAnsi="Arial"/>
                <w:color w:val="000000"/>
                <w:sz w:val="18"/>
              </w:rPr>
              <w:t>-</w:t>
            </w:r>
          </w:p>
          <w:bookmarkEnd w:id="13353"/>
        </w:tc>
        <w:tc>
          <w:tcPr>
            <w:tcBorders>
              <w:bottom w:val="single" w:sz="4" w:color="000000"/>
              <w:right w:val="single" w:sz="4" w:color="000000"/>
            </w:tcBorders>
            <w:tcMar>
              <w:top w:w="40" w:type="dxa"/>
              <w:left w:w="40" w:type="dxa"/>
              <w:bottom w:w="40" w:type="dxa"/>
              <w:right w:w="40" w:type="dxa"/>
            </w:tcMar>
            <w:vAlign w:val="top"/>
          </w:tcPr>
          <w:bookmarkStart w:id="13354" w:name="para_368477f7_3373_44b6_8b4e_13a0a35ddc"/>
          <w:p>
            <w:pPr>
              <w:spacing w:before="180" w:after="0" w:line="240" w:lineRule="auto"/>
              <w:jc w:val="center"/>
            </w:pPr>
            <w:r>
              <w:rPr>
                <w:rFonts w:ascii="Arial" w:hAnsi="Arial"/>
                <w:color w:val="000000"/>
                <w:sz w:val="18"/>
              </w:rPr>
              <w:t>-</w:t>
            </w:r>
          </w:p>
          <w:bookmarkEnd w:id="13354"/>
        </w:tc>
        <w:tc>
          <w:tcPr>
            <w:tcBorders>
              <w:bottom w:val="single" w:sz="4" w:color="000000"/>
              <w:right w:val="single" w:sz="4" w:color="000000"/>
            </w:tcBorders>
            <w:tcMar>
              <w:top w:w="40" w:type="dxa"/>
              <w:left w:w="40" w:type="dxa"/>
              <w:bottom w:w="40" w:type="dxa"/>
              <w:right w:w="40" w:type="dxa"/>
            </w:tcMar>
            <w:vAlign w:val="top"/>
          </w:tcPr>
          <w:bookmarkStart w:id="13355" w:name="para_d6d9d433_229d_49a6_805e_c27ce546d0"/>
          <w:p>
            <w:pPr>
              <w:spacing w:before="180" w:after="0" w:line="240" w:lineRule="auto"/>
            </w:pPr>
            <w:r>
              <w:rPr>
                <w:rFonts w:ascii="Arial" w:hAnsi="Arial"/>
                <w:color w:val="000000"/>
                <w:sz w:val="18"/>
              </w:rPr>
              <w:t>Cannot be queried.</w:t>
            </w:r>
          </w:p>
          <w:bookmarkEnd w:id="13355"/>
        </w:tc>
      </w:tr>
      <w:tr>
        <w:tblPrEx/>
        <w:trPr/>
        <w:tc>
          <w:tcPr>
            <w:hMerge w:val="restart"/>
            <w:tcBorders>
              <w:left w:val="single" w:sz="4" w:color="000000"/>
              <w:bottom w:val="single" w:sz="4" w:color="000000"/>
            </w:tcBorders>
            <w:tcMar>
              <w:top w:w="40" w:type="dxa"/>
              <w:left w:w="40" w:type="dxa"/>
              <w:bottom w:w="40" w:type="dxa"/>
            </w:tcMar>
            <w:vAlign w:val="top"/>
          </w:tcPr>
          <w:bookmarkStart w:id="13356" w:name="para_6dcdd263_b846_440d_943e_c6416202f7"/>
          <w:p>
            <w:pPr>
              <w:spacing w:before="180" w:after="0" w:line="240" w:lineRule="auto"/>
            </w:pPr>
            <w:r>
              <w:rPr>
                <w:rFonts w:ascii="Arial" w:hAnsi="Arial"/>
                <w:b/>
                <w:color w:val="000000"/>
                <w:sz w:val="18"/>
              </w:rPr>
              <w:t>SOP Common Module</w:t>
            </w:r>
          </w:p>
          <w:bookmarkEnd w:id="1335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57" w:name="para_123965cd_c6a4_4de1_8bdb_83fdc107ff"/>
          <w:p>
            <w:pPr>
              <w:spacing w:before="180" w:after="0" w:line="240" w:lineRule="auto"/>
            </w:pPr>
            <w:r>
              <w:rPr>
                <w:rFonts w:ascii="Arial" w:hAnsi="Arial"/>
                <w:color w:val="000000"/>
                <w:sz w:val="18"/>
              </w:rPr>
              <w:t>Specific Character Set</w:t>
            </w:r>
          </w:p>
          <w:bookmarkEnd w:id="13357"/>
        </w:tc>
        <w:tc>
          <w:tcPr>
            <w:tcBorders>
              <w:bottom w:val="single" w:sz="4" w:color="000000"/>
              <w:right w:val="single" w:sz="4" w:color="000000"/>
            </w:tcBorders>
            <w:tcMar>
              <w:top w:w="40" w:type="dxa"/>
              <w:left w:w="40" w:type="dxa"/>
              <w:bottom w:w="40" w:type="dxa"/>
              <w:right w:w="40" w:type="dxa"/>
            </w:tcMar>
            <w:vAlign w:val="top"/>
          </w:tcPr>
          <w:bookmarkStart w:id="13358" w:name="para_e1746fde_8452_4235_9928_526b7b0ea1"/>
          <w:p>
            <w:pPr>
              <w:spacing w:before="180" w:after="0" w:line="240" w:lineRule="auto"/>
              <w:jc w:val="center"/>
            </w:pPr>
            <w:r>
              <w:rPr>
                <w:rFonts w:ascii="Arial" w:hAnsi="Arial"/>
                <w:color w:val="000000"/>
                <w:sz w:val="18"/>
              </w:rPr>
              <w:t>(0008,0005)</w:t>
            </w:r>
          </w:p>
          <w:bookmarkEnd w:id="13358"/>
        </w:tc>
        <w:tc>
          <w:tcPr>
            <w:tcBorders>
              <w:bottom w:val="single" w:sz="4" w:color="000000"/>
              <w:right w:val="single" w:sz="4" w:color="000000"/>
            </w:tcBorders>
            <w:tcMar>
              <w:top w:w="40" w:type="dxa"/>
              <w:left w:w="40" w:type="dxa"/>
              <w:bottom w:w="40" w:type="dxa"/>
              <w:right w:w="40" w:type="dxa"/>
            </w:tcMar>
            <w:vAlign w:val="top"/>
          </w:tcPr>
          <w:bookmarkStart w:id="13359" w:name="para_ecce7f44_874e_452b_b100_2fc0512cc4"/>
          <w:p>
            <w:pPr>
              <w:spacing w:before="180" w:after="0" w:line="240" w:lineRule="auto"/>
              <w:jc w:val="center"/>
            </w:pPr>
            <w:r>
              <w:rPr>
                <w:rFonts w:ascii="Arial" w:hAnsi="Arial"/>
                <w:color w:val="000000"/>
                <w:sz w:val="18"/>
              </w:rPr>
              <w:t>1C/1C</w:t>
            </w:r>
          </w:p>
          <w:bookmarkEnd w:id="13359"/>
        </w:tc>
        <w:tc>
          <w:tcPr>
            <w:tcBorders>
              <w:bottom w:val="single" w:sz="4" w:color="000000"/>
              <w:right w:val="single" w:sz="4" w:color="000000"/>
            </w:tcBorders>
            <w:tcMar>
              <w:top w:w="40" w:type="dxa"/>
              <w:left w:w="40" w:type="dxa"/>
              <w:bottom w:w="40" w:type="dxa"/>
              <w:right w:w="40" w:type="dxa"/>
            </w:tcMar>
            <w:vAlign w:val="top"/>
          </w:tcPr>
          <w:bookmarkStart w:id="13360" w:name="para_31c8a3dd_6696_4bc5_bf60_703718ed63"/>
          <w:p>
            <w:pPr>
              <w:spacing w:before="180" w:after="0" w:line="240" w:lineRule="auto"/>
              <w:jc w:val="center"/>
            </w:pPr>
            <w:r>
              <w:rPr>
                <w:rFonts w:ascii="Arial" w:hAnsi="Arial"/>
                <w:color w:val="000000"/>
                <w:sz w:val="18"/>
              </w:rPr>
              <w:t>1C/1C</w:t>
            </w:r>
          </w:p>
          <w:bookmarkEnd w:id="13360"/>
        </w:tc>
        <w:tc>
          <w:tcPr>
            <w:tcBorders>
              <w:bottom w:val="single" w:sz="4" w:color="000000"/>
              <w:right w:val="single" w:sz="4" w:color="000000"/>
            </w:tcBorders>
            <w:tcMar>
              <w:top w:w="40" w:type="dxa"/>
              <w:left w:w="40" w:type="dxa"/>
              <w:bottom w:w="40" w:type="dxa"/>
              <w:right w:w="40" w:type="dxa"/>
            </w:tcMar>
            <w:vAlign w:val="top"/>
          </w:tcPr>
          <w:bookmarkStart w:id="13361" w:name="para_a720aff2_5836_4a95_b678_d3f89b5e09"/>
          <w:p>
            <w:pPr>
              <w:spacing w:before="180" w:after="0" w:line="240" w:lineRule="auto"/>
              <w:jc w:val="center"/>
            </w:pPr>
            <w:r>
              <w:rPr>
                <w:rFonts w:ascii="Arial" w:hAnsi="Arial"/>
                <w:color w:val="000000"/>
                <w:sz w:val="18"/>
              </w:rPr>
              <w:t>RC</w:t>
            </w:r>
          </w:p>
          <w:bookmarkEnd w:id="13361"/>
        </w:tc>
        <w:tc>
          <w:tcPr>
            <w:tcBorders>
              <w:bottom w:val="single" w:sz="4" w:color="000000"/>
              <w:right w:val="single" w:sz="4" w:color="000000"/>
            </w:tcBorders>
            <w:tcMar>
              <w:top w:w="40" w:type="dxa"/>
              <w:left w:w="40" w:type="dxa"/>
              <w:bottom w:w="40" w:type="dxa"/>
              <w:right w:w="40" w:type="dxa"/>
            </w:tcMar>
            <w:vAlign w:val="top"/>
          </w:tcPr>
          <w:bookmarkStart w:id="13362" w:name="para_a5c5d8a1_df8f_4508_972b_1968f2da5f"/>
          <w:p>
            <w:pPr>
              <w:spacing w:before="180" w:after="0" w:line="240" w:lineRule="auto"/>
              <w:jc w:val="center"/>
            </w:pPr>
            <w:r>
              <w:rPr>
                <w:rFonts w:ascii="Arial" w:hAnsi="Arial"/>
                <w:color w:val="000000"/>
                <w:sz w:val="18"/>
              </w:rPr>
              <w:t>3/1</w:t>
            </w:r>
          </w:p>
          <w:bookmarkEnd w:id="13362"/>
        </w:tc>
        <w:tc>
          <w:tcPr>
            <w:tcBorders>
              <w:bottom w:val="single" w:sz="4" w:color="000000"/>
              <w:right w:val="single" w:sz="4" w:color="000000"/>
            </w:tcBorders>
            <w:tcMar>
              <w:top w:w="40" w:type="dxa"/>
              <w:left w:w="40" w:type="dxa"/>
              <w:bottom w:w="40" w:type="dxa"/>
              <w:right w:w="40" w:type="dxa"/>
            </w:tcMar>
            <w:vAlign w:val="top"/>
          </w:tcPr>
          <w:bookmarkStart w:id="13363" w:name="para_23838bd5_f9b2_48ef_aee2_365366e2ee"/>
          <w:p>
            <w:pPr>
              <w:spacing w:before="180" w:after="0" w:line="240" w:lineRule="auto"/>
              <w:jc w:val="center"/>
            </w:pPr>
            <w:r>
              <w:rPr>
                <w:rFonts w:ascii="Arial" w:hAnsi="Arial"/>
                <w:color w:val="000000"/>
                <w:sz w:val="18"/>
              </w:rPr>
              <w:t>-</w:t>
            </w:r>
          </w:p>
          <w:bookmarkEnd w:id="13363"/>
        </w:tc>
        <w:tc>
          <w:tcPr>
            <w:tcBorders>
              <w:bottom w:val="single" w:sz="4" w:color="000000"/>
              <w:right w:val="single" w:sz="4" w:color="000000"/>
            </w:tcBorders>
            <w:tcMar>
              <w:top w:w="40" w:type="dxa"/>
              <w:left w:w="40" w:type="dxa"/>
              <w:bottom w:w="40" w:type="dxa"/>
              <w:right w:w="40" w:type="dxa"/>
            </w:tcMar>
            <w:vAlign w:val="top"/>
          </w:tcPr>
          <w:bookmarkStart w:id="13364" w:name="para_a18eb1ba_397f_4c3d_907d_53112325df"/>
          <w:p>
            <w:pPr>
              <w:spacing w:before="180" w:after="0" w:line="240" w:lineRule="auto"/>
              <w:jc w:val="center"/>
            </w:pPr>
            <w:r>
              <w:rPr>
                <w:rFonts w:ascii="Arial" w:hAnsi="Arial"/>
                <w:color w:val="000000"/>
                <w:sz w:val="18"/>
              </w:rPr>
              <w:t>1C</w:t>
            </w:r>
          </w:p>
          <w:bookmarkEnd w:id="13364"/>
        </w:tc>
        <w:tc>
          <w:tcPr>
            <w:tcBorders>
              <w:bottom w:val="single" w:sz="4" w:color="000000"/>
              <w:right w:val="single" w:sz="4" w:color="000000"/>
            </w:tcBorders>
            <w:tcMar>
              <w:top w:w="40" w:type="dxa"/>
              <w:left w:w="40" w:type="dxa"/>
              <w:bottom w:w="40" w:type="dxa"/>
              <w:right w:w="40" w:type="dxa"/>
            </w:tcMar>
            <w:vAlign w:val="top"/>
          </w:tcPr>
          <w:bookmarkStart w:id="13365" w:name="para_b34ad5c6_43a0_478b_adb6_84f977465a"/>
          <w:p>
            <w:pPr>
              <w:spacing w:before="180" w:after="0" w:line="240" w:lineRule="auto"/>
            </w:pPr>
            <w:r>
              <w:rPr>
                <w:rFonts w:ascii="Arial" w:hAnsi="Arial"/>
                <w:color w:val="000000"/>
                <w:sz w:val="18"/>
              </w:rPr>
              <w:t>Required if extended or replacement character set is used</w:t>
            </w:r>
          </w:p>
          <w:bookmarkEnd w:id="133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66" w:name="para_4fba6ce6_f400_4dcd_a2c4_865b60fca0"/>
          <w:p>
            <w:pPr>
              <w:spacing w:before="180" w:after="0" w:line="240" w:lineRule="auto"/>
            </w:pPr>
            <w:r>
              <w:rPr>
                <w:rFonts w:ascii="Arial" w:hAnsi="Arial"/>
                <w:color w:val="000000"/>
                <w:sz w:val="18"/>
              </w:rPr>
              <w:t>SOP Class UID</w:t>
            </w:r>
          </w:p>
          <w:bookmarkEnd w:id="13366"/>
        </w:tc>
        <w:tc>
          <w:tcPr>
            <w:tcBorders>
              <w:bottom w:val="single" w:sz="4" w:color="000000"/>
              <w:right w:val="single" w:sz="4" w:color="000000"/>
            </w:tcBorders>
            <w:tcMar>
              <w:top w:w="40" w:type="dxa"/>
              <w:left w:w="40" w:type="dxa"/>
              <w:bottom w:w="40" w:type="dxa"/>
              <w:right w:w="40" w:type="dxa"/>
            </w:tcMar>
            <w:vAlign w:val="top"/>
          </w:tcPr>
          <w:bookmarkStart w:id="13367" w:name="para_10d4c6b9_53f4_4dad_8f73_9b611d05dd"/>
          <w:p>
            <w:pPr>
              <w:spacing w:before="180" w:after="0" w:line="240" w:lineRule="auto"/>
              <w:jc w:val="center"/>
            </w:pPr>
            <w:r>
              <w:rPr>
                <w:rFonts w:ascii="Arial" w:hAnsi="Arial"/>
                <w:color w:val="000000"/>
                <w:sz w:val="18"/>
              </w:rPr>
              <w:t>(0008,0016)</w:t>
            </w:r>
          </w:p>
          <w:bookmarkEnd w:id="13367"/>
        </w:tc>
        <w:tc>
          <w:tcPr>
            <w:tcBorders>
              <w:bottom w:val="single" w:sz="4" w:color="000000"/>
              <w:right w:val="single" w:sz="4" w:color="000000"/>
            </w:tcBorders>
            <w:tcMar>
              <w:top w:w="40" w:type="dxa"/>
              <w:left w:w="40" w:type="dxa"/>
              <w:bottom w:w="40" w:type="dxa"/>
              <w:right w:w="40" w:type="dxa"/>
            </w:tcMar>
            <w:vAlign w:val="top"/>
          </w:tcPr>
          <w:bookmarkStart w:id="13368" w:name="para_db691d9b_a5dd_48c8_85b4_49d0c9db5b"/>
          <w:p>
            <w:pPr>
              <w:spacing w:before="180" w:after="0" w:line="240" w:lineRule="auto"/>
              <w:jc w:val="center"/>
            </w:pPr>
            <w:r>
              <w:rPr>
                <w:rFonts w:ascii="Arial" w:hAnsi="Arial"/>
                <w:color w:val="000000"/>
                <w:sz w:val="18"/>
              </w:rPr>
              <w:t xml:space="preserve">See </w:t>
            </w:r>
            <w:hyperlink w:anchor="sect_CC_2_5_1_3_1">
              <w:r>
                <w:rPr>
                  <w:rFonts w:ascii="Arial" w:hAnsi="Arial"/>
                  <w:color w:val="000000"/>
                  <w:sz w:val="18"/>
                </w:rPr>
                <w:t>CC.2.5.1.3.1</w:t>
              </w:r>
            </w:hyperlink>
          </w:p>
          <w:bookmarkEnd w:id="13368"/>
        </w:tc>
        <w:tc>
          <w:tcPr>
            <w:tcBorders>
              <w:bottom w:val="single" w:sz="4" w:color="000000"/>
              <w:right w:val="single" w:sz="4" w:color="000000"/>
            </w:tcBorders>
            <w:tcMar>
              <w:top w:w="40" w:type="dxa"/>
              <w:left w:w="40" w:type="dxa"/>
              <w:bottom w:w="40" w:type="dxa"/>
              <w:right w:w="40" w:type="dxa"/>
            </w:tcMar>
            <w:vAlign w:val="top"/>
          </w:tcPr>
          <w:bookmarkStart w:id="13369" w:name="para_82905693_eca1_492c_9cb8_f225e20de3"/>
          <w:p>
            <w:pPr>
              <w:spacing w:before="180" w:after="0" w:line="240" w:lineRule="auto"/>
              <w:jc w:val="center"/>
            </w:pPr>
            <w:r>
              <w:rPr>
                <w:rFonts w:ascii="Arial" w:hAnsi="Arial"/>
                <w:color w:val="000000"/>
                <w:sz w:val="18"/>
              </w:rPr>
              <w:t>Not allowed</w:t>
            </w:r>
          </w:p>
          <w:bookmarkEnd w:id="13369"/>
        </w:tc>
        <w:tc>
          <w:tcPr>
            <w:tcBorders>
              <w:bottom w:val="single" w:sz="4" w:color="000000"/>
              <w:right w:val="single" w:sz="4" w:color="000000"/>
            </w:tcBorders>
            <w:tcMar>
              <w:top w:w="40" w:type="dxa"/>
              <w:left w:w="40" w:type="dxa"/>
              <w:bottom w:w="40" w:type="dxa"/>
              <w:right w:w="40" w:type="dxa"/>
            </w:tcMar>
            <w:vAlign w:val="top"/>
          </w:tcPr>
          <w:bookmarkStart w:id="13370" w:name="para_f07652fc_6601_452b_960c_f7b3005ed8"/>
          <w:p>
            <w:pPr>
              <w:spacing w:before="180" w:after="0" w:line="240" w:lineRule="auto"/>
              <w:jc w:val="center"/>
            </w:pPr>
            <w:r>
              <w:rPr>
                <w:rFonts w:ascii="Arial" w:hAnsi="Arial"/>
                <w:color w:val="000000"/>
                <w:sz w:val="18"/>
              </w:rPr>
              <w:t>R</w:t>
            </w:r>
          </w:p>
          <w:bookmarkEnd w:id="13370"/>
        </w:tc>
        <w:tc>
          <w:tcPr>
            <w:tcBorders>
              <w:bottom w:val="single" w:sz="4" w:color="000000"/>
              <w:right w:val="single" w:sz="4" w:color="000000"/>
            </w:tcBorders>
            <w:tcMar>
              <w:top w:w="40" w:type="dxa"/>
              <w:left w:w="40" w:type="dxa"/>
              <w:bottom w:w="40" w:type="dxa"/>
              <w:right w:w="40" w:type="dxa"/>
            </w:tcMar>
            <w:vAlign w:val="top"/>
          </w:tcPr>
          <w:bookmarkStart w:id="13371" w:name="para_9d218242_f2e0_4f9a_9af1_108650e87f"/>
          <w:p>
            <w:pPr>
              <w:spacing w:before="180" w:after="0" w:line="240" w:lineRule="auto"/>
              <w:jc w:val="center"/>
            </w:pPr>
            <w:r>
              <w:rPr>
                <w:rFonts w:ascii="Arial" w:hAnsi="Arial"/>
                <w:color w:val="000000"/>
                <w:sz w:val="18"/>
              </w:rPr>
              <w:t>Not allowed</w:t>
            </w:r>
          </w:p>
          <w:bookmarkEnd w:id="13371"/>
        </w:tc>
        <w:tc>
          <w:tcPr>
            <w:tcBorders>
              <w:bottom w:val="single" w:sz="4" w:color="000000"/>
              <w:right w:val="single" w:sz="4" w:color="000000"/>
            </w:tcBorders>
            <w:tcMar>
              <w:top w:w="40" w:type="dxa"/>
              <w:left w:w="40" w:type="dxa"/>
              <w:bottom w:w="40" w:type="dxa"/>
              <w:right w:w="40" w:type="dxa"/>
            </w:tcMar>
            <w:vAlign w:val="top"/>
          </w:tcPr>
          <w:bookmarkStart w:id="13372" w:name="para_e02ed105_a1f2_41dc_9a3f_42361adae2"/>
          <w:p>
            <w:pPr>
              <w:spacing w:before="180" w:after="0" w:line="240" w:lineRule="auto"/>
              <w:jc w:val="center"/>
            </w:pPr>
            <w:r>
              <w:rPr>
                <w:rFonts w:ascii="Arial" w:hAnsi="Arial"/>
                <w:color w:val="000000"/>
                <w:sz w:val="18"/>
              </w:rPr>
              <w:t>O</w:t>
            </w:r>
          </w:p>
          <w:bookmarkEnd w:id="13372"/>
        </w:tc>
        <w:tc>
          <w:tcPr>
            <w:tcBorders>
              <w:bottom w:val="single" w:sz="4" w:color="000000"/>
              <w:right w:val="single" w:sz="4" w:color="000000"/>
            </w:tcBorders>
            <w:tcMar>
              <w:top w:w="40" w:type="dxa"/>
              <w:left w:w="40" w:type="dxa"/>
              <w:bottom w:w="40" w:type="dxa"/>
              <w:right w:w="40" w:type="dxa"/>
            </w:tcMar>
            <w:vAlign w:val="top"/>
          </w:tcPr>
          <w:bookmarkStart w:id="13373" w:name="para_bf2f821c_90b8_43c5_b0a0_dababb5d6f"/>
          <w:p>
            <w:pPr>
              <w:spacing w:before="180" w:after="0" w:line="240" w:lineRule="auto"/>
              <w:jc w:val="center"/>
            </w:pPr>
            <w:r>
              <w:rPr>
                <w:rFonts w:ascii="Arial" w:hAnsi="Arial"/>
                <w:color w:val="000000"/>
                <w:sz w:val="18"/>
              </w:rPr>
              <w:t>1</w:t>
            </w:r>
          </w:p>
          <w:bookmarkEnd w:id="13373"/>
        </w:tc>
        <w:tc>
          <w:tcPr>
            <w:tcBorders>
              <w:bottom w:val="single" w:sz="4" w:color="000000"/>
              <w:right w:val="single" w:sz="4" w:color="000000"/>
            </w:tcBorders>
            <w:tcMar>
              <w:top w:w="40" w:type="dxa"/>
              <w:left w:w="40" w:type="dxa"/>
              <w:bottom w:w="40" w:type="dxa"/>
              <w:right w:w="40" w:type="dxa"/>
            </w:tcMar>
            <w:vAlign w:val="top"/>
          </w:tcPr>
          <w:bookmarkStart w:id="13374" w:name="para_15ee1fbf_40a8_48fe_a5ce_17313d98bd"/>
          <w:p>
            <w:pPr>
              <w:spacing w:before="180" w:after="0" w:line="240" w:lineRule="auto"/>
            </w:pPr>
            <w:r>
              <w:rPr>
                <w:rFonts w:ascii="Arial" w:hAnsi="Arial"/>
                <w:color w:val="000000"/>
                <w:sz w:val="18"/>
              </w:rPr>
              <w:t>Uniquely identifies the SOP Class of the Unified Procedure Step.</w:t>
            </w:r>
          </w:p>
          <w:bookmarkEnd w:id="13374"/>
          <w:bookmarkStart w:id="13375" w:name="para_5194863f_86e4_4f93_8bfc_0315347955"/>
          <w:p>
            <w:pPr>
              <w:spacing w:before="180" w:after="0" w:line="240" w:lineRule="auto"/>
            </w:pPr>
            <w:r>
              <w:rPr>
                <w:rFonts w:ascii="Arial" w:hAnsi="Arial"/>
                <w:color w:val="000000"/>
                <w:sz w:val="18"/>
              </w:rPr>
              <w:t xml:space="preserve">See </w:t>
            </w:r>
            <w:hyperlink w:anchor="sect_CC_3_1">
              <w:r>
                <w:rPr>
                  <w:rFonts w:ascii="Arial" w:hAnsi="Arial"/>
                  <w:color w:val="000000"/>
                  <w:sz w:val="18"/>
                </w:rPr>
                <w:t>Section CC.3.1</w:t>
              </w:r>
            </w:hyperlink>
            <w:r>
              <w:rPr>
                <w:rFonts w:ascii="Arial" w:hAnsi="Arial"/>
                <w:color w:val="000000"/>
                <w:sz w:val="18"/>
              </w:rPr>
              <w:t xml:space="preserve"> for further explanation.</w:t>
            </w:r>
          </w:p>
          <w:bookmarkEnd w:id="133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76" w:name="para_cd67dc38_682b_4f30_a9f7_23e7b7aa71"/>
          <w:p>
            <w:pPr>
              <w:spacing w:before="180" w:after="0" w:line="240" w:lineRule="auto"/>
            </w:pPr>
            <w:r>
              <w:rPr>
                <w:rFonts w:ascii="Arial" w:hAnsi="Arial"/>
                <w:color w:val="000000"/>
                <w:sz w:val="18"/>
              </w:rPr>
              <w:t>SOP Instance UID</w:t>
            </w:r>
          </w:p>
          <w:bookmarkEnd w:id="13376"/>
        </w:tc>
        <w:tc>
          <w:tcPr>
            <w:tcBorders>
              <w:bottom w:val="single" w:sz="4" w:color="000000"/>
              <w:right w:val="single" w:sz="4" w:color="000000"/>
            </w:tcBorders>
            <w:tcMar>
              <w:top w:w="40" w:type="dxa"/>
              <w:left w:w="40" w:type="dxa"/>
              <w:bottom w:w="40" w:type="dxa"/>
              <w:right w:w="40" w:type="dxa"/>
            </w:tcMar>
            <w:vAlign w:val="top"/>
          </w:tcPr>
          <w:bookmarkStart w:id="13377" w:name="para_e39710c5_7f88_49c1_89cc_e039440131"/>
          <w:p>
            <w:pPr>
              <w:spacing w:before="180" w:after="0" w:line="240" w:lineRule="auto"/>
              <w:jc w:val="center"/>
            </w:pPr>
            <w:r>
              <w:rPr>
                <w:rFonts w:ascii="Arial" w:hAnsi="Arial"/>
                <w:color w:val="000000"/>
                <w:sz w:val="18"/>
              </w:rPr>
              <w:t>(0008,0018)</w:t>
            </w:r>
          </w:p>
          <w:bookmarkEnd w:id="13377"/>
        </w:tc>
        <w:tc>
          <w:tcPr>
            <w:tcBorders>
              <w:bottom w:val="single" w:sz="4" w:color="000000"/>
              <w:right w:val="single" w:sz="4" w:color="000000"/>
            </w:tcBorders>
            <w:tcMar>
              <w:top w:w="40" w:type="dxa"/>
              <w:left w:w="40" w:type="dxa"/>
              <w:bottom w:w="40" w:type="dxa"/>
              <w:right w:w="40" w:type="dxa"/>
            </w:tcMar>
            <w:vAlign w:val="top"/>
          </w:tcPr>
          <w:bookmarkStart w:id="13378" w:name="para_4ca3556e_f942_462e_b39a_ab59d4b0c2"/>
          <w:p>
            <w:pPr>
              <w:spacing w:before="180" w:after="0" w:line="240" w:lineRule="auto"/>
              <w:jc w:val="center"/>
            </w:pPr>
            <w:r>
              <w:rPr>
                <w:rFonts w:ascii="Arial" w:hAnsi="Arial"/>
                <w:color w:val="000000"/>
                <w:sz w:val="18"/>
              </w:rPr>
              <w:t>Not allowed.</w:t>
            </w:r>
          </w:p>
          <w:bookmarkEnd w:id="13378"/>
          <w:bookmarkStart w:id="13379" w:name="para_cf384e5e_6af8_420b_8664_93c4d7287c"/>
          <w:p>
            <w:pPr>
              <w:spacing w:before="180" w:after="0" w:line="240" w:lineRule="auto"/>
              <w:jc w:val="center"/>
            </w:pPr>
            <w:r>
              <w:rPr>
                <w:rFonts w:ascii="Arial" w:hAnsi="Arial"/>
                <w:color w:val="000000"/>
                <w:sz w:val="18"/>
              </w:rPr>
              <w:t>SOP Instance is conveyed in the Affected SOP Instance UID (0000,1000)</w:t>
            </w:r>
          </w:p>
          <w:bookmarkEnd w:id="13379"/>
        </w:tc>
        <w:tc>
          <w:tcPr>
            <w:tcBorders>
              <w:bottom w:val="single" w:sz="4" w:color="000000"/>
              <w:right w:val="single" w:sz="4" w:color="000000"/>
            </w:tcBorders>
            <w:tcMar>
              <w:top w:w="40" w:type="dxa"/>
              <w:left w:w="40" w:type="dxa"/>
              <w:bottom w:w="40" w:type="dxa"/>
              <w:right w:w="40" w:type="dxa"/>
            </w:tcMar>
            <w:vAlign w:val="top"/>
          </w:tcPr>
          <w:bookmarkStart w:id="13380" w:name="para_ccda7663_4c99_40b8_9448_f3976a65cf"/>
          <w:p>
            <w:pPr>
              <w:spacing w:before="180" w:after="0" w:line="240" w:lineRule="auto"/>
              <w:jc w:val="center"/>
            </w:pPr>
            <w:r>
              <w:rPr>
                <w:rFonts w:ascii="Arial" w:hAnsi="Arial"/>
                <w:color w:val="000000"/>
                <w:sz w:val="18"/>
              </w:rPr>
              <w:t>Not allowed.</w:t>
            </w:r>
          </w:p>
          <w:bookmarkEnd w:id="13380"/>
          <w:bookmarkStart w:id="13381" w:name="para_2e167a32_d79c_40d6_8509_61e5db9448"/>
          <w:p>
            <w:pPr>
              <w:spacing w:before="180" w:after="0" w:line="240" w:lineRule="auto"/>
              <w:jc w:val="center"/>
            </w:pPr>
            <w:r>
              <w:rPr>
                <w:rFonts w:ascii="Arial" w:hAnsi="Arial"/>
                <w:color w:val="000000"/>
                <w:sz w:val="18"/>
              </w:rPr>
              <w:t>SOP Instance is conveyed in the Requested SOP Instance UID (0000,1001)</w:t>
            </w:r>
          </w:p>
          <w:bookmarkEnd w:id="13381"/>
        </w:tc>
        <w:tc>
          <w:tcPr>
            <w:tcBorders>
              <w:bottom w:val="single" w:sz="4" w:color="000000"/>
              <w:right w:val="single" w:sz="4" w:color="000000"/>
            </w:tcBorders>
            <w:tcMar>
              <w:top w:w="40" w:type="dxa"/>
              <w:left w:w="40" w:type="dxa"/>
              <w:bottom w:w="40" w:type="dxa"/>
              <w:right w:w="40" w:type="dxa"/>
            </w:tcMar>
            <w:vAlign w:val="top"/>
          </w:tcPr>
          <w:bookmarkStart w:id="13382" w:name="para_3ffb3544_30cc_4743_a991_586d1a1131"/>
          <w:p>
            <w:pPr>
              <w:spacing w:before="180" w:after="0" w:line="240" w:lineRule="auto"/>
              <w:jc w:val="center"/>
            </w:pPr>
            <w:r>
              <w:rPr>
                <w:rFonts w:ascii="Arial" w:hAnsi="Arial"/>
                <w:color w:val="000000"/>
                <w:sz w:val="18"/>
              </w:rPr>
              <w:t>R</w:t>
            </w:r>
          </w:p>
          <w:bookmarkEnd w:id="13382"/>
        </w:tc>
        <w:tc>
          <w:tcPr>
            <w:tcBorders>
              <w:bottom w:val="single" w:sz="4" w:color="000000"/>
              <w:right w:val="single" w:sz="4" w:color="000000"/>
            </w:tcBorders>
            <w:tcMar>
              <w:top w:w="40" w:type="dxa"/>
              <w:left w:w="40" w:type="dxa"/>
              <w:bottom w:w="40" w:type="dxa"/>
              <w:right w:w="40" w:type="dxa"/>
            </w:tcMar>
            <w:vAlign w:val="top"/>
          </w:tcPr>
          <w:bookmarkStart w:id="13383" w:name="para_d2307323_e504_4c14_8d17_e056714e12"/>
          <w:p>
            <w:pPr>
              <w:spacing w:before="180" w:after="0" w:line="240" w:lineRule="auto"/>
              <w:jc w:val="center"/>
            </w:pPr>
            <w:r>
              <w:rPr>
                <w:rFonts w:ascii="Arial" w:hAnsi="Arial"/>
                <w:color w:val="000000"/>
                <w:sz w:val="18"/>
              </w:rPr>
              <w:t>Not allowed.</w:t>
            </w:r>
          </w:p>
          <w:bookmarkEnd w:id="13383"/>
          <w:bookmarkStart w:id="13384" w:name="para_51f7a18d_ac70_46c8_ad52_0b588f34cd"/>
          <w:p>
            <w:pPr>
              <w:spacing w:before="180" w:after="0" w:line="240" w:lineRule="auto"/>
              <w:jc w:val="center"/>
            </w:pPr>
            <w:r>
              <w:rPr>
                <w:rFonts w:ascii="Arial" w:hAnsi="Arial"/>
                <w:color w:val="000000"/>
                <w:sz w:val="18"/>
              </w:rPr>
              <w:t>SOP Instance is conveyed in the Requested SOP Instance UID (0000,1001)</w:t>
            </w:r>
          </w:p>
          <w:bookmarkEnd w:id="13384"/>
        </w:tc>
        <w:tc>
          <w:tcPr>
            <w:tcBorders>
              <w:bottom w:val="single" w:sz="4" w:color="000000"/>
              <w:right w:val="single" w:sz="4" w:color="000000"/>
            </w:tcBorders>
            <w:tcMar>
              <w:top w:w="40" w:type="dxa"/>
              <w:left w:w="40" w:type="dxa"/>
              <w:bottom w:w="40" w:type="dxa"/>
              <w:right w:w="40" w:type="dxa"/>
            </w:tcMar>
            <w:vAlign w:val="top"/>
          </w:tcPr>
          <w:bookmarkStart w:id="13385" w:name="para_0932f699_f6b9_4506_8c1c_0011e88644"/>
          <w:p>
            <w:pPr>
              <w:spacing w:before="180" w:after="0" w:line="240" w:lineRule="auto"/>
              <w:jc w:val="center"/>
            </w:pPr>
            <w:r>
              <w:rPr>
                <w:rFonts w:ascii="Arial" w:hAnsi="Arial"/>
                <w:color w:val="000000"/>
                <w:sz w:val="18"/>
              </w:rPr>
              <w:t>U</w:t>
            </w:r>
          </w:p>
          <w:bookmarkEnd w:id="13385"/>
        </w:tc>
        <w:tc>
          <w:tcPr>
            <w:tcBorders>
              <w:bottom w:val="single" w:sz="4" w:color="000000"/>
              <w:right w:val="single" w:sz="4" w:color="000000"/>
            </w:tcBorders>
            <w:tcMar>
              <w:top w:w="40" w:type="dxa"/>
              <w:left w:w="40" w:type="dxa"/>
              <w:bottom w:w="40" w:type="dxa"/>
              <w:right w:w="40" w:type="dxa"/>
            </w:tcMar>
            <w:vAlign w:val="top"/>
          </w:tcPr>
          <w:bookmarkStart w:id="13386" w:name="para_33c30923_a545_43d7_a190_a5bf21d63c"/>
          <w:p>
            <w:pPr>
              <w:spacing w:before="180" w:after="0" w:line="240" w:lineRule="auto"/>
              <w:jc w:val="center"/>
            </w:pPr>
            <w:r>
              <w:rPr>
                <w:rFonts w:ascii="Arial" w:hAnsi="Arial"/>
                <w:color w:val="000000"/>
                <w:sz w:val="18"/>
              </w:rPr>
              <w:t>1</w:t>
            </w:r>
          </w:p>
          <w:bookmarkEnd w:id="13386"/>
        </w:tc>
        <w:tc>
          <w:tcPr>
            <w:tcBorders>
              <w:bottom w:val="single" w:sz="4" w:color="000000"/>
              <w:right w:val="single" w:sz="4" w:color="000000"/>
            </w:tcBorders>
            <w:tcMar>
              <w:top w:w="40" w:type="dxa"/>
              <w:left w:w="40" w:type="dxa"/>
              <w:bottom w:w="40" w:type="dxa"/>
              <w:right w:w="40" w:type="dxa"/>
            </w:tcMar>
            <w:vAlign w:val="top"/>
          </w:tcPr>
          <w:bookmarkStart w:id="13387" w:name="para_bbff2163_9294_4712_b514_079da0a9a4"/>
          <w:p>
            <w:pPr>
              <w:spacing w:before="180" w:after="0" w:line="240" w:lineRule="auto"/>
            </w:pPr>
            <w:r>
              <w:rPr>
                <w:rFonts w:ascii="Arial" w:hAnsi="Arial"/>
                <w:color w:val="000000"/>
                <w:sz w:val="18"/>
              </w:rPr>
              <w:t>Uniquely identifies the SOP Instance of the UPS.</w:t>
            </w:r>
          </w:p>
          <w:bookmarkEnd w:id="13387"/>
          <w:bookmarkStart w:id="13388" w:name="para_73b8fa71_abab_4dec_a3bc_e0b9d79cf1"/>
          <w:p>
            <w:pPr>
              <w:spacing w:before="180" w:after="0" w:line="240" w:lineRule="auto"/>
            </w:pPr>
            <w:r>
              <w:rPr>
                <w:rFonts w:ascii="Arial" w:hAnsi="Arial"/>
                <w:color w:val="000000"/>
                <w:sz w:val="18"/>
              </w:rPr>
              <w:t>SOP Instance UID shall be retrieved with Single Value Matching.</w:t>
            </w:r>
          </w:p>
          <w:bookmarkEnd w:id="133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89" w:name="para_09c9ef16_ec25_4871_8705_aa11ac4750"/>
          <w:p>
            <w:pPr>
              <w:spacing w:before="180" w:after="0" w:line="240" w:lineRule="auto"/>
            </w:pPr>
            <w:r>
              <w:rPr>
                <w:rFonts w:ascii="Arial" w:hAnsi="Arial"/>
                <w:i/>
                <w:color w:val="000000"/>
                <w:sz w:val="18"/>
              </w:rPr>
              <w:t xml:space="preserve">All other Attributes of the </w:t>
            </w:r>
            <w:hyperlink r:id="r825">
              <w:r>
                <w:rPr>
                  <w:rFonts w:ascii="Arial" w:hAnsi="Arial"/>
                  <w:i/>
                  <w:color w:val="000000"/>
                  <w:sz w:val="18"/>
                </w:rPr>
                <w:t>SOP Common Module</w:t>
              </w:r>
            </w:hyperlink>
          </w:p>
          <w:bookmarkEnd w:id="133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390" w:name="para_b91aa7b4_5742_4c0b_9e89_58db124a79"/>
          <w:p>
            <w:pPr>
              <w:spacing w:before="180" w:after="0" w:line="240" w:lineRule="auto"/>
              <w:jc w:val="center"/>
            </w:pPr>
            <w:r>
              <w:rPr>
                <w:rFonts w:ascii="Arial" w:hAnsi="Arial"/>
                <w:color w:val="000000"/>
                <w:sz w:val="18"/>
              </w:rPr>
              <w:t>3/3</w:t>
            </w:r>
          </w:p>
          <w:bookmarkEnd w:id="13390"/>
        </w:tc>
        <w:tc>
          <w:tcPr>
            <w:tcBorders>
              <w:bottom w:val="single" w:sz="4" w:color="000000"/>
              <w:right w:val="single" w:sz="4" w:color="000000"/>
            </w:tcBorders>
            <w:tcMar>
              <w:top w:w="40" w:type="dxa"/>
              <w:left w:w="40" w:type="dxa"/>
              <w:bottom w:w="40" w:type="dxa"/>
              <w:right w:w="40" w:type="dxa"/>
            </w:tcMar>
            <w:vAlign w:val="top"/>
          </w:tcPr>
          <w:bookmarkStart w:id="13391" w:name="para_2d1b4d31_8f96_4f91_bd06_fbd9ac04ca"/>
          <w:p>
            <w:pPr>
              <w:spacing w:before="180" w:after="0" w:line="240" w:lineRule="auto"/>
              <w:jc w:val="center"/>
            </w:pPr>
            <w:r>
              <w:rPr>
                <w:rFonts w:ascii="Arial" w:hAnsi="Arial"/>
                <w:color w:val="000000"/>
                <w:sz w:val="18"/>
              </w:rPr>
              <w:t>3/3</w:t>
            </w:r>
          </w:p>
          <w:bookmarkEnd w:id="13391"/>
        </w:tc>
        <w:tc>
          <w:tcPr>
            <w:tcBorders>
              <w:bottom w:val="single" w:sz="4" w:color="000000"/>
              <w:right w:val="single" w:sz="4" w:color="000000"/>
            </w:tcBorders>
            <w:tcMar>
              <w:top w:w="40" w:type="dxa"/>
              <w:left w:w="40" w:type="dxa"/>
              <w:bottom w:w="40" w:type="dxa"/>
              <w:right w:w="40" w:type="dxa"/>
            </w:tcMar>
            <w:vAlign w:val="top"/>
          </w:tcPr>
          <w:bookmarkStart w:id="13392" w:name="para_e171e9d5_e9d9_4c8f_871b_aaecc967bf"/>
          <w:p>
            <w:pPr>
              <w:spacing w:before="180" w:after="0" w:line="240" w:lineRule="auto"/>
              <w:jc w:val="center"/>
            </w:pPr>
            <w:r>
              <w:rPr>
                <w:rFonts w:ascii="Arial" w:hAnsi="Arial"/>
                <w:color w:val="000000"/>
                <w:sz w:val="18"/>
              </w:rPr>
              <w:t>O</w:t>
            </w:r>
          </w:p>
          <w:bookmarkEnd w:id="13392"/>
        </w:tc>
        <w:tc>
          <w:tcPr>
            <w:tcBorders>
              <w:bottom w:val="single" w:sz="4" w:color="000000"/>
              <w:right w:val="single" w:sz="4" w:color="000000"/>
            </w:tcBorders>
            <w:tcMar>
              <w:top w:w="40" w:type="dxa"/>
              <w:left w:w="40" w:type="dxa"/>
              <w:bottom w:w="40" w:type="dxa"/>
              <w:right w:w="40" w:type="dxa"/>
            </w:tcMar>
            <w:vAlign w:val="top"/>
          </w:tcPr>
          <w:bookmarkStart w:id="13393" w:name="para_a1526c53_0de4_46ac_a688_8292a78951"/>
          <w:p>
            <w:pPr>
              <w:spacing w:before="180" w:after="0" w:line="240" w:lineRule="auto"/>
              <w:jc w:val="center"/>
            </w:pPr>
            <w:r>
              <w:rPr>
                <w:rFonts w:ascii="Arial" w:hAnsi="Arial"/>
                <w:color w:val="000000"/>
                <w:sz w:val="18"/>
              </w:rPr>
              <w:t>3/3</w:t>
            </w:r>
          </w:p>
          <w:bookmarkEnd w:id="13393"/>
        </w:tc>
        <w:tc>
          <w:tcPr>
            <w:tcBorders>
              <w:bottom w:val="single" w:sz="4" w:color="000000"/>
              <w:right w:val="single" w:sz="4" w:color="000000"/>
            </w:tcBorders>
            <w:tcMar>
              <w:top w:w="40" w:type="dxa"/>
              <w:left w:w="40" w:type="dxa"/>
              <w:bottom w:w="40" w:type="dxa"/>
              <w:right w:w="40" w:type="dxa"/>
            </w:tcMar>
            <w:vAlign w:val="top"/>
          </w:tcPr>
          <w:bookmarkStart w:id="13394" w:name="para_2a6d9c98_9a48_4730_b84d_ac6da847a1"/>
          <w:p>
            <w:pPr>
              <w:spacing w:before="180" w:after="0" w:line="240" w:lineRule="auto"/>
              <w:jc w:val="center"/>
            </w:pPr>
            <w:r>
              <w:rPr>
                <w:rFonts w:ascii="Arial" w:hAnsi="Arial"/>
                <w:color w:val="000000"/>
                <w:sz w:val="18"/>
              </w:rPr>
              <w:t>-</w:t>
            </w:r>
          </w:p>
          <w:bookmarkEnd w:id="13394"/>
        </w:tc>
        <w:tc>
          <w:tcPr>
            <w:tcBorders>
              <w:bottom w:val="single" w:sz="4" w:color="000000"/>
              <w:right w:val="single" w:sz="4" w:color="000000"/>
            </w:tcBorders>
            <w:tcMar>
              <w:top w:w="40" w:type="dxa"/>
              <w:left w:w="40" w:type="dxa"/>
              <w:bottom w:w="40" w:type="dxa"/>
              <w:right w:w="40" w:type="dxa"/>
            </w:tcMar>
            <w:vAlign w:val="top"/>
          </w:tcPr>
          <w:bookmarkStart w:id="13395" w:name="para_ee6f6fb3_2940_47a5_8741_5eea1d675c"/>
          <w:p>
            <w:pPr>
              <w:spacing w:before="180" w:after="0" w:line="240" w:lineRule="auto"/>
              <w:jc w:val="center"/>
            </w:pPr>
            <w:r>
              <w:rPr>
                <w:rFonts w:ascii="Arial" w:hAnsi="Arial"/>
                <w:color w:val="000000"/>
                <w:sz w:val="18"/>
              </w:rPr>
              <w:t>-</w:t>
            </w:r>
          </w:p>
          <w:bookmarkEnd w:id="133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396" w:name="para_c32a7980_f737_485d_9950_782d7771d6"/>
          <w:p>
            <w:pPr>
              <w:spacing w:before="180" w:after="0" w:line="240" w:lineRule="auto"/>
            </w:pPr>
            <w:r>
              <w:rPr>
                <w:rFonts w:ascii="Arial" w:hAnsi="Arial"/>
                <w:b/>
                <w:color w:val="000000"/>
                <w:sz w:val="18"/>
              </w:rPr>
              <w:t>Unified Procedure Step Scheduled Procedure Information Module</w:t>
            </w:r>
          </w:p>
          <w:bookmarkEnd w:id="133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397" w:name="para_570b27db_eda7_4176_ba37_d5de1a24df"/>
          <w:p>
            <w:pPr>
              <w:spacing w:before="180" w:after="0" w:line="240" w:lineRule="auto"/>
            </w:pPr>
            <w:r>
              <w:rPr>
                <w:rFonts w:ascii="Arial" w:hAnsi="Arial"/>
                <w:color w:val="000000"/>
                <w:sz w:val="18"/>
              </w:rPr>
              <w:t>Scheduled Procedure Step Priority</w:t>
            </w:r>
          </w:p>
          <w:bookmarkEnd w:id="13397"/>
        </w:tc>
        <w:tc>
          <w:tcPr>
            <w:tcBorders>
              <w:bottom w:val="single" w:sz="4" w:color="000000"/>
              <w:right w:val="single" w:sz="4" w:color="000000"/>
            </w:tcBorders>
            <w:tcMar>
              <w:top w:w="40" w:type="dxa"/>
              <w:left w:w="40" w:type="dxa"/>
              <w:bottom w:w="40" w:type="dxa"/>
              <w:right w:w="40" w:type="dxa"/>
            </w:tcMar>
            <w:vAlign w:val="top"/>
          </w:tcPr>
          <w:bookmarkStart w:id="13398" w:name="para_740f0072_ee46_4abd_ad76_be3f721396"/>
          <w:p>
            <w:pPr>
              <w:spacing w:before="180" w:after="0" w:line="240" w:lineRule="auto"/>
              <w:jc w:val="center"/>
            </w:pPr>
            <w:r>
              <w:rPr>
                <w:rFonts w:ascii="Arial" w:hAnsi="Arial"/>
                <w:color w:val="000000"/>
                <w:sz w:val="18"/>
              </w:rPr>
              <w:t>(0074,1200)</w:t>
            </w:r>
          </w:p>
          <w:bookmarkEnd w:id="13398"/>
        </w:tc>
        <w:tc>
          <w:tcPr>
            <w:tcBorders>
              <w:bottom w:val="single" w:sz="4" w:color="000000"/>
              <w:right w:val="single" w:sz="4" w:color="000000"/>
            </w:tcBorders>
            <w:tcMar>
              <w:top w:w="40" w:type="dxa"/>
              <w:left w:w="40" w:type="dxa"/>
              <w:bottom w:w="40" w:type="dxa"/>
              <w:right w:w="40" w:type="dxa"/>
            </w:tcMar>
            <w:vAlign w:val="top"/>
          </w:tcPr>
          <w:bookmarkStart w:id="13399" w:name="para_53b7b42b_7fbb_471c_9553_17f63bf52f"/>
          <w:p>
            <w:pPr>
              <w:spacing w:before="180" w:after="0" w:line="240" w:lineRule="auto"/>
              <w:jc w:val="center"/>
            </w:pPr>
            <w:r>
              <w:rPr>
                <w:rFonts w:ascii="Arial" w:hAnsi="Arial"/>
                <w:color w:val="000000"/>
                <w:sz w:val="18"/>
              </w:rPr>
              <w:t>1/1</w:t>
            </w:r>
          </w:p>
          <w:bookmarkEnd w:id="13399"/>
        </w:tc>
        <w:tc>
          <w:tcPr>
            <w:tcBorders>
              <w:bottom w:val="single" w:sz="4" w:color="000000"/>
              <w:right w:val="single" w:sz="4" w:color="000000"/>
            </w:tcBorders>
            <w:tcMar>
              <w:top w:w="40" w:type="dxa"/>
              <w:left w:w="40" w:type="dxa"/>
              <w:bottom w:w="40" w:type="dxa"/>
              <w:right w:w="40" w:type="dxa"/>
            </w:tcMar>
            <w:vAlign w:val="top"/>
          </w:tcPr>
          <w:bookmarkStart w:id="13400" w:name="para_8847d351_2c56_49a2_b884_b2a6dad43b"/>
          <w:p>
            <w:pPr>
              <w:spacing w:before="180" w:after="0" w:line="240" w:lineRule="auto"/>
              <w:jc w:val="center"/>
            </w:pPr>
            <w:r>
              <w:rPr>
                <w:rFonts w:ascii="Arial" w:hAnsi="Arial"/>
                <w:color w:val="000000"/>
                <w:sz w:val="18"/>
              </w:rPr>
              <w:t>3/1</w:t>
            </w:r>
          </w:p>
          <w:bookmarkEnd w:id="13400"/>
        </w:tc>
        <w:tc>
          <w:tcPr>
            <w:tcBorders>
              <w:bottom w:val="single" w:sz="4" w:color="000000"/>
              <w:right w:val="single" w:sz="4" w:color="000000"/>
            </w:tcBorders>
            <w:tcMar>
              <w:top w:w="40" w:type="dxa"/>
              <w:left w:w="40" w:type="dxa"/>
              <w:bottom w:w="40" w:type="dxa"/>
              <w:right w:w="40" w:type="dxa"/>
            </w:tcMar>
            <w:vAlign w:val="top"/>
          </w:tcPr>
          <w:bookmarkStart w:id="13401" w:name="para_a069bc0c_8099_41fd_95d0_fa694ef9f5"/>
          <w:p>
            <w:pPr>
              <w:spacing w:before="180" w:after="0" w:line="240" w:lineRule="auto"/>
              <w:jc w:val="center"/>
            </w:pPr>
            <w:r>
              <w:rPr>
                <w:rFonts w:ascii="Arial" w:hAnsi="Arial"/>
                <w:color w:val="000000"/>
                <w:sz w:val="18"/>
              </w:rPr>
              <w:t>R</w:t>
            </w:r>
          </w:p>
          <w:bookmarkEnd w:id="13401"/>
        </w:tc>
        <w:tc>
          <w:tcPr>
            <w:tcBorders>
              <w:bottom w:val="single" w:sz="4" w:color="000000"/>
              <w:right w:val="single" w:sz="4" w:color="000000"/>
            </w:tcBorders>
            <w:tcMar>
              <w:top w:w="40" w:type="dxa"/>
              <w:left w:w="40" w:type="dxa"/>
              <w:bottom w:w="40" w:type="dxa"/>
              <w:right w:w="40" w:type="dxa"/>
            </w:tcMar>
            <w:vAlign w:val="top"/>
          </w:tcPr>
          <w:bookmarkStart w:id="13402" w:name="para_6910217c_e0cb_4c80_a456_27182ab081"/>
          <w:p>
            <w:pPr>
              <w:spacing w:before="180" w:after="0" w:line="240" w:lineRule="auto"/>
              <w:jc w:val="center"/>
            </w:pPr>
            <w:r>
              <w:rPr>
                <w:rFonts w:ascii="Arial" w:hAnsi="Arial"/>
                <w:color w:val="000000"/>
                <w:sz w:val="18"/>
              </w:rPr>
              <w:t>3/1</w:t>
            </w:r>
          </w:p>
          <w:bookmarkEnd w:id="13402"/>
        </w:tc>
        <w:tc>
          <w:tcPr>
            <w:tcBorders>
              <w:bottom w:val="single" w:sz="4" w:color="000000"/>
              <w:right w:val="single" w:sz="4" w:color="000000"/>
            </w:tcBorders>
            <w:tcMar>
              <w:top w:w="40" w:type="dxa"/>
              <w:left w:w="40" w:type="dxa"/>
              <w:bottom w:w="40" w:type="dxa"/>
              <w:right w:w="40" w:type="dxa"/>
            </w:tcMar>
            <w:vAlign w:val="top"/>
          </w:tcPr>
          <w:bookmarkStart w:id="13403" w:name="para_ad96e2e9_ee4a_4404_aa6b_ffc8fdaf3f"/>
          <w:p>
            <w:pPr>
              <w:spacing w:before="180" w:after="0" w:line="240" w:lineRule="auto"/>
              <w:jc w:val="center"/>
            </w:pPr>
            <w:r>
              <w:rPr>
                <w:rFonts w:ascii="Arial" w:hAnsi="Arial"/>
                <w:color w:val="000000"/>
                <w:sz w:val="18"/>
              </w:rPr>
              <w:t>R</w:t>
            </w:r>
          </w:p>
          <w:bookmarkEnd w:id="13403"/>
        </w:tc>
        <w:tc>
          <w:tcPr>
            <w:tcBorders>
              <w:bottom w:val="single" w:sz="4" w:color="000000"/>
              <w:right w:val="single" w:sz="4" w:color="000000"/>
            </w:tcBorders>
            <w:tcMar>
              <w:top w:w="40" w:type="dxa"/>
              <w:left w:w="40" w:type="dxa"/>
              <w:bottom w:w="40" w:type="dxa"/>
              <w:right w:w="40" w:type="dxa"/>
            </w:tcMar>
            <w:vAlign w:val="top"/>
          </w:tcPr>
          <w:bookmarkStart w:id="13404" w:name="para_2ad1652c_ea9f_4ddc_8fbd_2a00175ff9"/>
          <w:p>
            <w:pPr>
              <w:spacing w:before="180" w:after="0" w:line="240" w:lineRule="auto"/>
              <w:jc w:val="center"/>
            </w:pPr>
            <w:r>
              <w:rPr>
                <w:rFonts w:ascii="Arial" w:hAnsi="Arial"/>
                <w:color w:val="000000"/>
                <w:sz w:val="18"/>
              </w:rPr>
              <w:t>1</w:t>
            </w:r>
          </w:p>
          <w:bookmarkEnd w:id="13404"/>
        </w:tc>
        <w:tc>
          <w:tcPr>
            <w:tcBorders>
              <w:bottom w:val="single" w:sz="4" w:color="000000"/>
              <w:right w:val="single" w:sz="4" w:color="000000"/>
            </w:tcBorders>
            <w:tcMar>
              <w:top w:w="40" w:type="dxa"/>
              <w:left w:w="40" w:type="dxa"/>
              <w:bottom w:w="40" w:type="dxa"/>
              <w:right w:w="40" w:type="dxa"/>
            </w:tcMar>
            <w:vAlign w:val="top"/>
          </w:tcPr>
          <w:bookmarkStart w:id="13405" w:name="para_83611323_88d8_4b67_bd10_11135e006d"/>
          <w:p>
            <w:pPr>
              <w:spacing w:before="180" w:after="0" w:line="240" w:lineRule="auto"/>
            </w:pPr>
            <w:r>
              <w:rPr>
                <w:rFonts w:ascii="Arial" w:hAnsi="Arial"/>
                <w:color w:val="000000"/>
                <w:sz w:val="18"/>
              </w:rPr>
              <w:t>Scheduled Procedure Step Priority shall be retrieved with Single Value Matching.</w:t>
            </w:r>
          </w:p>
          <w:bookmarkEnd w:id="134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06" w:name="para_a8ad4f06_2e97_4ee7_9105_08e457b0cf"/>
          <w:p>
            <w:pPr>
              <w:spacing w:before="180" w:after="0" w:line="240" w:lineRule="auto"/>
            </w:pPr>
            <w:r>
              <w:rPr>
                <w:rFonts w:ascii="Arial" w:hAnsi="Arial"/>
                <w:color w:val="000000"/>
                <w:sz w:val="18"/>
              </w:rPr>
              <w:t>Scheduled Procedure Step Modification Date and Time</w:t>
            </w:r>
          </w:p>
          <w:bookmarkEnd w:id="13406"/>
        </w:tc>
        <w:tc>
          <w:tcPr>
            <w:tcBorders>
              <w:bottom w:val="single" w:sz="4" w:color="000000"/>
              <w:right w:val="single" w:sz="4" w:color="000000"/>
            </w:tcBorders>
            <w:tcMar>
              <w:top w:w="40" w:type="dxa"/>
              <w:left w:w="40" w:type="dxa"/>
              <w:bottom w:w="40" w:type="dxa"/>
              <w:right w:w="40" w:type="dxa"/>
            </w:tcMar>
            <w:vAlign w:val="top"/>
          </w:tcPr>
          <w:bookmarkStart w:id="13407" w:name="para_f848a9fc_8f3c_4e22_a0ec_ae62b33280"/>
          <w:p>
            <w:pPr>
              <w:spacing w:before="180" w:after="0" w:line="240" w:lineRule="auto"/>
              <w:jc w:val="center"/>
            </w:pPr>
            <w:r>
              <w:rPr>
                <w:rFonts w:ascii="Arial" w:hAnsi="Arial"/>
                <w:color w:val="000000"/>
                <w:sz w:val="18"/>
              </w:rPr>
              <w:t>(0040,4010)</w:t>
            </w:r>
          </w:p>
          <w:bookmarkEnd w:id="13407"/>
        </w:tc>
        <w:tc>
          <w:tcPr>
            <w:tcBorders>
              <w:bottom w:val="single" w:sz="4" w:color="000000"/>
              <w:right w:val="single" w:sz="4" w:color="000000"/>
            </w:tcBorders>
            <w:tcMar>
              <w:top w:w="40" w:type="dxa"/>
              <w:left w:w="40" w:type="dxa"/>
              <w:bottom w:w="40" w:type="dxa"/>
              <w:right w:w="40" w:type="dxa"/>
            </w:tcMar>
            <w:vAlign w:val="top"/>
          </w:tcPr>
          <w:bookmarkStart w:id="13408" w:name="para_591e008d_c448_4fe5_b6af_100de331c7"/>
          <w:p>
            <w:pPr>
              <w:spacing w:before="180" w:after="0" w:line="240" w:lineRule="auto"/>
              <w:jc w:val="center"/>
            </w:pPr>
            <w:r>
              <w:rPr>
                <w:rFonts w:ascii="Arial" w:hAnsi="Arial"/>
                <w:color w:val="000000"/>
                <w:sz w:val="18"/>
              </w:rPr>
              <w:t>-/1</w:t>
            </w:r>
          </w:p>
          <w:bookmarkEnd w:id="13408"/>
          <w:bookmarkStart w:id="13409" w:name="para_39783d2d_8cdf_4653_9ed5_848eaaef93"/>
          <w:p>
            <w:pPr>
              <w:spacing w:before="180" w:after="0" w:line="240" w:lineRule="auto"/>
              <w:jc w:val="center"/>
            </w:pPr>
            <w:r>
              <w:rPr>
                <w:rFonts w:ascii="Arial" w:hAnsi="Arial"/>
                <w:color w:val="000000"/>
                <w:sz w:val="18"/>
              </w:rPr>
              <w:t>SCP shall use time of CREATE</w:t>
            </w:r>
          </w:p>
          <w:bookmarkEnd w:id="13409"/>
        </w:tc>
        <w:tc>
          <w:tcPr>
            <w:tcBorders>
              <w:bottom w:val="single" w:sz="4" w:color="000000"/>
              <w:right w:val="single" w:sz="4" w:color="000000"/>
            </w:tcBorders>
            <w:tcMar>
              <w:top w:w="40" w:type="dxa"/>
              <w:left w:w="40" w:type="dxa"/>
              <w:bottom w:w="40" w:type="dxa"/>
              <w:right w:w="40" w:type="dxa"/>
            </w:tcMar>
            <w:vAlign w:val="top"/>
          </w:tcPr>
          <w:bookmarkStart w:id="13410" w:name="para_72664f5f_d2d9_40bc_b612_008eb9f53b"/>
          <w:p>
            <w:pPr>
              <w:spacing w:before="180" w:after="0" w:line="240" w:lineRule="auto"/>
              <w:jc w:val="center"/>
            </w:pPr>
            <w:r>
              <w:rPr>
                <w:rFonts w:ascii="Arial" w:hAnsi="Arial"/>
                <w:color w:val="000000"/>
                <w:sz w:val="18"/>
              </w:rPr>
              <w:t>-/1</w:t>
            </w:r>
          </w:p>
          <w:bookmarkEnd w:id="13410"/>
          <w:bookmarkStart w:id="13411" w:name="para_1447eb2b_47e6_4950_bb68_0a933b3e99"/>
          <w:p>
            <w:pPr>
              <w:spacing w:before="180" w:after="0" w:line="240" w:lineRule="auto"/>
              <w:jc w:val="center"/>
            </w:pPr>
            <w:r>
              <w:rPr>
                <w:rFonts w:ascii="Arial" w:hAnsi="Arial"/>
                <w:color w:val="000000"/>
                <w:sz w:val="18"/>
              </w:rPr>
              <w:t>SCP shall use time of SET</w:t>
            </w:r>
          </w:p>
          <w:bookmarkEnd w:id="13411"/>
        </w:tc>
        <w:tc>
          <w:tcPr>
            <w:tcBorders>
              <w:bottom w:val="single" w:sz="4" w:color="000000"/>
              <w:right w:val="single" w:sz="4" w:color="000000"/>
            </w:tcBorders>
            <w:tcMar>
              <w:top w:w="40" w:type="dxa"/>
              <w:left w:w="40" w:type="dxa"/>
              <w:bottom w:w="40" w:type="dxa"/>
              <w:right w:w="40" w:type="dxa"/>
            </w:tcMar>
            <w:vAlign w:val="top"/>
          </w:tcPr>
          <w:bookmarkStart w:id="13412" w:name="para_8ee881c0_985a_4090_bbb7_690c770bc5"/>
          <w:p>
            <w:pPr>
              <w:spacing w:before="180" w:after="0" w:line="240" w:lineRule="auto"/>
              <w:jc w:val="center"/>
            </w:pPr>
            <w:r>
              <w:rPr>
                <w:rFonts w:ascii="Arial" w:hAnsi="Arial"/>
                <w:color w:val="000000"/>
                <w:sz w:val="18"/>
              </w:rPr>
              <w:t>R</w:t>
            </w:r>
          </w:p>
          <w:bookmarkEnd w:id="13412"/>
        </w:tc>
        <w:tc>
          <w:tcPr>
            <w:tcBorders>
              <w:bottom w:val="single" w:sz="4" w:color="000000"/>
              <w:right w:val="single" w:sz="4" w:color="000000"/>
            </w:tcBorders>
            <w:tcMar>
              <w:top w:w="40" w:type="dxa"/>
              <w:left w:w="40" w:type="dxa"/>
              <w:bottom w:w="40" w:type="dxa"/>
              <w:right w:w="40" w:type="dxa"/>
            </w:tcMar>
            <w:vAlign w:val="top"/>
          </w:tcPr>
          <w:bookmarkStart w:id="13413" w:name="para_7d9aa0cb_96fd_4660_a538_b230d353a9"/>
          <w:p>
            <w:pPr>
              <w:spacing w:before="180" w:after="0" w:line="240" w:lineRule="auto"/>
              <w:jc w:val="center"/>
            </w:pPr>
            <w:r>
              <w:rPr>
                <w:rFonts w:ascii="Arial" w:hAnsi="Arial"/>
                <w:color w:val="000000"/>
                <w:sz w:val="18"/>
              </w:rPr>
              <w:t>3/1</w:t>
            </w:r>
          </w:p>
          <w:bookmarkEnd w:id="13413"/>
        </w:tc>
        <w:tc>
          <w:tcPr>
            <w:tcBorders>
              <w:bottom w:val="single" w:sz="4" w:color="000000"/>
              <w:right w:val="single" w:sz="4" w:color="000000"/>
            </w:tcBorders>
            <w:tcMar>
              <w:top w:w="40" w:type="dxa"/>
              <w:left w:w="40" w:type="dxa"/>
              <w:bottom w:w="40" w:type="dxa"/>
              <w:right w:w="40" w:type="dxa"/>
            </w:tcMar>
            <w:vAlign w:val="top"/>
          </w:tcPr>
          <w:bookmarkStart w:id="13414" w:name="para_1d83d06a_7c65_4f51_bfa9_49f246ecd1"/>
          <w:p>
            <w:pPr>
              <w:spacing w:before="180" w:after="0" w:line="240" w:lineRule="auto"/>
              <w:jc w:val="center"/>
            </w:pPr>
            <w:r>
              <w:rPr>
                <w:rFonts w:ascii="Arial" w:hAnsi="Arial"/>
                <w:color w:val="000000"/>
                <w:sz w:val="18"/>
              </w:rPr>
              <w:t>O</w:t>
            </w:r>
          </w:p>
          <w:bookmarkEnd w:id="13414"/>
        </w:tc>
        <w:tc>
          <w:tcPr>
            <w:tcBorders>
              <w:bottom w:val="single" w:sz="4" w:color="000000"/>
              <w:right w:val="single" w:sz="4" w:color="000000"/>
            </w:tcBorders>
            <w:tcMar>
              <w:top w:w="40" w:type="dxa"/>
              <w:left w:w="40" w:type="dxa"/>
              <w:bottom w:w="40" w:type="dxa"/>
              <w:right w:w="40" w:type="dxa"/>
            </w:tcMar>
            <w:vAlign w:val="top"/>
          </w:tcPr>
          <w:bookmarkStart w:id="13415" w:name="para_909db2fb_9f75_4c8c_a0c5_3935730f05"/>
          <w:p>
            <w:pPr>
              <w:spacing w:before="180" w:after="0" w:line="240" w:lineRule="auto"/>
              <w:jc w:val="center"/>
            </w:pPr>
            <w:r>
              <w:rPr>
                <w:rFonts w:ascii="Arial" w:hAnsi="Arial"/>
                <w:color w:val="000000"/>
                <w:sz w:val="18"/>
              </w:rPr>
              <w:t>3</w:t>
            </w:r>
          </w:p>
          <w:bookmarkEnd w:id="13415"/>
        </w:tc>
        <w:tc>
          <w:tcPr>
            <w:tcBorders>
              <w:bottom w:val="single" w:sz="4" w:color="000000"/>
              <w:right w:val="single" w:sz="4" w:color="000000"/>
            </w:tcBorders>
            <w:tcMar>
              <w:top w:w="40" w:type="dxa"/>
              <w:left w:w="40" w:type="dxa"/>
              <w:bottom w:w="40" w:type="dxa"/>
              <w:right w:w="40" w:type="dxa"/>
            </w:tcMar>
            <w:vAlign w:val="top"/>
          </w:tcPr>
          <w:bookmarkStart w:id="13416" w:name="para_f06eeb74_788e_4f39_90c7_fd1eea8d69"/>
          <w:p>
            <w:pPr>
              <w:spacing w:before="180" w:after="0" w:line="240" w:lineRule="auto"/>
            </w:pPr>
            <w:r>
              <w:rPr>
                <w:rFonts w:ascii="Arial" w:hAnsi="Arial"/>
                <w:color w:val="000000"/>
                <w:sz w:val="18"/>
              </w:rPr>
              <w:t>Scheduled Procedure Step Modification Date and Time shall be retrieved with Single Value Matching or Range Matching.</w:t>
            </w:r>
          </w:p>
          <w:bookmarkEnd w:id="134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17" w:name="para_748029f2_e6e8_4933_834d_8caf39c22c"/>
          <w:p>
            <w:pPr>
              <w:spacing w:before="180" w:after="0" w:line="240" w:lineRule="auto"/>
            </w:pPr>
            <w:r>
              <w:rPr>
                <w:rFonts w:ascii="Arial" w:hAnsi="Arial"/>
                <w:color w:val="000000"/>
                <w:sz w:val="18"/>
              </w:rPr>
              <w:t>Procedure Step Label</w:t>
            </w:r>
          </w:p>
          <w:bookmarkEnd w:id="13417"/>
        </w:tc>
        <w:tc>
          <w:tcPr>
            <w:tcBorders>
              <w:bottom w:val="single" w:sz="4" w:color="000000"/>
              <w:right w:val="single" w:sz="4" w:color="000000"/>
            </w:tcBorders>
            <w:tcMar>
              <w:top w:w="40" w:type="dxa"/>
              <w:left w:w="40" w:type="dxa"/>
              <w:bottom w:w="40" w:type="dxa"/>
              <w:right w:w="40" w:type="dxa"/>
            </w:tcMar>
            <w:vAlign w:val="top"/>
          </w:tcPr>
          <w:bookmarkStart w:id="13418" w:name="para_e3aa2d4d_00b7_4f28_811f_a841c5bd97"/>
          <w:p>
            <w:pPr>
              <w:spacing w:before="180" w:after="0" w:line="240" w:lineRule="auto"/>
              <w:jc w:val="center"/>
            </w:pPr>
            <w:r>
              <w:rPr>
                <w:rFonts w:ascii="Arial" w:hAnsi="Arial"/>
                <w:color w:val="000000"/>
                <w:sz w:val="18"/>
              </w:rPr>
              <w:t>(0074,1204)</w:t>
            </w:r>
          </w:p>
          <w:bookmarkEnd w:id="13418"/>
        </w:tc>
        <w:tc>
          <w:tcPr>
            <w:tcBorders>
              <w:bottom w:val="single" w:sz="4" w:color="000000"/>
              <w:right w:val="single" w:sz="4" w:color="000000"/>
            </w:tcBorders>
            <w:tcMar>
              <w:top w:w="40" w:type="dxa"/>
              <w:left w:w="40" w:type="dxa"/>
              <w:bottom w:w="40" w:type="dxa"/>
              <w:right w:w="40" w:type="dxa"/>
            </w:tcMar>
            <w:vAlign w:val="top"/>
          </w:tcPr>
          <w:bookmarkStart w:id="13419" w:name="para_34ec3ea1_0977_4bba_8ca2_de72c96444"/>
          <w:p>
            <w:pPr>
              <w:spacing w:before="180" w:after="0" w:line="240" w:lineRule="auto"/>
              <w:jc w:val="center"/>
            </w:pPr>
            <w:r>
              <w:rPr>
                <w:rFonts w:ascii="Arial" w:hAnsi="Arial"/>
                <w:color w:val="000000"/>
                <w:sz w:val="18"/>
              </w:rPr>
              <w:t>1/1</w:t>
            </w:r>
          </w:p>
          <w:bookmarkEnd w:id="13419"/>
        </w:tc>
        <w:tc>
          <w:tcPr>
            <w:tcBorders>
              <w:bottom w:val="single" w:sz="4" w:color="000000"/>
              <w:right w:val="single" w:sz="4" w:color="000000"/>
            </w:tcBorders>
            <w:tcMar>
              <w:top w:w="40" w:type="dxa"/>
              <w:left w:w="40" w:type="dxa"/>
              <w:bottom w:w="40" w:type="dxa"/>
              <w:right w:w="40" w:type="dxa"/>
            </w:tcMar>
            <w:vAlign w:val="top"/>
          </w:tcPr>
          <w:bookmarkStart w:id="13420" w:name="para_a08e10f0_dfc5_4141_853c_be243571fc"/>
          <w:p>
            <w:pPr>
              <w:spacing w:before="180" w:after="0" w:line="240" w:lineRule="auto"/>
              <w:jc w:val="center"/>
            </w:pPr>
            <w:r>
              <w:rPr>
                <w:rFonts w:ascii="Arial" w:hAnsi="Arial"/>
                <w:color w:val="000000"/>
                <w:sz w:val="18"/>
              </w:rPr>
              <w:t>3/1</w:t>
            </w:r>
          </w:p>
          <w:bookmarkEnd w:id="13420"/>
        </w:tc>
        <w:tc>
          <w:tcPr>
            <w:tcBorders>
              <w:bottom w:val="single" w:sz="4" w:color="000000"/>
              <w:right w:val="single" w:sz="4" w:color="000000"/>
            </w:tcBorders>
            <w:tcMar>
              <w:top w:w="40" w:type="dxa"/>
              <w:left w:w="40" w:type="dxa"/>
              <w:bottom w:w="40" w:type="dxa"/>
              <w:right w:w="40" w:type="dxa"/>
            </w:tcMar>
            <w:vAlign w:val="top"/>
          </w:tcPr>
          <w:bookmarkStart w:id="13421" w:name="para_34e3aca4_a73b_40a2_9e2a_55862f7158"/>
          <w:p>
            <w:pPr>
              <w:spacing w:before="180" w:after="0" w:line="240" w:lineRule="auto"/>
              <w:jc w:val="center"/>
            </w:pPr>
            <w:r>
              <w:rPr>
                <w:rFonts w:ascii="Arial" w:hAnsi="Arial"/>
                <w:color w:val="000000"/>
                <w:sz w:val="18"/>
              </w:rPr>
              <w:t>O</w:t>
            </w:r>
          </w:p>
          <w:bookmarkEnd w:id="13421"/>
        </w:tc>
        <w:tc>
          <w:tcPr>
            <w:tcBorders>
              <w:bottom w:val="single" w:sz="4" w:color="000000"/>
              <w:right w:val="single" w:sz="4" w:color="000000"/>
            </w:tcBorders>
            <w:tcMar>
              <w:top w:w="40" w:type="dxa"/>
              <w:left w:w="40" w:type="dxa"/>
              <w:bottom w:w="40" w:type="dxa"/>
              <w:right w:w="40" w:type="dxa"/>
            </w:tcMar>
            <w:vAlign w:val="top"/>
          </w:tcPr>
          <w:bookmarkStart w:id="13422" w:name="para_6aae0d35_3ab3_4bed_9a25_239b39d1e3"/>
          <w:p>
            <w:pPr>
              <w:spacing w:before="180" w:after="0" w:line="240" w:lineRule="auto"/>
              <w:jc w:val="center"/>
            </w:pPr>
            <w:r>
              <w:rPr>
                <w:rFonts w:ascii="Arial" w:hAnsi="Arial"/>
                <w:color w:val="000000"/>
                <w:sz w:val="18"/>
              </w:rPr>
              <w:t>3/1</w:t>
            </w:r>
          </w:p>
          <w:bookmarkEnd w:id="13422"/>
        </w:tc>
        <w:tc>
          <w:tcPr>
            <w:tcBorders>
              <w:bottom w:val="single" w:sz="4" w:color="000000"/>
              <w:right w:val="single" w:sz="4" w:color="000000"/>
            </w:tcBorders>
            <w:tcMar>
              <w:top w:w="40" w:type="dxa"/>
              <w:left w:w="40" w:type="dxa"/>
              <w:bottom w:w="40" w:type="dxa"/>
              <w:right w:w="40" w:type="dxa"/>
            </w:tcMar>
            <w:vAlign w:val="top"/>
          </w:tcPr>
          <w:bookmarkStart w:id="13423" w:name="para_3234113c_057f_47c0_9e2f_ff6b92831a"/>
          <w:p>
            <w:pPr>
              <w:spacing w:before="180" w:after="0" w:line="240" w:lineRule="auto"/>
              <w:jc w:val="center"/>
            </w:pPr>
            <w:r>
              <w:rPr>
                <w:rFonts w:ascii="Arial" w:hAnsi="Arial"/>
                <w:color w:val="000000"/>
                <w:sz w:val="18"/>
              </w:rPr>
              <w:t>R</w:t>
            </w:r>
          </w:p>
          <w:bookmarkEnd w:id="13423"/>
        </w:tc>
        <w:tc>
          <w:tcPr>
            <w:tcBorders>
              <w:bottom w:val="single" w:sz="4" w:color="000000"/>
              <w:right w:val="single" w:sz="4" w:color="000000"/>
            </w:tcBorders>
            <w:tcMar>
              <w:top w:w="40" w:type="dxa"/>
              <w:left w:w="40" w:type="dxa"/>
              <w:bottom w:w="40" w:type="dxa"/>
              <w:right w:w="40" w:type="dxa"/>
            </w:tcMar>
            <w:vAlign w:val="top"/>
          </w:tcPr>
          <w:bookmarkStart w:id="13424" w:name="para_ee2c8d89_3781_41fd_a714_9f6d93a4eb"/>
          <w:p>
            <w:pPr>
              <w:spacing w:before="180" w:after="0" w:line="240" w:lineRule="auto"/>
              <w:jc w:val="center"/>
            </w:pPr>
            <w:r>
              <w:rPr>
                <w:rFonts w:ascii="Arial" w:hAnsi="Arial"/>
                <w:color w:val="000000"/>
                <w:sz w:val="18"/>
              </w:rPr>
              <w:t>1</w:t>
            </w:r>
          </w:p>
          <w:bookmarkEnd w:id="134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25" w:name="para_93d9e6f3_ec5c_4f77_8ead_872cde6d7e"/>
          <w:p>
            <w:pPr>
              <w:spacing w:before="180" w:after="0" w:line="240" w:lineRule="auto"/>
            </w:pPr>
            <w:r>
              <w:rPr>
                <w:rFonts w:ascii="Arial" w:hAnsi="Arial"/>
                <w:color w:val="000000"/>
                <w:sz w:val="18"/>
              </w:rPr>
              <w:t>Worklist Label</w:t>
            </w:r>
          </w:p>
          <w:bookmarkEnd w:id="13425"/>
        </w:tc>
        <w:tc>
          <w:tcPr>
            <w:tcBorders>
              <w:bottom w:val="single" w:sz="4" w:color="000000"/>
              <w:right w:val="single" w:sz="4" w:color="000000"/>
            </w:tcBorders>
            <w:tcMar>
              <w:top w:w="40" w:type="dxa"/>
              <w:left w:w="40" w:type="dxa"/>
              <w:bottom w:w="40" w:type="dxa"/>
              <w:right w:w="40" w:type="dxa"/>
            </w:tcMar>
            <w:vAlign w:val="top"/>
          </w:tcPr>
          <w:bookmarkStart w:id="13426" w:name="para_dc4974f1_bdcf_4610_b09b_64a5e8e631"/>
          <w:p>
            <w:pPr>
              <w:spacing w:before="180" w:after="0" w:line="240" w:lineRule="auto"/>
              <w:jc w:val="center"/>
            </w:pPr>
            <w:r>
              <w:rPr>
                <w:rFonts w:ascii="Arial" w:hAnsi="Arial"/>
                <w:color w:val="000000"/>
                <w:sz w:val="18"/>
              </w:rPr>
              <w:t>(0074,1202)</w:t>
            </w:r>
          </w:p>
          <w:bookmarkEnd w:id="13426"/>
        </w:tc>
        <w:tc>
          <w:tcPr>
            <w:tcBorders>
              <w:bottom w:val="single" w:sz="4" w:color="000000"/>
              <w:right w:val="single" w:sz="4" w:color="000000"/>
            </w:tcBorders>
            <w:tcMar>
              <w:top w:w="40" w:type="dxa"/>
              <w:left w:w="40" w:type="dxa"/>
              <w:bottom w:w="40" w:type="dxa"/>
              <w:right w:w="40" w:type="dxa"/>
            </w:tcMar>
            <w:vAlign w:val="top"/>
          </w:tcPr>
          <w:bookmarkStart w:id="13427" w:name="para_fc551ba9_a499_40b1_8b37_f2768b6498"/>
          <w:p>
            <w:pPr>
              <w:spacing w:before="180" w:after="0" w:line="240" w:lineRule="auto"/>
              <w:jc w:val="center"/>
            </w:pPr>
            <w:r>
              <w:rPr>
                <w:rFonts w:ascii="Arial" w:hAnsi="Arial"/>
                <w:color w:val="000000"/>
                <w:sz w:val="18"/>
              </w:rPr>
              <w:t>2/1</w:t>
            </w:r>
          </w:p>
          <w:bookmarkEnd w:id="13427"/>
          <w:bookmarkStart w:id="13428" w:name="para_2ffbfebc_96fe_465e_9ada_a768505ad8"/>
          <w:p>
            <w:pPr>
              <w:spacing w:before="180" w:after="0" w:line="240" w:lineRule="auto"/>
              <w:jc w:val="center"/>
            </w:pPr>
            <w:r>
              <w:rPr>
                <w:rFonts w:ascii="Arial" w:hAnsi="Arial"/>
                <w:color w:val="000000"/>
                <w:sz w:val="18"/>
              </w:rPr>
              <w:t>If a value is not provided by the SCU, the SCP shall fill in the Worklist Label, e.g., using a default value or by assigning the UPS instance to a logical worklist.</w:t>
            </w:r>
          </w:p>
          <w:bookmarkEnd w:id="13428"/>
        </w:tc>
        <w:tc>
          <w:tcPr>
            <w:tcBorders>
              <w:bottom w:val="single" w:sz="4" w:color="000000"/>
              <w:right w:val="single" w:sz="4" w:color="000000"/>
            </w:tcBorders>
            <w:tcMar>
              <w:top w:w="40" w:type="dxa"/>
              <w:left w:w="40" w:type="dxa"/>
              <w:bottom w:w="40" w:type="dxa"/>
              <w:right w:w="40" w:type="dxa"/>
            </w:tcMar>
            <w:vAlign w:val="top"/>
          </w:tcPr>
          <w:bookmarkStart w:id="13429" w:name="para_0a74e914_532e_4614_9c36_d8ed5a43f2"/>
          <w:p>
            <w:pPr>
              <w:spacing w:before="180" w:after="0" w:line="240" w:lineRule="auto"/>
              <w:jc w:val="center"/>
            </w:pPr>
            <w:r>
              <w:rPr>
                <w:rFonts w:ascii="Arial" w:hAnsi="Arial"/>
                <w:color w:val="000000"/>
                <w:sz w:val="18"/>
              </w:rPr>
              <w:t>3/1</w:t>
            </w:r>
          </w:p>
          <w:bookmarkEnd w:id="13429"/>
        </w:tc>
        <w:tc>
          <w:tcPr>
            <w:tcBorders>
              <w:bottom w:val="single" w:sz="4" w:color="000000"/>
              <w:right w:val="single" w:sz="4" w:color="000000"/>
            </w:tcBorders>
            <w:tcMar>
              <w:top w:w="40" w:type="dxa"/>
              <w:left w:w="40" w:type="dxa"/>
              <w:bottom w:w="40" w:type="dxa"/>
              <w:right w:w="40" w:type="dxa"/>
            </w:tcMar>
            <w:vAlign w:val="top"/>
          </w:tcPr>
          <w:bookmarkStart w:id="13430" w:name="para_ed686bfa_8029_4c05_9a54_84f26e9c5a"/>
          <w:p>
            <w:pPr>
              <w:spacing w:before="180" w:after="0" w:line="240" w:lineRule="auto"/>
              <w:jc w:val="center"/>
            </w:pPr>
            <w:r>
              <w:rPr>
                <w:rFonts w:ascii="Arial" w:hAnsi="Arial"/>
                <w:color w:val="000000"/>
                <w:sz w:val="18"/>
              </w:rPr>
              <w:t>O</w:t>
            </w:r>
          </w:p>
          <w:bookmarkEnd w:id="13430"/>
        </w:tc>
        <w:tc>
          <w:tcPr>
            <w:tcBorders>
              <w:bottom w:val="single" w:sz="4" w:color="000000"/>
              <w:right w:val="single" w:sz="4" w:color="000000"/>
            </w:tcBorders>
            <w:tcMar>
              <w:top w:w="40" w:type="dxa"/>
              <w:left w:w="40" w:type="dxa"/>
              <w:bottom w:w="40" w:type="dxa"/>
              <w:right w:w="40" w:type="dxa"/>
            </w:tcMar>
            <w:vAlign w:val="top"/>
          </w:tcPr>
          <w:bookmarkStart w:id="13431" w:name="para_ff8ac210_4b0e_436f_9ee9_57f71d7eb0"/>
          <w:p>
            <w:pPr>
              <w:spacing w:before="180" w:after="0" w:line="240" w:lineRule="auto"/>
              <w:jc w:val="center"/>
            </w:pPr>
            <w:r>
              <w:rPr>
                <w:rFonts w:ascii="Arial" w:hAnsi="Arial"/>
                <w:color w:val="000000"/>
                <w:sz w:val="18"/>
              </w:rPr>
              <w:t>3/1</w:t>
            </w:r>
          </w:p>
          <w:bookmarkEnd w:id="13431"/>
        </w:tc>
        <w:tc>
          <w:tcPr>
            <w:tcBorders>
              <w:bottom w:val="single" w:sz="4" w:color="000000"/>
              <w:right w:val="single" w:sz="4" w:color="000000"/>
            </w:tcBorders>
            <w:tcMar>
              <w:top w:w="40" w:type="dxa"/>
              <w:left w:w="40" w:type="dxa"/>
              <w:bottom w:w="40" w:type="dxa"/>
              <w:right w:w="40" w:type="dxa"/>
            </w:tcMar>
            <w:vAlign w:val="top"/>
          </w:tcPr>
          <w:bookmarkStart w:id="13432" w:name="para_a2060a30_0521_4fb5_ac18_758191289f"/>
          <w:p>
            <w:pPr>
              <w:spacing w:before="180" w:after="0" w:line="240" w:lineRule="auto"/>
              <w:jc w:val="center"/>
            </w:pPr>
            <w:r>
              <w:rPr>
                <w:rFonts w:ascii="Arial" w:hAnsi="Arial"/>
                <w:color w:val="000000"/>
                <w:sz w:val="18"/>
              </w:rPr>
              <w:t>R</w:t>
            </w:r>
          </w:p>
          <w:bookmarkEnd w:id="13432"/>
        </w:tc>
        <w:tc>
          <w:tcPr>
            <w:tcBorders>
              <w:bottom w:val="single" w:sz="4" w:color="000000"/>
              <w:right w:val="single" w:sz="4" w:color="000000"/>
            </w:tcBorders>
            <w:tcMar>
              <w:top w:w="40" w:type="dxa"/>
              <w:left w:w="40" w:type="dxa"/>
              <w:bottom w:w="40" w:type="dxa"/>
              <w:right w:w="40" w:type="dxa"/>
            </w:tcMar>
            <w:vAlign w:val="top"/>
          </w:tcPr>
          <w:bookmarkStart w:id="13433" w:name="para_5a48ae79_6d95_4e5e_ad0b_f3854af0db"/>
          <w:p>
            <w:pPr>
              <w:spacing w:before="180" w:after="0" w:line="240" w:lineRule="auto"/>
              <w:jc w:val="center"/>
            </w:pPr>
            <w:r>
              <w:rPr>
                <w:rFonts w:ascii="Arial" w:hAnsi="Arial"/>
                <w:color w:val="000000"/>
                <w:sz w:val="18"/>
              </w:rPr>
              <w:t>1</w:t>
            </w:r>
          </w:p>
          <w:bookmarkEnd w:id="134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34" w:name="para_6283d893_5bbb_4efe_88f8_cf14c5acb9"/>
          <w:p>
            <w:pPr>
              <w:spacing w:before="180" w:after="0" w:line="240" w:lineRule="auto"/>
            </w:pPr>
            <w:r>
              <w:rPr>
                <w:rFonts w:ascii="Arial" w:hAnsi="Arial"/>
                <w:color w:val="000000"/>
                <w:sz w:val="18"/>
              </w:rPr>
              <w:t>Scheduled Processing Parameters Sequence</w:t>
            </w:r>
          </w:p>
          <w:bookmarkEnd w:id="13434"/>
        </w:tc>
        <w:tc>
          <w:tcPr>
            <w:tcBorders>
              <w:bottom w:val="single" w:sz="4" w:color="000000"/>
              <w:right w:val="single" w:sz="4" w:color="000000"/>
            </w:tcBorders>
            <w:tcMar>
              <w:top w:w="40" w:type="dxa"/>
              <w:left w:w="40" w:type="dxa"/>
              <w:bottom w:w="40" w:type="dxa"/>
              <w:right w:w="40" w:type="dxa"/>
            </w:tcMar>
            <w:vAlign w:val="top"/>
          </w:tcPr>
          <w:bookmarkStart w:id="13435" w:name="para_de5f69da_29cf_4864_8087_e71f65ef5c"/>
          <w:p>
            <w:pPr>
              <w:spacing w:before="180" w:after="0" w:line="240" w:lineRule="auto"/>
              <w:jc w:val="center"/>
            </w:pPr>
            <w:r>
              <w:rPr>
                <w:rFonts w:ascii="Arial" w:hAnsi="Arial"/>
                <w:color w:val="000000"/>
                <w:sz w:val="18"/>
              </w:rPr>
              <w:t>(0074,1210)</w:t>
            </w:r>
          </w:p>
          <w:bookmarkEnd w:id="13435"/>
        </w:tc>
        <w:tc>
          <w:tcPr>
            <w:tcBorders>
              <w:bottom w:val="single" w:sz="4" w:color="000000"/>
              <w:right w:val="single" w:sz="4" w:color="000000"/>
            </w:tcBorders>
            <w:tcMar>
              <w:top w:w="40" w:type="dxa"/>
              <w:left w:w="40" w:type="dxa"/>
              <w:bottom w:w="40" w:type="dxa"/>
              <w:right w:w="40" w:type="dxa"/>
            </w:tcMar>
            <w:vAlign w:val="top"/>
          </w:tcPr>
          <w:bookmarkStart w:id="13436" w:name="para_8dddcd97_667e_4421_9ebe_7262e98f2f"/>
          <w:p>
            <w:pPr>
              <w:spacing w:before="180" w:after="0" w:line="240" w:lineRule="auto"/>
              <w:jc w:val="center"/>
            </w:pPr>
            <w:r>
              <w:rPr>
                <w:rFonts w:ascii="Arial" w:hAnsi="Arial"/>
                <w:color w:val="000000"/>
                <w:sz w:val="18"/>
              </w:rPr>
              <w:t>2/2</w:t>
            </w:r>
          </w:p>
          <w:bookmarkEnd w:id="13436"/>
        </w:tc>
        <w:tc>
          <w:tcPr>
            <w:tcBorders>
              <w:bottom w:val="single" w:sz="4" w:color="000000"/>
              <w:right w:val="single" w:sz="4" w:color="000000"/>
            </w:tcBorders>
            <w:tcMar>
              <w:top w:w="40" w:type="dxa"/>
              <w:left w:w="40" w:type="dxa"/>
              <w:bottom w:w="40" w:type="dxa"/>
              <w:right w:w="40" w:type="dxa"/>
            </w:tcMar>
            <w:vAlign w:val="top"/>
          </w:tcPr>
          <w:bookmarkStart w:id="13437" w:name="para_b5d690c5_90f3_49ca_ad18_cfce858fbb"/>
          <w:p>
            <w:pPr>
              <w:spacing w:before="180" w:after="0" w:line="240" w:lineRule="auto"/>
              <w:jc w:val="center"/>
            </w:pPr>
            <w:r>
              <w:rPr>
                <w:rFonts w:ascii="Arial" w:hAnsi="Arial"/>
                <w:color w:val="000000"/>
                <w:sz w:val="18"/>
              </w:rPr>
              <w:t>3/2</w:t>
            </w:r>
          </w:p>
          <w:bookmarkEnd w:id="13437"/>
        </w:tc>
        <w:tc>
          <w:tcPr>
            <w:tcBorders>
              <w:bottom w:val="single" w:sz="4" w:color="000000"/>
              <w:right w:val="single" w:sz="4" w:color="000000"/>
            </w:tcBorders>
            <w:tcMar>
              <w:top w:w="40" w:type="dxa"/>
              <w:left w:w="40" w:type="dxa"/>
              <w:bottom w:w="40" w:type="dxa"/>
              <w:right w:w="40" w:type="dxa"/>
            </w:tcMar>
            <w:vAlign w:val="top"/>
          </w:tcPr>
          <w:bookmarkStart w:id="13438" w:name="para_c2472efd_bb0a_4d36_8eff_55314b5258"/>
          <w:p>
            <w:pPr>
              <w:spacing w:before="180" w:after="0" w:line="240" w:lineRule="auto"/>
              <w:jc w:val="center"/>
            </w:pPr>
            <w:r>
              <w:rPr>
                <w:rFonts w:ascii="Arial" w:hAnsi="Arial"/>
                <w:color w:val="000000"/>
                <w:sz w:val="18"/>
              </w:rPr>
              <w:t>O</w:t>
            </w:r>
          </w:p>
          <w:bookmarkEnd w:id="13438"/>
        </w:tc>
        <w:tc>
          <w:tcPr>
            <w:tcBorders>
              <w:bottom w:val="single" w:sz="4" w:color="000000"/>
              <w:right w:val="single" w:sz="4" w:color="000000"/>
            </w:tcBorders>
            <w:tcMar>
              <w:top w:w="40" w:type="dxa"/>
              <w:left w:w="40" w:type="dxa"/>
              <w:bottom w:w="40" w:type="dxa"/>
              <w:right w:w="40" w:type="dxa"/>
            </w:tcMar>
            <w:vAlign w:val="top"/>
          </w:tcPr>
          <w:bookmarkStart w:id="13439" w:name="para_c9d61697_dac0_4f3f_a81b_3d3bc5d6fb"/>
          <w:p>
            <w:pPr>
              <w:spacing w:before="180" w:after="0" w:line="240" w:lineRule="auto"/>
              <w:jc w:val="center"/>
            </w:pPr>
            <w:r>
              <w:rPr>
                <w:rFonts w:ascii="Arial" w:hAnsi="Arial"/>
                <w:color w:val="000000"/>
                <w:sz w:val="18"/>
              </w:rPr>
              <w:t>3/2</w:t>
            </w:r>
          </w:p>
          <w:bookmarkEnd w:id="13439"/>
        </w:tc>
        <w:tc>
          <w:tcPr>
            <w:tcBorders>
              <w:bottom w:val="single" w:sz="4" w:color="000000"/>
              <w:right w:val="single" w:sz="4" w:color="000000"/>
            </w:tcBorders>
            <w:tcMar>
              <w:top w:w="40" w:type="dxa"/>
              <w:left w:w="40" w:type="dxa"/>
              <w:bottom w:w="40" w:type="dxa"/>
              <w:right w:w="40" w:type="dxa"/>
            </w:tcMar>
            <w:vAlign w:val="top"/>
          </w:tcPr>
          <w:bookmarkStart w:id="13440" w:name="para_754748eb_794c_45a4_988e_7b47e08740"/>
          <w:p>
            <w:pPr>
              <w:spacing w:before="180" w:after="0" w:line="240" w:lineRule="auto"/>
              <w:jc w:val="center"/>
            </w:pPr>
            <w:r>
              <w:rPr>
                <w:rFonts w:ascii="Arial" w:hAnsi="Arial"/>
                <w:color w:val="000000"/>
                <w:sz w:val="18"/>
              </w:rPr>
              <w:t>-</w:t>
            </w:r>
          </w:p>
          <w:bookmarkEnd w:id="13440"/>
        </w:tc>
        <w:tc>
          <w:tcPr>
            <w:tcBorders>
              <w:bottom w:val="single" w:sz="4" w:color="000000"/>
              <w:right w:val="single" w:sz="4" w:color="000000"/>
            </w:tcBorders>
            <w:tcMar>
              <w:top w:w="40" w:type="dxa"/>
              <w:left w:w="40" w:type="dxa"/>
              <w:bottom w:w="40" w:type="dxa"/>
              <w:right w:w="40" w:type="dxa"/>
            </w:tcMar>
            <w:vAlign w:val="top"/>
          </w:tcPr>
          <w:bookmarkStart w:id="13441" w:name="para_aa943273_7c79_4534_a5ec_dc277d9ccf"/>
          <w:p>
            <w:pPr>
              <w:spacing w:before="180" w:after="0" w:line="240" w:lineRule="auto"/>
              <w:jc w:val="center"/>
            </w:pPr>
            <w:r>
              <w:rPr>
                <w:rFonts w:ascii="Arial" w:hAnsi="Arial"/>
                <w:color w:val="000000"/>
                <w:sz w:val="18"/>
              </w:rPr>
              <w:t>2</w:t>
            </w:r>
          </w:p>
          <w:bookmarkEnd w:id="1344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442" w:name="para_0ec11f1f_fb32_4837_8598_440b234c2f"/>
          <w:p>
            <w:pPr>
              <w:spacing w:before="180" w:after="0" w:line="240" w:lineRule="auto"/>
            </w:pPr>
            <w:r>
              <w:rPr>
                <w:rFonts w:ascii="Arial" w:hAnsi="Arial"/>
                <w:i/>
                <w:color w:val="000000"/>
                <w:sz w:val="18"/>
              </w:rPr>
              <w:t xml:space="preserve">&gt;Include </w:t>
            </w:r>
            <w:hyperlink w:anchor="table_CC_2_5_2b">
              <w:r>
                <w:rPr>
                  <w:rFonts w:ascii="Arial" w:hAnsi="Arial"/>
                  <w:i/>
                  <w:color w:val="000000"/>
                  <w:sz w:val="18"/>
                </w:rPr>
                <w:t>Table CC.2.5-2b “UPS Content Item Macro”</w:t>
              </w:r>
            </w:hyperlink>
          </w:p>
          <w:bookmarkEnd w:id="1344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43" w:name="para_7f3e0613_edfa_4292_8506_bb2c1c85f1"/>
          <w:p>
            <w:pPr>
              <w:spacing w:before="180" w:after="0" w:line="240" w:lineRule="auto"/>
            </w:pPr>
            <w:r>
              <w:rPr>
                <w:rFonts w:ascii="Arial" w:hAnsi="Arial"/>
                <w:color w:val="000000"/>
                <w:sz w:val="18"/>
              </w:rPr>
              <w:t>Scheduled Station Name Code Sequence</w:t>
            </w:r>
          </w:p>
          <w:bookmarkEnd w:id="13443"/>
        </w:tc>
        <w:tc>
          <w:tcPr>
            <w:tcBorders>
              <w:bottom w:val="single" w:sz="4" w:color="000000"/>
              <w:right w:val="single" w:sz="4" w:color="000000"/>
            </w:tcBorders>
            <w:tcMar>
              <w:top w:w="40" w:type="dxa"/>
              <w:left w:w="40" w:type="dxa"/>
              <w:bottom w:w="40" w:type="dxa"/>
              <w:right w:w="40" w:type="dxa"/>
            </w:tcMar>
            <w:vAlign w:val="top"/>
          </w:tcPr>
          <w:bookmarkStart w:id="13444" w:name="para_c420a5f3_329f_42df_8bce_c2760eafbf"/>
          <w:p>
            <w:pPr>
              <w:spacing w:before="180" w:after="0" w:line="240" w:lineRule="auto"/>
              <w:jc w:val="center"/>
            </w:pPr>
            <w:r>
              <w:rPr>
                <w:rFonts w:ascii="Arial" w:hAnsi="Arial"/>
                <w:color w:val="000000"/>
                <w:sz w:val="18"/>
              </w:rPr>
              <w:t>(0040,4025)</w:t>
            </w:r>
          </w:p>
          <w:bookmarkEnd w:id="13444"/>
        </w:tc>
        <w:tc>
          <w:tcPr>
            <w:tcBorders>
              <w:bottom w:val="single" w:sz="4" w:color="000000"/>
              <w:right w:val="single" w:sz="4" w:color="000000"/>
            </w:tcBorders>
            <w:tcMar>
              <w:top w:w="40" w:type="dxa"/>
              <w:left w:w="40" w:type="dxa"/>
              <w:bottom w:w="40" w:type="dxa"/>
              <w:right w:w="40" w:type="dxa"/>
            </w:tcMar>
            <w:vAlign w:val="top"/>
          </w:tcPr>
          <w:bookmarkStart w:id="13445" w:name="para_de15ac22_cacd_40c0_98ae_ff99199fc1"/>
          <w:p>
            <w:pPr>
              <w:spacing w:before="180" w:after="0" w:line="240" w:lineRule="auto"/>
              <w:jc w:val="center"/>
            </w:pPr>
            <w:r>
              <w:rPr>
                <w:rFonts w:ascii="Arial" w:hAnsi="Arial"/>
                <w:color w:val="000000"/>
                <w:sz w:val="18"/>
              </w:rPr>
              <w:t>2/2</w:t>
            </w:r>
          </w:p>
          <w:bookmarkEnd w:id="13445"/>
        </w:tc>
        <w:tc>
          <w:tcPr>
            <w:tcBorders>
              <w:bottom w:val="single" w:sz="4" w:color="000000"/>
              <w:right w:val="single" w:sz="4" w:color="000000"/>
            </w:tcBorders>
            <w:tcMar>
              <w:top w:w="40" w:type="dxa"/>
              <w:left w:w="40" w:type="dxa"/>
              <w:bottom w:w="40" w:type="dxa"/>
              <w:right w:w="40" w:type="dxa"/>
            </w:tcMar>
            <w:vAlign w:val="top"/>
          </w:tcPr>
          <w:bookmarkStart w:id="13446" w:name="para_25ad76ed_7e90_4deb_bc24_213e5ff75b"/>
          <w:p>
            <w:pPr>
              <w:spacing w:before="180" w:after="0" w:line="240" w:lineRule="auto"/>
              <w:jc w:val="center"/>
            </w:pPr>
            <w:r>
              <w:rPr>
                <w:rFonts w:ascii="Arial" w:hAnsi="Arial"/>
                <w:color w:val="000000"/>
                <w:sz w:val="18"/>
              </w:rPr>
              <w:t>3/2</w:t>
            </w:r>
          </w:p>
          <w:bookmarkEnd w:id="13446"/>
        </w:tc>
        <w:tc>
          <w:tcPr>
            <w:tcBorders>
              <w:bottom w:val="single" w:sz="4" w:color="000000"/>
              <w:right w:val="single" w:sz="4" w:color="000000"/>
            </w:tcBorders>
            <w:tcMar>
              <w:top w:w="40" w:type="dxa"/>
              <w:left w:w="40" w:type="dxa"/>
              <w:bottom w:w="40" w:type="dxa"/>
              <w:right w:w="40" w:type="dxa"/>
            </w:tcMar>
            <w:vAlign w:val="top"/>
          </w:tcPr>
          <w:bookmarkStart w:id="13447" w:name="para_82a37b57_5837_45ab_992b_f1812e4503"/>
          <w:p>
            <w:pPr>
              <w:spacing w:before="180" w:after="0" w:line="240" w:lineRule="auto"/>
              <w:jc w:val="center"/>
            </w:pPr>
            <w:r>
              <w:rPr>
                <w:rFonts w:ascii="Arial" w:hAnsi="Arial"/>
                <w:color w:val="000000"/>
                <w:sz w:val="18"/>
              </w:rPr>
              <w:t>O</w:t>
            </w:r>
          </w:p>
          <w:bookmarkEnd w:id="13447"/>
        </w:tc>
        <w:tc>
          <w:tcPr>
            <w:tcBorders>
              <w:bottom w:val="single" w:sz="4" w:color="000000"/>
              <w:right w:val="single" w:sz="4" w:color="000000"/>
            </w:tcBorders>
            <w:tcMar>
              <w:top w:w="40" w:type="dxa"/>
              <w:left w:w="40" w:type="dxa"/>
              <w:bottom w:w="40" w:type="dxa"/>
              <w:right w:w="40" w:type="dxa"/>
            </w:tcMar>
            <w:vAlign w:val="top"/>
          </w:tcPr>
          <w:bookmarkStart w:id="13448" w:name="para_863705b9_b0b7_4248_bbd6_4b0193978e"/>
          <w:p>
            <w:pPr>
              <w:spacing w:before="180" w:after="0" w:line="240" w:lineRule="auto"/>
              <w:jc w:val="center"/>
            </w:pPr>
            <w:r>
              <w:rPr>
                <w:rFonts w:ascii="Arial" w:hAnsi="Arial"/>
                <w:color w:val="000000"/>
                <w:sz w:val="18"/>
              </w:rPr>
              <w:t>3/2</w:t>
            </w:r>
          </w:p>
          <w:bookmarkEnd w:id="13448"/>
        </w:tc>
        <w:tc>
          <w:tcPr>
            <w:tcBorders>
              <w:bottom w:val="single" w:sz="4" w:color="000000"/>
              <w:right w:val="single" w:sz="4" w:color="000000"/>
            </w:tcBorders>
            <w:tcMar>
              <w:top w:w="40" w:type="dxa"/>
              <w:left w:w="40" w:type="dxa"/>
              <w:bottom w:w="40" w:type="dxa"/>
              <w:right w:w="40" w:type="dxa"/>
            </w:tcMar>
            <w:vAlign w:val="top"/>
          </w:tcPr>
          <w:bookmarkStart w:id="13449" w:name="para_be3efdcb_897b_45c5_adc2_869da58d6e"/>
          <w:p>
            <w:pPr>
              <w:spacing w:before="180" w:after="0" w:line="240" w:lineRule="auto"/>
              <w:jc w:val="center"/>
            </w:pPr>
            <w:r>
              <w:rPr>
                <w:rFonts w:ascii="Arial" w:hAnsi="Arial"/>
                <w:color w:val="000000"/>
                <w:sz w:val="18"/>
              </w:rPr>
              <w:t>R</w:t>
            </w:r>
          </w:p>
          <w:bookmarkEnd w:id="13449"/>
        </w:tc>
        <w:tc>
          <w:tcPr>
            <w:tcBorders>
              <w:bottom w:val="single" w:sz="4" w:color="000000"/>
              <w:right w:val="single" w:sz="4" w:color="000000"/>
            </w:tcBorders>
            <w:tcMar>
              <w:top w:w="40" w:type="dxa"/>
              <w:left w:w="40" w:type="dxa"/>
              <w:bottom w:w="40" w:type="dxa"/>
              <w:right w:w="40" w:type="dxa"/>
            </w:tcMar>
            <w:vAlign w:val="top"/>
          </w:tcPr>
          <w:bookmarkStart w:id="13450" w:name="para_c08de848_077b_40c3_9a83_570de57bea"/>
          <w:p>
            <w:pPr>
              <w:spacing w:before="180" w:after="0" w:line="240" w:lineRule="auto"/>
              <w:jc w:val="center"/>
            </w:pPr>
            <w:r>
              <w:rPr>
                <w:rFonts w:ascii="Arial" w:hAnsi="Arial"/>
                <w:color w:val="000000"/>
                <w:sz w:val="18"/>
              </w:rPr>
              <w:t>2</w:t>
            </w:r>
          </w:p>
          <w:bookmarkEnd w:id="13450"/>
        </w:tc>
        <w:tc>
          <w:tcPr>
            <w:tcBorders>
              <w:bottom w:val="single" w:sz="4" w:color="000000"/>
              <w:right w:val="single" w:sz="4" w:color="000000"/>
            </w:tcBorders>
            <w:tcMar>
              <w:top w:w="40" w:type="dxa"/>
              <w:left w:w="40" w:type="dxa"/>
              <w:bottom w:w="40" w:type="dxa"/>
              <w:right w:w="40" w:type="dxa"/>
            </w:tcMar>
            <w:vAlign w:val="top"/>
          </w:tcPr>
          <w:bookmarkStart w:id="13451" w:name="para_ad8eb410_c6df_42b9_9452_26a7ef8146"/>
          <w:p>
            <w:pPr>
              <w:spacing w:before="180" w:after="0" w:line="240" w:lineRule="auto"/>
            </w:pPr>
            <w:r>
              <w:rPr>
                <w:rFonts w:ascii="Arial" w:hAnsi="Arial"/>
                <w:color w:val="000000"/>
                <w:sz w:val="18"/>
              </w:rPr>
              <w:t>The Attributes of the Scheduled Station Name Code Sequence shall only be retrieved with Sequence Matching.</w:t>
            </w:r>
          </w:p>
          <w:bookmarkEnd w:id="13451"/>
          <w:bookmarkStart w:id="13452" w:name="idm4912554800"/>
          <w:p>
            <w:pPr>
              <w:keepNext/>
              <w:spacing w:before="180" w:after="0" w:line="240" w:lineRule="auto"/>
              <w:ind w:left="360" w:right="360" w:firstLine="0"/>
            </w:pPr>
            <w:r>
              <w:rPr>
                <w:rFonts w:ascii="Arial" w:hAnsi="Arial"/>
                <w:color w:val="000000"/>
                <w:sz w:val="18"/>
              </w:rPr>
              <w:t>Note</w:t>
            </w:r>
          </w:p>
          <w:bookmarkEnd w:id="13452"/>
          <w:bookmarkStart w:id="13453" w:name="para_cb19c3e0_ee2c_4811_8187_6799b2501e"/>
          <w:p>
            <w:pPr>
              <w:spacing w:before="180" w:after="0" w:line="240" w:lineRule="auto"/>
              <w:ind w:left="360" w:right="360" w:firstLine="0"/>
            </w:pPr>
            <w:r>
              <w:rPr>
                <w:rFonts w:ascii="Arial" w:hAnsi="Arial"/>
                <w:color w:val="000000"/>
                <w:sz w:val="18"/>
              </w:rPr>
              <w:t>In Push Scenario, the SCP-Performer has to create empty but could self fill later.</w:t>
            </w:r>
          </w:p>
          <w:bookmarkEnd w:id="13453"/>
        </w:tc>
      </w:tr>
      <w:tr>
        <w:tblPrEx/>
        <w:trPr/>
        <w:tc>
          <w:tcPr>
            <w:hMerge w:val="restart"/>
            <w:tcBorders>
              <w:left w:val="single" w:sz="4" w:color="000000"/>
              <w:bottom w:val="single" w:sz="4" w:color="000000"/>
            </w:tcBorders>
            <w:tcMar>
              <w:top w:w="40" w:type="dxa"/>
              <w:left w:w="40" w:type="dxa"/>
              <w:bottom w:w="40" w:type="dxa"/>
            </w:tcMar>
            <w:vAlign w:val="top"/>
          </w:tcPr>
          <w:bookmarkStart w:id="13454" w:name="para_e049e891_ff05_4508_b3df_d7228cfda8"/>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5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55" w:name="para_d19d07a1_2eac_4d43_8456_e17b1e4260"/>
          <w:p>
            <w:pPr>
              <w:spacing w:before="180" w:after="0" w:line="240" w:lineRule="auto"/>
            </w:pPr>
            <w:r>
              <w:rPr>
                <w:rFonts w:ascii="Arial" w:hAnsi="Arial"/>
                <w:color w:val="000000"/>
                <w:sz w:val="18"/>
              </w:rPr>
              <w:t>Scheduled Station Class Code Sequence</w:t>
            </w:r>
          </w:p>
          <w:bookmarkEnd w:id="13455"/>
        </w:tc>
        <w:tc>
          <w:tcPr>
            <w:tcBorders>
              <w:bottom w:val="single" w:sz="4" w:color="000000"/>
              <w:right w:val="single" w:sz="4" w:color="000000"/>
            </w:tcBorders>
            <w:tcMar>
              <w:top w:w="40" w:type="dxa"/>
              <w:left w:w="40" w:type="dxa"/>
              <w:bottom w:w="40" w:type="dxa"/>
              <w:right w:w="40" w:type="dxa"/>
            </w:tcMar>
            <w:vAlign w:val="top"/>
          </w:tcPr>
          <w:bookmarkStart w:id="13456" w:name="para_9368c033_b1e7_43f1_abe9_ba5bce2c8e"/>
          <w:p>
            <w:pPr>
              <w:spacing w:before="180" w:after="0" w:line="240" w:lineRule="auto"/>
              <w:jc w:val="center"/>
            </w:pPr>
            <w:r>
              <w:rPr>
                <w:rFonts w:ascii="Arial" w:hAnsi="Arial"/>
                <w:color w:val="000000"/>
                <w:sz w:val="18"/>
              </w:rPr>
              <w:t>(0040,4026)</w:t>
            </w:r>
          </w:p>
          <w:bookmarkEnd w:id="13456"/>
        </w:tc>
        <w:tc>
          <w:tcPr>
            <w:tcBorders>
              <w:bottom w:val="single" w:sz="4" w:color="000000"/>
              <w:right w:val="single" w:sz="4" w:color="000000"/>
            </w:tcBorders>
            <w:tcMar>
              <w:top w:w="40" w:type="dxa"/>
              <w:left w:w="40" w:type="dxa"/>
              <w:bottom w:w="40" w:type="dxa"/>
              <w:right w:w="40" w:type="dxa"/>
            </w:tcMar>
            <w:vAlign w:val="top"/>
          </w:tcPr>
          <w:bookmarkStart w:id="13457" w:name="para_e27b53a0_39d7_4c4c_b4f4_a6c2e0f56b"/>
          <w:p>
            <w:pPr>
              <w:spacing w:before="180" w:after="0" w:line="240" w:lineRule="auto"/>
              <w:jc w:val="center"/>
            </w:pPr>
            <w:r>
              <w:rPr>
                <w:rFonts w:ascii="Arial" w:hAnsi="Arial"/>
                <w:color w:val="000000"/>
                <w:sz w:val="18"/>
              </w:rPr>
              <w:t>2/2</w:t>
            </w:r>
          </w:p>
          <w:bookmarkEnd w:id="13457"/>
        </w:tc>
        <w:tc>
          <w:tcPr>
            <w:tcBorders>
              <w:bottom w:val="single" w:sz="4" w:color="000000"/>
              <w:right w:val="single" w:sz="4" w:color="000000"/>
            </w:tcBorders>
            <w:tcMar>
              <w:top w:w="40" w:type="dxa"/>
              <w:left w:w="40" w:type="dxa"/>
              <w:bottom w:w="40" w:type="dxa"/>
              <w:right w:w="40" w:type="dxa"/>
            </w:tcMar>
            <w:vAlign w:val="top"/>
          </w:tcPr>
          <w:bookmarkStart w:id="13458" w:name="para_8660ae7f_c332_4720_a76f_fe0b541235"/>
          <w:p>
            <w:pPr>
              <w:spacing w:before="180" w:after="0" w:line="240" w:lineRule="auto"/>
              <w:jc w:val="center"/>
            </w:pPr>
            <w:r>
              <w:rPr>
                <w:rFonts w:ascii="Arial" w:hAnsi="Arial"/>
                <w:color w:val="000000"/>
                <w:sz w:val="18"/>
              </w:rPr>
              <w:t>3/2</w:t>
            </w:r>
          </w:p>
          <w:bookmarkEnd w:id="13458"/>
        </w:tc>
        <w:tc>
          <w:tcPr>
            <w:tcBorders>
              <w:bottom w:val="single" w:sz="4" w:color="000000"/>
              <w:right w:val="single" w:sz="4" w:color="000000"/>
            </w:tcBorders>
            <w:tcMar>
              <w:top w:w="40" w:type="dxa"/>
              <w:left w:w="40" w:type="dxa"/>
              <w:bottom w:w="40" w:type="dxa"/>
              <w:right w:w="40" w:type="dxa"/>
            </w:tcMar>
            <w:vAlign w:val="top"/>
          </w:tcPr>
          <w:bookmarkStart w:id="13459" w:name="para_86e88030_5d66_452e_8787_69389b4dce"/>
          <w:p>
            <w:pPr>
              <w:spacing w:before="180" w:after="0" w:line="240" w:lineRule="auto"/>
              <w:jc w:val="center"/>
            </w:pPr>
            <w:r>
              <w:rPr>
                <w:rFonts w:ascii="Arial" w:hAnsi="Arial"/>
                <w:color w:val="000000"/>
                <w:sz w:val="18"/>
              </w:rPr>
              <w:t>O</w:t>
            </w:r>
          </w:p>
          <w:bookmarkEnd w:id="13459"/>
        </w:tc>
        <w:tc>
          <w:tcPr>
            <w:tcBorders>
              <w:bottom w:val="single" w:sz="4" w:color="000000"/>
              <w:right w:val="single" w:sz="4" w:color="000000"/>
            </w:tcBorders>
            <w:tcMar>
              <w:top w:w="40" w:type="dxa"/>
              <w:left w:w="40" w:type="dxa"/>
              <w:bottom w:w="40" w:type="dxa"/>
              <w:right w:w="40" w:type="dxa"/>
            </w:tcMar>
            <w:vAlign w:val="top"/>
          </w:tcPr>
          <w:bookmarkStart w:id="13460" w:name="para_a393b9eb_e68b_44aa_9c51_61484c1877"/>
          <w:p>
            <w:pPr>
              <w:spacing w:before="180" w:after="0" w:line="240" w:lineRule="auto"/>
              <w:jc w:val="center"/>
            </w:pPr>
            <w:r>
              <w:rPr>
                <w:rFonts w:ascii="Arial" w:hAnsi="Arial"/>
                <w:color w:val="000000"/>
                <w:sz w:val="18"/>
              </w:rPr>
              <w:t>3/2</w:t>
            </w:r>
          </w:p>
          <w:bookmarkEnd w:id="13460"/>
        </w:tc>
        <w:tc>
          <w:tcPr>
            <w:tcBorders>
              <w:bottom w:val="single" w:sz="4" w:color="000000"/>
              <w:right w:val="single" w:sz="4" w:color="000000"/>
            </w:tcBorders>
            <w:tcMar>
              <w:top w:w="40" w:type="dxa"/>
              <w:left w:w="40" w:type="dxa"/>
              <w:bottom w:w="40" w:type="dxa"/>
              <w:right w:w="40" w:type="dxa"/>
            </w:tcMar>
            <w:vAlign w:val="top"/>
          </w:tcPr>
          <w:bookmarkStart w:id="13461" w:name="para_8b09a27c_74d4_476b_baa5_2e8e3d3b6d"/>
          <w:p>
            <w:pPr>
              <w:spacing w:before="180" w:after="0" w:line="240" w:lineRule="auto"/>
              <w:jc w:val="center"/>
            </w:pPr>
            <w:r>
              <w:rPr>
                <w:rFonts w:ascii="Arial" w:hAnsi="Arial"/>
                <w:color w:val="000000"/>
                <w:sz w:val="18"/>
              </w:rPr>
              <w:t>R</w:t>
            </w:r>
          </w:p>
          <w:bookmarkEnd w:id="13461"/>
        </w:tc>
        <w:tc>
          <w:tcPr>
            <w:tcBorders>
              <w:bottom w:val="single" w:sz="4" w:color="000000"/>
              <w:right w:val="single" w:sz="4" w:color="000000"/>
            </w:tcBorders>
            <w:tcMar>
              <w:top w:w="40" w:type="dxa"/>
              <w:left w:w="40" w:type="dxa"/>
              <w:bottom w:w="40" w:type="dxa"/>
              <w:right w:w="40" w:type="dxa"/>
            </w:tcMar>
            <w:vAlign w:val="top"/>
          </w:tcPr>
          <w:bookmarkStart w:id="13462" w:name="para_ed1ae19e_9f08_459b_836b_a82624efb2"/>
          <w:p>
            <w:pPr>
              <w:spacing w:before="180" w:after="0" w:line="240" w:lineRule="auto"/>
              <w:jc w:val="center"/>
            </w:pPr>
            <w:r>
              <w:rPr>
                <w:rFonts w:ascii="Arial" w:hAnsi="Arial"/>
                <w:color w:val="000000"/>
                <w:sz w:val="18"/>
              </w:rPr>
              <w:t>2</w:t>
            </w:r>
          </w:p>
          <w:bookmarkEnd w:id="13462"/>
        </w:tc>
        <w:tc>
          <w:tcPr>
            <w:tcBorders>
              <w:bottom w:val="single" w:sz="4" w:color="000000"/>
              <w:right w:val="single" w:sz="4" w:color="000000"/>
            </w:tcBorders>
            <w:tcMar>
              <w:top w:w="40" w:type="dxa"/>
              <w:left w:w="40" w:type="dxa"/>
              <w:bottom w:w="40" w:type="dxa"/>
              <w:right w:w="40" w:type="dxa"/>
            </w:tcMar>
            <w:vAlign w:val="top"/>
          </w:tcPr>
          <w:bookmarkStart w:id="13463" w:name="para_861522c8_58f0_4cdc_8203_ac6f8dd80d"/>
          <w:p>
            <w:pPr>
              <w:spacing w:before="180" w:after="0" w:line="240" w:lineRule="auto"/>
            </w:pPr>
            <w:r>
              <w:rPr>
                <w:rFonts w:ascii="Arial" w:hAnsi="Arial"/>
                <w:color w:val="000000"/>
                <w:sz w:val="18"/>
              </w:rPr>
              <w:t>The Attributes of the Scheduled Station Class Code Sequence shall only be retrieved with Sequence Matching.</w:t>
            </w:r>
          </w:p>
          <w:bookmarkEnd w:id="13463"/>
        </w:tc>
      </w:tr>
      <w:tr>
        <w:tblPrEx/>
        <w:trPr/>
        <w:tc>
          <w:tcPr>
            <w:hMerge w:val="restart"/>
            <w:tcBorders>
              <w:left w:val="single" w:sz="4" w:color="000000"/>
              <w:bottom w:val="single" w:sz="4" w:color="000000"/>
            </w:tcBorders>
            <w:tcMar>
              <w:top w:w="40" w:type="dxa"/>
              <w:left w:w="40" w:type="dxa"/>
              <w:bottom w:w="40" w:type="dxa"/>
            </w:tcMar>
            <w:vAlign w:val="top"/>
          </w:tcPr>
          <w:bookmarkStart w:id="13464" w:name="para_63d5e65b_f536_4762_9824_29fb26db31"/>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65" w:name="para_979afbca_d0f2_4c09_93d6_4f49794603"/>
          <w:p>
            <w:pPr>
              <w:spacing w:before="180" w:after="0" w:line="240" w:lineRule="auto"/>
            </w:pPr>
            <w:r>
              <w:rPr>
                <w:rFonts w:ascii="Arial" w:hAnsi="Arial"/>
                <w:color w:val="000000"/>
                <w:sz w:val="18"/>
              </w:rPr>
              <w:t>Scheduled Station Geographic Location Code Sequence</w:t>
            </w:r>
          </w:p>
          <w:bookmarkEnd w:id="13465"/>
        </w:tc>
        <w:tc>
          <w:tcPr>
            <w:tcBorders>
              <w:bottom w:val="single" w:sz="4" w:color="000000"/>
              <w:right w:val="single" w:sz="4" w:color="000000"/>
            </w:tcBorders>
            <w:tcMar>
              <w:top w:w="40" w:type="dxa"/>
              <w:left w:w="40" w:type="dxa"/>
              <w:bottom w:w="40" w:type="dxa"/>
              <w:right w:w="40" w:type="dxa"/>
            </w:tcMar>
            <w:vAlign w:val="top"/>
          </w:tcPr>
          <w:bookmarkStart w:id="13466" w:name="para_6bd7e961_0ec9_4be3_8bed_ca1e572f2d"/>
          <w:p>
            <w:pPr>
              <w:spacing w:before="180" w:after="0" w:line="240" w:lineRule="auto"/>
              <w:jc w:val="center"/>
            </w:pPr>
            <w:r>
              <w:rPr>
                <w:rFonts w:ascii="Arial" w:hAnsi="Arial"/>
                <w:color w:val="000000"/>
                <w:sz w:val="18"/>
              </w:rPr>
              <w:t>(0040,4027)</w:t>
            </w:r>
          </w:p>
          <w:bookmarkEnd w:id="13466"/>
        </w:tc>
        <w:tc>
          <w:tcPr>
            <w:tcBorders>
              <w:bottom w:val="single" w:sz="4" w:color="000000"/>
              <w:right w:val="single" w:sz="4" w:color="000000"/>
            </w:tcBorders>
            <w:tcMar>
              <w:top w:w="40" w:type="dxa"/>
              <w:left w:w="40" w:type="dxa"/>
              <w:bottom w:w="40" w:type="dxa"/>
              <w:right w:w="40" w:type="dxa"/>
            </w:tcMar>
            <w:vAlign w:val="top"/>
          </w:tcPr>
          <w:bookmarkStart w:id="13467" w:name="para_5b8b142c_ad06_42af_9947_4826590d9f"/>
          <w:p>
            <w:pPr>
              <w:spacing w:before="180" w:after="0" w:line="240" w:lineRule="auto"/>
              <w:jc w:val="center"/>
            </w:pPr>
            <w:r>
              <w:rPr>
                <w:rFonts w:ascii="Arial" w:hAnsi="Arial"/>
                <w:color w:val="000000"/>
                <w:sz w:val="18"/>
              </w:rPr>
              <w:t>2/2</w:t>
            </w:r>
          </w:p>
          <w:bookmarkEnd w:id="13467"/>
        </w:tc>
        <w:tc>
          <w:tcPr>
            <w:tcBorders>
              <w:bottom w:val="single" w:sz="4" w:color="000000"/>
              <w:right w:val="single" w:sz="4" w:color="000000"/>
            </w:tcBorders>
            <w:tcMar>
              <w:top w:w="40" w:type="dxa"/>
              <w:left w:w="40" w:type="dxa"/>
              <w:bottom w:w="40" w:type="dxa"/>
              <w:right w:w="40" w:type="dxa"/>
            </w:tcMar>
            <w:vAlign w:val="top"/>
          </w:tcPr>
          <w:bookmarkStart w:id="13468" w:name="para_5dcff3d2_e018_4b00_8347_4da7c1ca58"/>
          <w:p>
            <w:pPr>
              <w:spacing w:before="180" w:after="0" w:line="240" w:lineRule="auto"/>
              <w:jc w:val="center"/>
            </w:pPr>
            <w:r>
              <w:rPr>
                <w:rFonts w:ascii="Arial" w:hAnsi="Arial"/>
                <w:color w:val="000000"/>
                <w:sz w:val="18"/>
              </w:rPr>
              <w:t>3/2</w:t>
            </w:r>
          </w:p>
          <w:bookmarkEnd w:id="13468"/>
        </w:tc>
        <w:tc>
          <w:tcPr>
            <w:tcBorders>
              <w:bottom w:val="single" w:sz="4" w:color="000000"/>
              <w:right w:val="single" w:sz="4" w:color="000000"/>
            </w:tcBorders>
            <w:tcMar>
              <w:top w:w="40" w:type="dxa"/>
              <w:left w:w="40" w:type="dxa"/>
              <w:bottom w:w="40" w:type="dxa"/>
              <w:right w:w="40" w:type="dxa"/>
            </w:tcMar>
            <w:vAlign w:val="top"/>
          </w:tcPr>
          <w:bookmarkStart w:id="13469" w:name="para_b73a48cc_624b_4011_98af_d2dc98d2cd"/>
          <w:p>
            <w:pPr>
              <w:spacing w:before="180" w:after="0" w:line="240" w:lineRule="auto"/>
              <w:jc w:val="center"/>
            </w:pPr>
            <w:r>
              <w:rPr>
                <w:rFonts w:ascii="Arial" w:hAnsi="Arial"/>
                <w:color w:val="000000"/>
                <w:sz w:val="18"/>
              </w:rPr>
              <w:t>O</w:t>
            </w:r>
          </w:p>
          <w:bookmarkEnd w:id="13469"/>
        </w:tc>
        <w:tc>
          <w:tcPr>
            <w:tcBorders>
              <w:bottom w:val="single" w:sz="4" w:color="000000"/>
              <w:right w:val="single" w:sz="4" w:color="000000"/>
            </w:tcBorders>
            <w:tcMar>
              <w:top w:w="40" w:type="dxa"/>
              <w:left w:w="40" w:type="dxa"/>
              <w:bottom w:w="40" w:type="dxa"/>
              <w:right w:w="40" w:type="dxa"/>
            </w:tcMar>
            <w:vAlign w:val="top"/>
          </w:tcPr>
          <w:bookmarkStart w:id="13470" w:name="para_801289f6_2078_489d_b922_d2ba22b1bd"/>
          <w:p>
            <w:pPr>
              <w:spacing w:before="180" w:after="0" w:line="240" w:lineRule="auto"/>
              <w:jc w:val="center"/>
            </w:pPr>
            <w:r>
              <w:rPr>
                <w:rFonts w:ascii="Arial" w:hAnsi="Arial"/>
                <w:color w:val="000000"/>
                <w:sz w:val="18"/>
              </w:rPr>
              <w:t>3/2</w:t>
            </w:r>
          </w:p>
          <w:bookmarkEnd w:id="13470"/>
        </w:tc>
        <w:tc>
          <w:tcPr>
            <w:tcBorders>
              <w:bottom w:val="single" w:sz="4" w:color="000000"/>
              <w:right w:val="single" w:sz="4" w:color="000000"/>
            </w:tcBorders>
            <w:tcMar>
              <w:top w:w="40" w:type="dxa"/>
              <w:left w:w="40" w:type="dxa"/>
              <w:bottom w:w="40" w:type="dxa"/>
              <w:right w:w="40" w:type="dxa"/>
            </w:tcMar>
            <w:vAlign w:val="top"/>
          </w:tcPr>
          <w:bookmarkStart w:id="13471" w:name="para_dbb027ed_6b48_4d63_bbbf_6300b6b5ca"/>
          <w:p>
            <w:pPr>
              <w:spacing w:before="180" w:after="0" w:line="240" w:lineRule="auto"/>
              <w:jc w:val="center"/>
            </w:pPr>
            <w:r>
              <w:rPr>
                <w:rFonts w:ascii="Arial" w:hAnsi="Arial"/>
                <w:color w:val="000000"/>
                <w:sz w:val="18"/>
              </w:rPr>
              <w:t>R</w:t>
            </w:r>
          </w:p>
          <w:bookmarkEnd w:id="13471"/>
        </w:tc>
        <w:tc>
          <w:tcPr>
            <w:tcBorders>
              <w:bottom w:val="single" w:sz="4" w:color="000000"/>
              <w:right w:val="single" w:sz="4" w:color="000000"/>
            </w:tcBorders>
            <w:tcMar>
              <w:top w:w="40" w:type="dxa"/>
              <w:left w:w="40" w:type="dxa"/>
              <w:bottom w:w="40" w:type="dxa"/>
              <w:right w:w="40" w:type="dxa"/>
            </w:tcMar>
            <w:vAlign w:val="top"/>
          </w:tcPr>
          <w:bookmarkStart w:id="13472" w:name="para_755470aa_ce65_4831_a779_3e0be2ca59"/>
          <w:p>
            <w:pPr>
              <w:spacing w:before="180" w:after="0" w:line="240" w:lineRule="auto"/>
              <w:jc w:val="center"/>
            </w:pPr>
            <w:r>
              <w:rPr>
                <w:rFonts w:ascii="Arial" w:hAnsi="Arial"/>
                <w:color w:val="000000"/>
                <w:sz w:val="18"/>
              </w:rPr>
              <w:t>2</w:t>
            </w:r>
          </w:p>
          <w:bookmarkEnd w:id="13472"/>
        </w:tc>
        <w:tc>
          <w:tcPr>
            <w:tcBorders>
              <w:bottom w:val="single" w:sz="4" w:color="000000"/>
              <w:right w:val="single" w:sz="4" w:color="000000"/>
            </w:tcBorders>
            <w:tcMar>
              <w:top w:w="40" w:type="dxa"/>
              <w:left w:w="40" w:type="dxa"/>
              <w:bottom w:w="40" w:type="dxa"/>
              <w:right w:w="40" w:type="dxa"/>
            </w:tcMar>
            <w:vAlign w:val="top"/>
          </w:tcPr>
          <w:bookmarkStart w:id="13473" w:name="para_42dc0b10_be4a_4fe6_ad96_bd8393a67f"/>
          <w:p>
            <w:pPr>
              <w:spacing w:before="180" w:after="0" w:line="240" w:lineRule="auto"/>
            </w:pPr>
            <w:r>
              <w:rPr>
                <w:rFonts w:ascii="Arial" w:hAnsi="Arial"/>
                <w:color w:val="000000"/>
                <w:sz w:val="18"/>
              </w:rPr>
              <w:t>The Attributes of the Scheduled Station Geographic Location Code Sequence shall only be retrieved with Sequence Matching.</w:t>
            </w:r>
          </w:p>
          <w:bookmarkEnd w:id="13473"/>
        </w:tc>
      </w:tr>
      <w:tr>
        <w:tblPrEx/>
        <w:trPr/>
        <w:tc>
          <w:tcPr>
            <w:hMerge w:val="restart"/>
            <w:tcBorders>
              <w:left w:val="single" w:sz="4" w:color="000000"/>
              <w:bottom w:val="single" w:sz="4" w:color="000000"/>
            </w:tcBorders>
            <w:tcMar>
              <w:top w:w="40" w:type="dxa"/>
              <w:left w:w="40" w:type="dxa"/>
              <w:bottom w:w="40" w:type="dxa"/>
            </w:tcMar>
            <w:vAlign w:val="top"/>
          </w:tcPr>
          <w:bookmarkStart w:id="13474" w:name="para_2c03cbf4_29ba_446c_b191_6aa90b2b9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4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75" w:name="para_7fc7ec05_f664_4c0d_b1f2_239a7b79f9"/>
          <w:p>
            <w:pPr>
              <w:spacing w:before="180" w:after="0" w:line="240" w:lineRule="auto"/>
            </w:pPr>
            <w:r>
              <w:rPr>
                <w:rFonts w:ascii="Arial" w:hAnsi="Arial"/>
                <w:color w:val="000000"/>
                <w:sz w:val="18"/>
              </w:rPr>
              <w:t>Scheduled Human Performers Sequence</w:t>
            </w:r>
          </w:p>
          <w:bookmarkEnd w:id="13475"/>
        </w:tc>
        <w:tc>
          <w:tcPr>
            <w:tcBorders>
              <w:bottom w:val="single" w:sz="4" w:color="000000"/>
              <w:right w:val="single" w:sz="4" w:color="000000"/>
            </w:tcBorders>
            <w:tcMar>
              <w:top w:w="40" w:type="dxa"/>
              <w:left w:w="40" w:type="dxa"/>
              <w:bottom w:w="40" w:type="dxa"/>
              <w:right w:w="40" w:type="dxa"/>
            </w:tcMar>
            <w:vAlign w:val="top"/>
          </w:tcPr>
          <w:bookmarkStart w:id="13476" w:name="para_cf016eb1_7c35_4cb7_bd00_6d9b3ead71"/>
          <w:p>
            <w:pPr>
              <w:spacing w:before="180" w:after="0" w:line="240" w:lineRule="auto"/>
              <w:jc w:val="center"/>
            </w:pPr>
            <w:r>
              <w:rPr>
                <w:rFonts w:ascii="Arial" w:hAnsi="Arial"/>
                <w:color w:val="000000"/>
                <w:sz w:val="18"/>
              </w:rPr>
              <w:t>(0040,4034)</w:t>
            </w:r>
          </w:p>
          <w:bookmarkEnd w:id="13476"/>
        </w:tc>
        <w:tc>
          <w:tcPr>
            <w:tcBorders>
              <w:bottom w:val="single" w:sz="4" w:color="000000"/>
              <w:right w:val="single" w:sz="4" w:color="000000"/>
            </w:tcBorders>
            <w:tcMar>
              <w:top w:w="40" w:type="dxa"/>
              <w:left w:w="40" w:type="dxa"/>
              <w:bottom w:w="40" w:type="dxa"/>
              <w:right w:w="40" w:type="dxa"/>
            </w:tcMar>
            <w:vAlign w:val="top"/>
          </w:tcPr>
          <w:bookmarkStart w:id="13477" w:name="para_6950aa20_5fb6_4c7b_acb2_9000a2d0cb"/>
          <w:p>
            <w:pPr>
              <w:spacing w:before="180" w:after="0" w:line="240" w:lineRule="auto"/>
              <w:jc w:val="center"/>
            </w:pPr>
            <w:r>
              <w:rPr>
                <w:rFonts w:ascii="Arial" w:hAnsi="Arial"/>
                <w:color w:val="000000"/>
                <w:sz w:val="18"/>
              </w:rPr>
              <w:t>2C/2C</w:t>
            </w:r>
          </w:p>
          <w:bookmarkEnd w:id="13477"/>
        </w:tc>
        <w:tc>
          <w:tcPr>
            <w:tcBorders>
              <w:bottom w:val="single" w:sz="4" w:color="000000"/>
              <w:right w:val="single" w:sz="4" w:color="000000"/>
            </w:tcBorders>
            <w:tcMar>
              <w:top w:w="40" w:type="dxa"/>
              <w:left w:w="40" w:type="dxa"/>
              <w:bottom w:w="40" w:type="dxa"/>
              <w:right w:w="40" w:type="dxa"/>
            </w:tcMar>
            <w:vAlign w:val="top"/>
          </w:tcPr>
          <w:bookmarkStart w:id="13478" w:name="para_d820adda_bbd5_4766_94ad_8d93372663"/>
          <w:p>
            <w:pPr>
              <w:spacing w:before="180" w:after="0" w:line="240" w:lineRule="auto"/>
              <w:jc w:val="center"/>
            </w:pPr>
            <w:r>
              <w:rPr>
                <w:rFonts w:ascii="Arial" w:hAnsi="Arial"/>
                <w:color w:val="000000"/>
                <w:sz w:val="18"/>
              </w:rPr>
              <w:t>3/2</w:t>
            </w:r>
          </w:p>
          <w:bookmarkEnd w:id="13478"/>
        </w:tc>
        <w:tc>
          <w:tcPr>
            <w:tcBorders>
              <w:bottom w:val="single" w:sz="4" w:color="000000"/>
              <w:right w:val="single" w:sz="4" w:color="000000"/>
            </w:tcBorders>
            <w:tcMar>
              <w:top w:w="40" w:type="dxa"/>
              <w:left w:w="40" w:type="dxa"/>
              <w:bottom w:w="40" w:type="dxa"/>
              <w:right w:w="40" w:type="dxa"/>
            </w:tcMar>
            <w:vAlign w:val="top"/>
          </w:tcPr>
          <w:bookmarkStart w:id="13479" w:name="para_232d276c_a26d_4dcf_87ef_0a2144b27b"/>
          <w:p>
            <w:pPr>
              <w:spacing w:before="180" w:after="0" w:line="240" w:lineRule="auto"/>
              <w:jc w:val="center"/>
            </w:pPr>
            <w:r>
              <w:rPr>
                <w:rFonts w:ascii="Arial" w:hAnsi="Arial"/>
                <w:color w:val="000000"/>
                <w:sz w:val="18"/>
              </w:rPr>
              <w:t>O</w:t>
            </w:r>
          </w:p>
          <w:bookmarkEnd w:id="13479"/>
        </w:tc>
        <w:tc>
          <w:tcPr>
            <w:tcBorders>
              <w:bottom w:val="single" w:sz="4" w:color="000000"/>
              <w:right w:val="single" w:sz="4" w:color="000000"/>
            </w:tcBorders>
            <w:tcMar>
              <w:top w:w="40" w:type="dxa"/>
              <w:left w:w="40" w:type="dxa"/>
              <w:bottom w:w="40" w:type="dxa"/>
              <w:right w:w="40" w:type="dxa"/>
            </w:tcMar>
            <w:vAlign w:val="top"/>
          </w:tcPr>
          <w:bookmarkStart w:id="13480" w:name="para_5043371c_4139_4559_a2cf_ce1c97baba"/>
          <w:p>
            <w:pPr>
              <w:spacing w:before="180" w:after="0" w:line="240" w:lineRule="auto"/>
              <w:jc w:val="center"/>
            </w:pPr>
            <w:r>
              <w:rPr>
                <w:rFonts w:ascii="Arial" w:hAnsi="Arial"/>
                <w:color w:val="000000"/>
                <w:sz w:val="18"/>
              </w:rPr>
              <w:t>3/2</w:t>
            </w:r>
          </w:p>
          <w:bookmarkEnd w:id="13480"/>
        </w:tc>
        <w:tc>
          <w:tcPr>
            <w:tcBorders>
              <w:bottom w:val="single" w:sz="4" w:color="000000"/>
              <w:right w:val="single" w:sz="4" w:color="000000"/>
            </w:tcBorders>
            <w:tcMar>
              <w:top w:w="40" w:type="dxa"/>
              <w:left w:w="40" w:type="dxa"/>
              <w:bottom w:w="40" w:type="dxa"/>
              <w:right w:w="40" w:type="dxa"/>
            </w:tcMar>
            <w:vAlign w:val="top"/>
          </w:tcPr>
          <w:bookmarkStart w:id="13481" w:name="para_6ff9352e_16fb_4d0a_abdc_952c161113"/>
          <w:p>
            <w:pPr>
              <w:spacing w:before="180" w:after="0" w:line="240" w:lineRule="auto"/>
              <w:jc w:val="center"/>
            </w:pPr>
            <w:r>
              <w:rPr>
                <w:rFonts w:ascii="Arial" w:hAnsi="Arial"/>
                <w:color w:val="000000"/>
                <w:sz w:val="18"/>
              </w:rPr>
              <w:t>R</w:t>
            </w:r>
          </w:p>
          <w:bookmarkEnd w:id="13481"/>
        </w:tc>
        <w:tc>
          <w:tcPr>
            <w:tcBorders>
              <w:bottom w:val="single" w:sz="4" w:color="000000"/>
              <w:right w:val="single" w:sz="4" w:color="000000"/>
            </w:tcBorders>
            <w:tcMar>
              <w:top w:w="40" w:type="dxa"/>
              <w:left w:w="40" w:type="dxa"/>
              <w:bottom w:w="40" w:type="dxa"/>
              <w:right w:w="40" w:type="dxa"/>
            </w:tcMar>
            <w:vAlign w:val="top"/>
          </w:tcPr>
          <w:bookmarkStart w:id="13482" w:name="para_e6cbac03_339a_4206_8efa_a6d7cef6a5"/>
          <w:p>
            <w:pPr>
              <w:spacing w:before="180" w:after="0" w:line="240" w:lineRule="auto"/>
              <w:jc w:val="center"/>
            </w:pPr>
            <w:r>
              <w:rPr>
                <w:rFonts w:ascii="Arial" w:hAnsi="Arial"/>
                <w:color w:val="000000"/>
                <w:sz w:val="18"/>
              </w:rPr>
              <w:t>2</w:t>
            </w:r>
          </w:p>
          <w:bookmarkEnd w:id="13482"/>
        </w:tc>
        <w:tc>
          <w:tcPr>
            <w:tcBorders>
              <w:bottom w:val="single" w:sz="4" w:color="000000"/>
              <w:right w:val="single" w:sz="4" w:color="000000"/>
            </w:tcBorders>
            <w:tcMar>
              <w:top w:w="40" w:type="dxa"/>
              <w:left w:w="40" w:type="dxa"/>
              <w:bottom w:w="40" w:type="dxa"/>
              <w:right w:w="40" w:type="dxa"/>
            </w:tcMar>
            <w:vAlign w:val="top"/>
          </w:tcPr>
          <w:bookmarkStart w:id="13483" w:name="para_f7b7249f_c1ef_4c51_aab3_0212805000"/>
          <w:p>
            <w:pPr>
              <w:spacing w:before="180" w:after="0" w:line="240" w:lineRule="auto"/>
            </w:pPr>
            <w:r>
              <w:rPr>
                <w:rFonts w:ascii="Arial" w:hAnsi="Arial"/>
                <w:color w:val="000000"/>
                <w:sz w:val="18"/>
              </w:rPr>
              <w:t>The Attributes of the Scheduled Human Performers Sequence shall only be retrieved with Sequence Matching.</w:t>
            </w:r>
          </w:p>
          <w:bookmarkEnd w:id="13483"/>
          <w:bookmarkStart w:id="13484" w:name="para_0fe3060c_bcd1_4371_9032_7359ef01b3"/>
          <w:p>
            <w:pPr>
              <w:spacing w:before="180" w:after="0" w:line="240" w:lineRule="auto"/>
            </w:pPr>
            <w:r>
              <w:rPr>
                <w:rFonts w:ascii="Arial" w:hAnsi="Arial"/>
                <w:color w:val="000000"/>
                <w:sz w:val="18"/>
              </w:rPr>
              <w:t>Required if a Human Performer is specified.</w:t>
            </w:r>
          </w:p>
          <w:bookmarkEnd w:id="134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85" w:name="para_cae6744a_9bdf_4366_9435_b14be85934"/>
          <w:p>
            <w:pPr>
              <w:spacing w:before="180" w:after="0" w:line="240" w:lineRule="auto"/>
            </w:pPr>
            <w:r>
              <w:rPr>
                <w:rFonts w:ascii="Arial" w:hAnsi="Arial"/>
                <w:color w:val="000000"/>
                <w:sz w:val="18"/>
              </w:rPr>
              <w:t>&gt;Human Performer Code Sequence</w:t>
            </w:r>
          </w:p>
          <w:bookmarkEnd w:id="13485"/>
        </w:tc>
        <w:tc>
          <w:tcPr>
            <w:tcBorders>
              <w:bottom w:val="single" w:sz="4" w:color="000000"/>
              <w:right w:val="single" w:sz="4" w:color="000000"/>
            </w:tcBorders>
            <w:tcMar>
              <w:top w:w="40" w:type="dxa"/>
              <w:left w:w="40" w:type="dxa"/>
              <w:bottom w:w="40" w:type="dxa"/>
              <w:right w:w="40" w:type="dxa"/>
            </w:tcMar>
            <w:vAlign w:val="top"/>
          </w:tcPr>
          <w:bookmarkStart w:id="13486" w:name="para_4e9c7c0d_811a_483e_9d7e_43c69edc46"/>
          <w:p>
            <w:pPr>
              <w:spacing w:before="180" w:after="0" w:line="240" w:lineRule="auto"/>
              <w:jc w:val="center"/>
            </w:pPr>
            <w:r>
              <w:rPr>
                <w:rFonts w:ascii="Arial" w:hAnsi="Arial"/>
                <w:color w:val="000000"/>
                <w:sz w:val="18"/>
              </w:rPr>
              <w:t>(0040,4009)</w:t>
            </w:r>
          </w:p>
          <w:bookmarkEnd w:id="13486"/>
        </w:tc>
        <w:tc>
          <w:tcPr>
            <w:tcBorders>
              <w:bottom w:val="single" w:sz="4" w:color="000000"/>
              <w:right w:val="single" w:sz="4" w:color="000000"/>
            </w:tcBorders>
            <w:tcMar>
              <w:top w:w="40" w:type="dxa"/>
              <w:left w:w="40" w:type="dxa"/>
              <w:bottom w:w="40" w:type="dxa"/>
              <w:right w:w="40" w:type="dxa"/>
            </w:tcMar>
            <w:vAlign w:val="top"/>
          </w:tcPr>
          <w:bookmarkStart w:id="13487" w:name="para_e0e39e49_4850_4b59_8d08_c9629766f9"/>
          <w:p>
            <w:pPr>
              <w:spacing w:before="180" w:after="0" w:line="240" w:lineRule="auto"/>
              <w:jc w:val="center"/>
            </w:pPr>
            <w:r>
              <w:rPr>
                <w:rFonts w:ascii="Arial" w:hAnsi="Arial"/>
                <w:color w:val="000000"/>
                <w:sz w:val="18"/>
              </w:rPr>
              <w:t>1/1</w:t>
            </w:r>
          </w:p>
          <w:bookmarkEnd w:id="13487"/>
        </w:tc>
        <w:tc>
          <w:tcPr>
            <w:tcBorders>
              <w:bottom w:val="single" w:sz="4" w:color="000000"/>
              <w:right w:val="single" w:sz="4" w:color="000000"/>
            </w:tcBorders>
            <w:tcMar>
              <w:top w:w="40" w:type="dxa"/>
              <w:left w:w="40" w:type="dxa"/>
              <w:bottom w:w="40" w:type="dxa"/>
              <w:right w:w="40" w:type="dxa"/>
            </w:tcMar>
            <w:vAlign w:val="top"/>
          </w:tcPr>
          <w:bookmarkStart w:id="13488" w:name="para_d6e9515a_ff0b_4d55_9358_82ea1c7873"/>
          <w:p>
            <w:pPr>
              <w:spacing w:before="180" w:after="0" w:line="240" w:lineRule="auto"/>
              <w:jc w:val="center"/>
            </w:pPr>
            <w:r>
              <w:rPr>
                <w:rFonts w:ascii="Arial" w:hAnsi="Arial"/>
                <w:color w:val="000000"/>
                <w:sz w:val="18"/>
              </w:rPr>
              <w:t>1/1</w:t>
            </w:r>
          </w:p>
          <w:bookmarkEnd w:id="13488"/>
        </w:tc>
        <w:tc>
          <w:tcPr>
            <w:tcBorders>
              <w:bottom w:val="single" w:sz="4" w:color="000000"/>
              <w:right w:val="single" w:sz="4" w:color="000000"/>
            </w:tcBorders>
            <w:tcMar>
              <w:top w:w="40" w:type="dxa"/>
              <w:left w:w="40" w:type="dxa"/>
              <w:bottom w:w="40" w:type="dxa"/>
              <w:right w:w="40" w:type="dxa"/>
            </w:tcMar>
            <w:vAlign w:val="top"/>
          </w:tcPr>
          <w:bookmarkStart w:id="13489" w:name="para_76cefc2e_7704_43f1_a12f_fa55e1e1f8"/>
          <w:p>
            <w:pPr>
              <w:spacing w:before="180" w:after="0" w:line="240" w:lineRule="auto"/>
              <w:jc w:val="center"/>
            </w:pPr>
            <w:r>
              <w:rPr>
                <w:rFonts w:ascii="Arial" w:hAnsi="Arial"/>
                <w:color w:val="000000"/>
                <w:sz w:val="18"/>
              </w:rPr>
              <w:t>O</w:t>
            </w:r>
          </w:p>
          <w:bookmarkEnd w:id="13489"/>
        </w:tc>
        <w:tc>
          <w:tcPr>
            <w:tcBorders>
              <w:bottom w:val="single" w:sz="4" w:color="000000"/>
              <w:right w:val="single" w:sz="4" w:color="000000"/>
            </w:tcBorders>
            <w:tcMar>
              <w:top w:w="40" w:type="dxa"/>
              <w:left w:w="40" w:type="dxa"/>
              <w:bottom w:w="40" w:type="dxa"/>
              <w:right w:w="40" w:type="dxa"/>
            </w:tcMar>
            <w:vAlign w:val="top"/>
          </w:tcPr>
          <w:bookmarkStart w:id="13490" w:name="para_e71706fd_9428_4f80_9c03_e9b5821008"/>
          <w:p>
            <w:pPr>
              <w:spacing w:before="180" w:after="0" w:line="240" w:lineRule="auto"/>
              <w:jc w:val="center"/>
            </w:pPr>
            <w:r>
              <w:rPr>
                <w:rFonts w:ascii="Arial" w:hAnsi="Arial"/>
                <w:color w:val="000000"/>
                <w:sz w:val="18"/>
              </w:rPr>
              <w:t>-/1</w:t>
            </w:r>
          </w:p>
          <w:bookmarkEnd w:id="13490"/>
        </w:tc>
        <w:tc>
          <w:tcPr>
            <w:tcBorders>
              <w:bottom w:val="single" w:sz="4" w:color="000000"/>
              <w:right w:val="single" w:sz="4" w:color="000000"/>
            </w:tcBorders>
            <w:tcMar>
              <w:top w:w="40" w:type="dxa"/>
              <w:left w:w="40" w:type="dxa"/>
              <w:bottom w:w="40" w:type="dxa"/>
              <w:right w:w="40" w:type="dxa"/>
            </w:tcMar>
            <w:vAlign w:val="top"/>
          </w:tcPr>
          <w:bookmarkStart w:id="13491" w:name="para_18c7dbc5_c039_442a_8b36_4940bf7aa6"/>
          <w:p>
            <w:pPr>
              <w:spacing w:before="180" w:after="0" w:line="240" w:lineRule="auto"/>
              <w:jc w:val="center"/>
            </w:pPr>
            <w:r>
              <w:rPr>
                <w:rFonts w:ascii="Arial" w:hAnsi="Arial"/>
                <w:color w:val="000000"/>
                <w:sz w:val="18"/>
              </w:rPr>
              <w:t>R</w:t>
            </w:r>
          </w:p>
          <w:bookmarkEnd w:id="13491"/>
        </w:tc>
        <w:tc>
          <w:tcPr>
            <w:tcBorders>
              <w:bottom w:val="single" w:sz="4" w:color="000000"/>
              <w:right w:val="single" w:sz="4" w:color="000000"/>
            </w:tcBorders>
            <w:tcMar>
              <w:top w:w="40" w:type="dxa"/>
              <w:left w:w="40" w:type="dxa"/>
              <w:bottom w:w="40" w:type="dxa"/>
              <w:right w:w="40" w:type="dxa"/>
            </w:tcMar>
            <w:vAlign w:val="top"/>
          </w:tcPr>
          <w:bookmarkStart w:id="13492" w:name="para_35534749_6a90_410c_8bb3_baf697f2c0"/>
          <w:p>
            <w:pPr>
              <w:spacing w:before="180" w:after="0" w:line="240" w:lineRule="auto"/>
              <w:jc w:val="center"/>
            </w:pPr>
            <w:r>
              <w:rPr>
                <w:rFonts w:ascii="Arial" w:hAnsi="Arial"/>
                <w:color w:val="000000"/>
                <w:sz w:val="18"/>
              </w:rPr>
              <w:t>1</w:t>
            </w:r>
          </w:p>
          <w:bookmarkEnd w:id="13492"/>
        </w:tc>
        <w:tc>
          <w:tcPr>
            <w:tcBorders>
              <w:bottom w:val="single" w:sz="4" w:color="000000"/>
              <w:right w:val="single" w:sz="4" w:color="000000"/>
            </w:tcBorders>
            <w:tcMar>
              <w:top w:w="40" w:type="dxa"/>
              <w:left w:w="40" w:type="dxa"/>
              <w:bottom w:w="40" w:type="dxa"/>
              <w:right w:w="40" w:type="dxa"/>
            </w:tcMar>
            <w:vAlign w:val="top"/>
          </w:tcPr>
          <w:bookmarkStart w:id="13493" w:name="para_63231ce3_8b25_440a_870e_df9407db41"/>
          <w:p>
            <w:pPr>
              <w:spacing w:before="180" w:after="0" w:line="240" w:lineRule="auto"/>
            </w:pPr>
            <w:r>
              <w:rPr>
                <w:rFonts w:ascii="Arial" w:hAnsi="Arial"/>
                <w:color w:val="000000"/>
                <w:sz w:val="18"/>
              </w:rPr>
              <w:t>The Attributes of the Scheduled Human Performers Code Sequence shall only be retrieved with Sequence Matching.</w:t>
            </w:r>
          </w:p>
          <w:bookmarkEnd w:id="13493"/>
        </w:tc>
      </w:tr>
      <w:tr>
        <w:tblPrEx/>
        <w:trPr/>
        <w:tc>
          <w:tcPr>
            <w:hMerge w:val="restart"/>
            <w:tcBorders>
              <w:left w:val="single" w:sz="4" w:color="000000"/>
              <w:bottom w:val="single" w:sz="4" w:color="000000"/>
            </w:tcBorders>
            <w:tcMar>
              <w:top w:w="40" w:type="dxa"/>
              <w:left w:w="40" w:type="dxa"/>
              <w:bottom w:w="40" w:type="dxa"/>
            </w:tcMar>
            <w:vAlign w:val="top"/>
          </w:tcPr>
          <w:bookmarkStart w:id="13494" w:name="para_81e1bd76_4463_4f95_8eb0_8781845ad4"/>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4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495" w:name="para_a0d94d93_3a30_4487_b7c4_d1776ece28"/>
          <w:p>
            <w:pPr>
              <w:spacing w:before="180" w:after="0" w:line="240" w:lineRule="auto"/>
            </w:pPr>
            <w:r>
              <w:rPr>
                <w:rFonts w:ascii="Arial" w:hAnsi="Arial"/>
                <w:color w:val="000000"/>
                <w:sz w:val="18"/>
              </w:rPr>
              <w:t>&gt;Human Performer's Name</w:t>
            </w:r>
          </w:p>
          <w:bookmarkEnd w:id="13495"/>
        </w:tc>
        <w:tc>
          <w:tcPr>
            <w:tcBorders>
              <w:bottom w:val="single" w:sz="4" w:color="000000"/>
              <w:right w:val="single" w:sz="4" w:color="000000"/>
            </w:tcBorders>
            <w:tcMar>
              <w:top w:w="40" w:type="dxa"/>
              <w:left w:w="40" w:type="dxa"/>
              <w:bottom w:w="40" w:type="dxa"/>
              <w:right w:w="40" w:type="dxa"/>
            </w:tcMar>
            <w:vAlign w:val="top"/>
          </w:tcPr>
          <w:bookmarkStart w:id="13496" w:name="para_96bfdc73_ed7a_44bd_a713_4ab12825dc"/>
          <w:p>
            <w:pPr>
              <w:spacing w:before="180" w:after="0" w:line="240" w:lineRule="auto"/>
              <w:jc w:val="center"/>
            </w:pPr>
            <w:r>
              <w:rPr>
                <w:rFonts w:ascii="Arial" w:hAnsi="Arial"/>
                <w:color w:val="000000"/>
                <w:sz w:val="18"/>
              </w:rPr>
              <w:t>(0040,4037)</w:t>
            </w:r>
          </w:p>
          <w:bookmarkEnd w:id="13496"/>
        </w:tc>
        <w:tc>
          <w:tcPr>
            <w:tcBorders>
              <w:bottom w:val="single" w:sz="4" w:color="000000"/>
              <w:right w:val="single" w:sz="4" w:color="000000"/>
            </w:tcBorders>
            <w:tcMar>
              <w:top w:w="40" w:type="dxa"/>
              <w:left w:w="40" w:type="dxa"/>
              <w:bottom w:w="40" w:type="dxa"/>
              <w:right w:w="40" w:type="dxa"/>
            </w:tcMar>
            <w:vAlign w:val="top"/>
          </w:tcPr>
          <w:bookmarkStart w:id="13497" w:name="para_800b03a9_0a82_4a19_9078_39115cb4ed"/>
          <w:p>
            <w:pPr>
              <w:spacing w:before="180" w:after="0" w:line="240" w:lineRule="auto"/>
              <w:jc w:val="center"/>
            </w:pPr>
            <w:r>
              <w:rPr>
                <w:rFonts w:ascii="Arial" w:hAnsi="Arial"/>
                <w:color w:val="000000"/>
                <w:sz w:val="18"/>
              </w:rPr>
              <w:t>1/1</w:t>
            </w:r>
          </w:p>
          <w:bookmarkEnd w:id="13497"/>
        </w:tc>
        <w:tc>
          <w:tcPr>
            <w:tcBorders>
              <w:bottom w:val="single" w:sz="4" w:color="000000"/>
              <w:right w:val="single" w:sz="4" w:color="000000"/>
            </w:tcBorders>
            <w:tcMar>
              <w:top w:w="40" w:type="dxa"/>
              <w:left w:w="40" w:type="dxa"/>
              <w:bottom w:w="40" w:type="dxa"/>
              <w:right w:w="40" w:type="dxa"/>
            </w:tcMar>
            <w:vAlign w:val="top"/>
          </w:tcPr>
          <w:bookmarkStart w:id="13498" w:name="para_dca01f1f_6aeb_480d_a618_af232b0fde"/>
          <w:p>
            <w:pPr>
              <w:spacing w:before="180" w:after="0" w:line="240" w:lineRule="auto"/>
              <w:jc w:val="center"/>
            </w:pPr>
            <w:r>
              <w:rPr>
                <w:rFonts w:ascii="Arial" w:hAnsi="Arial"/>
                <w:color w:val="000000"/>
                <w:sz w:val="18"/>
              </w:rPr>
              <w:t>1/1</w:t>
            </w:r>
          </w:p>
          <w:bookmarkEnd w:id="13498"/>
        </w:tc>
        <w:tc>
          <w:tcPr>
            <w:tcBorders>
              <w:bottom w:val="single" w:sz="4" w:color="000000"/>
              <w:right w:val="single" w:sz="4" w:color="000000"/>
            </w:tcBorders>
            <w:tcMar>
              <w:top w:w="40" w:type="dxa"/>
              <w:left w:w="40" w:type="dxa"/>
              <w:bottom w:w="40" w:type="dxa"/>
              <w:right w:w="40" w:type="dxa"/>
            </w:tcMar>
            <w:vAlign w:val="top"/>
          </w:tcPr>
          <w:bookmarkStart w:id="13499" w:name="para_80f78ace_8010_4946_bb59_03e84bf2af"/>
          <w:p>
            <w:pPr>
              <w:spacing w:before="180" w:after="0" w:line="240" w:lineRule="auto"/>
              <w:jc w:val="center"/>
            </w:pPr>
            <w:r>
              <w:rPr>
                <w:rFonts w:ascii="Arial" w:hAnsi="Arial"/>
                <w:color w:val="000000"/>
                <w:sz w:val="18"/>
              </w:rPr>
              <w:t>O</w:t>
            </w:r>
          </w:p>
          <w:bookmarkEnd w:id="13499"/>
        </w:tc>
        <w:tc>
          <w:tcPr>
            <w:tcBorders>
              <w:bottom w:val="single" w:sz="4" w:color="000000"/>
              <w:right w:val="single" w:sz="4" w:color="000000"/>
            </w:tcBorders>
            <w:tcMar>
              <w:top w:w="40" w:type="dxa"/>
              <w:left w:w="40" w:type="dxa"/>
              <w:bottom w:w="40" w:type="dxa"/>
              <w:right w:w="40" w:type="dxa"/>
            </w:tcMar>
            <w:vAlign w:val="top"/>
          </w:tcPr>
          <w:bookmarkStart w:id="13500" w:name="para_9393e7af_cbc2_469e_b9e6_38640a9635"/>
          <w:p>
            <w:pPr>
              <w:spacing w:before="180" w:after="0" w:line="240" w:lineRule="auto"/>
              <w:jc w:val="center"/>
            </w:pPr>
            <w:r>
              <w:rPr>
                <w:rFonts w:ascii="Arial" w:hAnsi="Arial"/>
                <w:color w:val="000000"/>
                <w:sz w:val="18"/>
              </w:rPr>
              <w:t>-/1</w:t>
            </w:r>
          </w:p>
          <w:bookmarkEnd w:id="13500"/>
        </w:tc>
        <w:tc>
          <w:tcPr>
            <w:tcBorders>
              <w:bottom w:val="single" w:sz="4" w:color="000000"/>
              <w:right w:val="single" w:sz="4" w:color="000000"/>
            </w:tcBorders>
            <w:tcMar>
              <w:top w:w="40" w:type="dxa"/>
              <w:left w:w="40" w:type="dxa"/>
              <w:bottom w:w="40" w:type="dxa"/>
              <w:right w:w="40" w:type="dxa"/>
            </w:tcMar>
            <w:vAlign w:val="top"/>
          </w:tcPr>
          <w:bookmarkStart w:id="13501" w:name="para_cb672894_18dd_4f3d_9bc0_8ce51614ab"/>
          <w:p>
            <w:pPr>
              <w:spacing w:before="180" w:after="0" w:line="240" w:lineRule="auto"/>
              <w:jc w:val="center"/>
            </w:pPr>
            <w:r>
              <w:rPr>
                <w:rFonts w:ascii="Arial" w:hAnsi="Arial"/>
                <w:color w:val="000000"/>
                <w:sz w:val="18"/>
              </w:rPr>
              <w:t>O</w:t>
            </w:r>
          </w:p>
          <w:bookmarkEnd w:id="13501"/>
        </w:tc>
        <w:tc>
          <w:tcPr>
            <w:tcBorders>
              <w:bottom w:val="single" w:sz="4" w:color="000000"/>
              <w:right w:val="single" w:sz="4" w:color="000000"/>
            </w:tcBorders>
            <w:tcMar>
              <w:top w:w="40" w:type="dxa"/>
              <w:left w:w="40" w:type="dxa"/>
              <w:bottom w:w="40" w:type="dxa"/>
              <w:right w:w="40" w:type="dxa"/>
            </w:tcMar>
            <w:vAlign w:val="top"/>
          </w:tcPr>
          <w:bookmarkStart w:id="13502" w:name="para_73f911f9_a8d1_4e12_a9cd_96ead0ba3c"/>
          <w:p>
            <w:pPr>
              <w:spacing w:before="180" w:after="0" w:line="240" w:lineRule="auto"/>
              <w:jc w:val="center"/>
            </w:pPr>
            <w:r>
              <w:rPr>
                <w:rFonts w:ascii="Arial" w:hAnsi="Arial"/>
                <w:color w:val="000000"/>
                <w:sz w:val="18"/>
              </w:rPr>
              <w:t>3</w:t>
            </w:r>
          </w:p>
          <w:bookmarkEnd w:id="135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03" w:name="para_7a625c6a_889d_46a1_986a_4b2d462b46"/>
          <w:p>
            <w:pPr>
              <w:spacing w:before="180" w:after="0" w:line="240" w:lineRule="auto"/>
            </w:pPr>
            <w:r>
              <w:rPr>
                <w:rFonts w:ascii="Arial" w:hAnsi="Arial"/>
                <w:color w:val="000000"/>
                <w:sz w:val="18"/>
              </w:rPr>
              <w:t>&gt;Human Performer's Organization</w:t>
            </w:r>
          </w:p>
          <w:bookmarkEnd w:id="13503"/>
        </w:tc>
        <w:tc>
          <w:tcPr>
            <w:tcBorders>
              <w:bottom w:val="single" w:sz="4" w:color="000000"/>
              <w:right w:val="single" w:sz="4" w:color="000000"/>
            </w:tcBorders>
            <w:tcMar>
              <w:top w:w="40" w:type="dxa"/>
              <w:left w:w="40" w:type="dxa"/>
              <w:bottom w:w="40" w:type="dxa"/>
              <w:right w:w="40" w:type="dxa"/>
            </w:tcMar>
            <w:vAlign w:val="top"/>
          </w:tcPr>
          <w:bookmarkStart w:id="13504" w:name="para_9346aa71_2c42_4a8c_8dba_df28f5ca9d"/>
          <w:p>
            <w:pPr>
              <w:spacing w:before="180" w:after="0" w:line="240" w:lineRule="auto"/>
              <w:jc w:val="center"/>
            </w:pPr>
            <w:r>
              <w:rPr>
                <w:rFonts w:ascii="Arial" w:hAnsi="Arial"/>
                <w:color w:val="000000"/>
                <w:sz w:val="18"/>
              </w:rPr>
              <w:t>(0040,4036)</w:t>
            </w:r>
          </w:p>
          <w:bookmarkEnd w:id="13504"/>
        </w:tc>
        <w:tc>
          <w:tcPr>
            <w:tcBorders>
              <w:bottom w:val="single" w:sz="4" w:color="000000"/>
              <w:right w:val="single" w:sz="4" w:color="000000"/>
            </w:tcBorders>
            <w:tcMar>
              <w:top w:w="40" w:type="dxa"/>
              <w:left w:w="40" w:type="dxa"/>
              <w:bottom w:w="40" w:type="dxa"/>
              <w:right w:w="40" w:type="dxa"/>
            </w:tcMar>
            <w:vAlign w:val="top"/>
          </w:tcPr>
          <w:bookmarkStart w:id="13505" w:name="para_fe6d454e_683a_4b8f_9357_4259adf7a8"/>
          <w:p>
            <w:pPr>
              <w:spacing w:before="180" w:after="0" w:line="240" w:lineRule="auto"/>
              <w:jc w:val="center"/>
            </w:pPr>
            <w:r>
              <w:rPr>
                <w:rFonts w:ascii="Arial" w:hAnsi="Arial"/>
                <w:color w:val="000000"/>
                <w:sz w:val="18"/>
              </w:rPr>
              <w:t>1/1</w:t>
            </w:r>
          </w:p>
          <w:bookmarkEnd w:id="13505"/>
        </w:tc>
        <w:tc>
          <w:tcPr>
            <w:tcBorders>
              <w:bottom w:val="single" w:sz="4" w:color="000000"/>
              <w:right w:val="single" w:sz="4" w:color="000000"/>
            </w:tcBorders>
            <w:tcMar>
              <w:top w:w="40" w:type="dxa"/>
              <w:left w:w="40" w:type="dxa"/>
              <w:bottom w:w="40" w:type="dxa"/>
              <w:right w:w="40" w:type="dxa"/>
            </w:tcMar>
            <w:vAlign w:val="top"/>
          </w:tcPr>
          <w:bookmarkStart w:id="13506" w:name="para_9faa0fa6_d2f3_4570_88d4_56c6c68bab"/>
          <w:p>
            <w:pPr>
              <w:spacing w:before="180" w:after="0" w:line="240" w:lineRule="auto"/>
              <w:jc w:val="center"/>
            </w:pPr>
            <w:r>
              <w:rPr>
                <w:rFonts w:ascii="Arial" w:hAnsi="Arial"/>
                <w:color w:val="000000"/>
                <w:sz w:val="18"/>
              </w:rPr>
              <w:t>1/1</w:t>
            </w:r>
          </w:p>
          <w:bookmarkEnd w:id="13506"/>
        </w:tc>
        <w:tc>
          <w:tcPr>
            <w:tcBorders>
              <w:bottom w:val="single" w:sz="4" w:color="000000"/>
              <w:right w:val="single" w:sz="4" w:color="000000"/>
            </w:tcBorders>
            <w:tcMar>
              <w:top w:w="40" w:type="dxa"/>
              <w:left w:w="40" w:type="dxa"/>
              <w:bottom w:w="40" w:type="dxa"/>
              <w:right w:w="40" w:type="dxa"/>
            </w:tcMar>
            <w:vAlign w:val="top"/>
          </w:tcPr>
          <w:bookmarkStart w:id="13507" w:name="para_1aeb5379_5ea3_495e_a5de_0d00f19a53"/>
          <w:p>
            <w:pPr>
              <w:spacing w:before="180" w:after="0" w:line="240" w:lineRule="auto"/>
              <w:jc w:val="center"/>
            </w:pPr>
            <w:r>
              <w:rPr>
                <w:rFonts w:ascii="Arial" w:hAnsi="Arial"/>
                <w:color w:val="000000"/>
                <w:sz w:val="18"/>
              </w:rPr>
              <w:t>O</w:t>
            </w:r>
          </w:p>
          <w:bookmarkEnd w:id="13507"/>
        </w:tc>
        <w:tc>
          <w:tcPr>
            <w:tcBorders>
              <w:bottom w:val="single" w:sz="4" w:color="000000"/>
              <w:right w:val="single" w:sz="4" w:color="000000"/>
            </w:tcBorders>
            <w:tcMar>
              <w:top w:w="40" w:type="dxa"/>
              <w:left w:w="40" w:type="dxa"/>
              <w:bottom w:w="40" w:type="dxa"/>
              <w:right w:w="40" w:type="dxa"/>
            </w:tcMar>
            <w:vAlign w:val="top"/>
          </w:tcPr>
          <w:bookmarkStart w:id="13508" w:name="para_427b8664_5c88_4eeb_a99a_e1c2e91cfa"/>
          <w:p>
            <w:pPr>
              <w:spacing w:before="180" w:after="0" w:line="240" w:lineRule="auto"/>
              <w:jc w:val="center"/>
            </w:pPr>
            <w:r>
              <w:rPr>
                <w:rFonts w:ascii="Arial" w:hAnsi="Arial"/>
                <w:color w:val="000000"/>
                <w:sz w:val="18"/>
              </w:rPr>
              <w:t>-/1</w:t>
            </w:r>
          </w:p>
          <w:bookmarkEnd w:id="13508"/>
        </w:tc>
        <w:tc>
          <w:tcPr>
            <w:tcBorders>
              <w:bottom w:val="single" w:sz="4" w:color="000000"/>
              <w:right w:val="single" w:sz="4" w:color="000000"/>
            </w:tcBorders>
            <w:tcMar>
              <w:top w:w="40" w:type="dxa"/>
              <w:left w:w="40" w:type="dxa"/>
              <w:bottom w:w="40" w:type="dxa"/>
              <w:right w:w="40" w:type="dxa"/>
            </w:tcMar>
            <w:vAlign w:val="top"/>
          </w:tcPr>
          <w:bookmarkStart w:id="13509" w:name="para_ac53cf6c_d40b_40b0_9963_2b1b01b27b"/>
          <w:p>
            <w:pPr>
              <w:spacing w:before="180" w:after="0" w:line="240" w:lineRule="auto"/>
              <w:jc w:val="center"/>
            </w:pPr>
            <w:r>
              <w:rPr>
                <w:rFonts w:ascii="Arial" w:hAnsi="Arial"/>
                <w:color w:val="000000"/>
                <w:sz w:val="18"/>
              </w:rPr>
              <w:t>O</w:t>
            </w:r>
          </w:p>
          <w:bookmarkEnd w:id="13509"/>
        </w:tc>
        <w:tc>
          <w:tcPr>
            <w:tcBorders>
              <w:bottom w:val="single" w:sz="4" w:color="000000"/>
              <w:right w:val="single" w:sz="4" w:color="000000"/>
            </w:tcBorders>
            <w:tcMar>
              <w:top w:w="40" w:type="dxa"/>
              <w:left w:w="40" w:type="dxa"/>
              <w:bottom w:w="40" w:type="dxa"/>
              <w:right w:w="40" w:type="dxa"/>
            </w:tcMar>
            <w:vAlign w:val="top"/>
          </w:tcPr>
          <w:bookmarkStart w:id="13510" w:name="para_df74422c_f972_47c0_b7db_1eefecde40"/>
          <w:p>
            <w:pPr>
              <w:spacing w:before="180" w:after="0" w:line="240" w:lineRule="auto"/>
              <w:jc w:val="center"/>
            </w:pPr>
            <w:r>
              <w:rPr>
                <w:rFonts w:ascii="Arial" w:hAnsi="Arial"/>
                <w:color w:val="000000"/>
                <w:sz w:val="18"/>
              </w:rPr>
              <w:t>3</w:t>
            </w:r>
          </w:p>
          <w:bookmarkEnd w:id="135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11" w:name="para_5ce6e560_475f_425a_badf_f69a1c5498"/>
          <w:p>
            <w:pPr>
              <w:spacing w:before="180" w:after="0" w:line="240" w:lineRule="auto"/>
            </w:pPr>
            <w:r>
              <w:rPr>
                <w:rFonts w:ascii="Arial" w:hAnsi="Arial"/>
                <w:color w:val="000000"/>
                <w:sz w:val="18"/>
              </w:rPr>
              <w:t>Scheduled Procedure Step Start Date and Time</w:t>
            </w:r>
          </w:p>
          <w:bookmarkEnd w:id="13511"/>
        </w:tc>
        <w:tc>
          <w:tcPr>
            <w:tcBorders>
              <w:bottom w:val="single" w:sz="4" w:color="000000"/>
              <w:right w:val="single" w:sz="4" w:color="000000"/>
            </w:tcBorders>
            <w:tcMar>
              <w:top w:w="40" w:type="dxa"/>
              <w:left w:w="40" w:type="dxa"/>
              <w:bottom w:w="40" w:type="dxa"/>
              <w:right w:w="40" w:type="dxa"/>
            </w:tcMar>
            <w:vAlign w:val="top"/>
          </w:tcPr>
          <w:bookmarkStart w:id="13512" w:name="para_2657f6c1_b3bf_4712_a11c_660e8c0850"/>
          <w:p>
            <w:pPr>
              <w:spacing w:before="180" w:after="0" w:line="240" w:lineRule="auto"/>
              <w:jc w:val="center"/>
            </w:pPr>
            <w:r>
              <w:rPr>
                <w:rFonts w:ascii="Arial" w:hAnsi="Arial"/>
                <w:color w:val="000000"/>
                <w:sz w:val="18"/>
              </w:rPr>
              <w:t>(0040,4005)</w:t>
            </w:r>
          </w:p>
          <w:bookmarkEnd w:id="13512"/>
        </w:tc>
        <w:tc>
          <w:tcPr>
            <w:tcBorders>
              <w:bottom w:val="single" w:sz="4" w:color="000000"/>
              <w:right w:val="single" w:sz="4" w:color="000000"/>
            </w:tcBorders>
            <w:tcMar>
              <w:top w:w="40" w:type="dxa"/>
              <w:left w:w="40" w:type="dxa"/>
              <w:bottom w:w="40" w:type="dxa"/>
              <w:right w:w="40" w:type="dxa"/>
            </w:tcMar>
            <w:vAlign w:val="top"/>
          </w:tcPr>
          <w:bookmarkStart w:id="13513" w:name="para_db00c446_ea91_4cd8_85e0_27b50310f2"/>
          <w:p>
            <w:pPr>
              <w:spacing w:before="180" w:after="0" w:line="240" w:lineRule="auto"/>
              <w:jc w:val="center"/>
            </w:pPr>
            <w:r>
              <w:rPr>
                <w:rFonts w:ascii="Arial" w:hAnsi="Arial"/>
                <w:color w:val="000000"/>
                <w:sz w:val="18"/>
              </w:rPr>
              <w:t>1/1</w:t>
            </w:r>
          </w:p>
          <w:bookmarkEnd w:id="13513"/>
        </w:tc>
        <w:tc>
          <w:tcPr>
            <w:tcBorders>
              <w:bottom w:val="single" w:sz="4" w:color="000000"/>
              <w:right w:val="single" w:sz="4" w:color="000000"/>
            </w:tcBorders>
            <w:tcMar>
              <w:top w:w="40" w:type="dxa"/>
              <w:left w:w="40" w:type="dxa"/>
              <w:bottom w:w="40" w:type="dxa"/>
              <w:right w:w="40" w:type="dxa"/>
            </w:tcMar>
            <w:vAlign w:val="top"/>
          </w:tcPr>
          <w:bookmarkStart w:id="13514" w:name="para_8a7eb961_2f22_4dbe_9baf_93fed35d54"/>
          <w:p>
            <w:pPr>
              <w:spacing w:before="180" w:after="0" w:line="240" w:lineRule="auto"/>
              <w:jc w:val="center"/>
            </w:pPr>
            <w:r>
              <w:rPr>
                <w:rFonts w:ascii="Arial" w:hAnsi="Arial"/>
                <w:color w:val="000000"/>
                <w:sz w:val="18"/>
              </w:rPr>
              <w:t>3/1</w:t>
            </w:r>
          </w:p>
          <w:bookmarkEnd w:id="13514"/>
        </w:tc>
        <w:tc>
          <w:tcPr>
            <w:tcBorders>
              <w:bottom w:val="single" w:sz="4" w:color="000000"/>
              <w:right w:val="single" w:sz="4" w:color="000000"/>
            </w:tcBorders>
            <w:tcMar>
              <w:top w:w="40" w:type="dxa"/>
              <w:left w:w="40" w:type="dxa"/>
              <w:bottom w:w="40" w:type="dxa"/>
              <w:right w:w="40" w:type="dxa"/>
            </w:tcMar>
            <w:vAlign w:val="top"/>
          </w:tcPr>
          <w:bookmarkStart w:id="13515" w:name="para_d726f96f_ecb7_4122_a5aa_0f189a471c"/>
          <w:p>
            <w:pPr>
              <w:spacing w:before="180" w:after="0" w:line="240" w:lineRule="auto"/>
              <w:jc w:val="center"/>
            </w:pPr>
            <w:r>
              <w:rPr>
                <w:rFonts w:ascii="Arial" w:hAnsi="Arial"/>
                <w:color w:val="000000"/>
                <w:sz w:val="18"/>
              </w:rPr>
              <w:t>R</w:t>
            </w:r>
          </w:p>
          <w:bookmarkEnd w:id="13515"/>
        </w:tc>
        <w:tc>
          <w:tcPr>
            <w:tcBorders>
              <w:bottom w:val="single" w:sz="4" w:color="000000"/>
              <w:right w:val="single" w:sz="4" w:color="000000"/>
            </w:tcBorders>
            <w:tcMar>
              <w:top w:w="40" w:type="dxa"/>
              <w:left w:w="40" w:type="dxa"/>
              <w:bottom w:w="40" w:type="dxa"/>
              <w:right w:w="40" w:type="dxa"/>
            </w:tcMar>
            <w:vAlign w:val="top"/>
          </w:tcPr>
          <w:bookmarkStart w:id="13516" w:name="para_e69c5371_4f3e_4176_a420_b70d5e1b8d"/>
          <w:p>
            <w:pPr>
              <w:spacing w:before="180" w:after="0" w:line="240" w:lineRule="auto"/>
              <w:jc w:val="center"/>
            </w:pPr>
            <w:r>
              <w:rPr>
                <w:rFonts w:ascii="Arial" w:hAnsi="Arial"/>
                <w:color w:val="000000"/>
                <w:sz w:val="18"/>
              </w:rPr>
              <w:t>3/1</w:t>
            </w:r>
          </w:p>
          <w:bookmarkEnd w:id="13516"/>
        </w:tc>
        <w:tc>
          <w:tcPr>
            <w:tcBorders>
              <w:bottom w:val="single" w:sz="4" w:color="000000"/>
              <w:right w:val="single" w:sz="4" w:color="000000"/>
            </w:tcBorders>
            <w:tcMar>
              <w:top w:w="40" w:type="dxa"/>
              <w:left w:w="40" w:type="dxa"/>
              <w:bottom w:w="40" w:type="dxa"/>
              <w:right w:w="40" w:type="dxa"/>
            </w:tcMar>
            <w:vAlign w:val="top"/>
          </w:tcPr>
          <w:bookmarkStart w:id="13517" w:name="para_5ef614d9_0a9c_4154_9c6f_a3e7023f8d"/>
          <w:p>
            <w:pPr>
              <w:spacing w:before="180" w:after="0" w:line="240" w:lineRule="auto"/>
              <w:jc w:val="center"/>
            </w:pPr>
            <w:r>
              <w:rPr>
                <w:rFonts w:ascii="Arial" w:hAnsi="Arial"/>
                <w:color w:val="000000"/>
                <w:sz w:val="18"/>
              </w:rPr>
              <w:t>R</w:t>
            </w:r>
          </w:p>
          <w:bookmarkEnd w:id="13517"/>
        </w:tc>
        <w:tc>
          <w:tcPr>
            <w:tcBorders>
              <w:bottom w:val="single" w:sz="4" w:color="000000"/>
              <w:right w:val="single" w:sz="4" w:color="000000"/>
            </w:tcBorders>
            <w:tcMar>
              <w:top w:w="40" w:type="dxa"/>
              <w:left w:w="40" w:type="dxa"/>
              <w:bottom w:w="40" w:type="dxa"/>
              <w:right w:w="40" w:type="dxa"/>
            </w:tcMar>
            <w:vAlign w:val="top"/>
          </w:tcPr>
          <w:bookmarkStart w:id="13518" w:name="para_59046e4d_04c8_4173_a7c2_89b0a5d024"/>
          <w:p>
            <w:pPr>
              <w:spacing w:before="180" w:after="0" w:line="240" w:lineRule="auto"/>
              <w:jc w:val="center"/>
            </w:pPr>
            <w:r>
              <w:rPr>
                <w:rFonts w:ascii="Arial" w:hAnsi="Arial"/>
                <w:color w:val="000000"/>
                <w:sz w:val="18"/>
              </w:rPr>
              <w:t>1</w:t>
            </w:r>
          </w:p>
          <w:bookmarkEnd w:id="13518"/>
        </w:tc>
        <w:tc>
          <w:tcPr>
            <w:tcBorders>
              <w:bottom w:val="single" w:sz="4" w:color="000000"/>
              <w:right w:val="single" w:sz="4" w:color="000000"/>
            </w:tcBorders>
            <w:tcMar>
              <w:top w:w="40" w:type="dxa"/>
              <w:left w:w="40" w:type="dxa"/>
              <w:bottom w:w="40" w:type="dxa"/>
              <w:right w:w="40" w:type="dxa"/>
            </w:tcMar>
            <w:vAlign w:val="top"/>
          </w:tcPr>
          <w:bookmarkStart w:id="13519" w:name="para_b9dd2c57_a8c5_405d_8517_94a4ed8377"/>
          <w:p>
            <w:pPr>
              <w:spacing w:before="180" w:after="0" w:line="240" w:lineRule="auto"/>
            </w:pPr>
            <w:r>
              <w:rPr>
                <w:rFonts w:ascii="Arial" w:hAnsi="Arial"/>
                <w:color w:val="000000"/>
                <w:sz w:val="18"/>
              </w:rPr>
              <w:t>Scheduled Procedure Step Start Date and Time shall be retrieved with Single Value Matching or Range Matching.</w:t>
            </w:r>
          </w:p>
          <w:bookmarkEnd w:id="135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0" w:name="para_4680881b_8c11_40a2_814c_b67e04eeaa"/>
          <w:p>
            <w:pPr>
              <w:spacing w:before="180" w:after="0" w:line="240" w:lineRule="auto"/>
            </w:pPr>
            <w:r>
              <w:rPr>
                <w:rFonts w:ascii="Arial" w:hAnsi="Arial"/>
                <w:color w:val="000000"/>
                <w:sz w:val="18"/>
              </w:rPr>
              <w:t>Expected Completion Date and Time</w:t>
            </w:r>
          </w:p>
          <w:bookmarkEnd w:id="13520"/>
        </w:tc>
        <w:tc>
          <w:tcPr>
            <w:tcBorders>
              <w:bottom w:val="single" w:sz="4" w:color="000000"/>
              <w:right w:val="single" w:sz="4" w:color="000000"/>
            </w:tcBorders>
            <w:tcMar>
              <w:top w:w="40" w:type="dxa"/>
              <w:left w:w="40" w:type="dxa"/>
              <w:bottom w:w="40" w:type="dxa"/>
              <w:right w:w="40" w:type="dxa"/>
            </w:tcMar>
            <w:vAlign w:val="top"/>
          </w:tcPr>
          <w:bookmarkStart w:id="13521" w:name="para_abf25f8b_b7e1_49cd_865f_f97e605cad"/>
          <w:p>
            <w:pPr>
              <w:spacing w:before="180" w:after="0" w:line="240" w:lineRule="auto"/>
              <w:jc w:val="center"/>
            </w:pPr>
            <w:r>
              <w:rPr>
                <w:rFonts w:ascii="Arial" w:hAnsi="Arial"/>
                <w:color w:val="000000"/>
                <w:sz w:val="18"/>
              </w:rPr>
              <w:t>(0040,4011)</w:t>
            </w:r>
          </w:p>
          <w:bookmarkEnd w:id="13521"/>
        </w:tc>
        <w:tc>
          <w:tcPr>
            <w:tcBorders>
              <w:bottom w:val="single" w:sz="4" w:color="000000"/>
              <w:right w:val="single" w:sz="4" w:color="000000"/>
            </w:tcBorders>
            <w:tcMar>
              <w:top w:w="40" w:type="dxa"/>
              <w:left w:w="40" w:type="dxa"/>
              <w:bottom w:w="40" w:type="dxa"/>
              <w:right w:w="40" w:type="dxa"/>
            </w:tcMar>
            <w:vAlign w:val="top"/>
          </w:tcPr>
          <w:bookmarkStart w:id="13522" w:name="para_672e4af2_6b23_4052_975d_ef5772d77d"/>
          <w:p>
            <w:pPr>
              <w:spacing w:before="180" w:after="0" w:line="240" w:lineRule="auto"/>
              <w:jc w:val="center"/>
            </w:pPr>
            <w:r>
              <w:rPr>
                <w:rFonts w:ascii="Arial" w:hAnsi="Arial"/>
                <w:color w:val="000000"/>
                <w:sz w:val="18"/>
              </w:rPr>
              <w:t>3/1</w:t>
            </w:r>
          </w:p>
          <w:bookmarkEnd w:id="13522"/>
        </w:tc>
        <w:tc>
          <w:tcPr>
            <w:tcBorders>
              <w:bottom w:val="single" w:sz="4" w:color="000000"/>
              <w:right w:val="single" w:sz="4" w:color="000000"/>
            </w:tcBorders>
            <w:tcMar>
              <w:top w:w="40" w:type="dxa"/>
              <w:left w:w="40" w:type="dxa"/>
              <w:bottom w:w="40" w:type="dxa"/>
              <w:right w:w="40" w:type="dxa"/>
            </w:tcMar>
            <w:vAlign w:val="top"/>
          </w:tcPr>
          <w:bookmarkStart w:id="13523" w:name="para_2b30d1a3_8e82_4653_bfc0_848b29e00a"/>
          <w:p>
            <w:pPr>
              <w:spacing w:before="180" w:after="0" w:line="240" w:lineRule="auto"/>
              <w:jc w:val="center"/>
            </w:pPr>
            <w:r>
              <w:rPr>
                <w:rFonts w:ascii="Arial" w:hAnsi="Arial"/>
                <w:color w:val="000000"/>
                <w:sz w:val="18"/>
              </w:rPr>
              <w:t>3/1</w:t>
            </w:r>
          </w:p>
          <w:bookmarkEnd w:id="13523"/>
        </w:tc>
        <w:tc>
          <w:tcPr>
            <w:tcBorders>
              <w:bottom w:val="single" w:sz="4" w:color="000000"/>
              <w:right w:val="single" w:sz="4" w:color="000000"/>
            </w:tcBorders>
            <w:tcMar>
              <w:top w:w="40" w:type="dxa"/>
              <w:left w:w="40" w:type="dxa"/>
              <w:bottom w:w="40" w:type="dxa"/>
              <w:right w:w="40" w:type="dxa"/>
            </w:tcMar>
            <w:vAlign w:val="top"/>
          </w:tcPr>
          <w:bookmarkStart w:id="13524" w:name="para_a239ab21_d921_4aa2_bcf9_744df17696"/>
          <w:p>
            <w:pPr>
              <w:spacing w:before="180" w:after="0" w:line="240" w:lineRule="auto"/>
              <w:jc w:val="center"/>
            </w:pPr>
            <w:r>
              <w:rPr>
                <w:rFonts w:ascii="Arial" w:hAnsi="Arial"/>
                <w:color w:val="000000"/>
                <w:sz w:val="18"/>
              </w:rPr>
              <w:t>O</w:t>
            </w:r>
          </w:p>
          <w:bookmarkEnd w:id="13524"/>
        </w:tc>
        <w:tc>
          <w:tcPr>
            <w:tcBorders>
              <w:bottom w:val="single" w:sz="4" w:color="000000"/>
              <w:right w:val="single" w:sz="4" w:color="000000"/>
            </w:tcBorders>
            <w:tcMar>
              <w:top w:w="40" w:type="dxa"/>
              <w:left w:w="40" w:type="dxa"/>
              <w:bottom w:w="40" w:type="dxa"/>
              <w:right w:w="40" w:type="dxa"/>
            </w:tcMar>
            <w:vAlign w:val="top"/>
          </w:tcPr>
          <w:bookmarkStart w:id="13525" w:name="para_721bec0a_3ff6_4af6_b820_33c818a584"/>
          <w:p>
            <w:pPr>
              <w:spacing w:before="180" w:after="0" w:line="240" w:lineRule="auto"/>
              <w:jc w:val="center"/>
            </w:pPr>
            <w:r>
              <w:rPr>
                <w:rFonts w:ascii="Arial" w:hAnsi="Arial"/>
                <w:color w:val="000000"/>
                <w:sz w:val="18"/>
              </w:rPr>
              <w:t>3/1</w:t>
            </w:r>
          </w:p>
          <w:bookmarkEnd w:id="13525"/>
        </w:tc>
        <w:tc>
          <w:tcPr>
            <w:tcBorders>
              <w:bottom w:val="single" w:sz="4" w:color="000000"/>
              <w:right w:val="single" w:sz="4" w:color="000000"/>
            </w:tcBorders>
            <w:tcMar>
              <w:top w:w="40" w:type="dxa"/>
              <w:left w:w="40" w:type="dxa"/>
              <w:bottom w:w="40" w:type="dxa"/>
              <w:right w:w="40" w:type="dxa"/>
            </w:tcMar>
            <w:vAlign w:val="top"/>
          </w:tcPr>
          <w:bookmarkStart w:id="13526" w:name="para_37ca3646_25c9_4e55_b8f5_1a0807d666"/>
          <w:p>
            <w:pPr>
              <w:spacing w:before="180" w:after="0" w:line="240" w:lineRule="auto"/>
              <w:jc w:val="center"/>
            </w:pPr>
            <w:r>
              <w:rPr>
                <w:rFonts w:ascii="Arial" w:hAnsi="Arial"/>
                <w:color w:val="000000"/>
                <w:sz w:val="18"/>
              </w:rPr>
              <w:t>R</w:t>
            </w:r>
          </w:p>
          <w:bookmarkEnd w:id="13526"/>
        </w:tc>
        <w:tc>
          <w:tcPr>
            <w:tcBorders>
              <w:bottom w:val="single" w:sz="4" w:color="000000"/>
              <w:right w:val="single" w:sz="4" w:color="000000"/>
            </w:tcBorders>
            <w:tcMar>
              <w:top w:w="40" w:type="dxa"/>
              <w:left w:w="40" w:type="dxa"/>
              <w:bottom w:w="40" w:type="dxa"/>
              <w:right w:w="40" w:type="dxa"/>
            </w:tcMar>
            <w:vAlign w:val="top"/>
          </w:tcPr>
          <w:bookmarkStart w:id="13527" w:name="para_4b712a1d_42e7_4a5c_9f8e_b0aa05847a"/>
          <w:p>
            <w:pPr>
              <w:spacing w:before="180" w:after="0" w:line="240" w:lineRule="auto"/>
              <w:jc w:val="center"/>
            </w:pPr>
            <w:r>
              <w:rPr>
                <w:rFonts w:ascii="Arial" w:hAnsi="Arial"/>
                <w:color w:val="000000"/>
                <w:sz w:val="18"/>
              </w:rPr>
              <w:t>3</w:t>
            </w:r>
          </w:p>
          <w:bookmarkEnd w:id="13527"/>
        </w:tc>
        <w:tc>
          <w:tcPr>
            <w:tcBorders>
              <w:bottom w:val="single" w:sz="4" w:color="000000"/>
              <w:right w:val="single" w:sz="4" w:color="000000"/>
            </w:tcBorders>
            <w:tcMar>
              <w:top w:w="40" w:type="dxa"/>
              <w:left w:w="40" w:type="dxa"/>
              <w:bottom w:w="40" w:type="dxa"/>
              <w:right w:w="40" w:type="dxa"/>
            </w:tcMar>
            <w:vAlign w:val="top"/>
          </w:tcPr>
          <w:bookmarkStart w:id="13528" w:name="para_d3fb6bff_bed7_442e_a3c4_db228ddd4b"/>
          <w:p>
            <w:pPr>
              <w:spacing w:before="180" w:after="0" w:line="240" w:lineRule="auto"/>
            </w:pPr>
            <w:r>
              <w:rPr>
                <w:rFonts w:ascii="Arial" w:hAnsi="Arial"/>
                <w:color w:val="000000"/>
                <w:sz w:val="18"/>
              </w:rPr>
              <w:t>Expected Completion Date and Time shall be retrieved with Single Value Matching or Range Matching.</w:t>
            </w:r>
          </w:p>
          <w:bookmarkEnd w:id="135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29" w:name="para_84ebf8a4_6dc7_4786_8506_a06cf4738c"/>
          <w:p>
            <w:pPr>
              <w:spacing w:before="180" w:after="0" w:line="240" w:lineRule="auto"/>
            </w:pPr>
            <w:r>
              <w:rPr>
                <w:rFonts w:ascii="Arial" w:hAnsi="Arial"/>
                <w:color w:val="000000"/>
                <w:sz w:val="18"/>
              </w:rPr>
              <w:t>Scheduled Procedure Step Expiration Date Time</w:t>
            </w:r>
          </w:p>
          <w:bookmarkEnd w:id="13529"/>
        </w:tc>
        <w:tc>
          <w:tcPr>
            <w:tcBorders>
              <w:bottom w:val="single" w:sz="4" w:color="000000"/>
              <w:right w:val="single" w:sz="4" w:color="000000"/>
            </w:tcBorders>
            <w:tcMar>
              <w:top w:w="40" w:type="dxa"/>
              <w:left w:w="40" w:type="dxa"/>
              <w:bottom w:w="40" w:type="dxa"/>
              <w:right w:w="40" w:type="dxa"/>
            </w:tcMar>
            <w:vAlign w:val="top"/>
          </w:tcPr>
          <w:bookmarkStart w:id="13530" w:name="para_cab28c37_ec05_4be0_a8d3_de2891298a"/>
          <w:p>
            <w:pPr>
              <w:spacing w:before="180" w:after="0" w:line="240" w:lineRule="auto"/>
              <w:jc w:val="center"/>
            </w:pPr>
            <w:r>
              <w:rPr>
                <w:rFonts w:ascii="Arial" w:hAnsi="Arial"/>
                <w:color w:val="000000"/>
                <w:sz w:val="18"/>
              </w:rPr>
              <w:t>(0040,4008)</w:t>
            </w:r>
          </w:p>
          <w:bookmarkEnd w:id="13530"/>
        </w:tc>
        <w:tc>
          <w:tcPr>
            <w:tcBorders>
              <w:bottom w:val="single" w:sz="4" w:color="000000"/>
              <w:right w:val="single" w:sz="4" w:color="000000"/>
            </w:tcBorders>
            <w:tcMar>
              <w:top w:w="40" w:type="dxa"/>
              <w:left w:w="40" w:type="dxa"/>
              <w:bottom w:w="40" w:type="dxa"/>
              <w:right w:w="40" w:type="dxa"/>
            </w:tcMar>
            <w:vAlign w:val="top"/>
          </w:tcPr>
          <w:bookmarkStart w:id="13531" w:name="para_a407a603_fae0_4685_936a_2f4aa7e39a"/>
          <w:p>
            <w:pPr>
              <w:spacing w:before="180" w:after="0" w:line="240" w:lineRule="auto"/>
              <w:jc w:val="center"/>
            </w:pPr>
            <w:r>
              <w:rPr>
                <w:rFonts w:ascii="Arial" w:hAnsi="Arial"/>
                <w:color w:val="000000"/>
                <w:sz w:val="18"/>
              </w:rPr>
              <w:t>3/3</w:t>
            </w:r>
          </w:p>
          <w:bookmarkEnd w:id="13531"/>
        </w:tc>
        <w:tc>
          <w:tcPr>
            <w:tcBorders>
              <w:bottom w:val="single" w:sz="4" w:color="000000"/>
              <w:right w:val="single" w:sz="4" w:color="000000"/>
            </w:tcBorders>
            <w:tcMar>
              <w:top w:w="40" w:type="dxa"/>
              <w:left w:w="40" w:type="dxa"/>
              <w:bottom w:w="40" w:type="dxa"/>
              <w:right w:w="40" w:type="dxa"/>
            </w:tcMar>
            <w:vAlign w:val="top"/>
          </w:tcPr>
          <w:bookmarkStart w:id="13532" w:name="para_f969f987_e91f_4a77_a1f3_2f3b66ec79"/>
          <w:p>
            <w:pPr>
              <w:spacing w:before="180" w:after="0" w:line="240" w:lineRule="auto"/>
              <w:jc w:val="center"/>
            </w:pPr>
            <w:r>
              <w:rPr>
                <w:rFonts w:ascii="Arial" w:hAnsi="Arial"/>
                <w:color w:val="000000"/>
                <w:sz w:val="18"/>
              </w:rPr>
              <w:t>3/3</w:t>
            </w:r>
          </w:p>
          <w:bookmarkEnd w:id="13532"/>
        </w:tc>
        <w:tc>
          <w:tcPr>
            <w:tcBorders>
              <w:bottom w:val="single" w:sz="4" w:color="000000"/>
              <w:right w:val="single" w:sz="4" w:color="000000"/>
            </w:tcBorders>
            <w:tcMar>
              <w:top w:w="40" w:type="dxa"/>
              <w:left w:w="40" w:type="dxa"/>
              <w:bottom w:w="40" w:type="dxa"/>
              <w:right w:w="40" w:type="dxa"/>
            </w:tcMar>
            <w:vAlign w:val="top"/>
          </w:tcPr>
          <w:bookmarkStart w:id="13533" w:name="para_252142d6_6138_4974_9874_23dc790fa4"/>
          <w:p>
            <w:pPr>
              <w:spacing w:before="180" w:after="0" w:line="240" w:lineRule="auto"/>
              <w:jc w:val="center"/>
            </w:pPr>
            <w:r>
              <w:rPr>
                <w:rFonts w:ascii="Arial" w:hAnsi="Arial"/>
                <w:color w:val="000000"/>
                <w:sz w:val="18"/>
              </w:rPr>
              <w:t>O</w:t>
            </w:r>
          </w:p>
          <w:bookmarkEnd w:id="13533"/>
        </w:tc>
        <w:tc>
          <w:tcPr>
            <w:tcBorders>
              <w:bottom w:val="single" w:sz="4" w:color="000000"/>
              <w:right w:val="single" w:sz="4" w:color="000000"/>
            </w:tcBorders>
            <w:tcMar>
              <w:top w:w="40" w:type="dxa"/>
              <w:left w:w="40" w:type="dxa"/>
              <w:bottom w:w="40" w:type="dxa"/>
              <w:right w:w="40" w:type="dxa"/>
            </w:tcMar>
            <w:vAlign w:val="top"/>
          </w:tcPr>
          <w:bookmarkStart w:id="13534" w:name="para_6b35053a_491f_41eb_b4d6_d397a17da8"/>
          <w:p>
            <w:pPr>
              <w:spacing w:before="180" w:after="0" w:line="240" w:lineRule="auto"/>
              <w:jc w:val="center"/>
            </w:pPr>
            <w:r>
              <w:rPr>
                <w:rFonts w:ascii="Arial" w:hAnsi="Arial"/>
                <w:color w:val="000000"/>
                <w:sz w:val="18"/>
              </w:rPr>
              <w:t>3/3</w:t>
            </w:r>
          </w:p>
          <w:bookmarkEnd w:id="13534"/>
        </w:tc>
        <w:tc>
          <w:tcPr>
            <w:tcBorders>
              <w:bottom w:val="single" w:sz="4" w:color="000000"/>
              <w:right w:val="single" w:sz="4" w:color="000000"/>
            </w:tcBorders>
            <w:tcMar>
              <w:top w:w="40" w:type="dxa"/>
              <w:left w:w="40" w:type="dxa"/>
              <w:bottom w:w="40" w:type="dxa"/>
              <w:right w:w="40" w:type="dxa"/>
            </w:tcMar>
            <w:vAlign w:val="top"/>
          </w:tcPr>
          <w:bookmarkStart w:id="13535" w:name="para_c379da91_0036_4688_bffe_134c25c881"/>
          <w:p>
            <w:pPr>
              <w:spacing w:before="180" w:after="0" w:line="240" w:lineRule="auto"/>
              <w:jc w:val="center"/>
            </w:pPr>
            <w:r>
              <w:rPr>
                <w:rFonts w:ascii="Arial" w:hAnsi="Arial"/>
                <w:color w:val="000000"/>
                <w:sz w:val="18"/>
              </w:rPr>
              <w:t>O</w:t>
            </w:r>
          </w:p>
          <w:bookmarkEnd w:id="13535"/>
        </w:tc>
        <w:tc>
          <w:tcPr>
            <w:tcBorders>
              <w:bottom w:val="single" w:sz="4" w:color="000000"/>
              <w:right w:val="single" w:sz="4" w:color="000000"/>
            </w:tcBorders>
            <w:tcMar>
              <w:top w:w="40" w:type="dxa"/>
              <w:left w:w="40" w:type="dxa"/>
              <w:bottom w:w="40" w:type="dxa"/>
              <w:right w:w="40" w:type="dxa"/>
            </w:tcMar>
            <w:vAlign w:val="top"/>
          </w:tcPr>
          <w:bookmarkStart w:id="13536" w:name="para_1c318b5d_2c0c_49c6_8f19_27ac71d2aa"/>
          <w:p>
            <w:pPr>
              <w:spacing w:before="180" w:after="0" w:line="240" w:lineRule="auto"/>
              <w:jc w:val="center"/>
            </w:pPr>
            <w:r>
              <w:rPr>
                <w:rFonts w:ascii="Arial" w:hAnsi="Arial"/>
                <w:color w:val="000000"/>
                <w:sz w:val="18"/>
              </w:rPr>
              <w:t>3</w:t>
            </w:r>
          </w:p>
          <w:bookmarkEnd w:id="13536"/>
        </w:tc>
        <w:tc>
          <w:tcPr>
            <w:tcBorders>
              <w:bottom w:val="single" w:sz="4" w:color="000000"/>
              <w:right w:val="single" w:sz="4" w:color="000000"/>
            </w:tcBorders>
            <w:tcMar>
              <w:top w:w="40" w:type="dxa"/>
              <w:left w:w="40" w:type="dxa"/>
              <w:bottom w:w="40" w:type="dxa"/>
              <w:right w:w="40" w:type="dxa"/>
            </w:tcMar>
            <w:vAlign w:val="top"/>
          </w:tcPr>
          <w:bookmarkStart w:id="13537" w:name="para_caa3885c_2d33_421c_a2e1_85960f1419"/>
          <w:p>
            <w:pPr>
              <w:spacing w:before="180" w:after="0" w:line="240" w:lineRule="auto"/>
            </w:pPr>
            <w:r>
              <w:rPr>
                <w:rFonts w:ascii="Arial" w:hAnsi="Arial"/>
                <w:color w:val="000000"/>
                <w:sz w:val="18"/>
              </w:rPr>
              <w:t>Scheduled Procedure Step Expiration Date and Time shall be retrieved with Single Value Matching or Range Matching.</w:t>
            </w:r>
          </w:p>
          <w:bookmarkEnd w:id="135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38" w:name="para_6d6740a6_c6a2_44e7_b2d2_318d627cea"/>
          <w:p>
            <w:pPr>
              <w:spacing w:before="180" w:after="0" w:line="240" w:lineRule="auto"/>
            </w:pPr>
            <w:r>
              <w:rPr>
                <w:rFonts w:ascii="Arial" w:hAnsi="Arial"/>
                <w:color w:val="000000"/>
                <w:sz w:val="18"/>
              </w:rPr>
              <w:t>Scheduled Workitem Code Sequence</w:t>
            </w:r>
          </w:p>
          <w:bookmarkEnd w:id="13538"/>
        </w:tc>
        <w:tc>
          <w:tcPr>
            <w:tcBorders>
              <w:bottom w:val="single" w:sz="4" w:color="000000"/>
              <w:right w:val="single" w:sz="4" w:color="000000"/>
            </w:tcBorders>
            <w:tcMar>
              <w:top w:w="40" w:type="dxa"/>
              <w:left w:w="40" w:type="dxa"/>
              <w:bottom w:w="40" w:type="dxa"/>
              <w:right w:w="40" w:type="dxa"/>
            </w:tcMar>
            <w:vAlign w:val="top"/>
          </w:tcPr>
          <w:bookmarkStart w:id="13539" w:name="para_514c33b5_8830_4180_a9b0_7acc4eb2e5"/>
          <w:p>
            <w:pPr>
              <w:spacing w:before="180" w:after="0" w:line="240" w:lineRule="auto"/>
              <w:jc w:val="center"/>
            </w:pPr>
            <w:r>
              <w:rPr>
                <w:rFonts w:ascii="Arial" w:hAnsi="Arial"/>
                <w:color w:val="000000"/>
                <w:sz w:val="18"/>
              </w:rPr>
              <w:t>(0040,4018)</w:t>
            </w:r>
          </w:p>
          <w:bookmarkEnd w:id="13539"/>
        </w:tc>
        <w:tc>
          <w:tcPr>
            <w:tcBorders>
              <w:bottom w:val="single" w:sz="4" w:color="000000"/>
              <w:right w:val="single" w:sz="4" w:color="000000"/>
            </w:tcBorders>
            <w:tcMar>
              <w:top w:w="40" w:type="dxa"/>
              <w:left w:w="40" w:type="dxa"/>
              <w:bottom w:w="40" w:type="dxa"/>
              <w:right w:w="40" w:type="dxa"/>
            </w:tcMar>
            <w:vAlign w:val="top"/>
          </w:tcPr>
          <w:bookmarkStart w:id="13540" w:name="para_5a726ec4_f957_4619_a8bb_eae9aaba44"/>
          <w:p>
            <w:pPr>
              <w:spacing w:before="180" w:after="0" w:line="240" w:lineRule="auto"/>
              <w:jc w:val="center"/>
            </w:pPr>
            <w:r>
              <w:rPr>
                <w:rFonts w:ascii="Arial" w:hAnsi="Arial"/>
                <w:color w:val="000000"/>
                <w:sz w:val="18"/>
              </w:rPr>
              <w:t>2/2</w:t>
            </w:r>
          </w:p>
          <w:bookmarkEnd w:id="13540"/>
        </w:tc>
        <w:tc>
          <w:tcPr>
            <w:tcBorders>
              <w:bottom w:val="single" w:sz="4" w:color="000000"/>
              <w:right w:val="single" w:sz="4" w:color="000000"/>
            </w:tcBorders>
            <w:tcMar>
              <w:top w:w="40" w:type="dxa"/>
              <w:left w:w="40" w:type="dxa"/>
              <w:bottom w:w="40" w:type="dxa"/>
              <w:right w:w="40" w:type="dxa"/>
            </w:tcMar>
            <w:vAlign w:val="top"/>
          </w:tcPr>
          <w:bookmarkStart w:id="13541" w:name="para_b2e33b89_bb52_4db1_907a_58bb8652f4"/>
          <w:p>
            <w:pPr>
              <w:spacing w:before="180" w:after="0" w:line="240" w:lineRule="auto"/>
              <w:jc w:val="center"/>
            </w:pPr>
            <w:r>
              <w:rPr>
                <w:rFonts w:ascii="Arial" w:hAnsi="Arial"/>
                <w:color w:val="000000"/>
                <w:sz w:val="18"/>
              </w:rPr>
              <w:t>3/1</w:t>
            </w:r>
          </w:p>
          <w:bookmarkEnd w:id="13541"/>
        </w:tc>
        <w:tc>
          <w:tcPr>
            <w:tcBorders>
              <w:bottom w:val="single" w:sz="4" w:color="000000"/>
              <w:right w:val="single" w:sz="4" w:color="000000"/>
            </w:tcBorders>
            <w:tcMar>
              <w:top w:w="40" w:type="dxa"/>
              <w:left w:w="40" w:type="dxa"/>
              <w:bottom w:w="40" w:type="dxa"/>
              <w:right w:w="40" w:type="dxa"/>
            </w:tcMar>
            <w:vAlign w:val="top"/>
          </w:tcPr>
          <w:bookmarkStart w:id="13542" w:name="para_f3f4f046_994b_4512_bb65_66a3da1134"/>
          <w:p>
            <w:pPr>
              <w:spacing w:before="180" w:after="0" w:line="240" w:lineRule="auto"/>
              <w:jc w:val="center"/>
            </w:pPr>
            <w:r>
              <w:rPr>
                <w:rFonts w:ascii="Arial" w:hAnsi="Arial"/>
                <w:color w:val="000000"/>
                <w:sz w:val="18"/>
              </w:rPr>
              <w:t>O</w:t>
            </w:r>
          </w:p>
          <w:bookmarkEnd w:id="13542"/>
        </w:tc>
        <w:tc>
          <w:tcPr>
            <w:tcBorders>
              <w:bottom w:val="single" w:sz="4" w:color="000000"/>
              <w:right w:val="single" w:sz="4" w:color="000000"/>
            </w:tcBorders>
            <w:tcMar>
              <w:top w:w="40" w:type="dxa"/>
              <w:left w:w="40" w:type="dxa"/>
              <w:bottom w:w="40" w:type="dxa"/>
              <w:right w:w="40" w:type="dxa"/>
            </w:tcMar>
            <w:vAlign w:val="top"/>
          </w:tcPr>
          <w:bookmarkStart w:id="13543" w:name="para_88103ee0_b7ed_4745_96f2_1214a60bc5"/>
          <w:p>
            <w:pPr>
              <w:spacing w:before="180" w:after="0" w:line="240" w:lineRule="auto"/>
              <w:jc w:val="center"/>
            </w:pPr>
            <w:r>
              <w:rPr>
                <w:rFonts w:ascii="Arial" w:hAnsi="Arial"/>
                <w:color w:val="000000"/>
                <w:sz w:val="18"/>
              </w:rPr>
              <w:t>3/1</w:t>
            </w:r>
          </w:p>
          <w:bookmarkEnd w:id="13543"/>
        </w:tc>
        <w:tc>
          <w:tcPr>
            <w:tcBorders>
              <w:bottom w:val="single" w:sz="4" w:color="000000"/>
              <w:right w:val="single" w:sz="4" w:color="000000"/>
            </w:tcBorders>
            <w:tcMar>
              <w:top w:w="40" w:type="dxa"/>
              <w:left w:w="40" w:type="dxa"/>
              <w:bottom w:w="40" w:type="dxa"/>
              <w:right w:w="40" w:type="dxa"/>
            </w:tcMar>
            <w:vAlign w:val="top"/>
          </w:tcPr>
          <w:bookmarkStart w:id="13544" w:name="para_6c670d66_4a34_46a4_83d0_5330fa5524"/>
          <w:p>
            <w:pPr>
              <w:spacing w:before="180" w:after="0" w:line="240" w:lineRule="auto"/>
              <w:jc w:val="center"/>
            </w:pPr>
            <w:r>
              <w:rPr>
                <w:rFonts w:ascii="Arial" w:hAnsi="Arial"/>
                <w:color w:val="000000"/>
                <w:sz w:val="18"/>
              </w:rPr>
              <w:t>R</w:t>
            </w:r>
          </w:p>
          <w:bookmarkEnd w:id="13544"/>
        </w:tc>
        <w:tc>
          <w:tcPr>
            <w:tcBorders>
              <w:bottom w:val="single" w:sz="4" w:color="000000"/>
              <w:right w:val="single" w:sz="4" w:color="000000"/>
            </w:tcBorders>
            <w:tcMar>
              <w:top w:w="40" w:type="dxa"/>
              <w:left w:w="40" w:type="dxa"/>
              <w:bottom w:w="40" w:type="dxa"/>
              <w:right w:w="40" w:type="dxa"/>
            </w:tcMar>
            <w:vAlign w:val="top"/>
          </w:tcPr>
          <w:bookmarkStart w:id="13545" w:name="para_28495e51_1c22_47b4_a633_07ccc6ee82"/>
          <w:p>
            <w:pPr>
              <w:spacing w:before="180" w:after="0" w:line="240" w:lineRule="auto"/>
              <w:jc w:val="center"/>
            </w:pPr>
            <w:r>
              <w:rPr>
                <w:rFonts w:ascii="Arial" w:hAnsi="Arial"/>
                <w:color w:val="000000"/>
                <w:sz w:val="18"/>
              </w:rPr>
              <w:t>2</w:t>
            </w:r>
          </w:p>
          <w:bookmarkEnd w:id="13545"/>
        </w:tc>
        <w:tc>
          <w:tcPr>
            <w:tcBorders>
              <w:bottom w:val="single" w:sz="4" w:color="000000"/>
              <w:right w:val="single" w:sz="4" w:color="000000"/>
            </w:tcBorders>
            <w:tcMar>
              <w:top w:w="40" w:type="dxa"/>
              <w:left w:w="40" w:type="dxa"/>
              <w:bottom w:w="40" w:type="dxa"/>
              <w:right w:w="40" w:type="dxa"/>
            </w:tcMar>
            <w:vAlign w:val="top"/>
          </w:tcPr>
          <w:bookmarkStart w:id="13546" w:name="para_1b3cd586_8f76_4ee7_acc4_ca06ff4589"/>
          <w:p>
            <w:pPr>
              <w:spacing w:before="180" w:after="0" w:line="240" w:lineRule="auto"/>
            </w:pPr>
            <w:r>
              <w:rPr>
                <w:rFonts w:ascii="Arial" w:hAnsi="Arial"/>
                <w:color w:val="000000"/>
                <w:sz w:val="18"/>
              </w:rPr>
              <w:t>The Attributes of the Scheduled Workitem Code Sequence shall only be retrieved with Sequence Matching.</w:t>
            </w:r>
          </w:p>
          <w:bookmarkEnd w:id="13546"/>
        </w:tc>
      </w:tr>
      <w:tr>
        <w:tblPrEx/>
        <w:trPr/>
        <w:tc>
          <w:tcPr>
            <w:hMerge w:val="restart"/>
            <w:tcBorders>
              <w:left w:val="single" w:sz="4" w:color="000000"/>
              <w:bottom w:val="single" w:sz="4" w:color="000000"/>
            </w:tcBorders>
            <w:tcMar>
              <w:top w:w="40" w:type="dxa"/>
              <w:left w:w="40" w:type="dxa"/>
              <w:bottom w:w="40" w:type="dxa"/>
            </w:tcMar>
            <w:vAlign w:val="top"/>
          </w:tcPr>
          <w:bookmarkStart w:id="13547" w:name="para_915182bc_cd47_47fa_b77f_15f28e1a2a"/>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p>
          <w:bookmarkEnd w:id="1354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48" w:name="para_fb1123a3_1d40_44f5_a2b4_be46bb59f9"/>
          <w:p>
            <w:pPr>
              <w:spacing w:before="180" w:after="0" w:line="240" w:lineRule="auto"/>
            </w:pPr>
            <w:r>
              <w:rPr>
                <w:rFonts w:ascii="Arial" w:hAnsi="Arial"/>
                <w:color w:val="000000"/>
                <w:sz w:val="18"/>
              </w:rPr>
              <w:t>Comments on the Scheduled Procedure Step</w:t>
            </w:r>
          </w:p>
          <w:bookmarkEnd w:id="13548"/>
        </w:tc>
        <w:tc>
          <w:tcPr>
            <w:tcBorders>
              <w:bottom w:val="single" w:sz="4" w:color="000000"/>
              <w:right w:val="single" w:sz="4" w:color="000000"/>
            </w:tcBorders>
            <w:tcMar>
              <w:top w:w="40" w:type="dxa"/>
              <w:left w:w="40" w:type="dxa"/>
              <w:bottom w:w="40" w:type="dxa"/>
              <w:right w:w="40" w:type="dxa"/>
            </w:tcMar>
            <w:vAlign w:val="top"/>
          </w:tcPr>
          <w:bookmarkStart w:id="13549" w:name="para_b2c02d4a_5413_4049_8596_03add706b6"/>
          <w:p>
            <w:pPr>
              <w:spacing w:before="180" w:after="0" w:line="240" w:lineRule="auto"/>
              <w:jc w:val="center"/>
            </w:pPr>
            <w:r>
              <w:rPr>
                <w:rFonts w:ascii="Arial" w:hAnsi="Arial"/>
                <w:color w:val="000000"/>
                <w:sz w:val="18"/>
              </w:rPr>
              <w:t>(0040,0400)</w:t>
            </w:r>
          </w:p>
          <w:bookmarkEnd w:id="13549"/>
        </w:tc>
        <w:tc>
          <w:tcPr>
            <w:tcBorders>
              <w:bottom w:val="single" w:sz="4" w:color="000000"/>
              <w:right w:val="single" w:sz="4" w:color="000000"/>
            </w:tcBorders>
            <w:tcMar>
              <w:top w:w="40" w:type="dxa"/>
              <w:left w:w="40" w:type="dxa"/>
              <w:bottom w:w="40" w:type="dxa"/>
              <w:right w:w="40" w:type="dxa"/>
            </w:tcMar>
            <w:vAlign w:val="top"/>
          </w:tcPr>
          <w:bookmarkStart w:id="13550" w:name="para_4826cf97_e195_4509_b6a5_e552086e5b"/>
          <w:p>
            <w:pPr>
              <w:spacing w:before="180" w:after="0" w:line="240" w:lineRule="auto"/>
              <w:jc w:val="center"/>
            </w:pPr>
            <w:r>
              <w:rPr>
                <w:rFonts w:ascii="Arial" w:hAnsi="Arial"/>
                <w:color w:val="000000"/>
                <w:sz w:val="18"/>
              </w:rPr>
              <w:t>2/2</w:t>
            </w:r>
          </w:p>
          <w:bookmarkEnd w:id="13550"/>
        </w:tc>
        <w:tc>
          <w:tcPr>
            <w:tcBorders>
              <w:bottom w:val="single" w:sz="4" w:color="000000"/>
              <w:right w:val="single" w:sz="4" w:color="000000"/>
            </w:tcBorders>
            <w:tcMar>
              <w:top w:w="40" w:type="dxa"/>
              <w:left w:w="40" w:type="dxa"/>
              <w:bottom w:w="40" w:type="dxa"/>
              <w:right w:w="40" w:type="dxa"/>
            </w:tcMar>
            <w:vAlign w:val="top"/>
          </w:tcPr>
          <w:bookmarkStart w:id="13551" w:name="para_04f58751_5c26_4dd8_b1d1_74ecc542d4"/>
          <w:p>
            <w:pPr>
              <w:spacing w:before="180" w:after="0" w:line="240" w:lineRule="auto"/>
              <w:jc w:val="center"/>
            </w:pPr>
            <w:r>
              <w:rPr>
                <w:rFonts w:ascii="Arial" w:hAnsi="Arial"/>
                <w:color w:val="000000"/>
                <w:sz w:val="18"/>
              </w:rPr>
              <w:t>3/1</w:t>
            </w:r>
          </w:p>
          <w:bookmarkEnd w:id="13551"/>
        </w:tc>
        <w:tc>
          <w:tcPr>
            <w:tcBorders>
              <w:bottom w:val="single" w:sz="4" w:color="000000"/>
              <w:right w:val="single" w:sz="4" w:color="000000"/>
            </w:tcBorders>
            <w:tcMar>
              <w:top w:w="40" w:type="dxa"/>
              <w:left w:w="40" w:type="dxa"/>
              <w:bottom w:w="40" w:type="dxa"/>
              <w:right w:w="40" w:type="dxa"/>
            </w:tcMar>
            <w:vAlign w:val="top"/>
          </w:tcPr>
          <w:bookmarkStart w:id="13552" w:name="para_54ed3496_fff0_4f85_80f1_a3059835e2"/>
          <w:p>
            <w:pPr>
              <w:spacing w:before="180" w:after="0" w:line="240" w:lineRule="auto"/>
              <w:jc w:val="center"/>
            </w:pPr>
            <w:r>
              <w:rPr>
                <w:rFonts w:ascii="Arial" w:hAnsi="Arial"/>
                <w:color w:val="000000"/>
                <w:sz w:val="18"/>
              </w:rPr>
              <w:t>O</w:t>
            </w:r>
          </w:p>
          <w:bookmarkEnd w:id="13552"/>
        </w:tc>
        <w:tc>
          <w:tcPr>
            <w:tcBorders>
              <w:bottom w:val="single" w:sz="4" w:color="000000"/>
              <w:right w:val="single" w:sz="4" w:color="000000"/>
            </w:tcBorders>
            <w:tcMar>
              <w:top w:w="40" w:type="dxa"/>
              <w:left w:w="40" w:type="dxa"/>
              <w:bottom w:w="40" w:type="dxa"/>
              <w:right w:w="40" w:type="dxa"/>
            </w:tcMar>
            <w:vAlign w:val="top"/>
          </w:tcPr>
          <w:bookmarkStart w:id="13553" w:name="para_eb7e5ff0_6a71_4984_b1cc_2ab6acd483"/>
          <w:p>
            <w:pPr>
              <w:spacing w:before="180" w:after="0" w:line="240" w:lineRule="auto"/>
              <w:jc w:val="center"/>
            </w:pPr>
            <w:r>
              <w:rPr>
                <w:rFonts w:ascii="Arial" w:hAnsi="Arial"/>
                <w:color w:val="000000"/>
                <w:sz w:val="18"/>
              </w:rPr>
              <w:t>3/1</w:t>
            </w:r>
          </w:p>
          <w:bookmarkEnd w:id="13553"/>
        </w:tc>
        <w:tc>
          <w:tcPr>
            <w:tcBorders>
              <w:bottom w:val="single" w:sz="4" w:color="000000"/>
              <w:right w:val="single" w:sz="4" w:color="000000"/>
            </w:tcBorders>
            <w:tcMar>
              <w:top w:w="40" w:type="dxa"/>
              <w:left w:w="40" w:type="dxa"/>
              <w:bottom w:w="40" w:type="dxa"/>
              <w:right w:w="40" w:type="dxa"/>
            </w:tcMar>
            <w:vAlign w:val="top"/>
          </w:tcPr>
          <w:bookmarkStart w:id="13554" w:name="para_2f8a4c96_1119_4abb_87c8_e493f3107b"/>
          <w:p>
            <w:pPr>
              <w:spacing w:before="180" w:after="0" w:line="240" w:lineRule="auto"/>
              <w:jc w:val="center"/>
            </w:pPr>
            <w:r>
              <w:rPr>
                <w:rFonts w:ascii="Arial" w:hAnsi="Arial"/>
                <w:color w:val="000000"/>
                <w:sz w:val="18"/>
              </w:rPr>
              <w:t>O</w:t>
            </w:r>
          </w:p>
          <w:bookmarkEnd w:id="13554"/>
        </w:tc>
        <w:tc>
          <w:tcPr>
            <w:tcBorders>
              <w:bottom w:val="single" w:sz="4" w:color="000000"/>
              <w:right w:val="single" w:sz="4" w:color="000000"/>
            </w:tcBorders>
            <w:tcMar>
              <w:top w:w="40" w:type="dxa"/>
              <w:left w:w="40" w:type="dxa"/>
              <w:bottom w:w="40" w:type="dxa"/>
              <w:right w:w="40" w:type="dxa"/>
            </w:tcMar>
            <w:vAlign w:val="top"/>
          </w:tcPr>
          <w:bookmarkStart w:id="13555" w:name="para_490e2edd_1584_44a1_918f_c308520b98"/>
          <w:p>
            <w:pPr>
              <w:spacing w:before="180" w:after="0" w:line="240" w:lineRule="auto"/>
              <w:jc w:val="center"/>
            </w:pPr>
            <w:r>
              <w:rPr>
                <w:rFonts w:ascii="Arial" w:hAnsi="Arial"/>
                <w:color w:val="000000"/>
                <w:sz w:val="18"/>
              </w:rPr>
              <w:t>3</w:t>
            </w:r>
          </w:p>
          <w:bookmarkEnd w:id="1355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56" w:name="para_ac65a3db_210e_448b_95e7_fc1d818458"/>
          <w:p>
            <w:pPr>
              <w:spacing w:before="180" w:after="0" w:line="240" w:lineRule="auto"/>
            </w:pPr>
            <w:r>
              <w:rPr>
                <w:rFonts w:ascii="Arial" w:hAnsi="Arial"/>
                <w:color w:val="000000"/>
                <w:sz w:val="18"/>
              </w:rPr>
              <w:t>Input Readiness State</w:t>
            </w:r>
          </w:p>
          <w:bookmarkEnd w:id="13556"/>
        </w:tc>
        <w:tc>
          <w:tcPr>
            <w:tcBorders>
              <w:bottom w:val="single" w:sz="4" w:color="000000"/>
              <w:right w:val="single" w:sz="4" w:color="000000"/>
            </w:tcBorders>
            <w:tcMar>
              <w:top w:w="40" w:type="dxa"/>
              <w:left w:w="40" w:type="dxa"/>
              <w:bottom w:w="40" w:type="dxa"/>
              <w:right w:w="40" w:type="dxa"/>
            </w:tcMar>
            <w:vAlign w:val="top"/>
          </w:tcPr>
          <w:bookmarkStart w:id="13557" w:name="para_46c2fc9a_5987_48a4_9e7e_e11c775f57"/>
          <w:p>
            <w:pPr>
              <w:spacing w:before="180" w:after="0" w:line="240" w:lineRule="auto"/>
              <w:jc w:val="center"/>
            </w:pPr>
            <w:r>
              <w:rPr>
                <w:rFonts w:ascii="Arial" w:hAnsi="Arial"/>
                <w:color w:val="000000"/>
                <w:sz w:val="18"/>
              </w:rPr>
              <w:t>(0040,4041)</w:t>
            </w:r>
          </w:p>
          <w:bookmarkEnd w:id="13557"/>
        </w:tc>
        <w:tc>
          <w:tcPr>
            <w:tcBorders>
              <w:bottom w:val="single" w:sz="4" w:color="000000"/>
              <w:right w:val="single" w:sz="4" w:color="000000"/>
            </w:tcBorders>
            <w:tcMar>
              <w:top w:w="40" w:type="dxa"/>
              <w:left w:w="40" w:type="dxa"/>
              <w:bottom w:w="40" w:type="dxa"/>
              <w:right w:w="40" w:type="dxa"/>
            </w:tcMar>
            <w:vAlign w:val="top"/>
          </w:tcPr>
          <w:bookmarkStart w:id="13558" w:name="para_ef514dee_9410_40f0_8fb7_beb76de487"/>
          <w:p>
            <w:pPr>
              <w:spacing w:before="180" w:after="0" w:line="240" w:lineRule="auto"/>
              <w:jc w:val="center"/>
            </w:pPr>
            <w:r>
              <w:rPr>
                <w:rFonts w:ascii="Arial" w:hAnsi="Arial"/>
                <w:color w:val="000000"/>
                <w:sz w:val="18"/>
              </w:rPr>
              <w:t>1/1</w:t>
            </w:r>
          </w:p>
          <w:bookmarkEnd w:id="13558"/>
        </w:tc>
        <w:tc>
          <w:tcPr>
            <w:tcBorders>
              <w:bottom w:val="single" w:sz="4" w:color="000000"/>
              <w:right w:val="single" w:sz="4" w:color="000000"/>
            </w:tcBorders>
            <w:tcMar>
              <w:top w:w="40" w:type="dxa"/>
              <w:left w:w="40" w:type="dxa"/>
              <w:bottom w:w="40" w:type="dxa"/>
              <w:right w:w="40" w:type="dxa"/>
            </w:tcMar>
            <w:vAlign w:val="top"/>
          </w:tcPr>
          <w:bookmarkStart w:id="13559" w:name="para_d6d77530_3fac_42b5_8305_db06b6cf68"/>
          <w:p>
            <w:pPr>
              <w:spacing w:before="180" w:after="0" w:line="240" w:lineRule="auto"/>
              <w:jc w:val="center"/>
            </w:pPr>
            <w:r>
              <w:rPr>
                <w:rFonts w:ascii="Arial" w:hAnsi="Arial"/>
                <w:color w:val="000000"/>
                <w:sz w:val="18"/>
              </w:rPr>
              <w:t>3/1</w:t>
            </w:r>
          </w:p>
          <w:bookmarkEnd w:id="13559"/>
        </w:tc>
        <w:tc>
          <w:tcPr>
            <w:tcBorders>
              <w:bottom w:val="single" w:sz="4" w:color="000000"/>
              <w:right w:val="single" w:sz="4" w:color="000000"/>
            </w:tcBorders>
            <w:tcMar>
              <w:top w:w="40" w:type="dxa"/>
              <w:left w:w="40" w:type="dxa"/>
              <w:bottom w:w="40" w:type="dxa"/>
              <w:right w:w="40" w:type="dxa"/>
            </w:tcMar>
            <w:vAlign w:val="top"/>
          </w:tcPr>
          <w:bookmarkStart w:id="13560" w:name="para_e50bf185_be43_45a9_89b5_8c6051e0aa"/>
          <w:p>
            <w:pPr>
              <w:spacing w:before="180" w:after="0" w:line="240" w:lineRule="auto"/>
              <w:jc w:val="center"/>
            </w:pPr>
            <w:r>
              <w:rPr>
                <w:rFonts w:ascii="Arial" w:hAnsi="Arial"/>
                <w:color w:val="000000"/>
                <w:sz w:val="18"/>
              </w:rPr>
              <w:t>R</w:t>
            </w:r>
          </w:p>
          <w:bookmarkEnd w:id="13560"/>
        </w:tc>
        <w:tc>
          <w:tcPr>
            <w:tcBorders>
              <w:bottom w:val="single" w:sz="4" w:color="000000"/>
              <w:right w:val="single" w:sz="4" w:color="000000"/>
            </w:tcBorders>
            <w:tcMar>
              <w:top w:w="40" w:type="dxa"/>
              <w:left w:w="40" w:type="dxa"/>
              <w:bottom w:w="40" w:type="dxa"/>
              <w:right w:w="40" w:type="dxa"/>
            </w:tcMar>
            <w:vAlign w:val="top"/>
          </w:tcPr>
          <w:bookmarkStart w:id="13561" w:name="para_43bb5d23_0c7d_48a3_bf76_5bd3c0a596"/>
          <w:p>
            <w:pPr>
              <w:spacing w:before="180" w:after="0" w:line="240" w:lineRule="auto"/>
              <w:jc w:val="center"/>
            </w:pPr>
            <w:r>
              <w:rPr>
                <w:rFonts w:ascii="Arial" w:hAnsi="Arial"/>
                <w:color w:val="000000"/>
                <w:sz w:val="18"/>
              </w:rPr>
              <w:t>3/1</w:t>
            </w:r>
          </w:p>
          <w:bookmarkEnd w:id="13561"/>
        </w:tc>
        <w:tc>
          <w:tcPr>
            <w:tcBorders>
              <w:bottom w:val="single" w:sz="4" w:color="000000"/>
              <w:right w:val="single" w:sz="4" w:color="000000"/>
            </w:tcBorders>
            <w:tcMar>
              <w:top w:w="40" w:type="dxa"/>
              <w:left w:w="40" w:type="dxa"/>
              <w:bottom w:w="40" w:type="dxa"/>
              <w:right w:w="40" w:type="dxa"/>
            </w:tcMar>
            <w:vAlign w:val="top"/>
          </w:tcPr>
          <w:bookmarkStart w:id="13562" w:name="para_a409d6ea_3c38_43f3_a11c_cbfe0d8d01"/>
          <w:p>
            <w:pPr>
              <w:spacing w:before="180" w:after="0" w:line="240" w:lineRule="auto"/>
              <w:jc w:val="center"/>
            </w:pPr>
            <w:r>
              <w:rPr>
                <w:rFonts w:ascii="Arial" w:hAnsi="Arial"/>
                <w:color w:val="000000"/>
                <w:sz w:val="18"/>
              </w:rPr>
              <w:t>R</w:t>
            </w:r>
          </w:p>
          <w:bookmarkEnd w:id="13562"/>
        </w:tc>
        <w:tc>
          <w:tcPr>
            <w:tcBorders>
              <w:bottom w:val="single" w:sz="4" w:color="000000"/>
              <w:right w:val="single" w:sz="4" w:color="000000"/>
            </w:tcBorders>
            <w:tcMar>
              <w:top w:w="40" w:type="dxa"/>
              <w:left w:w="40" w:type="dxa"/>
              <w:bottom w:w="40" w:type="dxa"/>
              <w:right w:w="40" w:type="dxa"/>
            </w:tcMar>
            <w:vAlign w:val="top"/>
          </w:tcPr>
          <w:bookmarkStart w:id="13563" w:name="para_b4d2f4f5_00e0_4e81_8490_11d602a73c"/>
          <w:p>
            <w:pPr>
              <w:spacing w:before="180" w:after="0" w:line="240" w:lineRule="auto"/>
              <w:jc w:val="center"/>
            </w:pPr>
            <w:r>
              <w:rPr>
                <w:rFonts w:ascii="Arial" w:hAnsi="Arial"/>
                <w:color w:val="000000"/>
                <w:sz w:val="18"/>
              </w:rPr>
              <w:t>1</w:t>
            </w:r>
          </w:p>
          <w:bookmarkEnd w:id="13563"/>
        </w:tc>
        <w:tc>
          <w:tcPr>
            <w:tcBorders>
              <w:bottom w:val="single" w:sz="4" w:color="000000"/>
              <w:right w:val="single" w:sz="4" w:color="000000"/>
            </w:tcBorders>
            <w:tcMar>
              <w:top w:w="40" w:type="dxa"/>
              <w:left w:w="40" w:type="dxa"/>
              <w:bottom w:w="40" w:type="dxa"/>
              <w:right w:w="40" w:type="dxa"/>
            </w:tcMar>
            <w:vAlign w:val="top"/>
          </w:tcPr>
          <w:bookmarkStart w:id="13564" w:name="para_e188fa2e_b7f6_400d_a02e_923f40b368"/>
          <w:p>
            <w:pPr>
              <w:spacing w:before="180" w:after="0" w:line="240" w:lineRule="auto"/>
            </w:pPr>
            <w:r>
              <w:rPr>
                <w:rFonts w:ascii="Arial" w:hAnsi="Arial"/>
                <w:color w:val="000000"/>
                <w:sz w:val="18"/>
              </w:rPr>
              <w:t>Input Readiness State shall be retrieved with Single Value Matching.</w:t>
            </w:r>
          </w:p>
          <w:bookmarkEnd w:id="135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65" w:name="para_357d1fe5_4d8a_4e85_a397_82e3907bc7"/>
          <w:p>
            <w:pPr>
              <w:spacing w:before="180" w:after="0" w:line="240" w:lineRule="auto"/>
            </w:pPr>
            <w:r>
              <w:rPr>
                <w:rFonts w:ascii="Arial" w:hAnsi="Arial"/>
                <w:color w:val="000000"/>
                <w:sz w:val="18"/>
              </w:rPr>
              <w:t>Input Information Sequence</w:t>
            </w:r>
          </w:p>
          <w:bookmarkEnd w:id="13565"/>
        </w:tc>
        <w:tc>
          <w:tcPr>
            <w:tcBorders>
              <w:bottom w:val="single" w:sz="4" w:color="000000"/>
              <w:right w:val="single" w:sz="4" w:color="000000"/>
            </w:tcBorders>
            <w:tcMar>
              <w:top w:w="40" w:type="dxa"/>
              <w:left w:w="40" w:type="dxa"/>
              <w:bottom w:w="40" w:type="dxa"/>
              <w:right w:w="40" w:type="dxa"/>
            </w:tcMar>
            <w:vAlign w:val="top"/>
          </w:tcPr>
          <w:bookmarkStart w:id="13566" w:name="para_cc8e67a2_cd14_4852_8bb1_c24435686b"/>
          <w:p>
            <w:pPr>
              <w:spacing w:before="180" w:after="0" w:line="240" w:lineRule="auto"/>
              <w:jc w:val="center"/>
            </w:pPr>
            <w:r>
              <w:rPr>
                <w:rFonts w:ascii="Arial" w:hAnsi="Arial"/>
                <w:color w:val="000000"/>
                <w:sz w:val="18"/>
              </w:rPr>
              <w:t>(0040,4021)</w:t>
            </w:r>
          </w:p>
          <w:bookmarkEnd w:id="13566"/>
        </w:tc>
        <w:tc>
          <w:tcPr>
            <w:tcBorders>
              <w:bottom w:val="single" w:sz="4" w:color="000000"/>
              <w:right w:val="single" w:sz="4" w:color="000000"/>
            </w:tcBorders>
            <w:tcMar>
              <w:top w:w="40" w:type="dxa"/>
              <w:left w:w="40" w:type="dxa"/>
              <w:bottom w:w="40" w:type="dxa"/>
              <w:right w:w="40" w:type="dxa"/>
            </w:tcMar>
            <w:vAlign w:val="top"/>
          </w:tcPr>
          <w:bookmarkStart w:id="13567" w:name="para_5ac85f3f_35db_414a_a4c5_5cfd079527"/>
          <w:p>
            <w:pPr>
              <w:spacing w:before="180" w:after="0" w:line="240" w:lineRule="auto"/>
              <w:jc w:val="center"/>
            </w:pPr>
            <w:r>
              <w:rPr>
                <w:rFonts w:ascii="Arial" w:hAnsi="Arial"/>
                <w:color w:val="000000"/>
                <w:sz w:val="18"/>
              </w:rPr>
              <w:t>2/2</w:t>
            </w:r>
          </w:p>
          <w:bookmarkEnd w:id="13567"/>
        </w:tc>
        <w:tc>
          <w:tcPr>
            <w:tcBorders>
              <w:bottom w:val="single" w:sz="4" w:color="000000"/>
              <w:right w:val="single" w:sz="4" w:color="000000"/>
            </w:tcBorders>
            <w:tcMar>
              <w:top w:w="40" w:type="dxa"/>
              <w:left w:w="40" w:type="dxa"/>
              <w:bottom w:w="40" w:type="dxa"/>
              <w:right w:w="40" w:type="dxa"/>
            </w:tcMar>
            <w:vAlign w:val="top"/>
          </w:tcPr>
          <w:bookmarkStart w:id="13568" w:name="para_fd82ee88_f0be_4808_a494_b687851f48"/>
          <w:p>
            <w:pPr>
              <w:spacing w:before="180" w:after="0" w:line="240" w:lineRule="auto"/>
              <w:jc w:val="center"/>
            </w:pPr>
            <w:r>
              <w:rPr>
                <w:rFonts w:ascii="Arial" w:hAnsi="Arial"/>
                <w:color w:val="000000"/>
                <w:sz w:val="18"/>
              </w:rPr>
              <w:t>3/2</w:t>
            </w:r>
          </w:p>
          <w:bookmarkEnd w:id="13568"/>
        </w:tc>
        <w:tc>
          <w:tcPr>
            <w:tcBorders>
              <w:bottom w:val="single" w:sz="4" w:color="000000"/>
              <w:right w:val="single" w:sz="4" w:color="000000"/>
            </w:tcBorders>
            <w:tcMar>
              <w:top w:w="40" w:type="dxa"/>
              <w:left w:w="40" w:type="dxa"/>
              <w:bottom w:w="40" w:type="dxa"/>
              <w:right w:w="40" w:type="dxa"/>
            </w:tcMar>
            <w:vAlign w:val="top"/>
          </w:tcPr>
          <w:bookmarkStart w:id="13569" w:name="para_8d11ea94_9d49_4e1d_9d14_9b32505c59"/>
          <w:p>
            <w:pPr>
              <w:spacing w:before="180" w:after="0" w:line="240" w:lineRule="auto"/>
              <w:jc w:val="center"/>
            </w:pPr>
            <w:r>
              <w:rPr>
                <w:rFonts w:ascii="Arial" w:hAnsi="Arial"/>
                <w:color w:val="000000"/>
                <w:sz w:val="18"/>
              </w:rPr>
              <w:t>O</w:t>
            </w:r>
          </w:p>
          <w:bookmarkEnd w:id="13569"/>
        </w:tc>
        <w:tc>
          <w:tcPr>
            <w:tcBorders>
              <w:bottom w:val="single" w:sz="4" w:color="000000"/>
              <w:right w:val="single" w:sz="4" w:color="000000"/>
            </w:tcBorders>
            <w:tcMar>
              <w:top w:w="40" w:type="dxa"/>
              <w:left w:w="40" w:type="dxa"/>
              <w:bottom w:w="40" w:type="dxa"/>
              <w:right w:w="40" w:type="dxa"/>
            </w:tcMar>
            <w:vAlign w:val="top"/>
          </w:tcPr>
          <w:bookmarkStart w:id="13570" w:name="para_2249c542_afde_4d8d_ac54_0c3882a4a1"/>
          <w:p>
            <w:pPr>
              <w:spacing w:before="180" w:after="0" w:line="240" w:lineRule="auto"/>
              <w:jc w:val="center"/>
            </w:pPr>
            <w:r>
              <w:rPr>
                <w:rFonts w:ascii="Arial" w:hAnsi="Arial"/>
                <w:color w:val="000000"/>
                <w:sz w:val="18"/>
              </w:rPr>
              <w:t>3/2</w:t>
            </w:r>
          </w:p>
          <w:bookmarkEnd w:id="13570"/>
        </w:tc>
        <w:tc>
          <w:tcPr>
            <w:tcBorders>
              <w:bottom w:val="single" w:sz="4" w:color="000000"/>
              <w:right w:val="single" w:sz="4" w:color="000000"/>
            </w:tcBorders>
            <w:tcMar>
              <w:top w:w="40" w:type="dxa"/>
              <w:left w:w="40" w:type="dxa"/>
              <w:bottom w:w="40" w:type="dxa"/>
              <w:right w:w="40" w:type="dxa"/>
            </w:tcMar>
            <w:vAlign w:val="top"/>
          </w:tcPr>
          <w:bookmarkStart w:id="13571" w:name="para_3e6e2a52_91e6_4802_b4d8_a1f2ed5fe4"/>
          <w:p>
            <w:pPr>
              <w:spacing w:before="180" w:after="0" w:line="240" w:lineRule="auto"/>
              <w:jc w:val="center"/>
            </w:pPr>
            <w:r>
              <w:rPr>
                <w:rFonts w:ascii="Arial" w:hAnsi="Arial"/>
                <w:color w:val="000000"/>
                <w:sz w:val="18"/>
              </w:rPr>
              <w:t>O</w:t>
            </w:r>
          </w:p>
          <w:bookmarkEnd w:id="13571"/>
        </w:tc>
        <w:tc>
          <w:tcPr>
            <w:tcBorders>
              <w:bottom w:val="single" w:sz="4" w:color="000000"/>
              <w:right w:val="single" w:sz="4" w:color="000000"/>
            </w:tcBorders>
            <w:tcMar>
              <w:top w:w="40" w:type="dxa"/>
              <w:left w:w="40" w:type="dxa"/>
              <w:bottom w:w="40" w:type="dxa"/>
              <w:right w:w="40" w:type="dxa"/>
            </w:tcMar>
            <w:vAlign w:val="top"/>
          </w:tcPr>
          <w:bookmarkStart w:id="13572" w:name="para_dd67a23e_94ab_43d6_969f_a17dd31d85"/>
          <w:p>
            <w:pPr>
              <w:spacing w:before="180" w:after="0" w:line="240" w:lineRule="auto"/>
              <w:jc w:val="center"/>
            </w:pPr>
            <w:r>
              <w:rPr>
                <w:rFonts w:ascii="Arial" w:hAnsi="Arial"/>
                <w:color w:val="000000"/>
                <w:sz w:val="18"/>
              </w:rPr>
              <w:t>2</w:t>
            </w:r>
          </w:p>
          <w:bookmarkEnd w:id="13572"/>
        </w:tc>
        <w:tc>
          <w:tcPr>
            <w:tcBorders>
              <w:bottom w:val="single" w:sz="4" w:color="000000"/>
              <w:right w:val="single" w:sz="4" w:color="000000"/>
            </w:tcBorders>
            <w:tcMar>
              <w:top w:w="40" w:type="dxa"/>
              <w:left w:w="40" w:type="dxa"/>
              <w:bottom w:w="40" w:type="dxa"/>
              <w:right w:w="40" w:type="dxa"/>
            </w:tcMar>
            <w:vAlign w:val="top"/>
          </w:tcPr>
          <w:bookmarkStart w:id="13573" w:name="para_daa39aa8_bfda_4618_af1d_7f7a4681b9"/>
          <w:p>
            <w:pPr>
              <w:spacing w:before="180" w:after="0" w:line="240" w:lineRule="auto"/>
            </w:pPr>
            <w:r>
              <w:rPr>
                <w:rFonts w:ascii="Arial" w:hAnsi="Arial"/>
                <w:color w:val="000000"/>
                <w:sz w:val="18"/>
              </w:rPr>
              <w:t>The Attributes of the Input Information Sequence shall only be retrieved with Sequence Matching.</w:t>
            </w:r>
          </w:p>
          <w:bookmarkEnd w:id="13573"/>
        </w:tc>
      </w:tr>
      <w:tr>
        <w:tblPrEx/>
        <w:trPr/>
        <w:tc>
          <w:tcPr>
            <w:hMerge w:val="restart"/>
            <w:tcBorders>
              <w:left w:val="single" w:sz="4" w:color="000000"/>
              <w:bottom w:val="single" w:sz="4" w:color="000000"/>
            </w:tcBorders>
            <w:tcMar>
              <w:top w:w="40" w:type="dxa"/>
              <w:left w:w="40" w:type="dxa"/>
              <w:bottom w:w="40" w:type="dxa"/>
            </w:tcMar>
            <w:vAlign w:val="top"/>
          </w:tcPr>
          <w:bookmarkStart w:id="13574" w:name="para_45c359c5_af9b_4f50_84a6_248271ace7"/>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5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75" w:name="para_8812814a_c161_421b_8279_dfc0756184"/>
          <w:p>
            <w:pPr>
              <w:spacing w:before="180" w:after="0" w:line="240" w:lineRule="auto"/>
            </w:pPr>
            <w:r>
              <w:rPr>
                <w:rFonts w:ascii="Arial" w:hAnsi="Arial"/>
                <w:color w:val="000000"/>
                <w:sz w:val="18"/>
              </w:rPr>
              <w:t>Study Instance UID</w:t>
            </w:r>
          </w:p>
          <w:bookmarkEnd w:id="13575"/>
        </w:tc>
        <w:tc>
          <w:tcPr>
            <w:tcBorders>
              <w:bottom w:val="single" w:sz="4" w:color="000000"/>
              <w:right w:val="single" w:sz="4" w:color="000000"/>
            </w:tcBorders>
            <w:tcMar>
              <w:top w:w="40" w:type="dxa"/>
              <w:left w:w="40" w:type="dxa"/>
              <w:bottom w:w="40" w:type="dxa"/>
              <w:right w:w="40" w:type="dxa"/>
            </w:tcMar>
            <w:vAlign w:val="top"/>
          </w:tcPr>
          <w:bookmarkStart w:id="13576" w:name="para_5e406002_2bd9_469c_b158_c81ce264cd"/>
          <w:p>
            <w:pPr>
              <w:spacing w:before="180" w:after="0" w:line="240" w:lineRule="auto"/>
              <w:jc w:val="center"/>
            </w:pPr>
            <w:r>
              <w:rPr>
                <w:rFonts w:ascii="Arial" w:hAnsi="Arial"/>
                <w:color w:val="000000"/>
                <w:sz w:val="18"/>
              </w:rPr>
              <w:t>(0020,000D)</w:t>
            </w:r>
          </w:p>
          <w:bookmarkEnd w:id="13576"/>
        </w:tc>
        <w:tc>
          <w:tcPr>
            <w:tcBorders>
              <w:bottom w:val="single" w:sz="4" w:color="000000"/>
              <w:right w:val="single" w:sz="4" w:color="000000"/>
            </w:tcBorders>
            <w:tcMar>
              <w:top w:w="40" w:type="dxa"/>
              <w:left w:w="40" w:type="dxa"/>
              <w:bottom w:w="40" w:type="dxa"/>
              <w:right w:w="40" w:type="dxa"/>
            </w:tcMar>
            <w:vAlign w:val="top"/>
          </w:tcPr>
          <w:bookmarkStart w:id="13577" w:name="para_cb41ea62_6865_4a94_b571_b67a4292e8"/>
          <w:p>
            <w:pPr>
              <w:spacing w:before="180" w:after="0" w:line="240" w:lineRule="auto"/>
              <w:jc w:val="center"/>
            </w:pPr>
            <w:r>
              <w:rPr>
                <w:rFonts w:ascii="Arial" w:hAnsi="Arial"/>
                <w:color w:val="000000"/>
                <w:sz w:val="18"/>
              </w:rPr>
              <w:t>1C/2</w:t>
            </w:r>
          </w:p>
          <w:bookmarkEnd w:id="13577"/>
        </w:tc>
        <w:tc>
          <w:tcPr>
            <w:tcBorders>
              <w:bottom w:val="single" w:sz="4" w:color="000000"/>
              <w:right w:val="single" w:sz="4" w:color="000000"/>
            </w:tcBorders>
            <w:tcMar>
              <w:top w:w="40" w:type="dxa"/>
              <w:left w:w="40" w:type="dxa"/>
              <w:bottom w:w="40" w:type="dxa"/>
              <w:right w:w="40" w:type="dxa"/>
            </w:tcMar>
            <w:vAlign w:val="top"/>
          </w:tcPr>
          <w:bookmarkStart w:id="13578" w:name="para_3362033b_066e_440f_9c06_ab4d12f581"/>
          <w:p>
            <w:pPr>
              <w:spacing w:before="180" w:after="0" w:line="240" w:lineRule="auto"/>
              <w:jc w:val="center"/>
            </w:pPr>
            <w:r>
              <w:rPr>
                <w:rFonts w:ascii="Arial" w:hAnsi="Arial"/>
                <w:color w:val="000000"/>
                <w:sz w:val="18"/>
              </w:rPr>
              <w:t>3/2</w:t>
            </w:r>
          </w:p>
          <w:bookmarkEnd w:id="13578"/>
        </w:tc>
        <w:tc>
          <w:tcPr>
            <w:tcBorders>
              <w:bottom w:val="single" w:sz="4" w:color="000000"/>
              <w:right w:val="single" w:sz="4" w:color="000000"/>
            </w:tcBorders>
            <w:tcMar>
              <w:top w:w="40" w:type="dxa"/>
              <w:left w:w="40" w:type="dxa"/>
              <w:bottom w:w="40" w:type="dxa"/>
              <w:right w:w="40" w:type="dxa"/>
            </w:tcMar>
            <w:vAlign w:val="top"/>
          </w:tcPr>
          <w:bookmarkStart w:id="13579" w:name="para_4fa6ff52_c99e_427f_99b2_d76da7158f"/>
          <w:p>
            <w:pPr>
              <w:spacing w:before="180" w:after="0" w:line="240" w:lineRule="auto"/>
              <w:jc w:val="center"/>
            </w:pPr>
            <w:r>
              <w:rPr>
                <w:rFonts w:ascii="Arial" w:hAnsi="Arial"/>
                <w:color w:val="000000"/>
                <w:sz w:val="18"/>
              </w:rPr>
              <w:t>O</w:t>
            </w:r>
          </w:p>
          <w:bookmarkEnd w:id="13579"/>
        </w:tc>
        <w:tc>
          <w:tcPr>
            <w:tcBorders>
              <w:bottom w:val="single" w:sz="4" w:color="000000"/>
              <w:right w:val="single" w:sz="4" w:color="000000"/>
            </w:tcBorders>
            <w:tcMar>
              <w:top w:w="40" w:type="dxa"/>
              <w:left w:w="40" w:type="dxa"/>
              <w:bottom w:w="40" w:type="dxa"/>
              <w:right w:w="40" w:type="dxa"/>
            </w:tcMar>
            <w:vAlign w:val="top"/>
          </w:tcPr>
          <w:bookmarkStart w:id="13580" w:name="para_2043e312_2d89_434a_81bb_53508a198e"/>
          <w:p>
            <w:pPr>
              <w:spacing w:before="180" w:after="0" w:line="240" w:lineRule="auto"/>
              <w:jc w:val="center"/>
            </w:pPr>
            <w:r>
              <w:rPr>
                <w:rFonts w:ascii="Arial" w:hAnsi="Arial"/>
                <w:color w:val="000000"/>
                <w:sz w:val="18"/>
              </w:rPr>
              <w:t>3/2</w:t>
            </w:r>
          </w:p>
          <w:bookmarkEnd w:id="13580"/>
        </w:tc>
        <w:tc>
          <w:tcPr>
            <w:tcBorders>
              <w:bottom w:val="single" w:sz="4" w:color="000000"/>
              <w:right w:val="single" w:sz="4" w:color="000000"/>
            </w:tcBorders>
            <w:tcMar>
              <w:top w:w="40" w:type="dxa"/>
              <w:left w:w="40" w:type="dxa"/>
              <w:bottom w:w="40" w:type="dxa"/>
              <w:right w:w="40" w:type="dxa"/>
            </w:tcMar>
            <w:vAlign w:val="top"/>
          </w:tcPr>
          <w:bookmarkStart w:id="13581" w:name="para_2c1dcbeb_3839_4d9c_a286_b1ea955c6e"/>
          <w:p>
            <w:pPr>
              <w:spacing w:before="180" w:after="0" w:line="240" w:lineRule="auto"/>
              <w:jc w:val="center"/>
            </w:pPr>
            <w:r>
              <w:rPr>
                <w:rFonts w:ascii="Arial" w:hAnsi="Arial"/>
                <w:color w:val="000000"/>
                <w:sz w:val="18"/>
              </w:rPr>
              <w:t>O</w:t>
            </w:r>
          </w:p>
          <w:bookmarkEnd w:id="13581"/>
        </w:tc>
        <w:tc>
          <w:tcPr>
            <w:tcBorders>
              <w:bottom w:val="single" w:sz="4" w:color="000000"/>
              <w:right w:val="single" w:sz="4" w:color="000000"/>
            </w:tcBorders>
            <w:tcMar>
              <w:top w:w="40" w:type="dxa"/>
              <w:left w:w="40" w:type="dxa"/>
              <w:bottom w:w="40" w:type="dxa"/>
              <w:right w:w="40" w:type="dxa"/>
            </w:tcMar>
            <w:vAlign w:val="top"/>
          </w:tcPr>
          <w:bookmarkStart w:id="13582" w:name="para_6080bacd_50a1_4fa5_899f_c477509de5"/>
          <w:p>
            <w:pPr>
              <w:spacing w:before="180" w:after="0" w:line="240" w:lineRule="auto"/>
              <w:jc w:val="center"/>
            </w:pPr>
            <w:r>
              <w:rPr>
                <w:rFonts w:ascii="Arial" w:hAnsi="Arial"/>
                <w:color w:val="000000"/>
                <w:sz w:val="18"/>
              </w:rPr>
              <w:t>2</w:t>
            </w:r>
          </w:p>
          <w:bookmarkEnd w:id="13582"/>
        </w:tc>
        <w:tc>
          <w:tcPr>
            <w:tcBorders>
              <w:bottom w:val="single" w:sz="4" w:color="000000"/>
              <w:right w:val="single" w:sz="4" w:color="000000"/>
            </w:tcBorders>
            <w:tcMar>
              <w:top w:w="40" w:type="dxa"/>
              <w:left w:w="40" w:type="dxa"/>
              <w:bottom w:w="40" w:type="dxa"/>
              <w:right w:w="40" w:type="dxa"/>
            </w:tcMar>
            <w:vAlign w:val="top"/>
          </w:tcPr>
          <w:bookmarkStart w:id="13583" w:name="para_644819ef_5298_4d8f_a0a6_633d1d5bc5"/>
          <w:p>
            <w:pPr>
              <w:spacing w:before="180" w:after="0" w:line="240" w:lineRule="auto"/>
            </w:pPr>
            <w:r>
              <w:rPr>
                <w:rFonts w:ascii="Arial" w:hAnsi="Arial"/>
                <w:color w:val="000000"/>
                <w:sz w:val="18"/>
              </w:rPr>
              <w:t>Required if the Workitem is expected to result in the creation of any DICOM Composite Instances whose IOD contains the Study IE.</w:t>
            </w:r>
          </w:p>
          <w:bookmarkEnd w:id="13583"/>
          <w:bookmarkStart w:id="13584" w:name="para_37c95c64_4290_42f5_b709_e695b7ae31"/>
          <w:p>
            <w:pPr>
              <w:spacing w:before="180" w:after="0" w:line="240" w:lineRule="auto"/>
            </w:pPr>
            <w:r>
              <w:rPr>
                <w:rFonts w:ascii="Arial" w:hAnsi="Arial"/>
                <w:color w:val="000000"/>
                <w:sz w:val="18"/>
              </w:rPr>
              <w:t>There may be situations where the performer does not use the Study Instance UID suggested by the Scheduler.</w:t>
            </w:r>
          </w:p>
          <w:bookmarkEnd w:id="135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85" w:name="para_a7c2a878_31c3_46b8_b75c_9e62522a66"/>
          <w:p>
            <w:pPr>
              <w:spacing w:before="180" w:after="0" w:line="240" w:lineRule="auto"/>
            </w:pPr>
            <w:r>
              <w:rPr>
                <w:rFonts w:ascii="Arial" w:hAnsi="Arial"/>
                <w:color w:val="000000"/>
                <w:sz w:val="18"/>
              </w:rPr>
              <w:t>Output Destination Sequence</w:t>
            </w:r>
          </w:p>
          <w:bookmarkEnd w:id="13585"/>
        </w:tc>
        <w:tc>
          <w:tcPr>
            <w:tcBorders>
              <w:bottom w:val="single" w:sz="4" w:color="000000"/>
              <w:right w:val="single" w:sz="4" w:color="000000"/>
            </w:tcBorders>
            <w:tcMar>
              <w:top w:w="40" w:type="dxa"/>
              <w:left w:w="40" w:type="dxa"/>
              <w:bottom w:w="40" w:type="dxa"/>
              <w:right w:w="40" w:type="dxa"/>
            </w:tcMar>
            <w:vAlign w:val="top"/>
          </w:tcPr>
          <w:bookmarkStart w:id="13586" w:name="para_2a436bc8_9ebc_427f_b143_3f6ada4d06"/>
          <w:p>
            <w:pPr>
              <w:spacing w:before="180" w:after="0" w:line="240" w:lineRule="auto"/>
              <w:jc w:val="center"/>
            </w:pPr>
            <w:r>
              <w:rPr>
                <w:rFonts w:ascii="Arial" w:hAnsi="Arial"/>
                <w:color w:val="000000"/>
                <w:sz w:val="18"/>
              </w:rPr>
              <w:t>(0040,4070)</w:t>
            </w:r>
          </w:p>
          <w:bookmarkEnd w:id="13586"/>
        </w:tc>
        <w:tc>
          <w:tcPr>
            <w:tcBorders>
              <w:bottom w:val="single" w:sz="4" w:color="000000"/>
              <w:right w:val="single" w:sz="4" w:color="000000"/>
            </w:tcBorders>
            <w:tcMar>
              <w:top w:w="40" w:type="dxa"/>
              <w:left w:w="40" w:type="dxa"/>
              <w:bottom w:w="40" w:type="dxa"/>
              <w:right w:w="40" w:type="dxa"/>
            </w:tcMar>
            <w:vAlign w:val="top"/>
          </w:tcPr>
          <w:bookmarkStart w:id="13587" w:name="para_2d901d94_d0e9_401a_9885_e2b7538cf7"/>
          <w:p>
            <w:pPr>
              <w:spacing w:before="180" w:after="0" w:line="240" w:lineRule="auto"/>
              <w:jc w:val="center"/>
            </w:pPr>
            <w:r>
              <w:rPr>
                <w:rFonts w:ascii="Arial" w:hAnsi="Arial"/>
                <w:color w:val="000000"/>
                <w:sz w:val="18"/>
              </w:rPr>
              <w:t>3/3</w:t>
            </w:r>
          </w:p>
          <w:bookmarkEnd w:id="13587"/>
        </w:tc>
        <w:tc>
          <w:tcPr>
            <w:tcBorders>
              <w:bottom w:val="single" w:sz="4" w:color="000000"/>
              <w:right w:val="single" w:sz="4" w:color="000000"/>
            </w:tcBorders>
            <w:tcMar>
              <w:top w:w="40" w:type="dxa"/>
              <w:left w:w="40" w:type="dxa"/>
              <w:bottom w:w="40" w:type="dxa"/>
              <w:right w:w="40" w:type="dxa"/>
            </w:tcMar>
            <w:vAlign w:val="top"/>
          </w:tcPr>
          <w:bookmarkStart w:id="13588" w:name="para_f356cffb_4ab1_479b_bf70_48145a558e"/>
          <w:p>
            <w:pPr>
              <w:spacing w:before="180" w:after="0" w:line="240" w:lineRule="auto"/>
              <w:jc w:val="center"/>
            </w:pPr>
            <w:r>
              <w:rPr>
                <w:rFonts w:ascii="Arial" w:hAnsi="Arial"/>
                <w:color w:val="000000"/>
                <w:sz w:val="18"/>
              </w:rPr>
              <w:t>3/3</w:t>
            </w:r>
          </w:p>
          <w:bookmarkEnd w:id="13588"/>
        </w:tc>
        <w:tc>
          <w:tcPr>
            <w:tcBorders>
              <w:bottom w:val="single" w:sz="4" w:color="000000"/>
              <w:right w:val="single" w:sz="4" w:color="000000"/>
            </w:tcBorders>
            <w:tcMar>
              <w:top w:w="40" w:type="dxa"/>
              <w:left w:w="40" w:type="dxa"/>
              <w:bottom w:w="40" w:type="dxa"/>
              <w:right w:w="40" w:type="dxa"/>
            </w:tcMar>
            <w:vAlign w:val="top"/>
          </w:tcPr>
          <w:bookmarkStart w:id="13589" w:name="para_fadefead_5e6a_4c92_abff_0aa2b7ca0e"/>
          <w:p>
            <w:pPr>
              <w:spacing w:before="180" w:after="0" w:line="240" w:lineRule="auto"/>
              <w:jc w:val="center"/>
            </w:pPr>
            <w:r>
              <w:rPr>
                <w:rFonts w:ascii="Arial" w:hAnsi="Arial"/>
                <w:color w:val="000000"/>
                <w:sz w:val="18"/>
              </w:rPr>
              <w:t>O</w:t>
            </w:r>
          </w:p>
          <w:bookmarkEnd w:id="13589"/>
        </w:tc>
        <w:tc>
          <w:tcPr>
            <w:tcBorders>
              <w:bottom w:val="single" w:sz="4" w:color="000000"/>
              <w:right w:val="single" w:sz="4" w:color="000000"/>
            </w:tcBorders>
            <w:tcMar>
              <w:top w:w="40" w:type="dxa"/>
              <w:left w:w="40" w:type="dxa"/>
              <w:bottom w:w="40" w:type="dxa"/>
              <w:right w:w="40" w:type="dxa"/>
            </w:tcMar>
            <w:vAlign w:val="top"/>
          </w:tcPr>
          <w:bookmarkStart w:id="13590" w:name="para_39ec2a0f_d9b6_4ab6_9ecd_e9fe9fda87"/>
          <w:p>
            <w:pPr>
              <w:spacing w:before="180" w:after="0" w:line="240" w:lineRule="auto"/>
              <w:jc w:val="center"/>
            </w:pPr>
            <w:r>
              <w:rPr>
                <w:rFonts w:ascii="Arial" w:hAnsi="Arial"/>
                <w:color w:val="000000"/>
                <w:sz w:val="18"/>
              </w:rPr>
              <w:t>3/3</w:t>
            </w:r>
          </w:p>
          <w:bookmarkEnd w:id="13590"/>
        </w:tc>
        <w:tc>
          <w:tcPr>
            <w:tcBorders>
              <w:bottom w:val="single" w:sz="4" w:color="000000"/>
              <w:right w:val="single" w:sz="4" w:color="000000"/>
            </w:tcBorders>
            <w:tcMar>
              <w:top w:w="40" w:type="dxa"/>
              <w:left w:w="40" w:type="dxa"/>
              <w:bottom w:w="40" w:type="dxa"/>
              <w:right w:w="40" w:type="dxa"/>
            </w:tcMar>
            <w:vAlign w:val="top"/>
          </w:tcPr>
          <w:bookmarkStart w:id="13591" w:name="para_00f1ae85_94cb_42d7_b64a_61cbcde9e3"/>
          <w:p>
            <w:pPr>
              <w:spacing w:before="180" w:after="0" w:line="240" w:lineRule="auto"/>
              <w:jc w:val="center"/>
            </w:pPr>
            <w:r>
              <w:rPr>
                <w:rFonts w:ascii="Arial" w:hAnsi="Arial"/>
                <w:color w:val="000000"/>
                <w:sz w:val="18"/>
              </w:rPr>
              <w:t>O</w:t>
            </w:r>
          </w:p>
          <w:bookmarkEnd w:id="13591"/>
        </w:tc>
        <w:tc>
          <w:tcPr>
            <w:tcBorders>
              <w:bottom w:val="single" w:sz="4" w:color="000000"/>
              <w:right w:val="single" w:sz="4" w:color="000000"/>
            </w:tcBorders>
            <w:tcMar>
              <w:top w:w="40" w:type="dxa"/>
              <w:left w:w="40" w:type="dxa"/>
              <w:bottom w:w="40" w:type="dxa"/>
              <w:right w:w="40" w:type="dxa"/>
            </w:tcMar>
            <w:vAlign w:val="top"/>
          </w:tcPr>
          <w:bookmarkStart w:id="13592" w:name="para_31bed5f2_371d_4e27_9bca_069c8184ed"/>
          <w:p>
            <w:pPr>
              <w:spacing w:before="180" w:after="0" w:line="240" w:lineRule="auto"/>
              <w:jc w:val="center"/>
            </w:pPr>
            <w:r>
              <w:rPr>
                <w:rFonts w:ascii="Arial" w:hAnsi="Arial"/>
                <w:color w:val="000000"/>
                <w:sz w:val="18"/>
              </w:rPr>
              <w:t>3</w:t>
            </w:r>
          </w:p>
          <w:bookmarkEnd w:id="13592"/>
        </w:tc>
        <w:tc>
          <w:tcPr>
            <w:tcBorders>
              <w:bottom w:val="single" w:sz="4" w:color="000000"/>
              <w:right w:val="single" w:sz="4" w:color="000000"/>
            </w:tcBorders>
            <w:tcMar>
              <w:top w:w="40" w:type="dxa"/>
              <w:left w:w="40" w:type="dxa"/>
              <w:bottom w:w="40" w:type="dxa"/>
              <w:right w:w="40" w:type="dxa"/>
            </w:tcMar>
            <w:vAlign w:val="top"/>
          </w:tcPr>
          <w:bookmarkStart w:id="13593" w:name="para_a32d4f01_e089_4c5f_b93c_fe0c4b1bbe"/>
          <w:p>
            <w:pPr>
              <w:spacing w:before="180" w:after="0" w:line="240" w:lineRule="auto"/>
            </w:pPr>
            <w:r>
              <w:rPr>
                <w:rFonts w:ascii="Arial" w:hAnsi="Arial"/>
                <w:color w:val="000000"/>
                <w:sz w:val="18"/>
              </w:rPr>
              <w:t>The Attributes of the Output Destination Sequence shall only be retrieved with Sequence Matching.</w:t>
            </w:r>
          </w:p>
          <w:bookmarkEnd w:id="13593"/>
        </w:tc>
      </w:tr>
      <w:tr>
        <w:tblPrEx/>
        <w:trPr/>
        <w:tc>
          <w:tcPr>
            <w:hMerge w:val="restart"/>
            <w:tcBorders>
              <w:left w:val="single" w:sz="4" w:color="000000"/>
              <w:bottom w:val="single" w:sz="4" w:color="000000"/>
            </w:tcBorders>
            <w:tcMar>
              <w:top w:w="40" w:type="dxa"/>
              <w:left w:w="40" w:type="dxa"/>
              <w:bottom w:w="40" w:type="dxa"/>
            </w:tcMar>
            <w:vAlign w:val="top"/>
          </w:tcPr>
          <w:bookmarkStart w:id="13594" w:name="para_d4abfa39_2683_4e6b_9ff9_1cee7c28ac"/>
          <w:p>
            <w:pPr>
              <w:spacing w:before="180" w:after="0" w:line="240" w:lineRule="auto"/>
            </w:pPr>
            <w:r>
              <w:rPr>
                <w:rFonts w:ascii="Arial" w:hAnsi="Arial"/>
                <w:i/>
                <w:color w:val="000000"/>
                <w:sz w:val="18"/>
              </w:rPr>
              <w:t xml:space="preserve">&gt;Include </w:t>
            </w:r>
            <w:hyperlink w:anchor="table_CC_2_5_2g">
              <w:r>
                <w:rPr>
                  <w:rFonts w:ascii="Arial" w:hAnsi="Arial"/>
                  <w:i/>
                  <w:color w:val="000000"/>
                  <w:sz w:val="18"/>
                </w:rPr>
                <w:t>Table CC.2.5-2g “Storage Macro”</w:t>
              </w:r>
            </w:hyperlink>
          </w:p>
          <w:bookmarkEnd w:id="1359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595" w:name="para_9f00cdce_5dc5_4751_b487_a6f9cda366"/>
          <w:p>
            <w:pPr>
              <w:spacing w:before="180" w:after="0" w:line="240" w:lineRule="auto"/>
            </w:pPr>
            <w:r>
              <w:rPr>
                <w:rFonts w:ascii="Arial" w:hAnsi="Arial"/>
                <w:i/>
                <w:color w:val="000000"/>
                <w:sz w:val="18"/>
              </w:rPr>
              <w:t xml:space="preserve">All other Attributes of the </w:t>
            </w:r>
            <w:hyperlink r:id="r826">
              <w:r>
                <w:rPr>
                  <w:rFonts w:ascii="Arial" w:hAnsi="Arial"/>
                  <w:i/>
                  <w:color w:val="000000"/>
                  <w:sz w:val="18"/>
                </w:rPr>
                <w:t>Unified Procedure Step Scheduled Procedure Information Module</w:t>
              </w:r>
            </w:hyperlink>
          </w:p>
          <w:bookmarkEnd w:id="135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596" w:name="para_7c10a1c1_a21d_4caf_ba66_758050ce21"/>
          <w:p>
            <w:pPr>
              <w:spacing w:before="180" w:after="0" w:line="240" w:lineRule="auto"/>
              <w:jc w:val="center"/>
            </w:pPr>
            <w:r>
              <w:rPr>
                <w:rFonts w:ascii="Arial" w:hAnsi="Arial"/>
                <w:color w:val="000000"/>
                <w:sz w:val="18"/>
              </w:rPr>
              <w:t>3/3</w:t>
            </w:r>
          </w:p>
          <w:bookmarkEnd w:id="13596"/>
        </w:tc>
        <w:tc>
          <w:tcPr>
            <w:tcBorders>
              <w:bottom w:val="single" w:sz="4" w:color="000000"/>
              <w:right w:val="single" w:sz="4" w:color="000000"/>
            </w:tcBorders>
            <w:tcMar>
              <w:top w:w="40" w:type="dxa"/>
              <w:left w:w="40" w:type="dxa"/>
              <w:bottom w:w="40" w:type="dxa"/>
              <w:right w:w="40" w:type="dxa"/>
            </w:tcMar>
            <w:vAlign w:val="top"/>
          </w:tcPr>
          <w:bookmarkStart w:id="13597" w:name="para_8d55f25d_74ca_443f_a98a_973c2afd0c"/>
          <w:p>
            <w:pPr>
              <w:spacing w:before="180" w:after="0" w:line="240" w:lineRule="auto"/>
              <w:jc w:val="center"/>
            </w:pPr>
            <w:r>
              <w:rPr>
                <w:rFonts w:ascii="Arial" w:hAnsi="Arial"/>
                <w:color w:val="000000"/>
                <w:sz w:val="18"/>
              </w:rPr>
              <w:t>3/3</w:t>
            </w:r>
          </w:p>
          <w:bookmarkEnd w:id="13597"/>
        </w:tc>
        <w:tc>
          <w:tcPr>
            <w:tcBorders>
              <w:bottom w:val="single" w:sz="4" w:color="000000"/>
              <w:right w:val="single" w:sz="4" w:color="000000"/>
            </w:tcBorders>
            <w:tcMar>
              <w:top w:w="40" w:type="dxa"/>
              <w:left w:w="40" w:type="dxa"/>
              <w:bottom w:w="40" w:type="dxa"/>
              <w:right w:w="40" w:type="dxa"/>
            </w:tcMar>
            <w:vAlign w:val="top"/>
          </w:tcPr>
          <w:bookmarkStart w:id="13598" w:name="para_bb96e544_e3cf_4685_8a6d_7f5879d0fc"/>
          <w:p>
            <w:pPr>
              <w:spacing w:before="180" w:after="0" w:line="240" w:lineRule="auto"/>
              <w:jc w:val="center"/>
            </w:pPr>
            <w:r>
              <w:rPr>
                <w:rFonts w:ascii="Arial" w:hAnsi="Arial"/>
                <w:color w:val="000000"/>
                <w:sz w:val="18"/>
              </w:rPr>
              <w:t>O</w:t>
            </w:r>
          </w:p>
          <w:bookmarkEnd w:id="13598"/>
        </w:tc>
        <w:tc>
          <w:tcPr>
            <w:tcBorders>
              <w:bottom w:val="single" w:sz="4" w:color="000000"/>
              <w:right w:val="single" w:sz="4" w:color="000000"/>
            </w:tcBorders>
            <w:tcMar>
              <w:top w:w="40" w:type="dxa"/>
              <w:left w:w="40" w:type="dxa"/>
              <w:bottom w:w="40" w:type="dxa"/>
              <w:right w:w="40" w:type="dxa"/>
            </w:tcMar>
            <w:vAlign w:val="top"/>
          </w:tcPr>
          <w:bookmarkStart w:id="13599" w:name="para_a9a0840f_a0c8_4838_9e23_cc97007521"/>
          <w:p>
            <w:pPr>
              <w:spacing w:before="180" w:after="0" w:line="240" w:lineRule="auto"/>
              <w:jc w:val="center"/>
            </w:pPr>
            <w:r>
              <w:rPr>
                <w:rFonts w:ascii="Arial" w:hAnsi="Arial"/>
                <w:color w:val="000000"/>
                <w:sz w:val="18"/>
              </w:rPr>
              <w:t>3/3</w:t>
            </w:r>
          </w:p>
          <w:bookmarkEnd w:id="13599"/>
        </w:tc>
        <w:tc>
          <w:tcPr>
            <w:tcBorders>
              <w:bottom w:val="single" w:sz="4" w:color="000000"/>
              <w:right w:val="single" w:sz="4" w:color="000000"/>
            </w:tcBorders>
            <w:tcMar>
              <w:top w:w="40" w:type="dxa"/>
              <w:left w:w="40" w:type="dxa"/>
              <w:bottom w:w="40" w:type="dxa"/>
              <w:right w:w="40" w:type="dxa"/>
            </w:tcMar>
            <w:vAlign w:val="top"/>
          </w:tcPr>
          <w:bookmarkStart w:id="13600" w:name="para_0d41f978_bd6c_469b_a749_3cead7a4c4"/>
          <w:p>
            <w:pPr>
              <w:spacing w:before="180" w:after="0" w:line="240" w:lineRule="auto"/>
              <w:jc w:val="center"/>
            </w:pPr>
            <w:r>
              <w:rPr>
                <w:rFonts w:ascii="Arial" w:hAnsi="Arial"/>
                <w:color w:val="000000"/>
                <w:sz w:val="18"/>
              </w:rPr>
              <w:t>-</w:t>
            </w:r>
          </w:p>
          <w:bookmarkEnd w:id="13600"/>
        </w:tc>
        <w:tc>
          <w:tcPr>
            <w:tcBorders>
              <w:bottom w:val="single" w:sz="4" w:color="000000"/>
              <w:right w:val="single" w:sz="4" w:color="000000"/>
            </w:tcBorders>
            <w:tcMar>
              <w:top w:w="40" w:type="dxa"/>
              <w:left w:w="40" w:type="dxa"/>
              <w:bottom w:w="40" w:type="dxa"/>
              <w:right w:w="40" w:type="dxa"/>
            </w:tcMar>
            <w:vAlign w:val="top"/>
          </w:tcPr>
          <w:bookmarkStart w:id="13601" w:name="para_f9b9c6f8_a541_4a9d_b60e_c9e5894629"/>
          <w:p>
            <w:pPr>
              <w:spacing w:before="180" w:after="0" w:line="240" w:lineRule="auto"/>
              <w:jc w:val="center"/>
            </w:pPr>
            <w:r>
              <w:rPr>
                <w:rFonts w:ascii="Arial" w:hAnsi="Arial"/>
                <w:color w:val="000000"/>
                <w:sz w:val="18"/>
              </w:rPr>
              <w:t>-</w:t>
            </w:r>
          </w:p>
          <w:bookmarkEnd w:id="136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02" w:name="para_7a42198e_0733_47f5_a5bc_771b1109b2"/>
          <w:p>
            <w:pPr>
              <w:spacing w:before="180" w:after="0" w:line="240" w:lineRule="auto"/>
            </w:pPr>
            <w:r>
              <w:rPr>
                <w:rFonts w:ascii="Arial" w:hAnsi="Arial"/>
                <w:b/>
                <w:color w:val="000000"/>
                <w:sz w:val="18"/>
              </w:rPr>
              <w:t>Unified Procedure Step Relationship Module</w:t>
            </w:r>
          </w:p>
          <w:bookmarkEnd w:id="136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03" w:name="para_278e630f_c888_4c00_bf68_d6153de922"/>
          <w:p>
            <w:pPr>
              <w:spacing w:before="180" w:after="0" w:line="240" w:lineRule="auto"/>
            </w:pPr>
            <w:r>
              <w:rPr>
                <w:rFonts w:ascii="Arial" w:hAnsi="Arial"/>
                <w:color w:val="000000"/>
                <w:sz w:val="18"/>
              </w:rPr>
              <w:t>Patient's Name</w:t>
            </w:r>
          </w:p>
          <w:bookmarkEnd w:id="13603"/>
        </w:tc>
        <w:tc>
          <w:tcPr>
            <w:tcBorders>
              <w:bottom w:val="single" w:sz="4" w:color="000000"/>
              <w:right w:val="single" w:sz="4" w:color="000000"/>
            </w:tcBorders>
            <w:tcMar>
              <w:top w:w="40" w:type="dxa"/>
              <w:left w:w="40" w:type="dxa"/>
              <w:bottom w:w="40" w:type="dxa"/>
              <w:right w:w="40" w:type="dxa"/>
            </w:tcMar>
            <w:vAlign w:val="top"/>
          </w:tcPr>
          <w:bookmarkStart w:id="13604" w:name="para_14c3d559_6cf7_4117_9606_6631c03bd7"/>
          <w:p>
            <w:pPr>
              <w:spacing w:before="180" w:after="0" w:line="240" w:lineRule="auto"/>
              <w:jc w:val="center"/>
            </w:pPr>
            <w:r>
              <w:rPr>
                <w:rFonts w:ascii="Arial" w:hAnsi="Arial"/>
                <w:color w:val="000000"/>
                <w:sz w:val="18"/>
              </w:rPr>
              <w:t>(0010,0010)</w:t>
            </w:r>
          </w:p>
          <w:bookmarkEnd w:id="13604"/>
        </w:tc>
        <w:tc>
          <w:tcPr>
            <w:tcBorders>
              <w:bottom w:val="single" w:sz="4" w:color="000000"/>
              <w:right w:val="single" w:sz="4" w:color="000000"/>
            </w:tcBorders>
            <w:tcMar>
              <w:top w:w="40" w:type="dxa"/>
              <w:left w:w="40" w:type="dxa"/>
              <w:bottom w:w="40" w:type="dxa"/>
              <w:right w:w="40" w:type="dxa"/>
            </w:tcMar>
            <w:vAlign w:val="top"/>
          </w:tcPr>
          <w:bookmarkStart w:id="13605" w:name="para_a392b645_ee78_4fa4_bcd0_8c09d728e3"/>
          <w:p>
            <w:pPr>
              <w:spacing w:before="180" w:after="0" w:line="240" w:lineRule="auto"/>
              <w:jc w:val="center"/>
            </w:pPr>
            <w:r>
              <w:rPr>
                <w:rFonts w:ascii="Arial" w:hAnsi="Arial"/>
                <w:color w:val="000000"/>
                <w:sz w:val="18"/>
              </w:rPr>
              <w:t>2/2</w:t>
            </w:r>
          </w:p>
          <w:bookmarkEnd w:id="13605"/>
        </w:tc>
        <w:tc>
          <w:tcPr>
            <w:tcBorders>
              <w:bottom w:val="single" w:sz="4" w:color="000000"/>
              <w:right w:val="single" w:sz="4" w:color="000000"/>
            </w:tcBorders>
            <w:tcMar>
              <w:top w:w="40" w:type="dxa"/>
              <w:left w:w="40" w:type="dxa"/>
              <w:bottom w:w="40" w:type="dxa"/>
              <w:right w:w="40" w:type="dxa"/>
            </w:tcMar>
            <w:vAlign w:val="top"/>
          </w:tcPr>
          <w:bookmarkStart w:id="13606" w:name="para_ac5e02aa_69f1_4a47_9369_a5f4e178a3"/>
          <w:p>
            <w:pPr>
              <w:spacing w:before="180" w:after="0" w:line="240" w:lineRule="auto"/>
              <w:jc w:val="center"/>
            </w:pPr>
            <w:r>
              <w:rPr>
                <w:rFonts w:ascii="Arial" w:hAnsi="Arial"/>
                <w:color w:val="000000"/>
                <w:sz w:val="18"/>
              </w:rPr>
              <w:t>Not allowed</w:t>
            </w:r>
          </w:p>
          <w:bookmarkEnd w:id="13606"/>
        </w:tc>
        <w:tc>
          <w:tcPr>
            <w:tcBorders>
              <w:bottom w:val="single" w:sz="4" w:color="000000"/>
              <w:right w:val="single" w:sz="4" w:color="000000"/>
            </w:tcBorders>
            <w:tcMar>
              <w:top w:w="40" w:type="dxa"/>
              <w:left w:w="40" w:type="dxa"/>
              <w:bottom w:w="40" w:type="dxa"/>
              <w:right w:w="40" w:type="dxa"/>
            </w:tcMar>
            <w:vAlign w:val="top"/>
          </w:tcPr>
          <w:bookmarkStart w:id="13607" w:name="para_7443edd1_3925_40b3_8d4d_7aec87a013"/>
          <w:p>
            <w:pPr>
              <w:spacing w:before="180" w:after="0" w:line="240" w:lineRule="auto"/>
              <w:jc w:val="center"/>
            </w:pPr>
            <w:r>
              <w:rPr>
                <w:rFonts w:ascii="Arial" w:hAnsi="Arial"/>
                <w:color w:val="000000"/>
                <w:sz w:val="18"/>
              </w:rPr>
              <w:t>O</w:t>
            </w:r>
          </w:p>
          <w:bookmarkEnd w:id="13607"/>
        </w:tc>
        <w:tc>
          <w:tcPr>
            <w:tcBorders>
              <w:bottom w:val="single" w:sz="4" w:color="000000"/>
              <w:right w:val="single" w:sz="4" w:color="000000"/>
            </w:tcBorders>
            <w:tcMar>
              <w:top w:w="40" w:type="dxa"/>
              <w:left w:w="40" w:type="dxa"/>
              <w:bottom w:w="40" w:type="dxa"/>
              <w:right w:w="40" w:type="dxa"/>
            </w:tcMar>
            <w:vAlign w:val="top"/>
          </w:tcPr>
          <w:bookmarkStart w:id="13608" w:name="para_b8c1c9a8_31e2_4058_b1af_f05a22efb9"/>
          <w:p>
            <w:pPr>
              <w:spacing w:before="180" w:after="0" w:line="240" w:lineRule="auto"/>
              <w:jc w:val="center"/>
            </w:pPr>
            <w:r>
              <w:rPr>
                <w:rFonts w:ascii="Arial" w:hAnsi="Arial"/>
                <w:color w:val="000000"/>
                <w:sz w:val="18"/>
              </w:rPr>
              <w:t>3/2</w:t>
            </w:r>
          </w:p>
          <w:bookmarkEnd w:id="13608"/>
        </w:tc>
        <w:tc>
          <w:tcPr>
            <w:tcBorders>
              <w:bottom w:val="single" w:sz="4" w:color="000000"/>
              <w:right w:val="single" w:sz="4" w:color="000000"/>
            </w:tcBorders>
            <w:tcMar>
              <w:top w:w="40" w:type="dxa"/>
              <w:left w:w="40" w:type="dxa"/>
              <w:bottom w:w="40" w:type="dxa"/>
              <w:right w:w="40" w:type="dxa"/>
            </w:tcMar>
            <w:vAlign w:val="top"/>
          </w:tcPr>
          <w:bookmarkStart w:id="13609" w:name="para_70d3b3c6_0e2b_4d3d_bac7_673c57839d"/>
          <w:p>
            <w:pPr>
              <w:spacing w:before="180" w:after="0" w:line="240" w:lineRule="auto"/>
              <w:jc w:val="center"/>
            </w:pPr>
            <w:r>
              <w:rPr>
                <w:rFonts w:ascii="Arial" w:hAnsi="Arial"/>
                <w:color w:val="000000"/>
                <w:sz w:val="18"/>
              </w:rPr>
              <w:t>R</w:t>
            </w:r>
          </w:p>
          <w:bookmarkEnd w:id="13609"/>
        </w:tc>
        <w:tc>
          <w:tcPr>
            <w:tcBorders>
              <w:bottom w:val="single" w:sz="4" w:color="000000"/>
              <w:right w:val="single" w:sz="4" w:color="000000"/>
            </w:tcBorders>
            <w:tcMar>
              <w:top w:w="40" w:type="dxa"/>
              <w:left w:w="40" w:type="dxa"/>
              <w:bottom w:w="40" w:type="dxa"/>
              <w:right w:w="40" w:type="dxa"/>
            </w:tcMar>
            <w:vAlign w:val="top"/>
          </w:tcPr>
          <w:bookmarkStart w:id="13610" w:name="para_6a7e4996_1db4_4f8f_891b_d53358a13d"/>
          <w:p>
            <w:pPr>
              <w:spacing w:before="180" w:after="0" w:line="240" w:lineRule="auto"/>
              <w:jc w:val="center"/>
            </w:pPr>
            <w:r>
              <w:rPr>
                <w:rFonts w:ascii="Arial" w:hAnsi="Arial"/>
                <w:color w:val="000000"/>
                <w:sz w:val="18"/>
              </w:rPr>
              <w:t>2</w:t>
            </w:r>
          </w:p>
          <w:bookmarkEnd w:id="136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11" w:name="para_6610c82b_d223_4dfb_9fec_f2f022317b"/>
          <w:p>
            <w:pPr>
              <w:spacing w:before="180" w:after="0" w:line="240" w:lineRule="auto"/>
            </w:pPr>
            <w:r>
              <w:rPr>
                <w:rFonts w:ascii="Arial" w:hAnsi="Arial"/>
                <w:color w:val="000000"/>
                <w:sz w:val="18"/>
              </w:rPr>
              <w:t>Patient ID</w:t>
            </w:r>
          </w:p>
          <w:bookmarkEnd w:id="13611"/>
        </w:tc>
        <w:tc>
          <w:tcPr>
            <w:tcBorders>
              <w:bottom w:val="single" w:sz="4" w:color="000000"/>
              <w:right w:val="single" w:sz="4" w:color="000000"/>
            </w:tcBorders>
            <w:tcMar>
              <w:top w:w="40" w:type="dxa"/>
              <w:left w:w="40" w:type="dxa"/>
              <w:bottom w:w="40" w:type="dxa"/>
              <w:right w:w="40" w:type="dxa"/>
            </w:tcMar>
            <w:vAlign w:val="top"/>
          </w:tcPr>
          <w:bookmarkStart w:id="13612" w:name="para_a9d20e04_2d1d_4f1d_8a6f_117ce77f5a"/>
          <w:p>
            <w:pPr>
              <w:spacing w:before="180" w:after="0" w:line="240" w:lineRule="auto"/>
              <w:jc w:val="center"/>
            </w:pPr>
            <w:r>
              <w:rPr>
                <w:rFonts w:ascii="Arial" w:hAnsi="Arial"/>
                <w:color w:val="000000"/>
                <w:sz w:val="18"/>
              </w:rPr>
              <w:t>(0010,0020)</w:t>
            </w:r>
          </w:p>
          <w:bookmarkEnd w:id="13612"/>
        </w:tc>
        <w:tc>
          <w:tcPr>
            <w:tcBorders>
              <w:bottom w:val="single" w:sz="4" w:color="000000"/>
              <w:right w:val="single" w:sz="4" w:color="000000"/>
            </w:tcBorders>
            <w:tcMar>
              <w:top w:w="40" w:type="dxa"/>
              <w:left w:w="40" w:type="dxa"/>
              <w:bottom w:w="40" w:type="dxa"/>
              <w:right w:w="40" w:type="dxa"/>
            </w:tcMar>
            <w:vAlign w:val="top"/>
          </w:tcPr>
          <w:bookmarkStart w:id="13613" w:name="para_155f3007_ef2f_47ce_bf65_ab63891b68"/>
          <w:p>
            <w:pPr>
              <w:spacing w:before="180" w:after="0" w:line="240" w:lineRule="auto"/>
              <w:jc w:val="center"/>
            </w:pPr>
            <w:r>
              <w:rPr>
                <w:rFonts w:ascii="Arial" w:hAnsi="Arial"/>
                <w:color w:val="000000"/>
                <w:sz w:val="18"/>
              </w:rPr>
              <w:t>1C/2</w:t>
            </w:r>
          </w:p>
          <w:bookmarkEnd w:id="13613"/>
        </w:tc>
        <w:tc>
          <w:tcPr>
            <w:tcBorders>
              <w:bottom w:val="single" w:sz="4" w:color="000000"/>
              <w:right w:val="single" w:sz="4" w:color="000000"/>
            </w:tcBorders>
            <w:tcMar>
              <w:top w:w="40" w:type="dxa"/>
              <w:left w:w="40" w:type="dxa"/>
              <w:bottom w:w="40" w:type="dxa"/>
              <w:right w:w="40" w:type="dxa"/>
            </w:tcMar>
            <w:vAlign w:val="top"/>
          </w:tcPr>
          <w:bookmarkStart w:id="13614" w:name="para_b7e1d42a_740f_49f1_92ac_b7c06bfb72"/>
          <w:p>
            <w:pPr>
              <w:spacing w:before="180" w:after="0" w:line="240" w:lineRule="auto"/>
              <w:jc w:val="center"/>
            </w:pPr>
            <w:r>
              <w:rPr>
                <w:rFonts w:ascii="Arial" w:hAnsi="Arial"/>
                <w:color w:val="000000"/>
                <w:sz w:val="18"/>
              </w:rPr>
              <w:t>Not allowed</w:t>
            </w:r>
          </w:p>
          <w:bookmarkEnd w:id="13614"/>
        </w:tc>
        <w:tc>
          <w:tcPr>
            <w:tcBorders>
              <w:bottom w:val="single" w:sz="4" w:color="000000"/>
              <w:right w:val="single" w:sz="4" w:color="000000"/>
            </w:tcBorders>
            <w:tcMar>
              <w:top w:w="40" w:type="dxa"/>
              <w:left w:w="40" w:type="dxa"/>
              <w:bottom w:w="40" w:type="dxa"/>
              <w:right w:w="40" w:type="dxa"/>
            </w:tcMar>
            <w:vAlign w:val="top"/>
          </w:tcPr>
          <w:bookmarkStart w:id="13615" w:name="para_25c126b0_cda3_40c7_8ef6_6105e130d4"/>
          <w:p>
            <w:pPr>
              <w:spacing w:before="180" w:after="0" w:line="240" w:lineRule="auto"/>
              <w:jc w:val="center"/>
            </w:pPr>
            <w:r>
              <w:rPr>
                <w:rFonts w:ascii="Arial" w:hAnsi="Arial"/>
                <w:color w:val="000000"/>
                <w:sz w:val="18"/>
              </w:rPr>
              <w:t>O</w:t>
            </w:r>
          </w:p>
          <w:bookmarkEnd w:id="13615"/>
        </w:tc>
        <w:tc>
          <w:tcPr>
            <w:tcBorders>
              <w:bottom w:val="single" w:sz="4" w:color="000000"/>
              <w:right w:val="single" w:sz="4" w:color="000000"/>
            </w:tcBorders>
            <w:tcMar>
              <w:top w:w="40" w:type="dxa"/>
              <w:left w:w="40" w:type="dxa"/>
              <w:bottom w:w="40" w:type="dxa"/>
              <w:right w:w="40" w:type="dxa"/>
            </w:tcMar>
            <w:vAlign w:val="top"/>
          </w:tcPr>
          <w:bookmarkStart w:id="13616" w:name="para_f136be29_8c24_45ab_9d68_90c630cf5f"/>
          <w:p>
            <w:pPr>
              <w:spacing w:before="180" w:after="0" w:line="240" w:lineRule="auto"/>
              <w:jc w:val="center"/>
            </w:pPr>
            <w:r>
              <w:rPr>
                <w:rFonts w:ascii="Arial" w:hAnsi="Arial"/>
                <w:color w:val="000000"/>
                <w:sz w:val="18"/>
              </w:rPr>
              <w:t>3/2</w:t>
            </w:r>
          </w:p>
          <w:bookmarkEnd w:id="13616"/>
        </w:tc>
        <w:tc>
          <w:tcPr>
            <w:tcBorders>
              <w:bottom w:val="single" w:sz="4" w:color="000000"/>
              <w:right w:val="single" w:sz="4" w:color="000000"/>
            </w:tcBorders>
            <w:tcMar>
              <w:top w:w="40" w:type="dxa"/>
              <w:left w:w="40" w:type="dxa"/>
              <w:bottom w:w="40" w:type="dxa"/>
              <w:right w:w="40" w:type="dxa"/>
            </w:tcMar>
            <w:vAlign w:val="top"/>
          </w:tcPr>
          <w:bookmarkStart w:id="13617" w:name="para_0d406939_c0b7_477a_a753_308b7c8d3b"/>
          <w:p>
            <w:pPr>
              <w:spacing w:before="180" w:after="0" w:line="240" w:lineRule="auto"/>
              <w:jc w:val="center"/>
            </w:pPr>
            <w:r>
              <w:rPr>
                <w:rFonts w:ascii="Arial" w:hAnsi="Arial"/>
                <w:color w:val="000000"/>
                <w:sz w:val="18"/>
              </w:rPr>
              <w:t>R</w:t>
            </w:r>
          </w:p>
          <w:bookmarkEnd w:id="13617"/>
        </w:tc>
        <w:tc>
          <w:tcPr>
            <w:tcBorders>
              <w:bottom w:val="single" w:sz="4" w:color="000000"/>
              <w:right w:val="single" w:sz="4" w:color="000000"/>
            </w:tcBorders>
            <w:tcMar>
              <w:top w:w="40" w:type="dxa"/>
              <w:left w:w="40" w:type="dxa"/>
              <w:bottom w:w="40" w:type="dxa"/>
              <w:right w:w="40" w:type="dxa"/>
            </w:tcMar>
            <w:vAlign w:val="top"/>
          </w:tcPr>
          <w:bookmarkStart w:id="13618" w:name="para_7f1155ac_8b73_40fd_8195_f7af4083b2"/>
          <w:p>
            <w:pPr>
              <w:spacing w:before="180" w:after="0" w:line="240" w:lineRule="auto"/>
              <w:jc w:val="center"/>
            </w:pPr>
            <w:r>
              <w:rPr>
                <w:rFonts w:ascii="Arial" w:hAnsi="Arial"/>
                <w:color w:val="000000"/>
                <w:sz w:val="18"/>
              </w:rPr>
              <w:t>2</w:t>
            </w:r>
          </w:p>
          <w:bookmarkEnd w:id="13618"/>
        </w:tc>
        <w:tc>
          <w:tcPr>
            <w:tcBorders>
              <w:bottom w:val="single" w:sz="4" w:color="000000"/>
              <w:right w:val="single" w:sz="4" w:color="000000"/>
            </w:tcBorders>
            <w:tcMar>
              <w:top w:w="40" w:type="dxa"/>
              <w:left w:w="40" w:type="dxa"/>
              <w:bottom w:w="40" w:type="dxa"/>
              <w:right w:w="40" w:type="dxa"/>
            </w:tcMar>
            <w:vAlign w:val="top"/>
          </w:tcPr>
          <w:bookmarkStart w:id="13619" w:name="para_837f2052_4546_4983_ba69_90d854f9ca"/>
          <w:p>
            <w:pPr>
              <w:spacing w:before="180" w:after="0" w:line="240" w:lineRule="auto"/>
            </w:pPr>
            <w:r>
              <w:rPr>
                <w:rFonts w:ascii="Arial" w:hAnsi="Arial"/>
                <w:color w:val="000000"/>
                <w:sz w:val="18"/>
              </w:rPr>
              <w:t>Required if the subject of the workitem requires identification or if the workitem is expected to result in the creation of objects that identify the subject.</w:t>
            </w:r>
          </w:p>
          <w:bookmarkEnd w:id="13619"/>
          <w:bookmarkStart w:id="13620" w:name="para_3fd0a85d_5847_4cbc_bf40_1b54fba085"/>
          <w:p>
            <w:pPr>
              <w:spacing w:before="180" w:after="0" w:line="240" w:lineRule="auto"/>
            </w:pPr>
            <w:r>
              <w:rPr>
                <w:rFonts w:ascii="Arial" w:hAnsi="Arial"/>
                <w:color w:val="000000"/>
                <w:sz w:val="18"/>
              </w:rPr>
              <w:t xml:space="preserve">See </w:t>
            </w:r>
            <w:hyperlink r:id="r827">
              <w:r>
                <w:rPr>
                  <w:rFonts w:ascii="Arial" w:hAnsi="Arial"/>
                  <w:color w:val="000000"/>
                  <w:sz w:val="18"/>
                </w:rPr>
                <w:t xml:space="preserve">Section C.30.4.1 “Patient Identification” in </w:t>
              </w:r>
              <w:r>
                <w:rPr>
                  <w:rFonts w:ascii="Arial" w:hAnsi="Arial"/>
                  <w:color w:val="000000"/>
                  <w:sz w:val="18"/>
                </w:rPr>
                <w:t>PS3.3</w:t>
              </w:r>
            </w:hyperlink>
          </w:p>
          <w:bookmarkEnd w:id="13620"/>
        </w:tc>
      </w:tr>
      <w:tr>
        <w:tblPrEx/>
        <w:trPr/>
        <w:tc>
          <w:tcPr>
            <w:hMerge w:val="restart"/>
            <w:tcBorders>
              <w:left w:val="single" w:sz="4" w:color="000000"/>
              <w:bottom w:val="single" w:sz="4" w:color="000000"/>
            </w:tcBorders>
            <w:tcMar>
              <w:top w:w="40" w:type="dxa"/>
              <w:left w:w="40" w:type="dxa"/>
              <w:bottom w:w="40" w:type="dxa"/>
            </w:tcMar>
            <w:vAlign w:val="top"/>
          </w:tcPr>
          <w:bookmarkStart w:id="13621" w:name="para_08153fdf_d7e9_4188_a0ef_5c20dafefb"/>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36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22" w:name="para_a9196fda_6a5d_46d8_b014_8093a48687"/>
          <w:p>
            <w:pPr>
              <w:spacing w:before="180" w:after="0" w:line="240" w:lineRule="auto"/>
            </w:pPr>
            <w:r>
              <w:rPr>
                <w:rFonts w:ascii="Arial" w:hAnsi="Arial"/>
                <w:color w:val="000000"/>
                <w:sz w:val="18"/>
              </w:rPr>
              <w:t>Other Patient IDs Sequence</w:t>
            </w:r>
          </w:p>
          <w:bookmarkEnd w:id="13622"/>
        </w:tc>
        <w:tc>
          <w:tcPr>
            <w:tcBorders>
              <w:bottom w:val="single" w:sz="4" w:color="000000"/>
              <w:right w:val="single" w:sz="4" w:color="000000"/>
            </w:tcBorders>
            <w:tcMar>
              <w:top w:w="40" w:type="dxa"/>
              <w:left w:w="40" w:type="dxa"/>
              <w:bottom w:w="40" w:type="dxa"/>
              <w:right w:w="40" w:type="dxa"/>
            </w:tcMar>
            <w:vAlign w:val="top"/>
          </w:tcPr>
          <w:bookmarkStart w:id="13623" w:name="para_cec83b28_f942_4b39_9bfc_1cb75566c8"/>
          <w:p>
            <w:pPr>
              <w:spacing w:before="180" w:after="0" w:line="240" w:lineRule="auto"/>
              <w:jc w:val="center"/>
            </w:pPr>
            <w:r>
              <w:rPr>
                <w:rFonts w:ascii="Arial" w:hAnsi="Arial"/>
                <w:color w:val="000000"/>
                <w:sz w:val="18"/>
              </w:rPr>
              <w:t>(0010,1002)</w:t>
            </w:r>
          </w:p>
          <w:bookmarkEnd w:id="13623"/>
        </w:tc>
        <w:tc>
          <w:tcPr>
            <w:tcBorders>
              <w:bottom w:val="single" w:sz="4" w:color="000000"/>
              <w:right w:val="single" w:sz="4" w:color="000000"/>
            </w:tcBorders>
            <w:tcMar>
              <w:top w:w="40" w:type="dxa"/>
              <w:left w:w="40" w:type="dxa"/>
              <w:bottom w:w="40" w:type="dxa"/>
              <w:right w:w="40" w:type="dxa"/>
            </w:tcMar>
            <w:vAlign w:val="top"/>
          </w:tcPr>
          <w:bookmarkStart w:id="13624" w:name="para_10301233_841c_4112_b7de_87ff4054c9"/>
          <w:p>
            <w:pPr>
              <w:spacing w:before="180" w:after="0" w:line="240" w:lineRule="auto"/>
              <w:jc w:val="center"/>
            </w:pPr>
            <w:r>
              <w:rPr>
                <w:rFonts w:ascii="Arial" w:hAnsi="Arial"/>
                <w:color w:val="000000"/>
                <w:sz w:val="18"/>
              </w:rPr>
              <w:t>2/2</w:t>
            </w:r>
          </w:p>
          <w:bookmarkEnd w:id="13624"/>
        </w:tc>
        <w:tc>
          <w:tcPr>
            <w:tcBorders>
              <w:bottom w:val="single" w:sz="4" w:color="000000"/>
              <w:right w:val="single" w:sz="4" w:color="000000"/>
            </w:tcBorders>
            <w:tcMar>
              <w:top w:w="40" w:type="dxa"/>
              <w:left w:w="40" w:type="dxa"/>
              <w:bottom w:w="40" w:type="dxa"/>
              <w:right w:w="40" w:type="dxa"/>
            </w:tcMar>
            <w:vAlign w:val="top"/>
          </w:tcPr>
          <w:bookmarkStart w:id="13625" w:name="para_524a6e6c_30ba_4474_bc53_d098bfbc90"/>
          <w:p>
            <w:pPr>
              <w:spacing w:before="180" w:after="0" w:line="240" w:lineRule="auto"/>
              <w:jc w:val="center"/>
            </w:pPr>
            <w:r>
              <w:rPr>
                <w:rFonts w:ascii="Arial" w:hAnsi="Arial"/>
                <w:color w:val="000000"/>
                <w:sz w:val="18"/>
              </w:rPr>
              <w:t>3/3</w:t>
            </w:r>
          </w:p>
          <w:bookmarkEnd w:id="13625"/>
        </w:tc>
        <w:tc>
          <w:tcPr>
            <w:tcBorders>
              <w:bottom w:val="single" w:sz="4" w:color="000000"/>
              <w:right w:val="single" w:sz="4" w:color="000000"/>
            </w:tcBorders>
            <w:tcMar>
              <w:top w:w="40" w:type="dxa"/>
              <w:left w:w="40" w:type="dxa"/>
              <w:bottom w:w="40" w:type="dxa"/>
              <w:right w:w="40" w:type="dxa"/>
            </w:tcMar>
            <w:vAlign w:val="top"/>
          </w:tcPr>
          <w:bookmarkStart w:id="13626" w:name="para_6316150e_71a9_4579_9158_839f13d104"/>
          <w:p>
            <w:pPr>
              <w:spacing w:before="180" w:after="0" w:line="240" w:lineRule="auto"/>
              <w:jc w:val="center"/>
            </w:pPr>
            <w:r>
              <w:rPr>
                <w:rFonts w:ascii="Arial" w:hAnsi="Arial"/>
                <w:color w:val="000000"/>
                <w:sz w:val="18"/>
              </w:rPr>
              <w:t>O</w:t>
            </w:r>
          </w:p>
          <w:bookmarkEnd w:id="13626"/>
        </w:tc>
        <w:tc>
          <w:tcPr>
            <w:tcBorders>
              <w:bottom w:val="single" w:sz="4" w:color="000000"/>
              <w:right w:val="single" w:sz="4" w:color="000000"/>
            </w:tcBorders>
            <w:tcMar>
              <w:top w:w="40" w:type="dxa"/>
              <w:left w:w="40" w:type="dxa"/>
              <w:bottom w:w="40" w:type="dxa"/>
              <w:right w:w="40" w:type="dxa"/>
            </w:tcMar>
            <w:vAlign w:val="top"/>
          </w:tcPr>
          <w:bookmarkStart w:id="13627" w:name="para_ba4d26cf_8ea3_4eb4_9ff0_635b5b5cf3"/>
          <w:p>
            <w:pPr>
              <w:spacing w:before="180" w:after="0" w:line="240" w:lineRule="auto"/>
              <w:jc w:val="center"/>
            </w:pPr>
            <w:r>
              <w:rPr>
                <w:rFonts w:ascii="Arial" w:hAnsi="Arial"/>
                <w:color w:val="000000"/>
                <w:sz w:val="18"/>
              </w:rPr>
              <w:t>3/2</w:t>
            </w:r>
          </w:p>
          <w:bookmarkEnd w:id="13627"/>
        </w:tc>
        <w:tc>
          <w:tcPr>
            <w:tcBorders>
              <w:bottom w:val="single" w:sz="4" w:color="000000"/>
              <w:right w:val="single" w:sz="4" w:color="000000"/>
            </w:tcBorders>
            <w:tcMar>
              <w:top w:w="40" w:type="dxa"/>
              <w:left w:w="40" w:type="dxa"/>
              <w:bottom w:w="40" w:type="dxa"/>
              <w:right w:w="40" w:type="dxa"/>
            </w:tcMar>
            <w:vAlign w:val="top"/>
          </w:tcPr>
          <w:bookmarkStart w:id="13628" w:name="para_f37dd690_0e56_4380_bcbd_6245a32325"/>
          <w:p>
            <w:pPr>
              <w:spacing w:before="180" w:after="0" w:line="240" w:lineRule="auto"/>
              <w:jc w:val="center"/>
            </w:pPr>
            <w:r>
              <w:rPr>
                <w:rFonts w:ascii="Arial" w:hAnsi="Arial"/>
                <w:color w:val="000000"/>
                <w:sz w:val="18"/>
              </w:rPr>
              <w:t>O</w:t>
            </w:r>
          </w:p>
          <w:bookmarkEnd w:id="13628"/>
        </w:tc>
        <w:tc>
          <w:tcPr>
            <w:tcBorders>
              <w:bottom w:val="single" w:sz="4" w:color="000000"/>
              <w:right w:val="single" w:sz="4" w:color="000000"/>
            </w:tcBorders>
            <w:tcMar>
              <w:top w:w="40" w:type="dxa"/>
              <w:left w:w="40" w:type="dxa"/>
              <w:bottom w:w="40" w:type="dxa"/>
              <w:right w:w="40" w:type="dxa"/>
            </w:tcMar>
            <w:vAlign w:val="top"/>
          </w:tcPr>
          <w:bookmarkStart w:id="13629" w:name="para_9351acee_5389_4c0a_94de_0bed89b328"/>
          <w:p>
            <w:pPr>
              <w:spacing w:before="180" w:after="0" w:line="240" w:lineRule="auto"/>
              <w:jc w:val="center"/>
            </w:pPr>
            <w:r>
              <w:rPr>
                <w:rFonts w:ascii="Arial" w:hAnsi="Arial"/>
                <w:color w:val="000000"/>
                <w:sz w:val="18"/>
              </w:rPr>
              <w:t>2</w:t>
            </w:r>
          </w:p>
          <w:bookmarkEnd w:id="1362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0" w:name="para_ae032d08_e959_42a1_ad72_63ccd448a5"/>
          <w:p>
            <w:pPr>
              <w:spacing w:before="180" w:after="0" w:line="240" w:lineRule="auto"/>
            </w:pPr>
            <w:r>
              <w:rPr>
                <w:rFonts w:ascii="Arial" w:hAnsi="Arial"/>
                <w:color w:val="000000"/>
                <w:sz w:val="18"/>
              </w:rPr>
              <w:t>&gt;Patient ID</w:t>
            </w:r>
          </w:p>
          <w:bookmarkEnd w:id="13630"/>
        </w:tc>
        <w:tc>
          <w:tcPr>
            <w:tcBorders>
              <w:bottom w:val="single" w:sz="4" w:color="000000"/>
              <w:right w:val="single" w:sz="4" w:color="000000"/>
            </w:tcBorders>
            <w:tcMar>
              <w:top w:w="40" w:type="dxa"/>
              <w:left w:w="40" w:type="dxa"/>
              <w:bottom w:w="40" w:type="dxa"/>
              <w:right w:w="40" w:type="dxa"/>
            </w:tcMar>
            <w:vAlign w:val="top"/>
          </w:tcPr>
          <w:bookmarkStart w:id="13631" w:name="para_be68db02_3f7b_44ef_bddb_3af2e465ae"/>
          <w:p>
            <w:pPr>
              <w:spacing w:before="180" w:after="0" w:line="240" w:lineRule="auto"/>
              <w:jc w:val="center"/>
            </w:pPr>
            <w:r>
              <w:rPr>
                <w:rFonts w:ascii="Arial" w:hAnsi="Arial"/>
                <w:color w:val="000000"/>
                <w:sz w:val="18"/>
              </w:rPr>
              <w:t>(0010,0020)</w:t>
            </w:r>
          </w:p>
          <w:bookmarkEnd w:id="13631"/>
        </w:tc>
        <w:tc>
          <w:tcPr>
            <w:tcBorders>
              <w:bottom w:val="single" w:sz="4" w:color="000000"/>
              <w:right w:val="single" w:sz="4" w:color="000000"/>
            </w:tcBorders>
            <w:tcMar>
              <w:top w:w="40" w:type="dxa"/>
              <w:left w:w="40" w:type="dxa"/>
              <w:bottom w:w="40" w:type="dxa"/>
              <w:right w:w="40" w:type="dxa"/>
            </w:tcMar>
            <w:vAlign w:val="top"/>
          </w:tcPr>
          <w:bookmarkStart w:id="13632" w:name="para_23f00008_2ab7_4aee_bdd0_6719ce3ce0"/>
          <w:p>
            <w:pPr>
              <w:spacing w:before="180" w:after="0" w:line="240" w:lineRule="auto"/>
              <w:jc w:val="center"/>
            </w:pPr>
            <w:r>
              <w:rPr>
                <w:rFonts w:ascii="Arial" w:hAnsi="Arial"/>
                <w:color w:val="000000"/>
                <w:sz w:val="18"/>
              </w:rPr>
              <w:t>1/1</w:t>
            </w:r>
          </w:p>
          <w:bookmarkEnd w:id="13632"/>
        </w:tc>
        <w:tc>
          <w:tcPr>
            <w:tcBorders>
              <w:bottom w:val="single" w:sz="4" w:color="000000"/>
              <w:right w:val="single" w:sz="4" w:color="000000"/>
            </w:tcBorders>
            <w:tcMar>
              <w:top w:w="40" w:type="dxa"/>
              <w:left w:w="40" w:type="dxa"/>
              <w:bottom w:w="40" w:type="dxa"/>
              <w:right w:w="40" w:type="dxa"/>
            </w:tcMar>
            <w:vAlign w:val="top"/>
          </w:tcPr>
          <w:bookmarkStart w:id="13633" w:name="para_d8b4ac53_1888_436b_8a9c_3b240c1ffe"/>
          <w:p>
            <w:pPr>
              <w:spacing w:before="180" w:after="0" w:line="240" w:lineRule="auto"/>
              <w:jc w:val="center"/>
            </w:pPr>
            <w:r>
              <w:rPr>
                <w:rFonts w:ascii="Arial" w:hAnsi="Arial"/>
                <w:color w:val="000000"/>
                <w:sz w:val="18"/>
              </w:rPr>
              <w:t>1/1</w:t>
            </w:r>
          </w:p>
          <w:bookmarkEnd w:id="13633"/>
        </w:tc>
        <w:tc>
          <w:tcPr>
            <w:tcBorders>
              <w:bottom w:val="single" w:sz="4" w:color="000000"/>
              <w:right w:val="single" w:sz="4" w:color="000000"/>
            </w:tcBorders>
            <w:tcMar>
              <w:top w:w="40" w:type="dxa"/>
              <w:left w:w="40" w:type="dxa"/>
              <w:bottom w:w="40" w:type="dxa"/>
              <w:right w:w="40" w:type="dxa"/>
            </w:tcMar>
            <w:vAlign w:val="top"/>
          </w:tcPr>
          <w:bookmarkStart w:id="13634" w:name="para_9c9f4bfb_fd70_454b_aef7_cf701e21e5"/>
          <w:p>
            <w:pPr>
              <w:spacing w:before="180" w:after="0" w:line="240" w:lineRule="auto"/>
              <w:jc w:val="center"/>
            </w:pPr>
            <w:r>
              <w:rPr>
                <w:rFonts w:ascii="Arial" w:hAnsi="Arial"/>
                <w:color w:val="000000"/>
                <w:sz w:val="18"/>
              </w:rPr>
              <w:t>O</w:t>
            </w:r>
          </w:p>
          <w:bookmarkEnd w:id="13634"/>
        </w:tc>
        <w:tc>
          <w:tcPr>
            <w:tcBorders>
              <w:bottom w:val="single" w:sz="4" w:color="000000"/>
              <w:right w:val="single" w:sz="4" w:color="000000"/>
            </w:tcBorders>
            <w:tcMar>
              <w:top w:w="40" w:type="dxa"/>
              <w:left w:w="40" w:type="dxa"/>
              <w:bottom w:w="40" w:type="dxa"/>
              <w:right w:w="40" w:type="dxa"/>
            </w:tcMar>
            <w:vAlign w:val="top"/>
          </w:tcPr>
          <w:bookmarkStart w:id="13635" w:name="para_724a81d2_7cba_4777_8e2e_f3ba42b88b"/>
          <w:p>
            <w:pPr>
              <w:spacing w:before="180" w:after="0" w:line="240" w:lineRule="auto"/>
              <w:jc w:val="center"/>
            </w:pPr>
            <w:r>
              <w:rPr>
                <w:rFonts w:ascii="Arial" w:hAnsi="Arial"/>
                <w:color w:val="000000"/>
                <w:sz w:val="18"/>
              </w:rPr>
              <w:t>-/1</w:t>
            </w:r>
          </w:p>
          <w:bookmarkEnd w:id="13635"/>
        </w:tc>
        <w:tc>
          <w:tcPr>
            <w:tcBorders>
              <w:bottom w:val="single" w:sz="4" w:color="000000"/>
              <w:right w:val="single" w:sz="4" w:color="000000"/>
            </w:tcBorders>
            <w:tcMar>
              <w:top w:w="40" w:type="dxa"/>
              <w:left w:w="40" w:type="dxa"/>
              <w:bottom w:w="40" w:type="dxa"/>
              <w:right w:w="40" w:type="dxa"/>
            </w:tcMar>
            <w:vAlign w:val="top"/>
          </w:tcPr>
          <w:bookmarkStart w:id="13636" w:name="para_6943d192_4fde_4fd3_8ad0_99c3dbd1fd"/>
          <w:p>
            <w:pPr>
              <w:spacing w:before="180" w:after="0" w:line="240" w:lineRule="auto"/>
              <w:jc w:val="center"/>
            </w:pPr>
            <w:r>
              <w:rPr>
                <w:rFonts w:ascii="Arial" w:hAnsi="Arial"/>
                <w:color w:val="000000"/>
                <w:sz w:val="18"/>
              </w:rPr>
              <w:t>O</w:t>
            </w:r>
          </w:p>
          <w:bookmarkEnd w:id="13636"/>
        </w:tc>
        <w:tc>
          <w:tcPr>
            <w:tcBorders>
              <w:bottom w:val="single" w:sz="4" w:color="000000"/>
              <w:right w:val="single" w:sz="4" w:color="000000"/>
            </w:tcBorders>
            <w:tcMar>
              <w:top w:w="40" w:type="dxa"/>
              <w:left w:w="40" w:type="dxa"/>
              <w:bottom w:w="40" w:type="dxa"/>
              <w:right w:w="40" w:type="dxa"/>
            </w:tcMar>
            <w:vAlign w:val="top"/>
          </w:tcPr>
          <w:bookmarkStart w:id="13637" w:name="para_9b90e106_32ce_4b4a_a247_e61530f85d"/>
          <w:p>
            <w:pPr>
              <w:spacing w:before="180" w:after="0" w:line="240" w:lineRule="auto"/>
              <w:jc w:val="center"/>
            </w:pPr>
            <w:r>
              <w:rPr>
                <w:rFonts w:ascii="Arial" w:hAnsi="Arial"/>
                <w:color w:val="000000"/>
                <w:sz w:val="18"/>
              </w:rPr>
              <w:t>1</w:t>
            </w:r>
          </w:p>
          <w:bookmarkEnd w:id="1363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38" w:name="para_686e842b_b4e3_47f4_9a52_9d2b58ae83"/>
          <w:p>
            <w:pPr>
              <w:spacing w:before="180" w:after="0" w:line="240" w:lineRule="auto"/>
            </w:pPr>
            <w:r>
              <w:rPr>
                <w:rFonts w:ascii="Arial" w:hAnsi="Arial"/>
                <w:i/>
                <w:color w:val="000000"/>
                <w:sz w:val="18"/>
              </w:rPr>
              <w:t xml:space="preserve">&gt;Include </w:t>
            </w:r>
            <w:hyperlink w:anchor="table_CC_2_5_2e">
              <w:r>
                <w:rPr>
                  <w:rFonts w:ascii="Arial" w:hAnsi="Arial"/>
                  <w:i/>
                  <w:color w:val="000000"/>
                  <w:sz w:val="18"/>
                </w:rPr>
                <w:t>Table CC.2.5-2e “Issuer of Patient ID Macro”</w:t>
              </w:r>
            </w:hyperlink>
          </w:p>
          <w:bookmarkEnd w:id="136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39" w:name="para_16a92cfa_7365_441b_972a_2d0f33ef32"/>
          <w:p>
            <w:pPr>
              <w:spacing w:before="180" w:after="0" w:line="240" w:lineRule="auto"/>
            </w:pPr>
            <w:r>
              <w:rPr>
                <w:rFonts w:ascii="Arial" w:hAnsi="Arial"/>
                <w:color w:val="000000"/>
                <w:sz w:val="18"/>
              </w:rPr>
              <w:t>&gt;Type of Patient ID</w:t>
            </w:r>
          </w:p>
          <w:bookmarkEnd w:id="13639"/>
        </w:tc>
        <w:tc>
          <w:tcPr>
            <w:tcBorders>
              <w:bottom w:val="single" w:sz="4" w:color="000000"/>
              <w:right w:val="single" w:sz="4" w:color="000000"/>
            </w:tcBorders>
            <w:tcMar>
              <w:top w:w="40" w:type="dxa"/>
              <w:left w:w="40" w:type="dxa"/>
              <w:bottom w:w="40" w:type="dxa"/>
              <w:right w:w="40" w:type="dxa"/>
            </w:tcMar>
            <w:vAlign w:val="top"/>
          </w:tcPr>
          <w:bookmarkStart w:id="13640" w:name="para_ad1d205c_a8f2_4269_98ae_e704ee8368"/>
          <w:p>
            <w:pPr>
              <w:spacing w:before="180" w:after="0" w:line="240" w:lineRule="auto"/>
              <w:jc w:val="center"/>
            </w:pPr>
            <w:r>
              <w:rPr>
                <w:rFonts w:ascii="Arial" w:hAnsi="Arial"/>
                <w:color w:val="000000"/>
                <w:sz w:val="18"/>
              </w:rPr>
              <w:t>(0010,0022)</w:t>
            </w:r>
          </w:p>
          <w:bookmarkEnd w:id="13640"/>
        </w:tc>
        <w:tc>
          <w:tcPr>
            <w:tcBorders>
              <w:bottom w:val="single" w:sz="4" w:color="000000"/>
              <w:right w:val="single" w:sz="4" w:color="000000"/>
            </w:tcBorders>
            <w:tcMar>
              <w:top w:w="40" w:type="dxa"/>
              <w:left w:w="40" w:type="dxa"/>
              <w:bottom w:w="40" w:type="dxa"/>
              <w:right w:w="40" w:type="dxa"/>
            </w:tcMar>
            <w:vAlign w:val="top"/>
          </w:tcPr>
          <w:bookmarkStart w:id="13641" w:name="para_764955db_05a2_4849_8904_03d4676c78"/>
          <w:p>
            <w:pPr>
              <w:spacing w:before="180" w:after="0" w:line="240" w:lineRule="auto"/>
              <w:jc w:val="center"/>
            </w:pPr>
            <w:r>
              <w:rPr>
                <w:rFonts w:ascii="Arial" w:hAnsi="Arial"/>
                <w:color w:val="000000"/>
                <w:sz w:val="18"/>
              </w:rPr>
              <w:t>3/3</w:t>
            </w:r>
          </w:p>
          <w:bookmarkEnd w:id="13641"/>
        </w:tc>
        <w:tc>
          <w:tcPr>
            <w:tcBorders>
              <w:bottom w:val="single" w:sz="4" w:color="000000"/>
              <w:right w:val="single" w:sz="4" w:color="000000"/>
            </w:tcBorders>
            <w:tcMar>
              <w:top w:w="40" w:type="dxa"/>
              <w:left w:w="40" w:type="dxa"/>
              <w:bottom w:w="40" w:type="dxa"/>
              <w:right w:w="40" w:type="dxa"/>
            </w:tcMar>
            <w:vAlign w:val="top"/>
          </w:tcPr>
          <w:bookmarkStart w:id="13642" w:name="para_92064d9b_b0b7_48c9_a863_1c3fb0145e"/>
          <w:p>
            <w:pPr>
              <w:spacing w:before="180" w:after="0" w:line="240" w:lineRule="auto"/>
              <w:jc w:val="center"/>
            </w:pPr>
            <w:r>
              <w:rPr>
                <w:rFonts w:ascii="Arial" w:hAnsi="Arial"/>
                <w:color w:val="000000"/>
                <w:sz w:val="18"/>
              </w:rPr>
              <w:t>3/3</w:t>
            </w:r>
          </w:p>
          <w:bookmarkEnd w:id="13642"/>
        </w:tc>
        <w:tc>
          <w:tcPr>
            <w:tcBorders>
              <w:bottom w:val="single" w:sz="4" w:color="000000"/>
              <w:right w:val="single" w:sz="4" w:color="000000"/>
            </w:tcBorders>
            <w:tcMar>
              <w:top w:w="40" w:type="dxa"/>
              <w:left w:w="40" w:type="dxa"/>
              <w:bottom w:w="40" w:type="dxa"/>
              <w:right w:w="40" w:type="dxa"/>
            </w:tcMar>
            <w:vAlign w:val="top"/>
          </w:tcPr>
          <w:bookmarkStart w:id="13643" w:name="para_563120b4_8a64_4529_a1ce_116601cfba"/>
          <w:p>
            <w:pPr>
              <w:spacing w:before="180" w:after="0" w:line="240" w:lineRule="auto"/>
              <w:jc w:val="center"/>
            </w:pPr>
            <w:r>
              <w:rPr>
                <w:rFonts w:ascii="Arial" w:hAnsi="Arial"/>
                <w:color w:val="000000"/>
                <w:sz w:val="18"/>
              </w:rPr>
              <w:t>O</w:t>
            </w:r>
          </w:p>
          <w:bookmarkEnd w:id="13643"/>
        </w:tc>
        <w:tc>
          <w:tcPr>
            <w:tcBorders>
              <w:bottom w:val="single" w:sz="4" w:color="000000"/>
              <w:right w:val="single" w:sz="4" w:color="000000"/>
            </w:tcBorders>
            <w:tcMar>
              <w:top w:w="40" w:type="dxa"/>
              <w:left w:w="40" w:type="dxa"/>
              <w:bottom w:w="40" w:type="dxa"/>
              <w:right w:w="40" w:type="dxa"/>
            </w:tcMar>
            <w:vAlign w:val="top"/>
          </w:tcPr>
          <w:bookmarkStart w:id="13644" w:name="para_73f10a9c_665e_46c8_884d_74415486d3"/>
          <w:p>
            <w:pPr>
              <w:spacing w:before="180" w:after="0" w:line="240" w:lineRule="auto"/>
              <w:jc w:val="center"/>
            </w:pPr>
            <w:r>
              <w:rPr>
                <w:rFonts w:ascii="Arial" w:hAnsi="Arial"/>
                <w:color w:val="000000"/>
                <w:sz w:val="18"/>
              </w:rPr>
              <w:t>3/3</w:t>
            </w:r>
          </w:p>
          <w:bookmarkEnd w:id="13644"/>
        </w:tc>
        <w:tc>
          <w:tcPr>
            <w:tcBorders>
              <w:bottom w:val="single" w:sz="4" w:color="000000"/>
              <w:right w:val="single" w:sz="4" w:color="000000"/>
            </w:tcBorders>
            <w:tcMar>
              <w:top w:w="40" w:type="dxa"/>
              <w:left w:w="40" w:type="dxa"/>
              <w:bottom w:w="40" w:type="dxa"/>
              <w:right w:w="40" w:type="dxa"/>
            </w:tcMar>
            <w:vAlign w:val="top"/>
          </w:tcPr>
          <w:bookmarkStart w:id="13645" w:name="para_bb581b8a_a73b_4a38_b8fd_87d3aa218d"/>
          <w:p>
            <w:pPr>
              <w:spacing w:before="180" w:after="0" w:line="240" w:lineRule="auto"/>
              <w:jc w:val="center"/>
            </w:pPr>
            <w:r>
              <w:rPr>
                <w:rFonts w:ascii="Arial" w:hAnsi="Arial"/>
                <w:color w:val="000000"/>
                <w:sz w:val="18"/>
              </w:rPr>
              <w:t>O</w:t>
            </w:r>
          </w:p>
          <w:bookmarkEnd w:id="13645"/>
        </w:tc>
        <w:tc>
          <w:tcPr>
            <w:tcBorders>
              <w:bottom w:val="single" w:sz="4" w:color="000000"/>
              <w:right w:val="single" w:sz="4" w:color="000000"/>
            </w:tcBorders>
            <w:tcMar>
              <w:top w:w="40" w:type="dxa"/>
              <w:left w:w="40" w:type="dxa"/>
              <w:bottom w:w="40" w:type="dxa"/>
              <w:right w:w="40" w:type="dxa"/>
            </w:tcMar>
            <w:vAlign w:val="top"/>
          </w:tcPr>
          <w:bookmarkStart w:id="13646" w:name="para_f519ab38_f2f7_4275_a682_88d303cac0"/>
          <w:p>
            <w:pPr>
              <w:spacing w:before="180" w:after="0" w:line="240" w:lineRule="auto"/>
              <w:jc w:val="center"/>
            </w:pPr>
            <w:r>
              <w:rPr>
                <w:rFonts w:ascii="Arial" w:hAnsi="Arial"/>
                <w:color w:val="000000"/>
                <w:sz w:val="18"/>
              </w:rPr>
              <w:t>3</w:t>
            </w:r>
          </w:p>
          <w:bookmarkEnd w:id="136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47" w:name="para_c404e594_acc8_464f_b65e_7084a7befb"/>
          <w:p>
            <w:pPr>
              <w:spacing w:before="180" w:after="0" w:line="240" w:lineRule="auto"/>
            </w:pPr>
            <w:r>
              <w:rPr>
                <w:rFonts w:ascii="Arial" w:hAnsi="Arial"/>
                <w:color w:val="000000"/>
                <w:sz w:val="18"/>
              </w:rPr>
              <w:t>Patient's Birth Date</w:t>
            </w:r>
          </w:p>
          <w:bookmarkEnd w:id="13647"/>
        </w:tc>
        <w:tc>
          <w:tcPr>
            <w:tcBorders>
              <w:bottom w:val="single" w:sz="4" w:color="000000"/>
              <w:right w:val="single" w:sz="4" w:color="000000"/>
            </w:tcBorders>
            <w:tcMar>
              <w:top w:w="40" w:type="dxa"/>
              <w:left w:w="40" w:type="dxa"/>
              <w:bottom w:w="40" w:type="dxa"/>
              <w:right w:w="40" w:type="dxa"/>
            </w:tcMar>
            <w:vAlign w:val="top"/>
          </w:tcPr>
          <w:bookmarkStart w:id="13648" w:name="para_72238c26_7e4f_4cac_a723_c535fdae3c"/>
          <w:p>
            <w:pPr>
              <w:spacing w:before="180" w:after="0" w:line="240" w:lineRule="auto"/>
              <w:jc w:val="center"/>
            </w:pPr>
            <w:r>
              <w:rPr>
                <w:rFonts w:ascii="Arial" w:hAnsi="Arial"/>
                <w:color w:val="000000"/>
                <w:sz w:val="18"/>
              </w:rPr>
              <w:t>(0010,0030)</w:t>
            </w:r>
          </w:p>
          <w:bookmarkEnd w:id="13648"/>
        </w:tc>
        <w:tc>
          <w:tcPr>
            <w:tcBorders>
              <w:bottom w:val="single" w:sz="4" w:color="000000"/>
              <w:right w:val="single" w:sz="4" w:color="000000"/>
            </w:tcBorders>
            <w:tcMar>
              <w:top w:w="40" w:type="dxa"/>
              <w:left w:w="40" w:type="dxa"/>
              <w:bottom w:w="40" w:type="dxa"/>
              <w:right w:w="40" w:type="dxa"/>
            </w:tcMar>
            <w:vAlign w:val="top"/>
          </w:tcPr>
          <w:bookmarkStart w:id="13649" w:name="para_d80303da_cd97_4970_a069_2262a87c4a"/>
          <w:p>
            <w:pPr>
              <w:spacing w:before="180" w:after="0" w:line="240" w:lineRule="auto"/>
              <w:jc w:val="center"/>
            </w:pPr>
            <w:r>
              <w:rPr>
                <w:rFonts w:ascii="Arial" w:hAnsi="Arial"/>
                <w:color w:val="000000"/>
                <w:sz w:val="18"/>
              </w:rPr>
              <w:t>2/2</w:t>
            </w:r>
          </w:p>
          <w:bookmarkEnd w:id="13649"/>
        </w:tc>
        <w:tc>
          <w:tcPr>
            <w:tcBorders>
              <w:bottom w:val="single" w:sz="4" w:color="000000"/>
              <w:right w:val="single" w:sz="4" w:color="000000"/>
            </w:tcBorders>
            <w:tcMar>
              <w:top w:w="40" w:type="dxa"/>
              <w:left w:w="40" w:type="dxa"/>
              <w:bottom w:w="40" w:type="dxa"/>
              <w:right w:w="40" w:type="dxa"/>
            </w:tcMar>
            <w:vAlign w:val="top"/>
          </w:tcPr>
          <w:bookmarkStart w:id="13650" w:name="para_e732b657_5400_45fa_9032_4f2c259055"/>
          <w:p>
            <w:pPr>
              <w:spacing w:before="180" w:after="0" w:line="240" w:lineRule="auto"/>
              <w:jc w:val="center"/>
            </w:pPr>
            <w:r>
              <w:rPr>
                <w:rFonts w:ascii="Arial" w:hAnsi="Arial"/>
                <w:color w:val="000000"/>
                <w:sz w:val="18"/>
              </w:rPr>
              <w:t>Not allowed</w:t>
            </w:r>
          </w:p>
          <w:bookmarkEnd w:id="13650"/>
        </w:tc>
        <w:tc>
          <w:tcPr>
            <w:tcBorders>
              <w:bottom w:val="single" w:sz="4" w:color="000000"/>
              <w:right w:val="single" w:sz="4" w:color="000000"/>
            </w:tcBorders>
            <w:tcMar>
              <w:top w:w="40" w:type="dxa"/>
              <w:left w:w="40" w:type="dxa"/>
              <w:bottom w:w="40" w:type="dxa"/>
              <w:right w:w="40" w:type="dxa"/>
            </w:tcMar>
            <w:vAlign w:val="top"/>
          </w:tcPr>
          <w:bookmarkStart w:id="13651" w:name="para_4a4ff8f5_2e94_4ef1_adfa_71316170f8"/>
          <w:p>
            <w:pPr>
              <w:spacing w:before="180" w:after="0" w:line="240" w:lineRule="auto"/>
              <w:jc w:val="center"/>
            </w:pPr>
            <w:r>
              <w:rPr>
                <w:rFonts w:ascii="Arial" w:hAnsi="Arial"/>
                <w:color w:val="000000"/>
                <w:sz w:val="18"/>
              </w:rPr>
              <w:t>O</w:t>
            </w:r>
          </w:p>
          <w:bookmarkEnd w:id="13651"/>
        </w:tc>
        <w:tc>
          <w:tcPr>
            <w:tcBorders>
              <w:bottom w:val="single" w:sz="4" w:color="000000"/>
              <w:right w:val="single" w:sz="4" w:color="000000"/>
            </w:tcBorders>
            <w:tcMar>
              <w:top w:w="40" w:type="dxa"/>
              <w:left w:w="40" w:type="dxa"/>
              <w:bottom w:w="40" w:type="dxa"/>
              <w:right w:w="40" w:type="dxa"/>
            </w:tcMar>
            <w:vAlign w:val="top"/>
          </w:tcPr>
          <w:bookmarkStart w:id="13652" w:name="para_0e20765e_8f7d_49c4_8f42_74fb3b14ab"/>
          <w:p>
            <w:pPr>
              <w:spacing w:before="180" w:after="0" w:line="240" w:lineRule="auto"/>
              <w:jc w:val="center"/>
            </w:pPr>
            <w:r>
              <w:rPr>
                <w:rFonts w:ascii="Arial" w:hAnsi="Arial"/>
                <w:color w:val="000000"/>
                <w:sz w:val="18"/>
              </w:rPr>
              <w:t>3/2</w:t>
            </w:r>
          </w:p>
          <w:bookmarkEnd w:id="13652"/>
        </w:tc>
        <w:tc>
          <w:tcPr>
            <w:tcBorders>
              <w:bottom w:val="single" w:sz="4" w:color="000000"/>
              <w:right w:val="single" w:sz="4" w:color="000000"/>
            </w:tcBorders>
            <w:tcMar>
              <w:top w:w="40" w:type="dxa"/>
              <w:left w:w="40" w:type="dxa"/>
              <w:bottom w:w="40" w:type="dxa"/>
              <w:right w:w="40" w:type="dxa"/>
            </w:tcMar>
            <w:vAlign w:val="top"/>
          </w:tcPr>
          <w:bookmarkStart w:id="13653" w:name="para_10597232_9faa_4b11_bf77_86c381058c"/>
          <w:p>
            <w:pPr>
              <w:spacing w:before="180" w:after="0" w:line="240" w:lineRule="auto"/>
              <w:jc w:val="center"/>
            </w:pPr>
            <w:r>
              <w:rPr>
                <w:rFonts w:ascii="Arial" w:hAnsi="Arial"/>
                <w:color w:val="000000"/>
                <w:sz w:val="18"/>
              </w:rPr>
              <w:t>R</w:t>
            </w:r>
          </w:p>
          <w:bookmarkEnd w:id="13653"/>
        </w:tc>
        <w:tc>
          <w:tcPr>
            <w:tcBorders>
              <w:bottom w:val="single" w:sz="4" w:color="000000"/>
              <w:right w:val="single" w:sz="4" w:color="000000"/>
            </w:tcBorders>
            <w:tcMar>
              <w:top w:w="40" w:type="dxa"/>
              <w:left w:w="40" w:type="dxa"/>
              <w:bottom w:w="40" w:type="dxa"/>
              <w:right w:w="40" w:type="dxa"/>
            </w:tcMar>
            <w:vAlign w:val="top"/>
          </w:tcPr>
          <w:bookmarkStart w:id="13654" w:name="para_abf8f9d4_3269_46ae_96e1_f990ff7fa5"/>
          <w:p>
            <w:pPr>
              <w:spacing w:before="180" w:after="0" w:line="240" w:lineRule="auto"/>
              <w:jc w:val="center"/>
            </w:pPr>
            <w:r>
              <w:rPr>
                <w:rFonts w:ascii="Arial" w:hAnsi="Arial"/>
                <w:color w:val="000000"/>
                <w:sz w:val="18"/>
              </w:rPr>
              <w:t>2</w:t>
            </w:r>
          </w:p>
          <w:bookmarkEnd w:id="136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55" w:name="para_80770594_d98d_4033_8340_9ee7d45d89"/>
          <w:p>
            <w:pPr>
              <w:spacing w:before="180" w:after="0" w:line="240" w:lineRule="auto"/>
            </w:pPr>
            <w:r>
              <w:rPr>
                <w:rFonts w:ascii="Arial" w:hAnsi="Arial"/>
                <w:color w:val="000000"/>
                <w:sz w:val="18"/>
              </w:rPr>
              <w:t>Patient's Sex</w:t>
            </w:r>
          </w:p>
          <w:bookmarkEnd w:id="13655"/>
        </w:tc>
        <w:tc>
          <w:tcPr>
            <w:tcBorders>
              <w:bottom w:val="single" w:sz="4" w:color="000000"/>
              <w:right w:val="single" w:sz="4" w:color="000000"/>
            </w:tcBorders>
            <w:tcMar>
              <w:top w:w="40" w:type="dxa"/>
              <w:left w:w="40" w:type="dxa"/>
              <w:bottom w:w="40" w:type="dxa"/>
              <w:right w:w="40" w:type="dxa"/>
            </w:tcMar>
            <w:vAlign w:val="top"/>
          </w:tcPr>
          <w:bookmarkStart w:id="13656" w:name="para_3bd1e225_7a2e_4de9_a1f0_9dc71cd345"/>
          <w:p>
            <w:pPr>
              <w:spacing w:before="180" w:after="0" w:line="240" w:lineRule="auto"/>
              <w:jc w:val="center"/>
            </w:pPr>
            <w:r>
              <w:rPr>
                <w:rFonts w:ascii="Arial" w:hAnsi="Arial"/>
                <w:color w:val="000000"/>
                <w:sz w:val="18"/>
              </w:rPr>
              <w:t>(0010,0040)</w:t>
            </w:r>
          </w:p>
          <w:bookmarkEnd w:id="13656"/>
        </w:tc>
        <w:tc>
          <w:tcPr>
            <w:tcBorders>
              <w:bottom w:val="single" w:sz="4" w:color="000000"/>
              <w:right w:val="single" w:sz="4" w:color="000000"/>
            </w:tcBorders>
            <w:tcMar>
              <w:top w:w="40" w:type="dxa"/>
              <w:left w:w="40" w:type="dxa"/>
              <w:bottom w:w="40" w:type="dxa"/>
              <w:right w:w="40" w:type="dxa"/>
            </w:tcMar>
            <w:vAlign w:val="top"/>
          </w:tcPr>
          <w:bookmarkStart w:id="13657" w:name="para_c2284f39_088b_4a6e_ae1c_5b228830c3"/>
          <w:p>
            <w:pPr>
              <w:spacing w:before="180" w:after="0" w:line="240" w:lineRule="auto"/>
              <w:jc w:val="center"/>
            </w:pPr>
            <w:r>
              <w:rPr>
                <w:rFonts w:ascii="Arial" w:hAnsi="Arial"/>
                <w:color w:val="000000"/>
                <w:sz w:val="18"/>
              </w:rPr>
              <w:t>2/2</w:t>
            </w:r>
          </w:p>
          <w:bookmarkEnd w:id="13657"/>
        </w:tc>
        <w:tc>
          <w:tcPr>
            <w:tcBorders>
              <w:bottom w:val="single" w:sz="4" w:color="000000"/>
              <w:right w:val="single" w:sz="4" w:color="000000"/>
            </w:tcBorders>
            <w:tcMar>
              <w:top w:w="40" w:type="dxa"/>
              <w:left w:w="40" w:type="dxa"/>
              <w:bottom w:w="40" w:type="dxa"/>
              <w:right w:w="40" w:type="dxa"/>
            </w:tcMar>
            <w:vAlign w:val="top"/>
          </w:tcPr>
          <w:bookmarkStart w:id="13658" w:name="para_01e082a2_dfd5_475b_a1eb_26d269f716"/>
          <w:p>
            <w:pPr>
              <w:spacing w:before="180" w:after="0" w:line="240" w:lineRule="auto"/>
              <w:jc w:val="center"/>
            </w:pPr>
            <w:r>
              <w:rPr>
                <w:rFonts w:ascii="Arial" w:hAnsi="Arial"/>
                <w:color w:val="000000"/>
                <w:sz w:val="18"/>
              </w:rPr>
              <w:t>Not allowed</w:t>
            </w:r>
          </w:p>
          <w:bookmarkEnd w:id="13658"/>
        </w:tc>
        <w:tc>
          <w:tcPr>
            <w:tcBorders>
              <w:bottom w:val="single" w:sz="4" w:color="000000"/>
              <w:right w:val="single" w:sz="4" w:color="000000"/>
            </w:tcBorders>
            <w:tcMar>
              <w:top w:w="40" w:type="dxa"/>
              <w:left w:w="40" w:type="dxa"/>
              <w:bottom w:w="40" w:type="dxa"/>
              <w:right w:w="40" w:type="dxa"/>
            </w:tcMar>
            <w:vAlign w:val="top"/>
          </w:tcPr>
          <w:bookmarkStart w:id="13659" w:name="para_d52e4ec5_8205_4c01_8915_64a30c8f38"/>
          <w:p>
            <w:pPr>
              <w:spacing w:before="180" w:after="0" w:line="240" w:lineRule="auto"/>
              <w:jc w:val="center"/>
            </w:pPr>
            <w:r>
              <w:rPr>
                <w:rFonts w:ascii="Arial" w:hAnsi="Arial"/>
                <w:color w:val="000000"/>
                <w:sz w:val="18"/>
              </w:rPr>
              <w:t>O</w:t>
            </w:r>
          </w:p>
          <w:bookmarkEnd w:id="13659"/>
        </w:tc>
        <w:tc>
          <w:tcPr>
            <w:tcBorders>
              <w:bottom w:val="single" w:sz="4" w:color="000000"/>
              <w:right w:val="single" w:sz="4" w:color="000000"/>
            </w:tcBorders>
            <w:tcMar>
              <w:top w:w="40" w:type="dxa"/>
              <w:left w:w="40" w:type="dxa"/>
              <w:bottom w:w="40" w:type="dxa"/>
              <w:right w:w="40" w:type="dxa"/>
            </w:tcMar>
            <w:vAlign w:val="top"/>
          </w:tcPr>
          <w:bookmarkStart w:id="13660" w:name="para_b8a6afa1_e2ae_4c4f_9b73_e97a4919a0"/>
          <w:p>
            <w:pPr>
              <w:spacing w:before="180" w:after="0" w:line="240" w:lineRule="auto"/>
              <w:jc w:val="center"/>
            </w:pPr>
            <w:r>
              <w:rPr>
                <w:rFonts w:ascii="Arial" w:hAnsi="Arial"/>
                <w:color w:val="000000"/>
                <w:sz w:val="18"/>
              </w:rPr>
              <w:t>3/2</w:t>
            </w:r>
          </w:p>
          <w:bookmarkEnd w:id="13660"/>
        </w:tc>
        <w:tc>
          <w:tcPr>
            <w:tcBorders>
              <w:bottom w:val="single" w:sz="4" w:color="000000"/>
              <w:right w:val="single" w:sz="4" w:color="000000"/>
            </w:tcBorders>
            <w:tcMar>
              <w:top w:w="40" w:type="dxa"/>
              <w:left w:w="40" w:type="dxa"/>
              <w:bottom w:w="40" w:type="dxa"/>
              <w:right w:w="40" w:type="dxa"/>
            </w:tcMar>
            <w:vAlign w:val="top"/>
          </w:tcPr>
          <w:bookmarkStart w:id="13661" w:name="para_d397f57a_133c_432a_b612_59bd1e7988"/>
          <w:p>
            <w:pPr>
              <w:spacing w:before="180" w:after="0" w:line="240" w:lineRule="auto"/>
              <w:jc w:val="center"/>
            </w:pPr>
            <w:r>
              <w:rPr>
                <w:rFonts w:ascii="Arial" w:hAnsi="Arial"/>
                <w:color w:val="000000"/>
                <w:sz w:val="18"/>
              </w:rPr>
              <w:t>R</w:t>
            </w:r>
          </w:p>
          <w:bookmarkEnd w:id="13661"/>
        </w:tc>
        <w:tc>
          <w:tcPr>
            <w:tcBorders>
              <w:bottom w:val="single" w:sz="4" w:color="000000"/>
              <w:right w:val="single" w:sz="4" w:color="000000"/>
            </w:tcBorders>
            <w:tcMar>
              <w:top w:w="40" w:type="dxa"/>
              <w:left w:w="40" w:type="dxa"/>
              <w:bottom w:w="40" w:type="dxa"/>
              <w:right w:w="40" w:type="dxa"/>
            </w:tcMar>
            <w:vAlign w:val="top"/>
          </w:tcPr>
          <w:bookmarkStart w:id="13662" w:name="para_19390576_59b5_4863_b3f4_725b2e1b77"/>
          <w:p>
            <w:pPr>
              <w:spacing w:before="180" w:after="0" w:line="240" w:lineRule="auto"/>
              <w:jc w:val="center"/>
            </w:pPr>
            <w:r>
              <w:rPr>
                <w:rFonts w:ascii="Arial" w:hAnsi="Arial"/>
                <w:color w:val="000000"/>
                <w:sz w:val="18"/>
              </w:rPr>
              <w:t>2</w:t>
            </w:r>
          </w:p>
          <w:bookmarkEnd w:id="136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63" w:name="para_3fc886b7_9c7c_4173_a49f_ca96ed67ed"/>
          <w:p>
            <w:pPr>
              <w:spacing w:before="180" w:after="0" w:line="240" w:lineRule="auto"/>
            </w:pPr>
            <w:r>
              <w:rPr>
                <w:rFonts w:ascii="Arial" w:hAnsi="Arial"/>
                <w:color w:val="000000"/>
                <w:sz w:val="18"/>
              </w:rPr>
              <w:t>Referenced Patient Photo Sequence</w:t>
            </w:r>
          </w:p>
          <w:bookmarkEnd w:id="13663"/>
        </w:tc>
        <w:tc>
          <w:tcPr>
            <w:tcBorders>
              <w:bottom w:val="single" w:sz="4" w:color="000000"/>
              <w:right w:val="single" w:sz="4" w:color="000000"/>
            </w:tcBorders>
            <w:tcMar>
              <w:top w:w="40" w:type="dxa"/>
              <w:left w:w="40" w:type="dxa"/>
              <w:bottom w:w="40" w:type="dxa"/>
              <w:right w:w="40" w:type="dxa"/>
            </w:tcMar>
            <w:vAlign w:val="top"/>
          </w:tcPr>
          <w:bookmarkStart w:id="13664" w:name="para_baacc4a6_8b58_4fdc_aad0_13584f182e"/>
          <w:p>
            <w:pPr>
              <w:spacing w:before="180" w:after="0" w:line="240" w:lineRule="auto"/>
              <w:jc w:val="center"/>
            </w:pPr>
            <w:r>
              <w:rPr>
                <w:rFonts w:ascii="Arial" w:hAnsi="Arial"/>
                <w:color w:val="000000"/>
                <w:sz w:val="18"/>
              </w:rPr>
              <w:t>(0010,1100)</w:t>
            </w:r>
          </w:p>
          <w:bookmarkEnd w:id="13664"/>
        </w:tc>
        <w:tc>
          <w:tcPr>
            <w:tcBorders>
              <w:bottom w:val="single" w:sz="4" w:color="000000"/>
              <w:right w:val="single" w:sz="4" w:color="000000"/>
            </w:tcBorders>
            <w:tcMar>
              <w:top w:w="40" w:type="dxa"/>
              <w:left w:w="40" w:type="dxa"/>
              <w:bottom w:w="40" w:type="dxa"/>
              <w:right w:w="40" w:type="dxa"/>
            </w:tcMar>
            <w:vAlign w:val="top"/>
          </w:tcPr>
          <w:bookmarkStart w:id="13665" w:name="para_4d16bfca_d29f_47e9_a1f5_93ff002c9e"/>
          <w:p>
            <w:pPr>
              <w:spacing w:before="180" w:after="0" w:line="240" w:lineRule="auto"/>
              <w:jc w:val="center"/>
            </w:pPr>
            <w:r>
              <w:rPr>
                <w:rFonts w:ascii="Arial" w:hAnsi="Arial"/>
                <w:color w:val="000000"/>
                <w:sz w:val="18"/>
              </w:rPr>
              <w:t>3/3</w:t>
            </w:r>
          </w:p>
          <w:bookmarkEnd w:id="13665"/>
        </w:tc>
        <w:tc>
          <w:tcPr>
            <w:tcBorders>
              <w:bottom w:val="single" w:sz="4" w:color="000000"/>
              <w:right w:val="single" w:sz="4" w:color="000000"/>
            </w:tcBorders>
            <w:tcMar>
              <w:top w:w="40" w:type="dxa"/>
              <w:left w:w="40" w:type="dxa"/>
              <w:bottom w:w="40" w:type="dxa"/>
              <w:right w:w="40" w:type="dxa"/>
            </w:tcMar>
            <w:vAlign w:val="top"/>
          </w:tcPr>
          <w:bookmarkStart w:id="13666" w:name="para_3363bb17_4311_40f8_948f_7ddaf147f5"/>
          <w:p>
            <w:pPr>
              <w:spacing w:before="180" w:after="0" w:line="240" w:lineRule="auto"/>
              <w:jc w:val="center"/>
            </w:pPr>
            <w:r>
              <w:rPr>
                <w:rFonts w:ascii="Arial" w:hAnsi="Arial"/>
                <w:color w:val="000000"/>
                <w:sz w:val="18"/>
              </w:rPr>
              <w:t>3/3</w:t>
            </w:r>
          </w:p>
          <w:bookmarkEnd w:id="13666"/>
        </w:tc>
        <w:tc>
          <w:tcPr>
            <w:tcBorders>
              <w:bottom w:val="single" w:sz="4" w:color="000000"/>
              <w:right w:val="single" w:sz="4" w:color="000000"/>
            </w:tcBorders>
            <w:tcMar>
              <w:top w:w="40" w:type="dxa"/>
              <w:left w:w="40" w:type="dxa"/>
              <w:bottom w:w="40" w:type="dxa"/>
              <w:right w:w="40" w:type="dxa"/>
            </w:tcMar>
            <w:vAlign w:val="top"/>
          </w:tcPr>
          <w:bookmarkStart w:id="13667" w:name="para_859dacc3_ea85_4c8c_b895_31a8dab2ac"/>
          <w:p>
            <w:pPr>
              <w:spacing w:before="180" w:after="0" w:line="240" w:lineRule="auto"/>
              <w:jc w:val="center"/>
            </w:pPr>
            <w:r>
              <w:rPr>
                <w:rFonts w:ascii="Arial" w:hAnsi="Arial"/>
                <w:color w:val="000000"/>
                <w:sz w:val="18"/>
              </w:rPr>
              <w:t>O</w:t>
            </w:r>
          </w:p>
          <w:bookmarkEnd w:id="13667"/>
        </w:tc>
        <w:tc>
          <w:tcPr>
            <w:tcBorders>
              <w:bottom w:val="single" w:sz="4" w:color="000000"/>
              <w:right w:val="single" w:sz="4" w:color="000000"/>
            </w:tcBorders>
            <w:tcMar>
              <w:top w:w="40" w:type="dxa"/>
              <w:left w:w="40" w:type="dxa"/>
              <w:bottom w:w="40" w:type="dxa"/>
              <w:right w:w="40" w:type="dxa"/>
            </w:tcMar>
            <w:vAlign w:val="top"/>
          </w:tcPr>
          <w:bookmarkStart w:id="13668" w:name="para_a76c577d_7a6d_4ad1_a697_6827a4c050"/>
          <w:p>
            <w:pPr>
              <w:spacing w:before="180" w:after="0" w:line="240" w:lineRule="auto"/>
              <w:jc w:val="center"/>
            </w:pPr>
            <w:r>
              <w:rPr>
                <w:rFonts w:ascii="Arial" w:hAnsi="Arial"/>
                <w:color w:val="000000"/>
                <w:sz w:val="18"/>
              </w:rPr>
              <w:t>3/3</w:t>
            </w:r>
          </w:p>
          <w:bookmarkEnd w:id="13668"/>
        </w:tc>
        <w:tc>
          <w:tcPr>
            <w:tcBorders>
              <w:bottom w:val="single" w:sz="4" w:color="000000"/>
              <w:right w:val="single" w:sz="4" w:color="000000"/>
            </w:tcBorders>
            <w:tcMar>
              <w:top w:w="40" w:type="dxa"/>
              <w:left w:w="40" w:type="dxa"/>
              <w:bottom w:w="40" w:type="dxa"/>
              <w:right w:w="40" w:type="dxa"/>
            </w:tcMar>
            <w:vAlign w:val="top"/>
          </w:tcPr>
          <w:bookmarkStart w:id="13669" w:name="para_98e73518_0cba_4bc6_badb_333b6c557f"/>
          <w:p>
            <w:pPr>
              <w:spacing w:before="180" w:after="0" w:line="240" w:lineRule="auto"/>
              <w:jc w:val="center"/>
            </w:pPr>
            <w:r>
              <w:rPr>
                <w:rFonts w:ascii="Arial" w:hAnsi="Arial"/>
                <w:color w:val="000000"/>
                <w:sz w:val="18"/>
              </w:rPr>
              <w:t>-</w:t>
            </w:r>
          </w:p>
          <w:bookmarkEnd w:id="13669"/>
        </w:tc>
        <w:tc>
          <w:tcPr>
            <w:tcBorders>
              <w:bottom w:val="single" w:sz="4" w:color="000000"/>
              <w:right w:val="single" w:sz="4" w:color="000000"/>
            </w:tcBorders>
            <w:tcMar>
              <w:top w:w="40" w:type="dxa"/>
              <w:left w:w="40" w:type="dxa"/>
              <w:bottom w:w="40" w:type="dxa"/>
              <w:right w:w="40" w:type="dxa"/>
            </w:tcMar>
            <w:vAlign w:val="top"/>
          </w:tcPr>
          <w:bookmarkStart w:id="13670" w:name="para_5a6eecb0_86bf_48e2_9fc0_44dfd1ca0e"/>
          <w:p>
            <w:pPr>
              <w:spacing w:before="180" w:after="0" w:line="240" w:lineRule="auto"/>
              <w:jc w:val="center"/>
            </w:pPr>
            <w:r>
              <w:rPr>
                <w:rFonts w:ascii="Arial" w:hAnsi="Arial"/>
                <w:color w:val="000000"/>
                <w:sz w:val="18"/>
              </w:rPr>
              <w:t>3</w:t>
            </w:r>
          </w:p>
          <w:bookmarkEnd w:id="136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71" w:name="para_2dfa6c93_6d22_4596_8364_bf9cf354d1"/>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367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72" w:name="para_fdb5b8ea_3dac_43fd_be6a_2334c8fcc6"/>
          <w:p>
            <w:pPr>
              <w:spacing w:before="180" w:after="0" w:line="240" w:lineRule="auto"/>
            </w:pPr>
            <w:r>
              <w:rPr>
                <w:rFonts w:ascii="Arial" w:hAnsi="Arial"/>
                <w:color w:val="000000"/>
                <w:sz w:val="18"/>
              </w:rPr>
              <w:t>Admission ID</w:t>
            </w:r>
          </w:p>
          <w:bookmarkEnd w:id="13672"/>
        </w:tc>
        <w:tc>
          <w:tcPr>
            <w:tcBorders>
              <w:bottom w:val="single" w:sz="4" w:color="000000"/>
              <w:right w:val="single" w:sz="4" w:color="000000"/>
            </w:tcBorders>
            <w:tcMar>
              <w:top w:w="40" w:type="dxa"/>
              <w:left w:w="40" w:type="dxa"/>
              <w:bottom w:w="40" w:type="dxa"/>
              <w:right w:w="40" w:type="dxa"/>
            </w:tcMar>
            <w:vAlign w:val="top"/>
          </w:tcPr>
          <w:bookmarkStart w:id="13673" w:name="para_ebcc6962_2b60_4d99_a991_c3d2162e6e"/>
          <w:p>
            <w:pPr>
              <w:spacing w:before="180" w:after="0" w:line="240" w:lineRule="auto"/>
              <w:jc w:val="center"/>
            </w:pPr>
            <w:r>
              <w:rPr>
                <w:rFonts w:ascii="Arial" w:hAnsi="Arial"/>
                <w:color w:val="000000"/>
                <w:sz w:val="18"/>
              </w:rPr>
              <w:t>(0038,0010)</w:t>
            </w:r>
          </w:p>
          <w:bookmarkEnd w:id="13673"/>
        </w:tc>
        <w:tc>
          <w:tcPr>
            <w:tcBorders>
              <w:bottom w:val="single" w:sz="4" w:color="000000"/>
              <w:right w:val="single" w:sz="4" w:color="000000"/>
            </w:tcBorders>
            <w:tcMar>
              <w:top w:w="40" w:type="dxa"/>
              <w:left w:w="40" w:type="dxa"/>
              <w:bottom w:w="40" w:type="dxa"/>
              <w:right w:w="40" w:type="dxa"/>
            </w:tcMar>
            <w:vAlign w:val="top"/>
          </w:tcPr>
          <w:bookmarkStart w:id="13674" w:name="para_7a41db6b_5118_4543_a54e_365aed6e1e"/>
          <w:p>
            <w:pPr>
              <w:spacing w:before="180" w:after="0" w:line="240" w:lineRule="auto"/>
              <w:jc w:val="center"/>
            </w:pPr>
            <w:r>
              <w:rPr>
                <w:rFonts w:ascii="Arial" w:hAnsi="Arial"/>
                <w:color w:val="000000"/>
                <w:sz w:val="18"/>
              </w:rPr>
              <w:t>2/2</w:t>
            </w:r>
          </w:p>
          <w:bookmarkEnd w:id="13674"/>
        </w:tc>
        <w:tc>
          <w:tcPr>
            <w:tcBorders>
              <w:bottom w:val="single" w:sz="4" w:color="000000"/>
              <w:right w:val="single" w:sz="4" w:color="000000"/>
            </w:tcBorders>
            <w:tcMar>
              <w:top w:w="40" w:type="dxa"/>
              <w:left w:w="40" w:type="dxa"/>
              <w:bottom w:w="40" w:type="dxa"/>
              <w:right w:w="40" w:type="dxa"/>
            </w:tcMar>
            <w:vAlign w:val="top"/>
          </w:tcPr>
          <w:bookmarkStart w:id="13675" w:name="para_93d5db71_d31b_4d5e_b4ca_55d17cd521"/>
          <w:p>
            <w:pPr>
              <w:spacing w:before="180" w:after="0" w:line="240" w:lineRule="auto"/>
              <w:jc w:val="center"/>
            </w:pPr>
            <w:r>
              <w:rPr>
                <w:rFonts w:ascii="Arial" w:hAnsi="Arial"/>
                <w:color w:val="000000"/>
                <w:sz w:val="18"/>
              </w:rPr>
              <w:t>Not allowed</w:t>
            </w:r>
          </w:p>
          <w:bookmarkEnd w:id="13675"/>
        </w:tc>
        <w:tc>
          <w:tcPr>
            <w:tcBorders>
              <w:bottom w:val="single" w:sz="4" w:color="000000"/>
              <w:right w:val="single" w:sz="4" w:color="000000"/>
            </w:tcBorders>
            <w:tcMar>
              <w:top w:w="40" w:type="dxa"/>
              <w:left w:w="40" w:type="dxa"/>
              <w:bottom w:w="40" w:type="dxa"/>
              <w:right w:w="40" w:type="dxa"/>
            </w:tcMar>
            <w:vAlign w:val="top"/>
          </w:tcPr>
          <w:bookmarkStart w:id="13676" w:name="para_94c0e6cb_7b48_4270_9145_5e76e45223"/>
          <w:p>
            <w:pPr>
              <w:spacing w:before="180" w:after="0" w:line="240" w:lineRule="auto"/>
              <w:jc w:val="center"/>
            </w:pPr>
            <w:r>
              <w:rPr>
                <w:rFonts w:ascii="Arial" w:hAnsi="Arial"/>
                <w:color w:val="000000"/>
                <w:sz w:val="18"/>
              </w:rPr>
              <w:t>O</w:t>
            </w:r>
          </w:p>
          <w:bookmarkEnd w:id="13676"/>
        </w:tc>
        <w:tc>
          <w:tcPr>
            <w:tcBorders>
              <w:bottom w:val="single" w:sz="4" w:color="000000"/>
              <w:right w:val="single" w:sz="4" w:color="000000"/>
            </w:tcBorders>
            <w:tcMar>
              <w:top w:w="40" w:type="dxa"/>
              <w:left w:w="40" w:type="dxa"/>
              <w:bottom w:w="40" w:type="dxa"/>
              <w:right w:w="40" w:type="dxa"/>
            </w:tcMar>
            <w:vAlign w:val="top"/>
          </w:tcPr>
          <w:bookmarkStart w:id="13677" w:name="para_aadb3cde_4f68_4014_ba2e_f27a4c0d51"/>
          <w:p>
            <w:pPr>
              <w:spacing w:before="180" w:after="0" w:line="240" w:lineRule="auto"/>
              <w:jc w:val="center"/>
            </w:pPr>
            <w:r>
              <w:rPr>
                <w:rFonts w:ascii="Arial" w:hAnsi="Arial"/>
                <w:color w:val="000000"/>
                <w:sz w:val="18"/>
              </w:rPr>
              <w:t>3/2</w:t>
            </w:r>
          </w:p>
          <w:bookmarkEnd w:id="13677"/>
        </w:tc>
        <w:tc>
          <w:tcPr>
            <w:tcBorders>
              <w:bottom w:val="single" w:sz="4" w:color="000000"/>
              <w:right w:val="single" w:sz="4" w:color="000000"/>
            </w:tcBorders>
            <w:tcMar>
              <w:top w:w="40" w:type="dxa"/>
              <w:left w:w="40" w:type="dxa"/>
              <w:bottom w:w="40" w:type="dxa"/>
              <w:right w:w="40" w:type="dxa"/>
            </w:tcMar>
            <w:vAlign w:val="top"/>
          </w:tcPr>
          <w:bookmarkStart w:id="13678" w:name="para_b1b35287_3f94_42cb_80fc_0766797373"/>
          <w:p>
            <w:pPr>
              <w:spacing w:before="180" w:after="0" w:line="240" w:lineRule="auto"/>
              <w:jc w:val="center"/>
            </w:pPr>
            <w:r>
              <w:rPr>
                <w:rFonts w:ascii="Arial" w:hAnsi="Arial"/>
                <w:color w:val="000000"/>
                <w:sz w:val="18"/>
              </w:rPr>
              <w:t>R</w:t>
            </w:r>
          </w:p>
          <w:bookmarkEnd w:id="13678"/>
        </w:tc>
        <w:tc>
          <w:tcPr>
            <w:tcBorders>
              <w:bottom w:val="single" w:sz="4" w:color="000000"/>
              <w:right w:val="single" w:sz="4" w:color="000000"/>
            </w:tcBorders>
            <w:tcMar>
              <w:top w:w="40" w:type="dxa"/>
              <w:left w:w="40" w:type="dxa"/>
              <w:bottom w:w="40" w:type="dxa"/>
              <w:right w:w="40" w:type="dxa"/>
            </w:tcMar>
            <w:vAlign w:val="top"/>
          </w:tcPr>
          <w:bookmarkStart w:id="13679" w:name="para_31c40a18_bbce_4d6b_9566_1f45393dde"/>
          <w:p>
            <w:pPr>
              <w:spacing w:before="180" w:after="0" w:line="240" w:lineRule="auto"/>
              <w:jc w:val="center"/>
            </w:pPr>
            <w:r>
              <w:rPr>
                <w:rFonts w:ascii="Arial" w:hAnsi="Arial"/>
                <w:color w:val="000000"/>
                <w:sz w:val="18"/>
              </w:rPr>
              <w:t>2</w:t>
            </w:r>
          </w:p>
          <w:bookmarkEnd w:id="136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0" w:name="para_6a0538b6_4ed5_4847_be65_c3f9f68949"/>
          <w:p>
            <w:pPr>
              <w:spacing w:before="180" w:after="0" w:line="240" w:lineRule="auto"/>
            </w:pPr>
            <w:r>
              <w:rPr>
                <w:rFonts w:ascii="Arial" w:hAnsi="Arial"/>
                <w:color w:val="000000"/>
                <w:sz w:val="18"/>
              </w:rPr>
              <w:t>Issuer of Admission ID Sequence</w:t>
            </w:r>
          </w:p>
          <w:bookmarkEnd w:id="13680"/>
        </w:tc>
        <w:tc>
          <w:tcPr>
            <w:tcBorders>
              <w:bottom w:val="single" w:sz="4" w:color="000000"/>
              <w:right w:val="single" w:sz="4" w:color="000000"/>
            </w:tcBorders>
            <w:tcMar>
              <w:top w:w="40" w:type="dxa"/>
              <w:left w:w="40" w:type="dxa"/>
              <w:bottom w:w="40" w:type="dxa"/>
              <w:right w:w="40" w:type="dxa"/>
            </w:tcMar>
            <w:vAlign w:val="top"/>
          </w:tcPr>
          <w:bookmarkStart w:id="13681" w:name="para_3cddb73a_c872_4fbe_b20b_415fc871eb"/>
          <w:p>
            <w:pPr>
              <w:spacing w:before="180" w:after="0" w:line="240" w:lineRule="auto"/>
              <w:jc w:val="center"/>
            </w:pPr>
            <w:r>
              <w:rPr>
                <w:rFonts w:ascii="Arial" w:hAnsi="Arial"/>
                <w:color w:val="000000"/>
                <w:sz w:val="18"/>
              </w:rPr>
              <w:t>(0038,0014)</w:t>
            </w:r>
          </w:p>
          <w:bookmarkEnd w:id="13681"/>
        </w:tc>
        <w:tc>
          <w:tcPr>
            <w:tcBorders>
              <w:bottom w:val="single" w:sz="4" w:color="000000"/>
              <w:right w:val="single" w:sz="4" w:color="000000"/>
            </w:tcBorders>
            <w:tcMar>
              <w:top w:w="40" w:type="dxa"/>
              <w:left w:w="40" w:type="dxa"/>
              <w:bottom w:w="40" w:type="dxa"/>
              <w:right w:w="40" w:type="dxa"/>
            </w:tcMar>
            <w:vAlign w:val="top"/>
          </w:tcPr>
          <w:bookmarkStart w:id="13682" w:name="para_7fc55260_f678_42ce_a3d9_3ad6c35b57"/>
          <w:p>
            <w:pPr>
              <w:spacing w:before="180" w:after="0" w:line="240" w:lineRule="auto"/>
              <w:jc w:val="center"/>
            </w:pPr>
            <w:r>
              <w:rPr>
                <w:rFonts w:ascii="Arial" w:hAnsi="Arial"/>
                <w:color w:val="000000"/>
                <w:sz w:val="18"/>
              </w:rPr>
              <w:t>2/2</w:t>
            </w:r>
          </w:p>
          <w:bookmarkEnd w:id="13682"/>
        </w:tc>
        <w:tc>
          <w:tcPr>
            <w:tcBorders>
              <w:bottom w:val="single" w:sz="4" w:color="000000"/>
              <w:right w:val="single" w:sz="4" w:color="000000"/>
            </w:tcBorders>
            <w:tcMar>
              <w:top w:w="40" w:type="dxa"/>
              <w:left w:w="40" w:type="dxa"/>
              <w:bottom w:w="40" w:type="dxa"/>
              <w:right w:w="40" w:type="dxa"/>
            </w:tcMar>
            <w:vAlign w:val="top"/>
          </w:tcPr>
          <w:bookmarkStart w:id="13683" w:name="para_978cf410_4c95_4644_bb69_cefda396f6"/>
          <w:p>
            <w:pPr>
              <w:spacing w:before="180" w:after="0" w:line="240" w:lineRule="auto"/>
              <w:jc w:val="center"/>
            </w:pPr>
            <w:r>
              <w:rPr>
                <w:rFonts w:ascii="Arial" w:hAnsi="Arial"/>
                <w:color w:val="000000"/>
                <w:sz w:val="18"/>
              </w:rPr>
              <w:t>Not allowed</w:t>
            </w:r>
          </w:p>
          <w:bookmarkEnd w:id="13683"/>
        </w:tc>
        <w:tc>
          <w:tcPr>
            <w:tcBorders>
              <w:bottom w:val="single" w:sz="4" w:color="000000"/>
              <w:right w:val="single" w:sz="4" w:color="000000"/>
            </w:tcBorders>
            <w:tcMar>
              <w:top w:w="40" w:type="dxa"/>
              <w:left w:w="40" w:type="dxa"/>
              <w:bottom w:w="40" w:type="dxa"/>
              <w:right w:w="40" w:type="dxa"/>
            </w:tcMar>
            <w:vAlign w:val="top"/>
          </w:tcPr>
          <w:bookmarkStart w:id="13684" w:name="para_1c986d9e_671e_418f_bde6_36f631dca4"/>
          <w:p>
            <w:pPr>
              <w:spacing w:before="180" w:after="0" w:line="240" w:lineRule="auto"/>
              <w:jc w:val="center"/>
            </w:pPr>
            <w:r>
              <w:rPr>
                <w:rFonts w:ascii="Arial" w:hAnsi="Arial"/>
                <w:color w:val="000000"/>
                <w:sz w:val="18"/>
              </w:rPr>
              <w:t>O</w:t>
            </w:r>
          </w:p>
          <w:bookmarkEnd w:id="13684"/>
        </w:tc>
        <w:tc>
          <w:tcPr>
            <w:tcBorders>
              <w:bottom w:val="single" w:sz="4" w:color="000000"/>
              <w:right w:val="single" w:sz="4" w:color="000000"/>
            </w:tcBorders>
            <w:tcMar>
              <w:top w:w="40" w:type="dxa"/>
              <w:left w:w="40" w:type="dxa"/>
              <w:bottom w:w="40" w:type="dxa"/>
              <w:right w:w="40" w:type="dxa"/>
            </w:tcMar>
            <w:vAlign w:val="top"/>
          </w:tcPr>
          <w:bookmarkStart w:id="13685" w:name="para_57657338_985e_494e_a5e9_7a2a58887f"/>
          <w:p>
            <w:pPr>
              <w:spacing w:before="180" w:after="0" w:line="240" w:lineRule="auto"/>
              <w:jc w:val="center"/>
            </w:pPr>
            <w:r>
              <w:rPr>
                <w:rFonts w:ascii="Arial" w:hAnsi="Arial"/>
                <w:color w:val="000000"/>
                <w:sz w:val="18"/>
              </w:rPr>
              <w:t>3/2</w:t>
            </w:r>
          </w:p>
          <w:bookmarkEnd w:id="13685"/>
        </w:tc>
        <w:tc>
          <w:tcPr>
            <w:tcBorders>
              <w:bottom w:val="single" w:sz="4" w:color="000000"/>
              <w:right w:val="single" w:sz="4" w:color="000000"/>
            </w:tcBorders>
            <w:tcMar>
              <w:top w:w="40" w:type="dxa"/>
              <w:left w:w="40" w:type="dxa"/>
              <w:bottom w:w="40" w:type="dxa"/>
              <w:right w:w="40" w:type="dxa"/>
            </w:tcMar>
            <w:vAlign w:val="top"/>
          </w:tcPr>
          <w:bookmarkStart w:id="13686" w:name="para_47753724_dfbf_4769_a69e_df7f5c8300"/>
          <w:p>
            <w:pPr>
              <w:spacing w:before="180" w:after="0" w:line="240" w:lineRule="auto"/>
              <w:jc w:val="center"/>
            </w:pPr>
            <w:r>
              <w:rPr>
                <w:rFonts w:ascii="Arial" w:hAnsi="Arial"/>
                <w:color w:val="000000"/>
                <w:sz w:val="18"/>
              </w:rPr>
              <w:t>R</w:t>
            </w:r>
          </w:p>
          <w:bookmarkEnd w:id="13686"/>
        </w:tc>
        <w:tc>
          <w:tcPr>
            <w:tcBorders>
              <w:bottom w:val="single" w:sz="4" w:color="000000"/>
              <w:right w:val="single" w:sz="4" w:color="000000"/>
            </w:tcBorders>
            <w:tcMar>
              <w:top w:w="40" w:type="dxa"/>
              <w:left w:w="40" w:type="dxa"/>
              <w:bottom w:w="40" w:type="dxa"/>
              <w:right w:w="40" w:type="dxa"/>
            </w:tcMar>
            <w:vAlign w:val="top"/>
          </w:tcPr>
          <w:bookmarkStart w:id="13687" w:name="para_1516c691_b040_475e_9d26_aac1fe545e"/>
          <w:p>
            <w:pPr>
              <w:spacing w:before="180" w:after="0" w:line="240" w:lineRule="auto"/>
              <w:jc w:val="center"/>
            </w:pPr>
            <w:r>
              <w:rPr>
                <w:rFonts w:ascii="Arial" w:hAnsi="Arial"/>
                <w:color w:val="000000"/>
                <w:sz w:val="18"/>
              </w:rPr>
              <w:t>2</w:t>
            </w:r>
          </w:p>
          <w:bookmarkEnd w:id="136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688" w:name="para_c68be5de_0109_4c73_a7b3_8c1e16860b"/>
          <w:p>
            <w:pPr>
              <w:spacing w:before="180" w:after="0" w:line="240" w:lineRule="auto"/>
            </w:pPr>
            <w:r>
              <w:rPr>
                <w:rFonts w:ascii="Arial" w:hAnsi="Arial"/>
                <w:i/>
                <w:color w:val="000000"/>
                <w:sz w:val="18"/>
              </w:rPr>
              <w:t xml:space="preserve">&gt;Include </w:t>
            </w:r>
            <w:hyperlink w:anchor="table_CC_2_5_2d">
              <w:r>
                <w:rPr>
                  <w:rFonts w:ascii="Arial" w:hAnsi="Arial"/>
                  <w:i/>
                  <w:color w:val="000000"/>
                  <w:sz w:val="18"/>
                </w:rPr>
                <w:t>Table CC.2.5-2d “HL7V2 Hierarchic Designator Macro”</w:t>
              </w:r>
            </w:hyperlink>
          </w:p>
          <w:bookmarkEnd w:id="1368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89" w:name="para_cd890e88_47ca_484f_a63f_2c80b4fc8a"/>
          <w:p>
            <w:pPr>
              <w:spacing w:before="180" w:after="0" w:line="240" w:lineRule="auto"/>
            </w:pPr>
            <w:r>
              <w:rPr>
                <w:rFonts w:ascii="Arial" w:hAnsi="Arial"/>
                <w:color w:val="000000"/>
                <w:sz w:val="18"/>
              </w:rPr>
              <w:t>Admitting Diagnoses Description</w:t>
            </w:r>
          </w:p>
          <w:bookmarkEnd w:id="13689"/>
        </w:tc>
        <w:tc>
          <w:tcPr>
            <w:tcBorders>
              <w:bottom w:val="single" w:sz="4" w:color="000000"/>
              <w:right w:val="single" w:sz="4" w:color="000000"/>
            </w:tcBorders>
            <w:tcMar>
              <w:top w:w="40" w:type="dxa"/>
              <w:left w:w="40" w:type="dxa"/>
              <w:bottom w:w="40" w:type="dxa"/>
              <w:right w:w="40" w:type="dxa"/>
            </w:tcMar>
            <w:vAlign w:val="top"/>
          </w:tcPr>
          <w:bookmarkStart w:id="13690" w:name="para_7806601e_252a_4941_b732_bf280e0292"/>
          <w:p>
            <w:pPr>
              <w:spacing w:before="180" w:after="0" w:line="240" w:lineRule="auto"/>
              <w:jc w:val="center"/>
            </w:pPr>
            <w:r>
              <w:rPr>
                <w:rFonts w:ascii="Arial" w:hAnsi="Arial"/>
                <w:color w:val="000000"/>
                <w:sz w:val="18"/>
              </w:rPr>
              <w:t>(0008,1080)</w:t>
            </w:r>
          </w:p>
          <w:bookmarkEnd w:id="13690"/>
        </w:tc>
        <w:tc>
          <w:tcPr>
            <w:tcBorders>
              <w:bottom w:val="single" w:sz="4" w:color="000000"/>
              <w:right w:val="single" w:sz="4" w:color="000000"/>
            </w:tcBorders>
            <w:tcMar>
              <w:top w:w="40" w:type="dxa"/>
              <w:left w:w="40" w:type="dxa"/>
              <w:bottom w:w="40" w:type="dxa"/>
              <w:right w:w="40" w:type="dxa"/>
            </w:tcMar>
            <w:vAlign w:val="top"/>
          </w:tcPr>
          <w:bookmarkStart w:id="13691" w:name="para_8e8d9d78_2fe5_433a_bd10_aedaab2991"/>
          <w:p>
            <w:pPr>
              <w:spacing w:before="180" w:after="0" w:line="240" w:lineRule="auto"/>
              <w:jc w:val="center"/>
            </w:pPr>
            <w:r>
              <w:rPr>
                <w:rFonts w:ascii="Arial" w:hAnsi="Arial"/>
                <w:color w:val="000000"/>
                <w:sz w:val="18"/>
              </w:rPr>
              <w:t>2/2</w:t>
            </w:r>
          </w:p>
          <w:bookmarkEnd w:id="13691"/>
        </w:tc>
        <w:tc>
          <w:tcPr>
            <w:tcBorders>
              <w:bottom w:val="single" w:sz="4" w:color="000000"/>
              <w:right w:val="single" w:sz="4" w:color="000000"/>
            </w:tcBorders>
            <w:tcMar>
              <w:top w:w="40" w:type="dxa"/>
              <w:left w:w="40" w:type="dxa"/>
              <w:bottom w:w="40" w:type="dxa"/>
              <w:right w:w="40" w:type="dxa"/>
            </w:tcMar>
            <w:vAlign w:val="top"/>
          </w:tcPr>
          <w:bookmarkStart w:id="13692" w:name="para_14950365_228e_4d23_b3dd_86c6179792"/>
          <w:p>
            <w:pPr>
              <w:spacing w:before="180" w:after="0" w:line="240" w:lineRule="auto"/>
              <w:jc w:val="center"/>
            </w:pPr>
            <w:r>
              <w:rPr>
                <w:rFonts w:ascii="Arial" w:hAnsi="Arial"/>
                <w:color w:val="000000"/>
                <w:sz w:val="18"/>
              </w:rPr>
              <w:t>Not allowed</w:t>
            </w:r>
          </w:p>
          <w:bookmarkEnd w:id="13692"/>
        </w:tc>
        <w:tc>
          <w:tcPr>
            <w:tcBorders>
              <w:bottom w:val="single" w:sz="4" w:color="000000"/>
              <w:right w:val="single" w:sz="4" w:color="000000"/>
            </w:tcBorders>
            <w:tcMar>
              <w:top w:w="40" w:type="dxa"/>
              <w:left w:w="40" w:type="dxa"/>
              <w:bottom w:w="40" w:type="dxa"/>
              <w:right w:w="40" w:type="dxa"/>
            </w:tcMar>
            <w:vAlign w:val="top"/>
          </w:tcPr>
          <w:bookmarkStart w:id="13693" w:name="para_2dadbb84_43d8_40a1_a52d_fcb70adebb"/>
          <w:p>
            <w:pPr>
              <w:spacing w:before="180" w:after="0" w:line="240" w:lineRule="auto"/>
              <w:jc w:val="center"/>
            </w:pPr>
            <w:r>
              <w:rPr>
                <w:rFonts w:ascii="Arial" w:hAnsi="Arial"/>
                <w:color w:val="000000"/>
                <w:sz w:val="18"/>
              </w:rPr>
              <w:t>O</w:t>
            </w:r>
          </w:p>
          <w:bookmarkEnd w:id="13693"/>
        </w:tc>
        <w:tc>
          <w:tcPr>
            <w:tcBorders>
              <w:bottom w:val="single" w:sz="4" w:color="000000"/>
              <w:right w:val="single" w:sz="4" w:color="000000"/>
            </w:tcBorders>
            <w:tcMar>
              <w:top w:w="40" w:type="dxa"/>
              <w:left w:w="40" w:type="dxa"/>
              <w:bottom w:w="40" w:type="dxa"/>
              <w:right w:w="40" w:type="dxa"/>
            </w:tcMar>
            <w:vAlign w:val="top"/>
          </w:tcPr>
          <w:bookmarkStart w:id="13694" w:name="para_689690b3_07fa_4738_8a71_77375e4d1a"/>
          <w:p>
            <w:pPr>
              <w:spacing w:before="180" w:after="0" w:line="240" w:lineRule="auto"/>
              <w:jc w:val="center"/>
            </w:pPr>
            <w:r>
              <w:rPr>
                <w:rFonts w:ascii="Arial" w:hAnsi="Arial"/>
                <w:color w:val="000000"/>
                <w:sz w:val="18"/>
              </w:rPr>
              <w:t>3/2</w:t>
            </w:r>
          </w:p>
          <w:bookmarkEnd w:id="13694"/>
        </w:tc>
        <w:tc>
          <w:tcPr>
            <w:tcBorders>
              <w:bottom w:val="single" w:sz="4" w:color="000000"/>
              <w:right w:val="single" w:sz="4" w:color="000000"/>
            </w:tcBorders>
            <w:tcMar>
              <w:top w:w="40" w:type="dxa"/>
              <w:left w:w="40" w:type="dxa"/>
              <w:bottom w:w="40" w:type="dxa"/>
              <w:right w:w="40" w:type="dxa"/>
            </w:tcMar>
            <w:vAlign w:val="top"/>
          </w:tcPr>
          <w:bookmarkStart w:id="13695" w:name="para_b5944dac_20b4_4e59_af4e_c6d6562def"/>
          <w:p>
            <w:pPr>
              <w:spacing w:before="180" w:after="0" w:line="240" w:lineRule="auto"/>
              <w:jc w:val="center"/>
            </w:pPr>
            <w:r>
              <w:rPr>
                <w:rFonts w:ascii="Arial" w:hAnsi="Arial"/>
                <w:color w:val="000000"/>
                <w:sz w:val="18"/>
              </w:rPr>
              <w:t>O</w:t>
            </w:r>
          </w:p>
          <w:bookmarkEnd w:id="13695"/>
        </w:tc>
        <w:tc>
          <w:tcPr>
            <w:tcBorders>
              <w:bottom w:val="single" w:sz="4" w:color="000000"/>
              <w:right w:val="single" w:sz="4" w:color="000000"/>
            </w:tcBorders>
            <w:tcMar>
              <w:top w:w="40" w:type="dxa"/>
              <w:left w:w="40" w:type="dxa"/>
              <w:bottom w:w="40" w:type="dxa"/>
              <w:right w:w="40" w:type="dxa"/>
            </w:tcMar>
            <w:vAlign w:val="top"/>
          </w:tcPr>
          <w:bookmarkStart w:id="13696" w:name="para_d1ad2afc_2bc2_4f47_8c72_4fc1d8837d"/>
          <w:p>
            <w:pPr>
              <w:spacing w:before="180" w:after="0" w:line="240" w:lineRule="auto"/>
              <w:jc w:val="center"/>
            </w:pPr>
            <w:r>
              <w:rPr>
                <w:rFonts w:ascii="Arial" w:hAnsi="Arial"/>
                <w:color w:val="000000"/>
                <w:sz w:val="18"/>
              </w:rPr>
              <w:t>2</w:t>
            </w:r>
          </w:p>
          <w:bookmarkEnd w:id="136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697" w:name="para_9bc54243_f677_4647_a021_b1355a85bc"/>
          <w:p>
            <w:pPr>
              <w:spacing w:before="180" w:after="0" w:line="240" w:lineRule="auto"/>
            </w:pPr>
            <w:r>
              <w:rPr>
                <w:rFonts w:ascii="Arial" w:hAnsi="Arial"/>
                <w:color w:val="000000"/>
                <w:sz w:val="18"/>
              </w:rPr>
              <w:t>Admitting Diagnoses Code Sequence</w:t>
            </w:r>
          </w:p>
          <w:bookmarkEnd w:id="13697"/>
        </w:tc>
        <w:tc>
          <w:tcPr>
            <w:tcBorders>
              <w:bottom w:val="single" w:sz="4" w:color="000000"/>
              <w:right w:val="single" w:sz="4" w:color="000000"/>
            </w:tcBorders>
            <w:tcMar>
              <w:top w:w="40" w:type="dxa"/>
              <w:left w:w="40" w:type="dxa"/>
              <w:bottom w:w="40" w:type="dxa"/>
              <w:right w:w="40" w:type="dxa"/>
            </w:tcMar>
            <w:vAlign w:val="top"/>
          </w:tcPr>
          <w:bookmarkStart w:id="13698" w:name="para_0f78e17e_3cff_475b_ba30_2b935965ef"/>
          <w:p>
            <w:pPr>
              <w:spacing w:before="180" w:after="0" w:line="240" w:lineRule="auto"/>
              <w:jc w:val="center"/>
            </w:pPr>
            <w:r>
              <w:rPr>
                <w:rFonts w:ascii="Arial" w:hAnsi="Arial"/>
                <w:color w:val="000000"/>
                <w:sz w:val="18"/>
              </w:rPr>
              <w:t>(0008,1084)</w:t>
            </w:r>
          </w:p>
          <w:bookmarkEnd w:id="13698"/>
        </w:tc>
        <w:tc>
          <w:tcPr>
            <w:tcBorders>
              <w:bottom w:val="single" w:sz="4" w:color="000000"/>
              <w:right w:val="single" w:sz="4" w:color="000000"/>
            </w:tcBorders>
            <w:tcMar>
              <w:top w:w="40" w:type="dxa"/>
              <w:left w:w="40" w:type="dxa"/>
              <w:bottom w:w="40" w:type="dxa"/>
              <w:right w:w="40" w:type="dxa"/>
            </w:tcMar>
            <w:vAlign w:val="top"/>
          </w:tcPr>
          <w:bookmarkStart w:id="13699" w:name="para_75a13348_920a_4eba_ba55_8466776d01"/>
          <w:p>
            <w:pPr>
              <w:spacing w:before="180" w:after="0" w:line="240" w:lineRule="auto"/>
              <w:jc w:val="center"/>
            </w:pPr>
            <w:r>
              <w:rPr>
                <w:rFonts w:ascii="Arial" w:hAnsi="Arial"/>
                <w:color w:val="000000"/>
                <w:sz w:val="18"/>
              </w:rPr>
              <w:t>2/2</w:t>
            </w:r>
          </w:p>
          <w:bookmarkEnd w:id="13699"/>
        </w:tc>
        <w:tc>
          <w:tcPr>
            <w:tcBorders>
              <w:bottom w:val="single" w:sz="4" w:color="000000"/>
              <w:right w:val="single" w:sz="4" w:color="000000"/>
            </w:tcBorders>
            <w:tcMar>
              <w:top w:w="40" w:type="dxa"/>
              <w:left w:w="40" w:type="dxa"/>
              <w:bottom w:w="40" w:type="dxa"/>
              <w:right w:w="40" w:type="dxa"/>
            </w:tcMar>
            <w:vAlign w:val="top"/>
          </w:tcPr>
          <w:bookmarkStart w:id="13700" w:name="para_f89e6bd7_5e66_4dd2_b834_5575f96bea"/>
          <w:p>
            <w:pPr>
              <w:spacing w:before="180" w:after="0" w:line="240" w:lineRule="auto"/>
              <w:jc w:val="center"/>
            </w:pPr>
            <w:r>
              <w:rPr>
                <w:rFonts w:ascii="Arial" w:hAnsi="Arial"/>
                <w:color w:val="000000"/>
                <w:sz w:val="18"/>
              </w:rPr>
              <w:t>Not allowed</w:t>
            </w:r>
          </w:p>
          <w:bookmarkEnd w:id="13700"/>
        </w:tc>
        <w:tc>
          <w:tcPr>
            <w:tcBorders>
              <w:bottom w:val="single" w:sz="4" w:color="000000"/>
              <w:right w:val="single" w:sz="4" w:color="000000"/>
            </w:tcBorders>
            <w:tcMar>
              <w:top w:w="40" w:type="dxa"/>
              <w:left w:w="40" w:type="dxa"/>
              <w:bottom w:w="40" w:type="dxa"/>
              <w:right w:w="40" w:type="dxa"/>
            </w:tcMar>
            <w:vAlign w:val="top"/>
          </w:tcPr>
          <w:bookmarkStart w:id="13701" w:name="para_93cdd54e_1ffa_483a_a128_1289b9a3df"/>
          <w:p>
            <w:pPr>
              <w:spacing w:before="180" w:after="0" w:line="240" w:lineRule="auto"/>
              <w:jc w:val="center"/>
            </w:pPr>
            <w:r>
              <w:rPr>
                <w:rFonts w:ascii="Arial" w:hAnsi="Arial"/>
                <w:color w:val="000000"/>
                <w:sz w:val="18"/>
              </w:rPr>
              <w:t>O</w:t>
            </w:r>
          </w:p>
          <w:bookmarkEnd w:id="13701"/>
        </w:tc>
        <w:tc>
          <w:tcPr>
            <w:tcBorders>
              <w:bottom w:val="single" w:sz="4" w:color="000000"/>
              <w:right w:val="single" w:sz="4" w:color="000000"/>
            </w:tcBorders>
            <w:tcMar>
              <w:top w:w="40" w:type="dxa"/>
              <w:left w:w="40" w:type="dxa"/>
              <w:bottom w:w="40" w:type="dxa"/>
              <w:right w:w="40" w:type="dxa"/>
            </w:tcMar>
            <w:vAlign w:val="top"/>
          </w:tcPr>
          <w:bookmarkStart w:id="13702" w:name="para_ebb6ff24_fc62_43ea_9641_4b4cde132e"/>
          <w:p>
            <w:pPr>
              <w:spacing w:before="180" w:after="0" w:line="240" w:lineRule="auto"/>
              <w:jc w:val="center"/>
            </w:pPr>
            <w:r>
              <w:rPr>
                <w:rFonts w:ascii="Arial" w:hAnsi="Arial"/>
                <w:color w:val="000000"/>
                <w:sz w:val="18"/>
              </w:rPr>
              <w:t>3/2</w:t>
            </w:r>
          </w:p>
          <w:bookmarkEnd w:id="13702"/>
        </w:tc>
        <w:tc>
          <w:tcPr>
            <w:tcBorders>
              <w:bottom w:val="single" w:sz="4" w:color="000000"/>
              <w:right w:val="single" w:sz="4" w:color="000000"/>
            </w:tcBorders>
            <w:tcMar>
              <w:top w:w="40" w:type="dxa"/>
              <w:left w:w="40" w:type="dxa"/>
              <w:bottom w:w="40" w:type="dxa"/>
              <w:right w:w="40" w:type="dxa"/>
            </w:tcMar>
            <w:vAlign w:val="top"/>
          </w:tcPr>
          <w:bookmarkStart w:id="13703" w:name="para_0c85322a_a635_4a07_aceb_18f7d7ab3c"/>
          <w:p>
            <w:pPr>
              <w:spacing w:before="180" w:after="0" w:line="240" w:lineRule="auto"/>
              <w:jc w:val="center"/>
            </w:pPr>
            <w:r>
              <w:rPr>
                <w:rFonts w:ascii="Arial" w:hAnsi="Arial"/>
                <w:color w:val="000000"/>
                <w:sz w:val="18"/>
              </w:rPr>
              <w:t>O</w:t>
            </w:r>
          </w:p>
          <w:bookmarkEnd w:id="13703"/>
        </w:tc>
        <w:tc>
          <w:tcPr>
            <w:tcBorders>
              <w:bottom w:val="single" w:sz="4" w:color="000000"/>
              <w:right w:val="single" w:sz="4" w:color="000000"/>
            </w:tcBorders>
            <w:tcMar>
              <w:top w:w="40" w:type="dxa"/>
              <w:left w:w="40" w:type="dxa"/>
              <w:bottom w:w="40" w:type="dxa"/>
              <w:right w:w="40" w:type="dxa"/>
            </w:tcMar>
            <w:vAlign w:val="top"/>
          </w:tcPr>
          <w:bookmarkStart w:id="13704" w:name="para_78c6ea33_a52a_4e88_9f54_e84524f883"/>
          <w:p>
            <w:pPr>
              <w:spacing w:before="180" w:after="0" w:line="240" w:lineRule="auto"/>
              <w:jc w:val="center"/>
            </w:pPr>
            <w:r>
              <w:rPr>
                <w:rFonts w:ascii="Arial" w:hAnsi="Arial"/>
                <w:color w:val="000000"/>
                <w:sz w:val="18"/>
              </w:rPr>
              <w:t>2</w:t>
            </w:r>
          </w:p>
          <w:bookmarkEnd w:id="13704"/>
        </w:tc>
        <w:tc>
          <w:tcPr>
            <w:tcBorders>
              <w:bottom w:val="single" w:sz="4" w:color="000000"/>
              <w:right w:val="single" w:sz="4" w:color="000000"/>
            </w:tcBorders>
            <w:tcMar>
              <w:top w:w="40" w:type="dxa"/>
              <w:left w:w="40" w:type="dxa"/>
              <w:bottom w:w="40" w:type="dxa"/>
              <w:right w:w="40" w:type="dxa"/>
            </w:tcMar>
            <w:vAlign w:val="top"/>
          </w:tcPr>
          <w:bookmarkStart w:id="13705" w:name="para_290d240b_4b24_49d4_815e_4f232241c8"/>
          <w:p>
            <w:pPr>
              <w:spacing w:before="180" w:after="0" w:line="240" w:lineRule="auto"/>
            </w:pPr>
            <w:r>
              <w:rPr>
                <w:rFonts w:ascii="Arial" w:hAnsi="Arial"/>
                <w:color w:val="000000"/>
                <w:sz w:val="18"/>
              </w:rPr>
              <w:t>The Attributes of the Admitting Diagnoses Code Sequence shall only be retrieved with Sequence Matching.</w:t>
            </w:r>
          </w:p>
          <w:bookmarkEnd w:id="13705"/>
        </w:tc>
      </w:tr>
      <w:tr>
        <w:tblPrEx/>
        <w:trPr/>
        <w:tc>
          <w:tcPr>
            <w:hMerge w:val="restart"/>
            <w:tcBorders>
              <w:left w:val="single" w:sz="4" w:color="000000"/>
              <w:bottom w:val="single" w:sz="4" w:color="000000"/>
            </w:tcBorders>
            <w:tcMar>
              <w:top w:w="40" w:type="dxa"/>
              <w:left w:w="40" w:type="dxa"/>
              <w:bottom w:w="40" w:type="dxa"/>
            </w:tcMar>
            <w:vAlign w:val="top"/>
          </w:tcPr>
          <w:bookmarkStart w:id="13706" w:name="para_d6aead8c_f636_499f_9a4a_92f3f850e6"/>
          <w:p>
            <w:pPr>
              <w:spacing w:before="180" w:after="0" w:line="240" w:lineRule="auto"/>
            </w:pPr>
            <w:r>
              <w:rPr>
                <w:rFonts w:ascii="Arial" w:hAnsi="Arial"/>
                <w:i/>
                <w:color w:val="000000"/>
                <w:sz w:val="18"/>
              </w:rPr>
              <w:t xml:space="preserve">&gt;Include </w:t>
            </w:r>
            <w:hyperlink w:anchor="table_CC_2_5_2a">
              <w:r>
                <w:rPr>
                  <w:rFonts w:ascii="Arial" w:hAnsi="Arial"/>
                  <w:i/>
                  <w:color w:val="000000"/>
                  <w:sz w:val="18"/>
                </w:rPr>
                <w:t>Table CC.2.5-2a “UPS Code Sequence Macro”</w:t>
              </w:r>
            </w:hyperlink>
            <w:r>
              <w:rPr>
                <w:rFonts w:ascii="Arial" w:hAnsi="Arial"/>
                <w:i/>
                <w:color w:val="000000"/>
                <w:sz w:val="18"/>
              </w:rPr>
              <w:t>.</w:t>
            </w:r>
          </w:p>
          <w:bookmarkEnd w:id="137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07" w:name="para_108065ce_46c8_4ec9_96df_7ac7bf0a41"/>
          <w:p>
            <w:pPr>
              <w:spacing w:before="180" w:after="0" w:line="240" w:lineRule="auto"/>
            </w:pPr>
            <w:r>
              <w:rPr>
                <w:rFonts w:ascii="Arial" w:hAnsi="Arial"/>
                <w:color w:val="000000"/>
                <w:sz w:val="18"/>
              </w:rPr>
              <w:t>Referenced Request Sequence</w:t>
            </w:r>
          </w:p>
          <w:bookmarkEnd w:id="13707"/>
        </w:tc>
        <w:tc>
          <w:tcPr>
            <w:tcBorders>
              <w:bottom w:val="single" w:sz="4" w:color="000000"/>
              <w:right w:val="single" w:sz="4" w:color="000000"/>
            </w:tcBorders>
            <w:tcMar>
              <w:top w:w="40" w:type="dxa"/>
              <w:left w:w="40" w:type="dxa"/>
              <w:bottom w:w="40" w:type="dxa"/>
              <w:right w:w="40" w:type="dxa"/>
            </w:tcMar>
            <w:vAlign w:val="top"/>
          </w:tcPr>
          <w:bookmarkStart w:id="13708" w:name="para_76723890_3fbe_4836_b93e_db40dd3c66"/>
          <w:p>
            <w:pPr>
              <w:spacing w:before="180" w:after="0" w:line="240" w:lineRule="auto"/>
              <w:jc w:val="center"/>
            </w:pPr>
            <w:r>
              <w:rPr>
                <w:rFonts w:ascii="Arial" w:hAnsi="Arial"/>
                <w:color w:val="000000"/>
                <w:sz w:val="18"/>
              </w:rPr>
              <w:t>(0040,A370)</w:t>
            </w:r>
          </w:p>
          <w:bookmarkEnd w:id="13708"/>
        </w:tc>
        <w:tc>
          <w:tcPr>
            <w:tcBorders>
              <w:bottom w:val="single" w:sz="4" w:color="000000"/>
              <w:right w:val="single" w:sz="4" w:color="000000"/>
            </w:tcBorders>
            <w:tcMar>
              <w:top w:w="40" w:type="dxa"/>
              <w:left w:w="40" w:type="dxa"/>
              <w:bottom w:w="40" w:type="dxa"/>
              <w:right w:w="40" w:type="dxa"/>
            </w:tcMar>
            <w:vAlign w:val="top"/>
          </w:tcPr>
          <w:bookmarkStart w:id="13709" w:name="para_088fc6ba_e8ed_4576_90e3_7602b2d4da"/>
          <w:p>
            <w:pPr>
              <w:spacing w:before="180" w:after="0" w:line="240" w:lineRule="auto"/>
              <w:jc w:val="center"/>
            </w:pPr>
            <w:r>
              <w:rPr>
                <w:rFonts w:ascii="Arial" w:hAnsi="Arial"/>
                <w:color w:val="000000"/>
                <w:sz w:val="18"/>
              </w:rPr>
              <w:t>2/2</w:t>
            </w:r>
          </w:p>
          <w:bookmarkEnd w:id="13709"/>
        </w:tc>
        <w:tc>
          <w:tcPr>
            <w:tcBorders>
              <w:bottom w:val="single" w:sz="4" w:color="000000"/>
              <w:right w:val="single" w:sz="4" w:color="000000"/>
            </w:tcBorders>
            <w:tcMar>
              <w:top w:w="40" w:type="dxa"/>
              <w:left w:w="40" w:type="dxa"/>
              <w:bottom w:w="40" w:type="dxa"/>
              <w:right w:w="40" w:type="dxa"/>
            </w:tcMar>
            <w:vAlign w:val="top"/>
          </w:tcPr>
          <w:bookmarkStart w:id="13710" w:name="para_22591b55_84fd_45cd_b879_76a7e47423"/>
          <w:p>
            <w:pPr>
              <w:spacing w:before="180" w:after="0" w:line="240" w:lineRule="auto"/>
              <w:jc w:val="center"/>
            </w:pPr>
            <w:r>
              <w:rPr>
                <w:rFonts w:ascii="Arial" w:hAnsi="Arial"/>
                <w:color w:val="000000"/>
                <w:sz w:val="18"/>
              </w:rPr>
              <w:t>Not allowed</w:t>
            </w:r>
          </w:p>
          <w:bookmarkEnd w:id="13710"/>
        </w:tc>
        <w:tc>
          <w:tcPr>
            <w:tcBorders>
              <w:bottom w:val="single" w:sz="4" w:color="000000"/>
              <w:right w:val="single" w:sz="4" w:color="000000"/>
            </w:tcBorders>
            <w:tcMar>
              <w:top w:w="40" w:type="dxa"/>
              <w:left w:w="40" w:type="dxa"/>
              <w:bottom w:w="40" w:type="dxa"/>
              <w:right w:w="40" w:type="dxa"/>
            </w:tcMar>
            <w:vAlign w:val="top"/>
          </w:tcPr>
          <w:bookmarkStart w:id="13711" w:name="para_927876fd_e793_4d9f_9e8f_9a59b2991e"/>
          <w:p>
            <w:pPr>
              <w:spacing w:before="180" w:after="0" w:line="240" w:lineRule="auto"/>
              <w:jc w:val="center"/>
            </w:pPr>
            <w:r>
              <w:rPr>
                <w:rFonts w:ascii="Arial" w:hAnsi="Arial"/>
                <w:color w:val="000000"/>
                <w:sz w:val="18"/>
              </w:rPr>
              <w:t>O</w:t>
            </w:r>
          </w:p>
          <w:bookmarkEnd w:id="13711"/>
        </w:tc>
        <w:tc>
          <w:tcPr>
            <w:tcBorders>
              <w:bottom w:val="single" w:sz="4" w:color="000000"/>
              <w:right w:val="single" w:sz="4" w:color="000000"/>
            </w:tcBorders>
            <w:tcMar>
              <w:top w:w="40" w:type="dxa"/>
              <w:left w:w="40" w:type="dxa"/>
              <w:bottom w:w="40" w:type="dxa"/>
              <w:right w:w="40" w:type="dxa"/>
            </w:tcMar>
            <w:vAlign w:val="top"/>
          </w:tcPr>
          <w:bookmarkStart w:id="13712" w:name="para_d65dfd8f_3959_4bc2_b664_4e125783dd"/>
          <w:p>
            <w:pPr>
              <w:spacing w:before="180" w:after="0" w:line="240" w:lineRule="auto"/>
              <w:jc w:val="center"/>
            </w:pPr>
            <w:r>
              <w:rPr>
                <w:rFonts w:ascii="Arial" w:hAnsi="Arial"/>
                <w:color w:val="000000"/>
                <w:sz w:val="18"/>
              </w:rPr>
              <w:t>3/2</w:t>
            </w:r>
          </w:p>
          <w:bookmarkEnd w:id="13712"/>
        </w:tc>
        <w:tc>
          <w:tcPr>
            <w:tcBorders>
              <w:bottom w:val="single" w:sz="4" w:color="000000"/>
              <w:right w:val="single" w:sz="4" w:color="000000"/>
            </w:tcBorders>
            <w:tcMar>
              <w:top w:w="40" w:type="dxa"/>
              <w:left w:w="40" w:type="dxa"/>
              <w:bottom w:w="40" w:type="dxa"/>
              <w:right w:w="40" w:type="dxa"/>
            </w:tcMar>
            <w:vAlign w:val="top"/>
          </w:tcPr>
          <w:bookmarkStart w:id="13713" w:name="para_6aab2d1a_cc09_4536_ad06_7ab7abf32e"/>
          <w:p>
            <w:pPr>
              <w:spacing w:before="180" w:after="0" w:line="240" w:lineRule="auto"/>
              <w:jc w:val="center"/>
            </w:pPr>
            <w:r>
              <w:rPr>
                <w:rFonts w:ascii="Arial" w:hAnsi="Arial"/>
                <w:color w:val="000000"/>
                <w:sz w:val="18"/>
              </w:rPr>
              <w:t>R</w:t>
            </w:r>
          </w:p>
          <w:bookmarkEnd w:id="13713"/>
        </w:tc>
        <w:tc>
          <w:tcPr>
            <w:tcBorders>
              <w:bottom w:val="single" w:sz="4" w:color="000000"/>
              <w:right w:val="single" w:sz="4" w:color="000000"/>
            </w:tcBorders>
            <w:tcMar>
              <w:top w:w="40" w:type="dxa"/>
              <w:left w:w="40" w:type="dxa"/>
              <w:bottom w:w="40" w:type="dxa"/>
              <w:right w:w="40" w:type="dxa"/>
            </w:tcMar>
            <w:vAlign w:val="top"/>
          </w:tcPr>
          <w:bookmarkStart w:id="13714" w:name="para_6ec20491_db52_47d5_9c88_19214dfca5"/>
          <w:p>
            <w:pPr>
              <w:spacing w:before="180" w:after="0" w:line="240" w:lineRule="auto"/>
              <w:jc w:val="center"/>
            </w:pPr>
            <w:r>
              <w:rPr>
                <w:rFonts w:ascii="Arial" w:hAnsi="Arial"/>
                <w:color w:val="000000"/>
                <w:sz w:val="18"/>
              </w:rPr>
              <w:t>2</w:t>
            </w:r>
          </w:p>
          <w:bookmarkEnd w:id="13714"/>
        </w:tc>
        <w:tc>
          <w:tcPr>
            <w:tcBorders>
              <w:bottom w:val="single" w:sz="4" w:color="000000"/>
              <w:right w:val="single" w:sz="4" w:color="000000"/>
            </w:tcBorders>
            <w:tcMar>
              <w:top w:w="40" w:type="dxa"/>
              <w:left w:w="40" w:type="dxa"/>
              <w:bottom w:w="40" w:type="dxa"/>
              <w:right w:w="40" w:type="dxa"/>
            </w:tcMar>
            <w:vAlign w:val="top"/>
          </w:tcPr>
          <w:bookmarkStart w:id="13715" w:name="para_4c1baa27_200a_4834_ad7b_86389c1cf1"/>
          <w:p>
            <w:pPr>
              <w:spacing w:before="180" w:after="0" w:line="240" w:lineRule="auto"/>
            </w:pPr>
            <w:r>
              <w:rPr>
                <w:rFonts w:ascii="Arial" w:hAnsi="Arial"/>
                <w:color w:val="000000"/>
                <w:sz w:val="18"/>
              </w:rPr>
              <w:t>Could be "changed" while SCHEDULED by canceling and re-creating with the "correct" values.</w:t>
            </w:r>
          </w:p>
          <w:bookmarkEnd w:id="13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16" w:name="para_16bc4d28_a020_4776_9cda_841d47dfec"/>
          <w:p>
            <w:pPr>
              <w:spacing w:before="180" w:after="0" w:line="240" w:lineRule="auto"/>
            </w:pPr>
            <w:r>
              <w:rPr>
                <w:rFonts w:ascii="Arial" w:hAnsi="Arial"/>
                <w:color w:val="000000"/>
                <w:sz w:val="18"/>
              </w:rPr>
              <w:t>&gt;Study Instance UID</w:t>
            </w:r>
          </w:p>
          <w:bookmarkEnd w:id="13716"/>
        </w:tc>
        <w:tc>
          <w:tcPr>
            <w:tcBorders>
              <w:bottom w:val="single" w:sz="4" w:color="000000"/>
              <w:right w:val="single" w:sz="4" w:color="000000"/>
            </w:tcBorders>
            <w:tcMar>
              <w:top w:w="40" w:type="dxa"/>
              <w:left w:w="40" w:type="dxa"/>
              <w:bottom w:w="40" w:type="dxa"/>
              <w:right w:w="40" w:type="dxa"/>
            </w:tcMar>
            <w:vAlign w:val="top"/>
          </w:tcPr>
          <w:bookmarkStart w:id="13717" w:name="para_172d4842_544a_4b8d_a48d_aebe5bcad8"/>
          <w:p>
            <w:pPr>
              <w:spacing w:before="180" w:after="0" w:line="240" w:lineRule="auto"/>
              <w:jc w:val="center"/>
            </w:pPr>
            <w:r>
              <w:rPr>
                <w:rFonts w:ascii="Arial" w:hAnsi="Arial"/>
                <w:color w:val="000000"/>
                <w:sz w:val="18"/>
              </w:rPr>
              <w:t>(0020,000D)</w:t>
            </w:r>
          </w:p>
          <w:bookmarkEnd w:id="13717"/>
        </w:tc>
        <w:tc>
          <w:tcPr>
            <w:tcBorders>
              <w:bottom w:val="single" w:sz="4" w:color="000000"/>
              <w:right w:val="single" w:sz="4" w:color="000000"/>
            </w:tcBorders>
            <w:tcMar>
              <w:top w:w="40" w:type="dxa"/>
              <w:left w:w="40" w:type="dxa"/>
              <w:bottom w:w="40" w:type="dxa"/>
              <w:right w:w="40" w:type="dxa"/>
            </w:tcMar>
            <w:vAlign w:val="top"/>
          </w:tcPr>
          <w:bookmarkStart w:id="13718" w:name="para_8d35084a_11ec_4eb8_bf07_84f58cdc78"/>
          <w:p>
            <w:pPr>
              <w:spacing w:before="180" w:after="0" w:line="240" w:lineRule="auto"/>
              <w:jc w:val="center"/>
            </w:pPr>
            <w:r>
              <w:rPr>
                <w:rFonts w:ascii="Arial" w:hAnsi="Arial"/>
                <w:color w:val="000000"/>
                <w:sz w:val="18"/>
              </w:rPr>
              <w:t>1/1</w:t>
            </w:r>
          </w:p>
          <w:bookmarkEnd w:id="13718"/>
        </w:tc>
        <w:tc>
          <w:tcPr>
            <w:tcBorders>
              <w:bottom w:val="single" w:sz="4" w:color="000000"/>
              <w:right w:val="single" w:sz="4" w:color="000000"/>
            </w:tcBorders>
            <w:tcMar>
              <w:top w:w="40" w:type="dxa"/>
              <w:left w:w="40" w:type="dxa"/>
              <w:bottom w:w="40" w:type="dxa"/>
              <w:right w:w="40" w:type="dxa"/>
            </w:tcMar>
            <w:vAlign w:val="top"/>
          </w:tcPr>
          <w:bookmarkStart w:id="13719" w:name="para_e851b25b_fbff_4f55_992f_348b2fca6d"/>
          <w:p>
            <w:pPr>
              <w:spacing w:before="180" w:after="0" w:line="240" w:lineRule="auto"/>
              <w:jc w:val="center"/>
            </w:pPr>
            <w:r>
              <w:rPr>
                <w:rFonts w:ascii="Arial" w:hAnsi="Arial"/>
                <w:color w:val="000000"/>
                <w:sz w:val="18"/>
              </w:rPr>
              <w:t>Not allowed</w:t>
            </w:r>
          </w:p>
          <w:bookmarkEnd w:id="13719"/>
        </w:tc>
        <w:tc>
          <w:tcPr>
            <w:tcBorders>
              <w:bottom w:val="single" w:sz="4" w:color="000000"/>
              <w:right w:val="single" w:sz="4" w:color="000000"/>
            </w:tcBorders>
            <w:tcMar>
              <w:top w:w="40" w:type="dxa"/>
              <w:left w:w="40" w:type="dxa"/>
              <w:bottom w:w="40" w:type="dxa"/>
              <w:right w:w="40" w:type="dxa"/>
            </w:tcMar>
            <w:vAlign w:val="top"/>
          </w:tcPr>
          <w:bookmarkStart w:id="13720" w:name="para_702ea2e4_829a_458a_9e77_f7f321a6f3"/>
          <w:p>
            <w:pPr>
              <w:spacing w:before="180" w:after="0" w:line="240" w:lineRule="auto"/>
              <w:jc w:val="center"/>
            </w:pPr>
            <w:r>
              <w:rPr>
                <w:rFonts w:ascii="Arial" w:hAnsi="Arial"/>
                <w:color w:val="000000"/>
                <w:sz w:val="18"/>
              </w:rPr>
              <w:t>O</w:t>
            </w:r>
          </w:p>
          <w:bookmarkEnd w:id="13720"/>
        </w:tc>
        <w:tc>
          <w:tcPr>
            <w:tcBorders>
              <w:bottom w:val="single" w:sz="4" w:color="000000"/>
              <w:right w:val="single" w:sz="4" w:color="000000"/>
            </w:tcBorders>
            <w:tcMar>
              <w:top w:w="40" w:type="dxa"/>
              <w:left w:w="40" w:type="dxa"/>
              <w:bottom w:w="40" w:type="dxa"/>
              <w:right w:w="40" w:type="dxa"/>
            </w:tcMar>
            <w:vAlign w:val="top"/>
          </w:tcPr>
          <w:bookmarkStart w:id="13721" w:name="para_89c0eb90_6dc6_4d9b_8ff9_09d3d97518"/>
          <w:p>
            <w:pPr>
              <w:spacing w:before="180" w:after="0" w:line="240" w:lineRule="auto"/>
              <w:jc w:val="center"/>
            </w:pPr>
            <w:r>
              <w:rPr>
                <w:rFonts w:ascii="Arial" w:hAnsi="Arial"/>
                <w:color w:val="000000"/>
                <w:sz w:val="18"/>
              </w:rPr>
              <w:t>-/1</w:t>
            </w:r>
          </w:p>
          <w:bookmarkEnd w:id="13721"/>
        </w:tc>
        <w:tc>
          <w:tcPr>
            <w:tcBorders>
              <w:bottom w:val="single" w:sz="4" w:color="000000"/>
              <w:right w:val="single" w:sz="4" w:color="000000"/>
            </w:tcBorders>
            <w:tcMar>
              <w:top w:w="40" w:type="dxa"/>
              <w:left w:w="40" w:type="dxa"/>
              <w:bottom w:w="40" w:type="dxa"/>
              <w:right w:w="40" w:type="dxa"/>
            </w:tcMar>
            <w:vAlign w:val="top"/>
          </w:tcPr>
          <w:bookmarkStart w:id="13722" w:name="para_2d019434_aa15_4a4b_b365_0851812d5e"/>
          <w:p>
            <w:pPr>
              <w:spacing w:before="180" w:after="0" w:line="240" w:lineRule="auto"/>
              <w:jc w:val="center"/>
            </w:pPr>
            <w:r>
              <w:rPr>
                <w:rFonts w:ascii="Arial" w:hAnsi="Arial"/>
                <w:color w:val="000000"/>
                <w:sz w:val="18"/>
              </w:rPr>
              <w:t>O</w:t>
            </w:r>
          </w:p>
          <w:bookmarkEnd w:id="13722"/>
        </w:tc>
        <w:tc>
          <w:tcPr>
            <w:tcBorders>
              <w:bottom w:val="single" w:sz="4" w:color="000000"/>
              <w:right w:val="single" w:sz="4" w:color="000000"/>
            </w:tcBorders>
            <w:tcMar>
              <w:top w:w="40" w:type="dxa"/>
              <w:left w:w="40" w:type="dxa"/>
              <w:bottom w:w="40" w:type="dxa"/>
              <w:right w:w="40" w:type="dxa"/>
            </w:tcMar>
            <w:vAlign w:val="top"/>
          </w:tcPr>
          <w:bookmarkStart w:id="13723" w:name="para_3e142d89_8a55_4d46_839d_f65185d189"/>
          <w:p>
            <w:pPr>
              <w:spacing w:before="180" w:after="0" w:line="240" w:lineRule="auto"/>
              <w:jc w:val="center"/>
            </w:pPr>
            <w:r>
              <w:rPr>
                <w:rFonts w:ascii="Arial" w:hAnsi="Arial"/>
                <w:color w:val="000000"/>
                <w:sz w:val="18"/>
              </w:rPr>
              <w:t>1</w:t>
            </w:r>
          </w:p>
          <w:bookmarkEnd w:id="137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24" w:name="para_d9e533f9_4726_45ce_a63e_2968a8760c"/>
          <w:p>
            <w:pPr>
              <w:spacing w:before="180" w:after="0" w:line="240" w:lineRule="auto"/>
            </w:pPr>
            <w:r>
              <w:rPr>
                <w:rFonts w:ascii="Arial" w:hAnsi="Arial"/>
                <w:color w:val="000000"/>
                <w:sz w:val="18"/>
              </w:rPr>
              <w:t>&gt;Accession Number</w:t>
            </w:r>
          </w:p>
          <w:bookmarkEnd w:id="13724"/>
        </w:tc>
        <w:tc>
          <w:tcPr>
            <w:tcBorders>
              <w:bottom w:val="single" w:sz="4" w:color="000000"/>
              <w:right w:val="single" w:sz="4" w:color="000000"/>
            </w:tcBorders>
            <w:tcMar>
              <w:top w:w="40" w:type="dxa"/>
              <w:left w:w="40" w:type="dxa"/>
              <w:bottom w:w="40" w:type="dxa"/>
              <w:right w:w="40" w:type="dxa"/>
            </w:tcMar>
            <w:vAlign w:val="top"/>
          </w:tcPr>
          <w:bookmarkStart w:id="13725" w:name="para_1bf2904f_e9f8_4583_99c9_c6b53ae3c8"/>
          <w:p>
            <w:pPr>
              <w:spacing w:before="180" w:after="0" w:line="240" w:lineRule="auto"/>
              <w:jc w:val="center"/>
            </w:pPr>
            <w:r>
              <w:rPr>
                <w:rFonts w:ascii="Arial" w:hAnsi="Arial"/>
                <w:color w:val="000000"/>
                <w:sz w:val="18"/>
              </w:rPr>
              <w:t>(0008,0050)</w:t>
            </w:r>
          </w:p>
          <w:bookmarkEnd w:id="13725"/>
        </w:tc>
        <w:tc>
          <w:tcPr>
            <w:tcBorders>
              <w:bottom w:val="single" w:sz="4" w:color="000000"/>
              <w:right w:val="single" w:sz="4" w:color="000000"/>
            </w:tcBorders>
            <w:tcMar>
              <w:top w:w="40" w:type="dxa"/>
              <w:left w:w="40" w:type="dxa"/>
              <w:bottom w:w="40" w:type="dxa"/>
              <w:right w:w="40" w:type="dxa"/>
            </w:tcMar>
            <w:vAlign w:val="top"/>
          </w:tcPr>
          <w:bookmarkStart w:id="13726" w:name="para_1b1cb519_e299_471c_8061_4a37e96b3f"/>
          <w:p>
            <w:pPr>
              <w:spacing w:before="180" w:after="0" w:line="240" w:lineRule="auto"/>
              <w:jc w:val="center"/>
            </w:pPr>
            <w:r>
              <w:rPr>
                <w:rFonts w:ascii="Arial" w:hAnsi="Arial"/>
                <w:color w:val="000000"/>
                <w:sz w:val="18"/>
              </w:rPr>
              <w:t>2/2</w:t>
            </w:r>
          </w:p>
          <w:bookmarkEnd w:id="13726"/>
        </w:tc>
        <w:tc>
          <w:tcPr>
            <w:tcBorders>
              <w:bottom w:val="single" w:sz="4" w:color="000000"/>
              <w:right w:val="single" w:sz="4" w:color="000000"/>
            </w:tcBorders>
            <w:tcMar>
              <w:top w:w="40" w:type="dxa"/>
              <w:left w:w="40" w:type="dxa"/>
              <w:bottom w:w="40" w:type="dxa"/>
              <w:right w:w="40" w:type="dxa"/>
            </w:tcMar>
            <w:vAlign w:val="top"/>
          </w:tcPr>
          <w:bookmarkStart w:id="13727" w:name="para_cb760357_c72b_4f4a_bbff_265205af0f"/>
          <w:p>
            <w:pPr>
              <w:spacing w:before="180" w:after="0" w:line="240" w:lineRule="auto"/>
              <w:jc w:val="center"/>
            </w:pPr>
            <w:r>
              <w:rPr>
                <w:rFonts w:ascii="Arial" w:hAnsi="Arial"/>
                <w:color w:val="000000"/>
                <w:sz w:val="18"/>
              </w:rPr>
              <w:t>Not allowed</w:t>
            </w:r>
          </w:p>
          <w:bookmarkEnd w:id="13727"/>
        </w:tc>
        <w:tc>
          <w:tcPr>
            <w:tcBorders>
              <w:bottom w:val="single" w:sz="4" w:color="000000"/>
              <w:right w:val="single" w:sz="4" w:color="000000"/>
            </w:tcBorders>
            <w:tcMar>
              <w:top w:w="40" w:type="dxa"/>
              <w:left w:w="40" w:type="dxa"/>
              <w:bottom w:w="40" w:type="dxa"/>
              <w:right w:w="40" w:type="dxa"/>
            </w:tcMar>
            <w:vAlign w:val="top"/>
          </w:tcPr>
          <w:bookmarkStart w:id="13728" w:name="para_6ddf1d19_d9d0_4d5f_8175_e97682f58b"/>
          <w:p>
            <w:pPr>
              <w:spacing w:before="180" w:after="0" w:line="240" w:lineRule="auto"/>
              <w:jc w:val="center"/>
            </w:pPr>
            <w:r>
              <w:rPr>
                <w:rFonts w:ascii="Arial" w:hAnsi="Arial"/>
                <w:color w:val="000000"/>
                <w:sz w:val="18"/>
              </w:rPr>
              <w:t>O</w:t>
            </w:r>
          </w:p>
          <w:bookmarkEnd w:id="13728"/>
        </w:tc>
        <w:tc>
          <w:tcPr>
            <w:tcBorders>
              <w:bottom w:val="single" w:sz="4" w:color="000000"/>
              <w:right w:val="single" w:sz="4" w:color="000000"/>
            </w:tcBorders>
            <w:tcMar>
              <w:top w:w="40" w:type="dxa"/>
              <w:left w:w="40" w:type="dxa"/>
              <w:bottom w:w="40" w:type="dxa"/>
              <w:right w:w="40" w:type="dxa"/>
            </w:tcMar>
            <w:vAlign w:val="top"/>
          </w:tcPr>
          <w:bookmarkStart w:id="13729" w:name="para_116b50a9_3c94_4dd8_b4e4_a88431a8f1"/>
          <w:p>
            <w:pPr>
              <w:spacing w:before="180" w:after="0" w:line="240" w:lineRule="auto"/>
              <w:jc w:val="center"/>
            </w:pPr>
            <w:r>
              <w:rPr>
                <w:rFonts w:ascii="Arial" w:hAnsi="Arial"/>
                <w:color w:val="000000"/>
                <w:sz w:val="18"/>
              </w:rPr>
              <w:t>-/2</w:t>
            </w:r>
          </w:p>
          <w:bookmarkEnd w:id="13729"/>
        </w:tc>
        <w:tc>
          <w:tcPr>
            <w:tcBorders>
              <w:bottom w:val="single" w:sz="4" w:color="000000"/>
              <w:right w:val="single" w:sz="4" w:color="000000"/>
            </w:tcBorders>
            <w:tcMar>
              <w:top w:w="40" w:type="dxa"/>
              <w:left w:w="40" w:type="dxa"/>
              <w:bottom w:w="40" w:type="dxa"/>
              <w:right w:w="40" w:type="dxa"/>
            </w:tcMar>
            <w:vAlign w:val="top"/>
          </w:tcPr>
          <w:bookmarkStart w:id="13730" w:name="para_418ea1e0_8dbf_4f80_83b7_9d57ef5d81"/>
          <w:p>
            <w:pPr>
              <w:spacing w:before="180" w:after="0" w:line="240" w:lineRule="auto"/>
              <w:jc w:val="center"/>
            </w:pPr>
            <w:r>
              <w:rPr>
                <w:rFonts w:ascii="Arial" w:hAnsi="Arial"/>
                <w:color w:val="000000"/>
                <w:sz w:val="18"/>
              </w:rPr>
              <w:t>R</w:t>
            </w:r>
          </w:p>
          <w:bookmarkEnd w:id="13730"/>
        </w:tc>
        <w:tc>
          <w:tcPr>
            <w:tcBorders>
              <w:bottom w:val="single" w:sz="4" w:color="000000"/>
              <w:right w:val="single" w:sz="4" w:color="000000"/>
            </w:tcBorders>
            <w:tcMar>
              <w:top w:w="40" w:type="dxa"/>
              <w:left w:w="40" w:type="dxa"/>
              <w:bottom w:w="40" w:type="dxa"/>
              <w:right w:w="40" w:type="dxa"/>
            </w:tcMar>
            <w:vAlign w:val="top"/>
          </w:tcPr>
          <w:bookmarkStart w:id="13731" w:name="para_66ebe083_3cec_481f_bcdb_6b01e20a5b"/>
          <w:p>
            <w:pPr>
              <w:spacing w:before="180" w:after="0" w:line="240" w:lineRule="auto"/>
              <w:jc w:val="center"/>
            </w:pPr>
            <w:r>
              <w:rPr>
                <w:rFonts w:ascii="Arial" w:hAnsi="Arial"/>
                <w:color w:val="000000"/>
                <w:sz w:val="18"/>
              </w:rPr>
              <w:t>2</w:t>
            </w:r>
          </w:p>
          <w:bookmarkEnd w:id="137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32" w:name="para_878fcb96_06dd_4751_854a_d66dcecc38"/>
          <w:p>
            <w:pPr>
              <w:spacing w:before="180" w:after="0" w:line="240" w:lineRule="auto"/>
            </w:pPr>
            <w:r>
              <w:rPr>
                <w:rFonts w:ascii="Arial" w:hAnsi="Arial"/>
                <w:color w:val="000000"/>
                <w:sz w:val="18"/>
              </w:rPr>
              <w:t>&gt;Issuer of Accession Number Sequence</w:t>
            </w:r>
          </w:p>
          <w:bookmarkEnd w:id="13732"/>
        </w:tc>
        <w:tc>
          <w:tcPr>
            <w:tcBorders>
              <w:bottom w:val="single" w:sz="4" w:color="000000"/>
              <w:right w:val="single" w:sz="4" w:color="000000"/>
            </w:tcBorders>
            <w:tcMar>
              <w:top w:w="40" w:type="dxa"/>
              <w:left w:w="40" w:type="dxa"/>
              <w:bottom w:w="40" w:type="dxa"/>
              <w:right w:w="40" w:type="dxa"/>
            </w:tcMar>
            <w:vAlign w:val="top"/>
          </w:tcPr>
          <w:bookmarkStart w:id="13733" w:name="para_36ff2789_a881_4fe1_9770_3383875734"/>
          <w:p>
            <w:pPr>
              <w:spacing w:before="180" w:after="0" w:line="240" w:lineRule="auto"/>
              <w:jc w:val="center"/>
            </w:pPr>
            <w:r>
              <w:rPr>
                <w:rFonts w:ascii="Arial" w:hAnsi="Arial"/>
                <w:color w:val="000000"/>
                <w:sz w:val="18"/>
              </w:rPr>
              <w:t>(0008,0051)</w:t>
            </w:r>
          </w:p>
          <w:bookmarkEnd w:id="13733"/>
        </w:tc>
        <w:tc>
          <w:tcPr>
            <w:tcBorders>
              <w:bottom w:val="single" w:sz="4" w:color="000000"/>
              <w:right w:val="single" w:sz="4" w:color="000000"/>
            </w:tcBorders>
            <w:tcMar>
              <w:top w:w="40" w:type="dxa"/>
              <w:left w:w="40" w:type="dxa"/>
              <w:bottom w:w="40" w:type="dxa"/>
              <w:right w:w="40" w:type="dxa"/>
            </w:tcMar>
            <w:vAlign w:val="top"/>
          </w:tcPr>
          <w:bookmarkStart w:id="13734" w:name="para_67c70169_05be_4924_a513_702670f793"/>
          <w:p>
            <w:pPr>
              <w:spacing w:before="180" w:after="0" w:line="240" w:lineRule="auto"/>
              <w:jc w:val="center"/>
            </w:pPr>
            <w:r>
              <w:rPr>
                <w:rFonts w:ascii="Arial" w:hAnsi="Arial"/>
                <w:color w:val="000000"/>
                <w:sz w:val="18"/>
              </w:rPr>
              <w:t>2/2</w:t>
            </w:r>
          </w:p>
          <w:bookmarkEnd w:id="13734"/>
        </w:tc>
        <w:tc>
          <w:tcPr>
            <w:tcBorders>
              <w:bottom w:val="single" w:sz="4" w:color="000000"/>
              <w:right w:val="single" w:sz="4" w:color="000000"/>
            </w:tcBorders>
            <w:tcMar>
              <w:top w:w="40" w:type="dxa"/>
              <w:left w:w="40" w:type="dxa"/>
              <w:bottom w:w="40" w:type="dxa"/>
              <w:right w:w="40" w:type="dxa"/>
            </w:tcMar>
            <w:vAlign w:val="top"/>
          </w:tcPr>
          <w:bookmarkStart w:id="13735" w:name="para_1dbbbb1e_b3e1_48fb_9e54_49595b79f3"/>
          <w:p>
            <w:pPr>
              <w:spacing w:before="180" w:after="0" w:line="240" w:lineRule="auto"/>
              <w:jc w:val="center"/>
            </w:pPr>
            <w:r>
              <w:rPr>
                <w:rFonts w:ascii="Arial" w:hAnsi="Arial"/>
                <w:color w:val="000000"/>
                <w:sz w:val="18"/>
              </w:rPr>
              <w:t>Not allowed</w:t>
            </w:r>
          </w:p>
          <w:bookmarkEnd w:id="13735"/>
        </w:tc>
        <w:tc>
          <w:tcPr>
            <w:tcBorders>
              <w:bottom w:val="single" w:sz="4" w:color="000000"/>
              <w:right w:val="single" w:sz="4" w:color="000000"/>
            </w:tcBorders>
            <w:tcMar>
              <w:top w:w="40" w:type="dxa"/>
              <w:left w:w="40" w:type="dxa"/>
              <w:bottom w:w="40" w:type="dxa"/>
              <w:right w:w="40" w:type="dxa"/>
            </w:tcMar>
            <w:vAlign w:val="top"/>
          </w:tcPr>
          <w:bookmarkStart w:id="13736" w:name="para_eab7fe95_63e1_4991_8b11_1e2dc78af2"/>
          <w:p>
            <w:pPr>
              <w:spacing w:before="180" w:after="0" w:line="240" w:lineRule="auto"/>
              <w:jc w:val="center"/>
            </w:pPr>
            <w:r>
              <w:rPr>
                <w:rFonts w:ascii="Arial" w:hAnsi="Arial"/>
                <w:color w:val="000000"/>
                <w:sz w:val="18"/>
              </w:rPr>
              <w:t>O</w:t>
            </w:r>
          </w:p>
          <w:bookmarkEnd w:id="13736"/>
        </w:tc>
        <w:tc>
          <w:tcPr>
            <w:tcBorders>
              <w:bottom w:val="single" w:sz="4" w:color="000000"/>
              <w:right w:val="single" w:sz="4" w:color="000000"/>
            </w:tcBorders>
            <w:tcMar>
              <w:top w:w="40" w:type="dxa"/>
              <w:left w:w="40" w:type="dxa"/>
              <w:bottom w:w="40" w:type="dxa"/>
              <w:right w:w="40" w:type="dxa"/>
            </w:tcMar>
            <w:vAlign w:val="top"/>
          </w:tcPr>
          <w:bookmarkStart w:id="13737" w:name="para_28b4d2df_a774_442b_9a54_6b15191f28"/>
          <w:p>
            <w:pPr>
              <w:spacing w:before="180" w:after="0" w:line="240" w:lineRule="auto"/>
              <w:jc w:val="center"/>
            </w:pPr>
            <w:r>
              <w:rPr>
                <w:rFonts w:ascii="Arial" w:hAnsi="Arial"/>
                <w:color w:val="000000"/>
                <w:sz w:val="18"/>
              </w:rPr>
              <w:t>-/2</w:t>
            </w:r>
          </w:p>
          <w:bookmarkEnd w:id="13737"/>
        </w:tc>
        <w:tc>
          <w:tcPr>
            <w:tcBorders>
              <w:bottom w:val="single" w:sz="4" w:color="000000"/>
              <w:right w:val="single" w:sz="4" w:color="000000"/>
            </w:tcBorders>
            <w:tcMar>
              <w:top w:w="40" w:type="dxa"/>
              <w:left w:w="40" w:type="dxa"/>
              <w:bottom w:w="40" w:type="dxa"/>
              <w:right w:w="40" w:type="dxa"/>
            </w:tcMar>
            <w:vAlign w:val="top"/>
          </w:tcPr>
          <w:bookmarkStart w:id="13738" w:name="para_24050f52_448b_436b_9cb7_a617331bb8"/>
          <w:p>
            <w:pPr>
              <w:spacing w:before="180" w:after="0" w:line="240" w:lineRule="auto"/>
              <w:jc w:val="center"/>
            </w:pPr>
            <w:r>
              <w:rPr>
                <w:rFonts w:ascii="Arial" w:hAnsi="Arial"/>
                <w:color w:val="000000"/>
                <w:sz w:val="18"/>
              </w:rPr>
              <w:t>R</w:t>
            </w:r>
          </w:p>
          <w:bookmarkEnd w:id="13738"/>
        </w:tc>
        <w:tc>
          <w:tcPr>
            <w:tcBorders>
              <w:bottom w:val="single" w:sz="4" w:color="000000"/>
              <w:right w:val="single" w:sz="4" w:color="000000"/>
            </w:tcBorders>
            <w:tcMar>
              <w:top w:w="40" w:type="dxa"/>
              <w:left w:w="40" w:type="dxa"/>
              <w:bottom w:w="40" w:type="dxa"/>
              <w:right w:w="40" w:type="dxa"/>
            </w:tcMar>
            <w:vAlign w:val="top"/>
          </w:tcPr>
          <w:bookmarkStart w:id="13739" w:name="para_d3615bec_fff0_4374_9416_b62e8622ab"/>
          <w:p>
            <w:pPr>
              <w:spacing w:before="180" w:after="0" w:line="240" w:lineRule="auto"/>
              <w:jc w:val="center"/>
            </w:pPr>
            <w:r>
              <w:rPr>
                <w:rFonts w:ascii="Arial" w:hAnsi="Arial"/>
                <w:color w:val="000000"/>
                <w:sz w:val="18"/>
              </w:rPr>
              <w:t>2</w:t>
            </w:r>
          </w:p>
          <w:bookmarkEnd w:id="13739"/>
        </w:tc>
        <w:tc>
          <w:tcPr>
            <w:tcBorders>
              <w:bottom w:val="single" w:sz="4" w:color="000000"/>
              <w:right w:val="single" w:sz="4" w:color="000000"/>
            </w:tcBorders>
            <w:tcMar>
              <w:top w:w="40" w:type="dxa"/>
              <w:left w:w="40" w:type="dxa"/>
              <w:bottom w:w="40" w:type="dxa"/>
              <w:right w:w="40" w:type="dxa"/>
            </w:tcMar>
            <w:vAlign w:val="top"/>
          </w:tcPr>
          <w:bookmarkStart w:id="13740" w:name="para_1799b003_7cbf_47b0_b0f5_82fa1cdaa3"/>
          <w:p>
            <w:pPr>
              <w:spacing w:before="180" w:after="0" w:line="240" w:lineRule="auto"/>
            </w:pPr>
            <w:r>
              <w:rPr>
                <w:rFonts w:ascii="Arial" w:hAnsi="Arial"/>
                <w:color w:val="000000"/>
                <w:sz w:val="18"/>
              </w:rPr>
              <w:t>The Issuer of Accession Number Sequence shall only be retrieved with Sequence Matching.</w:t>
            </w:r>
          </w:p>
          <w:bookmarkEnd w:id="13740"/>
        </w:tc>
      </w:tr>
      <w:tr>
        <w:tblPrEx/>
        <w:trPr/>
        <w:tc>
          <w:tcPr>
            <w:hMerge w:val="restart"/>
            <w:tcBorders>
              <w:left w:val="single" w:sz="4" w:color="000000"/>
              <w:bottom w:val="single" w:sz="4" w:color="000000"/>
            </w:tcBorders>
            <w:tcMar>
              <w:top w:w="40" w:type="dxa"/>
              <w:left w:w="40" w:type="dxa"/>
              <w:bottom w:w="40" w:type="dxa"/>
            </w:tcMar>
            <w:vAlign w:val="top"/>
          </w:tcPr>
          <w:bookmarkStart w:id="13741" w:name="para_8d842657_7852_45bc_88f3_bd62f5c0ae"/>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4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42" w:name="para_a736e1d4_8995_4dba_97a0_e185ca3436"/>
          <w:p>
            <w:pPr>
              <w:spacing w:before="180" w:after="0" w:line="240" w:lineRule="auto"/>
            </w:pPr>
            <w:r>
              <w:rPr>
                <w:rFonts w:ascii="Arial" w:hAnsi="Arial"/>
                <w:color w:val="000000"/>
                <w:sz w:val="18"/>
              </w:rPr>
              <w:t>&gt;Placer Order Number/Imaging Service Request</w:t>
            </w:r>
          </w:p>
          <w:bookmarkEnd w:id="13742"/>
        </w:tc>
        <w:tc>
          <w:tcPr>
            <w:tcBorders>
              <w:bottom w:val="single" w:sz="4" w:color="000000"/>
              <w:right w:val="single" w:sz="4" w:color="000000"/>
            </w:tcBorders>
            <w:tcMar>
              <w:top w:w="40" w:type="dxa"/>
              <w:left w:w="40" w:type="dxa"/>
              <w:bottom w:w="40" w:type="dxa"/>
              <w:right w:w="40" w:type="dxa"/>
            </w:tcMar>
            <w:vAlign w:val="top"/>
          </w:tcPr>
          <w:bookmarkStart w:id="13743" w:name="para_0a0cf544_d5f3_4d4c_8ac3_6407cbcb2d"/>
          <w:p>
            <w:pPr>
              <w:spacing w:before="180" w:after="0" w:line="240" w:lineRule="auto"/>
              <w:jc w:val="center"/>
            </w:pPr>
            <w:r>
              <w:rPr>
                <w:rFonts w:ascii="Arial" w:hAnsi="Arial"/>
                <w:color w:val="000000"/>
                <w:sz w:val="18"/>
              </w:rPr>
              <w:t>(0040,2016)</w:t>
            </w:r>
          </w:p>
          <w:bookmarkEnd w:id="13743"/>
        </w:tc>
        <w:tc>
          <w:tcPr>
            <w:tcBorders>
              <w:bottom w:val="single" w:sz="4" w:color="000000"/>
              <w:right w:val="single" w:sz="4" w:color="000000"/>
            </w:tcBorders>
            <w:tcMar>
              <w:top w:w="40" w:type="dxa"/>
              <w:left w:w="40" w:type="dxa"/>
              <w:bottom w:w="40" w:type="dxa"/>
              <w:right w:w="40" w:type="dxa"/>
            </w:tcMar>
            <w:vAlign w:val="top"/>
          </w:tcPr>
          <w:bookmarkStart w:id="13744" w:name="para_a849228f_1d1f_4e5f_9331_79c6d06823"/>
          <w:p>
            <w:pPr>
              <w:spacing w:before="180" w:after="0" w:line="240" w:lineRule="auto"/>
              <w:jc w:val="center"/>
            </w:pPr>
            <w:r>
              <w:rPr>
                <w:rFonts w:ascii="Arial" w:hAnsi="Arial"/>
                <w:color w:val="000000"/>
                <w:sz w:val="18"/>
              </w:rPr>
              <w:t>3/1</w:t>
            </w:r>
          </w:p>
          <w:bookmarkEnd w:id="13744"/>
        </w:tc>
        <w:tc>
          <w:tcPr>
            <w:tcBorders>
              <w:bottom w:val="single" w:sz="4" w:color="000000"/>
              <w:right w:val="single" w:sz="4" w:color="000000"/>
            </w:tcBorders>
            <w:tcMar>
              <w:top w:w="40" w:type="dxa"/>
              <w:left w:w="40" w:type="dxa"/>
              <w:bottom w:w="40" w:type="dxa"/>
              <w:right w:w="40" w:type="dxa"/>
            </w:tcMar>
            <w:vAlign w:val="top"/>
          </w:tcPr>
          <w:bookmarkStart w:id="13745" w:name="para_3a375292_5c83_49b2_bd72_9f143bad78"/>
          <w:p>
            <w:pPr>
              <w:spacing w:before="180" w:after="0" w:line="240" w:lineRule="auto"/>
              <w:jc w:val="center"/>
            </w:pPr>
            <w:r>
              <w:rPr>
                <w:rFonts w:ascii="Arial" w:hAnsi="Arial"/>
                <w:color w:val="000000"/>
                <w:sz w:val="18"/>
              </w:rPr>
              <w:t>Not allowed</w:t>
            </w:r>
          </w:p>
          <w:bookmarkEnd w:id="13745"/>
        </w:tc>
        <w:tc>
          <w:tcPr>
            <w:tcBorders>
              <w:bottom w:val="single" w:sz="4" w:color="000000"/>
              <w:right w:val="single" w:sz="4" w:color="000000"/>
            </w:tcBorders>
            <w:tcMar>
              <w:top w:w="40" w:type="dxa"/>
              <w:left w:w="40" w:type="dxa"/>
              <w:bottom w:w="40" w:type="dxa"/>
              <w:right w:w="40" w:type="dxa"/>
            </w:tcMar>
            <w:vAlign w:val="top"/>
          </w:tcPr>
          <w:bookmarkStart w:id="13746" w:name="para_d18d33cc_5569_4bb7_940e_e2e369ae6d"/>
          <w:p>
            <w:pPr>
              <w:spacing w:before="180" w:after="0" w:line="240" w:lineRule="auto"/>
              <w:jc w:val="center"/>
            </w:pPr>
            <w:r>
              <w:rPr>
                <w:rFonts w:ascii="Arial" w:hAnsi="Arial"/>
                <w:color w:val="000000"/>
                <w:sz w:val="18"/>
              </w:rPr>
              <w:t>O</w:t>
            </w:r>
          </w:p>
          <w:bookmarkEnd w:id="13746"/>
        </w:tc>
        <w:tc>
          <w:tcPr>
            <w:tcBorders>
              <w:bottom w:val="single" w:sz="4" w:color="000000"/>
              <w:right w:val="single" w:sz="4" w:color="000000"/>
            </w:tcBorders>
            <w:tcMar>
              <w:top w:w="40" w:type="dxa"/>
              <w:left w:w="40" w:type="dxa"/>
              <w:bottom w:w="40" w:type="dxa"/>
              <w:right w:w="40" w:type="dxa"/>
            </w:tcMar>
            <w:vAlign w:val="top"/>
          </w:tcPr>
          <w:bookmarkStart w:id="13747" w:name="para_709aed28_7ab8_417b_979c_224fe4cd9c"/>
          <w:p>
            <w:pPr>
              <w:spacing w:before="180" w:after="0" w:line="240" w:lineRule="auto"/>
              <w:jc w:val="center"/>
            </w:pPr>
            <w:r>
              <w:rPr>
                <w:rFonts w:ascii="Arial" w:hAnsi="Arial"/>
                <w:color w:val="000000"/>
                <w:sz w:val="18"/>
              </w:rPr>
              <w:t>-/1</w:t>
            </w:r>
          </w:p>
          <w:bookmarkEnd w:id="13747"/>
        </w:tc>
        <w:tc>
          <w:tcPr>
            <w:tcBorders>
              <w:bottom w:val="single" w:sz="4" w:color="000000"/>
              <w:right w:val="single" w:sz="4" w:color="000000"/>
            </w:tcBorders>
            <w:tcMar>
              <w:top w:w="40" w:type="dxa"/>
              <w:left w:w="40" w:type="dxa"/>
              <w:bottom w:w="40" w:type="dxa"/>
              <w:right w:w="40" w:type="dxa"/>
            </w:tcMar>
            <w:vAlign w:val="top"/>
          </w:tcPr>
          <w:bookmarkStart w:id="13748" w:name="para_6d61f67e_382f_44f0_9b6c_40601b6696"/>
          <w:p>
            <w:pPr>
              <w:spacing w:before="180" w:after="0" w:line="240" w:lineRule="auto"/>
              <w:jc w:val="center"/>
            </w:pPr>
            <w:r>
              <w:rPr>
                <w:rFonts w:ascii="Arial" w:hAnsi="Arial"/>
                <w:color w:val="000000"/>
                <w:sz w:val="18"/>
              </w:rPr>
              <w:t>O</w:t>
            </w:r>
          </w:p>
          <w:bookmarkEnd w:id="13748"/>
        </w:tc>
        <w:tc>
          <w:tcPr>
            <w:tcBorders>
              <w:bottom w:val="single" w:sz="4" w:color="000000"/>
              <w:right w:val="single" w:sz="4" w:color="000000"/>
            </w:tcBorders>
            <w:tcMar>
              <w:top w:w="40" w:type="dxa"/>
              <w:left w:w="40" w:type="dxa"/>
              <w:bottom w:w="40" w:type="dxa"/>
              <w:right w:w="40" w:type="dxa"/>
            </w:tcMar>
            <w:vAlign w:val="top"/>
          </w:tcPr>
          <w:bookmarkStart w:id="13749" w:name="para_dcda9ff1_286b_4433_841b_5a36477caa"/>
          <w:p>
            <w:pPr>
              <w:spacing w:before="180" w:after="0" w:line="240" w:lineRule="auto"/>
              <w:jc w:val="center"/>
            </w:pPr>
            <w:r>
              <w:rPr>
                <w:rFonts w:ascii="Arial" w:hAnsi="Arial"/>
                <w:color w:val="000000"/>
                <w:sz w:val="18"/>
              </w:rPr>
              <w:t>1C</w:t>
            </w:r>
          </w:p>
          <w:bookmarkEnd w:id="13749"/>
        </w:tc>
        <w:tc>
          <w:tcPr>
            <w:tcBorders>
              <w:bottom w:val="single" w:sz="4" w:color="000000"/>
              <w:right w:val="single" w:sz="4" w:color="000000"/>
            </w:tcBorders>
            <w:tcMar>
              <w:top w:w="40" w:type="dxa"/>
              <w:left w:w="40" w:type="dxa"/>
              <w:bottom w:w="40" w:type="dxa"/>
              <w:right w:w="40" w:type="dxa"/>
            </w:tcMar>
            <w:vAlign w:val="top"/>
          </w:tcPr>
          <w:bookmarkStart w:id="13750" w:name="para_7a088975_2b69_4cda_a091_470b0ff1f8"/>
          <w:p>
            <w:pPr>
              <w:spacing w:before="180" w:after="0" w:line="240" w:lineRule="auto"/>
            </w:pPr>
            <w:r>
              <w:rPr>
                <w:rFonts w:ascii="Arial" w:hAnsi="Arial"/>
                <w:color w:val="000000"/>
                <w:sz w:val="18"/>
              </w:rPr>
              <w:t>Required if set.</w:t>
            </w:r>
          </w:p>
          <w:bookmarkEnd w:id="137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51" w:name="para_0505f42e_4cb5_4152_b263_38268ccc8d"/>
          <w:p>
            <w:pPr>
              <w:spacing w:before="180" w:after="0" w:line="240" w:lineRule="auto"/>
            </w:pPr>
            <w:r>
              <w:rPr>
                <w:rFonts w:ascii="Arial" w:hAnsi="Arial"/>
                <w:color w:val="000000"/>
                <w:sz w:val="18"/>
              </w:rPr>
              <w:t>&gt;Order Placer Identifier Sequence</w:t>
            </w:r>
          </w:p>
          <w:bookmarkEnd w:id="13751"/>
        </w:tc>
        <w:tc>
          <w:tcPr>
            <w:tcBorders>
              <w:bottom w:val="single" w:sz="4" w:color="000000"/>
              <w:right w:val="single" w:sz="4" w:color="000000"/>
            </w:tcBorders>
            <w:tcMar>
              <w:top w:w="40" w:type="dxa"/>
              <w:left w:w="40" w:type="dxa"/>
              <w:bottom w:w="40" w:type="dxa"/>
              <w:right w:w="40" w:type="dxa"/>
            </w:tcMar>
            <w:vAlign w:val="top"/>
          </w:tcPr>
          <w:bookmarkStart w:id="13752" w:name="para_3059c425_6d5b_4daf_b987_2e61964e1e"/>
          <w:p>
            <w:pPr>
              <w:spacing w:before="180" w:after="0" w:line="240" w:lineRule="auto"/>
              <w:jc w:val="center"/>
            </w:pPr>
            <w:r>
              <w:rPr>
                <w:rFonts w:ascii="Arial" w:hAnsi="Arial"/>
                <w:color w:val="000000"/>
                <w:sz w:val="18"/>
              </w:rPr>
              <w:t>(0040,0026)</w:t>
            </w:r>
          </w:p>
          <w:bookmarkEnd w:id="13752"/>
        </w:tc>
        <w:tc>
          <w:tcPr>
            <w:tcBorders>
              <w:bottom w:val="single" w:sz="4" w:color="000000"/>
              <w:right w:val="single" w:sz="4" w:color="000000"/>
            </w:tcBorders>
            <w:tcMar>
              <w:top w:w="40" w:type="dxa"/>
              <w:left w:w="40" w:type="dxa"/>
              <w:bottom w:w="40" w:type="dxa"/>
              <w:right w:w="40" w:type="dxa"/>
            </w:tcMar>
            <w:vAlign w:val="top"/>
          </w:tcPr>
          <w:bookmarkStart w:id="13753" w:name="para_f3113619_b823_4721_88f6_154ea6f791"/>
          <w:p>
            <w:pPr>
              <w:spacing w:before="180" w:after="0" w:line="240" w:lineRule="auto"/>
              <w:jc w:val="center"/>
            </w:pPr>
            <w:r>
              <w:rPr>
                <w:rFonts w:ascii="Arial" w:hAnsi="Arial"/>
                <w:color w:val="000000"/>
                <w:sz w:val="18"/>
              </w:rPr>
              <w:t>2/2</w:t>
            </w:r>
          </w:p>
          <w:bookmarkEnd w:id="13753"/>
        </w:tc>
        <w:tc>
          <w:tcPr>
            <w:tcBorders>
              <w:bottom w:val="single" w:sz="4" w:color="000000"/>
              <w:right w:val="single" w:sz="4" w:color="000000"/>
            </w:tcBorders>
            <w:tcMar>
              <w:top w:w="40" w:type="dxa"/>
              <w:left w:w="40" w:type="dxa"/>
              <w:bottom w:w="40" w:type="dxa"/>
              <w:right w:w="40" w:type="dxa"/>
            </w:tcMar>
            <w:vAlign w:val="top"/>
          </w:tcPr>
          <w:bookmarkStart w:id="13754" w:name="para_c7b28eac_8683_4608_be5c_b1791773be"/>
          <w:p>
            <w:pPr>
              <w:spacing w:before="180" w:after="0" w:line="240" w:lineRule="auto"/>
              <w:jc w:val="center"/>
            </w:pPr>
            <w:r>
              <w:rPr>
                <w:rFonts w:ascii="Arial" w:hAnsi="Arial"/>
                <w:color w:val="000000"/>
                <w:sz w:val="18"/>
              </w:rPr>
              <w:t>Not allowed</w:t>
            </w:r>
          </w:p>
          <w:bookmarkEnd w:id="13754"/>
        </w:tc>
        <w:tc>
          <w:tcPr>
            <w:tcBorders>
              <w:bottom w:val="single" w:sz="4" w:color="000000"/>
              <w:right w:val="single" w:sz="4" w:color="000000"/>
            </w:tcBorders>
            <w:tcMar>
              <w:top w:w="40" w:type="dxa"/>
              <w:left w:w="40" w:type="dxa"/>
              <w:bottom w:w="40" w:type="dxa"/>
              <w:right w:w="40" w:type="dxa"/>
            </w:tcMar>
            <w:vAlign w:val="top"/>
          </w:tcPr>
          <w:bookmarkStart w:id="13755" w:name="para_fbf9a1ff_f3dd_451e_83b5_7b549e9efa"/>
          <w:p>
            <w:pPr>
              <w:spacing w:before="180" w:after="0" w:line="240" w:lineRule="auto"/>
              <w:jc w:val="center"/>
            </w:pPr>
            <w:r>
              <w:rPr>
                <w:rFonts w:ascii="Arial" w:hAnsi="Arial"/>
                <w:color w:val="000000"/>
                <w:sz w:val="18"/>
              </w:rPr>
              <w:t>O</w:t>
            </w:r>
          </w:p>
          <w:bookmarkEnd w:id="13755"/>
        </w:tc>
        <w:tc>
          <w:tcPr>
            <w:tcBorders>
              <w:bottom w:val="single" w:sz="4" w:color="000000"/>
              <w:right w:val="single" w:sz="4" w:color="000000"/>
            </w:tcBorders>
            <w:tcMar>
              <w:top w:w="40" w:type="dxa"/>
              <w:left w:w="40" w:type="dxa"/>
              <w:bottom w:w="40" w:type="dxa"/>
              <w:right w:w="40" w:type="dxa"/>
            </w:tcMar>
            <w:vAlign w:val="top"/>
          </w:tcPr>
          <w:bookmarkStart w:id="13756" w:name="para_959657be_3a4c_4688_9553_515d01f157"/>
          <w:p>
            <w:pPr>
              <w:spacing w:before="180" w:after="0" w:line="240" w:lineRule="auto"/>
              <w:jc w:val="center"/>
            </w:pPr>
            <w:r>
              <w:rPr>
                <w:rFonts w:ascii="Arial" w:hAnsi="Arial"/>
                <w:color w:val="000000"/>
                <w:sz w:val="18"/>
              </w:rPr>
              <w:t>-/2</w:t>
            </w:r>
          </w:p>
          <w:bookmarkEnd w:id="13756"/>
        </w:tc>
        <w:tc>
          <w:tcPr>
            <w:tcBorders>
              <w:bottom w:val="single" w:sz="4" w:color="000000"/>
              <w:right w:val="single" w:sz="4" w:color="000000"/>
            </w:tcBorders>
            <w:tcMar>
              <w:top w:w="40" w:type="dxa"/>
              <w:left w:w="40" w:type="dxa"/>
              <w:bottom w:w="40" w:type="dxa"/>
              <w:right w:w="40" w:type="dxa"/>
            </w:tcMar>
            <w:vAlign w:val="top"/>
          </w:tcPr>
          <w:bookmarkStart w:id="13757" w:name="para_57ccf5fe_f6a5_49b0_9a88_f7b18f28eb"/>
          <w:p>
            <w:pPr>
              <w:spacing w:before="180" w:after="0" w:line="240" w:lineRule="auto"/>
              <w:jc w:val="center"/>
            </w:pPr>
            <w:r>
              <w:rPr>
                <w:rFonts w:ascii="Arial" w:hAnsi="Arial"/>
                <w:color w:val="000000"/>
                <w:sz w:val="18"/>
              </w:rPr>
              <w:t>O</w:t>
            </w:r>
          </w:p>
          <w:bookmarkEnd w:id="13757"/>
        </w:tc>
        <w:tc>
          <w:tcPr>
            <w:tcBorders>
              <w:bottom w:val="single" w:sz="4" w:color="000000"/>
              <w:right w:val="single" w:sz="4" w:color="000000"/>
            </w:tcBorders>
            <w:tcMar>
              <w:top w:w="40" w:type="dxa"/>
              <w:left w:w="40" w:type="dxa"/>
              <w:bottom w:w="40" w:type="dxa"/>
              <w:right w:w="40" w:type="dxa"/>
            </w:tcMar>
            <w:vAlign w:val="top"/>
          </w:tcPr>
          <w:bookmarkStart w:id="13758" w:name="para_6ceac47f_33cf_4e39_9f3f_2544a0bd20"/>
          <w:p>
            <w:pPr>
              <w:spacing w:before="180" w:after="0" w:line="240" w:lineRule="auto"/>
              <w:jc w:val="center"/>
            </w:pPr>
            <w:r>
              <w:rPr>
                <w:rFonts w:ascii="Arial" w:hAnsi="Arial"/>
                <w:color w:val="000000"/>
                <w:sz w:val="18"/>
              </w:rPr>
              <w:t>2</w:t>
            </w:r>
          </w:p>
          <w:bookmarkEnd w:id="13758"/>
        </w:tc>
        <w:tc>
          <w:tcPr>
            <w:tcBorders>
              <w:bottom w:val="single" w:sz="4" w:color="000000"/>
              <w:right w:val="single" w:sz="4" w:color="000000"/>
            </w:tcBorders>
            <w:tcMar>
              <w:top w:w="40" w:type="dxa"/>
              <w:left w:w="40" w:type="dxa"/>
              <w:bottom w:w="40" w:type="dxa"/>
              <w:right w:w="40" w:type="dxa"/>
            </w:tcMar>
            <w:vAlign w:val="top"/>
          </w:tcPr>
          <w:bookmarkStart w:id="13759" w:name="para_6247c350_1c23_4e38_b6de_3707321295"/>
          <w:p>
            <w:pPr>
              <w:spacing w:before="180" w:after="0" w:line="240" w:lineRule="auto"/>
            </w:pPr>
            <w:r>
              <w:rPr>
                <w:rFonts w:ascii="Arial" w:hAnsi="Arial"/>
                <w:color w:val="000000"/>
                <w:sz w:val="18"/>
              </w:rPr>
              <w:t>The Order Placer Identifier Sequence shall only be retrieved with Sequence Matching.</w:t>
            </w:r>
          </w:p>
          <w:bookmarkEnd w:id="13759"/>
        </w:tc>
      </w:tr>
      <w:tr>
        <w:tblPrEx/>
        <w:trPr/>
        <w:tc>
          <w:tcPr>
            <w:hMerge w:val="restart"/>
            <w:tcBorders>
              <w:left w:val="single" w:sz="4" w:color="000000"/>
              <w:bottom w:val="single" w:sz="4" w:color="000000"/>
            </w:tcBorders>
            <w:tcMar>
              <w:top w:w="40" w:type="dxa"/>
              <w:left w:w="40" w:type="dxa"/>
              <w:bottom w:w="40" w:type="dxa"/>
            </w:tcMar>
            <w:vAlign w:val="top"/>
          </w:tcPr>
          <w:bookmarkStart w:id="13760" w:name="para_c899d655_13f1_4aa6_918f_f1765e233a"/>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6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61" w:name="para_88a2048b_209d_4db1_9313_4dcc25e77d"/>
          <w:p>
            <w:pPr>
              <w:spacing w:before="180" w:after="0" w:line="240" w:lineRule="auto"/>
            </w:pPr>
            <w:r>
              <w:rPr>
                <w:rFonts w:ascii="Arial" w:hAnsi="Arial"/>
                <w:color w:val="000000"/>
                <w:sz w:val="18"/>
              </w:rPr>
              <w:t>&gt;Filler Order Number/Imaging Service Request</w:t>
            </w:r>
          </w:p>
          <w:bookmarkEnd w:id="13761"/>
        </w:tc>
        <w:tc>
          <w:tcPr>
            <w:tcBorders>
              <w:bottom w:val="single" w:sz="4" w:color="000000"/>
              <w:right w:val="single" w:sz="4" w:color="000000"/>
            </w:tcBorders>
            <w:tcMar>
              <w:top w:w="40" w:type="dxa"/>
              <w:left w:w="40" w:type="dxa"/>
              <w:bottom w:w="40" w:type="dxa"/>
              <w:right w:w="40" w:type="dxa"/>
            </w:tcMar>
            <w:vAlign w:val="top"/>
          </w:tcPr>
          <w:bookmarkStart w:id="13762" w:name="para_da1cf306_5c74_44ce_b863_e0dfea060b"/>
          <w:p>
            <w:pPr>
              <w:spacing w:before="180" w:after="0" w:line="240" w:lineRule="auto"/>
              <w:jc w:val="center"/>
            </w:pPr>
            <w:r>
              <w:rPr>
                <w:rFonts w:ascii="Arial" w:hAnsi="Arial"/>
                <w:color w:val="000000"/>
                <w:sz w:val="18"/>
              </w:rPr>
              <w:t>(0040,2017)</w:t>
            </w:r>
          </w:p>
          <w:bookmarkEnd w:id="13762"/>
        </w:tc>
        <w:tc>
          <w:tcPr>
            <w:tcBorders>
              <w:bottom w:val="single" w:sz="4" w:color="000000"/>
              <w:right w:val="single" w:sz="4" w:color="000000"/>
            </w:tcBorders>
            <w:tcMar>
              <w:top w:w="40" w:type="dxa"/>
              <w:left w:w="40" w:type="dxa"/>
              <w:bottom w:w="40" w:type="dxa"/>
              <w:right w:w="40" w:type="dxa"/>
            </w:tcMar>
            <w:vAlign w:val="top"/>
          </w:tcPr>
          <w:bookmarkStart w:id="13763" w:name="para_b0a3a7a8_629c_481d_bcc9_bbfc60bed9"/>
          <w:p>
            <w:pPr>
              <w:spacing w:before="180" w:after="0" w:line="240" w:lineRule="auto"/>
              <w:jc w:val="center"/>
            </w:pPr>
            <w:r>
              <w:rPr>
                <w:rFonts w:ascii="Arial" w:hAnsi="Arial"/>
                <w:color w:val="000000"/>
                <w:sz w:val="18"/>
              </w:rPr>
              <w:t>3/1</w:t>
            </w:r>
          </w:p>
          <w:bookmarkEnd w:id="13763"/>
        </w:tc>
        <w:tc>
          <w:tcPr>
            <w:tcBorders>
              <w:bottom w:val="single" w:sz="4" w:color="000000"/>
              <w:right w:val="single" w:sz="4" w:color="000000"/>
            </w:tcBorders>
            <w:tcMar>
              <w:top w:w="40" w:type="dxa"/>
              <w:left w:w="40" w:type="dxa"/>
              <w:bottom w:w="40" w:type="dxa"/>
              <w:right w:w="40" w:type="dxa"/>
            </w:tcMar>
            <w:vAlign w:val="top"/>
          </w:tcPr>
          <w:bookmarkStart w:id="13764" w:name="para_dbeeb4d3_0c36_407f_a22e_c54b4e8915"/>
          <w:p>
            <w:pPr>
              <w:spacing w:before="180" w:after="0" w:line="240" w:lineRule="auto"/>
              <w:jc w:val="center"/>
            </w:pPr>
            <w:r>
              <w:rPr>
                <w:rFonts w:ascii="Arial" w:hAnsi="Arial"/>
                <w:color w:val="000000"/>
                <w:sz w:val="18"/>
              </w:rPr>
              <w:t>Not allowed</w:t>
            </w:r>
          </w:p>
          <w:bookmarkEnd w:id="13764"/>
        </w:tc>
        <w:tc>
          <w:tcPr>
            <w:tcBorders>
              <w:bottom w:val="single" w:sz="4" w:color="000000"/>
              <w:right w:val="single" w:sz="4" w:color="000000"/>
            </w:tcBorders>
            <w:tcMar>
              <w:top w:w="40" w:type="dxa"/>
              <w:left w:w="40" w:type="dxa"/>
              <w:bottom w:w="40" w:type="dxa"/>
              <w:right w:w="40" w:type="dxa"/>
            </w:tcMar>
            <w:vAlign w:val="top"/>
          </w:tcPr>
          <w:bookmarkStart w:id="13765" w:name="para_7be0e522_47db_4817_ab38_9b15247d2c"/>
          <w:p>
            <w:pPr>
              <w:spacing w:before="180" w:after="0" w:line="240" w:lineRule="auto"/>
              <w:jc w:val="center"/>
            </w:pPr>
            <w:r>
              <w:rPr>
                <w:rFonts w:ascii="Arial" w:hAnsi="Arial"/>
                <w:color w:val="000000"/>
                <w:sz w:val="18"/>
              </w:rPr>
              <w:t>O</w:t>
            </w:r>
          </w:p>
          <w:bookmarkEnd w:id="13765"/>
        </w:tc>
        <w:tc>
          <w:tcPr>
            <w:tcBorders>
              <w:bottom w:val="single" w:sz="4" w:color="000000"/>
              <w:right w:val="single" w:sz="4" w:color="000000"/>
            </w:tcBorders>
            <w:tcMar>
              <w:top w:w="40" w:type="dxa"/>
              <w:left w:w="40" w:type="dxa"/>
              <w:bottom w:w="40" w:type="dxa"/>
              <w:right w:w="40" w:type="dxa"/>
            </w:tcMar>
            <w:vAlign w:val="top"/>
          </w:tcPr>
          <w:bookmarkStart w:id="13766" w:name="para_91a00a52_6ba9_4a8a_9912_05bda1f3e0"/>
          <w:p>
            <w:pPr>
              <w:spacing w:before="180" w:after="0" w:line="240" w:lineRule="auto"/>
              <w:jc w:val="center"/>
            </w:pPr>
            <w:r>
              <w:rPr>
                <w:rFonts w:ascii="Arial" w:hAnsi="Arial"/>
                <w:color w:val="000000"/>
                <w:sz w:val="18"/>
              </w:rPr>
              <w:t>-/1</w:t>
            </w:r>
          </w:p>
          <w:bookmarkEnd w:id="13766"/>
        </w:tc>
        <w:tc>
          <w:tcPr>
            <w:tcBorders>
              <w:bottom w:val="single" w:sz="4" w:color="000000"/>
              <w:right w:val="single" w:sz="4" w:color="000000"/>
            </w:tcBorders>
            <w:tcMar>
              <w:top w:w="40" w:type="dxa"/>
              <w:left w:w="40" w:type="dxa"/>
              <w:bottom w:w="40" w:type="dxa"/>
              <w:right w:w="40" w:type="dxa"/>
            </w:tcMar>
            <w:vAlign w:val="top"/>
          </w:tcPr>
          <w:bookmarkStart w:id="13767" w:name="para_57e686d9_b510_44ff_bfb1_42dfe92bf6"/>
          <w:p>
            <w:pPr>
              <w:spacing w:before="180" w:after="0" w:line="240" w:lineRule="auto"/>
              <w:jc w:val="center"/>
            </w:pPr>
            <w:r>
              <w:rPr>
                <w:rFonts w:ascii="Arial" w:hAnsi="Arial"/>
                <w:color w:val="000000"/>
                <w:sz w:val="18"/>
              </w:rPr>
              <w:t>O</w:t>
            </w:r>
          </w:p>
          <w:bookmarkEnd w:id="13767"/>
        </w:tc>
        <w:tc>
          <w:tcPr>
            <w:tcBorders>
              <w:bottom w:val="single" w:sz="4" w:color="000000"/>
              <w:right w:val="single" w:sz="4" w:color="000000"/>
            </w:tcBorders>
            <w:tcMar>
              <w:top w:w="40" w:type="dxa"/>
              <w:left w:w="40" w:type="dxa"/>
              <w:bottom w:w="40" w:type="dxa"/>
              <w:right w:w="40" w:type="dxa"/>
            </w:tcMar>
            <w:vAlign w:val="top"/>
          </w:tcPr>
          <w:bookmarkStart w:id="13768" w:name="para_32b938ff_aede_4230_9a7a_ecaf79a032"/>
          <w:p>
            <w:pPr>
              <w:spacing w:before="180" w:after="0" w:line="240" w:lineRule="auto"/>
              <w:jc w:val="center"/>
            </w:pPr>
            <w:r>
              <w:rPr>
                <w:rFonts w:ascii="Arial" w:hAnsi="Arial"/>
                <w:color w:val="000000"/>
                <w:sz w:val="18"/>
              </w:rPr>
              <w:t>1C</w:t>
            </w:r>
          </w:p>
          <w:bookmarkEnd w:id="13768"/>
        </w:tc>
        <w:tc>
          <w:tcPr>
            <w:tcBorders>
              <w:bottom w:val="single" w:sz="4" w:color="000000"/>
              <w:right w:val="single" w:sz="4" w:color="000000"/>
            </w:tcBorders>
            <w:tcMar>
              <w:top w:w="40" w:type="dxa"/>
              <w:left w:w="40" w:type="dxa"/>
              <w:bottom w:w="40" w:type="dxa"/>
              <w:right w:w="40" w:type="dxa"/>
            </w:tcMar>
            <w:vAlign w:val="top"/>
          </w:tcPr>
          <w:bookmarkStart w:id="13769" w:name="para_7a6afe30_5217_4796_9bed_8c81a2c273"/>
          <w:p>
            <w:pPr>
              <w:spacing w:before="180" w:after="0" w:line="240" w:lineRule="auto"/>
            </w:pPr>
            <w:r>
              <w:rPr>
                <w:rFonts w:ascii="Arial" w:hAnsi="Arial"/>
                <w:color w:val="000000"/>
                <w:sz w:val="18"/>
              </w:rPr>
              <w:t>Required if set.</w:t>
            </w:r>
          </w:p>
          <w:bookmarkEnd w:id="13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70" w:name="para_1a705517_45ff_4349_99f5_d8c09a17c2"/>
          <w:p>
            <w:pPr>
              <w:spacing w:before="180" w:after="0" w:line="240" w:lineRule="auto"/>
            </w:pPr>
            <w:r>
              <w:rPr>
                <w:rFonts w:ascii="Arial" w:hAnsi="Arial"/>
                <w:color w:val="000000"/>
                <w:sz w:val="18"/>
              </w:rPr>
              <w:t>&gt;Order Filler Identifier Sequence</w:t>
            </w:r>
          </w:p>
          <w:bookmarkEnd w:id="13770"/>
        </w:tc>
        <w:tc>
          <w:tcPr>
            <w:tcBorders>
              <w:bottom w:val="single" w:sz="4" w:color="000000"/>
              <w:right w:val="single" w:sz="4" w:color="000000"/>
            </w:tcBorders>
            <w:tcMar>
              <w:top w:w="40" w:type="dxa"/>
              <w:left w:w="40" w:type="dxa"/>
              <w:bottom w:w="40" w:type="dxa"/>
              <w:right w:w="40" w:type="dxa"/>
            </w:tcMar>
            <w:vAlign w:val="top"/>
          </w:tcPr>
          <w:bookmarkStart w:id="13771" w:name="para_bb9d02b7_ab16_4538_8658_79d1ab833d"/>
          <w:p>
            <w:pPr>
              <w:spacing w:before="180" w:after="0" w:line="240" w:lineRule="auto"/>
              <w:jc w:val="center"/>
            </w:pPr>
            <w:r>
              <w:rPr>
                <w:rFonts w:ascii="Arial" w:hAnsi="Arial"/>
                <w:color w:val="000000"/>
                <w:sz w:val="18"/>
              </w:rPr>
              <w:t>(0040,0027)</w:t>
            </w:r>
          </w:p>
          <w:bookmarkEnd w:id="13771"/>
        </w:tc>
        <w:tc>
          <w:tcPr>
            <w:tcBorders>
              <w:bottom w:val="single" w:sz="4" w:color="000000"/>
              <w:right w:val="single" w:sz="4" w:color="000000"/>
            </w:tcBorders>
            <w:tcMar>
              <w:top w:w="40" w:type="dxa"/>
              <w:left w:w="40" w:type="dxa"/>
              <w:bottom w:w="40" w:type="dxa"/>
              <w:right w:w="40" w:type="dxa"/>
            </w:tcMar>
            <w:vAlign w:val="top"/>
          </w:tcPr>
          <w:bookmarkStart w:id="13772" w:name="para_2264f3e1_cb83_4c52_812e_4bdb834de6"/>
          <w:p>
            <w:pPr>
              <w:spacing w:before="180" w:after="0" w:line="240" w:lineRule="auto"/>
              <w:jc w:val="center"/>
            </w:pPr>
            <w:r>
              <w:rPr>
                <w:rFonts w:ascii="Arial" w:hAnsi="Arial"/>
                <w:color w:val="000000"/>
                <w:sz w:val="18"/>
              </w:rPr>
              <w:t>2/2</w:t>
            </w:r>
          </w:p>
          <w:bookmarkEnd w:id="13772"/>
        </w:tc>
        <w:tc>
          <w:tcPr>
            <w:tcBorders>
              <w:bottom w:val="single" w:sz="4" w:color="000000"/>
              <w:right w:val="single" w:sz="4" w:color="000000"/>
            </w:tcBorders>
            <w:tcMar>
              <w:top w:w="40" w:type="dxa"/>
              <w:left w:w="40" w:type="dxa"/>
              <w:bottom w:w="40" w:type="dxa"/>
              <w:right w:w="40" w:type="dxa"/>
            </w:tcMar>
            <w:vAlign w:val="top"/>
          </w:tcPr>
          <w:bookmarkStart w:id="13773" w:name="para_56e843f8_55db_4547_9414_60aa41fa0d"/>
          <w:p>
            <w:pPr>
              <w:spacing w:before="180" w:after="0" w:line="240" w:lineRule="auto"/>
              <w:jc w:val="center"/>
            </w:pPr>
            <w:r>
              <w:rPr>
                <w:rFonts w:ascii="Arial" w:hAnsi="Arial"/>
                <w:color w:val="000000"/>
                <w:sz w:val="18"/>
              </w:rPr>
              <w:t>Not allowed</w:t>
            </w:r>
          </w:p>
          <w:bookmarkEnd w:id="13773"/>
        </w:tc>
        <w:tc>
          <w:tcPr>
            <w:tcBorders>
              <w:bottom w:val="single" w:sz="4" w:color="000000"/>
              <w:right w:val="single" w:sz="4" w:color="000000"/>
            </w:tcBorders>
            <w:tcMar>
              <w:top w:w="40" w:type="dxa"/>
              <w:left w:w="40" w:type="dxa"/>
              <w:bottom w:w="40" w:type="dxa"/>
              <w:right w:w="40" w:type="dxa"/>
            </w:tcMar>
            <w:vAlign w:val="top"/>
          </w:tcPr>
          <w:bookmarkStart w:id="13774" w:name="para_043f52c7_cb7e_4091_814d_b0ca37598a"/>
          <w:p>
            <w:pPr>
              <w:spacing w:before="180" w:after="0" w:line="240" w:lineRule="auto"/>
              <w:jc w:val="center"/>
            </w:pPr>
            <w:r>
              <w:rPr>
                <w:rFonts w:ascii="Arial" w:hAnsi="Arial"/>
                <w:color w:val="000000"/>
                <w:sz w:val="18"/>
              </w:rPr>
              <w:t>O</w:t>
            </w:r>
          </w:p>
          <w:bookmarkEnd w:id="13774"/>
        </w:tc>
        <w:tc>
          <w:tcPr>
            <w:tcBorders>
              <w:bottom w:val="single" w:sz="4" w:color="000000"/>
              <w:right w:val="single" w:sz="4" w:color="000000"/>
            </w:tcBorders>
            <w:tcMar>
              <w:top w:w="40" w:type="dxa"/>
              <w:left w:w="40" w:type="dxa"/>
              <w:bottom w:w="40" w:type="dxa"/>
              <w:right w:w="40" w:type="dxa"/>
            </w:tcMar>
            <w:vAlign w:val="top"/>
          </w:tcPr>
          <w:bookmarkStart w:id="13775" w:name="para_6fcaa7d2_70a7_4941_bff9_f4ccfeb23e"/>
          <w:p>
            <w:pPr>
              <w:spacing w:before="180" w:after="0" w:line="240" w:lineRule="auto"/>
              <w:jc w:val="center"/>
            </w:pPr>
            <w:r>
              <w:rPr>
                <w:rFonts w:ascii="Arial" w:hAnsi="Arial"/>
                <w:color w:val="000000"/>
                <w:sz w:val="18"/>
              </w:rPr>
              <w:t>-/2</w:t>
            </w:r>
          </w:p>
          <w:bookmarkEnd w:id="13775"/>
        </w:tc>
        <w:tc>
          <w:tcPr>
            <w:tcBorders>
              <w:bottom w:val="single" w:sz="4" w:color="000000"/>
              <w:right w:val="single" w:sz="4" w:color="000000"/>
            </w:tcBorders>
            <w:tcMar>
              <w:top w:w="40" w:type="dxa"/>
              <w:left w:w="40" w:type="dxa"/>
              <w:bottom w:w="40" w:type="dxa"/>
              <w:right w:w="40" w:type="dxa"/>
            </w:tcMar>
            <w:vAlign w:val="top"/>
          </w:tcPr>
          <w:bookmarkStart w:id="13776" w:name="para_33c9a2bc_a9c3_4b1d_bff0_ece38967ee"/>
          <w:p>
            <w:pPr>
              <w:spacing w:before="180" w:after="0" w:line="240" w:lineRule="auto"/>
              <w:jc w:val="center"/>
            </w:pPr>
            <w:r>
              <w:rPr>
                <w:rFonts w:ascii="Arial" w:hAnsi="Arial"/>
                <w:color w:val="000000"/>
                <w:sz w:val="18"/>
              </w:rPr>
              <w:t>O</w:t>
            </w:r>
          </w:p>
          <w:bookmarkEnd w:id="13776"/>
        </w:tc>
        <w:tc>
          <w:tcPr>
            <w:tcBorders>
              <w:bottom w:val="single" w:sz="4" w:color="000000"/>
              <w:right w:val="single" w:sz="4" w:color="000000"/>
            </w:tcBorders>
            <w:tcMar>
              <w:top w:w="40" w:type="dxa"/>
              <w:left w:w="40" w:type="dxa"/>
              <w:bottom w:w="40" w:type="dxa"/>
              <w:right w:w="40" w:type="dxa"/>
            </w:tcMar>
            <w:vAlign w:val="top"/>
          </w:tcPr>
          <w:bookmarkStart w:id="13777" w:name="para_d64a1757_71eb_4dd8_b761_620cea07a1"/>
          <w:p>
            <w:pPr>
              <w:spacing w:before="180" w:after="0" w:line="240" w:lineRule="auto"/>
              <w:jc w:val="center"/>
            </w:pPr>
            <w:r>
              <w:rPr>
                <w:rFonts w:ascii="Arial" w:hAnsi="Arial"/>
                <w:color w:val="000000"/>
                <w:sz w:val="18"/>
              </w:rPr>
              <w:t>2</w:t>
            </w:r>
          </w:p>
          <w:bookmarkEnd w:id="13777"/>
        </w:tc>
        <w:tc>
          <w:tcPr>
            <w:tcBorders>
              <w:bottom w:val="single" w:sz="4" w:color="000000"/>
              <w:right w:val="single" w:sz="4" w:color="000000"/>
            </w:tcBorders>
            <w:tcMar>
              <w:top w:w="40" w:type="dxa"/>
              <w:left w:w="40" w:type="dxa"/>
              <w:bottom w:w="40" w:type="dxa"/>
              <w:right w:w="40" w:type="dxa"/>
            </w:tcMar>
            <w:vAlign w:val="top"/>
          </w:tcPr>
          <w:bookmarkStart w:id="13778" w:name="para_34f26ae8_6a58_45de_b29b_586a9fff59"/>
          <w:p>
            <w:pPr>
              <w:spacing w:before="180" w:after="0" w:line="240" w:lineRule="auto"/>
            </w:pPr>
            <w:r>
              <w:rPr>
                <w:rFonts w:ascii="Arial" w:hAnsi="Arial"/>
                <w:color w:val="000000"/>
                <w:sz w:val="18"/>
              </w:rPr>
              <w:t>The Order Filler Identifier Sequence shall only be retrieved with Sequence Matching.</w:t>
            </w:r>
          </w:p>
          <w:bookmarkEnd w:id="13778"/>
        </w:tc>
      </w:tr>
      <w:tr>
        <w:tblPrEx/>
        <w:trPr/>
        <w:tc>
          <w:tcPr>
            <w:hMerge w:val="restart"/>
            <w:tcBorders>
              <w:left w:val="single" w:sz="4" w:color="000000"/>
              <w:bottom w:val="single" w:sz="4" w:color="000000"/>
            </w:tcBorders>
            <w:tcMar>
              <w:top w:w="40" w:type="dxa"/>
              <w:left w:w="40" w:type="dxa"/>
              <w:bottom w:w="40" w:type="dxa"/>
            </w:tcMar>
            <w:vAlign w:val="top"/>
          </w:tcPr>
          <w:bookmarkStart w:id="13779" w:name="para_f04b6531_d5b1_4b2d_98d5_c097fa958b"/>
          <w:p>
            <w:pPr>
              <w:spacing w:before="180" w:after="0" w:line="240" w:lineRule="auto"/>
            </w:pPr>
            <w:r>
              <w:rPr>
                <w:rFonts w:ascii="Arial" w:hAnsi="Arial"/>
                <w:i/>
                <w:color w:val="000000"/>
                <w:sz w:val="18"/>
              </w:rPr>
              <w:t xml:space="preserve">&gt;&gt;Include </w:t>
            </w:r>
            <w:hyperlink w:anchor="table_CC_2_5_2d">
              <w:r>
                <w:rPr>
                  <w:rFonts w:ascii="Arial" w:hAnsi="Arial"/>
                  <w:i/>
                  <w:color w:val="000000"/>
                  <w:sz w:val="18"/>
                </w:rPr>
                <w:t>Table CC.2.5-2d “HL7V2 Hierarchic Designator Macro”</w:t>
              </w:r>
            </w:hyperlink>
          </w:p>
          <w:bookmarkEnd w:id="1377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0" w:name="para_11b20a3d_fe9a_401d_bd2b_98fa3a7230"/>
          <w:p>
            <w:pPr>
              <w:spacing w:before="180" w:after="0" w:line="240" w:lineRule="auto"/>
            </w:pPr>
            <w:r>
              <w:rPr>
                <w:rFonts w:ascii="Arial" w:hAnsi="Arial"/>
                <w:color w:val="000000"/>
                <w:sz w:val="18"/>
              </w:rPr>
              <w:t>&gt;Requested Procedure ID</w:t>
            </w:r>
          </w:p>
          <w:bookmarkEnd w:id="13780"/>
        </w:tc>
        <w:tc>
          <w:tcPr>
            <w:tcBorders>
              <w:bottom w:val="single" w:sz="4" w:color="000000"/>
              <w:right w:val="single" w:sz="4" w:color="000000"/>
            </w:tcBorders>
            <w:tcMar>
              <w:top w:w="40" w:type="dxa"/>
              <w:left w:w="40" w:type="dxa"/>
              <w:bottom w:w="40" w:type="dxa"/>
              <w:right w:w="40" w:type="dxa"/>
            </w:tcMar>
            <w:vAlign w:val="top"/>
          </w:tcPr>
          <w:bookmarkStart w:id="13781" w:name="para_38437bae_5ec7_4d02_b468_d91aaace00"/>
          <w:p>
            <w:pPr>
              <w:spacing w:before="180" w:after="0" w:line="240" w:lineRule="auto"/>
              <w:jc w:val="center"/>
            </w:pPr>
            <w:r>
              <w:rPr>
                <w:rFonts w:ascii="Arial" w:hAnsi="Arial"/>
                <w:color w:val="000000"/>
                <w:sz w:val="18"/>
              </w:rPr>
              <w:t>(0040,1001)</w:t>
            </w:r>
          </w:p>
          <w:bookmarkEnd w:id="13781"/>
        </w:tc>
        <w:tc>
          <w:tcPr>
            <w:tcBorders>
              <w:bottom w:val="single" w:sz="4" w:color="000000"/>
              <w:right w:val="single" w:sz="4" w:color="000000"/>
            </w:tcBorders>
            <w:tcMar>
              <w:top w:w="40" w:type="dxa"/>
              <w:left w:w="40" w:type="dxa"/>
              <w:bottom w:w="40" w:type="dxa"/>
              <w:right w:w="40" w:type="dxa"/>
            </w:tcMar>
            <w:vAlign w:val="top"/>
          </w:tcPr>
          <w:bookmarkStart w:id="13782" w:name="para_d94efc16_7b06_4ac3_ac12_9bec3ef0e5"/>
          <w:p>
            <w:pPr>
              <w:spacing w:before="180" w:after="0" w:line="240" w:lineRule="auto"/>
              <w:jc w:val="center"/>
            </w:pPr>
            <w:r>
              <w:rPr>
                <w:rFonts w:ascii="Arial" w:hAnsi="Arial"/>
                <w:color w:val="000000"/>
                <w:sz w:val="18"/>
              </w:rPr>
              <w:t>2/2</w:t>
            </w:r>
          </w:p>
          <w:bookmarkEnd w:id="13782"/>
        </w:tc>
        <w:tc>
          <w:tcPr>
            <w:tcBorders>
              <w:bottom w:val="single" w:sz="4" w:color="000000"/>
              <w:right w:val="single" w:sz="4" w:color="000000"/>
            </w:tcBorders>
            <w:tcMar>
              <w:top w:w="40" w:type="dxa"/>
              <w:left w:w="40" w:type="dxa"/>
              <w:bottom w:w="40" w:type="dxa"/>
              <w:right w:w="40" w:type="dxa"/>
            </w:tcMar>
            <w:vAlign w:val="top"/>
          </w:tcPr>
          <w:bookmarkStart w:id="13783" w:name="para_2fd84bc8_8d86_4c06_aec5_56530db7b8"/>
          <w:p>
            <w:pPr>
              <w:spacing w:before="180" w:after="0" w:line="240" w:lineRule="auto"/>
              <w:jc w:val="center"/>
            </w:pPr>
            <w:r>
              <w:rPr>
                <w:rFonts w:ascii="Arial" w:hAnsi="Arial"/>
                <w:color w:val="000000"/>
                <w:sz w:val="18"/>
              </w:rPr>
              <w:t>Not allowed</w:t>
            </w:r>
          </w:p>
          <w:bookmarkEnd w:id="13783"/>
        </w:tc>
        <w:tc>
          <w:tcPr>
            <w:tcBorders>
              <w:bottom w:val="single" w:sz="4" w:color="000000"/>
              <w:right w:val="single" w:sz="4" w:color="000000"/>
            </w:tcBorders>
            <w:tcMar>
              <w:top w:w="40" w:type="dxa"/>
              <w:left w:w="40" w:type="dxa"/>
              <w:bottom w:w="40" w:type="dxa"/>
              <w:right w:w="40" w:type="dxa"/>
            </w:tcMar>
            <w:vAlign w:val="top"/>
          </w:tcPr>
          <w:bookmarkStart w:id="13784" w:name="para_3bcc4a95_2a4f_4280_bfcb_ce11cc8418"/>
          <w:p>
            <w:pPr>
              <w:spacing w:before="180" w:after="0" w:line="240" w:lineRule="auto"/>
              <w:jc w:val="center"/>
            </w:pPr>
            <w:r>
              <w:rPr>
                <w:rFonts w:ascii="Arial" w:hAnsi="Arial"/>
                <w:color w:val="000000"/>
                <w:sz w:val="18"/>
              </w:rPr>
              <w:t>O</w:t>
            </w:r>
          </w:p>
          <w:bookmarkEnd w:id="13784"/>
        </w:tc>
        <w:tc>
          <w:tcPr>
            <w:tcBorders>
              <w:bottom w:val="single" w:sz="4" w:color="000000"/>
              <w:right w:val="single" w:sz="4" w:color="000000"/>
            </w:tcBorders>
            <w:tcMar>
              <w:top w:w="40" w:type="dxa"/>
              <w:left w:w="40" w:type="dxa"/>
              <w:bottom w:w="40" w:type="dxa"/>
              <w:right w:w="40" w:type="dxa"/>
            </w:tcMar>
            <w:vAlign w:val="top"/>
          </w:tcPr>
          <w:bookmarkStart w:id="13785" w:name="para_97585c34_bd30_42ac_8610_601435ab5a"/>
          <w:p>
            <w:pPr>
              <w:spacing w:before="180" w:after="0" w:line="240" w:lineRule="auto"/>
              <w:jc w:val="center"/>
            </w:pPr>
            <w:r>
              <w:rPr>
                <w:rFonts w:ascii="Arial" w:hAnsi="Arial"/>
                <w:color w:val="000000"/>
                <w:sz w:val="18"/>
              </w:rPr>
              <w:t>-/2</w:t>
            </w:r>
          </w:p>
          <w:bookmarkEnd w:id="13785"/>
        </w:tc>
        <w:tc>
          <w:tcPr>
            <w:tcBorders>
              <w:bottom w:val="single" w:sz="4" w:color="000000"/>
              <w:right w:val="single" w:sz="4" w:color="000000"/>
            </w:tcBorders>
            <w:tcMar>
              <w:top w:w="40" w:type="dxa"/>
              <w:left w:w="40" w:type="dxa"/>
              <w:bottom w:w="40" w:type="dxa"/>
              <w:right w:w="40" w:type="dxa"/>
            </w:tcMar>
            <w:vAlign w:val="top"/>
          </w:tcPr>
          <w:bookmarkStart w:id="13786" w:name="para_86f29ef3_0fa7_4cff_8b2d_80902d848b"/>
          <w:p>
            <w:pPr>
              <w:spacing w:before="180" w:after="0" w:line="240" w:lineRule="auto"/>
              <w:jc w:val="center"/>
            </w:pPr>
            <w:r>
              <w:rPr>
                <w:rFonts w:ascii="Arial" w:hAnsi="Arial"/>
                <w:color w:val="000000"/>
                <w:sz w:val="18"/>
              </w:rPr>
              <w:t>R</w:t>
            </w:r>
          </w:p>
          <w:bookmarkEnd w:id="13786"/>
        </w:tc>
        <w:tc>
          <w:tcPr>
            <w:tcBorders>
              <w:bottom w:val="single" w:sz="4" w:color="000000"/>
              <w:right w:val="single" w:sz="4" w:color="000000"/>
            </w:tcBorders>
            <w:tcMar>
              <w:top w:w="40" w:type="dxa"/>
              <w:left w:w="40" w:type="dxa"/>
              <w:bottom w:w="40" w:type="dxa"/>
              <w:right w:w="40" w:type="dxa"/>
            </w:tcMar>
            <w:vAlign w:val="top"/>
          </w:tcPr>
          <w:bookmarkStart w:id="13787" w:name="para_04c45a54_de1c_49b6_9364_5956fee944"/>
          <w:p>
            <w:pPr>
              <w:spacing w:before="180" w:after="0" w:line="240" w:lineRule="auto"/>
              <w:jc w:val="center"/>
            </w:pPr>
            <w:r>
              <w:rPr>
                <w:rFonts w:ascii="Arial" w:hAnsi="Arial"/>
                <w:color w:val="000000"/>
                <w:sz w:val="18"/>
              </w:rPr>
              <w:t>2</w:t>
            </w:r>
          </w:p>
          <w:bookmarkEnd w:id="1378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88" w:name="para_8516b768_7986_4eec_abcb_dcb1e6369d"/>
          <w:p>
            <w:pPr>
              <w:spacing w:before="180" w:after="0" w:line="240" w:lineRule="auto"/>
            </w:pPr>
            <w:r>
              <w:rPr>
                <w:rFonts w:ascii="Arial" w:hAnsi="Arial"/>
                <w:color w:val="000000"/>
                <w:sz w:val="18"/>
              </w:rPr>
              <w:t>&gt;Requested Procedure Description</w:t>
            </w:r>
          </w:p>
          <w:bookmarkEnd w:id="13788"/>
        </w:tc>
        <w:tc>
          <w:tcPr>
            <w:tcBorders>
              <w:bottom w:val="single" w:sz="4" w:color="000000"/>
              <w:right w:val="single" w:sz="4" w:color="000000"/>
            </w:tcBorders>
            <w:tcMar>
              <w:top w:w="40" w:type="dxa"/>
              <w:left w:w="40" w:type="dxa"/>
              <w:bottom w:w="40" w:type="dxa"/>
              <w:right w:w="40" w:type="dxa"/>
            </w:tcMar>
            <w:vAlign w:val="top"/>
          </w:tcPr>
          <w:bookmarkStart w:id="13789" w:name="para_59693a33_4aa3_41f4_89f9_307b76d446"/>
          <w:p>
            <w:pPr>
              <w:spacing w:before="180" w:after="0" w:line="240" w:lineRule="auto"/>
              <w:jc w:val="center"/>
            </w:pPr>
            <w:r>
              <w:rPr>
                <w:rFonts w:ascii="Arial" w:hAnsi="Arial"/>
                <w:color w:val="000000"/>
                <w:sz w:val="18"/>
              </w:rPr>
              <w:t>(0032,1060)</w:t>
            </w:r>
          </w:p>
          <w:bookmarkEnd w:id="13789"/>
        </w:tc>
        <w:tc>
          <w:tcPr>
            <w:tcBorders>
              <w:bottom w:val="single" w:sz="4" w:color="000000"/>
              <w:right w:val="single" w:sz="4" w:color="000000"/>
            </w:tcBorders>
            <w:tcMar>
              <w:top w:w="40" w:type="dxa"/>
              <w:left w:w="40" w:type="dxa"/>
              <w:bottom w:w="40" w:type="dxa"/>
              <w:right w:w="40" w:type="dxa"/>
            </w:tcMar>
            <w:vAlign w:val="top"/>
          </w:tcPr>
          <w:bookmarkStart w:id="13790" w:name="para_3ad03ad7_75b8_487e_a1b4_6ad8e98143"/>
          <w:p>
            <w:pPr>
              <w:spacing w:before="180" w:after="0" w:line="240" w:lineRule="auto"/>
              <w:jc w:val="center"/>
            </w:pPr>
            <w:r>
              <w:rPr>
                <w:rFonts w:ascii="Arial" w:hAnsi="Arial"/>
                <w:color w:val="000000"/>
                <w:sz w:val="18"/>
              </w:rPr>
              <w:t>2/2</w:t>
            </w:r>
          </w:p>
          <w:bookmarkEnd w:id="13790"/>
        </w:tc>
        <w:tc>
          <w:tcPr>
            <w:tcBorders>
              <w:bottom w:val="single" w:sz="4" w:color="000000"/>
              <w:right w:val="single" w:sz="4" w:color="000000"/>
            </w:tcBorders>
            <w:tcMar>
              <w:top w:w="40" w:type="dxa"/>
              <w:left w:w="40" w:type="dxa"/>
              <w:bottom w:w="40" w:type="dxa"/>
              <w:right w:w="40" w:type="dxa"/>
            </w:tcMar>
            <w:vAlign w:val="top"/>
          </w:tcPr>
          <w:bookmarkStart w:id="13791" w:name="para_21ade299_320d_4be3_afc2_e5104af76b"/>
          <w:p>
            <w:pPr>
              <w:spacing w:before="180" w:after="0" w:line="240" w:lineRule="auto"/>
              <w:jc w:val="center"/>
            </w:pPr>
            <w:r>
              <w:rPr>
                <w:rFonts w:ascii="Arial" w:hAnsi="Arial"/>
                <w:color w:val="000000"/>
                <w:sz w:val="18"/>
              </w:rPr>
              <w:t>Not allowed</w:t>
            </w:r>
          </w:p>
          <w:bookmarkEnd w:id="13791"/>
        </w:tc>
        <w:tc>
          <w:tcPr>
            <w:tcBorders>
              <w:bottom w:val="single" w:sz="4" w:color="000000"/>
              <w:right w:val="single" w:sz="4" w:color="000000"/>
            </w:tcBorders>
            <w:tcMar>
              <w:top w:w="40" w:type="dxa"/>
              <w:left w:w="40" w:type="dxa"/>
              <w:bottom w:w="40" w:type="dxa"/>
              <w:right w:w="40" w:type="dxa"/>
            </w:tcMar>
            <w:vAlign w:val="top"/>
          </w:tcPr>
          <w:bookmarkStart w:id="13792" w:name="para_cff00c4e_6f1f_4b4b_98d9_d5d682e550"/>
          <w:p>
            <w:pPr>
              <w:spacing w:before="180" w:after="0" w:line="240" w:lineRule="auto"/>
              <w:jc w:val="center"/>
            </w:pPr>
            <w:r>
              <w:rPr>
                <w:rFonts w:ascii="Arial" w:hAnsi="Arial"/>
                <w:color w:val="000000"/>
                <w:sz w:val="18"/>
              </w:rPr>
              <w:t>O</w:t>
            </w:r>
          </w:p>
          <w:bookmarkEnd w:id="13792"/>
        </w:tc>
        <w:tc>
          <w:tcPr>
            <w:tcBorders>
              <w:bottom w:val="single" w:sz="4" w:color="000000"/>
              <w:right w:val="single" w:sz="4" w:color="000000"/>
            </w:tcBorders>
            <w:tcMar>
              <w:top w:w="40" w:type="dxa"/>
              <w:left w:w="40" w:type="dxa"/>
              <w:bottom w:w="40" w:type="dxa"/>
              <w:right w:w="40" w:type="dxa"/>
            </w:tcMar>
            <w:vAlign w:val="top"/>
          </w:tcPr>
          <w:bookmarkStart w:id="13793" w:name="para_78008b9c_5e12_471b_ba90_5426dbf0b0"/>
          <w:p>
            <w:pPr>
              <w:spacing w:before="180" w:after="0" w:line="240" w:lineRule="auto"/>
              <w:jc w:val="center"/>
            </w:pPr>
            <w:r>
              <w:rPr>
                <w:rFonts w:ascii="Arial" w:hAnsi="Arial"/>
                <w:color w:val="000000"/>
                <w:sz w:val="18"/>
              </w:rPr>
              <w:t>-/2</w:t>
            </w:r>
          </w:p>
          <w:bookmarkEnd w:id="13793"/>
        </w:tc>
        <w:tc>
          <w:tcPr>
            <w:tcBorders>
              <w:bottom w:val="single" w:sz="4" w:color="000000"/>
              <w:right w:val="single" w:sz="4" w:color="000000"/>
            </w:tcBorders>
            <w:tcMar>
              <w:top w:w="40" w:type="dxa"/>
              <w:left w:w="40" w:type="dxa"/>
              <w:bottom w:w="40" w:type="dxa"/>
              <w:right w:w="40" w:type="dxa"/>
            </w:tcMar>
            <w:vAlign w:val="top"/>
          </w:tcPr>
          <w:bookmarkStart w:id="13794" w:name="para_70ad6c16_70d7_487f_8ead_8253b486aa"/>
          <w:p>
            <w:pPr>
              <w:spacing w:before="180" w:after="0" w:line="240" w:lineRule="auto"/>
              <w:jc w:val="center"/>
            </w:pPr>
            <w:r>
              <w:rPr>
                <w:rFonts w:ascii="Arial" w:hAnsi="Arial"/>
                <w:color w:val="000000"/>
                <w:sz w:val="18"/>
              </w:rPr>
              <w:t>O</w:t>
            </w:r>
          </w:p>
          <w:bookmarkEnd w:id="13794"/>
        </w:tc>
        <w:tc>
          <w:tcPr>
            <w:tcBorders>
              <w:bottom w:val="single" w:sz="4" w:color="000000"/>
              <w:right w:val="single" w:sz="4" w:color="000000"/>
            </w:tcBorders>
            <w:tcMar>
              <w:top w:w="40" w:type="dxa"/>
              <w:left w:w="40" w:type="dxa"/>
              <w:bottom w:w="40" w:type="dxa"/>
              <w:right w:w="40" w:type="dxa"/>
            </w:tcMar>
            <w:vAlign w:val="top"/>
          </w:tcPr>
          <w:bookmarkStart w:id="13795" w:name="para_1cb365ab_25dc_4e0e_9c97_19c6beb8bb"/>
          <w:p>
            <w:pPr>
              <w:spacing w:before="180" w:after="0" w:line="240" w:lineRule="auto"/>
              <w:jc w:val="center"/>
            </w:pPr>
            <w:r>
              <w:rPr>
                <w:rFonts w:ascii="Arial" w:hAnsi="Arial"/>
                <w:color w:val="000000"/>
                <w:sz w:val="18"/>
              </w:rPr>
              <w:t>2</w:t>
            </w:r>
          </w:p>
          <w:bookmarkEnd w:id="1379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796" w:name="para_dd52953b_6007_49b2_a990_14e0b86683"/>
          <w:p>
            <w:pPr>
              <w:spacing w:before="180" w:after="0" w:line="240" w:lineRule="auto"/>
            </w:pPr>
            <w:r>
              <w:rPr>
                <w:rFonts w:ascii="Arial" w:hAnsi="Arial"/>
                <w:color w:val="000000"/>
                <w:sz w:val="18"/>
              </w:rPr>
              <w:t>&gt;Requested Procedure Code Sequence</w:t>
            </w:r>
          </w:p>
          <w:bookmarkEnd w:id="13796"/>
        </w:tc>
        <w:tc>
          <w:tcPr>
            <w:tcBorders>
              <w:bottom w:val="single" w:sz="4" w:color="000000"/>
              <w:right w:val="single" w:sz="4" w:color="000000"/>
            </w:tcBorders>
            <w:tcMar>
              <w:top w:w="40" w:type="dxa"/>
              <w:left w:w="40" w:type="dxa"/>
              <w:bottom w:w="40" w:type="dxa"/>
              <w:right w:w="40" w:type="dxa"/>
            </w:tcMar>
            <w:vAlign w:val="top"/>
          </w:tcPr>
          <w:bookmarkStart w:id="13797" w:name="para_ed6afb0e_00df_411b_ac12_0e769d2f7e"/>
          <w:p>
            <w:pPr>
              <w:spacing w:before="180" w:after="0" w:line="240" w:lineRule="auto"/>
              <w:jc w:val="center"/>
            </w:pPr>
            <w:r>
              <w:rPr>
                <w:rFonts w:ascii="Arial" w:hAnsi="Arial"/>
                <w:color w:val="000000"/>
                <w:sz w:val="18"/>
              </w:rPr>
              <w:t>(0032,1064)</w:t>
            </w:r>
          </w:p>
          <w:bookmarkEnd w:id="13797"/>
        </w:tc>
        <w:tc>
          <w:tcPr>
            <w:tcBorders>
              <w:bottom w:val="single" w:sz="4" w:color="000000"/>
              <w:right w:val="single" w:sz="4" w:color="000000"/>
            </w:tcBorders>
            <w:tcMar>
              <w:top w:w="40" w:type="dxa"/>
              <w:left w:w="40" w:type="dxa"/>
              <w:bottom w:w="40" w:type="dxa"/>
              <w:right w:w="40" w:type="dxa"/>
            </w:tcMar>
            <w:vAlign w:val="top"/>
          </w:tcPr>
          <w:bookmarkStart w:id="13798" w:name="para_4b1285b8_e17c_4afa_8d44_21476f23bc"/>
          <w:p>
            <w:pPr>
              <w:spacing w:before="180" w:after="0" w:line="240" w:lineRule="auto"/>
              <w:jc w:val="center"/>
            </w:pPr>
            <w:r>
              <w:rPr>
                <w:rFonts w:ascii="Arial" w:hAnsi="Arial"/>
                <w:color w:val="000000"/>
                <w:sz w:val="18"/>
              </w:rPr>
              <w:t>2/2</w:t>
            </w:r>
          </w:p>
          <w:bookmarkEnd w:id="13798"/>
        </w:tc>
        <w:tc>
          <w:tcPr>
            <w:tcBorders>
              <w:bottom w:val="single" w:sz="4" w:color="000000"/>
              <w:right w:val="single" w:sz="4" w:color="000000"/>
            </w:tcBorders>
            <w:tcMar>
              <w:top w:w="40" w:type="dxa"/>
              <w:left w:w="40" w:type="dxa"/>
              <w:bottom w:w="40" w:type="dxa"/>
              <w:right w:w="40" w:type="dxa"/>
            </w:tcMar>
            <w:vAlign w:val="top"/>
          </w:tcPr>
          <w:bookmarkStart w:id="13799" w:name="para_510c22d1_9cfd_4252_a0a0_331a584f8d"/>
          <w:p>
            <w:pPr>
              <w:spacing w:before="180" w:after="0" w:line="240" w:lineRule="auto"/>
              <w:jc w:val="center"/>
            </w:pPr>
            <w:r>
              <w:rPr>
                <w:rFonts w:ascii="Arial" w:hAnsi="Arial"/>
                <w:color w:val="000000"/>
                <w:sz w:val="18"/>
              </w:rPr>
              <w:t>Not allowed</w:t>
            </w:r>
          </w:p>
          <w:bookmarkEnd w:id="13799"/>
        </w:tc>
        <w:tc>
          <w:tcPr>
            <w:tcBorders>
              <w:bottom w:val="single" w:sz="4" w:color="000000"/>
              <w:right w:val="single" w:sz="4" w:color="000000"/>
            </w:tcBorders>
            <w:tcMar>
              <w:top w:w="40" w:type="dxa"/>
              <w:left w:w="40" w:type="dxa"/>
              <w:bottom w:w="40" w:type="dxa"/>
              <w:right w:w="40" w:type="dxa"/>
            </w:tcMar>
            <w:vAlign w:val="top"/>
          </w:tcPr>
          <w:bookmarkStart w:id="13800" w:name="para_f4ae0399_d973_41d0_b003_15840d0cf4"/>
          <w:p>
            <w:pPr>
              <w:spacing w:before="180" w:after="0" w:line="240" w:lineRule="auto"/>
              <w:jc w:val="center"/>
            </w:pPr>
            <w:r>
              <w:rPr>
                <w:rFonts w:ascii="Arial" w:hAnsi="Arial"/>
                <w:color w:val="000000"/>
                <w:sz w:val="18"/>
              </w:rPr>
              <w:t>O</w:t>
            </w:r>
          </w:p>
          <w:bookmarkEnd w:id="13800"/>
        </w:tc>
        <w:tc>
          <w:tcPr>
            <w:tcBorders>
              <w:bottom w:val="single" w:sz="4" w:color="000000"/>
              <w:right w:val="single" w:sz="4" w:color="000000"/>
            </w:tcBorders>
            <w:tcMar>
              <w:top w:w="40" w:type="dxa"/>
              <w:left w:w="40" w:type="dxa"/>
              <w:bottom w:w="40" w:type="dxa"/>
              <w:right w:w="40" w:type="dxa"/>
            </w:tcMar>
            <w:vAlign w:val="top"/>
          </w:tcPr>
          <w:bookmarkStart w:id="13801" w:name="para_31c0a6a3_64d3_453c_867c_8587515080"/>
          <w:p>
            <w:pPr>
              <w:spacing w:before="180" w:after="0" w:line="240" w:lineRule="auto"/>
              <w:jc w:val="center"/>
            </w:pPr>
            <w:r>
              <w:rPr>
                <w:rFonts w:ascii="Arial" w:hAnsi="Arial"/>
                <w:color w:val="000000"/>
                <w:sz w:val="18"/>
              </w:rPr>
              <w:t>-/2</w:t>
            </w:r>
          </w:p>
          <w:bookmarkEnd w:id="13801"/>
        </w:tc>
        <w:tc>
          <w:tcPr>
            <w:tcBorders>
              <w:bottom w:val="single" w:sz="4" w:color="000000"/>
              <w:right w:val="single" w:sz="4" w:color="000000"/>
            </w:tcBorders>
            <w:tcMar>
              <w:top w:w="40" w:type="dxa"/>
              <w:left w:w="40" w:type="dxa"/>
              <w:bottom w:w="40" w:type="dxa"/>
              <w:right w:w="40" w:type="dxa"/>
            </w:tcMar>
            <w:vAlign w:val="top"/>
          </w:tcPr>
          <w:bookmarkStart w:id="13802" w:name="para_1eea3385_b87f_4924_b4cb_fb7c7fbb64"/>
          <w:p>
            <w:pPr>
              <w:spacing w:before="180" w:after="0" w:line="240" w:lineRule="auto"/>
              <w:jc w:val="center"/>
            </w:pPr>
            <w:r>
              <w:rPr>
                <w:rFonts w:ascii="Arial" w:hAnsi="Arial"/>
                <w:color w:val="000000"/>
                <w:sz w:val="18"/>
              </w:rPr>
              <w:t>O</w:t>
            </w:r>
          </w:p>
          <w:bookmarkEnd w:id="13802"/>
        </w:tc>
        <w:tc>
          <w:tcPr>
            <w:tcBorders>
              <w:bottom w:val="single" w:sz="4" w:color="000000"/>
              <w:right w:val="single" w:sz="4" w:color="000000"/>
            </w:tcBorders>
            <w:tcMar>
              <w:top w:w="40" w:type="dxa"/>
              <w:left w:w="40" w:type="dxa"/>
              <w:bottom w:w="40" w:type="dxa"/>
              <w:right w:w="40" w:type="dxa"/>
            </w:tcMar>
            <w:vAlign w:val="top"/>
          </w:tcPr>
          <w:bookmarkStart w:id="13803" w:name="para_91745dd1_4045_4530_8802_a58364fff4"/>
          <w:p>
            <w:pPr>
              <w:spacing w:before="180" w:after="0" w:line="240" w:lineRule="auto"/>
              <w:jc w:val="center"/>
            </w:pPr>
            <w:r>
              <w:rPr>
                <w:rFonts w:ascii="Arial" w:hAnsi="Arial"/>
                <w:color w:val="000000"/>
                <w:sz w:val="18"/>
              </w:rPr>
              <w:t>2</w:t>
            </w:r>
          </w:p>
          <w:bookmarkEnd w:id="1380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04" w:name="para_de1e3c8e_33fd_4365_9f6f_c35cfe09a7"/>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0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05" w:name="para_4a89c11b_d95b_4f0e_8a57_12c8fe2151"/>
          <w:p>
            <w:pPr>
              <w:spacing w:before="180" w:after="0" w:line="240" w:lineRule="auto"/>
            </w:pPr>
            <w:r>
              <w:rPr>
                <w:rFonts w:ascii="Arial" w:hAnsi="Arial"/>
                <w:color w:val="000000"/>
                <w:sz w:val="18"/>
              </w:rPr>
              <w:t>&gt;Reason for the Requested Procedure</w:t>
            </w:r>
          </w:p>
          <w:bookmarkEnd w:id="13805"/>
        </w:tc>
        <w:tc>
          <w:tcPr>
            <w:tcBorders>
              <w:bottom w:val="single" w:sz="4" w:color="000000"/>
              <w:right w:val="single" w:sz="4" w:color="000000"/>
            </w:tcBorders>
            <w:tcMar>
              <w:top w:w="40" w:type="dxa"/>
              <w:left w:w="40" w:type="dxa"/>
              <w:bottom w:w="40" w:type="dxa"/>
              <w:right w:w="40" w:type="dxa"/>
            </w:tcMar>
            <w:vAlign w:val="top"/>
          </w:tcPr>
          <w:bookmarkStart w:id="13806" w:name="para_38be4f85_1f57_4e73_91b3_c7f21d73ca"/>
          <w:p>
            <w:pPr>
              <w:spacing w:before="180" w:after="0" w:line="240" w:lineRule="auto"/>
              <w:jc w:val="center"/>
            </w:pPr>
            <w:r>
              <w:rPr>
                <w:rFonts w:ascii="Arial" w:hAnsi="Arial"/>
                <w:color w:val="000000"/>
                <w:sz w:val="18"/>
              </w:rPr>
              <w:t>(0040,1002)</w:t>
            </w:r>
          </w:p>
          <w:bookmarkEnd w:id="13806"/>
        </w:tc>
        <w:tc>
          <w:tcPr>
            <w:tcBorders>
              <w:bottom w:val="single" w:sz="4" w:color="000000"/>
              <w:right w:val="single" w:sz="4" w:color="000000"/>
            </w:tcBorders>
            <w:tcMar>
              <w:top w:w="40" w:type="dxa"/>
              <w:left w:w="40" w:type="dxa"/>
              <w:bottom w:w="40" w:type="dxa"/>
              <w:right w:w="40" w:type="dxa"/>
            </w:tcMar>
            <w:vAlign w:val="top"/>
          </w:tcPr>
          <w:bookmarkStart w:id="13807" w:name="para_a3edf5b5_e2a6_4faf_8c9a_34ee70eb4f"/>
          <w:p>
            <w:pPr>
              <w:spacing w:before="180" w:after="0" w:line="240" w:lineRule="auto"/>
              <w:jc w:val="center"/>
            </w:pPr>
            <w:r>
              <w:rPr>
                <w:rFonts w:ascii="Arial" w:hAnsi="Arial"/>
                <w:color w:val="000000"/>
                <w:sz w:val="18"/>
              </w:rPr>
              <w:t>3/3</w:t>
            </w:r>
          </w:p>
          <w:bookmarkEnd w:id="13807"/>
        </w:tc>
        <w:tc>
          <w:tcPr>
            <w:tcBorders>
              <w:bottom w:val="single" w:sz="4" w:color="000000"/>
              <w:right w:val="single" w:sz="4" w:color="000000"/>
            </w:tcBorders>
            <w:tcMar>
              <w:top w:w="40" w:type="dxa"/>
              <w:left w:w="40" w:type="dxa"/>
              <w:bottom w:w="40" w:type="dxa"/>
              <w:right w:w="40" w:type="dxa"/>
            </w:tcMar>
            <w:vAlign w:val="top"/>
          </w:tcPr>
          <w:bookmarkStart w:id="13808" w:name="para_17d419c1_c693_4bce_b1b6_2bbb90820e"/>
          <w:p>
            <w:pPr>
              <w:spacing w:before="180" w:after="0" w:line="240" w:lineRule="auto"/>
              <w:jc w:val="center"/>
            </w:pPr>
            <w:r>
              <w:rPr>
                <w:rFonts w:ascii="Arial" w:hAnsi="Arial"/>
                <w:color w:val="000000"/>
                <w:sz w:val="18"/>
              </w:rPr>
              <w:t>3/3</w:t>
            </w:r>
          </w:p>
          <w:bookmarkEnd w:id="13808"/>
        </w:tc>
        <w:tc>
          <w:tcPr>
            <w:tcBorders>
              <w:bottom w:val="single" w:sz="4" w:color="000000"/>
              <w:right w:val="single" w:sz="4" w:color="000000"/>
            </w:tcBorders>
            <w:tcMar>
              <w:top w:w="40" w:type="dxa"/>
              <w:left w:w="40" w:type="dxa"/>
              <w:bottom w:w="40" w:type="dxa"/>
              <w:right w:w="40" w:type="dxa"/>
            </w:tcMar>
            <w:vAlign w:val="top"/>
          </w:tcPr>
          <w:bookmarkStart w:id="13809" w:name="para_fab183c4_6a97_4f45_8b1b_8bb7f43e5e"/>
          <w:p>
            <w:pPr>
              <w:spacing w:before="180" w:after="0" w:line="240" w:lineRule="auto"/>
              <w:jc w:val="center"/>
            </w:pPr>
            <w:r>
              <w:rPr>
                <w:rFonts w:ascii="Arial" w:hAnsi="Arial"/>
                <w:color w:val="000000"/>
                <w:sz w:val="18"/>
              </w:rPr>
              <w:t>O</w:t>
            </w:r>
          </w:p>
          <w:bookmarkEnd w:id="13809"/>
        </w:tc>
        <w:tc>
          <w:tcPr>
            <w:tcBorders>
              <w:bottom w:val="single" w:sz="4" w:color="000000"/>
              <w:right w:val="single" w:sz="4" w:color="000000"/>
            </w:tcBorders>
            <w:tcMar>
              <w:top w:w="40" w:type="dxa"/>
              <w:left w:w="40" w:type="dxa"/>
              <w:bottom w:w="40" w:type="dxa"/>
              <w:right w:w="40" w:type="dxa"/>
            </w:tcMar>
            <w:vAlign w:val="top"/>
          </w:tcPr>
          <w:bookmarkStart w:id="13810" w:name="para_28a93d45_2f03_4285_a90c_774b44e8d8"/>
          <w:p>
            <w:pPr>
              <w:spacing w:before="180" w:after="0" w:line="240" w:lineRule="auto"/>
              <w:jc w:val="center"/>
            </w:pPr>
            <w:r>
              <w:rPr>
                <w:rFonts w:ascii="Arial" w:hAnsi="Arial"/>
                <w:color w:val="000000"/>
                <w:sz w:val="18"/>
              </w:rPr>
              <w:t>-/3</w:t>
            </w:r>
          </w:p>
          <w:bookmarkEnd w:id="13810"/>
        </w:tc>
        <w:tc>
          <w:tcPr>
            <w:tcBorders>
              <w:bottom w:val="single" w:sz="4" w:color="000000"/>
              <w:right w:val="single" w:sz="4" w:color="000000"/>
            </w:tcBorders>
            <w:tcMar>
              <w:top w:w="40" w:type="dxa"/>
              <w:left w:w="40" w:type="dxa"/>
              <w:bottom w:w="40" w:type="dxa"/>
              <w:right w:w="40" w:type="dxa"/>
            </w:tcMar>
            <w:vAlign w:val="top"/>
          </w:tcPr>
          <w:bookmarkStart w:id="13811" w:name="para_58bf0b91_e2f5_4e69_a678_3f112c7f30"/>
          <w:p>
            <w:pPr>
              <w:spacing w:before="180" w:after="0" w:line="240" w:lineRule="auto"/>
              <w:jc w:val="center"/>
            </w:pPr>
            <w:r>
              <w:rPr>
                <w:rFonts w:ascii="Arial" w:hAnsi="Arial"/>
                <w:color w:val="000000"/>
                <w:sz w:val="18"/>
              </w:rPr>
              <w:t>O</w:t>
            </w:r>
          </w:p>
          <w:bookmarkEnd w:id="13811"/>
        </w:tc>
        <w:tc>
          <w:tcPr>
            <w:tcBorders>
              <w:bottom w:val="single" w:sz="4" w:color="000000"/>
              <w:right w:val="single" w:sz="4" w:color="000000"/>
            </w:tcBorders>
            <w:tcMar>
              <w:top w:w="40" w:type="dxa"/>
              <w:left w:w="40" w:type="dxa"/>
              <w:bottom w:w="40" w:type="dxa"/>
              <w:right w:w="40" w:type="dxa"/>
            </w:tcMar>
            <w:vAlign w:val="top"/>
          </w:tcPr>
          <w:bookmarkStart w:id="13812" w:name="para_508d1f97_0b66_49a7_a257_0e3ea1f6d8"/>
          <w:p>
            <w:pPr>
              <w:spacing w:before="180" w:after="0" w:line="240" w:lineRule="auto"/>
              <w:jc w:val="center"/>
            </w:pPr>
            <w:r>
              <w:rPr>
                <w:rFonts w:ascii="Arial" w:hAnsi="Arial"/>
                <w:color w:val="000000"/>
                <w:sz w:val="18"/>
              </w:rPr>
              <w:t>3</w:t>
            </w:r>
          </w:p>
          <w:bookmarkEnd w:id="1381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13" w:name="para_fc020fb4_613a_4454_a3aa_f196f0752a"/>
          <w:p>
            <w:pPr>
              <w:spacing w:before="180" w:after="0" w:line="240" w:lineRule="auto"/>
            </w:pPr>
            <w:r>
              <w:rPr>
                <w:rFonts w:ascii="Arial" w:hAnsi="Arial"/>
                <w:color w:val="000000"/>
                <w:sz w:val="18"/>
              </w:rPr>
              <w:t>&gt;Reason for Requested Procedure Code Sequence</w:t>
            </w:r>
          </w:p>
          <w:bookmarkEnd w:id="13813"/>
        </w:tc>
        <w:tc>
          <w:tcPr>
            <w:tcBorders>
              <w:bottom w:val="single" w:sz="4" w:color="000000"/>
              <w:right w:val="single" w:sz="4" w:color="000000"/>
            </w:tcBorders>
            <w:tcMar>
              <w:top w:w="40" w:type="dxa"/>
              <w:left w:w="40" w:type="dxa"/>
              <w:bottom w:w="40" w:type="dxa"/>
              <w:right w:w="40" w:type="dxa"/>
            </w:tcMar>
            <w:vAlign w:val="top"/>
          </w:tcPr>
          <w:bookmarkStart w:id="13814" w:name="para_445da882_99e2_4527_b40d_096ed3014e"/>
          <w:p>
            <w:pPr>
              <w:spacing w:before="180" w:after="0" w:line="240" w:lineRule="auto"/>
              <w:jc w:val="center"/>
            </w:pPr>
            <w:r>
              <w:rPr>
                <w:rFonts w:ascii="Arial" w:hAnsi="Arial"/>
                <w:color w:val="000000"/>
                <w:sz w:val="18"/>
              </w:rPr>
              <w:t>(0040,100A)</w:t>
            </w:r>
          </w:p>
          <w:bookmarkEnd w:id="13814"/>
        </w:tc>
        <w:tc>
          <w:tcPr>
            <w:tcBorders>
              <w:bottom w:val="single" w:sz="4" w:color="000000"/>
              <w:right w:val="single" w:sz="4" w:color="000000"/>
            </w:tcBorders>
            <w:tcMar>
              <w:top w:w="40" w:type="dxa"/>
              <w:left w:w="40" w:type="dxa"/>
              <w:bottom w:w="40" w:type="dxa"/>
              <w:right w:w="40" w:type="dxa"/>
            </w:tcMar>
            <w:vAlign w:val="top"/>
          </w:tcPr>
          <w:bookmarkStart w:id="13815" w:name="para_cfc2bd69_9c0a_44a4_9536_856c067066"/>
          <w:p>
            <w:pPr>
              <w:spacing w:before="180" w:after="0" w:line="240" w:lineRule="auto"/>
              <w:jc w:val="center"/>
            </w:pPr>
            <w:r>
              <w:rPr>
                <w:rFonts w:ascii="Arial" w:hAnsi="Arial"/>
                <w:color w:val="000000"/>
                <w:sz w:val="18"/>
              </w:rPr>
              <w:t>3/3</w:t>
            </w:r>
          </w:p>
          <w:bookmarkEnd w:id="13815"/>
        </w:tc>
        <w:tc>
          <w:tcPr>
            <w:tcBorders>
              <w:bottom w:val="single" w:sz="4" w:color="000000"/>
              <w:right w:val="single" w:sz="4" w:color="000000"/>
            </w:tcBorders>
            <w:tcMar>
              <w:top w:w="40" w:type="dxa"/>
              <w:left w:w="40" w:type="dxa"/>
              <w:bottom w:w="40" w:type="dxa"/>
              <w:right w:w="40" w:type="dxa"/>
            </w:tcMar>
            <w:vAlign w:val="top"/>
          </w:tcPr>
          <w:bookmarkStart w:id="13816" w:name="para_4d4addf5_ab07_4f16_b260_3b17e72fa9"/>
          <w:p>
            <w:pPr>
              <w:spacing w:before="180" w:after="0" w:line="240" w:lineRule="auto"/>
              <w:jc w:val="center"/>
            </w:pPr>
            <w:r>
              <w:rPr>
                <w:rFonts w:ascii="Arial" w:hAnsi="Arial"/>
                <w:color w:val="000000"/>
                <w:sz w:val="18"/>
              </w:rPr>
              <w:t>3/3</w:t>
            </w:r>
          </w:p>
          <w:bookmarkEnd w:id="13816"/>
        </w:tc>
        <w:tc>
          <w:tcPr>
            <w:tcBorders>
              <w:bottom w:val="single" w:sz="4" w:color="000000"/>
              <w:right w:val="single" w:sz="4" w:color="000000"/>
            </w:tcBorders>
            <w:tcMar>
              <w:top w:w="40" w:type="dxa"/>
              <w:left w:w="40" w:type="dxa"/>
              <w:bottom w:w="40" w:type="dxa"/>
              <w:right w:w="40" w:type="dxa"/>
            </w:tcMar>
            <w:vAlign w:val="top"/>
          </w:tcPr>
          <w:bookmarkStart w:id="13817" w:name="para_d96c7106_4d3d_481d_abc1_ef7bcbfb31"/>
          <w:p>
            <w:pPr>
              <w:spacing w:before="180" w:after="0" w:line="240" w:lineRule="auto"/>
              <w:jc w:val="center"/>
            </w:pPr>
            <w:r>
              <w:rPr>
                <w:rFonts w:ascii="Arial" w:hAnsi="Arial"/>
                <w:color w:val="000000"/>
                <w:sz w:val="18"/>
              </w:rPr>
              <w:t>O</w:t>
            </w:r>
          </w:p>
          <w:bookmarkEnd w:id="13817"/>
        </w:tc>
        <w:tc>
          <w:tcPr>
            <w:tcBorders>
              <w:bottom w:val="single" w:sz="4" w:color="000000"/>
              <w:right w:val="single" w:sz="4" w:color="000000"/>
            </w:tcBorders>
            <w:tcMar>
              <w:top w:w="40" w:type="dxa"/>
              <w:left w:w="40" w:type="dxa"/>
              <w:bottom w:w="40" w:type="dxa"/>
              <w:right w:w="40" w:type="dxa"/>
            </w:tcMar>
            <w:vAlign w:val="top"/>
          </w:tcPr>
          <w:bookmarkStart w:id="13818" w:name="para_792e3027_b423_4074_93e1_d2966f1525"/>
          <w:p>
            <w:pPr>
              <w:spacing w:before="180" w:after="0" w:line="240" w:lineRule="auto"/>
              <w:jc w:val="center"/>
            </w:pPr>
            <w:r>
              <w:rPr>
                <w:rFonts w:ascii="Arial" w:hAnsi="Arial"/>
                <w:color w:val="000000"/>
                <w:sz w:val="18"/>
              </w:rPr>
              <w:t>-/3</w:t>
            </w:r>
          </w:p>
          <w:bookmarkEnd w:id="13818"/>
        </w:tc>
        <w:tc>
          <w:tcPr>
            <w:tcBorders>
              <w:bottom w:val="single" w:sz="4" w:color="000000"/>
              <w:right w:val="single" w:sz="4" w:color="000000"/>
            </w:tcBorders>
            <w:tcMar>
              <w:top w:w="40" w:type="dxa"/>
              <w:left w:w="40" w:type="dxa"/>
              <w:bottom w:w="40" w:type="dxa"/>
              <w:right w:w="40" w:type="dxa"/>
            </w:tcMar>
            <w:vAlign w:val="top"/>
          </w:tcPr>
          <w:bookmarkStart w:id="13819" w:name="para_395d7478_6703_4e3b_bafe_d50047ff98"/>
          <w:p>
            <w:pPr>
              <w:spacing w:before="180" w:after="0" w:line="240" w:lineRule="auto"/>
              <w:jc w:val="center"/>
            </w:pPr>
            <w:r>
              <w:rPr>
                <w:rFonts w:ascii="Arial" w:hAnsi="Arial"/>
                <w:color w:val="000000"/>
                <w:sz w:val="18"/>
              </w:rPr>
              <w:t>O</w:t>
            </w:r>
          </w:p>
          <w:bookmarkEnd w:id="13819"/>
        </w:tc>
        <w:tc>
          <w:tcPr>
            <w:tcBorders>
              <w:bottom w:val="single" w:sz="4" w:color="000000"/>
              <w:right w:val="single" w:sz="4" w:color="000000"/>
            </w:tcBorders>
            <w:tcMar>
              <w:top w:w="40" w:type="dxa"/>
              <w:left w:w="40" w:type="dxa"/>
              <w:bottom w:w="40" w:type="dxa"/>
              <w:right w:w="40" w:type="dxa"/>
            </w:tcMar>
            <w:vAlign w:val="top"/>
          </w:tcPr>
          <w:bookmarkStart w:id="13820" w:name="para_31642047_fb5b_4738_acc9_da08f46c8e"/>
          <w:p>
            <w:pPr>
              <w:spacing w:before="180" w:after="0" w:line="240" w:lineRule="auto"/>
              <w:jc w:val="center"/>
            </w:pPr>
            <w:r>
              <w:rPr>
                <w:rFonts w:ascii="Arial" w:hAnsi="Arial"/>
                <w:color w:val="000000"/>
                <w:sz w:val="18"/>
              </w:rPr>
              <w:t>3</w:t>
            </w:r>
          </w:p>
          <w:bookmarkEnd w:id="1382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821" w:name="para_f195afc7_e782_449d_bcc0_6717b389c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22" w:name="para_ebb5b446_b95c_4d7b_bee9_c1430a1e1a"/>
          <w:p>
            <w:pPr>
              <w:spacing w:before="180" w:after="0" w:line="240" w:lineRule="auto"/>
            </w:pPr>
            <w:r>
              <w:rPr>
                <w:rFonts w:ascii="Arial" w:hAnsi="Arial"/>
                <w:color w:val="000000"/>
                <w:sz w:val="18"/>
              </w:rPr>
              <w:t>&gt;Requested Procedure Comments</w:t>
            </w:r>
          </w:p>
          <w:bookmarkEnd w:id="13822"/>
        </w:tc>
        <w:tc>
          <w:tcPr>
            <w:tcBorders>
              <w:bottom w:val="single" w:sz="4" w:color="000000"/>
              <w:right w:val="single" w:sz="4" w:color="000000"/>
            </w:tcBorders>
            <w:tcMar>
              <w:top w:w="40" w:type="dxa"/>
              <w:left w:w="40" w:type="dxa"/>
              <w:bottom w:w="40" w:type="dxa"/>
              <w:right w:w="40" w:type="dxa"/>
            </w:tcMar>
            <w:vAlign w:val="top"/>
          </w:tcPr>
          <w:bookmarkStart w:id="13823" w:name="para_bb9e8542_7f5e_45d9_8016_63ec00a450"/>
          <w:p>
            <w:pPr>
              <w:spacing w:before="180" w:after="0" w:line="240" w:lineRule="auto"/>
              <w:jc w:val="center"/>
            </w:pPr>
            <w:r>
              <w:rPr>
                <w:rFonts w:ascii="Arial" w:hAnsi="Arial"/>
                <w:color w:val="000000"/>
                <w:sz w:val="18"/>
              </w:rPr>
              <w:t>(0040,1400)</w:t>
            </w:r>
          </w:p>
          <w:bookmarkEnd w:id="13823"/>
        </w:tc>
        <w:tc>
          <w:tcPr>
            <w:tcBorders>
              <w:bottom w:val="single" w:sz="4" w:color="000000"/>
              <w:right w:val="single" w:sz="4" w:color="000000"/>
            </w:tcBorders>
            <w:tcMar>
              <w:top w:w="40" w:type="dxa"/>
              <w:left w:w="40" w:type="dxa"/>
              <w:bottom w:w="40" w:type="dxa"/>
              <w:right w:w="40" w:type="dxa"/>
            </w:tcMar>
            <w:vAlign w:val="top"/>
          </w:tcPr>
          <w:bookmarkStart w:id="13824" w:name="para_e3447b57_ea15_4aa9_8aaf_f26edc7583"/>
          <w:p>
            <w:pPr>
              <w:spacing w:before="180" w:after="0" w:line="240" w:lineRule="auto"/>
              <w:jc w:val="center"/>
            </w:pPr>
            <w:r>
              <w:rPr>
                <w:rFonts w:ascii="Arial" w:hAnsi="Arial"/>
                <w:color w:val="000000"/>
                <w:sz w:val="18"/>
              </w:rPr>
              <w:t>3/3</w:t>
            </w:r>
          </w:p>
          <w:bookmarkEnd w:id="13824"/>
        </w:tc>
        <w:tc>
          <w:tcPr>
            <w:tcBorders>
              <w:bottom w:val="single" w:sz="4" w:color="000000"/>
              <w:right w:val="single" w:sz="4" w:color="000000"/>
            </w:tcBorders>
            <w:tcMar>
              <w:top w:w="40" w:type="dxa"/>
              <w:left w:w="40" w:type="dxa"/>
              <w:bottom w:w="40" w:type="dxa"/>
              <w:right w:w="40" w:type="dxa"/>
            </w:tcMar>
            <w:vAlign w:val="top"/>
          </w:tcPr>
          <w:bookmarkStart w:id="13825" w:name="para_3badcc15_84d3_4ba4_935c_92d7992038"/>
          <w:p>
            <w:pPr>
              <w:spacing w:before="180" w:after="0" w:line="240" w:lineRule="auto"/>
              <w:jc w:val="center"/>
            </w:pPr>
            <w:r>
              <w:rPr>
                <w:rFonts w:ascii="Arial" w:hAnsi="Arial"/>
                <w:color w:val="000000"/>
                <w:sz w:val="18"/>
              </w:rPr>
              <w:t>3/3</w:t>
            </w:r>
          </w:p>
          <w:bookmarkEnd w:id="13825"/>
        </w:tc>
        <w:tc>
          <w:tcPr>
            <w:tcBorders>
              <w:bottom w:val="single" w:sz="4" w:color="000000"/>
              <w:right w:val="single" w:sz="4" w:color="000000"/>
            </w:tcBorders>
            <w:tcMar>
              <w:top w:w="40" w:type="dxa"/>
              <w:left w:w="40" w:type="dxa"/>
              <w:bottom w:w="40" w:type="dxa"/>
              <w:right w:w="40" w:type="dxa"/>
            </w:tcMar>
            <w:vAlign w:val="top"/>
          </w:tcPr>
          <w:bookmarkStart w:id="13826" w:name="para_aa27d919_f019_4975_89df_33c4640b69"/>
          <w:p>
            <w:pPr>
              <w:spacing w:before="180" w:after="0" w:line="240" w:lineRule="auto"/>
              <w:jc w:val="center"/>
            </w:pPr>
            <w:r>
              <w:rPr>
                <w:rFonts w:ascii="Arial" w:hAnsi="Arial"/>
                <w:color w:val="000000"/>
                <w:sz w:val="18"/>
              </w:rPr>
              <w:t>O</w:t>
            </w:r>
          </w:p>
          <w:bookmarkEnd w:id="13826"/>
        </w:tc>
        <w:tc>
          <w:tcPr>
            <w:tcBorders>
              <w:bottom w:val="single" w:sz="4" w:color="000000"/>
              <w:right w:val="single" w:sz="4" w:color="000000"/>
            </w:tcBorders>
            <w:tcMar>
              <w:top w:w="40" w:type="dxa"/>
              <w:left w:w="40" w:type="dxa"/>
              <w:bottom w:w="40" w:type="dxa"/>
              <w:right w:w="40" w:type="dxa"/>
            </w:tcMar>
            <w:vAlign w:val="top"/>
          </w:tcPr>
          <w:bookmarkStart w:id="13827" w:name="para_e76033d9_c49b_431d_81d5_033d2c716c"/>
          <w:p>
            <w:pPr>
              <w:spacing w:before="180" w:after="0" w:line="240" w:lineRule="auto"/>
              <w:jc w:val="center"/>
            </w:pPr>
            <w:r>
              <w:rPr>
                <w:rFonts w:ascii="Arial" w:hAnsi="Arial"/>
                <w:color w:val="000000"/>
                <w:sz w:val="18"/>
              </w:rPr>
              <w:t>-/3</w:t>
            </w:r>
          </w:p>
          <w:bookmarkEnd w:id="13827"/>
        </w:tc>
        <w:tc>
          <w:tcPr>
            <w:tcBorders>
              <w:bottom w:val="single" w:sz="4" w:color="000000"/>
              <w:right w:val="single" w:sz="4" w:color="000000"/>
            </w:tcBorders>
            <w:tcMar>
              <w:top w:w="40" w:type="dxa"/>
              <w:left w:w="40" w:type="dxa"/>
              <w:bottom w:w="40" w:type="dxa"/>
              <w:right w:w="40" w:type="dxa"/>
            </w:tcMar>
            <w:vAlign w:val="top"/>
          </w:tcPr>
          <w:bookmarkStart w:id="13828" w:name="para_ff288420_8e81_4b29_9d92_e048c21711"/>
          <w:p>
            <w:pPr>
              <w:spacing w:before="180" w:after="0" w:line="240" w:lineRule="auto"/>
              <w:jc w:val="center"/>
            </w:pPr>
            <w:r>
              <w:rPr>
                <w:rFonts w:ascii="Arial" w:hAnsi="Arial"/>
                <w:color w:val="000000"/>
                <w:sz w:val="18"/>
              </w:rPr>
              <w:t>O</w:t>
            </w:r>
          </w:p>
          <w:bookmarkEnd w:id="13828"/>
        </w:tc>
        <w:tc>
          <w:tcPr>
            <w:tcBorders>
              <w:bottom w:val="single" w:sz="4" w:color="000000"/>
              <w:right w:val="single" w:sz="4" w:color="000000"/>
            </w:tcBorders>
            <w:tcMar>
              <w:top w:w="40" w:type="dxa"/>
              <w:left w:w="40" w:type="dxa"/>
              <w:bottom w:w="40" w:type="dxa"/>
              <w:right w:w="40" w:type="dxa"/>
            </w:tcMar>
            <w:vAlign w:val="top"/>
          </w:tcPr>
          <w:bookmarkStart w:id="13829" w:name="para_a03b0175_2680_4807_90c7_0606954dae"/>
          <w:p>
            <w:pPr>
              <w:spacing w:before="180" w:after="0" w:line="240" w:lineRule="auto"/>
              <w:jc w:val="center"/>
            </w:pPr>
            <w:r>
              <w:rPr>
                <w:rFonts w:ascii="Arial" w:hAnsi="Arial"/>
                <w:color w:val="000000"/>
                <w:sz w:val="18"/>
              </w:rPr>
              <w:t>1C</w:t>
            </w:r>
          </w:p>
          <w:bookmarkEnd w:id="13829"/>
        </w:tc>
        <w:tc>
          <w:tcPr>
            <w:tcBorders>
              <w:bottom w:val="single" w:sz="4" w:color="000000"/>
              <w:right w:val="single" w:sz="4" w:color="000000"/>
            </w:tcBorders>
            <w:tcMar>
              <w:top w:w="40" w:type="dxa"/>
              <w:left w:w="40" w:type="dxa"/>
              <w:bottom w:w="40" w:type="dxa"/>
              <w:right w:w="40" w:type="dxa"/>
            </w:tcMar>
            <w:vAlign w:val="top"/>
          </w:tcPr>
          <w:bookmarkStart w:id="13830" w:name="para_d91402b3_443b_4023_9c24_af8830ba8f"/>
          <w:p>
            <w:pPr>
              <w:spacing w:before="180" w:after="0" w:line="240" w:lineRule="auto"/>
            </w:pPr>
            <w:r>
              <w:rPr>
                <w:rFonts w:ascii="Arial" w:hAnsi="Arial"/>
                <w:color w:val="000000"/>
                <w:sz w:val="18"/>
              </w:rPr>
              <w:t>Required if set.</w:t>
            </w:r>
          </w:p>
          <w:bookmarkEnd w:id="138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1" w:name="para_580818bb_0973_4ef1_aa04_88f5d0fb25"/>
          <w:p>
            <w:pPr>
              <w:spacing w:before="180" w:after="0" w:line="240" w:lineRule="auto"/>
            </w:pPr>
            <w:r>
              <w:rPr>
                <w:rFonts w:ascii="Arial" w:hAnsi="Arial"/>
                <w:color w:val="000000"/>
                <w:sz w:val="18"/>
              </w:rPr>
              <w:t>&gt;Confidentiality Code</w:t>
            </w:r>
          </w:p>
          <w:bookmarkEnd w:id="13831"/>
        </w:tc>
        <w:tc>
          <w:tcPr>
            <w:tcBorders>
              <w:bottom w:val="single" w:sz="4" w:color="000000"/>
              <w:right w:val="single" w:sz="4" w:color="000000"/>
            </w:tcBorders>
            <w:tcMar>
              <w:top w:w="40" w:type="dxa"/>
              <w:left w:w="40" w:type="dxa"/>
              <w:bottom w:w="40" w:type="dxa"/>
              <w:right w:w="40" w:type="dxa"/>
            </w:tcMar>
            <w:vAlign w:val="top"/>
          </w:tcPr>
          <w:bookmarkStart w:id="13832" w:name="para_6a4e8e44_1267_4a48_bc79_2fce64cd1d"/>
          <w:p>
            <w:pPr>
              <w:spacing w:before="180" w:after="0" w:line="240" w:lineRule="auto"/>
              <w:jc w:val="center"/>
            </w:pPr>
            <w:r>
              <w:rPr>
                <w:rFonts w:ascii="Arial" w:hAnsi="Arial"/>
                <w:color w:val="000000"/>
                <w:sz w:val="18"/>
              </w:rPr>
              <w:t>(0040,1008)</w:t>
            </w:r>
          </w:p>
          <w:bookmarkEnd w:id="13832"/>
        </w:tc>
        <w:tc>
          <w:tcPr>
            <w:tcBorders>
              <w:bottom w:val="single" w:sz="4" w:color="000000"/>
              <w:right w:val="single" w:sz="4" w:color="000000"/>
            </w:tcBorders>
            <w:tcMar>
              <w:top w:w="40" w:type="dxa"/>
              <w:left w:w="40" w:type="dxa"/>
              <w:bottom w:w="40" w:type="dxa"/>
              <w:right w:w="40" w:type="dxa"/>
            </w:tcMar>
            <w:vAlign w:val="top"/>
          </w:tcPr>
          <w:bookmarkStart w:id="13833" w:name="para_ecfd17a4_ab4b_4c78_b808_719b21c4f4"/>
          <w:p>
            <w:pPr>
              <w:spacing w:before="180" w:after="0" w:line="240" w:lineRule="auto"/>
              <w:jc w:val="center"/>
            </w:pPr>
            <w:r>
              <w:rPr>
                <w:rFonts w:ascii="Arial" w:hAnsi="Arial"/>
                <w:color w:val="000000"/>
                <w:sz w:val="18"/>
              </w:rPr>
              <w:t>3/3</w:t>
            </w:r>
          </w:p>
          <w:bookmarkEnd w:id="13833"/>
        </w:tc>
        <w:tc>
          <w:tcPr>
            <w:tcBorders>
              <w:bottom w:val="single" w:sz="4" w:color="000000"/>
              <w:right w:val="single" w:sz="4" w:color="000000"/>
            </w:tcBorders>
            <w:tcMar>
              <w:top w:w="40" w:type="dxa"/>
              <w:left w:w="40" w:type="dxa"/>
              <w:bottom w:w="40" w:type="dxa"/>
              <w:right w:w="40" w:type="dxa"/>
            </w:tcMar>
            <w:vAlign w:val="top"/>
          </w:tcPr>
          <w:bookmarkStart w:id="13834" w:name="para_f5b10e74_3574_426a_bcd7_8b89b3c14d"/>
          <w:p>
            <w:pPr>
              <w:spacing w:before="180" w:after="0" w:line="240" w:lineRule="auto"/>
              <w:jc w:val="center"/>
            </w:pPr>
            <w:r>
              <w:rPr>
                <w:rFonts w:ascii="Arial" w:hAnsi="Arial"/>
                <w:color w:val="000000"/>
                <w:sz w:val="18"/>
              </w:rPr>
              <w:t>3/3</w:t>
            </w:r>
          </w:p>
          <w:bookmarkEnd w:id="13834"/>
        </w:tc>
        <w:tc>
          <w:tcPr>
            <w:tcBorders>
              <w:bottom w:val="single" w:sz="4" w:color="000000"/>
              <w:right w:val="single" w:sz="4" w:color="000000"/>
            </w:tcBorders>
            <w:tcMar>
              <w:top w:w="40" w:type="dxa"/>
              <w:left w:w="40" w:type="dxa"/>
              <w:bottom w:w="40" w:type="dxa"/>
              <w:right w:w="40" w:type="dxa"/>
            </w:tcMar>
            <w:vAlign w:val="top"/>
          </w:tcPr>
          <w:bookmarkStart w:id="13835" w:name="para_15837a70_1534_430e_ad6e_b04bd016c9"/>
          <w:p>
            <w:pPr>
              <w:spacing w:before="180" w:after="0" w:line="240" w:lineRule="auto"/>
              <w:jc w:val="center"/>
            </w:pPr>
            <w:r>
              <w:rPr>
                <w:rFonts w:ascii="Arial" w:hAnsi="Arial"/>
                <w:color w:val="000000"/>
                <w:sz w:val="18"/>
              </w:rPr>
              <w:t>O</w:t>
            </w:r>
          </w:p>
          <w:bookmarkEnd w:id="13835"/>
        </w:tc>
        <w:tc>
          <w:tcPr>
            <w:tcBorders>
              <w:bottom w:val="single" w:sz="4" w:color="000000"/>
              <w:right w:val="single" w:sz="4" w:color="000000"/>
            </w:tcBorders>
            <w:tcMar>
              <w:top w:w="40" w:type="dxa"/>
              <w:left w:w="40" w:type="dxa"/>
              <w:bottom w:w="40" w:type="dxa"/>
              <w:right w:w="40" w:type="dxa"/>
            </w:tcMar>
            <w:vAlign w:val="top"/>
          </w:tcPr>
          <w:bookmarkStart w:id="13836" w:name="para_a807f1a2_1689_4e20_a190_f99ce4f33f"/>
          <w:p>
            <w:pPr>
              <w:spacing w:before="180" w:after="0" w:line="240" w:lineRule="auto"/>
              <w:jc w:val="center"/>
            </w:pPr>
            <w:r>
              <w:rPr>
                <w:rFonts w:ascii="Arial" w:hAnsi="Arial"/>
                <w:color w:val="000000"/>
                <w:sz w:val="18"/>
              </w:rPr>
              <w:t>-/3</w:t>
            </w:r>
          </w:p>
          <w:bookmarkEnd w:id="13836"/>
        </w:tc>
        <w:tc>
          <w:tcPr>
            <w:tcBorders>
              <w:bottom w:val="single" w:sz="4" w:color="000000"/>
              <w:right w:val="single" w:sz="4" w:color="000000"/>
            </w:tcBorders>
            <w:tcMar>
              <w:top w:w="40" w:type="dxa"/>
              <w:left w:w="40" w:type="dxa"/>
              <w:bottom w:w="40" w:type="dxa"/>
              <w:right w:w="40" w:type="dxa"/>
            </w:tcMar>
            <w:vAlign w:val="top"/>
          </w:tcPr>
          <w:bookmarkStart w:id="13837" w:name="para_95986dc1_78a2_4913_a41b_715a6d5bf1"/>
          <w:p>
            <w:pPr>
              <w:spacing w:before="180" w:after="0" w:line="240" w:lineRule="auto"/>
              <w:jc w:val="center"/>
            </w:pPr>
            <w:r>
              <w:rPr>
                <w:rFonts w:ascii="Arial" w:hAnsi="Arial"/>
                <w:color w:val="000000"/>
                <w:sz w:val="18"/>
              </w:rPr>
              <w:t>O</w:t>
            </w:r>
          </w:p>
          <w:bookmarkEnd w:id="13837"/>
        </w:tc>
        <w:tc>
          <w:tcPr>
            <w:tcBorders>
              <w:bottom w:val="single" w:sz="4" w:color="000000"/>
              <w:right w:val="single" w:sz="4" w:color="000000"/>
            </w:tcBorders>
            <w:tcMar>
              <w:top w:w="40" w:type="dxa"/>
              <w:left w:w="40" w:type="dxa"/>
              <w:bottom w:w="40" w:type="dxa"/>
              <w:right w:w="40" w:type="dxa"/>
            </w:tcMar>
            <w:vAlign w:val="top"/>
          </w:tcPr>
          <w:bookmarkStart w:id="13838" w:name="para_bbd7e0b5_2c7b_4f42_9d3a_237d75c8ee"/>
          <w:p>
            <w:pPr>
              <w:spacing w:before="180" w:after="0" w:line="240" w:lineRule="auto"/>
              <w:jc w:val="center"/>
            </w:pPr>
            <w:r>
              <w:rPr>
                <w:rFonts w:ascii="Arial" w:hAnsi="Arial"/>
                <w:color w:val="000000"/>
                <w:sz w:val="18"/>
              </w:rPr>
              <w:t>3</w:t>
            </w:r>
          </w:p>
          <w:bookmarkEnd w:id="1383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39" w:name="para_e2d2f5f5_e87a_4be8_a18f_f772ae19bc"/>
          <w:p>
            <w:pPr>
              <w:spacing w:before="180" w:after="0" w:line="240" w:lineRule="auto"/>
            </w:pPr>
            <w:r>
              <w:rPr>
                <w:rFonts w:ascii="Arial" w:hAnsi="Arial"/>
                <w:color w:val="000000"/>
                <w:sz w:val="18"/>
              </w:rPr>
              <w:t>&gt;Names of Intended Recipients of Results</w:t>
            </w:r>
          </w:p>
          <w:bookmarkEnd w:id="13839"/>
        </w:tc>
        <w:tc>
          <w:tcPr>
            <w:tcBorders>
              <w:bottom w:val="single" w:sz="4" w:color="000000"/>
              <w:right w:val="single" w:sz="4" w:color="000000"/>
            </w:tcBorders>
            <w:tcMar>
              <w:top w:w="40" w:type="dxa"/>
              <w:left w:w="40" w:type="dxa"/>
              <w:bottom w:w="40" w:type="dxa"/>
              <w:right w:w="40" w:type="dxa"/>
            </w:tcMar>
            <w:vAlign w:val="top"/>
          </w:tcPr>
          <w:bookmarkStart w:id="13840" w:name="para_a1e55439_b704_4a05_8c63_b3bf5cd88e"/>
          <w:p>
            <w:pPr>
              <w:spacing w:before="180" w:after="0" w:line="240" w:lineRule="auto"/>
              <w:jc w:val="center"/>
            </w:pPr>
            <w:r>
              <w:rPr>
                <w:rFonts w:ascii="Arial" w:hAnsi="Arial"/>
                <w:color w:val="000000"/>
                <w:sz w:val="18"/>
              </w:rPr>
              <w:t>(0040,1010)</w:t>
            </w:r>
          </w:p>
          <w:bookmarkEnd w:id="13840"/>
        </w:tc>
        <w:tc>
          <w:tcPr>
            <w:tcBorders>
              <w:bottom w:val="single" w:sz="4" w:color="000000"/>
              <w:right w:val="single" w:sz="4" w:color="000000"/>
            </w:tcBorders>
            <w:tcMar>
              <w:top w:w="40" w:type="dxa"/>
              <w:left w:w="40" w:type="dxa"/>
              <w:bottom w:w="40" w:type="dxa"/>
              <w:right w:w="40" w:type="dxa"/>
            </w:tcMar>
            <w:vAlign w:val="top"/>
          </w:tcPr>
          <w:bookmarkStart w:id="13841" w:name="para_225ad6ba_3748_47bf_b88f_367567a62b"/>
          <w:p>
            <w:pPr>
              <w:spacing w:before="180" w:after="0" w:line="240" w:lineRule="auto"/>
              <w:jc w:val="center"/>
            </w:pPr>
            <w:r>
              <w:rPr>
                <w:rFonts w:ascii="Arial" w:hAnsi="Arial"/>
                <w:color w:val="000000"/>
                <w:sz w:val="18"/>
              </w:rPr>
              <w:t>3/3</w:t>
            </w:r>
          </w:p>
          <w:bookmarkEnd w:id="13841"/>
        </w:tc>
        <w:tc>
          <w:tcPr>
            <w:tcBorders>
              <w:bottom w:val="single" w:sz="4" w:color="000000"/>
              <w:right w:val="single" w:sz="4" w:color="000000"/>
            </w:tcBorders>
            <w:tcMar>
              <w:top w:w="40" w:type="dxa"/>
              <w:left w:w="40" w:type="dxa"/>
              <w:bottom w:w="40" w:type="dxa"/>
              <w:right w:w="40" w:type="dxa"/>
            </w:tcMar>
            <w:vAlign w:val="top"/>
          </w:tcPr>
          <w:bookmarkStart w:id="13842" w:name="para_0a51f332_e2bb_4b68_b0b0_2f65e015b1"/>
          <w:p>
            <w:pPr>
              <w:spacing w:before="180" w:after="0" w:line="240" w:lineRule="auto"/>
              <w:jc w:val="center"/>
            </w:pPr>
            <w:r>
              <w:rPr>
                <w:rFonts w:ascii="Arial" w:hAnsi="Arial"/>
                <w:color w:val="000000"/>
                <w:sz w:val="18"/>
              </w:rPr>
              <w:t>3/3</w:t>
            </w:r>
          </w:p>
          <w:bookmarkEnd w:id="13842"/>
        </w:tc>
        <w:tc>
          <w:tcPr>
            <w:tcBorders>
              <w:bottom w:val="single" w:sz="4" w:color="000000"/>
              <w:right w:val="single" w:sz="4" w:color="000000"/>
            </w:tcBorders>
            <w:tcMar>
              <w:top w:w="40" w:type="dxa"/>
              <w:left w:w="40" w:type="dxa"/>
              <w:bottom w:w="40" w:type="dxa"/>
              <w:right w:w="40" w:type="dxa"/>
            </w:tcMar>
            <w:vAlign w:val="top"/>
          </w:tcPr>
          <w:bookmarkStart w:id="13843" w:name="para_8250c211_cb4c_4628_a809_acfb648172"/>
          <w:p>
            <w:pPr>
              <w:spacing w:before="180" w:after="0" w:line="240" w:lineRule="auto"/>
              <w:jc w:val="center"/>
            </w:pPr>
            <w:r>
              <w:rPr>
                <w:rFonts w:ascii="Arial" w:hAnsi="Arial"/>
                <w:color w:val="000000"/>
                <w:sz w:val="18"/>
              </w:rPr>
              <w:t>O</w:t>
            </w:r>
          </w:p>
          <w:bookmarkEnd w:id="13843"/>
        </w:tc>
        <w:tc>
          <w:tcPr>
            <w:tcBorders>
              <w:bottom w:val="single" w:sz="4" w:color="000000"/>
              <w:right w:val="single" w:sz="4" w:color="000000"/>
            </w:tcBorders>
            <w:tcMar>
              <w:top w:w="40" w:type="dxa"/>
              <w:left w:w="40" w:type="dxa"/>
              <w:bottom w:w="40" w:type="dxa"/>
              <w:right w:w="40" w:type="dxa"/>
            </w:tcMar>
            <w:vAlign w:val="top"/>
          </w:tcPr>
          <w:bookmarkStart w:id="13844" w:name="para_a92829c3_a2f8_451d_8f5b_af370658c1"/>
          <w:p>
            <w:pPr>
              <w:spacing w:before="180" w:after="0" w:line="240" w:lineRule="auto"/>
              <w:jc w:val="center"/>
            </w:pPr>
            <w:r>
              <w:rPr>
                <w:rFonts w:ascii="Arial" w:hAnsi="Arial"/>
                <w:color w:val="000000"/>
                <w:sz w:val="18"/>
              </w:rPr>
              <w:t>-/3</w:t>
            </w:r>
          </w:p>
          <w:bookmarkEnd w:id="13844"/>
        </w:tc>
        <w:tc>
          <w:tcPr>
            <w:tcBorders>
              <w:bottom w:val="single" w:sz="4" w:color="000000"/>
              <w:right w:val="single" w:sz="4" w:color="000000"/>
            </w:tcBorders>
            <w:tcMar>
              <w:top w:w="40" w:type="dxa"/>
              <w:left w:w="40" w:type="dxa"/>
              <w:bottom w:w="40" w:type="dxa"/>
              <w:right w:w="40" w:type="dxa"/>
            </w:tcMar>
            <w:vAlign w:val="top"/>
          </w:tcPr>
          <w:bookmarkStart w:id="13845" w:name="para_0aac8c0e_97a2_4db9_891c_432adb0f7a"/>
          <w:p>
            <w:pPr>
              <w:spacing w:before="180" w:after="0" w:line="240" w:lineRule="auto"/>
              <w:jc w:val="center"/>
            </w:pPr>
            <w:r>
              <w:rPr>
                <w:rFonts w:ascii="Arial" w:hAnsi="Arial"/>
                <w:color w:val="000000"/>
                <w:sz w:val="18"/>
              </w:rPr>
              <w:t>O</w:t>
            </w:r>
          </w:p>
          <w:bookmarkEnd w:id="13845"/>
        </w:tc>
        <w:tc>
          <w:tcPr>
            <w:tcBorders>
              <w:bottom w:val="single" w:sz="4" w:color="000000"/>
              <w:right w:val="single" w:sz="4" w:color="000000"/>
            </w:tcBorders>
            <w:tcMar>
              <w:top w:w="40" w:type="dxa"/>
              <w:left w:w="40" w:type="dxa"/>
              <w:bottom w:w="40" w:type="dxa"/>
              <w:right w:w="40" w:type="dxa"/>
            </w:tcMar>
            <w:vAlign w:val="top"/>
          </w:tcPr>
          <w:bookmarkStart w:id="13846" w:name="para_32685c33_525b_446c_aa9c_45ad71802b"/>
          <w:p>
            <w:pPr>
              <w:spacing w:before="180" w:after="0" w:line="240" w:lineRule="auto"/>
              <w:jc w:val="center"/>
            </w:pPr>
            <w:r>
              <w:rPr>
                <w:rFonts w:ascii="Arial" w:hAnsi="Arial"/>
                <w:color w:val="000000"/>
                <w:sz w:val="18"/>
              </w:rPr>
              <w:t>3</w:t>
            </w:r>
          </w:p>
          <w:bookmarkEnd w:id="1384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47" w:name="para_cdd82e4f_a1ce_4fc1_8106_9f6206e19f"/>
          <w:p>
            <w:pPr>
              <w:spacing w:before="180" w:after="0" w:line="240" w:lineRule="auto"/>
            </w:pPr>
            <w:r>
              <w:rPr>
                <w:rFonts w:ascii="Arial" w:hAnsi="Arial"/>
                <w:color w:val="000000"/>
                <w:sz w:val="18"/>
              </w:rPr>
              <w:t>&gt;Imaging Service Request Comments</w:t>
            </w:r>
          </w:p>
          <w:bookmarkEnd w:id="13847"/>
        </w:tc>
        <w:tc>
          <w:tcPr>
            <w:tcBorders>
              <w:bottom w:val="single" w:sz="4" w:color="000000"/>
              <w:right w:val="single" w:sz="4" w:color="000000"/>
            </w:tcBorders>
            <w:tcMar>
              <w:top w:w="40" w:type="dxa"/>
              <w:left w:w="40" w:type="dxa"/>
              <w:bottom w:w="40" w:type="dxa"/>
              <w:right w:w="40" w:type="dxa"/>
            </w:tcMar>
            <w:vAlign w:val="top"/>
          </w:tcPr>
          <w:bookmarkStart w:id="13848" w:name="para_895a4c1e_886b_47b7_aa21_e306c4e19f"/>
          <w:p>
            <w:pPr>
              <w:spacing w:before="180" w:after="0" w:line="240" w:lineRule="auto"/>
              <w:jc w:val="center"/>
            </w:pPr>
            <w:r>
              <w:rPr>
                <w:rFonts w:ascii="Arial" w:hAnsi="Arial"/>
                <w:color w:val="000000"/>
                <w:sz w:val="18"/>
              </w:rPr>
              <w:t>(0040,2400)</w:t>
            </w:r>
          </w:p>
          <w:bookmarkEnd w:id="13848"/>
        </w:tc>
        <w:tc>
          <w:tcPr>
            <w:tcBorders>
              <w:bottom w:val="single" w:sz="4" w:color="000000"/>
              <w:right w:val="single" w:sz="4" w:color="000000"/>
            </w:tcBorders>
            <w:tcMar>
              <w:top w:w="40" w:type="dxa"/>
              <w:left w:w="40" w:type="dxa"/>
              <w:bottom w:w="40" w:type="dxa"/>
              <w:right w:w="40" w:type="dxa"/>
            </w:tcMar>
            <w:vAlign w:val="top"/>
          </w:tcPr>
          <w:bookmarkStart w:id="13849" w:name="para_6285ecd2_4960_4428_a5ac_bd330c95fa"/>
          <w:p>
            <w:pPr>
              <w:spacing w:before="180" w:after="0" w:line="240" w:lineRule="auto"/>
              <w:jc w:val="center"/>
            </w:pPr>
            <w:r>
              <w:rPr>
                <w:rFonts w:ascii="Arial" w:hAnsi="Arial"/>
                <w:color w:val="000000"/>
                <w:sz w:val="18"/>
              </w:rPr>
              <w:t>3/3</w:t>
            </w:r>
          </w:p>
          <w:bookmarkEnd w:id="13849"/>
        </w:tc>
        <w:tc>
          <w:tcPr>
            <w:tcBorders>
              <w:bottom w:val="single" w:sz="4" w:color="000000"/>
              <w:right w:val="single" w:sz="4" w:color="000000"/>
            </w:tcBorders>
            <w:tcMar>
              <w:top w:w="40" w:type="dxa"/>
              <w:left w:w="40" w:type="dxa"/>
              <w:bottom w:w="40" w:type="dxa"/>
              <w:right w:w="40" w:type="dxa"/>
            </w:tcMar>
            <w:vAlign w:val="top"/>
          </w:tcPr>
          <w:bookmarkStart w:id="13850" w:name="para_c6356cea_0d3c_4212_a4bf_dfd55e85a5"/>
          <w:p>
            <w:pPr>
              <w:spacing w:before="180" w:after="0" w:line="240" w:lineRule="auto"/>
              <w:jc w:val="center"/>
            </w:pPr>
            <w:r>
              <w:rPr>
                <w:rFonts w:ascii="Arial" w:hAnsi="Arial"/>
                <w:color w:val="000000"/>
                <w:sz w:val="18"/>
              </w:rPr>
              <w:t>3/3</w:t>
            </w:r>
          </w:p>
          <w:bookmarkEnd w:id="13850"/>
        </w:tc>
        <w:tc>
          <w:tcPr>
            <w:tcBorders>
              <w:bottom w:val="single" w:sz="4" w:color="000000"/>
              <w:right w:val="single" w:sz="4" w:color="000000"/>
            </w:tcBorders>
            <w:tcMar>
              <w:top w:w="40" w:type="dxa"/>
              <w:left w:w="40" w:type="dxa"/>
              <w:bottom w:w="40" w:type="dxa"/>
              <w:right w:w="40" w:type="dxa"/>
            </w:tcMar>
            <w:vAlign w:val="top"/>
          </w:tcPr>
          <w:bookmarkStart w:id="13851" w:name="para_3cb40c1d_5ee2_4af6_9b8c_f16736f222"/>
          <w:p>
            <w:pPr>
              <w:spacing w:before="180" w:after="0" w:line="240" w:lineRule="auto"/>
              <w:jc w:val="center"/>
            </w:pPr>
            <w:r>
              <w:rPr>
                <w:rFonts w:ascii="Arial" w:hAnsi="Arial"/>
                <w:color w:val="000000"/>
                <w:sz w:val="18"/>
              </w:rPr>
              <w:t>O</w:t>
            </w:r>
          </w:p>
          <w:bookmarkEnd w:id="13851"/>
        </w:tc>
        <w:tc>
          <w:tcPr>
            <w:tcBorders>
              <w:bottom w:val="single" w:sz="4" w:color="000000"/>
              <w:right w:val="single" w:sz="4" w:color="000000"/>
            </w:tcBorders>
            <w:tcMar>
              <w:top w:w="40" w:type="dxa"/>
              <w:left w:w="40" w:type="dxa"/>
              <w:bottom w:w="40" w:type="dxa"/>
              <w:right w:w="40" w:type="dxa"/>
            </w:tcMar>
            <w:vAlign w:val="top"/>
          </w:tcPr>
          <w:bookmarkStart w:id="13852" w:name="para_daaca1da_7377_4e60_b8e2_5c6c47b6de"/>
          <w:p>
            <w:pPr>
              <w:spacing w:before="180" w:after="0" w:line="240" w:lineRule="auto"/>
              <w:jc w:val="center"/>
            </w:pPr>
            <w:r>
              <w:rPr>
                <w:rFonts w:ascii="Arial" w:hAnsi="Arial"/>
                <w:color w:val="000000"/>
                <w:sz w:val="18"/>
              </w:rPr>
              <w:t>-/3</w:t>
            </w:r>
          </w:p>
          <w:bookmarkEnd w:id="13852"/>
        </w:tc>
        <w:tc>
          <w:tcPr>
            <w:tcBorders>
              <w:bottom w:val="single" w:sz="4" w:color="000000"/>
              <w:right w:val="single" w:sz="4" w:color="000000"/>
            </w:tcBorders>
            <w:tcMar>
              <w:top w:w="40" w:type="dxa"/>
              <w:left w:w="40" w:type="dxa"/>
              <w:bottom w:w="40" w:type="dxa"/>
              <w:right w:w="40" w:type="dxa"/>
            </w:tcMar>
            <w:vAlign w:val="top"/>
          </w:tcPr>
          <w:bookmarkStart w:id="13853" w:name="para_b48d5e1e_67aa_448b_a2e9_d6099ed826"/>
          <w:p>
            <w:pPr>
              <w:spacing w:before="180" w:after="0" w:line="240" w:lineRule="auto"/>
              <w:jc w:val="center"/>
            </w:pPr>
            <w:r>
              <w:rPr>
                <w:rFonts w:ascii="Arial" w:hAnsi="Arial"/>
                <w:color w:val="000000"/>
                <w:sz w:val="18"/>
              </w:rPr>
              <w:t>O</w:t>
            </w:r>
          </w:p>
          <w:bookmarkEnd w:id="13853"/>
        </w:tc>
        <w:tc>
          <w:tcPr>
            <w:tcBorders>
              <w:bottom w:val="single" w:sz="4" w:color="000000"/>
              <w:right w:val="single" w:sz="4" w:color="000000"/>
            </w:tcBorders>
            <w:tcMar>
              <w:top w:w="40" w:type="dxa"/>
              <w:left w:w="40" w:type="dxa"/>
              <w:bottom w:w="40" w:type="dxa"/>
              <w:right w:w="40" w:type="dxa"/>
            </w:tcMar>
            <w:vAlign w:val="top"/>
          </w:tcPr>
          <w:bookmarkStart w:id="13854" w:name="para_c2f166c1_9b8a_40ee_abf7_a4fe489b92"/>
          <w:p>
            <w:pPr>
              <w:spacing w:before="180" w:after="0" w:line="240" w:lineRule="auto"/>
              <w:jc w:val="center"/>
            </w:pPr>
            <w:r>
              <w:rPr>
                <w:rFonts w:ascii="Arial" w:hAnsi="Arial"/>
                <w:color w:val="000000"/>
                <w:sz w:val="18"/>
              </w:rPr>
              <w:t>3</w:t>
            </w:r>
          </w:p>
          <w:bookmarkEnd w:id="1385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55" w:name="para_0b24df3b_1e19_473c_bb29_75ab9b5db2"/>
          <w:p>
            <w:pPr>
              <w:spacing w:before="180" w:after="0" w:line="240" w:lineRule="auto"/>
            </w:pPr>
            <w:r>
              <w:rPr>
                <w:rFonts w:ascii="Arial" w:hAnsi="Arial"/>
                <w:color w:val="000000"/>
                <w:sz w:val="18"/>
              </w:rPr>
              <w:t>&gt;Requesting Physician</w:t>
            </w:r>
          </w:p>
          <w:bookmarkEnd w:id="13855"/>
        </w:tc>
        <w:tc>
          <w:tcPr>
            <w:tcBorders>
              <w:bottom w:val="single" w:sz="4" w:color="000000"/>
              <w:right w:val="single" w:sz="4" w:color="000000"/>
            </w:tcBorders>
            <w:tcMar>
              <w:top w:w="40" w:type="dxa"/>
              <w:left w:w="40" w:type="dxa"/>
              <w:bottom w:w="40" w:type="dxa"/>
              <w:right w:w="40" w:type="dxa"/>
            </w:tcMar>
            <w:vAlign w:val="top"/>
          </w:tcPr>
          <w:bookmarkStart w:id="13856" w:name="para_9e7e4f8e_8383_4bbf_8470_378d4fd7f0"/>
          <w:p>
            <w:pPr>
              <w:spacing w:before="180" w:after="0" w:line="240" w:lineRule="auto"/>
              <w:jc w:val="center"/>
            </w:pPr>
            <w:r>
              <w:rPr>
                <w:rFonts w:ascii="Arial" w:hAnsi="Arial"/>
                <w:color w:val="000000"/>
                <w:sz w:val="18"/>
              </w:rPr>
              <w:t>(0032,1032)</w:t>
            </w:r>
          </w:p>
          <w:bookmarkEnd w:id="13856"/>
        </w:tc>
        <w:tc>
          <w:tcPr>
            <w:tcBorders>
              <w:bottom w:val="single" w:sz="4" w:color="000000"/>
              <w:right w:val="single" w:sz="4" w:color="000000"/>
            </w:tcBorders>
            <w:tcMar>
              <w:top w:w="40" w:type="dxa"/>
              <w:left w:w="40" w:type="dxa"/>
              <w:bottom w:w="40" w:type="dxa"/>
              <w:right w:w="40" w:type="dxa"/>
            </w:tcMar>
            <w:vAlign w:val="top"/>
          </w:tcPr>
          <w:bookmarkStart w:id="13857" w:name="para_9f719141_c838_4339_ba88_364d9e6fde"/>
          <w:p>
            <w:pPr>
              <w:spacing w:before="180" w:after="0" w:line="240" w:lineRule="auto"/>
              <w:jc w:val="center"/>
            </w:pPr>
            <w:r>
              <w:rPr>
                <w:rFonts w:ascii="Arial" w:hAnsi="Arial"/>
                <w:color w:val="000000"/>
                <w:sz w:val="18"/>
              </w:rPr>
              <w:t>3/3</w:t>
            </w:r>
          </w:p>
          <w:bookmarkEnd w:id="13857"/>
        </w:tc>
        <w:tc>
          <w:tcPr>
            <w:tcBorders>
              <w:bottom w:val="single" w:sz="4" w:color="000000"/>
              <w:right w:val="single" w:sz="4" w:color="000000"/>
            </w:tcBorders>
            <w:tcMar>
              <w:top w:w="40" w:type="dxa"/>
              <w:left w:w="40" w:type="dxa"/>
              <w:bottom w:w="40" w:type="dxa"/>
              <w:right w:w="40" w:type="dxa"/>
            </w:tcMar>
            <w:vAlign w:val="top"/>
          </w:tcPr>
          <w:bookmarkStart w:id="13858" w:name="para_f8a2cd2c_8a25_411a_bec8_25c2711fa2"/>
          <w:p>
            <w:pPr>
              <w:spacing w:before="180" w:after="0" w:line="240" w:lineRule="auto"/>
              <w:jc w:val="center"/>
            </w:pPr>
            <w:r>
              <w:rPr>
                <w:rFonts w:ascii="Arial" w:hAnsi="Arial"/>
                <w:color w:val="000000"/>
                <w:sz w:val="18"/>
              </w:rPr>
              <w:t>3/3</w:t>
            </w:r>
          </w:p>
          <w:bookmarkEnd w:id="13858"/>
        </w:tc>
        <w:tc>
          <w:tcPr>
            <w:tcBorders>
              <w:bottom w:val="single" w:sz="4" w:color="000000"/>
              <w:right w:val="single" w:sz="4" w:color="000000"/>
            </w:tcBorders>
            <w:tcMar>
              <w:top w:w="40" w:type="dxa"/>
              <w:left w:w="40" w:type="dxa"/>
              <w:bottom w:w="40" w:type="dxa"/>
              <w:right w:w="40" w:type="dxa"/>
            </w:tcMar>
            <w:vAlign w:val="top"/>
          </w:tcPr>
          <w:bookmarkStart w:id="13859" w:name="para_a157d633_a3bc_4bcb_b1c5_c1b101288c"/>
          <w:p>
            <w:pPr>
              <w:spacing w:before="180" w:after="0" w:line="240" w:lineRule="auto"/>
              <w:jc w:val="center"/>
            </w:pPr>
            <w:r>
              <w:rPr>
                <w:rFonts w:ascii="Arial" w:hAnsi="Arial"/>
                <w:color w:val="000000"/>
                <w:sz w:val="18"/>
              </w:rPr>
              <w:t>O</w:t>
            </w:r>
          </w:p>
          <w:bookmarkEnd w:id="13859"/>
        </w:tc>
        <w:tc>
          <w:tcPr>
            <w:tcBorders>
              <w:bottom w:val="single" w:sz="4" w:color="000000"/>
              <w:right w:val="single" w:sz="4" w:color="000000"/>
            </w:tcBorders>
            <w:tcMar>
              <w:top w:w="40" w:type="dxa"/>
              <w:left w:w="40" w:type="dxa"/>
              <w:bottom w:w="40" w:type="dxa"/>
              <w:right w:w="40" w:type="dxa"/>
            </w:tcMar>
            <w:vAlign w:val="top"/>
          </w:tcPr>
          <w:bookmarkStart w:id="13860" w:name="para_471cc0a0_5c9d_4574_b1e9_6248c5b693"/>
          <w:p>
            <w:pPr>
              <w:spacing w:before="180" w:after="0" w:line="240" w:lineRule="auto"/>
              <w:jc w:val="center"/>
            </w:pPr>
            <w:r>
              <w:rPr>
                <w:rFonts w:ascii="Arial" w:hAnsi="Arial"/>
                <w:color w:val="000000"/>
                <w:sz w:val="18"/>
              </w:rPr>
              <w:t>-/3</w:t>
            </w:r>
          </w:p>
          <w:bookmarkEnd w:id="13860"/>
        </w:tc>
        <w:tc>
          <w:tcPr>
            <w:tcBorders>
              <w:bottom w:val="single" w:sz="4" w:color="000000"/>
              <w:right w:val="single" w:sz="4" w:color="000000"/>
            </w:tcBorders>
            <w:tcMar>
              <w:top w:w="40" w:type="dxa"/>
              <w:left w:w="40" w:type="dxa"/>
              <w:bottom w:w="40" w:type="dxa"/>
              <w:right w:w="40" w:type="dxa"/>
            </w:tcMar>
            <w:vAlign w:val="top"/>
          </w:tcPr>
          <w:bookmarkStart w:id="13861" w:name="para_8a3b3057_3364_46ff_bef1_33b0844c65"/>
          <w:p>
            <w:pPr>
              <w:spacing w:before="180" w:after="0" w:line="240" w:lineRule="auto"/>
              <w:jc w:val="center"/>
            </w:pPr>
            <w:r>
              <w:rPr>
                <w:rFonts w:ascii="Arial" w:hAnsi="Arial"/>
                <w:color w:val="000000"/>
                <w:sz w:val="18"/>
              </w:rPr>
              <w:t>O</w:t>
            </w:r>
          </w:p>
          <w:bookmarkEnd w:id="13861"/>
        </w:tc>
        <w:tc>
          <w:tcPr>
            <w:tcBorders>
              <w:bottom w:val="single" w:sz="4" w:color="000000"/>
              <w:right w:val="single" w:sz="4" w:color="000000"/>
            </w:tcBorders>
            <w:tcMar>
              <w:top w:w="40" w:type="dxa"/>
              <w:left w:w="40" w:type="dxa"/>
              <w:bottom w:w="40" w:type="dxa"/>
              <w:right w:w="40" w:type="dxa"/>
            </w:tcMar>
            <w:vAlign w:val="top"/>
          </w:tcPr>
          <w:bookmarkStart w:id="13862" w:name="para_f2dd40e9_ee4a_4fd5_89fa_2214e8923f"/>
          <w:p>
            <w:pPr>
              <w:spacing w:before="180" w:after="0" w:line="240" w:lineRule="auto"/>
              <w:jc w:val="center"/>
            </w:pPr>
            <w:r>
              <w:rPr>
                <w:rFonts w:ascii="Arial" w:hAnsi="Arial"/>
                <w:color w:val="000000"/>
                <w:sz w:val="18"/>
              </w:rPr>
              <w:t>3</w:t>
            </w:r>
          </w:p>
          <w:bookmarkEnd w:id="1386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63" w:name="para_b662af60_61c8_4b74_b76d_e2b0d65799"/>
          <w:p>
            <w:pPr>
              <w:spacing w:before="180" w:after="0" w:line="240" w:lineRule="auto"/>
            </w:pPr>
            <w:r>
              <w:rPr>
                <w:rFonts w:ascii="Arial" w:hAnsi="Arial"/>
                <w:color w:val="000000"/>
                <w:sz w:val="18"/>
              </w:rPr>
              <w:t>&gt;Requesting Service</w:t>
            </w:r>
          </w:p>
          <w:bookmarkEnd w:id="13863"/>
        </w:tc>
        <w:tc>
          <w:tcPr>
            <w:tcBorders>
              <w:bottom w:val="single" w:sz="4" w:color="000000"/>
              <w:right w:val="single" w:sz="4" w:color="000000"/>
            </w:tcBorders>
            <w:tcMar>
              <w:top w:w="40" w:type="dxa"/>
              <w:left w:w="40" w:type="dxa"/>
              <w:bottom w:w="40" w:type="dxa"/>
              <w:right w:w="40" w:type="dxa"/>
            </w:tcMar>
            <w:vAlign w:val="top"/>
          </w:tcPr>
          <w:bookmarkStart w:id="13864" w:name="para_f450290e_9a0c_4173_9de0_b4f70fda3c"/>
          <w:p>
            <w:pPr>
              <w:spacing w:before="180" w:after="0" w:line="240" w:lineRule="auto"/>
              <w:jc w:val="center"/>
            </w:pPr>
            <w:r>
              <w:rPr>
                <w:rFonts w:ascii="Arial" w:hAnsi="Arial"/>
                <w:color w:val="000000"/>
                <w:sz w:val="18"/>
              </w:rPr>
              <w:t>(0032,1033)</w:t>
            </w:r>
          </w:p>
          <w:bookmarkEnd w:id="13864"/>
        </w:tc>
        <w:tc>
          <w:tcPr>
            <w:tcBorders>
              <w:bottom w:val="single" w:sz="4" w:color="000000"/>
              <w:right w:val="single" w:sz="4" w:color="000000"/>
            </w:tcBorders>
            <w:tcMar>
              <w:top w:w="40" w:type="dxa"/>
              <w:left w:w="40" w:type="dxa"/>
              <w:bottom w:w="40" w:type="dxa"/>
              <w:right w:w="40" w:type="dxa"/>
            </w:tcMar>
            <w:vAlign w:val="top"/>
          </w:tcPr>
          <w:bookmarkStart w:id="13865" w:name="para_ec14b38d_0e67_470a_b823_f3ba5b0d36"/>
          <w:p>
            <w:pPr>
              <w:spacing w:before="180" w:after="0" w:line="240" w:lineRule="auto"/>
              <w:jc w:val="center"/>
            </w:pPr>
            <w:r>
              <w:rPr>
                <w:rFonts w:ascii="Arial" w:hAnsi="Arial"/>
                <w:color w:val="000000"/>
                <w:sz w:val="18"/>
              </w:rPr>
              <w:t>3/1</w:t>
            </w:r>
          </w:p>
          <w:bookmarkEnd w:id="13865"/>
        </w:tc>
        <w:tc>
          <w:tcPr>
            <w:tcBorders>
              <w:bottom w:val="single" w:sz="4" w:color="000000"/>
              <w:right w:val="single" w:sz="4" w:color="000000"/>
            </w:tcBorders>
            <w:tcMar>
              <w:top w:w="40" w:type="dxa"/>
              <w:left w:w="40" w:type="dxa"/>
              <w:bottom w:w="40" w:type="dxa"/>
              <w:right w:w="40" w:type="dxa"/>
            </w:tcMar>
            <w:vAlign w:val="top"/>
          </w:tcPr>
          <w:bookmarkStart w:id="13866" w:name="para_c5c29d14_e210_46e0_97f4_f757a3b690"/>
          <w:p>
            <w:pPr>
              <w:spacing w:before="180" w:after="0" w:line="240" w:lineRule="auto"/>
              <w:jc w:val="center"/>
            </w:pPr>
            <w:r>
              <w:rPr>
                <w:rFonts w:ascii="Arial" w:hAnsi="Arial"/>
                <w:color w:val="000000"/>
                <w:sz w:val="18"/>
              </w:rPr>
              <w:t>3/1</w:t>
            </w:r>
          </w:p>
          <w:bookmarkEnd w:id="13866"/>
        </w:tc>
        <w:tc>
          <w:tcPr>
            <w:tcBorders>
              <w:bottom w:val="single" w:sz="4" w:color="000000"/>
              <w:right w:val="single" w:sz="4" w:color="000000"/>
            </w:tcBorders>
            <w:tcMar>
              <w:top w:w="40" w:type="dxa"/>
              <w:left w:w="40" w:type="dxa"/>
              <w:bottom w:w="40" w:type="dxa"/>
              <w:right w:w="40" w:type="dxa"/>
            </w:tcMar>
            <w:vAlign w:val="top"/>
          </w:tcPr>
          <w:bookmarkStart w:id="13867" w:name="para_9cb966bc_ef17_4630_8fbf_49c88789c8"/>
          <w:p>
            <w:pPr>
              <w:spacing w:before="180" w:after="0" w:line="240" w:lineRule="auto"/>
              <w:jc w:val="center"/>
            </w:pPr>
            <w:r>
              <w:rPr>
                <w:rFonts w:ascii="Arial" w:hAnsi="Arial"/>
                <w:color w:val="000000"/>
                <w:sz w:val="18"/>
              </w:rPr>
              <w:t>O</w:t>
            </w:r>
          </w:p>
          <w:bookmarkEnd w:id="13867"/>
        </w:tc>
        <w:tc>
          <w:tcPr>
            <w:tcBorders>
              <w:bottom w:val="single" w:sz="4" w:color="000000"/>
              <w:right w:val="single" w:sz="4" w:color="000000"/>
            </w:tcBorders>
            <w:tcMar>
              <w:top w:w="40" w:type="dxa"/>
              <w:left w:w="40" w:type="dxa"/>
              <w:bottom w:w="40" w:type="dxa"/>
              <w:right w:w="40" w:type="dxa"/>
            </w:tcMar>
            <w:vAlign w:val="top"/>
          </w:tcPr>
          <w:bookmarkStart w:id="13868" w:name="para_60daa5ff_6d71_48ce_a245_098cb421d6"/>
          <w:p>
            <w:pPr>
              <w:spacing w:before="180" w:after="0" w:line="240" w:lineRule="auto"/>
              <w:jc w:val="center"/>
            </w:pPr>
            <w:r>
              <w:rPr>
                <w:rFonts w:ascii="Arial" w:hAnsi="Arial"/>
                <w:color w:val="000000"/>
                <w:sz w:val="18"/>
              </w:rPr>
              <w:t>-/3</w:t>
            </w:r>
          </w:p>
          <w:bookmarkEnd w:id="13868"/>
        </w:tc>
        <w:tc>
          <w:tcPr>
            <w:tcBorders>
              <w:bottom w:val="single" w:sz="4" w:color="000000"/>
              <w:right w:val="single" w:sz="4" w:color="000000"/>
            </w:tcBorders>
            <w:tcMar>
              <w:top w:w="40" w:type="dxa"/>
              <w:left w:w="40" w:type="dxa"/>
              <w:bottom w:w="40" w:type="dxa"/>
              <w:right w:w="40" w:type="dxa"/>
            </w:tcMar>
            <w:vAlign w:val="top"/>
          </w:tcPr>
          <w:bookmarkStart w:id="13869" w:name="para_4e7c1b7c_871b_49c7_bad5_35ae42dd24"/>
          <w:p>
            <w:pPr>
              <w:spacing w:before="180" w:after="0" w:line="240" w:lineRule="auto"/>
              <w:jc w:val="center"/>
            </w:pPr>
            <w:r>
              <w:rPr>
                <w:rFonts w:ascii="Arial" w:hAnsi="Arial"/>
                <w:color w:val="000000"/>
                <w:sz w:val="18"/>
              </w:rPr>
              <w:t>R</w:t>
            </w:r>
          </w:p>
          <w:bookmarkEnd w:id="13869"/>
        </w:tc>
        <w:tc>
          <w:tcPr>
            <w:tcBorders>
              <w:bottom w:val="single" w:sz="4" w:color="000000"/>
              <w:right w:val="single" w:sz="4" w:color="000000"/>
            </w:tcBorders>
            <w:tcMar>
              <w:top w:w="40" w:type="dxa"/>
              <w:left w:w="40" w:type="dxa"/>
              <w:bottom w:w="40" w:type="dxa"/>
              <w:right w:w="40" w:type="dxa"/>
            </w:tcMar>
            <w:vAlign w:val="top"/>
          </w:tcPr>
          <w:bookmarkStart w:id="13870" w:name="para_b631aa75_7cd3_4ae6_95ac_a61791631f"/>
          <w:p>
            <w:pPr>
              <w:spacing w:before="180" w:after="0" w:line="240" w:lineRule="auto"/>
              <w:jc w:val="center"/>
            </w:pPr>
            <w:r>
              <w:rPr>
                <w:rFonts w:ascii="Arial" w:hAnsi="Arial"/>
                <w:color w:val="000000"/>
                <w:sz w:val="18"/>
              </w:rPr>
              <w:t>3</w:t>
            </w:r>
          </w:p>
          <w:bookmarkEnd w:id="1387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71" w:name="para_d149075f_46b1_485b_99bc_1b692ad99f"/>
          <w:p>
            <w:pPr>
              <w:spacing w:before="180" w:after="0" w:line="240" w:lineRule="auto"/>
            </w:pPr>
            <w:r>
              <w:rPr>
                <w:rFonts w:ascii="Arial" w:hAnsi="Arial"/>
                <w:color w:val="000000"/>
                <w:sz w:val="18"/>
              </w:rPr>
              <w:t>&gt;Requesting Service Code Sequence</w:t>
            </w:r>
          </w:p>
          <w:bookmarkEnd w:id="13871"/>
        </w:tc>
        <w:tc>
          <w:tcPr>
            <w:tcBorders>
              <w:bottom w:val="single" w:sz="4" w:color="000000"/>
              <w:right w:val="single" w:sz="4" w:color="000000"/>
            </w:tcBorders>
            <w:tcMar>
              <w:top w:w="40" w:type="dxa"/>
              <w:left w:w="40" w:type="dxa"/>
              <w:bottom w:w="40" w:type="dxa"/>
              <w:right w:w="40" w:type="dxa"/>
            </w:tcMar>
            <w:vAlign w:val="top"/>
          </w:tcPr>
          <w:bookmarkStart w:id="13872" w:name="para_1637abc2_446f_47f6_bbc6_f945b38aaa"/>
          <w:p>
            <w:pPr>
              <w:spacing w:before="180" w:after="0" w:line="240" w:lineRule="auto"/>
              <w:jc w:val="center"/>
            </w:pPr>
            <w:r>
              <w:rPr>
                <w:rFonts w:ascii="Arial" w:hAnsi="Arial"/>
                <w:color w:val="000000"/>
                <w:sz w:val="18"/>
              </w:rPr>
              <w:t>(0032,1034)</w:t>
            </w:r>
          </w:p>
          <w:bookmarkEnd w:id="13872"/>
        </w:tc>
        <w:tc>
          <w:tcPr>
            <w:tcBorders>
              <w:bottom w:val="single" w:sz="4" w:color="000000"/>
              <w:right w:val="single" w:sz="4" w:color="000000"/>
            </w:tcBorders>
            <w:tcMar>
              <w:top w:w="40" w:type="dxa"/>
              <w:left w:w="40" w:type="dxa"/>
              <w:bottom w:w="40" w:type="dxa"/>
              <w:right w:w="40" w:type="dxa"/>
            </w:tcMar>
            <w:vAlign w:val="top"/>
          </w:tcPr>
          <w:bookmarkStart w:id="13873" w:name="para_f5360466_ba34_44a8_8510_3c1f245ef3"/>
          <w:p>
            <w:pPr>
              <w:spacing w:before="180" w:after="0" w:line="240" w:lineRule="auto"/>
              <w:jc w:val="center"/>
            </w:pPr>
            <w:r>
              <w:rPr>
                <w:rFonts w:ascii="Arial" w:hAnsi="Arial"/>
                <w:color w:val="000000"/>
                <w:sz w:val="18"/>
              </w:rPr>
              <w:t>3/3</w:t>
            </w:r>
          </w:p>
          <w:bookmarkEnd w:id="13873"/>
        </w:tc>
        <w:tc>
          <w:tcPr>
            <w:tcBorders>
              <w:bottom w:val="single" w:sz="4" w:color="000000"/>
              <w:right w:val="single" w:sz="4" w:color="000000"/>
            </w:tcBorders>
            <w:tcMar>
              <w:top w:w="40" w:type="dxa"/>
              <w:left w:w="40" w:type="dxa"/>
              <w:bottom w:w="40" w:type="dxa"/>
              <w:right w:w="40" w:type="dxa"/>
            </w:tcMar>
            <w:vAlign w:val="top"/>
          </w:tcPr>
          <w:bookmarkStart w:id="13874" w:name="para_b6ffc1ff_8273_4d85_958e_338b206ed8"/>
          <w:p>
            <w:pPr>
              <w:spacing w:before="180" w:after="0" w:line="240" w:lineRule="auto"/>
              <w:jc w:val="center"/>
            </w:pPr>
            <w:r>
              <w:rPr>
                <w:rFonts w:ascii="Arial" w:hAnsi="Arial"/>
                <w:color w:val="000000"/>
                <w:sz w:val="18"/>
              </w:rPr>
              <w:t>3/3</w:t>
            </w:r>
          </w:p>
          <w:bookmarkEnd w:id="13874"/>
        </w:tc>
        <w:tc>
          <w:tcPr>
            <w:tcBorders>
              <w:bottom w:val="single" w:sz="4" w:color="000000"/>
              <w:right w:val="single" w:sz="4" w:color="000000"/>
            </w:tcBorders>
            <w:tcMar>
              <w:top w:w="40" w:type="dxa"/>
              <w:left w:w="40" w:type="dxa"/>
              <w:bottom w:w="40" w:type="dxa"/>
              <w:right w:w="40" w:type="dxa"/>
            </w:tcMar>
            <w:vAlign w:val="top"/>
          </w:tcPr>
          <w:bookmarkStart w:id="13875" w:name="para_66a54775_afd5_4b98_9f05_d165536463"/>
          <w:p>
            <w:pPr>
              <w:spacing w:before="180" w:after="0" w:line="240" w:lineRule="auto"/>
              <w:jc w:val="center"/>
            </w:pPr>
            <w:r>
              <w:rPr>
                <w:rFonts w:ascii="Arial" w:hAnsi="Arial"/>
                <w:color w:val="000000"/>
                <w:sz w:val="18"/>
              </w:rPr>
              <w:t>O</w:t>
            </w:r>
          </w:p>
          <w:bookmarkEnd w:id="13875"/>
        </w:tc>
        <w:tc>
          <w:tcPr>
            <w:tcBorders>
              <w:bottom w:val="single" w:sz="4" w:color="000000"/>
              <w:right w:val="single" w:sz="4" w:color="000000"/>
            </w:tcBorders>
            <w:tcMar>
              <w:top w:w="40" w:type="dxa"/>
              <w:left w:w="40" w:type="dxa"/>
              <w:bottom w:w="40" w:type="dxa"/>
              <w:right w:w="40" w:type="dxa"/>
            </w:tcMar>
            <w:vAlign w:val="top"/>
          </w:tcPr>
          <w:bookmarkStart w:id="13876" w:name="para_db55686a_7a96_4bc1_a5ae_8b94ce2129"/>
          <w:p>
            <w:pPr>
              <w:spacing w:before="180" w:after="0" w:line="240" w:lineRule="auto"/>
              <w:jc w:val="center"/>
            </w:pPr>
            <w:r>
              <w:rPr>
                <w:rFonts w:ascii="Arial" w:hAnsi="Arial"/>
                <w:color w:val="000000"/>
                <w:sz w:val="18"/>
              </w:rPr>
              <w:t>-/3</w:t>
            </w:r>
          </w:p>
          <w:bookmarkEnd w:id="13876"/>
        </w:tc>
        <w:tc>
          <w:tcPr>
            <w:tcBorders>
              <w:bottom w:val="single" w:sz="4" w:color="000000"/>
              <w:right w:val="single" w:sz="4" w:color="000000"/>
            </w:tcBorders>
            <w:tcMar>
              <w:top w:w="40" w:type="dxa"/>
              <w:left w:w="40" w:type="dxa"/>
              <w:bottom w:w="40" w:type="dxa"/>
              <w:right w:w="40" w:type="dxa"/>
            </w:tcMar>
            <w:vAlign w:val="top"/>
          </w:tcPr>
          <w:bookmarkStart w:id="13877" w:name="para_68764f65_722c_4092_91fb_0bf23bb9a5"/>
          <w:p>
            <w:pPr>
              <w:spacing w:before="180" w:after="0" w:line="240" w:lineRule="auto"/>
              <w:jc w:val="center"/>
            </w:pPr>
            <w:r>
              <w:rPr>
                <w:rFonts w:ascii="Arial" w:hAnsi="Arial"/>
                <w:color w:val="000000"/>
                <w:sz w:val="18"/>
              </w:rPr>
              <w:t>O</w:t>
            </w:r>
          </w:p>
          <w:bookmarkEnd w:id="13877"/>
        </w:tc>
        <w:tc>
          <w:tcPr>
            <w:tcBorders>
              <w:bottom w:val="single" w:sz="4" w:color="000000"/>
              <w:right w:val="single" w:sz="4" w:color="000000"/>
            </w:tcBorders>
            <w:tcMar>
              <w:top w:w="40" w:type="dxa"/>
              <w:left w:w="40" w:type="dxa"/>
              <w:bottom w:w="40" w:type="dxa"/>
              <w:right w:w="40" w:type="dxa"/>
            </w:tcMar>
            <w:vAlign w:val="top"/>
          </w:tcPr>
          <w:bookmarkStart w:id="13878" w:name="para_079fe844_8191_4e6a_951b_a114100106"/>
          <w:p>
            <w:pPr>
              <w:spacing w:before="180" w:after="0" w:line="240" w:lineRule="auto"/>
              <w:jc w:val="center"/>
            </w:pPr>
            <w:r>
              <w:rPr>
                <w:rFonts w:ascii="Arial" w:hAnsi="Arial"/>
                <w:color w:val="000000"/>
                <w:sz w:val="18"/>
              </w:rPr>
              <w:t>3</w:t>
            </w:r>
          </w:p>
          <w:bookmarkEnd w:id="13878"/>
        </w:tc>
        <w:tc>
          <w:tcPr>
            <w:tcBorders>
              <w:bottom w:val="single" w:sz="4" w:color="000000"/>
              <w:right w:val="single" w:sz="4" w:color="000000"/>
            </w:tcBorders>
            <w:tcMar>
              <w:top w:w="40" w:type="dxa"/>
              <w:left w:w="40" w:type="dxa"/>
              <w:bottom w:w="40" w:type="dxa"/>
              <w:right w:w="40" w:type="dxa"/>
            </w:tcMar>
            <w:vAlign w:val="top"/>
          </w:tcPr>
          <w:bookmarkStart w:id="13879" w:name="para_ac452886_e3ee_4cd7_a15d_829e8e78d8"/>
          <w:p>
            <w:pPr>
              <w:keepLines/>
              <w:spacing w:before="180" w:after="0" w:line="240" w:lineRule="auto"/>
            </w:pPr>
          </w:p>
          <w:bookmarkEnd w:id="13879"/>
        </w:tc>
      </w:tr>
      <w:tr>
        <w:tblPrEx/>
        <w:trPr/>
        <w:tc>
          <w:tcPr>
            <w:hMerge w:val="restart"/>
            <w:tcBorders>
              <w:left w:val="single" w:sz="4" w:color="000000"/>
              <w:bottom w:val="single" w:sz="4" w:color="000000"/>
            </w:tcBorders>
            <w:tcMar>
              <w:top w:w="40" w:type="dxa"/>
              <w:left w:w="40" w:type="dxa"/>
              <w:bottom w:w="40" w:type="dxa"/>
            </w:tcMar>
            <w:vAlign w:val="top"/>
          </w:tcPr>
          <w:bookmarkStart w:id="13880" w:name="para_c35d143e_b6b4_4641_8617_6b5828288c"/>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38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1" w:name="para_245b185d_1390_41da_badb_98c0b221a5"/>
          <w:p>
            <w:pPr>
              <w:spacing w:before="180" w:after="0" w:line="240" w:lineRule="auto"/>
            </w:pPr>
            <w:r>
              <w:rPr>
                <w:rFonts w:ascii="Arial" w:hAnsi="Arial"/>
                <w:color w:val="000000"/>
                <w:sz w:val="18"/>
              </w:rPr>
              <w:t>&gt;Issue Date of Imaging Service Request</w:t>
            </w:r>
          </w:p>
          <w:bookmarkEnd w:id="13881"/>
        </w:tc>
        <w:tc>
          <w:tcPr>
            <w:tcBorders>
              <w:bottom w:val="single" w:sz="4" w:color="000000"/>
              <w:right w:val="single" w:sz="4" w:color="000000"/>
            </w:tcBorders>
            <w:tcMar>
              <w:top w:w="40" w:type="dxa"/>
              <w:left w:w="40" w:type="dxa"/>
              <w:bottom w:w="40" w:type="dxa"/>
              <w:right w:w="40" w:type="dxa"/>
            </w:tcMar>
            <w:vAlign w:val="top"/>
          </w:tcPr>
          <w:bookmarkStart w:id="13882" w:name="para_9316b3cd_17b5_4f02_95d4_4e86c36790"/>
          <w:p>
            <w:pPr>
              <w:spacing w:before="180" w:after="0" w:line="240" w:lineRule="auto"/>
              <w:jc w:val="center"/>
            </w:pPr>
            <w:r>
              <w:rPr>
                <w:rFonts w:ascii="Arial" w:hAnsi="Arial"/>
                <w:color w:val="000000"/>
                <w:sz w:val="18"/>
              </w:rPr>
              <w:t>(0040,2004)</w:t>
            </w:r>
          </w:p>
          <w:bookmarkEnd w:id="13882"/>
        </w:tc>
        <w:tc>
          <w:tcPr>
            <w:tcBorders>
              <w:bottom w:val="single" w:sz="4" w:color="000000"/>
              <w:right w:val="single" w:sz="4" w:color="000000"/>
            </w:tcBorders>
            <w:tcMar>
              <w:top w:w="40" w:type="dxa"/>
              <w:left w:w="40" w:type="dxa"/>
              <w:bottom w:w="40" w:type="dxa"/>
              <w:right w:w="40" w:type="dxa"/>
            </w:tcMar>
            <w:vAlign w:val="top"/>
          </w:tcPr>
          <w:bookmarkStart w:id="13883" w:name="para_6e2e25c8_1ed1_4680_b404_8c2cc72296"/>
          <w:p>
            <w:pPr>
              <w:spacing w:before="180" w:after="0" w:line="240" w:lineRule="auto"/>
              <w:jc w:val="center"/>
            </w:pPr>
            <w:r>
              <w:rPr>
                <w:rFonts w:ascii="Arial" w:hAnsi="Arial"/>
                <w:color w:val="000000"/>
                <w:sz w:val="18"/>
              </w:rPr>
              <w:t>3/3</w:t>
            </w:r>
          </w:p>
          <w:bookmarkEnd w:id="13883"/>
        </w:tc>
        <w:tc>
          <w:tcPr>
            <w:tcBorders>
              <w:bottom w:val="single" w:sz="4" w:color="000000"/>
              <w:right w:val="single" w:sz="4" w:color="000000"/>
            </w:tcBorders>
            <w:tcMar>
              <w:top w:w="40" w:type="dxa"/>
              <w:left w:w="40" w:type="dxa"/>
              <w:bottom w:w="40" w:type="dxa"/>
              <w:right w:w="40" w:type="dxa"/>
            </w:tcMar>
            <w:vAlign w:val="top"/>
          </w:tcPr>
          <w:bookmarkStart w:id="13884" w:name="para_27de53b7_2aa9_47fa_b42d_424bfe1181"/>
          <w:p>
            <w:pPr>
              <w:spacing w:before="180" w:after="0" w:line="240" w:lineRule="auto"/>
              <w:jc w:val="center"/>
            </w:pPr>
            <w:r>
              <w:rPr>
                <w:rFonts w:ascii="Arial" w:hAnsi="Arial"/>
                <w:color w:val="000000"/>
                <w:sz w:val="18"/>
              </w:rPr>
              <w:t>3/3</w:t>
            </w:r>
          </w:p>
          <w:bookmarkEnd w:id="13884"/>
        </w:tc>
        <w:tc>
          <w:tcPr>
            <w:tcBorders>
              <w:bottom w:val="single" w:sz="4" w:color="000000"/>
              <w:right w:val="single" w:sz="4" w:color="000000"/>
            </w:tcBorders>
            <w:tcMar>
              <w:top w:w="40" w:type="dxa"/>
              <w:left w:w="40" w:type="dxa"/>
              <w:bottom w:w="40" w:type="dxa"/>
              <w:right w:w="40" w:type="dxa"/>
            </w:tcMar>
            <w:vAlign w:val="top"/>
          </w:tcPr>
          <w:bookmarkStart w:id="13885" w:name="para_4a7c322c_be35_4048_a459_2af2501f72"/>
          <w:p>
            <w:pPr>
              <w:spacing w:before="180" w:after="0" w:line="240" w:lineRule="auto"/>
              <w:jc w:val="center"/>
            </w:pPr>
            <w:r>
              <w:rPr>
                <w:rFonts w:ascii="Arial" w:hAnsi="Arial"/>
                <w:color w:val="000000"/>
                <w:sz w:val="18"/>
              </w:rPr>
              <w:t>O</w:t>
            </w:r>
          </w:p>
          <w:bookmarkEnd w:id="13885"/>
        </w:tc>
        <w:tc>
          <w:tcPr>
            <w:tcBorders>
              <w:bottom w:val="single" w:sz="4" w:color="000000"/>
              <w:right w:val="single" w:sz="4" w:color="000000"/>
            </w:tcBorders>
            <w:tcMar>
              <w:top w:w="40" w:type="dxa"/>
              <w:left w:w="40" w:type="dxa"/>
              <w:bottom w:w="40" w:type="dxa"/>
              <w:right w:w="40" w:type="dxa"/>
            </w:tcMar>
            <w:vAlign w:val="top"/>
          </w:tcPr>
          <w:bookmarkStart w:id="13886" w:name="para_6d68c6e1_87b1_42d7_99f0_51b9e55401"/>
          <w:p>
            <w:pPr>
              <w:spacing w:before="180" w:after="0" w:line="240" w:lineRule="auto"/>
              <w:jc w:val="center"/>
            </w:pPr>
            <w:r>
              <w:rPr>
                <w:rFonts w:ascii="Arial" w:hAnsi="Arial"/>
                <w:color w:val="000000"/>
                <w:sz w:val="18"/>
              </w:rPr>
              <w:t>-/3</w:t>
            </w:r>
          </w:p>
          <w:bookmarkEnd w:id="13886"/>
        </w:tc>
        <w:tc>
          <w:tcPr>
            <w:tcBorders>
              <w:bottom w:val="single" w:sz="4" w:color="000000"/>
              <w:right w:val="single" w:sz="4" w:color="000000"/>
            </w:tcBorders>
            <w:tcMar>
              <w:top w:w="40" w:type="dxa"/>
              <w:left w:w="40" w:type="dxa"/>
              <w:bottom w:w="40" w:type="dxa"/>
              <w:right w:w="40" w:type="dxa"/>
            </w:tcMar>
            <w:vAlign w:val="top"/>
          </w:tcPr>
          <w:bookmarkStart w:id="13887" w:name="para_bfbc3b8e_f486_4da6_b6fb_ff6f1e4eab"/>
          <w:p>
            <w:pPr>
              <w:spacing w:before="180" w:after="0" w:line="240" w:lineRule="auto"/>
              <w:jc w:val="center"/>
            </w:pPr>
            <w:r>
              <w:rPr>
                <w:rFonts w:ascii="Arial" w:hAnsi="Arial"/>
                <w:color w:val="000000"/>
                <w:sz w:val="18"/>
              </w:rPr>
              <w:t>O</w:t>
            </w:r>
          </w:p>
          <w:bookmarkEnd w:id="13887"/>
        </w:tc>
        <w:tc>
          <w:tcPr>
            <w:tcBorders>
              <w:bottom w:val="single" w:sz="4" w:color="000000"/>
              <w:right w:val="single" w:sz="4" w:color="000000"/>
            </w:tcBorders>
            <w:tcMar>
              <w:top w:w="40" w:type="dxa"/>
              <w:left w:w="40" w:type="dxa"/>
              <w:bottom w:w="40" w:type="dxa"/>
              <w:right w:w="40" w:type="dxa"/>
            </w:tcMar>
            <w:vAlign w:val="top"/>
          </w:tcPr>
          <w:bookmarkStart w:id="13888" w:name="para_54ba58b9_ae91_434f_9fc7_786eae30f8"/>
          <w:p>
            <w:pPr>
              <w:spacing w:before="180" w:after="0" w:line="240" w:lineRule="auto"/>
              <w:jc w:val="center"/>
            </w:pPr>
            <w:r>
              <w:rPr>
                <w:rFonts w:ascii="Arial" w:hAnsi="Arial"/>
                <w:color w:val="000000"/>
                <w:sz w:val="18"/>
              </w:rPr>
              <w:t>3</w:t>
            </w:r>
          </w:p>
          <w:bookmarkEnd w:id="138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89" w:name="para_4a7195b6_4667_472d_9117_bd1ffe3c0a"/>
          <w:p>
            <w:pPr>
              <w:spacing w:before="180" w:after="0" w:line="240" w:lineRule="auto"/>
            </w:pPr>
            <w:r>
              <w:rPr>
                <w:rFonts w:ascii="Arial" w:hAnsi="Arial"/>
                <w:color w:val="000000"/>
                <w:sz w:val="18"/>
              </w:rPr>
              <w:t>&gt;Issue Time of Imaging Service Request</w:t>
            </w:r>
          </w:p>
          <w:bookmarkEnd w:id="13889"/>
        </w:tc>
        <w:tc>
          <w:tcPr>
            <w:tcBorders>
              <w:bottom w:val="single" w:sz="4" w:color="000000"/>
              <w:right w:val="single" w:sz="4" w:color="000000"/>
            </w:tcBorders>
            <w:tcMar>
              <w:top w:w="40" w:type="dxa"/>
              <w:left w:w="40" w:type="dxa"/>
              <w:bottom w:w="40" w:type="dxa"/>
              <w:right w:w="40" w:type="dxa"/>
            </w:tcMar>
            <w:vAlign w:val="top"/>
          </w:tcPr>
          <w:bookmarkStart w:id="13890" w:name="para_3ac7f7d2_2db0_422c_9df0_e3d2714617"/>
          <w:p>
            <w:pPr>
              <w:spacing w:before="180" w:after="0" w:line="240" w:lineRule="auto"/>
              <w:jc w:val="center"/>
            </w:pPr>
            <w:r>
              <w:rPr>
                <w:rFonts w:ascii="Arial" w:hAnsi="Arial"/>
                <w:color w:val="000000"/>
                <w:sz w:val="18"/>
              </w:rPr>
              <w:t>(0040,2005)</w:t>
            </w:r>
          </w:p>
          <w:bookmarkEnd w:id="13890"/>
        </w:tc>
        <w:tc>
          <w:tcPr>
            <w:tcBorders>
              <w:bottom w:val="single" w:sz="4" w:color="000000"/>
              <w:right w:val="single" w:sz="4" w:color="000000"/>
            </w:tcBorders>
            <w:tcMar>
              <w:top w:w="40" w:type="dxa"/>
              <w:left w:w="40" w:type="dxa"/>
              <w:bottom w:w="40" w:type="dxa"/>
              <w:right w:w="40" w:type="dxa"/>
            </w:tcMar>
            <w:vAlign w:val="top"/>
          </w:tcPr>
          <w:bookmarkStart w:id="13891" w:name="para_4dbb7523_dcaa_488f_8061_9a617e0cd0"/>
          <w:p>
            <w:pPr>
              <w:spacing w:before="180" w:after="0" w:line="240" w:lineRule="auto"/>
              <w:jc w:val="center"/>
            </w:pPr>
            <w:r>
              <w:rPr>
                <w:rFonts w:ascii="Arial" w:hAnsi="Arial"/>
                <w:color w:val="000000"/>
                <w:sz w:val="18"/>
              </w:rPr>
              <w:t>3/3</w:t>
            </w:r>
          </w:p>
          <w:bookmarkEnd w:id="13891"/>
        </w:tc>
        <w:tc>
          <w:tcPr>
            <w:tcBorders>
              <w:bottom w:val="single" w:sz="4" w:color="000000"/>
              <w:right w:val="single" w:sz="4" w:color="000000"/>
            </w:tcBorders>
            <w:tcMar>
              <w:top w:w="40" w:type="dxa"/>
              <w:left w:w="40" w:type="dxa"/>
              <w:bottom w:w="40" w:type="dxa"/>
              <w:right w:w="40" w:type="dxa"/>
            </w:tcMar>
            <w:vAlign w:val="top"/>
          </w:tcPr>
          <w:bookmarkStart w:id="13892" w:name="para_83e2ca16_1798_434d_b0c6_363a3cd899"/>
          <w:p>
            <w:pPr>
              <w:spacing w:before="180" w:after="0" w:line="240" w:lineRule="auto"/>
              <w:jc w:val="center"/>
            </w:pPr>
            <w:r>
              <w:rPr>
                <w:rFonts w:ascii="Arial" w:hAnsi="Arial"/>
                <w:color w:val="000000"/>
                <w:sz w:val="18"/>
              </w:rPr>
              <w:t>3/3</w:t>
            </w:r>
          </w:p>
          <w:bookmarkEnd w:id="13892"/>
        </w:tc>
        <w:tc>
          <w:tcPr>
            <w:tcBorders>
              <w:bottom w:val="single" w:sz="4" w:color="000000"/>
              <w:right w:val="single" w:sz="4" w:color="000000"/>
            </w:tcBorders>
            <w:tcMar>
              <w:top w:w="40" w:type="dxa"/>
              <w:left w:w="40" w:type="dxa"/>
              <w:bottom w:w="40" w:type="dxa"/>
              <w:right w:w="40" w:type="dxa"/>
            </w:tcMar>
            <w:vAlign w:val="top"/>
          </w:tcPr>
          <w:bookmarkStart w:id="13893" w:name="para_c585f2a8_8d96_4db9_9da2_3fb72eaef7"/>
          <w:p>
            <w:pPr>
              <w:spacing w:before="180" w:after="0" w:line="240" w:lineRule="auto"/>
              <w:jc w:val="center"/>
            </w:pPr>
            <w:r>
              <w:rPr>
                <w:rFonts w:ascii="Arial" w:hAnsi="Arial"/>
                <w:color w:val="000000"/>
                <w:sz w:val="18"/>
              </w:rPr>
              <w:t>O</w:t>
            </w:r>
          </w:p>
          <w:bookmarkEnd w:id="13893"/>
        </w:tc>
        <w:tc>
          <w:tcPr>
            <w:tcBorders>
              <w:bottom w:val="single" w:sz="4" w:color="000000"/>
              <w:right w:val="single" w:sz="4" w:color="000000"/>
            </w:tcBorders>
            <w:tcMar>
              <w:top w:w="40" w:type="dxa"/>
              <w:left w:w="40" w:type="dxa"/>
              <w:bottom w:w="40" w:type="dxa"/>
              <w:right w:w="40" w:type="dxa"/>
            </w:tcMar>
            <w:vAlign w:val="top"/>
          </w:tcPr>
          <w:bookmarkStart w:id="13894" w:name="para_00396d3d_9281_4413_a33c_80f716d1a2"/>
          <w:p>
            <w:pPr>
              <w:spacing w:before="180" w:after="0" w:line="240" w:lineRule="auto"/>
              <w:jc w:val="center"/>
            </w:pPr>
            <w:r>
              <w:rPr>
                <w:rFonts w:ascii="Arial" w:hAnsi="Arial"/>
                <w:color w:val="000000"/>
                <w:sz w:val="18"/>
              </w:rPr>
              <w:t>-/3</w:t>
            </w:r>
          </w:p>
          <w:bookmarkEnd w:id="13894"/>
        </w:tc>
        <w:tc>
          <w:tcPr>
            <w:tcBorders>
              <w:bottom w:val="single" w:sz="4" w:color="000000"/>
              <w:right w:val="single" w:sz="4" w:color="000000"/>
            </w:tcBorders>
            <w:tcMar>
              <w:top w:w="40" w:type="dxa"/>
              <w:left w:w="40" w:type="dxa"/>
              <w:bottom w:w="40" w:type="dxa"/>
              <w:right w:w="40" w:type="dxa"/>
            </w:tcMar>
            <w:vAlign w:val="top"/>
          </w:tcPr>
          <w:bookmarkStart w:id="13895" w:name="para_c62270be_3070_4116_90ac_f26ad5c4e1"/>
          <w:p>
            <w:pPr>
              <w:spacing w:before="180" w:after="0" w:line="240" w:lineRule="auto"/>
              <w:jc w:val="center"/>
            </w:pPr>
            <w:r>
              <w:rPr>
                <w:rFonts w:ascii="Arial" w:hAnsi="Arial"/>
                <w:color w:val="000000"/>
                <w:sz w:val="18"/>
              </w:rPr>
              <w:t>O</w:t>
            </w:r>
          </w:p>
          <w:bookmarkEnd w:id="13895"/>
        </w:tc>
        <w:tc>
          <w:tcPr>
            <w:tcBorders>
              <w:bottom w:val="single" w:sz="4" w:color="000000"/>
              <w:right w:val="single" w:sz="4" w:color="000000"/>
            </w:tcBorders>
            <w:tcMar>
              <w:top w:w="40" w:type="dxa"/>
              <w:left w:w="40" w:type="dxa"/>
              <w:bottom w:w="40" w:type="dxa"/>
              <w:right w:w="40" w:type="dxa"/>
            </w:tcMar>
            <w:vAlign w:val="top"/>
          </w:tcPr>
          <w:bookmarkStart w:id="13896" w:name="para_a60f10ba_89f6_4f3e_8b63_a76ed135bc"/>
          <w:p>
            <w:pPr>
              <w:spacing w:before="180" w:after="0" w:line="240" w:lineRule="auto"/>
              <w:jc w:val="center"/>
            </w:pPr>
            <w:r>
              <w:rPr>
                <w:rFonts w:ascii="Arial" w:hAnsi="Arial"/>
                <w:color w:val="000000"/>
                <w:sz w:val="18"/>
              </w:rPr>
              <w:t>3</w:t>
            </w:r>
          </w:p>
          <w:bookmarkEnd w:id="1389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897" w:name="para_58d62b99_c4e0_4d61_92b7_54f3c0d174"/>
          <w:p>
            <w:pPr>
              <w:spacing w:before="180" w:after="0" w:line="240" w:lineRule="auto"/>
            </w:pPr>
            <w:r>
              <w:rPr>
                <w:rFonts w:ascii="Arial" w:hAnsi="Arial"/>
                <w:color w:val="000000"/>
                <w:sz w:val="18"/>
              </w:rPr>
              <w:t>&gt;Referring Physician's Name</w:t>
            </w:r>
          </w:p>
          <w:bookmarkEnd w:id="13897"/>
        </w:tc>
        <w:tc>
          <w:tcPr>
            <w:tcBorders>
              <w:bottom w:val="single" w:sz="4" w:color="000000"/>
              <w:right w:val="single" w:sz="4" w:color="000000"/>
            </w:tcBorders>
            <w:tcMar>
              <w:top w:w="40" w:type="dxa"/>
              <w:left w:w="40" w:type="dxa"/>
              <w:bottom w:w="40" w:type="dxa"/>
              <w:right w:w="40" w:type="dxa"/>
            </w:tcMar>
            <w:vAlign w:val="top"/>
          </w:tcPr>
          <w:bookmarkStart w:id="13898" w:name="para_285d8cda_6e04_4fef_b348_a60690f9ed"/>
          <w:p>
            <w:pPr>
              <w:spacing w:before="180" w:after="0" w:line="240" w:lineRule="auto"/>
              <w:jc w:val="center"/>
            </w:pPr>
            <w:r>
              <w:rPr>
                <w:rFonts w:ascii="Arial" w:hAnsi="Arial"/>
                <w:color w:val="000000"/>
                <w:sz w:val="18"/>
              </w:rPr>
              <w:t>(0008,0090)</w:t>
            </w:r>
          </w:p>
          <w:bookmarkEnd w:id="13898"/>
        </w:tc>
        <w:tc>
          <w:tcPr>
            <w:tcBorders>
              <w:bottom w:val="single" w:sz="4" w:color="000000"/>
              <w:right w:val="single" w:sz="4" w:color="000000"/>
            </w:tcBorders>
            <w:tcMar>
              <w:top w:w="40" w:type="dxa"/>
              <w:left w:w="40" w:type="dxa"/>
              <w:bottom w:w="40" w:type="dxa"/>
              <w:right w:w="40" w:type="dxa"/>
            </w:tcMar>
            <w:vAlign w:val="top"/>
          </w:tcPr>
          <w:bookmarkStart w:id="13899" w:name="para_a10cbf3e_11da_467f_bdd4_99afddd9d4"/>
          <w:p>
            <w:pPr>
              <w:spacing w:before="180" w:after="0" w:line="240" w:lineRule="auto"/>
              <w:jc w:val="center"/>
            </w:pPr>
            <w:r>
              <w:rPr>
                <w:rFonts w:ascii="Arial" w:hAnsi="Arial"/>
                <w:color w:val="000000"/>
                <w:sz w:val="18"/>
              </w:rPr>
              <w:t>3/3</w:t>
            </w:r>
          </w:p>
          <w:bookmarkEnd w:id="13899"/>
        </w:tc>
        <w:tc>
          <w:tcPr>
            <w:tcBorders>
              <w:bottom w:val="single" w:sz="4" w:color="000000"/>
              <w:right w:val="single" w:sz="4" w:color="000000"/>
            </w:tcBorders>
            <w:tcMar>
              <w:top w:w="40" w:type="dxa"/>
              <w:left w:w="40" w:type="dxa"/>
              <w:bottom w:w="40" w:type="dxa"/>
              <w:right w:w="40" w:type="dxa"/>
            </w:tcMar>
            <w:vAlign w:val="top"/>
          </w:tcPr>
          <w:bookmarkStart w:id="13900" w:name="para_90c6d7b3_1a68_470b_8b4e_4557d447f4"/>
          <w:p>
            <w:pPr>
              <w:spacing w:before="180" w:after="0" w:line="240" w:lineRule="auto"/>
              <w:jc w:val="center"/>
            </w:pPr>
            <w:r>
              <w:rPr>
                <w:rFonts w:ascii="Arial" w:hAnsi="Arial"/>
                <w:color w:val="000000"/>
                <w:sz w:val="18"/>
              </w:rPr>
              <w:t>3/3</w:t>
            </w:r>
          </w:p>
          <w:bookmarkEnd w:id="13900"/>
        </w:tc>
        <w:tc>
          <w:tcPr>
            <w:tcBorders>
              <w:bottom w:val="single" w:sz="4" w:color="000000"/>
              <w:right w:val="single" w:sz="4" w:color="000000"/>
            </w:tcBorders>
            <w:tcMar>
              <w:top w:w="40" w:type="dxa"/>
              <w:left w:w="40" w:type="dxa"/>
              <w:bottom w:w="40" w:type="dxa"/>
              <w:right w:w="40" w:type="dxa"/>
            </w:tcMar>
            <w:vAlign w:val="top"/>
          </w:tcPr>
          <w:bookmarkStart w:id="13901" w:name="para_05fbf444_0eaf_4711_9ccc_3e5df12c66"/>
          <w:p>
            <w:pPr>
              <w:spacing w:before="180" w:after="0" w:line="240" w:lineRule="auto"/>
              <w:jc w:val="center"/>
            </w:pPr>
            <w:r>
              <w:rPr>
                <w:rFonts w:ascii="Arial" w:hAnsi="Arial"/>
                <w:color w:val="000000"/>
                <w:sz w:val="18"/>
              </w:rPr>
              <w:t>O</w:t>
            </w:r>
          </w:p>
          <w:bookmarkEnd w:id="13901"/>
        </w:tc>
        <w:tc>
          <w:tcPr>
            <w:tcBorders>
              <w:bottom w:val="single" w:sz="4" w:color="000000"/>
              <w:right w:val="single" w:sz="4" w:color="000000"/>
            </w:tcBorders>
            <w:tcMar>
              <w:top w:w="40" w:type="dxa"/>
              <w:left w:w="40" w:type="dxa"/>
              <w:bottom w:w="40" w:type="dxa"/>
              <w:right w:w="40" w:type="dxa"/>
            </w:tcMar>
            <w:vAlign w:val="top"/>
          </w:tcPr>
          <w:bookmarkStart w:id="13902" w:name="para_eb31a7f7_8eb2_4148_a018_61f6b010e3"/>
          <w:p>
            <w:pPr>
              <w:spacing w:before="180" w:after="0" w:line="240" w:lineRule="auto"/>
              <w:jc w:val="center"/>
            </w:pPr>
            <w:r>
              <w:rPr>
                <w:rFonts w:ascii="Arial" w:hAnsi="Arial"/>
                <w:color w:val="000000"/>
                <w:sz w:val="18"/>
              </w:rPr>
              <w:t>-/3</w:t>
            </w:r>
          </w:p>
          <w:bookmarkEnd w:id="13902"/>
        </w:tc>
        <w:tc>
          <w:tcPr>
            <w:tcBorders>
              <w:bottom w:val="single" w:sz="4" w:color="000000"/>
              <w:right w:val="single" w:sz="4" w:color="000000"/>
            </w:tcBorders>
            <w:tcMar>
              <w:top w:w="40" w:type="dxa"/>
              <w:left w:w="40" w:type="dxa"/>
              <w:bottom w:w="40" w:type="dxa"/>
              <w:right w:w="40" w:type="dxa"/>
            </w:tcMar>
            <w:vAlign w:val="top"/>
          </w:tcPr>
          <w:bookmarkStart w:id="13903" w:name="para_22610a98_cc16_4d64_a338_eda7c58566"/>
          <w:p>
            <w:pPr>
              <w:spacing w:before="180" w:after="0" w:line="240" w:lineRule="auto"/>
              <w:jc w:val="center"/>
            </w:pPr>
            <w:r>
              <w:rPr>
                <w:rFonts w:ascii="Arial" w:hAnsi="Arial"/>
                <w:color w:val="000000"/>
                <w:sz w:val="18"/>
              </w:rPr>
              <w:t>O</w:t>
            </w:r>
          </w:p>
          <w:bookmarkEnd w:id="13903"/>
        </w:tc>
        <w:tc>
          <w:tcPr>
            <w:tcBorders>
              <w:bottom w:val="single" w:sz="4" w:color="000000"/>
              <w:right w:val="single" w:sz="4" w:color="000000"/>
            </w:tcBorders>
            <w:tcMar>
              <w:top w:w="40" w:type="dxa"/>
              <w:left w:w="40" w:type="dxa"/>
              <w:bottom w:w="40" w:type="dxa"/>
              <w:right w:w="40" w:type="dxa"/>
            </w:tcMar>
            <w:vAlign w:val="top"/>
          </w:tcPr>
          <w:bookmarkStart w:id="13904" w:name="para_d38ae7cf_7094_4c93_bed8_c4fe3be9a6"/>
          <w:p>
            <w:pPr>
              <w:spacing w:before="180" w:after="0" w:line="240" w:lineRule="auto"/>
              <w:jc w:val="center"/>
            </w:pPr>
            <w:r>
              <w:rPr>
                <w:rFonts w:ascii="Arial" w:hAnsi="Arial"/>
                <w:color w:val="000000"/>
                <w:sz w:val="18"/>
              </w:rPr>
              <w:t>3</w:t>
            </w:r>
          </w:p>
          <w:bookmarkEnd w:id="1390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05" w:name="para_7714c43b_80fb_4ef7_9596_401ab20863"/>
          <w:p>
            <w:pPr>
              <w:spacing w:before="180" w:after="0" w:line="240" w:lineRule="auto"/>
            </w:pPr>
            <w:r>
              <w:rPr>
                <w:rFonts w:ascii="Arial" w:hAnsi="Arial"/>
                <w:color w:val="000000"/>
                <w:sz w:val="18"/>
              </w:rPr>
              <w:t>Replaced Procedure Step Sequence</w:t>
            </w:r>
          </w:p>
          <w:bookmarkEnd w:id="13905"/>
        </w:tc>
        <w:tc>
          <w:tcPr>
            <w:tcBorders>
              <w:bottom w:val="single" w:sz="4" w:color="000000"/>
              <w:right w:val="single" w:sz="4" w:color="000000"/>
            </w:tcBorders>
            <w:tcMar>
              <w:top w:w="40" w:type="dxa"/>
              <w:left w:w="40" w:type="dxa"/>
              <w:bottom w:w="40" w:type="dxa"/>
              <w:right w:w="40" w:type="dxa"/>
            </w:tcMar>
            <w:vAlign w:val="top"/>
          </w:tcPr>
          <w:bookmarkStart w:id="13906" w:name="para_55a0df04_df62_4791_9e92_03efb9e07c"/>
          <w:p>
            <w:pPr>
              <w:spacing w:before="180" w:after="0" w:line="240" w:lineRule="auto"/>
              <w:jc w:val="center"/>
            </w:pPr>
            <w:r>
              <w:rPr>
                <w:rFonts w:ascii="Arial" w:hAnsi="Arial"/>
                <w:color w:val="000000"/>
                <w:sz w:val="18"/>
              </w:rPr>
              <w:t>(0074,1224)</w:t>
            </w:r>
          </w:p>
          <w:bookmarkEnd w:id="13906"/>
        </w:tc>
        <w:tc>
          <w:tcPr>
            <w:tcBorders>
              <w:bottom w:val="single" w:sz="4" w:color="000000"/>
              <w:right w:val="single" w:sz="4" w:color="000000"/>
            </w:tcBorders>
            <w:tcMar>
              <w:top w:w="40" w:type="dxa"/>
              <w:left w:w="40" w:type="dxa"/>
              <w:bottom w:w="40" w:type="dxa"/>
              <w:right w:w="40" w:type="dxa"/>
            </w:tcMar>
            <w:vAlign w:val="top"/>
          </w:tcPr>
          <w:bookmarkStart w:id="13907" w:name="para_acef13b4_4ba5_41da_9774_3a1a24c11a"/>
          <w:p>
            <w:pPr>
              <w:spacing w:before="180" w:after="0" w:line="240" w:lineRule="auto"/>
              <w:jc w:val="center"/>
            </w:pPr>
            <w:r>
              <w:rPr>
                <w:rFonts w:ascii="Arial" w:hAnsi="Arial"/>
                <w:color w:val="000000"/>
                <w:sz w:val="18"/>
              </w:rPr>
              <w:t>1C/1C</w:t>
            </w:r>
          </w:p>
          <w:bookmarkEnd w:id="13907"/>
        </w:tc>
        <w:tc>
          <w:tcPr>
            <w:tcBorders>
              <w:bottom w:val="single" w:sz="4" w:color="000000"/>
              <w:right w:val="single" w:sz="4" w:color="000000"/>
            </w:tcBorders>
            <w:tcMar>
              <w:top w:w="40" w:type="dxa"/>
              <w:left w:w="40" w:type="dxa"/>
              <w:bottom w:w="40" w:type="dxa"/>
              <w:right w:w="40" w:type="dxa"/>
            </w:tcMar>
            <w:vAlign w:val="top"/>
          </w:tcPr>
          <w:bookmarkStart w:id="13908" w:name="para_507c51f7_0749_4de3_be5f_8090411fc1"/>
          <w:p>
            <w:pPr>
              <w:spacing w:before="180" w:after="0" w:line="240" w:lineRule="auto"/>
              <w:jc w:val="center"/>
            </w:pPr>
            <w:r>
              <w:rPr>
                <w:rFonts w:ascii="Arial" w:hAnsi="Arial"/>
                <w:color w:val="000000"/>
                <w:sz w:val="18"/>
              </w:rPr>
              <w:t>Not allowed</w:t>
            </w:r>
          </w:p>
          <w:bookmarkEnd w:id="13908"/>
        </w:tc>
        <w:tc>
          <w:tcPr>
            <w:tcBorders>
              <w:bottom w:val="single" w:sz="4" w:color="000000"/>
              <w:right w:val="single" w:sz="4" w:color="000000"/>
            </w:tcBorders>
            <w:tcMar>
              <w:top w:w="40" w:type="dxa"/>
              <w:left w:w="40" w:type="dxa"/>
              <w:bottom w:w="40" w:type="dxa"/>
              <w:right w:w="40" w:type="dxa"/>
            </w:tcMar>
            <w:vAlign w:val="top"/>
          </w:tcPr>
          <w:bookmarkStart w:id="13909" w:name="para_3b5bdbdf_71d2_4ef6_9d64_041e24d143"/>
          <w:p>
            <w:pPr>
              <w:spacing w:before="180" w:after="0" w:line="240" w:lineRule="auto"/>
              <w:jc w:val="center"/>
            </w:pPr>
            <w:r>
              <w:rPr>
                <w:rFonts w:ascii="Arial" w:hAnsi="Arial"/>
                <w:color w:val="000000"/>
                <w:sz w:val="18"/>
              </w:rPr>
              <w:t>O</w:t>
            </w:r>
          </w:p>
          <w:bookmarkEnd w:id="13909"/>
        </w:tc>
        <w:tc>
          <w:tcPr>
            <w:tcBorders>
              <w:bottom w:val="single" w:sz="4" w:color="000000"/>
              <w:right w:val="single" w:sz="4" w:color="000000"/>
            </w:tcBorders>
            <w:tcMar>
              <w:top w:w="40" w:type="dxa"/>
              <w:left w:w="40" w:type="dxa"/>
              <w:bottom w:w="40" w:type="dxa"/>
              <w:right w:w="40" w:type="dxa"/>
            </w:tcMar>
            <w:vAlign w:val="top"/>
          </w:tcPr>
          <w:bookmarkStart w:id="13910" w:name="para_65e8c718_659f_4956_b5a4_2d9bbb447d"/>
          <w:p>
            <w:pPr>
              <w:spacing w:before="180" w:after="0" w:line="240" w:lineRule="auto"/>
              <w:jc w:val="center"/>
            </w:pPr>
            <w:r>
              <w:rPr>
                <w:rFonts w:ascii="Arial" w:hAnsi="Arial"/>
                <w:color w:val="000000"/>
                <w:sz w:val="18"/>
              </w:rPr>
              <w:t>3/2</w:t>
            </w:r>
          </w:p>
          <w:bookmarkEnd w:id="13910"/>
        </w:tc>
        <w:tc>
          <w:tcPr>
            <w:tcBorders>
              <w:bottom w:val="single" w:sz="4" w:color="000000"/>
              <w:right w:val="single" w:sz="4" w:color="000000"/>
            </w:tcBorders>
            <w:tcMar>
              <w:top w:w="40" w:type="dxa"/>
              <w:left w:w="40" w:type="dxa"/>
              <w:bottom w:w="40" w:type="dxa"/>
              <w:right w:w="40" w:type="dxa"/>
            </w:tcMar>
            <w:vAlign w:val="top"/>
          </w:tcPr>
          <w:bookmarkStart w:id="13911" w:name="para_6f4f339a_9c02_45ff_8c10_26229a879a"/>
          <w:p>
            <w:pPr>
              <w:spacing w:before="180" w:after="0" w:line="240" w:lineRule="auto"/>
              <w:jc w:val="center"/>
            </w:pPr>
            <w:r>
              <w:rPr>
                <w:rFonts w:ascii="Arial" w:hAnsi="Arial"/>
                <w:color w:val="000000"/>
                <w:sz w:val="18"/>
              </w:rPr>
              <w:t>R</w:t>
            </w:r>
          </w:p>
          <w:bookmarkEnd w:id="13911"/>
        </w:tc>
        <w:tc>
          <w:tcPr>
            <w:tcBorders>
              <w:bottom w:val="single" w:sz="4" w:color="000000"/>
              <w:right w:val="single" w:sz="4" w:color="000000"/>
            </w:tcBorders>
            <w:tcMar>
              <w:top w:w="40" w:type="dxa"/>
              <w:left w:w="40" w:type="dxa"/>
              <w:bottom w:w="40" w:type="dxa"/>
              <w:right w:w="40" w:type="dxa"/>
            </w:tcMar>
            <w:vAlign w:val="top"/>
          </w:tcPr>
          <w:bookmarkStart w:id="13912" w:name="para_5578c416_c3a1_47e5_a405_00d7853818"/>
          <w:p>
            <w:pPr>
              <w:spacing w:before="180" w:after="0" w:line="240" w:lineRule="auto"/>
              <w:jc w:val="center"/>
            </w:pPr>
            <w:r>
              <w:rPr>
                <w:rFonts w:ascii="Arial" w:hAnsi="Arial"/>
                <w:color w:val="000000"/>
                <w:sz w:val="18"/>
              </w:rPr>
              <w:t>3</w:t>
            </w:r>
          </w:p>
          <w:bookmarkEnd w:id="13912"/>
        </w:tc>
        <w:tc>
          <w:tcPr>
            <w:tcBorders>
              <w:bottom w:val="single" w:sz="4" w:color="000000"/>
              <w:right w:val="single" w:sz="4" w:color="000000"/>
            </w:tcBorders>
            <w:tcMar>
              <w:top w:w="40" w:type="dxa"/>
              <w:left w:w="40" w:type="dxa"/>
              <w:bottom w:w="40" w:type="dxa"/>
              <w:right w:w="40" w:type="dxa"/>
            </w:tcMar>
            <w:vAlign w:val="top"/>
          </w:tcPr>
          <w:bookmarkStart w:id="13913" w:name="para_029949ba_110d_4949_beb1_97cfb765e0"/>
          <w:p>
            <w:pPr>
              <w:spacing w:before="180" w:after="0" w:line="240" w:lineRule="auto"/>
            </w:pPr>
            <w:r>
              <w:rPr>
                <w:rFonts w:ascii="Arial" w:hAnsi="Arial"/>
                <w:color w:val="000000"/>
                <w:sz w:val="18"/>
              </w:rPr>
              <w:t>Required if the UPS replaces another Procedure Step.</w:t>
            </w:r>
          </w:p>
          <w:bookmarkEnd w:id="13913"/>
        </w:tc>
      </w:tr>
      <w:tr>
        <w:tblPrEx/>
        <w:trPr/>
        <w:tc>
          <w:tcPr>
            <w:hMerge w:val="restart"/>
            <w:tcBorders>
              <w:left w:val="single" w:sz="4" w:color="000000"/>
              <w:bottom w:val="single" w:sz="4" w:color="000000"/>
            </w:tcBorders>
            <w:tcMar>
              <w:top w:w="40" w:type="dxa"/>
              <w:left w:w="40" w:type="dxa"/>
              <w:bottom w:w="40" w:type="dxa"/>
            </w:tcMar>
            <w:vAlign w:val="top"/>
          </w:tcPr>
          <w:bookmarkStart w:id="13914" w:name="para_eb8abc14_104f_41d1_83d7_b093d9b47d"/>
          <w:p>
            <w:pPr>
              <w:spacing w:before="180" w:after="0" w:line="240" w:lineRule="auto"/>
            </w:pPr>
            <w:r>
              <w:rPr>
                <w:rFonts w:ascii="Arial" w:hAnsi="Arial"/>
                <w:i/>
                <w:color w:val="000000"/>
                <w:sz w:val="18"/>
              </w:rPr>
              <w:t xml:space="preserve">&gt;Include </w:t>
            </w:r>
            <w:hyperlink w:anchor="table_CC_2_5_2f">
              <w:r>
                <w:rPr>
                  <w:rFonts w:ascii="Arial" w:hAnsi="Arial"/>
                  <w:i/>
                  <w:color w:val="000000"/>
                  <w:sz w:val="18"/>
                </w:rPr>
                <w:t>Table CC.2.5-2f “SOP Instance Reference Macro”</w:t>
              </w:r>
            </w:hyperlink>
          </w:p>
          <w:bookmarkEnd w:id="139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15" w:name="para_7e8fe831_d6b0_4394_b24c_65dc0b47d9"/>
          <w:p>
            <w:pPr>
              <w:spacing w:before="180" w:after="0" w:line="240" w:lineRule="auto"/>
            </w:pPr>
            <w:r>
              <w:rPr>
                <w:rFonts w:ascii="Arial" w:hAnsi="Arial"/>
                <w:i/>
                <w:color w:val="000000"/>
                <w:sz w:val="18"/>
              </w:rPr>
              <w:t>All other Attributes of the Unified Procedure Step Relationship Module</w:t>
            </w:r>
          </w:p>
          <w:bookmarkEnd w:id="13915"/>
        </w:tc>
        <w:tc>
          <w:tcPr>
            <w:tcBorders>
              <w:bottom w:val="single" w:sz="4" w:color="000000"/>
              <w:right w:val="single" w:sz="4" w:color="000000"/>
            </w:tcBorders>
            <w:tcMar>
              <w:top w:w="40" w:type="dxa"/>
              <w:left w:w="40" w:type="dxa"/>
              <w:bottom w:w="40" w:type="dxa"/>
              <w:right w:w="40" w:type="dxa"/>
            </w:tcMar>
            <w:vAlign w:val="top"/>
          </w:tcPr>
          <w:bookmarkStart w:id="13916" w:name="para_164a768f_5304_4066_93d9_e4ef62fcb2"/>
          <w:p>
            <w:pPr>
              <w:keepLines/>
              <w:spacing w:before="180" w:after="0" w:line="240" w:lineRule="auto"/>
              <w:jc w:val="center"/>
            </w:pPr>
          </w:p>
          <w:bookmarkEnd w:id="13916"/>
        </w:tc>
        <w:tc>
          <w:tcPr>
            <w:tcBorders>
              <w:bottom w:val="single" w:sz="4" w:color="000000"/>
              <w:right w:val="single" w:sz="4" w:color="000000"/>
            </w:tcBorders>
            <w:tcMar>
              <w:top w:w="40" w:type="dxa"/>
              <w:left w:w="40" w:type="dxa"/>
              <w:bottom w:w="40" w:type="dxa"/>
              <w:right w:w="40" w:type="dxa"/>
            </w:tcMar>
            <w:vAlign w:val="top"/>
          </w:tcPr>
          <w:bookmarkStart w:id="13917" w:name="para_dfafbb6d_7d4e_4cfd_964d_2e836792da"/>
          <w:p>
            <w:pPr>
              <w:spacing w:before="180" w:after="0" w:line="240" w:lineRule="auto"/>
              <w:jc w:val="center"/>
            </w:pPr>
            <w:r>
              <w:rPr>
                <w:rFonts w:ascii="Arial" w:hAnsi="Arial"/>
                <w:color w:val="000000"/>
                <w:sz w:val="18"/>
              </w:rPr>
              <w:t>3/3</w:t>
            </w:r>
          </w:p>
          <w:bookmarkEnd w:id="13917"/>
        </w:tc>
        <w:tc>
          <w:tcPr>
            <w:tcBorders>
              <w:bottom w:val="single" w:sz="4" w:color="000000"/>
              <w:right w:val="single" w:sz="4" w:color="000000"/>
            </w:tcBorders>
            <w:tcMar>
              <w:top w:w="40" w:type="dxa"/>
              <w:left w:w="40" w:type="dxa"/>
              <w:bottom w:w="40" w:type="dxa"/>
              <w:right w:w="40" w:type="dxa"/>
            </w:tcMar>
            <w:vAlign w:val="top"/>
          </w:tcPr>
          <w:bookmarkStart w:id="13918" w:name="para_089b23c0_7eb4_4c1b_bdcb_a2121a35b1"/>
          <w:p>
            <w:pPr>
              <w:spacing w:before="180" w:after="0" w:line="240" w:lineRule="auto"/>
              <w:jc w:val="center"/>
            </w:pPr>
            <w:r>
              <w:rPr>
                <w:rFonts w:ascii="Arial" w:hAnsi="Arial"/>
                <w:color w:val="000000"/>
                <w:sz w:val="18"/>
              </w:rPr>
              <w:t>3/3</w:t>
            </w:r>
          </w:p>
          <w:bookmarkEnd w:id="13918"/>
        </w:tc>
        <w:tc>
          <w:tcPr>
            <w:tcBorders>
              <w:bottom w:val="single" w:sz="4" w:color="000000"/>
              <w:right w:val="single" w:sz="4" w:color="000000"/>
            </w:tcBorders>
            <w:tcMar>
              <w:top w:w="40" w:type="dxa"/>
              <w:left w:w="40" w:type="dxa"/>
              <w:bottom w:w="40" w:type="dxa"/>
              <w:right w:w="40" w:type="dxa"/>
            </w:tcMar>
            <w:vAlign w:val="top"/>
          </w:tcPr>
          <w:bookmarkStart w:id="13919" w:name="para_f7df99b9_4a83_47ed_b378_59c8f51c8b"/>
          <w:p>
            <w:pPr>
              <w:spacing w:before="180" w:after="0" w:line="240" w:lineRule="auto"/>
              <w:jc w:val="center"/>
            </w:pPr>
            <w:r>
              <w:rPr>
                <w:rFonts w:ascii="Arial" w:hAnsi="Arial"/>
                <w:color w:val="000000"/>
                <w:sz w:val="18"/>
              </w:rPr>
              <w:t>O</w:t>
            </w:r>
          </w:p>
          <w:bookmarkEnd w:id="13919"/>
        </w:tc>
        <w:tc>
          <w:tcPr>
            <w:tcBorders>
              <w:bottom w:val="single" w:sz="4" w:color="000000"/>
              <w:right w:val="single" w:sz="4" w:color="000000"/>
            </w:tcBorders>
            <w:tcMar>
              <w:top w:w="40" w:type="dxa"/>
              <w:left w:w="40" w:type="dxa"/>
              <w:bottom w:w="40" w:type="dxa"/>
              <w:right w:w="40" w:type="dxa"/>
            </w:tcMar>
            <w:vAlign w:val="top"/>
          </w:tcPr>
          <w:bookmarkStart w:id="13920" w:name="para_482462d3_8943_4942_a04f_541845915c"/>
          <w:p>
            <w:pPr>
              <w:spacing w:before="180" w:after="0" w:line="240" w:lineRule="auto"/>
              <w:jc w:val="center"/>
            </w:pPr>
            <w:r>
              <w:rPr>
                <w:rFonts w:ascii="Arial" w:hAnsi="Arial"/>
                <w:color w:val="000000"/>
                <w:sz w:val="18"/>
              </w:rPr>
              <w:t>3/3</w:t>
            </w:r>
          </w:p>
          <w:bookmarkEnd w:id="13920"/>
        </w:tc>
        <w:tc>
          <w:tcPr>
            <w:tcBorders>
              <w:bottom w:val="single" w:sz="4" w:color="000000"/>
              <w:right w:val="single" w:sz="4" w:color="000000"/>
            </w:tcBorders>
            <w:tcMar>
              <w:top w:w="40" w:type="dxa"/>
              <w:left w:w="40" w:type="dxa"/>
              <w:bottom w:w="40" w:type="dxa"/>
              <w:right w:w="40" w:type="dxa"/>
            </w:tcMar>
            <w:vAlign w:val="top"/>
          </w:tcPr>
          <w:bookmarkStart w:id="13921" w:name="para_38746f95_49b7_4a07_b61f_895f7e503a"/>
          <w:p>
            <w:pPr>
              <w:spacing w:before="180" w:after="0" w:line="240" w:lineRule="auto"/>
              <w:jc w:val="center"/>
            </w:pPr>
            <w:r>
              <w:rPr>
                <w:rFonts w:ascii="Arial" w:hAnsi="Arial"/>
                <w:color w:val="000000"/>
                <w:sz w:val="18"/>
              </w:rPr>
              <w:t>-</w:t>
            </w:r>
          </w:p>
          <w:bookmarkEnd w:id="13921"/>
        </w:tc>
        <w:tc>
          <w:tcPr>
            <w:tcBorders>
              <w:bottom w:val="single" w:sz="4" w:color="000000"/>
              <w:right w:val="single" w:sz="4" w:color="000000"/>
            </w:tcBorders>
            <w:tcMar>
              <w:top w:w="40" w:type="dxa"/>
              <w:left w:w="40" w:type="dxa"/>
              <w:bottom w:w="40" w:type="dxa"/>
              <w:right w:w="40" w:type="dxa"/>
            </w:tcMar>
            <w:vAlign w:val="top"/>
          </w:tcPr>
          <w:bookmarkStart w:id="13922" w:name="para_f03eada6_660b_466a_af76_f2ddb1c2c5"/>
          <w:p>
            <w:pPr>
              <w:spacing w:before="180" w:after="0" w:line="240" w:lineRule="auto"/>
              <w:jc w:val="center"/>
            </w:pPr>
            <w:r>
              <w:rPr>
                <w:rFonts w:ascii="Arial" w:hAnsi="Arial"/>
                <w:color w:val="000000"/>
                <w:sz w:val="18"/>
              </w:rPr>
              <w:t>-</w:t>
            </w:r>
          </w:p>
          <w:bookmarkEnd w:id="1392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23" w:name="para_aceb805e_ccdf_4a55_a9d4_6d5eb31dec"/>
          <w:p>
            <w:pPr>
              <w:spacing w:before="180" w:after="0" w:line="240" w:lineRule="auto"/>
            </w:pPr>
            <w:r>
              <w:rPr>
                <w:rFonts w:ascii="Arial" w:hAnsi="Arial"/>
                <w:b/>
                <w:color w:val="000000"/>
                <w:sz w:val="18"/>
              </w:rPr>
              <w:t>Patient Demographic Module</w:t>
            </w:r>
          </w:p>
          <w:bookmarkEnd w:id="139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24" w:name="para_69a8fa9d_1643_4276_857e_99cdd53bf7"/>
          <w:p>
            <w:pPr>
              <w:spacing w:before="180" w:after="0" w:line="240" w:lineRule="auto"/>
            </w:pPr>
            <w:r>
              <w:rPr>
                <w:rFonts w:ascii="Arial" w:hAnsi="Arial"/>
                <w:i/>
                <w:color w:val="000000"/>
                <w:sz w:val="18"/>
              </w:rPr>
              <w:t xml:space="preserve">All Attributes of the </w:t>
            </w:r>
            <w:hyperlink r:id="r828">
              <w:r>
                <w:rPr>
                  <w:rFonts w:ascii="Arial" w:hAnsi="Arial"/>
                  <w:i/>
                  <w:color w:val="000000"/>
                  <w:sz w:val="18"/>
                </w:rPr>
                <w:t>Patient Demographic Module</w:t>
              </w:r>
            </w:hyperlink>
          </w:p>
          <w:bookmarkEnd w:id="1392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25" w:name="para_f34fcd1e_5dce_4dd5_9439_1c8adbb4b6"/>
          <w:p>
            <w:pPr>
              <w:spacing w:before="180" w:after="0" w:line="240" w:lineRule="auto"/>
              <w:jc w:val="center"/>
            </w:pPr>
            <w:r>
              <w:rPr>
                <w:rFonts w:ascii="Arial" w:hAnsi="Arial"/>
                <w:color w:val="000000"/>
                <w:sz w:val="18"/>
              </w:rPr>
              <w:t>3/3</w:t>
            </w:r>
          </w:p>
          <w:bookmarkEnd w:id="13925"/>
        </w:tc>
        <w:tc>
          <w:tcPr>
            <w:tcBorders>
              <w:bottom w:val="single" w:sz="4" w:color="000000"/>
              <w:right w:val="single" w:sz="4" w:color="000000"/>
            </w:tcBorders>
            <w:tcMar>
              <w:top w:w="40" w:type="dxa"/>
              <w:left w:w="40" w:type="dxa"/>
              <w:bottom w:w="40" w:type="dxa"/>
              <w:right w:w="40" w:type="dxa"/>
            </w:tcMar>
            <w:vAlign w:val="top"/>
          </w:tcPr>
          <w:bookmarkStart w:id="13926" w:name="para_744c06b9_e0d3_402e_b280_4c497b3fb3"/>
          <w:p>
            <w:pPr>
              <w:spacing w:before="180" w:after="0" w:line="240" w:lineRule="auto"/>
              <w:jc w:val="center"/>
            </w:pPr>
            <w:r>
              <w:rPr>
                <w:rFonts w:ascii="Arial" w:hAnsi="Arial"/>
                <w:color w:val="000000"/>
                <w:sz w:val="18"/>
              </w:rPr>
              <w:t>3/3</w:t>
            </w:r>
          </w:p>
          <w:bookmarkEnd w:id="13926"/>
        </w:tc>
        <w:tc>
          <w:tcPr>
            <w:tcBorders>
              <w:bottom w:val="single" w:sz="4" w:color="000000"/>
              <w:right w:val="single" w:sz="4" w:color="000000"/>
            </w:tcBorders>
            <w:tcMar>
              <w:top w:w="40" w:type="dxa"/>
              <w:left w:w="40" w:type="dxa"/>
              <w:bottom w:w="40" w:type="dxa"/>
              <w:right w:w="40" w:type="dxa"/>
            </w:tcMar>
            <w:vAlign w:val="top"/>
          </w:tcPr>
          <w:bookmarkStart w:id="13927" w:name="para_64994fcb_02e9_4a3b_acbe_e351e5ad73"/>
          <w:p>
            <w:pPr>
              <w:spacing w:before="180" w:after="0" w:line="240" w:lineRule="auto"/>
              <w:jc w:val="center"/>
            </w:pPr>
            <w:r>
              <w:rPr>
                <w:rFonts w:ascii="Arial" w:hAnsi="Arial"/>
                <w:color w:val="000000"/>
                <w:sz w:val="18"/>
              </w:rPr>
              <w:t>O</w:t>
            </w:r>
          </w:p>
          <w:bookmarkEnd w:id="13927"/>
        </w:tc>
        <w:tc>
          <w:tcPr>
            <w:tcBorders>
              <w:bottom w:val="single" w:sz="4" w:color="000000"/>
              <w:right w:val="single" w:sz="4" w:color="000000"/>
            </w:tcBorders>
            <w:tcMar>
              <w:top w:w="40" w:type="dxa"/>
              <w:left w:w="40" w:type="dxa"/>
              <w:bottom w:w="40" w:type="dxa"/>
              <w:right w:w="40" w:type="dxa"/>
            </w:tcMar>
            <w:vAlign w:val="top"/>
          </w:tcPr>
          <w:bookmarkStart w:id="13928" w:name="para_8303bcf2_8a1c_4d4b_aa8c_3aa4ed694d"/>
          <w:p>
            <w:pPr>
              <w:spacing w:before="180" w:after="0" w:line="240" w:lineRule="auto"/>
              <w:jc w:val="center"/>
            </w:pPr>
            <w:r>
              <w:rPr>
                <w:rFonts w:ascii="Arial" w:hAnsi="Arial"/>
                <w:color w:val="000000"/>
                <w:sz w:val="18"/>
              </w:rPr>
              <w:t>3/3</w:t>
            </w:r>
          </w:p>
          <w:bookmarkEnd w:id="13928"/>
        </w:tc>
        <w:tc>
          <w:tcPr>
            <w:tcBorders>
              <w:bottom w:val="single" w:sz="4" w:color="000000"/>
              <w:right w:val="single" w:sz="4" w:color="000000"/>
            </w:tcBorders>
            <w:tcMar>
              <w:top w:w="40" w:type="dxa"/>
              <w:left w:w="40" w:type="dxa"/>
              <w:bottom w:w="40" w:type="dxa"/>
              <w:right w:w="40" w:type="dxa"/>
            </w:tcMar>
            <w:vAlign w:val="top"/>
          </w:tcPr>
          <w:bookmarkStart w:id="13929" w:name="para_308e7970_ae05_4d10_9f90_563b079564"/>
          <w:p>
            <w:pPr>
              <w:spacing w:before="180" w:after="0" w:line="240" w:lineRule="auto"/>
              <w:jc w:val="center"/>
            </w:pPr>
            <w:r>
              <w:rPr>
                <w:rFonts w:ascii="Arial" w:hAnsi="Arial"/>
                <w:color w:val="000000"/>
                <w:sz w:val="18"/>
              </w:rPr>
              <w:t>-</w:t>
            </w:r>
          </w:p>
          <w:bookmarkEnd w:id="13929"/>
        </w:tc>
        <w:tc>
          <w:tcPr>
            <w:tcBorders>
              <w:bottom w:val="single" w:sz="4" w:color="000000"/>
              <w:right w:val="single" w:sz="4" w:color="000000"/>
            </w:tcBorders>
            <w:tcMar>
              <w:top w:w="40" w:type="dxa"/>
              <w:left w:w="40" w:type="dxa"/>
              <w:bottom w:w="40" w:type="dxa"/>
              <w:right w:w="40" w:type="dxa"/>
            </w:tcMar>
            <w:vAlign w:val="top"/>
          </w:tcPr>
          <w:bookmarkStart w:id="13930" w:name="para_fa474fe0_aea2_4d29_8f27_8ff2f70020"/>
          <w:p>
            <w:pPr>
              <w:spacing w:before="180" w:after="0" w:line="240" w:lineRule="auto"/>
              <w:jc w:val="center"/>
            </w:pPr>
            <w:r>
              <w:rPr>
                <w:rFonts w:ascii="Arial" w:hAnsi="Arial"/>
                <w:color w:val="000000"/>
                <w:sz w:val="18"/>
              </w:rPr>
              <w:t>-</w:t>
            </w:r>
          </w:p>
          <w:bookmarkEnd w:id="1393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31" w:name="para_44465d10_79a0_428e_b9cf_2514f683c4"/>
          <w:p>
            <w:pPr>
              <w:spacing w:before="180" w:after="0" w:line="240" w:lineRule="auto"/>
            </w:pPr>
            <w:r>
              <w:rPr>
                <w:rFonts w:ascii="Arial" w:hAnsi="Arial"/>
                <w:b/>
                <w:color w:val="000000"/>
                <w:sz w:val="18"/>
              </w:rPr>
              <w:t>Patient Medical Module</w:t>
            </w:r>
          </w:p>
          <w:bookmarkEnd w:id="139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32" w:name="para_084f264a_569a_44e5_94b0_08f1c657f3"/>
          <w:p>
            <w:pPr>
              <w:spacing w:before="180" w:after="0" w:line="240" w:lineRule="auto"/>
            </w:pPr>
            <w:r>
              <w:rPr>
                <w:rFonts w:ascii="Arial" w:hAnsi="Arial"/>
                <w:color w:val="000000"/>
                <w:sz w:val="18"/>
              </w:rPr>
              <w:t>Medical Alerts</w:t>
            </w:r>
          </w:p>
          <w:bookmarkEnd w:id="13932"/>
        </w:tc>
        <w:tc>
          <w:tcPr>
            <w:tcBorders>
              <w:bottom w:val="single" w:sz="4" w:color="000000"/>
              <w:right w:val="single" w:sz="4" w:color="000000"/>
            </w:tcBorders>
            <w:tcMar>
              <w:top w:w="40" w:type="dxa"/>
              <w:left w:w="40" w:type="dxa"/>
              <w:bottom w:w="40" w:type="dxa"/>
              <w:right w:w="40" w:type="dxa"/>
            </w:tcMar>
            <w:vAlign w:val="top"/>
          </w:tcPr>
          <w:bookmarkStart w:id="13933" w:name="para_211ff173_54be_4692_89b8_e65ca23423"/>
          <w:p>
            <w:pPr>
              <w:spacing w:before="180" w:after="0" w:line="240" w:lineRule="auto"/>
              <w:jc w:val="center"/>
            </w:pPr>
            <w:r>
              <w:rPr>
                <w:rFonts w:ascii="Arial" w:hAnsi="Arial"/>
                <w:color w:val="000000"/>
                <w:sz w:val="18"/>
              </w:rPr>
              <w:t>(0010,2000)</w:t>
            </w:r>
          </w:p>
          <w:bookmarkEnd w:id="13933"/>
        </w:tc>
        <w:tc>
          <w:tcPr>
            <w:tcBorders>
              <w:bottom w:val="single" w:sz="4" w:color="000000"/>
              <w:right w:val="single" w:sz="4" w:color="000000"/>
            </w:tcBorders>
            <w:tcMar>
              <w:top w:w="40" w:type="dxa"/>
              <w:left w:w="40" w:type="dxa"/>
              <w:bottom w:w="40" w:type="dxa"/>
              <w:right w:w="40" w:type="dxa"/>
            </w:tcMar>
            <w:vAlign w:val="top"/>
          </w:tcPr>
          <w:bookmarkStart w:id="13934" w:name="para_7863f2c4_8ce7_4687_96b9_546cdcaeca"/>
          <w:p>
            <w:pPr>
              <w:spacing w:before="180" w:after="0" w:line="240" w:lineRule="auto"/>
              <w:jc w:val="center"/>
            </w:pPr>
            <w:r>
              <w:rPr>
                <w:rFonts w:ascii="Arial" w:hAnsi="Arial"/>
                <w:color w:val="000000"/>
                <w:sz w:val="18"/>
              </w:rPr>
              <w:t>3/2</w:t>
            </w:r>
          </w:p>
          <w:bookmarkEnd w:id="13934"/>
        </w:tc>
        <w:tc>
          <w:tcPr>
            <w:tcBorders>
              <w:bottom w:val="single" w:sz="4" w:color="000000"/>
              <w:right w:val="single" w:sz="4" w:color="000000"/>
            </w:tcBorders>
            <w:tcMar>
              <w:top w:w="40" w:type="dxa"/>
              <w:left w:w="40" w:type="dxa"/>
              <w:bottom w:w="40" w:type="dxa"/>
              <w:right w:w="40" w:type="dxa"/>
            </w:tcMar>
            <w:vAlign w:val="top"/>
          </w:tcPr>
          <w:bookmarkStart w:id="13935" w:name="para_5ae857a9_153d_4f15_8736_ad7d62ea9a"/>
          <w:p>
            <w:pPr>
              <w:spacing w:before="180" w:after="0" w:line="240" w:lineRule="auto"/>
              <w:jc w:val="center"/>
            </w:pPr>
            <w:r>
              <w:rPr>
                <w:rFonts w:ascii="Arial" w:hAnsi="Arial"/>
                <w:color w:val="000000"/>
                <w:sz w:val="18"/>
              </w:rPr>
              <w:t>3/2</w:t>
            </w:r>
          </w:p>
          <w:bookmarkEnd w:id="13935"/>
        </w:tc>
        <w:tc>
          <w:tcPr>
            <w:tcBorders>
              <w:bottom w:val="single" w:sz="4" w:color="000000"/>
              <w:right w:val="single" w:sz="4" w:color="000000"/>
            </w:tcBorders>
            <w:tcMar>
              <w:top w:w="40" w:type="dxa"/>
              <w:left w:w="40" w:type="dxa"/>
              <w:bottom w:w="40" w:type="dxa"/>
              <w:right w:w="40" w:type="dxa"/>
            </w:tcMar>
            <w:vAlign w:val="top"/>
          </w:tcPr>
          <w:bookmarkStart w:id="13936" w:name="para_4b815bf4_0e50_4bea_aa22_35ddbbd60d"/>
          <w:p>
            <w:pPr>
              <w:spacing w:before="180" w:after="0" w:line="240" w:lineRule="auto"/>
              <w:jc w:val="center"/>
            </w:pPr>
            <w:r>
              <w:rPr>
                <w:rFonts w:ascii="Arial" w:hAnsi="Arial"/>
                <w:color w:val="000000"/>
                <w:sz w:val="18"/>
              </w:rPr>
              <w:t>O</w:t>
            </w:r>
          </w:p>
          <w:bookmarkEnd w:id="13936"/>
        </w:tc>
        <w:tc>
          <w:tcPr>
            <w:tcBorders>
              <w:bottom w:val="single" w:sz="4" w:color="000000"/>
              <w:right w:val="single" w:sz="4" w:color="000000"/>
            </w:tcBorders>
            <w:tcMar>
              <w:top w:w="40" w:type="dxa"/>
              <w:left w:w="40" w:type="dxa"/>
              <w:bottom w:w="40" w:type="dxa"/>
              <w:right w:w="40" w:type="dxa"/>
            </w:tcMar>
            <w:vAlign w:val="top"/>
          </w:tcPr>
          <w:bookmarkStart w:id="13937" w:name="para_5aff2645_8d0d_4a66_b05d_a38fe7784b"/>
          <w:p>
            <w:pPr>
              <w:spacing w:before="180" w:after="0" w:line="240" w:lineRule="auto"/>
              <w:jc w:val="center"/>
            </w:pPr>
            <w:r>
              <w:rPr>
                <w:rFonts w:ascii="Arial" w:hAnsi="Arial"/>
                <w:color w:val="000000"/>
                <w:sz w:val="18"/>
              </w:rPr>
              <w:t>3/2</w:t>
            </w:r>
          </w:p>
          <w:bookmarkEnd w:id="13937"/>
        </w:tc>
        <w:tc>
          <w:tcPr>
            <w:tcBorders>
              <w:bottom w:val="single" w:sz="4" w:color="000000"/>
              <w:right w:val="single" w:sz="4" w:color="000000"/>
            </w:tcBorders>
            <w:tcMar>
              <w:top w:w="40" w:type="dxa"/>
              <w:left w:w="40" w:type="dxa"/>
              <w:bottom w:w="40" w:type="dxa"/>
              <w:right w:w="40" w:type="dxa"/>
            </w:tcMar>
            <w:vAlign w:val="top"/>
          </w:tcPr>
          <w:bookmarkStart w:id="13938" w:name="para_b2723a9a_3c2b_4a38_a045_526a59fb41"/>
          <w:p>
            <w:pPr>
              <w:spacing w:before="180" w:after="0" w:line="240" w:lineRule="auto"/>
              <w:jc w:val="center"/>
            </w:pPr>
            <w:r>
              <w:rPr>
                <w:rFonts w:ascii="Arial" w:hAnsi="Arial"/>
                <w:color w:val="000000"/>
                <w:sz w:val="18"/>
              </w:rPr>
              <w:t>O</w:t>
            </w:r>
          </w:p>
          <w:bookmarkEnd w:id="13938"/>
        </w:tc>
        <w:tc>
          <w:tcPr>
            <w:tcBorders>
              <w:bottom w:val="single" w:sz="4" w:color="000000"/>
              <w:right w:val="single" w:sz="4" w:color="000000"/>
            </w:tcBorders>
            <w:tcMar>
              <w:top w:w="40" w:type="dxa"/>
              <w:left w:w="40" w:type="dxa"/>
              <w:bottom w:w="40" w:type="dxa"/>
              <w:right w:w="40" w:type="dxa"/>
            </w:tcMar>
            <w:vAlign w:val="top"/>
          </w:tcPr>
          <w:bookmarkStart w:id="13939" w:name="para_34f123a7_cd19_4b4d_91a3_49464dd8db"/>
          <w:p>
            <w:pPr>
              <w:spacing w:before="180" w:after="0" w:line="240" w:lineRule="auto"/>
              <w:jc w:val="center"/>
            </w:pPr>
            <w:r>
              <w:rPr>
                <w:rFonts w:ascii="Arial" w:hAnsi="Arial"/>
                <w:color w:val="000000"/>
                <w:sz w:val="18"/>
              </w:rPr>
              <w:t>2C</w:t>
            </w:r>
          </w:p>
          <w:bookmarkEnd w:id="13939"/>
        </w:tc>
        <w:tc>
          <w:tcPr>
            <w:tcBorders>
              <w:bottom w:val="single" w:sz="4" w:color="000000"/>
              <w:right w:val="single" w:sz="4" w:color="000000"/>
            </w:tcBorders>
            <w:tcMar>
              <w:top w:w="40" w:type="dxa"/>
              <w:left w:w="40" w:type="dxa"/>
              <w:bottom w:w="40" w:type="dxa"/>
              <w:right w:w="40" w:type="dxa"/>
            </w:tcMar>
            <w:vAlign w:val="top"/>
          </w:tcPr>
          <w:bookmarkStart w:id="13940" w:name="para_3cc11786_99dd_46ee_be38_b40ab85402"/>
          <w:p>
            <w:pPr>
              <w:spacing w:before="180" w:after="0" w:line="240" w:lineRule="auto"/>
            </w:pPr>
            <w:r>
              <w:rPr>
                <w:rFonts w:ascii="Arial" w:hAnsi="Arial"/>
                <w:color w:val="000000"/>
                <w:sz w:val="18"/>
              </w:rPr>
              <w:t>Required if present.</w:t>
            </w:r>
          </w:p>
          <w:bookmarkEnd w:id="13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41" w:name="para_501b47d3_6e46_4f1e_861e_efe78a8074"/>
          <w:p>
            <w:pPr>
              <w:spacing w:before="180" w:after="0" w:line="240" w:lineRule="auto"/>
            </w:pPr>
            <w:r>
              <w:rPr>
                <w:rFonts w:ascii="Arial" w:hAnsi="Arial"/>
                <w:color w:val="000000"/>
                <w:sz w:val="18"/>
              </w:rPr>
              <w:t>Pregnancy Status</w:t>
            </w:r>
          </w:p>
          <w:bookmarkEnd w:id="13941"/>
        </w:tc>
        <w:tc>
          <w:tcPr>
            <w:tcBorders>
              <w:bottom w:val="single" w:sz="4" w:color="000000"/>
              <w:right w:val="single" w:sz="4" w:color="000000"/>
            </w:tcBorders>
            <w:tcMar>
              <w:top w:w="40" w:type="dxa"/>
              <w:left w:w="40" w:type="dxa"/>
              <w:bottom w:w="40" w:type="dxa"/>
              <w:right w:w="40" w:type="dxa"/>
            </w:tcMar>
            <w:vAlign w:val="top"/>
          </w:tcPr>
          <w:bookmarkStart w:id="13942" w:name="para_9848c471_fd5e_47d5_9355_39b96a055a"/>
          <w:p>
            <w:pPr>
              <w:spacing w:before="180" w:after="0" w:line="240" w:lineRule="auto"/>
              <w:jc w:val="center"/>
            </w:pPr>
            <w:r>
              <w:rPr>
                <w:rFonts w:ascii="Arial" w:hAnsi="Arial"/>
                <w:color w:val="000000"/>
                <w:sz w:val="18"/>
              </w:rPr>
              <w:t>(0010,21C0)</w:t>
            </w:r>
          </w:p>
          <w:bookmarkEnd w:id="13942"/>
        </w:tc>
        <w:tc>
          <w:tcPr>
            <w:tcBorders>
              <w:bottom w:val="single" w:sz="4" w:color="000000"/>
              <w:right w:val="single" w:sz="4" w:color="000000"/>
            </w:tcBorders>
            <w:tcMar>
              <w:top w:w="40" w:type="dxa"/>
              <w:left w:w="40" w:type="dxa"/>
              <w:bottom w:w="40" w:type="dxa"/>
              <w:right w:w="40" w:type="dxa"/>
            </w:tcMar>
            <w:vAlign w:val="top"/>
          </w:tcPr>
          <w:bookmarkStart w:id="13943" w:name="para_15ccc347_5cde_47b4_ac60_340330ca83"/>
          <w:p>
            <w:pPr>
              <w:spacing w:before="180" w:after="0" w:line="240" w:lineRule="auto"/>
              <w:jc w:val="center"/>
            </w:pPr>
            <w:r>
              <w:rPr>
                <w:rFonts w:ascii="Arial" w:hAnsi="Arial"/>
                <w:color w:val="000000"/>
                <w:sz w:val="18"/>
              </w:rPr>
              <w:t>3/2</w:t>
            </w:r>
          </w:p>
          <w:bookmarkEnd w:id="13943"/>
        </w:tc>
        <w:tc>
          <w:tcPr>
            <w:tcBorders>
              <w:bottom w:val="single" w:sz="4" w:color="000000"/>
              <w:right w:val="single" w:sz="4" w:color="000000"/>
            </w:tcBorders>
            <w:tcMar>
              <w:top w:w="40" w:type="dxa"/>
              <w:left w:w="40" w:type="dxa"/>
              <w:bottom w:w="40" w:type="dxa"/>
              <w:right w:w="40" w:type="dxa"/>
            </w:tcMar>
            <w:vAlign w:val="top"/>
          </w:tcPr>
          <w:bookmarkStart w:id="13944" w:name="para_deccdf8d_8bb0_47c2_8914_82fe856b47"/>
          <w:p>
            <w:pPr>
              <w:spacing w:before="180" w:after="0" w:line="240" w:lineRule="auto"/>
              <w:jc w:val="center"/>
            </w:pPr>
            <w:r>
              <w:rPr>
                <w:rFonts w:ascii="Arial" w:hAnsi="Arial"/>
                <w:color w:val="000000"/>
                <w:sz w:val="18"/>
              </w:rPr>
              <w:t>3/2</w:t>
            </w:r>
          </w:p>
          <w:bookmarkEnd w:id="13944"/>
        </w:tc>
        <w:tc>
          <w:tcPr>
            <w:tcBorders>
              <w:bottom w:val="single" w:sz="4" w:color="000000"/>
              <w:right w:val="single" w:sz="4" w:color="000000"/>
            </w:tcBorders>
            <w:tcMar>
              <w:top w:w="40" w:type="dxa"/>
              <w:left w:w="40" w:type="dxa"/>
              <w:bottom w:w="40" w:type="dxa"/>
              <w:right w:w="40" w:type="dxa"/>
            </w:tcMar>
            <w:vAlign w:val="top"/>
          </w:tcPr>
          <w:bookmarkStart w:id="13945" w:name="para_3395d9cb_7475_4bbe_ac2b_6cdc095d2c"/>
          <w:p>
            <w:pPr>
              <w:spacing w:before="180" w:after="0" w:line="240" w:lineRule="auto"/>
              <w:jc w:val="center"/>
            </w:pPr>
            <w:r>
              <w:rPr>
                <w:rFonts w:ascii="Arial" w:hAnsi="Arial"/>
                <w:color w:val="000000"/>
                <w:sz w:val="18"/>
              </w:rPr>
              <w:t>O</w:t>
            </w:r>
          </w:p>
          <w:bookmarkEnd w:id="13945"/>
        </w:tc>
        <w:tc>
          <w:tcPr>
            <w:tcBorders>
              <w:bottom w:val="single" w:sz="4" w:color="000000"/>
              <w:right w:val="single" w:sz="4" w:color="000000"/>
            </w:tcBorders>
            <w:tcMar>
              <w:top w:w="40" w:type="dxa"/>
              <w:left w:w="40" w:type="dxa"/>
              <w:bottom w:w="40" w:type="dxa"/>
              <w:right w:w="40" w:type="dxa"/>
            </w:tcMar>
            <w:vAlign w:val="top"/>
          </w:tcPr>
          <w:bookmarkStart w:id="13946" w:name="para_73871dec_7c7c_4606_a0b9_8ad84ea1d3"/>
          <w:p>
            <w:pPr>
              <w:spacing w:before="180" w:after="0" w:line="240" w:lineRule="auto"/>
              <w:jc w:val="center"/>
            </w:pPr>
            <w:r>
              <w:rPr>
                <w:rFonts w:ascii="Arial" w:hAnsi="Arial"/>
                <w:color w:val="000000"/>
                <w:sz w:val="18"/>
              </w:rPr>
              <w:t>3/2</w:t>
            </w:r>
          </w:p>
          <w:bookmarkEnd w:id="13946"/>
        </w:tc>
        <w:tc>
          <w:tcPr>
            <w:tcBorders>
              <w:bottom w:val="single" w:sz="4" w:color="000000"/>
              <w:right w:val="single" w:sz="4" w:color="000000"/>
            </w:tcBorders>
            <w:tcMar>
              <w:top w:w="40" w:type="dxa"/>
              <w:left w:w="40" w:type="dxa"/>
              <w:bottom w:w="40" w:type="dxa"/>
              <w:right w:w="40" w:type="dxa"/>
            </w:tcMar>
            <w:vAlign w:val="top"/>
          </w:tcPr>
          <w:bookmarkStart w:id="13947" w:name="para_9d8e98dd_20ff_4012_b46f_7f90067ad6"/>
          <w:p>
            <w:pPr>
              <w:spacing w:before="180" w:after="0" w:line="240" w:lineRule="auto"/>
              <w:jc w:val="center"/>
            </w:pPr>
            <w:r>
              <w:rPr>
                <w:rFonts w:ascii="Arial" w:hAnsi="Arial"/>
                <w:color w:val="000000"/>
                <w:sz w:val="18"/>
              </w:rPr>
              <w:t>O</w:t>
            </w:r>
          </w:p>
          <w:bookmarkEnd w:id="13947"/>
        </w:tc>
        <w:tc>
          <w:tcPr>
            <w:tcBorders>
              <w:bottom w:val="single" w:sz="4" w:color="000000"/>
              <w:right w:val="single" w:sz="4" w:color="000000"/>
            </w:tcBorders>
            <w:tcMar>
              <w:top w:w="40" w:type="dxa"/>
              <w:left w:w="40" w:type="dxa"/>
              <w:bottom w:w="40" w:type="dxa"/>
              <w:right w:w="40" w:type="dxa"/>
            </w:tcMar>
            <w:vAlign w:val="top"/>
          </w:tcPr>
          <w:bookmarkStart w:id="13948" w:name="para_77155f97_b762_48f0_ba70_88b656b1fb"/>
          <w:p>
            <w:pPr>
              <w:spacing w:before="180" w:after="0" w:line="240" w:lineRule="auto"/>
              <w:jc w:val="center"/>
            </w:pPr>
            <w:r>
              <w:rPr>
                <w:rFonts w:ascii="Arial" w:hAnsi="Arial"/>
                <w:color w:val="000000"/>
                <w:sz w:val="18"/>
              </w:rPr>
              <w:t>2C</w:t>
            </w:r>
          </w:p>
          <w:bookmarkEnd w:id="13948"/>
        </w:tc>
        <w:tc>
          <w:tcPr>
            <w:tcBorders>
              <w:bottom w:val="single" w:sz="4" w:color="000000"/>
              <w:right w:val="single" w:sz="4" w:color="000000"/>
            </w:tcBorders>
            <w:tcMar>
              <w:top w:w="40" w:type="dxa"/>
              <w:left w:w="40" w:type="dxa"/>
              <w:bottom w:w="40" w:type="dxa"/>
              <w:right w:w="40" w:type="dxa"/>
            </w:tcMar>
            <w:vAlign w:val="top"/>
          </w:tcPr>
          <w:bookmarkStart w:id="13949" w:name="para_31f2f02f_d932_4982_af15_dc7d96f81f"/>
          <w:p>
            <w:pPr>
              <w:spacing w:before="180" w:after="0" w:line="240" w:lineRule="auto"/>
            </w:pPr>
            <w:r>
              <w:rPr>
                <w:rFonts w:ascii="Arial" w:hAnsi="Arial"/>
                <w:color w:val="000000"/>
                <w:sz w:val="18"/>
              </w:rPr>
              <w:t>Required if present.</w:t>
            </w:r>
          </w:p>
          <w:bookmarkEnd w:id="13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0" w:name="para_a176e195_b892_429d_a531_3d9eb886f1"/>
          <w:p>
            <w:pPr>
              <w:spacing w:before="180" w:after="0" w:line="240" w:lineRule="auto"/>
            </w:pPr>
            <w:r>
              <w:rPr>
                <w:rFonts w:ascii="Arial" w:hAnsi="Arial"/>
                <w:color w:val="000000"/>
                <w:sz w:val="18"/>
              </w:rPr>
              <w:t>Special Needs</w:t>
            </w:r>
          </w:p>
          <w:bookmarkEnd w:id="13950"/>
        </w:tc>
        <w:tc>
          <w:tcPr>
            <w:tcBorders>
              <w:bottom w:val="single" w:sz="4" w:color="000000"/>
              <w:right w:val="single" w:sz="4" w:color="000000"/>
            </w:tcBorders>
            <w:tcMar>
              <w:top w:w="40" w:type="dxa"/>
              <w:left w:w="40" w:type="dxa"/>
              <w:bottom w:w="40" w:type="dxa"/>
              <w:right w:w="40" w:type="dxa"/>
            </w:tcMar>
            <w:vAlign w:val="top"/>
          </w:tcPr>
          <w:bookmarkStart w:id="13951" w:name="para_b6834a7f_9428_4de7_8346_04bf2262d9"/>
          <w:p>
            <w:pPr>
              <w:spacing w:before="180" w:after="0" w:line="240" w:lineRule="auto"/>
              <w:jc w:val="center"/>
            </w:pPr>
            <w:r>
              <w:rPr>
                <w:rFonts w:ascii="Arial" w:hAnsi="Arial"/>
                <w:color w:val="000000"/>
                <w:sz w:val="18"/>
              </w:rPr>
              <w:t>(0038,0050)</w:t>
            </w:r>
          </w:p>
          <w:bookmarkEnd w:id="13951"/>
        </w:tc>
        <w:tc>
          <w:tcPr>
            <w:tcBorders>
              <w:bottom w:val="single" w:sz="4" w:color="000000"/>
              <w:right w:val="single" w:sz="4" w:color="000000"/>
            </w:tcBorders>
            <w:tcMar>
              <w:top w:w="40" w:type="dxa"/>
              <w:left w:w="40" w:type="dxa"/>
              <w:bottom w:w="40" w:type="dxa"/>
              <w:right w:w="40" w:type="dxa"/>
            </w:tcMar>
            <w:vAlign w:val="top"/>
          </w:tcPr>
          <w:bookmarkStart w:id="13952" w:name="para_4a22da2d_9ee5_43af_a7d9_e138edf533"/>
          <w:p>
            <w:pPr>
              <w:spacing w:before="180" w:after="0" w:line="240" w:lineRule="auto"/>
              <w:jc w:val="center"/>
            </w:pPr>
            <w:r>
              <w:rPr>
                <w:rFonts w:ascii="Arial" w:hAnsi="Arial"/>
                <w:color w:val="000000"/>
                <w:sz w:val="18"/>
              </w:rPr>
              <w:t>3/2</w:t>
            </w:r>
          </w:p>
          <w:bookmarkEnd w:id="13952"/>
        </w:tc>
        <w:tc>
          <w:tcPr>
            <w:tcBorders>
              <w:bottom w:val="single" w:sz="4" w:color="000000"/>
              <w:right w:val="single" w:sz="4" w:color="000000"/>
            </w:tcBorders>
            <w:tcMar>
              <w:top w:w="40" w:type="dxa"/>
              <w:left w:w="40" w:type="dxa"/>
              <w:bottom w:w="40" w:type="dxa"/>
              <w:right w:w="40" w:type="dxa"/>
            </w:tcMar>
            <w:vAlign w:val="top"/>
          </w:tcPr>
          <w:bookmarkStart w:id="13953" w:name="para_648aae7e_89db_48e9_b948_4c05bd51bb"/>
          <w:p>
            <w:pPr>
              <w:spacing w:before="180" w:after="0" w:line="240" w:lineRule="auto"/>
              <w:jc w:val="center"/>
            </w:pPr>
            <w:r>
              <w:rPr>
                <w:rFonts w:ascii="Arial" w:hAnsi="Arial"/>
                <w:color w:val="000000"/>
                <w:sz w:val="18"/>
              </w:rPr>
              <w:t>3/2</w:t>
            </w:r>
          </w:p>
          <w:bookmarkEnd w:id="13953"/>
        </w:tc>
        <w:tc>
          <w:tcPr>
            <w:tcBorders>
              <w:bottom w:val="single" w:sz="4" w:color="000000"/>
              <w:right w:val="single" w:sz="4" w:color="000000"/>
            </w:tcBorders>
            <w:tcMar>
              <w:top w:w="40" w:type="dxa"/>
              <w:left w:w="40" w:type="dxa"/>
              <w:bottom w:w="40" w:type="dxa"/>
              <w:right w:w="40" w:type="dxa"/>
            </w:tcMar>
            <w:vAlign w:val="top"/>
          </w:tcPr>
          <w:bookmarkStart w:id="13954" w:name="para_003eaa60_dffe_421f_893c_27779e7a11"/>
          <w:p>
            <w:pPr>
              <w:spacing w:before="180" w:after="0" w:line="240" w:lineRule="auto"/>
              <w:jc w:val="center"/>
            </w:pPr>
            <w:r>
              <w:rPr>
                <w:rFonts w:ascii="Arial" w:hAnsi="Arial"/>
                <w:color w:val="000000"/>
                <w:sz w:val="18"/>
              </w:rPr>
              <w:t>O</w:t>
            </w:r>
          </w:p>
          <w:bookmarkEnd w:id="13954"/>
        </w:tc>
        <w:tc>
          <w:tcPr>
            <w:tcBorders>
              <w:bottom w:val="single" w:sz="4" w:color="000000"/>
              <w:right w:val="single" w:sz="4" w:color="000000"/>
            </w:tcBorders>
            <w:tcMar>
              <w:top w:w="40" w:type="dxa"/>
              <w:left w:w="40" w:type="dxa"/>
              <w:bottom w:w="40" w:type="dxa"/>
              <w:right w:w="40" w:type="dxa"/>
            </w:tcMar>
            <w:vAlign w:val="top"/>
          </w:tcPr>
          <w:bookmarkStart w:id="13955" w:name="para_aefa6df4_3311_4eea_8cf9_425dfa832c"/>
          <w:p>
            <w:pPr>
              <w:spacing w:before="180" w:after="0" w:line="240" w:lineRule="auto"/>
              <w:jc w:val="center"/>
            </w:pPr>
            <w:r>
              <w:rPr>
                <w:rFonts w:ascii="Arial" w:hAnsi="Arial"/>
                <w:color w:val="000000"/>
                <w:sz w:val="18"/>
              </w:rPr>
              <w:t>3/2</w:t>
            </w:r>
          </w:p>
          <w:bookmarkEnd w:id="13955"/>
        </w:tc>
        <w:tc>
          <w:tcPr>
            <w:tcBorders>
              <w:bottom w:val="single" w:sz="4" w:color="000000"/>
              <w:right w:val="single" w:sz="4" w:color="000000"/>
            </w:tcBorders>
            <w:tcMar>
              <w:top w:w="40" w:type="dxa"/>
              <w:left w:w="40" w:type="dxa"/>
              <w:bottom w:w="40" w:type="dxa"/>
              <w:right w:w="40" w:type="dxa"/>
            </w:tcMar>
            <w:vAlign w:val="top"/>
          </w:tcPr>
          <w:bookmarkStart w:id="13956" w:name="para_2f0af04c_0e3e_488b_8e95_06f44be764"/>
          <w:p>
            <w:pPr>
              <w:spacing w:before="180" w:after="0" w:line="240" w:lineRule="auto"/>
              <w:jc w:val="center"/>
            </w:pPr>
            <w:r>
              <w:rPr>
                <w:rFonts w:ascii="Arial" w:hAnsi="Arial"/>
                <w:color w:val="000000"/>
                <w:sz w:val="18"/>
              </w:rPr>
              <w:t>O</w:t>
            </w:r>
          </w:p>
          <w:bookmarkEnd w:id="13956"/>
        </w:tc>
        <w:tc>
          <w:tcPr>
            <w:tcBorders>
              <w:bottom w:val="single" w:sz="4" w:color="000000"/>
              <w:right w:val="single" w:sz="4" w:color="000000"/>
            </w:tcBorders>
            <w:tcMar>
              <w:top w:w="40" w:type="dxa"/>
              <w:left w:w="40" w:type="dxa"/>
              <w:bottom w:w="40" w:type="dxa"/>
              <w:right w:w="40" w:type="dxa"/>
            </w:tcMar>
            <w:vAlign w:val="top"/>
          </w:tcPr>
          <w:bookmarkStart w:id="13957" w:name="para_b5272653_0bb8_4e35_8a9c_a6e4c6a257"/>
          <w:p>
            <w:pPr>
              <w:spacing w:before="180" w:after="0" w:line="240" w:lineRule="auto"/>
              <w:jc w:val="center"/>
            </w:pPr>
            <w:r>
              <w:rPr>
                <w:rFonts w:ascii="Arial" w:hAnsi="Arial"/>
                <w:color w:val="000000"/>
                <w:sz w:val="18"/>
              </w:rPr>
              <w:t>2C</w:t>
            </w:r>
          </w:p>
          <w:bookmarkEnd w:id="13957"/>
        </w:tc>
        <w:tc>
          <w:tcPr>
            <w:tcBorders>
              <w:bottom w:val="single" w:sz="4" w:color="000000"/>
              <w:right w:val="single" w:sz="4" w:color="000000"/>
            </w:tcBorders>
            <w:tcMar>
              <w:top w:w="40" w:type="dxa"/>
              <w:left w:w="40" w:type="dxa"/>
              <w:bottom w:w="40" w:type="dxa"/>
              <w:right w:w="40" w:type="dxa"/>
            </w:tcMar>
            <w:vAlign w:val="top"/>
          </w:tcPr>
          <w:bookmarkStart w:id="13958" w:name="para_ebafa844_f1c9_4b0a_ab53_c6fbb18cae"/>
          <w:p>
            <w:pPr>
              <w:spacing w:before="180" w:after="0" w:line="240" w:lineRule="auto"/>
            </w:pPr>
            <w:r>
              <w:rPr>
                <w:rFonts w:ascii="Arial" w:hAnsi="Arial"/>
                <w:color w:val="000000"/>
                <w:sz w:val="18"/>
              </w:rPr>
              <w:t>Required if present.</w:t>
            </w:r>
          </w:p>
          <w:bookmarkEnd w:id="139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59" w:name="para_d6418ce9_e9ad_42fa_9226_d859a61a19"/>
          <w:p>
            <w:pPr>
              <w:spacing w:before="180" w:after="0" w:line="240" w:lineRule="auto"/>
            </w:pPr>
            <w:r>
              <w:rPr>
                <w:rFonts w:ascii="Arial" w:hAnsi="Arial"/>
                <w:i/>
                <w:color w:val="000000"/>
                <w:sz w:val="18"/>
              </w:rPr>
              <w:t xml:space="preserve">All other Attributes of the </w:t>
            </w:r>
            <w:hyperlink r:id="r829">
              <w:r>
                <w:rPr>
                  <w:rFonts w:ascii="Arial" w:hAnsi="Arial"/>
                  <w:i/>
                  <w:color w:val="000000"/>
                  <w:sz w:val="18"/>
                </w:rPr>
                <w:t>Patient Medical Module</w:t>
              </w:r>
            </w:hyperlink>
          </w:p>
          <w:bookmarkEnd w:id="139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0" w:name="para_c1cb6b47_cfee_4fbe_b800_5d98c49c82"/>
          <w:p>
            <w:pPr>
              <w:spacing w:before="180" w:after="0" w:line="240" w:lineRule="auto"/>
              <w:jc w:val="center"/>
            </w:pPr>
            <w:r>
              <w:rPr>
                <w:rFonts w:ascii="Arial" w:hAnsi="Arial"/>
                <w:color w:val="000000"/>
                <w:sz w:val="18"/>
              </w:rPr>
              <w:t>3/3</w:t>
            </w:r>
          </w:p>
          <w:bookmarkEnd w:id="13960"/>
        </w:tc>
        <w:tc>
          <w:tcPr>
            <w:tcBorders>
              <w:bottom w:val="single" w:sz="4" w:color="000000"/>
              <w:right w:val="single" w:sz="4" w:color="000000"/>
            </w:tcBorders>
            <w:tcMar>
              <w:top w:w="40" w:type="dxa"/>
              <w:left w:w="40" w:type="dxa"/>
              <w:bottom w:w="40" w:type="dxa"/>
              <w:right w:w="40" w:type="dxa"/>
            </w:tcMar>
            <w:vAlign w:val="top"/>
          </w:tcPr>
          <w:bookmarkStart w:id="13961" w:name="para_fcfb34b7_dba1_4a2d_a5b3_f460b1abab"/>
          <w:p>
            <w:pPr>
              <w:spacing w:before="180" w:after="0" w:line="240" w:lineRule="auto"/>
              <w:jc w:val="center"/>
            </w:pPr>
            <w:r>
              <w:rPr>
                <w:rFonts w:ascii="Arial" w:hAnsi="Arial"/>
                <w:color w:val="000000"/>
                <w:sz w:val="18"/>
              </w:rPr>
              <w:t>3/3</w:t>
            </w:r>
          </w:p>
          <w:bookmarkEnd w:id="13961"/>
        </w:tc>
        <w:tc>
          <w:tcPr>
            <w:tcBorders>
              <w:bottom w:val="single" w:sz="4" w:color="000000"/>
              <w:right w:val="single" w:sz="4" w:color="000000"/>
            </w:tcBorders>
            <w:tcMar>
              <w:top w:w="40" w:type="dxa"/>
              <w:left w:w="40" w:type="dxa"/>
              <w:bottom w:w="40" w:type="dxa"/>
              <w:right w:w="40" w:type="dxa"/>
            </w:tcMar>
            <w:vAlign w:val="top"/>
          </w:tcPr>
          <w:bookmarkStart w:id="13962" w:name="para_2877e27e_4e4a_4068_97cd_6bbff83315"/>
          <w:p>
            <w:pPr>
              <w:spacing w:before="180" w:after="0" w:line="240" w:lineRule="auto"/>
              <w:jc w:val="center"/>
            </w:pPr>
            <w:r>
              <w:rPr>
                <w:rFonts w:ascii="Arial" w:hAnsi="Arial"/>
                <w:color w:val="000000"/>
                <w:sz w:val="18"/>
              </w:rPr>
              <w:t>O</w:t>
            </w:r>
          </w:p>
          <w:bookmarkEnd w:id="13962"/>
        </w:tc>
        <w:tc>
          <w:tcPr>
            <w:tcBorders>
              <w:bottom w:val="single" w:sz="4" w:color="000000"/>
              <w:right w:val="single" w:sz="4" w:color="000000"/>
            </w:tcBorders>
            <w:tcMar>
              <w:top w:w="40" w:type="dxa"/>
              <w:left w:w="40" w:type="dxa"/>
              <w:bottom w:w="40" w:type="dxa"/>
              <w:right w:w="40" w:type="dxa"/>
            </w:tcMar>
            <w:vAlign w:val="top"/>
          </w:tcPr>
          <w:bookmarkStart w:id="13963" w:name="para_8dbf0719_9ba6_4732_837b_bb4904d473"/>
          <w:p>
            <w:pPr>
              <w:spacing w:before="180" w:after="0" w:line="240" w:lineRule="auto"/>
              <w:jc w:val="center"/>
            </w:pPr>
            <w:r>
              <w:rPr>
                <w:rFonts w:ascii="Arial" w:hAnsi="Arial"/>
                <w:color w:val="000000"/>
                <w:sz w:val="18"/>
              </w:rPr>
              <w:t>3/3</w:t>
            </w:r>
          </w:p>
          <w:bookmarkEnd w:id="13963"/>
        </w:tc>
        <w:tc>
          <w:tcPr>
            <w:tcBorders>
              <w:bottom w:val="single" w:sz="4" w:color="000000"/>
              <w:right w:val="single" w:sz="4" w:color="000000"/>
            </w:tcBorders>
            <w:tcMar>
              <w:top w:w="40" w:type="dxa"/>
              <w:left w:w="40" w:type="dxa"/>
              <w:bottom w:w="40" w:type="dxa"/>
              <w:right w:w="40" w:type="dxa"/>
            </w:tcMar>
            <w:vAlign w:val="top"/>
          </w:tcPr>
          <w:bookmarkStart w:id="13964" w:name="para_4839eb8c_4573_48db_a31e_8f7aedb726"/>
          <w:p>
            <w:pPr>
              <w:spacing w:before="180" w:after="0" w:line="240" w:lineRule="auto"/>
              <w:jc w:val="center"/>
            </w:pPr>
            <w:r>
              <w:rPr>
                <w:rFonts w:ascii="Arial" w:hAnsi="Arial"/>
                <w:color w:val="000000"/>
                <w:sz w:val="18"/>
              </w:rPr>
              <w:t>O</w:t>
            </w:r>
          </w:p>
          <w:bookmarkEnd w:id="13964"/>
        </w:tc>
        <w:tc>
          <w:tcPr>
            <w:tcBorders>
              <w:bottom w:val="single" w:sz="4" w:color="000000"/>
              <w:right w:val="single" w:sz="4" w:color="000000"/>
            </w:tcBorders>
            <w:tcMar>
              <w:top w:w="40" w:type="dxa"/>
              <w:left w:w="40" w:type="dxa"/>
              <w:bottom w:w="40" w:type="dxa"/>
              <w:right w:w="40" w:type="dxa"/>
            </w:tcMar>
            <w:vAlign w:val="top"/>
          </w:tcPr>
          <w:bookmarkStart w:id="13965" w:name="para_d0c3099a_7087_40ce_b015_0d93cc4443"/>
          <w:p>
            <w:pPr>
              <w:spacing w:before="180" w:after="0" w:line="240" w:lineRule="auto"/>
              <w:jc w:val="center"/>
            </w:pPr>
            <w:r>
              <w:rPr>
                <w:rFonts w:ascii="Arial" w:hAnsi="Arial"/>
                <w:color w:val="000000"/>
                <w:sz w:val="18"/>
              </w:rPr>
              <w:t>3</w:t>
            </w:r>
          </w:p>
          <w:bookmarkEnd w:id="139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66" w:name="para_ee26d4ac_87a5_4ee7_a549_8473edf938"/>
          <w:p>
            <w:pPr>
              <w:spacing w:before="180" w:after="0" w:line="240" w:lineRule="auto"/>
            </w:pPr>
            <w:r>
              <w:rPr>
                <w:rFonts w:ascii="Arial" w:hAnsi="Arial"/>
                <w:b/>
                <w:color w:val="000000"/>
                <w:sz w:val="18"/>
              </w:rPr>
              <w:t>Visit Identification Module</w:t>
            </w:r>
          </w:p>
          <w:bookmarkEnd w:id="1396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67" w:name="para_59259a4e_70d9_45a4_b53d_df4fd353be"/>
          <w:p>
            <w:pPr>
              <w:spacing w:before="180" w:after="0" w:line="240" w:lineRule="auto"/>
            </w:pPr>
            <w:r>
              <w:rPr>
                <w:rFonts w:ascii="Arial" w:hAnsi="Arial"/>
                <w:i/>
                <w:color w:val="000000"/>
                <w:sz w:val="18"/>
              </w:rPr>
              <w:t xml:space="preserve">All Attributes of the </w:t>
            </w:r>
            <w:hyperlink r:id="r830">
              <w:r>
                <w:rPr>
                  <w:rFonts w:ascii="Arial" w:hAnsi="Arial"/>
                  <w:i/>
                  <w:color w:val="000000"/>
                  <w:sz w:val="18"/>
                </w:rPr>
                <w:t>Visit Identification Module</w:t>
              </w:r>
            </w:hyperlink>
          </w:p>
          <w:bookmarkEnd w:id="139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68" w:name="para_2eeda56b_cf32_4699_be44_90dc176bd0"/>
          <w:p>
            <w:pPr>
              <w:spacing w:before="180" w:after="0" w:line="240" w:lineRule="auto"/>
              <w:jc w:val="center"/>
            </w:pPr>
            <w:r>
              <w:rPr>
                <w:rFonts w:ascii="Arial" w:hAnsi="Arial"/>
                <w:color w:val="000000"/>
                <w:sz w:val="18"/>
              </w:rPr>
              <w:t>3/3</w:t>
            </w:r>
          </w:p>
          <w:bookmarkEnd w:id="13968"/>
        </w:tc>
        <w:tc>
          <w:tcPr>
            <w:tcBorders>
              <w:bottom w:val="single" w:sz="4" w:color="000000"/>
              <w:right w:val="single" w:sz="4" w:color="000000"/>
            </w:tcBorders>
            <w:tcMar>
              <w:top w:w="40" w:type="dxa"/>
              <w:left w:w="40" w:type="dxa"/>
              <w:bottom w:w="40" w:type="dxa"/>
              <w:right w:w="40" w:type="dxa"/>
            </w:tcMar>
            <w:vAlign w:val="top"/>
          </w:tcPr>
          <w:bookmarkStart w:id="13969" w:name="para_f83798c4_7fac_45a7_be92_071416e768"/>
          <w:p>
            <w:pPr>
              <w:spacing w:before="180" w:after="0" w:line="240" w:lineRule="auto"/>
              <w:jc w:val="center"/>
            </w:pPr>
            <w:r>
              <w:rPr>
                <w:rFonts w:ascii="Arial" w:hAnsi="Arial"/>
                <w:color w:val="000000"/>
                <w:sz w:val="18"/>
              </w:rPr>
              <w:t>3/3</w:t>
            </w:r>
          </w:p>
          <w:bookmarkEnd w:id="13969"/>
        </w:tc>
        <w:tc>
          <w:tcPr>
            <w:tcBorders>
              <w:bottom w:val="single" w:sz="4" w:color="000000"/>
              <w:right w:val="single" w:sz="4" w:color="000000"/>
            </w:tcBorders>
            <w:tcMar>
              <w:top w:w="40" w:type="dxa"/>
              <w:left w:w="40" w:type="dxa"/>
              <w:bottom w:w="40" w:type="dxa"/>
              <w:right w:w="40" w:type="dxa"/>
            </w:tcMar>
            <w:vAlign w:val="top"/>
          </w:tcPr>
          <w:bookmarkStart w:id="13970" w:name="para_6a4508c8_98ed_42db_a492_869b3b3f2e"/>
          <w:p>
            <w:pPr>
              <w:spacing w:before="180" w:after="0" w:line="240" w:lineRule="auto"/>
              <w:jc w:val="center"/>
            </w:pPr>
            <w:r>
              <w:rPr>
                <w:rFonts w:ascii="Arial" w:hAnsi="Arial"/>
                <w:color w:val="000000"/>
                <w:sz w:val="18"/>
              </w:rPr>
              <w:t>O</w:t>
            </w:r>
          </w:p>
          <w:bookmarkEnd w:id="13970"/>
        </w:tc>
        <w:tc>
          <w:tcPr>
            <w:tcBorders>
              <w:bottom w:val="single" w:sz="4" w:color="000000"/>
              <w:right w:val="single" w:sz="4" w:color="000000"/>
            </w:tcBorders>
            <w:tcMar>
              <w:top w:w="40" w:type="dxa"/>
              <w:left w:w="40" w:type="dxa"/>
              <w:bottom w:w="40" w:type="dxa"/>
              <w:right w:w="40" w:type="dxa"/>
            </w:tcMar>
            <w:vAlign w:val="top"/>
          </w:tcPr>
          <w:bookmarkStart w:id="13971" w:name="para_f43cb491_338d_423f_bbbe_d7ad750ffe"/>
          <w:p>
            <w:pPr>
              <w:spacing w:before="180" w:after="0" w:line="240" w:lineRule="auto"/>
              <w:jc w:val="center"/>
            </w:pPr>
            <w:r>
              <w:rPr>
                <w:rFonts w:ascii="Arial" w:hAnsi="Arial"/>
                <w:color w:val="000000"/>
                <w:sz w:val="18"/>
              </w:rPr>
              <w:t>3/3</w:t>
            </w:r>
          </w:p>
          <w:bookmarkEnd w:id="13971"/>
        </w:tc>
        <w:tc>
          <w:tcPr>
            <w:tcBorders>
              <w:bottom w:val="single" w:sz="4" w:color="000000"/>
              <w:right w:val="single" w:sz="4" w:color="000000"/>
            </w:tcBorders>
            <w:tcMar>
              <w:top w:w="40" w:type="dxa"/>
              <w:left w:w="40" w:type="dxa"/>
              <w:bottom w:w="40" w:type="dxa"/>
              <w:right w:w="40" w:type="dxa"/>
            </w:tcMar>
            <w:vAlign w:val="top"/>
          </w:tcPr>
          <w:bookmarkStart w:id="13972" w:name="para_fd63368b_7c9d_4b83_8ab6_1d29235982"/>
          <w:p>
            <w:pPr>
              <w:spacing w:before="180" w:after="0" w:line="240" w:lineRule="auto"/>
              <w:jc w:val="center"/>
            </w:pPr>
            <w:r>
              <w:rPr>
                <w:rFonts w:ascii="Arial" w:hAnsi="Arial"/>
                <w:color w:val="000000"/>
                <w:sz w:val="18"/>
              </w:rPr>
              <w:t>-</w:t>
            </w:r>
          </w:p>
          <w:bookmarkEnd w:id="13972"/>
        </w:tc>
        <w:tc>
          <w:tcPr>
            <w:tcBorders>
              <w:bottom w:val="single" w:sz="4" w:color="000000"/>
              <w:right w:val="single" w:sz="4" w:color="000000"/>
            </w:tcBorders>
            <w:tcMar>
              <w:top w:w="40" w:type="dxa"/>
              <w:left w:w="40" w:type="dxa"/>
              <w:bottom w:w="40" w:type="dxa"/>
              <w:right w:w="40" w:type="dxa"/>
            </w:tcMar>
            <w:vAlign w:val="top"/>
          </w:tcPr>
          <w:bookmarkStart w:id="13973" w:name="para_95089b08_7d4b_435a_8666_8f942cec99"/>
          <w:p>
            <w:pPr>
              <w:spacing w:before="180" w:after="0" w:line="240" w:lineRule="auto"/>
              <w:jc w:val="center"/>
            </w:pPr>
            <w:r>
              <w:rPr>
                <w:rFonts w:ascii="Arial" w:hAnsi="Arial"/>
                <w:color w:val="000000"/>
                <w:sz w:val="18"/>
              </w:rPr>
              <w:t>-</w:t>
            </w:r>
          </w:p>
          <w:bookmarkEnd w:id="1397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74" w:name="para_ede9d20b_8f75_4aed_81bf_9d74413fb5"/>
          <w:p>
            <w:pPr>
              <w:spacing w:before="180" w:after="0" w:line="240" w:lineRule="auto"/>
            </w:pPr>
            <w:r>
              <w:rPr>
                <w:rFonts w:ascii="Arial" w:hAnsi="Arial"/>
                <w:b/>
                <w:color w:val="000000"/>
                <w:sz w:val="18"/>
              </w:rPr>
              <w:t>Visit Status Module</w:t>
            </w:r>
          </w:p>
          <w:bookmarkEnd w:id="1397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75" w:name="para_5ecb6d9e_1866_4efa_984e_fe54da33a1"/>
          <w:p>
            <w:pPr>
              <w:spacing w:before="180" w:after="0" w:line="240" w:lineRule="auto"/>
            </w:pPr>
            <w:r>
              <w:rPr>
                <w:rFonts w:ascii="Arial" w:hAnsi="Arial"/>
                <w:i/>
                <w:color w:val="000000"/>
                <w:sz w:val="18"/>
              </w:rPr>
              <w:t xml:space="preserve">All Attributes of the </w:t>
            </w:r>
            <w:hyperlink r:id="r831">
              <w:r>
                <w:rPr>
                  <w:rFonts w:ascii="Arial" w:hAnsi="Arial"/>
                  <w:i/>
                  <w:color w:val="000000"/>
                  <w:sz w:val="18"/>
                </w:rPr>
                <w:t>Visit Status Module</w:t>
              </w:r>
            </w:hyperlink>
          </w:p>
          <w:bookmarkEnd w:id="139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76" w:name="para_8fc47b46_469f_46a3_a171_5d123fed8c"/>
          <w:p>
            <w:pPr>
              <w:spacing w:before="180" w:after="0" w:line="240" w:lineRule="auto"/>
              <w:jc w:val="center"/>
            </w:pPr>
            <w:r>
              <w:rPr>
                <w:rFonts w:ascii="Arial" w:hAnsi="Arial"/>
                <w:color w:val="000000"/>
                <w:sz w:val="18"/>
              </w:rPr>
              <w:t>3/3</w:t>
            </w:r>
          </w:p>
          <w:bookmarkEnd w:id="13976"/>
        </w:tc>
        <w:tc>
          <w:tcPr>
            <w:tcBorders>
              <w:bottom w:val="single" w:sz="4" w:color="000000"/>
              <w:right w:val="single" w:sz="4" w:color="000000"/>
            </w:tcBorders>
            <w:tcMar>
              <w:top w:w="40" w:type="dxa"/>
              <w:left w:w="40" w:type="dxa"/>
              <w:bottom w:w="40" w:type="dxa"/>
              <w:right w:w="40" w:type="dxa"/>
            </w:tcMar>
            <w:vAlign w:val="top"/>
          </w:tcPr>
          <w:bookmarkStart w:id="13977" w:name="para_2fcb50a4_a31e_4a84_82ce_055ca5e062"/>
          <w:p>
            <w:pPr>
              <w:spacing w:before="180" w:after="0" w:line="240" w:lineRule="auto"/>
              <w:jc w:val="center"/>
            </w:pPr>
            <w:r>
              <w:rPr>
                <w:rFonts w:ascii="Arial" w:hAnsi="Arial"/>
                <w:color w:val="000000"/>
                <w:sz w:val="18"/>
              </w:rPr>
              <w:t>3/3</w:t>
            </w:r>
          </w:p>
          <w:bookmarkEnd w:id="13977"/>
        </w:tc>
        <w:tc>
          <w:tcPr>
            <w:tcBorders>
              <w:bottom w:val="single" w:sz="4" w:color="000000"/>
              <w:right w:val="single" w:sz="4" w:color="000000"/>
            </w:tcBorders>
            <w:tcMar>
              <w:top w:w="40" w:type="dxa"/>
              <w:left w:w="40" w:type="dxa"/>
              <w:bottom w:w="40" w:type="dxa"/>
              <w:right w:w="40" w:type="dxa"/>
            </w:tcMar>
            <w:vAlign w:val="top"/>
          </w:tcPr>
          <w:bookmarkStart w:id="13978" w:name="para_9265ebac_5968_44dc_8dba_72de63fdf1"/>
          <w:p>
            <w:pPr>
              <w:spacing w:before="180" w:after="0" w:line="240" w:lineRule="auto"/>
              <w:jc w:val="center"/>
            </w:pPr>
            <w:r>
              <w:rPr>
                <w:rFonts w:ascii="Arial" w:hAnsi="Arial"/>
                <w:color w:val="000000"/>
                <w:sz w:val="18"/>
              </w:rPr>
              <w:t>O</w:t>
            </w:r>
          </w:p>
          <w:bookmarkEnd w:id="13978"/>
        </w:tc>
        <w:tc>
          <w:tcPr>
            <w:tcBorders>
              <w:bottom w:val="single" w:sz="4" w:color="000000"/>
              <w:right w:val="single" w:sz="4" w:color="000000"/>
            </w:tcBorders>
            <w:tcMar>
              <w:top w:w="40" w:type="dxa"/>
              <w:left w:w="40" w:type="dxa"/>
              <w:bottom w:w="40" w:type="dxa"/>
              <w:right w:w="40" w:type="dxa"/>
            </w:tcMar>
            <w:vAlign w:val="top"/>
          </w:tcPr>
          <w:bookmarkStart w:id="13979" w:name="para_685f9234_1f64_4c3b_99af_521666c3cb"/>
          <w:p>
            <w:pPr>
              <w:spacing w:before="180" w:after="0" w:line="240" w:lineRule="auto"/>
              <w:jc w:val="center"/>
            </w:pPr>
            <w:r>
              <w:rPr>
                <w:rFonts w:ascii="Arial" w:hAnsi="Arial"/>
                <w:color w:val="000000"/>
                <w:sz w:val="18"/>
              </w:rPr>
              <w:t>3/3</w:t>
            </w:r>
          </w:p>
          <w:bookmarkEnd w:id="13979"/>
        </w:tc>
        <w:tc>
          <w:tcPr>
            <w:tcBorders>
              <w:bottom w:val="single" w:sz="4" w:color="000000"/>
              <w:right w:val="single" w:sz="4" w:color="000000"/>
            </w:tcBorders>
            <w:tcMar>
              <w:top w:w="40" w:type="dxa"/>
              <w:left w:w="40" w:type="dxa"/>
              <w:bottom w:w="40" w:type="dxa"/>
              <w:right w:w="40" w:type="dxa"/>
            </w:tcMar>
            <w:vAlign w:val="top"/>
          </w:tcPr>
          <w:bookmarkStart w:id="13980" w:name="para_0e6ca209_b8bf_424d_bf58_7cc8eb1a0e"/>
          <w:p>
            <w:pPr>
              <w:spacing w:before="180" w:after="0" w:line="240" w:lineRule="auto"/>
              <w:jc w:val="center"/>
            </w:pPr>
            <w:r>
              <w:rPr>
                <w:rFonts w:ascii="Arial" w:hAnsi="Arial"/>
                <w:color w:val="000000"/>
                <w:sz w:val="18"/>
              </w:rPr>
              <w:t>-</w:t>
            </w:r>
          </w:p>
          <w:bookmarkEnd w:id="13980"/>
        </w:tc>
        <w:tc>
          <w:tcPr>
            <w:tcBorders>
              <w:bottom w:val="single" w:sz="4" w:color="000000"/>
              <w:right w:val="single" w:sz="4" w:color="000000"/>
            </w:tcBorders>
            <w:tcMar>
              <w:top w:w="40" w:type="dxa"/>
              <w:left w:w="40" w:type="dxa"/>
              <w:bottom w:w="40" w:type="dxa"/>
              <w:right w:w="40" w:type="dxa"/>
            </w:tcMar>
            <w:vAlign w:val="top"/>
          </w:tcPr>
          <w:bookmarkStart w:id="13981" w:name="para_587bc5f8_4c72_4d5a_b8d7_e0db4192cb"/>
          <w:p>
            <w:pPr>
              <w:spacing w:before="180" w:after="0" w:line="240" w:lineRule="auto"/>
              <w:jc w:val="center"/>
            </w:pPr>
            <w:r>
              <w:rPr>
                <w:rFonts w:ascii="Arial" w:hAnsi="Arial"/>
                <w:color w:val="000000"/>
                <w:sz w:val="18"/>
              </w:rPr>
              <w:t>-</w:t>
            </w:r>
          </w:p>
          <w:bookmarkEnd w:id="1398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82" w:name="para_c4fbe5f8_26b5_4237_a6d5_e11cf52ced"/>
          <w:p>
            <w:pPr>
              <w:spacing w:before="180" w:after="0" w:line="240" w:lineRule="auto"/>
            </w:pPr>
            <w:r>
              <w:rPr>
                <w:rFonts w:ascii="Arial" w:hAnsi="Arial"/>
                <w:b/>
                <w:color w:val="000000"/>
                <w:sz w:val="18"/>
              </w:rPr>
              <w:t>Visit Admission Module</w:t>
            </w:r>
          </w:p>
          <w:bookmarkEnd w:id="1398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83" w:name="para_316c2e73_75fc_4f52_abed_45ecb4fdda"/>
          <w:p>
            <w:pPr>
              <w:spacing w:before="180" w:after="0" w:line="240" w:lineRule="auto"/>
            </w:pPr>
            <w:r>
              <w:rPr>
                <w:rFonts w:ascii="Arial" w:hAnsi="Arial"/>
                <w:i/>
                <w:color w:val="000000"/>
                <w:sz w:val="18"/>
              </w:rPr>
              <w:t xml:space="preserve">All Attributes of the </w:t>
            </w:r>
            <w:hyperlink r:id="r832">
              <w:r>
                <w:rPr>
                  <w:rFonts w:ascii="Arial" w:hAnsi="Arial"/>
                  <w:i/>
                  <w:color w:val="000000"/>
                  <w:sz w:val="18"/>
                </w:rPr>
                <w:t>Visit Admission Module</w:t>
              </w:r>
            </w:hyperlink>
          </w:p>
          <w:bookmarkEnd w:id="139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3984" w:name="para_d4900a79_fc9a_42fd_b571_8830fe0453"/>
          <w:p>
            <w:pPr>
              <w:spacing w:before="180" w:after="0" w:line="240" w:lineRule="auto"/>
              <w:jc w:val="center"/>
            </w:pPr>
            <w:r>
              <w:rPr>
                <w:rFonts w:ascii="Arial" w:hAnsi="Arial"/>
                <w:color w:val="000000"/>
                <w:sz w:val="18"/>
              </w:rPr>
              <w:t>3/3</w:t>
            </w:r>
          </w:p>
          <w:bookmarkEnd w:id="13984"/>
        </w:tc>
        <w:tc>
          <w:tcPr>
            <w:tcBorders>
              <w:bottom w:val="single" w:sz="4" w:color="000000"/>
              <w:right w:val="single" w:sz="4" w:color="000000"/>
            </w:tcBorders>
            <w:tcMar>
              <w:top w:w="40" w:type="dxa"/>
              <w:left w:w="40" w:type="dxa"/>
              <w:bottom w:w="40" w:type="dxa"/>
              <w:right w:w="40" w:type="dxa"/>
            </w:tcMar>
            <w:vAlign w:val="top"/>
          </w:tcPr>
          <w:bookmarkStart w:id="13985" w:name="para_b668975b_4aa6_44ad_8a2a_0efdeb5239"/>
          <w:p>
            <w:pPr>
              <w:spacing w:before="180" w:after="0" w:line="240" w:lineRule="auto"/>
              <w:jc w:val="center"/>
            </w:pPr>
            <w:r>
              <w:rPr>
                <w:rFonts w:ascii="Arial" w:hAnsi="Arial"/>
                <w:color w:val="000000"/>
                <w:sz w:val="18"/>
              </w:rPr>
              <w:t>3/3</w:t>
            </w:r>
          </w:p>
          <w:bookmarkEnd w:id="13985"/>
        </w:tc>
        <w:tc>
          <w:tcPr>
            <w:tcBorders>
              <w:bottom w:val="single" w:sz="4" w:color="000000"/>
              <w:right w:val="single" w:sz="4" w:color="000000"/>
            </w:tcBorders>
            <w:tcMar>
              <w:top w:w="40" w:type="dxa"/>
              <w:left w:w="40" w:type="dxa"/>
              <w:bottom w:w="40" w:type="dxa"/>
              <w:right w:w="40" w:type="dxa"/>
            </w:tcMar>
            <w:vAlign w:val="top"/>
          </w:tcPr>
          <w:bookmarkStart w:id="13986" w:name="para_7be2b0bb_776b_4ea0_b677_1acc65d613"/>
          <w:p>
            <w:pPr>
              <w:spacing w:before="180" w:after="0" w:line="240" w:lineRule="auto"/>
              <w:jc w:val="center"/>
            </w:pPr>
            <w:r>
              <w:rPr>
                <w:rFonts w:ascii="Arial" w:hAnsi="Arial"/>
                <w:color w:val="000000"/>
                <w:sz w:val="18"/>
              </w:rPr>
              <w:t>O</w:t>
            </w:r>
          </w:p>
          <w:bookmarkEnd w:id="13986"/>
        </w:tc>
        <w:tc>
          <w:tcPr>
            <w:tcBorders>
              <w:bottom w:val="single" w:sz="4" w:color="000000"/>
              <w:right w:val="single" w:sz="4" w:color="000000"/>
            </w:tcBorders>
            <w:tcMar>
              <w:top w:w="40" w:type="dxa"/>
              <w:left w:w="40" w:type="dxa"/>
              <w:bottom w:w="40" w:type="dxa"/>
              <w:right w:w="40" w:type="dxa"/>
            </w:tcMar>
            <w:vAlign w:val="top"/>
          </w:tcPr>
          <w:bookmarkStart w:id="13987" w:name="para_7530c7b4_a04d_41da_8572_af9aa75465"/>
          <w:p>
            <w:pPr>
              <w:spacing w:before="180" w:after="0" w:line="240" w:lineRule="auto"/>
              <w:jc w:val="center"/>
            </w:pPr>
            <w:r>
              <w:rPr>
                <w:rFonts w:ascii="Arial" w:hAnsi="Arial"/>
                <w:color w:val="000000"/>
                <w:sz w:val="18"/>
              </w:rPr>
              <w:t>3/3</w:t>
            </w:r>
          </w:p>
          <w:bookmarkEnd w:id="13987"/>
        </w:tc>
        <w:tc>
          <w:tcPr>
            <w:tcBorders>
              <w:bottom w:val="single" w:sz="4" w:color="000000"/>
              <w:right w:val="single" w:sz="4" w:color="000000"/>
            </w:tcBorders>
            <w:tcMar>
              <w:top w:w="40" w:type="dxa"/>
              <w:left w:w="40" w:type="dxa"/>
              <w:bottom w:w="40" w:type="dxa"/>
              <w:right w:w="40" w:type="dxa"/>
            </w:tcMar>
            <w:vAlign w:val="top"/>
          </w:tcPr>
          <w:bookmarkStart w:id="13988" w:name="para_6b3cd603_5bad_4018_b46d_9bceb5cc51"/>
          <w:p>
            <w:pPr>
              <w:spacing w:before="180" w:after="0" w:line="240" w:lineRule="auto"/>
              <w:jc w:val="center"/>
            </w:pPr>
            <w:r>
              <w:rPr>
                <w:rFonts w:ascii="Arial" w:hAnsi="Arial"/>
                <w:color w:val="000000"/>
                <w:sz w:val="18"/>
              </w:rPr>
              <w:t>-</w:t>
            </w:r>
          </w:p>
          <w:bookmarkEnd w:id="13988"/>
        </w:tc>
        <w:tc>
          <w:tcPr>
            <w:tcBorders>
              <w:bottom w:val="single" w:sz="4" w:color="000000"/>
              <w:right w:val="single" w:sz="4" w:color="000000"/>
            </w:tcBorders>
            <w:tcMar>
              <w:top w:w="40" w:type="dxa"/>
              <w:left w:w="40" w:type="dxa"/>
              <w:bottom w:w="40" w:type="dxa"/>
              <w:right w:w="40" w:type="dxa"/>
            </w:tcMar>
            <w:vAlign w:val="top"/>
          </w:tcPr>
          <w:bookmarkStart w:id="13989" w:name="para_b6527a5d_44fc_4141_a27e_1aad445e6a"/>
          <w:p>
            <w:pPr>
              <w:spacing w:before="180" w:after="0" w:line="240" w:lineRule="auto"/>
              <w:jc w:val="center"/>
            </w:pPr>
            <w:r>
              <w:rPr>
                <w:rFonts w:ascii="Arial" w:hAnsi="Arial"/>
                <w:color w:val="000000"/>
                <w:sz w:val="18"/>
              </w:rPr>
              <w:t>-</w:t>
            </w:r>
          </w:p>
          <w:bookmarkEnd w:id="1398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3990" w:name="para_2e260a12_5c8d_4c98_b962_907784d4f0"/>
          <w:p>
            <w:pPr>
              <w:spacing w:before="180" w:after="0" w:line="240" w:lineRule="auto"/>
            </w:pPr>
            <w:r>
              <w:rPr>
                <w:rFonts w:ascii="Arial" w:hAnsi="Arial"/>
                <w:b/>
                <w:color w:val="000000"/>
                <w:sz w:val="18"/>
              </w:rPr>
              <w:t>Unified Procedure Step Progress Information Module</w:t>
            </w:r>
          </w:p>
          <w:bookmarkEnd w:id="1399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3991" w:name="para_19b6ed6e_93c4_442e_bc86_c363a43d4f"/>
          <w:p>
            <w:pPr>
              <w:spacing w:before="180" w:after="0" w:line="240" w:lineRule="auto"/>
            </w:pPr>
            <w:r>
              <w:rPr>
                <w:rFonts w:ascii="Arial" w:hAnsi="Arial"/>
                <w:color w:val="000000"/>
                <w:sz w:val="18"/>
              </w:rPr>
              <w:t>Procedure Step State</w:t>
            </w:r>
          </w:p>
          <w:bookmarkEnd w:id="13991"/>
        </w:tc>
        <w:tc>
          <w:tcPr>
            <w:tcBorders>
              <w:bottom w:val="single" w:sz="4" w:color="000000"/>
              <w:right w:val="single" w:sz="4" w:color="000000"/>
            </w:tcBorders>
            <w:tcMar>
              <w:top w:w="40" w:type="dxa"/>
              <w:left w:w="40" w:type="dxa"/>
              <w:bottom w:w="40" w:type="dxa"/>
              <w:right w:w="40" w:type="dxa"/>
            </w:tcMar>
            <w:vAlign w:val="top"/>
          </w:tcPr>
          <w:bookmarkStart w:id="13992" w:name="para_5241721c_cbad_4706_9b27_d7cb29770e"/>
          <w:p>
            <w:pPr>
              <w:spacing w:before="180" w:after="0" w:line="240" w:lineRule="auto"/>
              <w:jc w:val="center"/>
            </w:pPr>
            <w:r>
              <w:rPr>
                <w:rFonts w:ascii="Arial" w:hAnsi="Arial"/>
                <w:color w:val="000000"/>
                <w:sz w:val="18"/>
              </w:rPr>
              <w:t>(0074,1000)</w:t>
            </w:r>
          </w:p>
          <w:bookmarkEnd w:id="13992"/>
        </w:tc>
        <w:tc>
          <w:tcPr>
            <w:tcBorders>
              <w:bottom w:val="single" w:sz="4" w:color="000000"/>
              <w:right w:val="single" w:sz="4" w:color="000000"/>
            </w:tcBorders>
            <w:tcMar>
              <w:top w:w="40" w:type="dxa"/>
              <w:left w:w="40" w:type="dxa"/>
              <w:bottom w:w="40" w:type="dxa"/>
              <w:right w:w="40" w:type="dxa"/>
            </w:tcMar>
            <w:vAlign w:val="top"/>
          </w:tcPr>
          <w:bookmarkStart w:id="13993" w:name="para_3469bd86_3b63_47cd_bc8a_324a6e8bdf"/>
          <w:p>
            <w:pPr>
              <w:spacing w:before="180" w:after="0" w:line="240" w:lineRule="auto"/>
              <w:jc w:val="center"/>
            </w:pPr>
            <w:r>
              <w:rPr>
                <w:rFonts w:ascii="Arial" w:hAnsi="Arial"/>
                <w:color w:val="000000"/>
                <w:sz w:val="18"/>
              </w:rPr>
              <w:t>1/1</w:t>
            </w:r>
          </w:p>
          <w:bookmarkEnd w:id="13993"/>
          <w:bookmarkStart w:id="13994" w:name="para_21a655f8_e63e_4271_9414_6528660b2f"/>
          <w:p>
            <w:pPr>
              <w:spacing w:before="180" w:after="0" w:line="240" w:lineRule="auto"/>
              <w:jc w:val="center"/>
            </w:pPr>
            <w:r>
              <w:rPr>
                <w:rFonts w:ascii="Arial" w:hAnsi="Arial"/>
                <w:color w:val="000000"/>
                <w:sz w:val="18"/>
              </w:rPr>
              <w:t>Shall be created with a value of "SCHEDULED"</w:t>
            </w:r>
          </w:p>
          <w:bookmarkEnd w:id="13994"/>
        </w:tc>
        <w:tc>
          <w:tcPr>
            <w:tcBorders>
              <w:bottom w:val="single" w:sz="4" w:color="000000"/>
              <w:right w:val="single" w:sz="4" w:color="000000"/>
            </w:tcBorders>
            <w:tcMar>
              <w:top w:w="40" w:type="dxa"/>
              <w:left w:w="40" w:type="dxa"/>
              <w:bottom w:w="40" w:type="dxa"/>
              <w:right w:w="40" w:type="dxa"/>
            </w:tcMar>
            <w:vAlign w:val="top"/>
          </w:tcPr>
          <w:bookmarkStart w:id="13995" w:name="para_f51f766a_3187_4689_992d_26af893134"/>
          <w:p>
            <w:pPr>
              <w:spacing w:before="180" w:after="0" w:line="240" w:lineRule="auto"/>
            </w:pPr>
            <w:r>
              <w:rPr>
                <w:rFonts w:ascii="Arial" w:hAnsi="Arial"/>
                <w:color w:val="000000"/>
                <w:sz w:val="18"/>
              </w:rPr>
              <w:t>Not Allowed.</w:t>
            </w:r>
          </w:p>
          <w:bookmarkEnd w:id="13995"/>
          <w:bookmarkStart w:id="13996" w:name="para_4a2fa233_39d2_4d4b_b5eb_2cd1308c17"/>
          <w:p>
            <w:pPr>
              <w:spacing w:before="180" w:after="0" w:line="240" w:lineRule="auto"/>
            </w:pPr>
            <w:r>
              <w:rPr>
                <w:rFonts w:ascii="Arial" w:hAnsi="Arial"/>
                <w:color w:val="000000"/>
                <w:sz w:val="18"/>
              </w:rPr>
              <w:t>Use N-ACTION</w:t>
            </w:r>
          </w:p>
          <w:bookmarkEnd w:id="13996"/>
        </w:tc>
        <w:tc>
          <w:tcPr>
            <w:tcBorders>
              <w:bottom w:val="single" w:sz="4" w:color="000000"/>
              <w:right w:val="single" w:sz="4" w:color="000000"/>
            </w:tcBorders>
            <w:tcMar>
              <w:top w:w="40" w:type="dxa"/>
              <w:left w:w="40" w:type="dxa"/>
              <w:bottom w:w="40" w:type="dxa"/>
              <w:right w:w="40" w:type="dxa"/>
            </w:tcMar>
            <w:vAlign w:val="top"/>
          </w:tcPr>
          <w:bookmarkStart w:id="13997" w:name="para_e30f782f_409a_4296_888d_825a82f493"/>
          <w:p>
            <w:pPr>
              <w:spacing w:before="180" w:after="0" w:line="240" w:lineRule="auto"/>
              <w:jc w:val="center"/>
            </w:pPr>
            <w:r>
              <w:rPr>
                <w:rFonts w:ascii="Arial" w:hAnsi="Arial"/>
                <w:color w:val="000000"/>
                <w:sz w:val="18"/>
              </w:rPr>
              <w:t>R</w:t>
            </w:r>
          </w:p>
          <w:bookmarkEnd w:id="13997"/>
        </w:tc>
        <w:tc>
          <w:tcPr>
            <w:tcBorders>
              <w:bottom w:val="single" w:sz="4" w:color="000000"/>
              <w:right w:val="single" w:sz="4" w:color="000000"/>
            </w:tcBorders>
            <w:tcMar>
              <w:top w:w="40" w:type="dxa"/>
              <w:left w:w="40" w:type="dxa"/>
              <w:bottom w:w="40" w:type="dxa"/>
              <w:right w:w="40" w:type="dxa"/>
            </w:tcMar>
            <w:vAlign w:val="top"/>
          </w:tcPr>
          <w:bookmarkStart w:id="13998" w:name="para_6ebf4781_3e97_4e04_b0b7_8cd382562d"/>
          <w:p>
            <w:pPr>
              <w:spacing w:before="180" w:after="0" w:line="240" w:lineRule="auto"/>
              <w:jc w:val="center"/>
            </w:pPr>
            <w:r>
              <w:rPr>
                <w:rFonts w:ascii="Arial" w:hAnsi="Arial"/>
                <w:color w:val="000000"/>
                <w:sz w:val="18"/>
              </w:rPr>
              <w:t>3/1</w:t>
            </w:r>
          </w:p>
          <w:bookmarkEnd w:id="13998"/>
        </w:tc>
        <w:tc>
          <w:tcPr>
            <w:tcBorders>
              <w:bottom w:val="single" w:sz="4" w:color="000000"/>
              <w:right w:val="single" w:sz="4" w:color="000000"/>
            </w:tcBorders>
            <w:tcMar>
              <w:top w:w="40" w:type="dxa"/>
              <w:left w:w="40" w:type="dxa"/>
              <w:bottom w:w="40" w:type="dxa"/>
              <w:right w:w="40" w:type="dxa"/>
            </w:tcMar>
            <w:vAlign w:val="top"/>
          </w:tcPr>
          <w:bookmarkStart w:id="13999" w:name="para_dd177821_623c_426a_9e2e_2c505c2cab"/>
          <w:p>
            <w:pPr>
              <w:spacing w:before="180" w:after="0" w:line="240" w:lineRule="auto"/>
              <w:jc w:val="center"/>
            </w:pPr>
            <w:r>
              <w:rPr>
                <w:rFonts w:ascii="Arial" w:hAnsi="Arial"/>
                <w:color w:val="000000"/>
                <w:sz w:val="18"/>
              </w:rPr>
              <w:t>R</w:t>
            </w:r>
          </w:p>
          <w:bookmarkEnd w:id="13999"/>
        </w:tc>
        <w:tc>
          <w:tcPr>
            <w:tcBorders>
              <w:bottom w:val="single" w:sz="4" w:color="000000"/>
              <w:right w:val="single" w:sz="4" w:color="000000"/>
            </w:tcBorders>
            <w:tcMar>
              <w:top w:w="40" w:type="dxa"/>
              <w:left w:w="40" w:type="dxa"/>
              <w:bottom w:w="40" w:type="dxa"/>
              <w:right w:w="40" w:type="dxa"/>
            </w:tcMar>
            <w:vAlign w:val="top"/>
          </w:tcPr>
          <w:bookmarkStart w:id="14000" w:name="para_bdb82db4_f145_4019_a4c3_075ded7ab4"/>
          <w:p>
            <w:pPr>
              <w:spacing w:before="180" w:after="0" w:line="240" w:lineRule="auto"/>
              <w:jc w:val="center"/>
            </w:pPr>
            <w:r>
              <w:rPr>
                <w:rFonts w:ascii="Arial" w:hAnsi="Arial"/>
                <w:color w:val="000000"/>
                <w:sz w:val="18"/>
              </w:rPr>
              <w:t>1</w:t>
            </w:r>
          </w:p>
          <w:bookmarkEnd w:id="14000"/>
        </w:tc>
        <w:tc>
          <w:tcPr>
            <w:tcBorders>
              <w:bottom w:val="single" w:sz="4" w:color="000000"/>
              <w:right w:val="single" w:sz="4" w:color="000000"/>
            </w:tcBorders>
            <w:tcMar>
              <w:top w:w="40" w:type="dxa"/>
              <w:left w:w="40" w:type="dxa"/>
              <w:bottom w:w="40" w:type="dxa"/>
              <w:right w:w="40" w:type="dxa"/>
            </w:tcMar>
            <w:vAlign w:val="top"/>
          </w:tcPr>
          <w:bookmarkStart w:id="14001" w:name="para_7243bf53_5648_4f09_8a29_a21bfffc99"/>
          <w:p>
            <w:pPr>
              <w:spacing w:before="180" w:after="0" w:line="240" w:lineRule="auto"/>
            </w:pPr>
            <w:r>
              <w:rPr>
                <w:rFonts w:ascii="Arial" w:hAnsi="Arial"/>
                <w:color w:val="000000"/>
                <w:sz w:val="18"/>
              </w:rPr>
              <w:t>Procedure Step State shall be retrieved with Single Value Matching</w:t>
            </w:r>
          </w:p>
          <w:bookmarkEnd w:id="140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02" w:name="para_9f73d98f_84aa_451b_bcf6_a9160669b7"/>
          <w:p>
            <w:pPr>
              <w:spacing w:before="180" w:after="0" w:line="240" w:lineRule="auto"/>
            </w:pPr>
            <w:r>
              <w:rPr>
                <w:rFonts w:ascii="Arial" w:hAnsi="Arial"/>
                <w:color w:val="000000"/>
                <w:sz w:val="18"/>
              </w:rPr>
              <w:t>Progress Information Sequence</w:t>
            </w:r>
          </w:p>
          <w:bookmarkEnd w:id="14002"/>
        </w:tc>
        <w:tc>
          <w:tcPr>
            <w:tcBorders>
              <w:bottom w:val="single" w:sz="4" w:color="000000"/>
              <w:right w:val="single" w:sz="4" w:color="000000"/>
            </w:tcBorders>
            <w:tcMar>
              <w:top w:w="40" w:type="dxa"/>
              <w:left w:w="40" w:type="dxa"/>
              <w:bottom w:w="40" w:type="dxa"/>
              <w:right w:w="40" w:type="dxa"/>
            </w:tcMar>
            <w:vAlign w:val="top"/>
          </w:tcPr>
          <w:bookmarkStart w:id="14003" w:name="para_b6be50e3_4801_4832_82a6_d8c944351d"/>
          <w:p>
            <w:pPr>
              <w:spacing w:before="180" w:after="0" w:line="240" w:lineRule="auto"/>
              <w:jc w:val="center"/>
            </w:pPr>
            <w:r>
              <w:rPr>
                <w:rFonts w:ascii="Arial" w:hAnsi="Arial"/>
                <w:color w:val="000000"/>
                <w:sz w:val="18"/>
              </w:rPr>
              <w:t>(0074,1002)</w:t>
            </w:r>
          </w:p>
          <w:bookmarkEnd w:id="14003"/>
        </w:tc>
        <w:tc>
          <w:tcPr>
            <w:tcBorders>
              <w:bottom w:val="single" w:sz="4" w:color="000000"/>
              <w:right w:val="single" w:sz="4" w:color="000000"/>
            </w:tcBorders>
            <w:tcMar>
              <w:top w:w="40" w:type="dxa"/>
              <w:left w:w="40" w:type="dxa"/>
              <w:bottom w:w="40" w:type="dxa"/>
              <w:right w:w="40" w:type="dxa"/>
            </w:tcMar>
            <w:vAlign w:val="top"/>
          </w:tcPr>
          <w:bookmarkStart w:id="14004" w:name="para_8cf8b84e_b44e_476e_ae4e_3508a66efe"/>
          <w:p>
            <w:pPr>
              <w:spacing w:before="180" w:after="0" w:line="240" w:lineRule="auto"/>
              <w:jc w:val="center"/>
            </w:pPr>
            <w:r>
              <w:rPr>
                <w:rFonts w:ascii="Arial" w:hAnsi="Arial"/>
                <w:color w:val="000000"/>
                <w:sz w:val="18"/>
              </w:rPr>
              <w:t>2/2</w:t>
            </w:r>
          </w:p>
          <w:bookmarkEnd w:id="14004"/>
          <w:bookmarkStart w:id="14005" w:name="para_ede5175b_a729_4441_b6ac_a739a074a0"/>
          <w:p>
            <w:pPr>
              <w:spacing w:before="180" w:after="0" w:line="240" w:lineRule="auto"/>
              <w:jc w:val="center"/>
            </w:pPr>
            <w:r>
              <w:rPr>
                <w:rFonts w:ascii="Arial" w:hAnsi="Arial"/>
                <w:color w:val="000000"/>
                <w:sz w:val="18"/>
              </w:rPr>
              <w:t>Shall be empty</w:t>
            </w:r>
          </w:p>
          <w:bookmarkEnd w:id="14005"/>
        </w:tc>
        <w:tc>
          <w:tcPr>
            <w:tcBorders>
              <w:bottom w:val="single" w:sz="4" w:color="000000"/>
              <w:right w:val="single" w:sz="4" w:color="000000"/>
            </w:tcBorders>
            <w:tcMar>
              <w:top w:w="40" w:type="dxa"/>
              <w:left w:w="40" w:type="dxa"/>
              <w:bottom w:w="40" w:type="dxa"/>
              <w:right w:w="40" w:type="dxa"/>
            </w:tcMar>
            <w:vAlign w:val="top"/>
          </w:tcPr>
          <w:bookmarkStart w:id="14006" w:name="para_cfd27b24_7d65_4dd3_a1e7_c5ac41b46d"/>
          <w:p>
            <w:pPr>
              <w:spacing w:before="180" w:after="0" w:line="240" w:lineRule="auto"/>
              <w:jc w:val="center"/>
            </w:pPr>
            <w:r>
              <w:rPr>
                <w:rFonts w:ascii="Arial" w:hAnsi="Arial"/>
                <w:color w:val="000000"/>
                <w:sz w:val="18"/>
              </w:rPr>
              <w:t>3/2</w:t>
            </w:r>
          </w:p>
          <w:bookmarkEnd w:id="14006"/>
        </w:tc>
        <w:tc>
          <w:tcPr>
            <w:tcBorders>
              <w:bottom w:val="single" w:sz="4" w:color="000000"/>
              <w:right w:val="single" w:sz="4" w:color="000000"/>
            </w:tcBorders>
            <w:tcMar>
              <w:top w:w="40" w:type="dxa"/>
              <w:left w:w="40" w:type="dxa"/>
              <w:bottom w:w="40" w:type="dxa"/>
              <w:right w:w="40" w:type="dxa"/>
            </w:tcMar>
            <w:vAlign w:val="top"/>
          </w:tcPr>
          <w:bookmarkStart w:id="14007" w:name="para_f0c0ddc4_00a6_4ec7_994a_16f381c591"/>
          <w:p>
            <w:pPr>
              <w:spacing w:before="180" w:after="0" w:line="240" w:lineRule="auto"/>
              <w:jc w:val="center"/>
            </w:pPr>
            <w:r>
              <w:rPr>
                <w:rFonts w:ascii="Arial" w:hAnsi="Arial"/>
                <w:color w:val="000000"/>
                <w:sz w:val="18"/>
              </w:rPr>
              <w:t>X</w:t>
            </w:r>
          </w:p>
          <w:bookmarkEnd w:id="14007"/>
        </w:tc>
        <w:tc>
          <w:tcPr>
            <w:tcBorders>
              <w:bottom w:val="single" w:sz="4" w:color="000000"/>
              <w:right w:val="single" w:sz="4" w:color="000000"/>
            </w:tcBorders>
            <w:tcMar>
              <w:top w:w="40" w:type="dxa"/>
              <w:left w:w="40" w:type="dxa"/>
              <w:bottom w:w="40" w:type="dxa"/>
              <w:right w:w="40" w:type="dxa"/>
            </w:tcMar>
            <w:vAlign w:val="top"/>
          </w:tcPr>
          <w:bookmarkStart w:id="14008" w:name="para_42e36278_21fe_4d49_82d9_5fc46c0d6b"/>
          <w:p>
            <w:pPr>
              <w:spacing w:before="180" w:after="0" w:line="240" w:lineRule="auto"/>
              <w:jc w:val="center"/>
            </w:pPr>
            <w:r>
              <w:rPr>
                <w:rFonts w:ascii="Arial" w:hAnsi="Arial"/>
                <w:color w:val="000000"/>
                <w:sz w:val="18"/>
              </w:rPr>
              <w:t>3/2</w:t>
            </w:r>
          </w:p>
          <w:bookmarkEnd w:id="140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009" w:name="para_db577c38_dab3_44e4_8b8e_8374bd320a"/>
          <w:p>
            <w:pPr>
              <w:spacing w:before="180" w:after="0" w:line="240" w:lineRule="auto"/>
              <w:jc w:val="center"/>
            </w:pPr>
            <w:r>
              <w:rPr>
                <w:rFonts w:ascii="Arial" w:hAnsi="Arial"/>
                <w:color w:val="000000"/>
                <w:sz w:val="18"/>
              </w:rPr>
              <w:t>2</w:t>
            </w:r>
          </w:p>
          <w:bookmarkEnd w:id="1400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0" w:name="para_71beb9d3_16c0_4c2b_87a2_f13dbdfed5"/>
          <w:p>
            <w:pPr>
              <w:spacing w:before="180" w:after="0" w:line="240" w:lineRule="auto"/>
            </w:pPr>
            <w:r>
              <w:rPr>
                <w:rFonts w:ascii="Arial" w:hAnsi="Arial"/>
                <w:color w:val="000000"/>
                <w:sz w:val="18"/>
              </w:rPr>
              <w:t>&gt;Procedure Step Progress</w:t>
            </w:r>
          </w:p>
          <w:bookmarkEnd w:id="14010"/>
        </w:tc>
        <w:tc>
          <w:tcPr>
            <w:tcBorders>
              <w:bottom w:val="single" w:sz="4" w:color="000000"/>
              <w:right w:val="single" w:sz="4" w:color="000000"/>
            </w:tcBorders>
            <w:tcMar>
              <w:top w:w="40" w:type="dxa"/>
              <w:left w:w="40" w:type="dxa"/>
              <w:bottom w:w="40" w:type="dxa"/>
              <w:right w:w="40" w:type="dxa"/>
            </w:tcMar>
            <w:vAlign w:val="top"/>
          </w:tcPr>
          <w:bookmarkStart w:id="14011" w:name="para_cd364ef3_7a3b_4f1f_9546_39e6ebcbe3"/>
          <w:p>
            <w:pPr>
              <w:spacing w:before="180" w:after="0" w:line="240" w:lineRule="auto"/>
              <w:jc w:val="center"/>
            </w:pPr>
            <w:r>
              <w:rPr>
                <w:rFonts w:ascii="Arial" w:hAnsi="Arial"/>
                <w:color w:val="000000"/>
                <w:sz w:val="18"/>
              </w:rPr>
              <w:t>(0074,1004)</w:t>
            </w:r>
          </w:p>
          <w:bookmarkEnd w:id="14011"/>
        </w:tc>
        <w:tc>
          <w:tcPr>
            <w:tcBorders>
              <w:bottom w:val="single" w:sz="4" w:color="000000"/>
              <w:right w:val="single" w:sz="4" w:color="000000"/>
            </w:tcBorders>
            <w:tcMar>
              <w:top w:w="40" w:type="dxa"/>
              <w:left w:w="40" w:type="dxa"/>
              <w:bottom w:w="40" w:type="dxa"/>
              <w:right w:w="40" w:type="dxa"/>
            </w:tcMar>
            <w:vAlign w:val="top"/>
          </w:tcPr>
          <w:bookmarkStart w:id="14012" w:name="para_765b9b6c_74f6_4c3e_904e_376249b53c"/>
          <w:p>
            <w:pPr>
              <w:spacing w:before="180" w:after="0" w:line="240" w:lineRule="auto"/>
              <w:jc w:val="center"/>
            </w:pPr>
            <w:r>
              <w:rPr>
                <w:rFonts w:ascii="Arial" w:hAnsi="Arial"/>
                <w:color w:val="000000"/>
                <w:sz w:val="18"/>
              </w:rPr>
              <w:t>Not Allowed</w:t>
            </w:r>
          </w:p>
          <w:bookmarkEnd w:id="14012"/>
        </w:tc>
        <w:tc>
          <w:tcPr>
            <w:tcBorders>
              <w:bottom w:val="single" w:sz="4" w:color="000000"/>
              <w:right w:val="single" w:sz="4" w:color="000000"/>
            </w:tcBorders>
            <w:tcMar>
              <w:top w:w="40" w:type="dxa"/>
              <w:left w:w="40" w:type="dxa"/>
              <w:bottom w:w="40" w:type="dxa"/>
              <w:right w:w="40" w:type="dxa"/>
            </w:tcMar>
            <w:vAlign w:val="top"/>
          </w:tcPr>
          <w:bookmarkStart w:id="14013" w:name="para_68f6004a_44a5_4e45_98b8_15e706687f"/>
          <w:p>
            <w:pPr>
              <w:spacing w:before="180" w:after="0" w:line="240" w:lineRule="auto"/>
              <w:jc w:val="center"/>
            </w:pPr>
            <w:r>
              <w:rPr>
                <w:rFonts w:ascii="Arial" w:hAnsi="Arial"/>
                <w:color w:val="000000"/>
                <w:sz w:val="18"/>
              </w:rPr>
              <w:t>3/1</w:t>
            </w:r>
          </w:p>
          <w:bookmarkEnd w:id="14013"/>
        </w:tc>
        <w:tc>
          <w:tcPr>
            <w:tcBorders>
              <w:bottom w:val="single" w:sz="4" w:color="000000"/>
              <w:right w:val="single" w:sz="4" w:color="000000"/>
            </w:tcBorders>
            <w:tcMar>
              <w:top w:w="40" w:type="dxa"/>
              <w:left w:w="40" w:type="dxa"/>
              <w:bottom w:w="40" w:type="dxa"/>
              <w:right w:w="40" w:type="dxa"/>
            </w:tcMar>
            <w:vAlign w:val="top"/>
          </w:tcPr>
          <w:bookmarkStart w:id="14014" w:name="para_c2e79d7f_4f5e_420f_83dc_7322e1d295"/>
          <w:p>
            <w:pPr>
              <w:spacing w:before="180" w:after="0" w:line="240" w:lineRule="auto"/>
              <w:jc w:val="center"/>
            </w:pPr>
            <w:r>
              <w:rPr>
                <w:rFonts w:ascii="Arial" w:hAnsi="Arial"/>
                <w:color w:val="000000"/>
                <w:sz w:val="18"/>
              </w:rPr>
              <w:t>O</w:t>
            </w:r>
          </w:p>
          <w:bookmarkEnd w:id="14014"/>
        </w:tc>
        <w:tc>
          <w:tcPr>
            <w:tcBorders>
              <w:bottom w:val="single" w:sz="4" w:color="000000"/>
              <w:right w:val="single" w:sz="4" w:color="000000"/>
            </w:tcBorders>
            <w:tcMar>
              <w:top w:w="40" w:type="dxa"/>
              <w:left w:w="40" w:type="dxa"/>
              <w:bottom w:w="40" w:type="dxa"/>
              <w:right w:w="40" w:type="dxa"/>
            </w:tcMar>
            <w:vAlign w:val="top"/>
          </w:tcPr>
          <w:bookmarkStart w:id="14015" w:name="para_dbcf1218_c361_45f9_bd93_ff3b506784"/>
          <w:p>
            <w:pPr>
              <w:spacing w:before="180" w:after="0" w:line="240" w:lineRule="auto"/>
              <w:jc w:val="center"/>
            </w:pPr>
            <w:r>
              <w:rPr>
                <w:rFonts w:ascii="Arial" w:hAnsi="Arial"/>
                <w:color w:val="000000"/>
                <w:sz w:val="18"/>
              </w:rPr>
              <w:t>-/1</w:t>
            </w:r>
          </w:p>
          <w:bookmarkEnd w:id="14015"/>
        </w:tc>
        <w:tc>
          <w:tcPr>
            <w:tcBorders>
              <w:bottom w:val="single" w:sz="4" w:color="000000"/>
              <w:right w:val="single" w:sz="4" w:color="000000"/>
            </w:tcBorders>
            <w:tcMar>
              <w:top w:w="40" w:type="dxa"/>
              <w:left w:w="40" w:type="dxa"/>
              <w:bottom w:w="40" w:type="dxa"/>
              <w:right w:w="40" w:type="dxa"/>
            </w:tcMar>
            <w:vAlign w:val="top"/>
          </w:tcPr>
          <w:bookmarkStart w:id="14016" w:name="para_a0990dd4_5704_49b7_b43d_9a34e0dc24"/>
          <w:p>
            <w:pPr>
              <w:spacing w:before="180" w:after="0" w:line="240" w:lineRule="auto"/>
              <w:jc w:val="center"/>
            </w:pPr>
            <w:r>
              <w:rPr>
                <w:rFonts w:ascii="Arial" w:hAnsi="Arial"/>
                <w:color w:val="000000"/>
                <w:sz w:val="18"/>
              </w:rPr>
              <w:t>-</w:t>
            </w:r>
          </w:p>
          <w:bookmarkEnd w:id="14016"/>
        </w:tc>
        <w:tc>
          <w:tcPr>
            <w:tcBorders>
              <w:bottom w:val="single" w:sz="4" w:color="000000"/>
              <w:right w:val="single" w:sz="4" w:color="000000"/>
            </w:tcBorders>
            <w:tcMar>
              <w:top w:w="40" w:type="dxa"/>
              <w:left w:w="40" w:type="dxa"/>
              <w:bottom w:w="40" w:type="dxa"/>
              <w:right w:w="40" w:type="dxa"/>
            </w:tcMar>
            <w:vAlign w:val="top"/>
          </w:tcPr>
          <w:bookmarkStart w:id="14017" w:name="para_22884333_0016_4bbd_a28f_4fa20eedfa"/>
          <w:p>
            <w:pPr>
              <w:spacing w:before="180" w:after="0" w:line="240" w:lineRule="auto"/>
              <w:jc w:val="center"/>
            </w:pPr>
            <w:r>
              <w:rPr>
                <w:rFonts w:ascii="Arial" w:hAnsi="Arial"/>
                <w:color w:val="000000"/>
                <w:sz w:val="18"/>
              </w:rPr>
              <w:t>-</w:t>
            </w:r>
          </w:p>
          <w:bookmarkEnd w:id="1401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18" w:name="para_81bba500_f9bf_409d_95c9_d8310ef193"/>
          <w:p>
            <w:pPr>
              <w:spacing w:before="180" w:after="0" w:line="240" w:lineRule="auto"/>
            </w:pPr>
            <w:r>
              <w:rPr>
                <w:rFonts w:ascii="Arial" w:hAnsi="Arial"/>
                <w:color w:val="000000"/>
                <w:sz w:val="18"/>
              </w:rPr>
              <w:t>&gt;Procedure Step Progress Description</w:t>
            </w:r>
          </w:p>
          <w:bookmarkEnd w:id="14018"/>
        </w:tc>
        <w:tc>
          <w:tcPr>
            <w:tcBorders>
              <w:bottom w:val="single" w:sz="4" w:color="000000"/>
              <w:right w:val="single" w:sz="4" w:color="000000"/>
            </w:tcBorders>
            <w:tcMar>
              <w:top w:w="40" w:type="dxa"/>
              <w:left w:w="40" w:type="dxa"/>
              <w:bottom w:w="40" w:type="dxa"/>
              <w:right w:w="40" w:type="dxa"/>
            </w:tcMar>
            <w:vAlign w:val="top"/>
          </w:tcPr>
          <w:bookmarkStart w:id="14019" w:name="para_8b026e31_1bea_4e3d_b85c_45e18592e5"/>
          <w:p>
            <w:pPr>
              <w:spacing w:before="180" w:after="0" w:line="240" w:lineRule="auto"/>
              <w:jc w:val="center"/>
            </w:pPr>
            <w:r>
              <w:rPr>
                <w:rFonts w:ascii="Arial" w:hAnsi="Arial"/>
                <w:color w:val="000000"/>
                <w:sz w:val="18"/>
              </w:rPr>
              <w:t>(0074,1006)</w:t>
            </w:r>
          </w:p>
          <w:bookmarkEnd w:id="14019"/>
        </w:tc>
        <w:tc>
          <w:tcPr>
            <w:tcBorders>
              <w:bottom w:val="single" w:sz="4" w:color="000000"/>
              <w:right w:val="single" w:sz="4" w:color="000000"/>
            </w:tcBorders>
            <w:tcMar>
              <w:top w:w="40" w:type="dxa"/>
              <w:left w:w="40" w:type="dxa"/>
              <w:bottom w:w="40" w:type="dxa"/>
              <w:right w:w="40" w:type="dxa"/>
            </w:tcMar>
            <w:vAlign w:val="top"/>
          </w:tcPr>
          <w:bookmarkStart w:id="14020" w:name="para_a8e5c9e6_193a_4b32_8627_ede98c53ac"/>
          <w:p>
            <w:pPr>
              <w:spacing w:before="180" w:after="0" w:line="240" w:lineRule="auto"/>
              <w:jc w:val="center"/>
            </w:pPr>
            <w:r>
              <w:rPr>
                <w:rFonts w:ascii="Arial" w:hAnsi="Arial"/>
                <w:color w:val="000000"/>
                <w:sz w:val="18"/>
              </w:rPr>
              <w:t>Not Allowed</w:t>
            </w:r>
          </w:p>
          <w:bookmarkEnd w:id="14020"/>
        </w:tc>
        <w:tc>
          <w:tcPr>
            <w:tcBorders>
              <w:bottom w:val="single" w:sz="4" w:color="000000"/>
              <w:right w:val="single" w:sz="4" w:color="000000"/>
            </w:tcBorders>
            <w:tcMar>
              <w:top w:w="40" w:type="dxa"/>
              <w:left w:w="40" w:type="dxa"/>
              <w:bottom w:w="40" w:type="dxa"/>
              <w:right w:w="40" w:type="dxa"/>
            </w:tcMar>
            <w:vAlign w:val="top"/>
          </w:tcPr>
          <w:bookmarkStart w:id="14021" w:name="para_afecc169_7d30_4655_9276_90f1fc61ff"/>
          <w:p>
            <w:pPr>
              <w:spacing w:before="180" w:after="0" w:line="240" w:lineRule="auto"/>
              <w:jc w:val="center"/>
            </w:pPr>
            <w:r>
              <w:rPr>
                <w:rFonts w:ascii="Arial" w:hAnsi="Arial"/>
                <w:color w:val="000000"/>
                <w:sz w:val="18"/>
              </w:rPr>
              <w:t>3/1</w:t>
            </w:r>
          </w:p>
          <w:bookmarkEnd w:id="14021"/>
        </w:tc>
        <w:tc>
          <w:tcPr>
            <w:tcBorders>
              <w:bottom w:val="single" w:sz="4" w:color="000000"/>
              <w:right w:val="single" w:sz="4" w:color="000000"/>
            </w:tcBorders>
            <w:tcMar>
              <w:top w:w="40" w:type="dxa"/>
              <w:left w:w="40" w:type="dxa"/>
              <w:bottom w:w="40" w:type="dxa"/>
              <w:right w:w="40" w:type="dxa"/>
            </w:tcMar>
            <w:vAlign w:val="top"/>
          </w:tcPr>
          <w:bookmarkStart w:id="14022" w:name="para_26c9a999_7cce_46f2_bfb0_3d71ffa0cf"/>
          <w:p>
            <w:pPr>
              <w:spacing w:before="180" w:after="0" w:line="240" w:lineRule="auto"/>
              <w:jc w:val="center"/>
            </w:pPr>
            <w:r>
              <w:rPr>
                <w:rFonts w:ascii="Arial" w:hAnsi="Arial"/>
                <w:color w:val="000000"/>
                <w:sz w:val="18"/>
              </w:rPr>
              <w:t>O</w:t>
            </w:r>
          </w:p>
          <w:bookmarkEnd w:id="14022"/>
        </w:tc>
        <w:tc>
          <w:tcPr>
            <w:tcBorders>
              <w:bottom w:val="single" w:sz="4" w:color="000000"/>
              <w:right w:val="single" w:sz="4" w:color="000000"/>
            </w:tcBorders>
            <w:tcMar>
              <w:top w:w="40" w:type="dxa"/>
              <w:left w:w="40" w:type="dxa"/>
              <w:bottom w:w="40" w:type="dxa"/>
              <w:right w:w="40" w:type="dxa"/>
            </w:tcMar>
            <w:vAlign w:val="top"/>
          </w:tcPr>
          <w:bookmarkStart w:id="14023" w:name="para_9e50fe8a_890e_4698_9be4_aa507b14bf"/>
          <w:p>
            <w:pPr>
              <w:spacing w:before="180" w:after="0" w:line="240" w:lineRule="auto"/>
              <w:jc w:val="center"/>
            </w:pPr>
            <w:r>
              <w:rPr>
                <w:rFonts w:ascii="Arial" w:hAnsi="Arial"/>
                <w:color w:val="000000"/>
                <w:sz w:val="18"/>
              </w:rPr>
              <w:t>-/1</w:t>
            </w:r>
          </w:p>
          <w:bookmarkEnd w:id="14023"/>
        </w:tc>
        <w:tc>
          <w:tcPr>
            <w:tcBorders>
              <w:bottom w:val="single" w:sz="4" w:color="000000"/>
              <w:right w:val="single" w:sz="4" w:color="000000"/>
            </w:tcBorders>
            <w:tcMar>
              <w:top w:w="40" w:type="dxa"/>
              <w:left w:w="40" w:type="dxa"/>
              <w:bottom w:w="40" w:type="dxa"/>
              <w:right w:w="40" w:type="dxa"/>
            </w:tcMar>
            <w:vAlign w:val="top"/>
          </w:tcPr>
          <w:bookmarkStart w:id="14024" w:name="para_68f5eb1b_8131_4755_811b_e5e435002d"/>
          <w:p>
            <w:pPr>
              <w:spacing w:before="180" w:after="0" w:line="240" w:lineRule="auto"/>
              <w:jc w:val="center"/>
            </w:pPr>
            <w:r>
              <w:rPr>
                <w:rFonts w:ascii="Arial" w:hAnsi="Arial"/>
                <w:color w:val="000000"/>
                <w:sz w:val="18"/>
              </w:rPr>
              <w:t>-</w:t>
            </w:r>
          </w:p>
          <w:bookmarkEnd w:id="14024"/>
        </w:tc>
        <w:tc>
          <w:tcPr>
            <w:tcBorders>
              <w:bottom w:val="single" w:sz="4" w:color="000000"/>
              <w:right w:val="single" w:sz="4" w:color="000000"/>
            </w:tcBorders>
            <w:tcMar>
              <w:top w:w="40" w:type="dxa"/>
              <w:left w:w="40" w:type="dxa"/>
              <w:bottom w:w="40" w:type="dxa"/>
              <w:right w:w="40" w:type="dxa"/>
            </w:tcMar>
            <w:vAlign w:val="top"/>
          </w:tcPr>
          <w:bookmarkStart w:id="14025" w:name="para_031ac6d1_a02b_455f_bdf0_3eebbb519a"/>
          <w:p>
            <w:pPr>
              <w:spacing w:before="180" w:after="0" w:line="240" w:lineRule="auto"/>
              <w:jc w:val="center"/>
            </w:pPr>
            <w:r>
              <w:rPr>
                <w:rFonts w:ascii="Arial" w:hAnsi="Arial"/>
                <w:color w:val="000000"/>
                <w:sz w:val="18"/>
              </w:rPr>
              <w:t>-</w:t>
            </w:r>
          </w:p>
          <w:bookmarkEnd w:id="1402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26" w:name="para_a35f3fc2_ab00_4829_ace4_83d4375aba"/>
          <w:p>
            <w:pPr>
              <w:spacing w:before="180" w:after="0" w:line="240" w:lineRule="auto"/>
            </w:pPr>
            <w:r>
              <w:rPr>
                <w:rFonts w:ascii="Arial" w:hAnsi="Arial"/>
                <w:color w:val="000000"/>
                <w:sz w:val="18"/>
              </w:rPr>
              <w:t>&gt;Procedure Step Progress Parameters Sequence</w:t>
            </w:r>
          </w:p>
          <w:bookmarkEnd w:id="14026"/>
        </w:tc>
        <w:tc>
          <w:tcPr>
            <w:tcBorders>
              <w:bottom w:val="single" w:sz="4" w:color="000000"/>
              <w:right w:val="single" w:sz="4" w:color="000000"/>
            </w:tcBorders>
            <w:tcMar>
              <w:top w:w="40" w:type="dxa"/>
              <w:left w:w="40" w:type="dxa"/>
              <w:bottom w:w="40" w:type="dxa"/>
              <w:right w:w="40" w:type="dxa"/>
            </w:tcMar>
            <w:vAlign w:val="top"/>
          </w:tcPr>
          <w:bookmarkStart w:id="14027" w:name="para_092d8712_4e1b_4d61_b0b1_7dbae03ff1"/>
          <w:p>
            <w:pPr>
              <w:spacing w:before="180" w:after="0" w:line="240" w:lineRule="auto"/>
              <w:jc w:val="center"/>
            </w:pPr>
            <w:r>
              <w:rPr>
                <w:rFonts w:ascii="Arial" w:hAnsi="Arial"/>
                <w:color w:val="000000"/>
                <w:sz w:val="18"/>
              </w:rPr>
              <w:t>(0074,1007)</w:t>
            </w:r>
          </w:p>
          <w:bookmarkEnd w:id="14027"/>
        </w:tc>
        <w:tc>
          <w:tcPr>
            <w:tcBorders>
              <w:bottom w:val="single" w:sz="4" w:color="000000"/>
              <w:right w:val="single" w:sz="4" w:color="000000"/>
            </w:tcBorders>
            <w:tcMar>
              <w:top w:w="40" w:type="dxa"/>
              <w:left w:w="40" w:type="dxa"/>
              <w:bottom w:w="40" w:type="dxa"/>
              <w:right w:w="40" w:type="dxa"/>
            </w:tcMar>
            <w:vAlign w:val="top"/>
          </w:tcPr>
          <w:bookmarkStart w:id="14028" w:name="para_c431eddb_f7ae_4925_8a44_c58428ad35"/>
          <w:p>
            <w:pPr>
              <w:spacing w:before="180" w:after="0" w:line="240" w:lineRule="auto"/>
              <w:jc w:val="center"/>
            </w:pPr>
            <w:r>
              <w:rPr>
                <w:rFonts w:ascii="Arial" w:hAnsi="Arial"/>
                <w:color w:val="000000"/>
                <w:sz w:val="18"/>
              </w:rPr>
              <w:t>Not Allowed</w:t>
            </w:r>
          </w:p>
          <w:bookmarkEnd w:id="14028"/>
        </w:tc>
        <w:tc>
          <w:tcPr>
            <w:tcBorders>
              <w:bottom w:val="single" w:sz="4" w:color="000000"/>
              <w:right w:val="single" w:sz="4" w:color="000000"/>
            </w:tcBorders>
            <w:tcMar>
              <w:top w:w="40" w:type="dxa"/>
              <w:left w:w="40" w:type="dxa"/>
              <w:bottom w:w="40" w:type="dxa"/>
              <w:right w:w="40" w:type="dxa"/>
            </w:tcMar>
            <w:vAlign w:val="top"/>
          </w:tcPr>
          <w:bookmarkStart w:id="14029" w:name="para_32a46c0a_a493_4443_a89c_8f4a076c88"/>
          <w:p>
            <w:pPr>
              <w:spacing w:before="180" w:after="0" w:line="240" w:lineRule="auto"/>
              <w:jc w:val="center"/>
            </w:pPr>
            <w:r>
              <w:rPr>
                <w:rFonts w:ascii="Arial" w:hAnsi="Arial"/>
                <w:color w:val="000000"/>
                <w:sz w:val="18"/>
              </w:rPr>
              <w:t>3/3</w:t>
            </w:r>
          </w:p>
          <w:bookmarkEnd w:id="14029"/>
        </w:tc>
        <w:tc>
          <w:tcPr>
            <w:tcBorders>
              <w:bottom w:val="single" w:sz="4" w:color="000000"/>
              <w:right w:val="single" w:sz="4" w:color="000000"/>
            </w:tcBorders>
            <w:tcMar>
              <w:top w:w="40" w:type="dxa"/>
              <w:left w:w="40" w:type="dxa"/>
              <w:bottom w:w="40" w:type="dxa"/>
              <w:right w:w="40" w:type="dxa"/>
            </w:tcMar>
            <w:vAlign w:val="top"/>
          </w:tcPr>
          <w:bookmarkStart w:id="14030" w:name="para_388dce50_4d9b_4d8f_a1f1_e3a13096c4"/>
          <w:p>
            <w:pPr>
              <w:spacing w:before="180" w:after="0" w:line="240" w:lineRule="auto"/>
              <w:jc w:val="center"/>
            </w:pPr>
            <w:r>
              <w:rPr>
                <w:rFonts w:ascii="Arial" w:hAnsi="Arial"/>
                <w:color w:val="000000"/>
                <w:sz w:val="18"/>
              </w:rPr>
              <w:t>O</w:t>
            </w:r>
          </w:p>
          <w:bookmarkEnd w:id="14030"/>
        </w:tc>
        <w:tc>
          <w:tcPr>
            <w:tcBorders>
              <w:bottom w:val="single" w:sz="4" w:color="000000"/>
              <w:right w:val="single" w:sz="4" w:color="000000"/>
            </w:tcBorders>
            <w:tcMar>
              <w:top w:w="40" w:type="dxa"/>
              <w:left w:w="40" w:type="dxa"/>
              <w:bottom w:w="40" w:type="dxa"/>
              <w:right w:w="40" w:type="dxa"/>
            </w:tcMar>
            <w:vAlign w:val="top"/>
          </w:tcPr>
          <w:bookmarkStart w:id="14031" w:name="para_8df5b363_a530_4a11_811c_6ef7a38ac3"/>
          <w:p>
            <w:pPr>
              <w:spacing w:before="180" w:after="0" w:line="240" w:lineRule="auto"/>
              <w:jc w:val="center"/>
            </w:pPr>
            <w:r>
              <w:rPr>
                <w:rFonts w:ascii="Arial" w:hAnsi="Arial"/>
                <w:color w:val="000000"/>
                <w:sz w:val="18"/>
              </w:rPr>
              <w:t>-/3</w:t>
            </w:r>
          </w:p>
          <w:bookmarkEnd w:id="14031"/>
        </w:tc>
        <w:tc>
          <w:tcPr>
            <w:tcBorders>
              <w:bottom w:val="single" w:sz="4" w:color="000000"/>
              <w:right w:val="single" w:sz="4" w:color="000000"/>
            </w:tcBorders>
            <w:tcMar>
              <w:top w:w="40" w:type="dxa"/>
              <w:left w:w="40" w:type="dxa"/>
              <w:bottom w:w="40" w:type="dxa"/>
              <w:right w:w="40" w:type="dxa"/>
            </w:tcMar>
            <w:vAlign w:val="top"/>
          </w:tcPr>
          <w:bookmarkStart w:id="14032" w:name="para_93123db6_4a23_4eab_ba98_0da8664b0c"/>
          <w:p>
            <w:pPr>
              <w:keepLines/>
              <w:spacing w:before="180" w:after="0" w:line="240" w:lineRule="auto"/>
              <w:jc w:val="center"/>
            </w:pPr>
          </w:p>
          <w:bookmarkEnd w:id="14032"/>
        </w:tc>
        <w:tc>
          <w:tcPr>
            <w:tcBorders>
              <w:bottom w:val="single" w:sz="4" w:color="000000"/>
              <w:right w:val="single" w:sz="4" w:color="000000"/>
            </w:tcBorders>
            <w:tcMar>
              <w:top w:w="40" w:type="dxa"/>
              <w:left w:w="40" w:type="dxa"/>
              <w:bottom w:w="40" w:type="dxa"/>
              <w:right w:w="40" w:type="dxa"/>
            </w:tcMar>
            <w:vAlign w:val="top"/>
          </w:tcPr>
          <w:bookmarkStart w:id="14033" w:name="para_d741b224_d507_4ac4_b556_a67f54d3f9"/>
          <w:p>
            <w:pPr>
              <w:keepLines/>
              <w:spacing w:before="180" w:after="0" w:line="240" w:lineRule="auto"/>
              <w:jc w:val="center"/>
            </w:pPr>
          </w:p>
          <w:bookmarkEnd w:id="1403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34" w:name="para_56f430a7_ed34_4868_92a8_927ecf4ef9"/>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03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35" w:name="para_72289113_7e22_46a9_ab76_f9c5853955"/>
          <w:p>
            <w:pPr>
              <w:spacing w:before="180" w:after="0" w:line="240" w:lineRule="auto"/>
            </w:pPr>
            <w:r>
              <w:rPr>
                <w:rFonts w:ascii="Arial" w:hAnsi="Arial"/>
                <w:color w:val="000000"/>
                <w:sz w:val="18"/>
              </w:rPr>
              <w:t>&gt;&gt;Content Item Modifier Sequence</w:t>
            </w:r>
          </w:p>
          <w:bookmarkEnd w:id="14035"/>
        </w:tc>
        <w:tc>
          <w:tcPr>
            <w:tcBorders>
              <w:bottom w:val="single" w:sz="4" w:color="000000"/>
              <w:right w:val="single" w:sz="4" w:color="000000"/>
            </w:tcBorders>
            <w:tcMar>
              <w:top w:w="40" w:type="dxa"/>
              <w:left w:w="40" w:type="dxa"/>
              <w:bottom w:w="40" w:type="dxa"/>
              <w:right w:w="40" w:type="dxa"/>
            </w:tcMar>
            <w:vAlign w:val="top"/>
          </w:tcPr>
          <w:bookmarkStart w:id="14036" w:name="para_25f5ea7b_5c5c_4558_a1d6_b58efe19ab"/>
          <w:p>
            <w:pPr>
              <w:spacing w:before="180" w:after="0" w:line="240" w:lineRule="auto"/>
              <w:jc w:val="center"/>
            </w:pPr>
            <w:r>
              <w:rPr>
                <w:rFonts w:ascii="Arial" w:hAnsi="Arial"/>
                <w:color w:val="000000"/>
                <w:sz w:val="18"/>
              </w:rPr>
              <w:t>(0040,0441)</w:t>
            </w:r>
          </w:p>
          <w:bookmarkEnd w:id="14036"/>
        </w:tc>
        <w:tc>
          <w:tcPr>
            <w:tcBorders>
              <w:bottom w:val="single" w:sz="4" w:color="000000"/>
              <w:right w:val="single" w:sz="4" w:color="000000"/>
            </w:tcBorders>
            <w:tcMar>
              <w:top w:w="40" w:type="dxa"/>
              <w:left w:w="40" w:type="dxa"/>
              <w:bottom w:w="40" w:type="dxa"/>
              <w:right w:w="40" w:type="dxa"/>
            </w:tcMar>
            <w:vAlign w:val="top"/>
          </w:tcPr>
          <w:bookmarkStart w:id="14037" w:name="para_fa511269_9efa_4b54_b172_5356d5696a"/>
          <w:p>
            <w:pPr>
              <w:spacing w:before="180" w:after="0" w:line="240" w:lineRule="auto"/>
              <w:jc w:val="center"/>
            </w:pPr>
            <w:r>
              <w:rPr>
                <w:rFonts w:ascii="Arial" w:hAnsi="Arial"/>
                <w:color w:val="000000"/>
                <w:sz w:val="18"/>
              </w:rPr>
              <w:t>Not Allowed</w:t>
            </w:r>
          </w:p>
          <w:bookmarkEnd w:id="14037"/>
        </w:tc>
        <w:tc>
          <w:tcPr>
            <w:tcBorders>
              <w:bottom w:val="single" w:sz="4" w:color="000000"/>
              <w:right w:val="single" w:sz="4" w:color="000000"/>
            </w:tcBorders>
            <w:tcMar>
              <w:top w:w="40" w:type="dxa"/>
              <w:left w:w="40" w:type="dxa"/>
              <w:bottom w:w="40" w:type="dxa"/>
              <w:right w:w="40" w:type="dxa"/>
            </w:tcMar>
            <w:vAlign w:val="top"/>
          </w:tcPr>
          <w:bookmarkStart w:id="14038" w:name="para_70627a96_ea51_4541_be47_dbb80dc52a"/>
          <w:p>
            <w:pPr>
              <w:spacing w:before="180" w:after="0" w:line="240" w:lineRule="auto"/>
              <w:jc w:val="center"/>
            </w:pPr>
            <w:r>
              <w:rPr>
                <w:rFonts w:ascii="Arial" w:hAnsi="Arial"/>
                <w:color w:val="000000"/>
                <w:sz w:val="18"/>
              </w:rPr>
              <w:t>3/3</w:t>
            </w:r>
          </w:p>
          <w:bookmarkEnd w:id="14038"/>
        </w:tc>
        <w:tc>
          <w:tcPr>
            <w:tcBorders>
              <w:bottom w:val="single" w:sz="4" w:color="000000"/>
              <w:right w:val="single" w:sz="4" w:color="000000"/>
            </w:tcBorders>
            <w:tcMar>
              <w:top w:w="40" w:type="dxa"/>
              <w:left w:w="40" w:type="dxa"/>
              <w:bottom w:w="40" w:type="dxa"/>
              <w:right w:w="40" w:type="dxa"/>
            </w:tcMar>
            <w:vAlign w:val="top"/>
          </w:tcPr>
          <w:bookmarkStart w:id="14039" w:name="para_9e0176a1_7b0e_4c82_9785_c93280d678"/>
          <w:p>
            <w:pPr>
              <w:spacing w:before="180" w:after="0" w:line="240" w:lineRule="auto"/>
              <w:jc w:val="center"/>
            </w:pPr>
            <w:r>
              <w:rPr>
                <w:rFonts w:ascii="Arial" w:hAnsi="Arial"/>
                <w:color w:val="000000"/>
                <w:sz w:val="18"/>
              </w:rPr>
              <w:t>O</w:t>
            </w:r>
          </w:p>
          <w:bookmarkEnd w:id="14039"/>
        </w:tc>
        <w:tc>
          <w:tcPr>
            <w:tcBorders>
              <w:bottom w:val="single" w:sz="4" w:color="000000"/>
              <w:right w:val="single" w:sz="4" w:color="000000"/>
            </w:tcBorders>
            <w:tcMar>
              <w:top w:w="40" w:type="dxa"/>
              <w:left w:w="40" w:type="dxa"/>
              <w:bottom w:w="40" w:type="dxa"/>
              <w:right w:w="40" w:type="dxa"/>
            </w:tcMar>
            <w:vAlign w:val="top"/>
          </w:tcPr>
          <w:bookmarkStart w:id="14040" w:name="para_ddc2733f_5ab7_4bad_b58c_646d9d858a"/>
          <w:p>
            <w:pPr>
              <w:spacing w:before="180" w:after="0" w:line="240" w:lineRule="auto"/>
              <w:jc w:val="center"/>
            </w:pPr>
            <w:r>
              <w:rPr>
                <w:rFonts w:ascii="Arial" w:hAnsi="Arial"/>
                <w:color w:val="000000"/>
                <w:sz w:val="18"/>
              </w:rPr>
              <w:t>-/3</w:t>
            </w:r>
          </w:p>
          <w:bookmarkEnd w:id="14040"/>
        </w:tc>
        <w:tc>
          <w:tcPr>
            <w:tcBorders>
              <w:bottom w:val="single" w:sz="4" w:color="000000"/>
              <w:right w:val="single" w:sz="4" w:color="000000"/>
            </w:tcBorders>
            <w:tcMar>
              <w:top w:w="40" w:type="dxa"/>
              <w:left w:w="40" w:type="dxa"/>
              <w:bottom w:w="40" w:type="dxa"/>
              <w:right w:w="40" w:type="dxa"/>
            </w:tcMar>
            <w:vAlign w:val="top"/>
          </w:tcPr>
          <w:bookmarkStart w:id="14041" w:name="para_c03e7e7b_5d10_4e76_b125_fadd8be248"/>
          <w:p>
            <w:pPr>
              <w:keepLines/>
              <w:spacing w:before="180" w:after="0" w:line="240" w:lineRule="auto"/>
              <w:jc w:val="center"/>
            </w:pPr>
          </w:p>
          <w:bookmarkEnd w:id="14041"/>
        </w:tc>
        <w:tc>
          <w:tcPr>
            <w:tcBorders>
              <w:bottom w:val="single" w:sz="4" w:color="000000"/>
              <w:right w:val="single" w:sz="4" w:color="000000"/>
            </w:tcBorders>
            <w:tcMar>
              <w:top w:w="40" w:type="dxa"/>
              <w:left w:w="40" w:type="dxa"/>
              <w:bottom w:w="40" w:type="dxa"/>
              <w:right w:w="40" w:type="dxa"/>
            </w:tcMar>
            <w:vAlign w:val="top"/>
          </w:tcPr>
          <w:bookmarkStart w:id="14042" w:name="para_023ce09e_f0e7_40c4_9e1a_8280fc4ef1"/>
          <w:p>
            <w:pPr>
              <w:keepLines/>
              <w:spacing w:before="180" w:after="0" w:line="240" w:lineRule="auto"/>
              <w:jc w:val="center"/>
            </w:pPr>
          </w:p>
          <w:bookmarkEnd w:id="140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43" w:name="para_89baf992_544e_4093_9a03_06efc8ae44"/>
          <w:p>
            <w:pPr>
              <w:spacing w:before="180" w:after="0" w:line="240" w:lineRule="auto"/>
            </w:pPr>
            <w:r>
              <w:rPr>
                <w:rFonts w:ascii="Arial" w:hAnsi="Arial"/>
                <w:i/>
                <w:color w:val="000000"/>
                <w:sz w:val="18"/>
              </w:rPr>
              <w:t xml:space="preserve">&gt;&gt;&gt;Include </w:t>
            </w:r>
            <w:hyperlink w:anchor="table_CC_2_5_2b">
              <w:r>
                <w:rPr>
                  <w:rFonts w:ascii="Arial" w:hAnsi="Arial"/>
                  <w:i/>
                  <w:color w:val="000000"/>
                  <w:sz w:val="18"/>
                </w:rPr>
                <w:t>Table CC.2.5-2b “UPS Content Item Macro”</w:t>
              </w:r>
            </w:hyperlink>
          </w:p>
          <w:bookmarkEnd w:id="1404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44" w:name="para_972cb9c2_c318_4c37_b437_f3ffff20e7"/>
          <w:p>
            <w:pPr>
              <w:spacing w:before="180" w:after="0" w:line="240" w:lineRule="auto"/>
            </w:pPr>
            <w:r>
              <w:rPr>
                <w:rFonts w:ascii="Arial" w:hAnsi="Arial"/>
                <w:color w:val="000000"/>
                <w:sz w:val="18"/>
              </w:rPr>
              <w:t>&gt;Procedure Step Communications URI Sequence</w:t>
            </w:r>
          </w:p>
          <w:bookmarkEnd w:id="14044"/>
        </w:tc>
        <w:tc>
          <w:tcPr>
            <w:tcBorders>
              <w:bottom w:val="single" w:sz="4" w:color="000000"/>
              <w:right w:val="single" w:sz="4" w:color="000000"/>
            </w:tcBorders>
            <w:tcMar>
              <w:top w:w="40" w:type="dxa"/>
              <w:left w:w="40" w:type="dxa"/>
              <w:bottom w:w="40" w:type="dxa"/>
              <w:right w:w="40" w:type="dxa"/>
            </w:tcMar>
            <w:vAlign w:val="top"/>
          </w:tcPr>
          <w:bookmarkStart w:id="14045" w:name="para_c2f5de70_16be_4a97_a742_762aa39a48"/>
          <w:p>
            <w:pPr>
              <w:spacing w:before="180" w:after="0" w:line="240" w:lineRule="auto"/>
              <w:jc w:val="center"/>
            </w:pPr>
            <w:r>
              <w:rPr>
                <w:rFonts w:ascii="Arial" w:hAnsi="Arial"/>
                <w:color w:val="000000"/>
                <w:sz w:val="18"/>
              </w:rPr>
              <w:t>(0074,1008)</w:t>
            </w:r>
          </w:p>
          <w:bookmarkEnd w:id="14045"/>
        </w:tc>
        <w:tc>
          <w:tcPr>
            <w:tcBorders>
              <w:bottom w:val="single" w:sz="4" w:color="000000"/>
              <w:right w:val="single" w:sz="4" w:color="000000"/>
            </w:tcBorders>
            <w:tcMar>
              <w:top w:w="40" w:type="dxa"/>
              <w:left w:w="40" w:type="dxa"/>
              <w:bottom w:w="40" w:type="dxa"/>
              <w:right w:w="40" w:type="dxa"/>
            </w:tcMar>
            <w:vAlign w:val="top"/>
          </w:tcPr>
          <w:bookmarkStart w:id="14046" w:name="para_1947fc2a_b93c_4653_9b41_97abac4527"/>
          <w:p>
            <w:pPr>
              <w:spacing w:before="180" w:after="0" w:line="240" w:lineRule="auto"/>
              <w:jc w:val="center"/>
            </w:pPr>
            <w:r>
              <w:rPr>
                <w:rFonts w:ascii="Arial" w:hAnsi="Arial"/>
                <w:color w:val="000000"/>
                <w:sz w:val="18"/>
              </w:rPr>
              <w:t>Not Allowed</w:t>
            </w:r>
          </w:p>
          <w:bookmarkEnd w:id="14046"/>
        </w:tc>
        <w:tc>
          <w:tcPr>
            <w:tcBorders>
              <w:bottom w:val="single" w:sz="4" w:color="000000"/>
              <w:right w:val="single" w:sz="4" w:color="000000"/>
            </w:tcBorders>
            <w:tcMar>
              <w:top w:w="40" w:type="dxa"/>
              <w:left w:w="40" w:type="dxa"/>
              <w:bottom w:w="40" w:type="dxa"/>
              <w:right w:w="40" w:type="dxa"/>
            </w:tcMar>
            <w:vAlign w:val="top"/>
          </w:tcPr>
          <w:bookmarkStart w:id="14047" w:name="para_88156008_d2f5_4f23_bab8_8f81157983"/>
          <w:p>
            <w:pPr>
              <w:spacing w:before="180" w:after="0" w:line="240" w:lineRule="auto"/>
              <w:jc w:val="center"/>
            </w:pPr>
            <w:r>
              <w:rPr>
                <w:rFonts w:ascii="Arial" w:hAnsi="Arial"/>
                <w:color w:val="000000"/>
                <w:sz w:val="18"/>
              </w:rPr>
              <w:t>3/1</w:t>
            </w:r>
          </w:p>
          <w:bookmarkEnd w:id="14047"/>
        </w:tc>
        <w:tc>
          <w:tcPr>
            <w:tcBorders>
              <w:bottom w:val="single" w:sz="4" w:color="000000"/>
              <w:right w:val="single" w:sz="4" w:color="000000"/>
            </w:tcBorders>
            <w:tcMar>
              <w:top w:w="40" w:type="dxa"/>
              <w:left w:w="40" w:type="dxa"/>
              <w:bottom w:w="40" w:type="dxa"/>
              <w:right w:w="40" w:type="dxa"/>
            </w:tcMar>
            <w:vAlign w:val="top"/>
          </w:tcPr>
          <w:bookmarkStart w:id="14048" w:name="para_a94bf948_4831_455d_bfc4_d096411028"/>
          <w:p>
            <w:pPr>
              <w:spacing w:before="180" w:after="0" w:line="240" w:lineRule="auto"/>
              <w:jc w:val="center"/>
            </w:pPr>
            <w:r>
              <w:rPr>
                <w:rFonts w:ascii="Arial" w:hAnsi="Arial"/>
                <w:color w:val="000000"/>
                <w:sz w:val="18"/>
              </w:rPr>
              <w:t>O</w:t>
            </w:r>
          </w:p>
          <w:bookmarkEnd w:id="14048"/>
        </w:tc>
        <w:tc>
          <w:tcPr>
            <w:tcBorders>
              <w:bottom w:val="single" w:sz="4" w:color="000000"/>
              <w:right w:val="single" w:sz="4" w:color="000000"/>
            </w:tcBorders>
            <w:tcMar>
              <w:top w:w="40" w:type="dxa"/>
              <w:left w:w="40" w:type="dxa"/>
              <w:bottom w:w="40" w:type="dxa"/>
              <w:right w:w="40" w:type="dxa"/>
            </w:tcMar>
            <w:vAlign w:val="top"/>
          </w:tcPr>
          <w:bookmarkStart w:id="14049" w:name="para_8fecbf08_2844_4d75_8104_8beb8d60cd"/>
          <w:p>
            <w:pPr>
              <w:spacing w:before="180" w:after="0" w:line="240" w:lineRule="auto"/>
              <w:jc w:val="center"/>
            </w:pPr>
            <w:r>
              <w:rPr>
                <w:rFonts w:ascii="Arial" w:hAnsi="Arial"/>
                <w:color w:val="000000"/>
                <w:sz w:val="18"/>
              </w:rPr>
              <w:t>-/1</w:t>
            </w:r>
          </w:p>
          <w:bookmarkEnd w:id="14049"/>
        </w:tc>
        <w:tc>
          <w:tcPr>
            <w:tcBorders>
              <w:bottom w:val="single" w:sz="4" w:color="000000"/>
              <w:right w:val="single" w:sz="4" w:color="000000"/>
            </w:tcBorders>
            <w:tcMar>
              <w:top w:w="40" w:type="dxa"/>
              <w:left w:w="40" w:type="dxa"/>
              <w:bottom w:w="40" w:type="dxa"/>
              <w:right w:w="40" w:type="dxa"/>
            </w:tcMar>
            <w:vAlign w:val="top"/>
          </w:tcPr>
          <w:bookmarkStart w:id="14050" w:name="para_0f89a3d0_6ba9_421b_b878_a787302cb8"/>
          <w:p>
            <w:pPr>
              <w:spacing w:before="180" w:after="0" w:line="240" w:lineRule="auto"/>
              <w:jc w:val="center"/>
            </w:pPr>
            <w:r>
              <w:rPr>
                <w:rFonts w:ascii="Arial" w:hAnsi="Arial"/>
                <w:color w:val="000000"/>
                <w:sz w:val="18"/>
              </w:rPr>
              <w:t>-</w:t>
            </w:r>
          </w:p>
          <w:bookmarkEnd w:id="14050"/>
        </w:tc>
        <w:tc>
          <w:tcPr>
            <w:tcBorders>
              <w:bottom w:val="single" w:sz="4" w:color="000000"/>
              <w:right w:val="single" w:sz="4" w:color="000000"/>
            </w:tcBorders>
            <w:tcMar>
              <w:top w:w="40" w:type="dxa"/>
              <w:left w:w="40" w:type="dxa"/>
              <w:bottom w:w="40" w:type="dxa"/>
              <w:right w:w="40" w:type="dxa"/>
            </w:tcMar>
            <w:vAlign w:val="top"/>
          </w:tcPr>
          <w:bookmarkStart w:id="14051" w:name="para_58e71659_5e92_4756_8da7_fe282193e0"/>
          <w:p>
            <w:pPr>
              <w:spacing w:before="180" w:after="0" w:line="240" w:lineRule="auto"/>
              <w:jc w:val="center"/>
            </w:pPr>
            <w:r>
              <w:rPr>
                <w:rFonts w:ascii="Arial" w:hAnsi="Arial"/>
                <w:color w:val="000000"/>
                <w:sz w:val="18"/>
              </w:rPr>
              <w:t>-</w:t>
            </w:r>
          </w:p>
          <w:bookmarkEnd w:id="1405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52" w:name="para_da921a0e_946e_422e_8717_c46861328a"/>
          <w:p>
            <w:pPr>
              <w:spacing w:before="180" w:after="0" w:line="240" w:lineRule="auto"/>
            </w:pPr>
            <w:r>
              <w:rPr>
                <w:rFonts w:ascii="Arial" w:hAnsi="Arial"/>
                <w:color w:val="000000"/>
                <w:sz w:val="18"/>
              </w:rPr>
              <w:t>&gt;&gt;Contact URI</w:t>
            </w:r>
          </w:p>
          <w:bookmarkEnd w:id="14052"/>
        </w:tc>
        <w:tc>
          <w:tcPr>
            <w:tcBorders>
              <w:bottom w:val="single" w:sz="4" w:color="000000"/>
              <w:right w:val="single" w:sz="4" w:color="000000"/>
            </w:tcBorders>
            <w:tcMar>
              <w:top w:w="40" w:type="dxa"/>
              <w:left w:w="40" w:type="dxa"/>
              <w:bottom w:w="40" w:type="dxa"/>
              <w:right w:w="40" w:type="dxa"/>
            </w:tcMar>
            <w:vAlign w:val="top"/>
          </w:tcPr>
          <w:bookmarkStart w:id="14053" w:name="para_4564d17b_b399_43bf_8549_ff6509fde9"/>
          <w:p>
            <w:pPr>
              <w:spacing w:before="180" w:after="0" w:line="240" w:lineRule="auto"/>
              <w:jc w:val="center"/>
            </w:pPr>
            <w:r>
              <w:rPr>
                <w:rFonts w:ascii="Arial" w:hAnsi="Arial"/>
                <w:color w:val="000000"/>
                <w:sz w:val="18"/>
              </w:rPr>
              <w:t>(0074,100a)</w:t>
            </w:r>
          </w:p>
          <w:bookmarkEnd w:id="14053"/>
        </w:tc>
        <w:tc>
          <w:tcPr>
            <w:tcBorders>
              <w:bottom w:val="single" w:sz="4" w:color="000000"/>
              <w:right w:val="single" w:sz="4" w:color="000000"/>
            </w:tcBorders>
            <w:tcMar>
              <w:top w:w="40" w:type="dxa"/>
              <w:left w:w="40" w:type="dxa"/>
              <w:bottom w:w="40" w:type="dxa"/>
              <w:right w:w="40" w:type="dxa"/>
            </w:tcMar>
            <w:vAlign w:val="top"/>
          </w:tcPr>
          <w:bookmarkStart w:id="14054" w:name="para_9206afdc_cc3e_48ca_8879_1cd70c3d9e"/>
          <w:p>
            <w:pPr>
              <w:spacing w:before="180" w:after="0" w:line="240" w:lineRule="auto"/>
              <w:jc w:val="center"/>
            </w:pPr>
            <w:r>
              <w:rPr>
                <w:rFonts w:ascii="Arial" w:hAnsi="Arial"/>
                <w:color w:val="000000"/>
                <w:sz w:val="18"/>
              </w:rPr>
              <w:t>Not Allowed</w:t>
            </w:r>
          </w:p>
          <w:bookmarkEnd w:id="14054"/>
        </w:tc>
        <w:tc>
          <w:tcPr>
            <w:tcBorders>
              <w:bottom w:val="single" w:sz="4" w:color="000000"/>
              <w:right w:val="single" w:sz="4" w:color="000000"/>
            </w:tcBorders>
            <w:tcMar>
              <w:top w:w="40" w:type="dxa"/>
              <w:left w:w="40" w:type="dxa"/>
              <w:bottom w:w="40" w:type="dxa"/>
              <w:right w:w="40" w:type="dxa"/>
            </w:tcMar>
            <w:vAlign w:val="top"/>
          </w:tcPr>
          <w:bookmarkStart w:id="14055" w:name="para_d722da83_789f_4001_9c1e_17b37ee6ed"/>
          <w:p>
            <w:pPr>
              <w:spacing w:before="180" w:after="0" w:line="240" w:lineRule="auto"/>
              <w:jc w:val="center"/>
            </w:pPr>
            <w:r>
              <w:rPr>
                <w:rFonts w:ascii="Arial" w:hAnsi="Arial"/>
                <w:color w:val="000000"/>
                <w:sz w:val="18"/>
              </w:rPr>
              <w:t>1/1</w:t>
            </w:r>
          </w:p>
          <w:bookmarkEnd w:id="14055"/>
        </w:tc>
        <w:tc>
          <w:tcPr>
            <w:tcBorders>
              <w:bottom w:val="single" w:sz="4" w:color="000000"/>
              <w:right w:val="single" w:sz="4" w:color="000000"/>
            </w:tcBorders>
            <w:tcMar>
              <w:top w:w="40" w:type="dxa"/>
              <w:left w:w="40" w:type="dxa"/>
              <w:bottom w:w="40" w:type="dxa"/>
              <w:right w:w="40" w:type="dxa"/>
            </w:tcMar>
            <w:vAlign w:val="top"/>
          </w:tcPr>
          <w:bookmarkStart w:id="14056" w:name="para_cd5df500_ee60_4d6b_8e2c_2a241bdacd"/>
          <w:p>
            <w:pPr>
              <w:spacing w:before="180" w:after="0" w:line="240" w:lineRule="auto"/>
              <w:jc w:val="center"/>
            </w:pPr>
            <w:r>
              <w:rPr>
                <w:rFonts w:ascii="Arial" w:hAnsi="Arial"/>
                <w:color w:val="000000"/>
                <w:sz w:val="18"/>
              </w:rPr>
              <w:t>O</w:t>
            </w:r>
          </w:p>
          <w:bookmarkEnd w:id="14056"/>
        </w:tc>
        <w:tc>
          <w:tcPr>
            <w:tcBorders>
              <w:bottom w:val="single" w:sz="4" w:color="000000"/>
              <w:right w:val="single" w:sz="4" w:color="000000"/>
            </w:tcBorders>
            <w:tcMar>
              <w:top w:w="40" w:type="dxa"/>
              <w:left w:w="40" w:type="dxa"/>
              <w:bottom w:w="40" w:type="dxa"/>
              <w:right w:w="40" w:type="dxa"/>
            </w:tcMar>
            <w:vAlign w:val="top"/>
          </w:tcPr>
          <w:bookmarkStart w:id="14057" w:name="para_11d12b86_557a_4fa6_83c2_f4c88c1e5e"/>
          <w:p>
            <w:pPr>
              <w:spacing w:before="180" w:after="0" w:line="240" w:lineRule="auto"/>
              <w:jc w:val="center"/>
            </w:pPr>
            <w:r>
              <w:rPr>
                <w:rFonts w:ascii="Arial" w:hAnsi="Arial"/>
                <w:color w:val="000000"/>
                <w:sz w:val="18"/>
              </w:rPr>
              <w:t>-/1</w:t>
            </w:r>
          </w:p>
          <w:bookmarkEnd w:id="14057"/>
        </w:tc>
        <w:tc>
          <w:tcPr>
            <w:tcBorders>
              <w:bottom w:val="single" w:sz="4" w:color="000000"/>
              <w:right w:val="single" w:sz="4" w:color="000000"/>
            </w:tcBorders>
            <w:tcMar>
              <w:top w:w="40" w:type="dxa"/>
              <w:left w:w="40" w:type="dxa"/>
              <w:bottom w:w="40" w:type="dxa"/>
              <w:right w:w="40" w:type="dxa"/>
            </w:tcMar>
            <w:vAlign w:val="top"/>
          </w:tcPr>
          <w:bookmarkStart w:id="14058" w:name="para_1a5e9a7d_3cbd_4b80_88fe_246b1a07c7"/>
          <w:p>
            <w:pPr>
              <w:spacing w:before="180" w:after="0" w:line="240" w:lineRule="auto"/>
              <w:jc w:val="center"/>
            </w:pPr>
            <w:r>
              <w:rPr>
                <w:rFonts w:ascii="Arial" w:hAnsi="Arial"/>
                <w:color w:val="000000"/>
                <w:sz w:val="18"/>
              </w:rPr>
              <w:t>-</w:t>
            </w:r>
          </w:p>
          <w:bookmarkEnd w:id="14058"/>
        </w:tc>
        <w:tc>
          <w:tcPr>
            <w:tcBorders>
              <w:bottom w:val="single" w:sz="4" w:color="000000"/>
              <w:right w:val="single" w:sz="4" w:color="000000"/>
            </w:tcBorders>
            <w:tcMar>
              <w:top w:w="40" w:type="dxa"/>
              <w:left w:w="40" w:type="dxa"/>
              <w:bottom w:w="40" w:type="dxa"/>
              <w:right w:w="40" w:type="dxa"/>
            </w:tcMar>
            <w:vAlign w:val="top"/>
          </w:tcPr>
          <w:bookmarkStart w:id="14059" w:name="para_ad079ca9_767d_4f59_a5de_82bcc89a38"/>
          <w:p>
            <w:pPr>
              <w:spacing w:before="180" w:after="0" w:line="240" w:lineRule="auto"/>
              <w:jc w:val="center"/>
            </w:pPr>
            <w:r>
              <w:rPr>
                <w:rFonts w:ascii="Arial" w:hAnsi="Arial"/>
                <w:color w:val="000000"/>
                <w:sz w:val="18"/>
              </w:rPr>
              <w:t>-</w:t>
            </w:r>
          </w:p>
          <w:bookmarkEnd w:id="1405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0" w:name="para_c6bc4cb5_cba7_4237_b8b2_2c17d31a26"/>
          <w:p>
            <w:pPr>
              <w:spacing w:before="180" w:after="0" w:line="240" w:lineRule="auto"/>
            </w:pPr>
            <w:r>
              <w:rPr>
                <w:rFonts w:ascii="Arial" w:hAnsi="Arial"/>
                <w:color w:val="000000"/>
                <w:sz w:val="18"/>
              </w:rPr>
              <w:t>&gt;&gt;Contact Display Name</w:t>
            </w:r>
          </w:p>
          <w:bookmarkEnd w:id="14060"/>
        </w:tc>
        <w:tc>
          <w:tcPr>
            <w:tcBorders>
              <w:bottom w:val="single" w:sz="4" w:color="000000"/>
              <w:right w:val="single" w:sz="4" w:color="000000"/>
            </w:tcBorders>
            <w:tcMar>
              <w:top w:w="40" w:type="dxa"/>
              <w:left w:w="40" w:type="dxa"/>
              <w:bottom w:w="40" w:type="dxa"/>
              <w:right w:w="40" w:type="dxa"/>
            </w:tcMar>
            <w:vAlign w:val="top"/>
          </w:tcPr>
          <w:bookmarkStart w:id="14061" w:name="para_15c6b5a5_8b4d_4ef2_b9c4_a8209b22eb"/>
          <w:p>
            <w:pPr>
              <w:spacing w:before="180" w:after="0" w:line="240" w:lineRule="auto"/>
              <w:jc w:val="center"/>
            </w:pPr>
            <w:r>
              <w:rPr>
                <w:rFonts w:ascii="Arial" w:hAnsi="Arial"/>
                <w:color w:val="000000"/>
                <w:sz w:val="18"/>
              </w:rPr>
              <w:t>(0074,100c)</w:t>
            </w:r>
          </w:p>
          <w:bookmarkEnd w:id="14061"/>
        </w:tc>
        <w:tc>
          <w:tcPr>
            <w:tcBorders>
              <w:bottom w:val="single" w:sz="4" w:color="000000"/>
              <w:right w:val="single" w:sz="4" w:color="000000"/>
            </w:tcBorders>
            <w:tcMar>
              <w:top w:w="40" w:type="dxa"/>
              <w:left w:w="40" w:type="dxa"/>
              <w:bottom w:w="40" w:type="dxa"/>
              <w:right w:w="40" w:type="dxa"/>
            </w:tcMar>
            <w:vAlign w:val="top"/>
          </w:tcPr>
          <w:bookmarkStart w:id="14062" w:name="para_6b1c4f6c_05a7_4fef_aa48_f3512dbbcf"/>
          <w:p>
            <w:pPr>
              <w:spacing w:before="180" w:after="0" w:line="240" w:lineRule="auto"/>
              <w:jc w:val="center"/>
            </w:pPr>
            <w:r>
              <w:rPr>
                <w:rFonts w:ascii="Arial" w:hAnsi="Arial"/>
                <w:color w:val="000000"/>
                <w:sz w:val="18"/>
              </w:rPr>
              <w:t>Not Allowed</w:t>
            </w:r>
          </w:p>
          <w:bookmarkEnd w:id="14062"/>
        </w:tc>
        <w:tc>
          <w:tcPr>
            <w:tcBorders>
              <w:bottom w:val="single" w:sz="4" w:color="000000"/>
              <w:right w:val="single" w:sz="4" w:color="000000"/>
            </w:tcBorders>
            <w:tcMar>
              <w:top w:w="40" w:type="dxa"/>
              <w:left w:w="40" w:type="dxa"/>
              <w:bottom w:w="40" w:type="dxa"/>
              <w:right w:w="40" w:type="dxa"/>
            </w:tcMar>
            <w:vAlign w:val="top"/>
          </w:tcPr>
          <w:bookmarkStart w:id="14063" w:name="para_ef5b7d12_3129_4508_ae3c_48c672e985"/>
          <w:p>
            <w:pPr>
              <w:spacing w:before="180" w:after="0" w:line="240" w:lineRule="auto"/>
              <w:jc w:val="center"/>
            </w:pPr>
            <w:r>
              <w:rPr>
                <w:rFonts w:ascii="Arial" w:hAnsi="Arial"/>
                <w:color w:val="000000"/>
                <w:sz w:val="18"/>
              </w:rPr>
              <w:t>3/1</w:t>
            </w:r>
          </w:p>
          <w:bookmarkEnd w:id="14063"/>
        </w:tc>
        <w:tc>
          <w:tcPr>
            <w:tcBorders>
              <w:bottom w:val="single" w:sz="4" w:color="000000"/>
              <w:right w:val="single" w:sz="4" w:color="000000"/>
            </w:tcBorders>
            <w:tcMar>
              <w:top w:w="40" w:type="dxa"/>
              <w:left w:w="40" w:type="dxa"/>
              <w:bottom w:w="40" w:type="dxa"/>
              <w:right w:w="40" w:type="dxa"/>
            </w:tcMar>
            <w:vAlign w:val="top"/>
          </w:tcPr>
          <w:bookmarkStart w:id="14064" w:name="para_375dc5f6_4c08_4151_a245_89980eefa1"/>
          <w:p>
            <w:pPr>
              <w:spacing w:before="180" w:after="0" w:line="240" w:lineRule="auto"/>
              <w:jc w:val="center"/>
            </w:pPr>
            <w:r>
              <w:rPr>
                <w:rFonts w:ascii="Arial" w:hAnsi="Arial"/>
                <w:color w:val="000000"/>
                <w:sz w:val="18"/>
              </w:rPr>
              <w:t>O</w:t>
            </w:r>
          </w:p>
          <w:bookmarkEnd w:id="14064"/>
        </w:tc>
        <w:tc>
          <w:tcPr>
            <w:tcBorders>
              <w:bottom w:val="single" w:sz="4" w:color="000000"/>
              <w:right w:val="single" w:sz="4" w:color="000000"/>
            </w:tcBorders>
            <w:tcMar>
              <w:top w:w="40" w:type="dxa"/>
              <w:left w:w="40" w:type="dxa"/>
              <w:bottom w:w="40" w:type="dxa"/>
              <w:right w:w="40" w:type="dxa"/>
            </w:tcMar>
            <w:vAlign w:val="top"/>
          </w:tcPr>
          <w:bookmarkStart w:id="14065" w:name="para_8a2a5394_d6a3_4c3a_bddc_3f1afddd16"/>
          <w:p>
            <w:pPr>
              <w:spacing w:before="180" w:after="0" w:line="240" w:lineRule="auto"/>
              <w:jc w:val="center"/>
            </w:pPr>
            <w:r>
              <w:rPr>
                <w:rFonts w:ascii="Arial" w:hAnsi="Arial"/>
                <w:color w:val="000000"/>
                <w:sz w:val="18"/>
              </w:rPr>
              <w:t>-/1</w:t>
            </w:r>
          </w:p>
          <w:bookmarkEnd w:id="14065"/>
        </w:tc>
        <w:tc>
          <w:tcPr>
            <w:tcBorders>
              <w:bottom w:val="single" w:sz="4" w:color="000000"/>
              <w:right w:val="single" w:sz="4" w:color="000000"/>
            </w:tcBorders>
            <w:tcMar>
              <w:top w:w="40" w:type="dxa"/>
              <w:left w:w="40" w:type="dxa"/>
              <w:bottom w:w="40" w:type="dxa"/>
              <w:right w:w="40" w:type="dxa"/>
            </w:tcMar>
            <w:vAlign w:val="top"/>
          </w:tcPr>
          <w:bookmarkStart w:id="14066" w:name="para_df8e0576_9dc9_466e_8b29_1616b348f9"/>
          <w:p>
            <w:pPr>
              <w:spacing w:before="180" w:after="0" w:line="240" w:lineRule="auto"/>
              <w:jc w:val="center"/>
            </w:pPr>
            <w:r>
              <w:rPr>
                <w:rFonts w:ascii="Arial" w:hAnsi="Arial"/>
                <w:color w:val="000000"/>
                <w:sz w:val="18"/>
              </w:rPr>
              <w:t>-</w:t>
            </w:r>
          </w:p>
          <w:bookmarkEnd w:id="14066"/>
        </w:tc>
        <w:tc>
          <w:tcPr>
            <w:tcBorders>
              <w:bottom w:val="single" w:sz="4" w:color="000000"/>
              <w:right w:val="single" w:sz="4" w:color="000000"/>
            </w:tcBorders>
            <w:tcMar>
              <w:top w:w="40" w:type="dxa"/>
              <w:left w:w="40" w:type="dxa"/>
              <w:bottom w:w="40" w:type="dxa"/>
              <w:right w:w="40" w:type="dxa"/>
            </w:tcMar>
            <w:vAlign w:val="top"/>
          </w:tcPr>
          <w:bookmarkStart w:id="14067" w:name="para_3135f661_29c0_497a_9d4d_8fe33195f1"/>
          <w:p>
            <w:pPr>
              <w:spacing w:before="180" w:after="0" w:line="240" w:lineRule="auto"/>
              <w:jc w:val="center"/>
            </w:pPr>
            <w:r>
              <w:rPr>
                <w:rFonts w:ascii="Arial" w:hAnsi="Arial"/>
                <w:color w:val="000000"/>
                <w:sz w:val="18"/>
              </w:rPr>
              <w:t>-</w:t>
            </w:r>
          </w:p>
          <w:bookmarkEnd w:id="14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68" w:name="para_80410851_e53a_4d88_9111_c6a0df830b"/>
          <w:p>
            <w:pPr>
              <w:spacing w:before="180" w:after="0" w:line="240" w:lineRule="auto"/>
            </w:pPr>
            <w:r>
              <w:rPr>
                <w:rFonts w:ascii="Arial" w:hAnsi="Arial"/>
                <w:color w:val="000000"/>
                <w:sz w:val="18"/>
              </w:rPr>
              <w:t>&gt;Procedure Step Cancellation DateTime</w:t>
            </w:r>
          </w:p>
          <w:bookmarkEnd w:id="14068"/>
        </w:tc>
        <w:tc>
          <w:tcPr>
            <w:tcBorders>
              <w:bottom w:val="single" w:sz="4" w:color="000000"/>
              <w:right w:val="single" w:sz="4" w:color="000000"/>
            </w:tcBorders>
            <w:tcMar>
              <w:top w:w="40" w:type="dxa"/>
              <w:left w:w="40" w:type="dxa"/>
              <w:bottom w:w="40" w:type="dxa"/>
              <w:right w:w="40" w:type="dxa"/>
            </w:tcMar>
            <w:vAlign w:val="top"/>
          </w:tcPr>
          <w:bookmarkStart w:id="14069" w:name="para_c5d5a697_e3c4_49c8_8a32_cdeb2e575e"/>
          <w:p>
            <w:pPr>
              <w:spacing w:before="180" w:after="0" w:line="240" w:lineRule="auto"/>
              <w:jc w:val="center"/>
            </w:pPr>
            <w:r>
              <w:rPr>
                <w:rFonts w:ascii="Arial" w:hAnsi="Arial"/>
                <w:color w:val="000000"/>
                <w:sz w:val="18"/>
              </w:rPr>
              <w:t>(0040,4052)</w:t>
            </w:r>
          </w:p>
          <w:bookmarkEnd w:id="14069"/>
        </w:tc>
        <w:tc>
          <w:tcPr>
            <w:tcBorders>
              <w:bottom w:val="single" w:sz="4" w:color="000000"/>
              <w:right w:val="single" w:sz="4" w:color="000000"/>
            </w:tcBorders>
            <w:tcMar>
              <w:top w:w="40" w:type="dxa"/>
              <w:left w:w="40" w:type="dxa"/>
              <w:bottom w:w="40" w:type="dxa"/>
              <w:right w:w="40" w:type="dxa"/>
            </w:tcMar>
            <w:vAlign w:val="top"/>
          </w:tcPr>
          <w:bookmarkStart w:id="14070" w:name="para_3a557b84_8ded_4d0c_882f_21dff28e1c"/>
          <w:p>
            <w:pPr>
              <w:spacing w:before="180" w:after="0" w:line="240" w:lineRule="auto"/>
              <w:jc w:val="center"/>
            </w:pPr>
            <w:r>
              <w:rPr>
                <w:rFonts w:ascii="Arial" w:hAnsi="Arial"/>
                <w:color w:val="000000"/>
                <w:sz w:val="18"/>
              </w:rPr>
              <w:t>Not Allowed</w:t>
            </w:r>
          </w:p>
          <w:bookmarkEnd w:id="14070"/>
        </w:tc>
        <w:tc>
          <w:tcPr>
            <w:tcBorders>
              <w:bottom w:val="single" w:sz="4" w:color="000000"/>
              <w:right w:val="single" w:sz="4" w:color="000000"/>
            </w:tcBorders>
            <w:tcMar>
              <w:top w:w="40" w:type="dxa"/>
              <w:left w:w="40" w:type="dxa"/>
              <w:bottom w:w="40" w:type="dxa"/>
              <w:right w:w="40" w:type="dxa"/>
            </w:tcMar>
            <w:vAlign w:val="top"/>
          </w:tcPr>
          <w:bookmarkStart w:id="14071" w:name="para_c3227ae4_9749_4cd3_98b6_69c5e98cdf"/>
          <w:p>
            <w:pPr>
              <w:spacing w:before="180" w:after="0" w:line="240" w:lineRule="auto"/>
              <w:jc w:val="center"/>
            </w:pPr>
            <w:r>
              <w:rPr>
                <w:rFonts w:ascii="Arial" w:hAnsi="Arial"/>
                <w:color w:val="000000"/>
                <w:sz w:val="18"/>
              </w:rPr>
              <w:t>3/1</w:t>
            </w:r>
          </w:p>
          <w:bookmarkEnd w:id="14071"/>
        </w:tc>
        <w:tc>
          <w:tcPr>
            <w:tcBorders>
              <w:bottom w:val="single" w:sz="4" w:color="000000"/>
              <w:right w:val="single" w:sz="4" w:color="000000"/>
            </w:tcBorders>
            <w:tcMar>
              <w:top w:w="40" w:type="dxa"/>
              <w:left w:w="40" w:type="dxa"/>
              <w:bottom w:w="40" w:type="dxa"/>
              <w:right w:w="40" w:type="dxa"/>
            </w:tcMar>
            <w:vAlign w:val="top"/>
          </w:tcPr>
          <w:bookmarkStart w:id="14072" w:name="para_82aeff8e_46f5_4b1e_ad03_a1c8f3f4ef"/>
          <w:p>
            <w:pPr>
              <w:spacing w:before="180" w:after="0" w:line="240" w:lineRule="auto"/>
              <w:jc w:val="center"/>
            </w:pPr>
            <w:r>
              <w:rPr>
                <w:rFonts w:ascii="Arial" w:hAnsi="Arial"/>
                <w:color w:val="000000"/>
                <w:sz w:val="18"/>
              </w:rPr>
              <w:t>X</w:t>
            </w:r>
          </w:p>
          <w:bookmarkEnd w:id="14072"/>
        </w:tc>
        <w:tc>
          <w:tcPr>
            <w:tcBorders>
              <w:bottom w:val="single" w:sz="4" w:color="000000"/>
              <w:right w:val="single" w:sz="4" w:color="000000"/>
            </w:tcBorders>
            <w:tcMar>
              <w:top w:w="40" w:type="dxa"/>
              <w:left w:w="40" w:type="dxa"/>
              <w:bottom w:w="40" w:type="dxa"/>
              <w:right w:w="40" w:type="dxa"/>
            </w:tcMar>
            <w:vAlign w:val="top"/>
          </w:tcPr>
          <w:bookmarkStart w:id="14073" w:name="para_1fa13b8b_a56c_4e62_8889_873de196f9"/>
          <w:p>
            <w:pPr>
              <w:spacing w:before="180" w:after="0" w:line="240" w:lineRule="auto"/>
              <w:jc w:val="center"/>
            </w:pPr>
            <w:r>
              <w:rPr>
                <w:rFonts w:ascii="Arial" w:hAnsi="Arial"/>
                <w:color w:val="000000"/>
                <w:sz w:val="18"/>
              </w:rPr>
              <w:t>-/1</w:t>
            </w:r>
          </w:p>
          <w:bookmarkEnd w:id="14073"/>
        </w:tc>
        <w:tc>
          <w:tcPr>
            <w:tcBorders>
              <w:bottom w:val="single" w:sz="4" w:color="000000"/>
              <w:right w:val="single" w:sz="4" w:color="000000"/>
            </w:tcBorders>
            <w:tcMar>
              <w:top w:w="40" w:type="dxa"/>
              <w:left w:w="40" w:type="dxa"/>
              <w:bottom w:w="40" w:type="dxa"/>
              <w:right w:w="40" w:type="dxa"/>
            </w:tcMar>
            <w:vAlign w:val="top"/>
          </w:tcPr>
          <w:bookmarkStart w:id="14074" w:name="para_145bd594_1530_4390_aab5_de2590638a"/>
          <w:p>
            <w:pPr>
              <w:spacing w:before="180" w:after="0" w:line="240" w:lineRule="auto"/>
              <w:jc w:val="center"/>
            </w:pPr>
            <w:r>
              <w:rPr>
                <w:rFonts w:ascii="Arial" w:hAnsi="Arial"/>
                <w:color w:val="000000"/>
                <w:sz w:val="18"/>
              </w:rPr>
              <w:t>-</w:t>
            </w:r>
          </w:p>
          <w:bookmarkEnd w:id="14074"/>
        </w:tc>
        <w:tc>
          <w:tcPr>
            <w:tcBorders>
              <w:bottom w:val="single" w:sz="4" w:color="000000"/>
              <w:right w:val="single" w:sz="4" w:color="000000"/>
            </w:tcBorders>
            <w:tcMar>
              <w:top w:w="40" w:type="dxa"/>
              <w:left w:w="40" w:type="dxa"/>
              <w:bottom w:w="40" w:type="dxa"/>
              <w:right w:w="40" w:type="dxa"/>
            </w:tcMar>
            <w:vAlign w:val="top"/>
          </w:tcPr>
          <w:bookmarkStart w:id="14075" w:name="para_7e045d10_5c24_48f5_b958_e6449850d4"/>
          <w:p>
            <w:pPr>
              <w:spacing w:before="180" w:after="0" w:line="240" w:lineRule="auto"/>
              <w:jc w:val="center"/>
            </w:pPr>
            <w:r>
              <w:rPr>
                <w:rFonts w:ascii="Arial" w:hAnsi="Arial"/>
                <w:color w:val="000000"/>
                <w:sz w:val="18"/>
              </w:rPr>
              <w:t>-</w:t>
            </w:r>
          </w:p>
          <w:bookmarkEnd w:id="14075"/>
        </w:tc>
        <w:tc>
          <w:tcPr>
            <w:tcBorders>
              <w:bottom w:val="single" w:sz="4" w:color="000000"/>
              <w:right w:val="single" w:sz="4" w:color="000000"/>
            </w:tcBorders>
            <w:tcMar>
              <w:top w:w="40" w:type="dxa"/>
              <w:left w:w="40" w:type="dxa"/>
              <w:bottom w:w="40" w:type="dxa"/>
              <w:right w:w="40" w:type="dxa"/>
            </w:tcMar>
            <w:vAlign w:val="top"/>
          </w:tcPr>
          <w:bookmarkStart w:id="14076" w:name="para_924c4a70_2d76_45bc_82de_8a73a4567a"/>
          <w:p>
            <w:pPr>
              <w:spacing w:before="180" w:after="0" w:line="240" w:lineRule="auto"/>
            </w:pPr>
            <w:r>
              <w:rPr>
                <w:rFonts w:ascii="Arial" w:hAnsi="Arial"/>
                <w:color w:val="000000"/>
                <w:sz w:val="18"/>
              </w:rPr>
              <w:t>If changing the UPS State (0074,1000) to CANCELED and this Attribute has no value, the SCP shall fill it with the current datetime.</w:t>
            </w:r>
          </w:p>
          <w:bookmarkEnd w:id="140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77" w:name="para_ab0b063c_232c_4d5b_b707_09e4a1eff6"/>
          <w:p>
            <w:pPr>
              <w:spacing w:before="180" w:after="0" w:line="240" w:lineRule="auto"/>
            </w:pPr>
            <w:r>
              <w:rPr>
                <w:rFonts w:ascii="Arial" w:hAnsi="Arial"/>
                <w:color w:val="000000"/>
                <w:sz w:val="18"/>
              </w:rPr>
              <w:t>&gt;Reason For Cancellation</w:t>
            </w:r>
          </w:p>
          <w:bookmarkEnd w:id="14077"/>
        </w:tc>
        <w:tc>
          <w:tcPr>
            <w:tcBorders>
              <w:bottom w:val="single" w:sz="4" w:color="000000"/>
              <w:right w:val="single" w:sz="4" w:color="000000"/>
            </w:tcBorders>
            <w:tcMar>
              <w:top w:w="40" w:type="dxa"/>
              <w:left w:w="40" w:type="dxa"/>
              <w:bottom w:w="40" w:type="dxa"/>
              <w:right w:w="40" w:type="dxa"/>
            </w:tcMar>
            <w:vAlign w:val="top"/>
          </w:tcPr>
          <w:bookmarkStart w:id="14078" w:name="para_766558ab_6aa2_4989_b23c_56a921156b"/>
          <w:p>
            <w:pPr>
              <w:spacing w:before="180" w:after="0" w:line="240" w:lineRule="auto"/>
              <w:jc w:val="center"/>
            </w:pPr>
            <w:r>
              <w:rPr>
                <w:rFonts w:ascii="Arial" w:hAnsi="Arial"/>
                <w:color w:val="000000"/>
                <w:sz w:val="18"/>
              </w:rPr>
              <w:t>(0074,1238)</w:t>
            </w:r>
          </w:p>
          <w:bookmarkEnd w:id="14078"/>
        </w:tc>
        <w:tc>
          <w:tcPr>
            <w:tcBorders>
              <w:bottom w:val="single" w:sz="4" w:color="000000"/>
              <w:right w:val="single" w:sz="4" w:color="000000"/>
            </w:tcBorders>
            <w:tcMar>
              <w:top w:w="40" w:type="dxa"/>
              <w:left w:w="40" w:type="dxa"/>
              <w:bottom w:w="40" w:type="dxa"/>
              <w:right w:w="40" w:type="dxa"/>
            </w:tcMar>
            <w:vAlign w:val="top"/>
          </w:tcPr>
          <w:bookmarkStart w:id="14079" w:name="para_2781e395_1d7f_4152_abb1_983de21e70"/>
          <w:p>
            <w:pPr>
              <w:spacing w:before="180" w:after="0" w:line="240" w:lineRule="auto"/>
              <w:jc w:val="center"/>
            </w:pPr>
            <w:r>
              <w:rPr>
                <w:rFonts w:ascii="Arial" w:hAnsi="Arial"/>
                <w:color w:val="000000"/>
                <w:sz w:val="18"/>
              </w:rPr>
              <w:t>Not Allowed</w:t>
            </w:r>
          </w:p>
          <w:bookmarkEnd w:id="14079"/>
        </w:tc>
        <w:tc>
          <w:tcPr>
            <w:tcBorders>
              <w:bottom w:val="single" w:sz="4" w:color="000000"/>
              <w:right w:val="single" w:sz="4" w:color="000000"/>
            </w:tcBorders>
            <w:tcMar>
              <w:top w:w="40" w:type="dxa"/>
              <w:left w:w="40" w:type="dxa"/>
              <w:bottom w:w="40" w:type="dxa"/>
              <w:right w:w="40" w:type="dxa"/>
            </w:tcMar>
            <w:vAlign w:val="top"/>
          </w:tcPr>
          <w:bookmarkStart w:id="14080" w:name="para_1fd9d6ef_0654_47ee_8b60_211ce3a275"/>
          <w:p>
            <w:pPr>
              <w:spacing w:before="180" w:after="0" w:line="240" w:lineRule="auto"/>
              <w:jc w:val="center"/>
            </w:pPr>
            <w:r>
              <w:rPr>
                <w:rFonts w:ascii="Arial" w:hAnsi="Arial"/>
                <w:color w:val="000000"/>
                <w:sz w:val="18"/>
              </w:rPr>
              <w:t>3/1</w:t>
            </w:r>
          </w:p>
          <w:bookmarkEnd w:id="14080"/>
        </w:tc>
        <w:tc>
          <w:tcPr>
            <w:tcBorders>
              <w:bottom w:val="single" w:sz="4" w:color="000000"/>
              <w:right w:val="single" w:sz="4" w:color="000000"/>
            </w:tcBorders>
            <w:tcMar>
              <w:top w:w="40" w:type="dxa"/>
              <w:left w:w="40" w:type="dxa"/>
              <w:bottom w:w="40" w:type="dxa"/>
              <w:right w:w="40" w:type="dxa"/>
            </w:tcMar>
            <w:vAlign w:val="top"/>
          </w:tcPr>
          <w:bookmarkStart w:id="14081" w:name="para_131c8504_d06a_47be_b55a_bdfb13dc6f"/>
          <w:p>
            <w:pPr>
              <w:spacing w:before="180" w:after="0" w:line="240" w:lineRule="auto"/>
              <w:jc w:val="center"/>
            </w:pPr>
            <w:r>
              <w:rPr>
                <w:rFonts w:ascii="Arial" w:hAnsi="Arial"/>
                <w:color w:val="000000"/>
                <w:sz w:val="18"/>
              </w:rPr>
              <w:t>O</w:t>
            </w:r>
          </w:p>
          <w:bookmarkEnd w:id="14081"/>
        </w:tc>
        <w:tc>
          <w:tcPr>
            <w:tcBorders>
              <w:bottom w:val="single" w:sz="4" w:color="000000"/>
              <w:right w:val="single" w:sz="4" w:color="000000"/>
            </w:tcBorders>
            <w:tcMar>
              <w:top w:w="40" w:type="dxa"/>
              <w:left w:w="40" w:type="dxa"/>
              <w:bottom w:w="40" w:type="dxa"/>
              <w:right w:w="40" w:type="dxa"/>
            </w:tcMar>
            <w:vAlign w:val="top"/>
          </w:tcPr>
          <w:bookmarkStart w:id="14082" w:name="para_17e0dffb_5e36_4e43_b953_1288f20415"/>
          <w:p>
            <w:pPr>
              <w:spacing w:before="180" w:after="0" w:line="240" w:lineRule="auto"/>
              <w:jc w:val="center"/>
            </w:pPr>
            <w:r>
              <w:rPr>
                <w:rFonts w:ascii="Arial" w:hAnsi="Arial"/>
                <w:color w:val="000000"/>
                <w:sz w:val="18"/>
              </w:rPr>
              <w:t>-/1</w:t>
            </w:r>
          </w:p>
          <w:bookmarkEnd w:id="14082"/>
        </w:tc>
        <w:tc>
          <w:tcPr>
            <w:tcBorders>
              <w:bottom w:val="single" w:sz="4" w:color="000000"/>
              <w:right w:val="single" w:sz="4" w:color="000000"/>
            </w:tcBorders>
            <w:tcMar>
              <w:top w:w="40" w:type="dxa"/>
              <w:left w:w="40" w:type="dxa"/>
              <w:bottom w:w="40" w:type="dxa"/>
              <w:right w:w="40" w:type="dxa"/>
            </w:tcMar>
            <w:vAlign w:val="top"/>
          </w:tcPr>
          <w:bookmarkStart w:id="14083" w:name="para_1718f9d2_1447_4cb2_9d21_4eb7b2742a"/>
          <w:p>
            <w:pPr>
              <w:spacing w:before="180" w:after="0" w:line="240" w:lineRule="auto"/>
              <w:jc w:val="center"/>
            </w:pPr>
            <w:r>
              <w:rPr>
                <w:rFonts w:ascii="Arial" w:hAnsi="Arial"/>
                <w:color w:val="000000"/>
                <w:sz w:val="18"/>
              </w:rPr>
              <w:t>-</w:t>
            </w:r>
          </w:p>
          <w:bookmarkEnd w:id="14083"/>
        </w:tc>
        <w:tc>
          <w:tcPr>
            <w:tcBorders>
              <w:bottom w:val="single" w:sz="4" w:color="000000"/>
              <w:right w:val="single" w:sz="4" w:color="000000"/>
            </w:tcBorders>
            <w:tcMar>
              <w:top w:w="40" w:type="dxa"/>
              <w:left w:w="40" w:type="dxa"/>
              <w:bottom w:w="40" w:type="dxa"/>
              <w:right w:w="40" w:type="dxa"/>
            </w:tcMar>
            <w:vAlign w:val="top"/>
          </w:tcPr>
          <w:bookmarkStart w:id="14084" w:name="para_341a9dc2_6dc7_4023_bdaa_09f58771d0"/>
          <w:p>
            <w:pPr>
              <w:spacing w:before="180" w:after="0" w:line="240" w:lineRule="auto"/>
              <w:jc w:val="center"/>
            </w:pPr>
            <w:r>
              <w:rPr>
                <w:rFonts w:ascii="Arial" w:hAnsi="Arial"/>
                <w:color w:val="000000"/>
                <w:sz w:val="18"/>
              </w:rPr>
              <w:t>-</w:t>
            </w:r>
          </w:p>
          <w:bookmarkEnd w:id="140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85" w:name="para_b6af76a2_0102_4d25_96c1_71d1889679"/>
          <w:p>
            <w:pPr>
              <w:spacing w:before="180" w:after="0" w:line="240" w:lineRule="auto"/>
            </w:pPr>
            <w:r>
              <w:rPr>
                <w:rFonts w:ascii="Arial" w:hAnsi="Arial"/>
                <w:color w:val="000000"/>
                <w:sz w:val="18"/>
              </w:rPr>
              <w:t>&gt;Procedure Step Discontinuation Reason Code Sequence</w:t>
            </w:r>
          </w:p>
          <w:bookmarkEnd w:id="14085"/>
        </w:tc>
        <w:tc>
          <w:tcPr>
            <w:tcBorders>
              <w:bottom w:val="single" w:sz="4" w:color="000000"/>
              <w:right w:val="single" w:sz="4" w:color="000000"/>
            </w:tcBorders>
            <w:tcMar>
              <w:top w:w="40" w:type="dxa"/>
              <w:left w:w="40" w:type="dxa"/>
              <w:bottom w:w="40" w:type="dxa"/>
              <w:right w:w="40" w:type="dxa"/>
            </w:tcMar>
            <w:vAlign w:val="top"/>
          </w:tcPr>
          <w:bookmarkStart w:id="14086" w:name="para_ee66d84e_649a_44a6_bf19_7a6590f10e"/>
          <w:p>
            <w:pPr>
              <w:spacing w:before="180" w:after="0" w:line="240" w:lineRule="auto"/>
              <w:jc w:val="center"/>
            </w:pPr>
            <w:r>
              <w:rPr>
                <w:rFonts w:ascii="Arial" w:hAnsi="Arial"/>
                <w:color w:val="000000"/>
                <w:sz w:val="18"/>
              </w:rPr>
              <w:t>(0074,100e)</w:t>
            </w:r>
          </w:p>
          <w:bookmarkEnd w:id="14086"/>
        </w:tc>
        <w:tc>
          <w:tcPr>
            <w:tcBorders>
              <w:bottom w:val="single" w:sz="4" w:color="000000"/>
              <w:right w:val="single" w:sz="4" w:color="000000"/>
            </w:tcBorders>
            <w:tcMar>
              <w:top w:w="40" w:type="dxa"/>
              <w:left w:w="40" w:type="dxa"/>
              <w:bottom w:w="40" w:type="dxa"/>
              <w:right w:w="40" w:type="dxa"/>
            </w:tcMar>
            <w:vAlign w:val="top"/>
          </w:tcPr>
          <w:bookmarkStart w:id="14087" w:name="para_777c83cf_b0a5_41e0_b336_e2c4b1e635"/>
          <w:p>
            <w:pPr>
              <w:spacing w:before="180" w:after="0" w:line="240" w:lineRule="auto"/>
              <w:jc w:val="center"/>
            </w:pPr>
            <w:r>
              <w:rPr>
                <w:rFonts w:ascii="Arial" w:hAnsi="Arial"/>
                <w:color w:val="000000"/>
                <w:sz w:val="18"/>
              </w:rPr>
              <w:t>Not Allowed</w:t>
            </w:r>
          </w:p>
          <w:bookmarkEnd w:id="14087"/>
        </w:tc>
        <w:tc>
          <w:tcPr>
            <w:tcBorders>
              <w:bottom w:val="single" w:sz="4" w:color="000000"/>
              <w:right w:val="single" w:sz="4" w:color="000000"/>
            </w:tcBorders>
            <w:tcMar>
              <w:top w:w="40" w:type="dxa"/>
              <w:left w:w="40" w:type="dxa"/>
              <w:bottom w:w="40" w:type="dxa"/>
              <w:right w:w="40" w:type="dxa"/>
            </w:tcMar>
            <w:vAlign w:val="top"/>
          </w:tcPr>
          <w:bookmarkStart w:id="14088" w:name="para_a852c2e0_de35_4ff5_9c45_8860a4939b"/>
          <w:p>
            <w:pPr>
              <w:spacing w:before="180" w:after="0" w:line="240" w:lineRule="auto"/>
              <w:jc w:val="center"/>
            </w:pPr>
            <w:r>
              <w:rPr>
                <w:rFonts w:ascii="Arial" w:hAnsi="Arial"/>
                <w:color w:val="000000"/>
                <w:sz w:val="18"/>
              </w:rPr>
              <w:t>3/1</w:t>
            </w:r>
          </w:p>
          <w:bookmarkEnd w:id="14088"/>
        </w:tc>
        <w:tc>
          <w:tcPr>
            <w:tcBorders>
              <w:bottom w:val="single" w:sz="4" w:color="000000"/>
              <w:right w:val="single" w:sz="4" w:color="000000"/>
            </w:tcBorders>
            <w:tcMar>
              <w:top w:w="40" w:type="dxa"/>
              <w:left w:w="40" w:type="dxa"/>
              <w:bottom w:w="40" w:type="dxa"/>
              <w:right w:w="40" w:type="dxa"/>
            </w:tcMar>
            <w:vAlign w:val="top"/>
          </w:tcPr>
          <w:bookmarkStart w:id="14089" w:name="para_f6091186_b6f9_40d4_8a57_dcf00f5cc6"/>
          <w:p>
            <w:pPr>
              <w:spacing w:before="180" w:after="0" w:line="240" w:lineRule="auto"/>
              <w:jc w:val="center"/>
            </w:pPr>
            <w:r>
              <w:rPr>
                <w:rFonts w:ascii="Arial" w:hAnsi="Arial"/>
                <w:color w:val="000000"/>
                <w:sz w:val="18"/>
              </w:rPr>
              <w:t>X</w:t>
            </w:r>
          </w:p>
          <w:bookmarkEnd w:id="14089"/>
        </w:tc>
        <w:tc>
          <w:tcPr>
            <w:tcBorders>
              <w:bottom w:val="single" w:sz="4" w:color="000000"/>
              <w:right w:val="single" w:sz="4" w:color="000000"/>
            </w:tcBorders>
            <w:tcMar>
              <w:top w:w="40" w:type="dxa"/>
              <w:left w:w="40" w:type="dxa"/>
              <w:bottom w:w="40" w:type="dxa"/>
              <w:right w:w="40" w:type="dxa"/>
            </w:tcMar>
            <w:vAlign w:val="top"/>
          </w:tcPr>
          <w:bookmarkStart w:id="14090" w:name="para_46951647_247d_44fd_8ab1_eb2a3d6040"/>
          <w:p>
            <w:pPr>
              <w:spacing w:before="180" w:after="0" w:line="240" w:lineRule="auto"/>
              <w:jc w:val="center"/>
            </w:pPr>
            <w:r>
              <w:rPr>
                <w:rFonts w:ascii="Arial" w:hAnsi="Arial"/>
                <w:color w:val="000000"/>
                <w:sz w:val="18"/>
              </w:rPr>
              <w:t>-/1</w:t>
            </w:r>
          </w:p>
          <w:bookmarkEnd w:id="1409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1" w:name="para_14947c1a_8aa9_432a_b017_8a7b3efa12"/>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09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092" w:name="para_a81880bc_7a52_4fdc_9d51_2a80baed68"/>
          <w:p>
            <w:pPr>
              <w:spacing w:before="180" w:after="0" w:line="240" w:lineRule="auto"/>
            </w:pPr>
            <w:r>
              <w:rPr>
                <w:rFonts w:ascii="Arial" w:hAnsi="Arial"/>
                <w:b/>
                <w:color w:val="000000"/>
                <w:sz w:val="18"/>
              </w:rPr>
              <w:t>Unified Procedure Step Performed Procedure Information Module</w:t>
            </w:r>
          </w:p>
          <w:bookmarkEnd w:id="1409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093" w:name="para_ab5f6b95_4cbb_40bf_bce4_1f12607805"/>
          <w:p>
            <w:pPr>
              <w:spacing w:before="180" w:after="0" w:line="240" w:lineRule="auto"/>
            </w:pPr>
            <w:r>
              <w:rPr>
                <w:rFonts w:ascii="Arial" w:hAnsi="Arial"/>
                <w:color w:val="000000"/>
                <w:sz w:val="18"/>
              </w:rPr>
              <w:t>Unified Procedure Step Performed Procedure Sequence</w:t>
            </w:r>
          </w:p>
          <w:bookmarkEnd w:id="14093"/>
        </w:tc>
        <w:tc>
          <w:tcPr>
            <w:tcBorders>
              <w:bottom w:val="single" w:sz="4" w:color="000000"/>
              <w:right w:val="single" w:sz="4" w:color="000000"/>
            </w:tcBorders>
            <w:tcMar>
              <w:top w:w="40" w:type="dxa"/>
              <w:left w:w="40" w:type="dxa"/>
              <w:bottom w:w="40" w:type="dxa"/>
              <w:right w:w="40" w:type="dxa"/>
            </w:tcMar>
            <w:vAlign w:val="top"/>
          </w:tcPr>
          <w:bookmarkStart w:id="14094" w:name="para_44bd985b_fec1_4e5c_bc3b_16ba712d2a"/>
          <w:p>
            <w:pPr>
              <w:spacing w:before="180" w:after="0" w:line="240" w:lineRule="auto"/>
              <w:jc w:val="center"/>
            </w:pPr>
            <w:r>
              <w:rPr>
                <w:rFonts w:ascii="Arial" w:hAnsi="Arial"/>
                <w:color w:val="000000"/>
                <w:sz w:val="18"/>
              </w:rPr>
              <w:t>(0074,1216)</w:t>
            </w:r>
          </w:p>
          <w:bookmarkEnd w:id="14094"/>
        </w:tc>
        <w:tc>
          <w:tcPr>
            <w:tcBorders>
              <w:bottom w:val="single" w:sz="4" w:color="000000"/>
              <w:right w:val="single" w:sz="4" w:color="000000"/>
            </w:tcBorders>
            <w:tcMar>
              <w:top w:w="40" w:type="dxa"/>
              <w:left w:w="40" w:type="dxa"/>
              <w:bottom w:w="40" w:type="dxa"/>
              <w:right w:w="40" w:type="dxa"/>
            </w:tcMar>
            <w:vAlign w:val="top"/>
          </w:tcPr>
          <w:bookmarkStart w:id="14095" w:name="para_e519d2ed_c226_495d_add3_1eaea999ea"/>
          <w:p>
            <w:pPr>
              <w:spacing w:before="180" w:after="0" w:line="240" w:lineRule="auto"/>
              <w:jc w:val="center"/>
            </w:pPr>
            <w:r>
              <w:rPr>
                <w:rFonts w:ascii="Arial" w:hAnsi="Arial"/>
                <w:color w:val="000000"/>
                <w:sz w:val="18"/>
              </w:rPr>
              <w:t>2/2</w:t>
            </w:r>
          </w:p>
          <w:bookmarkEnd w:id="14095"/>
          <w:bookmarkStart w:id="14096" w:name="para_67bd28db_33c1_48da_86bb_d68ab710ca"/>
          <w:p>
            <w:pPr>
              <w:spacing w:before="180" w:after="0" w:line="240" w:lineRule="auto"/>
              <w:jc w:val="center"/>
            </w:pPr>
            <w:r>
              <w:rPr>
                <w:rFonts w:ascii="Arial" w:hAnsi="Arial"/>
                <w:color w:val="000000"/>
                <w:sz w:val="18"/>
              </w:rPr>
              <w:t>Shall be created empty</w:t>
            </w:r>
          </w:p>
          <w:bookmarkEnd w:id="14096"/>
        </w:tc>
        <w:tc>
          <w:tcPr>
            <w:tcBorders>
              <w:bottom w:val="single" w:sz="4" w:color="000000"/>
              <w:right w:val="single" w:sz="4" w:color="000000"/>
            </w:tcBorders>
            <w:tcMar>
              <w:top w:w="40" w:type="dxa"/>
              <w:left w:w="40" w:type="dxa"/>
              <w:bottom w:w="40" w:type="dxa"/>
              <w:right w:w="40" w:type="dxa"/>
            </w:tcMar>
            <w:vAlign w:val="top"/>
          </w:tcPr>
          <w:bookmarkStart w:id="14097" w:name="para_58bed032_6db4_481e_90e5_9278e61b3a"/>
          <w:p>
            <w:pPr>
              <w:spacing w:before="180" w:after="0" w:line="240" w:lineRule="auto"/>
              <w:jc w:val="center"/>
            </w:pPr>
            <w:r>
              <w:rPr>
                <w:rFonts w:ascii="Arial" w:hAnsi="Arial"/>
                <w:color w:val="000000"/>
                <w:sz w:val="18"/>
              </w:rPr>
              <w:t>3/2</w:t>
            </w:r>
          </w:p>
          <w:bookmarkEnd w:id="14097"/>
        </w:tc>
        <w:tc>
          <w:tcPr>
            <w:tcBorders>
              <w:bottom w:val="single" w:sz="4" w:color="000000"/>
              <w:right w:val="single" w:sz="4" w:color="000000"/>
            </w:tcBorders>
            <w:tcMar>
              <w:top w:w="40" w:type="dxa"/>
              <w:left w:w="40" w:type="dxa"/>
              <w:bottom w:w="40" w:type="dxa"/>
              <w:right w:w="40" w:type="dxa"/>
            </w:tcMar>
            <w:vAlign w:val="top"/>
          </w:tcPr>
          <w:bookmarkStart w:id="14098" w:name="para_8872c83f_b622_420a_a5e0_5b49a5565a"/>
          <w:p>
            <w:pPr>
              <w:spacing w:before="180" w:after="0" w:line="240" w:lineRule="auto"/>
              <w:jc w:val="center"/>
            </w:pPr>
            <w:r>
              <w:rPr>
                <w:rFonts w:ascii="Arial" w:hAnsi="Arial"/>
                <w:color w:val="000000"/>
                <w:sz w:val="18"/>
              </w:rPr>
              <w:t>P</w:t>
            </w:r>
          </w:p>
          <w:bookmarkEnd w:id="14098"/>
        </w:tc>
        <w:tc>
          <w:tcPr>
            <w:tcBorders>
              <w:bottom w:val="single" w:sz="4" w:color="000000"/>
              <w:right w:val="single" w:sz="4" w:color="000000"/>
            </w:tcBorders>
            <w:tcMar>
              <w:top w:w="40" w:type="dxa"/>
              <w:left w:w="40" w:type="dxa"/>
              <w:bottom w:w="40" w:type="dxa"/>
              <w:right w:w="40" w:type="dxa"/>
            </w:tcMar>
            <w:vAlign w:val="top"/>
          </w:tcPr>
          <w:bookmarkStart w:id="14099" w:name="para_584bf6b6_d1b0_43a5_8703_213484fcd2"/>
          <w:p>
            <w:pPr>
              <w:spacing w:before="180" w:after="0" w:line="240" w:lineRule="auto"/>
              <w:jc w:val="center"/>
            </w:pPr>
            <w:r>
              <w:rPr>
                <w:rFonts w:ascii="Arial" w:hAnsi="Arial"/>
                <w:color w:val="000000"/>
                <w:sz w:val="18"/>
              </w:rPr>
              <w:t>3/2</w:t>
            </w:r>
          </w:p>
          <w:bookmarkEnd w:id="14099"/>
        </w:tc>
        <w:tc>
          <w:tcPr>
            <w:tcBorders>
              <w:bottom w:val="single" w:sz="4" w:color="000000"/>
              <w:right w:val="single" w:sz="4" w:color="000000"/>
            </w:tcBorders>
            <w:tcMar>
              <w:top w:w="40" w:type="dxa"/>
              <w:left w:w="40" w:type="dxa"/>
              <w:bottom w:w="40" w:type="dxa"/>
              <w:right w:w="40" w:type="dxa"/>
            </w:tcMar>
            <w:vAlign w:val="top"/>
          </w:tcPr>
          <w:bookmarkStart w:id="14100" w:name="para_95fff2dc_5f9d_412b_a743_91a19991d9"/>
          <w:p>
            <w:pPr>
              <w:spacing w:before="180" w:after="0" w:line="240" w:lineRule="auto"/>
              <w:jc w:val="center"/>
            </w:pPr>
            <w:r>
              <w:rPr>
                <w:rFonts w:ascii="Arial" w:hAnsi="Arial"/>
                <w:color w:val="000000"/>
                <w:sz w:val="18"/>
              </w:rPr>
              <w:t>-</w:t>
            </w:r>
          </w:p>
          <w:bookmarkEnd w:id="14100"/>
        </w:tc>
        <w:tc>
          <w:tcPr>
            <w:tcBorders>
              <w:bottom w:val="single" w:sz="4" w:color="000000"/>
              <w:right w:val="single" w:sz="4" w:color="000000"/>
            </w:tcBorders>
            <w:tcMar>
              <w:top w:w="40" w:type="dxa"/>
              <w:left w:w="40" w:type="dxa"/>
              <w:bottom w:w="40" w:type="dxa"/>
              <w:right w:w="40" w:type="dxa"/>
            </w:tcMar>
            <w:vAlign w:val="top"/>
          </w:tcPr>
          <w:bookmarkStart w:id="14101" w:name="para_bdbdca98_5d2e_40bb_b102_353965748a"/>
          <w:p>
            <w:pPr>
              <w:spacing w:before="180" w:after="0" w:line="240" w:lineRule="auto"/>
              <w:jc w:val="center"/>
            </w:pPr>
            <w:r>
              <w:rPr>
                <w:rFonts w:ascii="Arial" w:hAnsi="Arial"/>
                <w:color w:val="000000"/>
                <w:sz w:val="18"/>
              </w:rPr>
              <w:t>-</w:t>
            </w:r>
          </w:p>
          <w:bookmarkEnd w:id="14101"/>
        </w:tc>
        <w:tc>
          <w:tcPr>
            <w:tcBorders>
              <w:bottom w:val="single" w:sz="4" w:color="000000"/>
              <w:right w:val="single" w:sz="4" w:color="000000"/>
            </w:tcBorders>
            <w:tcMar>
              <w:top w:w="40" w:type="dxa"/>
              <w:left w:w="40" w:type="dxa"/>
              <w:bottom w:w="40" w:type="dxa"/>
              <w:right w:w="40" w:type="dxa"/>
            </w:tcMar>
            <w:vAlign w:val="top"/>
          </w:tcPr>
          <w:bookmarkStart w:id="14102" w:name="para_e8c6b317_3a18_41b4_96b4_e32f6ae94f"/>
          <w:p>
            <w:pPr>
              <w:spacing w:before="180" w:after="0" w:line="240" w:lineRule="auto"/>
            </w:pPr>
            <w:r>
              <w:rPr>
                <w:rFonts w:ascii="Arial" w:hAnsi="Arial"/>
                <w:color w:val="000000"/>
                <w:sz w:val="18"/>
              </w:rPr>
              <w:t xml:space="preserve">See </w:t>
            </w:r>
            <w:hyperlink w:anchor="sect_CC_2_5_1_3_2">
              <w:r>
                <w:rPr>
                  <w:rFonts w:ascii="Arial" w:hAnsi="Arial"/>
                  <w:color w:val="000000"/>
                  <w:sz w:val="18"/>
                </w:rPr>
                <w:t>CC.2.5.1.3.2</w:t>
              </w:r>
            </w:hyperlink>
            <w:r>
              <w:rPr>
                <w:rFonts w:ascii="Arial" w:hAnsi="Arial"/>
                <w:color w:val="000000"/>
                <w:sz w:val="18"/>
              </w:rPr>
              <w:t>.</w:t>
            </w:r>
          </w:p>
          <w:bookmarkEnd w:id="141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03" w:name="para_bb1c299c_08f7_4ac9_baed_0907e8fd69"/>
          <w:p>
            <w:pPr>
              <w:spacing w:before="180" w:after="0" w:line="240" w:lineRule="auto"/>
            </w:pPr>
            <w:r>
              <w:rPr>
                <w:rFonts w:ascii="Arial" w:hAnsi="Arial"/>
                <w:color w:val="000000"/>
                <w:sz w:val="18"/>
              </w:rPr>
              <w:t>&gt;Actual Human Performers Sequence</w:t>
            </w:r>
          </w:p>
          <w:bookmarkEnd w:id="14103"/>
        </w:tc>
        <w:tc>
          <w:tcPr>
            <w:tcBorders>
              <w:bottom w:val="single" w:sz="4" w:color="000000"/>
              <w:right w:val="single" w:sz="4" w:color="000000"/>
            </w:tcBorders>
            <w:tcMar>
              <w:top w:w="40" w:type="dxa"/>
              <w:left w:w="40" w:type="dxa"/>
              <w:bottom w:w="40" w:type="dxa"/>
              <w:right w:w="40" w:type="dxa"/>
            </w:tcMar>
            <w:vAlign w:val="top"/>
          </w:tcPr>
          <w:bookmarkStart w:id="14104" w:name="para_d97e6182_f0a9_4d70_b71e_091b1eae6e"/>
          <w:p>
            <w:pPr>
              <w:spacing w:before="180" w:after="0" w:line="240" w:lineRule="auto"/>
              <w:jc w:val="center"/>
            </w:pPr>
            <w:r>
              <w:rPr>
                <w:rFonts w:ascii="Arial" w:hAnsi="Arial"/>
                <w:color w:val="000000"/>
                <w:sz w:val="18"/>
              </w:rPr>
              <w:t>(0040,4035)</w:t>
            </w:r>
          </w:p>
          <w:bookmarkEnd w:id="14104"/>
        </w:tc>
        <w:tc>
          <w:tcPr>
            <w:tcBorders>
              <w:bottom w:val="single" w:sz="4" w:color="000000"/>
              <w:right w:val="single" w:sz="4" w:color="000000"/>
            </w:tcBorders>
            <w:tcMar>
              <w:top w:w="40" w:type="dxa"/>
              <w:left w:w="40" w:type="dxa"/>
              <w:bottom w:w="40" w:type="dxa"/>
              <w:right w:w="40" w:type="dxa"/>
            </w:tcMar>
            <w:vAlign w:val="top"/>
          </w:tcPr>
          <w:bookmarkStart w:id="14105" w:name="para_f4c8364d_7b73_4255_9704_9e3a252a23"/>
          <w:p>
            <w:pPr>
              <w:spacing w:before="180" w:after="0" w:line="240" w:lineRule="auto"/>
              <w:jc w:val="center"/>
            </w:pPr>
            <w:r>
              <w:rPr>
                <w:rFonts w:ascii="Arial" w:hAnsi="Arial"/>
                <w:color w:val="000000"/>
                <w:sz w:val="18"/>
              </w:rPr>
              <w:t>Not Allowed</w:t>
            </w:r>
          </w:p>
          <w:bookmarkEnd w:id="14105"/>
        </w:tc>
        <w:tc>
          <w:tcPr>
            <w:tcBorders>
              <w:bottom w:val="single" w:sz="4" w:color="000000"/>
              <w:right w:val="single" w:sz="4" w:color="000000"/>
            </w:tcBorders>
            <w:tcMar>
              <w:top w:w="40" w:type="dxa"/>
              <w:left w:w="40" w:type="dxa"/>
              <w:bottom w:w="40" w:type="dxa"/>
              <w:right w:w="40" w:type="dxa"/>
            </w:tcMar>
            <w:vAlign w:val="top"/>
          </w:tcPr>
          <w:bookmarkStart w:id="14106" w:name="para_4c9c64c1_ae0c_4f9a_868b_8e2ee9ff5d"/>
          <w:p>
            <w:pPr>
              <w:spacing w:before="180" w:after="0" w:line="240" w:lineRule="auto"/>
              <w:jc w:val="center"/>
            </w:pPr>
            <w:r>
              <w:rPr>
                <w:rFonts w:ascii="Arial" w:hAnsi="Arial"/>
                <w:color w:val="000000"/>
                <w:sz w:val="18"/>
              </w:rPr>
              <w:t>3/1</w:t>
            </w:r>
          </w:p>
          <w:bookmarkEnd w:id="14106"/>
        </w:tc>
        <w:tc>
          <w:tcPr>
            <w:tcBorders>
              <w:bottom w:val="single" w:sz="4" w:color="000000"/>
              <w:right w:val="single" w:sz="4" w:color="000000"/>
            </w:tcBorders>
            <w:tcMar>
              <w:top w:w="40" w:type="dxa"/>
              <w:left w:w="40" w:type="dxa"/>
              <w:bottom w:w="40" w:type="dxa"/>
              <w:right w:w="40" w:type="dxa"/>
            </w:tcMar>
            <w:vAlign w:val="top"/>
          </w:tcPr>
          <w:bookmarkStart w:id="14107" w:name="para_b2b28596_1728_4d07_ab90_d5795c7153"/>
          <w:p>
            <w:pPr>
              <w:spacing w:before="180" w:after="0" w:line="240" w:lineRule="auto"/>
              <w:jc w:val="center"/>
            </w:pPr>
            <w:r>
              <w:rPr>
                <w:rFonts w:ascii="Arial" w:hAnsi="Arial"/>
                <w:color w:val="000000"/>
                <w:sz w:val="18"/>
              </w:rPr>
              <w:t>RC</w:t>
            </w:r>
          </w:p>
          <w:bookmarkEnd w:id="14107"/>
        </w:tc>
        <w:tc>
          <w:tcPr>
            <w:tcBorders>
              <w:bottom w:val="single" w:sz="4" w:color="000000"/>
              <w:right w:val="single" w:sz="4" w:color="000000"/>
            </w:tcBorders>
            <w:tcMar>
              <w:top w:w="40" w:type="dxa"/>
              <w:left w:w="40" w:type="dxa"/>
              <w:bottom w:w="40" w:type="dxa"/>
              <w:right w:w="40" w:type="dxa"/>
            </w:tcMar>
            <w:vAlign w:val="top"/>
          </w:tcPr>
          <w:bookmarkStart w:id="14108" w:name="para_d1bf1a3a_fc9d_4be6_a705_abd7b30912"/>
          <w:p>
            <w:pPr>
              <w:spacing w:before="180" w:after="0" w:line="240" w:lineRule="auto"/>
              <w:jc w:val="center"/>
            </w:pPr>
            <w:r>
              <w:rPr>
                <w:rFonts w:ascii="Arial" w:hAnsi="Arial"/>
                <w:color w:val="000000"/>
                <w:sz w:val="18"/>
              </w:rPr>
              <w:t>-/1</w:t>
            </w:r>
          </w:p>
          <w:bookmarkEnd w:id="14108"/>
        </w:tc>
        <w:tc>
          <w:tcPr>
            <w:tcBorders>
              <w:bottom w:val="single" w:sz="4" w:color="000000"/>
              <w:right w:val="single" w:sz="4" w:color="000000"/>
            </w:tcBorders>
            <w:tcMar>
              <w:top w:w="40" w:type="dxa"/>
              <w:left w:w="40" w:type="dxa"/>
              <w:bottom w:w="40" w:type="dxa"/>
              <w:right w:w="40" w:type="dxa"/>
            </w:tcMar>
            <w:vAlign w:val="top"/>
          </w:tcPr>
          <w:bookmarkStart w:id="14109" w:name="para_434dd261_1f86_44f9_a83c_c8edcf421c"/>
          <w:p>
            <w:pPr>
              <w:spacing w:before="180" w:after="0" w:line="240" w:lineRule="auto"/>
              <w:jc w:val="center"/>
            </w:pPr>
            <w:r>
              <w:rPr>
                <w:rFonts w:ascii="Arial" w:hAnsi="Arial"/>
                <w:color w:val="000000"/>
                <w:sz w:val="18"/>
              </w:rPr>
              <w:t>O</w:t>
            </w:r>
          </w:p>
          <w:bookmarkEnd w:id="14109"/>
        </w:tc>
        <w:tc>
          <w:tcPr>
            <w:tcBorders>
              <w:bottom w:val="single" w:sz="4" w:color="000000"/>
              <w:right w:val="single" w:sz="4" w:color="000000"/>
            </w:tcBorders>
            <w:tcMar>
              <w:top w:w="40" w:type="dxa"/>
              <w:left w:w="40" w:type="dxa"/>
              <w:bottom w:w="40" w:type="dxa"/>
              <w:right w:w="40" w:type="dxa"/>
            </w:tcMar>
            <w:vAlign w:val="top"/>
          </w:tcPr>
          <w:bookmarkStart w:id="14110" w:name="para_9d90cfd9_49d0_4ac4_9883_456bd6ff98"/>
          <w:p>
            <w:pPr>
              <w:spacing w:before="180" w:after="0" w:line="240" w:lineRule="auto"/>
              <w:jc w:val="center"/>
            </w:pPr>
            <w:r>
              <w:rPr>
                <w:rFonts w:ascii="Arial" w:hAnsi="Arial"/>
                <w:color w:val="000000"/>
                <w:sz w:val="18"/>
              </w:rPr>
              <w:t>1C</w:t>
            </w:r>
          </w:p>
          <w:bookmarkEnd w:id="14110"/>
        </w:tc>
        <w:tc>
          <w:tcPr>
            <w:tcBorders>
              <w:bottom w:val="single" w:sz="4" w:color="000000"/>
              <w:right w:val="single" w:sz="4" w:color="000000"/>
            </w:tcBorders>
            <w:tcMar>
              <w:top w:w="40" w:type="dxa"/>
              <w:left w:w="40" w:type="dxa"/>
              <w:bottom w:w="40" w:type="dxa"/>
              <w:right w:w="40" w:type="dxa"/>
            </w:tcMar>
            <w:vAlign w:val="top"/>
          </w:tcPr>
          <w:bookmarkStart w:id="14111" w:name="para_8d388808_5c85_4489_b886_72d2869e43"/>
          <w:p>
            <w:pPr>
              <w:spacing w:before="180" w:after="0" w:line="240" w:lineRule="auto"/>
            </w:pPr>
            <w:r>
              <w:rPr>
                <w:rFonts w:ascii="Arial" w:hAnsi="Arial"/>
                <w:color w:val="000000"/>
                <w:sz w:val="18"/>
              </w:rPr>
              <w:t>Shall be provided if known.</w:t>
            </w:r>
          </w:p>
          <w:bookmarkEnd w:id="14111"/>
          <w:bookmarkStart w:id="14112" w:name="para_c1db4f3d_b13b_4dea_a824_808dc9092b"/>
          <w:p>
            <w:pPr>
              <w:spacing w:before="180" w:after="0" w:line="240" w:lineRule="auto"/>
            </w:pPr>
            <w:r>
              <w:rPr>
                <w:rFonts w:ascii="Arial" w:hAnsi="Arial"/>
                <w:color w:val="000000"/>
                <w:sz w:val="18"/>
              </w:rPr>
              <w:t>Return Key required if set.</w:t>
            </w:r>
          </w:p>
          <w:bookmarkEnd w:id="14112"/>
          <w:bookmarkStart w:id="14113" w:name="para_b605a719_b251_409f_9dcc_8fcc344ebc"/>
          <w:p>
            <w:pPr>
              <w:spacing w:before="180" w:after="0" w:line="240" w:lineRule="auto"/>
            </w:pPr>
            <w:r>
              <w:rPr>
                <w:rFonts w:ascii="Arial" w:hAnsi="Arial"/>
                <w:color w:val="000000"/>
                <w:sz w:val="18"/>
              </w:rPr>
              <w:t>The Attributes of the Actual Human Performers Sequence shall only be retrieved with Sequence Matching.</w:t>
            </w:r>
          </w:p>
          <w:bookmarkEnd w:id="141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14" w:name="para_7da09e52_1651_4d43_a63f_e25cc40847"/>
          <w:p>
            <w:pPr>
              <w:spacing w:before="180" w:after="0" w:line="240" w:lineRule="auto"/>
            </w:pPr>
            <w:r>
              <w:rPr>
                <w:rFonts w:ascii="Arial" w:hAnsi="Arial"/>
                <w:color w:val="000000"/>
                <w:sz w:val="18"/>
              </w:rPr>
              <w:t>&gt;&gt;Human Performer Code Sequence</w:t>
            </w:r>
          </w:p>
          <w:bookmarkEnd w:id="14114"/>
        </w:tc>
        <w:tc>
          <w:tcPr>
            <w:tcBorders>
              <w:bottom w:val="single" w:sz="4" w:color="000000"/>
              <w:right w:val="single" w:sz="4" w:color="000000"/>
            </w:tcBorders>
            <w:tcMar>
              <w:top w:w="40" w:type="dxa"/>
              <w:left w:w="40" w:type="dxa"/>
              <w:bottom w:w="40" w:type="dxa"/>
              <w:right w:w="40" w:type="dxa"/>
            </w:tcMar>
            <w:vAlign w:val="top"/>
          </w:tcPr>
          <w:bookmarkStart w:id="14115" w:name="para_ad2b3afd_d162_40a7_95ed_71ae4cd85c"/>
          <w:p>
            <w:pPr>
              <w:spacing w:before="180" w:after="0" w:line="240" w:lineRule="auto"/>
              <w:jc w:val="center"/>
            </w:pPr>
            <w:r>
              <w:rPr>
                <w:rFonts w:ascii="Arial" w:hAnsi="Arial"/>
                <w:color w:val="000000"/>
                <w:sz w:val="18"/>
              </w:rPr>
              <w:t>(0040,4009)</w:t>
            </w:r>
          </w:p>
          <w:bookmarkEnd w:id="14115"/>
        </w:tc>
        <w:tc>
          <w:tcPr>
            <w:tcBorders>
              <w:bottom w:val="single" w:sz="4" w:color="000000"/>
              <w:right w:val="single" w:sz="4" w:color="000000"/>
            </w:tcBorders>
            <w:tcMar>
              <w:top w:w="40" w:type="dxa"/>
              <w:left w:w="40" w:type="dxa"/>
              <w:bottom w:w="40" w:type="dxa"/>
              <w:right w:w="40" w:type="dxa"/>
            </w:tcMar>
            <w:vAlign w:val="top"/>
          </w:tcPr>
          <w:bookmarkStart w:id="14116" w:name="para_86d87c43_d9dc_4f3d_bc26_9879fb25de"/>
          <w:p>
            <w:pPr>
              <w:spacing w:before="180" w:after="0" w:line="240" w:lineRule="auto"/>
              <w:jc w:val="center"/>
            </w:pPr>
            <w:r>
              <w:rPr>
                <w:rFonts w:ascii="Arial" w:hAnsi="Arial"/>
                <w:color w:val="000000"/>
                <w:sz w:val="18"/>
              </w:rPr>
              <w:t>Not Allowed</w:t>
            </w:r>
          </w:p>
          <w:bookmarkEnd w:id="14116"/>
        </w:tc>
        <w:tc>
          <w:tcPr>
            <w:tcBorders>
              <w:bottom w:val="single" w:sz="4" w:color="000000"/>
              <w:right w:val="single" w:sz="4" w:color="000000"/>
            </w:tcBorders>
            <w:tcMar>
              <w:top w:w="40" w:type="dxa"/>
              <w:left w:w="40" w:type="dxa"/>
              <w:bottom w:w="40" w:type="dxa"/>
              <w:right w:w="40" w:type="dxa"/>
            </w:tcMar>
            <w:vAlign w:val="top"/>
          </w:tcPr>
          <w:bookmarkStart w:id="14117" w:name="para_f4425b81_78bb_4a86_b2d6_a46a6c5fb5"/>
          <w:p>
            <w:pPr>
              <w:spacing w:before="180" w:after="0" w:line="240" w:lineRule="auto"/>
              <w:jc w:val="center"/>
            </w:pPr>
            <w:r>
              <w:rPr>
                <w:rFonts w:ascii="Arial" w:hAnsi="Arial"/>
                <w:color w:val="000000"/>
                <w:sz w:val="18"/>
              </w:rPr>
              <w:t>3/1</w:t>
            </w:r>
          </w:p>
          <w:bookmarkEnd w:id="14117"/>
        </w:tc>
        <w:tc>
          <w:tcPr>
            <w:tcBorders>
              <w:bottom w:val="single" w:sz="4" w:color="000000"/>
              <w:right w:val="single" w:sz="4" w:color="000000"/>
            </w:tcBorders>
            <w:tcMar>
              <w:top w:w="40" w:type="dxa"/>
              <w:left w:w="40" w:type="dxa"/>
              <w:bottom w:w="40" w:type="dxa"/>
              <w:right w:w="40" w:type="dxa"/>
            </w:tcMar>
            <w:vAlign w:val="top"/>
          </w:tcPr>
          <w:bookmarkStart w:id="14118" w:name="para_5d7e50da_96d2_4d0f_9d62_8b9ad9ac42"/>
          <w:p>
            <w:pPr>
              <w:spacing w:before="180" w:after="0" w:line="240" w:lineRule="auto"/>
              <w:jc w:val="center"/>
            </w:pPr>
            <w:r>
              <w:rPr>
                <w:rFonts w:ascii="Arial" w:hAnsi="Arial"/>
                <w:color w:val="000000"/>
                <w:sz w:val="18"/>
              </w:rPr>
              <w:t>RC</w:t>
            </w:r>
          </w:p>
          <w:bookmarkEnd w:id="14118"/>
        </w:tc>
        <w:tc>
          <w:tcPr>
            <w:tcBorders>
              <w:bottom w:val="single" w:sz="4" w:color="000000"/>
              <w:right w:val="single" w:sz="4" w:color="000000"/>
            </w:tcBorders>
            <w:tcMar>
              <w:top w:w="40" w:type="dxa"/>
              <w:left w:w="40" w:type="dxa"/>
              <w:bottom w:w="40" w:type="dxa"/>
              <w:right w:w="40" w:type="dxa"/>
            </w:tcMar>
            <w:vAlign w:val="top"/>
          </w:tcPr>
          <w:bookmarkStart w:id="14119" w:name="para_23131438_feea_435f_a298_bb1d28a44e"/>
          <w:p>
            <w:pPr>
              <w:spacing w:before="180" w:after="0" w:line="240" w:lineRule="auto"/>
              <w:jc w:val="center"/>
            </w:pPr>
            <w:r>
              <w:rPr>
                <w:rFonts w:ascii="Arial" w:hAnsi="Arial"/>
                <w:color w:val="000000"/>
                <w:sz w:val="18"/>
              </w:rPr>
              <w:t>-/1</w:t>
            </w:r>
          </w:p>
          <w:bookmarkEnd w:id="14119"/>
        </w:tc>
        <w:tc>
          <w:tcPr>
            <w:tcBorders>
              <w:bottom w:val="single" w:sz="4" w:color="000000"/>
              <w:right w:val="single" w:sz="4" w:color="000000"/>
            </w:tcBorders>
            <w:tcMar>
              <w:top w:w="40" w:type="dxa"/>
              <w:left w:w="40" w:type="dxa"/>
              <w:bottom w:w="40" w:type="dxa"/>
              <w:right w:w="40" w:type="dxa"/>
            </w:tcMar>
            <w:vAlign w:val="top"/>
          </w:tcPr>
          <w:bookmarkStart w:id="14120" w:name="para_4004ee72_68db_408c_bb50_755995ba5a"/>
          <w:p>
            <w:pPr>
              <w:spacing w:before="180" w:after="0" w:line="240" w:lineRule="auto"/>
              <w:jc w:val="center"/>
            </w:pPr>
            <w:r>
              <w:rPr>
                <w:rFonts w:ascii="Arial" w:hAnsi="Arial"/>
                <w:color w:val="000000"/>
                <w:sz w:val="18"/>
              </w:rPr>
              <w:t>-</w:t>
            </w:r>
          </w:p>
          <w:bookmarkEnd w:id="14120"/>
        </w:tc>
        <w:tc>
          <w:tcPr>
            <w:tcBorders>
              <w:bottom w:val="single" w:sz="4" w:color="000000"/>
              <w:right w:val="single" w:sz="4" w:color="000000"/>
            </w:tcBorders>
            <w:tcMar>
              <w:top w:w="40" w:type="dxa"/>
              <w:left w:w="40" w:type="dxa"/>
              <w:bottom w:w="40" w:type="dxa"/>
              <w:right w:w="40" w:type="dxa"/>
            </w:tcMar>
            <w:vAlign w:val="top"/>
          </w:tcPr>
          <w:bookmarkStart w:id="14121" w:name="para_9fb7cc65_45eb_4620_8d6a_eff9c7dbbd"/>
          <w:p>
            <w:pPr>
              <w:spacing w:before="180" w:after="0" w:line="240" w:lineRule="auto"/>
              <w:jc w:val="center"/>
            </w:pPr>
            <w:r>
              <w:rPr>
                <w:rFonts w:ascii="Arial" w:hAnsi="Arial"/>
                <w:color w:val="000000"/>
                <w:sz w:val="18"/>
              </w:rPr>
              <w:t>-</w:t>
            </w:r>
          </w:p>
          <w:bookmarkEnd w:id="14121"/>
        </w:tc>
        <w:tc>
          <w:tcPr>
            <w:tcBorders>
              <w:bottom w:val="single" w:sz="4" w:color="000000"/>
              <w:right w:val="single" w:sz="4" w:color="000000"/>
            </w:tcBorders>
            <w:tcMar>
              <w:top w:w="40" w:type="dxa"/>
              <w:left w:w="40" w:type="dxa"/>
              <w:bottom w:w="40" w:type="dxa"/>
              <w:right w:w="40" w:type="dxa"/>
            </w:tcMar>
            <w:vAlign w:val="top"/>
          </w:tcPr>
          <w:bookmarkStart w:id="14122" w:name="para_2a7654bd_fe2b_468a_b9ab_835c7205a5"/>
          <w:p>
            <w:pPr>
              <w:spacing w:before="180" w:after="0" w:line="240" w:lineRule="auto"/>
            </w:pPr>
            <w:r>
              <w:rPr>
                <w:rFonts w:ascii="Arial" w:hAnsi="Arial"/>
                <w:color w:val="000000"/>
                <w:sz w:val="18"/>
              </w:rPr>
              <w:t>Shall be provided if known.</w:t>
            </w:r>
          </w:p>
          <w:bookmarkEnd w:id="14122"/>
        </w:tc>
      </w:tr>
      <w:tr>
        <w:tblPrEx/>
        <w:trPr/>
        <w:tc>
          <w:tcPr>
            <w:hMerge w:val="restart"/>
            <w:tcBorders>
              <w:left w:val="single" w:sz="4" w:color="000000"/>
              <w:bottom w:val="single" w:sz="4" w:color="000000"/>
            </w:tcBorders>
            <w:tcMar>
              <w:top w:w="40" w:type="dxa"/>
              <w:left w:w="40" w:type="dxa"/>
              <w:bottom w:w="40" w:type="dxa"/>
            </w:tcMar>
            <w:vAlign w:val="top"/>
          </w:tcPr>
          <w:bookmarkStart w:id="14123" w:name="para_fbe75929_aa1a_4305_ae04_2a0fef4696"/>
          <w:p>
            <w:pPr>
              <w:spacing w:before="180" w:after="0" w:line="240" w:lineRule="auto"/>
            </w:pPr>
            <w:r>
              <w:rPr>
                <w:rFonts w:ascii="Arial" w:hAnsi="Arial"/>
                <w:i/>
                <w:color w:val="000000"/>
                <w:sz w:val="18"/>
              </w:rPr>
              <w:t xml:space="preserve">&gt;&gt;&gt;Include </w:t>
            </w:r>
            <w:hyperlink w:anchor="table_CC_2_5_2a">
              <w:r>
                <w:rPr>
                  <w:rFonts w:ascii="Arial" w:hAnsi="Arial"/>
                  <w:i/>
                  <w:color w:val="000000"/>
                  <w:sz w:val="18"/>
                </w:rPr>
                <w:t>Table CC.2.5-2a “UPS Code Sequence Macro”</w:t>
              </w:r>
            </w:hyperlink>
          </w:p>
          <w:bookmarkEnd w:id="1412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24" w:name="para_4b06894e_9f80_466b_8613_25d5048638"/>
          <w:p>
            <w:pPr>
              <w:spacing w:before="180" w:after="0" w:line="240" w:lineRule="auto"/>
            </w:pPr>
            <w:r>
              <w:rPr>
                <w:rFonts w:ascii="Arial" w:hAnsi="Arial"/>
                <w:color w:val="000000"/>
                <w:sz w:val="18"/>
              </w:rPr>
              <w:t>&gt;&gt;Human Performer's Name</w:t>
            </w:r>
          </w:p>
          <w:bookmarkEnd w:id="14124"/>
        </w:tc>
        <w:tc>
          <w:tcPr>
            <w:tcBorders>
              <w:bottom w:val="single" w:sz="4" w:color="000000"/>
              <w:right w:val="single" w:sz="4" w:color="000000"/>
            </w:tcBorders>
            <w:tcMar>
              <w:top w:w="40" w:type="dxa"/>
              <w:left w:w="40" w:type="dxa"/>
              <w:bottom w:w="40" w:type="dxa"/>
              <w:right w:w="40" w:type="dxa"/>
            </w:tcMar>
            <w:vAlign w:val="top"/>
          </w:tcPr>
          <w:bookmarkStart w:id="14125" w:name="para_1b7a48ba_e941_4d97_a4b0_26eebd9951"/>
          <w:p>
            <w:pPr>
              <w:spacing w:before="180" w:after="0" w:line="240" w:lineRule="auto"/>
              <w:jc w:val="center"/>
            </w:pPr>
            <w:r>
              <w:rPr>
                <w:rFonts w:ascii="Arial" w:hAnsi="Arial"/>
                <w:color w:val="000000"/>
                <w:sz w:val="18"/>
              </w:rPr>
              <w:t>(0040,4037)</w:t>
            </w:r>
          </w:p>
          <w:bookmarkEnd w:id="14125"/>
        </w:tc>
        <w:tc>
          <w:tcPr>
            <w:tcBorders>
              <w:bottom w:val="single" w:sz="4" w:color="000000"/>
              <w:right w:val="single" w:sz="4" w:color="000000"/>
            </w:tcBorders>
            <w:tcMar>
              <w:top w:w="40" w:type="dxa"/>
              <w:left w:w="40" w:type="dxa"/>
              <w:bottom w:w="40" w:type="dxa"/>
              <w:right w:w="40" w:type="dxa"/>
            </w:tcMar>
            <w:vAlign w:val="top"/>
          </w:tcPr>
          <w:bookmarkStart w:id="14126" w:name="para_38ebf4da_1cee_405b_a119_bc3aec8616"/>
          <w:p>
            <w:pPr>
              <w:spacing w:before="180" w:after="0" w:line="240" w:lineRule="auto"/>
              <w:jc w:val="center"/>
            </w:pPr>
            <w:r>
              <w:rPr>
                <w:rFonts w:ascii="Arial" w:hAnsi="Arial"/>
                <w:color w:val="000000"/>
                <w:sz w:val="18"/>
              </w:rPr>
              <w:t>Not Allowed</w:t>
            </w:r>
          </w:p>
          <w:bookmarkEnd w:id="14126"/>
        </w:tc>
        <w:tc>
          <w:tcPr>
            <w:tcBorders>
              <w:bottom w:val="single" w:sz="4" w:color="000000"/>
              <w:right w:val="single" w:sz="4" w:color="000000"/>
            </w:tcBorders>
            <w:tcMar>
              <w:top w:w="40" w:type="dxa"/>
              <w:left w:w="40" w:type="dxa"/>
              <w:bottom w:w="40" w:type="dxa"/>
              <w:right w:w="40" w:type="dxa"/>
            </w:tcMar>
            <w:vAlign w:val="top"/>
          </w:tcPr>
          <w:bookmarkStart w:id="14127" w:name="para_5ed65536_8e72_431e_aa47_37eb7adfc9"/>
          <w:p>
            <w:pPr>
              <w:spacing w:before="180" w:after="0" w:line="240" w:lineRule="auto"/>
              <w:jc w:val="center"/>
            </w:pPr>
            <w:r>
              <w:rPr>
                <w:rFonts w:ascii="Arial" w:hAnsi="Arial"/>
                <w:color w:val="000000"/>
                <w:sz w:val="18"/>
              </w:rPr>
              <w:t>3/1</w:t>
            </w:r>
          </w:p>
          <w:bookmarkEnd w:id="14127"/>
        </w:tc>
        <w:tc>
          <w:tcPr>
            <w:tcBorders>
              <w:bottom w:val="single" w:sz="4" w:color="000000"/>
              <w:right w:val="single" w:sz="4" w:color="000000"/>
            </w:tcBorders>
            <w:tcMar>
              <w:top w:w="40" w:type="dxa"/>
              <w:left w:w="40" w:type="dxa"/>
              <w:bottom w:w="40" w:type="dxa"/>
              <w:right w:w="40" w:type="dxa"/>
            </w:tcMar>
            <w:vAlign w:val="top"/>
          </w:tcPr>
          <w:bookmarkStart w:id="14128" w:name="para_1c3a63c4_4aba_410b_8865_57574a5f3c"/>
          <w:p>
            <w:pPr>
              <w:spacing w:before="180" w:after="0" w:line="240" w:lineRule="auto"/>
              <w:jc w:val="center"/>
            </w:pPr>
            <w:r>
              <w:rPr>
                <w:rFonts w:ascii="Arial" w:hAnsi="Arial"/>
                <w:color w:val="000000"/>
                <w:sz w:val="18"/>
              </w:rPr>
              <w:t>RC</w:t>
            </w:r>
          </w:p>
          <w:bookmarkEnd w:id="14128"/>
        </w:tc>
        <w:tc>
          <w:tcPr>
            <w:tcBorders>
              <w:bottom w:val="single" w:sz="4" w:color="000000"/>
              <w:right w:val="single" w:sz="4" w:color="000000"/>
            </w:tcBorders>
            <w:tcMar>
              <w:top w:w="40" w:type="dxa"/>
              <w:left w:w="40" w:type="dxa"/>
              <w:bottom w:w="40" w:type="dxa"/>
              <w:right w:w="40" w:type="dxa"/>
            </w:tcMar>
            <w:vAlign w:val="top"/>
          </w:tcPr>
          <w:bookmarkStart w:id="14129" w:name="para_b443eb7b_6200_4877_87f8_dc3820823c"/>
          <w:p>
            <w:pPr>
              <w:spacing w:before="180" w:after="0" w:line="240" w:lineRule="auto"/>
              <w:jc w:val="center"/>
            </w:pPr>
            <w:r>
              <w:rPr>
                <w:rFonts w:ascii="Arial" w:hAnsi="Arial"/>
                <w:color w:val="000000"/>
                <w:sz w:val="18"/>
              </w:rPr>
              <w:t>-/1</w:t>
            </w:r>
          </w:p>
          <w:bookmarkEnd w:id="14129"/>
        </w:tc>
        <w:tc>
          <w:tcPr>
            <w:tcBorders>
              <w:bottom w:val="single" w:sz="4" w:color="000000"/>
              <w:right w:val="single" w:sz="4" w:color="000000"/>
            </w:tcBorders>
            <w:tcMar>
              <w:top w:w="40" w:type="dxa"/>
              <w:left w:w="40" w:type="dxa"/>
              <w:bottom w:w="40" w:type="dxa"/>
              <w:right w:w="40" w:type="dxa"/>
            </w:tcMar>
            <w:vAlign w:val="top"/>
          </w:tcPr>
          <w:bookmarkStart w:id="14130" w:name="para_2377e0a6_77e4_4ba3_94cb_d971267020"/>
          <w:p>
            <w:pPr>
              <w:spacing w:before="180" w:after="0" w:line="240" w:lineRule="auto"/>
              <w:jc w:val="center"/>
            </w:pPr>
            <w:r>
              <w:rPr>
                <w:rFonts w:ascii="Arial" w:hAnsi="Arial"/>
                <w:color w:val="000000"/>
                <w:sz w:val="18"/>
              </w:rPr>
              <w:t>-</w:t>
            </w:r>
          </w:p>
          <w:bookmarkEnd w:id="14130"/>
        </w:tc>
        <w:tc>
          <w:tcPr>
            <w:tcBorders>
              <w:bottom w:val="single" w:sz="4" w:color="000000"/>
              <w:right w:val="single" w:sz="4" w:color="000000"/>
            </w:tcBorders>
            <w:tcMar>
              <w:top w:w="40" w:type="dxa"/>
              <w:left w:w="40" w:type="dxa"/>
              <w:bottom w:w="40" w:type="dxa"/>
              <w:right w:w="40" w:type="dxa"/>
            </w:tcMar>
            <w:vAlign w:val="top"/>
          </w:tcPr>
          <w:bookmarkStart w:id="14131" w:name="para_fa1388d4_42fb_415e_b77f_346f2ccfb8"/>
          <w:p>
            <w:pPr>
              <w:spacing w:before="180" w:after="0" w:line="240" w:lineRule="auto"/>
              <w:jc w:val="center"/>
            </w:pPr>
            <w:r>
              <w:rPr>
                <w:rFonts w:ascii="Arial" w:hAnsi="Arial"/>
                <w:color w:val="000000"/>
                <w:sz w:val="18"/>
              </w:rPr>
              <w:t>-</w:t>
            </w:r>
          </w:p>
          <w:bookmarkEnd w:id="14131"/>
        </w:tc>
        <w:tc>
          <w:tcPr>
            <w:tcBorders>
              <w:bottom w:val="single" w:sz="4" w:color="000000"/>
              <w:right w:val="single" w:sz="4" w:color="000000"/>
            </w:tcBorders>
            <w:tcMar>
              <w:top w:w="40" w:type="dxa"/>
              <w:left w:w="40" w:type="dxa"/>
              <w:bottom w:w="40" w:type="dxa"/>
              <w:right w:w="40" w:type="dxa"/>
            </w:tcMar>
            <w:vAlign w:val="top"/>
          </w:tcPr>
          <w:bookmarkStart w:id="14132" w:name="para_8d7bdf10_fad7_44b2_9698_6bad796fea"/>
          <w:p>
            <w:pPr>
              <w:spacing w:before="180" w:after="0" w:line="240" w:lineRule="auto"/>
            </w:pPr>
            <w:r>
              <w:rPr>
                <w:rFonts w:ascii="Arial" w:hAnsi="Arial"/>
                <w:color w:val="000000"/>
                <w:sz w:val="18"/>
              </w:rPr>
              <w:t>Shall be provided if known</w:t>
            </w:r>
          </w:p>
          <w:bookmarkEnd w:id="14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33" w:name="para_ed26ba37_e01c_4f12_95ee_f598d449c6"/>
          <w:p>
            <w:pPr>
              <w:spacing w:before="180" w:after="0" w:line="240" w:lineRule="auto"/>
            </w:pPr>
            <w:r>
              <w:rPr>
                <w:rFonts w:ascii="Arial" w:hAnsi="Arial"/>
                <w:color w:val="000000"/>
                <w:sz w:val="18"/>
              </w:rPr>
              <w:t>&gt;&gt;Human Performer's Organization</w:t>
            </w:r>
          </w:p>
          <w:bookmarkEnd w:id="14133"/>
        </w:tc>
        <w:tc>
          <w:tcPr>
            <w:tcBorders>
              <w:bottom w:val="single" w:sz="4" w:color="000000"/>
              <w:right w:val="single" w:sz="4" w:color="000000"/>
            </w:tcBorders>
            <w:tcMar>
              <w:top w:w="40" w:type="dxa"/>
              <w:left w:w="40" w:type="dxa"/>
              <w:bottom w:w="40" w:type="dxa"/>
              <w:right w:w="40" w:type="dxa"/>
            </w:tcMar>
            <w:vAlign w:val="top"/>
          </w:tcPr>
          <w:bookmarkStart w:id="14134" w:name="para_e3252a49_214a_4666_8aae_2c796881f5"/>
          <w:p>
            <w:pPr>
              <w:spacing w:before="180" w:after="0" w:line="240" w:lineRule="auto"/>
              <w:jc w:val="center"/>
            </w:pPr>
            <w:r>
              <w:rPr>
                <w:rFonts w:ascii="Arial" w:hAnsi="Arial"/>
                <w:color w:val="000000"/>
                <w:sz w:val="18"/>
              </w:rPr>
              <w:t>(0040,4036)</w:t>
            </w:r>
          </w:p>
          <w:bookmarkEnd w:id="14134"/>
        </w:tc>
        <w:tc>
          <w:tcPr>
            <w:tcBorders>
              <w:bottom w:val="single" w:sz="4" w:color="000000"/>
              <w:right w:val="single" w:sz="4" w:color="000000"/>
            </w:tcBorders>
            <w:tcMar>
              <w:top w:w="40" w:type="dxa"/>
              <w:left w:w="40" w:type="dxa"/>
              <w:bottom w:w="40" w:type="dxa"/>
              <w:right w:w="40" w:type="dxa"/>
            </w:tcMar>
            <w:vAlign w:val="top"/>
          </w:tcPr>
          <w:bookmarkStart w:id="14135" w:name="para_d4486958_ebd5_4b83_bbf5_cc0384be4f"/>
          <w:p>
            <w:pPr>
              <w:spacing w:before="180" w:after="0" w:line="240" w:lineRule="auto"/>
              <w:jc w:val="center"/>
            </w:pPr>
            <w:r>
              <w:rPr>
                <w:rFonts w:ascii="Arial" w:hAnsi="Arial"/>
                <w:color w:val="000000"/>
                <w:sz w:val="18"/>
              </w:rPr>
              <w:t>Not Allowed</w:t>
            </w:r>
          </w:p>
          <w:bookmarkEnd w:id="14135"/>
        </w:tc>
        <w:tc>
          <w:tcPr>
            <w:tcBorders>
              <w:bottom w:val="single" w:sz="4" w:color="000000"/>
              <w:right w:val="single" w:sz="4" w:color="000000"/>
            </w:tcBorders>
            <w:tcMar>
              <w:top w:w="40" w:type="dxa"/>
              <w:left w:w="40" w:type="dxa"/>
              <w:bottom w:w="40" w:type="dxa"/>
              <w:right w:w="40" w:type="dxa"/>
            </w:tcMar>
            <w:vAlign w:val="top"/>
          </w:tcPr>
          <w:bookmarkStart w:id="14136" w:name="para_99d2a9bc_0857_4903_abeb_9547288386"/>
          <w:p>
            <w:pPr>
              <w:spacing w:before="180" w:after="0" w:line="240" w:lineRule="auto"/>
              <w:jc w:val="center"/>
            </w:pPr>
            <w:r>
              <w:rPr>
                <w:rFonts w:ascii="Arial" w:hAnsi="Arial"/>
                <w:color w:val="000000"/>
                <w:sz w:val="18"/>
              </w:rPr>
              <w:t>3/1</w:t>
            </w:r>
          </w:p>
          <w:bookmarkEnd w:id="14136"/>
        </w:tc>
        <w:tc>
          <w:tcPr>
            <w:tcBorders>
              <w:bottom w:val="single" w:sz="4" w:color="000000"/>
              <w:right w:val="single" w:sz="4" w:color="000000"/>
            </w:tcBorders>
            <w:tcMar>
              <w:top w:w="40" w:type="dxa"/>
              <w:left w:w="40" w:type="dxa"/>
              <w:bottom w:w="40" w:type="dxa"/>
              <w:right w:w="40" w:type="dxa"/>
            </w:tcMar>
            <w:vAlign w:val="top"/>
          </w:tcPr>
          <w:bookmarkStart w:id="14137" w:name="para_96d56bf2_6ae6_4859_8f77_19b1cc8b59"/>
          <w:p>
            <w:pPr>
              <w:spacing w:before="180" w:after="0" w:line="240" w:lineRule="auto"/>
              <w:jc w:val="center"/>
            </w:pPr>
            <w:r>
              <w:rPr>
                <w:rFonts w:ascii="Arial" w:hAnsi="Arial"/>
                <w:color w:val="000000"/>
                <w:sz w:val="18"/>
              </w:rPr>
              <w:t>O</w:t>
            </w:r>
          </w:p>
          <w:bookmarkEnd w:id="14137"/>
        </w:tc>
        <w:tc>
          <w:tcPr>
            <w:tcBorders>
              <w:bottom w:val="single" w:sz="4" w:color="000000"/>
              <w:right w:val="single" w:sz="4" w:color="000000"/>
            </w:tcBorders>
            <w:tcMar>
              <w:top w:w="40" w:type="dxa"/>
              <w:left w:w="40" w:type="dxa"/>
              <w:bottom w:w="40" w:type="dxa"/>
              <w:right w:w="40" w:type="dxa"/>
            </w:tcMar>
            <w:vAlign w:val="top"/>
          </w:tcPr>
          <w:bookmarkStart w:id="14138" w:name="para_4ae8f640_63ba_4196_a6f8_4584370ed8"/>
          <w:p>
            <w:pPr>
              <w:spacing w:before="180" w:after="0" w:line="240" w:lineRule="auto"/>
              <w:jc w:val="center"/>
            </w:pPr>
            <w:r>
              <w:rPr>
                <w:rFonts w:ascii="Arial" w:hAnsi="Arial"/>
                <w:color w:val="000000"/>
                <w:sz w:val="18"/>
              </w:rPr>
              <w:t>-/1</w:t>
            </w:r>
          </w:p>
          <w:bookmarkEnd w:id="14138"/>
        </w:tc>
        <w:tc>
          <w:tcPr>
            <w:tcBorders>
              <w:bottom w:val="single" w:sz="4" w:color="000000"/>
              <w:right w:val="single" w:sz="4" w:color="000000"/>
            </w:tcBorders>
            <w:tcMar>
              <w:top w:w="40" w:type="dxa"/>
              <w:left w:w="40" w:type="dxa"/>
              <w:bottom w:w="40" w:type="dxa"/>
              <w:right w:w="40" w:type="dxa"/>
            </w:tcMar>
            <w:vAlign w:val="top"/>
          </w:tcPr>
          <w:bookmarkStart w:id="14139" w:name="para_53036e71_776b_41eb_b069_3053ccfe93"/>
          <w:p>
            <w:pPr>
              <w:spacing w:before="180" w:after="0" w:line="240" w:lineRule="auto"/>
              <w:jc w:val="center"/>
            </w:pPr>
            <w:r>
              <w:rPr>
                <w:rFonts w:ascii="Arial" w:hAnsi="Arial"/>
                <w:color w:val="000000"/>
                <w:sz w:val="18"/>
              </w:rPr>
              <w:t>-</w:t>
            </w:r>
          </w:p>
          <w:bookmarkEnd w:id="14139"/>
        </w:tc>
        <w:tc>
          <w:tcPr>
            <w:tcBorders>
              <w:bottom w:val="single" w:sz="4" w:color="000000"/>
              <w:right w:val="single" w:sz="4" w:color="000000"/>
            </w:tcBorders>
            <w:tcMar>
              <w:top w:w="40" w:type="dxa"/>
              <w:left w:w="40" w:type="dxa"/>
              <w:bottom w:w="40" w:type="dxa"/>
              <w:right w:w="40" w:type="dxa"/>
            </w:tcMar>
            <w:vAlign w:val="top"/>
          </w:tcPr>
          <w:bookmarkStart w:id="14140" w:name="para_0d41047d_e077_498f_ae9a_4afe2963f0"/>
          <w:p>
            <w:pPr>
              <w:spacing w:before="180" w:after="0" w:line="240" w:lineRule="auto"/>
              <w:jc w:val="center"/>
            </w:pPr>
            <w:r>
              <w:rPr>
                <w:rFonts w:ascii="Arial" w:hAnsi="Arial"/>
                <w:color w:val="000000"/>
                <w:sz w:val="18"/>
              </w:rPr>
              <w:t>-</w:t>
            </w:r>
          </w:p>
          <w:bookmarkEnd w:id="1414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41" w:name="para_3e04e922_b20a_4cdb_8505_2e6e242306"/>
          <w:p>
            <w:pPr>
              <w:spacing w:before="180" w:after="0" w:line="240" w:lineRule="auto"/>
            </w:pPr>
            <w:r>
              <w:rPr>
                <w:rFonts w:ascii="Arial" w:hAnsi="Arial"/>
                <w:color w:val="000000"/>
                <w:sz w:val="18"/>
              </w:rPr>
              <w:t>&gt;Performed Station Name Code Sequence</w:t>
            </w:r>
          </w:p>
          <w:bookmarkEnd w:id="14141"/>
        </w:tc>
        <w:tc>
          <w:tcPr>
            <w:tcBorders>
              <w:bottom w:val="single" w:sz="4" w:color="000000"/>
              <w:right w:val="single" w:sz="4" w:color="000000"/>
            </w:tcBorders>
            <w:tcMar>
              <w:top w:w="40" w:type="dxa"/>
              <w:left w:w="40" w:type="dxa"/>
              <w:bottom w:w="40" w:type="dxa"/>
              <w:right w:w="40" w:type="dxa"/>
            </w:tcMar>
            <w:vAlign w:val="top"/>
          </w:tcPr>
          <w:bookmarkStart w:id="14142" w:name="para_3a345309_c61f_4981_bdc5_71ac803176"/>
          <w:p>
            <w:pPr>
              <w:spacing w:before="180" w:after="0" w:line="240" w:lineRule="auto"/>
              <w:jc w:val="center"/>
            </w:pPr>
            <w:r>
              <w:rPr>
                <w:rFonts w:ascii="Arial" w:hAnsi="Arial"/>
                <w:color w:val="000000"/>
                <w:sz w:val="18"/>
              </w:rPr>
              <w:t>(0040,4028)</w:t>
            </w:r>
          </w:p>
          <w:bookmarkEnd w:id="14142"/>
        </w:tc>
        <w:tc>
          <w:tcPr>
            <w:tcBorders>
              <w:bottom w:val="single" w:sz="4" w:color="000000"/>
              <w:right w:val="single" w:sz="4" w:color="000000"/>
            </w:tcBorders>
            <w:tcMar>
              <w:top w:w="40" w:type="dxa"/>
              <w:left w:w="40" w:type="dxa"/>
              <w:bottom w:w="40" w:type="dxa"/>
              <w:right w:w="40" w:type="dxa"/>
            </w:tcMar>
            <w:vAlign w:val="top"/>
          </w:tcPr>
          <w:bookmarkStart w:id="14143" w:name="para_939c4abb_1ddb_44a6_a06a_2e1895d284"/>
          <w:p>
            <w:pPr>
              <w:spacing w:before="180" w:after="0" w:line="240" w:lineRule="auto"/>
              <w:jc w:val="center"/>
            </w:pPr>
            <w:r>
              <w:rPr>
                <w:rFonts w:ascii="Arial" w:hAnsi="Arial"/>
                <w:color w:val="000000"/>
                <w:sz w:val="18"/>
              </w:rPr>
              <w:t>Not Allowed</w:t>
            </w:r>
          </w:p>
          <w:bookmarkEnd w:id="14143"/>
        </w:tc>
        <w:tc>
          <w:tcPr>
            <w:tcBorders>
              <w:bottom w:val="single" w:sz="4" w:color="000000"/>
              <w:right w:val="single" w:sz="4" w:color="000000"/>
            </w:tcBorders>
            <w:tcMar>
              <w:top w:w="40" w:type="dxa"/>
              <w:left w:w="40" w:type="dxa"/>
              <w:bottom w:w="40" w:type="dxa"/>
              <w:right w:w="40" w:type="dxa"/>
            </w:tcMar>
            <w:vAlign w:val="top"/>
          </w:tcPr>
          <w:bookmarkStart w:id="14144" w:name="para_5e470297_669a_4ced_89e2_cb4597f46b"/>
          <w:p>
            <w:pPr>
              <w:spacing w:before="180" w:after="0" w:line="240" w:lineRule="auto"/>
              <w:jc w:val="center"/>
            </w:pPr>
            <w:r>
              <w:rPr>
                <w:rFonts w:ascii="Arial" w:hAnsi="Arial"/>
                <w:color w:val="000000"/>
                <w:sz w:val="18"/>
              </w:rPr>
              <w:t>3/2</w:t>
            </w:r>
          </w:p>
          <w:bookmarkEnd w:id="14144"/>
        </w:tc>
        <w:tc>
          <w:tcPr>
            <w:tcBorders>
              <w:bottom w:val="single" w:sz="4" w:color="000000"/>
              <w:right w:val="single" w:sz="4" w:color="000000"/>
            </w:tcBorders>
            <w:tcMar>
              <w:top w:w="40" w:type="dxa"/>
              <w:left w:w="40" w:type="dxa"/>
              <w:bottom w:w="40" w:type="dxa"/>
              <w:right w:w="40" w:type="dxa"/>
            </w:tcMar>
            <w:vAlign w:val="top"/>
          </w:tcPr>
          <w:bookmarkStart w:id="14145" w:name="para_53f79533_b100_4ae4_9c23_19aed45469"/>
          <w:p>
            <w:pPr>
              <w:spacing w:before="180" w:after="0" w:line="240" w:lineRule="auto"/>
              <w:jc w:val="center"/>
            </w:pPr>
            <w:r>
              <w:rPr>
                <w:rFonts w:ascii="Arial" w:hAnsi="Arial"/>
                <w:color w:val="000000"/>
                <w:sz w:val="18"/>
              </w:rPr>
              <w:t>P</w:t>
            </w:r>
          </w:p>
          <w:bookmarkEnd w:id="14145"/>
        </w:tc>
        <w:tc>
          <w:tcPr>
            <w:tcBorders>
              <w:bottom w:val="single" w:sz="4" w:color="000000"/>
              <w:right w:val="single" w:sz="4" w:color="000000"/>
            </w:tcBorders>
            <w:tcMar>
              <w:top w:w="40" w:type="dxa"/>
              <w:left w:w="40" w:type="dxa"/>
              <w:bottom w:w="40" w:type="dxa"/>
              <w:right w:w="40" w:type="dxa"/>
            </w:tcMar>
            <w:vAlign w:val="top"/>
          </w:tcPr>
          <w:bookmarkStart w:id="14146" w:name="para_fb9debc7_7fe4_46de_8f52_dd932c91dc"/>
          <w:p>
            <w:pPr>
              <w:spacing w:before="180" w:after="0" w:line="240" w:lineRule="auto"/>
              <w:jc w:val="center"/>
            </w:pPr>
            <w:r>
              <w:rPr>
                <w:rFonts w:ascii="Arial" w:hAnsi="Arial"/>
                <w:color w:val="000000"/>
                <w:sz w:val="18"/>
              </w:rPr>
              <w:t>-/2</w:t>
            </w:r>
          </w:p>
          <w:bookmarkEnd w:id="14146"/>
        </w:tc>
        <w:tc>
          <w:tcPr>
            <w:tcBorders>
              <w:bottom w:val="single" w:sz="4" w:color="000000"/>
              <w:right w:val="single" w:sz="4" w:color="000000"/>
            </w:tcBorders>
            <w:tcMar>
              <w:top w:w="40" w:type="dxa"/>
              <w:left w:w="40" w:type="dxa"/>
              <w:bottom w:w="40" w:type="dxa"/>
              <w:right w:w="40" w:type="dxa"/>
            </w:tcMar>
            <w:vAlign w:val="top"/>
          </w:tcPr>
          <w:bookmarkStart w:id="14147" w:name="para_564c084a_797f_47da_b2df_e1cd6c3541"/>
          <w:p>
            <w:pPr>
              <w:spacing w:before="180" w:after="0" w:line="240" w:lineRule="auto"/>
              <w:jc w:val="center"/>
            </w:pPr>
            <w:r>
              <w:rPr>
                <w:rFonts w:ascii="Arial" w:hAnsi="Arial"/>
                <w:color w:val="000000"/>
                <w:sz w:val="18"/>
              </w:rPr>
              <w:t>O</w:t>
            </w:r>
          </w:p>
          <w:bookmarkEnd w:id="14147"/>
        </w:tc>
        <w:tc>
          <w:tcPr>
            <w:tcBorders>
              <w:bottom w:val="single" w:sz="4" w:color="000000"/>
              <w:right w:val="single" w:sz="4" w:color="000000"/>
            </w:tcBorders>
            <w:tcMar>
              <w:top w:w="40" w:type="dxa"/>
              <w:left w:w="40" w:type="dxa"/>
              <w:bottom w:w="40" w:type="dxa"/>
              <w:right w:w="40" w:type="dxa"/>
            </w:tcMar>
            <w:vAlign w:val="top"/>
          </w:tcPr>
          <w:bookmarkStart w:id="14148" w:name="para_b00abcf3_026b_47c9_b2df_b81d61605b"/>
          <w:p>
            <w:pPr>
              <w:spacing w:before="180" w:after="0" w:line="240" w:lineRule="auto"/>
              <w:jc w:val="center"/>
            </w:pPr>
            <w:r>
              <w:rPr>
                <w:rFonts w:ascii="Arial" w:hAnsi="Arial"/>
                <w:color w:val="000000"/>
                <w:sz w:val="18"/>
              </w:rPr>
              <w:t>3</w:t>
            </w:r>
          </w:p>
          <w:bookmarkEnd w:id="1414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49" w:name="para_eed57ab9_7e85_49ed_ac68_9ff1a1e15d"/>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4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0" w:name="para_bc7ee0c2_dc49_4041_9986_b296150864"/>
          <w:p>
            <w:pPr>
              <w:spacing w:before="180" w:after="0" w:line="240" w:lineRule="auto"/>
            </w:pPr>
            <w:r>
              <w:rPr>
                <w:rFonts w:ascii="Arial" w:hAnsi="Arial"/>
                <w:color w:val="000000"/>
                <w:sz w:val="18"/>
              </w:rPr>
              <w:t>&gt;Performed Station Class Code Sequence</w:t>
            </w:r>
          </w:p>
          <w:bookmarkEnd w:id="14150"/>
        </w:tc>
        <w:tc>
          <w:tcPr>
            <w:tcBorders>
              <w:bottom w:val="single" w:sz="4" w:color="000000"/>
              <w:right w:val="single" w:sz="4" w:color="000000"/>
            </w:tcBorders>
            <w:tcMar>
              <w:top w:w="40" w:type="dxa"/>
              <w:left w:w="40" w:type="dxa"/>
              <w:bottom w:w="40" w:type="dxa"/>
              <w:right w:w="40" w:type="dxa"/>
            </w:tcMar>
            <w:vAlign w:val="top"/>
          </w:tcPr>
          <w:bookmarkStart w:id="14151" w:name="para_94332526_76ca_4126_8592_f6ad39bab7"/>
          <w:p>
            <w:pPr>
              <w:spacing w:before="180" w:after="0" w:line="240" w:lineRule="auto"/>
              <w:jc w:val="center"/>
            </w:pPr>
            <w:r>
              <w:rPr>
                <w:rFonts w:ascii="Arial" w:hAnsi="Arial"/>
                <w:color w:val="000000"/>
                <w:sz w:val="18"/>
              </w:rPr>
              <w:t>(0040,4029)</w:t>
            </w:r>
          </w:p>
          <w:bookmarkEnd w:id="14151"/>
        </w:tc>
        <w:tc>
          <w:tcPr>
            <w:tcBorders>
              <w:bottom w:val="single" w:sz="4" w:color="000000"/>
              <w:right w:val="single" w:sz="4" w:color="000000"/>
            </w:tcBorders>
            <w:tcMar>
              <w:top w:w="40" w:type="dxa"/>
              <w:left w:w="40" w:type="dxa"/>
              <w:bottom w:w="40" w:type="dxa"/>
              <w:right w:w="40" w:type="dxa"/>
            </w:tcMar>
            <w:vAlign w:val="top"/>
          </w:tcPr>
          <w:bookmarkStart w:id="14152" w:name="para_bab50474_d4f3_440a_821e_390c123d21"/>
          <w:p>
            <w:pPr>
              <w:spacing w:before="180" w:after="0" w:line="240" w:lineRule="auto"/>
              <w:jc w:val="center"/>
            </w:pPr>
            <w:r>
              <w:rPr>
                <w:rFonts w:ascii="Arial" w:hAnsi="Arial"/>
                <w:color w:val="000000"/>
                <w:sz w:val="18"/>
              </w:rPr>
              <w:t>Not Allowed</w:t>
            </w:r>
          </w:p>
          <w:bookmarkEnd w:id="14152"/>
        </w:tc>
        <w:tc>
          <w:tcPr>
            <w:tcBorders>
              <w:bottom w:val="single" w:sz="4" w:color="000000"/>
              <w:right w:val="single" w:sz="4" w:color="000000"/>
            </w:tcBorders>
            <w:tcMar>
              <w:top w:w="40" w:type="dxa"/>
              <w:left w:w="40" w:type="dxa"/>
              <w:bottom w:w="40" w:type="dxa"/>
              <w:right w:w="40" w:type="dxa"/>
            </w:tcMar>
            <w:vAlign w:val="top"/>
          </w:tcPr>
          <w:bookmarkStart w:id="14153" w:name="para_0f78526f_ebd0_44a3_a91a_5c036e7700"/>
          <w:p>
            <w:pPr>
              <w:spacing w:before="180" w:after="0" w:line="240" w:lineRule="auto"/>
              <w:jc w:val="center"/>
            </w:pPr>
            <w:r>
              <w:rPr>
                <w:rFonts w:ascii="Arial" w:hAnsi="Arial"/>
                <w:color w:val="000000"/>
                <w:sz w:val="18"/>
              </w:rPr>
              <w:t>3/2</w:t>
            </w:r>
          </w:p>
          <w:bookmarkEnd w:id="14153"/>
        </w:tc>
        <w:tc>
          <w:tcPr>
            <w:tcBorders>
              <w:bottom w:val="single" w:sz="4" w:color="000000"/>
              <w:right w:val="single" w:sz="4" w:color="000000"/>
            </w:tcBorders>
            <w:tcMar>
              <w:top w:w="40" w:type="dxa"/>
              <w:left w:w="40" w:type="dxa"/>
              <w:bottom w:w="40" w:type="dxa"/>
              <w:right w:w="40" w:type="dxa"/>
            </w:tcMar>
            <w:vAlign w:val="top"/>
          </w:tcPr>
          <w:bookmarkStart w:id="14154" w:name="para_91caeea1_50da_4d68_b25b_2b00ab3ff5"/>
          <w:p>
            <w:pPr>
              <w:spacing w:before="180" w:after="0" w:line="240" w:lineRule="auto"/>
              <w:jc w:val="center"/>
            </w:pPr>
            <w:r>
              <w:rPr>
                <w:rFonts w:ascii="Arial" w:hAnsi="Arial"/>
                <w:color w:val="000000"/>
                <w:sz w:val="18"/>
              </w:rPr>
              <w:t>O</w:t>
            </w:r>
          </w:p>
          <w:bookmarkEnd w:id="14154"/>
        </w:tc>
        <w:tc>
          <w:tcPr>
            <w:tcBorders>
              <w:bottom w:val="single" w:sz="4" w:color="000000"/>
              <w:right w:val="single" w:sz="4" w:color="000000"/>
            </w:tcBorders>
            <w:tcMar>
              <w:top w:w="40" w:type="dxa"/>
              <w:left w:w="40" w:type="dxa"/>
              <w:bottom w:w="40" w:type="dxa"/>
              <w:right w:w="40" w:type="dxa"/>
            </w:tcMar>
            <w:vAlign w:val="top"/>
          </w:tcPr>
          <w:bookmarkStart w:id="14155" w:name="para_254e1952_361d_46c2_a997_43a1869304"/>
          <w:p>
            <w:pPr>
              <w:spacing w:before="180" w:after="0" w:line="240" w:lineRule="auto"/>
              <w:jc w:val="center"/>
            </w:pPr>
            <w:r>
              <w:rPr>
                <w:rFonts w:ascii="Arial" w:hAnsi="Arial"/>
                <w:color w:val="000000"/>
                <w:sz w:val="18"/>
              </w:rPr>
              <w:t>-/2</w:t>
            </w:r>
          </w:p>
          <w:bookmarkEnd w:id="14155"/>
        </w:tc>
        <w:tc>
          <w:tcPr>
            <w:tcBorders>
              <w:bottom w:val="single" w:sz="4" w:color="000000"/>
              <w:right w:val="single" w:sz="4" w:color="000000"/>
            </w:tcBorders>
            <w:tcMar>
              <w:top w:w="40" w:type="dxa"/>
              <w:left w:w="40" w:type="dxa"/>
              <w:bottom w:w="40" w:type="dxa"/>
              <w:right w:w="40" w:type="dxa"/>
            </w:tcMar>
            <w:vAlign w:val="top"/>
          </w:tcPr>
          <w:bookmarkStart w:id="14156" w:name="para_646faf3e_a8f6_4b52_8ee3_4cac7fee4a"/>
          <w:p>
            <w:pPr>
              <w:spacing w:before="180" w:after="0" w:line="240" w:lineRule="auto"/>
              <w:jc w:val="center"/>
            </w:pPr>
            <w:r>
              <w:rPr>
                <w:rFonts w:ascii="Arial" w:hAnsi="Arial"/>
                <w:color w:val="000000"/>
                <w:sz w:val="18"/>
              </w:rPr>
              <w:t>-</w:t>
            </w:r>
          </w:p>
          <w:bookmarkEnd w:id="14156"/>
        </w:tc>
        <w:tc>
          <w:tcPr>
            <w:tcBorders>
              <w:bottom w:val="single" w:sz="4" w:color="000000"/>
              <w:right w:val="single" w:sz="4" w:color="000000"/>
            </w:tcBorders>
            <w:tcMar>
              <w:top w:w="40" w:type="dxa"/>
              <w:left w:w="40" w:type="dxa"/>
              <w:bottom w:w="40" w:type="dxa"/>
              <w:right w:w="40" w:type="dxa"/>
            </w:tcMar>
            <w:vAlign w:val="top"/>
          </w:tcPr>
          <w:bookmarkStart w:id="14157" w:name="para_edf496e6_40df_454d_8237_41d6cd2f73"/>
          <w:p>
            <w:pPr>
              <w:spacing w:before="180" w:after="0" w:line="240" w:lineRule="auto"/>
              <w:jc w:val="center"/>
            </w:pPr>
            <w:r>
              <w:rPr>
                <w:rFonts w:ascii="Arial" w:hAnsi="Arial"/>
                <w:color w:val="000000"/>
                <w:sz w:val="18"/>
              </w:rPr>
              <w:t>-</w:t>
            </w:r>
          </w:p>
          <w:bookmarkEnd w:id="14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58" w:name="para_c7e8c63d_9a16_4a43_917d_89d056a490"/>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59" w:name="para_024ac171_84b6_48d4_8003_0c53055486"/>
          <w:p>
            <w:pPr>
              <w:spacing w:before="180" w:after="0" w:line="240" w:lineRule="auto"/>
            </w:pPr>
            <w:r>
              <w:rPr>
                <w:rFonts w:ascii="Arial" w:hAnsi="Arial"/>
                <w:color w:val="000000"/>
                <w:sz w:val="18"/>
              </w:rPr>
              <w:t>&gt;Performed Station Geographic Location Code Sequence</w:t>
            </w:r>
          </w:p>
          <w:bookmarkEnd w:id="14159"/>
        </w:tc>
        <w:tc>
          <w:tcPr>
            <w:tcBorders>
              <w:bottom w:val="single" w:sz="4" w:color="000000"/>
              <w:right w:val="single" w:sz="4" w:color="000000"/>
            </w:tcBorders>
            <w:tcMar>
              <w:top w:w="40" w:type="dxa"/>
              <w:left w:w="40" w:type="dxa"/>
              <w:bottom w:w="40" w:type="dxa"/>
              <w:right w:w="40" w:type="dxa"/>
            </w:tcMar>
            <w:vAlign w:val="top"/>
          </w:tcPr>
          <w:bookmarkStart w:id="14160" w:name="para_3fd6ea02_3230_4504_881c_1e49af21a2"/>
          <w:p>
            <w:pPr>
              <w:spacing w:before="180" w:after="0" w:line="240" w:lineRule="auto"/>
              <w:jc w:val="center"/>
            </w:pPr>
            <w:r>
              <w:rPr>
                <w:rFonts w:ascii="Arial" w:hAnsi="Arial"/>
                <w:color w:val="000000"/>
                <w:sz w:val="18"/>
              </w:rPr>
              <w:t>(0040,4030)</w:t>
            </w:r>
          </w:p>
          <w:bookmarkEnd w:id="14160"/>
        </w:tc>
        <w:tc>
          <w:tcPr>
            <w:tcBorders>
              <w:bottom w:val="single" w:sz="4" w:color="000000"/>
              <w:right w:val="single" w:sz="4" w:color="000000"/>
            </w:tcBorders>
            <w:tcMar>
              <w:top w:w="40" w:type="dxa"/>
              <w:left w:w="40" w:type="dxa"/>
              <w:bottom w:w="40" w:type="dxa"/>
              <w:right w:w="40" w:type="dxa"/>
            </w:tcMar>
            <w:vAlign w:val="top"/>
          </w:tcPr>
          <w:bookmarkStart w:id="14161" w:name="para_272a12cf_d64d_48af_aef1_57e3970ca5"/>
          <w:p>
            <w:pPr>
              <w:spacing w:before="180" w:after="0" w:line="240" w:lineRule="auto"/>
              <w:jc w:val="center"/>
            </w:pPr>
            <w:r>
              <w:rPr>
                <w:rFonts w:ascii="Arial" w:hAnsi="Arial"/>
                <w:color w:val="000000"/>
                <w:sz w:val="18"/>
              </w:rPr>
              <w:t>Not Allowed</w:t>
            </w:r>
          </w:p>
          <w:bookmarkEnd w:id="14161"/>
        </w:tc>
        <w:tc>
          <w:tcPr>
            <w:tcBorders>
              <w:bottom w:val="single" w:sz="4" w:color="000000"/>
              <w:right w:val="single" w:sz="4" w:color="000000"/>
            </w:tcBorders>
            <w:tcMar>
              <w:top w:w="40" w:type="dxa"/>
              <w:left w:w="40" w:type="dxa"/>
              <w:bottom w:w="40" w:type="dxa"/>
              <w:right w:w="40" w:type="dxa"/>
            </w:tcMar>
            <w:vAlign w:val="top"/>
          </w:tcPr>
          <w:bookmarkStart w:id="14162" w:name="para_facc6011_0d24_47d0_90cd_66c3081e22"/>
          <w:p>
            <w:pPr>
              <w:spacing w:before="180" w:after="0" w:line="240" w:lineRule="auto"/>
              <w:jc w:val="center"/>
            </w:pPr>
            <w:r>
              <w:rPr>
                <w:rFonts w:ascii="Arial" w:hAnsi="Arial"/>
                <w:color w:val="000000"/>
                <w:sz w:val="18"/>
              </w:rPr>
              <w:t>3/2</w:t>
            </w:r>
          </w:p>
          <w:bookmarkEnd w:id="14162"/>
        </w:tc>
        <w:tc>
          <w:tcPr>
            <w:tcBorders>
              <w:bottom w:val="single" w:sz="4" w:color="000000"/>
              <w:right w:val="single" w:sz="4" w:color="000000"/>
            </w:tcBorders>
            <w:tcMar>
              <w:top w:w="40" w:type="dxa"/>
              <w:left w:w="40" w:type="dxa"/>
              <w:bottom w:w="40" w:type="dxa"/>
              <w:right w:w="40" w:type="dxa"/>
            </w:tcMar>
            <w:vAlign w:val="top"/>
          </w:tcPr>
          <w:bookmarkStart w:id="14163" w:name="para_34b73f4a_008d_4226_9f96_71c08eba82"/>
          <w:p>
            <w:pPr>
              <w:spacing w:before="180" w:after="0" w:line="240" w:lineRule="auto"/>
              <w:jc w:val="center"/>
            </w:pPr>
            <w:r>
              <w:rPr>
                <w:rFonts w:ascii="Arial" w:hAnsi="Arial"/>
                <w:color w:val="000000"/>
                <w:sz w:val="18"/>
              </w:rPr>
              <w:t>O</w:t>
            </w:r>
          </w:p>
          <w:bookmarkEnd w:id="14163"/>
        </w:tc>
        <w:tc>
          <w:tcPr>
            <w:tcBorders>
              <w:bottom w:val="single" w:sz="4" w:color="000000"/>
              <w:right w:val="single" w:sz="4" w:color="000000"/>
            </w:tcBorders>
            <w:tcMar>
              <w:top w:w="40" w:type="dxa"/>
              <w:left w:w="40" w:type="dxa"/>
              <w:bottom w:w="40" w:type="dxa"/>
              <w:right w:w="40" w:type="dxa"/>
            </w:tcMar>
            <w:vAlign w:val="top"/>
          </w:tcPr>
          <w:bookmarkStart w:id="14164" w:name="para_ead78e1b_8a7c_4fd5_bffd_2ef7cb6225"/>
          <w:p>
            <w:pPr>
              <w:spacing w:before="180" w:after="0" w:line="240" w:lineRule="auto"/>
              <w:jc w:val="center"/>
            </w:pPr>
            <w:r>
              <w:rPr>
                <w:rFonts w:ascii="Arial" w:hAnsi="Arial"/>
                <w:color w:val="000000"/>
                <w:sz w:val="18"/>
              </w:rPr>
              <w:t>-/2</w:t>
            </w:r>
          </w:p>
          <w:bookmarkEnd w:id="14164"/>
        </w:tc>
        <w:tc>
          <w:tcPr>
            <w:tcBorders>
              <w:bottom w:val="single" w:sz="4" w:color="000000"/>
              <w:right w:val="single" w:sz="4" w:color="000000"/>
            </w:tcBorders>
            <w:tcMar>
              <w:top w:w="40" w:type="dxa"/>
              <w:left w:w="40" w:type="dxa"/>
              <w:bottom w:w="40" w:type="dxa"/>
              <w:right w:w="40" w:type="dxa"/>
            </w:tcMar>
            <w:vAlign w:val="top"/>
          </w:tcPr>
          <w:bookmarkStart w:id="14165" w:name="para_5a14dad8_ade9_4769_931d_9580e83f9c"/>
          <w:p>
            <w:pPr>
              <w:spacing w:before="180" w:after="0" w:line="240" w:lineRule="auto"/>
              <w:jc w:val="center"/>
            </w:pPr>
            <w:r>
              <w:rPr>
                <w:rFonts w:ascii="Arial" w:hAnsi="Arial"/>
                <w:color w:val="000000"/>
                <w:sz w:val="18"/>
              </w:rPr>
              <w:t>-</w:t>
            </w:r>
          </w:p>
          <w:bookmarkEnd w:id="14165"/>
        </w:tc>
        <w:tc>
          <w:tcPr>
            <w:tcBorders>
              <w:bottom w:val="single" w:sz="4" w:color="000000"/>
              <w:right w:val="single" w:sz="4" w:color="000000"/>
            </w:tcBorders>
            <w:tcMar>
              <w:top w:w="40" w:type="dxa"/>
              <w:left w:w="40" w:type="dxa"/>
              <w:bottom w:w="40" w:type="dxa"/>
              <w:right w:w="40" w:type="dxa"/>
            </w:tcMar>
            <w:vAlign w:val="top"/>
          </w:tcPr>
          <w:bookmarkStart w:id="14166" w:name="para_00e9c8d8_3c6b_4459_ac5f_b1590597b6"/>
          <w:p>
            <w:pPr>
              <w:spacing w:before="180" w:after="0" w:line="240" w:lineRule="auto"/>
              <w:jc w:val="center"/>
            </w:pPr>
            <w:r>
              <w:rPr>
                <w:rFonts w:ascii="Arial" w:hAnsi="Arial"/>
                <w:color w:val="000000"/>
                <w:sz w:val="18"/>
              </w:rPr>
              <w:t>-</w:t>
            </w:r>
          </w:p>
          <w:bookmarkEnd w:id="1416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167" w:name="para_2a128d38_16ea_493d_9f14_9c29a1786b"/>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16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68" w:name="para_03ce645e_c1d8_4f51_aa2b_b54d5fbcf2"/>
          <w:p>
            <w:pPr>
              <w:spacing w:before="180" w:after="0" w:line="240" w:lineRule="auto"/>
            </w:pPr>
            <w:r>
              <w:rPr>
                <w:rFonts w:ascii="Arial" w:hAnsi="Arial"/>
                <w:color w:val="000000"/>
                <w:sz w:val="18"/>
              </w:rPr>
              <w:t>&gt;Performed Procedure Step Start DateTime</w:t>
            </w:r>
          </w:p>
          <w:bookmarkEnd w:id="14168"/>
        </w:tc>
        <w:tc>
          <w:tcPr>
            <w:tcBorders>
              <w:bottom w:val="single" w:sz="4" w:color="000000"/>
              <w:right w:val="single" w:sz="4" w:color="000000"/>
            </w:tcBorders>
            <w:tcMar>
              <w:top w:w="40" w:type="dxa"/>
              <w:left w:w="40" w:type="dxa"/>
              <w:bottom w:w="40" w:type="dxa"/>
              <w:right w:w="40" w:type="dxa"/>
            </w:tcMar>
            <w:vAlign w:val="top"/>
          </w:tcPr>
          <w:bookmarkStart w:id="14169" w:name="para_4c219ac8_211a_4ba6_b095_e6ffa6e7b8"/>
          <w:p>
            <w:pPr>
              <w:spacing w:before="180" w:after="0" w:line="240" w:lineRule="auto"/>
              <w:jc w:val="center"/>
            </w:pPr>
            <w:r>
              <w:rPr>
                <w:rFonts w:ascii="Arial" w:hAnsi="Arial"/>
                <w:color w:val="000000"/>
                <w:sz w:val="18"/>
              </w:rPr>
              <w:t>(0040,4050)</w:t>
            </w:r>
          </w:p>
          <w:bookmarkEnd w:id="14169"/>
        </w:tc>
        <w:tc>
          <w:tcPr>
            <w:tcBorders>
              <w:bottom w:val="single" w:sz="4" w:color="000000"/>
              <w:right w:val="single" w:sz="4" w:color="000000"/>
            </w:tcBorders>
            <w:tcMar>
              <w:top w:w="40" w:type="dxa"/>
              <w:left w:w="40" w:type="dxa"/>
              <w:bottom w:w="40" w:type="dxa"/>
              <w:right w:w="40" w:type="dxa"/>
            </w:tcMar>
            <w:vAlign w:val="top"/>
          </w:tcPr>
          <w:bookmarkStart w:id="14170" w:name="para_66edf812_4785_4367_b05a_1be2d97279"/>
          <w:p>
            <w:pPr>
              <w:spacing w:before="180" w:after="0" w:line="240" w:lineRule="auto"/>
              <w:jc w:val="center"/>
            </w:pPr>
            <w:r>
              <w:rPr>
                <w:rFonts w:ascii="Arial" w:hAnsi="Arial"/>
                <w:color w:val="000000"/>
                <w:sz w:val="18"/>
              </w:rPr>
              <w:t>Not Allowed</w:t>
            </w:r>
          </w:p>
          <w:bookmarkEnd w:id="14170"/>
        </w:tc>
        <w:tc>
          <w:tcPr>
            <w:tcBorders>
              <w:bottom w:val="single" w:sz="4" w:color="000000"/>
              <w:right w:val="single" w:sz="4" w:color="000000"/>
            </w:tcBorders>
            <w:tcMar>
              <w:top w:w="40" w:type="dxa"/>
              <w:left w:w="40" w:type="dxa"/>
              <w:bottom w:w="40" w:type="dxa"/>
              <w:right w:w="40" w:type="dxa"/>
            </w:tcMar>
            <w:vAlign w:val="top"/>
          </w:tcPr>
          <w:bookmarkStart w:id="14171" w:name="para_4536792f_c740_474c_9d21_77bc860481"/>
          <w:p>
            <w:pPr>
              <w:spacing w:before="180" w:after="0" w:line="240" w:lineRule="auto"/>
              <w:jc w:val="center"/>
            </w:pPr>
            <w:r>
              <w:rPr>
                <w:rFonts w:ascii="Arial" w:hAnsi="Arial"/>
                <w:color w:val="000000"/>
                <w:sz w:val="18"/>
              </w:rPr>
              <w:t>3/1</w:t>
            </w:r>
          </w:p>
          <w:bookmarkEnd w:id="14171"/>
        </w:tc>
        <w:tc>
          <w:tcPr>
            <w:tcBorders>
              <w:bottom w:val="single" w:sz="4" w:color="000000"/>
              <w:right w:val="single" w:sz="4" w:color="000000"/>
            </w:tcBorders>
            <w:tcMar>
              <w:top w:w="40" w:type="dxa"/>
              <w:left w:w="40" w:type="dxa"/>
              <w:bottom w:w="40" w:type="dxa"/>
              <w:right w:w="40" w:type="dxa"/>
            </w:tcMar>
            <w:vAlign w:val="top"/>
          </w:tcPr>
          <w:bookmarkStart w:id="14172" w:name="para_2f81558d_85ae_4649_bd20_b739ab7a73"/>
          <w:p>
            <w:pPr>
              <w:spacing w:before="180" w:after="0" w:line="240" w:lineRule="auto"/>
              <w:jc w:val="center"/>
            </w:pPr>
            <w:r>
              <w:rPr>
                <w:rFonts w:ascii="Arial" w:hAnsi="Arial"/>
                <w:color w:val="000000"/>
                <w:sz w:val="18"/>
              </w:rPr>
              <w:t>P</w:t>
            </w:r>
          </w:p>
          <w:bookmarkEnd w:id="14172"/>
        </w:tc>
        <w:tc>
          <w:tcPr>
            <w:tcBorders>
              <w:bottom w:val="single" w:sz="4" w:color="000000"/>
              <w:right w:val="single" w:sz="4" w:color="000000"/>
            </w:tcBorders>
            <w:tcMar>
              <w:top w:w="40" w:type="dxa"/>
              <w:left w:w="40" w:type="dxa"/>
              <w:bottom w:w="40" w:type="dxa"/>
              <w:right w:w="40" w:type="dxa"/>
            </w:tcMar>
            <w:vAlign w:val="top"/>
          </w:tcPr>
          <w:bookmarkStart w:id="14173" w:name="para_34c86517_6b3d_4cd3_b99b_2bd68fa15c"/>
          <w:p>
            <w:pPr>
              <w:spacing w:before="180" w:after="0" w:line="240" w:lineRule="auto"/>
              <w:jc w:val="center"/>
            </w:pPr>
            <w:r>
              <w:rPr>
                <w:rFonts w:ascii="Arial" w:hAnsi="Arial"/>
                <w:color w:val="000000"/>
                <w:sz w:val="18"/>
              </w:rPr>
              <w:t>-/1</w:t>
            </w:r>
          </w:p>
          <w:bookmarkEnd w:id="14173"/>
        </w:tc>
        <w:tc>
          <w:tcPr>
            <w:tcBorders>
              <w:bottom w:val="single" w:sz="4" w:color="000000"/>
              <w:right w:val="single" w:sz="4" w:color="000000"/>
            </w:tcBorders>
            <w:tcMar>
              <w:top w:w="40" w:type="dxa"/>
              <w:left w:w="40" w:type="dxa"/>
              <w:bottom w:w="40" w:type="dxa"/>
              <w:right w:w="40" w:type="dxa"/>
            </w:tcMar>
            <w:vAlign w:val="top"/>
          </w:tcPr>
          <w:bookmarkStart w:id="14174" w:name="para_60283724_0844_48ad_8639_d9250debac"/>
          <w:p>
            <w:pPr>
              <w:spacing w:before="180" w:after="0" w:line="240" w:lineRule="auto"/>
              <w:jc w:val="center"/>
            </w:pPr>
            <w:r>
              <w:rPr>
                <w:rFonts w:ascii="Arial" w:hAnsi="Arial"/>
                <w:color w:val="000000"/>
                <w:sz w:val="18"/>
              </w:rPr>
              <w:t>-</w:t>
            </w:r>
          </w:p>
          <w:bookmarkEnd w:id="14174"/>
        </w:tc>
        <w:tc>
          <w:tcPr>
            <w:tcBorders>
              <w:bottom w:val="single" w:sz="4" w:color="000000"/>
              <w:right w:val="single" w:sz="4" w:color="000000"/>
            </w:tcBorders>
            <w:tcMar>
              <w:top w:w="40" w:type="dxa"/>
              <w:left w:w="40" w:type="dxa"/>
              <w:bottom w:w="40" w:type="dxa"/>
              <w:right w:w="40" w:type="dxa"/>
            </w:tcMar>
            <w:vAlign w:val="top"/>
          </w:tcPr>
          <w:bookmarkStart w:id="14175" w:name="para_5e67d3d0_f02a_4f04_8098_1fa42f60f7"/>
          <w:p>
            <w:pPr>
              <w:spacing w:before="180" w:after="0" w:line="240" w:lineRule="auto"/>
              <w:jc w:val="center"/>
            </w:pPr>
            <w:r>
              <w:rPr>
                <w:rFonts w:ascii="Arial" w:hAnsi="Arial"/>
                <w:color w:val="000000"/>
                <w:sz w:val="18"/>
              </w:rPr>
              <w:t>-</w:t>
            </w:r>
          </w:p>
          <w:bookmarkEnd w:id="141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76" w:name="para_ab21b71e_6677_4c1e_b4ce_35591677ef"/>
          <w:p>
            <w:pPr>
              <w:spacing w:before="180" w:after="0" w:line="240" w:lineRule="auto"/>
            </w:pPr>
            <w:r>
              <w:rPr>
                <w:rFonts w:ascii="Arial" w:hAnsi="Arial"/>
                <w:color w:val="000000"/>
                <w:sz w:val="18"/>
              </w:rPr>
              <w:t>&gt;Performed Procedure Step Description</w:t>
            </w:r>
          </w:p>
          <w:bookmarkEnd w:id="14176"/>
        </w:tc>
        <w:tc>
          <w:tcPr>
            <w:tcBorders>
              <w:bottom w:val="single" w:sz="4" w:color="000000"/>
              <w:right w:val="single" w:sz="4" w:color="000000"/>
            </w:tcBorders>
            <w:tcMar>
              <w:top w:w="40" w:type="dxa"/>
              <w:left w:w="40" w:type="dxa"/>
              <w:bottom w:w="40" w:type="dxa"/>
              <w:right w:w="40" w:type="dxa"/>
            </w:tcMar>
            <w:vAlign w:val="top"/>
          </w:tcPr>
          <w:bookmarkStart w:id="14177" w:name="para_1215d0f6_e356_4d14_a65b_8ce0db650e"/>
          <w:p>
            <w:pPr>
              <w:spacing w:before="180" w:after="0" w:line="240" w:lineRule="auto"/>
              <w:jc w:val="center"/>
            </w:pPr>
            <w:r>
              <w:rPr>
                <w:rFonts w:ascii="Arial" w:hAnsi="Arial"/>
                <w:color w:val="000000"/>
                <w:sz w:val="18"/>
              </w:rPr>
              <w:t>(0040,0254)</w:t>
            </w:r>
          </w:p>
          <w:bookmarkEnd w:id="14177"/>
        </w:tc>
        <w:tc>
          <w:tcPr>
            <w:tcBorders>
              <w:bottom w:val="single" w:sz="4" w:color="000000"/>
              <w:right w:val="single" w:sz="4" w:color="000000"/>
            </w:tcBorders>
            <w:tcMar>
              <w:top w:w="40" w:type="dxa"/>
              <w:left w:w="40" w:type="dxa"/>
              <w:bottom w:w="40" w:type="dxa"/>
              <w:right w:w="40" w:type="dxa"/>
            </w:tcMar>
            <w:vAlign w:val="top"/>
          </w:tcPr>
          <w:bookmarkStart w:id="14178" w:name="para_dcafc968_67bc_4d10_86e0_e27a8795b7"/>
          <w:p>
            <w:pPr>
              <w:spacing w:before="180" w:after="0" w:line="240" w:lineRule="auto"/>
              <w:jc w:val="center"/>
            </w:pPr>
            <w:r>
              <w:rPr>
                <w:rFonts w:ascii="Arial" w:hAnsi="Arial"/>
                <w:color w:val="000000"/>
                <w:sz w:val="18"/>
              </w:rPr>
              <w:t>Not Allowed</w:t>
            </w:r>
          </w:p>
          <w:bookmarkEnd w:id="14178"/>
        </w:tc>
        <w:tc>
          <w:tcPr>
            <w:tcBorders>
              <w:bottom w:val="single" w:sz="4" w:color="000000"/>
              <w:right w:val="single" w:sz="4" w:color="000000"/>
            </w:tcBorders>
            <w:tcMar>
              <w:top w:w="40" w:type="dxa"/>
              <w:left w:w="40" w:type="dxa"/>
              <w:bottom w:w="40" w:type="dxa"/>
              <w:right w:w="40" w:type="dxa"/>
            </w:tcMar>
            <w:vAlign w:val="top"/>
          </w:tcPr>
          <w:bookmarkStart w:id="14179" w:name="para_bc5b52be_4e5a_4f74_9e3b_aead9babcd"/>
          <w:p>
            <w:pPr>
              <w:spacing w:before="180" w:after="0" w:line="240" w:lineRule="auto"/>
              <w:jc w:val="center"/>
            </w:pPr>
            <w:r>
              <w:rPr>
                <w:rFonts w:ascii="Arial" w:hAnsi="Arial"/>
                <w:color w:val="000000"/>
                <w:sz w:val="18"/>
              </w:rPr>
              <w:t>3/1</w:t>
            </w:r>
          </w:p>
          <w:bookmarkEnd w:id="14179"/>
        </w:tc>
        <w:tc>
          <w:tcPr>
            <w:tcBorders>
              <w:bottom w:val="single" w:sz="4" w:color="000000"/>
              <w:right w:val="single" w:sz="4" w:color="000000"/>
            </w:tcBorders>
            <w:tcMar>
              <w:top w:w="40" w:type="dxa"/>
              <w:left w:w="40" w:type="dxa"/>
              <w:bottom w:w="40" w:type="dxa"/>
              <w:right w:w="40" w:type="dxa"/>
            </w:tcMar>
            <w:vAlign w:val="top"/>
          </w:tcPr>
          <w:bookmarkStart w:id="14180" w:name="para_b815a3e7_8a86_4fdd_be08_549150a125"/>
          <w:p>
            <w:pPr>
              <w:spacing w:before="180" w:after="0" w:line="240" w:lineRule="auto"/>
              <w:jc w:val="center"/>
            </w:pPr>
            <w:r>
              <w:rPr>
                <w:rFonts w:ascii="Arial" w:hAnsi="Arial"/>
                <w:color w:val="000000"/>
                <w:sz w:val="18"/>
              </w:rPr>
              <w:t>O</w:t>
            </w:r>
          </w:p>
          <w:bookmarkEnd w:id="14180"/>
        </w:tc>
        <w:tc>
          <w:tcPr>
            <w:tcBorders>
              <w:bottom w:val="single" w:sz="4" w:color="000000"/>
              <w:right w:val="single" w:sz="4" w:color="000000"/>
            </w:tcBorders>
            <w:tcMar>
              <w:top w:w="40" w:type="dxa"/>
              <w:left w:w="40" w:type="dxa"/>
              <w:bottom w:w="40" w:type="dxa"/>
              <w:right w:w="40" w:type="dxa"/>
            </w:tcMar>
            <w:vAlign w:val="top"/>
          </w:tcPr>
          <w:bookmarkStart w:id="14181" w:name="para_d44d4b73_0c80_4548_8f00_33735f1a82"/>
          <w:p>
            <w:pPr>
              <w:spacing w:before="180" w:after="0" w:line="240" w:lineRule="auto"/>
              <w:jc w:val="center"/>
            </w:pPr>
            <w:r>
              <w:rPr>
                <w:rFonts w:ascii="Arial" w:hAnsi="Arial"/>
                <w:color w:val="000000"/>
                <w:sz w:val="18"/>
              </w:rPr>
              <w:t>-/1</w:t>
            </w:r>
          </w:p>
          <w:bookmarkEnd w:id="14181"/>
        </w:tc>
        <w:tc>
          <w:tcPr>
            <w:tcBorders>
              <w:bottom w:val="single" w:sz="4" w:color="000000"/>
              <w:right w:val="single" w:sz="4" w:color="000000"/>
            </w:tcBorders>
            <w:tcMar>
              <w:top w:w="40" w:type="dxa"/>
              <w:left w:w="40" w:type="dxa"/>
              <w:bottom w:w="40" w:type="dxa"/>
              <w:right w:w="40" w:type="dxa"/>
            </w:tcMar>
            <w:vAlign w:val="top"/>
          </w:tcPr>
          <w:bookmarkStart w:id="14182" w:name="para_dd092c52_5164_44c6_9164_0203c21a69"/>
          <w:p>
            <w:pPr>
              <w:spacing w:before="180" w:after="0" w:line="240" w:lineRule="auto"/>
              <w:jc w:val="center"/>
            </w:pPr>
            <w:r>
              <w:rPr>
                <w:rFonts w:ascii="Arial" w:hAnsi="Arial"/>
                <w:color w:val="000000"/>
                <w:sz w:val="18"/>
              </w:rPr>
              <w:t>-</w:t>
            </w:r>
          </w:p>
          <w:bookmarkEnd w:id="14182"/>
        </w:tc>
        <w:tc>
          <w:tcPr>
            <w:tcBorders>
              <w:bottom w:val="single" w:sz="4" w:color="000000"/>
              <w:right w:val="single" w:sz="4" w:color="000000"/>
            </w:tcBorders>
            <w:tcMar>
              <w:top w:w="40" w:type="dxa"/>
              <w:left w:w="40" w:type="dxa"/>
              <w:bottom w:w="40" w:type="dxa"/>
              <w:right w:w="40" w:type="dxa"/>
            </w:tcMar>
            <w:vAlign w:val="top"/>
          </w:tcPr>
          <w:bookmarkStart w:id="14183" w:name="para_13ecb5a6_4452_4f82_afb5_d80c076333"/>
          <w:p>
            <w:pPr>
              <w:spacing w:before="180" w:after="0" w:line="240" w:lineRule="auto"/>
              <w:jc w:val="center"/>
            </w:pPr>
            <w:r>
              <w:rPr>
                <w:rFonts w:ascii="Arial" w:hAnsi="Arial"/>
                <w:color w:val="000000"/>
                <w:sz w:val="18"/>
              </w:rPr>
              <w:t>-</w:t>
            </w:r>
          </w:p>
          <w:bookmarkEnd w:id="141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84" w:name="para_f8973aca_5373_44a4_a7f6_2ada36bce4"/>
          <w:p>
            <w:pPr>
              <w:spacing w:before="180" w:after="0" w:line="240" w:lineRule="auto"/>
            </w:pPr>
            <w:r>
              <w:rPr>
                <w:rFonts w:ascii="Arial" w:hAnsi="Arial"/>
                <w:color w:val="000000"/>
                <w:sz w:val="18"/>
              </w:rPr>
              <w:t>&gt;Comments on the Performed Procedure Step</w:t>
            </w:r>
          </w:p>
          <w:bookmarkEnd w:id="14184"/>
        </w:tc>
        <w:tc>
          <w:tcPr>
            <w:tcBorders>
              <w:bottom w:val="single" w:sz="4" w:color="000000"/>
              <w:right w:val="single" w:sz="4" w:color="000000"/>
            </w:tcBorders>
            <w:tcMar>
              <w:top w:w="40" w:type="dxa"/>
              <w:left w:w="40" w:type="dxa"/>
              <w:bottom w:w="40" w:type="dxa"/>
              <w:right w:w="40" w:type="dxa"/>
            </w:tcMar>
            <w:vAlign w:val="top"/>
          </w:tcPr>
          <w:bookmarkStart w:id="14185" w:name="para_4a413c73_601d_47ed_afc1_04ac6ba4ae"/>
          <w:p>
            <w:pPr>
              <w:spacing w:before="180" w:after="0" w:line="240" w:lineRule="auto"/>
              <w:jc w:val="center"/>
            </w:pPr>
            <w:r>
              <w:rPr>
                <w:rFonts w:ascii="Arial" w:hAnsi="Arial"/>
                <w:color w:val="000000"/>
                <w:sz w:val="18"/>
              </w:rPr>
              <w:t>(0040,0280)</w:t>
            </w:r>
          </w:p>
          <w:bookmarkEnd w:id="14185"/>
        </w:tc>
        <w:tc>
          <w:tcPr>
            <w:tcBorders>
              <w:bottom w:val="single" w:sz="4" w:color="000000"/>
              <w:right w:val="single" w:sz="4" w:color="000000"/>
            </w:tcBorders>
            <w:tcMar>
              <w:top w:w="40" w:type="dxa"/>
              <w:left w:w="40" w:type="dxa"/>
              <w:bottom w:w="40" w:type="dxa"/>
              <w:right w:w="40" w:type="dxa"/>
            </w:tcMar>
            <w:vAlign w:val="top"/>
          </w:tcPr>
          <w:bookmarkStart w:id="14186" w:name="para_2a0af262_3144_4823_a7ad_8cbfb57f81"/>
          <w:p>
            <w:pPr>
              <w:spacing w:before="180" w:after="0" w:line="240" w:lineRule="auto"/>
              <w:jc w:val="center"/>
            </w:pPr>
            <w:r>
              <w:rPr>
                <w:rFonts w:ascii="Arial" w:hAnsi="Arial"/>
                <w:color w:val="000000"/>
                <w:sz w:val="18"/>
              </w:rPr>
              <w:t>Not Allowed</w:t>
            </w:r>
          </w:p>
          <w:bookmarkEnd w:id="14186"/>
        </w:tc>
        <w:tc>
          <w:tcPr>
            <w:tcBorders>
              <w:bottom w:val="single" w:sz="4" w:color="000000"/>
              <w:right w:val="single" w:sz="4" w:color="000000"/>
            </w:tcBorders>
            <w:tcMar>
              <w:top w:w="40" w:type="dxa"/>
              <w:left w:w="40" w:type="dxa"/>
              <w:bottom w:w="40" w:type="dxa"/>
              <w:right w:w="40" w:type="dxa"/>
            </w:tcMar>
            <w:vAlign w:val="top"/>
          </w:tcPr>
          <w:bookmarkStart w:id="14187" w:name="para_e8ef7bd2_9896_4ccf_a4bf_5538fbfa04"/>
          <w:p>
            <w:pPr>
              <w:spacing w:before="180" w:after="0" w:line="240" w:lineRule="auto"/>
              <w:jc w:val="center"/>
            </w:pPr>
            <w:r>
              <w:rPr>
                <w:rFonts w:ascii="Arial" w:hAnsi="Arial"/>
                <w:color w:val="000000"/>
                <w:sz w:val="18"/>
              </w:rPr>
              <w:t>3/1</w:t>
            </w:r>
          </w:p>
          <w:bookmarkEnd w:id="14187"/>
        </w:tc>
        <w:tc>
          <w:tcPr>
            <w:tcBorders>
              <w:bottom w:val="single" w:sz="4" w:color="000000"/>
              <w:right w:val="single" w:sz="4" w:color="000000"/>
            </w:tcBorders>
            <w:tcMar>
              <w:top w:w="40" w:type="dxa"/>
              <w:left w:w="40" w:type="dxa"/>
              <w:bottom w:w="40" w:type="dxa"/>
              <w:right w:w="40" w:type="dxa"/>
            </w:tcMar>
            <w:vAlign w:val="top"/>
          </w:tcPr>
          <w:bookmarkStart w:id="14188" w:name="para_c38bd027_e906_4f78_a7d9_46ffba4d53"/>
          <w:p>
            <w:pPr>
              <w:spacing w:before="180" w:after="0" w:line="240" w:lineRule="auto"/>
              <w:jc w:val="center"/>
            </w:pPr>
            <w:r>
              <w:rPr>
                <w:rFonts w:ascii="Arial" w:hAnsi="Arial"/>
                <w:color w:val="000000"/>
                <w:sz w:val="18"/>
              </w:rPr>
              <w:t>O</w:t>
            </w:r>
          </w:p>
          <w:bookmarkEnd w:id="14188"/>
        </w:tc>
        <w:tc>
          <w:tcPr>
            <w:tcBorders>
              <w:bottom w:val="single" w:sz="4" w:color="000000"/>
              <w:right w:val="single" w:sz="4" w:color="000000"/>
            </w:tcBorders>
            <w:tcMar>
              <w:top w:w="40" w:type="dxa"/>
              <w:left w:w="40" w:type="dxa"/>
              <w:bottom w:w="40" w:type="dxa"/>
              <w:right w:w="40" w:type="dxa"/>
            </w:tcMar>
            <w:vAlign w:val="top"/>
          </w:tcPr>
          <w:bookmarkStart w:id="14189" w:name="para_2d8ef1ad_2856_40b8_b6ba_f1bf01c411"/>
          <w:p>
            <w:pPr>
              <w:spacing w:before="180" w:after="0" w:line="240" w:lineRule="auto"/>
              <w:jc w:val="center"/>
            </w:pPr>
            <w:r>
              <w:rPr>
                <w:rFonts w:ascii="Arial" w:hAnsi="Arial"/>
                <w:color w:val="000000"/>
                <w:sz w:val="18"/>
              </w:rPr>
              <w:t>-/1</w:t>
            </w:r>
          </w:p>
          <w:bookmarkEnd w:id="14189"/>
        </w:tc>
        <w:tc>
          <w:tcPr>
            <w:tcBorders>
              <w:bottom w:val="single" w:sz="4" w:color="000000"/>
              <w:right w:val="single" w:sz="4" w:color="000000"/>
            </w:tcBorders>
            <w:tcMar>
              <w:top w:w="40" w:type="dxa"/>
              <w:left w:w="40" w:type="dxa"/>
              <w:bottom w:w="40" w:type="dxa"/>
              <w:right w:w="40" w:type="dxa"/>
            </w:tcMar>
            <w:vAlign w:val="top"/>
          </w:tcPr>
          <w:bookmarkStart w:id="14190" w:name="para_0aa80712_6c1f_4f7d_a6a3_c988f7790e"/>
          <w:p>
            <w:pPr>
              <w:spacing w:before="180" w:after="0" w:line="240" w:lineRule="auto"/>
              <w:jc w:val="center"/>
            </w:pPr>
            <w:r>
              <w:rPr>
                <w:rFonts w:ascii="Arial" w:hAnsi="Arial"/>
                <w:color w:val="000000"/>
                <w:sz w:val="18"/>
              </w:rPr>
              <w:t>-</w:t>
            </w:r>
          </w:p>
          <w:bookmarkEnd w:id="14190"/>
        </w:tc>
        <w:tc>
          <w:tcPr>
            <w:tcBorders>
              <w:bottom w:val="single" w:sz="4" w:color="000000"/>
              <w:right w:val="single" w:sz="4" w:color="000000"/>
            </w:tcBorders>
            <w:tcMar>
              <w:top w:w="40" w:type="dxa"/>
              <w:left w:w="40" w:type="dxa"/>
              <w:bottom w:w="40" w:type="dxa"/>
              <w:right w:w="40" w:type="dxa"/>
            </w:tcMar>
            <w:vAlign w:val="top"/>
          </w:tcPr>
          <w:bookmarkStart w:id="14191" w:name="para_8f1c3cd5_9970_477e_a6f0_d0993341b0"/>
          <w:p>
            <w:pPr>
              <w:spacing w:before="180" w:after="0" w:line="240" w:lineRule="auto"/>
              <w:jc w:val="center"/>
            </w:pPr>
            <w:r>
              <w:rPr>
                <w:rFonts w:ascii="Arial" w:hAnsi="Arial"/>
                <w:color w:val="000000"/>
                <w:sz w:val="18"/>
              </w:rPr>
              <w:t>-</w:t>
            </w:r>
          </w:p>
          <w:bookmarkEnd w:id="1419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192" w:name="para_d068b428_c39b_44cf_8251_00d04e3e3b"/>
          <w:p>
            <w:pPr>
              <w:spacing w:before="180" w:after="0" w:line="240" w:lineRule="auto"/>
            </w:pPr>
            <w:r>
              <w:rPr>
                <w:rFonts w:ascii="Arial" w:hAnsi="Arial"/>
                <w:color w:val="000000"/>
                <w:sz w:val="18"/>
              </w:rPr>
              <w:t>&gt;Performed Workitem Code Sequence</w:t>
            </w:r>
          </w:p>
          <w:bookmarkEnd w:id="14192"/>
        </w:tc>
        <w:tc>
          <w:tcPr>
            <w:tcBorders>
              <w:bottom w:val="single" w:sz="4" w:color="000000"/>
              <w:right w:val="single" w:sz="4" w:color="000000"/>
            </w:tcBorders>
            <w:tcMar>
              <w:top w:w="40" w:type="dxa"/>
              <w:left w:w="40" w:type="dxa"/>
              <w:bottom w:w="40" w:type="dxa"/>
              <w:right w:w="40" w:type="dxa"/>
            </w:tcMar>
            <w:vAlign w:val="top"/>
          </w:tcPr>
          <w:bookmarkStart w:id="14193" w:name="para_9553ef85_07c2_478f_ba72_3cc2c4d5c9"/>
          <w:p>
            <w:pPr>
              <w:spacing w:before="180" w:after="0" w:line="240" w:lineRule="auto"/>
              <w:jc w:val="center"/>
            </w:pPr>
            <w:r>
              <w:rPr>
                <w:rFonts w:ascii="Arial" w:hAnsi="Arial"/>
                <w:color w:val="000000"/>
                <w:sz w:val="18"/>
              </w:rPr>
              <w:t>(0040,4019)</w:t>
            </w:r>
          </w:p>
          <w:bookmarkEnd w:id="14193"/>
        </w:tc>
        <w:tc>
          <w:tcPr>
            <w:tcBorders>
              <w:bottom w:val="single" w:sz="4" w:color="000000"/>
              <w:right w:val="single" w:sz="4" w:color="000000"/>
            </w:tcBorders>
            <w:tcMar>
              <w:top w:w="40" w:type="dxa"/>
              <w:left w:w="40" w:type="dxa"/>
              <w:bottom w:w="40" w:type="dxa"/>
              <w:right w:w="40" w:type="dxa"/>
            </w:tcMar>
            <w:vAlign w:val="top"/>
          </w:tcPr>
          <w:bookmarkStart w:id="14194" w:name="para_9b957b0c_5ab5_452d_9539_5cc8207d5b"/>
          <w:p>
            <w:pPr>
              <w:spacing w:before="180" w:after="0" w:line="240" w:lineRule="auto"/>
              <w:jc w:val="center"/>
            </w:pPr>
            <w:r>
              <w:rPr>
                <w:rFonts w:ascii="Arial" w:hAnsi="Arial"/>
                <w:color w:val="000000"/>
                <w:sz w:val="18"/>
              </w:rPr>
              <w:t>Not Allowed</w:t>
            </w:r>
          </w:p>
          <w:bookmarkEnd w:id="14194"/>
        </w:tc>
        <w:tc>
          <w:tcPr>
            <w:tcBorders>
              <w:bottom w:val="single" w:sz="4" w:color="000000"/>
              <w:right w:val="single" w:sz="4" w:color="000000"/>
            </w:tcBorders>
            <w:tcMar>
              <w:top w:w="40" w:type="dxa"/>
              <w:left w:w="40" w:type="dxa"/>
              <w:bottom w:w="40" w:type="dxa"/>
              <w:right w:w="40" w:type="dxa"/>
            </w:tcMar>
            <w:vAlign w:val="top"/>
          </w:tcPr>
          <w:bookmarkStart w:id="14195" w:name="para_f80d4a9e_4875_455c_b335_956a2b66b1"/>
          <w:p>
            <w:pPr>
              <w:spacing w:before="180" w:after="0" w:line="240" w:lineRule="auto"/>
              <w:jc w:val="center"/>
            </w:pPr>
            <w:r>
              <w:rPr>
                <w:rFonts w:ascii="Arial" w:hAnsi="Arial"/>
                <w:color w:val="000000"/>
                <w:sz w:val="18"/>
              </w:rPr>
              <w:t>3/1</w:t>
            </w:r>
          </w:p>
          <w:bookmarkEnd w:id="14195"/>
        </w:tc>
        <w:tc>
          <w:tcPr>
            <w:tcBorders>
              <w:bottom w:val="single" w:sz="4" w:color="000000"/>
              <w:right w:val="single" w:sz="4" w:color="000000"/>
            </w:tcBorders>
            <w:tcMar>
              <w:top w:w="40" w:type="dxa"/>
              <w:left w:w="40" w:type="dxa"/>
              <w:bottom w:w="40" w:type="dxa"/>
              <w:right w:w="40" w:type="dxa"/>
            </w:tcMar>
            <w:vAlign w:val="top"/>
          </w:tcPr>
          <w:bookmarkStart w:id="14196" w:name="para_cd13433c_de44_4471_bdf5_c0f0b0ec5d"/>
          <w:p>
            <w:pPr>
              <w:spacing w:before="180" w:after="0" w:line="240" w:lineRule="auto"/>
              <w:jc w:val="center"/>
            </w:pPr>
            <w:r>
              <w:rPr>
                <w:rFonts w:ascii="Arial" w:hAnsi="Arial"/>
                <w:color w:val="000000"/>
                <w:sz w:val="18"/>
              </w:rPr>
              <w:t>P</w:t>
            </w:r>
          </w:p>
          <w:bookmarkEnd w:id="14196"/>
        </w:tc>
        <w:tc>
          <w:tcPr>
            <w:tcBorders>
              <w:bottom w:val="single" w:sz="4" w:color="000000"/>
              <w:right w:val="single" w:sz="4" w:color="000000"/>
            </w:tcBorders>
            <w:tcMar>
              <w:top w:w="40" w:type="dxa"/>
              <w:left w:w="40" w:type="dxa"/>
              <w:bottom w:w="40" w:type="dxa"/>
              <w:right w:w="40" w:type="dxa"/>
            </w:tcMar>
            <w:vAlign w:val="top"/>
          </w:tcPr>
          <w:bookmarkStart w:id="14197" w:name="para_63bf7b0a_3430_4b2a_b76f_fcdba5bcf3"/>
          <w:p>
            <w:pPr>
              <w:spacing w:before="180" w:after="0" w:line="240" w:lineRule="auto"/>
              <w:jc w:val="center"/>
            </w:pPr>
            <w:r>
              <w:rPr>
                <w:rFonts w:ascii="Arial" w:hAnsi="Arial"/>
                <w:color w:val="000000"/>
                <w:sz w:val="18"/>
              </w:rPr>
              <w:t>-/1</w:t>
            </w:r>
          </w:p>
          <w:bookmarkEnd w:id="14197"/>
        </w:tc>
        <w:tc>
          <w:tcPr>
            <w:tcBorders>
              <w:bottom w:val="single" w:sz="4" w:color="000000"/>
              <w:right w:val="single" w:sz="4" w:color="000000"/>
            </w:tcBorders>
            <w:tcMar>
              <w:top w:w="40" w:type="dxa"/>
              <w:left w:w="40" w:type="dxa"/>
              <w:bottom w:w="40" w:type="dxa"/>
              <w:right w:w="40" w:type="dxa"/>
            </w:tcMar>
            <w:vAlign w:val="top"/>
          </w:tcPr>
          <w:bookmarkStart w:id="14198" w:name="para_66d4cbb6_d658_4b87_bd1a_6892d6bb67"/>
          <w:p>
            <w:pPr>
              <w:spacing w:before="180" w:after="0" w:line="240" w:lineRule="auto"/>
              <w:jc w:val="center"/>
            </w:pPr>
            <w:r>
              <w:rPr>
                <w:rFonts w:ascii="Arial" w:hAnsi="Arial"/>
                <w:color w:val="000000"/>
                <w:sz w:val="18"/>
              </w:rPr>
              <w:t>-</w:t>
            </w:r>
          </w:p>
          <w:bookmarkEnd w:id="14198"/>
        </w:tc>
        <w:tc>
          <w:tcPr>
            <w:tcBorders>
              <w:bottom w:val="single" w:sz="4" w:color="000000"/>
              <w:right w:val="single" w:sz="4" w:color="000000"/>
            </w:tcBorders>
            <w:tcMar>
              <w:top w:w="40" w:type="dxa"/>
              <w:left w:w="40" w:type="dxa"/>
              <w:bottom w:w="40" w:type="dxa"/>
              <w:right w:w="40" w:type="dxa"/>
            </w:tcMar>
            <w:vAlign w:val="top"/>
          </w:tcPr>
          <w:bookmarkStart w:id="14199" w:name="para_d0c33aad_cae7_4d47_bcae_883b58480d"/>
          <w:p>
            <w:pPr>
              <w:spacing w:before="180" w:after="0" w:line="240" w:lineRule="auto"/>
              <w:jc w:val="center"/>
            </w:pPr>
            <w:r>
              <w:rPr>
                <w:rFonts w:ascii="Arial" w:hAnsi="Arial"/>
                <w:color w:val="000000"/>
                <w:sz w:val="18"/>
              </w:rPr>
              <w:t>-</w:t>
            </w:r>
          </w:p>
          <w:bookmarkEnd w:id="141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00" w:name="para_5629c3c4_689c_432a_a5ab_5d445b2cbf"/>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42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01" w:name="para_61af067e_b325_4f0e_b84e_0b81a62fb2"/>
          <w:p>
            <w:pPr>
              <w:spacing w:before="180" w:after="0" w:line="240" w:lineRule="auto"/>
            </w:pPr>
            <w:r>
              <w:rPr>
                <w:rFonts w:ascii="Arial" w:hAnsi="Arial"/>
                <w:color w:val="000000"/>
                <w:sz w:val="18"/>
              </w:rPr>
              <w:t>&gt;Performed Processing Parameters Sequence</w:t>
            </w:r>
          </w:p>
          <w:bookmarkEnd w:id="14201"/>
        </w:tc>
        <w:tc>
          <w:tcPr>
            <w:tcBorders>
              <w:bottom w:val="single" w:sz="4" w:color="000000"/>
              <w:right w:val="single" w:sz="4" w:color="000000"/>
            </w:tcBorders>
            <w:tcMar>
              <w:top w:w="40" w:type="dxa"/>
              <w:left w:w="40" w:type="dxa"/>
              <w:bottom w:w="40" w:type="dxa"/>
              <w:right w:w="40" w:type="dxa"/>
            </w:tcMar>
            <w:vAlign w:val="top"/>
          </w:tcPr>
          <w:bookmarkStart w:id="14202" w:name="para_e5222344_906c_4b59_a992_5d8cdc2a4c"/>
          <w:p>
            <w:pPr>
              <w:spacing w:before="180" w:after="0" w:line="240" w:lineRule="auto"/>
              <w:jc w:val="center"/>
            </w:pPr>
            <w:r>
              <w:rPr>
                <w:rFonts w:ascii="Arial" w:hAnsi="Arial"/>
                <w:color w:val="000000"/>
                <w:sz w:val="18"/>
              </w:rPr>
              <w:t>(0074,1212)</w:t>
            </w:r>
          </w:p>
          <w:bookmarkEnd w:id="14202"/>
        </w:tc>
        <w:tc>
          <w:tcPr>
            <w:tcBorders>
              <w:bottom w:val="single" w:sz="4" w:color="000000"/>
              <w:right w:val="single" w:sz="4" w:color="000000"/>
            </w:tcBorders>
            <w:tcMar>
              <w:top w:w="40" w:type="dxa"/>
              <w:left w:w="40" w:type="dxa"/>
              <w:bottom w:w="40" w:type="dxa"/>
              <w:right w:w="40" w:type="dxa"/>
            </w:tcMar>
            <w:vAlign w:val="top"/>
          </w:tcPr>
          <w:bookmarkStart w:id="14203" w:name="para_dbea4066_bcaa_4495_b454_7c580c5adb"/>
          <w:p>
            <w:pPr>
              <w:spacing w:before="180" w:after="0" w:line="240" w:lineRule="auto"/>
              <w:jc w:val="center"/>
            </w:pPr>
            <w:r>
              <w:rPr>
                <w:rFonts w:ascii="Arial" w:hAnsi="Arial"/>
                <w:color w:val="000000"/>
                <w:sz w:val="18"/>
              </w:rPr>
              <w:t>Not Allowed</w:t>
            </w:r>
          </w:p>
          <w:bookmarkEnd w:id="14203"/>
        </w:tc>
        <w:tc>
          <w:tcPr>
            <w:tcBorders>
              <w:bottom w:val="single" w:sz="4" w:color="000000"/>
              <w:right w:val="single" w:sz="4" w:color="000000"/>
            </w:tcBorders>
            <w:tcMar>
              <w:top w:w="40" w:type="dxa"/>
              <w:left w:w="40" w:type="dxa"/>
              <w:bottom w:w="40" w:type="dxa"/>
              <w:right w:w="40" w:type="dxa"/>
            </w:tcMar>
            <w:vAlign w:val="top"/>
          </w:tcPr>
          <w:bookmarkStart w:id="14204" w:name="para_a70b2b2f_84e0_4534_bdfa_d6c6a00351"/>
          <w:p>
            <w:pPr>
              <w:spacing w:before="180" w:after="0" w:line="240" w:lineRule="auto"/>
              <w:jc w:val="center"/>
            </w:pPr>
            <w:r>
              <w:rPr>
                <w:rFonts w:ascii="Arial" w:hAnsi="Arial"/>
                <w:color w:val="000000"/>
                <w:sz w:val="18"/>
              </w:rPr>
              <w:t>3/1</w:t>
            </w:r>
          </w:p>
          <w:bookmarkEnd w:id="14204"/>
        </w:tc>
        <w:tc>
          <w:tcPr>
            <w:tcBorders>
              <w:bottom w:val="single" w:sz="4" w:color="000000"/>
              <w:right w:val="single" w:sz="4" w:color="000000"/>
            </w:tcBorders>
            <w:tcMar>
              <w:top w:w="40" w:type="dxa"/>
              <w:left w:w="40" w:type="dxa"/>
              <w:bottom w:w="40" w:type="dxa"/>
              <w:right w:w="40" w:type="dxa"/>
            </w:tcMar>
            <w:vAlign w:val="top"/>
          </w:tcPr>
          <w:bookmarkStart w:id="14205" w:name="para_8ef970f5_a3d8_4436_9573_7c649798a6"/>
          <w:p>
            <w:pPr>
              <w:spacing w:before="180" w:after="0" w:line="240" w:lineRule="auto"/>
              <w:jc w:val="center"/>
            </w:pPr>
            <w:r>
              <w:rPr>
                <w:rFonts w:ascii="Arial" w:hAnsi="Arial"/>
                <w:color w:val="000000"/>
                <w:sz w:val="18"/>
              </w:rPr>
              <w:t>O</w:t>
            </w:r>
          </w:p>
          <w:bookmarkEnd w:id="14205"/>
        </w:tc>
        <w:tc>
          <w:tcPr>
            <w:tcBorders>
              <w:bottom w:val="single" w:sz="4" w:color="000000"/>
              <w:right w:val="single" w:sz="4" w:color="000000"/>
            </w:tcBorders>
            <w:tcMar>
              <w:top w:w="40" w:type="dxa"/>
              <w:left w:w="40" w:type="dxa"/>
              <w:bottom w:w="40" w:type="dxa"/>
              <w:right w:w="40" w:type="dxa"/>
            </w:tcMar>
            <w:vAlign w:val="top"/>
          </w:tcPr>
          <w:bookmarkStart w:id="14206" w:name="para_5f5bd5cd_cc11_472e_b931_8a05fced6d"/>
          <w:p>
            <w:pPr>
              <w:spacing w:before="180" w:after="0" w:line="240" w:lineRule="auto"/>
              <w:jc w:val="center"/>
            </w:pPr>
            <w:r>
              <w:rPr>
                <w:rFonts w:ascii="Arial" w:hAnsi="Arial"/>
                <w:color w:val="000000"/>
                <w:sz w:val="18"/>
              </w:rPr>
              <w:t>-/1</w:t>
            </w:r>
          </w:p>
          <w:bookmarkEnd w:id="14206"/>
        </w:tc>
        <w:tc>
          <w:tcPr>
            <w:tcBorders>
              <w:bottom w:val="single" w:sz="4" w:color="000000"/>
              <w:right w:val="single" w:sz="4" w:color="000000"/>
            </w:tcBorders>
            <w:tcMar>
              <w:top w:w="40" w:type="dxa"/>
              <w:left w:w="40" w:type="dxa"/>
              <w:bottom w:w="40" w:type="dxa"/>
              <w:right w:w="40" w:type="dxa"/>
            </w:tcMar>
            <w:vAlign w:val="top"/>
          </w:tcPr>
          <w:bookmarkStart w:id="14207" w:name="para_569af7f8_8c11_4684_9e81_109c7a6b71"/>
          <w:p>
            <w:pPr>
              <w:spacing w:before="180" w:after="0" w:line="240" w:lineRule="auto"/>
              <w:jc w:val="center"/>
            </w:pPr>
            <w:r>
              <w:rPr>
                <w:rFonts w:ascii="Arial" w:hAnsi="Arial"/>
                <w:color w:val="000000"/>
                <w:sz w:val="18"/>
              </w:rPr>
              <w:t>-</w:t>
            </w:r>
          </w:p>
          <w:bookmarkEnd w:id="14207"/>
        </w:tc>
        <w:tc>
          <w:tcPr>
            <w:tcBorders>
              <w:bottom w:val="single" w:sz="4" w:color="000000"/>
              <w:right w:val="single" w:sz="4" w:color="000000"/>
            </w:tcBorders>
            <w:tcMar>
              <w:top w:w="40" w:type="dxa"/>
              <w:left w:w="40" w:type="dxa"/>
              <w:bottom w:w="40" w:type="dxa"/>
              <w:right w:w="40" w:type="dxa"/>
            </w:tcMar>
            <w:vAlign w:val="top"/>
          </w:tcPr>
          <w:bookmarkStart w:id="14208" w:name="para_8a613033_e137_4b41_a91e_9566ef3275"/>
          <w:p>
            <w:pPr>
              <w:spacing w:before="180" w:after="0" w:line="240" w:lineRule="auto"/>
              <w:jc w:val="center"/>
            </w:pPr>
            <w:r>
              <w:rPr>
                <w:rFonts w:ascii="Arial" w:hAnsi="Arial"/>
                <w:color w:val="000000"/>
                <w:sz w:val="18"/>
              </w:rPr>
              <w:t>-</w:t>
            </w:r>
          </w:p>
          <w:bookmarkEnd w:id="1420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4209" w:name="para_45e02b7d_643f_4705_baf6_bcad577dc8"/>
          <w:p>
            <w:pPr>
              <w:spacing w:before="180" w:after="0" w:line="240" w:lineRule="auto"/>
            </w:pPr>
            <w:r>
              <w:rPr>
                <w:rFonts w:ascii="Arial" w:hAnsi="Arial"/>
                <w:i/>
                <w:color w:val="000000"/>
                <w:sz w:val="18"/>
              </w:rPr>
              <w:t xml:space="preserve">&gt;&gt;Include </w:t>
            </w:r>
            <w:hyperlink w:anchor="table_CC_2_5_2b">
              <w:r>
                <w:rPr>
                  <w:rFonts w:ascii="Arial" w:hAnsi="Arial"/>
                  <w:i/>
                  <w:color w:val="000000"/>
                  <w:sz w:val="18"/>
                </w:rPr>
                <w:t>Table CC.2.5-2b “UPS Content Item Macro”</w:t>
              </w:r>
            </w:hyperlink>
          </w:p>
          <w:bookmarkEnd w:id="142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0" w:name="para_9e7a497a_d4be_43da_8242_66f78fd032"/>
          <w:p>
            <w:pPr>
              <w:spacing w:before="180" w:after="0" w:line="240" w:lineRule="auto"/>
            </w:pPr>
            <w:r>
              <w:rPr>
                <w:rFonts w:ascii="Arial" w:hAnsi="Arial"/>
                <w:color w:val="000000"/>
                <w:sz w:val="18"/>
              </w:rPr>
              <w:t>&gt;Performed Procedure Step End DateTime</w:t>
            </w:r>
          </w:p>
          <w:bookmarkEnd w:id="14210"/>
        </w:tc>
        <w:tc>
          <w:tcPr>
            <w:tcBorders>
              <w:bottom w:val="single" w:sz="4" w:color="000000"/>
              <w:right w:val="single" w:sz="4" w:color="000000"/>
            </w:tcBorders>
            <w:tcMar>
              <w:top w:w="40" w:type="dxa"/>
              <w:left w:w="40" w:type="dxa"/>
              <w:bottom w:w="40" w:type="dxa"/>
              <w:right w:w="40" w:type="dxa"/>
            </w:tcMar>
            <w:vAlign w:val="top"/>
          </w:tcPr>
          <w:bookmarkStart w:id="14211" w:name="para_20214698_bc7e_4b65_b371_37acdff7f8"/>
          <w:p>
            <w:pPr>
              <w:spacing w:before="180" w:after="0" w:line="240" w:lineRule="auto"/>
              <w:jc w:val="center"/>
            </w:pPr>
            <w:r>
              <w:rPr>
                <w:rFonts w:ascii="Arial" w:hAnsi="Arial"/>
                <w:color w:val="000000"/>
                <w:sz w:val="18"/>
              </w:rPr>
              <w:t>(0040,4051)</w:t>
            </w:r>
          </w:p>
          <w:bookmarkEnd w:id="14211"/>
        </w:tc>
        <w:tc>
          <w:tcPr>
            <w:tcBorders>
              <w:bottom w:val="single" w:sz="4" w:color="000000"/>
              <w:right w:val="single" w:sz="4" w:color="000000"/>
            </w:tcBorders>
            <w:tcMar>
              <w:top w:w="40" w:type="dxa"/>
              <w:left w:w="40" w:type="dxa"/>
              <w:bottom w:w="40" w:type="dxa"/>
              <w:right w:w="40" w:type="dxa"/>
            </w:tcMar>
            <w:vAlign w:val="top"/>
          </w:tcPr>
          <w:bookmarkStart w:id="14212" w:name="para_71285430_facb_45ef_91c7_85d20ab06a"/>
          <w:p>
            <w:pPr>
              <w:spacing w:before="180" w:after="0" w:line="240" w:lineRule="auto"/>
              <w:jc w:val="center"/>
            </w:pPr>
            <w:r>
              <w:rPr>
                <w:rFonts w:ascii="Arial" w:hAnsi="Arial"/>
                <w:color w:val="000000"/>
                <w:sz w:val="18"/>
              </w:rPr>
              <w:t>Not Allowed</w:t>
            </w:r>
          </w:p>
          <w:bookmarkEnd w:id="14212"/>
        </w:tc>
        <w:tc>
          <w:tcPr>
            <w:tcBorders>
              <w:bottom w:val="single" w:sz="4" w:color="000000"/>
              <w:right w:val="single" w:sz="4" w:color="000000"/>
            </w:tcBorders>
            <w:tcMar>
              <w:top w:w="40" w:type="dxa"/>
              <w:left w:w="40" w:type="dxa"/>
              <w:bottom w:w="40" w:type="dxa"/>
              <w:right w:w="40" w:type="dxa"/>
            </w:tcMar>
            <w:vAlign w:val="top"/>
          </w:tcPr>
          <w:bookmarkStart w:id="14213" w:name="para_dc79ee25_5a38_4fb2_af57_77aca5ef1c"/>
          <w:p>
            <w:pPr>
              <w:spacing w:before="180" w:after="0" w:line="240" w:lineRule="auto"/>
              <w:jc w:val="center"/>
            </w:pPr>
            <w:r>
              <w:rPr>
                <w:rFonts w:ascii="Arial" w:hAnsi="Arial"/>
                <w:color w:val="000000"/>
                <w:sz w:val="18"/>
              </w:rPr>
              <w:t>3/1</w:t>
            </w:r>
          </w:p>
          <w:bookmarkEnd w:id="14213"/>
        </w:tc>
        <w:tc>
          <w:tcPr>
            <w:tcBorders>
              <w:bottom w:val="single" w:sz="4" w:color="000000"/>
              <w:right w:val="single" w:sz="4" w:color="000000"/>
            </w:tcBorders>
            <w:tcMar>
              <w:top w:w="40" w:type="dxa"/>
              <w:left w:w="40" w:type="dxa"/>
              <w:bottom w:w="40" w:type="dxa"/>
              <w:right w:w="40" w:type="dxa"/>
            </w:tcMar>
            <w:vAlign w:val="top"/>
          </w:tcPr>
          <w:bookmarkStart w:id="14214" w:name="para_f0e30dd3_bff1_46ea_bad7_b530aa9465"/>
          <w:p>
            <w:pPr>
              <w:spacing w:before="180" w:after="0" w:line="240" w:lineRule="auto"/>
              <w:jc w:val="center"/>
            </w:pPr>
            <w:r>
              <w:rPr>
                <w:rFonts w:ascii="Arial" w:hAnsi="Arial"/>
                <w:color w:val="000000"/>
                <w:sz w:val="18"/>
              </w:rPr>
              <w:t>P</w:t>
            </w:r>
          </w:p>
          <w:bookmarkEnd w:id="14214"/>
        </w:tc>
        <w:tc>
          <w:tcPr>
            <w:tcBorders>
              <w:bottom w:val="single" w:sz="4" w:color="000000"/>
              <w:right w:val="single" w:sz="4" w:color="000000"/>
            </w:tcBorders>
            <w:tcMar>
              <w:top w:w="40" w:type="dxa"/>
              <w:left w:w="40" w:type="dxa"/>
              <w:bottom w:w="40" w:type="dxa"/>
              <w:right w:w="40" w:type="dxa"/>
            </w:tcMar>
            <w:vAlign w:val="top"/>
          </w:tcPr>
          <w:bookmarkStart w:id="14215" w:name="para_0410b9b7_6df4_43d2_9f6b_c6673b6954"/>
          <w:p>
            <w:pPr>
              <w:spacing w:before="180" w:after="0" w:line="240" w:lineRule="auto"/>
              <w:jc w:val="center"/>
            </w:pPr>
            <w:r>
              <w:rPr>
                <w:rFonts w:ascii="Arial" w:hAnsi="Arial"/>
                <w:color w:val="000000"/>
                <w:sz w:val="18"/>
              </w:rPr>
              <w:t>-/1</w:t>
            </w:r>
          </w:p>
          <w:bookmarkEnd w:id="14215"/>
        </w:tc>
        <w:tc>
          <w:tcPr>
            <w:tcBorders>
              <w:bottom w:val="single" w:sz="4" w:color="000000"/>
              <w:right w:val="single" w:sz="4" w:color="000000"/>
            </w:tcBorders>
            <w:tcMar>
              <w:top w:w="40" w:type="dxa"/>
              <w:left w:w="40" w:type="dxa"/>
              <w:bottom w:w="40" w:type="dxa"/>
              <w:right w:w="40" w:type="dxa"/>
            </w:tcMar>
            <w:vAlign w:val="top"/>
          </w:tcPr>
          <w:bookmarkStart w:id="14216" w:name="para_bbb275a2_d3e9_4ab1_b171_7c0e63ca70"/>
          <w:p>
            <w:pPr>
              <w:spacing w:before="180" w:after="0" w:line="240" w:lineRule="auto"/>
              <w:jc w:val="center"/>
            </w:pPr>
            <w:r>
              <w:rPr>
                <w:rFonts w:ascii="Arial" w:hAnsi="Arial"/>
                <w:color w:val="000000"/>
                <w:sz w:val="18"/>
              </w:rPr>
              <w:t>O</w:t>
            </w:r>
          </w:p>
          <w:bookmarkEnd w:id="14216"/>
        </w:tc>
        <w:tc>
          <w:tcPr>
            <w:tcBorders>
              <w:bottom w:val="single" w:sz="4" w:color="000000"/>
              <w:right w:val="single" w:sz="4" w:color="000000"/>
            </w:tcBorders>
            <w:tcMar>
              <w:top w:w="40" w:type="dxa"/>
              <w:left w:w="40" w:type="dxa"/>
              <w:bottom w:w="40" w:type="dxa"/>
              <w:right w:w="40" w:type="dxa"/>
            </w:tcMar>
            <w:vAlign w:val="top"/>
          </w:tcPr>
          <w:bookmarkStart w:id="14217" w:name="para_d0a6b915_8c22_4aa6_bd9a_a97ac6794a"/>
          <w:p>
            <w:pPr>
              <w:spacing w:before="180" w:after="0" w:line="240" w:lineRule="auto"/>
              <w:jc w:val="center"/>
            </w:pPr>
            <w:r>
              <w:rPr>
                <w:rFonts w:ascii="Arial" w:hAnsi="Arial"/>
                <w:color w:val="000000"/>
                <w:sz w:val="18"/>
              </w:rPr>
              <w:t>1C</w:t>
            </w:r>
          </w:p>
          <w:bookmarkEnd w:id="14217"/>
        </w:tc>
        <w:tc>
          <w:tcPr>
            <w:tcBorders>
              <w:bottom w:val="single" w:sz="4" w:color="000000"/>
              <w:right w:val="single" w:sz="4" w:color="000000"/>
            </w:tcBorders>
            <w:tcMar>
              <w:top w:w="40" w:type="dxa"/>
              <w:left w:w="40" w:type="dxa"/>
              <w:bottom w:w="40" w:type="dxa"/>
              <w:right w:w="40" w:type="dxa"/>
            </w:tcMar>
            <w:vAlign w:val="top"/>
          </w:tcPr>
          <w:bookmarkStart w:id="14218" w:name="para_2c9da69a_6472_4fa9_ac8b_b76565919c"/>
          <w:p>
            <w:pPr>
              <w:spacing w:before="180" w:after="0" w:line="240" w:lineRule="auto"/>
            </w:pPr>
            <w:r>
              <w:rPr>
                <w:rFonts w:ascii="Arial" w:hAnsi="Arial"/>
                <w:color w:val="000000"/>
                <w:sz w:val="18"/>
              </w:rPr>
              <w:t>Required if set.</w:t>
            </w:r>
          </w:p>
          <w:bookmarkEnd w:id="142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19" w:name="para_52418082_3d7d_4a50_a91f_819718666a"/>
          <w:p>
            <w:pPr>
              <w:spacing w:before="180" w:after="0" w:line="240" w:lineRule="auto"/>
            </w:pPr>
            <w:r>
              <w:rPr>
                <w:rFonts w:ascii="Arial" w:hAnsi="Arial"/>
                <w:color w:val="000000"/>
                <w:sz w:val="18"/>
              </w:rPr>
              <w:t>&gt;Output Information Sequence</w:t>
            </w:r>
          </w:p>
          <w:bookmarkEnd w:id="14219"/>
        </w:tc>
        <w:tc>
          <w:tcPr>
            <w:tcBorders>
              <w:bottom w:val="single" w:sz="4" w:color="000000"/>
              <w:right w:val="single" w:sz="4" w:color="000000"/>
            </w:tcBorders>
            <w:tcMar>
              <w:top w:w="40" w:type="dxa"/>
              <w:left w:w="40" w:type="dxa"/>
              <w:bottom w:w="40" w:type="dxa"/>
              <w:right w:w="40" w:type="dxa"/>
            </w:tcMar>
            <w:vAlign w:val="top"/>
          </w:tcPr>
          <w:bookmarkStart w:id="14220" w:name="para_96b98b49_b2e8_48a6_aa8d_fa0e9bf547"/>
          <w:p>
            <w:pPr>
              <w:spacing w:before="180" w:after="0" w:line="240" w:lineRule="auto"/>
              <w:jc w:val="center"/>
            </w:pPr>
            <w:r>
              <w:rPr>
                <w:rFonts w:ascii="Arial" w:hAnsi="Arial"/>
                <w:color w:val="000000"/>
                <w:sz w:val="18"/>
              </w:rPr>
              <w:t>(0040,4033)</w:t>
            </w:r>
          </w:p>
          <w:bookmarkEnd w:id="14220"/>
        </w:tc>
        <w:tc>
          <w:tcPr>
            <w:tcBorders>
              <w:bottom w:val="single" w:sz="4" w:color="000000"/>
              <w:right w:val="single" w:sz="4" w:color="000000"/>
            </w:tcBorders>
            <w:tcMar>
              <w:top w:w="40" w:type="dxa"/>
              <w:left w:w="40" w:type="dxa"/>
              <w:bottom w:w="40" w:type="dxa"/>
              <w:right w:w="40" w:type="dxa"/>
            </w:tcMar>
            <w:vAlign w:val="top"/>
          </w:tcPr>
          <w:bookmarkStart w:id="14221" w:name="para_be50f156_c615_4fe2_8be4_182a0ee4d6"/>
          <w:p>
            <w:pPr>
              <w:spacing w:before="180" w:after="0" w:line="240" w:lineRule="auto"/>
              <w:jc w:val="center"/>
            </w:pPr>
            <w:r>
              <w:rPr>
                <w:rFonts w:ascii="Arial" w:hAnsi="Arial"/>
                <w:color w:val="000000"/>
                <w:sz w:val="18"/>
              </w:rPr>
              <w:t>Not Allowed</w:t>
            </w:r>
          </w:p>
          <w:bookmarkEnd w:id="14221"/>
        </w:tc>
        <w:tc>
          <w:tcPr>
            <w:tcBorders>
              <w:bottom w:val="single" w:sz="4" w:color="000000"/>
              <w:right w:val="single" w:sz="4" w:color="000000"/>
            </w:tcBorders>
            <w:tcMar>
              <w:top w:w="40" w:type="dxa"/>
              <w:left w:w="40" w:type="dxa"/>
              <w:bottom w:w="40" w:type="dxa"/>
              <w:right w:w="40" w:type="dxa"/>
            </w:tcMar>
            <w:vAlign w:val="top"/>
          </w:tcPr>
          <w:bookmarkStart w:id="14222" w:name="para_b2be313e_aa05_469e_85a1_0a0805c811"/>
          <w:p>
            <w:pPr>
              <w:spacing w:before="180" w:after="0" w:line="240" w:lineRule="auto"/>
              <w:jc w:val="center"/>
            </w:pPr>
            <w:r>
              <w:rPr>
                <w:rFonts w:ascii="Arial" w:hAnsi="Arial"/>
                <w:color w:val="000000"/>
                <w:sz w:val="18"/>
              </w:rPr>
              <w:t>2/2</w:t>
            </w:r>
          </w:p>
          <w:bookmarkEnd w:id="14222"/>
        </w:tc>
        <w:tc>
          <w:tcPr>
            <w:tcBorders>
              <w:bottom w:val="single" w:sz="4" w:color="000000"/>
              <w:right w:val="single" w:sz="4" w:color="000000"/>
            </w:tcBorders>
            <w:tcMar>
              <w:top w:w="40" w:type="dxa"/>
              <w:left w:w="40" w:type="dxa"/>
              <w:bottom w:w="40" w:type="dxa"/>
              <w:right w:w="40" w:type="dxa"/>
            </w:tcMar>
            <w:vAlign w:val="top"/>
          </w:tcPr>
          <w:bookmarkStart w:id="14223" w:name="para_92722ac4_1c66_4d71_bf07_39819c7d82"/>
          <w:p>
            <w:pPr>
              <w:spacing w:before="180" w:after="0" w:line="240" w:lineRule="auto"/>
              <w:jc w:val="center"/>
            </w:pPr>
            <w:r>
              <w:rPr>
                <w:rFonts w:ascii="Arial" w:hAnsi="Arial"/>
                <w:color w:val="000000"/>
                <w:sz w:val="18"/>
              </w:rPr>
              <w:t>P</w:t>
            </w:r>
          </w:p>
          <w:bookmarkEnd w:id="14223"/>
        </w:tc>
        <w:tc>
          <w:tcPr>
            <w:tcBorders>
              <w:bottom w:val="single" w:sz="4" w:color="000000"/>
              <w:right w:val="single" w:sz="4" w:color="000000"/>
            </w:tcBorders>
            <w:tcMar>
              <w:top w:w="40" w:type="dxa"/>
              <w:left w:w="40" w:type="dxa"/>
              <w:bottom w:w="40" w:type="dxa"/>
              <w:right w:w="40" w:type="dxa"/>
            </w:tcMar>
            <w:vAlign w:val="top"/>
          </w:tcPr>
          <w:bookmarkStart w:id="14224" w:name="para_dcd17719_7458_430c_9ed5_0a39545c47"/>
          <w:p>
            <w:pPr>
              <w:spacing w:before="180" w:after="0" w:line="240" w:lineRule="auto"/>
              <w:jc w:val="center"/>
            </w:pPr>
            <w:r>
              <w:rPr>
                <w:rFonts w:ascii="Arial" w:hAnsi="Arial"/>
                <w:color w:val="000000"/>
                <w:sz w:val="18"/>
              </w:rPr>
              <w:t>-/2</w:t>
            </w:r>
          </w:p>
          <w:bookmarkEnd w:id="14224"/>
        </w:tc>
        <w:tc>
          <w:tcPr>
            <w:tcBorders>
              <w:bottom w:val="single" w:sz="4" w:color="000000"/>
              <w:right w:val="single" w:sz="4" w:color="000000"/>
            </w:tcBorders>
            <w:tcMar>
              <w:top w:w="40" w:type="dxa"/>
              <w:left w:w="40" w:type="dxa"/>
              <w:bottom w:w="40" w:type="dxa"/>
              <w:right w:w="40" w:type="dxa"/>
            </w:tcMar>
            <w:vAlign w:val="top"/>
          </w:tcPr>
          <w:bookmarkStart w:id="14225" w:name="para_1612d08f_0e7f_435c_870d_76da009705"/>
          <w:p>
            <w:pPr>
              <w:spacing w:before="180" w:after="0" w:line="240" w:lineRule="auto"/>
              <w:jc w:val="center"/>
            </w:pPr>
            <w:r>
              <w:rPr>
                <w:rFonts w:ascii="Arial" w:hAnsi="Arial"/>
                <w:color w:val="000000"/>
                <w:sz w:val="18"/>
              </w:rPr>
              <w:t>-</w:t>
            </w:r>
          </w:p>
          <w:bookmarkEnd w:id="14225"/>
        </w:tc>
        <w:tc>
          <w:tcPr>
            <w:tcBorders>
              <w:bottom w:val="single" w:sz="4" w:color="000000"/>
              <w:right w:val="single" w:sz="4" w:color="000000"/>
            </w:tcBorders>
            <w:tcMar>
              <w:top w:w="40" w:type="dxa"/>
              <w:left w:w="40" w:type="dxa"/>
              <w:bottom w:w="40" w:type="dxa"/>
              <w:right w:w="40" w:type="dxa"/>
            </w:tcMar>
            <w:vAlign w:val="top"/>
          </w:tcPr>
          <w:bookmarkStart w:id="14226" w:name="para_d6805ea4_401f_40c2_9469_10835e2ee4"/>
          <w:p>
            <w:pPr>
              <w:spacing w:before="180" w:after="0" w:line="240" w:lineRule="auto"/>
              <w:jc w:val="center"/>
            </w:pPr>
            <w:r>
              <w:rPr>
                <w:rFonts w:ascii="Arial" w:hAnsi="Arial"/>
                <w:color w:val="000000"/>
                <w:sz w:val="18"/>
              </w:rPr>
              <w:t>-</w:t>
            </w:r>
          </w:p>
          <w:bookmarkEnd w:id="14226"/>
        </w:tc>
        <w:tc>
          <w:tcPr>
            <w:tcBorders>
              <w:bottom w:val="single" w:sz="4" w:color="000000"/>
              <w:right w:val="single" w:sz="4" w:color="000000"/>
            </w:tcBorders>
            <w:tcMar>
              <w:top w:w="40" w:type="dxa"/>
              <w:left w:w="40" w:type="dxa"/>
              <w:bottom w:w="40" w:type="dxa"/>
              <w:right w:w="40" w:type="dxa"/>
            </w:tcMar>
            <w:vAlign w:val="top"/>
          </w:tcPr>
          <w:bookmarkStart w:id="14227" w:name="para_1350edb9_f8e1_432a_8843_e44ed575b9"/>
          <w:p>
            <w:pPr>
              <w:spacing w:before="180" w:after="0" w:line="240" w:lineRule="auto"/>
            </w:pPr>
            <w:r>
              <w:rPr>
                <w:rFonts w:ascii="Arial" w:hAnsi="Arial"/>
                <w:color w:val="000000"/>
                <w:sz w:val="18"/>
              </w:rPr>
              <w:t>If there are no relevant output objects, then this sequence may have no items.</w:t>
            </w:r>
          </w:p>
          <w:bookmarkEnd w:id="14227"/>
        </w:tc>
      </w:tr>
      <w:tr>
        <w:tblPrEx/>
        <w:trPr/>
        <w:tc>
          <w:tcPr>
            <w:hMerge w:val="restart"/>
            <w:tcBorders>
              <w:left w:val="single" w:sz="4" w:color="000000"/>
              <w:bottom w:val="single" w:sz="4" w:color="000000"/>
            </w:tcBorders>
            <w:tcMar>
              <w:top w:w="40" w:type="dxa"/>
              <w:left w:w="40" w:type="dxa"/>
              <w:bottom w:w="40" w:type="dxa"/>
            </w:tcMar>
            <w:vAlign w:val="top"/>
          </w:tcPr>
          <w:bookmarkStart w:id="14228" w:name="para_9e74be16_66a8_44dc_b20b_491b62008e"/>
          <w:p>
            <w:pPr>
              <w:spacing w:before="180" w:after="0" w:line="240" w:lineRule="auto"/>
            </w:pPr>
            <w:r>
              <w:rPr>
                <w:rFonts w:ascii="Arial" w:hAnsi="Arial"/>
                <w:i/>
                <w:color w:val="000000"/>
                <w:sz w:val="18"/>
              </w:rPr>
              <w:t xml:space="preserve">&gt;Include </w:t>
            </w:r>
            <w:hyperlink w:anchor="table_CC_2_5_2c">
              <w:r>
                <w:rPr>
                  <w:rFonts w:ascii="Arial" w:hAnsi="Arial"/>
                  <w:i/>
                  <w:color w:val="000000"/>
                  <w:sz w:val="18"/>
                </w:rPr>
                <w:t>Table CC.2.5-2c “Referenced Instances and Access Macro”</w:t>
              </w:r>
            </w:hyperlink>
          </w:p>
          <w:bookmarkEnd w:id="1422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bl>
    <w:bookmarkStart w:id="14229" w:name="sect_CC_2_5_1_3_1"/>
    <w:p>
      <w:pPr>
        <w:spacing w:before="180" w:after="0" w:line="240" w:lineRule="auto"/>
      </w:pPr>
      <w:r>
        <w:rPr>
          <w:rFonts w:ascii="Arial" w:hAnsi="Arial"/>
          <w:b/>
          <w:color w:val="000000"/>
          <w:sz w:val="18"/>
        </w:rPr>
        <w:t>CC.2.5.1.3.1 UPS SOP Class UID</w:t>
      </w:r>
    </w:p>
    <w:bookmarkEnd w:id="14229"/>
    <w:bookmarkStart w:id="14230" w:name="para_8ac57255_167a_40c2_bf87_893bb36b07"/>
    <w:p>
      <w:pPr>
        <w:spacing w:before="180" w:after="0" w:line="240" w:lineRule="auto"/>
        <w:jc w:val="both"/>
      </w:pPr>
      <w:r>
        <w:rPr>
          <w:rFonts w:ascii="Arial" w:hAnsi="Arial"/>
          <w:color w:val="000000"/>
          <w:sz w:val="18"/>
        </w:rPr>
        <w:t>The SOP Class UID shall be set to 1.2.840.10008.5.1.4.34.6.1 by SCP</w:t>
      </w:r>
    </w:p>
    <w:bookmarkEnd w:id="14230"/>
    <w:bookmarkStart w:id="14231" w:name="sect_CC_2_5_1_3_2"/>
    <w:p>
      <w:pPr>
        <w:spacing w:before="180" w:after="0" w:line="240" w:lineRule="auto"/>
      </w:pPr>
      <w:r>
        <w:rPr>
          <w:rFonts w:ascii="Arial" w:hAnsi="Arial"/>
          <w:b/>
          <w:color w:val="000000"/>
          <w:sz w:val="18"/>
        </w:rPr>
        <w:t>CC.2.5.1.3.2 Unified Procedure Step Performed Procedure Sequence</w:t>
      </w:r>
    </w:p>
    <w:bookmarkEnd w:id="14231"/>
    <w:bookmarkStart w:id="14232" w:name="para_8d47dba0_fb68_4a27_bab3_31e6825ae1"/>
    <w:p>
      <w:pPr>
        <w:spacing w:before="180" w:after="0" w:line="240" w:lineRule="auto"/>
        <w:jc w:val="both"/>
      </w:pPr>
      <w:r>
        <w:rPr>
          <w:rFonts w:ascii="Arial" w:hAnsi="Arial"/>
          <w:color w:val="000000"/>
          <w:sz w:val="18"/>
        </w:rPr>
        <w:t>The Attributes of the UPS Performed Procedure Sequence shall only be retrieved with Sequence Matching.</w:t>
      </w:r>
    </w:p>
    <w:bookmarkEnd w:id="14232"/>
    <w:bookmarkStart w:id="14233" w:name="idm4919915488"/>
    <w:p>
      <w:pPr>
        <w:keepNext/>
        <w:spacing w:before="180" w:after="0" w:line="240" w:lineRule="auto"/>
        <w:ind w:left="360" w:right="360" w:firstLine="0"/>
        <w:jc w:val="both"/>
      </w:pPr>
      <w:r>
        <w:rPr>
          <w:rFonts w:ascii="Arial" w:hAnsi="Arial"/>
          <w:color w:val="000000"/>
          <w:sz w:val="18"/>
        </w:rPr>
        <w:t>Note</w:t>
      </w:r>
    </w:p>
    <w:bookmarkEnd w:id="14233"/>
    <w:bookmarkStart w:id="14234" w:name="para_c956eb06_c257_443f_bb85_4bd7632fb7"/>
    <w:p>
      <w:pPr>
        <w:spacing w:before="180" w:after="0" w:line="240" w:lineRule="auto"/>
        <w:ind w:left="360" w:right="360" w:firstLine="0"/>
        <w:jc w:val="both"/>
      </w:pPr>
      <w:r>
        <w:rPr>
          <w:rFonts w:ascii="Arial" w:hAnsi="Arial"/>
          <w:color w:val="000000"/>
          <w:sz w:val="18"/>
        </w:rPr>
        <w:t>Since this Attribute may be created empty and has a Final State requirement of X, a UPS in the SCHEDULED state may be canceled with two N-ACTIONS (IN PROGRESS then CANCELED) and no N-SETs.</w:t>
      </w:r>
    </w:p>
    <w:bookmarkEnd w:id="14234"/>
    <w:bookmarkStart w:id="14235" w:name="sect_CC_2_5_2"/>
    <w:p>
      <w:pPr>
        <w:spacing w:before="180" w:after="0" w:line="240" w:lineRule="auto"/>
      </w:pPr>
      <w:r>
        <w:rPr>
          <w:rFonts w:ascii="Arial" w:hAnsi="Arial"/>
          <w:b/>
          <w:color w:val="000000"/>
          <w:sz w:val="26"/>
        </w:rPr>
        <w:t>CC.2.5.2 Service Class User Behavior</w:t>
      </w:r>
    </w:p>
    <w:bookmarkEnd w:id="14235"/>
    <w:bookmarkStart w:id="14236" w:name="para_337e913d_3a40_4a72_8311_d8383800cd"/>
    <w:p>
      <w:pPr>
        <w:spacing w:before="180" w:after="0" w:line="240" w:lineRule="auto"/>
        <w:jc w:val="both"/>
      </w:pPr>
      <w:r>
        <w:rPr>
          <w:rFonts w:ascii="Arial" w:hAnsi="Arial"/>
          <w:color w:val="000000"/>
          <w:sz w:val="18"/>
        </w:rPr>
        <w:t>An SCU uses N-CREATE to request the SCP schedule a new UPS.</w:t>
      </w:r>
    </w:p>
    <w:bookmarkEnd w:id="14236"/>
    <w:bookmarkStart w:id="14237" w:name="para_5d089ad5_a0fa_4f31_b0d4_8b94e1ac86"/>
    <w:p>
      <w:pPr>
        <w:spacing w:before="180" w:after="0" w:line="240" w:lineRule="auto"/>
        <w:jc w:val="both"/>
      </w:pPr>
      <w:r>
        <w:rPr>
          <w:rFonts w:ascii="Arial" w:hAnsi="Arial"/>
          <w:color w:val="000000"/>
          <w:sz w:val="18"/>
        </w:rPr>
        <w:t xml:space="preserve">The SCU shall specify in the N-CREATE request primitive the UPS Push SOP Class UID and the SOP Instance UID for the UPS that is to be created and for which Attribute Values are to be provided. See </w:t>
      </w:r>
      <w:hyperlink w:anchor="sect_CC_3_1">
        <w:r>
          <w:rPr>
            <w:rFonts w:ascii="Arial" w:hAnsi="Arial"/>
            <w:color w:val="000000"/>
            <w:sz w:val="18"/>
          </w:rPr>
          <w:t>Section CC.3.1</w:t>
        </w:r>
      </w:hyperlink>
      <w:r>
        <w:rPr>
          <w:rFonts w:ascii="Arial" w:hAnsi="Arial"/>
          <w:color w:val="000000"/>
          <w:sz w:val="18"/>
        </w:rPr>
        <w:t xml:space="preserve"> for further discussion of UPS SOP Class UIDs.</w:t>
      </w:r>
    </w:p>
    <w:bookmarkEnd w:id="14237"/>
    <w:bookmarkStart w:id="14238" w:name="para_18631bcf_ba02_4106_8814_88e62396be"/>
    <w:p>
      <w:pPr>
        <w:spacing w:before="180" w:after="0" w:line="240" w:lineRule="auto"/>
        <w:jc w:val="both"/>
      </w:pPr>
      <w:r>
        <w:rPr>
          <w:rFonts w:ascii="Arial" w:hAnsi="Arial"/>
          <w:color w:val="000000"/>
          <w:sz w:val="18"/>
        </w:rPr>
        <w:t xml:space="preserve">The SCU shall provide Attribute values in the N-CREATE request primitive for all required UPS Attributes as specified in </w:t>
      </w:r>
      <w:hyperlink w:anchor="table_CC_2_5_3">
        <w:r>
          <w:rPr>
            <w:rFonts w:ascii="Arial" w:hAnsi="Arial"/>
            <w:color w:val="000000"/>
            <w:sz w:val="18"/>
          </w:rPr>
          <w:t>Table CC.2.5-3</w:t>
        </w:r>
      </w:hyperlink>
      <w:r>
        <w:rPr>
          <w:rFonts w:ascii="Arial" w:hAnsi="Arial"/>
          <w:color w:val="000000"/>
          <w:sz w:val="18"/>
        </w:rPr>
        <w:t xml:space="preserve">. Additionally, values may be provided for optional Attributes as specified in </w:t>
      </w:r>
      <w:hyperlink w:anchor="table_CC_2_5_3">
        <w:r>
          <w:rPr>
            <w:rFonts w:ascii="Arial" w:hAnsi="Arial"/>
            <w:color w:val="000000"/>
            <w:sz w:val="18"/>
          </w:rPr>
          <w:t>Table CC.2.5-3</w:t>
        </w:r>
      </w:hyperlink>
      <w:r>
        <w:rPr>
          <w:rFonts w:ascii="Arial" w:hAnsi="Arial"/>
          <w:color w:val="000000"/>
          <w:sz w:val="18"/>
        </w:rPr>
        <w:t>.</w:t>
      </w:r>
    </w:p>
    <w:bookmarkEnd w:id="14238"/>
    <w:bookmarkStart w:id="14239" w:name="para_1eac5da2_02a3_4bf8_be03_6e61994f2e"/>
    <w:p>
      <w:pPr>
        <w:spacing w:before="180" w:after="0" w:line="240" w:lineRule="auto"/>
        <w:jc w:val="both"/>
      </w:pPr>
      <w:r>
        <w:rPr>
          <w:rFonts w:ascii="Arial" w:hAnsi="Arial"/>
          <w:color w:val="000000"/>
          <w:sz w:val="18"/>
        </w:rPr>
        <w:t>The SCU shall specify a value of "SCHEDULED" for the Attribute Procedure Step State (0074,1000) in the N-CREATE request primitive.</w:t>
      </w:r>
    </w:p>
    <w:bookmarkEnd w:id="14239"/>
    <w:bookmarkStart w:id="14240" w:name="sect_CC_2_5_3"/>
    <w:p>
      <w:pPr>
        <w:spacing w:before="180" w:after="0" w:line="240" w:lineRule="auto"/>
      </w:pPr>
      <w:r>
        <w:rPr>
          <w:rFonts w:ascii="Arial" w:hAnsi="Arial"/>
          <w:b/>
          <w:color w:val="000000"/>
          <w:sz w:val="26"/>
        </w:rPr>
        <w:t>CC.2.5.3 Service Class Provider Behavior</w:t>
      </w:r>
    </w:p>
    <w:bookmarkEnd w:id="14240"/>
    <w:bookmarkStart w:id="14241" w:name="para_dc89c45d_83a7_4986_a945_eba29b0fb9"/>
    <w:p>
      <w:pPr>
        <w:spacing w:before="180" w:after="0" w:line="240" w:lineRule="auto"/>
        <w:jc w:val="both"/>
      </w:pPr>
      <w:r>
        <w:rPr>
          <w:rFonts w:ascii="Arial" w:hAnsi="Arial"/>
          <w:color w:val="000000"/>
          <w:sz w:val="18"/>
        </w:rPr>
        <w:t xml:space="preserve">The SCP shall create and maintain UPS instances as instructed by creation requests and as specified by </w:t>
      </w:r>
      <w:hyperlink w:anchor="table_CC_2_5_3">
        <w:r>
          <w:rPr>
            <w:rFonts w:ascii="Arial" w:hAnsi="Arial"/>
            <w:color w:val="000000"/>
            <w:sz w:val="18"/>
          </w:rPr>
          <w:t>Table CC.2.5-3</w:t>
        </w:r>
      </w:hyperlink>
      <w:r>
        <w:rPr>
          <w:rFonts w:ascii="Arial" w:hAnsi="Arial"/>
          <w:color w:val="000000"/>
          <w:sz w:val="18"/>
        </w:rPr>
        <w:t>.</w:t>
      </w:r>
    </w:p>
    <w:bookmarkEnd w:id="14241"/>
    <w:bookmarkStart w:id="14242" w:name="para_39a9cb78_9a77_4bf8_8dc1_84fa339790"/>
    <w:p>
      <w:pPr>
        <w:spacing w:before="180" w:after="0" w:line="240" w:lineRule="auto"/>
        <w:jc w:val="both"/>
      </w:pPr>
      <w:r>
        <w:rPr>
          <w:rFonts w:ascii="Arial" w:hAnsi="Arial"/>
          <w:color w:val="000000"/>
          <w:sz w:val="18"/>
        </w:rPr>
        <w:t>The SCP shall return, via the N-CREATE response primitive, the N-CREATE Response Status Code applicable to the associated request.</w:t>
      </w:r>
    </w:p>
    <w:bookmarkEnd w:id="14242"/>
    <w:bookmarkStart w:id="14243" w:name="para_f2cd40ef_9bae_4441_91b4_7939e333ee"/>
    <w:p>
      <w:pPr>
        <w:spacing w:before="180" w:after="0" w:line="240" w:lineRule="auto"/>
        <w:jc w:val="both"/>
      </w:pPr>
      <w:r>
        <w:rPr>
          <w:rFonts w:ascii="Arial" w:hAnsi="Arial"/>
          <w:color w:val="000000"/>
          <w:sz w:val="18"/>
        </w:rPr>
        <w:t>The SCP shall accept creation requests only if the value of the Procedure Step State (0074,1000) Attribute is "SCHEDULED". If the Procedure Step State Attribute has another value, the SCP shall fail the request.</w:t>
      </w:r>
    </w:p>
    <w:bookmarkEnd w:id="14243"/>
    <w:bookmarkStart w:id="14244" w:name="para_80795878_f97d_4b77_989e_86424e44af"/>
    <w:p>
      <w:pPr>
        <w:spacing w:before="180" w:after="0" w:line="240" w:lineRule="auto"/>
        <w:jc w:val="both"/>
      </w:pPr>
      <w:r>
        <w:rPr>
          <w:rFonts w:ascii="Arial" w:hAnsi="Arial"/>
          <w:color w:val="000000"/>
          <w:sz w:val="18"/>
        </w:rPr>
        <w:t>The SCP may modify Attributes of a UPS instance, e.g., to correct invalid Attribute values. A description of the modifications the SCP may perform shall be documented in the conformance statement of the SCP.</w:t>
      </w:r>
    </w:p>
    <w:bookmarkEnd w:id="14244"/>
    <w:bookmarkStart w:id="14245" w:name="para_52fca7e8_c53f_4c8a_b537_3c2593650f"/>
    <w:p>
      <w:pPr>
        <w:spacing w:before="180" w:after="0" w:line="240" w:lineRule="auto"/>
        <w:jc w:val="both"/>
      </w:pPr>
      <w:r>
        <w:rPr>
          <w:rFonts w:ascii="Arial" w:hAnsi="Arial"/>
          <w:color w:val="000000"/>
          <w:sz w:val="18"/>
        </w:rPr>
        <w:t xml:space="preserve">The SCP may also create and maintain UPS instances without receiving a UPS instance N-CREATE request, e.g., based on internal logic, operator inputs or HL7 messages. The contents of the instance created by the SCP must still comply with the N-CREATE requirements in </w:t>
      </w:r>
      <w:hyperlink w:anchor="table_CC_2_5_3">
        <w:r>
          <w:rPr>
            <w:rFonts w:ascii="Arial" w:hAnsi="Arial"/>
            <w:color w:val="000000"/>
            <w:sz w:val="18"/>
          </w:rPr>
          <w:t>Table CC.2.5-3</w:t>
        </w:r>
      </w:hyperlink>
      <w:r>
        <w:rPr>
          <w:rFonts w:ascii="Arial" w:hAnsi="Arial"/>
          <w:color w:val="000000"/>
          <w:sz w:val="18"/>
        </w:rPr>
        <w:t>.</w:t>
      </w:r>
    </w:p>
    <w:bookmarkEnd w:id="14245"/>
    <w:bookmarkStart w:id="14246" w:name="para_aed84cc1_1419_459b_82b7_72755abf21"/>
    <w:p>
      <w:pPr>
        <w:spacing w:before="180" w:after="0" w:line="240" w:lineRule="auto"/>
        <w:jc w:val="both"/>
      </w:pPr>
      <w:r>
        <w:rPr>
          <w:rFonts w:ascii="Arial" w:hAnsi="Arial"/>
          <w:color w:val="000000"/>
          <w:sz w:val="18"/>
        </w:rPr>
        <w:t xml:space="preserve">Upon creating a new UPS Instance, the SCP shall update UPS Subscription Status of the Instance for each AE with a Global Subscription as described in </w:t>
      </w:r>
      <w:hyperlink w:anchor="sect_CC_2_3">
        <w:r>
          <w:rPr>
            <w:rFonts w:ascii="Arial" w:hAnsi="Arial"/>
            <w:color w:val="000000"/>
            <w:sz w:val="18"/>
          </w:rPr>
          <w:t>Section CC.2.3</w:t>
        </w:r>
      </w:hyperlink>
      <w:r>
        <w:rPr>
          <w:rFonts w:ascii="Arial" w:hAnsi="Arial"/>
          <w:color w:val="000000"/>
          <w:sz w:val="18"/>
        </w:rPr>
        <w:t>. Optionally, the SCP may create a UPS Subscription for the N-CREATE SCU AE; such behavior shall be documented in the Conformance Statement.</w:t>
      </w:r>
    </w:p>
    <w:bookmarkEnd w:id="14246"/>
    <w:bookmarkStart w:id="14247" w:name="para_88ee61bb_a310_42a7_9727_77a8d794c4"/>
    <w:p>
      <w:pPr>
        <w:spacing w:before="180" w:after="0" w:line="240" w:lineRule="auto"/>
        <w:jc w:val="both"/>
      </w:pPr>
      <w:r>
        <w:rPr>
          <w:rFonts w:ascii="Arial" w:hAnsi="Arial"/>
          <w:color w:val="000000"/>
          <w:sz w:val="18"/>
        </w:rPr>
        <w:t xml:space="preserve">Upon creating a new UPS Instance, the SCP shall send UPS State Reports (if it supports the UPS Event SOP Class) as described in </w:t>
      </w:r>
      <w:hyperlink w:anchor="sect_CC_2_4_3">
        <w:r>
          <w:rPr>
            <w:rFonts w:ascii="Arial" w:hAnsi="Arial"/>
            <w:color w:val="000000"/>
            <w:sz w:val="18"/>
          </w:rPr>
          <w:t>Section CC.2.4.3</w:t>
        </w:r>
      </w:hyperlink>
      <w:r>
        <w:rPr>
          <w:rFonts w:ascii="Arial" w:hAnsi="Arial"/>
          <w:color w:val="000000"/>
          <w:sz w:val="18"/>
        </w:rPr>
        <w:t xml:space="preserve"> regardless of whether the creation was based on an N-CREATE or on internal logic.</w:t>
      </w:r>
    </w:p>
    <w:bookmarkEnd w:id="14247"/>
    <w:bookmarkStart w:id="14248" w:name="para_ffac02f8_4c70_405c_966e_b92c21ace0"/>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3">
        <w:r>
          <w:rPr>
            <w:rFonts w:ascii="Arial" w:hAnsi="Arial"/>
            <w:color w:val="000000"/>
            <w:sz w:val="18"/>
          </w:rPr>
          <w:t>PS3.7</w:t>
        </w:r>
      </w:hyperlink>
      <w:r>
        <w:rPr>
          <w:rFonts w:ascii="Arial" w:hAnsi="Arial"/>
          <w:color w:val="000000"/>
          <w:sz w:val="18"/>
        </w:rPr>
        <w:t xml:space="preserve"> and </w:t>
      </w:r>
      <w:hyperlink r:id="r834">
        <w:r>
          <w:rPr>
            <w:rFonts w:ascii="Arial" w:hAnsi="Arial"/>
            <w:color w:val="000000"/>
            <w:sz w:val="18"/>
          </w:rPr>
          <w:t>PS3.15</w:t>
        </w:r>
      </w:hyperlink>
      <w:r>
        <w:rPr>
          <w:rFonts w:ascii="Arial" w:hAnsi="Arial"/>
          <w:color w:val="000000"/>
          <w:sz w:val="18"/>
        </w:rPr>
        <w:t xml:space="preserve">). </w:t>
      </w:r>
      <w:hyperlink r:id="r835">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48"/>
    <w:bookmarkStart w:id="14249" w:name="sect_CC_2_5_4"/>
    <w:p>
      <w:pPr>
        <w:spacing w:before="180" w:after="0" w:line="240" w:lineRule="auto"/>
      </w:pPr>
      <w:r>
        <w:rPr>
          <w:rFonts w:ascii="Arial" w:hAnsi="Arial"/>
          <w:b/>
          <w:color w:val="000000"/>
          <w:sz w:val="26"/>
        </w:rPr>
        <w:t>CC.2.5.4 Status Codes</w:t>
      </w:r>
    </w:p>
    <w:bookmarkEnd w:id="14249"/>
    <w:bookmarkStart w:id="14250" w:name="para_e00eb7cb_01b0_4b51_a6dd_9bd4732915"/>
    <w:p>
      <w:pPr>
        <w:spacing w:before="180" w:after="0" w:line="240" w:lineRule="auto"/>
        <w:jc w:val="both"/>
      </w:pPr>
      <w:hyperlink w:anchor="table_CC_2_5_4">
        <w:r>
          <w:rPr>
            <w:rFonts w:ascii="Arial" w:hAnsi="Arial"/>
            <w:color w:val="000000"/>
            <w:sz w:val="18"/>
          </w:rPr>
          <w:t>Table CC.2.5-4</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36">
        <w:r>
          <w:rPr>
            <w:rFonts w:ascii="Arial" w:hAnsi="Arial"/>
            <w:color w:val="000000"/>
            <w:sz w:val="18"/>
          </w:rPr>
          <w:t>PS3.7</w:t>
        </w:r>
      </w:hyperlink>
      <w:r>
        <w:rPr>
          <w:rFonts w:ascii="Arial" w:hAnsi="Arial"/>
          <w:color w:val="000000"/>
          <w:sz w:val="18"/>
        </w:rPr>
        <w:t>.</w:t>
      </w:r>
    </w:p>
    <w:bookmarkEnd w:id="14250"/>
    <w:bookmarkStart w:id="14251" w:name="table_CC_2_5_4"/>
    <w:p>
      <w:pPr>
        <w:keepNext/>
        <w:spacing w:before="216" w:after="0" w:line="240" w:lineRule="auto"/>
        <w:jc w:val="center"/>
      </w:pPr>
      <w:r>
        <w:rPr>
          <w:rFonts w:ascii="Arial" w:hAnsi="Arial"/>
          <w:b/>
          <w:color w:val="000000"/>
          <w:sz w:val="22"/>
        </w:rPr>
        <w:t>Table CC.2.5-4. Status Values</w:t>
      </w:r>
    </w:p>
    <w:bookmarkEnd w:id="14251"/>
    <w:p>
      <w:pPr>
        <w:spacing w:before="0" w:after="0" w:line="240" w:lineRule="auto"/>
        <w:rPr>
          <w:sz w:val="13"/>
        </w:rPr>
      </w:pPr>
    </w:p>
    <w:tbl>
      <w:tblPr>
        <w:tblInd w:w="45" w:type="dxa"/>
        <w:tblLayout w:type="fixed"/>
      </w:tblPr>
      <w:tblGrid>
        <w:gridCol w:w="2252"/>
        <w:gridCol w:w="6126"/>
        <w:gridCol w:w="206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52" w:name="para_12b8108d_a9db_49a5_a4fc_560b3001e5"/>
          <w:p>
            <w:pPr>
              <w:keepNext/>
              <w:spacing w:before="180" w:after="0" w:line="240" w:lineRule="auto"/>
              <w:jc w:val="center"/>
            </w:pPr>
            <w:r>
              <w:rPr>
                <w:rFonts w:ascii="Arial" w:hAnsi="Arial"/>
                <w:b/>
                <w:color w:val="000000"/>
                <w:sz w:val="18"/>
              </w:rPr>
              <w:t>Service Status</w:t>
            </w:r>
          </w:p>
          <w:bookmarkEnd w:id="142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3" w:name="para_aef3f750_eced_4437_bd39_f519b94bc8"/>
          <w:p>
            <w:pPr>
              <w:spacing w:before="180" w:after="0" w:line="240" w:lineRule="auto"/>
              <w:jc w:val="center"/>
            </w:pPr>
            <w:r>
              <w:rPr>
                <w:rFonts w:ascii="Arial" w:hAnsi="Arial"/>
                <w:b/>
                <w:color w:val="000000"/>
                <w:sz w:val="18"/>
              </w:rPr>
              <w:t>Further Meaning</w:t>
            </w:r>
          </w:p>
          <w:bookmarkEnd w:id="142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54" w:name="para_bc8293e2_2dea_4723_a924_b98394d410"/>
          <w:p>
            <w:pPr>
              <w:spacing w:before="180" w:after="0" w:line="240" w:lineRule="auto"/>
              <w:jc w:val="center"/>
            </w:pPr>
            <w:r>
              <w:rPr>
                <w:rFonts w:ascii="Arial" w:hAnsi="Arial"/>
                <w:b/>
                <w:color w:val="000000"/>
                <w:sz w:val="18"/>
              </w:rPr>
              <w:t>Status Code</w:t>
            </w:r>
          </w:p>
          <w:bookmarkEnd w:id="14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5" w:name="para_9ba6ba58_aa2d_450c_918d_5ef7659e14"/>
          <w:p>
            <w:pPr>
              <w:spacing w:before="180" w:after="0" w:line="240" w:lineRule="auto"/>
            </w:pPr>
            <w:r>
              <w:rPr>
                <w:rFonts w:ascii="Arial" w:hAnsi="Arial"/>
                <w:color w:val="000000"/>
                <w:sz w:val="18"/>
              </w:rPr>
              <w:t>Success</w:t>
            </w:r>
          </w:p>
          <w:bookmarkEnd w:id="14255"/>
        </w:tc>
        <w:tc>
          <w:tcPr>
            <w:tcBorders>
              <w:bottom w:val="single" w:sz="4" w:color="000000"/>
              <w:right w:val="single" w:sz="4" w:color="000000"/>
            </w:tcBorders>
            <w:tcMar>
              <w:top w:w="40" w:type="dxa"/>
              <w:left w:w="40" w:type="dxa"/>
              <w:bottom w:w="40" w:type="dxa"/>
              <w:right w:w="40" w:type="dxa"/>
            </w:tcMar>
            <w:vAlign w:val="top"/>
          </w:tcPr>
          <w:bookmarkStart w:id="14256" w:name="para_c5b87dd6_e224_4d10_93f1_1e0ca293cc"/>
          <w:p>
            <w:pPr>
              <w:spacing w:before="180" w:after="0" w:line="240" w:lineRule="auto"/>
            </w:pPr>
            <w:r>
              <w:rPr>
                <w:rFonts w:ascii="Arial" w:hAnsi="Arial"/>
                <w:color w:val="000000"/>
                <w:sz w:val="18"/>
              </w:rPr>
              <w:t>The UPS was created as requested</w:t>
            </w:r>
          </w:p>
          <w:bookmarkEnd w:id="14256"/>
        </w:tc>
        <w:tc>
          <w:tcPr>
            <w:tcBorders>
              <w:bottom w:val="single" w:sz="4" w:color="000000"/>
              <w:right w:val="single" w:sz="4" w:color="000000"/>
            </w:tcBorders>
            <w:tcMar>
              <w:top w:w="40" w:type="dxa"/>
              <w:left w:w="40" w:type="dxa"/>
              <w:bottom w:w="40" w:type="dxa"/>
              <w:right w:w="40" w:type="dxa"/>
            </w:tcMar>
            <w:vAlign w:val="top"/>
          </w:tcPr>
          <w:bookmarkStart w:id="14257" w:name="para_4923173b_1735_4e1a_ae09_242231fab9"/>
          <w:p>
            <w:pPr>
              <w:spacing w:before="180" w:after="0" w:line="240" w:lineRule="auto"/>
              <w:jc w:val="center"/>
            </w:pPr>
            <w:r>
              <w:rPr>
                <w:rFonts w:ascii="Arial" w:hAnsi="Arial"/>
                <w:color w:val="000000"/>
                <w:sz w:val="18"/>
              </w:rPr>
              <w:t>0000</w:t>
            </w:r>
          </w:p>
          <w:bookmarkEnd w:id="142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58" w:name="para_3b99f0b7_fd0d_41e6_a15d_b67dcf8cfd"/>
          <w:p>
            <w:pPr>
              <w:spacing w:before="180" w:after="0" w:line="240" w:lineRule="auto"/>
            </w:pPr>
            <w:r>
              <w:rPr>
                <w:rFonts w:ascii="Arial" w:hAnsi="Arial"/>
                <w:color w:val="000000"/>
                <w:sz w:val="18"/>
              </w:rPr>
              <w:t>Warning</w:t>
            </w:r>
          </w:p>
          <w:bookmarkEnd w:id="14258"/>
        </w:tc>
        <w:tc>
          <w:tcPr>
            <w:tcBorders>
              <w:bottom w:val="single" w:sz="4" w:color="000000"/>
              <w:right w:val="single" w:sz="4" w:color="000000"/>
            </w:tcBorders>
            <w:tcMar>
              <w:top w:w="40" w:type="dxa"/>
              <w:left w:w="40" w:type="dxa"/>
              <w:bottom w:w="40" w:type="dxa"/>
              <w:right w:w="40" w:type="dxa"/>
            </w:tcMar>
            <w:vAlign w:val="top"/>
          </w:tcPr>
          <w:bookmarkStart w:id="14259" w:name="para_1dce0d0b_8d90_4113_92cf_2c905a4b2d"/>
          <w:p>
            <w:pPr>
              <w:spacing w:before="180" w:after="0" w:line="240" w:lineRule="auto"/>
            </w:pPr>
            <w:r>
              <w:rPr>
                <w:rFonts w:ascii="Arial" w:hAnsi="Arial"/>
                <w:color w:val="000000"/>
                <w:sz w:val="18"/>
              </w:rPr>
              <w:t>The UPS was created with modifications</w:t>
            </w:r>
          </w:p>
          <w:bookmarkEnd w:id="14259"/>
        </w:tc>
        <w:tc>
          <w:tcPr>
            <w:tcBorders>
              <w:bottom w:val="single" w:sz="4" w:color="000000"/>
              <w:right w:val="single" w:sz="4" w:color="000000"/>
            </w:tcBorders>
            <w:tcMar>
              <w:top w:w="40" w:type="dxa"/>
              <w:left w:w="40" w:type="dxa"/>
              <w:bottom w:w="40" w:type="dxa"/>
              <w:right w:w="40" w:type="dxa"/>
            </w:tcMar>
            <w:vAlign w:val="top"/>
          </w:tcPr>
          <w:bookmarkStart w:id="14260" w:name="para_80298327_0704_411c_bb70_265b5ded15"/>
          <w:p>
            <w:pPr>
              <w:spacing w:before="180" w:after="0" w:line="240" w:lineRule="auto"/>
              <w:jc w:val="center"/>
            </w:pPr>
            <w:r>
              <w:rPr>
                <w:rFonts w:ascii="Arial" w:hAnsi="Arial"/>
                <w:color w:val="000000"/>
                <w:sz w:val="18"/>
              </w:rPr>
              <w:t>B300</w:t>
            </w:r>
          </w:p>
          <w:bookmarkEnd w:id="142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61" w:name="para_fe08d486_710a_4fb3_bbab_5e54a6ab81"/>
          <w:p>
            <w:pPr>
              <w:spacing w:before="180" w:after="0" w:line="240" w:lineRule="auto"/>
            </w:pPr>
            <w:r>
              <w:rPr>
                <w:rFonts w:ascii="Arial" w:hAnsi="Arial"/>
                <w:color w:val="000000"/>
                <w:sz w:val="18"/>
              </w:rPr>
              <w:t>Failure</w:t>
            </w:r>
          </w:p>
          <w:bookmarkEnd w:id="14261"/>
        </w:tc>
        <w:tc>
          <w:tcPr>
            <w:tcBorders>
              <w:bottom w:val="single" w:sz="4" w:color="000000"/>
              <w:right w:val="single" w:sz="4" w:color="000000"/>
            </w:tcBorders>
            <w:tcMar>
              <w:top w:w="40" w:type="dxa"/>
              <w:left w:w="40" w:type="dxa"/>
              <w:bottom w:w="40" w:type="dxa"/>
              <w:right w:w="40" w:type="dxa"/>
            </w:tcMar>
            <w:vAlign w:val="top"/>
          </w:tcPr>
          <w:bookmarkStart w:id="14262" w:name="para_e2325d76_776b_451f_a075_5fc2a7d13a"/>
          <w:p>
            <w:pPr>
              <w:spacing w:before="180" w:after="0" w:line="240" w:lineRule="auto"/>
            </w:pPr>
            <w:r>
              <w:rPr>
                <w:rFonts w:ascii="Arial" w:hAnsi="Arial"/>
                <w:color w:val="000000"/>
                <w:sz w:val="18"/>
              </w:rPr>
              <w:t>Failed: The provided value of UPS State was not "SCHEDULED".</w:t>
            </w:r>
          </w:p>
          <w:bookmarkEnd w:id="14262"/>
        </w:tc>
        <w:tc>
          <w:tcPr>
            <w:tcBorders>
              <w:bottom w:val="single" w:sz="4" w:color="000000"/>
              <w:right w:val="single" w:sz="4" w:color="000000"/>
            </w:tcBorders>
            <w:tcMar>
              <w:top w:w="40" w:type="dxa"/>
              <w:left w:w="40" w:type="dxa"/>
              <w:bottom w:w="40" w:type="dxa"/>
              <w:right w:w="40" w:type="dxa"/>
            </w:tcMar>
            <w:vAlign w:val="top"/>
          </w:tcPr>
          <w:bookmarkStart w:id="14263" w:name="para_29b929fe_4e5d_41dd_86e4_81cc0f2eb4"/>
          <w:p>
            <w:pPr>
              <w:spacing w:before="180" w:after="0" w:line="240" w:lineRule="auto"/>
              <w:jc w:val="center"/>
            </w:pPr>
            <w:r>
              <w:rPr>
                <w:rFonts w:ascii="Arial" w:hAnsi="Arial"/>
                <w:color w:val="000000"/>
                <w:sz w:val="18"/>
              </w:rPr>
              <w:t>C309</w:t>
            </w:r>
          </w:p>
          <w:bookmarkEnd w:id="14263"/>
        </w:tc>
      </w:tr>
    </w:tbl>
    <w:bookmarkStart w:id="14264" w:name="sect_CC_2_6"/>
    <w:p>
      <w:pPr>
        <w:spacing w:before="180" w:after="0" w:line="240" w:lineRule="auto"/>
      </w:pPr>
      <w:r>
        <w:rPr>
          <w:rFonts w:ascii="Arial" w:hAnsi="Arial"/>
          <w:b/>
          <w:color w:val="000000"/>
          <w:sz w:val="24"/>
        </w:rPr>
        <w:t>CC.2.6 Set Unified Procedure Step Information (N-SET)</w:t>
      </w:r>
    </w:p>
    <w:bookmarkEnd w:id="14264"/>
    <w:bookmarkStart w:id="14265" w:name="para_a0f29b44_c020_42b5_9b01_65b439c2ab"/>
    <w:p>
      <w:pPr>
        <w:spacing w:before="180" w:after="0" w:line="240" w:lineRule="auto"/>
        <w:jc w:val="both"/>
      </w:pPr>
      <w:r>
        <w:rPr>
          <w:rFonts w:ascii="Arial" w:hAnsi="Arial"/>
          <w:color w:val="000000"/>
          <w:sz w:val="18"/>
        </w:rPr>
        <w:t>This operation allows an SCU to set Attribute Values of a UPS Instance and provide information about a specific real-world UPS that is under control of the SCU. This operation shall be invoked by the SCU through the DIMSE N-SET Service.</w:t>
      </w:r>
    </w:p>
    <w:bookmarkEnd w:id="14265"/>
    <w:bookmarkStart w:id="14266" w:name="sect_CC_2_6_1"/>
    <w:p>
      <w:pPr>
        <w:spacing w:before="180" w:after="0" w:line="240" w:lineRule="auto"/>
      </w:pPr>
      <w:r>
        <w:rPr>
          <w:rFonts w:ascii="Arial" w:hAnsi="Arial"/>
          <w:b/>
          <w:color w:val="000000"/>
          <w:sz w:val="26"/>
        </w:rPr>
        <w:t>CC.2.6.1 Unified Procedure Step IOD Subset Specification</w:t>
      </w:r>
    </w:p>
    <w:bookmarkEnd w:id="14266"/>
    <w:bookmarkStart w:id="14267" w:name="para_70267d1b_513c_4c25_9d01_7b4a531042"/>
    <w:p>
      <w:pPr>
        <w:spacing w:before="180" w:after="0" w:line="240" w:lineRule="auto"/>
        <w:jc w:val="both"/>
      </w:pPr>
      <w:r>
        <w:rPr>
          <w:rFonts w:ascii="Arial" w:hAnsi="Arial"/>
          <w:color w:val="000000"/>
          <w:sz w:val="18"/>
        </w:rPr>
        <w:t xml:space="preserve">The Application Entity that claims conformance to the UPS Pull SOP Class as an SCU may choose to modify a subset of the Attributes maintained by the SCP. The Application Entity that claims conformance as an SCP to the UPS Pull SOP Class shall support Attributes specified in </w:t>
      </w:r>
      <w:hyperlink w:anchor="table_CC_2_5_3">
        <w:r>
          <w:rPr>
            <w:rFonts w:ascii="Arial" w:hAnsi="Arial"/>
            <w:color w:val="000000"/>
            <w:sz w:val="18"/>
          </w:rPr>
          <w:t>Table CC.2.5-3</w:t>
        </w:r>
      </w:hyperlink>
    </w:p>
    <w:bookmarkEnd w:id="14267"/>
    <w:bookmarkStart w:id="14268" w:name="sect_CC_2_6_2"/>
    <w:p>
      <w:pPr>
        <w:spacing w:before="180" w:after="0" w:line="240" w:lineRule="auto"/>
      </w:pPr>
      <w:r>
        <w:rPr>
          <w:rFonts w:ascii="Arial" w:hAnsi="Arial"/>
          <w:b/>
          <w:color w:val="000000"/>
          <w:sz w:val="26"/>
        </w:rPr>
        <w:t>CC.2.6.2 Service Class User Behavior</w:t>
      </w:r>
    </w:p>
    <w:bookmarkEnd w:id="14268"/>
    <w:bookmarkStart w:id="14269" w:name="para_c0d7d86d_4885_4cbd_89ea_0992af89c8"/>
    <w:p>
      <w:pPr>
        <w:spacing w:before="180" w:after="0" w:line="240" w:lineRule="auto"/>
        <w:jc w:val="both"/>
      </w:pPr>
      <w:r>
        <w:rPr>
          <w:rFonts w:ascii="Arial" w:hAnsi="Arial"/>
          <w:color w:val="000000"/>
          <w:sz w:val="18"/>
        </w:rPr>
        <w:t xml:space="preserve">The SCU shall specify in the N-SET request primitive the UID of the UPS Instance for which it wants to set Attribute Values. Since all UPSs are created as instances of the UPS Push SOP Class, the Requested SOP Class UID in the N-SET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69"/>
    <w:bookmarkStart w:id="14270" w:name="para_8ecffd66_4701_429c_a11d_55cb6be517"/>
    <w:p>
      <w:pPr>
        <w:spacing w:before="180" w:after="0" w:line="240" w:lineRule="auto"/>
        <w:jc w:val="both"/>
      </w:pPr>
      <w:r>
        <w:rPr>
          <w:rFonts w:ascii="Arial" w:hAnsi="Arial"/>
          <w:color w:val="000000"/>
          <w:sz w:val="18"/>
        </w:rPr>
        <w:t>To N-SET a UPS instance currently in the SCHEDULED state, the Transaction UID Attribute shall not be present in the request. For a UPS instance in the IN PROGRESS state, the SCU shall provide the current Transaction UID (0008,1195) as an Attribute.</w:t>
      </w:r>
    </w:p>
    <w:bookmarkEnd w:id="14270"/>
    <w:bookmarkStart w:id="14271" w:name="para_097895ea_ee0c_49ec_be30_13659b6220"/>
    <w:p>
      <w:pPr>
        <w:spacing w:before="180" w:after="0" w:line="240" w:lineRule="auto"/>
        <w:jc w:val="both"/>
      </w:pPr>
      <w:r>
        <w:rPr>
          <w:rFonts w:ascii="Arial" w:hAnsi="Arial"/>
          <w:color w:val="000000"/>
          <w:sz w:val="18"/>
        </w:rPr>
        <w:t xml:space="preserve">The SCU shall be permitted to set Attribute values as specified in </w:t>
      </w:r>
      <w:hyperlink w:anchor="table_CC_2_5_3">
        <w:r>
          <w:rPr>
            <w:rFonts w:ascii="Arial" w:hAnsi="Arial"/>
            <w:color w:val="000000"/>
            <w:sz w:val="18"/>
          </w:rPr>
          <w:t>Table CC.2.5-3</w:t>
        </w:r>
      </w:hyperlink>
      <w:r>
        <w:rPr>
          <w:rFonts w:ascii="Arial" w:hAnsi="Arial"/>
          <w:color w:val="000000"/>
          <w:sz w:val="18"/>
        </w:rPr>
        <w:t xml:space="preserve">. The SCU shall specify the list of Attributes for which it wants to set the Attribute Values. The SCU shall provide, with one or more N-SET request primitives, the Attribute values specified in </w:t>
      </w:r>
      <w:hyperlink w:anchor="table_CC_2_5_3">
        <w:r>
          <w:rPr>
            <w:rFonts w:ascii="Arial" w:hAnsi="Arial"/>
            <w:color w:val="000000"/>
            <w:sz w:val="18"/>
          </w:rPr>
          <w:t>Table CC.2.5-3</w:t>
        </w:r>
      </w:hyperlink>
      <w:r>
        <w:rPr>
          <w:rFonts w:ascii="Arial" w:hAnsi="Arial"/>
          <w:color w:val="000000"/>
          <w:sz w:val="18"/>
        </w:rPr>
        <w:t>.</w:t>
      </w:r>
    </w:p>
    <w:bookmarkEnd w:id="14271"/>
    <w:bookmarkStart w:id="14272" w:name="para_dc259868_1a0a_4f77_a071_44fdfafd5d"/>
    <w:p>
      <w:pPr>
        <w:spacing w:before="180" w:after="0" w:line="240" w:lineRule="auto"/>
        <w:jc w:val="both"/>
      </w:pPr>
      <w:r>
        <w:rPr>
          <w:rFonts w:ascii="Arial" w:hAnsi="Arial"/>
          <w:color w:val="000000"/>
          <w:sz w:val="18"/>
        </w:rPr>
        <w:t>When modifying a sequence, the SCU shall include in the N-SET request all Items in the sequence, not just the Items to be modified.</w:t>
      </w:r>
    </w:p>
    <w:bookmarkEnd w:id="14272"/>
    <w:bookmarkStart w:id="14273" w:name="para_51b3c18d_c466_468a_bbfe_ece4eec29c"/>
    <w:p>
      <w:pPr>
        <w:spacing w:before="180" w:after="0" w:line="240" w:lineRule="auto"/>
        <w:jc w:val="both"/>
      </w:pPr>
      <w:r>
        <w:rPr>
          <w:rFonts w:ascii="Arial" w:hAnsi="Arial"/>
          <w:color w:val="000000"/>
          <w:sz w:val="18"/>
        </w:rPr>
        <w:t>N-SET requests shall be atomic (indivisible) and idempotent (repeat executions have no additional effect). Since it is possible for an N-GET to occur between two N-SET requests, any given N-SET shall leave the UPS instance in an internally consistent state (i.e., when multiple Attributes need updating as a group, do this as multiple Attributes in a single N-SET request, not as multiple N-SET requests)</w:t>
      </w:r>
    </w:p>
    <w:bookmarkEnd w:id="14273"/>
    <w:bookmarkStart w:id="14274" w:name="para_8b73987e_6152_4a9d_989f_038ec27449"/>
    <w:p>
      <w:pPr>
        <w:spacing w:before="180" w:after="0" w:line="240" w:lineRule="auto"/>
        <w:jc w:val="both"/>
      </w:pPr>
      <w:r>
        <w:rPr>
          <w:rFonts w:ascii="Arial" w:hAnsi="Arial"/>
          <w:color w:val="000000"/>
          <w:sz w:val="18"/>
        </w:rPr>
        <w:t xml:space="preserve">The SCU shall not set the value of the Procedure Step State (0074,1000) Attribute using N-SET. Procedure Step State is managed using N-ACTION as described in </w:t>
      </w:r>
      <w:hyperlink w:anchor="sect_CC_2_1">
        <w:r>
          <w:rPr>
            <w:rFonts w:ascii="Arial" w:hAnsi="Arial"/>
            <w:color w:val="000000"/>
            <w:sz w:val="18"/>
          </w:rPr>
          <w:t>Section CC.2.1</w:t>
        </w:r>
      </w:hyperlink>
    </w:p>
    <w:bookmarkEnd w:id="14274"/>
    <w:bookmarkStart w:id="14275" w:name="para_23370843_f5ef_452f_b6f0_5113909787"/>
    <w:p>
      <w:pPr>
        <w:spacing w:before="180" w:after="0" w:line="240" w:lineRule="auto"/>
        <w:jc w:val="both"/>
      </w:pPr>
      <w:r>
        <w:rPr>
          <w:rFonts w:ascii="Arial" w:hAnsi="Arial"/>
          <w:color w:val="000000"/>
          <w:sz w:val="18"/>
        </w:rPr>
        <w:t xml:space="preserve">The SCU shall create or set all Attributes to meet Final State requirements prior to using N-ACTION to set the value of Procedure Step State (0074,1000) to "COMPLETED" or "CANCELED". See </w:t>
      </w:r>
      <w:hyperlink w:anchor="sect_CC_2_5_1_1">
        <w:r>
          <w:rPr>
            <w:rFonts w:ascii="Arial" w:hAnsi="Arial"/>
            <w:color w:val="000000"/>
            <w:sz w:val="18"/>
          </w:rPr>
          <w:t>Section CC.2.5.1.1</w:t>
        </w:r>
      </w:hyperlink>
      <w:r>
        <w:rPr>
          <w:rFonts w:ascii="Arial" w:hAnsi="Arial"/>
          <w:color w:val="000000"/>
          <w:sz w:val="18"/>
        </w:rPr>
        <w:t xml:space="preserve"> for further details.</w:t>
      </w:r>
    </w:p>
    <w:bookmarkEnd w:id="14275"/>
    <w:bookmarkStart w:id="14276" w:name="para_09a21712_b2a4_412d_a2ca_809adf4978"/>
    <w:p>
      <w:pPr>
        <w:spacing w:before="180" w:after="0" w:line="240" w:lineRule="auto"/>
        <w:jc w:val="both"/>
      </w:pPr>
      <w:r>
        <w:rPr>
          <w:rFonts w:ascii="Arial" w:hAnsi="Arial"/>
          <w:color w:val="000000"/>
          <w:sz w:val="18"/>
        </w:rPr>
        <w:t>Once the Procedure Step State (0074,1000) has been set to "COMPLETED" or "CANCELED" the SCU shall no longer modify the UPS SOP Instance.</w:t>
      </w:r>
    </w:p>
    <w:bookmarkEnd w:id="14276"/>
    <w:bookmarkStart w:id="14277" w:name="idm4919836512"/>
    <w:p>
      <w:pPr>
        <w:keepNext/>
        <w:spacing w:before="180" w:after="0" w:line="240" w:lineRule="auto"/>
        <w:ind w:left="360" w:right="360" w:firstLine="0"/>
        <w:jc w:val="both"/>
      </w:pPr>
      <w:r>
        <w:rPr>
          <w:rFonts w:ascii="Arial" w:hAnsi="Arial"/>
          <w:color w:val="000000"/>
          <w:sz w:val="18"/>
        </w:rPr>
        <w:t>Note</w:t>
      </w:r>
    </w:p>
    <w:bookmarkEnd w:id="14277"/>
    <w:bookmarkStart w:id="14278" w:name="para_d304ca88_8110_442b_851a_6492537ec0"/>
    <w:p>
      <w:pPr>
        <w:spacing w:before="180" w:after="0" w:line="240" w:lineRule="auto"/>
        <w:ind w:left="360" w:right="360" w:firstLine="0"/>
        <w:jc w:val="both"/>
      </w:pPr>
      <w:r>
        <w:rPr>
          <w:rFonts w:ascii="Arial" w:hAnsi="Arial"/>
          <w:color w:val="000000"/>
          <w:sz w:val="18"/>
        </w:rPr>
        <w:t>The SCU can only set Attribute Values that have already been created with an N-CREATE request.</w:t>
      </w:r>
    </w:p>
    <w:bookmarkEnd w:id="14278"/>
    <w:bookmarkStart w:id="14279" w:name="sect_CC_2_6_3"/>
    <w:p>
      <w:pPr>
        <w:spacing w:before="180" w:after="0" w:line="240" w:lineRule="auto"/>
      </w:pPr>
      <w:r>
        <w:rPr>
          <w:rFonts w:ascii="Arial" w:hAnsi="Arial"/>
          <w:b/>
          <w:color w:val="000000"/>
          <w:sz w:val="26"/>
        </w:rPr>
        <w:t>CC.2.6.3 Service Class Provider Behavior</w:t>
      </w:r>
    </w:p>
    <w:bookmarkEnd w:id="14279"/>
    <w:bookmarkStart w:id="14280" w:name="para_2cf4b9f7_b12e_41dd_8f3d_e8bfa10b93"/>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280"/>
    <w:bookmarkStart w:id="14281" w:name="para_2de71e24_a698_43c3_9aa4_34a6b12b8f"/>
    <w:p>
      <w:pPr>
        <w:spacing w:before="180" w:after="0" w:line="240" w:lineRule="auto"/>
        <w:jc w:val="both"/>
      </w:pPr>
      <w:r>
        <w:rPr>
          <w:rFonts w:ascii="Arial" w:hAnsi="Arial"/>
          <w:color w:val="000000"/>
          <w:sz w:val="18"/>
        </w:rPr>
        <w:t xml:space="preserve">The SCP shall support the Attribute changes to the UPS instance specified by the SCU in the set request as specified in </w:t>
      </w:r>
      <w:hyperlink w:anchor="table_CC_2_5_3">
        <w:r>
          <w:rPr>
            <w:rFonts w:ascii="Arial" w:hAnsi="Arial"/>
            <w:color w:val="000000"/>
            <w:sz w:val="18"/>
          </w:rPr>
          <w:t>Table CC.2.5-3</w:t>
        </w:r>
      </w:hyperlink>
      <w:r>
        <w:rPr>
          <w:rFonts w:ascii="Arial" w:hAnsi="Arial"/>
          <w:color w:val="000000"/>
          <w:sz w:val="18"/>
        </w:rPr>
        <w:t>.</w:t>
      </w:r>
    </w:p>
    <w:bookmarkEnd w:id="14281"/>
    <w:bookmarkStart w:id="14282" w:name="para_dd41c610_4e45_43aa_90b1_26264b945f"/>
    <w:p>
      <w:pPr>
        <w:spacing w:before="180" w:after="0" w:line="240" w:lineRule="auto"/>
        <w:jc w:val="both"/>
      </w:pPr>
      <w:r>
        <w:rPr>
          <w:rFonts w:ascii="Arial" w:hAnsi="Arial"/>
          <w:color w:val="000000"/>
          <w:sz w:val="18"/>
        </w:rPr>
        <w:t>The SCP shall refuse set requests on an IN PROGRESS UPS and not modify the UPS if the set request does not include the Transaction UID (0008,1195) Attribute with the same value as currently recorded in the UPS instance.</w:t>
      </w:r>
    </w:p>
    <w:bookmarkEnd w:id="14282"/>
    <w:bookmarkStart w:id="14283" w:name="para_fa0d7a00_09b3_494c_b6ec_9ced7c25cb"/>
    <w:p>
      <w:pPr>
        <w:spacing w:before="180" w:after="0" w:line="240" w:lineRule="auto"/>
        <w:jc w:val="both"/>
      </w:pPr>
      <w:r>
        <w:rPr>
          <w:rFonts w:ascii="Arial" w:hAnsi="Arial"/>
          <w:color w:val="000000"/>
          <w:sz w:val="18"/>
        </w:rPr>
        <w:t>The SCP shall refuse set requests on a COMPLETED or CANCELED UPS.</w:t>
      </w:r>
    </w:p>
    <w:bookmarkEnd w:id="14283"/>
    <w:bookmarkStart w:id="14284" w:name="para_7c62c9dc_2230_4eff_9336_6cc6350b46"/>
    <w:p>
      <w:pPr>
        <w:spacing w:before="180" w:after="0" w:line="240" w:lineRule="auto"/>
        <w:jc w:val="both"/>
      </w:pPr>
      <w:r>
        <w:rPr>
          <w:rFonts w:ascii="Arial" w:hAnsi="Arial"/>
          <w:color w:val="000000"/>
          <w:sz w:val="18"/>
        </w:rPr>
        <w:t>The SCP shall use the Specific Character Set (0008,0005) value to appropriately modify its internal representation so that subsequent operations reflect the combination of the character sets in use by the Attributes in this request and those used by Attributes that have not been modified.</w:t>
      </w:r>
    </w:p>
    <w:bookmarkEnd w:id="14284"/>
    <w:bookmarkStart w:id="14285" w:name="para_a796e84e_00cd_474c_978e_569cd81260"/>
    <w:p>
      <w:pPr>
        <w:spacing w:before="180" w:after="0" w:line="240" w:lineRule="auto"/>
        <w:jc w:val="both"/>
      </w:pPr>
      <w:r>
        <w:rPr>
          <w:rFonts w:ascii="Arial" w:hAnsi="Arial"/>
          <w:color w:val="000000"/>
          <w:sz w:val="18"/>
        </w:rPr>
        <w:t xml:space="preserve">The SCP shall return, via the N-SET response primitive, the N-SET Response Status Code applicable to the associated request as specified in </w:t>
      </w:r>
      <w:hyperlink w:anchor="sect_CC_2_6_4">
        <w:r>
          <w:rPr>
            <w:rFonts w:ascii="Arial" w:hAnsi="Arial"/>
            <w:color w:val="000000"/>
            <w:sz w:val="18"/>
          </w:rPr>
          <w:t>Section CC.2.6.4</w:t>
        </w:r>
      </w:hyperlink>
      <w:r>
        <w:rPr>
          <w:rFonts w:ascii="Arial" w:hAnsi="Arial"/>
          <w:color w:val="000000"/>
          <w:sz w:val="18"/>
        </w:rPr>
        <w:t>.</w:t>
      </w:r>
    </w:p>
    <w:bookmarkEnd w:id="14285"/>
    <w:bookmarkStart w:id="14286" w:name="para_34d3a795_f17a_4cdf_8f51_89d07260ff"/>
    <w:p>
      <w:pPr>
        <w:spacing w:before="180" w:after="0" w:line="240" w:lineRule="auto"/>
        <w:jc w:val="both"/>
      </w:pPr>
      <w:r>
        <w:rPr>
          <w:rFonts w:ascii="Arial" w:hAnsi="Arial"/>
          <w:color w:val="000000"/>
          <w:sz w:val="18"/>
        </w:rPr>
        <w:t>The SCP may itself modify any Attributes of a UPS instance independently of an N-SET request, e.g., if the SCP is performing the procedure step itself, if it has been determined that the performing SCU has been disabled, or if it is necessary to correct Attribute values after completion of the procedure in order to carry out reconciliation of the data. A description of the coercions the SCP may perform shall be documented in the conformance statement of the SCP.</w:t>
      </w:r>
    </w:p>
    <w:bookmarkEnd w:id="14286"/>
    <w:bookmarkStart w:id="14287" w:name="para_e26f7d21_4a3e_4bbe_955f_cb298ace15"/>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37">
        <w:r>
          <w:rPr>
            <w:rFonts w:ascii="Arial" w:hAnsi="Arial"/>
            <w:color w:val="000000"/>
            <w:sz w:val="18"/>
          </w:rPr>
          <w:t>PS3.7</w:t>
        </w:r>
      </w:hyperlink>
      <w:r>
        <w:rPr>
          <w:rFonts w:ascii="Arial" w:hAnsi="Arial"/>
          <w:color w:val="000000"/>
          <w:sz w:val="18"/>
        </w:rPr>
        <w:t xml:space="preserve"> and </w:t>
      </w:r>
      <w:hyperlink r:id="r838">
        <w:r>
          <w:rPr>
            <w:rFonts w:ascii="Arial" w:hAnsi="Arial"/>
            <w:color w:val="000000"/>
            <w:sz w:val="18"/>
          </w:rPr>
          <w:t>PS3.15</w:t>
        </w:r>
      </w:hyperlink>
      <w:r>
        <w:rPr>
          <w:rFonts w:ascii="Arial" w:hAnsi="Arial"/>
          <w:color w:val="000000"/>
          <w:sz w:val="18"/>
        </w:rPr>
        <w:t xml:space="preserve">). </w:t>
      </w:r>
      <w:hyperlink r:id="r839">
        <w:r>
          <w:rPr>
            <w:rFonts w:ascii="Arial" w:hAnsi="Arial"/>
            <w:color w:val="000000"/>
            <w:sz w:val="18"/>
          </w:rPr>
          <w:t>PS3.7</w:t>
        </w:r>
      </w:hyperlink>
      <w:r>
        <w:rPr>
          <w:rFonts w:ascii="Arial" w:hAnsi="Arial"/>
          <w:color w:val="000000"/>
          <w:sz w:val="18"/>
        </w:rPr>
        <w:t xml:space="preserve"> provides a "Refused: Not Authorized" error code. There are no specific requirements to perform authorization.</w:t>
      </w:r>
    </w:p>
    <w:bookmarkEnd w:id="14287"/>
    <w:bookmarkStart w:id="14288" w:name="sect_CC_2_6_4"/>
    <w:p>
      <w:pPr>
        <w:spacing w:before="180" w:after="0" w:line="240" w:lineRule="auto"/>
      </w:pPr>
      <w:r>
        <w:rPr>
          <w:rFonts w:ascii="Arial" w:hAnsi="Arial"/>
          <w:b/>
          <w:color w:val="000000"/>
          <w:sz w:val="26"/>
        </w:rPr>
        <w:t>CC.2.6.4 Status Codes</w:t>
      </w:r>
    </w:p>
    <w:bookmarkEnd w:id="14288"/>
    <w:bookmarkStart w:id="14289" w:name="para_f809bb02_2842_48e2_9973_cbbe20ad79"/>
    <w:p>
      <w:pPr>
        <w:spacing w:before="180" w:after="0" w:line="240" w:lineRule="auto"/>
        <w:jc w:val="both"/>
      </w:pPr>
      <w:hyperlink w:anchor="table_CC_2_6_1">
        <w:r>
          <w:rPr>
            <w:rFonts w:ascii="Arial" w:hAnsi="Arial"/>
            <w:color w:val="000000"/>
            <w:sz w:val="18"/>
          </w:rPr>
          <w:t>Table CC.2.6-1</w:t>
        </w:r>
      </w:hyperlink>
      <w:r>
        <w:rPr>
          <w:rFonts w:ascii="Arial" w:hAnsi="Arial"/>
          <w:color w:val="000000"/>
          <w:sz w:val="18"/>
        </w:rPr>
        <w:t xml:space="preserve"> defines the status code values that might be returned in a N-SET response. General status code values and fields related to status code values are defined for N-SET DIMSE Service in </w:t>
      </w:r>
      <w:hyperlink r:id="r840">
        <w:r>
          <w:rPr>
            <w:rFonts w:ascii="Arial" w:hAnsi="Arial"/>
            <w:color w:val="000000"/>
            <w:sz w:val="18"/>
          </w:rPr>
          <w:t>PS3.7</w:t>
        </w:r>
      </w:hyperlink>
      <w:r>
        <w:rPr>
          <w:rFonts w:ascii="Arial" w:hAnsi="Arial"/>
          <w:color w:val="000000"/>
          <w:sz w:val="18"/>
        </w:rPr>
        <w:t>.</w:t>
      </w:r>
    </w:p>
    <w:bookmarkEnd w:id="14289"/>
    <w:bookmarkStart w:id="14290" w:name="table_CC_2_6_1"/>
    <w:p>
      <w:pPr>
        <w:keepNext/>
        <w:spacing w:before="216" w:after="0" w:line="240" w:lineRule="auto"/>
        <w:jc w:val="center"/>
      </w:pPr>
      <w:r>
        <w:rPr>
          <w:rFonts w:ascii="Arial" w:hAnsi="Arial"/>
          <w:b/>
          <w:color w:val="000000"/>
          <w:sz w:val="22"/>
        </w:rPr>
        <w:t>Table CC.2.6-1. Status Values</w:t>
      </w:r>
    </w:p>
    <w:bookmarkEnd w:id="1429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291" w:name="para_44c7cf97_f118_4f4b_a2d1_1505350384"/>
          <w:p>
            <w:pPr>
              <w:keepNext/>
              <w:spacing w:before="180" w:after="0" w:line="240" w:lineRule="auto"/>
              <w:jc w:val="center"/>
            </w:pPr>
            <w:r>
              <w:rPr>
                <w:rFonts w:ascii="Arial" w:hAnsi="Arial"/>
                <w:b/>
                <w:color w:val="000000"/>
                <w:sz w:val="18"/>
              </w:rPr>
              <w:t>Service Status</w:t>
            </w:r>
          </w:p>
          <w:bookmarkEnd w:id="142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2" w:name="para_f7d94106_e9a6_49be_a8af_ab0c7532ad"/>
          <w:p>
            <w:pPr>
              <w:spacing w:before="180" w:after="0" w:line="240" w:lineRule="auto"/>
              <w:jc w:val="center"/>
            </w:pPr>
            <w:r>
              <w:rPr>
                <w:rFonts w:ascii="Arial" w:hAnsi="Arial"/>
                <w:b/>
                <w:color w:val="000000"/>
                <w:sz w:val="18"/>
              </w:rPr>
              <w:t>Further Meaning</w:t>
            </w:r>
          </w:p>
          <w:bookmarkEnd w:id="142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293" w:name="para_fae46929_b35e_4869_a7eb_0cc4d4c897"/>
          <w:p>
            <w:pPr>
              <w:spacing w:before="180" w:after="0" w:line="240" w:lineRule="auto"/>
              <w:jc w:val="center"/>
            </w:pPr>
            <w:r>
              <w:rPr>
                <w:rFonts w:ascii="Arial" w:hAnsi="Arial"/>
                <w:b/>
                <w:color w:val="000000"/>
                <w:sz w:val="18"/>
              </w:rPr>
              <w:t>Status Code</w:t>
            </w:r>
          </w:p>
          <w:bookmarkEnd w:id="142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294" w:name="para_3bbea1d4_53d7_4bfb_921c_31b66f6a3b"/>
          <w:p>
            <w:pPr>
              <w:spacing w:before="180" w:after="0" w:line="240" w:lineRule="auto"/>
            </w:pPr>
            <w:r>
              <w:rPr>
                <w:rFonts w:ascii="Arial" w:hAnsi="Arial"/>
                <w:color w:val="000000"/>
                <w:sz w:val="18"/>
              </w:rPr>
              <w:t>Success</w:t>
            </w:r>
          </w:p>
          <w:bookmarkEnd w:id="14294"/>
        </w:tc>
        <w:tc>
          <w:tcPr>
            <w:tcBorders>
              <w:bottom w:val="single" w:sz="4" w:color="000000"/>
              <w:right w:val="single" w:sz="4" w:color="000000"/>
            </w:tcBorders>
            <w:tcMar>
              <w:top w:w="40" w:type="dxa"/>
              <w:left w:w="40" w:type="dxa"/>
              <w:bottom w:w="40" w:type="dxa"/>
              <w:right w:w="40" w:type="dxa"/>
            </w:tcMar>
            <w:vAlign w:val="top"/>
          </w:tcPr>
          <w:bookmarkStart w:id="14295" w:name="para_79fdbc28_1a84_4957_8683_f84dd4bdd7"/>
          <w:p>
            <w:pPr>
              <w:spacing w:before="180" w:after="0" w:line="240" w:lineRule="auto"/>
            </w:pPr>
            <w:r>
              <w:rPr>
                <w:rFonts w:ascii="Arial" w:hAnsi="Arial"/>
                <w:color w:val="000000"/>
                <w:sz w:val="18"/>
              </w:rPr>
              <w:t>The requested modification of the Attribute values is performed</w:t>
            </w:r>
          </w:p>
          <w:bookmarkEnd w:id="14295"/>
        </w:tc>
        <w:tc>
          <w:tcPr>
            <w:tcBorders>
              <w:bottom w:val="single" w:sz="4" w:color="000000"/>
              <w:right w:val="single" w:sz="4" w:color="000000"/>
            </w:tcBorders>
            <w:tcMar>
              <w:top w:w="40" w:type="dxa"/>
              <w:left w:w="40" w:type="dxa"/>
              <w:bottom w:w="40" w:type="dxa"/>
              <w:right w:w="40" w:type="dxa"/>
            </w:tcMar>
            <w:vAlign w:val="top"/>
          </w:tcPr>
          <w:bookmarkStart w:id="14296" w:name="para_5b12f8c8_592a_4bf2_93e8_a9118cc981"/>
          <w:p>
            <w:pPr>
              <w:spacing w:before="180" w:after="0" w:line="240" w:lineRule="auto"/>
              <w:jc w:val="center"/>
            </w:pPr>
            <w:r>
              <w:rPr>
                <w:rFonts w:ascii="Arial" w:hAnsi="Arial"/>
                <w:color w:val="000000"/>
                <w:sz w:val="18"/>
              </w:rPr>
              <w:t>0000</w:t>
            </w:r>
          </w:p>
          <w:bookmarkEnd w:id="14296"/>
        </w:tc>
      </w:tr>
      <w:tr>
        <w:tblPrEx/>
        <w:trPr/>
        <w:tc>
          <w:tcPr>
            <w:vMerge w:val="restart"/>
            <w:tcBorders>
              <w:left w:val="single" w:sz="4" w:color="000000"/>
              <w:right w:val="single" w:sz="4" w:color="000000"/>
            </w:tcBorders>
            <w:tcMar>
              <w:top w:w="40" w:type="dxa"/>
              <w:left w:w="40" w:type="dxa"/>
              <w:right w:w="40" w:type="dxa"/>
            </w:tcMar>
            <w:vAlign w:val="top"/>
          </w:tcPr>
          <w:bookmarkStart w:id="14297" w:name="para_05feaa3b_60ec_4cde_b4a9_225e3466a4"/>
          <w:p>
            <w:pPr>
              <w:spacing w:before="180" w:after="0" w:line="240" w:lineRule="auto"/>
            </w:pPr>
            <w:r>
              <w:rPr>
                <w:rFonts w:ascii="Arial" w:hAnsi="Arial"/>
                <w:color w:val="000000"/>
                <w:sz w:val="18"/>
              </w:rPr>
              <w:t>Warning</w:t>
            </w:r>
          </w:p>
          <w:bookmarkEnd w:id="14297"/>
        </w:tc>
        <w:tc>
          <w:tcPr>
            <w:tcBorders>
              <w:bottom w:val="single" w:sz="4" w:color="000000"/>
              <w:right w:val="single" w:sz="4" w:color="000000"/>
            </w:tcBorders>
            <w:tcMar>
              <w:top w:w="40" w:type="dxa"/>
              <w:left w:w="40" w:type="dxa"/>
              <w:bottom w:w="40" w:type="dxa"/>
              <w:right w:w="40" w:type="dxa"/>
            </w:tcMar>
            <w:vAlign w:val="top"/>
          </w:tcPr>
          <w:bookmarkStart w:id="14298" w:name="para_ba17f7d9_5874_4c7f_9344_d2ea815c09"/>
          <w:p>
            <w:pPr>
              <w:spacing w:before="180" w:after="0" w:line="240" w:lineRule="auto"/>
            </w:pPr>
            <w:r>
              <w:rPr>
                <w:rFonts w:ascii="Arial" w:hAnsi="Arial"/>
                <w:color w:val="000000"/>
                <w:sz w:val="18"/>
              </w:rPr>
              <w:t>Requested optional Attributes are not supported.</w:t>
            </w:r>
          </w:p>
          <w:bookmarkEnd w:id="14298"/>
        </w:tc>
        <w:tc>
          <w:tcPr>
            <w:tcBorders>
              <w:bottom w:val="single" w:sz="4" w:color="000000"/>
              <w:right w:val="single" w:sz="4" w:color="000000"/>
            </w:tcBorders>
            <w:tcMar>
              <w:top w:w="40" w:type="dxa"/>
              <w:left w:w="40" w:type="dxa"/>
              <w:bottom w:w="40" w:type="dxa"/>
              <w:right w:w="40" w:type="dxa"/>
            </w:tcMar>
            <w:vAlign w:val="top"/>
          </w:tcPr>
          <w:bookmarkStart w:id="14299" w:name="para_ef3d83e0_858f_45da_b86e_2d0baf5f5f"/>
          <w:p>
            <w:pPr>
              <w:spacing w:before="180" w:after="0" w:line="240" w:lineRule="auto"/>
              <w:jc w:val="center"/>
            </w:pPr>
            <w:r>
              <w:rPr>
                <w:rFonts w:ascii="Arial" w:hAnsi="Arial"/>
                <w:color w:val="000000"/>
                <w:sz w:val="18"/>
              </w:rPr>
              <w:t>0001</w:t>
            </w:r>
          </w:p>
          <w:bookmarkEnd w:id="14299"/>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00" w:name="para_b5cfe735_f7fe_4ced_99ac_58103ec125"/>
          <w:p>
            <w:pPr>
              <w:spacing w:before="180" w:after="0" w:line="240" w:lineRule="auto"/>
            </w:pPr>
            <w:r>
              <w:rPr>
                <w:rFonts w:ascii="Arial" w:hAnsi="Arial"/>
                <w:color w:val="000000"/>
                <w:sz w:val="18"/>
              </w:rPr>
              <w:t>Coerced invalid values to valid values</w:t>
            </w:r>
          </w:p>
          <w:bookmarkEnd w:id="14300"/>
        </w:tc>
        <w:tc>
          <w:tcPr>
            <w:tcBorders>
              <w:bottom w:val="single" w:sz="4" w:color="000000"/>
              <w:right w:val="single" w:sz="4" w:color="000000"/>
            </w:tcBorders>
            <w:tcMar>
              <w:top w:w="40" w:type="dxa"/>
              <w:left w:w="40" w:type="dxa"/>
              <w:bottom w:w="40" w:type="dxa"/>
              <w:right w:w="40" w:type="dxa"/>
            </w:tcMar>
            <w:vAlign w:val="top"/>
          </w:tcPr>
          <w:bookmarkStart w:id="14301" w:name="para_0c896cfd_3f28_4772_a60e_57bfba0190"/>
          <w:p>
            <w:pPr>
              <w:spacing w:before="180" w:after="0" w:line="240" w:lineRule="auto"/>
              <w:jc w:val="center"/>
            </w:pPr>
            <w:r>
              <w:rPr>
                <w:rFonts w:ascii="Arial" w:hAnsi="Arial"/>
                <w:color w:val="000000"/>
                <w:sz w:val="18"/>
              </w:rPr>
              <w:t>B305</w:t>
            </w:r>
          </w:p>
          <w:bookmarkEnd w:id="14301"/>
        </w:tc>
      </w:tr>
      <w:tr>
        <w:tblPrEx/>
        <w:trPr/>
        <w:tc>
          <w:tcPr>
            <w:vMerge w:val="restart"/>
            <w:tcBorders>
              <w:left w:val="single" w:sz="4" w:color="000000"/>
              <w:right w:val="single" w:sz="4" w:color="000000"/>
            </w:tcBorders>
            <w:tcMar>
              <w:top w:w="40" w:type="dxa"/>
              <w:left w:w="40" w:type="dxa"/>
              <w:right w:w="40" w:type="dxa"/>
            </w:tcMar>
            <w:vAlign w:val="top"/>
          </w:tcPr>
          <w:bookmarkStart w:id="14302" w:name="para_968f74a6_2f90_482f_bec7_6a6d88e858"/>
          <w:p>
            <w:pPr>
              <w:spacing w:before="180" w:after="0" w:line="240" w:lineRule="auto"/>
            </w:pPr>
            <w:r>
              <w:rPr>
                <w:rFonts w:ascii="Arial" w:hAnsi="Arial"/>
                <w:color w:val="000000"/>
                <w:sz w:val="18"/>
              </w:rPr>
              <w:t>Failure</w:t>
            </w:r>
          </w:p>
          <w:bookmarkEnd w:id="14302"/>
        </w:tc>
        <w:tc>
          <w:tcPr>
            <w:tcBorders>
              <w:bottom w:val="single" w:sz="4" w:color="000000"/>
              <w:right w:val="single" w:sz="4" w:color="000000"/>
            </w:tcBorders>
            <w:tcMar>
              <w:top w:w="40" w:type="dxa"/>
              <w:left w:w="40" w:type="dxa"/>
              <w:bottom w:w="40" w:type="dxa"/>
              <w:right w:w="40" w:type="dxa"/>
            </w:tcMar>
            <w:vAlign w:val="top"/>
          </w:tcPr>
          <w:bookmarkStart w:id="14303" w:name="para_d139e98a_1cc2_42ea_9561_4a30629dfa"/>
          <w:p>
            <w:pPr>
              <w:spacing w:before="180" w:after="0" w:line="240" w:lineRule="auto"/>
            </w:pPr>
            <w:r>
              <w:rPr>
                <w:rFonts w:ascii="Arial" w:hAnsi="Arial"/>
                <w:color w:val="000000"/>
                <w:sz w:val="18"/>
              </w:rPr>
              <w:t>Failed: The UPS is not in the "IN PROGRESS" state</w:t>
            </w:r>
          </w:p>
          <w:bookmarkEnd w:id="14303"/>
        </w:tc>
        <w:tc>
          <w:tcPr>
            <w:tcBorders>
              <w:bottom w:val="single" w:sz="4" w:color="000000"/>
              <w:right w:val="single" w:sz="4" w:color="000000"/>
            </w:tcBorders>
            <w:tcMar>
              <w:top w:w="40" w:type="dxa"/>
              <w:left w:w="40" w:type="dxa"/>
              <w:bottom w:w="40" w:type="dxa"/>
              <w:right w:w="40" w:type="dxa"/>
            </w:tcMar>
            <w:vAlign w:val="top"/>
          </w:tcPr>
          <w:bookmarkStart w:id="14304" w:name="para_173d0c98_8231_4006_b269_51883cc617"/>
          <w:p>
            <w:pPr>
              <w:spacing w:before="180" w:after="0" w:line="240" w:lineRule="auto"/>
              <w:jc w:val="center"/>
            </w:pPr>
            <w:r>
              <w:rPr>
                <w:rFonts w:ascii="Arial" w:hAnsi="Arial"/>
                <w:color w:val="000000"/>
                <w:sz w:val="18"/>
              </w:rPr>
              <w:t>C310</w:t>
            </w:r>
          </w:p>
          <w:bookmarkEnd w:id="1430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05" w:name="para_acbd24cd_a54d_46c1_a79f_b2f9da3ef3"/>
          <w:p>
            <w:pPr>
              <w:spacing w:before="180" w:after="0" w:line="240" w:lineRule="auto"/>
            </w:pPr>
            <w:r>
              <w:rPr>
                <w:rFonts w:ascii="Arial" w:hAnsi="Arial"/>
                <w:color w:val="000000"/>
                <w:sz w:val="18"/>
              </w:rPr>
              <w:t>Failed: The correct Transaction UID was not provided</w:t>
            </w:r>
          </w:p>
          <w:bookmarkEnd w:id="14305"/>
        </w:tc>
        <w:tc>
          <w:tcPr>
            <w:tcBorders>
              <w:bottom w:val="single" w:sz="4" w:color="000000"/>
              <w:right w:val="single" w:sz="4" w:color="000000"/>
            </w:tcBorders>
            <w:tcMar>
              <w:top w:w="40" w:type="dxa"/>
              <w:left w:w="40" w:type="dxa"/>
              <w:bottom w:w="40" w:type="dxa"/>
              <w:right w:w="40" w:type="dxa"/>
            </w:tcMar>
            <w:vAlign w:val="top"/>
          </w:tcPr>
          <w:bookmarkStart w:id="14306" w:name="para_6cba0340_8635_4e38_956a_5cd8904090"/>
          <w:p>
            <w:pPr>
              <w:spacing w:before="180" w:after="0" w:line="240" w:lineRule="auto"/>
              <w:jc w:val="center"/>
            </w:pPr>
            <w:r>
              <w:rPr>
                <w:rFonts w:ascii="Arial" w:hAnsi="Arial"/>
                <w:color w:val="000000"/>
                <w:sz w:val="18"/>
              </w:rPr>
              <w:t>C301</w:t>
            </w:r>
          </w:p>
          <w:bookmarkEnd w:id="1430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07" w:name="para_e1996d2b_5c76_4727_8c09_84090e2009"/>
          <w:p>
            <w:pPr>
              <w:spacing w:before="180" w:after="0" w:line="240" w:lineRule="auto"/>
            </w:pPr>
            <w:r>
              <w:rPr>
                <w:rFonts w:ascii="Arial" w:hAnsi="Arial"/>
                <w:color w:val="000000"/>
                <w:sz w:val="18"/>
              </w:rPr>
              <w:t>Failed: The UPS may no longer be updated</w:t>
            </w:r>
          </w:p>
          <w:bookmarkEnd w:id="14307"/>
        </w:tc>
        <w:tc>
          <w:tcPr>
            <w:tcBorders>
              <w:bottom w:val="single" w:sz="4" w:color="000000"/>
              <w:right w:val="single" w:sz="4" w:color="000000"/>
            </w:tcBorders>
            <w:tcMar>
              <w:top w:w="40" w:type="dxa"/>
              <w:left w:w="40" w:type="dxa"/>
              <w:bottom w:w="40" w:type="dxa"/>
              <w:right w:w="40" w:type="dxa"/>
            </w:tcMar>
            <w:vAlign w:val="top"/>
          </w:tcPr>
          <w:bookmarkStart w:id="14308" w:name="para_d24b9881_761e_4b36_bb03_d6d364face"/>
          <w:p>
            <w:pPr>
              <w:spacing w:before="180" w:after="0" w:line="240" w:lineRule="auto"/>
              <w:jc w:val="center"/>
            </w:pPr>
            <w:r>
              <w:rPr>
                <w:rFonts w:ascii="Arial" w:hAnsi="Arial"/>
                <w:color w:val="000000"/>
                <w:sz w:val="18"/>
              </w:rPr>
              <w:t>C300</w:t>
            </w:r>
          </w:p>
          <w:bookmarkEnd w:id="1430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309" w:name="para_8d86706f_3392_44b6_8a35_209578096d"/>
          <w:p>
            <w:pPr>
              <w:spacing w:before="180" w:after="0" w:line="240" w:lineRule="auto"/>
            </w:pPr>
            <w:r>
              <w:rPr>
                <w:rFonts w:ascii="Arial" w:hAnsi="Arial"/>
                <w:color w:val="000000"/>
                <w:sz w:val="18"/>
              </w:rPr>
              <w:t>Failed: Specified SOP Instance UID does not exist or is not a UPS Instance managed by this SCP</w:t>
            </w:r>
          </w:p>
          <w:bookmarkEnd w:id="14309"/>
        </w:tc>
        <w:tc>
          <w:tcPr>
            <w:tcBorders>
              <w:bottom w:val="single" w:sz="4" w:color="000000"/>
              <w:right w:val="single" w:sz="4" w:color="000000"/>
            </w:tcBorders>
            <w:tcMar>
              <w:top w:w="40" w:type="dxa"/>
              <w:left w:w="40" w:type="dxa"/>
              <w:bottom w:w="40" w:type="dxa"/>
              <w:right w:w="40" w:type="dxa"/>
            </w:tcMar>
            <w:vAlign w:val="top"/>
          </w:tcPr>
          <w:bookmarkStart w:id="14310" w:name="para_90ade82d_3d8c_4f97_9b59_c5ae376036"/>
          <w:p>
            <w:pPr>
              <w:spacing w:before="180" w:after="0" w:line="240" w:lineRule="auto"/>
              <w:jc w:val="center"/>
            </w:pPr>
            <w:r>
              <w:rPr>
                <w:rFonts w:ascii="Arial" w:hAnsi="Arial"/>
                <w:color w:val="000000"/>
                <w:sz w:val="18"/>
              </w:rPr>
              <w:t>C307</w:t>
            </w:r>
          </w:p>
          <w:bookmarkEnd w:id="14310"/>
        </w:tc>
      </w:tr>
    </w:tbl>
    <w:bookmarkStart w:id="14311" w:name="sect_CC_2_7"/>
    <w:p>
      <w:pPr>
        <w:spacing w:before="180" w:after="0" w:line="240" w:lineRule="auto"/>
      </w:pPr>
      <w:r>
        <w:rPr>
          <w:rFonts w:ascii="Arial" w:hAnsi="Arial"/>
          <w:b/>
          <w:color w:val="000000"/>
          <w:sz w:val="24"/>
        </w:rPr>
        <w:t>CC.2.7 Get Unified Procedure Step Information (N-GET)</w:t>
      </w:r>
    </w:p>
    <w:bookmarkEnd w:id="14311"/>
    <w:bookmarkStart w:id="14312" w:name="para_2d2f859a_9388_4159_8a52_b32371eff7"/>
    <w:p>
      <w:pPr>
        <w:spacing w:before="180" w:after="0" w:line="240" w:lineRule="auto"/>
        <w:jc w:val="both"/>
      </w:pPr>
      <w:r>
        <w:rPr>
          <w:rFonts w:ascii="Arial" w:hAnsi="Arial"/>
          <w:color w:val="000000"/>
          <w:sz w:val="18"/>
        </w:rPr>
        <w:t>This operation allows an SCU to get information from an SCP about a specific real-world Procedure Step that is represented as a Unified Procedure Step Instance. This operation shall be invoked by the SCU through the DIMSE N-GET Service.</w:t>
      </w:r>
    </w:p>
    <w:bookmarkEnd w:id="14312"/>
    <w:bookmarkStart w:id="14313" w:name="sect_CC_2_7_1"/>
    <w:p>
      <w:pPr>
        <w:spacing w:before="180" w:after="0" w:line="240" w:lineRule="auto"/>
      </w:pPr>
      <w:r>
        <w:rPr>
          <w:rFonts w:ascii="Arial" w:hAnsi="Arial"/>
          <w:b/>
          <w:color w:val="000000"/>
          <w:sz w:val="26"/>
        </w:rPr>
        <w:t>CC.2.7.1 Unified Procedure Step IOD Subset Specification</w:t>
      </w:r>
    </w:p>
    <w:bookmarkEnd w:id="14313"/>
    <w:bookmarkStart w:id="14314" w:name="para_abc453b6_89f9_444a_94f9_19b94dfe06"/>
    <w:p>
      <w:pPr>
        <w:spacing w:before="180" w:after="0" w:line="240" w:lineRule="auto"/>
        <w:jc w:val="both"/>
      </w:pPr>
      <w:r>
        <w:rPr>
          <w:rFonts w:ascii="Arial" w:hAnsi="Arial"/>
          <w:color w:val="000000"/>
          <w:sz w:val="18"/>
        </w:rPr>
        <w:t xml:space="preserve">The Application Entity that claims conformance to the UPS Pull or UPS Watch SOP Classes as an SCU may choose to retrieve a subset of the Attribute values maintained by the SCP. The Application Entity that claims conformance as an SCP to these SOP Classes shall support the Attributes specified in </w:t>
      </w:r>
      <w:hyperlink w:anchor="table_CC_2_5_3">
        <w:r>
          <w:rPr>
            <w:rFonts w:ascii="Arial" w:hAnsi="Arial"/>
            <w:color w:val="000000"/>
            <w:sz w:val="18"/>
          </w:rPr>
          <w:t>Table CC.2.5-3</w:t>
        </w:r>
      </w:hyperlink>
      <w:r>
        <w:rPr>
          <w:rFonts w:ascii="Arial" w:hAnsi="Arial"/>
          <w:color w:val="000000"/>
          <w:sz w:val="18"/>
        </w:rPr>
        <w:t>.</w:t>
      </w:r>
    </w:p>
    <w:bookmarkEnd w:id="14314"/>
    <w:bookmarkStart w:id="14315" w:name="sect_CC_2_7_2"/>
    <w:p>
      <w:pPr>
        <w:spacing w:before="180" w:after="0" w:line="240" w:lineRule="auto"/>
      </w:pPr>
      <w:r>
        <w:rPr>
          <w:rFonts w:ascii="Arial" w:hAnsi="Arial"/>
          <w:b/>
          <w:color w:val="000000"/>
          <w:sz w:val="26"/>
        </w:rPr>
        <w:t>CC.2.7.2 Service Class User Behavior</w:t>
      </w:r>
    </w:p>
    <w:bookmarkEnd w:id="14315"/>
    <w:bookmarkStart w:id="14316" w:name="para_dafb032f_8a26_4e59_bddd_5ce103593a"/>
    <w:p>
      <w:pPr>
        <w:spacing w:before="180" w:after="0" w:line="240" w:lineRule="auto"/>
        <w:jc w:val="both"/>
      </w:pPr>
      <w:r>
        <w:rPr>
          <w:rFonts w:ascii="Arial" w:hAnsi="Arial"/>
          <w:color w:val="000000"/>
          <w:sz w:val="18"/>
        </w:rPr>
        <w:t xml:space="preserve">The SCU uses the N-GET to request the SCP to provide Attributes and values of a Unified Procedure Step Instance. Since all UPSs are created as instances of the UPS Push SOP Class, the Affected SOP Class UID (0000,0002) in the N-GET request shall be the UID of the UPS Push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16"/>
    <w:bookmarkStart w:id="14317" w:name="para_b695cab6_e835_4e11_9cd5_070ec94936"/>
    <w:p>
      <w:pPr>
        <w:spacing w:before="180" w:after="0" w:line="240" w:lineRule="auto"/>
        <w:jc w:val="both"/>
      </w:pPr>
      <w:r>
        <w:rPr>
          <w:rFonts w:ascii="Arial" w:hAnsi="Arial"/>
          <w:color w:val="000000"/>
          <w:sz w:val="18"/>
        </w:rPr>
        <w:t>The SCU shall specify in the N-GET Service Element the UID of the SOP Instance from which Attributes are to be retrieved.</w:t>
      </w:r>
    </w:p>
    <w:bookmarkEnd w:id="14317"/>
    <w:bookmarkStart w:id="14318" w:name="para_47efc03f_95fb_445a_a46d_c5bab4d37e"/>
    <w:p>
      <w:pPr>
        <w:spacing w:before="180" w:after="0" w:line="240" w:lineRule="auto"/>
        <w:jc w:val="both"/>
      </w:pPr>
      <w:r>
        <w:rPr>
          <w:rFonts w:ascii="Arial" w:hAnsi="Arial"/>
          <w:color w:val="000000"/>
          <w:sz w:val="18"/>
        </w:rPr>
        <w:t>The SCU shall specify the list of Unified Procedure Step Attributes for which values are to be returned. The SCU shall not specify Attributes that are defined within a Sequence, but rather specify the sequence itself to be retrieved in its entirety.</w:t>
      </w:r>
    </w:p>
    <w:bookmarkEnd w:id="14318"/>
    <w:bookmarkStart w:id="14319" w:name="para_7db88b4b_21cd_49e6_9ccd_65a7d882ff"/>
    <w:p>
      <w:pPr>
        <w:spacing w:before="180" w:after="0" w:line="240" w:lineRule="auto"/>
        <w:jc w:val="both"/>
      </w:pPr>
      <w:r>
        <w:rPr>
          <w:rFonts w:ascii="Arial" w:hAnsi="Arial"/>
          <w:color w:val="000000"/>
          <w:sz w:val="18"/>
        </w:rPr>
        <w:t>The SCU shall not request the value of the Transaction UID (0008,1195) Attribute.</w:t>
      </w:r>
    </w:p>
    <w:bookmarkEnd w:id="14319"/>
    <w:bookmarkStart w:id="14320" w:name="para_92a8c215_bc42_4780_9787_ce6320c65b"/>
    <w:p>
      <w:pPr>
        <w:spacing w:before="180" w:after="0" w:line="240" w:lineRule="auto"/>
        <w:jc w:val="both"/>
      </w:pPr>
      <w:r>
        <w:rPr>
          <w:rFonts w:ascii="Arial" w:hAnsi="Arial"/>
          <w:color w:val="000000"/>
          <w:sz w:val="18"/>
        </w:rPr>
        <w:t>The SCU may request Attribute Values for optional Attributes that are not maintained by the SCP. In such a case, the SCU shall function properly regardless of whether the SCP returns values for those Attributes or not. This Service Class Specification places no requirements on what the SCU shall do as a result of receiving this information.</w:t>
      </w:r>
    </w:p>
    <w:bookmarkEnd w:id="14320"/>
    <w:bookmarkStart w:id="14321" w:name="idm4919754512"/>
    <w:p>
      <w:pPr>
        <w:keepNext/>
        <w:spacing w:before="180" w:after="0" w:line="240" w:lineRule="auto"/>
        <w:ind w:left="360" w:right="360" w:firstLine="0"/>
        <w:jc w:val="both"/>
      </w:pPr>
      <w:r>
        <w:rPr>
          <w:rFonts w:ascii="Arial" w:hAnsi="Arial"/>
          <w:color w:val="000000"/>
          <w:sz w:val="18"/>
        </w:rPr>
        <w:t>Note</w:t>
      </w:r>
    </w:p>
    <w:bookmarkEnd w:id="14321"/>
    <w:bookmarkStart w:id="14322" w:name="para_13f0fa01_3001_49ee_8944_db5feac2dd"/>
    <w:p>
      <w:pPr>
        <w:spacing w:before="180" w:after="0" w:line="240" w:lineRule="auto"/>
        <w:ind w:left="360" w:right="360" w:firstLine="0"/>
        <w:jc w:val="both"/>
      </w:pPr>
      <w:r>
        <w:rPr>
          <w:rFonts w:ascii="Arial" w:hAnsi="Arial"/>
          <w:color w:val="000000"/>
          <w:sz w:val="18"/>
        </w:rPr>
        <w:t>In order to accurately interpret the character set used for the Attribute Values returned, it is recommended that the Attribute Value for the Specific Character Set (0008,0005) be requested in the N-GET request primitive.</w:t>
      </w:r>
    </w:p>
    <w:bookmarkEnd w:id="14322"/>
    <w:bookmarkStart w:id="14323" w:name="para_db4d565a_5a0b_4409_8f25_88189b7e13"/>
    <w:p>
      <w:pPr>
        <w:spacing w:before="180" w:after="0" w:line="240" w:lineRule="auto"/>
        <w:jc w:val="both"/>
      </w:pPr>
      <w:r>
        <w:rPr>
          <w:rFonts w:ascii="Arial" w:hAnsi="Arial"/>
          <w:color w:val="000000"/>
          <w:sz w:val="18"/>
        </w:rPr>
        <w:t xml:space="preserve">The SCU shall be permitted to request and shall be capable of receiving values for any Attribute as specified in </w:t>
      </w:r>
      <w:hyperlink w:anchor="table_CC_2_5_3">
        <w:r>
          <w:rPr>
            <w:rFonts w:ascii="Arial" w:hAnsi="Arial"/>
            <w:color w:val="000000"/>
            <w:sz w:val="18"/>
          </w:rPr>
          <w:t>Table CC.2.5-3</w:t>
        </w:r>
      </w:hyperlink>
      <w:r>
        <w:rPr>
          <w:rFonts w:ascii="Arial" w:hAnsi="Arial"/>
          <w:color w:val="000000"/>
          <w:sz w:val="18"/>
        </w:rPr>
        <w:t>. Additionally, values may be requested for optional Attributes.</w:t>
      </w:r>
    </w:p>
    <w:bookmarkEnd w:id="14323"/>
    <w:bookmarkStart w:id="14324" w:name="para_b63b8e1c_8d46_41c6_9816_4c2178f5ac"/>
    <w:p>
      <w:pPr>
        <w:spacing w:before="180" w:after="0" w:line="240" w:lineRule="auto"/>
        <w:jc w:val="both"/>
      </w:pPr>
      <w:r>
        <w:rPr>
          <w:rFonts w:ascii="Arial" w:hAnsi="Arial"/>
          <w:color w:val="000000"/>
          <w:sz w:val="18"/>
        </w:rPr>
        <w:t>The SCU shall be capable of receiving all requested Attribute Values provided by the SCP in response to the N-GET indication primitive.</w:t>
      </w:r>
    </w:p>
    <w:bookmarkEnd w:id="14324"/>
    <w:bookmarkStart w:id="14325" w:name="idm4919750320"/>
    <w:p>
      <w:pPr>
        <w:keepNext/>
        <w:spacing w:before="180" w:after="0" w:line="240" w:lineRule="auto"/>
        <w:ind w:left="360" w:right="360" w:firstLine="0"/>
        <w:jc w:val="both"/>
      </w:pPr>
      <w:r>
        <w:rPr>
          <w:rFonts w:ascii="Arial" w:hAnsi="Arial"/>
          <w:color w:val="000000"/>
          <w:sz w:val="18"/>
        </w:rPr>
        <w:t>Note</w:t>
      </w:r>
    </w:p>
    <w:bookmarkEnd w:id="14325"/>
    <w:bookmarkStart w:id="14326" w:name="para_a0722abc_2525_4572_8c11_c6f32b9a01"/>
    <w:p>
      <w:pPr>
        <w:spacing w:before="180" w:after="0" w:line="240" w:lineRule="auto"/>
        <w:ind w:left="360" w:right="360" w:firstLine="0"/>
        <w:jc w:val="both"/>
      </w:pPr>
      <w:r>
        <w:rPr>
          <w:rFonts w:ascii="Arial" w:hAnsi="Arial"/>
          <w:color w:val="000000"/>
          <w:sz w:val="18"/>
        </w:rPr>
        <w:t xml:space="preserve">If the SCU or the user will need access to the final state Attributes it is the responsibility of the SCU to Subscribe (see </w:t>
      </w:r>
      <w:hyperlink w:anchor="sect_CC_2_2">
        <w:r>
          <w:rPr>
            <w:rFonts w:ascii="Arial" w:hAnsi="Arial"/>
            <w:color w:val="000000"/>
            <w:sz w:val="18"/>
          </w:rPr>
          <w:t>Section CC.2.2</w:t>
        </w:r>
      </w:hyperlink>
      <w:r>
        <w:rPr>
          <w:rFonts w:ascii="Arial" w:hAnsi="Arial"/>
          <w:color w:val="000000"/>
          <w:sz w:val="18"/>
        </w:rPr>
        <w:t>) in order to receive State Change Events and then N-GET the necessary Attributes promptly upon notification of a state change to COMPLETED or CANCELED. If the SCU sets the Deletion Lock when subscribing, a COMPLETED or CANCELED instance will continue to persist on the SCP, using resources. It is important that the SCU remove the lock (e.g., by unsubscribing) after doing the N-GET on the COMPLETED or CANCELED instance.</w:t>
      </w:r>
    </w:p>
    <w:bookmarkEnd w:id="14326"/>
    <w:bookmarkStart w:id="14327" w:name="sect_CC_2_7_3"/>
    <w:p>
      <w:pPr>
        <w:spacing w:before="180" w:after="0" w:line="240" w:lineRule="auto"/>
      </w:pPr>
      <w:r>
        <w:rPr>
          <w:rFonts w:ascii="Arial" w:hAnsi="Arial"/>
          <w:b/>
          <w:color w:val="000000"/>
          <w:sz w:val="26"/>
        </w:rPr>
        <w:t>CC.2.7.3 Service Class Provider Behavior</w:t>
      </w:r>
    </w:p>
    <w:bookmarkEnd w:id="14327"/>
    <w:bookmarkStart w:id="14328" w:name="para_fd0a59f5_dae7_4953_adaf_730b2cba05"/>
    <w:p>
      <w:pPr>
        <w:spacing w:before="180" w:after="0" w:line="240" w:lineRule="auto"/>
        <w:jc w:val="both"/>
      </w:pPr>
      <w:r>
        <w:rPr>
          <w:rFonts w:ascii="Arial" w:hAnsi="Arial"/>
          <w:color w:val="000000"/>
          <w:sz w:val="18"/>
        </w:rPr>
        <w:t xml:space="preserve">The SOP Class UID of the specified UPS instance will always be the UPS Push SOP Class UID, which might not match the UPS SOP Classes negotiated with the SCU.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28"/>
    <w:bookmarkStart w:id="14329" w:name="para_38c66bd1_ca78_4a73_aeb1_bc02020b4d"/>
    <w:p>
      <w:pPr>
        <w:spacing w:before="180" w:after="0" w:line="240" w:lineRule="auto"/>
        <w:jc w:val="both"/>
      </w:pPr>
      <w:r>
        <w:rPr>
          <w:rFonts w:ascii="Arial" w:hAnsi="Arial"/>
          <w:color w:val="000000"/>
          <w:sz w:val="18"/>
        </w:rPr>
        <w:t>The SCP shall return, via the N-GET response primitive, the selected Attribute values from the indicated Unified Procedure Step Instance to the SCU.</w:t>
      </w:r>
    </w:p>
    <w:bookmarkEnd w:id="14329"/>
    <w:bookmarkStart w:id="14330" w:name="idm4919743440"/>
    <w:p>
      <w:pPr>
        <w:keepNext/>
        <w:spacing w:before="180" w:after="0" w:line="240" w:lineRule="auto"/>
        <w:ind w:left="360" w:right="360" w:firstLine="0"/>
        <w:jc w:val="both"/>
      </w:pPr>
      <w:r>
        <w:rPr>
          <w:rFonts w:ascii="Arial" w:hAnsi="Arial"/>
          <w:color w:val="000000"/>
          <w:sz w:val="18"/>
        </w:rPr>
        <w:t>Note</w:t>
      </w:r>
    </w:p>
    <w:bookmarkEnd w:id="14330"/>
    <w:bookmarkStart w:id="14331" w:name="para_b367e963_159e_443e_9d9e_4bf565f8f1"/>
    <w:p>
      <w:pPr>
        <w:spacing w:before="180" w:after="0" w:line="240" w:lineRule="auto"/>
        <w:ind w:left="360" w:right="360" w:firstLine="0"/>
        <w:jc w:val="both"/>
      </w:pPr>
      <w:r>
        <w:rPr>
          <w:rFonts w:ascii="Arial" w:hAnsi="Arial"/>
          <w:color w:val="000000"/>
          <w:sz w:val="18"/>
        </w:rPr>
        <w:t xml:space="preserve">The requirement for the SCP to respond to N-GET requests for UPS Instances that have moved to the COMPLETED or CANCELED state is limited. See </w:t>
      </w:r>
      <w:hyperlink w:anchor="sect_CC_2_1_3">
        <w:r>
          <w:rPr>
            <w:rFonts w:ascii="Arial" w:hAnsi="Arial"/>
            <w:color w:val="000000"/>
            <w:sz w:val="18"/>
          </w:rPr>
          <w:t>Section CC.2.1.3</w:t>
        </w:r>
      </w:hyperlink>
      <w:r>
        <w:rPr>
          <w:rFonts w:ascii="Arial" w:hAnsi="Arial"/>
          <w:color w:val="000000"/>
          <w:sz w:val="18"/>
        </w:rPr>
        <w:t xml:space="preserve"> Service Class Provider Behavior.</w:t>
      </w:r>
    </w:p>
    <w:bookmarkEnd w:id="14331"/>
    <w:bookmarkStart w:id="14332" w:name="para_b1505c67_ed24_4873_b077_45f200429c"/>
    <w:p>
      <w:pPr>
        <w:spacing w:before="180" w:after="0" w:line="240" w:lineRule="auto"/>
        <w:jc w:val="both"/>
      </w:pPr>
      <w:r>
        <w:rPr>
          <w:rFonts w:ascii="Arial" w:hAnsi="Arial"/>
          <w:color w:val="000000"/>
          <w:sz w:val="18"/>
        </w:rPr>
        <w:t>The SCP shall not return the Transaction UID (0008,1195) Attribute. This is necessary to preserve this Attribute's role as an access lock.</w:t>
      </w:r>
    </w:p>
    <w:bookmarkEnd w:id="14332"/>
    <w:bookmarkStart w:id="14333" w:name="para_929af4eb_ee6e_4d25_ae47_6168bf78b1"/>
    <w:p>
      <w:pPr>
        <w:spacing w:before="180" w:after="0" w:line="240" w:lineRule="auto"/>
        <w:jc w:val="both"/>
      </w:pPr>
      <w:r>
        <w:rPr>
          <w:rFonts w:ascii="Arial" w:hAnsi="Arial"/>
          <w:color w:val="000000"/>
          <w:sz w:val="18"/>
        </w:rPr>
        <w:t>The SCP shall return, via the N-GET response primitive, the N-GET Response Status Code applicable to the associated request. A Failure Code shall indicate that the SCP has not retrieved the SOP Instance.</w:t>
      </w:r>
    </w:p>
    <w:bookmarkEnd w:id="14333"/>
    <w:bookmarkStart w:id="14334" w:name="para_030b1b9d_2205_4554_b832_8ecc9bbadd"/>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1">
        <w:r>
          <w:rPr>
            <w:rFonts w:ascii="Arial" w:hAnsi="Arial"/>
            <w:color w:val="000000"/>
            <w:sz w:val="18"/>
          </w:rPr>
          <w:t>PS3.7</w:t>
        </w:r>
      </w:hyperlink>
      <w:r>
        <w:rPr>
          <w:rFonts w:ascii="Arial" w:hAnsi="Arial"/>
          <w:color w:val="000000"/>
          <w:sz w:val="18"/>
        </w:rPr>
        <w:t xml:space="preserve"> and </w:t>
      </w:r>
      <w:hyperlink r:id="r842">
        <w:r>
          <w:rPr>
            <w:rFonts w:ascii="Arial" w:hAnsi="Arial"/>
            <w:color w:val="000000"/>
            <w:sz w:val="18"/>
          </w:rPr>
          <w:t>PS3.15</w:t>
        </w:r>
      </w:hyperlink>
      <w:r>
        <w:rPr>
          <w:rFonts w:ascii="Arial" w:hAnsi="Arial"/>
          <w:color w:val="000000"/>
          <w:sz w:val="18"/>
        </w:rPr>
        <w:t xml:space="preserve">). </w:t>
      </w:r>
      <w:hyperlink r:id="r843">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334"/>
    <w:bookmarkStart w:id="14335" w:name="sect_CC_2_7_4"/>
    <w:p>
      <w:pPr>
        <w:spacing w:before="180" w:after="0" w:line="240" w:lineRule="auto"/>
      </w:pPr>
      <w:r>
        <w:rPr>
          <w:rFonts w:ascii="Arial" w:hAnsi="Arial"/>
          <w:b/>
          <w:color w:val="000000"/>
          <w:sz w:val="26"/>
        </w:rPr>
        <w:t>CC.2.7.4 Status Codes</w:t>
      </w:r>
    </w:p>
    <w:bookmarkEnd w:id="14335"/>
    <w:bookmarkStart w:id="14336" w:name="para_877bc66c_8c88_4eea_aa17_3924f807f4"/>
    <w:p>
      <w:pPr>
        <w:spacing w:before="180" w:after="0" w:line="240" w:lineRule="auto"/>
        <w:jc w:val="both"/>
      </w:pPr>
      <w:hyperlink w:anchor="table_CC_2_7_1">
        <w:r>
          <w:rPr>
            <w:rFonts w:ascii="Arial" w:hAnsi="Arial"/>
            <w:color w:val="000000"/>
            <w:sz w:val="18"/>
          </w:rPr>
          <w:t>Table CC.2.7-1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44">
        <w:r>
          <w:rPr>
            <w:rFonts w:ascii="Arial" w:hAnsi="Arial"/>
            <w:color w:val="000000"/>
            <w:sz w:val="18"/>
          </w:rPr>
          <w:t>PS3.7</w:t>
        </w:r>
      </w:hyperlink>
      <w:r>
        <w:rPr>
          <w:rFonts w:ascii="Arial" w:hAnsi="Arial"/>
          <w:color w:val="000000"/>
          <w:sz w:val="18"/>
        </w:rPr>
        <w:t>.</w:t>
      </w:r>
    </w:p>
    <w:bookmarkEnd w:id="14336"/>
    <w:bookmarkStart w:id="14337" w:name="table_CC_2_7_1"/>
    <w:p>
      <w:pPr>
        <w:keepNext/>
        <w:spacing w:before="216" w:after="0" w:line="240" w:lineRule="auto"/>
        <w:jc w:val="center"/>
      </w:pPr>
      <w:r>
        <w:rPr>
          <w:rFonts w:ascii="Arial" w:hAnsi="Arial"/>
          <w:b/>
          <w:color w:val="000000"/>
          <w:sz w:val="22"/>
        </w:rPr>
        <w:t>Table CC.2.7-1. Status Values</w:t>
      </w:r>
    </w:p>
    <w:bookmarkEnd w:id="14337"/>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338" w:name="para_d1e9ba26_9406_4d27_935e_59a32c4eaa"/>
          <w:p>
            <w:pPr>
              <w:keepNext/>
              <w:spacing w:before="180" w:after="0" w:line="240" w:lineRule="auto"/>
              <w:jc w:val="center"/>
            </w:pPr>
            <w:r>
              <w:rPr>
                <w:rFonts w:ascii="Arial" w:hAnsi="Arial"/>
                <w:b/>
                <w:color w:val="000000"/>
                <w:sz w:val="18"/>
              </w:rPr>
              <w:t>Service Status</w:t>
            </w:r>
          </w:p>
          <w:bookmarkEnd w:id="143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39" w:name="para_7e2482c5_4909_4049_a87c_eae41dcfcd"/>
          <w:p>
            <w:pPr>
              <w:spacing w:before="180" w:after="0" w:line="240" w:lineRule="auto"/>
              <w:jc w:val="center"/>
            </w:pPr>
            <w:r>
              <w:rPr>
                <w:rFonts w:ascii="Arial" w:hAnsi="Arial"/>
                <w:b/>
                <w:color w:val="000000"/>
                <w:sz w:val="18"/>
              </w:rPr>
              <w:t>Further Meaning</w:t>
            </w:r>
          </w:p>
          <w:bookmarkEnd w:id="143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340" w:name="para_56221e08_cd6a_4267_82ef_2301f2d2d3"/>
          <w:p>
            <w:pPr>
              <w:spacing w:before="180" w:after="0" w:line="240" w:lineRule="auto"/>
              <w:jc w:val="center"/>
            </w:pPr>
            <w:r>
              <w:rPr>
                <w:rFonts w:ascii="Arial" w:hAnsi="Arial"/>
                <w:b/>
                <w:color w:val="000000"/>
                <w:sz w:val="18"/>
              </w:rPr>
              <w:t>Status Code</w:t>
            </w:r>
          </w:p>
          <w:bookmarkEnd w:id="143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1" w:name="para_a9c4261c_d3e6_4914_ba7c_97e8503c33"/>
          <w:p>
            <w:pPr>
              <w:spacing w:before="180" w:after="0" w:line="240" w:lineRule="auto"/>
            </w:pPr>
            <w:r>
              <w:rPr>
                <w:rFonts w:ascii="Arial" w:hAnsi="Arial"/>
                <w:color w:val="000000"/>
                <w:sz w:val="18"/>
              </w:rPr>
              <w:t>Warning</w:t>
            </w:r>
          </w:p>
          <w:bookmarkEnd w:id="14341"/>
        </w:tc>
        <w:tc>
          <w:tcPr>
            <w:tcBorders>
              <w:bottom w:val="single" w:sz="4" w:color="000000"/>
              <w:right w:val="single" w:sz="4" w:color="000000"/>
            </w:tcBorders>
            <w:tcMar>
              <w:top w:w="40" w:type="dxa"/>
              <w:left w:w="40" w:type="dxa"/>
              <w:bottom w:w="40" w:type="dxa"/>
              <w:right w:w="40" w:type="dxa"/>
            </w:tcMar>
            <w:vAlign w:val="top"/>
          </w:tcPr>
          <w:bookmarkStart w:id="14342" w:name="para_d6537255_a55e_4a18_a468_624c4c165e"/>
          <w:p>
            <w:pPr>
              <w:spacing w:before="180" w:after="0" w:line="240" w:lineRule="auto"/>
            </w:pPr>
            <w:r>
              <w:rPr>
                <w:rFonts w:ascii="Arial" w:hAnsi="Arial"/>
                <w:color w:val="000000"/>
                <w:sz w:val="18"/>
              </w:rPr>
              <w:t>Requested optional Attributes are not supported</w:t>
            </w:r>
          </w:p>
          <w:bookmarkEnd w:id="14342"/>
        </w:tc>
        <w:tc>
          <w:tcPr>
            <w:tcBorders>
              <w:bottom w:val="single" w:sz="4" w:color="000000"/>
              <w:right w:val="single" w:sz="4" w:color="000000"/>
            </w:tcBorders>
            <w:tcMar>
              <w:top w:w="40" w:type="dxa"/>
              <w:left w:w="40" w:type="dxa"/>
              <w:bottom w:w="40" w:type="dxa"/>
              <w:right w:w="40" w:type="dxa"/>
            </w:tcMar>
            <w:vAlign w:val="top"/>
          </w:tcPr>
          <w:bookmarkStart w:id="14343" w:name="para_4d00f78e_8e36_4947_b92f_dbd99b4290"/>
          <w:p>
            <w:pPr>
              <w:spacing w:before="180" w:after="0" w:line="240" w:lineRule="auto"/>
              <w:jc w:val="center"/>
            </w:pPr>
            <w:r>
              <w:rPr>
                <w:rFonts w:ascii="Arial" w:hAnsi="Arial"/>
                <w:color w:val="000000"/>
                <w:sz w:val="18"/>
              </w:rPr>
              <w:t>0001</w:t>
            </w:r>
          </w:p>
          <w:bookmarkEnd w:id="1434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344" w:name="para_9f589ddd_6e9e_4703_8b90_a249cf3d48"/>
          <w:p>
            <w:pPr>
              <w:spacing w:before="180" w:after="0" w:line="240" w:lineRule="auto"/>
            </w:pPr>
            <w:r>
              <w:rPr>
                <w:rFonts w:ascii="Arial" w:hAnsi="Arial"/>
                <w:color w:val="000000"/>
                <w:sz w:val="18"/>
              </w:rPr>
              <w:t>Failure</w:t>
            </w:r>
          </w:p>
          <w:bookmarkEnd w:id="14344"/>
        </w:tc>
        <w:tc>
          <w:tcPr>
            <w:tcBorders>
              <w:bottom w:val="single" w:sz="4" w:color="000000"/>
              <w:right w:val="single" w:sz="4" w:color="000000"/>
            </w:tcBorders>
            <w:tcMar>
              <w:top w:w="40" w:type="dxa"/>
              <w:left w:w="40" w:type="dxa"/>
              <w:bottom w:w="40" w:type="dxa"/>
              <w:right w:w="40" w:type="dxa"/>
            </w:tcMar>
            <w:vAlign w:val="top"/>
          </w:tcPr>
          <w:bookmarkStart w:id="14345" w:name="para_ecf3a807_7816_459e_8ac3_8cfdc714fd"/>
          <w:p>
            <w:pPr>
              <w:spacing w:before="180" w:after="0" w:line="240" w:lineRule="auto"/>
            </w:pPr>
            <w:r>
              <w:rPr>
                <w:rFonts w:ascii="Arial" w:hAnsi="Arial"/>
                <w:color w:val="000000"/>
                <w:sz w:val="18"/>
              </w:rPr>
              <w:t>Failed: Specified SOP Instance UID does not exist or is not a UPS Instance managed by this SCP</w:t>
            </w:r>
          </w:p>
          <w:bookmarkEnd w:id="14345"/>
        </w:tc>
        <w:tc>
          <w:tcPr>
            <w:tcBorders>
              <w:bottom w:val="single" w:sz="4" w:color="000000"/>
              <w:right w:val="single" w:sz="4" w:color="000000"/>
            </w:tcBorders>
            <w:tcMar>
              <w:top w:w="40" w:type="dxa"/>
              <w:left w:w="40" w:type="dxa"/>
              <w:bottom w:w="40" w:type="dxa"/>
              <w:right w:w="40" w:type="dxa"/>
            </w:tcMar>
            <w:vAlign w:val="top"/>
          </w:tcPr>
          <w:bookmarkStart w:id="14346" w:name="para_0783466a_1a09_49a7_9176_876ff23309"/>
          <w:p>
            <w:pPr>
              <w:spacing w:before="180" w:after="0" w:line="240" w:lineRule="auto"/>
              <w:jc w:val="center"/>
            </w:pPr>
            <w:r>
              <w:rPr>
                <w:rFonts w:ascii="Arial" w:hAnsi="Arial"/>
                <w:color w:val="000000"/>
                <w:sz w:val="18"/>
              </w:rPr>
              <w:t>C307</w:t>
            </w:r>
          </w:p>
          <w:bookmarkEnd w:id="14346"/>
        </w:tc>
      </w:tr>
    </w:tbl>
    <w:bookmarkStart w:id="14347" w:name="sect_CC_2_8"/>
    <w:p>
      <w:pPr>
        <w:spacing w:before="180" w:after="0" w:line="240" w:lineRule="auto"/>
      </w:pPr>
      <w:r>
        <w:rPr>
          <w:rFonts w:ascii="Arial" w:hAnsi="Arial"/>
          <w:b/>
          <w:color w:val="000000"/>
          <w:sz w:val="24"/>
        </w:rPr>
        <w:t>CC.2.8 Search for Unified Procedure Step (C-FIND)</w:t>
      </w:r>
    </w:p>
    <w:bookmarkEnd w:id="14347"/>
    <w:bookmarkStart w:id="14348" w:name="para_8230605b_b846_4335_9856_48ed9c4ce1"/>
    <w:p>
      <w:pPr>
        <w:spacing w:before="180" w:after="0" w:line="240" w:lineRule="auto"/>
        <w:jc w:val="both"/>
      </w:pPr>
      <w:r>
        <w:rPr>
          <w:rFonts w:ascii="Arial" w:hAnsi="Arial"/>
          <w:color w:val="000000"/>
          <w:sz w:val="18"/>
        </w:rPr>
        <w:t>This operation allows an SCU to locate and get information about Unified Procedure Step instances of interest that are managed by an SCP. This operation shall be invoked by the SCU through the DIMSE C-FIND Service. The SCP processes such queries, matches UPS instances it manages against the keys present in the Identifier and returns C-FIND responses.</w:t>
      </w:r>
    </w:p>
    <w:bookmarkEnd w:id="14348"/>
    <w:bookmarkStart w:id="14349" w:name="para_79688611_fe1f_4527_bcec_2bade0426f"/>
    <w:p>
      <w:pPr>
        <w:spacing w:before="180" w:after="0" w:line="240" w:lineRule="auto"/>
        <w:jc w:val="both"/>
      </w:pPr>
      <w:r>
        <w:rPr>
          <w:rFonts w:ascii="Arial" w:hAnsi="Arial"/>
          <w:color w:val="000000"/>
          <w:sz w:val="18"/>
        </w:rPr>
        <w:t>The SCU might be searching for UPS instance with the intention of starting work on one of them or perhaps with the intention of subscribing to monitor the progress of an instance.</w:t>
      </w:r>
    </w:p>
    <w:bookmarkEnd w:id="14349"/>
    <w:bookmarkStart w:id="14350" w:name="sect_CC_2_8_1"/>
    <w:p>
      <w:pPr>
        <w:spacing w:before="180" w:after="0" w:line="240" w:lineRule="auto"/>
      </w:pPr>
      <w:r>
        <w:rPr>
          <w:rFonts w:ascii="Arial" w:hAnsi="Arial"/>
          <w:b/>
          <w:color w:val="000000"/>
          <w:sz w:val="26"/>
        </w:rPr>
        <w:t>CC.2.8.1 Operation</w:t>
      </w:r>
    </w:p>
    <w:bookmarkEnd w:id="14350"/>
    <w:bookmarkStart w:id="14351" w:name="sect_CC_2_8_1_1"/>
    <w:p>
      <w:pPr>
        <w:spacing w:before="180" w:after="0" w:line="240" w:lineRule="auto"/>
      </w:pPr>
      <w:r>
        <w:rPr>
          <w:rFonts w:ascii="Arial" w:hAnsi="Arial"/>
          <w:b/>
          <w:color w:val="000000"/>
          <w:sz w:val="22"/>
        </w:rPr>
        <w:t>CC.2.8.1.1 E/R Model</w:t>
      </w:r>
    </w:p>
    <w:bookmarkEnd w:id="14351"/>
    <w:bookmarkStart w:id="14352" w:name="para_ae3047c5_e917_4e89_94a5_c9bddcf506"/>
    <w:p>
      <w:pPr>
        <w:spacing w:before="180" w:after="0" w:line="240" w:lineRule="auto"/>
        <w:jc w:val="both"/>
      </w:pPr>
      <w:r>
        <w:rPr>
          <w:rFonts w:ascii="Arial" w:hAnsi="Arial"/>
          <w:color w:val="000000"/>
          <w:sz w:val="18"/>
        </w:rPr>
        <w:t>In response to a given C-FIND request, the SCP might send several C-FIND responses, (i.e., one C-FIND response per matching worklist item). Each worklist item describes a single task and its related information.</w:t>
      </w:r>
    </w:p>
    <w:bookmarkEnd w:id="14352"/>
    <w:bookmarkStart w:id="14353" w:name="para_6d6bb2ab_f99d_40d1_a3b0_ecaf04a565"/>
    <w:p>
      <w:pPr>
        <w:spacing w:before="180" w:after="0" w:line="240" w:lineRule="auto"/>
        <w:jc w:val="both"/>
      </w:pPr>
      <w:r>
        <w:rPr>
          <w:rFonts w:ascii="Arial" w:hAnsi="Arial"/>
          <w:color w:val="000000"/>
          <w:sz w:val="18"/>
        </w:rPr>
        <w:t xml:space="preserve">The Unified Procedure Step Query Information Model is represented by the Entity Relationship diagram shown in </w:t>
      </w:r>
      <w:hyperlink w:anchor="figure_CC_2_8_1">
        <w:r>
          <w:rPr>
            <w:rFonts w:ascii="Arial" w:hAnsi="Arial"/>
            <w:color w:val="000000"/>
            <w:sz w:val="18"/>
          </w:rPr>
          <w:t>Figure CC.2.8-1</w:t>
        </w:r>
      </w:hyperlink>
      <w:r>
        <w:rPr>
          <w:rFonts w:ascii="Arial" w:hAnsi="Arial"/>
          <w:color w:val="000000"/>
          <w:sz w:val="18"/>
        </w:rPr>
        <w:t>.</w:t>
      </w:r>
    </w:p>
    <w:bookmarkEnd w:id="14353"/>
    <w:bookmarkStart w:id="14354" w:name="para_4067711d_4931_4563_9b5e_18591d7039"/>
    <w:p>
      <w:pPr>
        <w:spacing w:before="180" w:after="0" w:line="240" w:lineRule="auto"/>
        <w:jc w:val="both"/>
      </w:pPr>
    </w:p>
    <w:bookmarkEnd w:id="14354"/>
    <w:bookmarkStart w:id="14355" w:name="figure_CC_2_8_1"/>
    <w:bookmarkStart w:id="14356" w:name="idm4919695760"/>
    <w:p>
      <w:pPr>
        <w:spacing w:before="180" w:after="0" w:line="240" w:lineRule="auto"/>
        <w:jc w:val="center"/>
      </w:pPr>
      <w:r>
        <w:rPr>
          <w:rFonts w:ascii="Arial" w:hAnsi="Arial"/>
          <w:color w:val="000000"/>
          <w:sz w:val="18"/>
        </w:rPr>
        <w:drawing>
          <wp:inline>
            <wp:extent cx="4781550" cy="638175"/>
            <wp:docPr id="61" name="Picture 30"/>
            <a:graphic>
              <a:graphicData uri="http://schemas.openxmlformats.org/drawingml/2006/picture">
                <p:pic>
                  <p:nvPicPr>
                    <p:cNvPr id="62" name="Picture 30"/>
                    <p:cNvPicPr/>
                  </p:nvPicPr>
                  <p:blipFill>
                    <a:blip r:embed="r845"/>
                    <a:srcRect/>
                    <a:stretch>
                      <a:fillRect/>
                    </a:stretch>
                  </p:blipFill>
                  <p:spPr>
                    <a:xfrm>
                      <a:off x="0" y="0"/>
                      <a:ext cx="4781550" cy="638175"/>
                    </a:xfrm>
                    <a:prstGeom prst="rect"/>
                  </p:spPr>
                </p:pic>
              </a:graphicData>
            </a:graphic>
          </wp:inline>
        </w:drawing>
      </w:r>
    </w:p>
    <w:bookmarkEnd w:id="14356"/>
    <w:bookmarkEnd w:id="14355"/>
    <w:p>
      <w:pPr>
        <w:spacing w:before="216" w:after="0" w:line="240" w:lineRule="auto"/>
        <w:jc w:val="center"/>
      </w:pPr>
      <w:r>
        <w:rPr>
          <w:rFonts w:ascii="Arial" w:hAnsi="Arial"/>
          <w:b/>
          <w:color w:val="000000"/>
          <w:sz w:val="22"/>
        </w:rPr>
        <w:t>Figure CC.2.8-1. Unified Procedure Step E-R Diagram</w:t>
      </w:r>
    </w:p>
    <w:bookmarkStart w:id="14357" w:name="para_1891ba70_d271_4e30_8456_d11934ecd4"/>
    <w:p>
      <w:pPr>
        <w:spacing w:before="180" w:after="0" w:line="240" w:lineRule="auto"/>
        <w:jc w:val="both"/>
      </w:pPr>
      <w:r>
        <w:rPr>
          <w:rFonts w:ascii="Arial" w:hAnsi="Arial"/>
          <w:color w:val="000000"/>
          <w:sz w:val="18"/>
        </w:rPr>
        <w:t xml:space="preserve">There is only one Information Entity in the model, which is the Unified Procedure Step. The Attributes of a Unified Procedure Step can be found in </w:t>
      </w:r>
      <w:hyperlink w:anchor="table_CC_2_5_3">
        <w:r>
          <w:rPr>
            <w:rFonts w:ascii="Arial" w:hAnsi="Arial"/>
            <w:color w:val="000000"/>
            <w:sz w:val="18"/>
          </w:rPr>
          <w:t>Table CC.2.5-3</w:t>
        </w:r>
      </w:hyperlink>
      <w:r>
        <w:rPr>
          <w:rFonts w:ascii="Arial" w:hAnsi="Arial"/>
          <w:color w:val="000000"/>
          <w:sz w:val="18"/>
        </w:rPr>
        <w:t>.</w:t>
      </w:r>
    </w:p>
    <w:bookmarkEnd w:id="14357"/>
    <w:bookmarkStart w:id="14358" w:name="sect_CC_2_8_1_2"/>
    <w:p>
      <w:pPr>
        <w:spacing w:before="180" w:after="0" w:line="240" w:lineRule="auto"/>
      </w:pPr>
      <w:r>
        <w:rPr>
          <w:rFonts w:ascii="Arial" w:hAnsi="Arial"/>
          <w:b/>
          <w:color w:val="000000"/>
          <w:sz w:val="22"/>
        </w:rPr>
        <w:t>CC.2.8.1.2 C-FIND Service Parameters</w:t>
      </w:r>
    </w:p>
    <w:bookmarkEnd w:id="14358"/>
    <w:bookmarkStart w:id="14359" w:name="sect_CC_2_8_1_2_1"/>
    <w:p>
      <w:pPr>
        <w:spacing w:before="180" w:after="0" w:line="240" w:lineRule="auto"/>
      </w:pPr>
      <w:r>
        <w:rPr>
          <w:rFonts w:ascii="Arial" w:hAnsi="Arial"/>
          <w:b/>
          <w:color w:val="000000"/>
          <w:sz w:val="18"/>
        </w:rPr>
        <w:t>CC.2.8.1.2.1 SOP Class UID</w:t>
      </w:r>
    </w:p>
    <w:bookmarkEnd w:id="14359"/>
    <w:bookmarkStart w:id="14360" w:name="para_6c7136e1_5ffa_4ca9_8fab_78a8cc22f7"/>
    <w:p>
      <w:pPr>
        <w:spacing w:before="180" w:after="0" w:line="240" w:lineRule="auto"/>
        <w:jc w:val="both"/>
      </w:pPr>
      <w:r>
        <w:rPr>
          <w:rFonts w:ascii="Arial" w:hAnsi="Arial"/>
          <w:color w:val="000000"/>
          <w:sz w:val="18"/>
        </w:rPr>
        <w:t xml:space="preserve">The Affected SOP Class UID of the C-FIND DIMSE request shall always be the UPS SOP Class negotiated for the Presentation Context under which the service is requested. This will always be the UPS Pull SOP Class, the UPS Watch SOP Class, or the UPS Query SOP Class. See </w:t>
      </w:r>
      <w:hyperlink w:anchor="sect_CC_3_1">
        <w:r>
          <w:rPr>
            <w:rFonts w:ascii="Arial" w:hAnsi="Arial"/>
            <w:color w:val="000000"/>
            <w:sz w:val="18"/>
          </w:rPr>
          <w:t>Section CC.3.1</w:t>
        </w:r>
      </w:hyperlink>
      <w:r>
        <w:rPr>
          <w:rFonts w:ascii="Arial" w:hAnsi="Arial"/>
          <w:color w:val="000000"/>
          <w:sz w:val="18"/>
        </w:rPr>
        <w:t xml:space="preserve"> for further details.</w:t>
      </w:r>
    </w:p>
    <w:bookmarkEnd w:id="14360"/>
    <w:bookmarkStart w:id="14361" w:name="para_8faf7bc5_ded5_44a1_b86b_4b41997b03"/>
    <w:p>
      <w:pPr>
        <w:spacing w:before="180" w:after="0" w:line="240" w:lineRule="auto"/>
        <w:jc w:val="both"/>
      </w:pPr>
      <w:r>
        <w:rPr>
          <w:rFonts w:ascii="Arial" w:hAnsi="Arial"/>
          <w:color w:val="000000"/>
          <w:sz w:val="18"/>
        </w:rPr>
        <w:t xml:space="preserve">The C-FIND is performed against the Unified Procedure Step Information Model shown in </w:t>
      </w:r>
      <w:hyperlink w:anchor="figure_CC_2_8_1">
        <w:r>
          <w:rPr>
            <w:rFonts w:ascii="Arial" w:hAnsi="Arial"/>
            <w:color w:val="000000"/>
            <w:sz w:val="18"/>
          </w:rPr>
          <w:t>Figure CC.2.8-1</w:t>
        </w:r>
      </w:hyperlink>
      <w:r>
        <w:rPr>
          <w:rFonts w:ascii="Arial" w:hAnsi="Arial"/>
          <w:color w:val="000000"/>
          <w:sz w:val="18"/>
        </w:rPr>
        <w:t>.</w:t>
      </w:r>
    </w:p>
    <w:bookmarkEnd w:id="14361"/>
    <w:bookmarkStart w:id="14362" w:name="sect_CC_2_8_1_2_2"/>
    <w:p>
      <w:pPr>
        <w:spacing w:before="180" w:after="0" w:line="240" w:lineRule="auto"/>
      </w:pPr>
      <w:r>
        <w:rPr>
          <w:rFonts w:ascii="Arial" w:hAnsi="Arial"/>
          <w:b/>
          <w:color w:val="000000"/>
          <w:sz w:val="18"/>
        </w:rPr>
        <w:t>CC.2.8.1.2.2 Priority</w:t>
      </w:r>
    </w:p>
    <w:bookmarkEnd w:id="14362"/>
    <w:bookmarkStart w:id="14363" w:name="para_7f7852d5_a357_4e22_b70d_b4eabe0766"/>
    <w:p>
      <w:pPr>
        <w:spacing w:before="180" w:after="0" w:line="240" w:lineRule="auto"/>
        <w:jc w:val="both"/>
      </w:pPr>
      <w:r>
        <w:rPr>
          <w:rFonts w:ascii="Arial" w:hAnsi="Arial"/>
          <w:color w:val="000000"/>
          <w:sz w:val="18"/>
        </w:rPr>
        <w:t>The Priority Attribute defines the requested priority of the C-FIND operation with respect to other DIMSE operations being performed by the same SCP.</w:t>
      </w:r>
    </w:p>
    <w:bookmarkEnd w:id="14363"/>
    <w:bookmarkStart w:id="14364" w:name="para_8a0f22cc_79eb_475f_8b31_5cd1242c5e"/>
    <w:p>
      <w:pPr>
        <w:spacing w:before="180" w:after="0" w:line="240" w:lineRule="auto"/>
        <w:jc w:val="both"/>
      </w:pPr>
      <w:r>
        <w:rPr>
          <w:rFonts w:ascii="Arial" w:hAnsi="Arial"/>
          <w:color w:val="000000"/>
          <w:sz w:val="18"/>
        </w:rPr>
        <w:t>Processing of priority requests is not required of SCPs. Whether or not an SCP supports priority processing and the meaning of the different priority levels shall be stated in the Conformance Statement of the SCP.</w:t>
      </w:r>
    </w:p>
    <w:bookmarkEnd w:id="14364"/>
    <w:bookmarkStart w:id="14365" w:name="sect_CC_2_8_1_3"/>
    <w:p>
      <w:pPr>
        <w:spacing w:before="180" w:after="0" w:line="240" w:lineRule="auto"/>
      </w:pPr>
      <w:r>
        <w:rPr>
          <w:rFonts w:ascii="Arial" w:hAnsi="Arial"/>
          <w:b/>
          <w:color w:val="000000"/>
          <w:sz w:val="22"/>
        </w:rPr>
        <w:t>CC.2.8.1.3 Identifier</w:t>
      </w:r>
    </w:p>
    <w:bookmarkEnd w:id="14365"/>
    <w:bookmarkStart w:id="14366" w:name="para_fc40a4b1_9787_434a_a9f8_9be254d346"/>
    <w:p>
      <w:pPr>
        <w:spacing w:before="180" w:after="0" w:line="240" w:lineRule="auto"/>
        <w:jc w:val="both"/>
      </w:pPr>
      <w:r>
        <w:rPr>
          <w:rFonts w:ascii="Arial" w:hAnsi="Arial"/>
          <w:color w:val="000000"/>
          <w:sz w:val="18"/>
        </w:rPr>
        <w:t xml:space="preserve">Both the C-FIND request and response contain an Identifier encoded as a Data Set (see </w:t>
      </w:r>
      <w:hyperlink r:id="r846">
        <w:r>
          <w:rPr>
            <w:rFonts w:ascii="Arial" w:hAnsi="Arial"/>
            <w:color w:val="000000"/>
            <w:sz w:val="18"/>
          </w:rPr>
          <w:t>PS3.5</w:t>
        </w:r>
      </w:hyperlink>
      <w:r>
        <w:rPr>
          <w:rFonts w:ascii="Arial" w:hAnsi="Arial"/>
          <w:color w:val="000000"/>
          <w:sz w:val="18"/>
        </w:rPr>
        <w:t>).</w:t>
      </w:r>
    </w:p>
    <w:bookmarkEnd w:id="14366"/>
    <w:bookmarkStart w:id="14367" w:name="sect_CC_2_8_1_3_1"/>
    <w:p>
      <w:pPr>
        <w:spacing w:before="180" w:after="0" w:line="240" w:lineRule="auto"/>
      </w:pPr>
      <w:r>
        <w:rPr>
          <w:rFonts w:ascii="Arial" w:hAnsi="Arial"/>
          <w:b/>
          <w:color w:val="000000"/>
          <w:sz w:val="18"/>
        </w:rPr>
        <w:t>CC.2.8.1.3.1 Request Identifier Structure</w:t>
      </w:r>
    </w:p>
    <w:bookmarkEnd w:id="14367"/>
    <w:bookmarkStart w:id="14368" w:name="para_c3437249_17c3_4825_abef_ecd1cd85bd"/>
    <w:p>
      <w:pPr>
        <w:spacing w:before="180" w:after="0" w:line="240" w:lineRule="auto"/>
        <w:jc w:val="both"/>
      </w:pPr>
      <w:r>
        <w:rPr>
          <w:rFonts w:ascii="Arial" w:hAnsi="Arial"/>
          <w:color w:val="000000"/>
          <w:sz w:val="18"/>
        </w:rPr>
        <w:t>An Identifier in a C-FIND request shall contain:</w:t>
      </w:r>
    </w:p>
    <w:bookmarkEnd w:id="14368"/>
    <w:bookmarkStart w:id="14369" w:name="idm4919675904"/>
    <w:bookmarkStart w:id="14370" w:name="idm4919675648"/>
    <w:bookmarkStart w:id="14371" w:name="para_e3d1a2df_7141_4403_9acd_914c748de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Key Attributes values to be matched against the values of Attributes specified in the SOP Class identified by the Affected SOP Class UID.</w:t>
      </w:r>
    </w:p>
    <w:bookmarkEnd w:id="14371"/>
    <w:bookmarkEnd w:id="14370"/>
    <w:bookmarkEnd w:id="14369"/>
    <w:bookmarkStart w:id="14372" w:name="idm4919674288"/>
    <w:bookmarkStart w:id="14373" w:name="para_ffcf2237_d313_446f_89a4_1b97c98cc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Request Identifier. It shall not be included otherwise.</w:t>
      </w:r>
    </w:p>
    <w:bookmarkEnd w:id="14373"/>
    <w:bookmarkEnd w:id="14372"/>
    <w:bookmarkStart w:id="14374" w:name="idm4919672880"/>
    <w:bookmarkStart w:id="14375" w:name="para_7c971226_4ad7_46b8_b21a_e51c76df0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Key Attributes of time are to be interpreted explicitly in the designated local time zone. It shall not be present otherwise, i.e., it shall not be sent with a zero-length value.</w:t>
      </w:r>
    </w:p>
    <w:bookmarkEnd w:id="14375"/>
    <w:bookmarkEnd w:id="14374"/>
    <w:bookmarkStart w:id="14376" w:name="idm4919671296"/>
    <w:p>
      <w:pPr>
        <w:keepNext/>
        <w:spacing w:before="180" w:after="0" w:line="240" w:lineRule="auto"/>
        <w:ind w:left="360" w:right="360" w:firstLine="0"/>
        <w:jc w:val="both"/>
      </w:pPr>
      <w:r>
        <w:rPr>
          <w:rFonts w:ascii="Arial" w:hAnsi="Arial"/>
          <w:color w:val="000000"/>
          <w:sz w:val="18"/>
        </w:rPr>
        <w:t>Note</w:t>
      </w:r>
    </w:p>
    <w:bookmarkEnd w:id="14376"/>
    <w:bookmarkStart w:id="14377" w:name="para_a175ef90_eae6_4132_977a_1c84a5cb86"/>
    <w:p>
      <w:pPr>
        <w:spacing w:before="180" w:after="0" w:line="240" w:lineRule="auto"/>
        <w:ind w:left="360" w:right="360" w:firstLine="0"/>
        <w:jc w:val="both"/>
      </w:pPr>
      <w:r>
        <w:rPr>
          <w:rFonts w:ascii="Arial" w:hAnsi="Arial"/>
          <w:color w:val="000000"/>
          <w:sz w:val="18"/>
        </w:rPr>
        <w:t>This means that Specific Character Set (0008,0005) is included if the SCU supports expanded or replacement character sets in the context of this service. It will not be included if expanded or replacement character sets are not supported by the SCU.</w:t>
      </w:r>
    </w:p>
    <w:bookmarkEnd w:id="14377"/>
    <w:bookmarkStart w:id="14378" w:name="para_09e42cc8_6ce1_4987_a55b_407c46f8a7"/>
    <w:p>
      <w:pPr>
        <w:spacing w:before="180" w:after="0" w:line="240" w:lineRule="auto"/>
        <w:jc w:val="both"/>
      </w:pPr>
      <w:r>
        <w:rPr>
          <w:rFonts w:ascii="Arial" w:hAnsi="Arial"/>
          <w:color w:val="000000"/>
          <w:sz w:val="18"/>
        </w:rPr>
        <w:t>The Key Attributes and values allowable for the query shall be defined in the SOP Class definition corresponding to the Affected SOP Class UID for the corresponding Unified Worklist And Procedure Step Information Model.</w:t>
      </w:r>
    </w:p>
    <w:bookmarkEnd w:id="14378"/>
    <w:bookmarkStart w:id="14379" w:name="sect_CC_2_8_1_3_2"/>
    <w:p>
      <w:pPr>
        <w:spacing w:before="180" w:after="0" w:line="240" w:lineRule="auto"/>
      </w:pPr>
      <w:r>
        <w:rPr>
          <w:rFonts w:ascii="Arial" w:hAnsi="Arial"/>
          <w:b/>
          <w:color w:val="000000"/>
          <w:sz w:val="18"/>
        </w:rPr>
        <w:t>CC.2.8.1.3.2 Response Identifier Structure</w:t>
      </w:r>
    </w:p>
    <w:bookmarkEnd w:id="14379"/>
    <w:bookmarkStart w:id="14380" w:name="para_62a6e1ec_db0c_4c80_a056_320632709b"/>
    <w:p>
      <w:pPr>
        <w:spacing w:before="180" w:after="0" w:line="240" w:lineRule="auto"/>
        <w:jc w:val="both"/>
      </w:pPr>
      <w:r>
        <w:rPr>
          <w:rFonts w:ascii="Arial" w:hAnsi="Arial"/>
          <w:color w:val="000000"/>
          <w:sz w:val="18"/>
        </w:rPr>
        <w:t>The C-FIND response shall not contain Attributes that were not in the request or specified in this section.</w:t>
      </w:r>
    </w:p>
    <w:bookmarkEnd w:id="14380"/>
    <w:bookmarkStart w:id="14381" w:name="para_7a2eaf73_5326_4ce2_956f_e0ce4315e8"/>
    <w:p>
      <w:pPr>
        <w:spacing w:before="180" w:after="0" w:line="240" w:lineRule="auto"/>
        <w:jc w:val="both"/>
      </w:pPr>
      <w:r>
        <w:rPr>
          <w:rFonts w:ascii="Arial" w:hAnsi="Arial"/>
          <w:color w:val="000000"/>
          <w:sz w:val="18"/>
        </w:rPr>
        <w:t>An Identifier in a C-FIND response shall contain:</w:t>
      </w:r>
    </w:p>
    <w:bookmarkEnd w:id="14381"/>
    <w:bookmarkStart w:id="14382" w:name="idm4919665440"/>
    <w:bookmarkStart w:id="14383" w:name="idm4919665184"/>
    <w:bookmarkStart w:id="14384" w:name="para_4ff73554_cad3_4a7c_8378_0174bb0d6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Key Attributes with values corresponding to Key Attributes contained in the Identifier of the request (Key Attributes as defined in </w:t>
      </w:r>
      <w:hyperlink w:anchor="table_CC_2_5_3">
        <w:r>
          <w:rPr>
            <w:rFonts w:ascii="Arial" w:hAnsi="Arial"/>
            <w:color w:val="000000"/>
            <w:sz w:val="18"/>
          </w:rPr>
          <w:t>Table CC.2.5-3</w:t>
        </w:r>
      </w:hyperlink>
      <w:r>
        <w:rPr>
          <w:rFonts w:ascii="Arial" w:hAnsi="Arial"/>
          <w:color w:val="000000"/>
          <w:sz w:val="18"/>
        </w:rPr>
        <w:t>.)</w:t>
      </w:r>
    </w:p>
    <w:bookmarkEnd w:id="14384"/>
    <w:bookmarkEnd w:id="14383"/>
    <w:bookmarkEnd w:id="14382"/>
    <w:bookmarkStart w:id="14385" w:name="idm4919663136"/>
    <w:bookmarkStart w:id="14386" w:name="para_1ad36e15_838e_4ab1_85b7_043d6ec3c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Specific Character Set (0008,0005). This Attribute shall be included if expanded or replacement character sets may be used in any of the Attributes in the Response Identifier. It shall not be included otherwise. The C-FIND SCP is not required to return responses in the Specific Character Set requested by the SCU if that character set is not supported by the SCP. The SCP may return responses with a different Specific Character Set.</w:t>
      </w:r>
    </w:p>
    <w:bookmarkEnd w:id="14386"/>
    <w:bookmarkEnd w:id="14385"/>
    <w:bookmarkStart w:id="14387" w:name="idm4919661504"/>
    <w:bookmarkStart w:id="14388" w:name="para_d2360b44_fc07_4a0c_a210_0d0a4f1cc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Conditionally, the Attribute Timezone Offset From UTC (0008,0201). This Attribute shall be included if any Attributes of time in the Response Identifier are to be interpreted explicitly in the designated local time zone. It shall not be present otherwise, i.e., it shall not be sent with a zero-length value.</w:t>
      </w:r>
    </w:p>
    <w:bookmarkEnd w:id="14388"/>
    <w:bookmarkEnd w:id="14387"/>
    <w:bookmarkStart w:id="14389" w:name="idm4919659888"/>
    <w:p>
      <w:pPr>
        <w:keepNext/>
        <w:spacing w:before="180" w:after="0" w:line="240" w:lineRule="auto"/>
        <w:ind w:left="360" w:right="360" w:firstLine="0"/>
        <w:jc w:val="both"/>
      </w:pPr>
      <w:r>
        <w:rPr>
          <w:rFonts w:ascii="Arial" w:hAnsi="Arial"/>
          <w:color w:val="000000"/>
          <w:sz w:val="18"/>
        </w:rPr>
        <w:t>Note</w:t>
      </w:r>
    </w:p>
    <w:bookmarkEnd w:id="14389"/>
    <w:bookmarkStart w:id="14390" w:name="para_a0fe1fee_21c8_43ca_8705_fd94ab958a"/>
    <w:p>
      <w:pPr>
        <w:spacing w:before="180" w:after="0" w:line="240" w:lineRule="auto"/>
        <w:ind w:left="360" w:right="360" w:firstLine="0"/>
        <w:jc w:val="both"/>
      </w:pPr>
      <w:r>
        <w:rPr>
          <w:rFonts w:ascii="Arial" w:hAnsi="Arial"/>
          <w:color w:val="000000"/>
          <w:sz w:val="18"/>
        </w:rPr>
        <w:t>This means that Specific Character Set (0008,0005) is included if the SCP supports expanded or replacement character sets in the context of this service. It will not be included if expanded or replacement character sets are not supported by the SCP.</w:t>
      </w:r>
    </w:p>
    <w:bookmarkEnd w:id="14390"/>
    <w:bookmarkStart w:id="14391" w:name="sect_CC_2_8_2"/>
    <w:p>
      <w:pPr>
        <w:spacing w:before="180" w:after="0" w:line="240" w:lineRule="auto"/>
      </w:pPr>
      <w:r>
        <w:rPr>
          <w:rFonts w:ascii="Arial" w:hAnsi="Arial"/>
          <w:b/>
          <w:color w:val="000000"/>
          <w:sz w:val="26"/>
        </w:rPr>
        <w:t>CC.2.8.2 Service Class User Behavior</w:t>
      </w:r>
    </w:p>
    <w:bookmarkEnd w:id="14391"/>
    <w:bookmarkStart w:id="14392" w:name="para_badcf927_969e_4c33_b52c_40ec2e6232"/>
    <w:p>
      <w:pPr>
        <w:spacing w:before="180" w:after="0" w:line="240" w:lineRule="auto"/>
        <w:jc w:val="both"/>
      </w:pPr>
      <w:r>
        <w:rPr>
          <w:rFonts w:ascii="Arial" w:hAnsi="Arial"/>
          <w:color w:val="000000"/>
          <w:sz w:val="18"/>
        </w:rPr>
        <w:t xml:space="preserve">All C-FIND SCUs shall be capable of generating query requests that meet the requirements of the "Worklist" Search Method (see </w:t>
      </w:r>
      <w:hyperlink w:anchor="sect_CC_2_8_3_1">
        <w:r>
          <w:rPr>
            <w:rFonts w:ascii="Arial" w:hAnsi="Arial"/>
            <w:color w:val="000000"/>
            <w:sz w:val="18"/>
          </w:rPr>
          <w:t>Section CC.2.8.3.1</w:t>
        </w:r>
      </w:hyperlink>
      <w:r>
        <w:rPr>
          <w:rFonts w:ascii="Arial" w:hAnsi="Arial"/>
          <w:color w:val="000000"/>
          <w:sz w:val="18"/>
        </w:rPr>
        <w:t>).</w:t>
      </w:r>
    </w:p>
    <w:bookmarkEnd w:id="14392"/>
    <w:bookmarkStart w:id="14393" w:name="para_aaf2f203_0d13_4eab_832b_21346eceee"/>
    <w:p>
      <w:pPr>
        <w:spacing w:before="180" w:after="0" w:line="240" w:lineRule="auto"/>
        <w:jc w:val="both"/>
      </w:pPr>
      <w:r>
        <w:rPr>
          <w:rFonts w:ascii="Arial" w:hAnsi="Arial"/>
          <w:color w:val="000000"/>
          <w:sz w:val="18"/>
        </w:rPr>
        <w:t xml:space="preserve">Required Keys and Optional Keys, identified in </w:t>
      </w:r>
      <w:hyperlink w:anchor="table_CC_2_5_3">
        <w:r>
          <w:rPr>
            <w:rFonts w:ascii="Arial" w:hAnsi="Arial"/>
            <w:color w:val="000000"/>
            <w:sz w:val="18"/>
          </w:rPr>
          <w:t>Table CC.2.5-3</w:t>
        </w:r>
      </w:hyperlink>
      <w:r>
        <w:rPr>
          <w:rFonts w:ascii="Arial" w:hAnsi="Arial"/>
          <w:color w:val="000000"/>
          <w:sz w:val="18"/>
        </w:rPr>
        <w:t>, associated with the Query may be contained in the Identifier.</w:t>
      </w:r>
    </w:p>
    <w:bookmarkEnd w:id="14393"/>
    <w:bookmarkStart w:id="14394" w:name="para_c1908919_1db0_484f_83a8_71e0313091"/>
    <w:p>
      <w:pPr>
        <w:spacing w:before="180" w:after="0" w:line="240" w:lineRule="auto"/>
        <w:jc w:val="both"/>
      </w:pPr>
      <w:r>
        <w:rPr>
          <w:rFonts w:ascii="Arial" w:hAnsi="Arial"/>
          <w:color w:val="000000"/>
          <w:sz w:val="18"/>
        </w:rPr>
        <w:t>An SCU conveys the following semantics using the C-FIND requests and responses:</w:t>
      </w:r>
    </w:p>
    <w:bookmarkEnd w:id="14394"/>
    <w:bookmarkStart w:id="14395" w:name="idm4919652320"/>
    <w:bookmarkStart w:id="14396" w:name="idm4919652064"/>
    <w:bookmarkStart w:id="14397" w:name="para_1a5b6a8f_93e7_426b_9e32_d927b2b7f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requests that the SCP perform a match of all keys specified in the Identifier of the request against the information it possesses of the Query specified in the request.</w:t>
      </w:r>
    </w:p>
    <w:bookmarkEnd w:id="14397"/>
    <w:bookmarkEnd w:id="14396"/>
    <w:bookmarkEnd w:id="14395"/>
    <w:bookmarkStart w:id="14398" w:name="idm4919650656"/>
    <w:bookmarkStart w:id="14399" w:name="para_82c05b55_d932_4638_a746_983afb11b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Pending responses to convey the Attributes of a match of an item.</w:t>
      </w:r>
    </w:p>
    <w:bookmarkEnd w:id="14399"/>
    <w:bookmarkEnd w:id="14398"/>
    <w:bookmarkStart w:id="14400" w:name="idm4919649344"/>
    <w:bookmarkStart w:id="14401" w:name="para_b31c5b61_95b8_4caa_9bb8_d928ca24e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response with a status equal to Success, Failure, or Cancel to convey the end of Pending responses.</w:t>
      </w:r>
    </w:p>
    <w:bookmarkEnd w:id="14401"/>
    <w:bookmarkEnd w:id="14400"/>
    <w:bookmarkStart w:id="14402" w:name="idm4919648000"/>
    <w:bookmarkStart w:id="14403" w:name="para_12b16c4d_fe46_4721_8fc7_bdba2ce4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shall interpret a Failure response to a C-FIND request as an indication that the SCP is unable to process the request.</w:t>
      </w:r>
    </w:p>
    <w:bookmarkEnd w:id="14403"/>
    <w:bookmarkEnd w:id="14402"/>
    <w:bookmarkStart w:id="14404" w:name="idm4919646704"/>
    <w:bookmarkStart w:id="14405" w:name="para_6a8fe607_2cb3_418a_b5c5_97c7048f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SCU may cancel the C-FIND service by issuing a C-FIND-CANCEL request at any time during the processing of the C-FIND. The SCU shall recognize a status of Cancel to indicate that the C-FIND-CANCEL was successful.</w:t>
      </w:r>
    </w:p>
    <w:bookmarkEnd w:id="14405"/>
    <w:bookmarkEnd w:id="14404"/>
    <w:bookmarkStart w:id="14406" w:name="sect_CC_2_8_3"/>
    <w:p>
      <w:pPr>
        <w:spacing w:before="180" w:after="0" w:line="240" w:lineRule="auto"/>
      </w:pPr>
      <w:r>
        <w:rPr>
          <w:rFonts w:ascii="Arial" w:hAnsi="Arial"/>
          <w:b/>
          <w:color w:val="000000"/>
          <w:sz w:val="26"/>
        </w:rPr>
        <w:t>CC.2.8.3 Service Class Provider Behavior</w:t>
      </w:r>
    </w:p>
    <w:bookmarkEnd w:id="14406"/>
    <w:bookmarkStart w:id="14407" w:name="para_a1f8e2ed_a9c4_42b4_b58f_6aec54e56f"/>
    <w:p>
      <w:pPr>
        <w:spacing w:before="180" w:after="0" w:line="240" w:lineRule="auto"/>
        <w:jc w:val="both"/>
      </w:pPr>
      <w:r>
        <w:rPr>
          <w:rFonts w:ascii="Arial" w:hAnsi="Arial"/>
          <w:color w:val="000000"/>
          <w:sz w:val="18"/>
        </w:rPr>
        <w:t xml:space="preserve">All C-FIND SCPs shall be capable of processing queries that meet the requirements of the "Worklist" Search (see </w:t>
      </w:r>
      <w:hyperlink w:anchor="sect_CC_2_8_3_1">
        <w:r>
          <w:rPr>
            <w:rFonts w:ascii="Arial" w:hAnsi="Arial"/>
            <w:color w:val="000000"/>
            <w:sz w:val="18"/>
          </w:rPr>
          <w:t>Section CC.2.8.3.1</w:t>
        </w:r>
      </w:hyperlink>
      <w:r>
        <w:rPr>
          <w:rFonts w:ascii="Arial" w:hAnsi="Arial"/>
          <w:color w:val="000000"/>
          <w:sz w:val="18"/>
        </w:rPr>
        <w:t>). This does not imply that an SCP that supports the UPS Watch SOP Class or the UPS Query SOP Class must also be an SCP of the UPS Pull SOP Class.</w:t>
      </w:r>
    </w:p>
    <w:bookmarkEnd w:id="14407"/>
    <w:bookmarkStart w:id="14408" w:name="para_59dc5e5b_f1c7_419c_90f9_a265a600d6"/>
    <w:p>
      <w:pPr>
        <w:spacing w:before="180" w:after="0" w:line="240" w:lineRule="auto"/>
        <w:jc w:val="both"/>
      </w:pPr>
      <w:r>
        <w:rPr>
          <w:rFonts w:ascii="Arial" w:hAnsi="Arial"/>
          <w:color w:val="000000"/>
          <w:sz w:val="18"/>
        </w:rPr>
        <w:t xml:space="preserve">The SCP shall support Attribute matching as described in </w:t>
      </w:r>
      <w:hyperlink w:anchor="sect_C_2_2_2">
        <w:r>
          <w:rPr>
            <w:rFonts w:ascii="Arial" w:hAnsi="Arial"/>
            <w:color w:val="000000"/>
            <w:sz w:val="18"/>
          </w:rPr>
          <w:t>Section C.2.2.2</w:t>
        </w:r>
      </w:hyperlink>
      <w:r>
        <w:rPr>
          <w:rFonts w:ascii="Arial" w:hAnsi="Arial"/>
          <w:color w:val="000000"/>
          <w:sz w:val="18"/>
        </w:rPr>
        <w:t>.</w:t>
      </w:r>
    </w:p>
    <w:bookmarkEnd w:id="14408"/>
    <w:bookmarkStart w:id="14409" w:name="para_f2e6f58b_df02_4c62_ae6c_b02cea82d4"/>
    <w:p>
      <w:pPr>
        <w:spacing w:before="180" w:after="0" w:line="240" w:lineRule="auto"/>
        <w:jc w:val="both"/>
      </w:pPr>
      <w:r>
        <w:rPr>
          <w:rFonts w:ascii="Arial" w:hAnsi="Arial"/>
          <w:color w:val="000000"/>
          <w:sz w:val="18"/>
        </w:rPr>
        <w:t>An SCP conveys the following semantics using the C-FIND requests and responses:</w:t>
      </w:r>
    </w:p>
    <w:bookmarkEnd w:id="14409"/>
    <w:bookmarkStart w:id="14410" w:name="idm4919639280"/>
    <w:bookmarkStart w:id="14411" w:name="idm4919639024"/>
    <w:bookmarkStart w:id="14412" w:name="para_c4c5e217_5a78_4080_ae04_33a4a3565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The SCP is requested to perform a match of all the keys specified in the Identifier of the request, against the information it possesses. Attribute matching is performed using the key values specified in the Identifier of the C-FIND request as defined in </w:t>
      </w:r>
      <w:hyperlink w:anchor="table_CC_2_5_3">
        <w:r>
          <w:rPr>
            <w:rFonts w:ascii="Arial" w:hAnsi="Arial"/>
            <w:color w:val="000000"/>
            <w:sz w:val="18"/>
          </w:rPr>
          <w:t>Table CC.2.5-3</w:t>
        </w:r>
      </w:hyperlink>
      <w:r>
        <w:rPr>
          <w:rFonts w:ascii="Arial" w:hAnsi="Arial"/>
          <w:color w:val="000000"/>
          <w:sz w:val="18"/>
        </w:rPr>
        <w:t>.</w:t>
      </w:r>
    </w:p>
    <w:bookmarkEnd w:id="14412"/>
    <w:bookmarkEnd w:id="14411"/>
    <w:bookmarkEnd w:id="14410"/>
    <w:bookmarkStart w:id="14413" w:name="idm4919636864"/>
    <w:bookmarkStart w:id="14414" w:name="para_663714da_8560_4856_aa06_f0a76012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generates a C-FIND response for each match using the "Worklist" Search method. All such responses shall contain an Identifier whose Attributes contain values from a single match. All such responses shall contain a status of Pending.</w:t>
      </w:r>
    </w:p>
    <w:bookmarkEnd w:id="14414"/>
    <w:bookmarkEnd w:id="14413"/>
    <w:bookmarkStart w:id="14415" w:name="idm4919635392"/>
    <w:bookmarkStart w:id="14416" w:name="para_2bec2971_8b48_4a4b_a934_36dea321f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When all matches have been sent, the SCP generates a C-FIND response that contains a status of Success. A status of Success shall indicate that a response has been sent for each match known to the SCP.</w:t>
      </w:r>
    </w:p>
    <w:bookmarkEnd w:id="14416"/>
    <w:bookmarkEnd w:id="14415"/>
    <w:bookmarkStart w:id="14417" w:name="idm4919633888"/>
    <w:p>
      <w:pPr>
        <w:keepNext/>
        <w:spacing w:before="180" w:after="0" w:line="240" w:lineRule="auto"/>
        <w:ind w:left="360" w:right="360" w:firstLine="0"/>
        <w:jc w:val="both"/>
      </w:pPr>
      <w:r>
        <w:rPr>
          <w:rFonts w:ascii="Arial" w:hAnsi="Arial"/>
          <w:color w:val="000000"/>
          <w:sz w:val="18"/>
        </w:rPr>
        <w:t>Note</w:t>
      </w:r>
    </w:p>
    <w:bookmarkEnd w:id="14417"/>
    <w:bookmarkStart w:id="14418" w:name="idm4919633632"/>
    <w:bookmarkStart w:id="14419" w:name="idm4919633376"/>
    <w:bookmarkStart w:id="14420" w:name="para_dcc8a04d_259c_4d0d_b01d_c375d03d89"/>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 xml:space="preserve">No Identifier is contained in a response with a status of Success. For a complete definition, see </w:t>
      </w:r>
      <w:hyperlink r:id="r847">
        <w:r>
          <w:rPr>
            <w:rFonts w:ascii="Arial" w:hAnsi="Arial"/>
            <w:color w:val="000000"/>
            <w:sz w:val="18"/>
          </w:rPr>
          <w:t>PS3.7</w:t>
        </w:r>
      </w:hyperlink>
      <w:r>
        <w:rPr>
          <w:rFonts w:ascii="Arial" w:hAnsi="Arial"/>
          <w:color w:val="000000"/>
          <w:sz w:val="18"/>
        </w:rPr>
        <w:t>.</w:t>
      </w:r>
    </w:p>
    <w:bookmarkEnd w:id="14420"/>
    <w:bookmarkEnd w:id="14419"/>
    <w:bookmarkEnd w:id="14418"/>
    <w:bookmarkStart w:id="14421" w:name="idm4919631104"/>
    <w:bookmarkStart w:id="14422" w:name="para_040ef99b_2b8a_4307_8226_db7dc34780"/>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When there are no matches, then no responses with a status of Pending are sent, only a single response with a status of Success.</w:t>
      </w:r>
    </w:p>
    <w:bookmarkEnd w:id="14422"/>
    <w:bookmarkEnd w:id="14421"/>
    <w:bookmarkStart w:id="14423" w:name="idm4919629536"/>
    <w:bookmarkStart w:id="14424" w:name="idm4919629280"/>
    <w:bookmarkStart w:id="14425" w:name="para_c9855d9e_b23e_4697_b079_1fec64084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SCP shall generate a response with a status of Failure if it is unable to process the request. A Failure response shall contain no Identifier.</w:t>
      </w:r>
    </w:p>
    <w:bookmarkEnd w:id="14425"/>
    <w:bookmarkEnd w:id="14424"/>
    <w:bookmarkEnd w:id="14423"/>
    <w:bookmarkStart w:id="14426" w:name="idm4919627952"/>
    <w:bookmarkStart w:id="14427" w:name="para_125e9761_0267_4a11_a586_d72a5731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 SCP receives C-FIND-CANCEL indication before it has completed the processing of the matches it shall interrupt the matching process and return a status of Cancel.</w:t>
      </w:r>
    </w:p>
    <w:bookmarkEnd w:id="14427"/>
    <w:bookmarkEnd w:id="14426"/>
    <w:bookmarkStart w:id="14428" w:name="para_63be51de_0326_4660_abf3_347caf964b"/>
    <w:p>
      <w:pPr>
        <w:spacing w:before="180" w:after="0" w:line="240" w:lineRule="auto"/>
        <w:jc w:val="both"/>
      </w:pPr>
      <w:r>
        <w:rPr>
          <w:rFonts w:ascii="Arial" w:hAnsi="Arial"/>
          <w:color w:val="000000"/>
          <w:sz w:val="18"/>
        </w:rPr>
        <w:t xml:space="preserve">Bi-directional Authentication of machines/users/applications is possible at association time (see </w:t>
      </w:r>
      <w:hyperlink r:id="r848">
        <w:r>
          <w:rPr>
            <w:rFonts w:ascii="Arial" w:hAnsi="Arial"/>
            <w:color w:val="000000"/>
            <w:sz w:val="18"/>
          </w:rPr>
          <w:t>PS3.7</w:t>
        </w:r>
      </w:hyperlink>
      <w:r>
        <w:rPr>
          <w:rFonts w:ascii="Arial" w:hAnsi="Arial"/>
          <w:color w:val="000000"/>
          <w:sz w:val="18"/>
        </w:rPr>
        <w:t xml:space="preserve"> and </w:t>
      </w:r>
      <w:hyperlink r:id="r849">
        <w:r>
          <w:rPr>
            <w:rFonts w:ascii="Arial" w:hAnsi="Arial"/>
            <w:color w:val="000000"/>
            <w:sz w:val="18"/>
          </w:rPr>
          <w:t>PS3.15</w:t>
        </w:r>
      </w:hyperlink>
      <w:r>
        <w:rPr>
          <w:rFonts w:ascii="Arial" w:hAnsi="Arial"/>
          <w:color w:val="000000"/>
          <w:sz w:val="18"/>
        </w:rPr>
        <w:t xml:space="preserve">). </w:t>
      </w:r>
      <w:hyperlink r:id="r850">
        <w:r>
          <w:rPr>
            <w:rFonts w:ascii="Arial" w:hAnsi="Arial"/>
            <w:color w:val="000000"/>
            <w:sz w:val="18"/>
          </w:rPr>
          <w:t>PS3.7</w:t>
        </w:r>
      </w:hyperlink>
      <w:r>
        <w:rPr>
          <w:rFonts w:ascii="Arial" w:hAnsi="Arial"/>
          <w:color w:val="000000"/>
          <w:sz w:val="18"/>
        </w:rPr>
        <w:t xml:space="preserve"> provides a "Refused: Not Authorized" error code. Further requiring or documenting authentication and/or authorization features from the SCU or SCP is beyond the scope of this SOP Class.</w:t>
      </w:r>
    </w:p>
    <w:bookmarkEnd w:id="14428"/>
    <w:bookmarkStart w:id="14429" w:name="sect_CC_2_8_3_1"/>
    <w:p>
      <w:pPr>
        <w:spacing w:before="180" w:after="0" w:line="240" w:lineRule="auto"/>
      </w:pPr>
      <w:r>
        <w:rPr>
          <w:rFonts w:ascii="Arial" w:hAnsi="Arial"/>
          <w:b/>
          <w:color w:val="000000"/>
          <w:sz w:val="22"/>
        </w:rPr>
        <w:t>CC.2.8.3.1 Worklist Search Method</w:t>
      </w:r>
    </w:p>
    <w:bookmarkEnd w:id="14429"/>
    <w:bookmarkStart w:id="14430" w:name="para_57af78df_eb25_41c2_8c17_a1a32d1175"/>
    <w:p>
      <w:pPr>
        <w:spacing w:before="180" w:after="0" w:line="240" w:lineRule="auto"/>
        <w:jc w:val="both"/>
      </w:pPr>
      <w:r>
        <w:rPr>
          <w:rFonts w:ascii="Arial" w:hAnsi="Arial"/>
          <w:color w:val="000000"/>
          <w:sz w:val="18"/>
        </w:rPr>
        <w:t>The following steps are used to generate match responses.</w:t>
      </w:r>
    </w:p>
    <w:bookmarkEnd w:id="14430"/>
    <w:bookmarkStart w:id="14431" w:name="idm4919619968"/>
    <w:bookmarkStart w:id="14432" w:name="idm4919619712"/>
    <w:bookmarkStart w:id="14433" w:name="para_1e25680b_80f4_40b6_a7b3_1ce79eae0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Match the key match Attributes contained in the Identifier of the C-FIND request against the values of the Key Attributes for each worklist entity.</w:t>
      </w:r>
    </w:p>
    <w:bookmarkEnd w:id="14433"/>
    <w:bookmarkEnd w:id="14432"/>
    <w:bookmarkEnd w:id="14431"/>
    <w:bookmarkStart w:id="14434" w:name="idm4919618336"/>
    <w:bookmarkStart w:id="14435" w:name="para_8599049c_7684_492a_a1c1_99c70e371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If there are no matching keys, then there are no matches, return a response with a status equal to Success and with no Identifier.</w:t>
      </w:r>
    </w:p>
    <w:bookmarkEnd w:id="14435"/>
    <w:bookmarkEnd w:id="14434"/>
    <w:bookmarkStart w:id="14436" w:name="idm4919617024"/>
    <w:bookmarkStart w:id="14437" w:name="para_e2a9be40_0fb3_4a43_bde0_85d45bb2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Otherwise,</w:t>
      </w:r>
    </w:p>
    <w:bookmarkEnd w:id="14437"/>
    <w:bookmarkEnd w:id="14436"/>
    <w:bookmarkStart w:id="14438" w:name="idm4919615984"/>
    <w:bookmarkStart w:id="14439" w:name="idm4919615728"/>
    <w:bookmarkStart w:id="14440" w:name="para_474a730c_b592_41f8_a588_e6dfcc845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entity for which the Attributes match all of the specified matching key Attributes, construct an Identifier. This Identifier shall contain all of the values of the Attributes for this entity that correspond to the return keys specified in the C-FIND request.</w:t>
      </w:r>
    </w:p>
    <w:bookmarkEnd w:id="14440"/>
    <w:bookmarkEnd w:id="14439"/>
    <w:bookmarkEnd w:id="14438"/>
    <w:bookmarkStart w:id="14441" w:name="idm4919614240"/>
    <w:bookmarkStart w:id="14442" w:name="para_60731ff6_e4da_45f6_a634_66186595e2"/>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Return a response for each remaining Identifier.</w:t>
      </w:r>
    </w:p>
    <w:bookmarkEnd w:id="14442"/>
    <w:bookmarkEnd w:id="14441"/>
    <w:bookmarkStart w:id="14443" w:name="para_776bc9ef_b741_4cf0_89c5_e47b05d3b3"/>
    <w:p>
      <w:pPr>
        <w:spacing w:before="180" w:after="0" w:line="240" w:lineRule="auto"/>
        <w:jc w:val="both"/>
      </w:pPr>
      <w:hyperlink w:anchor="table_CC_2_5_3">
        <w:r>
          <w:rPr>
            <w:rFonts w:ascii="Arial" w:hAnsi="Arial"/>
            <w:color w:val="000000"/>
            <w:sz w:val="18"/>
          </w:rPr>
          <w:t>Table CC.2.5-3</w:t>
        </w:r>
      </w:hyperlink>
      <w:r>
        <w:rPr>
          <w:rFonts w:ascii="Arial" w:hAnsi="Arial"/>
          <w:color w:val="000000"/>
          <w:sz w:val="18"/>
        </w:rPr>
        <w:t xml:space="preserve"> defines the Attributes of the Unified Procedure Step Information Model, the requirements for key matching, and the requirements for return keys.</w:t>
      </w:r>
    </w:p>
    <w:bookmarkEnd w:id="14443"/>
    <w:bookmarkStart w:id="14444" w:name="sect_CC_2_8_4"/>
    <w:p>
      <w:pPr>
        <w:spacing w:before="180" w:after="0" w:line="240" w:lineRule="auto"/>
      </w:pPr>
      <w:r>
        <w:rPr>
          <w:rFonts w:ascii="Arial" w:hAnsi="Arial"/>
          <w:b/>
          <w:color w:val="000000"/>
          <w:sz w:val="26"/>
        </w:rPr>
        <w:t>CC.2.8.4 Status Codes</w:t>
      </w:r>
    </w:p>
    <w:bookmarkEnd w:id="14444"/>
    <w:bookmarkStart w:id="14445" w:name="para_9e81bf94_27ee_4c73_9d28_2ec2d81cdb"/>
    <w:p>
      <w:pPr>
        <w:spacing w:before="180" w:after="0" w:line="240" w:lineRule="auto"/>
        <w:jc w:val="both"/>
      </w:pPr>
      <w:hyperlink w:anchor="table_CC_2_8_2">
        <w:r>
          <w:rPr>
            <w:rFonts w:ascii="Arial" w:hAnsi="Arial"/>
            <w:color w:val="000000"/>
            <w:sz w:val="18"/>
          </w:rPr>
          <w:t>Table CC.2.8-2</w:t>
        </w:r>
      </w:hyperlink>
      <w:r>
        <w:rPr>
          <w:rFonts w:ascii="Arial" w:hAnsi="Arial"/>
          <w:color w:val="000000"/>
          <w:sz w:val="18"/>
        </w:rPr>
        <w:t xml:space="preserve"> defines the status code values that might be returned in a C-FIND response. General status code values and fields related to status code values are defined for C-FIND DIMSE Service in </w:t>
      </w:r>
      <w:hyperlink r:id="r851">
        <w:r>
          <w:rPr>
            <w:rFonts w:ascii="Arial" w:hAnsi="Arial"/>
            <w:color w:val="000000"/>
            <w:sz w:val="18"/>
          </w:rPr>
          <w:t>PS3.7</w:t>
        </w:r>
      </w:hyperlink>
      <w:r>
        <w:rPr>
          <w:rFonts w:ascii="Arial" w:hAnsi="Arial"/>
          <w:color w:val="000000"/>
          <w:sz w:val="18"/>
        </w:rPr>
        <w:t>.</w:t>
      </w:r>
    </w:p>
    <w:bookmarkEnd w:id="14445"/>
    <w:bookmarkStart w:id="14446" w:name="table_CC_2_8_2"/>
    <w:p>
      <w:pPr>
        <w:keepNext/>
        <w:spacing w:before="216" w:after="0" w:line="240" w:lineRule="auto"/>
        <w:jc w:val="center"/>
      </w:pPr>
      <w:r>
        <w:rPr>
          <w:rFonts w:ascii="Arial" w:hAnsi="Arial"/>
          <w:b/>
          <w:color w:val="000000"/>
          <w:sz w:val="22"/>
        </w:rPr>
        <w:t>Table CC.2.8-2. C-FIND Response Status Values</w:t>
      </w:r>
    </w:p>
    <w:bookmarkEnd w:id="14446"/>
    <w:p>
      <w:pPr>
        <w:spacing w:before="0" w:after="0" w:line="240" w:lineRule="auto"/>
        <w:rPr>
          <w:sz w:val="13"/>
        </w:rPr>
      </w:pPr>
    </w:p>
    <w:tbl>
      <w:tblPr>
        <w:tblInd w:w="45" w:type="dxa"/>
        <w:tblLayout w:type="fixed"/>
      </w:tblPr>
      <w:tblGrid>
        <w:gridCol w:w="1466"/>
        <w:gridCol w:w="6159"/>
        <w:gridCol w:w="1370"/>
        <w:gridCol w:w="144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447" w:name="para_4a912ea6_e280_4443_a3fe_b43c841af9"/>
          <w:p>
            <w:pPr>
              <w:keepNext/>
              <w:spacing w:before="180" w:after="0" w:line="240" w:lineRule="auto"/>
              <w:jc w:val="center"/>
            </w:pPr>
            <w:r>
              <w:rPr>
                <w:rFonts w:ascii="Arial" w:hAnsi="Arial"/>
                <w:b/>
                <w:color w:val="000000"/>
                <w:sz w:val="18"/>
              </w:rPr>
              <w:t>Service Status</w:t>
            </w:r>
          </w:p>
          <w:bookmarkEnd w:id="1444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8" w:name="para_b9249f36_7f54_443e_8c3d_8b4fa51597"/>
          <w:p>
            <w:pPr>
              <w:spacing w:before="180" w:after="0" w:line="240" w:lineRule="auto"/>
              <w:jc w:val="center"/>
            </w:pPr>
            <w:r>
              <w:rPr>
                <w:rFonts w:ascii="Arial" w:hAnsi="Arial"/>
                <w:b/>
                <w:color w:val="000000"/>
                <w:sz w:val="18"/>
              </w:rPr>
              <w:t>Further Meaning</w:t>
            </w:r>
          </w:p>
          <w:bookmarkEnd w:id="1444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49" w:name="para_91e4e234_2844_4a4e_bacf_f88629457b"/>
          <w:p>
            <w:pPr>
              <w:spacing w:before="180" w:after="0" w:line="240" w:lineRule="auto"/>
              <w:jc w:val="center"/>
            </w:pPr>
            <w:r>
              <w:rPr>
                <w:rFonts w:ascii="Arial" w:hAnsi="Arial"/>
                <w:b/>
                <w:color w:val="000000"/>
                <w:sz w:val="18"/>
              </w:rPr>
              <w:t>Status Codes</w:t>
            </w:r>
          </w:p>
          <w:bookmarkEnd w:id="144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450" w:name="para_0c3a4e01_cce3_4950_ad44_9f952e9861"/>
          <w:p>
            <w:pPr>
              <w:spacing w:before="180" w:after="0" w:line="240" w:lineRule="auto"/>
              <w:jc w:val="center"/>
            </w:pPr>
            <w:r>
              <w:rPr>
                <w:rFonts w:ascii="Arial" w:hAnsi="Arial"/>
                <w:b/>
                <w:color w:val="000000"/>
                <w:sz w:val="18"/>
              </w:rPr>
              <w:t>Related Fields</w:t>
            </w:r>
          </w:p>
          <w:bookmarkEnd w:id="14450"/>
        </w:tc>
      </w:tr>
      <w:tr>
        <w:tblPrEx/>
        <w:trPr/>
        <w:tc>
          <w:tcPr>
            <w:vMerge w:val="restart"/>
            <w:tcBorders>
              <w:left w:val="single" w:sz="4" w:color="000000"/>
              <w:right w:val="single" w:sz="4" w:color="000000"/>
            </w:tcBorders>
            <w:tcMar>
              <w:top w:w="40" w:type="dxa"/>
              <w:left w:w="40" w:type="dxa"/>
              <w:right w:w="40" w:type="dxa"/>
            </w:tcMar>
            <w:vAlign w:val="top"/>
          </w:tcPr>
          <w:bookmarkStart w:id="14451" w:name="para_a3919f0a_e3af_4591_8d8a_9d09ed78b7"/>
          <w:p>
            <w:pPr>
              <w:spacing w:before="180" w:after="0" w:line="240" w:lineRule="auto"/>
            </w:pPr>
            <w:r>
              <w:rPr>
                <w:rFonts w:ascii="Arial" w:hAnsi="Arial"/>
                <w:color w:val="000000"/>
                <w:sz w:val="18"/>
              </w:rPr>
              <w:t>Failure</w:t>
            </w:r>
          </w:p>
          <w:bookmarkEnd w:id="14451"/>
        </w:tc>
        <w:tc>
          <w:tcPr>
            <w:tcBorders>
              <w:bottom w:val="single" w:sz="4" w:color="000000"/>
              <w:right w:val="single" w:sz="4" w:color="000000"/>
            </w:tcBorders>
            <w:tcMar>
              <w:top w:w="40" w:type="dxa"/>
              <w:left w:w="40" w:type="dxa"/>
              <w:bottom w:w="40" w:type="dxa"/>
              <w:right w:w="40" w:type="dxa"/>
            </w:tcMar>
            <w:vAlign w:val="top"/>
          </w:tcPr>
          <w:bookmarkStart w:id="14452" w:name="para_0a73f50e_adcc_44c6_aebc_b0382567cd"/>
          <w:p>
            <w:pPr>
              <w:spacing w:before="180" w:after="0" w:line="240" w:lineRule="auto"/>
            </w:pPr>
            <w:r>
              <w:rPr>
                <w:rFonts w:ascii="Arial" w:hAnsi="Arial"/>
                <w:color w:val="000000"/>
                <w:sz w:val="18"/>
              </w:rPr>
              <w:t>Refused: Out of Resources</w:t>
            </w:r>
          </w:p>
          <w:bookmarkEnd w:id="14452"/>
        </w:tc>
        <w:tc>
          <w:tcPr>
            <w:tcBorders>
              <w:bottom w:val="single" w:sz="4" w:color="000000"/>
              <w:right w:val="single" w:sz="4" w:color="000000"/>
            </w:tcBorders>
            <w:tcMar>
              <w:top w:w="40" w:type="dxa"/>
              <w:left w:w="40" w:type="dxa"/>
              <w:bottom w:w="40" w:type="dxa"/>
              <w:right w:w="40" w:type="dxa"/>
            </w:tcMar>
            <w:vAlign w:val="top"/>
          </w:tcPr>
          <w:bookmarkStart w:id="14453" w:name="para_46b13d12_6c68_4046_b958_98d5de98f1"/>
          <w:p>
            <w:pPr>
              <w:spacing w:before="180" w:after="0" w:line="240" w:lineRule="auto"/>
              <w:jc w:val="center"/>
            </w:pPr>
            <w:r>
              <w:rPr>
                <w:rFonts w:ascii="Arial" w:hAnsi="Arial"/>
                <w:color w:val="000000"/>
                <w:sz w:val="18"/>
              </w:rPr>
              <w:t>A700</w:t>
            </w:r>
          </w:p>
          <w:bookmarkEnd w:id="14453"/>
        </w:tc>
        <w:tc>
          <w:tcPr>
            <w:tcBorders>
              <w:bottom w:val="single" w:sz="4" w:color="000000"/>
              <w:right w:val="single" w:sz="4" w:color="000000"/>
            </w:tcBorders>
            <w:tcMar>
              <w:top w:w="40" w:type="dxa"/>
              <w:left w:w="40" w:type="dxa"/>
              <w:bottom w:w="40" w:type="dxa"/>
              <w:right w:w="40" w:type="dxa"/>
            </w:tcMar>
            <w:vAlign w:val="top"/>
          </w:tcPr>
          <w:bookmarkStart w:id="14454" w:name="para_e0281c7c_35a6_4082_b42c_5434df48f9"/>
          <w:p>
            <w:pPr>
              <w:spacing w:before="180" w:after="0" w:line="240" w:lineRule="auto"/>
              <w:jc w:val="center"/>
            </w:pPr>
            <w:r>
              <w:rPr>
                <w:rFonts w:ascii="Arial" w:hAnsi="Arial"/>
                <w:color w:val="000000"/>
                <w:sz w:val="18"/>
              </w:rPr>
              <w:t>(0000,0902)</w:t>
            </w:r>
          </w:p>
          <w:bookmarkEnd w:id="14454"/>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55" w:name="para_977ed46c_7471_4cf0_992a_a94609b8e0"/>
          <w:p>
            <w:pPr>
              <w:spacing w:before="180" w:after="0" w:line="240" w:lineRule="auto"/>
            </w:pPr>
            <w:r>
              <w:rPr>
                <w:rFonts w:ascii="Arial" w:hAnsi="Arial"/>
                <w:color w:val="000000"/>
                <w:sz w:val="18"/>
              </w:rPr>
              <w:t>Error: Data Set Does Not Match SOP Class</w:t>
            </w:r>
          </w:p>
          <w:bookmarkEnd w:id="14455"/>
        </w:tc>
        <w:tc>
          <w:tcPr>
            <w:tcBorders>
              <w:bottom w:val="single" w:sz="4" w:color="000000"/>
              <w:right w:val="single" w:sz="4" w:color="000000"/>
            </w:tcBorders>
            <w:tcMar>
              <w:top w:w="40" w:type="dxa"/>
              <w:left w:w="40" w:type="dxa"/>
              <w:bottom w:w="40" w:type="dxa"/>
              <w:right w:w="40" w:type="dxa"/>
            </w:tcMar>
            <w:vAlign w:val="top"/>
          </w:tcPr>
          <w:bookmarkStart w:id="14456" w:name="para_659d8715_83cb_4156_9e76_94b7b5d3c3"/>
          <w:p>
            <w:pPr>
              <w:spacing w:before="180" w:after="0" w:line="240" w:lineRule="auto"/>
              <w:jc w:val="center"/>
            </w:pPr>
            <w:r>
              <w:rPr>
                <w:rFonts w:ascii="Arial" w:hAnsi="Arial"/>
                <w:color w:val="000000"/>
                <w:sz w:val="18"/>
              </w:rPr>
              <w:t>A900</w:t>
            </w:r>
          </w:p>
          <w:bookmarkEnd w:id="14456"/>
        </w:tc>
        <w:tc>
          <w:tcPr>
            <w:tcBorders>
              <w:bottom w:val="single" w:sz="4" w:color="000000"/>
              <w:right w:val="single" w:sz="4" w:color="000000"/>
            </w:tcBorders>
            <w:tcMar>
              <w:top w:w="40" w:type="dxa"/>
              <w:left w:w="40" w:type="dxa"/>
              <w:bottom w:w="40" w:type="dxa"/>
              <w:right w:w="40" w:type="dxa"/>
            </w:tcMar>
            <w:vAlign w:val="top"/>
          </w:tcPr>
          <w:bookmarkStart w:id="14457" w:name="para_d73b03fb_683e_4323_a756_2f8fdf93bd"/>
          <w:p>
            <w:pPr>
              <w:spacing w:before="180" w:after="0" w:line="240" w:lineRule="auto"/>
              <w:jc w:val="center"/>
            </w:pPr>
            <w:r>
              <w:rPr>
                <w:rFonts w:ascii="Arial" w:hAnsi="Arial"/>
                <w:color w:val="000000"/>
                <w:sz w:val="18"/>
              </w:rPr>
              <w:t>(0000,0901)</w:t>
            </w:r>
          </w:p>
          <w:bookmarkEnd w:id="14457"/>
          <w:bookmarkStart w:id="14458" w:name="para_f42bacae_336c_4984_892c_74adcc7138"/>
          <w:p>
            <w:pPr>
              <w:spacing w:before="180" w:after="0" w:line="240" w:lineRule="auto"/>
              <w:jc w:val="center"/>
            </w:pPr>
            <w:r>
              <w:rPr>
                <w:rFonts w:ascii="Arial" w:hAnsi="Arial"/>
                <w:color w:val="000000"/>
                <w:sz w:val="18"/>
              </w:rPr>
              <w:t>(0000,0902)</w:t>
            </w:r>
          </w:p>
          <w:bookmarkEnd w:id="1445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59" w:name="para_061a7137_cc42_4654_b73a_f852838ee9"/>
          <w:p>
            <w:pPr>
              <w:spacing w:before="180" w:after="0" w:line="240" w:lineRule="auto"/>
            </w:pPr>
            <w:r>
              <w:rPr>
                <w:rFonts w:ascii="Arial" w:hAnsi="Arial"/>
                <w:color w:val="000000"/>
                <w:sz w:val="18"/>
              </w:rPr>
              <w:t>Failed: SOP Class not Supported</w:t>
            </w:r>
          </w:p>
          <w:bookmarkEnd w:id="14459"/>
        </w:tc>
        <w:tc>
          <w:tcPr>
            <w:tcBorders>
              <w:bottom w:val="single" w:sz="4" w:color="000000"/>
              <w:right w:val="single" w:sz="4" w:color="000000"/>
            </w:tcBorders>
            <w:tcMar>
              <w:top w:w="40" w:type="dxa"/>
              <w:left w:w="40" w:type="dxa"/>
              <w:bottom w:w="40" w:type="dxa"/>
              <w:right w:w="40" w:type="dxa"/>
            </w:tcMar>
            <w:vAlign w:val="top"/>
          </w:tcPr>
          <w:bookmarkStart w:id="14460" w:name="para_0b262552_ae91_4bb2_b702_4eb074bf98"/>
          <w:p>
            <w:pPr>
              <w:spacing w:before="180" w:after="0" w:line="240" w:lineRule="auto"/>
              <w:jc w:val="center"/>
            </w:pPr>
            <w:r>
              <w:rPr>
                <w:rFonts w:ascii="Arial" w:hAnsi="Arial"/>
                <w:color w:val="000000"/>
                <w:sz w:val="18"/>
              </w:rPr>
              <w:t>0122</w:t>
            </w:r>
          </w:p>
          <w:bookmarkEnd w:id="1446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61" w:name="para_5907c7ff_c3d9_4075_9b2b_55a6e5b960"/>
          <w:p>
            <w:pPr>
              <w:spacing w:before="180" w:after="0" w:line="240" w:lineRule="auto"/>
            </w:pPr>
            <w:r>
              <w:rPr>
                <w:rFonts w:ascii="Arial" w:hAnsi="Arial"/>
                <w:color w:val="000000"/>
                <w:sz w:val="18"/>
              </w:rPr>
              <w:t>Failed: Unable to process</w:t>
            </w:r>
          </w:p>
          <w:bookmarkEnd w:id="14461"/>
        </w:tc>
        <w:tc>
          <w:tcPr>
            <w:tcBorders>
              <w:bottom w:val="single" w:sz="4" w:color="000000"/>
              <w:right w:val="single" w:sz="4" w:color="000000"/>
            </w:tcBorders>
            <w:tcMar>
              <w:top w:w="40" w:type="dxa"/>
              <w:left w:w="40" w:type="dxa"/>
              <w:bottom w:w="40" w:type="dxa"/>
              <w:right w:w="40" w:type="dxa"/>
            </w:tcMar>
            <w:vAlign w:val="top"/>
          </w:tcPr>
          <w:bookmarkStart w:id="14462" w:name="para_61572608_6fbc_4d54_ac97_147b38a876"/>
          <w:p>
            <w:pPr>
              <w:spacing w:before="180" w:after="0" w:line="240" w:lineRule="auto"/>
              <w:jc w:val="center"/>
            </w:pPr>
            <w:r>
              <w:rPr>
                <w:rFonts w:ascii="Arial" w:hAnsi="Arial"/>
                <w:color w:val="000000"/>
                <w:sz w:val="18"/>
              </w:rPr>
              <w:t>Cxxx</w:t>
            </w:r>
          </w:p>
          <w:bookmarkEnd w:id="14462"/>
        </w:tc>
        <w:tc>
          <w:tcPr>
            <w:tcBorders>
              <w:bottom w:val="single" w:sz="4" w:color="000000"/>
              <w:right w:val="single" w:sz="4" w:color="000000"/>
            </w:tcBorders>
            <w:tcMar>
              <w:top w:w="40" w:type="dxa"/>
              <w:left w:w="40" w:type="dxa"/>
              <w:bottom w:w="40" w:type="dxa"/>
              <w:right w:w="40" w:type="dxa"/>
            </w:tcMar>
            <w:vAlign w:val="top"/>
          </w:tcPr>
          <w:bookmarkStart w:id="14463" w:name="para_aa92b479_2be9_49a1_957f_3b21c81c80"/>
          <w:p>
            <w:pPr>
              <w:spacing w:before="180" w:after="0" w:line="240" w:lineRule="auto"/>
              <w:jc w:val="center"/>
            </w:pPr>
            <w:r>
              <w:rPr>
                <w:rFonts w:ascii="Arial" w:hAnsi="Arial"/>
                <w:color w:val="000000"/>
                <w:sz w:val="18"/>
              </w:rPr>
              <w:t>(0000,0901)</w:t>
            </w:r>
          </w:p>
          <w:bookmarkEnd w:id="14463"/>
          <w:bookmarkStart w:id="14464" w:name="para_4ebb7bc5_cefa_486b_8c0e_ad60de054f"/>
          <w:p>
            <w:pPr>
              <w:spacing w:before="180" w:after="0" w:line="240" w:lineRule="auto"/>
              <w:jc w:val="center"/>
            </w:pPr>
            <w:r>
              <w:rPr>
                <w:rFonts w:ascii="Arial" w:hAnsi="Arial"/>
                <w:color w:val="000000"/>
                <w:sz w:val="18"/>
              </w:rPr>
              <w:t>(0000,0902)</w:t>
            </w:r>
          </w:p>
          <w:bookmarkEnd w:id="14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5" w:name="para_b0764252_6932_4288_9cf1_f5f12ab56a"/>
          <w:p>
            <w:pPr>
              <w:spacing w:before="180" w:after="0" w:line="240" w:lineRule="auto"/>
            </w:pPr>
            <w:r>
              <w:rPr>
                <w:rFonts w:ascii="Arial" w:hAnsi="Arial"/>
                <w:color w:val="000000"/>
                <w:sz w:val="18"/>
              </w:rPr>
              <w:t>Cancel</w:t>
            </w:r>
          </w:p>
          <w:bookmarkEnd w:id="14465"/>
        </w:tc>
        <w:tc>
          <w:tcPr>
            <w:tcBorders>
              <w:bottom w:val="single" w:sz="4" w:color="000000"/>
              <w:right w:val="single" w:sz="4" w:color="000000"/>
            </w:tcBorders>
            <w:tcMar>
              <w:top w:w="40" w:type="dxa"/>
              <w:left w:w="40" w:type="dxa"/>
              <w:bottom w:w="40" w:type="dxa"/>
              <w:right w:w="40" w:type="dxa"/>
            </w:tcMar>
            <w:vAlign w:val="top"/>
          </w:tcPr>
          <w:bookmarkStart w:id="14466" w:name="para_f1c21df2_83a9_4d99_959b_03df7e9f4e"/>
          <w:p>
            <w:pPr>
              <w:spacing w:before="180" w:after="0" w:line="240" w:lineRule="auto"/>
            </w:pPr>
            <w:r>
              <w:rPr>
                <w:rFonts w:ascii="Arial" w:hAnsi="Arial"/>
                <w:color w:val="000000"/>
                <w:sz w:val="18"/>
              </w:rPr>
              <w:t>Matching terminated due to Cancel request</w:t>
            </w:r>
          </w:p>
          <w:bookmarkEnd w:id="14466"/>
        </w:tc>
        <w:tc>
          <w:tcPr>
            <w:tcBorders>
              <w:bottom w:val="single" w:sz="4" w:color="000000"/>
              <w:right w:val="single" w:sz="4" w:color="000000"/>
            </w:tcBorders>
            <w:tcMar>
              <w:top w:w="40" w:type="dxa"/>
              <w:left w:w="40" w:type="dxa"/>
              <w:bottom w:w="40" w:type="dxa"/>
              <w:right w:w="40" w:type="dxa"/>
            </w:tcMar>
            <w:vAlign w:val="top"/>
          </w:tcPr>
          <w:bookmarkStart w:id="14467" w:name="para_8a0ba15c_c227_4abd_b4c4_694d23b0a9"/>
          <w:p>
            <w:pPr>
              <w:spacing w:before="180" w:after="0" w:line="240" w:lineRule="auto"/>
              <w:jc w:val="center"/>
            </w:pPr>
            <w:r>
              <w:rPr>
                <w:rFonts w:ascii="Arial" w:hAnsi="Arial"/>
                <w:color w:val="000000"/>
                <w:sz w:val="18"/>
              </w:rPr>
              <w:t>FE00</w:t>
            </w:r>
          </w:p>
          <w:bookmarkEnd w:id="14467"/>
        </w:tc>
        <w:tc>
          <w:tcPr>
            <w:tcBorders>
              <w:bottom w:val="single" w:sz="4" w:color="000000"/>
              <w:right w:val="single" w:sz="4" w:color="000000"/>
            </w:tcBorders>
            <w:tcMar>
              <w:top w:w="40" w:type="dxa"/>
              <w:left w:w="40" w:type="dxa"/>
              <w:bottom w:w="40" w:type="dxa"/>
              <w:right w:w="40" w:type="dxa"/>
            </w:tcMar>
            <w:vAlign w:val="top"/>
          </w:tcPr>
          <w:bookmarkStart w:id="14468" w:name="para_13d02d91_b22c_4af2_8645_c79e7a3ba9"/>
          <w:p>
            <w:pPr>
              <w:spacing w:before="180" w:after="0" w:line="240" w:lineRule="auto"/>
              <w:jc w:val="center"/>
            </w:pPr>
            <w:r>
              <w:rPr>
                <w:rFonts w:ascii="Arial" w:hAnsi="Arial"/>
                <w:color w:val="000000"/>
                <w:sz w:val="18"/>
              </w:rPr>
              <w:t>None</w:t>
            </w:r>
          </w:p>
          <w:bookmarkEnd w:id="144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469" w:name="para_484cfb6e_1081_480e_97d5_6fcc78c34c"/>
          <w:p>
            <w:pPr>
              <w:spacing w:before="180" w:after="0" w:line="240" w:lineRule="auto"/>
            </w:pPr>
            <w:r>
              <w:rPr>
                <w:rFonts w:ascii="Arial" w:hAnsi="Arial"/>
                <w:color w:val="000000"/>
                <w:sz w:val="18"/>
              </w:rPr>
              <w:t>Success</w:t>
            </w:r>
          </w:p>
          <w:bookmarkEnd w:id="14469"/>
        </w:tc>
        <w:tc>
          <w:tcPr>
            <w:tcBorders>
              <w:bottom w:val="single" w:sz="4" w:color="000000"/>
              <w:right w:val="single" w:sz="4" w:color="000000"/>
            </w:tcBorders>
            <w:tcMar>
              <w:top w:w="40" w:type="dxa"/>
              <w:left w:w="40" w:type="dxa"/>
              <w:bottom w:w="40" w:type="dxa"/>
              <w:right w:w="40" w:type="dxa"/>
            </w:tcMar>
            <w:vAlign w:val="top"/>
          </w:tcPr>
          <w:bookmarkStart w:id="14470" w:name="para_a5b33b14_a09f_4d16_bab9_e74e91c40d"/>
          <w:p>
            <w:pPr>
              <w:spacing w:before="180" w:after="0" w:line="240" w:lineRule="auto"/>
            </w:pPr>
            <w:r>
              <w:rPr>
                <w:rFonts w:ascii="Arial" w:hAnsi="Arial"/>
                <w:color w:val="000000"/>
                <w:sz w:val="18"/>
              </w:rPr>
              <w:t>Matching is complete - No final Identifier is supplied.</w:t>
            </w:r>
          </w:p>
          <w:bookmarkEnd w:id="14470"/>
        </w:tc>
        <w:tc>
          <w:tcPr>
            <w:tcBorders>
              <w:bottom w:val="single" w:sz="4" w:color="000000"/>
              <w:right w:val="single" w:sz="4" w:color="000000"/>
            </w:tcBorders>
            <w:tcMar>
              <w:top w:w="40" w:type="dxa"/>
              <w:left w:w="40" w:type="dxa"/>
              <w:bottom w:w="40" w:type="dxa"/>
              <w:right w:w="40" w:type="dxa"/>
            </w:tcMar>
            <w:vAlign w:val="top"/>
          </w:tcPr>
          <w:bookmarkStart w:id="14471" w:name="para_0b1d87df_8f0f_4299_96ff_d22289d92d"/>
          <w:p>
            <w:pPr>
              <w:spacing w:before="180" w:after="0" w:line="240" w:lineRule="auto"/>
              <w:jc w:val="center"/>
            </w:pPr>
            <w:r>
              <w:rPr>
                <w:rFonts w:ascii="Arial" w:hAnsi="Arial"/>
                <w:color w:val="000000"/>
                <w:sz w:val="18"/>
              </w:rPr>
              <w:t>0000</w:t>
            </w:r>
          </w:p>
          <w:bookmarkEnd w:id="14471"/>
        </w:tc>
        <w:tc>
          <w:tcPr>
            <w:tcBorders>
              <w:bottom w:val="single" w:sz="4" w:color="000000"/>
              <w:right w:val="single" w:sz="4" w:color="000000"/>
            </w:tcBorders>
            <w:tcMar>
              <w:top w:w="40" w:type="dxa"/>
              <w:left w:w="40" w:type="dxa"/>
              <w:bottom w:w="40" w:type="dxa"/>
              <w:right w:w="40" w:type="dxa"/>
            </w:tcMar>
            <w:vAlign w:val="top"/>
          </w:tcPr>
          <w:bookmarkStart w:id="14472" w:name="para_f21b79fc_3cbb_4a00_b868_d67a2c0e98"/>
          <w:p>
            <w:pPr>
              <w:spacing w:before="180" w:after="0" w:line="240" w:lineRule="auto"/>
              <w:jc w:val="center"/>
            </w:pPr>
            <w:r>
              <w:rPr>
                <w:rFonts w:ascii="Arial" w:hAnsi="Arial"/>
                <w:color w:val="000000"/>
                <w:sz w:val="18"/>
              </w:rPr>
              <w:t>None</w:t>
            </w:r>
          </w:p>
          <w:bookmarkEnd w:id="14472"/>
        </w:tc>
      </w:tr>
      <w:tr>
        <w:tblPrEx/>
        <w:trPr/>
        <w:tc>
          <w:tcPr>
            <w:vMerge w:val="restart"/>
            <w:tcBorders>
              <w:left w:val="single" w:sz="4" w:color="000000"/>
              <w:right w:val="single" w:sz="4" w:color="000000"/>
            </w:tcBorders>
            <w:tcMar>
              <w:top w:w="40" w:type="dxa"/>
              <w:left w:w="40" w:type="dxa"/>
              <w:right w:w="40" w:type="dxa"/>
            </w:tcMar>
            <w:vAlign w:val="top"/>
          </w:tcPr>
          <w:bookmarkStart w:id="14473" w:name="para_df1d39cc_9266_450b_8cad_06fc0d66a0"/>
          <w:p>
            <w:pPr>
              <w:spacing w:before="180" w:after="0" w:line="240" w:lineRule="auto"/>
            </w:pPr>
            <w:r>
              <w:rPr>
                <w:rFonts w:ascii="Arial" w:hAnsi="Arial"/>
                <w:color w:val="000000"/>
                <w:sz w:val="18"/>
              </w:rPr>
              <w:t>Pending</w:t>
            </w:r>
          </w:p>
          <w:bookmarkEnd w:id="14473"/>
        </w:tc>
        <w:tc>
          <w:tcPr>
            <w:tcBorders>
              <w:bottom w:val="single" w:sz="4" w:color="000000"/>
              <w:right w:val="single" w:sz="4" w:color="000000"/>
            </w:tcBorders>
            <w:tcMar>
              <w:top w:w="40" w:type="dxa"/>
              <w:left w:w="40" w:type="dxa"/>
              <w:bottom w:w="40" w:type="dxa"/>
              <w:right w:w="40" w:type="dxa"/>
            </w:tcMar>
            <w:vAlign w:val="top"/>
          </w:tcPr>
          <w:bookmarkStart w:id="14474" w:name="para_a847da13_a9d6_491f_8114_78c1bf5cc9"/>
          <w:p>
            <w:pPr>
              <w:spacing w:before="180" w:after="0" w:line="240" w:lineRule="auto"/>
            </w:pPr>
            <w:r>
              <w:rPr>
                <w:rFonts w:ascii="Arial" w:hAnsi="Arial"/>
                <w:color w:val="000000"/>
                <w:sz w:val="18"/>
              </w:rPr>
              <w:t>Matches are continuing - Current Match is supplied and any Optional Keys were supported in the same manner as Required Keys.</w:t>
            </w:r>
          </w:p>
          <w:bookmarkEnd w:id="14474"/>
        </w:tc>
        <w:tc>
          <w:tcPr>
            <w:tcBorders>
              <w:bottom w:val="single" w:sz="4" w:color="000000"/>
              <w:right w:val="single" w:sz="4" w:color="000000"/>
            </w:tcBorders>
            <w:tcMar>
              <w:top w:w="40" w:type="dxa"/>
              <w:left w:w="40" w:type="dxa"/>
              <w:bottom w:w="40" w:type="dxa"/>
              <w:right w:w="40" w:type="dxa"/>
            </w:tcMar>
            <w:vAlign w:val="top"/>
          </w:tcPr>
          <w:bookmarkStart w:id="14475" w:name="para_ef4dba81_3003_4d97_a21c_52a4dfbbf7"/>
          <w:p>
            <w:pPr>
              <w:spacing w:before="180" w:after="0" w:line="240" w:lineRule="auto"/>
              <w:jc w:val="center"/>
            </w:pPr>
            <w:r>
              <w:rPr>
                <w:rFonts w:ascii="Arial" w:hAnsi="Arial"/>
                <w:color w:val="000000"/>
                <w:sz w:val="18"/>
              </w:rPr>
              <w:t>FF00</w:t>
            </w:r>
          </w:p>
          <w:bookmarkEnd w:id="14475"/>
        </w:tc>
        <w:tc>
          <w:tcPr>
            <w:tcBorders>
              <w:bottom w:val="single" w:sz="4" w:color="000000"/>
              <w:right w:val="single" w:sz="4" w:color="000000"/>
            </w:tcBorders>
            <w:tcMar>
              <w:top w:w="40" w:type="dxa"/>
              <w:left w:w="40" w:type="dxa"/>
              <w:bottom w:w="40" w:type="dxa"/>
              <w:right w:w="40" w:type="dxa"/>
            </w:tcMar>
            <w:vAlign w:val="top"/>
          </w:tcPr>
          <w:bookmarkStart w:id="14476" w:name="para_89aaa3f7_2b20_4929_a879_c6549052c5"/>
          <w:p>
            <w:pPr>
              <w:spacing w:before="180" w:after="0" w:line="240" w:lineRule="auto"/>
              <w:jc w:val="center"/>
            </w:pPr>
            <w:r>
              <w:rPr>
                <w:rFonts w:ascii="Arial" w:hAnsi="Arial"/>
                <w:color w:val="000000"/>
                <w:sz w:val="18"/>
              </w:rPr>
              <w:t>Identifier</w:t>
            </w:r>
          </w:p>
          <w:bookmarkEnd w:id="14476"/>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4477" w:name="para_aeb3d3ae_20a2_4059_a6a7_7373ef6ed1"/>
          <w:p>
            <w:pPr>
              <w:spacing w:before="180" w:after="0" w:line="240" w:lineRule="auto"/>
            </w:pPr>
            <w:r>
              <w:rPr>
                <w:rFonts w:ascii="Arial" w:hAnsi="Arial"/>
                <w:color w:val="000000"/>
                <w:sz w:val="18"/>
              </w:rPr>
              <w:t>Matches are continuing - Warning that one or more Optional Keys were not supported for existence for this Identifier.</w:t>
            </w:r>
          </w:p>
          <w:bookmarkEnd w:id="14477"/>
        </w:tc>
        <w:tc>
          <w:tcPr>
            <w:tcBorders>
              <w:bottom w:val="single" w:sz="4" w:color="000000"/>
              <w:right w:val="single" w:sz="4" w:color="000000"/>
            </w:tcBorders>
            <w:tcMar>
              <w:top w:w="40" w:type="dxa"/>
              <w:left w:w="40" w:type="dxa"/>
              <w:bottom w:w="40" w:type="dxa"/>
              <w:right w:w="40" w:type="dxa"/>
            </w:tcMar>
            <w:vAlign w:val="top"/>
          </w:tcPr>
          <w:bookmarkStart w:id="14478" w:name="para_ab5aaafe_a9b1_4632_9374_54efd68ed7"/>
          <w:p>
            <w:pPr>
              <w:spacing w:before="180" w:after="0" w:line="240" w:lineRule="auto"/>
              <w:jc w:val="center"/>
            </w:pPr>
            <w:r>
              <w:rPr>
                <w:rFonts w:ascii="Arial" w:hAnsi="Arial"/>
                <w:color w:val="000000"/>
                <w:sz w:val="18"/>
              </w:rPr>
              <w:t>FF01</w:t>
            </w:r>
          </w:p>
          <w:bookmarkEnd w:id="14478"/>
        </w:tc>
        <w:tc>
          <w:tcPr>
            <w:tcBorders>
              <w:bottom w:val="single" w:sz="4" w:color="000000"/>
              <w:right w:val="single" w:sz="4" w:color="000000"/>
            </w:tcBorders>
            <w:tcMar>
              <w:top w:w="40" w:type="dxa"/>
              <w:left w:w="40" w:type="dxa"/>
              <w:bottom w:w="40" w:type="dxa"/>
              <w:right w:w="40" w:type="dxa"/>
            </w:tcMar>
            <w:vAlign w:val="top"/>
          </w:tcPr>
          <w:bookmarkStart w:id="14479" w:name="para_d8c2c303_a550_47b8_b4cf_14e8aca0e3"/>
          <w:p>
            <w:pPr>
              <w:spacing w:before="180" w:after="0" w:line="240" w:lineRule="auto"/>
              <w:jc w:val="center"/>
            </w:pPr>
            <w:r>
              <w:rPr>
                <w:rFonts w:ascii="Arial" w:hAnsi="Arial"/>
                <w:color w:val="000000"/>
                <w:sz w:val="18"/>
              </w:rPr>
              <w:t>Identifier</w:t>
            </w:r>
          </w:p>
          <w:bookmarkEnd w:id="14479"/>
        </w:tc>
      </w:tr>
    </w:tbl>
    <w:bookmarkStart w:id="14480" w:name="idm4919534208"/>
    <w:p>
      <w:pPr>
        <w:keepNext/>
        <w:spacing w:before="180" w:after="0" w:line="240" w:lineRule="auto"/>
        <w:ind w:left="360" w:right="360" w:firstLine="0"/>
        <w:jc w:val="both"/>
      </w:pPr>
      <w:r>
        <w:rPr>
          <w:rFonts w:ascii="Arial" w:hAnsi="Arial"/>
          <w:color w:val="000000"/>
          <w:sz w:val="18"/>
        </w:rPr>
        <w:t>Note</w:t>
      </w:r>
    </w:p>
    <w:bookmarkEnd w:id="14480"/>
    <w:bookmarkStart w:id="14481" w:name="para_15eb5a4a_4d69_411a_a6f5_a0312fad9e"/>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852">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4481"/>
    <w:bookmarkStart w:id="14482" w:name="para_db1d6836_ae12_450b_9938_bbe334382e"/>
    <w:p>
      <w:pPr>
        <w:spacing w:before="180" w:after="0" w:line="240" w:lineRule="auto"/>
        <w:jc w:val="both"/>
      </w:pPr>
      <w:r>
        <w:rPr>
          <w:rFonts w:ascii="Arial" w:hAnsi="Arial"/>
          <w:color w:val="000000"/>
          <w:sz w:val="18"/>
        </w:rPr>
        <w:t>Some Failure Status Codes are implementation specific.</w:t>
      </w:r>
    </w:p>
    <w:bookmarkEnd w:id="14482"/>
    <w:bookmarkStart w:id="14483" w:name="para_0e3345bf_faae_4389_89d4_81886c7b3a"/>
    <w:p>
      <w:pPr>
        <w:spacing w:before="180" w:after="0" w:line="240" w:lineRule="auto"/>
        <w:jc w:val="both"/>
      </w:pPr>
      <w:r>
        <w:rPr>
          <w:rFonts w:ascii="Arial" w:hAnsi="Arial"/>
          <w:color w:val="000000"/>
          <w:sz w:val="18"/>
        </w:rPr>
        <w:t xml:space="preserve">An SCP implementation shall assign specific failure status codes by replacing each 'x' symbol with a hexadecimal digit in the range from 0 to F. An SCP implementation wishing to differentiate between causes of “Failed: Unable to process” Failure Meaning shall assign those causes specific Status Code Values within valid range specified in </w:t>
      </w:r>
      <w:hyperlink w:anchor="table_CC_2_8_2">
        <w:r>
          <w:rPr>
            <w:rFonts w:ascii="Arial" w:hAnsi="Arial"/>
            <w:color w:val="000000"/>
            <w:sz w:val="18"/>
          </w:rPr>
          <w:t>Table CC.2.8-2</w:t>
        </w:r>
      </w:hyperlink>
      <w:r>
        <w:rPr>
          <w:rFonts w:ascii="Arial" w:hAnsi="Arial"/>
          <w:color w:val="000000"/>
          <w:sz w:val="18"/>
        </w:rPr>
        <w:t>.</w:t>
      </w:r>
    </w:p>
    <w:bookmarkEnd w:id="14483"/>
    <w:bookmarkStart w:id="14484" w:name="para_1204e78e_9906_432f_826c_25dfdd07fc"/>
    <w:p>
      <w:pPr>
        <w:spacing w:before="180" w:after="0" w:line="240" w:lineRule="auto"/>
        <w:jc w:val="both"/>
      </w:pPr>
      <w:r>
        <w:rPr>
          <w:rFonts w:ascii="Arial" w:hAnsi="Arial"/>
          <w:color w:val="000000"/>
          <w:sz w:val="18"/>
        </w:rPr>
        <w:t xml:space="preserve">An SCU implementation shall recognize any Failure Status Code within the value range specified in </w:t>
      </w:r>
      <w:hyperlink w:anchor="table_CC_2_8_2">
        <w:r>
          <w:rPr>
            <w:rFonts w:ascii="Arial" w:hAnsi="Arial"/>
            <w:color w:val="000000"/>
            <w:sz w:val="18"/>
          </w:rPr>
          <w:t>Table CC.2.8-2</w:t>
        </w:r>
      </w:hyperlink>
      <w:r>
        <w:rPr>
          <w:rFonts w:ascii="Arial" w:hAnsi="Arial"/>
          <w:color w:val="000000"/>
          <w:sz w:val="18"/>
        </w:rPr>
        <w:t xml:space="preserve"> as an indicator of the Failure Meaning stated in the table. There is no requirement for an SCU implementation to differentiate between specific Status Codes within the valid range.</w:t>
      </w:r>
    </w:p>
    <w:bookmarkEnd w:id="14484"/>
    <w:bookmarkStart w:id="14485" w:name="sect_CC_3"/>
    <w:p>
      <w:pPr>
        <w:spacing w:before="180" w:after="0" w:line="240" w:lineRule="auto"/>
      </w:pPr>
      <w:r>
        <w:rPr>
          <w:rFonts w:ascii="Arial" w:hAnsi="Arial"/>
          <w:b/>
          <w:color w:val="000000"/>
          <w:sz w:val="28"/>
        </w:rPr>
        <w:t>CC.3 UPS SOP Classes</w:t>
      </w:r>
    </w:p>
    <w:bookmarkEnd w:id="14485"/>
    <w:bookmarkStart w:id="14486" w:name="para_0cd129b6_2423_42ee_8375_228740df4d"/>
    <w:p>
      <w:pPr>
        <w:spacing w:before="180" w:after="0" w:line="240" w:lineRule="auto"/>
        <w:jc w:val="both"/>
      </w:pPr>
      <w:r>
        <w:rPr>
          <w:rFonts w:ascii="Arial" w:hAnsi="Arial"/>
          <w:color w:val="000000"/>
          <w:sz w:val="18"/>
        </w:rPr>
        <w:t>There are five UPS SOP Classes associated with the Unified Procedure Step IOD. Each SOP Class supports different interactions with a UPS Instance (also referred to as a worklist item).</w:t>
      </w:r>
    </w:p>
    <w:bookmarkEnd w:id="14486"/>
    <w:bookmarkStart w:id="14487" w:name="para_0ab50540_ccdb_495a_b34a_848b448865"/>
    <w:p>
      <w:pPr>
        <w:spacing w:before="180" w:after="0" w:line="240" w:lineRule="auto"/>
        <w:jc w:val="both"/>
      </w:pPr>
      <w:r>
        <w:rPr>
          <w:rFonts w:ascii="Arial" w:hAnsi="Arial"/>
          <w:color w:val="000000"/>
          <w:sz w:val="18"/>
        </w:rPr>
        <w:t>The UPS Push SOP Class allows SCU systems to:</w:t>
      </w:r>
    </w:p>
    <w:bookmarkEnd w:id="14487"/>
    <w:bookmarkStart w:id="14488" w:name="idm4919523168"/>
    <w:bookmarkStart w:id="14489" w:name="idm4919522912"/>
    <w:bookmarkStart w:id="14490" w:name="para_03e3b8e4_fb57_4bf3_a3bb_aa7668319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create (push) a new worklist item (i.e., instance) onto a worklist</w:t>
      </w:r>
    </w:p>
    <w:bookmarkEnd w:id="14490"/>
    <w:bookmarkEnd w:id="14489"/>
    <w:bookmarkEnd w:id="14488"/>
    <w:bookmarkStart w:id="14491" w:name="idm4919521568"/>
    <w:bookmarkStart w:id="14492" w:name="para_850d26da_85f1_4b98_96e6_a84970883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worklist item</w:t>
      </w:r>
    </w:p>
    <w:bookmarkEnd w:id="14492"/>
    <w:bookmarkEnd w:id="14491"/>
    <w:bookmarkStart w:id="14493" w:name="para_c776e4ad_6919_455c_a4ac_a9edc18a4e"/>
    <w:p>
      <w:pPr>
        <w:spacing w:before="180" w:after="0" w:line="240" w:lineRule="auto"/>
        <w:jc w:val="both"/>
      </w:pPr>
      <w:r>
        <w:rPr>
          <w:rFonts w:ascii="Arial" w:hAnsi="Arial"/>
          <w:color w:val="000000"/>
          <w:sz w:val="18"/>
        </w:rPr>
        <w:t>The UPS Pull SOP Class allows SCU systems to:</w:t>
      </w:r>
    </w:p>
    <w:bookmarkEnd w:id="14493"/>
    <w:bookmarkStart w:id="14494" w:name="idm4919519328"/>
    <w:bookmarkStart w:id="14495" w:name="idm4919519072"/>
    <w:bookmarkStart w:id="14496" w:name="para_8e8ad6da_df1e_45b8_b725_1d52b762e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496"/>
    <w:bookmarkEnd w:id="14495"/>
    <w:bookmarkEnd w:id="14494"/>
    <w:bookmarkStart w:id="14497" w:name="idm4919517808"/>
    <w:bookmarkStart w:id="14498" w:name="para_914e0f30_8cb8_4952_8efa_da7ea2311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take responsibility for performing a worklist item</w:t>
      </w:r>
    </w:p>
    <w:bookmarkEnd w:id="14498"/>
    <w:bookmarkEnd w:id="14497"/>
    <w:bookmarkStart w:id="14499" w:name="idm4919516480"/>
    <w:bookmarkStart w:id="14500" w:name="para_0e68f6c5_ee1b_447c_9147_12665cd0f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add/modify progress/status/result details for the worklist item</w:t>
      </w:r>
    </w:p>
    <w:bookmarkEnd w:id="14500"/>
    <w:bookmarkEnd w:id="14499"/>
    <w:bookmarkStart w:id="14501" w:name="idm4919515200"/>
    <w:bookmarkStart w:id="14502" w:name="para_074778f1_f5c8_4150_88f0_f60292479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finalize a controlled worklist item as Completed or Canceled.</w:t>
      </w:r>
    </w:p>
    <w:bookmarkEnd w:id="14502"/>
    <w:bookmarkEnd w:id="14501"/>
    <w:bookmarkStart w:id="14503" w:name="para_3ab3d200_8db1_4d95_9bd4_1142f9f4f3"/>
    <w:p>
      <w:pPr>
        <w:spacing w:before="180" w:after="0" w:line="240" w:lineRule="auto"/>
        <w:jc w:val="both"/>
      </w:pPr>
      <w:r>
        <w:rPr>
          <w:rFonts w:ascii="Arial" w:hAnsi="Arial"/>
          <w:color w:val="000000"/>
          <w:sz w:val="18"/>
        </w:rPr>
        <w:t>The UPS Watch SOP Class allows SCU systems to:</w:t>
      </w:r>
    </w:p>
    <w:bookmarkEnd w:id="14503"/>
    <w:bookmarkStart w:id="14504" w:name="idm4919513008"/>
    <w:bookmarkStart w:id="14505" w:name="idm4919512752"/>
    <w:bookmarkStart w:id="14506" w:name="para_580f18a3_ff5c_4f73_9b17_e653b990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for worklist items of interest</w:t>
      </w:r>
    </w:p>
    <w:bookmarkEnd w:id="14506"/>
    <w:bookmarkEnd w:id="14505"/>
    <w:bookmarkEnd w:id="14504"/>
    <w:bookmarkStart w:id="14507" w:name="idm4919511488"/>
    <w:bookmarkStart w:id="14508" w:name="para_a798048a_c30d_465d_a8fd_4ca9a85de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changes to a given worklist item</w:t>
      </w:r>
    </w:p>
    <w:bookmarkEnd w:id="14508"/>
    <w:bookmarkEnd w:id="14507"/>
    <w:bookmarkStart w:id="14509" w:name="idm4919510128"/>
    <w:bookmarkStart w:id="14510" w:name="para_4282ed11_93a7_45a0_90c6_77257c6e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subscribe/unsubscribe for event notifications of all worklist items</w:t>
      </w:r>
    </w:p>
    <w:bookmarkEnd w:id="14510"/>
    <w:bookmarkEnd w:id="14509"/>
    <w:bookmarkStart w:id="14511" w:name="idm4919508832"/>
    <w:bookmarkStart w:id="14512" w:name="para_7c036a99_fb2b_4ce7_a56a_281880045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get details for a given worklist item</w:t>
      </w:r>
    </w:p>
    <w:bookmarkEnd w:id="14512"/>
    <w:bookmarkEnd w:id="14511"/>
    <w:bookmarkStart w:id="14513" w:name="idm4919507664"/>
    <w:bookmarkStart w:id="14514" w:name="para_ca711430_b09c_47b6_86d5_6a7464cdd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submit a cancellation request for a given worklist item</w:t>
      </w:r>
    </w:p>
    <w:bookmarkEnd w:id="14514"/>
    <w:bookmarkEnd w:id="14513"/>
    <w:bookmarkStart w:id="14515" w:name="para_c0911773_ec8b_4e81_9f03_971649f0db"/>
    <w:p>
      <w:pPr>
        <w:spacing w:before="180" w:after="0" w:line="240" w:lineRule="auto"/>
        <w:jc w:val="both"/>
      </w:pPr>
      <w:r>
        <w:rPr>
          <w:rFonts w:ascii="Arial" w:hAnsi="Arial"/>
          <w:color w:val="000000"/>
          <w:sz w:val="18"/>
        </w:rPr>
        <w:t>The UPS Event SOP Class allows SCU systems to:</w:t>
      </w:r>
    </w:p>
    <w:bookmarkEnd w:id="14515"/>
    <w:bookmarkStart w:id="14516" w:name="idm4919505424"/>
    <w:bookmarkStart w:id="14517" w:name="idm4919505168"/>
    <w:bookmarkStart w:id="14518" w:name="para_b4702f29_9725_4473_a141_b139a1beb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receive event notifications of changes to a worklist item</w:t>
      </w:r>
    </w:p>
    <w:bookmarkEnd w:id="14518"/>
    <w:bookmarkEnd w:id="14517"/>
    <w:bookmarkEnd w:id="14516"/>
    <w:bookmarkStart w:id="14519" w:name="para_875e53e7_c84d_4d1b_8941_dfdc45ff80"/>
    <w:p>
      <w:pPr>
        <w:spacing w:before="180" w:after="0" w:line="240" w:lineRule="auto"/>
        <w:jc w:val="both"/>
      </w:pPr>
      <w:r>
        <w:rPr>
          <w:rFonts w:ascii="Arial" w:hAnsi="Arial"/>
          <w:color w:val="000000"/>
          <w:sz w:val="18"/>
        </w:rPr>
        <w:t>The UPS Query SOP Class allows SCU systems to:</w:t>
      </w:r>
    </w:p>
    <w:bookmarkEnd w:id="14519"/>
    <w:bookmarkStart w:id="14520" w:name="idm4919502976"/>
    <w:bookmarkStart w:id="14521" w:name="idm4919502720"/>
    <w:bookmarkStart w:id="14522" w:name="para_46fd53e3_cc43_4c3d_a863_39c63a219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query a worklist for matching items</w:t>
      </w:r>
    </w:p>
    <w:bookmarkEnd w:id="14522"/>
    <w:bookmarkEnd w:id="14521"/>
    <w:bookmarkEnd w:id="14520"/>
    <w:bookmarkStart w:id="14523" w:name="para_16e42973_03e4_4125_a14e_bf0104e7f3"/>
    <w:p>
      <w:pPr>
        <w:spacing w:before="180" w:after="0" w:line="240" w:lineRule="auto"/>
        <w:jc w:val="both"/>
      </w:pPr>
      <w:r>
        <w:rPr>
          <w:rFonts w:ascii="Arial" w:hAnsi="Arial"/>
          <w:color w:val="000000"/>
          <w:sz w:val="18"/>
        </w:rPr>
        <w:t xml:space="preserve">The DICOM AEs that claim conformance to one or more of these SOP Classes shall support all services listed as "M" in the corresponding </w:t>
      </w:r>
      <w:hyperlink w:anchor="table_CC_2_1">
        <w:r>
          <w:rPr>
            <w:rFonts w:ascii="Arial" w:hAnsi="Arial"/>
            <w:color w:val="000000"/>
            <w:sz w:val="18"/>
          </w:rPr>
          <w:t>Table CC.2-1</w:t>
        </w:r>
      </w:hyperlink>
      <w:r>
        <w:rPr>
          <w:rFonts w:ascii="Arial" w:hAnsi="Arial"/>
          <w:color w:val="000000"/>
          <w:sz w:val="18"/>
        </w:rPr>
        <w:t xml:space="preserve">, </w:t>
      </w:r>
      <w:hyperlink w:anchor="table_CC_2_2">
        <w:r>
          <w:rPr>
            <w:rFonts w:ascii="Arial" w:hAnsi="Arial"/>
            <w:color w:val="000000"/>
            <w:sz w:val="18"/>
          </w:rPr>
          <w:t>Table CC.2-2</w:t>
        </w:r>
      </w:hyperlink>
      <w:r>
        <w:rPr>
          <w:rFonts w:ascii="Arial" w:hAnsi="Arial"/>
          <w:color w:val="000000"/>
          <w:sz w:val="18"/>
        </w:rPr>
        <w:t xml:space="preserve">, </w:t>
      </w:r>
      <w:hyperlink w:anchor="table_CC_2_3">
        <w:r>
          <w:rPr>
            <w:rFonts w:ascii="Arial" w:hAnsi="Arial"/>
            <w:color w:val="000000"/>
            <w:sz w:val="18"/>
          </w:rPr>
          <w:t>Table CC.2-3</w:t>
        </w:r>
      </w:hyperlink>
      <w:r>
        <w:rPr>
          <w:rFonts w:ascii="Arial" w:hAnsi="Arial"/>
          <w:color w:val="000000"/>
          <w:sz w:val="18"/>
        </w:rPr>
        <w:t xml:space="preserve">, </w:t>
      </w:r>
      <w:hyperlink w:anchor="table_CC_2_4">
        <w:r>
          <w:rPr>
            <w:rFonts w:ascii="Arial" w:hAnsi="Arial"/>
            <w:color w:val="000000"/>
            <w:sz w:val="18"/>
          </w:rPr>
          <w:t>Table CC.2-4</w:t>
        </w:r>
      </w:hyperlink>
      <w:r>
        <w:rPr>
          <w:rFonts w:ascii="Arial" w:hAnsi="Arial"/>
          <w:color w:val="000000"/>
          <w:sz w:val="18"/>
        </w:rPr>
        <w:t xml:space="preserve"> and </w:t>
      </w:r>
      <w:hyperlink w:anchor="table_CC_2_5">
        <w:r>
          <w:rPr>
            <w:rFonts w:ascii="Arial" w:hAnsi="Arial"/>
            <w:color w:val="000000"/>
            <w:sz w:val="18"/>
          </w:rPr>
          <w:t>Table CC.2-5</w:t>
        </w:r>
      </w:hyperlink>
      <w:r>
        <w:rPr>
          <w:rFonts w:ascii="Arial" w:hAnsi="Arial"/>
          <w:color w:val="000000"/>
          <w:sz w:val="18"/>
        </w:rPr>
        <w:t>.</w:t>
      </w:r>
    </w:p>
    <w:bookmarkEnd w:id="14523"/>
    <w:bookmarkStart w:id="14524" w:name="sect_CC_3_1"/>
    <w:p>
      <w:pPr>
        <w:spacing w:before="180" w:after="0" w:line="240" w:lineRule="auto"/>
      </w:pPr>
      <w:r>
        <w:rPr>
          <w:rFonts w:ascii="Arial" w:hAnsi="Arial"/>
          <w:b/>
          <w:color w:val="000000"/>
          <w:sz w:val="24"/>
        </w:rPr>
        <w:t>CC.3.1 Service Class and SOP Class UIDs</w:t>
      </w:r>
    </w:p>
    <w:bookmarkEnd w:id="14524"/>
    <w:bookmarkStart w:id="14525" w:name="para_1d6d0ccd_7a8b_4647_a60b_dfe40383bf"/>
    <w:p>
      <w:pPr>
        <w:spacing w:before="180" w:after="0" w:line="240" w:lineRule="auto"/>
        <w:jc w:val="both"/>
      </w:pPr>
      <w:r>
        <w:rPr>
          <w:rFonts w:ascii="Arial" w:hAnsi="Arial"/>
          <w:color w:val="000000"/>
          <w:sz w:val="18"/>
        </w:rPr>
        <w:t>All UPS Instances shall be created with the value of SOP Class UID set to "1.2.840.10008.5.1.4.34.6.1" (i.e., that of the UPS Push SOP Class).</w:t>
      </w:r>
    </w:p>
    <w:bookmarkEnd w:id="14525"/>
    <w:bookmarkStart w:id="14526" w:name="idm4919494160"/>
    <w:p>
      <w:pPr>
        <w:keepNext/>
        <w:spacing w:before="180" w:after="0" w:line="240" w:lineRule="auto"/>
        <w:ind w:left="360" w:right="360" w:firstLine="0"/>
        <w:jc w:val="both"/>
      </w:pPr>
      <w:r>
        <w:rPr>
          <w:rFonts w:ascii="Arial" w:hAnsi="Arial"/>
          <w:color w:val="000000"/>
          <w:sz w:val="18"/>
        </w:rPr>
        <w:t>Note</w:t>
      </w:r>
    </w:p>
    <w:bookmarkEnd w:id="14526"/>
    <w:bookmarkStart w:id="14527" w:name="para_f1f85a99_92aa_4783_9e80_58df6c1533"/>
    <w:p>
      <w:pPr>
        <w:spacing w:before="180" w:after="0" w:line="240" w:lineRule="auto"/>
        <w:ind w:left="360" w:right="360" w:firstLine="0"/>
        <w:jc w:val="both"/>
      </w:pPr>
      <w:r>
        <w:rPr>
          <w:rFonts w:ascii="Arial" w:hAnsi="Arial"/>
          <w:color w:val="000000"/>
          <w:sz w:val="18"/>
        </w:rPr>
        <w:t>UPS Instances are all based on the Unified Procedure Step IOD and are all created either internally by the SCP, or in response to an N-CREATE issued as part of the UPS Push SOP Class.</w:t>
      </w:r>
    </w:p>
    <w:bookmarkEnd w:id="14527"/>
    <w:bookmarkStart w:id="14528" w:name="para_494f9a06_e6dc_4e9c_b417_3d11e6766d"/>
    <w:p>
      <w:pPr>
        <w:spacing w:before="180" w:after="0" w:line="240" w:lineRule="auto"/>
        <w:jc w:val="both"/>
      </w:pPr>
      <w:r>
        <w:rPr>
          <w:rFonts w:ascii="Arial" w:hAnsi="Arial"/>
          <w:color w:val="000000"/>
          <w:sz w:val="18"/>
        </w:rPr>
        <w:t>Once created, UPS instances may be operated on by DIMSE services from any of the four UPS SOP Classes defined in the Unified Worklist and Procedure Step Service Class.</w:t>
      </w:r>
    </w:p>
    <w:bookmarkEnd w:id="14528"/>
    <w:bookmarkStart w:id="14529" w:name="para_a0dbfc3f_6732_45c8_b3b9_7385471185"/>
    <w:p>
      <w:pPr>
        <w:spacing w:before="180" w:after="0" w:line="240" w:lineRule="auto"/>
        <w:jc w:val="both"/>
      </w:pPr>
      <w:r>
        <w:rPr>
          <w:rFonts w:ascii="Arial" w:hAnsi="Arial"/>
          <w:color w:val="000000"/>
          <w:sz w:val="18"/>
        </w:rPr>
        <w:t>During association negotiation, the Abstract Syntax UID shall be the implemented SOP Class as shown in the following list:</w:t>
      </w:r>
    </w:p>
    <w:bookmarkEnd w:id="14529"/>
    <w:bookmarkStart w:id="14530" w:name="idm4919490896"/>
    <w:bookmarkStart w:id="14531" w:name="idm4919490640"/>
    <w:bookmarkStart w:id="14532" w:name="para_edb6e157_ebd5_4a07_bd98_361b5becb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1.2.840.10008.5.1.4.34.6.1 (UPS Push SOP Class)</w:t>
      </w:r>
    </w:p>
    <w:bookmarkEnd w:id="14532"/>
    <w:bookmarkEnd w:id="14531"/>
    <w:bookmarkEnd w:id="14530"/>
    <w:bookmarkStart w:id="14533" w:name="idm4919489424"/>
    <w:bookmarkStart w:id="14534" w:name="para_c4772817_a058_4021_9851_f4463685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1.2.840.10008.5.1.4.34.6.2 (UPS Watch SOP Class)</w:t>
      </w:r>
    </w:p>
    <w:bookmarkEnd w:id="14534"/>
    <w:bookmarkEnd w:id="14533"/>
    <w:bookmarkStart w:id="14535" w:name="idm4919488144"/>
    <w:bookmarkStart w:id="14536" w:name="para_f571a408_5905_4613_9856_81d741b7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1.2.840.10008.5.1.4.34.6.3 (UPS Pull SOP Class)</w:t>
      </w:r>
    </w:p>
    <w:bookmarkEnd w:id="14536"/>
    <w:bookmarkEnd w:id="14535"/>
    <w:bookmarkStart w:id="14537" w:name="idm4919486976"/>
    <w:bookmarkStart w:id="14538" w:name="para_0519706e_cce4_4b34_8ef6_32f914e3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1.2.840.10008.5.1.4.34.6.4 (UPS Event SOP Class)</w:t>
      </w:r>
    </w:p>
    <w:bookmarkEnd w:id="14538"/>
    <w:bookmarkEnd w:id="14537"/>
    <w:bookmarkStart w:id="14539" w:name="idm4919485696"/>
    <w:bookmarkStart w:id="14540" w:name="para_e5f98b0d_9a1d_412e_bcfb_59633cba4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1.2.840.10008.5.1.4.34.6.5 (UPS Query SOP Class)</w:t>
      </w:r>
    </w:p>
    <w:bookmarkEnd w:id="14540"/>
    <w:bookmarkEnd w:id="14539"/>
    <w:bookmarkStart w:id="14541" w:name="sect_CC_3_1_1"/>
    <w:p>
      <w:pPr>
        <w:spacing w:before="180" w:after="0" w:line="240" w:lineRule="auto"/>
      </w:pPr>
      <w:r>
        <w:rPr>
          <w:rFonts w:ascii="Arial" w:hAnsi="Arial"/>
          <w:b/>
          <w:color w:val="000000"/>
          <w:sz w:val="26"/>
        </w:rPr>
        <w:t>CC.3.1.1 DIMSE Implications for UPS (Informative)</w:t>
      </w:r>
    </w:p>
    <w:bookmarkEnd w:id="14541"/>
    <w:bookmarkStart w:id="14542" w:name="para_9c11daaf_82f4_4adb_aaa8_a0729b3df6"/>
    <w:p>
      <w:pPr>
        <w:spacing w:before="180" w:after="0" w:line="240" w:lineRule="auto"/>
        <w:jc w:val="both"/>
      </w:pPr>
      <w:r>
        <w:rPr>
          <w:rFonts w:ascii="Arial" w:hAnsi="Arial"/>
          <w:color w:val="000000"/>
          <w:sz w:val="18"/>
        </w:rPr>
        <w:t xml:space="preserve">A SOP Instance may be created with one SOP Class UID (UPS Push) and later DIMSE Services may refer to it over an association negotiated for a different SOP Class UID. Further details on this can be found in </w:t>
      </w:r>
      <w:hyperlink r:id="r853">
        <w:r>
          <w:rPr>
            <w:rFonts w:ascii="Arial" w:hAnsi="Arial"/>
            <w:color w:val="000000"/>
            <w:sz w:val="18"/>
          </w:rPr>
          <w:t>Section 10 “DIMSE-N” in PS3.7</w:t>
        </w:r>
      </w:hyperlink>
      <w:r>
        <w:rPr>
          <w:rFonts w:ascii="Arial" w:hAnsi="Arial"/>
          <w:color w:val="000000"/>
          <w:sz w:val="18"/>
        </w:rPr>
        <w:t>.</w:t>
      </w:r>
    </w:p>
    <w:bookmarkEnd w:id="14542"/>
    <w:bookmarkStart w:id="14543" w:name="para_ca899ee5_c938_485a_9a08_390071611b"/>
    <w:p>
      <w:pPr>
        <w:spacing w:before="180" w:after="0" w:line="240" w:lineRule="auto"/>
        <w:jc w:val="both"/>
      </w:pPr>
      <w:r>
        <w:rPr>
          <w:rFonts w:ascii="Arial" w:hAnsi="Arial"/>
          <w:color w:val="000000"/>
          <w:sz w:val="18"/>
        </w:rPr>
        <w:t>For DIMSE-N Services, the Affected SOP Class UID (0000,0002) or Requested SOP Class UID (0000,0003), when present, will be the UID of the UPS Push SOP Class regardless of the negotiated Abstract Syntax UID. The SCU and SCP will not reject DIMSE-N messages on the basis of the Affected/Requested SOP Class UID being that of the UPS Push SOP Class, rather than one of the other four SOP Class UIDs as listed in the Abstract Syntax UID during association negotiation. The SCU and SCP may reject the DIMSE-N messages if the instance is not a UPS Push SOP Class Instance.</w:t>
      </w:r>
    </w:p>
    <w:bookmarkEnd w:id="14543"/>
    <w:bookmarkStart w:id="14544" w:name="para_b0959e8b_0324_4900_822a_765517981a"/>
    <w:p>
      <w:pPr>
        <w:spacing w:before="180" w:after="0" w:line="240" w:lineRule="auto"/>
        <w:jc w:val="both"/>
      </w:pPr>
      <w:r>
        <w:rPr>
          <w:rFonts w:ascii="Arial" w:hAnsi="Arial"/>
          <w:color w:val="000000"/>
          <w:sz w:val="18"/>
        </w:rPr>
        <w:t xml:space="preserve">For DIMSE-C Services (C-FIND), the Affected SOP Class UID will always match the negotiated Abstract Syntax UID for the Presentation Context under which the request is made. This will be UPS Watch, UPS Pull or UPS Query. All of these SOP Classes represent the UPS Information Model described in </w:t>
      </w:r>
      <w:hyperlink w:anchor="sect_CC_2_8_1">
        <w:r>
          <w:rPr>
            <w:rFonts w:ascii="Arial" w:hAnsi="Arial"/>
            <w:color w:val="000000"/>
            <w:sz w:val="18"/>
          </w:rPr>
          <w:t>Section CC.2.8.1</w:t>
        </w:r>
      </w:hyperlink>
      <w:r>
        <w:rPr>
          <w:rFonts w:ascii="Arial" w:hAnsi="Arial"/>
          <w:color w:val="000000"/>
          <w:sz w:val="18"/>
        </w:rPr>
        <w:t>.</w:t>
      </w:r>
    </w:p>
    <w:bookmarkEnd w:id="14544"/>
    <w:bookmarkStart w:id="14545" w:name="para_05b9e8ca_8614_4fd8_bf63_e8996bf011"/>
    <w:p>
      <w:pPr>
        <w:spacing w:before="180" w:after="0" w:line="240" w:lineRule="auto"/>
        <w:jc w:val="both"/>
      </w:pPr>
      <w:r>
        <w:rPr>
          <w:rFonts w:ascii="Arial" w:hAnsi="Arial"/>
          <w:color w:val="000000"/>
          <w:sz w:val="18"/>
        </w:rPr>
        <w:t>For example, in a typical "Pull Workflow" message exchange, the C-FIND query from a "performing SCU" would use the UPS Pull SOP Class UID for both the negotiated Abstract Syntax UID and the Affected SOP Class UID (0000,0002), however the SOP Class UID (0008,0016) of the C-FIND responses themselves will be set to the UPS Push SOP Class UID by the SCP. All the subsequent N-ACTION, N-SET, and N-GET messages, would then use the UPS Pull SOP Class UID for the negotiated Abstract Syntax UID, and the UPS Push SOP Class UID for the Affected SOP Class UID (0000,0002).</w:t>
      </w:r>
    </w:p>
    <w:bookmarkEnd w:id="14545"/>
    <w:bookmarkStart w:id="14546" w:name="sect_CC_3_1_2"/>
    <w:p>
      <w:pPr>
        <w:spacing w:before="180" w:after="0" w:line="240" w:lineRule="auto"/>
      </w:pPr>
      <w:r>
        <w:rPr>
          <w:rFonts w:ascii="Arial" w:hAnsi="Arial"/>
          <w:b/>
          <w:color w:val="000000"/>
          <w:sz w:val="26"/>
        </w:rPr>
        <w:t>CC.3.1.2 Global Instance Subscription UID</w:t>
      </w:r>
    </w:p>
    <w:bookmarkEnd w:id="14546"/>
    <w:bookmarkStart w:id="14547" w:name="para_2ff8fd4f_4928_4ae7_8cf5_cf01ac0a59"/>
    <w:p>
      <w:pPr>
        <w:spacing w:before="180" w:after="0" w:line="240" w:lineRule="auto"/>
        <w:jc w:val="both"/>
      </w:pPr>
      <w:r>
        <w:rPr>
          <w:rFonts w:ascii="Arial" w:hAnsi="Arial"/>
          <w:color w:val="000000"/>
          <w:sz w:val="18"/>
        </w:rPr>
        <w:t>The well-known UID for subscribing/unsubscribing to events for all UPS Instances managed by an SCP shall have the value "1.2.840.10008.5.1.4.34.5".</w:t>
      </w:r>
    </w:p>
    <w:bookmarkEnd w:id="14547"/>
    <w:bookmarkStart w:id="14548" w:name="sect_CC_3_2"/>
    <w:p>
      <w:pPr>
        <w:spacing w:before="180" w:after="0" w:line="240" w:lineRule="auto"/>
      </w:pPr>
      <w:r>
        <w:rPr>
          <w:rFonts w:ascii="Arial" w:hAnsi="Arial"/>
          <w:b/>
          <w:color w:val="000000"/>
          <w:sz w:val="24"/>
        </w:rPr>
        <w:t>CC.3.2 Association Negotiation</w:t>
      </w:r>
    </w:p>
    <w:bookmarkEnd w:id="14548"/>
    <w:bookmarkStart w:id="14549" w:name="para_4401f446_c72d_4145_8a72_ed0caa1113"/>
    <w:p>
      <w:pPr>
        <w:spacing w:before="180" w:after="0" w:line="240" w:lineRule="auto"/>
        <w:jc w:val="both"/>
      </w:pPr>
      <w:r>
        <w:rPr>
          <w:rFonts w:ascii="Arial" w:hAnsi="Arial"/>
          <w:color w:val="000000"/>
          <w:sz w:val="18"/>
        </w:rPr>
        <w:t xml:space="preserve">Association establishment is the first phase of any instance of communication between peer DICOM AEs. The Association negotiation procedure specified in </w:t>
      </w:r>
      <w:hyperlink r:id="r854">
        <w:r>
          <w:rPr>
            <w:rFonts w:ascii="Arial" w:hAnsi="Arial"/>
            <w:color w:val="000000"/>
            <w:sz w:val="18"/>
          </w:rPr>
          <w:t>PS3.7</w:t>
        </w:r>
      </w:hyperlink>
      <w:r>
        <w:rPr>
          <w:rFonts w:ascii="Arial" w:hAnsi="Arial"/>
          <w:color w:val="000000"/>
          <w:sz w:val="18"/>
        </w:rPr>
        <w:t xml:space="preserve"> shall be used to negotiate the supported SOP Classes.</w:t>
      </w:r>
    </w:p>
    <w:bookmarkEnd w:id="14549"/>
    <w:bookmarkStart w:id="14550" w:name="para_fdaf45d2_8660_4776_ad59_3edb4901f4"/>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4550"/>
    <w:bookmarkStart w:id="14551" w:name="sect_CC_4"/>
    <w:p>
      <w:pPr>
        <w:spacing w:before="180" w:after="0" w:line="240" w:lineRule="auto"/>
      </w:pPr>
      <w:r>
        <w:rPr>
          <w:rFonts w:ascii="Arial" w:hAnsi="Arial"/>
          <w:b/>
          <w:color w:val="000000"/>
          <w:sz w:val="28"/>
        </w:rPr>
        <w:t>CC.4 Conformance Requirements</w:t>
      </w:r>
    </w:p>
    <w:bookmarkEnd w:id="14551"/>
    <w:bookmarkStart w:id="14552" w:name="para_d005f2cd_e2e7_4e0d_9a72_f5b74c6800"/>
    <w:p>
      <w:pPr>
        <w:spacing w:before="180" w:after="0" w:line="240" w:lineRule="auto"/>
        <w:jc w:val="both"/>
      </w:pPr>
      <w:r>
        <w:rPr>
          <w:rFonts w:ascii="Arial" w:hAnsi="Arial"/>
          <w:color w:val="000000"/>
          <w:sz w:val="18"/>
        </w:rPr>
        <w:t>Implementations providing conformance to any of the UPS SOP Classes (UPS Pull, UPS Push, UPS Watch, UPS Event and UPS Query) shall be conformant as described in the following sections and shall include within their Conformance Statement information as described below.</w:t>
      </w:r>
    </w:p>
    <w:bookmarkEnd w:id="14552"/>
    <w:bookmarkStart w:id="14553" w:name="para_2563023d_4e21_4687_9100_f70845c05e"/>
    <w:p>
      <w:pPr>
        <w:spacing w:before="180" w:after="0" w:line="240" w:lineRule="auto"/>
        <w:jc w:val="both"/>
      </w:pPr>
      <w:r>
        <w:rPr>
          <w:rFonts w:ascii="Arial" w:hAnsi="Arial"/>
          <w:color w:val="000000"/>
          <w:sz w:val="18"/>
        </w:rPr>
        <w:t xml:space="preserve">An implementation may conform to any of the UPS SOP Classes as an SCU or as an SCP. The Conformance Statement shall be in the format defined in </w:t>
      </w:r>
      <w:hyperlink r:id="r855">
        <w:r>
          <w:rPr>
            <w:rFonts w:ascii="Arial" w:hAnsi="Arial"/>
            <w:color w:val="000000"/>
            <w:sz w:val="18"/>
          </w:rPr>
          <w:t>Annex A “DICOM Conformance Statement Template (Normative)” in PS3.2</w:t>
        </w:r>
      </w:hyperlink>
      <w:r>
        <w:rPr>
          <w:rFonts w:ascii="Arial" w:hAnsi="Arial"/>
          <w:color w:val="000000"/>
          <w:sz w:val="18"/>
        </w:rPr>
        <w:t>.</w:t>
      </w:r>
    </w:p>
    <w:bookmarkEnd w:id="14553"/>
    <w:bookmarkStart w:id="14554" w:name="sect_CC_4_1"/>
    <w:p>
      <w:pPr>
        <w:spacing w:before="180" w:after="0" w:line="240" w:lineRule="auto"/>
      </w:pPr>
      <w:r>
        <w:rPr>
          <w:rFonts w:ascii="Arial" w:hAnsi="Arial"/>
          <w:b/>
          <w:color w:val="000000"/>
          <w:sz w:val="24"/>
        </w:rPr>
        <w:t>CC.4.1 SCU Conformance</w:t>
      </w:r>
    </w:p>
    <w:bookmarkEnd w:id="14554"/>
    <w:bookmarkStart w:id="14555" w:name="para_80adbd6a_c01d_4f81_b45a_5ece750150"/>
    <w:p>
      <w:pPr>
        <w:spacing w:before="180" w:after="0" w:line="240" w:lineRule="auto"/>
        <w:jc w:val="both"/>
      </w:pPr>
      <w:r>
        <w:rPr>
          <w:rFonts w:ascii="Arial" w:hAnsi="Arial"/>
          <w:color w:val="000000"/>
          <w:sz w:val="18"/>
        </w:rPr>
        <w:t>An implementation, which is conformant to any of the UPS SOP Classes as an SCU, shall meet conformance requirements for the operations that it invokes.</w:t>
      </w:r>
    </w:p>
    <w:bookmarkEnd w:id="14555"/>
    <w:bookmarkStart w:id="14556" w:name="sect_CC_4_1_1"/>
    <w:p>
      <w:pPr>
        <w:spacing w:before="180" w:after="0" w:line="240" w:lineRule="auto"/>
      </w:pPr>
      <w:r>
        <w:rPr>
          <w:rFonts w:ascii="Arial" w:hAnsi="Arial"/>
          <w:b/>
          <w:color w:val="000000"/>
          <w:sz w:val="26"/>
        </w:rPr>
        <w:t>CC.4.1.1 Operations</w:t>
      </w:r>
    </w:p>
    <w:bookmarkEnd w:id="14556"/>
    <w:bookmarkStart w:id="14557" w:name="para_271b69f1_7640_4d13_8d37_7159144b3a"/>
    <w:p>
      <w:pPr>
        <w:spacing w:before="180" w:after="0" w:line="240" w:lineRule="auto"/>
        <w:jc w:val="both"/>
      </w:pPr>
      <w:r>
        <w:rPr>
          <w:rFonts w:ascii="Arial" w:hAnsi="Arial"/>
          <w:color w:val="000000"/>
          <w:sz w:val="18"/>
        </w:rPr>
        <w:t xml:space="preserve">The SCU Conformance Statement shall be formatted as defined in </w:t>
      </w:r>
      <w:hyperlink r:id="r856">
        <w:r>
          <w:rPr>
            <w:rFonts w:ascii="Arial" w:hAnsi="Arial"/>
            <w:color w:val="000000"/>
            <w:sz w:val="18"/>
          </w:rPr>
          <w:t>Annex A “DICOM Conformance Statement Template (Normative)” in PS3.2</w:t>
        </w:r>
      </w:hyperlink>
      <w:r>
        <w:rPr>
          <w:rFonts w:ascii="Arial" w:hAnsi="Arial"/>
          <w:color w:val="000000"/>
          <w:sz w:val="18"/>
        </w:rPr>
        <w:t>.</w:t>
      </w:r>
    </w:p>
    <w:bookmarkEnd w:id="14557"/>
    <w:bookmarkStart w:id="14558" w:name="para_4a704754_f1d2_4298_ac5d_ff8ed02b6c"/>
    <w:p>
      <w:pPr>
        <w:spacing w:before="180" w:after="0" w:line="240" w:lineRule="auto"/>
        <w:jc w:val="both"/>
      </w:pPr>
      <w:r>
        <w:rPr>
          <w:rFonts w:ascii="Arial" w:hAnsi="Arial"/>
          <w:color w:val="000000"/>
          <w:sz w:val="18"/>
        </w:rPr>
        <w:t>An implementation, that conforms to any of the UPS Push, UPS Pull or UPS Watch SOP Classes as an SCU, shall specify under which conditions it will request the modification of the value of the Procedure Step State (0074,1000) Attribute to "IN PROGRESS", "COMPLETED", and "CANCELED".</w:t>
      </w:r>
    </w:p>
    <w:bookmarkEnd w:id="14558"/>
    <w:bookmarkStart w:id="14559" w:name="para_883ecf85_027d_4279_869e_d8f7658d31"/>
    <w:p>
      <w:pPr>
        <w:spacing w:before="180" w:after="0" w:line="240" w:lineRule="auto"/>
        <w:jc w:val="both"/>
      </w:pPr>
      <w:r>
        <w:rPr>
          <w:rFonts w:ascii="Arial" w:hAnsi="Arial"/>
          <w:color w:val="000000"/>
          <w:sz w:val="18"/>
        </w:rPr>
        <w:t>An implementation that conforms to the UPS Pull, UPS Watch or UPS Query SOP Classes as an SCU shall state in its Conformance Statement</w:t>
      </w:r>
    </w:p>
    <w:bookmarkEnd w:id="14559"/>
    <w:bookmarkStart w:id="14560" w:name="idm4919455520"/>
    <w:bookmarkStart w:id="14561" w:name="idm4919455264"/>
    <w:bookmarkStart w:id="14562" w:name="para_f5abd854_4b8a_4b12_a595_9f709370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matching on Optional Matching Key Attributes for C-FIND.</w:t>
      </w:r>
    </w:p>
    <w:bookmarkEnd w:id="14562"/>
    <w:bookmarkEnd w:id="14561"/>
    <w:bookmarkEnd w:id="14560"/>
    <w:bookmarkStart w:id="14563" w:name="idm4919454016"/>
    <w:bookmarkStart w:id="14564" w:name="para_c5b43b10_b811_4e23_839c_225e22aa6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requests Type 3 Return Key Attributes. If it requests Type 3 Return Key Attributes, then it shall list these Optional Return Key Attributes.</w:t>
      </w:r>
    </w:p>
    <w:bookmarkEnd w:id="14564"/>
    <w:bookmarkEnd w:id="14563"/>
    <w:bookmarkStart w:id="14565" w:name="idm4919452688"/>
    <w:bookmarkStart w:id="14566" w:name="para_3775f0dc_5ddc_4f17_9d21_254f38f10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or not it supports extended negotiation of fuzzy semantic matching of person names for C-FIND.</w:t>
      </w:r>
    </w:p>
    <w:bookmarkEnd w:id="14566"/>
    <w:bookmarkEnd w:id="14565"/>
    <w:bookmarkStart w:id="14567" w:name="idm4919451408"/>
    <w:bookmarkStart w:id="14568" w:name="para_6f8cc990_d32a_401b_a5b3_e9edef635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and Timezone Offset From UTC (0008,0201) when encoding queries and interpreting responses for C-FIND.</w:t>
      </w:r>
    </w:p>
    <w:bookmarkEnd w:id="14568"/>
    <w:bookmarkEnd w:id="14567"/>
    <w:bookmarkStart w:id="14569" w:name="idm4919450032"/>
    <w:bookmarkStart w:id="14570" w:name="para_e2a90abb_ea03_46a5_b1a1_45f45cb5a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57">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70"/>
    <w:bookmarkEnd w:id="14569"/>
    <w:bookmarkStart w:id="14571" w:name="sect_CC_4_2"/>
    <w:p>
      <w:pPr>
        <w:spacing w:before="180" w:after="0" w:line="240" w:lineRule="auto"/>
      </w:pPr>
      <w:r>
        <w:rPr>
          <w:rFonts w:ascii="Arial" w:hAnsi="Arial"/>
          <w:b/>
          <w:color w:val="000000"/>
          <w:sz w:val="24"/>
        </w:rPr>
        <w:t>CC.4.2 SCP Conformance</w:t>
      </w:r>
    </w:p>
    <w:bookmarkEnd w:id="14571"/>
    <w:bookmarkStart w:id="14572" w:name="para_cc9a04c2_39af_4b49_b95d_3aa65da434"/>
    <w:p>
      <w:pPr>
        <w:spacing w:before="180" w:after="0" w:line="240" w:lineRule="auto"/>
        <w:jc w:val="both"/>
      </w:pPr>
      <w:r>
        <w:rPr>
          <w:rFonts w:ascii="Arial" w:hAnsi="Arial"/>
          <w:color w:val="000000"/>
          <w:sz w:val="18"/>
        </w:rPr>
        <w:t>An implementation that is conformant to any of the UPS SOP Classes as an SCP shall meet conformance requirements for the operations that it performs.</w:t>
      </w:r>
    </w:p>
    <w:bookmarkEnd w:id="14572"/>
    <w:bookmarkStart w:id="14573" w:name="sect_CC_4_2_1"/>
    <w:p>
      <w:pPr>
        <w:spacing w:before="180" w:after="0" w:line="240" w:lineRule="auto"/>
      </w:pPr>
      <w:r>
        <w:rPr>
          <w:rFonts w:ascii="Arial" w:hAnsi="Arial"/>
          <w:b/>
          <w:color w:val="000000"/>
          <w:sz w:val="26"/>
        </w:rPr>
        <w:t>CC.4.2.1 Operations</w:t>
      </w:r>
    </w:p>
    <w:bookmarkEnd w:id="14573"/>
    <w:bookmarkStart w:id="14574" w:name="para_6143c1da_6aa8_416c_9c16_f3d478c2b9"/>
    <w:p>
      <w:pPr>
        <w:spacing w:before="180" w:after="0" w:line="240" w:lineRule="auto"/>
        <w:jc w:val="both"/>
      </w:pPr>
      <w:r>
        <w:rPr>
          <w:rFonts w:ascii="Arial" w:hAnsi="Arial"/>
          <w:color w:val="000000"/>
          <w:sz w:val="18"/>
        </w:rPr>
        <w:t xml:space="preserve">The SCP Conformance Statement shall be formatted as defined in </w:t>
      </w:r>
      <w:hyperlink r:id="r858">
        <w:r>
          <w:rPr>
            <w:rFonts w:ascii="Arial" w:hAnsi="Arial"/>
            <w:color w:val="000000"/>
            <w:sz w:val="18"/>
          </w:rPr>
          <w:t>Annex A “DICOM Conformance Statement Template (Normative)” in PS3.2</w:t>
        </w:r>
      </w:hyperlink>
      <w:r>
        <w:rPr>
          <w:rFonts w:ascii="Arial" w:hAnsi="Arial"/>
          <w:color w:val="000000"/>
          <w:sz w:val="18"/>
        </w:rPr>
        <w:t>.</w:t>
      </w:r>
    </w:p>
    <w:bookmarkEnd w:id="14574"/>
    <w:bookmarkStart w:id="14575" w:name="para_37eb0199_098e_46af_9d94_b5b43eb943"/>
    <w:p>
      <w:pPr>
        <w:spacing w:before="180" w:after="0" w:line="240" w:lineRule="auto"/>
        <w:jc w:val="both"/>
      </w:pPr>
      <w:r>
        <w:rPr>
          <w:rFonts w:ascii="Arial" w:hAnsi="Arial"/>
          <w:color w:val="000000"/>
          <w:sz w:val="18"/>
        </w:rPr>
        <w:t>The SCP Conformance Statement shall provide information on the behavior of the SCP at the following occurrences:</w:t>
      </w:r>
    </w:p>
    <w:bookmarkEnd w:id="14575"/>
    <w:bookmarkStart w:id="14576" w:name="idm4919440416"/>
    <w:bookmarkStart w:id="14577" w:name="idm4919440160"/>
    <w:bookmarkStart w:id="14578" w:name="para_d3680feb_af1d_432c_8b47_dc4619455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creation of a new Instance of the UPS Push SOP Class with the status "SCHEDULED". The result of that process on the scheduling information and on the Attribute Values of the Unified Procedure Step shall be specified. Any automatic UPS Subscription created in response to the Instance creation shall be specified.</w:t>
      </w:r>
    </w:p>
    <w:bookmarkEnd w:id="14578"/>
    <w:bookmarkEnd w:id="14577"/>
    <w:bookmarkEnd w:id="14576"/>
    <w:bookmarkStart w:id="14579" w:name="idm4919438720"/>
    <w:bookmarkStart w:id="14580" w:name="para_4b787fbb_3d2f_4beb_a260_6a271c156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conditions for the update of the Attribute "Procedure Step State" (0074,1000), i.e., the change to the state "IN PROGRESS" or to "CANCELED" or to "COMPLETED".</w:t>
      </w:r>
    </w:p>
    <w:bookmarkEnd w:id="14580"/>
    <w:bookmarkEnd w:id="14579"/>
    <w:bookmarkStart w:id="14581" w:name="idm4919437376"/>
    <w:bookmarkStart w:id="14582" w:name="para_c4a93fba_b72a_483f_a29f_0fee6c39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Which Attributes the SCP may update after the state has been set to "IN PROGRESS" or "CANCELED" or "COMPLETED".</w:t>
      </w:r>
    </w:p>
    <w:bookmarkEnd w:id="14582"/>
    <w:bookmarkEnd w:id="14581"/>
    <w:bookmarkStart w:id="14583" w:name="idm4919436048"/>
    <w:bookmarkStart w:id="14584" w:name="para_e5ba3e7a_362f_4481_8c90_e913f034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how long the UPS Instance will persist on the SCP, and how long it will be available for N-GETs once its state has been set to "COMPLETED" or "CANCELED".</w:t>
      </w:r>
    </w:p>
    <w:bookmarkEnd w:id="14584"/>
    <w:bookmarkEnd w:id="14583"/>
    <w:bookmarkStart w:id="14585" w:name="idm4919434720"/>
    <w:bookmarkStart w:id="14586" w:name="para_7f0c85d3_1bae_40a2_a441_2581ea2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priority for C-FIND. If the SCP supports priority for C-FIND, then the meaning of the different priority levels shall be specified.</w:t>
      </w:r>
    </w:p>
    <w:bookmarkEnd w:id="14586"/>
    <w:bookmarkEnd w:id="14585"/>
    <w:bookmarkStart w:id="14587" w:name="idm4919433344"/>
    <w:bookmarkStart w:id="14588" w:name="para_7491118c_4023_4ad9_803d_8b331dfe3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case-insensitive matching for PN VR Attributes for C-FIND. If the SCP supports case-insensitive matching of PN VR Attributes, then the Attributes for which this applies shall be specified.</w:t>
      </w:r>
    </w:p>
    <w:bookmarkEnd w:id="14588"/>
    <w:bookmarkEnd w:id="14587"/>
    <w:bookmarkStart w:id="14589" w:name="idm4919431952"/>
    <w:bookmarkStart w:id="14590" w:name="para_58972a3a_c164_4a62_bab5_0260a9cb6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supports extended negotiation of fuzzy semantic matching of person names for C-FIND. If the SCP supports extended negotiation of fuzzy semantic matching of person names, then the mechanism for fuzzy semantic matching shall be specified.</w:t>
      </w:r>
    </w:p>
    <w:bookmarkEnd w:id="14590"/>
    <w:bookmarkEnd w:id="14589"/>
    <w:bookmarkStart w:id="14591" w:name="idm4919430528"/>
    <w:bookmarkStart w:id="14592" w:name="para_e5292352_f6c6_4e78_ab82_30faf5be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the SCP makes use of Specific Character Set (0008,0005) and Timezone Offset From UTC (0008,0201) when interpreting C-FIND queries, performing matching and encoding responses.</w:t>
      </w:r>
    </w:p>
    <w:bookmarkEnd w:id="14592"/>
    <w:bookmarkEnd w:id="14591"/>
    <w:bookmarkStart w:id="14593" w:name="idm4919429120"/>
    <w:bookmarkStart w:id="14594" w:name="para_29cb9b66_d32e_43e2_8a3a_253e7259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What rules the SCP may use to perform additional filtering during a C-FIND (e.g., limiting returns based on the requesting user and the confidentiality settings of the workitems, or limiting the return to a single item already selected on the SCP) and under what conditions those rules are invoked.</w:t>
      </w:r>
    </w:p>
    <w:bookmarkEnd w:id="14594"/>
    <w:bookmarkEnd w:id="14593"/>
    <w:bookmarkStart w:id="14595" w:name="idm4919427648"/>
    <w:bookmarkStart w:id="14596" w:name="para_d7970af9_fd63_4fc4_ab6a_f132f659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SCP might refuse Subscription requests and/or Deletion Locks and for what reasons.</w:t>
      </w:r>
    </w:p>
    <w:bookmarkEnd w:id="14596"/>
    <w:bookmarkEnd w:id="14595"/>
    <w:bookmarkStart w:id="14597" w:name="idm4919426384"/>
    <w:bookmarkStart w:id="14598" w:name="para_aa5c849a_613a_4341_9322_0c2d89784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 xml:space="preserve">What access mechanisms the SCP is capable of using for retrieving input data and/or making output data available. (see </w:t>
      </w:r>
      <w:hyperlink r:id="r859">
        <w:r>
          <w:rPr>
            <w:rFonts w:ascii="Arial" w:hAnsi="Arial"/>
            <w:color w:val="000000"/>
            <w:sz w:val="18"/>
          </w:rPr>
          <w:t xml:space="preserve">Table 10-3b “Referenced Instances and Access Macro Attributes” in </w:t>
        </w:r>
        <w:r>
          <w:rPr>
            <w:rFonts w:ascii="Arial" w:hAnsi="Arial"/>
            <w:color w:val="000000"/>
            <w:sz w:val="18"/>
          </w:rPr>
          <w:t>PS3.3</w:t>
        </w:r>
      </w:hyperlink>
      <w:r>
        <w:rPr>
          <w:rFonts w:ascii="Arial" w:hAnsi="Arial"/>
          <w:color w:val="000000"/>
          <w:sz w:val="18"/>
        </w:rPr>
        <w:t xml:space="preserve"> for details on the different Retrieval Sequences).</w:t>
      </w:r>
    </w:p>
    <w:bookmarkEnd w:id="14598"/>
    <w:bookmarkEnd w:id="14597"/>
    <w:p>
      <w:pPr>
        <w:sectPr>
          <w:headerReference w:type="default" r:id="r793"/>
          <w:headerReference w:type="even" r:id="r794"/>
          <w:headerReference w:type="first" r:id="r792"/>
          <w:footerReference w:type="default" r:id="r796"/>
          <w:footerReference w:type="even" r:id="r797"/>
          <w:footerReference w:type="first" r:id="r795"/>
          <w:pgSz w:w="12240" w:h="15840"/>
          <w:pgMar w:top="1440" w:bottom="1440" w:left="1080" w:right="720" w:header="720" w:footer="720" w:gutter="0"/>
          <w:pgNumType w:fmt="decimal"/>
          <w:titlePg/>
        </w:sectPr>
      </w:pPr>
    </w:p>
    <w:bookmarkStart w:id="14599" w:name="chapter_DD"/>
    <w:p>
      <w:pPr>
        <w:keepNext/>
        <w:spacing w:before="180" w:after="0" w:line="240" w:lineRule="auto"/>
      </w:pPr>
      <w:r>
        <w:rPr>
          <w:rFonts w:ascii="Arial" w:hAnsi="Arial"/>
          <w:b/>
          <w:color w:val="000000"/>
          <w:sz w:val="50"/>
        </w:rPr>
        <w:t>DD RT Machine Verification Service Classes (Normative)</w:t>
      </w:r>
    </w:p>
    <w:bookmarkEnd w:id="14599"/>
    <w:bookmarkStart w:id="14600" w:name="sect_DD_1"/>
    <w:p>
      <w:pPr>
        <w:spacing w:before="180" w:after="0" w:line="240" w:lineRule="auto"/>
      </w:pPr>
      <w:r>
        <w:rPr>
          <w:rFonts w:ascii="Arial" w:hAnsi="Arial"/>
          <w:b/>
          <w:color w:val="000000"/>
          <w:sz w:val="28"/>
        </w:rPr>
        <w:t>DD.1 Scope</w:t>
      </w:r>
    </w:p>
    <w:bookmarkEnd w:id="14600"/>
    <w:bookmarkStart w:id="14601" w:name="para_c818c68d_e50e_4fd8_a6a3_5769b9ed6d"/>
    <w:p>
      <w:pPr>
        <w:spacing w:before="180" w:after="0" w:line="240" w:lineRule="auto"/>
        <w:jc w:val="both"/>
      </w:pPr>
      <w:r>
        <w:rPr>
          <w:rFonts w:ascii="Arial" w:hAnsi="Arial"/>
          <w:color w:val="000000"/>
          <w:sz w:val="18"/>
        </w:rPr>
        <w:t>The RT Machine Verification Service Classes define an application-level class-of-service that facilitates the independent verification of geometric and dosimetric settings on a radiation delivery system prior to delivery of a radiation treatment. The service classes are intended for use with both conventional (e.g., photon, electron) as well as particle therapy (e.g., proton, ion) treatments.</w:t>
      </w:r>
    </w:p>
    <w:bookmarkEnd w:id="14601"/>
    <w:bookmarkStart w:id="14602" w:name="sect_DD_2"/>
    <w:p>
      <w:pPr>
        <w:spacing w:before="180" w:after="0" w:line="240" w:lineRule="auto"/>
      </w:pPr>
      <w:r>
        <w:rPr>
          <w:rFonts w:ascii="Arial" w:hAnsi="Arial"/>
          <w:b/>
          <w:color w:val="000000"/>
          <w:sz w:val="28"/>
        </w:rPr>
        <w:t>DD.2 RT Machine Verification Model</w:t>
      </w:r>
    </w:p>
    <w:bookmarkEnd w:id="14602"/>
    <w:bookmarkStart w:id="14603" w:name="sect_DD_2_1"/>
    <w:p>
      <w:pPr>
        <w:spacing w:before="180" w:after="0" w:line="240" w:lineRule="auto"/>
      </w:pPr>
      <w:r>
        <w:rPr>
          <w:rFonts w:ascii="Arial" w:hAnsi="Arial"/>
          <w:b/>
          <w:color w:val="000000"/>
          <w:sz w:val="24"/>
        </w:rPr>
        <w:t>DD.2.1 RT Machine Verification Data Flow</w:t>
      </w:r>
    </w:p>
    <w:bookmarkEnd w:id="14603"/>
    <w:bookmarkStart w:id="14604" w:name="para_cea9dfd8_c558_4235_b67f_fc68a38975"/>
    <w:p>
      <w:pPr>
        <w:spacing w:before="180" w:after="0" w:line="240" w:lineRule="auto"/>
        <w:jc w:val="both"/>
      </w:pPr>
      <w:r>
        <w:rPr>
          <w:rFonts w:ascii="Arial" w:hAnsi="Arial"/>
          <w:color w:val="000000"/>
          <w:sz w:val="18"/>
        </w:rPr>
        <w:t>In the RT Machine Verification Model, the Service Class User (SCU) of the applicable Machine Verification Service Class is the radiation delivery system used to administer the treatment. The Machine Parameter Verifier (MPV) acts in the role of Service Class Provider (SCP).</w:t>
      </w:r>
    </w:p>
    <w:bookmarkEnd w:id="14604"/>
    <w:bookmarkStart w:id="14605" w:name="para_b023551a_98b6_4d0e_a306_73b98300f7"/>
    <w:p>
      <w:pPr>
        <w:spacing w:before="180" w:after="0" w:line="240" w:lineRule="auto"/>
        <w:jc w:val="both"/>
      </w:pPr>
      <w:r>
        <w:rPr>
          <w:rFonts w:ascii="Arial" w:hAnsi="Arial"/>
          <w:color w:val="000000"/>
          <w:sz w:val="18"/>
        </w:rPr>
        <w:t xml:space="preserve">The communication states between the SCU and SCP can be described in two levels shown in </w:t>
      </w:r>
      <w:hyperlink w:anchor="figure_DD_2_1">
        <w:r>
          <w:rPr>
            <w:rFonts w:ascii="Arial" w:hAnsi="Arial"/>
            <w:color w:val="000000"/>
            <w:sz w:val="18"/>
          </w:rPr>
          <w:t>Figure DD.2-1</w:t>
        </w:r>
      </w:hyperlink>
      <w:r>
        <w:rPr>
          <w:rFonts w:ascii="Arial" w:hAnsi="Arial"/>
          <w:color w:val="000000"/>
          <w:sz w:val="18"/>
        </w:rPr>
        <w:t>: A) the Plan Level and B) the Beam Level.</w:t>
      </w:r>
    </w:p>
    <w:bookmarkEnd w:id="14605"/>
    <w:bookmarkStart w:id="14606" w:name="para_baa4a67b_9e5e_4537_964d_d3b51791b3"/>
    <w:p>
      <w:pPr>
        <w:spacing w:before="180" w:after="0" w:line="240" w:lineRule="auto"/>
        <w:jc w:val="both"/>
      </w:pPr>
      <w:r>
        <w:rPr>
          <w:rFonts w:ascii="Arial" w:hAnsi="Arial"/>
          <w:color w:val="000000"/>
          <w:sz w:val="18"/>
        </w:rPr>
        <w:t>The first level (A in the diagram) is the Plan Level. The SCU initializes external verification of a new plan using the N-CREATE command. The MPV then retrieves the data necessary to perform verification through DICOM or other means. In general, there is a close relationship between an MPV and a Treatment Management System (TMS) or Archive. If DICOM is the protocol used to retrieve this data, this might be done using one or more C-MOVEs on the Archive.</w:t>
      </w:r>
    </w:p>
    <w:bookmarkEnd w:id="14606"/>
    <w:bookmarkStart w:id="14607" w:name="para_d7666c6f_6b71_403f_a65a_1dc04a0524"/>
    <w:p>
      <w:pPr>
        <w:spacing w:before="180" w:after="0" w:line="240" w:lineRule="auto"/>
        <w:jc w:val="both"/>
      </w:pPr>
      <w:r>
        <w:rPr>
          <w:rFonts w:ascii="Arial" w:hAnsi="Arial"/>
          <w:color w:val="000000"/>
          <w:sz w:val="18"/>
        </w:rPr>
        <w:t>The second level (B in the diagram) is the Beam Level. The SCU uses the N-SET command request to instruct the SCP on the specified Attributes to be verified. The SCU then requests that the verification start using an N-ACTION command. The SCP compares the values of the specified Attributes against the values of the Attributes from the referenced plan, and signals the status of the verification using N-EVENT-REPORT command with the Treatment Verification Status (3008,002C) Attribute indicating the verification result. The MPV's use of tolerance values in the verification process shall be described in a Conformance Statement. The SCU may then optionally request the beam's verification parameters using an N-GET.</w:t>
      </w:r>
    </w:p>
    <w:bookmarkEnd w:id="14607"/>
    <w:bookmarkStart w:id="14608" w:name="para_367af53d_1c40_43f9_b945_46caeacd49"/>
    <w:p>
      <w:pPr>
        <w:spacing w:before="180" w:after="0" w:line="240" w:lineRule="auto"/>
        <w:jc w:val="both"/>
      </w:pPr>
      <w:r>
        <w:rPr>
          <w:rFonts w:ascii="Arial" w:hAnsi="Arial"/>
          <w:color w:val="000000"/>
          <w:sz w:val="18"/>
        </w:rPr>
        <w:t>Finally, when all beams have been delivered or abandoned, the SCU terminates the verification session at the Plan Level using an N-DELETE.</w:t>
      </w:r>
    </w:p>
    <w:bookmarkEnd w:id="14608"/>
    <w:bookmarkStart w:id="14609" w:name="para_543fe251_a7d2_4f6f_9129_821e21c5fb"/>
    <w:p>
      <w:pPr>
        <w:spacing w:before="180" w:after="0" w:line="240" w:lineRule="auto"/>
        <w:jc w:val="both"/>
      </w:pPr>
    </w:p>
    <w:bookmarkEnd w:id="14609"/>
    <w:bookmarkStart w:id="14610" w:name="figure_DD_2_1"/>
    <w:bookmarkStart w:id="14611" w:name="idm4919407376"/>
    <w:p>
      <w:pPr>
        <w:spacing w:before="180" w:after="0" w:line="240" w:lineRule="auto"/>
        <w:jc w:val="center"/>
      </w:pPr>
      <w:r>
        <w:rPr>
          <w:rFonts w:ascii="Arial" w:hAnsi="Arial"/>
          <w:color w:val="000000"/>
          <w:sz w:val="18"/>
        </w:rPr>
        <w:drawing>
          <wp:inline>
            <wp:extent cx="4781550" cy="5495925"/>
            <wp:docPr id="63" name="Picture 31"/>
            <a:graphic>
              <a:graphicData uri="http://schemas.openxmlformats.org/drawingml/2006/picture">
                <p:pic>
                  <p:nvPicPr>
                    <p:cNvPr id="64" name="Picture 31"/>
                    <p:cNvPicPr/>
                  </p:nvPicPr>
                  <p:blipFill>
                    <a:blip r:embed="r866"/>
                    <a:srcRect/>
                    <a:stretch>
                      <a:fillRect/>
                    </a:stretch>
                  </p:blipFill>
                  <p:spPr>
                    <a:xfrm>
                      <a:off x="0" y="0"/>
                      <a:ext cx="4781550" cy="5495925"/>
                    </a:xfrm>
                    <a:prstGeom prst="rect"/>
                  </p:spPr>
                </p:pic>
              </a:graphicData>
            </a:graphic>
          </wp:inline>
        </w:drawing>
      </w:r>
    </w:p>
    <w:bookmarkEnd w:id="14611"/>
    <w:bookmarkEnd w:id="14610"/>
    <w:p>
      <w:pPr>
        <w:spacing w:before="216" w:after="0" w:line="240" w:lineRule="auto"/>
        <w:jc w:val="center"/>
      </w:pPr>
      <w:r>
        <w:rPr>
          <w:rFonts w:ascii="Arial" w:hAnsi="Arial"/>
          <w:b/>
          <w:color w:val="000000"/>
          <w:sz w:val="22"/>
        </w:rPr>
        <w:t>Figure DD.2-1.  RT Verification Data Flow</w:t>
      </w:r>
    </w:p>
    <w:bookmarkStart w:id="14612" w:name="sect_DD_3"/>
    <w:p>
      <w:pPr>
        <w:spacing w:before="180" w:after="0" w:line="240" w:lineRule="auto"/>
      </w:pPr>
      <w:r>
        <w:rPr>
          <w:rFonts w:ascii="Arial" w:hAnsi="Arial"/>
          <w:b/>
          <w:color w:val="000000"/>
          <w:sz w:val="28"/>
        </w:rPr>
        <w:t>DD.3 Machine Verification SOP Class Definitions</w:t>
      </w:r>
    </w:p>
    <w:bookmarkEnd w:id="14612"/>
    <w:bookmarkStart w:id="14613" w:name="sect_DD_3_1"/>
    <w:p>
      <w:pPr>
        <w:spacing w:before="180" w:after="0" w:line="240" w:lineRule="auto"/>
      </w:pPr>
      <w:r>
        <w:rPr>
          <w:rFonts w:ascii="Arial" w:hAnsi="Arial"/>
          <w:b/>
          <w:color w:val="000000"/>
          <w:sz w:val="24"/>
        </w:rPr>
        <w:t>DD.3.1 IOD Description</w:t>
      </w:r>
    </w:p>
    <w:bookmarkEnd w:id="14613"/>
    <w:bookmarkStart w:id="14614" w:name="para_bd8f6adc_7a92_43c9_adf8_ad3f415a87"/>
    <w:p>
      <w:pPr>
        <w:spacing w:before="180" w:after="0" w:line="240" w:lineRule="auto"/>
        <w:jc w:val="both"/>
      </w:pPr>
      <w:r>
        <w:rPr>
          <w:rFonts w:ascii="Arial" w:hAnsi="Arial"/>
          <w:color w:val="000000"/>
          <w:sz w:val="18"/>
        </w:rPr>
        <w:t>The Machine Verification IODs are abstractions of the information needed to verify the correct setup of a treatment delivery system prior to radiation treatment.</w:t>
      </w:r>
    </w:p>
    <w:bookmarkEnd w:id="14614"/>
    <w:bookmarkStart w:id="14615" w:name="sect_DD_3_2"/>
    <w:p>
      <w:pPr>
        <w:spacing w:before="180" w:after="0" w:line="240" w:lineRule="auto"/>
      </w:pPr>
      <w:r>
        <w:rPr>
          <w:rFonts w:ascii="Arial" w:hAnsi="Arial"/>
          <w:b/>
          <w:color w:val="000000"/>
          <w:sz w:val="24"/>
        </w:rPr>
        <w:t>DD.3.2 DIMSE Service Group</w:t>
      </w:r>
    </w:p>
    <w:bookmarkEnd w:id="14615"/>
    <w:bookmarkStart w:id="14616" w:name="para_2e518024_8bae_495f_a315_54a4e108d6"/>
    <w:p>
      <w:pPr>
        <w:spacing w:before="180" w:after="0" w:line="240" w:lineRule="auto"/>
        <w:jc w:val="both"/>
      </w:pPr>
      <w:hyperlink w:anchor="table_DD_3_2_1">
        <w:r>
          <w:rPr>
            <w:rFonts w:ascii="Arial" w:hAnsi="Arial"/>
            <w:color w:val="000000"/>
            <w:sz w:val="18"/>
          </w:rPr>
          <w:t>Table DD.3.2-1</w:t>
        </w:r>
      </w:hyperlink>
      <w:r>
        <w:rPr>
          <w:rFonts w:ascii="Arial" w:hAnsi="Arial"/>
          <w:color w:val="000000"/>
          <w:sz w:val="18"/>
        </w:rPr>
        <w:t xml:space="preserve"> shows DIMSE Services applicable to the IODs.</w:t>
      </w:r>
    </w:p>
    <w:bookmarkEnd w:id="14616"/>
    <w:bookmarkStart w:id="14617" w:name="table_DD_3_2_1"/>
    <w:p>
      <w:pPr>
        <w:keepNext/>
        <w:spacing w:before="216" w:after="0" w:line="240" w:lineRule="auto"/>
        <w:jc w:val="center"/>
      </w:pPr>
      <w:r>
        <w:rPr>
          <w:rFonts w:ascii="Arial" w:hAnsi="Arial"/>
          <w:b/>
          <w:color w:val="000000"/>
          <w:sz w:val="22"/>
        </w:rPr>
        <w:t>Table DD.3.2-1. DIMSE Service Group Applicable to Machine Verification</w:t>
      </w:r>
    </w:p>
    <w:bookmarkEnd w:id="14617"/>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18" w:name="para_f91816e7_7a1a_4c0e_974f_6efeac07f1"/>
          <w:p>
            <w:pPr>
              <w:keepNext/>
              <w:spacing w:before="180" w:after="0" w:line="240" w:lineRule="auto"/>
              <w:jc w:val="center"/>
            </w:pPr>
            <w:r>
              <w:rPr>
                <w:rFonts w:ascii="Arial" w:hAnsi="Arial"/>
                <w:b/>
                <w:color w:val="000000"/>
                <w:sz w:val="18"/>
              </w:rPr>
              <w:t>DICOM Message Service Element</w:t>
            </w:r>
          </w:p>
          <w:bookmarkEnd w:id="146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19" w:name="para_c560c9a2_e806_419e_abae_712ad26a72"/>
          <w:p>
            <w:pPr>
              <w:spacing w:before="180" w:after="0" w:line="240" w:lineRule="auto"/>
              <w:jc w:val="center"/>
            </w:pPr>
            <w:r>
              <w:rPr>
                <w:rFonts w:ascii="Arial" w:hAnsi="Arial"/>
                <w:b/>
                <w:color w:val="000000"/>
                <w:sz w:val="18"/>
              </w:rPr>
              <w:t>Usage SCU/SCP</w:t>
            </w:r>
          </w:p>
          <w:bookmarkEnd w:id="146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0" w:name="para_b04ea1e0_0597_4e29_8785_44e658c5a9"/>
          <w:p>
            <w:pPr>
              <w:spacing w:before="180" w:after="0" w:line="240" w:lineRule="auto"/>
            </w:pPr>
            <w:r>
              <w:rPr>
                <w:rFonts w:ascii="Arial" w:hAnsi="Arial"/>
                <w:color w:val="000000"/>
                <w:sz w:val="18"/>
              </w:rPr>
              <w:t>N-CREATE</w:t>
            </w:r>
          </w:p>
          <w:bookmarkEnd w:id="14620"/>
        </w:tc>
        <w:tc>
          <w:tcPr>
            <w:tcBorders>
              <w:bottom w:val="single" w:sz="4" w:color="000000"/>
              <w:right w:val="single" w:sz="4" w:color="000000"/>
            </w:tcBorders>
            <w:tcMar>
              <w:top w:w="40" w:type="dxa"/>
              <w:left w:w="40" w:type="dxa"/>
              <w:bottom w:w="40" w:type="dxa"/>
              <w:right w:w="40" w:type="dxa"/>
            </w:tcMar>
            <w:vAlign w:val="top"/>
          </w:tcPr>
          <w:bookmarkStart w:id="14621" w:name="para_97ade91c_7615_4393_9290_9ff64bfbef"/>
          <w:p>
            <w:pPr>
              <w:spacing w:before="180" w:after="0" w:line="240" w:lineRule="auto"/>
              <w:jc w:val="center"/>
            </w:pPr>
            <w:r>
              <w:rPr>
                <w:rFonts w:ascii="Arial" w:hAnsi="Arial"/>
                <w:color w:val="000000"/>
                <w:sz w:val="18"/>
              </w:rPr>
              <w:t>M/M</w:t>
            </w:r>
          </w:p>
          <w:bookmarkEnd w:id="146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2" w:name="para_4cf6f806_8c69_4755_a835_7f2d276fb5"/>
          <w:p>
            <w:pPr>
              <w:spacing w:before="180" w:after="0" w:line="240" w:lineRule="auto"/>
            </w:pPr>
            <w:r>
              <w:rPr>
                <w:rFonts w:ascii="Arial" w:hAnsi="Arial"/>
                <w:color w:val="000000"/>
                <w:sz w:val="18"/>
              </w:rPr>
              <w:t>N-SET</w:t>
            </w:r>
          </w:p>
          <w:bookmarkEnd w:id="14622"/>
        </w:tc>
        <w:tc>
          <w:tcPr>
            <w:tcBorders>
              <w:bottom w:val="single" w:sz="4" w:color="000000"/>
              <w:right w:val="single" w:sz="4" w:color="000000"/>
            </w:tcBorders>
            <w:tcMar>
              <w:top w:w="40" w:type="dxa"/>
              <w:left w:w="40" w:type="dxa"/>
              <w:bottom w:w="40" w:type="dxa"/>
              <w:right w:w="40" w:type="dxa"/>
            </w:tcMar>
            <w:vAlign w:val="top"/>
          </w:tcPr>
          <w:bookmarkStart w:id="14623" w:name="para_8d31f6e3_e613_4016_9591_e64bee4f80"/>
          <w:p>
            <w:pPr>
              <w:spacing w:before="180" w:after="0" w:line="240" w:lineRule="auto"/>
              <w:jc w:val="center"/>
            </w:pPr>
            <w:r>
              <w:rPr>
                <w:rFonts w:ascii="Arial" w:hAnsi="Arial"/>
                <w:color w:val="000000"/>
                <w:sz w:val="18"/>
              </w:rPr>
              <w:t>M/M</w:t>
            </w:r>
          </w:p>
          <w:bookmarkEnd w:id="146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4" w:name="para_88f08133_cc60_413b_ad5a_3267500489"/>
          <w:p>
            <w:pPr>
              <w:spacing w:before="180" w:after="0" w:line="240" w:lineRule="auto"/>
            </w:pPr>
            <w:r>
              <w:rPr>
                <w:rFonts w:ascii="Arial" w:hAnsi="Arial"/>
                <w:color w:val="000000"/>
                <w:sz w:val="18"/>
              </w:rPr>
              <w:t>N-GET</w:t>
            </w:r>
          </w:p>
          <w:bookmarkEnd w:id="14624"/>
        </w:tc>
        <w:tc>
          <w:tcPr>
            <w:tcBorders>
              <w:bottom w:val="single" w:sz="4" w:color="000000"/>
              <w:right w:val="single" w:sz="4" w:color="000000"/>
            </w:tcBorders>
            <w:tcMar>
              <w:top w:w="40" w:type="dxa"/>
              <w:left w:w="40" w:type="dxa"/>
              <w:bottom w:w="40" w:type="dxa"/>
              <w:right w:w="40" w:type="dxa"/>
            </w:tcMar>
            <w:vAlign w:val="top"/>
          </w:tcPr>
          <w:bookmarkStart w:id="14625" w:name="para_b6a7616d_bd3c_40f7_b7f4_50ae188204"/>
          <w:p>
            <w:pPr>
              <w:spacing w:before="180" w:after="0" w:line="240" w:lineRule="auto"/>
              <w:jc w:val="center"/>
            </w:pPr>
            <w:r>
              <w:rPr>
                <w:rFonts w:ascii="Arial" w:hAnsi="Arial"/>
                <w:color w:val="000000"/>
                <w:sz w:val="18"/>
              </w:rPr>
              <w:t>M/M</w:t>
            </w:r>
          </w:p>
          <w:bookmarkEnd w:id="146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6" w:name="para_ec3b3f80_9539_4f10_94be_7c9cd0133f"/>
          <w:p>
            <w:pPr>
              <w:spacing w:before="180" w:after="0" w:line="240" w:lineRule="auto"/>
            </w:pPr>
            <w:r>
              <w:rPr>
                <w:rFonts w:ascii="Arial" w:hAnsi="Arial"/>
                <w:color w:val="000000"/>
                <w:sz w:val="18"/>
              </w:rPr>
              <w:t>N-ACTION</w:t>
            </w:r>
          </w:p>
          <w:bookmarkEnd w:id="14626"/>
        </w:tc>
        <w:tc>
          <w:tcPr>
            <w:tcBorders>
              <w:bottom w:val="single" w:sz="4" w:color="000000"/>
              <w:right w:val="single" w:sz="4" w:color="000000"/>
            </w:tcBorders>
            <w:tcMar>
              <w:top w:w="40" w:type="dxa"/>
              <w:left w:w="40" w:type="dxa"/>
              <w:bottom w:w="40" w:type="dxa"/>
              <w:right w:w="40" w:type="dxa"/>
            </w:tcMar>
            <w:vAlign w:val="top"/>
          </w:tcPr>
          <w:bookmarkStart w:id="14627" w:name="para_08911f3b_5655_4f6e_9da7_1c831770f7"/>
          <w:p>
            <w:pPr>
              <w:spacing w:before="180" w:after="0" w:line="240" w:lineRule="auto"/>
              <w:jc w:val="center"/>
            </w:pPr>
            <w:r>
              <w:rPr>
                <w:rFonts w:ascii="Arial" w:hAnsi="Arial"/>
                <w:color w:val="000000"/>
                <w:sz w:val="18"/>
              </w:rPr>
              <w:t>M/M</w:t>
            </w:r>
          </w:p>
          <w:bookmarkEnd w:id="146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28" w:name="para_4a4643ee_966d_46c0_b929_9343c148f1"/>
          <w:p>
            <w:pPr>
              <w:spacing w:before="180" w:after="0" w:line="240" w:lineRule="auto"/>
            </w:pPr>
            <w:r>
              <w:rPr>
                <w:rFonts w:ascii="Arial" w:hAnsi="Arial"/>
                <w:color w:val="000000"/>
                <w:sz w:val="18"/>
              </w:rPr>
              <w:t>N-DELETE</w:t>
            </w:r>
          </w:p>
          <w:bookmarkEnd w:id="14628"/>
        </w:tc>
        <w:tc>
          <w:tcPr>
            <w:tcBorders>
              <w:bottom w:val="single" w:sz="4" w:color="000000"/>
              <w:right w:val="single" w:sz="4" w:color="000000"/>
            </w:tcBorders>
            <w:tcMar>
              <w:top w:w="40" w:type="dxa"/>
              <w:left w:w="40" w:type="dxa"/>
              <w:bottom w:w="40" w:type="dxa"/>
              <w:right w:w="40" w:type="dxa"/>
            </w:tcMar>
            <w:vAlign w:val="top"/>
          </w:tcPr>
          <w:bookmarkStart w:id="14629" w:name="para_bffee1d7_59e6_4137_83d3_8eb608b394"/>
          <w:p>
            <w:pPr>
              <w:spacing w:before="180" w:after="0" w:line="240" w:lineRule="auto"/>
              <w:jc w:val="center"/>
            </w:pPr>
            <w:r>
              <w:rPr>
                <w:rFonts w:ascii="Arial" w:hAnsi="Arial"/>
                <w:color w:val="000000"/>
                <w:sz w:val="18"/>
              </w:rPr>
              <w:t>M/M</w:t>
            </w:r>
          </w:p>
          <w:bookmarkEnd w:id="1462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30" w:name="para_6317abac_5fcd_4b77_b084_4d54b8a087"/>
          <w:p>
            <w:pPr>
              <w:spacing w:before="180" w:after="0" w:line="240" w:lineRule="auto"/>
            </w:pPr>
            <w:r>
              <w:rPr>
                <w:rFonts w:ascii="Arial" w:hAnsi="Arial"/>
                <w:color w:val="000000"/>
                <w:sz w:val="18"/>
              </w:rPr>
              <w:t>N-EVENT-REPORT</w:t>
            </w:r>
          </w:p>
          <w:bookmarkEnd w:id="14630"/>
        </w:tc>
        <w:tc>
          <w:tcPr>
            <w:tcBorders>
              <w:bottom w:val="single" w:sz="4" w:color="000000"/>
              <w:right w:val="single" w:sz="4" w:color="000000"/>
            </w:tcBorders>
            <w:tcMar>
              <w:top w:w="40" w:type="dxa"/>
              <w:left w:w="40" w:type="dxa"/>
              <w:bottom w:w="40" w:type="dxa"/>
              <w:right w:w="40" w:type="dxa"/>
            </w:tcMar>
            <w:vAlign w:val="top"/>
          </w:tcPr>
          <w:bookmarkStart w:id="14631" w:name="para_32d2306b_73a4_4b40_a5b5_5bb52f2b8b"/>
          <w:p>
            <w:pPr>
              <w:spacing w:before="180" w:after="0" w:line="240" w:lineRule="auto"/>
              <w:jc w:val="center"/>
            </w:pPr>
            <w:r>
              <w:rPr>
                <w:rFonts w:ascii="Arial" w:hAnsi="Arial"/>
                <w:color w:val="000000"/>
                <w:sz w:val="18"/>
              </w:rPr>
              <w:t>M/M</w:t>
            </w:r>
          </w:p>
          <w:bookmarkEnd w:id="14631"/>
        </w:tc>
      </w:tr>
    </w:tbl>
    <w:bookmarkStart w:id="14632" w:name="para_323758e8_e063_43fa_97f8_66c1cada0c"/>
    <w:p>
      <w:pPr>
        <w:spacing w:before="180" w:after="0" w:line="240" w:lineRule="auto"/>
        <w:jc w:val="both"/>
      </w:pPr>
      <w:r>
        <w:rPr>
          <w:rFonts w:ascii="Arial" w:hAnsi="Arial"/>
          <w:color w:val="000000"/>
          <w:sz w:val="18"/>
        </w:rPr>
        <w:t xml:space="preserve">The meaning of the Usage SCU/SCP is described in </w:t>
      </w:r>
      <w:hyperlink w:anchor="sect_H_2_4">
        <w:r>
          <w:rPr>
            <w:rFonts w:ascii="Arial" w:hAnsi="Arial"/>
            <w:color w:val="000000"/>
            <w:sz w:val="18"/>
          </w:rPr>
          <w:t>Section H.2.4</w:t>
        </w:r>
      </w:hyperlink>
      <w:r>
        <w:rPr>
          <w:rFonts w:ascii="Arial" w:hAnsi="Arial"/>
          <w:color w:val="000000"/>
          <w:sz w:val="18"/>
        </w:rPr>
        <w:t>.</w:t>
      </w:r>
    </w:p>
    <w:bookmarkEnd w:id="14632"/>
    <w:bookmarkStart w:id="14633" w:name="para_d1ff1568_6e21_4bd4_abcf_59389a94be"/>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67">
        <w:r>
          <w:rPr>
            <w:rFonts w:ascii="Arial" w:hAnsi="Arial"/>
            <w:color w:val="000000"/>
            <w:sz w:val="18"/>
          </w:rPr>
          <w:t>PS3.7</w:t>
        </w:r>
      </w:hyperlink>
      <w:r>
        <w:rPr>
          <w:rFonts w:ascii="Arial" w:hAnsi="Arial"/>
          <w:color w:val="000000"/>
          <w:sz w:val="18"/>
        </w:rPr>
        <w:t>.</w:t>
      </w:r>
    </w:p>
    <w:bookmarkEnd w:id="14633"/>
    <w:bookmarkStart w:id="14634" w:name="sect_DD_3_2_1"/>
    <w:p>
      <w:pPr>
        <w:spacing w:before="180" w:after="0" w:line="240" w:lineRule="auto"/>
      </w:pPr>
      <w:r>
        <w:rPr>
          <w:rFonts w:ascii="Arial" w:hAnsi="Arial"/>
          <w:b/>
          <w:color w:val="000000"/>
          <w:sz w:val="26"/>
        </w:rPr>
        <w:t>DD.3.2.1 N-CREATE and N-SET</w:t>
      </w:r>
    </w:p>
    <w:bookmarkEnd w:id="14634"/>
    <w:bookmarkStart w:id="14635" w:name="para_bb3ea935_0015_4594_9839_41d3a9ab15"/>
    <w:p>
      <w:pPr>
        <w:spacing w:before="180" w:after="0" w:line="240" w:lineRule="auto"/>
        <w:jc w:val="both"/>
      </w:pPr>
      <w:r>
        <w:rPr>
          <w:rFonts w:ascii="Arial" w:hAnsi="Arial"/>
          <w:color w:val="000000"/>
          <w:sz w:val="18"/>
        </w:rPr>
        <w:t>The N-CREATE is used to create an instance of the applicable Machine Verification SOP Class.</w:t>
      </w:r>
    </w:p>
    <w:bookmarkEnd w:id="14635"/>
    <w:bookmarkStart w:id="14636" w:name="para_ed3ba945_c4c0_4255_a111_3f2b427f85"/>
    <w:p>
      <w:pPr>
        <w:spacing w:before="180" w:after="0" w:line="240" w:lineRule="auto"/>
        <w:jc w:val="both"/>
      </w:pPr>
      <w:r>
        <w:rPr>
          <w:rFonts w:ascii="Arial" w:hAnsi="Arial"/>
          <w:color w:val="000000"/>
          <w:sz w:val="18"/>
        </w:rPr>
        <w:t>The N-SET is used to communicate parameters for verification to an MPV by setting Attributes on an instance of the applicable Machine Verification SOP Class.</w:t>
      </w:r>
    </w:p>
    <w:bookmarkEnd w:id="14636"/>
    <w:bookmarkStart w:id="14637" w:name="para_3242e20b_9f38_4085_87d0_eeeaea5723"/>
    <w:p>
      <w:pPr>
        <w:spacing w:before="180" w:after="0" w:line="240" w:lineRule="auto"/>
        <w:jc w:val="both"/>
      </w:pPr>
      <w:r>
        <w:rPr>
          <w:rFonts w:ascii="Arial" w:hAnsi="Arial"/>
          <w:color w:val="000000"/>
          <w:sz w:val="18"/>
        </w:rPr>
        <w:t>All Attributes in the table relating to the number of a certain item (e.g., Number of Wedges, Number of Control Points) specify the number in the N-SET command. The numbering in the Beams Verification Request is not necessarily the same as the numbering in the referenced RT Plan.</w:t>
      </w:r>
    </w:p>
    <w:bookmarkEnd w:id="14637"/>
    <w:bookmarkStart w:id="14638" w:name="sect_DD_3_2_1_1"/>
    <w:p>
      <w:pPr>
        <w:spacing w:before="180" w:after="0" w:line="240" w:lineRule="auto"/>
      </w:pPr>
      <w:r>
        <w:rPr>
          <w:rFonts w:ascii="Arial" w:hAnsi="Arial"/>
          <w:b/>
          <w:color w:val="000000"/>
          <w:sz w:val="22"/>
        </w:rPr>
        <w:t>DD.3.2.1.1 Attributes</w:t>
      </w:r>
    </w:p>
    <w:bookmarkEnd w:id="14638"/>
    <w:bookmarkStart w:id="14639" w:name="para_1b36db88_0994_4a6e_be6d_4728fa5283"/>
    <w:p>
      <w:pPr>
        <w:spacing w:before="180" w:after="0" w:line="240" w:lineRule="auto"/>
        <w:jc w:val="both"/>
      </w:pPr>
      <w:r>
        <w:rPr>
          <w:rFonts w:ascii="Arial" w:hAnsi="Arial"/>
          <w:color w:val="000000"/>
          <w:sz w:val="18"/>
        </w:rPr>
        <w:t xml:space="preserve">The Attribute list of the N-CREATE and N-SET for the RT Conventional Machine Verification SOP Class is shown in </w:t>
      </w:r>
      <w:hyperlink w:anchor="table_DD_3_2_1_1">
        <w:r>
          <w:rPr>
            <w:rFonts w:ascii="Arial" w:hAnsi="Arial"/>
            <w:color w:val="000000"/>
            <w:sz w:val="18"/>
          </w:rPr>
          <w:t>Table DD.3.2.1-1</w:t>
        </w:r>
      </w:hyperlink>
      <w:r>
        <w:rPr>
          <w:rFonts w:ascii="Arial" w:hAnsi="Arial"/>
          <w:color w:val="000000"/>
          <w:sz w:val="18"/>
        </w:rPr>
        <w:t>. See Section 5.4 for usage notation.</w:t>
      </w:r>
    </w:p>
    <w:bookmarkEnd w:id="14639"/>
    <w:bookmarkStart w:id="14640" w:name="table_DD_3_2_1_1"/>
    <w:p>
      <w:pPr>
        <w:keepNext/>
        <w:spacing w:before="216" w:after="0" w:line="240" w:lineRule="auto"/>
        <w:jc w:val="center"/>
      </w:pPr>
      <w:r>
        <w:rPr>
          <w:rFonts w:ascii="Arial" w:hAnsi="Arial"/>
          <w:b/>
          <w:color w:val="000000"/>
          <w:sz w:val="22"/>
        </w:rPr>
        <w:t>Table DD.3.2.1-1. N-CREATE and N-SET Attribute List - RT Conventional Machine Verification SOP Class</w:t>
      </w:r>
    </w:p>
    <w:bookmarkEnd w:id="14640"/>
    <w:p>
      <w:pPr>
        <w:spacing w:before="0" w:after="0" w:line="240" w:lineRule="auto"/>
        <w:rPr>
          <w:sz w:val="13"/>
        </w:rPr>
      </w:pPr>
    </w:p>
    <w:tbl>
      <w:tblPr>
        <w:tblInd w:w="45" w:type="dxa"/>
        <w:tblLayout w:type="fixed"/>
      </w:tblPr>
      <w:tblGrid>
        <w:gridCol w:w="3092"/>
        <w:gridCol w:w="1160"/>
        <w:gridCol w:w="2726"/>
        <w:gridCol w:w="3462"/>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641" w:name="para_48d7eef4_8244_4e1c_9bc8_4dc094b12f"/>
          <w:p>
            <w:pPr>
              <w:keepNext/>
              <w:spacing w:before="180" w:after="0" w:line="240" w:lineRule="auto"/>
              <w:jc w:val="center"/>
            </w:pPr>
            <w:r>
              <w:rPr>
                <w:rFonts w:ascii="Arial" w:hAnsi="Arial"/>
                <w:b/>
                <w:color w:val="000000"/>
                <w:sz w:val="18"/>
              </w:rPr>
              <w:t>Attribute Name</w:t>
            </w:r>
          </w:p>
          <w:bookmarkEnd w:id="14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2" w:name="para_c74f7057_c568_48ac_a78c_20336bb1e2"/>
          <w:p>
            <w:pPr>
              <w:spacing w:before="180" w:after="0" w:line="240" w:lineRule="auto"/>
              <w:jc w:val="center"/>
            </w:pPr>
            <w:r>
              <w:rPr>
                <w:rFonts w:ascii="Arial" w:hAnsi="Arial"/>
                <w:b/>
                <w:color w:val="000000"/>
                <w:sz w:val="18"/>
              </w:rPr>
              <w:t>Tag</w:t>
            </w:r>
          </w:p>
          <w:bookmarkEnd w:id="1464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3" w:name="para_d23ca7a9_86af_45d6_9168_c78abdc9bb"/>
          <w:p>
            <w:pPr>
              <w:spacing w:before="180" w:after="0" w:line="240" w:lineRule="auto"/>
              <w:jc w:val="center"/>
            </w:pPr>
            <w:r>
              <w:rPr>
                <w:rFonts w:ascii="Arial" w:hAnsi="Arial"/>
                <w:b/>
                <w:color w:val="000000"/>
                <w:sz w:val="18"/>
              </w:rPr>
              <w:t>N-CREATE Usage SCU/SCP</w:t>
            </w:r>
          </w:p>
          <w:bookmarkEnd w:id="1464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644" w:name="para_0fa98b9d_db79_430e_ac43_9c95c74b8e"/>
          <w:p>
            <w:pPr>
              <w:spacing w:before="180" w:after="0" w:line="240" w:lineRule="auto"/>
              <w:jc w:val="center"/>
            </w:pPr>
            <w:r>
              <w:rPr>
                <w:rFonts w:ascii="Arial" w:hAnsi="Arial"/>
                <w:b/>
                <w:color w:val="000000"/>
                <w:sz w:val="18"/>
              </w:rPr>
              <w:t>N-SET Usage SCU/SCP</w:t>
            </w:r>
          </w:p>
          <w:bookmarkEnd w:id="14644"/>
        </w:tc>
      </w:tr>
      <w:tr>
        <w:tblPrEx/>
        <w:trPr/>
        <w:tc>
          <w:tcPr>
            <w:hMerge w:val="restart"/>
            <w:tcBorders>
              <w:left w:val="single" w:sz="4" w:color="000000"/>
              <w:bottom w:val="single" w:sz="4" w:color="000000"/>
            </w:tcBorders>
            <w:tcMar>
              <w:top w:w="40" w:type="dxa"/>
              <w:left w:w="40" w:type="dxa"/>
              <w:bottom w:w="40" w:type="dxa"/>
            </w:tcMar>
            <w:vAlign w:val="top"/>
          </w:tcPr>
          <w:bookmarkStart w:id="14645" w:name="para_c5298100_0811_4244_9996_8e570a2434"/>
          <w:p>
            <w:pPr>
              <w:spacing w:before="180" w:after="0" w:line="240" w:lineRule="auto"/>
            </w:pPr>
            <w:r>
              <w:rPr>
                <w:rFonts w:ascii="Arial" w:hAnsi="Arial"/>
                <w:b/>
                <w:color w:val="000000"/>
                <w:sz w:val="18"/>
              </w:rPr>
              <w:t>RT General Machine Verification Module</w:t>
            </w:r>
          </w:p>
          <w:bookmarkEnd w:id="1464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46" w:name="para_411cfc03_12cd_45c4_a8b7_dd16f9e846"/>
          <w:p>
            <w:pPr>
              <w:spacing w:before="180" w:after="0" w:line="240" w:lineRule="auto"/>
            </w:pPr>
            <w:r>
              <w:rPr>
                <w:rFonts w:ascii="Arial" w:hAnsi="Arial"/>
                <w:color w:val="000000"/>
                <w:sz w:val="18"/>
              </w:rPr>
              <w:t>Referenced RT Plan Sequence</w:t>
            </w:r>
          </w:p>
          <w:bookmarkEnd w:id="14646"/>
        </w:tc>
        <w:tc>
          <w:tcPr>
            <w:tcBorders>
              <w:bottom w:val="single" w:sz="4" w:color="000000"/>
              <w:right w:val="single" w:sz="4" w:color="000000"/>
            </w:tcBorders>
            <w:tcMar>
              <w:top w:w="40" w:type="dxa"/>
              <w:left w:w="40" w:type="dxa"/>
              <w:bottom w:w="40" w:type="dxa"/>
              <w:right w:w="40" w:type="dxa"/>
            </w:tcMar>
            <w:vAlign w:val="top"/>
          </w:tcPr>
          <w:bookmarkStart w:id="14647" w:name="para_d6da35dd_e1fc_476e_afab_6840d1d12e"/>
          <w:p>
            <w:pPr>
              <w:spacing w:before="180" w:after="0" w:line="240" w:lineRule="auto"/>
              <w:jc w:val="center"/>
            </w:pPr>
            <w:r>
              <w:rPr>
                <w:rFonts w:ascii="Arial" w:hAnsi="Arial"/>
                <w:color w:val="000000"/>
                <w:sz w:val="18"/>
              </w:rPr>
              <w:t>(300C,0002)</w:t>
            </w:r>
          </w:p>
          <w:bookmarkEnd w:id="14647"/>
        </w:tc>
        <w:tc>
          <w:tcPr>
            <w:tcBorders>
              <w:bottom w:val="single" w:sz="4" w:color="000000"/>
              <w:right w:val="single" w:sz="4" w:color="000000"/>
            </w:tcBorders>
            <w:tcMar>
              <w:top w:w="40" w:type="dxa"/>
              <w:left w:w="40" w:type="dxa"/>
              <w:bottom w:w="40" w:type="dxa"/>
              <w:right w:w="40" w:type="dxa"/>
            </w:tcMar>
            <w:vAlign w:val="top"/>
          </w:tcPr>
          <w:bookmarkStart w:id="14648" w:name="para_9a05bfda_43ea_46ba_a76a_d850d44469"/>
          <w:p>
            <w:pPr>
              <w:spacing w:before="180" w:after="0" w:line="240" w:lineRule="auto"/>
              <w:jc w:val="center"/>
            </w:pPr>
            <w:r>
              <w:rPr>
                <w:rFonts w:ascii="Arial" w:hAnsi="Arial"/>
                <w:color w:val="000000"/>
                <w:sz w:val="18"/>
              </w:rPr>
              <w:t>1/1</w:t>
            </w:r>
          </w:p>
          <w:bookmarkEnd w:id="14648"/>
          <w:bookmarkStart w:id="14649" w:name="para_d93b5271_6741_4920_83b8_392404d4af"/>
          <w:p>
            <w:pPr>
              <w:spacing w:before="180" w:after="0" w:line="240" w:lineRule="auto"/>
              <w:jc w:val="center"/>
            </w:pPr>
            <w:r>
              <w:rPr>
                <w:rFonts w:ascii="Arial" w:hAnsi="Arial"/>
                <w:color w:val="000000"/>
                <w:sz w:val="18"/>
              </w:rPr>
              <w:t>(only a single Item shall be permitted)</w:t>
            </w:r>
          </w:p>
          <w:bookmarkEnd w:id="14649"/>
        </w:tc>
        <w:tc>
          <w:tcPr>
            <w:tcBorders>
              <w:bottom w:val="single" w:sz="4" w:color="000000"/>
              <w:right w:val="single" w:sz="4" w:color="000000"/>
            </w:tcBorders>
            <w:tcMar>
              <w:top w:w="40" w:type="dxa"/>
              <w:left w:w="40" w:type="dxa"/>
              <w:bottom w:w="40" w:type="dxa"/>
              <w:right w:w="40" w:type="dxa"/>
            </w:tcMar>
            <w:vAlign w:val="top"/>
          </w:tcPr>
          <w:bookmarkStart w:id="14650" w:name="para_373a057f_2b5c_48c5_b9ad_1a9602a71b"/>
          <w:p>
            <w:pPr>
              <w:spacing w:before="180" w:after="0" w:line="240" w:lineRule="auto"/>
              <w:jc w:val="center"/>
            </w:pPr>
            <w:r>
              <w:rPr>
                <w:rFonts w:ascii="Arial" w:hAnsi="Arial"/>
                <w:color w:val="000000"/>
                <w:sz w:val="18"/>
              </w:rPr>
              <w:t>Not allowed</w:t>
            </w:r>
          </w:p>
          <w:bookmarkEnd w:id="146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1" w:name="para_77343c90_ccaa_4167_b235_0db73754e4"/>
          <w:p>
            <w:pPr>
              <w:spacing w:before="180" w:after="0" w:line="240" w:lineRule="auto"/>
            </w:pPr>
            <w:r>
              <w:rPr>
                <w:rFonts w:ascii="Arial" w:hAnsi="Arial"/>
                <w:color w:val="000000"/>
                <w:sz w:val="18"/>
              </w:rPr>
              <w:t>&gt;Referenced SOP Class UID</w:t>
            </w:r>
          </w:p>
          <w:bookmarkEnd w:id="14651"/>
        </w:tc>
        <w:tc>
          <w:tcPr>
            <w:tcBorders>
              <w:bottom w:val="single" w:sz="4" w:color="000000"/>
              <w:right w:val="single" w:sz="4" w:color="000000"/>
            </w:tcBorders>
            <w:tcMar>
              <w:top w:w="40" w:type="dxa"/>
              <w:left w:w="40" w:type="dxa"/>
              <w:bottom w:w="40" w:type="dxa"/>
              <w:right w:w="40" w:type="dxa"/>
            </w:tcMar>
            <w:vAlign w:val="top"/>
          </w:tcPr>
          <w:bookmarkStart w:id="14652" w:name="para_66339d3b_73d4_4499_9a4c_dd718f6571"/>
          <w:p>
            <w:pPr>
              <w:spacing w:before="180" w:after="0" w:line="240" w:lineRule="auto"/>
              <w:jc w:val="center"/>
            </w:pPr>
            <w:r>
              <w:rPr>
                <w:rFonts w:ascii="Arial" w:hAnsi="Arial"/>
                <w:color w:val="000000"/>
                <w:sz w:val="18"/>
              </w:rPr>
              <w:t>(0008,1150)</w:t>
            </w:r>
          </w:p>
          <w:bookmarkEnd w:id="14652"/>
        </w:tc>
        <w:tc>
          <w:tcPr>
            <w:tcBorders>
              <w:bottom w:val="single" w:sz="4" w:color="000000"/>
              <w:right w:val="single" w:sz="4" w:color="000000"/>
            </w:tcBorders>
            <w:tcMar>
              <w:top w:w="40" w:type="dxa"/>
              <w:left w:w="40" w:type="dxa"/>
              <w:bottom w:w="40" w:type="dxa"/>
              <w:right w:w="40" w:type="dxa"/>
            </w:tcMar>
            <w:vAlign w:val="top"/>
          </w:tcPr>
          <w:bookmarkStart w:id="14653" w:name="para_897abaf8_cb08_416b_8021_2ccf21a241"/>
          <w:p>
            <w:pPr>
              <w:spacing w:before="180" w:after="0" w:line="240" w:lineRule="auto"/>
              <w:jc w:val="center"/>
            </w:pPr>
            <w:r>
              <w:rPr>
                <w:rFonts w:ascii="Arial" w:hAnsi="Arial"/>
                <w:color w:val="000000"/>
                <w:sz w:val="18"/>
              </w:rPr>
              <w:t>1/1</w:t>
            </w:r>
          </w:p>
          <w:bookmarkEnd w:id="14653"/>
        </w:tc>
        <w:tc>
          <w:tcPr>
            <w:tcBorders>
              <w:bottom w:val="single" w:sz="4" w:color="000000"/>
              <w:right w:val="single" w:sz="4" w:color="000000"/>
            </w:tcBorders>
            <w:tcMar>
              <w:top w:w="40" w:type="dxa"/>
              <w:left w:w="40" w:type="dxa"/>
              <w:bottom w:w="40" w:type="dxa"/>
              <w:right w:w="40" w:type="dxa"/>
            </w:tcMar>
            <w:vAlign w:val="top"/>
          </w:tcPr>
          <w:bookmarkStart w:id="14654" w:name="para_20923e52_d39d_476f_b938_2189576a56"/>
          <w:p>
            <w:pPr>
              <w:spacing w:before="180" w:after="0" w:line="240" w:lineRule="auto"/>
              <w:jc w:val="center"/>
            </w:pPr>
            <w:r>
              <w:rPr>
                <w:rFonts w:ascii="Arial" w:hAnsi="Arial"/>
                <w:color w:val="000000"/>
                <w:sz w:val="18"/>
              </w:rPr>
              <w:t>Not allowed</w:t>
            </w:r>
          </w:p>
          <w:bookmarkEnd w:id="146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5" w:name="para_81c33aae_ecec_41c3_92e3_491df65d33"/>
          <w:p>
            <w:pPr>
              <w:spacing w:before="180" w:after="0" w:line="240" w:lineRule="auto"/>
            </w:pPr>
            <w:r>
              <w:rPr>
                <w:rFonts w:ascii="Arial" w:hAnsi="Arial"/>
                <w:color w:val="000000"/>
                <w:sz w:val="18"/>
              </w:rPr>
              <w:t>&gt;Referenced SOP Instance UID</w:t>
            </w:r>
          </w:p>
          <w:bookmarkEnd w:id="14655"/>
        </w:tc>
        <w:tc>
          <w:tcPr>
            <w:tcBorders>
              <w:bottom w:val="single" w:sz="4" w:color="000000"/>
              <w:right w:val="single" w:sz="4" w:color="000000"/>
            </w:tcBorders>
            <w:tcMar>
              <w:top w:w="40" w:type="dxa"/>
              <w:left w:w="40" w:type="dxa"/>
              <w:bottom w:w="40" w:type="dxa"/>
              <w:right w:w="40" w:type="dxa"/>
            </w:tcMar>
            <w:vAlign w:val="top"/>
          </w:tcPr>
          <w:bookmarkStart w:id="14656" w:name="para_da55d053_fcba_4a9a_89b4_a646289836"/>
          <w:p>
            <w:pPr>
              <w:spacing w:before="180" w:after="0" w:line="240" w:lineRule="auto"/>
              <w:jc w:val="center"/>
            </w:pPr>
            <w:r>
              <w:rPr>
                <w:rFonts w:ascii="Arial" w:hAnsi="Arial"/>
                <w:color w:val="000000"/>
                <w:sz w:val="18"/>
              </w:rPr>
              <w:t>(0008,1155)</w:t>
            </w:r>
          </w:p>
          <w:bookmarkEnd w:id="14656"/>
        </w:tc>
        <w:tc>
          <w:tcPr>
            <w:tcBorders>
              <w:bottom w:val="single" w:sz="4" w:color="000000"/>
              <w:right w:val="single" w:sz="4" w:color="000000"/>
            </w:tcBorders>
            <w:tcMar>
              <w:top w:w="40" w:type="dxa"/>
              <w:left w:w="40" w:type="dxa"/>
              <w:bottom w:w="40" w:type="dxa"/>
              <w:right w:w="40" w:type="dxa"/>
            </w:tcMar>
            <w:vAlign w:val="top"/>
          </w:tcPr>
          <w:bookmarkStart w:id="14657" w:name="para_34f48b3b_09ec_45f7_ac7f_85a35f3bc0"/>
          <w:p>
            <w:pPr>
              <w:spacing w:before="180" w:after="0" w:line="240" w:lineRule="auto"/>
              <w:jc w:val="center"/>
            </w:pPr>
            <w:r>
              <w:rPr>
                <w:rFonts w:ascii="Arial" w:hAnsi="Arial"/>
                <w:color w:val="000000"/>
                <w:sz w:val="18"/>
              </w:rPr>
              <w:t>1/1</w:t>
            </w:r>
          </w:p>
          <w:bookmarkEnd w:id="14657"/>
        </w:tc>
        <w:tc>
          <w:tcPr>
            <w:tcBorders>
              <w:bottom w:val="single" w:sz="4" w:color="000000"/>
              <w:right w:val="single" w:sz="4" w:color="000000"/>
            </w:tcBorders>
            <w:tcMar>
              <w:top w:w="40" w:type="dxa"/>
              <w:left w:w="40" w:type="dxa"/>
              <w:bottom w:w="40" w:type="dxa"/>
              <w:right w:w="40" w:type="dxa"/>
            </w:tcMar>
            <w:vAlign w:val="top"/>
          </w:tcPr>
          <w:bookmarkStart w:id="14658" w:name="para_b589b35d_bfe5_4a72_8593_42272a0e23"/>
          <w:p>
            <w:pPr>
              <w:spacing w:before="180" w:after="0" w:line="240" w:lineRule="auto"/>
              <w:jc w:val="center"/>
            </w:pPr>
            <w:r>
              <w:rPr>
                <w:rFonts w:ascii="Arial" w:hAnsi="Arial"/>
                <w:color w:val="000000"/>
                <w:sz w:val="18"/>
              </w:rPr>
              <w:t>Not allowed</w:t>
            </w:r>
          </w:p>
          <w:bookmarkEnd w:id="146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59" w:name="para_090e6bd0_3742_4ca9_9e77_346ca219bf"/>
          <w:p>
            <w:pPr>
              <w:spacing w:before="180" w:after="0" w:line="240" w:lineRule="auto"/>
            </w:pPr>
            <w:r>
              <w:rPr>
                <w:rFonts w:ascii="Arial" w:hAnsi="Arial"/>
                <w:color w:val="000000"/>
                <w:sz w:val="18"/>
              </w:rPr>
              <w:t>Referenced Fraction Group Number</w:t>
            </w:r>
          </w:p>
          <w:bookmarkEnd w:id="14659"/>
        </w:tc>
        <w:tc>
          <w:tcPr>
            <w:tcBorders>
              <w:bottom w:val="single" w:sz="4" w:color="000000"/>
              <w:right w:val="single" w:sz="4" w:color="000000"/>
            </w:tcBorders>
            <w:tcMar>
              <w:top w:w="40" w:type="dxa"/>
              <w:left w:w="40" w:type="dxa"/>
              <w:bottom w:w="40" w:type="dxa"/>
              <w:right w:w="40" w:type="dxa"/>
            </w:tcMar>
            <w:vAlign w:val="top"/>
          </w:tcPr>
          <w:bookmarkStart w:id="14660" w:name="para_a93d2cea_18b2_4a7a_8e3e_c2540716be"/>
          <w:p>
            <w:pPr>
              <w:spacing w:before="180" w:after="0" w:line="240" w:lineRule="auto"/>
              <w:jc w:val="center"/>
            </w:pPr>
            <w:r>
              <w:rPr>
                <w:rFonts w:ascii="Arial" w:hAnsi="Arial"/>
                <w:color w:val="000000"/>
                <w:sz w:val="18"/>
              </w:rPr>
              <w:t>(300C,0022)</w:t>
            </w:r>
          </w:p>
          <w:bookmarkEnd w:id="14660"/>
        </w:tc>
        <w:tc>
          <w:tcPr>
            <w:tcBorders>
              <w:bottom w:val="single" w:sz="4" w:color="000000"/>
              <w:right w:val="single" w:sz="4" w:color="000000"/>
            </w:tcBorders>
            <w:tcMar>
              <w:top w:w="40" w:type="dxa"/>
              <w:left w:w="40" w:type="dxa"/>
              <w:bottom w:w="40" w:type="dxa"/>
              <w:right w:w="40" w:type="dxa"/>
            </w:tcMar>
            <w:vAlign w:val="top"/>
          </w:tcPr>
          <w:bookmarkStart w:id="14661" w:name="para_619a55c2_8898_402d_b1b3_9dbe1e5778"/>
          <w:p>
            <w:pPr>
              <w:spacing w:before="180" w:after="0" w:line="240" w:lineRule="auto"/>
              <w:jc w:val="center"/>
            </w:pPr>
            <w:r>
              <w:rPr>
                <w:rFonts w:ascii="Arial" w:hAnsi="Arial"/>
                <w:color w:val="000000"/>
                <w:sz w:val="18"/>
              </w:rPr>
              <w:t>1C/1</w:t>
            </w:r>
          </w:p>
          <w:bookmarkEnd w:id="14661"/>
          <w:bookmarkStart w:id="14662" w:name="para_34cc5b6d_349e_4612_b3df_e7954f483f"/>
          <w:p>
            <w:pPr>
              <w:spacing w:before="180" w:after="0" w:line="240" w:lineRule="auto"/>
              <w:jc w:val="center"/>
            </w:pPr>
            <w:r>
              <w:rPr>
                <w:rFonts w:ascii="Arial" w:hAnsi="Arial"/>
                <w:color w:val="000000"/>
                <w:sz w:val="18"/>
              </w:rPr>
              <w:t>(required if plan has more than one fraction group)</w:t>
            </w:r>
          </w:p>
          <w:bookmarkEnd w:id="14662"/>
        </w:tc>
        <w:tc>
          <w:tcPr>
            <w:tcBorders>
              <w:bottom w:val="single" w:sz="4" w:color="000000"/>
              <w:right w:val="single" w:sz="4" w:color="000000"/>
            </w:tcBorders>
            <w:tcMar>
              <w:top w:w="40" w:type="dxa"/>
              <w:left w:w="40" w:type="dxa"/>
              <w:bottom w:w="40" w:type="dxa"/>
              <w:right w:w="40" w:type="dxa"/>
            </w:tcMar>
            <w:vAlign w:val="top"/>
          </w:tcPr>
          <w:bookmarkStart w:id="14663" w:name="para_bf26c592_108d_44b2_9538_658336d403"/>
          <w:p>
            <w:pPr>
              <w:spacing w:before="180" w:after="0" w:line="240" w:lineRule="auto"/>
              <w:jc w:val="center"/>
            </w:pPr>
            <w:r>
              <w:rPr>
                <w:rFonts w:ascii="Arial" w:hAnsi="Arial"/>
                <w:color w:val="000000"/>
                <w:sz w:val="18"/>
              </w:rPr>
              <w:t>Not allowed</w:t>
            </w:r>
          </w:p>
          <w:bookmarkEnd w:id="14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4" w:name="para_eaac38f4_fb13_4f02_93df_d899e513cc"/>
          <w:p>
            <w:pPr>
              <w:spacing w:before="180" w:after="0" w:line="240" w:lineRule="auto"/>
            </w:pPr>
            <w:r>
              <w:rPr>
                <w:rFonts w:ascii="Arial" w:hAnsi="Arial"/>
                <w:color w:val="000000"/>
                <w:sz w:val="18"/>
              </w:rPr>
              <w:t>Patient ID</w:t>
            </w:r>
          </w:p>
          <w:bookmarkEnd w:id="14664"/>
        </w:tc>
        <w:tc>
          <w:tcPr>
            <w:tcBorders>
              <w:bottom w:val="single" w:sz="4" w:color="000000"/>
              <w:right w:val="single" w:sz="4" w:color="000000"/>
            </w:tcBorders>
            <w:tcMar>
              <w:top w:w="40" w:type="dxa"/>
              <w:left w:w="40" w:type="dxa"/>
              <w:bottom w:w="40" w:type="dxa"/>
              <w:right w:w="40" w:type="dxa"/>
            </w:tcMar>
            <w:vAlign w:val="top"/>
          </w:tcPr>
          <w:bookmarkStart w:id="14665" w:name="para_73cce9cc_942f_4811_a038_9e405f6a1e"/>
          <w:p>
            <w:pPr>
              <w:spacing w:before="180" w:after="0" w:line="240" w:lineRule="auto"/>
              <w:jc w:val="center"/>
            </w:pPr>
            <w:r>
              <w:rPr>
                <w:rFonts w:ascii="Arial" w:hAnsi="Arial"/>
                <w:color w:val="000000"/>
                <w:sz w:val="18"/>
              </w:rPr>
              <w:t>(0010,0020)</w:t>
            </w:r>
          </w:p>
          <w:bookmarkEnd w:id="14665"/>
        </w:tc>
        <w:tc>
          <w:tcPr>
            <w:tcBorders>
              <w:bottom w:val="single" w:sz="4" w:color="000000"/>
              <w:right w:val="single" w:sz="4" w:color="000000"/>
            </w:tcBorders>
            <w:tcMar>
              <w:top w:w="40" w:type="dxa"/>
              <w:left w:w="40" w:type="dxa"/>
              <w:bottom w:w="40" w:type="dxa"/>
              <w:right w:w="40" w:type="dxa"/>
            </w:tcMar>
            <w:vAlign w:val="top"/>
          </w:tcPr>
          <w:bookmarkStart w:id="14666" w:name="para_997ac453_583d_4ca1_99d0_3aaa5c8d44"/>
          <w:p>
            <w:pPr>
              <w:spacing w:before="180" w:after="0" w:line="240" w:lineRule="auto"/>
              <w:jc w:val="center"/>
            </w:pPr>
            <w:r>
              <w:rPr>
                <w:rFonts w:ascii="Arial" w:hAnsi="Arial"/>
                <w:color w:val="000000"/>
                <w:sz w:val="18"/>
              </w:rPr>
              <w:t>1/1</w:t>
            </w:r>
          </w:p>
          <w:bookmarkEnd w:id="14666"/>
        </w:tc>
        <w:tc>
          <w:tcPr>
            <w:tcBorders>
              <w:bottom w:val="single" w:sz="4" w:color="000000"/>
              <w:right w:val="single" w:sz="4" w:color="000000"/>
            </w:tcBorders>
            <w:tcMar>
              <w:top w:w="40" w:type="dxa"/>
              <w:left w:w="40" w:type="dxa"/>
              <w:bottom w:w="40" w:type="dxa"/>
              <w:right w:w="40" w:type="dxa"/>
            </w:tcMar>
            <w:vAlign w:val="top"/>
          </w:tcPr>
          <w:bookmarkStart w:id="14667" w:name="para_a0fa7c5c_44c5_4342_92db_da87596a90"/>
          <w:p>
            <w:pPr>
              <w:spacing w:before="180" w:after="0" w:line="240" w:lineRule="auto"/>
              <w:jc w:val="center"/>
            </w:pPr>
            <w:r>
              <w:rPr>
                <w:rFonts w:ascii="Arial" w:hAnsi="Arial"/>
                <w:color w:val="000000"/>
                <w:sz w:val="18"/>
              </w:rPr>
              <w:t>Not allowed</w:t>
            </w:r>
          </w:p>
          <w:bookmarkEnd w:id="14667"/>
        </w:tc>
      </w:tr>
      <w:tr>
        <w:tblPrEx/>
        <w:trPr/>
        <w:tc>
          <w:tcPr>
            <w:hMerge w:val="restart"/>
            <w:tcBorders>
              <w:left w:val="single" w:sz="4" w:color="000000"/>
              <w:bottom w:val="single" w:sz="4" w:color="000000"/>
            </w:tcBorders>
            <w:tcMar>
              <w:top w:w="40" w:type="dxa"/>
              <w:left w:w="40" w:type="dxa"/>
              <w:bottom w:w="40" w:type="dxa"/>
            </w:tcMar>
            <w:vAlign w:val="top"/>
          </w:tcPr>
          <w:bookmarkStart w:id="14668" w:name="para_c4511e54_7d79_4e63_b2e2_764eebd283"/>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466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69" w:name="para_24d74a05_f9ab_45d7_8e35_0aea6aef55"/>
          <w:p>
            <w:pPr>
              <w:spacing w:before="180" w:after="0" w:line="240" w:lineRule="auto"/>
            </w:pPr>
            <w:r>
              <w:rPr>
                <w:rFonts w:ascii="Arial" w:hAnsi="Arial"/>
                <w:color w:val="000000"/>
                <w:sz w:val="18"/>
              </w:rPr>
              <w:t>Treatment Verification Status</w:t>
            </w:r>
          </w:p>
          <w:bookmarkEnd w:id="14669"/>
        </w:tc>
        <w:tc>
          <w:tcPr>
            <w:tcBorders>
              <w:bottom w:val="single" w:sz="4" w:color="000000"/>
              <w:right w:val="single" w:sz="4" w:color="000000"/>
            </w:tcBorders>
            <w:tcMar>
              <w:top w:w="40" w:type="dxa"/>
              <w:left w:w="40" w:type="dxa"/>
              <w:bottom w:w="40" w:type="dxa"/>
              <w:right w:w="40" w:type="dxa"/>
            </w:tcMar>
            <w:vAlign w:val="top"/>
          </w:tcPr>
          <w:bookmarkStart w:id="14670" w:name="para_1b68412f_ead8_4994_ad75_6ffee9e153"/>
          <w:p>
            <w:pPr>
              <w:spacing w:before="180" w:after="0" w:line="240" w:lineRule="auto"/>
              <w:jc w:val="center"/>
            </w:pPr>
            <w:r>
              <w:rPr>
                <w:rFonts w:ascii="Arial" w:hAnsi="Arial"/>
                <w:color w:val="000000"/>
                <w:sz w:val="18"/>
              </w:rPr>
              <w:t>(3008,002C)</w:t>
            </w:r>
          </w:p>
          <w:bookmarkEnd w:id="14670"/>
        </w:tc>
        <w:tc>
          <w:tcPr>
            <w:tcBorders>
              <w:bottom w:val="single" w:sz="4" w:color="000000"/>
              <w:right w:val="single" w:sz="4" w:color="000000"/>
            </w:tcBorders>
            <w:tcMar>
              <w:top w:w="40" w:type="dxa"/>
              <w:left w:w="40" w:type="dxa"/>
              <w:bottom w:w="40" w:type="dxa"/>
              <w:right w:w="40" w:type="dxa"/>
            </w:tcMar>
            <w:vAlign w:val="top"/>
          </w:tcPr>
          <w:bookmarkStart w:id="14671" w:name="para_fccaf0f4_56c5_45ee_8d74_42eb24078d"/>
          <w:p>
            <w:pPr>
              <w:spacing w:before="180" w:after="0" w:line="240" w:lineRule="auto"/>
              <w:jc w:val="center"/>
            </w:pPr>
            <w:r>
              <w:rPr>
                <w:rFonts w:ascii="Arial" w:hAnsi="Arial"/>
                <w:color w:val="000000"/>
                <w:sz w:val="18"/>
              </w:rPr>
              <w:t>Not allowed</w:t>
            </w:r>
          </w:p>
          <w:bookmarkEnd w:id="14671"/>
        </w:tc>
        <w:tc>
          <w:tcPr>
            <w:tcBorders>
              <w:bottom w:val="single" w:sz="4" w:color="000000"/>
              <w:right w:val="single" w:sz="4" w:color="000000"/>
            </w:tcBorders>
            <w:tcMar>
              <w:top w:w="40" w:type="dxa"/>
              <w:left w:w="40" w:type="dxa"/>
              <w:bottom w:w="40" w:type="dxa"/>
              <w:right w:w="40" w:type="dxa"/>
            </w:tcMar>
            <w:vAlign w:val="top"/>
          </w:tcPr>
          <w:bookmarkStart w:id="14672" w:name="para_046be36d_2dd2_45ae_a957_79abcea51e"/>
          <w:p>
            <w:pPr>
              <w:spacing w:before="180" w:after="0" w:line="240" w:lineRule="auto"/>
              <w:jc w:val="center"/>
            </w:pPr>
            <w:r>
              <w:rPr>
                <w:rFonts w:ascii="Arial" w:hAnsi="Arial"/>
                <w:color w:val="000000"/>
                <w:sz w:val="18"/>
              </w:rPr>
              <w:t>Not allowed</w:t>
            </w:r>
          </w:p>
          <w:bookmarkEnd w:id="146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3" w:name="para_60ffe2ad_35e5_47d1_9c79_0393adde0c"/>
          <w:p>
            <w:pPr>
              <w:spacing w:before="180" w:after="0" w:line="240" w:lineRule="auto"/>
            </w:pPr>
            <w:r>
              <w:rPr>
                <w:rFonts w:ascii="Arial" w:hAnsi="Arial"/>
                <w:color w:val="000000"/>
                <w:sz w:val="18"/>
              </w:rPr>
              <w:t>Failed Parameters Sequence</w:t>
            </w:r>
          </w:p>
          <w:bookmarkEnd w:id="14673"/>
        </w:tc>
        <w:tc>
          <w:tcPr>
            <w:tcBorders>
              <w:bottom w:val="single" w:sz="4" w:color="000000"/>
              <w:right w:val="single" w:sz="4" w:color="000000"/>
            </w:tcBorders>
            <w:tcMar>
              <w:top w:w="40" w:type="dxa"/>
              <w:left w:w="40" w:type="dxa"/>
              <w:bottom w:w="40" w:type="dxa"/>
              <w:right w:w="40" w:type="dxa"/>
            </w:tcMar>
            <w:vAlign w:val="top"/>
          </w:tcPr>
          <w:bookmarkStart w:id="14674" w:name="para_5cc60c07_1d78_48cb_ba01_a88c96d50f"/>
          <w:p>
            <w:pPr>
              <w:spacing w:before="180" w:after="0" w:line="240" w:lineRule="auto"/>
              <w:jc w:val="center"/>
            </w:pPr>
            <w:r>
              <w:rPr>
                <w:rFonts w:ascii="Arial" w:hAnsi="Arial"/>
                <w:color w:val="000000"/>
                <w:sz w:val="18"/>
              </w:rPr>
              <w:t>(0074,1048)</w:t>
            </w:r>
          </w:p>
          <w:bookmarkEnd w:id="14674"/>
        </w:tc>
        <w:tc>
          <w:tcPr>
            <w:tcBorders>
              <w:bottom w:val="single" w:sz="4" w:color="000000"/>
              <w:right w:val="single" w:sz="4" w:color="000000"/>
            </w:tcBorders>
            <w:tcMar>
              <w:top w:w="40" w:type="dxa"/>
              <w:left w:w="40" w:type="dxa"/>
              <w:bottom w:w="40" w:type="dxa"/>
              <w:right w:w="40" w:type="dxa"/>
            </w:tcMar>
            <w:vAlign w:val="top"/>
          </w:tcPr>
          <w:bookmarkStart w:id="14675" w:name="para_c07cfd4f_3032_4875_afcb_10dce86893"/>
          <w:p>
            <w:pPr>
              <w:spacing w:before="180" w:after="0" w:line="240" w:lineRule="auto"/>
              <w:jc w:val="center"/>
            </w:pPr>
            <w:r>
              <w:rPr>
                <w:rFonts w:ascii="Arial" w:hAnsi="Arial"/>
                <w:color w:val="000000"/>
                <w:sz w:val="18"/>
              </w:rPr>
              <w:t>Not allowed</w:t>
            </w:r>
          </w:p>
          <w:bookmarkEnd w:id="14675"/>
        </w:tc>
        <w:tc>
          <w:tcPr>
            <w:tcBorders>
              <w:bottom w:val="single" w:sz="4" w:color="000000"/>
              <w:right w:val="single" w:sz="4" w:color="000000"/>
            </w:tcBorders>
            <w:tcMar>
              <w:top w:w="40" w:type="dxa"/>
              <w:left w:w="40" w:type="dxa"/>
              <w:bottom w:w="40" w:type="dxa"/>
              <w:right w:w="40" w:type="dxa"/>
            </w:tcMar>
            <w:vAlign w:val="top"/>
          </w:tcPr>
          <w:bookmarkStart w:id="14676" w:name="para_fab3f710_ff34_4469_946a_9225a51f77"/>
          <w:p>
            <w:pPr>
              <w:spacing w:before="180" w:after="0" w:line="240" w:lineRule="auto"/>
              <w:jc w:val="center"/>
            </w:pPr>
            <w:r>
              <w:rPr>
                <w:rFonts w:ascii="Arial" w:hAnsi="Arial"/>
                <w:color w:val="000000"/>
                <w:sz w:val="18"/>
              </w:rPr>
              <w:t>Not allowed</w:t>
            </w:r>
          </w:p>
          <w:bookmarkEnd w:id="146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77" w:name="para_0547bf07_b5e6_49f2_9e50_9c87df2df5"/>
          <w:p>
            <w:pPr>
              <w:spacing w:before="180" w:after="0" w:line="240" w:lineRule="auto"/>
            </w:pPr>
            <w:r>
              <w:rPr>
                <w:rFonts w:ascii="Arial" w:hAnsi="Arial"/>
                <w:color w:val="000000"/>
                <w:sz w:val="18"/>
              </w:rPr>
              <w:t>Overridden Parameters Sequence</w:t>
            </w:r>
          </w:p>
          <w:bookmarkEnd w:id="14677"/>
        </w:tc>
        <w:tc>
          <w:tcPr>
            <w:tcBorders>
              <w:bottom w:val="single" w:sz="4" w:color="000000"/>
              <w:right w:val="single" w:sz="4" w:color="000000"/>
            </w:tcBorders>
            <w:tcMar>
              <w:top w:w="40" w:type="dxa"/>
              <w:left w:w="40" w:type="dxa"/>
              <w:bottom w:w="40" w:type="dxa"/>
              <w:right w:w="40" w:type="dxa"/>
            </w:tcMar>
            <w:vAlign w:val="top"/>
          </w:tcPr>
          <w:bookmarkStart w:id="14678" w:name="para_f41fb1f6_e5e5_4d05_ac7a_f81bfbda12"/>
          <w:p>
            <w:pPr>
              <w:spacing w:before="180" w:after="0" w:line="240" w:lineRule="auto"/>
              <w:jc w:val="center"/>
            </w:pPr>
            <w:r>
              <w:rPr>
                <w:rFonts w:ascii="Arial" w:hAnsi="Arial"/>
                <w:color w:val="000000"/>
                <w:sz w:val="18"/>
              </w:rPr>
              <w:t>(0074,104A)</w:t>
            </w:r>
          </w:p>
          <w:bookmarkEnd w:id="14678"/>
        </w:tc>
        <w:tc>
          <w:tcPr>
            <w:tcBorders>
              <w:bottom w:val="single" w:sz="4" w:color="000000"/>
              <w:right w:val="single" w:sz="4" w:color="000000"/>
            </w:tcBorders>
            <w:tcMar>
              <w:top w:w="40" w:type="dxa"/>
              <w:left w:w="40" w:type="dxa"/>
              <w:bottom w:w="40" w:type="dxa"/>
              <w:right w:w="40" w:type="dxa"/>
            </w:tcMar>
            <w:vAlign w:val="top"/>
          </w:tcPr>
          <w:bookmarkStart w:id="14679" w:name="para_2f6cd446_ea96_4a84_aa03_b0860478e9"/>
          <w:p>
            <w:pPr>
              <w:spacing w:before="180" w:after="0" w:line="240" w:lineRule="auto"/>
              <w:jc w:val="center"/>
            </w:pPr>
            <w:r>
              <w:rPr>
                <w:rFonts w:ascii="Arial" w:hAnsi="Arial"/>
                <w:color w:val="000000"/>
                <w:sz w:val="18"/>
              </w:rPr>
              <w:t>Not allowed</w:t>
            </w:r>
          </w:p>
          <w:bookmarkEnd w:id="14679"/>
        </w:tc>
        <w:tc>
          <w:tcPr>
            <w:tcBorders>
              <w:bottom w:val="single" w:sz="4" w:color="000000"/>
              <w:right w:val="single" w:sz="4" w:color="000000"/>
            </w:tcBorders>
            <w:tcMar>
              <w:top w:w="40" w:type="dxa"/>
              <w:left w:w="40" w:type="dxa"/>
              <w:bottom w:w="40" w:type="dxa"/>
              <w:right w:w="40" w:type="dxa"/>
            </w:tcMar>
            <w:vAlign w:val="top"/>
          </w:tcPr>
          <w:bookmarkStart w:id="14680" w:name="para_453f9a73_504d_4176_9e80_a6cbff53b5"/>
          <w:p>
            <w:pPr>
              <w:spacing w:before="180" w:after="0" w:line="240" w:lineRule="auto"/>
              <w:jc w:val="center"/>
            </w:pPr>
            <w:r>
              <w:rPr>
                <w:rFonts w:ascii="Arial" w:hAnsi="Arial"/>
                <w:color w:val="000000"/>
                <w:sz w:val="18"/>
              </w:rPr>
              <w:t>Not allowed</w:t>
            </w:r>
          </w:p>
          <w:bookmarkEnd w:id="146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1" w:name="para_dafdfd68_90c1_42d6_8943_e8f8a79ea0"/>
          <w:p>
            <w:pPr>
              <w:spacing w:before="180" w:after="0" w:line="240" w:lineRule="auto"/>
            </w:pPr>
            <w:r>
              <w:rPr>
                <w:rFonts w:ascii="Arial" w:hAnsi="Arial"/>
                <w:color w:val="000000"/>
                <w:sz w:val="18"/>
              </w:rPr>
              <w:t>General Machine Verification Sequence</w:t>
            </w:r>
          </w:p>
          <w:bookmarkEnd w:id="14681"/>
        </w:tc>
        <w:tc>
          <w:tcPr>
            <w:tcBorders>
              <w:bottom w:val="single" w:sz="4" w:color="000000"/>
              <w:right w:val="single" w:sz="4" w:color="000000"/>
            </w:tcBorders>
            <w:tcMar>
              <w:top w:w="40" w:type="dxa"/>
              <w:left w:w="40" w:type="dxa"/>
              <w:bottom w:w="40" w:type="dxa"/>
              <w:right w:w="40" w:type="dxa"/>
            </w:tcMar>
            <w:vAlign w:val="top"/>
          </w:tcPr>
          <w:bookmarkStart w:id="14682" w:name="para_829d0f38_bc85_4720_8831_d70f75d462"/>
          <w:p>
            <w:pPr>
              <w:spacing w:before="180" w:after="0" w:line="240" w:lineRule="auto"/>
              <w:jc w:val="center"/>
            </w:pPr>
            <w:r>
              <w:rPr>
                <w:rFonts w:ascii="Arial" w:hAnsi="Arial"/>
                <w:color w:val="000000"/>
                <w:sz w:val="18"/>
              </w:rPr>
              <w:t>(0074,1042)</w:t>
            </w:r>
          </w:p>
          <w:bookmarkEnd w:id="14682"/>
        </w:tc>
        <w:tc>
          <w:tcPr>
            <w:tcBorders>
              <w:bottom w:val="single" w:sz="4" w:color="000000"/>
              <w:right w:val="single" w:sz="4" w:color="000000"/>
            </w:tcBorders>
            <w:tcMar>
              <w:top w:w="40" w:type="dxa"/>
              <w:left w:w="40" w:type="dxa"/>
              <w:bottom w:w="40" w:type="dxa"/>
              <w:right w:w="40" w:type="dxa"/>
            </w:tcMar>
            <w:vAlign w:val="top"/>
          </w:tcPr>
          <w:bookmarkStart w:id="14683" w:name="para_0e0ba7d7_e5b5_487e_91de_7eb2780827"/>
          <w:p>
            <w:pPr>
              <w:spacing w:before="180" w:after="0" w:line="240" w:lineRule="auto"/>
              <w:jc w:val="center"/>
            </w:pPr>
            <w:r>
              <w:rPr>
                <w:rFonts w:ascii="Arial" w:hAnsi="Arial"/>
                <w:color w:val="000000"/>
                <w:sz w:val="18"/>
              </w:rPr>
              <w:t>2/2</w:t>
            </w:r>
          </w:p>
          <w:bookmarkEnd w:id="14683"/>
          <w:bookmarkStart w:id="14684" w:name="para_7fccb579_6e20_4ca2_aebc_8cd98aeaf2"/>
          <w:p>
            <w:pPr>
              <w:spacing w:before="180" w:after="0" w:line="240" w:lineRule="auto"/>
              <w:jc w:val="center"/>
            </w:pPr>
            <w:r>
              <w:rPr>
                <w:rFonts w:ascii="Arial" w:hAnsi="Arial"/>
                <w:color w:val="000000"/>
                <w:sz w:val="18"/>
              </w:rPr>
              <w:t>(sequence shall contain zero items)</w:t>
            </w:r>
          </w:p>
          <w:bookmarkEnd w:id="14684"/>
        </w:tc>
        <w:tc>
          <w:tcPr>
            <w:tcBorders>
              <w:bottom w:val="single" w:sz="4" w:color="000000"/>
              <w:right w:val="single" w:sz="4" w:color="000000"/>
            </w:tcBorders>
            <w:tcMar>
              <w:top w:w="40" w:type="dxa"/>
              <w:left w:w="40" w:type="dxa"/>
              <w:bottom w:w="40" w:type="dxa"/>
              <w:right w:w="40" w:type="dxa"/>
            </w:tcMar>
            <w:vAlign w:val="top"/>
          </w:tcPr>
          <w:bookmarkStart w:id="14685" w:name="para_764c29af_1ece_4d0c_9a7d_14cbe33b03"/>
          <w:p>
            <w:pPr>
              <w:spacing w:before="180" w:after="0" w:line="240" w:lineRule="auto"/>
              <w:jc w:val="center"/>
            </w:pPr>
            <w:r>
              <w:rPr>
                <w:rFonts w:ascii="Arial" w:hAnsi="Arial"/>
                <w:color w:val="000000"/>
                <w:sz w:val="18"/>
              </w:rPr>
              <w:t>1/1</w:t>
            </w:r>
          </w:p>
          <w:bookmarkEnd w:id="14685"/>
          <w:bookmarkStart w:id="14686" w:name="para_8638916c_9f5d_47f9_9f94_61b2d02580"/>
          <w:p>
            <w:pPr>
              <w:spacing w:before="180" w:after="0" w:line="240" w:lineRule="auto"/>
              <w:jc w:val="center"/>
            </w:pPr>
            <w:r>
              <w:rPr>
                <w:rFonts w:ascii="Arial" w:hAnsi="Arial"/>
                <w:color w:val="000000"/>
                <w:sz w:val="18"/>
              </w:rPr>
              <w:t>(only a single Item shall be permitted)</w:t>
            </w:r>
          </w:p>
          <w:bookmarkEnd w:id="146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87" w:name="para_e35463a5_cff9_4ede_896e_11d67d649c"/>
          <w:p>
            <w:pPr>
              <w:spacing w:before="180" w:after="0" w:line="240" w:lineRule="auto"/>
            </w:pPr>
            <w:r>
              <w:rPr>
                <w:rFonts w:ascii="Arial" w:hAnsi="Arial"/>
                <w:color w:val="000000"/>
                <w:sz w:val="18"/>
              </w:rPr>
              <w:t>&gt;Specified Primary Meterset</w:t>
            </w:r>
          </w:p>
          <w:bookmarkEnd w:id="14687"/>
        </w:tc>
        <w:tc>
          <w:tcPr>
            <w:tcBorders>
              <w:bottom w:val="single" w:sz="4" w:color="000000"/>
              <w:right w:val="single" w:sz="4" w:color="000000"/>
            </w:tcBorders>
            <w:tcMar>
              <w:top w:w="40" w:type="dxa"/>
              <w:left w:w="40" w:type="dxa"/>
              <w:bottom w:w="40" w:type="dxa"/>
              <w:right w:w="40" w:type="dxa"/>
            </w:tcMar>
            <w:vAlign w:val="top"/>
          </w:tcPr>
          <w:bookmarkStart w:id="14688" w:name="para_dcc466f3_268b_4be2_8874_be7239ef6b"/>
          <w:p>
            <w:pPr>
              <w:spacing w:before="180" w:after="0" w:line="240" w:lineRule="auto"/>
              <w:jc w:val="center"/>
            </w:pPr>
            <w:r>
              <w:rPr>
                <w:rFonts w:ascii="Arial" w:hAnsi="Arial"/>
                <w:color w:val="000000"/>
                <w:sz w:val="18"/>
              </w:rPr>
              <w:t>(3008,0032)</w:t>
            </w:r>
          </w:p>
          <w:bookmarkEnd w:id="14688"/>
        </w:tc>
        <w:tc>
          <w:tcPr>
            <w:tcBorders>
              <w:bottom w:val="single" w:sz="4" w:color="000000"/>
              <w:right w:val="single" w:sz="4" w:color="000000"/>
            </w:tcBorders>
            <w:tcMar>
              <w:top w:w="40" w:type="dxa"/>
              <w:left w:w="40" w:type="dxa"/>
              <w:bottom w:w="40" w:type="dxa"/>
              <w:right w:w="40" w:type="dxa"/>
            </w:tcMar>
            <w:vAlign w:val="top"/>
          </w:tcPr>
          <w:bookmarkStart w:id="14689" w:name="para_a5f44182_bc68_4c87_9508_29dbccbeb5"/>
          <w:p>
            <w:pPr>
              <w:spacing w:before="180" w:after="0" w:line="240" w:lineRule="auto"/>
              <w:jc w:val="center"/>
            </w:pPr>
            <w:r>
              <w:rPr>
                <w:rFonts w:ascii="Arial" w:hAnsi="Arial"/>
                <w:color w:val="000000"/>
                <w:sz w:val="18"/>
              </w:rPr>
              <w:t>-/-</w:t>
            </w:r>
          </w:p>
          <w:bookmarkEnd w:id="14689"/>
        </w:tc>
        <w:tc>
          <w:tcPr>
            <w:tcBorders>
              <w:bottom w:val="single" w:sz="4" w:color="000000"/>
              <w:right w:val="single" w:sz="4" w:color="000000"/>
            </w:tcBorders>
            <w:tcMar>
              <w:top w:w="40" w:type="dxa"/>
              <w:left w:w="40" w:type="dxa"/>
              <w:bottom w:w="40" w:type="dxa"/>
              <w:right w:w="40" w:type="dxa"/>
            </w:tcMar>
            <w:vAlign w:val="top"/>
          </w:tcPr>
          <w:bookmarkStart w:id="14690" w:name="para_f80ffedd_c361_4983_afc5_d9887186d0"/>
          <w:p>
            <w:pPr>
              <w:spacing w:before="180" w:after="0" w:line="240" w:lineRule="auto"/>
              <w:jc w:val="center"/>
            </w:pPr>
            <w:r>
              <w:rPr>
                <w:rFonts w:ascii="Arial" w:hAnsi="Arial"/>
                <w:color w:val="000000"/>
                <w:sz w:val="18"/>
              </w:rPr>
              <w:t>3/3</w:t>
            </w:r>
          </w:p>
          <w:bookmarkEnd w:id="14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1" w:name="para_ff592b1b_f45d_4e49_a738_2c8b465366"/>
          <w:p>
            <w:pPr>
              <w:spacing w:before="180" w:after="0" w:line="240" w:lineRule="auto"/>
            </w:pPr>
            <w:r>
              <w:rPr>
                <w:rFonts w:ascii="Arial" w:hAnsi="Arial"/>
                <w:color w:val="000000"/>
                <w:sz w:val="18"/>
              </w:rPr>
              <w:t>&gt;Specified Secondary Meterset</w:t>
            </w:r>
          </w:p>
          <w:bookmarkEnd w:id="14691"/>
        </w:tc>
        <w:tc>
          <w:tcPr>
            <w:tcBorders>
              <w:bottom w:val="single" w:sz="4" w:color="000000"/>
              <w:right w:val="single" w:sz="4" w:color="000000"/>
            </w:tcBorders>
            <w:tcMar>
              <w:top w:w="40" w:type="dxa"/>
              <w:left w:w="40" w:type="dxa"/>
              <w:bottom w:w="40" w:type="dxa"/>
              <w:right w:w="40" w:type="dxa"/>
            </w:tcMar>
            <w:vAlign w:val="top"/>
          </w:tcPr>
          <w:bookmarkStart w:id="14692" w:name="para_26905d32_0a4c_4358_9c11_fdc84a1fb4"/>
          <w:p>
            <w:pPr>
              <w:spacing w:before="180" w:after="0" w:line="240" w:lineRule="auto"/>
              <w:jc w:val="center"/>
            </w:pPr>
            <w:r>
              <w:rPr>
                <w:rFonts w:ascii="Arial" w:hAnsi="Arial"/>
                <w:color w:val="000000"/>
                <w:sz w:val="18"/>
              </w:rPr>
              <w:t>(3008,0033)</w:t>
            </w:r>
          </w:p>
          <w:bookmarkEnd w:id="14692"/>
        </w:tc>
        <w:tc>
          <w:tcPr>
            <w:tcBorders>
              <w:bottom w:val="single" w:sz="4" w:color="000000"/>
              <w:right w:val="single" w:sz="4" w:color="000000"/>
            </w:tcBorders>
            <w:tcMar>
              <w:top w:w="40" w:type="dxa"/>
              <w:left w:w="40" w:type="dxa"/>
              <w:bottom w:w="40" w:type="dxa"/>
              <w:right w:w="40" w:type="dxa"/>
            </w:tcMar>
            <w:vAlign w:val="top"/>
          </w:tcPr>
          <w:bookmarkStart w:id="14693" w:name="para_8d98e079_868c_4402_8a67_af2ce86b2b"/>
          <w:p>
            <w:pPr>
              <w:spacing w:before="180" w:after="0" w:line="240" w:lineRule="auto"/>
              <w:jc w:val="center"/>
            </w:pPr>
            <w:r>
              <w:rPr>
                <w:rFonts w:ascii="Arial" w:hAnsi="Arial"/>
                <w:color w:val="000000"/>
                <w:sz w:val="18"/>
              </w:rPr>
              <w:t>-/-</w:t>
            </w:r>
          </w:p>
          <w:bookmarkEnd w:id="14693"/>
        </w:tc>
        <w:tc>
          <w:tcPr>
            <w:tcBorders>
              <w:bottom w:val="single" w:sz="4" w:color="000000"/>
              <w:right w:val="single" w:sz="4" w:color="000000"/>
            </w:tcBorders>
            <w:tcMar>
              <w:top w:w="40" w:type="dxa"/>
              <w:left w:w="40" w:type="dxa"/>
              <w:bottom w:w="40" w:type="dxa"/>
              <w:right w:w="40" w:type="dxa"/>
            </w:tcMar>
            <w:vAlign w:val="top"/>
          </w:tcPr>
          <w:bookmarkStart w:id="14694" w:name="para_c1d659a2_9940_4f6b_a0b4_587f3cefff"/>
          <w:p>
            <w:pPr>
              <w:spacing w:before="180" w:after="0" w:line="240" w:lineRule="auto"/>
              <w:jc w:val="center"/>
            </w:pPr>
            <w:r>
              <w:rPr>
                <w:rFonts w:ascii="Arial" w:hAnsi="Arial"/>
                <w:color w:val="000000"/>
                <w:sz w:val="18"/>
              </w:rPr>
              <w:t>3/3</w:t>
            </w:r>
          </w:p>
          <w:bookmarkEnd w:id="146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5" w:name="para_521d6552_c39a_4ccc_8373_f08a48d273"/>
          <w:p>
            <w:pPr>
              <w:spacing w:before="180" w:after="0" w:line="240" w:lineRule="auto"/>
            </w:pPr>
            <w:r>
              <w:rPr>
                <w:rFonts w:ascii="Arial" w:hAnsi="Arial"/>
                <w:color w:val="000000"/>
                <w:sz w:val="18"/>
              </w:rPr>
              <w:t>&gt;Specified Treatment Time</w:t>
            </w:r>
          </w:p>
          <w:bookmarkEnd w:id="14695"/>
        </w:tc>
        <w:tc>
          <w:tcPr>
            <w:tcBorders>
              <w:bottom w:val="single" w:sz="4" w:color="000000"/>
              <w:right w:val="single" w:sz="4" w:color="000000"/>
            </w:tcBorders>
            <w:tcMar>
              <w:top w:w="40" w:type="dxa"/>
              <w:left w:w="40" w:type="dxa"/>
              <w:bottom w:w="40" w:type="dxa"/>
              <w:right w:w="40" w:type="dxa"/>
            </w:tcMar>
            <w:vAlign w:val="top"/>
          </w:tcPr>
          <w:bookmarkStart w:id="14696" w:name="para_0952d5c3_4233_4741_a697_81fd467de9"/>
          <w:p>
            <w:pPr>
              <w:spacing w:before="180" w:after="0" w:line="240" w:lineRule="auto"/>
              <w:jc w:val="center"/>
            </w:pPr>
            <w:r>
              <w:rPr>
                <w:rFonts w:ascii="Arial" w:hAnsi="Arial"/>
                <w:color w:val="000000"/>
                <w:sz w:val="18"/>
              </w:rPr>
              <w:t>(3008,003A)</w:t>
            </w:r>
          </w:p>
          <w:bookmarkEnd w:id="14696"/>
        </w:tc>
        <w:tc>
          <w:tcPr>
            <w:tcBorders>
              <w:bottom w:val="single" w:sz="4" w:color="000000"/>
              <w:right w:val="single" w:sz="4" w:color="000000"/>
            </w:tcBorders>
            <w:tcMar>
              <w:top w:w="40" w:type="dxa"/>
              <w:left w:w="40" w:type="dxa"/>
              <w:bottom w:w="40" w:type="dxa"/>
              <w:right w:w="40" w:type="dxa"/>
            </w:tcMar>
            <w:vAlign w:val="top"/>
          </w:tcPr>
          <w:bookmarkStart w:id="14697" w:name="para_45472c4f_8e74_4385_b35e_1314c124ff"/>
          <w:p>
            <w:pPr>
              <w:spacing w:before="180" w:after="0" w:line="240" w:lineRule="auto"/>
              <w:jc w:val="center"/>
            </w:pPr>
            <w:r>
              <w:rPr>
                <w:rFonts w:ascii="Arial" w:hAnsi="Arial"/>
                <w:color w:val="000000"/>
                <w:sz w:val="18"/>
              </w:rPr>
              <w:t>-/-</w:t>
            </w:r>
          </w:p>
          <w:bookmarkEnd w:id="14697"/>
        </w:tc>
        <w:tc>
          <w:tcPr>
            <w:tcBorders>
              <w:bottom w:val="single" w:sz="4" w:color="000000"/>
              <w:right w:val="single" w:sz="4" w:color="000000"/>
            </w:tcBorders>
            <w:tcMar>
              <w:top w:w="40" w:type="dxa"/>
              <w:left w:w="40" w:type="dxa"/>
              <w:bottom w:w="40" w:type="dxa"/>
              <w:right w:w="40" w:type="dxa"/>
            </w:tcMar>
            <w:vAlign w:val="top"/>
          </w:tcPr>
          <w:bookmarkStart w:id="14698" w:name="para_a9743678_e405_4060_90c5_de2b7997e8"/>
          <w:p>
            <w:pPr>
              <w:spacing w:before="180" w:after="0" w:line="240" w:lineRule="auto"/>
              <w:jc w:val="center"/>
            </w:pPr>
            <w:r>
              <w:rPr>
                <w:rFonts w:ascii="Arial" w:hAnsi="Arial"/>
                <w:color w:val="000000"/>
                <w:sz w:val="18"/>
              </w:rPr>
              <w:t>3/3</w:t>
            </w:r>
          </w:p>
          <w:bookmarkEnd w:id="146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699" w:name="para_5555ac39_e2da_49a5_99aa_bc8641780f"/>
          <w:p>
            <w:pPr>
              <w:spacing w:before="180" w:after="0" w:line="240" w:lineRule="auto"/>
            </w:pPr>
            <w:r>
              <w:rPr>
                <w:rFonts w:ascii="Arial" w:hAnsi="Arial"/>
                <w:color w:val="000000"/>
                <w:sz w:val="18"/>
              </w:rPr>
              <w:t>&gt;Beam Limiting Device Leaf Pairs Sequence</w:t>
            </w:r>
          </w:p>
          <w:bookmarkEnd w:id="14699"/>
        </w:tc>
        <w:tc>
          <w:tcPr>
            <w:tcBorders>
              <w:bottom w:val="single" w:sz="4" w:color="000000"/>
              <w:right w:val="single" w:sz="4" w:color="000000"/>
            </w:tcBorders>
            <w:tcMar>
              <w:top w:w="40" w:type="dxa"/>
              <w:left w:w="40" w:type="dxa"/>
              <w:bottom w:w="40" w:type="dxa"/>
              <w:right w:w="40" w:type="dxa"/>
            </w:tcMar>
            <w:vAlign w:val="top"/>
          </w:tcPr>
          <w:bookmarkStart w:id="14700" w:name="para_8d65830f_7d38_4e6d_af62_372bc8a0ec"/>
          <w:p>
            <w:pPr>
              <w:spacing w:before="180" w:after="0" w:line="240" w:lineRule="auto"/>
              <w:jc w:val="center"/>
            </w:pPr>
            <w:r>
              <w:rPr>
                <w:rFonts w:ascii="Arial" w:hAnsi="Arial"/>
                <w:color w:val="000000"/>
                <w:sz w:val="18"/>
              </w:rPr>
              <w:t>(3008,00A0)</w:t>
            </w:r>
          </w:p>
          <w:bookmarkEnd w:id="14700"/>
        </w:tc>
        <w:tc>
          <w:tcPr>
            <w:tcBorders>
              <w:bottom w:val="single" w:sz="4" w:color="000000"/>
              <w:right w:val="single" w:sz="4" w:color="000000"/>
            </w:tcBorders>
            <w:tcMar>
              <w:top w:w="40" w:type="dxa"/>
              <w:left w:w="40" w:type="dxa"/>
              <w:bottom w:w="40" w:type="dxa"/>
              <w:right w:w="40" w:type="dxa"/>
            </w:tcMar>
            <w:vAlign w:val="top"/>
          </w:tcPr>
          <w:bookmarkStart w:id="14701" w:name="para_6b434ced_cf12_45c5_875d_e0ea65b5be"/>
          <w:p>
            <w:pPr>
              <w:spacing w:before="180" w:after="0" w:line="240" w:lineRule="auto"/>
              <w:jc w:val="center"/>
            </w:pPr>
            <w:r>
              <w:rPr>
                <w:rFonts w:ascii="Arial" w:hAnsi="Arial"/>
                <w:color w:val="000000"/>
                <w:sz w:val="18"/>
              </w:rPr>
              <w:t>-/-</w:t>
            </w:r>
          </w:p>
          <w:bookmarkEnd w:id="14701"/>
        </w:tc>
        <w:tc>
          <w:tcPr>
            <w:tcBorders>
              <w:bottom w:val="single" w:sz="4" w:color="000000"/>
              <w:right w:val="single" w:sz="4" w:color="000000"/>
            </w:tcBorders>
            <w:tcMar>
              <w:top w:w="40" w:type="dxa"/>
              <w:left w:w="40" w:type="dxa"/>
              <w:bottom w:w="40" w:type="dxa"/>
              <w:right w:w="40" w:type="dxa"/>
            </w:tcMar>
            <w:vAlign w:val="top"/>
          </w:tcPr>
          <w:bookmarkStart w:id="14702" w:name="para_522162ab_093f_49d1_a322_09e1e21791"/>
          <w:p>
            <w:pPr>
              <w:spacing w:before="180" w:after="0" w:line="240" w:lineRule="auto"/>
              <w:jc w:val="center"/>
            </w:pPr>
            <w:r>
              <w:rPr>
                <w:rFonts w:ascii="Arial" w:hAnsi="Arial"/>
                <w:color w:val="000000"/>
                <w:sz w:val="18"/>
              </w:rPr>
              <w:t>3/3</w:t>
            </w:r>
          </w:p>
          <w:bookmarkEnd w:id="147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3" w:name="para_970179e9_8032_4fac_8a53_ed035d5802"/>
          <w:p>
            <w:pPr>
              <w:spacing w:before="180" w:after="0" w:line="240" w:lineRule="auto"/>
            </w:pPr>
            <w:r>
              <w:rPr>
                <w:rFonts w:ascii="Arial" w:hAnsi="Arial"/>
                <w:color w:val="000000"/>
                <w:sz w:val="18"/>
              </w:rPr>
              <w:t>&gt;&gt;RT Beam Limiting Device Type</w:t>
            </w:r>
          </w:p>
          <w:bookmarkEnd w:id="14703"/>
        </w:tc>
        <w:tc>
          <w:tcPr>
            <w:tcBorders>
              <w:bottom w:val="single" w:sz="4" w:color="000000"/>
              <w:right w:val="single" w:sz="4" w:color="000000"/>
            </w:tcBorders>
            <w:tcMar>
              <w:top w:w="40" w:type="dxa"/>
              <w:left w:w="40" w:type="dxa"/>
              <w:bottom w:w="40" w:type="dxa"/>
              <w:right w:w="40" w:type="dxa"/>
            </w:tcMar>
            <w:vAlign w:val="top"/>
          </w:tcPr>
          <w:bookmarkStart w:id="14704" w:name="para_447d04c6_dcb0_4958_a4f7_3dbfa28754"/>
          <w:p>
            <w:pPr>
              <w:spacing w:before="180" w:after="0" w:line="240" w:lineRule="auto"/>
              <w:jc w:val="center"/>
            </w:pPr>
            <w:r>
              <w:rPr>
                <w:rFonts w:ascii="Arial" w:hAnsi="Arial"/>
                <w:color w:val="000000"/>
                <w:sz w:val="18"/>
              </w:rPr>
              <w:t>(300A,00B8)</w:t>
            </w:r>
          </w:p>
          <w:bookmarkEnd w:id="14704"/>
        </w:tc>
        <w:tc>
          <w:tcPr>
            <w:tcBorders>
              <w:bottom w:val="single" w:sz="4" w:color="000000"/>
              <w:right w:val="single" w:sz="4" w:color="000000"/>
            </w:tcBorders>
            <w:tcMar>
              <w:top w:w="40" w:type="dxa"/>
              <w:left w:w="40" w:type="dxa"/>
              <w:bottom w:w="40" w:type="dxa"/>
              <w:right w:w="40" w:type="dxa"/>
            </w:tcMar>
            <w:vAlign w:val="top"/>
          </w:tcPr>
          <w:bookmarkStart w:id="14705" w:name="para_fb6c14a0_4305_4c21_aa55_2f68a74d24"/>
          <w:p>
            <w:pPr>
              <w:spacing w:before="180" w:after="0" w:line="240" w:lineRule="auto"/>
              <w:jc w:val="center"/>
            </w:pPr>
            <w:r>
              <w:rPr>
                <w:rFonts w:ascii="Arial" w:hAnsi="Arial"/>
                <w:color w:val="000000"/>
                <w:sz w:val="18"/>
              </w:rPr>
              <w:t>-/-</w:t>
            </w:r>
          </w:p>
          <w:bookmarkEnd w:id="14705"/>
        </w:tc>
        <w:tc>
          <w:tcPr>
            <w:tcBorders>
              <w:bottom w:val="single" w:sz="4" w:color="000000"/>
              <w:right w:val="single" w:sz="4" w:color="000000"/>
            </w:tcBorders>
            <w:tcMar>
              <w:top w:w="40" w:type="dxa"/>
              <w:left w:w="40" w:type="dxa"/>
              <w:bottom w:w="40" w:type="dxa"/>
              <w:right w:w="40" w:type="dxa"/>
            </w:tcMar>
            <w:vAlign w:val="top"/>
          </w:tcPr>
          <w:bookmarkStart w:id="14706" w:name="para_4b99c54a_95c7_47d1_984b_3acd66a959"/>
          <w:p>
            <w:pPr>
              <w:spacing w:before="180" w:after="0" w:line="240" w:lineRule="auto"/>
              <w:jc w:val="center"/>
            </w:pPr>
            <w:r>
              <w:rPr>
                <w:rFonts w:ascii="Arial" w:hAnsi="Arial"/>
                <w:color w:val="000000"/>
                <w:sz w:val="18"/>
              </w:rPr>
              <w:t>1/1</w:t>
            </w:r>
          </w:p>
          <w:bookmarkEnd w:id="147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07" w:name="para_3296557d_7c32_4fd6_923e_9c990b70cf"/>
          <w:p>
            <w:pPr>
              <w:spacing w:before="180" w:after="0" w:line="240" w:lineRule="auto"/>
            </w:pPr>
            <w:r>
              <w:rPr>
                <w:rFonts w:ascii="Arial" w:hAnsi="Arial"/>
                <w:color w:val="000000"/>
                <w:sz w:val="18"/>
              </w:rPr>
              <w:t>&gt;&gt;Number of Leaf/Jaw Pairs</w:t>
            </w:r>
          </w:p>
          <w:bookmarkEnd w:id="14707"/>
        </w:tc>
        <w:tc>
          <w:tcPr>
            <w:tcBorders>
              <w:bottom w:val="single" w:sz="4" w:color="000000"/>
              <w:right w:val="single" w:sz="4" w:color="000000"/>
            </w:tcBorders>
            <w:tcMar>
              <w:top w:w="40" w:type="dxa"/>
              <w:left w:w="40" w:type="dxa"/>
              <w:bottom w:w="40" w:type="dxa"/>
              <w:right w:w="40" w:type="dxa"/>
            </w:tcMar>
            <w:vAlign w:val="top"/>
          </w:tcPr>
          <w:bookmarkStart w:id="14708" w:name="para_35b873b3_5b86_4c52_baa8_6e08eb2f7f"/>
          <w:p>
            <w:pPr>
              <w:spacing w:before="180" w:after="0" w:line="240" w:lineRule="auto"/>
              <w:jc w:val="center"/>
            </w:pPr>
            <w:r>
              <w:rPr>
                <w:rFonts w:ascii="Arial" w:hAnsi="Arial"/>
                <w:color w:val="000000"/>
                <w:sz w:val="18"/>
              </w:rPr>
              <w:t>(300A,00BC)</w:t>
            </w:r>
          </w:p>
          <w:bookmarkEnd w:id="14708"/>
        </w:tc>
        <w:tc>
          <w:tcPr>
            <w:tcBorders>
              <w:bottom w:val="single" w:sz="4" w:color="000000"/>
              <w:right w:val="single" w:sz="4" w:color="000000"/>
            </w:tcBorders>
            <w:tcMar>
              <w:top w:w="40" w:type="dxa"/>
              <w:left w:w="40" w:type="dxa"/>
              <w:bottom w:w="40" w:type="dxa"/>
              <w:right w:w="40" w:type="dxa"/>
            </w:tcMar>
            <w:vAlign w:val="top"/>
          </w:tcPr>
          <w:bookmarkStart w:id="14709" w:name="para_7881aa51_221c_4367_a531_741971e00a"/>
          <w:p>
            <w:pPr>
              <w:spacing w:before="180" w:after="0" w:line="240" w:lineRule="auto"/>
              <w:jc w:val="center"/>
            </w:pPr>
            <w:r>
              <w:rPr>
                <w:rFonts w:ascii="Arial" w:hAnsi="Arial"/>
                <w:color w:val="000000"/>
                <w:sz w:val="18"/>
              </w:rPr>
              <w:t>-/-</w:t>
            </w:r>
          </w:p>
          <w:bookmarkEnd w:id="14709"/>
        </w:tc>
        <w:tc>
          <w:tcPr>
            <w:tcBorders>
              <w:bottom w:val="single" w:sz="4" w:color="000000"/>
              <w:right w:val="single" w:sz="4" w:color="000000"/>
            </w:tcBorders>
            <w:tcMar>
              <w:top w:w="40" w:type="dxa"/>
              <w:left w:w="40" w:type="dxa"/>
              <w:bottom w:w="40" w:type="dxa"/>
              <w:right w:w="40" w:type="dxa"/>
            </w:tcMar>
            <w:vAlign w:val="top"/>
          </w:tcPr>
          <w:bookmarkStart w:id="14710" w:name="para_ddc8220e_0f01_4760_8a78_11eb3e5bfc"/>
          <w:p>
            <w:pPr>
              <w:spacing w:before="180" w:after="0" w:line="240" w:lineRule="auto"/>
              <w:jc w:val="center"/>
            </w:pPr>
            <w:r>
              <w:rPr>
                <w:rFonts w:ascii="Arial" w:hAnsi="Arial"/>
                <w:color w:val="000000"/>
                <w:sz w:val="18"/>
              </w:rPr>
              <w:t>1/1</w:t>
            </w:r>
          </w:p>
          <w:bookmarkEnd w:id="147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1" w:name="para_19e97124_2a91_401c_9c88_144e047c0e"/>
          <w:p>
            <w:pPr>
              <w:spacing w:before="180" w:after="0" w:line="240" w:lineRule="auto"/>
            </w:pPr>
            <w:r>
              <w:rPr>
                <w:rFonts w:ascii="Arial" w:hAnsi="Arial"/>
                <w:color w:val="000000"/>
                <w:sz w:val="18"/>
              </w:rPr>
              <w:t>&gt;Recorded Wedge Sequence</w:t>
            </w:r>
          </w:p>
          <w:bookmarkEnd w:id="14711"/>
        </w:tc>
        <w:tc>
          <w:tcPr>
            <w:tcBorders>
              <w:bottom w:val="single" w:sz="4" w:color="000000"/>
              <w:right w:val="single" w:sz="4" w:color="000000"/>
            </w:tcBorders>
            <w:tcMar>
              <w:top w:w="40" w:type="dxa"/>
              <w:left w:w="40" w:type="dxa"/>
              <w:bottom w:w="40" w:type="dxa"/>
              <w:right w:w="40" w:type="dxa"/>
            </w:tcMar>
            <w:vAlign w:val="top"/>
          </w:tcPr>
          <w:bookmarkStart w:id="14712" w:name="para_e946948e_da31_4cc3_866c_71149c81d0"/>
          <w:p>
            <w:pPr>
              <w:spacing w:before="180" w:after="0" w:line="240" w:lineRule="auto"/>
              <w:jc w:val="center"/>
            </w:pPr>
            <w:r>
              <w:rPr>
                <w:rFonts w:ascii="Arial" w:hAnsi="Arial"/>
                <w:color w:val="000000"/>
                <w:sz w:val="18"/>
              </w:rPr>
              <w:t>(3008,00B0)</w:t>
            </w:r>
          </w:p>
          <w:bookmarkEnd w:id="14712"/>
        </w:tc>
        <w:tc>
          <w:tcPr>
            <w:tcBorders>
              <w:bottom w:val="single" w:sz="4" w:color="000000"/>
              <w:right w:val="single" w:sz="4" w:color="000000"/>
            </w:tcBorders>
            <w:tcMar>
              <w:top w:w="40" w:type="dxa"/>
              <w:left w:w="40" w:type="dxa"/>
              <w:bottom w:w="40" w:type="dxa"/>
              <w:right w:w="40" w:type="dxa"/>
            </w:tcMar>
            <w:vAlign w:val="top"/>
          </w:tcPr>
          <w:bookmarkStart w:id="14713" w:name="para_03f0dc95_1823_4915_a72b_150d695b5f"/>
          <w:p>
            <w:pPr>
              <w:spacing w:before="180" w:after="0" w:line="240" w:lineRule="auto"/>
              <w:jc w:val="center"/>
            </w:pPr>
            <w:r>
              <w:rPr>
                <w:rFonts w:ascii="Arial" w:hAnsi="Arial"/>
                <w:color w:val="000000"/>
                <w:sz w:val="18"/>
              </w:rPr>
              <w:t>-/-</w:t>
            </w:r>
          </w:p>
          <w:bookmarkEnd w:id="14713"/>
        </w:tc>
        <w:tc>
          <w:tcPr>
            <w:tcBorders>
              <w:bottom w:val="single" w:sz="4" w:color="000000"/>
              <w:right w:val="single" w:sz="4" w:color="000000"/>
            </w:tcBorders>
            <w:tcMar>
              <w:top w:w="40" w:type="dxa"/>
              <w:left w:w="40" w:type="dxa"/>
              <w:bottom w:w="40" w:type="dxa"/>
              <w:right w:w="40" w:type="dxa"/>
            </w:tcMar>
            <w:vAlign w:val="top"/>
          </w:tcPr>
          <w:bookmarkStart w:id="14714" w:name="para_029d2553_d708_456a_a85a_ad0c50914d"/>
          <w:p>
            <w:pPr>
              <w:spacing w:before="180" w:after="0" w:line="240" w:lineRule="auto"/>
              <w:jc w:val="center"/>
            </w:pPr>
            <w:r>
              <w:rPr>
                <w:rFonts w:ascii="Arial" w:hAnsi="Arial"/>
                <w:color w:val="000000"/>
                <w:sz w:val="18"/>
              </w:rPr>
              <w:t>2C/2C</w:t>
            </w:r>
          </w:p>
          <w:bookmarkEnd w:id="14714"/>
          <w:bookmarkStart w:id="14715" w:name="para_6d556f81_0e95_4084_8b6f_507ac63e03"/>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47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16" w:name="para_0b76facc_531a_4724_a752_4521bfbad6"/>
          <w:p>
            <w:pPr>
              <w:spacing w:before="180" w:after="0" w:line="240" w:lineRule="auto"/>
            </w:pPr>
            <w:r>
              <w:rPr>
                <w:rFonts w:ascii="Arial" w:hAnsi="Arial"/>
                <w:color w:val="000000"/>
                <w:sz w:val="18"/>
              </w:rPr>
              <w:t>&gt;&gt;Wedge Number</w:t>
            </w:r>
          </w:p>
          <w:bookmarkEnd w:id="14716"/>
        </w:tc>
        <w:tc>
          <w:tcPr>
            <w:tcBorders>
              <w:bottom w:val="single" w:sz="4" w:color="000000"/>
              <w:right w:val="single" w:sz="4" w:color="000000"/>
            </w:tcBorders>
            <w:tcMar>
              <w:top w:w="40" w:type="dxa"/>
              <w:left w:w="40" w:type="dxa"/>
              <w:bottom w:w="40" w:type="dxa"/>
              <w:right w:w="40" w:type="dxa"/>
            </w:tcMar>
            <w:vAlign w:val="top"/>
          </w:tcPr>
          <w:bookmarkStart w:id="14717" w:name="para_e0c7a4eb_9f10_4afd_8bdc_22ff6c8925"/>
          <w:p>
            <w:pPr>
              <w:spacing w:before="180" w:after="0" w:line="240" w:lineRule="auto"/>
              <w:jc w:val="center"/>
            </w:pPr>
            <w:r>
              <w:rPr>
                <w:rFonts w:ascii="Arial" w:hAnsi="Arial"/>
                <w:color w:val="000000"/>
                <w:sz w:val="18"/>
              </w:rPr>
              <w:t>(300A,00D2)</w:t>
            </w:r>
          </w:p>
          <w:bookmarkEnd w:id="14717"/>
        </w:tc>
        <w:tc>
          <w:tcPr>
            <w:tcBorders>
              <w:bottom w:val="single" w:sz="4" w:color="000000"/>
              <w:right w:val="single" w:sz="4" w:color="000000"/>
            </w:tcBorders>
            <w:tcMar>
              <w:top w:w="40" w:type="dxa"/>
              <w:left w:w="40" w:type="dxa"/>
              <w:bottom w:w="40" w:type="dxa"/>
              <w:right w:w="40" w:type="dxa"/>
            </w:tcMar>
            <w:vAlign w:val="top"/>
          </w:tcPr>
          <w:bookmarkStart w:id="14718" w:name="para_b6496960_e897_4f89_841b_0b7eebc633"/>
          <w:p>
            <w:pPr>
              <w:spacing w:before="180" w:after="0" w:line="240" w:lineRule="auto"/>
              <w:jc w:val="center"/>
            </w:pPr>
            <w:r>
              <w:rPr>
                <w:rFonts w:ascii="Arial" w:hAnsi="Arial"/>
                <w:color w:val="000000"/>
                <w:sz w:val="18"/>
              </w:rPr>
              <w:t>-/-</w:t>
            </w:r>
          </w:p>
          <w:bookmarkEnd w:id="14718"/>
        </w:tc>
        <w:tc>
          <w:tcPr>
            <w:tcBorders>
              <w:bottom w:val="single" w:sz="4" w:color="000000"/>
              <w:right w:val="single" w:sz="4" w:color="000000"/>
            </w:tcBorders>
            <w:tcMar>
              <w:top w:w="40" w:type="dxa"/>
              <w:left w:w="40" w:type="dxa"/>
              <w:bottom w:w="40" w:type="dxa"/>
              <w:right w:w="40" w:type="dxa"/>
            </w:tcMar>
            <w:vAlign w:val="top"/>
          </w:tcPr>
          <w:bookmarkStart w:id="14719" w:name="para_ea1cc0a6_a8b0_4c3a_b447_347aec4c7e"/>
          <w:p>
            <w:pPr>
              <w:spacing w:before="180" w:after="0" w:line="240" w:lineRule="auto"/>
              <w:jc w:val="center"/>
            </w:pPr>
            <w:r>
              <w:rPr>
                <w:rFonts w:ascii="Arial" w:hAnsi="Arial"/>
                <w:color w:val="000000"/>
                <w:sz w:val="18"/>
              </w:rPr>
              <w:t>1/1</w:t>
            </w:r>
          </w:p>
          <w:bookmarkEnd w:id="147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0" w:name="para_1a60a975_c787_424d_9563_954d9e0862"/>
          <w:p>
            <w:pPr>
              <w:spacing w:before="180" w:after="0" w:line="240" w:lineRule="auto"/>
            </w:pPr>
            <w:r>
              <w:rPr>
                <w:rFonts w:ascii="Arial" w:hAnsi="Arial"/>
                <w:color w:val="000000"/>
                <w:sz w:val="18"/>
              </w:rPr>
              <w:t>&gt;&gt;Wedge ID</w:t>
            </w:r>
          </w:p>
          <w:bookmarkEnd w:id="14720"/>
        </w:tc>
        <w:tc>
          <w:tcPr>
            <w:tcBorders>
              <w:bottom w:val="single" w:sz="4" w:color="000000"/>
              <w:right w:val="single" w:sz="4" w:color="000000"/>
            </w:tcBorders>
            <w:tcMar>
              <w:top w:w="40" w:type="dxa"/>
              <w:left w:w="40" w:type="dxa"/>
              <w:bottom w:w="40" w:type="dxa"/>
              <w:right w:w="40" w:type="dxa"/>
            </w:tcMar>
            <w:vAlign w:val="top"/>
          </w:tcPr>
          <w:bookmarkStart w:id="14721" w:name="para_ac6e3c38_b6f8_4011_8a25_cee3ae918a"/>
          <w:p>
            <w:pPr>
              <w:spacing w:before="180" w:after="0" w:line="240" w:lineRule="auto"/>
              <w:jc w:val="center"/>
            </w:pPr>
            <w:r>
              <w:rPr>
                <w:rFonts w:ascii="Arial" w:hAnsi="Arial"/>
                <w:color w:val="000000"/>
                <w:sz w:val="18"/>
              </w:rPr>
              <w:t>(300A,00D4)</w:t>
            </w:r>
          </w:p>
          <w:bookmarkEnd w:id="14721"/>
        </w:tc>
        <w:tc>
          <w:tcPr>
            <w:tcBorders>
              <w:bottom w:val="single" w:sz="4" w:color="000000"/>
              <w:right w:val="single" w:sz="4" w:color="000000"/>
            </w:tcBorders>
            <w:tcMar>
              <w:top w:w="40" w:type="dxa"/>
              <w:left w:w="40" w:type="dxa"/>
              <w:bottom w:w="40" w:type="dxa"/>
              <w:right w:w="40" w:type="dxa"/>
            </w:tcMar>
            <w:vAlign w:val="top"/>
          </w:tcPr>
          <w:bookmarkStart w:id="14722" w:name="para_771a24d5_7e4c_4cc0_9577_cd77e536b6"/>
          <w:p>
            <w:pPr>
              <w:spacing w:before="180" w:after="0" w:line="240" w:lineRule="auto"/>
              <w:jc w:val="center"/>
            </w:pPr>
            <w:r>
              <w:rPr>
                <w:rFonts w:ascii="Arial" w:hAnsi="Arial"/>
                <w:color w:val="000000"/>
                <w:sz w:val="18"/>
              </w:rPr>
              <w:t>-/-</w:t>
            </w:r>
          </w:p>
          <w:bookmarkEnd w:id="14722"/>
        </w:tc>
        <w:tc>
          <w:tcPr>
            <w:tcBorders>
              <w:bottom w:val="single" w:sz="4" w:color="000000"/>
              <w:right w:val="single" w:sz="4" w:color="000000"/>
            </w:tcBorders>
            <w:tcMar>
              <w:top w:w="40" w:type="dxa"/>
              <w:left w:w="40" w:type="dxa"/>
              <w:bottom w:w="40" w:type="dxa"/>
              <w:right w:w="40" w:type="dxa"/>
            </w:tcMar>
            <w:vAlign w:val="top"/>
          </w:tcPr>
          <w:bookmarkStart w:id="14723" w:name="para_32c57274_a74d_4cdc_b12b_8b83177e49"/>
          <w:p>
            <w:pPr>
              <w:spacing w:before="180" w:after="0" w:line="240" w:lineRule="auto"/>
              <w:jc w:val="center"/>
            </w:pPr>
            <w:r>
              <w:rPr>
                <w:rFonts w:ascii="Arial" w:hAnsi="Arial"/>
                <w:color w:val="000000"/>
                <w:sz w:val="18"/>
              </w:rPr>
              <w:t>3/3</w:t>
            </w:r>
          </w:p>
          <w:bookmarkEnd w:id="14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4" w:name="para_1927b40b_193d_47d4_9978_bb8c26f22f"/>
          <w:p>
            <w:pPr>
              <w:spacing w:before="180" w:after="0" w:line="240" w:lineRule="auto"/>
            </w:pPr>
            <w:r>
              <w:rPr>
                <w:rFonts w:ascii="Arial" w:hAnsi="Arial"/>
                <w:color w:val="000000"/>
                <w:sz w:val="18"/>
              </w:rPr>
              <w:t>&gt;&gt;Wedge Angle</w:t>
            </w:r>
          </w:p>
          <w:bookmarkEnd w:id="14724"/>
        </w:tc>
        <w:tc>
          <w:tcPr>
            <w:tcBorders>
              <w:bottom w:val="single" w:sz="4" w:color="000000"/>
              <w:right w:val="single" w:sz="4" w:color="000000"/>
            </w:tcBorders>
            <w:tcMar>
              <w:top w:w="40" w:type="dxa"/>
              <w:left w:w="40" w:type="dxa"/>
              <w:bottom w:w="40" w:type="dxa"/>
              <w:right w:w="40" w:type="dxa"/>
            </w:tcMar>
            <w:vAlign w:val="top"/>
          </w:tcPr>
          <w:bookmarkStart w:id="14725" w:name="para_8dbd1750_10e4_447d_a8d1_45970f8d40"/>
          <w:p>
            <w:pPr>
              <w:spacing w:before="180" w:after="0" w:line="240" w:lineRule="auto"/>
              <w:jc w:val="center"/>
            </w:pPr>
            <w:r>
              <w:rPr>
                <w:rFonts w:ascii="Arial" w:hAnsi="Arial"/>
                <w:color w:val="000000"/>
                <w:sz w:val="18"/>
              </w:rPr>
              <w:t>(300A,00D5)</w:t>
            </w:r>
          </w:p>
          <w:bookmarkEnd w:id="14725"/>
        </w:tc>
        <w:tc>
          <w:tcPr>
            <w:tcBorders>
              <w:bottom w:val="single" w:sz="4" w:color="000000"/>
              <w:right w:val="single" w:sz="4" w:color="000000"/>
            </w:tcBorders>
            <w:tcMar>
              <w:top w:w="40" w:type="dxa"/>
              <w:left w:w="40" w:type="dxa"/>
              <w:bottom w:w="40" w:type="dxa"/>
              <w:right w:w="40" w:type="dxa"/>
            </w:tcMar>
            <w:vAlign w:val="top"/>
          </w:tcPr>
          <w:bookmarkStart w:id="14726" w:name="para_57531b27_8b5b_45c0_9b7e_79f129cf0f"/>
          <w:p>
            <w:pPr>
              <w:spacing w:before="180" w:after="0" w:line="240" w:lineRule="auto"/>
              <w:jc w:val="center"/>
            </w:pPr>
            <w:r>
              <w:rPr>
                <w:rFonts w:ascii="Arial" w:hAnsi="Arial"/>
                <w:color w:val="000000"/>
                <w:sz w:val="18"/>
              </w:rPr>
              <w:t>-/-</w:t>
            </w:r>
          </w:p>
          <w:bookmarkEnd w:id="14726"/>
        </w:tc>
        <w:tc>
          <w:tcPr>
            <w:tcBorders>
              <w:bottom w:val="single" w:sz="4" w:color="000000"/>
              <w:right w:val="single" w:sz="4" w:color="000000"/>
            </w:tcBorders>
            <w:tcMar>
              <w:top w:w="40" w:type="dxa"/>
              <w:left w:w="40" w:type="dxa"/>
              <w:bottom w:w="40" w:type="dxa"/>
              <w:right w:w="40" w:type="dxa"/>
            </w:tcMar>
            <w:vAlign w:val="top"/>
          </w:tcPr>
          <w:bookmarkStart w:id="14727" w:name="para_780358b9_8e75_4312_a1da_abff626a7f"/>
          <w:p>
            <w:pPr>
              <w:spacing w:before="180" w:after="0" w:line="240" w:lineRule="auto"/>
              <w:jc w:val="center"/>
            </w:pPr>
            <w:r>
              <w:rPr>
                <w:rFonts w:ascii="Arial" w:hAnsi="Arial"/>
                <w:color w:val="000000"/>
                <w:sz w:val="18"/>
              </w:rPr>
              <w:t>3/3</w:t>
            </w:r>
          </w:p>
          <w:bookmarkEnd w:id="14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28" w:name="para_cc814069_0236_4489_a786_24007b0c84"/>
          <w:p>
            <w:pPr>
              <w:spacing w:before="180" w:after="0" w:line="240" w:lineRule="auto"/>
            </w:pPr>
            <w:r>
              <w:rPr>
                <w:rFonts w:ascii="Arial" w:hAnsi="Arial"/>
                <w:color w:val="000000"/>
                <w:sz w:val="18"/>
              </w:rPr>
              <w:t>&gt;&gt;Wedge Orientation</w:t>
            </w:r>
          </w:p>
          <w:bookmarkEnd w:id="14728"/>
        </w:tc>
        <w:tc>
          <w:tcPr>
            <w:tcBorders>
              <w:bottom w:val="single" w:sz="4" w:color="000000"/>
              <w:right w:val="single" w:sz="4" w:color="000000"/>
            </w:tcBorders>
            <w:tcMar>
              <w:top w:w="40" w:type="dxa"/>
              <w:left w:w="40" w:type="dxa"/>
              <w:bottom w:w="40" w:type="dxa"/>
              <w:right w:w="40" w:type="dxa"/>
            </w:tcMar>
            <w:vAlign w:val="top"/>
          </w:tcPr>
          <w:bookmarkStart w:id="14729" w:name="para_281e3840_adf6_4ae7_9166_4c097c7af4"/>
          <w:p>
            <w:pPr>
              <w:spacing w:before="180" w:after="0" w:line="240" w:lineRule="auto"/>
              <w:jc w:val="center"/>
            </w:pPr>
            <w:r>
              <w:rPr>
                <w:rFonts w:ascii="Arial" w:hAnsi="Arial"/>
                <w:color w:val="000000"/>
                <w:sz w:val="18"/>
              </w:rPr>
              <w:t>(300A,00D8)</w:t>
            </w:r>
          </w:p>
          <w:bookmarkEnd w:id="14729"/>
        </w:tc>
        <w:tc>
          <w:tcPr>
            <w:tcBorders>
              <w:bottom w:val="single" w:sz="4" w:color="000000"/>
              <w:right w:val="single" w:sz="4" w:color="000000"/>
            </w:tcBorders>
            <w:tcMar>
              <w:top w:w="40" w:type="dxa"/>
              <w:left w:w="40" w:type="dxa"/>
              <w:bottom w:w="40" w:type="dxa"/>
              <w:right w:w="40" w:type="dxa"/>
            </w:tcMar>
            <w:vAlign w:val="top"/>
          </w:tcPr>
          <w:bookmarkStart w:id="14730" w:name="para_5754146f_5e63_4501_9852_3dbbf78a8d"/>
          <w:p>
            <w:pPr>
              <w:spacing w:before="180" w:after="0" w:line="240" w:lineRule="auto"/>
              <w:jc w:val="center"/>
            </w:pPr>
            <w:r>
              <w:rPr>
                <w:rFonts w:ascii="Arial" w:hAnsi="Arial"/>
                <w:color w:val="000000"/>
                <w:sz w:val="18"/>
              </w:rPr>
              <w:t>-/-</w:t>
            </w:r>
          </w:p>
          <w:bookmarkEnd w:id="14730"/>
        </w:tc>
        <w:tc>
          <w:tcPr>
            <w:tcBorders>
              <w:bottom w:val="single" w:sz="4" w:color="000000"/>
              <w:right w:val="single" w:sz="4" w:color="000000"/>
            </w:tcBorders>
            <w:tcMar>
              <w:top w:w="40" w:type="dxa"/>
              <w:left w:w="40" w:type="dxa"/>
              <w:bottom w:w="40" w:type="dxa"/>
              <w:right w:w="40" w:type="dxa"/>
            </w:tcMar>
            <w:vAlign w:val="top"/>
          </w:tcPr>
          <w:bookmarkStart w:id="14731" w:name="para_8f9489f2_31fb_4f5f_9baa_4134e5ca5c"/>
          <w:p>
            <w:pPr>
              <w:spacing w:before="180" w:after="0" w:line="240" w:lineRule="auto"/>
              <w:jc w:val="center"/>
            </w:pPr>
            <w:r>
              <w:rPr>
                <w:rFonts w:ascii="Arial" w:hAnsi="Arial"/>
                <w:color w:val="000000"/>
                <w:sz w:val="18"/>
              </w:rPr>
              <w:t>3/3</w:t>
            </w:r>
          </w:p>
          <w:bookmarkEnd w:id="147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2" w:name="para_f982b46d_949a_464f_9309_aa66ecc8fd"/>
          <w:p>
            <w:pPr>
              <w:spacing w:before="180" w:after="0" w:line="240" w:lineRule="auto"/>
            </w:pPr>
            <w:r>
              <w:rPr>
                <w:rFonts w:ascii="Arial" w:hAnsi="Arial"/>
                <w:color w:val="000000"/>
                <w:sz w:val="18"/>
              </w:rPr>
              <w:t>&gt;&gt;Accessory Code</w:t>
            </w:r>
          </w:p>
          <w:bookmarkEnd w:id="14732"/>
        </w:tc>
        <w:tc>
          <w:tcPr>
            <w:tcBorders>
              <w:bottom w:val="single" w:sz="4" w:color="000000"/>
              <w:right w:val="single" w:sz="4" w:color="000000"/>
            </w:tcBorders>
            <w:tcMar>
              <w:top w:w="40" w:type="dxa"/>
              <w:left w:w="40" w:type="dxa"/>
              <w:bottom w:w="40" w:type="dxa"/>
              <w:right w:w="40" w:type="dxa"/>
            </w:tcMar>
            <w:vAlign w:val="top"/>
          </w:tcPr>
          <w:bookmarkStart w:id="14733" w:name="para_1d371ff4_bf51_49b0_831e_bf238fc284"/>
          <w:p>
            <w:pPr>
              <w:spacing w:before="180" w:after="0" w:line="240" w:lineRule="auto"/>
              <w:jc w:val="center"/>
            </w:pPr>
            <w:r>
              <w:rPr>
                <w:rFonts w:ascii="Arial" w:hAnsi="Arial"/>
                <w:color w:val="000000"/>
                <w:sz w:val="18"/>
              </w:rPr>
              <w:t>(300A,00F9)</w:t>
            </w:r>
          </w:p>
          <w:bookmarkEnd w:id="14733"/>
        </w:tc>
        <w:tc>
          <w:tcPr>
            <w:tcBorders>
              <w:bottom w:val="single" w:sz="4" w:color="000000"/>
              <w:right w:val="single" w:sz="4" w:color="000000"/>
            </w:tcBorders>
            <w:tcMar>
              <w:top w:w="40" w:type="dxa"/>
              <w:left w:w="40" w:type="dxa"/>
              <w:bottom w:w="40" w:type="dxa"/>
              <w:right w:w="40" w:type="dxa"/>
            </w:tcMar>
            <w:vAlign w:val="top"/>
          </w:tcPr>
          <w:bookmarkStart w:id="14734" w:name="para_b8825030_05ee_4f0f_a7eb_4c1727049a"/>
          <w:p>
            <w:pPr>
              <w:spacing w:before="180" w:after="0" w:line="240" w:lineRule="auto"/>
              <w:jc w:val="center"/>
            </w:pPr>
            <w:r>
              <w:rPr>
                <w:rFonts w:ascii="Arial" w:hAnsi="Arial"/>
                <w:color w:val="000000"/>
                <w:sz w:val="18"/>
              </w:rPr>
              <w:t>-/-</w:t>
            </w:r>
          </w:p>
          <w:bookmarkEnd w:id="14734"/>
        </w:tc>
        <w:tc>
          <w:tcPr>
            <w:tcBorders>
              <w:bottom w:val="single" w:sz="4" w:color="000000"/>
              <w:right w:val="single" w:sz="4" w:color="000000"/>
            </w:tcBorders>
            <w:tcMar>
              <w:top w:w="40" w:type="dxa"/>
              <w:left w:w="40" w:type="dxa"/>
              <w:bottom w:w="40" w:type="dxa"/>
              <w:right w:w="40" w:type="dxa"/>
            </w:tcMar>
            <w:vAlign w:val="top"/>
          </w:tcPr>
          <w:bookmarkStart w:id="14735" w:name="para_05ab690c_5101_47d8_be8c_4b2340c6a0"/>
          <w:p>
            <w:pPr>
              <w:spacing w:before="180" w:after="0" w:line="240" w:lineRule="auto"/>
              <w:jc w:val="center"/>
            </w:pPr>
            <w:r>
              <w:rPr>
                <w:rFonts w:ascii="Arial" w:hAnsi="Arial"/>
                <w:color w:val="000000"/>
                <w:sz w:val="18"/>
              </w:rPr>
              <w:t>3/3</w:t>
            </w:r>
          </w:p>
          <w:bookmarkEnd w:id="147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36" w:name="para_91c820a3_ea46_4b52_b68e_ee689093c8"/>
          <w:p>
            <w:pPr>
              <w:spacing w:before="180" w:after="0" w:line="240" w:lineRule="auto"/>
            </w:pPr>
            <w:r>
              <w:rPr>
                <w:rFonts w:ascii="Arial" w:hAnsi="Arial"/>
                <w:color w:val="000000"/>
                <w:sz w:val="18"/>
              </w:rPr>
              <w:t>&gt;Recorded Compensator Sequence</w:t>
            </w:r>
          </w:p>
          <w:bookmarkEnd w:id="14736"/>
        </w:tc>
        <w:tc>
          <w:tcPr>
            <w:tcBorders>
              <w:bottom w:val="single" w:sz="4" w:color="000000"/>
              <w:right w:val="single" w:sz="4" w:color="000000"/>
            </w:tcBorders>
            <w:tcMar>
              <w:top w:w="40" w:type="dxa"/>
              <w:left w:w="40" w:type="dxa"/>
              <w:bottom w:w="40" w:type="dxa"/>
              <w:right w:w="40" w:type="dxa"/>
            </w:tcMar>
            <w:vAlign w:val="top"/>
          </w:tcPr>
          <w:bookmarkStart w:id="14737" w:name="para_17ce0873_c6a1_4781_b06a_5c9d67c34a"/>
          <w:p>
            <w:pPr>
              <w:spacing w:before="180" w:after="0" w:line="240" w:lineRule="auto"/>
              <w:jc w:val="center"/>
            </w:pPr>
            <w:r>
              <w:rPr>
                <w:rFonts w:ascii="Arial" w:hAnsi="Arial"/>
                <w:color w:val="000000"/>
                <w:sz w:val="18"/>
              </w:rPr>
              <w:t>(3008,00C0)</w:t>
            </w:r>
          </w:p>
          <w:bookmarkEnd w:id="14737"/>
        </w:tc>
        <w:tc>
          <w:tcPr>
            <w:tcBorders>
              <w:bottom w:val="single" w:sz="4" w:color="000000"/>
              <w:right w:val="single" w:sz="4" w:color="000000"/>
            </w:tcBorders>
            <w:tcMar>
              <w:top w:w="40" w:type="dxa"/>
              <w:left w:w="40" w:type="dxa"/>
              <w:bottom w:w="40" w:type="dxa"/>
              <w:right w:w="40" w:type="dxa"/>
            </w:tcMar>
            <w:vAlign w:val="top"/>
          </w:tcPr>
          <w:bookmarkStart w:id="14738" w:name="para_f57bbaf0_1594_4bb3_a4f1_e6fb14f5ee"/>
          <w:p>
            <w:pPr>
              <w:spacing w:before="180" w:after="0" w:line="240" w:lineRule="auto"/>
              <w:jc w:val="center"/>
            </w:pPr>
            <w:r>
              <w:rPr>
                <w:rFonts w:ascii="Arial" w:hAnsi="Arial"/>
                <w:color w:val="000000"/>
                <w:sz w:val="18"/>
              </w:rPr>
              <w:t>-/-</w:t>
            </w:r>
          </w:p>
          <w:bookmarkEnd w:id="14738"/>
        </w:tc>
        <w:tc>
          <w:tcPr>
            <w:tcBorders>
              <w:bottom w:val="single" w:sz="4" w:color="000000"/>
              <w:right w:val="single" w:sz="4" w:color="000000"/>
            </w:tcBorders>
            <w:tcMar>
              <w:top w:w="40" w:type="dxa"/>
              <w:left w:w="40" w:type="dxa"/>
              <w:bottom w:w="40" w:type="dxa"/>
              <w:right w:w="40" w:type="dxa"/>
            </w:tcMar>
            <w:vAlign w:val="top"/>
          </w:tcPr>
          <w:bookmarkStart w:id="14739" w:name="para_2a3667a3_919b_4b9b_aeb5_2aa38f8c94"/>
          <w:p>
            <w:pPr>
              <w:spacing w:before="180" w:after="0" w:line="240" w:lineRule="auto"/>
              <w:jc w:val="center"/>
            </w:pPr>
            <w:r>
              <w:rPr>
                <w:rFonts w:ascii="Arial" w:hAnsi="Arial"/>
                <w:color w:val="000000"/>
                <w:sz w:val="18"/>
              </w:rPr>
              <w:t>2C/2C</w:t>
            </w:r>
          </w:p>
          <w:bookmarkEnd w:id="14739"/>
          <w:bookmarkStart w:id="14740" w:name="para_470969d7_8b17_4d4e_81bf_f01b3003f7"/>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47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1" w:name="para_16b0fdbe_1821_476b_b2b2_a7c66ec6a4"/>
          <w:p>
            <w:pPr>
              <w:spacing w:before="180" w:after="0" w:line="240" w:lineRule="auto"/>
            </w:pPr>
            <w:r>
              <w:rPr>
                <w:rFonts w:ascii="Arial" w:hAnsi="Arial"/>
                <w:color w:val="000000"/>
                <w:sz w:val="18"/>
              </w:rPr>
              <w:t>&gt;&gt;Compensator ID</w:t>
            </w:r>
          </w:p>
          <w:bookmarkEnd w:id="14741"/>
        </w:tc>
        <w:tc>
          <w:tcPr>
            <w:tcBorders>
              <w:bottom w:val="single" w:sz="4" w:color="000000"/>
              <w:right w:val="single" w:sz="4" w:color="000000"/>
            </w:tcBorders>
            <w:tcMar>
              <w:top w:w="40" w:type="dxa"/>
              <w:left w:w="40" w:type="dxa"/>
              <w:bottom w:w="40" w:type="dxa"/>
              <w:right w:w="40" w:type="dxa"/>
            </w:tcMar>
            <w:vAlign w:val="top"/>
          </w:tcPr>
          <w:bookmarkStart w:id="14742" w:name="para_74adb9f7_6069_40ed_9fd2_6c09eb1522"/>
          <w:p>
            <w:pPr>
              <w:spacing w:before="180" w:after="0" w:line="240" w:lineRule="auto"/>
              <w:jc w:val="center"/>
            </w:pPr>
            <w:r>
              <w:rPr>
                <w:rFonts w:ascii="Arial" w:hAnsi="Arial"/>
                <w:color w:val="000000"/>
                <w:sz w:val="18"/>
              </w:rPr>
              <w:t>(300A,00E5)</w:t>
            </w:r>
          </w:p>
          <w:bookmarkEnd w:id="14742"/>
        </w:tc>
        <w:tc>
          <w:tcPr>
            <w:tcBorders>
              <w:bottom w:val="single" w:sz="4" w:color="000000"/>
              <w:right w:val="single" w:sz="4" w:color="000000"/>
            </w:tcBorders>
            <w:tcMar>
              <w:top w:w="40" w:type="dxa"/>
              <w:left w:w="40" w:type="dxa"/>
              <w:bottom w:w="40" w:type="dxa"/>
              <w:right w:w="40" w:type="dxa"/>
            </w:tcMar>
            <w:vAlign w:val="top"/>
          </w:tcPr>
          <w:bookmarkStart w:id="14743" w:name="para_84b73d0b_9892_404c_8776_c1864e2779"/>
          <w:p>
            <w:pPr>
              <w:spacing w:before="180" w:after="0" w:line="240" w:lineRule="auto"/>
              <w:jc w:val="center"/>
            </w:pPr>
            <w:r>
              <w:rPr>
                <w:rFonts w:ascii="Arial" w:hAnsi="Arial"/>
                <w:color w:val="000000"/>
                <w:sz w:val="18"/>
              </w:rPr>
              <w:t>-/-</w:t>
            </w:r>
          </w:p>
          <w:bookmarkEnd w:id="14743"/>
        </w:tc>
        <w:tc>
          <w:tcPr>
            <w:tcBorders>
              <w:bottom w:val="single" w:sz="4" w:color="000000"/>
              <w:right w:val="single" w:sz="4" w:color="000000"/>
            </w:tcBorders>
            <w:tcMar>
              <w:top w:w="40" w:type="dxa"/>
              <w:left w:w="40" w:type="dxa"/>
              <w:bottom w:w="40" w:type="dxa"/>
              <w:right w:w="40" w:type="dxa"/>
            </w:tcMar>
            <w:vAlign w:val="top"/>
          </w:tcPr>
          <w:bookmarkStart w:id="14744" w:name="para_5ffc247e_7162_4c90_a3d7_a88c597441"/>
          <w:p>
            <w:pPr>
              <w:spacing w:before="180" w:after="0" w:line="240" w:lineRule="auto"/>
              <w:jc w:val="center"/>
            </w:pPr>
            <w:r>
              <w:rPr>
                <w:rFonts w:ascii="Arial" w:hAnsi="Arial"/>
                <w:color w:val="000000"/>
                <w:sz w:val="18"/>
              </w:rPr>
              <w:t>3/3</w:t>
            </w:r>
          </w:p>
          <w:bookmarkEnd w:id="147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5" w:name="para_5417a875_6422_4cff_b50f_2f10e85883"/>
          <w:p>
            <w:pPr>
              <w:spacing w:before="180" w:after="0" w:line="240" w:lineRule="auto"/>
            </w:pPr>
            <w:r>
              <w:rPr>
                <w:rFonts w:ascii="Arial" w:hAnsi="Arial"/>
                <w:color w:val="000000"/>
                <w:sz w:val="18"/>
              </w:rPr>
              <w:t>&gt;&gt;Accessory Code</w:t>
            </w:r>
          </w:p>
          <w:bookmarkEnd w:id="14745"/>
        </w:tc>
        <w:tc>
          <w:tcPr>
            <w:tcBorders>
              <w:bottom w:val="single" w:sz="4" w:color="000000"/>
              <w:right w:val="single" w:sz="4" w:color="000000"/>
            </w:tcBorders>
            <w:tcMar>
              <w:top w:w="40" w:type="dxa"/>
              <w:left w:w="40" w:type="dxa"/>
              <w:bottom w:w="40" w:type="dxa"/>
              <w:right w:w="40" w:type="dxa"/>
            </w:tcMar>
            <w:vAlign w:val="top"/>
          </w:tcPr>
          <w:bookmarkStart w:id="14746" w:name="para_c6bdf19d_fd66_4428_bdf1_36ae75fc63"/>
          <w:p>
            <w:pPr>
              <w:spacing w:before="180" w:after="0" w:line="240" w:lineRule="auto"/>
              <w:jc w:val="center"/>
            </w:pPr>
            <w:r>
              <w:rPr>
                <w:rFonts w:ascii="Arial" w:hAnsi="Arial"/>
                <w:color w:val="000000"/>
                <w:sz w:val="18"/>
              </w:rPr>
              <w:t>(300A,00F9)</w:t>
            </w:r>
          </w:p>
          <w:bookmarkEnd w:id="14746"/>
        </w:tc>
        <w:tc>
          <w:tcPr>
            <w:tcBorders>
              <w:bottom w:val="single" w:sz="4" w:color="000000"/>
              <w:right w:val="single" w:sz="4" w:color="000000"/>
            </w:tcBorders>
            <w:tcMar>
              <w:top w:w="40" w:type="dxa"/>
              <w:left w:w="40" w:type="dxa"/>
              <w:bottom w:w="40" w:type="dxa"/>
              <w:right w:w="40" w:type="dxa"/>
            </w:tcMar>
            <w:vAlign w:val="top"/>
          </w:tcPr>
          <w:bookmarkStart w:id="14747" w:name="para_8d7558aa_f29e_49d7_8643_1486ff5a52"/>
          <w:p>
            <w:pPr>
              <w:spacing w:before="180" w:after="0" w:line="240" w:lineRule="auto"/>
              <w:jc w:val="center"/>
            </w:pPr>
            <w:r>
              <w:rPr>
                <w:rFonts w:ascii="Arial" w:hAnsi="Arial"/>
                <w:color w:val="000000"/>
                <w:sz w:val="18"/>
              </w:rPr>
              <w:t>-/-</w:t>
            </w:r>
          </w:p>
          <w:bookmarkEnd w:id="14747"/>
        </w:tc>
        <w:tc>
          <w:tcPr>
            <w:tcBorders>
              <w:bottom w:val="single" w:sz="4" w:color="000000"/>
              <w:right w:val="single" w:sz="4" w:color="000000"/>
            </w:tcBorders>
            <w:tcMar>
              <w:top w:w="40" w:type="dxa"/>
              <w:left w:w="40" w:type="dxa"/>
              <w:bottom w:w="40" w:type="dxa"/>
              <w:right w:w="40" w:type="dxa"/>
            </w:tcMar>
            <w:vAlign w:val="top"/>
          </w:tcPr>
          <w:bookmarkStart w:id="14748" w:name="para_02b8d6b2_762b_4c6b_a8ef_f61d51db8a"/>
          <w:p>
            <w:pPr>
              <w:spacing w:before="180" w:after="0" w:line="240" w:lineRule="auto"/>
              <w:jc w:val="center"/>
            </w:pPr>
            <w:r>
              <w:rPr>
                <w:rFonts w:ascii="Arial" w:hAnsi="Arial"/>
                <w:color w:val="000000"/>
                <w:sz w:val="18"/>
              </w:rPr>
              <w:t>3/3</w:t>
            </w:r>
          </w:p>
          <w:bookmarkEnd w:id="14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49" w:name="para_07e0d3b5_1dc8_425b_bae5_36e80e8fef"/>
          <w:p>
            <w:pPr>
              <w:spacing w:before="180" w:after="0" w:line="240" w:lineRule="auto"/>
            </w:pPr>
            <w:r>
              <w:rPr>
                <w:rFonts w:ascii="Arial" w:hAnsi="Arial"/>
                <w:color w:val="000000"/>
                <w:sz w:val="18"/>
              </w:rPr>
              <w:t>&gt;&gt;Referenced Compensator Number</w:t>
            </w:r>
          </w:p>
          <w:bookmarkEnd w:id="14749"/>
        </w:tc>
        <w:tc>
          <w:tcPr>
            <w:tcBorders>
              <w:bottom w:val="single" w:sz="4" w:color="000000"/>
              <w:right w:val="single" w:sz="4" w:color="000000"/>
            </w:tcBorders>
            <w:tcMar>
              <w:top w:w="40" w:type="dxa"/>
              <w:left w:w="40" w:type="dxa"/>
              <w:bottom w:w="40" w:type="dxa"/>
              <w:right w:w="40" w:type="dxa"/>
            </w:tcMar>
            <w:vAlign w:val="top"/>
          </w:tcPr>
          <w:bookmarkStart w:id="14750" w:name="para_4d113ee0_50b6_4b2e_9911_98144df2d6"/>
          <w:p>
            <w:pPr>
              <w:spacing w:before="180" w:after="0" w:line="240" w:lineRule="auto"/>
              <w:jc w:val="center"/>
            </w:pPr>
            <w:r>
              <w:rPr>
                <w:rFonts w:ascii="Arial" w:hAnsi="Arial"/>
                <w:color w:val="000000"/>
                <w:sz w:val="18"/>
              </w:rPr>
              <w:t>(300C,00D0)</w:t>
            </w:r>
          </w:p>
          <w:bookmarkEnd w:id="14750"/>
        </w:tc>
        <w:tc>
          <w:tcPr>
            <w:tcBorders>
              <w:bottom w:val="single" w:sz="4" w:color="000000"/>
              <w:right w:val="single" w:sz="4" w:color="000000"/>
            </w:tcBorders>
            <w:tcMar>
              <w:top w:w="40" w:type="dxa"/>
              <w:left w:w="40" w:type="dxa"/>
              <w:bottom w:w="40" w:type="dxa"/>
              <w:right w:w="40" w:type="dxa"/>
            </w:tcMar>
            <w:vAlign w:val="top"/>
          </w:tcPr>
          <w:bookmarkStart w:id="14751" w:name="para_0ecaf61a_0d32_4967_affc_fb803102f3"/>
          <w:p>
            <w:pPr>
              <w:spacing w:before="180" w:after="0" w:line="240" w:lineRule="auto"/>
              <w:jc w:val="center"/>
            </w:pPr>
            <w:r>
              <w:rPr>
                <w:rFonts w:ascii="Arial" w:hAnsi="Arial"/>
                <w:color w:val="000000"/>
                <w:sz w:val="18"/>
              </w:rPr>
              <w:t>-/-</w:t>
            </w:r>
          </w:p>
          <w:bookmarkEnd w:id="14751"/>
        </w:tc>
        <w:tc>
          <w:tcPr>
            <w:tcBorders>
              <w:bottom w:val="single" w:sz="4" w:color="000000"/>
              <w:right w:val="single" w:sz="4" w:color="000000"/>
            </w:tcBorders>
            <w:tcMar>
              <w:top w:w="40" w:type="dxa"/>
              <w:left w:w="40" w:type="dxa"/>
              <w:bottom w:w="40" w:type="dxa"/>
              <w:right w:w="40" w:type="dxa"/>
            </w:tcMar>
            <w:vAlign w:val="top"/>
          </w:tcPr>
          <w:bookmarkStart w:id="14752" w:name="para_ce76f228_7e05_4b7e_8771_5938199bd5"/>
          <w:p>
            <w:pPr>
              <w:spacing w:before="180" w:after="0" w:line="240" w:lineRule="auto"/>
              <w:jc w:val="center"/>
            </w:pPr>
            <w:r>
              <w:rPr>
                <w:rFonts w:ascii="Arial" w:hAnsi="Arial"/>
                <w:color w:val="000000"/>
                <w:sz w:val="18"/>
              </w:rPr>
              <w:t>1/1</w:t>
            </w:r>
          </w:p>
          <w:bookmarkEnd w:id="14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3" w:name="para_95168eda_1419_486a_a335_e0c180ae06"/>
          <w:p>
            <w:pPr>
              <w:spacing w:before="180" w:after="0" w:line="240" w:lineRule="auto"/>
            </w:pPr>
            <w:r>
              <w:rPr>
                <w:rFonts w:ascii="Arial" w:hAnsi="Arial"/>
                <w:color w:val="000000"/>
                <w:sz w:val="18"/>
              </w:rPr>
              <w:t>&gt;Recorded Block Sequence</w:t>
            </w:r>
          </w:p>
          <w:bookmarkEnd w:id="14753"/>
        </w:tc>
        <w:tc>
          <w:tcPr>
            <w:tcBorders>
              <w:bottom w:val="single" w:sz="4" w:color="000000"/>
              <w:right w:val="single" w:sz="4" w:color="000000"/>
            </w:tcBorders>
            <w:tcMar>
              <w:top w:w="40" w:type="dxa"/>
              <w:left w:w="40" w:type="dxa"/>
              <w:bottom w:w="40" w:type="dxa"/>
              <w:right w:w="40" w:type="dxa"/>
            </w:tcMar>
            <w:vAlign w:val="top"/>
          </w:tcPr>
          <w:bookmarkStart w:id="14754" w:name="para_4f8ad63a_d520_4457_b5e0_eef1b77242"/>
          <w:p>
            <w:pPr>
              <w:spacing w:before="180" w:after="0" w:line="240" w:lineRule="auto"/>
              <w:jc w:val="center"/>
            </w:pPr>
            <w:r>
              <w:rPr>
                <w:rFonts w:ascii="Arial" w:hAnsi="Arial"/>
                <w:color w:val="000000"/>
                <w:sz w:val="18"/>
              </w:rPr>
              <w:t>(3008,00D0)</w:t>
            </w:r>
          </w:p>
          <w:bookmarkEnd w:id="14754"/>
        </w:tc>
        <w:tc>
          <w:tcPr>
            <w:tcBorders>
              <w:bottom w:val="single" w:sz="4" w:color="000000"/>
              <w:right w:val="single" w:sz="4" w:color="000000"/>
            </w:tcBorders>
            <w:tcMar>
              <w:top w:w="40" w:type="dxa"/>
              <w:left w:w="40" w:type="dxa"/>
              <w:bottom w:w="40" w:type="dxa"/>
              <w:right w:w="40" w:type="dxa"/>
            </w:tcMar>
            <w:vAlign w:val="top"/>
          </w:tcPr>
          <w:bookmarkStart w:id="14755" w:name="para_ec4499c4_1be3_4fc7_a219_0c801bb7d6"/>
          <w:p>
            <w:pPr>
              <w:spacing w:before="180" w:after="0" w:line="240" w:lineRule="auto"/>
              <w:jc w:val="center"/>
            </w:pPr>
            <w:r>
              <w:rPr>
                <w:rFonts w:ascii="Arial" w:hAnsi="Arial"/>
                <w:color w:val="000000"/>
                <w:sz w:val="18"/>
              </w:rPr>
              <w:t>-/-</w:t>
            </w:r>
          </w:p>
          <w:bookmarkEnd w:id="14755"/>
        </w:tc>
        <w:tc>
          <w:tcPr>
            <w:tcBorders>
              <w:bottom w:val="single" w:sz="4" w:color="000000"/>
              <w:right w:val="single" w:sz="4" w:color="000000"/>
            </w:tcBorders>
            <w:tcMar>
              <w:top w:w="40" w:type="dxa"/>
              <w:left w:w="40" w:type="dxa"/>
              <w:bottom w:w="40" w:type="dxa"/>
              <w:right w:w="40" w:type="dxa"/>
            </w:tcMar>
            <w:vAlign w:val="top"/>
          </w:tcPr>
          <w:bookmarkStart w:id="14756" w:name="para_3ec5a2f5_8565_4364_8863_79263fdd69"/>
          <w:p>
            <w:pPr>
              <w:spacing w:before="180" w:after="0" w:line="240" w:lineRule="auto"/>
              <w:jc w:val="center"/>
            </w:pPr>
            <w:r>
              <w:rPr>
                <w:rFonts w:ascii="Arial" w:hAnsi="Arial"/>
                <w:color w:val="000000"/>
                <w:sz w:val="18"/>
              </w:rPr>
              <w:t>2C/2C</w:t>
            </w:r>
          </w:p>
          <w:bookmarkEnd w:id="14756"/>
          <w:bookmarkStart w:id="14757" w:name="para_dbe03c91_2549_4157_bc7b_3aa9538220"/>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4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58" w:name="para_bf2d3242_a4b1_4ce3_b586_f953f09c93"/>
          <w:p>
            <w:pPr>
              <w:spacing w:before="180" w:after="0" w:line="240" w:lineRule="auto"/>
            </w:pPr>
            <w:r>
              <w:rPr>
                <w:rFonts w:ascii="Arial" w:hAnsi="Arial"/>
                <w:color w:val="000000"/>
                <w:sz w:val="18"/>
              </w:rPr>
              <w:t>&gt;&gt;Block Tray ID</w:t>
            </w:r>
          </w:p>
          <w:bookmarkEnd w:id="14758"/>
        </w:tc>
        <w:tc>
          <w:tcPr>
            <w:tcBorders>
              <w:bottom w:val="single" w:sz="4" w:color="000000"/>
              <w:right w:val="single" w:sz="4" w:color="000000"/>
            </w:tcBorders>
            <w:tcMar>
              <w:top w:w="40" w:type="dxa"/>
              <w:left w:w="40" w:type="dxa"/>
              <w:bottom w:w="40" w:type="dxa"/>
              <w:right w:w="40" w:type="dxa"/>
            </w:tcMar>
            <w:vAlign w:val="top"/>
          </w:tcPr>
          <w:bookmarkStart w:id="14759" w:name="para_9f8fa393_a817_474e_aa0b_9e3c8a6a55"/>
          <w:p>
            <w:pPr>
              <w:spacing w:before="180" w:after="0" w:line="240" w:lineRule="auto"/>
              <w:jc w:val="center"/>
            </w:pPr>
            <w:r>
              <w:rPr>
                <w:rFonts w:ascii="Arial" w:hAnsi="Arial"/>
                <w:color w:val="000000"/>
                <w:sz w:val="18"/>
              </w:rPr>
              <w:t>(300A,00F5)</w:t>
            </w:r>
          </w:p>
          <w:bookmarkEnd w:id="14759"/>
        </w:tc>
        <w:tc>
          <w:tcPr>
            <w:tcBorders>
              <w:bottom w:val="single" w:sz="4" w:color="000000"/>
              <w:right w:val="single" w:sz="4" w:color="000000"/>
            </w:tcBorders>
            <w:tcMar>
              <w:top w:w="40" w:type="dxa"/>
              <w:left w:w="40" w:type="dxa"/>
              <w:bottom w:w="40" w:type="dxa"/>
              <w:right w:w="40" w:type="dxa"/>
            </w:tcMar>
            <w:vAlign w:val="top"/>
          </w:tcPr>
          <w:bookmarkStart w:id="14760" w:name="para_4a84f757_fca7_448c_bf0b_d467823af2"/>
          <w:p>
            <w:pPr>
              <w:spacing w:before="180" w:after="0" w:line="240" w:lineRule="auto"/>
              <w:jc w:val="center"/>
            </w:pPr>
            <w:r>
              <w:rPr>
                <w:rFonts w:ascii="Arial" w:hAnsi="Arial"/>
                <w:color w:val="000000"/>
                <w:sz w:val="18"/>
              </w:rPr>
              <w:t>-/-</w:t>
            </w:r>
          </w:p>
          <w:bookmarkEnd w:id="14760"/>
        </w:tc>
        <w:tc>
          <w:tcPr>
            <w:tcBorders>
              <w:bottom w:val="single" w:sz="4" w:color="000000"/>
              <w:right w:val="single" w:sz="4" w:color="000000"/>
            </w:tcBorders>
            <w:tcMar>
              <w:top w:w="40" w:type="dxa"/>
              <w:left w:w="40" w:type="dxa"/>
              <w:bottom w:w="40" w:type="dxa"/>
              <w:right w:w="40" w:type="dxa"/>
            </w:tcMar>
            <w:vAlign w:val="top"/>
          </w:tcPr>
          <w:bookmarkStart w:id="14761" w:name="para_342226dc_551d_4406_a08b_1ef801e8dc"/>
          <w:p>
            <w:pPr>
              <w:spacing w:before="180" w:after="0" w:line="240" w:lineRule="auto"/>
              <w:jc w:val="center"/>
            </w:pPr>
            <w:r>
              <w:rPr>
                <w:rFonts w:ascii="Arial" w:hAnsi="Arial"/>
                <w:color w:val="000000"/>
                <w:sz w:val="18"/>
              </w:rPr>
              <w:t>3/3</w:t>
            </w:r>
          </w:p>
          <w:bookmarkEnd w:id="147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2" w:name="para_59f7059f_0930_4ee2_bc2a_ebe9340196"/>
          <w:p>
            <w:pPr>
              <w:spacing w:before="180" w:after="0" w:line="240" w:lineRule="auto"/>
            </w:pPr>
            <w:r>
              <w:rPr>
                <w:rFonts w:ascii="Arial" w:hAnsi="Arial"/>
                <w:color w:val="000000"/>
                <w:sz w:val="18"/>
              </w:rPr>
              <w:t>&gt;&gt;Accessory Code</w:t>
            </w:r>
          </w:p>
          <w:bookmarkEnd w:id="14762"/>
        </w:tc>
        <w:tc>
          <w:tcPr>
            <w:tcBorders>
              <w:bottom w:val="single" w:sz="4" w:color="000000"/>
              <w:right w:val="single" w:sz="4" w:color="000000"/>
            </w:tcBorders>
            <w:tcMar>
              <w:top w:w="40" w:type="dxa"/>
              <w:left w:w="40" w:type="dxa"/>
              <w:bottom w:w="40" w:type="dxa"/>
              <w:right w:w="40" w:type="dxa"/>
            </w:tcMar>
            <w:vAlign w:val="top"/>
          </w:tcPr>
          <w:bookmarkStart w:id="14763" w:name="para_b934b870_3704_4236_a533_0342291920"/>
          <w:p>
            <w:pPr>
              <w:spacing w:before="180" w:after="0" w:line="240" w:lineRule="auto"/>
              <w:jc w:val="center"/>
            </w:pPr>
            <w:r>
              <w:rPr>
                <w:rFonts w:ascii="Arial" w:hAnsi="Arial"/>
                <w:color w:val="000000"/>
                <w:sz w:val="18"/>
              </w:rPr>
              <w:t>(300A,00F9)</w:t>
            </w:r>
          </w:p>
          <w:bookmarkEnd w:id="14763"/>
        </w:tc>
        <w:tc>
          <w:tcPr>
            <w:tcBorders>
              <w:bottom w:val="single" w:sz="4" w:color="000000"/>
              <w:right w:val="single" w:sz="4" w:color="000000"/>
            </w:tcBorders>
            <w:tcMar>
              <w:top w:w="40" w:type="dxa"/>
              <w:left w:w="40" w:type="dxa"/>
              <w:bottom w:w="40" w:type="dxa"/>
              <w:right w:w="40" w:type="dxa"/>
            </w:tcMar>
            <w:vAlign w:val="top"/>
          </w:tcPr>
          <w:bookmarkStart w:id="14764" w:name="para_3a721cb4_64a1_4b6c_b901_286b344b38"/>
          <w:p>
            <w:pPr>
              <w:spacing w:before="180" w:after="0" w:line="240" w:lineRule="auto"/>
              <w:jc w:val="center"/>
            </w:pPr>
            <w:r>
              <w:rPr>
                <w:rFonts w:ascii="Arial" w:hAnsi="Arial"/>
                <w:color w:val="000000"/>
                <w:sz w:val="18"/>
              </w:rPr>
              <w:t>-/-</w:t>
            </w:r>
          </w:p>
          <w:bookmarkEnd w:id="14764"/>
        </w:tc>
        <w:tc>
          <w:tcPr>
            <w:tcBorders>
              <w:bottom w:val="single" w:sz="4" w:color="000000"/>
              <w:right w:val="single" w:sz="4" w:color="000000"/>
            </w:tcBorders>
            <w:tcMar>
              <w:top w:w="40" w:type="dxa"/>
              <w:left w:w="40" w:type="dxa"/>
              <w:bottom w:w="40" w:type="dxa"/>
              <w:right w:w="40" w:type="dxa"/>
            </w:tcMar>
            <w:vAlign w:val="top"/>
          </w:tcPr>
          <w:bookmarkStart w:id="14765" w:name="para_060e886a_d1b2_43b3_a986_864321072b"/>
          <w:p>
            <w:pPr>
              <w:spacing w:before="180" w:after="0" w:line="240" w:lineRule="auto"/>
              <w:jc w:val="center"/>
            </w:pPr>
            <w:r>
              <w:rPr>
                <w:rFonts w:ascii="Arial" w:hAnsi="Arial"/>
                <w:color w:val="000000"/>
                <w:sz w:val="18"/>
              </w:rPr>
              <w:t>3/3</w:t>
            </w:r>
          </w:p>
          <w:bookmarkEnd w:id="147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66" w:name="para_35db6a9b_8f2c_4920_b062_93e31a6793"/>
          <w:p>
            <w:pPr>
              <w:spacing w:before="180" w:after="0" w:line="240" w:lineRule="auto"/>
            </w:pPr>
            <w:r>
              <w:rPr>
                <w:rFonts w:ascii="Arial" w:hAnsi="Arial"/>
                <w:color w:val="000000"/>
                <w:sz w:val="18"/>
              </w:rPr>
              <w:t>&gt;&gt;Referenced Block Number</w:t>
            </w:r>
          </w:p>
          <w:bookmarkEnd w:id="14766"/>
        </w:tc>
        <w:tc>
          <w:tcPr>
            <w:tcBorders>
              <w:bottom w:val="single" w:sz="4" w:color="000000"/>
              <w:right w:val="single" w:sz="4" w:color="000000"/>
            </w:tcBorders>
            <w:tcMar>
              <w:top w:w="40" w:type="dxa"/>
              <w:left w:w="40" w:type="dxa"/>
              <w:bottom w:w="40" w:type="dxa"/>
              <w:right w:w="40" w:type="dxa"/>
            </w:tcMar>
            <w:vAlign w:val="top"/>
          </w:tcPr>
          <w:bookmarkStart w:id="14767" w:name="para_4d0688db_8158_4c8a_bd7e_1d1569b919"/>
          <w:p>
            <w:pPr>
              <w:spacing w:before="180" w:after="0" w:line="240" w:lineRule="auto"/>
              <w:jc w:val="center"/>
            </w:pPr>
            <w:r>
              <w:rPr>
                <w:rFonts w:ascii="Arial" w:hAnsi="Arial"/>
                <w:color w:val="000000"/>
                <w:sz w:val="18"/>
              </w:rPr>
              <w:t>(300C,00E0)</w:t>
            </w:r>
          </w:p>
          <w:bookmarkEnd w:id="14767"/>
        </w:tc>
        <w:tc>
          <w:tcPr>
            <w:tcBorders>
              <w:bottom w:val="single" w:sz="4" w:color="000000"/>
              <w:right w:val="single" w:sz="4" w:color="000000"/>
            </w:tcBorders>
            <w:tcMar>
              <w:top w:w="40" w:type="dxa"/>
              <w:left w:w="40" w:type="dxa"/>
              <w:bottom w:w="40" w:type="dxa"/>
              <w:right w:w="40" w:type="dxa"/>
            </w:tcMar>
            <w:vAlign w:val="top"/>
          </w:tcPr>
          <w:bookmarkStart w:id="14768" w:name="para_52f75c26_9f76_4659_98ec_c9cba2b821"/>
          <w:p>
            <w:pPr>
              <w:spacing w:before="180" w:after="0" w:line="240" w:lineRule="auto"/>
              <w:jc w:val="center"/>
            </w:pPr>
            <w:r>
              <w:rPr>
                <w:rFonts w:ascii="Arial" w:hAnsi="Arial"/>
                <w:color w:val="000000"/>
                <w:sz w:val="18"/>
              </w:rPr>
              <w:t>-/-</w:t>
            </w:r>
          </w:p>
          <w:bookmarkEnd w:id="14768"/>
        </w:tc>
        <w:tc>
          <w:tcPr>
            <w:tcBorders>
              <w:bottom w:val="single" w:sz="4" w:color="000000"/>
              <w:right w:val="single" w:sz="4" w:color="000000"/>
            </w:tcBorders>
            <w:tcMar>
              <w:top w:w="40" w:type="dxa"/>
              <w:left w:w="40" w:type="dxa"/>
              <w:bottom w:w="40" w:type="dxa"/>
              <w:right w:w="40" w:type="dxa"/>
            </w:tcMar>
            <w:vAlign w:val="top"/>
          </w:tcPr>
          <w:bookmarkStart w:id="14769" w:name="para_f268884f_78b3_4cef_94ae_9ec67b3b1d"/>
          <w:p>
            <w:pPr>
              <w:spacing w:before="180" w:after="0" w:line="240" w:lineRule="auto"/>
              <w:jc w:val="center"/>
            </w:pPr>
            <w:r>
              <w:rPr>
                <w:rFonts w:ascii="Arial" w:hAnsi="Arial"/>
                <w:color w:val="000000"/>
                <w:sz w:val="18"/>
              </w:rPr>
              <w:t>1/1</w:t>
            </w:r>
          </w:p>
          <w:bookmarkEnd w:id="147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0" w:name="para_f849dba8_8c11_4e02_9f06_95cce54fa0"/>
          <w:p>
            <w:pPr>
              <w:spacing w:before="180" w:after="0" w:line="240" w:lineRule="auto"/>
            </w:pPr>
            <w:r>
              <w:rPr>
                <w:rFonts w:ascii="Arial" w:hAnsi="Arial"/>
                <w:color w:val="000000"/>
                <w:sz w:val="18"/>
              </w:rPr>
              <w:t>&gt;Treatment Machine Name</w:t>
            </w:r>
          </w:p>
          <w:bookmarkEnd w:id="14770"/>
        </w:tc>
        <w:tc>
          <w:tcPr>
            <w:tcBorders>
              <w:bottom w:val="single" w:sz="4" w:color="000000"/>
              <w:right w:val="single" w:sz="4" w:color="000000"/>
            </w:tcBorders>
            <w:tcMar>
              <w:top w:w="40" w:type="dxa"/>
              <w:left w:w="40" w:type="dxa"/>
              <w:bottom w:w="40" w:type="dxa"/>
              <w:right w:w="40" w:type="dxa"/>
            </w:tcMar>
            <w:vAlign w:val="top"/>
          </w:tcPr>
          <w:bookmarkStart w:id="14771" w:name="para_a702b35c_06b2_4732_9fa7_454f8c06fb"/>
          <w:p>
            <w:pPr>
              <w:spacing w:before="180" w:after="0" w:line="240" w:lineRule="auto"/>
              <w:jc w:val="center"/>
            </w:pPr>
            <w:r>
              <w:rPr>
                <w:rFonts w:ascii="Arial" w:hAnsi="Arial"/>
                <w:color w:val="000000"/>
                <w:sz w:val="18"/>
              </w:rPr>
              <w:t>(300A,00B2)</w:t>
            </w:r>
          </w:p>
          <w:bookmarkEnd w:id="14771"/>
        </w:tc>
        <w:tc>
          <w:tcPr>
            <w:tcBorders>
              <w:bottom w:val="single" w:sz="4" w:color="000000"/>
              <w:right w:val="single" w:sz="4" w:color="000000"/>
            </w:tcBorders>
            <w:tcMar>
              <w:top w:w="40" w:type="dxa"/>
              <w:left w:w="40" w:type="dxa"/>
              <w:bottom w:w="40" w:type="dxa"/>
              <w:right w:w="40" w:type="dxa"/>
            </w:tcMar>
            <w:vAlign w:val="top"/>
          </w:tcPr>
          <w:bookmarkStart w:id="14772" w:name="para_69c021ac_6e65_4607_b67f_46b95e4432"/>
          <w:p>
            <w:pPr>
              <w:spacing w:before="180" w:after="0" w:line="240" w:lineRule="auto"/>
              <w:jc w:val="center"/>
            </w:pPr>
            <w:r>
              <w:rPr>
                <w:rFonts w:ascii="Arial" w:hAnsi="Arial"/>
                <w:color w:val="000000"/>
                <w:sz w:val="18"/>
              </w:rPr>
              <w:t>-/-</w:t>
            </w:r>
          </w:p>
          <w:bookmarkEnd w:id="14772"/>
        </w:tc>
        <w:tc>
          <w:tcPr>
            <w:tcBorders>
              <w:bottom w:val="single" w:sz="4" w:color="000000"/>
              <w:right w:val="single" w:sz="4" w:color="000000"/>
            </w:tcBorders>
            <w:tcMar>
              <w:top w:w="40" w:type="dxa"/>
              <w:left w:w="40" w:type="dxa"/>
              <w:bottom w:w="40" w:type="dxa"/>
              <w:right w:w="40" w:type="dxa"/>
            </w:tcMar>
            <w:vAlign w:val="top"/>
          </w:tcPr>
          <w:bookmarkStart w:id="14773" w:name="para_091bcf4a_d5dd_49d4_a4fc_b29235fbd6"/>
          <w:p>
            <w:pPr>
              <w:spacing w:before="180" w:after="0" w:line="240" w:lineRule="auto"/>
              <w:jc w:val="center"/>
            </w:pPr>
            <w:r>
              <w:rPr>
                <w:rFonts w:ascii="Arial" w:hAnsi="Arial"/>
                <w:color w:val="000000"/>
                <w:sz w:val="18"/>
              </w:rPr>
              <w:t>1/1</w:t>
            </w:r>
          </w:p>
          <w:bookmarkEnd w:id="147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4" w:name="para_bff1513c_8d26_44e5_9edc_353835fcfc"/>
          <w:p>
            <w:pPr>
              <w:spacing w:before="180" w:after="0" w:line="240" w:lineRule="auto"/>
            </w:pPr>
            <w:r>
              <w:rPr>
                <w:rFonts w:ascii="Arial" w:hAnsi="Arial"/>
                <w:color w:val="000000"/>
                <w:sz w:val="18"/>
              </w:rPr>
              <w:t>&gt;Beam Name</w:t>
            </w:r>
          </w:p>
          <w:bookmarkEnd w:id="14774"/>
        </w:tc>
        <w:tc>
          <w:tcPr>
            <w:tcBorders>
              <w:bottom w:val="single" w:sz="4" w:color="000000"/>
              <w:right w:val="single" w:sz="4" w:color="000000"/>
            </w:tcBorders>
            <w:tcMar>
              <w:top w:w="40" w:type="dxa"/>
              <w:left w:w="40" w:type="dxa"/>
              <w:bottom w:w="40" w:type="dxa"/>
              <w:right w:w="40" w:type="dxa"/>
            </w:tcMar>
            <w:vAlign w:val="top"/>
          </w:tcPr>
          <w:bookmarkStart w:id="14775" w:name="para_86d11f57_6cfc_4327_b472_b5a7da0003"/>
          <w:p>
            <w:pPr>
              <w:spacing w:before="180" w:after="0" w:line="240" w:lineRule="auto"/>
              <w:jc w:val="center"/>
            </w:pPr>
            <w:r>
              <w:rPr>
                <w:rFonts w:ascii="Arial" w:hAnsi="Arial"/>
                <w:color w:val="000000"/>
                <w:sz w:val="18"/>
              </w:rPr>
              <w:t>(300A,00C2)</w:t>
            </w:r>
          </w:p>
          <w:bookmarkEnd w:id="14775"/>
        </w:tc>
        <w:tc>
          <w:tcPr>
            <w:tcBorders>
              <w:bottom w:val="single" w:sz="4" w:color="000000"/>
              <w:right w:val="single" w:sz="4" w:color="000000"/>
            </w:tcBorders>
            <w:tcMar>
              <w:top w:w="40" w:type="dxa"/>
              <w:left w:w="40" w:type="dxa"/>
              <w:bottom w:w="40" w:type="dxa"/>
              <w:right w:w="40" w:type="dxa"/>
            </w:tcMar>
            <w:vAlign w:val="top"/>
          </w:tcPr>
          <w:bookmarkStart w:id="14776" w:name="para_917d04d9_c16d_4a4f_98ad_9c28e50e97"/>
          <w:p>
            <w:pPr>
              <w:spacing w:before="180" w:after="0" w:line="240" w:lineRule="auto"/>
              <w:jc w:val="center"/>
            </w:pPr>
            <w:r>
              <w:rPr>
                <w:rFonts w:ascii="Arial" w:hAnsi="Arial"/>
                <w:color w:val="000000"/>
                <w:sz w:val="18"/>
              </w:rPr>
              <w:t>-/-</w:t>
            </w:r>
          </w:p>
          <w:bookmarkEnd w:id="14776"/>
        </w:tc>
        <w:tc>
          <w:tcPr>
            <w:tcBorders>
              <w:bottom w:val="single" w:sz="4" w:color="000000"/>
              <w:right w:val="single" w:sz="4" w:color="000000"/>
            </w:tcBorders>
            <w:tcMar>
              <w:top w:w="40" w:type="dxa"/>
              <w:left w:w="40" w:type="dxa"/>
              <w:bottom w:w="40" w:type="dxa"/>
              <w:right w:w="40" w:type="dxa"/>
            </w:tcMar>
            <w:vAlign w:val="top"/>
          </w:tcPr>
          <w:bookmarkStart w:id="14777" w:name="para_8f18fe50_1451_48c0_960d_68dfe81e70"/>
          <w:p>
            <w:pPr>
              <w:spacing w:before="180" w:after="0" w:line="240" w:lineRule="auto"/>
              <w:jc w:val="center"/>
            </w:pPr>
            <w:r>
              <w:rPr>
                <w:rFonts w:ascii="Arial" w:hAnsi="Arial"/>
                <w:color w:val="000000"/>
                <w:sz w:val="18"/>
              </w:rPr>
              <w:t>3/3</w:t>
            </w:r>
          </w:p>
          <w:bookmarkEnd w:id="147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78" w:name="para_7c6b65ca_f940_4d58_bfcd_c69aebacee"/>
          <w:p>
            <w:pPr>
              <w:spacing w:before="180" w:after="0" w:line="240" w:lineRule="auto"/>
            </w:pPr>
            <w:r>
              <w:rPr>
                <w:rFonts w:ascii="Arial" w:hAnsi="Arial"/>
                <w:color w:val="000000"/>
                <w:sz w:val="18"/>
              </w:rPr>
              <w:t>&gt;Radiation Type</w:t>
            </w:r>
          </w:p>
          <w:bookmarkEnd w:id="14778"/>
        </w:tc>
        <w:tc>
          <w:tcPr>
            <w:tcBorders>
              <w:bottom w:val="single" w:sz="4" w:color="000000"/>
              <w:right w:val="single" w:sz="4" w:color="000000"/>
            </w:tcBorders>
            <w:tcMar>
              <w:top w:w="40" w:type="dxa"/>
              <w:left w:w="40" w:type="dxa"/>
              <w:bottom w:w="40" w:type="dxa"/>
              <w:right w:w="40" w:type="dxa"/>
            </w:tcMar>
            <w:vAlign w:val="top"/>
          </w:tcPr>
          <w:bookmarkStart w:id="14779" w:name="para_07184f03_229f_4399_b8a2_9396ea28c4"/>
          <w:p>
            <w:pPr>
              <w:spacing w:before="180" w:after="0" w:line="240" w:lineRule="auto"/>
              <w:jc w:val="center"/>
            </w:pPr>
            <w:r>
              <w:rPr>
                <w:rFonts w:ascii="Arial" w:hAnsi="Arial"/>
                <w:color w:val="000000"/>
                <w:sz w:val="18"/>
              </w:rPr>
              <w:t>(300A,00C6)</w:t>
            </w:r>
          </w:p>
          <w:bookmarkEnd w:id="14779"/>
        </w:tc>
        <w:tc>
          <w:tcPr>
            <w:tcBorders>
              <w:bottom w:val="single" w:sz="4" w:color="000000"/>
              <w:right w:val="single" w:sz="4" w:color="000000"/>
            </w:tcBorders>
            <w:tcMar>
              <w:top w:w="40" w:type="dxa"/>
              <w:left w:w="40" w:type="dxa"/>
              <w:bottom w:w="40" w:type="dxa"/>
              <w:right w:w="40" w:type="dxa"/>
            </w:tcMar>
            <w:vAlign w:val="top"/>
          </w:tcPr>
          <w:bookmarkStart w:id="14780" w:name="para_587d5175_14a1_4db9_8fd3_cd4abef156"/>
          <w:p>
            <w:pPr>
              <w:spacing w:before="180" w:after="0" w:line="240" w:lineRule="auto"/>
              <w:jc w:val="center"/>
            </w:pPr>
            <w:r>
              <w:rPr>
                <w:rFonts w:ascii="Arial" w:hAnsi="Arial"/>
                <w:color w:val="000000"/>
                <w:sz w:val="18"/>
              </w:rPr>
              <w:t>-/-</w:t>
            </w:r>
          </w:p>
          <w:bookmarkEnd w:id="14780"/>
        </w:tc>
        <w:tc>
          <w:tcPr>
            <w:tcBorders>
              <w:bottom w:val="single" w:sz="4" w:color="000000"/>
              <w:right w:val="single" w:sz="4" w:color="000000"/>
            </w:tcBorders>
            <w:tcMar>
              <w:top w:w="40" w:type="dxa"/>
              <w:left w:w="40" w:type="dxa"/>
              <w:bottom w:w="40" w:type="dxa"/>
              <w:right w:w="40" w:type="dxa"/>
            </w:tcMar>
            <w:vAlign w:val="top"/>
          </w:tcPr>
          <w:bookmarkStart w:id="14781" w:name="para_726dd46c_700c_442d_b4b5_6a4414f3e4"/>
          <w:p>
            <w:pPr>
              <w:spacing w:before="180" w:after="0" w:line="240" w:lineRule="auto"/>
              <w:jc w:val="center"/>
            </w:pPr>
            <w:r>
              <w:rPr>
                <w:rFonts w:ascii="Arial" w:hAnsi="Arial"/>
                <w:color w:val="000000"/>
                <w:sz w:val="18"/>
              </w:rPr>
              <w:t>1/1</w:t>
            </w:r>
          </w:p>
          <w:bookmarkEnd w:id="147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2" w:name="para_2f9a332c_5b5c_45fc_b795_2fc5d921db"/>
          <w:p>
            <w:pPr>
              <w:spacing w:before="180" w:after="0" w:line="240" w:lineRule="auto"/>
            </w:pPr>
            <w:r>
              <w:rPr>
                <w:rFonts w:ascii="Arial" w:hAnsi="Arial"/>
                <w:color w:val="000000"/>
                <w:sz w:val="18"/>
              </w:rPr>
              <w:t>&gt;Number of Wedges</w:t>
            </w:r>
          </w:p>
          <w:bookmarkEnd w:id="14782"/>
        </w:tc>
        <w:tc>
          <w:tcPr>
            <w:tcBorders>
              <w:bottom w:val="single" w:sz="4" w:color="000000"/>
              <w:right w:val="single" w:sz="4" w:color="000000"/>
            </w:tcBorders>
            <w:tcMar>
              <w:top w:w="40" w:type="dxa"/>
              <w:left w:w="40" w:type="dxa"/>
              <w:bottom w:w="40" w:type="dxa"/>
              <w:right w:w="40" w:type="dxa"/>
            </w:tcMar>
            <w:vAlign w:val="top"/>
          </w:tcPr>
          <w:bookmarkStart w:id="14783" w:name="para_e7fea30d_ca79_43f4_b25e_4c5a51c8b6"/>
          <w:p>
            <w:pPr>
              <w:spacing w:before="180" w:after="0" w:line="240" w:lineRule="auto"/>
              <w:jc w:val="center"/>
            </w:pPr>
            <w:r>
              <w:rPr>
                <w:rFonts w:ascii="Arial" w:hAnsi="Arial"/>
                <w:color w:val="000000"/>
                <w:sz w:val="18"/>
              </w:rPr>
              <w:t>(300A,00D0)</w:t>
            </w:r>
          </w:p>
          <w:bookmarkEnd w:id="14783"/>
        </w:tc>
        <w:tc>
          <w:tcPr>
            <w:tcBorders>
              <w:bottom w:val="single" w:sz="4" w:color="000000"/>
              <w:right w:val="single" w:sz="4" w:color="000000"/>
            </w:tcBorders>
            <w:tcMar>
              <w:top w:w="40" w:type="dxa"/>
              <w:left w:w="40" w:type="dxa"/>
              <w:bottom w:w="40" w:type="dxa"/>
              <w:right w:w="40" w:type="dxa"/>
            </w:tcMar>
            <w:vAlign w:val="top"/>
          </w:tcPr>
          <w:bookmarkStart w:id="14784" w:name="para_e3de81fb_8074_4bff_a50e_4286d7cd02"/>
          <w:p>
            <w:pPr>
              <w:spacing w:before="180" w:after="0" w:line="240" w:lineRule="auto"/>
              <w:jc w:val="center"/>
            </w:pPr>
            <w:r>
              <w:rPr>
                <w:rFonts w:ascii="Arial" w:hAnsi="Arial"/>
                <w:color w:val="000000"/>
                <w:sz w:val="18"/>
              </w:rPr>
              <w:t>-/-</w:t>
            </w:r>
          </w:p>
          <w:bookmarkEnd w:id="14784"/>
        </w:tc>
        <w:tc>
          <w:tcPr>
            <w:tcBorders>
              <w:bottom w:val="single" w:sz="4" w:color="000000"/>
              <w:right w:val="single" w:sz="4" w:color="000000"/>
            </w:tcBorders>
            <w:tcMar>
              <w:top w:w="40" w:type="dxa"/>
              <w:left w:w="40" w:type="dxa"/>
              <w:bottom w:w="40" w:type="dxa"/>
              <w:right w:w="40" w:type="dxa"/>
            </w:tcMar>
            <w:vAlign w:val="top"/>
          </w:tcPr>
          <w:bookmarkStart w:id="14785" w:name="para_02ee85d4_b2ff_4b57_aba5_616663100b"/>
          <w:p>
            <w:pPr>
              <w:spacing w:before="180" w:after="0" w:line="240" w:lineRule="auto"/>
              <w:jc w:val="center"/>
            </w:pPr>
            <w:r>
              <w:rPr>
                <w:rFonts w:ascii="Arial" w:hAnsi="Arial"/>
                <w:color w:val="000000"/>
                <w:sz w:val="18"/>
              </w:rPr>
              <w:t>1/1</w:t>
            </w:r>
          </w:p>
          <w:bookmarkEnd w:id="147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86" w:name="para_421b0bde_3068_4979_8d6a_f96acebb38"/>
          <w:p>
            <w:pPr>
              <w:spacing w:before="180" w:after="0" w:line="240" w:lineRule="auto"/>
            </w:pPr>
            <w:r>
              <w:rPr>
                <w:rFonts w:ascii="Arial" w:hAnsi="Arial"/>
                <w:color w:val="000000"/>
                <w:sz w:val="18"/>
              </w:rPr>
              <w:t>&gt;Number of Compensators</w:t>
            </w:r>
          </w:p>
          <w:bookmarkEnd w:id="14786"/>
        </w:tc>
        <w:tc>
          <w:tcPr>
            <w:tcBorders>
              <w:bottom w:val="single" w:sz="4" w:color="000000"/>
              <w:right w:val="single" w:sz="4" w:color="000000"/>
            </w:tcBorders>
            <w:tcMar>
              <w:top w:w="40" w:type="dxa"/>
              <w:left w:w="40" w:type="dxa"/>
              <w:bottom w:w="40" w:type="dxa"/>
              <w:right w:w="40" w:type="dxa"/>
            </w:tcMar>
            <w:vAlign w:val="top"/>
          </w:tcPr>
          <w:bookmarkStart w:id="14787" w:name="para_fcfead22_c55e_44be_a4f0_50a292e617"/>
          <w:p>
            <w:pPr>
              <w:spacing w:before="180" w:after="0" w:line="240" w:lineRule="auto"/>
              <w:jc w:val="center"/>
            </w:pPr>
            <w:r>
              <w:rPr>
                <w:rFonts w:ascii="Arial" w:hAnsi="Arial"/>
                <w:color w:val="000000"/>
                <w:sz w:val="18"/>
              </w:rPr>
              <w:t>(300A,00E0)</w:t>
            </w:r>
          </w:p>
          <w:bookmarkEnd w:id="14787"/>
        </w:tc>
        <w:tc>
          <w:tcPr>
            <w:tcBorders>
              <w:bottom w:val="single" w:sz="4" w:color="000000"/>
              <w:right w:val="single" w:sz="4" w:color="000000"/>
            </w:tcBorders>
            <w:tcMar>
              <w:top w:w="40" w:type="dxa"/>
              <w:left w:w="40" w:type="dxa"/>
              <w:bottom w:w="40" w:type="dxa"/>
              <w:right w:w="40" w:type="dxa"/>
            </w:tcMar>
            <w:vAlign w:val="top"/>
          </w:tcPr>
          <w:bookmarkStart w:id="14788" w:name="para_12e4b3a8_3b79_41ad_be86_c5118aea0a"/>
          <w:p>
            <w:pPr>
              <w:spacing w:before="180" w:after="0" w:line="240" w:lineRule="auto"/>
              <w:jc w:val="center"/>
            </w:pPr>
            <w:r>
              <w:rPr>
                <w:rFonts w:ascii="Arial" w:hAnsi="Arial"/>
                <w:color w:val="000000"/>
                <w:sz w:val="18"/>
              </w:rPr>
              <w:t>-/-</w:t>
            </w:r>
          </w:p>
          <w:bookmarkEnd w:id="14788"/>
        </w:tc>
        <w:tc>
          <w:tcPr>
            <w:tcBorders>
              <w:bottom w:val="single" w:sz="4" w:color="000000"/>
              <w:right w:val="single" w:sz="4" w:color="000000"/>
            </w:tcBorders>
            <w:tcMar>
              <w:top w:w="40" w:type="dxa"/>
              <w:left w:w="40" w:type="dxa"/>
              <w:bottom w:w="40" w:type="dxa"/>
              <w:right w:w="40" w:type="dxa"/>
            </w:tcMar>
            <w:vAlign w:val="top"/>
          </w:tcPr>
          <w:bookmarkStart w:id="14789" w:name="para_c244c0fa_2d12_4b24_98ed_e2e950a108"/>
          <w:p>
            <w:pPr>
              <w:spacing w:before="180" w:after="0" w:line="240" w:lineRule="auto"/>
              <w:jc w:val="center"/>
            </w:pPr>
            <w:r>
              <w:rPr>
                <w:rFonts w:ascii="Arial" w:hAnsi="Arial"/>
                <w:color w:val="000000"/>
                <w:sz w:val="18"/>
              </w:rPr>
              <w:t>1/1</w:t>
            </w:r>
          </w:p>
          <w:bookmarkEnd w:id="14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0" w:name="para_3cb9dc3e_8ce5_4169_b37d_b70c667217"/>
          <w:p>
            <w:pPr>
              <w:spacing w:before="180" w:after="0" w:line="240" w:lineRule="auto"/>
            </w:pPr>
            <w:r>
              <w:rPr>
                <w:rFonts w:ascii="Arial" w:hAnsi="Arial"/>
                <w:color w:val="000000"/>
                <w:sz w:val="18"/>
              </w:rPr>
              <w:t>&gt;Number of Boli</w:t>
            </w:r>
          </w:p>
          <w:bookmarkEnd w:id="14790"/>
        </w:tc>
        <w:tc>
          <w:tcPr>
            <w:tcBorders>
              <w:bottom w:val="single" w:sz="4" w:color="000000"/>
              <w:right w:val="single" w:sz="4" w:color="000000"/>
            </w:tcBorders>
            <w:tcMar>
              <w:top w:w="40" w:type="dxa"/>
              <w:left w:w="40" w:type="dxa"/>
              <w:bottom w:w="40" w:type="dxa"/>
              <w:right w:w="40" w:type="dxa"/>
            </w:tcMar>
            <w:vAlign w:val="top"/>
          </w:tcPr>
          <w:bookmarkStart w:id="14791" w:name="para_be34a132_c29a_4d7b_8e29_9b502464d4"/>
          <w:p>
            <w:pPr>
              <w:spacing w:before="180" w:after="0" w:line="240" w:lineRule="auto"/>
              <w:jc w:val="center"/>
            </w:pPr>
            <w:r>
              <w:rPr>
                <w:rFonts w:ascii="Arial" w:hAnsi="Arial"/>
                <w:color w:val="000000"/>
                <w:sz w:val="18"/>
              </w:rPr>
              <w:t>(300A,00ED)</w:t>
            </w:r>
          </w:p>
          <w:bookmarkEnd w:id="14791"/>
        </w:tc>
        <w:tc>
          <w:tcPr>
            <w:tcBorders>
              <w:bottom w:val="single" w:sz="4" w:color="000000"/>
              <w:right w:val="single" w:sz="4" w:color="000000"/>
            </w:tcBorders>
            <w:tcMar>
              <w:top w:w="40" w:type="dxa"/>
              <w:left w:w="40" w:type="dxa"/>
              <w:bottom w:w="40" w:type="dxa"/>
              <w:right w:w="40" w:type="dxa"/>
            </w:tcMar>
            <w:vAlign w:val="top"/>
          </w:tcPr>
          <w:bookmarkStart w:id="14792" w:name="para_54986910_1f01_4f89_9382_f82076d887"/>
          <w:p>
            <w:pPr>
              <w:spacing w:before="180" w:after="0" w:line="240" w:lineRule="auto"/>
              <w:jc w:val="center"/>
            </w:pPr>
            <w:r>
              <w:rPr>
                <w:rFonts w:ascii="Arial" w:hAnsi="Arial"/>
                <w:color w:val="000000"/>
                <w:sz w:val="18"/>
              </w:rPr>
              <w:t>-/-</w:t>
            </w:r>
          </w:p>
          <w:bookmarkEnd w:id="14792"/>
        </w:tc>
        <w:tc>
          <w:tcPr>
            <w:tcBorders>
              <w:bottom w:val="single" w:sz="4" w:color="000000"/>
              <w:right w:val="single" w:sz="4" w:color="000000"/>
            </w:tcBorders>
            <w:tcMar>
              <w:top w:w="40" w:type="dxa"/>
              <w:left w:w="40" w:type="dxa"/>
              <w:bottom w:w="40" w:type="dxa"/>
              <w:right w:w="40" w:type="dxa"/>
            </w:tcMar>
            <w:vAlign w:val="top"/>
          </w:tcPr>
          <w:bookmarkStart w:id="14793" w:name="para_4b85e747_1a00_4a45_b858_23b7ef99e5"/>
          <w:p>
            <w:pPr>
              <w:spacing w:before="180" w:after="0" w:line="240" w:lineRule="auto"/>
              <w:jc w:val="center"/>
            </w:pPr>
            <w:r>
              <w:rPr>
                <w:rFonts w:ascii="Arial" w:hAnsi="Arial"/>
                <w:color w:val="000000"/>
                <w:sz w:val="18"/>
              </w:rPr>
              <w:t>1/1</w:t>
            </w:r>
          </w:p>
          <w:bookmarkEnd w:id="147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4" w:name="para_2215ab84_6496_419d_bccf_10dcce728d"/>
          <w:p>
            <w:pPr>
              <w:spacing w:before="180" w:after="0" w:line="240" w:lineRule="auto"/>
            </w:pPr>
            <w:r>
              <w:rPr>
                <w:rFonts w:ascii="Arial" w:hAnsi="Arial"/>
                <w:color w:val="000000"/>
                <w:sz w:val="18"/>
              </w:rPr>
              <w:t>&gt;Number of Blocks</w:t>
            </w:r>
          </w:p>
          <w:bookmarkEnd w:id="14794"/>
        </w:tc>
        <w:tc>
          <w:tcPr>
            <w:tcBorders>
              <w:bottom w:val="single" w:sz="4" w:color="000000"/>
              <w:right w:val="single" w:sz="4" w:color="000000"/>
            </w:tcBorders>
            <w:tcMar>
              <w:top w:w="40" w:type="dxa"/>
              <w:left w:w="40" w:type="dxa"/>
              <w:bottom w:w="40" w:type="dxa"/>
              <w:right w:w="40" w:type="dxa"/>
            </w:tcMar>
            <w:vAlign w:val="top"/>
          </w:tcPr>
          <w:bookmarkStart w:id="14795" w:name="para_a1777dfe_6e83_48b6_ac52_912c3a7dd0"/>
          <w:p>
            <w:pPr>
              <w:spacing w:before="180" w:after="0" w:line="240" w:lineRule="auto"/>
              <w:jc w:val="center"/>
            </w:pPr>
            <w:r>
              <w:rPr>
                <w:rFonts w:ascii="Arial" w:hAnsi="Arial"/>
                <w:color w:val="000000"/>
                <w:sz w:val="18"/>
              </w:rPr>
              <w:t>(300A,00F0)</w:t>
            </w:r>
          </w:p>
          <w:bookmarkEnd w:id="14795"/>
        </w:tc>
        <w:tc>
          <w:tcPr>
            <w:tcBorders>
              <w:bottom w:val="single" w:sz="4" w:color="000000"/>
              <w:right w:val="single" w:sz="4" w:color="000000"/>
            </w:tcBorders>
            <w:tcMar>
              <w:top w:w="40" w:type="dxa"/>
              <w:left w:w="40" w:type="dxa"/>
              <w:bottom w:w="40" w:type="dxa"/>
              <w:right w:w="40" w:type="dxa"/>
            </w:tcMar>
            <w:vAlign w:val="top"/>
          </w:tcPr>
          <w:bookmarkStart w:id="14796" w:name="para_f96a213f_7e23_4056_b0b8_41a0929465"/>
          <w:p>
            <w:pPr>
              <w:spacing w:before="180" w:after="0" w:line="240" w:lineRule="auto"/>
              <w:jc w:val="center"/>
            </w:pPr>
            <w:r>
              <w:rPr>
                <w:rFonts w:ascii="Arial" w:hAnsi="Arial"/>
                <w:color w:val="000000"/>
                <w:sz w:val="18"/>
              </w:rPr>
              <w:t>-/-</w:t>
            </w:r>
          </w:p>
          <w:bookmarkEnd w:id="14796"/>
        </w:tc>
        <w:tc>
          <w:tcPr>
            <w:tcBorders>
              <w:bottom w:val="single" w:sz="4" w:color="000000"/>
              <w:right w:val="single" w:sz="4" w:color="000000"/>
            </w:tcBorders>
            <w:tcMar>
              <w:top w:w="40" w:type="dxa"/>
              <w:left w:w="40" w:type="dxa"/>
              <w:bottom w:w="40" w:type="dxa"/>
              <w:right w:w="40" w:type="dxa"/>
            </w:tcMar>
            <w:vAlign w:val="top"/>
          </w:tcPr>
          <w:bookmarkStart w:id="14797" w:name="para_807f475d_a5b2_4108_90a7_45fbee77f4"/>
          <w:p>
            <w:pPr>
              <w:spacing w:before="180" w:after="0" w:line="240" w:lineRule="auto"/>
              <w:jc w:val="center"/>
            </w:pPr>
            <w:r>
              <w:rPr>
                <w:rFonts w:ascii="Arial" w:hAnsi="Arial"/>
                <w:color w:val="000000"/>
                <w:sz w:val="18"/>
              </w:rPr>
              <w:t>1/1</w:t>
            </w:r>
          </w:p>
          <w:bookmarkEnd w:id="14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798" w:name="para_0c5f697f_a4ae_4681_baec_a1a35d8ce4"/>
          <w:p>
            <w:pPr>
              <w:spacing w:before="180" w:after="0" w:line="240" w:lineRule="auto"/>
            </w:pPr>
            <w:r>
              <w:rPr>
                <w:rFonts w:ascii="Arial" w:hAnsi="Arial"/>
                <w:color w:val="000000"/>
                <w:sz w:val="18"/>
              </w:rPr>
              <w:t>&gt;Applicator Sequence</w:t>
            </w:r>
          </w:p>
          <w:bookmarkEnd w:id="14798"/>
        </w:tc>
        <w:tc>
          <w:tcPr>
            <w:tcBorders>
              <w:bottom w:val="single" w:sz="4" w:color="000000"/>
              <w:right w:val="single" w:sz="4" w:color="000000"/>
            </w:tcBorders>
            <w:tcMar>
              <w:top w:w="40" w:type="dxa"/>
              <w:left w:w="40" w:type="dxa"/>
              <w:bottom w:w="40" w:type="dxa"/>
              <w:right w:w="40" w:type="dxa"/>
            </w:tcMar>
            <w:vAlign w:val="top"/>
          </w:tcPr>
          <w:bookmarkStart w:id="14799" w:name="para_5028d305_f4b4_4acc_9a96_d318c45a92"/>
          <w:p>
            <w:pPr>
              <w:spacing w:before="180" w:after="0" w:line="240" w:lineRule="auto"/>
              <w:jc w:val="center"/>
            </w:pPr>
            <w:r>
              <w:rPr>
                <w:rFonts w:ascii="Arial" w:hAnsi="Arial"/>
                <w:color w:val="000000"/>
                <w:sz w:val="18"/>
              </w:rPr>
              <w:t>(300A,0107)</w:t>
            </w:r>
          </w:p>
          <w:bookmarkEnd w:id="14799"/>
        </w:tc>
        <w:tc>
          <w:tcPr>
            <w:tcBorders>
              <w:bottom w:val="single" w:sz="4" w:color="000000"/>
              <w:right w:val="single" w:sz="4" w:color="000000"/>
            </w:tcBorders>
            <w:tcMar>
              <w:top w:w="40" w:type="dxa"/>
              <w:left w:w="40" w:type="dxa"/>
              <w:bottom w:w="40" w:type="dxa"/>
              <w:right w:w="40" w:type="dxa"/>
            </w:tcMar>
            <w:vAlign w:val="top"/>
          </w:tcPr>
          <w:bookmarkStart w:id="14800" w:name="para_1a1bebe7_fce6_4ac0_9c1e_6f78f8ca2a"/>
          <w:p>
            <w:pPr>
              <w:spacing w:before="180" w:after="0" w:line="240" w:lineRule="auto"/>
              <w:jc w:val="center"/>
            </w:pPr>
            <w:r>
              <w:rPr>
                <w:rFonts w:ascii="Arial" w:hAnsi="Arial"/>
                <w:color w:val="000000"/>
                <w:sz w:val="18"/>
              </w:rPr>
              <w:t>-/-</w:t>
            </w:r>
          </w:p>
          <w:bookmarkEnd w:id="14800"/>
        </w:tc>
        <w:tc>
          <w:tcPr>
            <w:tcBorders>
              <w:bottom w:val="single" w:sz="4" w:color="000000"/>
              <w:right w:val="single" w:sz="4" w:color="000000"/>
            </w:tcBorders>
            <w:tcMar>
              <w:top w:w="40" w:type="dxa"/>
              <w:left w:w="40" w:type="dxa"/>
              <w:bottom w:w="40" w:type="dxa"/>
              <w:right w:w="40" w:type="dxa"/>
            </w:tcMar>
            <w:vAlign w:val="top"/>
          </w:tcPr>
          <w:bookmarkStart w:id="14801" w:name="para_29dbab78_36d3_4960_9d6a_e68007c0df"/>
          <w:p>
            <w:pPr>
              <w:spacing w:before="180" w:after="0" w:line="240" w:lineRule="auto"/>
              <w:jc w:val="center"/>
            </w:pPr>
            <w:r>
              <w:rPr>
                <w:rFonts w:ascii="Arial" w:hAnsi="Arial"/>
                <w:color w:val="000000"/>
                <w:sz w:val="18"/>
              </w:rPr>
              <w:t>2C/2C</w:t>
            </w:r>
          </w:p>
          <w:bookmarkEnd w:id="14801"/>
          <w:bookmarkStart w:id="14802" w:name="para_f3541425_5341_4578_ad50_c32eeac2f1"/>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4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3" w:name="para_c7200277_88ab_4caa_84ee_156b6b777a"/>
          <w:p>
            <w:pPr>
              <w:spacing w:before="180" w:after="0" w:line="240" w:lineRule="auto"/>
            </w:pPr>
            <w:r>
              <w:rPr>
                <w:rFonts w:ascii="Arial" w:hAnsi="Arial"/>
                <w:color w:val="000000"/>
                <w:sz w:val="18"/>
              </w:rPr>
              <w:t>&gt;&gt;Accessory Code</w:t>
            </w:r>
          </w:p>
          <w:bookmarkEnd w:id="14803"/>
        </w:tc>
        <w:tc>
          <w:tcPr>
            <w:tcBorders>
              <w:bottom w:val="single" w:sz="4" w:color="000000"/>
              <w:right w:val="single" w:sz="4" w:color="000000"/>
            </w:tcBorders>
            <w:tcMar>
              <w:top w:w="40" w:type="dxa"/>
              <w:left w:w="40" w:type="dxa"/>
              <w:bottom w:w="40" w:type="dxa"/>
              <w:right w:w="40" w:type="dxa"/>
            </w:tcMar>
            <w:vAlign w:val="top"/>
          </w:tcPr>
          <w:bookmarkStart w:id="14804" w:name="para_ee303f06_6f29_4a22_9cff_7d46039d51"/>
          <w:p>
            <w:pPr>
              <w:spacing w:before="180" w:after="0" w:line="240" w:lineRule="auto"/>
              <w:jc w:val="center"/>
            </w:pPr>
            <w:r>
              <w:rPr>
                <w:rFonts w:ascii="Arial" w:hAnsi="Arial"/>
                <w:color w:val="000000"/>
                <w:sz w:val="18"/>
              </w:rPr>
              <w:t>(300A,00F9)</w:t>
            </w:r>
          </w:p>
          <w:bookmarkEnd w:id="14804"/>
        </w:tc>
        <w:tc>
          <w:tcPr>
            <w:tcBorders>
              <w:bottom w:val="single" w:sz="4" w:color="000000"/>
              <w:right w:val="single" w:sz="4" w:color="000000"/>
            </w:tcBorders>
            <w:tcMar>
              <w:top w:w="40" w:type="dxa"/>
              <w:left w:w="40" w:type="dxa"/>
              <w:bottom w:w="40" w:type="dxa"/>
              <w:right w:w="40" w:type="dxa"/>
            </w:tcMar>
            <w:vAlign w:val="top"/>
          </w:tcPr>
          <w:bookmarkStart w:id="14805" w:name="para_ce849e06_42a7_4c24_81dd_dea760d24f"/>
          <w:p>
            <w:pPr>
              <w:spacing w:before="180" w:after="0" w:line="240" w:lineRule="auto"/>
              <w:jc w:val="center"/>
            </w:pPr>
            <w:r>
              <w:rPr>
                <w:rFonts w:ascii="Arial" w:hAnsi="Arial"/>
                <w:color w:val="000000"/>
                <w:sz w:val="18"/>
              </w:rPr>
              <w:t>-/-</w:t>
            </w:r>
          </w:p>
          <w:bookmarkEnd w:id="14805"/>
        </w:tc>
        <w:tc>
          <w:tcPr>
            <w:tcBorders>
              <w:bottom w:val="single" w:sz="4" w:color="000000"/>
              <w:right w:val="single" w:sz="4" w:color="000000"/>
            </w:tcBorders>
            <w:tcMar>
              <w:top w:w="40" w:type="dxa"/>
              <w:left w:w="40" w:type="dxa"/>
              <w:bottom w:w="40" w:type="dxa"/>
              <w:right w:w="40" w:type="dxa"/>
            </w:tcMar>
            <w:vAlign w:val="top"/>
          </w:tcPr>
          <w:bookmarkStart w:id="14806" w:name="para_0dd733a5_e704_45f0_b927_01cb09f1d2"/>
          <w:p>
            <w:pPr>
              <w:spacing w:before="180" w:after="0" w:line="240" w:lineRule="auto"/>
              <w:jc w:val="center"/>
            </w:pPr>
            <w:r>
              <w:rPr>
                <w:rFonts w:ascii="Arial" w:hAnsi="Arial"/>
                <w:color w:val="000000"/>
                <w:sz w:val="18"/>
              </w:rPr>
              <w:t>3/3</w:t>
            </w:r>
          </w:p>
          <w:bookmarkEnd w:id="148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07" w:name="para_2c670eb2_5e70_4047_9570_1ee5311d63"/>
          <w:p>
            <w:pPr>
              <w:spacing w:before="180" w:after="0" w:line="240" w:lineRule="auto"/>
            </w:pPr>
            <w:r>
              <w:rPr>
                <w:rFonts w:ascii="Arial" w:hAnsi="Arial"/>
                <w:color w:val="000000"/>
                <w:sz w:val="18"/>
              </w:rPr>
              <w:t>&gt;&gt;Applicator ID</w:t>
            </w:r>
          </w:p>
          <w:bookmarkEnd w:id="14807"/>
        </w:tc>
        <w:tc>
          <w:tcPr>
            <w:tcBorders>
              <w:bottom w:val="single" w:sz="4" w:color="000000"/>
              <w:right w:val="single" w:sz="4" w:color="000000"/>
            </w:tcBorders>
            <w:tcMar>
              <w:top w:w="40" w:type="dxa"/>
              <w:left w:w="40" w:type="dxa"/>
              <w:bottom w:w="40" w:type="dxa"/>
              <w:right w:w="40" w:type="dxa"/>
            </w:tcMar>
            <w:vAlign w:val="top"/>
          </w:tcPr>
          <w:bookmarkStart w:id="14808" w:name="para_5e9bc22e_8345_4beb_ad6a_0da0281974"/>
          <w:p>
            <w:pPr>
              <w:spacing w:before="180" w:after="0" w:line="240" w:lineRule="auto"/>
              <w:jc w:val="center"/>
            </w:pPr>
            <w:r>
              <w:rPr>
                <w:rFonts w:ascii="Arial" w:hAnsi="Arial"/>
                <w:color w:val="000000"/>
                <w:sz w:val="18"/>
              </w:rPr>
              <w:t>(300A,0108)</w:t>
            </w:r>
          </w:p>
          <w:bookmarkEnd w:id="14808"/>
        </w:tc>
        <w:tc>
          <w:tcPr>
            <w:tcBorders>
              <w:bottom w:val="single" w:sz="4" w:color="000000"/>
              <w:right w:val="single" w:sz="4" w:color="000000"/>
            </w:tcBorders>
            <w:tcMar>
              <w:top w:w="40" w:type="dxa"/>
              <w:left w:w="40" w:type="dxa"/>
              <w:bottom w:w="40" w:type="dxa"/>
              <w:right w:w="40" w:type="dxa"/>
            </w:tcMar>
            <w:vAlign w:val="top"/>
          </w:tcPr>
          <w:bookmarkStart w:id="14809" w:name="para_c796972b_7610_4275_ba35_2da26405af"/>
          <w:p>
            <w:pPr>
              <w:spacing w:before="180" w:after="0" w:line="240" w:lineRule="auto"/>
              <w:jc w:val="center"/>
            </w:pPr>
            <w:r>
              <w:rPr>
                <w:rFonts w:ascii="Arial" w:hAnsi="Arial"/>
                <w:color w:val="000000"/>
                <w:sz w:val="18"/>
              </w:rPr>
              <w:t>-/-</w:t>
            </w:r>
          </w:p>
          <w:bookmarkEnd w:id="14809"/>
        </w:tc>
        <w:tc>
          <w:tcPr>
            <w:tcBorders>
              <w:bottom w:val="single" w:sz="4" w:color="000000"/>
              <w:right w:val="single" w:sz="4" w:color="000000"/>
            </w:tcBorders>
            <w:tcMar>
              <w:top w:w="40" w:type="dxa"/>
              <w:left w:w="40" w:type="dxa"/>
              <w:bottom w:w="40" w:type="dxa"/>
              <w:right w:w="40" w:type="dxa"/>
            </w:tcMar>
            <w:vAlign w:val="top"/>
          </w:tcPr>
          <w:bookmarkStart w:id="14810" w:name="para_f75314c4_6e87_49f9_8956_ed2983854b"/>
          <w:p>
            <w:pPr>
              <w:spacing w:before="180" w:after="0" w:line="240" w:lineRule="auto"/>
              <w:jc w:val="center"/>
            </w:pPr>
            <w:r>
              <w:rPr>
                <w:rFonts w:ascii="Arial" w:hAnsi="Arial"/>
                <w:color w:val="000000"/>
                <w:sz w:val="18"/>
              </w:rPr>
              <w:t>3/3</w:t>
            </w:r>
          </w:p>
          <w:bookmarkEnd w:id="14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1" w:name="para_05acfc88_b0f5_4c75_b158_0af1b8a316"/>
          <w:p>
            <w:pPr>
              <w:spacing w:before="180" w:after="0" w:line="240" w:lineRule="auto"/>
            </w:pPr>
            <w:r>
              <w:rPr>
                <w:rFonts w:ascii="Arial" w:hAnsi="Arial"/>
                <w:color w:val="000000"/>
                <w:sz w:val="18"/>
              </w:rPr>
              <w:t>&gt;&gt;Applicator Type</w:t>
            </w:r>
          </w:p>
          <w:bookmarkEnd w:id="14811"/>
        </w:tc>
        <w:tc>
          <w:tcPr>
            <w:tcBorders>
              <w:bottom w:val="single" w:sz="4" w:color="000000"/>
              <w:right w:val="single" w:sz="4" w:color="000000"/>
            </w:tcBorders>
            <w:tcMar>
              <w:top w:w="40" w:type="dxa"/>
              <w:left w:w="40" w:type="dxa"/>
              <w:bottom w:w="40" w:type="dxa"/>
              <w:right w:w="40" w:type="dxa"/>
            </w:tcMar>
            <w:vAlign w:val="top"/>
          </w:tcPr>
          <w:bookmarkStart w:id="14812" w:name="para_7741ccaa_babc_400f_8c67_c5794d279b"/>
          <w:p>
            <w:pPr>
              <w:spacing w:before="180" w:after="0" w:line="240" w:lineRule="auto"/>
              <w:jc w:val="center"/>
            </w:pPr>
            <w:r>
              <w:rPr>
                <w:rFonts w:ascii="Arial" w:hAnsi="Arial"/>
                <w:color w:val="000000"/>
                <w:sz w:val="18"/>
              </w:rPr>
              <w:t>(300A,0109)</w:t>
            </w:r>
          </w:p>
          <w:bookmarkEnd w:id="14812"/>
        </w:tc>
        <w:tc>
          <w:tcPr>
            <w:tcBorders>
              <w:bottom w:val="single" w:sz="4" w:color="000000"/>
              <w:right w:val="single" w:sz="4" w:color="000000"/>
            </w:tcBorders>
            <w:tcMar>
              <w:top w:w="40" w:type="dxa"/>
              <w:left w:w="40" w:type="dxa"/>
              <w:bottom w:w="40" w:type="dxa"/>
              <w:right w:w="40" w:type="dxa"/>
            </w:tcMar>
            <w:vAlign w:val="top"/>
          </w:tcPr>
          <w:bookmarkStart w:id="14813" w:name="para_1d8e1034_814e_4d9a_9570_236f62b4a9"/>
          <w:p>
            <w:pPr>
              <w:spacing w:before="180" w:after="0" w:line="240" w:lineRule="auto"/>
              <w:jc w:val="center"/>
            </w:pPr>
            <w:r>
              <w:rPr>
                <w:rFonts w:ascii="Arial" w:hAnsi="Arial"/>
                <w:color w:val="000000"/>
                <w:sz w:val="18"/>
              </w:rPr>
              <w:t>-/-</w:t>
            </w:r>
          </w:p>
          <w:bookmarkEnd w:id="14813"/>
        </w:tc>
        <w:tc>
          <w:tcPr>
            <w:tcBorders>
              <w:bottom w:val="single" w:sz="4" w:color="000000"/>
              <w:right w:val="single" w:sz="4" w:color="000000"/>
            </w:tcBorders>
            <w:tcMar>
              <w:top w:w="40" w:type="dxa"/>
              <w:left w:w="40" w:type="dxa"/>
              <w:bottom w:w="40" w:type="dxa"/>
              <w:right w:w="40" w:type="dxa"/>
            </w:tcMar>
            <w:vAlign w:val="top"/>
          </w:tcPr>
          <w:bookmarkStart w:id="14814" w:name="para_703b0f6e_273e_4e50_a092_d9889657cd"/>
          <w:p>
            <w:pPr>
              <w:spacing w:before="180" w:after="0" w:line="240" w:lineRule="auto"/>
              <w:jc w:val="center"/>
            </w:pPr>
            <w:r>
              <w:rPr>
                <w:rFonts w:ascii="Arial" w:hAnsi="Arial"/>
                <w:color w:val="000000"/>
                <w:sz w:val="18"/>
              </w:rPr>
              <w:t>1/1</w:t>
            </w:r>
          </w:p>
          <w:bookmarkEnd w:id="148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15" w:name="para_37fd27da_0917_45d8_8c36_f9a0df5ce6"/>
          <w:p>
            <w:pPr>
              <w:spacing w:before="180" w:after="0" w:line="240" w:lineRule="auto"/>
            </w:pPr>
            <w:r>
              <w:rPr>
                <w:rFonts w:ascii="Arial" w:hAnsi="Arial"/>
                <w:color w:val="000000"/>
                <w:sz w:val="18"/>
              </w:rPr>
              <w:t>&gt;Number of Control Points</w:t>
            </w:r>
          </w:p>
          <w:bookmarkEnd w:id="14815"/>
        </w:tc>
        <w:tc>
          <w:tcPr>
            <w:tcBorders>
              <w:bottom w:val="single" w:sz="4" w:color="000000"/>
              <w:right w:val="single" w:sz="4" w:color="000000"/>
            </w:tcBorders>
            <w:tcMar>
              <w:top w:w="40" w:type="dxa"/>
              <w:left w:w="40" w:type="dxa"/>
              <w:bottom w:w="40" w:type="dxa"/>
              <w:right w:w="40" w:type="dxa"/>
            </w:tcMar>
            <w:vAlign w:val="top"/>
          </w:tcPr>
          <w:bookmarkStart w:id="14816" w:name="para_4632820f_a50d_4cb7_8309_3c80f3409d"/>
          <w:p>
            <w:pPr>
              <w:spacing w:before="180" w:after="0" w:line="240" w:lineRule="auto"/>
              <w:jc w:val="center"/>
            </w:pPr>
            <w:r>
              <w:rPr>
                <w:rFonts w:ascii="Arial" w:hAnsi="Arial"/>
                <w:color w:val="000000"/>
                <w:sz w:val="18"/>
              </w:rPr>
              <w:t>(300A,0110)</w:t>
            </w:r>
          </w:p>
          <w:bookmarkEnd w:id="14816"/>
        </w:tc>
        <w:tc>
          <w:tcPr>
            <w:tcBorders>
              <w:bottom w:val="single" w:sz="4" w:color="000000"/>
              <w:right w:val="single" w:sz="4" w:color="000000"/>
            </w:tcBorders>
            <w:tcMar>
              <w:top w:w="40" w:type="dxa"/>
              <w:left w:w="40" w:type="dxa"/>
              <w:bottom w:w="40" w:type="dxa"/>
              <w:right w:w="40" w:type="dxa"/>
            </w:tcMar>
            <w:vAlign w:val="top"/>
          </w:tcPr>
          <w:bookmarkStart w:id="14817" w:name="para_a2cda74a_bbe2_4523_b4c1_8450137000"/>
          <w:p>
            <w:pPr>
              <w:spacing w:before="180" w:after="0" w:line="240" w:lineRule="auto"/>
              <w:jc w:val="center"/>
            </w:pPr>
            <w:r>
              <w:rPr>
                <w:rFonts w:ascii="Arial" w:hAnsi="Arial"/>
                <w:color w:val="000000"/>
                <w:sz w:val="18"/>
              </w:rPr>
              <w:t>-/-</w:t>
            </w:r>
          </w:p>
          <w:bookmarkEnd w:id="14817"/>
        </w:tc>
        <w:tc>
          <w:tcPr>
            <w:tcBorders>
              <w:bottom w:val="single" w:sz="4" w:color="000000"/>
              <w:right w:val="single" w:sz="4" w:color="000000"/>
            </w:tcBorders>
            <w:tcMar>
              <w:top w:w="40" w:type="dxa"/>
              <w:left w:w="40" w:type="dxa"/>
              <w:bottom w:w="40" w:type="dxa"/>
              <w:right w:w="40" w:type="dxa"/>
            </w:tcMar>
            <w:vAlign w:val="top"/>
          </w:tcPr>
          <w:bookmarkStart w:id="14818" w:name="para_c74bf8e3_f295_45bb_b63e_940042a5f7"/>
          <w:p>
            <w:pPr>
              <w:spacing w:before="180" w:after="0" w:line="240" w:lineRule="auto"/>
              <w:jc w:val="center"/>
            </w:pPr>
            <w:r>
              <w:rPr>
                <w:rFonts w:ascii="Arial" w:hAnsi="Arial"/>
                <w:color w:val="000000"/>
                <w:sz w:val="18"/>
              </w:rPr>
              <w:t>1/1</w:t>
            </w:r>
          </w:p>
          <w:bookmarkEnd w:id="14818"/>
          <w:bookmarkStart w:id="14819" w:name="para_28839f8d_5b91_4d28_ad48_231059fa66"/>
          <w:p>
            <w:pPr>
              <w:spacing w:before="180" w:after="0" w:line="240" w:lineRule="auto"/>
              <w:jc w:val="center"/>
            </w:pPr>
            <w:r>
              <w:rPr>
                <w:rFonts w:ascii="Arial" w:hAnsi="Arial"/>
                <w:color w:val="000000"/>
                <w:sz w:val="18"/>
              </w:rPr>
              <w:t>(value shall be 1)</w:t>
            </w:r>
          </w:p>
          <w:bookmarkEnd w:id="148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0" w:name="para_d93d9d6e_3d70_4120_877f_f062deea75"/>
          <w:p>
            <w:pPr>
              <w:spacing w:before="180" w:after="0" w:line="240" w:lineRule="auto"/>
            </w:pPr>
            <w:r>
              <w:rPr>
                <w:rFonts w:ascii="Arial" w:hAnsi="Arial"/>
                <w:color w:val="000000"/>
                <w:sz w:val="18"/>
              </w:rPr>
              <w:t>&gt;Patient Setup Sequence</w:t>
            </w:r>
          </w:p>
          <w:bookmarkEnd w:id="14820"/>
        </w:tc>
        <w:tc>
          <w:tcPr>
            <w:tcBorders>
              <w:bottom w:val="single" w:sz="4" w:color="000000"/>
              <w:right w:val="single" w:sz="4" w:color="000000"/>
            </w:tcBorders>
            <w:tcMar>
              <w:top w:w="40" w:type="dxa"/>
              <w:left w:w="40" w:type="dxa"/>
              <w:bottom w:w="40" w:type="dxa"/>
              <w:right w:w="40" w:type="dxa"/>
            </w:tcMar>
            <w:vAlign w:val="top"/>
          </w:tcPr>
          <w:bookmarkStart w:id="14821" w:name="para_ec73c07e_787e_4312_942c_db9034f616"/>
          <w:p>
            <w:pPr>
              <w:spacing w:before="180" w:after="0" w:line="240" w:lineRule="auto"/>
              <w:jc w:val="center"/>
            </w:pPr>
            <w:r>
              <w:rPr>
                <w:rFonts w:ascii="Arial" w:hAnsi="Arial"/>
                <w:color w:val="000000"/>
                <w:sz w:val="18"/>
              </w:rPr>
              <w:t>(300A,0180)</w:t>
            </w:r>
          </w:p>
          <w:bookmarkEnd w:id="14821"/>
        </w:tc>
        <w:tc>
          <w:tcPr>
            <w:tcBorders>
              <w:bottom w:val="single" w:sz="4" w:color="000000"/>
              <w:right w:val="single" w:sz="4" w:color="000000"/>
            </w:tcBorders>
            <w:tcMar>
              <w:top w:w="40" w:type="dxa"/>
              <w:left w:w="40" w:type="dxa"/>
              <w:bottom w:w="40" w:type="dxa"/>
              <w:right w:w="40" w:type="dxa"/>
            </w:tcMar>
            <w:vAlign w:val="top"/>
          </w:tcPr>
          <w:bookmarkStart w:id="14822" w:name="para_5d82e428_6891_4122_96b0_bc4e502ea4"/>
          <w:p>
            <w:pPr>
              <w:spacing w:before="180" w:after="0" w:line="240" w:lineRule="auto"/>
              <w:jc w:val="center"/>
            </w:pPr>
            <w:r>
              <w:rPr>
                <w:rFonts w:ascii="Arial" w:hAnsi="Arial"/>
                <w:color w:val="000000"/>
                <w:sz w:val="18"/>
              </w:rPr>
              <w:t>-/-</w:t>
            </w:r>
          </w:p>
          <w:bookmarkEnd w:id="14822"/>
        </w:tc>
        <w:tc>
          <w:tcPr>
            <w:tcBorders>
              <w:bottom w:val="single" w:sz="4" w:color="000000"/>
              <w:right w:val="single" w:sz="4" w:color="000000"/>
            </w:tcBorders>
            <w:tcMar>
              <w:top w:w="40" w:type="dxa"/>
              <w:left w:w="40" w:type="dxa"/>
              <w:bottom w:w="40" w:type="dxa"/>
              <w:right w:w="40" w:type="dxa"/>
            </w:tcMar>
            <w:vAlign w:val="top"/>
          </w:tcPr>
          <w:bookmarkStart w:id="14823" w:name="para_5985c6e5_40ec_4dda_85e1_5792101206"/>
          <w:p>
            <w:pPr>
              <w:spacing w:before="180" w:after="0" w:line="240" w:lineRule="auto"/>
              <w:jc w:val="center"/>
            </w:pPr>
            <w:r>
              <w:rPr>
                <w:rFonts w:ascii="Arial" w:hAnsi="Arial"/>
                <w:color w:val="000000"/>
                <w:sz w:val="18"/>
              </w:rPr>
              <w:t>3/3</w:t>
            </w:r>
          </w:p>
          <w:bookmarkEnd w:id="14823"/>
          <w:bookmarkStart w:id="14824" w:name="para_9661315b_e453_4213_8f56_7d64955568"/>
          <w:p>
            <w:pPr>
              <w:spacing w:before="180" w:after="0" w:line="240" w:lineRule="auto"/>
              <w:jc w:val="center"/>
            </w:pPr>
            <w:r>
              <w:rPr>
                <w:rFonts w:ascii="Arial" w:hAnsi="Arial"/>
                <w:color w:val="000000"/>
                <w:sz w:val="18"/>
              </w:rPr>
              <w:t>(one or more Items may be included)</w:t>
            </w:r>
          </w:p>
          <w:bookmarkEnd w:id="14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5" w:name="para_d9b22d64_2067_4403_a85e_4490911a4a"/>
          <w:p>
            <w:pPr>
              <w:spacing w:before="180" w:after="0" w:line="240" w:lineRule="auto"/>
            </w:pPr>
            <w:r>
              <w:rPr>
                <w:rFonts w:ascii="Arial" w:hAnsi="Arial"/>
                <w:color w:val="000000"/>
                <w:sz w:val="18"/>
              </w:rPr>
              <w:t>&gt;&gt;Patient Setup Number</w:t>
            </w:r>
          </w:p>
          <w:bookmarkEnd w:id="14825"/>
        </w:tc>
        <w:tc>
          <w:tcPr>
            <w:tcBorders>
              <w:bottom w:val="single" w:sz="4" w:color="000000"/>
              <w:right w:val="single" w:sz="4" w:color="000000"/>
            </w:tcBorders>
            <w:tcMar>
              <w:top w:w="40" w:type="dxa"/>
              <w:left w:w="40" w:type="dxa"/>
              <w:bottom w:w="40" w:type="dxa"/>
              <w:right w:w="40" w:type="dxa"/>
            </w:tcMar>
            <w:vAlign w:val="top"/>
          </w:tcPr>
          <w:bookmarkStart w:id="14826" w:name="para_5e966fc7_ed4a_4379_9427_ac016c4100"/>
          <w:p>
            <w:pPr>
              <w:spacing w:before="180" w:after="0" w:line="240" w:lineRule="auto"/>
              <w:jc w:val="center"/>
            </w:pPr>
            <w:r>
              <w:rPr>
                <w:rFonts w:ascii="Arial" w:hAnsi="Arial"/>
                <w:color w:val="000000"/>
                <w:sz w:val="18"/>
              </w:rPr>
              <w:t>(300A,0182)</w:t>
            </w:r>
          </w:p>
          <w:bookmarkEnd w:id="14826"/>
        </w:tc>
        <w:tc>
          <w:tcPr>
            <w:tcBorders>
              <w:bottom w:val="single" w:sz="4" w:color="000000"/>
              <w:right w:val="single" w:sz="4" w:color="000000"/>
            </w:tcBorders>
            <w:tcMar>
              <w:top w:w="40" w:type="dxa"/>
              <w:left w:w="40" w:type="dxa"/>
              <w:bottom w:w="40" w:type="dxa"/>
              <w:right w:w="40" w:type="dxa"/>
            </w:tcMar>
            <w:vAlign w:val="top"/>
          </w:tcPr>
          <w:bookmarkStart w:id="14827" w:name="para_11e9c0d1_56bd_4249_aba9_f7be5a21a3"/>
          <w:p>
            <w:pPr>
              <w:spacing w:before="180" w:after="0" w:line="240" w:lineRule="auto"/>
              <w:jc w:val="center"/>
            </w:pPr>
            <w:r>
              <w:rPr>
                <w:rFonts w:ascii="Arial" w:hAnsi="Arial"/>
                <w:color w:val="000000"/>
                <w:sz w:val="18"/>
              </w:rPr>
              <w:t>-/-</w:t>
            </w:r>
          </w:p>
          <w:bookmarkEnd w:id="14827"/>
        </w:tc>
        <w:tc>
          <w:tcPr>
            <w:tcBorders>
              <w:bottom w:val="single" w:sz="4" w:color="000000"/>
              <w:right w:val="single" w:sz="4" w:color="000000"/>
            </w:tcBorders>
            <w:tcMar>
              <w:top w:w="40" w:type="dxa"/>
              <w:left w:w="40" w:type="dxa"/>
              <w:bottom w:w="40" w:type="dxa"/>
              <w:right w:w="40" w:type="dxa"/>
            </w:tcMar>
            <w:vAlign w:val="top"/>
          </w:tcPr>
          <w:bookmarkStart w:id="14828" w:name="para_8e48b710_b911_431b_88bb_2ac2f15c2c"/>
          <w:p>
            <w:pPr>
              <w:spacing w:before="180" w:after="0" w:line="240" w:lineRule="auto"/>
              <w:jc w:val="center"/>
            </w:pPr>
            <w:r>
              <w:rPr>
                <w:rFonts w:ascii="Arial" w:hAnsi="Arial"/>
                <w:color w:val="000000"/>
                <w:sz w:val="18"/>
              </w:rPr>
              <w:t>1/1</w:t>
            </w:r>
          </w:p>
          <w:bookmarkEnd w:id="148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29" w:name="para_eff4e37d_74ee_4422_9eb3_27bd92318b"/>
          <w:p>
            <w:pPr>
              <w:spacing w:before="180" w:after="0" w:line="240" w:lineRule="auto"/>
            </w:pPr>
            <w:r>
              <w:rPr>
                <w:rFonts w:ascii="Arial" w:hAnsi="Arial"/>
                <w:color w:val="000000"/>
                <w:sz w:val="18"/>
              </w:rPr>
              <w:t>&gt;&gt;Fixation Device Sequence</w:t>
            </w:r>
          </w:p>
          <w:bookmarkEnd w:id="14829"/>
        </w:tc>
        <w:tc>
          <w:tcPr>
            <w:tcBorders>
              <w:bottom w:val="single" w:sz="4" w:color="000000"/>
              <w:right w:val="single" w:sz="4" w:color="000000"/>
            </w:tcBorders>
            <w:tcMar>
              <w:top w:w="40" w:type="dxa"/>
              <w:left w:w="40" w:type="dxa"/>
              <w:bottom w:w="40" w:type="dxa"/>
              <w:right w:w="40" w:type="dxa"/>
            </w:tcMar>
            <w:vAlign w:val="top"/>
          </w:tcPr>
          <w:bookmarkStart w:id="14830" w:name="para_af20474e_ce7b_454e_9239_7254c68591"/>
          <w:p>
            <w:pPr>
              <w:spacing w:before="180" w:after="0" w:line="240" w:lineRule="auto"/>
              <w:jc w:val="center"/>
            </w:pPr>
            <w:r>
              <w:rPr>
                <w:rFonts w:ascii="Arial" w:hAnsi="Arial"/>
                <w:color w:val="000000"/>
                <w:sz w:val="18"/>
              </w:rPr>
              <w:t>(300A,0190)</w:t>
            </w:r>
          </w:p>
          <w:bookmarkEnd w:id="14830"/>
        </w:tc>
        <w:tc>
          <w:tcPr>
            <w:tcBorders>
              <w:bottom w:val="single" w:sz="4" w:color="000000"/>
              <w:right w:val="single" w:sz="4" w:color="000000"/>
            </w:tcBorders>
            <w:tcMar>
              <w:top w:w="40" w:type="dxa"/>
              <w:left w:w="40" w:type="dxa"/>
              <w:bottom w:w="40" w:type="dxa"/>
              <w:right w:w="40" w:type="dxa"/>
            </w:tcMar>
            <w:vAlign w:val="top"/>
          </w:tcPr>
          <w:bookmarkStart w:id="14831" w:name="para_598d54eb_1dad_4162_a758_e792110ad0"/>
          <w:p>
            <w:pPr>
              <w:spacing w:before="180" w:after="0" w:line="240" w:lineRule="auto"/>
              <w:jc w:val="center"/>
            </w:pPr>
            <w:r>
              <w:rPr>
                <w:rFonts w:ascii="Arial" w:hAnsi="Arial"/>
                <w:color w:val="000000"/>
                <w:sz w:val="18"/>
              </w:rPr>
              <w:t>-/-</w:t>
            </w:r>
          </w:p>
          <w:bookmarkEnd w:id="14831"/>
        </w:tc>
        <w:tc>
          <w:tcPr>
            <w:tcBorders>
              <w:bottom w:val="single" w:sz="4" w:color="000000"/>
              <w:right w:val="single" w:sz="4" w:color="000000"/>
            </w:tcBorders>
            <w:tcMar>
              <w:top w:w="40" w:type="dxa"/>
              <w:left w:w="40" w:type="dxa"/>
              <w:bottom w:w="40" w:type="dxa"/>
              <w:right w:w="40" w:type="dxa"/>
            </w:tcMar>
            <w:vAlign w:val="top"/>
          </w:tcPr>
          <w:bookmarkStart w:id="14832" w:name="para_7b679c30_9072_4e07_a31c_00734d43e4"/>
          <w:p>
            <w:pPr>
              <w:spacing w:before="180" w:after="0" w:line="240" w:lineRule="auto"/>
              <w:jc w:val="center"/>
            </w:pPr>
            <w:r>
              <w:rPr>
                <w:rFonts w:ascii="Arial" w:hAnsi="Arial"/>
                <w:color w:val="000000"/>
                <w:sz w:val="18"/>
              </w:rPr>
              <w:t>2C/2C</w:t>
            </w:r>
          </w:p>
          <w:bookmarkEnd w:id="14832"/>
          <w:bookmarkStart w:id="14833" w:name="para_7e8a086c_f2be_4c78_8b30_4514b29133"/>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48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4" w:name="para_c7d4fe8d_6e42_4151_b834_8cba8a6060"/>
          <w:p>
            <w:pPr>
              <w:spacing w:before="180" w:after="0" w:line="240" w:lineRule="auto"/>
            </w:pPr>
            <w:r>
              <w:rPr>
                <w:rFonts w:ascii="Arial" w:hAnsi="Arial"/>
                <w:color w:val="000000"/>
                <w:sz w:val="18"/>
              </w:rPr>
              <w:t>&gt;&gt;&gt;Accessory Code</w:t>
            </w:r>
          </w:p>
          <w:bookmarkEnd w:id="14834"/>
        </w:tc>
        <w:tc>
          <w:tcPr>
            <w:tcBorders>
              <w:bottom w:val="single" w:sz="4" w:color="000000"/>
              <w:right w:val="single" w:sz="4" w:color="000000"/>
            </w:tcBorders>
            <w:tcMar>
              <w:top w:w="40" w:type="dxa"/>
              <w:left w:w="40" w:type="dxa"/>
              <w:bottom w:w="40" w:type="dxa"/>
              <w:right w:w="40" w:type="dxa"/>
            </w:tcMar>
            <w:vAlign w:val="top"/>
          </w:tcPr>
          <w:bookmarkStart w:id="14835" w:name="para_465b12fe_84e8_43e4_bd7c_f8e7a1913a"/>
          <w:p>
            <w:pPr>
              <w:spacing w:before="180" w:after="0" w:line="240" w:lineRule="auto"/>
              <w:jc w:val="center"/>
            </w:pPr>
            <w:r>
              <w:rPr>
                <w:rFonts w:ascii="Arial" w:hAnsi="Arial"/>
                <w:color w:val="000000"/>
                <w:sz w:val="18"/>
              </w:rPr>
              <w:t>(300A,00F9)</w:t>
            </w:r>
          </w:p>
          <w:bookmarkEnd w:id="14835"/>
        </w:tc>
        <w:tc>
          <w:tcPr>
            <w:tcBorders>
              <w:bottom w:val="single" w:sz="4" w:color="000000"/>
              <w:right w:val="single" w:sz="4" w:color="000000"/>
            </w:tcBorders>
            <w:tcMar>
              <w:top w:w="40" w:type="dxa"/>
              <w:left w:w="40" w:type="dxa"/>
              <w:bottom w:w="40" w:type="dxa"/>
              <w:right w:w="40" w:type="dxa"/>
            </w:tcMar>
            <w:vAlign w:val="top"/>
          </w:tcPr>
          <w:bookmarkStart w:id="14836" w:name="para_5b81401a_ca9c_4748_940c_d90899103f"/>
          <w:p>
            <w:pPr>
              <w:spacing w:before="180" w:after="0" w:line="240" w:lineRule="auto"/>
              <w:jc w:val="center"/>
            </w:pPr>
            <w:r>
              <w:rPr>
                <w:rFonts w:ascii="Arial" w:hAnsi="Arial"/>
                <w:color w:val="000000"/>
                <w:sz w:val="18"/>
              </w:rPr>
              <w:t>-/-</w:t>
            </w:r>
          </w:p>
          <w:bookmarkEnd w:id="14836"/>
        </w:tc>
        <w:tc>
          <w:tcPr>
            <w:tcBorders>
              <w:bottom w:val="single" w:sz="4" w:color="000000"/>
              <w:right w:val="single" w:sz="4" w:color="000000"/>
            </w:tcBorders>
            <w:tcMar>
              <w:top w:w="40" w:type="dxa"/>
              <w:left w:w="40" w:type="dxa"/>
              <w:bottom w:w="40" w:type="dxa"/>
              <w:right w:w="40" w:type="dxa"/>
            </w:tcMar>
            <w:vAlign w:val="top"/>
          </w:tcPr>
          <w:bookmarkStart w:id="14837" w:name="para_2afae907_6353_4ce0_8c3f_f59c8873d1"/>
          <w:p>
            <w:pPr>
              <w:spacing w:before="180" w:after="0" w:line="240" w:lineRule="auto"/>
              <w:jc w:val="center"/>
            </w:pPr>
            <w:r>
              <w:rPr>
                <w:rFonts w:ascii="Arial" w:hAnsi="Arial"/>
                <w:color w:val="000000"/>
                <w:sz w:val="18"/>
              </w:rPr>
              <w:t>3/3</w:t>
            </w:r>
          </w:p>
          <w:bookmarkEnd w:id="148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38" w:name="para_9b123786_6989_43ea_879f_d1761c1bcb"/>
          <w:p>
            <w:pPr>
              <w:spacing w:before="180" w:after="0" w:line="240" w:lineRule="auto"/>
            </w:pPr>
            <w:r>
              <w:rPr>
                <w:rFonts w:ascii="Arial" w:hAnsi="Arial"/>
                <w:color w:val="000000"/>
                <w:sz w:val="18"/>
              </w:rPr>
              <w:t>&gt;&gt;&gt;Fixation Device Type</w:t>
            </w:r>
          </w:p>
          <w:bookmarkEnd w:id="14838"/>
        </w:tc>
        <w:tc>
          <w:tcPr>
            <w:tcBorders>
              <w:bottom w:val="single" w:sz="4" w:color="000000"/>
              <w:right w:val="single" w:sz="4" w:color="000000"/>
            </w:tcBorders>
            <w:tcMar>
              <w:top w:w="40" w:type="dxa"/>
              <w:left w:w="40" w:type="dxa"/>
              <w:bottom w:w="40" w:type="dxa"/>
              <w:right w:w="40" w:type="dxa"/>
            </w:tcMar>
            <w:vAlign w:val="top"/>
          </w:tcPr>
          <w:bookmarkStart w:id="14839" w:name="para_9c991dda_58d7_4a70_881b_3e236bb8fb"/>
          <w:p>
            <w:pPr>
              <w:spacing w:before="180" w:after="0" w:line="240" w:lineRule="auto"/>
              <w:jc w:val="center"/>
            </w:pPr>
            <w:r>
              <w:rPr>
                <w:rFonts w:ascii="Arial" w:hAnsi="Arial"/>
                <w:color w:val="000000"/>
                <w:sz w:val="18"/>
              </w:rPr>
              <w:t>(300A,0192)</w:t>
            </w:r>
          </w:p>
          <w:bookmarkEnd w:id="14839"/>
        </w:tc>
        <w:tc>
          <w:tcPr>
            <w:tcBorders>
              <w:bottom w:val="single" w:sz="4" w:color="000000"/>
              <w:right w:val="single" w:sz="4" w:color="000000"/>
            </w:tcBorders>
            <w:tcMar>
              <w:top w:w="40" w:type="dxa"/>
              <w:left w:w="40" w:type="dxa"/>
              <w:bottom w:w="40" w:type="dxa"/>
              <w:right w:w="40" w:type="dxa"/>
            </w:tcMar>
            <w:vAlign w:val="top"/>
          </w:tcPr>
          <w:bookmarkStart w:id="14840" w:name="para_2192e188_6af3_40e9_86c4_a611ccd1b3"/>
          <w:p>
            <w:pPr>
              <w:spacing w:before="180" w:after="0" w:line="240" w:lineRule="auto"/>
              <w:jc w:val="center"/>
            </w:pPr>
            <w:r>
              <w:rPr>
                <w:rFonts w:ascii="Arial" w:hAnsi="Arial"/>
                <w:color w:val="000000"/>
                <w:sz w:val="18"/>
              </w:rPr>
              <w:t>-/-</w:t>
            </w:r>
          </w:p>
          <w:bookmarkEnd w:id="14840"/>
        </w:tc>
        <w:tc>
          <w:tcPr>
            <w:tcBorders>
              <w:bottom w:val="single" w:sz="4" w:color="000000"/>
              <w:right w:val="single" w:sz="4" w:color="000000"/>
            </w:tcBorders>
            <w:tcMar>
              <w:top w:w="40" w:type="dxa"/>
              <w:left w:w="40" w:type="dxa"/>
              <w:bottom w:w="40" w:type="dxa"/>
              <w:right w:w="40" w:type="dxa"/>
            </w:tcMar>
            <w:vAlign w:val="top"/>
          </w:tcPr>
          <w:bookmarkStart w:id="14841" w:name="para_dc81e86b_61fc_4e18_bff8_a39231caa2"/>
          <w:p>
            <w:pPr>
              <w:spacing w:before="180" w:after="0" w:line="240" w:lineRule="auto"/>
              <w:jc w:val="center"/>
            </w:pPr>
            <w:r>
              <w:rPr>
                <w:rFonts w:ascii="Arial" w:hAnsi="Arial"/>
                <w:color w:val="000000"/>
                <w:sz w:val="18"/>
              </w:rPr>
              <w:t>1/1</w:t>
            </w:r>
          </w:p>
          <w:bookmarkEnd w:id="14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2" w:name="para_21fa36bc_bda1_4477_b42d_0236b21c11"/>
          <w:p>
            <w:pPr>
              <w:spacing w:before="180" w:after="0" w:line="240" w:lineRule="auto"/>
            </w:pPr>
            <w:r>
              <w:rPr>
                <w:rFonts w:ascii="Arial" w:hAnsi="Arial"/>
                <w:color w:val="000000"/>
                <w:sz w:val="18"/>
              </w:rPr>
              <w:t>&gt;Referenced Beam Number</w:t>
            </w:r>
          </w:p>
          <w:bookmarkEnd w:id="14842"/>
        </w:tc>
        <w:tc>
          <w:tcPr>
            <w:tcBorders>
              <w:bottom w:val="single" w:sz="4" w:color="000000"/>
              <w:right w:val="single" w:sz="4" w:color="000000"/>
            </w:tcBorders>
            <w:tcMar>
              <w:top w:w="40" w:type="dxa"/>
              <w:left w:w="40" w:type="dxa"/>
              <w:bottom w:w="40" w:type="dxa"/>
              <w:right w:w="40" w:type="dxa"/>
            </w:tcMar>
            <w:vAlign w:val="top"/>
          </w:tcPr>
          <w:bookmarkStart w:id="14843" w:name="para_5417fb16_fb5f_42ef_8b3d_65b8f3bb44"/>
          <w:p>
            <w:pPr>
              <w:spacing w:before="180" w:after="0" w:line="240" w:lineRule="auto"/>
              <w:jc w:val="center"/>
            </w:pPr>
            <w:r>
              <w:rPr>
                <w:rFonts w:ascii="Arial" w:hAnsi="Arial"/>
                <w:color w:val="000000"/>
                <w:sz w:val="18"/>
              </w:rPr>
              <w:t>(300C,0006)</w:t>
            </w:r>
          </w:p>
          <w:bookmarkEnd w:id="14843"/>
        </w:tc>
        <w:tc>
          <w:tcPr>
            <w:tcBorders>
              <w:bottom w:val="single" w:sz="4" w:color="000000"/>
              <w:right w:val="single" w:sz="4" w:color="000000"/>
            </w:tcBorders>
            <w:tcMar>
              <w:top w:w="40" w:type="dxa"/>
              <w:left w:w="40" w:type="dxa"/>
              <w:bottom w:w="40" w:type="dxa"/>
              <w:right w:w="40" w:type="dxa"/>
            </w:tcMar>
            <w:vAlign w:val="top"/>
          </w:tcPr>
          <w:bookmarkStart w:id="14844" w:name="para_84d332df_df43_4cc1_97c5_f0e877c908"/>
          <w:p>
            <w:pPr>
              <w:spacing w:before="180" w:after="0" w:line="240" w:lineRule="auto"/>
              <w:jc w:val="center"/>
            </w:pPr>
            <w:r>
              <w:rPr>
                <w:rFonts w:ascii="Arial" w:hAnsi="Arial"/>
                <w:color w:val="000000"/>
                <w:sz w:val="18"/>
              </w:rPr>
              <w:t>-/-</w:t>
            </w:r>
          </w:p>
          <w:bookmarkEnd w:id="14844"/>
        </w:tc>
        <w:tc>
          <w:tcPr>
            <w:tcBorders>
              <w:bottom w:val="single" w:sz="4" w:color="000000"/>
              <w:right w:val="single" w:sz="4" w:color="000000"/>
            </w:tcBorders>
            <w:tcMar>
              <w:top w:w="40" w:type="dxa"/>
              <w:left w:w="40" w:type="dxa"/>
              <w:bottom w:w="40" w:type="dxa"/>
              <w:right w:w="40" w:type="dxa"/>
            </w:tcMar>
            <w:vAlign w:val="top"/>
          </w:tcPr>
          <w:bookmarkStart w:id="14845" w:name="para_c26bab6e_4dd1_4f51_b77e_ca303c2da2"/>
          <w:p>
            <w:pPr>
              <w:spacing w:before="180" w:after="0" w:line="240" w:lineRule="auto"/>
              <w:jc w:val="center"/>
            </w:pPr>
            <w:r>
              <w:rPr>
                <w:rFonts w:ascii="Arial" w:hAnsi="Arial"/>
                <w:color w:val="000000"/>
                <w:sz w:val="18"/>
              </w:rPr>
              <w:t>1/1</w:t>
            </w:r>
          </w:p>
          <w:bookmarkEnd w:id="148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46" w:name="para_dbca5c6e_5159_4fc9_ab1c_2bdf230253"/>
          <w:p>
            <w:pPr>
              <w:spacing w:before="180" w:after="0" w:line="240" w:lineRule="auto"/>
            </w:pPr>
            <w:r>
              <w:rPr>
                <w:rFonts w:ascii="Arial" w:hAnsi="Arial"/>
                <w:color w:val="000000"/>
                <w:sz w:val="18"/>
              </w:rPr>
              <w:t>&gt;Referenced Bolus Sequence</w:t>
            </w:r>
          </w:p>
          <w:bookmarkEnd w:id="14846"/>
        </w:tc>
        <w:tc>
          <w:tcPr>
            <w:tcBorders>
              <w:bottom w:val="single" w:sz="4" w:color="000000"/>
              <w:right w:val="single" w:sz="4" w:color="000000"/>
            </w:tcBorders>
            <w:tcMar>
              <w:top w:w="40" w:type="dxa"/>
              <w:left w:w="40" w:type="dxa"/>
              <w:bottom w:w="40" w:type="dxa"/>
              <w:right w:w="40" w:type="dxa"/>
            </w:tcMar>
            <w:vAlign w:val="top"/>
          </w:tcPr>
          <w:bookmarkStart w:id="14847" w:name="para_2ffde606_30c7_4e58_b04f_c8c72c334e"/>
          <w:p>
            <w:pPr>
              <w:spacing w:before="180" w:after="0" w:line="240" w:lineRule="auto"/>
              <w:jc w:val="center"/>
            </w:pPr>
            <w:r>
              <w:rPr>
                <w:rFonts w:ascii="Arial" w:hAnsi="Arial"/>
                <w:color w:val="000000"/>
                <w:sz w:val="18"/>
              </w:rPr>
              <w:t>(300C,00B0)</w:t>
            </w:r>
          </w:p>
          <w:bookmarkEnd w:id="14847"/>
        </w:tc>
        <w:tc>
          <w:tcPr>
            <w:tcBorders>
              <w:bottom w:val="single" w:sz="4" w:color="000000"/>
              <w:right w:val="single" w:sz="4" w:color="000000"/>
            </w:tcBorders>
            <w:tcMar>
              <w:top w:w="40" w:type="dxa"/>
              <w:left w:w="40" w:type="dxa"/>
              <w:bottom w:w="40" w:type="dxa"/>
              <w:right w:w="40" w:type="dxa"/>
            </w:tcMar>
            <w:vAlign w:val="top"/>
          </w:tcPr>
          <w:bookmarkStart w:id="14848" w:name="para_fbb43859_6b49_4f2f_8ee9_3da09fb455"/>
          <w:p>
            <w:pPr>
              <w:spacing w:before="180" w:after="0" w:line="240" w:lineRule="auto"/>
              <w:jc w:val="center"/>
            </w:pPr>
            <w:r>
              <w:rPr>
                <w:rFonts w:ascii="Arial" w:hAnsi="Arial"/>
                <w:color w:val="000000"/>
                <w:sz w:val="18"/>
              </w:rPr>
              <w:t>-/-</w:t>
            </w:r>
          </w:p>
          <w:bookmarkEnd w:id="14848"/>
        </w:tc>
        <w:tc>
          <w:tcPr>
            <w:tcBorders>
              <w:bottom w:val="single" w:sz="4" w:color="000000"/>
              <w:right w:val="single" w:sz="4" w:color="000000"/>
            </w:tcBorders>
            <w:tcMar>
              <w:top w:w="40" w:type="dxa"/>
              <w:left w:w="40" w:type="dxa"/>
              <w:bottom w:w="40" w:type="dxa"/>
              <w:right w:w="40" w:type="dxa"/>
            </w:tcMar>
            <w:vAlign w:val="top"/>
          </w:tcPr>
          <w:bookmarkStart w:id="14849" w:name="para_5614d877_368a_47d3_85fd_baa4b2b3bd"/>
          <w:p>
            <w:pPr>
              <w:spacing w:before="180" w:after="0" w:line="240" w:lineRule="auto"/>
              <w:jc w:val="center"/>
            </w:pPr>
            <w:r>
              <w:rPr>
                <w:rFonts w:ascii="Arial" w:hAnsi="Arial"/>
                <w:color w:val="000000"/>
                <w:sz w:val="18"/>
              </w:rPr>
              <w:t>2C/2C</w:t>
            </w:r>
          </w:p>
          <w:bookmarkEnd w:id="14849"/>
          <w:bookmarkStart w:id="14850" w:name="para_6f42e001_a970_4a29_907e_d2bfc9ad72"/>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48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1" w:name="para_27a1e4f0_b8b1_41c5_9d1d_38266fd049"/>
          <w:p>
            <w:pPr>
              <w:spacing w:before="180" w:after="0" w:line="240" w:lineRule="auto"/>
            </w:pPr>
            <w:r>
              <w:rPr>
                <w:rFonts w:ascii="Arial" w:hAnsi="Arial"/>
                <w:color w:val="000000"/>
                <w:sz w:val="18"/>
              </w:rPr>
              <w:t>&gt;&gt;Referenced ROI Number</w:t>
            </w:r>
          </w:p>
          <w:bookmarkEnd w:id="14851"/>
        </w:tc>
        <w:tc>
          <w:tcPr>
            <w:tcBorders>
              <w:bottom w:val="single" w:sz="4" w:color="000000"/>
              <w:right w:val="single" w:sz="4" w:color="000000"/>
            </w:tcBorders>
            <w:tcMar>
              <w:top w:w="40" w:type="dxa"/>
              <w:left w:w="40" w:type="dxa"/>
              <w:bottom w:w="40" w:type="dxa"/>
              <w:right w:w="40" w:type="dxa"/>
            </w:tcMar>
            <w:vAlign w:val="top"/>
          </w:tcPr>
          <w:bookmarkStart w:id="14852" w:name="para_dd66c185_2a62_4cbf_b394_b8d538107b"/>
          <w:p>
            <w:pPr>
              <w:spacing w:before="180" w:after="0" w:line="240" w:lineRule="auto"/>
              <w:jc w:val="center"/>
            </w:pPr>
            <w:r>
              <w:rPr>
                <w:rFonts w:ascii="Arial" w:hAnsi="Arial"/>
                <w:color w:val="000000"/>
                <w:sz w:val="18"/>
              </w:rPr>
              <w:t>(3006,0084)</w:t>
            </w:r>
          </w:p>
          <w:bookmarkEnd w:id="14852"/>
        </w:tc>
        <w:tc>
          <w:tcPr>
            <w:tcBorders>
              <w:bottom w:val="single" w:sz="4" w:color="000000"/>
              <w:right w:val="single" w:sz="4" w:color="000000"/>
            </w:tcBorders>
            <w:tcMar>
              <w:top w:w="40" w:type="dxa"/>
              <w:left w:w="40" w:type="dxa"/>
              <w:bottom w:w="40" w:type="dxa"/>
              <w:right w:w="40" w:type="dxa"/>
            </w:tcMar>
            <w:vAlign w:val="top"/>
          </w:tcPr>
          <w:bookmarkStart w:id="14853" w:name="para_638cf23b_8654_4446_b6f4_8b28aa131b"/>
          <w:p>
            <w:pPr>
              <w:spacing w:before="180" w:after="0" w:line="240" w:lineRule="auto"/>
              <w:jc w:val="center"/>
            </w:pPr>
            <w:r>
              <w:rPr>
                <w:rFonts w:ascii="Arial" w:hAnsi="Arial"/>
                <w:color w:val="000000"/>
                <w:sz w:val="18"/>
              </w:rPr>
              <w:t>-/-</w:t>
            </w:r>
          </w:p>
          <w:bookmarkEnd w:id="14853"/>
        </w:tc>
        <w:tc>
          <w:tcPr>
            <w:tcBorders>
              <w:bottom w:val="single" w:sz="4" w:color="000000"/>
              <w:right w:val="single" w:sz="4" w:color="000000"/>
            </w:tcBorders>
            <w:tcMar>
              <w:top w:w="40" w:type="dxa"/>
              <w:left w:w="40" w:type="dxa"/>
              <w:bottom w:w="40" w:type="dxa"/>
              <w:right w:w="40" w:type="dxa"/>
            </w:tcMar>
            <w:vAlign w:val="top"/>
          </w:tcPr>
          <w:bookmarkStart w:id="14854" w:name="para_f60345aa_9dcf_4649_bfe3_cbc8eeda51"/>
          <w:p>
            <w:pPr>
              <w:spacing w:before="180" w:after="0" w:line="240" w:lineRule="auto"/>
              <w:jc w:val="center"/>
            </w:pPr>
            <w:r>
              <w:rPr>
                <w:rFonts w:ascii="Arial" w:hAnsi="Arial"/>
                <w:color w:val="000000"/>
                <w:sz w:val="18"/>
              </w:rPr>
              <w:t>1/1</w:t>
            </w:r>
          </w:p>
          <w:bookmarkEnd w:id="14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5" w:name="para_dc696d8a_5659_4843_a2fa_9b29c02b8d"/>
          <w:p>
            <w:pPr>
              <w:spacing w:before="180" w:after="0" w:line="240" w:lineRule="auto"/>
            </w:pPr>
            <w:r>
              <w:rPr>
                <w:rFonts w:ascii="Arial" w:hAnsi="Arial"/>
                <w:color w:val="000000"/>
                <w:sz w:val="18"/>
              </w:rPr>
              <w:t>&gt;&gt;Accessory Code</w:t>
            </w:r>
          </w:p>
          <w:bookmarkEnd w:id="14855"/>
        </w:tc>
        <w:tc>
          <w:tcPr>
            <w:tcBorders>
              <w:bottom w:val="single" w:sz="4" w:color="000000"/>
              <w:right w:val="single" w:sz="4" w:color="000000"/>
            </w:tcBorders>
            <w:tcMar>
              <w:top w:w="40" w:type="dxa"/>
              <w:left w:w="40" w:type="dxa"/>
              <w:bottom w:w="40" w:type="dxa"/>
              <w:right w:w="40" w:type="dxa"/>
            </w:tcMar>
            <w:vAlign w:val="top"/>
          </w:tcPr>
          <w:bookmarkStart w:id="14856" w:name="para_66f5b961_861f_44ff_a90a_6913def3ce"/>
          <w:p>
            <w:pPr>
              <w:spacing w:before="180" w:after="0" w:line="240" w:lineRule="auto"/>
              <w:jc w:val="center"/>
            </w:pPr>
            <w:r>
              <w:rPr>
                <w:rFonts w:ascii="Arial" w:hAnsi="Arial"/>
                <w:color w:val="000000"/>
                <w:sz w:val="18"/>
              </w:rPr>
              <w:t>(300A,00F9)</w:t>
            </w:r>
          </w:p>
          <w:bookmarkEnd w:id="14856"/>
        </w:tc>
        <w:tc>
          <w:tcPr>
            <w:tcBorders>
              <w:bottom w:val="single" w:sz="4" w:color="000000"/>
              <w:right w:val="single" w:sz="4" w:color="000000"/>
            </w:tcBorders>
            <w:tcMar>
              <w:top w:w="40" w:type="dxa"/>
              <w:left w:w="40" w:type="dxa"/>
              <w:bottom w:w="40" w:type="dxa"/>
              <w:right w:w="40" w:type="dxa"/>
            </w:tcMar>
            <w:vAlign w:val="top"/>
          </w:tcPr>
          <w:bookmarkStart w:id="14857" w:name="para_845b26d3_a8ed_4e40_a35b_f67305bfb0"/>
          <w:p>
            <w:pPr>
              <w:spacing w:before="180" w:after="0" w:line="240" w:lineRule="auto"/>
              <w:jc w:val="center"/>
            </w:pPr>
            <w:r>
              <w:rPr>
                <w:rFonts w:ascii="Arial" w:hAnsi="Arial"/>
                <w:color w:val="000000"/>
                <w:sz w:val="18"/>
              </w:rPr>
              <w:t>-/-</w:t>
            </w:r>
          </w:p>
          <w:bookmarkEnd w:id="14857"/>
        </w:tc>
        <w:tc>
          <w:tcPr>
            <w:tcBorders>
              <w:bottom w:val="single" w:sz="4" w:color="000000"/>
              <w:right w:val="single" w:sz="4" w:color="000000"/>
            </w:tcBorders>
            <w:tcMar>
              <w:top w:w="40" w:type="dxa"/>
              <w:left w:w="40" w:type="dxa"/>
              <w:bottom w:w="40" w:type="dxa"/>
              <w:right w:w="40" w:type="dxa"/>
            </w:tcMar>
            <w:vAlign w:val="top"/>
          </w:tcPr>
          <w:bookmarkStart w:id="14858" w:name="para_3ee93593_3878_4cce_aa5e_35f083bb24"/>
          <w:p>
            <w:pPr>
              <w:spacing w:before="180" w:after="0" w:line="240" w:lineRule="auto"/>
              <w:jc w:val="center"/>
            </w:pPr>
            <w:r>
              <w:rPr>
                <w:rFonts w:ascii="Arial" w:hAnsi="Arial"/>
                <w:color w:val="000000"/>
                <w:sz w:val="18"/>
              </w:rPr>
              <w:t>3/3</w:t>
            </w:r>
          </w:p>
          <w:bookmarkEnd w:id="148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59" w:name="para_be00a408_01bf_4208_93db_83c0d2e56d"/>
          <w:p>
            <w:pPr>
              <w:spacing w:before="180" w:after="0" w:line="240" w:lineRule="auto"/>
            </w:pPr>
            <w:r>
              <w:rPr>
                <w:rFonts w:ascii="Arial" w:hAnsi="Arial"/>
                <w:i/>
                <w:color w:val="000000"/>
                <w:sz w:val="18"/>
              </w:rPr>
              <w:t xml:space="preserve">All other Attributes of the </w:t>
            </w:r>
            <w:hyperlink r:id="r868">
              <w:r>
                <w:rPr>
                  <w:rFonts w:ascii="Arial" w:hAnsi="Arial"/>
                  <w:i/>
                  <w:color w:val="000000"/>
                  <w:sz w:val="18"/>
                </w:rPr>
                <w:t>RT General Machine Verification Module</w:t>
              </w:r>
            </w:hyperlink>
          </w:p>
          <w:bookmarkEnd w:id="14859"/>
        </w:tc>
        <w:tc>
          <w:tcPr>
            <w:tcBorders>
              <w:bottom w:val="single" w:sz="4" w:color="000000"/>
              <w:right w:val="single" w:sz="4" w:color="000000"/>
            </w:tcBorders>
            <w:tcMar>
              <w:top w:w="40" w:type="dxa"/>
              <w:left w:w="40" w:type="dxa"/>
              <w:bottom w:w="40" w:type="dxa"/>
              <w:right w:w="40" w:type="dxa"/>
            </w:tcMar>
            <w:vAlign w:val="top"/>
          </w:tcPr>
          <w:bookmarkStart w:id="14860" w:name="para_304563cf_4227_4b8a_958b_8f20a6a51c"/>
          <w:p>
            <w:pPr>
              <w:spacing w:before="180" w:after="0" w:line="240" w:lineRule="auto"/>
              <w:jc w:val="center"/>
            </w:pPr>
            <w:r>
              <w:rPr>
                <w:rFonts w:ascii="Arial" w:hAnsi="Arial"/>
                <w:color w:val="000000"/>
                <w:sz w:val="18"/>
              </w:rPr>
              <w:t>-</w:t>
            </w:r>
          </w:p>
          <w:bookmarkEnd w:id="14860"/>
        </w:tc>
        <w:tc>
          <w:tcPr>
            <w:tcBorders>
              <w:bottom w:val="single" w:sz="4" w:color="000000"/>
              <w:right w:val="single" w:sz="4" w:color="000000"/>
            </w:tcBorders>
            <w:tcMar>
              <w:top w:w="40" w:type="dxa"/>
              <w:left w:w="40" w:type="dxa"/>
              <w:bottom w:w="40" w:type="dxa"/>
              <w:right w:w="40" w:type="dxa"/>
            </w:tcMar>
            <w:vAlign w:val="top"/>
          </w:tcPr>
          <w:bookmarkStart w:id="14861" w:name="para_46d7a361_16da_459a_8f58_39376266de"/>
          <w:p>
            <w:pPr>
              <w:spacing w:before="180" w:after="0" w:line="240" w:lineRule="auto"/>
              <w:jc w:val="center"/>
            </w:pPr>
            <w:r>
              <w:rPr>
                <w:rFonts w:ascii="Arial" w:hAnsi="Arial"/>
                <w:color w:val="000000"/>
                <w:sz w:val="18"/>
              </w:rPr>
              <w:t>-/-</w:t>
            </w:r>
          </w:p>
          <w:bookmarkEnd w:id="14861"/>
        </w:tc>
        <w:tc>
          <w:tcPr>
            <w:tcBorders>
              <w:bottom w:val="single" w:sz="4" w:color="000000"/>
              <w:right w:val="single" w:sz="4" w:color="000000"/>
            </w:tcBorders>
            <w:tcMar>
              <w:top w:w="40" w:type="dxa"/>
              <w:left w:w="40" w:type="dxa"/>
              <w:bottom w:w="40" w:type="dxa"/>
              <w:right w:w="40" w:type="dxa"/>
            </w:tcMar>
            <w:vAlign w:val="top"/>
          </w:tcPr>
          <w:bookmarkStart w:id="14862" w:name="para_9a84cc91_4ebc_4105_8453_393df994bc"/>
          <w:p>
            <w:pPr>
              <w:spacing w:before="180" w:after="0" w:line="240" w:lineRule="auto"/>
              <w:jc w:val="center"/>
            </w:pPr>
            <w:r>
              <w:rPr>
                <w:rFonts w:ascii="Arial" w:hAnsi="Arial"/>
                <w:color w:val="000000"/>
                <w:sz w:val="18"/>
              </w:rPr>
              <w:t>3/3</w:t>
            </w:r>
          </w:p>
          <w:bookmarkEnd w:id="14862"/>
        </w:tc>
      </w:tr>
      <w:tr>
        <w:tblPrEx/>
        <w:trPr/>
        <w:tc>
          <w:tcPr>
            <w:hMerge w:val="restart"/>
            <w:tcBorders>
              <w:left w:val="single" w:sz="4" w:color="000000"/>
              <w:bottom w:val="single" w:sz="4" w:color="000000"/>
            </w:tcBorders>
            <w:tcMar>
              <w:top w:w="40" w:type="dxa"/>
              <w:left w:w="40" w:type="dxa"/>
              <w:bottom w:w="40" w:type="dxa"/>
            </w:tcMar>
            <w:vAlign w:val="top"/>
          </w:tcPr>
          <w:bookmarkStart w:id="14863" w:name="para_9d41f755_0fc2_4593_906b_b281c45f54"/>
          <w:p>
            <w:pPr>
              <w:spacing w:before="180" w:after="0" w:line="240" w:lineRule="auto"/>
            </w:pPr>
            <w:r>
              <w:rPr>
                <w:rFonts w:ascii="Arial" w:hAnsi="Arial"/>
                <w:b/>
                <w:color w:val="000000"/>
                <w:sz w:val="18"/>
              </w:rPr>
              <w:t>RT Conventional Machine Verification Module</w:t>
            </w:r>
          </w:p>
          <w:bookmarkEnd w:id="1486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64" w:name="para_dd8bddf7_6bca_420e_a085_218f6858b6"/>
          <w:p>
            <w:pPr>
              <w:spacing w:before="180" w:after="0" w:line="240" w:lineRule="auto"/>
            </w:pPr>
            <w:r>
              <w:rPr>
                <w:rFonts w:ascii="Arial" w:hAnsi="Arial"/>
                <w:color w:val="000000"/>
                <w:sz w:val="18"/>
              </w:rPr>
              <w:t>Conventional Machine Verification Sequence</w:t>
            </w:r>
          </w:p>
          <w:bookmarkEnd w:id="14864"/>
        </w:tc>
        <w:tc>
          <w:tcPr>
            <w:tcBorders>
              <w:bottom w:val="single" w:sz="4" w:color="000000"/>
              <w:right w:val="single" w:sz="4" w:color="000000"/>
            </w:tcBorders>
            <w:tcMar>
              <w:top w:w="40" w:type="dxa"/>
              <w:left w:w="40" w:type="dxa"/>
              <w:bottom w:w="40" w:type="dxa"/>
              <w:right w:w="40" w:type="dxa"/>
            </w:tcMar>
            <w:vAlign w:val="top"/>
          </w:tcPr>
          <w:bookmarkStart w:id="14865" w:name="para_7da5956e_0d80_4194_96fd_77839f6d5e"/>
          <w:p>
            <w:pPr>
              <w:spacing w:before="180" w:after="0" w:line="240" w:lineRule="auto"/>
              <w:jc w:val="center"/>
            </w:pPr>
            <w:r>
              <w:rPr>
                <w:rFonts w:ascii="Arial" w:hAnsi="Arial"/>
                <w:color w:val="000000"/>
                <w:sz w:val="18"/>
              </w:rPr>
              <w:t>(0074,1044)</w:t>
            </w:r>
          </w:p>
          <w:bookmarkEnd w:id="14865"/>
        </w:tc>
        <w:tc>
          <w:tcPr>
            <w:tcBorders>
              <w:bottom w:val="single" w:sz="4" w:color="000000"/>
              <w:right w:val="single" w:sz="4" w:color="000000"/>
            </w:tcBorders>
            <w:tcMar>
              <w:top w:w="40" w:type="dxa"/>
              <w:left w:w="40" w:type="dxa"/>
              <w:bottom w:w="40" w:type="dxa"/>
              <w:right w:w="40" w:type="dxa"/>
            </w:tcMar>
            <w:vAlign w:val="top"/>
          </w:tcPr>
          <w:bookmarkStart w:id="14866" w:name="para_dd573294_9d3e_4eee_95df_d383e4ac03"/>
          <w:p>
            <w:pPr>
              <w:spacing w:before="180" w:after="0" w:line="240" w:lineRule="auto"/>
              <w:jc w:val="center"/>
            </w:pPr>
            <w:r>
              <w:rPr>
                <w:rFonts w:ascii="Arial" w:hAnsi="Arial"/>
                <w:color w:val="000000"/>
                <w:sz w:val="18"/>
              </w:rPr>
              <w:t>2/2</w:t>
            </w:r>
          </w:p>
          <w:bookmarkEnd w:id="14866"/>
          <w:bookmarkStart w:id="14867" w:name="para_6e7dcb54_9891_4080_b580_51bf77fbf8"/>
          <w:p>
            <w:pPr>
              <w:spacing w:before="180" w:after="0" w:line="240" w:lineRule="auto"/>
              <w:jc w:val="center"/>
            </w:pPr>
            <w:r>
              <w:rPr>
                <w:rFonts w:ascii="Arial" w:hAnsi="Arial"/>
                <w:color w:val="000000"/>
                <w:sz w:val="18"/>
              </w:rPr>
              <w:t>(sequence shall contain zero items)</w:t>
            </w:r>
          </w:p>
          <w:bookmarkEnd w:id="14867"/>
        </w:tc>
        <w:tc>
          <w:tcPr>
            <w:tcBorders>
              <w:bottom w:val="single" w:sz="4" w:color="000000"/>
              <w:right w:val="single" w:sz="4" w:color="000000"/>
            </w:tcBorders>
            <w:tcMar>
              <w:top w:w="40" w:type="dxa"/>
              <w:left w:w="40" w:type="dxa"/>
              <w:bottom w:w="40" w:type="dxa"/>
              <w:right w:w="40" w:type="dxa"/>
            </w:tcMar>
            <w:vAlign w:val="top"/>
          </w:tcPr>
          <w:bookmarkStart w:id="14868" w:name="para_723d773e_41a3_4187_821d_3e3669e2bd"/>
          <w:p>
            <w:pPr>
              <w:spacing w:before="180" w:after="0" w:line="240" w:lineRule="auto"/>
              <w:jc w:val="center"/>
            </w:pPr>
            <w:r>
              <w:rPr>
                <w:rFonts w:ascii="Arial" w:hAnsi="Arial"/>
                <w:color w:val="000000"/>
                <w:sz w:val="18"/>
              </w:rPr>
              <w:t>1/1</w:t>
            </w:r>
          </w:p>
          <w:bookmarkEnd w:id="14868"/>
          <w:bookmarkStart w:id="14869" w:name="para_ceff6a15_4b2c_4854_84d1_e3e5e695ed"/>
          <w:p>
            <w:pPr>
              <w:spacing w:before="180" w:after="0" w:line="240" w:lineRule="auto"/>
              <w:jc w:val="center"/>
            </w:pPr>
            <w:r>
              <w:rPr>
                <w:rFonts w:ascii="Arial" w:hAnsi="Arial"/>
                <w:color w:val="000000"/>
                <w:sz w:val="18"/>
              </w:rPr>
              <w:t>(only a single Item shall be permitted)</w:t>
            </w:r>
          </w:p>
          <w:bookmarkEnd w:id="14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0" w:name="para_ef127877_e1a3_41aa_8e21_df1090878d"/>
          <w:p>
            <w:pPr>
              <w:spacing w:before="180" w:after="0" w:line="240" w:lineRule="auto"/>
            </w:pPr>
            <w:r>
              <w:rPr>
                <w:rFonts w:ascii="Arial" w:hAnsi="Arial"/>
                <w:color w:val="000000"/>
                <w:sz w:val="18"/>
              </w:rPr>
              <w:t>&gt;Conventional Control Point Verification Sequence</w:t>
            </w:r>
          </w:p>
          <w:bookmarkEnd w:id="14870"/>
        </w:tc>
        <w:tc>
          <w:tcPr>
            <w:tcBorders>
              <w:bottom w:val="single" w:sz="4" w:color="000000"/>
              <w:right w:val="single" w:sz="4" w:color="000000"/>
            </w:tcBorders>
            <w:tcMar>
              <w:top w:w="40" w:type="dxa"/>
              <w:left w:w="40" w:type="dxa"/>
              <w:bottom w:w="40" w:type="dxa"/>
              <w:right w:w="40" w:type="dxa"/>
            </w:tcMar>
            <w:vAlign w:val="top"/>
          </w:tcPr>
          <w:bookmarkStart w:id="14871" w:name="para_43a60f39_79ad_4ea5_9688_83eb723056"/>
          <w:p>
            <w:pPr>
              <w:spacing w:before="180" w:after="0" w:line="240" w:lineRule="auto"/>
              <w:jc w:val="center"/>
            </w:pPr>
            <w:r>
              <w:rPr>
                <w:rFonts w:ascii="Arial" w:hAnsi="Arial"/>
                <w:color w:val="000000"/>
                <w:sz w:val="18"/>
              </w:rPr>
              <w:t>(0074,104C)</w:t>
            </w:r>
          </w:p>
          <w:bookmarkEnd w:id="14871"/>
        </w:tc>
        <w:tc>
          <w:tcPr>
            <w:tcBorders>
              <w:bottom w:val="single" w:sz="4" w:color="000000"/>
              <w:right w:val="single" w:sz="4" w:color="000000"/>
            </w:tcBorders>
            <w:tcMar>
              <w:top w:w="40" w:type="dxa"/>
              <w:left w:w="40" w:type="dxa"/>
              <w:bottom w:w="40" w:type="dxa"/>
              <w:right w:w="40" w:type="dxa"/>
            </w:tcMar>
            <w:vAlign w:val="top"/>
          </w:tcPr>
          <w:bookmarkStart w:id="14872" w:name="para_a8db5485_fa7d_494d_9511_1e908ff55d"/>
          <w:p>
            <w:pPr>
              <w:spacing w:before="180" w:after="0" w:line="240" w:lineRule="auto"/>
              <w:jc w:val="center"/>
            </w:pPr>
            <w:r>
              <w:rPr>
                <w:rFonts w:ascii="Arial" w:hAnsi="Arial"/>
                <w:color w:val="000000"/>
                <w:sz w:val="18"/>
              </w:rPr>
              <w:t>-/-</w:t>
            </w:r>
          </w:p>
          <w:bookmarkEnd w:id="14872"/>
        </w:tc>
        <w:tc>
          <w:tcPr>
            <w:tcBorders>
              <w:bottom w:val="single" w:sz="4" w:color="000000"/>
              <w:right w:val="single" w:sz="4" w:color="000000"/>
            </w:tcBorders>
            <w:tcMar>
              <w:top w:w="40" w:type="dxa"/>
              <w:left w:w="40" w:type="dxa"/>
              <w:bottom w:w="40" w:type="dxa"/>
              <w:right w:w="40" w:type="dxa"/>
            </w:tcMar>
            <w:vAlign w:val="top"/>
          </w:tcPr>
          <w:bookmarkStart w:id="14873" w:name="para_1ed13f38_73dd_478e_a445_1d3e0f9f14"/>
          <w:p>
            <w:pPr>
              <w:spacing w:before="180" w:after="0" w:line="240" w:lineRule="auto"/>
              <w:jc w:val="center"/>
            </w:pPr>
            <w:r>
              <w:rPr>
                <w:rFonts w:ascii="Arial" w:hAnsi="Arial"/>
                <w:color w:val="000000"/>
                <w:sz w:val="18"/>
              </w:rPr>
              <w:t>1/1</w:t>
            </w:r>
          </w:p>
          <w:bookmarkEnd w:id="14873"/>
          <w:bookmarkStart w:id="14874" w:name="para_a09985c4_49b5_48e8_84e1_bd6cacbbff"/>
          <w:p>
            <w:pPr>
              <w:spacing w:before="180" w:after="0" w:line="240" w:lineRule="auto"/>
              <w:jc w:val="center"/>
            </w:pPr>
            <w:r>
              <w:rPr>
                <w:rFonts w:ascii="Arial" w:hAnsi="Arial"/>
                <w:color w:val="000000"/>
                <w:sz w:val="18"/>
              </w:rPr>
              <w:t>(only a single Item shall be permitted)</w:t>
            </w:r>
          </w:p>
          <w:bookmarkEnd w:id="14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5" w:name="para_3ed5faa2_84d3_471e_bbf0_ab9f7c8603"/>
          <w:p>
            <w:pPr>
              <w:spacing w:before="180" w:after="0" w:line="240" w:lineRule="auto"/>
            </w:pPr>
            <w:r>
              <w:rPr>
                <w:rFonts w:ascii="Arial" w:hAnsi="Arial"/>
                <w:color w:val="000000"/>
                <w:sz w:val="18"/>
              </w:rPr>
              <w:t>&gt;&gt;Nominal Beam Energy</w:t>
            </w:r>
          </w:p>
          <w:bookmarkEnd w:id="14875"/>
        </w:tc>
        <w:tc>
          <w:tcPr>
            <w:tcBorders>
              <w:bottom w:val="single" w:sz="4" w:color="000000"/>
              <w:right w:val="single" w:sz="4" w:color="000000"/>
            </w:tcBorders>
            <w:tcMar>
              <w:top w:w="40" w:type="dxa"/>
              <w:left w:w="40" w:type="dxa"/>
              <w:bottom w:w="40" w:type="dxa"/>
              <w:right w:w="40" w:type="dxa"/>
            </w:tcMar>
            <w:vAlign w:val="top"/>
          </w:tcPr>
          <w:bookmarkStart w:id="14876" w:name="para_12bbe914_9074_4eb6_bf1e_9961f0d377"/>
          <w:p>
            <w:pPr>
              <w:spacing w:before="180" w:after="0" w:line="240" w:lineRule="auto"/>
              <w:jc w:val="center"/>
            </w:pPr>
            <w:r>
              <w:rPr>
                <w:rFonts w:ascii="Arial" w:hAnsi="Arial"/>
                <w:color w:val="000000"/>
                <w:sz w:val="18"/>
              </w:rPr>
              <w:t>(300A,0114)</w:t>
            </w:r>
          </w:p>
          <w:bookmarkEnd w:id="14876"/>
        </w:tc>
        <w:tc>
          <w:tcPr>
            <w:tcBorders>
              <w:bottom w:val="single" w:sz="4" w:color="000000"/>
              <w:right w:val="single" w:sz="4" w:color="000000"/>
            </w:tcBorders>
            <w:tcMar>
              <w:top w:w="40" w:type="dxa"/>
              <w:left w:w="40" w:type="dxa"/>
              <w:bottom w:w="40" w:type="dxa"/>
              <w:right w:w="40" w:type="dxa"/>
            </w:tcMar>
            <w:vAlign w:val="top"/>
          </w:tcPr>
          <w:bookmarkStart w:id="14877" w:name="para_c63c114e_4960_446d_990d_02491e2605"/>
          <w:p>
            <w:pPr>
              <w:spacing w:before="180" w:after="0" w:line="240" w:lineRule="auto"/>
              <w:jc w:val="center"/>
            </w:pPr>
            <w:r>
              <w:rPr>
                <w:rFonts w:ascii="Arial" w:hAnsi="Arial"/>
                <w:color w:val="000000"/>
                <w:sz w:val="18"/>
              </w:rPr>
              <w:t>-/-</w:t>
            </w:r>
          </w:p>
          <w:bookmarkEnd w:id="14877"/>
        </w:tc>
        <w:tc>
          <w:tcPr>
            <w:tcBorders>
              <w:bottom w:val="single" w:sz="4" w:color="000000"/>
              <w:right w:val="single" w:sz="4" w:color="000000"/>
            </w:tcBorders>
            <w:tcMar>
              <w:top w:w="40" w:type="dxa"/>
              <w:left w:w="40" w:type="dxa"/>
              <w:bottom w:w="40" w:type="dxa"/>
              <w:right w:w="40" w:type="dxa"/>
            </w:tcMar>
            <w:vAlign w:val="top"/>
          </w:tcPr>
          <w:bookmarkStart w:id="14878" w:name="para_d2e775db_738f_4757_a091_5f9a068091"/>
          <w:p>
            <w:pPr>
              <w:spacing w:before="180" w:after="0" w:line="240" w:lineRule="auto"/>
              <w:jc w:val="center"/>
            </w:pPr>
            <w:r>
              <w:rPr>
                <w:rFonts w:ascii="Arial" w:hAnsi="Arial"/>
                <w:color w:val="000000"/>
                <w:sz w:val="18"/>
              </w:rPr>
              <w:t>3/3</w:t>
            </w:r>
          </w:p>
          <w:bookmarkEnd w:id="14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79" w:name="para_3434d4b5_f8ef_48be_b460_df67e4acef"/>
          <w:p>
            <w:pPr>
              <w:spacing w:before="180" w:after="0" w:line="240" w:lineRule="auto"/>
            </w:pPr>
            <w:r>
              <w:rPr>
                <w:rFonts w:ascii="Arial" w:hAnsi="Arial"/>
                <w:color w:val="000000"/>
                <w:sz w:val="18"/>
              </w:rPr>
              <w:t>&gt;&gt;Dose Rate Set</w:t>
            </w:r>
          </w:p>
          <w:bookmarkEnd w:id="14879"/>
        </w:tc>
        <w:tc>
          <w:tcPr>
            <w:tcBorders>
              <w:bottom w:val="single" w:sz="4" w:color="000000"/>
              <w:right w:val="single" w:sz="4" w:color="000000"/>
            </w:tcBorders>
            <w:tcMar>
              <w:top w:w="40" w:type="dxa"/>
              <w:left w:w="40" w:type="dxa"/>
              <w:bottom w:w="40" w:type="dxa"/>
              <w:right w:w="40" w:type="dxa"/>
            </w:tcMar>
            <w:vAlign w:val="top"/>
          </w:tcPr>
          <w:bookmarkStart w:id="14880" w:name="para_ac064808_2524_4007_ae5e_7fcb92f7e9"/>
          <w:p>
            <w:pPr>
              <w:spacing w:before="180" w:after="0" w:line="240" w:lineRule="auto"/>
              <w:jc w:val="center"/>
            </w:pPr>
            <w:r>
              <w:rPr>
                <w:rFonts w:ascii="Arial" w:hAnsi="Arial"/>
                <w:color w:val="000000"/>
                <w:sz w:val="18"/>
              </w:rPr>
              <w:t>(300A,0115)</w:t>
            </w:r>
          </w:p>
          <w:bookmarkEnd w:id="14880"/>
        </w:tc>
        <w:tc>
          <w:tcPr>
            <w:tcBorders>
              <w:bottom w:val="single" w:sz="4" w:color="000000"/>
              <w:right w:val="single" w:sz="4" w:color="000000"/>
            </w:tcBorders>
            <w:tcMar>
              <w:top w:w="40" w:type="dxa"/>
              <w:left w:w="40" w:type="dxa"/>
              <w:bottom w:w="40" w:type="dxa"/>
              <w:right w:w="40" w:type="dxa"/>
            </w:tcMar>
            <w:vAlign w:val="top"/>
          </w:tcPr>
          <w:bookmarkStart w:id="14881" w:name="para_e4eeb570_8a4a_4629_92c8_b72883aa19"/>
          <w:p>
            <w:pPr>
              <w:spacing w:before="180" w:after="0" w:line="240" w:lineRule="auto"/>
              <w:jc w:val="center"/>
            </w:pPr>
            <w:r>
              <w:rPr>
                <w:rFonts w:ascii="Arial" w:hAnsi="Arial"/>
                <w:color w:val="000000"/>
                <w:sz w:val="18"/>
              </w:rPr>
              <w:t>-/-</w:t>
            </w:r>
          </w:p>
          <w:bookmarkEnd w:id="14881"/>
        </w:tc>
        <w:tc>
          <w:tcPr>
            <w:tcBorders>
              <w:bottom w:val="single" w:sz="4" w:color="000000"/>
              <w:right w:val="single" w:sz="4" w:color="000000"/>
            </w:tcBorders>
            <w:tcMar>
              <w:top w:w="40" w:type="dxa"/>
              <w:left w:w="40" w:type="dxa"/>
              <w:bottom w:w="40" w:type="dxa"/>
              <w:right w:w="40" w:type="dxa"/>
            </w:tcMar>
            <w:vAlign w:val="top"/>
          </w:tcPr>
          <w:bookmarkStart w:id="14882" w:name="para_0407d970_cf1a_4bad_ac7d_f04ce6e96f"/>
          <w:p>
            <w:pPr>
              <w:spacing w:before="180" w:after="0" w:line="240" w:lineRule="auto"/>
              <w:jc w:val="center"/>
            </w:pPr>
            <w:r>
              <w:rPr>
                <w:rFonts w:ascii="Arial" w:hAnsi="Arial"/>
                <w:color w:val="000000"/>
                <w:sz w:val="18"/>
              </w:rPr>
              <w:t>3/3</w:t>
            </w:r>
          </w:p>
          <w:bookmarkEnd w:id="148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3" w:name="para_866ac7e5_73c9_4d00_bfcd_9de22f0b8e"/>
          <w:p>
            <w:pPr>
              <w:spacing w:before="180" w:after="0" w:line="240" w:lineRule="auto"/>
            </w:pPr>
            <w:r>
              <w:rPr>
                <w:rFonts w:ascii="Arial" w:hAnsi="Arial"/>
                <w:color w:val="000000"/>
                <w:sz w:val="18"/>
              </w:rPr>
              <w:t>&gt;&gt;Wedge Position Sequence</w:t>
            </w:r>
          </w:p>
          <w:bookmarkEnd w:id="14883"/>
        </w:tc>
        <w:tc>
          <w:tcPr>
            <w:tcBorders>
              <w:bottom w:val="single" w:sz="4" w:color="000000"/>
              <w:right w:val="single" w:sz="4" w:color="000000"/>
            </w:tcBorders>
            <w:tcMar>
              <w:top w:w="40" w:type="dxa"/>
              <w:left w:w="40" w:type="dxa"/>
              <w:bottom w:w="40" w:type="dxa"/>
              <w:right w:w="40" w:type="dxa"/>
            </w:tcMar>
            <w:vAlign w:val="top"/>
          </w:tcPr>
          <w:bookmarkStart w:id="14884" w:name="para_ab5630c5_39f0_4d28_8a99_d223a225d3"/>
          <w:p>
            <w:pPr>
              <w:spacing w:before="180" w:after="0" w:line="240" w:lineRule="auto"/>
              <w:jc w:val="center"/>
            </w:pPr>
            <w:r>
              <w:rPr>
                <w:rFonts w:ascii="Arial" w:hAnsi="Arial"/>
                <w:color w:val="000000"/>
                <w:sz w:val="18"/>
              </w:rPr>
              <w:t>(300A,0116)</w:t>
            </w:r>
          </w:p>
          <w:bookmarkEnd w:id="14884"/>
        </w:tc>
        <w:tc>
          <w:tcPr>
            <w:tcBorders>
              <w:bottom w:val="single" w:sz="4" w:color="000000"/>
              <w:right w:val="single" w:sz="4" w:color="000000"/>
            </w:tcBorders>
            <w:tcMar>
              <w:top w:w="40" w:type="dxa"/>
              <w:left w:w="40" w:type="dxa"/>
              <w:bottom w:w="40" w:type="dxa"/>
              <w:right w:w="40" w:type="dxa"/>
            </w:tcMar>
            <w:vAlign w:val="top"/>
          </w:tcPr>
          <w:bookmarkStart w:id="14885" w:name="para_c8101ae9_7763_42f4_80ad_3c45eb6925"/>
          <w:p>
            <w:pPr>
              <w:spacing w:before="180" w:after="0" w:line="240" w:lineRule="auto"/>
              <w:jc w:val="center"/>
            </w:pPr>
            <w:r>
              <w:rPr>
                <w:rFonts w:ascii="Arial" w:hAnsi="Arial"/>
                <w:color w:val="000000"/>
                <w:sz w:val="18"/>
              </w:rPr>
              <w:t>-/-</w:t>
            </w:r>
          </w:p>
          <w:bookmarkEnd w:id="14885"/>
        </w:tc>
        <w:tc>
          <w:tcPr>
            <w:tcBorders>
              <w:bottom w:val="single" w:sz="4" w:color="000000"/>
              <w:right w:val="single" w:sz="4" w:color="000000"/>
            </w:tcBorders>
            <w:tcMar>
              <w:top w:w="40" w:type="dxa"/>
              <w:left w:w="40" w:type="dxa"/>
              <w:bottom w:w="40" w:type="dxa"/>
              <w:right w:w="40" w:type="dxa"/>
            </w:tcMar>
            <w:vAlign w:val="top"/>
          </w:tcPr>
          <w:bookmarkStart w:id="14886" w:name="para_43a42851_3e24_4665_a574_3b7484a604"/>
          <w:p>
            <w:pPr>
              <w:spacing w:before="180" w:after="0" w:line="240" w:lineRule="auto"/>
              <w:jc w:val="center"/>
            </w:pPr>
            <w:r>
              <w:rPr>
                <w:rFonts w:ascii="Arial" w:hAnsi="Arial"/>
                <w:color w:val="000000"/>
                <w:sz w:val="18"/>
              </w:rPr>
              <w:t>1C/1C</w:t>
            </w:r>
          </w:p>
          <w:bookmarkEnd w:id="14886"/>
          <w:bookmarkStart w:id="14887" w:name="para_ff878631_56a8_4baa_8bb9_48a664436d"/>
          <w:p>
            <w:pPr>
              <w:spacing w:before="180" w:after="0" w:line="240" w:lineRule="auto"/>
              <w:jc w:val="center"/>
            </w:pPr>
            <w:r>
              <w:rPr>
                <w:rFonts w:ascii="Arial" w:hAnsi="Arial"/>
                <w:color w:val="000000"/>
                <w:sz w:val="18"/>
              </w:rPr>
              <w:t>(required if Number of Wedges (300A,00D0) is non-zero,one or more Items may be included)</w:t>
            </w:r>
          </w:p>
          <w:bookmarkEnd w:id="14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88" w:name="para_d692414e_1c0f_4f9d_bdd7_896cc9a70f"/>
          <w:p>
            <w:pPr>
              <w:spacing w:before="180" w:after="0" w:line="240" w:lineRule="auto"/>
            </w:pPr>
            <w:r>
              <w:rPr>
                <w:rFonts w:ascii="Arial" w:hAnsi="Arial"/>
                <w:color w:val="000000"/>
                <w:sz w:val="18"/>
              </w:rPr>
              <w:t>&gt;&gt;&gt;Wedge Position</w:t>
            </w:r>
          </w:p>
          <w:bookmarkEnd w:id="14888"/>
        </w:tc>
        <w:tc>
          <w:tcPr>
            <w:tcBorders>
              <w:bottom w:val="single" w:sz="4" w:color="000000"/>
              <w:right w:val="single" w:sz="4" w:color="000000"/>
            </w:tcBorders>
            <w:tcMar>
              <w:top w:w="40" w:type="dxa"/>
              <w:left w:w="40" w:type="dxa"/>
              <w:bottom w:w="40" w:type="dxa"/>
              <w:right w:w="40" w:type="dxa"/>
            </w:tcMar>
            <w:vAlign w:val="top"/>
          </w:tcPr>
          <w:bookmarkStart w:id="14889" w:name="para_7e62dec1_20e0_4f81_bf7e_abde68efe0"/>
          <w:p>
            <w:pPr>
              <w:spacing w:before="180" w:after="0" w:line="240" w:lineRule="auto"/>
              <w:jc w:val="center"/>
            </w:pPr>
            <w:r>
              <w:rPr>
                <w:rFonts w:ascii="Arial" w:hAnsi="Arial"/>
                <w:color w:val="000000"/>
                <w:sz w:val="18"/>
              </w:rPr>
              <w:t>(300A,0118)</w:t>
            </w:r>
          </w:p>
          <w:bookmarkEnd w:id="14889"/>
        </w:tc>
        <w:tc>
          <w:tcPr>
            <w:tcBorders>
              <w:bottom w:val="single" w:sz="4" w:color="000000"/>
              <w:right w:val="single" w:sz="4" w:color="000000"/>
            </w:tcBorders>
            <w:tcMar>
              <w:top w:w="40" w:type="dxa"/>
              <w:left w:w="40" w:type="dxa"/>
              <w:bottom w:w="40" w:type="dxa"/>
              <w:right w:w="40" w:type="dxa"/>
            </w:tcMar>
            <w:vAlign w:val="top"/>
          </w:tcPr>
          <w:bookmarkStart w:id="14890" w:name="para_5f660f60_0187_4a55_83b3_519538802a"/>
          <w:p>
            <w:pPr>
              <w:spacing w:before="180" w:after="0" w:line="240" w:lineRule="auto"/>
              <w:jc w:val="center"/>
            </w:pPr>
            <w:r>
              <w:rPr>
                <w:rFonts w:ascii="Arial" w:hAnsi="Arial"/>
                <w:color w:val="000000"/>
                <w:sz w:val="18"/>
              </w:rPr>
              <w:t>-/-</w:t>
            </w:r>
          </w:p>
          <w:bookmarkEnd w:id="14890"/>
        </w:tc>
        <w:tc>
          <w:tcPr>
            <w:tcBorders>
              <w:bottom w:val="single" w:sz="4" w:color="000000"/>
              <w:right w:val="single" w:sz="4" w:color="000000"/>
            </w:tcBorders>
            <w:tcMar>
              <w:top w:w="40" w:type="dxa"/>
              <w:left w:w="40" w:type="dxa"/>
              <w:bottom w:w="40" w:type="dxa"/>
              <w:right w:w="40" w:type="dxa"/>
            </w:tcMar>
            <w:vAlign w:val="top"/>
          </w:tcPr>
          <w:bookmarkStart w:id="14891" w:name="para_d170b6e0_dfaa_44ae_a651_19c7125320"/>
          <w:p>
            <w:pPr>
              <w:spacing w:before="180" w:after="0" w:line="240" w:lineRule="auto"/>
              <w:jc w:val="center"/>
            </w:pPr>
            <w:r>
              <w:rPr>
                <w:rFonts w:ascii="Arial" w:hAnsi="Arial"/>
                <w:color w:val="000000"/>
                <w:sz w:val="18"/>
              </w:rPr>
              <w:t>1/1</w:t>
            </w:r>
          </w:p>
          <w:bookmarkEnd w:id="148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2" w:name="para_ab127ccc_b667_4cc8_831d_8d85bfb926"/>
          <w:p>
            <w:pPr>
              <w:spacing w:before="180" w:after="0" w:line="240" w:lineRule="auto"/>
            </w:pPr>
            <w:r>
              <w:rPr>
                <w:rFonts w:ascii="Arial" w:hAnsi="Arial"/>
                <w:color w:val="000000"/>
                <w:sz w:val="18"/>
              </w:rPr>
              <w:t>&gt;&gt;&gt;Referenced Wedge Number</w:t>
            </w:r>
          </w:p>
          <w:bookmarkEnd w:id="14892"/>
        </w:tc>
        <w:tc>
          <w:tcPr>
            <w:tcBorders>
              <w:bottom w:val="single" w:sz="4" w:color="000000"/>
              <w:right w:val="single" w:sz="4" w:color="000000"/>
            </w:tcBorders>
            <w:tcMar>
              <w:top w:w="40" w:type="dxa"/>
              <w:left w:w="40" w:type="dxa"/>
              <w:bottom w:w="40" w:type="dxa"/>
              <w:right w:w="40" w:type="dxa"/>
            </w:tcMar>
            <w:vAlign w:val="top"/>
          </w:tcPr>
          <w:bookmarkStart w:id="14893" w:name="para_76ef1220_6e3e_46fc_a4f8_0dfbfffd4d"/>
          <w:p>
            <w:pPr>
              <w:spacing w:before="180" w:after="0" w:line="240" w:lineRule="auto"/>
              <w:jc w:val="center"/>
            </w:pPr>
            <w:r>
              <w:rPr>
                <w:rFonts w:ascii="Arial" w:hAnsi="Arial"/>
                <w:color w:val="000000"/>
                <w:sz w:val="18"/>
              </w:rPr>
              <w:t>(300C,00C0)</w:t>
            </w:r>
          </w:p>
          <w:bookmarkEnd w:id="14893"/>
        </w:tc>
        <w:tc>
          <w:tcPr>
            <w:tcBorders>
              <w:bottom w:val="single" w:sz="4" w:color="000000"/>
              <w:right w:val="single" w:sz="4" w:color="000000"/>
            </w:tcBorders>
            <w:tcMar>
              <w:top w:w="40" w:type="dxa"/>
              <w:left w:w="40" w:type="dxa"/>
              <w:bottom w:w="40" w:type="dxa"/>
              <w:right w:w="40" w:type="dxa"/>
            </w:tcMar>
            <w:vAlign w:val="top"/>
          </w:tcPr>
          <w:bookmarkStart w:id="14894" w:name="para_8fa8df39_9c9e_4a7d_baa5_36596b0e44"/>
          <w:p>
            <w:pPr>
              <w:spacing w:before="180" w:after="0" w:line="240" w:lineRule="auto"/>
              <w:jc w:val="center"/>
            </w:pPr>
            <w:r>
              <w:rPr>
                <w:rFonts w:ascii="Arial" w:hAnsi="Arial"/>
                <w:color w:val="000000"/>
                <w:sz w:val="18"/>
              </w:rPr>
              <w:t>-/-</w:t>
            </w:r>
          </w:p>
          <w:bookmarkEnd w:id="14894"/>
        </w:tc>
        <w:tc>
          <w:tcPr>
            <w:tcBorders>
              <w:bottom w:val="single" w:sz="4" w:color="000000"/>
              <w:right w:val="single" w:sz="4" w:color="000000"/>
            </w:tcBorders>
            <w:tcMar>
              <w:top w:w="40" w:type="dxa"/>
              <w:left w:w="40" w:type="dxa"/>
              <w:bottom w:w="40" w:type="dxa"/>
              <w:right w:w="40" w:type="dxa"/>
            </w:tcMar>
            <w:vAlign w:val="top"/>
          </w:tcPr>
          <w:bookmarkStart w:id="14895" w:name="para_261183f9_2029_4d71_b1bd_3a6ac20352"/>
          <w:p>
            <w:pPr>
              <w:spacing w:before="180" w:after="0" w:line="240" w:lineRule="auto"/>
              <w:jc w:val="center"/>
            </w:pPr>
            <w:r>
              <w:rPr>
                <w:rFonts w:ascii="Arial" w:hAnsi="Arial"/>
                <w:color w:val="000000"/>
                <w:sz w:val="18"/>
              </w:rPr>
              <w:t>1/1</w:t>
            </w:r>
          </w:p>
          <w:bookmarkEnd w:id="148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896" w:name="para_a1dc1933_d442_4051_bb3e_841eff693c"/>
          <w:p>
            <w:pPr>
              <w:spacing w:before="180" w:after="0" w:line="240" w:lineRule="auto"/>
            </w:pPr>
            <w:r>
              <w:rPr>
                <w:rFonts w:ascii="Arial" w:hAnsi="Arial"/>
                <w:color w:val="000000"/>
                <w:sz w:val="18"/>
              </w:rPr>
              <w:t>&gt;&gt;Beam Limiting Device Position Sequence</w:t>
            </w:r>
          </w:p>
          <w:bookmarkEnd w:id="14896"/>
        </w:tc>
        <w:tc>
          <w:tcPr>
            <w:tcBorders>
              <w:bottom w:val="single" w:sz="4" w:color="000000"/>
              <w:right w:val="single" w:sz="4" w:color="000000"/>
            </w:tcBorders>
            <w:tcMar>
              <w:top w:w="40" w:type="dxa"/>
              <w:left w:w="40" w:type="dxa"/>
              <w:bottom w:w="40" w:type="dxa"/>
              <w:right w:w="40" w:type="dxa"/>
            </w:tcMar>
            <w:vAlign w:val="top"/>
          </w:tcPr>
          <w:bookmarkStart w:id="14897" w:name="para_68b81c2b_256a_4f63_a159_d02483c4b9"/>
          <w:p>
            <w:pPr>
              <w:spacing w:before="180" w:after="0" w:line="240" w:lineRule="auto"/>
              <w:jc w:val="center"/>
            </w:pPr>
            <w:r>
              <w:rPr>
                <w:rFonts w:ascii="Arial" w:hAnsi="Arial"/>
                <w:color w:val="000000"/>
                <w:sz w:val="18"/>
              </w:rPr>
              <w:t>(300A,011A)</w:t>
            </w:r>
          </w:p>
          <w:bookmarkEnd w:id="14897"/>
        </w:tc>
        <w:tc>
          <w:tcPr>
            <w:tcBorders>
              <w:bottom w:val="single" w:sz="4" w:color="000000"/>
              <w:right w:val="single" w:sz="4" w:color="000000"/>
            </w:tcBorders>
            <w:tcMar>
              <w:top w:w="40" w:type="dxa"/>
              <w:left w:w="40" w:type="dxa"/>
              <w:bottom w:w="40" w:type="dxa"/>
              <w:right w:w="40" w:type="dxa"/>
            </w:tcMar>
            <w:vAlign w:val="top"/>
          </w:tcPr>
          <w:bookmarkStart w:id="14898" w:name="para_a65fede0_b8e1_4f11_b0b2_cb9a62030f"/>
          <w:p>
            <w:pPr>
              <w:spacing w:before="180" w:after="0" w:line="240" w:lineRule="auto"/>
              <w:jc w:val="center"/>
            </w:pPr>
            <w:r>
              <w:rPr>
                <w:rFonts w:ascii="Arial" w:hAnsi="Arial"/>
                <w:color w:val="000000"/>
                <w:sz w:val="18"/>
              </w:rPr>
              <w:t>-/-</w:t>
            </w:r>
          </w:p>
          <w:bookmarkEnd w:id="14898"/>
        </w:tc>
        <w:tc>
          <w:tcPr>
            <w:tcBorders>
              <w:bottom w:val="single" w:sz="4" w:color="000000"/>
              <w:right w:val="single" w:sz="4" w:color="000000"/>
            </w:tcBorders>
            <w:tcMar>
              <w:top w:w="40" w:type="dxa"/>
              <w:left w:w="40" w:type="dxa"/>
              <w:bottom w:w="40" w:type="dxa"/>
              <w:right w:w="40" w:type="dxa"/>
            </w:tcMar>
            <w:vAlign w:val="top"/>
          </w:tcPr>
          <w:bookmarkStart w:id="14899" w:name="para_114504e2_cf9f_425f_b70f_777c7ed7bd"/>
          <w:p>
            <w:pPr>
              <w:spacing w:before="180" w:after="0" w:line="240" w:lineRule="auto"/>
              <w:jc w:val="center"/>
            </w:pPr>
            <w:r>
              <w:rPr>
                <w:rFonts w:ascii="Arial" w:hAnsi="Arial"/>
                <w:color w:val="000000"/>
                <w:sz w:val="18"/>
              </w:rPr>
              <w:t>1C/1C</w:t>
            </w:r>
          </w:p>
          <w:bookmarkEnd w:id="14899"/>
          <w:bookmarkStart w:id="14900" w:name="para_8e922c29_a9ab_4c01_8844_8652b7ec11"/>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49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1" w:name="para_09ff7a28_3cad_421a_a173_0a38bb4758"/>
          <w:p>
            <w:pPr>
              <w:spacing w:before="180" w:after="0" w:line="240" w:lineRule="auto"/>
            </w:pPr>
            <w:r>
              <w:rPr>
                <w:rFonts w:ascii="Arial" w:hAnsi="Arial"/>
                <w:color w:val="000000"/>
                <w:sz w:val="18"/>
              </w:rPr>
              <w:t>&gt;&gt;&gt;RT Beam Limiting Device Type</w:t>
            </w:r>
          </w:p>
          <w:bookmarkEnd w:id="14901"/>
        </w:tc>
        <w:tc>
          <w:tcPr>
            <w:tcBorders>
              <w:bottom w:val="single" w:sz="4" w:color="000000"/>
              <w:right w:val="single" w:sz="4" w:color="000000"/>
            </w:tcBorders>
            <w:tcMar>
              <w:top w:w="40" w:type="dxa"/>
              <w:left w:w="40" w:type="dxa"/>
              <w:bottom w:w="40" w:type="dxa"/>
              <w:right w:w="40" w:type="dxa"/>
            </w:tcMar>
            <w:vAlign w:val="top"/>
          </w:tcPr>
          <w:bookmarkStart w:id="14902" w:name="para_56cc4fd4_f6a2_4d64_b52d_714f01a078"/>
          <w:p>
            <w:pPr>
              <w:spacing w:before="180" w:after="0" w:line="240" w:lineRule="auto"/>
              <w:jc w:val="center"/>
            </w:pPr>
            <w:r>
              <w:rPr>
                <w:rFonts w:ascii="Arial" w:hAnsi="Arial"/>
                <w:color w:val="000000"/>
                <w:sz w:val="18"/>
              </w:rPr>
              <w:t>(300A,00B8)</w:t>
            </w:r>
          </w:p>
          <w:bookmarkEnd w:id="14902"/>
        </w:tc>
        <w:tc>
          <w:tcPr>
            <w:tcBorders>
              <w:bottom w:val="single" w:sz="4" w:color="000000"/>
              <w:right w:val="single" w:sz="4" w:color="000000"/>
            </w:tcBorders>
            <w:tcMar>
              <w:top w:w="40" w:type="dxa"/>
              <w:left w:w="40" w:type="dxa"/>
              <w:bottom w:w="40" w:type="dxa"/>
              <w:right w:w="40" w:type="dxa"/>
            </w:tcMar>
            <w:vAlign w:val="top"/>
          </w:tcPr>
          <w:bookmarkStart w:id="14903" w:name="para_9e5d62a4_2b7b_4c4d_b70c_529634b4ef"/>
          <w:p>
            <w:pPr>
              <w:spacing w:before="180" w:after="0" w:line="240" w:lineRule="auto"/>
              <w:jc w:val="center"/>
            </w:pPr>
            <w:r>
              <w:rPr>
                <w:rFonts w:ascii="Arial" w:hAnsi="Arial"/>
                <w:color w:val="000000"/>
                <w:sz w:val="18"/>
              </w:rPr>
              <w:t>-/-</w:t>
            </w:r>
          </w:p>
          <w:bookmarkEnd w:id="14903"/>
        </w:tc>
        <w:tc>
          <w:tcPr>
            <w:tcBorders>
              <w:bottom w:val="single" w:sz="4" w:color="000000"/>
              <w:right w:val="single" w:sz="4" w:color="000000"/>
            </w:tcBorders>
            <w:tcMar>
              <w:top w:w="40" w:type="dxa"/>
              <w:left w:w="40" w:type="dxa"/>
              <w:bottom w:w="40" w:type="dxa"/>
              <w:right w:w="40" w:type="dxa"/>
            </w:tcMar>
            <w:vAlign w:val="top"/>
          </w:tcPr>
          <w:bookmarkStart w:id="14904" w:name="para_60ea4e79_4fb2_4e37_bfc8_367d91e0fb"/>
          <w:p>
            <w:pPr>
              <w:spacing w:before="180" w:after="0" w:line="240" w:lineRule="auto"/>
              <w:jc w:val="center"/>
            </w:pPr>
            <w:r>
              <w:rPr>
                <w:rFonts w:ascii="Arial" w:hAnsi="Arial"/>
                <w:color w:val="000000"/>
                <w:sz w:val="18"/>
              </w:rPr>
              <w:t>1/1</w:t>
            </w:r>
          </w:p>
          <w:bookmarkEnd w:id="149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5" w:name="para_6bc22f5c_6885_4937_9d9e_471939fda4"/>
          <w:p>
            <w:pPr>
              <w:spacing w:before="180" w:after="0" w:line="240" w:lineRule="auto"/>
            </w:pPr>
            <w:r>
              <w:rPr>
                <w:rFonts w:ascii="Arial" w:hAnsi="Arial"/>
                <w:color w:val="000000"/>
                <w:sz w:val="18"/>
              </w:rPr>
              <w:t>&gt;&gt;&gt;Leaf/Jaw Positions</w:t>
            </w:r>
          </w:p>
          <w:bookmarkEnd w:id="14905"/>
        </w:tc>
        <w:tc>
          <w:tcPr>
            <w:tcBorders>
              <w:bottom w:val="single" w:sz="4" w:color="000000"/>
              <w:right w:val="single" w:sz="4" w:color="000000"/>
            </w:tcBorders>
            <w:tcMar>
              <w:top w:w="40" w:type="dxa"/>
              <w:left w:w="40" w:type="dxa"/>
              <w:bottom w:w="40" w:type="dxa"/>
              <w:right w:w="40" w:type="dxa"/>
            </w:tcMar>
            <w:vAlign w:val="top"/>
          </w:tcPr>
          <w:bookmarkStart w:id="14906" w:name="para_84b939ac_f6bc_49a6_a6a4_69b6ccc78a"/>
          <w:p>
            <w:pPr>
              <w:spacing w:before="180" w:after="0" w:line="240" w:lineRule="auto"/>
              <w:jc w:val="center"/>
            </w:pPr>
            <w:r>
              <w:rPr>
                <w:rFonts w:ascii="Arial" w:hAnsi="Arial"/>
                <w:color w:val="000000"/>
                <w:sz w:val="18"/>
              </w:rPr>
              <w:t>(300A,011C)</w:t>
            </w:r>
          </w:p>
          <w:bookmarkEnd w:id="14906"/>
        </w:tc>
        <w:tc>
          <w:tcPr>
            <w:tcBorders>
              <w:bottom w:val="single" w:sz="4" w:color="000000"/>
              <w:right w:val="single" w:sz="4" w:color="000000"/>
            </w:tcBorders>
            <w:tcMar>
              <w:top w:w="40" w:type="dxa"/>
              <w:left w:w="40" w:type="dxa"/>
              <w:bottom w:w="40" w:type="dxa"/>
              <w:right w:w="40" w:type="dxa"/>
            </w:tcMar>
            <w:vAlign w:val="top"/>
          </w:tcPr>
          <w:bookmarkStart w:id="14907" w:name="para_5a19f475_0a52_41d6_90e8_33791d2183"/>
          <w:p>
            <w:pPr>
              <w:spacing w:before="180" w:after="0" w:line="240" w:lineRule="auto"/>
              <w:jc w:val="center"/>
            </w:pPr>
            <w:r>
              <w:rPr>
                <w:rFonts w:ascii="Arial" w:hAnsi="Arial"/>
                <w:color w:val="000000"/>
                <w:sz w:val="18"/>
              </w:rPr>
              <w:t>-/-</w:t>
            </w:r>
          </w:p>
          <w:bookmarkEnd w:id="14907"/>
        </w:tc>
        <w:tc>
          <w:tcPr>
            <w:tcBorders>
              <w:bottom w:val="single" w:sz="4" w:color="000000"/>
              <w:right w:val="single" w:sz="4" w:color="000000"/>
            </w:tcBorders>
            <w:tcMar>
              <w:top w:w="40" w:type="dxa"/>
              <w:left w:w="40" w:type="dxa"/>
              <w:bottom w:w="40" w:type="dxa"/>
              <w:right w:w="40" w:type="dxa"/>
            </w:tcMar>
            <w:vAlign w:val="top"/>
          </w:tcPr>
          <w:bookmarkStart w:id="14908" w:name="para_bc6c62b1_a20a_442a_b321_72ea6350cd"/>
          <w:p>
            <w:pPr>
              <w:spacing w:before="180" w:after="0" w:line="240" w:lineRule="auto"/>
              <w:jc w:val="center"/>
            </w:pPr>
            <w:r>
              <w:rPr>
                <w:rFonts w:ascii="Arial" w:hAnsi="Arial"/>
                <w:color w:val="000000"/>
                <w:sz w:val="18"/>
              </w:rPr>
              <w:t>1/1</w:t>
            </w:r>
          </w:p>
          <w:bookmarkEnd w:id="149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09" w:name="para_388aedc1_fbb4_4e56_956e_c1427c339d"/>
          <w:p>
            <w:pPr>
              <w:spacing w:before="180" w:after="0" w:line="240" w:lineRule="auto"/>
            </w:pPr>
            <w:r>
              <w:rPr>
                <w:rFonts w:ascii="Arial" w:hAnsi="Arial"/>
                <w:color w:val="000000"/>
                <w:sz w:val="18"/>
              </w:rPr>
              <w:t>&gt;&gt;Gantry Angle</w:t>
            </w:r>
          </w:p>
          <w:bookmarkEnd w:id="14909"/>
        </w:tc>
        <w:tc>
          <w:tcPr>
            <w:tcBorders>
              <w:bottom w:val="single" w:sz="4" w:color="000000"/>
              <w:right w:val="single" w:sz="4" w:color="000000"/>
            </w:tcBorders>
            <w:tcMar>
              <w:top w:w="40" w:type="dxa"/>
              <w:left w:w="40" w:type="dxa"/>
              <w:bottom w:w="40" w:type="dxa"/>
              <w:right w:w="40" w:type="dxa"/>
            </w:tcMar>
            <w:vAlign w:val="top"/>
          </w:tcPr>
          <w:bookmarkStart w:id="14910" w:name="para_fb93665b_02af_4f8a_b020_ff1c7625f9"/>
          <w:p>
            <w:pPr>
              <w:spacing w:before="180" w:after="0" w:line="240" w:lineRule="auto"/>
              <w:jc w:val="center"/>
            </w:pPr>
            <w:r>
              <w:rPr>
                <w:rFonts w:ascii="Arial" w:hAnsi="Arial"/>
                <w:color w:val="000000"/>
                <w:sz w:val="18"/>
              </w:rPr>
              <w:t>(300A,011E)</w:t>
            </w:r>
          </w:p>
          <w:bookmarkEnd w:id="14910"/>
        </w:tc>
        <w:tc>
          <w:tcPr>
            <w:tcBorders>
              <w:bottom w:val="single" w:sz="4" w:color="000000"/>
              <w:right w:val="single" w:sz="4" w:color="000000"/>
            </w:tcBorders>
            <w:tcMar>
              <w:top w:w="40" w:type="dxa"/>
              <w:left w:w="40" w:type="dxa"/>
              <w:bottom w:w="40" w:type="dxa"/>
              <w:right w:w="40" w:type="dxa"/>
            </w:tcMar>
            <w:vAlign w:val="top"/>
          </w:tcPr>
          <w:bookmarkStart w:id="14911" w:name="para_0996e8e2_2151_4663_baa6_ff6a29065e"/>
          <w:p>
            <w:pPr>
              <w:spacing w:before="180" w:after="0" w:line="240" w:lineRule="auto"/>
              <w:jc w:val="center"/>
            </w:pPr>
            <w:r>
              <w:rPr>
                <w:rFonts w:ascii="Arial" w:hAnsi="Arial"/>
                <w:color w:val="000000"/>
                <w:sz w:val="18"/>
              </w:rPr>
              <w:t>-/-</w:t>
            </w:r>
          </w:p>
          <w:bookmarkEnd w:id="14911"/>
        </w:tc>
        <w:tc>
          <w:tcPr>
            <w:tcBorders>
              <w:bottom w:val="single" w:sz="4" w:color="000000"/>
              <w:right w:val="single" w:sz="4" w:color="000000"/>
            </w:tcBorders>
            <w:tcMar>
              <w:top w:w="40" w:type="dxa"/>
              <w:left w:w="40" w:type="dxa"/>
              <w:bottom w:w="40" w:type="dxa"/>
              <w:right w:w="40" w:type="dxa"/>
            </w:tcMar>
            <w:vAlign w:val="top"/>
          </w:tcPr>
          <w:bookmarkStart w:id="14912" w:name="para_2a2731f9_4f5d_48b0_b166_761633c27b"/>
          <w:p>
            <w:pPr>
              <w:spacing w:before="180" w:after="0" w:line="240" w:lineRule="auto"/>
              <w:jc w:val="center"/>
            </w:pPr>
            <w:r>
              <w:rPr>
                <w:rFonts w:ascii="Arial" w:hAnsi="Arial"/>
                <w:color w:val="000000"/>
                <w:sz w:val="18"/>
              </w:rPr>
              <w:t>3/3</w:t>
            </w:r>
          </w:p>
          <w:bookmarkEnd w:id="14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3" w:name="para_c794ac13_58f9_4bca_b720_53cb2cdc99"/>
          <w:p>
            <w:pPr>
              <w:spacing w:before="180" w:after="0" w:line="240" w:lineRule="auto"/>
            </w:pPr>
            <w:r>
              <w:rPr>
                <w:rFonts w:ascii="Arial" w:hAnsi="Arial"/>
                <w:color w:val="000000"/>
                <w:sz w:val="18"/>
              </w:rPr>
              <w:t>&gt;&gt;Gantry Rotation Direction</w:t>
            </w:r>
          </w:p>
          <w:bookmarkEnd w:id="14913"/>
        </w:tc>
        <w:tc>
          <w:tcPr>
            <w:tcBorders>
              <w:bottom w:val="single" w:sz="4" w:color="000000"/>
              <w:right w:val="single" w:sz="4" w:color="000000"/>
            </w:tcBorders>
            <w:tcMar>
              <w:top w:w="40" w:type="dxa"/>
              <w:left w:w="40" w:type="dxa"/>
              <w:bottom w:w="40" w:type="dxa"/>
              <w:right w:w="40" w:type="dxa"/>
            </w:tcMar>
            <w:vAlign w:val="top"/>
          </w:tcPr>
          <w:bookmarkStart w:id="14914" w:name="para_92d310af_eb77_457d_9482_08d0ab41d9"/>
          <w:p>
            <w:pPr>
              <w:spacing w:before="180" w:after="0" w:line="240" w:lineRule="auto"/>
              <w:jc w:val="center"/>
            </w:pPr>
            <w:r>
              <w:rPr>
                <w:rFonts w:ascii="Arial" w:hAnsi="Arial"/>
                <w:color w:val="000000"/>
                <w:sz w:val="18"/>
              </w:rPr>
              <w:t>(300A,011F)</w:t>
            </w:r>
          </w:p>
          <w:bookmarkEnd w:id="14914"/>
        </w:tc>
        <w:tc>
          <w:tcPr>
            <w:tcBorders>
              <w:bottom w:val="single" w:sz="4" w:color="000000"/>
              <w:right w:val="single" w:sz="4" w:color="000000"/>
            </w:tcBorders>
            <w:tcMar>
              <w:top w:w="40" w:type="dxa"/>
              <w:left w:w="40" w:type="dxa"/>
              <w:bottom w:w="40" w:type="dxa"/>
              <w:right w:w="40" w:type="dxa"/>
            </w:tcMar>
            <w:vAlign w:val="top"/>
          </w:tcPr>
          <w:bookmarkStart w:id="14915" w:name="para_5feeea45_871d_43d6_90f7_05d74a7253"/>
          <w:p>
            <w:pPr>
              <w:spacing w:before="180" w:after="0" w:line="240" w:lineRule="auto"/>
              <w:jc w:val="center"/>
            </w:pPr>
            <w:r>
              <w:rPr>
                <w:rFonts w:ascii="Arial" w:hAnsi="Arial"/>
                <w:color w:val="000000"/>
                <w:sz w:val="18"/>
              </w:rPr>
              <w:t>-/-</w:t>
            </w:r>
          </w:p>
          <w:bookmarkEnd w:id="14915"/>
        </w:tc>
        <w:tc>
          <w:tcPr>
            <w:tcBorders>
              <w:bottom w:val="single" w:sz="4" w:color="000000"/>
              <w:right w:val="single" w:sz="4" w:color="000000"/>
            </w:tcBorders>
            <w:tcMar>
              <w:top w:w="40" w:type="dxa"/>
              <w:left w:w="40" w:type="dxa"/>
              <w:bottom w:w="40" w:type="dxa"/>
              <w:right w:w="40" w:type="dxa"/>
            </w:tcMar>
            <w:vAlign w:val="top"/>
          </w:tcPr>
          <w:bookmarkStart w:id="14916" w:name="para_ffc73560_a9b7_4a5e_8612_e895432e00"/>
          <w:p>
            <w:pPr>
              <w:spacing w:before="180" w:after="0" w:line="240" w:lineRule="auto"/>
              <w:jc w:val="center"/>
            </w:pPr>
            <w:r>
              <w:rPr>
                <w:rFonts w:ascii="Arial" w:hAnsi="Arial"/>
                <w:color w:val="000000"/>
                <w:sz w:val="18"/>
              </w:rPr>
              <w:t>2/2</w:t>
            </w:r>
          </w:p>
          <w:bookmarkEnd w:id="149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17" w:name="para_0631cff8_8b47_4828_9267_1c9a5871f7"/>
          <w:p>
            <w:pPr>
              <w:spacing w:before="180" w:after="0" w:line="240" w:lineRule="auto"/>
            </w:pPr>
            <w:r>
              <w:rPr>
                <w:rFonts w:ascii="Arial" w:hAnsi="Arial"/>
                <w:color w:val="000000"/>
                <w:sz w:val="18"/>
              </w:rPr>
              <w:t>&gt;&gt;Beam Limiting Device Angle</w:t>
            </w:r>
          </w:p>
          <w:bookmarkEnd w:id="14917"/>
        </w:tc>
        <w:tc>
          <w:tcPr>
            <w:tcBorders>
              <w:bottom w:val="single" w:sz="4" w:color="000000"/>
              <w:right w:val="single" w:sz="4" w:color="000000"/>
            </w:tcBorders>
            <w:tcMar>
              <w:top w:w="40" w:type="dxa"/>
              <w:left w:w="40" w:type="dxa"/>
              <w:bottom w:w="40" w:type="dxa"/>
              <w:right w:w="40" w:type="dxa"/>
            </w:tcMar>
            <w:vAlign w:val="top"/>
          </w:tcPr>
          <w:bookmarkStart w:id="14918" w:name="para_2833a093_4bd9_4628_a206_fdf5928f4a"/>
          <w:p>
            <w:pPr>
              <w:spacing w:before="180" w:after="0" w:line="240" w:lineRule="auto"/>
              <w:jc w:val="center"/>
            </w:pPr>
            <w:r>
              <w:rPr>
                <w:rFonts w:ascii="Arial" w:hAnsi="Arial"/>
                <w:color w:val="000000"/>
                <w:sz w:val="18"/>
              </w:rPr>
              <w:t>(300A,0120)</w:t>
            </w:r>
          </w:p>
          <w:bookmarkEnd w:id="14918"/>
        </w:tc>
        <w:tc>
          <w:tcPr>
            <w:tcBorders>
              <w:bottom w:val="single" w:sz="4" w:color="000000"/>
              <w:right w:val="single" w:sz="4" w:color="000000"/>
            </w:tcBorders>
            <w:tcMar>
              <w:top w:w="40" w:type="dxa"/>
              <w:left w:w="40" w:type="dxa"/>
              <w:bottom w:w="40" w:type="dxa"/>
              <w:right w:w="40" w:type="dxa"/>
            </w:tcMar>
            <w:vAlign w:val="top"/>
          </w:tcPr>
          <w:bookmarkStart w:id="14919" w:name="para_f312a0d2_06a9_4b74_9c6d_792828aa45"/>
          <w:p>
            <w:pPr>
              <w:spacing w:before="180" w:after="0" w:line="240" w:lineRule="auto"/>
              <w:jc w:val="center"/>
            </w:pPr>
            <w:r>
              <w:rPr>
                <w:rFonts w:ascii="Arial" w:hAnsi="Arial"/>
                <w:color w:val="000000"/>
                <w:sz w:val="18"/>
              </w:rPr>
              <w:t>-/-</w:t>
            </w:r>
          </w:p>
          <w:bookmarkEnd w:id="14919"/>
        </w:tc>
        <w:tc>
          <w:tcPr>
            <w:tcBorders>
              <w:bottom w:val="single" w:sz="4" w:color="000000"/>
              <w:right w:val="single" w:sz="4" w:color="000000"/>
            </w:tcBorders>
            <w:tcMar>
              <w:top w:w="40" w:type="dxa"/>
              <w:left w:w="40" w:type="dxa"/>
              <w:bottom w:w="40" w:type="dxa"/>
              <w:right w:w="40" w:type="dxa"/>
            </w:tcMar>
            <w:vAlign w:val="top"/>
          </w:tcPr>
          <w:bookmarkStart w:id="14920" w:name="para_a54075d8_2fb5_43ff_b527_ec2e899e5a"/>
          <w:p>
            <w:pPr>
              <w:spacing w:before="180" w:after="0" w:line="240" w:lineRule="auto"/>
              <w:jc w:val="center"/>
            </w:pPr>
            <w:r>
              <w:rPr>
                <w:rFonts w:ascii="Arial" w:hAnsi="Arial"/>
                <w:color w:val="000000"/>
                <w:sz w:val="18"/>
              </w:rPr>
              <w:t>3/3</w:t>
            </w:r>
          </w:p>
          <w:bookmarkEnd w:id="149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1" w:name="para_0cec6aaa_22ac_4756_9e28_09e19a5f07"/>
          <w:p>
            <w:pPr>
              <w:spacing w:before="180" w:after="0" w:line="240" w:lineRule="auto"/>
            </w:pPr>
            <w:r>
              <w:rPr>
                <w:rFonts w:ascii="Arial" w:hAnsi="Arial"/>
                <w:color w:val="000000"/>
                <w:sz w:val="18"/>
              </w:rPr>
              <w:t>&gt;&gt;Beam Limiting Device Rotation Direction</w:t>
            </w:r>
          </w:p>
          <w:bookmarkEnd w:id="14921"/>
        </w:tc>
        <w:tc>
          <w:tcPr>
            <w:tcBorders>
              <w:bottom w:val="single" w:sz="4" w:color="000000"/>
              <w:right w:val="single" w:sz="4" w:color="000000"/>
            </w:tcBorders>
            <w:tcMar>
              <w:top w:w="40" w:type="dxa"/>
              <w:left w:w="40" w:type="dxa"/>
              <w:bottom w:w="40" w:type="dxa"/>
              <w:right w:w="40" w:type="dxa"/>
            </w:tcMar>
            <w:vAlign w:val="top"/>
          </w:tcPr>
          <w:bookmarkStart w:id="14922" w:name="para_b731be9d_cb45_41df_a662_38e3c29c3c"/>
          <w:p>
            <w:pPr>
              <w:spacing w:before="180" w:after="0" w:line="240" w:lineRule="auto"/>
              <w:jc w:val="center"/>
            </w:pPr>
            <w:r>
              <w:rPr>
                <w:rFonts w:ascii="Arial" w:hAnsi="Arial"/>
                <w:color w:val="000000"/>
                <w:sz w:val="18"/>
              </w:rPr>
              <w:t>(300A,0121)</w:t>
            </w:r>
          </w:p>
          <w:bookmarkEnd w:id="14922"/>
        </w:tc>
        <w:tc>
          <w:tcPr>
            <w:tcBorders>
              <w:bottom w:val="single" w:sz="4" w:color="000000"/>
              <w:right w:val="single" w:sz="4" w:color="000000"/>
            </w:tcBorders>
            <w:tcMar>
              <w:top w:w="40" w:type="dxa"/>
              <w:left w:w="40" w:type="dxa"/>
              <w:bottom w:w="40" w:type="dxa"/>
              <w:right w:w="40" w:type="dxa"/>
            </w:tcMar>
            <w:vAlign w:val="top"/>
          </w:tcPr>
          <w:bookmarkStart w:id="14923" w:name="para_1a4532c8_dc8a_44a9_9980_86c89bab22"/>
          <w:p>
            <w:pPr>
              <w:spacing w:before="180" w:after="0" w:line="240" w:lineRule="auto"/>
              <w:jc w:val="center"/>
            </w:pPr>
            <w:r>
              <w:rPr>
                <w:rFonts w:ascii="Arial" w:hAnsi="Arial"/>
                <w:color w:val="000000"/>
                <w:sz w:val="18"/>
              </w:rPr>
              <w:t>-/-</w:t>
            </w:r>
          </w:p>
          <w:bookmarkEnd w:id="14923"/>
        </w:tc>
        <w:tc>
          <w:tcPr>
            <w:tcBorders>
              <w:bottom w:val="single" w:sz="4" w:color="000000"/>
              <w:right w:val="single" w:sz="4" w:color="000000"/>
            </w:tcBorders>
            <w:tcMar>
              <w:top w:w="40" w:type="dxa"/>
              <w:left w:w="40" w:type="dxa"/>
              <w:bottom w:w="40" w:type="dxa"/>
              <w:right w:w="40" w:type="dxa"/>
            </w:tcMar>
            <w:vAlign w:val="top"/>
          </w:tcPr>
          <w:bookmarkStart w:id="14924" w:name="para_df87f447_3293_49ae_bce5_119dc9cd73"/>
          <w:p>
            <w:pPr>
              <w:spacing w:before="180" w:after="0" w:line="240" w:lineRule="auto"/>
              <w:jc w:val="center"/>
            </w:pPr>
            <w:r>
              <w:rPr>
                <w:rFonts w:ascii="Arial" w:hAnsi="Arial"/>
                <w:color w:val="000000"/>
                <w:sz w:val="18"/>
              </w:rPr>
              <w:t>3/3</w:t>
            </w:r>
          </w:p>
          <w:bookmarkEnd w:id="14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5" w:name="para_dae926ba_f242_49d6_b0ea_17057f27b8"/>
          <w:p>
            <w:pPr>
              <w:spacing w:before="180" w:after="0" w:line="240" w:lineRule="auto"/>
            </w:pPr>
            <w:r>
              <w:rPr>
                <w:rFonts w:ascii="Arial" w:hAnsi="Arial"/>
                <w:color w:val="000000"/>
                <w:sz w:val="18"/>
              </w:rPr>
              <w:t>&gt;&gt;Patient Support Angle</w:t>
            </w:r>
          </w:p>
          <w:bookmarkEnd w:id="14925"/>
        </w:tc>
        <w:tc>
          <w:tcPr>
            <w:tcBorders>
              <w:bottom w:val="single" w:sz="4" w:color="000000"/>
              <w:right w:val="single" w:sz="4" w:color="000000"/>
            </w:tcBorders>
            <w:tcMar>
              <w:top w:w="40" w:type="dxa"/>
              <w:left w:w="40" w:type="dxa"/>
              <w:bottom w:w="40" w:type="dxa"/>
              <w:right w:w="40" w:type="dxa"/>
            </w:tcMar>
            <w:vAlign w:val="top"/>
          </w:tcPr>
          <w:bookmarkStart w:id="14926" w:name="para_cc342092_4cc2_4cc8_9f50_64ad7cadc2"/>
          <w:p>
            <w:pPr>
              <w:spacing w:before="180" w:after="0" w:line="240" w:lineRule="auto"/>
              <w:jc w:val="center"/>
            </w:pPr>
            <w:r>
              <w:rPr>
                <w:rFonts w:ascii="Arial" w:hAnsi="Arial"/>
                <w:color w:val="000000"/>
                <w:sz w:val="18"/>
              </w:rPr>
              <w:t>(300A,0122)</w:t>
            </w:r>
          </w:p>
          <w:bookmarkEnd w:id="14926"/>
        </w:tc>
        <w:tc>
          <w:tcPr>
            <w:tcBorders>
              <w:bottom w:val="single" w:sz="4" w:color="000000"/>
              <w:right w:val="single" w:sz="4" w:color="000000"/>
            </w:tcBorders>
            <w:tcMar>
              <w:top w:w="40" w:type="dxa"/>
              <w:left w:w="40" w:type="dxa"/>
              <w:bottom w:w="40" w:type="dxa"/>
              <w:right w:w="40" w:type="dxa"/>
            </w:tcMar>
            <w:vAlign w:val="top"/>
          </w:tcPr>
          <w:bookmarkStart w:id="14927" w:name="para_4413c50a_263f_42b3_a705_7553804f10"/>
          <w:p>
            <w:pPr>
              <w:spacing w:before="180" w:after="0" w:line="240" w:lineRule="auto"/>
              <w:jc w:val="center"/>
            </w:pPr>
            <w:r>
              <w:rPr>
                <w:rFonts w:ascii="Arial" w:hAnsi="Arial"/>
                <w:color w:val="000000"/>
                <w:sz w:val="18"/>
              </w:rPr>
              <w:t>-/-</w:t>
            </w:r>
          </w:p>
          <w:bookmarkEnd w:id="14927"/>
        </w:tc>
        <w:tc>
          <w:tcPr>
            <w:tcBorders>
              <w:bottom w:val="single" w:sz="4" w:color="000000"/>
              <w:right w:val="single" w:sz="4" w:color="000000"/>
            </w:tcBorders>
            <w:tcMar>
              <w:top w:w="40" w:type="dxa"/>
              <w:left w:w="40" w:type="dxa"/>
              <w:bottom w:w="40" w:type="dxa"/>
              <w:right w:w="40" w:type="dxa"/>
            </w:tcMar>
            <w:vAlign w:val="top"/>
          </w:tcPr>
          <w:bookmarkStart w:id="14928" w:name="para_2ec44a14_ee54_4e44_be78_826c2c7d03"/>
          <w:p>
            <w:pPr>
              <w:spacing w:before="180" w:after="0" w:line="240" w:lineRule="auto"/>
              <w:jc w:val="center"/>
            </w:pPr>
            <w:r>
              <w:rPr>
                <w:rFonts w:ascii="Arial" w:hAnsi="Arial"/>
                <w:color w:val="000000"/>
                <w:sz w:val="18"/>
              </w:rPr>
              <w:t>3/3</w:t>
            </w:r>
          </w:p>
          <w:bookmarkEnd w:id="14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29" w:name="para_32218009_de56_4ee5_815b_aa9d7ca3d3"/>
          <w:p>
            <w:pPr>
              <w:spacing w:before="180" w:after="0" w:line="240" w:lineRule="auto"/>
            </w:pPr>
            <w:r>
              <w:rPr>
                <w:rFonts w:ascii="Arial" w:hAnsi="Arial"/>
                <w:color w:val="000000"/>
                <w:sz w:val="18"/>
              </w:rPr>
              <w:t>&gt;&gt;Patient Support Rotation Direction</w:t>
            </w:r>
          </w:p>
          <w:bookmarkEnd w:id="14929"/>
        </w:tc>
        <w:tc>
          <w:tcPr>
            <w:tcBorders>
              <w:bottom w:val="single" w:sz="4" w:color="000000"/>
              <w:right w:val="single" w:sz="4" w:color="000000"/>
            </w:tcBorders>
            <w:tcMar>
              <w:top w:w="40" w:type="dxa"/>
              <w:left w:w="40" w:type="dxa"/>
              <w:bottom w:w="40" w:type="dxa"/>
              <w:right w:w="40" w:type="dxa"/>
            </w:tcMar>
            <w:vAlign w:val="top"/>
          </w:tcPr>
          <w:bookmarkStart w:id="14930" w:name="para_73f11809_94ad_4735_afdf_df099c4250"/>
          <w:p>
            <w:pPr>
              <w:spacing w:before="180" w:after="0" w:line="240" w:lineRule="auto"/>
              <w:jc w:val="center"/>
            </w:pPr>
            <w:r>
              <w:rPr>
                <w:rFonts w:ascii="Arial" w:hAnsi="Arial"/>
                <w:color w:val="000000"/>
                <w:sz w:val="18"/>
              </w:rPr>
              <w:t>(300A,0123)</w:t>
            </w:r>
          </w:p>
          <w:bookmarkEnd w:id="14930"/>
        </w:tc>
        <w:tc>
          <w:tcPr>
            <w:tcBorders>
              <w:bottom w:val="single" w:sz="4" w:color="000000"/>
              <w:right w:val="single" w:sz="4" w:color="000000"/>
            </w:tcBorders>
            <w:tcMar>
              <w:top w:w="40" w:type="dxa"/>
              <w:left w:w="40" w:type="dxa"/>
              <w:bottom w:w="40" w:type="dxa"/>
              <w:right w:w="40" w:type="dxa"/>
            </w:tcMar>
            <w:vAlign w:val="top"/>
          </w:tcPr>
          <w:bookmarkStart w:id="14931" w:name="para_76d9bdb8_532d_41ec_bd38_1e98867404"/>
          <w:p>
            <w:pPr>
              <w:spacing w:before="180" w:after="0" w:line="240" w:lineRule="auto"/>
              <w:jc w:val="center"/>
            </w:pPr>
            <w:r>
              <w:rPr>
                <w:rFonts w:ascii="Arial" w:hAnsi="Arial"/>
                <w:color w:val="000000"/>
                <w:sz w:val="18"/>
              </w:rPr>
              <w:t>-/-</w:t>
            </w:r>
          </w:p>
          <w:bookmarkEnd w:id="14931"/>
        </w:tc>
        <w:tc>
          <w:tcPr>
            <w:tcBorders>
              <w:bottom w:val="single" w:sz="4" w:color="000000"/>
              <w:right w:val="single" w:sz="4" w:color="000000"/>
            </w:tcBorders>
            <w:tcMar>
              <w:top w:w="40" w:type="dxa"/>
              <w:left w:w="40" w:type="dxa"/>
              <w:bottom w:w="40" w:type="dxa"/>
              <w:right w:w="40" w:type="dxa"/>
            </w:tcMar>
            <w:vAlign w:val="top"/>
          </w:tcPr>
          <w:bookmarkStart w:id="14932" w:name="para_327c49f4_7e08_46e5_814c_23e20223c9"/>
          <w:p>
            <w:pPr>
              <w:spacing w:before="180" w:after="0" w:line="240" w:lineRule="auto"/>
              <w:jc w:val="center"/>
            </w:pPr>
            <w:r>
              <w:rPr>
                <w:rFonts w:ascii="Arial" w:hAnsi="Arial"/>
                <w:color w:val="000000"/>
                <w:sz w:val="18"/>
              </w:rPr>
              <w:t>3/3</w:t>
            </w:r>
          </w:p>
          <w:bookmarkEnd w:id="14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3" w:name="para_a7b4cb5c_327a_40ae_980b_8e7e7bb2e0"/>
          <w:p>
            <w:pPr>
              <w:spacing w:before="180" w:after="0" w:line="240" w:lineRule="auto"/>
            </w:pPr>
            <w:r>
              <w:rPr>
                <w:rFonts w:ascii="Arial" w:hAnsi="Arial"/>
                <w:color w:val="000000"/>
                <w:sz w:val="18"/>
              </w:rPr>
              <w:t>&gt;&gt;Table Top Eccentric Axis Distance</w:t>
            </w:r>
          </w:p>
          <w:bookmarkEnd w:id="14933"/>
        </w:tc>
        <w:tc>
          <w:tcPr>
            <w:tcBorders>
              <w:bottom w:val="single" w:sz="4" w:color="000000"/>
              <w:right w:val="single" w:sz="4" w:color="000000"/>
            </w:tcBorders>
            <w:tcMar>
              <w:top w:w="40" w:type="dxa"/>
              <w:left w:w="40" w:type="dxa"/>
              <w:bottom w:w="40" w:type="dxa"/>
              <w:right w:w="40" w:type="dxa"/>
            </w:tcMar>
            <w:vAlign w:val="top"/>
          </w:tcPr>
          <w:bookmarkStart w:id="14934" w:name="para_c9092c3e_475a_4cd7_9dd3_0fd36468d9"/>
          <w:p>
            <w:pPr>
              <w:spacing w:before="180" w:after="0" w:line="240" w:lineRule="auto"/>
              <w:jc w:val="center"/>
            </w:pPr>
            <w:r>
              <w:rPr>
                <w:rFonts w:ascii="Arial" w:hAnsi="Arial"/>
                <w:color w:val="000000"/>
                <w:sz w:val="18"/>
              </w:rPr>
              <w:t>(300A,0124)</w:t>
            </w:r>
          </w:p>
          <w:bookmarkEnd w:id="14934"/>
        </w:tc>
        <w:tc>
          <w:tcPr>
            <w:tcBorders>
              <w:bottom w:val="single" w:sz="4" w:color="000000"/>
              <w:right w:val="single" w:sz="4" w:color="000000"/>
            </w:tcBorders>
            <w:tcMar>
              <w:top w:w="40" w:type="dxa"/>
              <w:left w:w="40" w:type="dxa"/>
              <w:bottom w:w="40" w:type="dxa"/>
              <w:right w:w="40" w:type="dxa"/>
            </w:tcMar>
            <w:vAlign w:val="top"/>
          </w:tcPr>
          <w:bookmarkStart w:id="14935" w:name="para_18d8cc54_a382_4def_a6d9_4156886ef7"/>
          <w:p>
            <w:pPr>
              <w:spacing w:before="180" w:after="0" w:line="240" w:lineRule="auto"/>
              <w:jc w:val="center"/>
            </w:pPr>
            <w:r>
              <w:rPr>
                <w:rFonts w:ascii="Arial" w:hAnsi="Arial"/>
                <w:color w:val="000000"/>
                <w:sz w:val="18"/>
              </w:rPr>
              <w:t>-/-</w:t>
            </w:r>
          </w:p>
          <w:bookmarkEnd w:id="14935"/>
        </w:tc>
        <w:tc>
          <w:tcPr>
            <w:tcBorders>
              <w:bottom w:val="single" w:sz="4" w:color="000000"/>
              <w:right w:val="single" w:sz="4" w:color="000000"/>
            </w:tcBorders>
            <w:tcMar>
              <w:top w:w="40" w:type="dxa"/>
              <w:left w:w="40" w:type="dxa"/>
              <w:bottom w:w="40" w:type="dxa"/>
              <w:right w:w="40" w:type="dxa"/>
            </w:tcMar>
            <w:vAlign w:val="top"/>
          </w:tcPr>
          <w:bookmarkStart w:id="14936" w:name="para_af7e6834_eec0_413f_9744_b9f01510fe"/>
          <w:p>
            <w:pPr>
              <w:spacing w:before="180" w:after="0" w:line="240" w:lineRule="auto"/>
              <w:jc w:val="center"/>
            </w:pPr>
            <w:r>
              <w:rPr>
                <w:rFonts w:ascii="Arial" w:hAnsi="Arial"/>
                <w:color w:val="000000"/>
                <w:sz w:val="18"/>
              </w:rPr>
              <w:t>3/3</w:t>
            </w:r>
          </w:p>
          <w:bookmarkEnd w:id="14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37" w:name="para_b816a0b4_4639_47ff_9a53_f72b72d9ed"/>
          <w:p>
            <w:pPr>
              <w:spacing w:before="180" w:after="0" w:line="240" w:lineRule="auto"/>
            </w:pPr>
            <w:r>
              <w:rPr>
                <w:rFonts w:ascii="Arial" w:hAnsi="Arial"/>
                <w:color w:val="000000"/>
                <w:sz w:val="18"/>
              </w:rPr>
              <w:t>&gt;&gt;Table Top Eccentric Angle</w:t>
            </w:r>
          </w:p>
          <w:bookmarkEnd w:id="14937"/>
        </w:tc>
        <w:tc>
          <w:tcPr>
            <w:tcBorders>
              <w:bottom w:val="single" w:sz="4" w:color="000000"/>
              <w:right w:val="single" w:sz="4" w:color="000000"/>
            </w:tcBorders>
            <w:tcMar>
              <w:top w:w="40" w:type="dxa"/>
              <w:left w:w="40" w:type="dxa"/>
              <w:bottom w:w="40" w:type="dxa"/>
              <w:right w:w="40" w:type="dxa"/>
            </w:tcMar>
            <w:vAlign w:val="top"/>
          </w:tcPr>
          <w:bookmarkStart w:id="14938" w:name="para_1700d62c_0be3_4c30_91ab_c504bb6fcd"/>
          <w:p>
            <w:pPr>
              <w:spacing w:before="180" w:after="0" w:line="240" w:lineRule="auto"/>
              <w:jc w:val="center"/>
            </w:pPr>
            <w:r>
              <w:rPr>
                <w:rFonts w:ascii="Arial" w:hAnsi="Arial"/>
                <w:color w:val="000000"/>
                <w:sz w:val="18"/>
              </w:rPr>
              <w:t>(300A,0125)</w:t>
            </w:r>
          </w:p>
          <w:bookmarkEnd w:id="14938"/>
        </w:tc>
        <w:tc>
          <w:tcPr>
            <w:tcBorders>
              <w:bottom w:val="single" w:sz="4" w:color="000000"/>
              <w:right w:val="single" w:sz="4" w:color="000000"/>
            </w:tcBorders>
            <w:tcMar>
              <w:top w:w="40" w:type="dxa"/>
              <w:left w:w="40" w:type="dxa"/>
              <w:bottom w:w="40" w:type="dxa"/>
              <w:right w:w="40" w:type="dxa"/>
            </w:tcMar>
            <w:vAlign w:val="top"/>
          </w:tcPr>
          <w:bookmarkStart w:id="14939" w:name="para_8ecd1803_96be_4f09_9a4c_af3a9d0106"/>
          <w:p>
            <w:pPr>
              <w:spacing w:before="180" w:after="0" w:line="240" w:lineRule="auto"/>
              <w:jc w:val="center"/>
            </w:pPr>
            <w:r>
              <w:rPr>
                <w:rFonts w:ascii="Arial" w:hAnsi="Arial"/>
                <w:color w:val="000000"/>
                <w:sz w:val="18"/>
              </w:rPr>
              <w:t>-/-</w:t>
            </w:r>
          </w:p>
          <w:bookmarkEnd w:id="14939"/>
        </w:tc>
        <w:tc>
          <w:tcPr>
            <w:tcBorders>
              <w:bottom w:val="single" w:sz="4" w:color="000000"/>
              <w:right w:val="single" w:sz="4" w:color="000000"/>
            </w:tcBorders>
            <w:tcMar>
              <w:top w:w="40" w:type="dxa"/>
              <w:left w:w="40" w:type="dxa"/>
              <w:bottom w:w="40" w:type="dxa"/>
              <w:right w:w="40" w:type="dxa"/>
            </w:tcMar>
            <w:vAlign w:val="top"/>
          </w:tcPr>
          <w:bookmarkStart w:id="14940" w:name="para_f276c558_3946_4b8f_9f98_1e45ffc53d"/>
          <w:p>
            <w:pPr>
              <w:spacing w:before="180" w:after="0" w:line="240" w:lineRule="auto"/>
              <w:jc w:val="center"/>
            </w:pPr>
            <w:r>
              <w:rPr>
                <w:rFonts w:ascii="Arial" w:hAnsi="Arial"/>
                <w:color w:val="000000"/>
                <w:sz w:val="18"/>
              </w:rPr>
              <w:t>3/3</w:t>
            </w:r>
          </w:p>
          <w:bookmarkEnd w:id="149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1" w:name="para_3b3e7ea3_7890_46b9_90eb_e36222e3e6"/>
          <w:p>
            <w:pPr>
              <w:spacing w:before="180" w:after="0" w:line="240" w:lineRule="auto"/>
            </w:pPr>
            <w:r>
              <w:rPr>
                <w:rFonts w:ascii="Arial" w:hAnsi="Arial"/>
                <w:color w:val="000000"/>
                <w:sz w:val="18"/>
              </w:rPr>
              <w:t>&gt;&gt;Table Top Eccentric Rotation Direction</w:t>
            </w:r>
          </w:p>
          <w:bookmarkEnd w:id="14941"/>
        </w:tc>
        <w:tc>
          <w:tcPr>
            <w:tcBorders>
              <w:bottom w:val="single" w:sz="4" w:color="000000"/>
              <w:right w:val="single" w:sz="4" w:color="000000"/>
            </w:tcBorders>
            <w:tcMar>
              <w:top w:w="40" w:type="dxa"/>
              <w:left w:w="40" w:type="dxa"/>
              <w:bottom w:w="40" w:type="dxa"/>
              <w:right w:w="40" w:type="dxa"/>
            </w:tcMar>
            <w:vAlign w:val="top"/>
          </w:tcPr>
          <w:bookmarkStart w:id="14942" w:name="para_8aa2f98f_dcde_408c_8034_02f6294756"/>
          <w:p>
            <w:pPr>
              <w:spacing w:before="180" w:after="0" w:line="240" w:lineRule="auto"/>
              <w:jc w:val="center"/>
            </w:pPr>
            <w:r>
              <w:rPr>
                <w:rFonts w:ascii="Arial" w:hAnsi="Arial"/>
                <w:color w:val="000000"/>
                <w:sz w:val="18"/>
              </w:rPr>
              <w:t>(300A,0126)</w:t>
            </w:r>
          </w:p>
          <w:bookmarkEnd w:id="14942"/>
        </w:tc>
        <w:tc>
          <w:tcPr>
            <w:tcBorders>
              <w:bottom w:val="single" w:sz="4" w:color="000000"/>
              <w:right w:val="single" w:sz="4" w:color="000000"/>
            </w:tcBorders>
            <w:tcMar>
              <w:top w:w="40" w:type="dxa"/>
              <w:left w:w="40" w:type="dxa"/>
              <w:bottom w:w="40" w:type="dxa"/>
              <w:right w:w="40" w:type="dxa"/>
            </w:tcMar>
            <w:vAlign w:val="top"/>
          </w:tcPr>
          <w:bookmarkStart w:id="14943" w:name="para_e555c9cb_647b_497a_986e_309fc4a8ca"/>
          <w:p>
            <w:pPr>
              <w:spacing w:before="180" w:after="0" w:line="240" w:lineRule="auto"/>
              <w:jc w:val="center"/>
            </w:pPr>
            <w:r>
              <w:rPr>
                <w:rFonts w:ascii="Arial" w:hAnsi="Arial"/>
                <w:color w:val="000000"/>
                <w:sz w:val="18"/>
              </w:rPr>
              <w:t>-/-</w:t>
            </w:r>
          </w:p>
          <w:bookmarkEnd w:id="14943"/>
        </w:tc>
        <w:tc>
          <w:tcPr>
            <w:tcBorders>
              <w:bottom w:val="single" w:sz="4" w:color="000000"/>
              <w:right w:val="single" w:sz="4" w:color="000000"/>
            </w:tcBorders>
            <w:tcMar>
              <w:top w:w="40" w:type="dxa"/>
              <w:left w:w="40" w:type="dxa"/>
              <w:bottom w:w="40" w:type="dxa"/>
              <w:right w:w="40" w:type="dxa"/>
            </w:tcMar>
            <w:vAlign w:val="top"/>
          </w:tcPr>
          <w:bookmarkStart w:id="14944" w:name="para_b727f858_eaa6_48cc_bdfd_801f7fcc01"/>
          <w:p>
            <w:pPr>
              <w:spacing w:before="180" w:after="0" w:line="240" w:lineRule="auto"/>
              <w:jc w:val="center"/>
            </w:pPr>
            <w:r>
              <w:rPr>
                <w:rFonts w:ascii="Arial" w:hAnsi="Arial"/>
                <w:color w:val="000000"/>
                <w:sz w:val="18"/>
              </w:rPr>
              <w:t>3/3</w:t>
            </w:r>
          </w:p>
          <w:bookmarkEnd w:id="149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5" w:name="para_78c15364_2136_419e_a403_824bd4d8f9"/>
          <w:p>
            <w:pPr>
              <w:spacing w:before="180" w:after="0" w:line="240" w:lineRule="auto"/>
            </w:pPr>
            <w:r>
              <w:rPr>
                <w:rFonts w:ascii="Arial" w:hAnsi="Arial"/>
                <w:color w:val="000000"/>
                <w:sz w:val="18"/>
              </w:rPr>
              <w:t>&gt;&gt;Table Top Vertical Position</w:t>
            </w:r>
          </w:p>
          <w:bookmarkEnd w:id="14945"/>
        </w:tc>
        <w:tc>
          <w:tcPr>
            <w:tcBorders>
              <w:bottom w:val="single" w:sz="4" w:color="000000"/>
              <w:right w:val="single" w:sz="4" w:color="000000"/>
            </w:tcBorders>
            <w:tcMar>
              <w:top w:w="40" w:type="dxa"/>
              <w:left w:w="40" w:type="dxa"/>
              <w:bottom w:w="40" w:type="dxa"/>
              <w:right w:w="40" w:type="dxa"/>
            </w:tcMar>
            <w:vAlign w:val="top"/>
          </w:tcPr>
          <w:bookmarkStart w:id="14946" w:name="para_a28da6f6_1d1b_4f9d_a77e_12854edb58"/>
          <w:p>
            <w:pPr>
              <w:spacing w:before="180" w:after="0" w:line="240" w:lineRule="auto"/>
              <w:jc w:val="center"/>
            </w:pPr>
            <w:r>
              <w:rPr>
                <w:rFonts w:ascii="Arial" w:hAnsi="Arial"/>
                <w:color w:val="000000"/>
                <w:sz w:val="18"/>
              </w:rPr>
              <w:t>(300A,0128)</w:t>
            </w:r>
          </w:p>
          <w:bookmarkEnd w:id="14946"/>
        </w:tc>
        <w:tc>
          <w:tcPr>
            <w:tcBorders>
              <w:bottom w:val="single" w:sz="4" w:color="000000"/>
              <w:right w:val="single" w:sz="4" w:color="000000"/>
            </w:tcBorders>
            <w:tcMar>
              <w:top w:w="40" w:type="dxa"/>
              <w:left w:w="40" w:type="dxa"/>
              <w:bottom w:w="40" w:type="dxa"/>
              <w:right w:w="40" w:type="dxa"/>
            </w:tcMar>
            <w:vAlign w:val="top"/>
          </w:tcPr>
          <w:bookmarkStart w:id="14947" w:name="para_938fe761_c3a9_4cba_9655_5ee1c55522"/>
          <w:p>
            <w:pPr>
              <w:spacing w:before="180" w:after="0" w:line="240" w:lineRule="auto"/>
              <w:jc w:val="center"/>
            </w:pPr>
            <w:r>
              <w:rPr>
                <w:rFonts w:ascii="Arial" w:hAnsi="Arial"/>
                <w:color w:val="000000"/>
                <w:sz w:val="18"/>
              </w:rPr>
              <w:t>-/-</w:t>
            </w:r>
          </w:p>
          <w:bookmarkEnd w:id="14947"/>
        </w:tc>
        <w:tc>
          <w:tcPr>
            <w:tcBorders>
              <w:bottom w:val="single" w:sz="4" w:color="000000"/>
              <w:right w:val="single" w:sz="4" w:color="000000"/>
            </w:tcBorders>
            <w:tcMar>
              <w:top w:w="40" w:type="dxa"/>
              <w:left w:w="40" w:type="dxa"/>
              <w:bottom w:w="40" w:type="dxa"/>
              <w:right w:w="40" w:type="dxa"/>
            </w:tcMar>
            <w:vAlign w:val="top"/>
          </w:tcPr>
          <w:bookmarkStart w:id="14948" w:name="para_06e7ba00_952b_490e_8bfd_9ce0e55a29"/>
          <w:p>
            <w:pPr>
              <w:spacing w:before="180" w:after="0" w:line="240" w:lineRule="auto"/>
              <w:jc w:val="center"/>
            </w:pPr>
            <w:r>
              <w:rPr>
                <w:rFonts w:ascii="Arial" w:hAnsi="Arial"/>
                <w:color w:val="000000"/>
                <w:sz w:val="18"/>
              </w:rPr>
              <w:t>3/3</w:t>
            </w:r>
          </w:p>
          <w:bookmarkEnd w:id="149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49" w:name="para_eed6cbf8_5c19_4bf3_ab9e_7f81b258cb"/>
          <w:p>
            <w:pPr>
              <w:spacing w:before="180" w:after="0" w:line="240" w:lineRule="auto"/>
            </w:pPr>
            <w:r>
              <w:rPr>
                <w:rFonts w:ascii="Arial" w:hAnsi="Arial"/>
                <w:color w:val="000000"/>
                <w:sz w:val="18"/>
              </w:rPr>
              <w:t>&gt;&gt;Table Top Longitudinal Position</w:t>
            </w:r>
          </w:p>
          <w:bookmarkEnd w:id="14949"/>
        </w:tc>
        <w:tc>
          <w:tcPr>
            <w:tcBorders>
              <w:bottom w:val="single" w:sz="4" w:color="000000"/>
              <w:right w:val="single" w:sz="4" w:color="000000"/>
            </w:tcBorders>
            <w:tcMar>
              <w:top w:w="40" w:type="dxa"/>
              <w:left w:w="40" w:type="dxa"/>
              <w:bottom w:w="40" w:type="dxa"/>
              <w:right w:w="40" w:type="dxa"/>
            </w:tcMar>
            <w:vAlign w:val="top"/>
          </w:tcPr>
          <w:bookmarkStart w:id="14950" w:name="para_12e8fa77_fee2_47b1_a17b_ebc34af68f"/>
          <w:p>
            <w:pPr>
              <w:spacing w:before="180" w:after="0" w:line="240" w:lineRule="auto"/>
              <w:jc w:val="center"/>
            </w:pPr>
            <w:r>
              <w:rPr>
                <w:rFonts w:ascii="Arial" w:hAnsi="Arial"/>
                <w:color w:val="000000"/>
                <w:sz w:val="18"/>
              </w:rPr>
              <w:t>(300A,0129)</w:t>
            </w:r>
          </w:p>
          <w:bookmarkEnd w:id="14950"/>
        </w:tc>
        <w:tc>
          <w:tcPr>
            <w:tcBorders>
              <w:bottom w:val="single" w:sz="4" w:color="000000"/>
              <w:right w:val="single" w:sz="4" w:color="000000"/>
            </w:tcBorders>
            <w:tcMar>
              <w:top w:w="40" w:type="dxa"/>
              <w:left w:w="40" w:type="dxa"/>
              <w:bottom w:w="40" w:type="dxa"/>
              <w:right w:w="40" w:type="dxa"/>
            </w:tcMar>
            <w:vAlign w:val="top"/>
          </w:tcPr>
          <w:bookmarkStart w:id="14951" w:name="para_9af36f2f_404d_4077_960c_6cec2da338"/>
          <w:p>
            <w:pPr>
              <w:spacing w:before="180" w:after="0" w:line="240" w:lineRule="auto"/>
              <w:jc w:val="center"/>
            </w:pPr>
            <w:r>
              <w:rPr>
                <w:rFonts w:ascii="Arial" w:hAnsi="Arial"/>
                <w:color w:val="000000"/>
                <w:sz w:val="18"/>
              </w:rPr>
              <w:t>-/-</w:t>
            </w:r>
          </w:p>
          <w:bookmarkEnd w:id="14951"/>
        </w:tc>
        <w:tc>
          <w:tcPr>
            <w:tcBorders>
              <w:bottom w:val="single" w:sz="4" w:color="000000"/>
              <w:right w:val="single" w:sz="4" w:color="000000"/>
            </w:tcBorders>
            <w:tcMar>
              <w:top w:w="40" w:type="dxa"/>
              <w:left w:w="40" w:type="dxa"/>
              <w:bottom w:w="40" w:type="dxa"/>
              <w:right w:w="40" w:type="dxa"/>
            </w:tcMar>
            <w:vAlign w:val="top"/>
          </w:tcPr>
          <w:bookmarkStart w:id="14952" w:name="para_8735bc92_179b_4086_99f9_5e2156c236"/>
          <w:p>
            <w:pPr>
              <w:spacing w:before="180" w:after="0" w:line="240" w:lineRule="auto"/>
              <w:jc w:val="center"/>
            </w:pPr>
            <w:r>
              <w:rPr>
                <w:rFonts w:ascii="Arial" w:hAnsi="Arial"/>
                <w:color w:val="000000"/>
                <w:sz w:val="18"/>
              </w:rPr>
              <w:t>3/3</w:t>
            </w:r>
          </w:p>
          <w:bookmarkEnd w:id="14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3" w:name="para_10e940d5_2365_45a1_9406_883352dae3"/>
          <w:p>
            <w:pPr>
              <w:spacing w:before="180" w:after="0" w:line="240" w:lineRule="auto"/>
            </w:pPr>
            <w:r>
              <w:rPr>
                <w:rFonts w:ascii="Arial" w:hAnsi="Arial"/>
                <w:color w:val="000000"/>
                <w:sz w:val="18"/>
              </w:rPr>
              <w:t>&gt;&gt;Table Top Lateral Position</w:t>
            </w:r>
          </w:p>
          <w:bookmarkEnd w:id="14953"/>
        </w:tc>
        <w:tc>
          <w:tcPr>
            <w:tcBorders>
              <w:bottom w:val="single" w:sz="4" w:color="000000"/>
              <w:right w:val="single" w:sz="4" w:color="000000"/>
            </w:tcBorders>
            <w:tcMar>
              <w:top w:w="40" w:type="dxa"/>
              <w:left w:w="40" w:type="dxa"/>
              <w:bottom w:w="40" w:type="dxa"/>
              <w:right w:w="40" w:type="dxa"/>
            </w:tcMar>
            <w:vAlign w:val="top"/>
          </w:tcPr>
          <w:bookmarkStart w:id="14954" w:name="para_32f4ca76_54ca_490d_9eb4_5ecc7f6d4e"/>
          <w:p>
            <w:pPr>
              <w:spacing w:before="180" w:after="0" w:line="240" w:lineRule="auto"/>
              <w:jc w:val="center"/>
            </w:pPr>
            <w:r>
              <w:rPr>
                <w:rFonts w:ascii="Arial" w:hAnsi="Arial"/>
                <w:color w:val="000000"/>
                <w:sz w:val="18"/>
              </w:rPr>
              <w:t>(300A,012A)</w:t>
            </w:r>
          </w:p>
          <w:bookmarkEnd w:id="14954"/>
        </w:tc>
        <w:tc>
          <w:tcPr>
            <w:tcBorders>
              <w:bottom w:val="single" w:sz="4" w:color="000000"/>
              <w:right w:val="single" w:sz="4" w:color="000000"/>
            </w:tcBorders>
            <w:tcMar>
              <w:top w:w="40" w:type="dxa"/>
              <w:left w:w="40" w:type="dxa"/>
              <w:bottom w:w="40" w:type="dxa"/>
              <w:right w:w="40" w:type="dxa"/>
            </w:tcMar>
            <w:vAlign w:val="top"/>
          </w:tcPr>
          <w:bookmarkStart w:id="14955" w:name="para_ed3b79c7_21a8_49e5_ba4f_767a18159d"/>
          <w:p>
            <w:pPr>
              <w:spacing w:before="180" w:after="0" w:line="240" w:lineRule="auto"/>
              <w:jc w:val="center"/>
            </w:pPr>
            <w:r>
              <w:rPr>
                <w:rFonts w:ascii="Arial" w:hAnsi="Arial"/>
                <w:color w:val="000000"/>
                <w:sz w:val="18"/>
              </w:rPr>
              <w:t>-/-</w:t>
            </w:r>
          </w:p>
          <w:bookmarkEnd w:id="14955"/>
        </w:tc>
        <w:tc>
          <w:tcPr>
            <w:tcBorders>
              <w:bottom w:val="single" w:sz="4" w:color="000000"/>
              <w:right w:val="single" w:sz="4" w:color="000000"/>
            </w:tcBorders>
            <w:tcMar>
              <w:top w:w="40" w:type="dxa"/>
              <w:left w:w="40" w:type="dxa"/>
              <w:bottom w:w="40" w:type="dxa"/>
              <w:right w:w="40" w:type="dxa"/>
            </w:tcMar>
            <w:vAlign w:val="top"/>
          </w:tcPr>
          <w:bookmarkStart w:id="14956" w:name="para_c1994825_e03e_4154_8a49_5ecb6892eb"/>
          <w:p>
            <w:pPr>
              <w:spacing w:before="180" w:after="0" w:line="240" w:lineRule="auto"/>
              <w:jc w:val="center"/>
            </w:pPr>
            <w:r>
              <w:rPr>
                <w:rFonts w:ascii="Arial" w:hAnsi="Arial"/>
                <w:color w:val="000000"/>
                <w:sz w:val="18"/>
              </w:rPr>
              <w:t>3/3</w:t>
            </w:r>
          </w:p>
          <w:bookmarkEnd w:id="149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57" w:name="para_100b46f0_8787_4af1_8c98_60075d6900"/>
          <w:p>
            <w:pPr>
              <w:spacing w:before="180" w:after="0" w:line="240" w:lineRule="auto"/>
            </w:pPr>
            <w:r>
              <w:rPr>
                <w:rFonts w:ascii="Arial" w:hAnsi="Arial"/>
                <w:color w:val="000000"/>
                <w:sz w:val="18"/>
              </w:rPr>
              <w:t>&gt;&gt;Table Top Pitch Angle</w:t>
            </w:r>
          </w:p>
          <w:bookmarkEnd w:id="14957"/>
        </w:tc>
        <w:tc>
          <w:tcPr>
            <w:tcBorders>
              <w:bottom w:val="single" w:sz="4" w:color="000000"/>
              <w:right w:val="single" w:sz="4" w:color="000000"/>
            </w:tcBorders>
            <w:tcMar>
              <w:top w:w="40" w:type="dxa"/>
              <w:left w:w="40" w:type="dxa"/>
              <w:bottom w:w="40" w:type="dxa"/>
              <w:right w:w="40" w:type="dxa"/>
            </w:tcMar>
            <w:vAlign w:val="top"/>
          </w:tcPr>
          <w:bookmarkStart w:id="14958" w:name="para_6718115e_f6ef_4cf8_84c8_a758a15fcd"/>
          <w:p>
            <w:pPr>
              <w:spacing w:before="180" w:after="0" w:line="240" w:lineRule="auto"/>
              <w:jc w:val="center"/>
            </w:pPr>
            <w:r>
              <w:rPr>
                <w:rFonts w:ascii="Arial" w:hAnsi="Arial"/>
                <w:color w:val="000000"/>
                <w:sz w:val="18"/>
              </w:rPr>
              <w:t>(300A,0140)</w:t>
            </w:r>
          </w:p>
          <w:bookmarkEnd w:id="14958"/>
        </w:tc>
        <w:tc>
          <w:tcPr>
            <w:tcBorders>
              <w:bottom w:val="single" w:sz="4" w:color="000000"/>
              <w:right w:val="single" w:sz="4" w:color="000000"/>
            </w:tcBorders>
            <w:tcMar>
              <w:top w:w="40" w:type="dxa"/>
              <w:left w:w="40" w:type="dxa"/>
              <w:bottom w:w="40" w:type="dxa"/>
              <w:right w:w="40" w:type="dxa"/>
            </w:tcMar>
            <w:vAlign w:val="top"/>
          </w:tcPr>
          <w:bookmarkStart w:id="14959" w:name="para_9e5bced2_fc07_4afa_8c00_293706f14d"/>
          <w:p>
            <w:pPr>
              <w:spacing w:before="180" w:after="0" w:line="240" w:lineRule="auto"/>
              <w:jc w:val="center"/>
            </w:pPr>
            <w:r>
              <w:rPr>
                <w:rFonts w:ascii="Arial" w:hAnsi="Arial"/>
                <w:color w:val="000000"/>
                <w:sz w:val="18"/>
              </w:rPr>
              <w:t>-/-</w:t>
            </w:r>
          </w:p>
          <w:bookmarkEnd w:id="14959"/>
        </w:tc>
        <w:tc>
          <w:tcPr>
            <w:tcBorders>
              <w:bottom w:val="single" w:sz="4" w:color="000000"/>
              <w:right w:val="single" w:sz="4" w:color="000000"/>
            </w:tcBorders>
            <w:tcMar>
              <w:top w:w="40" w:type="dxa"/>
              <w:left w:w="40" w:type="dxa"/>
              <w:bottom w:w="40" w:type="dxa"/>
              <w:right w:w="40" w:type="dxa"/>
            </w:tcMar>
            <w:vAlign w:val="top"/>
          </w:tcPr>
          <w:bookmarkStart w:id="14960" w:name="para_f94ce06d_d956_447b_bfc8_5a0b819e74"/>
          <w:p>
            <w:pPr>
              <w:spacing w:before="180" w:after="0" w:line="240" w:lineRule="auto"/>
              <w:jc w:val="center"/>
            </w:pPr>
            <w:r>
              <w:rPr>
                <w:rFonts w:ascii="Arial" w:hAnsi="Arial"/>
                <w:color w:val="000000"/>
                <w:sz w:val="18"/>
              </w:rPr>
              <w:t>3/3</w:t>
            </w:r>
          </w:p>
          <w:bookmarkEnd w:id="14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1" w:name="para_1f1f8a71_439b_4e83_9635_28bbbf09bf"/>
          <w:p>
            <w:pPr>
              <w:spacing w:before="180" w:after="0" w:line="240" w:lineRule="auto"/>
            </w:pPr>
            <w:r>
              <w:rPr>
                <w:rFonts w:ascii="Arial" w:hAnsi="Arial"/>
                <w:color w:val="000000"/>
                <w:sz w:val="18"/>
              </w:rPr>
              <w:t>&gt;&gt;Table Top Pitch Rotation Direction</w:t>
            </w:r>
          </w:p>
          <w:bookmarkEnd w:id="14961"/>
        </w:tc>
        <w:tc>
          <w:tcPr>
            <w:tcBorders>
              <w:bottom w:val="single" w:sz="4" w:color="000000"/>
              <w:right w:val="single" w:sz="4" w:color="000000"/>
            </w:tcBorders>
            <w:tcMar>
              <w:top w:w="40" w:type="dxa"/>
              <w:left w:w="40" w:type="dxa"/>
              <w:bottom w:w="40" w:type="dxa"/>
              <w:right w:w="40" w:type="dxa"/>
            </w:tcMar>
            <w:vAlign w:val="top"/>
          </w:tcPr>
          <w:bookmarkStart w:id="14962" w:name="para_87daa954_9209_460b_ba48_8b3f76acff"/>
          <w:p>
            <w:pPr>
              <w:spacing w:before="180" w:after="0" w:line="240" w:lineRule="auto"/>
              <w:jc w:val="center"/>
            </w:pPr>
            <w:r>
              <w:rPr>
                <w:rFonts w:ascii="Arial" w:hAnsi="Arial"/>
                <w:color w:val="000000"/>
                <w:sz w:val="18"/>
              </w:rPr>
              <w:t>(300A,0142)</w:t>
            </w:r>
          </w:p>
          <w:bookmarkEnd w:id="14962"/>
        </w:tc>
        <w:tc>
          <w:tcPr>
            <w:tcBorders>
              <w:bottom w:val="single" w:sz="4" w:color="000000"/>
              <w:right w:val="single" w:sz="4" w:color="000000"/>
            </w:tcBorders>
            <w:tcMar>
              <w:top w:w="40" w:type="dxa"/>
              <w:left w:w="40" w:type="dxa"/>
              <w:bottom w:w="40" w:type="dxa"/>
              <w:right w:w="40" w:type="dxa"/>
            </w:tcMar>
            <w:vAlign w:val="top"/>
          </w:tcPr>
          <w:bookmarkStart w:id="14963" w:name="para_02fe489a_655b_485b_9ec1_dc6b1729c1"/>
          <w:p>
            <w:pPr>
              <w:spacing w:before="180" w:after="0" w:line="240" w:lineRule="auto"/>
              <w:jc w:val="center"/>
            </w:pPr>
            <w:r>
              <w:rPr>
                <w:rFonts w:ascii="Arial" w:hAnsi="Arial"/>
                <w:color w:val="000000"/>
                <w:sz w:val="18"/>
              </w:rPr>
              <w:t>-/-</w:t>
            </w:r>
          </w:p>
          <w:bookmarkEnd w:id="14963"/>
        </w:tc>
        <w:tc>
          <w:tcPr>
            <w:tcBorders>
              <w:bottom w:val="single" w:sz="4" w:color="000000"/>
              <w:right w:val="single" w:sz="4" w:color="000000"/>
            </w:tcBorders>
            <w:tcMar>
              <w:top w:w="40" w:type="dxa"/>
              <w:left w:w="40" w:type="dxa"/>
              <w:bottom w:w="40" w:type="dxa"/>
              <w:right w:w="40" w:type="dxa"/>
            </w:tcMar>
            <w:vAlign w:val="top"/>
          </w:tcPr>
          <w:bookmarkStart w:id="14964" w:name="para_1218b67f_ff00_4f71_91d6_f9979b971b"/>
          <w:p>
            <w:pPr>
              <w:spacing w:before="180" w:after="0" w:line="240" w:lineRule="auto"/>
              <w:jc w:val="center"/>
            </w:pPr>
            <w:r>
              <w:rPr>
                <w:rFonts w:ascii="Arial" w:hAnsi="Arial"/>
                <w:color w:val="000000"/>
                <w:sz w:val="18"/>
              </w:rPr>
              <w:t>3/3</w:t>
            </w:r>
          </w:p>
          <w:bookmarkEnd w:id="149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5" w:name="para_8835ddae_b4e2_4f42_b403_4869607792"/>
          <w:p>
            <w:pPr>
              <w:spacing w:before="180" w:after="0" w:line="240" w:lineRule="auto"/>
            </w:pPr>
            <w:r>
              <w:rPr>
                <w:rFonts w:ascii="Arial" w:hAnsi="Arial"/>
                <w:color w:val="000000"/>
                <w:sz w:val="18"/>
              </w:rPr>
              <w:t>&gt;&gt;Table Top Roll Angle</w:t>
            </w:r>
          </w:p>
          <w:bookmarkEnd w:id="14965"/>
        </w:tc>
        <w:tc>
          <w:tcPr>
            <w:tcBorders>
              <w:bottom w:val="single" w:sz="4" w:color="000000"/>
              <w:right w:val="single" w:sz="4" w:color="000000"/>
            </w:tcBorders>
            <w:tcMar>
              <w:top w:w="40" w:type="dxa"/>
              <w:left w:w="40" w:type="dxa"/>
              <w:bottom w:w="40" w:type="dxa"/>
              <w:right w:w="40" w:type="dxa"/>
            </w:tcMar>
            <w:vAlign w:val="top"/>
          </w:tcPr>
          <w:bookmarkStart w:id="14966" w:name="para_9f2318e1_02db_48ad_8c8c_d74f4faa81"/>
          <w:p>
            <w:pPr>
              <w:spacing w:before="180" w:after="0" w:line="240" w:lineRule="auto"/>
              <w:jc w:val="center"/>
            </w:pPr>
            <w:r>
              <w:rPr>
                <w:rFonts w:ascii="Arial" w:hAnsi="Arial"/>
                <w:color w:val="000000"/>
                <w:sz w:val="18"/>
              </w:rPr>
              <w:t>(300A,0144)</w:t>
            </w:r>
          </w:p>
          <w:bookmarkEnd w:id="14966"/>
        </w:tc>
        <w:tc>
          <w:tcPr>
            <w:tcBorders>
              <w:bottom w:val="single" w:sz="4" w:color="000000"/>
              <w:right w:val="single" w:sz="4" w:color="000000"/>
            </w:tcBorders>
            <w:tcMar>
              <w:top w:w="40" w:type="dxa"/>
              <w:left w:w="40" w:type="dxa"/>
              <w:bottom w:w="40" w:type="dxa"/>
              <w:right w:w="40" w:type="dxa"/>
            </w:tcMar>
            <w:vAlign w:val="top"/>
          </w:tcPr>
          <w:bookmarkStart w:id="14967" w:name="para_d3e92cc6_a62e_45d2_8926_f0c7aa06ac"/>
          <w:p>
            <w:pPr>
              <w:spacing w:before="180" w:after="0" w:line="240" w:lineRule="auto"/>
              <w:jc w:val="center"/>
            </w:pPr>
            <w:r>
              <w:rPr>
                <w:rFonts w:ascii="Arial" w:hAnsi="Arial"/>
                <w:color w:val="000000"/>
                <w:sz w:val="18"/>
              </w:rPr>
              <w:t>-/-</w:t>
            </w:r>
          </w:p>
          <w:bookmarkEnd w:id="14967"/>
        </w:tc>
        <w:tc>
          <w:tcPr>
            <w:tcBorders>
              <w:bottom w:val="single" w:sz="4" w:color="000000"/>
              <w:right w:val="single" w:sz="4" w:color="000000"/>
            </w:tcBorders>
            <w:tcMar>
              <w:top w:w="40" w:type="dxa"/>
              <w:left w:w="40" w:type="dxa"/>
              <w:bottom w:w="40" w:type="dxa"/>
              <w:right w:w="40" w:type="dxa"/>
            </w:tcMar>
            <w:vAlign w:val="top"/>
          </w:tcPr>
          <w:bookmarkStart w:id="14968" w:name="para_ffd3cdf9_3a54_4398_8f4b_798f4e949f"/>
          <w:p>
            <w:pPr>
              <w:spacing w:before="180" w:after="0" w:line="240" w:lineRule="auto"/>
              <w:jc w:val="center"/>
            </w:pPr>
            <w:r>
              <w:rPr>
                <w:rFonts w:ascii="Arial" w:hAnsi="Arial"/>
                <w:color w:val="000000"/>
                <w:sz w:val="18"/>
              </w:rPr>
              <w:t>3/3</w:t>
            </w:r>
          </w:p>
          <w:bookmarkEnd w:id="149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69" w:name="para_a87a44d2_be86_43f0_ae2f_3c5f21ab44"/>
          <w:p>
            <w:pPr>
              <w:spacing w:before="180" w:after="0" w:line="240" w:lineRule="auto"/>
            </w:pPr>
            <w:r>
              <w:rPr>
                <w:rFonts w:ascii="Arial" w:hAnsi="Arial"/>
                <w:color w:val="000000"/>
                <w:sz w:val="18"/>
              </w:rPr>
              <w:t>&gt;&gt;Table Top Roll Rotation Direction</w:t>
            </w:r>
          </w:p>
          <w:bookmarkEnd w:id="14969"/>
        </w:tc>
        <w:tc>
          <w:tcPr>
            <w:tcBorders>
              <w:bottom w:val="single" w:sz="4" w:color="000000"/>
              <w:right w:val="single" w:sz="4" w:color="000000"/>
            </w:tcBorders>
            <w:tcMar>
              <w:top w:w="40" w:type="dxa"/>
              <w:left w:w="40" w:type="dxa"/>
              <w:bottom w:w="40" w:type="dxa"/>
              <w:right w:w="40" w:type="dxa"/>
            </w:tcMar>
            <w:vAlign w:val="top"/>
          </w:tcPr>
          <w:bookmarkStart w:id="14970" w:name="para_771447c4_0569_4bc5_b34e_b6c4554d0f"/>
          <w:p>
            <w:pPr>
              <w:spacing w:before="180" w:after="0" w:line="240" w:lineRule="auto"/>
              <w:jc w:val="center"/>
            </w:pPr>
            <w:r>
              <w:rPr>
                <w:rFonts w:ascii="Arial" w:hAnsi="Arial"/>
                <w:color w:val="000000"/>
                <w:sz w:val="18"/>
              </w:rPr>
              <w:t>(300A,0146)</w:t>
            </w:r>
          </w:p>
          <w:bookmarkEnd w:id="14970"/>
        </w:tc>
        <w:tc>
          <w:tcPr>
            <w:tcBorders>
              <w:bottom w:val="single" w:sz="4" w:color="000000"/>
              <w:right w:val="single" w:sz="4" w:color="000000"/>
            </w:tcBorders>
            <w:tcMar>
              <w:top w:w="40" w:type="dxa"/>
              <w:left w:w="40" w:type="dxa"/>
              <w:bottom w:w="40" w:type="dxa"/>
              <w:right w:w="40" w:type="dxa"/>
            </w:tcMar>
            <w:vAlign w:val="top"/>
          </w:tcPr>
          <w:bookmarkStart w:id="14971" w:name="para_4db8b549_0437_4b26_af9e_375f80d085"/>
          <w:p>
            <w:pPr>
              <w:spacing w:before="180" w:after="0" w:line="240" w:lineRule="auto"/>
              <w:jc w:val="center"/>
            </w:pPr>
            <w:r>
              <w:rPr>
                <w:rFonts w:ascii="Arial" w:hAnsi="Arial"/>
                <w:color w:val="000000"/>
                <w:sz w:val="18"/>
              </w:rPr>
              <w:t>-/-</w:t>
            </w:r>
          </w:p>
          <w:bookmarkEnd w:id="14971"/>
        </w:tc>
        <w:tc>
          <w:tcPr>
            <w:tcBorders>
              <w:bottom w:val="single" w:sz="4" w:color="000000"/>
              <w:right w:val="single" w:sz="4" w:color="000000"/>
            </w:tcBorders>
            <w:tcMar>
              <w:top w:w="40" w:type="dxa"/>
              <w:left w:w="40" w:type="dxa"/>
              <w:bottom w:w="40" w:type="dxa"/>
              <w:right w:w="40" w:type="dxa"/>
            </w:tcMar>
            <w:vAlign w:val="top"/>
          </w:tcPr>
          <w:bookmarkStart w:id="14972" w:name="para_347ff589_7b0b_4dd5_a1b6_24e1d32615"/>
          <w:p>
            <w:pPr>
              <w:spacing w:before="180" w:after="0" w:line="240" w:lineRule="auto"/>
              <w:jc w:val="center"/>
            </w:pPr>
            <w:r>
              <w:rPr>
                <w:rFonts w:ascii="Arial" w:hAnsi="Arial"/>
                <w:color w:val="000000"/>
                <w:sz w:val="18"/>
              </w:rPr>
              <w:t>3/3</w:t>
            </w:r>
          </w:p>
          <w:bookmarkEnd w:id="14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3" w:name="para_fb37acfb_c098_4248_a827_eefcab3080"/>
          <w:p>
            <w:pPr>
              <w:spacing w:before="180" w:after="0" w:line="240" w:lineRule="auto"/>
            </w:pPr>
            <w:r>
              <w:rPr>
                <w:rFonts w:ascii="Arial" w:hAnsi="Arial"/>
                <w:color w:val="000000"/>
                <w:sz w:val="18"/>
              </w:rPr>
              <w:t>&gt;&gt;Referenced Control Point Index</w:t>
            </w:r>
          </w:p>
          <w:bookmarkEnd w:id="14973"/>
        </w:tc>
        <w:tc>
          <w:tcPr>
            <w:tcBorders>
              <w:bottom w:val="single" w:sz="4" w:color="000000"/>
              <w:right w:val="single" w:sz="4" w:color="000000"/>
            </w:tcBorders>
            <w:tcMar>
              <w:top w:w="40" w:type="dxa"/>
              <w:left w:w="40" w:type="dxa"/>
              <w:bottom w:w="40" w:type="dxa"/>
              <w:right w:w="40" w:type="dxa"/>
            </w:tcMar>
            <w:vAlign w:val="top"/>
          </w:tcPr>
          <w:bookmarkStart w:id="14974" w:name="para_00fc2285_ad77_4536_b358_0fa26f7138"/>
          <w:p>
            <w:pPr>
              <w:spacing w:before="180" w:after="0" w:line="240" w:lineRule="auto"/>
              <w:jc w:val="center"/>
            </w:pPr>
            <w:r>
              <w:rPr>
                <w:rFonts w:ascii="Arial" w:hAnsi="Arial"/>
                <w:color w:val="000000"/>
                <w:sz w:val="18"/>
              </w:rPr>
              <w:t>(300C,00F0)</w:t>
            </w:r>
          </w:p>
          <w:bookmarkEnd w:id="14974"/>
        </w:tc>
        <w:tc>
          <w:tcPr>
            <w:tcBorders>
              <w:bottom w:val="single" w:sz="4" w:color="000000"/>
              <w:right w:val="single" w:sz="4" w:color="000000"/>
            </w:tcBorders>
            <w:tcMar>
              <w:top w:w="40" w:type="dxa"/>
              <w:left w:w="40" w:type="dxa"/>
              <w:bottom w:w="40" w:type="dxa"/>
              <w:right w:w="40" w:type="dxa"/>
            </w:tcMar>
            <w:vAlign w:val="top"/>
          </w:tcPr>
          <w:bookmarkStart w:id="14975" w:name="para_b53757eb_1d9f_4f2d_ba7b_b5ba99975f"/>
          <w:p>
            <w:pPr>
              <w:spacing w:before="180" w:after="0" w:line="240" w:lineRule="auto"/>
              <w:jc w:val="center"/>
            </w:pPr>
            <w:r>
              <w:rPr>
                <w:rFonts w:ascii="Arial" w:hAnsi="Arial"/>
                <w:color w:val="000000"/>
                <w:sz w:val="18"/>
              </w:rPr>
              <w:t>-/-</w:t>
            </w:r>
          </w:p>
          <w:bookmarkEnd w:id="14975"/>
        </w:tc>
        <w:tc>
          <w:tcPr>
            <w:tcBorders>
              <w:bottom w:val="single" w:sz="4" w:color="000000"/>
              <w:right w:val="single" w:sz="4" w:color="000000"/>
            </w:tcBorders>
            <w:tcMar>
              <w:top w:w="40" w:type="dxa"/>
              <w:left w:w="40" w:type="dxa"/>
              <w:bottom w:w="40" w:type="dxa"/>
              <w:right w:w="40" w:type="dxa"/>
            </w:tcMar>
            <w:vAlign w:val="top"/>
          </w:tcPr>
          <w:bookmarkStart w:id="14976" w:name="para_13c14cea_6e7d_4022_ad1d_9062f8f268"/>
          <w:p>
            <w:pPr>
              <w:spacing w:before="180" w:after="0" w:line="240" w:lineRule="auto"/>
              <w:jc w:val="center"/>
            </w:pPr>
            <w:r>
              <w:rPr>
                <w:rFonts w:ascii="Arial" w:hAnsi="Arial"/>
                <w:color w:val="000000"/>
                <w:sz w:val="18"/>
              </w:rPr>
              <w:t>1/1</w:t>
            </w:r>
          </w:p>
          <w:bookmarkEnd w:id="149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77" w:name="para_d7959630_e940_47b9_901c_9f1a9acaad"/>
          <w:p>
            <w:pPr>
              <w:spacing w:before="180" w:after="0" w:line="240" w:lineRule="auto"/>
            </w:pPr>
            <w:r>
              <w:rPr>
                <w:rFonts w:ascii="Arial" w:hAnsi="Arial"/>
                <w:i/>
                <w:color w:val="000000"/>
                <w:sz w:val="18"/>
              </w:rPr>
              <w:t xml:space="preserve">All other Attributes of the </w:t>
            </w:r>
            <w:hyperlink r:id="r869">
              <w:r>
                <w:rPr>
                  <w:rFonts w:ascii="Arial" w:hAnsi="Arial"/>
                  <w:i/>
                  <w:color w:val="000000"/>
                  <w:sz w:val="18"/>
                </w:rPr>
                <w:t>RT Conventional Machine Verification Module</w:t>
              </w:r>
            </w:hyperlink>
          </w:p>
          <w:bookmarkEnd w:id="14977"/>
        </w:tc>
        <w:tc>
          <w:tcPr>
            <w:tcBorders>
              <w:bottom w:val="single" w:sz="4" w:color="000000"/>
              <w:right w:val="single" w:sz="4" w:color="000000"/>
            </w:tcBorders>
            <w:tcMar>
              <w:top w:w="40" w:type="dxa"/>
              <w:left w:w="40" w:type="dxa"/>
              <w:bottom w:w="40" w:type="dxa"/>
              <w:right w:w="40" w:type="dxa"/>
            </w:tcMar>
            <w:vAlign w:val="top"/>
          </w:tcPr>
          <w:bookmarkStart w:id="14978" w:name="para_f47a8df0_a835_4e82_a342_982cd1ab0a"/>
          <w:p>
            <w:pPr>
              <w:spacing w:before="180" w:after="0" w:line="240" w:lineRule="auto"/>
              <w:jc w:val="center"/>
            </w:pPr>
            <w:r>
              <w:rPr>
                <w:rFonts w:ascii="Arial" w:hAnsi="Arial"/>
                <w:color w:val="000000"/>
                <w:sz w:val="18"/>
              </w:rPr>
              <w:t>-</w:t>
            </w:r>
          </w:p>
          <w:bookmarkEnd w:id="14978"/>
        </w:tc>
        <w:tc>
          <w:tcPr>
            <w:tcBorders>
              <w:bottom w:val="single" w:sz="4" w:color="000000"/>
              <w:right w:val="single" w:sz="4" w:color="000000"/>
            </w:tcBorders>
            <w:tcMar>
              <w:top w:w="40" w:type="dxa"/>
              <w:left w:w="40" w:type="dxa"/>
              <w:bottom w:w="40" w:type="dxa"/>
              <w:right w:w="40" w:type="dxa"/>
            </w:tcMar>
            <w:vAlign w:val="top"/>
          </w:tcPr>
          <w:bookmarkStart w:id="14979" w:name="para_05148963_eeb2_40a1_934f_c3c9685874"/>
          <w:p>
            <w:pPr>
              <w:spacing w:before="180" w:after="0" w:line="240" w:lineRule="auto"/>
              <w:jc w:val="center"/>
            </w:pPr>
            <w:r>
              <w:rPr>
                <w:rFonts w:ascii="Arial" w:hAnsi="Arial"/>
                <w:color w:val="000000"/>
                <w:sz w:val="18"/>
              </w:rPr>
              <w:t>-/-</w:t>
            </w:r>
          </w:p>
          <w:bookmarkEnd w:id="14979"/>
        </w:tc>
        <w:tc>
          <w:tcPr>
            <w:tcBorders>
              <w:bottom w:val="single" w:sz="4" w:color="000000"/>
              <w:right w:val="single" w:sz="4" w:color="000000"/>
            </w:tcBorders>
            <w:tcMar>
              <w:top w:w="40" w:type="dxa"/>
              <w:left w:w="40" w:type="dxa"/>
              <w:bottom w:w="40" w:type="dxa"/>
              <w:right w:w="40" w:type="dxa"/>
            </w:tcMar>
            <w:vAlign w:val="top"/>
          </w:tcPr>
          <w:bookmarkStart w:id="14980" w:name="para_147faef9_492a_42e5_bedb_62b014b1e7"/>
          <w:p>
            <w:pPr>
              <w:spacing w:before="180" w:after="0" w:line="240" w:lineRule="auto"/>
              <w:jc w:val="center"/>
            </w:pPr>
            <w:r>
              <w:rPr>
                <w:rFonts w:ascii="Arial" w:hAnsi="Arial"/>
                <w:color w:val="000000"/>
                <w:sz w:val="18"/>
              </w:rPr>
              <w:t>3/3</w:t>
            </w:r>
          </w:p>
          <w:bookmarkEnd w:id="14980"/>
        </w:tc>
      </w:tr>
    </w:tbl>
    <w:bookmarkStart w:id="14981" w:name="para_6d491be0_1e58_45c4_a6b9_9c98000691"/>
    <w:p>
      <w:pPr>
        <w:spacing w:before="180" w:after="0" w:line="240" w:lineRule="auto"/>
        <w:jc w:val="both"/>
      </w:pPr>
      <w:r>
        <w:rPr>
          <w:rFonts w:ascii="Arial" w:hAnsi="Arial"/>
          <w:color w:val="000000"/>
          <w:sz w:val="18"/>
        </w:rPr>
        <w:t xml:space="preserve">The Attribute list of the N-CREATE and N-SET for the RT Ion Machine Verification SOP Class is shown in </w:t>
      </w:r>
      <w:hyperlink w:anchor="table_DD_3_2_1_2">
        <w:r>
          <w:rPr>
            <w:rFonts w:ascii="Arial" w:hAnsi="Arial"/>
            <w:color w:val="000000"/>
            <w:sz w:val="18"/>
          </w:rPr>
          <w:t>Table DD.3.2.1-2</w:t>
        </w:r>
      </w:hyperlink>
      <w:r>
        <w:rPr>
          <w:rFonts w:ascii="Arial" w:hAnsi="Arial"/>
          <w:color w:val="000000"/>
          <w:sz w:val="18"/>
        </w:rPr>
        <w:t>.</w:t>
      </w:r>
    </w:p>
    <w:bookmarkEnd w:id="14981"/>
    <w:bookmarkStart w:id="14982" w:name="table_DD_3_2_1_2"/>
    <w:p>
      <w:pPr>
        <w:keepNext/>
        <w:spacing w:before="216" w:after="0" w:line="240" w:lineRule="auto"/>
        <w:jc w:val="center"/>
      </w:pPr>
      <w:r>
        <w:rPr>
          <w:rFonts w:ascii="Arial" w:hAnsi="Arial"/>
          <w:b/>
          <w:color w:val="000000"/>
          <w:sz w:val="22"/>
        </w:rPr>
        <w:t>Table DD.3.2.1-2. N-CREATE and N-SET Attribute List - RT Ion Machine Verification SOP Class</w:t>
      </w:r>
    </w:p>
    <w:bookmarkEnd w:id="14982"/>
    <w:p>
      <w:pPr>
        <w:spacing w:before="0" w:after="0" w:line="240" w:lineRule="auto"/>
        <w:rPr>
          <w:sz w:val="13"/>
        </w:rPr>
      </w:pPr>
    </w:p>
    <w:tbl>
      <w:tblPr>
        <w:tblInd w:w="45" w:type="dxa"/>
        <w:tblLayout w:type="fixed"/>
      </w:tblPr>
      <w:tblGrid>
        <w:gridCol w:w="3032"/>
        <w:gridCol w:w="1160"/>
        <w:gridCol w:w="2666"/>
        <w:gridCol w:w="358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4983" w:name="para_ff497bd2_0500_472e_b767_dd4d24c475"/>
          <w:p>
            <w:pPr>
              <w:keepNext/>
              <w:spacing w:before="180" w:after="0" w:line="240" w:lineRule="auto"/>
              <w:jc w:val="center"/>
            </w:pPr>
            <w:r>
              <w:rPr>
                <w:rFonts w:ascii="Arial" w:hAnsi="Arial"/>
                <w:b/>
                <w:color w:val="000000"/>
                <w:sz w:val="18"/>
              </w:rPr>
              <w:t>Attribute Name</w:t>
            </w:r>
          </w:p>
          <w:bookmarkEnd w:id="1498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4" w:name="para_64157aba_afc7_4f90_adc9_47097c7a7a"/>
          <w:p>
            <w:pPr>
              <w:spacing w:before="180" w:after="0" w:line="240" w:lineRule="auto"/>
              <w:jc w:val="center"/>
            </w:pPr>
            <w:r>
              <w:rPr>
                <w:rFonts w:ascii="Arial" w:hAnsi="Arial"/>
                <w:b/>
                <w:color w:val="000000"/>
                <w:sz w:val="18"/>
              </w:rPr>
              <w:t>Tag</w:t>
            </w:r>
          </w:p>
          <w:bookmarkEnd w:id="1498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5" w:name="para_986e251a_8af6_4e5d_abce_ae0b735133"/>
          <w:p>
            <w:pPr>
              <w:spacing w:before="180" w:after="0" w:line="240" w:lineRule="auto"/>
              <w:jc w:val="center"/>
            </w:pPr>
            <w:r>
              <w:rPr>
                <w:rFonts w:ascii="Arial" w:hAnsi="Arial"/>
                <w:b/>
                <w:color w:val="000000"/>
                <w:sz w:val="18"/>
              </w:rPr>
              <w:t>N-CREATE Usage SCU/SCP</w:t>
            </w:r>
          </w:p>
          <w:bookmarkEnd w:id="1498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4986" w:name="para_75626e14_e94b_4ef7_91af_31fdb7f4c3"/>
          <w:p>
            <w:pPr>
              <w:spacing w:before="180" w:after="0" w:line="240" w:lineRule="auto"/>
              <w:jc w:val="center"/>
            </w:pPr>
            <w:r>
              <w:rPr>
                <w:rFonts w:ascii="Arial" w:hAnsi="Arial"/>
                <w:b/>
                <w:color w:val="000000"/>
                <w:sz w:val="18"/>
              </w:rPr>
              <w:t>N-SET Usage SCU/SCP</w:t>
            </w:r>
          </w:p>
          <w:bookmarkEnd w:id="14986"/>
        </w:tc>
      </w:tr>
      <w:tr>
        <w:tblPrEx/>
        <w:trPr/>
        <w:tc>
          <w:tcPr>
            <w:hMerge w:val="restart"/>
            <w:tcBorders>
              <w:left w:val="single" w:sz="4" w:color="000000"/>
              <w:bottom w:val="single" w:sz="4" w:color="000000"/>
            </w:tcBorders>
            <w:tcMar>
              <w:top w:w="40" w:type="dxa"/>
              <w:left w:w="40" w:type="dxa"/>
              <w:bottom w:w="40" w:type="dxa"/>
            </w:tcMar>
            <w:vAlign w:val="top"/>
          </w:tcPr>
          <w:bookmarkStart w:id="14987" w:name="para_f1709407_f851_4946_9d6c_d198f38b78"/>
          <w:p>
            <w:pPr>
              <w:spacing w:before="180" w:after="0" w:line="240" w:lineRule="auto"/>
            </w:pPr>
            <w:r>
              <w:rPr>
                <w:rFonts w:ascii="Arial" w:hAnsi="Arial"/>
                <w:b/>
                <w:color w:val="000000"/>
                <w:sz w:val="18"/>
              </w:rPr>
              <w:t>RT General Machine Verification Module</w:t>
            </w:r>
          </w:p>
          <w:bookmarkEnd w:id="149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88" w:name="para_9224f3f7_8036_416f_9ca6_6749381525"/>
          <w:p>
            <w:pPr>
              <w:spacing w:before="180" w:after="0" w:line="240" w:lineRule="auto"/>
            </w:pPr>
            <w:r>
              <w:rPr>
                <w:rFonts w:ascii="Arial" w:hAnsi="Arial"/>
                <w:color w:val="000000"/>
                <w:sz w:val="18"/>
              </w:rPr>
              <w:t>Referenced RT Plan Sequence</w:t>
            </w:r>
          </w:p>
          <w:bookmarkEnd w:id="14988"/>
        </w:tc>
        <w:tc>
          <w:tcPr>
            <w:tcBorders>
              <w:bottom w:val="single" w:sz="4" w:color="000000"/>
              <w:right w:val="single" w:sz="4" w:color="000000"/>
            </w:tcBorders>
            <w:tcMar>
              <w:top w:w="40" w:type="dxa"/>
              <w:left w:w="40" w:type="dxa"/>
              <w:bottom w:w="40" w:type="dxa"/>
              <w:right w:w="40" w:type="dxa"/>
            </w:tcMar>
            <w:vAlign w:val="top"/>
          </w:tcPr>
          <w:bookmarkStart w:id="14989" w:name="para_d9e680a5_014d_4544_beae_7aeef0d32f"/>
          <w:p>
            <w:pPr>
              <w:spacing w:before="180" w:after="0" w:line="240" w:lineRule="auto"/>
              <w:jc w:val="center"/>
            </w:pPr>
            <w:r>
              <w:rPr>
                <w:rFonts w:ascii="Arial" w:hAnsi="Arial"/>
                <w:color w:val="000000"/>
                <w:sz w:val="18"/>
              </w:rPr>
              <w:t>(300C,0002)</w:t>
            </w:r>
          </w:p>
          <w:bookmarkEnd w:id="14989"/>
        </w:tc>
        <w:tc>
          <w:tcPr>
            <w:tcBorders>
              <w:bottom w:val="single" w:sz="4" w:color="000000"/>
              <w:right w:val="single" w:sz="4" w:color="000000"/>
            </w:tcBorders>
            <w:tcMar>
              <w:top w:w="40" w:type="dxa"/>
              <w:left w:w="40" w:type="dxa"/>
              <w:bottom w:w="40" w:type="dxa"/>
              <w:right w:w="40" w:type="dxa"/>
            </w:tcMar>
            <w:vAlign w:val="top"/>
          </w:tcPr>
          <w:bookmarkStart w:id="14990" w:name="para_87b5459c_77c7_405a_b8f7_115d1c3f05"/>
          <w:p>
            <w:pPr>
              <w:spacing w:before="180" w:after="0" w:line="240" w:lineRule="auto"/>
              <w:jc w:val="center"/>
            </w:pPr>
            <w:r>
              <w:rPr>
                <w:rFonts w:ascii="Arial" w:hAnsi="Arial"/>
                <w:color w:val="000000"/>
                <w:sz w:val="18"/>
              </w:rPr>
              <w:t>1/1</w:t>
            </w:r>
          </w:p>
          <w:bookmarkEnd w:id="14990"/>
          <w:bookmarkStart w:id="14991" w:name="para_6b3bf36e_0660_495f_b66b_3dca92f108"/>
          <w:p>
            <w:pPr>
              <w:spacing w:before="180" w:after="0" w:line="240" w:lineRule="auto"/>
              <w:jc w:val="center"/>
            </w:pPr>
            <w:r>
              <w:rPr>
                <w:rFonts w:ascii="Arial" w:hAnsi="Arial"/>
                <w:color w:val="000000"/>
                <w:sz w:val="18"/>
              </w:rPr>
              <w:t>(only a single Item shall be permitted)</w:t>
            </w:r>
          </w:p>
          <w:bookmarkEnd w:id="14991"/>
        </w:tc>
        <w:tc>
          <w:tcPr>
            <w:tcBorders>
              <w:bottom w:val="single" w:sz="4" w:color="000000"/>
              <w:right w:val="single" w:sz="4" w:color="000000"/>
            </w:tcBorders>
            <w:tcMar>
              <w:top w:w="40" w:type="dxa"/>
              <w:left w:w="40" w:type="dxa"/>
              <w:bottom w:w="40" w:type="dxa"/>
              <w:right w:w="40" w:type="dxa"/>
            </w:tcMar>
            <w:vAlign w:val="top"/>
          </w:tcPr>
          <w:bookmarkStart w:id="14992" w:name="para_bf0469c4_4de6_4321_bb15_71b57c5ae2"/>
          <w:p>
            <w:pPr>
              <w:spacing w:before="180" w:after="0" w:line="240" w:lineRule="auto"/>
              <w:jc w:val="center"/>
            </w:pPr>
            <w:r>
              <w:rPr>
                <w:rFonts w:ascii="Arial" w:hAnsi="Arial"/>
                <w:color w:val="000000"/>
                <w:sz w:val="18"/>
              </w:rPr>
              <w:t>Not allowed</w:t>
            </w:r>
          </w:p>
          <w:bookmarkEnd w:id="14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3" w:name="para_0f2ea34d_d7d6_44c6_b85d_8d8084e884"/>
          <w:p>
            <w:pPr>
              <w:spacing w:before="180" w:after="0" w:line="240" w:lineRule="auto"/>
            </w:pPr>
            <w:r>
              <w:rPr>
                <w:rFonts w:ascii="Arial" w:hAnsi="Arial"/>
                <w:color w:val="000000"/>
                <w:sz w:val="18"/>
              </w:rPr>
              <w:t>&gt;Referenced SOP Class UID</w:t>
            </w:r>
          </w:p>
          <w:bookmarkEnd w:id="14993"/>
        </w:tc>
        <w:tc>
          <w:tcPr>
            <w:tcBorders>
              <w:bottom w:val="single" w:sz="4" w:color="000000"/>
              <w:right w:val="single" w:sz="4" w:color="000000"/>
            </w:tcBorders>
            <w:tcMar>
              <w:top w:w="40" w:type="dxa"/>
              <w:left w:w="40" w:type="dxa"/>
              <w:bottom w:w="40" w:type="dxa"/>
              <w:right w:w="40" w:type="dxa"/>
            </w:tcMar>
            <w:vAlign w:val="top"/>
          </w:tcPr>
          <w:bookmarkStart w:id="14994" w:name="para_7b612307_111b_4e69_a07b_d12626d1ff"/>
          <w:p>
            <w:pPr>
              <w:spacing w:before="180" w:after="0" w:line="240" w:lineRule="auto"/>
              <w:jc w:val="center"/>
            </w:pPr>
            <w:r>
              <w:rPr>
                <w:rFonts w:ascii="Arial" w:hAnsi="Arial"/>
                <w:color w:val="000000"/>
                <w:sz w:val="18"/>
              </w:rPr>
              <w:t>(0008,1150)</w:t>
            </w:r>
          </w:p>
          <w:bookmarkEnd w:id="14994"/>
        </w:tc>
        <w:tc>
          <w:tcPr>
            <w:tcBorders>
              <w:bottom w:val="single" w:sz="4" w:color="000000"/>
              <w:right w:val="single" w:sz="4" w:color="000000"/>
            </w:tcBorders>
            <w:tcMar>
              <w:top w:w="40" w:type="dxa"/>
              <w:left w:w="40" w:type="dxa"/>
              <w:bottom w:w="40" w:type="dxa"/>
              <w:right w:w="40" w:type="dxa"/>
            </w:tcMar>
            <w:vAlign w:val="top"/>
          </w:tcPr>
          <w:bookmarkStart w:id="14995" w:name="para_72eb5a80_0829_40c7_bba8_03ee0e18d3"/>
          <w:p>
            <w:pPr>
              <w:spacing w:before="180" w:after="0" w:line="240" w:lineRule="auto"/>
              <w:jc w:val="center"/>
            </w:pPr>
            <w:r>
              <w:rPr>
                <w:rFonts w:ascii="Arial" w:hAnsi="Arial"/>
                <w:color w:val="000000"/>
                <w:sz w:val="18"/>
              </w:rPr>
              <w:t>1/1</w:t>
            </w:r>
          </w:p>
          <w:bookmarkEnd w:id="14995"/>
        </w:tc>
        <w:tc>
          <w:tcPr>
            <w:tcBorders>
              <w:bottom w:val="single" w:sz="4" w:color="000000"/>
              <w:right w:val="single" w:sz="4" w:color="000000"/>
            </w:tcBorders>
            <w:tcMar>
              <w:top w:w="40" w:type="dxa"/>
              <w:left w:w="40" w:type="dxa"/>
              <w:bottom w:w="40" w:type="dxa"/>
              <w:right w:w="40" w:type="dxa"/>
            </w:tcMar>
            <w:vAlign w:val="top"/>
          </w:tcPr>
          <w:bookmarkStart w:id="14996" w:name="para_d1e8555d_1291_4597_ac8e_4c1da718de"/>
          <w:p>
            <w:pPr>
              <w:spacing w:before="180" w:after="0" w:line="240" w:lineRule="auto"/>
              <w:jc w:val="center"/>
            </w:pPr>
            <w:r>
              <w:rPr>
                <w:rFonts w:ascii="Arial" w:hAnsi="Arial"/>
                <w:color w:val="000000"/>
                <w:sz w:val="18"/>
              </w:rPr>
              <w:t>Not allowed</w:t>
            </w:r>
          </w:p>
          <w:bookmarkEnd w:id="149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4997" w:name="para_fab8e412_7fb1_4122_bff9_0c4d6aa8ce"/>
          <w:p>
            <w:pPr>
              <w:spacing w:before="180" w:after="0" w:line="240" w:lineRule="auto"/>
            </w:pPr>
            <w:r>
              <w:rPr>
                <w:rFonts w:ascii="Arial" w:hAnsi="Arial"/>
                <w:color w:val="000000"/>
                <w:sz w:val="18"/>
              </w:rPr>
              <w:t>&gt;Referenced SOP Instance UID</w:t>
            </w:r>
          </w:p>
          <w:bookmarkEnd w:id="14997"/>
        </w:tc>
        <w:tc>
          <w:tcPr>
            <w:tcBorders>
              <w:bottom w:val="single" w:sz="4" w:color="000000"/>
              <w:right w:val="single" w:sz="4" w:color="000000"/>
            </w:tcBorders>
            <w:tcMar>
              <w:top w:w="40" w:type="dxa"/>
              <w:left w:w="40" w:type="dxa"/>
              <w:bottom w:w="40" w:type="dxa"/>
              <w:right w:w="40" w:type="dxa"/>
            </w:tcMar>
            <w:vAlign w:val="top"/>
          </w:tcPr>
          <w:bookmarkStart w:id="14998" w:name="para_3668f0f2_1ba4_4033_8c93_fa353e9f21"/>
          <w:p>
            <w:pPr>
              <w:spacing w:before="180" w:after="0" w:line="240" w:lineRule="auto"/>
              <w:jc w:val="center"/>
            </w:pPr>
            <w:r>
              <w:rPr>
                <w:rFonts w:ascii="Arial" w:hAnsi="Arial"/>
                <w:color w:val="000000"/>
                <w:sz w:val="18"/>
              </w:rPr>
              <w:t>(0008,1155)</w:t>
            </w:r>
          </w:p>
          <w:bookmarkEnd w:id="14998"/>
        </w:tc>
        <w:tc>
          <w:tcPr>
            <w:tcBorders>
              <w:bottom w:val="single" w:sz="4" w:color="000000"/>
              <w:right w:val="single" w:sz="4" w:color="000000"/>
            </w:tcBorders>
            <w:tcMar>
              <w:top w:w="40" w:type="dxa"/>
              <w:left w:w="40" w:type="dxa"/>
              <w:bottom w:w="40" w:type="dxa"/>
              <w:right w:w="40" w:type="dxa"/>
            </w:tcMar>
            <w:vAlign w:val="top"/>
          </w:tcPr>
          <w:bookmarkStart w:id="14999" w:name="para_5545f26a_fd56_4364_acf3_b39424a386"/>
          <w:p>
            <w:pPr>
              <w:spacing w:before="180" w:after="0" w:line="240" w:lineRule="auto"/>
              <w:jc w:val="center"/>
            </w:pPr>
            <w:r>
              <w:rPr>
                <w:rFonts w:ascii="Arial" w:hAnsi="Arial"/>
                <w:color w:val="000000"/>
                <w:sz w:val="18"/>
              </w:rPr>
              <w:t>1/1</w:t>
            </w:r>
          </w:p>
          <w:bookmarkEnd w:id="14999"/>
        </w:tc>
        <w:tc>
          <w:tcPr>
            <w:tcBorders>
              <w:bottom w:val="single" w:sz="4" w:color="000000"/>
              <w:right w:val="single" w:sz="4" w:color="000000"/>
            </w:tcBorders>
            <w:tcMar>
              <w:top w:w="40" w:type="dxa"/>
              <w:left w:w="40" w:type="dxa"/>
              <w:bottom w:w="40" w:type="dxa"/>
              <w:right w:w="40" w:type="dxa"/>
            </w:tcMar>
            <w:vAlign w:val="top"/>
          </w:tcPr>
          <w:bookmarkStart w:id="15000" w:name="para_780d7b5e_e566_4369_a95a_741483ef12"/>
          <w:p>
            <w:pPr>
              <w:spacing w:before="180" w:after="0" w:line="240" w:lineRule="auto"/>
              <w:jc w:val="center"/>
            </w:pPr>
            <w:r>
              <w:rPr>
                <w:rFonts w:ascii="Arial" w:hAnsi="Arial"/>
                <w:color w:val="000000"/>
                <w:sz w:val="18"/>
              </w:rPr>
              <w:t>Not allowed</w:t>
            </w:r>
          </w:p>
          <w:bookmarkEnd w:id="15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1" w:name="para_58d075ed_1143_44f0_bc44_e377808269"/>
          <w:p>
            <w:pPr>
              <w:spacing w:before="180" w:after="0" w:line="240" w:lineRule="auto"/>
            </w:pPr>
            <w:r>
              <w:rPr>
                <w:rFonts w:ascii="Arial" w:hAnsi="Arial"/>
                <w:color w:val="000000"/>
                <w:sz w:val="18"/>
              </w:rPr>
              <w:t>Referenced Fraction Group Number</w:t>
            </w:r>
          </w:p>
          <w:bookmarkEnd w:id="15001"/>
        </w:tc>
        <w:tc>
          <w:tcPr>
            <w:tcBorders>
              <w:bottom w:val="single" w:sz="4" w:color="000000"/>
              <w:right w:val="single" w:sz="4" w:color="000000"/>
            </w:tcBorders>
            <w:tcMar>
              <w:top w:w="40" w:type="dxa"/>
              <w:left w:w="40" w:type="dxa"/>
              <w:bottom w:w="40" w:type="dxa"/>
              <w:right w:w="40" w:type="dxa"/>
            </w:tcMar>
            <w:vAlign w:val="top"/>
          </w:tcPr>
          <w:bookmarkStart w:id="15002" w:name="para_1c96046d_78cb_47d1_9670_c5c26df8ea"/>
          <w:p>
            <w:pPr>
              <w:spacing w:before="180" w:after="0" w:line="240" w:lineRule="auto"/>
              <w:jc w:val="center"/>
            </w:pPr>
            <w:r>
              <w:rPr>
                <w:rFonts w:ascii="Arial" w:hAnsi="Arial"/>
                <w:color w:val="000000"/>
                <w:sz w:val="18"/>
              </w:rPr>
              <w:t>(300C,0022)</w:t>
            </w:r>
          </w:p>
          <w:bookmarkEnd w:id="15002"/>
        </w:tc>
        <w:tc>
          <w:tcPr>
            <w:tcBorders>
              <w:bottom w:val="single" w:sz="4" w:color="000000"/>
              <w:right w:val="single" w:sz="4" w:color="000000"/>
            </w:tcBorders>
            <w:tcMar>
              <w:top w:w="40" w:type="dxa"/>
              <w:left w:w="40" w:type="dxa"/>
              <w:bottom w:w="40" w:type="dxa"/>
              <w:right w:w="40" w:type="dxa"/>
            </w:tcMar>
            <w:vAlign w:val="top"/>
          </w:tcPr>
          <w:bookmarkStart w:id="15003" w:name="para_92ac3d39_74c4_4757_bfa6_540ecc2e58"/>
          <w:p>
            <w:pPr>
              <w:spacing w:before="180" w:after="0" w:line="240" w:lineRule="auto"/>
              <w:jc w:val="center"/>
            </w:pPr>
            <w:r>
              <w:rPr>
                <w:rFonts w:ascii="Arial" w:hAnsi="Arial"/>
                <w:color w:val="000000"/>
                <w:sz w:val="18"/>
              </w:rPr>
              <w:t>1C/1</w:t>
            </w:r>
          </w:p>
          <w:bookmarkEnd w:id="15003"/>
          <w:bookmarkStart w:id="15004" w:name="para_3b37acb1_2d99_48f0_99a0_1d1343cbdb"/>
          <w:p>
            <w:pPr>
              <w:spacing w:before="180" w:after="0" w:line="240" w:lineRule="auto"/>
              <w:jc w:val="center"/>
            </w:pPr>
            <w:r>
              <w:rPr>
                <w:rFonts w:ascii="Arial" w:hAnsi="Arial"/>
                <w:color w:val="000000"/>
                <w:sz w:val="18"/>
              </w:rPr>
              <w:t>(required if plan has more than one fraction group)</w:t>
            </w:r>
          </w:p>
          <w:bookmarkEnd w:id="15004"/>
        </w:tc>
        <w:tc>
          <w:tcPr>
            <w:tcBorders>
              <w:bottom w:val="single" w:sz="4" w:color="000000"/>
              <w:right w:val="single" w:sz="4" w:color="000000"/>
            </w:tcBorders>
            <w:tcMar>
              <w:top w:w="40" w:type="dxa"/>
              <w:left w:w="40" w:type="dxa"/>
              <w:bottom w:w="40" w:type="dxa"/>
              <w:right w:w="40" w:type="dxa"/>
            </w:tcMar>
            <w:vAlign w:val="top"/>
          </w:tcPr>
          <w:bookmarkStart w:id="15005" w:name="para_bba6b357_236d_42a9_b7a5_709cd3f34f"/>
          <w:p>
            <w:pPr>
              <w:spacing w:before="180" w:after="0" w:line="240" w:lineRule="auto"/>
              <w:jc w:val="center"/>
            </w:pPr>
            <w:r>
              <w:rPr>
                <w:rFonts w:ascii="Arial" w:hAnsi="Arial"/>
                <w:color w:val="000000"/>
                <w:sz w:val="18"/>
              </w:rPr>
              <w:t>Not allowed</w:t>
            </w:r>
          </w:p>
          <w:bookmarkEnd w:id="150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06" w:name="para_a53afad5_62a2_461f_8396_7a0be046b5"/>
          <w:p>
            <w:pPr>
              <w:spacing w:before="180" w:after="0" w:line="240" w:lineRule="auto"/>
            </w:pPr>
            <w:r>
              <w:rPr>
                <w:rFonts w:ascii="Arial" w:hAnsi="Arial"/>
                <w:color w:val="000000"/>
                <w:sz w:val="18"/>
              </w:rPr>
              <w:t>Patient ID</w:t>
            </w:r>
          </w:p>
          <w:bookmarkEnd w:id="15006"/>
        </w:tc>
        <w:tc>
          <w:tcPr>
            <w:tcBorders>
              <w:bottom w:val="single" w:sz="4" w:color="000000"/>
              <w:right w:val="single" w:sz="4" w:color="000000"/>
            </w:tcBorders>
            <w:tcMar>
              <w:top w:w="40" w:type="dxa"/>
              <w:left w:w="40" w:type="dxa"/>
              <w:bottom w:w="40" w:type="dxa"/>
              <w:right w:w="40" w:type="dxa"/>
            </w:tcMar>
            <w:vAlign w:val="top"/>
          </w:tcPr>
          <w:bookmarkStart w:id="15007" w:name="para_975438dc_ae1f_4c67_b7e3_922252b018"/>
          <w:p>
            <w:pPr>
              <w:spacing w:before="180" w:after="0" w:line="240" w:lineRule="auto"/>
              <w:jc w:val="center"/>
            </w:pPr>
            <w:r>
              <w:rPr>
                <w:rFonts w:ascii="Arial" w:hAnsi="Arial"/>
                <w:color w:val="000000"/>
                <w:sz w:val="18"/>
              </w:rPr>
              <w:t>(0010,0020)</w:t>
            </w:r>
          </w:p>
          <w:bookmarkEnd w:id="15007"/>
        </w:tc>
        <w:tc>
          <w:tcPr>
            <w:tcBorders>
              <w:bottom w:val="single" w:sz="4" w:color="000000"/>
              <w:right w:val="single" w:sz="4" w:color="000000"/>
            </w:tcBorders>
            <w:tcMar>
              <w:top w:w="40" w:type="dxa"/>
              <w:left w:w="40" w:type="dxa"/>
              <w:bottom w:w="40" w:type="dxa"/>
              <w:right w:w="40" w:type="dxa"/>
            </w:tcMar>
            <w:vAlign w:val="top"/>
          </w:tcPr>
          <w:bookmarkStart w:id="15008" w:name="para_73f3d792_f922_46ab_900f_48ebb45d6c"/>
          <w:p>
            <w:pPr>
              <w:spacing w:before="180" w:after="0" w:line="240" w:lineRule="auto"/>
              <w:jc w:val="center"/>
            </w:pPr>
            <w:r>
              <w:rPr>
                <w:rFonts w:ascii="Arial" w:hAnsi="Arial"/>
                <w:color w:val="000000"/>
                <w:sz w:val="18"/>
              </w:rPr>
              <w:t>1/1</w:t>
            </w:r>
          </w:p>
          <w:bookmarkEnd w:id="15008"/>
        </w:tc>
        <w:tc>
          <w:tcPr>
            <w:tcBorders>
              <w:bottom w:val="single" w:sz="4" w:color="000000"/>
              <w:right w:val="single" w:sz="4" w:color="000000"/>
            </w:tcBorders>
            <w:tcMar>
              <w:top w:w="40" w:type="dxa"/>
              <w:left w:w="40" w:type="dxa"/>
              <w:bottom w:w="40" w:type="dxa"/>
              <w:right w:w="40" w:type="dxa"/>
            </w:tcMar>
            <w:vAlign w:val="top"/>
          </w:tcPr>
          <w:bookmarkStart w:id="15009" w:name="para_cfdccdc0_dc60_48cb_9b87_c8ff3b1821"/>
          <w:p>
            <w:pPr>
              <w:spacing w:before="180" w:after="0" w:line="240" w:lineRule="auto"/>
              <w:jc w:val="center"/>
            </w:pPr>
            <w:r>
              <w:rPr>
                <w:rFonts w:ascii="Arial" w:hAnsi="Arial"/>
                <w:color w:val="000000"/>
                <w:sz w:val="18"/>
              </w:rPr>
              <w:t>Not allowed</w:t>
            </w:r>
          </w:p>
          <w:bookmarkEnd w:id="15009"/>
        </w:tc>
      </w:tr>
      <w:tr>
        <w:tblPrEx/>
        <w:trPr/>
        <w:tc>
          <w:tcPr>
            <w:hMerge w:val="restart"/>
            <w:tcBorders>
              <w:left w:val="single" w:sz="4" w:color="000000"/>
              <w:bottom w:val="single" w:sz="4" w:color="000000"/>
            </w:tcBorders>
            <w:tcMar>
              <w:top w:w="40" w:type="dxa"/>
              <w:left w:w="40" w:type="dxa"/>
              <w:bottom w:w="40" w:type="dxa"/>
            </w:tcMar>
            <w:vAlign w:val="top"/>
          </w:tcPr>
          <w:bookmarkStart w:id="15010" w:name="para_e4060bb9_7492_4c93_a69b_dd8992d965"/>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01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1" w:name="para_c60801c8_e200_46a3_9627_13ca869c49"/>
          <w:p>
            <w:pPr>
              <w:spacing w:before="180" w:after="0" w:line="240" w:lineRule="auto"/>
            </w:pPr>
            <w:r>
              <w:rPr>
                <w:rFonts w:ascii="Arial" w:hAnsi="Arial"/>
                <w:color w:val="000000"/>
                <w:sz w:val="18"/>
              </w:rPr>
              <w:t>Treatment Verification Status</w:t>
            </w:r>
          </w:p>
          <w:bookmarkEnd w:id="15011"/>
        </w:tc>
        <w:tc>
          <w:tcPr>
            <w:tcBorders>
              <w:bottom w:val="single" w:sz="4" w:color="000000"/>
              <w:right w:val="single" w:sz="4" w:color="000000"/>
            </w:tcBorders>
            <w:tcMar>
              <w:top w:w="40" w:type="dxa"/>
              <w:left w:w="40" w:type="dxa"/>
              <w:bottom w:w="40" w:type="dxa"/>
              <w:right w:w="40" w:type="dxa"/>
            </w:tcMar>
            <w:vAlign w:val="top"/>
          </w:tcPr>
          <w:bookmarkStart w:id="15012" w:name="para_3e6ffb0a_344c_4cf3_a161_e2ae331f7c"/>
          <w:p>
            <w:pPr>
              <w:spacing w:before="180" w:after="0" w:line="240" w:lineRule="auto"/>
              <w:jc w:val="center"/>
            </w:pPr>
            <w:r>
              <w:rPr>
                <w:rFonts w:ascii="Arial" w:hAnsi="Arial"/>
                <w:color w:val="000000"/>
                <w:sz w:val="18"/>
              </w:rPr>
              <w:t>(3008,002C)</w:t>
            </w:r>
          </w:p>
          <w:bookmarkEnd w:id="15012"/>
        </w:tc>
        <w:tc>
          <w:tcPr>
            <w:tcBorders>
              <w:bottom w:val="single" w:sz="4" w:color="000000"/>
              <w:right w:val="single" w:sz="4" w:color="000000"/>
            </w:tcBorders>
            <w:tcMar>
              <w:top w:w="40" w:type="dxa"/>
              <w:left w:w="40" w:type="dxa"/>
              <w:bottom w:w="40" w:type="dxa"/>
              <w:right w:w="40" w:type="dxa"/>
            </w:tcMar>
            <w:vAlign w:val="top"/>
          </w:tcPr>
          <w:bookmarkStart w:id="15013" w:name="para_9d8e4c34_8988_4604_891a_59aeabeecb"/>
          <w:p>
            <w:pPr>
              <w:spacing w:before="180" w:after="0" w:line="240" w:lineRule="auto"/>
              <w:jc w:val="center"/>
            </w:pPr>
            <w:r>
              <w:rPr>
                <w:rFonts w:ascii="Arial" w:hAnsi="Arial"/>
                <w:color w:val="000000"/>
                <w:sz w:val="18"/>
              </w:rPr>
              <w:t>Not allowed</w:t>
            </w:r>
          </w:p>
          <w:bookmarkEnd w:id="15013"/>
        </w:tc>
        <w:tc>
          <w:tcPr>
            <w:tcBorders>
              <w:bottom w:val="single" w:sz="4" w:color="000000"/>
              <w:right w:val="single" w:sz="4" w:color="000000"/>
            </w:tcBorders>
            <w:tcMar>
              <w:top w:w="40" w:type="dxa"/>
              <w:left w:w="40" w:type="dxa"/>
              <w:bottom w:w="40" w:type="dxa"/>
              <w:right w:w="40" w:type="dxa"/>
            </w:tcMar>
            <w:vAlign w:val="top"/>
          </w:tcPr>
          <w:bookmarkStart w:id="15014" w:name="para_6f8017c6_8a63_4e9a_b2ec_6e0f356d51"/>
          <w:p>
            <w:pPr>
              <w:spacing w:before="180" w:after="0" w:line="240" w:lineRule="auto"/>
              <w:jc w:val="center"/>
            </w:pPr>
            <w:r>
              <w:rPr>
                <w:rFonts w:ascii="Arial" w:hAnsi="Arial"/>
                <w:color w:val="000000"/>
                <w:sz w:val="18"/>
              </w:rPr>
              <w:t>Not allowed</w:t>
            </w:r>
          </w:p>
          <w:bookmarkEnd w:id="15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5" w:name="para_c5c1afa7_5482_4bca_9b57_d2c9fda017"/>
          <w:p>
            <w:pPr>
              <w:spacing w:before="180" w:after="0" w:line="240" w:lineRule="auto"/>
            </w:pPr>
            <w:r>
              <w:rPr>
                <w:rFonts w:ascii="Arial" w:hAnsi="Arial"/>
                <w:color w:val="000000"/>
                <w:sz w:val="18"/>
              </w:rPr>
              <w:t>Failed Parameters Sequence</w:t>
            </w:r>
          </w:p>
          <w:bookmarkEnd w:id="15015"/>
        </w:tc>
        <w:tc>
          <w:tcPr>
            <w:tcBorders>
              <w:bottom w:val="single" w:sz="4" w:color="000000"/>
              <w:right w:val="single" w:sz="4" w:color="000000"/>
            </w:tcBorders>
            <w:tcMar>
              <w:top w:w="40" w:type="dxa"/>
              <w:left w:w="40" w:type="dxa"/>
              <w:bottom w:w="40" w:type="dxa"/>
              <w:right w:w="40" w:type="dxa"/>
            </w:tcMar>
            <w:vAlign w:val="top"/>
          </w:tcPr>
          <w:bookmarkStart w:id="15016" w:name="para_702ce5b7_5de3_4332_8a78_dfa6496583"/>
          <w:p>
            <w:pPr>
              <w:spacing w:before="180" w:after="0" w:line="240" w:lineRule="auto"/>
              <w:jc w:val="center"/>
            </w:pPr>
            <w:r>
              <w:rPr>
                <w:rFonts w:ascii="Arial" w:hAnsi="Arial"/>
                <w:color w:val="000000"/>
                <w:sz w:val="18"/>
              </w:rPr>
              <w:t>(0074,1048)</w:t>
            </w:r>
          </w:p>
          <w:bookmarkEnd w:id="15016"/>
        </w:tc>
        <w:tc>
          <w:tcPr>
            <w:tcBorders>
              <w:bottom w:val="single" w:sz="4" w:color="000000"/>
              <w:right w:val="single" w:sz="4" w:color="000000"/>
            </w:tcBorders>
            <w:tcMar>
              <w:top w:w="40" w:type="dxa"/>
              <w:left w:w="40" w:type="dxa"/>
              <w:bottom w:w="40" w:type="dxa"/>
              <w:right w:w="40" w:type="dxa"/>
            </w:tcMar>
            <w:vAlign w:val="top"/>
          </w:tcPr>
          <w:bookmarkStart w:id="15017" w:name="para_3525ba61_e040_47f3_b4b4_5907df993f"/>
          <w:p>
            <w:pPr>
              <w:spacing w:before="180" w:after="0" w:line="240" w:lineRule="auto"/>
              <w:jc w:val="center"/>
            </w:pPr>
            <w:r>
              <w:rPr>
                <w:rFonts w:ascii="Arial" w:hAnsi="Arial"/>
                <w:color w:val="000000"/>
                <w:sz w:val="18"/>
              </w:rPr>
              <w:t>Not allowed</w:t>
            </w:r>
          </w:p>
          <w:bookmarkEnd w:id="15017"/>
        </w:tc>
        <w:tc>
          <w:tcPr>
            <w:tcBorders>
              <w:bottom w:val="single" w:sz="4" w:color="000000"/>
              <w:right w:val="single" w:sz="4" w:color="000000"/>
            </w:tcBorders>
            <w:tcMar>
              <w:top w:w="40" w:type="dxa"/>
              <w:left w:w="40" w:type="dxa"/>
              <w:bottom w:w="40" w:type="dxa"/>
              <w:right w:w="40" w:type="dxa"/>
            </w:tcMar>
            <w:vAlign w:val="top"/>
          </w:tcPr>
          <w:bookmarkStart w:id="15018" w:name="para_87f759de_ee5f_4b69_8969_420e31ee8e"/>
          <w:p>
            <w:pPr>
              <w:spacing w:before="180" w:after="0" w:line="240" w:lineRule="auto"/>
              <w:jc w:val="center"/>
            </w:pPr>
            <w:r>
              <w:rPr>
                <w:rFonts w:ascii="Arial" w:hAnsi="Arial"/>
                <w:color w:val="000000"/>
                <w:sz w:val="18"/>
              </w:rPr>
              <w:t>Not allowed</w:t>
            </w:r>
          </w:p>
          <w:bookmarkEnd w:id="150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19" w:name="para_89d1696d_03c5_4177_84e9_2c35aefcc5"/>
          <w:p>
            <w:pPr>
              <w:spacing w:before="180" w:after="0" w:line="240" w:lineRule="auto"/>
            </w:pPr>
            <w:r>
              <w:rPr>
                <w:rFonts w:ascii="Arial" w:hAnsi="Arial"/>
                <w:color w:val="000000"/>
                <w:sz w:val="18"/>
              </w:rPr>
              <w:t>Overridden Parameters Sequence</w:t>
            </w:r>
          </w:p>
          <w:bookmarkEnd w:id="15019"/>
        </w:tc>
        <w:tc>
          <w:tcPr>
            <w:tcBorders>
              <w:bottom w:val="single" w:sz="4" w:color="000000"/>
              <w:right w:val="single" w:sz="4" w:color="000000"/>
            </w:tcBorders>
            <w:tcMar>
              <w:top w:w="40" w:type="dxa"/>
              <w:left w:w="40" w:type="dxa"/>
              <w:bottom w:w="40" w:type="dxa"/>
              <w:right w:w="40" w:type="dxa"/>
            </w:tcMar>
            <w:vAlign w:val="top"/>
          </w:tcPr>
          <w:bookmarkStart w:id="15020" w:name="para_e4133984_8010_42b3_9cb9_c631f44169"/>
          <w:p>
            <w:pPr>
              <w:spacing w:before="180" w:after="0" w:line="240" w:lineRule="auto"/>
              <w:jc w:val="center"/>
            </w:pPr>
            <w:r>
              <w:rPr>
                <w:rFonts w:ascii="Arial" w:hAnsi="Arial"/>
                <w:color w:val="000000"/>
                <w:sz w:val="18"/>
              </w:rPr>
              <w:t>(0074,104A)</w:t>
            </w:r>
          </w:p>
          <w:bookmarkEnd w:id="15020"/>
        </w:tc>
        <w:tc>
          <w:tcPr>
            <w:tcBorders>
              <w:bottom w:val="single" w:sz="4" w:color="000000"/>
              <w:right w:val="single" w:sz="4" w:color="000000"/>
            </w:tcBorders>
            <w:tcMar>
              <w:top w:w="40" w:type="dxa"/>
              <w:left w:w="40" w:type="dxa"/>
              <w:bottom w:w="40" w:type="dxa"/>
              <w:right w:w="40" w:type="dxa"/>
            </w:tcMar>
            <w:vAlign w:val="top"/>
          </w:tcPr>
          <w:bookmarkStart w:id="15021" w:name="para_bc946fb7_ae96_45f5_8d4f_6a166a5066"/>
          <w:p>
            <w:pPr>
              <w:spacing w:before="180" w:after="0" w:line="240" w:lineRule="auto"/>
              <w:jc w:val="center"/>
            </w:pPr>
            <w:r>
              <w:rPr>
                <w:rFonts w:ascii="Arial" w:hAnsi="Arial"/>
                <w:color w:val="000000"/>
                <w:sz w:val="18"/>
              </w:rPr>
              <w:t>Not allowed</w:t>
            </w:r>
          </w:p>
          <w:bookmarkEnd w:id="15021"/>
        </w:tc>
        <w:tc>
          <w:tcPr>
            <w:tcBorders>
              <w:bottom w:val="single" w:sz="4" w:color="000000"/>
              <w:right w:val="single" w:sz="4" w:color="000000"/>
            </w:tcBorders>
            <w:tcMar>
              <w:top w:w="40" w:type="dxa"/>
              <w:left w:w="40" w:type="dxa"/>
              <w:bottom w:w="40" w:type="dxa"/>
              <w:right w:w="40" w:type="dxa"/>
            </w:tcMar>
            <w:vAlign w:val="top"/>
          </w:tcPr>
          <w:bookmarkStart w:id="15022" w:name="para_c1c89bfd_76df_49f8_8fbc_dcf67e3952"/>
          <w:p>
            <w:pPr>
              <w:spacing w:before="180" w:after="0" w:line="240" w:lineRule="auto"/>
              <w:jc w:val="center"/>
            </w:pPr>
            <w:r>
              <w:rPr>
                <w:rFonts w:ascii="Arial" w:hAnsi="Arial"/>
                <w:color w:val="000000"/>
                <w:sz w:val="18"/>
              </w:rPr>
              <w:t>Not allowed</w:t>
            </w:r>
          </w:p>
          <w:bookmarkEnd w:id="1502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3" w:name="para_fb3cdf55_9cc1_4945_a947_972156395c"/>
          <w:p>
            <w:pPr>
              <w:spacing w:before="180" w:after="0" w:line="240" w:lineRule="auto"/>
            </w:pPr>
            <w:r>
              <w:rPr>
                <w:rFonts w:ascii="Arial" w:hAnsi="Arial"/>
                <w:color w:val="000000"/>
                <w:sz w:val="18"/>
              </w:rPr>
              <w:t>General Machine Verification Sequence</w:t>
            </w:r>
          </w:p>
          <w:bookmarkEnd w:id="15023"/>
        </w:tc>
        <w:tc>
          <w:tcPr>
            <w:tcBorders>
              <w:bottom w:val="single" w:sz="4" w:color="000000"/>
              <w:right w:val="single" w:sz="4" w:color="000000"/>
            </w:tcBorders>
            <w:tcMar>
              <w:top w:w="40" w:type="dxa"/>
              <w:left w:w="40" w:type="dxa"/>
              <w:bottom w:w="40" w:type="dxa"/>
              <w:right w:w="40" w:type="dxa"/>
            </w:tcMar>
            <w:vAlign w:val="top"/>
          </w:tcPr>
          <w:bookmarkStart w:id="15024" w:name="para_1ba2129d_e711_4083_b1e6_0df0de50b7"/>
          <w:p>
            <w:pPr>
              <w:spacing w:before="180" w:after="0" w:line="240" w:lineRule="auto"/>
              <w:jc w:val="center"/>
            </w:pPr>
            <w:r>
              <w:rPr>
                <w:rFonts w:ascii="Arial" w:hAnsi="Arial"/>
                <w:color w:val="000000"/>
                <w:sz w:val="18"/>
              </w:rPr>
              <w:t>(0074,1042)</w:t>
            </w:r>
          </w:p>
          <w:bookmarkEnd w:id="15024"/>
        </w:tc>
        <w:tc>
          <w:tcPr>
            <w:tcBorders>
              <w:bottom w:val="single" w:sz="4" w:color="000000"/>
              <w:right w:val="single" w:sz="4" w:color="000000"/>
            </w:tcBorders>
            <w:tcMar>
              <w:top w:w="40" w:type="dxa"/>
              <w:left w:w="40" w:type="dxa"/>
              <w:bottom w:w="40" w:type="dxa"/>
              <w:right w:w="40" w:type="dxa"/>
            </w:tcMar>
            <w:vAlign w:val="top"/>
          </w:tcPr>
          <w:bookmarkStart w:id="15025" w:name="para_4db15141_5053_468a_bf80_aa1c317e11"/>
          <w:p>
            <w:pPr>
              <w:spacing w:before="180" w:after="0" w:line="240" w:lineRule="auto"/>
              <w:jc w:val="center"/>
            </w:pPr>
            <w:r>
              <w:rPr>
                <w:rFonts w:ascii="Arial" w:hAnsi="Arial"/>
                <w:color w:val="000000"/>
                <w:sz w:val="18"/>
              </w:rPr>
              <w:t>2/2</w:t>
            </w:r>
          </w:p>
          <w:bookmarkEnd w:id="15025"/>
          <w:bookmarkStart w:id="15026" w:name="para_b575fee8_2191_40b4_b536_e1fe301fd7"/>
          <w:p>
            <w:pPr>
              <w:spacing w:before="180" w:after="0" w:line="240" w:lineRule="auto"/>
              <w:jc w:val="center"/>
            </w:pPr>
            <w:r>
              <w:rPr>
                <w:rFonts w:ascii="Arial" w:hAnsi="Arial"/>
                <w:color w:val="000000"/>
                <w:sz w:val="18"/>
              </w:rPr>
              <w:t>(sequence shall contain zero items)</w:t>
            </w:r>
          </w:p>
          <w:bookmarkEnd w:id="15026"/>
        </w:tc>
        <w:tc>
          <w:tcPr>
            <w:tcBorders>
              <w:bottom w:val="single" w:sz="4" w:color="000000"/>
              <w:right w:val="single" w:sz="4" w:color="000000"/>
            </w:tcBorders>
            <w:tcMar>
              <w:top w:w="40" w:type="dxa"/>
              <w:left w:w="40" w:type="dxa"/>
              <w:bottom w:w="40" w:type="dxa"/>
              <w:right w:w="40" w:type="dxa"/>
            </w:tcMar>
            <w:vAlign w:val="top"/>
          </w:tcPr>
          <w:bookmarkStart w:id="15027" w:name="para_99ab7501_681f_49ab_80cc_5caf218a2d"/>
          <w:p>
            <w:pPr>
              <w:spacing w:before="180" w:after="0" w:line="240" w:lineRule="auto"/>
              <w:jc w:val="center"/>
            </w:pPr>
            <w:r>
              <w:rPr>
                <w:rFonts w:ascii="Arial" w:hAnsi="Arial"/>
                <w:color w:val="000000"/>
                <w:sz w:val="18"/>
              </w:rPr>
              <w:t>1/1</w:t>
            </w:r>
          </w:p>
          <w:bookmarkEnd w:id="15027"/>
          <w:bookmarkStart w:id="15028" w:name="para_8da91e4d_1eab_4918_a6b7_3089bc6649"/>
          <w:p>
            <w:pPr>
              <w:spacing w:before="180" w:after="0" w:line="240" w:lineRule="auto"/>
              <w:jc w:val="center"/>
            </w:pPr>
            <w:r>
              <w:rPr>
                <w:rFonts w:ascii="Arial" w:hAnsi="Arial"/>
                <w:color w:val="000000"/>
                <w:sz w:val="18"/>
              </w:rPr>
              <w:t>(only a single Item shall be permitted)</w:t>
            </w:r>
          </w:p>
          <w:bookmarkEnd w:id="15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29" w:name="para_b51004ba_59f6_4fb9_b9d2_333b166b43"/>
          <w:p>
            <w:pPr>
              <w:spacing w:before="180" w:after="0" w:line="240" w:lineRule="auto"/>
            </w:pPr>
            <w:r>
              <w:rPr>
                <w:rFonts w:ascii="Arial" w:hAnsi="Arial"/>
                <w:color w:val="000000"/>
                <w:sz w:val="18"/>
              </w:rPr>
              <w:t>&gt;Specified Primary Meterset</w:t>
            </w:r>
          </w:p>
          <w:bookmarkEnd w:id="15029"/>
        </w:tc>
        <w:tc>
          <w:tcPr>
            <w:tcBorders>
              <w:bottom w:val="single" w:sz="4" w:color="000000"/>
              <w:right w:val="single" w:sz="4" w:color="000000"/>
            </w:tcBorders>
            <w:tcMar>
              <w:top w:w="40" w:type="dxa"/>
              <w:left w:w="40" w:type="dxa"/>
              <w:bottom w:w="40" w:type="dxa"/>
              <w:right w:w="40" w:type="dxa"/>
            </w:tcMar>
            <w:vAlign w:val="top"/>
          </w:tcPr>
          <w:bookmarkStart w:id="15030" w:name="para_300c96b5_81ba_4d3b_9727_7abf63ef93"/>
          <w:p>
            <w:pPr>
              <w:spacing w:before="180" w:after="0" w:line="240" w:lineRule="auto"/>
              <w:jc w:val="center"/>
            </w:pPr>
            <w:r>
              <w:rPr>
                <w:rFonts w:ascii="Arial" w:hAnsi="Arial"/>
                <w:color w:val="000000"/>
                <w:sz w:val="18"/>
              </w:rPr>
              <w:t>(3008,0032)</w:t>
            </w:r>
          </w:p>
          <w:bookmarkEnd w:id="15030"/>
        </w:tc>
        <w:tc>
          <w:tcPr>
            <w:tcBorders>
              <w:bottom w:val="single" w:sz="4" w:color="000000"/>
              <w:right w:val="single" w:sz="4" w:color="000000"/>
            </w:tcBorders>
            <w:tcMar>
              <w:top w:w="40" w:type="dxa"/>
              <w:left w:w="40" w:type="dxa"/>
              <w:bottom w:w="40" w:type="dxa"/>
              <w:right w:w="40" w:type="dxa"/>
            </w:tcMar>
            <w:vAlign w:val="top"/>
          </w:tcPr>
          <w:bookmarkStart w:id="15031" w:name="para_658b07c7_4bc8_4f83_96f3_4c5f36508c"/>
          <w:p>
            <w:pPr>
              <w:spacing w:before="180" w:after="0" w:line="240" w:lineRule="auto"/>
              <w:jc w:val="center"/>
            </w:pPr>
            <w:r>
              <w:rPr>
                <w:rFonts w:ascii="Arial" w:hAnsi="Arial"/>
                <w:color w:val="000000"/>
                <w:sz w:val="18"/>
              </w:rPr>
              <w:t>-/-</w:t>
            </w:r>
          </w:p>
          <w:bookmarkEnd w:id="15031"/>
        </w:tc>
        <w:tc>
          <w:tcPr>
            <w:tcBorders>
              <w:bottom w:val="single" w:sz="4" w:color="000000"/>
              <w:right w:val="single" w:sz="4" w:color="000000"/>
            </w:tcBorders>
            <w:tcMar>
              <w:top w:w="40" w:type="dxa"/>
              <w:left w:w="40" w:type="dxa"/>
              <w:bottom w:w="40" w:type="dxa"/>
              <w:right w:w="40" w:type="dxa"/>
            </w:tcMar>
            <w:vAlign w:val="top"/>
          </w:tcPr>
          <w:bookmarkStart w:id="15032" w:name="para_333bfc31_0f46_464f_8a4e_cce6fb9285"/>
          <w:p>
            <w:pPr>
              <w:spacing w:before="180" w:after="0" w:line="240" w:lineRule="auto"/>
              <w:jc w:val="center"/>
            </w:pPr>
            <w:r>
              <w:rPr>
                <w:rFonts w:ascii="Arial" w:hAnsi="Arial"/>
                <w:color w:val="000000"/>
                <w:sz w:val="18"/>
              </w:rPr>
              <w:t>3/3</w:t>
            </w:r>
          </w:p>
          <w:bookmarkEnd w:id="150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3" w:name="para_129b4e76_7eb4_41e3_883c_787ccab04b"/>
          <w:p>
            <w:pPr>
              <w:spacing w:before="180" w:after="0" w:line="240" w:lineRule="auto"/>
            </w:pPr>
            <w:r>
              <w:rPr>
                <w:rFonts w:ascii="Arial" w:hAnsi="Arial"/>
                <w:color w:val="000000"/>
                <w:sz w:val="18"/>
              </w:rPr>
              <w:t>&gt;Specified Secondary Meterset</w:t>
            </w:r>
          </w:p>
          <w:bookmarkEnd w:id="15033"/>
        </w:tc>
        <w:tc>
          <w:tcPr>
            <w:tcBorders>
              <w:bottom w:val="single" w:sz="4" w:color="000000"/>
              <w:right w:val="single" w:sz="4" w:color="000000"/>
            </w:tcBorders>
            <w:tcMar>
              <w:top w:w="40" w:type="dxa"/>
              <w:left w:w="40" w:type="dxa"/>
              <w:bottom w:w="40" w:type="dxa"/>
              <w:right w:w="40" w:type="dxa"/>
            </w:tcMar>
            <w:vAlign w:val="top"/>
          </w:tcPr>
          <w:bookmarkStart w:id="15034" w:name="para_19721abc_864b_4de9_ae18_69d2ac4ec8"/>
          <w:p>
            <w:pPr>
              <w:spacing w:before="180" w:after="0" w:line="240" w:lineRule="auto"/>
              <w:jc w:val="center"/>
            </w:pPr>
            <w:r>
              <w:rPr>
                <w:rFonts w:ascii="Arial" w:hAnsi="Arial"/>
                <w:color w:val="000000"/>
                <w:sz w:val="18"/>
              </w:rPr>
              <w:t>(3008,0033)</w:t>
            </w:r>
          </w:p>
          <w:bookmarkEnd w:id="15034"/>
        </w:tc>
        <w:tc>
          <w:tcPr>
            <w:tcBorders>
              <w:bottom w:val="single" w:sz="4" w:color="000000"/>
              <w:right w:val="single" w:sz="4" w:color="000000"/>
            </w:tcBorders>
            <w:tcMar>
              <w:top w:w="40" w:type="dxa"/>
              <w:left w:w="40" w:type="dxa"/>
              <w:bottom w:w="40" w:type="dxa"/>
              <w:right w:w="40" w:type="dxa"/>
            </w:tcMar>
            <w:vAlign w:val="top"/>
          </w:tcPr>
          <w:bookmarkStart w:id="15035" w:name="para_dca9a137_8270_472b_8f2d_e07ca267c1"/>
          <w:p>
            <w:pPr>
              <w:spacing w:before="180" w:after="0" w:line="240" w:lineRule="auto"/>
              <w:jc w:val="center"/>
            </w:pPr>
            <w:r>
              <w:rPr>
                <w:rFonts w:ascii="Arial" w:hAnsi="Arial"/>
                <w:color w:val="000000"/>
                <w:sz w:val="18"/>
              </w:rPr>
              <w:t>-/-</w:t>
            </w:r>
          </w:p>
          <w:bookmarkEnd w:id="15035"/>
        </w:tc>
        <w:tc>
          <w:tcPr>
            <w:tcBorders>
              <w:bottom w:val="single" w:sz="4" w:color="000000"/>
              <w:right w:val="single" w:sz="4" w:color="000000"/>
            </w:tcBorders>
            <w:tcMar>
              <w:top w:w="40" w:type="dxa"/>
              <w:left w:w="40" w:type="dxa"/>
              <w:bottom w:w="40" w:type="dxa"/>
              <w:right w:w="40" w:type="dxa"/>
            </w:tcMar>
            <w:vAlign w:val="top"/>
          </w:tcPr>
          <w:bookmarkStart w:id="15036" w:name="para_ef6d4c48_8373_4eb4_a971_3f43303afe"/>
          <w:p>
            <w:pPr>
              <w:spacing w:before="180" w:after="0" w:line="240" w:lineRule="auto"/>
              <w:jc w:val="center"/>
            </w:pPr>
            <w:r>
              <w:rPr>
                <w:rFonts w:ascii="Arial" w:hAnsi="Arial"/>
                <w:color w:val="000000"/>
                <w:sz w:val="18"/>
              </w:rPr>
              <w:t>3/3</w:t>
            </w:r>
          </w:p>
          <w:bookmarkEnd w:id="15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37" w:name="para_66277e10_9e05_4756_b97c_e1a3e055a1"/>
          <w:p>
            <w:pPr>
              <w:spacing w:before="180" w:after="0" w:line="240" w:lineRule="auto"/>
            </w:pPr>
            <w:r>
              <w:rPr>
                <w:rFonts w:ascii="Arial" w:hAnsi="Arial"/>
                <w:color w:val="000000"/>
                <w:sz w:val="18"/>
              </w:rPr>
              <w:t>&gt;Specified Treatment Time</w:t>
            </w:r>
          </w:p>
          <w:bookmarkEnd w:id="15037"/>
        </w:tc>
        <w:tc>
          <w:tcPr>
            <w:tcBorders>
              <w:bottom w:val="single" w:sz="4" w:color="000000"/>
              <w:right w:val="single" w:sz="4" w:color="000000"/>
            </w:tcBorders>
            <w:tcMar>
              <w:top w:w="40" w:type="dxa"/>
              <w:left w:w="40" w:type="dxa"/>
              <w:bottom w:w="40" w:type="dxa"/>
              <w:right w:w="40" w:type="dxa"/>
            </w:tcMar>
            <w:vAlign w:val="top"/>
          </w:tcPr>
          <w:bookmarkStart w:id="15038" w:name="para_351b7420_88f2_4876_97aa_8c5e321115"/>
          <w:p>
            <w:pPr>
              <w:spacing w:before="180" w:after="0" w:line="240" w:lineRule="auto"/>
              <w:jc w:val="center"/>
            </w:pPr>
            <w:r>
              <w:rPr>
                <w:rFonts w:ascii="Arial" w:hAnsi="Arial"/>
                <w:color w:val="000000"/>
                <w:sz w:val="18"/>
              </w:rPr>
              <w:t>(3008,003A)</w:t>
            </w:r>
          </w:p>
          <w:bookmarkEnd w:id="15038"/>
        </w:tc>
        <w:tc>
          <w:tcPr>
            <w:tcBorders>
              <w:bottom w:val="single" w:sz="4" w:color="000000"/>
              <w:right w:val="single" w:sz="4" w:color="000000"/>
            </w:tcBorders>
            <w:tcMar>
              <w:top w:w="40" w:type="dxa"/>
              <w:left w:w="40" w:type="dxa"/>
              <w:bottom w:w="40" w:type="dxa"/>
              <w:right w:w="40" w:type="dxa"/>
            </w:tcMar>
            <w:vAlign w:val="top"/>
          </w:tcPr>
          <w:bookmarkStart w:id="15039" w:name="para_6840318a_1c32_4ff5_acc2_65fefefdf7"/>
          <w:p>
            <w:pPr>
              <w:spacing w:before="180" w:after="0" w:line="240" w:lineRule="auto"/>
              <w:jc w:val="center"/>
            </w:pPr>
            <w:r>
              <w:rPr>
                <w:rFonts w:ascii="Arial" w:hAnsi="Arial"/>
                <w:color w:val="000000"/>
                <w:sz w:val="18"/>
              </w:rPr>
              <w:t>-/-</w:t>
            </w:r>
          </w:p>
          <w:bookmarkEnd w:id="15039"/>
        </w:tc>
        <w:tc>
          <w:tcPr>
            <w:tcBorders>
              <w:bottom w:val="single" w:sz="4" w:color="000000"/>
              <w:right w:val="single" w:sz="4" w:color="000000"/>
            </w:tcBorders>
            <w:tcMar>
              <w:top w:w="40" w:type="dxa"/>
              <w:left w:w="40" w:type="dxa"/>
              <w:bottom w:w="40" w:type="dxa"/>
              <w:right w:w="40" w:type="dxa"/>
            </w:tcMar>
            <w:vAlign w:val="top"/>
          </w:tcPr>
          <w:bookmarkStart w:id="15040" w:name="para_68fad5b3_9d08_431a_aab3_e525cb92cd"/>
          <w:p>
            <w:pPr>
              <w:spacing w:before="180" w:after="0" w:line="240" w:lineRule="auto"/>
              <w:jc w:val="center"/>
            </w:pPr>
            <w:r>
              <w:rPr>
                <w:rFonts w:ascii="Arial" w:hAnsi="Arial"/>
                <w:color w:val="000000"/>
                <w:sz w:val="18"/>
              </w:rPr>
              <w:t>3/3</w:t>
            </w:r>
          </w:p>
          <w:bookmarkEnd w:id="150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1" w:name="para_d27e769c_79e3_4bb6_a284_c8253f8296"/>
          <w:p>
            <w:pPr>
              <w:spacing w:before="180" w:after="0" w:line="240" w:lineRule="auto"/>
            </w:pPr>
            <w:r>
              <w:rPr>
                <w:rFonts w:ascii="Arial" w:hAnsi="Arial"/>
                <w:color w:val="000000"/>
                <w:sz w:val="18"/>
              </w:rPr>
              <w:t>&gt;Beam Limiting Device Leaf Pairs Sequence</w:t>
            </w:r>
          </w:p>
          <w:bookmarkEnd w:id="15041"/>
        </w:tc>
        <w:tc>
          <w:tcPr>
            <w:tcBorders>
              <w:bottom w:val="single" w:sz="4" w:color="000000"/>
              <w:right w:val="single" w:sz="4" w:color="000000"/>
            </w:tcBorders>
            <w:tcMar>
              <w:top w:w="40" w:type="dxa"/>
              <w:left w:w="40" w:type="dxa"/>
              <w:bottom w:w="40" w:type="dxa"/>
              <w:right w:w="40" w:type="dxa"/>
            </w:tcMar>
            <w:vAlign w:val="top"/>
          </w:tcPr>
          <w:bookmarkStart w:id="15042" w:name="para_c68a4e8d_eb97_42e5_9a5d_b535b73023"/>
          <w:p>
            <w:pPr>
              <w:spacing w:before="180" w:after="0" w:line="240" w:lineRule="auto"/>
              <w:jc w:val="center"/>
            </w:pPr>
            <w:r>
              <w:rPr>
                <w:rFonts w:ascii="Arial" w:hAnsi="Arial"/>
                <w:color w:val="000000"/>
                <w:sz w:val="18"/>
              </w:rPr>
              <w:t>(3008,00A0)</w:t>
            </w:r>
          </w:p>
          <w:bookmarkEnd w:id="15042"/>
        </w:tc>
        <w:tc>
          <w:tcPr>
            <w:tcBorders>
              <w:bottom w:val="single" w:sz="4" w:color="000000"/>
              <w:right w:val="single" w:sz="4" w:color="000000"/>
            </w:tcBorders>
            <w:tcMar>
              <w:top w:w="40" w:type="dxa"/>
              <w:left w:w="40" w:type="dxa"/>
              <w:bottom w:w="40" w:type="dxa"/>
              <w:right w:w="40" w:type="dxa"/>
            </w:tcMar>
            <w:vAlign w:val="top"/>
          </w:tcPr>
          <w:bookmarkStart w:id="15043" w:name="para_f3526f14_3f85_48c3_a64f_4436f4db99"/>
          <w:p>
            <w:pPr>
              <w:spacing w:before="180" w:after="0" w:line="240" w:lineRule="auto"/>
              <w:jc w:val="center"/>
            </w:pPr>
            <w:r>
              <w:rPr>
                <w:rFonts w:ascii="Arial" w:hAnsi="Arial"/>
                <w:color w:val="000000"/>
                <w:sz w:val="18"/>
              </w:rPr>
              <w:t>-/-</w:t>
            </w:r>
          </w:p>
          <w:bookmarkEnd w:id="15043"/>
        </w:tc>
        <w:tc>
          <w:tcPr>
            <w:tcBorders>
              <w:bottom w:val="single" w:sz="4" w:color="000000"/>
              <w:right w:val="single" w:sz="4" w:color="000000"/>
            </w:tcBorders>
            <w:tcMar>
              <w:top w:w="40" w:type="dxa"/>
              <w:left w:w="40" w:type="dxa"/>
              <w:bottom w:w="40" w:type="dxa"/>
              <w:right w:w="40" w:type="dxa"/>
            </w:tcMar>
            <w:vAlign w:val="top"/>
          </w:tcPr>
          <w:bookmarkStart w:id="15044" w:name="para_4ac0e560_176d_4d3b_8b40_7006327e49"/>
          <w:p>
            <w:pPr>
              <w:spacing w:before="180" w:after="0" w:line="240" w:lineRule="auto"/>
              <w:jc w:val="center"/>
            </w:pPr>
            <w:r>
              <w:rPr>
                <w:rFonts w:ascii="Arial" w:hAnsi="Arial"/>
                <w:color w:val="000000"/>
                <w:sz w:val="18"/>
              </w:rPr>
              <w:t>3/3</w:t>
            </w:r>
          </w:p>
          <w:bookmarkEnd w:id="15044"/>
          <w:bookmarkStart w:id="15045" w:name="para_5cfbe9e7_ff1d_4ee6_beaf_c14cbc2368"/>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0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46" w:name="para_ef213c32_c138_4af2_96f3_5dd7823015"/>
          <w:p>
            <w:pPr>
              <w:spacing w:before="180" w:after="0" w:line="240" w:lineRule="auto"/>
            </w:pPr>
            <w:r>
              <w:rPr>
                <w:rFonts w:ascii="Arial" w:hAnsi="Arial"/>
                <w:color w:val="000000"/>
                <w:sz w:val="18"/>
              </w:rPr>
              <w:t>&gt;&gt;RT Beam Limiting Device Type</w:t>
            </w:r>
          </w:p>
          <w:bookmarkEnd w:id="15046"/>
        </w:tc>
        <w:tc>
          <w:tcPr>
            <w:tcBorders>
              <w:bottom w:val="single" w:sz="4" w:color="000000"/>
              <w:right w:val="single" w:sz="4" w:color="000000"/>
            </w:tcBorders>
            <w:tcMar>
              <w:top w:w="40" w:type="dxa"/>
              <w:left w:w="40" w:type="dxa"/>
              <w:bottom w:w="40" w:type="dxa"/>
              <w:right w:w="40" w:type="dxa"/>
            </w:tcMar>
            <w:vAlign w:val="top"/>
          </w:tcPr>
          <w:bookmarkStart w:id="15047" w:name="para_11239591_ecfd_48ec_86ac_1cdc48d012"/>
          <w:p>
            <w:pPr>
              <w:spacing w:before="180" w:after="0" w:line="240" w:lineRule="auto"/>
              <w:jc w:val="center"/>
            </w:pPr>
            <w:r>
              <w:rPr>
                <w:rFonts w:ascii="Arial" w:hAnsi="Arial"/>
                <w:color w:val="000000"/>
                <w:sz w:val="18"/>
              </w:rPr>
              <w:t>(300A,00B8)</w:t>
            </w:r>
          </w:p>
          <w:bookmarkEnd w:id="15047"/>
        </w:tc>
        <w:tc>
          <w:tcPr>
            <w:tcBorders>
              <w:bottom w:val="single" w:sz="4" w:color="000000"/>
              <w:right w:val="single" w:sz="4" w:color="000000"/>
            </w:tcBorders>
            <w:tcMar>
              <w:top w:w="40" w:type="dxa"/>
              <w:left w:w="40" w:type="dxa"/>
              <w:bottom w:w="40" w:type="dxa"/>
              <w:right w:w="40" w:type="dxa"/>
            </w:tcMar>
            <w:vAlign w:val="top"/>
          </w:tcPr>
          <w:bookmarkStart w:id="15048" w:name="para_5bc4015c_f423_4661_bca5_d90e823880"/>
          <w:p>
            <w:pPr>
              <w:spacing w:before="180" w:after="0" w:line="240" w:lineRule="auto"/>
              <w:jc w:val="center"/>
            </w:pPr>
            <w:r>
              <w:rPr>
                <w:rFonts w:ascii="Arial" w:hAnsi="Arial"/>
                <w:color w:val="000000"/>
                <w:sz w:val="18"/>
              </w:rPr>
              <w:t>-/-</w:t>
            </w:r>
          </w:p>
          <w:bookmarkEnd w:id="15048"/>
        </w:tc>
        <w:tc>
          <w:tcPr>
            <w:tcBorders>
              <w:bottom w:val="single" w:sz="4" w:color="000000"/>
              <w:right w:val="single" w:sz="4" w:color="000000"/>
            </w:tcBorders>
            <w:tcMar>
              <w:top w:w="40" w:type="dxa"/>
              <w:left w:w="40" w:type="dxa"/>
              <w:bottom w:w="40" w:type="dxa"/>
              <w:right w:w="40" w:type="dxa"/>
            </w:tcMar>
            <w:vAlign w:val="top"/>
          </w:tcPr>
          <w:bookmarkStart w:id="15049" w:name="para_50d92739_dde6_45e5_bdcf_584e7a79bf"/>
          <w:p>
            <w:pPr>
              <w:spacing w:before="180" w:after="0" w:line="240" w:lineRule="auto"/>
              <w:jc w:val="center"/>
            </w:pPr>
            <w:r>
              <w:rPr>
                <w:rFonts w:ascii="Arial" w:hAnsi="Arial"/>
                <w:color w:val="000000"/>
                <w:sz w:val="18"/>
              </w:rPr>
              <w:t>1/1</w:t>
            </w:r>
          </w:p>
          <w:bookmarkEnd w:id="150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0" w:name="para_2fb55e30_6ac9_4f91_beae_1016e610ed"/>
          <w:p>
            <w:pPr>
              <w:spacing w:before="180" w:after="0" w:line="240" w:lineRule="auto"/>
            </w:pPr>
            <w:r>
              <w:rPr>
                <w:rFonts w:ascii="Arial" w:hAnsi="Arial"/>
                <w:color w:val="000000"/>
                <w:sz w:val="18"/>
              </w:rPr>
              <w:t>&gt;&gt;Number of Leaf/Jaw Pairs</w:t>
            </w:r>
          </w:p>
          <w:bookmarkEnd w:id="15050"/>
        </w:tc>
        <w:tc>
          <w:tcPr>
            <w:tcBorders>
              <w:bottom w:val="single" w:sz="4" w:color="000000"/>
              <w:right w:val="single" w:sz="4" w:color="000000"/>
            </w:tcBorders>
            <w:tcMar>
              <w:top w:w="40" w:type="dxa"/>
              <w:left w:w="40" w:type="dxa"/>
              <w:bottom w:w="40" w:type="dxa"/>
              <w:right w:w="40" w:type="dxa"/>
            </w:tcMar>
            <w:vAlign w:val="top"/>
          </w:tcPr>
          <w:bookmarkStart w:id="15051" w:name="para_5fb86ba3_732b_443a_b5fd_a120610dcb"/>
          <w:p>
            <w:pPr>
              <w:spacing w:before="180" w:after="0" w:line="240" w:lineRule="auto"/>
              <w:jc w:val="center"/>
            </w:pPr>
            <w:r>
              <w:rPr>
                <w:rFonts w:ascii="Arial" w:hAnsi="Arial"/>
                <w:color w:val="000000"/>
                <w:sz w:val="18"/>
              </w:rPr>
              <w:t>(300A,00BC)</w:t>
            </w:r>
          </w:p>
          <w:bookmarkEnd w:id="15051"/>
        </w:tc>
        <w:tc>
          <w:tcPr>
            <w:tcBorders>
              <w:bottom w:val="single" w:sz="4" w:color="000000"/>
              <w:right w:val="single" w:sz="4" w:color="000000"/>
            </w:tcBorders>
            <w:tcMar>
              <w:top w:w="40" w:type="dxa"/>
              <w:left w:w="40" w:type="dxa"/>
              <w:bottom w:w="40" w:type="dxa"/>
              <w:right w:w="40" w:type="dxa"/>
            </w:tcMar>
            <w:vAlign w:val="top"/>
          </w:tcPr>
          <w:bookmarkStart w:id="15052" w:name="para_0395b700_6914_4c24_96b9_78d05edbea"/>
          <w:p>
            <w:pPr>
              <w:spacing w:before="180" w:after="0" w:line="240" w:lineRule="auto"/>
              <w:jc w:val="center"/>
            </w:pPr>
            <w:r>
              <w:rPr>
                <w:rFonts w:ascii="Arial" w:hAnsi="Arial"/>
                <w:color w:val="000000"/>
                <w:sz w:val="18"/>
              </w:rPr>
              <w:t>-/-</w:t>
            </w:r>
          </w:p>
          <w:bookmarkEnd w:id="15052"/>
        </w:tc>
        <w:tc>
          <w:tcPr>
            <w:tcBorders>
              <w:bottom w:val="single" w:sz="4" w:color="000000"/>
              <w:right w:val="single" w:sz="4" w:color="000000"/>
            </w:tcBorders>
            <w:tcMar>
              <w:top w:w="40" w:type="dxa"/>
              <w:left w:w="40" w:type="dxa"/>
              <w:bottom w:w="40" w:type="dxa"/>
              <w:right w:w="40" w:type="dxa"/>
            </w:tcMar>
            <w:vAlign w:val="top"/>
          </w:tcPr>
          <w:bookmarkStart w:id="15053" w:name="para_b096a9cc_040f_4fc2_abbe_6a46984fb7"/>
          <w:p>
            <w:pPr>
              <w:spacing w:before="180" w:after="0" w:line="240" w:lineRule="auto"/>
              <w:jc w:val="center"/>
            </w:pPr>
            <w:r>
              <w:rPr>
                <w:rFonts w:ascii="Arial" w:hAnsi="Arial"/>
                <w:color w:val="000000"/>
                <w:sz w:val="18"/>
              </w:rPr>
              <w:t>1/1</w:t>
            </w:r>
          </w:p>
          <w:bookmarkEnd w:id="150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4" w:name="para_dd9f0c09_5bb3_4f1c_ae66_96b672e0b5"/>
          <w:p>
            <w:pPr>
              <w:spacing w:before="180" w:after="0" w:line="240" w:lineRule="auto"/>
            </w:pPr>
            <w:r>
              <w:rPr>
                <w:rFonts w:ascii="Arial" w:hAnsi="Arial"/>
                <w:color w:val="000000"/>
                <w:sz w:val="18"/>
              </w:rPr>
              <w:t>&gt;Recorded Wedge Sequence</w:t>
            </w:r>
          </w:p>
          <w:bookmarkEnd w:id="15054"/>
        </w:tc>
        <w:tc>
          <w:tcPr>
            <w:tcBorders>
              <w:bottom w:val="single" w:sz="4" w:color="000000"/>
              <w:right w:val="single" w:sz="4" w:color="000000"/>
            </w:tcBorders>
            <w:tcMar>
              <w:top w:w="40" w:type="dxa"/>
              <w:left w:w="40" w:type="dxa"/>
              <w:bottom w:w="40" w:type="dxa"/>
              <w:right w:w="40" w:type="dxa"/>
            </w:tcMar>
            <w:vAlign w:val="top"/>
          </w:tcPr>
          <w:bookmarkStart w:id="15055" w:name="para_194dd724_d51e_4f29_b0fc_807370f7d7"/>
          <w:p>
            <w:pPr>
              <w:spacing w:before="180" w:after="0" w:line="240" w:lineRule="auto"/>
              <w:jc w:val="center"/>
            </w:pPr>
            <w:r>
              <w:rPr>
                <w:rFonts w:ascii="Arial" w:hAnsi="Arial"/>
                <w:color w:val="000000"/>
                <w:sz w:val="18"/>
              </w:rPr>
              <w:t>(3008,00B0)</w:t>
            </w:r>
          </w:p>
          <w:bookmarkEnd w:id="15055"/>
        </w:tc>
        <w:tc>
          <w:tcPr>
            <w:tcBorders>
              <w:bottom w:val="single" w:sz="4" w:color="000000"/>
              <w:right w:val="single" w:sz="4" w:color="000000"/>
            </w:tcBorders>
            <w:tcMar>
              <w:top w:w="40" w:type="dxa"/>
              <w:left w:w="40" w:type="dxa"/>
              <w:bottom w:w="40" w:type="dxa"/>
              <w:right w:w="40" w:type="dxa"/>
            </w:tcMar>
            <w:vAlign w:val="top"/>
          </w:tcPr>
          <w:bookmarkStart w:id="15056" w:name="para_cce7cbd6_a59a_4ec5_aa34_e74b74f064"/>
          <w:p>
            <w:pPr>
              <w:spacing w:before="180" w:after="0" w:line="240" w:lineRule="auto"/>
              <w:jc w:val="center"/>
            </w:pPr>
            <w:r>
              <w:rPr>
                <w:rFonts w:ascii="Arial" w:hAnsi="Arial"/>
                <w:color w:val="000000"/>
                <w:sz w:val="18"/>
              </w:rPr>
              <w:t>-/-</w:t>
            </w:r>
          </w:p>
          <w:bookmarkEnd w:id="15056"/>
        </w:tc>
        <w:tc>
          <w:tcPr>
            <w:tcBorders>
              <w:bottom w:val="single" w:sz="4" w:color="000000"/>
              <w:right w:val="single" w:sz="4" w:color="000000"/>
            </w:tcBorders>
            <w:tcMar>
              <w:top w:w="40" w:type="dxa"/>
              <w:left w:w="40" w:type="dxa"/>
              <w:bottom w:w="40" w:type="dxa"/>
              <w:right w:w="40" w:type="dxa"/>
            </w:tcMar>
            <w:vAlign w:val="top"/>
          </w:tcPr>
          <w:bookmarkStart w:id="15057" w:name="para_0865feab_9775_404d_a11a_8e0cd85be7"/>
          <w:p>
            <w:pPr>
              <w:spacing w:before="180" w:after="0" w:line="240" w:lineRule="auto"/>
              <w:jc w:val="center"/>
            </w:pPr>
            <w:r>
              <w:rPr>
                <w:rFonts w:ascii="Arial" w:hAnsi="Arial"/>
                <w:color w:val="000000"/>
                <w:sz w:val="18"/>
              </w:rPr>
              <w:t>2C/2C</w:t>
            </w:r>
          </w:p>
          <w:bookmarkEnd w:id="15057"/>
          <w:bookmarkStart w:id="15058" w:name="para_ecae3691_acd5_48a2_869d_60556cb2e2"/>
          <w:p>
            <w:pPr>
              <w:spacing w:before="180" w:after="0" w:line="240" w:lineRule="auto"/>
              <w:jc w:val="center"/>
            </w:pPr>
            <w:r>
              <w:rPr>
                <w:rFonts w:ascii="Arial" w:hAnsi="Arial"/>
                <w:color w:val="000000"/>
                <w:sz w:val="18"/>
              </w:rPr>
              <w:t xml:space="preserve">(required if MPV is capable of verifying wedges). See </w:t>
            </w:r>
            <w:hyperlink w:anchor="sect_DD_3_2_1_1_1">
              <w:r>
                <w:rPr>
                  <w:rFonts w:ascii="Arial" w:hAnsi="Arial"/>
                  <w:color w:val="000000"/>
                  <w:sz w:val="18"/>
                </w:rPr>
                <w:t>Section DD.3.2.1.1.1</w:t>
              </w:r>
            </w:hyperlink>
            <w:r>
              <w:rPr>
                <w:rFonts w:ascii="Arial" w:hAnsi="Arial"/>
                <w:color w:val="000000"/>
                <w:sz w:val="18"/>
              </w:rPr>
              <w:t>.</w:t>
            </w:r>
          </w:p>
          <w:bookmarkEnd w:id="150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59" w:name="para_4b3e0546_8bea_4148_a69f_89d59ad3e8"/>
          <w:p>
            <w:pPr>
              <w:spacing w:before="180" w:after="0" w:line="240" w:lineRule="auto"/>
            </w:pPr>
            <w:r>
              <w:rPr>
                <w:rFonts w:ascii="Arial" w:hAnsi="Arial"/>
                <w:color w:val="000000"/>
                <w:sz w:val="18"/>
              </w:rPr>
              <w:t>&gt;&gt;Wedge Number</w:t>
            </w:r>
          </w:p>
          <w:bookmarkEnd w:id="15059"/>
        </w:tc>
        <w:tc>
          <w:tcPr>
            <w:tcBorders>
              <w:bottom w:val="single" w:sz="4" w:color="000000"/>
              <w:right w:val="single" w:sz="4" w:color="000000"/>
            </w:tcBorders>
            <w:tcMar>
              <w:top w:w="40" w:type="dxa"/>
              <w:left w:w="40" w:type="dxa"/>
              <w:bottom w:w="40" w:type="dxa"/>
              <w:right w:w="40" w:type="dxa"/>
            </w:tcMar>
            <w:vAlign w:val="top"/>
          </w:tcPr>
          <w:bookmarkStart w:id="15060" w:name="para_90e26f90_41fa_4c16_8c69_525f878609"/>
          <w:p>
            <w:pPr>
              <w:spacing w:before="180" w:after="0" w:line="240" w:lineRule="auto"/>
              <w:jc w:val="center"/>
            </w:pPr>
            <w:r>
              <w:rPr>
                <w:rFonts w:ascii="Arial" w:hAnsi="Arial"/>
                <w:color w:val="000000"/>
                <w:sz w:val="18"/>
              </w:rPr>
              <w:t>(300A,00D2)</w:t>
            </w:r>
          </w:p>
          <w:bookmarkEnd w:id="15060"/>
        </w:tc>
        <w:tc>
          <w:tcPr>
            <w:tcBorders>
              <w:bottom w:val="single" w:sz="4" w:color="000000"/>
              <w:right w:val="single" w:sz="4" w:color="000000"/>
            </w:tcBorders>
            <w:tcMar>
              <w:top w:w="40" w:type="dxa"/>
              <w:left w:w="40" w:type="dxa"/>
              <w:bottom w:w="40" w:type="dxa"/>
              <w:right w:w="40" w:type="dxa"/>
            </w:tcMar>
            <w:vAlign w:val="top"/>
          </w:tcPr>
          <w:bookmarkStart w:id="15061" w:name="para_6bb7f4d4_4344_4472_b991_81ca08df84"/>
          <w:p>
            <w:pPr>
              <w:spacing w:before="180" w:after="0" w:line="240" w:lineRule="auto"/>
              <w:jc w:val="center"/>
            </w:pPr>
            <w:r>
              <w:rPr>
                <w:rFonts w:ascii="Arial" w:hAnsi="Arial"/>
                <w:color w:val="000000"/>
                <w:sz w:val="18"/>
              </w:rPr>
              <w:t>-/-</w:t>
            </w:r>
          </w:p>
          <w:bookmarkEnd w:id="15061"/>
        </w:tc>
        <w:tc>
          <w:tcPr>
            <w:tcBorders>
              <w:bottom w:val="single" w:sz="4" w:color="000000"/>
              <w:right w:val="single" w:sz="4" w:color="000000"/>
            </w:tcBorders>
            <w:tcMar>
              <w:top w:w="40" w:type="dxa"/>
              <w:left w:w="40" w:type="dxa"/>
              <w:bottom w:w="40" w:type="dxa"/>
              <w:right w:w="40" w:type="dxa"/>
            </w:tcMar>
            <w:vAlign w:val="top"/>
          </w:tcPr>
          <w:bookmarkStart w:id="15062" w:name="para_a8ac6eff_52be_45de_a104_f84e2f348a"/>
          <w:p>
            <w:pPr>
              <w:spacing w:before="180" w:after="0" w:line="240" w:lineRule="auto"/>
              <w:jc w:val="center"/>
            </w:pPr>
            <w:r>
              <w:rPr>
                <w:rFonts w:ascii="Arial" w:hAnsi="Arial"/>
                <w:color w:val="000000"/>
                <w:sz w:val="18"/>
              </w:rPr>
              <w:t>1/1</w:t>
            </w:r>
          </w:p>
          <w:bookmarkEnd w:id="15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3" w:name="para_d55858dd_2924_4a01_866a_c426c37a1c"/>
          <w:p>
            <w:pPr>
              <w:spacing w:before="180" w:after="0" w:line="240" w:lineRule="auto"/>
            </w:pPr>
            <w:r>
              <w:rPr>
                <w:rFonts w:ascii="Arial" w:hAnsi="Arial"/>
                <w:color w:val="000000"/>
                <w:sz w:val="18"/>
              </w:rPr>
              <w:t>&gt;&gt;Wedge ID</w:t>
            </w:r>
          </w:p>
          <w:bookmarkEnd w:id="15063"/>
        </w:tc>
        <w:tc>
          <w:tcPr>
            <w:tcBorders>
              <w:bottom w:val="single" w:sz="4" w:color="000000"/>
              <w:right w:val="single" w:sz="4" w:color="000000"/>
            </w:tcBorders>
            <w:tcMar>
              <w:top w:w="40" w:type="dxa"/>
              <w:left w:w="40" w:type="dxa"/>
              <w:bottom w:w="40" w:type="dxa"/>
              <w:right w:w="40" w:type="dxa"/>
            </w:tcMar>
            <w:vAlign w:val="top"/>
          </w:tcPr>
          <w:bookmarkStart w:id="15064" w:name="para_79505fdc_6f39_483d_907d_d7090e4d9e"/>
          <w:p>
            <w:pPr>
              <w:spacing w:before="180" w:after="0" w:line="240" w:lineRule="auto"/>
              <w:jc w:val="center"/>
            </w:pPr>
            <w:r>
              <w:rPr>
                <w:rFonts w:ascii="Arial" w:hAnsi="Arial"/>
                <w:color w:val="000000"/>
                <w:sz w:val="18"/>
              </w:rPr>
              <w:t>(300A,00D4)</w:t>
            </w:r>
          </w:p>
          <w:bookmarkEnd w:id="15064"/>
        </w:tc>
        <w:tc>
          <w:tcPr>
            <w:tcBorders>
              <w:bottom w:val="single" w:sz="4" w:color="000000"/>
              <w:right w:val="single" w:sz="4" w:color="000000"/>
            </w:tcBorders>
            <w:tcMar>
              <w:top w:w="40" w:type="dxa"/>
              <w:left w:w="40" w:type="dxa"/>
              <w:bottom w:w="40" w:type="dxa"/>
              <w:right w:w="40" w:type="dxa"/>
            </w:tcMar>
            <w:vAlign w:val="top"/>
          </w:tcPr>
          <w:bookmarkStart w:id="15065" w:name="para_8099440e_088a_4b85_a7d5_77ce5da02c"/>
          <w:p>
            <w:pPr>
              <w:spacing w:before="180" w:after="0" w:line="240" w:lineRule="auto"/>
              <w:jc w:val="center"/>
            </w:pPr>
            <w:r>
              <w:rPr>
                <w:rFonts w:ascii="Arial" w:hAnsi="Arial"/>
                <w:color w:val="000000"/>
                <w:sz w:val="18"/>
              </w:rPr>
              <w:t>-/-</w:t>
            </w:r>
          </w:p>
          <w:bookmarkEnd w:id="15065"/>
        </w:tc>
        <w:tc>
          <w:tcPr>
            <w:tcBorders>
              <w:bottom w:val="single" w:sz="4" w:color="000000"/>
              <w:right w:val="single" w:sz="4" w:color="000000"/>
            </w:tcBorders>
            <w:tcMar>
              <w:top w:w="40" w:type="dxa"/>
              <w:left w:w="40" w:type="dxa"/>
              <w:bottom w:w="40" w:type="dxa"/>
              <w:right w:w="40" w:type="dxa"/>
            </w:tcMar>
            <w:vAlign w:val="top"/>
          </w:tcPr>
          <w:bookmarkStart w:id="15066" w:name="para_ba03ffc2_9a89_461c_8476_e12440fa90"/>
          <w:p>
            <w:pPr>
              <w:spacing w:before="180" w:after="0" w:line="240" w:lineRule="auto"/>
              <w:jc w:val="center"/>
            </w:pPr>
            <w:r>
              <w:rPr>
                <w:rFonts w:ascii="Arial" w:hAnsi="Arial"/>
                <w:color w:val="000000"/>
                <w:sz w:val="18"/>
              </w:rPr>
              <w:t>3/3</w:t>
            </w:r>
          </w:p>
          <w:bookmarkEnd w:id="150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67" w:name="para_50f7fcf1_5508_4e24_a8d8_039ed6da3c"/>
          <w:p>
            <w:pPr>
              <w:spacing w:before="180" w:after="0" w:line="240" w:lineRule="auto"/>
            </w:pPr>
            <w:r>
              <w:rPr>
                <w:rFonts w:ascii="Arial" w:hAnsi="Arial"/>
                <w:color w:val="000000"/>
                <w:sz w:val="18"/>
              </w:rPr>
              <w:t>&gt;&gt;Wedge Angle</w:t>
            </w:r>
          </w:p>
          <w:bookmarkEnd w:id="15067"/>
        </w:tc>
        <w:tc>
          <w:tcPr>
            <w:tcBorders>
              <w:bottom w:val="single" w:sz="4" w:color="000000"/>
              <w:right w:val="single" w:sz="4" w:color="000000"/>
            </w:tcBorders>
            <w:tcMar>
              <w:top w:w="40" w:type="dxa"/>
              <w:left w:w="40" w:type="dxa"/>
              <w:bottom w:w="40" w:type="dxa"/>
              <w:right w:w="40" w:type="dxa"/>
            </w:tcMar>
            <w:vAlign w:val="top"/>
          </w:tcPr>
          <w:bookmarkStart w:id="15068" w:name="para_6eea4bbb_6b67_4e34_a7cc_ac17db2803"/>
          <w:p>
            <w:pPr>
              <w:spacing w:before="180" w:after="0" w:line="240" w:lineRule="auto"/>
              <w:jc w:val="center"/>
            </w:pPr>
            <w:r>
              <w:rPr>
                <w:rFonts w:ascii="Arial" w:hAnsi="Arial"/>
                <w:color w:val="000000"/>
                <w:sz w:val="18"/>
              </w:rPr>
              <w:t>(300A,00D5)</w:t>
            </w:r>
          </w:p>
          <w:bookmarkEnd w:id="15068"/>
        </w:tc>
        <w:tc>
          <w:tcPr>
            <w:tcBorders>
              <w:bottom w:val="single" w:sz="4" w:color="000000"/>
              <w:right w:val="single" w:sz="4" w:color="000000"/>
            </w:tcBorders>
            <w:tcMar>
              <w:top w:w="40" w:type="dxa"/>
              <w:left w:w="40" w:type="dxa"/>
              <w:bottom w:w="40" w:type="dxa"/>
              <w:right w:w="40" w:type="dxa"/>
            </w:tcMar>
            <w:vAlign w:val="top"/>
          </w:tcPr>
          <w:bookmarkStart w:id="15069" w:name="para_8c61dd3e_ed26_426d_9a3a_59d27b0de9"/>
          <w:p>
            <w:pPr>
              <w:spacing w:before="180" w:after="0" w:line="240" w:lineRule="auto"/>
              <w:jc w:val="center"/>
            </w:pPr>
            <w:r>
              <w:rPr>
                <w:rFonts w:ascii="Arial" w:hAnsi="Arial"/>
                <w:color w:val="000000"/>
                <w:sz w:val="18"/>
              </w:rPr>
              <w:t>-/-</w:t>
            </w:r>
          </w:p>
          <w:bookmarkEnd w:id="15069"/>
        </w:tc>
        <w:tc>
          <w:tcPr>
            <w:tcBorders>
              <w:bottom w:val="single" w:sz="4" w:color="000000"/>
              <w:right w:val="single" w:sz="4" w:color="000000"/>
            </w:tcBorders>
            <w:tcMar>
              <w:top w:w="40" w:type="dxa"/>
              <w:left w:w="40" w:type="dxa"/>
              <w:bottom w:w="40" w:type="dxa"/>
              <w:right w:w="40" w:type="dxa"/>
            </w:tcMar>
            <w:vAlign w:val="top"/>
          </w:tcPr>
          <w:bookmarkStart w:id="15070" w:name="para_51335bb3_e589_42b2_a7f3_791bb8694c"/>
          <w:p>
            <w:pPr>
              <w:spacing w:before="180" w:after="0" w:line="240" w:lineRule="auto"/>
              <w:jc w:val="center"/>
            </w:pPr>
            <w:r>
              <w:rPr>
                <w:rFonts w:ascii="Arial" w:hAnsi="Arial"/>
                <w:color w:val="000000"/>
                <w:sz w:val="18"/>
              </w:rPr>
              <w:t>3/3</w:t>
            </w:r>
          </w:p>
          <w:bookmarkEnd w:id="150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1" w:name="para_777e6e09_64ce_4685_a188_946eaa719c"/>
          <w:p>
            <w:pPr>
              <w:spacing w:before="180" w:after="0" w:line="240" w:lineRule="auto"/>
            </w:pPr>
            <w:r>
              <w:rPr>
                <w:rFonts w:ascii="Arial" w:hAnsi="Arial"/>
                <w:color w:val="000000"/>
                <w:sz w:val="18"/>
              </w:rPr>
              <w:t>&gt;&gt;Wedge Orientation</w:t>
            </w:r>
          </w:p>
          <w:bookmarkEnd w:id="15071"/>
        </w:tc>
        <w:tc>
          <w:tcPr>
            <w:tcBorders>
              <w:bottom w:val="single" w:sz="4" w:color="000000"/>
              <w:right w:val="single" w:sz="4" w:color="000000"/>
            </w:tcBorders>
            <w:tcMar>
              <w:top w:w="40" w:type="dxa"/>
              <w:left w:w="40" w:type="dxa"/>
              <w:bottom w:w="40" w:type="dxa"/>
              <w:right w:w="40" w:type="dxa"/>
            </w:tcMar>
            <w:vAlign w:val="top"/>
          </w:tcPr>
          <w:bookmarkStart w:id="15072" w:name="para_ec8975d6_af80_4d01_af41_568d6c3ac7"/>
          <w:p>
            <w:pPr>
              <w:spacing w:before="180" w:after="0" w:line="240" w:lineRule="auto"/>
              <w:jc w:val="center"/>
            </w:pPr>
            <w:r>
              <w:rPr>
                <w:rFonts w:ascii="Arial" w:hAnsi="Arial"/>
                <w:color w:val="000000"/>
                <w:sz w:val="18"/>
              </w:rPr>
              <w:t>(300A,00D8)</w:t>
            </w:r>
          </w:p>
          <w:bookmarkEnd w:id="15072"/>
        </w:tc>
        <w:tc>
          <w:tcPr>
            <w:tcBorders>
              <w:bottom w:val="single" w:sz="4" w:color="000000"/>
              <w:right w:val="single" w:sz="4" w:color="000000"/>
            </w:tcBorders>
            <w:tcMar>
              <w:top w:w="40" w:type="dxa"/>
              <w:left w:w="40" w:type="dxa"/>
              <w:bottom w:w="40" w:type="dxa"/>
              <w:right w:w="40" w:type="dxa"/>
            </w:tcMar>
            <w:vAlign w:val="top"/>
          </w:tcPr>
          <w:bookmarkStart w:id="15073" w:name="para_a4f34c0f_47ff_4a87_a712_e3183a41a8"/>
          <w:p>
            <w:pPr>
              <w:spacing w:before="180" w:after="0" w:line="240" w:lineRule="auto"/>
              <w:jc w:val="center"/>
            </w:pPr>
            <w:r>
              <w:rPr>
                <w:rFonts w:ascii="Arial" w:hAnsi="Arial"/>
                <w:color w:val="000000"/>
                <w:sz w:val="18"/>
              </w:rPr>
              <w:t>-/-</w:t>
            </w:r>
          </w:p>
          <w:bookmarkEnd w:id="15073"/>
        </w:tc>
        <w:tc>
          <w:tcPr>
            <w:tcBorders>
              <w:bottom w:val="single" w:sz="4" w:color="000000"/>
              <w:right w:val="single" w:sz="4" w:color="000000"/>
            </w:tcBorders>
            <w:tcMar>
              <w:top w:w="40" w:type="dxa"/>
              <w:left w:w="40" w:type="dxa"/>
              <w:bottom w:w="40" w:type="dxa"/>
              <w:right w:w="40" w:type="dxa"/>
            </w:tcMar>
            <w:vAlign w:val="top"/>
          </w:tcPr>
          <w:bookmarkStart w:id="15074" w:name="para_068e5395_0f5a_4192_952c_2495141c8d"/>
          <w:p>
            <w:pPr>
              <w:spacing w:before="180" w:after="0" w:line="240" w:lineRule="auto"/>
              <w:jc w:val="center"/>
            </w:pPr>
            <w:r>
              <w:rPr>
                <w:rFonts w:ascii="Arial" w:hAnsi="Arial"/>
                <w:color w:val="000000"/>
                <w:sz w:val="18"/>
              </w:rPr>
              <w:t>3/3</w:t>
            </w:r>
          </w:p>
          <w:bookmarkEnd w:id="15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5" w:name="para_be73336a_87f1_4fad_80f0_5050498091"/>
          <w:p>
            <w:pPr>
              <w:spacing w:before="180" w:after="0" w:line="240" w:lineRule="auto"/>
            </w:pPr>
            <w:r>
              <w:rPr>
                <w:rFonts w:ascii="Arial" w:hAnsi="Arial"/>
                <w:color w:val="000000"/>
                <w:sz w:val="18"/>
              </w:rPr>
              <w:t>&gt;&gt;Accessory Code</w:t>
            </w:r>
          </w:p>
          <w:bookmarkEnd w:id="15075"/>
        </w:tc>
        <w:tc>
          <w:tcPr>
            <w:tcBorders>
              <w:bottom w:val="single" w:sz="4" w:color="000000"/>
              <w:right w:val="single" w:sz="4" w:color="000000"/>
            </w:tcBorders>
            <w:tcMar>
              <w:top w:w="40" w:type="dxa"/>
              <w:left w:w="40" w:type="dxa"/>
              <w:bottom w:w="40" w:type="dxa"/>
              <w:right w:w="40" w:type="dxa"/>
            </w:tcMar>
            <w:vAlign w:val="top"/>
          </w:tcPr>
          <w:bookmarkStart w:id="15076" w:name="para_6ae68bc5_fbf3_4172_8ab2_c65981497e"/>
          <w:p>
            <w:pPr>
              <w:spacing w:before="180" w:after="0" w:line="240" w:lineRule="auto"/>
              <w:jc w:val="center"/>
            </w:pPr>
            <w:r>
              <w:rPr>
                <w:rFonts w:ascii="Arial" w:hAnsi="Arial"/>
                <w:color w:val="000000"/>
                <w:sz w:val="18"/>
              </w:rPr>
              <w:t>(300A,00F9)</w:t>
            </w:r>
          </w:p>
          <w:bookmarkEnd w:id="15076"/>
        </w:tc>
        <w:tc>
          <w:tcPr>
            <w:tcBorders>
              <w:bottom w:val="single" w:sz="4" w:color="000000"/>
              <w:right w:val="single" w:sz="4" w:color="000000"/>
            </w:tcBorders>
            <w:tcMar>
              <w:top w:w="40" w:type="dxa"/>
              <w:left w:w="40" w:type="dxa"/>
              <w:bottom w:w="40" w:type="dxa"/>
              <w:right w:w="40" w:type="dxa"/>
            </w:tcMar>
            <w:vAlign w:val="top"/>
          </w:tcPr>
          <w:bookmarkStart w:id="15077" w:name="para_bf4b511b_8e76_405d_925e_63405c9a89"/>
          <w:p>
            <w:pPr>
              <w:spacing w:before="180" w:after="0" w:line="240" w:lineRule="auto"/>
              <w:jc w:val="center"/>
            </w:pPr>
            <w:r>
              <w:rPr>
                <w:rFonts w:ascii="Arial" w:hAnsi="Arial"/>
                <w:color w:val="000000"/>
                <w:sz w:val="18"/>
              </w:rPr>
              <w:t>-/-</w:t>
            </w:r>
          </w:p>
          <w:bookmarkEnd w:id="15077"/>
        </w:tc>
        <w:tc>
          <w:tcPr>
            <w:tcBorders>
              <w:bottom w:val="single" w:sz="4" w:color="000000"/>
              <w:right w:val="single" w:sz="4" w:color="000000"/>
            </w:tcBorders>
            <w:tcMar>
              <w:top w:w="40" w:type="dxa"/>
              <w:left w:w="40" w:type="dxa"/>
              <w:bottom w:w="40" w:type="dxa"/>
              <w:right w:w="40" w:type="dxa"/>
            </w:tcMar>
            <w:vAlign w:val="top"/>
          </w:tcPr>
          <w:bookmarkStart w:id="15078" w:name="para_80309f95_6228_4f5c_898c_76f55dfa86"/>
          <w:p>
            <w:pPr>
              <w:spacing w:before="180" w:after="0" w:line="240" w:lineRule="auto"/>
              <w:jc w:val="center"/>
            </w:pPr>
            <w:r>
              <w:rPr>
                <w:rFonts w:ascii="Arial" w:hAnsi="Arial"/>
                <w:color w:val="000000"/>
                <w:sz w:val="18"/>
              </w:rPr>
              <w:t>3/3</w:t>
            </w:r>
          </w:p>
          <w:bookmarkEnd w:id="150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79" w:name="para_f760687d_e276_43fb_9f75_f6bd6fb569"/>
          <w:p>
            <w:pPr>
              <w:spacing w:before="180" w:after="0" w:line="240" w:lineRule="auto"/>
            </w:pPr>
            <w:r>
              <w:rPr>
                <w:rFonts w:ascii="Arial" w:hAnsi="Arial"/>
                <w:color w:val="000000"/>
                <w:sz w:val="18"/>
              </w:rPr>
              <w:t>&gt;Recorded Compensator Sequence</w:t>
            </w:r>
          </w:p>
          <w:bookmarkEnd w:id="15079"/>
        </w:tc>
        <w:tc>
          <w:tcPr>
            <w:tcBorders>
              <w:bottom w:val="single" w:sz="4" w:color="000000"/>
              <w:right w:val="single" w:sz="4" w:color="000000"/>
            </w:tcBorders>
            <w:tcMar>
              <w:top w:w="40" w:type="dxa"/>
              <w:left w:w="40" w:type="dxa"/>
              <w:bottom w:w="40" w:type="dxa"/>
              <w:right w:w="40" w:type="dxa"/>
            </w:tcMar>
            <w:vAlign w:val="top"/>
          </w:tcPr>
          <w:bookmarkStart w:id="15080" w:name="para_de12d201_8dc9_461c_94cd_d361fb119c"/>
          <w:p>
            <w:pPr>
              <w:spacing w:before="180" w:after="0" w:line="240" w:lineRule="auto"/>
              <w:jc w:val="center"/>
            </w:pPr>
            <w:r>
              <w:rPr>
                <w:rFonts w:ascii="Arial" w:hAnsi="Arial"/>
                <w:color w:val="000000"/>
                <w:sz w:val="18"/>
              </w:rPr>
              <w:t>(3008,00C0)</w:t>
            </w:r>
          </w:p>
          <w:bookmarkEnd w:id="15080"/>
        </w:tc>
        <w:tc>
          <w:tcPr>
            <w:tcBorders>
              <w:bottom w:val="single" w:sz="4" w:color="000000"/>
              <w:right w:val="single" w:sz="4" w:color="000000"/>
            </w:tcBorders>
            <w:tcMar>
              <w:top w:w="40" w:type="dxa"/>
              <w:left w:w="40" w:type="dxa"/>
              <w:bottom w:w="40" w:type="dxa"/>
              <w:right w:w="40" w:type="dxa"/>
            </w:tcMar>
            <w:vAlign w:val="top"/>
          </w:tcPr>
          <w:bookmarkStart w:id="15081" w:name="para_97d577b6_18aa_4fbb_a200_2fd4707fb1"/>
          <w:p>
            <w:pPr>
              <w:spacing w:before="180" w:after="0" w:line="240" w:lineRule="auto"/>
              <w:jc w:val="center"/>
            </w:pPr>
            <w:r>
              <w:rPr>
                <w:rFonts w:ascii="Arial" w:hAnsi="Arial"/>
                <w:color w:val="000000"/>
                <w:sz w:val="18"/>
              </w:rPr>
              <w:t>-/-</w:t>
            </w:r>
          </w:p>
          <w:bookmarkEnd w:id="15081"/>
        </w:tc>
        <w:tc>
          <w:tcPr>
            <w:tcBorders>
              <w:bottom w:val="single" w:sz="4" w:color="000000"/>
              <w:right w:val="single" w:sz="4" w:color="000000"/>
            </w:tcBorders>
            <w:tcMar>
              <w:top w:w="40" w:type="dxa"/>
              <w:left w:w="40" w:type="dxa"/>
              <w:bottom w:w="40" w:type="dxa"/>
              <w:right w:w="40" w:type="dxa"/>
            </w:tcMar>
            <w:vAlign w:val="top"/>
          </w:tcPr>
          <w:bookmarkStart w:id="15082" w:name="para_f9afc40a_31ad_42dc_a7cd_12399f5a61"/>
          <w:p>
            <w:pPr>
              <w:spacing w:before="180" w:after="0" w:line="240" w:lineRule="auto"/>
              <w:jc w:val="center"/>
            </w:pPr>
            <w:r>
              <w:rPr>
                <w:rFonts w:ascii="Arial" w:hAnsi="Arial"/>
                <w:color w:val="000000"/>
                <w:sz w:val="18"/>
              </w:rPr>
              <w:t>2C/2C</w:t>
            </w:r>
          </w:p>
          <w:bookmarkEnd w:id="15082"/>
          <w:bookmarkStart w:id="15083" w:name="para_4a4e0411_5b93_419c_bd3f_5643366750"/>
          <w:p>
            <w:pPr>
              <w:spacing w:before="180" w:after="0" w:line="240" w:lineRule="auto"/>
              <w:jc w:val="center"/>
            </w:pPr>
            <w:r>
              <w:rPr>
                <w:rFonts w:ascii="Arial" w:hAnsi="Arial"/>
                <w:color w:val="000000"/>
                <w:sz w:val="18"/>
              </w:rPr>
              <w:t xml:space="preserve">(required if MPV is capable of verifying compensators). See </w:t>
            </w:r>
            <w:hyperlink w:anchor="sect_DD_3_2_1_1_1">
              <w:r>
                <w:rPr>
                  <w:rFonts w:ascii="Arial" w:hAnsi="Arial"/>
                  <w:color w:val="000000"/>
                  <w:sz w:val="18"/>
                </w:rPr>
                <w:t>Section DD.3.2.1.1.1</w:t>
              </w:r>
            </w:hyperlink>
            <w:r>
              <w:rPr>
                <w:rFonts w:ascii="Arial" w:hAnsi="Arial"/>
                <w:color w:val="000000"/>
                <w:sz w:val="18"/>
              </w:rPr>
              <w:t>.</w:t>
            </w:r>
          </w:p>
          <w:bookmarkEnd w:id="150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4" w:name="para_390f90a5_6172_4876_be72_f942c20517"/>
          <w:p>
            <w:pPr>
              <w:spacing w:before="180" w:after="0" w:line="240" w:lineRule="auto"/>
            </w:pPr>
            <w:r>
              <w:rPr>
                <w:rFonts w:ascii="Arial" w:hAnsi="Arial"/>
                <w:color w:val="000000"/>
                <w:sz w:val="18"/>
              </w:rPr>
              <w:t>&gt;&gt;Compensator ID</w:t>
            </w:r>
          </w:p>
          <w:bookmarkEnd w:id="15084"/>
        </w:tc>
        <w:tc>
          <w:tcPr>
            <w:tcBorders>
              <w:bottom w:val="single" w:sz="4" w:color="000000"/>
              <w:right w:val="single" w:sz="4" w:color="000000"/>
            </w:tcBorders>
            <w:tcMar>
              <w:top w:w="40" w:type="dxa"/>
              <w:left w:w="40" w:type="dxa"/>
              <w:bottom w:w="40" w:type="dxa"/>
              <w:right w:w="40" w:type="dxa"/>
            </w:tcMar>
            <w:vAlign w:val="top"/>
          </w:tcPr>
          <w:bookmarkStart w:id="15085" w:name="para_116d06c0_0e51_4cad_a440_0e43ef17b4"/>
          <w:p>
            <w:pPr>
              <w:spacing w:before="180" w:after="0" w:line="240" w:lineRule="auto"/>
              <w:jc w:val="center"/>
            </w:pPr>
            <w:r>
              <w:rPr>
                <w:rFonts w:ascii="Arial" w:hAnsi="Arial"/>
                <w:color w:val="000000"/>
                <w:sz w:val="18"/>
              </w:rPr>
              <w:t>(300A,00E5)</w:t>
            </w:r>
          </w:p>
          <w:bookmarkEnd w:id="15085"/>
        </w:tc>
        <w:tc>
          <w:tcPr>
            <w:tcBorders>
              <w:bottom w:val="single" w:sz="4" w:color="000000"/>
              <w:right w:val="single" w:sz="4" w:color="000000"/>
            </w:tcBorders>
            <w:tcMar>
              <w:top w:w="40" w:type="dxa"/>
              <w:left w:w="40" w:type="dxa"/>
              <w:bottom w:w="40" w:type="dxa"/>
              <w:right w:w="40" w:type="dxa"/>
            </w:tcMar>
            <w:vAlign w:val="top"/>
          </w:tcPr>
          <w:bookmarkStart w:id="15086" w:name="para_052000c3_6438_4212_87df_58fbe35004"/>
          <w:p>
            <w:pPr>
              <w:spacing w:before="180" w:after="0" w:line="240" w:lineRule="auto"/>
              <w:jc w:val="center"/>
            </w:pPr>
            <w:r>
              <w:rPr>
                <w:rFonts w:ascii="Arial" w:hAnsi="Arial"/>
                <w:color w:val="000000"/>
                <w:sz w:val="18"/>
              </w:rPr>
              <w:t>-/-</w:t>
            </w:r>
          </w:p>
          <w:bookmarkEnd w:id="15086"/>
        </w:tc>
        <w:tc>
          <w:tcPr>
            <w:tcBorders>
              <w:bottom w:val="single" w:sz="4" w:color="000000"/>
              <w:right w:val="single" w:sz="4" w:color="000000"/>
            </w:tcBorders>
            <w:tcMar>
              <w:top w:w="40" w:type="dxa"/>
              <w:left w:w="40" w:type="dxa"/>
              <w:bottom w:w="40" w:type="dxa"/>
              <w:right w:w="40" w:type="dxa"/>
            </w:tcMar>
            <w:vAlign w:val="top"/>
          </w:tcPr>
          <w:bookmarkStart w:id="15087" w:name="para_8b30c6a6_b35f_4ef0_b6e6_30f9b9764c"/>
          <w:p>
            <w:pPr>
              <w:spacing w:before="180" w:after="0" w:line="240" w:lineRule="auto"/>
              <w:jc w:val="center"/>
            </w:pPr>
            <w:r>
              <w:rPr>
                <w:rFonts w:ascii="Arial" w:hAnsi="Arial"/>
                <w:color w:val="000000"/>
                <w:sz w:val="18"/>
              </w:rPr>
              <w:t>3/3</w:t>
            </w:r>
          </w:p>
          <w:bookmarkEnd w:id="150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88" w:name="para_e1bdccb1_6b74_4694_ae35_ef352942f6"/>
          <w:p>
            <w:pPr>
              <w:spacing w:before="180" w:after="0" w:line="240" w:lineRule="auto"/>
            </w:pPr>
            <w:r>
              <w:rPr>
                <w:rFonts w:ascii="Arial" w:hAnsi="Arial"/>
                <w:color w:val="000000"/>
                <w:sz w:val="18"/>
              </w:rPr>
              <w:t>&gt;&gt;Accessory Code</w:t>
            </w:r>
          </w:p>
          <w:bookmarkEnd w:id="15088"/>
        </w:tc>
        <w:tc>
          <w:tcPr>
            <w:tcBorders>
              <w:bottom w:val="single" w:sz="4" w:color="000000"/>
              <w:right w:val="single" w:sz="4" w:color="000000"/>
            </w:tcBorders>
            <w:tcMar>
              <w:top w:w="40" w:type="dxa"/>
              <w:left w:w="40" w:type="dxa"/>
              <w:bottom w:w="40" w:type="dxa"/>
              <w:right w:w="40" w:type="dxa"/>
            </w:tcMar>
            <w:vAlign w:val="top"/>
          </w:tcPr>
          <w:bookmarkStart w:id="15089" w:name="para_acea492b_9115_40ed_a4a2_08a4a94143"/>
          <w:p>
            <w:pPr>
              <w:spacing w:before="180" w:after="0" w:line="240" w:lineRule="auto"/>
              <w:jc w:val="center"/>
            </w:pPr>
            <w:r>
              <w:rPr>
                <w:rFonts w:ascii="Arial" w:hAnsi="Arial"/>
                <w:color w:val="000000"/>
                <w:sz w:val="18"/>
              </w:rPr>
              <w:t>(300A,00F9)</w:t>
            </w:r>
          </w:p>
          <w:bookmarkEnd w:id="15089"/>
        </w:tc>
        <w:tc>
          <w:tcPr>
            <w:tcBorders>
              <w:bottom w:val="single" w:sz="4" w:color="000000"/>
              <w:right w:val="single" w:sz="4" w:color="000000"/>
            </w:tcBorders>
            <w:tcMar>
              <w:top w:w="40" w:type="dxa"/>
              <w:left w:w="40" w:type="dxa"/>
              <w:bottom w:w="40" w:type="dxa"/>
              <w:right w:w="40" w:type="dxa"/>
            </w:tcMar>
            <w:vAlign w:val="top"/>
          </w:tcPr>
          <w:bookmarkStart w:id="15090" w:name="para_3951d4d2_d6e4_416a_8cc2_971ed66b7e"/>
          <w:p>
            <w:pPr>
              <w:spacing w:before="180" w:after="0" w:line="240" w:lineRule="auto"/>
              <w:jc w:val="center"/>
            </w:pPr>
            <w:r>
              <w:rPr>
                <w:rFonts w:ascii="Arial" w:hAnsi="Arial"/>
                <w:color w:val="000000"/>
                <w:sz w:val="18"/>
              </w:rPr>
              <w:t>-/-</w:t>
            </w:r>
          </w:p>
          <w:bookmarkEnd w:id="15090"/>
        </w:tc>
        <w:tc>
          <w:tcPr>
            <w:tcBorders>
              <w:bottom w:val="single" w:sz="4" w:color="000000"/>
              <w:right w:val="single" w:sz="4" w:color="000000"/>
            </w:tcBorders>
            <w:tcMar>
              <w:top w:w="40" w:type="dxa"/>
              <w:left w:w="40" w:type="dxa"/>
              <w:bottom w:w="40" w:type="dxa"/>
              <w:right w:w="40" w:type="dxa"/>
            </w:tcMar>
            <w:vAlign w:val="top"/>
          </w:tcPr>
          <w:bookmarkStart w:id="15091" w:name="para_4a494e6a_876b_4d5c_88d6_7bfa6367bc"/>
          <w:p>
            <w:pPr>
              <w:spacing w:before="180" w:after="0" w:line="240" w:lineRule="auto"/>
              <w:jc w:val="center"/>
            </w:pPr>
            <w:r>
              <w:rPr>
                <w:rFonts w:ascii="Arial" w:hAnsi="Arial"/>
                <w:color w:val="000000"/>
                <w:sz w:val="18"/>
              </w:rPr>
              <w:t>3/3</w:t>
            </w:r>
          </w:p>
          <w:bookmarkEnd w:id="150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2" w:name="para_dc541d78_a3e6_45d8_96a2_c015c3c6f5"/>
          <w:p>
            <w:pPr>
              <w:spacing w:before="180" w:after="0" w:line="240" w:lineRule="auto"/>
            </w:pPr>
            <w:r>
              <w:rPr>
                <w:rFonts w:ascii="Arial" w:hAnsi="Arial"/>
                <w:color w:val="000000"/>
                <w:sz w:val="18"/>
              </w:rPr>
              <w:t>&gt;&gt;Referenced Compensator Number</w:t>
            </w:r>
          </w:p>
          <w:bookmarkEnd w:id="15092"/>
        </w:tc>
        <w:tc>
          <w:tcPr>
            <w:tcBorders>
              <w:bottom w:val="single" w:sz="4" w:color="000000"/>
              <w:right w:val="single" w:sz="4" w:color="000000"/>
            </w:tcBorders>
            <w:tcMar>
              <w:top w:w="40" w:type="dxa"/>
              <w:left w:w="40" w:type="dxa"/>
              <w:bottom w:w="40" w:type="dxa"/>
              <w:right w:w="40" w:type="dxa"/>
            </w:tcMar>
            <w:vAlign w:val="top"/>
          </w:tcPr>
          <w:bookmarkStart w:id="15093" w:name="para_4a402e15_60eb_4e4e_900d_ce56129a08"/>
          <w:p>
            <w:pPr>
              <w:spacing w:before="180" w:after="0" w:line="240" w:lineRule="auto"/>
              <w:jc w:val="center"/>
            </w:pPr>
            <w:r>
              <w:rPr>
                <w:rFonts w:ascii="Arial" w:hAnsi="Arial"/>
                <w:color w:val="000000"/>
                <w:sz w:val="18"/>
              </w:rPr>
              <w:t>(300C,00D0)</w:t>
            </w:r>
          </w:p>
          <w:bookmarkEnd w:id="15093"/>
        </w:tc>
        <w:tc>
          <w:tcPr>
            <w:tcBorders>
              <w:bottom w:val="single" w:sz="4" w:color="000000"/>
              <w:right w:val="single" w:sz="4" w:color="000000"/>
            </w:tcBorders>
            <w:tcMar>
              <w:top w:w="40" w:type="dxa"/>
              <w:left w:w="40" w:type="dxa"/>
              <w:bottom w:w="40" w:type="dxa"/>
              <w:right w:w="40" w:type="dxa"/>
            </w:tcMar>
            <w:vAlign w:val="top"/>
          </w:tcPr>
          <w:bookmarkStart w:id="15094" w:name="para_0c1ed2d4_e284_4e00_a476_f7b8b4ac6c"/>
          <w:p>
            <w:pPr>
              <w:spacing w:before="180" w:after="0" w:line="240" w:lineRule="auto"/>
              <w:jc w:val="center"/>
            </w:pPr>
            <w:r>
              <w:rPr>
                <w:rFonts w:ascii="Arial" w:hAnsi="Arial"/>
                <w:color w:val="000000"/>
                <w:sz w:val="18"/>
              </w:rPr>
              <w:t>-/-</w:t>
            </w:r>
          </w:p>
          <w:bookmarkEnd w:id="15094"/>
        </w:tc>
        <w:tc>
          <w:tcPr>
            <w:tcBorders>
              <w:bottom w:val="single" w:sz="4" w:color="000000"/>
              <w:right w:val="single" w:sz="4" w:color="000000"/>
            </w:tcBorders>
            <w:tcMar>
              <w:top w:w="40" w:type="dxa"/>
              <w:left w:w="40" w:type="dxa"/>
              <w:bottom w:w="40" w:type="dxa"/>
              <w:right w:w="40" w:type="dxa"/>
            </w:tcMar>
            <w:vAlign w:val="top"/>
          </w:tcPr>
          <w:bookmarkStart w:id="15095" w:name="para_4c3ccf48_e74d_43c3_8ca2_36b735d883"/>
          <w:p>
            <w:pPr>
              <w:spacing w:before="180" w:after="0" w:line="240" w:lineRule="auto"/>
              <w:jc w:val="center"/>
            </w:pPr>
            <w:r>
              <w:rPr>
                <w:rFonts w:ascii="Arial" w:hAnsi="Arial"/>
                <w:color w:val="000000"/>
                <w:sz w:val="18"/>
              </w:rPr>
              <w:t>1/1</w:t>
            </w:r>
          </w:p>
          <w:bookmarkEnd w:id="150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096" w:name="para_218f9cbf_4275_44d5_88b7_2c399ff492"/>
          <w:p>
            <w:pPr>
              <w:spacing w:before="180" w:after="0" w:line="240" w:lineRule="auto"/>
            </w:pPr>
            <w:r>
              <w:rPr>
                <w:rFonts w:ascii="Arial" w:hAnsi="Arial"/>
                <w:color w:val="000000"/>
                <w:sz w:val="18"/>
              </w:rPr>
              <w:t>&gt;Recorded Block Sequence</w:t>
            </w:r>
          </w:p>
          <w:bookmarkEnd w:id="15096"/>
        </w:tc>
        <w:tc>
          <w:tcPr>
            <w:tcBorders>
              <w:bottom w:val="single" w:sz="4" w:color="000000"/>
              <w:right w:val="single" w:sz="4" w:color="000000"/>
            </w:tcBorders>
            <w:tcMar>
              <w:top w:w="40" w:type="dxa"/>
              <w:left w:w="40" w:type="dxa"/>
              <w:bottom w:w="40" w:type="dxa"/>
              <w:right w:w="40" w:type="dxa"/>
            </w:tcMar>
            <w:vAlign w:val="top"/>
          </w:tcPr>
          <w:bookmarkStart w:id="15097" w:name="para_4cdc48a5_dfe3_42d3_8cb9_834864ecf4"/>
          <w:p>
            <w:pPr>
              <w:spacing w:before="180" w:after="0" w:line="240" w:lineRule="auto"/>
              <w:jc w:val="center"/>
            </w:pPr>
            <w:r>
              <w:rPr>
                <w:rFonts w:ascii="Arial" w:hAnsi="Arial"/>
                <w:color w:val="000000"/>
                <w:sz w:val="18"/>
              </w:rPr>
              <w:t>(3008,00D0)</w:t>
            </w:r>
          </w:p>
          <w:bookmarkEnd w:id="15097"/>
        </w:tc>
        <w:tc>
          <w:tcPr>
            <w:tcBorders>
              <w:bottom w:val="single" w:sz="4" w:color="000000"/>
              <w:right w:val="single" w:sz="4" w:color="000000"/>
            </w:tcBorders>
            <w:tcMar>
              <w:top w:w="40" w:type="dxa"/>
              <w:left w:w="40" w:type="dxa"/>
              <w:bottom w:w="40" w:type="dxa"/>
              <w:right w:w="40" w:type="dxa"/>
            </w:tcMar>
            <w:vAlign w:val="top"/>
          </w:tcPr>
          <w:bookmarkStart w:id="15098" w:name="para_ed19d102_ffc7_4939_8e4b_df731570b1"/>
          <w:p>
            <w:pPr>
              <w:spacing w:before="180" w:after="0" w:line="240" w:lineRule="auto"/>
              <w:jc w:val="center"/>
            </w:pPr>
            <w:r>
              <w:rPr>
                <w:rFonts w:ascii="Arial" w:hAnsi="Arial"/>
                <w:color w:val="000000"/>
                <w:sz w:val="18"/>
              </w:rPr>
              <w:t>-/-</w:t>
            </w:r>
          </w:p>
          <w:bookmarkEnd w:id="15098"/>
        </w:tc>
        <w:tc>
          <w:tcPr>
            <w:tcBorders>
              <w:bottom w:val="single" w:sz="4" w:color="000000"/>
              <w:right w:val="single" w:sz="4" w:color="000000"/>
            </w:tcBorders>
            <w:tcMar>
              <w:top w:w="40" w:type="dxa"/>
              <w:left w:w="40" w:type="dxa"/>
              <w:bottom w:w="40" w:type="dxa"/>
              <w:right w:w="40" w:type="dxa"/>
            </w:tcMar>
            <w:vAlign w:val="top"/>
          </w:tcPr>
          <w:bookmarkStart w:id="15099" w:name="para_e1078e67_b714_4c36_a7b0_b79d737c71"/>
          <w:p>
            <w:pPr>
              <w:spacing w:before="180" w:after="0" w:line="240" w:lineRule="auto"/>
              <w:jc w:val="center"/>
            </w:pPr>
            <w:r>
              <w:rPr>
                <w:rFonts w:ascii="Arial" w:hAnsi="Arial"/>
                <w:color w:val="000000"/>
                <w:sz w:val="18"/>
              </w:rPr>
              <w:t>2C/2C</w:t>
            </w:r>
          </w:p>
          <w:bookmarkEnd w:id="15099"/>
          <w:bookmarkStart w:id="15100" w:name="para_fefbe921_63f3_429d_9d7a_4341eaee41"/>
          <w:p>
            <w:pPr>
              <w:spacing w:before="180" w:after="0" w:line="240" w:lineRule="auto"/>
              <w:jc w:val="center"/>
            </w:pPr>
            <w:r>
              <w:rPr>
                <w:rFonts w:ascii="Arial" w:hAnsi="Arial"/>
                <w:color w:val="000000"/>
                <w:sz w:val="18"/>
              </w:rPr>
              <w:t xml:space="preserve">(required if MPV is capable of verifying blocks). See </w:t>
            </w:r>
            <w:hyperlink w:anchor="sect_DD_3_2_1_1_1">
              <w:r>
                <w:rPr>
                  <w:rFonts w:ascii="Arial" w:hAnsi="Arial"/>
                  <w:color w:val="000000"/>
                  <w:sz w:val="18"/>
                </w:rPr>
                <w:t>Section DD.3.2.1.1.1</w:t>
              </w:r>
            </w:hyperlink>
            <w:r>
              <w:rPr>
                <w:rFonts w:ascii="Arial" w:hAnsi="Arial"/>
                <w:color w:val="000000"/>
                <w:sz w:val="18"/>
              </w:rPr>
              <w:t>.</w:t>
            </w:r>
          </w:p>
          <w:bookmarkEnd w:id="151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1" w:name="para_d688ec88_6029_487a_a1f2_1ccf89425c"/>
          <w:p>
            <w:pPr>
              <w:spacing w:before="180" w:after="0" w:line="240" w:lineRule="auto"/>
            </w:pPr>
            <w:r>
              <w:rPr>
                <w:rFonts w:ascii="Arial" w:hAnsi="Arial"/>
                <w:color w:val="000000"/>
                <w:sz w:val="18"/>
              </w:rPr>
              <w:t>&gt;&gt;Block Tray ID</w:t>
            </w:r>
          </w:p>
          <w:bookmarkEnd w:id="15101"/>
        </w:tc>
        <w:tc>
          <w:tcPr>
            <w:tcBorders>
              <w:bottom w:val="single" w:sz="4" w:color="000000"/>
              <w:right w:val="single" w:sz="4" w:color="000000"/>
            </w:tcBorders>
            <w:tcMar>
              <w:top w:w="40" w:type="dxa"/>
              <w:left w:w="40" w:type="dxa"/>
              <w:bottom w:w="40" w:type="dxa"/>
              <w:right w:w="40" w:type="dxa"/>
            </w:tcMar>
            <w:vAlign w:val="top"/>
          </w:tcPr>
          <w:bookmarkStart w:id="15102" w:name="para_976c7a46_fcf2_4fed_b9bd_91694046e0"/>
          <w:p>
            <w:pPr>
              <w:spacing w:before="180" w:after="0" w:line="240" w:lineRule="auto"/>
              <w:jc w:val="center"/>
            </w:pPr>
            <w:r>
              <w:rPr>
                <w:rFonts w:ascii="Arial" w:hAnsi="Arial"/>
                <w:color w:val="000000"/>
                <w:sz w:val="18"/>
              </w:rPr>
              <w:t>(300A,00F5)</w:t>
            </w:r>
          </w:p>
          <w:bookmarkEnd w:id="15102"/>
        </w:tc>
        <w:tc>
          <w:tcPr>
            <w:tcBorders>
              <w:bottom w:val="single" w:sz="4" w:color="000000"/>
              <w:right w:val="single" w:sz="4" w:color="000000"/>
            </w:tcBorders>
            <w:tcMar>
              <w:top w:w="40" w:type="dxa"/>
              <w:left w:w="40" w:type="dxa"/>
              <w:bottom w:w="40" w:type="dxa"/>
              <w:right w:w="40" w:type="dxa"/>
            </w:tcMar>
            <w:vAlign w:val="top"/>
          </w:tcPr>
          <w:bookmarkStart w:id="15103" w:name="para_57a53353_fd8c_4c27_874c_4117bd117f"/>
          <w:p>
            <w:pPr>
              <w:spacing w:before="180" w:after="0" w:line="240" w:lineRule="auto"/>
              <w:jc w:val="center"/>
            </w:pPr>
            <w:r>
              <w:rPr>
                <w:rFonts w:ascii="Arial" w:hAnsi="Arial"/>
                <w:color w:val="000000"/>
                <w:sz w:val="18"/>
              </w:rPr>
              <w:t>-/-</w:t>
            </w:r>
          </w:p>
          <w:bookmarkEnd w:id="15103"/>
        </w:tc>
        <w:tc>
          <w:tcPr>
            <w:tcBorders>
              <w:bottom w:val="single" w:sz="4" w:color="000000"/>
              <w:right w:val="single" w:sz="4" w:color="000000"/>
            </w:tcBorders>
            <w:tcMar>
              <w:top w:w="40" w:type="dxa"/>
              <w:left w:w="40" w:type="dxa"/>
              <w:bottom w:w="40" w:type="dxa"/>
              <w:right w:w="40" w:type="dxa"/>
            </w:tcMar>
            <w:vAlign w:val="top"/>
          </w:tcPr>
          <w:bookmarkStart w:id="15104" w:name="para_7a837817_2fe8_4466_b764_56fdee286e"/>
          <w:p>
            <w:pPr>
              <w:spacing w:before="180" w:after="0" w:line="240" w:lineRule="auto"/>
              <w:jc w:val="center"/>
            </w:pPr>
            <w:r>
              <w:rPr>
                <w:rFonts w:ascii="Arial" w:hAnsi="Arial"/>
                <w:color w:val="000000"/>
                <w:sz w:val="18"/>
              </w:rPr>
              <w:t>3/3</w:t>
            </w:r>
          </w:p>
          <w:bookmarkEnd w:id="151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5" w:name="para_e218bd44_9aa1_43c7_be94_e38f70ef66"/>
          <w:p>
            <w:pPr>
              <w:spacing w:before="180" w:after="0" w:line="240" w:lineRule="auto"/>
            </w:pPr>
            <w:r>
              <w:rPr>
                <w:rFonts w:ascii="Arial" w:hAnsi="Arial"/>
                <w:color w:val="000000"/>
                <w:sz w:val="18"/>
              </w:rPr>
              <w:t>&gt;&gt;Accessory Code</w:t>
            </w:r>
          </w:p>
          <w:bookmarkEnd w:id="15105"/>
        </w:tc>
        <w:tc>
          <w:tcPr>
            <w:tcBorders>
              <w:bottom w:val="single" w:sz="4" w:color="000000"/>
              <w:right w:val="single" w:sz="4" w:color="000000"/>
            </w:tcBorders>
            <w:tcMar>
              <w:top w:w="40" w:type="dxa"/>
              <w:left w:w="40" w:type="dxa"/>
              <w:bottom w:w="40" w:type="dxa"/>
              <w:right w:w="40" w:type="dxa"/>
            </w:tcMar>
            <w:vAlign w:val="top"/>
          </w:tcPr>
          <w:bookmarkStart w:id="15106" w:name="para_77a8f6bd_808c_4260_ad88_b0a1a64f3b"/>
          <w:p>
            <w:pPr>
              <w:spacing w:before="180" w:after="0" w:line="240" w:lineRule="auto"/>
              <w:jc w:val="center"/>
            </w:pPr>
            <w:r>
              <w:rPr>
                <w:rFonts w:ascii="Arial" w:hAnsi="Arial"/>
                <w:color w:val="000000"/>
                <w:sz w:val="18"/>
              </w:rPr>
              <w:t>(300A,00F9)</w:t>
            </w:r>
          </w:p>
          <w:bookmarkEnd w:id="15106"/>
        </w:tc>
        <w:tc>
          <w:tcPr>
            <w:tcBorders>
              <w:bottom w:val="single" w:sz="4" w:color="000000"/>
              <w:right w:val="single" w:sz="4" w:color="000000"/>
            </w:tcBorders>
            <w:tcMar>
              <w:top w:w="40" w:type="dxa"/>
              <w:left w:w="40" w:type="dxa"/>
              <w:bottom w:w="40" w:type="dxa"/>
              <w:right w:w="40" w:type="dxa"/>
            </w:tcMar>
            <w:vAlign w:val="top"/>
          </w:tcPr>
          <w:bookmarkStart w:id="15107" w:name="para_adc6877e_6a9a_4f68_931c_4740be266e"/>
          <w:p>
            <w:pPr>
              <w:spacing w:before="180" w:after="0" w:line="240" w:lineRule="auto"/>
              <w:jc w:val="center"/>
            </w:pPr>
            <w:r>
              <w:rPr>
                <w:rFonts w:ascii="Arial" w:hAnsi="Arial"/>
                <w:color w:val="000000"/>
                <w:sz w:val="18"/>
              </w:rPr>
              <w:t>-/-</w:t>
            </w:r>
          </w:p>
          <w:bookmarkEnd w:id="15107"/>
        </w:tc>
        <w:tc>
          <w:tcPr>
            <w:tcBorders>
              <w:bottom w:val="single" w:sz="4" w:color="000000"/>
              <w:right w:val="single" w:sz="4" w:color="000000"/>
            </w:tcBorders>
            <w:tcMar>
              <w:top w:w="40" w:type="dxa"/>
              <w:left w:w="40" w:type="dxa"/>
              <w:bottom w:w="40" w:type="dxa"/>
              <w:right w:w="40" w:type="dxa"/>
            </w:tcMar>
            <w:vAlign w:val="top"/>
          </w:tcPr>
          <w:bookmarkStart w:id="15108" w:name="para_127a547e_5e56_443f_94bb_389849e144"/>
          <w:p>
            <w:pPr>
              <w:spacing w:before="180" w:after="0" w:line="240" w:lineRule="auto"/>
              <w:jc w:val="center"/>
            </w:pPr>
            <w:r>
              <w:rPr>
                <w:rFonts w:ascii="Arial" w:hAnsi="Arial"/>
                <w:color w:val="000000"/>
                <w:sz w:val="18"/>
              </w:rPr>
              <w:t>3/3</w:t>
            </w:r>
          </w:p>
          <w:bookmarkEnd w:id="1510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09" w:name="para_3449c56b_7c31_4ffd_9553_66b1ab1a5c"/>
          <w:p>
            <w:pPr>
              <w:spacing w:before="180" w:after="0" w:line="240" w:lineRule="auto"/>
            </w:pPr>
            <w:r>
              <w:rPr>
                <w:rFonts w:ascii="Arial" w:hAnsi="Arial"/>
                <w:color w:val="000000"/>
                <w:sz w:val="18"/>
              </w:rPr>
              <w:t>&gt;&gt;Referenced Block Number</w:t>
            </w:r>
          </w:p>
          <w:bookmarkEnd w:id="15109"/>
        </w:tc>
        <w:tc>
          <w:tcPr>
            <w:tcBorders>
              <w:bottom w:val="single" w:sz="4" w:color="000000"/>
              <w:right w:val="single" w:sz="4" w:color="000000"/>
            </w:tcBorders>
            <w:tcMar>
              <w:top w:w="40" w:type="dxa"/>
              <w:left w:w="40" w:type="dxa"/>
              <w:bottom w:w="40" w:type="dxa"/>
              <w:right w:w="40" w:type="dxa"/>
            </w:tcMar>
            <w:vAlign w:val="top"/>
          </w:tcPr>
          <w:bookmarkStart w:id="15110" w:name="para_0782d3a6_699b_4d03_b868_e3af056dbf"/>
          <w:p>
            <w:pPr>
              <w:spacing w:before="180" w:after="0" w:line="240" w:lineRule="auto"/>
              <w:jc w:val="center"/>
            </w:pPr>
            <w:r>
              <w:rPr>
                <w:rFonts w:ascii="Arial" w:hAnsi="Arial"/>
                <w:color w:val="000000"/>
                <w:sz w:val="18"/>
              </w:rPr>
              <w:t>(300C,00E0)</w:t>
            </w:r>
          </w:p>
          <w:bookmarkEnd w:id="15110"/>
        </w:tc>
        <w:tc>
          <w:tcPr>
            <w:tcBorders>
              <w:bottom w:val="single" w:sz="4" w:color="000000"/>
              <w:right w:val="single" w:sz="4" w:color="000000"/>
            </w:tcBorders>
            <w:tcMar>
              <w:top w:w="40" w:type="dxa"/>
              <w:left w:w="40" w:type="dxa"/>
              <w:bottom w:w="40" w:type="dxa"/>
              <w:right w:w="40" w:type="dxa"/>
            </w:tcMar>
            <w:vAlign w:val="top"/>
          </w:tcPr>
          <w:bookmarkStart w:id="15111" w:name="para_11bc711d_e297_40ab_aadd_35e1ba84e4"/>
          <w:p>
            <w:pPr>
              <w:spacing w:before="180" w:after="0" w:line="240" w:lineRule="auto"/>
              <w:jc w:val="center"/>
            </w:pPr>
            <w:r>
              <w:rPr>
                <w:rFonts w:ascii="Arial" w:hAnsi="Arial"/>
                <w:color w:val="000000"/>
                <w:sz w:val="18"/>
              </w:rPr>
              <w:t>-/-</w:t>
            </w:r>
          </w:p>
          <w:bookmarkEnd w:id="15111"/>
        </w:tc>
        <w:tc>
          <w:tcPr>
            <w:tcBorders>
              <w:bottom w:val="single" w:sz="4" w:color="000000"/>
              <w:right w:val="single" w:sz="4" w:color="000000"/>
            </w:tcBorders>
            <w:tcMar>
              <w:top w:w="40" w:type="dxa"/>
              <w:left w:w="40" w:type="dxa"/>
              <w:bottom w:w="40" w:type="dxa"/>
              <w:right w:w="40" w:type="dxa"/>
            </w:tcMar>
            <w:vAlign w:val="top"/>
          </w:tcPr>
          <w:bookmarkStart w:id="15112" w:name="para_5e9a5d31_7816_4fcd_aaaa_8b9558c3ce"/>
          <w:p>
            <w:pPr>
              <w:spacing w:before="180" w:after="0" w:line="240" w:lineRule="auto"/>
              <w:jc w:val="center"/>
            </w:pPr>
            <w:r>
              <w:rPr>
                <w:rFonts w:ascii="Arial" w:hAnsi="Arial"/>
                <w:color w:val="000000"/>
                <w:sz w:val="18"/>
              </w:rPr>
              <w:t>1/1</w:t>
            </w:r>
          </w:p>
          <w:bookmarkEnd w:id="151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3" w:name="para_a37e7070_2fca_41ec_a7cc_4d2ddbeaaf"/>
          <w:p>
            <w:pPr>
              <w:spacing w:before="180" w:after="0" w:line="240" w:lineRule="auto"/>
            </w:pPr>
            <w:r>
              <w:rPr>
                <w:rFonts w:ascii="Arial" w:hAnsi="Arial"/>
                <w:color w:val="000000"/>
                <w:sz w:val="18"/>
              </w:rPr>
              <w:t>&gt;Treatment Machine Name</w:t>
            </w:r>
          </w:p>
          <w:bookmarkEnd w:id="15113"/>
        </w:tc>
        <w:tc>
          <w:tcPr>
            <w:tcBorders>
              <w:bottom w:val="single" w:sz="4" w:color="000000"/>
              <w:right w:val="single" w:sz="4" w:color="000000"/>
            </w:tcBorders>
            <w:tcMar>
              <w:top w:w="40" w:type="dxa"/>
              <w:left w:w="40" w:type="dxa"/>
              <w:bottom w:w="40" w:type="dxa"/>
              <w:right w:w="40" w:type="dxa"/>
            </w:tcMar>
            <w:vAlign w:val="top"/>
          </w:tcPr>
          <w:bookmarkStart w:id="15114" w:name="para_46a8108d_86ee_4a69_a993_7b250adb22"/>
          <w:p>
            <w:pPr>
              <w:spacing w:before="180" w:after="0" w:line="240" w:lineRule="auto"/>
              <w:jc w:val="center"/>
            </w:pPr>
            <w:r>
              <w:rPr>
                <w:rFonts w:ascii="Arial" w:hAnsi="Arial"/>
                <w:color w:val="000000"/>
                <w:sz w:val="18"/>
              </w:rPr>
              <w:t>(300A,00B2)</w:t>
            </w:r>
          </w:p>
          <w:bookmarkEnd w:id="15114"/>
        </w:tc>
        <w:tc>
          <w:tcPr>
            <w:tcBorders>
              <w:bottom w:val="single" w:sz="4" w:color="000000"/>
              <w:right w:val="single" w:sz="4" w:color="000000"/>
            </w:tcBorders>
            <w:tcMar>
              <w:top w:w="40" w:type="dxa"/>
              <w:left w:w="40" w:type="dxa"/>
              <w:bottom w:w="40" w:type="dxa"/>
              <w:right w:w="40" w:type="dxa"/>
            </w:tcMar>
            <w:vAlign w:val="top"/>
          </w:tcPr>
          <w:bookmarkStart w:id="15115" w:name="para_2542efcc_43c8_4f23_867e_803510fe4d"/>
          <w:p>
            <w:pPr>
              <w:spacing w:before="180" w:after="0" w:line="240" w:lineRule="auto"/>
              <w:jc w:val="center"/>
            </w:pPr>
            <w:r>
              <w:rPr>
                <w:rFonts w:ascii="Arial" w:hAnsi="Arial"/>
                <w:color w:val="000000"/>
                <w:sz w:val="18"/>
              </w:rPr>
              <w:t>-/-</w:t>
            </w:r>
          </w:p>
          <w:bookmarkEnd w:id="15115"/>
        </w:tc>
        <w:tc>
          <w:tcPr>
            <w:tcBorders>
              <w:bottom w:val="single" w:sz="4" w:color="000000"/>
              <w:right w:val="single" w:sz="4" w:color="000000"/>
            </w:tcBorders>
            <w:tcMar>
              <w:top w:w="40" w:type="dxa"/>
              <w:left w:w="40" w:type="dxa"/>
              <w:bottom w:w="40" w:type="dxa"/>
              <w:right w:w="40" w:type="dxa"/>
            </w:tcMar>
            <w:vAlign w:val="top"/>
          </w:tcPr>
          <w:bookmarkStart w:id="15116" w:name="para_7966d554_afd7_408d_8fdb_1512d06a7a"/>
          <w:p>
            <w:pPr>
              <w:spacing w:before="180" w:after="0" w:line="240" w:lineRule="auto"/>
              <w:jc w:val="center"/>
            </w:pPr>
            <w:r>
              <w:rPr>
                <w:rFonts w:ascii="Arial" w:hAnsi="Arial"/>
                <w:color w:val="000000"/>
                <w:sz w:val="18"/>
              </w:rPr>
              <w:t>1/1</w:t>
            </w:r>
          </w:p>
          <w:bookmarkEnd w:id="1511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17" w:name="para_dd430ec9_e0b2_4936_b5f9_c0b2486483"/>
          <w:p>
            <w:pPr>
              <w:spacing w:before="180" w:after="0" w:line="240" w:lineRule="auto"/>
            </w:pPr>
            <w:r>
              <w:rPr>
                <w:rFonts w:ascii="Arial" w:hAnsi="Arial"/>
                <w:color w:val="000000"/>
                <w:sz w:val="18"/>
              </w:rPr>
              <w:t>&gt;Beam Name</w:t>
            </w:r>
          </w:p>
          <w:bookmarkEnd w:id="15117"/>
        </w:tc>
        <w:tc>
          <w:tcPr>
            <w:tcBorders>
              <w:bottom w:val="single" w:sz="4" w:color="000000"/>
              <w:right w:val="single" w:sz="4" w:color="000000"/>
            </w:tcBorders>
            <w:tcMar>
              <w:top w:w="40" w:type="dxa"/>
              <w:left w:w="40" w:type="dxa"/>
              <w:bottom w:w="40" w:type="dxa"/>
              <w:right w:w="40" w:type="dxa"/>
            </w:tcMar>
            <w:vAlign w:val="top"/>
          </w:tcPr>
          <w:bookmarkStart w:id="15118" w:name="para_a03faa5c_da60_40d9_a79e_6bde89bb1d"/>
          <w:p>
            <w:pPr>
              <w:spacing w:before="180" w:after="0" w:line="240" w:lineRule="auto"/>
              <w:jc w:val="center"/>
            </w:pPr>
            <w:r>
              <w:rPr>
                <w:rFonts w:ascii="Arial" w:hAnsi="Arial"/>
                <w:color w:val="000000"/>
                <w:sz w:val="18"/>
              </w:rPr>
              <w:t>(300A,00C2)</w:t>
            </w:r>
          </w:p>
          <w:bookmarkEnd w:id="15118"/>
        </w:tc>
        <w:tc>
          <w:tcPr>
            <w:tcBorders>
              <w:bottom w:val="single" w:sz="4" w:color="000000"/>
              <w:right w:val="single" w:sz="4" w:color="000000"/>
            </w:tcBorders>
            <w:tcMar>
              <w:top w:w="40" w:type="dxa"/>
              <w:left w:w="40" w:type="dxa"/>
              <w:bottom w:w="40" w:type="dxa"/>
              <w:right w:w="40" w:type="dxa"/>
            </w:tcMar>
            <w:vAlign w:val="top"/>
          </w:tcPr>
          <w:bookmarkStart w:id="15119" w:name="para_886a4b9d_ff60_46a6_930e_353c54104e"/>
          <w:p>
            <w:pPr>
              <w:spacing w:before="180" w:after="0" w:line="240" w:lineRule="auto"/>
              <w:jc w:val="center"/>
            </w:pPr>
            <w:r>
              <w:rPr>
                <w:rFonts w:ascii="Arial" w:hAnsi="Arial"/>
                <w:color w:val="000000"/>
                <w:sz w:val="18"/>
              </w:rPr>
              <w:t>-/-</w:t>
            </w:r>
          </w:p>
          <w:bookmarkEnd w:id="15119"/>
        </w:tc>
        <w:tc>
          <w:tcPr>
            <w:tcBorders>
              <w:bottom w:val="single" w:sz="4" w:color="000000"/>
              <w:right w:val="single" w:sz="4" w:color="000000"/>
            </w:tcBorders>
            <w:tcMar>
              <w:top w:w="40" w:type="dxa"/>
              <w:left w:w="40" w:type="dxa"/>
              <w:bottom w:w="40" w:type="dxa"/>
              <w:right w:w="40" w:type="dxa"/>
            </w:tcMar>
            <w:vAlign w:val="top"/>
          </w:tcPr>
          <w:bookmarkStart w:id="15120" w:name="para_7736c6b3_5e4f_4dab_9dc2_4b56b19283"/>
          <w:p>
            <w:pPr>
              <w:spacing w:before="180" w:after="0" w:line="240" w:lineRule="auto"/>
              <w:jc w:val="center"/>
            </w:pPr>
            <w:r>
              <w:rPr>
                <w:rFonts w:ascii="Arial" w:hAnsi="Arial"/>
                <w:color w:val="000000"/>
                <w:sz w:val="18"/>
              </w:rPr>
              <w:t>3/3</w:t>
            </w:r>
          </w:p>
          <w:bookmarkEnd w:id="151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1" w:name="para_b966925b_3375_4d0b_bf46_7f62402dc2"/>
          <w:p>
            <w:pPr>
              <w:spacing w:before="180" w:after="0" w:line="240" w:lineRule="auto"/>
            </w:pPr>
            <w:r>
              <w:rPr>
                <w:rFonts w:ascii="Arial" w:hAnsi="Arial"/>
                <w:color w:val="000000"/>
                <w:sz w:val="18"/>
              </w:rPr>
              <w:t>&gt;Radiation Type</w:t>
            </w:r>
          </w:p>
          <w:bookmarkEnd w:id="15121"/>
        </w:tc>
        <w:tc>
          <w:tcPr>
            <w:tcBorders>
              <w:bottom w:val="single" w:sz="4" w:color="000000"/>
              <w:right w:val="single" w:sz="4" w:color="000000"/>
            </w:tcBorders>
            <w:tcMar>
              <w:top w:w="40" w:type="dxa"/>
              <w:left w:w="40" w:type="dxa"/>
              <w:bottom w:w="40" w:type="dxa"/>
              <w:right w:w="40" w:type="dxa"/>
            </w:tcMar>
            <w:vAlign w:val="top"/>
          </w:tcPr>
          <w:bookmarkStart w:id="15122" w:name="para_7d529b2c_eb05_4a22_96dd_4b21f80ca4"/>
          <w:p>
            <w:pPr>
              <w:spacing w:before="180" w:after="0" w:line="240" w:lineRule="auto"/>
              <w:jc w:val="center"/>
            </w:pPr>
            <w:r>
              <w:rPr>
                <w:rFonts w:ascii="Arial" w:hAnsi="Arial"/>
                <w:color w:val="000000"/>
                <w:sz w:val="18"/>
              </w:rPr>
              <w:t>(300A,00C6)</w:t>
            </w:r>
          </w:p>
          <w:bookmarkEnd w:id="15122"/>
        </w:tc>
        <w:tc>
          <w:tcPr>
            <w:tcBorders>
              <w:bottom w:val="single" w:sz="4" w:color="000000"/>
              <w:right w:val="single" w:sz="4" w:color="000000"/>
            </w:tcBorders>
            <w:tcMar>
              <w:top w:w="40" w:type="dxa"/>
              <w:left w:w="40" w:type="dxa"/>
              <w:bottom w:w="40" w:type="dxa"/>
              <w:right w:w="40" w:type="dxa"/>
            </w:tcMar>
            <w:vAlign w:val="top"/>
          </w:tcPr>
          <w:bookmarkStart w:id="15123" w:name="para_27fe69c0_6c53_4525_8a0d_4e079d8a3c"/>
          <w:p>
            <w:pPr>
              <w:spacing w:before="180" w:after="0" w:line="240" w:lineRule="auto"/>
              <w:jc w:val="center"/>
            </w:pPr>
            <w:r>
              <w:rPr>
                <w:rFonts w:ascii="Arial" w:hAnsi="Arial"/>
                <w:color w:val="000000"/>
                <w:sz w:val="18"/>
              </w:rPr>
              <w:t>-/-</w:t>
            </w:r>
          </w:p>
          <w:bookmarkEnd w:id="15123"/>
        </w:tc>
        <w:tc>
          <w:tcPr>
            <w:tcBorders>
              <w:bottom w:val="single" w:sz="4" w:color="000000"/>
              <w:right w:val="single" w:sz="4" w:color="000000"/>
            </w:tcBorders>
            <w:tcMar>
              <w:top w:w="40" w:type="dxa"/>
              <w:left w:w="40" w:type="dxa"/>
              <w:bottom w:w="40" w:type="dxa"/>
              <w:right w:w="40" w:type="dxa"/>
            </w:tcMar>
            <w:vAlign w:val="top"/>
          </w:tcPr>
          <w:bookmarkStart w:id="15124" w:name="para_9cc231b9_cefa_4537_a790_4e91a924e1"/>
          <w:p>
            <w:pPr>
              <w:spacing w:before="180" w:after="0" w:line="240" w:lineRule="auto"/>
              <w:jc w:val="center"/>
            </w:pPr>
            <w:r>
              <w:rPr>
                <w:rFonts w:ascii="Arial" w:hAnsi="Arial"/>
                <w:color w:val="000000"/>
                <w:sz w:val="18"/>
              </w:rPr>
              <w:t>1/1</w:t>
            </w:r>
          </w:p>
          <w:bookmarkEnd w:id="151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5" w:name="para_1c0b2bc3_4bd4_4690_a62c_2848a06360"/>
          <w:p>
            <w:pPr>
              <w:spacing w:before="180" w:after="0" w:line="240" w:lineRule="auto"/>
            </w:pPr>
            <w:r>
              <w:rPr>
                <w:rFonts w:ascii="Arial" w:hAnsi="Arial"/>
                <w:color w:val="000000"/>
                <w:sz w:val="18"/>
              </w:rPr>
              <w:t>&gt;Number of Wedges</w:t>
            </w:r>
          </w:p>
          <w:bookmarkEnd w:id="15125"/>
        </w:tc>
        <w:tc>
          <w:tcPr>
            <w:tcBorders>
              <w:bottom w:val="single" w:sz="4" w:color="000000"/>
              <w:right w:val="single" w:sz="4" w:color="000000"/>
            </w:tcBorders>
            <w:tcMar>
              <w:top w:w="40" w:type="dxa"/>
              <w:left w:w="40" w:type="dxa"/>
              <w:bottom w:w="40" w:type="dxa"/>
              <w:right w:w="40" w:type="dxa"/>
            </w:tcMar>
            <w:vAlign w:val="top"/>
          </w:tcPr>
          <w:bookmarkStart w:id="15126" w:name="para_f165f715_5f8a_4837_ad30_7b417405bd"/>
          <w:p>
            <w:pPr>
              <w:spacing w:before="180" w:after="0" w:line="240" w:lineRule="auto"/>
              <w:jc w:val="center"/>
            </w:pPr>
            <w:r>
              <w:rPr>
                <w:rFonts w:ascii="Arial" w:hAnsi="Arial"/>
                <w:color w:val="000000"/>
                <w:sz w:val="18"/>
              </w:rPr>
              <w:t>(300A,00D0)</w:t>
            </w:r>
          </w:p>
          <w:bookmarkEnd w:id="15126"/>
        </w:tc>
        <w:tc>
          <w:tcPr>
            <w:tcBorders>
              <w:bottom w:val="single" w:sz="4" w:color="000000"/>
              <w:right w:val="single" w:sz="4" w:color="000000"/>
            </w:tcBorders>
            <w:tcMar>
              <w:top w:w="40" w:type="dxa"/>
              <w:left w:w="40" w:type="dxa"/>
              <w:bottom w:w="40" w:type="dxa"/>
              <w:right w:w="40" w:type="dxa"/>
            </w:tcMar>
            <w:vAlign w:val="top"/>
          </w:tcPr>
          <w:bookmarkStart w:id="15127" w:name="para_c5fd8568_4ebc_43a7_b43c_d3dd452867"/>
          <w:p>
            <w:pPr>
              <w:spacing w:before="180" w:after="0" w:line="240" w:lineRule="auto"/>
              <w:jc w:val="center"/>
            </w:pPr>
            <w:r>
              <w:rPr>
                <w:rFonts w:ascii="Arial" w:hAnsi="Arial"/>
                <w:color w:val="000000"/>
                <w:sz w:val="18"/>
              </w:rPr>
              <w:t>-/-</w:t>
            </w:r>
          </w:p>
          <w:bookmarkEnd w:id="15127"/>
        </w:tc>
        <w:tc>
          <w:tcPr>
            <w:tcBorders>
              <w:bottom w:val="single" w:sz="4" w:color="000000"/>
              <w:right w:val="single" w:sz="4" w:color="000000"/>
            </w:tcBorders>
            <w:tcMar>
              <w:top w:w="40" w:type="dxa"/>
              <w:left w:w="40" w:type="dxa"/>
              <w:bottom w:w="40" w:type="dxa"/>
              <w:right w:w="40" w:type="dxa"/>
            </w:tcMar>
            <w:vAlign w:val="top"/>
          </w:tcPr>
          <w:bookmarkStart w:id="15128" w:name="para_f50a9a68_6ba2_4c24_8cc2_5dc0c6a972"/>
          <w:p>
            <w:pPr>
              <w:spacing w:before="180" w:after="0" w:line="240" w:lineRule="auto"/>
              <w:jc w:val="center"/>
            </w:pPr>
            <w:r>
              <w:rPr>
                <w:rFonts w:ascii="Arial" w:hAnsi="Arial"/>
                <w:color w:val="000000"/>
                <w:sz w:val="18"/>
              </w:rPr>
              <w:t>1/1</w:t>
            </w:r>
          </w:p>
          <w:bookmarkEnd w:id="151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29" w:name="para_d6085245_d430_401e_964f_2f23f75abd"/>
          <w:p>
            <w:pPr>
              <w:spacing w:before="180" w:after="0" w:line="240" w:lineRule="auto"/>
            </w:pPr>
            <w:r>
              <w:rPr>
                <w:rFonts w:ascii="Arial" w:hAnsi="Arial"/>
                <w:color w:val="000000"/>
                <w:sz w:val="18"/>
              </w:rPr>
              <w:t>&gt;Number of Compensators</w:t>
            </w:r>
          </w:p>
          <w:bookmarkEnd w:id="15129"/>
        </w:tc>
        <w:tc>
          <w:tcPr>
            <w:tcBorders>
              <w:bottom w:val="single" w:sz="4" w:color="000000"/>
              <w:right w:val="single" w:sz="4" w:color="000000"/>
            </w:tcBorders>
            <w:tcMar>
              <w:top w:w="40" w:type="dxa"/>
              <w:left w:w="40" w:type="dxa"/>
              <w:bottom w:w="40" w:type="dxa"/>
              <w:right w:w="40" w:type="dxa"/>
            </w:tcMar>
            <w:vAlign w:val="top"/>
          </w:tcPr>
          <w:bookmarkStart w:id="15130" w:name="para_681964c7_ca80_46c2_bc7b_086f87bad5"/>
          <w:p>
            <w:pPr>
              <w:spacing w:before="180" w:after="0" w:line="240" w:lineRule="auto"/>
              <w:jc w:val="center"/>
            </w:pPr>
            <w:r>
              <w:rPr>
                <w:rFonts w:ascii="Arial" w:hAnsi="Arial"/>
                <w:color w:val="000000"/>
                <w:sz w:val="18"/>
              </w:rPr>
              <w:t>(300A,00E0)</w:t>
            </w:r>
          </w:p>
          <w:bookmarkEnd w:id="15130"/>
        </w:tc>
        <w:tc>
          <w:tcPr>
            <w:tcBorders>
              <w:bottom w:val="single" w:sz="4" w:color="000000"/>
              <w:right w:val="single" w:sz="4" w:color="000000"/>
            </w:tcBorders>
            <w:tcMar>
              <w:top w:w="40" w:type="dxa"/>
              <w:left w:w="40" w:type="dxa"/>
              <w:bottom w:w="40" w:type="dxa"/>
              <w:right w:w="40" w:type="dxa"/>
            </w:tcMar>
            <w:vAlign w:val="top"/>
          </w:tcPr>
          <w:bookmarkStart w:id="15131" w:name="para_78b24133_f4a5_42df_b9e7_b505c32fd5"/>
          <w:p>
            <w:pPr>
              <w:spacing w:before="180" w:after="0" w:line="240" w:lineRule="auto"/>
              <w:jc w:val="center"/>
            </w:pPr>
            <w:r>
              <w:rPr>
                <w:rFonts w:ascii="Arial" w:hAnsi="Arial"/>
                <w:color w:val="000000"/>
                <w:sz w:val="18"/>
              </w:rPr>
              <w:t>-/-</w:t>
            </w:r>
          </w:p>
          <w:bookmarkEnd w:id="15131"/>
        </w:tc>
        <w:tc>
          <w:tcPr>
            <w:tcBorders>
              <w:bottom w:val="single" w:sz="4" w:color="000000"/>
              <w:right w:val="single" w:sz="4" w:color="000000"/>
            </w:tcBorders>
            <w:tcMar>
              <w:top w:w="40" w:type="dxa"/>
              <w:left w:w="40" w:type="dxa"/>
              <w:bottom w:w="40" w:type="dxa"/>
              <w:right w:w="40" w:type="dxa"/>
            </w:tcMar>
            <w:vAlign w:val="top"/>
          </w:tcPr>
          <w:bookmarkStart w:id="15132" w:name="para_d80fc7d0_68b3_4635_8699_568e815fef"/>
          <w:p>
            <w:pPr>
              <w:spacing w:before="180" w:after="0" w:line="240" w:lineRule="auto"/>
              <w:jc w:val="center"/>
            </w:pPr>
            <w:r>
              <w:rPr>
                <w:rFonts w:ascii="Arial" w:hAnsi="Arial"/>
                <w:color w:val="000000"/>
                <w:sz w:val="18"/>
              </w:rPr>
              <w:t>1/1</w:t>
            </w:r>
          </w:p>
          <w:bookmarkEnd w:id="151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3" w:name="para_0ca6dd39_4e0c_4b54_9714_b5215d1b13"/>
          <w:p>
            <w:pPr>
              <w:spacing w:before="180" w:after="0" w:line="240" w:lineRule="auto"/>
            </w:pPr>
            <w:r>
              <w:rPr>
                <w:rFonts w:ascii="Arial" w:hAnsi="Arial"/>
                <w:color w:val="000000"/>
                <w:sz w:val="18"/>
              </w:rPr>
              <w:t>&gt;Number of Boli</w:t>
            </w:r>
          </w:p>
          <w:bookmarkEnd w:id="15133"/>
        </w:tc>
        <w:tc>
          <w:tcPr>
            <w:tcBorders>
              <w:bottom w:val="single" w:sz="4" w:color="000000"/>
              <w:right w:val="single" w:sz="4" w:color="000000"/>
            </w:tcBorders>
            <w:tcMar>
              <w:top w:w="40" w:type="dxa"/>
              <w:left w:w="40" w:type="dxa"/>
              <w:bottom w:w="40" w:type="dxa"/>
              <w:right w:w="40" w:type="dxa"/>
            </w:tcMar>
            <w:vAlign w:val="top"/>
          </w:tcPr>
          <w:bookmarkStart w:id="15134" w:name="para_d5a842b8_4271_4a02_8bc4_71a63c393c"/>
          <w:p>
            <w:pPr>
              <w:spacing w:before="180" w:after="0" w:line="240" w:lineRule="auto"/>
              <w:jc w:val="center"/>
            </w:pPr>
            <w:r>
              <w:rPr>
                <w:rFonts w:ascii="Arial" w:hAnsi="Arial"/>
                <w:color w:val="000000"/>
                <w:sz w:val="18"/>
              </w:rPr>
              <w:t>(300A,00ED)</w:t>
            </w:r>
          </w:p>
          <w:bookmarkEnd w:id="15134"/>
        </w:tc>
        <w:tc>
          <w:tcPr>
            <w:tcBorders>
              <w:bottom w:val="single" w:sz="4" w:color="000000"/>
              <w:right w:val="single" w:sz="4" w:color="000000"/>
            </w:tcBorders>
            <w:tcMar>
              <w:top w:w="40" w:type="dxa"/>
              <w:left w:w="40" w:type="dxa"/>
              <w:bottom w:w="40" w:type="dxa"/>
              <w:right w:w="40" w:type="dxa"/>
            </w:tcMar>
            <w:vAlign w:val="top"/>
          </w:tcPr>
          <w:bookmarkStart w:id="15135" w:name="para_7dce12d7_4a45_4b99_ad88_434626066b"/>
          <w:p>
            <w:pPr>
              <w:spacing w:before="180" w:after="0" w:line="240" w:lineRule="auto"/>
              <w:jc w:val="center"/>
            </w:pPr>
            <w:r>
              <w:rPr>
                <w:rFonts w:ascii="Arial" w:hAnsi="Arial"/>
                <w:color w:val="000000"/>
                <w:sz w:val="18"/>
              </w:rPr>
              <w:t>-/-</w:t>
            </w:r>
          </w:p>
          <w:bookmarkEnd w:id="15135"/>
        </w:tc>
        <w:tc>
          <w:tcPr>
            <w:tcBorders>
              <w:bottom w:val="single" w:sz="4" w:color="000000"/>
              <w:right w:val="single" w:sz="4" w:color="000000"/>
            </w:tcBorders>
            <w:tcMar>
              <w:top w:w="40" w:type="dxa"/>
              <w:left w:w="40" w:type="dxa"/>
              <w:bottom w:w="40" w:type="dxa"/>
              <w:right w:w="40" w:type="dxa"/>
            </w:tcMar>
            <w:vAlign w:val="top"/>
          </w:tcPr>
          <w:bookmarkStart w:id="15136" w:name="para_9f428ed5_5f55_486f_8ede_1360ea2102"/>
          <w:p>
            <w:pPr>
              <w:spacing w:before="180" w:after="0" w:line="240" w:lineRule="auto"/>
              <w:jc w:val="center"/>
            </w:pPr>
            <w:r>
              <w:rPr>
                <w:rFonts w:ascii="Arial" w:hAnsi="Arial"/>
                <w:color w:val="000000"/>
                <w:sz w:val="18"/>
              </w:rPr>
              <w:t>1/1</w:t>
            </w:r>
          </w:p>
          <w:bookmarkEnd w:id="151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37" w:name="para_0918fb6a_ce66_4d9c_934f_2efbd7182f"/>
          <w:p>
            <w:pPr>
              <w:spacing w:before="180" w:after="0" w:line="240" w:lineRule="auto"/>
            </w:pPr>
            <w:r>
              <w:rPr>
                <w:rFonts w:ascii="Arial" w:hAnsi="Arial"/>
                <w:color w:val="000000"/>
                <w:sz w:val="18"/>
              </w:rPr>
              <w:t>&gt;Number of Blocks</w:t>
            </w:r>
          </w:p>
          <w:bookmarkEnd w:id="15137"/>
        </w:tc>
        <w:tc>
          <w:tcPr>
            <w:tcBorders>
              <w:bottom w:val="single" w:sz="4" w:color="000000"/>
              <w:right w:val="single" w:sz="4" w:color="000000"/>
            </w:tcBorders>
            <w:tcMar>
              <w:top w:w="40" w:type="dxa"/>
              <w:left w:w="40" w:type="dxa"/>
              <w:bottom w:w="40" w:type="dxa"/>
              <w:right w:w="40" w:type="dxa"/>
            </w:tcMar>
            <w:vAlign w:val="top"/>
          </w:tcPr>
          <w:bookmarkStart w:id="15138" w:name="para_5d0caf33_dcdd_404b_8d9f_7a42cd57ff"/>
          <w:p>
            <w:pPr>
              <w:spacing w:before="180" w:after="0" w:line="240" w:lineRule="auto"/>
              <w:jc w:val="center"/>
            </w:pPr>
            <w:r>
              <w:rPr>
                <w:rFonts w:ascii="Arial" w:hAnsi="Arial"/>
                <w:color w:val="000000"/>
                <w:sz w:val="18"/>
              </w:rPr>
              <w:t>(300A,00F0)</w:t>
            </w:r>
          </w:p>
          <w:bookmarkEnd w:id="15138"/>
        </w:tc>
        <w:tc>
          <w:tcPr>
            <w:tcBorders>
              <w:bottom w:val="single" w:sz="4" w:color="000000"/>
              <w:right w:val="single" w:sz="4" w:color="000000"/>
            </w:tcBorders>
            <w:tcMar>
              <w:top w:w="40" w:type="dxa"/>
              <w:left w:w="40" w:type="dxa"/>
              <w:bottom w:w="40" w:type="dxa"/>
              <w:right w:w="40" w:type="dxa"/>
            </w:tcMar>
            <w:vAlign w:val="top"/>
          </w:tcPr>
          <w:bookmarkStart w:id="15139" w:name="para_6cecfa37_3b54_4e03_ba0f_62dd73c9a3"/>
          <w:p>
            <w:pPr>
              <w:spacing w:before="180" w:after="0" w:line="240" w:lineRule="auto"/>
              <w:jc w:val="center"/>
            </w:pPr>
            <w:r>
              <w:rPr>
                <w:rFonts w:ascii="Arial" w:hAnsi="Arial"/>
                <w:color w:val="000000"/>
                <w:sz w:val="18"/>
              </w:rPr>
              <w:t>-/-</w:t>
            </w:r>
          </w:p>
          <w:bookmarkEnd w:id="15139"/>
        </w:tc>
        <w:tc>
          <w:tcPr>
            <w:tcBorders>
              <w:bottom w:val="single" w:sz="4" w:color="000000"/>
              <w:right w:val="single" w:sz="4" w:color="000000"/>
            </w:tcBorders>
            <w:tcMar>
              <w:top w:w="40" w:type="dxa"/>
              <w:left w:w="40" w:type="dxa"/>
              <w:bottom w:w="40" w:type="dxa"/>
              <w:right w:w="40" w:type="dxa"/>
            </w:tcMar>
            <w:vAlign w:val="top"/>
          </w:tcPr>
          <w:bookmarkStart w:id="15140" w:name="para_4c81c152_320e_49d2_9e60_473b193427"/>
          <w:p>
            <w:pPr>
              <w:spacing w:before="180" w:after="0" w:line="240" w:lineRule="auto"/>
              <w:jc w:val="center"/>
            </w:pPr>
            <w:r>
              <w:rPr>
                <w:rFonts w:ascii="Arial" w:hAnsi="Arial"/>
                <w:color w:val="000000"/>
                <w:sz w:val="18"/>
              </w:rPr>
              <w:t>1/1</w:t>
            </w:r>
          </w:p>
          <w:bookmarkEnd w:id="151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1" w:name="para_81a967fa_79c5_4087_bfb9_f504b5766b"/>
          <w:p>
            <w:pPr>
              <w:spacing w:before="180" w:after="0" w:line="240" w:lineRule="auto"/>
            </w:pPr>
            <w:r>
              <w:rPr>
                <w:rFonts w:ascii="Arial" w:hAnsi="Arial"/>
                <w:color w:val="000000"/>
                <w:sz w:val="18"/>
              </w:rPr>
              <w:t>&gt;Applicator Sequence</w:t>
            </w:r>
          </w:p>
          <w:bookmarkEnd w:id="15141"/>
        </w:tc>
        <w:tc>
          <w:tcPr>
            <w:tcBorders>
              <w:bottom w:val="single" w:sz="4" w:color="000000"/>
              <w:right w:val="single" w:sz="4" w:color="000000"/>
            </w:tcBorders>
            <w:tcMar>
              <w:top w:w="40" w:type="dxa"/>
              <w:left w:w="40" w:type="dxa"/>
              <w:bottom w:w="40" w:type="dxa"/>
              <w:right w:w="40" w:type="dxa"/>
            </w:tcMar>
            <w:vAlign w:val="top"/>
          </w:tcPr>
          <w:bookmarkStart w:id="15142" w:name="para_abf846f2_8b54_4cbb_aaaf_5024a5eff5"/>
          <w:p>
            <w:pPr>
              <w:spacing w:before="180" w:after="0" w:line="240" w:lineRule="auto"/>
              <w:jc w:val="center"/>
            </w:pPr>
            <w:r>
              <w:rPr>
                <w:rFonts w:ascii="Arial" w:hAnsi="Arial"/>
                <w:color w:val="000000"/>
                <w:sz w:val="18"/>
              </w:rPr>
              <w:t>(300A,0107)</w:t>
            </w:r>
          </w:p>
          <w:bookmarkEnd w:id="15142"/>
        </w:tc>
        <w:tc>
          <w:tcPr>
            <w:tcBorders>
              <w:bottom w:val="single" w:sz="4" w:color="000000"/>
              <w:right w:val="single" w:sz="4" w:color="000000"/>
            </w:tcBorders>
            <w:tcMar>
              <w:top w:w="40" w:type="dxa"/>
              <w:left w:w="40" w:type="dxa"/>
              <w:bottom w:w="40" w:type="dxa"/>
              <w:right w:w="40" w:type="dxa"/>
            </w:tcMar>
            <w:vAlign w:val="top"/>
          </w:tcPr>
          <w:bookmarkStart w:id="15143" w:name="para_7e7dacb2_6f51_45d9_8eb7_476b2cee20"/>
          <w:p>
            <w:pPr>
              <w:spacing w:before="180" w:after="0" w:line="240" w:lineRule="auto"/>
              <w:jc w:val="center"/>
            </w:pPr>
            <w:r>
              <w:rPr>
                <w:rFonts w:ascii="Arial" w:hAnsi="Arial"/>
                <w:color w:val="000000"/>
                <w:sz w:val="18"/>
              </w:rPr>
              <w:t>-/-</w:t>
            </w:r>
          </w:p>
          <w:bookmarkEnd w:id="15143"/>
        </w:tc>
        <w:tc>
          <w:tcPr>
            <w:tcBorders>
              <w:bottom w:val="single" w:sz="4" w:color="000000"/>
              <w:right w:val="single" w:sz="4" w:color="000000"/>
            </w:tcBorders>
            <w:tcMar>
              <w:top w:w="40" w:type="dxa"/>
              <w:left w:w="40" w:type="dxa"/>
              <w:bottom w:w="40" w:type="dxa"/>
              <w:right w:w="40" w:type="dxa"/>
            </w:tcMar>
            <w:vAlign w:val="top"/>
          </w:tcPr>
          <w:bookmarkStart w:id="15144" w:name="para_cd9d20cf_79f7_45d2_878a_d116f4e7b5"/>
          <w:p>
            <w:pPr>
              <w:spacing w:before="180" w:after="0" w:line="240" w:lineRule="auto"/>
              <w:jc w:val="center"/>
            </w:pPr>
            <w:r>
              <w:rPr>
                <w:rFonts w:ascii="Arial" w:hAnsi="Arial"/>
                <w:color w:val="000000"/>
                <w:sz w:val="18"/>
              </w:rPr>
              <w:t>2C/2C</w:t>
            </w:r>
          </w:p>
          <w:bookmarkEnd w:id="15144"/>
          <w:bookmarkStart w:id="15145" w:name="para_60d5d724_76f8_4a9f_9b21_7b40179104"/>
          <w:p>
            <w:pPr>
              <w:spacing w:before="180" w:after="0" w:line="240" w:lineRule="auto"/>
              <w:jc w:val="center"/>
            </w:pPr>
            <w:r>
              <w:rPr>
                <w:rFonts w:ascii="Arial" w:hAnsi="Arial"/>
                <w:color w:val="000000"/>
                <w:sz w:val="18"/>
              </w:rPr>
              <w:t xml:space="preserve">(required if MPV is capable of verifying applicators). See </w:t>
            </w:r>
            <w:hyperlink w:anchor="sect_DD_3_2_1_1_1">
              <w:r>
                <w:rPr>
                  <w:rFonts w:ascii="Arial" w:hAnsi="Arial"/>
                  <w:color w:val="000000"/>
                  <w:sz w:val="18"/>
                </w:rPr>
                <w:t>Section DD.3.2.1.1.1</w:t>
              </w:r>
            </w:hyperlink>
            <w:r>
              <w:rPr>
                <w:rFonts w:ascii="Arial" w:hAnsi="Arial"/>
                <w:color w:val="000000"/>
                <w:sz w:val="18"/>
              </w:rPr>
              <w:t>.</w:t>
            </w:r>
          </w:p>
          <w:bookmarkEnd w:id="151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46" w:name="para_df1b8855_5580_4965_9371_23b5129269"/>
          <w:p>
            <w:pPr>
              <w:spacing w:before="180" w:after="0" w:line="240" w:lineRule="auto"/>
            </w:pPr>
            <w:r>
              <w:rPr>
                <w:rFonts w:ascii="Arial" w:hAnsi="Arial"/>
                <w:color w:val="000000"/>
                <w:sz w:val="18"/>
              </w:rPr>
              <w:t>&gt;&gt;Accessory Code</w:t>
            </w:r>
          </w:p>
          <w:bookmarkEnd w:id="15146"/>
        </w:tc>
        <w:tc>
          <w:tcPr>
            <w:tcBorders>
              <w:bottom w:val="single" w:sz="4" w:color="000000"/>
              <w:right w:val="single" w:sz="4" w:color="000000"/>
            </w:tcBorders>
            <w:tcMar>
              <w:top w:w="40" w:type="dxa"/>
              <w:left w:w="40" w:type="dxa"/>
              <w:bottom w:w="40" w:type="dxa"/>
              <w:right w:w="40" w:type="dxa"/>
            </w:tcMar>
            <w:vAlign w:val="top"/>
          </w:tcPr>
          <w:bookmarkStart w:id="15147" w:name="para_23eb6fca_1375_464d_9e2c_5d050b0633"/>
          <w:p>
            <w:pPr>
              <w:spacing w:before="180" w:after="0" w:line="240" w:lineRule="auto"/>
              <w:jc w:val="center"/>
            </w:pPr>
            <w:r>
              <w:rPr>
                <w:rFonts w:ascii="Arial" w:hAnsi="Arial"/>
                <w:color w:val="000000"/>
                <w:sz w:val="18"/>
              </w:rPr>
              <w:t>(300A,00F9)</w:t>
            </w:r>
          </w:p>
          <w:bookmarkEnd w:id="15147"/>
        </w:tc>
        <w:tc>
          <w:tcPr>
            <w:tcBorders>
              <w:bottom w:val="single" w:sz="4" w:color="000000"/>
              <w:right w:val="single" w:sz="4" w:color="000000"/>
            </w:tcBorders>
            <w:tcMar>
              <w:top w:w="40" w:type="dxa"/>
              <w:left w:w="40" w:type="dxa"/>
              <w:bottom w:w="40" w:type="dxa"/>
              <w:right w:w="40" w:type="dxa"/>
            </w:tcMar>
            <w:vAlign w:val="top"/>
          </w:tcPr>
          <w:bookmarkStart w:id="15148" w:name="para_6a09798b_ef94_4455_afd8_c0edc4eec0"/>
          <w:p>
            <w:pPr>
              <w:spacing w:before="180" w:after="0" w:line="240" w:lineRule="auto"/>
              <w:jc w:val="center"/>
            </w:pPr>
            <w:r>
              <w:rPr>
                <w:rFonts w:ascii="Arial" w:hAnsi="Arial"/>
                <w:color w:val="000000"/>
                <w:sz w:val="18"/>
              </w:rPr>
              <w:t>-/-</w:t>
            </w:r>
          </w:p>
          <w:bookmarkEnd w:id="15148"/>
        </w:tc>
        <w:tc>
          <w:tcPr>
            <w:tcBorders>
              <w:bottom w:val="single" w:sz="4" w:color="000000"/>
              <w:right w:val="single" w:sz="4" w:color="000000"/>
            </w:tcBorders>
            <w:tcMar>
              <w:top w:w="40" w:type="dxa"/>
              <w:left w:w="40" w:type="dxa"/>
              <w:bottom w:w="40" w:type="dxa"/>
              <w:right w:w="40" w:type="dxa"/>
            </w:tcMar>
            <w:vAlign w:val="top"/>
          </w:tcPr>
          <w:bookmarkStart w:id="15149" w:name="para_92037db5_14ae_48c2_b965_57fb926e1d"/>
          <w:p>
            <w:pPr>
              <w:spacing w:before="180" w:after="0" w:line="240" w:lineRule="auto"/>
              <w:jc w:val="center"/>
            </w:pPr>
            <w:r>
              <w:rPr>
                <w:rFonts w:ascii="Arial" w:hAnsi="Arial"/>
                <w:color w:val="000000"/>
                <w:sz w:val="18"/>
              </w:rPr>
              <w:t>3/3</w:t>
            </w:r>
          </w:p>
          <w:bookmarkEnd w:id="151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0" w:name="para_00391bca_1dc3_4b4f_93c3_618843d210"/>
          <w:p>
            <w:pPr>
              <w:spacing w:before="180" w:after="0" w:line="240" w:lineRule="auto"/>
            </w:pPr>
            <w:r>
              <w:rPr>
                <w:rFonts w:ascii="Arial" w:hAnsi="Arial"/>
                <w:color w:val="000000"/>
                <w:sz w:val="18"/>
              </w:rPr>
              <w:t>&gt;&gt;Applicator ID</w:t>
            </w:r>
          </w:p>
          <w:bookmarkEnd w:id="15150"/>
        </w:tc>
        <w:tc>
          <w:tcPr>
            <w:tcBorders>
              <w:bottom w:val="single" w:sz="4" w:color="000000"/>
              <w:right w:val="single" w:sz="4" w:color="000000"/>
            </w:tcBorders>
            <w:tcMar>
              <w:top w:w="40" w:type="dxa"/>
              <w:left w:w="40" w:type="dxa"/>
              <w:bottom w:w="40" w:type="dxa"/>
              <w:right w:w="40" w:type="dxa"/>
            </w:tcMar>
            <w:vAlign w:val="top"/>
          </w:tcPr>
          <w:bookmarkStart w:id="15151" w:name="para_e67782cf_f2f8_4dd5_a367_04a1526fa7"/>
          <w:p>
            <w:pPr>
              <w:spacing w:before="180" w:after="0" w:line="240" w:lineRule="auto"/>
              <w:jc w:val="center"/>
            </w:pPr>
            <w:r>
              <w:rPr>
                <w:rFonts w:ascii="Arial" w:hAnsi="Arial"/>
                <w:color w:val="000000"/>
                <w:sz w:val="18"/>
              </w:rPr>
              <w:t>(300A,0108)</w:t>
            </w:r>
          </w:p>
          <w:bookmarkEnd w:id="15151"/>
        </w:tc>
        <w:tc>
          <w:tcPr>
            <w:tcBorders>
              <w:bottom w:val="single" w:sz="4" w:color="000000"/>
              <w:right w:val="single" w:sz="4" w:color="000000"/>
            </w:tcBorders>
            <w:tcMar>
              <w:top w:w="40" w:type="dxa"/>
              <w:left w:w="40" w:type="dxa"/>
              <w:bottom w:w="40" w:type="dxa"/>
              <w:right w:w="40" w:type="dxa"/>
            </w:tcMar>
            <w:vAlign w:val="top"/>
          </w:tcPr>
          <w:bookmarkStart w:id="15152" w:name="para_1f5f3851_1b3a_4756_bbdd_a4a86d96ab"/>
          <w:p>
            <w:pPr>
              <w:spacing w:before="180" w:after="0" w:line="240" w:lineRule="auto"/>
              <w:jc w:val="center"/>
            </w:pPr>
            <w:r>
              <w:rPr>
                <w:rFonts w:ascii="Arial" w:hAnsi="Arial"/>
                <w:color w:val="000000"/>
                <w:sz w:val="18"/>
              </w:rPr>
              <w:t>-/-</w:t>
            </w:r>
          </w:p>
          <w:bookmarkEnd w:id="15152"/>
        </w:tc>
        <w:tc>
          <w:tcPr>
            <w:tcBorders>
              <w:bottom w:val="single" w:sz="4" w:color="000000"/>
              <w:right w:val="single" w:sz="4" w:color="000000"/>
            </w:tcBorders>
            <w:tcMar>
              <w:top w:w="40" w:type="dxa"/>
              <w:left w:w="40" w:type="dxa"/>
              <w:bottom w:w="40" w:type="dxa"/>
              <w:right w:w="40" w:type="dxa"/>
            </w:tcMar>
            <w:vAlign w:val="top"/>
          </w:tcPr>
          <w:bookmarkStart w:id="15153" w:name="para_99a59b51_1c2b_4322_9166_cda0746f35"/>
          <w:p>
            <w:pPr>
              <w:spacing w:before="180" w:after="0" w:line="240" w:lineRule="auto"/>
              <w:jc w:val="center"/>
            </w:pPr>
            <w:r>
              <w:rPr>
                <w:rFonts w:ascii="Arial" w:hAnsi="Arial"/>
                <w:color w:val="000000"/>
                <w:sz w:val="18"/>
              </w:rPr>
              <w:t>3/3</w:t>
            </w:r>
          </w:p>
          <w:bookmarkEnd w:id="15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4" w:name="para_7003fe3d_b4ea_42a7_a745_efa80bec57"/>
          <w:p>
            <w:pPr>
              <w:spacing w:before="180" w:after="0" w:line="240" w:lineRule="auto"/>
            </w:pPr>
            <w:r>
              <w:rPr>
                <w:rFonts w:ascii="Arial" w:hAnsi="Arial"/>
                <w:color w:val="000000"/>
                <w:sz w:val="18"/>
              </w:rPr>
              <w:t>&gt;&gt;Applicator Type</w:t>
            </w:r>
          </w:p>
          <w:bookmarkEnd w:id="15154"/>
        </w:tc>
        <w:tc>
          <w:tcPr>
            <w:tcBorders>
              <w:bottom w:val="single" w:sz="4" w:color="000000"/>
              <w:right w:val="single" w:sz="4" w:color="000000"/>
            </w:tcBorders>
            <w:tcMar>
              <w:top w:w="40" w:type="dxa"/>
              <w:left w:w="40" w:type="dxa"/>
              <w:bottom w:w="40" w:type="dxa"/>
              <w:right w:w="40" w:type="dxa"/>
            </w:tcMar>
            <w:vAlign w:val="top"/>
          </w:tcPr>
          <w:bookmarkStart w:id="15155" w:name="para_0db461b1_9a2c_45f5_8d88_795812957f"/>
          <w:p>
            <w:pPr>
              <w:spacing w:before="180" w:after="0" w:line="240" w:lineRule="auto"/>
              <w:jc w:val="center"/>
            </w:pPr>
            <w:r>
              <w:rPr>
                <w:rFonts w:ascii="Arial" w:hAnsi="Arial"/>
                <w:color w:val="000000"/>
                <w:sz w:val="18"/>
              </w:rPr>
              <w:t>(300A,0109)</w:t>
            </w:r>
          </w:p>
          <w:bookmarkEnd w:id="15155"/>
        </w:tc>
        <w:tc>
          <w:tcPr>
            <w:tcBorders>
              <w:bottom w:val="single" w:sz="4" w:color="000000"/>
              <w:right w:val="single" w:sz="4" w:color="000000"/>
            </w:tcBorders>
            <w:tcMar>
              <w:top w:w="40" w:type="dxa"/>
              <w:left w:w="40" w:type="dxa"/>
              <w:bottom w:w="40" w:type="dxa"/>
              <w:right w:w="40" w:type="dxa"/>
            </w:tcMar>
            <w:vAlign w:val="top"/>
          </w:tcPr>
          <w:bookmarkStart w:id="15156" w:name="para_9463c93b_ec9d_4d01_a80a_cdc839b8f1"/>
          <w:p>
            <w:pPr>
              <w:spacing w:before="180" w:after="0" w:line="240" w:lineRule="auto"/>
              <w:jc w:val="center"/>
            </w:pPr>
            <w:r>
              <w:rPr>
                <w:rFonts w:ascii="Arial" w:hAnsi="Arial"/>
                <w:color w:val="000000"/>
                <w:sz w:val="18"/>
              </w:rPr>
              <w:t>-/-</w:t>
            </w:r>
          </w:p>
          <w:bookmarkEnd w:id="15156"/>
        </w:tc>
        <w:tc>
          <w:tcPr>
            <w:tcBorders>
              <w:bottom w:val="single" w:sz="4" w:color="000000"/>
              <w:right w:val="single" w:sz="4" w:color="000000"/>
            </w:tcBorders>
            <w:tcMar>
              <w:top w:w="40" w:type="dxa"/>
              <w:left w:w="40" w:type="dxa"/>
              <w:bottom w:w="40" w:type="dxa"/>
              <w:right w:w="40" w:type="dxa"/>
            </w:tcMar>
            <w:vAlign w:val="top"/>
          </w:tcPr>
          <w:bookmarkStart w:id="15157" w:name="para_dc13e058_ce29_4a5a_be7f_359c5cc623"/>
          <w:p>
            <w:pPr>
              <w:spacing w:before="180" w:after="0" w:line="240" w:lineRule="auto"/>
              <w:jc w:val="center"/>
            </w:pPr>
            <w:r>
              <w:rPr>
                <w:rFonts w:ascii="Arial" w:hAnsi="Arial"/>
                <w:color w:val="000000"/>
                <w:sz w:val="18"/>
              </w:rPr>
              <w:t>1/1</w:t>
            </w:r>
          </w:p>
          <w:bookmarkEnd w:id="151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58" w:name="para_b90c7138_8280_45ea_8cb2_097f6973e4"/>
          <w:p>
            <w:pPr>
              <w:spacing w:before="180" w:after="0" w:line="240" w:lineRule="auto"/>
            </w:pPr>
            <w:r>
              <w:rPr>
                <w:rFonts w:ascii="Arial" w:hAnsi="Arial"/>
                <w:color w:val="000000"/>
                <w:sz w:val="18"/>
              </w:rPr>
              <w:t>&gt;Number of Control Points</w:t>
            </w:r>
          </w:p>
          <w:bookmarkEnd w:id="15158"/>
        </w:tc>
        <w:tc>
          <w:tcPr>
            <w:tcBorders>
              <w:bottom w:val="single" w:sz="4" w:color="000000"/>
              <w:right w:val="single" w:sz="4" w:color="000000"/>
            </w:tcBorders>
            <w:tcMar>
              <w:top w:w="40" w:type="dxa"/>
              <w:left w:w="40" w:type="dxa"/>
              <w:bottom w:w="40" w:type="dxa"/>
              <w:right w:w="40" w:type="dxa"/>
            </w:tcMar>
            <w:vAlign w:val="top"/>
          </w:tcPr>
          <w:bookmarkStart w:id="15159" w:name="para_e9da5c92_2849_4559_a3d2_d2024ab045"/>
          <w:p>
            <w:pPr>
              <w:spacing w:before="180" w:after="0" w:line="240" w:lineRule="auto"/>
              <w:jc w:val="center"/>
            </w:pPr>
            <w:r>
              <w:rPr>
                <w:rFonts w:ascii="Arial" w:hAnsi="Arial"/>
                <w:color w:val="000000"/>
                <w:sz w:val="18"/>
              </w:rPr>
              <w:t>(300A,0110)</w:t>
            </w:r>
          </w:p>
          <w:bookmarkEnd w:id="15159"/>
        </w:tc>
        <w:tc>
          <w:tcPr>
            <w:tcBorders>
              <w:bottom w:val="single" w:sz="4" w:color="000000"/>
              <w:right w:val="single" w:sz="4" w:color="000000"/>
            </w:tcBorders>
            <w:tcMar>
              <w:top w:w="40" w:type="dxa"/>
              <w:left w:w="40" w:type="dxa"/>
              <w:bottom w:w="40" w:type="dxa"/>
              <w:right w:w="40" w:type="dxa"/>
            </w:tcMar>
            <w:vAlign w:val="top"/>
          </w:tcPr>
          <w:bookmarkStart w:id="15160" w:name="para_080636bd_4a4b_473d_a79f_a0de67590e"/>
          <w:p>
            <w:pPr>
              <w:spacing w:before="180" w:after="0" w:line="240" w:lineRule="auto"/>
              <w:jc w:val="center"/>
            </w:pPr>
            <w:r>
              <w:rPr>
                <w:rFonts w:ascii="Arial" w:hAnsi="Arial"/>
                <w:color w:val="000000"/>
                <w:sz w:val="18"/>
              </w:rPr>
              <w:t>-/-</w:t>
            </w:r>
          </w:p>
          <w:bookmarkEnd w:id="15160"/>
        </w:tc>
        <w:tc>
          <w:tcPr>
            <w:tcBorders>
              <w:bottom w:val="single" w:sz="4" w:color="000000"/>
              <w:right w:val="single" w:sz="4" w:color="000000"/>
            </w:tcBorders>
            <w:tcMar>
              <w:top w:w="40" w:type="dxa"/>
              <w:left w:w="40" w:type="dxa"/>
              <w:bottom w:w="40" w:type="dxa"/>
              <w:right w:w="40" w:type="dxa"/>
            </w:tcMar>
            <w:vAlign w:val="top"/>
          </w:tcPr>
          <w:bookmarkStart w:id="15161" w:name="para_8c6d7d2a_7129_4389_92f6_9ac320d921"/>
          <w:p>
            <w:pPr>
              <w:spacing w:before="180" w:after="0" w:line="240" w:lineRule="auto"/>
              <w:jc w:val="center"/>
            </w:pPr>
            <w:r>
              <w:rPr>
                <w:rFonts w:ascii="Arial" w:hAnsi="Arial"/>
                <w:color w:val="000000"/>
                <w:sz w:val="18"/>
              </w:rPr>
              <w:t>1/1</w:t>
            </w:r>
          </w:p>
          <w:bookmarkEnd w:id="15161"/>
          <w:bookmarkStart w:id="15162" w:name="para_ab25a5f2_f5f6_4c86_93dc_89e8355a88"/>
          <w:p>
            <w:pPr>
              <w:spacing w:before="180" w:after="0" w:line="240" w:lineRule="auto"/>
              <w:jc w:val="center"/>
            </w:pPr>
            <w:r>
              <w:rPr>
                <w:rFonts w:ascii="Arial" w:hAnsi="Arial"/>
                <w:color w:val="000000"/>
                <w:sz w:val="18"/>
              </w:rPr>
              <w:t>(value shall be 1)</w:t>
            </w:r>
          </w:p>
          <w:bookmarkEnd w:id="151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3" w:name="para_c9a382f0_f223_415f_b0ad_248ad59f91"/>
          <w:p>
            <w:pPr>
              <w:spacing w:before="180" w:after="0" w:line="240" w:lineRule="auto"/>
            </w:pPr>
            <w:r>
              <w:rPr>
                <w:rFonts w:ascii="Arial" w:hAnsi="Arial"/>
                <w:color w:val="000000"/>
                <w:sz w:val="18"/>
              </w:rPr>
              <w:t>&gt;Patient Setup Sequence</w:t>
            </w:r>
          </w:p>
          <w:bookmarkEnd w:id="15163"/>
        </w:tc>
        <w:tc>
          <w:tcPr>
            <w:tcBorders>
              <w:bottom w:val="single" w:sz="4" w:color="000000"/>
              <w:right w:val="single" w:sz="4" w:color="000000"/>
            </w:tcBorders>
            <w:tcMar>
              <w:top w:w="40" w:type="dxa"/>
              <w:left w:w="40" w:type="dxa"/>
              <w:bottom w:w="40" w:type="dxa"/>
              <w:right w:w="40" w:type="dxa"/>
            </w:tcMar>
            <w:vAlign w:val="top"/>
          </w:tcPr>
          <w:bookmarkStart w:id="15164" w:name="para_1a158008_99c5_4266_802e_1db038ae83"/>
          <w:p>
            <w:pPr>
              <w:spacing w:before="180" w:after="0" w:line="240" w:lineRule="auto"/>
              <w:jc w:val="center"/>
            </w:pPr>
            <w:r>
              <w:rPr>
                <w:rFonts w:ascii="Arial" w:hAnsi="Arial"/>
                <w:color w:val="000000"/>
                <w:sz w:val="18"/>
              </w:rPr>
              <w:t>(300A,0180)</w:t>
            </w:r>
          </w:p>
          <w:bookmarkEnd w:id="15164"/>
        </w:tc>
        <w:tc>
          <w:tcPr>
            <w:tcBorders>
              <w:bottom w:val="single" w:sz="4" w:color="000000"/>
              <w:right w:val="single" w:sz="4" w:color="000000"/>
            </w:tcBorders>
            <w:tcMar>
              <w:top w:w="40" w:type="dxa"/>
              <w:left w:w="40" w:type="dxa"/>
              <w:bottom w:w="40" w:type="dxa"/>
              <w:right w:w="40" w:type="dxa"/>
            </w:tcMar>
            <w:vAlign w:val="top"/>
          </w:tcPr>
          <w:bookmarkStart w:id="15165" w:name="para_9f948082_087c_42c8_981f_49bc5fd08c"/>
          <w:p>
            <w:pPr>
              <w:spacing w:before="180" w:after="0" w:line="240" w:lineRule="auto"/>
              <w:jc w:val="center"/>
            </w:pPr>
            <w:r>
              <w:rPr>
                <w:rFonts w:ascii="Arial" w:hAnsi="Arial"/>
                <w:color w:val="000000"/>
                <w:sz w:val="18"/>
              </w:rPr>
              <w:t>-/-</w:t>
            </w:r>
          </w:p>
          <w:bookmarkEnd w:id="15165"/>
        </w:tc>
        <w:tc>
          <w:tcPr>
            <w:tcBorders>
              <w:bottom w:val="single" w:sz="4" w:color="000000"/>
              <w:right w:val="single" w:sz="4" w:color="000000"/>
            </w:tcBorders>
            <w:tcMar>
              <w:top w:w="40" w:type="dxa"/>
              <w:left w:w="40" w:type="dxa"/>
              <w:bottom w:w="40" w:type="dxa"/>
              <w:right w:w="40" w:type="dxa"/>
            </w:tcMar>
            <w:vAlign w:val="top"/>
          </w:tcPr>
          <w:bookmarkStart w:id="15166" w:name="para_aacc4f2a_909f_42fd_96a9_320117335f"/>
          <w:p>
            <w:pPr>
              <w:spacing w:before="180" w:after="0" w:line="240" w:lineRule="auto"/>
              <w:jc w:val="center"/>
            </w:pPr>
            <w:r>
              <w:rPr>
                <w:rFonts w:ascii="Arial" w:hAnsi="Arial"/>
                <w:color w:val="000000"/>
                <w:sz w:val="18"/>
              </w:rPr>
              <w:t>3/3</w:t>
            </w:r>
          </w:p>
          <w:bookmarkEnd w:id="15166"/>
          <w:bookmarkStart w:id="15167" w:name="para_4f6d4373_3165_4eab_a0c4_6cdf3bfc12"/>
          <w:p>
            <w:pPr>
              <w:spacing w:before="180" w:after="0" w:line="240" w:lineRule="auto"/>
              <w:jc w:val="center"/>
            </w:pPr>
            <w:r>
              <w:rPr>
                <w:rFonts w:ascii="Arial" w:hAnsi="Arial"/>
                <w:color w:val="000000"/>
                <w:sz w:val="18"/>
              </w:rPr>
              <w:t xml:space="preserve">See </w:t>
            </w:r>
            <w:hyperlink w:anchor="sect_DD_3_2_1_1_1">
              <w:r>
                <w:rPr>
                  <w:rFonts w:ascii="Arial" w:hAnsi="Arial"/>
                  <w:color w:val="000000"/>
                  <w:sz w:val="18"/>
                </w:rPr>
                <w:t>Section DD.3.2.1.1.1</w:t>
              </w:r>
            </w:hyperlink>
            <w:r>
              <w:rPr>
                <w:rFonts w:ascii="Arial" w:hAnsi="Arial"/>
                <w:color w:val="000000"/>
                <w:sz w:val="18"/>
              </w:rPr>
              <w:t>.</w:t>
            </w:r>
          </w:p>
          <w:bookmarkEnd w:id="151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68" w:name="para_a6574659_ea8f_4616_81eb_0d6df7a575"/>
          <w:p>
            <w:pPr>
              <w:spacing w:before="180" w:after="0" w:line="240" w:lineRule="auto"/>
            </w:pPr>
            <w:r>
              <w:rPr>
                <w:rFonts w:ascii="Arial" w:hAnsi="Arial"/>
                <w:color w:val="000000"/>
                <w:sz w:val="18"/>
              </w:rPr>
              <w:t>&gt;&gt;Patient Setup Number</w:t>
            </w:r>
          </w:p>
          <w:bookmarkEnd w:id="15168"/>
        </w:tc>
        <w:tc>
          <w:tcPr>
            <w:tcBorders>
              <w:bottom w:val="single" w:sz="4" w:color="000000"/>
              <w:right w:val="single" w:sz="4" w:color="000000"/>
            </w:tcBorders>
            <w:tcMar>
              <w:top w:w="40" w:type="dxa"/>
              <w:left w:w="40" w:type="dxa"/>
              <w:bottom w:w="40" w:type="dxa"/>
              <w:right w:w="40" w:type="dxa"/>
            </w:tcMar>
            <w:vAlign w:val="top"/>
          </w:tcPr>
          <w:bookmarkStart w:id="15169" w:name="para_a5ec0a1c_fd59_4d80_8bf6_940d8c7ca3"/>
          <w:p>
            <w:pPr>
              <w:spacing w:before="180" w:after="0" w:line="240" w:lineRule="auto"/>
              <w:jc w:val="center"/>
            </w:pPr>
            <w:r>
              <w:rPr>
                <w:rFonts w:ascii="Arial" w:hAnsi="Arial"/>
                <w:color w:val="000000"/>
                <w:sz w:val="18"/>
              </w:rPr>
              <w:t>(300A,0182)</w:t>
            </w:r>
          </w:p>
          <w:bookmarkEnd w:id="15169"/>
        </w:tc>
        <w:tc>
          <w:tcPr>
            <w:tcBorders>
              <w:bottom w:val="single" w:sz="4" w:color="000000"/>
              <w:right w:val="single" w:sz="4" w:color="000000"/>
            </w:tcBorders>
            <w:tcMar>
              <w:top w:w="40" w:type="dxa"/>
              <w:left w:w="40" w:type="dxa"/>
              <w:bottom w:w="40" w:type="dxa"/>
              <w:right w:w="40" w:type="dxa"/>
            </w:tcMar>
            <w:vAlign w:val="top"/>
          </w:tcPr>
          <w:bookmarkStart w:id="15170" w:name="para_9d540220_c1cd_4519_8d68_7c6bcaa582"/>
          <w:p>
            <w:pPr>
              <w:spacing w:before="180" w:after="0" w:line="240" w:lineRule="auto"/>
              <w:jc w:val="center"/>
            </w:pPr>
            <w:r>
              <w:rPr>
                <w:rFonts w:ascii="Arial" w:hAnsi="Arial"/>
                <w:color w:val="000000"/>
                <w:sz w:val="18"/>
              </w:rPr>
              <w:t>-/-</w:t>
            </w:r>
          </w:p>
          <w:bookmarkEnd w:id="15170"/>
        </w:tc>
        <w:tc>
          <w:tcPr>
            <w:tcBorders>
              <w:bottom w:val="single" w:sz="4" w:color="000000"/>
              <w:right w:val="single" w:sz="4" w:color="000000"/>
            </w:tcBorders>
            <w:tcMar>
              <w:top w:w="40" w:type="dxa"/>
              <w:left w:w="40" w:type="dxa"/>
              <w:bottom w:w="40" w:type="dxa"/>
              <w:right w:w="40" w:type="dxa"/>
            </w:tcMar>
            <w:vAlign w:val="top"/>
          </w:tcPr>
          <w:bookmarkStart w:id="15171" w:name="para_613b7fcd_0780_4e65_8dbf_846fb3b074"/>
          <w:p>
            <w:pPr>
              <w:spacing w:before="180" w:after="0" w:line="240" w:lineRule="auto"/>
              <w:jc w:val="center"/>
            </w:pPr>
            <w:r>
              <w:rPr>
                <w:rFonts w:ascii="Arial" w:hAnsi="Arial"/>
                <w:color w:val="000000"/>
                <w:sz w:val="18"/>
              </w:rPr>
              <w:t>1/1</w:t>
            </w:r>
          </w:p>
          <w:bookmarkEnd w:id="151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2" w:name="para_12df5623_8d6a_4a35_b1a2_fa0824c118"/>
          <w:p>
            <w:pPr>
              <w:spacing w:before="180" w:after="0" w:line="240" w:lineRule="auto"/>
            </w:pPr>
            <w:r>
              <w:rPr>
                <w:rFonts w:ascii="Arial" w:hAnsi="Arial"/>
                <w:color w:val="000000"/>
                <w:sz w:val="18"/>
              </w:rPr>
              <w:t>&gt;&gt;Fixation Device Sequence</w:t>
            </w:r>
          </w:p>
          <w:bookmarkEnd w:id="15172"/>
        </w:tc>
        <w:tc>
          <w:tcPr>
            <w:tcBorders>
              <w:bottom w:val="single" w:sz="4" w:color="000000"/>
              <w:right w:val="single" w:sz="4" w:color="000000"/>
            </w:tcBorders>
            <w:tcMar>
              <w:top w:w="40" w:type="dxa"/>
              <w:left w:w="40" w:type="dxa"/>
              <w:bottom w:w="40" w:type="dxa"/>
              <w:right w:w="40" w:type="dxa"/>
            </w:tcMar>
            <w:vAlign w:val="top"/>
          </w:tcPr>
          <w:bookmarkStart w:id="15173" w:name="para_22e45c67_7980_4e8e_87b6_6a6dffafe2"/>
          <w:p>
            <w:pPr>
              <w:spacing w:before="180" w:after="0" w:line="240" w:lineRule="auto"/>
              <w:jc w:val="center"/>
            </w:pPr>
            <w:r>
              <w:rPr>
                <w:rFonts w:ascii="Arial" w:hAnsi="Arial"/>
                <w:color w:val="000000"/>
                <w:sz w:val="18"/>
              </w:rPr>
              <w:t>(300A,0190)</w:t>
            </w:r>
          </w:p>
          <w:bookmarkEnd w:id="15173"/>
        </w:tc>
        <w:tc>
          <w:tcPr>
            <w:tcBorders>
              <w:bottom w:val="single" w:sz="4" w:color="000000"/>
              <w:right w:val="single" w:sz="4" w:color="000000"/>
            </w:tcBorders>
            <w:tcMar>
              <w:top w:w="40" w:type="dxa"/>
              <w:left w:w="40" w:type="dxa"/>
              <w:bottom w:w="40" w:type="dxa"/>
              <w:right w:w="40" w:type="dxa"/>
            </w:tcMar>
            <w:vAlign w:val="top"/>
          </w:tcPr>
          <w:bookmarkStart w:id="15174" w:name="para_5b1a2e57_e2b1_4354_969e_4cc2da1015"/>
          <w:p>
            <w:pPr>
              <w:spacing w:before="180" w:after="0" w:line="240" w:lineRule="auto"/>
              <w:jc w:val="center"/>
            </w:pPr>
            <w:r>
              <w:rPr>
                <w:rFonts w:ascii="Arial" w:hAnsi="Arial"/>
                <w:color w:val="000000"/>
                <w:sz w:val="18"/>
              </w:rPr>
              <w:t>-/-</w:t>
            </w:r>
          </w:p>
          <w:bookmarkEnd w:id="15174"/>
        </w:tc>
        <w:tc>
          <w:tcPr>
            <w:tcBorders>
              <w:bottom w:val="single" w:sz="4" w:color="000000"/>
              <w:right w:val="single" w:sz="4" w:color="000000"/>
            </w:tcBorders>
            <w:tcMar>
              <w:top w:w="40" w:type="dxa"/>
              <w:left w:w="40" w:type="dxa"/>
              <w:bottom w:w="40" w:type="dxa"/>
              <w:right w:w="40" w:type="dxa"/>
            </w:tcMar>
            <w:vAlign w:val="top"/>
          </w:tcPr>
          <w:bookmarkStart w:id="15175" w:name="para_37a2cde4_dead_4c62_bd75_78a8bb61d1"/>
          <w:p>
            <w:pPr>
              <w:spacing w:before="180" w:after="0" w:line="240" w:lineRule="auto"/>
              <w:jc w:val="center"/>
            </w:pPr>
            <w:r>
              <w:rPr>
                <w:rFonts w:ascii="Arial" w:hAnsi="Arial"/>
                <w:color w:val="000000"/>
                <w:sz w:val="18"/>
              </w:rPr>
              <w:t>2C/2C</w:t>
            </w:r>
          </w:p>
          <w:bookmarkEnd w:id="15175"/>
          <w:bookmarkStart w:id="15176" w:name="para_11d27a54_98b2_44da_87ce_31b977b13d"/>
          <w:p>
            <w:pPr>
              <w:spacing w:before="180" w:after="0" w:line="240" w:lineRule="auto"/>
              <w:jc w:val="center"/>
            </w:pPr>
            <w:r>
              <w:rPr>
                <w:rFonts w:ascii="Arial" w:hAnsi="Arial"/>
                <w:color w:val="000000"/>
                <w:sz w:val="18"/>
              </w:rPr>
              <w:t xml:space="preserve">(required if MPV is capable of verifying fixation devices). See </w:t>
            </w:r>
            <w:hyperlink w:anchor="sect_DD_3_2_1_1_1">
              <w:r>
                <w:rPr>
                  <w:rFonts w:ascii="Arial" w:hAnsi="Arial"/>
                  <w:color w:val="000000"/>
                  <w:sz w:val="18"/>
                </w:rPr>
                <w:t>Section DD.3.2.1.1.1</w:t>
              </w:r>
            </w:hyperlink>
            <w:r>
              <w:rPr>
                <w:rFonts w:ascii="Arial" w:hAnsi="Arial"/>
                <w:color w:val="000000"/>
                <w:sz w:val="18"/>
              </w:rPr>
              <w:t>.</w:t>
            </w:r>
          </w:p>
          <w:bookmarkEnd w:id="151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77" w:name="para_585062c0_fce9_4a8e_8934_5d9af86a4f"/>
          <w:p>
            <w:pPr>
              <w:spacing w:before="180" w:after="0" w:line="240" w:lineRule="auto"/>
            </w:pPr>
            <w:r>
              <w:rPr>
                <w:rFonts w:ascii="Arial" w:hAnsi="Arial"/>
                <w:color w:val="000000"/>
                <w:sz w:val="18"/>
              </w:rPr>
              <w:t>&gt;&gt;&gt;Accessory Code</w:t>
            </w:r>
          </w:p>
          <w:bookmarkEnd w:id="15177"/>
        </w:tc>
        <w:tc>
          <w:tcPr>
            <w:tcBorders>
              <w:bottom w:val="single" w:sz="4" w:color="000000"/>
              <w:right w:val="single" w:sz="4" w:color="000000"/>
            </w:tcBorders>
            <w:tcMar>
              <w:top w:w="40" w:type="dxa"/>
              <w:left w:w="40" w:type="dxa"/>
              <w:bottom w:w="40" w:type="dxa"/>
              <w:right w:w="40" w:type="dxa"/>
            </w:tcMar>
            <w:vAlign w:val="top"/>
          </w:tcPr>
          <w:bookmarkStart w:id="15178" w:name="para_c75f412c_db18_4872_b5da_517d6c90cc"/>
          <w:p>
            <w:pPr>
              <w:spacing w:before="180" w:after="0" w:line="240" w:lineRule="auto"/>
              <w:jc w:val="center"/>
            </w:pPr>
            <w:r>
              <w:rPr>
                <w:rFonts w:ascii="Arial" w:hAnsi="Arial"/>
                <w:color w:val="000000"/>
                <w:sz w:val="18"/>
              </w:rPr>
              <w:t>(300A,00F9)</w:t>
            </w:r>
          </w:p>
          <w:bookmarkEnd w:id="15178"/>
        </w:tc>
        <w:tc>
          <w:tcPr>
            <w:tcBorders>
              <w:bottom w:val="single" w:sz="4" w:color="000000"/>
              <w:right w:val="single" w:sz="4" w:color="000000"/>
            </w:tcBorders>
            <w:tcMar>
              <w:top w:w="40" w:type="dxa"/>
              <w:left w:w="40" w:type="dxa"/>
              <w:bottom w:w="40" w:type="dxa"/>
              <w:right w:w="40" w:type="dxa"/>
            </w:tcMar>
            <w:vAlign w:val="top"/>
          </w:tcPr>
          <w:bookmarkStart w:id="15179" w:name="para_30613d48_5e62_4bf6_a292_7b83184626"/>
          <w:p>
            <w:pPr>
              <w:spacing w:before="180" w:after="0" w:line="240" w:lineRule="auto"/>
              <w:jc w:val="center"/>
            </w:pPr>
            <w:r>
              <w:rPr>
                <w:rFonts w:ascii="Arial" w:hAnsi="Arial"/>
                <w:color w:val="000000"/>
                <w:sz w:val="18"/>
              </w:rPr>
              <w:t>-/-</w:t>
            </w:r>
          </w:p>
          <w:bookmarkEnd w:id="15179"/>
        </w:tc>
        <w:tc>
          <w:tcPr>
            <w:tcBorders>
              <w:bottom w:val="single" w:sz="4" w:color="000000"/>
              <w:right w:val="single" w:sz="4" w:color="000000"/>
            </w:tcBorders>
            <w:tcMar>
              <w:top w:w="40" w:type="dxa"/>
              <w:left w:w="40" w:type="dxa"/>
              <w:bottom w:w="40" w:type="dxa"/>
              <w:right w:w="40" w:type="dxa"/>
            </w:tcMar>
            <w:vAlign w:val="top"/>
          </w:tcPr>
          <w:bookmarkStart w:id="15180" w:name="para_9a709033_16c8_461c_b48d_555f3ea6fa"/>
          <w:p>
            <w:pPr>
              <w:spacing w:before="180" w:after="0" w:line="240" w:lineRule="auto"/>
              <w:jc w:val="center"/>
            </w:pPr>
            <w:r>
              <w:rPr>
                <w:rFonts w:ascii="Arial" w:hAnsi="Arial"/>
                <w:color w:val="000000"/>
                <w:sz w:val="18"/>
              </w:rPr>
              <w:t>3/3</w:t>
            </w:r>
          </w:p>
          <w:bookmarkEnd w:id="151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1" w:name="para_a2c61c16_748e_4305_a272_4ba12fbd36"/>
          <w:p>
            <w:pPr>
              <w:spacing w:before="180" w:after="0" w:line="240" w:lineRule="auto"/>
            </w:pPr>
            <w:r>
              <w:rPr>
                <w:rFonts w:ascii="Arial" w:hAnsi="Arial"/>
                <w:color w:val="000000"/>
                <w:sz w:val="18"/>
              </w:rPr>
              <w:t>&gt;&gt;&gt;Fixation Device Type</w:t>
            </w:r>
          </w:p>
          <w:bookmarkEnd w:id="15181"/>
        </w:tc>
        <w:tc>
          <w:tcPr>
            <w:tcBorders>
              <w:bottom w:val="single" w:sz="4" w:color="000000"/>
              <w:right w:val="single" w:sz="4" w:color="000000"/>
            </w:tcBorders>
            <w:tcMar>
              <w:top w:w="40" w:type="dxa"/>
              <w:left w:w="40" w:type="dxa"/>
              <w:bottom w:w="40" w:type="dxa"/>
              <w:right w:w="40" w:type="dxa"/>
            </w:tcMar>
            <w:vAlign w:val="top"/>
          </w:tcPr>
          <w:bookmarkStart w:id="15182" w:name="para_047c8fb0_10a7_4bc2_ab27_dc376aaaf9"/>
          <w:p>
            <w:pPr>
              <w:spacing w:before="180" w:after="0" w:line="240" w:lineRule="auto"/>
              <w:jc w:val="center"/>
            </w:pPr>
            <w:r>
              <w:rPr>
                <w:rFonts w:ascii="Arial" w:hAnsi="Arial"/>
                <w:color w:val="000000"/>
                <w:sz w:val="18"/>
              </w:rPr>
              <w:t>(300A,0192)</w:t>
            </w:r>
          </w:p>
          <w:bookmarkEnd w:id="15182"/>
        </w:tc>
        <w:tc>
          <w:tcPr>
            <w:tcBorders>
              <w:bottom w:val="single" w:sz="4" w:color="000000"/>
              <w:right w:val="single" w:sz="4" w:color="000000"/>
            </w:tcBorders>
            <w:tcMar>
              <w:top w:w="40" w:type="dxa"/>
              <w:left w:w="40" w:type="dxa"/>
              <w:bottom w:w="40" w:type="dxa"/>
              <w:right w:w="40" w:type="dxa"/>
            </w:tcMar>
            <w:vAlign w:val="top"/>
          </w:tcPr>
          <w:bookmarkStart w:id="15183" w:name="para_390ac69d_41b3_4f14_889c_6f6fc8430c"/>
          <w:p>
            <w:pPr>
              <w:spacing w:before="180" w:after="0" w:line="240" w:lineRule="auto"/>
              <w:jc w:val="center"/>
            </w:pPr>
            <w:r>
              <w:rPr>
                <w:rFonts w:ascii="Arial" w:hAnsi="Arial"/>
                <w:color w:val="000000"/>
                <w:sz w:val="18"/>
              </w:rPr>
              <w:t>-/-</w:t>
            </w:r>
          </w:p>
          <w:bookmarkEnd w:id="15183"/>
        </w:tc>
        <w:tc>
          <w:tcPr>
            <w:tcBorders>
              <w:bottom w:val="single" w:sz="4" w:color="000000"/>
              <w:right w:val="single" w:sz="4" w:color="000000"/>
            </w:tcBorders>
            <w:tcMar>
              <w:top w:w="40" w:type="dxa"/>
              <w:left w:w="40" w:type="dxa"/>
              <w:bottom w:w="40" w:type="dxa"/>
              <w:right w:w="40" w:type="dxa"/>
            </w:tcMar>
            <w:vAlign w:val="top"/>
          </w:tcPr>
          <w:bookmarkStart w:id="15184" w:name="para_d13898f3_3641_4531_8555_1267746d5c"/>
          <w:p>
            <w:pPr>
              <w:spacing w:before="180" w:after="0" w:line="240" w:lineRule="auto"/>
              <w:jc w:val="center"/>
            </w:pPr>
            <w:r>
              <w:rPr>
                <w:rFonts w:ascii="Arial" w:hAnsi="Arial"/>
                <w:color w:val="000000"/>
                <w:sz w:val="18"/>
              </w:rPr>
              <w:t>1/1</w:t>
            </w:r>
          </w:p>
          <w:bookmarkEnd w:id="15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5" w:name="para_21a910f4_cb10_4fe8_9cfa_51794507a1"/>
          <w:p>
            <w:pPr>
              <w:spacing w:before="180" w:after="0" w:line="240" w:lineRule="auto"/>
            </w:pPr>
            <w:r>
              <w:rPr>
                <w:rFonts w:ascii="Arial" w:hAnsi="Arial"/>
                <w:color w:val="000000"/>
                <w:sz w:val="18"/>
              </w:rPr>
              <w:t>&gt;Referenced Beam Number</w:t>
            </w:r>
          </w:p>
          <w:bookmarkEnd w:id="15185"/>
        </w:tc>
        <w:tc>
          <w:tcPr>
            <w:tcBorders>
              <w:bottom w:val="single" w:sz="4" w:color="000000"/>
              <w:right w:val="single" w:sz="4" w:color="000000"/>
            </w:tcBorders>
            <w:tcMar>
              <w:top w:w="40" w:type="dxa"/>
              <w:left w:w="40" w:type="dxa"/>
              <w:bottom w:w="40" w:type="dxa"/>
              <w:right w:w="40" w:type="dxa"/>
            </w:tcMar>
            <w:vAlign w:val="top"/>
          </w:tcPr>
          <w:bookmarkStart w:id="15186" w:name="para_104118a1_f5cc_41f8_b0c9_81d4d65bb2"/>
          <w:p>
            <w:pPr>
              <w:spacing w:before="180" w:after="0" w:line="240" w:lineRule="auto"/>
              <w:jc w:val="center"/>
            </w:pPr>
            <w:r>
              <w:rPr>
                <w:rFonts w:ascii="Arial" w:hAnsi="Arial"/>
                <w:color w:val="000000"/>
                <w:sz w:val="18"/>
              </w:rPr>
              <w:t>(300C,0006)</w:t>
            </w:r>
          </w:p>
          <w:bookmarkEnd w:id="15186"/>
        </w:tc>
        <w:tc>
          <w:tcPr>
            <w:tcBorders>
              <w:bottom w:val="single" w:sz="4" w:color="000000"/>
              <w:right w:val="single" w:sz="4" w:color="000000"/>
            </w:tcBorders>
            <w:tcMar>
              <w:top w:w="40" w:type="dxa"/>
              <w:left w:w="40" w:type="dxa"/>
              <w:bottom w:w="40" w:type="dxa"/>
              <w:right w:w="40" w:type="dxa"/>
            </w:tcMar>
            <w:vAlign w:val="top"/>
          </w:tcPr>
          <w:bookmarkStart w:id="15187" w:name="para_8909d0a6_afe7_42a4_8eff_30028a36be"/>
          <w:p>
            <w:pPr>
              <w:spacing w:before="180" w:after="0" w:line="240" w:lineRule="auto"/>
              <w:jc w:val="center"/>
            </w:pPr>
            <w:r>
              <w:rPr>
                <w:rFonts w:ascii="Arial" w:hAnsi="Arial"/>
                <w:color w:val="000000"/>
                <w:sz w:val="18"/>
              </w:rPr>
              <w:t>-/-</w:t>
            </w:r>
          </w:p>
          <w:bookmarkEnd w:id="15187"/>
        </w:tc>
        <w:tc>
          <w:tcPr>
            <w:tcBorders>
              <w:bottom w:val="single" w:sz="4" w:color="000000"/>
              <w:right w:val="single" w:sz="4" w:color="000000"/>
            </w:tcBorders>
            <w:tcMar>
              <w:top w:w="40" w:type="dxa"/>
              <w:left w:w="40" w:type="dxa"/>
              <w:bottom w:w="40" w:type="dxa"/>
              <w:right w:w="40" w:type="dxa"/>
            </w:tcMar>
            <w:vAlign w:val="top"/>
          </w:tcPr>
          <w:bookmarkStart w:id="15188" w:name="para_cf5d7574_1f6c_4e76_80fa_659913fbe1"/>
          <w:p>
            <w:pPr>
              <w:spacing w:before="180" w:after="0" w:line="240" w:lineRule="auto"/>
              <w:jc w:val="center"/>
            </w:pPr>
            <w:r>
              <w:rPr>
                <w:rFonts w:ascii="Arial" w:hAnsi="Arial"/>
                <w:color w:val="000000"/>
                <w:sz w:val="18"/>
              </w:rPr>
              <w:t>1/1</w:t>
            </w:r>
          </w:p>
          <w:bookmarkEnd w:id="151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89" w:name="para_ee948248_597a_43f4_a24f_54c8e5ff42"/>
          <w:p>
            <w:pPr>
              <w:spacing w:before="180" w:after="0" w:line="240" w:lineRule="auto"/>
            </w:pPr>
            <w:r>
              <w:rPr>
                <w:rFonts w:ascii="Arial" w:hAnsi="Arial"/>
                <w:color w:val="000000"/>
                <w:sz w:val="18"/>
              </w:rPr>
              <w:t>&gt;Referenced Bolus Sequence</w:t>
            </w:r>
          </w:p>
          <w:bookmarkEnd w:id="15189"/>
        </w:tc>
        <w:tc>
          <w:tcPr>
            <w:tcBorders>
              <w:bottom w:val="single" w:sz="4" w:color="000000"/>
              <w:right w:val="single" w:sz="4" w:color="000000"/>
            </w:tcBorders>
            <w:tcMar>
              <w:top w:w="40" w:type="dxa"/>
              <w:left w:w="40" w:type="dxa"/>
              <w:bottom w:w="40" w:type="dxa"/>
              <w:right w:w="40" w:type="dxa"/>
            </w:tcMar>
            <w:vAlign w:val="top"/>
          </w:tcPr>
          <w:bookmarkStart w:id="15190" w:name="para_678c280c_e5db_48c1_907b_1856368b7f"/>
          <w:p>
            <w:pPr>
              <w:spacing w:before="180" w:after="0" w:line="240" w:lineRule="auto"/>
              <w:jc w:val="center"/>
            </w:pPr>
            <w:r>
              <w:rPr>
                <w:rFonts w:ascii="Arial" w:hAnsi="Arial"/>
                <w:color w:val="000000"/>
                <w:sz w:val="18"/>
              </w:rPr>
              <w:t>(300C,00B0)</w:t>
            </w:r>
          </w:p>
          <w:bookmarkEnd w:id="15190"/>
        </w:tc>
        <w:tc>
          <w:tcPr>
            <w:tcBorders>
              <w:bottom w:val="single" w:sz="4" w:color="000000"/>
              <w:right w:val="single" w:sz="4" w:color="000000"/>
            </w:tcBorders>
            <w:tcMar>
              <w:top w:w="40" w:type="dxa"/>
              <w:left w:w="40" w:type="dxa"/>
              <w:bottom w:w="40" w:type="dxa"/>
              <w:right w:w="40" w:type="dxa"/>
            </w:tcMar>
            <w:vAlign w:val="top"/>
          </w:tcPr>
          <w:bookmarkStart w:id="15191" w:name="para_8de9c948_5f1f_4c06_abf5_27d76e14df"/>
          <w:p>
            <w:pPr>
              <w:spacing w:before="180" w:after="0" w:line="240" w:lineRule="auto"/>
              <w:jc w:val="center"/>
            </w:pPr>
            <w:r>
              <w:rPr>
                <w:rFonts w:ascii="Arial" w:hAnsi="Arial"/>
                <w:color w:val="000000"/>
                <w:sz w:val="18"/>
              </w:rPr>
              <w:t>-/-</w:t>
            </w:r>
          </w:p>
          <w:bookmarkEnd w:id="15191"/>
        </w:tc>
        <w:tc>
          <w:tcPr>
            <w:tcBorders>
              <w:bottom w:val="single" w:sz="4" w:color="000000"/>
              <w:right w:val="single" w:sz="4" w:color="000000"/>
            </w:tcBorders>
            <w:tcMar>
              <w:top w:w="40" w:type="dxa"/>
              <w:left w:w="40" w:type="dxa"/>
              <w:bottom w:w="40" w:type="dxa"/>
              <w:right w:w="40" w:type="dxa"/>
            </w:tcMar>
            <w:vAlign w:val="top"/>
          </w:tcPr>
          <w:bookmarkStart w:id="15192" w:name="para_4e5a110c_8031_4e83_98dc_e04cf3a0b3"/>
          <w:p>
            <w:pPr>
              <w:spacing w:before="180" w:after="0" w:line="240" w:lineRule="auto"/>
              <w:jc w:val="center"/>
            </w:pPr>
            <w:r>
              <w:rPr>
                <w:rFonts w:ascii="Arial" w:hAnsi="Arial"/>
                <w:color w:val="000000"/>
                <w:sz w:val="18"/>
              </w:rPr>
              <w:t>2C/2C</w:t>
            </w:r>
          </w:p>
          <w:bookmarkEnd w:id="15192"/>
          <w:bookmarkStart w:id="15193" w:name="para_56663ba3_fdd5_4cbc_8a87_8c7702ba54"/>
          <w:p>
            <w:pPr>
              <w:spacing w:before="180" w:after="0" w:line="240" w:lineRule="auto"/>
              <w:jc w:val="center"/>
            </w:pPr>
            <w:r>
              <w:rPr>
                <w:rFonts w:ascii="Arial" w:hAnsi="Arial"/>
                <w:color w:val="000000"/>
                <w:sz w:val="18"/>
              </w:rPr>
              <w:t xml:space="preserve">(required if MPV is capable of verifying bolus). See </w:t>
            </w:r>
            <w:hyperlink w:anchor="sect_DD_3_2_1_1_1">
              <w:r>
                <w:rPr>
                  <w:rFonts w:ascii="Arial" w:hAnsi="Arial"/>
                  <w:color w:val="000000"/>
                  <w:sz w:val="18"/>
                </w:rPr>
                <w:t>Section DD.3.2.1.1.1</w:t>
              </w:r>
            </w:hyperlink>
            <w:r>
              <w:rPr>
                <w:rFonts w:ascii="Arial" w:hAnsi="Arial"/>
                <w:color w:val="000000"/>
                <w:sz w:val="18"/>
              </w:rPr>
              <w:t>.</w:t>
            </w:r>
          </w:p>
          <w:bookmarkEnd w:id="151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4" w:name="para_56a65b82_f8f4_44aa_8340_61a570178b"/>
          <w:p>
            <w:pPr>
              <w:spacing w:before="180" w:after="0" w:line="240" w:lineRule="auto"/>
            </w:pPr>
            <w:r>
              <w:rPr>
                <w:rFonts w:ascii="Arial" w:hAnsi="Arial"/>
                <w:color w:val="000000"/>
                <w:sz w:val="18"/>
              </w:rPr>
              <w:t>&gt;&gt;Referenced ROI Number</w:t>
            </w:r>
          </w:p>
          <w:bookmarkEnd w:id="15194"/>
        </w:tc>
        <w:tc>
          <w:tcPr>
            <w:tcBorders>
              <w:bottom w:val="single" w:sz="4" w:color="000000"/>
              <w:right w:val="single" w:sz="4" w:color="000000"/>
            </w:tcBorders>
            <w:tcMar>
              <w:top w:w="40" w:type="dxa"/>
              <w:left w:w="40" w:type="dxa"/>
              <w:bottom w:w="40" w:type="dxa"/>
              <w:right w:w="40" w:type="dxa"/>
            </w:tcMar>
            <w:vAlign w:val="top"/>
          </w:tcPr>
          <w:bookmarkStart w:id="15195" w:name="para_67c49f81_e73a_42a7_b9fd_6b78132fd6"/>
          <w:p>
            <w:pPr>
              <w:spacing w:before="180" w:after="0" w:line="240" w:lineRule="auto"/>
              <w:jc w:val="center"/>
            </w:pPr>
            <w:r>
              <w:rPr>
                <w:rFonts w:ascii="Arial" w:hAnsi="Arial"/>
                <w:color w:val="000000"/>
                <w:sz w:val="18"/>
              </w:rPr>
              <w:t>(3006,0084)</w:t>
            </w:r>
          </w:p>
          <w:bookmarkEnd w:id="15195"/>
        </w:tc>
        <w:tc>
          <w:tcPr>
            <w:tcBorders>
              <w:bottom w:val="single" w:sz="4" w:color="000000"/>
              <w:right w:val="single" w:sz="4" w:color="000000"/>
            </w:tcBorders>
            <w:tcMar>
              <w:top w:w="40" w:type="dxa"/>
              <w:left w:w="40" w:type="dxa"/>
              <w:bottom w:w="40" w:type="dxa"/>
              <w:right w:w="40" w:type="dxa"/>
            </w:tcMar>
            <w:vAlign w:val="top"/>
          </w:tcPr>
          <w:bookmarkStart w:id="15196" w:name="para_b8d21a56_3ef4_4fe5_a58a_8fa06b72cb"/>
          <w:p>
            <w:pPr>
              <w:spacing w:before="180" w:after="0" w:line="240" w:lineRule="auto"/>
              <w:jc w:val="center"/>
            </w:pPr>
            <w:r>
              <w:rPr>
                <w:rFonts w:ascii="Arial" w:hAnsi="Arial"/>
                <w:color w:val="000000"/>
                <w:sz w:val="18"/>
              </w:rPr>
              <w:t>-/-</w:t>
            </w:r>
          </w:p>
          <w:bookmarkEnd w:id="15196"/>
        </w:tc>
        <w:tc>
          <w:tcPr>
            <w:tcBorders>
              <w:bottom w:val="single" w:sz="4" w:color="000000"/>
              <w:right w:val="single" w:sz="4" w:color="000000"/>
            </w:tcBorders>
            <w:tcMar>
              <w:top w:w="40" w:type="dxa"/>
              <w:left w:w="40" w:type="dxa"/>
              <w:bottom w:w="40" w:type="dxa"/>
              <w:right w:w="40" w:type="dxa"/>
            </w:tcMar>
            <w:vAlign w:val="top"/>
          </w:tcPr>
          <w:bookmarkStart w:id="15197" w:name="para_09b25622_e7ab_40f7_9e21_d15018e323"/>
          <w:p>
            <w:pPr>
              <w:spacing w:before="180" w:after="0" w:line="240" w:lineRule="auto"/>
              <w:jc w:val="center"/>
            </w:pPr>
            <w:r>
              <w:rPr>
                <w:rFonts w:ascii="Arial" w:hAnsi="Arial"/>
                <w:color w:val="000000"/>
                <w:sz w:val="18"/>
              </w:rPr>
              <w:t>1/1</w:t>
            </w:r>
          </w:p>
          <w:bookmarkEnd w:id="151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198" w:name="para_18c45e2f_14a2_4d50_b5c4_acce5c5c4a"/>
          <w:p>
            <w:pPr>
              <w:spacing w:before="180" w:after="0" w:line="240" w:lineRule="auto"/>
            </w:pPr>
            <w:r>
              <w:rPr>
                <w:rFonts w:ascii="Arial" w:hAnsi="Arial"/>
                <w:color w:val="000000"/>
                <w:sz w:val="18"/>
              </w:rPr>
              <w:t>&gt;&gt;Accessory Code</w:t>
            </w:r>
          </w:p>
          <w:bookmarkEnd w:id="15198"/>
        </w:tc>
        <w:tc>
          <w:tcPr>
            <w:tcBorders>
              <w:bottom w:val="single" w:sz="4" w:color="000000"/>
              <w:right w:val="single" w:sz="4" w:color="000000"/>
            </w:tcBorders>
            <w:tcMar>
              <w:top w:w="40" w:type="dxa"/>
              <w:left w:w="40" w:type="dxa"/>
              <w:bottom w:w="40" w:type="dxa"/>
              <w:right w:w="40" w:type="dxa"/>
            </w:tcMar>
            <w:vAlign w:val="top"/>
          </w:tcPr>
          <w:bookmarkStart w:id="15199" w:name="para_c8c5b4e6_ba95_4e7b_bd74_9f92e41e25"/>
          <w:p>
            <w:pPr>
              <w:spacing w:before="180" w:after="0" w:line="240" w:lineRule="auto"/>
              <w:jc w:val="center"/>
            </w:pPr>
            <w:r>
              <w:rPr>
                <w:rFonts w:ascii="Arial" w:hAnsi="Arial"/>
                <w:color w:val="000000"/>
                <w:sz w:val="18"/>
              </w:rPr>
              <w:t>(300A,00F9)</w:t>
            </w:r>
          </w:p>
          <w:bookmarkEnd w:id="15199"/>
        </w:tc>
        <w:tc>
          <w:tcPr>
            <w:tcBorders>
              <w:bottom w:val="single" w:sz="4" w:color="000000"/>
              <w:right w:val="single" w:sz="4" w:color="000000"/>
            </w:tcBorders>
            <w:tcMar>
              <w:top w:w="40" w:type="dxa"/>
              <w:left w:w="40" w:type="dxa"/>
              <w:bottom w:w="40" w:type="dxa"/>
              <w:right w:w="40" w:type="dxa"/>
            </w:tcMar>
            <w:vAlign w:val="top"/>
          </w:tcPr>
          <w:bookmarkStart w:id="15200" w:name="para_990f7118_2788_4889_b81b_974eb2e096"/>
          <w:p>
            <w:pPr>
              <w:spacing w:before="180" w:after="0" w:line="240" w:lineRule="auto"/>
              <w:jc w:val="center"/>
            </w:pPr>
            <w:r>
              <w:rPr>
                <w:rFonts w:ascii="Arial" w:hAnsi="Arial"/>
                <w:color w:val="000000"/>
                <w:sz w:val="18"/>
              </w:rPr>
              <w:t>-/-</w:t>
            </w:r>
          </w:p>
          <w:bookmarkEnd w:id="15200"/>
        </w:tc>
        <w:tc>
          <w:tcPr>
            <w:tcBorders>
              <w:bottom w:val="single" w:sz="4" w:color="000000"/>
              <w:right w:val="single" w:sz="4" w:color="000000"/>
            </w:tcBorders>
            <w:tcMar>
              <w:top w:w="40" w:type="dxa"/>
              <w:left w:w="40" w:type="dxa"/>
              <w:bottom w:w="40" w:type="dxa"/>
              <w:right w:w="40" w:type="dxa"/>
            </w:tcMar>
            <w:vAlign w:val="top"/>
          </w:tcPr>
          <w:bookmarkStart w:id="15201" w:name="para_75577691_c85f_4f56_8565_a806b6e8c9"/>
          <w:p>
            <w:pPr>
              <w:spacing w:before="180" w:after="0" w:line="240" w:lineRule="auto"/>
              <w:jc w:val="center"/>
            </w:pPr>
            <w:r>
              <w:rPr>
                <w:rFonts w:ascii="Arial" w:hAnsi="Arial"/>
                <w:color w:val="000000"/>
                <w:sz w:val="18"/>
              </w:rPr>
              <w:t>3/3</w:t>
            </w:r>
          </w:p>
          <w:bookmarkEnd w:id="152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2" w:name="para_adbf0de1_baa4_48f9_b541_8e59a8af9a"/>
          <w:p>
            <w:pPr>
              <w:spacing w:before="180" w:after="0" w:line="240" w:lineRule="auto"/>
            </w:pPr>
            <w:r>
              <w:rPr>
                <w:rFonts w:ascii="Arial" w:hAnsi="Arial"/>
                <w:i/>
                <w:color w:val="000000"/>
                <w:sz w:val="18"/>
              </w:rPr>
              <w:t xml:space="preserve">All other Attributes of the </w:t>
            </w:r>
            <w:hyperlink r:id="r870">
              <w:r>
                <w:rPr>
                  <w:rFonts w:ascii="Arial" w:hAnsi="Arial"/>
                  <w:i/>
                  <w:color w:val="000000"/>
                  <w:sz w:val="18"/>
                </w:rPr>
                <w:t>RT General Machine Verification Module</w:t>
              </w:r>
            </w:hyperlink>
          </w:p>
          <w:bookmarkEnd w:id="15202"/>
        </w:tc>
        <w:tc>
          <w:tcPr>
            <w:tcBorders>
              <w:bottom w:val="single" w:sz="4" w:color="000000"/>
              <w:right w:val="single" w:sz="4" w:color="000000"/>
            </w:tcBorders>
            <w:tcMar>
              <w:top w:w="40" w:type="dxa"/>
              <w:left w:w="40" w:type="dxa"/>
              <w:bottom w:w="40" w:type="dxa"/>
              <w:right w:w="40" w:type="dxa"/>
            </w:tcMar>
            <w:vAlign w:val="top"/>
          </w:tcPr>
          <w:bookmarkStart w:id="15203" w:name="para_76b2d70d_e6b5_4d43_995d_3a9efdcc80"/>
          <w:p>
            <w:pPr>
              <w:spacing w:before="180" w:after="0" w:line="240" w:lineRule="auto"/>
              <w:jc w:val="center"/>
            </w:pPr>
            <w:r>
              <w:rPr>
                <w:rFonts w:ascii="Arial" w:hAnsi="Arial"/>
                <w:color w:val="000000"/>
                <w:sz w:val="18"/>
              </w:rPr>
              <w:t>-</w:t>
            </w:r>
          </w:p>
          <w:bookmarkEnd w:id="15203"/>
        </w:tc>
        <w:tc>
          <w:tcPr>
            <w:tcBorders>
              <w:bottom w:val="single" w:sz="4" w:color="000000"/>
              <w:right w:val="single" w:sz="4" w:color="000000"/>
            </w:tcBorders>
            <w:tcMar>
              <w:top w:w="40" w:type="dxa"/>
              <w:left w:w="40" w:type="dxa"/>
              <w:bottom w:w="40" w:type="dxa"/>
              <w:right w:w="40" w:type="dxa"/>
            </w:tcMar>
            <w:vAlign w:val="top"/>
          </w:tcPr>
          <w:bookmarkStart w:id="15204" w:name="para_8a49cf16_5e8e_4828_8cfb_459086edd9"/>
          <w:p>
            <w:pPr>
              <w:spacing w:before="180" w:after="0" w:line="240" w:lineRule="auto"/>
              <w:jc w:val="center"/>
            </w:pPr>
            <w:r>
              <w:rPr>
                <w:rFonts w:ascii="Arial" w:hAnsi="Arial"/>
                <w:color w:val="000000"/>
                <w:sz w:val="18"/>
              </w:rPr>
              <w:t>-/-</w:t>
            </w:r>
          </w:p>
          <w:bookmarkEnd w:id="15204"/>
        </w:tc>
        <w:tc>
          <w:tcPr>
            <w:tcBorders>
              <w:bottom w:val="single" w:sz="4" w:color="000000"/>
              <w:right w:val="single" w:sz="4" w:color="000000"/>
            </w:tcBorders>
            <w:tcMar>
              <w:top w:w="40" w:type="dxa"/>
              <w:left w:w="40" w:type="dxa"/>
              <w:bottom w:w="40" w:type="dxa"/>
              <w:right w:w="40" w:type="dxa"/>
            </w:tcMar>
            <w:vAlign w:val="top"/>
          </w:tcPr>
          <w:bookmarkStart w:id="15205" w:name="para_4f82eea4_0190_4999_91ad_2e76278270"/>
          <w:p>
            <w:pPr>
              <w:spacing w:before="180" w:after="0" w:line="240" w:lineRule="auto"/>
              <w:jc w:val="center"/>
            </w:pPr>
            <w:r>
              <w:rPr>
                <w:rFonts w:ascii="Arial" w:hAnsi="Arial"/>
                <w:color w:val="000000"/>
                <w:sz w:val="18"/>
              </w:rPr>
              <w:t>3/3</w:t>
            </w:r>
          </w:p>
          <w:bookmarkEnd w:id="15205"/>
        </w:tc>
      </w:tr>
      <w:tr>
        <w:tblPrEx/>
        <w:trPr/>
        <w:tc>
          <w:tcPr>
            <w:hMerge w:val="restart"/>
            <w:tcBorders>
              <w:left w:val="single" w:sz="4" w:color="000000"/>
              <w:bottom w:val="single" w:sz="4" w:color="000000"/>
            </w:tcBorders>
            <w:tcMar>
              <w:top w:w="40" w:type="dxa"/>
              <w:left w:w="40" w:type="dxa"/>
              <w:bottom w:w="40" w:type="dxa"/>
            </w:tcMar>
            <w:vAlign w:val="top"/>
          </w:tcPr>
          <w:bookmarkStart w:id="15206" w:name="para_933c588c_7455_4fa5_9a25_7b8af034f5"/>
          <w:p>
            <w:pPr>
              <w:spacing w:before="180" w:after="0" w:line="240" w:lineRule="auto"/>
            </w:pPr>
            <w:r>
              <w:rPr>
                <w:rFonts w:ascii="Arial" w:hAnsi="Arial"/>
                <w:b/>
                <w:color w:val="000000"/>
                <w:sz w:val="18"/>
              </w:rPr>
              <w:t>RT Ion Machine Verification Module</w:t>
            </w:r>
          </w:p>
          <w:bookmarkEnd w:id="1520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07" w:name="para_47c9fb4f_79a6_4732_a3b7_d9e5e71d7b"/>
          <w:p>
            <w:pPr>
              <w:spacing w:before="180" w:after="0" w:line="240" w:lineRule="auto"/>
            </w:pPr>
            <w:r>
              <w:rPr>
                <w:rFonts w:ascii="Arial" w:hAnsi="Arial"/>
                <w:color w:val="000000"/>
                <w:sz w:val="18"/>
              </w:rPr>
              <w:t>Ion Machine Verification Sequence</w:t>
            </w:r>
          </w:p>
          <w:bookmarkEnd w:id="15207"/>
        </w:tc>
        <w:tc>
          <w:tcPr>
            <w:tcBorders>
              <w:bottom w:val="single" w:sz="4" w:color="000000"/>
              <w:right w:val="single" w:sz="4" w:color="000000"/>
            </w:tcBorders>
            <w:tcMar>
              <w:top w:w="40" w:type="dxa"/>
              <w:left w:w="40" w:type="dxa"/>
              <w:bottom w:w="40" w:type="dxa"/>
              <w:right w:w="40" w:type="dxa"/>
            </w:tcMar>
            <w:vAlign w:val="top"/>
          </w:tcPr>
          <w:bookmarkStart w:id="15208" w:name="para_9add35e4_0c2f_48ec_8c6b_78ad21273e"/>
          <w:p>
            <w:pPr>
              <w:spacing w:before="180" w:after="0" w:line="240" w:lineRule="auto"/>
              <w:jc w:val="center"/>
            </w:pPr>
            <w:r>
              <w:rPr>
                <w:rFonts w:ascii="Arial" w:hAnsi="Arial"/>
                <w:color w:val="000000"/>
                <w:sz w:val="18"/>
              </w:rPr>
              <w:t>(0074,1046)</w:t>
            </w:r>
          </w:p>
          <w:bookmarkEnd w:id="15208"/>
        </w:tc>
        <w:tc>
          <w:tcPr>
            <w:tcBorders>
              <w:bottom w:val="single" w:sz="4" w:color="000000"/>
              <w:right w:val="single" w:sz="4" w:color="000000"/>
            </w:tcBorders>
            <w:tcMar>
              <w:top w:w="40" w:type="dxa"/>
              <w:left w:w="40" w:type="dxa"/>
              <w:bottom w:w="40" w:type="dxa"/>
              <w:right w:w="40" w:type="dxa"/>
            </w:tcMar>
            <w:vAlign w:val="top"/>
          </w:tcPr>
          <w:bookmarkStart w:id="15209" w:name="para_fb5124fb_8ae8_44eb_ba48_6be9d127e1"/>
          <w:p>
            <w:pPr>
              <w:spacing w:before="180" w:after="0" w:line="240" w:lineRule="auto"/>
              <w:jc w:val="center"/>
            </w:pPr>
            <w:r>
              <w:rPr>
                <w:rFonts w:ascii="Arial" w:hAnsi="Arial"/>
                <w:color w:val="000000"/>
                <w:sz w:val="18"/>
              </w:rPr>
              <w:t>2/2</w:t>
            </w:r>
          </w:p>
          <w:bookmarkEnd w:id="15209"/>
          <w:bookmarkStart w:id="15210" w:name="para_a6eb0f83_d414_44be_92b2_e4d0121876"/>
          <w:p>
            <w:pPr>
              <w:spacing w:before="180" w:after="0" w:line="240" w:lineRule="auto"/>
              <w:jc w:val="center"/>
            </w:pPr>
            <w:r>
              <w:rPr>
                <w:rFonts w:ascii="Arial" w:hAnsi="Arial"/>
                <w:color w:val="000000"/>
                <w:sz w:val="18"/>
              </w:rPr>
              <w:t>(sequence shall contain zero items)</w:t>
            </w:r>
          </w:p>
          <w:bookmarkEnd w:id="15210"/>
        </w:tc>
        <w:tc>
          <w:tcPr>
            <w:tcBorders>
              <w:bottom w:val="single" w:sz="4" w:color="000000"/>
              <w:right w:val="single" w:sz="4" w:color="000000"/>
            </w:tcBorders>
            <w:tcMar>
              <w:top w:w="40" w:type="dxa"/>
              <w:left w:w="40" w:type="dxa"/>
              <w:bottom w:w="40" w:type="dxa"/>
              <w:right w:w="40" w:type="dxa"/>
            </w:tcMar>
            <w:vAlign w:val="top"/>
          </w:tcPr>
          <w:bookmarkStart w:id="15211" w:name="para_0df25bd2_e634_46d3_a9a4_4f88e8d5ba"/>
          <w:p>
            <w:pPr>
              <w:spacing w:before="180" w:after="0" w:line="240" w:lineRule="auto"/>
              <w:jc w:val="center"/>
            </w:pPr>
            <w:r>
              <w:rPr>
                <w:rFonts w:ascii="Arial" w:hAnsi="Arial"/>
                <w:color w:val="000000"/>
                <w:sz w:val="18"/>
              </w:rPr>
              <w:t>1/1</w:t>
            </w:r>
          </w:p>
          <w:bookmarkEnd w:id="15211"/>
          <w:bookmarkStart w:id="15212" w:name="para_570afd02_c763_41aa_aebe_96298a18d8"/>
          <w:p>
            <w:pPr>
              <w:spacing w:before="180" w:after="0" w:line="240" w:lineRule="auto"/>
              <w:jc w:val="center"/>
            </w:pPr>
            <w:r>
              <w:rPr>
                <w:rFonts w:ascii="Arial" w:hAnsi="Arial"/>
                <w:color w:val="000000"/>
                <w:sz w:val="18"/>
              </w:rPr>
              <w:t>(only a single Item shall be permitted)</w:t>
            </w:r>
          </w:p>
          <w:bookmarkEnd w:id="152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3" w:name="para_3053104b_dcea_4fcf_8146_c5b605479b"/>
          <w:p>
            <w:pPr>
              <w:spacing w:before="180" w:after="0" w:line="240" w:lineRule="auto"/>
            </w:pPr>
            <w:r>
              <w:rPr>
                <w:rFonts w:ascii="Arial" w:hAnsi="Arial"/>
                <w:color w:val="000000"/>
                <w:sz w:val="18"/>
              </w:rPr>
              <w:t>&gt;Ion Control Point Verification Sequence</w:t>
            </w:r>
          </w:p>
          <w:bookmarkEnd w:id="15213"/>
        </w:tc>
        <w:tc>
          <w:tcPr>
            <w:tcBorders>
              <w:bottom w:val="single" w:sz="4" w:color="000000"/>
              <w:right w:val="single" w:sz="4" w:color="000000"/>
            </w:tcBorders>
            <w:tcMar>
              <w:top w:w="40" w:type="dxa"/>
              <w:left w:w="40" w:type="dxa"/>
              <w:bottom w:w="40" w:type="dxa"/>
              <w:right w:w="40" w:type="dxa"/>
            </w:tcMar>
            <w:vAlign w:val="top"/>
          </w:tcPr>
          <w:bookmarkStart w:id="15214" w:name="para_4e1c1be0_e59d_41c8_b9b1_613d022002"/>
          <w:p>
            <w:pPr>
              <w:spacing w:before="180" w:after="0" w:line="240" w:lineRule="auto"/>
              <w:jc w:val="center"/>
            </w:pPr>
            <w:r>
              <w:rPr>
                <w:rFonts w:ascii="Arial" w:hAnsi="Arial"/>
                <w:color w:val="000000"/>
                <w:sz w:val="18"/>
              </w:rPr>
              <w:t>(0074,104E)</w:t>
            </w:r>
          </w:p>
          <w:bookmarkEnd w:id="15214"/>
        </w:tc>
        <w:tc>
          <w:tcPr>
            <w:tcBorders>
              <w:bottom w:val="single" w:sz="4" w:color="000000"/>
              <w:right w:val="single" w:sz="4" w:color="000000"/>
            </w:tcBorders>
            <w:tcMar>
              <w:top w:w="40" w:type="dxa"/>
              <w:left w:w="40" w:type="dxa"/>
              <w:bottom w:w="40" w:type="dxa"/>
              <w:right w:w="40" w:type="dxa"/>
            </w:tcMar>
            <w:vAlign w:val="top"/>
          </w:tcPr>
          <w:bookmarkStart w:id="15215" w:name="para_fad54938_b2ec_4d1b_8f3c_87e40dbf8d"/>
          <w:p>
            <w:pPr>
              <w:spacing w:before="180" w:after="0" w:line="240" w:lineRule="auto"/>
              <w:jc w:val="center"/>
            </w:pPr>
            <w:r>
              <w:rPr>
                <w:rFonts w:ascii="Arial" w:hAnsi="Arial"/>
                <w:color w:val="000000"/>
                <w:sz w:val="18"/>
              </w:rPr>
              <w:t>-/-</w:t>
            </w:r>
          </w:p>
          <w:bookmarkEnd w:id="15215"/>
        </w:tc>
        <w:tc>
          <w:tcPr>
            <w:tcBorders>
              <w:bottom w:val="single" w:sz="4" w:color="000000"/>
              <w:right w:val="single" w:sz="4" w:color="000000"/>
            </w:tcBorders>
            <w:tcMar>
              <w:top w:w="40" w:type="dxa"/>
              <w:left w:w="40" w:type="dxa"/>
              <w:bottom w:w="40" w:type="dxa"/>
              <w:right w:w="40" w:type="dxa"/>
            </w:tcMar>
            <w:vAlign w:val="top"/>
          </w:tcPr>
          <w:bookmarkStart w:id="15216" w:name="para_1a905e53_f560_4fb5_92c7_86be599c6f"/>
          <w:p>
            <w:pPr>
              <w:spacing w:before="180" w:after="0" w:line="240" w:lineRule="auto"/>
              <w:jc w:val="center"/>
            </w:pPr>
            <w:r>
              <w:rPr>
                <w:rFonts w:ascii="Arial" w:hAnsi="Arial"/>
                <w:color w:val="000000"/>
                <w:sz w:val="18"/>
              </w:rPr>
              <w:t>1/1</w:t>
            </w:r>
          </w:p>
          <w:bookmarkEnd w:id="15216"/>
          <w:bookmarkStart w:id="15217" w:name="para_b31ab057_77a4_4588_acf4_569bb16601"/>
          <w:p>
            <w:pPr>
              <w:spacing w:before="180" w:after="0" w:line="240" w:lineRule="auto"/>
              <w:jc w:val="center"/>
            </w:pPr>
            <w:r>
              <w:rPr>
                <w:rFonts w:ascii="Arial" w:hAnsi="Arial"/>
                <w:color w:val="000000"/>
                <w:sz w:val="18"/>
              </w:rPr>
              <w:t>(only a single Item shall be permitted)</w:t>
            </w:r>
          </w:p>
          <w:bookmarkEnd w:id="152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18" w:name="para_28be5385_6097_4c4d_9cf8_a6436fbccf"/>
          <w:p>
            <w:pPr>
              <w:spacing w:before="180" w:after="0" w:line="240" w:lineRule="auto"/>
            </w:pPr>
            <w:r>
              <w:rPr>
                <w:rFonts w:ascii="Arial" w:hAnsi="Arial"/>
                <w:color w:val="000000"/>
                <w:sz w:val="18"/>
              </w:rPr>
              <w:t>&gt;&gt;Meterset Rate Set</w:t>
            </w:r>
          </w:p>
          <w:bookmarkEnd w:id="15218"/>
        </w:tc>
        <w:tc>
          <w:tcPr>
            <w:tcBorders>
              <w:bottom w:val="single" w:sz="4" w:color="000000"/>
              <w:right w:val="single" w:sz="4" w:color="000000"/>
            </w:tcBorders>
            <w:tcMar>
              <w:top w:w="40" w:type="dxa"/>
              <w:left w:w="40" w:type="dxa"/>
              <w:bottom w:w="40" w:type="dxa"/>
              <w:right w:w="40" w:type="dxa"/>
            </w:tcMar>
            <w:vAlign w:val="top"/>
          </w:tcPr>
          <w:bookmarkStart w:id="15219" w:name="para_b7e313b5_b0ea_486b_890d_89298acbb9"/>
          <w:p>
            <w:pPr>
              <w:spacing w:before="180" w:after="0" w:line="240" w:lineRule="auto"/>
              <w:jc w:val="center"/>
            </w:pPr>
            <w:r>
              <w:rPr>
                <w:rFonts w:ascii="Arial" w:hAnsi="Arial"/>
                <w:color w:val="000000"/>
                <w:sz w:val="18"/>
              </w:rPr>
              <w:t>(3008,0045)</w:t>
            </w:r>
          </w:p>
          <w:bookmarkEnd w:id="15219"/>
        </w:tc>
        <w:tc>
          <w:tcPr>
            <w:tcBorders>
              <w:bottom w:val="single" w:sz="4" w:color="000000"/>
              <w:right w:val="single" w:sz="4" w:color="000000"/>
            </w:tcBorders>
            <w:tcMar>
              <w:top w:w="40" w:type="dxa"/>
              <w:left w:w="40" w:type="dxa"/>
              <w:bottom w:w="40" w:type="dxa"/>
              <w:right w:w="40" w:type="dxa"/>
            </w:tcMar>
            <w:vAlign w:val="top"/>
          </w:tcPr>
          <w:bookmarkStart w:id="15220" w:name="para_f6b61fcc_4e42_40c6_8ab6_037819c20e"/>
          <w:p>
            <w:pPr>
              <w:spacing w:before="180" w:after="0" w:line="240" w:lineRule="auto"/>
              <w:jc w:val="center"/>
            </w:pPr>
            <w:r>
              <w:rPr>
                <w:rFonts w:ascii="Arial" w:hAnsi="Arial"/>
                <w:color w:val="000000"/>
                <w:sz w:val="18"/>
              </w:rPr>
              <w:t>-/-</w:t>
            </w:r>
          </w:p>
          <w:bookmarkEnd w:id="15220"/>
        </w:tc>
        <w:tc>
          <w:tcPr>
            <w:tcBorders>
              <w:bottom w:val="single" w:sz="4" w:color="000000"/>
              <w:right w:val="single" w:sz="4" w:color="000000"/>
            </w:tcBorders>
            <w:tcMar>
              <w:top w:w="40" w:type="dxa"/>
              <w:left w:w="40" w:type="dxa"/>
              <w:bottom w:w="40" w:type="dxa"/>
              <w:right w:w="40" w:type="dxa"/>
            </w:tcMar>
            <w:vAlign w:val="top"/>
          </w:tcPr>
          <w:bookmarkStart w:id="15221" w:name="para_3eb16831_34a4_4c8e_bd5b_2f789e73ad"/>
          <w:p>
            <w:pPr>
              <w:spacing w:before="180" w:after="0" w:line="240" w:lineRule="auto"/>
              <w:jc w:val="center"/>
            </w:pPr>
            <w:r>
              <w:rPr>
                <w:rFonts w:ascii="Arial" w:hAnsi="Arial"/>
                <w:color w:val="000000"/>
                <w:sz w:val="18"/>
              </w:rPr>
              <w:t>3/3</w:t>
            </w:r>
          </w:p>
          <w:bookmarkEnd w:id="152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2" w:name="para_2c8cab5e_09c0_4a10_b0fd_ff13e72d9e"/>
          <w:p>
            <w:pPr>
              <w:spacing w:before="180" w:after="0" w:line="240" w:lineRule="auto"/>
            </w:pPr>
            <w:r>
              <w:rPr>
                <w:rFonts w:ascii="Arial" w:hAnsi="Arial"/>
                <w:color w:val="000000"/>
                <w:sz w:val="18"/>
              </w:rPr>
              <w:t>&gt;&gt;Nominal Beam Energy</w:t>
            </w:r>
          </w:p>
          <w:bookmarkEnd w:id="15222"/>
        </w:tc>
        <w:tc>
          <w:tcPr>
            <w:tcBorders>
              <w:bottom w:val="single" w:sz="4" w:color="000000"/>
              <w:right w:val="single" w:sz="4" w:color="000000"/>
            </w:tcBorders>
            <w:tcMar>
              <w:top w:w="40" w:type="dxa"/>
              <w:left w:w="40" w:type="dxa"/>
              <w:bottom w:w="40" w:type="dxa"/>
              <w:right w:w="40" w:type="dxa"/>
            </w:tcMar>
            <w:vAlign w:val="top"/>
          </w:tcPr>
          <w:bookmarkStart w:id="15223" w:name="para_ba11896d_32de_4980_9cac_ce00720f56"/>
          <w:p>
            <w:pPr>
              <w:spacing w:before="180" w:after="0" w:line="240" w:lineRule="auto"/>
              <w:jc w:val="center"/>
            </w:pPr>
            <w:r>
              <w:rPr>
                <w:rFonts w:ascii="Arial" w:hAnsi="Arial"/>
                <w:color w:val="000000"/>
                <w:sz w:val="18"/>
              </w:rPr>
              <w:t>(300A,0114)</w:t>
            </w:r>
          </w:p>
          <w:bookmarkEnd w:id="15223"/>
        </w:tc>
        <w:tc>
          <w:tcPr>
            <w:tcBorders>
              <w:bottom w:val="single" w:sz="4" w:color="000000"/>
              <w:right w:val="single" w:sz="4" w:color="000000"/>
            </w:tcBorders>
            <w:tcMar>
              <w:top w:w="40" w:type="dxa"/>
              <w:left w:w="40" w:type="dxa"/>
              <w:bottom w:w="40" w:type="dxa"/>
              <w:right w:w="40" w:type="dxa"/>
            </w:tcMar>
            <w:vAlign w:val="top"/>
          </w:tcPr>
          <w:bookmarkStart w:id="15224" w:name="para_70f53904_89a1_44d7_9f1e_c074bc3766"/>
          <w:p>
            <w:pPr>
              <w:spacing w:before="180" w:after="0" w:line="240" w:lineRule="auto"/>
              <w:jc w:val="center"/>
            </w:pPr>
            <w:r>
              <w:rPr>
                <w:rFonts w:ascii="Arial" w:hAnsi="Arial"/>
                <w:color w:val="000000"/>
                <w:sz w:val="18"/>
              </w:rPr>
              <w:t>-/-</w:t>
            </w:r>
          </w:p>
          <w:bookmarkEnd w:id="15224"/>
        </w:tc>
        <w:tc>
          <w:tcPr>
            <w:tcBorders>
              <w:bottom w:val="single" w:sz="4" w:color="000000"/>
              <w:right w:val="single" w:sz="4" w:color="000000"/>
            </w:tcBorders>
            <w:tcMar>
              <w:top w:w="40" w:type="dxa"/>
              <w:left w:w="40" w:type="dxa"/>
              <w:bottom w:w="40" w:type="dxa"/>
              <w:right w:w="40" w:type="dxa"/>
            </w:tcMar>
            <w:vAlign w:val="top"/>
          </w:tcPr>
          <w:bookmarkStart w:id="15225" w:name="para_4bd40ec6_d0dd_4de6_bffe_d9204f76a9"/>
          <w:p>
            <w:pPr>
              <w:spacing w:before="180" w:after="0" w:line="240" w:lineRule="auto"/>
              <w:jc w:val="center"/>
            </w:pPr>
            <w:r>
              <w:rPr>
                <w:rFonts w:ascii="Arial" w:hAnsi="Arial"/>
                <w:color w:val="000000"/>
                <w:sz w:val="18"/>
              </w:rPr>
              <w:t>3/3</w:t>
            </w:r>
          </w:p>
          <w:bookmarkEnd w:id="152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26" w:name="para_e90b6a7d_f05d_4790_8608_092db0e139"/>
          <w:p>
            <w:pPr>
              <w:spacing w:before="180" w:after="0" w:line="240" w:lineRule="auto"/>
            </w:pPr>
            <w:r>
              <w:rPr>
                <w:rFonts w:ascii="Arial" w:hAnsi="Arial"/>
                <w:color w:val="000000"/>
                <w:sz w:val="18"/>
              </w:rPr>
              <w:t>&gt;&gt;Beam Limiting Device Position Sequence</w:t>
            </w:r>
          </w:p>
          <w:bookmarkEnd w:id="15226"/>
        </w:tc>
        <w:tc>
          <w:tcPr>
            <w:tcBorders>
              <w:bottom w:val="single" w:sz="4" w:color="000000"/>
              <w:right w:val="single" w:sz="4" w:color="000000"/>
            </w:tcBorders>
            <w:tcMar>
              <w:top w:w="40" w:type="dxa"/>
              <w:left w:w="40" w:type="dxa"/>
              <w:bottom w:w="40" w:type="dxa"/>
              <w:right w:w="40" w:type="dxa"/>
            </w:tcMar>
            <w:vAlign w:val="top"/>
          </w:tcPr>
          <w:bookmarkStart w:id="15227" w:name="para_b3d0cf2e_f065_4410_8d6e_9140089d5d"/>
          <w:p>
            <w:pPr>
              <w:spacing w:before="180" w:after="0" w:line="240" w:lineRule="auto"/>
              <w:jc w:val="center"/>
            </w:pPr>
            <w:r>
              <w:rPr>
                <w:rFonts w:ascii="Arial" w:hAnsi="Arial"/>
                <w:color w:val="000000"/>
                <w:sz w:val="18"/>
              </w:rPr>
              <w:t>(300A,011A)</w:t>
            </w:r>
          </w:p>
          <w:bookmarkEnd w:id="15227"/>
        </w:tc>
        <w:tc>
          <w:tcPr>
            <w:tcBorders>
              <w:bottom w:val="single" w:sz="4" w:color="000000"/>
              <w:right w:val="single" w:sz="4" w:color="000000"/>
            </w:tcBorders>
            <w:tcMar>
              <w:top w:w="40" w:type="dxa"/>
              <w:left w:w="40" w:type="dxa"/>
              <w:bottom w:w="40" w:type="dxa"/>
              <w:right w:w="40" w:type="dxa"/>
            </w:tcMar>
            <w:vAlign w:val="top"/>
          </w:tcPr>
          <w:bookmarkStart w:id="15228" w:name="para_c3f04652_3820_4d31_97ef_2c05e1458a"/>
          <w:p>
            <w:pPr>
              <w:spacing w:before="180" w:after="0" w:line="240" w:lineRule="auto"/>
              <w:jc w:val="center"/>
            </w:pPr>
            <w:r>
              <w:rPr>
                <w:rFonts w:ascii="Arial" w:hAnsi="Arial"/>
                <w:color w:val="000000"/>
                <w:sz w:val="18"/>
              </w:rPr>
              <w:t>-/-</w:t>
            </w:r>
          </w:p>
          <w:bookmarkEnd w:id="15228"/>
        </w:tc>
        <w:tc>
          <w:tcPr>
            <w:tcBorders>
              <w:bottom w:val="single" w:sz="4" w:color="000000"/>
              <w:right w:val="single" w:sz="4" w:color="000000"/>
            </w:tcBorders>
            <w:tcMar>
              <w:top w:w="40" w:type="dxa"/>
              <w:left w:w="40" w:type="dxa"/>
              <w:bottom w:w="40" w:type="dxa"/>
              <w:right w:w="40" w:type="dxa"/>
            </w:tcMar>
            <w:vAlign w:val="top"/>
          </w:tcPr>
          <w:bookmarkStart w:id="15229" w:name="para_3f46c03d_b85c_41ae_bbf6_41199f926f"/>
          <w:p>
            <w:pPr>
              <w:spacing w:before="180" w:after="0" w:line="240" w:lineRule="auto"/>
              <w:jc w:val="center"/>
            </w:pPr>
            <w:r>
              <w:rPr>
                <w:rFonts w:ascii="Arial" w:hAnsi="Arial"/>
                <w:color w:val="000000"/>
                <w:sz w:val="18"/>
              </w:rPr>
              <w:t>1C/1C</w:t>
            </w:r>
          </w:p>
          <w:bookmarkEnd w:id="15229"/>
          <w:bookmarkStart w:id="15230" w:name="para_0acc614b_fd0e_4516_abf7_6d94097de4"/>
          <w:p>
            <w:pPr>
              <w:spacing w:before="180" w:after="0" w:line="240" w:lineRule="auto"/>
              <w:jc w:val="center"/>
            </w:pPr>
            <w:r>
              <w:rPr>
                <w:rFonts w:ascii="Arial" w:hAnsi="Arial"/>
                <w:color w:val="000000"/>
                <w:sz w:val="18"/>
              </w:rPr>
              <w:t>(required if Beam Limiting Device Leaf Pairs Sequence (3008,00A0) is sent,one or more Items may be included)</w:t>
            </w:r>
          </w:p>
          <w:bookmarkEnd w:id="152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1" w:name="para_ac6942f7_b578_41b3_a96b_5366cfe3b8"/>
          <w:p>
            <w:pPr>
              <w:spacing w:before="180" w:after="0" w:line="240" w:lineRule="auto"/>
            </w:pPr>
            <w:r>
              <w:rPr>
                <w:rFonts w:ascii="Arial" w:hAnsi="Arial"/>
                <w:color w:val="000000"/>
                <w:sz w:val="18"/>
              </w:rPr>
              <w:t>&gt;&gt;&gt;RT Beam Limiting Device Type</w:t>
            </w:r>
          </w:p>
          <w:bookmarkEnd w:id="15231"/>
        </w:tc>
        <w:tc>
          <w:tcPr>
            <w:tcBorders>
              <w:bottom w:val="single" w:sz="4" w:color="000000"/>
              <w:right w:val="single" w:sz="4" w:color="000000"/>
            </w:tcBorders>
            <w:tcMar>
              <w:top w:w="40" w:type="dxa"/>
              <w:left w:w="40" w:type="dxa"/>
              <w:bottom w:w="40" w:type="dxa"/>
              <w:right w:w="40" w:type="dxa"/>
            </w:tcMar>
            <w:vAlign w:val="top"/>
          </w:tcPr>
          <w:bookmarkStart w:id="15232" w:name="para_38b2258c_5835_4bf5_a1bd_60cc3c0484"/>
          <w:p>
            <w:pPr>
              <w:spacing w:before="180" w:after="0" w:line="240" w:lineRule="auto"/>
              <w:jc w:val="center"/>
            </w:pPr>
            <w:r>
              <w:rPr>
                <w:rFonts w:ascii="Arial" w:hAnsi="Arial"/>
                <w:color w:val="000000"/>
                <w:sz w:val="18"/>
              </w:rPr>
              <w:t>(300A,00B8)</w:t>
            </w:r>
          </w:p>
          <w:bookmarkEnd w:id="15232"/>
        </w:tc>
        <w:tc>
          <w:tcPr>
            <w:tcBorders>
              <w:bottom w:val="single" w:sz="4" w:color="000000"/>
              <w:right w:val="single" w:sz="4" w:color="000000"/>
            </w:tcBorders>
            <w:tcMar>
              <w:top w:w="40" w:type="dxa"/>
              <w:left w:w="40" w:type="dxa"/>
              <w:bottom w:w="40" w:type="dxa"/>
              <w:right w:w="40" w:type="dxa"/>
            </w:tcMar>
            <w:vAlign w:val="top"/>
          </w:tcPr>
          <w:bookmarkStart w:id="15233" w:name="para_2a427761_bedd_4999_9688_b7135f1186"/>
          <w:p>
            <w:pPr>
              <w:spacing w:before="180" w:after="0" w:line="240" w:lineRule="auto"/>
              <w:jc w:val="center"/>
            </w:pPr>
            <w:r>
              <w:rPr>
                <w:rFonts w:ascii="Arial" w:hAnsi="Arial"/>
                <w:color w:val="000000"/>
                <w:sz w:val="18"/>
              </w:rPr>
              <w:t>-/-</w:t>
            </w:r>
          </w:p>
          <w:bookmarkEnd w:id="15233"/>
        </w:tc>
        <w:tc>
          <w:tcPr>
            <w:tcBorders>
              <w:bottom w:val="single" w:sz="4" w:color="000000"/>
              <w:right w:val="single" w:sz="4" w:color="000000"/>
            </w:tcBorders>
            <w:tcMar>
              <w:top w:w="40" w:type="dxa"/>
              <w:left w:w="40" w:type="dxa"/>
              <w:bottom w:w="40" w:type="dxa"/>
              <w:right w:w="40" w:type="dxa"/>
            </w:tcMar>
            <w:vAlign w:val="top"/>
          </w:tcPr>
          <w:bookmarkStart w:id="15234" w:name="para_ed445b4c_c6e7_4d6f_b8a6_cd62203fab"/>
          <w:p>
            <w:pPr>
              <w:spacing w:before="180" w:after="0" w:line="240" w:lineRule="auto"/>
              <w:jc w:val="center"/>
            </w:pPr>
            <w:r>
              <w:rPr>
                <w:rFonts w:ascii="Arial" w:hAnsi="Arial"/>
                <w:color w:val="000000"/>
                <w:sz w:val="18"/>
              </w:rPr>
              <w:t>1/1</w:t>
            </w:r>
          </w:p>
          <w:bookmarkEnd w:id="152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5" w:name="para_59399097_7c17_4f6f_b330_fd97b0c4f9"/>
          <w:p>
            <w:pPr>
              <w:spacing w:before="180" w:after="0" w:line="240" w:lineRule="auto"/>
            </w:pPr>
            <w:r>
              <w:rPr>
                <w:rFonts w:ascii="Arial" w:hAnsi="Arial"/>
                <w:color w:val="000000"/>
                <w:sz w:val="18"/>
              </w:rPr>
              <w:t>&gt;&gt;&gt;Leaf/Jaw Positions</w:t>
            </w:r>
          </w:p>
          <w:bookmarkEnd w:id="15235"/>
        </w:tc>
        <w:tc>
          <w:tcPr>
            <w:tcBorders>
              <w:bottom w:val="single" w:sz="4" w:color="000000"/>
              <w:right w:val="single" w:sz="4" w:color="000000"/>
            </w:tcBorders>
            <w:tcMar>
              <w:top w:w="40" w:type="dxa"/>
              <w:left w:w="40" w:type="dxa"/>
              <w:bottom w:w="40" w:type="dxa"/>
              <w:right w:w="40" w:type="dxa"/>
            </w:tcMar>
            <w:vAlign w:val="top"/>
          </w:tcPr>
          <w:bookmarkStart w:id="15236" w:name="para_c711b4ff_1950_4bf0_ab72_269f6f24fa"/>
          <w:p>
            <w:pPr>
              <w:spacing w:before="180" w:after="0" w:line="240" w:lineRule="auto"/>
              <w:jc w:val="center"/>
            </w:pPr>
            <w:r>
              <w:rPr>
                <w:rFonts w:ascii="Arial" w:hAnsi="Arial"/>
                <w:color w:val="000000"/>
                <w:sz w:val="18"/>
              </w:rPr>
              <w:t>(300A,011C)</w:t>
            </w:r>
          </w:p>
          <w:bookmarkEnd w:id="15236"/>
        </w:tc>
        <w:tc>
          <w:tcPr>
            <w:tcBorders>
              <w:bottom w:val="single" w:sz="4" w:color="000000"/>
              <w:right w:val="single" w:sz="4" w:color="000000"/>
            </w:tcBorders>
            <w:tcMar>
              <w:top w:w="40" w:type="dxa"/>
              <w:left w:w="40" w:type="dxa"/>
              <w:bottom w:w="40" w:type="dxa"/>
              <w:right w:w="40" w:type="dxa"/>
            </w:tcMar>
            <w:vAlign w:val="top"/>
          </w:tcPr>
          <w:bookmarkStart w:id="15237" w:name="para_b2cc4508_7f36_44dc_880f_b1587683aa"/>
          <w:p>
            <w:pPr>
              <w:spacing w:before="180" w:after="0" w:line="240" w:lineRule="auto"/>
              <w:jc w:val="center"/>
            </w:pPr>
            <w:r>
              <w:rPr>
                <w:rFonts w:ascii="Arial" w:hAnsi="Arial"/>
                <w:color w:val="000000"/>
                <w:sz w:val="18"/>
              </w:rPr>
              <w:t>-/-</w:t>
            </w:r>
          </w:p>
          <w:bookmarkEnd w:id="15237"/>
        </w:tc>
        <w:tc>
          <w:tcPr>
            <w:tcBorders>
              <w:bottom w:val="single" w:sz="4" w:color="000000"/>
              <w:right w:val="single" w:sz="4" w:color="000000"/>
            </w:tcBorders>
            <w:tcMar>
              <w:top w:w="40" w:type="dxa"/>
              <w:left w:w="40" w:type="dxa"/>
              <w:bottom w:w="40" w:type="dxa"/>
              <w:right w:w="40" w:type="dxa"/>
            </w:tcMar>
            <w:vAlign w:val="top"/>
          </w:tcPr>
          <w:bookmarkStart w:id="15238" w:name="para_589743e4_b541_4201_b3d5_ea2c2b6e0c"/>
          <w:p>
            <w:pPr>
              <w:spacing w:before="180" w:after="0" w:line="240" w:lineRule="auto"/>
              <w:jc w:val="center"/>
            </w:pPr>
            <w:r>
              <w:rPr>
                <w:rFonts w:ascii="Arial" w:hAnsi="Arial"/>
                <w:color w:val="000000"/>
                <w:sz w:val="18"/>
              </w:rPr>
              <w:t>1/1</w:t>
            </w:r>
          </w:p>
          <w:bookmarkEnd w:id="152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39" w:name="para_1191e405_3b7e_43de_9284_b405a72009"/>
          <w:p>
            <w:pPr>
              <w:spacing w:before="180" w:after="0" w:line="240" w:lineRule="auto"/>
            </w:pPr>
            <w:r>
              <w:rPr>
                <w:rFonts w:ascii="Arial" w:hAnsi="Arial"/>
                <w:color w:val="000000"/>
                <w:sz w:val="18"/>
              </w:rPr>
              <w:t>&gt;&gt;Gantry Angle</w:t>
            </w:r>
          </w:p>
          <w:bookmarkEnd w:id="15239"/>
        </w:tc>
        <w:tc>
          <w:tcPr>
            <w:tcBorders>
              <w:bottom w:val="single" w:sz="4" w:color="000000"/>
              <w:right w:val="single" w:sz="4" w:color="000000"/>
            </w:tcBorders>
            <w:tcMar>
              <w:top w:w="40" w:type="dxa"/>
              <w:left w:w="40" w:type="dxa"/>
              <w:bottom w:w="40" w:type="dxa"/>
              <w:right w:w="40" w:type="dxa"/>
            </w:tcMar>
            <w:vAlign w:val="top"/>
          </w:tcPr>
          <w:bookmarkStart w:id="15240" w:name="para_a1d6f4fe_e58f_4f68_a666_8491c5a67d"/>
          <w:p>
            <w:pPr>
              <w:spacing w:before="180" w:after="0" w:line="240" w:lineRule="auto"/>
              <w:jc w:val="center"/>
            </w:pPr>
            <w:r>
              <w:rPr>
                <w:rFonts w:ascii="Arial" w:hAnsi="Arial"/>
                <w:color w:val="000000"/>
                <w:sz w:val="18"/>
              </w:rPr>
              <w:t>(300A,011E)</w:t>
            </w:r>
          </w:p>
          <w:bookmarkEnd w:id="15240"/>
        </w:tc>
        <w:tc>
          <w:tcPr>
            <w:tcBorders>
              <w:bottom w:val="single" w:sz="4" w:color="000000"/>
              <w:right w:val="single" w:sz="4" w:color="000000"/>
            </w:tcBorders>
            <w:tcMar>
              <w:top w:w="40" w:type="dxa"/>
              <w:left w:w="40" w:type="dxa"/>
              <w:bottom w:w="40" w:type="dxa"/>
              <w:right w:w="40" w:type="dxa"/>
            </w:tcMar>
            <w:vAlign w:val="top"/>
          </w:tcPr>
          <w:bookmarkStart w:id="15241" w:name="para_d473c83b_e375_4e37_b5d2_1f6f40e653"/>
          <w:p>
            <w:pPr>
              <w:spacing w:before="180" w:after="0" w:line="240" w:lineRule="auto"/>
              <w:jc w:val="center"/>
            </w:pPr>
            <w:r>
              <w:rPr>
                <w:rFonts w:ascii="Arial" w:hAnsi="Arial"/>
                <w:color w:val="000000"/>
                <w:sz w:val="18"/>
              </w:rPr>
              <w:t>-/-</w:t>
            </w:r>
          </w:p>
          <w:bookmarkEnd w:id="15241"/>
        </w:tc>
        <w:tc>
          <w:tcPr>
            <w:tcBorders>
              <w:bottom w:val="single" w:sz="4" w:color="000000"/>
              <w:right w:val="single" w:sz="4" w:color="000000"/>
            </w:tcBorders>
            <w:tcMar>
              <w:top w:w="40" w:type="dxa"/>
              <w:left w:w="40" w:type="dxa"/>
              <w:bottom w:w="40" w:type="dxa"/>
              <w:right w:w="40" w:type="dxa"/>
            </w:tcMar>
            <w:vAlign w:val="top"/>
          </w:tcPr>
          <w:bookmarkStart w:id="15242" w:name="para_96817a77_4c20_4e67_93d3_308e46a40b"/>
          <w:p>
            <w:pPr>
              <w:spacing w:before="180" w:after="0" w:line="240" w:lineRule="auto"/>
              <w:jc w:val="center"/>
            </w:pPr>
            <w:r>
              <w:rPr>
                <w:rFonts w:ascii="Arial" w:hAnsi="Arial"/>
                <w:color w:val="000000"/>
                <w:sz w:val="18"/>
              </w:rPr>
              <w:t>3/3</w:t>
            </w:r>
          </w:p>
          <w:bookmarkEnd w:id="152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3" w:name="para_974c3814_5923_4e76_8914_3c159e667c"/>
          <w:p>
            <w:pPr>
              <w:spacing w:before="180" w:after="0" w:line="240" w:lineRule="auto"/>
            </w:pPr>
            <w:r>
              <w:rPr>
                <w:rFonts w:ascii="Arial" w:hAnsi="Arial"/>
                <w:color w:val="000000"/>
                <w:sz w:val="18"/>
              </w:rPr>
              <w:t>&gt;&gt;Gantry Rotation Direction</w:t>
            </w:r>
          </w:p>
          <w:bookmarkEnd w:id="15243"/>
        </w:tc>
        <w:tc>
          <w:tcPr>
            <w:tcBorders>
              <w:bottom w:val="single" w:sz="4" w:color="000000"/>
              <w:right w:val="single" w:sz="4" w:color="000000"/>
            </w:tcBorders>
            <w:tcMar>
              <w:top w:w="40" w:type="dxa"/>
              <w:left w:w="40" w:type="dxa"/>
              <w:bottom w:w="40" w:type="dxa"/>
              <w:right w:w="40" w:type="dxa"/>
            </w:tcMar>
            <w:vAlign w:val="top"/>
          </w:tcPr>
          <w:bookmarkStart w:id="15244" w:name="para_e65ae6b5_4f26_4ecb_9e83_bbc858d5ca"/>
          <w:p>
            <w:pPr>
              <w:spacing w:before="180" w:after="0" w:line="240" w:lineRule="auto"/>
              <w:jc w:val="center"/>
            </w:pPr>
            <w:r>
              <w:rPr>
                <w:rFonts w:ascii="Arial" w:hAnsi="Arial"/>
                <w:color w:val="000000"/>
                <w:sz w:val="18"/>
              </w:rPr>
              <w:t>(300A,011F)</w:t>
            </w:r>
          </w:p>
          <w:bookmarkEnd w:id="15244"/>
        </w:tc>
        <w:tc>
          <w:tcPr>
            <w:tcBorders>
              <w:bottom w:val="single" w:sz="4" w:color="000000"/>
              <w:right w:val="single" w:sz="4" w:color="000000"/>
            </w:tcBorders>
            <w:tcMar>
              <w:top w:w="40" w:type="dxa"/>
              <w:left w:w="40" w:type="dxa"/>
              <w:bottom w:w="40" w:type="dxa"/>
              <w:right w:w="40" w:type="dxa"/>
            </w:tcMar>
            <w:vAlign w:val="top"/>
          </w:tcPr>
          <w:bookmarkStart w:id="15245" w:name="para_47f16384_864a_40b7_92ac_f26cb05559"/>
          <w:p>
            <w:pPr>
              <w:spacing w:before="180" w:after="0" w:line="240" w:lineRule="auto"/>
              <w:jc w:val="center"/>
            </w:pPr>
            <w:r>
              <w:rPr>
                <w:rFonts w:ascii="Arial" w:hAnsi="Arial"/>
                <w:color w:val="000000"/>
                <w:sz w:val="18"/>
              </w:rPr>
              <w:t>-/-</w:t>
            </w:r>
          </w:p>
          <w:bookmarkEnd w:id="15245"/>
        </w:tc>
        <w:tc>
          <w:tcPr>
            <w:tcBorders>
              <w:bottom w:val="single" w:sz="4" w:color="000000"/>
              <w:right w:val="single" w:sz="4" w:color="000000"/>
            </w:tcBorders>
            <w:tcMar>
              <w:top w:w="40" w:type="dxa"/>
              <w:left w:w="40" w:type="dxa"/>
              <w:bottom w:w="40" w:type="dxa"/>
              <w:right w:w="40" w:type="dxa"/>
            </w:tcMar>
            <w:vAlign w:val="top"/>
          </w:tcPr>
          <w:bookmarkStart w:id="15246" w:name="para_32561317_5a81_40cc_809a_2b180f4873"/>
          <w:p>
            <w:pPr>
              <w:spacing w:before="180" w:after="0" w:line="240" w:lineRule="auto"/>
              <w:jc w:val="center"/>
            </w:pPr>
            <w:r>
              <w:rPr>
                <w:rFonts w:ascii="Arial" w:hAnsi="Arial"/>
                <w:color w:val="000000"/>
                <w:sz w:val="18"/>
              </w:rPr>
              <w:t>2/2</w:t>
            </w:r>
          </w:p>
          <w:bookmarkEnd w:id="152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47" w:name="para_58e6f16a_16bb_450a_b135_b7ebbe61b7"/>
          <w:p>
            <w:pPr>
              <w:spacing w:before="180" w:after="0" w:line="240" w:lineRule="auto"/>
            </w:pPr>
            <w:r>
              <w:rPr>
                <w:rFonts w:ascii="Arial" w:hAnsi="Arial"/>
                <w:color w:val="000000"/>
                <w:sz w:val="18"/>
              </w:rPr>
              <w:t>&gt;&gt;Beam Limiting Device Angle</w:t>
            </w:r>
          </w:p>
          <w:bookmarkEnd w:id="15247"/>
        </w:tc>
        <w:tc>
          <w:tcPr>
            <w:tcBorders>
              <w:bottom w:val="single" w:sz="4" w:color="000000"/>
              <w:right w:val="single" w:sz="4" w:color="000000"/>
            </w:tcBorders>
            <w:tcMar>
              <w:top w:w="40" w:type="dxa"/>
              <w:left w:w="40" w:type="dxa"/>
              <w:bottom w:w="40" w:type="dxa"/>
              <w:right w:w="40" w:type="dxa"/>
            </w:tcMar>
            <w:vAlign w:val="top"/>
          </w:tcPr>
          <w:bookmarkStart w:id="15248" w:name="para_96829acc_c0e0_4402_a003_2663d4179f"/>
          <w:p>
            <w:pPr>
              <w:spacing w:before="180" w:after="0" w:line="240" w:lineRule="auto"/>
              <w:jc w:val="center"/>
            </w:pPr>
            <w:r>
              <w:rPr>
                <w:rFonts w:ascii="Arial" w:hAnsi="Arial"/>
                <w:color w:val="000000"/>
                <w:sz w:val="18"/>
              </w:rPr>
              <w:t>(300A,0120)</w:t>
            </w:r>
          </w:p>
          <w:bookmarkEnd w:id="15248"/>
        </w:tc>
        <w:tc>
          <w:tcPr>
            <w:tcBorders>
              <w:bottom w:val="single" w:sz="4" w:color="000000"/>
              <w:right w:val="single" w:sz="4" w:color="000000"/>
            </w:tcBorders>
            <w:tcMar>
              <w:top w:w="40" w:type="dxa"/>
              <w:left w:w="40" w:type="dxa"/>
              <w:bottom w:w="40" w:type="dxa"/>
              <w:right w:w="40" w:type="dxa"/>
            </w:tcMar>
            <w:vAlign w:val="top"/>
          </w:tcPr>
          <w:bookmarkStart w:id="15249" w:name="para_ca49f39f_1c0d_4acc_889e_c9c14d41fb"/>
          <w:p>
            <w:pPr>
              <w:spacing w:before="180" w:after="0" w:line="240" w:lineRule="auto"/>
              <w:jc w:val="center"/>
            </w:pPr>
            <w:r>
              <w:rPr>
                <w:rFonts w:ascii="Arial" w:hAnsi="Arial"/>
                <w:color w:val="000000"/>
                <w:sz w:val="18"/>
              </w:rPr>
              <w:t>-/-</w:t>
            </w:r>
          </w:p>
          <w:bookmarkEnd w:id="15249"/>
        </w:tc>
        <w:tc>
          <w:tcPr>
            <w:tcBorders>
              <w:bottom w:val="single" w:sz="4" w:color="000000"/>
              <w:right w:val="single" w:sz="4" w:color="000000"/>
            </w:tcBorders>
            <w:tcMar>
              <w:top w:w="40" w:type="dxa"/>
              <w:left w:w="40" w:type="dxa"/>
              <w:bottom w:w="40" w:type="dxa"/>
              <w:right w:w="40" w:type="dxa"/>
            </w:tcMar>
            <w:vAlign w:val="top"/>
          </w:tcPr>
          <w:bookmarkStart w:id="15250" w:name="para_b15fbce7_c97c_4abb_81bd_ea73da2226"/>
          <w:p>
            <w:pPr>
              <w:spacing w:before="180" w:after="0" w:line="240" w:lineRule="auto"/>
              <w:jc w:val="center"/>
            </w:pPr>
            <w:r>
              <w:rPr>
                <w:rFonts w:ascii="Arial" w:hAnsi="Arial"/>
                <w:color w:val="000000"/>
                <w:sz w:val="18"/>
              </w:rPr>
              <w:t>3/3</w:t>
            </w:r>
          </w:p>
          <w:bookmarkEnd w:id="15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1" w:name="para_745792e4_c666_4b3e_8cff_1c2775e37d"/>
          <w:p>
            <w:pPr>
              <w:spacing w:before="180" w:after="0" w:line="240" w:lineRule="auto"/>
            </w:pPr>
            <w:r>
              <w:rPr>
                <w:rFonts w:ascii="Arial" w:hAnsi="Arial"/>
                <w:color w:val="000000"/>
                <w:sz w:val="18"/>
              </w:rPr>
              <w:t>&gt;&gt;Beam Limiting Device Rotation Direction</w:t>
            </w:r>
          </w:p>
          <w:bookmarkEnd w:id="15251"/>
        </w:tc>
        <w:tc>
          <w:tcPr>
            <w:tcBorders>
              <w:bottom w:val="single" w:sz="4" w:color="000000"/>
              <w:right w:val="single" w:sz="4" w:color="000000"/>
            </w:tcBorders>
            <w:tcMar>
              <w:top w:w="40" w:type="dxa"/>
              <w:left w:w="40" w:type="dxa"/>
              <w:bottom w:w="40" w:type="dxa"/>
              <w:right w:w="40" w:type="dxa"/>
            </w:tcMar>
            <w:vAlign w:val="top"/>
          </w:tcPr>
          <w:bookmarkStart w:id="15252" w:name="para_0578e801_d0b4_481a_ae72_eb08929e88"/>
          <w:p>
            <w:pPr>
              <w:spacing w:before="180" w:after="0" w:line="240" w:lineRule="auto"/>
              <w:jc w:val="center"/>
            </w:pPr>
            <w:r>
              <w:rPr>
                <w:rFonts w:ascii="Arial" w:hAnsi="Arial"/>
                <w:color w:val="000000"/>
                <w:sz w:val="18"/>
              </w:rPr>
              <w:t>(300A,0121)</w:t>
            </w:r>
          </w:p>
          <w:bookmarkEnd w:id="15252"/>
        </w:tc>
        <w:tc>
          <w:tcPr>
            <w:tcBorders>
              <w:bottom w:val="single" w:sz="4" w:color="000000"/>
              <w:right w:val="single" w:sz="4" w:color="000000"/>
            </w:tcBorders>
            <w:tcMar>
              <w:top w:w="40" w:type="dxa"/>
              <w:left w:w="40" w:type="dxa"/>
              <w:bottom w:w="40" w:type="dxa"/>
              <w:right w:w="40" w:type="dxa"/>
            </w:tcMar>
            <w:vAlign w:val="top"/>
          </w:tcPr>
          <w:bookmarkStart w:id="15253" w:name="para_078a2918_5c8c_402c_b840_14902cc754"/>
          <w:p>
            <w:pPr>
              <w:spacing w:before="180" w:after="0" w:line="240" w:lineRule="auto"/>
              <w:jc w:val="center"/>
            </w:pPr>
            <w:r>
              <w:rPr>
                <w:rFonts w:ascii="Arial" w:hAnsi="Arial"/>
                <w:color w:val="000000"/>
                <w:sz w:val="18"/>
              </w:rPr>
              <w:t>-/-</w:t>
            </w:r>
          </w:p>
          <w:bookmarkEnd w:id="15253"/>
        </w:tc>
        <w:tc>
          <w:tcPr>
            <w:tcBorders>
              <w:bottom w:val="single" w:sz="4" w:color="000000"/>
              <w:right w:val="single" w:sz="4" w:color="000000"/>
            </w:tcBorders>
            <w:tcMar>
              <w:top w:w="40" w:type="dxa"/>
              <w:left w:w="40" w:type="dxa"/>
              <w:bottom w:w="40" w:type="dxa"/>
              <w:right w:w="40" w:type="dxa"/>
            </w:tcMar>
            <w:vAlign w:val="top"/>
          </w:tcPr>
          <w:bookmarkStart w:id="15254" w:name="para_ecb86159_a8c2_420a_b3fe_a86c4dda0b"/>
          <w:p>
            <w:pPr>
              <w:spacing w:before="180" w:after="0" w:line="240" w:lineRule="auto"/>
              <w:jc w:val="center"/>
            </w:pPr>
            <w:r>
              <w:rPr>
                <w:rFonts w:ascii="Arial" w:hAnsi="Arial"/>
                <w:color w:val="000000"/>
                <w:sz w:val="18"/>
              </w:rPr>
              <w:t>3/3</w:t>
            </w:r>
          </w:p>
          <w:bookmarkEnd w:id="15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5" w:name="para_1e0b1126_1194_472f_857d_a428e5253f"/>
          <w:p>
            <w:pPr>
              <w:spacing w:before="180" w:after="0" w:line="240" w:lineRule="auto"/>
            </w:pPr>
            <w:r>
              <w:rPr>
                <w:rFonts w:ascii="Arial" w:hAnsi="Arial"/>
                <w:color w:val="000000"/>
                <w:sz w:val="18"/>
              </w:rPr>
              <w:t>&gt;&gt;Patient Support Angle</w:t>
            </w:r>
          </w:p>
          <w:bookmarkEnd w:id="15255"/>
        </w:tc>
        <w:tc>
          <w:tcPr>
            <w:tcBorders>
              <w:bottom w:val="single" w:sz="4" w:color="000000"/>
              <w:right w:val="single" w:sz="4" w:color="000000"/>
            </w:tcBorders>
            <w:tcMar>
              <w:top w:w="40" w:type="dxa"/>
              <w:left w:w="40" w:type="dxa"/>
              <w:bottom w:w="40" w:type="dxa"/>
              <w:right w:w="40" w:type="dxa"/>
            </w:tcMar>
            <w:vAlign w:val="top"/>
          </w:tcPr>
          <w:bookmarkStart w:id="15256" w:name="para_53d1f083_44af_4681_a0b6_08c58e7313"/>
          <w:p>
            <w:pPr>
              <w:spacing w:before="180" w:after="0" w:line="240" w:lineRule="auto"/>
              <w:jc w:val="center"/>
            </w:pPr>
            <w:r>
              <w:rPr>
                <w:rFonts w:ascii="Arial" w:hAnsi="Arial"/>
                <w:color w:val="000000"/>
                <w:sz w:val="18"/>
              </w:rPr>
              <w:t>(300A,0122)</w:t>
            </w:r>
          </w:p>
          <w:bookmarkEnd w:id="15256"/>
        </w:tc>
        <w:tc>
          <w:tcPr>
            <w:tcBorders>
              <w:bottom w:val="single" w:sz="4" w:color="000000"/>
              <w:right w:val="single" w:sz="4" w:color="000000"/>
            </w:tcBorders>
            <w:tcMar>
              <w:top w:w="40" w:type="dxa"/>
              <w:left w:w="40" w:type="dxa"/>
              <w:bottom w:w="40" w:type="dxa"/>
              <w:right w:w="40" w:type="dxa"/>
            </w:tcMar>
            <w:vAlign w:val="top"/>
          </w:tcPr>
          <w:bookmarkStart w:id="15257" w:name="para_02e10a62_2baa_46f1_b04e_48ed8dbab7"/>
          <w:p>
            <w:pPr>
              <w:spacing w:before="180" w:after="0" w:line="240" w:lineRule="auto"/>
              <w:jc w:val="center"/>
            </w:pPr>
            <w:r>
              <w:rPr>
                <w:rFonts w:ascii="Arial" w:hAnsi="Arial"/>
                <w:color w:val="000000"/>
                <w:sz w:val="18"/>
              </w:rPr>
              <w:t>-/-</w:t>
            </w:r>
          </w:p>
          <w:bookmarkEnd w:id="15257"/>
        </w:tc>
        <w:tc>
          <w:tcPr>
            <w:tcBorders>
              <w:bottom w:val="single" w:sz="4" w:color="000000"/>
              <w:right w:val="single" w:sz="4" w:color="000000"/>
            </w:tcBorders>
            <w:tcMar>
              <w:top w:w="40" w:type="dxa"/>
              <w:left w:w="40" w:type="dxa"/>
              <w:bottom w:w="40" w:type="dxa"/>
              <w:right w:w="40" w:type="dxa"/>
            </w:tcMar>
            <w:vAlign w:val="top"/>
          </w:tcPr>
          <w:bookmarkStart w:id="15258" w:name="para_378d2b29_00bd_48c2_a3bf_b274938687"/>
          <w:p>
            <w:pPr>
              <w:spacing w:before="180" w:after="0" w:line="240" w:lineRule="auto"/>
              <w:jc w:val="center"/>
            </w:pPr>
            <w:r>
              <w:rPr>
                <w:rFonts w:ascii="Arial" w:hAnsi="Arial"/>
                <w:color w:val="000000"/>
                <w:sz w:val="18"/>
              </w:rPr>
              <w:t>3/3</w:t>
            </w:r>
          </w:p>
          <w:bookmarkEnd w:id="152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59" w:name="para_dd2ee67f_1f6a_4619_98c0_d26de00e92"/>
          <w:p>
            <w:pPr>
              <w:spacing w:before="180" w:after="0" w:line="240" w:lineRule="auto"/>
            </w:pPr>
            <w:r>
              <w:rPr>
                <w:rFonts w:ascii="Arial" w:hAnsi="Arial"/>
                <w:color w:val="000000"/>
                <w:sz w:val="18"/>
              </w:rPr>
              <w:t>&gt;&gt;Patient Support Rotation Direction</w:t>
            </w:r>
          </w:p>
          <w:bookmarkEnd w:id="15259"/>
        </w:tc>
        <w:tc>
          <w:tcPr>
            <w:tcBorders>
              <w:bottom w:val="single" w:sz="4" w:color="000000"/>
              <w:right w:val="single" w:sz="4" w:color="000000"/>
            </w:tcBorders>
            <w:tcMar>
              <w:top w:w="40" w:type="dxa"/>
              <w:left w:w="40" w:type="dxa"/>
              <w:bottom w:w="40" w:type="dxa"/>
              <w:right w:w="40" w:type="dxa"/>
            </w:tcMar>
            <w:vAlign w:val="top"/>
          </w:tcPr>
          <w:bookmarkStart w:id="15260" w:name="para_967367e9_c493_46cd_8ade_584ac1e46e"/>
          <w:p>
            <w:pPr>
              <w:spacing w:before="180" w:after="0" w:line="240" w:lineRule="auto"/>
              <w:jc w:val="center"/>
            </w:pPr>
            <w:r>
              <w:rPr>
                <w:rFonts w:ascii="Arial" w:hAnsi="Arial"/>
                <w:color w:val="000000"/>
                <w:sz w:val="18"/>
              </w:rPr>
              <w:t>(300A,0123)</w:t>
            </w:r>
          </w:p>
          <w:bookmarkEnd w:id="15260"/>
        </w:tc>
        <w:tc>
          <w:tcPr>
            <w:tcBorders>
              <w:bottom w:val="single" w:sz="4" w:color="000000"/>
              <w:right w:val="single" w:sz="4" w:color="000000"/>
            </w:tcBorders>
            <w:tcMar>
              <w:top w:w="40" w:type="dxa"/>
              <w:left w:w="40" w:type="dxa"/>
              <w:bottom w:w="40" w:type="dxa"/>
              <w:right w:w="40" w:type="dxa"/>
            </w:tcMar>
            <w:vAlign w:val="top"/>
          </w:tcPr>
          <w:bookmarkStart w:id="15261" w:name="para_b92c94dd_ef5b_48e2_8f0f_2485bb9a3f"/>
          <w:p>
            <w:pPr>
              <w:spacing w:before="180" w:after="0" w:line="240" w:lineRule="auto"/>
              <w:jc w:val="center"/>
            </w:pPr>
            <w:r>
              <w:rPr>
                <w:rFonts w:ascii="Arial" w:hAnsi="Arial"/>
                <w:color w:val="000000"/>
                <w:sz w:val="18"/>
              </w:rPr>
              <w:t>-/-</w:t>
            </w:r>
          </w:p>
          <w:bookmarkEnd w:id="15261"/>
        </w:tc>
        <w:tc>
          <w:tcPr>
            <w:tcBorders>
              <w:bottom w:val="single" w:sz="4" w:color="000000"/>
              <w:right w:val="single" w:sz="4" w:color="000000"/>
            </w:tcBorders>
            <w:tcMar>
              <w:top w:w="40" w:type="dxa"/>
              <w:left w:w="40" w:type="dxa"/>
              <w:bottom w:w="40" w:type="dxa"/>
              <w:right w:w="40" w:type="dxa"/>
            </w:tcMar>
            <w:vAlign w:val="top"/>
          </w:tcPr>
          <w:bookmarkStart w:id="15262" w:name="para_587e44c8_1b9a_43d4_9795_ba11287ddc"/>
          <w:p>
            <w:pPr>
              <w:spacing w:before="180" w:after="0" w:line="240" w:lineRule="auto"/>
              <w:jc w:val="center"/>
            </w:pPr>
            <w:r>
              <w:rPr>
                <w:rFonts w:ascii="Arial" w:hAnsi="Arial"/>
                <w:color w:val="000000"/>
                <w:sz w:val="18"/>
              </w:rPr>
              <w:t>3/3</w:t>
            </w:r>
          </w:p>
          <w:bookmarkEnd w:id="152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3" w:name="para_8475263a_8c64_4a6d_9689_b76aef9904"/>
          <w:p>
            <w:pPr>
              <w:spacing w:before="180" w:after="0" w:line="240" w:lineRule="auto"/>
            </w:pPr>
            <w:r>
              <w:rPr>
                <w:rFonts w:ascii="Arial" w:hAnsi="Arial"/>
                <w:color w:val="000000"/>
                <w:sz w:val="18"/>
              </w:rPr>
              <w:t>&gt;&gt;Table Top Vertical Position</w:t>
            </w:r>
          </w:p>
          <w:bookmarkEnd w:id="15263"/>
        </w:tc>
        <w:tc>
          <w:tcPr>
            <w:tcBorders>
              <w:bottom w:val="single" w:sz="4" w:color="000000"/>
              <w:right w:val="single" w:sz="4" w:color="000000"/>
            </w:tcBorders>
            <w:tcMar>
              <w:top w:w="40" w:type="dxa"/>
              <w:left w:w="40" w:type="dxa"/>
              <w:bottom w:w="40" w:type="dxa"/>
              <w:right w:w="40" w:type="dxa"/>
            </w:tcMar>
            <w:vAlign w:val="top"/>
          </w:tcPr>
          <w:bookmarkStart w:id="15264" w:name="para_ef691dc8_6ffc_4c61_89c0_dd6bf93068"/>
          <w:p>
            <w:pPr>
              <w:spacing w:before="180" w:after="0" w:line="240" w:lineRule="auto"/>
              <w:jc w:val="center"/>
            </w:pPr>
            <w:r>
              <w:rPr>
                <w:rFonts w:ascii="Arial" w:hAnsi="Arial"/>
                <w:color w:val="000000"/>
                <w:sz w:val="18"/>
              </w:rPr>
              <w:t>(300A,0128)</w:t>
            </w:r>
          </w:p>
          <w:bookmarkEnd w:id="15264"/>
        </w:tc>
        <w:tc>
          <w:tcPr>
            <w:tcBorders>
              <w:bottom w:val="single" w:sz="4" w:color="000000"/>
              <w:right w:val="single" w:sz="4" w:color="000000"/>
            </w:tcBorders>
            <w:tcMar>
              <w:top w:w="40" w:type="dxa"/>
              <w:left w:w="40" w:type="dxa"/>
              <w:bottom w:w="40" w:type="dxa"/>
              <w:right w:w="40" w:type="dxa"/>
            </w:tcMar>
            <w:vAlign w:val="top"/>
          </w:tcPr>
          <w:bookmarkStart w:id="15265" w:name="para_64bcd886_b883_4257_8f6c_3e2acfcb46"/>
          <w:p>
            <w:pPr>
              <w:spacing w:before="180" w:after="0" w:line="240" w:lineRule="auto"/>
              <w:jc w:val="center"/>
            </w:pPr>
            <w:r>
              <w:rPr>
                <w:rFonts w:ascii="Arial" w:hAnsi="Arial"/>
                <w:color w:val="000000"/>
                <w:sz w:val="18"/>
              </w:rPr>
              <w:t>-/-</w:t>
            </w:r>
          </w:p>
          <w:bookmarkEnd w:id="15265"/>
        </w:tc>
        <w:tc>
          <w:tcPr>
            <w:tcBorders>
              <w:bottom w:val="single" w:sz="4" w:color="000000"/>
              <w:right w:val="single" w:sz="4" w:color="000000"/>
            </w:tcBorders>
            <w:tcMar>
              <w:top w:w="40" w:type="dxa"/>
              <w:left w:w="40" w:type="dxa"/>
              <w:bottom w:w="40" w:type="dxa"/>
              <w:right w:w="40" w:type="dxa"/>
            </w:tcMar>
            <w:vAlign w:val="top"/>
          </w:tcPr>
          <w:bookmarkStart w:id="15266" w:name="para_14888e5f_1293_4b2e_8537_bb1e568fa5"/>
          <w:p>
            <w:pPr>
              <w:spacing w:before="180" w:after="0" w:line="240" w:lineRule="auto"/>
              <w:jc w:val="center"/>
            </w:pPr>
            <w:r>
              <w:rPr>
                <w:rFonts w:ascii="Arial" w:hAnsi="Arial"/>
                <w:color w:val="000000"/>
                <w:sz w:val="18"/>
              </w:rPr>
              <w:t>3/3</w:t>
            </w:r>
          </w:p>
          <w:bookmarkEnd w:id="152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67" w:name="para_2a5e0b1b_64b6_41bb_9416_96f8ec9953"/>
          <w:p>
            <w:pPr>
              <w:spacing w:before="180" w:after="0" w:line="240" w:lineRule="auto"/>
            </w:pPr>
            <w:r>
              <w:rPr>
                <w:rFonts w:ascii="Arial" w:hAnsi="Arial"/>
                <w:color w:val="000000"/>
                <w:sz w:val="18"/>
              </w:rPr>
              <w:t>&gt;&gt;Table Top Longitudinal Position</w:t>
            </w:r>
          </w:p>
          <w:bookmarkEnd w:id="15267"/>
        </w:tc>
        <w:tc>
          <w:tcPr>
            <w:tcBorders>
              <w:bottom w:val="single" w:sz="4" w:color="000000"/>
              <w:right w:val="single" w:sz="4" w:color="000000"/>
            </w:tcBorders>
            <w:tcMar>
              <w:top w:w="40" w:type="dxa"/>
              <w:left w:w="40" w:type="dxa"/>
              <w:bottom w:w="40" w:type="dxa"/>
              <w:right w:w="40" w:type="dxa"/>
            </w:tcMar>
            <w:vAlign w:val="top"/>
          </w:tcPr>
          <w:bookmarkStart w:id="15268" w:name="para_217d117b_4b3f_421c_8db2_25773fd942"/>
          <w:p>
            <w:pPr>
              <w:spacing w:before="180" w:after="0" w:line="240" w:lineRule="auto"/>
              <w:jc w:val="center"/>
            </w:pPr>
            <w:r>
              <w:rPr>
                <w:rFonts w:ascii="Arial" w:hAnsi="Arial"/>
                <w:color w:val="000000"/>
                <w:sz w:val="18"/>
              </w:rPr>
              <w:t>(300A,0129)</w:t>
            </w:r>
          </w:p>
          <w:bookmarkEnd w:id="15268"/>
        </w:tc>
        <w:tc>
          <w:tcPr>
            <w:tcBorders>
              <w:bottom w:val="single" w:sz="4" w:color="000000"/>
              <w:right w:val="single" w:sz="4" w:color="000000"/>
            </w:tcBorders>
            <w:tcMar>
              <w:top w:w="40" w:type="dxa"/>
              <w:left w:w="40" w:type="dxa"/>
              <w:bottom w:w="40" w:type="dxa"/>
              <w:right w:w="40" w:type="dxa"/>
            </w:tcMar>
            <w:vAlign w:val="top"/>
          </w:tcPr>
          <w:bookmarkStart w:id="15269" w:name="para_a1eaca1d_cad2_421e_8cc9_4792b223a0"/>
          <w:p>
            <w:pPr>
              <w:spacing w:before="180" w:after="0" w:line="240" w:lineRule="auto"/>
              <w:jc w:val="center"/>
            </w:pPr>
            <w:r>
              <w:rPr>
                <w:rFonts w:ascii="Arial" w:hAnsi="Arial"/>
                <w:color w:val="000000"/>
                <w:sz w:val="18"/>
              </w:rPr>
              <w:t>-/-</w:t>
            </w:r>
          </w:p>
          <w:bookmarkEnd w:id="15269"/>
        </w:tc>
        <w:tc>
          <w:tcPr>
            <w:tcBorders>
              <w:bottom w:val="single" w:sz="4" w:color="000000"/>
              <w:right w:val="single" w:sz="4" w:color="000000"/>
            </w:tcBorders>
            <w:tcMar>
              <w:top w:w="40" w:type="dxa"/>
              <w:left w:w="40" w:type="dxa"/>
              <w:bottom w:w="40" w:type="dxa"/>
              <w:right w:w="40" w:type="dxa"/>
            </w:tcMar>
            <w:vAlign w:val="top"/>
          </w:tcPr>
          <w:bookmarkStart w:id="15270" w:name="para_44a3672f_f8f3_40fa_80b1_1675717849"/>
          <w:p>
            <w:pPr>
              <w:spacing w:before="180" w:after="0" w:line="240" w:lineRule="auto"/>
              <w:jc w:val="center"/>
            </w:pPr>
            <w:r>
              <w:rPr>
                <w:rFonts w:ascii="Arial" w:hAnsi="Arial"/>
                <w:color w:val="000000"/>
                <w:sz w:val="18"/>
              </w:rPr>
              <w:t>3/3</w:t>
            </w:r>
          </w:p>
          <w:bookmarkEnd w:id="152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1" w:name="para_2635f110_7f40_412c_a2eb_28df541cb2"/>
          <w:p>
            <w:pPr>
              <w:spacing w:before="180" w:after="0" w:line="240" w:lineRule="auto"/>
            </w:pPr>
            <w:r>
              <w:rPr>
                <w:rFonts w:ascii="Arial" w:hAnsi="Arial"/>
                <w:color w:val="000000"/>
                <w:sz w:val="18"/>
              </w:rPr>
              <w:t>&gt;&gt;Table Top Lateral Position</w:t>
            </w:r>
          </w:p>
          <w:bookmarkEnd w:id="15271"/>
        </w:tc>
        <w:tc>
          <w:tcPr>
            <w:tcBorders>
              <w:bottom w:val="single" w:sz="4" w:color="000000"/>
              <w:right w:val="single" w:sz="4" w:color="000000"/>
            </w:tcBorders>
            <w:tcMar>
              <w:top w:w="40" w:type="dxa"/>
              <w:left w:w="40" w:type="dxa"/>
              <w:bottom w:w="40" w:type="dxa"/>
              <w:right w:w="40" w:type="dxa"/>
            </w:tcMar>
            <w:vAlign w:val="top"/>
          </w:tcPr>
          <w:bookmarkStart w:id="15272" w:name="para_5157b845_1cb4_49c4_94e7_70d6c8a629"/>
          <w:p>
            <w:pPr>
              <w:spacing w:before="180" w:after="0" w:line="240" w:lineRule="auto"/>
              <w:jc w:val="center"/>
            </w:pPr>
            <w:r>
              <w:rPr>
                <w:rFonts w:ascii="Arial" w:hAnsi="Arial"/>
                <w:color w:val="000000"/>
                <w:sz w:val="18"/>
              </w:rPr>
              <w:t>(300A,012A)</w:t>
            </w:r>
          </w:p>
          <w:bookmarkEnd w:id="15272"/>
        </w:tc>
        <w:tc>
          <w:tcPr>
            <w:tcBorders>
              <w:bottom w:val="single" w:sz="4" w:color="000000"/>
              <w:right w:val="single" w:sz="4" w:color="000000"/>
            </w:tcBorders>
            <w:tcMar>
              <w:top w:w="40" w:type="dxa"/>
              <w:left w:w="40" w:type="dxa"/>
              <w:bottom w:w="40" w:type="dxa"/>
              <w:right w:w="40" w:type="dxa"/>
            </w:tcMar>
            <w:vAlign w:val="top"/>
          </w:tcPr>
          <w:bookmarkStart w:id="15273" w:name="para_547b375b_72a5_4edd_b844_8f71fa8dff"/>
          <w:p>
            <w:pPr>
              <w:spacing w:before="180" w:after="0" w:line="240" w:lineRule="auto"/>
              <w:jc w:val="center"/>
            </w:pPr>
            <w:r>
              <w:rPr>
                <w:rFonts w:ascii="Arial" w:hAnsi="Arial"/>
                <w:color w:val="000000"/>
                <w:sz w:val="18"/>
              </w:rPr>
              <w:t>-/-</w:t>
            </w:r>
          </w:p>
          <w:bookmarkEnd w:id="15273"/>
        </w:tc>
        <w:tc>
          <w:tcPr>
            <w:tcBorders>
              <w:bottom w:val="single" w:sz="4" w:color="000000"/>
              <w:right w:val="single" w:sz="4" w:color="000000"/>
            </w:tcBorders>
            <w:tcMar>
              <w:top w:w="40" w:type="dxa"/>
              <w:left w:w="40" w:type="dxa"/>
              <w:bottom w:w="40" w:type="dxa"/>
              <w:right w:w="40" w:type="dxa"/>
            </w:tcMar>
            <w:vAlign w:val="top"/>
          </w:tcPr>
          <w:bookmarkStart w:id="15274" w:name="para_e607ce3c_3fd5_4133_9f3d_553f89ca8b"/>
          <w:p>
            <w:pPr>
              <w:spacing w:before="180" w:after="0" w:line="240" w:lineRule="auto"/>
              <w:jc w:val="center"/>
            </w:pPr>
            <w:r>
              <w:rPr>
                <w:rFonts w:ascii="Arial" w:hAnsi="Arial"/>
                <w:color w:val="000000"/>
                <w:sz w:val="18"/>
              </w:rPr>
              <w:t>3/3</w:t>
            </w:r>
          </w:p>
          <w:bookmarkEnd w:id="152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5" w:name="para_63244804_63ae_4414_93aa_efe7da9edb"/>
          <w:p>
            <w:pPr>
              <w:spacing w:before="180" w:after="0" w:line="240" w:lineRule="auto"/>
            </w:pPr>
            <w:r>
              <w:rPr>
                <w:rFonts w:ascii="Arial" w:hAnsi="Arial"/>
                <w:color w:val="000000"/>
                <w:sz w:val="18"/>
              </w:rPr>
              <w:t>&gt;&gt;Table Top Pitch Angle</w:t>
            </w:r>
          </w:p>
          <w:bookmarkEnd w:id="15275"/>
        </w:tc>
        <w:tc>
          <w:tcPr>
            <w:tcBorders>
              <w:bottom w:val="single" w:sz="4" w:color="000000"/>
              <w:right w:val="single" w:sz="4" w:color="000000"/>
            </w:tcBorders>
            <w:tcMar>
              <w:top w:w="40" w:type="dxa"/>
              <w:left w:w="40" w:type="dxa"/>
              <w:bottom w:w="40" w:type="dxa"/>
              <w:right w:w="40" w:type="dxa"/>
            </w:tcMar>
            <w:vAlign w:val="top"/>
          </w:tcPr>
          <w:bookmarkStart w:id="15276" w:name="para_0588c78e_9701_49d6_baff_95c9a1c215"/>
          <w:p>
            <w:pPr>
              <w:spacing w:before="180" w:after="0" w:line="240" w:lineRule="auto"/>
              <w:jc w:val="center"/>
            </w:pPr>
            <w:r>
              <w:rPr>
                <w:rFonts w:ascii="Arial" w:hAnsi="Arial"/>
                <w:color w:val="000000"/>
                <w:sz w:val="18"/>
              </w:rPr>
              <w:t>(300A,0140)</w:t>
            </w:r>
          </w:p>
          <w:bookmarkEnd w:id="15276"/>
        </w:tc>
        <w:tc>
          <w:tcPr>
            <w:tcBorders>
              <w:bottom w:val="single" w:sz="4" w:color="000000"/>
              <w:right w:val="single" w:sz="4" w:color="000000"/>
            </w:tcBorders>
            <w:tcMar>
              <w:top w:w="40" w:type="dxa"/>
              <w:left w:w="40" w:type="dxa"/>
              <w:bottom w:w="40" w:type="dxa"/>
              <w:right w:w="40" w:type="dxa"/>
            </w:tcMar>
            <w:vAlign w:val="top"/>
          </w:tcPr>
          <w:bookmarkStart w:id="15277" w:name="para_fcee9410_3a8c_4f64_8b33_c67fc6af9c"/>
          <w:p>
            <w:pPr>
              <w:spacing w:before="180" w:after="0" w:line="240" w:lineRule="auto"/>
              <w:jc w:val="center"/>
            </w:pPr>
            <w:r>
              <w:rPr>
                <w:rFonts w:ascii="Arial" w:hAnsi="Arial"/>
                <w:color w:val="000000"/>
                <w:sz w:val="18"/>
              </w:rPr>
              <w:t>-/-</w:t>
            </w:r>
          </w:p>
          <w:bookmarkEnd w:id="15277"/>
        </w:tc>
        <w:tc>
          <w:tcPr>
            <w:tcBorders>
              <w:bottom w:val="single" w:sz="4" w:color="000000"/>
              <w:right w:val="single" w:sz="4" w:color="000000"/>
            </w:tcBorders>
            <w:tcMar>
              <w:top w:w="40" w:type="dxa"/>
              <w:left w:w="40" w:type="dxa"/>
              <w:bottom w:w="40" w:type="dxa"/>
              <w:right w:w="40" w:type="dxa"/>
            </w:tcMar>
            <w:vAlign w:val="top"/>
          </w:tcPr>
          <w:bookmarkStart w:id="15278" w:name="para_89bb6e72_6d9e_4a44_b448_94b1f0dd85"/>
          <w:p>
            <w:pPr>
              <w:spacing w:before="180" w:after="0" w:line="240" w:lineRule="auto"/>
              <w:jc w:val="center"/>
            </w:pPr>
            <w:r>
              <w:rPr>
                <w:rFonts w:ascii="Arial" w:hAnsi="Arial"/>
                <w:color w:val="000000"/>
                <w:sz w:val="18"/>
              </w:rPr>
              <w:t>3/3</w:t>
            </w:r>
          </w:p>
          <w:bookmarkEnd w:id="152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79" w:name="para_15082172_0d28_40c4_96f5_b918003bef"/>
          <w:p>
            <w:pPr>
              <w:spacing w:before="180" w:after="0" w:line="240" w:lineRule="auto"/>
            </w:pPr>
            <w:r>
              <w:rPr>
                <w:rFonts w:ascii="Arial" w:hAnsi="Arial"/>
                <w:color w:val="000000"/>
                <w:sz w:val="18"/>
              </w:rPr>
              <w:t>&gt;&gt;Table Top Pitch Rotation Direction</w:t>
            </w:r>
          </w:p>
          <w:bookmarkEnd w:id="15279"/>
        </w:tc>
        <w:tc>
          <w:tcPr>
            <w:tcBorders>
              <w:bottom w:val="single" w:sz="4" w:color="000000"/>
              <w:right w:val="single" w:sz="4" w:color="000000"/>
            </w:tcBorders>
            <w:tcMar>
              <w:top w:w="40" w:type="dxa"/>
              <w:left w:w="40" w:type="dxa"/>
              <w:bottom w:w="40" w:type="dxa"/>
              <w:right w:w="40" w:type="dxa"/>
            </w:tcMar>
            <w:vAlign w:val="top"/>
          </w:tcPr>
          <w:bookmarkStart w:id="15280" w:name="para_b91c451b_856a_49bd_ac5f_a8cef1d3b4"/>
          <w:p>
            <w:pPr>
              <w:spacing w:before="180" w:after="0" w:line="240" w:lineRule="auto"/>
              <w:jc w:val="center"/>
            </w:pPr>
            <w:r>
              <w:rPr>
                <w:rFonts w:ascii="Arial" w:hAnsi="Arial"/>
                <w:color w:val="000000"/>
                <w:sz w:val="18"/>
              </w:rPr>
              <w:t>(300A,0142)</w:t>
            </w:r>
          </w:p>
          <w:bookmarkEnd w:id="15280"/>
        </w:tc>
        <w:tc>
          <w:tcPr>
            <w:tcBorders>
              <w:bottom w:val="single" w:sz="4" w:color="000000"/>
              <w:right w:val="single" w:sz="4" w:color="000000"/>
            </w:tcBorders>
            <w:tcMar>
              <w:top w:w="40" w:type="dxa"/>
              <w:left w:w="40" w:type="dxa"/>
              <w:bottom w:w="40" w:type="dxa"/>
              <w:right w:w="40" w:type="dxa"/>
            </w:tcMar>
            <w:vAlign w:val="top"/>
          </w:tcPr>
          <w:bookmarkStart w:id="15281" w:name="para_3ec2125f_050b_448e_a48c_6582d8117f"/>
          <w:p>
            <w:pPr>
              <w:spacing w:before="180" w:after="0" w:line="240" w:lineRule="auto"/>
              <w:jc w:val="center"/>
            </w:pPr>
            <w:r>
              <w:rPr>
                <w:rFonts w:ascii="Arial" w:hAnsi="Arial"/>
                <w:color w:val="000000"/>
                <w:sz w:val="18"/>
              </w:rPr>
              <w:t>-/-</w:t>
            </w:r>
          </w:p>
          <w:bookmarkEnd w:id="15281"/>
        </w:tc>
        <w:tc>
          <w:tcPr>
            <w:tcBorders>
              <w:bottom w:val="single" w:sz="4" w:color="000000"/>
              <w:right w:val="single" w:sz="4" w:color="000000"/>
            </w:tcBorders>
            <w:tcMar>
              <w:top w:w="40" w:type="dxa"/>
              <w:left w:w="40" w:type="dxa"/>
              <w:bottom w:w="40" w:type="dxa"/>
              <w:right w:w="40" w:type="dxa"/>
            </w:tcMar>
            <w:vAlign w:val="top"/>
          </w:tcPr>
          <w:bookmarkStart w:id="15282" w:name="para_7e420b80_4c48_4cee_98cc_4a97d6a441"/>
          <w:p>
            <w:pPr>
              <w:spacing w:before="180" w:after="0" w:line="240" w:lineRule="auto"/>
              <w:jc w:val="center"/>
            </w:pPr>
            <w:r>
              <w:rPr>
                <w:rFonts w:ascii="Arial" w:hAnsi="Arial"/>
                <w:color w:val="000000"/>
                <w:sz w:val="18"/>
              </w:rPr>
              <w:t>3/3</w:t>
            </w:r>
          </w:p>
          <w:bookmarkEnd w:id="152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3" w:name="para_92ebc60c_d6f1_4bf5_9fbe_30583ff24d"/>
          <w:p>
            <w:pPr>
              <w:spacing w:before="180" w:after="0" w:line="240" w:lineRule="auto"/>
            </w:pPr>
            <w:r>
              <w:rPr>
                <w:rFonts w:ascii="Arial" w:hAnsi="Arial"/>
                <w:color w:val="000000"/>
                <w:sz w:val="18"/>
              </w:rPr>
              <w:t>&gt;&gt;Table Top Roll Angle</w:t>
            </w:r>
          </w:p>
          <w:bookmarkEnd w:id="15283"/>
        </w:tc>
        <w:tc>
          <w:tcPr>
            <w:tcBorders>
              <w:bottom w:val="single" w:sz="4" w:color="000000"/>
              <w:right w:val="single" w:sz="4" w:color="000000"/>
            </w:tcBorders>
            <w:tcMar>
              <w:top w:w="40" w:type="dxa"/>
              <w:left w:w="40" w:type="dxa"/>
              <w:bottom w:w="40" w:type="dxa"/>
              <w:right w:w="40" w:type="dxa"/>
            </w:tcMar>
            <w:vAlign w:val="top"/>
          </w:tcPr>
          <w:bookmarkStart w:id="15284" w:name="para_ea45bb05_9d30_49c2_8549_ea734fa8c0"/>
          <w:p>
            <w:pPr>
              <w:spacing w:before="180" w:after="0" w:line="240" w:lineRule="auto"/>
              <w:jc w:val="center"/>
            </w:pPr>
            <w:r>
              <w:rPr>
                <w:rFonts w:ascii="Arial" w:hAnsi="Arial"/>
                <w:color w:val="000000"/>
                <w:sz w:val="18"/>
              </w:rPr>
              <w:t>(300A,0144)</w:t>
            </w:r>
          </w:p>
          <w:bookmarkEnd w:id="15284"/>
        </w:tc>
        <w:tc>
          <w:tcPr>
            <w:tcBorders>
              <w:bottom w:val="single" w:sz="4" w:color="000000"/>
              <w:right w:val="single" w:sz="4" w:color="000000"/>
            </w:tcBorders>
            <w:tcMar>
              <w:top w:w="40" w:type="dxa"/>
              <w:left w:w="40" w:type="dxa"/>
              <w:bottom w:w="40" w:type="dxa"/>
              <w:right w:w="40" w:type="dxa"/>
            </w:tcMar>
            <w:vAlign w:val="top"/>
          </w:tcPr>
          <w:bookmarkStart w:id="15285" w:name="para_133ca887_4399_4dd3_b2b5_f831f20d12"/>
          <w:p>
            <w:pPr>
              <w:spacing w:before="180" w:after="0" w:line="240" w:lineRule="auto"/>
              <w:jc w:val="center"/>
            </w:pPr>
            <w:r>
              <w:rPr>
                <w:rFonts w:ascii="Arial" w:hAnsi="Arial"/>
                <w:color w:val="000000"/>
                <w:sz w:val="18"/>
              </w:rPr>
              <w:t>-/-</w:t>
            </w:r>
          </w:p>
          <w:bookmarkEnd w:id="15285"/>
        </w:tc>
        <w:tc>
          <w:tcPr>
            <w:tcBorders>
              <w:bottom w:val="single" w:sz="4" w:color="000000"/>
              <w:right w:val="single" w:sz="4" w:color="000000"/>
            </w:tcBorders>
            <w:tcMar>
              <w:top w:w="40" w:type="dxa"/>
              <w:left w:w="40" w:type="dxa"/>
              <w:bottom w:w="40" w:type="dxa"/>
              <w:right w:w="40" w:type="dxa"/>
            </w:tcMar>
            <w:vAlign w:val="top"/>
          </w:tcPr>
          <w:bookmarkStart w:id="15286" w:name="para_0767e33e_18e8_46ef_ac5b_1dee46fd1d"/>
          <w:p>
            <w:pPr>
              <w:spacing w:before="180" w:after="0" w:line="240" w:lineRule="auto"/>
              <w:jc w:val="center"/>
            </w:pPr>
            <w:r>
              <w:rPr>
                <w:rFonts w:ascii="Arial" w:hAnsi="Arial"/>
                <w:color w:val="000000"/>
                <w:sz w:val="18"/>
              </w:rPr>
              <w:t>3/3</w:t>
            </w:r>
          </w:p>
          <w:bookmarkEnd w:id="152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87" w:name="para_dc1807c0_70f7_4abd_b2a6_ed9ec29b38"/>
          <w:p>
            <w:pPr>
              <w:spacing w:before="180" w:after="0" w:line="240" w:lineRule="auto"/>
            </w:pPr>
            <w:r>
              <w:rPr>
                <w:rFonts w:ascii="Arial" w:hAnsi="Arial"/>
                <w:color w:val="000000"/>
                <w:sz w:val="18"/>
              </w:rPr>
              <w:t>&gt;&gt;Table Top Roll Rotation Direction</w:t>
            </w:r>
          </w:p>
          <w:bookmarkEnd w:id="15287"/>
        </w:tc>
        <w:tc>
          <w:tcPr>
            <w:tcBorders>
              <w:bottom w:val="single" w:sz="4" w:color="000000"/>
              <w:right w:val="single" w:sz="4" w:color="000000"/>
            </w:tcBorders>
            <w:tcMar>
              <w:top w:w="40" w:type="dxa"/>
              <w:left w:w="40" w:type="dxa"/>
              <w:bottom w:w="40" w:type="dxa"/>
              <w:right w:w="40" w:type="dxa"/>
            </w:tcMar>
            <w:vAlign w:val="top"/>
          </w:tcPr>
          <w:bookmarkStart w:id="15288" w:name="para_e1d9f28c_5ff2_41f5_b7a2_617c9db87e"/>
          <w:p>
            <w:pPr>
              <w:spacing w:before="180" w:after="0" w:line="240" w:lineRule="auto"/>
              <w:jc w:val="center"/>
            </w:pPr>
            <w:r>
              <w:rPr>
                <w:rFonts w:ascii="Arial" w:hAnsi="Arial"/>
                <w:color w:val="000000"/>
                <w:sz w:val="18"/>
              </w:rPr>
              <w:t>(300A,0146)</w:t>
            </w:r>
          </w:p>
          <w:bookmarkEnd w:id="15288"/>
        </w:tc>
        <w:tc>
          <w:tcPr>
            <w:tcBorders>
              <w:bottom w:val="single" w:sz="4" w:color="000000"/>
              <w:right w:val="single" w:sz="4" w:color="000000"/>
            </w:tcBorders>
            <w:tcMar>
              <w:top w:w="40" w:type="dxa"/>
              <w:left w:w="40" w:type="dxa"/>
              <w:bottom w:w="40" w:type="dxa"/>
              <w:right w:w="40" w:type="dxa"/>
            </w:tcMar>
            <w:vAlign w:val="top"/>
          </w:tcPr>
          <w:bookmarkStart w:id="15289" w:name="para_253de4ab_611b_45c5_ba7c_5cac3c2c0f"/>
          <w:p>
            <w:pPr>
              <w:spacing w:before="180" w:after="0" w:line="240" w:lineRule="auto"/>
              <w:jc w:val="center"/>
            </w:pPr>
            <w:r>
              <w:rPr>
                <w:rFonts w:ascii="Arial" w:hAnsi="Arial"/>
                <w:color w:val="000000"/>
                <w:sz w:val="18"/>
              </w:rPr>
              <w:t>-/-</w:t>
            </w:r>
          </w:p>
          <w:bookmarkEnd w:id="15289"/>
        </w:tc>
        <w:tc>
          <w:tcPr>
            <w:tcBorders>
              <w:bottom w:val="single" w:sz="4" w:color="000000"/>
              <w:right w:val="single" w:sz="4" w:color="000000"/>
            </w:tcBorders>
            <w:tcMar>
              <w:top w:w="40" w:type="dxa"/>
              <w:left w:w="40" w:type="dxa"/>
              <w:bottom w:w="40" w:type="dxa"/>
              <w:right w:w="40" w:type="dxa"/>
            </w:tcMar>
            <w:vAlign w:val="top"/>
          </w:tcPr>
          <w:bookmarkStart w:id="15290" w:name="para_b039c532_31c3_4592_b743_713f024d5b"/>
          <w:p>
            <w:pPr>
              <w:spacing w:before="180" w:after="0" w:line="240" w:lineRule="auto"/>
              <w:jc w:val="center"/>
            </w:pPr>
            <w:r>
              <w:rPr>
                <w:rFonts w:ascii="Arial" w:hAnsi="Arial"/>
                <w:color w:val="000000"/>
                <w:sz w:val="18"/>
              </w:rPr>
              <w:t>3/3</w:t>
            </w:r>
          </w:p>
          <w:bookmarkEnd w:id="152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1" w:name="para_c97e2695_dff7_4f80_9110_e5ec36b49a"/>
          <w:p>
            <w:pPr>
              <w:spacing w:before="180" w:after="0" w:line="240" w:lineRule="auto"/>
            </w:pPr>
            <w:r>
              <w:rPr>
                <w:rFonts w:ascii="Arial" w:hAnsi="Arial"/>
                <w:color w:val="000000"/>
                <w:sz w:val="18"/>
              </w:rPr>
              <w:t>&gt;&gt;Head Fixation Angle</w:t>
            </w:r>
          </w:p>
          <w:bookmarkEnd w:id="15291"/>
        </w:tc>
        <w:tc>
          <w:tcPr>
            <w:tcBorders>
              <w:bottom w:val="single" w:sz="4" w:color="000000"/>
              <w:right w:val="single" w:sz="4" w:color="000000"/>
            </w:tcBorders>
            <w:tcMar>
              <w:top w:w="40" w:type="dxa"/>
              <w:left w:w="40" w:type="dxa"/>
              <w:bottom w:w="40" w:type="dxa"/>
              <w:right w:w="40" w:type="dxa"/>
            </w:tcMar>
            <w:vAlign w:val="top"/>
          </w:tcPr>
          <w:bookmarkStart w:id="15292" w:name="para_bf54735c_c68f_485f_8c49_face2c9195"/>
          <w:p>
            <w:pPr>
              <w:spacing w:before="180" w:after="0" w:line="240" w:lineRule="auto"/>
              <w:jc w:val="center"/>
            </w:pPr>
            <w:r>
              <w:rPr>
                <w:rFonts w:ascii="Arial" w:hAnsi="Arial"/>
                <w:color w:val="000000"/>
                <w:sz w:val="18"/>
              </w:rPr>
              <w:t>(300A,0148)</w:t>
            </w:r>
          </w:p>
          <w:bookmarkEnd w:id="15292"/>
        </w:tc>
        <w:tc>
          <w:tcPr>
            <w:tcBorders>
              <w:bottom w:val="single" w:sz="4" w:color="000000"/>
              <w:right w:val="single" w:sz="4" w:color="000000"/>
            </w:tcBorders>
            <w:tcMar>
              <w:top w:w="40" w:type="dxa"/>
              <w:left w:w="40" w:type="dxa"/>
              <w:bottom w:w="40" w:type="dxa"/>
              <w:right w:w="40" w:type="dxa"/>
            </w:tcMar>
            <w:vAlign w:val="top"/>
          </w:tcPr>
          <w:bookmarkStart w:id="15293" w:name="para_7311a2bf_a93b_433d_927c_d09ca80e2d"/>
          <w:p>
            <w:pPr>
              <w:spacing w:before="180" w:after="0" w:line="240" w:lineRule="auto"/>
              <w:jc w:val="center"/>
            </w:pPr>
            <w:r>
              <w:rPr>
                <w:rFonts w:ascii="Arial" w:hAnsi="Arial"/>
                <w:color w:val="000000"/>
                <w:sz w:val="18"/>
              </w:rPr>
              <w:t>-/-</w:t>
            </w:r>
          </w:p>
          <w:bookmarkEnd w:id="15293"/>
        </w:tc>
        <w:tc>
          <w:tcPr>
            <w:tcBorders>
              <w:bottom w:val="single" w:sz="4" w:color="000000"/>
              <w:right w:val="single" w:sz="4" w:color="000000"/>
            </w:tcBorders>
            <w:tcMar>
              <w:top w:w="40" w:type="dxa"/>
              <w:left w:w="40" w:type="dxa"/>
              <w:bottom w:w="40" w:type="dxa"/>
              <w:right w:w="40" w:type="dxa"/>
            </w:tcMar>
            <w:vAlign w:val="top"/>
          </w:tcPr>
          <w:bookmarkStart w:id="15294" w:name="para_ee5a6561_4326_4873_be55_e63817a237"/>
          <w:p>
            <w:pPr>
              <w:spacing w:before="180" w:after="0" w:line="240" w:lineRule="auto"/>
              <w:jc w:val="center"/>
            </w:pPr>
            <w:r>
              <w:rPr>
                <w:rFonts w:ascii="Arial" w:hAnsi="Arial"/>
                <w:color w:val="000000"/>
                <w:sz w:val="18"/>
              </w:rPr>
              <w:t>3/3</w:t>
            </w:r>
          </w:p>
          <w:bookmarkEnd w:id="1529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5" w:name="para_09a15059_812f_4af3_b938_851baa88fe"/>
          <w:p>
            <w:pPr>
              <w:spacing w:before="180" w:after="0" w:line="240" w:lineRule="auto"/>
            </w:pPr>
            <w:r>
              <w:rPr>
                <w:rFonts w:ascii="Arial" w:hAnsi="Arial"/>
                <w:color w:val="000000"/>
                <w:sz w:val="18"/>
              </w:rPr>
              <w:t>&gt;&gt;Gantry Pitch Angle</w:t>
            </w:r>
          </w:p>
          <w:bookmarkEnd w:id="15295"/>
        </w:tc>
        <w:tc>
          <w:tcPr>
            <w:tcBorders>
              <w:bottom w:val="single" w:sz="4" w:color="000000"/>
              <w:right w:val="single" w:sz="4" w:color="000000"/>
            </w:tcBorders>
            <w:tcMar>
              <w:top w:w="40" w:type="dxa"/>
              <w:left w:w="40" w:type="dxa"/>
              <w:bottom w:w="40" w:type="dxa"/>
              <w:right w:w="40" w:type="dxa"/>
            </w:tcMar>
            <w:vAlign w:val="top"/>
          </w:tcPr>
          <w:bookmarkStart w:id="15296" w:name="para_ffbf013a_7a35_48a6_8778_5e550fd94c"/>
          <w:p>
            <w:pPr>
              <w:spacing w:before="180" w:after="0" w:line="240" w:lineRule="auto"/>
              <w:jc w:val="center"/>
            </w:pPr>
            <w:r>
              <w:rPr>
                <w:rFonts w:ascii="Arial" w:hAnsi="Arial"/>
                <w:color w:val="000000"/>
                <w:sz w:val="18"/>
              </w:rPr>
              <w:t>(300A,014A)</w:t>
            </w:r>
          </w:p>
          <w:bookmarkEnd w:id="15296"/>
        </w:tc>
        <w:tc>
          <w:tcPr>
            <w:tcBorders>
              <w:bottom w:val="single" w:sz="4" w:color="000000"/>
              <w:right w:val="single" w:sz="4" w:color="000000"/>
            </w:tcBorders>
            <w:tcMar>
              <w:top w:w="40" w:type="dxa"/>
              <w:left w:w="40" w:type="dxa"/>
              <w:bottom w:w="40" w:type="dxa"/>
              <w:right w:w="40" w:type="dxa"/>
            </w:tcMar>
            <w:vAlign w:val="top"/>
          </w:tcPr>
          <w:bookmarkStart w:id="15297" w:name="para_07105b84_9428_4357_8362_e8c237f3c1"/>
          <w:p>
            <w:pPr>
              <w:spacing w:before="180" w:after="0" w:line="240" w:lineRule="auto"/>
              <w:jc w:val="center"/>
            </w:pPr>
            <w:r>
              <w:rPr>
                <w:rFonts w:ascii="Arial" w:hAnsi="Arial"/>
                <w:color w:val="000000"/>
                <w:sz w:val="18"/>
              </w:rPr>
              <w:t>-/-</w:t>
            </w:r>
          </w:p>
          <w:bookmarkEnd w:id="15297"/>
        </w:tc>
        <w:tc>
          <w:tcPr>
            <w:tcBorders>
              <w:bottom w:val="single" w:sz="4" w:color="000000"/>
              <w:right w:val="single" w:sz="4" w:color="000000"/>
            </w:tcBorders>
            <w:tcMar>
              <w:top w:w="40" w:type="dxa"/>
              <w:left w:w="40" w:type="dxa"/>
              <w:bottom w:w="40" w:type="dxa"/>
              <w:right w:w="40" w:type="dxa"/>
            </w:tcMar>
            <w:vAlign w:val="top"/>
          </w:tcPr>
          <w:bookmarkStart w:id="15298" w:name="para_7ab05e94_8390_4c06_9a70_a8fb35546d"/>
          <w:p>
            <w:pPr>
              <w:spacing w:before="180" w:after="0" w:line="240" w:lineRule="auto"/>
              <w:jc w:val="center"/>
            </w:pPr>
            <w:r>
              <w:rPr>
                <w:rFonts w:ascii="Arial" w:hAnsi="Arial"/>
                <w:color w:val="000000"/>
                <w:sz w:val="18"/>
              </w:rPr>
              <w:t>3/3</w:t>
            </w:r>
          </w:p>
          <w:bookmarkEnd w:id="152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299" w:name="para_06388787_6072_4642_a4a6_e84403d849"/>
          <w:p>
            <w:pPr>
              <w:spacing w:before="180" w:after="0" w:line="240" w:lineRule="auto"/>
            </w:pPr>
            <w:r>
              <w:rPr>
                <w:rFonts w:ascii="Arial" w:hAnsi="Arial"/>
                <w:color w:val="000000"/>
                <w:sz w:val="18"/>
              </w:rPr>
              <w:t>&gt;&gt;Gantry Pitch Rotation Direction</w:t>
            </w:r>
          </w:p>
          <w:bookmarkEnd w:id="15299"/>
        </w:tc>
        <w:tc>
          <w:tcPr>
            <w:tcBorders>
              <w:bottom w:val="single" w:sz="4" w:color="000000"/>
              <w:right w:val="single" w:sz="4" w:color="000000"/>
            </w:tcBorders>
            <w:tcMar>
              <w:top w:w="40" w:type="dxa"/>
              <w:left w:w="40" w:type="dxa"/>
              <w:bottom w:w="40" w:type="dxa"/>
              <w:right w:w="40" w:type="dxa"/>
            </w:tcMar>
            <w:vAlign w:val="top"/>
          </w:tcPr>
          <w:bookmarkStart w:id="15300" w:name="para_e34d0e40_c62b_46f4_9d45_f0029fb85a"/>
          <w:p>
            <w:pPr>
              <w:spacing w:before="180" w:after="0" w:line="240" w:lineRule="auto"/>
              <w:jc w:val="center"/>
            </w:pPr>
            <w:r>
              <w:rPr>
                <w:rFonts w:ascii="Arial" w:hAnsi="Arial"/>
                <w:color w:val="000000"/>
                <w:sz w:val="18"/>
              </w:rPr>
              <w:t>(300A,014C)</w:t>
            </w:r>
          </w:p>
          <w:bookmarkEnd w:id="15300"/>
        </w:tc>
        <w:tc>
          <w:tcPr>
            <w:tcBorders>
              <w:bottom w:val="single" w:sz="4" w:color="000000"/>
              <w:right w:val="single" w:sz="4" w:color="000000"/>
            </w:tcBorders>
            <w:tcMar>
              <w:top w:w="40" w:type="dxa"/>
              <w:left w:w="40" w:type="dxa"/>
              <w:bottom w:w="40" w:type="dxa"/>
              <w:right w:w="40" w:type="dxa"/>
            </w:tcMar>
            <w:vAlign w:val="top"/>
          </w:tcPr>
          <w:bookmarkStart w:id="15301" w:name="para_e4ad93d7_86c2_4922_8217_72c25de3d5"/>
          <w:p>
            <w:pPr>
              <w:spacing w:before="180" w:after="0" w:line="240" w:lineRule="auto"/>
              <w:jc w:val="center"/>
            </w:pPr>
            <w:r>
              <w:rPr>
                <w:rFonts w:ascii="Arial" w:hAnsi="Arial"/>
                <w:color w:val="000000"/>
                <w:sz w:val="18"/>
              </w:rPr>
              <w:t>-/-</w:t>
            </w:r>
          </w:p>
          <w:bookmarkEnd w:id="15301"/>
        </w:tc>
        <w:tc>
          <w:tcPr>
            <w:tcBorders>
              <w:bottom w:val="single" w:sz="4" w:color="000000"/>
              <w:right w:val="single" w:sz="4" w:color="000000"/>
            </w:tcBorders>
            <w:tcMar>
              <w:top w:w="40" w:type="dxa"/>
              <w:left w:w="40" w:type="dxa"/>
              <w:bottom w:w="40" w:type="dxa"/>
              <w:right w:w="40" w:type="dxa"/>
            </w:tcMar>
            <w:vAlign w:val="top"/>
          </w:tcPr>
          <w:bookmarkStart w:id="15302" w:name="para_92eb30fa_bc3c_4ecf_864f_07e69cf6f6"/>
          <w:p>
            <w:pPr>
              <w:spacing w:before="180" w:after="0" w:line="240" w:lineRule="auto"/>
              <w:jc w:val="center"/>
            </w:pPr>
            <w:r>
              <w:rPr>
                <w:rFonts w:ascii="Arial" w:hAnsi="Arial"/>
                <w:color w:val="000000"/>
                <w:sz w:val="18"/>
              </w:rPr>
              <w:t>3/3</w:t>
            </w:r>
          </w:p>
          <w:bookmarkEnd w:id="153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3" w:name="para_ccc3cb60_dec3_40f8_997f_f379ea9a86"/>
          <w:p>
            <w:pPr>
              <w:spacing w:before="180" w:after="0" w:line="240" w:lineRule="auto"/>
            </w:pPr>
            <w:r>
              <w:rPr>
                <w:rFonts w:ascii="Arial" w:hAnsi="Arial"/>
                <w:color w:val="000000"/>
                <w:sz w:val="18"/>
              </w:rPr>
              <w:t>&gt;&gt;Snout Position</w:t>
            </w:r>
          </w:p>
          <w:bookmarkEnd w:id="15303"/>
        </w:tc>
        <w:tc>
          <w:tcPr>
            <w:tcBorders>
              <w:bottom w:val="single" w:sz="4" w:color="000000"/>
              <w:right w:val="single" w:sz="4" w:color="000000"/>
            </w:tcBorders>
            <w:tcMar>
              <w:top w:w="40" w:type="dxa"/>
              <w:left w:w="40" w:type="dxa"/>
              <w:bottom w:w="40" w:type="dxa"/>
              <w:right w:w="40" w:type="dxa"/>
            </w:tcMar>
            <w:vAlign w:val="top"/>
          </w:tcPr>
          <w:bookmarkStart w:id="15304" w:name="para_28e5a515_0afd_4f42_a714_1e8141e79e"/>
          <w:p>
            <w:pPr>
              <w:spacing w:before="180" w:after="0" w:line="240" w:lineRule="auto"/>
              <w:jc w:val="center"/>
            </w:pPr>
            <w:r>
              <w:rPr>
                <w:rFonts w:ascii="Arial" w:hAnsi="Arial"/>
                <w:color w:val="000000"/>
                <w:sz w:val="18"/>
              </w:rPr>
              <w:t>(300A,030D)</w:t>
            </w:r>
          </w:p>
          <w:bookmarkEnd w:id="15304"/>
        </w:tc>
        <w:tc>
          <w:tcPr>
            <w:tcBorders>
              <w:bottom w:val="single" w:sz="4" w:color="000000"/>
              <w:right w:val="single" w:sz="4" w:color="000000"/>
            </w:tcBorders>
            <w:tcMar>
              <w:top w:w="40" w:type="dxa"/>
              <w:left w:w="40" w:type="dxa"/>
              <w:bottom w:w="40" w:type="dxa"/>
              <w:right w:w="40" w:type="dxa"/>
            </w:tcMar>
            <w:vAlign w:val="top"/>
          </w:tcPr>
          <w:bookmarkStart w:id="15305" w:name="para_84932580_5193_4d54_8980_aafe264ea1"/>
          <w:p>
            <w:pPr>
              <w:spacing w:before="180" w:after="0" w:line="240" w:lineRule="auto"/>
              <w:jc w:val="center"/>
            </w:pPr>
            <w:r>
              <w:rPr>
                <w:rFonts w:ascii="Arial" w:hAnsi="Arial"/>
                <w:color w:val="000000"/>
                <w:sz w:val="18"/>
              </w:rPr>
              <w:t>-/-</w:t>
            </w:r>
          </w:p>
          <w:bookmarkEnd w:id="15305"/>
        </w:tc>
        <w:tc>
          <w:tcPr>
            <w:tcBorders>
              <w:bottom w:val="single" w:sz="4" w:color="000000"/>
              <w:right w:val="single" w:sz="4" w:color="000000"/>
            </w:tcBorders>
            <w:tcMar>
              <w:top w:w="40" w:type="dxa"/>
              <w:left w:w="40" w:type="dxa"/>
              <w:bottom w:w="40" w:type="dxa"/>
              <w:right w:w="40" w:type="dxa"/>
            </w:tcMar>
            <w:vAlign w:val="top"/>
          </w:tcPr>
          <w:bookmarkStart w:id="15306" w:name="para_23fc4eb6_d325_407e_a5a3_052b8c2997"/>
          <w:p>
            <w:pPr>
              <w:spacing w:before="180" w:after="0" w:line="240" w:lineRule="auto"/>
              <w:jc w:val="center"/>
            </w:pPr>
            <w:r>
              <w:rPr>
                <w:rFonts w:ascii="Arial" w:hAnsi="Arial"/>
                <w:color w:val="000000"/>
                <w:sz w:val="18"/>
              </w:rPr>
              <w:t>3/3</w:t>
            </w:r>
          </w:p>
          <w:bookmarkEnd w:id="153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07" w:name="para_663da623_11c1_4552_9db7_f1bb81ba4a"/>
          <w:p>
            <w:pPr>
              <w:spacing w:before="180" w:after="0" w:line="240" w:lineRule="auto"/>
            </w:pPr>
            <w:r>
              <w:rPr>
                <w:rFonts w:ascii="Arial" w:hAnsi="Arial"/>
                <w:color w:val="000000"/>
                <w:sz w:val="18"/>
              </w:rPr>
              <w:t>&gt;&gt;Range Shifter Settings Sequence</w:t>
            </w:r>
          </w:p>
          <w:bookmarkEnd w:id="15307"/>
        </w:tc>
        <w:tc>
          <w:tcPr>
            <w:tcBorders>
              <w:bottom w:val="single" w:sz="4" w:color="000000"/>
              <w:right w:val="single" w:sz="4" w:color="000000"/>
            </w:tcBorders>
            <w:tcMar>
              <w:top w:w="40" w:type="dxa"/>
              <w:left w:w="40" w:type="dxa"/>
              <w:bottom w:w="40" w:type="dxa"/>
              <w:right w:w="40" w:type="dxa"/>
            </w:tcMar>
            <w:vAlign w:val="top"/>
          </w:tcPr>
          <w:bookmarkStart w:id="15308" w:name="para_f15ccf16_f40e_4333_8383_b01d6bb1d0"/>
          <w:p>
            <w:pPr>
              <w:spacing w:before="180" w:after="0" w:line="240" w:lineRule="auto"/>
              <w:jc w:val="center"/>
            </w:pPr>
            <w:r>
              <w:rPr>
                <w:rFonts w:ascii="Arial" w:hAnsi="Arial"/>
                <w:color w:val="000000"/>
                <w:sz w:val="18"/>
              </w:rPr>
              <w:t>(300A,0360)</w:t>
            </w:r>
          </w:p>
          <w:bookmarkEnd w:id="15308"/>
        </w:tc>
        <w:tc>
          <w:tcPr>
            <w:tcBorders>
              <w:bottom w:val="single" w:sz="4" w:color="000000"/>
              <w:right w:val="single" w:sz="4" w:color="000000"/>
            </w:tcBorders>
            <w:tcMar>
              <w:top w:w="40" w:type="dxa"/>
              <w:left w:w="40" w:type="dxa"/>
              <w:bottom w:w="40" w:type="dxa"/>
              <w:right w:w="40" w:type="dxa"/>
            </w:tcMar>
            <w:vAlign w:val="top"/>
          </w:tcPr>
          <w:bookmarkStart w:id="15309" w:name="para_784cdedd_df22_4166_8f6a_1c58005366"/>
          <w:p>
            <w:pPr>
              <w:spacing w:before="180" w:after="0" w:line="240" w:lineRule="auto"/>
              <w:jc w:val="center"/>
            </w:pPr>
            <w:r>
              <w:rPr>
                <w:rFonts w:ascii="Arial" w:hAnsi="Arial"/>
                <w:color w:val="000000"/>
                <w:sz w:val="18"/>
              </w:rPr>
              <w:t>-/-</w:t>
            </w:r>
          </w:p>
          <w:bookmarkEnd w:id="15309"/>
        </w:tc>
        <w:tc>
          <w:tcPr>
            <w:tcBorders>
              <w:bottom w:val="single" w:sz="4" w:color="000000"/>
              <w:right w:val="single" w:sz="4" w:color="000000"/>
            </w:tcBorders>
            <w:tcMar>
              <w:top w:w="40" w:type="dxa"/>
              <w:left w:w="40" w:type="dxa"/>
              <w:bottom w:w="40" w:type="dxa"/>
              <w:right w:w="40" w:type="dxa"/>
            </w:tcMar>
            <w:vAlign w:val="top"/>
          </w:tcPr>
          <w:bookmarkStart w:id="15310" w:name="para_b024f8b0_bcc2_4add_bbf7_9c4fd7cb33"/>
          <w:p>
            <w:pPr>
              <w:spacing w:before="180" w:after="0" w:line="240" w:lineRule="auto"/>
              <w:jc w:val="center"/>
            </w:pPr>
            <w:r>
              <w:rPr>
                <w:rFonts w:ascii="Arial" w:hAnsi="Arial"/>
                <w:color w:val="000000"/>
                <w:sz w:val="18"/>
              </w:rPr>
              <w:t>1C/1C</w:t>
            </w:r>
          </w:p>
          <w:bookmarkEnd w:id="15310"/>
          <w:bookmarkStart w:id="15311" w:name="para_841af907_dca8_484d_862b_51c1610cf1"/>
          <w:p>
            <w:pPr>
              <w:spacing w:before="180" w:after="0" w:line="240" w:lineRule="auto"/>
              <w:jc w:val="center"/>
            </w:pPr>
            <w:r>
              <w:rPr>
                <w:rFonts w:ascii="Arial" w:hAnsi="Arial"/>
                <w:color w:val="000000"/>
                <w:sz w:val="18"/>
              </w:rPr>
              <w:t>(required if Number of Range Shifters (300A,0312) is non-zero,one or more Items may be included)</w:t>
            </w:r>
          </w:p>
          <w:bookmarkEnd w:id="153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2" w:name="para_1c008b5a_ad87_4a2f_b5f2_829dec3efe"/>
          <w:p>
            <w:pPr>
              <w:spacing w:before="180" w:after="0" w:line="240" w:lineRule="auto"/>
            </w:pPr>
            <w:r>
              <w:rPr>
                <w:rFonts w:ascii="Arial" w:hAnsi="Arial"/>
                <w:color w:val="000000"/>
                <w:sz w:val="18"/>
              </w:rPr>
              <w:t>&gt;&gt;&gt;Range Shifter Setting</w:t>
            </w:r>
          </w:p>
          <w:bookmarkEnd w:id="15312"/>
        </w:tc>
        <w:tc>
          <w:tcPr>
            <w:tcBorders>
              <w:bottom w:val="single" w:sz="4" w:color="000000"/>
              <w:right w:val="single" w:sz="4" w:color="000000"/>
            </w:tcBorders>
            <w:tcMar>
              <w:top w:w="40" w:type="dxa"/>
              <w:left w:w="40" w:type="dxa"/>
              <w:bottom w:w="40" w:type="dxa"/>
              <w:right w:w="40" w:type="dxa"/>
            </w:tcMar>
            <w:vAlign w:val="top"/>
          </w:tcPr>
          <w:bookmarkStart w:id="15313" w:name="para_b53fa239_a06c_4ae4_aec4_e72ecd7c2c"/>
          <w:p>
            <w:pPr>
              <w:spacing w:before="180" w:after="0" w:line="240" w:lineRule="auto"/>
              <w:jc w:val="center"/>
            </w:pPr>
            <w:r>
              <w:rPr>
                <w:rFonts w:ascii="Arial" w:hAnsi="Arial"/>
                <w:color w:val="000000"/>
                <w:sz w:val="18"/>
              </w:rPr>
              <w:t>(300A,0362)</w:t>
            </w:r>
          </w:p>
          <w:bookmarkEnd w:id="15313"/>
        </w:tc>
        <w:tc>
          <w:tcPr>
            <w:tcBorders>
              <w:bottom w:val="single" w:sz="4" w:color="000000"/>
              <w:right w:val="single" w:sz="4" w:color="000000"/>
            </w:tcBorders>
            <w:tcMar>
              <w:top w:w="40" w:type="dxa"/>
              <w:left w:w="40" w:type="dxa"/>
              <w:bottom w:w="40" w:type="dxa"/>
              <w:right w:w="40" w:type="dxa"/>
            </w:tcMar>
            <w:vAlign w:val="top"/>
          </w:tcPr>
          <w:bookmarkStart w:id="15314" w:name="para_40b38ed0_1cd9_4e1c_9786_3c8286ed4f"/>
          <w:p>
            <w:pPr>
              <w:spacing w:before="180" w:after="0" w:line="240" w:lineRule="auto"/>
              <w:jc w:val="center"/>
            </w:pPr>
            <w:r>
              <w:rPr>
                <w:rFonts w:ascii="Arial" w:hAnsi="Arial"/>
                <w:color w:val="000000"/>
                <w:sz w:val="18"/>
              </w:rPr>
              <w:t>-/-</w:t>
            </w:r>
          </w:p>
          <w:bookmarkEnd w:id="15314"/>
        </w:tc>
        <w:tc>
          <w:tcPr>
            <w:tcBorders>
              <w:bottom w:val="single" w:sz="4" w:color="000000"/>
              <w:right w:val="single" w:sz="4" w:color="000000"/>
            </w:tcBorders>
            <w:tcMar>
              <w:top w:w="40" w:type="dxa"/>
              <w:left w:w="40" w:type="dxa"/>
              <w:bottom w:w="40" w:type="dxa"/>
              <w:right w:w="40" w:type="dxa"/>
            </w:tcMar>
            <w:vAlign w:val="top"/>
          </w:tcPr>
          <w:bookmarkStart w:id="15315" w:name="para_d86e4fda_bbe6_470e_bf93_a61b66da2f"/>
          <w:p>
            <w:pPr>
              <w:spacing w:before="180" w:after="0" w:line="240" w:lineRule="auto"/>
              <w:jc w:val="center"/>
            </w:pPr>
            <w:r>
              <w:rPr>
                <w:rFonts w:ascii="Arial" w:hAnsi="Arial"/>
                <w:color w:val="000000"/>
                <w:sz w:val="18"/>
              </w:rPr>
              <w:t>1/1</w:t>
            </w:r>
          </w:p>
          <w:bookmarkEnd w:id="153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16" w:name="para_2b9bebae_5822_49e1_8882_2d714216c4"/>
          <w:p>
            <w:pPr>
              <w:spacing w:before="180" w:after="0" w:line="240" w:lineRule="auto"/>
            </w:pPr>
            <w:r>
              <w:rPr>
                <w:rFonts w:ascii="Arial" w:hAnsi="Arial"/>
                <w:color w:val="000000"/>
                <w:sz w:val="18"/>
              </w:rPr>
              <w:t>&gt;&gt;&gt;Referenced Range Shifter Number</w:t>
            </w:r>
          </w:p>
          <w:bookmarkEnd w:id="15316"/>
        </w:tc>
        <w:tc>
          <w:tcPr>
            <w:tcBorders>
              <w:bottom w:val="single" w:sz="4" w:color="000000"/>
              <w:right w:val="single" w:sz="4" w:color="000000"/>
            </w:tcBorders>
            <w:tcMar>
              <w:top w:w="40" w:type="dxa"/>
              <w:left w:w="40" w:type="dxa"/>
              <w:bottom w:w="40" w:type="dxa"/>
              <w:right w:w="40" w:type="dxa"/>
            </w:tcMar>
            <w:vAlign w:val="top"/>
          </w:tcPr>
          <w:bookmarkStart w:id="15317" w:name="para_9936a462_035d_43f0_aff0_3df66c9800"/>
          <w:p>
            <w:pPr>
              <w:spacing w:before="180" w:after="0" w:line="240" w:lineRule="auto"/>
              <w:jc w:val="center"/>
            </w:pPr>
            <w:r>
              <w:rPr>
                <w:rFonts w:ascii="Arial" w:hAnsi="Arial"/>
                <w:color w:val="000000"/>
                <w:sz w:val="18"/>
              </w:rPr>
              <w:t>(300C,0100)</w:t>
            </w:r>
          </w:p>
          <w:bookmarkEnd w:id="15317"/>
        </w:tc>
        <w:tc>
          <w:tcPr>
            <w:tcBorders>
              <w:bottom w:val="single" w:sz="4" w:color="000000"/>
              <w:right w:val="single" w:sz="4" w:color="000000"/>
            </w:tcBorders>
            <w:tcMar>
              <w:top w:w="40" w:type="dxa"/>
              <w:left w:w="40" w:type="dxa"/>
              <w:bottom w:w="40" w:type="dxa"/>
              <w:right w:w="40" w:type="dxa"/>
            </w:tcMar>
            <w:vAlign w:val="top"/>
          </w:tcPr>
          <w:bookmarkStart w:id="15318" w:name="para_fdc0d6f5_e67a_4d4e_8a55_de1689d232"/>
          <w:p>
            <w:pPr>
              <w:spacing w:before="180" w:after="0" w:line="240" w:lineRule="auto"/>
              <w:jc w:val="center"/>
            </w:pPr>
            <w:r>
              <w:rPr>
                <w:rFonts w:ascii="Arial" w:hAnsi="Arial"/>
                <w:color w:val="000000"/>
                <w:sz w:val="18"/>
              </w:rPr>
              <w:t>-/-</w:t>
            </w:r>
          </w:p>
          <w:bookmarkEnd w:id="15318"/>
        </w:tc>
        <w:tc>
          <w:tcPr>
            <w:tcBorders>
              <w:bottom w:val="single" w:sz="4" w:color="000000"/>
              <w:right w:val="single" w:sz="4" w:color="000000"/>
            </w:tcBorders>
            <w:tcMar>
              <w:top w:w="40" w:type="dxa"/>
              <w:left w:w="40" w:type="dxa"/>
              <w:bottom w:w="40" w:type="dxa"/>
              <w:right w:w="40" w:type="dxa"/>
            </w:tcMar>
            <w:vAlign w:val="top"/>
          </w:tcPr>
          <w:bookmarkStart w:id="15319" w:name="para_355c3505_ec3c_4caf_99e1_d89809b1ff"/>
          <w:p>
            <w:pPr>
              <w:spacing w:before="180" w:after="0" w:line="240" w:lineRule="auto"/>
              <w:jc w:val="center"/>
            </w:pPr>
            <w:r>
              <w:rPr>
                <w:rFonts w:ascii="Arial" w:hAnsi="Arial"/>
                <w:color w:val="000000"/>
                <w:sz w:val="18"/>
              </w:rPr>
              <w:t>1/1</w:t>
            </w:r>
          </w:p>
          <w:bookmarkEnd w:id="153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0" w:name="para_2be76e85_899f_4fff_93d3_01ef5186a5"/>
          <w:p>
            <w:pPr>
              <w:spacing w:before="180" w:after="0" w:line="240" w:lineRule="auto"/>
            </w:pPr>
            <w:r>
              <w:rPr>
                <w:rFonts w:ascii="Arial" w:hAnsi="Arial"/>
                <w:color w:val="000000"/>
                <w:sz w:val="18"/>
              </w:rPr>
              <w:t>&gt;&gt;Lateral Spreading Device Settings Sequence</w:t>
            </w:r>
          </w:p>
          <w:bookmarkEnd w:id="15320"/>
        </w:tc>
        <w:tc>
          <w:tcPr>
            <w:tcBorders>
              <w:bottom w:val="single" w:sz="4" w:color="000000"/>
              <w:right w:val="single" w:sz="4" w:color="000000"/>
            </w:tcBorders>
            <w:tcMar>
              <w:top w:w="40" w:type="dxa"/>
              <w:left w:w="40" w:type="dxa"/>
              <w:bottom w:w="40" w:type="dxa"/>
              <w:right w:w="40" w:type="dxa"/>
            </w:tcMar>
            <w:vAlign w:val="top"/>
          </w:tcPr>
          <w:bookmarkStart w:id="15321" w:name="para_72647aec_54d3_46c5_a52c_a4209e39cb"/>
          <w:p>
            <w:pPr>
              <w:spacing w:before="180" w:after="0" w:line="240" w:lineRule="auto"/>
              <w:jc w:val="center"/>
            </w:pPr>
            <w:r>
              <w:rPr>
                <w:rFonts w:ascii="Arial" w:hAnsi="Arial"/>
                <w:color w:val="000000"/>
                <w:sz w:val="18"/>
              </w:rPr>
              <w:t>(300A,0370)</w:t>
            </w:r>
          </w:p>
          <w:bookmarkEnd w:id="15321"/>
        </w:tc>
        <w:tc>
          <w:tcPr>
            <w:tcBorders>
              <w:bottom w:val="single" w:sz="4" w:color="000000"/>
              <w:right w:val="single" w:sz="4" w:color="000000"/>
            </w:tcBorders>
            <w:tcMar>
              <w:top w:w="40" w:type="dxa"/>
              <w:left w:w="40" w:type="dxa"/>
              <w:bottom w:w="40" w:type="dxa"/>
              <w:right w:w="40" w:type="dxa"/>
            </w:tcMar>
            <w:vAlign w:val="top"/>
          </w:tcPr>
          <w:bookmarkStart w:id="15322" w:name="para_e198d5be_3a96_483c_95de_28b6f69685"/>
          <w:p>
            <w:pPr>
              <w:spacing w:before="180" w:after="0" w:line="240" w:lineRule="auto"/>
              <w:jc w:val="center"/>
            </w:pPr>
            <w:r>
              <w:rPr>
                <w:rFonts w:ascii="Arial" w:hAnsi="Arial"/>
                <w:color w:val="000000"/>
                <w:sz w:val="18"/>
              </w:rPr>
              <w:t>-/-</w:t>
            </w:r>
          </w:p>
          <w:bookmarkEnd w:id="15322"/>
        </w:tc>
        <w:tc>
          <w:tcPr>
            <w:tcBorders>
              <w:bottom w:val="single" w:sz="4" w:color="000000"/>
              <w:right w:val="single" w:sz="4" w:color="000000"/>
            </w:tcBorders>
            <w:tcMar>
              <w:top w:w="40" w:type="dxa"/>
              <w:left w:w="40" w:type="dxa"/>
              <w:bottom w:w="40" w:type="dxa"/>
              <w:right w:w="40" w:type="dxa"/>
            </w:tcMar>
            <w:vAlign w:val="top"/>
          </w:tcPr>
          <w:bookmarkStart w:id="15323" w:name="para_38d87eaa_8fe0_4e3a_bb92_4310140fd9"/>
          <w:p>
            <w:pPr>
              <w:spacing w:before="180" w:after="0" w:line="240" w:lineRule="auto"/>
              <w:jc w:val="center"/>
            </w:pPr>
            <w:r>
              <w:rPr>
                <w:rFonts w:ascii="Arial" w:hAnsi="Arial"/>
                <w:color w:val="000000"/>
                <w:sz w:val="18"/>
              </w:rPr>
              <w:t>1C/1C</w:t>
            </w:r>
          </w:p>
          <w:bookmarkEnd w:id="15323"/>
          <w:bookmarkStart w:id="15324" w:name="para_14cb71a0_0c1f_4b1f_b9a9_9f63493c24"/>
          <w:p>
            <w:pPr>
              <w:spacing w:before="180" w:after="0" w:line="240" w:lineRule="auto"/>
              <w:jc w:val="center"/>
            </w:pPr>
            <w:r>
              <w:rPr>
                <w:rFonts w:ascii="Arial" w:hAnsi="Arial"/>
                <w:color w:val="000000"/>
                <w:sz w:val="18"/>
              </w:rPr>
              <w:t>(required if Number of Lateral Spreading Devices (300A,0330) is non-zero,one or more Items may be included)</w:t>
            </w:r>
          </w:p>
          <w:bookmarkEnd w:id="153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5" w:name="para_ebb68492_4611_4cc4_91cc_1cfa2d45d3"/>
          <w:p>
            <w:pPr>
              <w:spacing w:before="180" w:after="0" w:line="240" w:lineRule="auto"/>
            </w:pPr>
            <w:r>
              <w:rPr>
                <w:rFonts w:ascii="Arial" w:hAnsi="Arial"/>
                <w:color w:val="000000"/>
                <w:sz w:val="18"/>
              </w:rPr>
              <w:t>&gt;&gt;&gt;Lateral Spreading Device Setting</w:t>
            </w:r>
          </w:p>
          <w:bookmarkEnd w:id="15325"/>
        </w:tc>
        <w:tc>
          <w:tcPr>
            <w:tcBorders>
              <w:bottom w:val="single" w:sz="4" w:color="000000"/>
              <w:right w:val="single" w:sz="4" w:color="000000"/>
            </w:tcBorders>
            <w:tcMar>
              <w:top w:w="40" w:type="dxa"/>
              <w:left w:w="40" w:type="dxa"/>
              <w:bottom w:w="40" w:type="dxa"/>
              <w:right w:w="40" w:type="dxa"/>
            </w:tcMar>
            <w:vAlign w:val="top"/>
          </w:tcPr>
          <w:bookmarkStart w:id="15326" w:name="para_00636440_f875_4233_bea5_308d7f63f1"/>
          <w:p>
            <w:pPr>
              <w:spacing w:before="180" w:after="0" w:line="240" w:lineRule="auto"/>
              <w:jc w:val="center"/>
            </w:pPr>
            <w:r>
              <w:rPr>
                <w:rFonts w:ascii="Arial" w:hAnsi="Arial"/>
                <w:color w:val="000000"/>
                <w:sz w:val="18"/>
              </w:rPr>
              <w:t>(300A,0372)</w:t>
            </w:r>
          </w:p>
          <w:bookmarkEnd w:id="15326"/>
        </w:tc>
        <w:tc>
          <w:tcPr>
            <w:tcBorders>
              <w:bottom w:val="single" w:sz="4" w:color="000000"/>
              <w:right w:val="single" w:sz="4" w:color="000000"/>
            </w:tcBorders>
            <w:tcMar>
              <w:top w:w="40" w:type="dxa"/>
              <w:left w:w="40" w:type="dxa"/>
              <w:bottom w:w="40" w:type="dxa"/>
              <w:right w:w="40" w:type="dxa"/>
            </w:tcMar>
            <w:vAlign w:val="top"/>
          </w:tcPr>
          <w:bookmarkStart w:id="15327" w:name="para_9f0269bc_0a18_4f63_921b_5622c00f5b"/>
          <w:p>
            <w:pPr>
              <w:spacing w:before="180" w:after="0" w:line="240" w:lineRule="auto"/>
              <w:jc w:val="center"/>
            </w:pPr>
            <w:r>
              <w:rPr>
                <w:rFonts w:ascii="Arial" w:hAnsi="Arial"/>
                <w:color w:val="000000"/>
                <w:sz w:val="18"/>
              </w:rPr>
              <w:t>-/-</w:t>
            </w:r>
          </w:p>
          <w:bookmarkEnd w:id="15327"/>
        </w:tc>
        <w:tc>
          <w:tcPr>
            <w:tcBorders>
              <w:bottom w:val="single" w:sz="4" w:color="000000"/>
              <w:right w:val="single" w:sz="4" w:color="000000"/>
            </w:tcBorders>
            <w:tcMar>
              <w:top w:w="40" w:type="dxa"/>
              <w:left w:w="40" w:type="dxa"/>
              <w:bottom w:w="40" w:type="dxa"/>
              <w:right w:w="40" w:type="dxa"/>
            </w:tcMar>
            <w:vAlign w:val="top"/>
          </w:tcPr>
          <w:bookmarkStart w:id="15328" w:name="para_ad55944d_72bb_41f5_9f90_acdd1b7cc3"/>
          <w:p>
            <w:pPr>
              <w:spacing w:before="180" w:after="0" w:line="240" w:lineRule="auto"/>
              <w:jc w:val="center"/>
            </w:pPr>
            <w:r>
              <w:rPr>
                <w:rFonts w:ascii="Arial" w:hAnsi="Arial"/>
                <w:color w:val="000000"/>
                <w:sz w:val="18"/>
              </w:rPr>
              <w:t>1/1</w:t>
            </w:r>
          </w:p>
          <w:bookmarkEnd w:id="153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29" w:name="para_362a2e0a_3a72_4a92_9e97_3ff1469303"/>
          <w:p>
            <w:pPr>
              <w:spacing w:before="180" w:after="0" w:line="240" w:lineRule="auto"/>
            </w:pPr>
            <w:r>
              <w:rPr>
                <w:rFonts w:ascii="Arial" w:hAnsi="Arial"/>
                <w:color w:val="000000"/>
                <w:sz w:val="18"/>
              </w:rPr>
              <w:t>&gt;&gt;&gt;Referenced Lateral Spreading Device Number</w:t>
            </w:r>
          </w:p>
          <w:bookmarkEnd w:id="15329"/>
        </w:tc>
        <w:tc>
          <w:tcPr>
            <w:tcBorders>
              <w:bottom w:val="single" w:sz="4" w:color="000000"/>
              <w:right w:val="single" w:sz="4" w:color="000000"/>
            </w:tcBorders>
            <w:tcMar>
              <w:top w:w="40" w:type="dxa"/>
              <w:left w:w="40" w:type="dxa"/>
              <w:bottom w:w="40" w:type="dxa"/>
              <w:right w:w="40" w:type="dxa"/>
            </w:tcMar>
            <w:vAlign w:val="top"/>
          </w:tcPr>
          <w:bookmarkStart w:id="15330" w:name="para_652f7e6a_ed47_48de_93ab_1aa13eb480"/>
          <w:p>
            <w:pPr>
              <w:spacing w:before="180" w:after="0" w:line="240" w:lineRule="auto"/>
              <w:jc w:val="center"/>
            </w:pPr>
            <w:r>
              <w:rPr>
                <w:rFonts w:ascii="Arial" w:hAnsi="Arial"/>
                <w:color w:val="000000"/>
                <w:sz w:val="18"/>
              </w:rPr>
              <w:t>(300C,0102)</w:t>
            </w:r>
          </w:p>
          <w:bookmarkEnd w:id="15330"/>
        </w:tc>
        <w:tc>
          <w:tcPr>
            <w:tcBorders>
              <w:bottom w:val="single" w:sz="4" w:color="000000"/>
              <w:right w:val="single" w:sz="4" w:color="000000"/>
            </w:tcBorders>
            <w:tcMar>
              <w:top w:w="40" w:type="dxa"/>
              <w:left w:w="40" w:type="dxa"/>
              <w:bottom w:w="40" w:type="dxa"/>
              <w:right w:w="40" w:type="dxa"/>
            </w:tcMar>
            <w:vAlign w:val="top"/>
          </w:tcPr>
          <w:bookmarkStart w:id="15331" w:name="para_30d34c1c_dc57_4387_99dc_f7862e4f74"/>
          <w:p>
            <w:pPr>
              <w:spacing w:before="180" w:after="0" w:line="240" w:lineRule="auto"/>
              <w:jc w:val="center"/>
            </w:pPr>
            <w:r>
              <w:rPr>
                <w:rFonts w:ascii="Arial" w:hAnsi="Arial"/>
                <w:color w:val="000000"/>
                <w:sz w:val="18"/>
              </w:rPr>
              <w:t>-/-</w:t>
            </w:r>
          </w:p>
          <w:bookmarkEnd w:id="15331"/>
        </w:tc>
        <w:tc>
          <w:tcPr>
            <w:tcBorders>
              <w:bottom w:val="single" w:sz="4" w:color="000000"/>
              <w:right w:val="single" w:sz="4" w:color="000000"/>
            </w:tcBorders>
            <w:tcMar>
              <w:top w:w="40" w:type="dxa"/>
              <w:left w:w="40" w:type="dxa"/>
              <w:bottom w:w="40" w:type="dxa"/>
              <w:right w:w="40" w:type="dxa"/>
            </w:tcMar>
            <w:vAlign w:val="top"/>
          </w:tcPr>
          <w:bookmarkStart w:id="15332" w:name="para_e5a4523a_b75d_415d_9b6b_edcbfa3447"/>
          <w:p>
            <w:pPr>
              <w:spacing w:before="180" w:after="0" w:line="240" w:lineRule="auto"/>
              <w:jc w:val="center"/>
            </w:pPr>
            <w:r>
              <w:rPr>
                <w:rFonts w:ascii="Arial" w:hAnsi="Arial"/>
                <w:color w:val="000000"/>
                <w:sz w:val="18"/>
              </w:rPr>
              <w:t>1/1</w:t>
            </w:r>
          </w:p>
          <w:bookmarkEnd w:id="153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3" w:name="para_73a7bb7c_9bca_4a40_a1d2_f1dc982b49"/>
          <w:p>
            <w:pPr>
              <w:spacing w:before="180" w:after="0" w:line="240" w:lineRule="auto"/>
            </w:pPr>
            <w:r>
              <w:rPr>
                <w:rFonts w:ascii="Arial" w:hAnsi="Arial"/>
                <w:color w:val="000000"/>
                <w:sz w:val="18"/>
              </w:rPr>
              <w:t>&gt;&gt;Range Modulator Settings Sequence</w:t>
            </w:r>
          </w:p>
          <w:bookmarkEnd w:id="15333"/>
        </w:tc>
        <w:tc>
          <w:tcPr>
            <w:tcBorders>
              <w:bottom w:val="single" w:sz="4" w:color="000000"/>
              <w:right w:val="single" w:sz="4" w:color="000000"/>
            </w:tcBorders>
            <w:tcMar>
              <w:top w:w="40" w:type="dxa"/>
              <w:left w:w="40" w:type="dxa"/>
              <w:bottom w:w="40" w:type="dxa"/>
              <w:right w:w="40" w:type="dxa"/>
            </w:tcMar>
            <w:vAlign w:val="top"/>
          </w:tcPr>
          <w:bookmarkStart w:id="15334" w:name="para_35503299_ca2d_4936_a848_f212497be6"/>
          <w:p>
            <w:pPr>
              <w:spacing w:before="180" w:after="0" w:line="240" w:lineRule="auto"/>
              <w:jc w:val="center"/>
            </w:pPr>
            <w:r>
              <w:rPr>
                <w:rFonts w:ascii="Arial" w:hAnsi="Arial"/>
                <w:color w:val="000000"/>
                <w:sz w:val="18"/>
              </w:rPr>
              <w:t>(300A,0380)</w:t>
            </w:r>
          </w:p>
          <w:bookmarkEnd w:id="15334"/>
        </w:tc>
        <w:tc>
          <w:tcPr>
            <w:tcBorders>
              <w:bottom w:val="single" w:sz="4" w:color="000000"/>
              <w:right w:val="single" w:sz="4" w:color="000000"/>
            </w:tcBorders>
            <w:tcMar>
              <w:top w:w="40" w:type="dxa"/>
              <w:left w:w="40" w:type="dxa"/>
              <w:bottom w:w="40" w:type="dxa"/>
              <w:right w:w="40" w:type="dxa"/>
            </w:tcMar>
            <w:vAlign w:val="top"/>
          </w:tcPr>
          <w:bookmarkStart w:id="15335" w:name="para_530b2665_8dac_4472_b282_5dac64e6d4"/>
          <w:p>
            <w:pPr>
              <w:spacing w:before="180" w:after="0" w:line="240" w:lineRule="auto"/>
              <w:jc w:val="center"/>
            </w:pPr>
            <w:r>
              <w:rPr>
                <w:rFonts w:ascii="Arial" w:hAnsi="Arial"/>
                <w:color w:val="000000"/>
                <w:sz w:val="18"/>
              </w:rPr>
              <w:t>-/-</w:t>
            </w:r>
          </w:p>
          <w:bookmarkEnd w:id="15335"/>
        </w:tc>
        <w:tc>
          <w:tcPr>
            <w:tcBorders>
              <w:bottom w:val="single" w:sz="4" w:color="000000"/>
              <w:right w:val="single" w:sz="4" w:color="000000"/>
            </w:tcBorders>
            <w:tcMar>
              <w:top w:w="40" w:type="dxa"/>
              <w:left w:w="40" w:type="dxa"/>
              <w:bottom w:w="40" w:type="dxa"/>
              <w:right w:w="40" w:type="dxa"/>
            </w:tcMar>
            <w:vAlign w:val="top"/>
          </w:tcPr>
          <w:bookmarkStart w:id="15336" w:name="para_70fcb1db_2f7b_4b03_9641_9365abcc2b"/>
          <w:p>
            <w:pPr>
              <w:spacing w:before="180" w:after="0" w:line="240" w:lineRule="auto"/>
              <w:jc w:val="center"/>
            </w:pPr>
            <w:r>
              <w:rPr>
                <w:rFonts w:ascii="Arial" w:hAnsi="Arial"/>
                <w:color w:val="000000"/>
                <w:sz w:val="18"/>
              </w:rPr>
              <w:t>1C/1C</w:t>
            </w:r>
          </w:p>
          <w:bookmarkEnd w:id="15336"/>
          <w:bookmarkStart w:id="15337" w:name="para_04a03c96_79ad_444e_b46e_36ddd0bd53"/>
          <w:p>
            <w:pPr>
              <w:spacing w:before="180" w:after="0" w:line="240" w:lineRule="auto"/>
              <w:jc w:val="center"/>
            </w:pPr>
            <w:r>
              <w:rPr>
                <w:rFonts w:ascii="Arial" w:hAnsi="Arial"/>
                <w:color w:val="000000"/>
                <w:sz w:val="18"/>
              </w:rPr>
              <w:t>(required if Number of Range Modulators (300A,0340) is non-zero,one or more Items may be included)</w:t>
            </w:r>
          </w:p>
          <w:bookmarkEnd w:id="1533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38" w:name="para_c573b9e1_018d_422c_bb9b_2fb0de6583"/>
          <w:p>
            <w:pPr>
              <w:spacing w:before="180" w:after="0" w:line="240" w:lineRule="auto"/>
            </w:pPr>
            <w:r>
              <w:rPr>
                <w:rFonts w:ascii="Arial" w:hAnsi="Arial"/>
                <w:color w:val="000000"/>
                <w:sz w:val="18"/>
              </w:rPr>
              <w:t>&gt;&gt;&gt;Range Modulator Gating Start Value</w:t>
            </w:r>
          </w:p>
          <w:bookmarkEnd w:id="15338"/>
        </w:tc>
        <w:tc>
          <w:tcPr>
            <w:tcBorders>
              <w:bottom w:val="single" w:sz="4" w:color="000000"/>
              <w:right w:val="single" w:sz="4" w:color="000000"/>
            </w:tcBorders>
            <w:tcMar>
              <w:top w:w="40" w:type="dxa"/>
              <w:left w:w="40" w:type="dxa"/>
              <w:bottom w:w="40" w:type="dxa"/>
              <w:right w:w="40" w:type="dxa"/>
            </w:tcMar>
            <w:vAlign w:val="top"/>
          </w:tcPr>
          <w:bookmarkStart w:id="15339" w:name="para_55735545_070a_4117_90d8_bb068912f9"/>
          <w:p>
            <w:pPr>
              <w:spacing w:before="180" w:after="0" w:line="240" w:lineRule="auto"/>
              <w:jc w:val="center"/>
            </w:pPr>
            <w:r>
              <w:rPr>
                <w:rFonts w:ascii="Arial" w:hAnsi="Arial"/>
                <w:color w:val="000000"/>
                <w:sz w:val="18"/>
              </w:rPr>
              <w:t>(300A,0382)</w:t>
            </w:r>
          </w:p>
          <w:bookmarkEnd w:id="15339"/>
        </w:tc>
        <w:tc>
          <w:tcPr>
            <w:tcBorders>
              <w:bottom w:val="single" w:sz="4" w:color="000000"/>
              <w:right w:val="single" w:sz="4" w:color="000000"/>
            </w:tcBorders>
            <w:tcMar>
              <w:top w:w="40" w:type="dxa"/>
              <w:left w:w="40" w:type="dxa"/>
              <w:bottom w:w="40" w:type="dxa"/>
              <w:right w:w="40" w:type="dxa"/>
            </w:tcMar>
            <w:vAlign w:val="top"/>
          </w:tcPr>
          <w:bookmarkStart w:id="15340" w:name="para_cfe8072e_1108_47bb_bb93_321338848c"/>
          <w:p>
            <w:pPr>
              <w:spacing w:before="180" w:after="0" w:line="240" w:lineRule="auto"/>
              <w:jc w:val="center"/>
            </w:pPr>
            <w:r>
              <w:rPr>
                <w:rFonts w:ascii="Arial" w:hAnsi="Arial"/>
                <w:color w:val="000000"/>
                <w:sz w:val="18"/>
              </w:rPr>
              <w:t>-/-</w:t>
            </w:r>
          </w:p>
          <w:bookmarkEnd w:id="15340"/>
        </w:tc>
        <w:tc>
          <w:tcPr>
            <w:tcBorders>
              <w:bottom w:val="single" w:sz="4" w:color="000000"/>
              <w:right w:val="single" w:sz="4" w:color="000000"/>
            </w:tcBorders>
            <w:tcMar>
              <w:top w:w="40" w:type="dxa"/>
              <w:left w:w="40" w:type="dxa"/>
              <w:bottom w:w="40" w:type="dxa"/>
              <w:right w:w="40" w:type="dxa"/>
            </w:tcMar>
            <w:vAlign w:val="top"/>
          </w:tcPr>
          <w:bookmarkStart w:id="15341" w:name="para_25832c77_88c3_4769_91a7_c0c048a35d"/>
          <w:p>
            <w:pPr>
              <w:spacing w:before="180" w:after="0" w:line="240" w:lineRule="auto"/>
              <w:jc w:val="center"/>
            </w:pPr>
            <w:r>
              <w:rPr>
                <w:rFonts w:ascii="Arial" w:hAnsi="Arial"/>
                <w:color w:val="000000"/>
                <w:sz w:val="18"/>
              </w:rPr>
              <w:t>1/1</w:t>
            </w:r>
          </w:p>
          <w:bookmarkEnd w:id="153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2" w:name="para_6cb3da28_6c33_4df6_8719_0e477709b5"/>
          <w:p>
            <w:pPr>
              <w:spacing w:before="180" w:after="0" w:line="240" w:lineRule="auto"/>
            </w:pPr>
            <w:r>
              <w:rPr>
                <w:rFonts w:ascii="Arial" w:hAnsi="Arial"/>
                <w:color w:val="000000"/>
                <w:sz w:val="18"/>
              </w:rPr>
              <w:t>&gt;&gt;&gt;Range Modulator Gating Stop Value</w:t>
            </w:r>
          </w:p>
          <w:bookmarkEnd w:id="15342"/>
        </w:tc>
        <w:tc>
          <w:tcPr>
            <w:tcBorders>
              <w:bottom w:val="single" w:sz="4" w:color="000000"/>
              <w:right w:val="single" w:sz="4" w:color="000000"/>
            </w:tcBorders>
            <w:tcMar>
              <w:top w:w="40" w:type="dxa"/>
              <w:left w:w="40" w:type="dxa"/>
              <w:bottom w:w="40" w:type="dxa"/>
              <w:right w:w="40" w:type="dxa"/>
            </w:tcMar>
            <w:vAlign w:val="top"/>
          </w:tcPr>
          <w:bookmarkStart w:id="15343" w:name="para_42c6b557_6d43_4b3a_9679_f4e942b1a9"/>
          <w:p>
            <w:pPr>
              <w:spacing w:before="180" w:after="0" w:line="240" w:lineRule="auto"/>
              <w:jc w:val="center"/>
            </w:pPr>
            <w:r>
              <w:rPr>
                <w:rFonts w:ascii="Arial" w:hAnsi="Arial"/>
                <w:color w:val="000000"/>
                <w:sz w:val="18"/>
              </w:rPr>
              <w:t>(300A,0384)</w:t>
            </w:r>
          </w:p>
          <w:bookmarkEnd w:id="15343"/>
        </w:tc>
        <w:tc>
          <w:tcPr>
            <w:tcBorders>
              <w:bottom w:val="single" w:sz="4" w:color="000000"/>
              <w:right w:val="single" w:sz="4" w:color="000000"/>
            </w:tcBorders>
            <w:tcMar>
              <w:top w:w="40" w:type="dxa"/>
              <w:left w:w="40" w:type="dxa"/>
              <w:bottom w:w="40" w:type="dxa"/>
              <w:right w:w="40" w:type="dxa"/>
            </w:tcMar>
            <w:vAlign w:val="top"/>
          </w:tcPr>
          <w:bookmarkStart w:id="15344" w:name="para_f695d727_3e8e_4277_a698_db6b655635"/>
          <w:p>
            <w:pPr>
              <w:spacing w:before="180" w:after="0" w:line="240" w:lineRule="auto"/>
              <w:jc w:val="center"/>
            </w:pPr>
            <w:r>
              <w:rPr>
                <w:rFonts w:ascii="Arial" w:hAnsi="Arial"/>
                <w:color w:val="000000"/>
                <w:sz w:val="18"/>
              </w:rPr>
              <w:t>-/-</w:t>
            </w:r>
          </w:p>
          <w:bookmarkEnd w:id="15344"/>
        </w:tc>
        <w:tc>
          <w:tcPr>
            <w:tcBorders>
              <w:bottom w:val="single" w:sz="4" w:color="000000"/>
              <w:right w:val="single" w:sz="4" w:color="000000"/>
            </w:tcBorders>
            <w:tcMar>
              <w:top w:w="40" w:type="dxa"/>
              <w:left w:w="40" w:type="dxa"/>
              <w:bottom w:w="40" w:type="dxa"/>
              <w:right w:w="40" w:type="dxa"/>
            </w:tcMar>
            <w:vAlign w:val="top"/>
          </w:tcPr>
          <w:bookmarkStart w:id="15345" w:name="para_4900b10e_b823_4470_b810_107ca48dc3"/>
          <w:p>
            <w:pPr>
              <w:spacing w:before="180" w:after="0" w:line="240" w:lineRule="auto"/>
              <w:jc w:val="center"/>
            </w:pPr>
            <w:r>
              <w:rPr>
                <w:rFonts w:ascii="Arial" w:hAnsi="Arial"/>
                <w:color w:val="000000"/>
                <w:sz w:val="18"/>
              </w:rPr>
              <w:t>1/1</w:t>
            </w:r>
          </w:p>
          <w:bookmarkEnd w:id="153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46" w:name="para_30dd1ae9_69e6_42fc_bef3_973047af7f"/>
          <w:p>
            <w:pPr>
              <w:spacing w:before="180" w:after="0" w:line="240" w:lineRule="auto"/>
            </w:pPr>
            <w:r>
              <w:rPr>
                <w:rFonts w:ascii="Arial" w:hAnsi="Arial"/>
                <w:color w:val="000000"/>
                <w:sz w:val="18"/>
              </w:rPr>
              <w:t>&gt;&gt;&gt;Referenced Range Modulator Number</w:t>
            </w:r>
          </w:p>
          <w:bookmarkEnd w:id="15346"/>
        </w:tc>
        <w:tc>
          <w:tcPr>
            <w:tcBorders>
              <w:bottom w:val="single" w:sz="4" w:color="000000"/>
              <w:right w:val="single" w:sz="4" w:color="000000"/>
            </w:tcBorders>
            <w:tcMar>
              <w:top w:w="40" w:type="dxa"/>
              <w:left w:w="40" w:type="dxa"/>
              <w:bottom w:w="40" w:type="dxa"/>
              <w:right w:w="40" w:type="dxa"/>
            </w:tcMar>
            <w:vAlign w:val="top"/>
          </w:tcPr>
          <w:bookmarkStart w:id="15347" w:name="para_dbf1d51d_7921_4c87_a1f0_19125c1d89"/>
          <w:p>
            <w:pPr>
              <w:spacing w:before="180" w:after="0" w:line="240" w:lineRule="auto"/>
              <w:jc w:val="center"/>
            </w:pPr>
            <w:r>
              <w:rPr>
                <w:rFonts w:ascii="Arial" w:hAnsi="Arial"/>
                <w:color w:val="000000"/>
                <w:sz w:val="18"/>
              </w:rPr>
              <w:t>(300C,0104)</w:t>
            </w:r>
          </w:p>
          <w:bookmarkEnd w:id="15347"/>
        </w:tc>
        <w:tc>
          <w:tcPr>
            <w:tcBorders>
              <w:bottom w:val="single" w:sz="4" w:color="000000"/>
              <w:right w:val="single" w:sz="4" w:color="000000"/>
            </w:tcBorders>
            <w:tcMar>
              <w:top w:w="40" w:type="dxa"/>
              <w:left w:w="40" w:type="dxa"/>
              <w:bottom w:w="40" w:type="dxa"/>
              <w:right w:w="40" w:type="dxa"/>
            </w:tcMar>
            <w:vAlign w:val="top"/>
          </w:tcPr>
          <w:bookmarkStart w:id="15348" w:name="para_99e62235_d141_4039_89d3_5c7d3f2f1f"/>
          <w:p>
            <w:pPr>
              <w:spacing w:before="180" w:after="0" w:line="240" w:lineRule="auto"/>
              <w:jc w:val="center"/>
            </w:pPr>
            <w:r>
              <w:rPr>
                <w:rFonts w:ascii="Arial" w:hAnsi="Arial"/>
                <w:color w:val="000000"/>
                <w:sz w:val="18"/>
              </w:rPr>
              <w:t>-/-</w:t>
            </w:r>
          </w:p>
          <w:bookmarkEnd w:id="15348"/>
        </w:tc>
        <w:tc>
          <w:tcPr>
            <w:tcBorders>
              <w:bottom w:val="single" w:sz="4" w:color="000000"/>
              <w:right w:val="single" w:sz="4" w:color="000000"/>
            </w:tcBorders>
            <w:tcMar>
              <w:top w:w="40" w:type="dxa"/>
              <w:left w:w="40" w:type="dxa"/>
              <w:bottom w:w="40" w:type="dxa"/>
              <w:right w:w="40" w:type="dxa"/>
            </w:tcMar>
            <w:vAlign w:val="top"/>
          </w:tcPr>
          <w:bookmarkStart w:id="15349" w:name="para_76188e3e_b8b9_495f_b35b_009592198b"/>
          <w:p>
            <w:pPr>
              <w:spacing w:before="180" w:after="0" w:line="240" w:lineRule="auto"/>
              <w:jc w:val="center"/>
            </w:pPr>
            <w:r>
              <w:rPr>
                <w:rFonts w:ascii="Arial" w:hAnsi="Arial"/>
                <w:color w:val="000000"/>
                <w:sz w:val="18"/>
              </w:rPr>
              <w:t>1/1</w:t>
            </w:r>
          </w:p>
          <w:bookmarkEnd w:id="153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0" w:name="para_3be7ecae_37ef_46f3_bebb_c44106c4e9"/>
          <w:p>
            <w:pPr>
              <w:spacing w:before="180" w:after="0" w:line="240" w:lineRule="auto"/>
            </w:pPr>
            <w:r>
              <w:rPr>
                <w:rFonts w:ascii="Arial" w:hAnsi="Arial"/>
                <w:color w:val="000000"/>
                <w:sz w:val="18"/>
              </w:rPr>
              <w:t>&gt;&gt;Ion Wedge Position Sequence</w:t>
            </w:r>
          </w:p>
          <w:bookmarkEnd w:id="15350"/>
        </w:tc>
        <w:tc>
          <w:tcPr>
            <w:tcBorders>
              <w:bottom w:val="single" w:sz="4" w:color="000000"/>
              <w:right w:val="single" w:sz="4" w:color="000000"/>
            </w:tcBorders>
            <w:tcMar>
              <w:top w:w="40" w:type="dxa"/>
              <w:left w:w="40" w:type="dxa"/>
              <w:bottom w:w="40" w:type="dxa"/>
              <w:right w:w="40" w:type="dxa"/>
            </w:tcMar>
            <w:vAlign w:val="top"/>
          </w:tcPr>
          <w:bookmarkStart w:id="15351" w:name="para_4db07b54_499b_42fa_933a_08eeed736b"/>
          <w:p>
            <w:pPr>
              <w:spacing w:before="180" w:after="0" w:line="240" w:lineRule="auto"/>
              <w:jc w:val="center"/>
            </w:pPr>
            <w:r>
              <w:rPr>
                <w:rFonts w:ascii="Arial" w:hAnsi="Arial"/>
                <w:color w:val="000000"/>
                <w:sz w:val="18"/>
              </w:rPr>
              <w:t>(300A,03AC)</w:t>
            </w:r>
          </w:p>
          <w:bookmarkEnd w:id="15351"/>
        </w:tc>
        <w:tc>
          <w:tcPr>
            <w:tcBorders>
              <w:bottom w:val="single" w:sz="4" w:color="000000"/>
              <w:right w:val="single" w:sz="4" w:color="000000"/>
            </w:tcBorders>
            <w:tcMar>
              <w:top w:w="40" w:type="dxa"/>
              <w:left w:w="40" w:type="dxa"/>
              <w:bottom w:w="40" w:type="dxa"/>
              <w:right w:w="40" w:type="dxa"/>
            </w:tcMar>
            <w:vAlign w:val="top"/>
          </w:tcPr>
          <w:bookmarkStart w:id="15352" w:name="para_385957d1_9457_4c7d_8f2f_52d9959490"/>
          <w:p>
            <w:pPr>
              <w:spacing w:before="180" w:after="0" w:line="240" w:lineRule="auto"/>
              <w:jc w:val="center"/>
            </w:pPr>
            <w:r>
              <w:rPr>
                <w:rFonts w:ascii="Arial" w:hAnsi="Arial"/>
                <w:color w:val="000000"/>
                <w:sz w:val="18"/>
              </w:rPr>
              <w:t>-/-</w:t>
            </w:r>
          </w:p>
          <w:bookmarkEnd w:id="15352"/>
        </w:tc>
        <w:tc>
          <w:tcPr>
            <w:tcBorders>
              <w:bottom w:val="single" w:sz="4" w:color="000000"/>
              <w:right w:val="single" w:sz="4" w:color="000000"/>
            </w:tcBorders>
            <w:tcMar>
              <w:top w:w="40" w:type="dxa"/>
              <w:left w:w="40" w:type="dxa"/>
              <w:bottom w:w="40" w:type="dxa"/>
              <w:right w:w="40" w:type="dxa"/>
            </w:tcMar>
            <w:vAlign w:val="top"/>
          </w:tcPr>
          <w:bookmarkStart w:id="15353" w:name="para_b24696de_14b2_4b75_99a1_055772f033"/>
          <w:p>
            <w:pPr>
              <w:spacing w:before="180" w:after="0" w:line="240" w:lineRule="auto"/>
              <w:jc w:val="center"/>
            </w:pPr>
            <w:r>
              <w:rPr>
                <w:rFonts w:ascii="Arial" w:hAnsi="Arial"/>
                <w:color w:val="000000"/>
                <w:sz w:val="18"/>
              </w:rPr>
              <w:t>1C/1C</w:t>
            </w:r>
          </w:p>
          <w:bookmarkEnd w:id="15353"/>
          <w:bookmarkStart w:id="15354" w:name="para_066d4195_9b87_4b51_97f4_a123e9982c"/>
          <w:p>
            <w:pPr>
              <w:spacing w:before="180" w:after="0" w:line="240" w:lineRule="auto"/>
              <w:jc w:val="center"/>
            </w:pPr>
            <w:r>
              <w:rPr>
                <w:rFonts w:ascii="Arial" w:hAnsi="Arial"/>
                <w:color w:val="000000"/>
                <w:sz w:val="18"/>
              </w:rPr>
              <w:t>(required if Number of Wedges (300A,00D0) is non-zero,one or more Items may be included)</w:t>
            </w:r>
          </w:p>
          <w:bookmarkEnd w:id="153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55" w:name="para_97c3891d_fcaf_4387_80c4_f5ef69775d"/>
          <w:p>
            <w:pPr>
              <w:spacing w:before="180" w:after="0" w:line="240" w:lineRule="auto"/>
            </w:pPr>
            <w:r>
              <w:rPr>
                <w:rFonts w:ascii="Arial" w:hAnsi="Arial"/>
                <w:color w:val="000000"/>
                <w:sz w:val="18"/>
              </w:rPr>
              <w:t>&gt;&gt;&gt;Wedge Thin Edge Position</w:t>
            </w:r>
          </w:p>
          <w:bookmarkEnd w:id="15355"/>
        </w:tc>
        <w:tc>
          <w:tcPr>
            <w:tcBorders>
              <w:bottom w:val="single" w:sz="4" w:color="000000"/>
              <w:right w:val="single" w:sz="4" w:color="000000"/>
            </w:tcBorders>
            <w:tcMar>
              <w:top w:w="40" w:type="dxa"/>
              <w:left w:w="40" w:type="dxa"/>
              <w:bottom w:w="40" w:type="dxa"/>
              <w:right w:w="40" w:type="dxa"/>
            </w:tcMar>
            <w:vAlign w:val="top"/>
          </w:tcPr>
          <w:bookmarkStart w:id="15356" w:name="para_500132eb_1a92_461b_99a6_88778f6919"/>
          <w:p>
            <w:pPr>
              <w:spacing w:before="180" w:after="0" w:line="240" w:lineRule="auto"/>
              <w:jc w:val="center"/>
            </w:pPr>
            <w:r>
              <w:rPr>
                <w:rFonts w:ascii="Arial" w:hAnsi="Arial"/>
                <w:color w:val="000000"/>
                <w:sz w:val="18"/>
              </w:rPr>
              <w:t>(300A,00DB)</w:t>
            </w:r>
          </w:p>
          <w:bookmarkEnd w:id="15356"/>
        </w:tc>
        <w:tc>
          <w:tcPr>
            <w:tcBorders>
              <w:bottom w:val="single" w:sz="4" w:color="000000"/>
              <w:right w:val="single" w:sz="4" w:color="000000"/>
            </w:tcBorders>
            <w:tcMar>
              <w:top w:w="40" w:type="dxa"/>
              <w:left w:w="40" w:type="dxa"/>
              <w:bottom w:w="40" w:type="dxa"/>
              <w:right w:w="40" w:type="dxa"/>
            </w:tcMar>
            <w:vAlign w:val="top"/>
          </w:tcPr>
          <w:bookmarkStart w:id="15357" w:name="para_d9caf566_d4dc_49b4_aa3d_772441c326"/>
          <w:p>
            <w:pPr>
              <w:spacing w:before="180" w:after="0" w:line="240" w:lineRule="auto"/>
              <w:jc w:val="center"/>
            </w:pPr>
            <w:r>
              <w:rPr>
                <w:rFonts w:ascii="Arial" w:hAnsi="Arial"/>
                <w:color w:val="000000"/>
                <w:sz w:val="18"/>
              </w:rPr>
              <w:t>-/-</w:t>
            </w:r>
          </w:p>
          <w:bookmarkEnd w:id="15357"/>
        </w:tc>
        <w:tc>
          <w:tcPr>
            <w:tcBorders>
              <w:bottom w:val="single" w:sz="4" w:color="000000"/>
              <w:right w:val="single" w:sz="4" w:color="000000"/>
            </w:tcBorders>
            <w:tcMar>
              <w:top w:w="40" w:type="dxa"/>
              <w:left w:w="40" w:type="dxa"/>
              <w:bottom w:w="40" w:type="dxa"/>
              <w:right w:w="40" w:type="dxa"/>
            </w:tcMar>
            <w:vAlign w:val="top"/>
          </w:tcPr>
          <w:bookmarkStart w:id="15358" w:name="para_8b529bb6_c18c_47bd_9f13_3fd6383846"/>
          <w:p>
            <w:pPr>
              <w:spacing w:before="180" w:after="0" w:line="240" w:lineRule="auto"/>
              <w:jc w:val="center"/>
            </w:pPr>
            <w:r>
              <w:rPr>
                <w:rFonts w:ascii="Arial" w:hAnsi="Arial"/>
                <w:color w:val="000000"/>
                <w:sz w:val="18"/>
              </w:rPr>
              <w:t>1C/1C</w:t>
            </w:r>
          </w:p>
          <w:bookmarkEnd w:id="15358"/>
          <w:bookmarkStart w:id="15359" w:name="para_331f2803_4d88_4b88_9201_c17f0d9a5b"/>
          <w:p>
            <w:pPr>
              <w:spacing w:before="180" w:after="0" w:line="240" w:lineRule="auto"/>
              <w:jc w:val="center"/>
            </w:pPr>
            <w:r>
              <w:rPr>
                <w:rFonts w:ascii="Arial" w:hAnsi="Arial"/>
                <w:color w:val="000000"/>
                <w:sz w:val="18"/>
              </w:rPr>
              <w:t>(required if Wedge Type (300A,00D3) of the wedge referenced by Referenced Wedge Number (300C,00C0) is PARTIAL_STANDARD or PARTIAL_MOTORIZ)</w:t>
            </w:r>
          </w:p>
          <w:bookmarkEnd w:id="153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0" w:name="para_9f58c1d4_338b_4648_b8d2_fb02e23024"/>
          <w:p>
            <w:pPr>
              <w:spacing w:before="180" w:after="0" w:line="240" w:lineRule="auto"/>
            </w:pPr>
            <w:r>
              <w:rPr>
                <w:rFonts w:ascii="Arial" w:hAnsi="Arial"/>
                <w:color w:val="000000"/>
                <w:sz w:val="18"/>
              </w:rPr>
              <w:t>&gt;&gt;&gt;Wedge Position</w:t>
            </w:r>
          </w:p>
          <w:bookmarkEnd w:id="15360"/>
        </w:tc>
        <w:tc>
          <w:tcPr>
            <w:tcBorders>
              <w:bottom w:val="single" w:sz="4" w:color="000000"/>
              <w:right w:val="single" w:sz="4" w:color="000000"/>
            </w:tcBorders>
            <w:tcMar>
              <w:top w:w="40" w:type="dxa"/>
              <w:left w:w="40" w:type="dxa"/>
              <w:bottom w:w="40" w:type="dxa"/>
              <w:right w:w="40" w:type="dxa"/>
            </w:tcMar>
            <w:vAlign w:val="top"/>
          </w:tcPr>
          <w:bookmarkStart w:id="15361" w:name="para_f80dca53_05d9_475c_bef4_fcd67c1cae"/>
          <w:p>
            <w:pPr>
              <w:spacing w:before="180" w:after="0" w:line="240" w:lineRule="auto"/>
              <w:jc w:val="center"/>
            </w:pPr>
            <w:r>
              <w:rPr>
                <w:rFonts w:ascii="Arial" w:hAnsi="Arial"/>
                <w:color w:val="000000"/>
                <w:sz w:val="18"/>
              </w:rPr>
              <w:t>(300A,0118)</w:t>
            </w:r>
          </w:p>
          <w:bookmarkEnd w:id="15361"/>
        </w:tc>
        <w:tc>
          <w:tcPr>
            <w:tcBorders>
              <w:bottom w:val="single" w:sz="4" w:color="000000"/>
              <w:right w:val="single" w:sz="4" w:color="000000"/>
            </w:tcBorders>
            <w:tcMar>
              <w:top w:w="40" w:type="dxa"/>
              <w:left w:w="40" w:type="dxa"/>
              <w:bottom w:w="40" w:type="dxa"/>
              <w:right w:w="40" w:type="dxa"/>
            </w:tcMar>
            <w:vAlign w:val="top"/>
          </w:tcPr>
          <w:bookmarkStart w:id="15362" w:name="para_cf1913cf_5296_4885_95ed_3459ab036a"/>
          <w:p>
            <w:pPr>
              <w:spacing w:before="180" w:after="0" w:line="240" w:lineRule="auto"/>
              <w:jc w:val="center"/>
            </w:pPr>
            <w:r>
              <w:rPr>
                <w:rFonts w:ascii="Arial" w:hAnsi="Arial"/>
                <w:color w:val="000000"/>
                <w:sz w:val="18"/>
              </w:rPr>
              <w:t>-/-</w:t>
            </w:r>
          </w:p>
          <w:bookmarkEnd w:id="15362"/>
        </w:tc>
        <w:tc>
          <w:tcPr>
            <w:tcBorders>
              <w:bottom w:val="single" w:sz="4" w:color="000000"/>
              <w:right w:val="single" w:sz="4" w:color="000000"/>
            </w:tcBorders>
            <w:tcMar>
              <w:top w:w="40" w:type="dxa"/>
              <w:left w:w="40" w:type="dxa"/>
              <w:bottom w:w="40" w:type="dxa"/>
              <w:right w:w="40" w:type="dxa"/>
            </w:tcMar>
            <w:vAlign w:val="top"/>
          </w:tcPr>
          <w:bookmarkStart w:id="15363" w:name="para_6783d2c0_259a_408e_8931_94ebb52344"/>
          <w:p>
            <w:pPr>
              <w:spacing w:before="180" w:after="0" w:line="240" w:lineRule="auto"/>
              <w:jc w:val="center"/>
            </w:pPr>
            <w:r>
              <w:rPr>
                <w:rFonts w:ascii="Arial" w:hAnsi="Arial"/>
                <w:color w:val="000000"/>
                <w:sz w:val="18"/>
              </w:rPr>
              <w:t>1/1</w:t>
            </w:r>
          </w:p>
          <w:bookmarkEnd w:id="153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4" w:name="para_2980df1d_f0b2_4cf0_9534_961f2132f1"/>
          <w:p>
            <w:pPr>
              <w:spacing w:before="180" w:after="0" w:line="240" w:lineRule="auto"/>
            </w:pPr>
            <w:r>
              <w:rPr>
                <w:rFonts w:ascii="Arial" w:hAnsi="Arial"/>
                <w:color w:val="000000"/>
                <w:sz w:val="18"/>
              </w:rPr>
              <w:t>&gt;&gt;Referenced Control Point Index</w:t>
            </w:r>
          </w:p>
          <w:bookmarkEnd w:id="15364"/>
        </w:tc>
        <w:tc>
          <w:tcPr>
            <w:tcBorders>
              <w:bottom w:val="single" w:sz="4" w:color="000000"/>
              <w:right w:val="single" w:sz="4" w:color="000000"/>
            </w:tcBorders>
            <w:tcMar>
              <w:top w:w="40" w:type="dxa"/>
              <w:left w:w="40" w:type="dxa"/>
              <w:bottom w:w="40" w:type="dxa"/>
              <w:right w:w="40" w:type="dxa"/>
            </w:tcMar>
            <w:vAlign w:val="top"/>
          </w:tcPr>
          <w:bookmarkStart w:id="15365" w:name="para_55796bb7_404c_474a_9767_f0bfec1ee3"/>
          <w:p>
            <w:pPr>
              <w:spacing w:before="180" w:after="0" w:line="240" w:lineRule="auto"/>
              <w:jc w:val="center"/>
            </w:pPr>
            <w:r>
              <w:rPr>
                <w:rFonts w:ascii="Arial" w:hAnsi="Arial"/>
                <w:color w:val="000000"/>
                <w:sz w:val="18"/>
              </w:rPr>
              <w:t>(300C,00F0)</w:t>
            </w:r>
          </w:p>
          <w:bookmarkEnd w:id="15365"/>
        </w:tc>
        <w:tc>
          <w:tcPr>
            <w:tcBorders>
              <w:bottom w:val="single" w:sz="4" w:color="000000"/>
              <w:right w:val="single" w:sz="4" w:color="000000"/>
            </w:tcBorders>
            <w:tcMar>
              <w:top w:w="40" w:type="dxa"/>
              <w:left w:w="40" w:type="dxa"/>
              <w:bottom w:w="40" w:type="dxa"/>
              <w:right w:w="40" w:type="dxa"/>
            </w:tcMar>
            <w:vAlign w:val="top"/>
          </w:tcPr>
          <w:bookmarkStart w:id="15366" w:name="para_01c47baa_d7d3_4bc0_b9e2_805d5553b9"/>
          <w:p>
            <w:pPr>
              <w:spacing w:before="180" w:after="0" w:line="240" w:lineRule="auto"/>
              <w:jc w:val="center"/>
            </w:pPr>
            <w:r>
              <w:rPr>
                <w:rFonts w:ascii="Arial" w:hAnsi="Arial"/>
                <w:color w:val="000000"/>
                <w:sz w:val="18"/>
              </w:rPr>
              <w:t>-/-</w:t>
            </w:r>
          </w:p>
          <w:bookmarkEnd w:id="15366"/>
        </w:tc>
        <w:tc>
          <w:tcPr>
            <w:tcBorders>
              <w:bottom w:val="single" w:sz="4" w:color="000000"/>
              <w:right w:val="single" w:sz="4" w:color="000000"/>
            </w:tcBorders>
            <w:tcMar>
              <w:top w:w="40" w:type="dxa"/>
              <w:left w:w="40" w:type="dxa"/>
              <w:bottom w:w="40" w:type="dxa"/>
              <w:right w:w="40" w:type="dxa"/>
            </w:tcMar>
            <w:vAlign w:val="top"/>
          </w:tcPr>
          <w:bookmarkStart w:id="15367" w:name="para_6cbf06f2_b1a4_412e_849f_d0db2295e9"/>
          <w:p>
            <w:pPr>
              <w:spacing w:before="180" w:after="0" w:line="240" w:lineRule="auto"/>
              <w:jc w:val="center"/>
            </w:pPr>
            <w:r>
              <w:rPr>
                <w:rFonts w:ascii="Arial" w:hAnsi="Arial"/>
                <w:color w:val="000000"/>
                <w:sz w:val="18"/>
              </w:rPr>
              <w:t>1/1</w:t>
            </w:r>
          </w:p>
          <w:bookmarkEnd w:id="153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68" w:name="para_9c4a450b_bed8_462f_8331_aa2fb8d5de"/>
          <w:p>
            <w:pPr>
              <w:spacing w:before="180" w:after="0" w:line="240" w:lineRule="auto"/>
            </w:pPr>
            <w:r>
              <w:rPr>
                <w:rFonts w:ascii="Arial" w:hAnsi="Arial"/>
                <w:color w:val="000000"/>
                <w:sz w:val="18"/>
              </w:rPr>
              <w:t>&gt;Recorded Snout Sequence</w:t>
            </w:r>
          </w:p>
          <w:bookmarkEnd w:id="15368"/>
        </w:tc>
        <w:tc>
          <w:tcPr>
            <w:tcBorders>
              <w:bottom w:val="single" w:sz="4" w:color="000000"/>
              <w:right w:val="single" w:sz="4" w:color="000000"/>
            </w:tcBorders>
            <w:tcMar>
              <w:top w:w="40" w:type="dxa"/>
              <w:left w:w="40" w:type="dxa"/>
              <w:bottom w:w="40" w:type="dxa"/>
              <w:right w:w="40" w:type="dxa"/>
            </w:tcMar>
            <w:vAlign w:val="top"/>
          </w:tcPr>
          <w:bookmarkStart w:id="15369" w:name="para_a192f02f_5a9a_46e0_b7c1_5234167882"/>
          <w:p>
            <w:pPr>
              <w:spacing w:before="180" w:after="0" w:line="240" w:lineRule="auto"/>
              <w:jc w:val="center"/>
            </w:pPr>
            <w:r>
              <w:rPr>
                <w:rFonts w:ascii="Arial" w:hAnsi="Arial"/>
                <w:color w:val="000000"/>
                <w:sz w:val="18"/>
              </w:rPr>
              <w:t>(3008,00F0)</w:t>
            </w:r>
          </w:p>
          <w:bookmarkEnd w:id="15369"/>
        </w:tc>
        <w:tc>
          <w:tcPr>
            <w:tcBorders>
              <w:bottom w:val="single" w:sz="4" w:color="000000"/>
              <w:right w:val="single" w:sz="4" w:color="000000"/>
            </w:tcBorders>
            <w:tcMar>
              <w:top w:w="40" w:type="dxa"/>
              <w:left w:w="40" w:type="dxa"/>
              <w:bottom w:w="40" w:type="dxa"/>
              <w:right w:w="40" w:type="dxa"/>
            </w:tcMar>
            <w:vAlign w:val="top"/>
          </w:tcPr>
          <w:bookmarkStart w:id="15370" w:name="para_1e62bbc8_92dc_4774_9ca7_1b8aabf511"/>
          <w:p>
            <w:pPr>
              <w:spacing w:before="180" w:after="0" w:line="240" w:lineRule="auto"/>
              <w:jc w:val="center"/>
            </w:pPr>
            <w:r>
              <w:rPr>
                <w:rFonts w:ascii="Arial" w:hAnsi="Arial"/>
                <w:color w:val="000000"/>
                <w:sz w:val="18"/>
              </w:rPr>
              <w:t>-/-</w:t>
            </w:r>
          </w:p>
          <w:bookmarkEnd w:id="15370"/>
        </w:tc>
        <w:tc>
          <w:tcPr>
            <w:tcBorders>
              <w:bottom w:val="single" w:sz="4" w:color="000000"/>
              <w:right w:val="single" w:sz="4" w:color="000000"/>
            </w:tcBorders>
            <w:tcMar>
              <w:top w:w="40" w:type="dxa"/>
              <w:left w:w="40" w:type="dxa"/>
              <w:bottom w:w="40" w:type="dxa"/>
              <w:right w:w="40" w:type="dxa"/>
            </w:tcMar>
            <w:vAlign w:val="top"/>
          </w:tcPr>
          <w:bookmarkStart w:id="15371" w:name="para_78a07c2e_b11b_461f_b0c3_1d84c8d91b"/>
          <w:p>
            <w:pPr>
              <w:spacing w:before="180" w:after="0" w:line="240" w:lineRule="auto"/>
              <w:jc w:val="center"/>
            </w:pPr>
            <w:r>
              <w:rPr>
                <w:rFonts w:ascii="Arial" w:hAnsi="Arial"/>
                <w:color w:val="000000"/>
                <w:sz w:val="18"/>
              </w:rPr>
              <w:t>1C/1C</w:t>
            </w:r>
          </w:p>
          <w:bookmarkEnd w:id="15371"/>
          <w:bookmarkStart w:id="15372" w:name="para_821b39c6_8ecd_4b7e_8dbf_fb1d3dbd65"/>
          <w:p>
            <w:pPr>
              <w:spacing w:before="180" w:after="0" w:line="240" w:lineRule="auto"/>
              <w:jc w:val="center"/>
            </w:pPr>
            <w:r>
              <w:rPr>
                <w:rFonts w:ascii="Arial" w:hAnsi="Arial"/>
                <w:color w:val="000000"/>
                <w:sz w:val="18"/>
              </w:rPr>
              <w:t>(required if Snout Sequence is included in the RT Ion Plan referenced within the Referenced RT Plan Sequence (300C,0002); only a single Item is permitted in this sequence)</w:t>
            </w:r>
          </w:p>
          <w:bookmarkEnd w:id="153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3" w:name="para_f14e218b_2e72_4b41_8e12_46f73e29c9"/>
          <w:p>
            <w:pPr>
              <w:spacing w:before="180" w:after="0" w:line="240" w:lineRule="auto"/>
            </w:pPr>
            <w:r>
              <w:rPr>
                <w:rFonts w:ascii="Arial" w:hAnsi="Arial"/>
                <w:color w:val="000000"/>
                <w:sz w:val="18"/>
              </w:rPr>
              <w:t>&gt;&gt;Accessory Code</w:t>
            </w:r>
          </w:p>
          <w:bookmarkEnd w:id="15373"/>
        </w:tc>
        <w:tc>
          <w:tcPr>
            <w:tcBorders>
              <w:bottom w:val="single" w:sz="4" w:color="000000"/>
              <w:right w:val="single" w:sz="4" w:color="000000"/>
            </w:tcBorders>
            <w:tcMar>
              <w:top w:w="40" w:type="dxa"/>
              <w:left w:w="40" w:type="dxa"/>
              <w:bottom w:w="40" w:type="dxa"/>
              <w:right w:w="40" w:type="dxa"/>
            </w:tcMar>
            <w:vAlign w:val="top"/>
          </w:tcPr>
          <w:bookmarkStart w:id="15374" w:name="para_ff61f161_bff5_409f_a363_cff7b3f6ad"/>
          <w:p>
            <w:pPr>
              <w:spacing w:before="180" w:after="0" w:line="240" w:lineRule="auto"/>
              <w:jc w:val="center"/>
            </w:pPr>
            <w:r>
              <w:rPr>
                <w:rFonts w:ascii="Arial" w:hAnsi="Arial"/>
                <w:color w:val="000000"/>
                <w:sz w:val="18"/>
              </w:rPr>
              <w:t>(300A,00F9)</w:t>
            </w:r>
          </w:p>
          <w:bookmarkEnd w:id="15374"/>
        </w:tc>
        <w:tc>
          <w:tcPr>
            <w:tcBorders>
              <w:bottom w:val="single" w:sz="4" w:color="000000"/>
              <w:right w:val="single" w:sz="4" w:color="000000"/>
            </w:tcBorders>
            <w:tcMar>
              <w:top w:w="40" w:type="dxa"/>
              <w:left w:w="40" w:type="dxa"/>
              <w:bottom w:w="40" w:type="dxa"/>
              <w:right w:w="40" w:type="dxa"/>
            </w:tcMar>
            <w:vAlign w:val="top"/>
          </w:tcPr>
          <w:bookmarkStart w:id="15375" w:name="para_f860b506_1b10_4557_aa02_1faea0186f"/>
          <w:p>
            <w:pPr>
              <w:spacing w:before="180" w:after="0" w:line="240" w:lineRule="auto"/>
              <w:jc w:val="center"/>
            </w:pPr>
            <w:r>
              <w:rPr>
                <w:rFonts w:ascii="Arial" w:hAnsi="Arial"/>
                <w:color w:val="000000"/>
                <w:sz w:val="18"/>
              </w:rPr>
              <w:t>-/-</w:t>
            </w:r>
          </w:p>
          <w:bookmarkEnd w:id="15375"/>
        </w:tc>
        <w:tc>
          <w:tcPr>
            <w:tcBorders>
              <w:bottom w:val="single" w:sz="4" w:color="000000"/>
              <w:right w:val="single" w:sz="4" w:color="000000"/>
            </w:tcBorders>
            <w:tcMar>
              <w:top w:w="40" w:type="dxa"/>
              <w:left w:w="40" w:type="dxa"/>
              <w:bottom w:w="40" w:type="dxa"/>
              <w:right w:w="40" w:type="dxa"/>
            </w:tcMar>
            <w:vAlign w:val="top"/>
          </w:tcPr>
          <w:bookmarkStart w:id="15376" w:name="para_ef4ff8ed_4bff_4181_a590_e276a024de"/>
          <w:p>
            <w:pPr>
              <w:spacing w:before="180" w:after="0" w:line="240" w:lineRule="auto"/>
              <w:jc w:val="center"/>
            </w:pPr>
            <w:r>
              <w:rPr>
                <w:rFonts w:ascii="Arial" w:hAnsi="Arial"/>
                <w:color w:val="000000"/>
                <w:sz w:val="18"/>
              </w:rPr>
              <w:t>3/3</w:t>
            </w:r>
          </w:p>
          <w:bookmarkEnd w:id="1537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77" w:name="para_262a39fd_407b_400b_a853_689a01cebd"/>
          <w:p>
            <w:pPr>
              <w:spacing w:before="180" w:after="0" w:line="240" w:lineRule="auto"/>
            </w:pPr>
            <w:r>
              <w:rPr>
                <w:rFonts w:ascii="Arial" w:hAnsi="Arial"/>
                <w:color w:val="000000"/>
                <w:sz w:val="18"/>
              </w:rPr>
              <w:t>&gt;&gt;Snout ID</w:t>
            </w:r>
          </w:p>
          <w:bookmarkEnd w:id="15377"/>
        </w:tc>
        <w:tc>
          <w:tcPr>
            <w:tcBorders>
              <w:bottom w:val="single" w:sz="4" w:color="000000"/>
              <w:right w:val="single" w:sz="4" w:color="000000"/>
            </w:tcBorders>
            <w:tcMar>
              <w:top w:w="40" w:type="dxa"/>
              <w:left w:w="40" w:type="dxa"/>
              <w:bottom w:w="40" w:type="dxa"/>
              <w:right w:w="40" w:type="dxa"/>
            </w:tcMar>
            <w:vAlign w:val="top"/>
          </w:tcPr>
          <w:bookmarkStart w:id="15378" w:name="para_00a89d4f_cae1_427b_ba34_9d9e2cd3f5"/>
          <w:p>
            <w:pPr>
              <w:spacing w:before="180" w:after="0" w:line="240" w:lineRule="auto"/>
              <w:jc w:val="center"/>
            </w:pPr>
            <w:r>
              <w:rPr>
                <w:rFonts w:ascii="Arial" w:hAnsi="Arial"/>
                <w:color w:val="000000"/>
                <w:sz w:val="18"/>
              </w:rPr>
              <w:t>(300A,030F)</w:t>
            </w:r>
          </w:p>
          <w:bookmarkEnd w:id="15378"/>
        </w:tc>
        <w:tc>
          <w:tcPr>
            <w:tcBorders>
              <w:bottom w:val="single" w:sz="4" w:color="000000"/>
              <w:right w:val="single" w:sz="4" w:color="000000"/>
            </w:tcBorders>
            <w:tcMar>
              <w:top w:w="40" w:type="dxa"/>
              <w:left w:w="40" w:type="dxa"/>
              <w:bottom w:w="40" w:type="dxa"/>
              <w:right w:w="40" w:type="dxa"/>
            </w:tcMar>
            <w:vAlign w:val="top"/>
          </w:tcPr>
          <w:bookmarkStart w:id="15379" w:name="para_8d22a935_bc0f_4ba9_9735_93f02cd4b4"/>
          <w:p>
            <w:pPr>
              <w:spacing w:before="180" w:after="0" w:line="240" w:lineRule="auto"/>
              <w:jc w:val="center"/>
            </w:pPr>
            <w:r>
              <w:rPr>
                <w:rFonts w:ascii="Arial" w:hAnsi="Arial"/>
                <w:color w:val="000000"/>
                <w:sz w:val="18"/>
              </w:rPr>
              <w:t>-/-</w:t>
            </w:r>
          </w:p>
          <w:bookmarkEnd w:id="15379"/>
        </w:tc>
        <w:tc>
          <w:tcPr>
            <w:tcBorders>
              <w:bottom w:val="single" w:sz="4" w:color="000000"/>
              <w:right w:val="single" w:sz="4" w:color="000000"/>
            </w:tcBorders>
            <w:tcMar>
              <w:top w:w="40" w:type="dxa"/>
              <w:left w:w="40" w:type="dxa"/>
              <w:bottom w:w="40" w:type="dxa"/>
              <w:right w:w="40" w:type="dxa"/>
            </w:tcMar>
            <w:vAlign w:val="top"/>
          </w:tcPr>
          <w:bookmarkStart w:id="15380" w:name="para_7e5d256a_c1ce_4378_950c_2628511bb3"/>
          <w:p>
            <w:pPr>
              <w:spacing w:before="180" w:after="0" w:line="240" w:lineRule="auto"/>
              <w:jc w:val="center"/>
            </w:pPr>
            <w:r>
              <w:rPr>
                <w:rFonts w:ascii="Arial" w:hAnsi="Arial"/>
                <w:color w:val="000000"/>
                <w:sz w:val="18"/>
              </w:rPr>
              <w:t>3/3</w:t>
            </w:r>
          </w:p>
          <w:bookmarkEnd w:id="153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1" w:name="para_ddd91099_8562_49b5_a5e8_9608558ecc"/>
          <w:p>
            <w:pPr>
              <w:spacing w:before="180" w:after="0" w:line="240" w:lineRule="auto"/>
            </w:pPr>
            <w:r>
              <w:rPr>
                <w:rFonts w:ascii="Arial" w:hAnsi="Arial"/>
                <w:color w:val="000000"/>
                <w:sz w:val="18"/>
              </w:rPr>
              <w:t>&gt;Recorded Range Shifter Sequence</w:t>
            </w:r>
          </w:p>
          <w:bookmarkEnd w:id="15381"/>
        </w:tc>
        <w:tc>
          <w:tcPr>
            <w:tcBorders>
              <w:bottom w:val="single" w:sz="4" w:color="000000"/>
              <w:right w:val="single" w:sz="4" w:color="000000"/>
            </w:tcBorders>
            <w:tcMar>
              <w:top w:w="40" w:type="dxa"/>
              <w:left w:w="40" w:type="dxa"/>
              <w:bottom w:w="40" w:type="dxa"/>
              <w:right w:w="40" w:type="dxa"/>
            </w:tcMar>
            <w:vAlign w:val="top"/>
          </w:tcPr>
          <w:bookmarkStart w:id="15382" w:name="para_3b71c800_58f7_4173_bd98_30a5e3e7e0"/>
          <w:p>
            <w:pPr>
              <w:spacing w:before="180" w:after="0" w:line="240" w:lineRule="auto"/>
              <w:jc w:val="center"/>
            </w:pPr>
            <w:r>
              <w:rPr>
                <w:rFonts w:ascii="Arial" w:hAnsi="Arial"/>
                <w:color w:val="000000"/>
                <w:sz w:val="18"/>
              </w:rPr>
              <w:t>(3008,00F2)</w:t>
            </w:r>
          </w:p>
          <w:bookmarkEnd w:id="15382"/>
        </w:tc>
        <w:tc>
          <w:tcPr>
            <w:tcBorders>
              <w:bottom w:val="single" w:sz="4" w:color="000000"/>
              <w:right w:val="single" w:sz="4" w:color="000000"/>
            </w:tcBorders>
            <w:tcMar>
              <w:top w:w="40" w:type="dxa"/>
              <w:left w:w="40" w:type="dxa"/>
              <w:bottom w:w="40" w:type="dxa"/>
              <w:right w:w="40" w:type="dxa"/>
            </w:tcMar>
            <w:vAlign w:val="top"/>
          </w:tcPr>
          <w:bookmarkStart w:id="15383" w:name="para_8dbba979_658a_4963_9702_c120fd0e92"/>
          <w:p>
            <w:pPr>
              <w:spacing w:before="180" w:after="0" w:line="240" w:lineRule="auto"/>
              <w:jc w:val="center"/>
            </w:pPr>
            <w:r>
              <w:rPr>
                <w:rFonts w:ascii="Arial" w:hAnsi="Arial"/>
                <w:color w:val="000000"/>
                <w:sz w:val="18"/>
              </w:rPr>
              <w:t>-/-</w:t>
            </w:r>
          </w:p>
          <w:bookmarkEnd w:id="15383"/>
        </w:tc>
        <w:tc>
          <w:tcPr>
            <w:tcBorders>
              <w:bottom w:val="single" w:sz="4" w:color="000000"/>
              <w:right w:val="single" w:sz="4" w:color="000000"/>
            </w:tcBorders>
            <w:tcMar>
              <w:top w:w="40" w:type="dxa"/>
              <w:left w:w="40" w:type="dxa"/>
              <w:bottom w:w="40" w:type="dxa"/>
              <w:right w:w="40" w:type="dxa"/>
            </w:tcMar>
            <w:vAlign w:val="top"/>
          </w:tcPr>
          <w:bookmarkStart w:id="15384" w:name="para_a9b0b79d_5396_4671_b2a7_9e6fe2a1ba"/>
          <w:p>
            <w:pPr>
              <w:spacing w:before="180" w:after="0" w:line="240" w:lineRule="auto"/>
              <w:jc w:val="center"/>
            </w:pPr>
            <w:r>
              <w:rPr>
                <w:rFonts w:ascii="Arial" w:hAnsi="Arial"/>
                <w:color w:val="000000"/>
                <w:sz w:val="18"/>
              </w:rPr>
              <w:t>2C/2C</w:t>
            </w:r>
          </w:p>
          <w:bookmarkEnd w:id="15384"/>
          <w:bookmarkStart w:id="15385" w:name="para_01a62daa_4243_473f_948b_cff084ef73"/>
          <w:p>
            <w:pPr>
              <w:spacing w:before="180" w:after="0" w:line="240" w:lineRule="auto"/>
              <w:jc w:val="center"/>
            </w:pPr>
            <w:r>
              <w:rPr>
                <w:rFonts w:ascii="Arial" w:hAnsi="Arial"/>
                <w:color w:val="000000"/>
                <w:sz w:val="18"/>
              </w:rPr>
              <w:t xml:space="preserve">(required if MPV is capable of verifying range shifters). See </w:t>
            </w:r>
            <w:hyperlink w:anchor="sect_DD_3_2_1_1_1">
              <w:r>
                <w:rPr>
                  <w:rFonts w:ascii="Arial" w:hAnsi="Arial"/>
                  <w:color w:val="000000"/>
                  <w:sz w:val="18"/>
                </w:rPr>
                <w:t>Section DD.3.2.1.1.1</w:t>
              </w:r>
            </w:hyperlink>
            <w:r>
              <w:rPr>
                <w:rFonts w:ascii="Arial" w:hAnsi="Arial"/>
                <w:color w:val="000000"/>
                <w:sz w:val="18"/>
              </w:rPr>
              <w:t>.</w:t>
            </w:r>
          </w:p>
          <w:bookmarkEnd w:id="153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86" w:name="para_26f170b8_6603_4100_b1e7_aba0b2c136"/>
          <w:p>
            <w:pPr>
              <w:spacing w:before="180" w:after="0" w:line="240" w:lineRule="auto"/>
            </w:pPr>
            <w:r>
              <w:rPr>
                <w:rFonts w:ascii="Arial" w:hAnsi="Arial"/>
                <w:color w:val="000000"/>
                <w:sz w:val="18"/>
              </w:rPr>
              <w:t>&gt;&gt;Accessory Code</w:t>
            </w:r>
          </w:p>
          <w:bookmarkEnd w:id="15386"/>
        </w:tc>
        <w:tc>
          <w:tcPr>
            <w:tcBorders>
              <w:bottom w:val="single" w:sz="4" w:color="000000"/>
              <w:right w:val="single" w:sz="4" w:color="000000"/>
            </w:tcBorders>
            <w:tcMar>
              <w:top w:w="40" w:type="dxa"/>
              <w:left w:w="40" w:type="dxa"/>
              <w:bottom w:w="40" w:type="dxa"/>
              <w:right w:w="40" w:type="dxa"/>
            </w:tcMar>
            <w:vAlign w:val="top"/>
          </w:tcPr>
          <w:bookmarkStart w:id="15387" w:name="para_39e2bd8a_f113_44c0_966e_ce78d41095"/>
          <w:p>
            <w:pPr>
              <w:spacing w:before="180" w:after="0" w:line="240" w:lineRule="auto"/>
              <w:jc w:val="center"/>
            </w:pPr>
            <w:r>
              <w:rPr>
                <w:rFonts w:ascii="Arial" w:hAnsi="Arial"/>
                <w:color w:val="000000"/>
                <w:sz w:val="18"/>
              </w:rPr>
              <w:t>(300A,00F9)</w:t>
            </w:r>
          </w:p>
          <w:bookmarkEnd w:id="15387"/>
        </w:tc>
        <w:tc>
          <w:tcPr>
            <w:tcBorders>
              <w:bottom w:val="single" w:sz="4" w:color="000000"/>
              <w:right w:val="single" w:sz="4" w:color="000000"/>
            </w:tcBorders>
            <w:tcMar>
              <w:top w:w="40" w:type="dxa"/>
              <w:left w:w="40" w:type="dxa"/>
              <w:bottom w:w="40" w:type="dxa"/>
              <w:right w:w="40" w:type="dxa"/>
            </w:tcMar>
            <w:vAlign w:val="top"/>
          </w:tcPr>
          <w:bookmarkStart w:id="15388" w:name="para_5f02d444_5210_4974_ad74_ba93193584"/>
          <w:p>
            <w:pPr>
              <w:spacing w:before="180" w:after="0" w:line="240" w:lineRule="auto"/>
              <w:jc w:val="center"/>
            </w:pPr>
            <w:r>
              <w:rPr>
                <w:rFonts w:ascii="Arial" w:hAnsi="Arial"/>
                <w:color w:val="000000"/>
                <w:sz w:val="18"/>
              </w:rPr>
              <w:t>-/-</w:t>
            </w:r>
          </w:p>
          <w:bookmarkEnd w:id="15388"/>
        </w:tc>
        <w:tc>
          <w:tcPr>
            <w:tcBorders>
              <w:bottom w:val="single" w:sz="4" w:color="000000"/>
              <w:right w:val="single" w:sz="4" w:color="000000"/>
            </w:tcBorders>
            <w:tcMar>
              <w:top w:w="40" w:type="dxa"/>
              <w:left w:w="40" w:type="dxa"/>
              <w:bottom w:w="40" w:type="dxa"/>
              <w:right w:w="40" w:type="dxa"/>
            </w:tcMar>
            <w:vAlign w:val="top"/>
          </w:tcPr>
          <w:bookmarkStart w:id="15389" w:name="para_50cd6489_48bd_4b9c_9008_4972bbc0f7"/>
          <w:p>
            <w:pPr>
              <w:spacing w:before="180" w:after="0" w:line="240" w:lineRule="auto"/>
              <w:jc w:val="center"/>
            </w:pPr>
            <w:r>
              <w:rPr>
                <w:rFonts w:ascii="Arial" w:hAnsi="Arial"/>
                <w:color w:val="000000"/>
                <w:sz w:val="18"/>
              </w:rPr>
              <w:t>3/3</w:t>
            </w:r>
          </w:p>
          <w:bookmarkEnd w:id="153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0" w:name="para_435b621c_8560_47ab_9a6f_e120586c17"/>
          <w:p>
            <w:pPr>
              <w:spacing w:before="180" w:after="0" w:line="240" w:lineRule="auto"/>
            </w:pPr>
            <w:r>
              <w:rPr>
                <w:rFonts w:ascii="Arial" w:hAnsi="Arial"/>
                <w:color w:val="000000"/>
                <w:sz w:val="18"/>
              </w:rPr>
              <w:t>&gt;&gt;Range Shifter ID</w:t>
            </w:r>
          </w:p>
          <w:bookmarkEnd w:id="15390"/>
        </w:tc>
        <w:tc>
          <w:tcPr>
            <w:tcBorders>
              <w:bottom w:val="single" w:sz="4" w:color="000000"/>
              <w:right w:val="single" w:sz="4" w:color="000000"/>
            </w:tcBorders>
            <w:tcMar>
              <w:top w:w="40" w:type="dxa"/>
              <w:left w:w="40" w:type="dxa"/>
              <w:bottom w:w="40" w:type="dxa"/>
              <w:right w:w="40" w:type="dxa"/>
            </w:tcMar>
            <w:vAlign w:val="top"/>
          </w:tcPr>
          <w:bookmarkStart w:id="15391" w:name="para_21d06a6d_0806_4ada_8994_0a62344e64"/>
          <w:p>
            <w:pPr>
              <w:spacing w:before="180" w:after="0" w:line="240" w:lineRule="auto"/>
              <w:jc w:val="center"/>
            </w:pPr>
            <w:r>
              <w:rPr>
                <w:rFonts w:ascii="Arial" w:hAnsi="Arial"/>
                <w:color w:val="000000"/>
                <w:sz w:val="18"/>
              </w:rPr>
              <w:t>(300A,0318)</w:t>
            </w:r>
          </w:p>
          <w:bookmarkEnd w:id="15391"/>
        </w:tc>
        <w:tc>
          <w:tcPr>
            <w:tcBorders>
              <w:bottom w:val="single" w:sz="4" w:color="000000"/>
              <w:right w:val="single" w:sz="4" w:color="000000"/>
            </w:tcBorders>
            <w:tcMar>
              <w:top w:w="40" w:type="dxa"/>
              <w:left w:w="40" w:type="dxa"/>
              <w:bottom w:w="40" w:type="dxa"/>
              <w:right w:w="40" w:type="dxa"/>
            </w:tcMar>
            <w:vAlign w:val="top"/>
          </w:tcPr>
          <w:bookmarkStart w:id="15392" w:name="para_93e3cb65_5027_4e33_ac6c_fe15206c43"/>
          <w:p>
            <w:pPr>
              <w:spacing w:before="180" w:after="0" w:line="240" w:lineRule="auto"/>
              <w:jc w:val="center"/>
            </w:pPr>
            <w:r>
              <w:rPr>
                <w:rFonts w:ascii="Arial" w:hAnsi="Arial"/>
                <w:color w:val="000000"/>
                <w:sz w:val="18"/>
              </w:rPr>
              <w:t>-/-</w:t>
            </w:r>
          </w:p>
          <w:bookmarkEnd w:id="15392"/>
        </w:tc>
        <w:tc>
          <w:tcPr>
            <w:tcBorders>
              <w:bottom w:val="single" w:sz="4" w:color="000000"/>
              <w:right w:val="single" w:sz="4" w:color="000000"/>
            </w:tcBorders>
            <w:tcMar>
              <w:top w:w="40" w:type="dxa"/>
              <w:left w:w="40" w:type="dxa"/>
              <w:bottom w:w="40" w:type="dxa"/>
              <w:right w:w="40" w:type="dxa"/>
            </w:tcMar>
            <w:vAlign w:val="top"/>
          </w:tcPr>
          <w:bookmarkStart w:id="15393" w:name="para_04024718_946f_4661_a3ea_5d8adc88c8"/>
          <w:p>
            <w:pPr>
              <w:spacing w:before="180" w:after="0" w:line="240" w:lineRule="auto"/>
              <w:jc w:val="center"/>
            </w:pPr>
            <w:r>
              <w:rPr>
                <w:rFonts w:ascii="Arial" w:hAnsi="Arial"/>
                <w:color w:val="000000"/>
                <w:sz w:val="18"/>
              </w:rPr>
              <w:t>3/3</w:t>
            </w:r>
          </w:p>
          <w:bookmarkEnd w:id="153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4" w:name="para_81c15304_2cf1_4203_bab1_7f7cc4f26f"/>
          <w:p>
            <w:pPr>
              <w:spacing w:before="180" w:after="0" w:line="240" w:lineRule="auto"/>
            </w:pPr>
            <w:r>
              <w:rPr>
                <w:rFonts w:ascii="Arial" w:hAnsi="Arial"/>
                <w:color w:val="000000"/>
                <w:sz w:val="18"/>
              </w:rPr>
              <w:t>&gt;&gt;Referenced Range Shifter Number</w:t>
            </w:r>
          </w:p>
          <w:bookmarkEnd w:id="15394"/>
        </w:tc>
        <w:tc>
          <w:tcPr>
            <w:tcBorders>
              <w:bottom w:val="single" w:sz="4" w:color="000000"/>
              <w:right w:val="single" w:sz="4" w:color="000000"/>
            </w:tcBorders>
            <w:tcMar>
              <w:top w:w="40" w:type="dxa"/>
              <w:left w:w="40" w:type="dxa"/>
              <w:bottom w:w="40" w:type="dxa"/>
              <w:right w:w="40" w:type="dxa"/>
            </w:tcMar>
            <w:vAlign w:val="top"/>
          </w:tcPr>
          <w:bookmarkStart w:id="15395" w:name="para_0832fde4_5b41_4105_96d5_558c6030f4"/>
          <w:p>
            <w:pPr>
              <w:spacing w:before="180" w:after="0" w:line="240" w:lineRule="auto"/>
              <w:jc w:val="center"/>
            </w:pPr>
            <w:r>
              <w:rPr>
                <w:rFonts w:ascii="Arial" w:hAnsi="Arial"/>
                <w:color w:val="000000"/>
                <w:sz w:val="18"/>
              </w:rPr>
              <w:t>(300C,0100)</w:t>
            </w:r>
          </w:p>
          <w:bookmarkEnd w:id="15395"/>
        </w:tc>
        <w:tc>
          <w:tcPr>
            <w:tcBorders>
              <w:bottom w:val="single" w:sz="4" w:color="000000"/>
              <w:right w:val="single" w:sz="4" w:color="000000"/>
            </w:tcBorders>
            <w:tcMar>
              <w:top w:w="40" w:type="dxa"/>
              <w:left w:w="40" w:type="dxa"/>
              <w:bottom w:w="40" w:type="dxa"/>
              <w:right w:w="40" w:type="dxa"/>
            </w:tcMar>
            <w:vAlign w:val="top"/>
          </w:tcPr>
          <w:bookmarkStart w:id="15396" w:name="para_9097c8d4_5b81_4d30_b27a_1e00d527d1"/>
          <w:p>
            <w:pPr>
              <w:spacing w:before="180" w:after="0" w:line="240" w:lineRule="auto"/>
              <w:jc w:val="center"/>
            </w:pPr>
            <w:r>
              <w:rPr>
                <w:rFonts w:ascii="Arial" w:hAnsi="Arial"/>
                <w:color w:val="000000"/>
                <w:sz w:val="18"/>
              </w:rPr>
              <w:t>-/-</w:t>
            </w:r>
          </w:p>
          <w:bookmarkEnd w:id="15396"/>
        </w:tc>
        <w:tc>
          <w:tcPr>
            <w:tcBorders>
              <w:bottom w:val="single" w:sz="4" w:color="000000"/>
              <w:right w:val="single" w:sz="4" w:color="000000"/>
            </w:tcBorders>
            <w:tcMar>
              <w:top w:w="40" w:type="dxa"/>
              <w:left w:w="40" w:type="dxa"/>
              <w:bottom w:w="40" w:type="dxa"/>
              <w:right w:w="40" w:type="dxa"/>
            </w:tcMar>
            <w:vAlign w:val="top"/>
          </w:tcPr>
          <w:bookmarkStart w:id="15397" w:name="para_06f03aa9_02d9_4dc7_9625_c9e9d30844"/>
          <w:p>
            <w:pPr>
              <w:spacing w:before="180" w:after="0" w:line="240" w:lineRule="auto"/>
              <w:jc w:val="center"/>
            </w:pPr>
            <w:r>
              <w:rPr>
                <w:rFonts w:ascii="Arial" w:hAnsi="Arial"/>
                <w:color w:val="000000"/>
                <w:sz w:val="18"/>
              </w:rPr>
              <w:t>1/1</w:t>
            </w:r>
          </w:p>
          <w:bookmarkEnd w:id="153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398" w:name="para_36030073_dde8_493e_bb12_9bca89f34b"/>
          <w:p>
            <w:pPr>
              <w:spacing w:before="180" w:after="0" w:line="240" w:lineRule="auto"/>
            </w:pPr>
            <w:r>
              <w:rPr>
                <w:rFonts w:ascii="Arial" w:hAnsi="Arial"/>
                <w:color w:val="000000"/>
                <w:sz w:val="18"/>
              </w:rPr>
              <w:t>&gt;Recorded Lateral Spreading Device Sequence</w:t>
            </w:r>
          </w:p>
          <w:bookmarkEnd w:id="15398"/>
        </w:tc>
        <w:tc>
          <w:tcPr>
            <w:tcBorders>
              <w:bottom w:val="single" w:sz="4" w:color="000000"/>
              <w:right w:val="single" w:sz="4" w:color="000000"/>
            </w:tcBorders>
            <w:tcMar>
              <w:top w:w="40" w:type="dxa"/>
              <w:left w:w="40" w:type="dxa"/>
              <w:bottom w:w="40" w:type="dxa"/>
              <w:right w:w="40" w:type="dxa"/>
            </w:tcMar>
            <w:vAlign w:val="top"/>
          </w:tcPr>
          <w:bookmarkStart w:id="15399" w:name="para_369b5170_3717_4aef_a865_73cd45a27c"/>
          <w:p>
            <w:pPr>
              <w:spacing w:before="180" w:after="0" w:line="240" w:lineRule="auto"/>
              <w:jc w:val="center"/>
            </w:pPr>
            <w:r>
              <w:rPr>
                <w:rFonts w:ascii="Arial" w:hAnsi="Arial"/>
                <w:color w:val="000000"/>
                <w:sz w:val="18"/>
              </w:rPr>
              <w:t>(3008,00F4)</w:t>
            </w:r>
          </w:p>
          <w:bookmarkEnd w:id="15399"/>
        </w:tc>
        <w:tc>
          <w:tcPr>
            <w:tcBorders>
              <w:bottom w:val="single" w:sz="4" w:color="000000"/>
              <w:right w:val="single" w:sz="4" w:color="000000"/>
            </w:tcBorders>
            <w:tcMar>
              <w:top w:w="40" w:type="dxa"/>
              <w:left w:w="40" w:type="dxa"/>
              <w:bottom w:w="40" w:type="dxa"/>
              <w:right w:w="40" w:type="dxa"/>
            </w:tcMar>
            <w:vAlign w:val="top"/>
          </w:tcPr>
          <w:bookmarkStart w:id="15400" w:name="para_21674f58_2e5e_4f73_b429_cc93ac3550"/>
          <w:p>
            <w:pPr>
              <w:spacing w:before="180" w:after="0" w:line="240" w:lineRule="auto"/>
              <w:jc w:val="center"/>
            </w:pPr>
            <w:r>
              <w:rPr>
                <w:rFonts w:ascii="Arial" w:hAnsi="Arial"/>
                <w:color w:val="000000"/>
                <w:sz w:val="18"/>
              </w:rPr>
              <w:t>-/-</w:t>
            </w:r>
          </w:p>
          <w:bookmarkEnd w:id="15400"/>
        </w:tc>
        <w:tc>
          <w:tcPr>
            <w:tcBorders>
              <w:bottom w:val="single" w:sz="4" w:color="000000"/>
              <w:right w:val="single" w:sz="4" w:color="000000"/>
            </w:tcBorders>
            <w:tcMar>
              <w:top w:w="40" w:type="dxa"/>
              <w:left w:w="40" w:type="dxa"/>
              <w:bottom w:w="40" w:type="dxa"/>
              <w:right w:w="40" w:type="dxa"/>
            </w:tcMar>
            <w:vAlign w:val="top"/>
          </w:tcPr>
          <w:bookmarkStart w:id="15401" w:name="para_55517110_c149_4cb5_85f8_850a1ab2db"/>
          <w:p>
            <w:pPr>
              <w:spacing w:before="180" w:after="0" w:line="240" w:lineRule="auto"/>
              <w:jc w:val="center"/>
            </w:pPr>
            <w:r>
              <w:rPr>
                <w:rFonts w:ascii="Arial" w:hAnsi="Arial"/>
                <w:color w:val="000000"/>
                <w:sz w:val="18"/>
              </w:rPr>
              <w:t>2C/2C</w:t>
            </w:r>
          </w:p>
          <w:bookmarkEnd w:id="15401"/>
          <w:bookmarkStart w:id="15402" w:name="para_d59d2d28_e0a4_4dbd_ba51_73be867b93"/>
          <w:p>
            <w:pPr>
              <w:spacing w:before="180" w:after="0" w:line="240" w:lineRule="auto"/>
              <w:jc w:val="center"/>
            </w:pPr>
            <w:r>
              <w:rPr>
                <w:rFonts w:ascii="Arial" w:hAnsi="Arial"/>
                <w:color w:val="000000"/>
                <w:sz w:val="18"/>
              </w:rPr>
              <w:t xml:space="preserve">(required if MPV is capable of verifying lateral spreading devices). See </w:t>
            </w:r>
            <w:hyperlink w:anchor="sect_DD_3_2_1_1_1">
              <w:r>
                <w:rPr>
                  <w:rFonts w:ascii="Arial" w:hAnsi="Arial"/>
                  <w:color w:val="000000"/>
                  <w:sz w:val="18"/>
                </w:rPr>
                <w:t>Section DD.3.2.1.1.1</w:t>
              </w:r>
            </w:hyperlink>
            <w:r>
              <w:rPr>
                <w:rFonts w:ascii="Arial" w:hAnsi="Arial"/>
                <w:color w:val="000000"/>
                <w:sz w:val="18"/>
              </w:rPr>
              <w:t>.</w:t>
            </w:r>
          </w:p>
          <w:bookmarkEnd w:id="154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3" w:name="para_f5005577_555b_426f_9b25_812c389dec"/>
          <w:p>
            <w:pPr>
              <w:spacing w:before="180" w:after="0" w:line="240" w:lineRule="auto"/>
            </w:pPr>
            <w:r>
              <w:rPr>
                <w:rFonts w:ascii="Arial" w:hAnsi="Arial"/>
                <w:color w:val="000000"/>
                <w:sz w:val="18"/>
              </w:rPr>
              <w:t>&gt;&gt;Accessory Code</w:t>
            </w:r>
          </w:p>
          <w:bookmarkEnd w:id="15403"/>
        </w:tc>
        <w:tc>
          <w:tcPr>
            <w:tcBorders>
              <w:bottom w:val="single" w:sz="4" w:color="000000"/>
              <w:right w:val="single" w:sz="4" w:color="000000"/>
            </w:tcBorders>
            <w:tcMar>
              <w:top w:w="40" w:type="dxa"/>
              <w:left w:w="40" w:type="dxa"/>
              <w:bottom w:w="40" w:type="dxa"/>
              <w:right w:w="40" w:type="dxa"/>
            </w:tcMar>
            <w:vAlign w:val="top"/>
          </w:tcPr>
          <w:bookmarkStart w:id="15404" w:name="para_871fd9da_c059_4b63_bf76_c3ba761b13"/>
          <w:p>
            <w:pPr>
              <w:spacing w:before="180" w:after="0" w:line="240" w:lineRule="auto"/>
              <w:jc w:val="center"/>
            </w:pPr>
            <w:r>
              <w:rPr>
                <w:rFonts w:ascii="Arial" w:hAnsi="Arial"/>
                <w:color w:val="000000"/>
                <w:sz w:val="18"/>
              </w:rPr>
              <w:t>(300A,00F9)</w:t>
            </w:r>
          </w:p>
          <w:bookmarkEnd w:id="15404"/>
        </w:tc>
        <w:tc>
          <w:tcPr>
            <w:tcBorders>
              <w:bottom w:val="single" w:sz="4" w:color="000000"/>
              <w:right w:val="single" w:sz="4" w:color="000000"/>
            </w:tcBorders>
            <w:tcMar>
              <w:top w:w="40" w:type="dxa"/>
              <w:left w:w="40" w:type="dxa"/>
              <w:bottom w:w="40" w:type="dxa"/>
              <w:right w:w="40" w:type="dxa"/>
            </w:tcMar>
            <w:vAlign w:val="top"/>
          </w:tcPr>
          <w:bookmarkStart w:id="15405" w:name="para_19821f7a_bc6b_4249_8c25_5f073ea0b3"/>
          <w:p>
            <w:pPr>
              <w:spacing w:before="180" w:after="0" w:line="240" w:lineRule="auto"/>
              <w:jc w:val="center"/>
            </w:pPr>
            <w:r>
              <w:rPr>
                <w:rFonts w:ascii="Arial" w:hAnsi="Arial"/>
                <w:color w:val="000000"/>
                <w:sz w:val="18"/>
              </w:rPr>
              <w:t>-/-</w:t>
            </w:r>
          </w:p>
          <w:bookmarkEnd w:id="15405"/>
        </w:tc>
        <w:tc>
          <w:tcPr>
            <w:tcBorders>
              <w:bottom w:val="single" w:sz="4" w:color="000000"/>
              <w:right w:val="single" w:sz="4" w:color="000000"/>
            </w:tcBorders>
            <w:tcMar>
              <w:top w:w="40" w:type="dxa"/>
              <w:left w:w="40" w:type="dxa"/>
              <w:bottom w:w="40" w:type="dxa"/>
              <w:right w:w="40" w:type="dxa"/>
            </w:tcMar>
            <w:vAlign w:val="top"/>
          </w:tcPr>
          <w:bookmarkStart w:id="15406" w:name="para_d1609f66_91e0_4311_98ae_4964511010"/>
          <w:p>
            <w:pPr>
              <w:spacing w:before="180" w:after="0" w:line="240" w:lineRule="auto"/>
              <w:jc w:val="center"/>
            </w:pPr>
            <w:r>
              <w:rPr>
                <w:rFonts w:ascii="Arial" w:hAnsi="Arial"/>
                <w:color w:val="000000"/>
                <w:sz w:val="18"/>
              </w:rPr>
              <w:t>3/3</w:t>
            </w:r>
          </w:p>
          <w:bookmarkEnd w:id="154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07" w:name="para_f78f2055_ec7f_47bb_957d_cc2c198673"/>
          <w:p>
            <w:pPr>
              <w:spacing w:before="180" w:after="0" w:line="240" w:lineRule="auto"/>
            </w:pPr>
            <w:r>
              <w:rPr>
                <w:rFonts w:ascii="Arial" w:hAnsi="Arial"/>
                <w:color w:val="000000"/>
                <w:sz w:val="18"/>
              </w:rPr>
              <w:t>&gt;&gt;Lateral Spreading Device ID</w:t>
            </w:r>
          </w:p>
          <w:bookmarkEnd w:id="15407"/>
        </w:tc>
        <w:tc>
          <w:tcPr>
            <w:tcBorders>
              <w:bottom w:val="single" w:sz="4" w:color="000000"/>
              <w:right w:val="single" w:sz="4" w:color="000000"/>
            </w:tcBorders>
            <w:tcMar>
              <w:top w:w="40" w:type="dxa"/>
              <w:left w:w="40" w:type="dxa"/>
              <w:bottom w:w="40" w:type="dxa"/>
              <w:right w:w="40" w:type="dxa"/>
            </w:tcMar>
            <w:vAlign w:val="top"/>
          </w:tcPr>
          <w:bookmarkStart w:id="15408" w:name="para_9b173be3_db0c_4090_9a29_4f7d33129f"/>
          <w:p>
            <w:pPr>
              <w:spacing w:before="180" w:after="0" w:line="240" w:lineRule="auto"/>
              <w:jc w:val="center"/>
            </w:pPr>
            <w:r>
              <w:rPr>
                <w:rFonts w:ascii="Arial" w:hAnsi="Arial"/>
                <w:color w:val="000000"/>
                <w:sz w:val="18"/>
              </w:rPr>
              <w:t>(300A,0336)</w:t>
            </w:r>
          </w:p>
          <w:bookmarkEnd w:id="15408"/>
        </w:tc>
        <w:tc>
          <w:tcPr>
            <w:tcBorders>
              <w:bottom w:val="single" w:sz="4" w:color="000000"/>
              <w:right w:val="single" w:sz="4" w:color="000000"/>
            </w:tcBorders>
            <w:tcMar>
              <w:top w:w="40" w:type="dxa"/>
              <w:left w:w="40" w:type="dxa"/>
              <w:bottom w:w="40" w:type="dxa"/>
              <w:right w:w="40" w:type="dxa"/>
            </w:tcMar>
            <w:vAlign w:val="top"/>
          </w:tcPr>
          <w:bookmarkStart w:id="15409" w:name="para_1d3af568_451a_4a8f_8a27_d0976cc203"/>
          <w:p>
            <w:pPr>
              <w:spacing w:before="180" w:after="0" w:line="240" w:lineRule="auto"/>
              <w:jc w:val="center"/>
            </w:pPr>
            <w:r>
              <w:rPr>
                <w:rFonts w:ascii="Arial" w:hAnsi="Arial"/>
                <w:color w:val="000000"/>
                <w:sz w:val="18"/>
              </w:rPr>
              <w:t>-/-</w:t>
            </w:r>
          </w:p>
          <w:bookmarkEnd w:id="15409"/>
        </w:tc>
        <w:tc>
          <w:tcPr>
            <w:tcBorders>
              <w:bottom w:val="single" w:sz="4" w:color="000000"/>
              <w:right w:val="single" w:sz="4" w:color="000000"/>
            </w:tcBorders>
            <w:tcMar>
              <w:top w:w="40" w:type="dxa"/>
              <w:left w:w="40" w:type="dxa"/>
              <w:bottom w:w="40" w:type="dxa"/>
              <w:right w:w="40" w:type="dxa"/>
            </w:tcMar>
            <w:vAlign w:val="top"/>
          </w:tcPr>
          <w:bookmarkStart w:id="15410" w:name="para_ee09b572_dad3_4a89_8528_f983e17c1a"/>
          <w:p>
            <w:pPr>
              <w:spacing w:before="180" w:after="0" w:line="240" w:lineRule="auto"/>
              <w:jc w:val="center"/>
            </w:pPr>
            <w:r>
              <w:rPr>
                <w:rFonts w:ascii="Arial" w:hAnsi="Arial"/>
                <w:color w:val="000000"/>
                <w:sz w:val="18"/>
              </w:rPr>
              <w:t>3/3</w:t>
            </w:r>
          </w:p>
          <w:bookmarkEnd w:id="154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1" w:name="para_3c01cdfb_045d_4b01_9359_62aa388719"/>
          <w:p>
            <w:pPr>
              <w:spacing w:before="180" w:after="0" w:line="240" w:lineRule="auto"/>
            </w:pPr>
            <w:r>
              <w:rPr>
                <w:rFonts w:ascii="Arial" w:hAnsi="Arial"/>
                <w:color w:val="000000"/>
                <w:sz w:val="18"/>
              </w:rPr>
              <w:t>&gt;&gt;Referenced Lateral Spreading Device Number</w:t>
            </w:r>
          </w:p>
          <w:bookmarkEnd w:id="15411"/>
        </w:tc>
        <w:tc>
          <w:tcPr>
            <w:tcBorders>
              <w:bottom w:val="single" w:sz="4" w:color="000000"/>
              <w:right w:val="single" w:sz="4" w:color="000000"/>
            </w:tcBorders>
            <w:tcMar>
              <w:top w:w="40" w:type="dxa"/>
              <w:left w:w="40" w:type="dxa"/>
              <w:bottom w:w="40" w:type="dxa"/>
              <w:right w:w="40" w:type="dxa"/>
            </w:tcMar>
            <w:vAlign w:val="top"/>
          </w:tcPr>
          <w:bookmarkStart w:id="15412" w:name="para_f186aaf3_4117_4948_96be_ed98977768"/>
          <w:p>
            <w:pPr>
              <w:spacing w:before="180" w:after="0" w:line="240" w:lineRule="auto"/>
              <w:jc w:val="center"/>
            </w:pPr>
            <w:r>
              <w:rPr>
                <w:rFonts w:ascii="Arial" w:hAnsi="Arial"/>
                <w:color w:val="000000"/>
                <w:sz w:val="18"/>
              </w:rPr>
              <w:t>(300C,0102)</w:t>
            </w:r>
          </w:p>
          <w:bookmarkEnd w:id="15412"/>
        </w:tc>
        <w:tc>
          <w:tcPr>
            <w:tcBorders>
              <w:bottom w:val="single" w:sz="4" w:color="000000"/>
              <w:right w:val="single" w:sz="4" w:color="000000"/>
            </w:tcBorders>
            <w:tcMar>
              <w:top w:w="40" w:type="dxa"/>
              <w:left w:w="40" w:type="dxa"/>
              <w:bottom w:w="40" w:type="dxa"/>
              <w:right w:w="40" w:type="dxa"/>
            </w:tcMar>
            <w:vAlign w:val="top"/>
          </w:tcPr>
          <w:bookmarkStart w:id="15413" w:name="para_7d9227df_7960_443a_ac2b_ef2794570d"/>
          <w:p>
            <w:pPr>
              <w:spacing w:before="180" w:after="0" w:line="240" w:lineRule="auto"/>
              <w:jc w:val="center"/>
            </w:pPr>
            <w:r>
              <w:rPr>
                <w:rFonts w:ascii="Arial" w:hAnsi="Arial"/>
                <w:color w:val="000000"/>
                <w:sz w:val="18"/>
              </w:rPr>
              <w:t>-/-</w:t>
            </w:r>
          </w:p>
          <w:bookmarkEnd w:id="15413"/>
        </w:tc>
        <w:tc>
          <w:tcPr>
            <w:tcBorders>
              <w:bottom w:val="single" w:sz="4" w:color="000000"/>
              <w:right w:val="single" w:sz="4" w:color="000000"/>
            </w:tcBorders>
            <w:tcMar>
              <w:top w:w="40" w:type="dxa"/>
              <w:left w:w="40" w:type="dxa"/>
              <w:bottom w:w="40" w:type="dxa"/>
              <w:right w:w="40" w:type="dxa"/>
            </w:tcMar>
            <w:vAlign w:val="top"/>
          </w:tcPr>
          <w:bookmarkStart w:id="15414" w:name="para_6301fe0d_2543_4b15_8391_c552b558d4"/>
          <w:p>
            <w:pPr>
              <w:spacing w:before="180" w:after="0" w:line="240" w:lineRule="auto"/>
              <w:jc w:val="center"/>
            </w:pPr>
            <w:r>
              <w:rPr>
                <w:rFonts w:ascii="Arial" w:hAnsi="Arial"/>
                <w:color w:val="000000"/>
                <w:sz w:val="18"/>
              </w:rPr>
              <w:t>1/1</w:t>
            </w:r>
          </w:p>
          <w:bookmarkEnd w:id="154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15" w:name="para_9160b8f2_9671_4017_adbc_f0a80121d0"/>
          <w:p>
            <w:pPr>
              <w:spacing w:before="180" w:after="0" w:line="240" w:lineRule="auto"/>
            </w:pPr>
            <w:r>
              <w:rPr>
                <w:rFonts w:ascii="Arial" w:hAnsi="Arial"/>
                <w:color w:val="000000"/>
                <w:sz w:val="18"/>
              </w:rPr>
              <w:t>&gt;Recorded Range Modulator Sequence</w:t>
            </w:r>
          </w:p>
          <w:bookmarkEnd w:id="15415"/>
        </w:tc>
        <w:tc>
          <w:tcPr>
            <w:tcBorders>
              <w:bottom w:val="single" w:sz="4" w:color="000000"/>
              <w:right w:val="single" w:sz="4" w:color="000000"/>
            </w:tcBorders>
            <w:tcMar>
              <w:top w:w="40" w:type="dxa"/>
              <w:left w:w="40" w:type="dxa"/>
              <w:bottom w:w="40" w:type="dxa"/>
              <w:right w:w="40" w:type="dxa"/>
            </w:tcMar>
            <w:vAlign w:val="top"/>
          </w:tcPr>
          <w:bookmarkStart w:id="15416" w:name="para_bfd6fe62_1667_4c5d_9098_a03df3dd31"/>
          <w:p>
            <w:pPr>
              <w:spacing w:before="180" w:after="0" w:line="240" w:lineRule="auto"/>
              <w:jc w:val="center"/>
            </w:pPr>
            <w:r>
              <w:rPr>
                <w:rFonts w:ascii="Arial" w:hAnsi="Arial"/>
                <w:color w:val="000000"/>
                <w:sz w:val="18"/>
              </w:rPr>
              <w:t>(3008,00F6)</w:t>
            </w:r>
          </w:p>
          <w:bookmarkEnd w:id="15416"/>
        </w:tc>
        <w:tc>
          <w:tcPr>
            <w:tcBorders>
              <w:bottom w:val="single" w:sz="4" w:color="000000"/>
              <w:right w:val="single" w:sz="4" w:color="000000"/>
            </w:tcBorders>
            <w:tcMar>
              <w:top w:w="40" w:type="dxa"/>
              <w:left w:w="40" w:type="dxa"/>
              <w:bottom w:w="40" w:type="dxa"/>
              <w:right w:w="40" w:type="dxa"/>
            </w:tcMar>
            <w:vAlign w:val="top"/>
          </w:tcPr>
          <w:bookmarkStart w:id="15417" w:name="para_9e358532_885a_42d9_a6ba_3204dd430b"/>
          <w:p>
            <w:pPr>
              <w:spacing w:before="180" w:after="0" w:line="240" w:lineRule="auto"/>
              <w:jc w:val="center"/>
            </w:pPr>
            <w:r>
              <w:rPr>
                <w:rFonts w:ascii="Arial" w:hAnsi="Arial"/>
                <w:color w:val="000000"/>
                <w:sz w:val="18"/>
              </w:rPr>
              <w:t>-/-</w:t>
            </w:r>
          </w:p>
          <w:bookmarkEnd w:id="15417"/>
        </w:tc>
        <w:tc>
          <w:tcPr>
            <w:tcBorders>
              <w:bottom w:val="single" w:sz="4" w:color="000000"/>
              <w:right w:val="single" w:sz="4" w:color="000000"/>
            </w:tcBorders>
            <w:tcMar>
              <w:top w:w="40" w:type="dxa"/>
              <w:left w:w="40" w:type="dxa"/>
              <w:bottom w:w="40" w:type="dxa"/>
              <w:right w:w="40" w:type="dxa"/>
            </w:tcMar>
            <w:vAlign w:val="top"/>
          </w:tcPr>
          <w:bookmarkStart w:id="15418" w:name="para_81546ed7_9f84_4a35_a378_86813f8690"/>
          <w:p>
            <w:pPr>
              <w:spacing w:before="180" w:after="0" w:line="240" w:lineRule="auto"/>
              <w:jc w:val="center"/>
            </w:pPr>
            <w:r>
              <w:rPr>
                <w:rFonts w:ascii="Arial" w:hAnsi="Arial"/>
                <w:color w:val="000000"/>
                <w:sz w:val="18"/>
              </w:rPr>
              <w:t>2C/2C</w:t>
            </w:r>
          </w:p>
          <w:bookmarkEnd w:id="15418"/>
          <w:bookmarkStart w:id="15419" w:name="para_9fc5f7ce_9e22_40e2_93ae_9be65ce8de"/>
          <w:p>
            <w:pPr>
              <w:spacing w:before="180" w:after="0" w:line="240" w:lineRule="auto"/>
              <w:jc w:val="center"/>
            </w:pPr>
            <w:r>
              <w:rPr>
                <w:rFonts w:ascii="Arial" w:hAnsi="Arial"/>
                <w:color w:val="000000"/>
                <w:sz w:val="18"/>
              </w:rPr>
              <w:t xml:space="preserve">(required if MPV is capable of verifying range modulators). See </w:t>
            </w:r>
            <w:hyperlink w:anchor="sect_DD_3_2_1_1_1">
              <w:r>
                <w:rPr>
                  <w:rFonts w:ascii="Arial" w:hAnsi="Arial"/>
                  <w:color w:val="000000"/>
                  <w:sz w:val="18"/>
                </w:rPr>
                <w:t>Section DD.3.2.1.1.1</w:t>
              </w:r>
            </w:hyperlink>
            <w:r>
              <w:rPr>
                <w:rFonts w:ascii="Arial" w:hAnsi="Arial"/>
                <w:color w:val="000000"/>
                <w:sz w:val="18"/>
              </w:rPr>
              <w:t>.</w:t>
            </w:r>
          </w:p>
          <w:bookmarkEnd w:id="1541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0" w:name="para_4f9b0ab2_8781_4bd5_bdc7_930cc0fcc9"/>
          <w:p>
            <w:pPr>
              <w:spacing w:before="180" w:after="0" w:line="240" w:lineRule="auto"/>
            </w:pPr>
            <w:r>
              <w:rPr>
                <w:rFonts w:ascii="Arial" w:hAnsi="Arial"/>
                <w:color w:val="000000"/>
                <w:sz w:val="18"/>
              </w:rPr>
              <w:t>&gt;&gt;Accessory Code</w:t>
            </w:r>
          </w:p>
          <w:bookmarkEnd w:id="15420"/>
        </w:tc>
        <w:tc>
          <w:tcPr>
            <w:tcBorders>
              <w:bottom w:val="single" w:sz="4" w:color="000000"/>
              <w:right w:val="single" w:sz="4" w:color="000000"/>
            </w:tcBorders>
            <w:tcMar>
              <w:top w:w="40" w:type="dxa"/>
              <w:left w:w="40" w:type="dxa"/>
              <w:bottom w:w="40" w:type="dxa"/>
              <w:right w:w="40" w:type="dxa"/>
            </w:tcMar>
            <w:vAlign w:val="top"/>
          </w:tcPr>
          <w:bookmarkStart w:id="15421" w:name="para_189fea2c_d032_4d9b_b340_ddc462007e"/>
          <w:p>
            <w:pPr>
              <w:spacing w:before="180" w:after="0" w:line="240" w:lineRule="auto"/>
              <w:jc w:val="center"/>
            </w:pPr>
            <w:r>
              <w:rPr>
                <w:rFonts w:ascii="Arial" w:hAnsi="Arial"/>
                <w:color w:val="000000"/>
                <w:sz w:val="18"/>
              </w:rPr>
              <w:t>(300A,00F9)</w:t>
            </w:r>
          </w:p>
          <w:bookmarkEnd w:id="15421"/>
        </w:tc>
        <w:tc>
          <w:tcPr>
            <w:tcBorders>
              <w:bottom w:val="single" w:sz="4" w:color="000000"/>
              <w:right w:val="single" w:sz="4" w:color="000000"/>
            </w:tcBorders>
            <w:tcMar>
              <w:top w:w="40" w:type="dxa"/>
              <w:left w:w="40" w:type="dxa"/>
              <w:bottom w:w="40" w:type="dxa"/>
              <w:right w:w="40" w:type="dxa"/>
            </w:tcMar>
            <w:vAlign w:val="top"/>
          </w:tcPr>
          <w:bookmarkStart w:id="15422" w:name="para_42330497_07e0_4502_b6fd_a5ab42bfb1"/>
          <w:p>
            <w:pPr>
              <w:spacing w:before="180" w:after="0" w:line="240" w:lineRule="auto"/>
              <w:jc w:val="center"/>
            </w:pPr>
            <w:r>
              <w:rPr>
                <w:rFonts w:ascii="Arial" w:hAnsi="Arial"/>
                <w:color w:val="000000"/>
                <w:sz w:val="18"/>
              </w:rPr>
              <w:t>-/-</w:t>
            </w:r>
          </w:p>
          <w:bookmarkEnd w:id="15422"/>
        </w:tc>
        <w:tc>
          <w:tcPr>
            <w:tcBorders>
              <w:bottom w:val="single" w:sz="4" w:color="000000"/>
              <w:right w:val="single" w:sz="4" w:color="000000"/>
            </w:tcBorders>
            <w:tcMar>
              <w:top w:w="40" w:type="dxa"/>
              <w:left w:w="40" w:type="dxa"/>
              <w:bottom w:w="40" w:type="dxa"/>
              <w:right w:w="40" w:type="dxa"/>
            </w:tcMar>
            <w:vAlign w:val="top"/>
          </w:tcPr>
          <w:bookmarkStart w:id="15423" w:name="para_db22be5a_89d6_4341_a564_5960842600"/>
          <w:p>
            <w:pPr>
              <w:spacing w:before="180" w:after="0" w:line="240" w:lineRule="auto"/>
              <w:jc w:val="center"/>
            </w:pPr>
            <w:r>
              <w:rPr>
                <w:rFonts w:ascii="Arial" w:hAnsi="Arial"/>
                <w:color w:val="000000"/>
                <w:sz w:val="18"/>
              </w:rPr>
              <w:t>3/3</w:t>
            </w:r>
          </w:p>
          <w:bookmarkEnd w:id="154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4" w:name="para_ecbccc3d_544c_452a_a927_5638de96d6"/>
          <w:p>
            <w:pPr>
              <w:spacing w:before="180" w:after="0" w:line="240" w:lineRule="auto"/>
            </w:pPr>
            <w:r>
              <w:rPr>
                <w:rFonts w:ascii="Arial" w:hAnsi="Arial"/>
                <w:color w:val="000000"/>
                <w:sz w:val="18"/>
              </w:rPr>
              <w:t>&gt;&gt;Range Modulator ID</w:t>
            </w:r>
          </w:p>
          <w:bookmarkEnd w:id="15424"/>
        </w:tc>
        <w:tc>
          <w:tcPr>
            <w:tcBorders>
              <w:bottom w:val="single" w:sz="4" w:color="000000"/>
              <w:right w:val="single" w:sz="4" w:color="000000"/>
            </w:tcBorders>
            <w:tcMar>
              <w:top w:w="40" w:type="dxa"/>
              <w:left w:w="40" w:type="dxa"/>
              <w:bottom w:w="40" w:type="dxa"/>
              <w:right w:w="40" w:type="dxa"/>
            </w:tcMar>
            <w:vAlign w:val="top"/>
          </w:tcPr>
          <w:bookmarkStart w:id="15425" w:name="para_15ac2cb1_2a58_4b31_8ade_5ecdd3daff"/>
          <w:p>
            <w:pPr>
              <w:spacing w:before="180" w:after="0" w:line="240" w:lineRule="auto"/>
              <w:jc w:val="center"/>
            </w:pPr>
            <w:r>
              <w:rPr>
                <w:rFonts w:ascii="Arial" w:hAnsi="Arial"/>
                <w:color w:val="000000"/>
                <w:sz w:val="18"/>
              </w:rPr>
              <w:t>(300A,0346)</w:t>
            </w:r>
          </w:p>
          <w:bookmarkEnd w:id="15425"/>
        </w:tc>
        <w:tc>
          <w:tcPr>
            <w:tcBorders>
              <w:bottom w:val="single" w:sz="4" w:color="000000"/>
              <w:right w:val="single" w:sz="4" w:color="000000"/>
            </w:tcBorders>
            <w:tcMar>
              <w:top w:w="40" w:type="dxa"/>
              <w:left w:w="40" w:type="dxa"/>
              <w:bottom w:w="40" w:type="dxa"/>
              <w:right w:w="40" w:type="dxa"/>
            </w:tcMar>
            <w:vAlign w:val="top"/>
          </w:tcPr>
          <w:bookmarkStart w:id="15426" w:name="para_c4001ca3_b145_4808_a5b7_a52f9f24c4"/>
          <w:p>
            <w:pPr>
              <w:spacing w:before="180" w:after="0" w:line="240" w:lineRule="auto"/>
              <w:jc w:val="center"/>
            </w:pPr>
            <w:r>
              <w:rPr>
                <w:rFonts w:ascii="Arial" w:hAnsi="Arial"/>
                <w:color w:val="000000"/>
                <w:sz w:val="18"/>
              </w:rPr>
              <w:t>-/-</w:t>
            </w:r>
          </w:p>
          <w:bookmarkEnd w:id="15426"/>
        </w:tc>
        <w:tc>
          <w:tcPr>
            <w:tcBorders>
              <w:bottom w:val="single" w:sz="4" w:color="000000"/>
              <w:right w:val="single" w:sz="4" w:color="000000"/>
            </w:tcBorders>
            <w:tcMar>
              <w:top w:w="40" w:type="dxa"/>
              <w:left w:w="40" w:type="dxa"/>
              <w:bottom w:w="40" w:type="dxa"/>
              <w:right w:w="40" w:type="dxa"/>
            </w:tcMar>
            <w:vAlign w:val="top"/>
          </w:tcPr>
          <w:bookmarkStart w:id="15427" w:name="para_9840ddec_11c2_4511_ad61_d3348362f2"/>
          <w:p>
            <w:pPr>
              <w:spacing w:before="180" w:after="0" w:line="240" w:lineRule="auto"/>
              <w:jc w:val="center"/>
            </w:pPr>
            <w:r>
              <w:rPr>
                <w:rFonts w:ascii="Arial" w:hAnsi="Arial"/>
                <w:color w:val="000000"/>
                <w:sz w:val="18"/>
              </w:rPr>
              <w:t>3/3</w:t>
            </w:r>
          </w:p>
          <w:bookmarkEnd w:id="154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28" w:name="para_19509ce1_e496_427a_a11b_950a28b123"/>
          <w:p>
            <w:pPr>
              <w:spacing w:before="180" w:after="0" w:line="240" w:lineRule="auto"/>
            </w:pPr>
            <w:r>
              <w:rPr>
                <w:rFonts w:ascii="Arial" w:hAnsi="Arial"/>
                <w:color w:val="000000"/>
                <w:sz w:val="18"/>
              </w:rPr>
              <w:t>&gt;&gt;Range Modulator Type</w:t>
            </w:r>
          </w:p>
          <w:bookmarkEnd w:id="15428"/>
        </w:tc>
        <w:tc>
          <w:tcPr>
            <w:tcBorders>
              <w:bottom w:val="single" w:sz="4" w:color="000000"/>
              <w:right w:val="single" w:sz="4" w:color="000000"/>
            </w:tcBorders>
            <w:tcMar>
              <w:top w:w="40" w:type="dxa"/>
              <w:left w:w="40" w:type="dxa"/>
              <w:bottom w:w="40" w:type="dxa"/>
              <w:right w:w="40" w:type="dxa"/>
            </w:tcMar>
            <w:vAlign w:val="top"/>
          </w:tcPr>
          <w:bookmarkStart w:id="15429" w:name="para_b38f4dc5_d2d1_48f2_8b05_fd581f906b"/>
          <w:p>
            <w:pPr>
              <w:spacing w:before="180" w:after="0" w:line="240" w:lineRule="auto"/>
              <w:jc w:val="center"/>
            </w:pPr>
            <w:r>
              <w:rPr>
                <w:rFonts w:ascii="Arial" w:hAnsi="Arial"/>
                <w:color w:val="000000"/>
                <w:sz w:val="18"/>
              </w:rPr>
              <w:t>(300A,0348)</w:t>
            </w:r>
          </w:p>
          <w:bookmarkEnd w:id="15429"/>
        </w:tc>
        <w:tc>
          <w:tcPr>
            <w:tcBorders>
              <w:bottom w:val="single" w:sz="4" w:color="000000"/>
              <w:right w:val="single" w:sz="4" w:color="000000"/>
            </w:tcBorders>
            <w:tcMar>
              <w:top w:w="40" w:type="dxa"/>
              <w:left w:w="40" w:type="dxa"/>
              <w:bottom w:w="40" w:type="dxa"/>
              <w:right w:w="40" w:type="dxa"/>
            </w:tcMar>
            <w:vAlign w:val="top"/>
          </w:tcPr>
          <w:bookmarkStart w:id="15430" w:name="para_86b6aa8d_69f5_4ca3_beda_403b1a2712"/>
          <w:p>
            <w:pPr>
              <w:spacing w:before="180" w:after="0" w:line="240" w:lineRule="auto"/>
              <w:jc w:val="center"/>
            </w:pPr>
            <w:r>
              <w:rPr>
                <w:rFonts w:ascii="Arial" w:hAnsi="Arial"/>
                <w:color w:val="000000"/>
                <w:sz w:val="18"/>
              </w:rPr>
              <w:t>-/-</w:t>
            </w:r>
          </w:p>
          <w:bookmarkEnd w:id="15430"/>
        </w:tc>
        <w:tc>
          <w:tcPr>
            <w:tcBorders>
              <w:bottom w:val="single" w:sz="4" w:color="000000"/>
              <w:right w:val="single" w:sz="4" w:color="000000"/>
            </w:tcBorders>
            <w:tcMar>
              <w:top w:w="40" w:type="dxa"/>
              <w:left w:w="40" w:type="dxa"/>
              <w:bottom w:w="40" w:type="dxa"/>
              <w:right w:w="40" w:type="dxa"/>
            </w:tcMar>
            <w:vAlign w:val="top"/>
          </w:tcPr>
          <w:bookmarkStart w:id="15431" w:name="para_73e89b04_6fde_4e06_adc7_627d046042"/>
          <w:p>
            <w:pPr>
              <w:spacing w:before="180" w:after="0" w:line="240" w:lineRule="auto"/>
              <w:jc w:val="center"/>
            </w:pPr>
            <w:r>
              <w:rPr>
                <w:rFonts w:ascii="Arial" w:hAnsi="Arial"/>
                <w:color w:val="000000"/>
                <w:sz w:val="18"/>
              </w:rPr>
              <w:t>1/1</w:t>
            </w:r>
          </w:p>
          <w:bookmarkEnd w:id="1543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2" w:name="para_c3e724b2_58e8_47b8_aa16_599fa88e96"/>
          <w:p>
            <w:pPr>
              <w:spacing w:before="180" w:after="0" w:line="240" w:lineRule="auto"/>
            </w:pPr>
            <w:r>
              <w:rPr>
                <w:rFonts w:ascii="Arial" w:hAnsi="Arial"/>
                <w:color w:val="000000"/>
                <w:sz w:val="18"/>
              </w:rPr>
              <w:t>&gt;&gt;Beam Current Modulation ID</w:t>
            </w:r>
          </w:p>
          <w:bookmarkEnd w:id="15432"/>
        </w:tc>
        <w:tc>
          <w:tcPr>
            <w:tcBorders>
              <w:bottom w:val="single" w:sz="4" w:color="000000"/>
              <w:right w:val="single" w:sz="4" w:color="000000"/>
            </w:tcBorders>
            <w:tcMar>
              <w:top w:w="40" w:type="dxa"/>
              <w:left w:w="40" w:type="dxa"/>
              <w:bottom w:w="40" w:type="dxa"/>
              <w:right w:w="40" w:type="dxa"/>
            </w:tcMar>
            <w:vAlign w:val="top"/>
          </w:tcPr>
          <w:bookmarkStart w:id="15433" w:name="para_3fc15628_9d8b_4d97_a6e4_3cee79115a"/>
          <w:p>
            <w:pPr>
              <w:spacing w:before="180" w:after="0" w:line="240" w:lineRule="auto"/>
              <w:jc w:val="center"/>
            </w:pPr>
            <w:r>
              <w:rPr>
                <w:rFonts w:ascii="Arial" w:hAnsi="Arial"/>
                <w:color w:val="000000"/>
                <w:sz w:val="18"/>
              </w:rPr>
              <w:t>(300A,034C)</w:t>
            </w:r>
          </w:p>
          <w:bookmarkEnd w:id="15433"/>
        </w:tc>
        <w:tc>
          <w:tcPr>
            <w:tcBorders>
              <w:bottom w:val="single" w:sz="4" w:color="000000"/>
              <w:right w:val="single" w:sz="4" w:color="000000"/>
            </w:tcBorders>
            <w:tcMar>
              <w:top w:w="40" w:type="dxa"/>
              <w:left w:w="40" w:type="dxa"/>
              <w:bottom w:w="40" w:type="dxa"/>
              <w:right w:w="40" w:type="dxa"/>
            </w:tcMar>
            <w:vAlign w:val="top"/>
          </w:tcPr>
          <w:bookmarkStart w:id="15434" w:name="para_55016377_d5cf_4044_9ed8_8b14e75c32"/>
          <w:p>
            <w:pPr>
              <w:spacing w:before="180" w:after="0" w:line="240" w:lineRule="auto"/>
              <w:jc w:val="center"/>
            </w:pPr>
            <w:r>
              <w:rPr>
                <w:rFonts w:ascii="Arial" w:hAnsi="Arial"/>
                <w:color w:val="000000"/>
                <w:sz w:val="18"/>
              </w:rPr>
              <w:t>-/-</w:t>
            </w:r>
          </w:p>
          <w:bookmarkEnd w:id="15434"/>
        </w:tc>
        <w:tc>
          <w:tcPr>
            <w:tcBorders>
              <w:bottom w:val="single" w:sz="4" w:color="000000"/>
              <w:right w:val="single" w:sz="4" w:color="000000"/>
            </w:tcBorders>
            <w:tcMar>
              <w:top w:w="40" w:type="dxa"/>
              <w:left w:w="40" w:type="dxa"/>
              <w:bottom w:w="40" w:type="dxa"/>
              <w:right w:w="40" w:type="dxa"/>
            </w:tcMar>
            <w:vAlign w:val="top"/>
          </w:tcPr>
          <w:bookmarkStart w:id="15435" w:name="para_10f71d49_89e9_4854_90c3_bd1271c6f0"/>
          <w:p>
            <w:pPr>
              <w:spacing w:before="180" w:after="0" w:line="240" w:lineRule="auto"/>
              <w:jc w:val="center"/>
            </w:pPr>
            <w:r>
              <w:rPr>
                <w:rFonts w:ascii="Arial" w:hAnsi="Arial"/>
                <w:color w:val="000000"/>
                <w:sz w:val="18"/>
              </w:rPr>
              <w:t>1C/1C</w:t>
            </w:r>
          </w:p>
          <w:bookmarkEnd w:id="15435"/>
          <w:bookmarkStart w:id="15436" w:name="para_afe72f8b_d775_4923_824a_0689641a61"/>
          <w:p>
            <w:pPr>
              <w:spacing w:before="180" w:after="0" w:line="240" w:lineRule="auto"/>
              <w:jc w:val="center"/>
            </w:pPr>
            <w:r>
              <w:rPr>
                <w:rFonts w:ascii="Arial" w:hAnsi="Arial"/>
                <w:color w:val="000000"/>
                <w:sz w:val="18"/>
              </w:rPr>
              <w:t>(required if Range Modulator Type (300A,0348) is WHL_MODWEIGHTS)</w:t>
            </w:r>
          </w:p>
          <w:bookmarkEnd w:id="154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37" w:name="para_fef13c10_9214_490e_a6fb_57c2b66668"/>
          <w:p>
            <w:pPr>
              <w:spacing w:before="180" w:after="0" w:line="240" w:lineRule="auto"/>
            </w:pPr>
            <w:r>
              <w:rPr>
                <w:rFonts w:ascii="Arial" w:hAnsi="Arial"/>
                <w:color w:val="000000"/>
                <w:sz w:val="18"/>
              </w:rPr>
              <w:t>&gt;&gt;Referenced Range Modulator Number</w:t>
            </w:r>
          </w:p>
          <w:bookmarkEnd w:id="15437"/>
        </w:tc>
        <w:tc>
          <w:tcPr>
            <w:tcBorders>
              <w:bottom w:val="single" w:sz="4" w:color="000000"/>
              <w:right w:val="single" w:sz="4" w:color="000000"/>
            </w:tcBorders>
            <w:tcMar>
              <w:top w:w="40" w:type="dxa"/>
              <w:left w:w="40" w:type="dxa"/>
              <w:bottom w:w="40" w:type="dxa"/>
              <w:right w:w="40" w:type="dxa"/>
            </w:tcMar>
            <w:vAlign w:val="top"/>
          </w:tcPr>
          <w:bookmarkStart w:id="15438" w:name="para_d4b4c36b_eda4_40c9_83d2_a6e197379b"/>
          <w:p>
            <w:pPr>
              <w:spacing w:before="180" w:after="0" w:line="240" w:lineRule="auto"/>
              <w:jc w:val="center"/>
            </w:pPr>
            <w:r>
              <w:rPr>
                <w:rFonts w:ascii="Arial" w:hAnsi="Arial"/>
                <w:color w:val="000000"/>
                <w:sz w:val="18"/>
              </w:rPr>
              <w:t>(300C,0104)</w:t>
            </w:r>
          </w:p>
          <w:bookmarkEnd w:id="15438"/>
        </w:tc>
        <w:tc>
          <w:tcPr>
            <w:tcBorders>
              <w:bottom w:val="single" w:sz="4" w:color="000000"/>
              <w:right w:val="single" w:sz="4" w:color="000000"/>
            </w:tcBorders>
            <w:tcMar>
              <w:top w:w="40" w:type="dxa"/>
              <w:left w:w="40" w:type="dxa"/>
              <w:bottom w:w="40" w:type="dxa"/>
              <w:right w:w="40" w:type="dxa"/>
            </w:tcMar>
            <w:vAlign w:val="top"/>
          </w:tcPr>
          <w:bookmarkStart w:id="15439" w:name="para_881e24a1_47d4_4549_9711_54221b4413"/>
          <w:p>
            <w:pPr>
              <w:spacing w:before="180" w:after="0" w:line="240" w:lineRule="auto"/>
              <w:jc w:val="center"/>
            </w:pPr>
            <w:r>
              <w:rPr>
                <w:rFonts w:ascii="Arial" w:hAnsi="Arial"/>
                <w:color w:val="000000"/>
                <w:sz w:val="18"/>
              </w:rPr>
              <w:t>-/-</w:t>
            </w:r>
          </w:p>
          <w:bookmarkEnd w:id="15439"/>
        </w:tc>
        <w:tc>
          <w:tcPr>
            <w:tcBorders>
              <w:bottom w:val="single" w:sz="4" w:color="000000"/>
              <w:right w:val="single" w:sz="4" w:color="000000"/>
            </w:tcBorders>
            <w:tcMar>
              <w:top w:w="40" w:type="dxa"/>
              <w:left w:w="40" w:type="dxa"/>
              <w:bottom w:w="40" w:type="dxa"/>
              <w:right w:w="40" w:type="dxa"/>
            </w:tcMar>
            <w:vAlign w:val="top"/>
          </w:tcPr>
          <w:bookmarkStart w:id="15440" w:name="para_716afd43_6541_45ad_ba8e_22dbd07f0c"/>
          <w:p>
            <w:pPr>
              <w:spacing w:before="180" w:after="0" w:line="240" w:lineRule="auto"/>
              <w:jc w:val="center"/>
            </w:pPr>
            <w:r>
              <w:rPr>
                <w:rFonts w:ascii="Arial" w:hAnsi="Arial"/>
                <w:color w:val="000000"/>
                <w:sz w:val="18"/>
              </w:rPr>
              <w:t>1/1</w:t>
            </w:r>
          </w:p>
          <w:bookmarkEnd w:id="1544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1" w:name="para_dd245a55_171d_4168_9fac_a4cbc2b9f1"/>
          <w:p>
            <w:pPr>
              <w:spacing w:before="180" w:after="0" w:line="240" w:lineRule="auto"/>
            </w:pPr>
            <w:r>
              <w:rPr>
                <w:rFonts w:ascii="Arial" w:hAnsi="Arial"/>
                <w:color w:val="000000"/>
                <w:sz w:val="18"/>
              </w:rPr>
              <w:t>&gt;Radiation Mass Number</w:t>
            </w:r>
          </w:p>
          <w:bookmarkEnd w:id="15441"/>
        </w:tc>
        <w:tc>
          <w:tcPr>
            <w:tcBorders>
              <w:bottom w:val="single" w:sz="4" w:color="000000"/>
              <w:right w:val="single" w:sz="4" w:color="000000"/>
            </w:tcBorders>
            <w:tcMar>
              <w:top w:w="40" w:type="dxa"/>
              <w:left w:w="40" w:type="dxa"/>
              <w:bottom w:w="40" w:type="dxa"/>
              <w:right w:w="40" w:type="dxa"/>
            </w:tcMar>
            <w:vAlign w:val="top"/>
          </w:tcPr>
          <w:bookmarkStart w:id="15442" w:name="para_5b54c9e8_d390_4848_a381_7865ab37ff"/>
          <w:p>
            <w:pPr>
              <w:spacing w:before="180" w:after="0" w:line="240" w:lineRule="auto"/>
              <w:jc w:val="center"/>
            </w:pPr>
            <w:r>
              <w:rPr>
                <w:rFonts w:ascii="Arial" w:hAnsi="Arial"/>
                <w:color w:val="000000"/>
                <w:sz w:val="18"/>
              </w:rPr>
              <w:t>(300A,0302)</w:t>
            </w:r>
          </w:p>
          <w:bookmarkEnd w:id="15442"/>
        </w:tc>
        <w:tc>
          <w:tcPr>
            <w:tcBorders>
              <w:bottom w:val="single" w:sz="4" w:color="000000"/>
              <w:right w:val="single" w:sz="4" w:color="000000"/>
            </w:tcBorders>
            <w:tcMar>
              <w:top w:w="40" w:type="dxa"/>
              <w:left w:w="40" w:type="dxa"/>
              <w:bottom w:w="40" w:type="dxa"/>
              <w:right w:w="40" w:type="dxa"/>
            </w:tcMar>
            <w:vAlign w:val="top"/>
          </w:tcPr>
          <w:bookmarkStart w:id="15443" w:name="para_0cd5ac7d_6286_4e06_b319_9b77f22f06"/>
          <w:p>
            <w:pPr>
              <w:spacing w:before="180" w:after="0" w:line="240" w:lineRule="auto"/>
              <w:jc w:val="center"/>
            </w:pPr>
            <w:r>
              <w:rPr>
                <w:rFonts w:ascii="Arial" w:hAnsi="Arial"/>
                <w:color w:val="000000"/>
                <w:sz w:val="18"/>
              </w:rPr>
              <w:t>-/-</w:t>
            </w:r>
          </w:p>
          <w:bookmarkEnd w:id="15443"/>
        </w:tc>
        <w:tc>
          <w:tcPr>
            <w:tcBorders>
              <w:bottom w:val="single" w:sz="4" w:color="000000"/>
              <w:right w:val="single" w:sz="4" w:color="000000"/>
            </w:tcBorders>
            <w:tcMar>
              <w:top w:w="40" w:type="dxa"/>
              <w:left w:w="40" w:type="dxa"/>
              <w:bottom w:w="40" w:type="dxa"/>
              <w:right w:w="40" w:type="dxa"/>
            </w:tcMar>
            <w:vAlign w:val="top"/>
          </w:tcPr>
          <w:bookmarkStart w:id="15444" w:name="para_3c51874f_0f04_471d_a037_c41b75dfb2"/>
          <w:p>
            <w:pPr>
              <w:spacing w:before="180" w:after="0" w:line="240" w:lineRule="auto"/>
              <w:jc w:val="center"/>
            </w:pPr>
            <w:r>
              <w:rPr>
                <w:rFonts w:ascii="Arial" w:hAnsi="Arial"/>
                <w:color w:val="000000"/>
                <w:sz w:val="18"/>
              </w:rPr>
              <w:t>1C/1C</w:t>
            </w:r>
          </w:p>
          <w:bookmarkEnd w:id="15444"/>
          <w:bookmarkStart w:id="15445" w:name="para_302717df_9d27_43f1_ad90_6b7eaffbe8"/>
          <w:p>
            <w:pPr>
              <w:spacing w:before="180" w:after="0" w:line="240" w:lineRule="auto"/>
              <w:jc w:val="center"/>
            </w:pPr>
            <w:r>
              <w:rPr>
                <w:rFonts w:ascii="Arial" w:hAnsi="Arial"/>
                <w:color w:val="000000"/>
                <w:sz w:val="18"/>
              </w:rPr>
              <w:t>(required if Radiation Type (300A,00C6) is ION)</w:t>
            </w:r>
          </w:p>
          <w:bookmarkEnd w:id="154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46" w:name="para_c1cf40c4_2ff4_4d3d_9aae_d4e7039c1d"/>
          <w:p>
            <w:pPr>
              <w:spacing w:before="180" w:after="0" w:line="240" w:lineRule="auto"/>
            </w:pPr>
            <w:r>
              <w:rPr>
                <w:rFonts w:ascii="Arial" w:hAnsi="Arial"/>
                <w:color w:val="000000"/>
                <w:sz w:val="18"/>
              </w:rPr>
              <w:t>&gt;Radiation Atomic Number</w:t>
            </w:r>
          </w:p>
          <w:bookmarkEnd w:id="15446"/>
        </w:tc>
        <w:tc>
          <w:tcPr>
            <w:tcBorders>
              <w:bottom w:val="single" w:sz="4" w:color="000000"/>
              <w:right w:val="single" w:sz="4" w:color="000000"/>
            </w:tcBorders>
            <w:tcMar>
              <w:top w:w="40" w:type="dxa"/>
              <w:left w:w="40" w:type="dxa"/>
              <w:bottom w:w="40" w:type="dxa"/>
              <w:right w:w="40" w:type="dxa"/>
            </w:tcMar>
            <w:vAlign w:val="top"/>
          </w:tcPr>
          <w:bookmarkStart w:id="15447" w:name="para_38796dee_cbc1_4939_8c42_ab2a211626"/>
          <w:p>
            <w:pPr>
              <w:spacing w:before="180" w:after="0" w:line="240" w:lineRule="auto"/>
              <w:jc w:val="center"/>
            </w:pPr>
            <w:r>
              <w:rPr>
                <w:rFonts w:ascii="Arial" w:hAnsi="Arial"/>
                <w:color w:val="000000"/>
                <w:sz w:val="18"/>
              </w:rPr>
              <w:t>(300A,0304)</w:t>
            </w:r>
          </w:p>
          <w:bookmarkEnd w:id="15447"/>
        </w:tc>
        <w:tc>
          <w:tcPr>
            <w:tcBorders>
              <w:bottom w:val="single" w:sz="4" w:color="000000"/>
              <w:right w:val="single" w:sz="4" w:color="000000"/>
            </w:tcBorders>
            <w:tcMar>
              <w:top w:w="40" w:type="dxa"/>
              <w:left w:w="40" w:type="dxa"/>
              <w:bottom w:w="40" w:type="dxa"/>
              <w:right w:w="40" w:type="dxa"/>
            </w:tcMar>
            <w:vAlign w:val="top"/>
          </w:tcPr>
          <w:bookmarkStart w:id="15448" w:name="para_dcb45146_5041_4ccb_9920_f3cadcf859"/>
          <w:p>
            <w:pPr>
              <w:spacing w:before="180" w:after="0" w:line="240" w:lineRule="auto"/>
              <w:jc w:val="center"/>
            </w:pPr>
            <w:r>
              <w:rPr>
                <w:rFonts w:ascii="Arial" w:hAnsi="Arial"/>
                <w:color w:val="000000"/>
                <w:sz w:val="18"/>
              </w:rPr>
              <w:t>-/-</w:t>
            </w:r>
          </w:p>
          <w:bookmarkEnd w:id="15448"/>
        </w:tc>
        <w:tc>
          <w:tcPr>
            <w:tcBorders>
              <w:bottom w:val="single" w:sz="4" w:color="000000"/>
              <w:right w:val="single" w:sz="4" w:color="000000"/>
            </w:tcBorders>
            <w:tcMar>
              <w:top w:w="40" w:type="dxa"/>
              <w:left w:w="40" w:type="dxa"/>
              <w:bottom w:w="40" w:type="dxa"/>
              <w:right w:w="40" w:type="dxa"/>
            </w:tcMar>
            <w:vAlign w:val="top"/>
          </w:tcPr>
          <w:bookmarkStart w:id="15449" w:name="para_630d36ad_24df_44c6_b2f2_d3ee5a4bc9"/>
          <w:p>
            <w:pPr>
              <w:spacing w:before="180" w:after="0" w:line="240" w:lineRule="auto"/>
              <w:jc w:val="center"/>
            </w:pPr>
            <w:r>
              <w:rPr>
                <w:rFonts w:ascii="Arial" w:hAnsi="Arial"/>
                <w:color w:val="000000"/>
                <w:sz w:val="18"/>
              </w:rPr>
              <w:t>1C/1C</w:t>
            </w:r>
          </w:p>
          <w:bookmarkEnd w:id="15449"/>
          <w:bookmarkStart w:id="15450" w:name="para_065a7f00_f91f_4b6d_bbb3_408657bc0d"/>
          <w:p>
            <w:pPr>
              <w:spacing w:before="180" w:after="0" w:line="240" w:lineRule="auto"/>
              <w:jc w:val="center"/>
            </w:pPr>
            <w:r>
              <w:rPr>
                <w:rFonts w:ascii="Arial" w:hAnsi="Arial"/>
                <w:color w:val="000000"/>
                <w:sz w:val="18"/>
              </w:rPr>
              <w:t>(required if Radiation Type (300A,00C6) is ION)</w:t>
            </w:r>
          </w:p>
          <w:bookmarkEnd w:id="154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1" w:name="para_c390a581_bbbc_4276_8188_fd0b41a610"/>
          <w:p>
            <w:pPr>
              <w:spacing w:before="180" w:after="0" w:line="240" w:lineRule="auto"/>
            </w:pPr>
            <w:r>
              <w:rPr>
                <w:rFonts w:ascii="Arial" w:hAnsi="Arial"/>
                <w:color w:val="000000"/>
                <w:sz w:val="18"/>
              </w:rPr>
              <w:t>&gt;Radiation Charge State</w:t>
            </w:r>
          </w:p>
          <w:bookmarkEnd w:id="15451"/>
        </w:tc>
        <w:tc>
          <w:tcPr>
            <w:tcBorders>
              <w:bottom w:val="single" w:sz="4" w:color="000000"/>
              <w:right w:val="single" w:sz="4" w:color="000000"/>
            </w:tcBorders>
            <w:tcMar>
              <w:top w:w="40" w:type="dxa"/>
              <w:left w:w="40" w:type="dxa"/>
              <w:bottom w:w="40" w:type="dxa"/>
              <w:right w:w="40" w:type="dxa"/>
            </w:tcMar>
            <w:vAlign w:val="top"/>
          </w:tcPr>
          <w:bookmarkStart w:id="15452" w:name="para_7bcdf506_fc51_4a00_8746_63dc8fe1af"/>
          <w:p>
            <w:pPr>
              <w:spacing w:before="180" w:after="0" w:line="240" w:lineRule="auto"/>
              <w:jc w:val="center"/>
            </w:pPr>
            <w:r>
              <w:rPr>
                <w:rFonts w:ascii="Arial" w:hAnsi="Arial"/>
                <w:color w:val="000000"/>
                <w:sz w:val="18"/>
              </w:rPr>
              <w:t>(300A,0306)</w:t>
            </w:r>
          </w:p>
          <w:bookmarkEnd w:id="15452"/>
        </w:tc>
        <w:tc>
          <w:tcPr>
            <w:tcBorders>
              <w:bottom w:val="single" w:sz="4" w:color="000000"/>
              <w:right w:val="single" w:sz="4" w:color="000000"/>
            </w:tcBorders>
            <w:tcMar>
              <w:top w:w="40" w:type="dxa"/>
              <w:left w:w="40" w:type="dxa"/>
              <w:bottom w:w="40" w:type="dxa"/>
              <w:right w:w="40" w:type="dxa"/>
            </w:tcMar>
            <w:vAlign w:val="top"/>
          </w:tcPr>
          <w:bookmarkStart w:id="15453" w:name="para_02029ffd_fe09_446a_a930_a80ac91acc"/>
          <w:p>
            <w:pPr>
              <w:spacing w:before="180" w:after="0" w:line="240" w:lineRule="auto"/>
              <w:jc w:val="center"/>
            </w:pPr>
            <w:r>
              <w:rPr>
                <w:rFonts w:ascii="Arial" w:hAnsi="Arial"/>
                <w:color w:val="000000"/>
                <w:sz w:val="18"/>
              </w:rPr>
              <w:t>-/-</w:t>
            </w:r>
          </w:p>
          <w:bookmarkEnd w:id="15453"/>
        </w:tc>
        <w:tc>
          <w:tcPr>
            <w:tcBorders>
              <w:bottom w:val="single" w:sz="4" w:color="000000"/>
              <w:right w:val="single" w:sz="4" w:color="000000"/>
            </w:tcBorders>
            <w:tcMar>
              <w:top w:w="40" w:type="dxa"/>
              <w:left w:w="40" w:type="dxa"/>
              <w:bottom w:w="40" w:type="dxa"/>
              <w:right w:w="40" w:type="dxa"/>
            </w:tcMar>
            <w:vAlign w:val="top"/>
          </w:tcPr>
          <w:bookmarkStart w:id="15454" w:name="para_cedcf70c_fc55_4e85_b9c0_60e7d53dca"/>
          <w:p>
            <w:pPr>
              <w:spacing w:before="180" w:after="0" w:line="240" w:lineRule="auto"/>
              <w:jc w:val="center"/>
            </w:pPr>
            <w:r>
              <w:rPr>
                <w:rFonts w:ascii="Arial" w:hAnsi="Arial"/>
                <w:color w:val="000000"/>
                <w:sz w:val="18"/>
              </w:rPr>
              <w:t>1C/1C</w:t>
            </w:r>
          </w:p>
          <w:bookmarkEnd w:id="15454"/>
          <w:bookmarkStart w:id="15455" w:name="para_f54d0149_6fee_4038_9944_6701f0b17c"/>
          <w:p>
            <w:pPr>
              <w:spacing w:before="180" w:after="0" w:line="240" w:lineRule="auto"/>
              <w:jc w:val="center"/>
            </w:pPr>
            <w:r>
              <w:rPr>
                <w:rFonts w:ascii="Arial" w:hAnsi="Arial"/>
                <w:color w:val="000000"/>
                <w:sz w:val="18"/>
              </w:rPr>
              <w:t>(required if Radiation Type (300A,00C6) is ION)</w:t>
            </w:r>
          </w:p>
          <w:bookmarkEnd w:id="15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56" w:name="para_abc17bae_ed48_4806_b489_55d77c2863"/>
          <w:p>
            <w:pPr>
              <w:spacing w:before="180" w:after="0" w:line="240" w:lineRule="auto"/>
            </w:pPr>
            <w:r>
              <w:rPr>
                <w:rFonts w:ascii="Arial" w:hAnsi="Arial"/>
                <w:color w:val="000000"/>
                <w:sz w:val="18"/>
              </w:rPr>
              <w:t>&gt;Scan Mode</w:t>
            </w:r>
          </w:p>
          <w:bookmarkEnd w:id="15456"/>
        </w:tc>
        <w:tc>
          <w:tcPr>
            <w:tcBorders>
              <w:bottom w:val="single" w:sz="4" w:color="000000"/>
              <w:right w:val="single" w:sz="4" w:color="000000"/>
            </w:tcBorders>
            <w:tcMar>
              <w:top w:w="40" w:type="dxa"/>
              <w:left w:w="40" w:type="dxa"/>
              <w:bottom w:w="40" w:type="dxa"/>
              <w:right w:w="40" w:type="dxa"/>
            </w:tcMar>
            <w:vAlign w:val="top"/>
          </w:tcPr>
          <w:bookmarkStart w:id="15457" w:name="para_242ff293_356a_4b08_ad48_b03061d605"/>
          <w:p>
            <w:pPr>
              <w:spacing w:before="180" w:after="0" w:line="240" w:lineRule="auto"/>
              <w:jc w:val="center"/>
            </w:pPr>
            <w:r>
              <w:rPr>
                <w:rFonts w:ascii="Arial" w:hAnsi="Arial"/>
                <w:color w:val="000000"/>
                <w:sz w:val="18"/>
              </w:rPr>
              <w:t>(300A,0308)</w:t>
            </w:r>
          </w:p>
          <w:bookmarkEnd w:id="15457"/>
        </w:tc>
        <w:tc>
          <w:tcPr>
            <w:tcBorders>
              <w:bottom w:val="single" w:sz="4" w:color="000000"/>
              <w:right w:val="single" w:sz="4" w:color="000000"/>
            </w:tcBorders>
            <w:tcMar>
              <w:top w:w="40" w:type="dxa"/>
              <w:left w:w="40" w:type="dxa"/>
              <w:bottom w:w="40" w:type="dxa"/>
              <w:right w:w="40" w:type="dxa"/>
            </w:tcMar>
            <w:vAlign w:val="top"/>
          </w:tcPr>
          <w:bookmarkStart w:id="15458" w:name="para_2a537087_7e55_4032_9de5_3924d150c3"/>
          <w:p>
            <w:pPr>
              <w:spacing w:before="180" w:after="0" w:line="240" w:lineRule="auto"/>
              <w:jc w:val="center"/>
            </w:pPr>
            <w:r>
              <w:rPr>
                <w:rFonts w:ascii="Arial" w:hAnsi="Arial"/>
                <w:color w:val="000000"/>
                <w:sz w:val="18"/>
              </w:rPr>
              <w:t>-/-</w:t>
            </w:r>
          </w:p>
          <w:bookmarkEnd w:id="15458"/>
        </w:tc>
        <w:tc>
          <w:tcPr>
            <w:tcBorders>
              <w:bottom w:val="single" w:sz="4" w:color="000000"/>
              <w:right w:val="single" w:sz="4" w:color="000000"/>
            </w:tcBorders>
            <w:tcMar>
              <w:top w:w="40" w:type="dxa"/>
              <w:left w:w="40" w:type="dxa"/>
              <w:bottom w:w="40" w:type="dxa"/>
              <w:right w:w="40" w:type="dxa"/>
            </w:tcMar>
            <w:vAlign w:val="top"/>
          </w:tcPr>
          <w:bookmarkStart w:id="15459" w:name="para_df250a6b_f3c0_4609_bc29_3dda927b05"/>
          <w:p>
            <w:pPr>
              <w:spacing w:before="180" w:after="0" w:line="240" w:lineRule="auto"/>
              <w:jc w:val="center"/>
            </w:pPr>
            <w:r>
              <w:rPr>
                <w:rFonts w:ascii="Arial" w:hAnsi="Arial"/>
                <w:color w:val="000000"/>
                <w:sz w:val="18"/>
              </w:rPr>
              <w:t>1/1</w:t>
            </w:r>
          </w:p>
          <w:bookmarkEnd w:id="154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0" w:name="para_5bd72c78_964e_4ddf_b629_0a61460e30"/>
          <w:p>
            <w:pPr>
              <w:spacing w:before="180" w:after="0" w:line="240" w:lineRule="auto"/>
            </w:pPr>
            <w:r>
              <w:rPr>
                <w:rFonts w:ascii="Arial" w:hAnsi="Arial"/>
                <w:color w:val="000000"/>
                <w:sz w:val="18"/>
              </w:rPr>
              <w:t>&gt;Number of Range Shifters</w:t>
            </w:r>
          </w:p>
          <w:bookmarkEnd w:id="15460"/>
        </w:tc>
        <w:tc>
          <w:tcPr>
            <w:tcBorders>
              <w:bottom w:val="single" w:sz="4" w:color="000000"/>
              <w:right w:val="single" w:sz="4" w:color="000000"/>
            </w:tcBorders>
            <w:tcMar>
              <w:top w:w="40" w:type="dxa"/>
              <w:left w:w="40" w:type="dxa"/>
              <w:bottom w:w="40" w:type="dxa"/>
              <w:right w:w="40" w:type="dxa"/>
            </w:tcMar>
            <w:vAlign w:val="top"/>
          </w:tcPr>
          <w:bookmarkStart w:id="15461" w:name="para_5fff90b7_d509_46ca_9495_91d6044f29"/>
          <w:p>
            <w:pPr>
              <w:spacing w:before="180" w:after="0" w:line="240" w:lineRule="auto"/>
              <w:jc w:val="center"/>
            </w:pPr>
            <w:r>
              <w:rPr>
                <w:rFonts w:ascii="Arial" w:hAnsi="Arial"/>
                <w:color w:val="000000"/>
                <w:sz w:val="18"/>
              </w:rPr>
              <w:t>(300A,0312)</w:t>
            </w:r>
          </w:p>
          <w:bookmarkEnd w:id="15461"/>
        </w:tc>
        <w:tc>
          <w:tcPr>
            <w:tcBorders>
              <w:bottom w:val="single" w:sz="4" w:color="000000"/>
              <w:right w:val="single" w:sz="4" w:color="000000"/>
            </w:tcBorders>
            <w:tcMar>
              <w:top w:w="40" w:type="dxa"/>
              <w:left w:w="40" w:type="dxa"/>
              <w:bottom w:w="40" w:type="dxa"/>
              <w:right w:w="40" w:type="dxa"/>
            </w:tcMar>
            <w:vAlign w:val="top"/>
          </w:tcPr>
          <w:bookmarkStart w:id="15462" w:name="para_ac80e207_68f2_46a4_bb6d_5d53e9f0b8"/>
          <w:p>
            <w:pPr>
              <w:spacing w:before="180" w:after="0" w:line="240" w:lineRule="auto"/>
              <w:jc w:val="center"/>
            </w:pPr>
            <w:r>
              <w:rPr>
                <w:rFonts w:ascii="Arial" w:hAnsi="Arial"/>
                <w:color w:val="000000"/>
                <w:sz w:val="18"/>
              </w:rPr>
              <w:t>-/-</w:t>
            </w:r>
          </w:p>
          <w:bookmarkEnd w:id="15462"/>
        </w:tc>
        <w:tc>
          <w:tcPr>
            <w:tcBorders>
              <w:bottom w:val="single" w:sz="4" w:color="000000"/>
              <w:right w:val="single" w:sz="4" w:color="000000"/>
            </w:tcBorders>
            <w:tcMar>
              <w:top w:w="40" w:type="dxa"/>
              <w:left w:w="40" w:type="dxa"/>
              <w:bottom w:w="40" w:type="dxa"/>
              <w:right w:w="40" w:type="dxa"/>
            </w:tcMar>
            <w:vAlign w:val="top"/>
          </w:tcPr>
          <w:bookmarkStart w:id="15463" w:name="para_c93b6fb7_d021_4ad9_b94d_746b817645"/>
          <w:p>
            <w:pPr>
              <w:spacing w:before="180" w:after="0" w:line="240" w:lineRule="auto"/>
              <w:jc w:val="center"/>
            </w:pPr>
            <w:r>
              <w:rPr>
                <w:rFonts w:ascii="Arial" w:hAnsi="Arial"/>
                <w:color w:val="000000"/>
                <w:sz w:val="18"/>
              </w:rPr>
              <w:t>1/1</w:t>
            </w:r>
          </w:p>
          <w:bookmarkEnd w:id="154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4" w:name="para_54091023_404c_46aa_b8e6_dbc1abc7f8"/>
          <w:p>
            <w:pPr>
              <w:spacing w:before="180" w:after="0" w:line="240" w:lineRule="auto"/>
            </w:pPr>
            <w:r>
              <w:rPr>
                <w:rFonts w:ascii="Arial" w:hAnsi="Arial"/>
                <w:color w:val="000000"/>
                <w:sz w:val="18"/>
              </w:rPr>
              <w:t>&gt;Number of Lateral Spreading Devices</w:t>
            </w:r>
          </w:p>
          <w:bookmarkEnd w:id="15464"/>
        </w:tc>
        <w:tc>
          <w:tcPr>
            <w:tcBorders>
              <w:bottom w:val="single" w:sz="4" w:color="000000"/>
              <w:right w:val="single" w:sz="4" w:color="000000"/>
            </w:tcBorders>
            <w:tcMar>
              <w:top w:w="40" w:type="dxa"/>
              <w:left w:w="40" w:type="dxa"/>
              <w:bottom w:w="40" w:type="dxa"/>
              <w:right w:w="40" w:type="dxa"/>
            </w:tcMar>
            <w:vAlign w:val="top"/>
          </w:tcPr>
          <w:bookmarkStart w:id="15465" w:name="para_e29eb34a_2069_4c5a_bf24_dc0cd52542"/>
          <w:p>
            <w:pPr>
              <w:spacing w:before="180" w:after="0" w:line="240" w:lineRule="auto"/>
              <w:jc w:val="center"/>
            </w:pPr>
            <w:r>
              <w:rPr>
                <w:rFonts w:ascii="Arial" w:hAnsi="Arial"/>
                <w:color w:val="000000"/>
                <w:sz w:val="18"/>
              </w:rPr>
              <w:t>(300A,0330)</w:t>
            </w:r>
          </w:p>
          <w:bookmarkEnd w:id="15465"/>
        </w:tc>
        <w:tc>
          <w:tcPr>
            <w:tcBorders>
              <w:bottom w:val="single" w:sz="4" w:color="000000"/>
              <w:right w:val="single" w:sz="4" w:color="000000"/>
            </w:tcBorders>
            <w:tcMar>
              <w:top w:w="40" w:type="dxa"/>
              <w:left w:w="40" w:type="dxa"/>
              <w:bottom w:w="40" w:type="dxa"/>
              <w:right w:w="40" w:type="dxa"/>
            </w:tcMar>
            <w:vAlign w:val="top"/>
          </w:tcPr>
          <w:bookmarkStart w:id="15466" w:name="para_ecfe3c05_0e8b_461f_8085_a4443d9f6f"/>
          <w:p>
            <w:pPr>
              <w:spacing w:before="180" w:after="0" w:line="240" w:lineRule="auto"/>
              <w:jc w:val="center"/>
            </w:pPr>
            <w:r>
              <w:rPr>
                <w:rFonts w:ascii="Arial" w:hAnsi="Arial"/>
                <w:color w:val="000000"/>
                <w:sz w:val="18"/>
              </w:rPr>
              <w:t>-/-</w:t>
            </w:r>
          </w:p>
          <w:bookmarkEnd w:id="15466"/>
        </w:tc>
        <w:tc>
          <w:tcPr>
            <w:tcBorders>
              <w:bottom w:val="single" w:sz="4" w:color="000000"/>
              <w:right w:val="single" w:sz="4" w:color="000000"/>
            </w:tcBorders>
            <w:tcMar>
              <w:top w:w="40" w:type="dxa"/>
              <w:left w:w="40" w:type="dxa"/>
              <w:bottom w:w="40" w:type="dxa"/>
              <w:right w:w="40" w:type="dxa"/>
            </w:tcMar>
            <w:vAlign w:val="top"/>
          </w:tcPr>
          <w:bookmarkStart w:id="15467" w:name="para_85daf9b9_88fa_4554_b4e2_b22779812e"/>
          <w:p>
            <w:pPr>
              <w:spacing w:before="180" w:after="0" w:line="240" w:lineRule="auto"/>
              <w:jc w:val="center"/>
            </w:pPr>
            <w:r>
              <w:rPr>
                <w:rFonts w:ascii="Arial" w:hAnsi="Arial"/>
                <w:color w:val="000000"/>
                <w:sz w:val="18"/>
              </w:rPr>
              <w:t>1/1</w:t>
            </w:r>
          </w:p>
          <w:bookmarkEnd w:id="15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68" w:name="para_3080bb19_701c_4348_a77f_adc73c3ff7"/>
          <w:p>
            <w:pPr>
              <w:spacing w:before="180" w:after="0" w:line="240" w:lineRule="auto"/>
            </w:pPr>
            <w:r>
              <w:rPr>
                <w:rFonts w:ascii="Arial" w:hAnsi="Arial"/>
                <w:color w:val="000000"/>
                <w:sz w:val="18"/>
              </w:rPr>
              <w:t>&gt;Number of Range Modulators</w:t>
            </w:r>
          </w:p>
          <w:bookmarkEnd w:id="15468"/>
        </w:tc>
        <w:tc>
          <w:tcPr>
            <w:tcBorders>
              <w:bottom w:val="single" w:sz="4" w:color="000000"/>
              <w:right w:val="single" w:sz="4" w:color="000000"/>
            </w:tcBorders>
            <w:tcMar>
              <w:top w:w="40" w:type="dxa"/>
              <w:left w:w="40" w:type="dxa"/>
              <w:bottom w:w="40" w:type="dxa"/>
              <w:right w:w="40" w:type="dxa"/>
            </w:tcMar>
            <w:vAlign w:val="top"/>
          </w:tcPr>
          <w:bookmarkStart w:id="15469" w:name="para_2af543b0_0d6c_454c_b6d7_47e073f1f7"/>
          <w:p>
            <w:pPr>
              <w:spacing w:before="180" w:after="0" w:line="240" w:lineRule="auto"/>
              <w:jc w:val="center"/>
            </w:pPr>
            <w:r>
              <w:rPr>
                <w:rFonts w:ascii="Arial" w:hAnsi="Arial"/>
                <w:color w:val="000000"/>
                <w:sz w:val="18"/>
              </w:rPr>
              <w:t>(300A,0340)</w:t>
            </w:r>
          </w:p>
          <w:bookmarkEnd w:id="15469"/>
        </w:tc>
        <w:tc>
          <w:tcPr>
            <w:tcBorders>
              <w:bottom w:val="single" w:sz="4" w:color="000000"/>
              <w:right w:val="single" w:sz="4" w:color="000000"/>
            </w:tcBorders>
            <w:tcMar>
              <w:top w:w="40" w:type="dxa"/>
              <w:left w:w="40" w:type="dxa"/>
              <w:bottom w:w="40" w:type="dxa"/>
              <w:right w:w="40" w:type="dxa"/>
            </w:tcMar>
            <w:vAlign w:val="top"/>
          </w:tcPr>
          <w:bookmarkStart w:id="15470" w:name="para_498a0ada_0b25_4d0c_8593_c00e04f086"/>
          <w:p>
            <w:pPr>
              <w:spacing w:before="180" w:after="0" w:line="240" w:lineRule="auto"/>
              <w:jc w:val="center"/>
            </w:pPr>
            <w:r>
              <w:rPr>
                <w:rFonts w:ascii="Arial" w:hAnsi="Arial"/>
                <w:color w:val="000000"/>
                <w:sz w:val="18"/>
              </w:rPr>
              <w:t>-/-</w:t>
            </w:r>
          </w:p>
          <w:bookmarkEnd w:id="15470"/>
        </w:tc>
        <w:tc>
          <w:tcPr>
            <w:tcBorders>
              <w:bottom w:val="single" w:sz="4" w:color="000000"/>
              <w:right w:val="single" w:sz="4" w:color="000000"/>
            </w:tcBorders>
            <w:tcMar>
              <w:top w:w="40" w:type="dxa"/>
              <w:left w:w="40" w:type="dxa"/>
              <w:bottom w:w="40" w:type="dxa"/>
              <w:right w:w="40" w:type="dxa"/>
            </w:tcMar>
            <w:vAlign w:val="top"/>
          </w:tcPr>
          <w:bookmarkStart w:id="15471" w:name="para_a93b882a_0e94_4daa_85aa_cf29202a55"/>
          <w:p>
            <w:pPr>
              <w:spacing w:before="180" w:after="0" w:line="240" w:lineRule="auto"/>
              <w:jc w:val="center"/>
            </w:pPr>
            <w:r>
              <w:rPr>
                <w:rFonts w:ascii="Arial" w:hAnsi="Arial"/>
                <w:color w:val="000000"/>
                <w:sz w:val="18"/>
              </w:rPr>
              <w:t>1/1</w:t>
            </w:r>
          </w:p>
          <w:bookmarkEnd w:id="154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2" w:name="para_ebb69eb8_04d7_4fee_87c4_6ba5ac0853"/>
          <w:p>
            <w:pPr>
              <w:spacing w:before="180" w:after="0" w:line="240" w:lineRule="auto"/>
            </w:pPr>
            <w:r>
              <w:rPr>
                <w:rFonts w:ascii="Arial" w:hAnsi="Arial"/>
                <w:color w:val="000000"/>
                <w:sz w:val="18"/>
              </w:rPr>
              <w:t>&gt;Patient Support Type</w:t>
            </w:r>
          </w:p>
          <w:bookmarkEnd w:id="15472"/>
        </w:tc>
        <w:tc>
          <w:tcPr>
            <w:tcBorders>
              <w:bottom w:val="single" w:sz="4" w:color="000000"/>
              <w:right w:val="single" w:sz="4" w:color="000000"/>
            </w:tcBorders>
            <w:tcMar>
              <w:top w:w="40" w:type="dxa"/>
              <w:left w:w="40" w:type="dxa"/>
              <w:bottom w:w="40" w:type="dxa"/>
              <w:right w:w="40" w:type="dxa"/>
            </w:tcMar>
            <w:vAlign w:val="top"/>
          </w:tcPr>
          <w:bookmarkStart w:id="15473" w:name="para_846c0c10_7b0a_43bb_9e7f_a69f0f7fa3"/>
          <w:p>
            <w:pPr>
              <w:spacing w:before="180" w:after="0" w:line="240" w:lineRule="auto"/>
              <w:jc w:val="center"/>
            </w:pPr>
            <w:r>
              <w:rPr>
                <w:rFonts w:ascii="Arial" w:hAnsi="Arial"/>
                <w:color w:val="000000"/>
                <w:sz w:val="18"/>
              </w:rPr>
              <w:t>(300A,0350)</w:t>
            </w:r>
          </w:p>
          <w:bookmarkEnd w:id="15473"/>
        </w:tc>
        <w:tc>
          <w:tcPr>
            <w:tcBorders>
              <w:bottom w:val="single" w:sz="4" w:color="000000"/>
              <w:right w:val="single" w:sz="4" w:color="000000"/>
            </w:tcBorders>
            <w:tcMar>
              <w:top w:w="40" w:type="dxa"/>
              <w:left w:w="40" w:type="dxa"/>
              <w:bottom w:w="40" w:type="dxa"/>
              <w:right w:w="40" w:type="dxa"/>
            </w:tcMar>
            <w:vAlign w:val="top"/>
          </w:tcPr>
          <w:bookmarkStart w:id="15474" w:name="para_aab2f923_f9da_462f_8d48_15ab95112f"/>
          <w:p>
            <w:pPr>
              <w:spacing w:before="180" w:after="0" w:line="240" w:lineRule="auto"/>
              <w:jc w:val="center"/>
            </w:pPr>
            <w:r>
              <w:rPr>
                <w:rFonts w:ascii="Arial" w:hAnsi="Arial"/>
                <w:color w:val="000000"/>
                <w:sz w:val="18"/>
              </w:rPr>
              <w:t>-/-</w:t>
            </w:r>
          </w:p>
          <w:bookmarkEnd w:id="15474"/>
        </w:tc>
        <w:tc>
          <w:tcPr>
            <w:tcBorders>
              <w:bottom w:val="single" w:sz="4" w:color="000000"/>
              <w:right w:val="single" w:sz="4" w:color="000000"/>
            </w:tcBorders>
            <w:tcMar>
              <w:top w:w="40" w:type="dxa"/>
              <w:left w:w="40" w:type="dxa"/>
              <w:bottom w:w="40" w:type="dxa"/>
              <w:right w:w="40" w:type="dxa"/>
            </w:tcMar>
            <w:vAlign w:val="top"/>
          </w:tcPr>
          <w:bookmarkStart w:id="15475" w:name="para_289142ce_2051_47f2_bdac_ec130f605c"/>
          <w:p>
            <w:pPr>
              <w:spacing w:before="180" w:after="0" w:line="240" w:lineRule="auto"/>
              <w:jc w:val="center"/>
            </w:pPr>
            <w:r>
              <w:rPr>
                <w:rFonts w:ascii="Arial" w:hAnsi="Arial"/>
                <w:color w:val="000000"/>
                <w:sz w:val="18"/>
              </w:rPr>
              <w:t>3/3</w:t>
            </w:r>
          </w:p>
          <w:bookmarkEnd w:id="154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76" w:name="para_7323ba6a_4029_4abb_b55e_c3e821037a"/>
          <w:p>
            <w:pPr>
              <w:spacing w:before="180" w:after="0" w:line="240" w:lineRule="auto"/>
            </w:pPr>
            <w:r>
              <w:rPr>
                <w:rFonts w:ascii="Arial" w:hAnsi="Arial"/>
                <w:color w:val="000000"/>
                <w:sz w:val="18"/>
              </w:rPr>
              <w:t>&gt;Patient Support ID</w:t>
            </w:r>
          </w:p>
          <w:bookmarkEnd w:id="15476"/>
        </w:tc>
        <w:tc>
          <w:tcPr>
            <w:tcBorders>
              <w:bottom w:val="single" w:sz="4" w:color="000000"/>
              <w:right w:val="single" w:sz="4" w:color="000000"/>
            </w:tcBorders>
            <w:tcMar>
              <w:top w:w="40" w:type="dxa"/>
              <w:left w:w="40" w:type="dxa"/>
              <w:bottom w:w="40" w:type="dxa"/>
              <w:right w:w="40" w:type="dxa"/>
            </w:tcMar>
            <w:vAlign w:val="top"/>
          </w:tcPr>
          <w:bookmarkStart w:id="15477" w:name="para_f600484e_50dc_4dfb_8992_6b2daf864f"/>
          <w:p>
            <w:pPr>
              <w:spacing w:before="180" w:after="0" w:line="240" w:lineRule="auto"/>
              <w:jc w:val="center"/>
            </w:pPr>
            <w:r>
              <w:rPr>
                <w:rFonts w:ascii="Arial" w:hAnsi="Arial"/>
                <w:color w:val="000000"/>
                <w:sz w:val="18"/>
              </w:rPr>
              <w:t>(300A,0352)</w:t>
            </w:r>
          </w:p>
          <w:bookmarkEnd w:id="15477"/>
        </w:tc>
        <w:tc>
          <w:tcPr>
            <w:tcBorders>
              <w:bottom w:val="single" w:sz="4" w:color="000000"/>
              <w:right w:val="single" w:sz="4" w:color="000000"/>
            </w:tcBorders>
            <w:tcMar>
              <w:top w:w="40" w:type="dxa"/>
              <w:left w:w="40" w:type="dxa"/>
              <w:bottom w:w="40" w:type="dxa"/>
              <w:right w:w="40" w:type="dxa"/>
            </w:tcMar>
            <w:vAlign w:val="top"/>
          </w:tcPr>
          <w:bookmarkStart w:id="15478" w:name="para_418200ef_e0aa_4721_8605_7f702ab157"/>
          <w:p>
            <w:pPr>
              <w:spacing w:before="180" w:after="0" w:line="240" w:lineRule="auto"/>
              <w:jc w:val="center"/>
            </w:pPr>
            <w:r>
              <w:rPr>
                <w:rFonts w:ascii="Arial" w:hAnsi="Arial"/>
                <w:color w:val="000000"/>
                <w:sz w:val="18"/>
              </w:rPr>
              <w:t>-/-</w:t>
            </w:r>
          </w:p>
          <w:bookmarkEnd w:id="15478"/>
        </w:tc>
        <w:tc>
          <w:tcPr>
            <w:tcBorders>
              <w:bottom w:val="single" w:sz="4" w:color="000000"/>
              <w:right w:val="single" w:sz="4" w:color="000000"/>
            </w:tcBorders>
            <w:tcMar>
              <w:top w:w="40" w:type="dxa"/>
              <w:left w:w="40" w:type="dxa"/>
              <w:bottom w:w="40" w:type="dxa"/>
              <w:right w:w="40" w:type="dxa"/>
            </w:tcMar>
            <w:vAlign w:val="top"/>
          </w:tcPr>
          <w:bookmarkStart w:id="15479" w:name="para_ca76269b_7058_455a_ab53_092af431ba"/>
          <w:p>
            <w:pPr>
              <w:spacing w:before="180" w:after="0" w:line="240" w:lineRule="auto"/>
              <w:jc w:val="center"/>
            </w:pPr>
            <w:r>
              <w:rPr>
                <w:rFonts w:ascii="Arial" w:hAnsi="Arial"/>
                <w:color w:val="000000"/>
                <w:sz w:val="18"/>
              </w:rPr>
              <w:t>3/3</w:t>
            </w:r>
          </w:p>
          <w:bookmarkEnd w:id="154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0" w:name="para_95892684_0453_4181_87fe_d7fff3bb95"/>
          <w:p>
            <w:pPr>
              <w:spacing w:before="180" w:after="0" w:line="240" w:lineRule="auto"/>
            </w:pPr>
            <w:r>
              <w:rPr>
                <w:rFonts w:ascii="Arial" w:hAnsi="Arial"/>
                <w:color w:val="000000"/>
                <w:sz w:val="18"/>
              </w:rPr>
              <w:t>&gt;Patient Support Accessory Code</w:t>
            </w:r>
          </w:p>
          <w:bookmarkEnd w:id="15480"/>
        </w:tc>
        <w:tc>
          <w:tcPr>
            <w:tcBorders>
              <w:bottom w:val="single" w:sz="4" w:color="000000"/>
              <w:right w:val="single" w:sz="4" w:color="000000"/>
            </w:tcBorders>
            <w:tcMar>
              <w:top w:w="40" w:type="dxa"/>
              <w:left w:w="40" w:type="dxa"/>
              <w:bottom w:w="40" w:type="dxa"/>
              <w:right w:w="40" w:type="dxa"/>
            </w:tcMar>
            <w:vAlign w:val="top"/>
          </w:tcPr>
          <w:bookmarkStart w:id="15481" w:name="para_ef479c68_dc0e_4b2f_bf7d_ea89699115"/>
          <w:p>
            <w:pPr>
              <w:spacing w:before="180" w:after="0" w:line="240" w:lineRule="auto"/>
              <w:jc w:val="center"/>
            </w:pPr>
            <w:r>
              <w:rPr>
                <w:rFonts w:ascii="Arial" w:hAnsi="Arial"/>
                <w:color w:val="000000"/>
                <w:sz w:val="18"/>
              </w:rPr>
              <w:t>(300A,0354)</w:t>
            </w:r>
          </w:p>
          <w:bookmarkEnd w:id="15481"/>
        </w:tc>
        <w:tc>
          <w:tcPr>
            <w:tcBorders>
              <w:bottom w:val="single" w:sz="4" w:color="000000"/>
              <w:right w:val="single" w:sz="4" w:color="000000"/>
            </w:tcBorders>
            <w:tcMar>
              <w:top w:w="40" w:type="dxa"/>
              <w:left w:w="40" w:type="dxa"/>
              <w:bottom w:w="40" w:type="dxa"/>
              <w:right w:w="40" w:type="dxa"/>
            </w:tcMar>
            <w:vAlign w:val="top"/>
          </w:tcPr>
          <w:bookmarkStart w:id="15482" w:name="para_dc76e07d_883f_4dbc_a998_bc8198794d"/>
          <w:p>
            <w:pPr>
              <w:spacing w:before="180" w:after="0" w:line="240" w:lineRule="auto"/>
              <w:jc w:val="center"/>
            </w:pPr>
            <w:r>
              <w:rPr>
                <w:rFonts w:ascii="Arial" w:hAnsi="Arial"/>
                <w:color w:val="000000"/>
                <w:sz w:val="18"/>
              </w:rPr>
              <w:t>-/-</w:t>
            </w:r>
          </w:p>
          <w:bookmarkEnd w:id="15482"/>
        </w:tc>
        <w:tc>
          <w:tcPr>
            <w:tcBorders>
              <w:bottom w:val="single" w:sz="4" w:color="000000"/>
              <w:right w:val="single" w:sz="4" w:color="000000"/>
            </w:tcBorders>
            <w:tcMar>
              <w:top w:w="40" w:type="dxa"/>
              <w:left w:w="40" w:type="dxa"/>
              <w:bottom w:w="40" w:type="dxa"/>
              <w:right w:w="40" w:type="dxa"/>
            </w:tcMar>
            <w:vAlign w:val="top"/>
          </w:tcPr>
          <w:bookmarkStart w:id="15483" w:name="para_662939a8_cbe8_466e_8673_04663b26c3"/>
          <w:p>
            <w:pPr>
              <w:spacing w:before="180" w:after="0" w:line="240" w:lineRule="auto"/>
              <w:jc w:val="center"/>
            </w:pPr>
            <w:r>
              <w:rPr>
                <w:rFonts w:ascii="Arial" w:hAnsi="Arial"/>
                <w:color w:val="000000"/>
                <w:sz w:val="18"/>
              </w:rPr>
              <w:t>3/3</w:t>
            </w:r>
          </w:p>
          <w:bookmarkEnd w:id="154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4" w:name="para_3c375ec7_0051_4211_89c1_4b66482d50"/>
          <w:p>
            <w:pPr>
              <w:spacing w:before="180" w:after="0" w:line="240" w:lineRule="auto"/>
            </w:pPr>
            <w:r>
              <w:rPr>
                <w:rFonts w:ascii="Arial" w:hAnsi="Arial"/>
                <w:color w:val="000000"/>
                <w:sz w:val="18"/>
              </w:rPr>
              <w:t>&gt;Fixation Light Azimuthal Angle</w:t>
            </w:r>
          </w:p>
          <w:bookmarkEnd w:id="15484"/>
        </w:tc>
        <w:tc>
          <w:tcPr>
            <w:tcBorders>
              <w:bottom w:val="single" w:sz="4" w:color="000000"/>
              <w:right w:val="single" w:sz="4" w:color="000000"/>
            </w:tcBorders>
            <w:tcMar>
              <w:top w:w="40" w:type="dxa"/>
              <w:left w:w="40" w:type="dxa"/>
              <w:bottom w:w="40" w:type="dxa"/>
              <w:right w:w="40" w:type="dxa"/>
            </w:tcMar>
            <w:vAlign w:val="top"/>
          </w:tcPr>
          <w:bookmarkStart w:id="15485" w:name="para_6fb6e515_8821_44e0_b70c_09c4b76334"/>
          <w:p>
            <w:pPr>
              <w:spacing w:before="180" w:after="0" w:line="240" w:lineRule="auto"/>
              <w:jc w:val="center"/>
            </w:pPr>
            <w:r>
              <w:rPr>
                <w:rFonts w:ascii="Arial" w:hAnsi="Arial"/>
                <w:color w:val="000000"/>
                <w:sz w:val="18"/>
              </w:rPr>
              <w:t>(300A,0356)</w:t>
            </w:r>
          </w:p>
          <w:bookmarkEnd w:id="15485"/>
        </w:tc>
        <w:tc>
          <w:tcPr>
            <w:tcBorders>
              <w:bottom w:val="single" w:sz="4" w:color="000000"/>
              <w:right w:val="single" w:sz="4" w:color="000000"/>
            </w:tcBorders>
            <w:tcMar>
              <w:top w:w="40" w:type="dxa"/>
              <w:left w:w="40" w:type="dxa"/>
              <w:bottom w:w="40" w:type="dxa"/>
              <w:right w:w="40" w:type="dxa"/>
            </w:tcMar>
            <w:vAlign w:val="top"/>
          </w:tcPr>
          <w:bookmarkStart w:id="15486" w:name="para_cd82b11d_0541_4faf_a9a3_5e4b63fb74"/>
          <w:p>
            <w:pPr>
              <w:spacing w:before="180" w:after="0" w:line="240" w:lineRule="auto"/>
              <w:jc w:val="center"/>
            </w:pPr>
            <w:r>
              <w:rPr>
                <w:rFonts w:ascii="Arial" w:hAnsi="Arial"/>
                <w:color w:val="000000"/>
                <w:sz w:val="18"/>
              </w:rPr>
              <w:t>-/-</w:t>
            </w:r>
          </w:p>
          <w:bookmarkEnd w:id="15486"/>
        </w:tc>
        <w:tc>
          <w:tcPr>
            <w:tcBorders>
              <w:bottom w:val="single" w:sz="4" w:color="000000"/>
              <w:right w:val="single" w:sz="4" w:color="000000"/>
            </w:tcBorders>
            <w:tcMar>
              <w:top w:w="40" w:type="dxa"/>
              <w:left w:w="40" w:type="dxa"/>
              <w:bottom w:w="40" w:type="dxa"/>
              <w:right w:w="40" w:type="dxa"/>
            </w:tcMar>
            <w:vAlign w:val="top"/>
          </w:tcPr>
          <w:bookmarkStart w:id="15487" w:name="para_ab36db53_84f8_45d4_902f_4e1064d768"/>
          <w:p>
            <w:pPr>
              <w:spacing w:before="180" w:after="0" w:line="240" w:lineRule="auto"/>
              <w:jc w:val="center"/>
            </w:pPr>
            <w:r>
              <w:rPr>
                <w:rFonts w:ascii="Arial" w:hAnsi="Arial"/>
                <w:color w:val="000000"/>
                <w:sz w:val="18"/>
              </w:rPr>
              <w:t>3/3</w:t>
            </w:r>
          </w:p>
          <w:bookmarkEnd w:id="154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88" w:name="para_a3306865_5a09_43f2_94fe_6f7d88dfc5"/>
          <w:p>
            <w:pPr>
              <w:spacing w:before="180" w:after="0" w:line="240" w:lineRule="auto"/>
            </w:pPr>
            <w:r>
              <w:rPr>
                <w:rFonts w:ascii="Arial" w:hAnsi="Arial"/>
                <w:color w:val="000000"/>
                <w:sz w:val="18"/>
              </w:rPr>
              <w:t>&gt;Fixation Light Polar Angle</w:t>
            </w:r>
          </w:p>
          <w:bookmarkEnd w:id="15488"/>
        </w:tc>
        <w:tc>
          <w:tcPr>
            <w:tcBorders>
              <w:bottom w:val="single" w:sz="4" w:color="000000"/>
              <w:right w:val="single" w:sz="4" w:color="000000"/>
            </w:tcBorders>
            <w:tcMar>
              <w:top w:w="40" w:type="dxa"/>
              <w:left w:w="40" w:type="dxa"/>
              <w:bottom w:w="40" w:type="dxa"/>
              <w:right w:w="40" w:type="dxa"/>
            </w:tcMar>
            <w:vAlign w:val="top"/>
          </w:tcPr>
          <w:bookmarkStart w:id="15489" w:name="para_66b5a634_cf12_4c2a_80e5_ffb22f3e3a"/>
          <w:p>
            <w:pPr>
              <w:spacing w:before="180" w:after="0" w:line="240" w:lineRule="auto"/>
              <w:jc w:val="center"/>
            </w:pPr>
            <w:r>
              <w:rPr>
                <w:rFonts w:ascii="Arial" w:hAnsi="Arial"/>
                <w:color w:val="000000"/>
                <w:sz w:val="18"/>
              </w:rPr>
              <w:t>(300A,0358)</w:t>
            </w:r>
          </w:p>
          <w:bookmarkEnd w:id="15489"/>
        </w:tc>
        <w:tc>
          <w:tcPr>
            <w:tcBorders>
              <w:bottom w:val="single" w:sz="4" w:color="000000"/>
              <w:right w:val="single" w:sz="4" w:color="000000"/>
            </w:tcBorders>
            <w:tcMar>
              <w:top w:w="40" w:type="dxa"/>
              <w:left w:w="40" w:type="dxa"/>
              <w:bottom w:w="40" w:type="dxa"/>
              <w:right w:w="40" w:type="dxa"/>
            </w:tcMar>
            <w:vAlign w:val="top"/>
          </w:tcPr>
          <w:bookmarkStart w:id="15490" w:name="para_1071c7b5_e474_41b4_98b8_7afbed8ad0"/>
          <w:p>
            <w:pPr>
              <w:spacing w:before="180" w:after="0" w:line="240" w:lineRule="auto"/>
              <w:jc w:val="center"/>
            </w:pPr>
            <w:r>
              <w:rPr>
                <w:rFonts w:ascii="Arial" w:hAnsi="Arial"/>
                <w:color w:val="000000"/>
                <w:sz w:val="18"/>
              </w:rPr>
              <w:t>-/-</w:t>
            </w:r>
          </w:p>
          <w:bookmarkEnd w:id="15490"/>
        </w:tc>
        <w:tc>
          <w:tcPr>
            <w:tcBorders>
              <w:bottom w:val="single" w:sz="4" w:color="000000"/>
              <w:right w:val="single" w:sz="4" w:color="000000"/>
            </w:tcBorders>
            <w:tcMar>
              <w:top w:w="40" w:type="dxa"/>
              <w:left w:w="40" w:type="dxa"/>
              <w:bottom w:w="40" w:type="dxa"/>
              <w:right w:w="40" w:type="dxa"/>
            </w:tcMar>
            <w:vAlign w:val="top"/>
          </w:tcPr>
          <w:bookmarkStart w:id="15491" w:name="para_9f3efb19_fa26_415b_8d7c_fce3e213ef"/>
          <w:p>
            <w:pPr>
              <w:spacing w:before="180" w:after="0" w:line="240" w:lineRule="auto"/>
              <w:jc w:val="center"/>
            </w:pPr>
            <w:r>
              <w:rPr>
                <w:rFonts w:ascii="Arial" w:hAnsi="Arial"/>
                <w:color w:val="000000"/>
                <w:sz w:val="18"/>
              </w:rPr>
              <w:t>3/3</w:t>
            </w:r>
          </w:p>
          <w:bookmarkEnd w:id="1549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492" w:name="para_d4c2849c_de3e_4cc8_ab29_6521f2efc5"/>
          <w:p>
            <w:pPr>
              <w:spacing w:before="180" w:after="0" w:line="240" w:lineRule="auto"/>
            </w:pPr>
            <w:r>
              <w:rPr>
                <w:rFonts w:ascii="Arial" w:hAnsi="Arial"/>
                <w:i/>
                <w:color w:val="000000"/>
                <w:sz w:val="18"/>
              </w:rPr>
              <w:t xml:space="preserve">All other Attributes of the </w:t>
            </w:r>
            <w:hyperlink r:id="r871">
              <w:r>
                <w:rPr>
                  <w:rFonts w:ascii="Arial" w:hAnsi="Arial"/>
                  <w:i/>
                  <w:color w:val="000000"/>
                  <w:sz w:val="18"/>
                </w:rPr>
                <w:t>RT Ion Machine Verification Module</w:t>
              </w:r>
            </w:hyperlink>
          </w:p>
          <w:bookmarkEnd w:id="15492"/>
        </w:tc>
        <w:tc>
          <w:tcPr>
            <w:tcBorders>
              <w:bottom w:val="single" w:sz="4" w:color="000000"/>
              <w:right w:val="single" w:sz="4" w:color="000000"/>
            </w:tcBorders>
            <w:tcMar>
              <w:top w:w="40" w:type="dxa"/>
              <w:left w:w="40" w:type="dxa"/>
              <w:bottom w:w="40" w:type="dxa"/>
              <w:right w:w="40" w:type="dxa"/>
            </w:tcMar>
            <w:vAlign w:val="top"/>
          </w:tcPr>
          <w:bookmarkStart w:id="15493" w:name="para_0021972e_ceda_4edc_b5ec_0c176bed1c"/>
          <w:p>
            <w:pPr>
              <w:spacing w:before="180" w:after="0" w:line="240" w:lineRule="auto"/>
              <w:jc w:val="center"/>
            </w:pPr>
            <w:r>
              <w:rPr>
                <w:rFonts w:ascii="Arial" w:hAnsi="Arial"/>
                <w:color w:val="000000"/>
                <w:sz w:val="18"/>
              </w:rPr>
              <w:t>-</w:t>
            </w:r>
          </w:p>
          <w:bookmarkEnd w:id="15493"/>
        </w:tc>
        <w:tc>
          <w:tcPr>
            <w:tcBorders>
              <w:bottom w:val="single" w:sz="4" w:color="000000"/>
              <w:right w:val="single" w:sz="4" w:color="000000"/>
            </w:tcBorders>
            <w:tcMar>
              <w:top w:w="40" w:type="dxa"/>
              <w:left w:w="40" w:type="dxa"/>
              <w:bottom w:w="40" w:type="dxa"/>
              <w:right w:w="40" w:type="dxa"/>
            </w:tcMar>
            <w:vAlign w:val="top"/>
          </w:tcPr>
          <w:bookmarkStart w:id="15494" w:name="para_d9f355e9_41e2_4e43_a4d6_a4d37fa350"/>
          <w:p>
            <w:pPr>
              <w:spacing w:before="180" w:after="0" w:line="240" w:lineRule="auto"/>
              <w:jc w:val="center"/>
            </w:pPr>
            <w:r>
              <w:rPr>
                <w:rFonts w:ascii="Arial" w:hAnsi="Arial"/>
                <w:color w:val="000000"/>
                <w:sz w:val="18"/>
              </w:rPr>
              <w:t>-/-</w:t>
            </w:r>
          </w:p>
          <w:bookmarkEnd w:id="15494"/>
        </w:tc>
        <w:tc>
          <w:tcPr>
            <w:tcBorders>
              <w:bottom w:val="single" w:sz="4" w:color="000000"/>
              <w:right w:val="single" w:sz="4" w:color="000000"/>
            </w:tcBorders>
            <w:tcMar>
              <w:top w:w="40" w:type="dxa"/>
              <w:left w:w="40" w:type="dxa"/>
              <w:bottom w:w="40" w:type="dxa"/>
              <w:right w:w="40" w:type="dxa"/>
            </w:tcMar>
            <w:vAlign w:val="top"/>
          </w:tcPr>
          <w:bookmarkStart w:id="15495" w:name="para_853d08da_75ae_4767_85bc_40d4124c50"/>
          <w:p>
            <w:pPr>
              <w:spacing w:before="180" w:after="0" w:line="240" w:lineRule="auto"/>
              <w:jc w:val="center"/>
            </w:pPr>
            <w:r>
              <w:rPr>
                <w:rFonts w:ascii="Arial" w:hAnsi="Arial"/>
                <w:color w:val="000000"/>
                <w:sz w:val="18"/>
              </w:rPr>
              <w:t>3/3</w:t>
            </w:r>
          </w:p>
          <w:bookmarkEnd w:id="15495"/>
        </w:tc>
      </w:tr>
    </w:tbl>
    <w:bookmarkStart w:id="15496" w:name="sect_DD_3_2_1_1_1"/>
    <w:p>
      <w:pPr>
        <w:spacing w:before="180" w:after="0" w:line="240" w:lineRule="auto"/>
      </w:pPr>
      <w:r>
        <w:rPr>
          <w:rFonts w:ascii="Arial" w:hAnsi="Arial"/>
          <w:b/>
          <w:color w:val="000000"/>
          <w:sz w:val="18"/>
        </w:rPr>
        <w:t>DD.3.2.1.1.1 Beam Modifiers</w:t>
      </w:r>
    </w:p>
    <w:bookmarkEnd w:id="15496"/>
    <w:bookmarkStart w:id="15497" w:name="para_063ddffe_0b34_46f6_9daa_ea28b532a3"/>
    <w:p>
      <w:pPr>
        <w:spacing w:before="180" w:after="0" w:line="240" w:lineRule="auto"/>
        <w:jc w:val="both"/>
      </w:pPr>
      <w:r>
        <w:rPr>
          <w:rFonts w:ascii="Arial" w:hAnsi="Arial"/>
          <w:color w:val="000000"/>
          <w:sz w:val="18"/>
        </w:rPr>
        <w:t>If the MPV is not capable of performing the type of verification required by the Attribute, then the Attribute shall not be present. If the MPV is capable of performing the type of verification required by the Attribute, then the Attribute will be zero length if there are no such modifiers, and valued with one or more items if there are one or more such modifiers.</w:t>
      </w:r>
    </w:p>
    <w:bookmarkEnd w:id="15497"/>
    <w:bookmarkStart w:id="15498" w:name="sect_DD_3_2_1_2"/>
    <w:p>
      <w:pPr>
        <w:spacing w:before="180" w:after="0" w:line="240" w:lineRule="auto"/>
      </w:pPr>
      <w:r>
        <w:rPr>
          <w:rFonts w:ascii="Arial" w:hAnsi="Arial"/>
          <w:b/>
          <w:color w:val="000000"/>
          <w:sz w:val="22"/>
        </w:rPr>
        <w:t>DD.3.2.1.2 Status</w:t>
      </w:r>
    </w:p>
    <w:bookmarkEnd w:id="15498"/>
    <w:bookmarkStart w:id="15499" w:name="para_2e041dc4_e13d_4e9c_8d54_53301765b1"/>
    <w:p>
      <w:pPr>
        <w:spacing w:before="180" w:after="0" w:line="240" w:lineRule="auto"/>
        <w:jc w:val="both"/>
      </w:pPr>
      <w:hyperlink w:anchor="table_DD_3_2_1_2_1">
        <w:r>
          <w:rPr>
            <w:rFonts w:ascii="Arial" w:hAnsi="Arial"/>
            <w:color w:val="000000"/>
            <w:sz w:val="18"/>
          </w:rPr>
          <w:t>Table DD.3.2.1.2-1</w:t>
        </w:r>
      </w:hyperlink>
      <w:r>
        <w:rPr>
          <w:rFonts w:ascii="Arial" w:hAnsi="Arial"/>
          <w:color w:val="000000"/>
          <w:sz w:val="18"/>
        </w:rPr>
        <w:t xml:space="preserve"> defines the status code values that might be returned in a N-CREATE response. General status code values and fields related to status code values are defined for N-CREATE DIMSE Service in </w:t>
      </w:r>
      <w:hyperlink r:id="r872">
        <w:r>
          <w:rPr>
            <w:rFonts w:ascii="Arial" w:hAnsi="Arial"/>
            <w:color w:val="000000"/>
            <w:sz w:val="18"/>
          </w:rPr>
          <w:t>PS3.7</w:t>
        </w:r>
      </w:hyperlink>
      <w:r>
        <w:rPr>
          <w:rFonts w:ascii="Arial" w:hAnsi="Arial"/>
          <w:color w:val="000000"/>
          <w:sz w:val="18"/>
        </w:rPr>
        <w:t>.</w:t>
      </w:r>
    </w:p>
    <w:bookmarkEnd w:id="15499"/>
    <w:bookmarkStart w:id="15500" w:name="table_DD_3_2_1_2_1"/>
    <w:p>
      <w:pPr>
        <w:keepNext/>
        <w:spacing w:before="216" w:after="0" w:line="240" w:lineRule="auto"/>
        <w:jc w:val="center"/>
      </w:pPr>
      <w:r>
        <w:rPr>
          <w:rFonts w:ascii="Arial" w:hAnsi="Arial"/>
          <w:b/>
          <w:color w:val="000000"/>
          <w:sz w:val="22"/>
        </w:rPr>
        <w:t>Table DD.3.2.1.2-1. RT Ion Machine Verification SOP Class N-CREATE Status Values</w:t>
      </w:r>
    </w:p>
    <w:bookmarkEnd w:id="15500"/>
    <w:p>
      <w:pPr>
        <w:spacing w:before="0" w:after="0" w:line="240" w:lineRule="auto"/>
        <w:rPr>
          <w:sz w:val="13"/>
        </w:rPr>
      </w:pPr>
    </w:p>
    <w:tbl>
      <w:tblPr>
        <w:tblInd w:w="45" w:type="dxa"/>
        <w:tblLayout w:type="fixed"/>
      </w:tblPr>
      <w:tblGrid>
        <w:gridCol w:w="1735"/>
        <w:gridCol w:w="7162"/>
        <w:gridCol w:w="1544"/>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01" w:name="para_3fa27457_a883_48ff_aca6_11b1d2936f"/>
          <w:p>
            <w:pPr>
              <w:keepNext/>
              <w:spacing w:before="180" w:after="0" w:line="240" w:lineRule="auto"/>
              <w:jc w:val="center"/>
            </w:pPr>
            <w:r>
              <w:rPr>
                <w:rFonts w:ascii="Arial" w:hAnsi="Arial"/>
                <w:b/>
                <w:color w:val="000000"/>
                <w:sz w:val="18"/>
              </w:rPr>
              <w:t>Service Status</w:t>
            </w:r>
          </w:p>
          <w:bookmarkEnd w:id="1550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2" w:name="para_b50a8eb4_5c82_4ddc_8656_7d4fc4cb1c"/>
          <w:p>
            <w:pPr>
              <w:spacing w:before="180" w:after="0" w:line="240" w:lineRule="auto"/>
              <w:jc w:val="center"/>
            </w:pPr>
            <w:r>
              <w:rPr>
                <w:rFonts w:ascii="Arial" w:hAnsi="Arial"/>
                <w:b/>
                <w:color w:val="000000"/>
                <w:sz w:val="18"/>
              </w:rPr>
              <w:t>Further Meaning</w:t>
            </w:r>
          </w:p>
          <w:bookmarkEnd w:id="1550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03" w:name="para_b4ac2fff_143c_4dc7_8e61_bace59caaa"/>
          <w:p>
            <w:pPr>
              <w:spacing w:before="180" w:after="0" w:line="240" w:lineRule="auto"/>
              <w:jc w:val="center"/>
            </w:pPr>
            <w:r>
              <w:rPr>
                <w:rFonts w:ascii="Arial" w:hAnsi="Arial"/>
                <w:b/>
                <w:color w:val="000000"/>
                <w:sz w:val="18"/>
              </w:rPr>
              <w:t>Status Code</w:t>
            </w:r>
          </w:p>
          <w:bookmarkEnd w:id="155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04" w:name="para_3e4f0858_f87d_4786_bf2d_f83d13f026"/>
          <w:p>
            <w:pPr>
              <w:spacing w:before="180" w:after="0" w:line="240" w:lineRule="auto"/>
            </w:pPr>
            <w:r>
              <w:rPr>
                <w:rFonts w:ascii="Arial" w:hAnsi="Arial"/>
                <w:color w:val="000000"/>
                <w:sz w:val="18"/>
              </w:rPr>
              <w:t>Success</w:t>
            </w:r>
          </w:p>
          <w:bookmarkEnd w:id="15504"/>
        </w:tc>
        <w:tc>
          <w:tcPr>
            <w:tcBorders>
              <w:bottom w:val="single" w:sz="4" w:color="000000"/>
              <w:right w:val="single" w:sz="4" w:color="000000"/>
            </w:tcBorders>
            <w:tcMar>
              <w:top w:w="40" w:type="dxa"/>
              <w:left w:w="40" w:type="dxa"/>
              <w:bottom w:w="40" w:type="dxa"/>
              <w:right w:w="40" w:type="dxa"/>
            </w:tcMar>
            <w:vAlign w:val="top"/>
          </w:tcPr>
          <w:bookmarkStart w:id="15505" w:name="para_888a22a7_8d57_4884_9127_44996bed8d"/>
          <w:p>
            <w:pPr>
              <w:spacing w:before="180" w:after="0" w:line="240" w:lineRule="auto"/>
            </w:pPr>
            <w:r>
              <w:rPr>
                <w:rFonts w:ascii="Arial" w:hAnsi="Arial"/>
                <w:color w:val="000000"/>
                <w:sz w:val="18"/>
              </w:rPr>
              <w:t>Machine Verification successfully created</w:t>
            </w:r>
          </w:p>
          <w:bookmarkEnd w:id="15505"/>
        </w:tc>
        <w:tc>
          <w:tcPr>
            <w:tcBorders>
              <w:bottom w:val="single" w:sz="4" w:color="000000"/>
              <w:right w:val="single" w:sz="4" w:color="000000"/>
            </w:tcBorders>
            <w:tcMar>
              <w:top w:w="40" w:type="dxa"/>
              <w:left w:w="40" w:type="dxa"/>
              <w:bottom w:w="40" w:type="dxa"/>
              <w:right w:w="40" w:type="dxa"/>
            </w:tcMar>
            <w:vAlign w:val="top"/>
          </w:tcPr>
          <w:bookmarkStart w:id="15506" w:name="para_062f19c9_c555_48f6_9955_3f23c317d3"/>
          <w:p>
            <w:pPr>
              <w:spacing w:before="180" w:after="0" w:line="240" w:lineRule="auto"/>
              <w:jc w:val="center"/>
            </w:pPr>
            <w:r>
              <w:rPr>
                <w:rFonts w:ascii="Arial" w:hAnsi="Arial"/>
                <w:color w:val="000000"/>
                <w:sz w:val="18"/>
              </w:rPr>
              <w:t>0000</w:t>
            </w:r>
          </w:p>
          <w:bookmarkEnd w:id="15506"/>
        </w:tc>
      </w:tr>
      <w:tr>
        <w:tblPrEx/>
        <w:trPr/>
        <w:tc>
          <w:tcPr>
            <w:vMerge w:val="restart"/>
            <w:tcBorders>
              <w:left w:val="single" w:sz="4" w:color="000000"/>
              <w:right w:val="single" w:sz="4" w:color="000000"/>
            </w:tcBorders>
            <w:tcMar>
              <w:top w:w="40" w:type="dxa"/>
              <w:left w:w="40" w:type="dxa"/>
              <w:right w:w="40" w:type="dxa"/>
            </w:tcMar>
            <w:vAlign w:val="top"/>
          </w:tcPr>
          <w:bookmarkStart w:id="15507" w:name="para_ee44d094_1d96_422e_883a_2d3fa76ebc"/>
          <w:p>
            <w:pPr>
              <w:spacing w:before="180" w:after="0" w:line="240" w:lineRule="auto"/>
            </w:pPr>
            <w:r>
              <w:rPr>
                <w:rFonts w:ascii="Arial" w:hAnsi="Arial"/>
                <w:color w:val="000000"/>
                <w:sz w:val="18"/>
              </w:rPr>
              <w:t>Failure</w:t>
            </w:r>
          </w:p>
          <w:bookmarkEnd w:id="15507"/>
        </w:tc>
        <w:tc>
          <w:tcPr>
            <w:tcBorders>
              <w:bottom w:val="single" w:sz="4" w:color="000000"/>
              <w:right w:val="single" w:sz="4" w:color="000000"/>
            </w:tcBorders>
            <w:tcMar>
              <w:top w:w="40" w:type="dxa"/>
              <w:left w:w="40" w:type="dxa"/>
              <w:bottom w:w="40" w:type="dxa"/>
              <w:right w:w="40" w:type="dxa"/>
            </w:tcMar>
            <w:vAlign w:val="top"/>
          </w:tcPr>
          <w:bookmarkStart w:id="15508" w:name="para_213d5b2e_cf7c_42fb_a6ec_c1c6ecbda5"/>
          <w:p>
            <w:pPr>
              <w:spacing w:before="180" w:after="0" w:line="240" w:lineRule="auto"/>
            </w:pPr>
            <w:r>
              <w:rPr>
                <w:rFonts w:ascii="Arial" w:hAnsi="Arial"/>
                <w:color w:val="000000"/>
                <w:sz w:val="18"/>
              </w:rPr>
              <w:t>Failed: No such object instance - Referenced RT Plan not found</w:t>
            </w:r>
          </w:p>
          <w:bookmarkEnd w:id="15508"/>
        </w:tc>
        <w:tc>
          <w:tcPr>
            <w:tcBorders>
              <w:bottom w:val="single" w:sz="4" w:color="000000"/>
              <w:right w:val="single" w:sz="4" w:color="000000"/>
            </w:tcBorders>
            <w:tcMar>
              <w:top w:w="40" w:type="dxa"/>
              <w:left w:w="40" w:type="dxa"/>
              <w:bottom w:w="40" w:type="dxa"/>
              <w:right w:w="40" w:type="dxa"/>
            </w:tcMar>
            <w:vAlign w:val="top"/>
          </w:tcPr>
          <w:bookmarkStart w:id="15509" w:name="para_c98326d8_9b32_4915_8495_516dda99d9"/>
          <w:p>
            <w:pPr>
              <w:spacing w:before="180" w:after="0" w:line="240" w:lineRule="auto"/>
              <w:jc w:val="center"/>
            </w:pPr>
            <w:r>
              <w:rPr>
                <w:rFonts w:ascii="Arial" w:hAnsi="Arial"/>
                <w:color w:val="000000"/>
                <w:sz w:val="18"/>
              </w:rPr>
              <w:t>C227</w:t>
            </w:r>
          </w:p>
          <w:bookmarkEnd w:id="15509"/>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510" w:name="para_3e43d578_bc4e_4aac_bc3b_61d6df6835"/>
          <w:p>
            <w:pPr>
              <w:spacing w:before="180" w:after="0" w:line="240" w:lineRule="auto"/>
            </w:pPr>
            <w:r>
              <w:rPr>
                <w:rFonts w:ascii="Arial" w:hAnsi="Arial"/>
                <w:color w:val="000000"/>
                <w:sz w:val="18"/>
              </w:rPr>
              <w:t>Failed: The Referenced Fraction Group Number does not exist in the referenced plan</w:t>
            </w:r>
          </w:p>
          <w:bookmarkEnd w:id="15510"/>
        </w:tc>
        <w:tc>
          <w:tcPr>
            <w:tcBorders>
              <w:bottom w:val="single" w:sz="4" w:color="000000"/>
              <w:right w:val="single" w:sz="4" w:color="000000"/>
            </w:tcBorders>
            <w:tcMar>
              <w:top w:w="40" w:type="dxa"/>
              <w:left w:w="40" w:type="dxa"/>
              <w:bottom w:w="40" w:type="dxa"/>
              <w:right w:w="40" w:type="dxa"/>
            </w:tcMar>
            <w:vAlign w:val="top"/>
          </w:tcPr>
          <w:bookmarkStart w:id="15511" w:name="para_04493a15_7687_4ede_beb0_a3a47262ca"/>
          <w:p>
            <w:pPr>
              <w:spacing w:before="180" w:after="0" w:line="240" w:lineRule="auto"/>
              <w:jc w:val="center"/>
            </w:pPr>
            <w:r>
              <w:rPr>
                <w:rFonts w:ascii="Arial" w:hAnsi="Arial"/>
                <w:color w:val="000000"/>
                <w:sz w:val="18"/>
              </w:rPr>
              <w:t>C221</w:t>
            </w:r>
          </w:p>
          <w:bookmarkEnd w:id="15511"/>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512" w:name="para_b378b9be_b858_42e2_8e71_f118e1ebed"/>
          <w:p>
            <w:pPr>
              <w:spacing w:before="180" w:after="0" w:line="240" w:lineRule="auto"/>
            </w:pPr>
            <w:r>
              <w:rPr>
                <w:rFonts w:ascii="Arial" w:hAnsi="Arial"/>
                <w:color w:val="000000"/>
                <w:sz w:val="18"/>
              </w:rPr>
              <w:t>Failed: No beams exist within the referenced fraction group</w:t>
            </w:r>
          </w:p>
          <w:bookmarkEnd w:id="15512"/>
        </w:tc>
        <w:tc>
          <w:tcPr>
            <w:tcBorders>
              <w:bottom w:val="single" w:sz="4" w:color="000000"/>
              <w:right w:val="single" w:sz="4" w:color="000000"/>
            </w:tcBorders>
            <w:tcMar>
              <w:top w:w="40" w:type="dxa"/>
              <w:left w:w="40" w:type="dxa"/>
              <w:bottom w:w="40" w:type="dxa"/>
              <w:right w:w="40" w:type="dxa"/>
            </w:tcMar>
            <w:vAlign w:val="top"/>
          </w:tcPr>
          <w:bookmarkStart w:id="15513" w:name="para_91622aeb_05d5_4498_8db1_46577632a9"/>
          <w:p>
            <w:pPr>
              <w:spacing w:before="180" w:after="0" w:line="240" w:lineRule="auto"/>
              <w:jc w:val="center"/>
            </w:pPr>
            <w:r>
              <w:rPr>
                <w:rFonts w:ascii="Arial" w:hAnsi="Arial"/>
                <w:color w:val="000000"/>
                <w:sz w:val="18"/>
              </w:rPr>
              <w:t>C222</w:t>
            </w:r>
          </w:p>
          <w:bookmarkEnd w:id="15513"/>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514" w:name="para_ca920ac9_265a_434d_bbbe_063d0b0d51"/>
          <w:p>
            <w:pPr>
              <w:spacing w:before="180" w:after="0" w:line="240" w:lineRule="auto"/>
            </w:pPr>
            <w:r>
              <w:rPr>
                <w:rFonts w:ascii="Arial" w:hAnsi="Arial"/>
                <w:color w:val="000000"/>
                <w:sz w:val="18"/>
              </w:rPr>
              <w:t>Failed: SCU already verifying and cannot currently process this request.</w:t>
            </w:r>
          </w:p>
          <w:bookmarkEnd w:id="15514"/>
        </w:tc>
        <w:tc>
          <w:tcPr>
            <w:tcBorders>
              <w:bottom w:val="single" w:sz="4" w:color="000000"/>
              <w:right w:val="single" w:sz="4" w:color="000000"/>
            </w:tcBorders>
            <w:tcMar>
              <w:top w:w="40" w:type="dxa"/>
              <w:left w:w="40" w:type="dxa"/>
              <w:bottom w:w="40" w:type="dxa"/>
              <w:right w:w="40" w:type="dxa"/>
            </w:tcMar>
            <w:vAlign w:val="top"/>
          </w:tcPr>
          <w:bookmarkStart w:id="15515" w:name="para_17b10b12_8077_45f7_b993_d6c3236d60"/>
          <w:p>
            <w:pPr>
              <w:spacing w:before="180" w:after="0" w:line="240" w:lineRule="auto"/>
              <w:jc w:val="center"/>
            </w:pPr>
            <w:r>
              <w:rPr>
                <w:rFonts w:ascii="Arial" w:hAnsi="Arial"/>
                <w:color w:val="000000"/>
                <w:sz w:val="18"/>
              </w:rPr>
              <w:t>C223</w:t>
            </w:r>
          </w:p>
          <w:bookmarkEnd w:id="15515"/>
        </w:tc>
      </w:tr>
    </w:tbl>
    <w:bookmarkStart w:id="15516" w:name="para_2bc1d0d3_b11b_4a3f_9e32_87e1487405"/>
    <w:p>
      <w:pPr>
        <w:spacing w:before="180" w:after="0" w:line="240" w:lineRule="auto"/>
        <w:jc w:val="both"/>
      </w:pPr>
      <w:r>
        <w:rPr>
          <w:rFonts w:ascii="Arial" w:hAnsi="Arial"/>
          <w:color w:val="000000"/>
          <w:sz w:val="18"/>
        </w:rPr>
        <w:t>The status values for N-SET that are specific for these SOP Classes are defined as follows:</w:t>
      </w:r>
    </w:p>
    <w:bookmarkEnd w:id="15516"/>
    <w:bookmarkStart w:id="15517" w:name="table_DD_3_2_1_2_2"/>
    <w:p>
      <w:pPr>
        <w:keepNext/>
        <w:spacing w:before="216" w:after="0" w:line="240" w:lineRule="auto"/>
        <w:jc w:val="center"/>
      </w:pPr>
      <w:r>
        <w:rPr>
          <w:rFonts w:ascii="Arial" w:hAnsi="Arial"/>
          <w:b/>
          <w:color w:val="000000"/>
          <w:sz w:val="22"/>
        </w:rPr>
        <w:t>Table DD.3.2.1.2-2. RT Ion Machine Verification SOP Class N-SET Status Values</w:t>
      </w:r>
    </w:p>
    <w:bookmarkEnd w:id="15517"/>
    <w:p>
      <w:pPr>
        <w:spacing w:before="0" w:after="0" w:line="240" w:lineRule="auto"/>
        <w:rPr>
          <w:sz w:val="13"/>
        </w:rPr>
      </w:pPr>
    </w:p>
    <w:tbl>
      <w:tblPr>
        <w:tblInd w:w="45" w:type="dxa"/>
        <w:tblLayout w:type="fixed"/>
      </w:tblPr>
      <w:tblGrid>
        <w:gridCol w:w="1781"/>
        <w:gridCol w:w="7009"/>
        <w:gridCol w:w="165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18" w:name="para_5913bd0e_1882_47dd_8505_52f833b5d2"/>
          <w:p>
            <w:pPr>
              <w:keepNext/>
              <w:spacing w:before="180" w:after="0" w:line="240" w:lineRule="auto"/>
              <w:jc w:val="center"/>
            </w:pPr>
            <w:r>
              <w:rPr>
                <w:rFonts w:ascii="Arial" w:hAnsi="Arial"/>
                <w:b/>
                <w:color w:val="000000"/>
                <w:sz w:val="18"/>
              </w:rPr>
              <w:t>Status</w:t>
            </w:r>
          </w:p>
          <w:bookmarkEnd w:id="1551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19" w:name="para_3d53432a_c392_4785_ab4c_e330fe2d8e"/>
          <w:p>
            <w:pPr>
              <w:spacing w:before="180" w:after="0" w:line="240" w:lineRule="auto"/>
              <w:jc w:val="center"/>
            </w:pPr>
            <w:r>
              <w:rPr>
                <w:rFonts w:ascii="Arial" w:hAnsi="Arial"/>
                <w:b/>
                <w:color w:val="000000"/>
                <w:sz w:val="18"/>
              </w:rPr>
              <w:t>Meaning</w:t>
            </w:r>
          </w:p>
          <w:bookmarkEnd w:id="1551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20" w:name="para_80b8a369_4982_4b6b_956b_d1d0fb8173"/>
          <w:p>
            <w:pPr>
              <w:spacing w:before="180" w:after="0" w:line="240" w:lineRule="auto"/>
              <w:jc w:val="center"/>
            </w:pPr>
            <w:r>
              <w:rPr>
                <w:rFonts w:ascii="Arial" w:hAnsi="Arial"/>
                <w:b/>
                <w:color w:val="000000"/>
                <w:sz w:val="18"/>
              </w:rPr>
              <w:t>Code</w:t>
            </w:r>
          </w:p>
          <w:bookmarkEnd w:id="155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21" w:name="para_65d98683_16f4_4e94_9007_1ee7804840"/>
          <w:p>
            <w:pPr>
              <w:spacing w:before="180" w:after="0" w:line="240" w:lineRule="auto"/>
            </w:pPr>
            <w:r>
              <w:rPr>
                <w:rFonts w:ascii="Arial" w:hAnsi="Arial"/>
                <w:color w:val="000000"/>
                <w:sz w:val="18"/>
              </w:rPr>
              <w:t>Success</w:t>
            </w:r>
          </w:p>
          <w:bookmarkEnd w:id="15521"/>
        </w:tc>
        <w:tc>
          <w:tcPr>
            <w:tcBorders>
              <w:bottom w:val="single" w:sz="4" w:color="000000"/>
              <w:right w:val="single" w:sz="4" w:color="000000"/>
            </w:tcBorders>
            <w:tcMar>
              <w:top w:w="40" w:type="dxa"/>
              <w:left w:w="40" w:type="dxa"/>
              <w:bottom w:w="40" w:type="dxa"/>
              <w:right w:w="40" w:type="dxa"/>
            </w:tcMar>
            <w:vAlign w:val="top"/>
          </w:tcPr>
          <w:bookmarkStart w:id="15522" w:name="para_95b5ac5d_dad8_4d42_8595_1847eae895"/>
          <w:p>
            <w:pPr>
              <w:spacing w:before="180" w:after="0" w:line="240" w:lineRule="auto"/>
            </w:pPr>
            <w:r>
              <w:rPr>
                <w:rFonts w:ascii="Arial" w:hAnsi="Arial"/>
                <w:color w:val="000000"/>
                <w:sz w:val="18"/>
              </w:rPr>
              <w:t>Machine Verification successfully updated</w:t>
            </w:r>
          </w:p>
          <w:bookmarkEnd w:id="15522"/>
        </w:tc>
        <w:tc>
          <w:tcPr>
            <w:tcBorders>
              <w:bottom w:val="single" w:sz="4" w:color="000000"/>
              <w:right w:val="single" w:sz="4" w:color="000000"/>
            </w:tcBorders>
            <w:tcMar>
              <w:top w:w="40" w:type="dxa"/>
              <w:left w:w="40" w:type="dxa"/>
              <w:bottom w:w="40" w:type="dxa"/>
              <w:right w:w="40" w:type="dxa"/>
            </w:tcMar>
            <w:vAlign w:val="top"/>
          </w:tcPr>
          <w:bookmarkStart w:id="15523" w:name="para_6649bdde_ec3e_4cec_bdb6_144d8b2cf7"/>
          <w:p>
            <w:pPr>
              <w:spacing w:before="180" w:after="0" w:line="240" w:lineRule="auto"/>
              <w:jc w:val="center"/>
            </w:pPr>
            <w:r>
              <w:rPr>
                <w:rFonts w:ascii="Arial" w:hAnsi="Arial"/>
                <w:color w:val="000000"/>
                <w:sz w:val="18"/>
              </w:rPr>
              <w:t>0000</w:t>
            </w:r>
          </w:p>
          <w:bookmarkEnd w:id="15523"/>
        </w:tc>
      </w:tr>
      <w:tr>
        <w:tblPrEx/>
        <w:trPr/>
        <w:tc>
          <w:tcPr>
            <w:vMerge w:val="restart"/>
            <w:tcBorders>
              <w:left w:val="single" w:sz="4" w:color="000000"/>
              <w:right w:val="single" w:sz="4" w:color="000000"/>
            </w:tcBorders>
            <w:tcMar>
              <w:top w:w="40" w:type="dxa"/>
              <w:left w:w="40" w:type="dxa"/>
              <w:right w:w="40" w:type="dxa"/>
            </w:tcMar>
            <w:vAlign w:val="top"/>
          </w:tcPr>
          <w:bookmarkStart w:id="15524" w:name="para_43ba248e_016c_43d5_adaf_9de9eb059a"/>
          <w:p>
            <w:pPr>
              <w:spacing w:before="180" w:after="0" w:line="240" w:lineRule="auto"/>
            </w:pPr>
            <w:r>
              <w:rPr>
                <w:rFonts w:ascii="Arial" w:hAnsi="Arial"/>
                <w:color w:val="000000"/>
                <w:sz w:val="18"/>
              </w:rPr>
              <w:t>Failure</w:t>
            </w:r>
          </w:p>
          <w:bookmarkEnd w:id="15524"/>
        </w:tc>
        <w:tc>
          <w:tcPr>
            <w:tcBorders>
              <w:bottom w:val="single" w:sz="4" w:color="000000"/>
              <w:right w:val="single" w:sz="4" w:color="000000"/>
            </w:tcBorders>
            <w:tcMar>
              <w:top w:w="40" w:type="dxa"/>
              <w:left w:w="40" w:type="dxa"/>
              <w:bottom w:w="40" w:type="dxa"/>
              <w:right w:w="40" w:type="dxa"/>
            </w:tcMar>
            <w:vAlign w:val="top"/>
          </w:tcPr>
          <w:bookmarkStart w:id="15525" w:name="para_9bb5af64_d95b_4bd6_ac3c_aedc636486"/>
          <w:p>
            <w:pPr>
              <w:spacing w:before="180" w:after="0" w:line="240" w:lineRule="auto"/>
            </w:pPr>
            <w:r>
              <w:rPr>
                <w:rFonts w:ascii="Arial" w:hAnsi="Arial"/>
                <w:color w:val="000000"/>
                <w:sz w:val="18"/>
              </w:rPr>
              <w:t>Referenced Beam Number not found within the referenced Fraction Group</w:t>
            </w:r>
          </w:p>
          <w:bookmarkEnd w:id="15525"/>
        </w:tc>
        <w:tc>
          <w:tcPr>
            <w:tcBorders>
              <w:bottom w:val="single" w:sz="4" w:color="000000"/>
              <w:right w:val="single" w:sz="4" w:color="000000"/>
            </w:tcBorders>
            <w:tcMar>
              <w:top w:w="40" w:type="dxa"/>
              <w:left w:w="40" w:type="dxa"/>
              <w:bottom w:w="40" w:type="dxa"/>
              <w:right w:w="40" w:type="dxa"/>
            </w:tcMar>
            <w:vAlign w:val="top"/>
          </w:tcPr>
          <w:bookmarkStart w:id="15526" w:name="para_d19aadc4_c20c_4805_9c5f_bf6ad66737"/>
          <w:p>
            <w:pPr>
              <w:spacing w:before="180" w:after="0" w:line="240" w:lineRule="auto"/>
              <w:jc w:val="center"/>
            </w:pPr>
            <w:r>
              <w:rPr>
                <w:rFonts w:ascii="Arial" w:hAnsi="Arial"/>
                <w:color w:val="000000"/>
                <w:sz w:val="18"/>
              </w:rPr>
              <w:t>C224</w:t>
            </w:r>
          </w:p>
          <w:bookmarkEnd w:id="15526"/>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527" w:name="para_f74504dc_ff23_4193_b5f8_c16e5be15d"/>
          <w:p>
            <w:pPr>
              <w:spacing w:before="180" w:after="0" w:line="240" w:lineRule="auto"/>
            </w:pPr>
            <w:r>
              <w:rPr>
                <w:rFonts w:ascii="Arial" w:hAnsi="Arial"/>
                <w:color w:val="000000"/>
                <w:sz w:val="18"/>
              </w:rPr>
              <w:t>Referenced device or accessory not supported</w:t>
            </w:r>
          </w:p>
          <w:bookmarkEnd w:id="15527"/>
        </w:tc>
        <w:tc>
          <w:tcPr>
            <w:tcBorders>
              <w:bottom w:val="single" w:sz="4" w:color="000000"/>
              <w:right w:val="single" w:sz="4" w:color="000000"/>
            </w:tcBorders>
            <w:tcMar>
              <w:top w:w="40" w:type="dxa"/>
              <w:left w:w="40" w:type="dxa"/>
              <w:bottom w:w="40" w:type="dxa"/>
              <w:right w:w="40" w:type="dxa"/>
            </w:tcMar>
            <w:vAlign w:val="top"/>
          </w:tcPr>
          <w:bookmarkStart w:id="15528" w:name="para_36f17946_85ac_42cd_a5bb_6aa5ac61cb"/>
          <w:p>
            <w:pPr>
              <w:spacing w:before="180" w:after="0" w:line="240" w:lineRule="auto"/>
              <w:jc w:val="center"/>
            </w:pPr>
            <w:r>
              <w:rPr>
                <w:rFonts w:ascii="Arial" w:hAnsi="Arial"/>
                <w:color w:val="000000"/>
                <w:sz w:val="18"/>
              </w:rPr>
              <w:t>C225</w:t>
            </w:r>
          </w:p>
          <w:bookmarkEnd w:id="15528"/>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5529" w:name="para_ce1a8b55_2bb3_4b3b_8e4a_430f236a59"/>
          <w:p>
            <w:pPr>
              <w:spacing w:before="180" w:after="0" w:line="240" w:lineRule="auto"/>
            </w:pPr>
            <w:r>
              <w:rPr>
                <w:rFonts w:ascii="Arial" w:hAnsi="Arial"/>
                <w:color w:val="000000"/>
                <w:sz w:val="18"/>
              </w:rPr>
              <w:t>Referenced device or accessory not found within the referenced beam</w:t>
            </w:r>
          </w:p>
          <w:bookmarkEnd w:id="15529"/>
        </w:tc>
        <w:tc>
          <w:tcPr>
            <w:tcBorders>
              <w:bottom w:val="single" w:sz="4" w:color="000000"/>
              <w:right w:val="single" w:sz="4" w:color="000000"/>
            </w:tcBorders>
            <w:tcMar>
              <w:top w:w="40" w:type="dxa"/>
              <w:left w:w="40" w:type="dxa"/>
              <w:bottom w:w="40" w:type="dxa"/>
              <w:right w:w="40" w:type="dxa"/>
            </w:tcMar>
            <w:vAlign w:val="top"/>
          </w:tcPr>
          <w:bookmarkStart w:id="15530" w:name="para_420798d3_16d4_43ad_9d9c_11ee006de5"/>
          <w:p>
            <w:pPr>
              <w:spacing w:before="180" w:after="0" w:line="240" w:lineRule="auto"/>
              <w:jc w:val="center"/>
            </w:pPr>
            <w:r>
              <w:rPr>
                <w:rFonts w:ascii="Arial" w:hAnsi="Arial"/>
                <w:color w:val="000000"/>
                <w:sz w:val="18"/>
              </w:rPr>
              <w:t>C226</w:t>
            </w:r>
          </w:p>
          <w:bookmarkEnd w:id="15530"/>
        </w:tc>
      </w:tr>
    </w:tbl>
    <w:bookmarkStart w:id="15531" w:name="sect_DD_3_2_1_3"/>
    <w:p>
      <w:pPr>
        <w:spacing w:before="180" w:after="0" w:line="240" w:lineRule="auto"/>
      </w:pPr>
      <w:r>
        <w:rPr>
          <w:rFonts w:ascii="Arial" w:hAnsi="Arial"/>
          <w:b/>
          <w:color w:val="000000"/>
          <w:sz w:val="22"/>
        </w:rPr>
        <w:t>DD.3.2.1.3 Behavior</w:t>
      </w:r>
    </w:p>
    <w:bookmarkEnd w:id="15531"/>
    <w:bookmarkStart w:id="15532" w:name="sect_DD_3_2_1_3_1"/>
    <w:p>
      <w:pPr>
        <w:spacing w:before="180" w:after="0" w:line="240" w:lineRule="auto"/>
      </w:pPr>
      <w:r>
        <w:rPr>
          <w:rFonts w:ascii="Arial" w:hAnsi="Arial"/>
          <w:b/>
          <w:color w:val="000000"/>
          <w:sz w:val="18"/>
        </w:rPr>
        <w:t>DD.3.2.1.3.1 N-CREATE</w:t>
      </w:r>
    </w:p>
    <w:bookmarkEnd w:id="15532"/>
    <w:bookmarkStart w:id="15533" w:name="para_07a6e2ca_0f83_4844_b738_ff221a0448"/>
    <w:p>
      <w:pPr>
        <w:spacing w:before="180" w:after="0" w:line="240" w:lineRule="auto"/>
        <w:jc w:val="both"/>
      </w:pPr>
      <w:r>
        <w:rPr>
          <w:rFonts w:ascii="Arial" w:hAnsi="Arial"/>
          <w:color w:val="000000"/>
          <w:sz w:val="18"/>
        </w:rPr>
        <w:t>The SCU uses N-CREATE to request the SCP to create an applicable Machine Verification SOP Instance. The SCP shall create the SOP Instance and shall initialize Attributes of the SOP Class.</w:t>
      </w:r>
    </w:p>
    <w:bookmarkEnd w:id="15533"/>
    <w:bookmarkStart w:id="15534" w:name="para_5a658b50_bf01_4807_a439_026c9b4233"/>
    <w:p>
      <w:pPr>
        <w:spacing w:before="180" w:after="0" w:line="240" w:lineRule="auto"/>
        <w:jc w:val="both"/>
      </w:pPr>
      <w:r>
        <w:rPr>
          <w:rFonts w:ascii="Arial" w:hAnsi="Arial"/>
          <w:color w:val="000000"/>
          <w:sz w:val="18"/>
        </w:rPr>
        <w:t>The General Machine Verification Sequence, Conventional Machine Verification Sequence, and Ion Machine Verification Sequence are created with an empty value, and specification of the contained Attributes is deferred until the N-SET operation.</w:t>
      </w:r>
    </w:p>
    <w:bookmarkEnd w:id="15534"/>
    <w:bookmarkStart w:id="15535" w:name="para_ed8f8433_2c8c_43ba_94b2_d3e3701d1c"/>
    <w:p>
      <w:pPr>
        <w:spacing w:before="180" w:after="0" w:line="240" w:lineRule="auto"/>
        <w:jc w:val="both"/>
      </w:pPr>
      <w:r>
        <w:rPr>
          <w:rFonts w:ascii="Arial" w:hAnsi="Arial"/>
          <w:color w:val="000000"/>
          <w:sz w:val="18"/>
        </w:rPr>
        <w:t xml:space="preserve">The SCP shall return the status code of the requested SOP Instance creation. The meaning of success, warning and failure status codes is defined in </w:t>
      </w:r>
      <w:hyperlink w:anchor="sect_DD_3_2_1_2">
        <w:r>
          <w:rPr>
            <w:rFonts w:ascii="Arial" w:hAnsi="Arial"/>
            <w:color w:val="000000"/>
            <w:sz w:val="18"/>
          </w:rPr>
          <w:t>Section DD.3.2.1.2</w:t>
        </w:r>
      </w:hyperlink>
      <w:r>
        <w:rPr>
          <w:rFonts w:ascii="Arial" w:hAnsi="Arial"/>
          <w:color w:val="000000"/>
          <w:sz w:val="18"/>
        </w:rPr>
        <w:t>.</w:t>
      </w:r>
    </w:p>
    <w:bookmarkEnd w:id="15535"/>
    <w:bookmarkStart w:id="15536" w:name="sect_DD_3_2_1_3_2"/>
    <w:p>
      <w:pPr>
        <w:spacing w:before="180" w:after="0" w:line="240" w:lineRule="auto"/>
      </w:pPr>
      <w:r>
        <w:rPr>
          <w:rFonts w:ascii="Arial" w:hAnsi="Arial"/>
          <w:b/>
          <w:color w:val="000000"/>
          <w:sz w:val="18"/>
        </w:rPr>
        <w:t>DD.3.2.1.3.2 N-SET</w:t>
      </w:r>
    </w:p>
    <w:bookmarkEnd w:id="15536"/>
    <w:bookmarkStart w:id="15537" w:name="para_548e419b_7c1b_4b2f_955b_3a8469888a"/>
    <w:p>
      <w:pPr>
        <w:spacing w:before="180" w:after="0" w:line="240" w:lineRule="auto"/>
        <w:jc w:val="both"/>
      </w:pPr>
      <w:r>
        <w:rPr>
          <w:rFonts w:ascii="Arial" w:hAnsi="Arial"/>
          <w:color w:val="000000"/>
          <w:sz w:val="18"/>
        </w:rPr>
        <w:t>The SCU uses the N-SET to request the SCP to update an applicable Machine Verification instance. The SCU shall specify the SOP Instance to be updated and shall specify the list of Attributes for which the Attribute Values are to be set. The Attributes in the Conventional/Ion Control Point Verification Sequence represent the Treatment Delivery System's actual geometric values at the time the N-SET request is issued and therefore, the Conventional/Ion Control Point Verification Sequence shall always contain one sequence item. The Referenced Control Point Index shall be zero for NORMAL treatments, and may be greater than zero for CONTINUATION treatments.</w:t>
      </w:r>
    </w:p>
    <w:bookmarkEnd w:id="15537"/>
    <w:bookmarkStart w:id="15538" w:name="para_32282eaa_b8e6_4908_a901_b97a9df2da"/>
    <w:p>
      <w:pPr>
        <w:spacing w:before="180" w:after="0" w:line="240" w:lineRule="auto"/>
        <w:jc w:val="both"/>
      </w:pPr>
      <w:r>
        <w:rPr>
          <w:rFonts w:ascii="Arial" w:hAnsi="Arial"/>
          <w:color w:val="000000"/>
          <w:sz w:val="18"/>
        </w:rPr>
        <w:t>Within an Attribute sequence such as the General Machine Verification Sequence, Conventional Machine Verification Sequence, and Ion Machine Verification Sequence, values for all required Attributes must be supplied with each N-SET, or else the missing Attributes will have any previously set values removed from the SOP Instance. Existing parameters may be cleared by sending an empty sequence or Attribute. The MPV's Conformance Statement shall specify the set of Attributes that it requires for verification.</w:t>
      </w:r>
    </w:p>
    <w:bookmarkEnd w:id="15538"/>
    <w:bookmarkStart w:id="15539" w:name="para_9508b303_d204_4139_b384_ee11182af0"/>
    <w:p>
      <w:pPr>
        <w:spacing w:before="180" w:after="0" w:line="240" w:lineRule="auto"/>
        <w:jc w:val="both"/>
      </w:pPr>
      <w:r>
        <w:rPr>
          <w:rFonts w:ascii="Arial" w:hAnsi="Arial"/>
          <w:color w:val="000000"/>
          <w:sz w:val="18"/>
        </w:rPr>
        <w:t>The SCU shall set the new values for the specified Attributes of the specified SOP Instance. The SCP shall then compare the values of Attributes of the specified SOP Instance to the values of the same Attributes found in the RT Plan referenced in N-CREATE. Values shall be compared using the tolerance values also found in the referenced RT Plan. The result of this comparison shall be available for use when the SCU requests the Treatment Verification Status using an N-GET.</w:t>
      </w:r>
    </w:p>
    <w:bookmarkEnd w:id="15539"/>
    <w:bookmarkStart w:id="15540" w:name="sect_DD_3_2_2"/>
    <w:p>
      <w:pPr>
        <w:spacing w:before="180" w:after="0" w:line="240" w:lineRule="auto"/>
      </w:pPr>
      <w:r>
        <w:rPr>
          <w:rFonts w:ascii="Arial" w:hAnsi="Arial"/>
          <w:b/>
          <w:color w:val="000000"/>
          <w:sz w:val="26"/>
        </w:rPr>
        <w:t>DD.3.2.2 N-GET</w:t>
      </w:r>
    </w:p>
    <w:bookmarkEnd w:id="15540"/>
    <w:bookmarkStart w:id="15541" w:name="para_06848aad_a88f_4c77_899b_24b9500807"/>
    <w:p>
      <w:pPr>
        <w:spacing w:before="180" w:after="0" w:line="240" w:lineRule="auto"/>
        <w:jc w:val="both"/>
      </w:pPr>
      <w:r>
        <w:rPr>
          <w:rFonts w:ascii="Arial" w:hAnsi="Arial"/>
          <w:color w:val="000000"/>
          <w:sz w:val="18"/>
        </w:rPr>
        <w:t>The N-GET is used to get the verification status and results of the applicable Machine Verification SOP Class.</w:t>
      </w:r>
    </w:p>
    <w:bookmarkEnd w:id="15541"/>
    <w:bookmarkStart w:id="15542" w:name="sect_DD_3_2_2_1Verification"/>
    <w:p>
      <w:pPr>
        <w:spacing w:before="180" w:after="0" w:line="240" w:lineRule="auto"/>
      </w:pPr>
      <w:r>
        <w:rPr>
          <w:rFonts w:ascii="Arial" w:hAnsi="Arial"/>
          <w:b/>
          <w:color w:val="000000"/>
          <w:sz w:val="22"/>
        </w:rPr>
        <w:t>DD.3.2.2.1Verification Parameters Selector Attribute Macro</w:t>
      </w:r>
    </w:p>
    <w:bookmarkEnd w:id="15542"/>
    <w:bookmarkStart w:id="15543" w:name="para_980b00cc_4d26_4272_b9b1_d5e65ce9b2"/>
    <w:p>
      <w:pPr>
        <w:spacing w:before="180" w:after="0" w:line="240" w:lineRule="auto"/>
        <w:jc w:val="both"/>
      </w:pPr>
      <w:hyperlink w:anchor="table_DD_3_2_2_1_1">
        <w:r>
          <w:rPr>
            <w:rFonts w:ascii="Arial" w:hAnsi="Arial"/>
            <w:color w:val="000000"/>
            <w:sz w:val="18"/>
          </w:rPr>
          <w:t>Table DD.3.2.2.1-1</w:t>
        </w:r>
      </w:hyperlink>
      <w:r>
        <w:rPr>
          <w:rFonts w:ascii="Arial" w:hAnsi="Arial"/>
          <w:color w:val="000000"/>
          <w:sz w:val="18"/>
        </w:rPr>
        <w:t xml:space="preserve"> describes N-GET support requirements for the Selector Attribute Macro. See Section 5.4 for requirements type code meaning.</w:t>
      </w:r>
    </w:p>
    <w:bookmarkEnd w:id="15543"/>
    <w:bookmarkStart w:id="15544" w:name="table_DD_3_2_2_1_1"/>
    <w:p>
      <w:pPr>
        <w:keepNext/>
        <w:spacing w:before="216" w:after="0" w:line="240" w:lineRule="auto"/>
        <w:jc w:val="center"/>
      </w:pPr>
      <w:r>
        <w:rPr>
          <w:rFonts w:ascii="Arial" w:hAnsi="Arial"/>
          <w:b/>
          <w:color w:val="000000"/>
          <w:sz w:val="22"/>
        </w:rPr>
        <w:t>Table DD.3.2.2.1-1. Verification Parameters Selector Attribute Macro</w:t>
      </w:r>
    </w:p>
    <w:bookmarkEnd w:id="15544"/>
    <w:p>
      <w:pPr>
        <w:spacing w:before="0" w:after="0" w:line="240" w:lineRule="auto"/>
        <w:rPr>
          <w:sz w:val="13"/>
        </w:rPr>
      </w:pPr>
    </w:p>
    <w:tbl>
      <w:tblPr>
        <w:tblInd w:w="45" w:type="dxa"/>
        <w:tblLayout w:type="fixed"/>
      </w:tblPr>
      <w:tblGrid>
        <w:gridCol w:w="4579"/>
        <w:gridCol w:w="2144"/>
        <w:gridCol w:w="3718"/>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45" w:name="para_729742c8_8530_44c1_b74a_ba655a4128"/>
          <w:p>
            <w:pPr>
              <w:keepNext/>
              <w:spacing w:before="180" w:after="0" w:line="240" w:lineRule="auto"/>
              <w:jc w:val="center"/>
            </w:pPr>
            <w:r>
              <w:rPr>
                <w:rFonts w:ascii="Arial" w:hAnsi="Arial"/>
                <w:b/>
                <w:color w:val="000000"/>
                <w:sz w:val="18"/>
              </w:rPr>
              <w:t>Attribute Name</w:t>
            </w:r>
          </w:p>
          <w:bookmarkEnd w:id="1554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6" w:name="para_4c9e353f_0af2_4e20_ad5c_316e887978"/>
          <w:p>
            <w:pPr>
              <w:spacing w:before="180" w:after="0" w:line="240" w:lineRule="auto"/>
              <w:jc w:val="center"/>
            </w:pPr>
            <w:r>
              <w:rPr>
                <w:rFonts w:ascii="Arial" w:hAnsi="Arial"/>
                <w:b/>
                <w:color w:val="000000"/>
                <w:sz w:val="18"/>
              </w:rPr>
              <w:t>Tag</w:t>
            </w:r>
          </w:p>
          <w:bookmarkEnd w:id="1554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47" w:name="para_e3189557_952e_4808_a335_df94a40a8f"/>
          <w:p>
            <w:pPr>
              <w:spacing w:before="180" w:after="0" w:line="240" w:lineRule="auto"/>
              <w:jc w:val="center"/>
            </w:pPr>
            <w:r>
              <w:rPr>
                <w:rFonts w:ascii="Arial" w:hAnsi="Arial"/>
                <w:b/>
                <w:color w:val="000000"/>
                <w:sz w:val="18"/>
              </w:rPr>
              <w:t>Req. Type N-GET (SCU/SCP)</w:t>
            </w:r>
          </w:p>
          <w:bookmarkEnd w:id="155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48" w:name="para_c16de3da_af18_4d7f_a952_799a6b7840"/>
          <w:p>
            <w:pPr>
              <w:spacing w:before="180" w:after="0" w:line="240" w:lineRule="auto"/>
            </w:pPr>
            <w:r>
              <w:rPr>
                <w:rFonts w:ascii="Arial" w:hAnsi="Arial"/>
                <w:color w:val="000000"/>
                <w:sz w:val="18"/>
              </w:rPr>
              <w:t>Selector Attribute</w:t>
            </w:r>
          </w:p>
          <w:bookmarkEnd w:id="15548"/>
        </w:tc>
        <w:tc>
          <w:tcPr>
            <w:tcBorders>
              <w:bottom w:val="single" w:sz="4" w:color="000000"/>
              <w:right w:val="single" w:sz="4" w:color="000000"/>
            </w:tcBorders>
            <w:tcMar>
              <w:top w:w="40" w:type="dxa"/>
              <w:left w:w="40" w:type="dxa"/>
              <w:bottom w:w="40" w:type="dxa"/>
              <w:right w:w="40" w:type="dxa"/>
            </w:tcMar>
            <w:vAlign w:val="top"/>
          </w:tcPr>
          <w:bookmarkStart w:id="15549" w:name="para_72bbb75e_d3bf_444e_8bc3_61e65843ac"/>
          <w:p>
            <w:pPr>
              <w:spacing w:before="180" w:after="0" w:line="240" w:lineRule="auto"/>
              <w:jc w:val="center"/>
            </w:pPr>
            <w:r>
              <w:rPr>
                <w:rFonts w:ascii="Arial" w:hAnsi="Arial"/>
                <w:color w:val="000000"/>
                <w:sz w:val="18"/>
              </w:rPr>
              <w:t>(0072,0026)</w:t>
            </w:r>
          </w:p>
          <w:bookmarkEnd w:id="15549"/>
        </w:tc>
        <w:tc>
          <w:tcPr>
            <w:tcBorders>
              <w:bottom w:val="single" w:sz="4" w:color="000000"/>
              <w:right w:val="single" w:sz="4" w:color="000000"/>
            </w:tcBorders>
            <w:tcMar>
              <w:top w:w="40" w:type="dxa"/>
              <w:left w:w="40" w:type="dxa"/>
              <w:bottom w:w="40" w:type="dxa"/>
              <w:right w:w="40" w:type="dxa"/>
            </w:tcMar>
            <w:vAlign w:val="top"/>
          </w:tcPr>
          <w:bookmarkStart w:id="15550" w:name="para_883e5463_ecdf_4998_9b11_1b6c5902d2"/>
          <w:p>
            <w:pPr>
              <w:spacing w:before="180" w:after="0" w:line="240" w:lineRule="auto"/>
              <w:jc w:val="center"/>
            </w:pPr>
            <w:r>
              <w:rPr>
                <w:rFonts w:ascii="Arial" w:hAnsi="Arial"/>
                <w:color w:val="000000"/>
                <w:sz w:val="18"/>
              </w:rPr>
              <w:t>-/1</w:t>
            </w:r>
          </w:p>
          <w:bookmarkEnd w:id="155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1" w:name="para_8f76050e_9eb5_46fd_8d3c_6546fec2a4"/>
          <w:p>
            <w:pPr>
              <w:spacing w:before="180" w:after="0" w:line="240" w:lineRule="auto"/>
            </w:pPr>
            <w:r>
              <w:rPr>
                <w:rFonts w:ascii="Arial" w:hAnsi="Arial"/>
                <w:color w:val="000000"/>
                <w:sz w:val="18"/>
              </w:rPr>
              <w:t>Selector Value Number</w:t>
            </w:r>
          </w:p>
          <w:bookmarkEnd w:id="15551"/>
        </w:tc>
        <w:tc>
          <w:tcPr>
            <w:tcBorders>
              <w:bottom w:val="single" w:sz="4" w:color="000000"/>
              <w:right w:val="single" w:sz="4" w:color="000000"/>
            </w:tcBorders>
            <w:tcMar>
              <w:top w:w="40" w:type="dxa"/>
              <w:left w:w="40" w:type="dxa"/>
              <w:bottom w:w="40" w:type="dxa"/>
              <w:right w:w="40" w:type="dxa"/>
            </w:tcMar>
            <w:vAlign w:val="top"/>
          </w:tcPr>
          <w:bookmarkStart w:id="15552" w:name="para_0bacd30a_1548_4feb_9d9f_ef552f71f7"/>
          <w:p>
            <w:pPr>
              <w:spacing w:before="180" w:after="0" w:line="240" w:lineRule="auto"/>
              <w:jc w:val="center"/>
            </w:pPr>
            <w:r>
              <w:rPr>
                <w:rFonts w:ascii="Arial" w:hAnsi="Arial"/>
                <w:color w:val="000000"/>
                <w:sz w:val="18"/>
              </w:rPr>
              <w:t>(0072,0028)</w:t>
            </w:r>
          </w:p>
          <w:bookmarkEnd w:id="15552"/>
        </w:tc>
        <w:tc>
          <w:tcPr>
            <w:tcBorders>
              <w:bottom w:val="single" w:sz="4" w:color="000000"/>
              <w:right w:val="single" w:sz="4" w:color="000000"/>
            </w:tcBorders>
            <w:tcMar>
              <w:top w:w="40" w:type="dxa"/>
              <w:left w:w="40" w:type="dxa"/>
              <w:bottom w:w="40" w:type="dxa"/>
              <w:right w:w="40" w:type="dxa"/>
            </w:tcMar>
            <w:vAlign w:val="top"/>
          </w:tcPr>
          <w:bookmarkStart w:id="15553" w:name="para_bcbd8300_4527_4510_8624_23af1de59e"/>
          <w:p>
            <w:pPr>
              <w:spacing w:before="180" w:after="0" w:line="240" w:lineRule="auto"/>
              <w:jc w:val="center"/>
            </w:pPr>
            <w:r>
              <w:rPr>
                <w:rFonts w:ascii="Arial" w:hAnsi="Arial"/>
                <w:color w:val="000000"/>
                <w:sz w:val="18"/>
              </w:rPr>
              <w:t>-/1</w:t>
            </w:r>
          </w:p>
          <w:bookmarkEnd w:id="155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4" w:name="para_15dad573_a89c_4902_882f_c56bc4bfb2"/>
          <w:p>
            <w:pPr>
              <w:spacing w:before="180" w:after="0" w:line="240" w:lineRule="auto"/>
            </w:pPr>
            <w:r>
              <w:rPr>
                <w:rFonts w:ascii="Arial" w:hAnsi="Arial"/>
                <w:color w:val="000000"/>
                <w:sz w:val="18"/>
              </w:rPr>
              <w:t>Selector Sequence Pointer</w:t>
            </w:r>
          </w:p>
          <w:bookmarkEnd w:id="15554"/>
        </w:tc>
        <w:tc>
          <w:tcPr>
            <w:tcBorders>
              <w:bottom w:val="single" w:sz="4" w:color="000000"/>
              <w:right w:val="single" w:sz="4" w:color="000000"/>
            </w:tcBorders>
            <w:tcMar>
              <w:top w:w="40" w:type="dxa"/>
              <w:left w:w="40" w:type="dxa"/>
              <w:bottom w:w="40" w:type="dxa"/>
              <w:right w:w="40" w:type="dxa"/>
            </w:tcMar>
            <w:vAlign w:val="top"/>
          </w:tcPr>
          <w:bookmarkStart w:id="15555" w:name="para_da6953ed_1a89_4523_aea8_71755ee79e"/>
          <w:p>
            <w:pPr>
              <w:spacing w:before="180" w:after="0" w:line="240" w:lineRule="auto"/>
              <w:jc w:val="center"/>
            </w:pPr>
            <w:r>
              <w:rPr>
                <w:rFonts w:ascii="Arial" w:hAnsi="Arial"/>
                <w:color w:val="000000"/>
                <w:sz w:val="18"/>
              </w:rPr>
              <w:t>(0072,0052)</w:t>
            </w:r>
          </w:p>
          <w:bookmarkEnd w:id="15555"/>
        </w:tc>
        <w:tc>
          <w:tcPr>
            <w:tcBorders>
              <w:bottom w:val="single" w:sz="4" w:color="000000"/>
              <w:right w:val="single" w:sz="4" w:color="000000"/>
            </w:tcBorders>
            <w:tcMar>
              <w:top w:w="40" w:type="dxa"/>
              <w:left w:w="40" w:type="dxa"/>
              <w:bottom w:w="40" w:type="dxa"/>
              <w:right w:w="40" w:type="dxa"/>
            </w:tcMar>
            <w:vAlign w:val="top"/>
          </w:tcPr>
          <w:bookmarkStart w:id="15556" w:name="para_fc1e690c_8d1a_4656_9aed_534f49272e"/>
          <w:p>
            <w:pPr>
              <w:spacing w:before="180" w:after="0" w:line="240" w:lineRule="auto"/>
              <w:jc w:val="center"/>
            </w:pPr>
            <w:r>
              <w:rPr>
                <w:rFonts w:ascii="Arial" w:hAnsi="Arial"/>
                <w:color w:val="000000"/>
                <w:sz w:val="18"/>
              </w:rPr>
              <w:t>-/1</w:t>
            </w:r>
          </w:p>
          <w:bookmarkEnd w:id="155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57" w:name="para_1aae80ee_2f4a_406e_b139_1ed80d69b2"/>
          <w:p>
            <w:pPr>
              <w:spacing w:before="180" w:after="0" w:line="240" w:lineRule="auto"/>
            </w:pPr>
            <w:r>
              <w:rPr>
                <w:rFonts w:ascii="Arial" w:hAnsi="Arial"/>
                <w:color w:val="000000"/>
                <w:sz w:val="18"/>
              </w:rPr>
              <w:t>Selector Sequence Pointer Private Creator</w:t>
            </w:r>
          </w:p>
          <w:bookmarkEnd w:id="15557"/>
        </w:tc>
        <w:tc>
          <w:tcPr>
            <w:tcBorders>
              <w:bottom w:val="single" w:sz="4" w:color="000000"/>
              <w:right w:val="single" w:sz="4" w:color="000000"/>
            </w:tcBorders>
            <w:tcMar>
              <w:top w:w="40" w:type="dxa"/>
              <w:left w:w="40" w:type="dxa"/>
              <w:bottom w:w="40" w:type="dxa"/>
              <w:right w:w="40" w:type="dxa"/>
            </w:tcMar>
            <w:vAlign w:val="top"/>
          </w:tcPr>
          <w:bookmarkStart w:id="15558" w:name="para_0096fcb3_4bce_4d45_bdd8_d46b77a922"/>
          <w:p>
            <w:pPr>
              <w:spacing w:before="180" w:after="0" w:line="240" w:lineRule="auto"/>
              <w:jc w:val="center"/>
            </w:pPr>
            <w:r>
              <w:rPr>
                <w:rFonts w:ascii="Arial" w:hAnsi="Arial"/>
                <w:color w:val="000000"/>
                <w:sz w:val="18"/>
              </w:rPr>
              <w:t>(0072,0054)</w:t>
            </w:r>
          </w:p>
          <w:bookmarkEnd w:id="15558"/>
        </w:tc>
        <w:tc>
          <w:tcPr>
            <w:tcBorders>
              <w:bottom w:val="single" w:sz="4" w:color="000000"/>
              <w:right w:val="single" w:sz="4" w:color="000000"/>
            </w:tcBorders>
            <w:tcMar>
              <w:top w:w="40" w:type="dxa"/>
              <w:left w:w="40" w:type="dxa"/>
              <w:bottom w:w="40" w:type="dxa"/>
              <w:right w:w="40" w:type="dxa"/>
            </w:tcMar>
            <w:vAlign w:val="top"/>
          </w:tcPr>
          <w:bookmarkStart w:id="15559" w:name="para_ca6ce358_87c1_4d6d_9d93_6635c76de3"/>
          <w:p>
            <w:pPr>
              <w:spacing w:before="180" w:after="0" w:line="240" w:lineRule="auto"/>
              <w:jc w:val="center"/>
            </w:pPr>
            <w:r>
              <w:rPr>
                <w:rFonts w:ascii="Arial" w:hAnsi="Arial"/>
                <w:color w:val="000000"/>
                <w:sz w:val="18"/>
              </w:rPr>
              <w:t>-/1</w:t>
            </w:r>
          </w:p>
          <w:bookmarkEnd w:id="155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0" w:name="para_295f28d8_b8fd_4aa3_a489_b8de7bcdeb"/>
          <w:p>
            <w:pPr>
              <w:spacing w:before="180" w:after="0" w:line="240" w:lineRule="auto"/>
            </w:pPr>
            <w:r>
              <w:rPr>
                <w:rFonts w:ascii="Arial" w:hAnsi="Arial"/>
                <w:color w:val="000000"/>
                <w:sz w:val="18"/>
              </w:rPr>
              <w:t>Selector Sequence Pointer Items</w:t>
            </w:r>
          </w:p>
          <w:bookmarkEnd w:id="15560"/>
        </w:tc>
        <w:tc>
          <w:tcPr>
            <w:tcBorders>
              <w:bottom w:val="single" w:sz="4" w:color="000000"/>
              <w:right w:val="single" w:sz="4" w:color="000000"/>
            </w:tcBorders>
            <w:tcMar>
              <w:top w:w="40" w:type="dxa"/>
              <w:left w:w="40" w:type="dxa"/>
              <w:bottom w:w="40" w:type="dxa"/>
              <w:right w:w="40" w:type="dxa"/>
            </w:tcMar>
            <w:vAlign w:val="top"/>
          </w:tcPr>
          <w:bookmarkStart w:id="15561" w:name="para_c2ee5e44_4f95_410c_bf45_a8815c3df2"/>
          <w:p>
            <w:pPr>
              <w:spacing w:before="180" w:after="0" w:line="240" w:lineRule="auto"/>
              <w:jc w:val="center"/>
            </w:pPr>
            <w:r>
              <w:rPr>
                <w:rFonts w:ascii="Arial" w:hAnsi="Arial"/>
                <w:color w:val="000000"/>
                <w:sz w:val="18"/>
              </w:rPr>
              <w:t>(0074,1057)</w:t>
            </w:r>
          </w:p>
          <w:bookmarkEnd w:id="15561"/>
        </w:tc>
        <w:tc>
          <w:tcPr>
            <w:tcBorders>
              <w:bottom w:val="single" w:sz="4" w:color="000000"/>
              <w:right w:val="single" w:sz="4" w:color="000000"/>
            </w:tcBorders>
            <w:tcMar>
              <w:top w:w="40" w:type="dxa"/>
              <w:left w:w="40" w:type="dxa"/>
              <w:bottom w:w="40" w:type="dxa"/>
              <w:right w:w="40" w:type="dxa"/>
            </w:tcMar>
            <w:vAlign w:val="top"/>
          </w:tcPr>
          <w:bookmarkStart w:id="15562" w:name="para_b7e3e41d_9930_4b7a_bf72_e9c7dd32fc"/>
          <w:p>
            <w:pPr>
              <w:spacing w:before="180" w:after="0" w:line="240" w:lineRule="auto"/>
              <w:jc w:val="center"/>
            </w:pPr>
            <w:r>
              <w:rPr>
                <w:rFonts w:ascii="Arial" w:hAnsi="Arial"/>
                <w:color w:val="000000"/>
                <w:sz w:val="18"/>
              </w:rPr>
              <w:t>-/1</w:t>
            </w:r>
          </w:p>
          <w:bookmarkEnd w:id="155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63" w:name="para_2192c4af_43fb_4711_85b0_f46f0fb204"/>
          <w:p>
            <w:pPr>
              <w:spacing w:before="180" w:after="0" w:line="240" w:lineRule="auto"/>
            </w:pPr>
            <w:r>
              <w:rPr>
                <w:rFonts w:ascii="Arial" w:hAnsi="Arial"/>
                <w:color w:val="000000"/>
                <w:sz w:val="18"/>
              </w:rPr>
              <w:t>Selector Attribute Private Creator</w:t>
            </w:r>
          </w:p>
          <w:bookmarkEnd w:id="15563"/>
        </w:tc>
        <w:tc>
          <w:tcPr>
            <w:tcBorders>
              <w:bottom w:val="single" w:sz="4" w:color="000000"/>
              <w:right w:val="single" w:sz="4" w:color="000000"/>
            </w:tcBorders>
            <w:tcMar>
              <w:top w:w="40" w:type="dxa"/>
              <w:left w:w="40" w:type="dxa"/>
              <w:bottom w:w="40" w:type="dxa"/>
              <w:right w:w="40" w:type="dxa"/>
            </w:tcMar>
            <w:vAlign w:val="top"/>
          </w:tcPr>
          <w:bookmarkStart w:id="15564" w:name="para_9ef633ab_bc76_4784_9d3b_0a8065afda"/>
          <w:p>
            <w:pPr>
              <w:spacing w:before="180" w:after="0" w:line="240" w:lineRule="auto"/>
              <w:jc w:val="center"/>
            </w:pPr>
            <w:r>
              <w:rPr>
                <w:rFonts w:ascii="Arial" w:hAnsi="Arial"/>
                <w:color w:val="000000"/>
                <w:sz w:val="18"/>
              </w:rPr>
              <w:t>(0072,0056)</w:t>
            </w:r>
          </w:p>
          <w:bookmarkEnd w:id="15564"/>
        </w:tc>
        <w:tc>
          <w:tcPr>
            <w:tcBorders>
              <w:bottom w:val="single" w:sz="4" w:color="000000"/>
              <w:right w:val="single" w:sz="4" w:color="000000"/>
            </w:tcBorders>
            <w:tcMar>
              <w:top w:w="40" w:type="dxa"/>
              <w:left w:w="40" w:type="dxa"/>
              <w:bottom w:w="40" w:type="dxa"/>
              <w:right w:w="40" w:type="dxa"/>
            </w:tcMar>
            <w:vAlign w:val="top"/>
          </w:tcPr>
          <w:bookmarkStart w:id="15565" w:name="para_37753947_8b3b_49ff_a9cc_26d18e7c61"/>
          <w:p>
            <w:pPr>
              <w:spacing w:before="180" w:after="0" w:line="240" w:lineRule="auto"/>
              <w:jc w:val="center"/>
            </w:pPr>
            <w:r>
              <w:rPr>
                <w:rFonts w:ascii="Arial" w:hAnsi="Arial"/>
                <w:color w:val="000000"/>
                <w:sz w:val="18"/>
              </w:rPr>
              <w:t>-/1</w:t>
            </w:r>
          </w:p>
          <w:bookmarkEnd w:id="15565"/>
        </w:tc>
      </w:tr>
    </w:tbl>
    <w:bookmarkStart w:id="15566" w:name="sect_DD_3_2_2_2"/>
    <w:p>
      <w:pPr>
        <w:spacing w:before="180" w:after="0" w:line="240" w:lineRule="auto"/>
      </w:pPr>
      <w:r>
        <w:rPr>
          <w:rFonts w:ascii="Arial" w:hAnsi="Arial"/>
          <w:b/>
          <w:color w:val="000000"/>
          <w:sz w:val="22"/>
        </w:rPr>
        <w:t>DD.3.2.2.2 Attributes</w:t>
      </w:r>
    </w:p>
    <w:bookmarkEnd w:id="15566"/>
    <w:bookmarkStart w:id="15567" w:name="para_6a48d6ab_befa_4b4a_9031_e9acfd59af"/>
    <w:p>
      <w:pPr>
        <w:spacing w:before="180" w:after="0" w:line="240" w:lineRule="auto"/>
        <w:jc w:val="both"/>
      </w:pPr>
      <w:r>
        <w:rPr>
          <w:rFonts w:ascii="Arial" w:hAnsi="Arial"/>
          <w:color w:val="000000"/>
          <w:sz w:val="18"/>
        </w:rPr>
        <w:t xml:space="preserve">The Attribute list of the N-GET for the RT Conventional Machine Verification SOP Class and RT Ion Machine Verification SOP Class is shown in </w:t>
      </w:r>
      <w:hyperlink w:anchor="table_DD_3_2_2_2_1">
        <w:r>
          <w:rPr>
            <w:rFonts w:ascii="Arial" w:hAnsi="Arial"/>
            <w:color w:val="000000"/>
            <w:sz w:val="18"/>
          </w:rPr>
          <w:t>Table DD.3.2.2.2-1</w:t>
        </w:r>
      </w:hyperlink>
      <w:r>
        <w:rPr>
          <w:rFonts w:ascii="Arial" w:hAnsi="Arial"/>
          <w:color w:val="000000"/>
          <w:sz w:val="18"/>
        </w:rPr>
        <w:t>. See Section 5.4 for usage notation.</w:t>
      </w:r>
    </w:p>
    <w:bookmarkEnd w:id="15567"/>
    <w:bookmarkStart w:id="15568" w:name="table_DD_3_2_2_2_1"/>
    <w:p>
      <w:pPr>
        <w:keepNext/>
        <w:spacing w:before="216" w:after="0" w:line="240" w:lineRule="auto"/>
        <w:jc w:val="center"/>
      </w:pPr>
      <w:r>
        <w:rPr>
          <w:rFonts w:ascii="Arial" w:hAnsi="Arial"/>
          <w:b/>
          <w:color w:val="000000"/>
          <w:sz w:val="22"/>
        </w:rPr>
        <w:t>Table DD.3.2.2.2-1. N-GET Attribute List- RT Conventional Machine Verification SOP Class and RT Ion Machine Verification SOP Class</w:t>
      </w:r>
    </w:p>
    <w:bookmarkEnd w:id="15568"/>
    <w:p>
      <w:pPr>
        <w:spacing w:before="0" w:after="0" w:line="240" w:lineRule="auto"/>
        <w:rPr>
          <w:sz w:val="13"/>
        </w:rPr>
      </w:pPr>
    </w:p>
    <w:tbl>
      <w:tblPr>
        <w:tblInd w:w="45" w:type="dxa"/>
        <w:tblLayout w:type="fixed"/>
      </w:tblPr>
      <w:tblGrid>
        <w:gridCol w:w="3598"/>
        <w:gridCol w:w="1722"/>
        <w:gridCol w:w="5119"/>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569" w:name="para_d953da4d_ff10_42cf_94aa_6c558eb860"/>
          <w:p>
            <w:pPr>
              <w:keepNext/>
              <w:spacing w:before="180" w:after="0" w:line="240" w:lineRule="auto"/>
              <w:jc w:val="center"/>
            </w:pPr>
            <w:r>
              <w:rPr>
                <w:rFonts w:ascii="Arial" w:hAnsi="Arial"/>
                <w:b/>
                <w:color w:val="000000"/>
                <w:sz w:val="18"/>
              </w:rPr>
              <w:t>Attribute Name</w:t>
            </w:r>
          </w:p>
          <w:bookmarkEnd w:id="1556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0" w:name="para_e4b1a841_3028_4002_8a07_6759f3544b"/>
          <w:p>
            <w:pPr>
              <w:spacing w:before="180" w:after="0" w:line="240" w:lineRule="auto"/>
              <w:jc w:val="center"/>
            </w:pPr>
            <w:r>
              <w:rPr>
                <w:rFonts w:ascii="Arial" w:hAnsi="Arial"/>
                <w:b/>
                <w:color w:val="000000"/>
                <w:sz w:val="18"/>
              </w:rPr>
              <w:t>Tag</w:t>
            </w:r>
          </w:p>
          <w:bookmarkEnd w:id="1557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571" w:name="para_b7769aa7_1187_4502_bfea_1bc5fa59d6"/>
          <w:p>
            <w:pPr>
              <w:spacing w:before="180" w:after="0" w:line="240" w:lineRule="auto"/>
              <w:jc w:val="center"/>
            </w:pPr>
            <w:r>
              <w:rPr>
                <w:rFonts w:ascii="Arial" w:hAnsi="Arial"/>
                <w:b/>
                <w:color w:val="000000"/>
                <w:sz w:val="18"/>
              </w:rPr>
              <w:t>Usage SCU/SCP</w:t>
            </w:r>
          </w:p>
          <w:bookmarkEnd w:id="155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2" w:name="para_7c931e15_debd_4d40_9d96_c32ca8d219"/>
          <w:p>
            <w:pPr>
              <w:spacing w:before="180" w:after="0" w:line="240" w:lineRule="auto"/>
            </w:pPr>
            <w:r>
              <w:rPr>
                <w:rFonts w:ascii="Arial" w:hAnsi="Arial"/>
                <w:color w:val="000000"/>
                <w:sz w:val="18"/>
              </w:rPr>
              <w:t>Referenced RT Plan Sequence</w:t>
            </w:r>
          </w:p>
          <w:bookmarkEnd w:id="15572"/>
        </w:tc>
        <w:tc>
          <w:tcPr>
            <w:tcBorders>
              <w:bottom w:val="single" w:sz="4" w:color="000000"/>
              <w:right w:val="single" w:sz="4" w:color="000000"/>
            </w:tcBorders>
            <w:tcMar>
              <w:top w:w="40" w:type="dxa"/>
              <w:left w:w="40" w:type="dxa"/>
              <w:bottom w:w="40" w:type="dxa"/>
              <w:right w:w="40" w:type="dxa"/>
            </w:tcMar>
            <w:vAlign w:val="top"/>
          </w:tcPr>
          <w:bookmarkStart w:id="15573" w:name="para_00775bf9_7b18_4935_9dc3_c9bae2e2e5"/>
          <w:p>
            <w:pPr>
              <w:spacing w:before="180" w:after="0" w:line="240" w:lineRule="auto"/>
              <w:jc w:val="center"/>
            </w:pPr>
            <w:r>
              <w:rPr>
                <w:rFonts w:ascii="Arial" w:hAnsi="Arial"/>
                <w:color w:val="000000"/>
                <w:sz w:val="18"/>
              </w:rPr>
              <w:t>(300C,0002)</w:t>
            </w:r>
          </w:p>
          <w:bookmarkEnd w:id="15573"/>
        </w:tc>
        <w:tc>
          <w:tcPr>
            <w:tcBorders>
              <w:bottom w:val="single" w:sz="4" w:color="000000"/>
              <w:right w:val="single" w:sz="4" w:color="000000"/>
            </w:tcBorders>
            <w:tcMar>
              <w:top w:w="40" w:type="dxa"/>
              <w:left w:w="40" w:type="dxa"/>
              <w:bottom w:w="40" w:type="dxa"/>
              <w:right w:w="40" w:type="dxa"/>
            </w:tcMar>
            <w:vAlign w:val="top"/>
          </w:tcPr>
          <w:bookmarkStart w:id="15574" w:name="para_3c26afdf_da43_42ba_ad67_e5d514473b"/>
          <w:p>
            <w:pPr>
              <w:spacing w:before="180" w:after="0" w:line="240" w:lineRule="auto"/>
              <w:jc w:val="center"/>
            </w:pPr>
            <w:r>
              <w:rPr>
                <w:rFonts w:ascii="Arial" w:hAnsi="Arial"/>
                <w:color w:val="000000"/>
                <w:sz w:val="18"/>
              </w:rPr>
              <w:t>-/1</w:t>
            </w:r>
          </w:p>
          <w:bookmarkEnd w:id="155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5" w:name="para_6985d0c9_2f81_4e77_bb5c_a54912c5d3"/>
          <w:p>
            <w:pPr>
              <w:spacing w:before="180" w:after="0" w:line="240" w:lineRule="auto"/>
            </w:pPr>
            <w:r>
              <w:rPr>
                <w:rFonts w:ascii="Arial" w:hAnsi="Arial"/>
                <w:color w:val="000000"/>
                <w:sz w:val="18"/>
              </w:rPr>
              <w:t>&gt;Referenced SOP Class UID</w:t>
            </w:r>
          </w:p>
          <w:bookmarkEnd w:id="15575"/>
        </w:tc>
        <w:tc>
          <w:tcPr>
            <w:tcBorders>
              <w:bottom w:val="single" w:sz="4" w:color="000000"/>
              <w:right w:val="single" w:sz="4" w:color="000000"/>
            </w:tcBorders>
            <w:tcMar>
              <w:top w:w="40" w:type="dxa"/>
              <w:left w:w="40" w:type="dxa"/>
              <w:bottom w:w="40" w:type="dxa"/>
              <w:right w:w="40" w:type="dxa"/>
            </w:tcMar>
            <w:vAlign w:val="top"/>
          </w:tcPr>
          <w:bookmarkStart w:id="15576" w:name="para_33387b03_c33e_4a01_9efc_78b7201186"/>
          <w:p>
            <w:pPr>
              <w:spacing w:before="180" w:after="0" w:line="240" w:lineRule="auto"/>
              <w:jc w:val="center"/>
            </w:pPr>
            <w:r>
              <w:rPr>
                <w:rFonts w:ascii="Arial" w:hAnsi="Arial"/>
                <w:color w:val="000000"/>
                <w:sz w:val="18"/>
              </w:rPr>
              <w:t>(0008,1150)</w:t>
            </w:r>
          </w:p>
          <w:bookmarkEnd w:id="15576"/>
        </w:tc>
        <w:tc>
          <w:tcPr>
            <w:tcBorders>
              <w:bottom w:val="single" w:sz="4" w:color="000000"/>
              <w:right w:val="single" w:sz="4" w:color="000000"/>
            </w:tcBorders>
            <w:tcMar>
              <w:top w:w="40" w:type="dxa"/>
              <w:left w:w="40" w:type="dxa"/>
              <w:bottom w:w="40" w:type="dxa"/>
              <w:right w:w="40" w:type="dxa"/>
            </w:tcMar>
            <w:vAlign w:val="top"/>
          </w:tcPr>
          <w:bookmarkStart w:id="15577" w:name="para_91abf084_b72c_4aae_b52c_15b0a9f0df"/>
          <w:p>
            <w:pPr>
              <w:spacing w:before="180" w:after="0" w:line="240" w:lineRule="auto"/>
              <w:jc w:val="center"/>
            </w:pPr>
            <w:r>
              <w:rPr>
                <w:rFonts w:ascii="Arial" w:hAnsi="Arial"/>
                <w:color w:val="000000"/>
                <w:sz w:val="18"/>
              </w:rPr>
              <w:t>-/1</w:t>
            </w:r>
          </w:p>
          <w:bookmarkEnd w:id="155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78" w:name="para_054e8bc1_089e_46ca_878c_96d083a9a3"/>
          <w:p>
            <w:pPr>
              <w:spacing w:before="180" w:after="0" w:line="240" w:lineRule="auto"/>
            </w:pPr>
            <w:r>
              <w:rPr>
                <w:rFonts w:ascii="Arial" w:hAnsi="Arial"/>
                <w:color w:val="000000"/>
                <w:sz w:val="18"/>
              </w:rPr>
              <w:t>&gt;Referenced SOP Instance UID</w:t>
            </w:r>
          </w:p>
          <w:bookmarkEnd w:id="15578"/>
        </w:tc>
        <w:tc>
          <w:tcPr>
            <w:tcBorders>
              <w:bottom w:val="single" w:sz="4" w:color="000000"/>
              <w:right w:val="single" w:sz="4" w:color="000000"/>
            </w:tcBorders>
            <w:tcMar>
              <w:top w:w="40" w:type="dxa"/>
              <w:left w:w="40" w:type="dxa"/>
              <w:bottom w:w="40" w:type="dxa"/>
              <w:right w:w="40" w:type="dxa"/>
            </w:tcMar>
            <w:vAlign w:val="top"/>
          </w:tcPr>
          <w:bookmarkStart w:id="15579" w:name="para_921e8888_c667_47e0_bbcf_2a0afa3f15"/>
          <w:p>
            <w:pPr>
              <w:spacing w:before="180" w:after="0" w:line="240" w:lineRule="auto"/>
              <w:jc w:val="center"/>
            </w:pPr>
            <w:r>
              <w:rPr>
                <w:rFonts w:ascii="Arial" w:hAnsi="Arial"/>
                <w:color w:val="000000"/>
                <w:sz w:val="18"/>
              </w:rPr>
              <w:t>(0008,1155)</w:t>
            </w:r>
          </w:p>
          <w:bookmarkEnd w:id="15579"/>
        </w:tc>
        <w:tc>
          <w:tcPr>
            <w:tcBorders>
              <w:bottom w:val="single" w:sz="4" w:color="000000"/>
              <w:right w:val="single" w:sz="4" w:color="000000"/>
            </w:tcBorders>
            <w:tcMar>
              <w:top w:w="40" w:type="dxa"/>
              <w:left w:w="40" w:type="dxa"/>
              <w:bottom w:w="40" w:type="dxa"/>
              <w:right w:w="40" w:type="dxa"/>
            </w:tcMar>
            <w:vAlign w:val="top"/>
          </w:tcPr>
          <w:bookmarkStart w:id="15580" w:name="para_502a2b5e_928f_4512_ae92_6248024566"/>
          <w:p>
            <w:pPr>
              <w:spacing w:before="180" w:after="0" w:line="240" w:lineRule="auto"/>
              <w:jc w:val="center"/>
            </w:pPr>
            <w:r>
              <w:rPr>
                <w:rFonts w:ascii="Arial" w:hAnsi="Arial"/>
                <w:color w:val="000000"/>
                <w:sz w:val="18"/>
              </w:rPr>
              <w:t>-/1</w:t>
            </w:r>
          </w:p>
          <w:bookmarkEnd w:id="155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1" w:name="para_626b58ab_674c_48f1_96c1_f56bd18a7c"/>
          <w:p>
            <w:pPr>
              <w:spacing w:before="180" w:after="0" w:line="240" w:lineRule="auto"/>
            </w:pPr>
            <w:r>
              <w:rPr>
                <w:rFonts w:ascii="Arial" w:hAnsi="Arial"/>
                <w:color w:val="000000"/>
                <w:sz w:val="18"/>
              </w:rPr>
              <w:t>Referenced Fraction Group Number</w:t>
            </w:r>
          </w:p>
          <w:bookmarkEnd w:id="15581"/>
        </w:tc>
        <w:tc>
          <w:tcPr>
            <w:tcBorders>
              <w:bottom w:val="single" w:sz="4" w:color="000000"/>
              <w:right w:val="single" w:sz="4" w:color="000000"/>
            </w:tcBorders>
            <w:tcMar>
              <w:top w:w="40" w:type="dxa"/>
              <w:left w:w="40" w:type="dxa"/>
              <w:bottom w:w="40" w:type="dxa"/>
              <w:right w:w="40" w:type="dxa"/>
            </w:tcMar>
            <w:vAlign w:val="top"/>
          </w:tcPr>
          <w:bookmarkStart w:id="15582" w:name="para_3a56e55b_97df_4d72_8231_fe6a98929a"/>
          <w:p>
            <w:pPr>
              <w:spacing w:before="180" w:after="0" w:line="240" w:lineRule="auto"/>
              <w:jc w:val="center"/>
            </w:pPr>
            <w:r>
              <w:rPr>
                <w:rFonts w:ascii="Arial" w:hAnsi="Arial"/>
                <w:color w:val="000000"/>
                <w:sz w:val="18"/>
              </w:rPr>
              <w:t>(300C,0022)</w:t>
            </w:r>
          </w:p>
          <w:bookmarkEnd w:id="15582"/>
        </w:tc>
        <w:tc>
          <w:tcPr>
            <w:tcBorders>
              <w:bottom w:val="single" w:sz="4" w:color="000000"/>
              <w:right w:val="single" w:sz="4" w:color="000000"/>
            </w:tcBorders>
            <w:tcMar>
              <w:top w:w="40" w:type="dxa"/>
              <w:left w:w="40" w:type="dxa"/>
              <w:bottom w:w="40" w:type="dxa"/>
              <w:right w:w="40" w:type="dxa"/>
            </w:tcMar>
            <w:vAlign w:val="top"/>
          </w:tcPr>
          <w:bookmarkStart w:id="15583" w:name="para_2c5c6776_c295_48b2_b818_0a7a315c2c"/>
          <w:p>
            <w:pPr>
              <w:spacing w:before="180" w:after="0" w:line="240" w:lineRule="auto"/>
              <w:jc w:val="center"/>
            </w:pPr>
            <w:r>
              <w:rPr>
                <w:rFonts w:ascii="Arial" w:hAnsi="Arial"/>
                <w:color w:val="000000"/>
                <w:sz w:val="18"/>
              </w:rPr>
              <w:t>-/1</w:t>
            </w:r>
          </w:p>
          <w:bookmarkEnd w:id="155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4" w:name="para_d457453f_4a96_40d3_a3c2_50360735f7"/>
          <w:p>
            <w:pPr>
              <w:spacing w:before="180" w:after="0" w:line="240" w:lineRule="auto"/>
            </w:pPr>
            <w:r>
              <w:rPr>
                <w:rFonts w:ascii="Arial" w:hAnsi="Arial"/>
                <w:color w:val="000000"/>
                <w:sz w:val="18"/>
              </w:rPr>
              <w:t>Patient ID</w:t>
            </w:r>
          </w:p>
          <w:bookmarkEnd w:id="15584"/>
        </w:tc>
        <w:tc>
          <w:tcPr>
            <w:tcBorders>
              <w:bottom w:val="single" w:sz="4" w:color="000000"/>
              <w:right w:val="single" w:sz="4" w:color="000000"/>
            </w:tcBorders>
            <w:tcMar>
              <w:top w:w="40" w:type="dxa"/>
              <w:left w:w="40" w:type="dxa"/>
              <w:bottom w:w="40" w:type="dxa"/>
              <w:right w:w="40" w:type="dxa"/>
            </w:tcMar>
            <w:vAlign w:val="top"/>
          </w:tcPr>
          <w:bookmarkStart w:id="15585" w:name="para_abdfaf96_d924_4e99_81b4_213b332cc4"/>
          <w:p>
            <w:pPr>
              <w:spacing w:before="180" w:after="0" w:line="240" w:lineRule="auto"/>
              <w:jc w:val="center"/>
            </w:pPr>
            <w:r>
              <w:rPr>
                <w:rFonts w:ascii="Arial" w:hAnsi="Arial"/>
                <w:color w:val="000000"/>
                <w:sz w:val="18"/>
              </w:rPr>
              <w:t>(0010,0020)</w:t>
            </w:r>
          </w:p>
          <w:bookmarkEnd w:id="15585"/>
        </w:tc>
        <w:tc>
          <w:tcPr>
            <w:tcBorders>
              <w:bottom w:val="single" w:sz="4" w:color="000000"/>
              <w:right w:val="single" w:sz="4" w:color="000000"/>
            </w:tcBorders>
            <w:tcMar>
              <w:top w:w="40" w:type="dxa"/>
              <w:left w:w="40" w:type="dxa"/>
              <w:bottom w:w="40" w:type="dxa"/>
              <w:right w:w="40" w:type="dxa"/>
            </w:tcMar>
            <w:vAlign w:val="top"/>
          </w:tcPr>
          <w:bookmarkStart w:id="15586" w:name="para_1ab11809_1cd1_4a0f_8b59_61728ec745"/>
          <w:p>
            <w:pPr>
              <w:spacing w:before="180" w:after="0" w:line="240" w:lineRule="auto"/>
              <w:jc w:val="center"/>
            </w:pPr>
            <w:r>
              <w:rPr>
                <w:rFonts w:ascii="Arial" w:hAnsi="Arial"/>
                <w:color w:val="000000"/>
                <w:sz w:val="18"/>
              </w:rPr>
              <w:t>-/1</w:t>
            </w:r>
          </w:p>
          <w:bookmarkEnd w:id="15586"/>
        </w:tc>
      </w:tr>
      <w:tr>
        <w:tblPrEx/>
        <w:trPr/>
        <w:tc>
          <w:tcPr>
            <w:hMerge w:val="restart"/>
            <w:tcBorders>
              <w:left w:val="single" w:sz="4" w:color="000000"/>
              <w:bottom w:val="single" w:sz="4" w:color="000000"/>
            </w:tcBorders>
            <w:tcMar>
              <w:top w:w="40" w:type="dxa"/>
              <w:left w:w="40" w:type="dxa"/>
              <w:bottom w:w="40" w:type="dxa"/>
            </w:tcMar>
            <w:vAlign w:val="top"/>
          </w:tcPr>
          <w:bookmarkStart w:id="15587" w:name="para_5ec31d8f_e8b5_488a_a8c9_fe0bb3485a"/>
          <w:p>
            <w:pPr>
              <w:spacing w:before="180" w:after="0" w:line="240" w:lineRule="auto"/>
            </w:pPr>
            <w:r>
              <w:rPr>
                <w:rFonts w:ascii="Arial" w:hAnsi="Arial"/>
                <w:i/>
                <w:color w:val="000000"/>
                <w:sz w:val="18"/>
              </w:rPr>
              <w:t xml:space="preserve">Include </w:t>
            </w:r>
            <w:hyperlink w:anchor="table_CC_2_5_2e">
              <w:r>
                <w:rPr>
                  <w:rFonts w:ascii="Arial" w:hAnsi="Arial"/>
                  <w:i/>
                  <w:color w:val="000000"/>
                  <w:sz w:val="18"/>
                </w:rPr>
                <w:t>Table CC.2.5-2e “Issuer of Patient ID Macro”</w:t>
              </w:r>
            </w:hyperlink>
          </w:p>
          <w:bookmarkEnd w:id="1558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88" w:name="para_7f36632a_500d_4f25_9090_be31509a6b"/>
          <w:p>
            <w:pPr>
              <w:spacing w:before="180" w:after="0" w:line="240" w:lineRule="auto"/>
            </w:pPr>
            <w:r>
              <w:rPr>
                <w:rFonts w:ascii="Arial" w:hAnsi="Arial"/>
                <w:color w:val="000000"/>
                <w:sz w:val="18"/>
              </w:rPr>
              <w:t>Treatment Verification Status</w:t>
            </w:r>
          </w:p>
          <w:bookmarkEnd w:id="15588"/>
        </w:tc>
        <w:tc>
          <w:tcPr>
            <w:tcBorders>
              <w:bottom w:val="single" w:sz="4" w:color="000000"/>
              <w:right w:val="single" w:sz="4" w:color="000000"/>
            </w:tcBorders>
            <w:tcMar>
              <w:top w:w="40" w:type="dxa"/>
              <w:left w:w="40" w:type="dxa"/>
              <w:bottom w:w="40" w:type="dxa"/>
              <w:right w:w="40" w:type="dxa"/>
            </w:tcMar>
            <w:vAlign w:val="top"/>
          </w:tcPr>
          <w:bookmarkStart w:id="15589" w:name="para_d4a965f7_0226_481e_8c35_a658e0257c"/>
          <w:p>
            <w:pPr>
              <w:spacing w:before="180" w:after="0" w:line="240" w:lineRule="auto"/>
              <w:jc w:val="center"/>
            </w:pPr>
            <w:r>
              <w:rPr>
                <w:rFonts w:ascii="Arial" w:hAnsi="Arial"/>
                <w:color w:val="000000"/>
                <w:sz w:val="18"/>
              </w:rPr>
              <w:t>(3008,002C)</w:t>
            </w:r>
          </w:p>
          <w:bookmarkEnd w:id="15589"/>
        </w:tc>
        <w:tc>
          <w:tcPr>
            <w:tcBorders>
              <w:bottom w:val="single" w:sz="4" w:color="000000"/>
              <w:right w:val="single" w:sz="4" w:color="000000"/>
            </w:tcBorders>
            <w:tcMar>
              <w:top w:w="40" w:type="dxa"/>
              <w:left w:w="40" w:type="dxa"/>
              <w:bottom w:w="40" w:type="dxa"/>
              <w:right w:w="40" w:type="dxa"/>
            </w:tcMar>
            <w:vAlign w:val="top"/>
          </w:tcPr>
          <w:bookmarkStart w:id="15590" w:name="para_aaf21151_7679_4cec_90e7_b748605f7f"/>
          <w:p>
            <w:pPr>
              <w:spacing w:before="180" w:after="0" w:line="240" w:lineRule="auto"/>
              <w:jc w:val="center"/>
            </w:pPr>
            <w:r>
              <w:rPr>
                <w:rFonts w:ascii="Arial" w:hAnsi="Arial"/>
                <w:color w:val="000000"/>
                <w:sz w:val="18"/>
              </w:rPr>
              <w:t>-/1</w:t>
            </w:r>
          </w:p>
          <w:bookmarkEnd w:id="155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1" w:name="para_7954358e_ed45_4258_bb50_3cdcc78ce8"/>
          <w:p>
            <w:pPr>
              <w:spacing w:before="180" w:after="0" w:line="240" w:lineRule="auto"/>
            </w:pPr>
            <w:r>
              <w:rPr>
                <w:rFonts w:ascii="Arial" w:hAnsi="Arial"/>
                <w:color w:val="000000"/>
                <w:sz w:val="18"/>
              </w:rPr>
              <w:t>Failed Parameters Sequence</w:t>
            </w:r>
          </w:p>
          <w:bookmarkEnd w:id="15591"/>
        </w:tc>
        <w:tc>
          <w:tcPr>
            <w:tcBorders>
              <w:bottom w:val="single" w:sz="4" w:color="000000"/>
              <w:right w:val="single" w:sz="4" w:color="000000"/>
            </w:tcBorders>
            <w:tcMar>
              <w:top w:w="40" w:type="dxa"/>
              <w:left w:w="40" w:type="dxa"/>
              <w:bottom w:w="40" w:type="dxa"/>
              <w:right w:w="40" w:type="dxa"/>
            </w:tcMar>
            <w:vAlign w:val="top"/>
          </w:tcPr>
          <w:bookmarkStart w:id="15592" w:name="para_4d30fd63_0617_4fb9_a1cf_9301cc865b"/>
          <w:p>
            <w:pPr>
              <w:spacing w:before="180" w:after="0" w:line="240" w:lineRule="auto"/>
              <w:jc w:val="center"/>
            </w:pPr>
            <w:r>
              <w:rPr>
                <w:rFonts w:ascii="Arial" w:hAnsi="Arial"/>
                <w:color w:val="000000"/>
                <w:sz w:val="18"/>
              </w:rPr>
              <w:t>(0074,1048)</w:t>
            </w:r>
          </w:p>
          <w:bookmarkEnd w:id="15592"/>
        </w:tc>
        <w:tc>
          <w:tcPr>
            <w:tcBorders>
              <w:bottom w:val="single" w:sz="4" w:color="000000"/>
              <w:right w:val="single" w:sz="4" w:color="000000"/>
            </w:tcBorders>
            <w:tcMar>
              <w:top w:w="40" w:type="dxa"/>
              <w:left w:w="40" w:type="dxa"/>
              <w:bottom w:w="40" w:type="dxa"/>
              <w:right w:w="40" w:type="dxa"/>
            </w:tcMar>
            <w:vAlign w:val="top"/>
          </w:tcPr>
          <w:bookmarkStart w:id="15593" w:name="para_38602d08_7f6c_4ffb_b65c_fa1225b0ad"/>
          <w:p>
            <w:pPr>
              <w:spacing w:before="180" w:after="0" w:line="240" w:lineRule="auto"/>
              <w:jc w:val="center"/>
            </w:pPr>
            <w:r>
              <w:rPr>
                <w:rFonts w:ascii="Arial" w:hAnsi="Arial"/>
                <w:color w:val="000000"/>
                <w:sz w:val="18"/>
              </w:rPr>
              <w:t>-/2</w:t>
            </w:r>
          </w:p>
          <w:bookmarkEnd w:id="15593"/>
          <w:bookmarkStart w:id="15594" w:name="para_4508292f_6792_4fd4_a566_0f6dcd10d9"/>
          <w:p>
            <w:pPr>
              <w:spacing w:before="180" w:after="0" w:line="240" w:lineRule="auto"/>
              <w:jc w:val="center"/>
            </w:pPr>
            <w:r>
              <w:rPr>
                <w:rFonts w:ascii="Arial" w:hAnsi="Arial"/>
                <w:color w:val="000000"/>
                <w:sz w:val="18"/>
              </w:rPr>
              <w:t>(zero or more items shall be included in this Sequence)</w:t>
            </w:r>
          </w:p>
          <w:bookmarkEnd w:id="15594"/>
        </w:tc>
      </w:tr>
      <w:tr>
        <w:tblPrEx/>
        <w:trPr/>
        <w:tc>
          <w:tcPr>
            <w:hMerge w:val="restart"/>
            <w:tcBorders>
              <w:left w:val="single" w:sz="4" w:color="000000"/>
              <w:bottom w:val="single" w:sz="4" w:color="000000"/>
            </w:tcBorders>
            <w:tcMar>
              <w:top w:w="40" w:type="dxa"/>
              <w:left w:w="40" w:type="dxa"/>
              <w:bottom w:w="40" w:type="dxa"/>
            </w:tcMar>
            <w:vAlign w:val="top"/>
          </w:tcPr>
          <w:bookmarkStart w:id="15595" w:name="para_14564617_a4f8_4a02_b943_4b3e8480ef"/>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59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596" w:name="para_9ce13b04_b727_4a25_8273_7bd223f828"/>
          <w:p>
            <w:pPr>
              <w:spacing w:before="180" w:after="0" w:line="240" w:lineRule="auto"/>
            </w:pPr>
            <w:r>
              <w:rPr>
                <w:rFonts w:ascii="Arial" w:hAnsi="Arial"/>
                <w:color w:val="000000"/>
                <w:sz w:val="18"/>
              </w:rPr>
              <w:t>Overridden Parameters Sequence</w:t>
            </w:r>
          </w:p>
          <w:bookmarkEnd w:id="15596"/>
        </w:tc>
        <w:tc>
          <w:tcPr>
            <w:tcBorders>
              <w:bottom w:val="single" w:sz="4" w:color="000000"/>
              <w:right w:val="single" w:sz="4" w:color="000000"/>
            </w:tcBorders>
            <w:tcMar>
              <w:top w:w="40" w:type="dxa"/>
              <w:left w:w="40" w:type="dxa"/>
              <w:bottom w:w="40" w:type="dxa"/>
              <w:right w:w="40" w:type="dxa"/>
            </w:tcMar>
            <w:vAlign w:val="top"/>
          </w:tcPr>
          <w:bookmarkStart w:id="15597" w:name="para_f4339101_c430_4d1f_bc1d_6b418fff54"/>
          <w:p>
            <w:pPr>
              <w:spacing w:before="180" w:after="0" w:line="240" w:lineRule="auto"/>
              <w:jc w:val="center"/>
            </w:pPr>
            <w:r>
              <w:rPr>
                <w:rFonts w:ascii="Arial" w:hAnsi="Arial"/>
                <w:color w:val="000000"/>
                <w:sz w:val="18"/>
              </w:rPr>
              <w:t>(0074,104A)</w:t>
            </w:r>
          </w:p>
          <w:bookmarkEnd w:id="15597"/>
        </w:tc>
        <w:tc>
          <w:tcPr>
            <w:tcBorders>
              <w:bottom w:val="single" w:sz="4" w:color="000000"/>
              <w:right w:val="single" w:sz="4" w:color="000000"/>
            </w:tcBorders>
            <w:tcMar>
              <w:top w:w="40" w:type="dxa"/>
              <w:left w:w="40" w:type="dxa"/>
              <w:bottom w:w="40" w:type="dxa"/>
              <w:right w:w="40" w:type="dxa"/>
            </w:tcMar>
            <w:vAlign w:val="top"/>
          </w:tcPr>
          <w:bookmarkStart w:id="15598" w:name="para_acde196e_228d_437f_ae59_88ac9a3a08"/>
          <w:p>
            <w:pPr>
              <w:spacing w:before="180" w:after="0" w:line="240" w:lineRule="auto"/>
              <w:jc w:val="center"/>
            </w:pPr>
            <w:r>
              <w:rPr>
                <w:rFonts w:ascii="Arial" w:hAnsi="Arial"/>
                <w:color w:val="000000"/>
                <w:sz w:val="18"/>
              </w:rPr>
              <w:t>-/2</w:t>
            </w:r>
          </w:p>
          <w:bookmarkEnd w:id="15598"/>
          <w:bookmarkStart w:id="15599" w:name="para_52908a88_4a62_4874_a64e_4b069e465b"/>
          <w:p>
            <w:pPr>
              <w:spacing w:before="180" w:after="0" w:line="240" w:lineRule="auto"/>
              <w:jc w:val="center"/>
            </w:pPr>
            <w:r>
              <w:rPr>
                <w:rFonts w:ascii="Arial" w:hAnsi="Arial"/>
                <w:color w:val="000000"/>
                <w:sz w:val="18"/>
              </w:rPr>
              <w:t>(zero or more items shall be included in this Sequence)</w:t>
            </w:r>
          </w:p>
          <w:bookmarkEnd w:id="15599"/>
        </w:tc>
      </w:tr>
      <w:tr>
        <w:tblPrEx/>
        <w:trPr/>
        <w:tc>
          <w:tcPr>
            <w:hMerge w:val="restart"/>
            <w:tcBorders>
              <w:left w:val="single" w:sz="4" w:color="000000"/>
              <w:bottom w:val="single" w:sz="4" w:color="000000"/>
            </w:tcBorders>
            <w:tcMar>
              <w:top w:w="40" w:type="dxa"/>
              <w:left w:w="40" w:type="dxa"/>
              <w:bottom w:w="40" w:type="dxa"/>
            </w:tcMar>
            <w:vAlign w:val="top"/>
          </w:tcPr>
          <w:bookmarkStart w:id="15600" w:name="para_fa7724da_31c1_4f9a_98ed_92c0394145"/>
          <w:p>
            <w:pPr>
              <w:spacing w:before="180" w:after="0" w:line="240" w:lineRule="auto"/>
            </w:pPr>
            <w:r>
              <w:rPr>
                <w:rFonts w:ascii="Arial" w:hAnsi="Arial"/>
                <w:i/>
                <w:color w:val="000000"/>
                <w:sz w:val="18"/>
              </w:rPr>
              <w:t xml:space="preserve">&gt;Include </w:t>
            </w:r>
            <w:hyperlink w:anchor="table_DD_3_2_2_1_1">
              <w:r>
                <w:rPr>
                  <w:rFonts w:ascii="Arial" w:hAnsi="Arial"/>
                  <w:i/>
                  <w:color w:val="000000"/>
                  <w:sz w:val="18"/>
                </w:rPr>
                <w:t>Table DD.3.2.2.1-1 “Verification Parameters Selector Attribute Macro”</w:t>
              </w:r>
            </w:hyperlink>
          </w:p>
          <w:bookmarkEnd w:id="1560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1" w:name="para_52b060eb_f8e0_4dd4_b895_e3517489f5"/>
          <w:p>
            <w:pPr>
              <w:spacing w:before="180" w:after="0" w:line="240" w:lineRule="auto"/>
            </w:pPr>
            <w:r>
              <w:rPr>
                <w:rFonts w:ascii="Arial" w:hAnsi="Arial"/>
                <w:color w:val="000000"/>
                <w:sz w:val="18"/>
              </w:rPr>
              <w:t>&gt;Operators' Name</w:t>
            </w:r>
          </w:p>
          <w:bookmarkEnd w:id="15601"/>
        </w:tc>
        <w:tc>
          <w:tcPr>
            <w:tcBorders>
              <w:bottom w:val="single" w:sz="4" w:color="000000"/>
              <w:right w:val="single" w:sz="4" w:color="000000"/>
            </w:tcBorders>
            <w:tcMar>
              <w:top w:w="40" w:type="dxa"/>
              <w:left w:w="40" w:type="dxa"/>
              <w:bottom w:w="40" w:type="dxa"/>
              <w:right w:w="40" w:type="dxa"/>
            </w:tcMar>
            <w:vAlign w:val="top"/>
          </w:tcPr>
          <w:bookmarkStart w:id="15602" w:name="para_25b6aba9_90d9_492e_bfc5_8920da2e6a"/>
          <w:p>
            <w:pPr>
              <w:spacing w:before="180" w:after="0" w:line="240" w:lineRule="auto"/>
              <w:jc w:val="center"/>
            </w:pPr>
            <w:r>
              <w:rPr>
                <w:rFonts w:ascii="Arial" w:hAnsi="Arial"/>
                <w:color w:val="000000"/>
                <w:sz w:val="18"/>
              </w:rPr>
              <w:t>(0008,1070)</w:t>
            </w:r>
          </w:p>
          <w:bookmarkEnd w:id="15602"/>
        </w:tc>
        <w:tc>
          <w:tcPr>
            <w:tcBorders>
              <w:bottom w:val="single" w:sz="4" w:color="000000"/>
              <w:right w:val="single" w:sz="4" w:color="000000"/>
            </w:tcBorders>
            <w:tcMar>
              <w:top w:w="40" w:type="dxa"/>
              <w:left w:w="40" w:type="dxa"/>
              <w:bottom w:w="40" w:type="dxa"/>
              <w:right w:w="40" w:type="dxa"/>
            </w:tcMar>
            <w:vAlign w:val="top"/>
          </w:tcPr>
          <w:bookmarkStart w:id="15603" w:name="para_1a2261fc_9e2a_4393_a2c5_25fa12681d"/>
          <w:p>
            <w:pPr>
              <w:spacing w:before="180" w:after="0" w:line="240" w:lineRule="auto"/>
              <w:jc w:val="center"/>
            </w:pPr>
            <w:r>
              <w:rPr>
                <w:rFonts w:ascii="Arial" w:hAnsi="Arial"/>
                <w:color w:val="000000"/>
                <w:sz w:val="18"/>
              </w:rPr>
              <w:t>-/2</w:t>
            </w:r>
          </w:p>
          <w:bookmarkEnd w:id="156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4" w:name="para_f7eadd8b_8b9d_400e_8bb9_692f81f287"/>
          <w:p>
            <w:pPr>
              <w:spacing w:before="180" w:after="0" w:line="240" w:lineRule="auto"/>
            </w:pPr>
            <w:r>
              <w:rPr>
                <w:rFonts w:ascii="Arial" w:hAnsi="Arial"/>
                <w:color w:val="000000"/>
                <w:sz w:val="18"/>
              </w:rPr>
              <w:t>&gt;Override Reason</w:t>
            </w:r>
          </w:p>
          <w:bookmarkEnd w:id="15604"/>
        </w:tc>
        <w:tc>
          <w:tcPr>
            <w:tcBorders>
              <w:bottom w:val="single" w:sz="4" w:color="000000"/>
              <w:right w:val="single" w:sz="4" w:color="000000"/>
            </w:tcBorders>
            <w:tcMar>
              <w:top w:w="40" w:type="dxa"/>
              <w:left w:w="40" w:type="dxa"/>
              <w:bottom w:w="40" w:type="dxa"/>
              <w:right w:w="40" w:type="dxa"/>
            </w:tcMar>
            <w:vAlign w:val="top"/>
          </w:tcPr>
          <w:bookmarkStart w:id="15605" w:name="para_828d683f_9bbf_4aad_b01e_7d3ef28a34"/>
          <w:p>
            <w:pPr>
              <w:spacing w:before="180" w:after="0" w:line="240" w:lineRule="auto"/>
              <w:jc w:val="center"/>
            </w:pPr>
            <w:r>
              <w:rPr>
                <w:rFonts w:ascii="Arial" w:hAnsi="Arial"/>
                <w:color w:val="000000"/>
                <w:sz w:val="18"/>
              </w:rPr>
              <w:t>(3008,0066)</w:t>
            </w:r>
          </w:p>
          <w:bookmarkEnd w:id="15605"/>
        </w:tc>
        <w:tc>
          <w:tcPr>
            <w:tcBorders>
              <w:bottom w:val="single" w:sz="4" w:color="000000"/>
              <w:right w:val="single" w:sz="4" w:color="000000"/>
            </w:tcBorders>
            <w:tcMar>
              <w:top w:w="40" w:type="dxa"/>
              <w:left w:w="40" w:type="dxa"/>
              <w:bottom w:w="40" w:type="dxa"/>
              <w:right w:w="40" w:type="dxa"/>
            </w:tcMar>
            <w:vAlign w:val="top"/>
          </w:tcPr>
          <w:bookmarkStart w:id="15606" w:name="para_ea72fb5c_1834_43a6_8a19_d7a0beb8ce"/>
          <w:p>
            <w:pPr>
              <w:spacing w:before="180" w:after="0" w:line="240" w:lineRule="auto"/>
              <w:jc w:val="center"/>
            </w:pPr>
            <w:r>
              <w:rPr>
                <w:rFonts w:ascii="Arial" w:hAnsi="Arial"/>
                <w:color w:val="000000"/>
                <w:sz w:val="18"/>
              </w:rPr>
              <w:t>-/2</w:t>
            </w:r>
          </w:p>
          <w:bookmarkEnd w:id="156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07" w:name="para_021784de_6795_4e82_8343_fd85b9e2ae"/>
          <w:p>
            <w:pPr>
              <w:spacing w:before="180" w:after="0" w:line="240" w:lineRule="auto"/>
            </w:pPr>
            <w:r>
              <w:rPr>
                <w:rFonts w:ascii="Arial" w:hAnsi="Arial"/>
                <w:i/>
                <w:color w:val="000000"/>
                <w:sz w:val="18"/>
              </w:rPr>
              <w:t>All other Attributes</w:t>
            </w:r>
          </w:p>
          <w:bookmarkEnd w:id="15607"/>
        </w:tc>
        <w:tc>
          <w:tcPr>
            <w:tcBorders>
              <w:bottom w:val="single" w:sz="4" w:color="000000"/>
              <w:right w:val="single" w:sz="4" w:color="000000"/>
            </w:tcBorders>
            <w:tcMar>
              <w:top w:w="40" w:type="dxa"/>
              <w:left w:w="40" w:type="dxa"/>
              <w:bottom w:w="40" w:type="dxa"/>
              <w:right w:w="40" w:type="dxa"/>
            </w:tcMar>
            <w:vAlign w:val="top"/>
          </w:tcPr>
          <w:bookmarkStart w:id="15608" w:name="para_3d08a01e_4b7d_4e8f_9b45_52830dffb0"/>
          <w:p>
            <w:pPr>
              <w:spacing w:before="180" w:after="0" w:line="240" w:lineRule="auto"/>
              <w:jc w:val="center"/>
            </w:pPr>
            <w:r>
              <w:rPr>
                <w:rFonts w:ascii="Arial" w:hAnsi="Arial"/>
                <w:color w:val="000000"/>
                <w:sz w:val="18"/>
              </w:rPr>
              <w:t>-</w:t>
            </w:r>
          </w:p>
          <w:bookmarkEnd w:id="15608"/>
        </w:tc>
        <w:tc>
          <w:tcPr>
            <w:tcBorders>
              <w:bottom w:val="single" w:sz="4" w:color="000000"/>
              <w:right w:val="single" w:sz="4" w:color="000000"/>
            </w:tcBorders>
            <w:tcMar>
              <w:top w:w="40" w:type="dxa"/>
              <w:left w:w="40" w:type="dxa"/>
              <w:bottom w:w="40" w:type="dxa"/>
              <w:right w:w="40" w:type="dxa"/>
            </w:tcMar>
            <w:vAlign w:val="top"/>
          </w:tcPr>
          <w:bookmarkStart w:id="15609" w:name="para_f282d738_1766_4f20_8f71_4fc42b4215"/>
          <w:p>
            <w:pPr>
              <w:spacing w:before="180" w:after="0" w:line="240" w:lineRule="auto"/>
              <w:jc w:val="center"/>
            </w:pPr>
            <w:r>
              <w:rPr>
                <w:rFonts w:ascii="Arial" w:hAnsi="Arial"/>
                <w:color w:val="000000"/>
                <w:sz w:val="18"/>
              </w:rPr>
              <w:t>3/2</w:t>
            </w:r>
          </w:p>
          <w:bookmarkEnd w:id="15609"/>
        </w:tc>
      </w:tr>
    </w:tbl>
    <w:bookmarkStart w:id="15610" w:name="sect_DD_3_2_2_3"/>
    <w:p>
      <w:pPr>
        <w:spacing w:before="180" w:after="0" w:line="240" w:lineRule="auto"/>
      </w:pPr>
      <w:r>
        <w:rPr>
          <w:rFonts w:ascii="Arial" w:hAnsi="Arial"/>
          <w:b/>
          <w:color w:val="000000"/>
          <w:sz w:val="22"/>
        </w:rPr>
        <w:t>DD.3.2.2.3 Status</w:t>
      </w:r>
    </w:p>
    <w:bookmarkEnd w:id="15610"/>
    <w:bookmarkStart w:id="15611" w:name="para_28f41cc4_8a4f_4d5d_b220_03bfc0bc4b"/>
    <w:p>
      <w:pPr>
        <w:spacing w:before="180" w:after="0" w:line="240" w:lineRule="auto"/>
        <w:jc w:val="both"/>
      </w:pPr>
      <w:hyperlink w:anchor="table_DD_3_2_2_3_1">
        <w:r>
          <w:rPr>
            <w:rFonts w:ascii="Arial" w:hAnsi="Arial"/>
            <w:color w:val="000000"/>
            <w:sz w:val="18"/>
          </w:rPr>
          <w:t>Table DD.3.2.2.3-1</w:t>
        </w:r>
      </w:hyperlink>
      <w:r>
        <w:rPr>
          <w:rFonts w:ascii="Arial" w:hAnsi="Arial"/>
          <w:color w:val="000000"/>
          <w:sz w:val="18"/>
        </w:rPr>
        <w:t xml:space="preserve"> defines the status code values that might be returned in a N-GET response. General status code values and fields related to status code values are defined for N-GET DIMSE Service in </w:t>
      </w:r>
      <w:hyperlink r:id="r873">
        <w:r>
          <w:rPr>
            <w:rFonts w:ascii="Arial" w:hAnsi="Arial"/>
            <w:color w:val="000000"/>
            <w:sz w:val="18"/>
          </w:rPr>
          <w:t>PS3.7</w:t>
        </w:r>
      </w:hyperlink>
      <w:r>
        <w:rPr>
          <w:rFonts w:ascii="Arial" w:hAnsi="Arial"/>
          <w:color w:val="000000"/>
          <w:sz w:val="18"/>
        </w:rPr>
        <w:t>.</w:t>
      </w:r>
    </w:p>
    <w:bookmarkEnd w:id="15611"/>
    <w:bookmarkStart w:id="15612" w:name="table_DD_3_2_2_3_1"/>
    <w:p>
      <w:pPr>
        <w:keepNext/>
        <w:spacing w:before="216" w:after="0" w:line="240" w:lineRule="auto"/>
        <w:jc w:val="center"/>
      </w:pPr>
      <w:r>
        <w:rPr>
          <w:rFonts w:ascii="Arial" w:hAnsi="Arial"/>
          <w:b/>
          <w:color w:val="000000"/>
          <w:sz w:val="22"/>
        </w:rPr>
        <w:t>Table DD.3.2.2.3-1. RT Conventional Machine and RT Ion Machine Verification SOP Class N-GET Status Values</w:t>
      </w:r>
    </w:p>
    <w:bookmarkEnd w:id="15612"/>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13" w:name="para_7aef4111_8997_4846_8a5e_4ffcea39a4"/>
          <w:p>
            <w:pPr>
              <w:keepNext/>
              <w:spacing w:before="180" w:after="0" w:line="240" w:lineRule="auto"/>
              <w:jc w:val="center"/>
            </w:pPr>
            <w:r>
              <w:rPr>
                <w:rFonts w:ascii="Arial" w:hAnsi="Arial"/>
                <w:b/>
                <w:color w:val="000000"/>
                <w:sz w:val="18"/>
              </w:rPr>
              <w:t>Service Status</w:t>
            </w:r>
          </w:p>
          <w:bookmarkEnd w:id="1561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4" w:name="para_76ba7245_6baa_4344_b550_8df8d6da7a"/>
          <w:p>
            <w:pPr>
              <w:spacing w:before="180" w:after="0" w:line="240" w:lineRule="auto"/>
              <w:jc w:val="center"/>
            </w:pPr>
            <w:r>
              <w:rPr>
                <w:rFonts w:ascii="Arial" w:hAnsi="Arial"/>
                <w:b/>
                <w:color w:val="000000"/>
                <w:sz w:val="18"/>
              </w:rPr>
              <w:t>Further Meaning</w:t>
            </w:r>
          </w:p>
          <w:bookmarkEnd w:id="1561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15" w:name="para_2d9b5a43_703b_4f33_a4d5_db3a46d993"/>
          <w:p>
            <w:pPr>
              <w:spacing w:before="180" w:after="0" w:line="240" w:lineRule="auto"/>
              <w:jc w:val="center"/>
            </w:pPr>
            <w:r>
              <w:rPr>
                <w:rFonts w:ascii="Arial" w:hAnsi="Arial"/>
                <w:b/>
                <w:color w:val="000000"/>
                <w:sz w:val="18"/>
              </w:rPr>
              <w:t>Status Code</w:t>
            </w:r>
          </w:p>
          <w:bookmarkEnd w:id="156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6" w:name="para_d47aab70_dfe7_443d_a3c2_24bf9c8753"/>
          <w:p>
            <w:pPr>
              <w:spacing w:before="180" w:after="0" w:line="240" w:lineRule="auto"/>
            </w:pPr>
            <w:r>
              <w:rPr>
                <w:rFonts w:ascii="Arial" w:hAnsi="Arial"/>
                <w:color w:val="000000"/>
                <w:sz w:val="18"/>
              </w:rPr>
              <w:t>Success</w:t>
            </w:r>
          </w:p>
          <w:bookmarkEnd w:id="15616"/>
        </w:tc>
        <w:tc>
          <w:tcPr>
            <w:tcBorders>
              <w:bottom w:val="single" w:sz="4" w:color="000000"/>
              <w:right w:val="single" w:sz="4" w:color="000000"/>
            </w:tcBorders>
            <w:tcMar>
              <w:top w:w="40" w:type="dxa"/>
              <w:left w:w="40" w:type="dxa"/>
              <w:bottom w:w="40" w:type="dxa"/>
              <w:right w:w="40" w:type="dxa"/>
            </w:tcMar>
            <w:vAlign w:val="top"/>
          </w:tcPr>
          <w:bookmarkStart w:id="15617" w:name="para_82b3b725_55c5_4792_92dc_07c8ae4019"/>
          <w:p>
            <w:pPr>
              <w:spacing w:before="180" w:after="0" w:line="240" w:lineRule="auto"/>
            </w:pPr>
            <w:r>
              <w:rPr>
                <w:rFonts w:ascii="Arial" w:hAnsi="Arial"/>
                <w:color w:val="000000"/>
                <w:sz w:val="18"/>
              </w:rPr>
              <w:t>Treatment Verification Status of the applicable Machine Verification instance successfully returned.</w:t>
            </w:r>
          </w:p>
          <w:bookmarkEnd w:id="15617"/>
        </w:tc>
        <w:tc>
          <w:tcPr>
            <w:tcBorders>
              <w:bottom w:val="single" w:sz="4" w:color="000000"/>
              <w:right w:val="single" w:sz="4" w:color="000000"/>
            </w:tcBorders>
            <w:tcMar>
              <w:top w:w="40" w:type="dxa"/>
              <w:left w:w="40" w:type="dxa"/>
              <w:bottom w:w="40" w:type="dxa"/>
              <w:right w:w="40" w:type="dxa"/>
            </w:tcMar>
            <w:vAlign w:val="top"/>
          </w:tcPr>
          <w:bookmarkStart w:id="15618" w:name="para_b6dd1934_628c_4006_ad2b_dcbc4a642b"/>
          <w:p>
            <w:pPr>
              <w:spacing w:before="180" w:after="0" w:line="240" w:lineRule="auto"/>
              <w:jc w:val="center"/>
            </w:pPr>
            <w:r>
              <w:rPr>
                <w:rFonts w:ascii="Arial" w:hAnsi="Arial"/>
                <w:color w:val="000000"/>
                <w:sz w:val="18"/>
              </w:rPr>
              <w:t>0000</w:t>
            </w:r>
          </w:p>
          <w:bookmarkEnd w:id="156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19" w:name="para_6e4d452c_2661_4cef_b9c9_3279bdf2b1"/>
          <w:p>
            <w:pPr>
              <w:spacing w:before="180" w:after="0" w:line="240" w:lineRule="auto"/>
            </w:pPr>
            <w:r>
              <w:rPr>
                <w:rFonts w:ascii="Arial" w:hAnsi="Arial"/>
                <w:color w:val="000000"/>
                <w:sz w:val="18"/>
              </w:rPr>
              <w:t>Failure</w:t>
            </w:r>
          </w:p>
          <w:bookmarkEnd w:id="15619"/>
        </w:tc>
        <w:tc>
          <w:tcPr>
            <w:tcBorders>
              <w:bottom w:val="single" w:sz="4" w:color="000000"/>
              <w:right w:val="single" w:sz="4" w:color="000000"/>
            </w:tcBorders>
            <w:tcMar>
              <w:top w:w="40" w:type="dxa"/>
              <w:left w:w="40" w:type="dxa"/>
              <w:bottom w:w="40" w:type="dxa"/>
              <w:right w:w="40" w:type="dxa"/>
            </w:tcMar>
            <w:vAlign w:val="top"/>
          </w:tcPr>
          <w:bookmarkStart w:id="15620" w:name="para_38e66f03_6e95_4d09_8374_2cf6a1c1c1"/>
          <w:p>
            <w:pPr>
              <w:spacing w:before="180" w:after="0" w:line="240" w:lineRule="auto"/>
            </w:pPr>
            <w:r>
              <w:rPr>
                <w:rFonts w:ascii="Arial" w:hAnsi="Arial"/>
                <w:color w:val="000000"/>
                <w:sz w:val="18"/>
              </w:rPr>
              <w:t>Failed: Applicable Machine Verification instance not found</w:t>
            </w:r>
          </w:p>
          <w:bookmarkEnd w:id="15620"/>
        </w:tc>
        <w:tc>
          <w:tcPr>
            <w:tcBorders>
              <w:bottom w:val="single" w:sz="4" w:color="000000"/>
              <w:right w:val="single" w:sz="4" w:color="000000"/>
            </w:tcBorders>
            <w:tcMar>
              <w:top w:w="40" w:type="dxa"/>
              <w:left w:w="40" w:type="dxa"/>
              <w:bottom w:w="40" w:type="dxa"/>
              <w:right w:w="40" w:type="dxa"/>
            </w:tcMar>
            <w:vAlign w:val="top"/>
          </w:tcPr>
          <w:bookmarkStart w:id="15621" w:name="para_3bbb4c4d_d144_4533_9d53_4a7f4c0243"/>
          <w:p>
            <w:pPr>
              <w:spacing w:before="180" w:after="0" w:line="240" w:lineRule="auto"/>
              <w:jc w:val="center"/>
            </w:pPr>
            <w:r>
              <w:rPr>
                <w:rFonts w:ascii="Arial" w:hAnsi="Arial"/>
                <w:color w:val="000000"/>
                <w:sz w:val="18"/>
              </w:rPr>
              <w:t>C112</w:t>
            </w:r>
          </w:p>
          <w:bookmarkEnd w:id="15621"/>
        </w:tc>
      </w:tr>
    </w:tbl>
    <w:bookmarkStart w:id="15622" w:name="sect_DD_3_2_2_4"/>
    <w:p>
      <w:pPr>
        <w:spacing w:before="180" w:after="0" w:line="240" w:lineRule="auto"/>
      </w:pPr>
      <w:r>
        <w:rPr>
          <w:rFonts w:ascii="Arial" w:hAnsi="Arial"/>
          <w:b/>
          <w:color w:val="000000"/>
          <w:sz w:val="22"/>
        </w:rPr>
        <w:t>DD.3.2.2.4 Behavior</w:t>
      </w:r>
    </w:p>
    <w:bookmarkEnd w:id="15622"/>
    <w:bookmarkStart w:id="15623" w:name="para_d890c531_ef95_4c45_8708_3aa90e84b3"/>
    <w:p>
      <w:pPr>
        <w:spacing w:before="180" w:after="0" w:line="240" w:lineRule="auto"/>
        <w:jc w:val="both"/>
      </w:pPr>
      <w:r>
        <w:rPr>
          <w:rFonts w:ascii="Arial" w:hAnsi="Arial"/>
          <w:color w:val="000000"/>
          <w:sz w:val="18"/>
        </w:rPr>
        <w:t>The SCU uses N-GET to retrieve from the SCP the verification status and results of the applicable Machine Verification SOP Instance.</w:t>
      </w:r>
    </w:p>
    <w:bookmarkEnd w:id="15623"/>
    <w:bookmarkStart w:id="15624" w:name="para_0890968c_6607_4572_a301_8e3f80a6a1"/>
    <w:p>
      <w:pPr>
        <w:spacing w:before="180" w:after="0" w:line="240" w:lineRule="auto"/>
        <w:jc w:val="both"/>
      </w:pPr>
      <w:r>
        <w:rPr>
          <w:rFonts w:ascii="Arial" w:hAnsi="Arial"/>
          <w:color w:val="000000"/>
          <w:sz w:val="18"/>
        </w:rPr>
        <w:t>The SCP shall return the Treatment Verification Status (3008,002C) Attribute as well as the status code of the requested SOP Instance update. Treatment Verification Status shall have one of the following values:</w:t>
      </w:r>
    </w:p>
    <w:bookmarkEnd w:id="15624"/>
    <w:bookmarkStart w:id="15625" w:name="para_0094f19c_b5f8_40dd_acbb_3e71dbeefd"/>
    <w:p>
      <w:pPr>
        <w:spacing w:before="180" w:after="0" w:line="240" w:lineRule="auto"/>
        <w:jc w:val="both"/>
      </w:pPr>
      <w:r>
        <w:rPr>
          <w:rFonts w:ascii="Arial" w:hAnsi="Arial"/>
          <w:color w:val="000000"/>
          <w:sz w:val="18"/>
        </w:rPr>
        <w:t>VERIFIED = treatment verified</w:t>
      </w:r>
    </w:p>
    <w:bookmarkEnd w:id="15625"/>
    <w:bookmarkStart w:id="15626" w:name="para_c6679649_d292_4b08_9a71_3af6405adb"/>
    <w:p>
      <w:pPr>
        <w:spacing w:before="180" w:after="0" w:line="240" w:lineRule="auto"/>
        <w:jc w:val="both"/>
      </w:pPr>
      <w:r>
        <w:rPr>
          <w:rFonts w:ascii="Arial" w:hAnsi="Arial"/>
          <w:color w:val="000000"/>
          <w:sz w:val="18"/>
        </w:rPr>
        <w:t>VERIFIED_OVR = treatment verified with at least one out-of-range value overridden</w:t>
      </w:r>
    </w:p>
    <w:bookmarkEnd w:id="15626"/>
    <w:bookmarkStart w:id="15627" w:name="para_54d918d1_ff45_4d23_8e65_592ccd11dc"/>
    <w:p>
      <w:pPr>
        <w:spacing w:before="180" w:after="0" w:line="240" w:lineRule="auto"/>
        <w:jc w:val="both"/>
      </w:pPr>
      <w:r>
        <w:rPr>
          <w:rFonts w:ascii="Arial" w:hAnsi="Arial"/>
          <w:color w:val="000000"/>
          <w:sz w:val="18"/>
        </w:rPr>
        <w:t>NOT_VERIFIED = verification of treatment was not successful</w:t>
      </w:r>
    </w:p>
    <w:bookmarkEnd w:id="15627"/>
    <w:bookmarkStart w:id="15628" w:name="para_1647f82d_e420_4eae_a39c_46cf0ea575"/>
    <w:p>
      <w:pPr>
        <w:spacing w:before="180" w:after="0" w:line="240" w:lineRule="auto"/>
        <w:jc w:val="both"/>
      </w:pPr>
      <w:r>
        <w:rPr>
          <w:rFonts w:ascii="Arial" w:hAnsi="Arial"/>
          <w:color w:val="000000"/>
          <w:sz w:val="18"/>
        </w:rPr>
        <w:t>The VERIFIED state indicates that all required parameters have been checked and no out-of-range values have been detected. The VERIFIED_OVR state indicates that the treatment failed to verify due to one or more out-of-range values that were then overridden. NOT_VERIFIED indicates that one of more of the out-of-range values has not yet been overridden and the treatment cannot go ahead. This could be because at least one out-of-range value was detected, or one or more values required for verification were not supplied. The site- and vendor-specific configuration of the MPV determines the Attributes and ranges required for successful verification.</w:t>
      </w:r>
    </w:p>
    <w:bookmarkEnd w:id="15628"/>
    <w:bookmarkStart w:id="15629" w:name="para_cb06e341_bccc_4c93_af72_40ed341a95"/>
    <w:p>
      <w:pPr>
        <w:spacing w:before="180" w:after="0" w:line="240" w:lineRule="auto"/>
        <w:jc w:val="both"/>
      </w:pPr>
      <w:r>
        <w:rPr>
          <w:rFonts w:ascii="Arial" w:hAnsi="Arial"/>
          <w:color w:val="000000"/>
          <w:sz w:val="18"/>
        </w:rPr>
        <w:t>If the Treatment Verification Status is VERIFIED_OVR, one or more parameter occurrences shall be returned in Overridden Parameters Sequence (0074,104A), otherwise the sequence shall be empty.</w:t>
      </w:r>
    </w:p>
    <w:bookmarkEnd w:id="15629"/>
    <w:bookmarkStart w:id="15630" w:name="para_dd4e744e_6369_4265_bb43_09eac0e79c"/>
    <w:p>
      <w:pPr>
        <w:spacing w:before="180" w:after="0" w:line="240" w:lineRule="auto"/>
        <w:jc w:val="both"/>
      </w:pPr>
      <w:r>
        <w:rPr>
          <w:rFonts w:ascii="Arial" w:hAnsi="Arial"/>
          <w:color w:val="000000"/>
          <w:sz w:val="18"/>
        </w:rPr>
        <w:t>If the Treatment Verification Status is NOT_VERIFIED, one or more parameter occurrences shall be returned in Failed Parameters Sequence (0074,1048), otherwise the sequence shall be empty.</w:t>
      </w:r>
    </w:p>
    <w:bookmarkEnd w:id="15630"/>
    <w:bookmarkStart w:id="15631" w:name="para_4109aa19_fc03_4069_b32a_caf7cd3b1f"/>
    <w:p>
      <w:pPr>
        <w:spacing w:before="180" w:after="0" w:line="240" w:lineRule="auto"/>
        <w:jc w:val="both"/>
      </w:pPr>
      <w:r>
        <w:rPr>
          <w:rFonts w:ascii="Arial" w:hAnsi="Arial"/>
          <w:color w:val="000000"/>
          <w:sz w:val="18"/>
        </w:rPr>
        <w:t xml:space="preserve">See </w:t>
      </w:r>
      <w:hyperlink r:id="r874">
        <w:r>
          <w:rPr>
            <w:rFonts w:ascii="Arial" w:hAnsi="Arial"/>
            <w:color w:val="000000"/>
            <w:sz w:val="18"/>
          </w:rPr>
          <w:t xml:space="preserve">Section C.31.1.1 “Failed Parameters and Overridden Parameters” in </w:t>
        </w:r>
        <w:r>
          <w:rPr>
            <w:rFonts w:ascii="Arial" w:hAnsi="Arial"/>
            <w:color w:val="000000"/>
            <w:sz w:val="18"/>
          </w:rPr>
          <w:t>PS3.3</w:t>
        </w:r>
      </w:hyperlink>
      <w:r>
        <w:rPr>
          <w:rFonts w:ascii="Arial" w:hAnsi="Arial"/>
          <w:color w:val="000000"/>
          <w:sz w:val="18"/>
        </w:rPr>
        <w:t xml:space="preserve"> for specification of how the Attribute tags and position within a sequence are encoded.</w:t>
      </w:r>
    </w:p>
    <w:bookmarkEnd w:id="15631"/>
    <w:bookmarkStart w:id="15632" w:name="para_51645e10_a90a_472d_b955_0a84aea24f"/>
    <w:p>
      <w:pPr>
        <w:spacing w:before="180" w:after="0" w:line="240" w:lineRule="auto"/>
        <w:jc w:val="both"/>
      </w:pPr>
      <w:r>
        <w:rPr>
          <w:rFonts w:ascii="Arial" w:hAnsi="Arial"/>
          <w:color w:val="000000"/>
          <w:sz w:val="18"/>
        </w:rPr>
        <w:t xml:space="preserve">The SCP shall return the status code of the requested action. The meanings of success, warning and failure status codes are defined in </w:t>
      </w:r>
      <w:hyperlink w:anchor="sect_DD_3_2_2_3">
        <w:r>
          <w:rPr>
            <w:rFonts w:ascii="Arial" w:hAnsi="Arial"/>
            <w:color w:val="000000"/>
            <w:sz w:val="18"/>
          </w:rPr>
          <w:t>Section DD.3.2.2.3</w:t>
        </w:r>
      </w:hyperlink>
      <w:r>
        <w:rPr>
          <w:rFonts w:ascii="Arial" w:hAnsi="Arial"/>
          <w:color w:val="000000"/>
          <w:sz w:val="18"/>
        </w:rPr>
        <w:t>.</w:t>
      </w:r>
    </w:p>
    <w:bookmarkEnd w:id="15632"/>
    <w:bookmarkStart w:id="15633" w:name="sect_DD_3_2_3"/>
    <w:p>
      <w:pPr>
        <w:spacing w:before="180" w:after="0" w:line="240" w:lineRule="auto"/>
      </w:pPr>
      <w:r>
        <w:rPr>
          <w:rFonts w:ascii="Arial" w:hAnsi="Arial"/>
          <w:b/>
          <w:color w:val="000000"/>
          <w:sz w:val="26"/>
        </w:rPr>
        <w:t>DD.3.2.3 N-ACTION</w:t>
      </w:r>
    </w:p>
    <w:bookmarkEnd w:id="15633"/>
    <w:bookmarkStart w:id="15634" w:name="para_0fda7a21_9aef_4212_af6b_c73182e357"/>
    <w:p>
      <w:pPr>
        <w:spacing w:before="180" w:after="0" w:line="240" w:lineRule="auto"/>
        <w:jc w:val="both"/>
      </w:pPr>
      <w:r>
        <w:rPr>
          <w:rFonts w:ascii="Arial" w:hAnsi="Arial"/>
          <w:color w:val="000000"/>
          <w:sz w:val="18"/>
        </w:rPr>
        <w:t>The N-ACTION is used to initiate parameter verification of an instance of the applicable Machine Verification SOP Class.</w:t>
      </w:r>
    </w:p>
    <w:bookmarkEnd w:id="15634"/>
    <w:bookmarkStart w:id="15635" w:name="sect_DD_3_2_3_1"/>
    <w:p>
      <w:pPr>
        <w:spacing w:before="180" w:after="0" w:line="240" w:lineRule="auto"/>
      </w:pPr>
      <w:r>
        <w:rPr>
          <w:rFonts w:ascii="Arial" w:hAnsi="Arial"/>
          <w:b/>
          <w:color w:val="000000"/>
          <w:sz w:val="22"/>
        </w:rPr>
        <w:t>DD.3.2.3.1 Attributes</w:t>
      </w:r>
    </w:p>
    <w:bookmarkEnd w:id="15635"/>
    <w:bookmarkStart w:id="15636" w:name="para_bb8b190e_9074_4199_b4ed_fdeface70d"/>
    <w:p>
      <w:pPr>
        <w:spacing w:before="180" w:after="0" w:line="240" w:lineRule="auto"/>
        <w:jc w:val="both"/>
      </w:pPr>
      <w:r>
        <w:rPr>
          <w:rFonts w:ascii="Arial" w:hAnsi="Arial"/>
          <w:color w:val="000000"/>
          <w:sz w:val="18"/>
        </w:rPr>
        <w:t xml:space="preserve">The action types of the N-ACTION are defined as shown in </w:t>
      </w:r>
      <w:hyperlink w:anchor="table_DD_3_2_3_1">
        <w:r>
          <w:rPr>
            <w:rFonts w:ascii="Arial" w:hAnsi="Arial"/>
            <w:color w:val="000000"/>
            <w:sz w:val="18"/>
          </w:rPr>
          <w:t>Table DD.3.2.3-1</w:t>
        </w:r>
      </w:hyperlink>
      <w:r>
        <w:rPr>
          <w:rFonts w:ascii="Arial" w:hAnsi="Arial"/>
          <w:color w:val="000000"/>
          <w:sz w:val="18"/>
        </w:rPr>
        <w:t>.</w:t>
      </w:r>
    </w:p>
    <w:bookmarkEnd w:id="15636"/>
    <w:bookmarkStart w:id="15637" w:name="table_DD_3_2_3_1"/>
    <w:p>
      <w:pPr>
        <w:keepNext/>
        <w:spacing w:before="216" w:after="0" w:line="240" w:lineRule="auto"/>
        <w:jc w:val="center"/>
      </w:pPr>
      <w:r>
        <w:rPr>
          <w:rFonts w:ascii="Arial" w:hAnsi="Arial"/>
          <w:b/>
          <w:color w:val="000000"/>
          <w:sz w:val="22"/>
        </w:rPr>
        <w:t>Table DD.3.2.3-1. Action Event Information</w:t>
      </w:r>
    </w:p>
    <w:bookmarkEnd w:id="15637"/>
    <w:p>
      <w:pPr>
        <w:spacing w:before="0" w:after="0" w:line="240" w:lineRule="auto"/>
        <w:rPr>
          <w:sz w:val="13"/>
        </w:rPr>
      </w:pPr>
    </w:p>
    <w:tbl>
      <w:tblPr>
        <w:tblInd w:w="45" w:type="dxa"/>
        <w:tblLayout w:type="fixed"/>
      </w:tblPr>
      <w:tblGrid>
        <w:gridCol w:w="2864"/>
        <w:gridCol w:w="2088"/>
        <w:gridCol w:w="2118"/>
        <w:gridCol w:w="1148"/>
        <w:gridCol w:w="22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38" w:name="para_b1331c49_96f2_4c77_b0eb_8e1dabd773"/>
          <w:p>
            <w:pPr>
              <w:keepNext/>
              <w:spacing w:before="180" w:after="0" w:line="240" w:lineRule="auto"/>
              <w:jc w:val="center"/>
            </w:pPr>
            <w:r>
              <w:rPr>
                <w:rFonts w:ascii="Arial" w:hAnsi="Arial"/>
                <w:b/>
                <w:color w:val="000000"/>
                <w:sz w:val="18"/>
              </w:rPr>
              <w:t>Action Type Name</w:t>
            </w:r>
          </w:p>
          <w:bookmarkEnd w:id="1563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39" w:name="para_3cca17fd_4c7b_4756_ba2e_245ee30d10"/>
          <w:p>
            <w:pPr>
              <w:spacing w:before="180" w:after="0" w:line="240" w:lineRule="auto"/>
              <w:jc w:val="center"/>
            </w:pPr>
            <w:r>
              <w:rPr>
                <w:rFonts w:ascii="Arial" w:hAnsi="Arial"/>
                <w:b/>
                <w:color w:val="000000"/>
                <w:sz w:val="18"/>
              </w:rPr>
              <w:t>Action Type ID</w:t>
            </w:r>
          </w:p>
          <w:bookmarkEnd w:id="1563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0" w:name="para_aef1ef8c_e9a3_4bd6_82c2_219e01cd99"/>
          <w:p>
            <w:pPr>
              <w:spacing w:before="180" w:after="0" w:line="240" w:lineRule="auto"/>
              <w:jc w:val="center"/>
            </w:pPr>
            <w:r>
              <w:rPr>
                <w:rFonts w:ascii="Arial" w:hAnsi="Arial"/>
                <w:b/>
                <w:color w:val="000000"/>
                <w:sz w:val="18"/>
              </w:rPr>
              <w:t>Attribute Name</w:t>
            </w:r>
          </w:p>
          <w:bookmarkEnd w:id="1564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1" w:name="para_9f847d1b_1926_49cc_99e0_4538b61281"/>
          <w:p>
            <w:pPr>
              <w:spacing w:before="180" w:after="0" w:line="240" w:lineRule="auto"/>
              <w:jc w:val="center"/>
            </w:pPr>
            <w:r>
              <w:rPr>
                <w:rFonts w:ascii="Arial" w:hAnsi="Arial"/>
                <w:b/>
                <w:color w:val="000000"/>
                <w:sz w:val="18"/>
              </w:rPr>
              <w:t>Tag</w:t>
            </w:r>
          </w:p>
          <w:bookmarkEnd w:id="1564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42" w:name="para_72a1a4f3_350d_4f12_9309_597e5ea537"/>
          <w:p>
            <w:pPr>
              <w:spacing w:before="180" w:after="0" w:line="240" w:lineRule="auto"/>
              <w:jc w:val="center"/>
            </w:pPr>
            <w:r>
              <w:rPr>
                <w:rFonts w:ascii="Arial" w:hAnsi="Arial"/>
                <w:b/>
                <w:color w:val="000000"/>
                <w:sz w:val="18"/>
              </w:rPr>
              <w:t>Usage SCU/SCP</w:t>
            </w:r>
          </w:p>
          <w:bookmarkEnd w:id="156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43" w:name="para_4586d5f8_7d65_4bea_b83b_ddd2dbb43e"/>
          <w:p>
            <w:pPr>
              <w:spacing w:before="180" w:after="0" w:line="240" w:lineRule="auto"/>
            </w:pPr>
            <w:r>
              <w:rPr>
                <w:rFonts w:ascii="Arial" w:hAnsi="Arial"/>
                <w:color w:val="000000"/>
                <w:sz w:val="18"/>
              </w:rPr>
              <w:t>Request Beam Verification</w:t>
            </w:r>
          </w:p>
          <w:bookmarkEnd w:id="15643"/>
        </w:tc>
        <w:tc>
          <w:tcPr>
            <w:tcBorders>
              <w:bottom w:val="single" w:sz="4" w:color="000000"/>
              <w:right w:val="single" w:sz="4" w:color="000000"/>
            </w:tcBorders>
            <w:tcMar>
              <w:top w:w="40" w:type="dxa"/>
              <w:left w:w="40" w:type="dxa"/>
              <w:bottom w:w="40" w:type="dxa"/>
              <w:right w:w="40" w:type="dxa"/>
            </w:tcMar>
            <w:vAlign w:val="top"/>
          </w:tcPr>
          <w:bookmarkStart w:id="15644" w:name="para_40abf079_0e44_43b0_87e8_e10fcc6b2c"/>
          <w:p>
            <w:pPr>
              <w:spacing w:before="180" w:after="0" w:line="240" w:lineRule="auto"/>
              <w:jc w:val="center"/>
            </w:pPr>
            <w:r>
              <w:rPr>
                <w:rFonts w:ascii="Arial" w:hAnsi="Arial"/>
                <w:color w:val="000000"/>
                <w:sz w:val="18"/>
              </w:rPr>
              <w:t>1</w:t>
            </w:r>
          </w:p>
          <w:bookmarkEnd w:id="15644"/>
        </w:tc>
        <w:tc>
          <w:tcPr>
            <w:tcBorders>
              <w:bottom w:val="single" w:sz="4" w:color="000000"/>
              <w:right w:val="single" w:sz="4" w:color="000000"/>
            </w:tcBorders>
            <w:tcMar>
              <w:top w:w="40" w:type="dxa"/>
              <w:left w:w="40" w:type="dxa"/>
              <w:bottom w:w="40" w:type="dxa"/>
              <w:right w:w="40" w:type="dxa"/>
            </w:tcMar>
            <w:vAlign w:val="top"/>
          </w:tcPr>
          <w:bookmarkStart w:id="15645" w:name="para_eadf44b7_146a_4f66_904f_1810d141bb"/>
          <w:p>
            <w:pPr>
              <w:spacing w:before="180" w:after="0" w:line="240" w:lineRule="auto"/>
              <w:jc w:val="center"/>
            </w:pPr>
            <w:r>
              <w:rPr>
                <w:rFonts w:ascii="Arial" w:hAnsi="Arial"/>
                <w:color w:val="000000"/>
                <w:sz w:val="18"/>
              </w:rPr>
              <w:t>None</w:t>
            </w:r>
          </w:p>
          <w:bookmarkEnd w:id="15645"/>
        </w:tc>
        <w:tc>
          <w:tcPr>
            <w:tcBorders>
              <w:bottom w:val="single" w:sz="4" w:color="000000"/>
              <w:right w:val="single" w:sz="4" w:color="000000"/>
            </w:tcBorders>
            <w:tcMar>
              <w:top w:w="40" w:type="dxa"/>
              <w:left w:w="40" w:type="dxa"/>
              <w:bottom w:w="40" w:type="dxa"/>
              <w:right w:w="40" w:type="dxa"/>
            </w:tcMar>
            <w:vAlign w:val="top"/>
          </w:tcPr>
          <w:bookmarkStart w:id="15646" w:name="para_34c4c43e_bf30_481d_95f2_d6fb0573ff"/>
          <w:p>
            <w:pPr>
              <w:spacing w:before="180" w:after="0" w:line="240" w:lineRule="auto"/>
              <w:jc w:val="center"/>
            </w:pPr>
            <w:r>
              <w:rPr>
                <w:rFonts w:ascii="Arial" w:hAnsi="Arial"/>
                <w:color w:val="000000"/>
                <w:sz w:val="18"/>
              </w:rPr>
              <w:t>-</w:t>
            </w:r>
          </w:p>
          <w:bookmarkEnd w:id="15646"/>
        </w:tc>
        <w:tc>
          <w:tcPr>
            <w:tcBorders>
              <w:bottom w:val="single" w:sz="4" w:color="000000"/>
              <w:right w:val="single" w:sz="4" w:color="000000"/>
            </w:tcBorders>
            <w:tcMar>
              <w:top w:w="40" w:type="dxa"/>
              <w:left w:w="40" w:type="dxa"/>
              <w:bottom w:w="40" w:type="dxa"/>
              <w:right w:w="40" w:type="dxa"/>
            </w:tcMar>
            <w:vAlign w:val="top"/>
          </w:tcPr>
          <w:bookmarkStart w:id="15647" w:name="para_3b942bf5_d5a4_4b1a_93d9_4bacf14d3c"/>
          <w:p>
            <w:pPr>
              <w:spacing w:before="180" w:after="0" w:line="240" w:lineRule="auto"/>
              <w:jc w:val="center"/>
            </w:pPr>
            <w:r>
              <w:rPr>
                <w:rFonts w:ascii="Arial" w:hAnsi="Arial"/>
                <w:color w:val="000000"/>
                <w:sz w:val="18"/>
              </w:rPr>
              <w:t>-</w:t>
            </w:r>
          </w:p>
          <w:bookmarkEnd w:id="15647"/>
        </w:tc>
      </w:tr>
    </w:tbl>
    <w:bookmarkStart w:id="15648" w:name="sect_DD_3_2_3_2"/>
    <w:p>
      <w:pPr>
        <w:spacing w:before="180" w:after="0" w:line="240" w:lineRule="auto"/>
      </w:pPr>
      <w:r>
        <w:rPr>
          <w:rFonts w:ascii="Arial" w:hAnsi="Arial"/>
          <w:b/>
          <w:color w:val="000000"/>
          <w:sz w:val="22"/>
        </w:rPr>
        <w:t>DD.3.2.3.2 Status</w:t>
      </w:r>
    </w:p>
    <w:bookmarkEnd w:id="15648"/>
    <w:bookmarkStart w:id="15649" w:name="para_254a77b1_07d2_4d25_9589_f48a35b5e9"/>
    <w:p>
      <w:pPr>
        <w:spacing w:before="180" w:after="0" w:line="240" w:lineRule="auto"/>
        <w:jc w:val="both"/>
      </w:pPr>
      <w:hyperlink w:anchor="table_DD_3_2_3_2">
        <w:r>
          <w:rPr>
            <w:rFonts w:ascii="Arial" w:hAnsi="Arial"/>
            <w:color w:val="000000"/>
            <w:sz w:val="18"/>
          </w:rPr>
          <w:t>Table DD.3.2.3-2</w:t>
        </w:r>
      </w:hyperlink>
      <w:r>
        <w:rPr>
          <w:rFonts w:ascii="Arial" w:hAnsi="Arial"/>
          <w:color w:val="000000"/>
          <w:sz w:val="18"/>
        </w:rPr>
        <w:t xml:space="preserve"> defines the status code values that might be returned in a N-ACTION response. General status code values and fields related to status code values are defined for N-ACTION DIMSE Service in </w:t>
      </w:r>
      <w:hyperlink r:id="r875">
        <w:r>
          <w:rPr>
            <w:rFonts w:ascii="Arial" w:hAnsi="Arial"/>
            <w:color w:val="000000"/>
            <w:sz w:val="18"/>
          </w:rPr>
          <w:t>PS3.7</w:t>
        </w:r>
      </w:hyperlink>
      <w:r>
        <w:rPr>
          <w:rFonts w:ascii="Arial" w:hAnsi="Arial"/>
          <w:color w:val="000000"/>
          <w:sz w:val="18"/>
        </w:rPr>
        <w:t>.</w:t>
      </w:r>
    </w:p>
    <w:bookmarkEnd w:id="15649"/>
    <w:bookmarkStart w:id="15650" w:name="table_DD_3_2_3_2"/>
    <w:p>
      <w:pPr>
        <w:keepNext/>
        <w:spacing w:before="216" w:after="0" w:line="240" w:lineRule="auto"/>
        <w:jc w:val="center"/>
      </w:pPr>
      <w:r>
        <w:rPr>
          <w:rFonts w:ascii="Arial" w:hAnsi="Arial"/>
          <w:b/>
          <w:color w:val="000000"/>
          <w:sz w:val="22"/>
        </w:rPr>
        <w:t>Table DD.3.2.3-2. RT Conventional Machine and RT Ion Machine Verification SOP Class N-ACTION Status Values</w:t>
      </w:r>
    </w:p>
    <w:bookmarkEnd w:id="15650"/>
    <w:p>
      <w:pPr>
        <w:spacing w:before="0" w:after="0" w:line="240" w:lineRule="auto"/>
        <w:rPr>
          <w:sz w:val="13"/>
        </w:rPr>
      </w:pPr>
    </w:p>
    <w:tbl>
      <w:tblPr>
        <w:tblInd w:w="45" w:type="dxa"/>
        <w:tblLayout w:type="fixed"/>
      </w:tblPr>
      <w:tblGrid>
        <w:gridCol w:w="1466"/>
        <w:gridCol w:w="7699"/>
        <w:gridCol w:w="127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51" w:name="para_7001054b_336d_41d2_9be9_73d7bb1e36"/>
          <w:p>
            <w:pPr>
              <w:keepNext/>
              <w:spacing w:before="180" w:after="0" w:line="240" w:lineRule="auto"/>
              <w:jc w:val="center"/>
            </w:pPr>
            <w:r>
              <w:rPr>
                <w:rFonts w:ascii="Arial" w:hAnsi="Arial"/>
                <w:b/>
                <w:color w:val="000000"/>
                <w:sz w:val="18"/>
              </w:rPr>
              <w:t>Service Status</w:t>
            </w:r>
          </w:p>
          <w:bookmarkEnd w:id="1565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2" w:name="para_36c21cbf_9c0b_4dd9_ba1b_85039351c2"/>
          <w:p>
            <w:pPr>
              <w:spacing w:before="180" w:after="0" w:line="240" w:lineRule="auto"/>
              <w:jc w:val="center"/>
            </w:pPr>
            <w:r>
              <w:rPr>
                <w:rFonts w:ascii="Arial" w:hAnsi="Arial"/>
                <w:b/>
                <w:color w:val="000000"/>
                <w:sz w:val="18"/>
              </w:rPr>
              <w:t>Further Meaning</w:t>
            </w:r>
          </w:p>
          <w:bookmarkEnd w:id="1565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53" w:name="para_3246c9f8_4ea8_4f59_a4e0_79bef5cf87"/>
          <w:p>
            <w:pPr>
              <w:spacing w:before="180" w:after="0" w:line="240" w:lineRule="auto"/>
              <w:jc w:val="center"/>
            </w:pPr>
            <w:r>
              <w:rPr>
                <w:rFonts w:ascii="Arial" w:hAnsi="Arial"/>
                <w:b/>
                <w:color w:val="000000"/>
                <w:sz w:val="18"/>
              </w:rPr>
              <w:t>Status Code</w:t>
            </w:r>
          </w:p>
          <w:bookmarkEnd w:id="156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4" w:name="para_a9b70272_3056_41c3_84da_3843b325b1"/>
          <w:p>
            <w:pPr>
              <w:spacing w:before="180" w:after="0" w:line="240" w:lineRule="auto"/>
            </w:pPr>
            <w:r>
              <w:rPr>
                <w:rFonts w:ascii="Arial" w:hAnsi="Arial"/>
                <w:color w:val="000000"/>
                <w:sz w:val="18"/>
              </w:rPr>
              <w:t>Success</w:t>
            </w:r>
          </w:p>
          <w:bookmarkEnd w:id="15654"/>
        </w:tc>
        <w:tc>
          <w:tcPr>
            <w:tcBorders>
              <w:bottom w:val="single" w:sz="4" w:color="000000"/>
              <w:right w:val="single" w:sz="4" w:color="000000"/>
            </w:tcBorders>
            <w:tcMar>
              <w:top w:w="40" w:type="dxa"/>
              <w:left w:w="40" w:type="dxa"/>
              <w:bottom w:w="40" w:type="dxa"/>
              <w:right w:w="40" w:type="dxa"/>
            </w:tcMar>
            <w:vAlign w:val="top"/>
          </w:tcPr>
          <w:bookmarkStart w:id="15655" w:name="para_48b58b62_2fb1_4dd4_94e0_603a27ebc4"/>
          <w:p>
            <w:pPr>
              <w:spacing w:before="180" w:after="0" w:line="240" w:lineRule="auto"/>
            </w:pPr>
            <w:r>
              <w:rPr>
                <w:rFonts w:ascii="Arial" w:hAnsi="Arial"/>
                <w:color w:val="000000"/>
                <w:sz w:val="18"/>
              </w:rPr>
              <w:t>Machine Parameter Verification of the applicable Machine Verification instance successfully initiated.</w:t>
            </w:r>
          </w:p>
          <w:bookmarkEnd w:id="15655"/>
        </w:tc>
        <w:tc>
          <w:tcPr>
            <w:tcBorders>
              <w:bottom w:val="single" w:sz="4" w:color="000000"/>
              <w:right w:val="single" w:sz="4" w:color="000000"/>
            </w:tcBorders>
            <w:tcMar>
              <w:top w:w="40" w:type="dxa"/>
              <w:left w:w="40" w:type="dxa"/>
              <w:bottom w:w="40" w:type="dxa"/>
              <w:right w:w="40" w:type="dxa"/>
            </w:tcMar>
            <w:vAlign w:val="top"/>
          </w:tcPr>
          <w:bookmarkStart w:id="15656" w:name="para_36f3e0b8_b623_445e_be86_565ce9d084"/>
          <w:p>
            <w:pPr>
              <w:spacing w:before="180" w:after="0" w:line="240" w:lineRule="auto"/>
              <w:jc w:val="center"/>
            </w:pPr>
            <w:r>
              <w:rPr>
                <w:rFonts w:ascii="Arial" w:hAnsi="Arial"/>
                <w:color w:val="000000"/>
                <w:sz w:val="18"/>
              </w:rPr>
              <w:t>0000</w:t>
            </w:r>
          </w:p>
          <w:bookmarkEnd w:id="1565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57" w:name="para_5b947415_bc8e_4f67_9a3e_f3cb3ab9fe"/>
          <w:p>
            <w:pPr>
              <w:spacing w:before="180" w:after="0" w:line="240" w:lineRule="auto"/>
            </w:pPr>
            <w:r>
              <w:rPr>
                <w:rFonts w:ascii="Arial" w:hAnsi="Arial"/>
                <w:color w:val="000000"/>
                <w:sz w:val="18"/>
              </w:rPr>
              <w:t>Failure</w:t>
            </w:r>
          </w:p>
          <w:bookmarkEnd w:id="15657"/>
        </w:tc>
        <w:tc>
          <w:tcPr>
            <w:tcBorders>
              <w:bottom w:val="single" w:sz="4" w:color="000000"/>
              <w:right w:val="single" w:sz="4" w:color="000000"/>
            </w:tcBorders>
            <w:tcMar>
              <w:top w:w="40" w:type="dxa"/>
              <w:left w:w="40" w:type="dxa"/>
              <w:bottom w:w="40" w:type="dxa"/>
              <w:right w:w="40" w:type="dxa"/>
            </w:tcMar>
            <w:vAlign w:val="top"/>
          </w:tcPr>
          <w:bookmarkStart w:id="15658" w:name="para_9b20f2ef_2525_4edf_98a0_4719b28e13"/>
          <w:p>
            <w:pPr>
              <w:spacing w:before="180" w:after="0" w:line="240" w:lineRule="auto"/>
            </w:pPr>
            <w:r>
              <w:rPr>
                <w:rFonts w:ascii="Arial" w:hAnsi="Arial"/>
                <w:color w:val="000000"/>
                <w:sz w:val="18"/>
              </w:rPr>
              <w:t>Failed; Machine Verification requested instance not found.</w:t>
            </w:r>
          </w:p>
          <w:bookmarkEnd w:id="15658"/>
        </w:tc>
        <w:tc>
          <w:tcPr>
            <w:tcBorders>
              <w:bottom w:val="single" w:sz="4" w:color="000000"/>
              <w:right w:val="single" w:sz="4" w:color="000000"/>
            </w:tcBorders>
            <w:tcMar>
              <w:top w:w="40" w:type="dxa"/>
              <w:left w:w="40" w:type="dxa"/>
              <w:bottom w:w="40" w:type="dxa"/>
              <w:right w:w="40" w:type="dxa"/>
            </w:tcMar>
            <w:vAlign w:val="top"/>
          </w:tcPr>
          <w:bookmarkStart w:id="15659" w:name="para_cd00e9bf_10ea_4c7b_8246_9d32a3e971"/>
          <w:p>
            <w:pPr>
              <w:spacing w:before="180" w:after="0" w:line="240" w:lineRule="auto"/>
              <w:jc w:val="center"/>
            </w:pPr>
            <w:r>
              <w:rPr>
                <w:rFonts w:ascii="Arial" w:hAnsi="Arial"/>
                <w:color w:val="000000"/>
                <w:sz w:val="18"/>
              </w:rPr>
              <w:t>C112</w:t>
            </w:r>
          </w:p>
          <w:bookmarkEnd w:id="15659"/>
        </w:tc>
      </w:tr>
    </w:tbl>
    <w:bookmarkStart w:id="15660" w:name="sect_DD_3_2_3_3"/>
    <w:p>
      <w:pPr>
        <w:spacing w:before="180" w:after="0" w:line="240" w:lineRule="auto"/>
      </w:pPr>
      <w:r>
        <w:rPr>
          <w:rFonts w:ascii="Arial" w:hAnsi="Arial"/>
          <w:b/>
          <w:color w:val="000000"/>
          <w:sz w:val="22"/>
        </w:rPr>
        <w:t>DD.3.2.3.3 Behavior</w:t>
      </w:r>
    </w:p>
    <w:bookmarkEnd w:id="15660"/>
    <w:bookmarkStart w:id="15661" w:name="para_5b78256f_5870_4905_a2e6_5047466709"/>
    <w:p>
      <w:pPr>
        <w:spacing w:before="180" w:after="0" w:line="240" w:lineRule="auto"/>
        <w:jc w:val="both"/>
      </w:pPr>
      <w:r>
        <w:rPr>
          <w:rFonts w:ascii="Arial" w:hAnsi="Arial"/>
          <w:color w:val="000000"/>
          <w:sz w:val="18"/>
        </w:rPr>
        <w:t>The SCU uses N-ACTION to instruct the SCP to initiate machine parameter verification of the applicable Machine Verification SOP Instance.</w:t>
      </w:r>
    </w:p>
    <w:bookmarkEnd w:id="15661"/>
    <w:bookmarkStart w:id="15662" w:name="sect_DD_3_2_4"/>
    <w:p>
      <w:pPr>
        <w:spacing w:before="180" w:after="0" w:line="240" w:lineRule="auto"/>
      </w:pPr>
      <w:r>
        <w:rPr>
          <w:rFonts w:ascii="Arial" w:hAnsi="Arial"/>
          <w:b/>
          <w:color w:val="000000"/>
          <w:sz w:val="26"/>
        </w:rPr>
        <w:t>DD.3.2.4 N-DELETE</w:t>
      </w:r>
    </w:p>
    <w:bookmarkEnd w:id="15662"/>
    <w:bookmarkStart w:id="15663" w:name="para_9ac8e0c1_74da_4eed_a0dd_e6a75cb1ce"/>
    <w:p>
      <w:pPr>
        <w:spacing w:before="180" w:after="0" w:line="240" w:lineRule="auto"/>
        <w:jc w:val="both"/>
      </w:pPr>
      <w:r>
        <w:rPr>
          <w:rFonts w:ascii="Arial" w:hAnsi="Arial"/>
          <w:color w:val="000000"/>
          <w:sz w:val="18"/>
        </w:rPr>
        <w:t>The N-DELETE is used to delete an instance of the applicable Machine Verification SOP Class.</w:t>
      </w:r>
    </w:p>
    <w:bookmarkEnd w:id="15663"/>
    <w:bookmarkStart w:id="15664" w:name="sect_DD_3_2_4_1"/>
    <w:p>
      <w:pPr>
        <w:spacing w:before="180" w:after="0" w:line="240" w:lineRule="auto"/>
      </w:pPr>
      <w:r>
        <w:rPr>
          <w:rFonts w:ascii="Arial" w:hAnsi="Arial"/>
          <w:b/>
          <w:color w:val="000000"/>
          <w:sz w:val="22"/>
        </w:rPr>
        <w:t>DD.3.2.4.1 Attributes</w:t>
      </w:r>
    </w:p>
    <w:bookmarkEnd w:id="15664"/>
    <w:bookmarkStart w:id="15665" w:name="para_b14af624_a1e0_4125_840d_b9dcfa972a"/>
    <w:p>
      <w:pPr>
        <w:spacing w:before="180" w:after="0" w:line="240" w:lineRule="auto"/>
        <w:jc w:val="both"/>
      </w:pPr>
      <w:r>
        <w:rPr>
          <w:rFonts w:ascii="Arial" w:hAnsi="Arial"/>
          <w:color w:val="000000"/>
          <w:sz w:val="18"/>
        </w:rPr>
        <w:t>There are no specific Attributes.</w:t>
      </w:r>
    </w:p>
    <w:bookmarkEnd w:id="15665"/>
    <w:bookmarkStart w:id="15666" w:name="sect_DD_3_2_4_2"/>
    <w:p>
      <w:pPr>
        <w:spacing w:before="180" w:after="0" w:line="240" w:lineRule="auto"/>
      </w:pPr>
      <w:r>
        <w:rPr>
          <w:rFonts w:ascii="Arial" w:hAnsi="Arial"/>
          <w:b/>
          <w:color w:val="000000"/>
          <w:sz w:val="22"/>
        </w:rPr>
        <w:t>DD.3.2.4.2 Status</w:t>
      </w:r>
    </w:p>
    <w:bookmarkEnd w:id="15666"/>
    <w:bookmarkStart w:id="15667" w:name="para_9c6559b8_9e90_4ecc_84fb_4a156567c4"/>
    <w:p>
      <w:pPr>
        <w:spacing w:before="180" w:after="0" w:line="240" w:lineRule="auto"/>
        <w:jc w:val="both"/>
      </w:pPr>
      <w:r>
        <w:rPr>
          <w:rFonts w:ascii="Arial" w:hAnsi="Arial"/>
          <w:color w:val="000000"/>
          <w:sz w:val="18"/>
        </w:rPr>
        <w:t xml:space="preserve">There are no specific status codes. See </w:t>
      </w:r>
      <w:hyperlink r:id="r876">
        <w:r>
          <w:rPr>
            <w:rFonts w:ascii="Arial" w:hAnsi="Arial"/>
            <w:color w:val="000000"/>
            <w:sz w:val="18"/>
          </w:rPr>
          <w:t>PS3.7</w:t>
        </w:r>
      </w:hyperlink>
      <w:r>
        <w:rPr>
          <w:rFonts w:ascii="Arial" w:hAnsi="Arial"/>
          <w:color w:val="000000"/>
          <w:sz w:val="18"/>
        </w:rPr>
        <w:t xml:space="preserve"> for response status codes.</w:t>
      </w:r>
    </w:p>
    <w:bookmarkEnd w:id="15667"/>
    <w:bookmarkStart w:id="15668" w:name="sect_DD_3_2_4_3"/>
    <w:p>
      <w:pPr>
        <w:spacing w:before="180" w:after="0" w:line="240" w:lineRule="auto"/>
      </w:pPr>
      <w:r>
        <w:rPr>
          <w:rFonts w:ascii="Arial" w:hAnsi="Arial"/>
          <w:b/>
          <w:color w:val="000000"/>
          <w:sz w:val="22"/>
        </w:rPr>
        <w:t>DD.3.2.4.3 Behavior</w:t>
      </w:r>
    </w:p>
    <w:bookmarkEnd w:id="15668"/>
    <w:bookmarkStart w:id="15669" w:name="para_d35363bf_c740_4eed_bb1b_50ee7683ca"/>
    <w:p>
      <w:pPr>
        <w:spacing w:before="180" w:after="0" w:line="240" w:lineRule="auto"/>
        <w:jc w:val="both"/>
      </w:pPr>
      <w:r>
        <w:rPr>
          <w:rFonts w:ascii="Arial" w:hAnsi="Arial"/>
          <w:color w:val="000000"/>
          <w:sz w:val="18"/>
        </w:rPr>
        <w:t>The SCU uses the N-DELETE to request the SCP to delete an applicable Machine Verification SOP Instance. The SCU shall specify in the N-DELETE request primitive the SOP Instance UID of the applicable Machine Verification instance.</w:t>
      </w:r>
    </w:p>
    <w:bookmarkEnd w:id="15669"/>
    <w:bookmarkStart w:id="15670" w:name="para_75c25572_7560_4c36_a236_ff9f784361"/>
    <w:p>
      <w:pPr>
        <w:spacing w:before="180" w:after="0" w:line="240" w:lineRule="auto"/>
        <w:jc w:val="both"/>
      </w:pPr>
      <w:r>
        <w:rPr>
          <w:rFonts w:ascii="Arial" w:hAnsi="Arial"/>
          <w:color w:val="000000"/>
          <w:sz w:val="18"/>
        </w:rPr>
        <w:t>The SCP shall delete the specified SOP Instance, such that subsequent operations of the same SOP Instance will fail.</w:t>
      </w:r>
    </w:p>
    <w:bookmarkEnd w:id="15670"/>
    <w:bookmarkStart w:id="15671" w:name="para_d904d489_3846_456a_ba9d_924cfa55ac"/>
    <w:p>
      <w:pPr>
        <w:spacing w:before="180" w:after="0" w:line="240" w:lineRule="auto"/>
        <w:jc w:val="both"/>
      </w:pPr>
      <w:r>
        <w:rPr>
          <w:rFonts w:ascii="Arial" w:hAnsi="Arial"/>
          <w:color w:val="000000"/>
          <w:sz w:val="18"/>
        </w:rPr>
        <w:t xml:space="preserve">The SCP shall return the status code of the requested SOP Instance deletion. The meanings of success, warning, and failure status classes are defined in </w:t>
      </w:r>
      <w:hyperlink r:id="r877">
        <w:r>
          <w:rPr>
            <w:rFonts w:ascii="Arial" w:hAnsi="Arial"/>
            <w:color w:val="000000"/>
            <w:sz w:val="18"/>
          </w:rPr>
          <w:t>Annex C “Status Type Encoding (Normative)” in PS3.7</w:t>
        </w:r>
      </w:hyperlink>
      <w:r>
        <w:rPr>
          <w:rFonts w:ascii="Arial" w:hAnsi="Arial"/>
          <w:color w:val="000000"/>
          <w:sz w:val="18"/>
        </w:rPr>
        <w:t>.</w:t>
      </w:r>
    </w:p>
    <w:bookmarkEnd w:id="15671"/>
    <w:bookmarkStart w:id="15672" w:name="para_49c95309_ecd8_4422_bc9e_4a821f882d"/>
    <w:p>
      <w:pPr>
        <w:spacing w:before="180" w:after="0" w:line="240" w:lineRule="auto"/>
        <w:jc w:val="both"/>
      </w:pPr>
      <w:r>
        <w:rPr>
          <w:rFonts w:ascii="Arial" w:hAnsi="Arial"/>
          <w:color w:val="000000"/>
          <w:sz w:val="18"/>
        </w:rPr>
        <w:t>If an N-DELETE is not issued, the SOP Class instance may be deleted on the SCP by a manual or automatic operation. This behavior is beyond the scope of the Standard.</w:t>
      </w:r>
    </w:p>
    <w:bookmarkEnd w:id="15672"/>
    <w:bookmarkStart w:id="15673" w:name="sect_DD_3_2_5"/>
    <w:p>
      <w:pPr>
        <w:spacing w:before="180" w:after="0" w:line="240" w:lineRule="auto"/>
      </w:pPr>
      <w:r>
        <w:rPr>
          <w:rFonts w:ascii="Arial" w:hAnsi="Arial"/>
          <w:b/>
          <w:color w:val="000000"/>
          <w:sz w:val="26"/>
        </w:rPr>
        <w:t>DD.3.2.5 N-EVENT-REPORT</w:t>
      </w:r>
    </w:p>
    <w:bookmarkEnd w:id="15673"/>
    <w:bookmarkStart w:id="15674" w:name="para_35901474_dec7_4899_9ca3_082c6bb84d"/>
    <w:p>
      <w:pPr>
        <w:spacing w:before="180" w:after="0" w:line="240" w:lineRule="auto"/>
        <w:jc w:val="both"/>
      </w:pPr>
      <w:r>
        <w:rPr>
          <w:rFonts w:ascii="Arial" w:hAnsi="Arial"/>
          <w:color w:val="000000"/>
          <w:sz w:val="18"/>
        </w:rPr>
        <w:t xml:space="preserve">The N-EVENT-REPORT is used by the MPV to notify the TDS of the status of the verification task (successful or otherwise), or to notify the TDS that a verification is pending (in progress). The encoding of Notification Event Information is defined in </w:t>
      </w:r>
      <w:hyperlink r:id="r878">
        <w:r>
          <w:rPr>
            <w:rFonts w:ascii="Arial" w:hAnsi="Arial"/>
            <w:color w:val="000000"/>
            <w:sz w:val="18"/>
          </w:rPr>
          <w:t>PS3.7</w:t>
        </w:r>
      </w:hyperlink>
      <w:r>
        <w:rPr>
          <w:rFonts w:ascii="Arial" w:hAnsi="Arial"/>
          <w:color w:val="000000"/>
          <w:sz w:val="18"/>
        </w:rPr>
        <w:t>.</w:t>
      </w:r>
    </w:p>
    <w:bookmarkEnd w:id="15674"/>
    <w:bookmarkStart w:id="15675" w:name="sect_DD_3_2_5_1"/>
    <w:p>
      <w:pPr>
        <w:spacing w:before="180" w:after="0" w:line="240" w:lineRule="auto"/>
      </w:pPr>
      <w:r>
        <w:rPr>
          <w:rFonts w:ascii="Arial" w:hAnsi="Arial"/>
          <w:b/>
          <w:color w:val="000000"/>
          <w:sz w:val="22"/>
        </w:rPr>
        <w:t>DD.3.2.5.1 Attributes</w:t>
      </w:r>
    </w:p>
    <w:bookmarkEnd w:id="15675"/>
    <w:bookmarkStart w:id="15676" w:name="para_0ac0af2e_5a1b_4860_90d9_2ba700c315"/>
    <w:p>
      <w:pPr>
        <w:spacing w:before="180" w:after="0" w:line="240" w:lineRule="auto"/>
        <w:jc w:val="both"/>
      </w:pPr>
      <w:r>
        <w:rPr>
          <w:rFonts w:ascii="Arial" w:hAnsi="Arial"/>
          <w:color w:val="000000"/>
          <w:sz w:val="18"/>
        </w:rPr>
        <w:t xml:space="preserve">The arguments of the N-EVENT-REPORT are defined as shown in </w:t>
      </w:r>
      <w:hyperlink w:anchor="table_DD_3_2_5_1">
        <w:r>
          <w:rPr>
            <w:rFonts w:ascii="Arial" w:hAnsi="Arial"/>
            <w:color w:val="000000"/>
            <w:sz w:val="18"/>
          </w:rPr>
          <w:t>Table DD.3.2.5-1</w:t>
        </w:r>
      </w:hyperlink>
      <w:r>
        <w:rPr>
          <w:rFonts w:ascii="Arial" w:hAnsi="Arial"/>
          <w:color w:val="000000"/>
          <w:sz w:val="18"/>
        </w:rPr>
        <w:t>.</w:t>
      </w:r>
    </w:p>
    <w:bookmarkEnd w:id="15676"/>
    <w:bookmarkStart w:id="15677" w:name="table_DD_3_2_5_1"/>
    <w:p>
      <w:pPr>
        <w:keepNext/>
        <w:spacing w:before="216" w:after="0" w:line="240" w:lineRule="auto"/>
        <w:jc w:val="center"/>
      </w:pPr>
      <w:r>
        <w:rPr>
          <w:rFonts w:ascii="Arial" w:hAnsi="Arial"/>
          <w:b/>
          <w:color w:val="000000"/>
          <w:sz w:val="22"/>
        </w:rPr>
        <w:t>Table DD.3.2.5-1. Notification Event Information</w:t>
      </w:r>
    </w:p>
    <w:bookmarkEnd w:id="15677"/>
    <w:p>
      <w:pPr>
        <w:spacing w:before="0" w:after="0" w:line="240" w:lineRule="auto"/>
        <w:rPr>
          <w:sz w:val="13"/>
        </w:rPr>
      </w:pPr>
    </w:p>
    <w:tbl>
      <w:tblPr>
        <w:tblInd w:w="45" w:type="dxa"/>
        <w:tblLayout w:type="fixed"/>
      </w:tblPr>
      <w:tblGrid>
        <w:gridCol w:w="2151"/>
        <w:gridCol w:w="1836"/>
        <w:gridCol w:w="2867"/>
        <w:gridCol w:w="1546"/>
        <w:gridCol w:w="204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678" w:name="para_41f74897_f2ea_4760_a58c_b2e59031d2"/>
          <w:p>
            <w:pPr>
              <w:keepNext/>
              <w:spacing w:before="180" w:after="0" w:line="240" w:lineRule="auto"/>
              <w:jc w:val="center"/>
            </w:pPr>
            <w:r>
              <w:rPr>
                <w:rFonts w:ascii="Arial" w:hAnsi="Arial"/>
                <w:b/>
                <w:color w:val="000000"/>
                <w:sz w:val="18"/>
              </w:rPr>
              <w:t>Event Type Name</w:t>
            </w:r>
          </w:p>
          <w:bookmarkEnd w:id="1567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79" w:name="para_70511592_0c04_43f4_81e4_47d4d5ab73"/>
          <w:p>
            <w:pPr>
              <w:spacing w:before="180" w:after="0" w:line="240" w:lineRule="auto"/>
              <w:jc w:val="center"/>
            </w:pPr>
            <w:r>
              <w:rPr>
                <w:rFonts w:ascii="Arial" w:hAnsi="Arial"/>
                <w:b/>
                <w:color w:val="000000"/>
                <w:sz w:val="18"/>
              </w:rPr>
              <w:t>Event Type ID</w:t>
            </w:r>
          </w:p>
          <w:bookmarkEnd w:id="1567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0" w:name="para_abf37eb1_9f67_467d_9940_62731c2216"/>
          <w:p>
            <w:pPr>
              <w:spacing w:before="180" w:after="0" w:line="240" w:lineRule="auto"/>
              <w:jc w:val="center"/>
            </w:pPr>
            <w:r>
              <w:rPr>
                <w:rFonts w:ascii="Arial" w:hAnsi="Arial"/>
                <w:b/>
                <w:color w:val="000000"/>
                <w:sz w:val="18"/>
              </w:rPr>
              <w:t>Attribute Name</w:t>
            </w:r>
          </w:p>
          <w:bookmarkEnd w:id="15680"/>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1" w:name="para_2bddef50_23d8_48c2_b810_6b6881290e"/>
          <w:p>
            <w:pPr>
              <w:spacing w:before="180" w:after="0" w:line="240" w:lineRule="auto"/>
              <w:jc w:val="center"/>
            </w:pPr>
            <w:r>
              <w:rPr>
                <w:rFonts w:ascii="Arial" w:hAnsi="Arial"/>
                <w:b/>
                <w:color w:val="000000"/>
                <w:sz w:val="18"/>
              </w:rPr>
              <w:t>Tag</w:t>
            </w:r>
          </w:p>
          <w:bookmarkEnd w:id="1568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682" w:name="para_a5b26a98_e6b7_4f6e_8c94_5b1664cf32"/>
          <w:p>
            <w:pPr>
              <w:spacing w:before="180" w:after="0" w:line="240" w:lineRule="auto"/>
              <w:jc w:val="center"/>
            </w:pPr>
            <w:r>
              <w:rPr>
                <w:rFonts w:ascii="Arial" w:hAnsi="Arial"/>
                <w:b/>
                <w:color w:val="000000"/>
                <w:sz w:val="18"/>
              </w:rPr>
              <w:t>Usage SCU/SCP</w:t>
            </w:r>
          </w:p>
          <w:bookmarkEnd w:id="1568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3" w:name="para_d3307f53_95d2_423e_a25c_1e049de784"/>
          <w:p>
            <w:pPr>
              <w:spacing w:before="180" w:after="0" w:line="240" w:lineRule="auto"/>
            </w:pPr>
            <w:r>
              <w:rPr>
                <w:rFonts w:ascii="Arial" w:hAnsi="Arial"/>
                <w:color w:val="000000"/>
                <w:sz w:val="18"/>
              </w:rPr>
              <w:t>Pending</w:t>
            </w:r>
          </w:p>
          <w:bookmarkEnd w:id="15683"/>
        </w:tc>
        <w:tc>
          <w:tcPr>
            <w:tcBorders>
              <w:bottom w:val="single" w:sz="4" w:color="000000"/>
              <w:right w:val="single" w:sz="4" w:color="000000"/>
            </w:tcBorders>
            <w:tcMar>
              <w:top w:w="40" w:type="dxa"/>
              <w:left w:w="40" w:type="dxa"/>
              <w:bottom w:w="40" w:type="dxa"/>
              <w:right w:w="40" w:type="dxa"/>
            </w:tcMar>
            <w:vAlign w:val="top"/>
          </w:tcPr>
          <w:bookmarkStart w:id="15684" w:name="para_a6b55e76_a73e_4f6f_916b_5cd4a97a32"/>
          <w:p>
            <w:pPr>
              <w:spacing w:before="180" w:after="0" w:line="240" w:lineRule="auto"/>
              <w:jc w:val="center"/>
            </w:pPr>
            <w:r>
              <w:rPr>
                <w:rFonts w:ascii="Arial" w:hAnsi="Arial"/>
                <w:color w:val="000000"/>
                <w:sz w:val="18"/>
              </w:rPr>
              <w:t>1</w:t>
            </w:r>
          </w:p>
          <w:bookmarkEnd w:id="15684"/>
        </w:tc>
        <w:tc>
          <w:tcPr>
            <w:tcBorders>
              <w:bottom w:val="single" w:sz="4" w:color="000000"/>
              <w:right w:val="single" w:sz="4" w:color="000000"/>
            </w:tcBorders>
            <w:tcMar>
              <w:top w:w="40" w:type="dxa"/>
              <w:left w:w="40" w:type="dxa"/>
              <w:bottom w:w="40" w:type="dxa"/>
              <w:right w:w="40" w:type="dxa"/>
            </w:tcMar>
            <w:vAlign w:val="top"/>
          </w:tcPr>
          <w:bookmarkStart w:id="15685" w:name="para_19c3dce7_cf13_4858_a666_0513080c66"/>
          <w:p>
            <w:pPr>
              <w:spacing w:before="180" w:after="0" w:line="240" w:lineRule="auto"/>
            </w:pPr>
            <w:r>
              <w:rPr>
                <w:rFonts w:ascii="Arial" w:hAnsi="Arial"/>
                <w:color w:val="000000"/>
                <w:sz w:val="18"/>
              </w:rPr>
              <w:t>None</w:t>
            </w:r>
          </w:p>
          <w:bookmarkEnd w:id="15685"/>
        </w:tc>
        <w:tc>
          <w:tcPr>
            <w:tcBorders>
              <w:bottom w:val="single" w:sz="4" w:color="000000"/>
              <w:right w:val="single" w:sz="4" w:color="000000"/>
            </w:tcBorders>
            <w:tcMar>
              <w:top w:w="40" w:type="dxa"/>
              <w:left w:w="40" w:type="dxa"/>
              <w:bottom w:w="40" w:type="dxa"/>
              <w:right w:w="40" w:type="dxa"/>
            </w:tcMar>
            <w:vAlign w:val="top"/>
          </w:tcPr>
          <w:bookmarkStart w:id="15686" w:name="para_f3398e9e_b299_4057_98d0_9b044e9a24"/>
          <w:p>
            <w:pPr>
              <w:spacing w:before="180" w:after="0" w:line="240" w:lineRule="auto"/>
              <w:jc w:val="center"/>
            </w:pPr>
            <w:r>
              <w:rPr>
                <w:rFonts w:ascii="Arial" w:hAnsi="Arial"/>
                <w:color w:val="000000"/>
                <w:sz w:val="18"/>
              </w:rPr>
              <w:t>-</w:t>
            </w:r>
          </w:p>
          <w:bookmarkEnd w:id="15686"/>
        </w:tc>
        <w:tc>
          <w:tcPr>
            <w:tcBorders>
              <w:bottom w:val="single" w:sz="4" w:color="000000"/>
              <w:right w:val="single" w:sz="4" w:color="000000"/>
            </w:tcBorders>
            <w:tcMar>
              <w:top w:w="40" w:type="dxa"/>
              <w:left w:w="40" w:type="dxa"/>
              <w:bottom w:w="40" w:type="dxa"/>
              <w:right w:w="40" w:type="dxa"/>
            </w:tcMar>
            <w:vAlign w:val="top"/>
          </w:tcPr>
          <w:bookmarkStart w:id="15687" w:name="para_304ebc3a_364d_4af3_a0b0_6a9d0221ae"/>
          <w:p>
            <w:pPr>
              <w:spacing w:before="180" w:after="0" w:line="240" w:lineRule="auto"/>
              <w:jc w:val="center"/>
            </w:pPr>
            <w:r>
              <w:rPr>
                <w:rFonts w:ascii="Arial" w:hAnsi="Arial"/>
                <w:color w:val="000000"/>
                <w:sz w:val="18"/>
              </w:rPr>
              <w:t>-</w:t>
            </w:r>
          </w:p>
          <w:bookmarkEnd w:id="156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688" w:name="para_f73cc07a_b02b_4e98_a2c2_777dd4c5a1"/>
          <w:p>
            <w:pPr>
              <w:spacing w:before="180" w:after="0" w:line="240" w:lineRule="auto"/>
            </w:pPr>
            <w:r>
              <w:rPr>
                <w:rFonts w:ascii="Arial" w:hAnsi="Arial"/>
                <w:color w:val="000000"/>
                <w:sz w:val="18"/>
              </w:rPr>
              <w:t>Done</w:t>
            </w:r>
          </w:p>
          <w:bookmarkEnd w:id="15688"/>
        </w:tc>
        <w:tc>
          <w:tcPr>
            <w:tcBorders>
              <w:bottom w:val="single" w:sz="4" w:color="000000"/>
              <w:right w:val="single" w:sz="4" w:color="000000"/>
            </w:tcBorders>
            <w:tcMar>
              <w:top w:w="40" w:type="dxa"/>
              <w:left w:w="40" w:type="dxa"/>
              <w:bottom w:w="40" w:type="dxa"/>
              <w:right w:w="40" w:type="dxa"/>
            </w:tcMar>
            <w:vAlign w:val="top"/>
          </w:tcPr>
          <w:bookmarkStart w:id="15689" w:name="para_dff73f05_6b92_49f2_b8ce_1696a96684"/>
          <w:p>
            <w:pPr>
              <w:spacing w:before="180" w:after="0" w:line="240" w:lineRule="auto"/>
              <w:jc w:val="center"/>
            </w:pPr>
            <w:r>
              <w:rPr>
                <w:rFonts w:ascii="Arial" w:hAnsi="Arial"/>
                <w:color w:val="000000"/>
                <w:sz w:val="18"/>
              </w:rPr>
              <w:t>2</w:t>
            </w:r>
          </w:p>
          <w:bookmarkEnd w:id="15689"/>
        </w:tc>
        <w:tc>
          <w:tcPr>
            <w:tcBorders>
              <w:bottom w:val="single" w:sz="4" w:color="000000"/>
              <w:right w:val="single" w:sz="4" w:color="000000"/>
            </w:tcBorders>
            <w:tcMar>
              <w:top w:w="40" w:type="dxa"/>
              <w:left w:w="40" w:type="dxa"/>
              <w:bottom w:w="40" w:type="dxa"/>
              <w:right w:w="40" w:type="dxa"/>
            </w:tcMar>
            <w:vAlign w:val="top"/>
          </w:tcPr>
          <w:bookmarkStart w:id="15690" w:name="para_c0be0e99_069a_4373_8feb_582871135d"/>
          <w:p>
            <w:pPr>
              <w:spacing w:before="180" w:after="0" w:line="240" w:lineRule="auto"/>
            </w:pPr>
            <w:r>
              <w:rPr>
                <w:rFonts w:ascii="Arial" w:hAnsi="Arial"/>
                <w:color w:val="000000"/>
                <w:sz w:val="18"/>
              </w:rPr>
              <w:t>Treatment Verification Status</w:t>
            </w:r>
          </w:p>
          <w:bookmarkEnd w:id="15690"/>
        </w:tc>
        <w:tc>
          <w:tcPr>
            <w:tcBorders>
              <w:bottom w:val="single" w:sz="4" w:color="000000"/>
              <w:right w:val="single" w:sz="4" w:color="000000"/>
            </w:tcBorders>
            <w:tcMar>
              <w:top w:w="40" w:type="dxa"/>
              <w:left w:w="40" w:type="dxa"/>
              <w:bottom w:w="40" w:type="dxa"/>
              <w:right w:w="40" w:type="dxa"/>
            </w:tcMar>
            <w:vAlign w:val="top"/>
          </w:tcPr>
          <w:bookmarkStart w:id="15691" w:name="para_550d1d46_2819_4b5e_98af_5a268a53de"/>
          <w:p>
            <w:pPr>
              <w:spacing w:before="180" w:after="0" w:line="240" w:lineRule="auto"/>
              <w:jc w:val="center"/>
            </w:pPr>
            <w:r>
              <w:rPr>
                <w:rFonts w:ascii="Arial" w:hAnsi="Arial"/>
                <w:color w:val="000000"/>
                <w:sz w:val="18"/>
              </w:rPr>
              <w:t>(3008,002C)</w:t>
            </w:r>
          </w:p>
          <w:bookmarkEnd w:id="15691"/>
        </w:tc>
        <w:tc>
          <w:tcPr>
            <w:tcBorders>
              <w:bottom w:val="single" w:sz="4" w:color="000000"/>
              <w:right w:val="single" w:sz="4" w:color="000000"/>
            </w:tcBorders>
            <w:tcMar>
              <w:top w:w="40" w:type="dxa"/>
              <w:left w:w="40" w:type="dxa"/>
              <w:bottom w:w="40" w:type="dxa"/>
              <w:right w:w="40" w:type="dxa"/>
            </w:tcMar>
            <w:vAlign w:val="top"/>
          </w:tcPr>
          <w:bookmarkStart w:id="15692" w:name="para_4f679fd6_959c_4de4_80ac_7cf4110966"/>
          <w:p>
            <w:pPr>
              <w:spacing w:before="180" w:after="0" w:line="240" w:lineRule="auto"/>
              <w:jc w:val="center"/>
            </w:pPr>
            <w:r>
              <w:rPr>
                <w:rFonts w:ascii="Arial" w:hAnsi="Arial"/>
                <w:color w:val="000000"/>
                <w:sz w:val="18"/>
              </w:rPr>
              <w:t>-/1</w:t>
            </w:r>
          </w:p>
          <w:bookmarkEnd w:id="15692"/>
        </w:tc>
      </w:tr>
    </w:tbl>
    <w:bookmarkStart w:id="15693" w:name="sect_DD_3_2_5_2"/>
    <w:p>
      <w:pPr>
        <w:spacing w:before="180" w:after="0" w:line="240" w:lineRule="auto"/>
      </w:pPr>
      <w:r>
        <w:rPr>
          <w:rFonts w:ascii="Arial" w:hAnsi="Arial"/>
          <w:b/>
          <w:color w:val="000000"/>
          <w:sz w:val="22"/>
        </w:rPr>
        <w:t>DD.3.2.5.2 Status</w:t>
      </w:r>
    </w:p>
    <w:bookmarkEnd w:id="15693"/>
    <w:bookmarkStart w:id="15694" w:name="para_98fe76f2_6fdb_4fa5_b2c5_56ddc66845"/>
    <w:p>
      <w:pPr>
        <w:spacing w:before="180" w:after="0" w:line="240" w:lineRule="auto"/>
        <w:jc w:val="both"/>
      </w:pPr>
      <w:r>
        <w:rPr>
          <w:rFonts w:ascii="Arial" w:hAnsi="Arial"/>
          <w:color w:val="000000"/>
          <w:sz w:val="18"/>
        </w:rPr>
        <w:t xml:space="preserve">There are no specific status codes. See </w:t>
      </w:r>
      <w:hyperlink r:id="r879">
        <w:r>
          <w:rPr>
            <w:rFonts w:ascii="Arial" w:hAnsi="Arial"/>
            <w:color w:val="000000"/>
            <w:sz w:val="18"/>
          </w:rPr>
          <w:t>PS3.7</w:t>
        </w:r>
      </w:hyperlink>
      <w:r>
        <w:rPr>
          <w:rFonts w:ascii="Arial" w:hAnsi="Arial"/>
          <w:color w:val="000000"/>
          <w:sz w:val="18"/>
        </w:rPr>
        <w:t xml:space="preserve"> for response status codes.</w:t>
      </w:r>
    </w:p>
    <w:bookmarkEnd w:id="15694"/>
    <w:bookmarkStart w:id="15695" w:name="sect_DD_3_2_5_3"/>
    <w:p>
      <w:pPr>
        <w:spacing w:before="180" w:after="0" w:line="240" w:lineRule="auto"/>
      </w:pPr>
      <w:r>
        <w:rPr>
          <w:rFonts w:ascii="Arial" w:hAnsi="Arial"/>
          <w:b/>
          <w:color w:val="000000"/>
          <w:sz w:val="22"/>
        </w:rPr>
        <w:t>DD.3.2.5.3 Behavior</w:t>
      </w:r>
    </w:p>
    <w:bookmarkEnd w:id="15695"/>
    <w:bookmarkStart w:id="15696" w:name="para_79638576_4a21_4986_bd2c_803419619f"/>
    <w:p>
      <w:pPr>
        <w:spacing w:before="180" w:after="0" w:line="240" w:lineRule="auto"/>
        <w:jc w:val="both"/>
      </w:pPr>
      <w:r>
        <w:rPr>
          <w:rFonts w:ascii="Arial" w:hAnsi="Arial"/>
          <w:color w:val="000000"/>
          <w:sz w:val="18"/>
        </w:rPr>
        <w:t xml:space="preserve">The SCP uses the N-EVENT-REPORT to inform the SCU of the verification status. See </w:t>
      </w:r>
      <w:hyperlink r:id="r880">
        <w:r>
          <w:rPr>
            <w:rFonts w:ascii="Arial" w:hAnsi="Arial"/>
            <w:color w:val="000000"/>
            <w:sz w:val="18"/>
          </w:rPr>
          <w:t xml:space="preserve">Section BBB.3 “Use Cases” in </w:t>
        </w:r>
        <w:r>
          <w:rPr>
            <w:rFonts w:ascii="Arial" w:hAnsi="Arial"/>
            <w:color w:val="000000"/>
            <w:sz w:val="18"/>
          </w:rPr>
          <w:t>PS3.17</w:t>
        </w:r>
      </w:hyperlink>
      <w:r>
        <w:rPr>
          <w:rFonts w:ascii="Arial" w:hAnsi="Arial"/>
          <w:color w:val="000000"/>
          <w:sz w:val="18"/>
        </w:rPr>
        <w:t>.</w:t>
      </w:r>
    </w:p>
    <w:bookmarkEnd w:id="15696"/>
    <w:bookmarkStart w:id="15697" w:name="para_d17c8d13_9fb6_44d0_a189_e47bd36b5d"/>
    <w:p>
      <w:pPr>
        <w:spacing w:before="180" w:after="0" w:line="240" w:lineRule="auto"/>
        <w:jc w:val="both"/>
      </w:pPr>
      <w:r>
        <w:rPr>
          <w:rFonts w:ascii="Arial" w:hAnsi="Arial"/>
          <w:color w:val="000000"/>
          <w:sz w:val="18"/>
        </w:rPr>
        <w:t xml:space="preserve">If the Event Type ID = 1 then the verification is still in progress, and the SCU must wait until another event is received. See </w:t>
      </w:r>
      <w:hyperlink r:id="r881">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97"/>
    <w:bookmarkStart w:id="15698" w:name="para_c9613b92_bec1_4e85_9d91_59188f4435"/>
    <w:p>
      <w:pPr>
        <w:spacing w:before="180" w:after="0" w:line="240" w:lineRule="auto"/>
        <w:jc w:val="both"/>
      </w:pPr>
      <w:r>
        <w:rPr>
          <w:rFonts w:ascii="Arial" w:hAnsi="Arial"/>
          <w:color w:val="000000"/>
          <w:sz w:val="18"/>
        </w:rPr>
        <w:t xml:space="preserve">If the Event Type ID = 2 then the verification process has been completed. The SCU may use the returned value of the Treatment Verification Status (3008,002C) to determine whether or not the beam is ready to be delivered, or if a machine adjustment or override needs to be made. See </w:t>
      </w:r>
      <w:hyperlink r:id="r882">
        <w:r>
          <w:rPr>
            <w:rFonts w:ascii="Arial" w:hAnsi="Arial"/>
            <w:color w:val="000000"/>
            <w:sz w:val="18"/>
          </w:rPr>
          <w:t xml:space="preserve">Section BBB.3.2.2 “Transactions and Message Flow” in </w:t>
        </w:r>
        <w:r>
          <w:rPr>
            <w:rFonts w:ascii="Arial" w:hAnsi="Arial"/>
            <w:color w:val="000000"/>
            <w:sz w:val="18"/>
          </w:rPr>
          <w:t>PS3.17</w:t>
        </w:r>
      </w:hyperlink>
      <w:r>
        <w:rPr>
          <w:rFonts w:ascii="Arial" w:hAnsi="Arial"/>
          <w:color w:val="000000"/>
          <w:sz w:val="18"/>
        </w:rPr>
        <w:t>.</w:t>
      </w:r>
    </w:p>
    <w:bookmarkEnd w:id="15698"/>
    <w:p>
      <w:pPr>
        <w:sectPr>
          <w:headerReference w:type="default" r:id="r861"/>
          <w:headerReference w:type="even" r:id="r862"/>
          <w:headerReference w:type="first" r:id="r860"/>
          <w:footerReference w:type="default" r:id="r864"/>
          <w:footerReference w:type="even" r:id="r865"/>
          <w:footerReference w:type="first" r:id="r863"/>
          <w:pgSz w:w="12240" w:h="15840"/>
          <w:pgMar w:top="1440" w:bottom="1440" w:left="1080" w:right="720" w:header="720" w:footer="720" w:gutter="0"/>
          <w:pgNumType w:fmt="decimal"/>
          <w:titlePg/>
        </w:sectPr>
      </w:pPr>
    </w:p>
    <w:bookmarkStart w:id="15699" w:name="chapter_EE"/>
    <w:p>
      <w:pPr>
        <w:keepNext/>
        <w:spacing w:before="180" w:after="0" w:line="240" w:lineRule="auto"/>
      </w:pPr>
      <w:r>
        <w:rPr>
          <w:rFonts w:ascii="Arial" w:hAnsi="Arial"/>
          <w:b/>
          <w:color w:val="000000"/>
          <w:sz w:val="50"/>
        </w:rPr>
        <w:t>EE Display System Management Service Class (Normative)</w:t>
      </w:r>
    </w:p>
    <w:bookmarkEnd w:id="15699"/>
    <w:bookmarkStart w:id="15700" w:name="sect_EE_1"/>
    <w:p>
      <w:pPr>
        <w:spacing w:before="180" w:after="0" w:line="240" w:lineRule="auto"/>
      </w:pPr>
      <w:r>
        <w:rPr>
          <w:rFonts w:ascii="Arial" w:hAnsi="Arial"/>
          <w:b/>
          <w:color w:val="000000"/>
          <w:sz w:val="28"/>
        </w:rPr>
        <w:t>EE.1 Scope</w:t>
      </w:r>
    </w:p>
    <w:bookmarkEnd w:id="15700"/>
    <w:bookmarkStart w:id="15701" w:name="para_a79ee9f1_8d6b_4284_b6f2_2af9cee65c"/>
    <w:p>
      <w:pPr>
        <w:spacing w:before="180" w:after="0" w:line="240" w:lineRule="auto"/>
        <w:jc w:val="both"/>
      </w:pPr>
      <w:r>
        <w:rPr>
          <w:rFonts w:ascii="Arial" w:hAnsi="Arial"/>
          <w:color w:val="000000"/>
          <w:sz w:val="18"/>
        </w:rPr>
        <w:t>The Display System Service Class allows service users retrieve parameters related to the Display Subsystem(s).</w:t>
      </w:r>
    </w:p>
    <w:bookmarkEnd w:id="15701"/>
    <w:bookmarkStart w:id="15702" w:name="para_10cfec50_02d1_4f1b_b400_d251a3e52e"/>
    <w:p>
      <w:pPr>
        <w:spacing w:before="180" w:after="0" w:line="240" w:lineRule="auto"/>
        <w:jc w:val="both"/>
      </w:pPr>
    </w:p>
    <w:bookmarkEnd w:id="15702"/>
    <w:bookmarkStart w:id="15703" w:name="figure_EE_1_1"/>
    <w:bookmarkStart w:id="15704" w:name="idm4908972064"/>
    <w:p>
      <w:pPr>
        <w:spacing w:before="180" w:after="0" w:line="240" w:lineRule="auto"/>
        <w:jc w:val="center"/>
      </w:pPr>
      <w:r>
        <w:rPr>
          <w:rFonts w:ascii="Arial" w:hAnsi="Arial"/>
          <w:color w:val="000000"/>
          <w:sz w:val="18"/>
        </w:rPr>
        <w:drawing>
          <wp:inline>
            <wp:extent cx="4781550" cy="2019300"/>
            <wp:docPr id="65" name="Picture 32"/>
            <a:graphic>
              <a:graphicData uri="http://schemas.openxmlformats.org/drawingml/2006/picture">
                <p:pic>
                  <p:nvPicPr>
                    <p:cNvPr id="66" name="Picture 32"/>
                    <p:cNvPicPr/>
                  </p:nvPicPr>
                  <p:blipFill>
                    <a:blip r:embed="r889"/>
                    <a:srcRect/>
                    <a:stretch>
                      <a:fillRect/>
                    </a:stretch>
                  </p:blipFill>
                  <p:spPr>
                    <a:xfrm>
                      <a:off x="0" y="0"/>
                      <a:ext cx="4781550" cy="2019300"/>
                    </a:xfrm>
                    <a:prstGeom prst="rect"/>
                  </p:spPr>
                </p:pic>
              </a:graphicData>
            </a:graphic>
          </wp:inline>
        </w:drawing>
      </w:r>
    </w:p>
    <w:bookmarkEnd w:id="15704"/>
    <w:bookmarkEnd w:id="15703"/>
    <w:p>
      <w:pPr>
        <w:spacing w:before="216" w:after="0" w:line="240" w:lineRule="auto"/>
        <w:jc w:val="center"/>
      </w:pPr>
      <w:r>
        <w:rPr>
          <w:rFonts w:ascii="Arial" w:hAnsi="Arial"/>
          <w:b/>
          <w:color w:val="000000"/>
          <w:sz w:val="22"/>
        </w:rPr>
        <w:t>Figure EE.1-1. Display System Management Data Flow</w:t>
      </w:r>
    </w:p>
    <w:bookmarkStart w:id="15705" w:name="sect_EE_2"/>
    <w:p>
      <w:pPr>
        <w:spacing w:before="180" w:after="0" w:line="240" w:lineRule="auto"/>
      </w:pPr>
      <w:r>
        <w:rPr>
          <w:rFonts w:ascii="Arial" w:hAnsi="Arial"/>
          <w:b/>
          <w:color w:val="000000"/>
          <w:sz w:val="28"/>
        </w:rPr>
        <w:t>EE.2 Display System SOP Class</w:t>
      </w:r>
    </w:p>
    <w:bookmarkEnd w:id="15705"/>
    <w:bookmarkStart w:id="15706" w:name="sect_EE_2_1"/>
    <w:p>
      <w:pPr>
        <w:spacing w:before="180" w:after="0" w:line="240" w:lineRule="auto"/>
      </w:pPr>
      <w:r>
        <w:rPr>
          <w:rFonts w:ascii="Arial" w:hAnsi="Arial"/>
          <w:b/>
          <w:color w:val="000000"/>
          <w:sz w:val="24"/>
        </w:rPr>
        <w:t>EE.2.1 IOD Description</w:t>
      </w:r>
    </w:p>
    <w:bookmarkEnd w:id="15706"/>
    <w:bookmarkStart w:id="15707" w:name="para_a2e9a857_2cfe_4d33_84d6_6cfc16b1cb"/>
    <w:p>
      <w:pPr>
        <w:spacing w:before="180" w:after="0" w:line="240" w:lineRule="auto"/>
        <w:jc w:val="both"/>
      </w:pPr>
      <w:r>
        <w:rPr>
          <w:rFonts w:ascii="Arial" w:hAnsi="Arial"/>
          <w:color w:val="000000"/>
          <w:sz w:val="18"/>
        </w:rPr>
        <w:t>The Display System IOD is an abstraction of the soft-copy display system and is the basic Information Entity to monitor the status of a Display System. The Display System SOP Instance is created by the SCP during start-up of the Display System and has a well-known SOP Instance UID.</w:t>
      </w:r>
    </w:p>
    <w:bookmarkEnd w:id="15707"/>
    <w:bookmarkStart w:id="15708" w:name="sect_EE_2_2"/>
    <w:p>
      <w:pPr>
        <w:spacing w:before="180" w:after="0" w:line="240" w:lineRule="auto"/>
      </w:pPr>
      <w:r>
        <w:rPr>
          <w:rFonts w:ascii="Arial" w:hAnsi="Arial"/>
          <w:b/>
          <w:color w:val="000000"/>
          <w:sz w:val="24"/>
        </w:rPr>
        <w:t>EE.2.2 DIMSE Service Group</w:t>
      </w:r>
    </w:p>
    <w:bookmarkEnd w:id="15708"/>
    <w:bookmarkStart w:id="15709" w:name="para_cd7407da_1fbe_4eee_922f_e2278def16"/>
    <w:p>
      <w:pPr>
        <w:spacing w:before="180" w:after="0" w:line="240" w:lineRule="auto"/>
        <w:jc w:val="both"/>
      </w:pPr>
      <w:r>
        <w:rPr>
          <w:rFonts w:ascii="Arial" w:hAnsi="Arial"/>
          <w:color w:val="000000"/>
          <w:sz w:val="18"/>
        </w:rPr>
        <w:t xml:space="preserve">The DIMSE Service shown in </w:t>
      </w:r>
      <w:hyperlink w:anchor="table_EE_2_2_1">
        <w:r>
          <w:rPr>
            <w:rFonts w:ascii="Arial" w:hAnsi="Arial"/>
            <w:color w:val="000000"/>
            <w:sz w:val="18"/>
          </w:rPr>
          <w:t>Table EE.2.2-1</w:t>
        </w:r>
      </w:hyperlink>
      <w:r>
        <w:rPr>
          <w:rFonts w:ascii="Arial" w:hAnsi="Arial"/>
          <w:color w:val="000000"/>
          <w:sz w:val="18"/>
        </w:rPr>
        <w:t xml:space="preserve"> is applicable to the Display System IOD under the Display System SOP Class.</w:t>
      </w:r>
    </w:p>
    <w:bookmarkEnd w:id="15709"/>
    <w:bookmarkStart w:id="15710" w:name="table_EE_2_2_1"/>
    <w:p>
      <w:pPr>
        <w:keepNext/>
        <w:spacing w:before="216" w:after="0" w:line="240" w:lineRule="auto"/>
        <w:jc w:val="center"/>
      </w:pPr>
      <w:r>
        <w:rPr>
          <w:rFonts w:ascii="Arial" w:hAnsi="Arial"/>
          <w:b/>
          <w:color w:val="000000"/>
          <w:sz w:val="22"/>
        </w:rPr>
        <w:t>Table EE.2.2-1. DIMSE Service Group Applicable to Display System</w:t>
      </w:r>
    </w:p>
    <w:bookmarkEnd w:id="15710"/>
    <w:p>
      <w:pPr>
        <w:spacing w:before="0" w:after="0" w:line="240" w:lineRule="auto"/>
        <w:rPr>
          <w:sz w:val="13"/>
        </w:rPr>
      </w:pPr>
    </w:p>
    <w:tbl>
      <w:tblPr>
        <w:tblInd w:w="45" w:type="dxa"/>
        <w:tblLayout w:type="fixed"/>
      </w:tblPr>
      <w:tblGrid>
        <w:gridCol w:w="5951"/>
        <w:gridCol w:w="4490"/>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11" w:name="para_ff80b168_24dc_4da7_a419_86d37c7c61"/>
          <w:p>
            <w:pPr>
              <w:keepNext/>
              <w:spacing w:before="180" w:after="0" w:line="240" w:lineRule="auto"/>
            </w:pPr>
            <w:r>
              <w:rPr>
                <w:rFonts w:ascii="Arial" w:hAnsi="Arial"/>
                <w:b/>
                <w:color w:val="000000"/>
                <w:sz w:val="18"/>
              </w:rPr>
              <w:t>DICOM Message Service Element</w:t>
            </w:r>
          </w:p>
          <w:bookmarkEnd w:id="1571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12" w:name="para_aa55fbe0_6b36_4f5d_a36c_7c5b85cb00"/>
          <w:p>
            <w:pPr>
              <w:spacing w:before="180" w:after="0" w:line="240" w:lineRule="auto"/>
            </w:pPr>
            <w:r>
              <w:rPr>
                <w:rFonts w:ascii="Arial" w:hAnsi="Arial"/>
                <w:b/>
                <w:color w:val="000000"/>
                <w:sz w:val="18"/>
              </w:rPr>
              <w:t>Usage SCU/SCP</w:t>
            </w:r>
          </w:p>
          <w:bookmarkEnd w:id="157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13" w:name="para_b50c85c8_7575_479f_8a80_de698bddd0"/>
          <w:p>
            <w:pPr>
              <w:spacing w:before="180" w:after="0" w:line="240" w:lineRule="auto"/>
            </w:pPr>
            <w:r>
              <w:rPr>
                <w:rFonts w:ascii="Arial" w:hAnsi="Arial"/>
                <w:color w:val="000000"/>
                <w:sz w:val="18"/>
              </w:rPr>
              <w:t>N-GET</w:t>
            </w:r>
          </w:p>
          <w:bookmarkEnd w:id="15713"/>
        </w:tc>
        <w:tc>
          <w:tcPr>
            <w:tcBorders>
              <w:bottom w:val="single" w:sz="4" w:color="000000"/>
              <w:right w:val="single" w:sz="4" w:color="000000"/>
            </w:tcBorders>
            <w:tcMar>
              <w:top w:w="40" w:type="dxa"/>
              <w:left w:w="40" w:type="dxa"/>
              <w:bottom w:w="40" w:type="dxa"/>
              <w:right w:w="40" w:type="dxa"/>
            </w:tcMar>
            <w:vAlign w:val="top"/>
          </w:tcPr>
          <w:bookmarkStart w:id="15714" w:name="para_b502cc2c_5e9b_472a_bc00_a34135896d"/>
          <w:p>
            <w:pPr>
              <w:spacing w:before="180" w:after="0" w:line="240" w:lineRule="auto"/>
            </w:pPr>
            <w:r>
              <w:rPr>
                <w:rFonts w:ascii="Arial" w:hAnsi="Arial"/>
                <w:color w:val="000000"/>
                <w:sz w:val="18"/>
              </w:rPr>
              <w:t>M/M</w:t>
            </w:r>
          </w:p>
          <w:bookmarkEnd w:id="15714"/>
        </w:tc>
      </w:tr>
    </w:tbl>
    <w:bookmarkStart w:id="15715" w:name="para_29dddac8_b408_440f_ad8b_c178801a76"/>
    <w:p>
      <w:pPr>
        <w:spacing w:before="180" w:after="0" w:line="240" w:lineRule="auto"/>
        <w:jc w:val="both"/>
      </w:pPr>
      <w:r>
        <w:rPr>
          <w:rFonts w:ascii="Arial" w:hAnsi="Arial"/>
          <w:color w:val="000000"/>
          <w:sz w:val="18"/>
        </w:rPr>
        <w:t xml:space="preserve">This section describes the behavior of the DIMSE services that are specific for this IOD. The general behavior of the DIMSE services is specified in </w:t>
      </w:r>
      <w:hyperlink r:id="r890">
        <w:r>
          <w:rPr>
            <w:rFonts w:ascii="Arial" w:hAnsi="Arial"/>
            <w:color w:val="000000"/>
            <w:sz w:val="18"/>
          </w:rPr>
          <w:t>PS3.7</w:t>
        </w:r>
      </w:hyperlink>
      <w:r>
        <w:rPr>
          <w:rFonts w:ascii="Arial" w:hAnsi="Arial"/>
          <w:color w:val="000000"/>
          <w:sz w:val="18"/>
        </w:rPr>
        <w:t>.</w:t>
      </w:r>
    </w:p>
    <w:bookmarkEnd w:id="15715"/>
    <w:bookmarkStart w:id="15716" w:name="sect_EE_2_2_1"/>
    <w:p>
      <w:pPr>
        <w:spacing w:before="180" w:after="0" w:line="240" w:lineRule="auto"/>
      </w:pPr>
      <w:r>
        <w:rPr>
          <w:rFonts w:ascii="Arial" w:hAnsi="Arial"/>
          <w:b/>
          <w:color w:val="000000"/>
          <w:sz w:val="26"/>
        </w:rPr>
        <w:t>EE.2.2.1 N-GET</w:t>
      </w:r>
    </w:p>
    <w:bookmarkEnd w:id="15716"/>
    <w:bookmarkStart w:id="15717" w:name="para_59bcc353_1453_4c9d_90fb_5f9eb2c988"/>
    <w:p>
      <w:pPr>
        <w:spacing w:before="180" w:after="0" w:line="240" w:lineRule="auto"/>
        <w:jc w:val="both"/>
      </w:pPr>
      <w:r>
        <w:rPr>
          <w:rFonts w:ascii="Arial" w:hAnsi="Arial"/>
          <w:color w:val="000000"/>
          <w:sz w:val="18"/>
        </w:rPr>
        <w:t>N-GET is used to retrieve information from an instance of the Display System SOP Class.</w:t>
      </w:r>
    </w:p>
    <w:bookmarkEnd w:id="15717"/>
    <w:bookmarkStart w:id="15718" w:name="sect_EE_2_2_1_1"/>
    <w:p>
      <w:pPr>
        <w:spacing w:before="180" w:after="0" w:line="240" w:lineRule="auto"/>
      </w:pPr>
      <w:r>
        <w:rPr>
          <w:rFonts w:ascii="Arial" w:hAnsi="Arial"/>
          <w:b/>
          <w:color w:val="000000"/>
          <w:sz w:val="22"/>
        </w:rPr>
        <w:t>EE.2.2.1.1 Attributes</w:t>
      </w:r>
    </w:p>
    <w:bookmarkEnd w:id="15718"/>
    <w:bookmarkStart w:id="15719" w:name="sect_EE_2_2_1_1_1"/>
    <w:p>
      <w:pPr>
        <w:spacing w:before="180" w:after="0" w:line="240" w:lineRule="auto"/>
      </w:pPr>
      <w:r>
        <w:rPr>
          <w:rFonts w:ascii="Arial" w:hAnsi="Arial"/>
          <w:b/>
          <w:color w:val="000000"/>
          <w:sz w:val="18"/>
        </w:rPr>
        <w:t>EE.2.2.1.1.1 Display Subsystem Macros</w:t>
      </w:r>
    </w:p>
    <w:bookmarkEnd w:id="15719"/>
    <w:bookmarkStart w:id="15720" w:name="para_7bda6ab0_dc54_4d0e_95da_199cd559d4"/>
    <w:p>
      <w:pPr>
        <w:spacing w:before="180" w:after="0" w:line="240" w:lineRule="auto"/>
        <w:jc w:val="both"/>
      </w:pPr>
      <w:r>
        <w:rPr>
          <w:rFonts w:ascii="Arial" w:hAnsi="Arial"/>
          <w:color w:val="000000"/>
          <w:sz w:val="18"/>
        </w:rPr>
        <w:t xml:space="preserve">To reduce the size and complexity of </w:t>
      </w:r>
      <w:hyperlink w:anchor="table_EE_2_2_1_2">
        <w:r>
          <w:rPr>
            <w:rFonts w:ascii="Arial" w:hAnsi="Arial"/>
            <w:color w:val="000000"/>
            <w:sz w:val="18"/>
          </w:rPr>
          <w:t>EE.2.2.1-2</w:t>
        </w:r>
      </w:hyperlink>
      <w:r>
        <w:rPr>
          <w:rFonts w:ascii="Arial" w:hAnsi="Arial"/>
          <w:color w:val="000000"/>
          <w:sz w:val="18"/>
        </w:rPr>
        <w:t>, a macro notation is used.</w:t>
      </w:r>
    </w:p>
    <w:bookmarkEnd w:id="15720"/>
    <w:bookmarkStart w:id="15721" w:name="table_EE_2_2_1_1"/>
    <w:p>
      <w:pPr>
        <w:keepNext/>
        <w:spacing w:before="216" w:after="0" w:line="240" w:lineRule="auto"/>
        <w:jc w:val="center"/>
      </w:pPr>
      <w:r>
        <w:rPr>
          <w:rFonts w:ascii="Arial" w:hAnsi="Arial"/>
          <w:b/>
          <w:color w:val="000000"/>
          <w:sz w:val="22"/>
        </w:rPr>
        <w:t>Table EE.2.2.1-1. Table Result Context Macro</w:t>
      </w:r>
    </w:p>
    <w:bookmarkEnd w:id="15721"/>
    <w:p>
      <w:pPr>
        <w:spacing w:before="0" w:after="0" w:line="240" w:lineRule="auto"/>
        <w:rPr>
          <w:sz w:val="13"/>
        </w:rPr>
      </w:pPr>
    </w:p>
    <w:tbl>
      <w:tblPr>
        <w:tblInd w:w="45" w:type="dxa"/>
        <w:tblLayout w:type="fixed"/>
      </w:tblPr>
      <w:tblGrid>
        <w:gridCol w:w="3526"/>
        <w:gridCol w:w="1091"/>
        <w:gridCol w:w="582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22" w:name="para_ac5336c8_073f_4c60_b6d0_c70898c6d0"/>
          <w:p>
            <w:pPr>
              <w:keepNext/>
              <w:spacing w:before="180" w:after="0" w:line="240" w:lineRule="auto"/>
            </w:pPr>
            <w:r>
              <w:rPr>
                <w:rFonts w:ascii="Arial" w:hAnsi="Arial"/>
                <w:b/>
                <w:color w:val="000000"/>
                <w:sz w:val="18"/>
              </w:rPr>
              <w:t>Attribute Name</w:t>
            </w:r>
          </w:p>
          <w:bookmarkEnd w:id="1572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3" w:name="para_5bd78f83_c27d_4c5d_819a_f3fea6ed31"/>
          <w:p>
            <w:pPr>
              <w:spacing w:before="180" w:after="0" w:line="240" w:lineRule="auto"/>
            </w:pPr>
            <w:r>
              <w:rPr>
                <w:rFonts w:ascii="Arial" w:hAnsi="Arial"/>
                <w:b/>
                <w:color w:val="000000"/>
                <w:sz w:val="18"/>
              </w:rPr>
              <w:t>Tag</w:t>
            </w:r>
          </w:p>
          <w:bookmarkEnd w:id="1572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24" w:name="para_3019f968_fc74_4d73_a9f6_cb6da30841"/>
          <w:p>
            <w:pPr>
              <w:spacing w:before="180" w:after="0" w:line="240" w:lineRule="auto"/>
            </w:pPr>
            <w:r>
              <w:rPr>
                <w:rFonts w:ascii="Arial" w:hAnsi="Arial"/>
                <w:b/>
                <w:color w:val="000000"/>
                <w:sz w:val="18"/>
              </w:rPr>
              <w:t>Usage SCU/SCP</w:t>
            </w:r>
          </w:p>
          <w:bookmarkEnd w:id="157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5" w:name="para_e5777750_2f8b_4562_b97f_9b15f8d403"/>
          <w:p>
            <w:pPr>
              <w:spacing w:before="180" w:after="0" w:line="240" w:lineRule="auto"/>
            </w:pPr>
            <w:r>
              <w:rPr>
                <w:rFonts w:ascii="Arial" w:hAnsi="Arial"/>
                <w:color w:val="000000"/>
                <w:sz w:val="18"/>
              </w:rPr>
              <w:t>Performed Procedure Step Start DateTime</w:t>
            </w:r>
          </w:p>
          <w:bookmarkEnd w:id="15725"/>
        </w:tc>
        <w:tc>
          <w:tcPr>
            <w:tcBorders>
              <w:bottom w:val="single" w:sz="4" w:color="000000"/>
              <w:right w:val="single" w:sz="4" w:color="000000"/>
            </w:tcBorders>
            <w:tcMar>
              <w:top w:w="40" w:type="dxa"/>
              <w:left w:w="40" w:type="dxa"/>
              <w:bottom w:w="40" w:type="dxa"/>
              <w:right w:w="40" w:type="dxa"/>
            </w:tcMar>
            <w:vAlign w:val="top"/>
          </w:tcPr>
          <w:bookmarkStart w:id="15726" w:name="para_e143210e_ed41_4df0_b483_c4938195d2"/>
          <w:p>
            <w:pPr>
              <w:spacing w:before="180" w:after="0" w:line="240" w:lineRule="auto"/>
              <w:jc w:val="center"/>
            </w:pPr>
            <w:r>
              <w:rPr>
                <w:rFonts w:ascii="Arial" w:hAnsi="Arial"/>
                <w:color w:val="000000"/>
                <w:sz w:val="18"/>
              </w:rPr>
              <w:t>(0040,4050)</w:t>
            </w:r>
          </w:p>
          <w:bookmarkEnd w:id="15726"/>
        </w:tc>
        <w:tc>
          <w:tcPr>
            <w:tcBorders>
              <w:bottom w:val="single" w:sz="4" w:color="000000"/>
              <w:right w:val="single" w:sz="4" w:color="000000"/>
            </w:tcBorders>
            <w:tcMar>
              <w:top w:w="40" w:type="dxa"/>
              <w:left w:w="40" w:type="dxa"/>
              <w:bottom w:w="40" w:type="dxa"/>
              <w:right w:w="40" w:type="dxa"/>
            </w:tcMar>
            <w:vAlign w:val="top"/>
          </w:tcPr>
          <w:bookmarkStart w:id="15727" w:name="para_5ccc4b1d_fd93_43a5_9f8d_d3e5e10329"/>
          <w:p>
            <w:pPr>
              <w:spacing w:before="180" w:after="0" w:line="240" w:lineRule="auto"/>
              <w:jc w:val="center"/>
            </w:pPr>
            <w:r>
              <w:rPr>
                <w:rFonts w:ascii="Arial" w:hAnsi="Arial"/>
                <w:color w:val="000000"/>
                <w:sz w:val="18"/>
              </w:rPr>
              <w:t>-/1</w:t>
            </w:r>
          </w:p>
          <w:bookmarkEnd w:id="157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28" w:name="para_2991f45b_7729_4ad8_a21f_f563d9feeb"/>
          <w:p>
            <w:pPr>
              <w:spacing w:before="180" w:after="0" w:line="240" w:lineRule="auto"/>
            </w:pPr>
            <w:r>
              <w:rPr>
                <w:rFonts w:ascii="Arial" w:hAnsi="Arial"/>
                <w:color w:val="000000"/>
                <w:sz w:val="18"/>
              </w:rPr>
              <w:t>Performed Procedure Step End DateTime</w:t>
            </w:r>
          </w:p>
          <w:bookmarkEnd w:id="15728"/>
        </w:tc>
        <w:tc>
          <w:tcPr>
            <w:tcBorders>
              <w:bottom w:val="single" w:sz="4" w:color="000000"/>
              <w:right w:val="single" w:sz="4" w:color="000000"/>
            </w:tcBorders>
            <w:tcMar>
              <w:top w:w="40" w:type="dxa"/>
              <w:left w:w="40" w:type="dxa"/>
              <w:bottom w:w="40" w:type="dxa"/>
              <w:right w:w="40" w:type="dxa"/>
            </w:tcMar>
            <w:vAlign w:val="top"/>
          </w:tcPr>
          <w:bookmarkStart w:id="15729" w:name="para_494e8c90_85de_4ebd_aa63_7a21ea1e56"/>
          <w:p>
            <w:pPr>
              <w:spacing w:before="180" w:after="0" w:line="240" w:lineRule="auto"/>
              <w:jc w:val="center"/>
            </w:pPr>
            <w:r>
              <w:rPr>
                <w:rFonts w:ascii="Arial" w:hAnsi="Arial"/>
                <w:color w:val="000000"/>
                <w:sz w:val="18"/>
              </w:rPr>
              <w:t>(0040,4051)</w:t>
            </w:r>
          </w:p>
          <w:bookmarkEnd w:id="15729"/>
        </w:tc>
        <w:tc>
          <w:tcPr>
            <w:tcBorders>
              <w:bottom w:val="single" w:sz="4" w:color="000000"/>
              <w:right w:val="single" w:sz="4" w:color="000000"/>
            </w:tcBorders>
            <w:tcMar>
              <w:top w:w="40" w:type="dxa"/>
              <w:left w:w="40" w:type="dxa"/>
              <w:bottom w:w="40" w:type="dxa"/>
              <w:right w:w="40" w:type="dxa"/>
            </w:tcMar>
            <w:vAlign w:val="top"/>
          </w:tcPr>
          <w:bookmarkStart w:id="15730" w:name="para_b146c77e_7a26_47d2_8018_5d8d01f53a"/>
          <w:p>
            <w:pPr>
              <w:spacing w:before="180" w:after="0" w:line="240" w:lineRule="auto"/>
              <w:jc w:val="center"/>
            </w:pPr>
            <w:r>
              <w:rPr>
                <w:rFonts w:ascii="Arial" w:hAnsi="Arial"/>
                <w:color w:val="000000"/>
                <w:sz w:val="18"/>
              </w:rPr>
              <w:t>-/1</w:t>
            </w:r>
          </w:p>
          <w:bookmarkEnd w:id="1573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1" w:name="para_88e34c17_6941_4b0b_8e35_e98e6d6f3e"/>
          <w:p>
            <w:pPr>
              <w:spacing w:before="180" w:after="0" w:line="240" w:lineRule="auto"/>
            </w:pPr>
            <w:r>
              <w:rPr>
                <w:rFonts w:ascii="Arial" w:hAnsi="Arial"/>
                <w:color w:val="000000"/>
                <w:sz w:val="18"/>
              </w:rPr>
              <w:t>Actual Human Performer Sequence</w:t>
            </w:r>
          </w:p>
          <w:bookmarkEnd w:id="15731"/>
        </w:tc>
        <w:tc>
          <w:tcPr>
            <w:tcBorders>
              <w:bottom w:val="single" w:sz="4" w:color="000000"/>
              <w:right w:val="single" w:sz="4" w:color="000000"/>
            </w:tcBorders>
            <w:tcMar>
              <w:top w:w="40" w:type="dxa"/>
              <w:left w:w="40" w:type="dxa"/>
              <w:bottom w:w="40" w:type="dxa"/>
              <w:right w:w="40" w:type="dxa"/>
            </w:tcMar>
            <w:vAlign w:val="top"/>
          </w:tcPr>
          <w:bookmarkStart w:id="15732" w:name="para_5e7258f9_e91c_4db1_8309_81547753cb"/>
          <w:p>
            <w:pPr>
              <w:spacing w:before="180" w:after="0" w:line="240" w:lineRule="auto"/>
              <w:jc w:val="center"/>
            </w:pPr>
            <w:r>
              <w:rPr>
                <w:rFonts w:ascii="Arial" w:hAnsi="Arial"/>
                <w:color w:val="000000"/>
                <w:sz w:val="18"/>
              </w:rPr>
              <w:t>(0040,4035)</w:t>
            </w:r>
          </w:p>
          <w:bookmarkEnd w:id="15732"/>
        </w:tc>
        <w:tc>
          <w:tcPr>
            <w:tcBorders>
              <w:bottom w:val="single" w:sz="4" w:color="000000"/>
              <w:right w:val="single" w:sz="4" w:color="000000"/>
            </w:tcBorders>
            <w:tcMar>
              <w:top w:w="40" w:type="dxa"/>
              <w:left w:w="40" w:type="dxa"/>
              <w:bottom w:w="40" w:type="dxa"/>
              <w:right w:w="40" w:type="dxa"/>
            </w:tcMar>
            <w:vAlign w:val="top"/>
          </w:tcPr>
          <w:bookmarkStart w:id="15733" w:name="para_2113fc9a_b6bb_4e85_9ee8_a59c15b227"/>
          <w:p>
            <w:pPr>
              <w:spacing w:before="180" w:after="0" w:line="240" w:lineRule="auto"/>
              <w:jc w:val="center"/>
            </w:pPr>
            <w:r>
              <w:rPr>
                <w:rFonts w:ascii="Arial" w:hAnsi="Arial"/>
                <w:color w:val="000000"/>
                <w:sz w:val="18"/>
              </w:rPr>
              <w:t>3/2</w:t>
            </w:r>
          </w:p>
          <w:bookmarkEnd w:id="15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4" w:name="para_16821263_a61b_484e_936d_243fe46f3d"/>
          <w:p>
            <w:pPr>
              <w:spacing w:before="180" w:after="0" w:line="240" w:lineRule="auto"/>
            </w:pPr>
            <w:r>
              <w:rPr>
                <w:rFonts w:ascii="Arial" w:hAnsi="Arial"/>
                <w:color w:val="000000"/>
                <w:sz w:val="18"/>
              </w:rPr>
              <w:t>&gt;Human Performer Code Sequence</w:t>
            </w:r>
          </w:p>
          <w:bookmarkEnd w:id="15734"/>
        </w:tc>
        <w:tc>
          <w:tcPr>
            <w:tcBorders>
              <w:bottom w:val="single" w:sz="4" w:color="000000"/>
              <w:right w:val="single" w:sz="4" w:color="000000"/>
            </w:tcBorders>
            <w:tcMar>
              <w:top w:w="40" w:type="dxa"/>
              <w:left w:w="40" w:type="dxa"/>
              <w:bottom w:w="40" w:type="dxa"/>
              <w:right w:w="40" w:type="dxa"/>
            </w:tcMar>
            <w:vAlign w:val="top"/>
          </w:tcPr>
          <w:bookmarkStart w:id="15735" w:name="para_3328f68c_a64d_4dca_95fd_8084c25b91"/>
          <w:p>
            <w:pPr>
              <w:spacing w:before="180" w:after="0" w:line="240" w:lineRule="auto"/>
              <w:jc w:val="center"/>
            </w:pPr>
            <w:r>
              <w:rPr>
                <w:rFonts w:ascii="Arial" w:hAnsi="Arial"/>
                <w:color w:val="000000"/>
                <w:sz w:val="18"/>
              </w:rPr>
              <w:t>(0040,4009)</w:t>
            </w:r>
          </w:p>
          <w:bookmarkEnd w:id="15735"/>
        </w:tc>
        <w:tc>
          <w:tcPr>
            <w:tcBorders>
              <w:bottom w:val="single" w:sz="4" w:color="000000"/>
              <w:right w:val="single" w:sz="4" w:color="000000"/>
            </w:tcBorders>
            <w:tcMar>
              <w:top w:w="40" w:type="dxa"/>
              <w:left w:w="40" w:type="dxa"/>
              <w:bottom w:w="40" w:type="dxa"/>
              <w:right w:w="40" w:type="dxa"/>
            </w:tcMar>
            <w:vAlign w:val="top"/>
          </w:tcPr>
          <w:bookmarkStart w:id="15736" w:name="para_c9a4122d_02ca_425d_ae5e_1e6514dcef"/>
          <w:p>
            <w:pPr>
              <w:spacing w:before="180" w:after="0" w:line="240" w:lineRule="auto"/>
              <w:jc w:val="center"/>
            </w:pPr>
            <w:r>
              <w:rPr>
                <w:rFonts w:ascii="Arial" w:hAnsi="Arial"/>
                <w:color w:val="000000"/>
                <w:sz w:val="18"/>
              </w:rPr>
              <w:t>-/1C</w:t>
            </w:r>
          </w:p>
          <w:bookmarkEnd w:id="15736"/>
          <w:bookmarkStart w:id="15737" w:name="para_f23aaee1_d4b1_4372_bbd5_c8d94d86e9"/>
          <w:p>
            <w:pPr>
              <w:spacing w:before="180" w:after="0" w:line="240" w:lineRule="auto"/>
              <w:jc w:val="center"/>
            </w:pPr>
            <w:r>
              <w:rPr>
                <w:rFonts w:ascii="Arial" w:hAnsi="Arial"/>
                <w:color w:val="000000"/>
                <w:sz w:val="18"/>
              </w:rPr>
              <w:t>(Required if Human Performer's Name (0040,4037) is not present.)</w:t>
            </w:r>
          </w:p>
          <w:bookmarkEnd w:id="15737"/>
        </w:tc>
      </w:tr>
      <w:tr>
        <w:tblPrEx/>
        <w:trPr/>
        <w:tc>
          <w:tcPr>
            <w:hMerge w:val="restart"/>
            <w:tcBorders>
              <w:left w:val="single" w:sz="4" w:color="000000"/>
              <w:bottom w:val="single" w:sz="4" w:color="000000"/>
            </w:tcBorders>
            <w:tcMar>
              <w:top w:w="40" w:type="dxa"/>
              <w:left w:w="40" w:type="dxa"/>
              <w:bottom w:w="40" w:type="dxa"/>
            </w:tcMar>
            <w:vAlign w:val="top"/>
          </w:tcPr>
          <w:bookmarkStart w:id="15738" w:name="para_4c29decf_48df_4dc6_bb0e_4933703ce1"/>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73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39" w:name="para_9b5b99d3_ab84_4c0d_be62_1fa9dbc20a"/>
          <w:p>
            <w:pPr>
              <w:spacing w:before="180" w:after="0" w:line="240" w:lineRule="auto"/>
            </w:pPr>
            <w:r>
              <w:rPr>
                <w:rFonts w:ascii="Arial" w:hAnsi="Arial"/>
                <w:color w:val="000000"/>
                <w:sz w:val="18"/>
              </w:rPr>
              <w:t>&gt;Human Performer's Name</w:t>
            </w:r>
          </w:p>
          <w:bookmarkEnd w:id="15739"/>
        </w:tc>
        <w:tc>
          <w:tcPr>
            <w:tcBorders>
              <w:bottom w:val="single" w:sz="4" w:color="000000"/>
              <w:right w:val="single" w:sz="4" w:color="000000"/>
            </w:tcBorders>
            <w:tcMar>
              <w:top w:w="40" w:type="dxa"/>
              <w:left w:w="40" w:type="dxa"/>
              <w:bottom w:w="40" w:type="dxa"/>
              <w:right w:w="40" w:type="dxa"/>
            </w:tcMar>
            <w:vAlign w:val="top"/>
          </w:tcPr>
          <w:bookmarkStart w:id="15740" w:name="para_63f1b060_5621_4329_94a5_13f75e889c"/>
          <w:p>
            <w:pPr>
              <w:spacing w:before="180" w:after="0" w:line="240" w:lineRule="auto"/>
              <w:jc w:val="center"/>
            </w:pPr>
            <w:r>
              <w:rPr>
                <w:rFonts w:ascii="Arial" w:hAnsi="Arial"/>
                <w:color w:val="000000"/>
                <w:sz w:val="18"/>
              </w:rPr>
              <w:t>(0040,4037)</w:t>
            </w:r>
          </w:p>
          <w:bookmarkEnd w:id="15740"/>
        </w:tc>
        <w:tc>
          <w:tcPr>
            <w:tcBorders>
              <w:bottom w:val="single" w:sz="4" w:color="000000"/>
              <w:right w:val="single" w:sz="4" w:color="000000"/>
            </w:tcBorders>
            <w:tcMar>
              <w:top w:w="40" w:type="dxa"/>
              <w:left w:w="40" w:type="dxa"/>
              <w:bottom w:w="40" w:type="dxa"/>
              <w:right w:w="40" w:type="dxa"/>
            </w:tcMar>
            <w:vAlign w:val="top"/>
          </w:tcPr>
          <w:bookmarkStart w:id="15741" w:name="para_05f836d3_e36c_4be9_9a73_69340d6517"/>
          <w:p>
            <w:pPr>
              <w:spacing w:before="180" w:after="0" w:line="240" w:lineRule="auto"/>
              <w:jc w:val="center"/>
            </w:pPr>
            <w:r>
              <w:rPr>
                <w:rFonts w:ascii="Arial" w:hAnsi="Arial"/>
                <w:color w:val="000000"/>
                <w:sz w:val="18"/>
              </w:rPr>
              <w:t>-/1C</w:t>
            </w:r>
          </w:p>
          <w:bookmarkEnd w:id="15741"/>
          <w:bookmarkStart w:id="15742" w:name="para_e6535596_e2d8_4d4e_bb74_98f8b1e9c6"/>
          <w:p>
            <w:pPr>
              <w:spacing w:before="180" w:after="0" w:line="240" w:lineRule="auto"/>
              <w:jc w:val="center"/>
            </w:pPr>
            <w:r>
              <w:rPr>
                <w:rFonts w:ascii="Arial" w:hAnsi="Arial"/>
                <w:color w:val="000000"/>
                <w:sz w:val="18"/>
              </w:rPr>
              <w:t>(Required if Human Performer Code Sequence (0040,4009) is not present.)</w:t>
            </w:r>
          </w:p>
          <w:bookmarkEnd w:id="157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3" w:name="para_244415f1_5fda_4379_a848_52677a9690"/>
          <w:p>
            <w:pPr>
              <w:spacing w:before="180" w:after="0" w:line="240" w:lineRule="auto"/>
            </w:pPr>
            <w:r>
              <w:rPr>
                <w:rFonts w:ascii="Arial" w:hAnsi="Arial"/>
                <w:color w:val="000000"/>
                <w:sz w:val="18"/>
              </w:rPr>
              <w:t>&gt;Human Performer's Organization</w:t>
            </w:r>
          </w:p>
          <w:bookmarkEnd w:id="15743"/>
        </w:tc>
        <w:tc>
          <w:tcPr>
            <w:tcBorders>
              <w:bottom w:val="single" w:sz="4" w:color="000000"/>
              <w:right w:val="single" w:sz="4" w:color="000000"/>
            </w:tcBorders>
            <w:tcMar>
              <w:top w:w="40" w:type="dxa"/>
              <w:left w:w="40" w:type="dxa"/>
              <w:bottom w:w="40" w:type="dxa"/>
              <w:right w:w="40" w:type="dxa"/>
            </w:tcMar>
            <w:vAlign w:val="top"/>
          </w:tcPr>
          <w:bookmarkStart w:id="15744" w:name="para_19c31cad_597d_4839_90a4_196d79359a"/>
          <w:p>
            <w:pPr>
              <w:spacing w:before="180" w:after="0" w:line="240" w:lineRule="auto"/>
              <w:jc w:val="center"/>
            </w:pPr>
            <w:r>
              <w:rPr>
                <w:rFonts w:ascii="Arial" w:hAnsi="Arial"/>
                <w:color w:val="000000"/>
                <w:sz w:val="18"/>
              </w:rPr>
              <w:t>(0040,4036)</w:t>
            </w:r>
          </w:p>
          <w:bookmarkEnd w:id="15744"/>
        </w:tc>
        <w:tc>
          <w:tcPr>
            <w:tcBorders>
              <w:bottom w:val="single" w:sz="4" w:color="000000"/>
              <w:right w:val="single" w:sz="4" w:color="000000"/>
            </w:tcBorders>
            <w:tcMar>
              <w:top w:w="40" w:type="dxa"/>
              <w:left w:w="40" w:type="dxa"/>
              <w:bottom w:w="40" w:type="dxa"/>
              <w:right w:w="40" w:type="dxa"/>
            </w:tcMar>
            <w:vAlign w:val="top"/>
          </w:tcPr>
          <w:bookmarkStart w:id="15745" w:name="para_9e63588e_3a2a_4541_b753_71e6533e74"/>
          <w:p>
            <w:pPr>
              <w:spacing w:before="180" w:after="0" w:line="240" w:lineRule="auto"/>
              <w:jc w:val="center"/>
            </w:pPr>
            <w:r>
              <w:rPr>
                <w:rFonts w:ascii="Arial" w:hAnsi="Arial"/>
                <w:color w:val="000000"/>
                <w:sz w:val="18"/>
              </w:rPr>
              <w:t>-/2</w:t>
            </w:r>
          </w:p>
          <w:bookmarkEnd w:id="1574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6" w:name="para_f0fcfe21_ee65_4289_9a2e_c501be220c"/>
          <w:p>
            <w:pPr>
              <w:spacing w:before="180" w:after="0" w:line="240" w:lineRule="auto"/>
            </w:pPr>
            <w:r>
              <w:rPr>
                <w:rFonts w:ascii="Arial" w:hAnsi="Arial"/>
                <w:color w:val="000000"/>
                <w:sz w:val="18"/>
              </w:rPr>
              <w:t>Measurement Equipment Sequence</w:t>
            </w:r>
          </w:p>
          <w:bookmarkEnd w:id="15746"/>
        </w:tc>
        <w:tc>
          <w:tcPr>
            <w:tcBorders>
              <w:bottom w:val="single" w:sz="4" w:color="000000"/>
              <w:right w:val="single" w:sz="4" w:color="000000"/>
            </w:tcBorders>
            <w:tcMar>
              <w:top w:w="40" w:type="dxa"/>
              <w:left w:w="40" w:type="dxa"/>
              <w:bottom w:w="40" w:type="dxa"/>
              <w:right w:w="40" w:type="dxa"/>
            </w:tcMar>
            <w:vAlign w:val="top"/>
          </w:tcPr>
          <w:bookmarkStart w:id="15747" w:name="para_80314535_e3a4_4e2c_ae32_e5b6b63913"/>
          <w:p>
            <w:pPr>
              <w:spacing w:before="180" w:after="0" w:line="240" w:lineRule="auto"/>
              <w:jc w:val="center"/>
            </w:pPr>
            <w:r>
              <w:rPr>
                <w:rFonts w:ascii="Arial" w:hAnsi="Arial"/>
                <w:color w:val="000000"/>
                <w:sz w:val="18"/>
              </w:rPr>
              <w:t>(0028,7012)</w:t>
            </w:r>
          </w:p>
          <w:bookmarkEnd w:id="15747"/>
        </w:tc>
        <w:tc>
          <w:tcPr>
            <w:tcBorders>
              <w:bottom w:val="single" w:sz="4" w:color="000000"/>
              <w:right w:val="single" w:sz="4" w:color="000000"/>
            </w:tcBorders>
            <w:tcMar>
              <w:top w:w="40" w:type="dxa"/>
              <w:left w:w="40" w:type="dxa"/>
              <w:bottom w:w="40" w:type="dxa"/>
              <w:right w:w="40" w:type="dxa"/>
            </w:tcMar>
            <w:vAlign w:val="top"/>
          </w:tcPr>
          <w:bookmarkStart w:id="15748" w:name="para_52e8c2ea_9581_41ec_9c4d_24c602b974"/>
          <w:p>
            <w:pPr>
              <w:spacing w:before="180" w:after="0" w:line="240" w:lineRule="auto"/>
              <w:jc w:val="center"/>
            </w:pPr>
            <w:r>
              <w:rPr>
                <w:rFonts w:ascii="Arial" w:hAnsi="Arial"/>
                <w:color w:val="000000"/>
                <w:sz w:val="18"/>
              </w:rPr>
              <w:t>3/2</w:t>
            </w:r>
          </w:p>
          <w:bookmarkEnd w:id="157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49" w:name="para_3e6ad6e6_37df_454b_a5ff_996b706802"/>
          <w:p>
            <w:pPr>
              <w:spacing w:before="180" w:after="0" w:line="240" w:lineRule="auto"/>
            </w:pPr>
            <w:r>
              <w:rPr>
                <w:rFonts w:ascii="Arial" w:hAnsi="Arial"/>
                <w:color w:val="000000"/>
                <w:sz w:val="18"/>
              </w:rPr>
              <w:t>&gt;Measurement Functions</w:t>
            </w:r>
          </w:p>
          <w:bookmarkEnd w:id="15749"/>
        </w:tc>
        <w:tc>
          <w:tcPr>
            <w:tcBorders>
              <w:bottom w:val="single" w:sz="4" w:color="000000"/>
              <w:right w:val="single" w:sz="4" w:color="000000"/>
            </w:tcBorders>
            <w:tcMar>
              <w:top w:w="40" w:type="dxa"/>
              <w:left w:w="40" w:type="dxa"/>
              <w:bottom w:w="40" w:type="dxa"/>
              <w:right w:w="40" w:type="dxa"/>
            </w:tcMar>
            <w:vAlign w:val="top"/>
          </w:tcPr>
          <w:bookmarkStart w:id="15750" w:name="para_da68301a_aeee_4b34_9c76_2fc90966e7"/>
          <w:p>
            <w:pPr>
              <w:spacing w:before="180" w:after="0" w:line="240" w:lineRule="auto"/>
              <w:jc w:val="center"/>
            </w:pPr>
            <w:r>
              <w:rPr>
                <w:rFonts w:ascii="Arial" w:hAnsi="Arial"/>
                <w:color w:val="000000"/>
                <w:sz w:val="18"/>
              </w:rPr>
              <w:t>(0028,7013)</w:t>
            </w:r>
          </w:p>
          <w:bookmarkEnd w:id="15750"/>
        </w:tc>
        <w:tc>
          <w:tcPr>
            <w:tcBorders>
              <w:bottom w:val="single" w:sz="4" w:color="000000"/>
              <w:right w:val="single" w:sz="4" w:color="000000"/>
            </w:tcBorders>
            <w:tcMar>
              <w:top w:w="40" w:type="dxa"/>
              <w:left w:w="40" w:type="dxa"/>
              <w:bottom w:w="40" w:type="dxa"/>
              <w:right w:w="40" w:type="dxa"/>
            </w:tcMar>
            <w:vAlign w:val="top"/>
          </w:tcPr>
          <w:bookmarkStart w:id="15751" w:name="para_571de89b_8e36_46ec_b144_db295e5853"/>
          <w:p>
            <w:pPr>
              <w:spacing w:before="180" w:after="0" w:line="240" w:lineRule="auto"/>
              <w:jc w:val="center"/>
            </w:pPr>
            <w:r>
              <w:rPr>
                <w:rFonts w:ascii="Arial" w:hAnsi="Arial"/>
                <w:color w:val="000000"/>
                <w:sz w:val="18"/>
              </w:rPr>
              <w:t>-/1</w:t>
            </w:r>
          </w:p>
          <w:bookmarkEnd w:id="157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2" w:name="para_f5b64ef5_ccd6_4fb7_a907_017170e094"/>
          <w:p>
            <w:pPr>
              <w:spacing w:before="180" w:after="0" w:line="240" w:lineRule="auto"/>
            </w:pPr>
            <w:r>
              <w:rPr>
                <w:rFonts w:ascii="Arial" w:hAnsi="Arial"/>
                <w:color w:val="000000"/>
                <w:sz w:val="18"/>
              </w:rPr>
              <w:t>&gt;Measured Characteristics</w:t>
            </w:r>
          </w:p>
          <w:bookmarkEnd w:id="15752"/>
        </w:tc>
        <w:tc>
          <w:tcPr>
            <w:tcBorders>
              <w:bottom w:val="single" w:sz="4" w:color="000000"/>
              <w:right w:val="single" w:sz="4" w:color="000000"/>
            </w:tcBorders>
            <w:tcMar>
              <w:top w:w="40" w:type="dxa"/>
              <w:left w:w="40" w:type="dxa"/>
              <w:bottom w:w="40" w:type="dxa"/>
              <w:right w:w="40" w:type="dxa"/>
            </w:tcMar>
            <w:vAlign w:val="top"/>
          </w:tcPr>
          <w:bookmarkStart w:id="15753" w:name="para_0bbd3652_37fa_41a8_b58f_dad50df442"/>
          <w:p>
            <w:pPr>
              <w:spacing w:before="180" w:after="0" w:line="240" w:lineRule="auto"/>
              <w:jc w:val="center"/>
            </w:pPr>
            <w:r>
              <w:rPr>
                <w:rFonts w:ascii="Arial" w:hAnsi="Arial"/>
                <w:color w:val="000000"/>
                <w:sz w:val="18"/>
              </w:rPr>
              <w:t>(0028,7026)</w:t>
            </w:r>
          </w:p>
          <w:bookmarkEnd w:id="15753"/>
        </w:tc>
        <w:tc>
          <w:tcPr>
            <w:tcBorders>
              <w:bottom w:val="single" w:sz="4" w:color="000000"/>
              <w:right w:val="single" w:sz="4" w:color="000000"/>
            </w:tcBorders>
            <w:tcMar>
              <w:top w:w="40" w:type="dxa"/>
              <w:left w:w="40" w:type="dxa"/>
              <w:bottom w:w="40" w:type="dxa"/>
              <w:right w:w="40" w:type="dxa"/>
            </w:tcMar>
            <w:vAlign w:val="top"/>
          </w:tcPr>
          <w:bookmarkStart w:id="15754" w:name="para_a967a909_1f7a_4410_b8a5_f7c7c1ea2c"/>
          <w:p>
            <w:pPr>
              <w:spacing w:before="180" w:after="0" w:line="240" w:lineRule="auto"/>
              <w:jc w:val="center"/>
            </w:pPr>
            <w:r>
              <w:rPr>
                <w:rFonts w:ascii="Arial" w:hAnsi="Arial"/>
                <w:color w:val="000000"/>
                <w:sz w:val="18"/>
              </w:rPr>
              <w:t>-/1</w:t>
            </w:r>
          </w:p>
          <w:bookmarkEnd w:id="157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5" w:name="para_3edf695c_7f5e_43c9_ba6a_15a692ee95"/>
          <w:p>
            <w:pPr>
              <w:spacing w:before="180" w:after="0" w:line="240" w:lineRule="auto"/>
            </w:pPr>
            <w:r>
              <w:rPr>
                <w:rFonts w:ascii="Arial" w:hAnsi="Arial"/>
                <w:color w:val="000000"/>
                <w:sz w:val="18"/>
              </w:rPr>
              <w:t>&gt;Measurement Equipment Type</w:t>
            </w:r>
          </w:p>
          <w:bookmarkEnd w:id="15755"/>
        </w:tc>
        <w:tc>
          <w:tcPr>
            <w:tcBorders>
              <w:bottom w:val="single" w:sz="4" w:color="000000"/>
              <w:right w:val="single" w:sz="4" w:color="000000"/>
            </w:tcBorders>
            <w:tcMar>
              <w:top w:w="40" w:type="dxa"/>
              <w:left w:w="40" w:type="dxa"/>
              <w:bottom w:w="40" w:type="dxa"/>
              <w:right w:w="40" w:type="dxa"/>
            </w:tcMar>
            <w:vAlign w:val="top"/>
          </w:tcPr>
          <w:bookmarkStart w:id="15756" w:name="para_6a43eafa_6de1_42e1_a1c5_4af7655990"/>
          <w:p>
            <w:pPr>
              <w:spacing w:before="180" w:after="0" w:line="240" w:lineRule="auto"/>
              <w:jc w:val="center"/>
            </w:pPr>
            <w:r>
              <w:rPr>
                <w:rFonts w:ascii="Arial" w:hAnsi="Arial"/>
                <w:color w:val="000000"/>
                <w:sz w:val="18"/>
              </w:rPr>
              <w:t>(0028,7014)</w:t>
            </w:r>
          </w:p>
          <w:bookmarkEnd w:id="15756"/>
        </w:tc>
        <w:tc>
          <w:tcPr>
            <w:tcBorders>
              <w:bottom w:val="single" w:sz="4" w:color="000000"/>
              <w:right w:val="single" w:sz="4" w:color="000000"/>
            </w:tcBorders>
            <w:tcMar>
              <w:top w:w="40" w:type="dxa"/>
              <w:left w:w="40" w:type="dxa"/>
              <w:bottom w:w="40" w:type="dxa"/>
              <w:right w:w="40" w:type="dxa"/>
            </w:tcMar>
            <w:vAlign w:val="top"/>
          </w:tcPr>
          <w:bookmarkStart w:id="15757" w:name="para_142b2619_7288_4157_9d51_21565b6f46"/>
          <w:p>
            <w:pPr>
              <w:spacing w:before="180" w:after="0" w:line="240" w:lineRule="auto"/>
              <w:jc w:val="center"/>
            </w:pPr>
            <w:r>
              <w:rPr>
                <w:rFonts w:ascii="Arial" w:hAnsi="Arial"/>
                <w:color w:val="000000"/>
                <w:sz w:val="18"/>
              </w:rPr>
              <w:t>-/1</w:t>
            </w:r>
          </w:p>
          <w:bookmarkEnd w:id="15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58" w:name="para_1a467a69_2e00_4cb6_9674_235581a905"/>
          <w:p>
            <w:pPr>
              <w:spacing w:before="180" w:after="0" w:line="240" w:lineRule="auto"/>
            </w:pPr>
            <w:r>
              <w:rPr>
                <w:rFonts w:ascii="Arial" w:hAnsi="Arial"/>
                <w:color w:val="000000"/>
                <w:sz w:val="18"/>
              </w:rPr>
              <w:t>&gt;Manufacturer</w:t>
            </w:r>
          </w:p>
          <w:bookmarkEnd w:id="15758"/>
        </w:tc>
        <w:tc>
          <w:tcPr>
            <w:tcBorders>
              <w:bottom w:val="single" w:sz="4" w:color="000000"/>
              <w:right w:val="single" w:sz="4" w:color="000000"/>
            </w:tcBorders>
            <w:tcMar>
              <w:top w:w="40" w:type="dxa"/>
              <w:left w:w="40" w:type="dxa"/>
              <w:bottom w:w="40" w:type="dxa"/>
              <w:right w:w="40" w:type="dxa"/>
            </w:tcMar>
            <w:vAlign w:val="top"/>
          </w:tcPr>
          <w:bookmarkStart w:id="15759" w:name="para_a6c695de_8c95_4849_9905_d497daac2e"/>
          <w:p>
            <w:pPr>
              <w:spacing w:before="180" w:after="0" w:line="240" w:lineRule="auto"/>
              <w:jc w:val="center"/>
            </w:pPr>
            <w:r>
              <w:rPr>
                <w:rFonts w:ascii="Arial" w:hAnsi="Arial"/>
                <w:color w:val="000000"/>
                <w:sz w:val="18"/>
              </w:rPr>
              <w:t>(0008,0070)</w:t>
            </w:r>
          </w:p>
          <w:bookmarkEnd w:id="15759"/>
        </w:tc>
        <w:tc>
          <w:tcPr>
            <w:tcBorders>
              <w:bottom w:val="single" w:sz="4" w:color="000000"/>
              <w:right w:val="single" w:sz="4" w:color="000000"/>
            </w:tcBorders>
            <w:tcMar>
              <w:top w:w="40" w:type="dxa"/>
              <w:left w:w="40" w:type="dxa"/>
              <w:bottom w:w="40" w:type="dxa"/>
              <w:right w:w="40" w:type="dxa"/>
            </w:tcMar>
            <w:vAlign w:val="top"/>
          </w:tcPr>
          <w:bookmarkStart w:id="15760" w:name="para_200d6c36_a126_4606_80f6_e49b553c8e"/>
          <w:p>
            <w:pPr>
              <w:spacing w:before="180" w:after="0" w:line="240" w:lineRule="auto"/>
              <w:jc w:val="center"/>
            </w:pPr>
            <w:r>
              <w:rPr>
                <w:rFonts w:ascii="Arial" w:hAnsi="Arial"/>
                <w:color w:val="000000"/>
                <w:sz w:val="18"/>
              </w:rPr>
              <w:t>-/1</w:t>
            </w:r>
          </w:p>
          <w:bookmarkEnd w:id="157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1" w:name="para_73f298d6_6904_4d59_95b1_3a96075b25"/>
          <w:p>
            <w:pPr>
              <w:spacing w:before="180" w:after="0" w:line="240" w:lineRule="auto"/>
            </w:pPr>
            <w:r>
              <w:rPr>
                <w:rFonts w:ascii="Arial" w:hAnsi="Arial"/>
                <w:color w:val="000000"/>
                <w:sz w:val="18"/>
              </w:rPr>
              <w:t>&gt;Manufacturer's Model Name</w:t>
            </w:r>
          </w:p>
          <w:bookmarkEnd w:id="15761"/>
        </w:tc>
        <w:tc>
          <w:tcPr>
            <w:tcBorders>
              <w:bottom w:val="single" w:sz="4" w:color="000000"/>
              <w:right w:val="single" w:sz="4" w:color="000000"/>
            </w:tcBorders>
            <w:tcMar>
              <w:top w:w="40" w:type="dxa"/>
              <w:left w:w="40" w:type="dxa"/>
              <w:bottom w:w="40" w:type="dxa"/>
              <w:right w:w="40" w:type="dxa"/>
            </w:tcMar>
            <w:vAlign w:val="top"/>
          </w:tcPr>
          <w:bookmarkStart w:id="15762" w:name="para_028f6372_02dc_4ba6_9b01_d67c91a6b5"/>
          <w:p>
            <w:pPr>
              <w:spacing w:before="180" w:after="0" w:line="240" w:lineRule="auto"/>
              <w:jc w:val="center"/>
            </w:pPr>
            <w:r>
              <w:rPr>
                <w:rFonts w:ascii="Arial" w:hAnsi="Arial"/>
                <w:color w:val="000000"/>
                <w:sz w:val="18"/>
              </w:rPr>
              <w:t>(0008,1090)</w:t>
            </w:r>
          </w:p>
          <w:bookmarkEnd w:id="15762"/>
        </w:tc>
        <w:tc>
          <w:tcPr>
            <w:tcBorders>
              <w:bottom w:val="single" w:sz="4" w:color="000000"/>
              <w:right w:val="single" w:sz="4" w:color="000000"/>
            </w:tcBorders>
            <w:tcMar>
              <w:top w:w="40" w:type="dxa"/>
              <w:left w:w="40" w:type="dxa"/>
              <w:bottom w:w="40" w:type="dxa"/>
              <w:right w:w="40" w:type="dxa"/>
            </w:tcMar>
            <w:vAlign w:val="top"/>
          </w:tcPr>
          <w:bookmarkStart w:id="15763" w:name="para_a47e4d84_a52d_405f_b557_bc0c588625"/>
          <w:p>
            <w:pPr>
              <w:spacing w:before="180" w:after="0" w:line="240" w:lineRule="auto"/>
              <w:jc w:val="center"/>
            </w:pPr>
            <w:r>
              <w:rPr>
                <w:rFonts w:ascii="Arial" w:hAnsi="Arial"/>
                <w:color w:val="000000"/>
                <w:sz w:val="18"/>
              </w:rPr>
              <w:t>-/1</w:t>
            </w:r>
          </w:p>
          <w:bookmarkEnd w:id="157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4" w:name="para_7f18f1fa_ce38_4a5f_bda7_6184b7cd26"/>
          <w:p>
            <w:pPr>
              <w:spacing w:before="180" w:after="0" w:line="240" w:lineRule="auto"/>
            </w:pPr>
            <w:r>
              <w:rPr>
                <w:rFonts w:ascii="Arial" w:hAnsi="Arial"/>
                <w:color w:val="000000"/>
                <w:sz w:val="18"/>
              </w:rPr>
              <w:t>&gt;Device Serial Number</w:t>
            </w:r>
          </w:p>
          <w:bookmarkEnd w:id="15764"/>
        </w:tc>
        <w:tc>
          <w:tcPr>
            <w:tcBorders>
              <w:bottom w:val="single" w:sz="4" w:color="000000"/>
              <w:right w:val="single" w:sz="4" w:color="000000"/>
            </w:tcBorders>
            <w:tcMar>
              <w:top w:w="40" w:type="dxa"/>
              <w:left w:w="40" w:type="dxa"/>
              <w:bottom w:w="40" w:type="dxa"/>
              <w:right w:w="40" w:type="dxa"/>
            </w:tcMar>
            <w:vAlign w:val="top"/>
          </w:tcPr>
          <w:bookmarkStart w:id="15765" w:name="para_11580bc6_d0ae_460c_89c5_31adda83d2"/>
          <w:p>
            <w:pPr>
              <w:spacing w:before="180" w:after="0" w:line="240" w:lineRule="auto"/>
              <w:jc w:val="center"/>
            </w:pPr>
            <w:r>
              <w:rPr>
                <w:rFonts w:ascii="Arial" w:hAnsi="Arial"/>
                <w:color w:val="000000"/>
                <w:sz w:val="18"/>
              </w:rPr>
              <w:t>(0018,1000)</w:t>
            </w:r>
          </w:p>
          <w:bookmarkEnd w:id="15765"/>
        </w:tc>
        <w:tc>
          <w:tcPr>
            <w:tcBorders>
              <w:bottom w:val="single" w:sz="4" w:color="000000"/>
              <w:right w:val="single" w:sz="4" w:color="000000"/>
            </w:tcBorders>
            <w:tcMar>
              <w:top w:w="40" w:type="dxa"/>
              <w:left w:w="40" w:type="dxa"/>
              <w:bottom w:w="40" w:type="dxa"/>
              <w:right w:w="40" w:type="dxa"/>
            </w:tcMar>
            <w:vAlign w:val="top"/>
          </w:tcPr>
          <w:bookmarkStart w:id="15766" w:name="para_cb188f28_e9db_4d88_bc1c_0a4335eb69"/>
          <w:p>
            <w:pPr>
              <w:spacing w:before="180" w:after="0" w:line="240" w:lineRule="auto"/>
              <w:jc w:val="center"/>
            </w:pPr>
            <w:r>
              <w:rPr>
                <w:rFonts w:ascii="Arial" w:hAnsi="Arial"/>
                <w:color w:val="000000"/>
                <w:sz w:val="18"/>
              </w:rPr>
              <w:t>-/2</w:t>
            </w:r>
          </w:p>
          <w:bookmarkEnd w:id="157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67" w:name="para_0462d591_f2a1_4a63_a924_0327995756"/>
          <w:p>
            <w:pPr>
              <w:spacing w:before="180" w:after="0" w:line="240" w:lineRule="auto"/>
            </w:pPr>
            <w:r>
              <w:rPr>
                <w:rFonts w:ascii="Arial" w:hAnsi="Arial"/>
                <w:color w:val="000000"/>
                <w:sz w:val="18"/>
              </w:rPr>
              <w:t>&gt;DateTime of Last Calibration</w:t>
            </w:r>
          </w:p>
          <w:bookmarkEnd w:id="15767"/>
        </w:tc>
        <w:tc>
          <w:tcPr>
            <w:tcBorders>
              <w:bottom w:val="single" w:sz="4" w:color="000000"/>
              <w:right w:val="single" w:sz="4" w:color="000000"/>
            </w:tcBorders>
            <w:tcMar>
              <w:top w:w="40" w:type="dxa"/>
              <w:left w:w="40" w:type="dxa"/>
              <w:bottom w:w="40" w:type="dxa"/>
              <w:right w:w="40" w:type="dxa"/>
            </w:tcMar>
            <w:vAlign w:val="top"/>
          </w:tcPr>
          <w:bookmarkStart w:id="15768" w:name="para_b1c33cc8_0166_4218_b81b_ac45d1d665"/>
          <w:p>
            <w:pPr>
              <w:spacing w:before="180" w:after="0" w:line="240" w:lineRule="auto"/>
              <w:jc w:val="center"/>
            </w:pPr>
            <w:r>
              <w:rPr>
                <w:rFonts w:ascii="Arial" w:hAnsi="Arial"/>
                <w:color w:val="000000"/>
                <w:sz w:val="18"/>
              </w:rPr>
              <w:t>(0018,1202)</w:t>
            </w:r>
          </w:p>
          <w:bookmarkEnd w:id="15768"/>
        </w:tc>
        <w:tc>
          <w:tcPr>
            <w:tcBorders>
              <w:bottom w:val="single" w:sz="4" w:color="000000"/>
              <w:right w:val="single" w:sz="4" w:color="000000"/>
            </w:tcBorders>
            <w:tcMar>
              <w:top w:w="40" w:type="dxa"/>
              <w:left w:w="40" w:type="dxa"/>
              <w:bottom w:w="40" w:type="dxa"/>
              <w:right w:w="40" w:type="dxa"/>
            </w:tcMar>
            <w:vAlign w:val="top"/>
          </w:tcPr>
          <w:bookmarkStart w:id="15769" w:name="para_71138aaf_190e_47db_b31c_17d0ae0ea6"/>
          <w:p>
            <w:pPr>
              <w:spacing w:before="180" w:after="0" w:line="240" w:lineRule="auto"/>
              <w:jc w:val="center"/>
            </w:pPr>
            <w:r>
              <w:rPr>
                <w:rFonts w:ascii="Arial" w:hAnsi="Arial"/>
                <w:color w:val="000000"/>
                <w:sz w:val="18"/>
              </w:rPr>
              <w:t>-/2</w:t>
            </w:r>
          </w:p>
          <w:bookmarkEnd w:id="15769"/>
        </w:tc>
      </w:tr>
    </w:tbl>
    <w:bookmarkStart w:id="15770" w:name="sect_EE_2_2_1_1_2"/>
    <w:p>
      <w:pPr>
        <w:spacing w:before="180" w:after="0" w:line="240" w:lineRule="auto"/>
      </w:pPr>
      <w:r>
        <w:rPr>
          <w:rFonts w:ascii="Arial" w:hAnsi="Arial"/>
          <w:b/>
          <w:color w:val="000000"/>
          <w:sz w:val="18"/>
        </w:rPr>
        <w:t>EE.2.2.1.1.2 Display System N-GET Attribute Requirements</w:t>
      </w:r>
    </w:p>
    <w:bookmarkEnd w:id="15770"/>
    <w:bookmarkStart w:id="15771" w:name="para_6e623dde_080d_436c_ae3d_bff662c8ba"/>
    <w:p>
      <w:pPr>
        <w:spacing w:before="180" w:after="0" w:line="240" w:lineRule="auto"/>
        <w:jc w:val="both"/>
      </w:pPr>
      <w:r>
        <w:rPr>
          <w:rFonts w:ascii="Arial" w:hAnsi="Arial"/>
          <w:color w:val="000000"/>
          <w:sz w:val="18"/>
        </w:rPr>
        <w:t xml:space="preserve">The attributes that may be retrieved are shown in </w:t>
      </w:r>
      <w:hyperlink w:anchor="table_EE_2_2_1_2">
        <w:r>
          <w:rPr>
            <w:rFonts w:ascii="Arial" w:hAnsi="Arial"/>
            <w:color w:val="000000"/>
            <w:sz w:val="18"/>
          </w:rPr>
          <w:t>Table EE.2.2.1-2</w:t>
        </w:r>
      </w:hyperlink>
      <w:r>
        <w:rPr>
          <w:rFonts w:ascii="Arial" w:hAnsi="Arial"/>
          <w:color w:val="000000"/>
          <w:sz w:val="18"/>
        </w:rPr>
        <w:t>.</w:t>
      </w:r>
    </w:p>
    <w:bookmarkEnd w:id="15771"/>
    <w:bookmarkStart w:id="15772" w:name="table_EE_2_2_1_2"/>
    <w:p>
      <w:pPr>
        <w:keepNext/>
        <w:spacing w:before="216" w:after="0" w:line="240" w:lineRule="auto"/>
        <w:jc w:val="center"/>
      </w:pPr>
      <w:r>
        <w:rPr>
          <w:rFonts w:ascii="Arial" w:hAnsi="Arial"/>
          <w:b/>
          <w:color w:val="000000"/>
          <w:sz w:val="22"/>
        </w:rPr>
        <w:t>Table EE.2.2.1-2. Display System N-GET Attributes</w:t>
      </w:r>
    </w:p>
    <w:bookmarkEnd w:id="15772"/>
    <w:p>
      <w:pPr>
        <w:spacing w:before="0" w:after="0" w:line="240" w:lineRule="auto"/>
        <w:rPr>
          <w:sz w:val="13"/>
        </w:rPr>
      </w:pPr>
    </w:p>
    <w:tbl>
      <w:tblPr>
        <w:tblInd w:w="45" w:type="dxa"/>
        <w:tblLayout w:type="fixed"/>
      </w:tblPr>
      <w:tblGrid>
        <w:gridCol w:w="4237"/>
        <w:gridCol w:w="1120"/>
        <w:gridCol w:w="508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5773" w:name="para_33d502fe_340b_4244_a35c_f214925d32"/>
          <w:p>
            <w:pPr>
              <w:keepNext/>
              <w:spacing w:before="180" w:after="0" w:line="240" w:lineRule="auto"/>
            </w:pPr>
            <w:r>
              <w:rPr>
                <w:rFonts w:ascii="Arial" w:hAnsi="Arial"/>
                <w:b/>
                <w:color w:val="000000"/>
                <w:sz w:val="18"/>
              </w:rPr>
              <w:t>Attribute Name</w:t>
            </w:r>
          </w:p>
          <w:bookmarkEnd w:id="1577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4" w:name="para_9d7c7cb5_3a8d_44a9_976d_3e6e153744"/>
          <w:p>
            <w:pPr>
              <w:spacing w:before="180" w:after="0" w:line="240" w:lineRule="auto"/>
            </w:pPr>
            <w:r>
              <w:rPr>
                <w:rFonts w:ascii="Arial" w:hAnsi="Arial"/>
                <w:b/>
                <w:color w:val="000000"/>
                <w:sz w:val="18"/>
              </w:rPr>
              <w:t>Tag</w:t>
            </w:r>
          </w:p>
          <w:bookmarkEnd w:id="1577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5775" w:name="para_b52b1919_6c03_42d3_a1c7_7906c08d95"/>
          <w:p>
            <w:pPr>
              <w:spacing w:before="180" w:after="0" w:line="240" w:lineRule="auto"/>
            </w:pPr>
            <w:r>
              <w:rPr>
                <w:rFonts w:ascii="Arial" w:hAnsi="Arial"/>
                <w:b/>
                <w:color w:val="000000"/>
                <w:sz w:val="18"/>
              </w:rPr>
              <w:t>Usage SCU/SCP</w:t>
            </w:r>
          </w:p>
          <w:bookmarkEnd w:id="15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76" w:name="para_ea4f82ca_31d7_4946_953d_14349f31ae"/>
          <w:p>
            <w:pPr>
              <w:spacing w:before="180" w:after="0" w:line="240" w:lineRule="auto"/>
            </w:pPr>
            <w:r>
              <w:rPr>
                <w:rFonts w:ascii="Arial" w:hAnsi="Arial"/>
                <w:color w:val="000000"/>
                <w:sz w:val="18"/>
              </w:rPr>
              <w:t>Specific Character Set</w:t>
            </w:r>
          </w:p>
          <w:bookmarkEnd w:id="15776"/>
        </w:tc>
        <w:tc>
          <w:tcPr>
            <w:tcBorders>
              <w:bottom w:val="single" w:sz="4" w:color="000000"/>
              <w:right w:val="single" w:sz="4" w:color="000000"/>
            </w:tcBorders>
            <w:tcMar>
              <w:top w:w="40" w:type="dxa"/>
              <w:left w:w="40" w:type="dxa"/>
              <w:bottom w:w="40" w:type="dxa"/>
              <w:right w:w="40" w:type="dxa"/>
            </w:tcMar>
            <w:vAlign w:val="top"/>
          </w:tcPr>
          <w:bookmarkStart w:id="15777" w:name="para_fc441ac4_1597_4cf3_b246_a9aa00c77a"/>
          <w:p>
            <w:pPr>
              <w:spacing w:before="180" w:after="0" w:line="240" w:lineRule="auto"/>
              <w:jc w:val="center"/>
            </w:pPr>
            <w:r>
              <w:rPr>
                <w:rFonts w:ascii="Arial" w:hAnsi="Arial"/>
                <w:color w:val="000000"/>
                <w:sz w:val="18"/>
              </w:rPr>
              <w:t>(0008,0005)</w:t>
            </w:r>
          </w:p>
          <w:bookmarkEnd w:id="15777"/>
        </w:tc>
        <w:tc>
          <w:tcPr>
            <w:tcBorders>
              <w:bottom w:val="single" w:sz="4" w:color="000000"/>
              <w:right w:val="single" w:sz="4" w:color="000000"/>
            </w:tcBorders>
            <w:tcMar>
              <w:top w:w="40" w:type="dxa"/>
              <w:left w:w="40" w:type="dxa"/>
              <w:bottom w:w="40" w:type="dxa"/>
              <w:right w:w="40" w:type="dxa"/>
            </w:tcMar>
            <w:vAlign w:val="top"/>
          </w:tcPr>
          <w:bookmarkStart w:id="15778" w:name="para_e7de9dd2_c6da_4718_b276_4f5796c22f"/>
          <w:p>
            <w:pPr>
              <w:spacing w:before="180" w:after="0" w:line="240" w:lineRule="auto"/>
              <w:jc w:val="center"/>
            </w:pPr>
            <w:r>
              <w:rPr>
                <w:rFonts w:ascii="Arial" w:hAnsi="Arial"/>
                <w:color w:val="000000"/>
                <w:sz w:val="18"/>
              </w:rPr>
              <w:t>-/1C</w:t>
            </w:r>
          </w:p>
          <w:bookmarkEnd w:id="15778"/>
          <w:bookmarkStart w:id="15779" w:name="para_fb09c90a_29fe_4015_94ef_928a097af9"/>
          <w:p>
            <w:pPr>
              <w:spacing w:before="180" w:after="0" w:line="240" w:lineRule="auto"/>
              <w:jc w:val="center"/>
            </w:pPr>
            <w:r>
              <w:rPr>
                <w:rFonts w:ascii="Arial" w:hAnsi="Arial"/>
                <w:color w:val="000000"/>
                <w:sz w:val="18"/>
              </w:rPr>
              <w:t>(Required if an extended or replacement character set is used)</w:t>
            </w:r>
          </w:p>
          <w:bookmarkEnd w:id="15779"/>
        </w:tc>
      </w:tr>
      <w:tr>
        <w:tblPrEx/>
        <w:trPr/>
        <w:tc>
          <w:tcPr>
            <w:hMerge w:val="restart"/>
            <w:tcBorders>
              <w:left w:val="single" w:sz="4" w:color="000000"/>
              <w:bottom w:val="single" w:sz="4" w:color="000000"/>
            </w:tcBorders>
            <w:tcMar>
              <w:top w:w="40" w:type="dxa"/>
              <w:left w:w="40" w:type="dxa"/>
              <w:bottom w:w="40" w:type="dxa"/>
            </w:tcMar>
            <w:vAlign w:val="top"/>
          </w:tcPr>
          <w:bookmarkStart w:id="15780" w:name="para_925850b8_0360_4ea7_8b3f_009ce533e3"/>
          <w:p>
            <w:pPr>
              <w:spacing w:before="180" w:after="0" w:line="240" w:lineRule="auto"/>
            </w:pPr>
            <w:r>
              <w:rPr>
                <w:rFonts w:ascii="Arial" w:hAnsi="Arial"/>
                <w:b/>
                <w:color w:val="000000"/>
                <w:sz w:val="18"/>
              </w:rPr>
              <w:t>Display System Module</w:t>
            </w:r>
          </w:p>
          <w:bookmarkEnd w:id="1578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1" w:name="para_982dd15e_0ece_4a53_a95a_0d508fd025"/>
          <w:p>
            <w:pPr>
              <w:spacing w:before="180" w:after="0" w:line="240" w:lineRule="auto"/>
            </w:pPr>
            <w:r>
              <w:rPr>
                <w:rFonts w:ascii="Arial" w:hAnsi="Arial"/>
                <w:color w:val="000000"/>
                <w:sz w:val="18"/>
              </w:rPr>
              <w:t>Manufacturer</w:t>
            </w:r>
          </w:p>
          <w:bookmarkEnd w:id="15781"/>
        </w:tc>
        <w:tc>
          <w:tcPr>
            <w:tcBorders>
              <w:bottom w:val="single" w:sz="4" w:color="000000"/>
              <w:right w:val="single" w:sz="4" w:color="000000"/>
            </w:tcBorders>
            <w:tcMar>
              <w:top w:w="40" w:type="dxa"/>
              <w:left w:w="40" w:type="dxa"/>
              <w:bottom w:w="40" w:type="dxa"/>
              <w:right w:w="40" w:type="dxa"/>
            </w:tcMar>
            <w:vAlign w:val="top"/>
          </w:tcPr>
          <w:bookmarkStart w:id="15782" w:name="para_5979d2b4_a0ce_4b9f_abdc_9224c27fd7"/>
          <w:p>
            <w:pPr>
              <w:spacing w:before="180" w:after="0" w:line="240" w:lineRule="auto"/>
              <w:jc w:val="center"/>
            </w:pPr>
            <w:r>
              <w:rPr>
                <w:rFonts w:ascii="Arial" w:hAnsi="Arial"/>
                <w:color w:val="000000"/>
                <w:sz w:val="18"/>
              </w:rPr>
              <w:t>(0008,0070)</w:t>
            </w:r>
          </w:p>
          <w:bookmarkEnd w:id="15782"/>
        </w:tc>
        <w:tc>
          <w:tcPr>
            <w:tcBorders>
              <w:bottom w:val="single" w:sz="4" w:color="000000"/>
              <w:right w:val="single" w:sz="4" w:color="000000"/>
            </w:tcBorders>
            <w:tcMar>
              <w:top w:w="40" w:type="dxa"/>
              <w:left w:w="40" w:type="dxa"/>
              <w:bottom w:w="40" w:type="dxa"/>
              <w:right w:w="40" w:type="dxa"/>
            </w:tcMar>
            <w:vAlign w:val="top"/>
          </w:tcPr>
          <w:bookmarkStart w:id="15783" w:name="para_e58672d9_1247_4017_84b4_7fd2f4642e"/>
          <w:p>
            <w:pPr>
              <w:spacing w:before="180" w:after="0" w:line="240" w:lineRule="auto"/>
              <w:jc w:val="center"/>
            </w:pPr>
            <w:r>
              <w:rPr>
                <w:rFonts w:ascii="Arial" w:hAnsi="Arial"/>
                <w:color w:val="000000"/>
                <w:sz w:val="18"/>
              </w:rPr>
              <w:t>3/1</w:t>
            </w:r>
          </w:p>
          <w:bookmarkEnd w:id="1578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4" w:name="para_a9b78587_2556_44df_ba43_1583435cd2"/>
          <w:p>
            <w:pPr>
              <w:spacing w:before="180" w:after="0" w:line="240" w:lineRule="auto"/>
            </w:pPr>
            <w:r>
              <w:rPr>
                <w:rFonts w:ascii="Arial" w:hAnsi="Arial"/>
                <w:color w:val="000000"/>
                <w:sz w:val="18"/>
              </w:rPr>
              <w:t>Institution Name</w:t>
            </w:r>
          </w:p>
          <w:bookmarkEnd w:id="15784"/>
        </w:tc>
        <w:tc>
          <w:tcPr>
            <w:tcBorders>
              <w:bottom w:val="single" w:sz="4" w:color="000000"/>
              <w:right w:val="single" w:sz="4" w:color="000000"/>
            </w:tcBorders>
            <w:tcMar>
              <w:top w:w="40" w:type="dxa"/>
              <w:left w:w="40" w:type="dxa"/>
              <w:bottom w:w="40" w:type="dxa"/>
              <w:right w:w="40" w:type="dxa"/>
            </w:tcMar>
            <w:vAlign w:val="top"/>
          </w:tcPr>
          <w:bookmarkStart w:id="15785" w:name="para_93f2e687_1bbc_4e28_bf45_d60890a1bb"/>
          <w:p>
            <w:pPr>
              <w:spacing w:before="180" w:after="0" w:line="240" w:lineRule="auto"/>
              <w:jc w:val="center"/>
            </w:pPr>
            <w:r>
              <w:rPr>
                <w:rFonts w:ascii="Arial" w:hAnsi="Arial"/>
                <w:color w:val="000000"/>
                <w:sz w:val="18"/>
              </w:rPr>
              <w:t>(0008,0080)</w:t>
            </w:r>
          </w:p>
          <w:bookmarkEnd w:id="15785"/>
        </w:tc>
        <w:tc>
          <w:tcPr>
            <w:tcBorders>
              <w:bottom w:val="single" w:sz="4" w:color="000000"/>
              <w:right w:val="single" w:sz="4" w:color="000000"/>
            </w:tcBorders>
            <w:tcMar>
              <w:top w:w="40" w:type="dxa"/>
              <w:left w:w="40" w:type="dxa"/>
              <w:bottom w:w="40" w:type="dxa"/>
              <w:right w:w="40" w:type="dxa"/>
            </w:tcMar>
            <w:vAlign w:val="top"/>
          </w:tcPr>
          <w:bookmarkStart w:id="15786" w:name="para_c464074c_0219_4685_9d30_01b47bf575"/>
          <w:p>
            <w:pPr>
              <w:spacing w:before="180" w:after="0" w:line="240" w:lineRule="auto"/>
              <w:jc w:val="center"/>
            </w:pPr>
            <w:r>
              <w:rPr>
                <w:rFonts w:ascii="Arial" w:hAnsi="Arial"/>
                <w:color w:val="000000"/>
                <w:sz w:val="18"/>
              </w:rPr>
              <w:t>3/1</w:t>
            </w:r>
          </w:p>
          <w:bookmarkEnd w:id="157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87" w:name="para_4e2f822d_5204_492c_8837_7a33c6b1a4"/>
          <w:p>
            <w:pPr>
              <w:spacing w:before="180" w:after="0" w:line="240" w:lineRule="auto"/>
            </w:pPr>
            <w:r>
              <w:rPr>
                <w:rFonts w:ascii="Arial" w:hAnsi="Arial"/>
                <w:color w:val="000000"/>
                <w:sz w:val="18"/>
              </w:rPr>
              <w:t>Institution Address</w:t>
            </w:r>
          </w:p>
          <w:bookmarkEnd w:id="15787"/>
        </w:tc>
        <w:tc>
          <w:tcPr>
            <w:tcBorders>
              <w:bottom w:val="single" w:sz="4" w:color="000000"/>
              <w:right w:val="single" w:sz="4" w:color="000000"/>
            </w:tcBorders>
            <w:tcMar>
              <w:top w:w="40" w:type="dxa"/>
              <w:left w:w="40" w:type="dxa"/>
              <w:bottom w:w="40" w:type="dxa"/>
              <w:right w:w="40" w:type="dxa"/>
            </w:tcMar>
            <w:vAlign w:val="top"/>
          </w:tcPr>
          <w:bookmarkStart w:id="15788" w:name="para_f87a0e88_6714_45f1_a0be_4597bb6e22"/>
          <w:p>
            <w:pPr>
              <w:spacing w:before="180" w:after="0" w:line="240" w:lineRule="auto"/>
              <w:jc w:val="center"/>
            </w:pPr>
            <w:r>
              <w:rPr>
                <w:rFonts w:ascii="Arial" w:hAnsi="Arial"/>
                <w:color w:val="000000"/>
                <w:sz w:val="18"/>
              </w:rPr>
              <w:t>(0008,0081)</w:t>
            </w:r>
          </w:p>
          <w:bookmarkEnd w:id="15788"/>
        </w:tc>
        <w:tc>
          <w:tcPr>
            <w:tcBorders>
              <w:bottom w:val="single" w:sz="4" w:color="000000"/>
              <w:right w:val="single" w:sz="4" w:color="000000"/>
            </w:tcBorders>
            <w:tcMar>
              <w:top w:w="40" w:type="dxa"/>
              <w:left w:w="40" w:type="dxa"/>
              <w:bottom w:w="40" w:type="dxa"/>
              <w:right w:w="40" w:type="dxa"/>
            </w:tcMar>
            <w:vAlign w:val="top"/>
          </w:tcPr>
          <w:bookmarkStart w:id="15789" w:name="para_4745dcae_6eb8_4911_b48a_1aeecefd4d"/>
          <w:p>
            <w:pPr>
              <w:spacing w:before="180" w:after="0" w:line="240" w:lineRule="auto"/>
              <w:jc w:val="center"/>
            </w:pPr>
            <w:r>
              <w:rPr>
                <w:rFonts w:ascii="Arial" w:hAnsi="Arial"/>
                <w:color w:val="000000"/>
                <w:sz w:val="18"/>
              </w:rPr>
              <w:t>3/1</w:t>
            </w:r>
          </w:p>
          <w:bookmarkEnd w:id="157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0" w:name="para_877a3380_1679_4d9d_8a73_5569b8a929"/>
          <w:p>
            <w:pPr>
              <w:spacing w:before="180" w:after="0" w:line="240" w:lineRule="auto"/>
            </w:pPr>
            <w:r>
              <w:rPr>
                <w:rFonts w:ascii="Arial" w:hAnsi="Arial"/>
                <w:color w:val="000000"/>
                <w:sz w:val="18"/>
              </w:rPr>
              <w:t>Device Serial Number</w:t>
            </w:r>
          </w:p>
          <w:bookmarkEnd w:id="15790"/>
        </w:tc>
        <w:tc>
          <w:tcPr>
            <w:tcBorders>
              <w:bottom w:val="single" w:sz="4" w:color="000000"/>
              <w:right w:val="single" w:sz="4" w:color="000000"/>
            </w:tcBorders>
            <w:tcMar>
              <w:top w:w="40" w:type="dxa"/>
              <w:left w:w="40" w:type="dxa"/>
              <w:bottom w:w="40" w:type="dxa"/>
              <w:right w:w="40" w:type="dxa"/>
            </w:tcMar>
            <w:vAlign w:val="top"/>
          </w:tcPr>
          <w:bookmarkStart w:id="15791" w:name="para_51a8c98c_b3f2_47ab_b09a_c4318091fe"/>
          <w:p>
            <w:pPr>
              <w:spacing w:before="180" w:after="0" w:line="240" w:lineRule="auto"/>
              <w:jc w:val="center"/>
            </w:pPr>
            <w:r>
              <w:rPr>
                <w:rFonts w:ascii="Arial" w:hAnsi="Arial"/>
                <w:color w:val="000000"/>
                <w:sz w:val="18"/>
              </w:rPr>
              <w:t>(0018,1000)</w:t>
            </w:r>
          </w:p>
          <w:bookmarkEnd w:id="15791"/>
        </w:tc>
        <w:tc>
          <w:tcPr>
            <w:tcBorders>
              <w:bottom w:val="single" w:sz="4" w:color="000000"/>
              <w:right w:val="single" w:sz="4" w:color="000000"/>
            </w:tcBorders>
            <w:tcMar>
              <w:top w:w="40" w:type="dxa"/>
              <w:left w:w="40" w:type="dxa"/>
              <w:bottom w:w="40" w:type="dxa"/>
              <w:right w:w="40" w:type="dxa"/>
            </w:tcMar>
            <w:vAlign w:val="top"/>
          </w:tcPr>
          <w:bookmarkStart w:id="15792" w:name="para_ae71447c_7452_43bc_8821_3d9919fff3"/>
          <w:p>
            <w:pPr>
              <w:spacing w:before="180" w:after="0" w:line="240" w:lineRule="auto"/>
              <w:jc w:val="center"/>
            </w:pPr>
            <w:r>
              <w:rPr>
                <w:rFonts w:ascii="Arial" w:hAnsi="Arial"/>
                <w:color w:val="000000"/>
                <w:sz w:val="18"/>
              </w:rPr>
              <w:t>3/1</w:t>
            </w:r>
          </w:p>
          <w:bookmarkEnd w:id="157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3" w:name="para_9d1bc5be_489d_4a95_9d53_a5e2c36014"/>
          <w:p>
            <w:pPr>
              <w:spacing w:before="180" w:after="0" w:line="240" w:lineRule="auto"/>
            </w:pPr>
            <w:r>
              <w:rPr>
                <w:rFonts w:ascii="Arial" w:hAnsi="Arial"/>
                <w:color w:val="000000"/>
                <w:sz w:val="18"/>
              </w:rPr>
              <w:t>Station Name</w:t>
            </w:r>
          </w:p>
          <w:bookmarkEnd w:id="15793"/>
        </w:tc>
        <w:tc>
          <w:tcPr>
            <w:tcBorders>
              <w:bottom w:val="single" w:sz="4" w:color="000000"/>
              <w:right w:val="single" w:sz="4" w:color="000000"/>
            </w:tcBorders>
            <w:tcMar>
              <w:top w:w="40" w:type="dxa"/>
              <w:left w:w="40" w:type="dxa"/>
              <w:bottom w:w="40" w:type="dxa"/>
              <w:right w:w="40" w:type="dxa"/>
            </w:tcMar>
            <w:vAlign w:val="top"/>
          </w:tcPr>
          <w:bookmarkStart w:id="15794" w:name="para_9c0440fb_e055_494f_ab8e_501473649a"/>
          <w:p>
            <w:pPr>
              <w:spacing w:before="180" w:after="0" w:line="240" w:lineRule="auto"/>
              <w:jc w:val="center"/>
            </w:pPr>
            <w:r>
              <w:rPr>
                <w:rFonts w:ascii="Arial" w:hAnsi="Arial"/>
                <w:color w:val="000000"/>
                <w:sz w:val="18"/>
              </w:rPr>
              <w:t>(0008,1010)</w:t>
            </w:r>
          </w:p>
          <w:bookmarkEnd w:id="15794"/>
        </w:tc>
        <w:tc>
          <w:tcPr>
            <w:tcBorders>
              <w:bottom w:val="single" w:sz="4" w:color="000000"/>
              <w:right w:val="single" w:sz="4" w:color="000000"/>
            </w:tcBorders>
            <w:tcMar>
              <w:top w:w="40" w:type="dxa"/>
              <w:left w:w="40" w:type="dxa"/>
              <w:bottom w:w="40" w:type="dxa"/>
              <w:right w:w="40" w:type="dxa"/>
            </w:tcMar>
            <w:vAlign w:val="top"/>
          </w:tcPr>
          <w:bookmarkStart w:id="15795" w:name="para_be054d47_69da_40fd_958d_d5219a03ea"/>
          <w:p>
            <w:pPr>
              <w:spacing w:before="180" w:after="0" w:line="240" w:lineRule="auto"/>
              <w:jc w:val="center"/>
            </w:pPr>
            <w:r>
              <w:rPr>
                <w:rFonts w:ascii="Arial" w:hAnsi="Arial"/>
                <w:color w:val="000000"/>
                <w:sz w:val="18"/>
              </w:rPr>
              <w:t>3/2</w:t>
            </w:r>
          </w:p>
          <w:bookmarkEnd w:id="157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6" w:name="para_c8086b9d_a048_4fb0_958f_077ef156d8"/>
          <w:p>
            <w:pPr>
              <w:spacing w:before="180" w:after="0" w:line="240" w:lineRule="auto"/>
            </w:pPr>
            <w:r>
              <w:rPr>
                <w:rFonts w:ascii="Arial" w:hAnsi="Arial"/>
                <w:color w:val="000000"/>
                <w:sz w:val="18"/>
              </w:rPr>
              <w:t>Institutional Department Name</w:t>
            </w:r>
          </w:p>
          <w:bookmarkEnd w:id="15796"/>
        </w:tc>
        <w:tc>
          <w:tcPr>
            <w:tcBorders>
              <w:bottom w:val="single" w:sz="4" w:color="000000"/>
              <w:right w:val="single" w:sz="4" w:color="000000"/>
            </w:tcBorders>
            <w:tcMar>
              <w:top w:w="40" w:type="dxa"/>
              <w:left w:w="40" w:type="dxa"/>
              <w:bottom w:w="40" w:type="dxa"/>
              <w:right w:w="40" w:type="dxa"/>
            </w:tcMar>
            <w:vAlign w:val="top"/>
          </w:tcPr>
          <w:bookmarkStart w:id="15797" w:name="para_ae3aab2a_0cc7_44fe_900b_586e815c49"/>
          <w:p>
            <w:pPr>
              <w:spacing w:before="180" w:after="0" w:line="240" w:lineRule="auto"/>
              <w:jc w:val="center"/>
            </w:pPr>
            <w:r>
              <w:rPr>
                <w:rFonts w:ascii="Arial" w:hAnsi="Arial"/>
                <w:color w:val="000000"/>
                <w:sz w:val="18"/>
              </w:rPr>
              <w:t>(0008,1040)</w:t>
            </w:r>
          </w:p>
          <w:bookmarkEnd w:id="15797"/>
        </w:tc>
        <w:tc>
          <w:tcPr>
            <w:tcBorders>
              <w:bottom w:val="single" w:sz="4" w:color="000000"/>
              <w:right w:val="single" w:sz="4" w:color="000000"/>
            </w:tcBorders>
            <w:tcMar>
              <w:top w:w="40" w:type="dxa"/>
              <w:left w:w="40" w:type="dxa"/>
              <w:bottom w:w="40" w:type="dxa"/>
              <w:right w:w="40" w:type="dxa"/>
            </w:tcMar>
            <w:vAlign w:val="top"/>
          </w:tcPr>
          <w:bookmarkStart w:id="15798" w:name="para_c7dd997c_c5b7_499c_a85d_f884035bb3"/>
          <w:p>
            <w:pPr>
              <w:spacing w:before="180" w:after="0" w:line="240" w:lineRule="auto"/>
              <w:jc w:val="center"/>
            </w:pPr>
            <w:r>
              <w:rPr>
                <w:rFonts w:ascii="Arial" w:hAnsi="Arial"/>
                <w:color w:val="000000"/>
                <w:sz w:val="18"/>
              </w:rPr>
              <w:t>3/2</w:t>
            </w:r>
          </w:p>
          <w:bookmarkEnd w:id="157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799" w:name="para_c6f8d9cd_24e8_4e5c_9b0c_5ec39e168f"/>
          <w:p>
            <w:pPr>
              <w:spacing w:before="180" w:after="0" w:line="240" w:lineRule="auto"/>
            </w:pPr>
            <w:r>
              <w:rPr>
                <w:rFonts w:ascii="Arial" w:hAnsi="Arial"/>
                <w:color w:val="000000"/>
                <w:sz w:val="18"/>
              </w:rPr>
              <w:t>Institutional Department Type Code Sequence</w:t>
            </w:r>
          </w:p>
          <w:bookmarkEnd w:id="15799"/>
        </w:tc>
        <w:tc>
          <w:tcPr>
            <w:tcBorders>
              <w:bottom w:val="single" w:sz="4" w:color="000000"/>
              <w:right w:val="single" w:sz="4" w:color="000000"/>
            </w:tcBorders>
            <w:tcMar>
              <w:top w:w="40" w:type="dxa"/>
              <w:left w:w="40" w:type="dxa"/>
              <w:bottom w:w="40" w:type="dxa"/>
              <w:right w:w="40" w:type="dxa"/>
            </w:tcMar>
            <w:vAlign w:val="top"/>
          </w:tcPr>
          <w:bookmarkStart w:id="15800" w:name="para_0c876080_6cda_4c81_9ffc_337983dd09"/>
          <w:p>
            <w:pPr>
              <w:spacing w:before="180" w:after="0" w:line="240" w:lineRule="auto"/>
              <w:jc w:val="center"/>
            </w:pPr>
            <w:r>
              <w:rPr>
                <w:rFonts w:ascii="Arial" w:hAnsi="Arial"/>
                <w:color w:val="000000"/>
                <w:sz w:val="18"/>
              </w:rPr>
              <w:t>(0008,1041)</w:t>
            </w:r>
          </w:p>
          <w:bookmarkEnd w:id="15800"/>
        </w:tc>
        <w:tc>
          <w:tcPr>
            <w:tcBorders>
              <w:bottom w:val="single" w:sz="4" w:color="000000"/>
              <w:right w:val="single" w:sz="4" w:color="000000"/>
            </w:tcBorders>
            <w:tcMar>
              <w:top w:w="40" w:type="dxa"/>
              <w:left w:w="40" w:type="dxa"/>
              <w:bottom w:w="40" w:type="dxa"/>
              <w:right w:w="40" w:type="dxa"/>
            </w:tcMar>
            <w:vAlign w:val="top"/>
          </w:tcPr>
          <w:bookmarkStart w:id="15801" w:name="para_0b19e5b0_649e_4845_bb7b_47b2f23753"/>
          <w:p>
            <w:pPr>
              <w:spacing w:before="180" w:after="0" w:line="240" w:lineRule="auto"/>
              <w:jc w:val="center"/>
            </w:pPr>
            <w:r>
              <w:rPr>
                <w:rFonts w:ascii="Arial" w:hAnsi="Arial"/>
                <w:color w:val="000000"/>
                <w:sz w:val="18"/>
              </w:rPr>
              <w:t>3/3</w:t>
            </w:r>
          </w:p>
          <w:bookmarkEnd w:id="1580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2" w:name="para_49a78bbc_d3d2_495a_ba96_aef2365f7a"/>
          <w:p>
            <w:pPr>
              <w:spacing w:before="180" w:after="0" w:line="240" w:lineRule="auto"/>
            </w:pPr>
            <w:r>
              <w:rPr>
                <w:rFonts w:ascii="Arial" w:hAnsi="Arial"/>
                <w:color w:val="000000"/>
                <w:sz w:val="18"/>
              </w:rPr>
              <w:t>Manufacturer's Model Name</w:t>
            </w:r>
          </w:p>
          <w:bookmarkEnd w:id="15802"/>
        </w:tc>
        <w:tc>
          <w:tcPr>
            <w:tcBorders>
              <w:bottom w:val="single" w:sz="4" w:color="000000"/>
              <w:right w:val="single" w:sz="4" w:color="000000"/>
            </w:tcBorders>
            <w:tcMar>
              <w:top w:w="40" w:type="dxa"/>
              <w:left w:w="40" w:type="dxa"/>
              <w:bottom w:w="40" w:type="dxa"/>
              <w:right w:w="40" w:type="dxa"/>
            </w:tcMar>
            <w:vAlign w:val="top"/>
          </w:tcPr>
          <w:bookmarkStart w:id="15803" w:name="para_f2b4c97d_a346_4881_aaaa_547bb7d484"/>
          <w:p>
            <w:pPr>
              <w:spacing w:before="180" w:after="0" w:line="240" w:lineRule="auto"/>
              <w:jc w:val="center"/>
            </w:pPr>
            <w:r>
              <w:rPr>
                <w:rFonts w:ascii="Arial" w:hAnsi="Arial"/>
                <w:color w:val="000000"/>
                <w:sz w:val="18"/>
              </w:rPr>
              <w:t>(0008,1090)</w:t>
            </w:r>
          </w:p>
          <w:bookmarkEnd w:id="15803"/>
        </w:tc>
        <w:tc>
          <w:tcPr>
            <w:tcBorders>
              <w:bottom w:val="single" w:sz="4" w:color="000000"/>
              <w:right w:val="single" w:sz="4" w:color="000000"/>
            </w:tcBorders>
            <w:tcMar>
              <w:top w:w="40" w:type="dxa"/>
              <w:left w:w="40" w:type="dxa"/>
              <w:bottom w:w="40" w:type="dxa"/>
              <w:right w:w="40" w:type="dxa"/>
            </w:tcMar>
            <w:vAlign w:val="top"/>
          </w:tcPr>
          <w:bookmarkStart w:id="15804" w:name="para_f271669d_1124_44c4_af61_8bf8359f0b"/>
          <w:p>
            <w:pPr>
              <w:spacing w:before="180" w:after="0" w:line="240" w:lineRule="auto"/>
              <w:jc w:val="center"/>
            </w:pPr>
            <w:r>
              <w:rPr>
                <w:rFonts w:ascii="Arial" w:hAnsi="Arial"/>
                <w:color w:val="000000"/>
                <w:sz w:val="18"/>
              </w:rPr>
              <w:t>3/1</w:t>
            </w:r>
          </w:p>
          <w:bookmarkEnd w:id="158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5" w:name="para_5ffa647d_e9b3_4c7f_be04_5b369d6c15"/>
          <w:p>
            <w:pPr>
              <w:spacing w:before="180" w:after="0" w:line="240" w:lineRule="auto"/>
            </w:pPr>
            <w:r>
              <w:rPr>
                <w:rFonts w:ascii="Arial" w:hAnsi="Arial"/>
                <w:color w:val="000000"/>
                <w:sz w:val="18"/>
              </w:rPr>
              <w:t>Equipment Administrator Sequence</w:t>
            </w:r>
          </w:p>
          <w:bookmarkEnd w:id="15805"/>
        </w:tc>
        <w:tc>
          <w:tcPr>
            <w:tcBorders>
              <w:bottom w:val="single" w:sz="4" w:color="000000"/>
              <w:right w:val="single" w:sz="4" w:color="000000"/>
            </w:tcBorders>
            <w:tcMar>
              <w:top w:w="40" w:type="dxa"/>
              <w:left w:w="40" w:type="dxa"/>
              <w:bottom w:w="40" w:type="dxa"/>
              <w:right w:w="40" w:type="dxa"/>
            </w:tcMar>
            <w:vAlign w:val="top"/>
          </w:tcPr>
          <w:bookmarkStart w:id="15806" w:name="para_df0031dc_bfd7_47a1_8525_09c607fc16"/>
          <w:p>
            <w:pPr>
              <w:spacing w:before="180" w:after="0" w:line="240" w:lineRule="auto"/>
              <w:jc w:val="center"/>
            </w:pPr>
            <w:r>
              <w:rPr>
                <w:rFonts w:ascii="Arial" w:hAnsi="Arial"/>
                <w:color w:val="000000"/>
                <w:sz w:val="18"/>
              </w:rPr>
              <w:t>(0028,7000)</w:t>
            </w:r>
          </w:p>
          <w:bookmarkEnd w:id="15806"/>
        </w:tc>
        <w:tc>
          <w:tcPr>
            <w:tcBorders>
              <w:bottom w:val="single" w:sz="4" w:color="000000"/>
              <w:right w:val="single" w:sz="4" w:color="000000"/>
            </w:tcBorders>
            <w:tcMar>
              <w:top w:w="40" w:type="dxa"/>
              <w:left w:w="40" w:type="dxa"/>
              <w:bottom w:w="40" w:type="dxa"/>
              <w:right w:w="40" w:type="dxa"/>
            </w:tcMar>
            <w:vAlign w:val="top"/>
          </w:tcPr>
          <w:bookmarkStart w:id="15807" w:name="para_153c582b_b23c_43e9_8eb9_2096176484"/>
          <w:p>
            <w:pPr>
              <w:spacing w:before="180" w:after="0" w:line="240" w:lineRule="auto"/>
              <w:jc w:val="center"/>
            </w:pPr>
            <w:r>
              <w:rPr>
                <w:rFonts w:ascii="Arial" w:hAnsi="Arial"/>
                <w:color w:val="000000"/>
                <w:sz w:val="18"/>
              </w:rPr>
              <w:t>3/2</w:t>
            </w:r>
          </w:p>
          <w:bookmarkEnd w:id="15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08" w:name="para_c57e063a_91c0_4be3_b4b6_71887ab9ca"/>
          <w:p>
            <w:pPr>
              <w:spacing w:before="180" w:after="0" w:line="240" w:lineRule="auto"/>
            </w:pPr>
            <w:r>
              <w:rPr>
                <w:rFonts w:ascii="Arial" w:hAnsi="Arial"/>
                <w:color w:val="000000"/>
                <w:sz w:val="18"/>
              </w:rPr>
              <w:t>&gt;Person Name</w:t>
            </w:r>
          </w:p>
          <w:bookmarkEnd w:id="15808"/>
        </w:tc>
        <w:tc>
          <w:tcPr>
            <w:tcBorders>
              <w:bottom w:val="single" w:sz="4" w:color="000000"/>
              <w:right w:val="single" w:sz="4" w:color="000000"/>
            </w:tcBorders>
            <w:tcMar>
              <w:top w:w="40" w:type="dxa"/>
              <w:left w:w="40" w:type="dxa"/>
              <w:bottom w:w="40" w:type="dxa"/>
              <w:right w:w="40" w:type="dxa"/>
            </w:tcMar>
            <w:vAlign w:val="top"/>
          </w:tcPr>
          <w:bookmarkStart w:id="15809" w:name="para_d53489f7_f967_47d3_ac46_d904930593"/>
          <w:p>
            <w:pPr>
              <w:spacing w:before="180" w:after="0" w:line="240" w:lineRule="auto"/>
              <w:jc w:val="center"/>
            </w:pPr>
            <w:r>
              <w:rPr>
                <w:rFonts w:ascii="Arial" w:hAnsi="Arial"/>
                <w:color w:val="000000"/>
                <w:sz w:val="18"/>
              </w:rPr>
              <w:t>(0040,A123)</w:t>
            </w:r>
          </w:p>
          <w:bookmarkEnd w:id="15809"/>
        </w:tc>
        <w:tc>
          <w:tcPr>
            <w:tcBorders>
              <w:bottom w:val="single" w:sz="4" w:color="000000"/>
              <w:right w:val="single" w:sz="4" w:color="000000"/>
            </w:tcBorders>
            <w:tcMar>
              <w:top w:w="40" w:type="dxa"/>
              <w:left w:w="40" w:type="dxa"/>
              <w:bottom w:w="40" w:type="dxa"/>
              <w:right w:w="40" w:type="dxa"/>
            </w:tcMar>
            <w:vAlign w:val="top"/>
          </w:tcPr>
          <w:bookmarkStart w:id="15810" w:name="para_9d7c84cc_b916_4175_9122_00e4eb7f70"/>
          <w:p>
            <w:pPr>
              <w:spacing w:before="180" w:after="0" w:line="240" w:lineRule="auto"/>
              <w:jc w:val="center"/>
            </w:pPr>
            <w:r>
              <w:rPr>
                <w:rFonts w:ascii="Arial" w:hAnsi="Arial"/>
                <w:color w:val="000000"/>
                <w:sz w:val="18"/>
              </w:rPr>
              <w:t>-/2</w:t>
            </w:r>
          </w:p>
          <w:bookmarkEnd w:id="158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1" w:name="para_ad263e75_5d29_4980_a7e6_0d07ad7b55"/>
          <w:p>
            <w:pPr>
              <w:spacing w:before="180" w:after="0" w:line="240" w:lineRule="auto"/>
            </w:pPr>
            <w:r>
              <w:rPr>
                <w:rFonts w:ascii="Arial" w:hAnsi="Arial"/>
                <w:color w:val="000000"/>
                <w:sz w:val="18"/>
              </w:rPr>
              <w:t>&gt;Person Identification Code Sequence</w:t>
            </w:r>
          </w:p>
          <w:bookmarkEnd w:id="15811"/>
        </w:tc>
        <w:tc>
          <w:tcPr>
            <w:tcBorders>
              <w:bottom w:val="single" w:sz="4" w:color="000000"/>
              <w:right w:val="single" w:sz="4" w:color="000000"/>
            </w:tcBorders>
            <w:tcMar>
              <w:top w:w="40" w:type="dxa"/>
              <w:left w:w="40" w:type="dxa"/>
              <w:bottom w:w="40" w:type="dxa"/>
              <w:right w:w="40" w:type="dxa"/>
            </w:tcMar>
            <w:vAlign w:val="top"/>
          </w:tcPr>
          <w:bookmarkStart w:id="15812" w:name="para_ce23fef8_28d7_41a5_8753_223e6fdb92"/>
          <w:p>
            <w:pPr>
              <w:spacing w:before="180" w:after="0" w:line="240" w:lineRule="auto"/>
              <w:jc w:val="center"/>
            </w:pPr>
            <w:r>
              <w:rPr>
                <w:rFonts w:ascii="Arial" w:hAnsi="Arial"/>
                <w:color w:val="000000"/>
                <w:sz w:val="18"/>
              </w:rPr>
              <w:t>(0040,1101)</w:t>
            </w:r>
          </w:p>
          <w:bookmarkEnd w:id="15812"/>
        </w:tc>
        <w:tc>
          <w:tcPr>
            <w:tcBorders>
              <w:bottom w:val="single" w:sz="4" w:color="000000"/>
              <w:right w:val="single" w:sz="4" w:color="000000"/>
            </w:tcBorders>
            <w:tcMar>
              <w:top w:w="40" w:type="dxa"/>
              <w:left w:w="40" w:type="dxa"/>
              <w:bottom w:w="40" w:type="dxa"/>
              <w:right w:w="40" w:type="dxa"/>
            </w:tcMar>
            <w:vAlign w:val="top"/>
          </w:tcPr>
          <w:bookmarkStart w:id="15813" w:name="para_1cc387a2_b8f7_4ade_bb5e_8e02874ecf"/>
          <w:p>
            <w:pPr>
              <w:spacing w:before="180" w:after="0" w:line="240" w:lineRule="auto"/>
              <w:jc w:val="center"/>
            </w:pPr>
            <w:r>
              <w:rPr>
                <w:rFonts w:ascii="Arial" w:hAnsi="Arial"/>
                <w:color w:val="000000"/>
                <w:sz w:val="18"/>
              </w:rPr>
              <w:t>-/1</w:t>
            </w:r>
          </w:p>
          <w:bookmarkEnd w:id="15813"/>
        </w:tc>
      </w:tr>
      <w:tr>
        <w:tblPrEx/>
        <w:trPr/>
        <w:tc>
          <w:tcPr>
            <w:hMerge w:val="restart"/>
            <w:tcBorders>
              <w:left w:val="single" w:sz="4" w:color="000000"/>
              <w:bottom w:val="single" w:sz="4" w:color="000000"/>
            </w:tcBorders>
            <w:tcMar>
              <w:top w:w="40" w:type="dxa"/>
              <w:left w:w="40" w:type="dxa"/>
              <w:bottom w:w="40" w:type="dxa"/>
            </w:tcMar>
            <w:vAlign w:val="top"/>
          </w:tcPr>
          <w:bookmarkStart w:id="15814" w:name="para_e4c08d34_6e46_47fc_ad40_68d63ad7a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81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5" w:name="para_a9286335_101f_4535_b6de_08ff4d38cf"/>
          <w:p>
            <w:pPr>
              <w:spacing w:before="180" w:after="0" w:line="240" w:lineRule="auto"/>
            </w:pPr>
            <w:r>
              <w:rPr>
                <w:rFonts w:ascii="Arial" w:hAnsi="Arial"/>
                <w:color w:val="000000"/>
                <w:sz w:val="18"/>
              </w:rPr>
              <w:t>&gt;Person's Address</w:t>
            </w:r>
          </w:p>
          <w:bookmarkEnd w:id="15815"/>
        </w:tc>
        <w:tc>
          <w:tcPr>
            <w:tcBorders>
              <w:bottom w:val="single" w:sz="4" w:color="000000"/>
              <w:right w:val="single" w:sz="4" w:color="000000"/>
            </w:tcBorders>
            <w:tcMar>
              <w:top w:w="40" w:type="dxa"/>
              <w:left w:w="40" w:type="dxa"/>
              <w:bottom w:w="40" w:type="dxa"/>
              <w:right w:w="40" w:type="dxa"/>
            </w:tcMar>
            <w:vAlign w:val="top"/>
          </w:tcPr>
          <w:bookmarkStart w:id="15816" w:name="para_2cff732a_49a1_4d57_8e29_497bea1db9"/>
          <w:p>
            <w:pPr>
              <w:spacing w:before="180" w:after="0" w:line="240" w:lineRule="auto"/>
              <w:jc w:val="center"/>
            </w:pPr>
            <w:r>
              <w:rPr>
                <w:rFonts w:ascii="Arial" w:hAnsi="Arial"/>
                <w:color w:val="000000"/>
                <w:sz w:val="18"/>
              </w:rPr>
              <w:t>(0040,1102)</w:t>
            </w:r>
          </w:p>
          <w:bookmarkEnd w:id="15816"/>
        </w:tc>
        <w:tc>
          <w:tcPr>
            <w:tcBorders>
              <w:bottom w:val="single" w:sz="4" w:color="000000"/>
              <w:right w:val="single" w:sz="4" w:color="000000"/>
            </w:tcBorders>
            <w:tcMar>
              <w:top w:w="40" w:type="dxa"/>
              <w:left w:w="40" w:type="dxa"/>
              <w:bottom w:w="40" w:type="dxa"/>
              <w:right w:w="40" w:type="dxa"/>
            </w:tcMar>
            <w:vAlign w:val="top"/>
          </w:tcPr>
          <w:bookmarkStart w:id="15817" w:name="para_0c34c7a0_d2b5_42b6_bfb7_98950ccb06"/>
          <w:p>
            <w:pPr>
              <w:spacing w:before="180" w:after="0" w:line="240" w:lineRule="auto"/>
              <w:jc w:val="center"/>
            </w:pPr>
            <w:r>
              <w:rPr>
                <w:rFonts w:ascii="Arial" w:hAnsi="Arial"/>
                <w:color w:val="000000"/>
                <w:sz w:val="18"/>
              </w:rPr>
              <w:t>-/3</w:t>
            </w:r>
          </w:p>
          <w:bookmarkEnd w:id="158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18" w:name="para_cab7bf6c_fdfc_448d_91cf_abda15ab57"/>
          <w:p>
            <w:pPr>
              <w:spacing w:before="180" w:after="0" w:line="240" w:lineRule="auto"/>
            </w:pPr>
            <w:r>
              <w:rPr>
                <w:rFonts w:ascii="Arial" w:hAnsi="Arial"/>
                <w:color w:val="000000"/>
                <w:sz w:val="18"/>
              </w:rPr>
              <w:t>&gt;Person's Telephone Numbers</w:t>
            </w:r>
          </w:p>
          <w:bookmarkEnd w:id="15818"/>
        </w:tc>
        <w:tc>
          <w:tcPr>
            <w:tcBorders>
              <w:bottom w:val="single" w:sz="4" w:color="000000"/>
              <w:right w:val="single" w:sz="4" w:color="000000"/>
            </w:tcBorders>
            <w:tcMar>
              <w:top w:w="40" w:type="dxa"/>
              <w:left w:w="40" w:type="dxa"/>
              <w:bottom w:w="40" w:type="dxa"/>
              <w:right w:w="40" w:type="dxa"/>
            </w:tcMar>
            <w:vAlign w:val="top"/>
          </w:tcPr>
          <w:bookmarkStart w:id="15819" w:name="para_e16bc92b_bf0d_41e1_8eed_390ec30333"/>
          <w:p>
            <w:pPr>
              <w:spacing w:before="180" w:after="0" w:line="240" w:lineRule="auto"/>
              <w:jc w:val="center"/>
            </w:pPr>
            <w:r>
              <w:rPr>
                <w:rFonts w:ascii="Arial" w:hAnsi="Arial"/>
                <w:color w:val="000000"/>
                <w:sz w:val="18"/>
              </w:rPr>
              <w:t>(0040,1103)</w:t>
            </w:r>
          </w:p>
          <w:bookmarkEnd w:id="15819"/>
        </w:tc>
        <w:tc>
          <w:tcPr>
            <w:tcBorders>
              <w:bottom w:val="single" w:sz="4" w:color="000000"/>
              <w:right w:val="single" w:sz="4" w:color="000000"/>
            </w:tcBorders>
            <w:tcMar>
              <w:top w:w="40" w:type="dxa"/>
              <w:left w:w="40" w:type="dxa"/>
              <w:bottom w:w="40" w:type="dxa"/>
              <w:right w:w="40" w:type="dxa"/>
            </w:tcMar>
            <w:vAlign w:val="top"/>
          </w:tcPr>
          <w:bookmarkStart w:id="15820" w:name="para_e3f90dc9_5150_48d1_8408_cf21c07d9b"/>
          <w:p>
            <w:pPr>
              <w:spacing w:before="180" w:after="0" w:line="240" w:lineRule="auto"/>
              <w:jc w:val="center"/>
            </w:pPr>
            <w:r>
              <w:rPr>
                <w:rFonts w:ascii="Arial" w:hAnsi="Arial"/>
                <w:color w:val="000000"/>
                <w:sz w:val="18"/>
              </w:rPr>
              <w:t>-/3</w:t>
            </w:r>
          </w:p>
          <w:bookmarkEnd w:id="158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1" w:name="para_373bdabd_7476_4ebf_90c3_e77c196faf"/>
          <w:p>
            <w:pPr>
              <w:spacing w:before="180" w:after="0" w:line="240" w:lineRule="auto"/>
            </w:pPr>
            <w:r>
              <w:rPr>
                <w:rFonts w:ascii="Arial" w:hAnsi="Arial"/>
                <w:color w:val="000000"/>
                <w:sz w:val="18"/>
              </w:rPr>
              <w:t>&gt;Institution Name</w:t>
            </w:r>
          </w:p>
          <w:bookmarkEnd w:id="15821"/>
        </w:tc>
        <w:tc>
          <w:tcPr>
            <w:tcBorders>
              <w:bottom w:val="single" w:sz="4" w:color="000000"/>
              <w:right w:val="single" w:sz="4" w:color="000000"/>
            </w:tcBorders>
            <w:tcMar>
              <w:top w:w="40" w:type="dxa"/>
              <w:left w:w="40" w:type="dxa"/>
              <w:bottom w:w="40" w:type="dxa"/>
              <w:right w:w="40" w:type="dxa"/>
            </w:tcMar>
            <w:vAlign w:val="top"/>
          </w:tcPr>
          <w:bookmarkStart w:id="15822" w:name="para_5c756603_0bc9_4578_a3f3_0b7ab6dd7f"/>
          <w:p>
            <w:pPr>
              <w:spacing w:before="180" w:after="0" w:line="240" w:lineRule="auto"/>
              <w:jc w:val="center"/>
            </w:pPr>
            <w:r>
              <w:rPr>
                <w:rFonts w:ascii="Arial" w:hAnsi="Arial"/>
                <w:color w:val="000000"/>
                <w:sz w:val="18"/>
              </w:rPr>
              <w:t>(0008,0080)</w:t>
            </w:r>
          </w:p>
          <w:bookmarkEnd w:id="15822"/>
        </w:tc>
        <w:tc>
          <w:tcPr>
            <w:tcBorders>
              <w:bottom w:val="single" w:sz="4" w:color="000000"/>
              <w:right w:val="single" w:sz="4" w:color="000000"/>
            </w:tcBorders>
            <w:tcMar>
              <w:top w:w="40" w:type="dxa"/>
              <w:left w:w="40" w:type="dxa"/>
              <w:bottom w:w="40" w:type="dxa"/>
              <w:right w:w="40" w:type="dxa"/>
            </w:tcMar>
            <w:vAlign w:val="top"/>
          </w:tcPr>
          <w:bookmarkStart w:id="15823" w:name="para_5f6af78a_276f_4d01_9e23_5a449152d7"/>
          <w:p>
            <w:pPr>
              <w:spacing w:before="180" w:after="0" w:line="240" w:lineRule="auto"/>
              <w:jc w:val="center"/>
            </w:pPr>
            <w:r>
              <w:rPr>
                <w:rFonts w:ascii="Arial" w:hAnsi="Arial"/>
                <w:color w:val="000000"/>
                <w:sz w:val="18"/>
              </w:rPr>
              <w:t>-/1C</w:t>
            </w:r>
          </w:p>
          <w:bookmarkEnd w:id="15823"/>
          <w:bookmarkStart w:id="15824" w:name="para_d2d9bb7c_7eaf_4afe_8857_da300932cf"/>
          <w:p>
            <w:pPr>
              <w:spacing w:before="180" w:after="0" w:line="240" w:lineRule="auto"/>
              <w:jc w:val="center"/>
            </w:pPr>
            <w:r>
              <w:rPr>
                <w:rFonts w:ascii="Arial" w:hAnsi="Arial"/>
                <w:color w:val="000000"/>
                <w:sz w:val="18"/>
              </w:rPr>
              <w:t>(Required if Institution Code Sequence (0008,0082) is not present. May be present otherwise.)</w:t>
            </w:r>
          </w:p>
          <w:bookmarkEnd w:id="158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5" w:name="para_1595d8e3_5ff0_4e56_be04_4c7776bf69"/>
          <w:p>
            <w:pPr>
              <w:spacing w:before="180" w:after="0" w:line="240" w:lineRule="auto"/>
            </w:pPr>
            <w:r>
              <w:rPr>
                <w:rFonts w:ascii="Arial" w:hAnsi="Arial"/>
                <w:color w:val="000000"/>
                <w:sz w:val="18"/>
              </w:rPr>
              <w:t>&gt;Institution Address</w:t>
            </w:r>
          </w:p>
          <w:bookmarkEnd w:id="15825"/>
        </w:tc>
        <w:tc>
          <w:tcPr>
            <w:tcBorders>
              <w:bottom w:val="single" w:sz="4" w:color="000000"/>
              <w:right w:val="single" w:sz="4" w:color="000000"/>
            </w:tcBorders>
            <w:tcMar>
              <w:top w:w="40" w:type="dxa"/>
              <w:left w:w="40" w:type="dxa"/>
              <w:bottom w:w="40" w:type="dxa"/>
              <w:right w:w="40" w:type="dxa"/>
            </w:tcMar>
            <w:vAlign w:val="top"/>
          </w:tcPr>
          <w:bookmarkStart w:id="15826" w:name="para_daeba95d_0a33_48ed_9213_632d0337a7"/>
          <w:p>
            <w:pPr>
              <w:spacing w:before="180" w:after="0" w:line="240" w:lineRule="auto"/>
              <w:jc w:val="center"/>
            </w:pPr>
            <w:r>
              <w:rPr>
                <w:rFonts w:ascii="Arial" w:hAnsi="Arial"/>
                <w:color w:val="000000"/>
                <w:sz w:val="18"/>
              </w:rPr>
              <w:t>(0008,0081)</w:t>
            </w:r>
          </w:p>
          <w:bookmarkEnd w:id="15826"/>
        </w:tc>
        <w:tc>
          <w:tcPr>
            <w:tcBorders>
              <w:bottom w:val="single" w:sz="4" w:color="000000"/>
              <w:right w:val="single" w:sz="4" w:color="000000"/>
            </w:tcBorders>
            <w:tcMar>
              <w:top w:w="40" w:type="dxa"/>
              <w:left w:w="40" w:type="dxa"/>
              <w:bottom w:w="40" w:type="dxa"/>
              <w:right w:w="40" w:type="dxa"/>
            </w:tcMar>
            <w:vAlign w:val="top"/>
          </w:tcPr>
          <w:bookmarkStart w:id="15827" w:name="para_5a763b6a_34b6_4e80_beea_ca1cf15d52"/>
          <w:p>
            <w:pPr>
              <w:spacing w:before="180" w:after="0" w:line="240" w:lineRule="auto"/>
              <w:jc w:val="center"/>
            </w:pPr>
            <w:r>
              <w:rPr>
                <w:rFonts w:ascii="Arial" w:hAnsi="Arial"/>
                <w:color w:val="000000"/>
                <w:sz w:val="18"/>
              </w:rPr>
              <w:t>-/3</w:t>
            </w:r>
          </w:p>
          <w:bookmarkEnd w:id="1582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28" w:name="para_0390b836_dac5_433a_9f04_6656c66ae8"/>
          <w:p>
            <w:pPr>
              <w:spacing w:before="180" w:after="0" w:line="240" w:lineRule="auto"/>
            </w:pPr>
            <w:r>
              <w:rPr>
                <w:rFonts w:ascii="Arial" w:hAnsi="Arial"/>
                <w:color w:val="000000"/>
                <w:sz w:val="18"/>
              </w:rPr>
              <w:t>&gt;Institution Code Sequence</w:t>
            </w:r>
          </w:p>
          <w:bookmarkEnd w:id="15828"/>
        </w:tc>
        <w:tc>
          <w:tcPr>
            <w:tcBorders>
              <w:bottom w:val="single" w:sz="4" w:color="000000"/>
              <w:right w:val="single" w:sz="4" w:color="000000"/>
            </w:tcBorders>
            <w:tcMar>
              <w:top w:w="40" w:type="dxa"/>
              <w:left w:w="40" w:type="dxa"/>
              <w:bottom w:w="40" w:type="dxa"/>
              <w:right w:w="40" w:type="dxa"/>
            </w:tcMar>
            <w:vAlign w:val="top"/>
          </w:tcPr>
          <w:bookmarkStart w:id="15829" w:name="para_07e07475_e412_4b34_a610_22564bd17e"/>
          <w:p>
            <w:pPr>
              <w:spacing w:before="180" w:after="0" w:line="240" w:lineRule="auto"/>
              <w:jc w:val="center"/>
            </w:pPr>
            <w:r>
              <w:rPr>
                <w:rFonts w:ascii="Arial" w:hAnsi="Arial"/>
                <w:color w:val="000000"/>
                <w:sz w:val="18"/>
              </w:rPr>
              <w:t>(0008,0082)</w:t>
            </w:r>
          </w:p>
          <w:bookmarkEnd w:id="15829"/>
        </w:tc>
        <w:tc>
          <w:tcPr>
            <w:tcBorders>
              <w:bottom w:val="single" w:sz="4" w:color="000000"/>
              <w:right w:val="single" w:sz="4" w:color="000000"/>
            </w:tcBorders>
            <w:tcMar>
              <w:top w:w="40" w:type="dxa"/>
              <w:left w:w="40" w:type="dxa"/>
              <w:bottom w:w="40" w:type="dxa"/>
              <w:right w:w="40" w:type="dxa"/>
            </w:tcMar>
            <w:vAlign w:val="top"/>
          </w:tcPr>
          <w:bookmarkStart w:id="15830" w:name="para_cb94d41b_6368_4fdf_8a5b_c364eba2f6"/>
          <w:p>
            <w:pPr>
              <w:spacing w:before="180" w:after="0" w:line="240" w:lineRule="auto"/>
              <w:jc w:val="center"/>
            </w:pPr>
            <w:r>
              <w:rPr>
                <w:rFonts w:ascii="Arial" w:hAnsi="Arial"/>
                <w:color w:val="000000"/>
                <w:sz w:val="18"/>
              </w:rPr>
              <w:t>-/1C</w:t>
            </w:r>
          </w:p>
          <w:bookmarkEnd w:id="15830"/>
          <w:bookmarkStart w:id="15831" w:name="para_c25881bc_4537_42c1_9192_1c1b4c1b3f"/>
          <w:p>
            <w:pPr>
              <w:spacing w:before="180" w:after="0" w:line="240" w:lineRule="auto"/>
              <w:jc w:val="center"/>
            </w:pPr>
            <w:r>
              <w:rPr>
                <w:rFonts w:ascii="Arial" w:hAnsi="Arial"/>
                <w:color w:val="000000"/>
                <w:sz w:val="18"/>
              </w:rPr>
              <w:t>(Required if Institution Name (0008,0080) is not present.May be present otherwise.)</w:t>
            </w:r>
          </w:p>
          <w:bookmarkEnd w:id="15831"/>
        </w:tc>
      </w:tr>
      <w:tr>
        <w:tblPrEx/>
        <w:trPr/>
        <w:tc>
          <w:tcPr>
            <w:hMerge w:val="restart"/>
            <w:tcBorders>
              <w:left w:val="single" w:sz="4" w:color="000000"/>
              <w:bottom w:val="single" w:sz="4" w:color="000000"/>
            </w:tcBorders>
            <w:tcMar>
              <w:top w:w="40" w:type="dxa"/>
              <w:left w:w="40" w:type="dxa"/>
              <w:bottom w:w="40" w:type="dxa"/>
            </w:tcMar>
            <w:vAlign w:val="top"/>
          </w:tcPr>
          <w:bookmarkStart w:id="15832" w:name="para_1f6660de_5259_4664_a1cd_234453f1c5"/>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8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3" w:name="para_508d5503_fcce_48f3_802d_fcb85b06ba"/>
          <w:p>
            <w:pPr>
              <w:spacing w:before="180" w:after="0" w:line="240" w:lineRule="auto"/>
            </w:pPr>
            <w:r>
              <w:rPr>
                <w:rFonts w:ascii="Arial" w:hAnsi="Arial"/>
                <w:color w:val="000000"/>
                <w:sz w:val="18"/>
              </w:rPr>
              <w:t>Number of Display Subsystems</w:t>
            </w:r>
          </w:p>
          <w:bookmarkEnd w:id="15833"/>
        </w:tc>
        <w:tc>
          <w:tcPr>
            <w:tcBorders>
              <w:bottom w:val="single" w:sz="4" w:color="000000"/>
              <w:right w:val="single" w:sz="4" w:color="000000"/>
            </w:tcBorders>
            <w:tcMar>
              <w:top w:w="40" w:type="dxa"/>
              <w:left w:w="40" w:type="dxa"/>
              <w:bottom w:w="40" w:type="dxa"/>
              <w:right w:w="40" w:type="dxa"/>
            </w:tcMar>
            <w:vAlign w:val="top"/>
          </w:tcPr>
          <w:bookmarkStart w:id="15834" w:name="para_d89a1fbe_073d_400b_ac2c_be637ef555"/>
          <w:p>
            <w:pPr>
              <w:spacing w:before="180" w:after="0" w:line="240" w:lineRule="auto"/>
              <w:jc w:val="center"/>
            </w:pPr>
            <w:r>
              <w:rPr>
                <w:rFonts w:ascii="Arial" w:hAnsi="Arial"/>
                <w:color w:val="000000"/>
                <w:sz w:val="18"/>
              </w:rPr>
              <w:t>(0028,7001)</w:t>
            </w:r>
          </w:p>
          <w:bookmarkEnd w:id="15834"/>
        </w:tc>
        <w:tc>
          <w:tcPr>
            <w:tcBorders>
              <w:bottom w:val="single" w:sz="4" w:color="000000"/>
              <w:right w:val="single" w:sz="4" w:color="000000"/>
            </w:tcBorders>
            <w:tcMar>
              <w:top w:w="40" w:type="dxa"/>
              <w:left w:w="40" w:type="dxa"/>
              <w:bottom w:w="40" w:type="dxa"/>
              <w:right w:w="40" w:type="dxa"/>
            </w:tcMar>
            <w:vAlign w:val="top"/>
          </w:tcPr>
          <w:bookmarkStart w:id="15835" w:name="para_d83acaff_e732_454d_99c8_e5efbf3e24"/>
          <w:p>
            <w:pPr>
              <w:spacing w:before="180" w:after="0" w:line="240" w:lineRule="auto"/>
              <w:jc w:val="center"/>
            </w:pPr>
            <w:r>
              <w:rPr>
                <w:rFonts w:ascii="Arial" w:hAnsi="Arial"/>
                <w:color w:val="000000"/>
                <w:sz w:val="18"/>
              </w:rPr>
              <w:t>3/1</w:t>
            </w:r>
          </w:p>
          <w:bookmarkEnd w:id="158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6" w:name="para_ec7488d8_7be6_4035_885a_429a410566"/>
          <w:p>
            <w:pPr>
              <w:spacing w:before="180" w:after="0" w:line="240" w:lineRule="auto"/>
            </w:pPr>
            <w:r>
              <w:rPr>
                <w:rFonts w:ascii="Arial" w:hAnsi="Arial"/>
                <w:color w:val="000000"/>
                <w:sz w:val="18"/>
              </w:rPr>
              <w:t>Display Subsystem Sequence</w:t>
            </w:r>
          </w:p>
          <w:bookmarkEnd w:id="15836"/>
        </w:tc>
        <w:tc>
          <w:tcPr>
            <w:tcBorders>
              <w:bottom w:val="single" w:sz="4" w:color="000000"/>
              <w:right w:val="single" w:sz="4" w:color="000000"/>
            </w:tcBorders>
            <w:tcMar>
              <w:top w:w="40" w:type="dxa"/>
              <w:left w:w="40" w:type="dxa"/>
              <w:bottom w:w="40" w:type="dxa"/>
              <w:right w:w="40" w:type="dxa"/>
            </w:tcMar>
            <w:vAlign w:val="top"/>
          </w:tcPr>
          <w:bookmarkStart w:id="15837" w:name="para_9e2d6c6a_923e_416b_99fc_f48d32ae84"/>
          <w:p>
            <w:pPr>
              <w:spacing w:before="180" w:after="0" w:line="240" w:lineRule="auto"/>
              <w:jc w:val="center"/>
            </w:pPr>
            <w:r>
              <w:rPr>
                <w:rFonts w:ascii="Arial" w:hAnsi="Arial"/>
                <w:color w:val="000000"/>
                <w:sz w:val="18"/>
              </w:rPr>
              <w:t>(0028,7023)</w:t>
            </w:r>
          </w:p>
          <w:bookmarkEnd w:id="15837"/>
        </w:tc>
        <w:tc>
          <w:tcPr>
            <w:tcBorders>
              <w:bottom w:val="single" w:sz="4" w:color="000000"/>
              <w:right w:val="single" w:sz="4" w:color="000000"/>
            </w:tcBorders>
            <w:tcMar>
              <w:top w:w="40" w:type="dxa"/>
              <w:left w:w="40" w:type="dxa"/>
              <w:bottom w:w="40" w:type="dxa"/>
              <w:right w:w="40" w:type="dxa"/>
            </w:tcMar>
            <w:vAlign w:val="top"/>
          </w:tcPr>
          <w:bookmarkStart w:id="15838" w:name="para_becf37c4_5132_417c_b674_eaeaf83e07"/>
          <w:p>
            <w:pPr>
              <w:spacing w:before="180" w:after="0" w:line="240" w:lineRule="auto"/>
              <w:jc w:val="center"/>
            </w:pPr>
            <w:r>
              <w:rPr>
                <w:rFonts w:ascii="Arial" w:hAnsi="Arial"/>
                <w:color w:val="000000"/>
                <w:sz w:val="18"/>
              </w:rPr>
              <w:t>3/1</w:t>
            </w:r>
          </w:p>
          <w:bookmarkEnd w:id="158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39" w:name="para_8dfab852_5ba5_4ac5_9724_b8ce9ad91a"/>
          <w:p>
            <w:pPr>
              <w:spacing w:before="180" w:after="0" w:line="240" w:lineRule="auto"/>
            </w:pPr>
            <w:r>
              <w:rPr>
                <w:rFonts w:ascii="Arial" w:hAnsi="Arial"/>
                <w:color w:val="000000"/>
                <w:sz w:val="18"/>
              </w:rPr>
              <w:t>&gt;Display Subsystem ID</w:t>
            </w:r>
          </w:p>
          <w:bookmarkEnd w:id="15839"/>
        </w:tc>
        <w:tc>
          <w:tcPr>
            <w:tcBorders>
              <w:bottom w:val="single" w:sz="4" w:color="000000"/>
              <w:right w:val="single" w:sz="4" w:color="000000"/>
            </w:tcBorders>
            <w:tcMar>
              <w:top w:w="40" w:type="dxa"/>
              <w:left w:w="40" w:type="dxa"/>
              <w:bottom w:w="40" w:type="dxa"/>
              <w:right w:w="40" w:type="dxa"/>
            </w:tcMar>
            <w:vAlign w:val="top"/>
          </w:tcPr>
          <w:bookmarkStart w:id="15840" w:name="para_44c59810_9c9e_4d2c_b451_939053f9a0"/>
          <w:p>
            <w:pPr>
              <w:spacing w:before="180" w:after="0" w:line="240" w:lineRule="auto"/>
              <w:jc w:val="center"/>
            </w:pPr>
            <w:r>
              <w:rPr>
                <w:rFonts w:ascii="Arial" w:hAnsi="Arial"/>
                <w:color w:val="000000"/>
                <w:sz w:val="18"/>
              </w:rPr>
              <w:t>(0028,7003)</w:t>
            </w:r>
          </w:p>
          <w:bookmarkEnd w:id="15840"/>
        </w:tc>
        <w:tc>
          <w:tcPr>
            <w:tcBorders>
              <w:bottom w:val="single" w:sz="4" w:color="000000"/>
              <w:right w:val="single" w:sz="4" w:color="000000"/>
            </w:tcBorders>
            <w:tcMar>
              <w:top w:w="40" w:type="dxa"/>
              <w:left w:w="40" w:type="dxa"/>
              <w:bottom w:w="40" w:type="dxa"/>
              <w:right w:w="40" w:type="dxa"/>
            </w:tcMar>
            <w:vAlign w:val="top"/>
          </w:tcPr>
          <w:bookmarkStart w:id="15841" w:name="para_497f2b72_895c_43f8_b836_22c08b0fa6"/>
          <w:p>
            <w:pPr>
              <w:spacing w:before="180" w:after="0" w:line="240" w:lineRule="auto"/>
              <w:jc w:val="center"/>
            </w:pPr>
            <w:r>
              <w:rPr>
                <w:rFonts w:ascii="Arial" w:hAnsi="Arial"/>
                <w:color w:val="000000"/>
                <w:sz w:val="18"/>
              </w:rPr>
              <w:t>-/1</w:t>
            </w:r>
          </w:p>
          <w:bookmarkEnd w:id="158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2" w:name="para_8456ec46_4577_4305_a43b_e7924e36c5"/>
          <w:p>
            <w:pPr>
              <w:spacing w:before="180" w:after="0" w:line="240" w:lineRule="auto"/>
            </w:pPr>
            <w:r>
              <w:rPr>
                <w:rFonts w:ascii="Arial" w:hAnsi="Arial"/>
                <w:color w:val="000000"/>
                <w:sz w:val="18"/>
              </w:rPr>
              <w:t>&gt;Display Subsystem Name</w:t>
            </w:r>
          </w:p>
          <w:bookmarkEnd w:id="15842"/>
        </w:tc>
        <w:tc>
          <w:tcPr>
            <w:tcBorders>
              <w:bottom w:val="single" w:sz="4" w:color="000000"/>
              <w:right w:val="single" w:sz="4" w:color="000000"/>
            </w:tcBorders>
            <w:tcMar>
              <w:top w:w="40" w:type="dxa"/>
              <w:left w:w="40" w:type="dxa"/>
              <w:bottom w:w="40" w:type="dxa"/>
              <w:right w:w="40" w:type="dxa"/>
            </w:tcMar>
            <w:vAlign w:val="top"/>
          </w:tcPr>
          <w:bookmarkStart w:id="15843" w:name="para_b73dd81e_c1c0_4e9a_b932_3c17ea12ce"/>
          <w:p>
            <w:pPr>
              <w:spacing w:before="180" w:after="0" w:line="240" w:lineRule="auto"/>
              <w:jc w:val="center"/>
            </w:pPr>
            <w:r>
              <w:rPr>
                <w:rFonts w:ascii="Arial" w:hAnsi="Arial"/>
                <w:color w:val="000000"/>
                <w:sz w:val="18"/>
              </w:rPr>
              <w:t>(0028,7004)</w:t>
            </w:r>
          </w:p>
          <w:bookmarkEnd w:id="15843"/>
        </w:tc>
        <w:tc>
          <w:tcPr>
            <w:tcBorders>
              <w:bottom w:val="single" w:sz="4" w:color="000000"/>
              <w:right w:val="single" w:sz="4" w:color="000000"/>
            </w:tcBorders>
            <w:tcMar>
              <w:top w:w="40" w:type="dxa"/>
              <w:left w:w="40" w:type="dxa"/>
              <w:bottom w:w="40" w:type="dxa"/>
              <w:right w:w="40" w:type="dxa"/>
            </w:tcMar>
            <w:vAlign w:val="top"/>
          </w:tcPr>
          <w:bookmarkStart w:id="15844" w:name="para_d7cf8dad_7335_408d_8010_b274dba7e1"/>
          <w:p>
            <w:pPr>
              <w:spacing w:before="180" w:after="0" w:line="240" w:lineRule="auto"/>
              <w:jc w:val="center"/>
            </w:pPr>
            <w:r>
              <w:rPr>
                <w:rFonts w:ascii="Arial" w:hAnsi="Arial"/>
                <w:color w:val="000000"/>
                <w:sz w:val="18"/>
              </w:rPr>
              <w:t>-/2</w:t>
            </w:r>
          </w:p>
          <w:bookmarkEnd w:id="15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5" w:name="para_0f102a5a_2123_4d56_a49d_2cb012ea32"/>
          <w:p>
            <w:pPr>
              <w:spacing w:before="180" w:after="0" w:line="240" w:lineRule="auto"/>
            </w:pPr>
            <w:r>
              <w:rPr>
                <w:rFonts w:ascii="Arial" w:hAnsi="Arial"/>
                <w:color w:val="000000"/>
                <w:sz w:val="18"/>
              </w:rPr>
              <w:t>&gt;Display Subsystem Description</w:t>
            </w:r>
          </w:p>
          <w:bookmarkEnd w:id="15845"/>
        </w:tc>
        <w:tc>
          <w:tcPr>
            <w:tcBorders>
              <w:bottom w:val="single" w:sz="4" w:color="000000"/>
              <w:right w:val="single" w:sz="4" w:color="000000"/>
            </w:tcBorders>
            <w:tcMar>
              <w:top w:w="40" w:type="dxa"/>
              <w:left w:w="40" w:type="dxa"/>
              <w:bottom w:w="40" w:type="dxa"/>
              <w:right w:w="40" w:type="dxa"/>
            </w:tcMar>
            <w:vAlign w:val="top"/>
          </w:tcPr>
          <w:bookmarkStart w:id="15846" w:name="para_3e25ca58_5c83_4e7a_a4c2_6c4e8f8363"/>
          <w:p>
            <w:pPr>
              <w:spacing w:before="180" w:after="0" w:line="240" w:lineRule="auto"/>
              <w:jc w:val="center"/>
            </w:pPr>
            <w:r>
              <w:rPr>
                <w:rFonts w:ascii="Arial" w:hAnsi="Arial"/>
                <w:color w:val="000000"/>
                <w:sz w:val="18"/>
              </w:rPr>
              <w:t>(0028,7005)</w:t>
            </w:r>
          </w:p>
          <w:bookmarkEnd w:id="15846"/>
        </w:tc>
        <w:tc>
          <w:tcPr>
            <w:tcBorders>
              <w:bottom w:val="single" w:sz="4" w:color="000000"/>
              <w:right w:val="single" w:sz="4" w:color="000000"/>
            </w:tcBorders>
            <w:tcMar>
              <w:top w:w="40" w:type="dxa"/>
              <w:left w:w="40" w:type="dxa"/>
              <w:bottom w:w="40" w:type="dxa"/>
              <w:right w:w="40" w:type="dxa"/>
            </w:tcMar>
            <w:vAlign w:val="top"/>
          </w:tcPr>
          <w:bookmarkStart w:id="15847" w:name="para_07a098f3_e063_4f16_8c9e_1ea592825f"/>
          <w:p>
            <w:pPr>
              <w:spacing w:before="180" w:after="0" w:line="240" w:lineRule="auto"/>
              <w:jc w:val="center"/>
            </w:pPr>
            <w:r>
              <w:rPr>
                <w:rFonts w:ascii="Arial" w:hAnsi="Arial"/>
                <w:color w:val="000000"/>
                <w:sz w:val="18"/>
              </w:rPr>
              <w:t>-/2</w:t>
            </w:r>
          </w:p>
          <w:bookmarkEnd w:id="158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48" w:name="para_91a495c7_e5e0_46c5_a282_9a456d75c7"/>
          <w:p>
            <w:pPr>
              <w:spacing w:before="180" w:after="0" w:line="240" w:lineRule="auto"/>
            </w:pPr>
            <w:r>
              <w:rPr>
                <w:rFonts w:ascii="Arial" w:hAnsi="Arial"/>
                <w:color w:val="000000"/>
                <w:sz w:val="18"/>
              </w:rPr>
              <w:t>&gt;Display Device Type Code Sequence</w:t>
            </w:r>
          </w:p>
          <w:bookmarkEnd w:id="15848"/>
        </w:tc>
        <w:tc>
          <w:tcPr>
            <w:tcBorders>
              <w:bottom w:val="single" w:sz="4" w:color="000000"/>
              <w:right w:val="single" w:sz="4" w:color="000000"/>
            </w:tcBorders>
            <w:tcMar>
              <w:top w:w="40" w:type="dxa"/>
              <w:left w:w="40" w:type="dxa"/>
              <w:bottom w:w="40" w:type="dxa"/>
              <w:right w:w="40" w:type="dxa"/>
            </w:tcMar>
            <w:vAlign w:val="top"/>
          </w:tcPr>
          <w:bookmarkStart w:id="15849" w:name="para_54e9553a_3ee7_468c_838a_707bc9f4d8"/>
          <w:p>
            <w:pPr>
              <w:spacing w:before="180" w:after="0" w:line="240" w:lineRule="auto"/>
              <w:jc w:val="center"/>
            </w:pPr>
            <w:r>
              <w:rPr>
                <w:rFonts w:ascii="Arial" w:hAnsi="Arial"/>
                <w:color w:val="000000"/>
                <w:sz w:val="18"/>
              </w:rPr>
              <w:t>(0028,7022)</w:t>
            </w:r>
          </w:p>
          <w:bookmarkEnd w:id="15849"/>
        </w:tc>
        <w:tc>
          <w:tcPr>
            <w:tcBorders>
              <w:bottom w:val="single" w:sz="4" w:color="000000"/>
              <w:right w:val="single" w:sz="4" w:color="000000"/>
            </w:tcBorders>
            <w:tcMar>
              <w:top w:w="40" w:type="dxa"/>
              <w:left w:w="40" w:type="dxa"/>
              <w:bottom w:w="40" w:type="dxa"/>
              <w:right w:w="40" w:type="dxa"/>
            </w:tcMar>
            <w:vAlign w:val="top"/>
          </w:tcPr>
          <w:bookmarkStart w:id="15850" w:name="para_1dfb6494_28f3_474d_847e_03c6957866"/>
          <w:p>
            <w:pPr>
              <w:spacing w:before="180" w:after="0" w:line="240" w:lineRule="auto"/>
              <w:jc w:val="center"/>
            </w:pPr>
            <w:r>
              <w:rPr>
                <w:rFonts w:ascii="Arial" w:hAnsi="Arial"/>
                <w:color w:val="000000"/>
                <w:sz w:val="18"/>
              </w:rPr>
              <w:t>-/2</w:t>
            </w:r>
          </w:p>
          <w:bookmarkEnd w:id="15850"/>
        </w:tc>
      </w:tr>
      <w:tr>
        <w:tblPrEx/>
        <w:trPr/>
        <w:tc>
          <w:tcPr>
            <w:hMerge w:val="restart"/>
            <w:tcBorders>
              <w:left w:val="single" w:sz="4" w:color="000000"/>
              <w:bottom w:val="single" w:sz="4" w:color="000000"/>
            </w:tcBorders>
            <w:tcMar>
              <w:top w:w="40" w:type="dxa"/>
              <w:left w:w="40" w:type="dxa"/>
              <w:bottom w:w="40" w:type="dxa"/>
            </w:tcMar>
            <w:vAlign w:val="top"/>
          </w:tcPr>
          <w:bookmarkStart w:id="15851" w:name="para_2098a4d4_252e_490d_9dfa_f0197ec9d3"/>
          <w:p>
            <w:pPr>
              <w:spacing w:before="180" w:after="0" w:line="240" w:lineRule="auto"/>
            </w:pPr>
            <w:r>
              <w:rPr>
                <w:rFonts w:ascii="Arial" w:hAnsi="Arial"/>
                <w:i/>
                <w:color w:val="000000"/>
                <w:sz w:val="18"/>
              </w:rPr>
              <w:t xml:space="preserve">&gt;&gt;Include </w:t>
            </w:r>
            <w:hyperlink w:anchor="table_CC_2_5_2a">
              <w:r>
                <w:rPr>
                  <w:rFonts w:ascii="Arial" w:hAnsi="Arial"/>
                  <w:i/>
                  <w:color w:val="000000"/>
                  <w:sz w:val="18"/>
                </w:rPr>
                <w:t>Table CC.2.5-2a “UPS Code Sequence Macro”</w:t>
              </w:r>
            </w:hyperlink>
          </w:p>
          <w:bookmarkEnd w:id="1585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2" w:name="para_fb534281_b2a7_4da5_9501_ddecc352f3"/>
          <w:p>
            <w:pPr>
              <w:spacing w:before="180" w:after="0" w:line="240" w:lineRule="auto"/>
            </w:pPr>
            <w:r>
              <w:rPr>
                <w:rFonts w:ascii="Arial" w:hAnsi="Arial"/>
                <w:color w:val="000000"/>
                <w:sz w:val="18"/>
              </w:rPr>
              <w:t>&gt;Manufacturer</w:t>
            </w:r>
          </w:p>
          <w:bookmarkEnd w:id="15852"/>
        </w:tc>
        <w:tc>
          <w:tcPr>
            <w:tcBorders>
              <w:bottom w:val="single" w:sz="4" w:color="000000"/>
              <w:right w:val="single" w:sz="4" w:color="000000"/>
            </w:tcBorders>
            <w:tcMar>
              <w:top w:w="40" w:type="dxa"/>
              <w:left w:w="40" w:type="dxa"/>
              <w:bottom w:w="40" w:type="dxa"/>
              <w:right w:w="40" w:type="dxa"/>
            </w:tcMar>
            <w:vAlign w:val="top"/>
          </w:tcPr>
          <w:bookmarkStart w:id="15853" w:name="para_eafded65_db9c_4a82_a853_e3dff90cb7"/>
          <w:p>
            <w:pPr>
              <w:spacing w:before="180" w:after="0" w:line="240" w:lineRule="auto"/>
              <w:jc w:val="center"/>
            </w:pPr>
            <w:r>
              <w:rPr>
                <w:rFonts w:ascii="Arial" w:hAnsi="Arial"/>
                <w:color w:val="000000"/>
                <w:sz w:val="18"/>
              </w:rPr>
              <w:t>(0008,0070)</w:t>
            </w:r>
          </w:p>
          <w:bookmarkEnd w:id="15853"/>
        </w:tc>
        <w:tc>
          <w:tcPr>
            <w:tcBorders>
              <w:bottom w:val="single" w:sz="4" w:color="000000"/>
              <w:right w:val="single" w:sz="4" w:color="000000"/>
            </w:tcBorders>
            <w:tcMar>
              <w:top w:w="40" w:type="dxa"/>
              <w:left w:w="40" w:type="dxa"/>
              <w:bottom w:w="40" w:type="dxa"/>
              <w:right w:w="40" w:type="dxa"/>
            </w:tcMar>
            <w:vAlign w:val="top"/>
          </w:tcPr>
          <w:bookmarkStart w:id="15854" w:name="para_b8d77586_bbde_41ff_a570_c5e208ee67"/>
          <w:p>
            <w:pPr>
              <w:spacing w:before="180" w:after="0" w:line="240" w:lineRule="auto"/>
              <w:jc w:val="center"/>
            </w:pPr>
            <w:r>
              <w:rPr>
                <w:rFonts w:ascii="Arial" w:hAnsi="Arial"/>
                <w:color w:val="000000"/>
                <w:sz w:val="18"/>
              </w:rPr>
              <w:t>-/2</w:t>
            </w:r>
          </w:p>
          <w:bookmarkEnd w:id="15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5" w:name="para_17b05c16_e8ce_4595_8765_fe10ceade2"/>
          <w:p>
            <w:pPr>
              <w:spacing w:before="180" w:after="0" w:line="240" w:lineRule="auto"/>
            </w:pPr>
            <w:r>
              <w:rPr>
                <w:rFonts w:ascii="Arial" w:hAnsi="Arial"/>
                <w:color w:val="000000"/>
                <w:sz w:val="18"/>
              </w:rPr>
              <w:t>&gt;Device Serial Number</w:t>
            </w:r>
          </w:p>
          <w:bookmarkEnd w:id="15855"/>
        </w:tc>
        <w:tc>
          <w:tcPr>
            <w:tcBorders>
              <w:bottom w:val="single" w:sz="4" w:color="000000"/>
              <w:right w:val="single" w:sz="4" w:color="000000"/>
            </w:tcBorders>
            <w:tcMar>
              <w:top w:w="40" w:type="dxa"/>
              <w:left w:w="40" w:type="dxa"/>
              <w:bottom w:w="40" w:type="dxa"/>
              <w:right w:w="40" w:type="dxa"/>
            </w:tcMar>
            <w:vAlign w:val="top"/>
          </w:tcPr>
          <w:bookmarkStart w:id="15856" w:name="para_0d2640e6_c9fb_46db_b7d2_3e2798bc67"/>
          <w:p>
            <w:pPr>
              <w:spacing w:before="180" w:after="0" w:line="240" w:lineRule="auto"/>
              <w:jc w:val="center"/>
            </w:pPr>
            <w:r>
              <w:rPr>
                <w:rFonts w:ascii="Arial" w:hAnsi="Arial"/>
                <w:color w:val="000000"/>
                <w:sz w:val="18"/>
              </w:rPr>
              <w:t>(0018,1000)</w:t>
            </w:r>
          </w:p>
          <w:bookmarkEnd w:id="15856"/>
        </w:tc>
        <w:tc>
          <w:tcPr>
            <w:tcBorders>
              <w:bottom w:val="single" w:sz="4" w:color="000000"/>
              <w:right w:val="single" w:sz="4" w:color="000000"/>
            </w:tcBorders>
            <w:tcMar>
              <w:top w:w="40" w:type="dxa"/>
              <w:left w:w="40" w:type="dxa"/>
              <w:bottom w:w="40" w:type="dxa"/>
              <w:right w:w="40" w:type="dxa"/>
            </w:tcMar>
            <w:vAlign w:val="top"/>
          </w:tcPr>
          <w:bookmarkStart w:id="15857" w:name="para_94036291_de0b_47b2_8a9f_42e92b1f6e"/>
          <w:p>
            <w:pPr>
              <w:spacing w:before="180" w:after="0" w:line="240" w:lineRule="auto"/>
              <w:jc w:val="center"/>
            </w:pPr>
            <w:r>
              <w:rPr>
                <w:rFonts w:ascii="Arial" w:hAnsi="Arial"/>
                <w:color w:val="000000"/>
                <w:sz w:val="18"/>
              </w:rPr>
              <w:t>-/2</w:t>
            </w:r>
          </w:p>
          <w:bookmarkEnd w:id="158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58" w:name="para_37190632_49da_4e10_87cb_1008aee4e9"/>
          <w:p>
            <w:pPr>
              <w:spacing w:before="180" w:after="0" w:line="240" w:lineRule="auto"/>
            </w:pPr>
            <w:r>
              <w:rPr>
                <w:rFonts w:ascii="Arial" w:hAnsi="Arial"/>
                <w:color w:val="000000"/>
                <w:sz w:val="18"/>
              </w:rPr>
              <w:t>&gt;Manufacturer's Model Name</w:t>
            </w:r>
          </w:p>
          <w:bookmarkEnd w:id="15858"/>
        </w:tc>
        <w:tc>
          <w:tcPr>
            <w:tcBorders>
              <w:bottom w:val="single" w:sz="4" w:color="000000"/>
              <w:right w:val="single" w:sz="4" w:color="000000"/>
            </w:tcBorders>
            <w:tcMar>
              <w:top w:w="40" w:type="dxa"/>
              <w:left w:w="40" w:type="dxa"/>
              <w:bottom w:w="40" w:type="dxa"/>
              <w:right w:w="40" w:type="dxa"/>
            </w:tcMar>
            <w:vAlign w:val="top"/>
          </w:tcPr>
          <w:bookmarkStart w:id="15859" w:name="para_70f47cc5_c664_4989_aa93_dde3476b4a"/>
          <w:p>
            <w:pPr>
              <w:spacing w:before="180" w:after="0" w:line="240" w:lineRule="auto"/>
              <w:jc w:val="center"/>
            </w:pPr>
            <w:r>
              <w:rPr>
                <w:rFonts w:ascii="Arial" w:hAnsi="Arial"/>
                <w:color w:val="000000"/>
                <w:sz w:val="18"/>
              </w:rPr>
              <w:t>(0008,1090)</w:t>
            </w:r>
          </w:p>
          <w:bookmarkEnd w:id="15859"/>
        </w:tc>
        <w:tc>
          <w:tcPr>
            <w:tcBorders>
              <w:bottom w:val="single" w:sz="4" w:color="000000"/>
              <w:right w:val="single" w:sz="4" w:color="000000"/>
            </w:tcBorders>
            <w:tcMar>
              <w:top w:w="40" w:type="dxa"/>
              <w:left w:w="40" w:type="dxa"/>
              <w:bottom w:w="40" w:type="dxa"/>
              <w:right w:w="40" w:type="dxa"/>
            </w:tcMar>
            <w:vAlign w:val="top"/>
          </w:tcPr>
          <w:bookmarkStart w:id="15860" w:name="para_b06a2ad5_5f5d_4f37_b58b_22f1a72bd3"/>
          <w:p>
            <w:pPr>
              <w:spacing w:before="180" w:after="0" w:line="240" w:lineRule="auto"/>
              <w:jc w:val="center"/>
            </w:pPr>
            <w:r>
              <w:rPr>
                <w:rFonts w:ascii="Arial" w:hAnsi="Arial"/>
                <w:color w:val="000000"/>
                <w:sz w:val="18"/>
              </w:rPr>
              <w:t>-/2</w:t>
            </w:r>
          </w:p>
          <w:bookmarkEnd w:id="158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1" w:name="para_47e8e1e4_e3ea_475a_a036_b688c513f7"/>
          <w:p>
            <w:pPr>
              <w:spacing w:before="180" w:after="0" w:line="240" w:lineRule="auto"/>
            </w:pPr>
            <w:r>
              <w:rPr>
                <w:rFonts w:ascii="Arial" w:hAnsi="Arial"/>
                <w:color w:val="000000"/>
                <w:sz w:val="18"/>
              </w:rPr>
              <w:t>&gt;System Status</w:t>
            </w:r>
          </w:p>
          <w:bookmarkEnd w:id="15861"/>
        </w:tc>
        <w:tc>
          <w:tcPr>
            <w:tcBorders>
              <w:bottom w:val="single" w:sz="4" w:color="000000"/>
              <w:right w:val="single" w:sz="4" w:color="000000"/>
            </w:tcBorders>
            <w:tcMar>
              <w:top w:w="40" w:type="dxa"/>
              <w:left w:w="40" w:type="dxa"/>
              <w:bottom w:w="40" w:type="dxa"/>
              <w:right w:w="40" w:type="dxa"/>
            </w:tcMar>
            <w:vAlign w:val="top"/>
          </w:tcPr>
          <w:bookmarkStart w:id="15862" w:name="para_d0f2720e_be9f_4140_b56d_5e51d75d00"/>
          <w:p>
            <w:pPr>
              <w:spacing w:before="180" w:after="0" w:line="240" w:lineRule="auto"/>
              <w:jc w:val="center"/>
            </w:pPr>
            <w:r>
              <w:rPr>
                <w:rFonts w:ascii="Arial" w:hAnsi="Arial"/>
                <w:color w:val="000000"/>
                <w:sz w:val="18"/>
              </w:rPr>
              <w:t>(0028,7006)</w:t>
            </w:r>
          </w:p>
          <w:bookmarkEnd w:id="15862"/>
        </w:tc>
        <w:tc>
          <w:tcPr>
            <w:tcBorders>
              <w:bottom w:val="single" w:sz="4" w:color="000000"/>
              <w:right w:val="single" w:sz="4" w:color="000000"/>
            </w:tcBorders>
            <w:tcMar>
              <w:top w:w="40" w:type="dxa"/>
              <w:left w:w="40" w:type="dxa"/>
              <w:bottom w:w="40" w:type="dxa"/>
              <w:right w:w="40" w:type="dxa"/>
            </w:tcMar>
            <w:vAlign w:val="top"/>
          </w:tcPr>
          <w:bookmarkStart w:id="15863" w:name="para_ed1f0ae7_fd14_492b_9e29_792e06dfb3"/>
          <w:p>
            <w:pPr>
              <w:spacing w:before="180" w:after="0" w:line="240" w:lineRule="auto"/>
              <w:jc w:val="center"/>
            </w:pPr>
            <w:r>
              <w:rPr>
                <w:rFonts w:ascii="Arial" w:hAnsi="Arial"/>
                <w:color w:val="000000"/>
                <w:sz w:val="18"/>
              </w:rPr>
              <w:t>-/1</w:t>
            </w:r>
          </w:p>
          <w:bookmarkEnd w:id="158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4" w:name="para_f83ac46f_6990_4573_ac69_bc40933a1c"/>
          <w:p>
            <w:pPr>
              <w:spacing w:before="180" w:after="0" w:line="240" w:lineRule="auto"/>
            </w:pPr>
            <w:r>
              <w:rPr>
                <w:rFonts w:ascii="Arial" w:hAnsi="Arial"/>
                <w:color w:val="000000"/>
                <w:sz w:val="18"/>
              </w:rPr>
              <w:t>&gt;System Status Comment</w:t>
            </w:r>
          </w:p>
          <w:bookmarkEnd w:id="15864"/>
        </w:tc>
        <w:tc>
          <w:tcPr>
            <w:tcBorders>
              <w:bottom w:val="single" w:sz="4" w:color="000000"/>
              <w:right w:val="single" w:sz="4" w:color="000000"/>
            </w:tcBorders>
            <w:tcMar>
              <w:top w:w="40" w:type="dxa"/>
              <w:left w:w="40" w:type="dxa"/>
              <w:bottom w:w="40" w:type="dxa"/>
              <w:right w:w="40" w:type="dxa"/>
            </w:tcMar>
            <w:vAlign w:val="top"/>
          </w:tcPr>
          <w:bookmarkStart w:id="15865" w:name="para_401bab1d_df2a_4fe6_a343_affa0bf0c5"/>
          <w:p>
            <w:pPr>
              <w:spacing w:before="180" w:after="0" w:line="240" w:lineRule="auto"/>
              <w:jc w:val="center"/>
            </w:pPr>
            <w:r>
              <w:rPr>
                <w:rFonts w:ascii="Arial" w:hAnsi="Arial"/>
                <w:color w:val="000000"/>
                <w:sz w:val="18"/>
              </w:rPr>
              <w:t>(0028,7007)</w:t>
            </w:r>
          </w:p>
          <w:bookmarkEnd w:id="15865"/>
        </w:tc>
        <w:tc>
          <w:tcPr>
            <w:tcBorders>
              <w:bottom w:val="single" w:sz="4" w:color="000000"/>
              <w:right w:val="single" w:sz="4" w:color="000000"/>
            </w:tcBorders>
            <w:tcMar>
              <w:top w:w="40" w:type="dxa"/>
              <w:left w:w="40" w:type="dxa"/>
              <w:bottom w:w="40" w:type="dxa"/>
              <w:right w:w="40" w:type="dxa"/>
            </w:tcMar>
            <w:vAlign w:val="top"/>
          </w:tcPr>
          <w:bookmarkStart w:id="15866" w:name="para_c57fcf67_1a45_4a25_8b47_4937c441db"/>
          <w:p>
            <w:pPr>
              <w:spacing w:before="180" w:after="0" w:line="240" w:lineRule="auto"/>
              <w:jc w:val="center"/>
            </w:pPr>
            <w:r>
              <w:rPr>
                <w:rFonts w:ascii="Arial" w:hAnsi="Arial"/>
                <w:color w:val="000000"/>
                <w:sz w:val="18"/>
              </w:rPr>
              <w:t>-/2</w:t>
            </w:r>
          </w:p>
          <w:bookmarkEnd w:id="158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67" w:name="para_8957bf45_e984_465a_8280_e2f91ae530"/>
          <w:p>
            <w:pPr>
              <w:spacing w:before="180" w:after="0" w:line="240" w:lineRule="auto"/>
            </w:pPr>
            <w:r>
              <w:rPr>
                <w:rFonts w:ascii="Arial" w:hAnsi="Arial"/>
                <w:color w:val="000000"/>
                <w:sz w:val="18"/>
              </w:rPr>
              <w:t>&gt;Display Subsystem Configuration Sequence</w:t>
            </w:r>
          </w:p>
          <w:bookmarkEnd w:id="15867"/>
        </w:tc>
        <w:tc>
          <w:tcPr>
            <w:tcBorders>
              <w:bottom w:val="single" w:sz="4" w:color="000000"/>
              <w:right w:val="single" w:sz="4" w:color="000000"/>
            </w:tcBorders>
            <w:tcMar>
              <w:top w:w="40" w:type="dxa"/>
              <w:left w:w="40" w:type="dxa"/>
              <w:bottom w:w="40" w:type="dxa"/>
              <w:right w:w="40" w:type="dxa"/>
            </w:tcMar>
            <w:vAlign w:val="top"/>
          </w:tcPr>
          <w:bookmarkStart w:id="15868" w:name="para_4415e466_26a8_435c_9252_82d1d3638d"/>
          <w:p>
            <w:pPr>
              <w:spacing w:before="180" w:after="0" w:line="240" w:lineRule="auto"/>
              <w:jc w:val="center"/>
            </w:pPr>
            <w:r>
              <w:rPr>
                <w:rFonts w:ascii="Arial" w:hAnsi="Arial"/>
                <w:color w:val="000000"/>
                <w:sz w:val="18"/>
              </w:rPr>
              <w:t>(0028,700A)</w:t>
            </w:r>
          </w:p>
          <w:bookmarkEnd w:id="15868"/>
        </w:tc>
        <w:tc>
          <w:tcPr>
            <w:tcBorders>
              <w:bottom w:val="single" w:sz="4" w:color="000000"/>
              <w:right w:val="single" w:sz="4" w:color="000000"/>
            </w:tcBorders>
            <w:tcMar>
              <w:top w:w="40" w:type="dxa"/>
              <w:left w:w="40" w:type="dxa"/>
              <w:bottom w:w="40" w:type="dxa"/>
              <w:right w:w="40" w:type="dxa"/>
            </w:tcMar>
            <w:vAlign w:val="top"/>
          </w:tcPr>
          <w:bookmarkStart w:id="15869" w:name="para_41123f50_0502_4384_9d04_cab6453ded"/>
          <w:p>
            <w:pPr>
              <w:spacing w:before="180" w:after="0" w:line="240" w:lineRule="auto"/>
              <w:jc w:val="center"/>
            </w:pPr>
            <w:r>
              <w:rPr>
                <w:rFonts w:ascii="Arial" w:hAnsi="Arial"/>
                <w:color w:val="000000"/>
                <w:sz w:val="18"/>
              </w:rPr>
              <w:t>-/2</w:t>
            </w:r>
          </w:p>
          <w:bookmarkEnd w:id="15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0" w:name="para_fb24699f_8354_40e6_bd3a_03ed043305"/>
          <w:p>
            <w:pPr>
              <w:spacing w:before="180" w:after="0" w:line="240" w:lineRule="auto"/>
            </w:pPr>
            <w:r>
              <w:rPr>
                <w:rFonts w:ascii="Arial" w:hAnsi="Arial"/>
                <w:color w:val="000000"/>
                <w:sz w:val="18"/>
              </w:rPr>
              <w:t>&gt;&gt;Configuration ID</w:t>
            </w:r>
          </w:p>
          <w:bookmarkEnd w:id="15870"/>
        </w:tc>
        <w:tc>
          <w:tcPr>
            <w:tcBorders>
              <w:bottom w:val="single" w:sz="4" w:color="000000"/>
              <w:right w:val="single" w:sz="4" w:color="000000"/>
            </w:tcBorders>
            <w:tcMar>
              <w:top w:w="40" w:type="dxa"/>
              <w:left w:w="40" w:type="dxa"/>
              <w:bottom w:w="40" w:type="dxa"/>
              <w:right w:w="40" w:type="dxa"/>
            </w:tcMar>
            <w:vAlign w:val="top"/>
          </w:tcPr>
          <w:bookmarkStart w:id="15871" w:name="para_620842be_3047_407e_a0d3_802b766a91"/>
          <w:p>
            <w:pPr>
              <w:spacing w:before="180" w:after="0" w:line="240" w:lineRule="auto"/>
              <w:jc w:val="center"/>
            </w:pPr>
            <w:r>
              <w:rPr>
                <w:rFonts w:ascii="Arial" w:hAnsi="Arial"/>
                <w:color w:val="000000"/>
                <w:sz w:val="18"/>
              </w:rPr>
              <w:t>(0028,700B)</w:t>
            </w:r>
          </w:p>
          <w:bookmarkEnd w:id="15871"/>
        </w:tc>
        <w:tc>
          <w:tcPr>
            <w:tcBorders>
              <w:bottom w:val="single" w:sz="4" w:color="000000"/>
              <w:right w:val="single" w:sz="4" w:color="000000"/>
            </w:tcBorders>
            <w:tcMar>
              <w:top w:w="40" w:type="dxa"/>
              <w:left w:w="40" w:type="dxa"/>
              <w:bottom w:w="40" w:type="dxa"/>
              <w:right w:w="40" w:type="dxa"/>
            </w:tcMar>
            <w:vAlign w:val="top"/>
          </w:tcPr>
          <w:bookmarkStart w:id="15872" w:name="para_e31a9887_7a79_4b68_a5f0_3240cf5425"/>
          <w:p>
            <w:pPr>
              <w:spacing w:before="180" w:after="0" w:line="240" w:lineRule="auto"/>
              <w:jc w:val="center"/>
            </w:pPr>
            <w:r>
              <w:rPr>
                <w:rFonts w:ascii="Arial" w:hAnsi="Arial"/>
                <w:color w:val="000000"/>
                <w:sz w:val="18"/>
              </w:rPr>
              <w:t>-/1</w:t>
            </w:r>
          </w:p>
          <w:bookmarkEnd w:id="158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3" w:name="para_0d0240dd_7b2e_4ccf_92f2_9cbab1a242"/>
          <w:p>
            <w:pPr>
              <w:spacing w:before="180" w:after="0" w:line="240" w:lineRule="auto"/>
            </w:pPr>
            <w:r>
              <w:rPr>
                <w:rFonts w:ascii="Arial" w:hAnsi="Arial"/>
                <w:color w:val="000000"/>
                <w:sz w:val="18"/>
              </w:rPr>
              <w:t>&gt;&gt;Configuration Name</w:t>
            </w:r>
          </w:p>
          <w:bookmarkEnd w:id="15873"/>
        </w:tc>
        <w:tc>
          <w:tcPr>
            <w:tcBorders>
              <w:bottom w:val="single" w:sz="4" w:color="000000"/>
              <w:right w:val="single" w:sz="4" w:color="000000"/>
            </w:tcBorders>
            <w:tcMar>
              <w:top w:w="40" w:type="dxa"/>
              <w:left w:w="40" w:type="dxa"/>
              <w:bottom w:w="40" w:type="dxa"/>
              <w:right w:w="40" w:type="dxa"/>
            </w:tcMar>
            <w:vAlign w:val="top"/>
          </w:tcPr>
          <w:bookmarkStart w:id="15874" w:name="para_154d46cd_4518_440d_aeb4_f5f0d64895"/>
          <w:p>
            <w:pPr>
              <w:spacing w:before="180" w:after="0" w:line="240" w:lineRule="auto"/>
              <w:jc w:val="center"/>
            </w:pPr>
            <w:r>
              <w:rPr>
                <w:rFonts w:ascii="Arial" w:hAnsi="Arial"/>
                <w:color w:val="000000"/>
                <w:sz w:val="18"/>
              </w:rPr>
              <w:t>(0028,700C)</w:t>
            </w:r>
          </w:p>
          <w:bookmarkEnd w:id="15874"/>
        </w:tc>
        <w:tc>
          <w:tcPr>
            <w:tcBorders>
              <w:bottom w:val="single" w:sz="4" w:color="000000"/>
              <w:right w:val="single" w:sz="4" w:color="000000"/>
            </w:tcBorders>
            <w:tcMar>
              <w:top w:w="40" w:type="dxa"/>
              <w:left w:w="40" w:type="dxa"/>
              <w:bottom w:w="40" w:type="dxa"/>
              <w:right w:w="40" w:type="dxa"/>
            </w:tcMar>
            <w:vAlign w:val="top"/>
          </w:tcPr>
          <w:bookmarkStart w:id="15875" w:name="para_4723c80a_243f_4b93_858a_591aaa0d8c"/>
          <w:p>
            <w:pPr>
              <w:spacing w:before="180" w:after="0" w:line="240" w:lineRule="auto"/>
              <w:jc w:val="center"/>
            </w:pPr>
            <w:r>
              <w:rPr>
                <w:rFonts w:ascii="Arial" w:hAnsi="Arial"/>
                <w:color w:val="000000"/>
                <w:sz w:val="18"/>
              </w:rPr>
              <w:t>-/2</w:t>
            </w:r>
          </w:p>
          <w:bookmarkEnd w:id="158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6" w:name="para_040ac148_b0da_4144_8d9e_9713faca8a"/>
          <w:p>
            <w:pPr>
              <w:spacing w:before="180" w:after="0" w:line="240" w:lineRule="auto"/>
            </w:pPr>
            <w:r>
              <w:rPr>
                <w:rFonts w:ascii="Arial" w:hAnsi="Arial"/>
                <w:color w:val="000000"/>
                <w:sz w:val="18"/>
              </w:rPr>
              <w:t>&gt;&gt;Configuration Description</w:t>
            </w:r>
          </w:p>
          <w:bookmarkEnd w:id="15876"/>
        </w:tc>
        <w:tc>
          <w:tcPr>
            <w:tcBorders>
              <w:bottom w:val="single" w:sz="4" w:color="000000"/>
              <w:right w:val="single" w:sz="4" w:color="000000"/>
            </w:tcBorders>
            <w:tcMar>
              <w:top w:w="40" w:type="dxa"/>
              <w:left w:w="40" w:type="dxa"/>
              <w:bottom w:w="40" w:type="dxa"/>
              <w:right w:w="40" w:type="dxa"/>
            </w:tcMar>
            <w:vAlign w:val="top"/>
          </w:tcPr>
          <w:bookmarkStart w:id="15877" w:name="para_159cc6b1_e32a_4027_985a_da29430979"/>
          <w:p>
            <w:pPr>
              <w:spacing w:before="180" w:after="0" w:line="240" w:lineRule="auto"/>
              <w:jc w:val="center"/>
            </w:pPr>
            <w:r>
              <w:rPr>
                <w:rFonts w:ascii="Arial" w:hAnsi="Arial"/>
                <w:color w:val="000000"/>
                <w:sz w:val="18"/>
              </w:rPr>
              <w:t>(0028,700D)</w:t>
            </w:r>
          </w:p>
          <w:bookmarkEnd w:id="15877"/>
        </w:tc>
        <w:tc>
          <w:tcPr>
            <w:tcBorders>
              <w:bottom w:val="single" w:sz="4" w:color="000000"/>
              <w:right w:val="single" w:sz="4" w:color="000000"/>
            </w:tcBorders>
            <w:tcMar>
              <w:top w:w="40" w:type="dxa"/>
              <w:left w:w="40" w:type="dxa"/>
              <w:bottom w:w="40" w:type="dxa"/>
              <w:right w:w="40" w:type="dxa"/>
            </w:tcMar>
            <w:vAlign w:val="top"/>
          </w:tcPr>
          <w:bookmarkStart w:id="15878" w:name="para_3df3d495_c0b9_426f_8fb9_9a3a815067"/>
          <w:p>
            <w:pPr>
              <w:spacing w:before="180" w:after="0" w:line="240" w:lineRule="auto"/>
              <w:jc w:val="center"/>
            </w:pPr>
            <w:r>
              <w:rPr>
                <w:rFonts w:ascii="Arial" w:hAnsi="Arial"/>
                <w:color w:val="000000"/>
                <w:sz w:val="18"/>
              </w:rPr>
              <w:t>-/2</w:t>
            </w:r>
          </w:p>
          <w:bookmarkEnd w:id="1587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79" w:name="para_f7f07033_b3c3_4734_b358_a51a0b6446"/>
          <w:p>
            <w:pPr>
              <w:spacing w:before="180" w:after="0" w:line="240" w:lineRule="auto"/>
            </w:pPr>
            <w:r>
              <w:rPr>
                <w:rFonts w:ascii="Arial" w:hAnsi="Arial"/>
                <w:color w:val="000000"/>
                <w:sz w:val="18"/>
              </w:rPr>
              <w:t>&gt;&gt;Referenced Target Luminance Characteristics ID</w:t>
            </w:r>
          </w:p>
          <w:bookmarkEnd w:id="15879"/>
        </w:tc>
        <w:tc>
          <w:tcPr>
            <w:tcBorders>
              <w:bottom w:val="single" w:sz="4" w:color="000000"/>
              <w:right w:val="single" w:sz="4" w:color="000000"/>
            </w:tcBorders>
            <w:tcMar>
              <w:top w:w="40" w:type="dxa"/>
              <w:left w:w="40" w:type="dxa"/>
              <w:bottom w:w="40" w:type="dxa"/>
              <w:right w:w="40" w:type="dxa"/>
            </w:tcMar>
            <w:vAlign w:val="top"/>
          </w:tcPr>
          <w:bookmarkStart w:id="15880" w:name="para_ef00472e_222b_43db_864e_2740c16af6"/>
          <w:p>
            <w:pPr>
              <w:spacing w:before="180" w:after="0" w:line="240" w:lineRule="auto"/>
              <w:jc w:val="center"/>
            </w:pPr>
            <w:r>
              <w:rPr>
                <w:rFonts w:ascii="Arial" w:hAnsi="Arial"/>
                <w:color w:val="000000"/>
                <w:sz w:val="18"/>
              </w:rPr>
              <w:t>(0028,700E)</w:t>
            </w:r>
          </w:p>
          <w:bookmarkEnd w:id="15880"/>
        </w:tc>
        <w:tc>
          <w:tcPr>
            <w:tcBorders>
              <w:bottom w:val="single" w:sz="4" w:color="000000"/>
              <w:right w:val="single" w:sz="4" w:color="000000"/>
            </w:tcBorders>
            <w:tcMar>
              <w:top w:w="40" w:type="dxa"/>
              <w:left w:w="40" w:type="dxa"/>
              <w:bottom w:w="40" w:type="dxa"/>
              <w:right w:w="40" w:type="dxa"/>
            </w:tcMar>
            <w:vAlign w:val="top"/>
          </w:tcPr>
          <w:bookmarkStart w:id="15881" w:name="para_bbe5aeae_c033_4393_8e39_4735c1d4b2"/>
          <w:p>
            <w:pPr>
              <w:spacing w:before="180" w:after="0" w:line="240" w:lineRule="auto"/>
              <w:jc w:val="center"/>
            </w:pPr>
            <w:r>
              <w:rPr>
                <w:rFonts w:ascii="Arial" w:hAnsi="Arial"/>
                <w:color w:val="000000"/>
                <w:sz w:val="18"/>
              </w:rPr>
              <w:t>-/2</w:t>
            </w:r>
          </w:p>
          <w:bookmarkEnd w:id="1588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2" w:name="para_69787d7e_efad_412c_9fe3_53049c0728"/>
          <w:p>
            <w:pPr>
              <w:spacing w:before="180" w:after="0" w:line="240" w:lineRule="auto"/>
            </w:pPr>
            <w:r>
              <w:rPr>
                <w:rFonts w:ascii="Arial" w:hAnsi="Arial"/>
                <w:color w:val="000000"/>
                <w:sz w:val="18"/>
              </w:rPr>
              <w:t>&gt;Current Configuration ID</w:t>
            </w:r>
          </w:p>
          <w:bookmarkEnd w:id="15882"/>
        </w:tc>
        <w:tc>
          <w:tcPr>
            <w:tcBorders>
              <w:bottom w:val="single" w:sz="4" w:color="000000"/>
              <w:right w:val="single" w:sz="4" w:color="000000"/>
            </w:tcBorders>
            <w:tcMar>
              <w:top w:w="40" w:type="dxa"/>
              <w:left w:w="40" w:type="dxa"/>
              <w:bottom w:w="40" w:type="dxa"/>
              <w:right w:w="40" w:type="dxa"/>
            </w:tcMar>
            <w:vAlign w:val="top"/>
          </w:tcPr>
          <w:bookmarkStart w:id="15883" w:name="para_d314c50f_0a2c_403e_9d80_50dfa591b2"/>
          <w:p>
            <w:pPr>
              <w:spacing w:before="180" w:after="0" w:line="240" w:lineRule="auto"/>
              <w:jc w:val="center"/>
            </w:pPr>
            <w:r>
              <w:rPr>
                <w:rFonts w:ascii="Arial" w:hAnsi="Arial"/>
                <w:color w:val="000000"/>
                <w:sz w:val="18"/>
              </w:rPr>
              <w:t>(0028,7002)</w:t>
            </w:r>
          </w:p>
          <w:bookmarkEnd w:id="15883"/>
        </w:tc>
        <w:tc>
          <w:tcPr>
            <w:tcBorders>
              <w:bottom w:val="single" w:sz="4" w:color="000000"/>
              <w:right w:val="single" w:sz="4" w:color="000000"/>
            </w:tcBorders>
            <w:tcMar>
              <w:top w:w="40" w:type="dxa"/>
              <w:left w:w="40" w:type="dxa"/>
              <w:bottom w:w="40" w:type="dxa"/>
              <w:right w:w="40" w:type="dxa"/>
            </w:tcMar>
            <w:vAlign w:val="top"/>
          </w:tcPr>
          <w:bookmarkStart w:id="15884" w:name="para_e8ef91f2_cdaf_488d_b330_e5a081ea10"/>
          <w:p>
            <w:pPr>
              <w:spacing w:before="180" w:after="0" w:line="240" w:lineRule="auto"/>
              <w:jc w:val="center"/>
            </w:pPr>
            <w:r>
              <w:rPr>
                <w:rFonts w:ascii="Arial" w:hAnsi="Arial"/>
                <w:color w:val="000000"/>
                <w:sz w:val="18"/>
              </w:rPr>
              <w:t>-/2</w:t>
            </w:r>
          </w:p>
          <w:bookmarkEnd w:id="158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5" w:name="para_6edc8497_2320_4c51_82df_56ba92f701"/>
          <w:p>
            <w:pPr>
              <w:spacing w:before="180" w:after="0" w:line="240" w:lineRule="auto"/>
            </w:pPr>
            <w:r>
              <w:rPr>
                <w:rFonts w:ascii="Arial" w:hAnsi="Arial"/>
                <w:color w:val="000000"/>
                <w:sz w:val="18"/>
              </w:rPr>
              <w:t>&gt;Measurement Equipment Sequence</w:t>
            </w:r>
          </w:p>
          <w:bookmarkEnd w:id="15885"/>
        </w:tc>
        <w:tc>
          <w:tcPr>
            <w:tcBorders>
              <w:bottom w:val="single" w:sz="4" w:color="000000"/>
              <w:right w:val="single" w:sz="4" w:color="000000"/>
            </w:tcBorders>
            <w:tcMar>
              <w:top w:w="40" w:type="dxa"/>
              <w:left w:w="40" w:type="dxa"/>
              <w:bottom w:w="40" w:type="dxa"/>
              <w:right w:w="40" w:type="dxa"/>
            </w:tcMar>
            <w:vAlign w:val="top"/>
          </w:tcPr>
          <w:bookmarkStart w:id="15886" w:name="para_0a936643_93fe_4a93_acf2_5ce613cef4"/>
          <w:p>
            <w:pPr>
              <w:spacing w:before="180" w:after="0" w:line="240" w:lineRule="auto"/>
              <w:jc w:val="center"/>
            </w:pPr>
            <w:r>
              <w:rPr>
                <w:rFonts w:ascii="Arial" w:hAnsi="Arial"/>
                <w:color w:val="000000"/>
                <w:sz w:val="18"/>
              </w:rPr>
              <w:t>(0028,7012)</w:t>
            </w:r>
          </w:p>
          <w:bookmarkEnd w:id="15886"/>
        </w:tc>
        <w:tc>
          <w:tcPr>
            <w:tcBorders>
              <w:bottom w:val="single" w:sz="4" w:color="000000"/>
              <w:right w:val="single" w:sz="4" w:color="000000"/>
            </w:tcBorders>
            <w:tcMar>
              <w:top w:w="40" w:type="dxa"/>
              <w:left w:w="40" w:type="dxa"/>
              <w:bottom w:w="40" w:type="dxa"/>
              <w:right w:w="40" w:type="dxa"/>
            </w:tcMar>
            <w:vAlign w:val="top"/>
          </w:tcPr>
          <w:bookmarkStart w:id="15887" w:name="para_8709cd9d_9842_4d41_bb0a_8f5ec18cdb"/>
          <w:p>
            <w:pPr>
              <w:spacing w:before="180" w:after="0" w:line="240" w:lineRule="auto"/>
              <w:jc w:val="center"/>
            </w:pPr>
            <w:r>
              <w:rPr>
                <w:rFonts w:ascii="Arial" w:hAnsi="Arial"/>
                <w:color w:val="000000"/>
                <w:sz w:val="18"/>
              </w:rPr>
              <w:t>-/2</w:t>
            </w:r>
          </w:p>
          <w:bookmarkEnd w:id="1588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88" w:name="para_5bbf9778_2747_4cc3_935f_a1aac6c4e2"/>
          <w:p>
            <w:pPr>
              <w:spacing w:before="180" w:after="0" w:line="240" w:lineRule="auto"/>
            </w:pPr>
            <w:r>
              <w:rPr>
                <w:rFonts w:ascii="Arial" w:hAnsi="Arial"/>
                <w:color w:val="000000"/>
                <w:sz w:val="18"/>
              </w:rPr>
              <w:t>&gt;&gt;Measurement Functions</w:t>
            </w:r>
          </w:p>
          <w:bookmarkEnd w:id="15888"/>
        </w:tc>
        <w:tc>
          <w:tcPr>
            <w:tcBorders>
              <w:bottom w:val="single" w:sz="4" w:color="000000"/>
              <w:right w:val="single" w:sz="4" w:color="000000"/>
            </w:tcBorders>
            <w:tcMar>
              <w:top w:w="40" w:type="dxa"/>
              <w:left w:w="40" w:type="dxa"/>
              <w:bottom w:w="40" w:type="dxa"/>
              <w:right w:w="40" w:type="dxa"/>
            </w:tcMar>
            <w:vAlign w:val="top"/>
          </w:tcPr>
          <w:bookmarkStart w:id="15889" w:name="para_93287383_55c3_415d_b90e_e64ec0184c"/>
          <w:p>
            <w:pPr>
              <w:spacing w:before="180" w:after="0" w:line="240" w:lineRule="auto"/>
              <w:jc w:val="center"/>
            </w:pPr>
            <w:r>
              <w:rPr>
                <w:rFonts w:ascii="Arial" w:hAnsi="Arial"/>
                <w:color w:val="000000"/>
                <w:sz w:val="18"/>
              </w:rPr>
              <w:t>(0028,7013)</w:t>
            </w:r>
          </w:p>
          <w:bookmarkEnd w:id="15889"/>
        </w:tc>
        <w:tc>
          <w:tcPr>
            <w:tcBorders>
              <w:bottom w:val="single" w:sz="4" w:color="000000"/>
              <w:right w:val="single" w:sz="4" w:color="000000"/>
            </w:tcBorders>
            <w:tcMar>
              <w:top w:w="40" w:type="dxa"/>
              <w:left w:w="40" w:type="dxa"/>
              <w:bottom w:w="40" w:type="dxa"/>
              <w:right w:w="40" w:type="dxa"/>
            </w:tcMar>
            <w:vAlign w:val="top"/>
          </w:tcPr>
          <w:bookmarkStart w:id="15890" w:name="para_d3b1c538_52ab_4281_ace4_a792e6e46b"/>
          <w:p>
            <w:pPr>
              <w:spacing w:before="180" w:after="0" w:line="240" w:lineRule="auto"/>
              <w:jc w:val="center"/>
            </w:pPr>
            <w:r>
              <w:rPr>
                <w:rFonts w:ascii="Arial" w:hAnsi="Arial"/>
                <w:color w:val="000000"/>
                <w:sz w:val="18"/>
              </w:rPr>
              <w:t>-/1</w:t>
            </w:r>
          </w:p>
          <w:bookmarkEnd w:id="158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1" w:name="para_b4c3817d_0c69_4404_ae52_e18e29f79e"/>
          <w:p>
            <w:pPr>
              <w:spacing w:before="180" w:after="0" w:line="240" w:lineRule="auto"/>
            </w:pPr>
            <w:r>
              <w:rPr>
                <w:rFonts w:ascii="Arial" w:hAnsi="Arial"/>
                <w:color w:val="000000"/>
                <w:sz w:val="18"/>
              </w:rPr>
              <w:t>&gt;&gt;Measured Characteristics</w:t>
            </w:r>
          </w:p>
          <w:bookmarkEnd w:id="15891"/>
        </w:tc>
        <w:tc>
          <w:tcPr>
            <w:tcBorders>
              <w:bottom w:val="single" w:sz="4" w:color="000000"/>
              <w:right w:val="single" w:sz="4" w:color="000000"/>
            </w:tcBorders>
            <w:tcMar>
              <w:top w:w="40" w:type="dxa"/>
              <w:left w:w="40" w:type="dxa"/>
              <w:bottom w:w="40" w:type="dxa"/>
              <w:right w:w="40" w:type="dxa"/>
            </w:tcMar>
            <w:vAlign w:val="top"/>
          </w:tcPr>
          <w:bookmarkStart w:id="15892" w:name="para_9027f574_a73d_4cca_9e22_6bde4b25fb"/>
          <w:p>
            <w:pPr>
              <w:spacing w:before="180" w:after="0" w:line="240" w:lineRule="auto"/>
              <w:jc w:val="center"/>
            </w:pPr>
            <w:r>
              <w:rPr>
                <w:rFonts w:ascii="Arial" w:hAnsi="Arial"/>
                <w:color w:val="000000"/>
                <w:sz w:val="18"/>
              </w:rPr>
              <w:t>(0028,7026)</w:t>
            </w:r>
          </w:p>
          <w:bookmarkEnd w:id="15892"/>
        </w:tc>
        <w:tc>
          <w:tcPr>
            <w:tcBorders>
              <w:bottom w:val="single" w:sz="4" w:color="000000"/>
              <w:right w:val="single" w:sz="4" w:color="000000"/>
            </w:tcBorders>
            <w:tcMar>
              <w:top w:w="40" w:type="dxa"/>
              <w:left w:w="40" w:type="dxa"/>
              <w:bottom w:w="40" w:type="dxa"/>
              <w:right w:w="40" w:type="dxa"/>
            </w:tcMar>
            <w:vAlign w:val="top"/>
          </w:tcPr>
          <w:bookmarkStart w:id="15893" w:name="para_28661ddb_3741_45e2_bc9b_1e707bded7"/>
          <w:p>
            <w:pPr>
              <w:spacing w:before="180" w:after="0" w:line="240" w:lineRule="auto"/>
              <w:jc w:val="center"/>
            </w:pPr>
            <w:r>
              <w:rPr>
                <w:rFonts w:ascii="Arial" w:hAnsi="Arial"/>
                <w:color w:val="000000"/>
                <w:sz w:val="18"/>
              </w:rPr>
              <w:t>-/1</w:t>
            </w:r>
          </w:p>
          <w:bookmarkEnd w:id="15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4" w:name="para_61e089d3_c531_4a75_930b_03796cf59c"/>
          <w:p>
            <w:pPr>
              <w:spacing w:before="180" w:after="0" w:line="240" w:lineRule="auto"/>
            </w:pPr>
            <w:r>
              <w:rPr>
                <w:rFonts w:ascii="Arial" w:hAnsi="Arial"/>
                <w:color w:val="000000"/>
                <w:sz w:val="18"/>
              </w:rPr>
              <w:t>&gt;&gt;Measurement Equipment Type</w:t>
            </w:r>
          </w:p>
          <w:bookmarkEnd w:id="15894"/>
        </w:tc>
        <w:tc>
          <w:tcPr>
            <w:tcBorders>
              <w:bottom w:val="single" w:sz="4" w:color="000000"/>
              <w:right w:val="single" w:sz="4" w:color="000000"/>
            </w:tcBorders>
            <w:tcMar>
              <w:top w:w="40" w:type="dxa"/>
              <w:left w:w="40" w:type="dxa"/>
              <w:bottom w:w="40" w:type="dxa"/>
              <w:right w:w="40" w:type="dxa"/>
            </w:tcMar>
            <w:vAlign w:val="top"/>
          </w:tcPr>
          <w:bookmarkStart w:id="15895" w:name="para_4d603f5d_2b25_4444_9a9c_02f1934d9c"/>
          <w:p>
            <w:pPr>
              <w:spacing w:before="180" w:after="0" w:line="240" w:lineRule="auto"/>
              <w:jc w:val="center"/>
            </w:pPr>
            <w:r>
              <w:rPr>
                <w:rFonts w:ascii="Arial" w:hAnsi="Arial"/>
                <w:color w:val="000000"/>
                <w:sz w:val="18"/>
              </w:rPr>
              <w:t>(0028,7014)</w:t>
            </w:r>
          </w:p>
          <w:bookmarkEnd w:id="15895"/>
        </w:tc>
        <w:tc>
          <w:tcPr>
            <w:tcBorders>
              <w:bottom w:val="single" w:sz="4" w:color="000000"/>
              <w:right w:val="single" w:sz="4" w:color="000000"/>
            </w:tcBorders>
            <w:tcMar>
              <w:top w:w="40" w:type="dxa"/>
              <w:left w:w="40" w:type="dxa"/>
              <w:bottom w:w="40" w:type="dxa"/>
              <w:right w:w="40" w:type="dxa"/>
            </w:tcMar>
            <w:vAlign w:val="top"/>
          </w:tcPr>
          <w:bookmarkStart w:id="15896" w:name="para_3ca0a8a4_7ed2_4cea_a9f1_439cc34d52"/>
          <w:p>
            <w:pPr>
              <w:spacing w:before="180" w:after="0" w:line="240" w:lineRule="auto"/>
              <w:jc w:val="center"/>
            </w:pPr>
            <w:r>
              <w:rPr>
                <w:rFonts w:ascii="Arial" w:hAnsi="Arial"/>
                <w:color w:val="000000"/>
                <w:sz w:val="18"/>
              </w:rPr>
              <w:t>-/1</w:t>
            </w:r>
          </w:p>
          <w:bookmarkEnd w:id="1589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897" w:name="para_d059575c_9325_4676_bcd2_45fdd77776"/>
          <w:p>
            <w:pPr>
              <w:spacing w:before="180" w:after="0" w:line="240" w:lineRule="auto"/>
            </w:pPr>
            <w:r>
              <w:rPr>
                <w:rFonts w:ascii="Arial" w:hAnsi="Arial"/>
                <w:color w:val="000000"/>
                <w:sz w:val="18"/>
              </w:rPr>
              <w:t>&gt;&gt;Manufacturer</w:t>
            </w:r>
          </w:p>
          <w:bookmarkEnd w:id="15897"/>
        </w:tc>
        <w:tc>
          <w:tcPr>
            <w:tcBorders>
              <w:bottom w:val="single" w:sz="4" w:color="000000"/>
              <w:right w:val="single" w:sz="4" w:color="000000"/>
            </w:tcBorders>
            <w:tcMar>
              <w:top w:w="40" w:type="dxa"/>
              <w:left w:w="40" w:type="dxa"/>
              <w:bottom w:w="40" w:type="dxa"/>
              <w:right w:w="40" w:type="dxa"/>
            </w:tcMar>
            <w:vAlign w:val="top"/>
          </w:tcPr>
          <w:bookmarkStart w:id="15898" w:name="para_6818c2be_6cc7_4f5b_b051_f9b3e76641"/>
          <w:p>
            <w:pPr>
              <w:spacing w:before="180" w:after="0" w:line="240" w:lineRule="auto"/>
              <w:jc w:val="center"/>
            </w:pPr>
            <w:r>
              <w:rPr>
                <w:rFonts w:ascii="Arial" w:hAnsi="Arial"/>
                <w:color w:val="000000"/>
                <w:sz w:val="18"/>
              </w:rPr>
              <w:t>(0008,0070)</w:t>
            </w:r>
          </w:p>
          <w:bookmarkEnd w:id="15898"/>
        </w:tc>
        <w:tc>
          <w:tcPr>
            <w:tcBorders>
              <w:bottom w:val="single" w:sz="4" w:color="000000"/>
              <w:right w:val="single" w:sz="4" w:color="000000"/>
            </w:tcBorders>
            <w:tcMar>
              <w:top w:w="40" w:type="dxa"/>
              <w:left w:w="40" w:type="dxa"/>
              <w:bottom w:w="40" w:type="dxa"/>
              <w:right w:w="40" w:type="dxa"/>
            </w:tcMar>
            <w:vAlign w:val="top"/>
          </w:tcPr>
          <w:bookmarkStart w:id="15899" w:name="para_315e202b_8b22_4f4f_87e4_88df0dffe4"/>
          <w:p>
            <w:pPr>
              <w:spacing w:before="180" w:after="0" w:line="240" w:lineRule="auto"/>
              <w:jc w:val="center"/>
            </w:pPr>
            <w:r>
              <w:rPr>
                <w:rFonts w:ascii="Arial" w:hAnsi="Arial"/>
                <w:color w:val="000000"/>
                <w:sz w:val="18"/>
              </w:rPr>
              <w:t>-/1</w:t>
            </w:r>
          </w:p>
          <w:bookmarkEnd w:id="1589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0" w:name="para_8fefd38e_0462_43dd_aa45_6bcaf54564"/>
          <w:p>
            <w:pPr>
              <w:spacing w:before="180" w:after="0" w:line="240" w:lineRule="auto"/>
            </w:pPr>
            <w:r>
              <w:rPr>
                <w:rFonts w:ascii="Arial" w:hAnsi="Arial"/>
                <w:color w:val="000000"/>
                <w:sz w:val="18"/>
              </w:rPr>
              <w:t>&gt;&gt;Manufacturer's Model Name</w:t>
            </w:r>
          </w:p>
          <w:bookmarkEnd w:id="15900"/>
        </w:tc>
        <w:tc>
          <w:tcPr>
            <w:tcBorders>
              <w:bottom w:val="single" w:sz="4" w:color="000000"/>
              <w:right w:val="single" w:sz="4" w:color="000000"/>
            </w:tcBorders>
            <w:tcMar>
              <w:top w:w="40" w:type="dxa"/>
              <w:left w:w="40" w:type="dxa"/>
              <w:bottom w:w="40" w:type="dxa"/>
              <w:right w:w="40" w:type="dxa"/>
            </w:tcMar>
            <w:vAlign w:val="top"/>
          </w:tcPr>
          <w:bookmarkStart w:id="15901" w:name="para_351ea465_c168_410c_b38d_18a43cb3ed"/>
          <w:p>
            <w:pPr>
              <w:spacing w:before="180" w:after="0" w:line="240" w:lineRule="auto"/>
              <w:jc w:val="center"/>
            </w:pPr>
            <w:r>
              <w:rPr>
                <w:rFonts w:ascii="Arial" w:hAnsi="Arial"/>
                <w:color w:val="000000"/>
                <w:sz w:val="18"/>
              </w:rPr>
              <w:t>(0008,1090)</w:t>
            </w:r>
          </w:p>
          <w:bookmarkEnd w:id="15901"/>
        </w:tc>
        <w:tc>
          <w:tcPr>
            <w:tcBorders>
              <w:bottom w:val="single" w:sz="4" w:color="000000"/>
              <w:right w:val="single" w:sz="4" w:color="000000"/>
            </w:tcBorders>
            <w:tcMar>
              <w:top w:w="40" w:type="dxa"/>
              <w:left w:w="40" w:type="dxa"/>
              <w:bottom w:w="40" w:type="dxa"/>
              <w:right w:w="40" w:type="dxa"/>
            </w:tcMar>
            <w:vAlign w:val="top"/>
          </w:tcPr>
          <w:bookmarkStart w:id="15902" w:name="para_6fca40f6_1cfc_47dd_9553_40971296e0"/>
          <w:p>
            <w:pPr>
              <w:spacing w:before="180" w:after="0" w:line="240" w:lineRule="auto"/>
              <w:jc w:val="center"/>
            </w:pPr>
            <w:r>
              <w:rPr>
                <w:rFonts w:ascii="Arial" w:hAnsi="Arial"/>
                <w:color w:val="000000"/>
                <w:sz w:val="18"/>
              </w:rPr>
              <w:t>-/1</w:t>
            </w:r>
          </w:p>
          <w:bookmarkEnd w:id="159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3" w:name="para_b680f9bb_a838_4e39_9a41_2fbfbb13a9"/>
          <w:p>
            <w:pPr>
              <w:spacing w:before="180" w:after="0" w:line="240" w:lineRule="auto"/>
            </w:pPr>
            <w:r>
              <w:rPr>
                <w:rFonts w:ascii="Arial" w:hAnsi="Arial"/>
                <w:color w:val="000000"/>
                <w:sz w:val="18"/>
              </w:rPr>
              <w:t>&gt;&gt;Device Serial Number</w:t>
            </w:r>
          </w:p>
          <w:bookmarkEnd w:id="15903"/>
        </w:tc>
        <w:tc>
          <w:tcPr>
            <w:tcBorders>
              <w:bottom w:val="single" w:sz="4" w:color="000000"/>
              <w:right w:val="single" w:sz="4" w:color="000000"/>
            </w:tcBorders>
            <w:tcMar>
              <w:top w:w="40" w:type="dxa"/>
              <w:left w:w="40" w:type="dxa"/>
              <w:bottom w:w="40" w:type="dxa"/>
              <w:right w:w="40" w:type="dxa"/>
            </w:tcMar>
            <w:vAlign w:val="top"/>
          </w:tcPr>
          <w:bookmarkStart w:id="15904" w:name="para_4721726a_79b5_4b4c_b0ce_6b59dcbb68"/>
          <w:p>
            <w:pPr>
              <w:spacing w:before="180" w:after="0" w:line="240" w:lineRule="auto"/>
              <w:jc w:val="center"/>
            </w:pPr>
            <w:r>
              <w:rPr>
                <w:rFonts w:ascii="Arial" w:hAnsi="Arial"/>
                <w:color w:val="000000"/>
                <w:sz w:val="18"/>
              </w:rPr>
              <w:t>(0018,1000)</w:t>
            </w:r>
          </w:p>
          <w:bookmarkEnd w:id="15904"/>
        </w:tc>
        <w:tc>
          <w:tcPr>
            <w:tcBorders>
              <w:bottom w:val="single" w:sz="4" w:color="000000"/>
              <w:right w:val="single" w:sz="4" w:color="000000"/>
            </w:tcBorders>
            <w:tcMar>
              <w:top w:w="40" w:type="dxa"/>
              <w:left w:w="40" w:type="dxa"/>
              <w:bottom w:w="40" w:type="dxa"/>
              <w:right w:w="40" w:type="dxa"/>
            </w:tcMar>
            <w:vAlign w:val="top"/>
          </w:tcPr>
          <w:bookmarkStart w:id="15905" w:name="para_e4a42687_1624_4f92_bf24_19594b65df"/>
          <w:p>
            <w:pPr>
              <w:spacing w:before="180" w:after="0" w:line="240" w:lineRule="auto"/>
              <w:jc w:val="center"/>
            </w:pPr>
            <w:r>
              <w:rPr>
                <w:rFonts w:ascii="Arial" w:hAnsi="Arial"/>
                <w:color w:val="000000"/>
                <w:sz w:val="18"/>
              </w:rPr>
              <w:t>-/1</w:t>
            </w:r>
          </w:p>
          <w:bookmarkEnd w:id="1590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06" w:name="para_f45acffc_f4c3_4a37_b462_f06942c192"/>
          <w:p>
            <w:pPr>
              <w:spacing w:before="180" w:after="0" w:line="240" w:lineRule="auto"/>
            </w:pPr>
            <w:r>
              <w:rPr>
                <w:rFonts w:ascii="Arial" w:hAnsi="Arial"/>
                <w:color w:val="000000"/>
                <w:sz w:val="18"/>
              </w:rPr>
              <w:t>&gt;&gt;DateTime of Last Calibration</w:t>
            </w:r>
          </w:p>
          <w:bookmarkEnd w:id="15906"/>
        </w:tc>
        <w:tc>
          <w:tcPr>
            <w:tcBorders>
              <w:bottom w:val="single" w:sz="4" w:color="000000"/>
              <w:right w:val="single" w:sz="4" w:color="000000"/>
            </w:tcBorders>
            <w:tcMar>
              <w:top w:w="40" w:type="dxa"/>
              <w:left w:w="40" w:type="dxa"/>
              <w:bottom w:w="40" w:type="dxa"/>
              <w:right w:w="40" w:type="dxa"/>
            </w:tcMar>
            <w:vAlign w:val="top"/>
          </w:tcPr>
          <w:bookmarkStart w:id="15907" w:name="para_b6a9ef85_e7d6_48b2_ae3d_3b29d3574c"/>
          <w:p>
            <w:pPr>
              <w:spacing w:before="180" w:after="0" w:line="240" w:lineRule="auto"/>
              <w:jc w:val="center"/>
            </w:pPr>
            <w:r>
              <w:rPr>
                <w:rFonts w:ascii="Arial" w:hAnsi="Arial"/>
                <w:color w:val="000000"/>
                <w:sz w:val="18"/>
              </w:rPr>
              <w:t>(0018,1202)</w:t>
            </w:r>
          </w:p>
          <w:bookmarkEnd w:id="15907"/>
        </w:tc>
        <w:tc>
          <w:tcPr>
            <w:tcBorders>
              <w:bottom w:val="single" w:sz="4" w:color="000000"/>
              <w:right w:val="single" w:sz="4" w:color="000000"/>
            </w:tcBorders>
            <w:tcMar>
              <w:top w:w="40" w:type="dxa"/>
              <w:left w:w="40" w:type="dxa"/>
              <w:bottom w:w="40" w:type="dxa"/>
              <w:right w:w="40" w:type="dxa"/>
            </w:tcMar>
            <w:vAlign w:val="top"/>
          </w:tcPr>
          <w:bookmarkStart w:id="15908" w:name="para_bf81c5ed_58dd_4648_b72a_24d60515bb"/>
          <w:p>
            <w:pPr>
              <w:spacing w:before="180" w:after="0" w:line="240" w:lineRule="auto"/>
              <w:jc w:val="center"/>
            </w:pPr>
            <w:r>
              <w:rPr>
                <w:rFonts w:ascii="Arial" w:hAnsi="Arial"/>
                <w:color w:val="000000"/>
                <w:sz w:val="18"/>
              </w:rPr>
              <w:t>-/2</w:t>
            </w:r>
          </w:p>
          <w:bookmarkEnd w:id="15908"/>
        </w:tc>
      </w:tr>
      <w:tr>
        <w:tblPrEx/>
        <w:trPr/>
        <w:tc>
          <w:tcPr>
            <w:hMerge w:val="restart"/>
            <w:tcBorders>
              <w:left w:val="single" w:sz="4" w:color="000000"/>
              <w:bottom w:val="single" w:sz="4" w:color="000000"/>
            </w:tcBorders>
            <w:tcMar>
              <w:top w:w="40" w:type="dxa"/>
              <w:left w:w="40" w:type="dxa"/>
              <w:bottom w:w="40" w:type="dxa"/>
            </w:tcMar>
            <w:vAlign w:val="top"/>
          </w:tcPr>
          <w:bookmarkStart w:id="15909" w:name="para_983dc417_eda4_4f8c_9e7a_a167468fe7"/>
          <w:p>
            <w:pPr>
              <w:spacing w:before="180" w:after="0" w:line="240" w:lineRule="auto"/>
            </w:pPr>
            <w:r>
              <w:rPr>
                <w:rFonts w:ascii="Arial" w:hAnsi="Arial"/>
                <w:b/>
                <w:color w:val="000000"/>
                <w:sz w:val="18"/>
              </w:rPr>
              <w:t>Target Luminance Characteristics Module</w:t>
            </w:r>
          </w:p>
          <w:bookmarkEnd w:id="1590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0" w:name="para_97c9aa20_f8ca_4d5f_829d_d68c41b6d0"/>
          <w:p>
            <w:pPr>
              <w:spacing w:before="180" w:after="0" w:line="240" w:lineRule="auto"/>
            </w:pPr>
            <w:r>
              <w:rPr>
                <w:rFonts w:ascii="Arial" w:hAnsi="Arial"/>
                <w:color w:val="000000"/>
                <w:sz w:val="18"/>
              </w:rPr>
              <w:t>Target Luminance Characteristics Sequence</w:t>
            </w:r>
          </w:p>
          <w:bookmarkEnd w:id="15910"/>
        </w:tc>
        <w:tc>
          <w:tcPr>
            <w:tcBorders>
              <w:bottom w:val="single" w:sz="4" w:color="000000"/>
              <w:right w:val="single" w:sz="4" w:color="000000"/>
            </w:tcBorders>
            <w:tcMar>
              <w:top w:w="40" w:type="dxa"/>
              <w:left w:w="40" w:type="dxa"/>
              <w:bottom w:w="40" w:type="dxa"/>
              <w:right w:w="40" w:type="dxa"/>
            </w:tcMar>
            <w:vAlign w:val="top"/>
          </w:tcPr>
          <w:bookmarkStart w:id="15911" w:name="para_da6e5c8b_b550_4248_b162_f50215960d"/>
          <w:p>
            <w:pPr>
              <w:spacing w:before="180" w:after="0" w:line="240" w:lineRule="auto"/>
              <w:jc w:val="center"/>
            </w:pPr>
            <w:r>
              <w:rPr>
                <w:rFonts w:ascii="Arial" w:hAnsi="Arial"/>
                <w:color w:val="000000"/>
                <w:sz w:val="18"/>
              </w:rPr>
              <w:t>(0028,7008)</w:t>
            </w:r>
          </w:p>
          <w:bookmarkEnd w:id="15911"/>
        </w:tc>
        <w:tc>
          <w:tcPr>
            <w:tcBorders>
              <w:bottom w:val="single" w:sz="4" w:color="000000"/>
              <w:right w:val="single" w:sz="4" w:color="000000"/>
            </w:tcBorders>
            <w:tcMar>
              <w:top w:w="40" w:type="dxa"/>
              <w:left w:w="40" w:type="dxa"/>
              <w:bottom w:w="40" w:type="dxa"/>
              <w:right w:w="40" w:type="dxa"/>
            </w:tcMar>
            <w:vAlign w:val="top"/>
          </w:tcPr>
          <w:bookmarkStart w:id="15912" w:name="para_253ea627_7b25_466a_852b_bb5de8ffcb"/>
          <w:p>
            <w:pPr>
              <w:spacing w:before="180" w:after="0" w:line="240" w:lineRule="auto"/>
              <w:jc w:val="center"/>
            </w:pPr>
            <w:r>
              <w:rPr>
                <w:rFonts w:ascii="Arial" w:hAnsi="Arial"/>
                <w:color w:val="000000"/>
                <w:sz w:val="18"/>
              </w:rPr>
              <w:t>2/1</w:t>
            </w:r>
          </w:p>
          <w:bookmarkEnd w:id="1591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3" w:name="para_25b1832f_9f47_4a4d_84b0_180c2e0c23"/>
          <w:p>
            <w:pPr>
              <w:spacing w:before="180" w:after="0" w:line="240" w:lineRule="auto"/>
            </w:pPr>
            <w:r>
              <w:rPr>
                <w:rFonts w:ascii="Arial" w:hAnsi="Arial"/>
                <w:color w:val="000000"/>
                <w:sz w:val="18"/>
              </w:rPr>
              <w:t>&gt;Luminance Characteristics ID</w:t>
            </w:r>
          </w:p>
          <w:bookmarkEnd w:id="15913"/>
        </w:tc>
        <w:tc>
          <w:tcPr>
            <w:tcBorders>
              <w:bottom w:val="single" w:sz="4" w:color="000000"/>
              <w:right w:val="single" w:sz="4" w:color="000000"/>
            </w:tcBorders>
            <w:tcMar>
              <w:top w:w="40" w:type="dxa"/>
              <w:left w:w="40" w:type="dxa"/>
              <w:bottom w:w="40" w:type="dxa"/>
              <w:right w:w="40" w:type="dxa"/>
            </w:tcMar>
            <w:vAlign w:val="top"/>
          </w:tcPr>
          <w:bookmarkStart w:id="15914" w:name="para_a885fa82_babb_40af_88ee_55078e16b1"/>
          <w:p>
            <w:pPr>
              <w:spacing w:before="180" w:after="0" w:line="240" w:lineRule="auto"/>
              <w:jc w:val="center"/>
            </w:pPr>
            <w:r>
              <w:rPr>
                <w:rFonts w:ascii="Arial" w:hAnsi="Arial"/>
                <w:color w:val="000000"/>
                <w:sz w:val="18"/>
              </w:rPr>
              <w:t>(0028,7009)</w:t>
            </w:r>
          </w:p>
          <w:bookmarkEnd w:id="15914"/>
        </w:tc>
        <w:tc>
          <w:tcPr>
            <w:tcBorders>
              <w:bottom w:val="single" w:sz="4" w:color="000000"/>
              <w:right w:val="single" w:sz="4" w:color="000000"/>
            </w:tcBorders>
            <w:tcMar>
              <w:top w:w="40" w:type="dxa"/>
              <w:left w:w="40" w:type="dxa"/>
              <w:bottom w:w="40" w:type="dxa"/>
              <w:right w:w="40" w:type="dxa"/>
            </w:tcMar>
            <w:vAlign w:val="top"/>
          </w:tcPr>
          <w:bookmarkStart w:id="15915" w:name="para_86369a86_f5c4_4d0c_a4e5_58bcd1b2f2"/>
          <w:p>
            <w:pPr>
              <w:spacing w:before="180" w:after="0" w:line="240" w:lineRule="auto"/>
              <w:jc w:val="center"/>
            </w:pPr>
            <w:r>
              <w:rPr>
                <w:rFonts w:ascii="Arial" w:hAnsi="Arial"/>
                <w:color w:val="000000"/>
                <w:sz w:val="18"/>
              </w:rPr>
              <w:t>-/1</w:t>
            </w:r>
          </w:p>
          <w:bookmarkEnd w:id="1591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6" w:name="para_569ea13b_7af3_4a4d_b38e_fd6608ad2d"/>
          <w:p>
            <w:pPr>
              <w:spacing w:before="180" w:after="0" w:line="240" w:lineRule="auto"/>
            </w:pPr>
            <w:r>
              <w:rPr>
                <w:rFonts w:ascii="Arial" w:hAnsi="Arial"/>
                <w:color w:val="000000"/>
                <w:sz w:val="18"/>
              </w:rPr>
              <w:t>&gt;Display Function Type</w:t>
            </w:r>
          </w:p>
          <w:bookmarkEnd w:id="15916"/>
        </w:tc>
        <w:tc>
          <w:tcPr>
            <w:tcBorders>
              <w:bottom w:val="single" w:sz="4" w:color="000000"/>
              <w:right w:val="single" w:sz="4" w:color="000000"/>
            </w:tcBorders>
            <w:tcMar>
              <w:top w:w="40" w:type="dxa"/>
              <w:left w:w="40" w:type="dxa"/>
              <w:bottom w:w="40" w:type="dxa"/>
              <w:right w:w="40" w:type="dxa"/>
            </w:tcMar>
            <w:vAlign w:val="top"/>
          </w:tcPr>
          <w:bookmarkStart w:id="15917" w:name="para_795fd4e7_031f_43d8_aa8a_0cdaa12f12"/>
          <w:p>
            <w:pPr>
              <w:spacing w:before="180" w:after="0" w:line="240" w:lineRule="auto"/>
              <w:jc w:val="center"/>
            </w:pPr>
            <w:r>
              <w:rPr>
                <w:rFonts w:ascii="Arial" w:hAnsi="Arial"/>
                <w:color w:val="000000"/>
                <w:sz w:val="18"/>
              </w:rPr>
              <w:t>(0028,7019)</w:t>
            </w:r>
          </w:p>
          <w:bookmarkEnd w:id="15917"/>
        </w:tc>
        <w:tc>
          <w:tcPr>
            <w:tcBorders>
              <w:bottom w:val="single" w:sz="4" w:color="000000"/>
              <w:right w:val="single" w:sz="4" w:color="000000"/>
            </w:tcBorders>
            <w:tcMar>
              <w:top w:w="40" w:type="dxa"/>
              <w:left w:w="40" w:type="dxa"/>
              <w:bottom w:w="40" w:type="dxa"/>
              <w:right w:w="40" w:type="dxa"/>
            </w:tcMar>
            <w:vAlign w:val="top"/>
          </w:tcPr>
          <w:bookmarkStart w:id="15918" w:name="para_e2127eeb_d55e_4806_a53f_2a154dfe72"/>
          <w:p>
            <w:pPr>
              <w:spacing w:before="180" w:after="0" w:line="240" w:lineRule="auto"/>
              <w:jc w:val="center"/>
            </w:pPr>
            <w:r>
              <w:rPr>
                <w:rFonts w:ascii="Arial" w:hAnsi="Arial"/>
                <w:color w:val="000000"/>
                <w:sz w:val="18"/>
              </w:rPr>
              <w:t>-/1</w:t>
            </w:r>
          </w:p>
          <w:bookmarkEnd w:id="1591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19" w:name="para_31d8ff5c_1d43_4888_bae5_3cb6ba00a1"/>
          <w:p>
            <w:pPr>
              <w:spacing w:before="180" w:after="0" w:line="240" w:lineRule="auto"/>
            </w:pPr>
            <w:r>
              <w:rPr>
                <w:rFonts w:ascii="Arial" w:hAnsi="Arial"/>
                <w:color w:val="000000"/>
                <w:sz w:val="18"/>
              </w:rPr>
              <w:t>&gt;Target Minimum Luminance</w:t>
            </w:r>
          </w:p>
          <w:bookmarkEnd w:id="15919"/>
        </w:tc>
        <w:tc>
          <w:tcPr>
            <w:tcBorders>
              <w:bottom w:val="single" w:sz="4" w:color="000000"/>
              <w:right w:val="single" w:sz="4" w:color="000000"/>
            </w:tcBorders>
            <w:tcMar>
              <w:top w:w="40" w:type="dxa"/>
              <w:left w:w="40" w:type="dxa"/>
              <w:bottom w:w="40" w:type="dxa"/>
              <w:right w:w="40" w:type="dxa"/>
            </w:tcMar>
            <w:vAlign w:val="top"/>
          </w:tcPr>
          <w:bookmarkStart w:id="15920" w:name="para_b7c312be_34d2_41e6_9664_5501bc0bb3"/>
          <w:p>
            <w:pPr>
              <w:spacing w:before="180" w:after="0" w:line="240" w:lineRule="auto"/>
              <w:jc w:val="center"/>
            </w:pPr>
            <w:r>
              <w:rPr>
                <w:rFonts w:ascii="Arial" w:hAnsi="Arial"/>
                <w:color w:val="000000"/>
                <w:sz w:val="18"/>
              </w:rPr>
              <w:t>(0028,701D)</w:t>
            </w:r>
          </w:p>
          <w:bookmarkEnd w:id="15920"/>
        </w:tc>
        <w:tc>
          <w:tcPr>
            <w:tcBorders>
              <w:bottom w:val="single" w:sz="4" w:color="000000"/>
              <w:right w:val="single" w:sz="4" w:color="000000"/>
            </w:tcBorders>
            <w:tcMar>
              <w:top w:w="40" w:type="dxa"/>
              <w:left w:w="40" w:type="dxa"/>
              <w:bottom w:w="40" w:type="dxa"/>
              <w:right w:w="40" w:type="dxa"/>
            </w:tcMar>
            <w:vAlign w:val="top"/>
          </w:tcPr>
          <w:bookmarkStart w:id="15921" w:name="para_48d23544_f9cf_427a_934e_fd7dc82c15"/>
          <w:p>
            <w:pPr>
              <w:spacing w:before="180" w:after="0" w:line="240" w:lineRule="auto"/>
              <w:jc w:val="center"/>
            </w:pPr>
            <w:r>
              <w:rPr>
                <w:rFonts w:ascii="Arial" w:hAnsi="Arial"/>
                <w:color w:val="000000"/>
                <w:sz w:val="18"/>
              </w:rPr>
              <w:t>-/1</w:t>
            </w:r>
          </w:p>
          <w:bookmarkEnd w:id="1592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2" w:name="para_af27613b_708a_4e65_b74a_87a130a189"/>
          <w:p>
            <w:pPr>
              <w:spacing w:before="180" w:after="0" w:line="240" w:lineRule="auto"/>
            </w:pPr>
            <w:r>
              <w:rPr>
                <w:rFonts w:ascii="Arial" w:hAnsi="Arial"/>
                <w:color w:val="000000"/>
                <w:sz w:val="18"/>
              </w:rPr>
              <w:t>&gt;Target Maximum Luminance</w:t>
            </w:r>
          </w:p>
          <w:bookmarkEnd w:id="15922"/>
        </w:tc>
        <w:tc>
          <w:tcPr>
            <w:tcBorders>
              <w:bottom w:val="single" w:sz="4" w:color="000000"/>
              <w:right w:val="single" w:sz="4" w:color="000000"/>
            </w:tcBorders>
            <w:tcMar>
              <w:top w:w="40" w:type="dxa"/>
              <w:left w:w="40" w:type="dxa"/>
              <w:bottom w:w="40" w:type="dxa"/>
              <w:right w:w="40" w:type="dxa"/>
            </w:tcMar>
            <w:vAlign w:val="top"/>
          </w:tcPr>
          <w:bookmarkStart w:id="15923" w:name="para_3d87df57_49dc_43db_9c83_e0211c7b87"/>
          <w:p>
            <w:pPr>
              <w:spacing w:before="180" w:after="0" w:line="240" w:lineRule="auto"/>
              <w:jc w:val="center"/>
            </w:pPr>
            <w:r>
              <w:rPr>
                <w:rFonts w:ascii="Arial" w:hAnsi="Arial"/>
                <w:color w:val="000000"/>
                <w:sz w:val="18"/>
              </w:rPr>
              <w:t>(0028,701E)</w:t>
            </w:r>
          </w:p>
          <w:bookmarkEnd w:id="15923"/>
        </w:tc>
        <w:tc>
          <w:tcPr>
            <w:tcBorders>
              <w:bottom w:val="single" w:sz="4" w:color="000000"/>
              <w:right w:val="single" w:sz="4" w:color="000000"/>
            </w:tcBorders>
            <w:tcMar>
              <w:top w:w="40" w:type="dxa"/>
              <w:left w:w="40" w:type="dxa"/>
              <w:bottom w:w="40" w:type="dxa"/>
              <w:right w:w="40" w:type="dxa"/>
            </w:tcMar>
            <w:vAlign w:val="top"/>
          </w:tcPr>
          <w:bookmarkStart w:id="15924" w:name="para_b642cc89_1e27_495b_9f30_e27bb04b27"/>
          <w:p>
            <w:pPr>
              <w:spacing w:before="180" w:after="0" w:line="240" w:lineRule="auto"/>
              <w:jc w:val="center"/>
            </w:pPr>
            <w:r>
              <w:rPr>
                <w:rFonts w:ascii="Arial" w:hAnsi="Arial"/>
                <w:color w:val="000000"/>
                <w:sz w:val="18"/>
              </w:rPr>
              <w:t>-/1</w:t>
            </w:r>
          </w:p>
          <w:bookmarkEnd w:id="1592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5" w:name="para_b0ab6e7a_c9fb_4083_9efb_735b617428"/>
          <w:p>
            <w:pPr>
              <w:spacing w:before="180" w:after="0" w:line="240" w:lineRule="auto"/>
            </w:pPr>
            <w:r>
              <w:rPr>
                <w:rFonts w:ascii="Arial" w:hAnsi="Arial"/>
                <w:color w:val="000000"/>
                <w:sz w:val="18"/>
              </w:rPr>
              <w:t>&gt;Gamma Value</w:t>
            </w:r>
          </w:p>
          <w:bookmarkEnd w:id="15925"/>
        </w:tc>
        <w:tc>
          <w:tcPr>
            <w:tcBorders>
              <w:bottom w:val="single" w:sz="4" w:color="000000"/>
              <w:right w:val="single" w:sz="4" w:color="000000"/>
            </w:tcBorders>
            <w:tcMar>
              <w:top w:w="40" w:type="dxa"/>
              <w:left w:w="40" w:type="dxa"/>
              <w:bottom w:w="40" w:type="dxa"/>
              <w:right w:w="40" w:type="dxa"/>
            </w:tcMar>
            <w:vAlign w:val="top"/>
          </w:tcPr>
          <w:bookmarkStart w:id="15926" w:name="para_76811a38_05cd_4336_a28a_5664c6a9e0"/>
          <w:p>
            <w:pPr>
              <w:spacing w:before="180" w:after="0" w:line="240" w:lineRule="auto"/>
              <w:jc w:val="center"/>
            </w:pPr>
            <w:r>
              <w:rPr>
                <w:rFonts w:ascii="Arial" w:hAnsi="Arial"/>
                <w:color w:val="000000"/>
                <w:sz w:val="18"/>
              </w:rPr>
              <w:t>(0028,701A)</w:t>
            </w:r>
          </w:p>
          <w:bookmarkEnd w:id="15926"/>
        </w:tc>
        <w:tc>
          <w:tcPr>
            <w:tcBorders>
              <w:bottom w:val="single" w:sz="4" w:color="000000"/>
              <w:right w:val="single" w:sz="4" w:color="000000"/>
            </w:tcBorders>
            <w:tcMar>
              <w:top w:w="40" w:type="dxa"/>
              <w:left w:w="40" w:type="dxa"/>
              <w:bottom w:w="40" w:type="dxa"/>
              <w:right w:w="40" w:type="dxa"/>
            </w:tcMar>
            <w:vAlign w:val="top"/>
          </w:tcPr>
          <w:bookmarkStart w:id="15927" w:name="para_c6049b6a_f952_4200_93f1_7f36b7d3f4"/>
          <w:p>
            <w:pPr>
              <w:spacing w:before="180" w:after="0" w:line="240" w:lineRule="auto"/>
              <w:jc w:val="center"/>
            </w:pPr>
            <w:r>
              <w:rPr>
                <w:rFonts w:ascii="Arial" w:hAnsi="Arial"/>
                <w:color w:val="000000"/>
                <w:sz w:val="18"/>
              </w:rPr>
              <w:t>-/1C</w:t>
            </w:r>
          </w:p>
          <w:bookmarkEnd w:id="15927"/>
          <w:bookmarkStart w:id="15928" w:name="para_fa85bbd9_1010_4a7d_bd0f_9817055d0b"/>
          <w:p>
            <w:pPr>
              <w:spacing w:before="180" w:after="0" w:line="240" w:lineRule="auto"/>
              <w:jc w:val="center"/>
            </w:pPr>
            <w:r>
              <w:rPr>
                <w:rFonts w:ascii="Arial" w:hAnsi="Arial"/>
                <w:color w:val="000000"/>
                <w:sz w:val="18"/>
              </w:rPr>
              <w:t>(Required if the value of Display Function Type (0028,7019) is GAMMA)</w:t>
            </w:r>
          </w:p>
          <w:bookmarkEnd w:id="159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29" w:name="para_4fb4314b_7af7_4a11_a6e1_1e362b0482"/>
          <w:p>
            <w:pPr>
              <w:spacing w:before="180" w:after="0" w:line="240" w:lineRule="auto"/>
            </w:pPr>
            <w:r>
              <w:rPr>
                <w:rFonts w:ascii="Arial" w:hAnsi="Arial"/>
                <w:color w:val="000000"/>
                <w:sz w:val="18"/>
              </w:rPr>
              <w:t>&gt;Number of Luminance Points</w:t>
            </w:r>
          </w:p>
          <w:bookmarkEnd w:id="15929"/>
        </w:tc>
        <w:tc>
          <w:tcPr>
            <w:tcBorders>
              <w:bottom w:val="single" w:sz="4" w:color="000000"/>
              <w:right w:val="single" w:sz="4" w:color="000000"/>
            </w:tcBorders>
            <w:tcMar>
              <w:top w:w="40" w:type="dxa"/>
              <w:left w:w="40" w:type="dxa"/>
              <w:bottom w:w="40" w:type="dxa"/>
              <w:right w:w="40" w:type="dxa"/>
            </w:tcMar>
            <w:vAlign w:val="top"/>
          </w:tcPr>
          <w:bookmarkStart w:id="15930" w:name="para_3af6ca91_05ce_4b98_9154_a669861ce0"/>
          <w:p>
            <w:pPr>
              <w:spacing w:before="180" w:after="0" w:line="240" w:lineRule="auto"/>
              <w:jc w:val="center"/>
            </w:pPr>
            <w:r>
              <w:rPr>
                <w:rFonts w:ascii="Arial" w:hAnsi="Arial"/>
                <w:color w:val="000000"/>
                <w:sz w:val="18"/>
              </w:rPr>
              <w:t>(0028,701B)</w:t>
            </w:r>
          </w:p>
          <w:bookmarkEnd w:id="15930"/>
        </w:tc>
        <w:tc>
          <w:tcPr>
            <w:tcBorders>
              <w:bottom w:val="single" w:sz="4" w:color="000000"/>
              <w:right w:val="single" w:sz="4" w:color="000000"/>
            </w:tcBorders>
            <w:tcMar>
              <w:top w:w="40" w:type="dxa"/>
              <w:left w:w="40" w:type="dxa"/>
              <w:bottom w:w="40" w:type="dxa"/>
              <w:right w:w="40" w:type="dxa"/>
            </w:tcMar>
            <w:vAlign w:val="top"/>
          </w:tcPr>
          <w:bookmarkStart w:id="15931" w:name="para_de4cf4c1_52a7_4149_a1c4_6242dba35f"/>
          <w:p>
            <w:pPr>
              <w:spacing w:before="180" w:after="0" w:line="240" w:lineRule="auto"/>
              <w:jc w:val="center"/>
            </w:pPr>
            <w:r>
              <w:rPr>
                <w:rFonts w:ascii="Arial" w:hAnsi="Arial"/>
                <w:color w:val="000000"/>
                <w:sz w:val="18"/>
              </w:rPr>
              <w:t>-/1C</w:t>
            </w:r>
          </w:p>
          <w:bookmarkEnd w:id="15931"/>
          <w:bookmarkStart w:id="15932" w:name="para_b26cd386_42ee_47e7_87fe_572131b3b0"/>
          <w:p>
            <w:pPr>
              <w:spacing w:before="180" w:after="0" w:line="240" w:lineRule="auto"/>
              <w:jc w:val="center"/>
            </w:pPr>
            <w:r>
              <w:rPr>
                <w:rFonts w:ascii="Arial" w:hAnsi="Arial"/>
                <w:color w:val="000000"/>
                <w:sz w:val="18"/>
              </w:rPr>
              <w:t>(Required if the value of Display Function Type (0028,7019) is USER_DEFINED)</w:t>
            </w:r>
          </w:p>
          <w:bookmarkEnd w:id="15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3" w:name="para_57d4e65c_56b9_4a7a_809b_bccf5da021"/>
          <w:p>
            <w:pPr>
              <w:spacing w:before="180" w:after="0" w:line="240" w:lineRule="auto"/>
            </w:pPr>
            <w:r>
              <w:rPr>
                <w:rFonts w:ascii="Arial" w:hAnsi="Arial"/>
                <w:color w:val="000000"/>
                <w:sz w:val="18"/>
              </w:rPr>
              <w:t>&gt;Luminance Response Sequence</w:t>
            </w:r>
          </w:p>
          <w:bookmarkEnd w:id="15933"/>
        </w:tc>
        <w:tc>
          <w:tcPr>
            <w:tcBorders>
              <w:bottom w:val="single" w:sz="4" w:color="000000"/>
              <w:right w:val="single" w:sz="4" w:color="000000"/>
            </w:tcBorders>
            <w:tcMar>
              <w:top w:w="40" w:type="dxa"/>
              <w:left w:w="40" w:type="dxa"/>
              <w:bottom w:w="40" w:type="dxa"/>
              <w:right w:w="40" w:type="dxa"/>
            </w:tcMar>
            <w:vAlign w:val="top"/>
          </w:tcPr>
          <w:bookmarkStart w:id="15934" w:name="para_d5a4e98a_c18c_409b_b72e_8d4eebd5e9"/>
          <w:p>
            <w:pPr>
              <w:spacing w:before="180" w:after="0" w:line="240" w:lineRule="auto"/>
              <w:jc w:val="center"/>
            </w:pPr>
            <w:r>
              <w:rPr>
                <w:rFonts w:ascii="Arial" w:hAnsi="Arial"/>
                <w:color w:val="000000"/>
                <w:sz w:val="18"/>
              </w:rPr>
              <w:t>(0028,701C)</w:t>
            </w:r>
          </w:p>
          <w:bookmarkEnd w:id="15934"/>
        </w:tc>
        <w:tc>
          <w:tcPr>
            <w:tcBorders>
              <w:bottom w:val="single" w:sz="4" w:color="000000"/>
              <w:right w:val="single" w:sz="4" w:color="000000"/>
            </w:tcBorders>
            <w:tcMar>
              <w:top w:w="40" w:type="dxa"/>
              <w:left w:w="40" w:type="dxa"/>
              <w:bottom w:w="40" w:type="dxa"/>
              <w:right w:w="40" w:type="dxa"/>
            </w:tcMar>
            <w:vAlign w:val="top"/>
          </w:tcPr>
          <w:bookmarkStart w:id="15935" w:name="para_3e281c05_1bb0_460c_8a9b_0ea16818e5"/>
          <w:p>
            <w:pPr>
              <w:spacing w:before="180" w:after="0" w:line="240" w:lineRule="auto"/>
              <w:jc w:val="center"/>
            </w:pPr>
            <w:r>
              <w:rPr>
                <w:rFonts w:ascii="Arial" w:hAnsi="Arial"/>
                <w:color w:val="000000"/>
                <w:sz w:val="18"/>
              </w:rPr>
              <w:t>-/1C</w:t>
            </w:r>
          </w:p>
          <w:bookmarkEnd w:id="15935"/>
          <w:bookmarkStart w:id="15936" w:name="para_300478c9_babb_4987_9d97_5ab16557b1"/>
          <w:p>
            <w:pPr>
              <w:spacing w:before="180" w:after="0" w:line="240" w:lineRule="auto"/>
              <w:jc w:val="center"/>
            </w:pPr>
            <w:r>
              <w:rPr>
                <w:rFonts w:ascii="Arial" w:hAnsi="Arial"/>
                <w:color w:val="000000"/>
                <w:sz w:val="18"/>
              </w:rPr>
              <w:t>(Required if the value of Display Function Type (0028,7019) is USER_DEFINED)</w:t>
            </w:r>
          </w:p>
          <w:bookmarkEnd w:id="15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37" w:name="para_f5e5964c_f650_4936_9a77_c70b8af0c5"/>
          <w:p>
            <w:pPr>
              <w:spacing w:before="180" w:after="0" w:line="240" w:lineRule="auto"/>
            </w:pPr>
            <w:r>
              <w:rPr>
                <w:rFonts w:ascii="Arial" w:hAnsi="Arial"/>
                <w:color w:val="000000"/>
                <w:sz w:val="18"/>
              </w:rPr>
              <w:t>&gt;&gt;DDL Value</w:t>
            </w:r>
          </w:p>
          <w:bookmarkEnd w:id="15937"/>
        </w:tc>
        <w:tc>
          <w:tcPr>
            <w:tcBorders>
              <w:bottom w:val="single" w:sz="4" w:color="000000"/>
              <w:right w:val="single" w:sz="4" w:color="000000"/>
            </w:tcBorders>
            <w:tcMar>
              <w:top w:w="40" w:type="dxa"/>
              <w:left w:w="40" w:type="dxa"/>
              <w:bottom w:w="40" w:type="dxa"/>
              <w:right w:w="40" w:type="dxa"/>
            </w:tcMar>
            <w:vAlign w:val="top"/>
          </w:tcPr>
          <w:bookmarkStart w:id="15938" w:name="para_0706c276_e4e2_4005_bae9_57d39da99b"/>
          <w:p>
            <w:pPr>
              <w:spacing w:before="180" w:after="0" w:line="240" w:lineRule="auto"/>
              <w:jc w:val="center"/>
            </w:pPr>
            <w:r>
              <w:rPr>
                <w:rFonts w:ascii="Arial" w:hAnsi="Arial"/>
                <w:color w:val="000000"/>
                <w:sz w:val="18"/>
              </w:rPr>
              <w:t>(0028,7017)</w:t>
            </w:r>
          </w:p>
          <w:bookmarkEnd w:id="15938"/>
        </w:tc>
        <w:tc>
          <w:tcPr>
            <w:tcBorders>
              <w:bottom w:val="single" w:sz="4" w:color="000000"/>
              <w:right w:val="single" w:sz="4" w:color="000000"/>
            </w:tcBorders>
            <w:tcMar>
              <w:top w:w="40" w:type="dxa"/>
              <w:left w:w="40" w:type="dxa"/>
              <w:bottom w:w="40" w:type="dxa"/>
              <w:right w:w="40" w:type="dxa"/>
            </w:tcMar>
            <w:vAlign w:val="top"/>
          </w:tcPr>
          <w:bookmarkStart w:id="15939" w:name="para_bf203e4a_1eb0_4e5f_842c_b6b8b85a82"/>
          <w:p>
            <w:pPr>
              <w:spacing w:before="180" w:after="0" w:line="240" w:lineRule="auto"/>
              <w:jc w:val="center"/>
            </w:pPr>
            <w:r>
              <w:rPr>
                <w:rFonts w:ascii="Arial" w:hAnsi="Arial"/>
                <w:color w:val="000000"/>
                <w:sz w:val="18"/>
              </w:rPr>
              <w:t>-/1</w:t>
            </w:r>
          </w:p>
          <w:bookmarkEnd w:id="1593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0" w:name="para_0adfbc47_af86_45ac_9ea9_b4db280621"/>
          <w:p>
            <w:pPr>
              <w:spacing w:before="180" w:after="0" w:line="240" w:lineRule="auto"/>
            </w:pPr>
            <w:r>
              <w:rPr>
                <w:rFonts w:ascii="Arial" w:hAnsi="Arial"/>
                <w:color w:val="000000"/>
                <w:sz w:val="18"/>
              </w:rPr>
              <w:t>&gt;&gt;Luminance Value</w:t>
            </w:r>
          </w:p>
          <w:bookmarkEnd w:id="15940"/>
        </w:tc>
        <w:tc>
          <w:tcPr>
            <w:tcBorders>
              <w:bottom w:val="single" w:sz="4" w:color="000000"/>
              <w:right w:val="single" w:sz="4" w:color="000000"/>
            </w:tcBorders>
            <w:tcMar>
              <w:top w:w="40" w:type="dxa"/>
              <w:left w:w="40" w:type="dxa"/>
              <w:bottom w:w="40" w:type="dxa"/>
              <w:right w:w="40" w:type="dxa"/>
            </w:tcMar>
            <w:vAlign w:val="top"/>
          </w:tcPr>
          <w:bookmarkStart w:id="15941" w:name="para_c5806c3c_1222_4cd5_b0d5_0d7a363b8b"/>
          <w:p>
            <w:pPr>
              <w:spacing w:before="180" w:after="0" w:line="240" w:lineRule="auto"/>
              <w:jc w:val="center"/>
            </w:pPr>
            <w:r>
              <w:rPr>
                <w:rFonts w:ascii="Arial" w:hAnsi="Arial"/>
                <w:color w:val="000000"/>
                <w:sz w:val="18"/>
              </w:rPr>
              <w:t>(0028,701F)</w:t>
            </w:r>
          </w:p>
          <w:bookmarkEnd w:id="15941"/>
        </w:tc>
        <w:tc>
          <w:tcPr>
            <w:tcBorders>
              <w:bottom w:val="single" w:sz="4" w:color="000000"/>
              <w:right w:val="single" w:sz="4" w:color="000000"/>
            </w:tcBorders>
            <w:tcMar>
              <w:top w:w="40" w:type="dxa"/>
              <w:left w:w="40" w:type="dxa"/>
              <w:bottom w:w="40" w:type="dxa"/>
              <w:right w:w="40" w:type="dxa"/>
            </w:tcMar>
            <w:vAlign w:val="top"/>
          </w:tcPr>
          <w:bookmarkStart w:id="15942" w:name="para_4654edbe_bc49_406b_beec_c66b00f171"/>
          <w:p>
            <w:pPr>
              <w:spacing w:before="180" w:after="0" w:line="240" w:lineRule="auto"/>
              <w:jc w:val="center"/>
            </w:pPr>
            <w:r>
              <w:rPr>
                <w:rFonts w:ascii="Arial" w:hAnsi="Arial"/>
                <w:color w:val="000000"/>
                <w:sz w:val="18"/>
              </w:rPr>
              <w:t>-/1</w:t>
            </w:r>
          </w:p>
          <w:bookmarkEnd w:id="1594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3" w:name="para_6d6b5ab0_cc6c_4e01_8d74_a7625d3382"/>
          <w:p>
            <w:pPr>
              <w:spacing w:before="180" w:after="0" w:line="240" w:lineRule="auto"/>
            </w:pPr>
            <w:r>
              <w:rPr>
                <w:rFonts w:ascii="Arial" w:hAnsi="Arial"/>
                <w:color w:val="000000"/>
                <w:sz w:val="18"/>
              </w:rPr>
              <w:t>&gt;Luminance Response Description</w:t>
            </w:r>
          </w:p>
          <w:bookmarkEnd w:id="15943"/>
        </w:tc>
        <w:tc>
          <w:tcPr>
            <w:tcBorders>
              <w:bottom w:val="single" w:sz="4" w:color="000000"/>
              <w:right w:val="single" w:sz="4" w:color="000000"/>
            </w:tcBorders>
            <w:tcMar>
              <w:top w:w="40" w:type="dxa"/>
              <w:left w:w="40" w:type="dxa"/>
              <w:bottom w:w="40" w:type="dxa"/>
              <w:right w:w="40" w:type="dxa"/>
            </w:tcMar>
            <w:vAlign w:val="top"/>
          </w:tcPr>
          <w:bookmarkStart w:id="15944" w:name="para_583f1199_7637_4956_8c0d_c58280e3fa"/>
          <w:p>
            <w:pPr>
              <w:spacing w:before="180" w:after="0" w:line="240" w:lineRule="auto"/>
              <w:jc w:val="center"/>
            </w:pPr>
            <w:r>
              <w:rPr>
                <w:rFonts w:ascii="Arial" w:hAnsi="Arial"/>
                <w:color w:val="000000"/>
                <w:sz w:val="18"/>
              </w:rPr>
              <w:t>(0028,7020)</w:t>
            </w:r>
          </w:p>
          <w:bookmarkEnd w:id="15944"/>
        </w:tc>
        <w:tc>
          <w:tcPr>
            <w:tcBorders>
              <w:bottom w:val="single" w:sz="4" w:color="000000"/>
              <w:right w:val="single" w:sz="4" w:color="000000"/>
            </w:tcBorders>
            <w:tcMar>
              <w:top w:w="40" w:type="dxa"/>
              <w:left w:w="40" w:type="dxa"/>
              <w:bottom w:w="40" w:type="dxa"/>
              <w:right w:w="40" w:type="dxa"/>
            </w:tcMar>
            <w:vAlign w:val="top"/>
          </w:tcPr>
          <w:bookmarkStart w:id="15945" w:name="para_eee94c43_7b4d_4963_8390_1187d57bc6"/>
          <w:p>
            <w:pPr>
              <w:spacing w:before="180" w:after="0" w:line="240" w:lineRule="auto"/>
              <w:jc w:val="center"/>
            </w:pPr>
            <w:r>
              <w:rPr>
                <w:rFonts w:ascii="Arial" w:hAnsi="Arial"/>
                <w:color w:val="000000"/>
                <w:sz w:val="18"/>
              </w:rPr>
              <w:t>-/1C</w:t>
            </w:r>
          </w:p>
          <w:bookmarkEnd w:id="15945"/>
          <w:bookmarkStart w:id="15946" w:name="para_b1070f92_788c_4d7b_9ea2_9069badd2d"/>
          <w:p>
            <w:pPr>
              <w:spacing w:before="180" w:after="0" w:line="240" w:lineRule="auto"/>
              <w:jc w:val="center"/>
            </w:pPr>
            <w:r>
              <w:rPr>
                <w:rFonts w:ascii="Arial" w:hAnsi="Arial"/>
                <w:color w:val="000000"/>
                <w:sz w:val="18"/>
              </w:rPr>
              <w:t>(Required if the value of Display Function Type (0028,7019) is USER_DEFINED. May be present otherwise.)</w:t>
            </w:r>
          </w:p>
          <w:bookmarkEnd w:id="1594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47" w:name="para_53fbb548_a26f_41e8_a8a4_4c4bf5cc0f"/>
          <w:p>
            <w:pPr>
              <w:spacing w:before="180" w:after="0" w:line="240" w:lineRule="auto"/>
            </w:pPr>
            <w:r>
              <w:rPr>
                <w:rFonts w:ascii="Arial" w:hAnsi="Arial"/>
                <w:color w:val="000000"/>
                <w:sz w:val="18"/>
              </w:rPr>
              <w:t>&gt;CIExy White Point</w:t>
            </w:r>
          </w:p>
          <w:bookmarkEnd w:id="15947"/>
        </w:tc>
        <w:tc>
          <w:tcPr>
            <w:tcBorders>
              <w:bottom w:val="single" w:sz="4" w:color="000000"/>
              <w:right w:val="single" w:sz="4" w:color="000000"/>
            </w:tcBorders>
            <w:tcMar>
              <w:top w:w="40" w:type="dxa"/>
              <w:left w:w="40" w:type="dxa"/>
              <w:bottom w:w="40" w:type="dxa"/>
              <w:right w:w="40" w:type="dxa"/>
            </w:tcMar>
            <w:vAlign w:val="top"/>
          </w:tcPr>
          <w:bookmarkStart w:id="15948" w:name="para_884c1b0b_dbd3_4ad0_8773_cb1a4f8ce3"/>
          <w:p>
            <w:pPr>
              <w:spacing w:before="180" w:after="0" w:line="240" w:lineRule="auto"/>
              <w:jc w:val="center"/>
            </w:pPr>
            <w:r>
              <w:rPr>
                <w:rFonts w:ascii="Arial" w:hAnsi="Arial"/>
                <w:color w:val="000000"/>
                <w:sz w:val="18"/>
              </w:rPr>
              <w:t>(0028,7018)</w:t>
            </w:r>
          </w:p>
          <w:bookmarkEnd w:id="15948"/>
        </w:tc>
        <w:tc>
          <w:tcPr>
            <w:tcBorders>
              <w:bottom w:val="single" w:sz="4" w:color="000000"/>
              <w:right w:val="single" w:sz="4" w:color="000000"/>
            </w:tcBorders>
            <w:tcMar>
              <w:top w:w="40" w:type="dxa"/>
              <w:left w:w="40" w:type="dxa"/>
              <w:bottom w:w="40" w:type="dxa"/>
              <w:right w:w="40" w:type="dxa"/>
            </w:tcMar>
            <w:vAlign w:val="top"/>
          </w:tcPr>
          <w:bookmarkStart w:id="15949" w:name="para_be2e1073_ef09_48d3_86ec_41d3c622a6"/>
          <w:p>
            <w:pPr>
              <w:spacing w:before="180" w:after="0" w:line="240" w:lineRule="auto"/>
              <w:jc w:val="center"/>
            </w:pPr>
            <w:r>
              <w:rPr>
                <w:rFonts w:ascii="Arial" w:hAnsi="Arial"/>
                <w:color w:val="000000"/>
                <w:sz w:val="18"/>
              </w:rPr>
              <w:t>-/3</w:t>
            </w:r>
          </w:p>
          <w:bookmarkEnd w:id="159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0" w:name="para_5f7bd7a9_f28b_4e30_9f24_ea92cbc00c"/>
          <w:p>
            <w:pPr>
              <w:spacing w:before="180" w:after="0" w:line="240" w:lineRule="auto"/>
            </w:pPr>
            <w:r>
              <w:rPr>
                <w:rFonts w:ascii="Arial" w:hAnsi="Arial"/>
                <w:color w:val="000000"/>
                <w:sz w:val="18"/>
              </w:rPr>
              <w:t>&gt;Reflected Ambient Light</w:t>
            </w:r>
          </w:p>
          <w:bookmarkEnd w:id="15950"/>
        </w:tc>
        <w:tc>
          <w:tcPr>
            <w:tcBorders>
              <w:bottom w:val="single" w:sz="4" w:color="000000"/>
              <w:right w:val="single" w:sz="4" w:color="000000"/>
            </w:tcBorders>
            <w:tcMar>
              <w:top w:w="40" w:type="dxa"/>
              <w:left w:w="40" w:type="dxa"/>
              <w:bottom w:w="40" w:type="dxa"/>
              <w:right w:w="40" w:type="dxa"/>
            </w:tcMar>
            <w:vAlign w:val="top"/>
          </w:tcPr>
          <w:bookmarkStart w:id="15951" w:name="para_d0c967e7_303a_4ee8_868c_4e092ca5ee"/>
          <w:p>
            <w:pPr>
              <w:spacing w:before="180" w:after="0" w:line="240" w:lineRule="auto"/>
              <w:jc w:val="center"/>
            </w:pPr>
            <w:r>
              <w:rPr>
                <w:rFonts w:ascii="Arial" w:hAnsi="Arial"/>
                <w:color w:val="000000"/>
                <w:sz w:val="18"/>
              </w:rPr>
              <w:t>(2010,0160)</w:t>
            </w:r>
          </w:p>
          <w:bookmarkEnd w:id="15951"/>
        </w:tc>
        <w:tc>
          <w:tcPr>
            <w:tcBorders>
              <w:bottom w:val="single" w:sz="4" w:color="000000"/>
              <w:right w:val="single" w:sz="4" w:color="000000"/>
            </w:tcBorders>
            <w:tcMar>
              <w:top w:w="40" w:type="dxa"/>
              <w:left w:w="40" w:type="dxa"/>
              <w:bottom w:w="40" w:type="dxa"/>
              <w:right w:w="40" w:type="dxa"/>
            </w:tcMar>
            <w:vAlign w:val="top"/>
          </w:tcPr>
          <w:bookmarkStart w:id="15952" w:name="para_36d3be89_64d7_4f4d_914c_c2af8352c8"/>
          <w:p>
            <w:pPr>
              <w:spacing w:before="180" w:after="0" w:line="240" w:lineRule="auto"/>
              <w:jc w:val="center"/>
            </w:pPr>
            <w:r>
              <w:rPr>
                <w:rFonts w:ascii="Arial" w:hAnsi="Arial"/>
                <w:color w:val="000000"/>
                <w:sz w:val="18"/>
              </w:rPr>
              <w:t>-/3</w:t>
            </w:r>
          </w:p>
          <w:bookmarkEnd w:id="159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3" w:name="para_b08c7239_a8bd_440f_9d40_94ec25e815"/>
          <w:p>
            <w:pPr>
              <w:spacing w:before="180" w:after="0" w:line="240" w:lineRule="auto"/>
            </w:pPr>
            <w:r>
              <w:rPr>
                <w:rFonts w:ascii="Arial" w:hAnsi="Arial"/>
                <w:color w:val="000000"/>
                <w:sz w:val="18"/>
              </w:rPr>
              <w:t>&gt;Ambient Light Value Source</w:t>
            </w:r>
          </w:p>
          <w:bookmarkEnd w:id="15953"/>
        </w:tc>
        <w:tc>
          <w:tcPr>
            <w:tcBorders>
              <w:bottom w:val="single" w:sz="4" w:color="000000"/>
              <w:right w:val="single" w:sz="4" w:color="000000"/>
            </w:tcBorders>
            <w:tcMar>
              <w:top w:w="40" w:type="dxa"/>
              <w:left w:w="40" w:type="dxa"/>
              <w:bottom w:w="40" w:type="dxa"/>
              <w:right w:w="40" w:type="dxa"/>
            </w:tcMar>
            <w:vAlign w:val="top"/>
          </w:tcPr>
          <w:bookmarkStart w:id="15954" w:name="para_06bf974f_552e_4cc2_8a6d_940aedaaf3"/>
          <w:p>
            <w:pPr>
              <w:spacing w:before="180" w:after="0" w:line="240" w:lineRule="auto"/>
              <w:jc w:val="center"/>
            </w:pPr>
            <w:r>
              <w:rPr>
                <w:rFonts w:ascii="Arial" w:hAnsi="Arial"/>
                <w:color w:val="000000"/>
                <w:sz w:val="18"/>
              </w:rPr>
              <w:t>(0028,7025)</w:t>
            </w:r>
          </w:p>
          <w:bookmarkEnd w:id="15954"/>
        </w:tc>
        <w:tc>
          <w:tcPr>
            <w:tcBorders>
              <w:bottom w:val="single" w:sz="4" w:color="000000"/>
              <w:right w:val="single" w:sz="4" w:color="000000"/>
            </w:tcBorders>
            <w:tcMar>
              <w:top w:w="40" w:type="dxa"/>
              <w:left w:w="40" w:type="dxa"/>
              <w:bottom w:w="40" w:type="dxa"/>
              <w:right w:w="40" w:type="dxa"/>
            </w:tcMar>
            <w:vAlign w:val="top"/>
          </w:tcPr>
          <w:bookmarkStart w:id="15955" w:name="para_5b7c849e_a65d_44f8_aebb_f34ea6ae1e"/>
          <w:p>
            <w:pPr>
              <w:spacing w:before="180" w:after="0" w:line="240" w:lineRule="auto"/>
              <w:jc w:val="center"/>
            </w:pPr>
            <w:r>
              <w:rPr>
                <w:rFonts w:ascii="Arial" w:hAnsi="Arial"/>
                <w:color w:val="000000"/>
                <w:sz w:val="18"/>
              </w:rPr>
              <w:t>-/1C</w:t>
            </w:r>
          </w:p>
          <w:bookmarkEnd w:id="15955"/>
          <w:bookmarkStart w:id="15956" w:name="para_09bf908e_252d_4525_b754_8b77ff60f2"/>
          <w:p>
            <w:pPr>
              <w:spacing w:before="180" w:after="0" w:line="240" w:lineRule="auto"/>
              <w:jc w:val="center"/>
            </w:pPr>
            <w:r>
              <w:rPr>
                <w:rFonts w:ascii="Arial" w:hAnsi="Arial"/>
                <w:color w:val="000000"/>
                <w:sz w:val="18"/>
              </w:rPr>
              <w:t>(Required if Reflected Ambient Light (2010,0160) is present.)</w:t>
            </w:r>
          </w:p>
          <w:bookmarkEnd w:id="15956"/>
        </w:tc>
      </w:tr>
      <w:tr>
        <w:tblPrEx/>
        <w:trPr/>
        <w:tc>
          <w:tcPr>
            <w:hMerge w:val="restart"/>
            <w:tcBorders>
              <w:left w:val="single" w:sz="4" w:color="000000"/>
              <w:bottom w:val="single" w:sz="4" w:color="000000"/>
            </w:tcBorders>
            <w:tcMar>
              <w:top w:w="40" w:type="dxa"/>
              <w:left w:w="40" w:type="dxa"/>
              <w:bottom w:w="40" w:type="dxa"/>
            </w:tcMar>
            <w:vAlign w:val="top"/>
          </w:tcPr>
          <w:bookmarkStart w:id="15957" w:name="para_05527e89_59b4_40ff_9190_ce6b212940"/>
          <w:p>
            <w:pPr>
              <w:spacing w:before="180" w:after="0" w:line="240" w:lineRule="auto"/>
            </w:pPr>
            <w:r>
              <w:rPr>
                <w:rFonts w:ascii="Arial" w:hAnsi="Arial"/>
                <w:b/>
                <w:color w:val="000000"/>
                <w:sz w:val="18"/>
              </w:rPr>
              <w:t>QA Results Module</w:t>
            </w:r>
          </w:p>
          <w:bookmarkEnd w:id="1595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58" w:name="para_880570e3_e5dc_42fa_8123_e50c05b29a"/>
          <w:p>
            <w:pPr>
              <w:spacing w:before="180" w:after="0" w:line="240" w:lineRule="auto"/>
            </w:pPr>
            <w:r>
              <w:rPr>
                <w:rFonts w:ascii="Arial" w:hAnsi="Arial"/>
                <w:color w:val="000000"/>
                <w:sz w:val="18"/>
              </w:rPr>
              <w:t>QA Results Sequence</w:t>
            </w:r>
          </w:p>
          <w:bookmarkEnd w:id="15958"/>
        </w:tc>
        <w:tc>
          <w:tcPr>
            <w:tcBorders>
              <w:bottom w:val="single" w:sz="4" w:color="000000"/>
              <w:right w:val="single" w:sz="4" w:color="000000"/>
            </w:tcBorders>
            <w:tcMar>
              <w:top w:w="40" w:type="dxa"/>
              <w:left w:w="40" w:type="dxa"/>
              <w:bottom w:w="40" w:type="dxa"/>
              <w:right w:w="40" w:type="dxa"/>
            </w:tcMar>
            <w:vAlign w:val="top"/>
          </w:tcPr>
          <w:bookmarkStart w:id="15959" w:name="para_951b8d47_234a_42af_b78c_4a9fd6f6b4"/>
          <w:p>
            <w:pPr>
              <w:spacing w:before="180" w:after="0" w:line="240" w:lineRule="auto"/>
              <w:jc w:val="center"/>
            </w:pPr>
            <w:r>
              <w:rPr>
                <w:rFonts w:ascii="Arial" w:hAnsi="Arial"/>
                <w:color w:val="000000"/>
                <w:sz w:val="18"/>
              </w:rPr>
              <w:t>(0028,700F)</w:t>
            </w:r>
          </w:p>
          <w:bookmarkEnd w:id="15959"/>
        </w:tc>
        <w:tc>
          <w:tcPr>
            <w:tcBorders>
              <w:bottom w:val="single" w:sz="4" w:color="000000"/>
              <w:right w:val="single" w:sz="4" w:color="000000"/>
            </w:tcBorders>
            <w:tcMar>
              <w:top w:w="40" w:type="dxa"/>
              <w:left w:w="40" w:type="dxa"/>
              <w:bottom w:w="40" w:type="dxa"/>
              <w:right w:w="40" w:type="dxa"/>
            </w:tcMar>
            <w:vAlign w:val="top"/>
          </w:tcPr>
          <w:bookmarkStart w:id="15960" w:name="para_c45f0bf1_cd2b_4f14_b909_7eb226e26b"/>
          <w:p>
            <w:pPr>
              <w:spacing w:before="180" w:after="0" w:line="240" w:lineRule="auto"/>
              <w:jc w:val="center"/>
            </w:pPr>
            <w:r>
              <w:rPr>
                <w:rFonts w:ascii="Arial" w:hAnsi="Arial"/>
                <w:color w:val="000000"/>
                <w:sz w:val="18"/>
              </w:rPr>
              <w:t>3/1</w:t>
            </w:r>
          </w:p>
          <w:bookmarkEnd w:id="1596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1" w:name="para_803a5c75_694a_402a_89ed_1cac4709cf"/>
          <w:p>
            <w:pPr>
              <w:spacing w:before="180" w:after="0" w:line="240" w:lineRule="auto"/>
            </w:pPr>
            <w:r>
              <w:rPr>
                <w:rFonts w:ascii="Arial" w:hAnsi="Arial"/>
                <w:color w:val="000000"/>
                <w:sz w:val="18"/>
              </w:rPr>
              <w:t>&gt;Display Subsystem ID</w:t>
            </w:r>
          </w:p>
          <w:bookmarkEnd w:id="15961"/>
        </w:tc>
        <w:tc>
          <w:tcPr>
            <w:tcBorders>
              <w:bottom w:val="single" w:sz="4" w:color="000000"/>
              <w:right w:val="single" w:sz="4" w:color="000000"/>
            </w:tcBorders>
            <w:tcMar>
              <w:top w:w="40" w:type="dxa"/>
              <w:left w:w="40" w:type="dxa"/>
              <w:bottom w:w="40" w:type="dxa"/>
              <w:right w:w="40" w:type="dxa"/>
            </w:tcMar>
            <w:vAlign w:val="top"/>
          </w:tcPr>
          <w:bookmarkStart w:id="15962" w:name="para_18f383bd_2d7d_41b4_a23b_1631d15b62"/>
          <w:p>
            <w:pPr>
              <w:spacing w:before="180" w:after="0" w:line="240" w:lineRule="auto"/>
              <w:jc w:val="center"/>
            </w:pPr>
            <w:r>
              <w:rPr>
                <w:rFonts w:ascii="Arial" w:hAnsi="Arial"/>
                <w:color w:val="000000"/>
                <w:sz w:val="18"/>
              </w:rPr>
              <w:t>(0028,7003)</w:t>
            </w:r>
          </w:p>
          <w:bookmarkEnd w:id="15962"/>
        </w:tc>
        <w:tc>
          <w:tcPr>
            <w:tcBorders>
              <w:bottom w:val="single" w:sz="4" w:color="000000"/>
              <w:right w:val="single" w:sz="4" w:color="000000"/>
            </w:tcBorders>
            <w:tcMar>
              <w:top w:w="40" w:type="dxa"/>
              <w:left w:w="40" w:type="dxa"/>
              <w:bottom w:w="40" w:type="dxa"/>
              <w:right w:w="40" w:type="dxa"/>
            </w:tcMar>
            <w:vAlign w:val="top"/>
          </w:tcPr>
          <w:bookmarkStart w:id="15963" w:name="para_d55d2f92_10ee_4976_a263_966b32855a"/>
          <w:p>
            <w:pPr>
              <w:spacing w:before="180" w:after="0" w:line="240" w:lineRule="auto"/>
              <w:jc w:val="center"/>
            </w:pPr>
            <w:r>
              <w:rPr>
                <w:rFonts w:ascii="Arial" w:hAnsi="Arial"/>
                <w:color w:val="000000"/>
                <w:sz w:val="18"/>
              </w:rPr>
              <w:t>-/1</w:t>
            </w:r>
          </w:p>
          <w:bookmarkEnd w:id="159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4" w:name="para_43fe41e1_9082_45e3_a1fc_5138cde47f"/>
          <w:p>
            <w:pPr>
              <w:spacing w:before="180" w:after="0" w:line="240" w:lineRule="auto"/>
            </w:pPr>
            <w:r>
              <w:rPr>
                <w:rFonts w:ascii="Arial" w:hAnsi="Arial"/>
                <w:color w:val="000000"/>
                <w:sz w:val="18"/>
              </w:rPr>
              <w:t>&gt;Display Subsystem QA Results Sequence</w:t>
            </w:r>
          </w:p>
          <w:bookmarkEnd w:id="15964"/>
        </w:tc>
        <w:tc>
          <w:tcPr>
            <w:tcBorders>
              <w:bottom w:val="single" w:sz="4" w:color="000000"/>
              <w:right w:val="single" w:sz="4" w:color="000000"/>
            </w:tcBorders>
            <w:tcMar>
              <w:top w:w="40" w:type="dxa"/>
              <w:left w:w="40" w:type="dxa"/>
              <w:bottom w:w="40" w:type="dxa"/>
              <w:right w:w="40" w:type="dxa"/>
            </w:tcMar>
            <w:vAlign w:val="top"/>
          </w:tcPr>
          <w:bookmarkStart w:id="15965" w:name="para_694e59a2_8e5c_449f_a45a_744fb0dccb"/>
          <w:p>
            <w:pPr>
              <w:spacing w:before="180" w:after="0" w:line="240" w:lineRule="auto"/>
              <w:jc w:val="center"/>
            </w:pPr>
            <w:r>
              <w:rPr>
                <w:rFonts w:ascii="Arial" w:hAnsi="Arial"/>
                <w:color w:val="000000"/>
                <w:sz w:val="18"/>
              </w:rPr>
              <w:t>(0028,7010)</w:t>
            </w:r>
          </w:p>
          <w:bookmarkEnd w:id="15965"/>
        </w:tc>
        <w:tc>
          <w:tcPr>
            <w:tcBorders>
              <w:bottom w:val="single" w:sz="4" w:color="000000"/>
              <w:right w:val="single" w:sz="4" w:color="000000"/>
            </w:tcBorders>
            <w:tcMar>
              <w:top w:w="40" w:type="dxa"/>
              <w:left w:w="40" w:type="dxa"/>
              <w:bottom w:w="40" w:type="dxa"/>
              <w:right w:w="40" w:type="dxa"/>
            </w:tcMar>
            <w:vAlign w:val="top"/>
          </w:tcPr>
          <w:bookmarkStart w:id="15966" w:name="para_a1f01f0c_2f43_4e5d_ac12_83ed6d6afd"/>
          <w:p>
            <w:pPr>
              <w:spacing w:before="180" w:after="0" w:line="240" w:lineRule="auto"/>
              <w:jc w:val="center"/>
            </w:pPr>
            <w:r>
              <w:rPr>
                <w:rFonts w:ascii="Arial" w:hAnsi="Arial"/>
                <w:color w:val="000000"/>
                <w:sz w:val="18"/>
              </w:rPr>
              <w:t>-/2</w:t>
            </w:r>
          </w:p>
          <w:bookmarkEnd w:id="1596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67" w:name="para_3abbd019_4d70_46bc_9470_3f043db643"/>
          <w:p>
            <w:pPr>
              <w:spacing w:before="180" w:after="0" w:line="240" w:lineRule="auto"/>
            </w:pPr>
            <w:r>
              <w:rPr>
                <w:rFonts w:ascii="Arial" w:hAnsi="Arial"/>
                <w:color w:val="000000"/>
                <w:sz w:val="18"/>
              </w:rPr>
              <w:t>&gt;&gt;Configuration ID</w:t>
            </w:r>
          </w:p>
          <w:bookmarkEnd w:id="15967"/>
        </w:tc>
        <w:tc>
          <w:tcPr>
            <w:tcBorders>
              <w:bottom w:val="single" w:sz="4" w:color="000000"/>
              <w:right w:val="single" w:sz="4" w:color="000000"/>
            </w:tcBorders>
            <w:tcMar>
              <w:top w:w="40" w:type="dxa"/>
              <w:left w:w="40" w:type="dxa"/>
              <w:bottom w:w="40" w:type="dxa"/>
              <w:right w:w="40" w:type="dxa"/>
            </w:tcMar>
            <w:vAlign w:val="top"/>
          </w:tcPr>
          <w:bookmarkStart w:id="15968" w:name="para_97d9bc6c_a663_4986_b652_22440417a2"/>
          <w:p>
            <w:pPr>
              <w:spacing w:before="180" w:after="0" w:line="240" w:lineRule="auto"/>
              <w:jc w:val="center"/>
            </w:pPr>
            <w:r>
              <w:rPr>
                <w:rFonts w:ascii="Arial" w:hAnsi="Arial"/>
                <w:color w:val="000000"/>
                <w:sz w:val="18"/>
              </w:rPr>
              <w:t>(0028,700B)</w:t>
            </w:r>
          </w:p>
          <w:bookmarkEnd w:id="15968"/>
        </w:tc>
        <w:tc>
          <w:tcPr>
            <w:tcBorders>
              <w:bottom w:val="single" w:sz="4" w:color="000000"/>
              <w:right w:val="single" w:sz="4" w:color="000000"/>
            </w:tcBorders>
            <w:tcMar>
              <w:top w:w="40" w:type="dxa"/>
              <w:left w:w="40" w:type="dxa"/>
              <w:bottom w:w="40" w:type="dxa"/>
              <w:right w:w="40" w:type="dxa"/>
            </w:tcMar>
            <w:vAlign w:val="top"/>
          </w:tcPr>
          <w:bookmarkStart w:id="15969" w:name="para_74052ad1_3cb0_403b_8409_cc8b180424"/>
          <w:p>
            <w:pPr>
              <w:spacing w:before="180" w:after="0" w:line="240" w:lineRule="auto"/>
              <w:jc w:val="center"/>
            </w:pPr>
            <w:r>
              <w:rPr>
                <w:rFonts w:ascii="Arial" w:hAnsi="Arial"/>
                <w:color w:val="000000"/>
                <w:sz w:val="18"/>
              </w:rPr>
              <w:t>-/1</w:t>
            </w:r>
          </w:p>
          <w:bookmarkEnd w:id="159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0" w:name="para_e1e455b8_a5b4_4ac3_8258_2e414191a3"/>
          <w:p>
            <w:pPr>
              <w:spacing w:before="180" w:after="0" w:line="240" w:lineRule="auto"/>
            </w:pPr>
            <w:r>
              <w:rPr>
                <w:rFonts w:ascii="Arial" w:hAnsi="Arial"/>
                <w:color w:val="000000"/>
                <w:sz w:val="18"/>
              </w:rPr>
              <w:t>&gt;&gt;Configuration QA Results Sequence</w:t>
            </w:r>
          </w:p>
          <w:bookmarkEnd w:id="15970"/>
        </w:tc>
        <w:tc>
          <w:tcPr>
            <w:tcBorders>
              <w:bottom w:val="single" w:sz="4" w:color="000000"/>
              <w:right w:val="single" w:sz="4" w:color="000000"/>
            </w:tcBorders>
            <w:tcMar>
              <w:top w:w="40" w:type="dxa"/>
              <w:left w:w="40" w:type="dxa"/>
              <w:bottom w:w="40" w:type="dxa"/>
              <w:right w:w="40" w:type="dxa"/>
            </w:tcMar>
            <w:vAlign w:val="top"/>
          </w:tcPr>
          <w:bookmarkStart w:id="15971" w:name="para_1c44f63b_5aac_494d_90e1_ecbbea3094"/>
          <w:p>
            <w:pPr>
              <w:spacing w:before="180" w:after="0" w:line="240" w:lineRule="auto"/>
              <w:jc w:val="center"/>
            </w:pPr>
            <w:r>
              <w:rPr>
                <w:rFonts w:ascii="Arial" w:hAnsi="Arial"/>
                <w:color w:val="000000"/>
                <w:sz w:val="18"/>
              </w:rPr>
              <w:t>(0028,7011)</w:t>
            </w:r>
          </w:p>
          <w:bookmarkEnd w:id="15971"/>
        </w:tc>
        <w:tc>
          <w:tcPr>
            <w:tcBorders>
              <w:bottom w:val="single" w:sz="4" w:color="000000"/>
              <w:right w:val="single" w:sz="4" w:color="000000"/>
            </w:tcBorders>
            <w:tcMar>
              <w:top w:w="40" w:type="dxa"/>
              <w:left w:w="40" w:type="dxa"/>
              <w:bottom w:w="40" w:type="dxa"/>
              <w:right w:w="40" w:type="dxa"/>
            </w:tcMar>
            <w:vAlign w:val="top"/>
          </w:tcPr>
          <w:bookmarkStart w:id="15972" w:name="para_e2db21b8_b999_4909_8407_0620ba3cc9"/>
          <w:p>
            <w:pPr>
              <w:spacing w:before="180" w:after="0" w:line="240" w:lineRule="auto"/>
              <w:jc w:val="center"/>
            </w:pPr>
            <w:r>
              <w:rPr>
                <w:rFonts w:ascii="Arial" w:hAnsi="Arial"/>
                <w:color w:val="000000"/>
                <w:sz w:val="18"/>
              </w:rPr>
              <w:t>-/2</w:t>
            </w:r>
          </w:p>
          <w:bookmarkEnd w:id="1597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3" w:name="para_d0a4bf84_8d15_4281_b038_683fa53a0d"/>
          <w:p>
            <w:pPr>
              <w:spacing w:before="180" w:after="0" w:line="240" w:lineRule="auto"/>
            </w:pPr>
            <w:r>
              <w:rPr>
                <w:rFonts w:ascii="Arial" w:hAnsi="Arial"/>
                <w:color w:val="000000"/>
                <w:sz w:val="18"/>
              </w:rPr>
              <w:t>&gt;&gt;&gt;Display Calibration Result Sequence</w:t>
            </w:r>
          </w:p>
          <w:bookmarkEnd w:id="15973"/>
        </w:tc>
        <w:tc>
          <w:tcPr>
            <w:tcBorders>
              <w:bottom w:val="single" w:sz="4" w:color="000000"/>
              <w:right w:val="single" w:sz="4" w:color="000000"/>
            </w:tcBorders>
            <w:tcMar>
              <w:top w:w="40" w:type="dxa"/>
              <w:left w:w="40" w:type="dxa"/>
              <w:bottom w:w="40" w:type="dxa"/>
              <w:right w:w="40" w:type="dxa"/>
            </w:tcMar>
            <w:vAlign w:val="top"/>
          </w:tcPr>
          <w:bookmarkStart w:id="15974" w:name="para_da3bdbf7_3d6f_4632_86a5_7557f1f909"/>
          <w:p>
            <w:pPr>
              <w:spacing w:before="180" w:after="0" w:line="240" w:lineRule="auto"/>
              <w:jc w:val="center"/>
            </w:pPr>
            <w:r>
              <w:rPr>
                <w:rFonts w:ascii="Arial" w:hAnsi="Arial"/>
                <w:color w:val="000000"/>
                <w:sz w:val="18"/>
              </w:rPr>
              <w:t>(0028,7016)</w:t>
            </w:r>
          </w:p>
          <w:bookmarkEnd w:id="15974"/>
        </w:tc>
        <w:tc>
          <w:tcPr>
            <w:tcBorders>
              <w:bottom w:val="single" w:sz="4" w:color="000000"/>
              <w:right w:val="single" w:sz="4" w:color="000000"/>
            </w:tcBorders>
            <w:tcMar>
              <w:top w:w="40" w:type="dxa"/>
              <w:left w:w="40" w:type="dxa"/>
              <w:bottom w:w="40" w:type="dxa"/>
              <w:right w:w="40" w:type="dxa"/>
            </w:tcMar>
            <w:vAlign w:val="top"/>
          </w:tcPr>
          <w:bookmarkStart w:id="15975" w:name="para_ef519821_39bb_4eba_922b_660b3b7d44"/>
          <w:p>
            <w:pPr>
              <w:spacing w:before="180" w:after="0" w:line="240" w:lineRule="auto"/>
              <w:jc w:val="center"/>
            </w:pPr>
            <w:r>
              <w:rPr>
                <w:rFonts w:ascii="Arial" w:hAnsi="Arial"/>
                <w:color w:val="000000"/>
                <w:sz w:val="18"/>
              </w:rPr>
              <w:t>-/2</w:t>
            </w:r>
          </w:p>
          <w:bookmarkEnd w:id="15975"/>
        </w:tc>
      </w:tr>
      <w:tr>
        <w:tblPrEx/>
        <w:trPr/>
        <w:tc>
          <w:tcPr>
            <w:hMerge w:val="restart"/>
            <w:tcBorders>
              <w:left w:val="single" w:sz="4" w:color="000000"/>
              <w:bottom w:val="single" w:sz="4" w:color="000000"/>
            </w:tcBorders>
            <w:tcMar>
              <w:top w:w="40" w:type="dxa"/>
              <w:left w:w="40" w:type="dxa"/>
              <w:bottom w:w="40" w:type="dxa"/>
            </w:tcMar>
            <w:vAlign w:val="top"/>
          </w:tcPr>
          <w:bookmarkStart w:id="15976" w:name="para_1408afdf_5268_4d51_b46b_fd47f1ea78"/>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7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77" w:name="para_c363a51d_9cdd_4b6d_bded_691c96f56e"/>
          <w:p>
            <w:pPr>
              <w:spacing w:before="180" w:after="0" w:line="240" w:lineRule="auto"/>
            </w:pPr>
            <w:r>
              <w:rPr>
                <w:rFonts w:ascii="Arial" w:hAnsi="Arial"/>
                <w:color w:val="000000"/>
                <w:sz w:val="18"/>
              </w:rPr>
              <w:t>&gt;&gt;&gt;&gt;Luminance Characteristics ID</w:t>
            </w:r>
          </w:p>
          <w:bookmarkEnd w:id="15977"/>
        </w:tc>
        <w:tc>
          <w:tcPr>
            <w:tcBorders>
              <w:bottom w:val="single" w:sz="4" w:color="000000"/>
              <w:right w:val="single" w:sz="4" w:color="000000"/>
            </w:tcBorders>
            <w:tcMar>
              <w:top w:w="40" w:type="dxa"/>
              <w:left w:w="40" w:type="dxa"/>
              <w:bottom w:w="40" w:type="dxa"/>
              <w:right w:w="40" w:type="dxa"/>
            </w:tcMar>
            <w:vAlign w:val="top"/>
          </w:tcPr>
          <w:bookmarkStart w:id="15978" w:name="para_a778bd2e_36ab_4d2a_8569_c03b2d82cb"/>
          <w:p>
            <w:pPr>
              <w:spacing w:before="180" w:after="0" w:line="240" w:lineRule="auto"/>
              <w:jc w:val="center"/>
            </w:pPr>
            <w:r>
              <w:rPr>
                <w:rFonts w:ascii="Arial" w:hAnsi="Arial"/>
                <w:color w:val="000000"/>
                <w:sz w:val="18"/>
              </w:rPr>
              <w:t>(0028,7009)</w:t>
            </w:r>
          </w:p>
          <w:bookmarkEnd w:id="15978"/>
        </w:tc>
        <w:tc>
          <w:tcPr>
            <w:tcBorders>
              <w:bottom w:val="single" w:sz="4" w:color="000000"/>
              <w:right w:val="single" w:sz="4" w:color="000000"/>
            </w:tcBorders>
            <w:tcMar>
              <w:top w:w="40" w:type="dxa"/>
              <w:left w:w="40" w:type="dxa"/>
              <w:bottom w:w="40" w:type="dxa"/>
              <w:right w:w="40" w:type="dxa"/>
            </w:tcMar>
            <w:vAlign w:val="top"/>
          </w:tcPr>
          <w:bookmarkStart w:id="15979" w:name="para_b80029b9_5c70_4b1b_ad7c_8abd85976a"/>
          <w:p>
            <w:pPr>
              <w:spacing w:before="180" w:after="0" w:line="240" w:lineRule="auto"/>
              <w:jc w:val="center"/>
            </w:pPr>
            <w:r>
              <w:rPr>
                <w:rFonts w:ascii="Arial" w:hAnsi="Arial"/>
                <w:color w:val="000000"/>
                <w:sz w:val="18"/>
              </w:rPr>
              <w:t>-/1</w:t>
            </w:r>
          </w:p>
          <w:bookmarkEnd w:id="159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0" w:name="para_5c8e344b_1284_46b0_a839_28fd242e1d"/>
          <w:p>
            <w:pPr>
              <w:spacing w:before="180" w:after="0" w:line="240" w:lineRule="auto"/>
            </w:pPr>
            <w:r>
              <w:rPr>
                <w:rFonts w:ascii="Arial" w:hAnsi="Arial"/>
                <w:color w:val="000000"/>
                <w:sz w:val="18"/>
              </w:rPr>
              <w:t>&gt;&gt;&gt;Visual Evaluation Result Sequence</w:t>
            </w:r>
          </w:p>
          <w:bookmarkEnd w:id="15980"/>
        </w:tc>
        <w:tc>
          <w:tcPr>
            <w:tcBorders>
              <w:bottom w:val="single" w:sz="4" w:color="000000"/>
              <w:right w:val="single" w:sz="4" w:color="000000"/>
            </w:tcBorders>
            <w:tcMar>
              <w:top w:w="40" w:type="dxa"/>
              <w:left w:w="40" w:type="dxa"/>
              <w:bottom w:w="40" w:type="dxa"/>
              <w:right w:w="40" w:type="dxa"/>
            </w:tcMar>
            <w:vAlign w:val="top"/>
          </w:tcPr>
          <w:bookmarkStart w:id="15981" w:name="para_5ad2daaf_a1d8_4af9_8dd7_e5f550edc6"/>
          <w:p>
            <w:pPr>
              <w:spacing w:before="180" w:after="0" w:line="240" w:lineRule="auto"/>
              <w:jc w:val="center"/>
            </w:pPr>
            <w:r>
              <w:rPr>
                <w:rFonts w:ascii="Arial" w:hAnsi="Arial"/>
                <w:color w:val="000000"/>
                <w:sz w:val="18"/>
              </w:rPr>
              <w:t>(0028,7015)</w:t>
            </w:r>
          </w:p>
          <w:bookmarkEnd w:id="15981"/>
        </w:tc>
        <w:tc>
          <w:tcPr>
            <w:tcBorders>
              <w:bottom w:val="single" w:sz="4" w:color="000000"/>
              <w:right w:val="single" w:sz="4" w:color="000000"/>
            </w:tcBorders>
            <w:tcMar>
              <w:top w:w="40" w:type="dxa"/>
              <w:left w:w="40" w:type="dxa"/>
              <w:bottom w:w="40" w:type="dxa"/>
              <w:right w:w="40" w:type="dxa"/>
            </w:tcMar>
            <w:vAlign w:val="top"/>
          </w:tcPr>
          <w:bookmarkStart w:id="15982" w:name="para_2f238d50_034f_4495_8185_01c6066ebb"/>
          <w:p>
            <w:pPr>
              <w:spacing w:before="180" w:after="0" w:line="240" w:lineRule="auto"/>
              <w:jc w:val="center"/>
            </w:pPr>
            <w:r>
              <w:rPr>
                <w:rFonts w:ascii="Arial" w:hAnsi="Arial"/>
                <w:color w:val="000000"/>
                <w:sz w:val="18"/>
              </w:rPr>
              <w:t>-/2</w:t>
            </w:r>
          </w:p>
          <w:bookmarkEnd w:id="15982"/>
        </w:tc>
      </w:tr>
      <w:tr>
        <w:tblPrEx/>
        <w:trPr/>
        <w:tc>
          <w:tcPr>
            <w:hMerge w:val="restart"/>
            <w:tcBorders>
              <w:left w:val="single" w:sz="4" w:color="000000"/>
              <w:bottom w:val="single" w:sz="4" w:color="000000"/>
            </w:tcBorders>
            <w:tcMar>
              <w:top w:w="40" w:type="dxa"/>
              <w:left w:w="40" w:type="dxa"/>
              <w:bottom w:w="40" w:type="dxa"/>
            </w:tcMar>
            <w:vAlign w:val="top"/>
          </w:tcPr>
          <w:bookmarkStart w:id="15983" w:name="para_59ab377e_4e35_491f_862b_531a62cdbc"/>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5983"/>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4" w:name="para_d8049405_f258_411a_9820_14f77e7030"/>
          <w:p>
            <w:pPr>
              <w:spacing w:before="180" w:after="0" w:line="240" w:lineRule="auto"/>
            </w:pPr>
            <w:r>
              <w:rPr>
                <w:rFonts w:ascii="Arial" w:hAnsi="Arial"/>
                <w:color w:val="000000"/>
                <w:sz w:val="18"/>
              </w:rPr>
              <w:t>&gt;&gt;&gt;&gt;Visual Evaluation Test Sequence</w:t>
            </w:r>
          </w:p>
          <w:bookmarkEnd w:id="15984"/>
        </w:tc>
        <w:tc>
          <w:tcPr>
            <w:tcBorders>
              <w:bottom w:val="single" w:sz="4" w:color="000000"/>
              <w:right w:val="single" w:sz="4" w:color="000000"/>
            </w:tcBorders>
            <w:tcMar>
              <w:top w:w="40" w:type="dxa"/>
              <w:left w:w="40" w:type="dxa"/>
              <w:bottom w:w="40" w:type="dxa"/>
              <w:right w:w="40" w:type="dxa"/>
            </w:tcMar>
            <w:vAlign w:val="top"/>
          </w:tcPr>
          <w:bookmarkStart w:id="15985" w:name="para_2f3797f5_9aad_45fb_a7bc_9f3be4d26b"/>
          <w:p>
            <w:pPr>
              <w:spacing w:before="180" w:after="0" w:line="240" w:lineRule="auto"/>
              <w:jc w:val="center"/>
            </w:pPr>
            <w:r>
              <w:rPr>
                <w:rFonts w:ascii="Arial" w:hAnsi="Arial"/>
                <w:color w:val="000000"/>
                <w:sz w:val="18"/>
              </w:rPr>
              <w:t>(0028,7028)</w:t>
            </w:r>
          </w:p>
          <w:bookmarkEnd w:id="15985"/>
        </w:tc>
        <w:tc>
          <w:tcPr>
            <w:tcBorders>
              <w:bottom w:val="single" w:sz="4" w:color="000000"/>
              <w:right w:val="single" w:sz="4" w:color="000000"/>
            </w:tcBorders>
            <w:tcMar>
              <w:top w:w="40" w:type="dxa"/>
              <w:left w:w="40" w:type="dxa"/>
              <w:bottom w:w="40" w:type="dxa"/>
              <w:right w:w="40" w:type="dxa"/>
            </w:tcMar>
            <w:vAlign w:val="top"/>
          </w:tcPr>
          <w:bookmarkStart w:id="15986" w:name="para_2d244e21_35d2_4142_bbf3_4812d07a16"/>
          <w:p>
            <w:pPr>
              <w:spacing w:before="180" w:after="0" w:line="240" w:lineRule="auto"/>
              <w:jc w:val="center"/>
            </w:pPr>
            <w:r>
              <w:rPr>
                <w:rFonts w:ascii="Arial" w:hAnsi="Arial"/>
                <w:color w:val="000000"/>
                <w:sz w:val="18"/>
              </w:rPr>
              <w:t>-/1</w:t>
            </w:r>
          </w:p>
          <w:bookmarkEnd w:id="1598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87" w:name="para_f748e095_4133_47fc_972d_784eaec0ae"/>
          <w:p>
            <w:pPr>
              <w:spacing w:before="180" w:after="0" w:line="240" w:lineRule="auto"/>
            </w:pPr>
            <w:r>
              <w:rPr>
                <w:rFonts w:ascii="Arial" w:hAnsi="Arial"/>
                <w:color w:val="000000"/>
                <w:sz w:val="18"/>
              </w:rPr>
              <w:t>&gt;&gt;&gt;&gt;&gt;Test Result</w:t>
            </w:r>
          </w:p>
          <w:bookmarkEnd w:id="15987"/>
        </w:tc>
        <w:tc>
          <w:tcPr>
            <w:tcBorders>
              <w:bottom w:val="single" w:sz="4" w:color="000000"/>
              <w:right w:val="single" w:sz="4" w:color="000000"/>
            </w:tcBorders>
            <w:tcMar>
              <w:top w:w="40" w:type="dxa"/>
              <w:left w:w="40" w:type="dxa"/>
              <w:bottom w:w="40" w:type="dxa"/>
              <w:right w:w="40" w:type="dxa"/>
            </w:tcMar>
            <w:vAlign w:val="top"/>
          </w:tcPr>
          <w:bookmarkStart w:id="15988" w:name="para_ac3ae8b3_28b3_4892_b066_b02f844b46"/>
          <w:p>
            <w:pPr>
              <w:spacing w:before="180" w:after="0" w:line="240" w:lineRule="auto"/>
              <w:jc w:val="center"/>
            </w:pPr>
            <w:r>
              <w:rPr>
                <w:rFonts w:ascii="Arial" w:hAnsi="Arial"/>
                <w:color w:val="000000"/>
                <w:sz w:val="18"/>
              </w:rPr>
              <w:t>(0028,7029)</w:t>
            </w:r>
          </w:p>
          <w:bookmarkEnd w:id="15988"/>
        </w:tc>
        <w:tc>
          <w:tcPr>
            <w:tcBorders>
              <w:bottom w:val="single" w:sz="4" w:color="000000"/>
              <w:right w:val="single" w:sz="4" w:color="000000"/>
            </w:tcBorders>
            <w:tcMar>
              <w:top w:w="40" w:type="dxa"/>
              <w:left w:w="40" w:type="dxa"/>
              <w:bottom w:w="40" w:type="dxa"/>
              <w:right w:w="40" w:type="dxa"/>
            </w:tcMar>
            <w:vAlign w:val="top"/>
          </w:tcPr>
          <w:bookmarkStart w:id="15989" w:name="para_d2dcaecd_cf88_4e66_a24a_f9fcca9594"/>
          <w:p>
            <w:pPr>
              <w:spacing w:before="180" w:after="0" w:line="240" w:lineRule="auto"/>
              <w:jc w:val="center"/>
            </w:pPr>
            <w:r>
              <w:rPr>
                <w:rFonts w:ascii="Arial" w:hAnsi="Arial"/>
                <w:color w:val="000000"/>
                <w:sz w:val="18"/>
              </w:rPr>
              <w:t>-/1</w:t>
            </w:r>
          </w:p>
          <w:bookmarkEnd w:id="159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0" w:name="para_38496f40_a994_4d2e_a010_5bd1caa882"/>
          <w:p>
            <w:pPr>
              <w:spacing w:before="180" w:after="0" w:line="240" w:lineRule="auto"/>
            </w:pPr>
            <w:r>
              <w:rPr>
                <w:rFonts w:ascii="Arial" w:hAnsi="Arial"/>
                <w:color w:val="000000"/>
                <w:sz w:val="18"/>
              </w:rPr>
              <w:t>&gt;&gt;&gt;&gt;&gt;Test Result Comment</w:t>
            </w:r>
          </w:p>
          <w:bookmarkEnd w:id="15990"/>
        </w:tc>
        <w:tc>
          <w:tcPr>
            <w:tcBorders>
              <w:bottom w:val="single" w:sz="4" w:color="000000"/>
              <w:right w:val="single" w:sz="4" w:color="000000"/>
            </w:tcBorders>
            <w:tcMar>
              <w:top w:w="40" w:type="dxa"/>
              <w:left w:w="40" w:type="dxa"/>
              <w:bottom w:w="40" w:type="dxa"/>
              <w:right w:w="40" w:type="dxa"/>
            </w:tcMar>
            <w:vAlign w:val="top"/>
          </w:tcPr>
          <w:bookmarkStart w:id="15991" w:name="para_e7e7ba91_19d5_485a_aa9e_22ea56a9a3"/>
          <w:p>
            <w:pPr>
              <w:spacing w:before="180" w:after="0" w:line="240" w:lineRule="auto"/>
              <w:jc w:val="center"/>
            </w:pPr>
            <w:r>
              <w:rPr>
                <w:rFonts w:ascii="Arial" w:hAnsi="Arial"/>
                <w:color w:val="000000"/>
                <w:sz w:val="18"/>
              </w:rPr>
              <w:t>(0028,702A)</w:t>
            </w:r>
          </w:p>
          <w:bookmarkEnd w:id="15991"/>
        </w:tc>
        <w:tc>
          <w:tcPr>
            <w:tcBorders>
              <w:bottom w:val="single" w:sz="4" w:color="000000"/>
              <w:right w:val="single" w:sz="4" w:color="000000"/>
            </w:tcBorders>
            <w:tcMar>
              <w:top w:w="40" w:type="dxa"/>
              <w:left w:w="40" w:type="dxa"/>
              <w:bottom w:w="40" w:type="dxa"/>
              <w:right w:w="40" w:type="dxa"/>
            </w:tcMar>
            <w:vAlign w:val="top"/>
          </w:tcPr>
          <w:bookmarkStart w:id="15992" w:name="para_b3c7da76_3406_48b3_93bd_a16826971f"/>
          <w:p>
            <w:pPr>
              <w:spacing w:before="180" w:after="0" w:line="240" w:lineRule="auto"/>
              <w:jc w:val="center"/>
            </w:pPr>
            <w:r>
              <w:rPr>
                <w:rFonts w:ascii="Arial" w:hAnsi="Arial"/>
                <w:color w:val="000000"/>
                <w:sz w:val="18"/>
              </w:rPr>
              <w:t>-/3</w:t>
            </w:r>
          </w:p>
          <w:bookmarkEnd w:id="1599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3" w:name="para_c7db4b36_6673_4950_b409_6fd15dba40"/>
          <w:p>
            <w:pPr>
              <w:spacing w:before="180" w:after="0" w:line="240" w:lineRule="auto"/>
            </w:pPr>
            <w:r>
              <w:rPr>
                <w:rFonts w:ascii="Arial" w:hAnsi="Arial"/>
                <w:color w:val="000000"/>
                <w:sz w:val="18"/>
              </w:rPr>
              <w:t>&gt;&gt;&gt;&gt;&gt;Test Pattern Code Sequence</w:t>
            </w:r>
          </w:p>
          <w:bookmarkEnd w:id="15993"/>
        </w:tc>
        <w:tc>
          <w:tcPr>
            <w:tcBorders>
              <w:bottom w:val="single" w:sz="4" w:color="000000"/>
              <w:right w:val="single" w:sz="4" w:color="000000"/>
            </w:tcBorders>
            <w:tcMar>
              <w:top w:w="40" w:type="dxa"/>
              <w:left w:w="40" w:type="dxa"/>
              <w:bottom w:w="40" w:type="dxa"/>
              <w:right w:w="40" w:type="dxa"/>
            </w:tcMar>
            <w:vAlign w:val="top"/>
          </w:tcPr>
          <w:bookmarkStart w:id="15994" w:name="para_6732e45f_26e7_485a_9891_0868ae7c2f"/>
          <w:p>
            <w:pPr>
              <w:spacing w:before="180" w:after="0" w:line="240" w:lineRule="auto"/>
              <w:jc w:val="center"/>
            </w:pPr>
            <w:r>
              <w:rPr>
                <w:rFonts w:ascii="Arial" w:hAnsi="Arial"/>
                <w:color w:val="000000"/>
                <w:sz w:val="18"/>
              </w:rPr>
              <w:t>(0028,702C)</w:t>
            </w:r>
          </w:p>
          <w:bookmarkEnd w:id="15994"/>
        </w:tc>
        <w:tc>
          <w:tcPr>
            <w:tcBorders>
              <w:bottom w:val="single" w:sz="4" w:color="000000"/>
              <w:right w:val="single" w:sz="4" w:color="000000"/>
            </w:tcBorders>
            <w:tcMar>
              <w:top w:w="40" w:type="dxa"/>
              <w:left w:w="40" w:type="dxa"/>
              <w:bottom w:w="40" w:type="dxa"/>
              <w:right w:w="40" w:type="dxa"/>
            </w:tcMar>
            <w:vAlign w:val="top"/>
          </w:tcPr>
          <w:bookmarkStart w:id="15995" w:name="para_7b9b64b5_c135_4274_9d32_b117296bc3"/>
          <w:p>
            <w:pPr>
              <w:spacing w:before="180" w:after="0" w:line="240" w:lineRule="auto"/>
              <w:jc w:val="center"/>
            </w:pPr>
            <w:r>
              <w:rPr>
                <w:rFonts w:ascii="Arial" w:hAnsi="Arial"/>
                <w:color w:val="000000"/>
                <w:sz w:val="18"/>
              </w:rPr>
              <w:t>-/3</w:t>
            </w:r>
          </w:p>
          <w:bookmarkEnd w:id="15995"/>
        </w:tc>
      </w:tr>
      <w:tr>
        <w:tblPrEx/>
        <w:trPr/>
        <w:tc>
          <w:tcPr>
            <w:hMerge w:val="restart"/>
            <w:tcBorders>
              <w:left w:val="single" w:sz="4" w:color="000000"/>
              <w:bottom w:val="single" w:sz="4" w:color="000000"/>
            </w:tcBorders>
            <w:tcMar>
              <w:top w:w="40" w:type="dxa"/>
              <w:left w:w="40" w:type="dxa"/>
              <w:bottom w:w="40" w:type="dxa"/>
            </w:tcMar>
            <w:vAlign w:val="top"/>
          </w:tcPr>
          <w:bookmarkStart w:id="15996" w:name="para_b3c52259_64cd_4290_840e_54dd3e1bad"/>
          <w:p>
            <w:pPr>
              <w:spacing w:before="180" w:after="0" w:line="240" w:lineRule="auto"/>
            </w:pPr>
            <w:r>
              <w:rPr>
                <w:rFonts w:ascii="Arial" w:hAnsi="Arial"/>
                <w:i/>
                <w:color w:val="000000"/>
                <w:sz w:val="18"/>
              </w:rPr>
              <w:t xml:space="preserve">&gt;&gt;&gt;&gt;&gt;&gt;Include </w:t>
            </w:r>
            <w:hyperlink w:anchor="table_CC_2_5_2a">
              <w:r>
                <w:rPr>
                  <w:rFonts w:ascii="Arial" w:hAnsi="Arial"/>
                  <w:i/>
                  <w:color w:val="000000"/>
                  <w:sz w:val="18"/>
                </w:rPr>
                <w:t>Table CC.2.5-2a “UPS Code Sequence Macro”</w:t>
              </w:r>
            </w:hyperlink>
          </w:p>
          <w:bookmarkEnd w:id="15996"/>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5997" w:name="para_2e3ba2eb_ab4e_4baf_b7f3_dcef9723a1"/>
          <w:p>
            <w:pPr>
              <w:spacing w:before="180" w:after="0" w:line="240" w:lineRule="auto"/>
            </w:pPr>
            <w:r>
              <w:rPr>
                <w:rFonts w:ascii="Arial" w:hAnsi="Arial"/>
                <w:color w:val="000000"/>
                <w:sz w:val="18"/>
              </w:rPr>
              <w:t>&gt;&gt;&gt;&gt;&gt;Referenced Image Sequence</w:t>
            </w:r>
          </w:p>
          <w:bookmarkEnd w:id="15997"/>
        </w:tc>
        <w:tc>
          <w:tcPr>
            <w:tcBorders>
              <w:bottom w:val="single" w:sz="4" w:color="000000"/>
              <w:right w:val="single" w:sz="4" w:color="000000"/>
            </w:tcBorders>
            <w:tcMar>
              <w:top w:w="40" w:type="dxa"/>
              <w:left w:w="40" w:type="dxa"/>
              <w:bottom w:w="40" w:type="dxa"/>
              <w:right w:w="40" w:type="dxa"/>
            </w:tcMar>
            <w:vAlign w:val="top"/>
          </w:tcPr>
          <w:bookmarkStart w:id="15998" w:name="para_bc265ffe_0efb_4308_a453_6c094a404c"/>
          <w:p>
            <w:pPr>
              <w:spacing w:before="180" w:after="0" w:line="240" w:lineRule="auto"/>
              <w:jc w:val="center"/>
            </w:pPr>
            <w:r>
              <w:rPr>
                <w:rFonts w:ascii="Arial" w:hAnsi="Arial"/>
                <w:color w:val="000000"/>
                <w:sz w:val="18"/>
              </w:rPr>
              <w:t>(0008,1140)</w:t>
            </w:r>
          </w:p>
          <w:bookmarkEnd w:id="15998"/>
        </w:tc>
        <w:tc>
          <w:tcPr>
            <w:tcBorders>
              <w:bottom w:val="single" w:sz="4" w:color="000000"/>
              <w:right w:val="single" w:sz="4" w:color="000000"/>
            </w:tcBorders>
            <w:tcMar>
              <w:top w:w="40" w:type="dxa"/>
              <w:left w:w="40" w:type="dxa"/>
              <w:bottom w:w="40" w:type="dxa"/>
              <w:right w:w="40" w:type="dxa"/>
            </w:tcMar>
            <w:vAlign w:val="top"/>
          </w:tcPr>
          <w:bookmarkStart w:id="15999" w:name="para_dd8c0d81_60b0_4732_b5db_c4ad37a300"/>
          <w:p>
            <w:pPr>
              <w:spacing w:before="180" w:after="0" w:line="240" w:lineRule="auto"/>
              <w:jc w:val="center"/>
            </w:pPr>
            <w:r>
              <w:rPr>
                <w:rFonts w:ascii="Arial" w:hAnsi="Arial"/>
                <w:color w:val="000000"/>
                <w:sz w:val="18"/>
              </w:rPr>
              <w:t>-/1C</w:t>
            </w:r>
          </w:p>
          <w:bookmarkEnd w:id="15999"/>
          <w:bookmarkStart w:id="16000" w:name="para_a64e186a_4946_4a13_bbc7_13715171d3"/>
          <w:p>
            <w:pPr>
              <w:spacing w:before="180" w:after="0" w:line="240" w:lineRule="auto"/>
              <w:jc w:val="center"/>
            </w:pPr>
            <w:r>
              <w:rPr>
                <w:rFonts w:ascii="Arial" w:hAnsi="Arial"/>
                <w:color w:val="000000"/>
                <w:sz w:val="18"/>
              </w:rPr>
              <w:t>(Required if Test Pattern Code Sequence (0028,702C) is absent in this item.May be present otherwise.)</w:t>
            </w:r>
          </w:p>
          <w:bookmarkEnd w:id="1600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1" w:name="para_267a0a65_3750_470a_a25b_6259d8dbfc"/>
          <w:p>
            <w:pPr>
              <w:spacing w:before="180" w:after="0" w:line="240" w:lineRule="auto"/>
            </w:pPr>
            <w:r>
              <w:rPr>
                <w:rFonts w:ascii="Arial" w:hAnsi="Arial"/>
                <w:color w:val="000000"/>
                <w:sz w:val="18"/>
              </w:rPr>
              <w:t>&gt;&gt;&gt;&gt;&gt;&gt;Referenced SOP Class UID</w:t>
            </w:r>
          </w:p>
          <w:bookmarkEnd w:id="16001"/>
        </w:tc>
        <w:tc>
          <w:tcPr>
            <w:tcBorders>
              <w:bottom w:val="single" w:sz="4" w:color="000000"/>
              <w:right w:val="single" w:sz="4" w:color="000000"/>
            </w:tcBorders>
            <w:tcMar>
              <w:top w:w="40" w:type="dxa"/>
              <w:left w:w="40" w:type="dxa"/>
              <w:bottom w:w="40" w:type="dxa"/>
              <w:right w:w="40" w:type="dxa"/>
            </w:tcMar>
            <w:vAlign w:val="top"/>
          </w:tcPr>
          <w:bookmarkStart w:id="16002" w:name="para_29e16e58_cbbc_4a46_a48a_44d15e05a4"/>
          <w:p>
            <w:pPr>
              <w:spacing w:before="180" w:after="0" w:line="240" w:lineRule="auto"/>
              <w:jc w:val="center"/>
            </w:pPr>
            <w:r>
              <w:rPr>
                <w:rFonts w:ascii="Arial" w:hAnsi="Arial"/>
                <w:color w:val="000000"/>
                <w:sz w:val="18"/>
              </w:rPr>
              <w:t>(0008,1150)</w:t>
            </w:r>
          </w:p>
          <w:bookmarkEnd w:id="16002"/>
        </w:tc>
        <w:tc>
          <w:tcPr>
            <w:tcBorders>
              <w:bottom w:val="single" w:sz="4" w:color="000000"/>
              <w:right w:val="single" w:sz="4" w:color="000000"/>
            </w:tcBorders>
            <w:tcMar>
              <w:top w:w="40" w:type="dxa"/>
              <w:left w:w="40" w:type="dxa"/>
              <w:bottom w:w="40" w:type="dxa"/>
              <w:right w:w="40" w:type="dxa"/>
            </w:tcMar>
            <w:vAlign w:val="top"/>
          </w:tcPr>
          <w:bookmarkStart w:id="16003" w:name="para_4c46eec6_5ca3_40ac_8806_8c58c237d7"/>
          <w:p>
            <w:pPr>
              <w:spacing w:before="180" w:after="0" w:line="240" w:lineRule="auto"/>
              <w:jc w:val="center"/>
            </w:pPr>
            <w:r>
              <w:rPr>
                <w:rFonts w:ascii="Arial" w:hAnsi="Arial"/>
                <w:color w:val="000000"/>
                <w:sz w:val="18"/>
              </w:rPr>
              <w:t>-/1</w:t>
            </w:r>
          </w:p>
          <w:bookmarkEnd w:id="1600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4" w:name="para_0879cd65_c66a_4a57_8849_5454ca3ab9"/>
          <w:p>
            <w:pPr>
              <w:spacing w:before="180" w:after="0" w:line="240" w:lineRule="auto"/>
            </w:pPr>
            <w:r>
              <w:rPr>
                <w:rFonts w:ascii="Arial" w:hAnsi="Arial"/>
                <w:color w:val="000000"/>
                <w:sz w:val="18"/>
              </w:rPr>
              <w:t>&gt;&gt;&gt;&gt;&gt;&gt;Referenced SOP Instance UID</w:t>
            </w:r>
          </w:p>
          <w:bookmarkEnd w:id="16004"/>
        </w:tc>
        <w:tc>
          <w:tcPr>
            <w:tcBorders>
              <w:bottom w:val="single" w:sz="4" w:color="000000"/>
              <w:right w:val="single" w:sz="4" w:color="000000"/>
            </w:tcBorders>
            <w:tcMar>
              <w:top w:w="40" w:type="dxa"/>
              <w:left w:w="40" w:type="dxa"/>
              <w:bottom w:w="40" w:type="dxa"/>
              <w:right w:w="40" w:type="dxa"/>
            </w:tcMar>
            <w:vAlign w:val="top"/>
          </w:tcPr>
          <w:bookmarkStart w:id="16005" w:name="para_60774c3f_2de5_47e1_a7b3_fd0d0a066d"/>
          <w:p>
            <w:pPr>
              <w:spacing w:before="180" w:after="0" w:line="240" w:lineRule="auto"/>
              <w:jc w:val="center"/>
            </w:pPr>
            <w:r>
              <w:rPr>
                <w:rFonts w:ascii="Arial" w:hAnsi="Arial"/>
                <w:color w:val="000000"/>
                <w:sz w:val="18"/>
              </w:rPr>
              <w:t>(0008,1151)</w:t>
            </w:r>
          </w:p>
          <w:bookmarkEnd w:id="16005"/>
        </w:tc>
        <w:tc>
          <w:tcPr>
            <w:tcBorders>
              <w:bottom w:val="single" w:sz="4" w:color="000000"/>
              <w:right w:val="single" w:sz="4" w:color="000000"/>
            </w:tcBorders>
            <w:tcMar>
              <w:top w:w="40" w:type="dxa"/>
              <w:left w:w="40" w:type="dxa"/>
              <w:bottom w:w="40" w:type="dxa"/>
              <w:right w:w="40" w:type="dxa"/>
            </w:tcMar>
            <w:vAlign w:val="top"/>
          </w:tcPr>
          <w:bookmarkStart w:id="16006" w:name="para_cdd31188_81b2_4fd2_80bd_45b71ded61"/>
          <w:p>
            <w:pPr>
              <w:spacing w:before="180" w:after="0" w:line="240" w:lineRule="auto"/>
              <w:jc w:val="center"/>
            </w:pPr>
            <w:r>
              <w:rPr>
                <w:rFonts w:ascii="Arial" w:hAnsi="Arial"/>
                <w:color w:val="000000"/>
                <w:sz w:val="18"/>
              </w:rPr>
              <w:t>-/1</w:t>
            </w:r>
          </w:p>
          <w:bookmarkEnd w:id="16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07" w:name="para_e98195f2_dacf_48f3_922a_736962f5fa"/>
          <w:p>
            <w:pPr>
              <w:spacing w:before="180" w:after="0" w:line="240" w:lineRule="auto"/>
            </w:pPr>
            <w:r>
              <w:rPr>
                <w:rFonts w:ascii="Arial" w:hAnsi="Arial"/>
                <w:color w:val="000000"/>
                <w:sz w:val="18"/>
              </w:rPr>
              <w:t>&gt;&gt;&gt;&gt;&gt;&gt;Referenced Frame Number</w:t>
            </w:r>
          </w:p>
          <w:bookmarkEnd w:id="16007"/>
        </w:tc>
        <w:tc>
          <w:tcPr>
            <w:tcBorders>
              <w:bottom w:val="single" w:sz="4" w:color="000000"/>
              <w:right w:val="single" w:sz="4" w:color="000000"/>
            </w:tcBorders>
            <w:tcMar>
              <w:top w:w="40" w:type="dxa"/>
              <w:left w:w="40" w:type="dxa"/>
              <w:bottom w:w="40" w:type="dxa"/>
              <w:right w:w="40" w:type="dxa"/>
            </w:tcMar>
            <w:vAlign w:val="top"/>
          </w:tcPr>
          <w:bookmarkStart w:id="16008" w:name="para_b19da0d2_fc4c_434d_b7ca_9a639781cb"/>
          <w:p>
            <w:pPr>
              <w:spacing w:before="180" w:after="0" w:line="240" w:lineRule="auto"/>
              <w:jc w:val="center"/>
            </w:pPr>
            <w:r>
              <w:rPr>
                <w:rFonts w:ascii="Arial" w:hAnsi="Arial"/>
                <w:color w:val="000000"/>
                <w:sz w:val="18"/>
              </w:rPr>
              <w:t>(0008,1160)</w:t>
            </w:r>
          </w:p>
          <w:bookmarkEnd w:id="16008"/>
        </w:tc>
        <w:tc>
          <w:tcPr>
            <w:tcBorders>
              <w:bottom w:val="single" w:sz="4" w:color="000000"/>
              <w:right w:val="single" w:sz="4" w:color="000000"/>
            </w:tcBorders>
            <w:tcMar>
              <w:top w:w="40" w:type="dxa"/>
              <w:left w:w="40" w:type="dxa"/>
              <w:bottom w:w="40" w:type="dxa"/>
              <w:right w:w="40" w:type="dxa"/>
            </w:tcMar>
            <w:vAlign w:val="top"/>
          </w:tcPr>
          <w:bookmarkStart w:id="16009" w:name="para_6aa76049_9f2b_4501_86f8_3fdb56a6c0"/>
          <w:p>
            <w:pPr>
              <w:spacing w:before="180" w:after="0" w:line="240" w:lineRule="auto"/>
              <w:jc w:val="center"/>
            </w:pPr>
            <w:r>
              <w:rPr>
                <w:rFonts w:ascii="Arial" w:hAnsi="Arial"/>
                <w:color w:val="000000"/>
                <w:sz w:val="18"/>
              </w:rPr>
              <w:t>-/1C</w:t>
            </w:r>
          </w:p>
          <w:bookmarkEnd w:id="16009"/>
          <w:bookmarkStart w:id="16010" w:name="para_a6d94fd4_80b8_49c3_8999_81b452bb1e"/>
          <w:p>
            <w:pPr>
              <w:spacing w:before="180" w:after="0" w:line="240" w:lineRule="auto"/>
              <w:jc w:val="center"/>
            </w:pPr>
            <w:r>
              <w:rPr>
                <w:rFonts w:ascii="Arial" w:hAnsi="Arial"/>
                <w:color w:val="000000"/>
                <w:sz w:val="18"/>
              </w:rPr>
              <w:t>(Required if the Referenced SOP Instance is a multi-frame image and the reference does not apply to all frames, and Referenced Segment Number (0062,000B) is not present.)</w:t>
            </w:r>
          </w:p>
          <w:bookmarkEnd w:id="1601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1" w:name="para_23411723_d21a_4e8e_93bc_ac20acfd23"/>
          <w:p>
            <w:pPr>
              <w:spacing w:before="180" w:after="0" w:line="240" w:lineRule="auto"/>
            </w:pPr>
            <w:r>
              <w:rPr>
                <w:rFonts w:ascii="Arial" w:hAnsi="Arial"/>
                <w:color w:val="000000"/>
                <w:sz w:val="18"/>
              </w:rPr>
              <w:t>&gt;&gt;&gt;&gt;&gt;&gt;Referenced Segment Number</w:t>
            </w:r>
          </w:p>
          <w:bookmarkEnd w:id="16011"/>
        </w:tc>
        <w:tc>
          <w:tcPr>
            <w:tcBorders>
              <w:bottom w:val="single" w:sz="4" w:color="000000"/>
              <w:right w:val="single" w:sz="4" w:color="000000"/>
            </w:tcBorders>
            <w:tcMar>
              <w:top w:w="40" w:type="dxa"/>
              <w:left w:w="40" w:type="dxa"/>
              <w:bottom w:w="40" w:type="dxa"/>
              <w:right w:w="40" w:type="dxa"/>
            </w:tcMar>
            <w:vAlign w:val="top"/>
          </w:tcPr>
          <w:bookmarkStart w:id="16012" w:name="para_06e2a2ab_3d20_43f6_ae7a_9344333fad"/>
          <w:p>
            <w:pPr>
              <w:spacing w:before="180" w:after="0" w:line="240" w:lineRule="auto"/>
              <w:jc w:val="center"/>
            </w:pPr>
            <w:r>
              <w:rPr>
                <w:rFonts w:ascii="Arial" w:hAnsi="Arial"/>
                <w:color w:val="000000"/>
                <w:sz w:val="18"/>
              </w:rPr>
              <w:t>(0062,000B)</w:t>
            </w:r>
          </w:p>
          <w:bookmarkEnd w:id="16012"/>
        </w:tc>
        <w:tc>
          <w:tcPr>
            <w:tcBorders>
              <w:bottom w:val="single" w:sz="4" w:color="000000"/>
              <w:right w:val="single" w:sz="4" w:color="000000"/>
            </w:tcBorders>
            <w:tcMar>
              <w:top w:w="40" w:type="dxa"/>
              <w:left w:w="40" w:type="dxa"/>
              <w:bottom w:w="40" w:type="dxa"/>
              <w:right w:w="40" w:type="dxa"/>
            </w:tcMar>
            <w:vAlign w:val="top"/>
          </w:tcPr>
          <w:bookmarkStart w:id="16013" w:name="para_a587ea6c_c6bf_4f81_bbec_e8fa39f843"/>
          <w:p>
            <w:pPr>
              <w:spacing w:before="180" w:after="0" w:line="240" w:lineRule="auto"/>
              <w:jc w:val="center"/>
            </w:pPr>
            <w:r>
              <w:rPr>
                <w:rFonts w:ascii="Arial" w:hAnsi="Arial"/>
                <w:color w:val="000000"/>
                <w:sz w:val="18"/>
              </w:rPr>
              <w:t>-/1C</w:t>
            </w:r>
          </w:p>
          <w:bookmarkEnd w:id="16013"/>
          <w:bookmarkStart w:id="16014" w:name="para_2724dde6_5efc_4553_8bfa_0c3ab985b2"/>
          <w:p>
            <w:pPr>
              <w:spacing w:before="180" w:after="0" w:line="240" w:lineRule="auto"/>
              <w:jc w:val="center"/>
            </w:pPr>
            <w:r>
              <w:rPr>
                <w:rFonts w:ascii="Arial" w:hAnsi="Arial"/>
                <w:color w:val="000000"/>
                <w:sz w:val="18"/>
              </w:rPr>
              <w:t>(Required if the Referenced SOP Instance is a Segmentation or Surface Segmentation and the reference does not apply to all segments and Referenced Frame Number (0008,1160) is not present.)</w:t>
            </w:r>
          </w:p>
          <w:bookmarkEnd w:id="160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5" w:name="para_30484226_1fdd_40a0_890f_fbf14cdb00"/>
          <w:p>
            <w:pPr>
              <w:spacing w:before="180" w:after="0" w:line="240" w:lineRule="auto"/>
            </w:pPr>
            <w:r>
              <w:rPr>
                <w:rFonts w:ascii="Arial" w:hAnsi="Arial"/>
                <w:color w:val="000000"/>
                <w:sz w:val="18"/>
              </w:rPr>
              <w:t>&gt;&gt;&gt;&gt;&gt;&gt;Test Image Validation</w:t>
            </w:r>
          </w:p>
          <w:bookmarkEnd w:id="16015"/>
        </w:tc>
        <w:tc>
          <w:tcPr>
            <w:tcBorders>
              <w:bottom w:val="single" w:sz="4" w:color="000000"/>
              <w:right w:val="single" w:sz="4" w:color="000000"/>
            </w:tcBorders>
            <w:tcMar>
              <w:top w:w="40" w:type="dxa"/>
              <w:left w:w="40" w:type="dxa"/>
              <w:bottom w:w="40" w:type="dxa"/>
              <w:right w:w="40" w:type="dxa"/>
            </w:tcMar>
            <w:vAlign w:val="top"/>
          </w:tcPr>
          <w:bookmarkStart w:id="16016" w:name="para_46f5cb65_5ef8_4e08_b0fe_cbd4a97189"/>
          <w:p>
            <w:pPr>
              <w:spacing w:before="180" w:after="0" w:line="240" w:lineRule="auto"/>
              <w:jc w:val="center"/>
            </w:pPr>
            <w:r>
              <w:rPr>
                <w:rFonts w:ascii="Arial" w:hAnsi="Arial"/>
                <w:color w:val="000000"/>
                <w:sz w:val="18"/>
              </w:rPr>
              <w:t>(0028,702B)</w:t>
            </w:r>
          </w:p>
          <w:bookmarkEnd w:id="16016"/>
        </w:tc>
        <w:tc>
          <w:tcPr>
            <w:tcBorders>
              <w:bottom w:val="single" w:sz="4" w:color="000000"/>
              <w:right w:val="single" w:sz="4" w:color="000000"/>
            </w:tcBorders>
            <w:tcMar>
              <w:top w:w="40" w:type="dxa"/>
              <w:left w:w="40" w:type="dxa"/>
              <w:bottom w:w="40" w:type="dxa"/>
              <w:right w:w="40" w:type="dxa"/>
            </w:tcMar>
            <w:vAlign w:val="top"/>
          </w:tcPr>
          <w:bookmarkStart w:id="16017" w:name="para_dc7e2478_a1ca_4f29_bec7_99475ea8be"/>
          <w:p>
            <w:pPr>
              <w:spacing w:before="180" w:after="0" w:line="240" w:lineRule="auto"/>
              <w:jc w:val="center"/>
            </w:pPr>
            <w:r>
              <w:rPr>
                <w:rFonts w:ascii="Arial" w:hAnsi="Arial"/>
                <w:color w:val="000000"/>
                <w:sz w:val="18"/>
              </w:rPr>
              <w:t>-/3</w:t>
            </w:r>
          </w:p>
          <w:bookmarkEnd w:id="1601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18" w:name="para_0a0cdf7d_8bf9_4649_afaf_0716f2e507"/>
          <w:p>
            <w:pPr>
              <w:spacing w:before="180" w:after="0" w:line="240" w:lineRule="auto"/>
            </w:pPr>
            <w:r>
              <w:rPr>
                <w:rFonts w:ascii="Arial" w:hAnsi="Arial"/>
                <w:color w:val="000000"/>
                <w:sz w:val="18"/>
              </w:rPr>
              <w:t>&gt;&gt;&gt;&gt;Visual Evaluation Method Code Sequence</w:t>
            </w:r>
          </w:p>
          <w:bookmarkEnd w:id="16018"/>
        </w:tc>
        <w:tc>
          <w:tcPr>
            <w:tcBorders>
              <w:bottom w:val="single" w:sz="4" w:color="000000"/>
              <w:right w:val="single" w:sz="4" w:color="000000"/>
            </w:tcBorders>
            <w:tcMar>
              <w:top w:w="40" w:type="dxa"/>
              <w:left w:w="40" w:type="dxa"/>
              <w:bottom w:w="40" w:type="dxa"/>
              <w:right w:w="40" w:type="dxa"/>
            </w:tcMar>
            <w:vAlign w:val="top"/>
          </w:tcPr>
          <w:bookmarkStart w:id="16019" w:name="para_5183590d_f8b6_4dbc_a0f2_f78318a6dc"/>
          <w:p>
            <w:pPr>
              <w:spacing w:before="180" w:after="0" w:line="240" w:lineRule="auto"/>
              <w:jc w:val="center"/>
            </w:pPr>
            <w:r>
              <w:rPr>
                <w:rFonts w:ascii="Arial" w:hAnsi="Arial"/>
                <w:color w:val="000000"/>
                <w:sz w:val="18"/>
              </w:rPr>
              <w:t>(0028,702E)</w:t>
            </w:r>
          </w:p>
          <w:bookmarkEnd w:id="16019"/>
        </w:tc>
        <w:tc>
          <w:tcPr>
            <w:tcBorders>
              <w:bottom w:val="single" w:sz="4" w:color="000000"/>
              <w:right w:val="single" w:sz="4" w:color="000000"/>
            </w:tcBorders>
            <w:tcMar>
              <w:top w:w="40" w:type="dxa"/>
              <w:left w:w="40" w:type="dxa"/>
              <w:bottom w:w="40" w:type="dxa"/>
              <w:right w:w="40" w:type="dxa"/>
            </w:tcMar>
            <w:vAlign w:val="top"/>
          </w:tcPr>
          <w:bookmarkStart w:id="16020" w:name="para_a493ae2d_14ae_4526_9574_1286f5cc59"/>
          <w:p>
            <w:pPr>
              <w:spacing w:before="180" w:after="0" w:line="240" w:lineRule="auto"/>
              <w:jc w:val="center"/>
            </w:pPr>
            <w:r>
              <w:rPr>
                <w:rFonts w:ascii="Arial" w:hAnsi="Arial"/>
                <w:color w:val="000000"/>
                <w:sz w:val="18"/>
              </w:rPr>
              <w:t>-/1</w:t>
            </w:r>
          </w:p>
          <w:bookmarkEnd w:id="16020"/>
        </w:tc>
      </w:tr>
      <w:tr>
        <w:tblPrEx/>
        <w:trPr/>
        <w:tc>
          <w:tcPr>
            <w:hMerge w:val="restart"/>
            <w:tcBorders>
              <w:left w:val="single" w:sz="4" w:color="000000"/>
              <w:bottom w:val="single" w:sz="4" w:color="000000"/>
            </w:tcBorders>
            <w:tcMar>
              <w:top w:w="40" w:type="dxa"/>
              <w:left w:w="40" w:type="dxa"/>
              <w:bottom w:w="40" w:type="dxa"/>
            </w:tcMar>
            <w:vAlign w:val="top"/>
          </w:tcPr>
          <w:bookmarkStart w:id="16021" w:name="para_ac0c9496_2f42_43aa_a32c_277212f43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02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2" w:name="para_2521b28d_b4eb_4f82_a2c2_59089674d5"/>
          <w:p>
            <w:pPr>
              <w:spacing w:before="180" w:after="0" w:line="240" w:lineRule="auto"/>
            </w:pPr>
            <w:r>
              <w:rPr>
                <w:rFonts w:ascii="Arial" w:hAnsi="Arial"/>
                <w:color w:val="000000"/>
                <w:sz w:val="18"/>
              </w:rPr>
              <w:t>&gt;&gt;&gt;Luminance Uniformity Result Sequence</w:t>
            </w:r>
          </w:p>
          <w:bookmarkEnd w:id="16022"/>
        </w:tc>
        <w:tc>
          <w:tcPr>
            <w:tcBorders>
              <w:bottom w:val="single" w:sz="4" w:color="000000"/>
              <w:right w:val="single" w:sz="4" w:color="000000"/>
            </w:tcBorders>
            <w:tcMar>
              <w:top w:w="40" w:type="dxa"/>
              <w:left w:w="40" w:type="dxa"/>
              <w:bottom w:w="40" w:type="dxa"/>
              <w:right w:w="40" w:type="dxa"/>
            </w:tcMar>
            <w:vAlign w:val="top"/>
          </w:tcPr>
          <w:bookmarkStart w:id="16023" w:name="para_41517032_d0e5_4813_851f_0bd037ab6f"/>
          <w:p>
            <w:pPr>
              <w:spacing w:before="180" w:after="0" w:line="240" w:lineRule="auto"/>
              <w:jc w:val="center"/>
            </w:pPr>
            <w:r>
              <w:rPr>
                <w:rFonts w:ascii="Arial" w:hAnsi="Arial"/>
                <w:color w:val="000000"/>
                <w:sz w:val="18"/>
              </w:rPr>
              <w:t>(0028,7027)</w:t>
            </w:r>
          </w:p>
          <w:bookmarkEnd w:id="16023"/>
        </w:tc>
        <w:tc>
          <w:tcPr>
            <w:tcBorders>
              <w:bottom w:val="single" w:sz="4" w:color="000000"/>
              <w:right w:val="single" w:sz="4" w:color="000000"/>
            </w:tcBorders>
            <w:tcMar>
              <w:top w:w="40" w:type="dxa"/>
              <w:left w:w="40" w:type="dxa"/>
              <w:bottom w:w="40" w:type="dxa"/>
              <w:right w:w="40" w:type="dxa"/>
            </w:tcMar>
            <w:vAlign w:val="top"/>
          </w:tcPr>
          <w:bookmarkStart w:id="16024" w:name="para_064efffa_b178_4d40_b569_22e9f6a271"/>
          <w:p>
            <w:pPr>
              <w:spacing w:before="180" w:after="0" w:line="240" w:lineRule="auto"/>
              <w:jc w:val="center"/>
            </w:pPr>
            <w:r>
              <w:rPr>
                <w:rFonts w:ascii="Arial" w:hAnsi="Arial"/>
                <w:color w:val="000000"/>
                <w:sz w:val="18"/>
              </w:rPr>
              <w:t>-/2</w:t>
            </w:r>
          </w:p>
          <w:bookmarkEnd w:id="16024"/>
        </w:tc>
      </w:tr>
      <w:tr>
        <w:tblPrEx/>
        <w:trPr/>
        <w:tc>
          <w:tcPr>
            <w:hMerge w:val="restart"/>
            <w:tcBorders>
              <w:left w:val="single" w:sz="4" w:color="000000"/>
              <w:bottom w:val="single" w:sz="4" w:color="000000"/>
            </w:tcBorders>
            <w:tcMar>
              <w:top w:w="40" w:type="dxa"/>
              <w:left w:w="40" w:type="dxa"/>
              <w:bottom w:w="40" w:type="dxa"/>
            </w:tcMar>
            <w:vAlign w:val="top"/>
          </w:tcPr>
          <w:bookmarkStart w:id="16025" w:name="para_2d44d804_23be_49d5_8320_d2cfad0cce"/>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025"/>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6" w:name="para_a7e859eb_3618_47cb_8e06_58b9156e01"/>
          <w:p>
            <w:pPr>
              <w:spacing w:before="180" w:after="0" w:line="240" w:lineRule="auto"/>
            </w:pPr>
            <w:r>
              <w:rPr>
                <w:rFonts w:ascii="Arial" w:hAnsi="Arial"/>
                <w:color w:val="000000"/>
                <w:sz w:val="18"/>
              </w:rPr>
              <w:t>&gt;&gt;&gt;&gt;Number of Luminance Points</w:t>
            </w:r>
          </w:p>
          <w:bookmarkEnd w:id="16026"/>
        </w:tc>
        <w:tc>
          <w:tcPr>
            <w:tcBorders>
              <w:bottom w:val="single" w:sz="4" w:color="000000"/>
              <w:right w:val="single" w:sz="4" w:color="000000"/>
            </w:tcBorders>
            <w:tcMar>
              <w:top w:w="40" w:type="dxa"/>
              <w:left w:w="40" w:type="dxa"/>
              <w:bottom w:w="40" w:type="dxa"/>
              <w:right w:w="40" w:type="dxa"/>
            </w:tcMar>
            <w:vAlign w:val="top"/>
          </w:tcPr>
          <w:bookmarkStart w:id="16027" w:name="para_bc1eb569_397f_4294_a01e_f3d0863590"/>
          <w:p>
            <w:pPr>
              <w:spacing w:before="180" w:after="0" w:line="240" w:lineRule="auto"/>
              <w:jc w:val="center"/>
            </w:pPr>
            <w:r>
              <w:rPr>
                <w:rFonts w:ascii="Arial" w:hAnsi="Arial"/>
                <w:color w:val="000000"/>
                <w:sz w:val="18"/>
              </w:rPr>
              <w:t>(0028,701B)</w:t>
            </w:r>
          </w:p>
          <w:bookmarkEnd w:id="16027"/>
        </w:tc>
        <w:tc>
          <w:tcPr>
            <w:tcBorders>
              <w:bottom w:val="single" w:sz="4" w:color="000000"/>
              <w:right w:val="single" w:sz="4" w:color="000000"/>
            </w:tcBorders>
            <w:tcMar>
              <w:top w:w="40" w:type="dxa"/>
              <w:left w:w="40" w:type="dxa"/>
              <w:bottom w:w="40" w:type="dxa"/>
              <w:right w:w="40" w:type="dxa"/>
            </w:tcMar>
            <w:vAlign w:val="top"/>
          </w:tcPr>
          <w:bookmarkStart w:id="16028" w:name="para_6c9b98b4_f9e2_4c2a_bee2_c58e89963c"/>
          <w:p>
            <w:pPr>
              <w:spacing w:before="180" w:after="0" w:line="240" w:lineRule="auto"/>
              <w:jc w:val="center"/>
            </w:pPr>
            <w:r>
              <w:rPr>
                <w:rFonts w:ascii="Arial" w:hAnsi="Arial"/>
                <w:color w:val="000000"/>
                <w:sz w:val="18"/>
              </w:rPr>
              <w:t>-/1</w:t>
            </w:r>
          </w:p>
          <w:bookmarkEnd w:id="160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29" w:name="para_a128951a_398f_4027_aa4b_9906412f2a"/>
          <w:p>
            <w:pPr>
              <w:spacing w:before="180" w:after="0" w:line="240" w:lineRule="auto"/>
            </w:pPr>
            <w:r>
              <w:rPr>
                <w:rFonts w:ascii="Arial" w:hAnsi="Arial"/>
                <w:color w:val="000000"/>
                <w:sz w:val="18"/>
              </w:rPr>
              <w:t>&gt;&gt;&gt;&gt;Measurement Pattern Code Sequence</w:t>
            </w:r>
          </w:p>
          <w:bookmarkEnd w:id="16029"/>
        </w:tc>
        <w:tc>
          <w:tcPr>
            <w:tcBorders>
              <w:bottom w:val="single" w:sz="4" w:color="000000"/>
              <w:right w:val="single" w:sz="4" w:color="000000"/>
            </w:tcBorders>
            <w:tcMar>
              <w:top w:w="40" w:type="dxa"/>
              <w:left w:w="40" w:type="dxa"/>
              <w:bottom w:w="40" w:type="dxa"/>
              <w:right w:w="40" w:type="dxa"/>
            </w:tcMar>
            <w:vAlign w:val="top"/>
          </w:tcPr>
          <w:bookmarkStart w:id="16030" w:name="para_7c111469_7a8d_41dd_9a33_58a2956768"/>
          <w:p>
            <w:pPr>
              <w:spacing w:before="180" w:after="0" w:line="240" w:lineRule="auto"/>
              <w:jc w:val="center"/>
            </w:pPr>
            <w:r>
              <w:rPr>
                <w:rFonts w:ascii="Arial" w:hAnsi="Arial"/>
                <w:color w:val="000000"/>
                <w:sz w:val="18"/>
              </w:rPr>
              <w:t>(0028,702D)</w:t>
            </w:r>
          </w:p>
          <w:bookmarkEnd w:id="16030"/>
        </w:tc>
        <w:tc>
          <w:tcPr>
            <w:tcBorders>
              <w:bottom w:val="single" w:sz="4" w:color="000000"/>
              <w:right w:val="single" w:sz="4" w:color="000000"/>
            </w:tcBorders>
            <w:tcMar>
              <w:top w:w="40" w:type="dxa"/>
              <w:left w:w="40" w:type="dxa"/>
              <w:bottom w:w="40" w:type="dxa"/>
              <w:right w:w="40" w:type="dxa"/>
            </w:tcMar>
            <w:vAlign w:val="top"/>
          </w:tcPr>
          <w:bookmarkStart w:id="16031" w:name="para_3ceac8ab_4ee8_462b_8ad1_2b65242953"/>
          <w:p>
            <w:pPr>
              <w:spacing w:before="180" w:after="0" w:line="240" w:lineRule="auto"/>
              <w:jc w:val="center"/>
            </w:pPr>
            <w:r>
              <w:rPr>
                <w:rFonts w:ascii="Arial" w:hAnsi="Arial"/>
                <w:color w:val="000000"/>
                <w:sz w:val="18"/>
              </w:rPr>
              <w:t>-/1</w:t>
            </w:r>
          </w:p>
          <w:bookmarkEnd w:id="16031"/>
        </w:tc>
      </w:tr>
      <w:tr>
        <w:tblPrEx/>
        <w:trPr/>
        <w:tc>
          <w:tcPr>
            <w:hMerge w:val="restart"/>
            <w:tcBorders>
              <w:left w:val="single" w:sz="4" w:color="000000"/>
              <w:bottom w:val="single" w:sz="4" w:color="000000"/>
            </w:tcBorders>
            <w:tcMar>
              <w:top w:w="40" w:type="dxa"/>
              <w:left w:w="40" w:type="dxa"/>
              <w:bottom w:w="40" w:type="dxa"/>
            </w:tcMar>
            <w:vAlign w:val="top"/>
          </w:tcPr>
          <w:bookmarkStart w:id="16032" w:name="para_071bd2e1_e5a1_4ab7_b7d9_4a0cf2dcef"/>
          <w:p>
            <w:pPr>
              <w:spacing w:before="180" w:after="0" w:line="240" w:lineRule="auto"/>
            </w:pPr>
            <w:r>
              <w:rPr>
                <w:rFonts w:ascii="Arial" w:hAnsi="Arial"/>
                <w:i/>
                <w:color w:val="000000"/>
                <w:sz w:val="18"/>
              </w:rPr>
              <w:t xml:space="preserve">&gt;&gt;&gt;&gt;&gt;Include </w:t>
            </w:r>
            <w:hyperlink w:anchor="table_CC_2_5_2a">
              <w:r>
                <w:rPr>
                  <w:rFonts w:ascii="Arial" w:hAnsi="Arial"/>
                  <w:i/>
                  <w:color w:val="000000"/>
                  <w:sz w:val="18"/>
                </w:rPr>
                <w:t>Table CC.2.5-2a “UPS Code Sequence Macro”</w:t>
              </w:r>
            </w:hyperlink>
          </w:p>
          <w:bookmarkEnd w:id="1603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3" w:name="para_16c6f3c7_dab6_4f65_957c_3690053cca"/>
          <w:p>
            <w:pPr>
              <w:spacing w:before="180" w:after="0" w:line="240" w:lineRule="auto"/>
            </w:pPr>
            <w:r>
              <w:rPr>
                <w:rFonts w:ascii="Arial" w:hAnsi="Arial"/>
                <w:color w:val="000000"/>
                <w:sz w:val="18"/>
              </w:rPr>
              <w:t>&gt;&gt;&gt;&gt;DDL Value</w:t>
            </w:r>
          </w:p>
          <w:bookmarkEnd w:id="16033"/>
        </w:tc>
        <w:tc>
          <w:tcPr>
            <w:tcBorders>
              <w:bottom w:val="single" w:sz="4" w:color="000000"/>
              <w:right w:val="single" w:sz="4" w:color="000000"/>
            </w:tcBorders>
            <w:tcMar>
              <w:top w:w="40" w:type="dxa"/>
              <w:left w:w="40" w:type="dxa"/>
              <w:bottom w:w="40" w:type="dxa"/>
              <w:right w:w="40" w:type="dxa"/>
            </w:tcMar>
            <w:vAlign w:val="top"/>
          </w:tcPr>
          <w:bookmarkStart w:id="16034" w:name="para_08b6bbfc_c945_48f7_9a1d_db69158e21"/>
          <w:p>
            <w:pPr>
              <w:spacing w:before="180" w:after="0" w:line="240" w:lineRule="auto"/>
              <w:jc w:val="center"/>
            </w:pPr>
            <w:r>
              <w:rPr>
                <w:rFonts w:ascii="Arial" w:hAnsi="Arial"/>
                <w:color w:val="000000"/>
                <w:sz w:val="18"/>
              </w:rPr>
              <w:t>(0028,7017)</w:t>
            </w:r>
          </w:p>
          <w:bookmarkEnd w:id="16034"/>
        </w:tc>
        <w:tc>
          <w:tcPr>
            <w:tcBorders>
              <w:bottom w:val="single" w:sz="4" w:color="000000"/>
              <w:right w:val="single" w:sz="4" w:color="000000"/>
            </w:tcBorders>
            <w:tcMar>
              <w:top w:w="40" w:type="dxa"/>
              <w:left w:w="40" w:type="dxa"/>
              <w:bottom w:w="40" w:type="dxa"/>
              <w:right w:w="40" w:type="dxa"/>
            </w:tcMar>
            <w:vAlign w:val="top"/>
          </w:tcPr>
          <w:bookmarkStart w:id="16035" w:name="para_89d2be76_c1d1_4516_8b0b_c84e94d52b"/>
          <w:p>
            <w:pPr>
              <w:spacing w:before="180" w:after="0" w:line="240" w:lineRule="auto"/>
              <w:jc w:val="center"/>
            </w:pPr>
            <w:r>
              <w:rPr>
                <w:rFonts w:ascii="Arial" w:hAnsi="Arial"/>
                <w:color w:val="000000"/>
                <w:sz w:val="18"/>
              </w:rPr>
              <w:t>-/1</w:t>
            </w:r>
          </w:p>
          <w:bookmarkEnd w:id="1603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6" w:name="para_3550e496_a9f2_49fb_b484_db6df6f5bd"/>
          <w:p>
            <w:pPr>
              <w:spacing w:before="180" w:after="0" w:line="240" w:lineRule="auto"/>
            </w:pPr>
            <w:r>
              <w:rPr>
                <w:rFonts w:ascii="Arial" w:hAnsi="Arial"/>
                <w:color w:val="000000"/>
                <w:sz w:val="18"/>
              </w:rPr>
              <w:t>&gt;&gt;&gt;&gt;White Point Flag</w:t>
            </w:r>
          </w:p>
          <w:bookmarkEnd w:id="16036"/>
        </w:tc>
        <w:tc>
          <w:tcPr>
            <w:tcBorders>
              <w:bottom w:val="single" w:sz="4" w:color="000000"/>
              <w:right w:val="single" w:sz="4" w:color="000000"/>
            </w:tcBorders>
            <w:tcMar>
              <w:top w:w="40" w:type="dxa"/>
              <w:left w:w="40" w:type="dxa"/>
              <w:bottom w:w="40" w:type="dxa"/>
              <w:right w:w="40" w:type="dxa"/>
            </w:tcMar>
            <w:vAlign w:val="top"/>
          </w:tcPr>
          <w:bookmarkStart w:id="16037" w:name="para_2ef98839_9b4f_4048_9d8d_4e01de7211"/>
          <w:p>
            <w:pPr>
              <w:spacing w:before="180" w:after="0" w:line="240" w:lineRule="auto"/>
              <w:jc w:val="center"/>
            </w:pPr>
            <w:r>
              <w:rPr>
                <w:rFonts w:ascii="Arial" w:hAnsi="Arial"/>
                <w:color w:val="000000"/>
                <w:sz w:val="18"/>
              </w:rPr>
              <w:t>(0028,7021)</w:t>
            </w:r>
          </w:p>
          <w:bookmarkEnd w:id="16037"/>
        </w:tc>
        <w:tc>
          <w:tcPr>
            <w:tcBorders>
              <w:bottom w:val="single" w:sz="4" w:color="000000"/>
              <w:right w:val="single" w:sz="4" w:color="000000"/>
            </w:tcBorders>
            <w:tcMar>
              <w:top w:w="40" w:type="dxa"/>
              <w:left w:w="40" w:type="dxa"/>
              <w:bottom w:w="40" w:type="dxa"/>
              <w:right w:w="40" w:type="dxa"/>
            </w:tcMar>
            <w:vAlign w:val="top"/>
          </w:tcPr>
          <w:bookmarkStart w:id="16038" w:name="para_8b635a0f_98e1_4733_9ab4_09101dc0ad"/>
          <w:p>
            <w:pPr>
              <w:spacing w:before="180" w:after="0" w:line="240" w:lineRule="auto"/>
              <w:jc w:val="center"/>
            </w:pPr>
            <w:r>
              <w:rPr>
                <w:rFonts w:ascii="Arial" w:hAnsi="Arial"/>
                <w:color w:val="000000"/>
                <w:sz w:val="18"/>
              </w:rPr>
              <w:t>-/1</w:t>
            </w:r>
          </w:p>
          <w:bookmarkEnd w:id="160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39" w:name="para_9c2459c0_74c8_47c9_8f93_bfb6a71b6c"/>
          <w:p>
            <w:pPr>
              <w:spacing w:before="180" w:after="0" w:line="240" w:lineRule="auto"/>
            </w:pPr>
            <w:r>
              <w:rPr>
                <w:rFonts w:ascii="Arial" w:hAnsi="Arial"/>
                <w:color w:val="000000"/>
                <w:sz w:val="18"/>
              </w:rPr>
              <w:t>&gt;&gt;&gt;&gt;Luminance Response Sequence</w:t>
            </w:r>
          </w:p>
          <w:bookmarkEnd w:id="16039"/>
        </w:tc>
        <w:tc>
          <w:tcPr>
            <w:tcBorders>
              <w:bottom w:val="single" w:sz="4" w:color="000000"/>
              <w:right w:val="single" w:sz="4" w:color="000000"/>
            </w:tcBorders>
            <w:tcMar>
              <w:top w:w="40" w:type="dxa"/>
              <w:left w:w="40" w:type="dxa"/>
              <w:bottom w:w="40" w:type="dxa"/>
              <w:right w:w="40" w:type="dxa"/>
            </w:tcMar>
            <w:vAlign w:val="top"/>
          </w:tcPr>
          <w:bookmarkStart w:id="16040" w:name="para_eb06a75a_f089_40a7_9850_07166d0338"/>
          <w:p>
            <w:pPr>
              <w:spacing w:before="180" w:after="0" w:line="240" w:lineRule="auto"/>
              <w:jc w:val="center"/>
            </w:pPr>
            <w:r>
              <w:rPr>
                <w:rFonts w:ascii="Arial" w:hAnsi="Arial"/>
                <w:color w:val="000000"/>
                <w:sz w:val="18"/>
              </w:rPr>
              <w:t>(0028,701C)</w:t>
            </w:r>
          </w:p>
          <w:bookmarkEnd w:id="16040"/>
        </w:tc>
        <w:tc>
          <w:tcPr>
            <w:tcBorders>
              <w:bottom w:val="single" w:sz="4" w:color="000000"/>
              <w:right w:val="single" w:sz="4" w:color="000000"/>
            </w:tcBorders>
            <w:tcMar>
              <w:top w:w="40" w:type="dxa"/>
              <w:left w:w="40" w:type="dxa"/>
              <w:bottom w:w="40" w:type="dxa"/>
              <w:right w:w="40" w:type="dxa"/>
            </w:tcMar>
            <w:vAlign w:val="top"/>
          </w:tcPr>
          <w:bookmarkStart w:id="16041" w:name="para_9503cbaf_6cec_4874_9609_931f7462fc"/>
          <w:p>
            <w:pPr>
              <w:spacing w:before="180" w:after="0" w:line="240" w:lineRule="auto"/>
              <w:jc w:val="center"/>
            </w:pPr>
            <w:r>
              <w:rPr>
                <w:rFonts w:ascii="Arial" w:hAnsi="Arial"/>
                <w:color w:val="000000"/>
                <w:sz w:val="18"/>
              </w:rPr>
              <w:t>-/1</w:t>
            </w:r>
          </w:p>
          <w:bookmarkEnd w:id="16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2" w:name="para_9bc6f971_a19f_4608_9ca1_f481d99dde"/>
          <w:p>
            <w:pPr>
              <w:spacing w:before="180" w:after="0" w:line="240" w:lineRule="auto"/>
            </w:pPr>
            <w:r>
              <w:rPr>
                <w:rFonts w:ascii="Arial" w:hAnsi="Arial"/>
                <w:color w:val="000000"/>
                <w:sz w:val="18"/>
              </w:rPr>
              <w:t>&gt;&gt;&gt;&gt;&gt;Luminance Value</w:t>
            </w:r>
          </w:p>
          <w:bookmarkEnd w:id="16042"/>
        </w:tc>
        <w:tc>
          <w:tcPr>
            <w:tcBorders>
              <w:bottom w:val="single" w:sz="4" w:color="000000"/>
              <w:right w:val="single" w:sz="4" w:color="000000"/>
            </w:tcBorders>
            <w:tcMar>
              <w:top w:w="40" w:type="dxa"/>
              <w:left w:w="40" w:type="dxa"/>
              <w:bottom w:w="40" w:type="dxa"/>
              <w:right w:w="40" w:type="dxa"/>
            </w:tcMar>
            <w:vAlign w:val="top"/>
          </w:tcPr>
          <w:bookmarkStart w:id="16043" w:name="para_11165b08_08ba_4d62_920c_779e2e8534"/>
          <w:p>
            <w:pPr>
              <w:spacing w:before="180" w:after="0" w:line="240" w:lineRule="auto"/>
              <w:jc w:val="center"/>
            </w:pPr>
            <w:r>
              <w:rPr>
                <w:rFonts w:ascii="Arial" w:hAnsi="Arial"/>
                <w:color w:val="000000"/>
                <w:sz w:val="18"/>
              </w:rPr>
              <w:t>(0028,701F)</w:t>
            </w:r>
          </w:p>
          <w:bookmarkEnd w:id="16043"/>
        </w:tc>
        <w:tc>
          <w:tcPr>
            <w:tcBorders>
              <w:bottom w:val="single" w:sz="4" w:color="000000"/>
              <w:right w:val="single" w:sz="4" w:color="000000"/>
            </w:tcBorders>
            <w:tcMar>
              <w:top w:w="40" w:type="dxa"/>
              <w:left w:w="40" w:type="dxa"/>
              <w:bottom w:w="40" w:type="dxa"/>
              <w:right w:w="40" w:type="dxa"/>
            </w:tcMar>
            <w:vAlign w:val="top"/>
          </w:tcPr>
          <w:bookmarkStart w:id="16044" w:name="para_9d0603dd_1a5b_4857_b470_aa27cd2726"/>
          <w:p>
            <w:pPr>
              <w:spacing w:before="180" w:after="0" w:line="240" w:lineRule="auto"/>
              <w:jc w:val="center"/>
            </w:pPr>
            <w:r>
              <w:rPr>
                <w:rFonts w:ascii="Arial" w:hAnsi="Arial"/>
                <w:color w:val="000000"/>
                <w:sz w:val="18"/>
              </w:rPr>
              <w:t>-/1</w:t>
            </w:r>
          </w:p>
          <w:bookmarkEnd w:id="160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5" w:name="para_75b5802d_f4fa_4888_a726_937aa1a4a5"/>
          <w:p>
            <w:pPr>
              <w:spacing w:before="180" w:after="0" w:line="240" w:lineRule="auto"/>
            </w:pPr>
            <w:r>
              <w:rPr>
                <w:rFonts w:ascii="Arial" w:hAnsi="Arial"/>
                <w:color w:val="000000"/>
                <w:sz w:val="18"/>
              </w:rPr>
              <w:t>&gt;&gt;&gt;&gt;&gt;CIExy White Point</w:t>
            </w:r>
          </w:p>
          <w:bookmarkEnd w:id="16045"/>
        </w:tc>
        <w:tc>
          <w:tcPr>
            <w:tcBorders>
              <w:bottom w:val="single" w:sz="4" w:color="000000"/>
              <w:right w:val="single" w:sz="4" w:color="000000"/>
            </w:tcBorders>
            <w:tcMar>
              <w:top w:w="40" w:type="dxa"/>
              <w:left w:w="40" w:type="dxa"/>
              <w:bottom w:w="40" w:type="dxa"/>
              <w:right w:w="40" w:type="dxa"/>
            </w:tcMar>
            <w:vAlign w:val="top"/>
          </w:tcPr>
          <w:bookmarkStart w:id="16046" w:name="para_0be5cec5_46f1_470e_aaca_8f1da519b1"/>
          <w:p>
            <w:pPr>
              <w:spacing w:before="180" w:after="0" w:line="240" w:lineRule="auto"/>
              <w:jc w:val="center"/>
            </w:pPr>
            <w:r>
              <w:rPr>
                <w:rFonts w:ascii="Arial" w:hAnsi="Arial"/>
                <w:color w:val="000000"/>
                <w:sz w:val="18"/>
              </w:rPr>
              <w:t>(0028,7018)</w:t>
            </w:r>
          </w:p>
          <w:bookmarkEnd w:id="16046"/>
        </w:tc>
        <w:tc>
          <w:tcPr>
            <w:tcBorders>
              <w:bottom w:val="single" w:sz="4" w:color="000000"/>
              <w:right w:val="single" w:sz="4" w:color="000000"/>
            </w:tcBorders>
            <w:tcMar>
              <w:top w:w="40" w:type="dxa"/>
              <w:left w:w="40" w:type="dxa"/>
              <w:bottom w:w="40" w:type="dxa"/>
              <w:right w:w="40" w:type="dxa"/>
            </w:tcMar>
            <w:vAlign w:val="top"/>
          </w:tcPr>
          <w:bookmarkStart w:id="16047" w:name="para_1d264f96_d050_465c_a2bd_b9c1586680"/>
          <w:p>
            <w:pPr>
              <w:spacing w:before="180" w:after="0" w:line="240" w:lineRule="auto"/>
              <w:jc w:val="center"/>
            </w:pPr>
            <w:r>
              <w:rPr>
                <w:rFonts w:ascii="Arial" w:hAnsi="Arial"/>
                <w:color w:val="000000"/>
                <w:sz w:val="18"/>
              </w:rPr>
              <w:t>-/1C</w:t>
            </w:r>
          </w:p>
          <w:bookmarkEnd w:id="16047"/>
          <w:bookmarkStart w:id="16048" w:name="para_43b2aa08_7d95_4e9e_859c_47bf367d17"/>
          <w:p>
            <w:pPr>
              <w:spacing w:before="180" w:after="0" w:line="240" w:lineRule="auto"/>
              <w:jc w:val="center"/>
            </w:pPr>
            <w:r>
              <w:rPr>
                <w:rFonts w:ascii="Arial" w:hAnsi="Arial"/>
                <w:color w:val="000000"/>
                <w:sz w:val="18"/>
              </w:rPr>
              <w:t>(Required if the value of White Point Flag (0028,7021) is YES.)</w:t>
            </w:r>
          </w:p>
          <w:bookmarkEnd w:id="160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49" w:name="para_8eb793bd_631a_40fc_9075_faee421241"/>
          <w:p>
            <w:pPr>
              <w:spacing w:before="180" w:after="0" w:line="240" w:lineRule="auto"/>
            </w:pPr>
            <w:r>
              <w:rPr>
                <w:rFonts w:ascii="Arial" w:hAnsi="Arial"/>
                <w:color w:val="000000"/>
                <w:sz w:val="18"/>
              </w:rPr>
              <w:t>&gt;&gt;&gt;&gt;Reflected Ambient Light</w:t>
            </w:r>
          </w:p>
          <w:bookmarkEnd w:id="16049"/>
        </w:tc>
        <w:tc>
          <w:tcPr>
            <w:tcBorders>
              <w:bottom w:val="single" w:sz="4" w:color="000000"/>
              <w:right w:val="single" w:sz="4" w:color="000000"/>
            </w:tcBorders>
            <w:tcMar>
              <w:top w:w="40" w:type="dxa"/>
              <w:left w:w="40" w:type="dxa"/>
              <w:bottom w:w="40" w:type="dxa"/>
              <w:right w:w="40" w:type="dxa"/>
            </w:tcMar>
            <w:vAlign w:val="top"/>
          </w:tcPr>
          <w:bookmarkStart w:id="16050" w:name="para_052e2237_55c1_4de6_8944_31de9b26b1"/>
          <w:p>
            <w:pPr>
              <w:spacing w:before="180" w:after="0" w:line="240" w:lineRule="auto"/>
              <w:jc w:val="center"/>
            </w:pPr>
            <w:r>
              <w:rPr>
                <w:rFonts w:ascii="Arial" w:hAnsi="Arial"/>
                <w:color w:val="000000"/>
                <w:sz w:val="18"/>
              </w:rPr>
              <w:t>(2010,0160)</w:t>
            </w:r>
          </w:p>
          <w:bookmarkEnd w:id="16050"/>
        </w:tc>
        <w:tc>
          <w:tcPr>
            <w:tcBorders>
              <w:bottom w:val="single" w:sz="4" w:color="000000"/>
              <w:right w:val="single" w:sz="4" w:color="000000"/>
            </w:tcBorders>
            <w:tcMar>
              <w:top w:w="40" w:type="dxa"/>
              <w:left w:w="40" w:type="dxa"/>
              <w:bottom w:w="40" w:type="dxa"/>
              <w:right w:w="40" w:type="dxa"/>
            </w:tcMar>
            <w:vAlign w:val="top"/>
          </w:tcPr>
          <w:bookmarkStart w:id="16051" w:name="para_a8361ac8_5a48_497b_a0e2_8b903b3d65"/>
          <w:p>
            <w:pPr>
              <w:spacing w:before="180" w:after="0" w:line="240" w:lineRule="auto"/>
              <w:jc w:val="center"/>
            </w:pPr>
            <w:r>
              <w:rPr>
                <w:rFonts w:ascii="Arial" w:hAnsi="Arial"/>
                <w:color w:val="000000"/>
                <w:sz w:val="18"/>
              </w:rPr>
              <w:t>-/3</w:t>
            </w:r>
          </w:p>
          <w:bookmarkEnd w:id="1605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2" w:name="para_1b109010_ca38_4672_b3f3_2755ed2f99"/>
          <w:p>
            <w:pPr>
              <w:spacing w:before="180" w:after="0" w:line="240" w:lineRule="auto"/>
            </w:pPr>
            <w:r>
              <w:rPr>
                <w:rFonts w:ascii="Arial" w:hAnsi="Arial"/>
                <w:color w:val="000000"/>
                <w:sz w:val="18"/>
              </w:rPr>
              <w:t>&gt;&gt;&gt;&gt;&gt;Ambient Light Value Source</w:t>
            </w:r>
          </w:p>
          <w:bookmarkEnd w:id="16052"/>
        </w:tc>
        <w:tc>
          <w:tcPr>
            <w:tcBorders>
              <w:bottom w:val="single" w:sz="4" w:color="000000"/>
              <w:right w:val="single" w:sz="4" w:color="000000"/>
            </w:tcBorders>
            <w:tcMar>
              <w:top w:w="40" w:type="dxa"/>
              <w:left w:w="40" w:type="dxa"/>
              <w:bottom w:w="40" w:type="dxa"/>
              <w:right w:w="40" w:type="dxa"/>
            </w:tcMar>
            <w:vAlign w:val="top"/>
          </w:tcPr>
          <w:bookmarkStart w:id="16053" w:name="para_e8fef185_8589_4765_847e_89d0cb8650"/>
          <w:p>
            <w:pPr>
              <w:spacing w:before="180" w:after="0" w:line="240" w:lineRule="auto"/>
              <w:jc w:val="center"/>
            </w:pPr>
            <w:r>
              <w:rPr>
                <w:rFonts w:ascii="Arial" w:hAnsi="Arial"/>
                <w:color w:val="000000"/>
                <w:sz w:val="18"/>
              </w:rPr>
              <w:t>(0028,7025)</w:t>
            </w:r>
          </w:p>
          <w:bookmarkEnd w:id="16053"/>
        </w:tc>
        <w:tc>
          <w:tcPr>
            <w:tcBorders>
              <w:bottom w:val="single" w:sz="4" w:color="000000"/>
              <w:right w:val="single" w:sz="4" w:color="000000"/>
            </w:tcBorders>
            <w:tcMar>
              <w:top w:w="40" w:type="dxa"/>
              <w:left w:w="40" w:type="dxa"/>
              <w:bottom w:w="40" w:type="dxa"/>
              <w:right w:w="40" w:type="dxa"/>
            </w:tcMar>
            <w:vAlign w:val="top"/>
          </w:tcPr>
          <w:bookmarkStart w:id="16054" w:name="para_8bb2f0d9_4fde_42b4_a905_36a9256621"/>
          <w:p>
            <w:pPr>
              <w:spacing w:before="180" w:after="0" w:line="240" w:lineRule="auto"/>
              <w:jc w:val="center"/>
            </w:pPr>
            <w:r>
              <w:rPr>
                <w:rFonts w:ascii="Arial" w:hAnsi="Arial"/>
                <w:color w:val="000000"/>
                <w:sz w:val="18"/>
              </w:rPr>
              <w:t>-/1C</w:t>
            </w:r>
          </w:p>
          <w:bookmarkEnd w:id="16054"/>
          <w:bookmarkStart w:id="16055" w:name="para_d422d1f8_723b_4a9d_9eca_4e16e67bef"/>
          <w:p>
            <w:pPr>
              <w:spacing w:before="180" w:after="0" w:line="240" w:lineRule="auto"/>
              <w:jc w:val="center"/>
            </w:pPr>
            <w:r>
              <w:rPr>
                <w:rFonts w:ascii="Arial" w:hAnsi="Arial"/>
                <w:color w:val="000000"/>
                <w:sz w:val="18"/>
              </w:rPr>
              <w:t>(Required if Reflected Ambient Light (2010,0160) is present.)</w:t>
            </w:r>
          </w:p>
          <w:bookmarkEnd w:id="160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56" w:name="para_88193ff8_14ae_4761_8068_3271ba4dfe"/>
          <w:p>
            <w:pPr>
              <w:spacing w:before="180" w:after="0" w:line="240" w:lineRule="auto"/>
            </w:pPr>
            <w:r>
              <w:rPr>
                <w:rFonts w:ascii="Arial" w:hAnsi="Arial"/>
                <w:color w:val="000000"/>
                <w:sz w:val="18"/>
              </w:rPr>
              <w:t>&gt;&gt;&gt;Luminance Result Sequence</w:t>
            </w:r>
          </w:p>
          <w:bookmarkEnd w:id="16056"/>
        </w:tc>
        <w:tc>
          <w:tcPr>
            <w:tcBorders>
              <w:bottom w:val="single" w:sz="4" w:color="000000"/>
              <w:right w:val="single" w:sz="4" w:color="000000"/>
            </w:tcBorders>
            <w:tcMar>
              <w:top w:w="40" w:type="dxa"/>
              <w:left w:w="40" w:type="dxa"/>
              <w:bottom w:w="40" w:type="dxa"/>
              <w:right w:w="40" w:type="dxa"/>
            </w:tcMar>
            <w:vAlign w:val="top"/>
          </w:tcPr>
          <w:bookmarkStart w:id="16057" w:name="para_212cc506_2ed3_4cc5_899a_769620a869"/>
          <w:p>
            <w:pPr>
              <w:spacing w:before="180" w:after="0" w:line="240" w:lineRule="auto"/>
              <w:jc w:val="center"/>
            </w:pPr>
            <w:r>
              <w:rPr>
                <w:rFonts w:ascii="Arial" w:hAnsi="Arial"/>
                <w:color w:val="000000"/>
                <w:sz w:val="18"/>
              </w:rPr>
              <w:t>(0028,7024)</w:t>
            </w:r>
          </w:p>
          <w:bookmarkEnd w:id="16057"/>
        </w:tc>
        <w:tc>
          <w:tcPr>
            <w:tcBorders>
              <w:bottom w:val="single" w:sz="4" w:color="000000"/>
              <w:right w:val="single" w:sz="4" w:color="000000"/>
            </w:tcBorders>
            <w:tcMar>
              <w:top w:w="40" w:type="dxa"/>
              <w:left w:w="40" w:type="dxa"/>
              <w:bottom w:w="40" w:type="dxa"/>
              <w:right w:w="40" w:type="dxa"/>
            </w:tcMar>
            <w:vAlign w:val="top"/>
          </w:tcPr>
          <w:bookmarkStart w:id="16058" w:name="para_70f9382d_f33a_4aab_b7eb_c623fb5e0f"/>
          <w:p>
            <w:pPr>
              <w:spacing w:before="180" w:after="0" w:line="240" w:lineRule="auto"/>
              <w:jc w:val="center"/>
            </w:pPr>
            <w:r>
              <w:rPr>
                <w:rFonts w:ascii="Arial" w:hAnsi="Arial"/>
                <w:color w:val="000000"/>
                <w:sz w:val="18"/>
              </w:rPr>
              <w:t>-/2</w:t>
            </w:r>
          </w:p>
          <w:bookmarkEnd w:id="16058"/>
        </w:tc>
      </w:tr>
      <w:tr>
        <w:tblPrEx/>
        <w:trPr/>
        <w:tc>
          <w:tcPr>
            <w:hMerge w:val="restart"/>
            <w:tcBorders>
              <w:left w:val="single" w:sz="4" w:color="000000"/>
              <w:bottom w:val="single" w:sz="4" w:color="000000"/>
            </w:tcBorders>
            <w:tcMar>
              <w:top w:w="40" w:type="dxa"/>
              <w:left w:w="40" w:type="dxa"/>
              <w:bottom w:w="40" w:type="dxa"/>
            </w:tcMar>
            <w:vAlign w:val="top"/>
          </w:tcPr>
          <w:bookmarkStart w:id="16059" w:name="para_20a61e0b_3592_4088_b2b8_a63b72e62d"/>
          <w:p>
            <w:pPr>
              <w:spacing w:before="180" w:after="0" w:line="240" w:lineRule="auto"/>
            </w:pPr>
            <w:r>
              <w:rPr>
                <w:rFonts w:ascii="Arial" w:hAnsi="Arial"/>
                <w:i/>
                <w:color w:val="000000"/>
                <w:sz w:val="18"/>
              </w:rPr>
              <w:t xml:space="preserve">&gt;&gt;&gt;&gt;Include </w:t>
            </w:r>
            <w:hyperlink w:anchor="table_EE_2_2_1_1">
              <w:r>
                <w:rPr>
                  <w:rFonts w:ascii="Arial" w:hAnsi="Arial"/>
                  <w:i/>
                  <w:color w:val="000000"/>
                  <w:sz w:val="18"/>
                </w:rPr>
                <w:t>Table EE.2.2.1-1 “Table Result Context Macro”</w:t>
              </w:r>
            </w:hyperlink>
          </w:p>
          <w:bookmarkEnd w:id="16059"/>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0" w:name="para_632949d8_1a35_405c_8a83_fbbf3571b2"/>
          <w:p>
            <w:pPr>
              <w:spacing w:before="180" w:after="0" w:line="240" w:lineRule="auto"/>
            </w:pPr>
            <w:r>
              <w:rPr>
                <w:rFonts w:ascii="Arial" w:hAnsi="Arial"/>
                <w:color w:val="000000"/>
                <w:sz w:val="18"/>
              </w:rPr>
              <w:t>&gt;&gt;&gt;&gt;Number of Luminance Points</w:t>
            </w:r>
          </w:p>
          <w:bookmarkEnd w:id="16060"/>
        </w:tc>
        <w:tc>
          <w:tcPr>
            <w:tcBorders>
              <w:bottom w:val="single" w:sz="4" w:color="000000"/>
              <w:right w:val="single" w:sz="4" w:color="000000"/>
            </w:tcBorders>
            <w:tcMar>
              <w:top w:w="40" w:type="dxa"/>
              <w:left w:w="40" w:type="dxa"/>
              <w:bottom w:w="40" w:type="dxa"/>
              <w:right w:w="40" w:type="dxa"/>
            </w:tcMar>
            <w:vAlign w:val="top"/>
          </w:tcPr>
          <w:bookmarkStart w:id="16061" w:name="para_c005bd40_55e8_4422_bca8_24a8df6ec9"/>
          <w:p>
            <w:pPr>
              <w:spacing w:before="180" w:after="0" w:line="240" w:lineRule="auto"/>
              <w:jc w:val="center"/>
            </w:pPr>
            <w:r>
              <w:rPr>
                <w:rFonts w:ascii="Arial" w:hAnsi="Arial"/>
                <w:color w:val="000000"/>
                <w:sz w:val="18"/>
              </w:rPr>
              <w:t>(0028,701B)</w:t>
            </w:r>
          </w:p>
          <w:bookmarkEnd w:id="16061"/>
        </w:tc>
        <w:tc>
          <w:tcPr>
            <w:tcBorders>
              <w:bottom w:val="single" w:sz="4" w:color="000000"/>
              <w:right w:val="single" w:sz="4" w:color="000000"/>
            </w:tcBorders>
            <w:tcMar>
              <w:top w:w="40" w:type="dxa"/>
              <w:left w:w="40" w:type="dxa"/>
              <w:bottom w:w="40" w:type="dxa"/>
              <w:right w:w="40" w:type="dxa"/>
            </w:tcMar>
            <w:vAlign w:val="top"/>
          </w:tcPr>
          <w:bookmarkStart w:id="16062" w:name="para_248c98ea_066d_48cc_af5e_1124432ec7"/>
          <w:p>
            <w:pPr>
              <w:spacing w:before="180" w:after="0" w:line="240" w:lineRule="auto"/>
              <w:jc w:val="center"/>
            </w:pPr>
            <w:r>
              <w:rPr>
                <w:rFonts w:ascii="Arial" w:hAnsi="Arial"/>
                <w:color w:val="000000"/>
                <w:sz w:val="18"/>
              </w:rPr>
              <w:t>-/1</w:t>
            </w:r>
          </w:p>
          <w:bookmarkEnd w:id="1606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3" w:name="para_d84d6739_553b_4101_a4e0_0b947aea02"/>
          <w:p>
            <w:pPr>
              <w:spacing w:before="180" w:after="0" w:line="240" w:lineRule="auto"/>
            </w:pPr>
            <w:r>
              <w:rPr>
                <w:rFonts w:ascii="Arial" w:hAnsi="Arial"/>
                <w:color w:val="000000"/>
                <w:sz w:val="18"/>
              </w:rPr>
              <w:t>&gt;&gt;&gt;&gt;Luminance Response Sequence</w:t>
            </w:r>
          </w:p>
          <w:bookmarkEnd w:id="16063"/>
        </w:tc>
        <w:tc>
          <w:tcPr>
            <w:tcBorders>
              <w:bottom w:val="single" w:sz="4" w:color="000000"/>
              <w:right w:val="single" w:sz="4" w:color="000000"/>
            </w:tcBorders>
            <w:tcMar>
              <w:top w:w="40" w:type="dxa"/>
              <w:left w:w="40" w:type="dxa"/>
              <w:bottom w:w="40" w:type="dxa"/>
              <w:right w:w="40" w:type="dxa"/>
            </w:tcMar>
            <w:vAlign w:val="top"/>
          </w:tcPr>
          <w:bookmarkStart w:id="16064" w:name="para_b9ed8785_f186_4306_a7cd_1c08c140bc"/>
          <w:p>
            <w:pPr>
              <w:spacing w:before="180" w:after="0" w:line="240" w:lineRule="auto"/>
              <w:jc w:val="center"/>
            </w:pPr>
            <w:r>
              <w:rPr>
                <w:rFonts w:ascii="Arial" w:hAnsi="Arial"/>
                <w:color w:val="000000"/>
                <w:sz w:val="18"/>
              </w:rPr>
              <w:t>(0028,701C)</w:t>
            </w:r>
          </w:p>
          <w:bookmarkEnd w:id="16064"/>
        </w:tc>
        <w:tc>
          <w:tcPr>
            <w:tcBorders>
              <w:bottom w:val="single" w:sz="4" w:color="000000"/>
              <w:right w:val="single" w:sz="4" w:color="000000"/>
            </w:tcBorders>
            <w:tcMar>
              <w:top w:w="40" w:type="dxa"/>
              <w:left w:w="40" w:type="dxa"/>
              <w:bottom w:w="40" w:type="dxa"/>
              <w:right w:w="40" w:type="dxa"/>
            </w:tcMar>
            <w:vAlign w:val="top"/>
          </w:tcPr>
          <w:bookmarkStart w:id="16065" w:name="para_c0719247_935a_48b3_a68b_abe177d771"/>
          <w:p>
            <w:pPr>
              <w:spacing w:before="180" w:after="0" w:line="240" w:lineRule="auto"/>
              <w:jc w:val="center"/>
            </w:pPr>
            <w:r>
              <w:rPr>
                <w:rFonts w:ascii="Arial" w:hAnsi="Arial"/>
                <w:color w:val="000000"/>
                <w:sz w:val="18"/>
              </w:rPr>
              <w:t>-/1</w:t>
            </w:r>
          </w:p>
          <w:bookmarkEnd w:id="1606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6" w:name="para_9925c516_fed5_485b_8c83_0f1e551ba4"/>
          <w:p>
            <w:pPr>
              <w:spacing w:before="180" w:after="0" w:line="240" w:lineRule="auto"/>
            </w:pPr>
            <w:r>
              <w:rPr>
                <w:rFonts w:ascii="Arial" w:hAnsi="Arial"/>
                <w:color w:val="000000"/>
                <w:sz w:val="18"/>
              </w:rPr>
              <w:t>&gt;&gt;&gt;&gt;&gt;DDL Value</w:t>
            </w:r>
          </w:p>
          <w:bookmarkEnd w:id="16066"/>
        </w:tc>
        <w:tc>
          <w:tcPr>
            <w:tcBorders>
              <w:bottom w:val="single" w:sz="4" w:color="000000"/>
              <w:right w:val="single" w:sz="4" w:color="000000"/>
            </w:tcBorders>
            <w:tcMar>
              <w:top w:w="40" w:type="dxa"/>
              <w:left w:w="40" w:type="dxa"/>
              <w:bottom w:w="40" w:type="dxa"/>
              <w:right w:w="40" w:type="dxa"/>
            </w:tcMar>
            <w:vAlign w:val="top"/>
          </w:tcPr>
          <w:bookmarkStart w:id="16067" w:name="para_9aa9507c_ad45_4f06_b6ea_d5b0f724fc"/>
          <w:p>
            <w:pPr>
              <w:spacing w:before="180" w:after="0" w:line="240" w:lineRule="auto"/>
              <w:jc w:val="center"/>
            </w:pPr>
            <w:r>
              <w:rPr>
                <w:rFonts w:ascii="Arial" w:hAnsi="Arial"/>
                <w:color w:val="000000"/>
                <w:sz w:val="18"/>
              </w:rPr>
              <w:t>(0028,7017)</w:t>
            </w:r>
          </w:p>
          <w:bookmarkEnd w:id="16067"/>
        </w:tc>
        <w:tc>
          <w:tcPr>
            <w:tcBorders>
              <w:bottom w:val="single" w:sz="4" w:color="000000"/>
              <w:right w:val="single" w:sz="4" w:color="000000"/>
            </w:tcBorders>
            <w:tcMar>
              <w:top w:w="40" w:type="dxa"/>
              <w:left w:w="40" w:type="dxa"/>
              <w:bottom w:w="40" w:type="dxa"/>
              <w:right w:w="40" w:type="dxa"/>
            </w:tcMar>
            <w:vAlign w:val="top"/>
          </w:tcPr>
          <w:bookmarkStart w:id="16068" w:name="para_8e18f16b_bcfc_4e7b_998b_e1d2295a9e"/>
          <w:p>
            <w:pPr>
              <w:spacing w:before="180" w:after="0" w:line="240" w:lineRule="auto"/>
              <w:jc w:val="center"/>
            </w:pPr>
            <w:r>
              <w:rPr>
                <w:rFonts w:ascii="Arial" w:hAnsi="Arial"/>
                <w:color w:val="000000"/>
                <w:sz w:val="18"/>
              </w:rPr>
              <w:t>-/1</w:t>
            </w:r>
          </w:p>
          <w:bookmarkEnd w:id="1606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69" w:name="para_18274678_bb13_446e_a119_3e8eb843ea"/>
          <w:p>
            <w:pPr>
              <w:spacing w:before="180" w:after="0" w:line="240" w:lineRule="auto"/>
            </w:pPr>
            <w:r>
              <w:rPr>
                <w:rFonts w:ascii="Arial" w:hAnsi="Arial"/>
                <w:color w:val="000000"/>
                <w:sz w:val="18"/>
              </w:rPr>
              <w:t>&gt;&gt;&gt;&gt;&gt;Luminance Value</w:t>
            </w:r>
          </w:p>
          <w:bookmarkEnd w:id="16069"/>
        </w:tc>
        <w:tc>
          <w:tcPr>
            <w:tcBorders>
              <w:bottom w:val="single" w:sz="4" w:color="000000"/>
              <w:right w:val="single" w:sz="4" w:color="000000"/>
            </w:tcBorders>
            <w:tcMar>
              <w:top w:w="40" w:type="dxa"/>
              <w:left w:w="40" w:type="dxa"/>
              <w:bottom w:w="40" w:type="dxa"/>
              <w:right w:w="40" w:type="dxa"/>
            </w:tcMar>
            <w:vAlign w:val="top"/>
          </w:tcPr>
          <w:bookmarkStart w:id="16070" w:name="para_78618f59_ee95_4939_8f1a_0213ea24cd"/>
          <w:p>
            <w:pPr>
              <w:spacing w:before="180" w:after="0" w:line="240" w:lineRule="auto"/>
              <w:jc w:val="center"/>
            </w:pPr>
            <w:r>
              <w:rPr>
                <w:rFonts w:ascii="Arial" w:hAnsi="Arial"/>
                <w:color w:val="000000"/>
                <w:sz w:val="18"/>
              </w:rPr>
              <w:t>(0028,701F)</w:t>
            </w:r>
          </w:p>
          <w:bookmarkEnd w:id="16070"/>
        </w:tc>
        <w:tc>
          <w:tcPr>
            <w:tcBorders>
              <w:bottom w:val="single" w:sz="4" w:color="000000"/>
              <w:right w:val="single" w:sz="4" w:color="000000"/>
            </w:tcBorders>
            <w:tcMar>
              <w:top w:w="40" w:type="dxa"/>
              <w:left w:w="40" w:type="dxa"/>
              <w:bottom w:w="40" w:type="dxa"/>
              <w:right w:w="40" w:type="dxa"/>
            </w:tcMar>
            <w:vAlign w:val="top"/>
          </w:tcPr>
          <w:bookmarkStart w:id="16071" w:name="para_e4b4d55e_fa5a_43d4_9fab_a06c19deda"/>
          <w:p>
            <w:pPr>
              <w:spacing w:before="180" w:after="0" w:line="240" w:lineRule="auto"/>
              <w:jc w:val="center"/>
            </w:pPr>
            <w:r>
              <w:rPr>
                <w:rFonts w:ascii="Arial" w:hAnsi="Arial"/>
                <w:color w:val="000000"/>
                <w:sz w:val="18"/>
              </w:rPr>
              <w:t>-/1</w:t>
            </w:r>
          </w:p>
          <w:bookmarkEnd w:id="1607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2" w:name="para_f9dd57ac_b7f3_4865_bb82_3ad10352e4"/>
          <w:p>
            <w:pPr>
              <w:spacing w:before="180" w:after="0" w:line="240" w:lineRule="auto"/>
            </w:pPr>
            <w:r>
              <w:rPr>
                <w:rFonts w:ascii="Arial" w:hAnsi="Arial"/>
                <w:color w:val="000000"/>
                <w:sz w:val="18"/>
              </w:rPr>
              <w:t>&gt;&gt;&gt;&gt;&gt;CIExy White Point</w:t>
            </w:r>
          </w:p>
          <w:bookmarkEnd w:id="16072"/>
        </w:tc>
        <w:tc>
          <w:tcPr>
            <w:tcBorders>
              <w:bottom w:val="single" w:sz="4" w:color="000000"/>
              <w:right w:val="single" w:sz="4" w:color="000000"/>
            </w:tcBorders>
            <w:tcMar>
              <w:top w:w="40" w:type="dxa"/>
              <w:left w:w="40" w:type="dxa"/>
              <w:bottom w:w="40" w:type="dxa"/>
              <w:right w:w="40" w:type="dxa"/>
            </w:tcMar>
            <w:vAlign w:val="top"/>
          </w:tcPr>
          <w:bookmarkStart w:id="16073" w:name="para_0281c783_662a_4e6d_8426_10612b88b8"/>
          <w:p>
            <w:pPr>
              <w:spacing w:before="180" w:after="0" w:line="240" w:lineRule="auto"/>
              <w:jc w:val="center"/>
            </w:pPr>
            <w:r>
              <w:rPr>
                <w:rFonts w:ascii="Arial" w:hAnsi="Arial"/>
                <w:color w:val="000000"/>
                <w:sz w:val="18"/>
              </w:rPr>
              <w:t>(0028,7018)</w:t>
            </w:r>
          </w:p>
          <w:bookmarkEnd w:id="16073"/>
        </w:tc>
        <w:tc>
          <w:tcPr>
            <w:tcBorders>
              <w:bottom w:val="single" w:sz="4" w:color="000000"/>
              <w:right w:val="single" w:sz="4" w:color="000000"/>
            </w:tcBorders>
            <w:tcMar>
              <w:top w:w="40" w:type="dxa"/>
              <w:left w:w="40" w:type="dxa"/>
              <w:bottom w:w="40" w:type="dxa"/>
              <w:right w:w="40" w:type="dxa"/>
            </w:tcMar>
            <w:vAlign w:val="top"/>
          </w:tcPr>
          <w:bookmarkStart w:id="16074" w:name="para_3022baaf_9b9f_4ca2_b626_3cf6709c46"/>
          <w:p>
            <w:pPr>
              <w:spacing w:before="180" w:after="0" w:line="240" w:lineRule="auto"/>
              <w:jc w:val="center"/>
            </w:pPr>
            <w:r>
              <w:rPr>
                <w:rFonts w:ascii="Arial" w:hAnsi="Arial"/>
                <w:color w:val="000000"/>
                <w:sz w:val="18"/>
              </w:rPr>
              <w:t>-/3</w:t>
            </w:r>
          </w:p>
          <w:bookmarkEnd w:id="160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5" w:name="para_84c5378c_2cd3_4034_8d06_c3ffc70329"/>
          <w:p>
            <w:pPr>
              <w:spacing w:before="180" w:after="0" w:line="240" w:lineRule="auto"/>
            </w:pPr>
            <w:r>
              <w:rPr>
                <w:rFonts w:ascii="Arial" w:hAnsi="Arial"/>
                <w:color w:val="000000"/>
                <w:sz w:val="18"/>
              </w:rPr>
              <w:t>&gt;&gt;&gt;&gt;Reflected Ambient Light</w:t>
            </w:r>
          </w:p>
          <w:bookmarkEnd w:id="16075"/>
        </w:tc>
        <w:tc>
          <w:tcPr>
            <w:tcBorders>
              <w:bottom w:val="single" w:sz="4" w:color="000000"/>
              <w:right w:val="single" w:sz="4" w:color="000000"/>
            </w:tcBorders>
            <w:tcMar>
              <w:top w:w="40" w:type="dxa"/>
              <w:left w:w="40" w:type="dxa"/>
              <w:bottom w:w="40" w:type="dxa"/>
              <w:right w:w="40" w:type="dxa"/>
            </w:tcMar>
            <w:vAlign w:val="top"/>
          </w:tcPr>
          <w:bookmarkStart w:id="16076" w:name="para_1c2b981e_40a6_4e41_b881_26ac238235"/>
          <w:p>
            <w:pPr>
              <w:spacing w:before="180" w:after="0" w:line="240" w:lineRule="auto"/>
              <w:jc w:val="center"/>
            </w:pPr>
            <w:r>
              <w:rPr>
                <w:rFonts w:ascii="Arial" w:hAnsi="Arial"/>
                <w:color w:val="000000"/>
                <w:sz w:val="18"/>
              </w:rPr>
              <w:t>(2010,0160)</w:t>
            </w:r>
          </w:p>
          <w:bookmarkEnd w:id="16076"/>
        </w:tc>
        <w:tc>
          <w:tcPr>
            <w:tcBorders>
              <w:bottom w:val="single" w:sz="4" w:color="000000"/>
              <w:right w:val="single" w:sz="4" w:color="000000"/>
            </w:tcBorders>
            <w:tcMar>
              <w:top w:w="40" w:type="dxa"/>
              <w:left w:w="40" w:type="dxa"/>
              <w:bottom w:w="40" w:type="dxa"/>
              <w:right w:w="40" w:type="dxa"/>
            </w:tcMar>
            <w:vAlign w:val="top"/>
          </w:tcPr>
          <w:bookmarkStart w:id="16077" w:name="para_e5b35d86_8abf_4d5e_81bb_ca630907c5"/>
          <w:p>
            <w:pPr>
              <w:spacing w:before="180" w:after="0" w:line="240" w:lineRule="auto"/>
              <w:jc w:val="center"/>
            </w:pPr>
            <w:r>
              <w:rPr>
                <w:rFonts w:ascii="Arial" w:hAnsi="Arial"/>
                <w:color w:val="000000"/>
                <w:sz w:val="18"/>
              </w:rPr>
              <w:t>-/3</w:t>
            </w:r>
          </w:p>
          <w:bookmarkEnd w:id="1607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078" w:name="para_769eb9bf_6808_460b_99d2_76c4c711be"/>
          <w:p>
            <w:pPr>
              <w:spacing w:before="180" w:after="0" w:line="240" w:lineRule="auto"/>
            </w:pPr>
            <w:r>
              <w:rPr>
                <w:rFonts w:ascii="Arial" w:hAnsi="Arial"/>
                <w:color w:val="000000"/>
                <w:sz w:val="18"/>
              </w:rPr>
              <w:t>&gt;&gt;&gt;&gt;Ambient Light Value Source</w:t>
            </w:r>
          </w:p>
          <w:bookmarkEnd w:id="16078"/>
        </w:tc>
        <w:tc>
          <w:tcPr>
            <w:tcBorders>
              <w:bottom w:val="single" w:sz="4" w:color="000000"/>
              <w:right w:val="single" w:sz="4" w:color="000000"/>
            </w:tcBorders>
            <w:tcMar>
              <w:top w:w="40" w:type="dxa"/>
              <w:left w:w="40" w:type="dxa"/>
              <w:bottom w:w="40" w:type="dxa"/>
              <w:right w:w="40" w:type="dxa"/>
            </w:tcMar>
            <w:vAlign w:val="top"/>
          </w:tcPr>
          <w:bookmarkStart w:id="16079" w:name="para_0c1310b9_c8eb_4033_9d59_32aa438999"/>
          <w:p>
            <w:pPr>
              <w:spacing w:before="180" w:after="0" w:line="240" w:lineRule="auto"/>
              <w:jc w:val="center"/>
            </w:pPr>
            <w:r>
              <w:rPr>
                <w:rFonts w:ascii="Arial" w:hAnsi="Arial"/>
                <w:color w:val="000000"/>
                <w:sz w:val="18"/>
              </w:rPr>
              <w:t>(0028,7025)</w:t>
            </w:r>
          </w:p>
          <w:bookmarkEnd w:id="16079"/>
        </w:tc>
        <w:tc>
          <w:tcPr>
            <w:tcBorders>
              <w:bottom w:val="single" w:sz="4" w:color="000000"/>
              <w:right w:val="single" w:sz="4" w:color="000000"/>
            </w:tcBorders>
            <w:tcMar>
              <w:top w:w="40" w:type="dxa"/>
              <w:left w:w="40" w:type="dxa"/>
              <w:bottom w:w="40" w:type="dxa"/>
              <w:right w:w="40" w:type="dxa"/>
            </w:tcMar>
            <w:vAlign w:val="top"/>
          </w:tcPr>
          <w:bookmarkStart w:id="16080" w:name="para_a5b8c751_5536_4c00_b4ac_cfaf6e830a"/>
          <w:p>
            <w:pPr>
              <w:spacing w:before="180" w:after="0" w:line="240" w:lineRule="auto"/>
              <w:jc w:val="center"/>
            </w:pPr>
            <w:r>
              <w:rPr>
                <w:rFonts w:ascii="Arial" w:hAnsi="Arial"/>
                <w:color w:val="000000"/>
                <w:sz w:val="18"/>
              </w:rPr>
              <w:t>-/1C</w:t>
            </w:r>
          </w:p>
          <w:bookmarkEnd w:id="16080"/>
          <w:bookmarkStart w:id="16081" w:name="para_4415489e_8b22_4280_9904_4685a90330"/>
          <w:p>
            <w:pPr>
              <w:spacing w:before="180" w:after="0" w:line="240" w:lineRule="auto"/>
              <w:jc w:val="center"/>
            </w:pPr>
            <w:r>
              <w:rPr>
                <w:rFonts w:ascii="Arial" w:hAnsi="Arial"/>
                <w:color w:val="000000"/>
                <w:sz w:val="18"/>
              </w:rPr>
              <w:t>(Required if Reflected Ambient Light (2010,0160) is present.)</w:t>
            </w:r>
          </w:p>
          <w:bookmarkEnd w:id="16081"/>
        </w:tc>
      </w:tr>
    </w:tbl>
    <w:bookmarkStart w:id="16082" w:name="sect_EE_2_2_1_2"/>
    <w:p>
      <w:pPr>
        <w:spacing w:before="180" w:after="0" w:line="240" w:lineRule="auto"/>
      </w:pPr>
      <w:r>
        <w:rPr>
          <w:rFonts w:ascii="Arial" w:hAnsi="Arial"/>
          <w:b/>
          <w:color w:val="000000"/>
          <w:sz w:val="22"/>
        </w:rPr>
        <w:t>EE.2.2.1.2 SCU Behavior</w:t>
      </w:r>
    </w:p>
    <w:bookmarkEnd w:id="16082"/>
    <w:bookmarkStart w:id="16083" w:name="para_bce62b94_2e3c_430e_8f9d_440bc35f1e"/>
    <w:p>
      <w:pPr>
        <w:spacing w:before="180" w:after="0" w:line="240" w:lineRule="auto"/>
        <w:jc w:val="both"/>
      </w:pPr>
      <w:r>
        <w:rPr>
          <w:rFonts w:ascii="Arial" w:hAnsi="Arial"/>
          <w:color w:val="000000"/>
          <w:sz w:val="18"/>
        </w:rPr>
        <w:t>The SCU uses the N-GET to request the SCP to provide the contents of a Display System SOP Instance. The SCU shall specify in the N-GET request primitive the UID of the SOP Instance from which attributes are to be returned.</w:t>
      </w:r>
    </w:p>
    <w:bookmarkEnd w:id="16083"/>
    <w:bookmarkStart w:id="16084" w:name="para_b82a0532_b41f_46e3_8a86_768ef68471"/>
    <w:p>
      <w:pPr>
        <w:spacing w:before="180" w:after="0" w:line="240" w:lineRule="auto"/>
        <w:jc w:val="both"/>
      </w:pPr>
      <w:r>
        <w:rPr>
          <w:rFonts w:ascii="Arial" w:hAnsi="Arial"/>
          <w:color w:val="000000"/>
          <w:sz w:val="18"/>
        </w:rPr>
        <w:t>The SCU shall specify the list of Display System Attributes for which values are to be returned. The SCU shall not specify Attributes which are defined within a Sequence, but rather specify the sequence itself to be returned in its entirety.</w:t>
      </w:r>
    </w:p>
    <w:bookmarkEnd w:id="16084"/>
    <w:bookmarkStart w:id="16085" w:name="para_6cec8fbd_c509_4513_8deb_98ae0df9fc"/>
    <w:p>
      <w:pPr>
        <w:spacing w:before="180" w:after="0" w:line="240" w:lineRule="auto"/>
        <w:jc w:val="both"/>
      </w:pPr>
      <w:r>
        <w:rPr>
          <w:rFonts w:ascii="Arial" w:hAnsi="Arial"/>
          <w:color w:val="000000"/>
          <w:sz w:val="18"/>
        </w:rPr>
        <w:t>The SCU shall specify in the N-GET request primitive the well-known UID of the SOP Instance.</w:t>
      </w:r>
    </w:p>
    <w:bookmarkEnd w:id="16085"/>
    <w:bookmarkStart w:id="16086" w:name="sect_EE_2_2_1_3"/>
    <w:p>
      <w:pPr>
        <w:spacing w:before="180" w:after="0" w:line="240" w:lineRule="auto"/>
      </w:pPr>
      <w:r>
        <w:rPr>
          <w:rFonts w:ascii="Arial" w:hAnsi="Arial"/>
          <w:b/>
          <w:color w:val="000000"/>
          <w:sz w:val="22"/>
        </w:rPr>
        <w:t>EE.2.2.1.3 SCP Behavior</w:t>
      </w:r>
    </w:p>
    <w:bookmarkEnd w:id="16086"/>
    <w:bookmarkStart w:id="16087" w:name="para_1aa7766a_1a20_446e_8df9_a17af80893"/>
    <w:p>
      <w:pPr>
        <w:spacing w:before="180" w:after="0" w:line="240" w:lineRule="auto"/>
        <w:jc w:val="both"/>
      </w:pPr>
      <w:r>
        <w:rPr>
          <w:rFonts w:ascii="Arial" w:hAnsi="Arial"/>
          <w:color w:val="000000"/>
          <w:sz w:val="18"/>
        </w:rPr>
        <w:t>The SCP shall return the values for the specified Attributes of the Display System SOP Instance.</w:t>
      </w:r>
    </w:p>
    <w:bookmarkEnd w:id="16087"/>
    <w:bookmarkStart w:id="16088" w:name="para_ba795ef0_cc1a_4e82_a1d3_fff74faff1"/>
    <w:p>
      <w:pPr>
        <w:spacing w:before="180" w:after="0" w:line="240" w:lineRule="auto"/>
        <w:jc w:val="both"/>
      </w:pPr>
      <w:r>
        <w:rPr>
          <w:rFonts w:ascii="Arial" w:hAnsi="Arial"/>
          <w:color w:val="000000"/>
          <w:sz w:val="18"/>
        </w:rPr>
        <w:t xml:space="preserve">The SCP shall return the status code for the requested SOP Instance retrieval. The meaning of success, warning, and failure status codes are defined in </w:t>
      </w:r>
      <w:hyperlink r:id="r891">
        <w:r>
          <w:rPr>
            <w:rFonts w:ascii="Arial" w:hAnsi="Arial"/>
            <w:color w:val="000000"/>
            <w:sz w:val="18"/>
          </w:rPr>
          <w:t>PS3.7</w:t>
        </w:r>
      </w:hyperlink>
      <w:r>
        <w:rPr>
          <w:rFonts w:ascii="Arial" w:hAnsi="Arial"/>
          <w:color w:val="000000"/>
          <w:sz w:val="18"/>
        </w:rPr>
        <w:t>.</w:t>
      </w:r>
    </w:p>
    <w:bookmarkEnd w:id="16088"/>
    <w:bookmarkStart w:id="16089" w:name="sect_EE_2_3"/>
    <w:p>
      <w:pPr>
        <w:spacing w:before="180" w:after="0" w:line="240" w:lineRule="auto"/>
      </w:pPr>
      <w:r>
        <w:rPr>
          <w:rFonts w:ascii="Arial" w:hAnsi="Arial"/>
          <w:b/>
          <w:color w:val="000000"/>
          <w:sz w:val="24"/>
        </w:rPr>
        <w:t>EE.2.3 SOP Class Definitions and UIDs</w:t>
      </w:r>
    </w:p>
    <w:bookmarkEnd w:id="16089"/>
    <w:bookmarkStart w:id="16090" w:name="para_e2da1b9a_28c2_442f_81fe_8ce7a23145"/>
    <w:p>
      <w:pPr>
        <w:spacing w:before="180" w:after="0" w:line="240" w:lineRule="auto"/>
        <w:jc w:val="both"/>
      </w:pPr>
      <w:r>
        <w:rPr>
          <w:rFonts w:ascii="Arial" w:hAnsi="Arial"/>
          <w:color w:val="000000"/>
          <w:sz w:val="18"/>
        </w:rPr>
        <w:t>The SOP Class UID of the Display System SOP Class shall have the value of "1.2.840.10008.5.1.1.40".</w:t>
      </w:r>
    </w:p>
    <w:bookmarkEnd w:id="16090"/>
    <w:bookmarkStart w:id="16091" w:name="sect_EE_2_4"/>
    <w:p>
      <w:pPr>
        <w:spacing w:before="180" w:after="0" w:line="240" w:lineRule="auto"/>
      </w:pPr>
      <w:r>
        <w:rPr>
          <w:rFonts w:ascii="Arial" w:hAnsi="Arial"/>
          <w:b/>
          <w:color w:val="000000"/>
          <w:sz w:val="24"/>
        </w:rPr>
        <w:t>EE.2.4 Reserved Identifications</w:t>
      </w:r>
    </w:p>
    <w:bookmarkEnd w:id="16091"/>
    <w:bookmarkStart w:id="16092" w:name="para_5d97c30b_ee72_4a61_a894_708ec8ee50"/>
    <w:p>
      <w:pPr>
        <w:spacing w:before="180" w:after="0" w:line="240" w:lineRule="auto"/>
        <w:jc w:val="both"/>
      </w:pPr>
      <w:r>
        <w:rPr>
          <w:rFonts w:ascii="Arial" w:hAnsi="Arial"/>
          <w:color w:val="000000"/>
          <w:sz w:val="18"/>
        </w:rPr>
        <w:t>The well-known UID of the Display System SOP Instance shall have the value of "1.2.840.10008.5.1.1.40.1".</w:t>
      </w:r>
    </w:p>
    <w:bookmarkEnd w:id="16092"/>
    <w:bookmarkStart w:id="16093" w:name="sect_EE_3"/>
    <w:p>
      <w:pPr>
        <w:spacing w:before="180" w:after="0" w:line="240" w:lineRule="auto"/>
      </w:pPr>
      <w:r>
        <w:rPr>
          <w:rFonts w:ascii="Arial" w:hAnsi="Arial"/>
          <w:b/>
          <w:color w:val="000000"/>
          <w:sz w:val="28"/>
        </w:rPr>
        <w:t>EE.3 Conformance</w:t>
      </w:r>
    </w:p>
    <w:bookmarkEnd w:id="16093"/>
    <w:bookmarkStart w:id="16094" w:name="sect_EE_3_1"/>
    <w:p>
      <w:pPr>
        <w:spacing w:before="180" w:after="0" w:line="240" w:lineRule="auto"/>
      </w:pPr>
      <w:r>
        <w:rPr>
          <w:rFonts w:ascii="Arial" w:hAnsi="Arial"/>
          <w:b/>
          <w:color w:val="000000"/>
          <w:sz w:val="24"/>
        </w:rPr>
        <w:t>EE.3.1 Conformance Statement</w:t>
      </w:r>
    </w:p>
    <w:bookmarkEnd w:id="16094"/>
    <w:bookmarkStart w:id="16095" w:name="para_46afaa72_18d9_45ab_9d58_eebf958374"/>
    <w:p>
      <w:pPr>
        <w:spacing w:before="180" w:after="0" w:line="240" w:lineRule="auto"/>
        <w:jc w:val="both"/>
      </w:pPr>
      <w:r>
        <w:rPr>
          <w:rFonts w:ascii="Arial" w:hAnsi="Arial"/>
          <w:color w:val="000000"/>
          <w:sz w:val="18"/>
        </w:rPr>
        <w:t xml:space="preserve">The implementation conformance statement of this SOP Class shall follow </w:t>
      </w:r>
      <w:hyperlink r:id="r892">
        <w:r>
          <w:rPr>
            <w:rFonts w:ascii="Arial" w:hAnsi="Arial"/>
            <w:color w:val="000000"/>
            <w:sz w:val="18"/>
          </w:rPr>
          <w:t>PS3.2</w:t>
        </w:r>
      </w:hyperlink>
      <w:r>
        <w:rPr>
          <w:rFonts w:ascii="Arial" w:hAnsi="Arial"/>
          <w:color w:val="000000"/>
          <w:sz w:val="18"/>
        </w:rPr>
        <w:t>.</w:t>
      </w:r>
    </w:p>
    <w:bookmarkEnd w:id="16095"/>
    <w:bookmarkStart w:id="16096" w:name="para_528a5e44_eeea_45f2_adb6_d3b5fbcfd1"/>
    <w:p>
      <w:pPr>
        <w:spacing w:before="180" w:after="0" w:line="240" w:lineRule="auto"/>
        <w:jc w:val="both"/>
      </w:pPr>
      <w:r>
        <w:rPr>
          <w:rFonts w:ascii="Arial" w:hAnsi="Arial"/>
          <w:color w:val="000000"/>
          <w:sz w:val="18"/>
        </w:rPr>
        <w:t>The SCU Conformance Statement shall specify the following items:</w:t>
      </w:r>
    </w:p>
    <w:bookmarkEnd w:id="16096"/>
    <w:bookmarkStart w:id="16097" w:name="idm4908140080"/>
    <w:bookmarkStart w:id="16098" w:name="idm4908139824"/>
    <w:bookmarkStart w:id="16099" w:name="para_bc47c859_5ff7_413e_b106_0d383db0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099"/>
    <w:bookmarkEnd w:id="16098"/>
    <w:bookmarkEnd w:id="16097"/>
    <w:bookmarkStart w:id="16100" w:name="idm4908138544"/>
    <w:bookmarkStart w:id="16101" w:name="para_fb03b0ad_b644_4da7_8b55_63d0c12e4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101"/>
    <w:bookmarkEnd w:id="16100"/>
    <w:bookmarkStart w:id="16102" w:name="idm4908137296"/>
    <w:bookmarkStart w:id="16103" w:name="para_b5afb82b_c330_4ee8_a82c_868a098ee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103"/>
    <w:bookmarkEnd w:id="16102"/>
    <w:bookmarkStart w:id="16104" w:name="idm4908136208"/>
    <w:bookmarkStart w:id="16105" w:name="idm4908135952"/>
    <w:bookmarkStart w:id="16106" w:name="para_09507f21_9c1d_4de9_8c68_1b80f2451a"/>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106"/>
    <w:bookmarkEnd w:id="16105"/>
    <w:bookmarkEnd w:id="16104"/>
    <w:bookmarkStart w:id="16107" w:name="idm4908134656"/>
    <w:bookmarkStart w:id="16108" w:name="para_aac7c8d4_ed8d_47ef_9bb8_ea75819d78"/>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 a valid value range</w:t>
      </w:r>
    </w:p>
    <w:bookmarkEnd w:id="16108"/>
    <w:bookmarkEnd w:id="16107"/>
    <w:bookmarkStart w:id="16109" w:name="para_504f239a_a7b3_4e9c_a8c0_b4be4eb5c0"/>
    <w:p>
      <w:pPr>
        <w:spacing w:before="180" w:after="0" w:line="240" w:lineRule="auto"/>
        <w:jc w:val="both"/>
      </w:pPr>
      <w:r>
        <w:rPr>
          <w:rFonts w:ascii="Arial" w:hAnsi="Arial"/>
          <w:color w:val="000000"/>
          <w:sz w:val="18"/>
        </w:rPr>
        <w:t>The SCP Conformance Statement shall specify the following items:</w:t>
      </w:r>
    </w:p>
    <w:bookmarkEnd w:id="16109"/>
    <w:bookmarkStart w:id="16110" w:name="idm4908132112"/>
    <w:bookmarkStart w:id="16111" w:name="idm4908131856"/>
    <w:bookmarkStart w:id="16112" w:name="para_bee8aced_2253_4af5_884f_dedacc99f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Maximum number of associations to be supported at the same time</w:t>
      </w:r>
    </w:p>
    <w:bookmarkEnd w:id="16112"/>
    <w:bookmarkEnd w:id="16111"/>
    <w:bookmarkEnd w:id="16110"/>
    <w:bookmarkStart w:id="16113" w:name="idm4908130576"/>
    <w:bookmarkStart w:id="16114" w:name="para_990b5555_1324_4876_9451_9afde6cbc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SOP Classes supported</w:t>
      </w:r>
    </w:p>
    <w:bookmarkEnd w:id="16114"/>
    <w:bookmarkEnd w:id="16113"/>
    <w:bookmarkStart w:id="16115" w:name="idm4908129376"/>
    <w:bookmarkStart w:id="16116" w:name="para_361723b4_f19d_4dbb_97a4_05b22ec9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of the supported SOP Classes:</w:t>
      </w:r>
    </w:p>
    <w:bookmarkEnd w:id="16116"/>
    <w:bookmarkEnd w:id="16115"/>
    <w:bookmarkStart w:id="16117" w:name="idm4908128288"/>
    <w:bookmarkStart w:id="16118" w:name="idm4908128032"/>
    <w:bookmarkStart w:id="16119" w:name="para_9f7d6951_b2d5_4ecd_95d6_913799c244"/>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List of supported SOP Class attributes and DICOM Message Service Elements</w:t>
      </w:r>
    </w:p>
    <w:bookmarkEnd w:id="16119"/>
    <w:bookmarkEnd w:id="16118"/>
    <w:bookmarkEnd w:id="16117"/>
    <w:bookmarkStart w:id="16120" w:name="idm4908126688"/>
    <w:bookmarkStart w:id="16121" w:name="para_b298f23a_94ae_42f5_b320_dd3c231229"/>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attribute (mandatory and optional)</w:t>
      </w:r>
    </w:p>
    <w:bookmarkEnd w:id="16121"/>
    <w:bookmarkEnd w:id="16120"/>
    <w:bookmarkStart w:id="16122" w:name="idm4908125536"/>
    <w:bookmarkStart w:id="16123" w:name="idm4908125280"/>
    <w:bookmarkStart w:id="16124" w:name="para_9ea157e6_e27b_4042_9d9a_bec8a37510"/>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Valid value range</w:t>
      </w:r>
    </w:p>
    <w:bookmarkEnd w:id="16124"/>
    <w:bookmarkEnd w:id="16123"/>
    <w:bookmarkEnd w:id="16122"/>
    <w:bookmarkStart w:id="16125" w:name="idm4908124032"/>
    <w:bookmarkStart w:id="16126" w:name="para_4a570b01_a000_441b_bc49_6f7fe575cb"/>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Default value if no value is supplied by the SCU</w:t>
      </w:r>
    </w:p>
    <w:bookmarkEnd w:id="16126"/>
    <w:bookmarkEnd w:id="16125"/>
    <w:bookmarkStart w:id="16127" w:name="idm4908122800"/>
    <w:bookmarkStart w:id="16128" w:name="para_49a74a7b_f326_4a0d_a1d2_21b41e3eed"/>
    <w:p>
      <w:pPr>
        <w:tabs>
          <w:tab w:val="left" w:pos="540"/>
        </w:tabs>
        <w:spacing w:before="180" w:after="0" w:line="240" w:lineRule="auto"/>
        <w:ind w:left="54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Status code (Failure or Warning) if the SCU supplies a value that is out of range</w:t>
      </w:r>
    </w:p>
    <w:bookmarkEnd w:id="16128"/>
    <w:bookmarkEnd w:id="16127"/>
    <w:bookmarkStart w:id="16129" w:name="idm4908121024"/>
    <w:bookmarkStart w:id="16130" w:name="para_1cfdb549_d064_4884_b40b_634045165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each supported DIMSE service</w:t>
      </w:r>
    </w:p>
    <w:bookmarkEnd w:id="16130"/>
    <w:bookmarkEnd w:id="16129"/>
    <w:bookmarkStart w:id="16131" w:name="idm4908119936"/>
    <w:bookmarkStart w:id="16132" w:name="idm4908119680"/>
    <w:bookmarkStart w:id="16133" w:name="para_4afc687f_619e_4a77_9268_0489fd2473"/>
    <w:p>
      <w:pPr>
        <w:tabs>
          <w:tab w:val="left" w:pos="360"/>
        </w:tabs>
        <w:spacing w:before="180" w:after="0" w:line="240" w:lineRule="auto"/>
        <w:ind w:left="36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SCP behavior for all specific status codes</w:t>
      </w:r>
    </w:p>
    <w:bookmarkEnd w:id="16133"/>
    <w:bookmarkEnd w:id="16132"/>
    <w:bookmarkEnd w:id="16131"/>
    <w:p>
      <w:pPr>
        <w:sectPr>
          <w:headerReference w:type="default" r:id="r884"/>
          <w:headerReference w:type="even" r:id="r885"/>
          <w:headerReference w:type="first" r:id="r883"/>
          <w:footerReference w:type="default" r:id="r887"/>
          <w:footerReference w:type="even" r:id="r888"/>
          <w:footerReference w:type="first" r:id="r886"/>
          <w:pgSz w:w="12240" w:h="15840"/>
          <w:pgMar w:top="1440" w:bottom="1440" w:left="1080" w:right="720" w:header="720" w:footer="720" w:gutter="0"/>
          <w:pgNumType w:fmt="decimal"/>
          <w:titlePg/>
        </w:sectPr>
      </w:pPr>
    </w:p>
    <w:bookmarkStart w:id="16134" w:name="chapter_FF"/>
    <w:p>
      <w:pPr>
        <w:keepNext/>
        <w:spacing w:before="180" w:after="0" w:line="240" w:lineRule="auto"/>
      </w:pPr>
      <w:r>
        <w:rPr>
          <w:rFonts w:ascii="Arial" w:hAnsi="Arial"/>
          <w:b/>
          <w:color w:val="000000"/>
          <w:sz w:val="50"/>
        </w:rPr>
        <w:t>FF Volumetric Presentation State Storage SOP Classes (Normative)</w:t>
      </w:r>
    </w:p>
    <w:bookmarkEnd w:id="16134"/>
    <w:bookmarkStart w:id="16135" w:name="sect_FF_1"/>
    <w:p>
      <w:pPr>
        <w:spacing w:before="180" w:after="0" w:line="240" w:lineRule="auto"/>
      </w:pPr>
      <w:r>
        <w:rPr>
          <w:rFonts w:ascii="Arial" w:hAnsi="Arial"/>
          <w:b/>
          <w:color w:val="000000"/>
          <w:sz w:val="28"/>
        </w:rPr>
        <w:t>FF.1 Overview</w:t>
      </w:r>
    </w:p>
    <w:bookmarkEnd w:id="16135"/>
    <w:bookmarkStart w:id="16136" w:name="sect_FF_1_1"/>
    <w:p>
      <w:pPr>
        <w:spacing w:before="180" w:after="0" w:line="240" w:lineRule="auto"/>
      </w:pPr>
      <w:r>
        <w:rPr>
          <w:rFonts w:ascii="Arial" w:hAnsi="Arial"/>
          <w:b/>
          <w:color w:val="000000"/>
          <w:sz w:val="24"/>
        </w:rPr>
        <w:t>FF.1.1 Scope</w:t>
      </w:r>
    </w:p>
    <w:bookmarkEnd w:id="16136"/>
    <w:bookmarkStart w:id="16137" w:name="para_f920237a_7aff_43cf_a82b_877bde99c5"/>
    <w:p>
      <w:pPr>
        <w:spacing w:before="180" w:after="0" w:line="240" w:lineRule="auto"/>
        <w:jc w:val="both"/>
      </w:pPr>
      <w:r>
        <w:rPr>
          <w:rFonts w:ascii="Arial" w:hAnsi="Arial"/>
          <w:color w:val="000000"/>
          <w:sz w:val="18"/>
        </w:rPr>
        <w:t xml:space="preserve">The Volumetric Presentation State Storage SOP Classes extend the functionality of the Storage Service class (defined in </w:t>
      </w:r>
      <w:hyperlink w:anchor="chapter_B">
        <w:r>
          <w:rPr>
            <w:rFonts w:ascii="Arial" w:hAnsi="Arial"/>
            <w:color w:val="000000"/>
            <w:sz w:val="18"/>
          </w:rPr>
          <w:t>Annex B</w:t>
        </w:r>
      </w:hyperlink>
      <w:r>
        <w:rPr>
          <w:rFonts w:ascii="Arial" w:hAnsi="Arial"/>
          <w:color w:val="000000"/>
          <w:sz w:val="18"/>
        </w:rPr>
        <w:t>) to add the ability to convey an intended Volumetric Presentation State or record an existing Volumetric Presentation State. The SOP Classes specify the information and behavior that may be used to present (display) images that are referenced from within the SOP Classes.</w:t>
      </w:r>
    </w:p>
    <w:bookmarkEnd w:id="16137"/>
    <w:bookmarkStart w:id="16138" w:name="para_b414f65d_518b_4778_9977_564c2c052a"/>
    <w:p>
      <w:pPr>
        <w:spacing w:before="180" w:after="0" w:line="240" w:lineRule="auto"/>
        <w:jc w:val="both"/>
      </w:pPr>
      <w:r>
        <w:rPr>
          <w:rFonts w:ascii="Arial" w:hAnsi="Arial"/>
          <w:color w:val="000000"/>
          <w:sz w:val="18"/>
        </w:rPr>
        <w:t>They include capabilities for specifying:</w:t>
      </w:r>
    </w:p>
    <w:bookmarkEnd w:id="16138"/>
    <w:bookmarkStart w:id="16139" w:name="idm4908110336"/>
    <w:bookmarkStart w:id="16140" w:name="idm4908110080"/>
    <w:bookmarkStart w:id="16141" w:name="para_16279edd_0948_4079_aa12_03bd7d4c9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spatial registration on the input datasets</w:t>
      </w:r>
    </w:p>
    <w:bookmarkEnd w:id="16141"/>
    <w:bookmarkEnd w:id="16140"/>
    <w:bookmarkEnd w:id="16139"/>
    <w:bookmarkStart w:id="16142" w:name="idm4908108816"/>
    <w:bookmarkStart w:id="16143" w:name="para_cf263ecf_69b4_4545_a0ec_22dceb25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cropping of the volume datasets by a bounding box, oblique planes and segmentation objects</w:t>
      </w:r>
    </w:p>
    <w:bookmarkEnd w:id="16143"/>
    <w:bookmarkEnd w:id="16142"/>
    <w:bookmarkStart w:id="16144" w:name="idm4908107456"/>
    <w:bookmarkStart w:id="16145" w:name="para_b14c5741_38e1_474d_a393_abf3bebac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generation geometry of volumetric views</w:t>
      </w:r>
    </w:p>
    <w:bookmarkEnd w:id="16145"/>
    <w:bookmarkEnd w:id="16144"/>
    <w:bookmarkStart w:id="16146" w:name="idm4908106240"/>
    <w:bookmarkStart w:id="16147" w:name="para_03b7757b_9916_4224_85ff_781e9e69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models</w:t>
      </w:r>
    </w:p>
    <w:bookmarkEnd w:id="16147"/>
    <w:bookmarkEnd w:id="16146"/>
    <w:bookmarkStart w:id="16148" w:name="idm4908104960"/>
    <w:bookmarkStart w:id="16149" w:name="para_ec2d9938_3cea_4492_93de_6c38b85b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scalar to P-Value or RGB Value conversions</w:t>
      </w:r>
    </w:p>
    <w:bookmarkEnd w:id="16149"/>
    <w:bookmarkEnd w:id="16148"/>
    <w:bookmarkStart w:id="16150" w:name="idm4908103792"/>
    <w:bookmarkStart w:id="16151" w:name="para_9685bce6_5303_47a7_bea4_abadb31a7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MPR renderings</w:t>
      </w:r>
    </w:p>
    <w:bookmarkEnd w:id="16151"/>
    <w:bookmarkEnd w:id="16150"/>
    <w:bookmarkStart w:id="16152" w:name="idm4908102576"/>
    <w:bookmarkStart w:id="16153" w:name="para_6cff3e81_7b18_49c5_9a00_84749e742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of multiple volume streams and one volume stream with segmentation</w:t>
      </w:r>
    </w:p>
    <w:bookmarkEnd w:id="16153"/>
    <w:bookmarkEnd w:id="16152"/>
    <w:bookmarkStart w:id="16154" w:name="idm4908101232"/>
    <w:bookmarkStart w:id="16155" w:name="para_56ca4076_7201_4cf1_b151_ecb7dfd2a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clinical description of the specified view</w:t>
      </w:r>
    </w:p>
    <w:bookmarkEnd w:id="16155"/>
    <w:bookmarkEnd w:id="16154"/>
    <w:bookmarkStart w:id="16156" w:name="idm4908100064"/>
    <w:bookmarkStart w:id="16157" w:name="para_165dadf1_46e0_4276_8ff2_32a0fe138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and display relative annotations, including graphics, text and overlays plus optional references to structured content providing clinical context for annotations</w:t>
      </w:r>
    </w:p>
    <w:bookmarkEnd w:id="16157"/>
    <w:bookmarkEnd w:id="16156"/>
    <w:bookmarkStart w:id="16158" w:name="idm4908098672"/>
    <w:bookmarkStart w:id="16159" w:name="para_13ae785d_c308_4335_ae0c_dcd9120ea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membership to a collection of related Volumetric Presentation States intended to be processed or displayed together</w:t>
      </w:r>
    </w:p>
    <w:bookmarkEnd w:id="16159"/>
    <w:bookmarkEnd w:id="16158"/>
    <w:bookmarkStart w:id="16160" w:name="idm4908097360"/>
    <w:bookmarkStart w:id="16161" w:name="para_9126b1e6_185a_4fef_93ca_e7e6f974c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position within a set of sequentially related Volumetric Presentation States</w:t>
      </w:r>
    </w:p>
    <w:bookmarkEnd w:id="16161"/>
    <w:bookmarkEnd w:id="16160"/>
    <w:bookmarkStart w:id="16162" w:name="idm4908096048"/>
    <w:bookmarkStart w:id="16163" w:name="para_a4d95270_ba95_4c56_989c_de5cf29b1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animation of the view</w:t>
      </w:r>
    </w:p>
    <w:bookmarkEnd w:id="16163"/>
    <w:bookmarkEnd w:id="16162"/>
    <w:bookmarkStart w:id="16164" w:name="idm4908094800"/>
    <w:bookmarkStart w:id="16165" w:name="para_6ffeba06_2180_4d14_8e6a_4b257e9a2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reference to an image depicting the view described by the Volumetric Presentation State</w:t>
      </w:r>
    </w:p>
    <w:bookmarkEnd w:id="16165"/>
    <w:bookmarkEnd w:id="16164"/>
    <w:bookmarkStart w:id="16166" w:name="para_e8bff42f_c6fb_4dd4_8f22_4fea9be1e7"/>
    <w:p>
      <w:pPr>
        <w:spacing w:before="180" w:after="0" w:line="240" w:lineRule="auto"/>
        <w:jc w:val="both"/>
      </w:pPr>
      <w:r>
        <w:rPr>
          <w:rFonts w:ascii="Arial" w:hAnsi="Arial"/>
          <w:color w:val="000000"/>
          <w:sz w:val="18"/>
        </w:rPr>
        <w:t>Each Volumetric Presentation State corresponds to a single view (equivalent to an Image Box in a Hanging Protocol or Structured Display). If multiple Volumetric Presentation States are intended to be displayed together (e.g., a set of orthogonal MPR views) these Presentation States can be grouped by assigning them to a Display Collection. However, any detailed information about how a set of views should be presented can only be described by a Structured Display instance or a Hanging Protocol.</w:t>
      </w:r>
    </w:p>
    <w:bookmarkEnd w:id="16166"/>
    <w:bookmarkStart w:id="16167" w:name="para_1db16453_e7eb_43fb_8528_42082550a0"/>
    <w:p>
      <w:pPr>
        <w:spacing w:before="180" w:after="0" w:line="240" w:lineRule="auto"/>
        <w:jc w:val="both"/>
      </w:pPr>
      <w:r>
        <w:rPr>
          <w:rFonts w:ascii="Arial" w:hAnsi="Arial"/>
          <w:color w:val="000000"/>
          <w:sz w:val="18"/>
        </w:rPr>
        <w:t>The Planar MPR Volumetric Presentation State refers to the multi-planar geometry and grayscale or color image transformations that are to be applied in an explicitly defined manner to convert the stored image pixel data values in a Composite Image Instance to presentation values (P-Values) or Profile Connection Space values (PCS-Values) when an image is displayed on a softcopy device.</w:t>
      </w:r>
    </w:p>
    <w:bookmarkEnd w:id="16167"/>
    <w:bookmarkStart w:id="16168" w:name="para_2b906a2a_8e6d_486f_b5c8_096f3616d4"/>
    <w:p>
      <w:pPr>
        <w:spacing w:before="180" w:after="0" w:line="240" w:lineRule="auto"/>
        <w:jc w:val="both"/>
      </w:pPr>
      <w:r>
        <w:rPr>
          <w:rFonts w:ascii="Arial" w:hAnsi="Arial"/>
          <w:color w:val="000000"/>
          <w:sz w:val="18"/>
        </w:rPr>
        <w:t>The Volume Rendering Volumetric Presentation State specifies a volume rendered view of volume data. Volume Rendering is a data visualization method in which voxels (volume sample points) are assigned a color and an opacity (alpha), and a 2D view is created by accumulating a set of non-transparent samples along a ray through the volume behind each pixel of the view. Ray samples are calculated by interpolating the voxel values in the neighborhood of each sample.</w:t>
      </w:r>
    </w:p>
    <w:bookmarkEnd w:id="16168"/>
    <w:bookmarkStart w:id="16169" w:name="para_fee39f52_91a5_4c48_a295_f38f17a8f3"/>
    <w:p>
      <w:pPr>
        <w:spacing w:before="180" w:after="0" w:line="240" w:lineRule="auto"/>
        <w:jc w:val="both"/>
      </w:pPr>
      <w:r>
        <w:rPr>
          <w:rFonts w:ascii="Arial" w:hAnsi="Arial"/>
          <w:color w:val="000000"/>
          <w:sz w:val="18"/>
        </w:rPr>
        <w:t>Volume Rendering generally consists of a number of steps, many of which are parametrically specified in the Volume Rendering SOP Classes. The processing steps are:</w:t>
      </w:r>
    </w:p>
    <w:bookmarkEnd w:id="16169"/>
    <w:bookmarkStart w:id="16170" w:name="idm4908088640"/>
    <w:bookmarkStart w:id="16171" w:name="idm4908088384"/>
    <w:bookmarkStart w:id="16172" w:name="para_0c1c1892_98d2_41f5_ad85_1262201e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Segmentation, or separating the volume data into groups that will share a particular color palette. Segmentation objects are specified as cropping inputs to the Volumetric Presentation State.</w:t>
      </w:r>
    </w:p>
    <w:bookmarkEnd w:id="16172"/>
    <w:bookmarkEnd w:id="16171"/>
    <w:bookmarkEnd w:id="16170"/>
    <w:bookmarkStart w:id="16173" w:name="idm4908086976"/>
    <w:bookmarkStart w:id="16174" w:name="para_3cf957a4_05ab_455d_9ef9_59e5fc22d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Gradient Computation, or finding edges or boundaries between different types of tissue in the volumetric data. The gradient computation method used is an implementation decision outside the scope of the Volumetric Presentation State.</w:t>
      </w:r>
    </w:p>
    <w:bookmarkEnd w:id="16174"/>
    <w:bookmarkEnd w:id="16173"/>
    <w:bookmarkStart w:id="16175" w:name="idm4908085568"/>
    <w:bookmarkStart w:id="16176" w:name="para_b5fa3a0f_5ac5_47ce_8ba3_04fa7ea8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Resampling of the volumetric data to create new samples along the imaginary ray behind each pixel in the output two-dimensional view, generally using some interpolation of the values of voxels in the neighborhood of the new sample. The interpolation method used is an implementation decision outside the scope of the Volumetric Presentation State.</w:t>
      </w:r>
    </w:p>
    <w:bookmarkEnd w:id="16176"/>
    <w:bookmarkEnd w:id="16175"/>
    <w:bookmarkStart w:id="16177" w:name="idm4908084048"/>
    <w:bookmarkStart w:id="16178" w:name="para_c3c70f56_7d05_48d4_a114_4088f9b0b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Classification of samples to assign a color and opacity to each sample.</w:t>
      </w:r>
    </w:p>
    <w:bookmarkEnd w:id="16178"/>
    <w:bookmarkEnd w:id="16177"/>
    <w:bookmarkStart w:id="16179" w:name="idm4908082800"/>
    <w:bookmarkStart w:id="16180" w:name="para_37ff6fbb_18d9_48f4_bb33_1134bc68e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Shading or the application of a lighting model to samples indicating the effect of ambient, diffuse, and specular light on the sample.</w:t>
      </w:r>
    </w:p>
    <w:bookmarkEnd w:id="16180"/>
    <w:bookmarkEnd w:id="16179"/>
    <w:bookmarkStart w:id="16181" w:name="idm4908081440"/>
    <w:bookmarkStart w:id="16182" w:name="para_db7f5c50_2ea3_41b6_9c07_6d4bf6edf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Compositing or the accumulation of samples on each ray into the final value of the pixel corresponding to that ray. The specific algorithms used are outside the scope of the Volumetric Presentation State.</w:t>
      </w:r>
    </w:p>
    <w:bookmarkEnd w:id="16182"/>
    <w:bookmarkEnd w:id="16181"/>
    <w:bookmarkStart w:id="16183" w:name="idm4908080064"/>
    <w:bookmarkStart w:id="16184" w:name="para_236511c7_a032_4661_bbe1_a3d25476e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Conversion to presentation Profile Connection Space values (PCS-Values) when an image is displayed on a softcopy device.</w:t>
      </w:r>
    </w:p>
    <w:bookmarkEnd w:id="16184"/>
    <w:bookmarkEnd w:id="16183"/>
    <w:bookmarkStart w:id="16185" w:name="para_7cc5ad39_376e_4e22_a8a7_acb5f131a5"/>
    <w:p>
      <w:pPr>
        <w:spacing w:before="180" w:after="0" w:line="240" w:lineRule="auto"/>
        <w:jc w:val="both"/>
      </w:pPr>
      <w:r>
        <w:rPr>
          <w:rFonts w:ascii="Arial" w:hAnsi="Arial"/>
          <w:color w:val="000000"/>
          <w:sz w:val="18"/>
        </w:rPr>
        <w:t>The result of applying a Volumetric Presentation State is not expected to be exactly reproducible on different systems. It is difficult to describe the display and rendering algorithms in enough detail in an interoperable manner such that a presentation produced at a later time is indistinguishable from that of the original presentation. While Volumetric Presentation States use established DICOM concepts of grayscale and color matching (GSDF and ICC color profiles) and provide a generic description of the different types of display algorithms possible, variations in algorithm implementations within display devices are inevitable and an exact match of volume presentation on multiple devices cannot be guaranteed. Nevertheless, reasonable consistency is provided by specification of inputs, geometric descriptions of spatial views, type of processing to be used, color mapping and blending, input fusion, and many generic rendering parameters, producing what is expected to be a clinically acceptable result.</w:t>
      </w:r>
    </w:p>
    <w:bookmarkEnd w:id="16185"/>
    <w:bookmarkStart w:id="16186" w:name="para_8744e9d6_d61a_48c5_804e_0ab0c83e15"/>
    <w:p>
      <w:pPr>
        <w:spacing w:before="180" w:after="0" w:line="240" w:lineRule="auto"/>
        <w:jc w:val="both"/>
      </w:pPr>
      <w:r>
        <w:rPr>
          <w:rFonts w:ascii="Arial" w:hAnsi="Arial"/>
          <w:color w:val="000000"/>
          <w:sz w:val="18"/>
        </w:rPr>
        <w:t xml:space="preserve">The P-Values are in a device independent perceptually linear space that is formally defined in </w:t>
      </w:r>
      <w:hyperlink r:id="r899">
        <w:r>
          <w:rPr>
            <w:rFonts w:ascii="Arial" w:hAnsi="Arial"/>
            <w:color w:val="000000"/>
            <w:sz w:val="18"/>
          </w:rPr>
          <w:t>PS3.14 Grayscale Standard Display Function</w:t>
        </w:r>
      </w:hyperlink>
      <w:r>
        <w:rPr>
          <w:rFonts w:ascii="Arial" w:hAnsi="Arial"/>
          <w:color w:val="000000"/>
          <w:sz w:val="18"/>
        </w:rPr>
        <w:t>. The PCS-Values are in a device independent space that is formally defined in the ICC Profiles as CIEXYZ or CIELab values.</w:t>
      </w:r>
    </w:p>
    <w:bookmarkEnd w:id="16186"/>
    <w:bookmarkStart w:id="16187" w:name="para_417292e5_8d0f_4aa4_b536_7698361713"/>
    <w:p>
      <w:pPr>
        <w:spacing w:before="180" w:after="0" w:line="240" w:lineRule="auto"/>
        <w:jc w:val="both"/>
      </w:pPr>
      <w:r>
        <w:rPr>
          <w:rFonts w:ascii="Arial" w:hAnsi="Arial"/>
          <w:color w:val="000000"/>
          <w:sz w:val="18"/>
        </w:rPr>
        <w:t>How an SCP of these SOP Classes chooses between multiple Presentation State instances that may apply to an image is beyond the scope of this Standard.</w:t>
      </w:r>
    </w:p>
    <w:bookmarkEnd w:id="16187"/>
    <w:bookmarkStart w:id="16188" w:name="para_c597b301_390b_4b3c_9edc_6feb96d94a"/>
    <w:p>
      <w:pPr>
        <w:spacing w:before="180" w:after="0" w:line="240" w:lineRule="auto"/>
        <w:jc w:val="both"/>
      </w:pPr>
      <w:r>
        <w:rPr>
          <w:rFonts w:ascii="Arial" w:hAnsi="Arial"/>
          <w:color w:val="000000"/>
          <w:sz w:val="18"/>
        </w:rPr>
        <w:t>A claim of conformance as an SCP of the SOP Class implies that the SCP shall make the Presentation State available to the user of the device, and if selected by the user, shall apply all the transformations stored in the state in the manner in which they are defined in the Standard.</w:t>
      </w:r>
    </w:p>
    <w:bookmarkEnd w:id="16188"/>
    <w:bookmarkStart w:id="16189" w:name="para_81d4a14f_a48b_40bb_b995_e431fe6603"/>
    <w:p>
      <w:pPr>
        <w:spacing w:before="180" w:after="0" w:line="240" w:lineRule="auto"/>
        <w:jc w:val="both"/>
      </w:pPr>
      <w:r>
        <w:rPr>
          <w:rFonts w:ascii="Arial" w:hAnsi="Arial"/>
          <w:color w:val="000000"/>
          <w:sz w:val="18"/>
        </w:rPr>
        <w:t>How an SCP of these SOP Classes chooses to display multiple states that are part of a Display Collection is beyond the scope of this Standard.</w:t>
      </w:r>
    </w:p>
    <w:bookmarkEnd w:id="16189"/>
    <w:bookmarkStart w:id="16190" w:name="idm4908072848"/>
    <w:p>
      <w:pPr>
        <w:keepNext/>
        <w:spacing w:before="180" w:after="0" w:line="240" w:lineRule="auto"/>
        <w:ind w:left="360" w:right="360" w:firstLine="0"/>
        <w:jc w:val="both"/>
      </w:pPr>
      <w:r>
        <w:rPr>
          <w:rFonts w:ascii="Arial" w:hAnsi="Arial"/>
          <w:color w:val="000000"/>
          <w:sz w:val="18"/>
        </w:rPr>
        <w:t>Note</w:t>
      </w:r>
    </w:p>
    <w:bookmarkEnd w:id="16190"/>
    <w:bookmarkStart w:id="16191" w:name="para_361a7bcd_8bfb_42da_a057_30dae7b0da"/>
    <w:p>
      <w:pPr>
        <w:spacing w:before="180" w:after="0" w:line="240" w:lineRule="auto"/>
        <w:ind w:left="360" w:right="360" w:firstLine="0"/>
        <w:jc w:val="both"/>
      </w:pPr>
      <w:r>
        <w:rPr>
          <w:rFonts w:ascii="Arial" w:hAnsi="Arial"/>
          <w:color w:val="000000"/>
          <w:sz w:val="18"/>
        </w:rPr>
        <w:t>For example, if a user selects a state that is part of a four state Spatial Collection, an SCP may choose to display all four together, to display the single state selected by the user or to display two of the four states deemed appropriate by the SCP.</w:t>
      </w:r>
    </w:p>
    <w:bookmarkEnd w:id="16191"/>
    <w:bookmarkStart w:id="16192" w:name="sect_FF_2"/>
    <w:p>
      <w:pPr>
        <w:spacing w:before="180" w:after="0" w:line="240" w:lineRule="auto"/>
      </w:pPr>
      <w:r>
        <w:rPr>
          <w:rFonts w:ascii="Arial" w:hAnsi="Arial"/>
          <w:b/>
          <w:color w:val="000000"/>
          <w:sz w:val="28"/>
        </w:rPr>
        <w:t>FF.2 Volume Transformation Processes</w:t>
      </w:r>
    </w:p>
    <w:bookmarkEnd w:id="16192"/>
    <w:bookmarkStart w:id="16193" w:name="sect_FF_2_1"/>
    <w:p>
      <w:pPr>
        <w:spacing w:before="180" w:after="0" w:line="240" w:lineRule="auto"/>
      </w:pPr>
      <w:r>
        <w:rPr>
          <w:rFonts w:ascii="Arial" w:hAnsi="Arial"/>
          <w:b/>
          <w:color w:val="000000"/>
          <w:sz w:val="24"/>
        </w:rPr>
        <w:t>FF.2.1 Volumetric Transformations</w:t>
      </w:r>
    </w:p>
    <w:bookmarkEnd w:id="16193"/>
    <w:bookmarkStart w:id="16194" w:name="para_108110ec_84f7_4d8f_b004_f7a3aa5bce"/>
    <w:p>
      <w:pPr>
        <w:spacing w:before="180" w:after="0" w:line="240" w:lineRule="auto"/>
        <w:jc w:val="both"/>
      </w:pPr>
      <w:r>
        <w:rPr>
          <w:rFonts w:ascii="Arial" w:hAnsi="Arial"/>
          <w:color w:val="000000"/>
          <w:sz w:val="18"/>
        </w:rPr>
        <w:t>The transformations defined in the Volumetric Presentation State Storage SOP Classes replace those that may be defined in the Referenced Image SOP Instances. If a particular transformation is absent in a Volume Rendering Volumetric Presentation State Storage SOP Instance, then it shall be assumed to be an identity transformation and any equivalent transformation, if present, in the Referenced Image SOP Instances shall not be used.</w:t>
      </w:r>
    </w:p>
    <w:bookmarkEnd w:id="16194"/>
    <w:bookmarkStart w:id="16195" w:name="para_60484cfc_9b04_4695_8344_de12b9a58c"/>
    <w:p>
      <w:pPr>
        <w:spacing w:before="180" w:after="0" w:line="240" w:lineRule="auto"/>
        <w:jc w:val="both"/>
      </w:pPr>
      <w:r>
        <w:rPr>
          <w:rFonts w:ascii="Arial" w:hAnsi="Arial"/>
          <w:color w:val="000000"/>
          <w:sz w:val="18"/>
        </w:rPr>
        <w:t>The presentation-related Attributes of the Volume Rendering Volumetric Presentation State Storage SOP Classes are immutable. They shall never be modified or updated; only a derived SOP Instance with a new SOP Instance UID may be created to represent a different presentation.</w:t>
      </w:r>
    </w:p>
    <w:bookmarkEnd w:id="16195"/>
    <w:bookmarkStart w:id="16196" w:name="sect_FF_2_1_1"/>
    <w:p>
      <w:pPr>
        <w:spacing w:before="180" w:after="0" w:line="240" w:lineRule="auto"/>
      </w:pPr>
      <w:r>
        <w:rPr>
          <w:rFonts w:ascii="Arial" w:hAnsi="Arial"/>
          <w:b/>
          <w:color w:val="000000"/>
          <w:sz w:val="26"/>
        </w:rPr>
        <w:t>FF.2.1.1 Planar MPR Volumetric Transformations</w:t>
      </w:r>
    </w:p>
    <w:bookmarkEnd w:id="16196"/>
    <w:bookmarkStart w:id="16197" w:name="para_1ada99dc_255a_4f0d_a727_40012b3036"/>
    <w:p>
      <w:pPr>
        <w:spacing w:before="180" w:after="0" w:line="240" w:lineRule="auto"/>
        <w:jc w:val="both"/>
      </w:pPr>
      <w:r>
        <w:rPr>
          <w:rFonts w:ascii="Arial" w:hAnsi="Arial"/>
          <w:color w:val="000000"/>
          <w:sz w:val="18"/>
        </w:rPr>
        <w:t>The Planar MPR Volumetric Presentation State Storage SOP Classes support a set of transformations to produce derived volumetric views of volume input data.</w:t>
      </w:r>
    </w:p>
    <w:bookmarkEnd w:id="16197"/>
    <w:bookmarkStart w:id="16198" w:name="para_d8a7631d_50f3_4ad2_9591_eb088fd0e4"/>
    <w:p>
      <w:pPr>
        <w:spacing w:before="180" w:after="0" w:line="240" w:lineRule="auto"/>
        <w:jc w:val="both"/>
      </w:pPr>
      <w:r>
        <w:rPr>
          <w:rFonts w:ascii="Arial" w:hAnsi="Arial"/>
          <w:color w:val="000000"/>
          <w:sz w:val="18"/>
        </w:rPr>
        <w:t xml:space="preserve">The Grayscale Planar MPR Volumetric Presentation State Storage SOP Class defines a grayscale volumetric view from a single volume input. The sequence of transformations from volumetric inputs into P-Values is explicitly defined in the reference pipeline described in </w:t>
      </w:r>
      <w:hyperlink w:anchor="figure_FF_2_1">
        <w:r>
          <w:rPr>
            <w:rFonts w:ascii="Arial" w:hAnsi="Arial"/>
            <w:color w:val="000000"/>
            <w:sz w:val="18"/>
          </w:rPr>
          <w:t>Figure FF.2-1</w:t>
        </w:r>
      </w:hyperlink>
      <w:r>
        <w:rPr>
          <w:rFonts w:ascii="Arial" w:hAnsi="Arial"/>
          <w:color w:val="000000"/>
          <w:sz w:val="18"/>
        </w:rPr>
        <w:t>.</w:t>
      </w:r>
    </w:p>
    <w:bookmarkEnd w:id="16198"/>
    <w:bookmarkStart w:id="16199" w:name="para_4f310dda_39cf_43b6_bd75_2c553f151d"/>
    <w:p>
      <w:pPr>
        <w:spacing w:before="180" w:after="0" w:line="240" w:lineRule="auto"/>
        <w:jc w:val="both"/>
      </w:pPr>
    </w:p>
    <w:bookmarkEnd w:id="16199"/>
    <w:bookmarkStart w:id="16200" w:name="figure_FF_2_1"/>
    <w:bookmarkStart w:id="16201" w:name="idm4908059376"/>
    <w:p>
      <w:pPr>
        <w:spacing w:before="180" w:after="0" w:line="240" w:lineRule="auto"/>
        <w:jc w:val="center"/>
      </w:pPr>
      <w:r>
        <w:rPr>
          <w:rFonts w:ascii="Arial" w:hAnsi="Arial"/>
          <w:color w:val="000000"/>
          <w:sz w:val="18"/>
        </w:rPr>
        <w:drawing>
          <wp:inline>
            <wp:extent cx="5257800" cy="1685925"/>
            <wp:docPr id="67" name="Picture 33"/>
            <a:graphic>
              <a:graphicData uri="http://schemas.openxmlformats.org/drawingml/2006/picture">
                <p:pic>
                  <p:nvPicPr>
                    <p:cNvPr id="68" name="Picture 33"/>
                    <p:cNvPicPr/>
                  </p:nvPicPr>
                  <p:blipFill>
                    <a:blip r:embed="r900"/>
                    <a:srcRect/>
                    <a:stretch>
                      <a:fillRect/>
                    </a:stretch>
                  </p:blipFill>
                  <p:spPr>
                    <a:xfrm>
                      <a:off x="0" y="0"/>
                      <a:ext cx="5257800" cy="1685925"/>
                    </a:xfrm>
                    <a:prstGeom prst="rect"/>
                  </p:spPr>
                </p:pic>
              </a:graphicData>
            </a:graphic>
          </wp:inline>
        </w:drawing>
      </w:r>
    </w:p>
    <w:bookmarkEnd w:id="16201"/>
    <w:bookmarkEnd w:id="16200"/>
    <w:p>
      <w:pPr>
        <w:spacing w:before="216" w:after="0" w:line="240" w:lineRule="auto"/>
        <w:jc w:val="center"/>
      </w:pPr>
      <w:r>
        <w:rPr>
          <w:rFonts w:ascii="Arial" w:hAnsi="Arial"/>
          <w:b/>
          <w:color w:val="000000"/>
          <w:sz w:val="22"/>
        </w:rPr>
        <w:t>Figure FF.2-1. Grayscale Planar MPR Volumetric Pipeline</w:t>
      </w:r>
    </w:p>
    <w:bookmarkStart w:id="16202" w:name="para_2c53f26d_bc7c_42ed_bae6_807d398a3d"/>
    <w:p>
      <w:pPr>
        <w:spacing w:before="180" w:after="0" w:line="240" w:lineRule="auto"/>
        <w:jc w:val="both"/>
      </w:pPr>
      <w:r>
        <w:rPr>
          <w:rFonts w:ascii="Arial" w:hAnsi="Arial"/>
          <w:color w:val="000000"/>
          <w:sz w:val="18"/>
        </w:rPr>
        <w:t xml:space="preserve">The Compositing Planar MPR Volumetric Presentation State Storage SOP Class defines a true color volumetric view from one or more volume inputs. The sequence of transformations from volumetric inputs into PCS-Values is explicitly defined in the reference pipeline described in </w:t>
      </w:r>
      <w:hyperlink w:anchor="figure_FF_2_2">
        <w:r>
          <w:rPr>
            <w:rFonts w:ascii="Arial" w:hAnsi="Arial"/>
            <w:color w:val="000000"/>
            <w:sz w:val="18"/>
          </w:rPr>
          <w:t>Figure FF.2-2</w:t>
        </w:r>
      </w:hyperlink>
      <w:r>
        <w:rPr>
          <w:rFonts w:ascii="Arial" w:hAnsi="Arial"/>
          <w:color w:val="000000"/>
          <w:sz w:val="18"/>
        </w:rPr>
        <w:t>. The actual sequence implemented may differ (such as classifying and compositing prior to creating the MPR view) but must result in similar appearance.</w:t>
      </w:r>
    </w:p>
    <w:bookmarkEnd w:id="16202"/>
    <w:bookmarkStart w:id="16203" w:name="para_5e4e77d6_fa68_453d_8ed4_5a37eb5d08"/>
    <w:p>
      <w:pPr>
        <w:spacing w:before="180" w:after="0" w:line="240" w:lineRule="auto"/>
        <w:jc w:val="both"/>
      </w:pPr>
    </w:p>
    <w:bookmarkEnd w:id="16203"/>
    <w:bookmarkStart w:id="16204" w:name="figure_FF_2_2"/>
    <w:bookmarkStart w:id="16205" w:name="idm4908052912"/>
    <w:p>
      <w:pPr>
        <w:spacing w:before="180" w:after="0" w:line="240" w:lineRule="auto"/>
        <w:jc w:val="center"/>
      </w:pPr>
      <w:r>
        <w:rPr>
          <w:rFonts w:ascii="Arial" w:hAnsi="Arial"/>
          <w:color w:val="000000"/>
          <w:sz w:val="18"/>
        </w:rPr>
        <w:drawing>
          <wp:inline>
            <wp:extent cx="5257800" cy="2828925"/>
            <wp:docPr id="69" name="Picture 34"/>
            <a:graphic>
              <a:graphicData uri="http://schemas.openxmlformats.org/drawingml/2006/picture">
                <p:pic>
                  <p:nvPicPr>
                    <p:cNvPr id="70" name="Picture 34"/>
                    <p:cNvPicPr/>
                  </p:nvPicPr>
                  <p:blipFill>
                    <a:blip r:embed="r901"/>
                    <a:srcRect/>
                    <a:stretch>
                      <a:fillRect/>
                    </a:stretch>
                  </p:blipFill>
                  <p:spPr>
                    <a:xfrm>
                      <a:off x="0" y="0"/>
                      <a:ext cx="5257800" cy="2828925"/>
                    </a:xfrm>
                    <a:prstGeom prst="rect"/>
                  </p:spPr>
                </p:pic>
              </a:graphicData>
            </a:graphic>
          </wp:inline>
        </w:drawing>
      </w:r>
    </w:p>
    <w:bookmarkEnd w:id="16205"/>
    <w:bookmarkEnd w:id="16204"/>
    <w:p>
      <w:pPr>
        <w:spacing w:before="216" w:after="0" w:line="240" w:lineRule="auto"/>
        <w:jc w:val="center"/>
      </w:pPr>
      <w:r>
        <w:rPr>
          <w:rFonts w:ascii="Arial" w:hAnsi="Arial"/>
          <w:b/>
          <w:color w:val="000000"/>
          <w:sz w:val="22"/>
        </w:rPr>
        <w:t>Figure FF.2-2. Compositing Planar MPR Volumetric Pipeline</w:t>
      </w:r>
    </w:p>
    <w:bookmarkStart w:id="16206" w:name="para_896d3c23_b0ff_4768_8c67_9ad60fb22e"/>
    <w:p>
      <w:pPr>
        <w:spacing w:before="180" w:after="0" w:line="240" w:lineRule="auto"/>
        <w:jc w:val="both"/>
      </w:pPr>
      <w:r>
        <w:rPr>
          <w:rFonts w:ascii="Arial" w:hAnsi="Arial"/>
          <w:color w:val="000000"/>
          <w:sz w:val="18"/>
        </w:rPr>
        <w:t>The planar MPR transformation requires a volume that is in the Volumetric Presentation State Reference Coordinate System (VPS-RCS).</w:t>
      </w:r>
    </w:p>
    <w:bookmarkEnd w:id="16206"/>
    <w:bookmarkStart w:id="16207" w:name="para_8a69b7a0_93d8_4658_aa36_32481f3a2b"/>
    <w:p>
      <w:pPr>
        <w:spacing w:before="180" w:after="0" w:line="240" w:lineRule="auto"/>
        <w:jc w:val="both"/>
      </w:pPr>
      <w:r>
        <w:rPr>
          <w:rFonts w:ascii="Arial" w:hAnsi="Arial"/>
          <w:color w:val="000000"/>
          <w:sz w:val="18"/>
        </w:rPr>
        <w:t xml:space="preserve">MPR generation is based on the attributes of the Multi-Planar Reconstruction Geometry Module (see </w:t>
      </w:r>
      <w:hyperlink r:id="r902">
        <w:r>
          <w:rPr>
            <w:rFonts w:ascii="Arial" w:hAnsi="Arial"/>
            <w:color w:val="000000"/>
            <w:sz w:val="18"/>
          </w:rPr>
          <w:t>Section C.11.26.1.1 “Planar Style” in PS3.3</w:t>
        </w:r>
      </w:hyperlink>
      <w:r>
        <w:rPr>
          <w:rFonts w:ascii="Arial" w:hAnsi="Arial"/>
          <w:color w:val="000000"/>
          <w:sz w:val="18"/>
        </w:rPr>
        <w:t>). If the MPR Thickness Type (0070,1502) is SLAB then the Rendering Method (0070,120D) is also used.</w:t>
      </w:r>
    </w:p>
    <w:bookmarkEnd w:id="16207"/>
    <w:bookmarkStart w:id="16208" w:name="para_fbde1ebf_ec2b_45fb_9e91_0669b78d84"/>
    <w:p>
      <w:pPr>
        <w:spacing w:before="180" w:after="0" w:line="240" w:lineRule="auto"/>
        <w:jc w:val="both"/>
      </w:pPr>
      <w:r>
        <w:rPr>
          <w:rFonts w:ascii="Arial" w:hAnsi="Arial"/>
          <w:color w:val="000000"/>
          <w:sz w:val="18"/>
        </w:rPr>
        <w:t>If Pixel Presentation (0008,9205) is MONOCHROME, then Presentation LUT Shape (2050,0020) provides the transform to output P-Values.</w:t>
      </w:r>
    </w:p>
    <w:bookmarkEnd w:id="16208"/>
    <w:bookmarkStart w:id="16209" w:name="para_0c187e48_749c_4e83_813b_3bd6a7e08a"/>
    <w:p>
      <w:pPr>
        <w:spacing w:before="180" w:after="0" w:line="240" w:lineRule="auto"/>
        <w:jc w:val="both"/>
      </w:pPr>
      <w:r>
        <w:rPr>
          <w:rFonts w:ascii="Arial" w:hAnsi="Arial"/>
          <w:color w:val="000000"/>
          <w:sz w:val="18"/>
        </w:rPr>
        <w:t>If Pixel Presentation (0008,9205) is TRUE_COLOR, then Presentation State Classification Component Sequence (0070,1801) describes the conversion of each processed input into an RGB data stream, and Presentation State Compositor Component Sequence (0070,1805) describes the compositing of these separate RGBA data streams into a single RGB data stream. This single RGB data stream is then processed as described by ICC Profile (0028,2000) to produce output PCS-Values.</w:t>
      </w:r>
    </w:p>
    <w:bookmarkEnd w:id="16209"/>
    <w:bookmarkStart w:id="16210" w:name="sect_FF_2_1_2"/>
    <w:p>
      <w:pPr>
        <w:spacing w:before="180" w:after="0" w:line="240" w:lineRule="auto"/>
      </w:pPr>
      <w:r>
        <w:rPr>
          <w:rFonts w:ascii="Arial" w:hAnsi="Arial"/>
          <w:b/>
          <w:color w:val="000000"/>
          <w:sz w:val="26"/>
        </w:rPr>
        <w:t>FF.2.1.2 Volume Rendering Volumetric Transformations</w:t>
      </w:r>
    </w:p>
    <w:bookmarkEnd w:id="16210"/>
    <w:bookmarkStart w:id="16211" w:name="sect_FF_2_1_2_1"/>
    <w:p>
      <w:pPr>
        <w:spacing w:before="180" w:after="0" w:line="240" w:lineRule="auto"/>
      </w:pPr>
      <w:r>
        <w:rPr>
          <w:rFonts w:ascii="Arial" w:hAnsi="Arial"/>
          <w:b/>
          <w:color w:val="000000"/>
          <w:sz w:val="22"/>
        </w:rPr>
        <w:t>FF.2.1.2.1 Volume Rendering Pipelines</w:t>
      </w:r>
    </w:p>
    <w:bookmarkEnd w:id="16211"/>
    <w:bookmarkStart w:id="16212" w:name="para_26ac20da_f208_4a02_a1d7_996c091177"/>
    <w:p>
      <w:pPr>
        <w:spacing w:before="180" w:after="0" w:line="240" w:lineRule="auto"/>
        <w:jc w:val="both"/>
      </w:pPr>
      <w:r>
        <w:rPr>
          <w:rFonts w:ascii="Arial" w:hAnsi="Arial"/>
          <w:color w:val="000000"/>
          <w:sz w:val="18"/>
        </w:rPr>
        <w:t>The Volume Rendering Volumetric Presentation State Storage SOP Classes support a set of transformations to produce derived volumetric views of volume input data. Attributes comprising the Volume Rendering Volumetric Presentation States are defined in the context of the reference pipelines described in this section. While the reference pipelines imply a certain order of the volume rendering operations of classification, resampling, shading, and compositing, the specific order in which these operations are applied by any device claiming conformance to this Standard are implementation-dependent and beyond the scope of this Standard. It is the responsibility of the viewing application to transform the Standard Attributes into parameters appropriate for the particular order of operations implemented in the viewing application.</w:t>
      </w:r>
    </w:p>
    <w:bookmarkEnd w:id="16212"/>
    <w:bookmarkStart w:id="16213" w:name="para_2077b9b9_7e4a_440e_9f7d_c331d2e87d"/>
    <w:p>
      <w:pPr>
        <w:spacing w:before="180" w:after="0" w:line="240" w:lineRule="auto"/>
        <w:jc w:val="both"/>
      </w:pPr>
      <w:r>
        <w:rPr>
          <w:rFonts w:ascii="Arial" w:hAnsi="Arial"/>
          <w:color w:val="000000"/>
          <w:sz w:val="18"/>
        </w:rPr>
        <w:t xml:space="preserve">The Volume Rendering Volumetric Presentation State Storage SOP Class defines a volumetric view from a single volume input to produce a volume rendered view. The sequence of transformations from volumetric inputs into PCS-Values is explicitly defined in the reference pipeline described in </w:t>
      </w:r>
      <w:hyperlink w:anchor="figure_FF_2_1_2_1_1">
        <w:r>
          <w:rPr>
            <w:rFonts w:ascii="Arial" w:hAnsi="Arial"/>
            <w:color w:val="000000"/>
            <w:sz w:val="18"/>
          </w:rPr>
          <w:t>Figure FF.2.1.2.1-1</w:t>
        </w:r>
      </w:hyperlink>
      <w:r>
        <w:rPr>
          <w:rFonts w:ascii="Arial" w:hAnsi="Arial"/>
          <w:color w:val="000000"/>
          <w:sz w:val="18"/>
        </w:rPr>
        <w:t>.</w:t>
      </w:r>
    </w:p>
    <w:bookmarkEnd w:id="16213"/>
    <w:bookmarkStart w:id="16214" w:name="para_020885ac_94a6_43fe_a86d_5ce87f2c30"/>
    <w:p>
      <w:pPr>
        <w:spacing w:before="180" w:after="0" w:line="240" w:lineRule="auto"/>
        <w:jc w:val="both"/>
      </w:pPr>
    </w:p>
    <w:bookmarkEnd w:id="16214"/>
    <w:bookmarkStart w:id="16215" w:name="figure_FF_2_1_2_1_1"/>
    <w:bookmarkStart w:id="16216" w:name="idm4908036736"/>
    <w:p>
      <w:pPr>
        <w:spacing w:before="180" w:after="0" w:line="240" w:lineRule="auto"/>
        <w:jc w:val="center"/>
      </w:pPr>
      <w:r>
        <w:rPr>
          <w:rFonts w:ascii="Arial" w:hAnsi="Arial"/>
          <w:color w:val="000000"/>
          <w:sz w:val="18"/>
        </w:rPr>
        <w:drawing>
          <wp:inline>
            <wp:extent cx="5257800" cy="2066925"/>
            <wp:docPr id="71" name="Picture 35"/>
            <a:graphic>
              <a:graphicData uri="http://schemas.openxmlformats.org/drawingml/2006/picture">
                <p:pic>
                  <p:nvPicPr>
                    <p:cNvPr id="72" name="Picture 35"/>
                    <p:cNvPicPr/>
                  </p:nvPicPr>
                  <p:blipFill>
                    <a:blip r:embed="r903"/>
                    <a:srcRect/>
                    <a:stretch>
                      <a:fillRect/>
                    </a:stretch>
                  </p:blipFill>
                  <p:spPr>
                    <a:xfrm>
                      <a:off x="0" y="0"/>
                      <a:ext cx="5257800" cy="2066925"/>
                    </a:xfrm>
                    <a:prstGeom prst="rect"/>
                  </p:spPr>
                </p:pic>
              </a:graphicData>
            </a:graphic>
          </wp:inline>
        </w:drawing>
      </w:r>
    </w:p>
    <w:bookmarkEnd w:id="16216"/>
    <w:bookmarkEnd w:id="16215"/>
    <w:p>
      <w:pPr>
        <w:spacing w:before="216" w:after="0" w:line="240" w:lineRule="auto"/>
        <w:jc w:val="center"/>
      </w:pPr>
      <w:r>
        <w:rPr>
          <w:rFonts w:ascii="Arial" w:hAnsi="Arial"/>
          <w:b/>
          <w:color w:val="000000"/>
          <w:sz w:val="22"/>
        </w:rPr>
        <w:t>Figure FF.2.1.2.1-1. Volume Rendering Volumetric Pipeline</w:t>
      </w:r>
    </w:p>
    <w:bookmarkStart w:id="16217" w:name="para_39a9f254_811c_476f_ac4d_7cc001ed41"/>
    <w:p>
      <w:pPr>
        <w:spacing w:before="180" w:after="0" w:line="240" w:lineRule="auto"/>
        <w:jc w:val="both"/>
      </w:pPr>
      <w:r>
        <w:rPr>
          <w:rFonts w:ascii="Arial" w:hAnsi="Arial"/>
          <w:color w:val="000000"/>
          <w:sz w:val="18"/>
        </w:rPr>
        <w:t xml:space="preserve">The Segmented Volume Rendering Volumetric Presentation State Storage SOP Class defines a volumetric view from a single volume dataset with optional segmentation croppings, each colored separately and blended into the volume to be rendered. The sequence of transformations from volumetric inputs into PCS-Values is explicitly defined in the reference pipeline described in </w:t>
      </w:r>
      <w:hyperlink w:anchor="figure_FF_2_1_2_1_2">
        <w:r>
          <w:rPr>
            <w:rFonts w:ascii="Arial" w:hAnsi="Arial"/>
            <w:color w:val="000000"/>
            <w:sz w:val="18"/>
          </w:rPr>
          <w:t>Figure FF.2.1.2.1-2</w:t>
        </w:r>
      </w:hyperlink>
      <w:r>
        <w:rPr>
          <w:rFonts w:ascii="Arial" w:hAnsi="Arial"/>
          <w:color w:val="000000"/>
          <w:sz w:val="18"/>
        </w:rPr>
        <w:t>.</w:t>
      </w:r>
    </w:p>
    <w:bookmarkEnd w:id="16217"/>
    <w:bookmarkStart w:id="16218" w:name="para_01bbd711_c30e_4f5c_98c1_7feb8a6460"/>
    <w:p>
      <w:pPr>
        <w:spacing w:before="180" w:after="0" w:line="240" w:lineRule="auto"/>
        <w:jc w:val="both"/>
      </w:pPr>
      <w:r>
        <w:rPr>
          <w:rFonts w:ascii="Arial" w:hAnsi="Arial"/>
          <w:color w:val="000000"/>
          <w:sz w:val="18"/>
        </w:rPr>
        <w:t>There is a single item in the Volume Stream Sequence (0070,1A08) for instances of this SOP Class.</w:t>
      </w:r>
    </w:p>
    <w:bookmarkEnd w:id="16218"/>
    <w:bookmarkStart w:id="16219" w:name="para_3e323f29_0a84_47f4_b8f7_2ec235185f"/>
    <w:p>
      <w:pPr>
        <w:spacing w:before="180" w:after="0" w:line="240" w:lineRule="auto"/>
        <w:jc w:val="both"/>
      </w:pPr>
      <w:r>
        <w:rPr>
          <w:rFonts w:ascii="Arial" w:hAnsi="Arial"/>
          <w:color w:val="000000"/>
          <w:sz w:val="18"/>
        </w:rPr>
        <w:t>The classified segmented volumes shall be blended in lowest to highest priority order using B-over-A blending of the RGB data and the corresponding opacity (alpha) data. The first item in the Presentation State Classification Component Sequence (0070,1801) is the base upon which subsequent items are cropped and B-over-A blended with it.</w:t>
      </w:r>
    </w:p>
    <w:bookmarkEnd w:id="16219"/>
    <w:bookmarkStart w:id="16220" w:name="para_472cec37_0819_4b69_9cb0_e4d8435004"/>
    <w:p>
      <w:pPr>
        <w:spacing w:before="180" w:after="0" w:line="240" w:lineRule="auto"/>
        <w:jc w:val="both"/>
      </w:pPr>
    </w:p>
    <w:bookmarkEnd w:id="16220"/>
    <w:bookmarkStart w:id="16221" w:name="figure_FF_2_1_2_1_2"/>
    <w:bookmarkStart w:id="16222" w:name="idm4908028640"/>
    <w:p>
      <w:pPr>
        <w:spacing w:before="180" w:after="0" w:line="240" w:lineRule="auto"/>
        <w:jc w:val="center"/>
      </w:pPr>
      <w:r>
        <w:rPr>
          <w:rFonts w:ascii="Arial" w:hAnsi="Arial"/>
          <w:color w:val="000000"/>
          <w:sz w:val="18"/>
        </w:rPr>
        <w:drawing>
          <wp:inline>
            <wp:extent cx="6305550" cy="3543300"/>
            <wp:docPr id="73" name="Picture 36"/>
            <a:graphic>
              <a:graphicData uri="http://schemas.openxmlformats.org/drawingml/2006/picture">
                <p:pic>
                  <p:nvPicPr>
                    <p:cNvPr id="74" name="Picture 36"/>
                    <p:cNvPicPr/>
                  </p:nvPicPr>
                  <p:blipFill>
                    <a:blip r:embed="r904"/>
                    <a:srcRect/>
                    <a:stretch>
                      <a:fillRect/>
                    </a:stretch>
                  </p:blipFill>
                  <p:spPr>
                    <a:xfrm>
                      <a:off x="0" y="0"/>
                      <a:ext cx="6305550" cy="3543300"/>
                    </a:xfrm>
                    <a:prstGeom prst="rect"/>
                  </p:spPr>
                </p:pic>
              </a:graphicData>
            </a:graphic>
          </wp:inline>
        </w:drawing>
      </w:r>
    </w:p>
    <w:bookmarkEnd w:id="16222"/>
    <w:bookmarkEnd w:id="16221"/>
    <w:p>
      <w:pPr>
        <w:spacing w:before="216" w:after="0" w:line="240" w:lineRule="auto"/>
        <w:jc w:val="center"/>
      </w:pPr>
      <w:r>
        <w:rPr>
          <w:rFonts w:ascii="Arial" w:hAnsi="Arial"/>
          <w:b/>
          <w:color w:val="000000"/>
          <w:sz w:val="22"/>
        </w:rPr>
        <w:t>Figure FF.2.1.2.1-2. Segmented Volume Rendering Volumetric Pipeline</w:t>
      </w:r>
    </w:p>
    <w:bookmarkStart w:id="16223" w:name="para_b6fe6008_781d_4db0_a0fb_c8620045d0"/>
    <w:p>
      <w:pPr>
        <w:spacing w:before="180" w:after="0" w:line="240" w:lineRule="auto"/>
        <w:jc w:val="both"/>
      </w:pPr>
      <w:r>
        <w:rPr>
          <w:rFonts w:ascii="Arial" w:hAnsi="Arial"/>
          <w:color w:val="000000"/>
          <w:sz w:val="18"/>
        </w:rPr>
        <w:t xml:space="preserve">The Multiple Volume Rendering Volumetric Presentation State Storage SOP Class defines a volumetric view from more than one volume input. The sequence of transformations from volumetric inputs into PCS-Values is explicitly defined in the reference pipeline described in </w:t>
      </w:r>
      <w:hyperlink w:anchor="figure_FF_2_1_2_1_3">
        <w:r>
          <w:rPr>
            <w:rFonts w:ascii="Arial" w:hAnsi="Arial"/>
            <w:color w:val="000000"/>
            <w:sz w:val="18"/>
          </w:rPr>
          <w:t>Figure FF.2.1.2.1-3</w:t>
        </w:r>
      </w:hyperlink>
      <w:r>
        <w:rPr>
          <w:rFonts w:ascii="Arial" w:hAnsi="Arial"/>
          <w:color w:val="000000"/>
          <w:sz w:val="18"/>
        </w:rPr>
        <w:t>. The specific algorithms for volume rendering may differ, but must result in a similar appearance.</w:t>
      </w:r>
    </w:p>
    <w:bookmarkEnd w:id="16223"/>
    <w:bookmarkStart w:id="16224" w:name="para_1ffc1e75_06d7_4ab7_8859_134f56c51b"/>
    <w:p>
      <w:pPr>
        <w:spacing w:before="180" w:after="0" w:line="240" w:lineRule="auto"/>
        <w:jc w:val="both"/>
      </w:pPr>
      <w:r>
        <w:rPr>
          <w:rFonts w:ascii="Arial" w:hAnsi="Arial"/>
          <w:color w:val="000000"/>
          <w:sz w:val="18"/>
        </w:rPr>
        <w:t>It is expected that all volume inputs are spatially registered to the Volumetric Presentation State - Reference Coordinate System. The specific step in the processing at which resampling is performed to achieve this spatial registration is an implementation decision.</w:t>
      </w:r>
    </w:p>
    <w:bookmarkEnd w:id="16224"/>
    <w:bookmarkStart w:id="16225" w:name="para_f5e19c0f_92b8_41a8_b17c_d243a69d30"/>
    <w:p>
      <w:pPr>
        <w:spacing w:before="180" w:after="0" w:line="240" w:lineRule="auto"/>
        <w:jc w:val="both"/>
      </w:pPr>
      <w:r>
        <w:rPr>
          <w:rFonts w:ascii="Arial" w:hAnsi="Arial"/>
          <w:color w:val="000000"/>
          <w:sz w:val="18"/>
        </w:rPr>
        <w:t>Each item in the Volume Stream Sequence (0070,1A08) produces one input to a RGBA Compositor.</w:t>
      </w:r>
    </w:p>
    <w:bookmarkEnd w:id="16225"/>
    <w:bookmarkStart w:id="16226" w:name="para_69a864f9_f679_4862_bbe4_96f80c42f7"/>
    <w:p>
      <w:pPr>
        <w:spacing w:before="180" w:after="0" w:line="240" w:lineRule="auto"/>
        <w:jc w:val="both"/>
      </w:pPr>
    </w:p>
    <w:bookmarkEnd w:id="16226"/>
    <w:bookmarkStart w:id="16227" w:name="figure_FF_2_1_2_1_3"/>
    <w:bookmarkStart w:id="16228" w:name="idm4908020560"/>
    <w:p>
      <w:pPr>
        <w:spacing w:before="180" w:after="0" w:line="240" w:lineRule="auto"/>
        <w:jc w:val="center"/>
      </w:pPr>
      <w:r>
        <w:rPr>
          <w:rFonts w:ascii="Arial" w:hAnsi="Arial"/>
          <w:color w:val="000000"/>
          <w:sz w:val="18"/>
        </w:rPr>
        <w:drawing>
          <wp:inline>
            <wp:extent cx="7067550" cy="6448425"/>
            <wp:docPr id="75" name="Picture 37"/>
            <a:graphic>
              <a:graphicData uri="http://schemas.openxmlformats.org/drawingml/2006/picture">
                <p:pic>
                  <p:nvPicPr>
                    <p:cNvPr id="76" name="Picture 37"/>
                    <p:cNvPicPr/>
                  </p:nvPicPr>
                  <p:blipFill>
                    <a:blip r:embed="r905"/>
                    <a:srcRect/>
                    <a:stretch>
                      <a:fillRect/>
                    </a:stretch>
                  </p:blipFill>
                  <p:spPr>
                    <a:xfrm>
                      <a:off x="0" y="0"/>
                      <a:ext cx="7067550" cy="6448425"/>
                    </a:xfrm>
                    <a:prstGeom prst="rect"/>
                  </p:spPr>
                </p:pic>
              </a:graphicData>
            </a:graphic>
          </wp:inline>
        </w:drawing>
      </w:r>
    </w:p>
    <w:bookmarkEnd w:id="16228"/>
    <w:bookmarkEnd w:id="16227"/>
    <w:p>
      <w:pPr>
        <w:spacing w:before="216" w:after="0" w:line="240" w:lineRule="auto"/>
        <w:jc w:val="center"/>
      </w:pPr>
      <w:r>
        <w:rPr>
          <w:rFonts w:ascii="Arial" w:hAnsi="Arial"/>
          <w:b/>
          <w:color w:val="000000"/>
          <w:sz w:val="22"/>
        </w:rPr>
        <w:t>Figure FF.2.1.2.1-3. Multiple Volume Rendering Volumetric Pipeline</w:t>
      </w:r>
    </w:p>
    <w:bookmarkStart w:id="16229" w:name="para_80157e9d_f236_4d97_a994_053f5b8936"/>
    <w:p>
      <w:pPr>
        <w:spacing w:before="180" w:after="0" w:line="240" w:lineRule="auto"/>
        <w:jc w:val="both"/>
      </w:pPr>
      <w:r>
        <w:rPr>
          <w:rFonts w:ascii="Arial" w:hAnsi="Arial"/>
          <w:color w:val="000000"/>
          <w:sz w:val="18"/>
        </w:rPr>
        <w:t>Transformation to PCS-Values is performed after Volume Rendering.</w:t>
      </w:r>
    </w:p>
    <w:bookmarkEnd w:id="16229"/>
    <w:bookmarkStart w:id="16230" w:name="sect_FF_2_1_2_2"/>
    <w:p>
      <w:pPr>
        <w:spacing w:before="180" w:after="0" w:line="240" w:lineRule="auto"/>
      </w:pPr>
      <w:r>
        <w:rPr>
          <w:rFonts w:ascii="Arial" w:hAnsi="Arial"/>
          <w:b/>
          <w:color w:val="000000"/>
          <w:sz w:val="22"/>
        </w:rPr>
        <w:t>FF.2.1.2.2 Volume Rendering Component</w:t>
      </w:r>
    </w:p>
    <w:bookmarkEnd w:id="16230"/>
    <w:bookmarkStart w:id="16231" w:name="para_a8a33ccc_64ec_426f_9723_1549fe2b68"/>
    <w:p>
      <w:pPr>
        <w:spacing w:before="180" w:after="0" w:line="240" w:lineRule="auto"/>
        <w:jc w:val="both"/>
      </w:pPr>
      <w:r>
        <w:rPr>
          <w:rFonts w:ascii="Arial" w:hAnsi="Arial"/>
          <w:color w:val="000000"/>
          <w:sz w:val="18"/>
        </w:rPr>
        <w:t>This component transforms an RGBA volume into a volume rendered view according to the parameters in the Render Geometry Module. This component is implementation dependent, but generally includes processing steps such as gradient computation to find normals of use in the shading operation, resampling of volume data, shading according to the parameters in the Render Shading Module, and compositing of the resampled data to produce the final volume rendered view.</w:t>
      </w:r>
    </w:p>
    <w:bookmarkEnd w:id="16231"/>
    <w:bookmarkStart w:id="16232" w:name="sect_FF_2_1_2_3"/>
    <w:p>
      <w:pPr>
        <w:spacing w:before="180" w:after="0" w:line="240" w:lineRule="auto"/>
      </w:pPr>
      <w:r>
        <w:rPr>
          <w:rFonts w:ascii="Arial" w:hAnsi="Arial"/>
          <w:b/>
          <w:color w:val="000000"/>
          <w:sz w:val="22"/>
        </w:rPr>
        <w:t>FF.2.1.2.3 Graphic Projection Component</w:t>
      </w:r>
    </w:p>
    <w:bookmarkEnd w:id="16232"/>
    <w:bookmarkStart w:id="16233" w:name="para_e19d0ee3_41d4_4f27_9b35_d477c89916"/>
    <w:p>
      <w:pPr>
        <w:spacing w:before="180" w:after="0" w:line="240" w:lineRule="auto"/>
        <w:jc w:val="both"/>
      </w:pPr>
      <w:r>
        <w:rPr>
          <w:rFonts w:ascii="Arial" w:hAnsi="Arial"/>
          <w:color w:val="000000"/>
          <w:sz w:val="18"/>
        </w:rPr>
        <w:t>This component converts the volumetric annotation specified in the Volumetric Graphic Annotation module into a graphic overlay for the 2D volume rendered view. It is the role of this component to evaluate the volumetric graphic annotations, determine which graphics are visible in the volume rendered view, and provide graphics that are layered on the view.</w:t>
      </w:r>
    </w:p>
    <w:bookmarkEnd w:id="16233"/>
    <w:bookmarkStart w:id="16234" w:name="para_36921d7e_afcf_409b_b194_4e01eb37a6"/>
    <w:p>
      <w:pPr>
        <w:spacing w:before="180" w:after="0" w:line="240" w:lineRule="auto"/>
        <w:jc w:val="both"/>
      </w:pPr>
      <w:r>
        <w:rPr>
          <w:rFonts w:ascii="Arial" w:hAnsi="Arial"/>
          <w:color w:val="000000"/>
          <w:sz w:val="18"/>
        </w:rPr>
        <w:t>Inputs to the Graphic Projection component are:</w:t>
      </w:r>
    </w:p>
    <w:bookmarkEnd w:id="16234"/>
    <w:bookmarkStart w:id="16235" w:name="idm4908011216"/>
    <w:bookmarkStart w:id="16236" w:name="idm4908010960"/>
    <w:bookmarkStart w:id="16237" w:name="para_5b23395a_c616_4a68_8c1d_5d833255f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Volumetric Graphic Annotation Module</w:t>
      </w:r>
    </w:p>
    <w:bookmarkEnd w:id="16237"/>
    <w:bookmarkEnd w:id="16236"/>
    <w:bookmarkEnd w:id="16235"/>
    <w:bookmarkStart w:id="16238" w:name="idm4908009696"/>
    <w:bookmarkStart w:id="16239" w:name="para_4ae6838c_d95f_4042_8376_5761d42af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volume input to the Volume Rendering component</w:t>
      </w:r>
    </w:p>
    <w:bookmarkEnd w:id="16239"/>
    <w:bookmarkEnd w:id="16238"/>
    <w:bookmarkStart w:id="16240" w:name="idm4908008368"/>
    <w:bookmarkStart w:id="16241" w:name="para_adb457a1_aca1_4c8d_b856_609e3d2a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Render Geometry Module</w:t>
      </w:r>
    </w:p>
    <w:bookmarkEnd w:id="16241"/>
    <w:bookmarkEnd w:id="16240"/>
    <w:bookmarkStart w:id="16242" w:name="idm4908007120"/>
    <w:bookmarkStart w:id="16243" w:name="para_ab3099f8_37ac_4360_bf4c_b6b19763b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Input-specific Cropping Specification Index (0070,1205) values</w:t>
      </w:r>
    </w:p>
    <w:bookmarkEnd w:id="16243"/>
    <w:bookmarkEnd w:id="16242"/>
    <w:bookmarkStart w:id="16244" w:name="idm4908005840"/>
    <w:bookmarkStart w:id="16245" w:name="para_43a3a62e_5ba2_4ea7_adba_c9893e68c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Volume Cropping Module Attributes</w:t>
      </w:r>
    </w:p>
    <w:bookmarkEnd w:id="16245"/>
    <w:bookmarkEnd w:id="16244"/>
    <w:bookmarkStart w:id="16246" w:name="para_5a2d46f6_61cc_4fbb_a290_45833a8d73"/>
    <w:p>
      <w:pPr>
        <w:spacing w:before="180" w:after="0" w:line="240" w:lineRule="auto"/>
        <w:jc w:val="both"/>
      </w:pPr>
      <w:r>
        <w:rPr>
          <w:rFonts w:ascii="Arial" w:hAnsi="Arial"/>
          <w:color w:val="000000"/>
          <w:sz w:val="18"/>
        </w:rPr>
        <w:t>The Graphic Projection transform algorithm considers whether each volumetric graphic annotation is visible in the current volume rendered view, considering the volume data, Volume Render Geometry, and the value of Annotation Clipping (0070,1907).</w:t>
      </w:r>
    </w:p>
    <w:bookmarkEnd w:id="16246"/>
    <w:bookmarkStart w:id="16247" w:name="para_315762d0_eff1_499c_91f8_a8b2c68458"/>
    <w:p>
      <w:pPr>
        <w:spacing w:before="180" w:after="0" w:line="240" w:lineRule="auto"/>
        <w:jc w:val="both"/>
      </w:pPr>
      <w:r>
        <w:rPr>
          <w:rFonts w:ascii="Arial" w:hAnsi="Arial"/>
          <w:color w:val="000000"/>
          <w:sz w:val="18"/>
        </w:rPr>
        <w:t>If Annotation Clipping (0070,1907) is YES, then the annotation shall be visible only if it is present in the field of view and not obscured by opaque structures that may lie between the annotation and the viewpoint. In the case of the Volumetric Presentation Input Annotation Sequence (0070,1905), annotation text shall be visible only if some part of the specified segmentation is visible.</w:t>
      </w:r>
    </w:p>
    <w:bookmarkEnd w:id="16247"/>
    <w:bookmarkStart w:id="16248" w:name="para_0826b865_ff66_4938_b38a_0ffe685cdd"/>
    <w:p>
      <w:pPr>
        <w:spacing w:before="180" w:after="0" w:line="240" w:lineRule="auto"/>
        <w:jc w:val="both"/>
      </w:pPr>
      <w:r>
        <w:rPr>
          <w:rFonts w:ascii="Arial" w:hAnsi="Arial"/>
          <w:color w:val="000000"/>
          <w:sz w:val="18"/>
        </w:rPr>
        <w:t>If Annotation Clipping (0070,1907) is NO, then the annotation shall always be visible. A particular implementation may display annotations that lie behind opaque structures in a different style (such as a softer gray), but the decision to provide such display style is outside the scope of this Standard.</w:t>
      </w:r>
    </w:p>
    <w:bookmarkEnd w:id="16248"/>
    <w:bookmarkStart w:id="16249" w:name="para_38174934_9ed1_48fe_b386_1459662b90"/>
    <w:p>
      <w:pPr>
        <w:spacing w:before="180" w:after="0" w:line="240" w:lineRule="auto"/>
        <w:jc w:val="both"/>
      </w:pPr>
      <w:r>
        <w:rPr>
          <w:rFonts w:ascii="Arial" w:hAnsi="Arial"/>
          <w:color w:val="000000"/>
          <w:sz w:val="18"/>
        </w:rPr>
        <w:t>The output of the Graphic Projection component is displayed on the 2D presentation view in the graphic layers specified by the corresponding values of Graphic Layer (0070,0002).</w:t>
      </w:r>
    </w:p>
    <w:bookmarkEnd w:id="16249"/>
    <w:bookmarkStart w:id="16250" w:name="sect_FF_2_2"/>
    <w:p>
      <w:pPr>
        <w:spacing w:before="180" w:after="0" w:line="240" w:lineRule="auto"/>
      </w:pPr>
      <w:r>
        <w:rPr>
          <w:rFonts w:ascii="Arial" w:hAnsi="Arial"/>
          <w:b/>
          <w:color w:val="000000"/>
          <w:sz w:val="24"/>
        </w:rPr>
        <w:t>FF.2.2 Volumetric Inputs, Registration and Cropping</w:t>
      </w:r>
    </w:p>
    <w:bookmarkEnd w:id="16250"/>
    <w:bookmarkStart w:id="16251" w:name="para_445bff8d_3f58_416a_86ff_4346ef7aca"/>
    <w:p>
      <w:pPr>
        <w:spacing w:before="180" w:after="0" w:line="240" w:lineRule="auto"/>
        <w:jc w:val="both"/>
      </w:pPr>
      <w:r>
        <w:rPr>
          <w:rFonts w:ascii="Arial" w:hAnsi="Arial"/>
          <w:color w:val="000000"/>
          <w:sz w:val="18"/>
        </w:rPr>
        <w:t xml:space="preserve">A Volumetric Presentation State can take multiple volumes as input. A volume is defined in </w:t>
      </w:r>
      <w:hyperlink r:id="r906">
        <w:r>
          <w:rPr>
            <w:rFonts w:ascii="Arial" w:hAnsi="Arial"/>
            <w:color w:val="000000"/>
            <w:sz w:val="18"/>
          </w:rPr>
          <w:t>Section C.11.23.1 “Presentation Input Type Volume Input Requirements” in PS3.3</w:t>
        </w:r>
      </w:hyperlink>
      <w:r>
        <w:rPr>
          <w:rFonts w:ascii="Arial" w:hAnsi="Arial"/>
          <w:color w:val="000000"/>
          <w:sz w:val="18"/>
        </w:rPr>
        <w:t>. The same source data can be referenced in more than one input.</w:t>
      </w:r>
    </w:p>
    <w:bookmarkEnd w:id="16251"/>
    <w:bookmarkStart w:id="16252" w:name="para_9e8c5c40_c6a5_46ef_8a0e_156d6a126b"/>
    <w:p>
      <w:pPr>
        <w:spacing w:before="180" w:after="0" w:line="240" w:lineRule="auto"/>
        <w:jc w:val="both"/>
      </w:pPr>
      <w:r>
        <w:rPr>
          <w:rFonts w:ascii="Arial" w:hAnsi="Arial"/>
          <w:color w:val="000000"/>
          <w:sz w:val="18"/>
        </w:rPr>
        <w:t>The VOI LUT encoded in the Volumetric Presentation State is applied to the input data.</w:t>
      </w:r>
    </w:p>
    <w:bookmarkEnd w:id="16252"/>
    <w:bookmarkStart w:id="16253" w:name="para_e9a3446f_7a84_4d76_8ab8_f573e8b188"/>
    <w:p>
      <w:pPr>
        <w:spacing w:before="180" w:after="0" w:line="240" w:lineRule="auto"/>
        <w:jc w:val="both"/>
      </w:pPr>
      <w:r>
        <w:rPr>
          <w:rFonts w:ascii="Arial" w:hAnsi="Arial"/>
          <w:color w:val="000000"/>
          <w:sz w:val="18"/>
        </w:rPr>
        <w:t>The input volumes may or may not be in the Volumetric Presentation State Reference Coordinate System (VPS-RCS). If they are not, they shall be registered into the VPS-RCS.</w:t>
      </w:r>
    </w:p>
    <w:bookmarkEnd w:id="16253"/>
    <w:bookmarkStart w:id="16254" w:name="para_997a435d_6e74_46fa_801e_d06af80e91"/>
    <w:p>
      <w:pPr>
        <w:spacing w:before="180" w:after="0" w:line="240" w:lineRule="auto"/>
        <w:jc w:val="both"/>
      </w:pPr>
      <w:r>
        <w:rPr>
          <w:rFonts w:ascii="Arial" w:hAnsi="Arial"/>
          <w:color w:val="000000"/>
          <w:sz w:val="18"/>
        </w:rPr>
        <w:t>Two methods of cropping the input volumes are provided:</w:t>
      </w:r>
    </w:p>
    <w:bookmarkEnd w:id="16254"/>
    <w:bookmarkStart w:id="16255" w:name="idm4907993328"/>
    <w:bookmarkStart w:id="16256" w:name="idm4907993072"/>
    <w:bookmarkStart w:id="16257" w:name="para_26d0ce88_b570_4ad0_8e88_aadc9e88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All inputs to the Volumetric Presentation State may be cropped using the common cropping methods specified by Global Crop (0070,120B) and items in the Volume Cropping Sequence (0070,1301).</w:t>
      </w:r>
    </w:p>
    <w:bookmarkEnd w:id="16257"/>
    <w:bookmarkEnd w:id="16256"/>
    <w:bookmarkEnd w:id="16255"/>
    <w:bookmarkStart w:id="16258" w:name="idm4907991664"/>
    <w:bookmarkStart w:id="16259" w:name="para_6734b522_26f4_4179_abe0_1e9d524b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addition, cropping may be specified independently for each input to the Volumetric Presentation State as specified by the value of Crop (0070,1204) and items in the Volume Cropping Sequence (0070,1301).</w:t>
      </w:r>
    </w:p>
    <w:bookmarkEnd w:id="16259"/>
    <w:bookmarkEnd w:id="16258"/>
    <w:bookmarkStart w:id="16260" w:name="idm4907990160"/>
    <w:p>
      <w:pPr>
        <w:keepNext/>
        <w:spacing w:before="180" w:after="0" w:line="240" w:lineRule="auto"/>
        <w:ind w:left="360" w:right="360" w:firstLine="0"/>
        <w:jc w:val="both"/>
      </w:pPr>
      <w:r>
        <w:rPr>
          <w:rFonts w:ascii="Arial" w:hAnsi="Arial"/>
          <w:color w:val="000000"/>
          <w:sz w:val="18"/>
        </w:rPr>
        <w:t>Note</w:t>
      </w:r>
    </w:p>
    <w:bookmarkEnd w:id="16260"/>
    <w:bookmarkStart w:id="16261" w:name="para_2a770c6f_ec48_4145_a363_60cc90bb1c"/>
    <w:p>
      <w:pPr>
        <w:spacing w:before="180" w:after="0" w:line="240" w:lineRule="auto"/>
        <w:ind w:left="360" w:right="360" w:firstLine="0"/>
        <w:jc w:val="both"/>
      </w:pPr>
      <w:r>
        <w:rPr>
          <w:rFonts w:ascii="Arial" w:hAnsi="Arial"/>
          <w:color w:val="000000"/>
          <w:sz w:val="18"/>
        </w:rPr>
        <w:t>Combinations of cropping methods may be specified. For example, all inputs could be cropped using global bounding box cropping in addition to another cropping method applied to one of more individual inputs to the Volumetric Presentation State.</w:t>
      </w:r>
    </w:p>
    <w:bookmarkEnd w:id="16261"/>
    <w:bookmarkStart w:id="16262" w:name="sect_FF_2_3"/>
    <w:p>
      <w:pPr>
        <w:spacing w:before="180" w:after="0" w:line="240" w:lineRule="auto"/>
      </w:pPr>
      <w:r>
        <w:rPr>
          <w:rFonts w:ascii="Arial" w:hAnsi="Arial"/>
          <w:b/>
          <w:color w:val="000000"/>
          <w:sz w:val="24"/>
        </w:rPr>
        <w:t>FF.2.3 Volumetric Presentation State Display</w:t>
      </w:r>
    </w:p>
    <w:bookmarkEnd w:id="16262"/>
    <w:bookmarkStart w:id="16263" w:name="sect_FF_2_3_1"/>
    <w:p>
      <w:pPr>
        <w:spacing w:before="180" w:after="0" w:line="240" w:lineRule="auto"/>
      </w:pPr>
      <w:r>
        <w:rPr>
          <w:rFonts w:ascii="Arial" w:hAnsi="Arial"/>
          <w:b/>
          <w:color w:val="000000"/>
          <w:sz w:val="26"/>
        </w:rPr>
        <w:t>FF.2.3.1 Volumetric Presentation State Display Overview</w:t>
      </w:r>
    </w:p>
    <w:bookmarkEnd w:id="16263"/>
    <w:bookmarkStart w:id="16264" w:name="para_93f511c6_77d8_4721_91b7_d85a5597bd"/>
    <w:p>
      <w:pPr>
        <w:spacing w:before="180" w:after="0" w:line="240" w:lineRule="auto"/>
        <w:jc w:val="both"/>
      </w:pPr>
      <w:r>
        <w:rPr>
          <w:rFonts w:ascii="Arial" w:hAnsi="Arial"/>
          <w:color w:val="000000"/>
          <w:sz w:val="18"/>
        </w:rPr>
        <w:t>The MPR Volumetric Presentation State Display Module defines the algorithms used to transform the result of the MultiPlanar Reconstruction volumetric processing on the input data into an output of P-Values or PCS-Values for display.</w:t>
      </w:r>
    </w:p>
    <w:bookmarkEnd w:id="16264"/>
    <w:bookmarkStart w:id="16265" w:name="para_171ee707_73cd_4a2f_9c41_de7eb70f44"/>
    <w:p>
      <w:pPr>
        <w:spacing w:before="180" w:after="0" w:line="240" w:lineRule="auto"/>
        <w:jc w:val="both"/>
      </w:pPr>
      <w:r>
        <w:rPr>
          <w:rFonts w:ascii="Arial" w:hAnsi="Arial"/>
          <w:color w:val="000000"/>
          <w:sz w:val="18"/>
        </w:rPr>
        <w:t>The Render Display Module defines the algorithms used to transform the result of the Volume Rendering processing on the input data into output RGBA values. Presentation State Classification Component Sequence (0070,1801) describes the conversion of each cropped input into an RGBA volumetric data stream. Volume Stream Sequence (0070,1209) describes RGBA volumetric data streams which are overlayed using ordered "B over A" blending into a volumetric data stream. Presentation State Compositor Component Sequence (0070,1805) describes how the “B over A” blended volumetric data streams are to be composited together into a single RGBA volumetric data stream. This single RGBA data stream is an input to the Volume Rendering component.</w:t>
      </w:r>
    </w:p>
    <w:bookmarkEnd w:id="16265"/>
    <w:bookmarkStart w:id="16266" w:name="sect_FF_2_3_2"/>
    <w:p>
      <w:pPr>
        <w:spacing w:before="180" w:after="0" w:line="240" w:lineRule="auto"/>
      </w:pPr>
      <w:r>
        <w:rPr>
          <w:rFonts w:ascii="Arial" w:hAnsi="Arial"/>
          <w:b/>
          <w:color w:val="000000"/>
          <w:sz w:val="26"/>
        </w:rPr>
        <w:t>FF.2.3.2 Description of Display Components</w:t>
      </w:r>
    </w:p>
    <w:bookmarkEnd w:id="16266"/>
    <w:bookmarkStart w:id="16267" w:name="sect_FF_2_3_2_1"/>
    <w:p>
      <w:pPr>
        <w:spacing w:before="180" w:after="0" w:line="240" w:lineRule="auto"/>
      </w:pPr>
      <w:r>
        <w:rPr>
          <w:rFonts w:ascii="Arial" w:hAnsi="Arial"/>
          <w:b/>
          <w:color w:val="000000"/>
          <w:sz w:val="22"/>
        </w:rPr>
        <w:t>FF.2.3.2.1 Classification Component Components</w:t>
      </w:r>
    </w:p>
    <w:bookmarkEnd w:id="16267"/>
    <w:bookmarkStart w:id="16268" w:name="para_c5fff68c_8a43_41e6_952b_6a8c89159a"/>
    <w:p>
      <w:pPr>
        <w:spacing w:before="180" w:after="0" w:line="240" w:lineRule="auto"/>
        <w:jc w:val="both"/>
      </w:pPr>
      <w:r>
        <w:rPr>
          <w:rFonts w:ascii="Arial" w:hAnsi="Arial"/>
          <w:color w:val="000000"/>
          <w:sz w:val="18"/>
        </w:rPr>
        <w:t>There are two classification component types currently defined for conversion from scalar input data to RGBA. The defined components are:</w:t>
      </w:r>
    </w:p>
    <w:bookmarkEnd w:id="16268"/>
    <w:bookmarkStart w:id="16269" w:name="idm4907979600"/>
    <w:bookmarkStart w:id="16270" w:name="idm4907979344"/>
    <w:bookmarkStart w:id="16271" w:name="para_4c932e3f_fe9a_462a_b408_3e98b900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This component accepts reconstructed data from one input in the Volumetric Presentation State Input Sequence (0070,1201) and generates an RGB and an Alpha output. This classification component would be specified in an item of the Presentation State Classification Component Sequence (0070,1801):</w:t>
      </w:r>
    </w:p>
    <w:bookmarkEnd w:id="16271"/>
    <w:bookmarkEnd w:id="16270"/>
    <w:bookmarkEnd w:id="16269"/>
    <w:bookmarkStart w:id="16272" w:name="para_41bbe203_d4c6_4441_bfb1_801812e49b"/>
    <w:p>
      <w:pPr>
        <w:spacing w:before="180" w:after="0" w:line="240" w:lineRule="auto"/>
        <w:ind w:left="180" w:right="0" w:firstLine="0"/>
        <w:jc w:val="both"/>
      </w:pPr>
    </w:p>
    <w:bookmarkEnd w:id="16272"/>
    <w:bookmarkStart w:id="16273" w:name="figure_FF_2_3"/>
    <w:bookmarkStart w:id="16274" w:name="idm4907975392"/>
    <w:p>
      <w:pPr>
        <w:spacing w:before="180" w:after="0" w:line="240" w:lineRule="auto"/>
        <w:jc w:val="center"/>
      </w:pPr>
      <w:r>
        <w:rPr>
          <w:rFonts w:ascii="Arial" w:hAnsi="Arial"/>
          <w:color w:val="000000"/>
          <w:sz w:val="18"/>
        </w:rPr>
        <w:drawing>
          <wp:inline>
            <wp:extent cx="4781550" cy="1304925"/>
            <wp:docPr id="77" name="Picture 38"/>
            <a:graphic>
              <a:graphicData uri="http://schemas.openxmlformats.org/drawingml/2006/picture">
                <p:pic>
                  <p:nvPicPr>
                    <p:cNvPr id="78" name="Picture 38"/>
                    <p:cNvPicPr/>
                  </p:nvPicPr>
                  <p:blipFill>
                    <a:blip r:embed="r907"/>
                    <a:srcRect/>
                    <a:stretch>
                      <a:fillRect/>
                    </a:stretch>
                  </p:blipFill>
                  <p:spPr>
                    <a:xfrm>
                      <a:off x="0" y="0"/>
                      <a:ext cx="4781550" cy="1304925"/>
                    </a:xfrm>
                    <a:prstGeom prst="rect"/>
                  </p:spPr>
                </p:pic>
              </a:graphicData>
            </a:graphic>
          </wp:inline>
        </w:drawing>
      </w:r>
    </w:p>
    <w:bookmarkEnd w:id="16274"/>
    <w:bookmarkEnd w:id="16273"/>
    <w:p>
      <w:pPr>
        <w:spacing w:before="216" w:after="0" w:line="240" w:lineRule="auto"/>
        <w:jc w:val="center"/>
      </w:pPr>
      <w:r>
        <w:rPr>
          <w:rFonts w:ascii="Arial" w:hAnsi="Arial"/>
          <w:b/>
          <w:color w:val="000000"/>
          <w:sz w:val="22"/>
        </w:rPr>
        <w:t>Figure FF.2-3. One Input -&gt; RGBA Component</w:t>
      </w:r>
    </w:p>
    <w:bookmarkStart w:id="16275" w:name="idm4907973344"/>
    <w:bookmarkStart w:id="16276" w:name="para_ab17c54a_6cb9_445f_bf8d_86d81b3d8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This component accepts reconstructed data from two inputs in the Volumetric Presentation State Input Sequence (0070,1201) and generates an RGB and an Alpha output. This component is used in the case where a two-dimensional color mapping needs to be performed. This classification component would be specified in an item of the Presentation State Classification Component Sequence (0070,1801):</w:t>
      </w:r>
    </w:p>
    <w:bookmarkEnd w:id="16276"/>
    <w:bookmarkEnd w:id="16275"/>
    <w:bookmarkStart w:id="16277" w:name="para_bbecc0e7_e1a2_41d9_a245_0b76e4e7d4"/>
    <w:p>
      <w:pPr>
        <w:spacing w:before="180" w:after="0" w:line="240" w:lineRule="auto"/>
        <w:ind w:left="180" w:right="0" w:firstLine="0"/>
        <w:jc w:val="both"/>
      </w:pPr>
    </w:p>
    <w:bookmarkEnd w:id="16277"/>
    <w:bookmarkStart w:id="16278" w:name="figure_FF_2_4"/>
    <w:bookmarkStart w:id="16279" w:name="idm4907969280"/>
    <w:p>
      <w:pPr>
        <w:spacing w:before="180" w:after="0" w:line="240" w:lineRule="auto"/>
        <w:jc w:val="center"/>
      </w:pPr>
      <w:r>
        <w:rPr>
          <w:rFonts w:ascii="Arial" w:hAnsi="Arial"/>
          <w:color w:val="000000"/>
          <w:sz w:val="18"/>
        </w:rPr>
        <w:drawing>
          <wp:inline>
            <wp:extent cx="4781550" cy="1304925"/>
            <wp:docPr id="79" name="Picture 39"/>
            <a:graphic>
              <a:graphicData uri="http://schemas.openxmlformats.org/drawingml/2006/picture">
                <p:pic>
                  <p:nvPicPr>
                    <p:cNvPr id="80" name="Picture 39"/>
                    <p:cNvPicPr/>
                  </p:nvPicPr>
                  <p:blipFill>
                    <a:blip r:embed="r908"/>
                    <a:srcRect/>
                    <a:stretch>
                      <a:fillRect/>
                    </a:stretch>
                  </p:blipFill>
                  <p:spPr>
                    <a:xfrm>
                      <a:off x="0" y="0"/>
                      <a:ext cx="4781550" cy="1304925"/>
                    </a:xfrm>
                    <a:prstGeom prst="rect"/>
                  </p:spPr>
                </p:pic>
              </a:graphicData>
            </a:graphic>
          </wp:inline>
        </w:drawing>
      </w:r>
    </w:p>
    <w:bookmarkEnd w:id="16279"/>
    <w:bookmarkEnd w:id="16278"/>
    <w:p>
      <w:pPr>
        <w:spacing w:before="216" w:after="0" w:line="240" w:lineRule="auto"/>
        <w:jc w:val="center"/>
      </w:pPr>
      <w:r>
        <w:rPr>
          <w:rFonts w:ascii="Arial" w:hAnsi="Arial"/>
          <w:b/>
          <w:color w:val="000000"/>
          <w:sz w:val="22"/>
        </w:rPr>
        <w:t>Figure FF.2-4. Two Inputs -&gt;RGBA Component</w:t>
      </w:r>
    </w:p>
    <w:bookmarkStart w:id="16280" w:name="idm4907967328"/>
    <w:p>
      <w:pPr>
        <w:keepNext/>
        <w:spacing w:before="180" w:after="0" w:line="240" w:lineRule="auto"/>
        <w:ind w:left="540" w:right="360" w:firstLine="0"/>
        <w:jc w:val="both"/>
      </w:pPr>
      <w:r>
        <w:rPr>
          <w:rFonts w:ascii="Arial" w:hAnsi="Arial"/>
          <w:color w:val="000000"/>
          <w:sz w:val="18"/>
        </w:rPr>
        <w:t>Note</w:t>
      </w:r>
    </w:p>
    <w:bookmarkEnd w:id="16280"/>
    <w:bookmarkStart w:id="16281" w:name="para_6ccf2208_3593_47a6_9c9d_8a2406327b"/>
    <w:p>
      <w:pPr>
        <w:spacing w:before="180" w:after="0" w:line="240" w:lineRule="auto"/>
        <w:ind w:left="540" w:right="360" w:firstLine="0"/>
        <w:jc w:val="both"/>
      </w:pPr>
      <w:r>
        <w:rPr>
          <w:rFonts w:ascii="Arial" w:hAnsi="Arial"/>
          <w:color w:val="000000"/>
          <w:sz w:val="18"/>
        </w:rPr>
        <w:t>An example for the use of this component is to combine Ultrasound Flow Velocity and Ultrasound Flow Variance to produce a color range from red-blue based on flow velocity and adding a yellow-green tinge based on flow variance)</w:t>
      </w:r>
    </w:p>
    <w:bookmarkEnd w:id="16281"/>
    <w:bookmarkStart w:id="16282" w:name="sect_FF_2_3_2_2"/>
    <w:p>
      <w:pPr>
        <w:spacing w:before="180" w:after="0" w:line="240" w:lineRule="auto"/>
      </w:pPr>
      <w:r>
        <w:rPr>
          <w:rFonts w:ascii="Arial" w:hAnsi="Arial"/>
          <w:b/>
          <w:color w:val="000000"/>
          <w:sz w:val="22"/>
        </w:rPr>
        <w:t>FF.2.3.2.2 Compositor Components</w:t>
      </w:r>
    </w:p>
    <w:bookmarkEnd w:id="16282"/>
    <w:bookmarkStart w:id="16283" w:name="para_b14173b6_d2d5_40f9_aad8_43f8f78784"/>
    <w:p>
      <w:pPr>
        <w:spacing w:before="180" w:after="0" w:line="240" w:lineRule="auto"/>
        <w:jc w:val="both"/>
      </w:pPr>
      <w:r>
        <w:rPr>
          <w:rFonts w:ascii="Arial" w:hAnsi="Arial"/>
          <w:color w:val="000000"/>
          <w:sz w:val="18"/>
        </w:rPr>
        <w:t>There are two compositor component types defined for compositing of two input RGBA (or one RGBA and one RGB) data sources. The defined components are:</w:t>
      </w:r>
    </w:p>
    <w:bookmarkEnd w:id="16283"/>
    <w:bookmarkStart w:id="16284" w:name="idm4907963024"/>
    <w:bookmarkStart w:id="16285" w:name="idm4907962768"/>
    <w:bookmarkStart w:id="16286" w:name="para_a9bf8cbc_f6ef_4048_850b_d92f1bfb6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 Compositor: This component accepts two RGBA inputs (with one Alpha input optional) and composites the data into a single RGB output. Each item of Presentation State Compositor Component Sequence (0070,1805) specifies one RGB Compositor component:</w:t>
      </w:r>
    </w:p>
    <w:bookmarkEnd w:id="16286"/>
    <w:bookmarkEnd w:id="16285"/>
    <w:bookmarkEnd w:id="16284"/>
    <w:bookmarkStart w:id="16287" w:name="para_a80a7224_bae3_4a38_b254_f5845acc60"/>
    <w:p>
      <w:pPr>
        <w:spacing w:before="180" w:after="0" w:line="240" w:lineRule="auto"/>
        <w:ind w:left="180" w:right="0" w:firstLine="0"/>
        <w:jc w:val="both"/>
      </w:pPr>
    </w:p>
    <w:bookmarkEnd w:id="16287"/>
    <w:bookmarkStart w:id="16288" w:name="figure_FF_2_5"/>
    <w:bookmarkStart w:id="16289" w:name="idm4907959312"/>
    <w:p>
      <w:pPr>
        <w:spacing w:before="180" w:after="0" w:line="240" w:lineRule="auto"/>
        <w:jc w:val="center"/>
      </w:pPr>
      <w:r>
        <w:rPr>
          <w:rFonts w:ascii="Arial" w:hAnsi="Arial"/>
          <w:color w:val="000000"/>
          <w:sz w:val="18"/>
        </w:rPr>
        <w:drawing>
          <wp:inline>
            <wp:extent cx="4781550" cy="1114425"/>
            <wp:docPr id="81" name="Picture 40"/>
            <a:graphic>
              <a:graphicData uri="http://schemas.openxmlformats.org/drawingml/2006/picture">
                <p:pic>
                  <p:nvPicPr>
                    <p:cNvPr id="82" name="Picture 40"/>
                    <p:cNvPicPr/>
                  </p:nvPicPr>
                  <p:blipFill>
                    <a:blip r:embed="r909"/>
                    <a:srcRect/>
                    <a:stretch>
                      <a:fillRect/>
                    </a:stretch>
                  </p:blipFill>
                  <p:spPr>
                    <a:xfrm>
                      <a:off x="0" y="0"/>
                      <a:ext cx="4781550" cy="1114425"/>
                    </a:xfrm>
                    <a:prstGeom prst="rect"/>
                  </p:spPr>
                </p:pic>
              </a:graphicData>
            </a:graphic>
          </wp:inline>
        </w:drawing>
      </w:r>
    </w:p>
    <w:bookmarkEnd w:id="16289"/>
    <w:bookmarkEnd w:id="16288"/>
    <w:p>
      <w:pPr>
        <w:spacing w:before="216" w:after="0" w:line="240" w:lineRule="auto"/>
        <w:jc w:val="center"/>
      </w:pPr>
      <w:r>
        <w:rPr>
          <w:rFonts w:ascii="Arial" w:hAnsi="Arial"/>
          <w:b/>
          <w:color w:val="000000"/>
          <w:sz w:val="22"/>
        </w:rPr>
        <w:t>Figure FF.2-5. RGB Compositor Component</w:t>
      </w:r>
    </w:p>
    <w:bookmarkStart w:id="16290" w:name="idm4907957232"/>
    <w:bookmarkStart w:id="16291" w:name="para_e0d25e53_0c8c_4fab_b56e_2770c179f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RGBA Compositor: This component accepts two RGBA inputs and composites the data into a single RGB output and a single Alpha output.</w:t>
      </w:r>
    </w:p>
    <w:bookmarkEnd w:id="16291"/>
    <w:bookmarkEnd w:id="16290"/>
    <w:bookmarkStart w:id="16292" w:name="para_42a531b3_6615_4598_8814_36ecfc1c41"/>
    <w:p>
      <w:pPr>
        <w:spacing w:before="180" w:after="0" w:line="240" w:lineRule="auto"/>
        <w:ind w:left="180" w:right="0" w:firstLine="0"/>
        <w:jc w:val="both"/>
      </w:pPr>
    </w:p>
    <w:bookmarkEnd w:id="16292"/>
    <w:bookmarkStart w:id="16293" w:name="figure_FF_2_3_2_2_2"/>
    <w:bookmarkStart w:id="16294" w:name="idm4907953904"/>
    <w:p>
      <w:pPr>
        <w:spacing w:before="180" w:after="0" w:line="240" w:lineRule="auto"/>
        <w:jc w:val="center"/>
      </w:pPr>
      <w:r>
        <w:rPr>
          <w:rFonts w:ascii="Arial" w:hAnsi="Arial"/>
          <w:color w:val="000000"/>
          <w:sz w:val="18"/>
        </w:rPr>
        <w:drawing>
          <wp:inline>
            <wp:extent cx="4781550" cy="1114425"/>
            <wp:docPr id="83" name="Picture 41"/>
            <a:graphic>
              <a:graphicData uri="http://schemas.openxmlformats.org/drawingml/2006/picture">
                <p:pic>
                  <p:nvPicPr>
                    <p:cNvPr id="84" name="Picture 41"/>
                    <p:cNvPicPr/>
                  </p:nvPicPr>
                  <p:blipFill>
                    <a:blip r:embed="r910"/>
                    <a:srcRect/>
                    <a:stretch>
                      <a:fillRect/>
                    </a:stretch>
                  </p:blipFill>
                  <p:spPr>
                    <a:xfrm>
                      <a:off x="0" y="0"/>
                      <a:ext cx="4781550" cy="1114425"/>
                    </a:xfrm>
                    <a:prstGeom prst="rect"/>
                  </p:spPr>
                </p:pic>
              </a:graphicData>
            </a:graphic>
          </wp:inline>
        </w:drawing>
      </w:r>
    </w:p>
    <w:bookmarkEnd w:id="16294"/>
    <w:bookmarkEnd w:id="16293"/>
    <w:p>
      <w:pPr>
        <w:spacing w:before="216" w:after="0" w:line="240" w:lineRule="auto"/>
        <w:jc w:val="center"/>
      </w:pPr>
      <w:r>
        <w:rPr>
          <w:rFonts w:ascii="Arial" w:hAnsi="Arial"/>
          <w:b/>
          <w:color w:val="000000"/>
          <w:sz w:val="22"/>
        </w:rPr>
        <w:t>Figure FF.2.3.2.2-2. RGBA Compositor Component</w:t>
      </w:r>
    </w:p>
    <w:bookmarkStart w:id="16295" w:name="sect_FF_2_3_3"/>
    <w:p>
      <w:pPr>
        <w:spacing w:before="180" w:after="0" w:line="240" w:lineRule="auto"/>
      </w:pPr>
      <w:r>
        <w:rPr>
          <w:rFonts w:ascii="Arial" w:hAnsi="Arial"/>
          <w:b/>
          <w:color w:val="000000"/>
          <w:sz w:val="26"/>
        </w:rPr>
        <w:t>FF.2.3.3 Internal Structure of Components</w:t>
      </w:r>
    </w:p>
    <w:bookmarkEnd w:id="16295"/>
    <w:bookmarkStart w:id="16296" w:name="sect_FF_2_3_3_1"/>
    <w:p>
      <w:pPr>
        <w:spacing w:before="180" w:after="0" w:line="240" w:lineRule="auto"/>
      </w:pPr>
      <w:r>
        <w:rPr>
          <w:rFonts w:ascii="Arial" w:hAnsi="Arial"/>
          <w:b/>
          <w:color w:val="000000"/>
          <w:sz w:val="22"/>
        </w:rPr>
        <w:t>FF.2.3.3.1 Internal Structure of Classification Components</w:t>
      </w:r>
    </w:p>
    <w:bookmarkEnd w:id="16296"/>
    <w:bookmarkStart w:id="16297" w:name="para_7dbc0369_0c04_4c24_8212_283b115ed8"/>
    <w:p>
      <w:pPr>
        <w:spacing w:before="180" w:after="0" w:line="240" w:lineRule="auto"/>
        <w:jc w:val="both"/>
      </w:pPr>
      <w:r>
        <w:rPr>
          <w:rFonts w:ascii="Arial" w:hAnsi="Arial"/>
          <w:color w:val="000000"/>
          <w:sz w:val="18"/>
        </w:rPr>
        <w:t>Component Type (0070,1802) specifies the component defined in each item of Presentation State Classification Component Sequence (0070,1801), which in turn controls by conditions the rest of the content of the item to provide the necessary specification of the component. The internal structure of each component in block diagram form is as follows:</w:t>
      </w:r>
    </w:p>
    <w:bookmarkEnd w:id="16297"/>
    <w:bookmarkStart w:id="16298" w:name="idm4907947184"/>
    <w:bookmarkStart w:id="16299" w:name="idm4907946928"/>
    <w:bookmarkStart w:id="16300" w:name="para_16960b32_7b0b_46b5_8b3c_cf19aaf77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One Input -&gt; RGBA: Specified by Component Type (0070,1802) = ONE_TO_RGBA:</w:t>
      </w:r>
    </w:p>
    <w:bookmarkEnd w:id="16300"/>
    <w:bookmarkEnd w:id="16299"/>
    <w:bookmarkEnd w:id="16298"/>
    <w:bookmarkStart w:id="16301" w:name="para_98ae46c4_d0bc_45a4_af36_a6375499db"/>
    <w:p>
      <w:pPr>
        <w:spacing w:before="180" w:after="0" w:line="240" w:lineRule="auto"/>
        <w:ind w:left="180" w:right="0" w:firstLine="0"/>
        <w:jc w:val="both"/>
      </w:pPr>
    </w:p>
    <w:bookmarkEnd w:id="16301"/>
    <w:bookmarkStart w:id="16302" w:name="figure_FF_2_6"/>
    <w:bookmarkStart w:id="16303" w:name="idm4907943488"/>
    <w:p>
      <w:pPr>
        <w:spacing w:before="180" w:after="0" w:line="240" w:lineRule="auto"/>
        <w:jc w:val="center"/>
      </w:pPr>
      <w:r>
        <w:rPr>
          <w:rFonts w:ascii="Arial" w:hAnsi="Arial"/>
          <w:color w:val="000000"/>
          <w:sz w:val="18"/>
        </w:rPr>
        <w:drawing>
          <wp:inline>
            <wp:extent cx="4781550" cy="971550"/>
            <wp:docPr id="85" name="Picture 42"/>
            <a:graphic>
              <a:graphicData uri="http://schemas.openxmlformats.org/drawingml/2006/picture">
                <p:pic>
                  <p:nvPicPr>
                    <p:cNvPr id="86" name="Picture 42"/>
                    <p:cNvPicPr/>
                  </p:nvPicPr>
                  <p:blipFill>
                    <a:blip r:embed="r911"/>
                    <a:srcRect/>
                    <a:stretch>
                      <a:fillRect/>
                    </a:stretch>
                  </p:blipFill>
                  <p:spPr>
                    <a:xfrm>
                      <a:off x="0" y="0"/>
                      <a:ext cx="4781550" cy="971550"/>
                    </a:xfrm>
                    <a:prstGeom prst="rect"/>
                  </p:spPr>
                </p:pic>
              </a:graphicData>
            </a:graphic>
          </wp:inline>
        </w:drawing>
      </w:r>
    </w:p>
    <w:bookmarkEnd w:id="16303"/>
    <w:bookmarkEnd w:id="16302"/>
    <w:p>
      <w:pPr>
        <w:spacing w:before="216" w:after="0" w:line="240" w:lineRule="auto"/>
        <w:jc w:val="center"/>
      </w:pPr>
      <w:r>
        <w:rPr>
          <w:rFonts w:ascii="Arial" w:hAnsi="Arial"/>
          <w:b/>
          <w:color w:val="000000"/>
          <w:sz w:val="22"/>
        </w:rPr>
        <w:t>Figure FF.2-6. Internal Structure of One Input -&gt; RGBA Component</w:t>
      </w:r>
    </w:p>
    <w:bookmarkStart w:id="16304" w:name="idm4907941408"/>
    <w:bookmarkStart w:id="16305" w:name="para_94af36e3_46b3_465f_876f_72ae168a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Two Inputs -&gt; RGBA: If Component Type (0070,1802) = TWO_TO_RGBA:</w:t>
      </w:r>
    </w:p>
    <w:bookmarkEnd w:id="16305"/>
    <w:bookmarkEnd w:id="16304"/>
    <w:bookmarkStart w:id="16306" w:name="para_e8ac0fc4_172e_4726_a119_1ec085edd7"/>
    <w:p>
      <w:pPr>
        <w:spacing w:before="180" w:after="0" w:line="240" w:lineRule="auto"/>
        <w:ind w:left="180" w:right="0" w:firstLine="0"/>
        <w:jc w:val="both"/>
      </w:pPr>
    </w:p>
    <w:bookmarkEnd w:id="16306"/>
    <w:bookmarkStart w:id="16307" w:name="figure_FF_2_7"/>
    <w:bookmarkStart w:id="16308" w:name="idm4907938032"/>
    <w:p>
      <w:pPr>
        <w:spacing w:before="180" w:after="0" w:line="240" w:lineRule="auto"/>
        <w:jc w:val="center"/>
      </w:pPr>
      <w:r>
        <w:rPr>
          <w:rFonts w:ascii="Arial" w:hAnsi="Arial"/>
          <w:color w:val="000000"/>
          <w:sz w:val="18"/>
        </w:rPr>
        <w:drawing>
          <wp:inline>
            <wp:extent cx="4781550" cy="971550"/>
            <wp:docPr id="87" name="Picture 43"/>
            <a:graphic>
              <a:graphicData uri="http://schemas.openxmlformats.org/drawingml/2006/picture">
                <p:pic>
                  <p:nvPicPr>
                    <p:cNvPr id="88" name="Picture 43"/>
                    <p:cNvPicPr/>
                  </p:nvPicPr>
                  <p:blipFill>
                    <a:blip r:embed="r912"/>
                    <a:srcRect/>
                    <a:stretch>
                      <a:fillRect/>
                    </a:stretch>
                  </p:blipFill>
                  <p:spPr>
                    <a:xfrm>
                      <a:off x="0" y="0"/>
                      <a:ext cx="4781550" cy="971550"/>
                    </a:xfrm>
                    <a:prstGeom prst="rect"/>
                  </p:spPr>
                </p:pic>
              </a:graphicData>
            </a:graphic>
          </wp:inline>
        </w:drawing>
      </w:r>
    </w:p>
    <w:bookmarkEnd w:id="16308"/>
    <w:bookmarkEnd w:id="16307"/>
    <w:p>
      <w:pPr>
        <w:spacing w:before="216" w:after="0" w:line="240" w:lineRule="auto"/>
        <w:jc w:val="center"/>
      </w:pPr>
      <w:r>
        <w:rPr>
          <w:rFonts w:ascii="Arial" w:hAnsi="Arial"/>
          <w:b/>
          <w:color w:val="000000"/>
          <w:sz w:val="22"/>
        </w:rPr>
        <w:t>Figure FF.2-7. Internal Structure of Two Input -&gt; RGBA Component</w:t>
      </w:r>
    </w:p>
    <w:bookmarkStart w:id="16309" w:name="para_29f6136e_1b81_455d_8ee4_8329412dea"/>
    <w:p>
      <w:pPr>
        <w:spacing w:before="180" w:after="0" w:line="240" w:lineRule="auto"/>
        <w:jc w:val="both"/>
      </w:pPr>
      <w:r>
        <w:rPr>
          <w:rFonts w:ascii="Arial" w:hAnsi="Arial"/>
          <w:color w:val="000000"/>
          <w:sz w:val="18"/>
        </w:rPr>
        <w:t>The number of most significant bits extracted from each input is specified by the value of Bits Mapped to Color Lookup Table (0028,1403) in the Component Input Sequence (0070,1803) item for that input.</w:t>
      </w:r>
    </w:p>
    <w:bookmarkEnd w:id="16309"/>
    <w:bookmarkStart w:id="16310" w:name="para_871754b6_7c27_4530_9a73_80289b4701"/>
    <w:p>
      <w:pPr>
        <w:spacing w:before="180" w:after="0" w:line="240" w:lineRule="auto"/>
        <w:jc w:val="both"/>
      </w:pPr>
      <w:r>
        <w:rPr>
          <w:rFonts w:ascii="Arial" w:hAnsi="Arial"/>
          <w:color w:val="000000"/>
          <w:sz w:val="18"/>
        </w:rPr>
        <w:t>If Component Type (0070,1802) = TWO_TO_RGBA, there shall be two items in Component Input Sequence (0070,1803) with the first item defining the source of the most significant bits of the Palette Color Lookup Table input and the second item defining the source of the least significant bits of the Palette Color Lookup Table input</w:t>
      </w:r>
    </w:p>
    <w:bookmarkEnd w:id="16310"/>
    <w:bookmarkStart w:id="16311" w:name="sect_FF_2_3_3_2"/>
    <w:p>
      <w:pPr>
        <w:spacing w:before="180" w:after="0" w:line="240" w:lineRule="auto"/>
      </w:pPr>
      <w:r>
        <w:rPr>
          <w:rFonts w:ascii="Arial" w:hAnsi="Arial"/>
          <w:b/>
          <w:color w:val="000000"/>
          <w:sz w:val="22"/>
        </w:rPr>
        <w:t>FF.2.3.3.2 Internal Structure of RGB and RGBA Compositor Components</w:t>
      </w:r>
    </w:p>
    <w:bookmarkEnd w:id="16311"/>
    <w:bookmarkStart w:id="16312" w:name="para_c62ad18a_ffd4_4206_8635_c2d210be2e"/>
    <w:p>
      <w:pPr>
        <w:spacing w:before="180" w:after="0" w:line="240" w:lineRule="auto"/>
        <w:jc w:val="both"/>
      </w:pPr>
      <w:r>
        <w:rPr>
          <w:rFonts w:ascii="Arial" w:hAnsi="Arial"/>
          <w:color w:val="000000"/>
          <w:sz w:val="18"/>
        </w:rPr>
        <w:t>Weighting transfer functions that compute the weighting factors used by the Compositor Function as a function of Alpha</w:t>
      </w:r>
      <w:r>
        <w:rPr>
          <w:rFonts w:ascii="Arial" w:hAnsi="Arial"/>
          <w:color w:val="000000"/>
          <w:sz w:val="14"/>
          <w:vertAlign w:val="subscript"/>
        </w:rPr>
        <w:t>1</w:t>
      </w:r>
      <w:r>
        <w:rPr>
          <w:rFonts w:ascii="Arial" w:hAnsi="Arial"/>
          <w:color w:val="000000"/>
          <w:sz w:val="18"/>
        </w:rPr>
        <w:t xml:space="preserve"> and Alpha</w:t>
      </w:r>
      <w:r>
        <w:rPr>
          <w:rFonts w:ascii="Arial" w:hAnsi="Arial"/>
          <w:color w:val="000000"/>
          <w:sz w:val="14"/>
          <w:vertAlign w:val="subscript"/>
        </w:rPr>
        <w:t>2</w:t>
      </w:r>
      <w:r>
        <w:rPr>
          <w:rFonts w:ascii="Arial" w:hAnsi="Arial"/>
          <w:color w:val="000000"/>
          <w:sz w:val="18"/>
        </w:rPr>
        <w:t xml:space="preserve"> values are specified as weighting look-up tables (LUTs) in the RGB and RGBA Compositor components. The RGB and RGBA Compositor components are identical except for the compositing of the additional Alpha component in the RGBA Compositor:</w:t>
      </w:r>
    </w:p>
    <w:bookmarkEnd w:id="16312"/>
    <w:bookmarkStart w:id="16313" w:name="para_43944385_b63a_47cf_9834_1f7c023dd3"/>
    <w:p>
      <w:pPr>
        <w:spacing w:before="180" w:after="0" w:line="240" w:lineRule="auto"/>
        <w:jc w:val="both"/>
      </w:pPr>
    </w:p>
    <w:bookmarkEnd w:id="16313"/>
    <w:bookmarkStart w:id="16314" w:name="figure_FF_2_8"/>
    <w:bookmarkStart w:id="16315" w:name="idm4907928048"/>
    <w:p>
      <w:pPr>
        <w:spacing w:before="180" w:after="0" w:line="240" w:lineRule="auto"/>
        <w:jc w:val="center"/>
      </w:pPr>
      <w:r>
        <w:rPr>
          <w:rFonts w:ascii="Arial" w:hAnsi="Arial"/>
          <w:color w:val="000000"/>
          <w:sz w:val="18"/>
        </w:rPr>
        <w:drawing>
          <wp:inline>
            <wp:extent cx="4781550" cy="1400175"/>
            <wp:docPr id="89" name="Picture 44"/>
            <a:graphic>
              <a:graphicData uri="http://schemas.openxmlformats.org/drawingml/2006/picture">
                <p:pic>
                  <p:nvPicPr>
                    <p:cNvPr id="90" name="Picture 44"/>
                    <p:cNvPicPr/>
                  </p:nvPicPr>
                  <p:blipFill>
                    <a:blip r:embed="r913"/>
                    <a:srcRect/>
                    <a:stretch>
                      <a:fillRect/>
                    </a:stretch>
                  </p:blipFill>
                  <p:spPr>
                    <a:xfrm>
                      <a:off x="0" y="0"/>
                      <a:ext cx="4781550" cy="1400175"/>
                    </a:xfrm>
                    <a:prstGeom prst="rect"/>
                  </p:spPr>
                </p:pic>
              </a:graphicData>
            </a:graphic>
          </wp:inline>
        </w:drawing>
      </w:r>
    </w:p>
    <w:bookmarkEnd w:id="16315"/>
    <w:bookmarkEnd w:id="16314"/>
    <w:p>
      <w:pPr>
        <w:spacing w:before="216" w:after="0" w:line="240" w:lineRule="auto"/>
        <w:jc w:val="center"/>
      </w:pPr>
      <w:r>
        <w:rPr>
          <w:rFonts w:ascii="Arial" w:hAnsi="Arial"/>
          <w:b/>
          <w:color w:val="000000"/>
          <w:sz w:val="22"/>
        </w:rPr>
        <w:t>Figure FF.2-8. Internal Structure of RGB Compositor Component</w:t>
      </w:r>
    </w:p>
    <w:bookmarkStart w:id="16316" w:name="para_1984e414_3509_4db5_ba3e_d5fac5d977"/>
    <w:p>
      <w:pPr>
        <w:spacing w:before="180" w:after="0" w:line="240" w:lineRule="auto"/>
        <w:jc w:val="both"/>
      </w:pPr>
    </w:p>
    <w:bookmarkEnd w:id="16316"/>
    <w:bookmarkStart w:id="16317" w:name="figure_FF_2_3_3_2_1"/>
    <w:bookmarkStart w:id="16318" w:name="idm4907923904"/>
    <w:p>
      <w:pPr>
        <w:spacing w:before="180" w:after="0" w:line="240" w:lineRule="auto"/>
        <w:jc w:val="center"/>
      </w:pPr>
      <w:r>
        <w:rPr>
          <w:rFonts w:ascii="Arial" w:hAnsi="Arial"/>
          <w:color w:val="000000"/>
          <w:sz w:val="18"/>
        </w:rPr>
        <w:drawing>
          <wp:inline>
            <wp:extent cx="4781550" cy="1400175"/>
            <wp:docPr id="91" name="Picture 45"/>
            <a:graphic>
              <a:graphicData uri="http://schemas.openxmlformats.org/drawingml/2006/picture">
                <p:pic>
                  <p:nvPicPr>
                    <p:cNvPr id="92" name="Picture 45"/>
                    <p:cNvPicPr/>
                  </p:nvPicPr>
                  <p:blipFill>
                    <a:blip r:embed="r914"/>
                    <a:srcRect/>
                    <a:stretch>
                      <a:fillRect/>
                    </a:stretch>
                  </p:blipFill>
                  <p:spPr>
                    <a:xfrm>
                      <a:off x="0" y="0"/>
                      <a:ext cx="4781550" cy="1400175"/>
                    </a:xfrm>
                    <a:prstGeom prst="rect"/>
                  </p:spPr>
                </p:pic>
              </a:graphicData>
            </a:graphic>
          </wp:inline>
        </w:drawing>
      </w:r>
    </w:p>
    <w:bookmarkEnd w:id="16318"/>
    <w:bookmarkEnd w:id="16317"/>
    <w:p>
      <w:pPr>
        <w:spacing w:before="216" w:after="0" w:line="240" w:lineRule="auto"/>
        <w:jc w:val="center"/>
      </w:pPr>
      <w:r>
        <w:rPr>
          <w:rFonts w:ascii="Arial" w:hAnsi="Arial"/>
          <w:b/>
          <w:color w:val="000000"/>
          <w:sz w:val="22"/>
        </w:rPr>
        <w:t>Figure FF.2.3.3.2-1. Internal Structure of RGB and Opacity Compositor Component</w:t>
      </w:r>
    </w:p>
    <w:bookmarkStart w:id="16319" w:name="para_c4a76718_0e22_4950_9202_5462026544"/>
    <w:p>
      <w:pPr>
        <w:spacing w:before="180" w:after="0" w:line="240" w:lineRule="auto"/>
        <w:jc w:val="both"/>
      </w:pPr>
      <w:r>
        <w:rPr>
          <w:rFonts w:ascii="Arial" w:hAnsi="Arial"/>
          <w:color w:val="000000"/>
          <w:sz w:val="18"/>
        </w:rPr>
        <w:t xml:space="preserve">Because each Weighting LUT uses both Alpha values in determining a weighting factor, they allow compositing functions that would not be possible if each weighting factor were based only on that input's Alpha value. See </w:t>
      </w:r>
      <w:hyperlink r:id="r915">
        <w:r>
          <w:rPr>
            <w:rFonts w:ascii="Arial" w:hAnsi="Arial"/>
            <w:color w:val="000000"/>
            <w:sz w:val="18"/>
          </w:rPr>
          <w:t>Section XXX.5 “Compositing and the Use of Weighting Transfer Functions” in PS3.17</w:t>
        </w:r>
      </w:hyperlink>
      <w:r>
        <w:rPr>
          <w:rFonts w:ascii="Arial" w:hAnsi="Arial"/>
          <w:color w:val="000000"/>
          <w:sz w:val="18"/>
        </w:rPr>
        <w:t xml:space="preserve"> for typical usage of the Weighting LUTs.</w:t>
      </w:r>
    </w:p>
    <w:bookmarkEnd w:id="16319"/>
    <w:bookmarkStart w:id="16320" w:name="para_0ec8bfca_73ca_4878_a1f5_8e0191d693"/>
    <w:p>
      <w:pPr>
        <w:spacing w:before="180" w:after="0" w:line="240" w:lineRule="auto"/>
        <w:jc w:val="both"/>
      </w:pPr>
      <w:r>
        <w:rPr>
          <w:rFonts w:ascii="Arial" w:hAnsi="Arial"/>
          <w:color w:val="000000"/>
          <w:sz w:val="18"/>
        </w:rPr>
        <w:t>The input bits to the Weighting LUTs are obtained by combining the two Alpha inputs, with half the input bits obtained from each Alpha input:</w:t>
      </w:r>
    </w:p>
    <w:bookmarkEnd w:id="16320"/>
    <w:bookmarkStart w:id="16321" w:name="idm4907918912"/>
    <w:bookmarkStart w:id="16322" w:name="idm4907918656"/>
    <w:bookmarkStart w:id="16323" w:name="para_70944b16_f81f_4229_8821_034d037a0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the first compositor component corresponding to the first item in Presentation State Compositor Component Sequence (0070,1805), the Alpha from the classification component corresponding to the first item in the Presentation State Classification Component Sequence (0070,1805) provides the most significant bits of the Weighting LUT inputs, while the Alpha from the classification component corresponding to the second item in the Presentation State Classification Component Sequence (0070,1805) provides the least significant bits of the Weighting LUT inputs.</w:t>
      </w:r>
    </w:p>
    <w:bookmarkEnd w:id="16323"/>
    <w:bookmarkEnd w:id="16322"/>
    <w:bookmarkEnd w:id="16321"/>
    <w:bookmarkStart w:id="16324" w:name="idm4907916960"/>
    <w:bookmarkStart w:id="16325" w:name="para_4650508a_9e27_49e4_8f92_24ea3914d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In the case of subsequent compositor components, the Alpha from the classification component corresponding to the next item in the Presentation State Classification Component Sequence (0070,1805) provides the least significant bits of the Weighting LUT inputs, while the most significant bits of the Weighting LUT inputs are computed as one minus the Alpha from the classification component corresponding to the next item in the Presentation State Classification Component Sequence (0070,1805).</w:t>
      </w:r>
    </w:p>
    <w:bookmarkEnd w:id="16325"/>
    <w:bookmarkEnd w:id="16324"/>
    <w:bookmarkStart w:id="16326" w:name="para_616b9c87_c089_41df_895c_c1e6d63ce8"/>
    <w:p>
      <w:pPr>
        <w:spacing w:before="180" w:after="0" w:line="240" w:lineRule="auto"/>
        <w:jc w:val="both"/>
      </w:pPr>
      <w:r>
        <w:rPr>
          <w:rFonts w:ascii="Arial" w:hAnsi="Arial"/>
          <w:color w:val="000000"/>
          <w:sz w:val="18"/>
        </w:rPr>
        <w:t>The integer outputs of the Weighting LUTs are normalized to the range 0.0 to 1.0, and the Compositor Function combines the normalized R, G, B and Alpha (each component called "Color" = C</w:t>
      </w:r>
      <w:r>
        <w:rPr>
          <w:rFonts w:ascii="Arial" w:hAnsi="Arial"/>
          <w:color w:val="000000"/>
          <w:sz w:val="14"/>
          <w:vertAlign w:val="subscript"/>
        </w:rPr>
        <w:t>x</w:t>
      </w:r>
      <w:r>
        <w:rPr>
          <w:rFonts w:ascii="Arial" w:hAnsi="Arial"/>
          <w:color w:val="000000"/>
          <w:sz w:val="18"/>
        </w:rPr>
        <w:t>) input values as follows:</w:t>
      </w:r>
    </w:p>
    <w:bookmarkEnd w:id="16326"/>
    <w:bookmarkStart w:id="16327" w:name="para_1e5f21ad_8756_4e71_878e_ea0ff1165b"/>
    <w:p>
      <w:pPr>
        <w:spacing w:before="180" w:after="0" w:line="240" w:lineRule="auto"/>
        <w:jc w:val="both"/>
      </w:pPr>
      <w:r>
        <w:rPr>
          <w:rFonts w:ascii="Arial" w:hAnsi="Arial"/>
          <w:i/>
          <w:color w:val="000000"/>
          <w:sz w:val="18"/>
        </w:rPr>
        <w:t>C</w:t>
      </w:r>
      <w:r>
        <w:rPr>
          <w:rFonts w:ascii="Arial" w:hAnsi="Arial"/>
          <w:i/>
          <w:color w:val="000000"/>
          <w:sz w:val="14"/>
          <w:vertAlign w:val="subscript"/>
        </w:rPr>
        <w:t>out</w:t>
      </w:r>
      <w:r>
        <w:rPr>
          <w:rFonts w:ascii="Arial" w:hAnsi="Arial"/>
          <w:i/>
          <w:color w:val="000000"/>
          <w:sz w:val="18"/>
        </w:rPr>
        <w:t xml:space="preserve"> = (C</w:t>
      </w:r>
      <w:r>
        <w:rPr>
          <w:rFonts w:ascii="Arial" w:hAnsi="Arial"/>
          <w:i/>
          <w:color w:val="000000"/>
          <w:sz w:val="14"/>
          <w:vertAlign w:val="subscript"/>
        </w:rPr>
        <w:t>1</w:t>
      </w:r>
      <w:r>
        <w:rPr>
          <w:rFonts w:ascii="Arial" w:hAnsi="Arial"/>
          <w:i/>
          <w:color w:val="000000"/>
          <w:sz w:val="18"/>
        </w:rPr>
        <w:t>*Weight</w:t>
      </w:r>
      <w:r>
        <w:rPr>
          <w:rFonts w:ascii="Arial" w:hAnsi="Arial"/>
          <w:i/>
          <w:color w:val="000000"/>
          <w:sz w:val="14"/>
          <w:vertAlign w:val="subscript"/>
        </w:rPr>
        <w:t>1</w:t>
      </w:r>
      <w:r>
        <w:rPr>
          <w:rFonts w:ascii="Arial" w:hAnsi="Arial"/>
          <w:i/>
          <w:color w:val="000000"/>
          <w:sz w:val="18"/>
        </w:rPr>
        <w:t>) + (C</w:t>
      </w:r>
      <w:r>
        <w:rPr>
          <w:rFonts w:ascii="Arial" w:hAnsi="Arial"/>
          <w:i/>
          <w:color w:val="000000"/>
          <w:sz w:val="14"/>
          <w:vertAlign w:val="subscript"/>
        </w:rPr>
        <w:t>2</w:t>
      </w:r>
      <w:r>
        <w:rPr>
          <w:rFonts w:ascii="Arial" w:hAnsi="Arial"/>
          <w:i/>
          <w:color w:val="000000"/>
          <w:sz w:val="18"/>
        </w:rPr>
        <w:t>*Weight</w:t>
      </w:r>
      <w:r>
        <w:rPr>
          <w:rFonts w:ascii="Arial" w:hAnsi="Arial"/>
          <w:i/>
          <w:color w:val="000000"/>
          <w:sz w:val="14"/>
          <w:vertAlign w:val="subscript"/>
        </w:rPr>
        <w:t>2</w:t>
      </w:r>
      <w:r>
        <w:rPr>
          <w:rFonts w:ascii="Arial" w:hAnsi="Arial"/>
          <w:i/>
          <w:color w:val="000000"/>
          <w:sz w:val="18"/>
        </w:rPr>
        <w:t>)</w:t>
      </w:r>
    </w:p>
    <w:bookmarkEnd w:id="16327"/>
    <w:bookmarkStart w:id="16328" w:name="para_951aa3dd_5b2c_4145_b72b_af5c58902a"/>
    <w:p>
      <w:pPr>
        <w:spacing w:before="180" w:after="0" w:line="240" w:lineRule="auto"/>
        <w:jc w:val="both"/>
      </w:pPr>
      <w:r>
        <w:rPr>
          <w:rFonts w:ascii="Arial" w:hAnsi="Arial"/>
          <w:color w:val="000000"/>
          <w:sz w:val="18"/>
        </w:rPr>
        <w:t>The sum of the normalized Weight</w:t>
      </w:r>
      <w:r>
        <w:rPr>
          <w:rFonts w:ascii="Arial" w:hAnsi="Arial"/>
          <w:color w:val="000000"/>
          <w:sz w:val="14"/>
          <w:vertAlign w:val="subscript"/>
        </w:rPr>
        <w:t>1</w:t>
      </w:r>
      <w:r>
        <w:rPr>
          <w:rFonts w:ascii="Arial" w:hAnsi="Arial"/>
          <w:color w:val="000000"/>
          <w:sz w:val="18"/>
        </w:rPr>
        <w:t xml:space="preserve"> and Weight</w:t>
      </w:r>
      <w:r>
        <w:rPr>
          <w:rFonts w:ascii="Arial" w:hAnsi="Arial"/>
          <w:color w:val="000000"/>
          <w:sz w:val="14"/>
          <w:vertAlign w:val="subscript"/>
        </w:rPr>
        <w:t>2</w:t>
      </w:r>
      <w:r>
        <w:rPr>
          <w:rFonts w:ascii="Arial" w:hAnsi="Arial"/>
          <w:color w:val="000000"/>
          <w:sz w:val="18"/>
        </w:rPr>
        <w:t xml:space="preserve"> shall be no greater than 1.0.</w:t>
      </w:r>
    </w:p>
    <w:bookmarkEnd w:id="16328"/>
    <w:bookmarkStart w:id="16329" w:name="para_d1adcc2f_52de_4dd8_90d8_73c5a99534"/>
    <w:p>
      <w:pPr>
        <w:spacing w:before="180" w:after="0" w:line="240" w:lineRule="auto"/>
        <w:jc w:val="both"/>
      </w:pPr>
      <w:r>
        <w:rPr>
          <w:rFonts w:ascii="Arial" w:hAnsi="Arial"/>
          <w:color w:val="000000"/>
          <w:sz w:val="18"/>
        </w:rPr>
        <w:t>The color input values are normalized because the number of output bits from the RGB Palette Color Lookup Tables and the Alpha Palette Color Lookup Table may be different in each classification component.</w:t>
      </w:r>
    </w:p>
    <w:bookmarkEnd w:id="16329"/>
    <w:bookmarkStart w:id="16330" w:name="para_0c74d115_7d32_4f7f_87fb_55e8d4ab8a"/>
    <w:p>
      <w:pPr>
        <w:spacing w:before="180" w:after="0" w:line="240" w:lineRule="auto"/>
        <w:jc w:val="both"/>
      </w:pPr>
      <w:r>
        <w:rPr>
          <w:rFonts w:ascii="Arial" w:hAnsi="Arial"/>
          <w:color w:val="000000"/>
          <w:sz w:val="18"/>
        </w:rPr>
        <w:t>The output of the compositor shall be range-limited ("clamped") to ensure that the outputs are guaranteed to be within a valid range of color values regardless of the validity of the weighting transfer functions. This isolates subsequent compositor components and the Profile Connection Space Transform from overflow errors.</w:t>
      </w:r>
    </w:p>
    <w:bookmarkEnd w:id="16330"/>
    <w:bookmarkStart w:id="16331" w:name="sect_FF_2_4"/>
    <w:p>
      <w:pPr>
        <w:spacing w:before="180" w:after="0" w:line="240" w:lineRule="auto"/>
      </w:pPr>
      <w:r>
        <w:rPr>
          <w:rFonts w:ascii="Arial" w:hAnsi="Arial"/>
          <w:b/>
          <w:color w:val="000000"/>
          <w:sz w:val="24"/>
        </w:rPr>
        <w:t>FF.2.4 Additional Volumetric Considerations</w:t>
      </w:r>
    </w:p>
    <w:bookmarkEnd w:id="16331"/>
    <w:bookmarkStart w:id="16332" w:name="sect_FF_2_4_1"/>
    <w:p>
      <w:pPr>
        <w:spacing w:before="180" w:after="0" w:line="240" w:lineRule="auto"/>
      </w:pPr>
      <w:r>
        <w:rPr>
          <w:rFonts w:ascii="Arial" w:hAnsi="Arial"/>
          <w:b/>
          <w:color w:val="000000"/>
          <w:sz w:val="26"/>
        </w:rPr>
        <w:t>FF.2.4.1 Annotations in Volumetric Presentations States</w:t>
      </w:r>
    </w:p>
    <w:bookmarkEnd w:id="16332"/>
    <w:bookmarkStart w:id="16333" w:name="para_95d96339_603e_4f03_a93e_0f60864dfc"/>
    <w:p>
      <w:pPr>
        <w:spacing w:before="180" w:after="0" w:line="240" w:lineRule="auto"/>
        <w:jc w:val="both"/>
      </w:pPr>
      <w:r>
        <w:rPr>
          <w:rFonts w:ascii="Arial" w:hAnsi="Arial"/>
          <w:color w:val="000000"/>
          <w:sz w:val="18"/>
        </w:rPr>
        <w:t>The Volumetric Presentation States provide two ways for annotating views:</w:t>
      </w:r>
    </w:p>
    <w:bookmarkEnd w:id="16333"/>
    <w:bookmarkStart w:id="16334" w:name="idm4907902192"/>
    <w:bookmarkStart w:id="16335" w:name="idm4907901936"/>
    <w:bookmarkStart w:id="16336" w:name="para_cb0e5bb7_f5bc_40ff_a53b_57ca67a6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on the Volumetric Presentation View</w:t>
      </w:r>
    </w:p>
    <w:bookmarkEnd w:id="16336"/>
    <w:bookmarkEnd w:id="16335"/>
    <w:bookmarkEnd w:id="16334"/>
    <w:bookmarkStart w:id="16337" w:name="idm4907900720"/>
    <w:bookmarkStart w:id="16338" w:name="para_edaebfdb_967c_4ad3_b0d5_973e55d9d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Annotations described by coordinates in the Volumetric Presentation State Reference Coordinate System (VPS-RCS) with optional references to Structured Reports providing context.</w:t>
      </w:r>
    </w:p>
    <w:bookmarkEnd w:id="16338"/>
    <w:bookmarkEnd w:id="16337"/>
    <w:bookmarkStart w:id="16339" w:name="para_be977d10_84d8_4a5f_99dd_05bec3c499"/>
    <w:p>
      <w:pPr>
        <w:spacing w:before="180" w:after="0" w:line="240" w:lineRule="auto"/>
        <w:jc w:val="both"/>
      </w:pPr>
      <w:r>
        <w:rPr>
          <w:rFonts w:ascii="Arial" w:hAnsi="Arial"/>
          <w:color w:val="000000"/>
          <w:sz w:val="18"/>
        </w:rPr>
        <w:t xml:space="preserve">Annotations on the view provide the application of free unformatted text or vector graphics as described in the </w:t>
      </w:r>
      <w:hyperlink r:id="r916">
        <w:r>
          <w:rPr>
            <w:rFonts w:ascii="Arial" w:hAnsi="Arial"/>
            <w:color w:val="000000"/>
            <w:sz w:val="18"/>
          </w:rPr>
          <w:t>Section C.10.5 “Graphic Annotation Module” in PS3.3</w:t>
        </w:r>
      </w:hyperlink>
      <w:r>
        <w:rPr>
          <w:rFonts w:ascii="Arial" w:hAnsi="Arial"/>
          <w:color w:val="000000"/>
          <w:sz w:val="18"/>
        </w:rPr>
        <w:t>. Since the Graphic Annotation Module allows only the addition of graphics to the 2D view defined by the Presentation State without attached clinical meaning, Volumetric Graphic Annotations provide a mechanism to create annotations in the VPS-RCS with optional references to other objects which can have structured context attached.</w:t>
      </w:r>
    </w:p>
    <w:bookmarkEnd w:id="16339"/>
    <w:bookmarkStart w:id="16340" w:name="para_1d0a9b68_2b4e_4881_922b_21dde929ba"/>
    <w:p>
      <w:pPr>
        <w:spacing w:before="180" w:after="0" w:line="240" w:lineRule="auto"/>
        <w:jc w:val="both"/>
      </w:pPr>
      <w:r>
        <w:rPr>
          <w:rFonts w:ascii="Arial" w:hAnsi="Arial"/>
          <w:color w:val="000000"/>
          <w:sz w:val="18"/>
        </w:rPr>
        <w:t xml:space="preserve">Volumetric Graphic Annotations can be specified in two variants: either via Graphic Types with 3D coordinates, as defined in </w:t>
      </w:r>
      <w:hyperlink r:id="r917">
        <w:r>
          <w:rPr>
            <w:rFonts w:ascii="Arial" w:hAnsi="Arial"/>
            <w:color w:val="000000"/>
            <w:sz w:val="18"/>
          </w:rPr>
          <w:t>Section C.18.9.1.2 “Graphic Type” in PS3.3</w:t>
        </w:r>
      </w:hyperlink>
      <w:r>
        <w:rPr>
          <w:rFonts w:ascii="Arial" w:hAnsi="Arial"/>
          <w:color w:val="000000"/>
          <w:sz w:val="18"/>
        </w:rPr>
        <w:t>, or via a reference to inputs of the Presentation State. The latter is intended to be used to display annotation labels for segmentations of the volume data; for example, when a lesion has been marked via a Segmentation IOD and this segmentation is rendered together with the anatomical data.</w:t>
      </w:r>
    </w:p>
    <w:bookmarkEnd w:id="16340"/>
    <w:bookmarkStart w:id="16341" w:name="para_0a278312_566d_43f8_9310_cd77471c0c"/>
    <w:p>
      <w:pPr>
        <w:spacing w:before="180" w:after="0" w:line="240" w:lineRule="auto"/>
        <w:jc w:val="both"/>
      </w:pPr>
      <w:r>
        <w:rPr>
          <w:rFonts w:ascii="Arial" w:hAnsi="Arial"/>
          <w:color w:val="000000"/>
          <w:sz w:val="18"/>
        </w:rPr>
        <w:t>Since annotations which are added via the Graphic Annotation Module are defined within the display space, they should not be used to point to clinical relevant structures which would be positioned on a different anatomy after manipulation.</w:t>
      </w:r>
    </w:p>
    <w:bookmarkEnd w:id="16341"/>
    <w:bookmarkStart w:id="16342" w:name="para_762121c1_56cf_4e75_94e5_cb1dd3d72f"/>
    <w:p>
      <w:pPr>
        <w:spacing w:before="180" w:after="0" w:line="240" w:lineRule="auto"/>
        <w:jc w:val="both"/>
      </w:pPr>
      <w:r>
        <w:rPr>
          <w:rFonts w:ascii="Arial" w:hAnsi="Arial"/>
          <w:color w:val="000000"/>
          <w:sz w:val="18"/>
        </w:rPr>
        <w:t>In contrast since Volumetric Graphic Annotations have coordinates in the VPS-RCS, applications can still show them after a user has manipulated the initial view which has been defined by the Presentation State.</w:t>
      </w:r>
    </w:p>
    <w:bookmarkEnd w:id="16342"/>
    <w:bookmarkStart w:id="16343" w:name="para_23d038d2_08ac_4689_abdd_520b2159c1"/>
    <w:p>
      <w:pPr>
        <w:spacing w:before="180" w:after="0" w:line="240" w:lineRule="auto"/>
        <w:jc w:val="both"/>
      </w:pPr>
      <w:r>
        <w:rPr>
          <w:rFonts w:ascii="Arial" w:hAnsi="Arial"/>
          <w:color w:val="000000"/>
          <w:sz w:val="18"/>
        </w:rPr>
        <w:t>The exact visual representation of the annotations is at the discretion of the display application, as well as the mechanisms which may be employed to ensure that Volumetric Graphic Annotations are sufficiently visible, even if the location in the volume is not visible in the current view. E.g. for a Graphic Type POINT a display application might render a crosshair at the specified position in the volume or a sphere with an arrow pointing to it instead of rendering Volumetric Graphic Annotations directly within the volume a projection of the annotations may be rendered as an overlay on top of the view.</w:t>
      </w:r>
    </w:p>
    <w:bookmarkEnd w:id="16343"/>
    <w:bookmarkStart w:id="16344" w:name="para_1dee8bbb_a82b_470f_93dd_66c87bd84d"/>
    <w:p>
      <w:pPr>
        <w:spacing w:before="180" w:after="0" w:line="240" w:lineRule="auto"/>
        <w:jc w:val="both"/>
      </w:pPr>
      <w:r>
        <w:rPr>
          <w:rFonts w:ascii="Arial" w:hAnsi="Arial"/>
          <w:color w:val="000000"/>
          <w:sz w:val="18"/>
        </w:rPr>
        <w:t>However, annotations can be grouped into Graphic Layers and it is suggested that applications provide mechanisms to define rendering styles per Graphic Layer.</w:t>
      </w:r>
    </w:p>
    <w:bookmarkEnd w:id="16344"/>
    <w:bookmarkStart w:id="16345" w:name="para_9eaae412_dd41_44c4_8e48_7531a6f871"/>
    <w:p>
      <w:pPr>
        <w:spacing w:before="180" w:after="0" w:line="240" w:lineRule="auto"/>
        <w:jc w:val="both"/>
      </w:pPr>
      <w:r>
        <w:rPr>
          <w:rFonts w:ascii="Arial" w:hAnsi="Arial"/>
          <w:color w:val="000000"/>
          <w:sz w:val="18"/>
        </w:rPr>
        <w:t xml:space="preserve">See </w:t>
      </w:r>
      <w:hyperlink r:id="r918">
        <w:r>
          <w:rPr>
            <w:rFonts w:ascii="Arial" w:hAnsi="Arial"/>
            <w:color w:val="000000"/>
            <w:sz w:val="18"/>
          </w:rPr>
          <w:t>Section XXX.3.4 “Replacing Set of Derived Images With Single VPS Using Crosscurve Animation” in PS3.17</w:t>
        </w:r>
      </w:hyperlink>
      <w:r>
        <w:rPr>
          <w:rFonts w:ascii="Arial" w:hAnsi="Arial"/>
          <w:color w:val="000000"/>
          <w:sz w:val="18"/>
        </w:rPr>
        <w:t xml:space="preserve"> and </w:t>
      </w:r>
      <w:hyperlink r:id="r919">
        <w:r>
          <w:rPr>
            <w:rFonts w:ascii="Arial" w:hAnsi="Arial"/>
            <w:color w:val="000000"/>
            <w:sz w:val="18"/>
          </w:rPr>
          <w:t>Section XXX.3.5 “Volumetric Annotations (example: Trajectory Planning)” in PS3.17</w:t>
        </w:r>
      </w:hyperlink>
      <w:r>
        <w:rPr>
          <w:rFonts w:ascii="Arial" w:hAnsi="Arial"/>
          <w:color w:val="000000"/>
          <w:sz w:val="18"/>
        </w:rPr>
        <w:t xml:space="preserve"> for examples of Volumetric Graphic Annotations.</w:t>
      </w:r>
    </w:p>
    <w:bookmarkEnd w:id="16345"/>
    <w:bookmarkStart w:id="16346" w:name="sect_FF_2_4_2"/>
    <w:p>
      <w:pPr>
        <w:spacing w:before="180" w:after="0" w:line="240" w:lineRule="auto"/>
      </w:pPr>
      <w:r>
        <w:rPr>
          <w:rFonts w:ascii="Arial" w:hAnsi="Arial"/>
          <w:b/>
          <w:color w:val="000000"/>
          <w:sz w:val="26"/>
        </w:rPr>
        <w:t>FF.2.4.2 Volumetric Animation</w:t>
      </w:r>
    </w:p>
    <w:bookmarkEnd w:id="16346"/>
    <w:bookmarkStart w:id="16347" w:name="para_202725da_ee5b_4a44_aae0_6fc09173f5"/>
    <w:p>
      <w:pPr>
        <w:spacing w:before="180" w:after="0" w:line="240" w:lineRule="auto"/>
        <w:jc w:val="both"/>
      </w:pPr>
      <w:r>
        <w:rPr>
          <w:rFonts w:ascii="Arial" w:hAnsi="Arial"/>
          <w:color w:val="000000"/>
          <w:sz w:val="18"/>
        </w:rPr>
        <w:t>Several different styles of animation are defined in Volumetric Presentation States. In general, an animation style will vary either the input, processing, or view geometry in order to produce a varying presentation view. This section describes each of the animation styles and how it produces an animated view.</w:t>
      </w:r>
    </w:p>
    <w:bookmarkEnd w:id="16347"/>
    <w:bookmarkStart w:id="16348" w:name="sect_FF_2_4_2_1"/>
    <w:p>
      <w:pPr>
        <w:spacing w:before="180" w:after="0" w:line="240" w:lineRule="auto"/>
      </w:pPr>
      <w:r>
        <w:rPr>
          <w:rFonts w:ascii="Arial" w:hAnsi="Arial"/>
          <w:b/>
          <w:color w:val="000000"/>
          <w:sz w:val="22"/>
        </w:rPr>
        <w:t>FF.2.4.2.1 Input Sequence Animation</w:t>
      </w:r>
    </w:p>
    <w:bookmarkEnd w:id="16348"/>
    <w:bookmarkStart w:id="16349" w:name="para_fa00340e_64b8_4d9d_8d24_4d0ebb8dc7"/>
    <w:p>
      <w:pPr>
        <w:spacing w:before="180" w:after="0" w:line="240" w:lineRule="auto"/>
        <w:jc w:val="both"/>
      </w:pPr>
      <w:r>
        <w:rPr>
          <w:rFonts w:ascii="Arial" w:hAnsi="Arial"/>
          <w:color w:val="000000"/>
          <w:sz w:val="18"/>
        </w:rPr>
        <w:t xml:space="preserve">A Presentation Animation Style (0070,1A01) value of INPUT_SEQ indicates that Input Sequence Animation is being specified. In this animation style, a single Volumetric Presentation State is defined which includes input items in the Volumetric Presentation State Input Sequence (0070,1201) with different values of Input Sequence Position Index (0070,1203). The animated presentation view is produced by sequencing through values of Input Sequence Position Index (0070,1203) at a specified animation rate Recommended Animation Rate (0070,1A03), where each value of the index produces one 'frame' of the animated view from inputs that have that value of Input Sequence Position Index (0070,1203). See </w:t>
      </w:r>
      <w:hyperlink w:anchor="figure_FF_3_2_1">
        <w:r>
          <w:rPr>
            <w:rFonts w:ascii="Arial" w:hAnsi="Arial"/>
            <w:color w:val="000000"/>
            <w:sz w:val="18"/>
          </w:rPr>
          <w:t>Figure FF.3.2-1</w:t>
        </w:r>
      </w:hyperlink>
      <w:r>
        <w:rPr>
          <w:rFonts w:ascii="Arial" w:hAnsi="Arial"/>
          <w:color w:val="000000"/>
          <w:sz w:val="18"/>
        </w:rPr>
        <w:t>.</w:t>
      </w:r>
    </w:p>
    <w:bookmarkEnd w:id="16349"/>
    <w:bookmarkStart w:id="16350" w:name="idm4907881312"/>
    <w:p>
      <w:pPr>
        <w:keepNext/>
        <w:spacing w:before="180" w:after="0" w:line="240" w:lineRule="auto"/>
        <w:ind w:left="360" w:right="360" w:firstLine="0"/>
        <w:jc w:val="both"/>
      </w:pPr>
      <w:r>
        <w:rPr>
          <w:rFonts w:ascii="Arial" w:hAnsi="Arial"/>
          <w:color w:val="000000"/>
          <w:sz w:val="18"/>
        </w:rPr>
        <w:t>Note</w:t>
      </w:r>
    </w:p>
    <w:bookmarkEnd w:id="16350"/>
    <w:bookmarkStart w:id="16351" w:name="para_20e56749_3709_4319_b2f0_52c29edd6e"/>
    <w:p>
      <w:pPr>
        <w:spacing w:before="180" w:after="0" w:line="240" w:lineRule="auto"/>
        <w:ind w:left="360" w:right="360" w:firstLine="0"/>
        <w:jc w:val="both"/>
      </w:pPr>
      <w:r>
        <w:rPr>
          <w:rFonts w:ascii="Arial" w:hAnsi="Arial"/>
          <w:color w:val="000000"/>
          <w:sz w:val="18"/>
        </w:rPr>
        <w:t>For example, a set of inputs could be temporally related volumes of a moving anatomical structure like the heart.</w:t>
      </w:r>
    </w:p>
    <w:bookmarkEnd w:id="16351"/>
    <w:bookmarkStart w:id="16352" w:name="para_54af3fea_542d_4153_83e9_8c3de03081"/>
    <w:p>
      <w:pPr>
        <w:spacing w:before="180" w:after="0" w:line="240" w:lineRule="auto"/>
        <w:jc w:val="both"/>
      </w:pPr>
      <w:r>
        <w:rPr>
          <w:rFonts w:ascii="Arial" w:hAnsi="Arial"/>
          <w:color w:val="000000"/>
          <w:sz w:val="18"/>
        </w:rPr>
        <w:t>There may be more than one input item in Volumetric Presentation State Input Sequence (0070,1201) with the same value of Input Sequence Position Index (0070,1203), in which case the inputs are processed together to produce the frame of the animated view.</w:t>
      </w:r>
    </w:p>
    <w:bookmarkEnd w:id="16352"/>
    <w:bookmarkStart w:id="16353" w:name="idm4907878928"/>
    <w:p>
      <w:pPr>
        <w:keepNext/>
        <w:spacing w:before="180" w:after="0" w:line="240" w:lineRule="auto"/>
        <w:ind w:left="360" w:right="360" w:firstLine="0"/>
        <w:jc w:val="both"/>
      </w:pPr>
      <w:r>
        <w:rPr>
          <w:rFonts w:ascii="Arial" w:hAnsi="Arial"/>
          <w:color w:val="000000"/>
          <w:sz w:val="18"/>
        </w:rPr>
        <w:t>Note</w:t>
      </w:r>
    </w:p>
    <w:bookmarkEnd w:id="16353"/>
    <w:bookmarkStart w:id="16354" w:name="para_4191cb0b_9c1b_4f90_8ef0_db90fa0fc6"/>
    <w:p>
      <w:pPr>
        <w:spacing w:before="180" w:after="0" w:line="240" w:lineRule="auto"/>
        <w:ind w:left="360" w:right="360" w:firstLine="0"/>
        <w:jc w:val="both"/>
      </w:pPr>
      <w:r>
        <w:rPr>
          <w:rFonts w:ascii="Arial" w:hAnsi="Arial"/>
          <w:color w:val="000000"/>
          <w:sz w:val="18"/>
        </w:rPr>
        <w:t>For example, pairs of input items could represent the same volume input at a point in time with two different segmentation croppings (representing different organ structures) that are blended together into a single view.</w:t>
      </w:r>
    </w:p>
    <w:bookmarkEnd w:id="16354"/>
    <w:bookmarkStart w:id="16355" w:name="para_6002b364_ca59_480d_9e89_11c54ac702"/>
    <w:p>
      <w:pPr>
        <w:spacing w:before="180" w:after="0" w:line="240" w:lineRule="auto"/>
        <w:jc w:val="both"/>
      </w:pPr>
    </w:p>
    <w:bookmarkEnd w:id="16355"/>
    <w:bookmarkStart w:id="16356" w:name="figure_FF_3_2_1"/>
    <w:bookmarkStart w:id="16357" w:name="idm4907875344"/>
    <w:p>
      <w:pPr>
        <w:spacing w:before="180" w:after="0" w:line="240" w:lineRule="auto"/>
        <w:jc w:val="center"/>
      </w:pPr>
      <w:r>
        <w:rPr>
          <w:rFonts w:ascii="Arial" w:hAnsi="Arial"/>
          <w:color w:val="000000"/>
          <w:sz w:val="18"/>
        </w:rPr>
        <w:drawing>
          <wp:inline>
            <wp:extent cx="4781550" cy="3495675"/>
            <wp:docPr id="93" name="Picture 46"/>
            <a:graphic>
              <a:graphicData uri="http://schemas.openxmlformats.org/drawingml/2006/picture">
                <p:pic>
                  <p:nvPicPr>
                    <p:cNvPr id="94" name="Picture 46"/>
                    <p:cNvPicPr/>
                  </p:nvPicPr>
                  <p:blipFill>
                    <a:blip r:embed="r920"/>
                    <a:srcRect/>
                    <a:stretch>
                      <a:fillRect/>
                    </a:stretch>
                  </p:blipFill>
                  <p:spPr>
                    <a:xfrm>
                      <a:off x="0" y="0"/>
                      <a:ext cx="4781550" cy="3495675"/>
                    </a:xfrm>
                    <a:prstGeom prst="rect"/>
                  </p:spPr>
                </p:pic>
              </a:graphicData>
            </a:graphic>
          </wp:inline>
        </w:drawing>
      </w:r>
    </w:p>
    <w:bookmarkEnd w:id="16357"/>
    <w:bookmarkEnd w:id="16356"/>
    <w:p>
      <w:pPr>
        <w:spacing w:before="216" w:after="0" w:line="240" w:lineRule="auto"/>
        <w:jc w:val="center"/>
      </w:pPr>
      <w:r>
        <w:rPr>
          <w:rFonts w:ascii="Arial" w:hAnsi="Arial"/>
          <w:b/>
          <w:color w:val="000000"/>
          <w:sz w:val="22"/>
        </w:rPr>
        <w:t>Figure FF.3.2-1. Input Sequence Animation</w:t>
      </w:r>
    </w:p>
    <w:bookmarkStart w:id="16358" w:name="sect_FF_2_4_2_2"/>
    <w:p>
      <w:pPr>
        <w:spacing w:before="180" w:after="0" w:line="240" w:lineRule="auto"/>
      </w:pPr>
      <w:r>
        <w:rPr>
          <w:rFonts w:ascii="Arial" w:hAnsi="Arial"/>
          <w:b/>
          <w:color w:val="000000"/>
          <w:sz w:val="22"/>
        </w:rPr>
        <w:t>FF.2.4.2.2 Presentation Sequence Animation</w:t>
      </w:r>
    </w:p>
    <w:bookmarkEnd w:id="16358"/>
    <w:bookmarkStart w:id="16359" w:name="para_c91c7521_2009_4ab5_8fc6_c95b5345c7"/>
    <w:p>
      <w:pPr>
        <w:spacing w:before="180" w:after="0" w:line="240" w:lineRule="auto"/>
        <w:jc w:val="both"/>
      </w:pPr>
      <w:r>
        <w:rPr>
          <w:rFonts w:ascii="Arial" w:hAnsi="Arial"/>
          <w:color w:val="000000"/>
          <w:sz w:val="18"/>
        </w:rPr>
        <w:t xml:space="preserve">A Presentation Animation Style (0070,1A01) value of PRESENTATION_SEQ indicates that Presentation Sequence Animation is being specified. In this animation style, a set of Volumetric Presentation States are applied sequentially. See </w:t>
      </w:r>
      <w:hyperlink w:anchor="figure_FF_3_2_2">
        <w:r>
          <w:rPr>
            <w:rFonts w:ascii="Arial" w:hAnsi="Arial"/>
            <w:color w:val="000000"/>
            <w:sz w:val="18"/>
          </w:rPr>
          <w:t>Figure FF.3.2-2</w:t>
        </w:r>
      </w:hyperlink>
      <w:r>
        <w:rPr>
          <w:rFonts w:ascii="Arial" w:hAnsi="Arial"/>
          <w:color w:val="000000"/>
          <w:sz w:val="18"/>
        </w:rPr>
        <w:t>.</w:t>
      </w:r>
    </w:p>
    <w:bookmarkEnd w:id="16359"/>
    <w:bookmarkStart w:id="16360" w:name="idm4907870016"/>
    <w:p>
      <w:pPr>
        <w:keepNext/>
        <w:spacing w:before="180" w:after="0" w:line="240" w:lineRule="auto"/>
        <w:ind w:left="360" w:right="360" w:firstLine="0"/>
        <w:jc w:val="both"/>
      </w:pPr>
      <w:r>
        <w:rPr>
          <w:rFonts w:ascii="Arial" w:hAnsi="Arial"/>
          <w:color w:val="000000"/>
          <w:sz w:val="18"/>
        </w:rPr>
        <w:t>Note</w:t>
      </w:r>
    </w:p>
    <w:bookmarkEnd w:id="16360"/>
    <w:bookmarkStart w:id="16361" w:name="para_ae01ec26_e3c9_46c2_b0fa_23c5df2356"/>
    <w:p>
      <w:pPr>
        <w:spacing w:before="180" w:after="0" w:line="240" w:lineRule="auto"/>
        <w:ind w:left="360" w:right="360" w:firstLine="0"/>
        <w:jc w:val="both"/>
      </w:pPr>
      <w:r>
        <w:rPr>
          <w:rFonts w:ascii="Arial" w:hAnsi="Arial"/>
          <w:color w:val="000000"/>
          <w:sz w:val="18"/>
        </w:rPr>
        <w:t>One example of the use of presentation sequence animation is a view of a moving heart wherein a stent is at a stationary position at the center of the view. Because the geometry of each view frame is slightly different, separate Volumetric Presentation State instances are required for each view frame.</w:t>
      </w:r>
    </w:p>
    <w:bookmarkEnd w:id="16361"/>
    <w:bookmarkStart w:id="16362" w:name="para_c1c1158d_2a10_47d6_aaa0_9efd3f7252"/>
    <w:p>
      <w:pPr>
        <w:spacing w:before="180" w:after="0" w:line="240" w:lineRule="auto"/>
        <w:jc w:val="both"/>
      </w:pPr>
      <w:r>
        <w:rPr>
          <w:rFonts w:ascii="Arial" w:hAnsi="Arial"/>
          <w:color w:val="000000"/>
          <w:sz w:val="18"/>
        </w:rPr>
        <w:t>Each Volumetric Presentation State of the set is identified by having the same value of Presentation Sequence Collection UID (0070,1102). The order of application of these Presentation States is determined by the value of Presentation Sequence Position Index (0070,1103) defined in the Presentation State. The animated presentation view is produced by sequencing through values of presentation sequence position index at a specified animation rate Recommended Animation Rate (0070,1A03), where each value of the index produces one 'frame' of the animated view produced by that Volumetric Presentation State.</w:t>
      </w:r>
    </w:p>
    <w:bookmarkEnd w:id="16362"/>
    <w:bookmarkStart w:id="16363" w:name="para_3aa19d9a_b8ff_4963_a469_8c651cf23e"/>
    <w:p>
      <w:pPr>
        <w:spacing w:before="180" w:after="0" w:line="240" w:lineRule="auto"/>
        <w:jc w:val="both"/>
      </w:pPr>
    </w:p>
    <w:bookmarkEnd w:id="16363"/>
    <w:bookmarkStart w:id="16364" w:name="figure_FF_3_2_2"/>
    <w:bookmarkStart w:id="16365" w:name="idm4907864944"/>
    <w:p>
      <w:pPr>
        <w:spacing w:before="180" w:after="0" w:line="240" w:lineRule="auto"/>
        <w:jc w:val="center"/>
      </w:pPr>
      <w:r>
        <w:rPr>
          <w:rFonts w:ascii="Arial" w:hAnsi="Arial"/>
          <w:color w:val="000000"/>
          <w:sz w:val="18"/>
        </w:rPr>
        <w:drawing>
          <wp:inline>
            <wp:extent cx="4781550" cy="2781300"/>
            <wp:docPr id="95" name="Picture 47"/>
            <a:graphic>
              <a:graphicData uri="http://schemas.openxmlformats.org/drawingml/2006/picture">
                <p:pic>
                  <p:nvPicPr>
                    <p:cNvPr id="96" name="Picture 47"/>
                    <p:cNvPicPr/>
                  </p:nvPicPr>
                  <p:blipFill>
                    <a:blip r:embed="r921"/>
                    <a:srcRect/>
                    <a:stretch>
                      <a:fillRect/>
                    </a:stretch>
                  </p:blipFill>
                  <p:spPr>
                    <a:xfrm>
                      <a:off x="0" y="0"/>
                      <a:ext cx="4781550" cy="2781300"/>
                    </a:xfrm>
                    <a:prstGeom prst="rect"/>
                  </p:spPr>
                </p:pic>
              </a:graphicData>
            </a:graphic>
          </wp:inline>
        </w:drawing>
      </w:r>
    </w:p>
    <w:bookmarkEnd w:id="16365"/>
    <w:bookmarkEnd w:id="16364"/>
    <w:p>
      <w:pPr>
        <w:spacing w:before="216" w:after="0" w:line="240" w:lineRule="auto"/>
        <w:jc w:val="center"/>
      </w:pPr>
      <w:r>
        <w:rPr>
          <w:rFonts w:ascii="Arial" w:hAnsi="Arial"/>
          <w:b/>
          <w:color w:val="000000"/>
          <w:sz w:val="22"/>
        </w:rPr>
        <w:t>Figure FF.3.2-2. Presentation Sequence Animation</w:t>
      </w:r>
    </w:p>
    <w:bookmarkStart w:id="16366" w:name="sect_FF_2_4_2_3"/>
    <w:p>
      <w:pPr>
        <w:spacing w:before="180" w:after="0" w:line="240" w:lineRule="auto"/>
      </w:pPr>
      <w:r>
        <w:rPr>
          <w:rFonts w:ascii="Arial" w:hAnsi="Arial"/>
          <w:b/>
          <w:color w:val="000000"/>
          <w:sz w:val="22"/>
        </w:rPr>
        <w:t>FF.2.4.2.3 Crosscurve Animation</w:t>
      </w:r>
    </w:p>
    <w:bookmarkEnd w:id="16366"/>
    <w:bookmarkStart w:id="16367" w:name="para_e7981aa3_6582_408a_a5a3_c758c3557a"/>
    <w:p>
      <w:pPr>
        <w:spacing w:before="180" w:after="0" w:line="240" w:lineRule="auto"/>
        <w:jc w:val="both"/>
      </w:pPr>
      <w:r>
        <w:rPr>
          <w:rFonts w:ascii="Arial" w:hAnsi="Arial"/>
          <w:color w:val="000000"/>
          <w:sz w:val="18"/>
        </w:rPr>
        <w:t xml:space="preserve">A Presentation Animation Style (0070,1A01) value of CROSSCURVE indicates that Crosscurve Animation is being specified. In this animation style, a Presentation State defines a Planar MPR view at the beginning of a curve defined in Animation Curve Sequence (0070,1A04). The Planar MPR view is stepped a distance Animation Step Size (0070,1A05) along the curve defined in Animation Curve Sequence (0070,1A04) at the rate specified by Recommended Animation Rate (0070,1A03) in steps per second. See </w:t>
      </w:r>
      <w:hyperlink w:anchor="figure_FF_3_2_3">
        <w:r>
          <w:rPr>
            <w:rFonts w:ascii="Arial" w:hAnsi="Arial"/>
            <w:color w:val="000000"/>
            <w:sz w:val="18"/>
          </w:rPr>
          <w:t>Figure FF.3.2-3</w:t>
        </w:r>
      </w:hyperlink>
      <w:r>
        <w:rPr>
          <w:rFonts w:ascii="Arial" w:hAnsi="Arial"/>
          <w:color w:val="000000"/>
          <w:sz w:val="18"/>
        </w:rPr>
        <w:t>.</w:t>
      </w:r>
    </w:p>
    <w:bookmarkEnd w:id="16367"/>
    <w:bookmarkStart w:id="16368" w:name="idm4907859312"/>
    <w:p>
      <w:pPr>
        <w:keepNext/>
        <w:spacing w:before="180" w:after="0" w:line="240" w:lineRule="auto"/>
        <w:ind w:left="360" w:right="360" w:firstLine="0"/>
        <w:jc w:val="both"/>
      </w:pPr>
      <w:r>
        <w:rPr>
          <w:rFonts w:ascii="Arial" w:hAnsi="Arial"/>
          <w:color w:val="000000"/>
          <w:sz w:val="18"/>
        </w:rPr>
        <w:t>Note</w:t>
      </w:r>
    </w:p>
    <w:bookmarkEnd w:id="16368"/>
    <w:bookmarkStart w:id="16369" w:name="para_5702e7ec_a691_4492_9436_5703d5e4b8"/>
    <w:p>
      <w:pPr>
        <w:spacing w:before="180" w:after="0" w:line="240" w:lineRule="auto"/>
        <w:ind w:left="360" w:right="360" w:firstLine="0"/>
        <w:jc w:val="both"/>
      </w:pPr>
      <w:r>
        <w:rPr>
          <w:rFonts w:ascii="Arial" w:hAnsi="Arial"/>
          <w:color w:val="000000"/>
          <w:sz w:val="18"/>
        </w:rPr>
        <w:t>A typical application of this animation style is motion along a curve centered within the colon or a blood vessel.</w:t>
      </w:r>
    </w:p>
    <w:bookmarkEnd w:id="16369"/>
    <w:bookmarkStart w:id="16370" w:name="para_92d6d9eb_9608_463f_9e8a_54519202b8"/>
    <w:p>
      <w:pPr>
        <w:spacing w:before="180" w:after="0" w:line="240" w:lineRule="auto"/>
        <w:jc w:val="both"/>
      </w:pPr>
    </w:p>
    <w:bookmarkEnd w:id="16370"/>
    <w:bookmarkStart w:id="16371" w:name="figure_FF_3_2_3"/>
    <w:bookmarkStart w:id="16372" w:name="idm4907855872"/>
    <w:p>
      <w:pPr>
        <w:spacing w:before="180" w:after="0" w:line="240" w:lineRule="auto"/>
        <w:jc w:val="center"/>
      </w:pPr>
      <w:r>
        <w:rPr>
          <w:rFonts w:ascii="Arial" w:hAnsi="Arial"/>
          <w:color w:val="000000"/>
          <w:sz w:val="18"/>
        </w:rPr>
        <w:drawing>
          <wp:inline>
            <wp:extent cx="4781550" cy="3067050"/>
            <wp:docPr id="97" name="Picture 48"/>
            <a:graphic>
              <a:graphicData uri="http://schemas.openxmlformats.org/drawingml/2006/picture">
                <p:pic>
                  <p:nvPicPr>
                    <p:cNvPr id="98" name="Picture 48"/>
                    <p:cNvPicPr/>
                  </p:nvPicPr>
                  <p:blipFill>
                    <a:blip r:embed="r922"/>
                    <a:srcRect/>
                    <a:stretch>
                      <a:fillRect/>
                    </a:stretch>
                  </p:blipFill>
                  <p:spPr>
                    <a:xfrm>
                      <a:off x="0" y="0"/>
                      <a:ext cx="4781550" cy="3067050"/>
                    </a:xfrm>
                    <a:prstGeom prst="rect"/>
                  </p:spPr>
                </p:pic>
              </a:graphicData>
            </a:graphic>
          </wp:inline>
        </w:drawing>
      </w:r>
    </w:p>
    <w:bookmarkEnd w:id="16372"/>
    <w:bookmarkEnd w:id="16371"/>
    <w:p>
      <w:pPr>
        <w:spacing w:before="216" w:after="0" w:line="240" w:lineRule="auto"/>
        <w:jc w:val="center"/>
      </w:pPr>
      <w:r>
        <w:rPr>
          <w:rFonts w:ascii="Arial" w:hAnsi="Arial"/>
          <w:b/>
          <w:color w:val="000000"/>
          <w:sz w:val="22"/>
        </w:rPr>
        <w:t>Figure FF.3.2-3. Crosscurve Animation</w:t>
      </w:r>
    </w:p>
    <w:bookmarkStart w:id="16373" w:name="sect_FF_2_4_2_4"/>
    <w:p>
      <w:pPr>
        <w:spacing w:before="180" w:after="0" w:line="240" w:lineRule="auto"/>
      </w:pPr>
      <w:r>
        <w:rPr>
          <w:rFonts w:ascii="Arial" w:hAnsi="Arial"/>
          <w:b/>
          <w:color w:val="000000"/>
          <w:sz w:val="22"/>
        </w:rPr>
        <w:t>FF.2.4.2.4 Flythrough Animation</w:t>
      </w:r>
    </w:p>
    <w:bookmarkEnd w:id="16373"/>
    <w:bookmarkStart w:id="16374" w:name="para_a9c4931a_c99b_4513_a8ec_2cb981b26b"/>
    <w:p>
      <w:pPr>
        <w:spacing w:before="180" w:after="0" w:line="240" w:lineRule="auto"/>
        <w:jc w:val="both"/>
      </w:pPr>
      <w:r>
        <w:rPr>
          <w:rFonts w:ascii="Arial" w:hAnsi="Arial"/>
          <w:color w:val="000000"/>
          <w:sz w:val="18"/>
        </w:rPr>
        <w:t xml:space="preserve">A Presentation Animation Style (0070,1A01) value of FLYTHROUGH indicates that Flythrough Animation is being specified. In this animation style, the Volumetric Presentation State defines an initial volume rendered view and a specified movement of the view along a path through the volume. See </w:t>
      </w:r>
      <w:hyperlink w:anchor="figure_FF_2_4_2_4_1">
        <w:r>
          <w:rPr>
            <w:rFonts w:ascii="Arial" w:hAnsi="Arial"/>
            <w:color w:val="000000"/>
            <w:sz w:val="18"/>
          </w:rPr>
          <w:t>Figure FF.2.4.2.4-1</w:t>
        </w:r>
      </w:hyperlink>
      <w:r>
        <w:rPr>
          <w:rFonts w:ascii="Arial" w:hAnsi="Arial"/>
          <w:color w:val="000000"/>
          <w:sz w:val="18"/>
        </w:rPr>
        <w:t>.</w:t>
      </w:r>
    </w:p>
    <w:bookmarkEnd w:id="16374"/>
    <w:bookmarkStart w:id="16375" w:name="para_76db85a2_2de6_4a67_81b3_36f7ca290a"/>
    <w:p>
      <w:pPr>
        <w:spacing w:before="180" w:after="0" w:line="240" w:lineRule="auto"/>
        <w:jc w:val="both"/>
      </w:pPr>
    </w:p>
    <w:bookmarkEnd w:id="16375"/>
    <w:bookmarkStart w:id="16376" w:name="figure_FF_2_4_2_4_1"/>
    <w:bookmarkStart w:id="16377" w:name="idm4907848256"/>
    <w:p>
      <w:pPr>
        <w:spacing w:before="180" w:after="0" w:line="240" w:lineRule="auto"/>
        <w:jc w:val="center"/>
      </w:pPr>
      <w:r>
        <w:rPr>
          <w:rFonts w:ascii="Arial" w:hAnsi="Arial"/>
          <w:color w:val="000000"/>
          <w:sz w:val="18"/>
        </w:rPr>
        <w:drawing>
          <wp:inline>
            <wp:extent cx="4781550" cy="3400425"/>
            <wp:docPr id="99" name="Picture 49"/>
            <a:graphic>
              <a:graphicData uri="http://schemas.openxmlformats.org/drawingml/2006/picture">
                <p:pic>
                  <p:nvPicPr>
                    <p:cNvPr id="100" name="Picture 49"/>
                    <p:cNvPicPr/>
                  </p:nvPicPr>
                  <p:blipFill>
                    <a:blip r:embed="r923"/>
                    <a:srcRect/>
                    <a:stretch>
                      <a:fillRect/>
                    </a:stretch>
                  </p:blipFill>
                  <p:spPr>
                    <a:xfrm>
                      <a:off x="0" y="0"/>
                      <a:ext cx="4781550" cy="3400425"/>
                    </a:xfrm>
                    <a:prstGeom prst="rect"/>
                  </p:spPr>
                </p:pic>
              </a:graphicData>
            </a:graphic>
          </wp:inline>
        </w:drawing>
      </w:r>
    </w:p>
    <w:bookmarkEnd w:id="16377"/>
    <w:bookmarkEnd w:id="16376"/>
    <w:p>
      <w:pPr>
        <w:spacing w:before="216" w:after="0" w:line="240" w:lineRule="auto"/>
        <w:jc w:val="center"/>
      </w:pPr>
      <w:r>
        <w:rPr>
          <w:rFonts w:ascii="Arial" w:hAnsi="Arial"/>
          <w:b/>
          <w:color w:val="000000"/>
          <w:sz w:val="22"/>
        </w:rPr>
        <w:t>Figure FF.2.4.2.4-1. Flythrough Animation</w:t>
      </w:r>
    </w:p>
    <w:bookmarkStart w:id="16378" w:name="sect_FF_2_4_2_5"/>
    <w:p>
      <w:pPr>
        <w:spacing w:before="180" w:after="0" w:line="240" w:lineRule="auto"/>
      </w:pPr>
      <w:r>
        <w:rPr>
          <w:rFonts w:ascii="Arial" w:hAnsi="Arial"/>
          <w:b/>
          <w:color w:val="000000"/>
          <w:sz w:val="22"/>
        </w:rPr>
        <w:t>FF.2.4.2.5 Swivel Animation</w:t>
      </w:r>
    </w:p>
    <w:bookmarkEnd w:id="16378"/>
    <w:bookmarkStart w:id="16379" w:name="para_cc34707b_5c27_4df3_a8c7_978cfc6049"/>
    <w:p>
      <w:pPr>
        <w:spacing w:before="180" w:after="0" w:line="240" w:lineRule="auto"/>
        <w:jc w:val="both"/>
      </w:pPr>
      <w:r>
        <w:rPr>
          <w:rFonts w:ascii="Arial" w:hAnsi="Arial"/>
          <w:color w:val="000000"/>
          <w:sz w:val="18"/>
        </w:rPr>
        <w:t>A Presentation Animation Style (0070,1A01) value of SWIVEL indicates that Swivel Animation is being specified. In this animation style, a Presentation State defines an initial volume rendered using Viewpoint Position (0070,1603), Viewpoint LookAt Point (0070,1604) and Viewpoint Up Direction (0070,1605). When the animation begins, the view begins to rotate back and forth about an axis parallel to the Viewpoint Up Direction (0070,1605) that intersects the Viewpoint LookAt Point (0070,1604). The extent of the arc of rotation is defined by Swivel Range (0070,1A06) and the maximum rate of rotation is specified by Recommended Animation Rate (0070,1A03) in degrees per second, although it is recommended that the changes of direction at the ends of the swivel range be smooth which implies a slowing of the rotation as the endpoints are approached.</w:t>
      </w:r>
    </w:p>
    <w:bookmarkEnd w:id="16379"/>
    <w:bookmarkStart w:id="16380" w:name="sect_FF_2_5"/>
    <w:p>
      <w:pPr>
        <w:spacing w:before="180" w:after="0" w:line="240" w:lineRule="auto"/>
      </w:pPr>
      <w:r>
        <w:rPr>
          <w:rFonts w:ascii="Arial" w:hAnsi="Arial"/>
          <w:b/>
          <w:color w:val="000000"/>
          <w:sz w:val="26"/>
        </w:rPr>
        <w:t>FF.2.5 Display Layout</w:t>
      </w:r>
    </w:p>
    <w:bookmarkEnd w:id="16380"/>
    <w:bookmarkStart w:id="16381" w:name="para_db3f7078_2214_412d_bab0_6beee44b8b"/>
    <w:p>
      <w:pPr>
        <w:spacing w:before="180" w:after="0" w:line="240" w:lineRule="auto"/>
        <w:jc w:val="both"/>
      </w:pPr>
      <w:r>
        <w:rPr>
          <w:rFonts w:ascii="Arial" w:hAnsi="Arial"/>
          <w:color w:val="000000"/>
          <w:sz w:val="18"/>
        </w:rPr>
        <w:t>The layout of multiple Volumetric Presentation States is not specified by the Volumetric Transformation process. However, there are attributes within Volumetric Presentation States that can influence the overall display layout.</w:t>
      </w:r>
    </w:p>
    <w:bookmarkEnd w:id="16381"/>
    <w:bookmarkStart w:id="16382" w:name="para_23978c1d_b8d8_427f_b67e_e7df4f8d33"/>
    <w:p>
      <w:pPr>
        <w:spacing w:before="180" w:after="0" w:line="240" w:lineRule="auto"/>
        <w:jc w:val="both"/>
      </w:pPr>
      <w:r>
        <w:rPr>
          <w:rFonts w:ascii="Arial" w:hAnsi="Arial"/>
          <w:color w:val="000000"/>
          <w:sz w:val="18"/>
        </w:rPr>
        <w:t>For instance:</w:t>
      </w:r>
    </w:p>
    <w:bookmarkEnd w:id="16382"/>
    <w:bookmarkStart w:id="16383" w:name="idm4907839376"/>
    <w:bookmarkStart w:id="16384" w:name="idm4907839120"/>
    <w:bookmarkStart w:id="16385" w:name="para_7a4e8492_2a4e_4b15_9dc8_e0e2694ba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Anatomic Region Sequence (0008,2218) specifies the anatomic region covered by the Volumetric Presentation State</w:t>
      </w:r>
    </w:p>
    <w:bookmarkEnd w:id="16385"/>
    <w:bookmarkEnd w:id="16384"/>
    <w:bookmarkEnd w:id="16383"/>
    <w:bookmarkStart w:id="16386" w:name="idm4907837792"/>
    <w:bookmarkStart w:id="16387" w:name="para_237f880a_b16a_43a8_9258_3085647ef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View Code Sequence (0054,0220) describes the view of the anatomic region of interest (e.g., Coronal, Oblique transverse, etc.)</w:t>
      </w:r>
    </w:p>
    <w:bookmarkEnd w:id="16387"/>
    <w:bookmarkEnd w:id="16386"/>
    <w:bookmarkStart w:id="16388" w:name="idm4907836448"/>
    <w:bookmarkStart w:id="16389" w:name="para_8cc93141_1d5a_4483_af50_f33ba0356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Presentation Display Collection UID (0070,1101) identifies the Presentation State as one of a set of views intended to be displayed together</w:t>
      </w:r>
    </w:p>
    <w:bookmarkEnd w:id="16389"/>
    <w:bookmarkEnd w:id="16388"/>
    <w:bookmarkStart w:id="16390" w:name="idm4907835136"/>
    <w:bookmarkStart w:id="16391" w:name="para_812bafeb_9518_4be2_a85d_e000436b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SOP Class UID (0008,0016) identifies that the Presentation State describes the volumetric view</w:t>
      </w:r>
    </w:p>
    <w:bookmarkEnd w:id="16391"/>
    <w:bookmarkEnd w:id="16390"/>
    <w:bookmarkStart w:id="16392" w:name="para_fb7c8a5d_650b_445f_88cb_66c96ec485"/>
    <w:p>
      <w:pPr>
        <w:spacing w:before="180" w:after="0" w:line="240" w:lineRule="auto"/>
        <w:jc w:val="both"/>
      </w:pPr>
      <w:r>
        <w:rPr>
          <w:rFonts w:ascii="Arial" w:hAnsi="Arial"/>
          <w:color w:val="000000"/>
          <w:sz w:val="18"/>
        </w:rPr>
        <w:t>The use of these attributes allows a display application to create an appropriate presentation of multiple Volumetric Presentation States, whether through the application of a Hanging Protocol instance, a Structured Display instance or by means of an application-specific algorithm.</w:t>
      </w:r>
    </w:p>
    <w:bookmarkEnd w:id="16392"/>
    <w:bookmarkStart w:id="16393" w:name="para_c5d51a92_229c_4c6d_a9b4_3df940aa40"/>
    <w:p>
      <w:pPr>
        <w:spacing w:before="180" w:after="0" w:line="240" w:lineRule="auto"/>
        <w:jc w:val="both"/>
      </w:pPr>
      <w:r>
        <w:rPr>
          <w:rFonts w:ascii="Arial" w:hAnsi="Arial"/>
          <w:color w:val="000000"/>
          <w:sz w:val="18"/>
        </w:rPr>
        <w:t xml:space="preserve">For an example of their use, see </w:t>
      </w:r>
      <w:hyperlink r:id="r924">
        <w:r>
          <w:rPr>
            <w:rFonts w:ascii="Arial" w:hAnsi="Arial"/>
            <w:color w:val="000000"/>
            <w:sz w:val="18"/>
          </w:rPr>
          <w:t>Annex XXX “Volumetric Presentation States (Informative)” in PS3.17</w:t>
        </w:r>
      </w:hyperlink>
      <w:r>
        <w:rPr>
          <w:rFonts w:ascii="Arial" w:hAnsi="Arial"/>
          <w:color w:val="000000"/>
          <w:sz w:val="18"/>
        </w:rPr>
        <w:t>.</w:t>
      </w:r>
    </w:p>
    <w:bookmarkEnd w:id="16393"/>
    <w:bookmarkStart w:id="16394" w:name="sect_FF_3"/>
    <w:p>
      <w:pPr>
        <w:spacing w:before="180" w:after="0" w:line="240" w:lineRule="auto"/>
      </w:pPr>
      <w:r>
        <w:rPr>
          <w:rFonts w:ascii="Arial" w:hAnsi="Arial"/>
          <w:b/>
          <w:color w:val="000000"/>
          <w:sz w:val="28"/>
        </w:rPr>
        <w:t>FF.3 Behavior of An SCP</w:t>
      </w:r>
    </w:p>
    <w:bookmarkEnd w:id="16394"/>
    <w:bookmarkStart w:id="16395" w:name="para_ed0eec63_75a4_4cac_99a3_53be87add2"/>
    <w:p>
      <w:pPr>
        <w:spacing w:before="180" w:after="0" w:line="240" w:lineRule="auto"/>
        <w:jc w:val="both"/>
      </w:pPr>
      <w:r>
        <w:rPr>
          <w:rFonts w:ascii="Arial" w:hAnsi="Arial"/>
          <w:color w:val="000000"/>
          <w:sz w:val="18"/>
        </w:rPr>
        <w:t xml:space="preserve">In addition to the behavior for the Storage Service Class specified in </w:t>
      </w:r>
      <w:hyperlink w:anchor="sect_B_2_2">
        <w:r>
          <w:rPr>
            <w:rFonts w:ascii="Arial" w:hAnsi="Arial"/>
            <w:color w:val="000000"/>
            <w:sz w:val="18"/>
          </w:rPr>
          <w:t>Section B.2.2 “Behavior of an SCP”</w:t>
        </w:r>
      </w:hyperlink>
      <w:r>
        <w:rPr>
          <w:rFonts w:ascii="Arial" w:hAnsi="Arial"/>
          <w:color w:val="000000"/>
          <w:sz w:val="18"/>
        </w:rPr>
        <w:t>, the following additional requirements are specified for the Volumetric Presentation State Storage SOP Classes:</w:t>
      </w:r>
    </w:p>
    <w:bookmarkEnd w:id="16395"/>
    <w:bookmarkStart w:id="16396" w:name="idm4907826992"/>
    <w:bookmarkStart w:id="16397" w:name="idm4907826736"/>
    <w:bookmarkStart w:id="16398" w:name="para_79f73572_2eb1_4b29_aa5f_89ae9f70f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these SOP Classes shall make all mandatory presentation attributes available for application to the referenced volumetric data at the discretion of the display device user, for all Image Storage SOP Classes defined in the Conformance Statement for which the Volumetric Presentation State Storage SOP Class is supported.</w:t>
      </w:r>
    </w:p>
    <w:bookmarkEnd w:id="16398"/>
    <w:bookmarkEnd w:id="16397"/>
    <w:bookmarkEnd w:id="16396"/>
    <w:bookmarkStart w:id="16399" w:name="idm4907825200"/>
    <w:bookmarkStart w:id="16400" w:name="para_6e5cc12a_1712_4ce6_8255_c6f7f749d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shall support the Segmentation SOP Class for cropping and the Spatial Registration SOP Class for registration.</w:t>
      </w:r>
    </w:p>
    <w:bookmarkEnd w:id="16400"/>
    <w:bookmarkEnd w:id="16399"/>
    <w:bookmarkStart w:id="16401" w:name="idm4907823824"/>
    <w:bookmarkStart w:id="16402" w:name="para_03acb4ea_451c_4ae8_8916_ef051e73a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 Volume Rendering Volumetric Presentation State Storage SOP Class shall perform an unshaded volume rendering if the Render Shading Module is absent from the SOP Instance.</w:t>
      </w:r>
    </w:p>
    <w:bookmarkEnd w:id="16402"/>
    <w:bookmarkEnd w:id="16401"/>
    <w:bookmarkStart w:id="16403" w:name="idm4907822432"/>
    <w:bookmarkStart w:id="16404" w:name="para_9359e91e_10bd_4261_86b8_e6621f81b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the Volumetric Presentation State Storage SOP Classes is not required to support the Presentation Animation Module.</w:t>
      </w:r>
    </w:p>
    <w:bookmarkEnd w:id="16404"/>
    <w:bookmarkEnd w:id="16403"/>
    <w:bookmarkStart w:id="16405" w:name="idm4907821104"/>
    <w:bookmarkStart w:id="16406" w:name="para_f17c5067_9f88_4c63_b5d3_d2a660f82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 display device acting as an SCP of any of the Volumetric Presentation State Storage SOP Classes is not required to support Structured Reporting Storage SOP Classes.</w:t>
      </w:r>
    </w:p>
    <w:bookmarkEnd w:id="16406"/>
    <w:bookmarkEnd w:id="16405"/>
    <w:bookmarkStart w:id="16407" w:name="sect_FF_4"/>
    <w:p>
      <w:pPr>
        <w:spacing w:before="180" w:after="0" w:line="240" w:lineRule="auto"/>
      </w:pPr>
      <w:r>
        <w:rPr>
          <w:rFonts w:ascii="Arial" w:hAnsi="Arial"/>
          <w:b/>
          <w:color w:val="000000"/>
          <w:sz w:val="28"/>
        </w:rPr>
        <w:t>FF.4 Conformance</w:t>
      </w:r>
    </w:p>
    <w:bookmarkEnd w:id="16407"/>
    <w:bookmarkStart w:id="16408" w:name="para_67d7ff44_deda_41b3_ac71_46fb8b21a0"/>
    <w:p>
      <w:pPr>
        <w:spacing w:before="180" w:after="0" w:line="240" w:lineRule="auto"/>
        <w:jc w:val="both"/>
      </w:pPr>
      <w:r>
        <w:rPr>
          <w:rFonts w:ascii="Arial" w:hAnsi="Arial"/>
          <w:color w:val="000000"/>
          <w:sz w:val="18"/>
        </w:rPr>
        <w:t xml:space="preserve">In addition to the Conformance Statement requirements for the Storage Service Class specified in </w:t>
      </w:r>
      <w:hyperlink w:anchor="sect_B_4_3">
        <w:r>
          <w:rPr>
            <w:rFonts w:ascii="Arial" w:hAnsi="Arial"/>
            <w:color w:val="000000"/>
            <w:sz w:val="18"/>
          </w:rPr>
          <w:t>Section B.4.3 “Conformance Statement Requirements”</w:t>
        </w:r>
      </w:hyperlink>
      <w:r>
        <w:rPr>
          <w:rFonts w:ascii="Arial" w:hAnsi="Arial"/>
          <w:color w:val="000000"/>
          <w:sz w:val="18"/>
        </w:rPr>
        <w:t>, the following additional requirements are specified for the Volumetric Presentation State Storage SOP Classes:</w:t>
      </w:r>
    </w:p>
    <w:bookmarkEnd w:id="16408"/>
    <w:bookmarkStart w:id="16409" w:name="sect_FF_4_1"/>
    <w:p>
      <w:pPr>
        <w:spacing w:before="180" w:after="0" w:line="240" w:lineRule="auto"/>
      </w:pPr>
      <w:r>
        <w:rPr>
          <w:rFonts w:ascii="Arial" w:hAnsi="Arial"/>
          <w:b/>
          <w:color w:val="000000"/>
          <w:sz w:val="24"/>
        </w:rPr>
        <w:t>FF.4.1 Conformance Statement For An SCU</w:t>
      </w:r>
    </w:p>
    <w:bookmarkEnd w:id="16409"/>
    <w:bookmarkStart w:id="16410" w:name="para_b932157d_feac_4714_8db7_d5aa346847"/>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SCU:</w:t>
      </w:r>
    </w:p>
    <w:bookmarkEnd w:id="16410"/>
    <w:bookmarkStart w:id="16411" w:name="idm4907813696"/>
    <w:bookmarkStart w:id="16412" w:name="idm4907813440"/>
    <w:bookmarkStart w:id="16413" w:name="para_8c0546fb_0274_4e44_8a8c_8e58fdad4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that is creating a SOP Instance of the Class, the manner in which presentation related attributes are derived from a displayed image, operator intervention or defaults, and how they are included in the IOD.</w:t>
      </w:r>
    </w:p>
    <w:bookmarkEnd w:id="16413"/>
    <w:bookmarkEnd w:id="16412"/>
    <w:bookmarkEnd w:id="16411"/>
    <w:bookmarkStart w:id="16414" w:name="idm4907812000"/>
    <w:bookmarkStart w:id="16415" w:name="para_ae7c6955_cdab_4cfd_b6d8_8d1034cc8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SCU of a Volumetric Presentation State Storage SOP Class, the Image Storage SOP Classes that are also supported by the SCU and which may be referenced by instances of the Volumetric Presentation State Storage SOP Class.</w:t>
      </w:r>
    </w:p>
    <w:bookmarkEnd w:id="16415"/>
    <w:bookmarkEnd w:id="16414"/>
    <w:bookmarkStart w:id="16416" w:name="sect_FF_4_2"/>
    <w:p>
      <w:pPr>
        <w:spacing w:before="180" w:after="0" w:line="240" w:lineRule="auto"/>
      </w:pPr>
      <w:r>
        <w:rPr>
          <w:rFonts w:ascii="Arial" w:hAnsi="Arial"/>
          <w:b/>
          <w:color w:val="000000"/>
          <w:sz w:val="24"/>
        </w:rPr>
        <w:t>FF.4.2 Conformance Statement For An SCP</w:t>
      </w:r>
    </w:p>
    <w:bookmarkEnd w:id="16416"/>
    <w:bookmarkStart w:id="16417" w:name="para_81ef11e5_0fc3_4934_9480_04f7e74551"/>
    <w:p>
      <w:pPr>
        <w:spacing w:before="180" w:after="0" w:line="240" w:lineRule="auto"/>
        <w:jc w:val="both"/>
      </w:pPr>
      <w:r>
        <w:rPr>
          <w:rFonts w:ascii="Arial" w:hAnsi="Arial"/>
          <w:color w:val="000000"/>
          <w:sz w:val="18"/>
        </w:rPr>
        <w:t>The following behavior shall be documented in the Conformance Statement of any implementation claiming conformance to a Volumetric Presentation State Storage SOP Class as an SCP:</w:t>
      </w:r>
    </w:p>
    <w:bookmarkEnd w:id="16417"/>
    <w:bookmarkStart w:id="16418" w:name="idm4907807824"/>
    <w:bookmarkStart w:id="16419" w:name="idm4907807568"/>
    <w:bookmarkStart w:id="16420" w:name="para_1ac5e31b_1818_4f93_82b6_7ded42c29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that is displaying an image referred to by a SOP Instance of the Class, the manner in which presentation related attributes are used to influence the display of an image.</w:t>
      </w:r>
    </w:p>
    <w:bookmarkEnd w:id="16420"/>
    <w:bookmarkEnd w:id="16419"/>
    <w:bookmarkEnd w:id="16418"/>
    <w:bookmarkStart w:id="16421" w:name="idm4907806160"/>
    <w:bookmarkStart w:id="16422" w:name="para_e6802ecd_33e7_4dfc_b797_92bbf7616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the Image Storage SOP Classes that are also supported by the SCP and which may be referenced by instances of the Volumetric Presentation State Storage SOP Class.</w:t>
      </w:r>
    </w:p>
    <w:bookmarkEnd w:id="16422"/>
    <w:bookmarkEnd w:id="16421"/>
    <w:bookmarkStart w:id="16423" w:name="idm4907804752"/>
    <w:bookmarkStart w:id="16424" w:name="para_9a4e90ed_4ba1_444d_8f0b_889822b13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the Presentation Animation Module is supported, and if not supported, any notifications or lack of notifications to the user that the context information is not displayed.</w:t>
      </w:r>
    </w:p>
    <w:bookmarkEnd w:id="16424"/>
    <w:bookmarkEnd w:id="16423"/>
    <w:bookmarkStart w:id="16425" w:name="idm4907803328"/>
    <w:bookmarkStart w:id="16426" w:name="para_cdd713dd_0f5a_42e1_a89a_8f6356145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an SCP of a Volumetric Presentation State Storage SOP Class, whether references to Structured Report instances are supported, and if not supported, any notifications or lack of notifications to the user that the context information is not displayed.</w:t>
      </w:r>
    </w:p>
    <w:bookmarkEnd w:id="16426"/>
    <w:bookmarkEnd w:id="16425"/>
    <w:p>
      <w:pPr>
        <w:sectPr>
          <w:headerReference w:type="default" r:id="r894"/>
          <w:headerReference w:type="even" r:id="r895"/>
          <w:headerReference w:type="first" r:id="r893"/>
          <w:footerReference w:type="default" r:id="r897"/>
          <w:footerReference w:type="even" r:id="r898"/>
          <w:footerReference w:type="first" r:id="r896"/>
          <w:pgSz w:w="12240" w:h="15840"/>
          <w:pgMar w:top="1440" w:bottom="1440" w:left="1080" w:right="720" w:header="720" w:footer="720" w:gutter="0"/>
          <w:pgNumType w:fmt="decimal"/>
          <w:titlePg/>
        </w:sectPr>
      </w:pPr>
    </w:p>
    <w:bookmarkStart w:id="16427" w:name="chapter_GG"/>
    <w:p>
      <w:pPr>
        <w:keepNext/>
        <w:spacing w:before="180" w:after="0" w:line="240" w:lineRule="auto"/>
      </w:pPr>
      <w:r>
        <w:rPr>
          <w:rFonts w:ascii="Arial" w:hAnsi="Arial"/>
          <w:b/>
          <w:color w:val="000000"/>
          <w:sz w:val="50"/>
        </w:rPr>
        <w:t>GG Non-Patient Object Storage Service Class</w:t>
      </w:r>
    </w:p>
    <w:bookmarkEnd w:id="16427"/>
    <w:bookmarkStart w:id="16428" w:name="sect_GG_1"/>
    <w:p>
      <w:pPr>
        <w:spacing w:before="180" w:after="0" w:line="240" w:lineRule="auto"/>
      </w:pPr>
      <w:r>
        <w:rPr>
          <w:rFonts w:ascii="Arial" w:hAnsi="Arial"/>
          <w:b/>
          <w:color w:val="000000"/>
          <w:sz w:val="28"/>
        </w:rPr>
        <w:t>GG.1 Overview</w:t>
      </w:r>
    </w:p>
    <w:bookmarkEnd w:id="16428"/>
    <w:bookmarkStart w:id="16429" w:name="sect_GG_1_1"/>
    <w:p>
      <w:pPr>
        <w:spacing w:before="180" w:after="0" w:line="240" w:lineRule="auto"/>
      </w:pPr>
      <w:r>
        <w:rPr>
          <w:rFonts w:ascii="Arial" w:hAnsi="Arial"/>
          <w:b/>
          <w:color w:val="000000"/>
          <w:sz w:val="24"/>
        </w:rPr>
        <w:t>GG.1.1 Scope</w:t>
      </w:r>
    </w:p>
    <w:bookmarkEnd w:id="16429"/>
    <w:bookmarkStart w:id="16430" w:name="para_efc2367e_c7b7_430e_87f2_7fe3e79610"/>
    <w:p>
      <w:pPr>
        <w:spacing w:before="180" w:after="0" w:line="240" w:lineRule="auto"/>
        <w:jc w:val="both"/>
      </w:pPr>
      <w:r>
        <w:rPr>
          <w:rFonts w:ascii="Arial" w:hAnsi="Arial"/>
          <w:color w:val="000000"/>
          <w:sz w:val="18"/>
        </w:rPr>
        <w:t>The Non-Patient Object Storage Service Class defines an application-level class-of-service that allows one DICOM AE to send a SOP Instance of a non-patient-related information object to another DICOM AE.</w:t>
      </w:r>
    </w:p>
    <w:bookmarkEnd w:id="16430"/>
    <w:bookmarkStart w:id="16431" w:name="sect_GG_1_2"/>
    <w:p>
      <w:pPr>
        <w:spacing w:before="180" w:after="0" w:line="240" w:lineRule="auto"/>
      </w:pPr>
      <w:r>
        <w:rPr>
          <w:rFonts w:ascii="Arial" w:hAnsi="Arial"/>
          <w:b/>
          <w:color w:val="000000"/>
          <w:sz w:val="24"/>
        </w:rPr>
        <w:t>GG.1.2 Service Definition</w:t>
      </w:r>
    </w:p>
    <w:bookmarkEnd w:id="16431"/>
    <w:bookmarkStart w:id="16432" w:name="para_7f1bb136_b9ec_4f99_8b34_56a7b763ca"/>
    <w:p>
      <w:pPr>
        <w:spacing w:before="180" w:after="0" w:line="240" w:lineRule="auto"/>
        <w:jc w:val="both"/>
      </w:pPr>
      <w:r>
        <w:rPr>
          <w:rFonts w:ascii="Arial" w:hAnsi="Arial"/>
          <w:color w:val="000000"/>
          <w:sz w:val="18"/>
        </w:rPr>
        <w:t xml:space="preserve">The Non-Patient Object Storage Service Class includes several SOP Classes, each using an IOD defined in </w:t>
      </w:r>
      <w:hyperlink r:id="r931">
        <w:r>
          <w:rPr>
            <w:rFonts w:ascii="Arial" w:hAnsi="Arial"/>
            <w:color w:val="000000"/>
            <w:sz w:val="18"/>
          </w:rPr>
          <w:t>PS3.3</w:t>
        </w:r>
      </w:hyperlink>
      <w:r>
        <w:rPr>
          <w:rFonts w:ascii="Arial" w:hAnsi="Arial"/>
          <w:color w:val="000000"/>
          <w:sz w:val="18"/>
        </w:rPr>
        <w:t xml:space="preserve"> (see </w:t>
      </w:r>
      <w:hyperlink w:anchor="sect_GG_3">
        <w:r>
          <w:rPr>
            <w:rFonts w:ascii="Arial" w:hAnsi="Arial"/>
            <w:color w:val="000000"/>
            <w:sz w:val="18"/>
          </w:rPr>
          <w:t>Section GG.3</w:t>
        </w:r>
      </w:hyperlink>
      <w:r>
        <w:rPr>
          <w:rFonts w:ascii="Arial" w:hAnsi="Arial"/>
          <w:color w:val="000000"/>
          <w:sz w:val="18"/>
        </w:rPr>
        <w:t xml:space="preserve">). The Non-Patient Object Storage Service Class uses the C-STORE DIMSE Service specified in </w:t>
      </w:r>
      <w:hyperlink r:id="r932">
        <w:r>
          <w:rPr>
            <w:rFonts w:ascii="Arial" w:hAnsi="Arial"/>
            <w:color w:val="000000"/>
            <w:sz w:val="18"/>
          </w:rPr>
          <w:t>PS3.7</w:t>
        </w:r>
      </w:hyperlink>
      <w:r>
        <w:rPr>
          <w:rFonts w:ascii="Arial" w:hAnsi="Arial"/>
          <w:color w:val="000000"/>
          <w:sz w:val="18"/>
        </w:rPr>
        <w:t>. A successful completion of the C-STORE has the following semantics:</w:t>
      </w:r>
    </w:p>
    <w:bookmarkEnd w:id="16432"/>
    <w:bookmarkStart w:id="16433" w:name="idm4907790400"/>
    <w:bookmarkStart w:id="16434" w:name="idm4907790144"/>
    <w:bookmarkStart w:id="16435" w:name="para_1ca9b388_8a7f_418b_a247_d8d5eb1fde"/>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Both the SCU and the SCP support the type of information to be stored.</w:t>
      </w:r>
    </w:p>
    <w:bookmarkEnd w:id="16435"/>
    <w:bookmarkEnd w:id="16434"/>
    <w:bookmarkEnd w:id="16433"/>
    <w:bookmarkStart w:id="16436" w:name="idm4907788896"/>
    <w:bookmarkStart w:id="16437" w:name="para_6439a6db_623f_4b78_a37a_78c319943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transferred information is stored in some medium.</w:t>
      </w:r>
    </w:p>
    <w:bookmarkEnd w:id="16437"/>
    <w:bookmarkEnd w:id="16436"/>
    <w:bookmarkStart w:id="16438" w:name="idm4907787664"/>
    <w:bookmarkStart w:id="16439" w:name="para_14f3918c_c2b1_41a0_9f71_bca5df6d5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For some time frame, the stored information may be accessed.</w:t>
      </w:r>
    </w:p>
    <w:bookmarkEnd w:id="16439"/>
    <w:bookmarkEnd w:id="16438"/>
    <w:bookmarkStart w:id="16440" w:name="idm4907786256"/>
    <w:p>
      <w:pPr>
        <w:keepNext/>
        <w:spacing w:before="180" w:after="0" w:line="240" w:lineRule="auto"/>
        <w:ind w:left="360" w:right="360" w:firstLine="0"/>
        <w:jc w:val="both"/>
      </w:pPr>
      <w:r>
        <w:rPr>
          <w:rFonts w:ascii="Arial" w:hAnsi="Arial"/>
          <w:color w:val="000000"/>
          <w:sz w:val="18"/>
        </w:rPr>
        <w:t>Note</w:t>
      </w:r>
    </w:p>
    <w:bookmarkEnd w:id="16440"/>
    <w:bookmarkStart w:id="16441" w:name="idm4907786000"/>
    <w:bookmarkStart w:id="16442" w:name="idm4907785744"/>
    <w:bookmarkStart w:id="16443" w:name="para_348aa473_b59f_4099_ab0b_97267c25e1"/>
    <w:p>
      <w:pPr>
        <w:tabs>
          <w:tab w:val="left" w:pos="720"/>
        </w:tabs>
        <w:spacing w:before="180" w:after="0" w:line="240" w:lineRule="auto"/>
        <w:ind w:left="720" w:right="360" w:hanging="360"/>
        <w:jc w:val="both"/>
      </w:pPr>
      <w:r>
        <w:rPr>
          <w:rFonts w:ascii="Arial" w:hAnsi="Arial"/>
          <w:color w:val="000000"/>
          <w:sz w:val="18"/>
        </w:rPr>
        <w:t>1.</w:t>
      </w:r>
      <w:r>
        <w:rPr>
          <w:rFonts w:ascii="Arial" w:hAnsi="Arial"/>
          <w:color w:val="000000"/>
          <w:sz w:val="18"/>
        </w:rPr>
        <w:tab/>
      </w:r>
      <w:r>
        <w:rPr>
          <w:rFonts w:ascii="Arial" w:hAnsi="Arial"/>
          <w:color w:val="000000"/>
          <w:sz w:val="18"/>
        </w:rPr>
        <w:t>Support for the Non-Patient Object Storage Service Class does not imply support for any related Query/Retrieve Service Classes.</w:t>
      </w:r>
    </w:p>
    <w:bookmarkEnd w:id="16443"/>
    <w:bookmarkEnd w:id="16442"/>
    <w:bookmarkEnd w:id="16441"/>
    <w:bookmarkStart w:id="16444" w:name="idm4907784400"/>
    <w:bookmarkStart w:id="16445" w:name="para_a72ae083_9560_42e3_b619_b89448973b"/>
    <w:p>
      <w:pPr>
        <w:tabs>
          <w:tab w:val="left" w:pos="720"/>
        </w:tabs>
        <w:spacing w:before="180" w:after="0" w:line="240" w:lineRule="auto"/>
        <w:ind w:left="720" w:right="360" w:hanging="360"/>
        <w:jc w:val="both"/>
      </w:pPr>
      <w:r>
        <w:rPr>
          <w:rFonts w:ascii="Arial" w:hAnsi="Arial"/>
          <w:color w:val="000000"/>
          <w:sz w:val="18"/>
        </w:rPr>
        <w:t>2.</w:t>
      </w:r>
      <w:r>
        <w:rPr>
          <w:rFonts w:ascii="Arial" w:hAnsi="Arial"/>
          <w:color w:val="000000"/>
          <w:sz w:val="18"/>
        </w:rPr>
        <w:tab/>
      </w:r>
      <w:r>
        <w:rPr>
          <w:rFonts w:ascii="Arial" w:hAnsi="Arial"/>
          <w:color w:val="000000"/>
          <w:sz w:val="18"/>
        </w:rPr>
        <w:t>The duration of the storage is also implementation dependent, but is described in the Conformance Statement of the SCP.</w:t>
      </w:r>
    </w:p>
    <w:bookmarkEnd w:id="16445"/>
    <w:bookmarkEnd w:id="16444"/>
    <w:bookmarkStart w:id="16446" w:name="idm4907783056"/>
    <w:bookmarkStart w:id="16447" w:name="para_c22883ea_c6d5_461c_b7ba_f6faa17586"/>
    <w:p>
      <w:pPr>
        <w:tabs>
          <w:tab w:val="left" w:pos="720"/>
        </w:tabs>
        <w:spacing w:before="180" w:after="0" w:line="240" w:lineRule="auto"/>
        <w:ind w:left="720" w:right="360" w:hanging="360"/>
        <w:jc w:val="both"/>
      </w:pPr>
      <w:r>
        <w:rPr>
          <w:rFonts w:ascii="Arial" w:hAnsi="Arial"/>
          <w:color w:val="000000"/>
          <w:sz w:val="18"/>
        </w:rPr>
        <w:t>3.</w:t>
      </w:r>
      <w:r>
        <w:rPr>
          <w:rFonts w:ascii="Arial" w:hAnsi="Arial"/>
          <w:color w:val="000000"/>
          <w:sz w:val="18"/>
        </w:rPr>
        <w:tab/>
      </w:r>
      <w:r>
        <w:rPr>
          <w:rFonts w:ascii="Arial" w:hAnsi="Arial"/>
          <w:color w:val="000000"/>
          <w:sz w:val="18"/>
        </w:rPr>
        <w:t>The Non-Patient Object Storage Service Class is intended to be used in a variety of environments: e.g., for workstations to transfer SOP Instances to other workstations or archives, for archives to transfer SOP Instances to workstations, etc.</w:t>
      </w:r>
    </w:p>
    <w:bookmarkEnd w:id="16447"/>
    <w:bookmarkEnd w:id="16446"/>
    <w:bookmarkStart w:id="16448" w:name="sect_GG_2"/>
    <w:p>
      <w:pPr>
        <w:spacing w:before="180" w:after="0" w:line="240" w:lineRule="auto"/>
      </w:pPr>
      <w:r>
        <w:rPr>
          <w:rFonts w:ascii="Arial" w:hAnsi="Arial"/>
          <w:b/>
          <w:color w:val="000000"/>
          <w:sz w:val="28"/>
        </w:rPr>
        <w:t>GG.2 Association Negotiation</w:t>
      </w:r>
    </w:p>
    <w:bookmarkEnd w:id="16448"/>
    <w:bookmarkStart w:id="16449" w:name="para_ecc12ecd_6b5d_42ba_9cb7_d096215811"/>
    <w:p>
      <w:pPr>
        <w:spacing w:before="180" w:after="0" w:line="240" w:lineRule="auto"/>
        <w:jc w:val="both"/>
      </w:pPr>
      <w:r>
        <w:rPr>
          <w:rFonts w:ascii="Arial" w:hAnsi="Arial"/>
          <w:color w:val="000000"/>
          <w:sz w:val="18"/>
        </w:rPr>
        <w:t xml:space="preserve">The Association negotiation rules as defined in </w:t>
      </w:r>
      <w:hyperlink r:id="r933">
        <w:r>
          <w:rPr>
            <w:rFonts w:ascii="Arial" w:hAnsi="Arial"/>
            <w:color w:val="000000"/>
            <w:sz w:val="18"/>
          </w:rPr>
          <w:t>PS3.7</w:t>
        </w:r>
      </w:hyperlink>
      <w:r>
        <w:rPr>
          <w:rFonts w:ascii="Arial" w:hAnsi="Arial"/>
          <w:color w:val="000000"/>
          <w:sz w:val="18"/>
        </w:rPr>
        <w:t xml:space="preserve"> apply to the SOP Classes of this Service Class. No SOP Class specific application information (extended negotiation) is used.</w:t>
      </w:r>
    </w:p>
    <w:bookmarkEnd w:id="16449"/>
    <w:bookmarkStart w:id="16450" w:name="sect_GG_3"/>
    <w:p>
      <w:pPr>
        <w:spacing w:before="180" w:after="0" w:line="240" w:lineRule="auto"/>
      </w:pPr>
      <w:r>
        <w:rPr>
          <w:rFonts w:ascii="Arial" w:hAnsi="Arial"/>
          <w:b/>
          <w:color w:val="000000"/>
          <w:sz w:val="28"/>
        </w:rPr>
        <w:t>GG.3 SOP Classes</w:t>
      </w:r>
    </w:p>
    <w:bookmarkEnd w:id="16450"/>
    <w:bookmarkStart w:id="16451" w:name="para_3f9f5eb4_396a_4131_b260_9d43274725"/>
    <w:p>
      <w:pPr>
        <w:spacing w:before="180" w:after="0" w:line="240" w:lineRule="auto"/>
        <w:jc w:val="both"/>
      </w:pPr>
      <w:r>
        <w:rPr>
          <w:rFonts w:ascii="Arial" w:hAnsi="Arial"/>
          <w:color w:val="000000"/>
          <w:sz w:val="18"/>
        </w:rPr>
        <w:t xml:space="preserve">The application-level services addressed by the Non-Patient Object Storage Service Class definition are specified in the SOP Classes specified in </w:t>
      </w:r>
      <w:hyperlink w:anchor="table_GG_3_1">
        <w:r>
          <w:rPr>
            <w:rFonts w:ascii="Arial" w:hAnsi="Arial"/>
            <w:color w:val="000000"/>
            <w:sz w:val="18"/>
          </w:rPr>
          <w:t>Table GG.3-1</w:t>
        </w:r>
      </w:hyperlink>
      <w:r>
        <w:rPr>
          <w:rFonts w:ascii="Arial" w:hAnsi="Arial"/>
          <w:color w:val="000000"/>
          <w:sz w:val="18"/>
        </w:rPr>
        <w:t>.</w:t>
      </w:r>
    </w:p>
    <w:bookmarkEnd w:id="16451"/>
    <w:bookmarkStart w:id="16452" w:name="table_GG_3_1"/>
    <w:p>
      <w:pPr>
        <w:keepNext/>
        <w:spacing w:before="216" w:after="0" w:line="240" w:lineRule="auto"/>
        <w:jc w:val="center"/>
      </w:pPr>
      <w:r>
        <w:rPr>
          <w:rFonts w:ascii="Arial" w:hAnsi="Arial"/>
          <w:b/>
          <w:color w:val="000000"/>
          <w:sz w:val="22"/>
        </w:rPr>
        <w:t>Table GG.3-1. Standard SOP Classes</w:t>
      </w:r>
    </w:p>
    <w:bookmarkEnd w:id="16452"/>
    <w:p>
      <w:pPr>
        <w:spacing w:before="0" w:after="0" w:line="240" w:lineRule="auto"/>
        <w:rPr>
          <w:sz w:val="13"/>
        </w:rPr>
      </w:pPr>
    </w:p>
    <w:tbl>
      <w:tblPr>
        <w:tblInd w:w="45" w:type="dxa"/>
        <w:tblLayout w:type="fixed"/>
      </w:tblPr>
      <w:tblGrid>
        <w:gridCol w:w="3751"/>
        <w:gridCol w:w="2967"/>
        <w:gridCol w:w="37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53" w:name="para_ff75f1ba_c13c_4253_9566_80cadbb011"/>
          <w:p>
            <w:pPr>
              <w:keepNext/>
              <w:spacing w:before="180" w:after="0" w:line="240" w:lineRule="auto"/>
              <w:jc w:val="center"/>
            </w:pPr>
            <w:r>
              <w:rPr>
                <w:rFonts w:ascii="Arial" w:hAnsi="Arial"/>
                <w:b/>
                <w:color w:val="000000"/>
                <w:sz w:val="18"/>
              </w:rPr>
              <w:t>SOP Class Name</w:t>
            </w:r>
          </w:p>
          <w:bookmarkEnd w:id="164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54" w:name="para_96a87364_da12_41bb_a289_de8f613ba6"/>
          <w:p>
            <w:pPr>
              <w:spacing w:before="180" w:after="0" w:line="240" w:lineRule="auto"/>
              <w:jc w:val="center"/>
            </w:pPr>
            <w:r>
              <w:rPr>
                <w:rFonts w:ascii="Arial" w:hAnsi="Arial"/>
                <w:b/>
                <w:color w:val="000000"/>
                <w:sz w:val="18"/>
              </w:rPr>
              <w:t>SOP Class UID</w:t>
            </w:r>
          </w:p>
          <w:bookmarkEnd w:id="164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55" w:name="para_d2a550bd_67a7_42fe_aa0a_14ab088a2b"/>
          <w:p>
            <w:pPr>
              <w:spacing w:before="180" w:after="0" w:line="240" w:lineRule="auto"/>
              <w:jc w:val="center"/>
            </w:pPr>
            <w:r>
              <w:rPr>
                <w:rFonts w:ascii="Arial" w:hAnsi="Arial"/>
                <w:b/>
                <w:color w:val="000000"/>
                <w:sz w:val="18"/>
              </w:rPr>
              <w:t xml:space="preserve">IOD Specification (defined in </w:t>
            </w:r>
            <w:hyperlink r:id="r934">
              <w:r>
                <w:rPr>
                  <w:rFonts w:ascii="Arial" w:hAnsi="Arial"/>
                  <w:b/>
                  <w:color w:val="000000"/>
                  <w:sz w:val="18"/>
                </w:rPr>
                <w:t>PS3.3</w:t>
              </w:r>
            </w:hyperlink>
            <w:r>
              <w:rPr>
                <w:rFonts w:ascii="Arial" w:hAnsi="Arial"/>
                <w:b/>
                <w:color w:val="000000"/>
                <w:sz w:val="18"/>
              </w:rPr>
              <w:t>)</w:t>
            </w:r>
          </w:p>
          <w:bookmarkEnd w:id="1645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6" w:name="para_afb18a73_7b03_4fc9_bdca_af8b387ab1"/>
          <w:p>
            <w:pPr>
              <w:spacing w:before="180" w:after="0" w:line="240" w:lineRule="auto"/>
            </w:pPr>
            <w:r>
              <w:rPr>
                <w:rFonts w:ascii="Arial" w:hAnsi="Arial"/>
                <w:color w:val="000000"/>
                <w:sz w:val="18"/>
              </w:rPr>
              <w:t>Hanging Protocol Storage</w:t>
            </w:r>
          </w:p>
          <w:bookmarkEnd w:id="16456"/>
        </w:tc>
        <w:tc>
          <w:tcPr>
            <w:tcBorders>
              <w:bottom w:val="single" w:sz="4" w:color="000000"/>
              <w:right w:val="single" w:sz="4" w:color="000000"/>
            </w:tcBorders>
            <w:tcMar>
              <w:top w:w="40" w:type="dxa"/>
              <w:left w:w="40" w:type="dxa"/>
              <w:bottom w:w="40" w:type="dxa"/>
              <w:right w:w="40" w:type="dxa"/>
            </w:tcMar>
            <w:vAlign w:val="top"/>
          </w:tcPr>
          <w:bookmarkStart w:id="16457" w:name="para_99769d4b_8e22_44a5_998b_a224034aa2"/>
          <w:p>
            <w:pPr>
              <w:spacing w:before="180" w:after="0" w:line="240" w:lineRule="auto"/>
            </w:pPr>
            <w:r>
              <w:rPr>
                <w:rFonts w:ascii="Arial" w:hAnsi="Arial"/>
                <w:color w:val="000000"/>
                <w:sz w:val="18"/>
              </w:rPr>
              <w:t>1.2.840.10008.5.1.4.38.1</w:t>
            </w:r>
          </w:p>
          <w:bookmarkEnd w:id="16457"/>
        </w:tc>
        <w:tc>
          <w:tcPr>
            <w:tcBorders>
              <w:bottom w:val="single" w:sz="4" w:color="000000"/>
              <w:right w:val="single" w:sz="4" w:color="000000"/>
            </w:tcBorders>
            <w:tcMar>
              <w:top w:w="40" w:type="dxa"/>
              <w:left w:w="40" w:type="dxa"/>
              <w:bottom w:w="40" w:type="dxa"/>
              <w:right w:w="40" w:type="dxa"/>
            </w:tcMar>
            <w:vAlign w:val="top"/>
          </w:tcPr>
          <w:bookmarkStart w:id="16458" w:name="para_95af7a18_b5d0_415d_9841_6120521219"/>
          <w:p>
            <w:pPr>
              <w:spacing w:before="180" w:after="0" w:line="240" w:lineRule="auto"/>
            </w:pPr>
            <w:hyperlink r:id="r935">
              <w:r>
                <w:rPr>
                  <w:rFonts w:ascii="Arial" w:hAnsi="Arial"/>
                  <w:color w:val="000000"/>
                  <w:sz w:val="18"/>
                </w:rPr>
                <w:t>Hanging Protocol IOD</w:t>
              </w:r>
            </w:hyperlink>
          </w:p>
          <w:bookmarkEnd w:id="1645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59" w:name="para_df563401_743d_4421_a603_063d982144"/>
          <w:p>
            <w:pPr>
              <w:spacing w:before="180" w:after="0" w:line="240" w:lineRule="auto"/>
            </w:pPr>
            <w:r>
              <w:rPr>
                <w:rFonts w:ascii="Arial" w:hAnsi="Arial"/>
                <w:color w:val="000000"/>
                <w:sz w:val="18"/>
              </w:rPr>
              <w:t>Color Palette Storage</w:t>
            </w:r>
          </w:p>
          <w:bookmarkEnd w:id="16459"/>
        </w:tc>
        <w:tc>
          <w:tcPr>
            <w:tcBorders>
              <w:bottom w:val="single" w:sz="4" w:color="000000"/>
              <w:right w:val="single" w:sz="4" w:color="000000"/>
            </w:tcBorders>
            <w:tcMar>
              <w:top w:w="40" w:type="dxa"/>
              <w:left w:w="40" w:type="dxa"/>
              <w:bottom w:w="40" w:type="dxa"/>
              <w:right w:w="40" w:type="dxa"/>
            </w:tcMar>
            <w:vAlign w:val="top"/>
          </w:tcPr>
          <w:bookmarkStart w:id="16460" w:name="para_3cd92c93_2635_4ef1_9af1_d0457295b6"/>
          <w:p>
            <w:pPr>
              <w:spacing w:before="180" w:after="0" w:line="240" w:lineRule="auto"/>
            </w:pPr>
            <w:r>
              <w:rPr>
                <w:rFonts w:ascii="Arial" w:hAnsi="Arial"/>
                <w:color w:val="000000"/>
                <w:sz w:val="18"/>
              </w:rPr>
              <w:t>1.2.840.10008.5.1.4.39.1</w:t>
            </w:r>
          </w:p>
          <w:bookmarkEnd w:id="16460"/>
        </w:tc>
        <w:tc>
          <w:tcPr>
            <w:tcBorders>
              <w:bottom w:val="single" w:sz="4" w:color="000000"/>
              <w:right w:val="single" w:sz="4" w:color="000000"/>
            </w:tcBorders>
            <w:tcMar>
              <w:top w:w="40" w:type="dxa"/>
              <w:left w:w="40" w:type="dxa"/>
              <w:bottom w:w="40" w:type="dxa"/>
              <w:right w:w="40" w:type="dxa"/>
            </w:tcMar>
            <w:vAlign w:val="top"/>
          </w:tcPr>
          <w:bookmarkStart w:id="16461" w:name="para_6ce25b84_e1e8_41cb_b6e4_5187af4c5f"/>
          <w:p>
            <w:pPr>
              <w:spacing w:before="180" w:after="0" w:line="240" w:lineRule="auto"/>
            </w:pPr>
            <w:hyperlink r:id="r936">
              <w:r>
                <w:rPr>
                  <w:rFonts w:ascii="Arial" w:hAnsi="Arial"/>
                  <w:color w:val="000000"/>
                  <w:sz w:val="18"/>
                </w:rPr>
                <w:t>Color Palette IOD</w:t>
              </w:r>
            </w:hyperlink>
          </w:p>
          <w:bookmarkEnd w:id="1646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2" w:name="para_22e95292_b440_4acc_973c_0149a69002"/>
          <w:p>
            <w:pPr>
              <w:spacing w:before="180" w:after="0" w:line="240" w:lineRule="auto"/>
            </w:pPr>
            <w:r>
              <w:rPr>
                <w:rFonts w:ascii="Arial" w:hAnsi="Arial"/>
                <w:color w:val="000000"/>
                <w:sz w:val="18"/>
              </w:rPr>
              <w:t>Generic Implant Template Storage</w:t>
            </w:r>
          </w:p>
          <w:bookmarkEnd w:id="16462"/>
        </w:tc>
        <w:tc>
          <w:tcPr>
            <w:tcBorders>
              <w:bottom w:val="single" w:sz="4" w:color="000000"/>
              <w:right w:val="single" w:sz="4" w:color="000000"/>
            </w:tcBorders>
            <w:tcMar>
              <w:top w:w="40" w:type="dxa"/>
              <w:left w:w="40" w:type="dxa"/>
              <w:bottom w:w="40" w:type="dxa"/>
              <w:right w:w="40" w:type="dxa"/>
            </w:tcMar>
            <w:vAlign w:val="top"/>
          </w:tcPr>
          <w:bookmarkStart w:id="16463" w:name="para_e096a924_623c_4e05_8bc7_afaf1e438e"/>
          <w:p>
            <w:pPr>
              <w:spacing w:before="180" w:after="0" w:line="240" w:lineRule="auto"/>
            </w:pPr>
            <w:r>
              <w:rPr>
                <w:rFonts w:ascii="Arial" w:hAnsi="Arial"/>
                <w:color w:val="000000"/>
                <w:sz w:val="18"/>
              </w:rPr>
              <w:t>1.2.840.10008.5.1.4.43.1</w:t>
            </w:r>
          </w:p>
          <w:bookmarkEnd w:id="16463"/>
        </w:tc>
        <w:tc>
          <w:tcPr>
            <w:tcBorders>
              <w:bottom w:val="single" w:sz="4" w:color="000000"/>
              <w:right w:val="single" w:sz="4" w:color="000000"/>
            </w:tcBorders>
            <w:tcMar>
              <w:top w:w="40" w:type="dxa"/>
              <w:left w:w="40" w:type="dxa"/>
              <w:bottom w:w="40" w:type="dxa"/>
              <w:right w:w="40" w:type="dxa"/>
            </w:tcMar>
            <w:vAlign w:val="top"/>
          </w:tcPr>
          <w:bookmarkStart w:id="16464" w:name="para_33e16a3e_969c_4ba0_8e51_40abbc3243"/>
          <w:p>
            <w:pPr>
              <w:spacing w:before="180" w:after="0" w:line="240" w:lineRule="auto"/>
            </w:pPr>
            <w:hyperlink r:id="r937">
              <w:r>
                <w:rPr>
                  <w:rFonts w:ascii="Arial" w:hAnsi="Arial"/>
                  <w:color w:val="000000"/>
                  <w:sz w:val="18"/>
                </w:rPr>
                <w:t>Generic Implant Template IOD</w:t>
              </w:r>
            </w:hyperlink>
          </w:p>
          <w:bookmarkEnd w:id="1646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5" w:name="para_f89b65c4_deb7_4131_932c_bd27de4b01"/>
          <w:p>
            <w:pPr>
              <w:spacing w:before="180" w:after="0" w:line="240" w:lineRule="auto"/>
            </w:pPr>
            <w:r>
              <w:rPr>
                <w:rFonts w:ascii="Arial" w:hAnsi="Arial"/>
                <w:color w:val="000000"/>
                <w:sz w:val="18"/>
              </w:rPr>
              <w:t>Implant Assembly Template Storage</w:t>
            </w:r>
          </w:p>
          <w:bookmarkEnd w:id="16465"/>
        </w:tc>
        <w:tc>
          <w:tcPr>
            <w:tcBorders>
              <w:bottom w:val="single" w:sz="4" w:color="000000"/>
              <w:right w:val="single" w:sz="4" w:color="000000"/>
            </w:tcBorders>
            <w:tcMar>
              <w:top w:w="40" w:type="dxa"/>
              <w:left w:w="40" w:type="dxa"/>
              <w:bottom w:w="40" w:type="dxa"/>
              <w:right w:w="40" w:type="dxa"/>
            </w:tcMar>
            <w:vAlign w:val="top"/>
          </w:tcPr>
          <w:bookmarkStart w:id="16466" w:name="para_8f3f1827_8f7c_4f23_900c_1f4e8025db"/>
          <w:p>
            <w:pPr>
              <w:spacing w:before="180" w:after="0" w:line="240" w:lineRule="auto"/>
            </w:pPr>
            <w:r>
              <w:rPr>
                <w:rFonts w:ascii="Arial" w:hAnsi="Arial"/>
                <w:color w:val="000000"/>
                <w:sz w:val="18"/>
              </w:rPr>
              <w:t>1.2.840.10008.5.1.4.44.1</w:t>
            </w:r>
          </w:p>
          <w:bookmarkEnd w:id="16466"/>
        </w:tc>
        <w:tc>
          <w:tcPr>
            <w:tcBorders>
              <w:bottom w:val="single" w:sz="4" w:color="000000"/>
              <w:right w:val="single" w:sz="4" w:color="000000"/>
            </w:tcBorders>
            <w:tcMar>
              <w:top w:w="40" w:type="dxa"/>
              <w:left w:w="40" w:type="dxa"/>
              <w:bottom w:w="40" w:type="dxa"/>
              <w:right w:w="40" w:type="dxa"/>
            </w:tcMar>
            <w:vAlign w:val="top"/>
          </w:tcPr>
          <w:bookmarkStart w:id="16467" w:name="para_6d1a750e_cd64_481f_abe9_ebd9b39c12"/>
          <w:p>
            <w:pPr>
              <w:spacing w:before="180" w:after="0" w:line="240" w:lineRule="auto"/>
            </w:pPr>
            <w:hyperlink r:id="r938">
              <w:r>
                <w:rPr>
                  <w:rFonts w:ascii="Arial" w:hAnsi="Arial"/>
                  <w:color w:val="000000"/>
                  <w:sz w:val="18"/>
                </w:rPr>
                <w:t>Implant Assembly Template IOD</w:t>
              </w:r>
            </w:hyperlink>
          </w:p>
          <w:bookmarkEnd w:id="1646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68" w:name="para_cacc41a2_4157_4ef1_9251_6735dbb6b5"/>
          <w:p>
            <w:pPr>
              <w:spacing w:before="180" w:after="0" w:line="240" w:lineRule="auto"/>
            </w:pPr>
            <w:r>
              <w:rPr>
                <w:rFonts w:ascii="Arial" w:hAnsi="Arial"/>
                <w:color w:val="000000"/>
                <w:sz w:val="18"/>
              </w:rPr>
              <w:t>Implant Template Group Storage</w:t>
            </w:r>
          </w:p>
          <w:bookmarkEnd w:id="16468"/>
        </w:tc>
        <w:tc>
          <w:tcPr>
            <w:tcBorders>
              <w:bottom w:val="single" w:sz="4" w:color="000000"/>
              <w:right w:val="single" w:sz="4" w:color="000000"/>
            </w:tcBorders>
            <w:tcMar>
              <w:top w:w="40" w:type="dxa"/>
              <w:left w:w="40" w:type="dxa"/>
              <w:bottom w:w="40" w:type="dxa"/>
              <w:right w:w="40" w:type="dxa"/>
            </w:tcMar>
            <w:vAlign w:val="top"/>
          </w:tcPr>
          <w:bookmarkStart w:id="16469" w:name="para_3a75d8a5_db85_4f9a_976a_8d4cdef8b8"/>
          <w:p>
            <w:pPr>
              <w:spacing w:before="180" w:after="0" w:line="240" w:lineRule="auto"/>
            </w:pPr>
            <w:r>
              <w:rPr>
                <w:rFonts w:ascii="Arial" w:hAnsi="Arial"/>
                <w:color w:val="000000"/>
                <w:sz w:val="18"/>
              </w:rPr>
              <w:t>1.2.840.10008.5.1.4.45.1</w:t>
            </w:r>
          </w:p>
          <w:bookmarkEnd w:id="16469"/>
        </w:tc>
        <w:tc>
          <w:tcPr>
            <w:tcBorders>
              <w:bottom w:val="single" w:sz="4" w:color="000000"/>
              <w:right w:val="single" w:sz="4" w:color="000000"/>
            </w:tcBorders>
            <w:tcMar>
              <w:top w:w="40" w:type="dxa"/>
              <w:left w:w="40" w:type="dxa"/>
              <w:bottom w:w="40" w:type="dxa"/>
              <w:right w:w="40" w:type="dxa"/>
            </w:tcMar>
            <w:vAlign w:val="top"/>
          </w:tcPr>
          <w:bookmarkStart w:id="16470" w:name="para_8b85fe2f_2410_4599_888e_27bd3ac9cb"/>
          <w:p>
            <w:pPr>
              <w:spacing w:before="180" w:after="0" w:line="240" w:lineRule="auto"/>
            </w:pPr>
            <w:hyperlink r:id="r939">
              <w:r>
                <w:rPr>
                  <w:rFonts w:ascii="Arial" w:hAnsi="Arial"/>
                  <w:color w:val="000000"/>
                  <w:sz w:val="18"/>
                </w:rPr>
                <w:t>Implant Template Group IOD</w:t>
              </w:r>
            </w:hyperlink>
          </w:p>
          <w:bookmarkEnd w:id="164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1" w:name="para_126bb8f7_0edb_4e1e_92af_364482d872"/>
          <w:p>
            <w:pPr>
              <w:spacing w:before="180" w:after="0" w:line="240" w:lineRule="auto"/>
            </w:pPr>
            <w:r>
              <w:rPr>
                <w:rFonts w:ascii="Arial" w:hAnsi="Arial"/>
                <w:color w:val="000000"/>
                <w:sz w:val="18"/>
              </w:rPr>
              <w:t>CT Defined Procedure Protocol Storage</w:t>
            </w:r>
          </w:p>
          <w:bookmarkEnd w:id="16471"/>
        </w:tc>
        <w:tc>
          <w:tcPr>
            <w:tcBorders>
              <w:bottom w:val="single" w:sz="4" w:color="000000"/>
              <w:right w:val="single" w:sz="4" w:color="000000"/>
            </w:tcBorders>
            <w:tcMar>
              <w:top w:w="40" w:type="dxa"/>
              <w:left w:w="40" w:type="dxa"/>
              <w:bottom w:w="40" w:type="dxa"/>
              <w:right w:w="40" w:type="dxa"/>
            </w:tcMar>
            <w:vAlign w:val="top"/>
          </w:tcPr>
          <w:bookmarkStart w:id="16472" w:name="para_c10337a0_1bb4_40ac_8436_050547a477"/>
          <w:p>
            <w:pPr>
              <w:spacing w:before="180" w:after="0" w:line="240" w:lineRule="auto"/>
            </w:pPr>
            <w:r>
              <w:rPr>
                <w:rFonts w:ascii="Arial" w:hAnsi="Arial"/>
                <w:color w:val="000000"/>
                <w:sz w:val="18"/>
              </w:rPr>
              <w:t>1.2.840.10008.5.1.4.1.1.200.1</w:t>
            </w:r>
          </w:p>
          <w:bookmarkEnd w:id="16472"/>
        </w:tc>
        <w:tc>
          <w:tcPr>
            <w:tcBorders>
              <w:bottom w:val="single" w:sz="4" w:color="000000"/>
              <w:right w:val="single" w:sz="4" w:color="000000"/>
            </w:tcBorders>
            <w:tcMar>
              <w:top w:w="40" w:type="dxa"/>
              <w:left w:w="40" w:type="dxa"/>
              <w:bottom w:w="40" w:type="dxa"/>
              <w:right w:w="40" w:type="dxa"/>
            </w:tcMar>
            <w:vAlign w:val="top"/>
          </w:tcPr>
          <w:bookmarkStart w:id="16473" w:name="para_582cea4d_5c19_4100_8bf5_aab2569c8a"/>
          <w:p>
            <w:pPr>
              <w:spacing w:before="180" w:after="0" w:line="240" w:lineRule="auto"/>
            </w:pPr>
            <w:hyperlink r:id="r940">
              <w:r>
                <w:rPr>
                  <w:rFonts w:ascii="Arial" w:hAnsi="Arial"/>
                  <w:color w:val="000000"/>
                  <w:sz w:val="18"/>
                </w:rPr>
                <w:t>CT Defined Procedure Protocol IOD</w:t>
              </w:r>
            </w:hyperlink>
          </w:p>
          <w:bookmarkEnd w:id="1647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474" w:name="para_320cd50a_6451_48fc_8d11_bfed8dd109"/>
          <w:p>
            <w:pPr>
              <w:spacing w:before="180" w:after="0" w:line="240" w:lineRule="auto"/>
            </w:pPr>
            <w:r>
              <w:rPr>
                <w:rFonts w:ascii="Arial" w:hAnsi="Arial"/>
                <w:color w:val="000000"/>
                <w:sz w:val="18"/>
              </w:rPr>
              <w:t>Protocol Approval Storage</w:t>
            </w:r>
          </w:p>
          <w:bookmarkEnd w:id="16474"/>
        </w:tc>
        <w:tc>
          <w:tcPr>
            <w:tcBorders>
              <w:bottom w:val="single" w:sz="4" w:color="000000"/>
              <w:right w:val="single" w:sz="4" w:color="000000"/>
            </w:tcBorders>
            <w:tcMar>
              <w:top w:w="40" w:type="dxa"/>
              <w:left w:w="40" w:type="dxa"/>
              <w:bottom w:w="40" w:type="dxa"/>
              <w:right w:w="40" w:type="dxa"/>
            </w:tcMar>
            <w:vAlign w:val="top"/>
          </w:tcPr>
          <w:bookmarkStart w:id="16475" w:name="para_825be1d9_7e2f_42df_8559_bf827c047a"/>
          <w:p>
            <w:pPr>
              <w:spacing w:before="180" w:after="0" w:line="240" w:lineRule="auto"/>
            </w:pPr>
            <w:r>
              <w:rPr>
                <w:rFonts w:ascii="Arial" w:hAnsi="Arial"/>
                <w:color w:val="000000"/>
                <w:sz w:val="18"/>
              </w:rPr>
              <w:t>1.2.840.10008.5.1.4.1.1.200.3</w:t>
            </w:r>
          </w:p>
          <w:bookmarkEnd w:id="16475"/>
        </w:tc>
        <w:tc>
          <w:tcPr>
            <w:tcBorders>
              <w:bottom w:val="single" w:sz="4" w:color="000000"/>
              <w:right w:val="single" w:sz="4" w:color="000000"/>
            </w:tcBorders>
            <w:tcMar>
              <w:top w:w="40" w:type="dxa"/>
              <w:left w:w="40" w:type="dxa"/>
              <w:bottom w:w="40" w:type="dxa"/>
              <w:right w:w="40" w:type="dxa"/>
            </w:tcMar>
            <w:vAlign w:val="top"/>
          </w:tcPr>
          <w:bookmarkStart w:id="16476" w:name="para_3f0cceb6_412e_4d31_93fc_b4dd63231c"/>
          <w:p>
            <w:pPr>
              <w:spacing w:before="180" w:after="0" w:line="240" w:lineRule="auto"/>
            </w:pPr>
            <w:hyperlink r:id="r941">
              <w:r>
                <w:rPr>
                  <w:rFonts w:ascii="Arial" w:hAnsi="Arial"/>
                  <w:color w:val="000000"/>
                  <w:sz w:val="18"/>
                </w:rPr>
                <w:t>Protocol Approval IOD</w:t>
              </w:r>
            </w:hyperlink>
          </w:p>
          <w:bookmarkEnd w:id="16476"/>
        </w:tc>
      </w:tr>
    </w:tbl>
    <w:bookmarkStart w:id="16477" w:name="sect_GG_4"/>
    <w:p>
      <w:pPr>
        <w:spacing w:before="180" w:after="0" w:line="240" w:lineRule="auto"/>
      </w:pPr>
      <w:r>
        <w:rPr>
          <w:rFonts w:ascii="Arial" w:hAnsi="Arial"/>
          <w:b/>
          <w:color w:val="000000"/>
          <w:sz w:val="28"/>
        </w:rPr>
        <w:t>GG.4 Behavior</w:t>
      </w:r>
    </w:p>
    <w:bookmarkEnd w:id="16477"/>
    <w:bookmarkStart w:id="16478" w:name="para_af7a9a7c_11cd_4093_8527_3f00694a45"/>
    <w:p>
      <w:pPr>
        <w:spacing w:before="180" w:after="0" w:line="240" w:lineRule="auto"/>
        <w:jc w:val="both"/>
      </w:pPr>
      <w:r>
        <w:rPr>
          <w:rFonts w:ascii="Arial" w:hAnsi="Arial"/>
          <w:color w:val="000000"/>
          <w:sz w:val="18"/>
        </w:rPr>
        <w:t xml:space="preserve">This Section defines the SCU and SCP behavior for the Non-Patient Object Storage Service. The C-STORE DIMSE-C Service shall be the mechanism used to transfer SOP Instances between peer DICOM AEs as described in </w:t>
      </w:r>
      <w:hyperlink r:id="r942">
        <w:r>
          <w:rPr>
            <w:rFonts w:ascii="Arial" w:hAnsi="Arial"/>
            <w:color w:val="000000"/>
            <w:sz w:val="18"/>
          </w:rPr>
          <w:t>PS3.7</w:t>
        </w:r>
      </w:hyperlink>
      <w:r>
        <w:rPr>
          <w:rFonts w:ascii="Arial" w:hAnsi="Arial"/>
          <w:color w:val="000000"/>
          <w:sz w:val="18"/>
        </w:rPr>
        <w:t>.</w:t>
      </w:r>
    </w:p>
    <w:bookmarkEnd w:id="16478"/>
    <w:bookmarkStart w:id="16479" w:name="para_c0ffff2c_53b6_4ce6_be7b_1212621be7"/>
    <w:p>
      <w:pPr>
        <w:spacing w:before="180" w:after="0" w:line="240" w:lineRule="auto"/>
        <w:jc w:val="both"/>
      </w:pPr>
      <w:r>
        <w:rPr>
          <w:rFonts w:ascii="Arial" w:hAnsi="Arial"/>
          <w:color w:val="000000"/>
          <w:sz w:val="18"/>
        </w:rPr>
        <w:t xml:space="preserve">In addition to the behaviors specified in this section, there may be SOP Class specific behavior requirements, as described in </w:t>
      </w:r>
      <w:hyperlink w:anchor="sect_GG_6">
        <w:r>
          <w:rPr>
            <w:rFonts w:ascii="Arial" w:hAnsi="Arial"/>
            <w:color w:val="000000"/>
            <w:sz w:val="18"/>
          </w:rPr>
          <w:t>Section GG.6</w:t>
        </w:r>
      </w:hyperlink>
      <w:r>
        <w:rPr>
          <w:rFonts w:ascii="Arial" w:hAnsi="Arial"/>
          <w:color w:val="000000"/>
          <w:sz w:val="18"/>
        </w:rPr>
        <w:t>.</w:t>
      </w:r>
    </w:p>
    <w:bookmarkEnd w:id="16479"/>
    <w:bookmarkStart w:id="16480" w:name="sect_GG_4_1"/>
    <w:p>
      <w:pPr>
        <w:spacing w:before="180" w:after="0" w:line="240" w:lineRule="auto"/>
      </w:pPr>
      <w:r>
        <w:rPr>
          <w:rFonts w:ascii="Arial" w:hAnsi="Arial"/>
          <w:b/>
          <w:color w:val="000000"/>
          <w:sz w:val="24"/>
        </w:rPr>
        <w:t>GG.4.1 Service Class User</w:t>
      </w:r>
    </w:p>
    <w:bookmarkEnd w:id="16480"/>
    <w:bookmarkStart w:id="16481" w:name="para_3fe62d6f_03e7_4628_a7f3_413643c38e"/>
    <w:p>
      <w:pPr>
        <w:spacing w:before="180" w:after="0" w:line="240" w:lineRule="auto"/>
        <w:jc w:val="both"/>
      </w:pPr>
      <w:r>
        <w:rPr>
          <w:rFonts w:ascii="Arial" w:hAnsi="Arial"/>
          <w:color w:val="000000"/>
          <w:sz w:val="18"/>
        </w:rPr>
        <w:t>A DICOM AE that claims conformance to any of the Non-Patient Object Storage SOP Classes as an SCU shall be capable of sending a SOP Instance that meets the requirements of the related IOD. The Service shall be invoked by the SCU through the use of the DIMSE C-STORE request used in conjunction with the SOP Class.</w:t>
      </w:r>
    </w:p>
    <w:bookmarkEnd w:id="16481"/>
    <w:bookmarkStart w:id="16482" w:name="para_9dac5578_b7e2_48ca_bfe1_350a590ae3"/>
    <w:p>
      <w:pPr>
        <w:spacing w:before="180" w:after="0" w:line="240" w:lineRule="auto"/>
        <w:jc w:val="both"/>
      </w:pPr>
      <w:r>
        <w:rPr>
          <w:rFonts w:ascii="Arial" w:hAnsi="Arial"/>
          <w:color w:val="000000"/>
          <w:sz w:val="18"/>
        </w:rPr>
        <w:t>The SCU shall recognize the status of the C-STORE service and take appropriate action based on the success or failure of the service. The Non-Patient Object Storage Service places no further requirements on what the SCU shall do other than that it shall distinguish between successful and failed C-STORE responses. This behavior shall be documented as part of the Conformance Statement.</w:t>
      </w:r>
    </w:p>
    <w:bookmarkEnd w:id="16482"/>
    <w:bookmarkStart w:id="16483" w:name="sect_GG_4_2"/>
    <w:p>
      <w:pPr>
        <w:spacing w:before="180" w:after="0" w:line="240" w:lineRule="auto"/>
      </w:pPr>
      <w:r>
        <w:rPr>
          <w:rFonts w:ascii="Arial" w:hAnsi="Arial"/>
          <w:b/>
          <w:color w:val="000000"/>
          <w:sz w:val="24"/>
        </w:rPr>
        <w:t>GG.4.2 Service Class Provider</w:t>
      </w:r>
    </w:p>
    <w:bookmarkEnd w:id="16483"/>
    <w:bookmarkStart w:id="16484" w:name="para_4ccb4050_1818_4575_9f0c_6e5347dea6"/>
    <w:p>
      <w:pPr>
        <w:spacing w:before="180" w:after="0" w:line="240" w:lineRule="auto"/>
        <w:jc w:val="both"/>
      </w:pPr>
      <w:r>
        <w:rPr>
          <w:rFonts w:ascii="Arial" w:hAnsi="Arial"/>
          <w:color w:val="000000"/>
          <w:sz w:val="18"/>
        </w:rPr>
        <w:t>A DICOM AE that claims conformance to any of the Non-Patient Object Storage SOP Classes as an SCP shall receive and store a SOP Instance through the use of the DIMSE C-STORE service used in conjunction with the specific SOP Class.</w:t>
      </w:r>
    </w:p>
    <w:bookmarkEnd w:id="16484"/>
    <w:bookmarkStart w:id="16485" w:name="para_dad730b2_4282_45e3_92b3_77c5a807d4"/>
    <w:p>
      <w:pPr>
        <w:spacing w:before="180" w:after="0" w:line="240" w:lineRule="auto"/>
        <w:jc w:val="both"/>
      </w:pPr>
      <w:r>
        <w:rPr>
          <w:rFonts w:ascii="Arial" w:hAnsi="Arial"/>
          <w:color w:val="000000"/>
          <w:sz w:val="18"/>
        </w:rPr>
        <w:t>The SCP shall store and provide access to all Type 1, Type 2, and Type 3 Attributes defined in the IOD, as well as any Standard Extended Attributes (including Private Attributes) included in the SOP Instance. The SCP may, but is not required to validate that the Attributes of the SOP Instance meet the requirements of the associated IOD.</w:t>
      </w:r>
    </w:p>
    <w:bookmarkEnd w:id="16485"/>
    <w:bookmarkStart w:id="16486" w:name="para_12a49e7e_5164_493c_81d4_9b2777a1f7"/>
    <w:p>
      <w:pPr>
        <w:spacing w:before="180" w:after="0" w:line="240" w:lineRule="auto"/>
        <w:jc w:val="both"/>
      </w:pPr>
      <w:r>
        <w:rPr>
          <w:rFonts w:ascii="Arial" w:hAnsi="Arial"/>
          <w:color w:val="000000"/>
          <w:sz w:val="18"/>
        </w:rPr>
        <w:t>The SCP shall not modify the values of any Attributes in the SOP Instance without assigning a new SOP Instance UID, except that the SCP may modify values of, or add, Type 3 and Private Attributes that do not change the semantics or interpretation of the SOP Instance.</w:t>
      </w:r>
    </w:p>
    <w:bookmarkEnd w:id="16486"/>
    <w:bookmarkStart w:id="16487" w:name="idm4907680912"/>
    <w:p>
      <w:pPr>
        <w:keepNext/>
        <w:spacing w:before="180" w:after="0" w:line="240" w:lineRule="auto"/>
        <w:ind w:left="360" w:right="360" w:firstLine="0"/>
        <w:jc w:val="both"/>
      </w:pPr>
      <w:r>
        <w:rPr>
          <w:rFonts w:ascii="Arial" w:hAnsi="Arial"/>
          <w:color w:val="000000"/>
          <w:sz w:val="18"/>
        </w:rPr>
        <w:t>Note</w:t>
      </w:r>
    </w:p>
    <w:bookmarkEnd w:id="16487"/>
    <w:bookmarkStart w:id="16488" w:name="para_fad96a9b_6a70_453e_8f26_c9147caede"/>
    <w:p>
      <w:pPr>
        <w:spacing w:before="180" w:after="0" w:line="240" w:lineRule="auto"/>
        <w:ind w:left="360" w:right="360" w:firstLine="0"/>
        <w:jc w:val="both"/>
      </w:pPr>
      <w:r>
        <w:rPr>
          <w:rFonts w:ascii="Arial" w:hAnsi="Arial"/>
          <w:color w:val="000000"/>
          <w:sz w:val="18"/>
        </w:rPr>
        <w:t>E.g., an SCP may add values to Alternate Content Description Sequence (0070,0087), to provide an additional description in another language.</w:t>
      </w:r>
    </w:p>
    <w:bookmarkEnd w:id="16488"/>
    <w:bookmarkStart w:id="16489" w:name="para_882ae5af_9b97_483e_81ee_af4b3f7f5a"/>
    <w:p>
      <w:pPr>
        <w:spacing w:before="180" w:after="0" w:line="240" w:lineRule="auto"/>
        <w:jc w:val="both"/>
      </w:pPr>
      <w:r>
        <w:rPr>
          <w:rFonts w:ascii="Arial" w:hAnsi="Arial"/>
          <w:color w:val="000000"/>
          <w:sz w:val="18"/>
        </w:rPr>
        <w:t xml:space="preserve">The SCP shall return, via the C-STORE response primitive, the Response Status Code applicable to the associated request. By performing this service successfully, the SCP indicates that the SOP Instance has been successfully stored. </w:t>
      </w:r>
      <w:hyperlink w:anchor="table_GG_4_1">
        <w:r>
          <w:rPr>
            <w:rFonts w:ascii="Arial" w:hAnsi="Arial"/>
            <w:color w:val="000000"/>
            <w:sz w:val="18"/>
          </w:rPr>
          <w:t>Table GG.4-1</w:t>
        </w:r>
      </w:hyperlink>
      <w:r>
        <w:rPr>
          <w:rFonts w:ascii="Arial" w:hAnsi="Arial"/>
          <w:color w:val="000000"/>
          <w:sz w:val="18"/>
        </w:rPr>
        <w:t xml:space="preserve"> defines the specific response status code values that might be returned in a C-STORE response. General status code values and fields related to status code values are defined for C-STORE DIMSE Service in </w:t>
      </w:r>
      <w:hyperlink r:id="r943">
        <w:r>
          <w:rPr>
            <w:rFonts w:ascii="Arial" w:hAnsi="Arial"/>
            <w:color w:val="000000"/>
            <w:sz w:val="18"/>
          </w:rPr>
          <w:t>PS3.7</w:t>
        </w:r>
      </w:hyperlink>
      <w:r>
        <w:rPr>
          <w:rFonts w:ascii="Arial" w:hAnsi="Arial"/>
          <w:color w:val="000000"/>
          <w:sz w:val="18"/>
        </w:rPr>
        <w:t>.</w:t>
      </w:r>
    </w:p>
    <w:bookmarkEnd w:id="16489"/>
    <w:bookmarkStart w:id="16490" w:name="table_GG_4_1"/>
    <w:p>
      <w:pPr>
        <w:keepNext/>
        <w:spacing w:before="216" w:after="0" w:line="240" w:lineRule="auto"/>
        <w:jc w:val="center"/>
      </w:pPr>
      <w:r>
        <w:rPr>
          <w:rFonts w:ascii="Arial" w:hAnsi="Arial"/>
          <w:b/>
          <w:color w:val="000000"/>
          <w:sz w:val="22"/>
        </w:rPr>
        <w:t>Table GG.4-1. C-STORE Response Status Values</w:t>
      </w:r>
    </w:p>
    <w:bookmarkEnd w:id="16490"/>
    <w:p>
      <w:pPr>
        <w:spacing w:before="0" w:after="0" w:line="240" w:lineRule="auto"/>
        <w:rPr>
          <w:sz w:val="13"/>
        </w:rPr>
      </w:pPr>
    </w:p>
    <w:tbl>
      <w:tblPr>
        <w:tblInd w:w="45" w:type="dxa"/>
        <w:tblLayout w:type="fixed"/>
      </w:tblPr>
      <w:tblGrid>
        <w:gridCol w:w="2108"/>
        <w:gridCol w:w="4233"/>
        <w:gridCol w:w="2012"/>
        <w:gridCol w:w="2087"/>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491" w:name="para_df7532c1_3681_4dec_93e1_ffa1cd94c9"/>
          <w:p>
            <w:pPr>
              <w:keepNext/>
              <w:spacing w:before="180" w:after="0" w:line="240" w:lineRule="auto"/>
              <w:jc w:val="center"/>
            </w:pPr>
            <w:r>
              <w:rPr>
                <w:rFonts w:ascii="Arial" w:hAnsi="Arial"/>
                <w:b/>
                <w:color w:val="000000"/>
                <w:sz w:val="18"/>
              </w:rPr>
              <w:t>Service Status</w:t>
            </w:r>
          </w:p>
          <w:bookmarkEnd w:id="1649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92" w:name="para_fdfdebff_2a1a_47b5_9fca_9fa1da9fe7"/>
          <w:p>
            <w:pPr>
              <w:spacing w:before="180" w:after="0" w:line="240" w:lineRule="auto"/>
              <w:jc w:val="center"/>
            </w:pPr>
            <w:r>
              <w:rPr>
                <w:rFonts w:ascii="Arial" w:hAnsi="Arial"/>
                <w:b/>
                <w:color w:val="000000"/>
                <w:sz w:val="18"/>
              </w:rPr>
              <w:t>Further Meaning</w:t>
            </w:r>
          </w:p>
          <w:bookmarkEnd w:id="16492"/>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93" w:name="para_c7b73e41_8722_4a37_b19f_a86c6c0d43"/>
          <w:p>
            <w:pPr>
              <w:spacing w:before="180" w:after="0" w:line="240" w:lineRule="auto"/>
              <w:jc w:val="center"/>
            </w:pPr>
            <w:r>
              <w:rPr>
                <w:rFonts w:ascii="Arial" w:hAnsi="Arial"/>
                <w:b/>
                <w:color w:val="000000"/>
                <w:sz w:val="18"/>
              </w:rPr>
              <w:t>Status Codes</w:t>
            </w:r>
          </w:p>
          <w:bookmarkEnd w:id="1649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494" w:name="para_1546f155_1f02_4b0d_8441_5150ee0569"/>
          <w:p>
            <w:pPr>
              <w:spacing w:before="180" w:after="0" w:line="240" w:lineRule="auto"/>
              <w:jc w:val="center"/>
            </w:pPr>
            <w:r>
              <w:rPr>
                <w:rFonts w:ascii="Arial" w:hAnsi="Arial"/>
                <w:b/>
                <w:color w:val="000000"/>
                <w:sz w:val="18"/>
              </w:rPr>
              <w:t>Related Fields</w:t>
            </w:r>
          </w:p>
          <w:bookmarkEnd w:id="16494"/>
        </w:tc>
      </w:tr>
      <w:tr>
        <w:tblPrEx/>
        <w:trPr/>
        <w:tc>
          <w:tcPr>
            <w:vMerge w:val="restart"/>
            <w:tcBorders>
              <w:left w:val="single" w:sz="4" w:color="000000"/>
              <w:right w:val="single" w:sz="4" w:color="000000"/>
            </w:tcBorders>
            <w:tcMar>
              <w:top w:w="40" w:type="dxa"/>
              <w:left w:w="40" w:type="dxa"/>
              <w:right w:w="40" w:type="dxa"/>
            </w:tcMar>
            <w:vAlign w:val="top"/>
          </w:tcPr>
          <w:bookmarkStart w:id="16495" w:name="para_011cb895_38c7_4f2b_8812_da21e6b756"/>
          <w:p>
            <w:pPr>
              <w:spacing w:before="180" w:after="0" w:line="240" w:lineRule="auto"/>
            </w:pPr>
            <w:r>
              <w:rPr>
                <w:rFonts w:ascii="Arial" w:hAnsi="Arial"/>
                <w:color w:val="000000"/>
                <w:sz w:val="18"/>
              </w:rPr>
              <w:t>Failure</w:t>
            </w:r>
          </w:p>
          <w:bookmarkEnd w:id="16495"/>
        </w:tc>
        <w:tc>
          <w:tcPr>
            <w:tcBorders>
              <w:bottom w:val="single" w:sz="4" w:color="000000"/>
              <w:right w:val="single" w:sz="4" w:color="000000"/>
            </w:tcBorders>
            <w:tcMar>
              <w:top w:w="40" w:type="dxa"/>
              <w:left w:w="40" w:type="dxa"/>
              <w:bottom w:w="40" w:type="dxa"/>
              <w:right w:w="40" w:type="dxa"/>
            </w:tcMar>
            <w:vAlign w:val="top"/>
          </w:tcPr>
          <w:bookmarkStart w:id="16496" w:name="para_4c784e39_5168_4efd_af7b_1ee905918b"/>
          <w:p>
            <w:pPr>
              <w:spacing w:before="180" w:after="0" w:line="240" w:lineRule="auto"/>
            </w:pPr>
            <w:r>
              <w:rPr>
                <w:rFonts w:ascii="Arial" w:hAnsi="Arial"/>
                <w:color w:val="000000"/>
                <w:sz w:val="18"/>
              </w:rPr>
              <w:t>Refused: Out of Resources</w:t>
            </w:r>
          </w:p>
          <w:bookmarkEnd w:id="16496"/>
        </w:tc>
        <w:tc>
          <w:tcPr>
            <w:tcBorders>
              <w:bottom w:val="single" w:sz="4" w:color="000000"/>
              <w:right w:val="single" w:sz="4" w:color="000000"/>
            </w:tcBorders>
            <w:tcMar>
              <w:top w:w="40" w:type="dxa"/>
              <w:left w:w="40" w:type="dxa"/>
              <w:bottom w:w="40" w:type="dxa"/>
              <w:right w:w="40" w:type="dxa"/>
            </w:tcMar>
            <w:vAlign w:val="top"/>
          </w:tcPr>
          <w:bookmarkStart w:id="16497" w:name="para_3e1583aa_6d9c_4cb9_91be_08c359057a"/>
          <w:p>
            <w:pPr>
              <w:spacing w:before="180" w:after="0" w:line="240" w:lineRule="auto"/>
              <w:jc w:val="center"/>
            </w:pPr>
            <w:r>
              <w:rPr>
                <w:rFonts w:ascii="Arial" w:hAnsi="Arial"/>
                <w:color w:val="000000"/>
                <w:sz w:val="18"/>
              </w:rPr>
              <w:t>A700</w:t>
            </w:r>
          </w:p>
          <w:bookmarkEnd w:id="16497"/>
        </w:tc>
        <w:tc>
          <w:tcPr>
            <w:tcBorders>
              <w:bottom w:val="single" w:sz="4" w:color="000000"/>
              <w:right w:val="single" w:sz="4" w:color="000000"/>
            </w:tcBorders>
            <w:tcMar>
              <w:top w:w="40" w:type="dxa"/>
              <w:left w:w="40" w:type="dxa"/>
              <w:bottom w:w="40" w:type="dxa"/>
              <w:right w:w="40" w:type="dxa"/>
            </w:tcMar>
            <w:vAlign w:val="top"/>
          </w:tcPr>
          <w:bookmarkStart w:id="16498" w:name="para_8f5cce28_47d7_407d_81a9_653aea9d3d"/>
          <w:p>
            <w:pPr>
              <w:spacing w:before="180" w:after="0" w:line="240" w:lineRule="auto"/>
              <w:jc w:val="center"/>
            </w:pPr>
            <w:r>
              <w:rPr>
                <w:rFonts w:ascii="Arial" w:hAnsi="Arial"/>
                <w:color w:val="000000"/>
                <w:sz w:val="18"/>
              </w:rPr>
              <w:t>(0000,0902)</w:t>
            </w:r>
          </w:p>
          <w:bookmarkEnd w:id="16498"/>
        </w:tc>
      </w:tr>
      <w:tr>
        <w:tblPrEx/>
        <w:trPr/>
        <w:tc>
          <w:tcPr>
            <w:vMerge w:val="continue"/>
            <w:tcBorders>
              <w:left w:val="single" w:sz="4" w:color="000000"/>
              <w:right w:val="single" w:sz="4" w:color="000000"/>
            </w:tcBorders>
            <w:tcMar>
              <w:left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499" w:name="para_9b5612ac_e286_4839_85de_161e88fd59"/>
          <w:p>
            <w:pPr>
              <w:spacing w:before="180" w:after="0" w:line="240" w:lineRule="auto"/>
            </w:pPr>
            <w:r>
              <w:rPr>
                <w:rFonts w:ascii="Arial" w:hAnsi="Arial"/>
                <w:color w:val="000000"/>
                <w:sz w:val="18"/>
              </w:rPr>
              <w:t>Error: Data Set Does Not Match SOP Class</w:t>
            </w:r>
          </w:p>
          <w:bookmarkEnd w:id="16499"/>
        </w:tc>
        <w:tc>
          <w:tcPr>
            <w:tcBorders>
              <w:bottom w:val="single" w:sz="4" w:color="000000"/>
              <w:right w:val="single" w:sz="4" w:color="000000"/>
            </w:tcBorders>
            <w:tcMar>
              <w:top w:w="40" w:type="dxa"/>
              <w:left w:w="40" w:type="dxa"/>
              <w:bottom w:w="40" w:type="dxa"/>
              <w:right w:w="40" w:type="dxa"/>
            </w:tcMar>
            <w:vAlign w:val="top"/>
          </w:tcPr>
          <w:bookmarkStart w:id="16500" w:name="para_1bf0a8d3_5b62_4137_8182_91dbc46118"/>
          <w:p>
            <w:pPr>
              <w:spacing w:before="180" w:after="0" w:line="240" w:lineRule="auto"/>
              <w:jc w:val="center"/>
            </w:pPr>
            <w:r>
              <w:rPr>
                <w:rFonts w:ascii="Arial" w:hAnsi="Arial"/>
                <w:color w:val="000000"/>
                <w:sz w:val="18"/>
              </w:rPr>
              <w:t>A900</w:t>
            </w:r>
          </w:p>
          <w:bookmarkEnd w:id="16500"/>
        </w:tc>
        <w:tc>
          <w:tcPr>
            <w:tcBorders>
              <w:bottom w:val="single" w:sz="4" w:color="000000"/>
              <w:right w:val="single" w:sz="4" w:color="000000"/>
            </w:tcBorders>
            <w:tcMar>
              <w:top w:w="40" w:type="dxa"/>
              <w:left w:w="40" w:type="dxa"/>
              <w:bottom w:w="40" w:type="dxa"/>
              <w:right w:w="40" w:type="dxa"/>
            </w:tcMar>
            <w:vAlign w:val="top"/>
          </w:tcPr>
          <w:bookmarkStart w:id="16501" w:name="para_2a8cded0_5b10_4ee7_bec7_529014b901"/>
          <w:p>
            <w:pPr>
              <w:spacing w:before="180" w:after="0" w:line="240" w:lineRule="auto"/>
              <w:jc w:val="center"/>
            </w:pPr>
            <w:r>
              <w:rPr>
                <w:rFonts w:ascii="Arial" w:hAnsi="Arial"/>
                <w:color w:val="000000"/>
                <w:sz w:val="18"/>
              </w:rPr>
              <w:t>(0000,0901)</w:t>
            </w:r>
          </w:p>
          <w:bookmarkEnd w:id="16501"/>
          <w:bookmarkStart w:id="16502" w:name="para_a47dda19_b859_4b87_836c_6019a8744d"/>
          <w:p>
            <w:pPr>
              <w:spacing w:before="180" w:after="0" w:line="240" w:lineRule="auto"/>
              <w:jc w:val="center"/>
            </w:pPr>
            <w:r>
              <w:rPr>
                <w:rFonts w:ascii="Arial" w:hAnsi="Arial"/>
                <w:color w:val="000000"/>
                <w:sz w:val="18"/>
              </w:rPr>
              <w:t>(0000,0902)</w:t>
            </w:r>
          </w:p>
          <w:bookmarkEnd w:id="16502"/>
        </w:tc>
      </w:tr>
      <w:tr>
        <w:tblPrEx/>
        <w:trPr/>
        <w:tc>
          <w:tcPr>
            <w:vMerge w:val="continue"/>
            <w:tcBorders>
              <w:left w:val="single" w:sz="4" w:color="000000"/>
              <w:bottom w:val="single" w:sz="4" w:color="000000"/>
              <w:right w:val="single" w:sz="4" w:color="000000"/>
            </w:tcBorders>
            <w:tcMar>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503" w:name="para_0f3045fc_896b_41a3_8d42_a1a9e60ea7"/>
          <w:p>
            <w:pPr>
              <w:spacing w:before="180" w:after="0" w:line="240" w:lineRule="auto"/>
            </w:pPr>
            <w:r>
              <w:rPr>
                <w:rFonts w:ascii="Arial" w:hAnsi="Arial"/>
                <w:color w:val="000000"/>
                <w:sz w:val="18"/>
              </w:rPr>
              <w:t>Error: Cannot Understand</w:t>
            </w:r>
          </w:p>
          <w:bookmarkEnd w:id="16503"/>
        </w:tc>
        <w:tc>
          <w:tcPr>
            <w:tcBorders>
              <w:bottom w:val="single" w:sz="4" w:color="000000"/>
              <w:right w:val="single" w:sz="4" w:color="000000"/>
            </w:tcBorders>
            <w:tcMar>
              <w:top w:w="40" w:type="dxa"/>
              <w:left w:w="40" w:type="dxa"/>
              <w:bottom w:w="40" w:type="dxa"/>
              <w:right w:w="40" w:type="dxa"/>
            </w:tcMar>
            <w:vAlign w:val="top"/>
          </w:tcPr>
          <w:bookmarkStart w:id="16504" w:name="para_aa893343_bb78_4493_bb11_85af2c43b6"/>
          <w:p>
            <w:pPr>
              <w:spacing w:before="180" w:after="0" w:line="240" w:lineRule="auto"/>
              <w:jc w:val="center"/>
            </w:pPr>
            <w:r>
              <w:rPr>
                <w:rFonts w:ascii="Arial" w:hAnsi="Arial"/>
                <w:color w:val="000000"/>
                <w:sz w:val="18"/>
              </w:rPr>
              <w:t>C000</w:t>
            </w:r>
          </w:p>
          <w:bookmarkEnd w:id="16504"/>
        </w:tc>
        <w:tc>
          <w:tcPr>
            <w:tcBorders>
              <w:bottom w:val="single" w:sz="4" w:color="000000"/>
              <w:right w:val="single" w:sz="4" w:color="000000"/>
            </w:tcBorders>
            <w:tcMar>
              <w:top w:w="40" w:type="dxa"/>
              <w:left w:w="40" w:type="dxa"/>
              <w:bottom w:w="40" w:type="dxa"/>
              <w:right w:w="40" w:type="dxa"/>
            </w:tcMar>
            <w:vAlign w:val="top"/>
          </w:tcPr>
          <w:bookmarkStart w:id="16505" w:name="para_9db16753_debe_410d_acf3_eb92d46122"/>
          <w:p>
            <w:pPr>
              <w:spacing w:before="180" w:after="0" w:line="240" w:lineRule="auto"/>
              <w:jc w:val="center"/>
            </w:pPr>
            <w:r>
              <w:rPr>
                <w:rFonts w:ascii="Arial" w:hAnsi="Arial"/>
                <w:color w:val="000000"/>
                <w:sz w:val="18"/>
              </w:rPr>
              <w:t>(0000,0901)</w:t>
            </w:r>
          </w:p>
          <w:bookmarkEnd w:id="16505"/>
          <w:bookmarkStart w:id="16506" w:name="para_55ac3f52_fea9_4b50_bbf8_b7eecf30fe"/>
          <w:p>
            <w:pPr>
              <w:spacing w:before="180" w:after="0" w:line="240" w:lineRule="auto"/>
              <w:jc w:val="center"/>
            </w:pPr>
            <w:r>
              <w:rPr>
                <w:rFonts w:ascii="Arial" w:hAnsi="Arial"/>
                <w:color w:val="000000"/>
                <w:sz w:val="18"/>
              </w:rPr>
              <w:t>(0000,0902)</w:t>
            </w:r>
          </w:p>
          <w:bookmarkEnd w:id="165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507" w:name="para_83427f6e_3476_40ad_b343_d07719dc84"/>
          <w:p>
            <w:pPr>
              <w:spacing w:before="180" w:after="0" w:line="240" w:lineRule="auto"/>
            </w:pPr>
            <w:r>
              <w:rPr>
                <w:rFonts w:ascii="Arial" w:hAnsi="Arial"/>
                <w:color w:val="000000"/>
                <w:sz w:val="18"/>
              </w:rPr>
              <w:t>Success</w:t>
            </w:r>
          </w:p>
          <w:bookmarkEnd w:id="1650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c>
          <w:tcPr>
            <w:tcBorders>
              <w:bottom w:val="single" w:sz="4" w:color="000000"/>
              <w:right w:val="single" w:sz="4" w:color="000000"/>
            </w:tcBorders>
            <w:tcMar>
              <w:top w:w="40" w:type="dxa"/>
              <w:left w:w="40" w:type="dxa"/>
              <w:bottom w:w="40" w:type="dxa"/>
              <w:right w:w="40" w:type="dxa"/>
            </w:tcMar>
            <w:vAlign w:val="top"/>
          </w:tcPr>
          <w:bookmarkStart w:id="16508" w:name="para_6bd7f97a_8e39_4566_9484_251886f1e5"/>
          <w:p>
            <w:pPr>
              <w:spacing w:before="180" w:after="0" w:line="240" w:lineRule="auto"/>
              <w:jc w:val="center"/>
            </w:pPr>
            <w:r>
              <w:rPr>
                <w:rFonts w:ascii="Arial" w:hAnsi="Arial"/>
                <w:color w:val="000000"/>
                <w:sz w:val="18"/>
              </w:rPr>
              <w:t>0000</w:t>
            </w:r>
          </w:p>
          <w:bookmarkEnd w:id="16508"/>
        </w:tc>
        <w:tc>
          <w:tcPr>
            <w:tcBorders>
              <w:bottom w:val="single" w:sz="4" w:color="000000"/>
              <w:right w:val="single" w:sz="4" w:color="000000"/>
            </w:tcBorders>
            <w:tcMar>
              <w:top w:w="40" w:type="dxa"/>
              <w:left w:w="40" w:type="dxa"/>
              <w:bottom w:w="40" w:type="dxa"/>
              <w:right w:w="40" w:type="dxa"/>
            </w:tcMar>
            <w:vAlign w:val="top"/>
          </w:tcPr>
          <w:bookmarkStart w:id="16509" w:name="para_d1716450_300d_4c5e_a6b0_2a64e8e83f"/>
          <w:p>
            <w:pPr>
              <w:spacing w:before="180" w:after="0" w:line="240" w:lineRule="auto"/>
              <w:jc w:val="center"/>
            </w:pPr>
            <w:r>
              <w:rPr>
                <w:rFonts w:ascii="Arial" w:hAnsi="Arial"/>
                <w:color w:val="000000"/>
                <w:sz w:val="18"/>
              </w:rPr>
              <w:t>None</w:t>
            </w:r>
          </w:p>
          <w:bookmarkEnd w:id="16509"/>
        </w:tc>
      </w:tr>
    </w:tbl>
    <w:bookmarkStart w:id="16510" w:name="idm4907633296"/>
    <w:p>
      <w:pPr>
        <w:keepNext/>
        <w:spacing w:before="180" w:after="0" w:line="240" w:lineRule="auto"/>
        <w:ind w:left="360" w:right="360" w:firstLine="0"/>
        <w:jc w:val="both"/>
      </w:pPr>
      <w:r>
        <w:rPr>
          <w:rFonts w:ascii="Arial" w:hAnsi="Arial"/>
          <w:color w:val="000000"/>
          <w:sz w:val="18"/>
        </w:rPr>
        <w:t>Note</w:t>
      </w:r>
    </w:p>
    <w:bookmarkEnd w:id="16510"/>
    <w:bookmarkStart w:id="16511" w:name="para_3351dc9c_67e8_48db_b2b6_b6dc0f407b"/>
    <w:p>
      <w:pPr>
        <w:spacing w:before="180" w:after="0" w:line="240" w:lineRule="auto"/>
        <w:ind w:left="360" w:right="360" w:firstLine="0"/>
        <w:jc w:val="both"/>
      </w:pPr>
      <w:r>
        <w:rPr>
          <w:rFonts w:ascii="Arial" w:hAnsi="Arial"/>
          <w:color w:val="000000"/>
          <w:sz w:val="18"/>
        </w:rPr>
        <w:t xml:space="preserve">Status Codes are returned in DIMSE response messages (see </w:t>
      </w:r>
      <w:hyperlink r:id="r944">
        <w:r>
          <w:rPr>
            <w:rFonts w:ascii="Arial" w:hAnsi="Arial"/>
            <w:color w:val="000000"/>
            <w:sz w:val="18"/>
          </w:rPr>
          <w:t>PS3.7</w:t>
        </w:r>
      </w:hyperlink>
      <w:r>
        <w:rPr>
          <w:rFonts w:ascii="Arial" w:hAnsi="Arial"/>
          <w:color w:val="000000"/>
          <w:sz w:val="18"/>
        </w:rPr>
        <w:t>). The code values stated in column "Status Codes" are returned in Status Command Element (0000,0900).</w:t>
      </w:r>
    </w:p>
    <w:bookmarkEnd w:id="16511"/>
    <w:bookmarkStart w:id="16512" w:name="sect_GG_5"/>
    <w:p>
      <w:pPr>
        <w:spacing w:before="180" w:after="0" w:line="240" w:lineRule="auto"/>
      </w:pPr>
      <w:r>
        <w:rPr>
          <w:rFonts w:ascii="Arial" w:hAnsi="Arial"/>
          <w:b/>
          <w:color w:val="000000"/>
          <w:sz w:val="28"/>
        </w:rPr>
        <w:t>GG.5 Conformance Statement Requirements</w:t>
      </w:r>
    </w:p>
    <w:bookmarkEnd w:id="16512"/>
    <w:bookmarkStart w:id="16513" w:name="para_8eaf8ac5_af48_4eda_99f9_2c0abc3188"/>
    <w:p>
      <w:pPr>
        <w:spacing w:before="180" w:after="0" w:line="240" w:lineRule="auto"/>
        <w:jc w:val="both"/>
      </w:pPr>
      <w:r>
        <w:rPr>
          <w:rFonts w:ascii="Arial" w:hAnsi="Arial"/>
          <w:color w:val="000000"/>
          <w:sz w:val="18"/>
        </w:rPr>
        <w:t xml:space="preserve">An implementation may conform to any of the Non-Patient Object Storage SOP Classes as an SCU, SCP or both. The Conformance Statement shall be in the format defined in </w:t>
      </w:r>
      <w:hyperlink r:id="r945">
        <w:r>
          <w:rPr>
            <w:rFonts w:ascii="Arial" w:hAnsi="Arial"/>
            <w:color w:val="000000"/>
            <w:sz w:val="18"/>
          </w:rPr>
          <w:t>PS3.2</w:t>
        </w:r>
      </w:hyperlink>
      <w:r>
        <w:rPr>
          <w:rFonts w:ascii="Arial" w:hAnsi="Arial"/>
          <w:color w:val="000000"/>
          <w:sz w:val="18"/>
        </w:rPr>
        <w:t>.</w:t>
      </w:r>
    </w:p>
    <w:bookmarkEnd w:id="16513"/>
    <w:bookmarkStart w:id="16514" w:name="sect_GG_5_1"/>
    <w:p>
      <w:pPr>
        <w:spacing w:before="180" w:after="0" w:line="240" w:lineRule="auto"/>
      </w:pPr>
      <w:r>
        <w:rPr>
          <w:rFonts w:ascii="Arial" w:hAnsi="Arial"/>
          <w:b/>
          <w:color w:val="000000"/>
          <w:sz w:val="24"/>
        </w:rPr>
        <w:t>GG.5.1 SCU Conformance Requirements</w:t>
      </w:r>
    </w:p>
    <w:bookmarkEnd w:id="16514"/>
    <w:bookmarkStart w:id="16515" w:name="para_2fadcf35_a742_4c54_b05c_09926dbd16"/>
    <w:p>
      <w:pPr>
        <w:spacing w:before="180" w:after="0" w:line="240" w:lineRule="auto"/>
        <w:jc w:val="both"/>
      </w:pPr>
      <w:r>
        <w:rPr>
          <w:rFonts w:ascii="Arial" w:hAnsi="Arial"/>
          <w:color w:val="000000"/>
          <w:sz w:val="18"/>
        </w:rPr>
        <w:t>An implementation that conforms to a SOP Class of the Non-Patient Object Storage Service as an SCU shall state in its Conformance Statement:</w:t>
      </w:r>
    </w:p>
    <w:bookmarkEnd w:id="16515"/>
    <w:bookmarkStart w:id="16516" w:name="idm4907624704"/>
    <w:bookmarkStart w:id="16517" w:name="idm4907624448"/>
    <w:bookmarkStart w:id="16518" w:name="para_c9acfc2f_c08c_4ac0_a91d_14be6f297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the implementation is a SOP Instance creator for the SOP Class.</w:t>
      </w:r>
    </w:p>
    <w:bookmarkEnd w:id="16518"/>
    <w:bookmarkEnd w:id="16517"/>
    <w:bookmarkEnd w:id="16516"/>
    <w:bookmarkStart w:id="16519" w:name="idm4907623280"/>
    <w:p>
      <w:pPr>
        <w:keepNext/>
        <w:spacing w:before="180" w:after="0" w:line="240" w:lineRule="auto"/>
        <w:ind w:left="540" w:right="360" w:firstLine="0"/>
        <w:jc w:val="both"/>
      </w:pPr>
      <w:r>
        <w:rPr>
          <w:rFonts w:ascii="Arial" w:hAnsi="Arial"/>
          <w:color w:val="000000"/>
          <w:sz w:val="18"/>
        </w:rPr>
        <w:t>Note</w:t>
      </w:r>
    </w:p>
    <w:bookmarkEnd w:id="16519"/>
    <w:bookmarkStart w:id="16520" w:name="para_a55d015f_0fcf_4391_a4ea_7cb0c31a49"/>
    <w:p>
      <w:pPr>
        <w:spacing w:before="180" w:after="0" w:line="240" w:lineRule="auto"/>
        <w:ind w:left="540" w:right="360" w:firstLine="0"/>
        <w:jc w:val="both"/>
      </w:pPr>
      <w:r>
        <w:rPr>
          <w:rFonts w:ascii="Arial" w:hAnsi="Arial"/>
          <w:color w:val="000000"/>
          <w:sz w:val="18"/>
        </w:rPr>
        <w:t xml:space="preserve">There may be SOP Class specific Conformance Statement requirements for creators of SOP Instances. See </w:t>
      </w:r>
      <w:hyperlink w:anchor="sect_GG_6">
        <w:r>
          <w:rPr>
            <w:rFonts w:ascii="Arial" w:hAnsi="Arial"/>
            <w:color w:val="000000"/>
            <w:sz w:val="18"/>
          </w:rPr>
          <w:t>Section GG.6</w:t>
        </w:r>
      </w:hyperlink>
      <w:r>
        <w:rPr>
          <w:rFonts w:ascii="Arial" w:hAnsi="Arial"/>
          <w:color w:val="000000"/>
          <w:sz w:val="18"/>
        </w:rPr>
        <w:t>.</w:t>
      </w:r>
    </w:p>
    <w:bookmarkEnd w:id="16520"/>
    <w:bookmarkStart w:id="16521" w:name="idm4907621104"/>
    <w:bookmarkStart w:id="16522" w:name="para_647bfd62_e6a9_4a42_9df9_a4d627211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the case of a success C-STORE response status.</w:t>
      </w:r>
    </w:p>
    <w:bookmarkEnd w:id="16522"/>
    <w:bookmarkEnd w:id="16521"/>
    <w:bookmarkStart w:id="16523" w:name="idm4907619808"/>
    <w:bookmarkStart w:id="16524" w:name="para_716312c8_0d23_417e_b1d0_dae007987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SCU in each case of a failure C-STORE response status.</w:t>
      </w:r>
    </w:p>
    <w:bookmarkEnd w:id="16524"/>
    <w:bookmarkEnd w:id="16523"/>
    <w:bookmarkStart w:id="16525" w:name="sect_GG_5_2"/>
    <w:p>
      <w:pPr>
        <w:spacing w:before="180" w:after="0" w:line="240" w:lineRule="auto"/>
      </w:pPr>
      <w:r>
        <w:rPr>
          <w:rFonts w:ascii="Arial" w:hAnsi="Arial"/>
          <w:b/>
          <w:color w:val="000000"/>
          <w:sz w:val="24"/>
        </w:rPr>
        <w:t>GG.5.2 SCP Conformance Requirements</w:t>
      </w:r>
    </w:p>
    <w:bookmarkEnd w:id="16525"/>
    <w:bookmarkStart w:id="16526" w:name="para_91c37b9c_e9f3_4c69_90e4_8eeacda2b7"/>
    <w:p>
      <w:pPr>
        <w:spacing w:before="180" w:after="0" w:line="240" w:lineRule="auto"/>
        <w:jc w:val="both"/>
      </w:pPr>
      <w:r>
        <w:rPr>
          <w:rFonts w:ascii="Arial" w:hAnsi="Arial"/>
          <w:color w:val="000000"/>
          <w:sz w:val="18"/>
        </w:rPr>
        <w:t>An implementation that conforms to a SOP Class of the Non-Patient Object Storage Service as an SCP shall state in its Conformance Statement:</w:t>
      </w:r>
    </w:p>
    <w:bookmarkEnd w:id="16526"/>
    <w:bookmarkStart w:id="16527" w:name="idm4907615792"/>
    <w:bookmarkStart w:id="16528" w:name="idm4907615536"/>
    <w:bookmarkStart w:id="16529" w:name="para_c63e12a6_7391_4532_bef3_9fd9d0363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behavior of the SCP in the case of a successful C-STORE operation, including the access method for a stored SOP Instance, and the duration of the storage.</w:t>
      </w:r>
    </w:p>
    <w:bookmarkEnd w:id="16529"/>
    <w:bookmarkEnd w:id="16528"/>
    <w:bookmarkEnd w:id="16527"/>
    <w:bookmarkStart w:id="16530" w:name="idm4907614160"/>
    <w:bookmarkStart w:id="16531" w:name="para_8e2f37c8_df24_47e0_9220_17888872a1"/>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meaning of each case of a failure C-STORE response status, as well as appropriate recovery action.</w:t>
      </w:r>
    </w:p>
    <w:bookmarkEnd w:id="16531"/>
    <w:bookmarkEnd w:id="16530"/>
    <w:bookmarkStart w:id="16532" w:name="idm4907612752"/>
    <w:p>
      <w:pPr>
        <w:keepNext/>
        <w:spacing w:before="180" w:after="0" w:line="240" w:lineRule="auto"/>
        <w:ind w:left="360" w:right="360" w:firstLine="0"/>
        <w:jc w:val="both"/>
      </w:pPr>
      <w:r>
        <w:rPr>
          <w:rFonts w:ascii="Arial" w:hAnsi="Arial"/>
          <w:color w:val="000000"/>
          <w:sz w:val="18"/>
        </w:rPr>
        <w:t>Note</w:t>
      </w:r>
    </w:p>
    <w:bookmarkEnd w:id="16532"/>
    <w:bookmarkStart w:id="16533" w:name="para_e93fb1bd_2dfd_4eb2_85fc_5d0c7f64f3"/>
    <w:p>
      <w:pPr>
        <w:spacing w:before="180" w:after="0" w:line="240" w:lineRule="auto"/>
        <w:ind w:left="360" w:right="360" w:firstLine="0"/>
        <w:jc w:val="both"/>
      </w:pPr>
      <w:r>
        <w:rPr>
          <w:rFonts w:ascii="Arial" w:hAnsi="Arial"/>
          <w:color w:val="000000"/>
          <w:sz w:val="18"/>
        </w:rPr>
        <w:t xml:space="preserve">There may be SOP Class specific Conformance Statement requirements for applications that interpret the SOP Instances for display or further processing. See </w:t>
      </w:r>
      <w:hyperlink w:anchor="sect_GG_6">
        <w:r>
          <w:rPr>
            <w:rFonts w:ascii="Arial" w:hAnsi="Arial"/>
            <w:color w:val="000000"/>
            <w:sz w:val="18"/>
          </w:rPr>
          <w:t>Section GG.6</w:t>
        </w:r>
      </w:hyperlink>
      <w:r>
        <w:rPr>
          <w:rFonts w:ascii="Arial" w:hAnsi="Arial"/>
          <w:color w:val="000000"/>
          <w:sz w:val="18"/>
        </w:rPr>
        <w:t>.</w:t>
      </w:r>
    </w:p>
    <w:bookmarkEnd w:id="16533"/>
    <w:bookmarkStart w:id="16534" w:name="sect_GG_6"/>
    <w:p>
      <w:pPr>
        <w:spacing w:before="180" w:after="0" w:line="240" w:lineRule="auto"/>
      </w:pPr>
      <w:r>
        <w:rPr>
          <w:rFonts w:ascii="Arial" w:hAnsi="Arial"/>
          <w:b/>
          <w:color w:val="000000"/>
          <w:sz w:val="28"/>
        </w:rPr>
        <w:t>GG.6 Application Behavior for Standard SOP Classes</w:t>
      </w:r>
    </w:p>
    <w:bookmarkEnd w:id="16534"/>
    <w:bookmarkStart w:id="16535" w:name="para_fd04e4ec_de44_4797_9ad7_5d515221bf"/>
    <w:p>
      <w:pPr>
        <w:spacing w:before="180" w:after="0" w:line="240" w:lineRule="auto"/>
        <w:jc w:val="both"/>
      </w:pPr>
      <w:r>
        <w:rPr>
          <w:rFonts w:ascii="Arial" w:hAnsi="Arial"/>
          <w:color w:val="000000"/>
          <w:sz w:val="18"/>
        </w:rPr>
        <w:t>This section specifies SOP Class specific behaviors for conformant applications.</w:t>
      </w:r>
    </w:p>
    <w:bookmarkEnd w:id="16535"/>
    <w:bookmarkStart w:id="16536" w:name="sect_GG_6_1"/>
    <w:p>
      <w:pPr>
        <w:spacing w:before="180" w:after="0" w:line="240" w:lineRule="auto"/>
      </w:pPr>
      <w:r>
        <w:rPr>
          <w:rFonts w:ascii="Arial" w:hAnsi="Arial"/>
          <w:b/>
          <w:color w:val="000000"/>
          <w:sz w:val="24"/>
        </w:rPr>
        <w:t>GG.6.1 Hanging Protocol SOP Class</w:t>
      </w:r>
    </w:p>
    <w:bookmarkEnd w:id="16536"/>
    <w:bookmarkStart w:id="16537" w:name="sect_GG_6_1_1"/>
    <w:p>
      <w:pPr>
        <w:spacing w:before="180" w:after="0" w:line="240" w:lineRule="auto"/>
      </w:pPr>
      <w:r>
        <w:rPr>
          <w:rFonts w:ascii="Arial" w:hAnsi="Arial"/>
          <w:b/>
          <w:color w:val="000000"/>
          <w:sz w:val="26"/>
        </w:rPr>
        <w:t>GG.6.1.1 Instance Creator</w:t>
      </w:r>
    </w:p>
    <w:bookmarkEnd w:id="16537"/>
    <w:bookmarkStart w:id="16538" w:name="para_ab0bb0b5_1de7_449f_9d5b_2e8ef9c0ae"/>
    <w:p>
      <w:pPr>
        <w:spacing w:before="180" w:after="0" w:line="240" w:lineRule="auto"/>
        <w:jc w:val="both"/>
      </w:pPr>
      <w:r>
        <w:rPr>
          <w:rFonts w:ascii="Arial" w:hAnsi="Arial"/>
          <w:color w:val="000000"/>
          <w:sz w:val="18"/>
        </w:rPr>
        <w:t>An implementation that conforms to the Hanging Protocol Storage SOP Class as an SCU and is a SOP Instance creator shall state in its Conformance Statement:</w:t>
      </w:r>
    </w:p>
    <w:bookmarkEnd w:id="16538"/>
    <w:bookmarkStart w:id="16539" w:name="idm4907603936"/>
    <w:bookmarkStart w:id="16540" w:name="idm4907603680"/>
    <w:bookmarkStart w:id="16541" w:name="para_b31b0282_44ba_40ec_ba0c_1cc6166e8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manner in which the values of the Hanging Protocol IOD Attributes are derived from displayed images, layouts, operator intervention or defaults.</w:t>
      </w:r>
    </w:p>
    <w:bookmarkEnd w:id="16541"/>
    <w:bookmarkEnd w:id="16540"/>
    <w:bookmarkEnd w:id="16539"/>
    <w:bookmarkStart w:id="16542" w:name="idm4907602352"/>
    <w:bookmarkStart w:id="16543" w:name="para_97e6b213_3c3b_475f_81bb_6def0750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Private Attributes that are used as the value of Selector Attribute (0072,0026) in the Image Set Selector Sequence, Filter Operations Sequence or Sorting Operations Sequence.</w:t>
      </w:r>
    </w:p>
    <w:bookmarkEnd w:id="16543"/>
    <w:bookmarkEnd w:id="16542"/>
    <w:bookmarkStart w:id="16544" w:name="idm4907600944"/>
    <w:bookmarkStart w:id="16545" w:name="para_7c7d1821_236a_40c5_8ec2_1b0c039a84"/>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Hanging Protocol SOP Instance.</w:t>
      </w:r>
    </w:p>
    <w:bookmarkEnd w:id="16545"/>
    <w:bookmarkEnd w:id="16544"/>
    <w:bookmarkStart w:id="16546" w:name="sect_GG_6_1_2"/>
    <w:p>
      <w:pPr>
        <w:spacing w:before="180" w:after="0" w:line="240" w:lineRule="auto"/>
      </w:pPr>
      <w:r>
        <w:rPr>
          <w:rFonts w:ascii="Arial" w:hAnsi="Arial"/>
          <w:b/>
          <w:color w:val="000000"/>
          <w:sz w:val="26"/>
        </w:rPr>
        <w:t>GG.6.1.2 Display Application</w:t>
      </w:r>
    </w:p>
    <w:bookmarkEnd w:id="16546"/>
    <w:bookmarkStart w:id="16547" w:name="para_8f6bfa1b_9f37_4add_9c7f_efa8ccaaf6"/>
    <w:p>
      <w:pPr>
        <w:spacing w:before="180" w:after="0" w:line="240" w:lineRule="auto"/>
        <w:jc w:val="both"/>
      </w:pPr>
      <w:r>
        <w:rPr>
          <w:rFonts w:ascii="Arial" w:hAnsi="Arial"/>
          <w:color w:val="000000"/>
          <w:sz w:val="18"/>
        </w:rPr>
        <w:t>An implementation that conforms to the Hanging Protocol Storage SOP Class as an SCP and interprets the contents of instances of the SOP Class to control the display of images, shall apply all mandatory Hanging Protocol and presentation intent Attributes to the sets of displayed images. Such an implementation shall state in its Conformance Statement:</w:t>
      </w:r>
    </w:p>
    <w:bookmarkEnd w:id="16547"/>
    <w:bookmarkStart w:id="16548" w:name="idm4907596720"/>
    <w:bookmarkStart w:id="16549" w:name="idm4907596464"/>
    <w:bookmarkStart w:id="16550" w:name="para_64daf15c_9c68_40fd_8c4c_6743fa38a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range of display environments that the application will support (e.g., number of screens, size of screens, overlapping image boxes).</w:t>
      </w:r>
    </w:p>
    <w:bookmarkEnd w:id="16550"/>
    <w:bookmarkEnd w:id="16549"/>
    <w:bookmarkEnd w:id="16548"/>
    <w:bookmarkStart w:id="16551" w:name="idm4907595152"/>
    <w:bookmarkStart w:id="16552" w:name="para_f7be42f5_02a2_42d9_b572_41f8f35ac7"/>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Hanging Protocol IOD that it is capable of interpreting and those that are not supported.</w:t>
      </w:r>
    </w:p>
    <w:bookmarkEnd w:id="16552"/>
    <w:bookmarkEnd w:id="16551"/>
    <w:bookmarkStart w:id="16553" w:name="idm4907593856"/>
    <w:bookmarkStart w:id="16554" w:name="para_016b609b_5907_4a42_97cc_0de8f303b5"/>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value of Partial Data Display Handling (0072,0208) is ADAPT_LAYOUT or zero length.</w:t>
      </w:r>
    </w:p>
    <w:bookmarkEnd w:id="16554"/>
    <w:bookmarkEnd w:id="16553"/>
    <w:bookmarkStart w:id="16555" w:name="idm4907592512"/>
    <w:bookmarkStart w:id="16556" w:name="para_2768483b_9bb1_4feb_a266_27d66db96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Description of application behavior when the display environment of the Hanging Protocol Instance differs from the display environment of the application, with respect to preserving layout versus spatial resolution.</w:t>
      </w:r>
    </w:p>
    <w:bookmarkEnd w:id="16556"/>
    <w:bookmarkEnd w:id="16555"/>
    <w:bookmarkStart w:id="16557" w:name="idm4907591072"/>
    <w:bookmarkStart w:id="16558" w:name="para_29c757ee_9f9f_4086_a578_0474f28d2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the Hanging Protocol Storage SOP Class is supported for display control.</w:t>
      </w:r>
    </w:p>
    <w:bookmarkEnd w:id="16558"/>
    <w:bookmarkEnd w:id="16557"/>
    <w:bookmarkStart w:id="16559" w:name="sect_GG_6_2"/>
    <w:p>
      <w:pPr>
        <w:spacing w:before="180" w:after="0" w:line="240" w:lineRule="auto"/>
      </w:pPr>
      <w:r>
        <w:rPr>
          <w:rFonts w:ascii="Arial" w:hAnsi="Arial"/>
          <w:b/>
          <w:color w:val="000000"/>
          <w:sz w:val="24"/>
        </w:rPr>
        <w:t>GG.6.2 Color Palette Storage SOP Class</w:t>
      </w:r>
    </w:p>
    <w:bookmarkEnd w:id="16559"/>
    <w:bookmarkStart w:id="16560" w:name="sect_GG_6_2_1"/>
    <w:p>
      <w:pPr>
        <w:spacing w:before="180" w:after="0" w:line="240" w:lineRule="auto"/>
      </w:pPr>
      <w:r>
        <w:rPr>
          <w:rFonts w:ascii="Arial" w:hAnsi="Arial"/>
          <w:b/>
          <w:color w:val="000000"/>
          <w:sz w:val="26"/>
        </w:rPr>
        <w:t>GG.6.2.1 Instance Creator</w:t>
      </w:r>
    </w:p>
    <w:bookmarkEnd w:id="16560"/>
    <w:bookmarkStart w:id="16561" w:name="para_7a7f454a_e860_4581_be9a_ba2b0e1164"/>
    <w:p>
      <w:pPr>
        <w:spacing w:before="180" w:after="0" w:line="240" w:lineRule="auto"/>
        <w:jc w:val="both"/>
      </w:pPr>
      <w:r>
        <w:rPr>
          <w:rFonts w:ascii="Arial" w:hAnsi="Arial"/>
          <w:color w:val="000000"/>
          <w:sz w:val="18"/>
        </w:rPr>
        <w:t>An implementation that conforms to the Color Palette Storage SOP Class as an SCU and is a SOP Instance creator shall state in its Conformance Statement:</w:t>
      </w:r>
    </w:p>
    <w:bookmarkEnd w:id="16561"/>
    <w:bookmarkStart w:id="16562" w:name="idm4907585408"/>
    <w:bookmarkStart w:id="16563" w:name="idm4907585152"/>
    <w:bookmarkStart w:id="16564" w:name="para_1185d1f8_5350_4809_b849_85e321e472"/>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that may be included in a Color Palette SOP Instance.</w:t>
      </w:r>
    </w:p>
    <w:bookmarkEnd w:id="16564"/>
    <w:bookmarkEnd w:id="16563"/>
    <w:bookmarkEnd w:id="16562"/>
    <w:bookmarkStart w:id="16565" w:name="sect_GG_6_2_2"/>
    <w:p>
      <w:pPr>
        <w:spacing w:before="180" w:after="0" w:line="240" w:lineRule="auto"/>
      </w:pPr>
      <w:r>
        <w:rPr>
          <w:rFonts w:ascii="Arial" w:hAnsi="Arial"/>
          <w:b/>
          <w:color w:val="000000"/>
          <w:sz w:val="26"/>
        </w:rPr>
        <w:t>GG.6.2.2 Display Application</w:t>
      </w:r>
    </w:p>
    <w:bookmarkEnd w:id="16565"/>
    <w:bookmarkStart w:id="16566" w:name="para_aec8b9fd_bc32_4fdd_a381_d5c0beb3c5"/>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apply all mandatory Color Palette and presentation intent Attributes to the applicable displayed images.</w:t>
      </w:r>
    </w:p>
    <w:bookmarkEnd w:id="16566"/>
    <w:bookmarkStart w:id="16567" w:name="para_0ac80e57_3c38_4fbb_a29f_b4083b6316"/>
    <w:p>
      <w:pPr>
        <w:spacing w:before="180" w:after="0" w:line="240" w:lineRule="auto"/>
        <w:jc w:val="both"/>
      </w:pPr>
      <w:r>
        <w:rPr>
          <w:rFonts w:ascii="Arial" w:hAnsi="Arial"/>
          <w:color w:val="000000"/>
          <w:sz w:val="18"/>
        </w:rPr>
        <w:t>An implementation that conforms to the Color Palette Storage SOP Class as an SCP and interprets the contents of instances of the SOP Class to affect the display of images shall state in its Conformance Statement:</w:t>
      </w:r>
    </w:p>
    <w:bookmarkEnd w:id="16567"/>
    <w:bookmarkStart w:id="16568" w:name="idm4907580032"/>
    <w:bookmarkStart w:id="16569" w:name="idm4907579776"/>
    <w:bookmarkStart w:id="16570" w:name="para_c99634c9_a02d_449e_9795_aa0f9b632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optional Attributes of the Color Palette IOD that it is capable of interpreting and those that are not supported.</w:t>
      </w:r>
    </w:p>
    <w:bookmarkEnd w:id="16570"/>
    <w:bookmarkEnd w:id="16569"/>
    <w:bookmarkEnd w:id="16568"/>
    <w:bookmarkStart w:id="16571" w:name="idm4907578432"/>
    <w:bookmarkStart w:id="16572" w:name="para_696224a6_686e_454f_9e7d_834e95a47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The Image Storage SOP Classes for which application of the Color Palette Storage SOP Class is supported</w:t>
      </w:r>
    </w:p>
    <w:bookmarkEnd w:id="16572"/>
    <w:bookmarkEnd w:id="16571"/>
    <w:bookmarkStart w:id="16573" w:name="sect_GG_6_3"/>
    <w:p>
      <w:pPr>
        <w:spacing w:before="180" w:after="0" w:line="240" w:lineRule="auto"/>
      </w:pPr>
      <w:r>
        <w:rPr>
          <w:rFonts w:ascii="Arial" w:hAnsi="Arial"/>
          <w:b/>
          <w:color w:val="000000"/>
          <w:sz w:val="24"/>
        </w:rPr>
        <w:t>GG.6.3 Template Storage SOP Classes</w:t>
      </w:r>
    </w:p>
    <w:bookmarkEnd w:id="16573"/>
    <w:bookmarkStart w:id="16574" w:name="para_0777b3c2_e628_487c_98e3_de5209ef7c"/>
    <w:p>
      <w:pPr>
        <w:spacing w:before="180" w:after="0" w:line="240" w:lineRule="auto"/>
        <w:jc w:val="both"/>
      </w:pPr>
      <w:r>
        <w:rPr>
          <w:rFonts w:ascii="Arial" w:hAnsi="Arial"/>
          <w:color w:val="000000"/>
          <w:sz w:val="18"/>
        </w:rPr>
        <w:t>An implementation that is a Generic Implant Template Storage, Implant Assembly Template Storage, or Implant Template Group Storage SOP Class SCU may modify information in a SOP Instance that it has previously sent or received. When this SOP Instance is modified and sent to an SCP, it shall be assigned a new SOP Instance UID if there is addition, removal or update of any Attribute within:</w:t>
      </w:r>
    </w:p>
    <w:bookmarkEnd w:id="16574"/>
    <w:bookmarkStart w:id="16575" w:name="idm4907574112"/>
    <w:bookmarkStart w:id="16576" w:name="idm4907573856"/>
    <w:bookmarkStart w:id="16577" w:name="para_df12ddf3_925a_464b_b572_dbbf77d20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Description Module</w:t>
      </w:r>
    </w:p>
    <w:bookmarkEnd w:id="16577"/>
    <w:bookmarkEnd w:id="16576"/>
    <w:bookmarkEnd w:id="16575"/>
    <w:bookmarkStart w:id="16578" w:name="idm4907572688"/>
    <w:bookmarkStart w:id="16579" w:name="para_8ba715f5_47d5_4d45_a356_67789bf76a"/>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2D Drawings Module</w:t>
      </w:r>
    </w:p>
    <w:bookmarkEnd w:id="16579"/>
    <w:bookmarkEnd w:id="16578"/>
    <w:bookmarkStart w:id="16580" w:name="idm4907571472"/>
    <w:bookmarkStart w:id="16581" w:name="para_73de9869_d28c_48e5_a22b_da8223930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3D Models Module</w:t>
      </w:r>
    </w:p>
    <w:bookmarkEnd w:id="16581"/>
    <w:bookmarkEnd w:id="16580"/>
    <w:bookmarkStart w:id="16582" w:name="idm4907570208"/>
    <w:bookmarkStart w:id="16583" w:name="para_cdd027b2_542c_4c11_80c1_f01e94f09d"/>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Mating Features Module</w:t>
      </w:r>
    </w:p>
    <w:bookmarkEnd w:id="16583"/>
    <w:bookmarkEnd w:id="16582"/>
    <w:bookmarkStart w:id="16584" w:name="idm4907568992"/>
    <w:bookmarkStart w:id="16585" w:name="para_bff42dc4_6804_4589_ba74_c37c6294e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Generic Implant Template Planning Landmarks Module</w:t>
      </w:r>
    </w:p>
    <w:bookmarkEnd w:id="16585"/>
    <w:bookmarkEnd w:id="16584"/>
    <w:bookmarkStart w:id="16586" w:name="idm4907567712"/>
    <w:bookmarkStart w:id="16587" w:name="para_7b252f6a_955b_4a73_8c2c_a1355759dc"/>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Assembly Template Module</w:t>
      </w:r>
    </w:p>
    <w:bookmarkEnd w:id="16587"/>
    <w:bookmarkEnd w:id="16586"/>
    <w:bookmarkStart w:id="16588" w:name="idm4907566544"/>
    <w:bookmarkStart w:id="16589" w:name="para_d762e477_7b6a_4071_890c_f44ba23c26"/>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Implant Template Group Module</w:t>
      </w:r>
    </w:p>
    <w:bookmarkEnd w:id="16589"/>
    <w:bookmarkEnd w:id="16588"/>
    <w:bookmarkStart w:id="16590" w:name="idm4907565296"/>
    <w:bookmarkStart w:id="16591" w:name="para_30219fce_f940_4eba_8db5_0d993a4968"/>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Surface Mesh Module</w:t>
      </w:r>
    </w:p>
    <w:bookmarkEnd w:id="16591"/>
    <w:bookmarkEnd w:id="16590"/>
    <w:bookmarkStart w:id="16592" w:name="para_58b8022b_4cd4_4716_8960_bf1d5c7e5a"/>
    <w:p>
      <w:pPr>
        <w:spacing w:before="180" w:after="0" w:line="240" w:lineRule="auto"/>
        <w:jc w:val="both"/>
      </w:pPr>
      <w:r>
        <w:rPr>
          <w:rFonts w:ascii="Arial" w:hAnsi="Arial"/>
          <w:color w:val="000000"/>
          <w:sz w:val="18"/>
        </w:rPr>
        <w:t>Referential integrity between sets of related SOP instances shall be maintained.</w:t>
      </w:r>
    </w:p>
    <w:bookmarkEnd w:id="16592"/>
    <w:bookmarkStart w:id="16593" w:name="sect_GG_6_4"/>
    <w:p>
      <w:pPr>
        <w:spacing w:before="180" w:after="0" w:line="240" w:lineRule="auto"/>
      </w:pPr>
      <w:r>
        <w:rPr>
          <w:rFonts w:ascii="Arial" w:hAnsi="Arial"/>
          <w:b/>
          <w:color w:val="000000"/>
          <w:sz w:val="24"/>
        </w:rPr>
        <w:t>GG.6.4 CT Defined Procedure Protocol Storage SOP Class</w:t>
      </w:r>
    </w:p>
    <w:bookmarkEnd w:id="16593"/>
    <w:bookmarkStart w:id="16594" w:name="para_66854872_5ccc_4875_8e11_a181a9e2d5"/>
    <w:p>
      <w:pPr>
        <w:spacing w:before="180" w:after="0" w:line="240" w:lineRule="auto"/>
        <w:jc w:val="both"/>
      </w:pPr>
      <w:r>
        <w:rPr>
          <w:rFonts w:ascii="Arial" w:hAnsi="Arial"/>
          <w:color w:val="000000"/>
          <w:sz w:val="18"/>
        </w:rPr>
        <w:t>An implementation that conforms to the CT Defined Procedure Protocol Storage SOP Class as an SCP shall not modify constraints for which the value of the Modifiable Constraint Flag (0082,0038) is NO.</w:t>
      </w:r>
    </w:p>
    <w:bookmarkEnd w:id="16594"/>
    <w:bookmarkStart w:id="16595" w:name="para_66de01ed_4144_489c_aaf5_4070931dcf"/>
    <w:p>
      <w:pPr>
        <w:spacing w:before="180" w:after="0" w:line="240" w:lineRule="auto"/>
        <w:jc w:val="both"/>
      </w:pPr>
      <w:r>
        <w:rPr>
          <w:rFonts w:ascii="Arial" w:hAnsi="Arial"/>
          <w:color w:val="000000"/>
          <w:sz w:val="18"/>
        </w:rPr>
        <w:t>Modifying protocol constraints changes the semantics of a CT Defined Procedure Protocol Storage SOP Instance.</w:t>
      </w:r>
    </w:p>
    <w:bookmarkEnd w:id="16595"/>
    <w:bookmarkStart w:id="16596" w:name="sect_GG_6_5"/>
    <w:p>
      <w:pPr>
        <w:spacing w:before="180" w:after="0" w:line="240" w:lineRule="auto"/>
      </w:pPr>
      <w:r>
        <w:rPr>
          <w:rFonts w:ascii="Arial" w:hAnsi="Arial"/>
          <w:b/>
          <w:color w:val="000000"/>
          <w:sz w:val="24"/>
        </w:rPr>
        <w:t>GG.6.5 Protocol Approval Storage SOP Class</w:t>
      </w:r>
    </w:p>
    <w:bookmarkEnd w:id="16596"/>
    <w:bookmarkStart w:id="16597" w:name="para_88eeda2d_a80e_4c16_8d7c_64cf916595"/>
    <w:p>
      <w:pPr>
        <w:spacing w:before="180" w:after="0" w:line="240" w:lineRule="auto"/>
        <w:jc w:val="both"/>
      </w:pPr>
      <w:r>
        <w:rPr>
          <w:rFonts w:ascii="Arial" w:hAnsi="Arial"/>
          <w:color w:val="000000"/>
          <w:sz w:val="18"/>
        </w:rPr>
        <w:t>Approvals are based on assertions. Receipt or generation of an assertion will interact with organizational authentication and authorization policies. For example, an approval may be received by mistake as part of the transfer of a patient record.</w:t>
      </w:r>
    </w:p>
    <w:bookmarkEnd w:id="16597"/>
    <w:p>
      <w:pPr>
        <w:sectPr>
          <w:headerReference w:type="default" r:id="r926"/>
          <w:headerReference w:type="even" r:id="r927"/>
          <w:headerReference w:type="first" r:id="r925"/>
          <w:footerReference w:type="default" r:id="r929"/>
          <w:footerReference w:type="even" r:id="r930"/>
          <w:footerReference w:type="first" r:id="r928"/>
          <w:pgSz w:w="12240" w:h="15840"/>
          <w:pgMar w:top="1440" w:bottom="1440" w:left="1080" w:right="720" w:header="720" w:footer="720" w:gutter="0"/>
          <w:pgNumType w:fmt="decimal"/>
          <w:titlePg/>
        </w:sectPr>
      </w:pPr>
    </w:p>
    <w:bookmarkStart w:id="16598" w:name="chapter_HH"/>
    <w:p>
      <w:pPr>
        <w:keepNext/>
        <w:spacing w:before="180" w:after="0" w:line="240" w:lineRule="auto"/>
      </w:pPr>
      <w:r>
        <w:rPr>
          <w:rFonts w:ascii="Arial" w:hAnsi="Arial"/>
          <w:b/>
          <w:color w:val="000000"/>
          <w:sz w:val="50"/>
        </w:rPr>
        <w:t>HH Defined Procedure Protocol Query/Retrieve Service Classes</w:t>
      </w:r>
    </w:p>
    <w:bookmarkEnd w:id="16598"/>
    <w:bookmarkStart w:id="16599" w:name="sect_HH_1"/>
    <w:p>
      <w:pPr>
        <w:spacing w:before="180" w:after="0" w:line="240" w:lineRule="auto"/>
      </w:pPr>
      <w:r>
        <w:rPr>
          <w:rFonts w:ascii="Arial" w:hAnsi="Arial"/>
          <w:b/>
          <w:color w:val="000000"/>
          <w:sz w:val="28"/>
        </w:rPr>
        <w:t>HH.1 Overview</w:t>
      </w:r>
    </w:p>
    <w:bookmarkEnd w:id="16599"/>
    <w:bookmarkStart w:id="16600" w:name="sect_HH_1_1"/>
    <w:p>
      <w:pPr>
        <w:spacing w:before="180" w:after="0" w:line="240" w:lineRule="auto"/>
      </w:pPr>
      <w:r>
        <w:rPr>
          <w:rFonts w:ascii="Arial" w:hAnsi="Arial"/>
          <w:b/>
          <w:color w:val="000000"/>
          <w:sz w:val="24"/>
        </w:rPr>
        <w:t>HH.1.1 Scope</w:t>
      </w:r>
    </w:p>
    <w:bookmarkEnd w:id="16600"/>
    <w:bookmarkStart w:id="16601" w:name="para_3132cd9d_4088_47a2_afdd_e4d8a5c378"/>
    <w:p>
      <w:pPr>
        <w:spacing w:before="180" w:after="0" w:line="240" w:lineRule="auto"/>
        <w:jc w:val="both"/>
      </w:pPr>
      <w:r>
        <w:rPr>
          <w:rFonts w:ascii="Arial" w:hAnsi="Arial"/>
          <w:color w:val="000000"/>
          <w:sz w:val="18"/>
        </w:rPr>
        <w:t>The Defined Procedure Protocol Query/Retrieve Service Classes define application-level classes-of-service that facilitate access to Defined Procedure Protocol composite objects.</w:t>
      </w:r>
    </w:p>
    <w:bookmarkEnd w:id="16601"/>
    <w:bookmarkStart w:id="16602" w:name="sect_HH_1_2"/>
    <w:p>
      <w:pPr>
        <w:spacing w:before="180" w:after="0" w:line="240" w:lineRule="auto"/>
      </w:pPr>
      <w:r>
        <w:rPr>
          <w:rFonts w:ascii="Arial" w:hAnsi="Arial"/>
          <w:b/>
          <w:color w:val="000000"/>
          <w:sz w:val="24"/>
        </w:rPr>
        <w:t>HH.1.2 Conventions</w:t>
      </w:r>
    </w:p>
    <w:bookmarkEnd w:id="16602"/>
    <w:bookmarkStart w:id="16603" w:name="para_3f36cd11_3e9c_4dc5_b3b0_32fc71ad61"/>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603"/>
    <w:bookmarkStart w:id="16604" w:name="idm4907548016"/>
    <w:p>
      <w:pPr>
        <w:keepNext/>
        <w:spacing w:before="180" w:after="0" w:line="240" w:lineRule="auto"/>
        <w:ind w:left="360" w:right="360" w:firstLine="0"/>
        <w:jc w:val="both"/>
      </w:pPr>
      <w:r>
        <w:rPr>
          <w:rFonts w:ascii="Arial" w:hAnsi="Arial"/>
          <w:color w:val="000000"/>
          <w:sz w:val="18"/>
        </w:rPr>
        <w:t>Note</w:t>
      </w:r>
    </w:p>
    <w:bookmarkEnd w:id="16604"/>
    <w:bookmarkStart w:id="16605" w:name="para_d5725fea_156a_4228_8ae5_5b15a00385"/>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605"/>
    <w:bookmarkStart w:id="16606" w:name="para_88e711f1_173e_40aa_9da3_5f1df46cfe"/>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52">
        <w:r>
          <w:rPr>
            <w:rFonts w:ascii="Arial" w:hAnsi="Arial"/>
            <w:color w:val="000000"/>
            <w:sz w:val="18"/>
          </w:rPr>
          <w:t>PS3.5 Data Structure and Semantics</w:t>
        </w:r>
      </w:hyperlink>
      <w:r>
        <w:rPr>
          <w:rFonts w:ascii="Arial" w:hAnsi="Arial"/>
          <w:color w:val="000000"/>
          <w:sz w:val="18"/>
        </w:rPr>
        <w:t>.</w:t>
      </w:r>
    </w:p>
    <w:bookmarkEnd w:id="16606"/>
    <w:bookmarkStart w:id="16607" w:name="sect_HH_1_3"/>
    <w:p>
      <w:pPr>
        <w:spacing w:before="180" w:after="0" w:line="240" w:lineRule="auto"/>
      </w:pPr>
      <w:r>
        <w:rPr>
          <w:rFonts w:ascii="Arial" w:hAnsi="Arial"/>
          <w:b/>
          <w:color w:val="000000"/>
          <w:sz w:val="24"/>
        </w:rPr>
        <w:t>HH.1.3 Query/Retrieve Information Model</w:t>
      </w:r>
    </w:p>
    <w:bookmarkEnd w:id="16607"/>
    <w:bookmarkStart w:id="16608" w:name="para_94101d52_9fc4_4b30_aa3f_465273dc99"/>
    <w:p>
      <w:pPr>
        <w:spacing w:before="180" w:after="0" w:line="240" w:lineRule="auto"/>
        <w:jc w:val="both"/>
      </w:pPr>
      <w:r>
        <w:rPr>
          <w:rFonts w:ascii="Arial" w:hAnsi="Arial"/>
          <w:color w:val="000000"/>
          <w:sz w:val="18"/>
        </w:rPr>
        <w:t xml:space="preserve">In order to serve as an SCP of the Defined Procedure Protocol Query/Retrieve Service Class, a DICOM AE possesses information about the Attributes of a number of Defined Procedure Protocol composite SOP Instances. The information is organized into an Information Model. The Information Models for the different SOP Classes specified in this Annex are defined in </w:t>
      </w:r>
      <w:hyperlink w:anchor="sect_HH_6">
        <w:r>
          <w:rPr>
            <w:rFonts w:ascii="Arial" w:hAnsi="Arial"/>
            <w:color w:val="000000"/>
            <w:sz w:val="18"/>
          </w:rPr>
          <w:t>Section HH.6</w:t>
        </w:r>
      </w:hyperlink>
      <w:r>
        <w:rPr>
          <w:rFonts w:ascii="Arial" w:hAnsi="Arial"/>
          <w:color w:val="000000"/>
          <w:sz w:val="18"/>
        </w:rPr>
        <w:t>.</w:t>
      </w:r>
    </w:p>
    <w:bookmarkEnd w:id="16608"/>
    <w:bookmarkStart w:id="16609" w:name="sect_HH_1_4"/>
    <w:p>
      <w:pPr>
        <w:spacing w:before="180" w:after="0" w:line="240" w:lineRule="auto"/>
      </w:pPr>
      <w:r>
        <w:rPr>
          <w:rFonts w:ascii="Arial" w:hAnsi="Arial"/>
          <w:b/>
          <w:color w:val="000000"/>
          <w:sz w:val="24"/>
        </w:rPr>
        <w:t>HH.1.4 Service Definition</w:t>
      </w:r>
    </w:p>
    <w:bookmarkEnd w:id="16609"/>
    <w:bookmarkStart w:id="16610" w:name="para_3a264f0a_33d8_4804_b017_32c86afbdd"/>
    <w:p>
      <w:pPr>
        <w:spacing w:before="180" w:after="0" w:line="240" w:lineRule="auto"/>
        <w:jc w:val="both"/>
      </w:pPr>
      <w:r>
        <w:rPr>
          <w:rFonts w:ascii="Arial" w:hAnsi="Arial"/>
          <w:color w:val="000000"/>
          <w:sz w:val="18"/>
        </w:rPr>
        <w:t xml:space="preserve">Two peer DICOM AEs implement a SOP Class of a Defined Procedure Protocol Query/Retrieve Service Class with one serving in the SCU role and one serving in the SCP role. SOP Classes of the Defined Procedure Protocol Query/Retrieve Service Classes are implemented using the DIMSE-C C-FIND, C-MOVE and C-GET services as defined in </w:t>
      </w:r>
      <w:hyperlink r:id="r953">
        <w:r>
          <w:rPr>
            <w:rFonts w:ascii="Arial" w:hAnsi="Arial"/>
            <w:color w:val="000000"/>
            <w:sz w:val="18"/>
          </w:rPr>
          <w:t>PS3.7 Message Exchange Protocol</w:t>
        </w:r>
      </w:hyperlink>
      <w:r>
        <w:rPr>
          <w:rFonts w:ascii="Arial" w:hAnsi="Arial"/>
          <w:color w:val="000000"/>
          <w:sz w:val="18"/>
        </w:rPr>
        <w:t>.</w:t>
      </w:r>
    </w:p>
    <w:bookmarkEnd w:id="16610"/>
    <w:bookmarkStart w:id="16611" w:name="para_8e883599_6fca_4221_a9cd_70b982310b"/>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611"/>
    <w:bookmarkStart w:id="16612" w:name="para_df018e4b_9d51_4235_a4de_2f83e90db0"/>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612"/>
    <w:bookmarkStart w:id="16613" w:name="para_c043ea61_21e2_4923_9436_11960c54c9"/>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613"/>
    <w:bookmarkStart w:id="16614" w:name="para_403a6af5_12af_44a7_8ba7_b44cf80ec9"/>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614"/>
    <w:bookmarkStart w:id="16615" w:name="sect_HH_2"/>
    <w:p>
      <w:pPr>
        <w:spacing w:before="180" w:after="0" w:line="240" w:lineRule="auto"/>
      </w:pPr>
      <w:r>
        <w:rPr>
          <w:rFonts w:ascii="Arial" w:hAnsi="Arial"/>
          <w:b/>
          <w:color w:val="000000"/>
          <w:sz w:val="28"/>
        </w:rPr>
        <w:t>HH.2 Defined Procedure Protocol Information Models Definitions</w:t>
      </w:r>
    </w:p>
    <w:bookmarkEnd w:id="16615"/>
    <w:bookmarkStart w:id="16616" w:name="para_110bfe8e_fdfa_4ec4_8fe4_528223a819"/>
    <w:p>
      <w:pPr>
        <w:spacing w:before="180" w:after="0" w:line="240" w:lineRule="auto"/>
        <w:jc w:val="both"/>
      </w:pPr>
      <w:r>
        <w:rPr>
          <w:rFonts w:ascii="Arial" w:hAnsi="Arial"/>
          <w:color w:val="000000"/>
          <w:sz w:val="18"/>
        </w:rPr>
        <w:t>The Defined Procedure Protocol Information Models are identified by the SOP Class negotiated at Association establishment time. Each SOP Class is composed of both an Information Model and a DIMSE-C Service Group.</w:t>
      </w:r>
    </w:p>
    <w:bookmarkEnd w:id="16616"/>
    <w:bookmarkStart w:id="16617" w:name="para_eccb6da2_a5cf_405f_9b92_55205b782a"/>
    <w:p>
      <w:pPr>
        <w:spacing w:before="180" w:after="0" w:line="240" w:lineRule="auto"/>
        <w:jc w:val="both"/>
      </w:pPr>
      <w:r>
        <w:rPr>
          <w:rFonts w:ascii="Arial" w:hAnsi="Arial"/>
          <w:color w:val="000000"/>
          <w:sz w:val="18"/>
        </w:rPr>
        <w:t xml:space="preserve">The Defined Procedure Protocol Information Models are defined in </w:t>
      </w:r>
      <w:hyperlink w:anchor="sect_HH_6">
        <w:r>
          <w:rPr>
            <w:rFonts w:ascii="Arial" w:hAnsi="Arial"/>
            <w:color w:val="000000"/>
            <w:sz w:val="18"/>
          </w:rPr>
          <w:t>Section HH.6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617"/>
    <w:bookmarkStart w:id="16618" w:name="sect_HH_3"/>
    <w:p>
      <w:pPr>
        <w:spacing w:before="180" w:after="0" w:line="240" w:lineRule="auto"/>
      </w:pPr>
      <w:r>
        <w:rPr>
          <w:rFonts w:ascii="Arial" w:hAnsi="Arial"/>
          <w:b/>
          <w:color w:val="000000"/>
          <w:sz w:val="28"/>
        </w:rPr>
        <w:t>HH.3 Defined Procedure Protocol Information Models</w:t>
      </w:r>
    </w:p>
    <w:bookmarkEnd w:id="16618"/>
    <w:bookmarkStart w:id="16619" w:name="para_bb96c6d7_c1f0_4302_b484_d0de8ca91d"/>
    <w:p>
      <w:pPr>
        <w:spacing w:before="180" w:after="0" w:line="240" w:lineRule="auto"/>
        <w:jc w:val="both"/>
      </w:pPr>
      <w:r>
        <w:rPr>
          <w:rFonts w:ascii="Arial" w:hAnsi="Arial"/>
          <w:color w:val="000000"/>
          <w:sz w:val="18"/>
        </w:rPr>
        <w:t>The Defined Procedure Protocol Information Models are based upon a one level entity:</w:t>
      </w:r>
    </w:p>
    <w:bookmarkEnd w:id="16619"/>
    <w:bookmarkStart w:id="16620" w:name="idm4907525536"/>
    <w:bookmarkStart w:id="16621" w:name="idm4907525280"/>
    <w:bookmarkStart w:id="16622" w:name="para_a0215808_a752_4d7e_ad9d_daf9c5a1b9"/>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Defined Procedure Protocol object instance.</w:t>
      </w:r>
    </w:p>
    <w:bookmarkEnd w:id="16622"/>
    <w:bookmarkEnd w:id="16621"/>
    <w:bookmarkEnd w:id="16620"/>
    <w:bookmarkStart w:id="16623" w:name="para_a39515d5_9201_4dca_b396_85833928db"/>
    <w:p>
      <w:pPr>
        <w:spacing w:before="180" w:after="0" w:line="240" w:lineRule="auto"/>
        <w:jc w:val="both"/>
      </w:pPr>
      <w:r>
        <w:rPr>
          <w:rFonts w:ascii="Arial" w:hAnsi="Arial"/>
          <w:color w:val="000000"/>
          <w:sz w:val="18"/>
        </w:rPr>
        <w:t xml:space="preserve">The Defined Procedure Protocol object instance contains Attributes associated with the Procedure Protocol IE of the Composite IODs as defined in </w:t>
      </w:r>
      <w:hyperlink r:id="r954">
        <w:r>
          <w:rPr>
            <w:rFonts w:ascii="Arial" w:hAnsi="Arial"/>
            <w:color w:val="000000"/>
            <w:sz w:val="18"/>
          </w:rPr>
          <w:t>PS3.3 Information Object Definitions</w:t>
        </w:r>
      </w:hyperlink>
      <w:r>
        <w:rPr>
          <w:rFonts w:ascii="Arial" w:hAnsi="Arial"/>
          <w:color w:val="000000"/>
          <w:sz w:val="18"/>
        </w:rPr>
        <w:t>.</w:t>
      </w:r>
    </w:p>
    <w:bookmarkEnd w:id="16623"/>
    <w:bookmarkStart w:id="16624" w:name="sect_HH_4"/>
    <w:p>
      <w:pPr>
        <w:spacing w:before="180" w:after="0" w:line="240" w:lineRule="auto"/>
      </w:pPr>
      <w:r>
        <w:rPr>
          <w:rFonts w:ascii="Arial" w:hAnsi="Arial"/>
          <w:b/>
          <w:color w:val="000000"/>
          <w:sz w:val="28"/>
        </w:rPr>
        <w:t>HH.4 DIMSE-C Service Groups</w:t>
      </w:r>
    </w:p>
    <w:bookmarkEnd w:id="16624"/>
    <w:bookmarkStart w:id="16625" w:name="sect_HH_4_1"/>
    <w:p>
      <w:pPr>
        <w:spacing w:before="180" w:after="0" w:line="240" w:lineRule="auto"/>
      </w:pPr>
      <w:r>
        <w:rPr>
          <w:rFonts w:ascii="Arial" w:hAnsi="Arial"/>
          <w:b/>
          <w:color w:val="000000"/>
          <w:sz w:val="24"/>
        </w:rPr>
        <w:t>HH.4.1 C-FIND Operation</w:t>
      </w:r>
    </w:p>
    <w:bookmarkEnd w:id="16625"/>
    <w:bookmarkStart w:id="16626" w:name="para_1af4d56b_2792_41a1_96d4_767a0a4085"/>
    <w:p>
      <w:pPr>
        <w:spacing w:before="180" w:after="0" w:line="240" w:lineRule="auto"/>
        <w:jc w:val="both"/>
      </w:pPr>
      <w:r>
        <w:rPr>
          <w:rFonts w:ascii="Arial" w:hAnsi="Arial"/>
          <w:color w:val="000000"/>
          <w:sz w:val="18"/>
        </w:rPr>
        <w:t xml:space="preserve">See the C-FIND Operation definition for the </w:t>
      </w:r>
      <w:hyperlink w:anchor="sect_K_4_1_3_1">
        <w:r>
          <w:rPr>
            <w:rFonts w:ascii="Arial" w:hAnsi="Arial"/>
            <w:color w:val="000000"/>
            <w:sz w:val="18"/>
          </w:rPr>
          <w:t>Section K.4.1.3.1 “"Worklist" Search Method”</w:t>
        </w:r>
      </w:hyperlink>
      <w:r>
        <w:rPr>
          <w:rFonts w:ascii="Arial" w:hAnsi="Arial"/>
          <w:color w:val="000000"/>
          <w:sz w:val="18"/>
        </w:rPr>
        <w:t>, and substitute "Defined Procedure Protocol" for "Worklist". The "Worklist" Search Method shall be used.</w:t>
      </w:r>
    </w:p>
    <w:bookmarkEnd w:id="16626"/>
    <w:bookmarkStart w:id="16627" w:name="para_56d35fd9_8d64_41b1_b766_e64a11c7fe"/>
    <w:p>
      <w:pPr>
        <w:spacing w:before="180" w:after="0" w:line="240" w:lineRule="auto"/>
        <w:jc w:val="both"/>
      </w:pPr>
      <w:r>
        <w:rPr>
          <w:rFonts w:ascii="Arial" w:hAnsi="Arial"/>
          <w:color w:val="000000"/>
          <w:sz w:val="18"/>
        </w:rPr>
        <w:t>The SOP Class UID identifies the Defined Procedure Protocol Information Model against which the C-FIND is to be performed. The Key Attributes and values allowable for the query are defined in the SOP Class definitions for the Defined Procedure Protocol Information Model.</w:t>
      </w:r>
    </w:p>
    <w:bookmarkEnd w:id="16627"/>
    <w:bookmarkStart w:id="16628" w:name="sect_HH_4_1_1"/>
    <w:p>
      <w:pPr>
        <w:spacing w:before="180" w:after="0" w:line="240" w:lineRule="auto"/>
      </w:pPr>
      <w:r>
        <w:rPr>
          <w:rFonts w:ascii="Arial" w:hAnsi="Arial"/>
          <w:b/>
          <w:color w:val="000000"/>
          <w:sz w:val="26"/>
        </w:rPr>
        <w:t>HH.4.1.1 Service Class User Behavior</w:t>
      </w:r>
    </w:p>
    <w:bookmarkEnd w:id="16628"/>
    <w:bookmarkStart w:id="16629" w:name="para_1c31d4bb_9ea3_4124_b7dc_7664c5ae74"/>
    <w:p>
      <w:pPr>
        <w:spacing w:before="180" w:after="0" w:line="240" w:lineRule="auto"/>
        <w:jc w:val="both"/>
      </w:pPr>
      <w:r>
        <w:rPr>
          <w:rFonts w:ascii="Arial" w:hAnsi="Arial"/>
          <w:color w:val="000000"/>
          <w:sz w:val="18"/>
        </w:rPr>
        <w:t>No SOP Class specific SCU behavior is defined.</w:t>
      </w:r>
    </w:p>
    <w:bookmarkEnd w:id="16629"/>
    <w:bookmarkStart w:id="16630" w:name="sect_HH_4_1_2"/>
    <w:p>
      <w:pPr>
        <w:spacing w:before="180" w:after="0" w:line="240" w:lineRule="auto"/>
      </w:pPr>
      <w:r>
        <w:rPr>
          <w:rFonts w:ascii="Arial" w:hAnsi="Arial"/>
          <w:b/>
          <w:color w:val="000000"/>
          <w:sz w:val="26"/>
        </w:rPr>
        <w:t>HH.4.1.2 Service Class Provider Behavior</w:t>
      </w:r>
    </w:p>
    <w:bookmarkEnd w:id="16630"/>
    <w:bookmarkStart w:id="16631" w:name="para_804386ff_1753_48f5_b5ae_7b67780f6b"/>
    <w:p>
      <w:pPr>
        <w:spacing w:before="180" w:after="0" w:line="240" w:lineRule="auto"/>
        <w:jc w:val="both"/>
      </w:pPr>
      <w:r>
        <w:rPr>
          <w:rFonts w:ascii="Arial" w:hAnsi="Arial"/>
          <w:color w:val="000000"/>
          <w:sz w:val="18"/>
        </w:rPr>
        <w:t>No SOP Class specific SCP behavior is defined.</w:t>
      </w:r>
    </w:p>
    <w:bookmarkEnd w:id="16631"/>
    <w:bookmarkStart w:id="16632" w:name="sect_HH_4_2"/>
    <w:p>
      <w:pPr>
        <w:spacing w:before="180" w:after="0" w:line="240" w:lineRule="auto"/>
      </w:pPr>
      <w:r>
        <w:rPr>
          <w:rFonts w:ascii="Arial" w:hAnsi="Arial"/>
          <w:b/>
          <w:color w:val="000000"/>
          <w:sz w:val="24"/>
        </w:rPr>
        <w:t>HH.4.2 C-MOVE Operation</w:t>
      </w:r>
    </w:p>
    <w:bookmarkEnd w:id="16632"/>
    <w:bookmarkStart w:id="16633" w:name="para_0e280b7f_4b7c_49af_b55a_3890c19a09"/>
    <w:p>
      <w:pPr>
        <w:spacing w:before="180" w:after="0" w:line="240" w:lineRule="auto"/>
        <w:jc w:val="both"/>
      </w:pPr>
      <w:r>
        <w:rPr>
          <w:rFonts w:ascii="Arial" w:hAnsi="Arial"/>
          <w:color w:val="000000"/>
          <w:sz w:val="18"/>
        </w:rPr>
        <w:t xml:space="preserve">See the C-MOVE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633"/>
    <w:bookmarkStart w:id="16634" w:name="para_afd0c0b7_ba3f_415a_9498_b7eee13ddb"/>
    <w:p>
      <w:pPr>
        <w:spacing w:before="180" w:after="0" w:line="240" w:lineRule="auto"/>
        <w:jc w:val="both"/>
      </w:pPr>
      <w:r>
        <w:rPr>
          <w:rFonts w:ascii="Arial" w:hAnsi="Arial"/>
          <w:color w:val="000000"/>
          <w:sz w:val="18"/>
        </w:rPr>
        <w:t>Query/Retrieve Level (0008,0052) is not relevant to the Defined Procedure Protocol Query/Retrieve Service Classes, and therefore shall not be present in the Identifier. The only Unique Key Attribute of the Identifier shall be SOP Instance UID (0008,0018). The SCU shall supply one UID or a list of UIDs.</w:t>
      </w:r>
    </w:p>
    <w:bookmarkEnd w:id="16634"/>
    <w:bookmarkStart w:id="16635" w:name="idm4907506576"/>
    <w:p>
      <w:pPr>
        <w:keepNext/>
        <w:spacing w:before="180" w:after="0" w:line="240" w:lineRule="auto"/>
        <w:ind w:left="360" w:right="360" w:firstLine="0"/>
        <w:jc w:val="both"/>
      </w:pPr>
      <w:r>
        <w:rPr>
          <w:rFonts w:ascii="Arial" w:hAnsi="Arial"/>
          <w:color w:val="000000"/>
          <w:sz w:val="18"/>
        </w:rPr>
        <w:t>Note</w:t>
      </w:r>
    </w:p>
    <w:bookmarkEnd w:id="16635"/>
    <w:bookmarkStart w:id="16636" w:name="para_4c97798f_db9c_4187_bd2c_6bd3d82b5b"/>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636"/>
    <w:bookmarkStart w:id="16637" w:name="sect_HH_4_3"/>
    <w:p>
      <w:pPr>
        <w:spacing w:before="180" w:after="0" w:line="240" w:lineRule="auto"/>
      </w:pPr>
      <w:r>
        <w:rPr>
          <w:rFonts w:ascii="Arial" w:hAnsi="Arial"/>
          <w:b/>
          <w:color w:val="000000"/>
          <w:sz w:val="24"/>
        </w:rPr>
        <w:t>HH.4.3 C-GET Operation</w:t>
      </w:r>
    </w:p>
    <w:bookmarkEnd w:id="16637"/>
    <w:bookmarkStart w:id="16638" w:name="para_a1747269_2a75_4130_b542_95c893cb07"/>
    <w:p>
      <w:pPr>
        <w:spacing w:before="180" w:after="0" w:line="240" w:lineRule="auto"/>
        <w:jc w:val="both"/>
      </w:pPr>
      <w:r>
        <w:rPr>
          <w:rFonts w:ascii="Arial" w:hAnsi="Arial"/>
          <w:color w:val="000000"/>
          <w:sz w:val="18"/>
        </w:rPr>
        <w:t xml:space="preserve">See the C-GET Operation definition for the </w:t>
      </w:r>
      <w:hyperlink w:anchor="sect_C_4_2">
        <w:r>
          <w:rPr>
            <w:rFonts w:ascii="Arial" w:hAnsi="Arial"/>
            <w:color w:val="000000"/>
            <w:sz w:val="18"/>
          </w:rPr>
          <w:t>Section C.4.2 “C-MOVE Operation”</w:t>
        </w:r>
      </w:hyperlink>
      <w:r>
        <w:rPr>
          <w:rFonts w:ascii="Arial" w:hAnsi="Arial"/>
          <w:color w:val="000000"/>
          <w:sz w:val="18"/>
        </w:rPr>
        <w:t>. No Extended Behavior or Relational-Retrieve is defined for the Defined Procedure Protocol Query/Retrieve Service Classes.</w:t>
      </w:r>
    </w:p>
    <w:bookmarkEnd w:id="16638"/>
    <w:bookmarkStart w:id="16639" w:name="idm4907501984"/>
    <w:p>
      <w:pPr>
        <w:keepNext/>
        <w:spacing w:before="180" w:after="0" w:line="240" w:lineRule="auto"/>
        <w:ind w:left="360" w:right="360" w:firstLine="0"/>
        <w:jc w:val="both"/>
      </w:pPr>
      <w:r>
        <w:rPr>
          <w:rFonts w:ascii="Arial" w:hAnsi="Arial"/>
          <w:color w:val="000000"/>
          <w:sz w:val="18"/>
        </w:rPr>
        <w:t>Note</w:t>
      </w:r>
    </w:p>
    <w:bookmarkEnd w:id="16639"/>
    <w:bookmarkStart w:id="16640" w:name="para_f0e7e54c_7de9_4dd7_88d5_054907ce47"/>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640"/>
    <w:bookmarkStart w:id="16641" w:name="sect_HH_5"/>
    <w:p>
      <w:pPr>
        <w:spacing w:before="180" w:after="0" w:line="240" w:lineRule="auto"/>
      </w:pPr>
      <w:r>
        <w:rPr>
          <w:rFonts w:ascii="Arial" w:hAnsi="Arial"/>
          <w:b/>
          <w:color w:val="000000"/>
          <w:sz w:val="28"/>
        </w:rPr>
        <w:t>HH.5 Association Negotiation</w:t>
      </w:r>
    </w:p>
    <w:bookmarkEnd w:id="16641"/>
    <w:bookmarkStart w:id="16642" w:name="para_2c0643f0_0b2f_471a_93b6_c3374b12a1"/>
    <w:p>
      <w:pPr>
        <w:spacing w:before="180" w:after="0" w:line="240" w:lineRule="auto"/>
        <w:jc w:val="both"/>
      </w:pPr>
      <w:r>
        <w:rPr>
          <w:rFonts w:ascii="Arial" w:hAnsi="Arial"/>
          <w:color w:val="000000"/>
          <w:sz w:val="18"/>
        </w:rPr>
        <w:t xml:space="preserve">See the Association Negotiation definition for the </w:t>
      </w:r>
      <w:hyperlink w:anchor="sect_K_5">
        <w:r>
          <w:rPr>
            <w:rFonts w:ascii="Arial" w:hAnsi="Arial"/>
            <w:color w:val="000000"/>
            <w:sz w:val="18"/>
          </w:rPr>
          <w:t>Section K.5 “Association Negotiation”</w:t>
        </w:r>
      </w:hyperlink>
      <w:r>
        <w:rPr>
          <w:rFonts w:ascii="Arial" w:hAnsi="Arial"/>
          <w:color w:val="000000"/>
          <w:sz w:val="18"/>
        </w:rPr>
        <w:t>.</w:t>
      </w:r>
    </w:p>
    <w:bookmarkEnd w:id="16642"/>
    <w:bookmarkStart w:id="16643" w:name="sect_HH_6"/>
    <w:p>
      <w:pPr>
        <w:spacing w:before="180" w:after="0" w:line="240" w:lineRule="auto"/>
      </w:pPr>
      <w:r>
        <w:rPr>
          <w:rFonts w:ascii="Arial" w:hAnsi="Arial"/>
          <w:b/>
          <w:color w:val="000000"/>
          <w:sz w:val="28"/>
        </w:rPr>
        <w:t>HH.6 SOP Class Definitions</w:t>
      </w:r>
    </w:p>
    <w:bookmarkEnd w:id="16643"/>
    <w:bookmarkStart w:id="16644" w:name="sect_HH_6_1"/>
    <w:p>
      <w:pPr>
        <w:spacing w:before="180" w:after="0" w:line="240" w:lineRule="auto"/>
      </w:pPr>
      <w:r>
        <w:rPr>
          <w:rFonts w:ascii="Arial" w:hAnsi="Arial"/>
          <w:b/>
          <w:color w:val="000000"/>
          <w:sz w:val="24"/>
        </w:rPr>
        <w:t>HH.6.1 Defined Procedure Protocol Information Model</w:t>
      </w:r>
    </w:p>
    <w:bookmarkEnd w:id="16644"/>
    <w:bookmarkStart w:id="16645" w:name="sect_HH_6_1_1"/>
    <w:p>
      <w:pPr>
        <w:spacing w:before="180" w:after="0" w:line="240" w:lineRule="auto"/>
      </w:pPr>
      <w:r>
        <w:rPr>
          <w:rFonts w:ascii="Arial" w:hAnsi="Arial"/>
          <w:b/>
          <w:color w:val="000000"/>
          <w:sz w:val="26"/>
        </w:rPr>
        <w:t>HH.6.1.1 E/R Models</w:t>
      </w:r>
    </w:p>
    <w:bookmarkEnd w:id="16645"/>
    <w:bookmarkStart w:id="16646" w:name="para_5ca00b3a_9254_4af2_b928_bb00df114e"/>
    <w:p>
      <w:pPr>
        <w:spacing w:before="180" w:after="0" w:line="240" w:lineRule="auto"/>
        <w:jc w:val="both"/>
      </w:pPr>
      <w:r>
        <w:rPr>
          <w:rFonts w:ascii="Arial" w:hAnsi="Arial"/>
          <w:color w:val="000000"/>
          <w:sz w:val="18"/>
        </w:rPr>
        <w:t>The Defined Procedure Protocol Information Model consists of a single entity. In response to a given C-FIND request, the SCP shall send one C-FIND response per matching Defined Procedure Protocol Instance.</w:t>
      </w:r>
    </w:p>
    <w:bookmarkEnd w:id="16646"/>
    <w:bookmarkStart w:id="16647" w:name="para_f5a3410f_0ef8_4c04_99d3_74292a93de"/>
    <w:p>
      <w:pPr>
        <w:spacing w:before="180" w:after="0" w:line="240" w:lineRule="auto"/>
        <w:jc w:val="both"/>
      </w:pPr>
    </w:p>
    <w:bookmarkEnd w:id="16647"/>
    <w:bookmarkStart w:id="16648" w:name="figure_HH_6_1"/>
    <w:bookmarkStart w:id="16649" w:name="idm4907489504"/>
    <w:p>
      <w:pPr>
        <w:spacing w:before="180" w:after="0" w:line="240" w:lineRule="auto"/>
        <w:jc w:val="center"/>
      </w:pPr>
      <w:r>
        <w:rPr>
          <w:rFonts w:ascii="Arial" w:hAnsi="Arial"/>
          <w:color w:val="000000"/>
          <w:sz w:val="18"/>
        </w:rPr>
        <w:drawing>
          <wp:inline>
            <wp:extent cx="4781550" cy="685800"/>
            <wp:docPr id="101" name="Picture 50"/>
            <a:graphic>
              <a:graphicData uri="http://schemas.openxmlformats.org/drawingml/2006/picture">
                <p:pic>
                  <p:nvPicPr>
                    <p:cNvPr id="102" name="Picture 50"/>
                    <p:cNvPicPr/>
                  </p:nvPicPr>
                  <p:blipFill>
                    <a:blip r:embed="r955"/>
                    <a:srcRect/>
                    <a:stretch>
                      <a:fillRect/>
                    </a:stretch>
                  </p:blipFill>
                  <p:spPr>
                    <a:xfrm>
                      <a:off x="0" y="0"/>
                      <a:ext cx="4781550" cy="685800"/>
                    </a:xfrm>
                    <a:prstGeom prst="rect"/>
                  </p:spPr>
                </p:pic>
              </a:graphicData>
            </a:graphic>
          </wp:inline>
        </w:drawing>
      </w:r>
    </w:p>
    <w:bookmarkEnd w:id="16649"/>
    <w:bookmarkEnd w:id="16648"/>
    <w:p>
      <w:pPr>
        <w:spacing w:before="216" w:after="0" w:line="240" w:lineRule="auto"/>
        <w:jc w:val="center"/>
      </w:pPr>
      <w:r>
        <w:rPr>
          <w:rFonts w:ascii="Arial" w:hAnsi="Arial"/>
          <w:b/>
          <w:color w:val="000000"/>
          <w:sz w:val="22"/>
        </w:rPr>
        <w:t>Figure HH.6-1. Defined Procedure Protocol Information Model E/R Diagram</w:t>
      </w:r>
    </w:p>
    <w:bookmarkStart w:id="16650" w:name="sect_HH_6_1_2"/>
    <w:p>
      <w:pPr>
        <w:spacing w:before="180" w:after="0" w:line="240" w:lineRule="auto"/>
      </w:pPr>
      <w:r>
        <w:rPr>
          <w:rFonts w:ascii="Arial" w:hAnsi="Arial"/>
          <w:b/>
          <w:color w:val="000000"/>
          <w:sz w:val="26"/>
        </w:rPr>
        <w:t>HH.6.1.2 Defined Procedure Protocol Attributes</w:t>
      </w:r>
    </w:p>
    <w:bookmarkEnd w:id="16650"/>
    <w:bookmarkStart w:id="16651" w:name="para_2c21a224_4242_43f9_89c5_ed25f79375"/>
    <w:p>
      <w:pPr>
        <w:spacing w:before="180" w:after="0" w:line="240" w:lineRule="auto"/>
        <w:jc w:val="both"/>
      </w:pPr>
      <w:hyperlink w:anchor="table_HH_6_1">
        <w:r>
          <w:rPr>
            <w:rFonts w:ascii="Arial" w:hAnsi="Arial"/>
            <w:color w:val="000000"/>
            <w:sz w:val="18"/>
          </w:rPr>
          <w:t>Table  HH.6-1</w:t>
        </w:r>
      </w:hyperlink>
      <w:r>
        <w:rPr>
          <w:rFonts w:ascii="Arial" w:hAnsi="Arial"/>
          <w:color w:val="000000"/>
          <w:sz w:val="18"/>
        </w:rPr>
        <w:t xml:space="preserve"> defines the Attributes of the Defined Procedure Protocol Information Model.</w:t>
      </w:r>
    </w:p>
    <w:bookmarkEnd w:id="16651"/>
    <w:bookmarkStart w:id="16652" w:name="table_HH_6_1"/>
    <w:p>
      <w:pPr>
        <w:keepNext/>
        <w:spacing w:before="216" w:after="0" w:line="240" w:lineRule="auto"/>
        <w:jc w:val="center"/>
      </w:pPr>
      <w:r>
        <w:rPr>
          <w:rFonts w:ascii="Arial" w:hAnsi="Arial"/>
          <w:b/>
          <w:color w:val="000000"/>
          <w:sz w:val="22"/>
        </w:rPr>
        <w:t>Table  HH.6-1. Attributes for the Defined Procedure Protocol Information Model</w:t>
      </w:r>
    </w:p>
    <w:bookmarkEnd w:id="16652"/>
    <w:p>
      <w:pPr>
        <w:spacing w:before="0" w:after="0" w:line="240" w:lineRule="auto"/>
        <w:rPr>
          <w:sz w:val="13"/>
        </w:rPr>
      </w:pPr>
    </w:p>
    <w:tbl>
      <w:tblPr>
        <w:tblInd w:w="45" w:type="dxa"/>
        <w:tblLayout w:type="fixed"/>
      </w:tblPr>
      <w:tblGrid>
        <w:gridCol w:w="2927"/>
        <w:gridCol w:w="1140"/>
        <w:gridCol w:w="1860"/>
        <w:gridCol w:w="1650"/>
        <w:gridCol w:w="2863"/>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653" w:name="para_394ee74d_0e72_4833_b064_c209882b81"/>
          <w:p>
            <w:pPr>
              <w:keepNext/>
              <w:spacing w:before="180" w:after="0" w:line="240" w:lineRule="auto"/>
              <w:jc w:val="center"/>
            </w:pPr>
            <w:r>
              <w:rPr>
                <w:rFonts w:ascii="Arial" w:hAnsi="Arial"/>
                <w:b/>
                <w:color w:val="000000"/>
                <w:sz w:val="18"/>
              </w:rPr>
              <w:t>Description / Module</w:t>
            </w:r>
          </w:p>
          <w:bookmarkEnd w:id="16653"/>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4" w:name="para_b906b45e_42ea_4e4a_9813_8a5a6dcbd9"/>
          <w:p>
            <w:pPr>
              <w:spacing w:before="180" w:after="0" w:line="240" w:lineRule="auto"/>
              <w:jc w:val="center"/>
            </w:pPr>
            <w:r>
              <w:rPr>
                <w:rFonts w:ascii="Arial" w:hAnsi="Arial"/>
                <w:b/>
                <w:color w:val="000000"/>
                <w:sz w:val="18"/>
              </w:rPr>
              <w:t>Tag</w:t>
            </w:r>
          </w:p>
          <w:bookmarkEnd w:id="16654"/>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5" w:name="para_38aaed2e_7a8d_44b9_940a_2dccc40571"/>
          <w:p>
            <w:pPr>
              <w:spacing w:before="180" w:after="0" w:line="240" w:lineRule="auto"/>
              <w:jc w:val="center"/>
            </w:pPr>
            <w:r>
              <w:rPr>
                <w:rFonts w:ascii="Arial" w:hAnsi="Arial"/>
                <w:b/>
                <w:color w:val="000000"/>
                <w:sz w:val="18"/>
              </w:rPr>
              <w:t>Matching Key Type</w:t>
            </w:r>
          </w:p>
          <w:bookmarkEnd w:id="16655"/>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6" w:name="para_db22718e_5e09_49eb_bf16_483a8214dc"/>
          <w:p>
            <w:pPr>
              <w:spacing w:before="180" w:after="0" w:line="240" w:lineRule="auto"/>
              <w:jc w:val="center"/>
            </w:pPr>
            <w:r>
              <w:rPr>
                <w:rFonts w:ascii="Arial" w:hAnsi="Arial"/>
                <w:b/>
                <w:color w:val="000000"/>
                <w:sz w:val="18"/>
              </w:rPr>
              <w:t>Return Key Type</w:t>
            </w:r>
          </w:p>
          <w:bookmarkEnd w:id="1665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657" w:name="para_9865cccf_1283_4541_b144_25bd30b6ba"/>
          <w:p>
            <w:pPr>
              <w:spacing w:before="180" w:after="0" w:line="240" w:lineRule="auto"/>
              <w:jc w:val="center"/>
            </w:pPr>
            <w:r>
              <w:rPr>
                <w:rFonts w:ascii="Arial" w:hAnsi="Arial"/>
                <w:b/>
                <w:color w:val="000000"/>
                <w:sz w:val="18"/>
              </w:rPr>
              <w:t>Remark / Matching Type</w:t>
            </w:r>
          </w:p>
          <w:bookmarkEnd w:id="16657"/>
        </w:tc>
      </w:tr>
      <w:tr>
        <w:tblPrEx/>
        <w:trPr/>
        <w:tc>
          <w:tcPr>
            <w:hMerge w:val="restart"/>
            <w:tcBorders>
              <w:left w:val="single" w:sz="4" w:color="000000"/>
              <w:bottom w:val="single" w:sz="4" w:color="000000"/>
            </w:tcBorders>
            <w:tcMar>
              <w:top w:w="40" w:type="dxa"/>
              <w:left w:w="40" w:type="dxa"/>
              <w:bottom w:w="40" w:type="dxa"/>
            </w:tcMar>
            <w:vAlign w:val="top"/>
          </w:tcPr>
          <w:bookmarkStart w:id="16658" w:name="para_16222692_9a72_49b8_8813_528c91f488"/>
          <w:p>
            <w:pPr>
              <w:spacing w:before="180" w:after="0" w:line="240" w:lineRule="auto"/>
            </w:pPr>
            <w:r>
              <w:rPr>
                <w:rFonts w:ascii="Arial" w:hAnsi="Arial"/>
                <w:b/>
                <w:color w:val="000000"/>
                <w:sz w:val="18"/>
              </w:rPr>
              <w:t>SOP Common</w:t>
            </w:r>
          </w:p>
          <w:bookmarkEnd w:id="16658"/>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59" w:name="para_f920c026_fedd_4046_9dc4_7a5f3067f7"/>
          <w:p>
            <w:pPr>
              <w:spacing w:before="180" w:after="0" w:line="240" w:lineRule="auto"/>
            </w:pPr>
            <w:r>
              <w:rPr>
                <w:rFonts w:ascii="Arial" w:hAnsi="Arial"/>
                <w:color w:val="000000"/>
                <w:sz w:val="18"/>
              </w:rPr>
              <w:t>Specific Character Set</w:t>
            </w:r>
          </w:p>
          <w:bookmarkEnd w:id="16659"/>
        </w:tc>
        <w:tc>
          <w:tcPr>
            <w:tcBorders>
              <w:bottom w:val="single" w:sz="4" w:color="000000"/>
              <w:right w:val="single" w:sz="4" w:color="000000"/>
            </w:tcBorders>
            <w:tcMar>
              <w:top w:w="40" w:type="dxa"/>
              <w:left w:w="40" w:type="dxa"/>
              <w:bottom w:w="40" w:type="dxa"/>
              <w:right w:w="40" w:type="dxa"/>
            </w:tcMar>
            <w:vAlign w:val="top"/>
          </w:tcPr>
          <w:bookmarkStart w:id="16660" w:name="para_dc58c8ae_b3da_48a3_8a4e_30f768e1d4"/>
          <w:p>
            <w:pPr>
              <w:spacing w:before="180" w:after="0" w:line="240" w:lineRule="auto"/>
              <w:jc w:val="center"/>
            </w:pPr>
            <w:r>
              <w:rPr>
                <w:rFonts w:ascii="Arial" w:hAnsi="Arial"/>
                <w:color w:val="000000"/>
                <w:sz w:val="18"/>
              </w:rPr>
              <w:t>(0008,0005)</w:t>
            </w:r>
          </w:p>
          <w:bookmarkEnd w:id="16660"/>
        </w:tc>
        <w:tc>
          <w:tcPr>
            <w:tcBorders>
              <w:bottom w:val="single" w:sz="4" w:color="000000"/>
              <w:right w:val="single" w:sz="4" w:color="000000"/>
            </w:tcBorders>
            <w:tcMar>
              <w:top w:w="40" w:type="dxa"/>
              <w:left w:w="40" w:type="dxa"/>
              <w:bottom w:w="40" w:type="dxa"/>
              <w:right w:w="40" w:type="dxa"/>
            </w:tcMar>
            <w:vAlign w:val="top"/>
          </w:tcPr>
          <w:bookmarkStart w:id="16661" w:name="para_9ef93fd9_a595_4e3a_b5cf_af404c29ab"/>
          <w:p>
            <w:pPr>
              <w:spacing w:before="180" w:after="0" w:line="240" w:lineRule="auto"/>
              <w:jc w:val="center"/>
            </w:pPr>
            <w:r>
              <w:rPr>
                <w:rFonts w:ascii="Arial" w:hAnsi="Arial"/>
                <w:color w:val="000000"/>
                <w:sz w:val="18"/>
              </w:rPr>
              <w:t>-</w:t>
            </w:r>
          </w:p>
          <w:bookmarkEnd w:id="16661"/>
        </w:tc>
        <w:tc>
          <w:tcPr>
            <w:tcBorders>
              <w:bottom w:val="single" w:sz="4" w:color="000000"/>
              <w:right w:val="single" w:sz="4" w:color="000000"/>
            </w:tcBorders>
            <w:tcMar>
              <w:top w:w="40" w:type="dxa"/>
              <w:left w:w="40" w:type="dxa"/>
              <w:bottom w:w="40" w:type="dxa"/>
              <w:right w:w="40" w:type="dxa"/>
            </w:tcMar>
            <w:vAlign w:val="top"/>
          </w:tcPr>
          <w:bookmarkStart w:id="16662" w:name="para_a3d6d64b_9b78_4554_a3c3_8801633062"/>
          <w:p>
            <w:pPr>
              <w:spacing w:before="180" w:after="0" w:line="240" w:lineRule="auto"/>
              <w:jc w:val="center"/>
            </w:pPr>
            <w:r>
              <w:rPr>
                <w:rFonts w:ascii="Arial" w:hAnsi="Arial"/>
                <w:color w:val="000000"/>
                <w:sz w:val="18"/>
              </w:rPr>
              <w:t>1C</w:t>
            </w:r>
          </w:p>
          <w:bookmarkEnd w:id="16662"/>
        </w:tc>
        <w:tc>
          <w:tcPr>
            <w:tcBorders>
              <w:bottom w:val="single" w:sz="4" w:color="000000"/>
              <w:right w:val="single" w:sz="4" w:color="000000"/>
            </w:tcBorders>
            <w:tcMar>
              <w:top w:w="40" w:type="dxa"/>
              <w:left w:w="40" w:type="dxa"/>
              <w:bottom w:w="40" w:type="dxa"/>
              <w:right w:w="40" w:type="dxa"/>
            </w:tcMar>
            <w:vAlign w:val="top"/>
          </w:tcPr>
          <w:bookmarkStart w:id="16663" w:name="para_38ad3739_ee93_4e2e_991e_cce523d2da"/>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666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4" w:name="para_3e706966_14f4_4b39_bf6e_990981430b"/>
          <w:p>
            <w:pPr>
              <w:spacing w:before="180" w:after="0" w:line="240" w:lineRule="auto"/>
            </w:pPr>
            <w:r>
              <w:rPr>
                <w:rFonts w:ascii="Arial" w:hAnsi="Arial"/>
                <w:color w:val="000000"/>
                <w:sz w:val="18"/>
              </w:rPr>
              <w:t>SOP Class UID</w:t>
            </w:r>
          </w:p>
          <w:bookmarkEnd w:id="16664"/>
        </w:tc>
        <w:tc>
          <w:tcPr>
            <w:tcBorders>
              <w:bottom w:val="single" w:sz="4" w:color="000000"/>
              <w:right w:val="single" w:sz="4" w:color="000000"/>
            </w:tcBorders>
            <w:tcMar>
              <w:top w:w="40" w:type="dxa"/>
              <w:left w:w="40" w:type="dxa"/>
              <w:bottom w:w="40" w:type="dxa"/>
              <w:right w:w="40" w:type="dxa"/>
            </w:tcMar>
            <w:vAlign w:val="top"/>
          </w:tcPr>
          <w:bookmarkStart w:id="16665" w:name="para_99ff916a_b94c_4063_aadb_55d6380147"/>
          <w:p>
            <w:pPr>
              <w:spacing w:before="180" w:after="0" w:line="240" w:lineRule="auto"/>
              <w:jc w:val="center"/>
            </w:pPr>
            <w:r>
              <w:rPr>
                <w:rFonts w:ascii="Arial" w:hAnsi="Arial"/>
                <w:color w:val="000000"/>
                <w:sz w:val="18"/>
              </w:rPr>
              <w:t>(0008,0016)</w:t>
            </w:r>
          </w:p>
          <w:bookmarkEnd w:id="16665"/>
        </w:tc>
        <w:tc>
          <w:tcPr>
            <w:tcBorders>
              <w:bottom w:val="single" w:sz="4" w:color="000000"/>
              <w:right w:val="single" w:sz="4" w:color="000000"/>
            </w:tcBorders>
            <w:tcMar>
              <w:top w:w="40" w:type="dxa"/>
              <w:left w:w="40" w:type="dxa"/>
              <w:bottom w:w="40" w:type="dxa"/>
              <w:right w:w="40" w:type="dxa"/>
            </w:tcMar>
            <w:vAlign w:val="top"/>
          </w:tcPr>
          <w:bookmarkStart w:id="16666" w:name="para_becd220f_ef6f_486b_ab3a_9617301f42"/>
          <w:p>
            <w:pPr>
              <w:spacing w:before="180" w:after="0" w:line="240" w:lineRule="auto"/>
              <w:jc w:val="center"/>
            </w:pPr>
            <w:r>
              <w:rPr>
                <w:rFonts w:ascii="Arial" w:hAnsi="Arial"/>
                <w:color w:val="000000"/>
                <w:sz w:val="18"/>
              </w:rPr>
              <w:t>R</w:t>
            </w:r>
          </w:p>
          <w:bookmarkEnd w:id="16666"/>
        </w:tc>
        <w:tc>
          <w:tcPr>
            <w:tcBorders>
              <w:bottom w:val="single" w:sz="4" w:color="000000"/>
              <w:right w:val="single" w:sz="4" w:color="000000"/>
            </w:tcBorders>
            <w:tcMar>
              <w:top w:w="40" w:type="dxa"/>
              <w:left w:w="40" w:type="dxa"/>
              <w:bottom w:w="40" w:type="dxa"/>
              <w:right w:w="40" w:type="dxa"/>
            </w:tcMar>
            <w:vAlign w:val="top"/>
          </w:tcPr>
          <w:bookmarkStart w:id="16667" w:name="para_39c4f7e8_3280_47ba_8211_410a7b5874"/>
          <w:p>
            <w:pPr>
              <w:spacing w:before="180" w:after="0" w:line="240" w:lineRule="auto"/>
              <w:jc w:val="center"/>
            </w:pPr>
            <w:r>
              <w:rPr>
                <w:rFonts w:ascii="Arial" w:hAnsi="Arial"/>
                <w:color w:val="000000"/>
                <w:sz w:val="18"/>
              </w:rPr>
              <w:t>1</w:t>
            </w:r>
          </w:p>
          <w:bookmarkEnd w:id="166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68" w:name="para_24f59dd8_e925_4209_b331_41a3a73f7b"/>
          <w:p>
            <w:pPr>
              <w:spacing w:before="180" w:after="0" w:line="240" w:lineRule="auto"/>
            </w:pPr>
            <w:r>
              <w:rPr>
                <w:rFonts w:ascii="Arial" w:hAnsi="Arial"/>
                <w:color w:val="000000"/>
                <w:sz w:val="18"/>
              </w:rPr>
              <w:t>SOP Instance UID</w:t>
            </w:r>
          </w:p>
          <w:bookmarkEnd w:id="16668"/>
        </w:tc>
        <w:tc>
          <w:tcPr>
            <w:tcBorders>
              <w:bottom w:val="single" w:sz="4" w:color="000000"/>
              <w:right w:val="single" w:sz="4" w:color="000000"/>
            </w:tcBorders>
            <w:tcMar>
              <w:top w:w="40" w:type="dxa"/>
              <w:left w:w="40" w:type="dxa"/>
              <w:bottom w:w="40" w:type="dxa"/>
              <w:right w:w="40" w:type="dxa"/>
            </w:tcMar>
            <w:vAlign w:val="top"/>
          </w:tcPr>
          <w:bookmarkStart w:id="16669" w:name="para_82bbc69e_83da_4fb3_bf54_08db899b9c"/>
          <w:p>
            <w:pPr>
              <w:spacing w:before="180" w:after="0" w:line="240" w:lineRule="auto"/>
              <w:jc w:val="center"/>
            </w:pPr>
            <w:r>
              <w:rPr>
                <w:rFonts w:ascii="Arial" w:hAnsi="Arial"/>
                <w:color w:val="000000"/>
                <w:sz w:val="18"/>
              </w:rPr>
              <w:t>(0008,0018)</w:t>
            </w:r>
          </w:p>
          <w:bookmarkEnd w:id="16669"/>
        </w:tc>
        <w:tc>
          <w:tcPr>
            <w:tcBorders>
              <w:bottom w:val="single" w:sz="4" w:color="000000"/>
              <w:right w:val="single" w:sz="4" w:color="000000"/>
            </w:tcBorders>
            <w:tcMar>
              <w:top w:w="40" w:type="dxa"/>
              <w:left w:w="40" w:type="dxa"/>
              <w:bottom w:w="40" w:type="dxa"/>
              <w:right w:w="40" w:type="dxa"/>
            </w:tcMar>
            <w:vAlign w:val="top"/>
          </w:tcPr>
          <w:bookmarkStart w:id="16670" w:name="para_8911b0af_c84e_41fc_9e1b_e902549fde"/>
          <w:p>
            <w:pPr>
              <w:spacing w:before="180" w:after="0" w:line="240" w:lineRule="auto"/>
              <w:jc w:val="center"/>
            </w:pPr>
            <w:r>
              <w:rPr>
                <w:rFonts w:ascii="Arial" w:hAnsi="Arial"/>
                <w:color w:val="000000"/>
                <w:sz w:val="18"/>
              </w:rPr>
              <w:t>U</w:t>
            </w:r>
          </w:p>
          <w:bookmarkEnd w:id="16670"/>
        </w:tc>
        <w:tc>
          <w:tcPr>
            <w:tcBorders>
              <w:bottom w:val="single" w:sz="4" w:color="000000"/>
              <w:right w:val="single" w:sz="4" w:color="000000"/>
            </w:tcBorders>
            <w:tcMar>
              <w:top w:w="40" w:type="dxa"/>
              <w:left w:w="40" w:type="dxa"/>
              <w:bottom w:w="40" w:type="dxa"/>
              <w:right w:w="40" w:type="dxa"/>
            </w:tcMar>
            <w:vAlign w:val="top"/>
          </w:tcPr>
          <w:bookmarkStart w:id="16671" w:name="para_0cfb36f7_4d7c_4d20_858d_c2e8d260d5"/>
          <w:p>
            <w:pPr>
              <w:spacing w:before="180" w:after="0" w:line="240" w:lineRule="auto"/>
              <w:jc w:val="center"/>
            </w:pPr>
            <w:r>
              <w:rPr>
                <w:rFonts w:ascii="Arial" w:hAnsi="Arial"/>
                <w:color w:val="000000"/>
                <w:sz w:val="18"/>
              </w:rPr>
              <w:t>1</w:t>
            </w:r>
          </w:p>
          <w:bookmarkEnd w:id="166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672" w:name="para_bbe9acd5_dccc_4357_b185_bd14dfc5fb"/>
          <w:p>
            <w:pPr>
              <w:spacing w:before="180" w:after="0" w:line="240" w:lineRule="auto"/>
            </w:pPr>
            <w:r>
              <w:rPr>
                <w:rFonts w:ascii="Arial" w:hAnsi="Arial"/>
                <w:b/>
                <w:color w:val="000000"/>
                <w:sz w:val="18"/>
              </w:rPr>
              <w:t>Protocol Context</w:t>
            </w:r>
          </w:p>
          <w:bookmarkEnd w:id="1667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3" w:name="para_398a292f_73a8_4fc1_93f6_eccd82500e"/>
          <w:p>
            <w:pPr>
              <w:spacing w:before="180" w:after="0" w:line="240" w:lineRule="auto"/>
            </w:pPr>
            <w:r>
              <w:rPr>
                <w:rFonts w:ascii="Arial" w:hAnsi="Arial"/>
                <w:color w:val="000000"/>
                <w:sz w:val="18"/>
              </w:rPr>
              <w:t>Custodial Organization Sequence</w:t>
            </w:r>
          </w:p>
          <w:bookmarkEnd w:id="16673"/>
        </w:tc>
        <w:tc>
          <w:tcPr>
            <w:tcBorders>
              <w:bottom w:val="single" w:sz="4" w:color="000000"/>
              <w:right w:val="single" w:sz="4" w:color="000000"/>
            </w:tcBorders>
            <w:tcMar>
              <w:top w:w="40" w:type="dxa"/>
              <w:left w:w="40" w:type="dxa"/>
              <w:bottom w:w="40" w:type="dxa"/>
              <w:right w:w="40" w:type="dxa"/>
            </w:tcMar>
            <w:vAlign w:val="top"/>
          </w:tcPr>
          <w:bookmarkStart w:id="16674" w:name="para_891e9b44_13b0_49b4_ab52_f5cfeac32f"/>
          <w:p>
            <w:pPr>
              <w:spacing w:before="180" w:after="0" w:line="240" w:lineRule="auto"/>
              <w:jc w:val="center"/>
            </w:pPr>
            <w:r>
              <w:rPr>
                <w:rFonts w:ascii="Arial" w:hAnsi="Arial"/>
                <w:color w:val="000000"/>
                <w:sz w:val="18"/>
              </w:rPr>
              <w:t>(0040,A07C)</w:t>
            </w:r>
          </w:p>
          <w:bookmarkEnd w:id="16674"/>
        </w:tc>
        <w:tc>
          <w:tcPr>
            <w:tcBorders>
              <w:bottom w:val="single" w:sz="4" w:color="000000"/>
              <w:right w:val="single" w:sz="4" w:color="000000"/>
            </w:tcBorders>
            <w:tcMar>
              <w:top w:w="40" w:type="dxa"/>
              <w:left w:w="40" w:type="dxa"/>
              <w:bottom w:w="40" w:type="dxa"/>
              <w:right w:w="40" w:type="dxa"/>
            </w:tcMar>
            <w:vAlign w:val="top"/>
          </w:tcPr>
          <w:bookmarkStart w:id="16675" w:name="para_94696e1b_d3f0_4241_9bab_92d61f2500"/>
          <w:p>
            <w:pPr>
              <w:spacing w:before="180" w:after="0" w:line="240" w:lineRule="auto"/>
              <w:jc w:val="center"/>
            </w:pPr>
            <w:r>
              <w:rPr>
                <w:rFonts w:ascii="Arial" w:hAnsi="Arial"/>
                <w:color w:val="000000"/>
                <w:sz w:val="18"/>
              </w:rPr>
              <w:t>R</w:t>
            </w:r>
          </w:p>
          <w:bookmarkEnd w:id="16675"/>
        </w:tc>
        <w:tc>
          <w:tcPr>
            <w:tcBorders>
              <w:bottom w:val="single" w:sz="4" w:color="000000"/>
              <w:right w:val="single" w:sz="4" w:color="000000"/>
            </w:tcBorders>
            <w:tcMar>
              <w:top w:w="40" w:type="dxa"/>
              <w:left w:w="40" w:type="dxa"/>
              <w:bottom w:w="40" w:type="dxa"/>
              <w:right w:w="40" w:type="dxa"/>
            </w:tcMar>
            <w:vAlign w:val="top"/>
          </w:tcPr>
          <w:bookmarkStart w:id="16676" w:name="para_0d7cf121_008f_4fa9_a797_313415ece6"/>
          <w:p>
            <w:pPr>
              <w:spacing w:before="180" w:after="0" w:line="240" w:lineRule="auto"/>
              <w:jc w:val="center"/>
            </w:pPr>
            <w:r>
              <w:rPr>
                <w:rFonts w:ascii="Arial" w:hAnsi="Arial"/>
                <w:color w:val="000000"/>
                <w:sz w:val="18"/>
              </w:rPr>
              <w:t>2</w:t>
            </w:r>
          </w:p>
          <w:bookmarkEnd w:id="1667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77" w:name="para_174849a5_930d_45f1_9408_772c3dcb9a"/>
          <w:p>
            <w:pPr>
              <w:spacing w:before="180" w:after="0" w:line="240" w:lineRule="auto"/>
            </w:pPr>
            <w:r>
              <w:rPr>
                <w:rFonts w:ascii="Arial" w:hAnsi="Arial"/>
                <w:color w:val="000000"/>
                <w:sz w:val="18"/>
              </w:rPr>
              <w:t>&gt;Institution Name</w:t>
            </w:r>
          </w:p>
          <w:bookmarkEnd w:id="16677"/>
        </w:tc>
        <w:tc>
          <w:tcPr>
            <w:tcBorders>
              <w:bottom w:val="single" w:sz="4" w:color="000000"/>
              <w:right w:val="single" w:sz="4" w:color="000000"/>
            </w:tcBorders>
            <w:tcMar>
              <w:top w:w="40" w:type="dxa"/>
              <w:left w:w="40" w:type="dxa"/>
              <w:bottom w:w="40" w:type="dxa"/>
              <w:right w:w="40" w:type="dxa"/>
            </w:tcMar>
            <w:vAlign w:val="top"/>
          </w:tcPr>
          <w:bookmarkStart w:id="16678" w:name="para_5374e630_3ac1_4432_8f21_3e28653539"/>
          <w:p>
            <w:pPr>
              <w:spacing w:before="180" w:after="0" w:line="240" w:lineRule="auto"/>
              <w:jc w:val="center"/>
            </w:pPr>
            <w:r>
              <w:rPr>
                <w:rFonts w:ascii="Arial" w:hAnsi="Arial"/>
                <w:color w:val="000000"/>
                <w:sz w:val="18"/>
              </w:rPr>
              <w:t>(0008,0080)</w:t>
            </w:r>
          </w:p>
          <w:bookmarkEnd w:id="16678"/>
        </w:tc>
        <w:tc>
          <w:tcPr>
            <w:tcBorders>
              <w:bottom w:val="single" w:sz="4" w:color="000000"/>
              <w:right w:val="single" w:sz="4" w:color="000000"/>
            </w:tcBorders>
            <w:tcMar>
              <w:top w:w="40" w:type="dxa"/>
              <w:left w:w="40" w:type="dxa"/>
              <w:bottom w:w="40" w:type="dxa"/>
              <w:right w:w="40" w:type="dxa"/>
            </w:tcMar>
            <w:vAlign w:val="top"/>
          </w:tcPr>
          <w:bookmarkStart w:id="16679" w:name="para_5830affc_ae8a_48c4_a1e2_1709909bb3"/>
          <w:p>
            <w:pPr>
              <w:spacing w:before="180" w:after="0" w:line="240" w:lineRule="auto"/>
              <w:jc w:val="center"/>
            </w:pPr>
            <w:r>
              <w:rPr>
                <w:rFonts w:ascii="Arial" w:hAnsi="Arial"/>
                <w:color w:val="000000"/>
                <w:sz w:val="18"/>
              </w:rPr>
              <w:t>R</w:t>
            </w:r>
          </w:p>
          <w:bookmarkEnd w:id="16679"/>
        </w:tc>
        <w:tc>
          <w:tcPr>
            <w:tcBorders>
              <w:bottom w:val="single" w:sz="4" w:color="000000"/>
              <w:right w:val="single" w:sz="4" w:color="000000"/>
            </w:tcBorders>
            <w:tcMar>
              <w:top w:w="40" w:type="dxa"/>
              <w:left w:w="40" w:type="dxa"/>
              <w:bottom w:w="40" w:type="dxa"/>
              <w:right w:w="40" w:type="dxa"/>
            </w:tcMar>
            <w:vAlign w:val="top"/>
          </w:tcPr>
          <w:bookmarkStart w:id="16680" w:name="para_269e70e7_d9ff_45c8_bfb6_2989cdea61"/>
          <w:p>
            <w:pPr>
              <w:spacing w:before="180" w:after="0" w:line="240" w:lineRule="auto"/>
              <w:jc w:val="center"/>
            </w:pPr>
            <w:r>
              <w:rPr>
                <w:rFonts w:ascii="Arial" w:hAnsi="Arial"/>
                <w:color w:val="000000"/>
                <w:sz w:val="18"/>
              </w:rPr>
              <w:t>2</w:t>
            </w:r>
          </w:p>
          <w:bookmarkEnd w:id="1668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1" w:name="para_c200276c_8802_4ebb_a8c2_8c011b0e9e"/>
          <w:p>
            <w:pPr>
              <w:spacing w:before="180" w:after="0" w:line="240" w:lineRule="auto"/>
            </w:pPr>
            <w:r>
              <w:rPr>
                <w:rFonts w:ascii="Arial" w:hAnsi="Arial"/>
                <w:color w:val="000000"/>
                <w:sz w:val="18"/>
              </w:rPr>
              <w:t>&gt;Institution Code Sequence</w:t>
            </w:r>
          </w:p>
          <w:bookmarkEnd w:id="16681"/>
        </w:tc>
        <w:tc>
          <w:tcPr>
            <w:tcBorders>
              <w:bottom w:val="single" w:sz="4" w:color="000000"/>
              <w:right w:val="single" w:sz="4" w:color="000000"/>
            </w:tcBorders>
            <w:tcMar>
              <w:top w:w="40" w:type="dxa"/>
              <w:left w:w="40" w:type="dxa"/>
              <w:bottom w:w="40" w:type="dxa"/>
              <w:right w:w="40" w:type="dxa"/>
            </w:tcMar>
            <w:vAlign w:val="top"/>
          </w:tcPr>
          <w:bookmarkStart w:id="16682" w:name="para_6cd7de52_c585_42f2_b134_72c4027958"/>
          <w:p>
            <w:pPr>
              <w:spacing w:before="180" w:after="0" w:line="240" w:lineRule="auto"/>
              <w:jc w:val="center"/>
            </w:pPr>
            <w:r>
              <w:rPr>
                <w:rFonts w:ascii="Arial" w:hAnsi="Arial"/>
                <w:color w:val="000000"/>
                <w:sz w:val="18"/>
              </w:rPr>
              <w:t>(0008,0082)</w:t>
            </w:r>
          </w:p>
          <w:bookmarkEnd w:id="16682"/>
        </w:tc>
        <w:tc>
          <w:tcPr>
            <w:tcBorders>
              <w:bottom w:val="single" w:sz="4" w:color="000000"/>
              <w:right w:val="single" w:sz="4" w:color="000000"/>
            </w:tcBorders>
            <w:tcMar>
              <w:top w:w="40" w:type="dxa"/>
              <w:left w:w="40" w:type="dxa"/>
              <w:bottom w:w="40" w:type="dxa"/>
              <w:right w:w="40" w:type="dxa"/>
            </w:tcMar>
            <w:vAlign w:val="top"/>
          </w:tcPr>
          <w:bookmarkStart w:id="16683" w:name="para_05160c2c_e612_405e_96e2_53e3ca6b1d"/>
          <w:p>
            <w:pPr>
              <w:spacing w:before="180" w:after="0" w:line="240" w:lineRule="auto"/>
              <w:jc w:val="center"/>
            </w:pPr>
            <w:r>
              <w:rPr>
                <w:rFonts w:ascii="Arial" w:hAnsi="Arial"/>
                <w:color w:val="000000"/>
                <w:sz w:val="18"/>
              </w:rPr>
              <w:t>R</w:t>
            </w:r>
          </w:p>
          <w:bookmarkEnd w:id="16683"/>
        </w:tc>
        <w:tc>
          <w:tcPr>
            <w:tcBorders>
              <w:bottom w:val="single" w:sz="4" w:color="000000"/>
              <w:right w:val="single" w:sz="4" w:color="000000"/>
            </w:tcBorders>
            <w:tcMar>
              <w:top w:w="40" w:type="dxa"/>
              <w:left w:w="40" w:type="dxa"/>
              <w:bottom w:w="40" w:type="dxa"/>
              <w:right w:w="40" w:type="dxa"/>
            </w:tcMar>
            <w:vAlign w:val="top"/>
          </w:tcPr>
          <w:bookmarkStart w:id="16684" w:name="para_542e2991_5097_44c8_a10a_4ee842e07c"/>
          <w:p>
            <w:pPr>
              <w:spacing w:before="180" w:after="0" w:line="240" w:lineRule="auto"/>
              <w:jc w:val="center"/>
            </w:pPr>
            <w:r>
              <w:rPr>
                <w:rFonts w:ascii="Arial" w:hAnsi="Arial"/>
                <w:color w:val="000000"/>
                <w:sz w:val="18"/>
              </w:rPr>
              <w:t>2</w:t>
            </w:r>
          </w:p>
          <w:bookmarkEnd w:id="16684"/>
        </w:tc>
        <w:tc>
          <w:tcPr>
            <w:tcBorders>
              <w:bottom w:val="single" w:sz="4" w:color="000000"/>
              <w:right w:val="single" w:sz="4" w:color="000000"/>
            </w:tcBorders>
            <w:tcMar>
              <w:top w:w="40" w:type="dxa"/>
              <w:left w:w="40" w:type="dxa"/>
              <w:bottom w:w="40" w:type="dxa"/>
              <w:right w:w="40" w:type="dxa"/>
            </w:tcMar>
            <w:vAlign w:val="top"/>
          </w:tcPr>
          <w:bookmarkStart w:id="16685" w:name="para_11ecae31_c8cf_49c1_aef3_fd83c24579"/>
          <w:p>
            <w:pPr>
              <w:spacing w:before="180" w:after="0" w:line="240" w:lineRule="auto"/>
            </w:pPr>
            <w:r>
              <w:rPr>
                <w:rFonts w:ascii="Arial" w:hAnsi="Arial"/>
                <w:color w:val="000000"/>
                <w:sz w:val="18"/>
              </w:rPr>
              <w:t>This Attribute shall be retrieved with Sequence or Universal matching.</w:t>
            </w:r>
          </w:p>
          <w:bookmarkEnd w:id="1668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86" w:name="para_1f905e86_626d_4785_bc05_bea582ee80"/>
          <w:p>
            <w:pPr>
              <w:spacing w:before="180" w:after="0" w:line="240" w:lineRule="auto"/>
            </w:pPr>
            <w:r>
              <w:rPr>
                <w:rFonts w:ascii="Arial" w:hAnsi="Arial"/>
                <w:color w:val="000000"/>
                <w:sz w:val="18"/>
              </w:rPr>
              <w:t>&gt;&gt;Code Value</w:t>
            </w:r>
          </w:p>
          <w:bookmarkEnd w:id="16686"/>
        </w:tc>
        <w:tc>
          <w:tcPr>
            <w:tcBorders>
              <w:bottom w:val="single" w:sz="4" w:color="000000"/>
              <w:right w:val="single" w:sz="4" w:color="000000"/>
            </w:tcBorders>
            <w:tcMar>
              <w:top w:w="40" w:type="dxa"/>
              <w:left w:w="40" w:type="dxa"/>
              <w:bottom w:w="40" w:type="dxa"/>
              <w:right w:w="40" w:type="dxa"/>
            </w:tcMar>
            <w:vAlign w:val="top"/>
          </w:tcPr>
          <w:bookmarkStart w:id="16687" w:name="para_0f4d38a0_cabc_4e64_8b41_003867e310"/>
          <w:p>
            <w:pPr>
              <w:spacing w:before="180" w:after="0" w:line="240" w:lineRule="auto"/>
              <w:jc w:val="center"/>
            </w:pPr>
            <w:r>
              <w:rPr>
                <w:rFonts w:ascii="Arial" w:hAnsi="Arial"/>
                <w:color w:val="000000"/>
                <w:sz w:val="18"/>
              </w:rPr>
              <w:t>(0008,0100)</w:t>
            </w:r>
          </w:p>
          <w:bookmarkEnd w:id="16687"/>
        </w:tc>
        <w:tc>
          <w:tcPr>
            <w:tcBorders>
              <w:bottom w:val="single" w:sz="4" w:color="000000"/>
              <w:right w:val="single" w:sz="4" w:color="000000"/>
            </w:tcBorders>
            <w:tcMar>
              <w:top w:w="40" w:type="dxa"/>
              <w:left w:w="40" w:type="dxa"/>
              <w:bottom w:w="40" w:type="dxa"/>
              <w:right w:w="40" w:type="dxa"/>
            </w:tcMar>
            <w:vAlign w:val="top"/>
          </w:tcPr>
          <w:bookmarkStart w:id="16688" w:name="para_547f518a_250e_4312_8948_dc775fa694"/>
          <w:p>
            <w:pPr>
              <w:spacing w:before="180" w:after="0" w:line="240" w:lineRule="auto"/>
              <w:jc w:val="center"/>
            </w:pPr>
            <w:r>
              <w:rPr>
                <w:rFonts w:ascii="Arial" w:hAnsi="Arial"/>
                <w:color w:val="000000"/>
                <w:sz w:val="18"/>
              </w:rPr>
              <w:t>R</w:t>
            </w:r>
          </w:p>
          <w:bookmarkEnd w:id="16688"/>
        </w:tc>
        <w:tc>
          <w:tcPr>
            <w:tcBorders>
              <w:bottom w:val="single" w:sz="4" w:color="000000"/>
              <w:right w:val="single" w:sz="4" w:color="000000"/>
            </w:tcBorders>
            <w:tcMar>
              <w:top w:w="40" w:type="dxa"/>
              <w:left w:w="40" w:type="dxa"/>
              <w:bottom w:w="40" w:type="dxa"/>
              <w:right w:w="40" w:type="dxa"/>
            </w:tcMar>
            <w:vAlign w:val="top"/>
          </w:tcPr>
          <w:bookmarkStart w:id="16689" w:name="para_dc52d243_74cf_4e97_9129_50d0972391"/>
          <w:p>
            <w:pPr>
              <w:spacing w:before="180" w:after="0" w:line="240" w:lineRule="auto"/>
              <w:jc w:val="center"/>
            </w:pPr>
            <w:r>
              <w:rPr>
                <w:rFonts w:ascii="Arial" w:hAnsi="Arial"/>
                <w:color w:val="000000"/>
                <w:sz w:val="18"/>
              </w:rPr>
              <w:t>1</w:t>
            </w:r>
          </w:p>
          <w:bookmarkEnd w:id="16689"/>
        </w:tc>
        <w:tc>
          <w:tcPr>
            <w:tcBorders>
              <w:bottom w:val="single" w:sz="4" w:color="000000"/>
              <w:right w:val="single" w:sz="4" w:color="000000"/>
            </w:tcBorders>
            <w:tcMar>
              <w:top w:w="40" w:type="dxa"/>
              <w:left w:w="40" w:type="dxa"/>
              <w:bottom w:w="40" w:type="dxa"/>
              <w:right w:w="40" w:type="dxa"/>
            </w:tcMar>
            <w:vAlign w:val="top"/>
          </w:tcPr>
          <w:bookmarkStart w:id="16690" w:name="para_4694c45f_606a_484d_8a8c_45393a7193"/>
          <w:p>
            <w:pPr>
              <w:spacing w:before="180" w:after="0" w:line="240" w:lineRule="auto"/>
            </w:pPr>
            <w:r>
              <w:rPr>
                <w:rFonts w:ascii="Arial" w:hAnsi="Arial"/>
                <w:color w:val="000000"/>
                <w:sz w:val="18"/>
              </w:rPr>
              <w:t>This Attribute shall be retrieved with Single Value or Universal matching.</w:t>
            </w:r>
          </w:p>
          <w:bookmarkEnd w:id="1669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1" w:name="para_b822cc7a_8d5e_4ba4_80f4_a095a8293f"/>
          <w:p>
            <w:pPr>
              <w:spacing w:before="180" w:after="0" w:line="240" w:lineRule="auto"/>
            </w:pPr>
            <w:r>
              <w:rPr>
                <w:rFonts w:ascii="Arial" w:hAnsi="Arial"/>
                <w:color w:val="000000"/>
                <w:sz w:val="18"/>
              </w:rPr>
              <w:t>&gt;&gt;Coding Scheme Designator</w:t>
            </w:r>
          </w:p>
          <w:bookmarkEnd w:id="16691"/>
        </w:tc>
        <w:tc>
          <w:tcPr>
            <w:tcBorders>
              <w:bottom w:val="single" w:sz="4" w:color="000000"/>
              <w:right w:val="single" w:sz="4" w:color="000000"/>
            </w:tcBorders>
            <w:tcMar>
              <w:top w:w="40" w:type="dxa"/>
              <w:left w:w="40" w:type="dxa"/>
              <w:bottom w:w="40" w:type="dxa"/>
              <w:right w:w="40" w:type="dxa"/>
            </w:tcMar>
            <w:vAlign w:val="top"/>
          </w:tcPr>
          <w:bookmarkStart w:id="16692" w:name="para_b0a711e6_8515_4e3f_80df_d6c31966c7"/>
          <w:p>
            <w:pPr>
              <w:spacing w:before="180" w:after="0" w:line="240" w:lineRule="auto"/>
              <w:jc w:val="center"/>
            </w:pPr>
            <w:r>
              <w:rPr>
                <w:rFonts w:ascii="Arial" w:hAnsi="Arial"/>
                <w:color w:val="000000"/>
                <w:sz w:val="18"/>
              </w:rPr>
              <w:t>(0008,0102)</w:t>
            </w:r>
          </w:p>
          <w:bookmarkEnd w:id="16692"/>
        </w:tc>
        <w:tc>
          <w:tcPr>
            <w:tcBorders>
              <w:bottom w:val="single" w:sz="4" w:color="000000"/>
              <w:right w:val="single" w:sz="4" w:color="000000"/>
            </w:tcBorders>
            <w:tcMar>
              <w:top w:w="40" w:type="dxa"/>
              <w:left w:w="40" w:type="dxa"/>
              <w:bottom w:w="40" w:type="dxa"/>
              <w:right w:w="40" w:type="dxa"/>
            </w:tcMar>
            <w:vAlign w:val="top"/>
          </w:tcPr>
          <w:bookmarkStart w:id="16693" w:name="para_008fd8fc_27fc_479e_b9d1_6173957d98"/>
          <w:p>
            <w:pPr>
              <w:spacing w:before="180" w:after="0" w:line="240" w:lineRule="auto"/>
              <w:jc w:val="center"/>
            </w:pPr>
            <w:r>
              <w:rPr>
                <w:rFonts w:ascii="Arial" w:hAnsi="Arial"/>
                <w:color w:val="000000"/>
                <w:sz w:val="18"/>
              </w:rPr>
              <w:t>R</w:t>
            </w:r>
          </w:p>
          <w:bookmarkEnd w:id="16693"/>
        </w:tc>
        <w:tc>
          <w:tcPr>
            <w:tcBorders>
              <w:bottom w:val="single" w:sz="4" w:color="000000"/>
              <w:right w:val="single" w:sz="4" w:color="000000"/>
            </w:tcBorders>
            <w:tcMar>
              <w:top w:w="40" w:type="dxa"/>
              <w:left w:w="40" w:type="dxa"/>
              <w:bottom w:w="40" w:type="dxa"/>
              <w:right w:w="40" w:type="dxa"/>
            </w:tcMar>
            <w:vAlign w:val="top"/>
          </w:tcPr>
          <w:bookmarkStart w:id="16694" w:name="para_0cfb2afc_afc5_47b7_8720_d33a5b36af"/>
          <w:p>
            <w:pPr>
              <w:spacing w:before="180" w:after="0" w:line="240" w:lineRule="auto"/>
              <w:jc w:val="center"/>
            </w:pPr>
            <w:r>
              <w:rPr>
                <w:rFonts w:ascii="Arial" w:hAnsi="Arial"/>
                <w:color w:val="000000"/>
                <w:sz w:val="18"/>
              </w:rPr>
              <w:t>1</w:t>
            </w:r>
          </w:p>
          <w:bookmarkEnd w:id="16694"/>
        </w:tc>
        <w:tc>
          <w:tcPr>
            <w:tcBorders>
              <w:bottom w:val="single" w:sz="4" w:color="000000"/>
              <w:right w:val="single" w:sz="4" w:color="000000"/>
            </w:tcBorders>
            <w:tcMar>
              <w:top w:w="40" w:type="dxa"/>
              <w:left w:w="40" w:type="dxa"/>
              <w:bottom w:w="40" w:type="dxa"/>
              <w:right w:w="40" w:type="dxa"/>
            </w:tcMar>
            <w:vAlign w:val="top"/>
          </w:tcPr>
          <w:bookmarkStart w:id="16695" w:name="para_a5dec955_d619_449d_bba8_7187b23fc4"/>
          <w:p>
            <w:pPr>
              <w:spacing w:before="180" w:after="0" w:line="240" w:lineRule="auto"/>
            </w:pPr>
            <w:r>
              <w:rPr>
                <w:rFonts w:ascii="Arial" w:hAnsi="Arial"/>
                <w:color w:val="000000"/>
                <w:sz w:val="18"/>
              </w:rPr>
              <w:t>This Attribute shall be retrieved with Single Value or Universal matching.</w:t>
            </w:r>
          </w:p>
          <w:bookmarkEnd w:id="1669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696" w:name="para_fab8d315_5c25_4cca_92a5_2b8193c070"/>
          <w:p>
            <w:pPr>
              <w:spacing w:before="180" w:after="0" w:line="240" w:lineRule="auto"/>
            </w:pPr>
            <w:r>
              <w:rPr>
                <w:rFonts w:ascii="Arial" w:hAnsi="Arial"/>
                <w:color w:val="000000"/>
                <w:sz w:val="18"/>
              </w:rPr>
              <w:t>&gt;&gt;Code Meaning</w:t>
            </w:r>
          </w:p>
          <w:bookmarkEnd w:id="16696"/>
        </w:tc>
        <w:tc>
          <w:tcPr>
            <w:tcBorders>
              <w:bottom w:val="single" w:sz="4" w:color="000000"/>
              <w:right w:val="single" w:sz="4" w:color="000000"/>
            </w:tcBorders>
            <w:tcMar>
              <w:top w:w="40" w:type="dxa"/>
              <w:left w:w="40" w:type="dxa"/>
              <w:bottom w:w="40" w:type="dxa"/>
              <w:right w:w="40" w:type="dxa"/>
            </w:tcMar>
            <w:vAlign w:val="top"/>
          </w:tcPr>
          <w:bookmarkStart w:id="16697" w:name="para_09e7e985_67fe_48db_b7cd_0ccf088863"/>
          <w:p>
            <w:pPr>
              <w:spacing w:before="180" w:after="0" w:line="240" w:lineRule="auto"/>
              <w:jc w:val="center"/>
            </w:pPr>
            <w:r>
              <w:rPr>
                <w:rFonts w:ascii="Arial" w:hAnsi="Arial"/>
                <w:color w:val="000000"/>
                <w:sz w:val="18"/>
              </w:rPr>
              <w:t>(0008,0104)</w:t>
            </w:r>
          </w:p>
          <w:bookmarkEnd w:id="16697"/>
        </w:tc>
        <w:tc>
          <w:tcPr>
            <w:tcBorders>
              <w:bottom w:val="single" w:sz="4" w:color="000000"/>
              <w:right w:val="single" w:sz="4" w:color="000000"/>
            </w:tcBorders>
            <w:tcMar>
              <w:top w:w="40" w:type="dxa"/>
              <w:left w:w="40" w:type="dxa"/>
              <w:bottom w:w="40" w:type="dxa"/>
              <w:right w:w="40" w:type="dxa"/>
            </w:tcMar>
            <w:vAlign w:val="top"/>
          </w:tcPr>
          <w:bookmarkStart w:id="16698" w:name="para_0fe93a63_e92e_4e2c_b09a_99c9bec70c"/>
          <w:p>
            <w:pPr>
              <w:spacing w:before="180" w:after="0" w:line="240" w:lineRule="auto"/>
              <w:jc w:val="center"/>
            </w:pPr>
            <w:r>
              <w:rPr>
                <w:rFonts w:ascii="Arial" w:hAnsi="Arial"/>
                <w:color w:val="000000"/>
                <w:sz w:val="18"/>
              </w:rPr>
              <w:t>-</w:t>
            </w:r>
          </w:p>
          <w:bookmarkEnd w:id="16698"/>
        </w:tc>
        <w:tc>
          <w:tcPr>
            <w:tcBorders>
              <w:bottom w:val="single" w:sz="4" w:color="000000"/>
              <w:right w:val="single" w:sz="4" w:color="000000"/>
            </w:tcBorders>
            <w:tcMar>
              <w:top w:w="40" w:type="dxa"/>
              <w:left w:w="40" w:type="dxa"/>
              <w:bottom w:w="40" w:type="dxa"/>
              <w:right w:w="40" w:type="dxa"/>
            </w:tcMar>
            <w:vAlign w:val="top"/>
          </w:tcPr>
          <w:bookmarkStart w:id="16699" w:name="para_81f8c4dc_0c3e_4787_b5fd_1ca3c24dc7"/>
          <w:p>
            <w:pPr>
              <w:spacing w:before="180" w:after="0" w:line="240" w:lineRule="auto"/>
              <w:jc w:val="center"/>
            </w:pPr>
            <w:r>
              <w:rPr>
                <w:rFonts w:ascii="Arial" w:hAnsi="Arial"/>
                <w:color w:val="000000"/>
                <w:sz w:val="18"/>
              </w:rPr>
              <w:t>1</w:t>
            </w:r>
          </w:p>
          <w:bookmarkEnd w:id="1669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0" w:name="para_be764de9_d749_4f4a_b1c8_cda2324e82"/>
          <w:p>
            <w:pPr>
              <w:spacing w:before="180" w:after="0" w:line="240" w:lineRule="auto"/>
            </w:pPr>
            <w:r>
              <w:rPr>
                <w:rFonts w:ascii="Arial" w:hAnsi="Arial"/>
                <w:color w:val="000000"/>
                <w:sz w:val="18"/>
              </w:rPr>
              <w:t>Responsible Group Code Sequence</w:t>
            </w:r>
          </w:p>
          <w:bookmarkEnd w:id="16700"/>
        </w:tc>
        <w:tc>
          <w:tcPr>
            <w:tcBorders>
              <w:bottom w:val="single" w:sz="4" w:color="000000"/>
              <w:right w:val="single" w:sz="4" w:color="000000"/>
            </w:tcBorders>
            <w:tcMar>
              <w:top w:w="40" w:type="dxa"/>
              <w:left w:w="40" w:type="dxa"/>
              <w:bottom w:w="40" w:type="dxa"/>
              <w:right w:w="40" w:type="dxa"/>
            </w:tcMar>
            <w:vAlign w:val="top"/>
          </w:tcPr>
          <w:bookmarkStart w:id="16701" w:name="para_d55ea959_ff9d_448f_a318_87e822a9b7"/>
          <w:p>
            <w:pPr>
              <w:spacing w:before="180" w:after="0" w:line="240" w:lineRule="auto"/>
              <w:jc w:val="center"/>
            </w:pPr>
            <w:r>
              <w:rPr>
                <w:rFonts w:ascii="Arial" w:hAnsi="Arial"/>
                <w:color w:val="000000"/>
                <w:sz w:val="18"/>
              </w:rPr>
              <w:t>(0008,0220)</w:t>
            </w:r>
          </w:p>
          <w:bookmarkEnd w:id="16701"/>
        </w:tc>
        <w:tc>
          <w:tcPr>
            <w:tcBorders>
              <w:bottom w:val="single" w:sz="4" w:color="000000"/>
              <w:right w:val="single" w:sz="4" w:color="000000"/>
            </w:tcBorders>
            <w:tcMar>
              <w:top w:w="40" w:type="dxa"/>
              <w:left w:w="40" w:type="dxa"/>
              <w:bottom w:w="40" w:type="dxa"/>
              <w:right w:w="40" w:type="dxa"/>
            </w:tcMar>
            <w:vAlign w:val="top"/>
          </w:tcPr>
          <w:bookmarkStart w:id="16702" w:name="para_bf654bb7_bf3d_49cc_aaed_d0a8831f0b"/>
          <w:p>
            <w:pPr>
              <w:spacing w:before="180" w:after="0" w:line="240" w:lineRule="auto"/>
              <w:jc w:val="center"/>
            </w:pPr>
            <w:r>
              <w:rPr>
                <w:rFonts w:ascii="Arial" w:hAnsi="Arial"/>
                <w:color w:val="000000"/>
                <w:sz w:val="18"/>
              </w:rPr>
              <w:t>R</w:t>
            </w:r>
          </w:p>
          <w:bookmarkEnd w:id="16702"/>
        </w:tc>
        <w:tc>
          <w:tcPr>
            <w:tcBorders>
              <w:bottom w:val="single" w:sz="4" w:color="000000"/>
              <w:right w:val="single" w:sz="4" w:color="000000"/>
            </w:tcBorders>
            <w:tcMar>
              <w:top w:w="40" w:type="dxa"/>
              <w:left w:w="40" w:type="dxa"/>
              <w:bottom w:w="40" w:type="dxa"/>
              <w:right w:w="40" w:type="dxa"/>
            </w:tcMar>
            <w:vAlign w:val="top"/>
          </w:tcPr>
          <w:bookmarkStart w:id="16703" w:name="para_19149f48_60f0_4287_a71d_77ddffd1a4"/>
          <w:p>
            <w:pPr>
              <w:spacing w:before="180" w:after="0" w:line="240" w:lineRule="auto"/>
              <w:jc w:val="center"/>
            </w:pPr>
            <w:r>
              <w:rPr>
                <w:rFonts w:ascii="Arial" w:hAnsi="Arial"/>
                <w:color w:val="000000"/>
                <w:sz w:val="18"/>
              </w:rPr>
              <w:t>2</w:t>
            </w:r>
          </w:p>
          <w:bookmarkEnd w:id="16703"/>
        </w:tc>
        <w:tc>
          <w:tcPr>
            <w:tcBorders>
              <w:bottom w:val="single" w:sz="4" w:color="000000"/>
              <w:right w:val="single" w:sz="4" w:color="000000"/>
            </w:tcBorders>
            <w:tcMar>
              <w:top w:w="40" w:type="dxa"/>
              <w:left w:w="40" w:type="dxa"/>
              <w:bottom w:w="40" w:type="dxa"/>
              <w:right w:w="40" w:type="dxa"/>
            </w:tcMar>
            <w:vAlign w:val="top"/>
          </w:tcPr>
          <w:bookmarkStart w:id="16704" w:name="para_4d774f1d_b1a6_467c_9931_f3d6be9eea"/>
          <w:p>
            <w:pPr>
              <w:spacing w:before="180" w:after="0" w:line="240" w:lineRule="auto"/>
            </w:pPr>
            <w:r>
              <w:rPr>
                <w:rFonts w:ascii="Arial" w:hAnsi="Arial"/>
                <w:color w:val="000000"/>
                <w:sz w:val="18"/>
              </w:rPr>
              <w:t>This Attribute shall be retrieved with Sequence or Universal matching.</w:t>
            </w:r>
          </w:p>
          <w:bookmarkEnd w:id="1670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05" w:name="para_413c5b56_76ab_44b1_92b6_867a98e715"/>
          <w:p>
            <w:pPr>
              <w:spacing w:before="180" w:after="0" w:line="240" w:lineRule="auto"/>
            </w:pPr>
            <w:r>
              <w:rPr>
                <w:rFonts w:ascii="Arial" w:hAnsi="Arial"/>
                <w:color w:val="000000"/>
                <w:sz w:val="18"/>
              </w:rPr>
              <w:t>&gt;Code Value</w:t>
            </w:r>
          </w:p>
          <w:bookmarkEnd w:id="16705"/>
        </w:tc>
        <w:tc>
          <w:tcPr>
            <w:tcBorders>
              <w:bottom w:val="single" w:sz="4" w:color="000000"/>
              <w:right w:val="single" w:sz="4" w:color="000000"/>
            </w:tcBorders>
            <w:tcMar>
              <w:top w:w="40" w:type="dxa"/>
              <w:left w:w="40" w:type="dxa"/>
              <w:bottom w:w="40" w:type="dxa"/>
              <w:right w:w="40" w:type="dxa"/>
            </w:tcMar>
            <w:vAlign w:val="top"/>
          </w:tcPr>
          <w:bookmarkStart w:id="16706" w:name="para_fffd7710_c86c_4f0d_9b5d_a0af75be5a"/>
          <w:p>
            <w:pPr>
              <w:spacing w:before="180" w:after="0" w:line="240" w:lineRule="auto"/>
              <w:jc w:val="center"/>
            </w:pPr>
            <w:r>
              <w:rPr>
                <w:rFonts w:ascii="Arial" w:hAnsi="Arial"/>
                <w:color w:val="000000"/>
                <w:sz w:val="18"/>
              </w:rPr>
              <w:t>(0008,0100)</w:t>
            </w:r>
          </w:p>
          <w:bookmarkEnd w:id="16706"/>
        </w:tc>
        <w:tc>
          <w:tcPr>
            <w:tcBorders>
              <w:bottom w:val="single" w:sz="4" w:color="000000"/>
              <w:right w:val="single" w:sz="4" w:color="000000"/>
            </w:tcBorders>
            <w:tcMar>
              <w:top w:w="40" w:type="dxa"/>
              <w:left w:w="40" w:type="dxa"/>
              <w:bottom w:w="40" w:type="dxa"/>
              <w:right w:w="40" w:type="dxa"/>
            </w:tcMar>
            <w:vAlign w:val="top"/>
          </w:tcPr>
          <w:bookmarkStart w:id="16707" w:name="para_a08245e6_d9be_4eae_bbe4_64606710ea"/>
          <w:p>
            <w:pPr>
              <w:spacing w:before="180" w:after="0" w:line="240" w:lineRule="auto"/>
              <w:jc w:val="center"/>
            </w:pPr>
            <w:r>
              <w:rPr>
                <w:rFonts w:ascii="Arial" w:hAnsi="Arial"/>
                <w:color w:val="000000"/>
                <w:sz w:val="18"/>
              </w:rPr>
              <w:t>R</w:t>
            </w:r>
          </w:p>
          <w:bookmarkEnd w:id="16707"/>
        </w:tc>
        <w:tc>
          <w:tcPr>
            <w:tcBorders>
              <w:bottom w:val="single" w:sz="4" w:color="000000"/>
              <w:right w:val="single" w:sz="4" w:color="000000"/>
            </w:tcBorders>
            <w:tcMar>
              <w:top w:w="40" w:type="dxa"/>
              <w:left w:w="40" w:type="dxa"/>
              <w:bottom w:w="40" w:type="dxa"/>
              <w:right w:w="40" w:type="dxa"/>
            </w:tcMar>
            <w:vAlign w:val="top"/>
          </w:tcPr>
          <w:bookmarkStart w:id="16708" w:name="para_193f4b31_8eb2_4c10_8d23_3fa14b2c0c"/>
          <w:p>
            <w:pPr>
              <w:spacing w:before="180" w:after="0" w:line="240" w:lineRule="auto"/>
              <w:jc w:val="center"/>
            </w:pPr>
            <w:r>
              <w:rPr>
                <w:rFonts w:ascii="Arial" w:hAnsi="Arial"/>
                <w:color w:val="000000"/>
                <w:sz w:val="18"/>
              </w:rPr>
              <w:t>1</w:t>
            </w:r>
          </w:p>
          <w:bookmarkEnd w:id="16708"/>
        </w:tc>
        <w:tc>
          <w:tcPr>
            <w:tcBorders>
              <w:bottom w:val="single" w:sz="4" w:color="000000"/>
              <w:right w:val="single" w:sz="4" w:color="000000"/>
            </w:tcBorders>
            <w:tcMar>
              <w:top w:w="40" w:type="dxa"/>
              <w:left w:w="40" w:type="dxa"/>
              <w:bottom w:w="40" w:type="dxa"/>
              <w:right w:w="40" w:type="dxa"/>
            </w:tcMar>
            <w:vAlign w:val="top"/>
          </w:tcPr>
          <w:bookmarkStart w:id="16709" w:name="para_c563b1a5_08d9_4120_8f35_15a980c371"/>
          <w:p>
            <w:pPr>
              <w:spacing w:before="180" w:after="0" w:line="240" w:lineRule="auto"/>
            </w:pPr>
            <w:r>
              <w:rPr>
                <w:rFonts w:ascii="Arial" w:hAnsi="Arial"/>
                <w:color w:val="000000"/>
                <w:sz w:val="18"/>
              </w:rPr>
              <w:t>This Attribute shall be retrieved with Single Value or Universal matching.</w:t>
            </w:r>
          </w:p>
          <w:bookmarkEnd w:id="1670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0" w:name="para_a1e77f05_471c_4a1e_88b2_ce54bae83f"/>
          <w:p>
            <w:pPr>
              <w:spacing w:before="180" w:after="0" w:line="240" w:lineRule="auto"/>
            </w:pPr>
            <w:r>
              <w:rPr>
                <w:rFonts w:ascii="Arial" w:hAnsi="Arial"/>
                <w:color w:val="000000"/>
                <w:sz w:val="18"/>
              </w:rPr>
              <w:t>&gt;Coding Scheme Designator</w:t>
            </w:r>
          </w:p>
          <w:bookmarkEnd w:id="16710"/>
        </w:tc>
        <w:tc>
          <w:tcPr>
            <w:tcBorders>
              <w:bottom w:val="single" w:sz="4" w:color="000000"/>
              <w:right w:val="single" w:sz="4" w:color="000000"/>
            </w:tcBorders>
            <w:tcMar>
              <w:top w:w="40" w:type="dxa"/>
              <w:left w:w="40" w:type="dxa"/>
              <w:bottom w:w="40" w:type="dxa"/>
              <w:right w:w="40" w:type="dxa"/>
            </w:tcMar>
            <w:vAlign w:val="top"/>
          </w:tcPr>
          <w:bookmarkStart w:id="16711" w:name="para_0b3eb44c_4581_4d9b_a255_b8a259ebad"/>
          <w:p>
            <w:pPr>
              <w:spacing w:before="180" w:after="0" w:line="240" w:lineRule="auto"/>
              <w:jc w:val="center"/>
            </w:pPr>
            <w:r>
              <w:rPr>
                <w:rFonts w:ascii="Arial" w:hAnsi="Arial"/>
                <w:color w:val="000000"/>
                <w:sz w:val="18"/>
              </w:rPr>
              <w:t>(0008,0102)</w:t>
            </w:r>
          </w:p>
          <w:bookmarkEnd w:id="16711"/>
        </w:tc>
        <w:tc>
          <w:tcPr>
            <w:tcBorders>
              <w:bottom w:val="single" w:sz="4" w:color="000000"/>
              <w:right w:val="single" w:sz="4" w:color="000000"/>
            </w:tcBorders>
            <w:tcMar>
              <w:top w:w="40" w:type="dxa"/>
              <w:left w:w="40" w:type="dxa"/>
              <w:bottom w:w="40" w:type="dxa"/>
              <w:right w:w="40" w:type="dxa"/>
            </w:tcMar>
            <w:vAlign w:val="top"/>
          </w:tcPr>
          <w:bookmarkStart w:id="16712" w:name="para_56f1a10d_72a0_4a02_b3d4_74aee810a0"/>
          <w:p>
            <w:pPr>
              <w:spacing w:before="180" w:after="0" w:line="240" w:lineRule="auto"/>
              <w:jc w:val="center"/>
            </w:pPr>
            <w:r>
              <w:rPr>
                <w:rFonts w:ascii="Arial" w:hAnsi="Arial"/>
                <w:color w:val="000000"/>
                <w:sz w:val="18"/>
              </w:rPr>
              <w:t>R</w:t>
            </w:r>
          </w:p>
          <w:bookmarkEnd w:id="16712"/>
        </w:tc>
        <w:tc>
          <w:tcPr>
            <w:tcBorders>
              <w:bottom w:val="single" w:sz="4" w:color="000000"/>
              <w:right w:val="single" w:sz="4" w:color="000000"/>
            </w:tcBorders>
            <w:tcMar>
              <w:top w:w="40" w:type="dxa"/>
              <w:left w:w="40" w:type="dxa"/>
              <w:bottom w:w="40" w:type="dxa"/>
              <w:right w:w="40" w:type="dxa"/>
            </w:tcMar>
            <w:vAlign w:val="top"/>
          </w:tcPr>
          <w:bookmarkStart w:id="16713" w:name="para_7e1fd5ec_2ebb_4a2e_9b6f_deef7a481a"/>
          <w:p>
            <w:pPr>
              <w:spacing w:before="180" w:after="0" w:line="240" w:lineRule="auto"/>
              <w:jc w:val="center"/>
            </w:pPr>
            <w:r>
              <w:rPr>
                <w:rFonts w:ascii="Arial" w:hAnsi="Arial"/>
                <w:color w:val="000000"/>
                <w:sz w:val="18"/>
              </w:rPr>
              <w:t>1</w:t>
            </w:r>
          </w:p>
          <w:bookmarkEnd w:id="16713"/>
        </w:tc>
        <w:tc>
          <w:tcPr>
            <w:tcBorders>
              <w:bottom w:val="single" w:sz="4" w:color="000000"/>
              <w:right w:val="single" w:sz="4" w:color="000000"/>
            </w:tcBorders>
            <w:tcMar>
              <w:top w:w="40" w:type="dxa"/>
              <w:left w:w="40" w:type="dxa"/>
              <w:bottom w:w="40" w:type="dxa"/>
              <w:right w:w="40" w:type="dxa"/>
            </w:tcMar>
            <w:vAlign w:val="top"/>
          </w:tcPr>
          <w:bookmarkStart w:id="16714" w:name="para_6b24131a_f171_44c9_913f_e5ff0c4cec"/>
          <w:p>
            <w:pPr>
              <w:spacing w:before="180" w:after="0" w:line="240" w:lineRule="auto"/>
            </w:pPr>
            <w:r>
              <w:rPr>
                <w:rFonts w:ascii="Arial" w:hAnsi="Arial"/>
                <w:color w:val="000000"/>
                <w:sz w:val="18"/>
              </w:rPr>
              <w:t>This Attribute shall be retrieved with Single Value or Universal matching.</w:t>
            </w:r>
          </w:p>
          <w:bookmarkEnd w:id="1671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5" w:name="para_759feb86_46c5_4773_ab69_db7b4f33f1"/>
          <w:p>
            <w:pPr>
              <w:spacing w:before="180" w:after="0" w:line="240" w:lineRule="auto"/>
            </w:pPr>
            <w:r>
              <w:rPr>
                <w:rFonts w:ascii="Arial" w:hAnsi="Arial"/>
                <w:color w:val="000000"/>
                <w:sz w:val="18"/>
              </w:rPr>
              <w:t>&gt;Code Meaning</w:t>
            </w:r>
          </w:p>
          <w:bookmarkEnd w:id="16715"/>
        </w:tc>
        <w:tc>
          <w:tcPr>
            <w:tcBorders>
              <w:bottom w:val="single" w:sz="4" w:color="000000"/>
              <w:right w:val="single" w:sz="4" w:color="000000"/>
            </w:tcBorders>
            <w:tcMar>
              <w:top w:w="40" w:type="dxa"/>
              <w:left w:w="40" w:type="dxa"/>
              <w:bottom w:w="40" w:type="dxa"/>
              <w:right w:w="40" w:type="dxa"/>
            </w:tcMar>
            <w:vAlign w:val="top"/>
          </w:tcPr>
          <w:bookmarkStart w:id="16716" w:name="para_7152ae28_d9b4_4389_88ce_cf19c62f7c"/>
          <w:p>
            <w:pPr>
              <w:spacing w:before="180" w:after="0" w:line="240" w:lineRule="auto"/>
              <w:jc w:val="center"/>
            </w:pPr>
            <w:r>
              <w:rPr>
                <w:rFonts w:ascii="Arial" w:hAnsi="Arial"/>
                <w:color w:val="000000"/>
                <w:sz w:val="18"/>
              </w:rPr>
              <w:t>(0008,0104)</w:t>
            </w:r>
          </w:p>
          <w:bookmarkEnd w:id="16716"/>
        </w:tc>
        <w:tc>
          <w:tcPr>
            <w:tcBorders>
              <w:bottom w:val="single" w:sz="4" w:color="000000"/>
              <w:right w:val="single" w:sz="4" w:color="000000"/>
            </w:tcBorders>
            <w:tcMar>
              <w:top w:w="40" w:type="dxa"/>
              <w:left w:w="40" w:type="dxa"/>
              <w:bottom w:w="40" w:type="dxa"/>
              <w:right w:w="40" w:type="dxa"/>
            </w:tcMar>
            <w:vAlign w:val="top"/>
          </w:tcPr>
          <w:bookmarkStart w:id="16717" w:name="para_e48f8a99_b164_4e6f_8b03_00c02ec37f"/>
          <w:p>
            <w:pPr>
              <w:spacing w:before="180" w:after="0" w:line="240" w:lineRule="auto"/>
              <w:jc w:val="center"/>
            </w:pPr>
            <w:r>
              <w:rPr>
                <w:rFonts w:ascii="Arial" w:hAnsi="Arial"/>
                <w:color w:val="000000"/>
                <w:sz w:val="18"/>
              </w:rPr>
              <w:t>-</w:t>
            </w:r>
          </w:p>
          <w:bookmarkEnd w:id="16717"/>
        </w:tc>
        <w:tc>
          <w:tcPr>
            <w:tcBorders>
              <w:bottom w:val="single" w:sz="4" w:color="000000"/>
              <w:right w:val="single" w:sz="4" w:color="000000"/>
            </w:tcBorders>
            <w:tcMar>
              <w:top w:w="40" w:type="dxa"/>
              <w:left w:w="40" w:type="dxa"/>
              <w:bottom w:w="40" w:type="dxa"/>
              <w:right w:w="40" w:type="dxa"/>
            </w:tcMar>
            <w:vAlign w:val="top"/>
          </w:tcPr>
          <w:bookmarkStart w:id="16718" w:name="para_875d7026_e24f_4367_bc2c_b819841776"/>
          <w:p>
            <w:pPr>
              <w:spacing w:before="180" w:after="0" w:line="240" w:lineRule="auto"/>
              <w:jc w:val="center"/>
            </w:pPr>
            <w:r>
              <w:rPr>
                <w:rFonts w:ascii="Arial" w:hAnsi="Arial"/>
                <w:color w:val="000000"/>
                <w:sz w:val="18"/>
              </w:rPr>
              <w:t>1</w:t>
            </w:r>
          </w:p>
          <w:bookmarkEnd w:id="1671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19" w:name="para_673a06b2_15a0_4826_9115_68175088e2"/>
          <w:p>
            <w:pPr>
              <w:spacing w:before="180" w:after="0" w:line="240" w:lineRule="auto"/>
            </w:pPr>
            <w:r>
              <w:rPr>
                <w:rFonts w:ascii="Arial" w:hAnsi="Arial"/>
                <w:color w:val="000000"/>
                <w:sz w:val="18"/>
              </w:rPr>
              <w:t>Protocol Name</w:t>
            </w:r>
          </w:p>
          <w:bookmarkEnd w:id="16719"/>
        </w:tc>
        <w:tc>
          <w:tcPr>
            <w:tcBorders>
              <w:bottom w:val="single" w:sz="4" w:color="000000"/>
              <w:right w:val="single" w:sz="4" w:color="000000"/>
            </w:tcBorders>
            <w:tcMar>
              <w:top w:w="40" w:type="dxa"/>
              <w:left w:w="40" w:type="dxa"/>
              <w:bottom w:w="40" w:type="dxa"/>
              <w:right w:w="40" w:type="dxa"/>
            </w:tcMar>
            <w:vAlign w:val="top"/>
          </w:tcPr>
          <w:bookmarkStart w:id="16720" w:name="para_b2f63bc3_61e3_47d7_bdd4_cd924ad347"/>
          <w:p>
            <w:pPr>
              <w:spacing w:before="180" w:after="0" w:line="240" w:lineRule="auto"/>
              <w:jc w:val="center"/>
            </w:pPr>
            <w:r>
              <w:rPr>
                <w:rFonts w:ascii="Arial" w:hAnsi="Arial"/>
                <w:color w:val="000000"/>
                <w:sz w:val="18"/>
              </w:rPr>
              <w:t>(0018,1030)</w:t>
            </w:r>
          </w:p>
          <w:bookmarkEnd w:id="16720"/>
        </w:tc>
        <w:tc>
          <w:tcPr>
            <w:tcBorders>
              <w:bottom w:val="single" w:sz="4" w:color="000000"/>
              <w:right w:val="single" w:sz="4" w:color="000000"/>
            </w:tcBorders>
            <w:tcMar>
              <w:top w:w="40" w:type="dxa"/>
              <w:left w:w="40" w:type="dxa"/>
              <w:bottom w:w="40" w:type="dxa"/>
              <w:right w:w="40" w:type="dxa"/>
            </w:tcMar>
            <w:vAlign w:val="top"/>
          </w:tcPr>
          <w:bookmarkStart w:id="16721" w:name="para_82c9b630_ecc1_4d47_a288_4a54079835"/>
          <w:p>
            <w:pPr>
              <w:spacing w:before="180" w:after="0" w:line="240" w:lineRule="auto"/>
              <w:jc w:val="center"/>
            </w:pPr>
            <w:r>
              <w:rPr>
                <w:rFonts w:ascii="Arial" w:hAnsi="Arial"/>
                <w:color w:val="000000"/>
                <w:sz w:val="18"/>
              </w:rPr>
              <w:t>R</w:t>
            </w:r>
          </w:p>
          <w:bookmarkEnd w:id="16721"/>
        </w:tc>
        <w:tc>
          <w:tcPr>
            <w:tcBorders>
              <w:bottom w:val="single" w:sz="4" w:color="000000"/>
              <w:right w:val="single" w:sz="4" w:color="000000"/>
            </w:tcBorders>
            <w:tcMar>
              <w:top w:w="40" w:type="dxa"/>
              <w:left w:w="40" w:type="dxa"/>
              <w:bottom w:w="40" w:type="dxa"/>
              <w:right w:w="40" w:type="dxa"/>
            </w:tcMar>
            <w:vAlign w:val="top"/>
          </w:tcPr>
          <w:bookmarkStart w:id="16722" w:name="para_52e162ed_90bd_470d_9e21_eb5b971877"/>
          <w:p>
            <w:pPr>
              <w:spacing w:before="180" w:after="0" w:line="240" w:lineRule="auto"/>
              <w:jc w:val="center"/>
            </w:pPr>
            <w:r>
              <w:rPr>
                <w:rFonts w:ascii="Arial" w:hAnsi="Arial"/>
                <w:color w:val="000000"/>
                <w:sz w:val="18"/>
              </w:rPr>
              <w:t>1</w:t>
            </w:r>
          </w:p>
          <w:bookmarkEnd w:id="16722"/>
        </w:tc>
        <w:tc>
          <w:tcPr>
            <w:tcBorders>
              <w:bottom w:val="single" w:sz="4" w:color="000000"/>
              <w:right w:val="single" w:sz="4" w:color="000000"/>
            </w:tcBorders>
            <w:tcMar>
              <w:top w:w="40" w:type="dxa"/>
              <w:left w:w="40" w:type="dxa"/>
              <w:bottom w:w="40" w:type="dxa"/>
              <w:right w:w="40" w:type="dxa"/>
            </w:tcMar>
            <w:vAlign w:val="top"/>
          </w:tcPr>
          <w:bookmarkStart w:id="16723" w:name="para_7e4cb594_43f9_4825_a96f_f5a8f9cd17"/>
          <w:p>
            <w:pPr>
              <w:spacing w:before="180" w:after="0" w:line="240" w:lineRule="auto"/>
            </w:pPr>
            <w:r>
              <w:rPr>
                <w:rFonts w:ascii="Arial" w:hAnsi="Arial"/>
                <w:color w:val="000000"/>
                <w:sz w:val="18"/>
              </w:rPr>
              <w:t>Shall be retrieved with Single Value, Wild Card, or Universal Matching.</w:t>
            </w:r>
          </w:p>
          <w:bookmarkEnd w:id="1672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4" w:name="para_c34b5e01_8315_4cf8_bd56_48ca6f54c6"/>
          <w:p>
            <w:pPr>
              <w:spacing w:before="180" w:after="0" w:line="240" w:lineRule="auto"/>
            </w:pPr>
            <w:r>
              <w:rPr>
                <w:rFonts w:ascii="Arial" w:hAnsi="Arial"/>
                <w:color w:val="000000"/>
                <w:sz w:val="18"/>
              </w:rPr>
              <w:t>Potential Scheduled Protocol Code Sequence</w:t>
            </w:r>
          </w:p>
          <w:bookmarkEnd w:id="16724"/>
        </w:tc>
        <w:tc>
          <w:tcPr>
            <w:tcBorders>
              <w:bottom w:val="single" w:sz="4" w:color="000000"/>
              <w:right w:val="single" w:sz="4" w:color="000000"/>
            </w:tcBorders>
            <w:tcMar>
              <w:top w:w="40" w:type="dxa"/>
              <w:left w:w="40" w:type="dxa"/>
              <w:bottom w:w="40" w:type="dxa"/>
              <w:right w:w="40" w:type="dxa"/>
            </w:tcMar>
            <w:vAlign w:val="top"/>
          </w:tcPr>
          <w:bookmarkStart w:id="16725" w:name="para_c5675b70_140c_44dc_b34f_1afc93722a"/>
          <w:p>
            <w:pPr>
              <w:spacing w:before="180" w:after="0" w:line="240" w:lineRule="auto"/>
              <w:jc w:val="center"/>
            </w:pPr>
            <w:r>
              <w:rPr>
                <w:rFonts w:ascii="Arial" w:hAnsi="Arial"/>
                <w:color w:val="000000"/>
                <w:sz w:val="18"/>
              </w:rPr>
              <w:t>(0018,9906)</w:t>
            </w:r>
          </w:p>
          <w:bookmarkEnd w:id="16725"/>
        </w:tc>
        <w:tc>
          <w:tcPr>
            <w:tcBorders>
              <w:bottom w:val="single" w:sz="4" w:color="000000"/>
              <w:right w:val="single" w:sz="4" w:color="000000"/>
            </w:tcBorders>
            <w:tcMar>
              <w:top w:w="40" w:type="dxa"/>
              <w:left w:w="40" w:type="dxa"/>
              <w:bottom w:w="40" w:type="dxa"/>
              <w:right w:w="40" w:type="dxa"/>
            </w:tcMar>
            <w:vAlign w:val="top"/>
          </w:tcPr>
          <w:bookmarkStart w:id="16726" w:name="para_9a40a81c_0154_4503_a947_4affa7ec96"/>
          <w:p>
            <w:pPr>
              <w:spacing w:before="180" w:after="0" w:line="240" w:lineRule="auto"/>
              <w:jc w:val="center"/>
            </w:pPr>
            <w:r>
              <w:rPr>
                <w:rFonts w:ascii="Arial" w:hAnsi="Arial"/>
                <w:color w:val="000000"/>
                <w:sz w:val="18"/>
              </w:rPr>
              <w:t>R</w:t>
            </w:r>
          </w:p>
          <w:bookmarkEnd w:id="16726"/>
        </w:tc>
        <w:tc>
          <w:tcPr>
            <w:tcBorders>
              <w:bottom w:val="single" w:sz="4" w:color="000000"/>
              <w:right w:val="single" w:sz="4" w:color="000000"/>
            </w:tcBorders>
            <w:tcMar>
              <w:top w:w="40" w:type="dxa"/>
              <w:left w:w="40" w:type="dxa"/>
              <w:bottom w:w="40" w:type="dxa"/>
              <w:right w:w="40" w:type="dxa"/>
            </w:tcMar>
            <w:vAlign w:val="top"/>
          </w:tcPr>
          <w:bookmarkStart w:id="16727" w:name="para_583878e2_4332_41c3_aecd_93c7988e81"/>
          <w:p>
            <w:pPr>
              <w:spacing w:before="180" w:after="0" w:line="240" w:lineRule="auto"/>
              <w:jc w:val="center"/>
            </w:pPr>
            <w:r>
              <w:rPr>
                <w:rFonts w:ascii="Arial" w:hAnsi="Arial"/>
                <w:color w:val="000000"/>
                <w:sz w:val="18"/>
              </w:rPr>
              <w:t>1</w:t>
            </w:r>
          </w:p>
          <w:bookmarkEnd w:id="16727"/>
        </w:tc>
        <w:tc>
          <w:tcPr>
            <w:tcBorders>
              <w:bottom w:val="single" w:sz="4" w:color="000000"/>
              <w:right w:val="single" w:sz="4" w:color="000000"/>
            </w:tcBorders>
            <w:tcMar>
              <w:top w:w="40" w:type="dxa"/>
              <w:left w:w="40" w:type="dxa"/>
              <w:bottom w:w="40" w:type="dxa"/>
              <w:right w:w="40" w:type="dxa"/>
            </w:tcMar>
            <w:vAlign w:val="top"/>
          </w:tcPr>
          <w:bookmarkStart w:id="16728" w:name="para_87ac139b_7c78_4df1_b7a2_736c98c2a2"/>
          <w:p>
            <w:pPr>
              <w:spacing w:before="180" w:after="0" w:line="240" w:lineRule="auto"/>
            </w:pPr>
            <w:r>
              <w:rPr>
                <w:rFonts w:ascii="Arial" w:hAnsi="Arial"/>
                <w:color w:val="000000"/>
                <w:sz w:val="18"/>
              </w:rPr>
              <w:t>This Attribute shall be retrieved with Sequence or Universal matching.</w:t>
            </w:r>
          </w:p>
          <w:bookmarkEnd w:id="1672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29" w:name="para_6cdcefd3_5b6a_4671_9bd4_ee299990de"/>
          <w:p>
            <w:pPr>
              <w:spacing w:before="180" w:after="0" w:line="240" w:lineRule="auto"/>
            </w:pPr>
            <w:r>
              <w:rPr>
                <w:rFonts w:ascii="Arial" w:hAnsi="Arial"/>
                <w:color w:val="000000"/>
                <w:sz w:val="18"/>
              </w:rPr>
              <w:t>&gt;Code Value</w:t>
            </w:r>
          </w:p>
          <w:bookmarkEnd w:id="16729"/>
        </w:tc>
        <w:tc>
          <w:tcPr>
            <w:tcBorders>
              <w:bottom w:val="single" w:sz="4" w:color="000000"/>
              <w:right w:val="single" w:sz="4" w:color="000000"/>
            </w:tcBorders>
            <w:tcMar>
              <w:top w:w="40" w:type="dxa"/>
              <w:left w:w="40" w:type="dxa"/>
              <w:bottom w:w="40" w:type="dxa"/>
              <w:right w:w="40" w:type="dxa"/>
            </w:tcMar>
            <w:vAlign w:val="top"/>
          </w:tcPr>
          <w:bookmarkStart w:id="16730" w:name="para_233db1dc_03a8_4232_97ca_db1dc1279e"/>
          <w:p>
            <w:pPr>
              <w:spacing w:before="180" w:after="0" w:line="240" w:lineRule="auto"/>
              <w:jc w:val="center"/>
            </w:pPr>
            <w:r>
              <w:rPr>
                <w:rFonts w:ascii="Arial" w:hAnsi="Arial"/>
                <w:color w:val="000000"/>
                <w:sz w:val="18"/>
              </w:rPr>
              <w:t>(0008,0100)</w:t>
            </w:r>
          </w:p>
          <w:bookmarkEnd w:id="16730"/>
        </w:tc>
        <w:tc>
          <w:tcPr>
            <w:tcBorders>
              <w:bottom w:val="single" w:sz="4" w:color="000000"/>
              <w:right w:val="single" w:sz="4" w:color="000000"/>
            </w:tcBorders>
            <w:tcMar>
              <w:top w:w="40" w:type="dxa"/>
              <w:left w:w="40" w:type="dxa"/>
              <w:bottom w:w="40" w:type="dxa"/>
              <w:right w:w="40" w:type="dxa"/>
            </w:tcMar>
            <w:vAlign w:val="top"/>
          </w:tcPr>
          <w:bookmarkStart w:id="16731" w:name="para_d82c1cb3_d23f_41ea_a78c_6ff37a37e7"/>
          <w:p>
            <w:pPr>
              <w:spacing w:before="180" w:after="0" w:line="240" w:lineRule="auto"/>
              <w:jc w:val="center"/>
            </w:pPr>
            <w:r>
              <w:rPr>
                <w:rFonts w:ascii="Arial" w:hAnsi="Arial"/>
                <w:color w:val="000000"/>
                <w:sz w:val="18"/>
              </w:rPr>
              <w:t>R</w:t>
            </w:r>
          </w:p>
          <w:bookmarkEnd w:id="16731"/>
        </w:tc>
        <w:tc>
          <w:tcPr>
            <w:tcBorders>
              <w:bottom w:val="single" w:sz="4" w:color="000000"/>
              <w:right w:val="single" w:sz="4" w:color="000000"/>
            </w:tcBorders>
            <w:tcMar>
              <w:top w:w="40" w:type="dxa"/>
              <w:left w:w="40" w:type="dxa"/>
              <w:bottom w:w="40" w:type="dxa"/>
              <w:right w:w="40" w:type="dxa"/>
            </w:tcMar>
            <w:vAlign w:val="top"/>
          </w:tcPr>
          <w:bookmarkStart w:id="16732" w:name="para_bc3a7b23_e1ac_4491_974e_0a75136b6b"/>
          <w:p>
            <w:pPr>
              <w:spacing w:before="180" w:after="0" w:line="240" w:lineRule="auto"/>
              <w:jc w:val="center"/>
            </w:pPr>
            <w:r>
              <w:rPr>
                <w:rFonts w:ascii="Arial" w:hAnsi="Arial"/>
                <w:color w:val="000000"/>
                <w:sz w:val="18"/>
              </w:rPr>
              <w:t>1</w:t>
            </w:r>
          </w:p>
          <w:bookmarkEnd w:id="16732"/>
        </w:tc>
        <w:tc>
          <w:tcPr>
            <w:tcBorders>
              <w:bottom w:val="single" w:sz="4" w:color="000000"/>
              <w:right w:val="single" w:sz="4" w:color="000000"/>
            </w:tcBorders>
            <w:tcMar>
              <w:top w:w="40" w:type="dxa"/>
              <w:left w:w="40" w:type="dxa"/>
              <w:bottom w:w="40" w:type="dxa"/>
              <w:right w:w="40" w:type="dxa"/>
            </w:tcMar>
            <w:vAlign w:val="top"/>
          </w:tcPr>
          <w:bookmarkStart w:id="16733" w:name="para_80480f7f_0990_4879_8ec4_6842f1f378"/>
          <w:p>
            <w:pPr>
              <w:spacing w:before="180" w:after="0" w:line="240" w:lineRule="auto"/>
            </w:pPr>
            <w:r>
              <w:rPr>
                <w:rFonts w:ascii="Arial" w:hAnsi="Arial"/>
                <w:color w:val="000000"/>
                <w:sz w:val="18"/>
              </w:rPr>
              <w:t>This Attribute shall be retrieved with Single Value or Universal matching.</w:t>
            </w:r>
          </w:p>
          <w:bookmarkEnd w:id="1673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4" w:name="para_d109c122_9803_49f4_8c33_b06c572d0d"/>
          <w:p>
            <w:pPr>
              <w:spacing w:before="180" w:after="0" w:line="240" w:lineRule="auto"/>
            </w:pPr>
            <w:r>
              <w:rPr>
                <w:rFonts w:ascii="Arial" w:hAnsi="Arial"/>
                <w:color w:val="000000"/>
                <w:sz w:val="18"/>
              </w:rPr>
              <w:t>&gt;Coding Scheme Designator</w:t>
            </w:r>
          </w:p>
          <w:bookmarkEnd w:id="16734"/>
        </w:tc>
        <w:tc>
          <w:tcPr>
            <w:tcBorders>
              <w:bottom w:val="single" w:sz="4" w:color="000000"/>
              <w:right w:val="single" w:sz="4" w:color="000000"/>
            </w:tcBorders>
            <w:tcMar>
              <w:top w:w="40" w:type="dxa"/>
              <w:left w:w="40" w:type="dxa"/>
              <w:bottom w:w="40" w:type="dxa"/>
              <w:right w:w="40" w:type="dxa"/>
            </w:tcMar>
            <w:vAlign w:val="top"/>
          </w:tcPr>
          <w:bookmarkStart w:id="16735" w:name="para_bf79a710_1775_4b51_b139_aa6ea8b224"/>
          <w:p>
            <w:pPr>
              <w:spacing w:before="180" w:after="0" w:line="240" w:lineRule="auto"/>
              <w:jc w:val="center"/>
            </w:pPr>
            <w:r>
              <w:rPr>
                <w:rFonts w:ascii="Arial" w:hAnsi="Arial"/>
                <w:color w:val="000000"/>
                <w:sz w:val="18"/>
              </w:rPr>
              <w:t>(0008,0102)</w:t>
            </w:r>
          </w:p>
          <w:bookmarkEnd w:id="16735"/>
        </w:tc>
        <w:tc>
          <w:tcPr>
            <w:tcBorders>
              <w:bottom w:val="single" w:sz="4" w:color="000000"/>
              <w:right w:val="single" w:sz="4" w:color="000000"/>
            </w:tcBorders>
            <w:tcMar>
              <w:top w:w="40" w:type="dxa"/>
              <w:left w:w="40" w:type="dxa"/>
              <w:bottom w:w="40" w:type="dxa"/>
              <w:right w:w="40" w:type="dxa"/>
            </w:tcMar>
            <w:vAlign w:val="top"/>
          </w:tcPr>
          <w:bookmarkStart w:id="16736" w:name="para_bb9caf77_992e_4b5b_8bc4_cdfa78f69d"/>
          <w:p>
            <w:pPr>
              <w:spacing w:before="180" w:after="0" w:line="240" w:lineRule="auto"/>
              <w:jc w:val="center"/>
            </w:pPr>
            <w:r>
              <w:rPr>
                <w:rFonts w:ascii="Arial" w:hAnsi="Arial"/>
                <w:color w:val="000000"/>
                <w:sz w:val="18"/>
              </w:rPr>
              <w:t>R</w:t>
            </w:r>
          </w:p>
          <w:bookmarkEnd w:id="16736"/>
        </w:tc>
        <w:tc>
          <w:tcPr>
            <w:tcBorders>
              <w:bottom w:val="single" w:sz="4" w:color="000000"/>
              <w:right w:val="single" w:sz="4" w:color="000000"/>
            </w:tcBorders>
            <w:tcMar>
              <w:top w:w="40" w:type="dxa"/>
              <w:left w:w="40" w:type="dxa"/>
              <w:bottom w:w="40" w:type="dxa"/>
              <w:right w:w="40" w:type="dxa"/>
            </w:tcMar>
            <w:vAlign w:val="top"/>
          </w:tcPr>
          <w:bookmarkStart w:id="16737" w:name="para_9e125f6a_3b8c_4362_a9c4_b4365027cc"/>
          <w:p>
            <w:pPr>
              <w:spacing w:before="180" w:after="0" w:line="240" w:lineRule="auto"/>
              <w:jc w:val="center"/>
            </w:pPr>
            <w:r>
              <w:rPr>
                <w:rFonts w:ascii="Arial" w:hAnsi="Arial"/>
                <w:color w:val="000000"/>
                <w:sz w:val="18"/>
              </w:rPr>
              <w:t>1</w:t>
            </w:r>
          </w:p>
          <w:bookmarkEnd w:id="16737"/>
        </w:tc>
        <w:tc>
          <w:tcPr>
            <w:tcBorders>
              <w:bottom w:val="single" w:sz="4" w:color="000000"/>
              <w:right w:val="single" w:sz="4" w:color="000000"/>
            </w:tcBorders>
            <w:tcMar>
              <w:top w:w="40" w:type="dxa"/>
              <w:left w:w="40" w:type="dxa"/>
              <w:bottom w:w="40" w:type="dxa"/>
              <w:right w:w="40" w:type="dxa"/>
            </w:tcMar>
            <w:vAlign w:val="top"/>
          </w:tcPr>
          <w:bookmarkStart w:id="16738" w:name="para_7064851b_2bd3_4143_9d98_5d4f2107aa"/>
          <w:p>
            <w:pPr>
              <w:spacing w:before="180" w:after="0" w:line="240" w:lineRule="auto"/>
            </w:pPr>
            <w:r>
              <w:rPr>
                <w:rFonts w:ascii="Arial" w:hAnsi="Arial"/>
                <w:color w:val="000000"/>
                <w:sz w:val="18"/>
              </w:rPr>
              <w:t>This Attribute shall be retrieved with Single Value or Universal matching.</w:t>
            </w:r>
          </w:p>
          <w:bookmarkEnd w:id="1673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39" w:name="para_a75960d2_a6b3_4aff_bd08_d58481ba05"/>
          <w:p>
            <w:pPr>
              <w:spacing w:before="180" w:after="0" w:line="240" w:lineRule="auto"/>
            </w:pPr>
            <w:r>
              <w:rPr>
                <w:rFonts w:ascii="Arial" w:hAnsi="Arial"/>
                <w:color w:val="000000"/>
                <w:sz w:val="18"/>
              </w:rPr>
              <w:t>&gt;Code Meaning</w:t>
            </w:r>
          </w:p>
          <w:bookmarkEnd w:id="16739"/>
        </w:tc>
        <w:tc>
          <w:tcPr>
            <w:tcBorders>
              <w:bottom w:val="single" w:sz="4" w:color="000000"/>
              <w:right w:val="single" w:sz="4" w:color="000000"/>
            </w:tcBorders>
            <w:tcMar>
              <w:top w:w="40" w:type="dxa"/>
              <w:left w:w="40" w:type="dxa"/>
              <w:bottom w:w="40" w:type="dxa"/>
              <w:right w:w="40" w:type="dxa"/>
            </w:tcMar>
            <w:vAlign w:val="top"/>
          </w:tcPr>
          <w:bookmarkStart w:id="16740" w:name="para_c9e9ed43_e639_4366_a98a_ceacf01ac6"/>
          <w:p>
            <w:pPr>
              <w:spacing w:before="180" w:after="0" w:line="240" w:lineRule="auto"/>
              <w:jc w:val="center"/>
            </w:pPr>
            <w:r>
              <w:rPr>
                <w:rFonts w:ascii="Arial" w:hAnsi="Arial"/>
                <w:color w:val="000000"/>
                <w:sz w:val="18"/>
              </w:rPr>
              <w:t>(0008,0104)</w:t>
            </w:r>
          </w:p>
          <w:bookmarkEnd w:id="16740"/>
        </w:tc>
        <w:tc>
          <w:tcPr>
            <w:tcBorders>
              <w:bottom w:val="single" w:sz="4" w:color="000000"/>
              <w:right w:val="single" w:sz="4" w:color="000000"/>
            </w:tcBorders>
            <w:tcMar>
              <w:top w:w="40" w:type="dxa"/>
              <w:left w:w="40" w:type="dxa"/>
              <w:bottom w:w="40" w:type="dxa"/>
              <w:right w:w="40" w:type="dxa"/>
            </w:tcMar>
            <w:vAlign w:val="top"/>
          </w:tcPr>
          <w:bookmarkStart w:id="16741" w:name="para_0e5fcfe4_4b7c_4ca0_946e_87e0ae0dcb"/>
          <w:p>
            <w:pPr>
              <w:spacing w:before="180" w:after="0" w:line="240" w:lineRule="auto"/>
              <w:jc w:val="center"/>
            </w:pPr>
            <w:r>
              <w:rPr>
                <w:rFonts w:ascii="Arial" w:hAnsi="Arial"/>
                <w:color w:val="000000"/>
                <w:sz w:val="18"/>
              </w:rPr>
              <w:t>-</w:t>
            </w:r>
          </w:p>
          <w:bookmarkEnd w:id="16741"/>
        </w:tc>
        <w:tc>
          <w:tcPr>
            <w:tcBorders>
              <w:bottom w:val="single" w:sz="4" w:color="000000"/>
              <w:right w:val="single" w:sz="4" w:color="000000"/>
            </w:tcBorders>
            <w:tcMar>
              <w:top w:w="40" w:type="dxa"/>
              <w:left w:w="40" w:type="dxa"/>
              <w:bottom w:w="40" w:type="dxa"/>
              <w:right w:w="40" w:type="dxa"/>
            </w:tcMar>
            <w:vAlign w:val="top"/>
          </w:tcPr>
          <w:bookmarkStart w:id="16742" w:name="para_367af9ae_7512_4a21_9545_eb6b504547"/>
          <w:p>
            <w:pPr>
              <w:spacing w:before="180" w:after="0" w:line="240" w:lineRule="auto"/>
              <w:jc w:val="center"/>
            </w:pPr>
            <w:r>
              <w:rPr>
                <w:rFonts w:ascii="Arial" w:hAnsi="Arial"/>
                <w:color w:val="000000"/>
                <w:sz w:val="18"/>
              </w:rPr>
              <w:t>1</w:t>
            </w:r>
          </w:p>
          <w:bookmarkEnd w:id="1674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3" w:name="para_241f79d9_6e13_450b_8097_e9490ec6c3"/>
          <w:p>
            <w:pPr>
              <w:spacing w:before="180" w:after="0" w:line="240" w:lineRule="auto"/>
            </w:pPr>
            <w:r>
              <w:rPr>
                <w:rFonts w:ascii="Arial" w:hAnsi="Arial"/>
                <w:color w:val="000000"/>
                <w:sz w:val="18"/>
              </w:rPr>
              <w:t>Potential Requested Procedure Code Sequence</w:t>
            </w:r>
          </w:p>
          <w:bookmarkEnd w:id="16743"/>
        </w:tc>
        <w:tc>
          <w:tcPr>
            <w:tcBorders>
              <w:bottom w:val="single" w:sz="4" w:color="000000"/>
              <w:right w:val="single" w:sz="4" w:color="000000"/>
            </w:tcBorders>
            <w:tcMar>
              <w:top w:w="40" w:type="dxa"/>
              <w:left w:w="40" w:type="dxa"/>
              <w:bottom w:w="40" w:type="dxa"/>
              <w:right w:w="40" w:type="dxa"/>
            </w:tcMar>
            <w:vAlign w:val="top"/>
          </w:tcPr>
          <w:bookmarkStart w:id="16744" w:name="para_ff88beed_15a3_440c_8986_a7eabced65"/>
          <w:p>
            <w:pPr>
              <w:spacing w:before="180" w:after="0" w:line="240" w:lineRule="auto"/>
              <w:jc w:val="center"/>
            </w:pPr>
            <w:r>
              <w:rPr>
                <w:rFonts w:ascii="Arial" w:hAnsi="Arial"/>
                <w:color w:val="000000"/>
                <w:sz w:val="18"/>
              </w:rPr>
              <w:t>(0018,9907)</w:t>
            </w:r>
          </w:p>
          <w:bookmarkEnd w:id="16744"/>
        </w:tc>
        <w:tc>
          <w:tcPr>
            <w:tcBorders>
              <w:bottom w:val="single" w:sz="4" w:color="000000"/>
              <w:right w:val="single" w:sz="4" w:color="000000"/>
            </w:tcBorders>
            <w:tcMar>
              <w:top w:w="40" w:type="dxa"/>
              <w:left w:w="40" w:type="dxa"/>
              <w:bottom w:w="40" w:type="dxa"/>
              <w:right w:w="40" w:type="dxa"/>
            </w:tcMar>
            <w:vAlign w:val="top"/>
          </w:tcPr>
          <w:bookmarkStart w:id="16745" w:name="para_0392d447_83da_4e04_a8ae_07eb3d47bf"/>
          <w:p>
            <w:pPr>
              <w:spacing w:before="180" w:after="0" w:line="240" w:lineRule="auto"/>
              <w:jc w:val="center"/>
            </w:pPr>
            <w:r>
              <w:rPr>
                <w:rFonts w:ascii="Arial" w:hAnsi="Arial"/>
                <w:color w:val="000000"/>
                <w:sz w:val="18"/>
              </w:rPr>
              <w:t>R</w:t>
            </w:r>
          </w:p>
          <w:bookmarkEnd w:id="16745"/>
        </w:tc>
        <w:tc>
          <w:tcPr>
            <w:tcBorders>
              <w:bottom w:val="single" w:sz="4" w:color="000000"/>
              <w:right w:val="single" w:sz="4" w:color="000000"/>
            </w:tcBorders>
            <w:tcMar>
              <w:top w:w="40" w:type="dxa"/>
              <w:left w:w="40" w:type="dxa"/>
              <w:bottom w:w="40" w:type="dxa"/>
              <w:right w:w="40" w:type="dxa"/>
            </w:tcMar>
            <w:vAlign w:val="top"/>
          </w:tcPr>
          <w:bookmarkStart w:id="16746" w:name="para_ef236327_a455_462f_aec3_eb67beeea2"/>
          <w:p>
            <w:pPr>
              <w:spacing w:before="180" w:after="0" w:line="240" w:lineRule="auto"/>
              <w:jc w:val="center"/>
            </w:pPr>
            <w:r>
              <w:rPr>
                <w:rFonts w:ascii="Arial" w:hAnsi="Arial"/>
                <w:color w:val="000000"/>
                <w:sz w:val="18"/>
              </w:rPr>
              <w:t>1</w:t>
            </w:r>
          </w:p>
          <w:bookmarkEnd w:id="16746"/>
        </w:tc>
        <w:tc>
          <w:tcPr>
            <w:tcBorders>
              <w:bottom w:val="single" w:sz="4" w:color="000000"/>
              <w:right w:val="single" w:sz="4" w:color="000000"/>
            </w:tcBorders>
            <w:tcMar>
              <w:top w:w="40" w:type="dxa"/>
              <w:left w:w="40" w:type="dxa"/>
              <w:bottom w:w="40" w:type="dxa"/>
              <w:right w:w="40" w:type="dxa"/>
            </w:tcMar>
            <w:vAlign w:val="top"/>
          </w:tcPr>
          <w:bookmarkStart w:id="16747" w:name="para_bcbc3c07_a847_4871_bece_5eb7fd20b8"/>
          <w:p>
            <w:pPr>
              <w:spacing w:before="180" w:after="0" w:line="240" w:lineRule="auto"/>
            </w:pPr>
            <w:r>
              <w:rPr>
                <w:rFonts w:ascii="Arial" w:hAnsi="Arial"/>
                <w:color w:val="000000"/>
                <w:sz w:val="18"/>
              </w:rPr>
              <w:t>This Attribute shall be retrieved with Sequence or Universal matching.</w:t>
            </w:r>
          </w:p>
          <w:bookmarkEnd w:id="1674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48" w:name="para_1499acfd_7315_4afd_ba02_b4764bf639"/>
          <w:p>
            <w:pPr>
              <w:spacing w:before="180" w:after="0" w:line="240" w:lineRule="auto"/>
            </w:pPr>
            <w:r>
              <w:rPr>
                <w:rFonts w:ascii="Arial" w:hAnsi="Arial"/>
                <w:color w:val="000000"/>
                <w:sz w:val="18"/>
              </w:rPr>
              <w:t>&gt;Code Value</w:t>
            </w:r>
          </w:p>
          <w:bookmarkEnd w:id="16748"/>
        </w:tc>
        <w:tc>
          <w:tcPr>
            <w:tcBorders>
              <w:bottom w:val="single" w:sz="4" w:color="000000"/>
              <w:right w:val="single" w:sz="4" w:color="000000"/>
            </w:tcBorders>
            <w:tcMar>
              <w:top w:w="40" w:type="dxa"/>
              <w:left w:w="40" w:type="dxa"/>
              <w:bottom w:w="40" w:type="dxa"/>
              <w:right w:w="40" w:type="dxa"/>
            </w:tcMar>
            <w:vAlign w:val="top"/>
          </w:tcPr>
          <w:bookmarkStart w:id="16749" w:name="para_d7c92b2b_a4a3_4942_a436_a6db9bfee0"/>
          <w:p>
            <w:pPr>
              <w:spacing w:before="180" w:after="0" w:line="240" w:lineRule="auto"/>
              <w:jc w:val="center"/>
            </w:pPr>
            <w:r>
              <w:rPr>
                <w:rFonts w:ascii="Arial" w:hAnsi="Arial"/>
                <w:color w:val="000000"/>
                <w:sz w:val="18"/>
              </w:rPr>
              <w:t>(0008,0100)</w:t>
            </w:r>
          </w:p>
          <w:bookmarkEnd w:id="16749"/>
        </w:tc>
        <w:tc>
          <w:tcPr>
            <w:tcBorders>
              <w:bottom w:val="single" w:sz="4" w:color="000000"/>
              <w:right w:val="single" w:sz="4" w:color="000000"/>
            </w:tcBorders>
            <w:tcMar>
              <w:top w:w="40" w:type="dxa"/>
              <w:left w:w="40" w:type="dxa"/>
              <w:bottom w:w="40" w:type="dxa"/>
              <w:right w:w="40" w:type="dxa"/>
            </w:tcMar>
            <w:vAlign w:val="top"/>
          </w:tcPr>
          <w:bookmarkStart w:id="16750" w:name="para_a7736de5_98dd_4869_aa41_48c6275fec"/>
          <w:p>
            <w:pPr>
              <w:spacing w:before="180" w:after="0" w:line="240" w:lineRule="auto"/>
              <w:jc w:val="center"/>
            </w:pPr>
            <w:r>
              <w:rPr>
                <w:rFonts w:ascii="Arial" w:hAnsi="Arial"/>
                <w:color w:val="000000"/>
                <w:sz w:val="18"/>
              </w:rPr>
              <w:t>R</w:t>
            </w:r>
          </w:p>
          <w:bookmarkEnd w:id="16750"/>
        </w:tc>
        <w:tc>
          <w:tcPr>
            <w:tcBorders>
              <w:bottom w:val="single" w:sz="4" w:color="000000"/>
              <w:right w:val="single" w:sz="4" w:color="000000"/>
            </w:tcBorders>
            <w:tcMar>
              <w:top w:w="40" w:type="dxa"/>
              <w:left w:w="40" w:type="dxa"/>
              <w:bottom w:w="40" w:type="dxa"/>
              <w:right w:w="40" w:type="dxa"/>
            </w:tcMar>
            <w:vAlign w:val="top"/>
          </w:tcPr>
          <w:bookmarkStart w:id="16751" w:name="para_4a45b90d_5374_4422_a89b_12ea89bc83"/>
          <w:p>
            <w:pPr>
              <w:spacing w:before="180" w:after="0" w:line="240" w:lineRule="auto"/>
              <w:jc w:val="center"/>
            </w:pPr>
            <w:r>
              <w:rPr>
                <w:rFonts w:ascii="Arial" w:hAnsi="Arial"/>
                <w:color w:val="000000"/>
                <w:sz w:val="18"/>
              </w:rPr>
              <w:t>1</w:t>
            </w:r>
          </w:p>
          <w:bookmarkEnd w:id="16751"/>
        </w:tc>
        <w:tc>
          <w:tcPr>
            <w:tcBorders>
              <w:bottom w:val="single" w:sz="4" w:color="000000"/>
              <w:right w:val="single" w:sz="4" w:color="000000"/>
            </w:tcBorders>
            <w:tcMar>
              <w:top w:w="40" w:type="dxa"/>
              <w:left w:w="40" w:type="dxa"/>
              <w:bottom w:w="40" w:type="dxa"/>
              <w:right w:w="40" w:type="dxa"/>
            </w:tcMar>
            <w:vAlign w:val="top"/>
          </w:tcPr>
          <w:bookmarkStart w:id="16752" w:name="para_8c2ebca0_adf1_4db3_95ba_e222461b71"/>
          <w:p>
            <w:pPr>
              <w:spacing w:before="180" w:after="0" w:line="240" w:lineRule="auto"/>
            </w:pPr>
            <w:r>
              <w:rPr>
                <w:rFonts w:ascii="Arial" w:hAnsi="Arial"/>
                <w:color w:val="000000"/>
                <w:sz w:val="18"/>
              </w:rPr>
              <w:t>This Attribute shall be retrieved with Single Value or Universal matching.</w:t>
            </w:r>
          </w:p>
          <w:bookmarkEnd w:id="167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3" w:name="para_c670d4aa_b892_4477_b720_351c4c0e2a"/>
          <w:p>
            <w:pPr>
              <w:spacing w:before="180" w:after="0" w:line="240" w:lineRule="auto"/>
            </w:pPr>
            <w:r>
              <w:rPr>
                <w:rFonts w:ascii="Arial" w:hAnsi="Arial"/>
                <w:color w:val="000000"/>
                <w:sz w:val="18"/>
              </w:rPr>
              <w:t>&gt;Coding Scheme Designator</w:t>
            </w:r>
          </w:p>
          <w:bookmarkEnd w:id="16753"/>
        </w:tc>
        <w:tc>
          <w:tcPr>
            <w:tcBorders>
              <w:bottom w:val="single" w:sz="4" w:color="000000"/>
              <w:right w:val="single" w:sz="4" w:color="000000"/>
            </w:tcBorders>
            <w:tcMar>
              <w:top w:w="40" w:type="dxa"/>
              <w:left w:w="40" w:type="dxa"/>
              <w:bottom w:w="40" w:type="dxa"/>
              <w:right w:w="40" w:type="dxa"/>
            </w:tcMar>
            <w:vAlign w:val="top"/>
          </w:tcPr>
          <w:bookmarkStart w:id="16754" w:name="para_f27bc854_fe8d_43b7_b634_20bbc000c8"/>
          <w:p>
            <w:pPr>
              <w:spacing w:before="180" w:after="0" w:line="240" w:lineRule="auto"/>
              <w:jc w:val="center"/>
            </w:pPr>
            <w:r>
              <w:rPr>
                <w:rFonts w:ascii="Arial" w:hAnsi="Arial"/>
                <w:color w:val="000000"/>
                <w:sz w:val="18"/>
              </w:rPr>
              <w:t>(0008,0102)</w:t>
            </w:r>
          </w:p>
          <w:bookmarkEnd w:id="16754"/>
        </w:tc>
        <w:tc>
          <w:tcPr>
            <w:tcBorders>
              <w:bottom w:val="single" w:sz="4" w:color="000000"/>
              <w:right w:val="single" w:sz="4" w:color="000000"/>
            </w:tcBorders>
            <w:tcMar>
              <w:top w:w="40" w:type="dxa"/>
              <w:left w:w="40" w:type="dxa"/>
              <w:bottom w:w="40" w:type="dxa"/>
              <w:right w:w="40" w:type="dxa"/>
            </w:tcMar>
            <w:vAlign w:val="top"/>
          </w:tcPr>
          <w:bookmarkStart w:id="16755" w:name="para_ae9771e9_33ab_42db_b832_033c124078"/>
          <w:p>
            <w:pPr>
              <w:spacing w:before="180" w:after="0" w:line="240" w:lineRule="auto"/>
              <w:jc w:val="center"/>
            </w:pPr>
            <w:r>
              <w:rPr>
                <w:rFonts w:ascii="Arial" w:hAnsi="Arial"/>
                <w:color w:val="000000"/>
                <w:sz w:val="18"/>
              </w:rPr>
              <w:t>R</w:t>
            </w:r>
          </w:p>
          <w:bookmarkEnd w:id="16755"/>
        </w:tc>
        <w:tc>
          <w:tcPr>
            <w:tcBorders>
              <w:bottom w:val="single" w:sz="4" w:color="000000"/>
              <w:right w:val="single" w:sz="4" w:color="000000"/>
            </w:tcBorders>
            <w:tcMar>
              <w:top w:w="40" w:type="dxa"/>
              <w:left w:w="40" w:type="dxa"/>
              <w:bottom w:w="40" w:type="dxa"/>
              <w:right w:w="40" w:type="dxa"/>
            </w:tcMar>
            <w:vAlign w:val="top"/>
          </w:tcPr>
          <w:bookmarkStart w:id="16756" w:name="para_07ddf423_f617_4cc2_9a06_d1eef8e6b1"/>
          <w:p>
            <w:pPr>
              <w:spacing w:before="180" w:after="0" w:line="240" w:lineRule="auto"/>
              <w:jc w:val="center"/>
            </w:pPr>
            <w:r>
              <w:rPr>
                <w:rFonts w:ascii="Arial" w:hAnsi="Arial"/>
                <w:color w:val="000000"/>
                <w:sz w:val="18"/>
              </w:rPr>
              <w:t>1</w:t>
            </w:r>
          </w:p>
          <w:bookmarkEnd w:id="16756"/>
        </w:tc>
        <w:tc>
          <w:tcPr>
            <w:tcBorders>
              <w:bottom w:val="single" w:sz="4" w:color="000000"/>
              <w:right w:val="single" w:sz="4" w:color="000000"/>
            </w:tcBorders>
            <w:tcMar>
              <w:top w:w="40" w:type="dxa"/>
              <w:left w:w="40" w:type="dxa"/>
              <w:bottom w:w="40" w:type="dxa"/>
              <w:right w:w="40" w:type="dxa"/>
            </w:tcMar>
            <w:vAlign w:val="top"/>
          </w:tcPr>
          <w:bookmarkStart w:id="16757" w:name="para_d8fc4e2b_d417_4220_972f_ac8be318d6"/>
          <w:p>
            <w:pPr>
              <w:spacing w:before="180" w:after="0" w:line="240" w:lineRule="auto"/>
            </w:pPr>
            <w:r>
              <w:rPr>
                <w:rFonts w:ascii="Arial" w:hAnsi="Arial"/>
                <w:color w:val="000000"/>
                <w:sz w:val="18"/>
              </w:rPr>
              <w:t>This Attribute shall be retrieved with Single Value or Universal matching.</w:t>
            </w:r>
          </w:p>
          <w:bookmarkEnd w:id="1675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58" w:name="para_9332e2f5_1fe3_44c9_8e73_58c626ad5b"/>
          <w:p>
            <w:pPr>
              <w:spacing w:before="180" w:after="0" w:line="240" w:lineRule="auto"/>
            </w:pPr>
            <w:r>
              <w:rPr>
                <w:rFonts w:ascii="Arial" w:hAnsi="Arial"/>
                <w:color w:val="000000"/>
                <w:sz w:val="18"/>
              </w:rPr>
              <w:t>&gt;Code Meaning</w:t>
            </w:r>
          </w:p>
          <w:bookmarkEnd w:id="16758"/>
        </w:tc>
        <w:tc>
          <w:tcPr>
            <w:tcBorders>
              <w:bottom w:val="single" w:sz="4" w:color="000000"/>
              <w:right w:val="single" w:sz="4" w:color="000000"/>
            </w:tcBorders>
            <w:tcMar>
              <w:top w:w="40" w:type="dxa"/>
              <w:left w:w="40" w:type="dxa"/>
              <w:bottom w:w="40" w:type="dxa"/>
              <w:right w:w="40" w:type="dxa"/>
            </w:tcMar>
            <w:vAlign w:val="top"/>
          </w:tcPr>
          <w:bookmarkStart w:id="16759" w:name="para_b49f93b7_4d15_4d95_914d_46f42a233b"/>
          <w:p>
            <w:pPr>
              <w:spacing w:before="180" w:after="0" w:line="240" w:lineRule="auto"/>
              <w:jc w:val="center"/>
            </w:pPr>
            <w:r>
              <w:rPr>
                <w:rFonts w:ascii="Arial" w:hAnsi="Arial"/>
                <w:color w:val="000000"/>
                <w:sz w:val="18"/>
              </w:rPr>
              <w:t>(0008,0104)</w:t>
            </w:r>
          </w:p>
          <w:bookmarkEnd w:id="16759"/>
        </w:tc>
        <w:tc>
          <w:tcPr>
            <w:tcBorders>
              <w:bottom w:val="single" w:sz="4" w:color="000000"/>
              <w:right w:val="single" w:sz="4" w:color="000000"/>
            </w:tcBorders>
            <w:tcMar>
              <w:top w:w="40" w:type="dxa"/>
              <w:left w:w="40" w:type="dxa"/>
              <w:bottom w:w="40" w:type="dxa"/>
              <w:right w:w="40" w:type="dxa"/>
            </w:tcMar>
            <w:vAlign w:val="top"/>
          </w:tcPr>
          <w:bookmarkStart w:id="16760" w:name="para_2db83e8d_c813_4302_af40_ba0be6f1ea"/>
          <w:p>
            <w:pPr>
              <w:spacing w:before="180" w:after="0" w:line="240" w:lineRule="auto"/>
              <w:jc w:val="center"/>
            </w:pPr>
            <w:r>
              <w:rPr>
                <w:rFonts w:ascii="Arial" w:hAnsi="Arial"/>
                <w:color w:val="000000"/>
                <w:sz w:val="18"/>
              </w:rPr>
              <w:t>-</w:t>
            </w:r>
          </w:p>
          <w:bookmarkEnd w:id="16760"/>
        </w:tc>
        <w:tc>
          <w:tcPr>
            <w:tcBorders>
              <w:bottom w:val="single" w:sz="4" w:color="000000"/>
              <w:right w:val="single" w:sz="4" w:color="000000"/>
            </w:tcBorders>
            <w:tcMar>
              <w:top w:w="40" w:type="dxa"/>
              <w:left w:w="40" w:type="dxa"/>
              <w:bottom w:w="40" w:type="dxa"/>
              <w:right w:w="40" w:type="dxa"/>
            </w:tcMar>
            <w:vAlign w:val="top"/>
          </w:tcPr>
          <w:bookmarkStart w:id="16761" w:name="para_f5f91b0e_ef00_46c8_a57b_1ccf0c40f2"/>
          <w:p>
            <w:pPr>
              <w:spacing w:before="180" w:after="0" w:line="240" w:lineRule="auto"/>
              <w:jc w:val="center"/>
            </w:pPr>
            <w:r>
              <w:rPr>
                <w:rFonts w:ascii="Arial" w:hAnsi="Arial"/>
                <w:color w:val="000000"/>
                <w:sz w:val="18"/>
              </w:rPr>
              <w:t>1</w:t>
            </w:r>
          </w:p>
          <w:bookmarkEnd w:id="167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2" w:name="para_99645161_6414_480a_9f20_29bd4ba800"/>
          <w:p>
            <w:pPr>
              <w:spacing w:before="180" w:after="0" w:line="240" w:lineRule="auto"/>
            </w:pPr>
            <w:r>
              <w:rPr>
                <w:rFonts w:ascii="Arial" w:hAnsi="Arial"/>
                <w:color w:val="000000"/>
                <w:sz w:val="18"/>
              </w:rPr>
              <w:t>Potential Reasons for Procedure</w:t>
            </w:r>
          </w:p>
          <w:bookmarkEnd w:id="16762"/>
        </w:tc>
        <w:tc>
          <w:tcPr>
            <w:tcBorders>
              <w:bottom w:val="single" w:sz="4" w:color="000000"/>
              <w:right w:val="single" w:sz="4" w:color="000000"/>
            </w:tcBorders>
            <w:tcMar>
              <w:top w:w="40" w:type="dxa"/>
              <w:left w:w="40" w:type="dxa"/>
              <w:bottom w:w="40" w:type="dxa"/>
              <w:right w:w="40" w:type="dxa"/>
            </w:tcMar>
            <w:vAlign w:val="top"/>
          </w:tcPr>
          <w:bookmarkStart w:id="16763" w:name="para_ffb0b176_902f_4b37_906d_1bb3715ca4"/>
          <w:p>
            <w:pPr>
              <w:spacing w:before="180" w:after="0" w:line="240" w:lineRule="auto"/>
              <w:jc w:val="center"/>
            </w:pPr>
            <w:r>
              <w:rPr>
                <w:rFonts w:ascii="Arial" w:hAnsi="Arial"/>
                <w:color w:val="000000"/>
                <w:sz w:val="18"/>
              </w:rPr>
              <w:t>(0018,9908)</w:t>
            </w:r>
          </w:p>
          <w:bookmarkEnd w:id="16763"/>
        </w:tc>
        <w:tc>
          <w:tcPr>
            <w:tcBorders>
              <w:bottom w:val="single" w:sz="4" w:color="000000"/>
              <w:right w:val="single" w:sz="4" w:color="000000"/>
            </w:tcBorders>
            <w:tcMar>
              <w:top w:w="40" w:type="dxa"/>
              <w:left w:w="40" w:type="dxa"/>
              <w:bottom w:w="40" w:type="dxa"/>
              <w:right w:w="40" w:type="dxa"/>
            </w:tcMar>
            <w:vAlign w:val="top"/>
          </w:tcPr>
          <w:bookmarkStart w:id="16764" w:name="para_a4e1d0c0_053c_40fb_b6b2_6778c92ef8"/>
          <w:p>
            <w:pPr>
              <w:spacing w:before="180" w:after="0" w:line="240" w:lineRule="auto"/>
              <w:jc w:val="center"/>
            </w:pPr>
            <w:r>
              <w:rPr>
                <w:rFonts w:ascii="Arial" w:hAnsi="Arial"/>
                <w:color w:val="000000"/>
                <w:sz w:val="18"/>
              </w:rPr>
              <w:t>-</w:t>
            </w:r>
          </w:p>
          <w:bookmarkEnd w:id="16764"/>
        </w:tc>
        <w:tc>
          <w:tcPr>
            <w:tcBorders>
              <w:bottom w:val="single" w:sz="4" w:color="000000"/>
              <w:right w:val="single" w:sz="4" w:color="000000"/>
            </w:tcBorders>
            <w:tcMar>
              <w:top w:w="40" w:type="dxa"/>
              <w:left w:w="40" w:type="dxa"/>
              <w:bottom w:w="40" w:type="dxa"/>
              <w:right w:w="40" w:type="dxa"/>
            </w:tcMar>
            <w:vAlign w:val="top"/>
          </w:tcPr>
          <w:bookmarkStart w:id="16765" w:name="para_b1bdacbe_511f_46f1_a863_5c7e5707a9"/>
          <w:p>
            <w:pPr>
              <w:spacing w:before="180" w:after="0" w:line="240" w:lineRule="auto"/>
              <w:jc w:val="center"/>
            </w:pPr>
            <w:r>
              <w:rPr>
                <w:rFonts w:ascii="Arial" w:hAnsi="Arial"/>
                <w:color w:val="000000"/>
                <w:sz w:val="18"/>
              </w:rPr>
              <w:t>2</w:t>
            </w:r>
          </w:p>
          <w:bookmarkEnd w:id="1676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66" w:name="para_6af31b42_8c46_4444_9324_7bf334052e"/>
          <w:p>
            <w:pPr>
              <w:spacing w:before="180" w:after="0" w:line="240" w:lineRule="auto"/>
            </w:pPr>
            <w:r>
              <w:rPr>
                <w:rFonts w:ascii="Arial" w:hAnsi="Arial"/>
                <w:color w:val="000000"/>
                <w:sz w:val="18"/>
              </w:rPr>
              <w:t>Potential Reasons for Procedure Code Sequence</w:t>
            </w:r>
          </w:p>
          <w:bookmarkEnd w:id="16766"/>
        </w:tc>
        <w:tc>
          <w:tcPr>
            <w:tcBorders>
              <w:bottom w:val="single" w:sz="4" w:color="000000"/>
              <w:right w:val="single" w:sz="4" w:color="000000"/>
            </w:tcBorders>
            <w:tcMar>
              <w:top w:w="40" w:type="dxa"/>
              <w:left w:w="40" w:type="dxa"/>
              <w:bottom w:w="40" w:type="dxa"/>
              <w:right w:w="40" w:type="dxa"/>
            </w:tcMar>
            <w:vAlign w:val="top"/>
          </w:tcPr>
          <w:bookmarkStart w:id="16767" w:name="para_4f0eee7b_a340_4d98_bfb4_884b81d79e"/>
          <w:p>
            <w:pPr>
              <w:spacing w:before="180" w:after="0" w:line="240" w:lineRule="auto"/>
              <w:jc w:val="center"/>
            </w:pPr>
            <w:r>
              <w:rPr>
                <w:rFonts w:ascii="Arial" w:hAnsi="Arial"/>
                <w:color w:val="000000"/>
                <w:sz w:val="18"/>
              </w:rPr>
              <w:t>(0018,9909)</w:t>
            </w:r>
          </w:p>
          <w:bookmarkEnd w:id="16767"/>
        </w:tc>
        <w:tc>
          <w:tcPr>
            <w:tcBorders>
              <w:bottom w:val="single" w:sz="4" w:color="000000"/>
              <w:right w:val="single" w:sz="4" w:color="000000"/>
            </w:tcBorders>
            <w:tcMar>
              <w:top w:w="40" w:type="dxa"/>
              <w:left w:w="40" w:type="dxa"/>
              <w:bottom w:w="40" w:type="dxa"/>
              <w:right w:w="40" w:type="dxa"/>
            </w:tcMar>
            <w:vAlign w:val="top"/>
          </w:tcPr>
          <w:bookmarkStart w:id="16768" w:name="para_cfac94ee_5f8f_4e25_8e02_e2eff247bf"/>
          <w:p>
            <w:pPr>
              <w:spacing w:before="180" w:after="0" w:line="240" w:lineRule="auto"/>
              <w:jc w:val="center"/>
            </w:pPr>
            <w:r>
              <w:rPr>
                <w:rFonts w:ascii="Arial" w:hAnsi="Arial"/>
                <w:color w:val="000000"/>
                <w:sz w:val="18"/>
              </w:rPr>
              <w:t>R</w:t>
            </w:r>
          </w:p>
          <w:bookmarkEnd w:id="16768"/>
        </w:tc>
        <w:tc>
          <w:tcPr>
            <w:tcBorders>
              <w:bottom w:val="single" w:sz="4" w:color="000000"/>
              <w:right w:val="single" w:sz="4" w:color="000000"/>
            </w:tcBorders>
            <w:tcMar>
              <w:top w:w="40" w:type="dxa"/>
              <w:left w:w="40" w:type="dxa"/>
              <w:bottom w:w="40" w:type="dxa"/>
              <w:right w:w="40" w:type="dxa"/>
            </w:tcMar>
            <w:vAlign w:val="top"/>
          </w:tcPr>
          <w:bookmarkStart w:id="16769" w:name="para_0e5d9d24_2fe1_453c_865d_7a4da52b26"/>
          <w:p>
            <w:pPr>
              <w:spacing w:before="180" w:after="0" w:line="240" w:lineRule="auto"/>
              <w:jc w:val="center"/>
            </w:pPr>
            <w:r>
              <w:rPr>
                <w:rFonts w:ascii="Arial" w:hAnsi="Arial"/>
                <w:color w:val="000000"/>
                <w:sz w:val="18"/>
              </w:rPr>
              <w:t>2</w:t>
            </w:r>
          </w:p>
          <w:bookmarkEnd w:id="16769"/>
        </w:tc>
        <w:tc>
          <w:tcPr>
            <w:tcBorders>
              <w:bottom w:val="single" w:sz="4" w:color="000000"/>
              <w:right w:val="single" w:sz="4" w:color="000000"/>
            </w:tcBorders>
            <w:tcMar>
              <w:top w:w="40" w:type="dxa"/>
              <w:left w:w="40" w:type="dxa"/>
              <w:bottom w:w="40" w:type="dxa"/>
              <w:right w:w="40" w:type="dxa"/>
            </w:tcMar>
            <w:vAlign w:val="top"/>
          </w:tcPr>
          <w:bookmarkStart w:id="16770" w:name="para_765b5bd6_19a5_43ef_87fd_45a13567a2"/>
          <w:p>
            <w:pPr>
              <w:spacing w:before="180" w:after="0" w:line="240" w:lineRule="auto"/>
            </w:pPr>
            <w:r>
              <w:rPr>
                <w:rFonts w:ascii="Arial" w:hAnsi="Arial"/>
                <w:color w:val="000000"/>
                <w:sz w:val="18"/>
              </w:rPr>
              <w:t>This Attribute shall be retrieved with Sequence or Universal matching.</w:t>
            </w:r>
          </w:p>
          <w:bookmarkEnd w:id="167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1" w:name="para_3930fd65_6828_4895_8e67_facef90ceb"/>
          <w:p>
            <w:pPr>
              <w:spacing w:before="180" w:after="0" w:line="240" w:lineRule="auto"/>
            </w:pPr>
            <w:r>
              <w:rPr>
                <w:rFonts w:ascii="Arial" w:hAnsi="Arial"/>
                <w:color w:val="000000"/>
                <w:sz w:val="18"/>
              </w:rPr>
              <w:t>&gt;Code Value</w:t>
            </w:r>
          </w:p>
          <w:bookmarkEnd w:id="16771"/>
        </w:tc>
        <w:tc>
          <w:tcPr>
            <w:tcBorders>
              <w:bottom w:val="single" w:sz="4" w:color="000000"/>
              <w:right w:val="single" w:sz="4" w:color="000000"/>
            </w:tcBorders>
            <w:tcMar>
              <w:top w:w="40" w:type="dxa"/>
              <w:left w:w="40" w:type="dxa"/>
              <w:bottom w:w="40" w:type="dxa"/>
              <w:right w:w="40" w:type="dxa"/>
            </w:tcMar>
            <w:vAlign w:val="top"/>
          </w:tcPr>
          <w:bookmarkStart w:id="16772" w:name="para_0ea32672_4e6e_4545_a1e3_0fb7740d2d"/>
          <w:p>
            <w:pPr>
              <w:spacing w:before="180" w:after="0" w:line="240" w:lineRule="auto"/>
              <w:jc w:val="center"/>
            </w:pPr>
            <w:r>
              <w:rPr>
                <w:rFonts w:ascii="Arial" w:hAnsi="Arial"/>
                <w:color w:val="000000"/>
                <w:sz w:val="18"/>
              </w:rPr>
              <w:t>(0008,0100)</w:t>
            </w:r>
          </w:p>
          <w:bookmarkEnd w:id="16772"/>
        </w:tc>
        <w:tc>
          <w:tcPr>
            <w:tcBorders>
              <w:bottom w:val="single" w:sz="4" w:color="000000"/>
              <w:right w:val="single" w:sz="4" w:color="000000"/>
            </w:tcBorders>
            <w:tcMar>
              <w:top w:w="40" w:type="dxa"/>
              <w:left w:w="40" w:type="dxa"/>
              <w:bottom w:w="40" w:type="dxa"/>
              <w:right w:w="40" w:type="dxa"/>
            </w:tcMar>
            <w:vAlign w:val="top"/>
          </w:tcPr>
          <w:bookmarkStart w:id="16773" w:name="para_7744326a_dbd1_4fe4_ade1_64302e04cd"/>
          <w:p>
            <w:pPr>
              <w:spacing w:before="180" w:after="0" w:line="240" w:lineRule="auto"/>
              <w:jc w:val="center"/>
            </w:pPr>
            <w:r>
              <w:rPr>
                <w:rFonts w:ascii="Arial" w:hAnsi="Arial"/>
                <w:color w:val="000000"/>
                <w:sz w:val="18"/>
              </w:rPr>
              <w:t>R</w:t>
            </w:r>
          </w:p>
          <w:bookmarkEnd w:id="16773"/>
        </w:tc>
        <w:tc>
          <w:tcPr>
            <w:tcBorders>
              <w:bottom w:val="single" w:sz="4" w:color="000000"/>
              <w:right w:val="single" w:sz="4" w:color="000000"/>
            </w:tcBorders>
            <w:tcMar>
              <w:top w:w="40" w:type="dxa"/>
              <w:left w:w="40" w:type="dxa"/>
              <w:bottom w:w="40" w:type="dxa"/>
              <w:right w:w="40" w:type="dxa"/>
            </w:tcMar>
            <w:vAlign w:val="top"/>
          </w:tcPr>
          <w:bookmarkStart w:id="16774" w:name="para_30ecb1a4_5a51_4b45_8764_189a2bae40"/>
          <w:p>
            <w:pPr>
              <w:spacing w:before="180" w:after="0" w:line="240" w:lineRule="auto"/>
              <w:jc w:val="center"/>
            </w:pPr>
            <w:r>
              <w:rPr>
                <w:rFonts w:ascii="Arial" w:hAnsi="Arial"/>
                <w:color w:val="000000"/>
                <w:sz w:val="18"/>
              </w:rPr>
              <w:t>1</w:t>
            </w:r>
          </w:p>
          <w:bookmarkEnd w:id="16774"/>
        </w:tc>
        <w:tc>
          <w:tcPr>
            <w:tcBorders>
              <w:bottom w:val="single" w:sz="4" w:color="000000"/>
              <w:right w:val="single" w:sz="4" w:color="000000"/>
            </w:tcBorders>
            <w:tcMar>
              <w:top w:w="40" w:type="dxa"/>
              <w:left w:w="40" w:type="dxa"/>
              <w:bottom w:w="40" w:type="dxa"/>
              <w:right w:w="40" w:type="dxa"/>
            </w:tcMar>
            <w:vAlign w:val="top"/>
          </w:tcPr>
          <w:bookmarkStart w:id="16775" w:name="para_704be15a_7782_4689_97a4_a564a6dd24"/>
          <w:p>
            <w:pPr>
              <w:spacing w:before="180" w:after="0" w:line="240" w:lineRule="auto"/>
            </w:pPr>
            <w:r>
              <w:rPr>
                <w:rFonts w:ascii="Arial" w:hAnsi="Arial"/>
                <w:color w:val="000000"/>
                <w:sz w:val="18"/>
              </w:rPr>
              <w:t>This Attribute shall be retrieved with Single Value or Universal matching.</w:t>
            </w:r>
          </w:p>
          <w:bookmarkEnd w:id="167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76" w:name="para_ef45c3b3_ecb6_4dee_9fe3_691fca11a1"/>
          <w:p>
            <w:pPr>
              <w:spacing w:before="180" w:after="0" w:line="240" w:lineRule="auto"/>
            </w:pPr>
            <w:r>
              <w:rPr>
                <w:rFonts w:ascii="Arial" w:hAnsi="Arial"/>
                <w:color w:val="000000"/>
                <w:sz w:val="18"/>
              </w:rPr>
              <w:t>&gt;Coding Scheme Designator</w:t>
            </w:r>
          </w:p>
          <w:bookmarkEnd w:id="16776"/>
        </w:tc>
        <w:tc>
          <w:tcPr>
            <w:tcBorders>
              <w:bottom w:val="single" w:sz="4" w:color="000000"/>
              <w:right w:val="single" w:sz="4" w:color="000000"/>
            </w:tcBorders>
            <w:tcMar>
              <w:top w:w="40" w:type="dxa"/>
              <w:left w:w="40" w:type="dxa"/>
              <w:bottom w:w="40" w:type="dxa"/>
              <w:right w:w="40" w:type="dxa"/>
            </w:tcMar>
            <w:vAlign w:val="top"/>
          </w:tcPr>
          <w:bookmarkStart w:id="16777" w:name="para_d2d2be13_39d6_4dba_b0b6_56a267d9f6"/>
          <w:p>
            <w:pPr>
              <w:spacing w:before="180" w:after="0" w:line="240" w:lineRule="auto"/>
              <w:jc w:val="center"/>
            </w:pPr>
            <w:r>
              <w:rPr>
                <w:rFonts w:ascii="Arial" w:hAnsi="Arial"/>
                <w:color w:val="000000"/>
                <w:sz w:val="18"/>
              </w:rPr>
              <w:t>(0008,0102)</w:t>
            </w:r>
          </w:p>
          <w:bookmarkEnd w:id="16777"/>
        </w:tc>
        <w:tc>
          <w:tcPr>
            <w:tcBorders>
              <w:bottom w:val="single" w:sz="4" w:color="000000"/>
              <w:right w:val="single" w:sz="4" w:color="000000"/>
            </w:tcBorders>
            <w:tcMar>
              <w:top w:w="40" w:type="dxa"/>
              <w:left w:w="40" w:type="dxa"/>
              <w:bottom w:w="40" w:type="dxa"/>
              <w:right w:w="40" w:type="dxa"/>
            </w:tcMar>
            <w:vAlign w:val="top"/>
          </w:tcPr>
          <w:bookmarkStart w:id="16778" w:name="para_d8d7ae4f_fd95_4442_8231_3b9e08eff3"/>
          <w:p>
            <w:pPr>
              <w:spacing w:before="180" w:after="0" w:line="240" w:lineRule="auto"/>
              <w:jc w:val="center"/>
            </w:pPr>
            <w:r>
              <w:rPr>
                <w:rFonts w:ascii="Arial" w:hAnsi="Arial"/>
                <w:color w:val="000000"/>
                <w:sz w:val="18"/>
              </w:rPr>
              <w:t>R</w:t>
            </w:r>
          </w:p>
          <w:bookmarkEnd w:id="16778"/>
        </w:tc>
        <w:tc>
          <w:tcPr>
            <w:tcBorders>
              <w:bottom w:val="single" w:sz="4" w:color="000000"/>
              <w:right w:val="single" w:sz="4" w:color="000000"/>
            </w:tcBorders>
            <w:tcMar>
              <w:top w:w="40" w:type="dxa"/>
              <w:left w:w="40" w:type="dxa"/>
              <w:bottom w:w="40" w:type="dxa"/>
              <w:right w:w="40" w:type="dxa"/>
            </w:tcMar>
            <w:vAlign w:val="top"/>
          </w:tcPr>
          <w:bookmarkStart w:id="16779" w:name="para_67aef0fa_df7e_4dc7_989d_2de3bf2ed9"/>
          <w:p>
            <w:pPr>
              <w:spacing w:before="180" w:after="0" w:line="240" w:lineRule="auto"/>
              <w:jc w:val="center"/>
            </w:pPr>
            <w:r>
              <w:rPr>
                <w:rFonts w:ascii="Arial" w:hAnsi="Arial"/>
                <w:color w:val="000000"/>
                <w:sz w:val="18"/>
              </w:rPr>
              <w:t>1</w:t>
            </w:r>
          </w:p>
          <w:bookmarkEnd w:id="16779"/>
        </w:tc>
        <w:tc>
          <w:tcPr>
            <w:tcBorders>
              <w:bottom w:val="single" w:sz="4" w:color="000000"/>
              <w:right w:val="single" w:sz="4" w:color="000000"/>
            </w:tcBorders>
            <w:tcMar>
              <w:top w:w="40" w:type="dxa"/>
              <w:left w:w="40" w:type="dxa"/>
              <w:bottom w:w="40" w:type="dxa"/>
              <w:right w:w="40" w:type="dxa"/>
            </w:tcMar>
            <w:vAlign w:val="top"/>
          </w:tcPr>
          <w:bookmarkStart w:id="16780" w:name="para_668f393a_7b9b_4707_b067_078b79f3d2"/>
          <w:p>
            <w:pPr>
              <w:spacing w:before="180" w:after="0" w:line="240" w:lineRule="auto"/>
            </w:pPr>
            <w:r>
              <w:rPr>
                <w:rFonts w:ascii="Arial" w:hAnsi="Arial"/>
                <w:color w:val="000000"/>
                <w:sz w:val="18"/>
              </w:rPr>
              <w:t>This Attribute shall be retrieved with Single Value or Universal matching.</w:t>
            </w:r>
          </w:p>
          <w:bookmarkEnd w:id="1678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1" w:name="para_05659f09_227c_467e_9620_4ecfd5fe81"/>
          <w:p>
            <w:pPr>
              <w:spacing w:before="180" w:after="0" w:line="240" w:lineRule="auto"/>
            </w:pPr>
            <w:r>
              <w:rPr>
                <w:rFonts w:ascii="Arial" w:hAnsi="Arial"/>
                <w:color w:val="000000"/>
                <w:sz w:val="18"/>
              </w:rPr>
              <w:t>&gt;Code Meaning</w:t>
            </w:r>
          </w:p>
          <w:bookmarkEnd w:id="16781"/>
        </w:tc>
        <w:tc>
          <w:tcPr>
            <w:tcBorders>
              <w:bottom w:val="single" w:sz="4" w:color="000000"/>
              <w:right w:val="single" w:sz="4" w:color="000000"/>
            </w:tcBorders>
            <w:tcMar>
              <w:top w:w="40" w:type="dxa"/>
              <w:left w:w="40" w:type="dxa"/>
              <w:bottom w:w="40" w:type="dxa"/>
              <w:right w:w="40" w:type="dxa"/>
            </w:tcMar>
            <w:vAlign w:val="top"/>
          </w:tcPr>
          <w:bookmarkStart w:id="16782" w:name="para_021e93dc_0274_4090_bd30_b390653d23"/>
          <w:p>
            <w:pPr>
              <w:spacing w:before="180" w:after="0" w:line="240" w:lineRule="auto"/>
              <w:jc w:val="center"/>
            </w:pPr>
            <w:r>
              <w:rPr>
                <w:rFonts w:ascii="Arial" w:hAnsi="Arial"/>
                <w:color w:val="000000"/>
                <w:sz w:val="18"/>
              </w:rPr>
              <w:t>(0008,0104)</w:t>
            </w:r>
          </w:p>
          <w:bookmarkEnd w:id="16782"/>
        </w:tc>
        <w:tc>
          <w:tcPr>
            <w:tcBorders>
              <w:bottom w:val="single" w:sz="4" w:color="000000"/>
              <w:right w:val="single" w:sz="4" w:color="000000"/>
            </w:tcBorders>
            <w:tcMar>
              <w:top w:w="40" w:type="dxa"/>
              <w:left w:w="40" w:type="dxa"/>
              <w:bottom w:w="40" w:type="dxa"/>
              <w:right w:w="40" w:type="dxa"/>
            </w:tcMar>
            <w:vAlign w:val="top"/>
          </w:tcPr>
          <w:bookmarkStart w:id="16783" w:name="para_13ef6e0e_7bee_4706_a0cc_beee49d527"/>
          <w:p>
            <w:pPr>
              <w:spacing w:before="180" w:after="0" w:line="240" w:lineRule="auto"/>
              <w:jc w:val="center"/>
            </w:pPr>
            <w:r>
              <w:rPr>
                <w:rFonts w:ascii="Arial" w:hAnsi="Arial"/>
                <w:color w:val="000000"/>
                <w:sz w:val="18"/>
              </w:rPr>
              <w:t>-</w:t>
            </w:r>
          </w:p>
          <w:bookmarkEnd w:id="16783"/>
        </w:tc>
        <w:tc>
          <w:tcPr>
            <w:tcBorders>
              <w:bottom w:val="single" w:sz="4" w:color="000000"/>
              <w:right w:val="single" w:sz="4" w:color="000000"/>
            </w:tcBorders>
            <w:tcMar>
              <w:top w:w="40" w:type="dxa"/>
              <w:left w:w="40" w:type="dxa"/>
              <w:bottom w:w="40" w:type="dxa"/>
              <w:right w:w="40" w:type="dxa"/>
            </w:tcMar>
            <w:vAlign w:val="top"/>
          </w:tcPr>
          <w:bookmarkStart w:id="16784" w:name="para_2d279333_821d_42e8_991b_3a8e705802"/>
          <w:p>
            <w:pPr>
              <w:spacing w:before="180" w:after="0" w:line="240" w:lineRule="auto"/>
              <w:jc w:val="center"/>
            </w:pPr>
            <w:r>
              <w:rPr>
                <w:rFonts w:ascii="Arial" w:hAnsi="Arial"/>
                <w:color w:val="000000"/>
                <w:sz w:val="18"/>
              </w:rPr>
              <w:t>1</w:t>
            </w:r>
          </w:p>
          <w:bookmarkEnd w:id="1678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5" w:name="para_f65af833_6756_4276_8f75_780d95f020"/>
          <w:p>
            <w:pPr>
              <w:spacing w:before="180" w:after="0" w:line="240" w:lineRule="auto"/>
            </w:pPr>
            <w:r>
              <w:rPr>
                <w:rFonts w:ascii="Arial" w:hAnsi="Arial"/>
                <w:color w:val="000000"/>
                <w:sz w:val="18"/>
              </w:rPr>
              <w:t>Potential Diagnostic Tasks</w:t>
            </w:r>
          </w:p>
          <w:bookmarkEnd w:id="16785"/>
        </w:tc>
        <w:tc>
          <w:tcPr>
            <w:tcBorders>
              <w:bottom w:val="single" w:sz="4" w:color="000000"/>
              <w:right w:val="single" w:sz="4" w:color="000000"/>
            </w:tcBorders>
            <w:tcMar>
              <w:top w:w="40" w:type="dxa"/>
              <w:left w:w="40" w:type="dxa"/>
              <w:bottom w:w="40" w:type="dxa"/>
              <w:right w:w="40" w:type="dxa"/>
            </w:tcMar>
            <w:vAlign w:val="top"/>
          </w:tcPr>
          <w:bookmarkStart w:id="16786" w:name="para_fb6d89eb_a014_45b4_8626_c028a3c7a2"/>
          <w:p>
            <w:pPr>
              <w:spacing w:before="180" w:after="0" w:line="240" w:lineRule="auto"/>
              <w:jc w:val="center"/>
            </w:pPr>
            <w:r>
              <w:rPr>
                <w:rFonts w:ascii="Arial" w:hAnsi="Arial"/>
                <w:color w:val="000000"/>
                <w:sz w:val="18"/>
              </w:rPr>
              <w:t>(0018,990A)</w:t>
            </w:r>
          </w:p>
          <w:bookmarkEnd w:id="16786"/>
        </w:tc>
        <w:tc>
          <w:tcPr>
            <w:tcBorders>
              <w:bottom w:val="single" w:sz="4" w:color="000000"/>
              <w:right w:val="single" w:sz="4" w:color="000000"/>
            </w:tcBorders>
            <w:tcMar>
              <w:top w:w="40" w:type="dxa"/>
              <w:left w:w="40" w:type="dxa"/>
              <w:bottom w:w="40" w:type="dxa"/>
              <w:right w:w="40" w:type="dxa"/>
            </w:tcMar>
            <w:vAlign w:val="top"/>
          </w:tcPr>
          <w:bookmarkStart w:id="16787" w:name="para_c020b02c_a186_4b7c_9b1b_37902207b3"/>
          <w:p>
            <w:pPr>
              <w:spacing w:before="180" w:after="0" w:line="240" w:lineRule="auto"/>
              <w:jc w:val="center"/>
            </w:pPr>
            <w:r>
              <w:rPr>
                <w:rFonts w:ascii="Arial" w:hAnsi="Arial"/>
                <w:color w:val="000000"/>
                <w:sz w:val="18"/>
              </w:rPr>
              <w:t>-</w:t>
            </w:r>
          </w:p>
          <w:bookmarkEnd w:id="16787"/>
        </w:tc>
        <w:tc>
          <w:tcPr>
            <w:tcBorders>
              <w:bottom w:val="single" w:sz="4" w:color="000000"/>
              <w:right w:val="single" w:sz="4" w:color="000000"/>
            </w:tcBorders>
            <w:tcMar>
              <w:top w:w="40" w:type="dxa"/>
              <w:left w:w="40" w:type="dxa"/>
              <w:bottom w:w="40" w:type="dxa"/>
              <w:right w:w="40" w:type="dxa"/>
            </w:tcMar>
            <w:vAlign w:val="top"/>
          </w:tcPr>
          <w:bookmarkStart w:id="16788" w:name="para_2269dcae_5fa2_43f6_887c_1877aca050"/>
          <w:p>
            <w:pPr>
              <w:spacing w:before="180" w:after="0" w:line="240" w:lineRule="auto"/>
              <w:jc w:val="center"/>
            </w:pPr>
            <w:r>
              <w:rPr>
                <w:rFonts w:ascii="Arial" w:hAnsi="Arial"/>
                <w:color w:val="000000"/>
                <w:sz w:val="18"/>
              </w:rPr>
              <w:t>2</w:t>
            </w:r>
          </w:p>
          <w:bookmarkEnd w:id="16788"/>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89" w:name="para_708f79f8_1cf0_4012_8137_cfebb3f61d"/>
          <w:p>
            <w:pPr>
              <w:spacing w:before="180" w:after="0" w:line="240" w:lineRule="auto"/>
            </w:pPr>
            <w:r>
              <w:rPr>
                <w:rFonts w:ascii="Arial" w:hAnsi="Arial"/>
                <w:color w:val="000000"/>
                <w:sz w:val="18"/>
              </w:rPr>
              <w:t>Predecessor Protocol Sequence</w:t>
            </w:r>
          </w:p>
          <w:bookmarkEnd w:id="16789"/>
        </w:tc>
        <w:tc>
          <w:tcPr>
            <w:tcBorders>
              <w:bottom w:val="single" w:sz="4" w:color="000000"/>
              <w:right w:val="single" w:sz="4" w:color="000000"/>
            </w:tcBorders>
            <w:tcMar>
              <w:top w:w="40" w:type="dxa"/>
              <w:left w:w="40" w:type="dxa"/>
              <w:bottom w:w="40" w:type="dxa"/>
              <w:right w:w="40" w:type="dxa"/>
            </w:tcMar>
            <w:vAlign w:val="top"/>
          </w:tcPr>
          <w:bookmarkStart w:id="16790" w:name="para_f1c3cfc7_2cd8_4095_b8ec_4a181a76e4"/>
          <w:p>
            <w:pPr>
              <w:spacing w:before="180" w:after="0" w:line="240" w:lineRule="auto"/>
              <w:jc w:val="center"/>
            </w:pPr>
            <w:r>
              <w:rPr>
                <w:rFonts w:ascii="Arial" w:hAnsi="Arial"/>
                <w:color w:val="000000"/>
                <w:sz w:val="18"/>
              </w:rPr>
              <w:t>(0018,990E)</w:t>
            </w:r>
          </w:p>
          <w:bookmarkEnd w:id="16790"/>
        </w:tc>
        <w:tc>
          <w:tcPr>
            <w:tcBorders>
              <w:bottom w:val="single" w:sz="4" w:color="000000"/>
              <w:right w:val="single" w:sz="4" w:color="000000"/>
            </w:tcBorders>
            <w:tcMar>
              <w:top w:w="40" w:type="dxa"/>
              <w:left w:w="40" w:type="dxa"/>
              <w:bottom w:w="40" w:type="dxa"/>
              <w:right w:w="40" w:type="dxa"/>
            </w:tcMar>
            <w:vAlign w:val="top"/>
          </w:tcPr>
          <w:bookmarkStart w:id="16791" w:name="para_966dda96_8859_42a0_bcb1_a77a68142d"/>
          <w:p>
            <w:pPr>
              <w:spacing w:before="180" w:after="0" w:line="240" w:lineRule="auto"/>
              <w:jc w:val="center"/>
            </w:pPr>
            <w:r>
              <w:rPr>
                <w:rFonts w:ascii="Arial" w:hAnsi="Arial"/>
                <w:color w:val="000000"/>
                <w:sz w:val="18"/>
              </w:rPr>
              <w:t>R</w:t>
            </w:r>
          </w:p>
          <w:bookmarkEnd w:id="16791"/>
        </w:tc>
        <w:tc>
          <w:tcPr>
            <w:tcBorders>
              <w:bottom w:val="single" w:sz="4" w:color="000000"/>
              <w:right w:val="single" w:sz="4" w:color="000000"/>
            </w:tcBorders>
            <w:tcMar>
              <w:top w:w="40" w:type="dxa"/>
              <w:left w:w="40" w:type="dxa"/>
              <w:bottom w:w="40" w:type="dxa"/>
              <w:right w:w="40" w:type="dxa"/>
            </w:tcMar>
            <w:vAlign w:val="top"/>
          </w:tcPr>
          <w:bookmarkStart w:id="16792" w:name="para_3de818b3_e005_4e32_945c_a19fc16ef6"/>
          <w:p>
            <w:pPr>
              <w:spacing w:before="180" w:after="0" w:line="240" w:lineRule="auto"/>
              <w:jc w:val="center"/>
            </w:pPr>
            <w:r>
              <w:rPr>
                <w:rFonts w:ascii="Arial" w:hAnsi="Arial"/>
                <w:color w:val="000000"/>
                <w:sz w:val="18"/>
              </w:rPr>
              <w:t>2</w:t>
            </w:r>
          </w:p>
          <w:bookmarkEnd w:id="1679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3" w:name="para_e7b36227_b5a9_48f5_a748_01f7e11c32"/>
          <w:p>
            <w:pPr>
              <w:spacing w:before="180" w:after="0" w:line="240" w:lineRule="auto"/>
            </w:pPr>
            <w:r>
              <w:rPr>
                <w:rFonts w:ascii="Arial" w:hAnsi="Arial"/>
                <w:color w:val="000000"/>
                <w:sz w:val="18"/>
              </w:rPr>
              <w:t>&gt;Referenced SOP Class UID</w:t>
            </w:r>
          </w:p>
          <w:bookmarkEnd w:id="16793"/>
        </w:tc>
        <w:tc>
          <w:tcPr>
            <w:tcBorders>
              <w:bottom w:val="single" w:sz="4" w:color="000000"/>
              <w:right w:val="single" w:sz="4" w:color="000000"/>
            </w:tcBorders>
            <w:tcMar>
              <w:top w:w="40" w:type="dxa"/>
              <w:left w:w="40" w:type="dxa"/>
              <w:bottom w:w="40" w:type="dxa"/>
              <w:right w:w="40" w:type="dxa"/>
            </w:tcMar>
            <w:vAlign w:val="top"/>
          </w:tcPr>
          <w:bookmarkStart w:id="16794" w:name="para_2bbd51c9_607d_4536_bd75_7f88a62420"/>
          <w:p>
            <w:pPr>
              <w:spacing w:before="180" w:after="0" w:line="240" w:lineRule="auto"/>
              <w:jc w:val="center"/>
            </w:pPr>
            <w:r>
              <w:rPr>
                <w:rFonts w:ascii="Arial" w:hAnsi="Arial"/>
                <w:color w:val="000000"/>
                <w:sz w:val="18"/>
              </w:rPr>
              <w:t>(0008,1150)</w:t>
            </w:r>
          </w:p>
          <w:bookmarkEnd w:id="16794"/>
        </w:tc>
        <w:tc>
          <w:tcPr>
            <w:tcBorders>
              <w:bottom w:val="single" w:sz="4" w:color="000000"/>
              <w:right w:val="single" w:sz="4" w:color="000000"/>
            </w:tcBorders>
            <w:tcMar>
              <w:top w:w="40" w:type="dxa"/>
              <w:left w:w="40" w:type="dxa"/>
              <w:bottom w:w="40" w:type="dxa"/>
              <w:right w:w="40" w:type="dxa"/>
            </w:tcMar>
            <w:vAlign w:val="top"/>
          </w:tcPr>
          <w:bookmarkStart w:id="16795" w:name="para_721e61d7_51f6_46e8_aeec_57eedab649"/>
          <w:p>
            <w:pPr>
              <w:spacing w:before="180" w:after="0" w:line="240" w:lineRule="auto"/>
              <w:jc w:val="center"/>
            </w:pPr>
            <w:r>
              <w:rPr>
                <w:rFonts w:ascii="Arial" w:hAnsi="Arial"/>
                <w:color w:val="000000"/>
                <w:sz w:val="18"/>
              </w:rPr>
              <w:t>R</w:t>
            </w:r>
          </w:p>
          <w:bookmarkEnd w:id="16795"/>
        </w:tc>
        <w:tc>
          <w:tcPr>
            <w:tcBorders>
              <w:bottom w:val="single" w:sz="4" w:color="000000"/>
              <w:right w:val="single" w:sz="4" w:color="000000"/>
            </w:tcBorders>
            <w:tcMar>
              <w:top w:w="40" w:type="dxa"/>
              <w:left w:w="40" w:type="dxa"/>
              <w:bottom w:w="40" w:type="dxa"/>
              <w:right w:w="40" w:type="dxa"/>
            </w:tcMar>
            <w:vAlign w:val="top"/>
          </w:tcPr>
          <w:bookmarkStart w:id="16796" w:name="para_b9882ab4_66b3_4e04_9106_1461b7724b"/>
          <w:p>
            <w:pPr>
              <w:spacing w:before="180" w:after="0" w:line="240" w:lineRule="auto"/>
              <w:jc w:val="center"/>
            </w:pPr>
            <w:r>
              <w:rPr>
                <w:rFonts w:ascii="Arial" w:hAnsi="Arial"/>
                <w:color w:val="000000"/>
                <w:sz w:val="18"/>
              </w:rPr>
              <w:t>1</w:t>
            </w:r>
          </w:p>
          <w:bookmarkEnd w:id="16796"/>
        </w:tc>
        <w:tc>
          <w:tcPr>
            <w:tcBorders>
              <w:bottom w:val="single" w:sz="4" w:color="000000"/>
              <w:right w:val="single" w:sz="4" w:color="000000"/>
            </w:tcBorders>
            <w:tcMar>
              <w:top w:w="40" w:type="dxa"/>
              <w:left w:w="40" w:type="dxa"/>
              <w:bottom w:w="40" w:type="dxa"/>
              <w:right w:w="40" w:type="dxa"/>
            </w:tcMar>
            <w:vAlign w:val="top"/>
          </w:tcPr>
          <w:bookmarkStart w:id="16797" w:name="para_ba5b9972_3e3a_46f6_a7bd_77c92b27c1"/>
          <w:p>
            <w:pPr>
              <w:spacing w:before="180" w:after="0" w:line="240" w:lineRule="auto"/>
            </w:pPr>
            <w:r>
              <w:rPr>
                <w:rFonts w:ascii="Arial" w:hAnsi="Arial"/>
                <w:color w:val="000000"/>
                <w:sz w:val="18"/>
              </w:rPr>
              <w:t>Shall be retrieved with List of UID Matching.</w:t>
            </w:r>
          </w:p>
          <w:bookmarkEnd w:id="1679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798" w:name="para_dd55cf8b_367b_447a_870d_9b1a70df72"/>
          <w:p>
            <w:pPr>
              <w:spacing w:before="180" w:after="0" w:line="240" w:lineRule="auto"/>
            </w:pPr>
            <w:r>
              <w:rPr>
                <w:rFonts w:ascii="Arial" w:hAnsi="Arial"/>
                <w:color w:val="000000"/>
                <w:sz w:val="18"/>
              </w:rPr>
              <w:t>&gt;Referenced SOP Instance UID</w:t>
            </w:r>
          </w:p>
          <w:bookmarkEnd w:id="16798"/>
        </w:tc>
        <w:tc>
          <w:tcPr>
            <w:tcBorders>
              <w:bottom w:val="single" w:sz="4" w:color="000000"/>
              <w:right w:val="single" w:sz="4" w:color="000000"/>
            </w:tcBorders>
            <w:tcMar>
              <w:top w:w="40" w:type="dxa"/>
              <w:left w:w="40" w:type="dxa"/>
              <w:bottom w:w="40" w:type="dxa"/>
              <w:right w:w="40" w:type="dxa"/>
            </w:tcMar>
            <w:vAlign w:val="top"/>
          </w:tcPr>
          <w:bookmarkStart w:id="16799" w:name="para_6b862d65_ace1_490a_a72a_367813964b"/>
          <w:p>
            <w:pPr>
              <w:spacing w:before="180" w:after="0" w:line="240" w:lineRule="auto"/>
              <w:jc w:val="center"/>
            </w:pPr>
            <w:r>
              <w:rPr>
                <w:rFonts w:ascii="Arial" w:hAnsi="Arial"/>
                <w:color w:val="000000"/>
                <w:sz w:val="18"/>
              </w:rPr>
              <w:t>(0008,1155)</w:t>
            </w:r>
          </w:p>
          <w:bookmarkEnd w:id="16799"/>
        </w:tc>
        <w:tc>
          <w:tcPr>
            <w:tcBorders>
              <w:bottom w:val="single" w:sz="4" w:color="000000"/>
              <w:right w:val="single" w:sz="4" w:color="000000"/>
            </w:tcBorders>
            <w:tcMar>
              <w:top w:w="40" w:type="dxa"/>
              <w:left w:w="40" w:type="dxa"/>
              <w:bottom w:w="40" w:type="dxa"/>
              <w:right w:w="40" w:type="dxa"/>
            </w:tcMar>
            <w:vAlign w:val="top"/>
          </w:tcPr>
          <w:bookmarkStart w:id="16800" w:name="para_3be067f5_b72d_410e_bb5a_de0bb80d24"/>
          <w:p>
            <w:pPr>
              <w:spacing w:before="180" w:after="0" w:line="240" w:lineRule="auto"/>
              <w:jc w:val="center"/>
            </w:pPr>
            <w:r>
              <w:rPr>
                <w:rFonts w:ascii="Arial" w:hAnsi="Arial"/>
                <w:color w:val="000000"/>
                <w:sz w:val="18"/>
              </w:rPr>
              <w:t>R</w:t>
            </w:r>
          </w:p>
          <w:bookmarkEnd w:id="16800"/>
        </w:tc>
        <w:tc>
          <w:tcPr>
            <w:tcBorders>
              <w:bottom w:val="single" w:sz="4" w:color="000000"/>
              <w:right w:val="single" w:sz="4" w:color="000000"/>
            </w:tcBorders>
            <w:tcMar>
              <w:top w:w="40" w:type="dxa"/>
              <w:left w:w="40" w:type="dxa"/>
              <w:bottom w:w="40" w:type="dxa"/>
              <w:right w:w="40" w:type="dxa"/>
            </w:tcMar>
            <w:vAlign w:val="top"/>
          </w:tcPr>
          <w:bookmarkStart w:id="16801" w:name="para_1fc19d0f_387b_4a3e_9e90_95f8eecd88"/>
          <w:p>
            <w:pPr>
              <w:spacing w:before="180" w:after="0" w:line="240" w:lineRule="auto"/>
              <w:jc w:val="center"/>
            </w:pPr>
            <w:r>
              <w:rPr>
                <w:rFonts w:ascii="Arial" w:hAnsi="Arial"/>
                <w:color w:val="000000"/>
                <w:sz w:val="18"/>
              </w:rPr>
              <w:t>1</w:t>
            </w:r>
          </w:p>
          <w:bookmarkEnd w:id="16801"/>
        </w:tc>
        <w:tc>
          <w:tcPr>
            <w:tcBorders>
              <w:bottom w:val="single" w:sz="4" w:color="000000"/>
              <w:right w:val="single" w:sz="4" w:color="000000"/>
            </w:tcBorders>
            <w:tcMar>
              <w:top w:w="40" w:type="dxa"/>
              <w:left w:w="40" w:type="dxa"/>
              <w:bottom w:w="40" w:type="dxa"/>
              <w:right w:w="40" w:type="dxa"/>
            </w:tcMar>
            <w:vAlign w:val="top"/>
          </w:tcPr>
          <w:bookmarkStart w:id="16802" w:name="para_128f6c93_2227_4a96_a80a_9caeb67e51"/>
          <w:p>
            <w:pPr>
              <w:spacing w:before="180" w:after="0" w:line="240" w:lineRule="auto"/>
            </w:pPr>
            <w:r>
              <w:rPr>
                <w:rFonts w:ascii="Arial" w:hAnsi="Arial"/>
                <w:color w:val="000000"/>
                <w:sz w:val="18"/>
              </w:rPr>
              <w:t>Shall be retrieved with List of UID Matching.</w:t>
            </w:r>
          </w:p>
          <w:bookmarkEnd w:id="1680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3" w:name="para_83c66cfb_9d40_4232_b3a2_6240f3b9e0"/>
          <w:p>
            <w:pPr>
              <w:spacing w:before="180" w:after="0" w:line="240" w:lineRule="auto"/>
            </w:pPr>
            <w:r>
              <w:rPr>
                <w:rFonts w:ascii="Arial" w:hAnsi="Arial"/>
                <w:color w:val="000000"/>
                <w:sz w:val="18"/>
              </w:rPr>
              <w:t>Content Creator's Name</w:t>
            </w:r>
          </w:p>
          <w:bookmarkEnd w:id="16803"/>
        </w:tc>
        <w:tc>
          <w:tcPr>
            <w:tcBorders>
              <w:bottom w:val="single" w:sz="4" w:color="000000"/>
              <w:right w:val="single" w:sz="4" w:color="000000"/>
            </w:tcBorders>
            <w:tcMar>
              <w:top w:w="40" w:type="dxa"/>
              <w:left w:w="40" w:type="dxa"/>
              <w:bottom w:w="40" w:type="dxa"/>
              <w:right w:w="40" w:type="dxa"/>
            </w:tcMar>
            <w:vAlign w:val="top"/>
          </w:tcPr>
          <w:bookmarkStart w:id="16804" w:name="para_8892be4e_0508_4e46_8418_afc2de3a2b"/>
          <w:p>
            <w:pPr>
              <w:spacing w:before="180" w:after="0" w:line="240" w:lineRule="auto"/>
              <w:jc w:val="center"/>
            </w:pPr>
            <w:r>
              <w:rPr>
                <w:rFonts w:ascii="Arial" w:hAnsi="Arial"/>
                <w:color w:val="000000"/>
                <w:sz w:val="18"/>
              </w:rPr>
              <w:t>(0070,0084)</w:t>
            </w:r>
          </w:p>
          <w:bookmarkEnd w:id="16804"/>
        </w:tc>
        <w:tc>
          <w:tcPr>
            <w:tcBorders>
              <w:bottom w:val="single" w:sz="4" w:color="000000"/>
              <w:right w:val="single" w:sz="4" w:color="000000"/>
            </w:tcBorders>
            <w:tcMar>
              <w:top w:w="40" w:type="dxa"/>
              <w:left w:w="40" w:type="dxa"/>
              <w:bottom w:w="40" w:type="dxa"/>
              <w:right w:w="40" w:type="dxa"/>
            </w:tcMar>
            <w:vAlign w:val="top"/>
          </w:tcPr>
          <w:bookmarkStart w:id="16805" w:name="para_ec59b7ae_9088_45e5_859b_6b5c1883fe"/>
          <w:p>
            <w:pPr>
              <w:spacing w:before="180" w:after="0" w:line="240" w:lineRule="auto"/>
              <w:jc w:val="center"/>
            </w:pPr>
            <w:r>
              <w:rPr>
                <w:rFonts w:ascii="Arial" w:hAnsi="Arial"/>
                <w:color w:val="000000"/>
                <w:sz w:val="18"/>
              </w:rPr>
              <w:t>R</w:t>
            </w:r>
          </w:p>
          <w:bookmarkEnd w:id="16805"/>
        </w:tc>
        <w:tc>
          <w:tcPr>
            <w:tcBorders>
              <w:bottom w:val="single" w:sz="4" w:color="000000"/>
              <w:right w:val="single" w:sz="4" w:color="000000"/>
            </w:tcBorders>
            <w:tcMar>
              <w:top w:w="40" w:type="dxa"/>
              <w:left w:w="40" w:type="dxa"/>
              <w:bottom w:w="40" w:type="dxa"/>
              <w:right w:w="40" w:type="dxa"/>
            </w:tcMar>
            <w:vAlign w:val="top"/>
          </w:tcPr>
          <w:bookmarkStart w:id="16806" w:name="para_4c414d50_9b6c_4e8d_bb38_c846a8cc92"/>
          <w:p>
            <w:pPr>
              <w:spacing w:before="180" w:after="0" w:line="240" w:lineRule="auto"/>
              <w:jc w:val="center"/>
            </w:pPr>
            <w:r>
              <w:rPr>
                <w:rFonts w:ascii="Arial" w:hAnsi="Arial"/>
                <w:color w:val="000000"/>
                <w:sz w:val="18"/>
              </w:rPr>
              <w:t>1</w:t>
            </w:r>
          </w:p>
          <w:bookmarkEnd w:id="16806"/>
        </w:tc>
        <w:tc>
          <w:tcPr>
            <w:tcBorders>
              <w:bottom w:val="single" w:sz="4" w:color="000000"/>
              <w:right w:val="single" w:sz="4" w:color="000000"/>
            </w:tcBorders>
            <w:tcMar>
              <w:top w:w="40" w:type="dxa"/>
              <w:left w:w="40" w:type="dxa"/>
              <w:bottom w:w="40" w:type="dxa"/>
              <w:right w:w="40" w:type="dxa"/>
            </w:tcMar>
            <w:vAlign w:val="top"/>
          </w:tcPr>
          <w:bookmarkStart w:id="16807" w:name="para_31920d2f_4226_4d32_9e63_2daf4a8a9c"/>
          <w:p>
            <w:pPr>
              <w:spacing w:before="180" w:after="0" w:line="240" w:lineRule="auto"/>
            </w:pPr>
            <w:r>
              <w:rPr>
                <w:rFonts w:ascii="Arial" w:hAnsi="Arial"/>
                <w:color w:val="000000"/>
                <w:sz w:val="18"/>
              </w:rPr>
              <w:t>Shall be retrieved with Single Value, Wild Card, or Universal Matching.</w:t>
            </w:r>
          </w:p>
          <w:bookmarkEnd w:id="16807"/>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08" w:name="para_0f5527c1_7a29_45d3_b0c6_8dc5612e1f"/>
          <w:p>
            <w:pPr>
              <w:spacing w:before="180" w:after="0" w:line="240" w:lineRule="auto"/>
            </w:pPr>
            <w:r>
              <w:rPr>
                <w:rFonts w:ascii="Arial" w:hAnsi="Arial"/>
                <w:color w:val="000000"/>
                <w:sz w:val="18"/>
              </w:rPr>
              <w:t>Instance Creation Date</w:t>
            </w:r>
          </w:p>
          <w:bookmarkEnd w:id="16808"/>
        </w:tc>
        <w:tc>
          <w:tcPr>
            <w:tcBorders>
              <w:bottom w:val="single" w:sz="4" w:color="000000"/>
              <w:right w:val="single" w:sz="4" w:color="000000"/>
            </w:tcBorders>
            <w:tcMar>
              <w:top w:w="40" w:type="dxa"/>
              <w:left w:w="40" w:type="dxa"/>
              <w:bottom w:w="40" w:type="dxa"/>
              <w:right w:w="40" w:type="dxa"/>
            </w:tcMar>
            <w:vAlign w:val="top"/>
          </w:tcPr>
          <w:bookmarkStart w:id="16809" w:name="para_1bd64390_da13_4339_926d_cb3e65e8b7"/>
          <w:p>
            <w:pPr>
              <w:spacing w:before="180" w:after="0" w:line="240" w:lineRule="auto"/>
              <w:jc w:val="center"/>
            </w:pPr>
            <w:r>
              <w:rPr>
                <w:rFonts w:ascii="Arial" w:hAnsi="Arial"/>
                <w:color w:val="000000"/>
                <w:sz w:val="18"/>
              </w:rPr>
              <w:t>(0008,0012)</w:t>
            </w:r>
          </w:p>
          <w:bookmarkEnd w:id="16809"/>
        </w:tc>
        <w:tc>
          <w:tcPr>
            <w:tcBorders>
              <w:bottom w:val="single" w:sz="4" w:color="000000"/>
              <w:right w:val="single" w:sz="4" w:color="000000"/>
            </w:tcBorders>
            <w:tcMar>
              <w:top w:w="40" w:type="dxa"/>
              <w:left w:w="40" w:type="dxa"/>
              <w:bottom w:w="40" w:type="dxa"/>
              <w:right w:w="40" w:type="dxa"/>
            </w:tcMar>
            <w:vAlign w:val="top"/>
          </w:tcPr>
          <w:bookmarkStart w:id="16810" w:name="para_7acb645f_5c18_4278_8723_8d7495b981"/>
          <w:p>
            <w:pPr>
              <w:spacing w:before="180" w:after="0" w:line="240" w:lineRule="auto"/>
              <w:jc w:val="center"/>
            </w:pPr>
            <w:r>
              <w:rPr>
                <w:rFonts w:ascii="Arial" w:hAnsi="Arial"/>
                <w:color w:val="000000"/>
                <w:sz w:val="18"/>
              </w:rPr>
              <w:t>R</w:t>
            </w:r>
          </w:p>
          <w:bookmarkEnd w:id="16810"/>
        </w:tc>
        <w:tc>
          <w:tcPr>
            <w:tcBorders>
              <w:bottom w:val="single" w:sz="4" w:color="000000"/>
              <w:right w:val="single" w:sz="4" w:color="000000"/>
            </w:tcBorders>
            <w:tcMar>
              <w:top w:w="40" w:type="dxa"/>
              <w:left w:w="40" w:type="dxa"/>
              <w:bottom w:w="40" w:type="dxa"/>
              <w:right w:w="40" w:type="dxa"/>
            </w:tcMar>
            <w:vAlign w:val="top"/>
          </w:tcPr>
          <w:bookmarkStart w:id="16811" w:name="para_c567888d_2fb8_46a2_8b26_443a5401df"/>
          <w:p>
            <w:pPr>
              <w:spacing w:before="180" w:after="0" w:line="240" w:lineRule="auto"/>
              <w:jc w:val="center"/>
            </w:pPr>
            <w:r>
              <w:rPr>
                <w:rFonts w:ascii="Arial" w:hAnsi="Arial"/>
                <w:color w:val="000000"/>
                <w:sz w:val="18"/>
              </w:rPr>
              <w:t>1</w:t>
            </w:r>
          </w:p>
          <w:bookmarkEnd w:id="16811"/>
        </w:tc>
        <w:tc>
          <w:tcPr>
            <w:tcBorders>
              <w:bottom w:val="single" w:sz="4" w:color="000000"/>
              <w:right w:val="single" w:sz="4" w:color="000000"/>
            </w:tcBorders>
            <w:tcMar>
              <w:top w:w="40" w:type="dxa"/>
              <w:left w:w="40" w:type="dxa"/>
              <w:bottom w:w="40" w:type="dxa"/>
              <w:right w:w="40" w:type="dxa"/>
            </w:tcMar>
            <w:vAlign w:val="top"/>
          </w:tcPr>
          <w:bookmarkStart w:id="16812" w:name="para_b68bf417_7920_4d8c_bd35_736367cc0a"/>
          <w:p>
            <w:pPr>
              <w:spacing w:before="180" w:after="0" w:line="240" w:lineRule="auto"/>
            </w:pPr>
            <w:r>
              <w:rPr>
                <w:rFonts w:ascii="Arial" w:hAnsi="Arial"/>
                <w:color w:val="000000"/>
                <w:sz w:val="18"/>
              </w:rPr>
              <w:t>Shall be retrieved with Single Value or Range Matching.</w:t>
            </w:r>
          </w:p>
          <w:bookmarkEnd w:id="16812"/>
          <w:bookmarkStart w:id="16813" w:name="para_515ddd1e_6179_4062_85cd_993351616c"/>
          <w:p>
            <w:pPr>
              <w:spacing w:before="180" w:after="0" w:line="240" w:lineRule="auto"/>
            </w:pPr>
            <w:r>
              <w:rPr>
                <w:rFonts w:ascii="Arial" w:hAnsi="Arial"/>
                <w:color w:val="000000"/>
                <w:sz w:val="18"/>
              </w:rPr>
              <w:t>See Instance Creation Time for further details.</w:t>
            </w:r>
          </w:p>
          <w:bookmarkEnd w:id="1681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14" w:name="para_2b18d920_7433_45e3_8964_53393613c3"/>
          <w:p>
            <w:pPr>
              <w:spacing w:before="180" w:after="0" w:line="240" w:lineRule="auto"/>
            </w:pPr>
            <w:r>
              <w:rPr>
                <w:rFonts w:ascii="Arial" w:hAnsi="Arial"/>
                <w:color w:val="000000"/>
                <w:sz w:val="18"/>
              </w:rPr>
              <w:t>Instance Creation Time</w:t>
            </w:r>
          </w:p>
          <w:bookmarkEnd w:id="16814"/>
        </w:tc>
        <w:tc>
          <w:tcPr>
            <w:tcBorders>
              <w:bottom w:val="single" w:sz="4" w:color="000000"/>
              <w:right w:val="single" w:sz="4" w:color="000000"/>
            </w:tcBorders>
            <w:tcMar>
              <w:top w:w="40" w:type="dxa"/>
              <w:left w:w="40" w:type="dxa"/>
              <w:bottom w:w="40" w:type="dxa"/>
              <w:right w:w="40" w:type="dxa"/>
            </w:tcMar>
            <w:vAlign w:val="top"/>
          </w:tcPr>
          <w:bookmarkStart w:id="16815" w:name="para_dc7670bf_a7d1_4a2a_a67f_9d524c589b"/>
          <w:p>
            <w:pPr>
              <w:spacing w:before="180" w:after="0" w:line="240" w:lineRule="auto"/>
              <w:jc w:val="center"/>
            </w:pPr>
            <w:r>
              <w:rPr>
                <w:rFonts w:ascii="Arial" w:hAnsi="Arial"/>
                <w:color w:val="000000"/>
                <w:sz w:val="18"/>
              </w:rPr>
              <w:t>(0008,0013)</w:t>
            </w:r>
          </w:p>
          <w:bookmarkEnd w:id="16815"/>
        </w:tc>
        <w:tc>
          <w:tcPr>
            <w:tcBorders>
              <w:bottom w:val="single" w:sz="4" w:color="000000"/>
              <w:right w:val="single" w:sz="4" w:color="000000"/>
            </w:tcBorders>
            <w:tcMar>
              <w:top w:w="40" w:type="dxa"/>
              <w:left w:w="40" w:type="dxa"/>
              <w:bottom w:w="40" w:type="dxa"/>
              <w:right w:w="40" w:type="dxa"/>
            </w:tcMar>
            <w:vAlign w:val="top"/>
          </w:tcPr>
          <w:bookmarkStart w:id="16816" w:name="para_bb5d53f4_7986_4c2d_a48b_565e308e74"/>
          <w:p>
            <w:pPr>
              <w:spacing w:before="180" w:after="0" w:line="240" w:lineRule="auto"/>
              <w:jc w:val="center"/>
            </w:pPr>
            <w:r>
              <w:rPr>
                <w:rFonts w:ascii="Arial" w:hAnsi="Arial"/>
                <w:color w:val="000000"/>
                <w:sz w:val="18"/>
              </w:rPr>
              <w:t>R</w:t>
            </w:r>
          </w:p>
          <w:bookmarkEnd w:id="16816"/>
        </w:tc>
        <w:tc>
          <w:tcPr>
            <w:tcBorders>
              <w:bottom w:val="single" w:sz="4" w:color="000000"/>
              <w:right w:val="single" w:sz="4" w:color="000000"/>
            </w:tcBorders>
            <w:tcMar>
              <w:top w:w="40" w:type="dxa"/>
              <w:left w:w="40" w:type="dxa"/>
              <w:bottom w:w="40" w:type="dxa"/>
              <w:right w:w="40" w:type="dxa"/>
            </w:tcMar>
            <w:vAlign w:val="top"/>
          </w:tcPr>
          <w:bookmarkStart w:id="16817" w:name="para_dc4332ef_b41d_4a6a_8ef1_4544610918"/>
          <w:p>
            <w:pPr>
              <w:spacing w:before="180" w:after="0" w:line="240" w:lineRule="auto"/>
              <w:jc w:val="center"/>
            </w:pPr>
            <w:r>
              <w:rPr>
                <w:rFonts w:ascii="Arial" w:hAnsi="Arial"/>
                <w:color w:val="000000"/>
                <w:sz w:val="18"/>
              </w:rPr>
              <w:t>1</w:t>
            </w:r>
          </w:p>
          <w:bookmarkEnd w:id="16817"/>
        </w:tc>
        <w:tc>
          <w:tcPr>
            <w:tcBorders>
              <w:bottom w:val="single" w:sz="4" w:color="000000"/>
              <w:right w:val="single" w:sz="4" w:color="000000"/>
            </w:tcBorders>
            <w:tcMar>
              <w:top w:w="40" w:type="dxa"/>
              <w:left w:w="40" w:type="dxa"/>
              <w:bottom w:w="40" w:type="dxa"/>
              <w:right w:w="40" w:type="dxa"/>
            </w:tcMar>
            <w:vAlign w:val="top"/>
          </w:tcPr>
          <w:bookmarkStart w:id="16818" w:name="para_9f7238c7_8c0c_4994_b129_24500540a9"/>
          <w:p>
            <w:pPr>
              <w:spacing w:before="180" w:after="0" w:line="240" w:lineRule="auto"/>
            </w:pPr>
            <w:r>
              <w:rPr>
                <w:rFonts w:ascii="Arial" w:hAnsi="Arial"/>
                <w:color w:val="000000"/>
                <w:sz w:val="18"/>
              </w:rPr>
              <w:t>Shall be retrieved with Single Value or Range Matching.</w:t>
            </w:r>
          </w:p>
          <w:bookmarkEnd w:id="16818"/>
          <w:bookmarkStart w:id="16819" w:name="para_3ec2daa6_82c3_45cb_b7bc_ee9cc66975"/>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6819"/>
        </w:tc>
      </w:tr>
      <w:tr>
        <w:tblPrEx/>
        <w:trPr/>
        <w:tc>
          <w:tcPr>
            <w:hMerge w:val="restart"/>
            <w:tcBorders>
              <w:left w:val="single" w:sz="4" w:color="000000"/>
              <w:bottom w:val="single" w:sz="4" w:color="000000"/>
            </w:tcBorders>
            <w:tcMar>
              <w:top w:w="40" w:type="dxa"/>
              <w:left w:w="40" w:type="dxa"/>
              <w:bottom w:w="40" w:type="dxa"/>
            </w:tcMar>
            <w:vAlign w:val="top"/>
          </w:tcPr>
          <w:bookmarkStart w:id="16820" w:name="para_46faa88a_a465_44f8_a907_79560444dc"/>
          <w:p>
            <w:pPr>
              <w:spacing w:before="180" w:after="0" w:line="240" w:lineRule="auto"/>
            </w:pPr>
            <w:r>
              <w:rPr>
                <w:rFonts w:ascii="Arial" w:hAnsi="Arial"/>
                <w:b/>
                <w:color w:val="000000"/>
                <w:sz w:val="18"/>
              </w:rPr>
              <w:t>Clinical Trial Context</w:t>
            </w:r>
          </w:p>
          <w:bookmarkEnd w:id="16820"/>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1" w:name="para_407df8ee_b67c_49fe_91f8_f6e103cb36"/>
          <w:p>
            <w:pPr>
              <w:spacing w:before="180" w:after="0" w:line="240" w:lineRule="auto"/>
            </w:pPr>
            <w:r>
              <w:rPr>
                <w:rFonts w:ascii="Arial" w:hAnsi="Arial"/>
                <w:color w:val="000000"/>
                <w:sz w:val="18"/>
              </w:rPr>
              <w:t>Clinical Trial Sponsor Name</w:t>
            </w:r>
          </w:p>
          <w:bookmarkEnd w:id="16821"/>
        </w:tc>
        <w:tc>
          <w:tcPr>
            <w:tcBorders>
              <w:bottom w:val="single" w:sz="4" w:color="000000"/>
              <w:right w:val="single" w:sz="4" w:color="000000"/>
            </w:tcBorders>
            <w:tcMar>
              <w:top w:w="40" w:type="dxa"/>
              <w:left w:w="40" w:type="dxa"/>
              <w:bottom w:w="40" w:type="dxa"/>
              <w:right w:w="40" w:type="dxa"/>
            </w:tcMar>
            <w:vAlign w:val="top"/>
          </w:tcPr>
          <w:bookmarkStart w:id="16822" w:name="para_3fdf0d7d_5968_4660_ad97_b2f95fc58c"/>
          <w:p>
            <w:pPr>
              <w:spacing w:before="180" w:after="0" w:line="240" w:lineRule="auto"/>
              <w:jc w:val="center"/>
            </w:pPr>
            <w:r>
              <w:rPr>
                <w:rFonts w:ascii="Arial" w:hAnsi="Arial"/>
                <w:color w:val="000000"/>
                <w:sz w:val="18"/>
              </w:rPr>
              <w:t>(0012,0010)</w:t>
            </w:r>
          </w:p>
          <w:bookmarkEnd w:id="16822"/>
        </w:tc>
        <w:tc>
          <w:tcPr>
            <w:tcBorders>
              <w:bottom w:val="single" w:sz="4" w:color="000000"/>
              <w:right w:val="single" w:sz="4" w:color="000000"/>
            </w:tcBorders>
            <w:tcMar>
              <w:top w:w="40" w:type="dxa"/>
              <w:left w:w="40" w:type="dxa"/>
              <w:bottom w:w="40" w:type="dxa"/>
              <w:right w:w="40" w:type="dxa"/>
            </w:tcMar>
            <w:vAlign w:val="top"/>
          </w:tcPr>
          <w:bookmarkStart w:id="16823" w:name="para_0d9c024e_3eb3_4775_94b6_a14978bf5b"/>
          <w:p>
            <w:pPr>
              <w:spacing w:before="180" w:after="0" w:line="240" w:lineRule="auto"/>
              <w:jc w:val="center"/>
            </w:pPr>
            <w:r>
              <w:rPr>
                <w:rFonts w:ascii="Arial" w:hAnsi="Arial"/>
                <w:color w:val="000000"/>
                <w:sz w:val="18"/>
              </w:rPr>
              <w:t>R</w:t>
            </w:r>
          </w:p>
          <w:bookmarkEnd w:id="16823"/>
        </w:tc>
        <w:tc>
          <w:tcPr>
            <w:tcBorders>
              <w:bottom w:val="single" w:sz="4" w:color="000000"/>
              <w:right w:val="single" w:sz="4" w:color="000000"/>
            </w:tcBorders>
            <w:tcMar>
              <w:top w:w="40" w:type="dxa"/>
              <w:left w:w="40" w:type="dxa"/>
              <w:bottom w:w="40" w:type="dxa"/>
              <w:right w:w="40" w:type="dxa"/>
            </w:tcMar>
            <w:vAlign w:val="top"/>
          </w:tcPr>
          <w:bookmarkStart w:id="16824" w:name="para_fff78268_209e_4782_a47e_aebdb3030d"/>
          <w:p>
            <w:pPr>
              <w:spacing w:before="180" w:after="0" w:line="240" w:lineRule="auto"/>
              <w:jc w:val="center"/>
            </w:pPr>
            <w:r>
              <w:rPr>
                <w:rFonts w:ascii="Arial" w:hAnsi="Arial"/>
                <w:color w:val="000000"/>
                <w:sz w:val="18"/>
              </w:rPr>
              <w:t>1</w:t>
            </w:r>
          </w:p>
          <w:bookmarkEnd w:id="16824"/>
        </w:tc>
        <w:tc>
          <w:tcPr>
            <w:tcBorders>
              <w:bottom w:val="single" w:sz="4" w:color="000000"/>
              <w:right w:val="single" w:sz="4" w:color="000000"/>
            </w:tcBorders>
            <w:tcMar>
              <w:top w:w="40" w:type="dxa"/>
              <w:left w:w="40" w:type="dxa"/>
              <w:bottom w:w="40" w:type="dxa"/>
              <w:right w:w="40" w:type="dxa"/>
            </w:tcMar>
            <w:vAlign w:val="top"/>
          </w:tcPr>
          <w:bookmarkStart w:id="16825" w:name="para_60077a01_3252_4120_b603_892232c2f8"/>
          <w:p>
            <w:pPr>
              <w:spacing w:before="180" w:after="0" w:line="240" w:lineRule="auto"/>
            </w:pPr>
            <w:r>
              <w:rPr>
                <w:rFonts w:ascii="Arial" w:hAnsi="Arial"/>
                <w:color w:val="000000"/>
                <w:sz w:val="18"/>
              </w:rPr>
              <w:t>Shall be retrieved with Single Value, Wild Card, or Universal Matching.</w:t>
            </w:r>
          </w:p>
          <w:bookmarkEnd w:id="1682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26" w:name="para_47f843cb_2112_4545_9cf5_7f98842224"/>
          <w:p>
            <w:pPr>
              <w:spacing w:before="180" w:after="0" w:line="240" w:lineRule="auto"/>
            </w:pPr>
            <w:r>
              <w:rPr>
                <w:rFonts w:ascii="Arial" w:hAnsi="Arial"/>
                <w:color w:val="000000"/>
                <w:sz w:val="18"/>
              </w:rPr>
              <w:t>Clinical Trial Protocol ID</w:t>
            </w:r>
          </w:p>
          <w:bookmarkEnd w:id="16826"/>
        </w:tc>
        <w:tc>
          <w:tcPr>
            <w:tcBorders>
              <w:bottom w:val="single" w:sz="4" w:color="000000"/>
              <w:right w:val="single" w:sz="4" w:color="000000"/>
            </w:tcBorders>
            <w:tcMar>
              <w:top w:w="40" w:type="dxa"/>
              <w:left w:w="40" w:type="dxa"/>
              <w:bottom w:w="40" w:type="dxa"/>
              <w:right w:w="40" w:type="dxa"/>
            </w:tcMar>
            <w:vAlign w:val="top"/>
          </w:tcPr>
          <w:bookmarkStart w:id="16827" w:name="para_b7e5df4f_3241_4d46_b454_4f31840356"/>
          <w:p>
            <w:pPr>
              <w:spacing w:before="180" w:after="0" w:line="240" w:lineRule="auto"/>
              <w:jc w:val="center"/>
            </w:pPr>
            <w:r>
              <w:rPr>
                <w:rFonts w:ascii="Arial" w:hAnsi="Arial"/>
                <w:color w:val="000000"/>
                <w:sz w:val="18"/>
              </w:rPr>
              <w:t>(0012,0020)</w:t>
            </w:r>
          </w:p>
          <w:bookmarkEnd w:id="16827"/>
        </w:tc>
        <w:tc>
          <w:tcPr>
            <w:tcBorders>
              <w:bottom w:val="single" w:sz="4" w:color="000000"/>
              <w:right w:val="single" w:sz="4" w:color="000000"/>
            </w:tcBorders>
            <w:tcMar>
              <w:top w:w="40" w:type="dxa"/>
              <w:left w:w="40" w:type="dxa"/>
              <w:bottom w:w="40" w:type="dxa"/>
              <w:right w:w="40" w:type="dxa"/>
            </w:tcMar>
            <w:vAlign w:val="top"/>
          </w:tcPr>
          <w:bookmarkStart w:id="16828" w:name="para_58ccab81_0bf3_4d46_91b9_660101bc3c"/>
          <w:p>
            <w:pPr>
              <w:spacing w:before="180" w:after="0" w:line="240" w:lineRule="auto"/>
              <w:jc w:val="center"/>
            </w:pPr>
            <w:r>
              <w:rPr>
                <w:rFonts w:ascii="Arial" w:hAnsi="Arial"/>
                <w:color w:val="000000"/>
                <w:sz w:val="18"/>
              </w:rPr>
              <w:t>R</w:t>
            </w:r>
          </w:p>
          <w:bookmarkEnd w:id="16828"/>
        </w:tc>
        <w:tc>
          <w:tcPr>
            <w:tcBorders>
              <w:bottom w:val="single" w:sz="4" w:color="000000"/>
              <w:right w:val="single" w:sz="4" w:color="000000"/>
            </w:tcBorders>
            <w:tcMar>
              <w:top w:w="40" w:type="dxa"/>
              <w:left w:w="40" w:type="dxa"/>
              <w:bottom w:w="40" w:type="dxa"/>
              <w:right w:w="40" w:type="dxa"/>
            </w:tcMar>
            <w:vAlign w:val="top"/>
          </w:tcPr>
          <w:bookmarkStart w:id="16829" w:name="para_ffe459d5_83cf_4cc7_8686_20b9e6eb19"/>
          <w:p>
            <w:pPr>
              <w:spacing w:before="180" w:after="0" w:line="240" w:lineRule="auto"/>
              <w:jc w:val="center"/>
            </w:pPr>
            <w:r>
              <w:rPr>
                <w:rFonts w:ascii="Arial" w:hAnsi="Arial"/>
                <w:color w:val="000000"/>
                <w:sz w:val="18"/>
              </w:rPr>
              <w:t>1</w:t>
            </w:r>
          </w:p>
          <w:bookmarkEnd w:id="16829"/>
        </w:tc>
        <w:tc>
          <w:tcPr>
            <w:tcBorders>
              <w:bottom w:val="single" w:sz="4" w:color="000000"/>
              <w:right w:val="single" w:sz="4" w:color="000000"/>
            </w:tcBorders>
            <w:tcMar>
              <w:top w:w="40" w:type="dxa"/>
              <w:left w:w="40" w:type="dxa"/>
              <w:bottom w:w="40" w:type="dxa"/>
              <w:right w:w="40" w:type="dxa"/>
            </w:tcMar>
            <w:vAlign w:val="top"/>
          </w:tcPr>
          <w:bookmarkStart w:id="16830" w:name="para_27081b3a_fc4f_4053_814b_12e8e9bc71"/>
          <w:p>
            <w:pPr>
              <w:spacing w:before="180" w:after="0" w:line="240" w:lineRule="auto"/>
            </w:pPr>
            <w:r>
              <w:rPr>
                <w:rFonts w:ascii="Arial" w:hAnsi="Arial"/>
                <w:color w:val="000000"/>
                <w:sz w:val="18"/>
              </w:rPr>
              <w:t>Shall be retrieved with Single Value, Wild Card, or Universal Matching.</w:t>
            </w:r>
          </w:p>
          <w:bookmarkEnd w:id="16830"/>
        </w:tc>
      </w:tr>
      <w:tr>
        <w:tblPrEx/>
        <w:trPr/>
        <w:tc>
          <w:tcPr>
            <w:hMerge w:val="restart"/>
            <w:tcBorders>
              <w:left w:val="single" w:sz="4" w:color="000000"/>
              <w:bottom w:val="single" w:sz="4" w:color="000000"/>
            </w:tcBorders>
            <w:tcMar>
              <w:top w:w="40" w:type="dxa"/>
              <w:left w:w="40" w:type="dxa"/>
              <w:bottom w:w="40" w:type="dxa"/>
            </w:tcMar>
            <w:vAlign w:val="top"/>
          </w:tcPr>
          <w:bookmarkStart w:id="16831" w:name="para_d9bdb9b3_6984_456f_928b_c46709fd94"/>
          <w:p>
            <w:pPr>
              <w:spacing w:before="180" w:after="0" w:line="240" w:lineRule="auto"/>
            </w:pPr>
            <w:r>
              <w:rPr>
                <w:rFonts w:ascii="Arial" w:hAnsi="Arial"/>
                <w:b/>
                <w:color w:val="000000"/>
                <w:sz w:val="18"/>
              </w:rPr>
              <w:t>Equipment Specification</w:t>
            </w:r>
          </w:p>
          <w:bookmarkEnd w:id="1683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2" w:name="para_f30fb7d4_b739_4f61_8d08_b010c4e0a1"/>
          <w:p>
            <w:pPr>
              <w:spacing w:before="180" w:after="0" w:line="240" w:lineRule="auto"/>
            </w:pPr>
            <w:r>
              <w:rPr>
                <w:rFonts w:ascii="Arial" w:hAnsi="Arial"/>
                <w:color w:val="000000"/>
                <w:sz w:val="18"/>
              </w:rPr>
              <w:t>Equipment Modality</w:t>
            </w:r>
          </w:p>
          <w:bookmarkEnd w:id="16832"/>
        </w:tc>
        <w:tc>
          <w:tcPr>
            <w:tcBorders>
              <w:bottom w:val="single" w:sz="4" w:color="000000"/>
              <w:right w:val="single" w:sz="4" w:color="000000"/>
            </w:tcBorders>
            <w:tcMar>
              <w:top w:w="40" w:type="dxa"/>
              <w:left w:w="40" w:type="dxa"/>
              <w:bottom w:w="40" w:type="dxa"/>
              <w:right w:w="40" w:type="dxa"/>
            </w:tcMar>
            <w:vAlign w:val="top"/>
          </w:tcPr>
          <w:bookmarkStart w:id="16833" w:name="para_cb828fcf_0dd6_4a94_a8cb_5eb4992add"/>
          <w:p>
            <w:pPr>
              <w:spacing w:before="180" w:after="0" w:line="240" w:lineRule="auto"/>
              <w:jc w:val="center"/>
            </w:pPr>
            <w:r>
              <w:rPr>
                <w:rFonts w:ascii="Arial" w:hAnsi="Arial"/>
                <w:color w:val="000000"/>
                <w:sz w:val="18"/>
              </w:rPr>
              <w:t>(0008,0221)</w:t>
            </w:r>
          </w:p>
          <w:bookmarkEnd w:id="16833"/>
        </w:tc>
        <w:tc>
          <w:tcPr>
            <w:tcBorders>
              <w:bottom w:val="single" w:sz="4" w:color="000000"/>
              <w:right w:val="single" w:sz="4" w:color="000000"/>
            </w:tcBorders>
            <w:tcMar>
              <w:top w:w="40" w:type="dxa"/>
              <w:left w:w="40" w:type="dxa"/>
              <w:bottom w:w="40" w:type="dxa"/>
              <w:right w:w="40" w:type="dxa"/>
            </w:tcMar>
            <w:vAlign w:val="top"/>
          </w:tcPr>
          <w:bookmarkStart w:id="16834" w:name="para_13765c13_4a3c_43a9_9e18_cf1a3ebb15"/>
          <w:p>
            <w:pPr>
              <w:spacing w:before="180" w:after="0" w:line="240" w:lineRule="auto"/>
              <w:jc w:val="center"/>
            </w:pPr>
            <w:r>
              <w:rPr>
                <w:rFonts w:ascii="Arial" w:hAnsi="Arial"/>
                <w:color w:val="000000"/>
                <w:sz w:val="18"/>
              </w:rPr>
              <w:t>R</w:t>
            </w:r>
          </w:p>
          <w:bookmarkEnd w:id="16834"/>
        </w:tc>
        <w:tc>
          <w:tcPr>
            <w:tcBorders>
              <w:bottom w:val="single" w:sz="4" w:color="000000"/>
              <w:right w:val="single" w:sz="4" w:color="000000"/>
            </w:tcBorders>
            <w:tcMar>
              <w:top w:w="40" w:type="dxa"/>
              <w:left w:w="40" w:type="dxa"/>
              <w:bottom w:w="40" w:type="dxa"/>
              <w:right w:w="40" w:type="dxa"/>
            </w:tcMar>
            <w:vAlign w:val="top"/>
          </w:tcPr>
          <w:bookmarkStart w:id="16835" w:name="para_9edf3adf_b4e1_4ee8_9215_6edab42a7a"/>
          <w:p>
            <w:pPr>
              <w:spacing w:before="180" w:after="0" w:line="240" w:lineRule="auto"/>
              <w:jc w:val="center"/>
            </w:pPr>
            <w:r>
              <w:rPr>
                <w:rFonts w:ascii="Arial" w:hAnsi="Arial"/>
                <w:color w:val="000000"/>
                <w:sz w:val="18"/>
              </w:rPr>
              <w:t>1</w:t>
            </w:r>
          </w:p>
          <w:bookmarkEnd w:id="168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36" w:name="para_21de4e27_9655_43cf_ab06_c9f09de22c"/>
          <w:p>
            <w:pPr>
              <w:spacing w:before="180" w:after="0" w:line="240" w:lineRule="auto"/>
            </w:pPr>
            <w:r>
              <w:rPr>
                <w:rFonts w:ascii="Arial" w:hAnsi="Arial"/>
                <w:color w:val="000000"/>
                <w:sz w:val="18"/>
              </w:rPr>
              <w:t>Model Specification Sequence</w:t>
            </w:r>
          </w:p>
          <w:bookmarkEnd w:id="16836"/>
        </w:tc>
        <w:tc>
          <w:tcPr>
            <w:tcBorders>
              <w:bottom w:val="single" w:sz="4" w:color="000000"/>
              <w:right w:val="single" w:sz="4" w:color="000000"/>
            </w:tcBorders>
            <w:tcMar>
              <w:top w:w="40" w:type="dxa"/>
              <w:left w:w="40" w:type="dxa"/>
              <w:bottom w:w="40" w:type="dxa"/>
              <w:right w:w="40" w:type="dxa"/>
            </w:tcMar>
            <w:vAlign w:val="top"/>
          </w:tcPr>
          <w:bookmarkStart w:id="16837" w:name="para_c2060ed5_bf28_40fe_b457_af8181bd9f"/>
          <w:p>
            <w:pPr>
              <w:spacing w:before="180" w:after="0" w:line="240" w:lineRule="auto"/>
              <w:jc w:val="center"/>
            </w:pPr>
            <w:r>
              <w:rPr>
                <w:rFonts w:ascii="Arial" w:hAnsi="Arial"/>
                <w:color w:val="000000"/>
                <w:sz w:val="18"/>
              </w:rPr>
              <w:t>(0018,9912)</w:t>
            </w:r>
          </w:p>
          <w:bookmarkEnd w:id="16837"/>
        </w:tc>
        <w:tc>
          <w:tcPr>
            <w:tcBorders>
              <w:bottom w:val="single" w:sz="4" w:color="000000"/>
              <w:right w:val="single" w:sz="4" w:color="000000"/>
            </w:tcBorders>
            <w:tcMar>
              <w:top w:w="40" w:type="dxa"/>
              <w:left w:w="40" w:type="dxa"/>
              <w:bottom w:w="40" w:type="dxa"/>
              <w:right w:w="40" w:type="dxa"/>
            </w:tcMar>
            <w:vAlign w:val="top"/>
          </w:tcPr>
          <w:bookmarkStart w:id="16838" w:name="para_eefb50e4_86b9_4c44_af7b_993a8899a3"/>
          <w:p>
            <w:pPr>
              <w:spacing w:before="180" w:after="0" w:line="240" w:lineRule="auto"/>
              <w:jc w:val="center"/>
            </w:pPr>
            <w:r>
              <w:rPr>
                <w:rFonts w:ascii="Arial" w:hAnsi="Arial"/>
                <w:color w:val="000000"/>
                <w:sz w:val="18"/>
              </w:rPr>
              <w:t>R</w:t>
            </w:r>
          </w:p>
          <w:bookmarkEnd w:id="16838"/>
        </w:tc>
        <w:tc>
          <w:tcPr>
            <w:tcBorders>
              <w:bottom w:val="single" w:sz="4" w:color="000000"/>
              <w:right w:val="single" w:sz="4" w:color="000000"/>
            </w:tcBorders>
            <w:tcMar>
              <w:top w:w="40" w:type="dxa"/>
              <w:left w:w="40" w:type="dxa"/>
              <w:bottom w:w="40" w:type="dxa"/>
              <w:right w:w="40" w:type="dxa"/>
            </w:tcMar>
            <w:vAlign w:val="top"/>
          </w:tcPr>
          <w:bookmarkStart w:id="16839" w:name="para_56b35597_06c3_49b5_b436_268c9cf4cd"/>
          <w:p>
            <w:pPr>
              <w:spacing w:before="180" w:after="0" w:line="240" w:lineRule="auto"/>
              <w:jc w:val="center"/>
            </w:pPr>
            <w:r>
              <w:rPr>
                <w:rFonts w:ascii="Arial" w:hAnsi="Arial"/>
                <w:color w:val="000000"/>
                <w:sz w:val="18"/>
              </w:rPr>
              <w:t>2</w:t>
            </w:r>
          </w:p>
          <w:bookmarkEnd w:id="168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0" w:name="para_ee8ed08c_92f4_43cc_a433_38bb321233"/>
          <w:p>
            <w:pPr>
              <w:spacing w:before="180" w:after="0" w:line="240" w:lineRule="auto"/>
            </w:pPr>
            <w:r>
              <w:rPr>
                <w:rFonts w:ascii="Arial" w:hAnsi="Arial"/>
                <w:color w:val="000000"/>
                <w:sz w:val="18"/>
              </w:rPr>
              <w:t>&gt;Manufacturer</w:t>
            </w:r>
          </w:p>
          <w:bookmarkEnd w:id="16840"/>
        </w:tc>
        <w:tc>
          <w:tcPr>
            <w:tcBorders>
              <w:bottom w:val="single" w:sz="4" w:color="000000"/>
              <w:right w:val="single" w:sz="4" w:color="000000"/>
            </w:tcBorders>
            <w:tcMar>
              <w:top w:w="40" w:type="dxa"/>
              <w:left w:w="40" w:type="dxa"/>
              <w:bottom w:w="40" w:type="dxa"/>
              <w:right w:w="40" w:type="dxa"/>
            </w:tcMar>
            <w:vAlign w:val="top"/>
          </w:tcPr>
          <w:bookmarkStart w:id="16841" w:name="para_12563c6f_ca47_41f9_ada9_55dd541f71"/>
          <w:p>
            <w:pPr>
              <w:spacing w:before="180" w:after="0" w:line="240" w:lineRule="auto"/>
              <w:jc w:val="center"/>
            </w:pPr>
            <w:r>
              <w:rPr>
                <w:rFonts w:ascii="Arial" w:hAnsi="Arial"/>
                <w:color w:val="000000"/>
                <w:sz w:val="18"/>
              </w:rPr>
              <w:t>(0008,0070)</w:t>
            </w:r>
          </w:p>
          <w:bookmarkEnd w:id="16841"/>
        </w:tc>
        <w:tc>
          <w:tcPr>
            <w:tcBorders>
              <w:bottom w:val="single" w:sz="4" w:color="000000"/>
              <w:right w:val="single" w:sz="4" w:color="000000"/>
            </w:tcBorders>
            <w:tcMar>
              <w:top w:w="40" w:type="dxa"/>
              <w:left w:w="40" w:type="dxa"/>
              <w:bottom w:w="40" w:type="dxa"/>
              <w:right w:w="40" w:type="dxa"/>
            </w:tcMar>
            <w:vAlign w:val="top"/>
          </w:tcPr>
          <w:bookmarkStart w:id="16842" w:name="para_2460304e_2051_430e_b808_366704119f"/>
          <w:p>
            <w:pPr>
              <w:spacing w:before="180" w:after="0" w:line="240" w:lineRule="auto"/>
              <w:jc w:val="center"/>
            </w:pPr>
            <w:r>
              <w:rPr>
                <w:rFonts w:ascii="Arial" w:hAnsi="Arial"/>
                <w:color w:val="000000"/>
                <w:sz w:val="18"/>
              </w:rPr>
              <w:t>R</w:t>
            </w:r>
          </w:p>
          <w:bookmarkEnd w:id="16842"/>
        </w:tc>
        <w:tc>
          <w:tcPr>
            <w:tcBorders>
              <w:bottom w:val="single" w:sz="4" w:color="000000"/>
              <w:right w:val="single" w:sz="4" w:color="000000"/>
            </w:tcBorders>
            <w:tcMar>
              <w:top w:w="40" w:type="dxa"/>
              <w:left w:w="40" w:type="dxa"/>
              <w:bottom w:w="40" w:type="dxa"/>
              <w:right w:w="40" w:type="dxa"/>
            </w:tcMar>
            <w:vAlign w:val="top"/>
          </w:tcPr>
          <w:bookmarkStart w:id="16843" w:name="para_76147410_205e_4538_97e9_5f5052f063"/>
          <w:p>
            <w:pPr>
              <w:spacing w:before="180" w:after="0" w:line="240" w:lineRule="auto"/>
              <w:jc w:val="center"/>
            </w:pPr>
            <w:r>
              <w:rPr>
                <w:rFonts w:ascii="Arial" w:hAnsi="Arial"/>
                <w:color w:val="000000"/>
                <w:sz w:val="18"/>
              </w:rPr>
              <w:t>1</w:t>
            </w:r>
          </w:p>
          <w:bookmarkEnd w:id="16843"/>
        </w:tc>
        <w:tc>
          <w:tcPr>
            <w:tcBorders>
              <w:bottom w:val="single" w:sz="4" w:color="000000"/>
              <w:right w:val="single" w:sz="4" w:color="000000"/>
            </w:tcBorders>
            <w:tcMar>
              <w:top w:w="40" w:type="dxa"/>
              <w:left w:w="40" w:type="dxa"/>
              <w:bottom w:w="40" w:type="dxa"/>
              <w:right w:w="40" w:type="dxa"/>
            </w:tcMar>
            <w:vAlign w:val="top"/>
          </w:tcPr>
          <w:bookmarkStart w:id="16844" w:name="para_02454671_a277_4cd8_a70b_e1188de8e1"/>
          <w:p>
            <w:pPr>
              <w:spacing w:before="180" w:after="0" w:line="240" w:lineRule="auto"/>
            </w:pPr>
            <w:r>
              <w:rPr>
                <w:rFonts w:ascii="Arial" w:hAnsi="Arial"/>
                <w:color w:val="000000"/>
                <w:sz w:val="18"/>
              </w:rPr>
              <w:t>Shall be retrieved with Single Value, Wild Card, or Universal Matching.</w:t>
            </w:r>
          </w:p>
          <w:bookmarkEnd w:id="1684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45" w:name="para_dfc85f43_48bb_4cd3_b0ab_aeb09a7c37"/>
          <w:p>
            <w:pPr>
              <w:spacing w:before="180" w:after="0" w:line="240" w:lineRule="auto"/>
            </w:pPr>
            <w:r>
              <w:rPr>
                <w:rFonts w:ascii="Arial" w:hAnsi="Arial"/>
                <w:color w:val="000000"/>
                <w:sz w:val="18"/>
              </w:rPr>
              <w:t>&gt;Manufacturer's Related Model Group</w:t>
            </w:r>
          </w:p>
          <w:bookmarkEnd w:id="16845"/>
        </w:tc>
        <w:tc>
          <w:tcPr>
            <w:tcBorders>
              <w:bottom w:val="single" w:sz="4" w:color="000000"/>
              <w:right w:val="single" w:sz="4" w:color="000000"/>
            </w:tcBorders>
            <w:tcMar>
              <w:top w:w="40" w:type="dxa"/>
              <w:left w:w="40" w:type="dxa"/>
              <w:bottom w:w="40" w:type="dxa"/>
              <w:right w:w="40" w:type="dxa"/>
            </w:tcMar>
            <w:vAlign w:val="top"/>
          </w:tcPr>
          <w:bookmarkStart w:id="16846" w:name="para_3cd59574_58ce_40fc_bdcd_c8a0aebb6c"/>
          <w:p>
            <w:pPr>
              <w:spacing w:before="180" w:after="0" w:line="240" w:lineRule="auto"/>
              <w:jc w:val="center"/>
            </w:pPr>
            <w:r>
              <w:rPr>
                <w:rFonts w:ascii="Arial" w:hAnsi="Arial"/>
                <w:color w:val="000000"/>
                <w:sz w:val="18"/>
              </w:rPr>
              <w:t>(0008,0222)</w:t>
            </w:r>
          </w:p>
          <w:bookmarkEnd w:id="16846"/>
        </w:tc>
        <w:tc>
          <w:tcPr>
            <w:tcBorders>
              <w:bottom w:val="single" w:sz="4" w:color="000000"/>
              <w:right w:val="single" w:sz="4" w:color="000000"/>
            </w:tcBorders>
            <w:tcMar>
              <w:top w:w="40" w:type="dxa"/>
              <w:left w:w="40" w:type="dxa"/>
              <w:bottom w:w="40" w:type="dxa"/>
              <w:right w:w="40" w:type="dxa"/>
            </w:tcMar>
            <w:vAlign w:val="top"/>
          </w:tcPr>
          <w:bookmarkStart w:id="16847" w:name="para_34c10b1e_c97f_414e_bede_8e6a2c854f"/>
          <w:p>
            <w:pPr>
              <w:spacing w:before="180" w:after="0" w:line="240" w:lineRule="auto"/>
              <w:jc w:val="center"/>
            </w:pPr>
            <w:r>
              <w:rPr>
                <w:rFonts w:ascii="Arial" w:hAnsi="Arial"/>
                <w:color w:val="000000"/>
                <w:sz w:val="18"/>
              </w:rPr>
              <w:t>R</w:t>
            </w:r>
          </w:p>
          <w:bookmarkEnd w:id="16847"/>
        </w:tc>
        <w:tc>
          <w:tcPr>
            <w:tcBorders>
              <w:bottom w:val="single" w:sz="4" w:color="000000"/>
              <w:right w:val="single" w:sz="4" w:color="000000"/>
            </w:tcBorders>
            <w:tcMar>
              <w:top w:w="40" w:type="dxa"/>
              <w:left w:w="40" w:type="dxa"/>
              <w:bottom w:w="40" w:type="dxa"/>
              <w:right w:w="40" w:type="dxa"/>
            </w:tcMar>
            <w:vAlign w:val="top"/>
          </w:tcPr>
          <w:bookmarkStart w:id="16848" w:name="para_1a267b44_4e27_48ec_8a06_787f4083e9"/>
          <w:p>
            <w:pPr>
              <w:spacing w:before="180" w:after="0" w:line="240" w:lineRule="auto"/>
              <w:jc w:val="center"/>
            </w:pPr>
            <w:r>
              <w:rPr>
                <w:rFonts w:ascii="Arial" w:hAnsi="Arial"/>
                <w:color w:val="000000"/>
                <w:sz w:val="18"/>
              </w:rPr>
              <w:t>2</w:t>
            </w:r>
          </w:p>
          <w:bookmarkEnd w:id="16848"/>
        </w:tc>
        <w:tc>
          <w:tcPr>
            <w:tcBorders>
              <w:bottom w:val="single" w:sz="4" w:color="000000"/>
              <w:right w:val="single" w:sz="4" w:color="000000"/>
            </w:tcBorders>
            <w:tcMar>
              <w:top w:w="40" w:type="dxa"/>
              <w:left w:w="40" w:type="dxa"/>
              <w:bottom w:w="40" w:type="dxa"/>
              <w:right w:w="40" w:type="dxa"/>
            </w:tcMar>
            <w:vAlign w:val="top"/>
          </w:tcPr>
          <w:bookmarkStart w:id="16849" w:name="para_634a10c1_2dc5_497f_aca5_b967301d53"/>
          <w:p>
            <w:pPr>
              <w:spacing w:before="180" w:after="0" w:line="240" w:lineRule="auto"/>
            </w:pPr>
            <w:r>
              <w:rPr>
                <w:rFonts w:ascii="Arial" w:hAnsi="Arial"/>
                <w:color w:val="000000"/>
                <w:sz w:val="18"/>
              </w:rPr>
              <w:t>Shall be retrieved with Single Value, Wild Card, or Universal Matching.</w:t>
            </w:r>
          </w:p>
          <w:bookmarkEnd w:id="1684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0" w:name="para_85919ceb_f133_4994_aba1_75cbb100c7"/>
          <w:p>
            <w:pPr>
              <w:spacing w:before="180" w:after="0" w:line="240" w:lineRule="auto"/>
            </w:pPr>
            <w:r>
              <w:rPr>
                <w:rFonts w:ascii="Arial" w:hAnsi="Arial"/>
                <w:color w:val="000000"/>
                <w:sz w:val="18"/>
              </w:rPr>
              <w:t>&gt;Manufacturer's Model Name</w:t>
            </w:r>
          </w:p>
          <w:bookmarkEnd w:id="16850"/>
        </w:tc>
        <w:tc>
          <w:tcPr>
            <w:tcBorders>
              <w:bottom w:val="single" w:sz="4" w:color="000000"/>
              <w:right w:val="single" w:sz="4" w:color="000000"/>
            </w:tcBorders>
            <w:tcMar>
              <w:top w:w="40" w:type="dxa"/>
              <w:left w:w="40" w:type="dxa"/>
              <w:bottom w:w="40" w:type="dxa"/>
              <w:right w:w="40" w:type="dxa"/>
            </w:tcMar>
            <w:vAlign w:val="top"/>
          </w:tcPr>
          <w:bookmarkStart w:id="16851" w:name="para_06d117fb_7904_48aa_83c3_bfb0608b80"/>
          <w:p>
            <w:pPr>
              <w:spacing w:before="180" w:after="0" w:line="240" w:lineRule="auto"/>
              <w:jc w:val="center"/>
            </w:pPr>
            <w:r>
              <w:rPr>
                <w:rFonts w:ascii="Arial" w:hAnsi="Arial"/>
                <w:color w:val="000000"/>
                <w:sz w:val="18"/>
              </w:rPr>
              <w:t>(0008,1090)</w:t>
            </w:r>
          </w:p>
          <w:bookmarkEnd w:id="16851"/>
        </w:tc>
        <w:tc>
          <w:tcPr>
            <w:tcBorders>
              <w:bottom w:val="single" w:sz="4" w:color="000000"/>
              <w:right w:val="single" w:sz="4" w:color="000000"/>
            </w:tcBorders>
            <w:tcMar>
              <w:top w:w="40" w:type="dxa"/>
              <w:left w:w="40" w:type="dxa"/>
              <w:bottom w:w="40" w:type="dxa"/>
              <w:right w:w="40" w:type="dxa"/>
            </w:tcMar>
            <w:vAlign w:val="top"/>
          </w:tcPr>
          <w:bookmarkStart w:id="16852" w:name="para_2acf9b94_d8e4_4ee5_bf87_d6def8b92d"/>
          <w:p>
            <w:pPr>
              <w:spacing w:before="180" w:after="0" w:line="240" w:lineRule="auto"/>
              <w:jc w:val="center"/>
            </w:pPr>
            <w:r>
              <w:rPr>
                <w:rFonts w:ascii="Arial" w:hAnsi="Arial"/>
                <w:color w:val="000000"/>
                <w:sz w:val="18"/>
              </w:rPr>
              <w:t>R</w:t>
            </w:r>
          </w:p>
          <w:bookmarkEnd w:id="16852"/>
        </w:tc>
        <w:tc>
          <w:tcPr>
            <w:tcBorders>
              <w:bottom w:val="single" w:sz="4" w:color="000000"/>
              <w:right w:val="single" w:sz="4" w:color="000000"/>
            </w:tcBorders>
            <w:tcMar>
              <w:top w:w="40" w:type="dxa"/>
              <w:left w:w="40" w:type="dxa"/>
              <w:bottom w:w="40" w:type="dxa"/>
              <w:right w:w="40" w:type="dxa"/>
            </w:tcMar>
            <w:vAlign w:val="top"/>
          </w:tcPr>
          <w:bookmarkStart w:id="16853" w:name="para_a988718c_342a_43e0_b7f1_2cca75dfc1"/>
          <w:p>
            <w:pPr>
              <w:spacing w:before="180" w:after="0" w:line="240" w:lineRule="auto"/>
              <w:jc w:val="center"/>
            </w:pPr>
            <w:r>
              <w:rPr>
                <w:rFonts w:ascii="Arial" w:hAnsi="Arial"/>
                <w:color w:val="000000"/>
                <w:sz w:val="18"/>
              </w:rPr>
              <w:t>2</w:t>
            </w:r>
          </w:p>
          <w:bookmarkEnd w:id="16853"/>
        </w:tc>
        <w:tc>
          <w:tcPr>
            <w:tcBorders>
              <w:bottom w:val="single" w:sz="4" w:color="000000"/>
              <w:right w:val="single" w:sz="4" w:color="000000"/>
            </w:tcBorders>
            <w:tcMar>
              <w:top w:w="40" w:type="dxa"/>
              <w:left w:w="40" w:type="dxa"/>
              <w:bottom w:w="40" w:type="dxa"/>
              <w:right w:w="40" w:type="dxa"/>
            </w:tcMar>
            <w:vAlign w:val="top"/>
          </w:tcPr>
          <w:bookmarkStart w:id="16854" w:name="para_a93138bb_2b72_4ed4_b84f_cd90cdfcc4"/>
          <w:p>
            <w:pPr>
              <w:spacing w:before="180" w:after="0" w:line="240" w:lineRule="auto"/>
            </w:pPr>
            <w:r>
              <w:rPr>
                <w:rFonts w:ascii="Arial" w:hAnsi="Arial"/>
                <w:color w:val="000000"/>
                <w:sz w:val="18"/>
              </w:rPr>
              <w:t>Shall be retrieved with Single Value, Wild Card, or Universal Matching.</w:t>
            </w:r>
          </w:p>
          <w:bookmarkEnd w:id="168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55" w:name="para_2f1c739b_ba7b_4b59_8c47_7e35239ce4"/>
          <w:p>
            <w:pPr>
              <w:spacing w:before="180" w:after="0" w:line="240" w:lineRule="auto"/>
            </w:pPr>
            <w:r>
              <w:rPr>
                <w:rFonts w:ascii="Arial" w:hAnsi="Arial"/>
                <w:color w:val="000000"/>
                <w:sz w:val="18"/>
              </w:rPr>
              <w:t>&gt;Software Versions</w:t>
            </w:r>
          </w:p>
          <w:bookmarkEnd w:id="16855"/>
        </w:tc>
        <w:tc>
          <w:tcPr>
            <w:tcBorders>
              <w:bottom w:val="single" w:sz="4" w:color="000000"/>
              <w:right w:val="single" w:sz="4" w:color="000000"/>
            </w:tcBorders>
            <w:tcMar>
              <w:top w:w="40" w:type="dxa"/>
              <w:left w:w="40" w:type="dxa"/>
              <w:bottom w:w="40" w:type="dxa"/>
              <w:right w:w="40" w:type="dxa"/>
            </w:tcMar>
            <w:vAlign w:val="top"/>
          </w:tcPr>
          <w:bookmarkStart w:id="16856" w:name="para_344285b2_db0c_40d3_b5b5_d57742511a"/>
          <w:p>
            <w:pPr>
              <w:spacing w:before="180" w:after="0" w:line="240" w:lineRule="auto"/>
              <w:jc w:val="center"/>
            </w:pPr>
            <w:r>
              <w:rPr>
                <w:rFonts w:ascii="Arial" w:hAnsi="Arial"/>
                <w:color w:val="000000"/>
                <w:sz w:val="18"/>
              </w:rPr>
              <w:t>(0018,1020)</w:t>
            </w:r>
          </w:p>
          <w:bookmarkEnd w:id="16856"/>
        </w:tc>
        <w:tc>
          <w:tcPr>
            <w:tcBorders>
              <w:bottom w:val="single" w:sz="4" w:color="000000"/>
              <w:right w:val="single" w:sz="4" w:color="000000"/>
            </w:tcBorders>
            <w:tcMar>
              <w:top w:w="40" w:type="dxa"/>
              <w:left w:w="40" w:type="dxa"/>
              <w:bottom w:w="40" w:type="dxa"/>
              <w:right w:w="40" w:type="dxa"/>
            </w:tcMar>
            <w:vAlign w:val="top"/>
          </w:tcPr>
          <w:bookmarkStart w:id="16857" w:name="para_ebfaa42a_309e_488c_9da5_d94ba583e1"/>
          <w:p>
            <w:pPr>
              <w:spacing w:before="180" w:after="0" w:line="240" w:lineRule="auto"/>
              <w:jc w:val="center"/>
            </w:pPr>
            <w:r>
              <w:rPr>
                <w:rFonts w:ascii="Arial" w:hAnsi="Arial"/>
                <w:color w:val="000000"/>
                <w:sz w:val="18"/>
              </w:rPr>
              <w:t>R</w:t>
            </w:r>
          </w:p>
          <w:bookmarkEnd w:id="16857"/>
        </w:tc>
        <w:tc>
          <w:tcPr>
            <w:tcBorders>
              <w:bottom w:val="single" w:sz="4" w:color="000000"/>
              <w:right w:val="single" w:sz="4" w:color="000000"/>
            </w:tcBorders>
            <w:tcMar>
              <w:top w:w="40" w:type="dxa"/>
              <w:left w:w="40" w:type="dxa"/>
              <w:bottom w:w="40" w:type="dxa"/>
              <w:right w:w="40" w:type="dxa"/>
            </w:tcMar>
            <w:vAlign w:val="top"/>
          </w:tcPr>
          <w:bookmarkStart w:id="16858" w:name="para_f1f2137e_a653_4a9d_bbdd_fb0aec649e"/>
          <w:p>
            <w:pPr>
              <w:spacing w:before="180" w:after="0" w:line="240" w:lineRule="auto"/>
              <w:jc w:val="center"/>
            </w:pPr>
            <w:r>
              <w:rPr>
                <w:rFonts w:ascii="Arial" w:hAnsi="Arial"/>
                <w:color w:val="000000"/>
                <w:sz w:val="18"/>
              </w:rPr>
              <w:t>2</w:t>
            </w:r>
          </w:p>
          <w:bookmarkEnd w:id="16858"/>
        </w:tc>
        <w:tc>
          <w:tcPr>
            <w:tcBorders>
              <w:bottom w:val="single" w:sz="4" w:color="000000"/>
              <w:right w:val="single" w:sz="4" w:color="000000"/>
            </w:tcBorders>
            <w:tcMar>
              <w:top w:w="40" w:type="dxa"/>
              <w:left w:w="40" w:type="dxa"/>
              <w:bottom w:w="40" w:type="dxa"/>
              <w:right w:w="40" w:type="dxa"/>
            </w:tcMar>
            <w:vAlign w:val="top"/>
          </w:tcPr>
          <w:bookmarkStart w:id="16859" w:name="para_d59dfa82_0c69_41cd_b1a9_04fde9f003"/>
          <w:p>
            <w:pPr>
              <w:spacing w:before="180" w:after="0" w:line="240" w:lineRule="auto"/>
            </w:pPr>
            <w:r>
              <w:rPr>
                <w:rFonts w:ascii="Arial" w:hAnsi="Arial"/>
                <w:color w:val="000000"/>
                <w:sz w:val="18"/>
              </w:rPr>
              <w:t>Shall be retrieved with Single Value, Wild Card, or Universal Matching.</w:t>
            </w:r>
          </w:p>
          <w:bookmarkEnd w:id="168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0" w:name="para_a781b891_7845_4a77_bd5f_58fa8aa46a"/>
          <w:p>
            <w:pPr>
              <w:spacing w:before="180" w:after="0" w:line="240" w:lineRule="auto"/>
            </w:pPr>
            <w:r>
              <w:rPr>
                <w:rFonts w:ascii="Arial" w:hAnsi="Arial"/>
                <w:color w:val="000000"/>
                <w:sz w:val="18"/>
              </w:rPr>
              <w:t>&gt;Device Serial Number</w:t>
            </w:r>
          </w:p>
          <w:bookmarkEnd w:id="16860"/>
        </w:tc>
        <w:tc>
          <w:tcPr>
            <w:tcBorders>
              <w:bottom w:val="single" w:sz="4" w:color="000000"/>
              <w:right w:val="single" w:sz="4" w:color="000000"/>
            </w:tcBorders>
            <w:tcMar>
              <w:top w:w="40" w:type="dxa"/>
              <w:left w:w="40" w:type="dxa"/>
              <w:bottom w:w="40" w:type="dxa"/>
              <w:right w:w="40" w:type="dxa"/>
            </w:tcMar>
            <w:vAlign w:val="top"/>
          </w:tcPr>
          <w:bookmarkStart w:id="16861" w:name="para_449d706e_8ae0_4dd7_b68a_888eb4e187"/>
          <w:p>
            <w:pPr>
              <w:spacing w:before="180" w:after="0" w:line="240" w:lineRule="auto"/>
              <w:jc w:val="center"/>
            </w:pPr>
            <w:r>
              <w:rPr>
                <w:rFonts w:ascii="Arial" w:hAnsi="Arial"/>
                <w:color w:val="000000"/>
                <w:sz w:val="18"/>
              </w:rPr>
              <w:t>(0018,1000)</w:t>
            </w:r>
          </w:p>
          <w:bookmarkEnd w:id="16861"/>
        </w:tc>
        <w:tc>
          <w:tcPr>
            <w:tcBorders>
              <w:bottom w:val="single" w:sz="4" w:color="000000"/>
              <w:right w:val="single" w:sz="4" w:color="000000"/>
            </w:tcBorders>
            <w:tcMar>
              <w:top w:w="40" w:type="dxa"/>
              <w:left w:w="40" w:type="dxa"/>
              <w:bottom w:w="40" w:type="dxa"/>
              <w:right w:w="40" w:type="dxa"/>
            </w:tcMar>
            <w:vAlign w:val="top"/>
          </w:tcPr>
          <w:bookmarkStart w:id="16862" w:name="para_cd57b377_398e_453f_a76a_95b8f17c29"/>
          <w:p>
            <w:pPr>
              <w:spacing w:before="180" w:after="0" w:line="240" w:lineRule="auto"/>
              <w:jc w:val="center"/>
            </w:pPr>
            <w:r>
              <w:rPr>
                <w:rFonts w:ascii="Arial" w:hAnsi="Arial"/>
                <w:color w:val="000000"/>
                <w:sz w:val="18"/>
              </w:rPr>
              <w:t>-</w:t>
            </w:r>
          </w:p>
          <w:bookmarkEnd w:id="16862"/>
        </w:tc>
        <w:tc>
          <w:tcPr>
            <w:tcBorders>
              <w:bottom w:val="single" w:sz="4" w:color="000000"/>
              <w:right w:val="single" w:sz="4" w:color="000000"/>
            </w:tcBorders>
            <w:tcMar>
              <w:top w:w="40" w:type="dxa"/>
              <w:left w:w="40" w:type="dxa"/>
              <w:bottom w:w="40" w:type="dxa"/>
              <w:right w:w="40" w:type="dxa"/>
            </w:tcMar>
            <w:vAlign w:val="top"/>
          </w:tcPr>
          <w:bookmarkStart w:id="16863" w:name="para_3c955713_6f92_4233_b762_8de01eb6c3"/>
          <w:p>
            <w:pPr>
              <w:spacing w:before="180" w:after="0" w:line="240" w:lineRule="auto"/>
              <w:jc w:val="center"/>
            </w:pPr>
            <w:r>
              <w:rPr>
                <w:rFonts w:ascii="Arial" w:hAnsi="Arial"/>
                <w:color w:val="000000"/>
                <w:sz w:val="18"/>
              </w:rPr>
              <w:t>2</w:t>
            </w:r>
          </w:p>
          <w:bookmarkEnd w:id="168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6864" w:name="para_6fa4c854_f092_455c_8812_4a3c562695"/>
          <w:p>
            <w:pPr>
              <w:spacing w:before="180" w:after="0" w:line="240" w:lineRule="auto"/>
            </w:pPr>
            <w:r>
              <w:rPr>
                <w:rFonts w:ascii="Arial" w:hAnsi="Arial"/>
                <w:b/>
                <w:color w:val="000000"/>
                <w:sz w:val="18"/>
              </w:rPr>
              <w:t>Patient Positioning</w:t>
            </w:r>
          </w:p>
          <w:bookmarkEnd w:id="16864"/>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65" w:name="para_a5907a56_da78_4724_82fe_31986e7854"/>
          <w:p>
            <w:pPr>
              <w:spacing w:before="180" w:after="0" w:line="240" w:lineRule="auto"/>
            </w:pPr>
            <w:r>
              <w:rPr>
                <w:rFonts w:ascii="Arial" w:hAnsi="Arial"/>
                <w:color w:val="000000"/>
                <w:sz w:val="18"/>
              </w:rPr>
              <w:t>Anatomic Region Sequence</w:t>
            </w:r>
          </w:p>
          <w:bookmarkEnd w:id="16865"/>
        </w:tc>
        <w:tc>
          <w:tcPr>
            <w:tcBorders>
              <w:bottom w:val="single" w:sz="4" w:color="000000"/>
              <w:right w:val="single" w:sz="4" w:color="000000"/>
            </w:tcBorders>
            <w:tcMar>
              <w:top w:w="40" w:type="dxa"/>
              <w:left w:w="40" w:type="dxa"/>
              <w:bottom w:w="40" w:type="dxa"/>
              <w:right w:w="40" w:type="dxa"/>
            </w:tcMar>
            <w:vAlign w:val="top"/>
          </w:tcPr>
          <w:bookmarkStart w:id="16866" w:name="para_1775c8eb_9ce7_408e_8b45_e32ba44be1"/>
          <w:p>
            <w:pPr>
              <w:spacing w:before="180" w:after="0" w:line="240" w:lineRule="auto"/>
              <w:jc w:val="center"/>
            </w:pPr>
            <w:r>
              <w:rPr>
                <w:rFonts w:ascii="Arial" w:hAnsi="Arial"/>
                <w:color w:val="000000"/>
                <w:sz w:val="18"/>
              </w:rPr>
              <w:t>(0008,2218)</w:t>
            </w:r>
          </w:p>
          <w:bookmarkEnd w:id="16866"/>
        </w:tc>
        <w:tc>
          <w:tcPr>
            <w:tcBorders>
              <w:bottom w:val="single" w:sz="4" w:color="000000"/>
              <w:right w:val="single" w:sz="4" w:color="000000"/>
            </w:tcBorders>
            <w:tcMar>
              <w:top w:w="40" w:type="dxa"/>
              <w:left w:w="40" w:type="dxa"/>
              <w:bottom w:w="40" w:type="dxa"/>
              <w:right w:w="40" w:type="dxa"/>
            </w:tcMar>
            <w:vAlign w:val="top"/>
          </w:tcPr>
          <w:bookmarkStart w:id="16867" w:name="para_c6c3c7a7_cde0_4da7_a264_56fc39c96a"/>
          <w:p>
            <w:pPr>
              <w:spacing w:before="180" w:after="0" w:line="240" w:lineRule="auto"/>
              <w:jc w:val="center"/>
            </w:pPr>
            <w:r>
              <w:rPr>
                <w:rFonts w:ascii="Arial" w:hAnsi="Arial"/>
                <w:color w:val="000000"/>
                <w:sz w:val="18"/>
              </w:rPr>
              <w:t>R</w:t>
            </w:r>
          </w:p>
          <w:bookmarkEnd w:id="16867"/>
        </w:tc>
        <w:tc>
          <w:tcPr>
            <w:tcBorders>
              <w:bottom w:val="single" w:sz="4" w:color="000000"/>
              <w:right w:val="single" w:sz="4" w:color="000000"/>
            </w:tcBorders>
            <w:tcMar>
              <w:top w:w="40" w:type="dxa"/>
              <w:left w:w="40" w:type="dxa"/>
              <w:bottom w:w="40" w:type="dxa"/>
              <w:right w:w="40" w:type="dxa"/>
            </w:tcMar>
            <w:vAlign w:val="top"/>
          </w:tcPr>
          <w:bookmarkStart w:id="16868" w:name="para_adaa5047_39fd_474f_bc18_5b037fffcc"/>
          <w:p>
            <w:pPr>
              <w:spacing w:before="180" w:after="0" w:line="240" w:lineRule="auto"/>
              <w:jc w:val="center"/>
            </w:pPr>
            <w:r>
              <w:rPr>
                <w:rFonts w:ascii="Arial" w:hAnsi="Arial"/>
                <w:color w:val="000000"/>
                <w:sz w:val="18"/>
              </w:rPr>
              <w:t>2</w:t>
            </w:r>
          </w:p>
          <w:bookmarkEnd w:id="16868"/>
        </w:tc>
        <w:tc>
          <w:tcPr>
            <w:tcBorders>
              <w:bottom w:val="single" w:sz="4" w:color="000000"/>
              <w:right w:val="single" w:sz="4" w:color="000000"/>
            </w:tcBorders>
            <w:tcMar>
              <w:top w:w="40" w:type="dxa"/>
              <w:left w:w="40" w:type="dxa"/>
              <w:bottom w:w="40" w:type="dxa"/>
              <w:right w:w="40" w:type="dxa"/>
            </w:tcMar>
            <w:vAlign w:val="top"/>
          </w:tcPr>
          <w:bookmarkStart w:id="16869" w:name="para_7182666f_3a7a_4aec_b5fb_13886e7bb1"/>
          <w:p>
            <w:pPr>
              <w:spacing w:before="180" w:after="0" w:line="240" w:lineRule="auto"/>
            </w:pPr>
            <w:r>
              <w:rPr>
                <w:rFonts w:ascii="Arial" w:hAnsi="Arial"/>
                <w:color w:val="000000"/>
                <w:sz w:val="18"/>
              </w:rPr>
              <w:t>This Attribute shall be retrieved with Sequence or Universal matching.</w:t>
            </w:r>
          </w:p>
          <w:bookmarkEnd w:id="1686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0" w:name="para_e1b0e3c2_8d4c_407b_ada1_80ad03a228"/>
          <w:p>
            <w:pPr>
              <w:spacing w:before="180" w:after="0" w:line="240" w:lineRule="auto"/>
            </w:pPr>
            <w:r>
              <w:rPr>
                <w:rFonts w:ascii="Arial" w:hAnsi="Arial"/>
                <w:color w:val="000000"/>
                <w:sz w:val="18"/>
              </w:rPr>
              <w:t>&gt;Code Value</w:t>
            </w:r>
          </w:p>
          <w:bookmarkEnd w:id="16870"/>
        </w:tc>
        <w:tc>
          <w:tcPr>
            <w:tcBorders>
              <w:bottom w:val="single" w:sz="4" w:color="000000"/>
              <w:right w:val="single" w:sz="4" w:color="000000"/>
            </w:tcBorders>
            <w:tcMar>
              <w:top w:w="40" w:type="dxa"/>
              <w:left w:w="40" w:type="dxa"/>
              <w:bottom w:w="40" w:type="dxa"/>
              <w:right w:w="40" w:type="dxa"/>
            </w:tcMar>
            <w:vAlign w:val="top"/>
          </w:tcPr>
          <w:bookmarkStart w:id="16871" w:name="para_5af97dae_2a89_45c0_ae23_0bc62a5ca3"/>
          <w:p>
            <w:pPr>
              <w:spacing w:before="180" w:after="0" w:line="240" w:lineRule="auto"/>
              <w:jc w:val="center"/>
            </w:pPr>
            <w:r>
              <w:rPr>
                <w:rFonts w:ascii="Arial" w:hAnsi="Arial"/>
                <w:color w:val="000000"/>
                <w:sz w:val="18"/>
              </w:rPr>
              <w:t>(0008,0100)</w:t>
            </w:r>
          </w:p>
          <w:bookmarkEnd w:id="16871"/>
        </w:tc>
        <w:tc>
          <w:tcPr>
            <w:tcBorders>
              <w:bottom w:val="single" w:sz="4" w:color="000000"/>
              <w:right w:val="single" w:sz="4" w:color="000000"/>
            </w:tcBorders>
            <w:tcMar>
              <w:top w:w="40" w:type="dxa"/>
              <w:left w:w="40" w:type="dxa"/>
              <w:bottom w:w="40" w:type="dxa"/>
              <w:right w:w="40" w:type="dxa"/>
            </w:tcMar>
            <w:vAlign w:val="top"/>
          </w:tcPr>
          <w:bookmarkStart w:id="16872" w:name="para_06891bae_a7d1_47cb_8e82_f5e3933a7f"/>
          <w:p>
            <w:pPr>
              <w:spacing w:before="180" w:after="0" w:line="240" w:lineRule="auto"/>
              <w:jc w:val="center"/>
            </w:pPr>
            <w:r>
              <w:rPr>
                <w:rFonts w:ascii="Arial" w:hAnsi="Arial"/>
                <w:color w:val="000000"/>
                <w:sz w:val="18"/>
              </w:rPr>
              <w:t>R</w:t>
            </w:r>
          </w:p>
          <w:bookmarkEnd w:id="16872"/>
        </w:tc>
        <w:tc>
          <w:tcPr>
            <w:tcBorders>
              <w:bottom w:val="single" w:sz="4" w:color="000000"/>
              <w:right w:val="single" w:sz="4" w:color="000000"/>
            </w:tcBorders>
            <w:tcMar>
              <w:top w:w="40" w:type="dxa"/>
              <w:left w:w="40" w:type="dxa"/>
              <w:bottom w:w="40" w:type="dxa"/>
              <w:right w:w="40" w:type="dxa"/>
            </w:tcMar>
            <w:vAlign w:val="top"/>
          </w:tcPr>
          <w:bookmarkStart w:id="16873" w:name="para_b34f1b94_8a13_42c9_8a3b_3c54ef540c"/>
          <w:p>
            <w:pPr>
              <w:spacing w:before="180" w:after="0" w:line="240" w:lineRule="auto"/>
              <w:jc w:val="center"/>
            </w:pPr>
            <w:r>
              <w:rPr>
                <w:rFonts w:ascii="Arial" w:hAnsi="Arial"/>
                <w:color w:val="000000"/>
                <w:sz w:val="18"/>
              </w:rPr>
              <w:t>1</w:t>
            </w:r>
          </w:p>
          <w:bookmarkEnd w:id="16873"/>
        </w:tc>
        <w:tc>
          <w:tcPr>
            <w:tcBorders>
              <w:bottom w:val="single" w:sz="4" w:color="000000"/>
              <w:right w:val="single" w:sz="4" w:color="000000"/>
            </w:tcBorders>
            <w:tcMar>
              <w:top w:w="40" w:type="dxa"/>
              <w:left w:w="40" w:type="dxa"/>
              <w:bottom w:w="40" w:type="dxa"/>
              <w:right w:w="40" w:type="dxa"/>
            </w:tcMar>
            <w:vAlign w:val="top"/>
          </w:tcPr>
          <w:bookmarkStart w:id="16874" w:name="para_53aae6a6_c063_4778_ba7f_3e5bc4afab"/>
          <w:p>
            <w:pPr>
              <w:spacing w:before="180" w:after="0" w:line="240" w:lineRule="auto"/>
            </w:pPr>
            <w:r>
              <w:rPr>
                <w:rFonts w:ascii="Arial" w:hAnsi="Arial"/>
                <w:color w:val="000000"/>
                <w:sz w:val="18"/>
              </w:rPr>
              <w:t>This Attribute shall be retrieved with Single Value or Universal matching.</w:t>
            </w:r>
          </w:p>
          <w:bookmarkEnd w:id="1687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75" w:name="para_98aeadf9_31d5_4b87_99ce_44b28b0a60"/>
          <w:p>
            <w:pPr>
              <w:spacing w:before="180" w:after="0" w:line="240" w:lineRule="auto"/>
            </w:pPr>
            <w:r>
              <w:rPr>
                <w:rFonts w:ascii="Arial" w:hAnsi="Arial"/>
                <w:color w:val="000000"/>
                <w:sz w:val="18"/>
              </w:rPr>
              <w:t>&gt;Coding Scheme Designator</w:t>
            </w:r>
          </w:p>
          <w:bookmarkEnd w:id="16875"/>
        </w:tc>
        <w:tc>
          <w:tcPr>
            <w:tcBorders>
              <w:bottom w:val="single" w:sz="4" w:color="000000"/>
              <w:right w:val="single" w:sz="4" w:color="000000"/>
            </w:tcBorders>
            <w:tcMar>
              <w:top w:w="40" w:type="dxa"/>
              <w:left w:w="40" w:type="dxa"/>
              <w:bottom w:w="40" w:type="dxa"/>
              <w:right w:w="40" w:type="dxa"/>
            </w:tcMar>
            <w:vAlign w:val="top"/>
          </w:tcPr>
          <w:bookmarkStart w:id="16876" w:name="para_51fe6a88_5982_436d_a1cd_ae0dd096ff"/>
          <w:p>
            <w:pPr>
              <w:spacing w:before="180" w:after="0" w:line="240" w:lineRule="auto"/>
              <w:jc w:val="center"/>
            </w:pPr>
            <w:r>
              <w:rPr>
                <w:rFonts w:ascii="Arial" w:hAnsi="Arial"/>
                <w:color w:val="000000"/>
                <w:sz w:val="18"/>
              </w:rPr>
              <w:t>(0008,0102)</w:t>
            </w:r>
          </w:p>
          <w:bookmarkEnd w:id="16876"/>
        </w:tc>
        <w:tc>
          <w:tcPr>
            <w:tcBorders>
              <w:bottom w:val="single" w:sz="4" w:color="000000"/>
              <w:right w:val="single" w:sz="4" w:color="000000"/>
            </w:tcBorders>
            <w:tcMar>
              <w:top w:w="40" w:type="dxa"/>
              <w:left w:w="40" w:type="dxa"/>
              <w:bottom w:w="40" w:type="dxa"/>
              <w:right w:w="40" w:type="dxa"/>
            </w:tcMar>
            <w:vAlign w:val="top"/>
          </w:tcPr>
          <w:bookmarkStart w:id="16877" w:name="para_76cb33db_a88f_4374_ab69_947005cab2"/>
          <w:p>
            <w:pPr>
              <w:spacing w:before="180" w:after="0" w:line="240" w:lineRule="auto"/>
              <w:jc w:val="center"/>
            </w:pPr>
            <w:r>
              <w:rPr>
                <w:rFonts w:ascii="Arial" w:hAnsi="Arial"/>
                <w:color w:val="000000"/>
                <w:sz w:val="18"/>
              </w:rPr>
              <w:t>R</w:t>
            </w:r>
          </w:p>
          <w:bookmarkEnd w:id="16877"/>
        </w:tc>
        <w:tc>
          <w:tcPr>
            <w:tcBorders>
              <w:bottom w:val="single" w:sz="4" w:color="000000"/>
              <w:right w:val="single" w:sz="4" w:color="000000"/>
            </w:tcBorders>
            <w:tcMar>
              <w:top w:w="40" w:type="dxa"/>
              <w:left w:w="40" w:type="dxa"/>
              <w:bottom w:w="40" w:type="dxa"/>
              <w:right w:w="40" w:type="dxa"/>
            </w:tcMar>
            <w:vAlign w:val="top"/>
          </w:tcPr>
          <w:bookmarkStart w:id="16878" w:name="para_11fd04dd_f3c3_483f_b7e1_7a4fa70a25"/>
          <w:p>
            <w:pPr>
              <w:spacing w:before="180" w:after="0" w:line="240" w:lineRule="auto"/>
              <w:jc w:val="center"/>
            </w:pPr>
            <w:r>
              <w:rPr>
                <w:rFonts w:ascii="Arial" w:hAnsi="Arial"/>
                <w:color w:val="000000"/>
                <w:sz w:val="18"/>
              </w:rPr>
              <w:t>1</w:t>
            </w:r>
          </w:p>
          <w:bookmarkEnd w:id="16878"/>
        </w:tc>
        <w:tc>
          <w:tcPr>
            <w:tcBorders>
              <w:bottom w:val="single" w:sz="4" w:color="000000"/>
              <w:right w:val="single" w:sz="4" w:color="000000"/>
            </w:tcBorders>
            <w:tcMar>
              <w:top w:w="40" w:type="dxa"/>
              <w:left w:w="40" w:type="dxa"/>
              <w:bottom w:w="40" w:type="dxa"/>
              <w:right w:w="40" w:type="dxa"/>
            </w:tcMar>
            <w:vAlign w:val="top"/>
          </w:tcPr>
          <w:bookmarkStart w:id="16879" w:name="para_823e7b81_2f87_4415_b837_1b47f51a01"/>
          <w:p>
            <w:pPr>
              <w:spacing w:before="180" w:after="0" w:line="240" w:lineRule="auto"/>
            </w:pPr>
            <w:r>
              <w:rPr>
                <w:rFonts w:ascii="Arial" w:hAnsi="Arial"/>
                <w:color w:val="000000"/>
                <w:sz w:val="18"/>
              </w:rPr>
              <w:t>This Attribute shall be retrieved with Single Value or Universal matching.</w:t>
            </w:r>
          </w:p>
          <w:bookmarkEnd w:id="1687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0" w:name="para_48e88aa0_7d83_46ba_8329_97591722c2"/>
          <w:p>
            <w:pPr>
              <w:spacing w:before="180" w:after="0" w:line="240" w:lineRule="auto"/>
            </w:pPr>
            <w:r>
              <w:rPr>
                <w:rFonts w:ascii="Arial" w:hAnsi="Arial"/>
                <w:color w:val="000000"/>
                <w:sz w:val="18"/>
              </w:rPr>
              <w:t>&gt;Code Meaning</w:t>
            </w:r>
          </w:p>
          <w:bookmarkEnd w:id="16880"/>
        </w:tc>
        <w:tc>
          <w:tcPr>
            <w:tcBorders>
              <w:bottom w:val="single" w:sz="4" w:color="000000"/>
              <w:right w:val="single" w:sz="4" w:color="000000"/>
            </w:tcBorders>
            <w:tcMar>
              <w:top w:w="40" w:type="dxa"/>
              <w:left w:w="40" w:type="dxa"/>
              <w:bottom w:w="40" w:type="dxa"/>
              <w:right w:w="40" w:type="dxa"/>
            </w:tcMar>
            <w:vAlign w:val="top"/>
          </w:tcPr>
          <w:bookmarkStart w:id="16881" w:name="para_a0c51762_d539_4da4_942a_9acb0aedef"/>
          <w:p>
            <w:pPr>
              <w:spacing w:before="180" w:after="0" w:line="240" w:lineRule="auto"/>
              <w:jc w:val="center"/>
            </w:pPr>
            <w:r>
              <w:rPr>
                <w:rFonts w:ascii="Arial" w:hAnsi="Arial"/>
                <w:color w:val="000000"/>
                <w:sz w:val="18"/>
              </w:rPr>
              <w:t>(0008,0104)</w:t>
            </w:r>
          </w:p>
          <w:bookmarkEnd w:id="16881"/>
        </w:tc>
        <w:tc>
          <w:tcPr>
            <w:tcBorders>
              <w:bottom w:val="single" w:sz="4" w:color="000000"/>
              <w:right w:val="single" w:sz="4" w:color="000000"/>
            </w:tcBorders>
            <w:tcMar>
              <w:top w:w="40" w:type="dxa"/>
              <w:left w:w="40" w:type="dxa"/>
              <w:bottom w:w="40" w:type="dxa"/>
              <w:right w:w="40" w:type="dxa"/>
            </w:tcMar>
            <w:vAlign w:val="top"/>
          </w:tcPr>
          <w:bookmarkStart w:id="16882" w:name="para_ff27c9d1_23b5_4775_b958_a4ad58e6a7"/>
          <w:p>
            <w:pPr>
              <w:spacing w:before="180" w:after="0" w:line="240" w:lineRule="auto"/>
              <w:jc w:val="center"/>
            </w:pPr>
            <w:r>
              <w:rPr>
                <w:rFonts w:ascii="Arial" w:hAnsi="Arial"/>
                <w:color w:val="000000"/>
                <w:sz w:val="18"/>
              </w:rPr>
              <w:t>-</w:t>
            </w:r>
          </w:p>
          <w:bookmarkEnd w:id="16882"/>
        </w:tc>
        <w:tc>
          <w:tcPr>
            <w:tcBorders>
              <w:bottom w:val="single" w:sz="4" w:color="000000"/>
              <w:right w:val="single" w:sz="4" w:color="000000"/>
            </w:tcBorders>
            <w:tcMar>
              <w:top w:w="40" w:type="dxa"/>
              <w:left w:w="40" w:type="dxa"/>
              <w:bottom w:w="40" w:type="dxa"/>
              <w:right w:w="40" w:type="dxa"/>
            </w:tcMar>
            <w:vAlign w:val="top"/>
          </w:tcPr>
          <w:bookmarkStart w:id="16883" w:name="para_802fd45b_ccfa_4921_bf56_2cd88fa700"/>
          <w:p>
            <w:pPr>
              <w:spacing w:before="180" w:after="0" w:line="240" w:lineRule="auto"/>
              <w:jc w:val="center"/>
            </w:pPr>
            <w:r>
              <w:rPr>
                <w:rFonts w:ascii="Arial" w:hAnsi="Arial"/>
                <w:color w:val="000000"/>
                <w:sz w:val="18"/>
              </w:rPr>
              <w:t>1</w:t>
            </w:r>
          </w:p>
          <w:bookmarkEnd w:id="168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4" w:name="para_fa99ef2b_7117_49a2_8f7c_0aa44aaae3"/>
          <w:p>
            <w:pPr>
              <w:spacing w:before="180" w:after="0" w:line="240" w:lineRule="auto"/>
            </w:pPr>
            <w:r>
              <w:rPr>
                <w:rFonts w:ascii="Arial" w:hAnsi="Arial"/>
                <w:color w:val="000000"/>
                <w:sz w:val="18"/>
              </w:rPr>
              <w:t>Primary Anatomic Structure Sequence</w:t>
            </w:r>
          </w:p>
          <w:bookmarkEnd w:id="16884"/>
        </w:tc>
        <w:tc>
          <w:tcPr>
            <w:tcBorders>
              <w:bottom w:val="single" w:sz="4" w:color="000000"/>
              <w:right w:val="single" w:sz="4" w:color="000000"/>
            </w:tcBorders>
            <w:tcMar>
              <w:top w:w="40" w:type="dxa"/>
              <w:left w:w="40" w:type="dxa"/>
              <w:bottom w:w="40" w:type="dxa"/>
              <w:right w:w="40" w:type="dxa"/>
            </w:tcMar>
            <w:vAlign w:val="top"/>
          </w:tcPr>
          <w:bookmarkStart w:id="16885" w:name="para_48deb494_01d4_4d9a_ac21_e0ca58fd11"/>
          <w:p>
            <w:pPr>
              <w:spacing w:before="180" w:after="0" w:line="240" w:lineRule="auto"/>
              <w:jc w:val="center"/>
            </w:pPr>
            <w:r>
              <w:rPr>
                <w:rFonts w:ascii="Arial" w:hAnsi="Arial"/>
                <w:color w:val="000000"/>
                <w:sz w:val="18"/>
              </w:rPr>
              <w:t>(0008,2228)</w:t>
            </w:r>
          </w:p>
          <w:bookmarkEnd w:id="16885"/>
        </w:tc>
        <w:tc>
          <w:tcPr>
            <w:tcBorders>
              <w:bottom w:val="single" w:sz="4" w:color="000000"/>
              <w:right w:val="single" w:sz="4" w:color="000000"/>
            </w:tcBorders>
            <w:tcMar>
              <w:top w:w="40" w:type="dxa"/>
              <w:left w:w="40" w:type="dxa"/>
              <w:bottom w:w="40" w:type="dxa"/>
              <w:right w:w="40" w:type="dxa"/>
            </w:tcMar>
            <w:vAlign w:val="top"/>
          </w:tcPr>
          <w:bookmarkStart w:id="16886" w:name="para_90448ad1_3f85_441c_a26b_5bea7882a6"/>
          <w:p>
            <w:pPr>
              <w:spacing w:before="180" w:after="0" w:line="240" w:lineRule="auto"/>
              <w:jc w:val="center"/>
            </w:pPr>
            <w:r>
              <w:rPr>
                <w:rFonts w:ascii="Arial" w:hAnsi="Arial"/>
                <w:color w:val="000000"/>
                <w:sz w:val="18"/>
              </w:rPr>
              <w:t>R</w:t>
            </w:r>
          </w:p>
          <w:bookmarkEnd w:id="16886"/>
        </w:tc>
        <w:tc>
          <w:tcPr>
            <w:tcBorders>
              <w:bottom w:val="single" w:sz="4" w:color="000000"/>
              <w:right w:val="single" w:sz="4" w:color="000000"/>
            </w:tcBorders>
            <w:tcMar>
              <w:top w:w="40" w:type="dxa"/>
              <w:left w:w="40" w:type="dxa"/>
              <w:bottom w:w="40" w:type="dxa"/>
              <w:right w:w="40" w:type="dxa"/>
            </w:tcMar>
            <w:vAlign w:val="top"/>
          </w:tcPr>
          <w:bookmarkStart w:id="16887" w:name="para_2f82cb80_3240_4ac9_8b1a_f5ecbd9f36"/>
          <w:p>
            <w:pPr>
              <w:spacing w:before="180" w:after="0" w:line="240" w:lineRule="auto"/>
              <w:jc w:val="center"/>
            </w:pPr>
            <w:r>
              <w:rPr>
                <w:rFonts w:ascii="Arial" w:hAnsi="Arial"/>
                <w:color w:val="000000"/>
                <w:sz w:val="18"/>
              </w:rPr>
              <w:t>2</w:t>
            </w:r>
          </w:p>
          <w:bookmarkEnd w:id="16887"/>
        </w:tc>
        <w:tc>
          <w:tcPr>
            <w:tcBorders>
              <w:bottom w:val="single" w:sz="4" w:color="000000"/>
              <w:right w:val="single" w:sz="4" w:color="000000"/>
            </w:tcBorders>
            <w:tcMar>
              <w:top w:w="40" w:type="dxa"/>
              <w:left w:w="40" w:type="dxa"/>
              <w:bottom w:w="40" w:type="dxa"/>
              <w:right w:w="40" w:type="dxa"/>
            </w:tcMar>
            <w:vAlign w:val="top"/>
          </w:tcPr>
          <w:bookmarkStart w:id="16888" w:name="para_8252256d_4861_46e3_9f72_bb5fcd74bd"/>
          <w:p>
            <w:pPr>
              <w:spacing w:before="180" w:after="0" w:line="240" w:lineRule="auto"/>
            </w:pPr>
            <w:r>
              <w:rPr>
                <w:rFonts w:ascii="Arial" w:hAnsi="Arial"/>
                <w:color w:val="000000"/>
                <w:sz w:val="18"/>
              </w:rPr>
              <w:t>This Attribute shall be retrieved with Sequence or Universal matching.</w:t>
            </w:r>
          </w:p>
          <w:bookmarkEnd w:id="168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89" w:name="para_4e5f7e19_9b9b_4338_95e9_d58869cea0"/>
          <w:p>
            <w:pPr>
              <w:spacing w:before="180" w:after="0" w:line="240" w:lineRule="auto"/>
            </w:pPr>
            <w:r>
              <w:rPr>
                <w:rFonts w:ascii="Arial" w:hAnsi="Arial"/>
                <w:color w:val="000000"/>
                <w:sz w:val="18"/>
              </w:rPr>
              <w:t>&gt;Code Value</w:t>
            </w:r>
          </w:p>
          <w:bookmarkEnd w:id="16889"/>
        </w:tc>
        <w:tc>
          <w:tcPr>
            <w:tcBorders>
              <w:bottom w:val="single" w:sz="4" w:color="000000"/>
              <w:right w:val="single" w:sz="4" w:color="000000"/>
            </w:tcBorders>
            <w:tcMar>
              <w:top w:w="40" w:type="dxa"/>
              <w:left w:w="40" w:type="dxa"/>
              <w:bottom w:w="40" w:type="dxa"/>
              <w:right w:w="40" w:type="dxa"/>
            </w:tcMar>
            <w:vAlign w:val="top"/>
          </w:tcPr>
          <w:bookmarkStart w:id="16890" w:name="para_9ac1d3cd_32b0_4453_a323_cf2893c191"/>
          <w:p>
            <w:pPr>
              <w:spacing w:before="180" w:after="0" w:line="240" w:lineRule="auto"/>
              <w:jc w:val="center"/>
            </w:pPr>
            <w:r>
              <w:rPr>
                <w:rFonts w:ascii="Arial" w:hAnsi="Arial"/>
                <w:color w:val="000000"/>
                <w:sz w:val="18"/>
              </w:rPr>
              <w:t>(0008,0100)</w:t>
            </w:r>
          </w:p>
          <w:bookmarkEnd w:id="16890"/>
        </w:tc>
        <w:tc>
          <w:tcPr>
            <w:tcBorders>
              <w:bottom w:val="single" w:sz="4" w:color="000000"/>
              <w:right w:val="single" w:sz="4" w:color="000000"/>
            </w:tcBorders>
            <w:tcMar>
              <w:top w:w="40" w:type="dxa"/>
              <w:left w:w="40" w:type="dxa"/>
              <w:bottom w:w="40" w:type="dxa"/>
              <w:right w:w="40" w:type="dxa"/>
            </w:tcMar>
            <w:vAlign w:val="top"/>
          </w:tcPr>
          <w:bookmarkStart w:id="16891" w:name="para_f4325ef4_3681_41fd_8204_a3d9c727cd"/>
          <w:p>
            <w:pPr>
              <w:spacing w:before="180" w:after="0" w:line="240" w:lineRule="auto"/>
              <w:jc w:val="center"/>
            </w:pPr>
            <w:r>
              <w:rPr>
                <w:rFonts w:ascii="Arial" w:hAnsi="Arial"/>
                <w:color w:val="000000"/>
                <w:sz w:val="18"/>
              </w:rPr>
              <w:t>R</w:t>
            </w:r>
          </w:p>
          <w:bookmarkEnd w:id="16891"/>
        </w:tc>
        <w:tc>
          <w:tcPr>
            <w:tcBorders>
              <w:bottom w:val="single" w:sz="4" w:color="000000"/>
              <w:right w:val="single" w:sz="4" w:color="000000"/>
            </w:tcBorders>
            <w:tcMar>
              <w:top w:w="40" w:type="dxa"/>
              <w:left w:w="40" w:type="dxa"/>
              <w:bottom w:w="40" w:type="dxa"/>
              <w:right w:w="40" w:type="dxa"/>
            </w:tcMar>
            <w:vAlign w:val="top"/>
          </w:tcPr>
          <w:bookmarkStart w:id="16892" w:name="para_f2c485a1_ee2b_47f3_bc8d_deb97f8d43"/>
          <w:p>
            <w:pPr>
              <w:spacing w:before="180" w:after="0" w:line="240" w:lineRule="auto"/>
              <w:jc w:val="center"/>
            </w:pPr>
            <w:r>
              <w:rPr>
                <w:rFonts w:ascii="Arial" w:hAnsi="Arial"/>
                <w:color w:val="000000"/>
                <w:sz w:val="18"/>
              </w:rPr>
              <w:t>1</w:t>
            </w:r>
          </w:p>
          <w:bookmarkEnd w:id="16892"/>
        </w:tc>
        <w:tc>
          <w:tcPr>
            <w:tcBorders>
              <w:bottom w:val="single" w:sz="4" w:color="000000"/>
              <w:right w:val="single" w:sz="4" w:color="000000"/>
            </w:tcBorders>
            <w:tcMar>
              <w:top w:w="40" w:type="dxa"/>
              <w:left w:w="40" w:type="dxa"/>
              <w:bottom w:w="40" w:type="dxa"/>
              <w:right w:w="40" w:type="dxa"/>
            </w:tcMar>
            <w:vAlign w:val="top"/>
          </w:tcPr>
          <w:bookmarkStart w:id="16893" w:name="para_9580860d_2b1f_4a3b_aa25_4f1cdd0eb8"/>
          <w:p>
            <w:pPr>
              <w:spacing w:before="180" w:after="0" w:line="240" w:lineRule="auto"/>
            </w:pPr>
            <w:r>
              <w:rPr>
                <w:rFonts w:ascii="Arial" w:hAnsi="Arial"/>
                <w:color w:val="000000"/>
                <w:sz w:val="18"/>
              </w:rPr>
              <w:t>This Attribute shall be retrieved with Single Value or Universal matching.</w:t>
            </w:r>
          </w:p>
          <w:bookmarkEnd w:id="168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4" w:name="para_0080ddc3_992f_4555_8f37_5bfc157982"/>
          <w:p>
            <w:pPr>
              <w:spacing w:before="180" w:after="0" w:line="240" w:lineRule="auto"/>
            </w:pPr>
            <w:r>
              <w:rPr>
                <w:rFonts w:ascii="Arial" w:hAnsi="Arial"/>
                <w:color w:val="000000"/>
                <w:sz w:val="18"/>
              </w:rPr>
              <w:t>&gt;Coding Scheme Designator</w:t>
            </w:r>
          </w:p>
          <w:bookmarkEnd w:id="16894"/>
        </w:tc>
        <w:tc>
          <w:tcPr>
            <w:tcBorders>
              <w:bottom w:val="single" w:sz="4" w:color="000000"/>
              <w:right w:val="single" w:sz="4" w:color="000000"/>
            </w:tcBorders>
            <w:tcMar>
              <w:top w:w="40" w:type="dxa"/>
              <w:left w:w="40" w:type="dxa"/>
              <w:bottom w:w="40" w:type="dxa"/>
              <w:right w:w="40" w:type="dxa"/>
            </w:tcMar>
            <w:vAlign w:val="top"/>
          </w:tcPr>
          <w:bookmarkStart w:id="16895" w:name="para_ba4ba590_bec1_453b_aeea_71ceec04d4"/>
          <w:p>
            <w:pPr>
              <w:spacing w:before="180" w:after="0" w:line="240" w:lineRule="auto"/>
              <w:jc w:val="center"/>
            </w:pPr>
            <w:r>
              <w:rPr>
                <w:rFonts w:ascii="Arial" w:hAnsi="Arial"/>
                <w:color w:val="000000"/>
                <w:sz w:val="18"/>
              </w:rPr>
              <w:t>(0008,0102)</w:t>
            </w:r>
          </w:p>
          <w:bookmarkEnd w:id="16895"/>
        </w:tc>
        <w:tc>
          <w:tcPr>
            <w:tcBorders>
              <w:bottom w:val="single" w:sz="4" w:color="000000"/>
              <w:right w:val="single" w:sz="4" w:color="000000"/>
            </w:tcBorders>
            <w:tcMar>
              <w:top w:w="40" w:type="dxa"/>
              <w:left w:w="40" w:type="dxa"/>
              <w:bottom w:w="40" w:type="dxa"/>
              <w:right w:w="40" w:type="dxa"/>
            </w:tcMar>
            <w:vAlign w:val="top"/>
          </w:tcPr>
          <w:bookmarkStart w:id="16896" w:name="para_71f10144_62fe_4a2d_a0a0_a330fffe09"/>
          <w:p>
            <w:pPr>
              <w:spacing w:before="180" w:after="0" w:line="240" w:lineRule="auto"/>
              <w:jc w:val="center"/>
            </w:pPr>
            <w:r>
              <w:rPr>
                <w:rFonts w:ascii="Arial" w:hAnsi="Arial"/>
                <w:color w:val="000000"/>
                <w:sz w:val="18"/>
              </w:rPr>
              <w:t>R</w:t>
            </w:r>
          </w:p>
          <w:bookmarkEnd w:id="16896"/>
        </w:tc>
        <w:tc>
          <w:tcPr>
            <w:tcBorders>
              <w:bottom w:val="single" w:sz="4" w:color="000000"/>
              <w:right w:val="single" w:sz="4" w:color="000000"/>
            </w:tcBorders>
            <w:tcMar>
              <w:top w:w="40" w:type="dxa"/>
              <w:left w:w="40" w:type="dxa"/>
              <w:bottom w:w="40" w:type="dxa"/>
              <w:right w:w="40" w:type="dxa"/>
            </w:tcMar>
            <w:vAlign w:val="top"/>
          </w:tcPr>
          <w:bookmarkStart w:id="16897" w:name="para_8ec97b9b_b3a3_4bbc_bd84_54f1dbbc6c"/>
          <w:p>
            <w:pPr>
              <w:spacing w:before="180" w:after="0" w:line="240" w:lineRule="auto"/>
              <w:jc w:val="center"/>
            </w:pPr>
            <w:r>
              <w:rPr>
                <w:rFonts w:ascii="Arial" w:hAnsi="Arial"/>
                <w:color w:val="000000"/>
                <w:sz w:val="18"/>
              </w:rPr>
              <w:t>1</w:t>
            </w:r>
          </w:p>
          <w:bookmarkEnd w:id="16897"/>
        </w:tc>
        <w:tc>
          <w:tcPr>
            <w:tcBorders>
              <w:bottom w:val="single" w:sz="4" w:color="000000"/>
              <w:right w:val="single" w:sz="4" w:color="000000"/>
            </w:tcBorders>
            <w:tcMar>
              <w:top w:w="40" w:type="dxa"/>
              <w:left w:w="40" w:type="dxa"/>
              <w:bottom w:w="40" w:type="dxa"/>
              <w:right w:w="40" w:type="dxa"/>
            </w:tcMar>
            <w:vAlign w:val="top"/>
          </w:tcPr>
          <w:bookmarkStart w:id="16898" w:name="para_a95faa8b_193d_4daa_9462_91021a5c30"/>
          <w:p>
            <w:pPr>
              <w:spacing w:before="180" w:after="0" w:line="240" w:lineRule="auto"/>
            </w:pPr>
            <w:r>
              <w:rPr>
                <w:rFonts w:ascii="Arial" w:hAnsi="Arial"/>
                <w:color w:val="000000"/>
                <w:sz w:val="18"/>
              </w:rPr>
              <w:t>This Attribute shall be retrieved with Single Value or Universal matching.</w:t>
            </w:r>
          </w:p>
          <w:bookmarkEnd w:id="1689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899" w:name="para_7753ea11_8e4e_4fa1_8a7a_2ff18b4b58"/>
          <w:p>
            <w:pPr>
              <w:spacing w:before="180" w:after="0" w:line="240" w:lineRule="auto"/>
            </w:pPr>
            <w:r>
              <w:rPr>
                <w:rFonts w:ascii="Arial" w:hAnsi="Arial"/>
                <w:color w:val="000000"/>
                <w:sz w:val="18"/>
              </w:rPr>
              <w:t>&gt;Code Meaning</w:t>
            </w:r>
          </w:p>
          <w:bookmarkEnd w:id="16899"/>
        </w:tc>
        <w:tc>
          <w:tcPr>
            <w:tcBorders>
              <w:bottom w:val="single" w:sz="4" w:color="000000"/>
              <w:right w:val="single" w:sz="4" w:color="000000"/>
            </w:tcBorders>
            <w:tcMar>
              <w:top w:w="40" w:type="dxa"/>
              <w:left w:w="40" w:type="dxa"/>
              <w:bottom w:w="40" w:type="dxa"/>
              <w:right w:w="40" w:type="dxa"/>
            </w:tcMar>
            <w:vAlign w:val="top"/>
          </w:tcPr>
          <w:bookmarkStart w:id="16900" w:name="para_e3ee750d_5fab_4b14_a924_1e3acb976b"/>
          <w:p>
            <w:pPr>
              <w:spacing w:before="180" w:after="0" w:line="240" w:lineRule="auto"/>
              <w:jc w:val="center"/>
            </w:pPr>
            <w:r>
              <w:rPr>
                <w:rFonts w:ascii="Arial" w:hAnsi="Arial"/>
                <w:color w:val="000000"/>
                <w:sz w:val="18"/>
              </w:rPr>
              <w:t>(0008,0104)</w:t>
            </w:r>
          </w:p>
          <w:bookmarkEnd w:id="16900"/>
        </w:tc>
        <w:tc>
          <w:tcPr>
            <w:tcBorders>
              <w:bottom w:val="single" w:sz="4" w:color="000000"/>
              <w:right w:val="single" w:sz="4" w:color="000000"/>
            </w:tcBorders>
            <w:tcMar>
              <w:top w:w="40" w:type="dxa"/>
              <w:left w:w="40" w:type="dxa"/>
              <w:bottom w:w="40" w:type="dxa"/>
              <w:right w:w="40" w:type="dxa"/>
            </w:tcMar>
            <w:vAlign w:val="top"/>
          </w:tcPr>
          <w:bookmarkStart w:id="16901" w:name="para_3ec1dcb7_7b78_4dbd_8258_b7419f8fae"/>
          <w:p>
            <w:pPr>
              <w:spacing w:before="180" w:after="0" w:line="240" w:lineRule="auto"/>
              <w:jc w:val="center"/>
            </w:pPr>
            <w:r>
              <w:rPr>
                <w:rFonts w:ascii="Arial" w:hAnsi="Arial"/>
                <w:color w:val="000000"/>
                <w:sz w:val="18"/>
              </w:rPr>
              <w:t>-</w:t>
            </w:r>
          </w:p>
          <w:bookmarkEnd w:id="16901"/>
        </w:tc>
        <w:tc>
          <w:tcPr>
            <w:tcBorders>
              <w:bottom w:val="single" w:sz="4" w:color="000000"/>
              <w:right w:val="single" w:sz="4" w:color="000000"/>
            </w:tcBorders>
            <w:tcMar>
              <w:top w:w="40" w:type="dxa"/>
              <w:left w:w="40" w:type="dxa"/>
              <w:bottom w:w="40" w:type="dxa"/>
              <w:right w:w="40" w:type="dxa"/>
            </w:tcMar>
            <w:vAlign w:val="top"/>
          </w:tcPr>
          <w:bookmarkStart w:id="16902" w:name="para_ad8117d9_50cd_46f1_845a_e4c6245271"/>
          <w:p>
            <w:pPr>
              <w:spacing w:before="180" w:after="0" w:line="240" w:lineRule="auto"/>
              <w:jc w:val="center"/>
            </w:pPr>
            <w:r>
              <w:rPr>
                <w:rFonts w:ascii="Arial" w:hAnsi="Arial"/>
                <w:color w:val="000000"/>
                <w:sz w:val="18"/>
              </w:rPr>
              <w:t>1</w:t>
            </w:r>
          </w:p>
          <w:bookmarkEnd w:id="16902"/>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6903" w:name="sect_HH_6_1_3"/>
    <w:p>
      <w:pPr>
        <w:spacing w:before="180" w:after="0" w:line="240" w:lineRule="auto"/>
      </w:pPr>
      <w:r>
        <w:rPr>
          <w:rFonts w:ascii="Arial" w:hAnsi="Arial"/>
          <w:b/>
          <w:color w:val="000000"/>
          <w:sz w:val="26"/>
        </w:rPr>
        <w:t>HH.6.1.3 Conformance Requirements</w:t>
      </w:r>
    </w:p>
    <w:bookmarkEnd w:id="16903"/>
    <w:bookmarkStart w:id="16904" w:name="para_1e31dd99_9024_46d1_83ba_53cb06eaa2"/>
    <w:p>
      <w:pPr>
        <w:spacing w:before="180" w:after="0" w:line="240" w:lineRule="auto"/>
        <w:jc w:val="both"/>
      </w:pPr>
      <w:r>
        <w:rPr>
          <w:rFonts w:ascii="Arial" w:hAnsi="Arial"/>
          <w:color w:val="000000"/>
          <w:sz w:val="18"/>
        </w:rPr>
        <w:t xml:space="preserve">An implementation may conform to one or more of the Defined Procedure Protocol Query/Retrieve SOP Classes as an SCU or SCP. The Conformance Statement shall be in the format defined in </w:t>
      </w:r>
      <w:hyperlink r:id="r956">
        <w:r>
          <w:rPr>
            <w:rFonts w:ascii="Arial" w:hAnsi="Arial"/>
            <w:color w:val="000000"/>
            <w:sz w:val="18"/>
          </w:rPr>
          <w:t>PS3.2</w:t>
        </w:r>
      </w:hyperlink>
      <w:r>
        <w:rPr>
          <w:rFonts w:ascii="Arial" w:hAnsi="Arial"/>
          <w:color w:val="000000"/>
          <w:sz w:val="18"/>
        </w:rPr>
        <w:t>.</w:t>
      </w:r>
    </w:p>
    <w:bookmarkEnd w:id="16904"/>
    <w:bookmarkStart w:id="16905" w:name="sect_HH_6_1_3_1"/>
    <w:p>
      <w:pPr>
        <w:spacing w:before="180" w:after="0" w:line="240" w:lineRule="auto"/>
      </w:pPr>
      <w:r>
        <w:rPr>
          <w:rFonts w:ascii="Arial" w:hAnsi="Arial"/>
          <w:b/>
          <w:color w:val="000000"/>
          <w:sz w:val="22"/>
        </w:rPr>
        <w:t>HH.6.1.3.1 SCU Conformance</w:t>
      </w:r>
    </w:p>
    <w:bookmarkEnd w:id="16905"/>
    <w:bookmarkStart w:id="16906" w:name="sect_HH_6_1_3_1_1"/>
    <w:p>
      <w:pPr>
        <w:spacing w:before="180" w:after="0" w:line="240" w:lineRule="auto"/>
      </w:pPr>
      <w:r>
        <w:rPr>
          <w:rFonts w:ascii="Arial" w:hAnsi="Arial"/>
          <w:b/>
          <w:color w:val="000000"/>
          <w:sz w:val="18"/>
        </w:rPr>
        <w:t>HH.6.1.3.1.1 C-FIND SCU Conformance</w:t>
      </w:r>
    </w:p>
    <w:bookmarkEnd w:id="16906"/>
    <w:bookmarkStart w:id="16907" w:name="para_cf5e404a_54af_4154_ba62_15f2c3f95d"/>
    <w:p>
      <w:pPr>
        <w:spacing w:before="180" w:after="0" w:line="240" w:lineRule="auto"/>
        <w:jc w:val="both"/>
      </w:pPr>
      <w:r>
        <w:rPr>
          <w:rFonts w:ascii="Arial" w:hAnsi="Arial"/>
          <w:color w:val="000000"/>
          <w:sz w:val="18"/>
        </w:rPr>
        <w:t xml:space="preserve">An implementation that conforms to the Defined Procedure Protocol Information Model - FIND SOP Class shall support queries against the Defined Procedure Protocol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HH_4_1">
        <w:r>
          <w:rPr>
            <w:rFonts w:ascii="Arial" w:hAnsi="Arial"/>
            <w:color w:val="000000"/>
            <w:sz w:val="18"/>
          </w:rPr>
          <w:t>Section HH.4.1</w:t>
        </w:r>
      </w:hyperlink>
      <w:r>
        <w:rPr>
          <w:rFonts w:ascii="Arial" w:hAnsi="Arial"/>
          <w:color w:val="000000"/>
          <w:sz w:val="18"/>
        </w:rPr>
        <w:t>).</w:t>
      </w:r>
    </w:p>
    <w:bookmarkEnd w:id="16907"/>
    <w:bookmarkStart w:id="16908" w:name="para_336473ee_42e2_4fc5_a394_a42715ebe1"/>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whether it requests Type 3 Return Key Attributes, and shall list these Optional Return Key Attributes.</w:t>
      </w:r>
    </w:p>
    <w:bookmarkEnd w:id="16908"/>
    <w:bookmarkStart w:id="16909" w:name="para_fcf06a00_704d_4a43_858b_d9071676f7"/>
    <w:p>
      <w:pPr>
        <w:spacing w:before="180" w:after="0" w:line="240" w:lineRule="auto"/>
        <w:jc w:val="both"/>
      </w:pPr>
      <w:r>
        <w:rPr>
          <w:rFonts w:ascii="Arial" w:hAnsi="Arial"/>
          <w:color w:val="000000"/>
          <w:sz w:val="18"/>
        </w:rPr>
        <w:t>An implementation that conforms to the Defined Procedure Protocol Information Model - FIND SOP Class as an SCU shall state in its Conformance Statement how it makes use of Specific Character Set (0008,0005) when encoding queries and interpreting responses.</w:t>
      </w:r>
    </w:p>
    <w:bookmarkEnd w:id="16909"/>
    <w:bookmarkStart w:id="16910" w:name="sect_HH_6_1_3_1_2"/>
    <w:p>
      <w:pPr>
        <w:spacing w:before="180" w:after="0" w:line="240" w:lineRule="auto"/>
      </w:pPr>
      <w:r>
        <w:rPr>
          <w:rFonts w:ascii="Arial" w:hAnsi="Arial"/>
          <w:b/>
          <w:color w:val="000000"/>
          <w:sz w:val="18"/>
        </w:rPr>
        <w:t>HH.6.1.3.1.2 C-MOVE SCU Conformance</w:t>
      </w:r>
    </w:p>
    <w:bookmarkEnd w:id="16910"/>
    <w:bookmarkStart w:id="16911" w:name="para_fbb8f3cd_f821_440b_b7f0_caa31ee0a2"/>
    <w:p>
      <w:pPr>
        <w:spacing w:before="180" w:after="0" w:line="240" w:lineRule="auto"/>
        <w:jc w:val="both"/>
      </w:pPr>
      <w:r>
        <w:rPr>
          <w:rFonts w:ascii="Arial" w:hAnsi="Arial"/>
          <w:color w:val="000000"/>
          <w:sz w:val="18"/>
        </w:rPr>
        <w:t xml:space="preserve">An implementation that conforms to the Defined Procedure Protocol Information Model - MOVE SOP Class as an SCU shall support transfers against the Defined Procedure Protocol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HH_4_2">
        <w:r>
          <w:rPr>
            <w:rFonts w:ascii="Arial" w:hAnsi="Arial"/>
            <w:color w:val="000000"/>
            <w:sz w:val="18"/>
          </w:rPr>
          <w:t>Section HH.4.2</w:t>
        </w:r>
      </w:hyperlink>
      <w:r>
        <w:rPr>
          <w:rFonts w:ascii="Arial" w:hAnsi="Arial"/>
          <w:color w:val="000000"/>
          <w:sz w:val="18"/>
        </w:rPr>
        <w:t>).</w:t>
      </w:r>
    </w:p>
    <w:bookmarkEnd w:id="16911"/>
    <w:bookmarkStart w:id="16912" w:name="sect_HH_6_1_3_1_3"/>
    <w:p>
      <w:pPr>
        <w:spacing w:before="180" w:after="0" w:line="240" w:lineRule="auto"/>
      </w:pPr>
      <w:r>
        <w:rPr>
          <w:rFonts w:ascii="Arial" w:hAnsi="Arial"/>
          <w:b/>
          <w:color w:val="000000"/>
          <w:sz w:val="18"/>
        </w:rPr>
        <w:t>HH.6.1.3.1.3 C-GET SCU Conformance</w:t>
      </w:r>
    </w:p>
    <w:bookmarkEnd w:id="16912"/>
    <w:bookmarkStart w:id="16913" w:name="para_3f368ef6_3cc6_42bd_9cf6_c706e5d8ac"/>
    <w:p>
      <w:pPr>
        <w:spacing w:before="180" w:after="0" w:line="240" w:lineRule="auto"/>
        <w:jc w:val="both"/>
      </w:pPr>
      <w:r>
        <w:rPr>
          <w:rFonts w:ascii="Arial" w:hAnsi="Arial"/>
          <w:color w:val="000000"/>
          <w:sz w:val="18"/>
        </w:rPr>
        <w:t xml:space="preserve">An implementation that conforms to the Defined Procedure Protocol Information Model - GET SOP Class as an SCU shall support transfers against the Defined Procedure Protocol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6913"/>
    <w:bookmarkStart w:id="16914" w:name="sect_HH_6_1_3_2"/>
    <w:p>
      <w:pPr>
        <w:spacing w:before="180" w:after="0" w:line="240" w:lineRule="auto"/>
      </w:pPr>
      <w:r>
        <w:rPr>
          <w:rFonts w:ascii="Arial" w:hAnsi="Arial"/>
          <w:b/>
          <w:color w:val="000000"/>
          <w:sz w:val="22"/>
        </w:rPr>
        <w:t>HH.6.1.3.2 SCP Conformance</w:t>
      </w:r>
    </w:p>
    <w:bookmarkEnd w:id="16914"/>
    <w:bookmarkStart w:id="16915" w:name="sect_HH_6_1_3_2_1"/>
    <w:p>
      <w:pPr>
        <w:spacing w:before="180" w:after="0" w:line="240" w:lineRule="auto"/>
      </w:pPr>
      <w:r>
        <w:rPr>
          <w:rFonts w:ascii="Arial" w:hAnsi="Arial"/>
          <w:b/>
          <w:color w:val="000000"/>
          <w:sz w:val="18"/>
        </w:rPr>
        <w:t>HH.6.1.3.2.1 C-FIND SCP Conformance</w:t>
      </w:r>
    </w:p>
    <w:bookmarkEnd w:id="16915"/>
    <w:bookmarkStart w:id="16916" w:name="para_59730191_ab24_47f8_bf49_c0cbdd4ab1"/>
    <w:p>
      <w:pPr>
        <w:spacing w:before="180" w:after="0" w:line="240" w:lineRule="auto"/>
        <w:jc w:val="both"/>
      </w:pPr>
      <w:r>
        <w:rPr>
          <w:rFonts w:ascii="Arial" w:hAnsi="Arial"/>
          <w:color w:val="000000"/>
          <w:sz w:val="18"/>
        </w:rPr>
        <w:t xml:space="preserve">An implementation that conforms to the Defined Procedure Protocol Information Model - FIND SOP Class as an SCP shall support queries against the Defined Procedure Protocol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6916"/>
    <w:bookmarkStart w:id="16917" w:name="idm4910260560"/>
    <w:p>
      <w:pPr>
        <w:keepNext/>
        <w:spacing w:before="180" w:after="0" w:line="240" w:lineRule="auto"/>
        <w:ind w:left="360" w:right="360" w:firstLine="0"/>
        <w:jc w:val="both"/>
      </w:pPr>
      <w:r>
        <w:rPr>
          <w:rFonts w:ascii="Arial" w:hAnsi="Arial"/>
          <w:color w:val="000000"/>
          <w:sz w:val="18"/>
        </w:rPr>
        <w:t>Note</w:t>
      </w:r>
    </w:p>
    <w:bookmarkEnd w:id="16917"/>
    <w:bookmarkStart w:id="16918" w:name="para_4ecea895_d12f_4c35_8846_b1616d9776"/>
    <w:p>
      <w:pPr>
        <w:spacing w:before="180" w:after="0" w:line="240" w:lineRule="auto"/>
        <w:ind w:left="360" w:right="360" w:firstLine="0"/>
        <w:jc w:val="both"/>
      </w:pPr>
      <w:r>
        <w:rPr>
          <w:rFonts w:ascii="Arial" w:hAnsi="Arial"/>
          <w:color w:val="000000"/>
          <w:sz w:val="18"/>
        </w:rPr>
        <w:t>The contents of the Model Specification Sequence (0018,9912) would be useful to index for systems that support query or selection of appropriate Protocols for specific systems.</w:t>
      </w:r>
    </w:p>
    <w:bookmarkEnd w:id="16918"/>
    <w:bookmarkStart w:id="16919" w:name="para_25a93d14_53a5_47a2_b6c5_bea48c8c65"/>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whether it supports Type 3 Return Key Attributes, and shall list these Optional Return Key Attributes.</w:t>
      </w:r>
    </w:p>
    <w:bookmarkEnd w:id="16919"/>
    <w:bookmarkStart w:id="16920" w:name="para_91d1f90d_55e2_4a5f_bcf5_5cb0f2459a"/>
    <w:p>
      <w:pPr>
        <w:spacing w:before="180" w:after="0" w:line="240" w:lineRule="auto"/>
        <w:jc w:val="both"/>
      </w:pPr>
      <w:r>
        <w:rPr>
          <w:rFonts w:ascii="Arial" w:hAnsi="Arial"/>
          <w:color w:val="000000"/>
          <w:sz w:val="18"/>
        </w:rPr>
        <w:t>An implementation that conforms to the Defined Procedure Protocol Information Model - FIND SOP Class as an SCP shall state in its Conformance Statement how it makes use of Specific Character Set (0008,0005) when interpreting queries, performing matching and encoding responses.</w:t>
      </w:r>
    </w:p>
    <w:bookmarkEnd w:id="16920"/>
    <w:bookmarkStart w:id="16921" w:name="sect_HH_6_1_3_2_2"/>
    <w:p>
      <w:pPr>
        <w:spacing w:before="180" w:after="0" w:line="240" w:lineRule="auto"/>
      </w:pPr>
      <w:r>
        <w:rPr>
          <w:rFonts w:ascii="Arial" w:hAnsi="Arial"/>
          <w:b/>
          <w:color w:val="000000"/>
          <w:sz w:val="18"/>
        </w:rPr>
        <w:t>HH.6.1.3.2.2 C-MOVE SCP Conformance</w:t>
      </w:r>
    </w:p>
    <w:bookmarkEnd w:id="16921"/>
    <w:bookmarkStart w:id="16922" w:name="para_88abf1ce_732d_4cd3_ad87_fb8cbf521a"/>
    <w:p>
      <w:pPr>
        <w:spacing w:before="180" w:after="0" w:line="240" w:lineRule="auto"/>
        <w:jc w:val="both"/>
      </w:pPr>
      <w:r>
        <w:rPr>
          <w:rFonts w:ascii="Arial" w:hAnsi="Arial"/>
          <w:color w:val="000000"/>
          <w:sz w:val="18"/>
        </w:rPr>
        <w:t xml:space="preserve">An implementation that conforms to the Defined Procedure Protocol Information Model - MOVE SOP Class as an SCP shall support transfers against the Defined Procedure Protocol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6922"/>
    <w:bookmarkStart w:id="16923" w:name="idm4910253552"/>
    <w:p>
      <w:pPr>
        <w:keepNext/>
        <w:spacing w:before="180" w:after="0" w:line="240" w:lineRule="auto"/>
        <w:ind w:left="360" w:right="360" w:firstLine="0"/>
        <w:jc w:val="both"/>
      </w:pPr>
      <w:r>
        <w:rPr>
          <w:rFonts w:ascii="Arial" w:hAnsi="Arial"/>
          <w:color w:val="000000"/>
          <w:sz w:val="18"/>
        </w:rPr>
        <w:t>Note</w:t>
      </w:r>
    </w:p>
    <w:bookmarkEnd w:id="16923"/>
    <w:bookmarkStart w:id="16924" w:name="para_27a125d2_7f46_4ddd_9a5c_7eccfafa48"/>
    <w:p>
      <w:pPr>
        <w:spacing w:before="180" w:after="0" w:line="240" w:lineRule="auto"/>
        <w:ind w:left="360" w:right="360" w:firstLine="0"/>
        <w:jc w:val="both"/>
      </w:pPr>
      <w:r>
        <w:rPr>
          <w:rFonts w:ascii="Arial" w:hAnsi="Arial"/>
          <w:color w:val="000000"/>
          <w:sz w:val="18"/>
        </w:rPr>
        <w:t>It is expected that a device that does not match the contents of the Model Specification Sequence (0018,9912) will not execute the Protocol.</w:t>
      </w:r>
    </w:p>
    <w:bookmarkEnd w:id="16924"/>
    <w:bookmarkStart w:id="16925" w:name="para_cbc71e04_5c71_47de_89fd_245a6f27db"/>
    <w:p>
      <w:pPr>
        <w:spacing w:before="180" w:after="0" w:line="240" w:lineRule="auto"/>
        <w:jc w:val="both"/>
      </w:pPr>
      <w:r>
        <w:rPr>
          <w:rFonts w:ascii="Arial" w:hAnsi="Arial"/>
          <w:color w:val="000000"/>
          <w:sz w:val="18"/>
        </w:rPr>
        <w:t>An implementation that conforms to the Defined Procedure Protocol Information Model - MOVE SOP Class as an SCP, which generates transfers using the C-MOVE operation, shall state in its Conformance Statement appropriate Storage Service Class, under which it shall support the C-STORE sub-operations generated by the C-MOVE.</w:t>
      </w:r>
    </w:p>
    <w:bookmarkEnd w:id="16925"/>
    <w:bookmarkStart w:id="16926" w:name="sect_HH_6_1_3_2_3"/>
    <w:p>
      <w:pPr>
        <w:spacing w:before="180" w:after="0" w:line="240" w:lineRule="auto"/>
      </w:pPr>
      <w:r>
        <w:rPr>
          <w:rFonts w:ascii="Arial" w:hAnsi="Arial"/>
          <w:b/>
          <w:color w:val="000000"/>
          <w:sz w:val="18"/>
        </w:rPr>
        <w:t>HH.6.1.3.2.3 C-GET SCP Conformance</w:t>
      </w:r>
    </w:p>
    <w:bookmarkEnd w:id="16926"/>
    <w:bookmarkStart w:id="16927" w:name="para_7e7627cc_dae1_49fd_b528_0ed6f1764b"/>
    <w:p>
      <w:pPr>
        <w:spacing w:before="180" w:after="0" w:line="240" w:lineRule="auto"/>
        <w:jc w:val="both"/>
      </w:pPr>
      <w:r>
        <w:rPr>
          <w:rFonts w:ascii="Arial" w:hAnsi="Arial"/>
          <w:color w:val="000000"/>
          <w:sz w:val="18"/>
        </w:rPr>
        <w:t xml:space="preserve">An implementation that conforms to the Defined Procedure Protocol Information Model - GET SOP Class as an SCP shall support retrievals against the Defined Procedure Protocol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6927"/>
    <w:bookmarkStart w:id="16928" w:name="sect_HH_6_1_4"/>
    <w:p>
      <w:pPr>
        <w:spacing w:before="180" w:after="0" w:line="240" w:lineRule="auto"/>
      </w:pPr>
      <w:r>
        <w:rPr>
          <w:rFonts w:ascii="Arial" w:hAnsi="Arial"/>
          <w:b/>
          <w:color w:val="000000"/>
          <w:sz w:val="26"/>
        </w:rPr>
        <w:t>HH.6.1.4 SOP Classes</w:t>
      </w:r>
    </w:p>
    <w:bookmarkEnd w:id="16928"/>
    <w:bookmarkStart w:id="16929" w:name="para_1354b640_a1d8_4866_ae16_d7ae89fc2a"/>
    <w:p>
      <w:pPr>
        <w:spacing w:before="180" w:after="0" w:line="240" w:lineRule="auto"/>
        <w:jc w:val="both"/>
      </w:pPr>
      <w:r>
        <w:rPr>
          <w:rFonts w:ascii="Arial" w:hAnsi="Arial"/>
          <w:color w:val="000000"/>
          <w:sz w:val="18"/>
        </w:rPr>
        <w:t>The SOP Classes of the Defined Procedure Protocol Query/Retrieve Service Class identify the Information Models, and the DIMSE-C operations supported.</w:t>
      </w:r>
    </w:p>
    <w:bookmarkEnd w:id="16929"/>
    <w:bookmarkStart w:id="16930" w:name="table_HH_6_1_4_1"/>
    <w:p>
      <w:pPr>
        <w:keepNext/>
        <w:spacing w:before="216" w:after="0" w:line="240" w:lineRule="auto"/>
        <w:jc w:val="center"/>
      </w:pPr>
      <w:r>
        <w:rPr>
          <w:rFonts w:ascii="Arial" w:hAnsi="Arial"/>
          <w:b/>
          <w:color w:val="000000"/>
          <w:sz w:val="22"/>
        </w:rPr>
        <w:t>Table HH.6.1.4-1. Defined Procedure Protocol SOP Classes</w:t>
      </w:r>
    </w:p>
    <w:bookmarkEnd w:id="16930"/>
    <w:p>
      <w:pPr>
        <w:spacing w:before="0" w:after="0" w:line="240" w:lineRule="auto"/>
        <w:rPr>
          <w:sz w:val="13"/>
        </w:rPr>
      </w:pPr>
    </w:p>
    <w:tbl>
      <w:tblPr>
        <w:tblInd w:w="45" w:type="dxa"/>
        <w:tblLayout w:type="fixed"/>
      </w:tblPr>
      <w:tblGrid>
        <w:gridCol w:w="6415"/>
        <w:gridCol w:w="40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31" w:name="para_23cf7d28_35f1_4076_8d5f_91677875d0"/>
          <w:p>
            <w:pPr>
              <w:keepNext/>
              <w:spacing w:before="180" w:after="0" w:line="240" w:lineRule="auto"/>
              <w:jc w:val="center"/>
            </w:pPr>
            <w:r>
              <w:rPr>
                <w:rFonts w:ascii="Arial" w:hAnsi="Arial"/>
                <w:b/>
                <w:color w:val="000000"/>
                <w:sz w:val="18"/>
              </w:rPr>
              <w:t>SOP Class Name</w:t>
            </w:r>
          </w:p>
          <w:bookmarkEnd w:id="16931"/>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32" w:name="para_29cf768c_4dd1_4fd2_bfae_3bc3594f4d"/>
          <w:p>
            <w:pPr>
              <w:spacing w:before="180" w:after="0" w:line="240" w:lineRule="auto"/>
              <w:jc w:val="center"/>
            </w:pPr>
            <w:r>
              <w:rPr>
                <w:rFonts w:ascii="Arial" w:hAnsi="Arial"/>
                <w:b/>
                <w:color w:val="000000"/>
                <w:sz w:val="18"/>
              </w:rPr>
              <w:t>SOP Class UID</w:t>
            </w:r>
          </w:p>
          <w:bookmarkEnd w:id="1693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3" w:name="para_101e1e47_f987_4304_a6d8_1286aa3649"/>
          <w:p>
            <w:pPr>
              <w:spacing w:before="180" w:after="0" w:line="240" w:lineRule="auto"/>
            </w:pPr>
            <w:r>
              <w:rPr>
                <w:rFonts w:ascii="Arial" w:hAnsi="Arial"/>
                <w:color w:val="000000"/>
                <w:sz w:val="18"/>
              </w:rPr>
              <w:t>Defined Procedure Protocol Information Model - FIND</w:t>
            </w:r>
          </w:p>
          <w:bookmarkEnd w:id="16933"/>
        </w:tc>
        <w:tc>
          <w:tcPr>
            <w:tcBorders>
              <w:bottom w:val="single" w:sz="4" w:color="000000"/>
              <w:right w:val="single" w:sz="4" w:color="000000"/>
            </w:tcBorders>
            <w:tcMar>
              <w:top w:w="40" w:type="dxa"/>
              <w:left w:w="40" w:type="dxa"/>
              <w:bottom w:w="40" w:type="dxa"/>
              <w:right w:w="40" w:type="dxa"/>
            </w:tcMar>
            <w:vAlign w:val="top"/>
          </w:tcPr>
          <w:bookmarkStart w:id="16934" w:name="para_0b7550ed_a660_456f_b17c_25caa212ff"/>
          <w:p>
            <w:pPr>
              <w:spacing w:before="180" w:after="0" w:line="240" w:lineRule="auto"/>
            </w:pPr>
            <w:r>
              <w:rPr>
                <w:rFonts w:ascii="Arial" w:hAnsi="Arial"/>
                <w:color w:val="000000"/>
                <w:sz w:val="18"/>
              </w:rPr>
              <w:t>1.2.840.10008.5.1.4.20.1</w:t>
            </w:r>
          </w:p>
          <w:bookmarkEnd w:id="1693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5" w:name="para_aa7e70c0_bd6c_4372_a5de_f63773d947"/>
          <w:p>
            <w:pPr>
              <w:spacing w:before="180" w:after="0" w:line="240" w:lineRule="auto"/>
            </w:pPr>
            <w:r>
              <w:rPr>
                <w:rFonts w:ascii="Arial" w:hAnsi="Arial"/>
                <w:color w:val="000000"/>
                <w:sz w:val="18"/>
              </w:rPr>
              <w:t>Defined Procedure Protocol Information Model - MOVE</w:t>
            </w:r>
          </w:p>
          <w:bookmarkEnd w:id="16935"/>
        </w:tc>
        <w:tc>
          <w:tcPr>
            <w:tcBorders>
              <w:bottom w:val="single" w:sz="4" w:color="000000"/>
              <w:right w:val="single" w:sz="4" w:color="000000"/>
            </w:tcBorders>
            <w:tcMar>
              <w:top w:w="40" w:type="dxa"/>
              <w:left w:w="40" w:type="dxa"/>
              <w:bottom w:w="40" w:type="dxa"/>
              <w:right w:w="40" w:type="dxa"/>
            </w:tcMar>
            <w:vAlign w:val="top"/>
          </w:tcPr>
          <w:bookmarkStart w:id="16936" w:name="para_29862019_c3dc_49ac_8f2f_f56b923f3f"/>
          <w:p>
            <w:pPr>
              <w:spacing w:before="180" w:after="0" w:line="240" w:lineRule="auto"/>
            </w:pPr>
            <w:r>
              <w:rPr>
                <w:rFonts w:ascii="Arial" w:hAnsi="Arial"/>
                <w:color w:val="000000"/>
                <w:sz w:val="18"/>
              </w:rPr>
              <w:t>1.2.840.10008.5.1.4.20.2</w:t>
            </w:r>
          </w:p>
          <w:bookmarkEnd w:id="169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6937" w:name="para_bc91f7b2_6e14_4302_a40e_3cf0cee664"/>
          <w:p>
            <w:pPr>
              <w:spacing w:before="180" w:after="0" w:line="240" w:lineRule="auto"/>
            </w:pPr>
            <w:r>
              <w:rPr>
                <w:rFonts w:ascii="Arial" w:hAnsi="Arial"/>
                <w:color w:val="000000"/>
                <w:sz w:val="18"/>
              </w:rPr>
              <w:t>Defined Procedure Protocol Information Model - GET</w:t>
            </w:r>
          </w:p>
          <w:bookmarkEnd w:id="16937"/>
        </w:tc>
        <w:tc>
          <w:tcPr>
            <w:tcBorders>
              <w:bottom w:val="single" w:sz="4" w:color="000000"/>
              <w:right w:val="single" w:sz="4" w:color="000000"/>
            </w:tcBorders>
            <w:tcMar>
              <w:top w:w="40" w:type="dxa"/>
              <w:left w:w="40" w:type="dxa"/>
              <w:bottom w:w="40" w:type="dxa"/>
              <w:right w:w="40" w:type="dxa"/>
            </w:tcMar>
            <w:vAlign w:val="top"/>
          </w:tcPr>
          <w:bookmarkStart w:id="16938" w:name="para_1ccb7291_36d6_4077_ab27_b9a2567e92"/>
          <w:p>
            <w:pPr>
              <w:spacing w:before="180" w:after="0" w:line="240" w:lineRule="auto"/>
            </w:pPr>
            <w:r>
              <w:rPr>
                <w:rFonts w:ascii="Arial" w:hAnsi="Arial"/>
                <w:color w:val="000000"/>
                <w:sz w:val="18"/>
              </w:rPr>
              <w:t>1.2.840.10008.5.1.4.20.3</w:t>
            </w:r>
          </w:p>
          <w:bookmarkEnd w:id="16938"/>
        </w:tc>
      </w:tr>
    </w:tbl>
    <w:p>
      <w:pPr>
        <w:sectPr>
          <w:headerReference w:type="default" r:id="r947"/>
          <w:headerReference w:type="even" r:id="r948"/>
          <w:headerReference w:type="first" r:id="r946"/>
          <w:footerReference w:type="default" r:id="r950"/>
          <w:footerReference w:type="even" r:id="r951"/>
          <w:footerReference w:type="first" r:id="r949"/>
          <w:pgSz w:w="12240" w:h="15840"/>
          <w:pgMar w:top="1440" w:bottom="1440" w:left="1080" w:right="720" w:header="720" w:footer="720" w:gutter="0"/>
          <w:pgNumType w:fmt="decimal"/>
          <w:titlePg/>
        </w:sectPr>
      </w:pPr>
    </w:p>
    <w:bookmarkStart w:id="16939" w:name="chapter_II"/>
    <w:p>
      <w:pPr>
        <w:keepNext/>
        <w:spacing w:before="180" w:after="0" w:line="240" w:lineRule="auto"/>
      </w:pPr>
      <w:r>
        <w:rPr>
          <w:rFonts w:ascii="Arial" w:hAnsi="Arial"/>
          <w:b/>
          <w:color w:val="000000"/>
          <w:sz w:val="50"/>
        </w:rPr>
        <w:t>II Protocol Approval Query/Retrieve Service Classes</w:t>
      </w:r>
    </w:p>
    <w:bookmarkEnd w:id="16939"/>
    <w:bookmarkStart w:id="16940" w:name="sect_II_1"/>
    <w:p>
      <w:pPr>
        <w:spacing w:before="180" w:after="0" w:line="240" w:lineRule="auto"/>
      </w:pPr>
      <w:r>
        <w:rPr>
          <w:rFonts w:ascii="Arial" w:hAnsi="Arial"/>
          <w:b/>
          <w:color w:val="000000"/>
          <w:sz w:val="28"/>
        </w:rPr>
        <w:t>II.1 Overview</w:t>
      </w:r>
    </w:p>
    <w:bookmarkEnd w:id="16940"/>
    <w:bookmarkStart w:id="16941" w:name="sect_II_1_1"/>
    <w:p>
      <w:pPr>
        <w:spacing w:before="180" w:after="0" w:line="240" w:lineRule="auto"/>
      </w:pPr>
      <w:r>
        <w:rPr>
          <w:rFonts w:ascii="Arial" w:hAnsi="Arial"/>
          <w:b/>
          <w:color w:val="000000"/>
          <w:sz w:val="24"/>
        </w:rPr>
        <w:t>II.1.1 Scope</w:t>
      </w:r>
    </w:p>
    <w:bookmarkEnd w:id="16941"/>
    <w:bookmarkStart w:id="16942" w:name="para_95a463c4_107c_468b_90b7_82122c0f39"/>
    <w:p>
      <w:pPr>
        <w:spacing w:before="180" w:after="0" w:line="240" w:lineRule="auto"/>
        <w:jc w:val="both"/>
      </w:pPr>
      <w:r>
        <w:rPr>
          <w:rFonts w:ascii="Arial" w:hAnsi="Arial"/>
          <w:color w:val="000000"/>
          <w:sz w:val="18"/>
        </w:rPr>
        <w:t>The Protocol Approval Query/Retrieve Service Classes define application-level classes-of-service that facilitate access to Protocol Approval composite objects.</w:t>
      </w:r>
    </w:p>
    <w:bookmarkEnd w:id="16942"/>
    <w:bookmarkStart w:id="16943" w:name="sect_II_1_2"/>
    <w:p>
      <w:pPr>
        <w:spacing w:before="180" w:after="0" w:line="240" w:lineRule="auto"/>
      </w:pPr>
      <w:r>
        <w:rPr>
          <w:rFonts w:ascii="Arial" w:hAnsi="Arial"/>
          <w:b/>
          <w:color w:val="000000"/>
          <w:sz w:val="24"/>
        </w:rPr>
        <w:t>II.1.2 Conventions</w:t>
      </w:r>
    </w:p>
    <w:bookmarkEnd w:id="16943"/>
    <w:bookmarkStart w:id="16944" w:name="para_111fc88e_583f_4ebd_8a0f_956104bbc2"/>
    <w:p>
      <w:pPr>
        <w:spacing w:before="180" w:after="0" w:line="240" w:lineRule="auto"/>
        <w:jc w:val="both"/>
      </w:pPr>
      <w:r>
        <w:rPr>
          <w:rFonts w:ascii="Arial" w:hAnsi="Arial"/>
          <w:color w:val="000000"/>
          <w:sz w:val="18"/>
        </w:rPr>
        <w:t>Key Attributes serve two purposes; they may be used as Matching Key Attributes or as Return Key Attributes. Matching Key Attributes may be used for matching (criteria to be used in the C-FIND request to determine whether an entity matches the query). Return Key Attributes may be used to specify desired return Attributes (what elements in addition to the Matching Key Attributes have to be returned in the C-FIND response).</w:t>
      </w:r>
    </w:p>
    <w:bookmarkEnd w:id="16944"/>
    <w:bookmarkStart w:id="16945" w:name="idm4910214192"/>
    <w:p>
      <w:pPr>
        <w:keepNext/>
        <w:spacing w:before="180" w:after="0" w:line="240" w:lineRule="auto"/>
        <w:ind w:left="360" w:right="360" w:firstLine="0"/>
        <w:jc w:val="both"/>
      </w:pPr>
      <w:r>
        <w:rPr>
          <w:rFonts w:ascii="Arial" w:hAnsi="Arial"/>
          <w:color w:val="000000"/>
          <w:sz w:val="18"/>
        </w:rPr>
        <w:t>Note</w:t>
      </w:r>
    </w:p>
    <w:bookmarkEnd w:id="16945"/>
    <w:bookmarkStart w:id="16946" w:name="para_e7498f42_1a91_445f_a718_1c90d08a63"/>
    <w:p>
      <w:pPr>
        <w:spacing w:before="180" w:after="0" w:line="240" w:lineRule="auto"/>
        <w:ind w:left="360" w:right="360" w:firstLine="0"/>
        <w:jc w:val="both"/>
      </w:pPr>
      <w:r>
        <w:rPr>
          <w:rFonts w:ascii="Arial" w:hAnsi="Arial"/>
          <w:color w:val="000000"/>
          <w:sz w:val="18"/>
        </w:rPr>
        <w:t>Matching Keys are typically used in an SQL 'where' clause. Return Keys are typically used in an SQL 'select' clause to convey the Attribute values.</w:t>
      </w:r>
    </w:p>
    <w:bookmarkEnd w:id="16946"/>
    <w:bookmarkStart w:id="16947" w:name="para_abcdd0c0_cad5_477a_8b50_0f123deb63"/>
    <w:p>
      <w:pPr>
        <w:spacing w:before="180" w:after="0" w:line="240" w:lineRule="auto"/>
        <w:jc w:val="both"/>
      </w:pPr>
      <w:r>
        <w:rPr>
          <w:rFonts w:ascii="Arial" w:hAnsi="Arial"/>
          <w:color w:val="000000"/>
          <w:sz w:val="18"/>
        </w:rPr>
        <w:t xml:space="preserve">Matching Key Attributes may be of Type "required" (R) or "optional" (O). Return Key Attributes may be of Type 1, 1C, 2, 2C, 3 as defined in </w:t>
      </w:r>
      <w:hyperlink r:id="r963">
        <w:r>
          <w:rPr>
            <w:rFonts w:ascii="Arial" w:hAnsi="Arial"/>
            <w:color w:val="000000"/>
            <w:sz w:val="18"/>
          </w:rPr>
          <w:t>PS3.5 Data Structure and Semantics</w:t>
        </w:r>
      </w:hyperlink>
      <w:r>
        <w:rPr>
          <w:rFonts w:ascii="Arial" w:hAnsi="Arial"/>
          <w:color w:val="000000"/>
          <w:sz w:val="18"/>
        </w:rPr>
        <w:t>.</w:t>
      </w:r>
    </w:p>
    <w:bookmarkEnd w:id="16947"/>
    <w:bookmarkStart w:id="16948" w:name="sect_II_1_3"/>
    <w:p>
      <w:pPr>
        <w:spacing w:before="180" w:after="0" w:line="240" w:lineRule="auto"/>
      </w:pPr>
      <w:r>
        <w:rPr>
          <w:rFonts w:ascii="Arial" w:hAnsi="Arial"/>
          <w:b/>
          <w:color w:val="000000"/>
          <w:sz w:val="24"/>
        </w:rPr>
        <w:t>II.1.3 Query/Retrieve Information Model</w:t>
      </w:r>
    </w:p>
    <w:bookmarkEnd w:id="16948"/>
    <w:bookmarkStart w:id="16949" w:name="para_a8ab3ce5_ec00_423e_8de2_ecc8bb7797"/>
    <w:p>
      <w:pPr>
        <w:spacing w:before="180" w:after="0" w:line="240" w:lineRule="auto"/>
        <w:jc w:val="both"/>
      </w:pPr>
      <w:r>
        <w:rPr>
          <w:rFonts w:ascii="Arial" w:hAnsi="Arial"/>
          <w:color w:val="000000"/>
          <w:sz w:val="18"/>
        </w:rPr>
        <w:t xml:space="preserve">In order to serve as an SCP of the Protocol Approval Query/Retrieve Service Class, a DICOM AE possesses information about the Attributes of a number of Protocol Approval composite SOP Instances. The information is organized into an Information Model. The Information Models for the different SOP Classes specified in this Annex are defined in </w:t>
      </w:r>
      <w:hyperlink w:anchor="sect_II_6">
        <w:r>
          <w:rPr>
            <w:rFonts w:ascii="Arial" w:hAnsi="Arial"/>
            <w:color w:val="000000"/>
            <w:sz w:val="18"/>
          </w:rPr>
          <w:t>Section II.6</w:t>
        </w:r>
      </w:hyperlink>
      <w:r>
        <w:rPr>
          <w:rFonts w:ascii="Arial" w:hAnsi="Arial"/>
          <w:color w:val="000000"/>
          <w:sz w:val="18"/>
        </w:rPr>
        <w:t>.</w:t>
      </w:r>
    </w:p>
    <w:bookmarkEnd w:id="16949"/>
    <w:bookmarkStart w:id="16950" w:name="sect_II_1_4"/>
    <w:p>
      <w:pPr>
        <w:spacing w:before="180" w:after="0" w:line="240" w:lineRule="auto"/>
      </w:pPr>
      <w:r>
        <w:rPr>
          <w:rFonts w:ascii="Arial" w:hAnsi="Arial"/>
          <w:b/>
          <w:color w:val="000000"/>
          <w:sz w:val="24"/>
        </w:rPr>
        <w:t>II.1.4 Service Definition</w:t>
      </w:r>
    </w:p>
    <w:bookmarkEnd w:id="16950"/>
    <w:bookmarkStart w:id="16951" w:name="para_5f9e4bc3_9210_4aa6_86dd_661a4c3282"/>
    <w:p>
      <w:pPr>
        <w:spacing w:before="180" w:after="0" w:line="240" w:lineRule="auto"/>
        <w:jc w:val="both"/>
      </w:pPr>
      <w:r>
        <w:rPr>
          <w:rFonts w:ascii="Arial" w:hAnsi="Arial"/>
          <w:color w:val="000000"/>
          <w:sz w:val="18"/>
        </w:rPr>
        <w:t xml:space="preserve">Two peer DICOM AEs implement a SOP Class of a Protocol Approval Query/Retrieve Service Class with one serving in the SCU role and one serving in the SCP role. SOP Classes of the Protocol Approval Query/Retrieve Service Classes are implemented using the DIMSE-C C-FIND, C-MOVE and C-GET services as defined in </w:t>
      </w:r>
      <w:hyperlink r:id="r964">
        <w:r>
          <w:rPr>
            <w:rFonts w:ascii="Arial" w:hAnsi="Arial"/>
            <w:color w:val="000000"/>
            <w:sz w:val="18"/>
          </w:rPr>
          <w:t>PS3.7 Message Exchange Protocol</w:t>
        </w:r>
      </w:hyperlink>
      <w:r>
        <w:rPr>
          <w:rFonts w:ascii="Arial" w:hAnsi="Arial"/>
          <w:color w:val="000000"/>
          <w:sz w:val="18"/>
        </w:rPr>
        <w:t>.</w:t>
      </w:r>
    </w:p>
    <w:bookmarkEnd w:id="16951"/>
    <w:bookmarkStart w:id="16952" w:name="para_854b4213_f10f_4aee_ad9f_e9728385d3"/>
    <w:p>
      <w:pPr>
        <w:spacing w:before="180" w:after="0" w:line="240" w:lineRule="auto"/>
        <w:jc w:val="both"/>
      </w:pPr>
      <w:r>
        <w:rPr>
          <w:rFonts w:ascii="Arial" w:hAnsi="Arial"/>
          <w:color w:val="000000"/>
          <w:sz w:val="18"/>
        </w:rPr>
        <w:t xml:space="preserve">An SCP of this SOP Class shall support Level-2 conformance as defined in </w:t>
      </w:r>
      <w:hyperlink w:anchor="sect_B_4_1">
        <w:r>
          <w:rPr>
            <w:rFonts w:ascii="Arial" w:hAnsi="Arial"/>
            <w:color w:val="000000"/>
            <w:sz w:val="18"/>
          </w:rPr>
          <w:t>Section B.4.1</w:t>
        </w:r>
      </w:hyperlink>
      <w:r>
        <w:rPr>
          <w:rFonts w:ascii="Arial" w:hAnsi="Arial"/>
          <w:color w:val="000000"/>
          <w:sz w:val="18"/>
        </w:rPr>
        <w:t>.</w:t>
      </w:r>
    </w:p>
    <w:bookmarkEnd w:id="16952"/>
    <w:bookmarkStart w:id="16953" w:name="para_033e277f_d673_431a_9db0_e13abc92f1"/>
    <w:p>
      <w:pPr>
        <w:spacing w:before="180" w:after="0" w:line="240" w:lineRule="auto"/>
        <w:jc w:val="both"/>
      </w:pPr>
      <w:r>
        <w:rPr>
          <w:rFonts w:ascii="Arial" w:hAnsi="Arial"/>
          <w:color w:val="000000"/>
          <w:sz w:val="18"/>
        </w:rPr>
        <w:t>The semantics of the C-FIND service are the same as those defined in the Service Definition of the Basic Worklist Management Service Class.</w:t>
      </w:r>
    </w:p>
    <w:bookmarkEnd w:id="16953"/>
    <w:bookmarkStart w:id="16954" w:name="para_bd8316a3_547b_481b_8b60_6b5f8734fc"/>
    <w:p>
      <w:pPr>
        <w:spacing w:before="180" w:after="0" w:line="240" w:lineRule="auto"/>
        <w:jc w:val="both"/>
      </w:pPr>
      <w:r>
        <w:rPr>
          <w:rFonts w:ascii="Arial" w:hAnsi="Arial"/>
          <w:color w:val="000000"/>
          <w:sz w:val="18"/>
        </w:rPr>
        <w:t>The semantics of the C-MOVE service are the same as those defined in the Service Definition of the Query/Retrieve Service Class, with the exception that there is only one level of retrieval.</w:t>
      </w:r>
    </w:p>
    <w:bookmarkEnd w:id="16954"/>
    <w:bookmarkStart w:id="16955" w:name="para_aad39ead_0efc_4a0e_8619_c88022dbbf"/>
    <w:p>
      <w:pPr>
        <w:spacing w:before="180" w:after="0" w:line="240" w:lineRule="auto"/>
        <w:jc w:val="both"/>
      </w:pPr>
      <w:r>
        <w:rPr>
          <w:rFonts w:ascii="Arial" w:hAnsi="Arial"/>
          <w:color w:val="000000"/>
          <w:sz w:val="18"/>
        </w:rPr>
        <w:t>The semantics of the C-GET service are the same as those defined in the Service Definition of the Query/Retrieve Service Class, with the exception that there is only one level of retrieval.</w:t>
      </w:r>
    </w:p>
    <w:bookmarkEnd w:id="16955"/>
    <w:bookmarkStart w:id="16956" w:name="sect_II_2"/>
    <w:p>
      <w:pPr>
        <w:spacing w:before="180" w:after="0" w:line="240" w:lineRule="auto"/>
      </w:pPr>
      <w:r>
        <w:rPr>
          <w:rFonts w:ascii="Arial" w:hAnsi="Arial"/>
          <w:b/>
          <w:color w:val="000000"/>
          <w:sz w:val="28"/>
        </w:rPr>
        <w:t>II.2 Protocol Approval Information Models Definitions</w:t>
      </w:r>
    </w:p>
    <w:bookmarkEnd w:id="16956"/>
    <w:bookmarkStart w:id="16957" w:name="para_2f83ae99_7d1f_4157_afad_59c035347d"/>
    <w:p>
      <w:pPr>
        <w:spacing w:before="180" w:after="0" w:line="240" w:lineRule="auto"/>
        <w:jc w:val="both"/>
      </w:pPr>
      <w:r>
        <w:rPr>
          <w:rFonts w:ascii="Arial" w:hAnsi="Arial"/>
          <w:color w:val="000000"/>
          <w:sz w:val="18"/>
        </w:rPr>
        <w:t>The Protocol Approval Information Models are identified by the SOP Class negotiated at Association establishment time. Each SOP Class is composed of both an Information Model and a DIMSE-C Service Group.</w:t>
      </w:r>
    </w:p>
    <w:bookmarkEnd w:id="16957"/>
    <w:bookmarkStart w:id="16958" w:name="para_d944b5d6_67f3_47d3_834e_9b0014cc6a"/>
    <w:p>
      <w:pPr>
        <w:spacing w:before="180" w:after="0" w:line="240" w:lineRule="auto"/>
        <w:jc w:val="both"/>
      </w:pPr>
      <w:r>
        <w:rPr>
          <w:rFonts w:ascii="Arial" w:hAnsi="Arial"/>
          <w:color w:val="000000"/>
          <w:sz w:val="18"/>
        </w:rPr>
        <w:t xml:space="preserve">The Protocol Approval Information Models are defined in </w:t>
      </w:r>
      <w:hyperlink w:anchor="sect_II_6">
        <w:r>
          <w:rPr>
            <w:rFonts w:ascii="Arial" w:hAnsi="Arial"/>
            <w:color w:val="000000"/>
            <w:sz w:val="18"/>
          </w:rPr>
          <w:t>Section II.6</w:t>
        </w:r>
      </w:hyperlink>
      <w:r>
        <w:rPr>
          <w:rFonts w:ascii="Arial" w:hAnsi="Arial"/>
          <w:color w:val="000000"/>
          <w:sz w:val="18"/>
        </w:rPr>
        <w:t>, with the Entity-Relationship Model Definition and Key Attributes Definition analogous to those defined in the Worklist Information Model Definition of the Basic Worklist Management Service.</w:t>
      </w:r>
    </w:p>
    <w:bookmarkEnd w:id="16958"/>
    <w:bookmarkStart w:id="16959" w:name="sect_II_3"/>
    <w:p>
      <w:pPr>
        <w:spacing w:before="180" w:after="0" w:line="240" w:lineRule="auto"/>
      </w:pPr>
      <w:r>
        <w:rPr>
          <w:rFonts w:ascii="Arial" w:hAnsi="Arial"/>
          <w:b/>
          <w:color w:val="000000"/>
          <w:sz w:val="28"/>
        </w:rPr>
        <w:t>II.3 Protocol Approval Information Models</w:t>
      </w:r>
    </w:p>
    <w:bookmarkEnd w:id="16959"/>
    <w:bookmarkStart w:id="16960" w:name="para_9686099f_354d_4c51_bb21_f362a1af2f"/>
    <w:p>
      <w:pPr>
        <w:spacing w:before="180" w:after="0" w:line="240" w:lineRule="auto"/>
        <w:jc w:val="both"/>
      </w:pPr>
      <w:r>
        <w:rPr>
          <w:rFonts w:ascii="Arial" w:hAnsi="Arial"/>
          <w:color w:val="000000"/>
          <w:sz w:val="18"/>
        </w:rPr>
        <w:t>The Protocol Approval Information Models are based upon a one level entity:</w:t>
      </w:r>
    </w:p>
    <w:bookmarkEnd w:id="16960"/>
    <w:bookmarkStart w:id="16961" w:name="idm4910191968"/>
    <w:bookmarkStart w:id="16962" w:name="idm4910191712"/>
    <w:bookmarkStart w:id="16963" w:name="para_b2c843a2_484f_4ff1_8b4b_a39fb2908b"/>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Protocol Approval object instance.</w:t>
      </w:r>
    </w:p>
    <w:bookmarkEnd w:id="16963"/>
    <w:bookmarkEnd w:id="16962"/>
    <w:bookmarkEnd w:id="16961"/>
    <w:bookmarkStart w:id="16964" w:name="para_6dea8bab_36d1_4505_8ff8_3c809b46c9"/>
    <w:p>
      <w:pPr>
        <w:spacing w:before="180" w:after="0" w:line="240" w:lineRule="auto"/>
        <w:jc w:val="both"/>
      </w:pPr>
      <w:r>
        <w:rPr>
          <w:rFonts w:ascii="Arial" w:hAnsi="Arial"/>
          <w:color w:val="000000"/>
          <w:sz w:val="18"/>
        </w:rPr>
        <w:t xml:space="preserve">The Protocol Approval object instance contains Attributes associated with the Approval IE of the Composite IODs as defined in </w:t>
      </w:r>
      <w:hyperlink r:id="r965">
        <w:r>
          <w:rPr>
            <w:rFonts w:ascii="Arial" w:hAnsi="Arial"/>
            <w:color w:val="000000"/>
            <w:sz w:val="18"/>
          </w:rPr>
          <w:t>PS3.3 Information Object Definitions</w:t>
        </w:r>
      </w:hyperlink>
      <w:r>
        <w:rPr>
          <w:rFonts w:ascii="Arial" w:hAnsi="Arial"/>
          <w:color w:val="000000"/>
          <w:sz w:val="18"/>
        </w:rPr>
        <w:t>.</w:t>
      </w:r>
    </w:p>
    <w:bookmarkEnd w:id="16964"/>
    <w:bookmarkStart w:id="16965" w:name="sect_II_4"/>
    <w:p>
      <w:pPr>
        <w:spacing w:before="180" w:after="0" w:line="240" w:lineRule="auto"/>
      </w:pPr>
      <w:r>
        <w:rPr>
          <w:rFonts w:ascii="Arial" w:hAnsi="Arial"/>
          <w:b/>
          <w:color w:val="000000"/>
          <w:sz w:val="28"/>
        </w:rPr>
        <w:t>II.4 DIMSE-C Service Groups</w:t>
      </w:r>
    </w:p>
    <w:bookmarkEnd w:id="16965"/>
    <w:bookmarkStart w:id="16966" w:name="sect_II_4_1"/>
    <w:p>
      <w:pPr>
        <w:spacing w:before="180" w:after="0" w:line="240" w:lineRule="auto"/>
      </w:pPr>
      <w:r>
        <w:rPr>
          <w:rFonts w:ascii="Arial" w:hAnsi="Arial"/>
          <w:b/>
          <w:color w:val="000000"/>
          <w:sz w:val="24"/>
        </w:rPr>
        <w:t>II.4.1 C-FIND Operation</w:t>
      </w:r>
    </w:p>
    <w:bookmarkEnd w:id="16966"/>
    <w:bookmarkStart w:id="16967" w:name="para_e52f2076_7268_4bf1_a9db_aeb2f2c342"/>
    <w:p>
      <w:pPr>
        <w:spacing w:before="180" w:after="0" w:line="240" w:lineRule="auto"/>
        <w:jc w:val="both"/>
      </w:pPr>
      <w:r>
        <w:rPr>
          <w:rFonts w:ascii="Arial" w:hAnsi="Arial"/>
          <w:color w:val="000000"/>
          <w:sz w:val="18"/>
        </w:rPr>
        <w:t>See the C-FIND Operation definition for the Basic Worklist Management Service Class (</w:t>
      </w:r>
      <w:hyperlink w:anchor="sect_K_4_1">
        <w:r>
          <w:rPr>
            <w:rFonts w:ascii="Arial" w:hAnsi="Arial"/>
            <w:color w:val="000000"/>
            <w:sz w:val="18"/>
          </w:rPr>
          <w:t>Section K.4.1</w:t>
        </w:r>
      </w:hyperlink>
      <w:r>
        <w:rPr>
          <w:rFonts w:ascii="Arial" w:hAnsi="Arial"/>
          <w:color w:val="000000"/>
          <w:sz w:val="18"/>
        </w:rPr>
        <w:t>) , and substitute "Approval" for "Worklist". The "Worklist" Search Method shall be used.</w:t>
      </w:r>
    </w:p>
    <w:bookmarkEnd w:id="16967"/>
    <w:bookmarkStart w:id="16968" w:name="para_6c904fce_3b11_4c4e_bd70_0050931fd5"/>
    <w:p>
      <w:pPr>
        <w:spacing w:before="180" w:after="0" w:line="240" w:lineRule="auto"/>
        <w:jc w:val="both"/>
      </w:pPr>
      <w:r>
        <w:rPr>
          <w:rFonts w:ascii="Arial" w:hAnsi="Arial"/>
          <w:color w:val="000000"/>
          <w:sz w:val="18"/>
        </w:rPr>
        <w:t>The SOP Class UID identifies the Protocol Approval Information Model against which the C-FIND is to be performed. The Key Attributes and values allowable for the query are defined in the SOP Class definitions for the Protocol Approval Information Model.</w:t>
      </w:r>
    </w:p>
    <w:bookmarkEnd w:id="16968"/>
    <w:bookmarkStart w:id="16969" w:name="sect_II_4_1_1"/>
    <w:p>
      <w:pPr>
        <w:spacing w:before="180" w:after="0" w:line="240" w:lineRule="auto"/>
      </w:pPr>
      <w:r>
        <w:rPr>
          <w:rFonts w:ascii="Arial" w:hAnsi="Arial"/>
          <w:b/>
          <w:color w:val="000000"/>
          <w:sz w:val="26"/>
        </w:rPr>
        <w:t>II.4.1.1 Service Class User Behavior</w:t>
      </w:r>
    </w:p>
    <w:bookmarkEnd w:id="16969"/>
    <w:bookmarkStart w:id="16970" w:name="para_c2613c64_40dc_40fc_b4db_8ce21e420f"/>
    <w:p>
      <w:pPr>
        <w:spacing w:before="180" w:after="0" w:line="240" w:lineRule="auto"/>
        <w:jc w:val="both"/>
      </w:pPr>
      <w:r>
        <w:rPr>
          <w:rFonts w:ascii="Arial" w:hAnsi="Arial"/>
          <w:color w:val="000000"/>
          <w:sz w:val="18"/>
        </w:rPr>
        <w:t>No SOP Class specific SCU behavior is defined.</w:t>
      </w:r>
    </w:p>
    <w:bookmarkEnd w:id="16970"/>
    <w:bookmarkStart w:id="16971" w:name="sect_II_4_1_2"/>
    <w:p>
      <w:pPr>
        <w:spacing w:before="180" w:after="0" w:line="240" w:lineRule="auto"/>
      </w:pPr>
      <w:r>
        <w:rPr>
          <w:rFonts w:ascii="Arial" w:hAnsi="Arial"/>
          <w:b/>
          <w:color w:val="000000"/>
          <w:sz w:val="26"/>
        </w:rPr>
        <w:t>II.4.1.2 Service Class Provider Behavior</w:t>
      </w:r>
    </w:p>
    <w:bookmarkEnd w:id="16971"/>
    <w:bookmarkStart w:id="16972" w:name="para_1672a10e_6836_4892_b471_d99a36572a"/>
    <w:p>
      <w:pPr>
        <w:spacing w:before="180" w:after="0" w:line="240" w:lineRule="auto"/>
        <w:jc w:val="both"/>
      </w:pPr>
      <w:r>
        <w:rPr>
          <w:rFonts w:ascii="Arial" w:hAnsi="Arial"/>
          <w:color w:val="000000"/>
          <w:sz w:val="18"/>
        </w:rPr>
        <w:t>No SOP Class specific SCP behavior is defined.</w:t>
      </w:r>
    </w:p>
    <w:bookmarkEnd w:id="16972"/>
    <w:bookmarkStart w:id="16973" w:name="sect_II_4_2"/>
    <w:p>
      <w:pPr>
        <w:spacing w:before="180" w:after="0" w:line="240" w:lineRule="auto"/>
      </w:pPr>
      <w:r>
        <w:rPr>
          <w:rFonts w:ascii="Arial" w:hAnsi="Arial"/>
          <w:b/>
          <w:color w:val="000000"/>
          <w:sz w:val="24"/>
        </w:rPr>
        <w:t>II.4.2 C-MOVE Operation</w:t>
      </w:r>
    </w:p>
    <w:bookmarkEnd w:id="16973"/>
    <w:bookmarkStart w:id="16974" w:name="para_5e24d01f_8c44_4c50_89e3_fc33554a02"/>
    <w:p>
      <w:pPr>
        <w:spacing w:before="180" w:after="0" w:line="240" w:lineRule="auto"/>
        <w:jc w:val="both"/>
      </w:pPr>
      <w:r>
        <w:rPr>
          <w:rFonts w:ascii="Arial" w:hAnsi="Arial"/>
          <w:color w:val="000000"/>
          <w:sz w:val="18"/>
        </w:rPr>
        <w:t>See the C-MOVE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74"/>
    <w:bookmarkStart w:id="16975" w:name="para_370404d9_f6d2_42d6_a63b_697f63e80f"/>
    <w:p>
      <w:pPr>
        <w:spacing w:before="180" w:after="0" w:line="240" w:lineRule="auto"/>
        <w:jc w:val="both"/>
      </w:pPr>
      <w:r>
        <w:rPr>
          <w:rFonts w:ascii="Arial" w:hAnsi="Arial"/>
          <w:color w:val="000000"/>
          <w:sz w:val="18"/>
        </w:rPr>
        <w:t>Query/Retrieve Level (0008,0052) is not relevant to the Protocol Approval Query/Retrieve Service Classes, and therefore shall not be present in the Identifier. The only Unique Key Attribute of the Identifier shall be SOP Instance UID (0008,0018). The SCU shall supply one UID or a list of UIDs.</w:t>
      </w:r>
    </w:p>
    <w:bookmarkEnd w:id="16975"/>
    <w:bookmarkStart w:id="16976" w:name="idm4910173056"/>
    <w:p>
      <w:pPr>
        <w:keepNext/>
        <w:spacing w:before="180" w:after="0" w:line="240" w:lineRule="auto"/>
        <w:ind w:left="360" w:right="360" w:firstLine="0"/>
        <w:jc w:val="both"/>
      </w:pPr>
      <w:r>
        <w:rPr>
          <w:rFonts w:ascii="Arial" w:hAnsi="Arial"/>
          <w:color w:val="000000"/>
          <w:sz w:val="18"/>
        </w:rPr>
        <w:t>Note</w:t>
      </w:r>
    </w:p>
    <w:bookmarkEnd w:id="16976"/>
    <w:bookmarkStart w:id="16977" w:name="para_ec481915_be93_4560_82e5_52d4451a46"/>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77"/>
    <w:bookmarkStart w:id="16978" w:name="sect_II_4_3"/>
    <w:p>
      <w:pPr>
        <w:spacing w:before="180" w:after="0" w:line="240" w:lineRule="auto"/>
      </w:pPr>
      <w:r>
        <w:rPr>
          <w:rFonts w:ascii="Arial" w:hAnsi="Arial"/>
          <w:b/>
          <w:color w:val="000000"/>
          <w:sz w:val="24"/>
        </w:rPr>
        <w:t>II.4.3 C-GET Operation</w:t>
      </w:r>
    </w:p>
    <w:bookmarkEnd w:id="16978"/>
    <w:bookmarkStart w:id="16979" w:name="para_c4139d1a_7ba1_454a_9f6c_bd8cd53a8f"/>
    <w:p>
      <w:pPr>
        <w:spacing w:before="180" w:after="0" w:line="240" w:lineRule="auto"/>
        <w:jc w:val="both"/>
      </w:pPr>
      <w:r>
        <w:rPr>
          <w:rFonts w:ascii="Arial" w:hAnsi="Arial"/>
          <w:color w:val="000000"/>
          <w:sz w:val="18"/>
        </w:rPr>
        <w:t>See the C-GET Operation definition for the Query/Retrieve Service Class (</w:t>
      </w:r>
      <w:hyperlink w:anchor="sect_C_4_2">
        <w:r>
          <w:rPr>
            <w:rFonts w:ascii="Arial" w:hAnsi="Arial"/>
            <w:color w:val="000000"/>
            <w:sz w:val="18"/>
          </w:rPr>
          <w:t>Section C.4.2</w:t>
        </w:r>
      </w:hyperlink>
      <w:r>
        <w:rPr>
          <w:rFonts w:ascii="Arial" w:hAnsi="Arial"/>
          <w:color w:val="000000"/>
          <w:sz w:val="18"/>
        </w:rPr>
        <w:t>). No Extended Behavior or Relational-Retrieve is defined for the Protocol Approval Query/Retrieve Service Classes.</w:t>
      </w:r>
    </w:p>
    <w:bookmarkEnd w:id="16979"/>
    <w:bookmarkStart w:id="16980" w:name="idm4910168352"/>
    <w:p>
      <w:pPr>
        <w:keepNext/>
        <w:spacing w:before="180" w:after="0" w:line="240" w:lineRule="auto"/>
        <w:ind w:left="360" w:right="360" w:firstLine="0"/>
        <w:jc w:val="both"/>
      </w:pPr>
      <w:r>
        <w:rPr>
          <w:rFonts w:ascii="Arial" w:hAnsi="Arial"/>
          <w:color w:val="000000"/>
          <w:sz w:val="18"/>
        </w:rPr>
        <w:t>Note</w:t>
      </w:r>
    </w:p>
    <w:bookmarkEnd w:id="16980"/>
    <w:bookmarkStart w:id="16981" w:name="para_e461b020_e318_4b68_aae9_1ed9d90cd4"/>
    <w:p>
      <w:pPr>
        <w:spacing w:before="180" w:after="0" w:line="240" w:lineRule="auto"/>
        <w:ind w:left="360" w:right="360" w:firstLine="0"/>
        <w:jc w:val="both"/>
      </w:pPr>
      <w:r>
        <w:rPr>
          <w:rFonts w:ascii="Arial" w:hAnsi="Arial"/>
          <w:color w:val="000000"/>
          <w:sz w:val="18"/>
        </w:rPr>
        <w:t>More than one entity may be retrieved, using List of UID matching.</w:t>
      </w:r>
    </w:p>
    <w:bookmarkEnd w:id="16981"/>
    <w:bookmarkStart w:id="16982" w:name="sect_II_5"/>
    <w:p>
      <w:pPr>
        <w:spacing w:before="180" w:after="0" w:line="240" w:lineRule="auto"/>
      </w:pPr>
      <w:r>
        <w:rPr>
          <w:rFonts w:ascii="Arial" w:hAnsi="Arial"/>
          <w:b/>
          <w:color w:val="000000"/>
          <w:sz w:val="28"/>
        </w:rPr>
        <w:t>II.5 Association Negotiation</w:t>
      </w:r>
    </w:p>
    <w:bookmarkEnd w:id="16982"/>
    <w:bookmarkStart w:id="16983" w:name="para_f401c97a_5280_4ea3_b292_e05f15c487"/>
    <w:p>
      <w:pPr>
        <w:spacing w:before="180" w:after="0" w:line="240" w:lineRule="auto"/>
        <w:jc w:val="both"/>
      </w:pPr>
      <w:r>
        <w:rPr>
          <w:rFonts w:ascii="Arial" w:hAnsi="Arial"/>
          <w:color w:val="000000"/>
          <w:sz w:val="18"/>
        </w:rPr>
        <w:t>See the Association Negotiation definition for the Basic Worklist Management Service Class (</w:t>
      </w:r>
      <w:hyperlink w:anchor="sect_K_5">
        <w:r>
          <w:rPr>
            <w:rFonts w:ascii="Arial" w:hAnsi="Arial"/>
            <w:color w:val="000000"/>
            <w:sz w:val="18"/>
          </w:rPr>
          <w:t>Section K.5</w:t>
        </w:r>
      </w:hyperlink>
      <w:r>
        <w:rPr>
          <w:rFonts w:ascii="Arial" w:hAnsi="Arial"/>
          <w:color w:val="000000"/>
          <w:sz w:val="18"/>
        </w:rPr>
        <w:t>).</w:t>
      </w:r>
    </w:p>
    <w:bookmarkEnd w:id="16983"/>
    <w:bookmarkStart w:id="16984" w:name="sect_II_6"/>
    <w:p>
      <w:pPr>
        <w:spacing w:before="180" w:after="0" w:line="240" w:lineRule="auto"/>
      </w:pPr>
      <w:r>
        <w:rPr>
          <w:rFonts w:ascii="Arial" w:hAnsi="Arial"/>
          <w:b/>
          <w:color w:val="000000"/>
          <w:sz w:val="28"/>
        </w:rPr>
        <w:t>II.6 SOP Class Definitions</w:t>
      </w:r>
    </w:p>
    <w:bookmarkEnd w:id="16984"/>
    <w:bookmarkStart w:id="16985" w:name="sect_II_6_1"/>
    <w:p>
      <w:pPr>
        <w:spacing w:before="180" w:after="0" w:line="240" w:lineRule="auto"/>
      </w:pPr>
      <w:r>
        <w:rPr>
          <w:rFonts w:ascii="Arial" w:hAnsi="Arial"/>
          <w:b/>
          <w:color w:val="000000"/>
          <w:sz w:val="24"/>
        </w:rPr>
        <w:t>II.6.1 Protocol Approval Information Model</w:t>
      </w:r>
    </w:p>
    <w:bookmarkEnd w:id="16985"/>
    <w:bookmarkStart w:id="16986" w:name="sect_II_6_1_1"/>
    <w:p>
      <w:pPr>
        <w:spacing w:before="180" w:after="0" w:line="240" w:lineRule="auto"/>
      </w:pPr>
      <w:r>
        <w:rPr>
          <w:rFonts w:ascii="Arial" w:hAnsi="Arial"/>
          <w:b/>
          <w:color w:val="000000"/>
          <w:sz w:val="26"/>
        </w:rPr>
        <w:t>II.6.1.1 E/R Models</w:t>
      </w:r>
    </w:p>
    <w:bookmarkEnd w:id="16986"/>
    <w:bookmarkStart w:id="16987" w:name="para_babe6c71_bcd5_41d5_97de_44de0a09f6"/>
    <w:p>
      <w:pPr>
        <w:spacing w:before="180" w:after="0" w:line="240" w:lineRule="auto"/>
        <w:jc w:val="both"/>
      </w:pPr>
      <w:r>
        <w:rPr>
          <w:rFonts w:ascii="Arial" w:hAnsi="Arial"/>
          <w:color w:val="000000"/>
          <w:sz w:val="18"/>
        </w:rPr>
        <w:t>The Protocol Approval Information Model consists of a single entity. In response to a given C-FIND request, the SCP shall send one C-FIND response per matching Protocol Approval Instance.</w:t>
      </w:r>
    </w:p>
    <w:bookmarkEnd w:id="16987"/>
    <w:bookmarkStart w:id="16988" w:name="para_680cc5ba_9ba9_48bc_8254_d112f58119"/>
    <w:p>
      <w:pPr>
        <w:spacing w:before="180" w:after="0" w:line="240" w:lineRule="auto"/>
        <w:jc w:val="both"/>
      </w:pPr>
    </w:p>
    <w:bookmarkEnd w:id="16988"/>
    <w:bookmarkStart w:id="16989" w:name="figure_II_6_1"/>
    <w:bookmarkStart w:id="16990" w:name="idm4910155936"/>
    <w:p>
      <w:pPr>
        <w:spacing w:before="180" w:after="0" w:line="240" w:lineRule="auto"/>
        <w:jc w:val="center"/>
      </w:pPr>
      <w:r>
        <w:rPr>
          <w:rFonts w:ascii="Arial" w:hAnsi="Arial"/>
          <w:color w:val="000000"/>
          <w:sz w:val="18"/>
        </w:rPr>
        <w:drawing>
          <wp:inline>
            <wp:extent cx="4781550" cy="685800"/>
            <wp:docPr id="103" name="Picture 51"/>
            <a:graphic>
              <a:graphicData uri="http://schemas.openxmlformats.org/drawingml/2006/picture">
                <p:pic>
                  <p:nvPicPr>
                    <p:cNvPr id="104" name="Picture 51"/>
                    <p:cNvPicPr/>
                  </p:nvPicPr>
                  <p:blipFill>
                    <a:blip r:embed="r966"/>
                    <a:srcRect/>
                    <a:stretch>
                      <a:fillRect/>
                    </a:stretch>
                  </p:blipFill>
                  <p:spPr>
                    <a:xfrm>
                      <a:off x="0" y="0"/>
                      <a:ext cx="4781550" cy="685800"/>
                    </a:xfrm>
                    <a:prstGeom prst="rect"/>
                  </p:spPr>
                </p:pic>
              </a:graphicData>
            </a:graphic>
          </wp:inline>
        </w:drawing>
      </w:r>
    </w:p>
    <w:bookmarkEnd w:id="16990"/>
    <w:bookmarkEnd w:id="16989"/>
    <w:p>
      <w:pPr>
        <w:spacing w:before="216" w:after="0" w:line="240" w:lineRule="auto"/>
        <w:jc w:val="center"/>
      </w:pPr>
      <w:r>
        <w:rPr>
          <w:rFonts w:ascii="Arial" w:hAnsi="Arial"/>
          <w:b/>
          <w:color w:val="000000"/>
          <w:sz w:val="22"/>
        </w:rPr>
        <w:t>Figure II.6-1. Protocol Approval Information Model E/R Diagram</w:t>
      </w:r>
    </w:p>
    <w:bookmarkStart w:id="16991" w:name="sect_II_6_1_2"/>
    <w:p>
      <w:pPr>
        <w:spacing w:before="180" w:after="0" w:line="240" w:lineRule="auto"/>
      </w:pPr>
      <w:r>
        <w:rPr>
          <w:rFonts w:ascii="Arial" w:hAnsi="Arial"/>
          <w:b/>
          <w:color w:val="000000"/>
          <w:sz w:val="26"/>
        </w:rPr>
        <w:t>II.6.1.2 Protocol Approval Attributes</w:t>
      </w:r>
    </w:p>
    <w:bookmarkEnd w:id="16991"/>
    <w:bookmarkStart w:id="16992" w:name="para_ec8a1333_1f3d_4954_9dc6_773e9f9a9c"/>
    <w:p>
      <w:pPr>
        <w:spacing w:before="180" w:after="0" w:line="240" w:lineRule="auto"/>
        <w:jc w:val="both"/>
      </w:pPr>
      <w:hyperlink w:anchor="table_II_6_1">
        <w:r>
          <w:rPr>
            <w:rFonts w:ascii="Arial" w:hAnsi="Arial"/>
            <w:color w:val="000000"/>
            <w:sz w:val="18"/>
          </w:rPr>
          <w:t>Table II.6-1</w:t>
        </w:r>
      </w:hyperlink>
      <w:r>
        <w:rPr>
          <w:rFonts w:ascii="Arial" w:hAnsi="Arial"/>
          <w:color w:val="000000"/>
          <w:sz w:val="18"/>
        </w:rPr>
        <w:t xml:space="preserve"> defines the Attributes of the Protocol Approval Information Model.</w:t>
      </w:r>
    </w:p>
    <w:bookmarkEnd w:id="16992"/>
    <w:bookmarkStart w:id="16993" w:name="idm4910151200"/>
    <w:p>
      <w:pPr>
        <w:keepNext/>
        <w:spacing w:before="180" w:after="0" w:line="240" w:lineRule="auto"/>
        <w:ind w:left="360" w:right="360" w:firstLine="0"/>
        <w:jc w:val="both"/>
      </w:pPr>
      <w:r>
        <w:rPr>
          <w:rFonts w:ascii="Arial" w:hAnsi="Arial"/>
          <w:color w:val="000000"/>
          <w:sz w:val="18"/>
        </w:rPr>
        <w:t>Note</w:t>
      </w:r>
    </w:p>
    <w:bookmarkEnd w:id="16993"/>
    <w:bookmarkStart w:id="16994" w:name="para_8105e583_f926_48ab_94c0_679a15ea43"/>
    <w:p>
      <w:pPr>
        <w:spacing w:before="180" w:after="0" w:line="240" w:lineRule="auto"/>
        <w:ind w:left="360" w:right="360" w:firstLine="0"/>
        <w:jc w:val="both"/>
      </w:pPr>
      <w:r>
        <w:rPr>
          <w:rFonts w:ascii="Arial" w:hAnsi="Arial"/>
          <w:color w:val="000000"/>
          <w:sz w:val="18"/>
        </w:rPr>
        <w:t>Since protocol approvals are generally relevant only in the context of the protocol instance being approved, many searches will be looking for approvals that list a particular protocol instance in the Approval Subject Sequence (0044,0109).</w:t>
      </w:r>
    </w:p>
    <w:bookmarkEnd w:id="16994"/>
    <w:bookmarkStart w:id="16995" w:name="table_II_6_1"/>
    <w:p>
      <w:pPr>
        <w:keepNext/>
        <w:spacing w:before="216" w:after="0" w:line="240" w:lineRule="auto"/>
        <w:jc w:val="center"/>
      </w:pPr>
      <w:r>
        <w:rPr>
          <w:rFonts w:ascii="Arial" w:hAnsi="Arial"/>
          <w:b/>
          <w:color w:val="000000"/>
          <w:sz w:val="22"/>
        </w:rPr>
        <w:t>Table II.6-1. Attributes for the Protocol Approval Information Model</w:t>
      </w:r>
    </w:p>
    <w:bookmarkEnd w:id="16995"/>
    <w:p>
      <w:pPr>
        <w:spacing w:before="0" w:after="0" w:line="240" w:lineRule="auto"/>
        <w:rPr>
          <w:sz w:val="13"/>
        </w:rPr>
      </w:pPr>
    </w:p>
    <w:tbl>
      <w:tblPr>
        <w:tblInd w:w="45" w:type="dxa"/>
        <w:tblLayout w:type="fixed"/>
      </w:tblPr>
      <w:tblGrid>
        <w:gridCol w:w="2995"/>
        <w:gridCol w:w="1111"/>
        <w:gridCol w:w="1860"/>
        <w:gridCol w:w="1650"/>
        <w:gridCol w:w="2825"/>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6996" w:name="para_b969aa04_9ba3_4953_872c_0169f8f1ac"/>
          <w:p>
            <w:pPr>
              <w:keepNext/>
              <w:spacing w:before="180" w:after="0" w:line="240" w:lineRule="auto"/>
              <w:jc w:val="center"/>
            </w:pPr>
            <w:r>
              <w:rPr>
                <w:rFonts w:ascii="Arial" w:hAnsi="Arial"/>
                <w:b/>
                <w:color w:val="000000"/>
                <w:sz w:val="18"/>
              </w:rPr>
              <w:t>Description / Module</w:t>
            </w:r>
          </w:p>
          <w:bookmarkEnd w:id="16996"/>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7" w:name="para_9359db82_28c8_4671_93ea_ce19f73299"/>
          <w:p>
            <w:pPr>
              <w:spacing w:before="180" w:after="0" w:line="240" w:lineRule="auto"/>
              <w:jc w:val="center"/>
            </w:pPr>
            <w:r>
              <w:rPr>
                <w:rFonts w:ascii="Arial" w:hAnsi="Arial"/>
                <w:b/>
                <w:color w:val="000000"/>
                <w:sz w:val="18"/>
              </w:rPr>
              <w:t>Tag</w:t>
            </w:r>
          </w:p>
          <w:bookmarkEnd w:id="16997"/>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8" w:name="para_754ca251_bb38_43fa_b341_c4b2bcc0cc"/>
          <w:p>
            <w:pPr>
              <w:spacing w:before="180" w:after="0" w:line="240" w:lineRule="auto"/>
              <w:jc w:val="center"/>
            </w:pPr>
            <w:r>
              <w:rPr>
                <w:rFonts w:ascii="Arial" w:hAnsi="Arial"/>
                <w:b/>
                <w:color w:val="000000"/>
                <w:sz w:val="18"/>
              </w:rPr>
              <w:t>Matching Key Type</w:t>
            </w:r>
          </w:p>
          <w:bookmarkEnd w:id="16998"/>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6999" w:name="para_74160219_29b3_40ab_92e4_70ec6e6e41"/>
          <w:p>
            <w:pPr>
              <w:spacing w:before="180" w:after="0" w:line="240" w:lineRule="auto"/>
              <w:jc w:val="center"/>
            </w:pPr>
            <w:r>
              <w:rPr>
                <w:rFonts w:ascii="Arial" w:hAnsi="Arial"/>
                <w:b/>
                <w:color w:val="000000"/>
                <w:sz w:val="18"/>
              </w:rPr>
              <w:t>Return Key Type</w:t>
            </w:r>
          </w:p>
          <w:bookmarkEnd w:id="1699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000" w:name="para_afac6116_b8e5_47c1_b00b_84a0abc49c"/>
          <w:p>
            <w:pPr>
              <w:spacing w:before="180" w:after="0" w:line="240" w:lineRule="auto"/>
              <w:jc w:val="center"/>
            </w:pPr>
            <w:r>
              <w:rPr>
                <w:rFonts w:ascii="Arial" w:hAnsi="Arial"/>
                <w:b/>
                <w:color w:val="000000"/>
                <w:sz w:val="18"/>
              </w:rPr>
              <w:t>Remark / Matching Type</w:t>
            </w:r>
          </w:p>
          <w:bookmarkEnd w:id="17000"/>
        </w:tc>
      </w:tr>
      <w:tr>
        <w:tblPrEx/>
        <w:trPr/>
        <w:tc>
          <w:tcPr>
            <w:hMerge w:val="restart"/>
            <w:tcBorders>
              <w:left w:val="single" w:sz="4" w:color="000000"/>
              <w:bottom w:val="single" w:sz="4" w:color="000000"/>
            </w:tcBorders>
            <w:tcMar>
              <w:top w:w="40" w:type="dxa"/>
              <w:left w:w="40" w:type="dxa"/>
              <w:bottom w:w="40" w:type="dxa"/>
            </w:tcMar>
            <w:vAlign w:val="top"/>
          </w:tcPr>
          <w:bookmarkStart w:id="17001" w:name="para_d640960d_024e_4f0b_8024_8a1f75371f"/>
          <w:p>
            <w:pPr>
              <w:spacing w:before="180" w:after="0" w:line="240" w:lineRule="auto"/>
            </w:pPr>
            <w:r>
              <w:rPr>
                <w:rFonts w:ascii="Arial" w:hAnsi="Arial"/>
                <w:b/>
                <w:color w:val="000000"/>
                <w:sz w:val="18"/>
              </w:rPr>
              <w:t>SOP Common</w:t>
            </w:r>
          </w:p>
          <w:bookmarkEnd w:id="17001"/>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2" w:name="para_c793a03c_a2e7_4aa0_a687_d00c9ddd37"/>
          <w:p>
            <w:pPr>
              <w:spacing w:before="180" w:after="0" w:line="240" w:lineRule="auto"/>
            </w:pPr>
            <w:r>
              <w:rPr>
                <w:rFonts w:ascii="Arial" w:hAnsi="Arial"/>
                <w:color w:val="000000"/>
                <w:sz w:val="18"/>
              </w:rPr>
              <w:t>Specific Character Set</w:t>
            </w:r>
          </w:p>
          <w:bookmarkEnd w:id="17002"/>
        </w:tc>
        <w:tc>
          <w:tcPr>
            <w:tcBorders>
              <w:bottom w:val="single" w:sz="4" w:color="000000"/>
              <w:right w:val="single" w:sz="4" w:color="000000"/>
            </w:tcBorders>
            <w:tcMar>
              <w:top w:w="40" w:type="dxa"/>
              <w:left w:w="40" w:type="dxa"/>
              <w:bottom w:w="40" w:type="dxa"/>
              <w:right w:w="40" w:type="dxa"/>
            </w:tcMar>
            <w:vAlign w:val="top"/>
          </w:tcPr>
          <w:bookmarkStart w:id="17003" w:name="para_56326b6c_b8f7_4a80_844b_b9c762b67a"/>
          <w:p>
            <w:pPr>
              <w:spacing w:before="180" w:after="0" w:line="240" w:lineRule="auto"/>
              <w:jc w:val="center"/>
            </w:pPr>
            <w:r>
              <w:rPr>
                <w:rFonts w:ascii="Arial" w:hAnsi="Arial"/>
                <w:color w:val="000000"/>
                <w:sz w:val="18"/>
              </w:rPr>
              <w:t>(0008,0005)</w:t>
            </w:r>
          </w:p>
          <w:bookmarkEnd w:id="17003"/>
        </w:tc>
        <w:tc>
          <w:tcPr>
            <w:tcBorders>
              <w:bottom w:val="single" w:sz="4" w:color="000000"/>
              <w:right w:val="single" w:sz="4" w:color="000000"/>
            </w:tcBorders>
            <w:tcMar>
              <w:top w:w="40" w:type="dxa"/>
              <w:left w:w="40" w:type="dxa"/>
              <w:bottom w:w="40" w:type="dxa"/>
              <w:right w:w="40" w:type="dxa"/>
            </w:tcMar>
            <w:vAlign w:val="top"/>
          </w:tcPr>
          <w:bookmarkStart w:id="17004" w:name="para_c0e19c9a_f8ad_48c7_b2e9_2d360bb9e6"/>
          <w:p>
            <w:pPr>
              <w:spacing w:before="180" w:after="0" w:line="240" w:lineRule="auto"/>
              <w:jc w:val="center"/>
            </w:pPr>
            <w:r>
              <w:rPr>
                <w:rFonts w:ascii="Arial" w:hAnsi="Arial"/>
                <w:color w:val="000000"/>
                <w:sz w:val="18"/>
              </w:rPr>
              <w:t>-</w:t>
            </w:r>
          </w:p>
          <w:bookmarkEnd w:id="17004"/>
        </w:tc>
        <w:tc>
          <w:tcPr>
            <w:tcBorders>
              <w:bottom w:val="single" w:sz="4" w:color="000000"/>
              <w:right w:val="single" w:sz="4" w:color="000000"/>
            </w:tcBorders>
            <w:tcMar>
              <w:top w:w="40" w:type="dxa"/>
              <w:left w:w="40" w:type="dxa"/>
              <w:bottom w:w="40" w:type="dxa"/>
              <w:right w:w="40" w:type="dxa"/>
            </w:tcMar>
            <w:vAlign w:val="top"/>
          </w:tcPr>
          <w:bookmarkStart w:id="17005" w:name="para_0b18d015_580f_49ec_bcbc_582ded3e06"/>
          <w:p>
            <w:pPr>
              <w:spacing w:before="180" w:after="0" w:line="240" w:lineRule="auto"/>
              <w:jc w:val="center"/>
            </w:pPr>
            <w:r>
              <w:rPr>
                <w:rFonts w:ascii="Arial" w:hAnsi="Arial"/>
                <w:color w:val="000000"/>
                <w:sz w:val="18"/>
              </w:rPr>
              <w:t>1C</w:t>
            </w:r>
          </w:p>
          <w:bookmarkEnd w:id="17005"/>
        </w:tc>
        <w:tc>
          <w:tcPr>
            <w:tcBorders>
              <w:bottom w:val="single" w:sz="4" w:color="000000"/>
              <w:right w:val="single" w:sz="4" w:color="000000"/>
            </w:tcBorders>
            <w:tcMar>
              <w:top w:w="40" w:type="dxa"/>
              <w:left w:w="40" w:type="dxa"/>
              <w:bottom w:w="40" w:type="dxa"/>
              <w:right w:w="40" w:type="dxa"/>
            </w:tcMar>
            <w:vAlign w:val="top"/>
          </w:tcPr>
          <w:bookmarkStart w:id="17006" w:name="para_b66da951_27fe_47ac_bbf7_e2306dd2f1"/>
          <w:p>
            <w:pPr>
              <w:spacing w:before="180" w:after="0" w:line="240" w:lineRule="auto"/>
            </w:pPr>
            <w:r>
              <w:rPr>
                <w:rFonts w:ascii="Arial" w:hAnsi="Arial"/>
                <w:color w:val="000000"/>
                <w:sz w:val="18"/>
              </w:rPr>
              <w:t xml:space="preserve">This Attribute is required if expanded or replacement character sets are used. See </w:t>
            </w:r>
            <w:hyperlink w:anchor="sect_C_2_2_2">
              <w:r>
                <w:rPr>
                  <w:rFonts w:ascii="Arial" w:hAnsi="Arial"/>
                  <w:color w:val="000000"/>
                  <w:sz w:val="18"/>
                </w:rPr>
                <w:t>Section C.2.2.2</w:t>
              </w:r>
            </w:hyperlink>
            <w:r>
              <w:rPr>
                <w:rFonts w:ascii="Arial" w:hAnsi="Arial"/>
                <w:color w:val="000000"/>
                <w:sz w:val="18"/>
              </w:rPr>
              <w:t xml:space="preserve"> and </w:t>
            </w:r>
            <w:hyperlink w:anchor="sect_C_4_1_1">
              <w:r>
                <w:rPr>
                  <w:rFonts w:ascii="Arial" w:hAnsi="Arial"/>
                  <w:color w:val="000000"/>
                  <w:sz w:val="18"/>
                </w:rPr>
                <w:t>Section C.4.1.1</w:t>
              </w:r>
            </w:hyperlink>
            <w:r>
              <w:rPr>
                <w:rFonts w:ascii="Arial" w:hAnsi="Arial"/>
                <w:color w:val="000000"/>
                <w:sz w:val="18"/>
              </w:rPr>
              <w:t>.</w:t>
            </w:r>
          </w:p>
          <w:bookmarkEnd w:id="170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07" w:name="para_e21f0b0a_e122_4031_9e81_8c515c75b7"/>
          <w:p>
            <w:pPr>
              <w:spacing w:before="180" w:after="0" w:line="240" w:lineRule="auto"/>
            </w:pPr>
            <w:r>
              <w:rPr>
                <w:rFonts w:ascii="Arial" w:hAnsi="Arial"/>
                <w:color w:val="000000"/>
                <w:sz w:val="18"/>
              </w:rPr>
              <w:t>SOP Class UID</w:t>
            </w:r>
          </w:p>
          <w:bookmarkEnd w:id="17007"/>
        </w:tc>
        <w:tc>
          <w:tcPr>
            <w:tcBorders>
              <w:bottom w:val="single" w:sz="4" w:color="000000"/>
              <w:right w:val="single" w:sz="4" w:color="000000"/>
            </w:tcBorders>
            <w:tcMar>
              <w:top w:w="40" w:type="dxa"/>
              <w:left w:w="40" w:type="dxa"/>
              <w:bottom w:w="40" w:type="dxa"/>
              <w:right w:w="40" w:type="dxa"/>
            </w:tcMar>
            <w:vAlign w:val="top"/>
          </w:tcPr>
          <w:bookmarkStart w:id="17008" w:name="para_3e030ae5_52ce_4f9b_82df_e9f777aa49"/>
          <w:p>
            <w:pPr>
              <w:spacing w:before="180" w:after="0" w:line="240" w:lineRule="auto"/>
              <w:jc w:val="center"/>
            </w:pPr>
            <w:r>
              <w:rPr>
                <w:rFonts w:ascii="Arial" w:hAnsi="Arial"/>
                <w:color w:val="000000"/>
                <w:sz w:val="18"/>
              </w:rPr>
              <w:t>(0008,0016)</w:t>
            </w:r>
          </w:p>
          <w:bookmarkEnd w:id="17008"/>
        </w:tc>
        <w:tc>
          <w:tcPr>
            <w:tcBorders>
              <w:bottom w:val="single" w:sz="4" w:color="000000"/>
              <w:right w:val="single" w:sz="4" w:color="000000"/>
            </w:tcBorders>
            <w:tcMar>
              <w:top w:w="40" w:type="dxa"/>
              <w:left w:w="40" w:type="dxa"/>
              <w:bottom w:w="40" w:type="dxa"/>
              <w:right w:w="40" w:type="dxa"/>
            </w:tcMar>
            <w:vAlign w:val="top"/>
          </w:tcPr>
          <w:bookmarkStart w:id="17009" w:name="para_6ea0e192_ac18_4e54_83ce_2bec6fc14e"/>
          <w:p>
            <w:pPr>
              <w:spacing w:before="180" w:after="0" w:line="240" w:lineRule="auto"/>
              <w:jc w:val="center"/>
            </w:pPr>
            <w:r>
              <w:rPr>
                <w:rFonts w:ascii="Arial" w:hAnsi="Arial"/>
                <w:color w:val="000000"/>
                <w:sz w:val="18"/>
              </w:rPr>
              <w:t>R</w:t>
            </w:r>
          </w:p>
          <w:bookmarkEnd w:id="17009"/>
        </w:tc>
        <w:tc>
          <w:tcPr>
            <w:tcBorders>
              <w:bottom w:val="single" w:sz="4" w:color="000000"/>
              <w:right w:val="single" w:sz="4" w:color="000000"/>
            </w:tcBorders>
            <w:tcMar>
              <w:top w:w="40" w:type="dxa"/>
              <w:left w:w="40" w:type="dxa"/>
              <w:bottom w:w="40" w:type="dxa"/>
              <w:right w:w="40" w:type="dxa"/>
            </w:tcMar>
            <w:vAlign w:val="top"/>
          </w:tcPr>
          <w:bookmarkStart w:id="17010" w:name="para_d1a8216a_f45d_4609_8b3b_6f8accc8ea"/>
          <w:p>
            <w:pPr>
              <w:spacing w:before="180" w:after="0" w:line="240" w:lineRule="auto"/>
              <w:jc w:val="center"/>
            </w:pPr>
            <w:r>
              <w:rPr>
                <w:rFonts w:ascii="Arial" w:hAnsi="Arial"/>
                <w:color w:val="000000"/>
                <w:sz w:val="18"/>
              </w:rPr>
              <w:t>1</w:t>
            </w:r>
          </w:p>
          <w:bookmarkEnd w:id="170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1" w:name="para_cd4e92cf_b961_48e6_882b_32b3391ec1"/>
          <w:p>
            <w:pPr>
              <w:spacing w:before="180" w:after="0" w:line="240" w:lineRule="auto"/>
            </w:pPr>
            <w:r>
              <w:rPr>
                <w:rFonts w:ascii="Arial" w:hAnsi="Arial"/>
                <w:color w:val="000000"/>
                <w:sz w:val="18"/>
              </w:rPr>
              <w:t>SOP Instance UID</w:t>
            </w:r>
          </w:p>
          <w:bookmarkEnd w:id="17011"/>
        </w:tc>
        <w:tc>
          <w:tcPr>
            <w:tcBorders>
              <w:bottom w:val="single" w:sz="4" w:color="000000"/>
              <w:right w:val="single" w:sz="4" w:color="000000"/>
            </w:tcBorders>
            <w:tcMar>
              <w:top w:w="40" w:type="dxa"/>
              <w:left w:w="40" w:type="dxa"/>
              <w:bottom w:w="40" w:type="dxa"/>
              <w:right w:w="40" w:type="dxa"/>
            </w:tcMar>
            <w:vAlign w:val="top"/>
          </w:tcPr>
          <w:bookmarkStart w:id="17012" w:name="para_f2c74f22_034a_4b50_a317_f8cc54abc4"/>
          <w:p>
            <w:pPr>
              <w:spacing w:before="180" w:after="0" w:line="240" w:lineRule="auto"/>
              <w:jc w:val="center"/>
            </w:pPr>
            <w:r>
              <w:rPr>
                <w:rFonts w:ascii="Arial" w:hAnsi="Arial"/>
                <w:color w:val="000000"/>
                <w:sz w:val="18"/>
              </w:rPr>
              <w:t>(0008,0018)</w:t>
            </w:r>
          </w:p>
          <w:bookmarkEnd w:id="17012"/>
        </w:tc>
        <w:tc>
          <w:tcPr>
            <w:tcBorders>
              <w:bottom w:val="single" w:sz="4" w:color="000000"/>
              <w:right w:val="single" w:sz="4" w:color="000000"/>
            </w:tcBorders>
            <w:tcMar>
              <w:top w:w="40" w:type="dxa"/>
              <w:left w:w="40" w:type="dxa"/>
              <w:bottom w:w="40" w:type="dxa"/>
              <w:right w:w="40" w:type="dxa"/>
            </w:tcMar>
            <w:vAlign w:val="top"/>
          </w:tcPr>
          <w:bookmarkStart w:id="17013" w:name="para_a5ed3ad6_9e4e_492a_a907_0aac71e7db"/>
          <w:p>
            <w:pPr>
              <w:spacing w:before="180" w:after="0" w:line="240" w:lineRule="auto"/>
              <w:jc w:val="center"/>
            </w:pPr>
            <w:r>
              <w:rPr>
                <w:rFonts w:ascii="Arial" w:hAnsi="Arial"/>
                <w:color w:val="000000"/>
                <w:sz w:val="18"/>
              </w:rPr>
              <w:t>U</w:t>
            </w:r>
          </w:p>
          <w:bookmarkEnd w:id="17013"/>
        </w:tc>
        <w:tc>
          <w:tcPr>
            <w:tcBorders>
              <w:bottom w:val="single" w:sz="4" w:color="000000"/>
              <w:right w:val="single" w:sz="4" w:color="000000"/>
            </w:tcBorders>
            <w:tcMar>
              <w:top w:w="40" w:type="dxa"/>
              <w:left w:w="40" w:type="dxa"/>
              <w:bottom w:w="40" w:type="dxa"/>
              <w:right w:w="40" w:type="dxa"/>
            </w:tcMar>
            <w:vAlign w:val="top"/>
          </w:tcPr>
          <w:bookmarkStart w:id="17014" w:name="para_c0c74685_4d11_4d8f_8688_f16f3ff44f"/>
          <w:p>
            <w:pPr>
              <w:spacing w:before="180" w:after="0" w:line="240" w:lineRule="auto"/>
              <w:jc w:val="center"/>
            </w:pPr>
            <w:r>
              <w:rPr>
                <w:rFonts w:ascii="Arial" w:hAnsi="Arial"/>
                <w:color w:val="000000"/>
                <w:sz w:val="18"/>
              </w:rPr>
              <w:t>1</w:t>
            </w:r>
          </w:p>
          <w:bookmarkEnd w:id="170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15" w:name="para_950d1c1e_7cb4_4f12_98f5_19b98ae8f9"/>
          <w:p>
            <w:pPr>
              <w:spacing w:before="180" w:after="0" w:line="240" w:lineRule="auto"/>
            </w:pPr>
            <w:r>
              <w:rPr>
                <w:rFonts w:ascii="Arial" w:hAnsi="Arial"/>
                <w:color w:val="000000"/>
                <w:sz w:val="18"/>
              </w:rPr>
              <w:t>Instance Creation Date</w:t>
            </w:r>
          </w:p>
          <w:bookmarkEnd w:id="17015"/>
        </w:tc>
        <w:tc>
          <w:tcPr>
            <w:tcBorders>
              <w:bottom w:val="single" w:sz="4" w:color="000000"/>
              <w:right w:val="single" w:sz="4" w:color="000000"/>
            </w:tcBorders>
            <w:tcMar>
              <w:top w:w="40" w:type="dxa"/>
              <w:left w:w="40" w:type="dxa"/>
              <w:bottom w:w="40" w:type="dxa"/>
              <w:right w:w="40" w:type="dxa"/>
            </w:tcMar>
            <w:vAlign w:val="top"/>
          </w:tcPr>
          <w:bookmarkStart w:id="17016" w:name="para_f60c9acb_d892_45f4_95f1_822cb500e5"/>
          <w:p>
            <w:pPr>
              <w:spacing w:before="180" w:after="0" w:line="240" w:lineRule="auto"/>
              <w:jc w:val="center"/>
            </w:pPr>
            <w:r>
              <w:rPr>
                <w:rFonts w:ascii="Arial" w:hAnsi="Arial"/>
                <w:color w:val="000000"/>
                <w:sz w:val="18"/>
              </w:rPr>
              <w:t>(0008,0012)</w:t>
            </w:r>
          </w:p>
          <w:bookmarkEnd w:id="17016"/>
        </w:tc>
        <w:tc>
          <w:tcPr>
            <w:tcBorders>
              <w:bottom w:val="single" w:sz="4" w:color="000000"/>
              <w:right w:val="single" w:sz="4" w:color="000000"/>
            </w:tcBorders>
            <w:tcMar>
              <w:top w:w="40" w:type="dxa"/>
              <w:left w:w="40" w:type="dxa"/>
              <w:bottom w:w="40" w:type="dxa"/>
              <w:right w:w="40" w:type="dxa"/>
            </w:tcMar>
            <w:vAlign w:val="top"/>
          </w:tcPr>
          <w:bookmarkStart w:id="17017" w:name="para_b2700258_5d62_4baf_841b_c5b3e5ea03"/>
          <w:p>
            <w:pPr>
              <w:spacing w:before="180" w:after="0" w:line="240" w:lineRule="auto"/>
              <w:jc w:val="center"/>
            </w:pPr>
            <w:r>
              <w:rPr>
                <w:rFonts w:ascii="Arial" w:hAnsi="Arial"/>
                <w:color w:val="000000"/>
                <w:sz w:val="18"/>
              </w:rPr>
              <w:t>R</w:t>
            </w:r>
          </w:p>
          <w:bookmarkEnd w:id="17017"/>
        </w:tc>
        <w:tc>
          <w:tcPr>
            <w:tcBorders>
              <w:bottom w:val="single" w:sz="4" w:color="000000"/>
              <w:right w:val="single" w:sz="4" w:color="000000"/>
            </w:tcBorders>
            <w:tcMar>
              <w:top w:w="40" w:type="dxa"/>
              <w:left w:w="40" w:type="dxa"/>
              <w:bottom w:w="40" w:type="dxa"/>
              <w:right w:w="40" w:type="dxa"/>
            </w:tcMar>
            <w:vAlign w:val="top"/>
          </w:tcPr>
          <w:bookmarkStart w:id="17018" w:name="para_b593028b_1f84_4bf7_9502_7532a63ab4"/>
          <w:p>
            <w:pPr>
              <w:spacing w:before="180" w:after="0" w:line="240" w:lineRule="auto"/>
              <w:jc w:val="center"/>
            </w:pPr>
            <w:r>
              <w:rPr>
                <w:rFonts w:ascii="Arial" w:hAnsi="Arial"/>
                <w:color w:val="000000"/>
                <w:sz w:val="18"/>
              </w:rPr>
              <w:t>1</w:t>
            </w:r>
          </w:p>
          <w:bookmarkEnd w:id="17018"/>
        </w:tc>
        <w:tc>
          <w:tcPr>
            <w:tcBorders>
              <w:bottom w:val="single" w:sz="4" w:color="000000"/>
              <w:right w:val="single" w:sz="4" w:color="000000"/>
            </w:tcBorders>
            <w:tcMar>
              <w:top w:w="40" w:type="dxa"/>
              <w:left w:w="40" w:type="dxa"/>
              <w:bottom w:w="40" w:type="dxa"/>
              <w:right w:w="40" w:type="dxa"/>
            </w:tcMar>
            <w:vAlign w:val="top"/>
          </w:tcPr>
          <w:bookmarkStart w:id="17019" w:name="para_3affcc24_984e_4ea2_a13e_a2403abb2d"/>
          <w:p>
            <w:pPr>
              <w:spacing w:before="180" w:after="0" w:line="240" w:lineRule="auto"/>
            </w:pPr>
            <w:r>
              <w:rPr>
                <w:rFonts w:ascii="Arial" w:hAnsi="Arial"/>
                <w:color w:val="000000"/>
                <w:sz w:val="18"/>
              </w:rPr>
              <w:t>Shall be retrieved with Single Value or Range Matching.</w:t>
            </w:r>
          </w:p>
          <w:bookmarkEnd w:id="17019"/>
          <w:bookmarkStart w:id="17020" w:name="para_4de4dcab_9958_4d63_90da_1fab77f0d9"/>
          <w:p>
            <w:pPr>
              <w:spacing w:before="180" w:after="0" w:line="240" w:lineRule="auto"/>
            </w:pPr>
            <w:r>
              <w:rPr>
                <w:rFonts w:ascii="Arial" w:hAnsi="Arial"/>
                <w:color w:val="000000"/>
                <w:sz w:val="18"/>
              </w:rPr>
              <w:t>See Instance Creation Time for further details.</w:t>
            </w:r>
          </w:p>
          <w:bookmarkEnd w:id="1702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1" w:name="para_11a667bb_6909_4b39_9ea1_e633f9e500"/>
          <w:p>
            <w:pPr>
              <w:spacing w:before="180" w:after="0" w:line="240" w:lineRule="auto"/>
            </w:pPr>
            <w:r>
              <w:rPr>
                <w:rFonts w:ascii="Arial" w:hAnsi="Arial"/>
                <w:color w:val="000000"/>
                <w:sz w:val="18"/>
              </w:rPr>
              <w:t>Instance Creation Time</w:t>
            </w:r>
          </w:p>
          <w:bookmarkEnd w:id="17021"/>
        </w:tc>
        <w:tc>
          <w:tcPr>
            <w:tcBorders>
              <w:bottom w:val="single" w:sz="4" w:color="000000"/>
              <w:right w:val="single" w:sz="4" w:color="000000"/>
            </w:tcBorders>
            <w:tcMar>
              <w:top w:w="40" w:type="dxa"/>
              <w:left w:w="40" w:type="dxa"/>
              <w:bottom w:w="40" w:type="dxa"/>
              <w:right w:w="40" w:type="dxa"/>
            </w:tcMar>
            <w:vAlign w:val="top"/>
          </w:tcPr>
          <w:bookmarkStart w:id="17022" w:name="para_70aff635_694b_4f37_8053_8811a13915"/>
          <w:p>
            <w:pPr>
              <w:spacing w:before="180" w:after="0" w:line="240" w:lineRule="auto"/>
              <w:jc w:val="center"/>
            </w:pPr>
            <w:r>
              <w:rPr>
                <w:rFonts w:ascii="Arial" w:hAnsi="Arial"/>
                <w:color w:val="000000"/>
                <w:sz w:val="18"/>
              </w:rPr>
              <w:t>(0008,0013)</w:t>
            </w:r>
          </w:p>
          <w:bookmarkEnd w:id="17022"/>
        </w:tc>
        <w:tc>
          <w:tcPr>
            <w:tcBorders>
              <w:bottom w:val="single" w:sz="4" w:color="000000"/>
              <w:right w:val="single" w:sz="4" w:color="000000"/>
            </w:tcBorders>
            <w:tcMar>
              <w:top w:w="40" w:type="dxa"/>
              <w:left w:w="40" w:type="dxa"/>
              <w:bottom w:w="40" w:type="dxa"/>
              <w:right w:w="40" w:type="dxa"/>
            </w:tcMar>
            <w:vAlign w:val="top"/>
          </w:tcPr>
          <w:bookmarkStart w:id="17023" w:name="para_f81353cd_fb0f_40fa_8e2c_439a244268"/>
          <w:p>
            <w:pPr>
              <w:spacing w:before="180" w:after="0" w:line="240" w:lineRule="auto"/>
              <w:jc w:val="center"/>
            </w:pPr>
            <w:r>
              <w:rPr>
                <w:rFonts w:ascii="Arial" w:hAnsi="Arial"/>
                <w:color w:val="000000"/>
                <w:sz w:val="18"/>
              </w:rPr>
              <w:t>R</w:t>
            </w:r>
          </w:p>
          <w:bookmarkEnd w:id="17023"/>
        </w:tc>
        <w:tc>
          <w:tcPr>
            <w:tcBorders>
              <w:bottom w:val="single" w:sz="4" w:color="000000"/>
              <w:right w:val="single" w:sz="4" w:color="000000"/>
            </w:tcBorders>
            <w:tcMar>
              <w:top w:w="40" w:type="dxa"/>
              <w:left w:w="40" w:type="dxa"/>
              <w:bottom w:w="40" w:type="dxa"/>
              <w:right w:w="40" w:type="dxa"/>
            </w:tcMar>
            <w:vAlign w:val="top"/>
          </w:tcPr>
          <w:bookmarkStart w:id="17024" w:name="para_ab39f464_4acf_4adc_bfe6_a500872030"/>
          <w:p>
            <w:pPr>
              <w:spacing w:before="180" w:after="0" w:line="240" w:lineRule="auto"/>
              <w:jc w:val="center"/>
            </w:pPr>
            <w:r>
              <w:rPr>
                <w:rFonts w:ascii="Arial" w:hAnsi="Arial"/>
                <w:color w:val="000000"/>
                <w:sz w:val="18"/>
              </w:rPr>
              <w:t>1</w:t>
            </w:r>
          </w:p>
          <w:bookmarkEnd w:id="17024"/>
        </w:tc>
        <w:tc>
          <w:tcPr>
            <w:tcBorders>
              <w:bottom w:val="single" w:sz="4" w:color="000000"/>
              <w:right w:val="single" w:sz="4" w:color="000000"/>
            </w:tcBorders>
            <w:tcMar>
              <w:top w:w="40" w:type="dxa"/>
              <w:left w:w="40" w:type="dxa"/>
              <w:bottom w:w="40" w:type="dxa"/>
              <w:right w:w="40" w:type="dxa"/>
            </w:tcMar>
            <w:vAlign w:val="top"/>
          </w:tcPr>
          <w:bookmarkStart w:id="17025" w:name="para_22aaf24f_5d82_4dab_a1d8_b9ef6794d4"/>
          <w:p>
            <w:pPr>
              <w:spacing w:before="180" w:after="0" w:line="240" w:lineRule="auto"/>
            </w:pPr>
            <w:r>
              <w:rPr>
                <w:rFonts w:ascii="Arial" w:hAnsi="Arial"/>
                <w:color w:val="000000"/>
                <w:sz w:val="18"/>
              </w:rPr>
              <w:t>Shall be retrieved with Single Value or Range Matching.</w:t>
            </w:r>
          </w:p>
          <w:bookmarkEnd w:id="17025"/>
          <w:bookmarkStart w:id="17026" w:name="para_985d33cc_cacb_4e06_a908_ea2f000bf7"/>
          <w:p>
            <w:pPr>
              <w:spacing w:before="180" w:after="0" w:line="240" w:lineRule="auto"/>
            </w:pPr>
            <w:r>
              <w:rPr>
                <w:rFonts w:ascii="Arial" w:hAnsi="Arial"/>
                <w:color w:val="000000"/>
                <w:sz w:val="18"/>
              </w:rPr>
              <w:t>If both Instance Creation Date and Instance Creation Time are specified for Range Matching, they are to be treated as as if they were a single DateTime Attribute e.g.,the date range July 5 to July 7 and the time range 10am to 6pm specifies the time period starting on July 5, 10am until July 7, 6pm.</w:t>
            </w:r>
          </w:p>
          <w:bookmarkEnd w:id="17026"/>
        </w:tc>
      </w:tr>
      <w:tr>
        <w:tblPrEx/>
        <w:trPr/>
        <w:tc>
          <w:tcPr>
            <w:hMerge w:val="restart"/>
            <w:tcBorders>
              <w:left w:val="single" w:sz="4" w:color="000000"/>
              <w:bottom w:val="single" w:sz="4" w:color="000000"/>
            </w:tcBorders>
            <w:tcMar>
              <w:top w:w="40" w:type="dxa"/>
              <w:left w:w="40" w:type="dxa"/>
              <w:bottom w:w="40" w:type="dxa"/>
            </w:tcMar>
            <w:vAlign w:val="top"/>
          </w:tcPr>
          <w:bookmarkStart w:id="17027" w:name="para_1de59374_d1f8_48bb_8073_cdd08fff80"/>
          <w:p>
            <w:pPr>
              <w:spacing w:before="180" w:after="0" w:line="240" w:lineRule="auto"/>
            </w:pPr>
            <w:r>
              <w:rPr>
                <w:rFonts w:ascii="Arial" w:hAnsi="Arial"/>
                <w:b/>
                <w:color w:val="000000"/>
                <w:sz w:val="18"/>
              </w:rPr>
              <w:t>Protocol Approval</w:t>
            </w:r>
          </w:p>
          <w:bookmarkEnd w:id="17027"/>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28" w:name="para_e361d47f_6ad5_473c_8d47_1dac577883"/>
          <w:p>
            <w:pPr>
              <w:spacing w:before="180" w:after="0" w:line="240" w:lineRule="auto"/>
            </w:pPr>
            <w:r>
              <w:rPr>
                <w:rFonts w:ascii="Arial" w:hAnsi="Arial"/>
                <w:color w:val="000000"/>
                <w:sz w:val="18"/>
              </w:rPr>
              <w:t>Approval Subject Sequence</w:t>
            </w:r>
          </w:p>
          <w:bookmarkEnd w:id="17028"/>
        </w:tc>
        <w:tc>
          <w:tcPr>
            <w:tcBorders>
              <w:bottom w:val="single" w:sz="4" w:color="000000"/>
              <w:right w:val="single" w:sz="4" w:color="000000"/>
            </w:tcBorders>
            <w:tcMar>
              <w:top w:w="40" w:type="dxa"/>
              <w:left w:w="40" w:type="dxa"/>
              <w:bottom w:w="40" w:type="dxa"/>
              <w:right w:w="40" w:type="dxa"/>
            </w:tcMar>
            <w:vAlign w:val="top"/>
          </w:tcPr>
          <w:bookmarkStart w:id="17029" w:name="para_5484228e_75d1_4955_9336_357236ff74"/>
          <w:p>
            <w:pPr>
              <w:spacing w:before="180" w:after="0" w:line="240" w:lineRule="auto"/>
              <w:jc w:val="center"/>
            </w:pPr>
            <w:r>
              <w:rPr>
                <w:rFonts w:ascii="Arial" w:hAnsi="Arial"/>
                <w:color w:val="000000"/>
                <w:sz w:val="18"/>
              </w:rPr>
              <w:t>(0044,0109)</w:t>
            </w:r>
          </w:p>
          <w:bookmarkEnd w:id="17029"/>
        </w:tc>
        <w:tc>
          <w:tcPr>
            <w:tcBorders>
              <w:bottom w:val="single" w:sz="4" w:color="000000"/>
              <w:right w:val="single" w:sz="4" w:color="000000"/>
            </w:tcBorders>
            <w:tcMar>
              <w:top w:w="40" w:type="dxa"/>
              <w:left w:w="40" w:type="dxa"/>
              <w:bottom w:w="40" w:type="dxa"/>
              <w:right w:w="40" w:type="dxa"/>
            </w:tcMar>
            <w:vAlign w:val="top"/>
          </w:tcPr>
          <w:bookmarkStart w:id="17030" w:name="para_740949c6_eff9_4b02_88cb_eb6a75ce61"/>
          <w:p>
            <w:pPr>
              <w:spacing w:before="180" w:after="0" w:line="240" w:lineRule="auto"/>
              <w:jc w:val="center"/>
            </w:pPr>
            <w:r>
              <w:rPr>
                <w:rFonts w:ascii="Arial" w:hAnsi="Arial"/>
                <w:color w:val="000000"/>
                <w:sz w:val="18"/>
              </w:rPr>
              <w:t>R</w:t>
            </w:r>
          </w:p>
          <w:bookmarkEnd w:id="17030"/>
        </w:tc>
        <w:tc>
          <w:tcPr>
            <w:tcBorders>
              <w:bottom w:val="single" w:sz="4" w:color="000000"/>
              <w:right w:val="single" w:sz="4" w:color="000000"/>
            </w:tcBorders>
            <w:tcMar>
              <w:top w:w="40" w:type="dxa"/>
              <w:left w:w="40" w:type="dxa"/>
              <w:bottom w:w="40" w:type="dxa"/>
              <w:right w:w="40" w:type="dxa"/>
            </w:tcMar>
            <w:vAlign w:val="top"/>
          </w:tcPr>
          <w:bookmarkStart w:id="17031" w:name="para_3a0a4343_4534_405b_95d0_d9beee2e37"/>
          <w:p>
            <w:pPr>
              <w:spacing w:before="180" w:after="0" w:line="240" w:lineRule="auto"/>
              <w:jc w:val="center"/>
            </w:pPr>
            <w:r>
              <w:rPr>
                <w:rFonts w:ascii="Arial" w:hAnsi="Arial"/>
                <w:color w:val="000000"/>
                <w:sz w:val="18"/>
              </w:rPr>
              <w:t>1</w:t>
            </w:r>
          </w:p>
          <w:bookmarkEnd w:id="170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2" w:name="para_1ad689fd_f35a_4565_bc0b_9d927d3f96"/>
          <w:p>
            <w:pPr>
              <w:spacing w:before="180" w:after="0" w:line="240" w:lineRule="auto"/>
            </w:pPr>
            <w:r>
              <w:rPr>
                <w:rFonts w:ascii="Arial" w:hAnsi="Arial"/>
                <w:color w:val="000000"/>
                <w:sz w:val="18"/>
              </w:rPr>
              <w:t>&gt;Referenced SOP Class UID</w:t>
            </w:r>
          </w:p>
          <w:bookmarkEnd w:id="17032"/>
        </w:tc>
        <w:tc>
          <w:tcPr>
            <w:tcBorders>
              <w:bottom w:val="single" w:sz="4" w:color="000000"/>
              <w:right w:val="single" w:sz="4" w:color="000000"/>
            </w:tcBorders>
            <w:tcMar>
              <w:top w:w="40" w:type="dxa"/>
              <w:left w:w="40" w:type="dxa"/>
              <w:bottom w:w="40" w:type="dxa"/>
              <w:right w:w="40" w:type="dxa"/>
            </w:tcMar>
            <w:vAlign w:val="top"/>
          </w:tcPr>
          <w:bookmarkStart w:id="17033" w:name="para_e497f739_8b90_4905_8147_76a8a9c1c1"/>
          <w:p>
            <w:pPr>
              <w:spacing w:before="180" w:after="0" w:line="240" w:lineRule="auto"/>
              <w:jc w:val="center"/>
            </w:pPr>
            <w:r>
              <w:rPr>
                <w:rFonts w:ascii="Arial" w:hAnsi="Arial"/>
                <w:color w:val="000000"/>
                <w:sz w:val="18"/>
              </w:rPr>
              <w:t>(0008,1150)</w:t>
            </w:r>
          </w:p>
          <w:bookmarkEnd w:id="17033"/>
        </w:tc>
        <w:tc>
          <w:tcPr>
            <w:tcBorders>
              <w:bottom w:val="single" w:sz="4" w:color="000000"/>
              <w:right w:val="single" w:sz="4" w:color="000000"/>
            </w:tcBorders>
            <w:tcMar>
              <w:top w:w="40" w:type="dxa"/>
              <w:left w:w="40" w:type="dxa"/>
              <w:bottom w:w="40" w:type="dxa"/>
              <w:right w:w="40" w:type="dxa"/>
            </w:tcMar>
            <w:vAlign w:val="top"/>
          </w:tcPr>
          <w:bookmarkStart w:id="17034" w:name="para_0a44dc77_f24e_488e_910c_31a547d654"/>
          <w:p>
            <w:pPr>
              <w:spacing w:before="180" w:after="0" w:line="240" w:lineRule="auto"/>
              <w:jc w:val="center"/>
            </w:pPr>
            <w:r>
              <w:rPr>
                <w:rFonts w:ascii="Arial" w:hAnsi="Arial"/>
                <w:color w:val="000000"/>
                <w:sz w:val="18"/>
              </w:rPr>
              <w:t>R</w:t>
            </w:r>
          </w:p>
          <w:bookmarkEnd w:id="17034"/>
        </w:tc>
        <w:tc>
          <w:tcPr>
            <w:tcBorders>
              <w:bottom w:val="single" w:sz="4" w:color="000000"/>
              <w:right w:val="single" w:sz="4" w:color="000000"/>
            </w:tcBorders>
            <w:tcMar>
              <w:top w:w="40" w:type="dxa"/>
              <w:left w:w="40" w:type="dxa"/>
              <w:bottom w:w="40" w:type="dxa"/>
              <w:right w:w="40" w:type="dxa"/>
            </w:tcMar>
            <w:vAlign w:val="top"/>
          </w:tcPr>
          <w:bookmarkStart w:id="17035" w:name="para_18b6b6cb_c4e0_4777_b0d3_3fb63c0b52"/>
          <w:p>
            <w:pPr>
              <w:spacing w:before="180" w:after="0" w:line="240" w:lineRule="auto"/>
              <w:jc w:val="center"/>
            </w:pPr>
            <w:r>
              <w:rPr>
                <w:rFonts w:ascii="Arial" w:hAnsi="Arial"/>
                <w:color w:val="000000"/>
                <w:sz w:val="18"/>
              </w:rPr>
              <w:t>1</w:t>
            </w:r>
          </w:p>
          <w:bookmarkEnd w:id="17035"/>
        </w:tc>
        <w:tc>
          <w:tcPr>
            <w:tcBorders>
              <w:bottom w:val="single" w:sz="4" w:color="000000"/>
              <w:right w:val="single" w:sz="4" w:color="000000"/>
            </w:tcBorders>
            <w:tcMar>
              <w:top w:w="40" w:type="dxa"/>
              <w:left w:w="40" w:type="dxa"/>
              <w:bottom w:w="40" w:type="dxa"/>
              <w:right w:w="40" w:type="dxa"/>
            </w:tcMar>
            <w:vAlign w:val="top"/>
          </w:tcPr>
          <w:bookmarkStart w:id="17036" w:name="para_836bf3fd_a4f2_4c1b_b413_ba5ac3e1d6"/>
          <w:p>
            <w:pPr>
              <w:spacing w:before="180" w:after="0" w:line="240" w:lineRule="auto"/>
            </w:pPr>
            <w:r>
              <w:rPr>
                <w:rFonts w:ascii="Arial" w:hAnsi="Arial"/>
                <w:color w:val="000000"/>
                <w:sz w:val="18"/>
              </w:rPr>
              <w:t>Shall be retrieved with List of UID Matching.</w:t>
            </w:r>
          </w:p>
          <w:bookmarkEnd w:id="1703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37" w:name="para_b458cc48_b8d2_41d9_9968_1f97c74c8d"/>
          <w:p>
            <w:pPr>
              <w:spacing w:before="180" w:after="0" w:line="240" w:lineRule="auto"/>
            </w:pPr>
            <w:r>
              <w:rPr>
                <w:rFonts w:ascii="Arial" w:hAnsi="Arial"/>
                <w:color w:val="000000"/>
                <w:sz w:val="18"/>
              </w:rPr>
              <w:t>&gt;Referenced SOP Instance UID</w:t>
            </w:r>
          </w:p>
          <w:bookmarkEnd w:id="17037"/>
        </w:tc>
        <w:tc>
          <w:tcPr>
            <w:tcBorders>
              <w:bottom w:val="single" w:sz="4" w:color="000000"/>
              <w:right w:val="single" w:sz="4" w:color="000000"/>
            </w:tcBorders>
            <w:tcMar>
              <w:top w:w="40" w:type="dxa"/>
              <w:left w:w="40" w:type="dxa"/>
              <w:bottom w:w="40" w:type="dxa"/>
              <w:right w:w="40" w:type="dxa"/>
            </w:tcMar>
            <w:vAlign w:val="top"/>
          </w:tcPr>
          <w:bookmarkStart w:id="17038" w:name="para_4ad3e1f6_f2a3_4456_b864_e5a595d312"/>
          <w:p>
            <w:pPr>
              <w:spacing w:before="180" w:after="0" w:line="240" w:lineRule="auto"/>
              <w:jc w:val="center"/>
            </w:pPr>
            <w:r>
              <w:rPr>
                <w:rFonts w:ascii="Arial" w:hAnsi="Arial"/>
                <w:color w:val="000000"/>
                <w:sz w:val="18"/>
              </w:rPr>
              <w:t>(0008,1155)</w:t>
            </w:r>
          </w:p>
          <w:bookmarkEnd w:id="17038"/>
        </w:tc>
        <w:tc>
          <w:tcPr>
            <w:tcBorders>
              <w:bottom w:val="single" w:sz="4" w:color="000000"/>
              <w:right w:val="single" w:sz="4" w:color="000000"/>
            </w:tcBorders>
            <w:tcMar>
              <w:top w:w="40" w:type="dxa"/>
              <w:left w:w="40" w:type="dxa"/>
              <w:bottom w:w="40" w:type="dxa"/>
              <w:right w:w="40" w:type="dxa"/>
            </w:tcMar>
            <w:vAlign w:val="top"/>
          </w:tcPr>
          <w:bookmarkStart w:id="17039" w:name="para_fd0351c6_f021_475e_8d46_7046615b77"/>
          <w:p>
            <w:pPr>
              <w:spacing w:before="180" w:after="0" w:line="240" w:lineRule="auto"/>
              <w:jc w:val="center"/>
            </w:pPr>
            <w:r>
              <w:rPr>
                <w:rFonts w:ascii="Arial" w:hAnsi="Arial"/>
                <w:color w:val="000000"/>
                <w:sz w:val="18"/>
              </w:rPr>
              <w:t>R</w:t>
            </w:r>
          </w:p>
          <w:bookmarkEnd w:id="17039"/>
        </w:tc>
        <w:tc>
          <w:tcPr>
            <w:tcBorders>
              <w:bottom w:val="single" w:sz="4" w:color="000000"/>
              <w:right w:val="single" w:sz="4" w:color="000000"/>
            </w:tcBorders>
            <w:tcMar>
              <w:top w:w="40" w:type="dxa"/>
              <w:left w:w="40" w:type="dxa"/>
              <w:bottom w:w="40" w:type="dxa"/>
              <w:right w:w="40" w:type="dxa"/>
            </w:tcMar>
            <w:vAlign w:val="top"/>
          </w:tcPr>
          <w:bookmarkStart w:id="17040" w:name="para_a82d187b_addc_4f1b_bb86_d24e6a9b4d"/>
          <w:p>
            <w:pPr>
              <w:spacing w:before="180" w:after="0" w:line="240" w:lineRule="auto"/>
              <w:jc w:val="center"/>
            </w:pPr>
            <w:r>
              <w:rPr>
                <w:rFonts w:ascii="Arial" w:hAnsi="Arial"/>
                <w:color w:val="000000"/>
                <w:sz w:val="18"/>
              </w:rPr>
              <w:t>1</w:t>
            </w:r>
          </w:p>
          <w:bookmarkEnd w:id="17040"/>
        </w:tc>
        <w:tc>
          <w:tcPr>
            <w:tcBorders>
              <w:bottom w:val="single" w:sz="4" w:color="000000"/>
              <w:right w:val="single" w:sz="4" w:color="000000"/>
            </w:tcBorders>
            <w:tcMar>
              <w:top w:w="40" w:type="dxa"/>
              <w:left w:w="40" w:type="dxa"/>
              <w:bottom w:w="40" w:type="dxa"/>
              <w:right w:w="40" w:type="dxa"/>
            </w:tcMar>
            <w:vAlign w:val="top"/>
          </w:tcPr>
          <w:bookmarkStart w:id="17041" w:name="para_e9fcb832_3fdc_4fa3_8e26_38b4b4e7bb"/>
          <w:p>
            <w:pPr>
              <w:spacing w:before="180" w:after="0" w:line="240" w:lineRule="auto"/>
            </w:pPr>
            <w:r>
              <w:rPr>
                <w:rFonts w:ascii="Arial" w:hAnsi="Arial"/>
                <w:color w:val="000000"/>
                <w:sz w:val="18"/>
              </w:rPr>
              <w:t>Shall be retrieved with List of UID Matching.</w:t>
            </w:r>
          </w:p>
          <w:bookmarkEnd w:id="1704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2" w:name="para_f0bbc9ae_b21f_4228_88e1_f7ece314d4"/>
          <w:p>
            <w:pPr>
              <w:spacing w:before="180" w:after="0" w:line="240" w:lineRule="auto"/>
            </w:pPr>
            <w:r>
              <w:rPr>
                <w:rFonts w:ascii="Arial" w:hAnsi="Arial"/>
                <w:color w:val="000000"/>
                <w:sz w:val="18"/>
              </w:rPr>
              <w:t>Approval Sequence</w:t>
            </w:r>
          </w:p>
          <w:bookmarkEnd w:id="17042"/>
        </w:tc>
        <w:tc>
          <w:tcPr>
            <w:tcBorders>
              <w:bottom w:val="single" w:sz="4" w:color="000000"/>
              <w:right w:val="single" w:sz="4" w:color="000000"/>
            </w:tcBorders>
            <w:tcMar>
              <w:top w:w="40" w:type="dxa"/>
              <w:left w:w="40" w:type="dxa"/>
              <w:bottom w:w="40" w:type="dxa"/>
              <w:right w:w="40" w:type="dxa"/>
            </w:tcMar>
            <w:vAlign w:val="top"/>
          </w:tcPr>
          <w:bookmarkStart w:id="17043" w:name="para_e8182d41_445d_4a89_b9b5_b35a53a920"/>
          <w:p>
            <w:pPr>
              <w:spacing w:before="180" w:after="0" w:line="240" w:lineRule="auto"/>
              <w:jc w:val="center"/>
            </w:pPr>
            <w:r>
              <w:rPr>
                <w:rFonts w:ascii="Arial" w:hAnsi="Arial"/>
                <w:color w:val="000000"/>
                <w:sz w:val="18"/>
              </w:rPr>
              <w:t>(0044,0100)</w:t>
            </w:r>
          </w:p>
          <w:bookmarkEnd w:id="17043"/>
        </w:tc>
        <w:tc>
          <w:tcPr>
            <w:tcBorders>
              <w:bottom w:val="single" w:sz="4" w:color="000000"/>
              <w:right w:val="single" w:sz="4" w:color="000000"/>
            </w:tcBorders>
            <w:tcMar>
              <w:top w:w="40" w:type="dxa"/>
              <w:left w:w="40" w:type="dxa"/>
              <w:bottom w:w="40" w:type="dxa"/>
              <w:right w:w="40" w:type="dxa"/>
            </w:tcMar>
            <w:vAlign w:val="top"/>
          </w:tcPr>
          <w:bookmarkStart w:id="17044" w:name="para_df9fe5d1_ede6_4439_9c69_cc16715c5d"/>
          <w:p>
            <w:pPr>
              <w:spacing w:before="180" w:after="0" w:line="240" w:lineRule="auto"/>
              <w:jc w:val="center"/>
            </w:pPr>
            <w:r>
              <w:rPr>
                <w:rFonts w:ascii="Arial" w:hAnsi="Arial"/>
                <w:color w:val="000000"/>
                <w:sz w:val="18"/>
              </w:rPr>
              <w:t>R</w:t>
            </w:r>
          </w:p>
          <w:bookmarkEnd w:id="17044"/>
        </w:tc>
        <w:tc>
          <w:tcPr>
            <w:tcBorders>
              <w:bottom w:val="single" w:sz="4" w:color="000000"/>
              <w:right w:val="single" w:sz="4" w:color="000000"/>
            </w:tcBorders>
            <w:tcMar>
              <w:top w:w="40" w:type="dxa"/>
              <w:left w:w="40" w:type="dxa"/>
              <w:bottom w:w="40" w:type="dxa"/>
              <w:right w:w="40" w:type="dxa"/>
            </w:tcMar>
            <w:vAlign w:val="top"/>
          </w:tcPr>
          <w:bookmarkStart w:id="17045" w:name="para_c0114daf_5b1b_41de_add7_c8436ae768"/>
          <w:p>
            <w:pPr>
              <w:spacing w:before="180" w:after="0" w:line="240" w:lineRule="auto"/>
              <w:jc w:val="center"/>
            </w:pPr>
            <w:r>
              <w:rPr>
                <w:rFonts w:ascii="Arial" w:hAnsi="Arial"/>
                <w:color w:val="000000"/>
                <w:sz w:val="18"/>
              </w:rPr>
              <w:t>1</w:t>
            </w:r>
          </w:p>
          <w:bookmarkEnd w:id="1704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46" w:name="para_b9eff972_e753_4a7b_9d36_fe95d90781"/>
          <w:p>
            <w:pPr>
              <w:spacing w:before="180" w:after="0" w:line="240" w:lineRule="auto"/>
            </w:pPr>
            <w:r>
              <w:rPr>
                <w:rFonts w:ascii="Arial" w:hAnsi="Arial"/>
                <w:color w:val="000000"/>
                <w:sz w:val="18"/>
              </w:rPr>
              <w:t>&gt;Assertion Code Sequence</w:t>
            </w:r>
          </w:p>
          <w:bookmarkEnd w:id="17046"/>
        </w:tc>
        <w:tc>
          <w:tcPr>
            <w:tcBorders>
              <w:bottom w:val="single" w:sz="4" w:color="000000"/>
              <w:right w:val="single" w:sz="4" w:color="000000"/>
            </w:tcBorders>
            <w:tcMar>
              <w:top w:w="40" w:type="dxa"/>
              <w:left w:w="40" w:type="dxa"/>
              <w:bottom w:w="40" w:type="dxa"/>
              <w:right w:w="40" w:type="dxa"/>
            </w:tcMar>
            <w:vAlign w:val="top"/>
          </w:tcPr>
          <w:bookmarkStart w:id="17047" w:name="para_11ecbf7b_073d_473a_9bb1_b901fc06f4"/>
          <w:p>
            <w:pPr>
              <w:spacing w:before="180" w:after="0" w:line="240" w:lineRule="auto"/>
              <w:jc w:val="center"/>
            </w:pPr>
            <w:r>
              <w:rPr>
                <w:rFonts w:ascii="Arial" w:hAnsi="Arial"/>
                <w:color w:val="000000"/>
                <w:sz w:val="18"/>
              </w:rPr>
              <w:t>(0044,0101)</w:t>
            </w:r>
          </w:p>
          <w:bookmarkEnd w:id="17047"/>
        </w:tc>
        <w:tc>
          <w:tcPr>
            <w:tcBorders>
              <w:bottom w:val="single" w:sz="4" w:color="000000"/>
              <w:right w:val="single" w:sz="4" w:color="000000"/>
            </w:tcBorders>
            <w:tcMar>
              <w:top w:w="40" w:type="dxa"/>
              <w:left w:w="40" w:type="dxa"/>
              <w:bottom w:w="40" w:type="dxa"/>
              <w:right w:w="40" w:type="dxa"/>
            </w:tcMar>
            <w:vAlign w:val="top"/>
          </w:tcPr>
          <w:bookmarkStart w:id="17048" w:name="para_f21f89fb_81f2_47ef_b7ca_a955760fe0"/>
          <w:p>
            <w:pPr>
              <w:spacing w:before="180" w:after="0" w:line="240" w:lineRule="auto"/>
              <w:jc w:val="center"/>
            </w:pPr>
            <w:r>
              <w:rPr>
                <w:rFonts w:ascii="Arial" w:hAnsi="Arial"/>
                <w:color w:val="000000"/>
                <w:sz w:val="18"/>
              </w:rPr>
              <w:t>R</w:t>
            </w:r>
          </w:p>
          <w:bookmarkEnd w:id="17048"/>
        </w:tc>
        <w:tc>
          <w:tcPr>
            <w:tcBorders>
              <w:bottom w:val="single" w:sz="4" w:color="000000"/>
              <w:right w:val="single" w:sz="4" w:color="000000"/>
            </w:tcBorders>
            <w:tcMar>
              <w:top w:w="40" w:type="dxa"/>
              <w:left w:w="40" w:type="dxa"/>
              <w:bottom w:w="40" w:type="dxa"/>
              <w:right w:w="40" w:type="dxa"/>
            </w:tcMar>
            <w:vAlign w:val="top"/>
          </w:tcPr>
          <w:bookmarkStart w:id="17049" w:name="para_1c368006_cbf4_4906_92a3_37a484d263"/>
          <w:p>
            <w:pPr>
              <w:spacing w:before="180" w:after="0" w:line="240" w:lineRule="auto"/>
              <w:jc w:val="center"/>
            </w:pPr>
            <w:r>
              <w:rPr>
                <w:rFonts w:ascii="Arial" w:hAnsi="Arial"/>
                <w:color w:val="000000"/>
                <w:sz w:val="18"/>
              </w:rPr>
              <w:t>1</w:t>
            </w:r>
          </w:p>
          <w:bookmarkEnd w:id="1704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0" w:name="para_afa1c501_0aaf_4c37_8628_40cb909129"/>
          <w:p>
            <w:pPr>
              <w:spacing w:before="180" w:after="0" w:line="240" w:lineRule="auto"/>
            </w:pPr>
            <w:r>
              <w:rPr>
                <w:rFonts w:ascii="Arial" w:hAnsi="Arial"/>
                <w:color w:val="000000"/>
                <w:sz w:val="18"/>
              </w:rPr>
              <w:t>&gt;&gt;Code Value</w:t>
            </w:r>
          </w:p>
          <w:bookmarkEnd w:id="17050"/>
        </w:tc>
        <w:tc>
          <w:tcPr>
            <w:tcBorders>
              <w:bottom w:val="single" w:sz="4" w:color="000000"/>
              <w:right w:val="single" w:sz="4" w:color="000000"/>
            </w:tcBorders>
            <w:tcMar>
              <w:top w:w="40" w:type="dxa"/>
              <w:left w:w="40" w:type="dxa"/>
              <w:bottom w:w="40" w:type="dxa"/>
              <w:right w:w="40" w:type="dxa"/>
            </w:tcMar>
            <w:vAlign w:val="top"/>
          </w:tcPr>
          <w:bookmarkStart w:id="17051" w:name="para_f3fa0cf7_76c6_420a_b220_85f3929109"/>
          <w:p>
            <w:pPr>
              <w:spacing w:before="180" w:after="0" w:line="240" w:lineRule="auto"/>
              <w:jc w:val="center"/>
            </w:pPr>
            <w:r>
              <w:rPr>
                <w:rFonts w:ascii="Arial" w:hAnsi="Arial"/>
                <w:color w:val="000000"/>
                <w:sz w:val="18"/>
              </w:rPr>
              <w:t>(0008,0100)</w:t>
            </w:r>
          </w:p>
          <w:bookmarkEnd w:id="17051"/>
        </w:tc>
        <w:tc>
          <w:tcPr>
            <w:tcBorders>
              <w:bottom w:val="single" w:sz="4" w:color="000000"/>
              <w:right w:val="single" w:sz="4" w:color="000000"/>
            </w:tcBorders>
            <w:tcMar>
              <w:top w:w="40" w:type="dxa"/>
              <w:left w:w="40" w:type="dxa"/>
              <w:bottom w:w="40" w:type="dxa"/>
              <w:right w:w="40" w:type="dxa"/>
            </w:tcMar>
            <w:vAlign w:val="top"/>
          </w:tcPr>
          <w:bookmarkStart w:id="17052" w:name="para_891e241f_31df_46f3_8d8b_592cb04734"/>
          <w:p>
            <w:pPr>
              <w:spacing w:before="180" w:after="0" w:line="240" w:lineRule="auto"/>
              <w:jc w:val="center"/>
            </w:pPr>
            <w:r>
              <w:rPr>
                <w:rFonts w:ascii="Arial" w:hAnsi="Arial"/>
                <w:color w:val="000000"/>
                <w:sz w:val="18"/>
              </w:rPr>
              <w:t>R</w:t>
            </w:r>
          </w:p>
          <w:bookmarkEnd w:id="17052"/>
        </w:tc>
        <w:tc>
          <w:tcPr>
            <w:tcBorders>
              <w:bottom w:val="single" w:sz="4" w:color="000000"/>
              <w:right w:val="single" w:sz="4" w:color="000000"/>
            </w:tcBorders>
            <w:tcMar>
              <w:top w:w="40" w:type="dxa"/>
              <w:left w:w="40" w:type="dxa"/>
              <w:bottom w:w="40" w:type="dxa"/>
              <w:right w:w="40" w:type="dxa"/>
            </w:tcMar>
            <w:vAlign w:val="top"/>
          </w:tcPr>
          <w:bookmarkStart w:id="17053" w:name="para_1b32ad06_8056_4ccf_a68e_32df6698b2"/>
          <w:p>
            <w:pPr>
              <w:spacing w:before="180" w:after="0" w:line="240" w:lineRule="auto"/>
              <w:jc w:val="center"/>
            </w:pPr>
            <w:r>
              <w:rPr>
                <w:rFonts w:ascii="Arial" w:hAnsi="Arial"/>
                <w:color w:val="000000"/>
                <w:sz w:val="18"/>
              </w:rPr>
              <w:t>1</w:t>
            </w:r>
          </w:p>
          <w:bookmarkEnd w:id="17053"/>
        </w:tc>
        <w:tc>
          <w:tcPr>
            <w:tcBorders>
              <w:bottom w:val="single" w:sz="4" w:color="000000"/>
              <w:right w:val="single" w:sz="4" w:color="000000"/>
            </w:tcBorders>
            <w:tcMar>
              <w:top w:w="40" w:type="dxa"/>
              <w:left w:w="40" w:type="dxa"/>
              <w:bottom w:w="40" w:type="dxa"/>
              <w:right w:w="40" w:type="dxa"/>
            </w:tcMar>
            <w:vAlign w:val="top"/>
          </w:tcPr>
          <w:bookmarkStart w:id="17054" w:name="para_dedb911d_aa82_41b1_b881_a0cc3261f9"/>
          <w:p>
            <w:pPr>
              <w:spacing w:before="180" w:after="0" w:line="240" w:lineRule="auto"/>
            </w:pPr>
            <w:r>
              <w:rPr>
                <w:rFonts w:ascii="Arial" w:hAnsi="Arial"/>
                <w:color w:val="000000"/>
                <w:sz w:val="18"/>
              </w:rPr>
              <w:t>This Attribute shall be retrieved with Single Value or Universal matching.</w:t>
            </w:r>
          </w:p>
          <w:bookmarkEnd w:id="170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55" w:name="para_ed631e45_2215_49db_a55c_d7f2558999"/>
          <w:p>
            <w:pPr>
              <w:spacing w:before="180" w:after="0" w:line="240" w:lineRule="auto"/>
            </w:pPr>
            <w:r>
              <w:rPr>
                <w:rFonts w:ascii="Arial" w:hAnsi="Arial"/>
                <w:color w:val="000000"/>
                <w:sz w:val="18"/>
              </w:rPr>
              <w:t>&gt;&gt;Coding Scheme Designator</w:t>
            </w:r>
          </w:p>
          <w:bookmarkEnd w:id="17055"/>
        </w:tc>
        <w:tc>
          <w:tcPr>
            <w:tcBorders>
              <w:bottom w:val="single" w:sz="4" w:color="000000"/>
              <w:right w:val="single" w:sz="4" w:color="000000"/>
            </w:tcBorders>
            <w:tcMar>
              <w:top w:w="40" w:type="dxa"/>
              <w:left w:w="40" w:type="dxa"/>
              <w:bottom w:w="40" w:type="dxa"/>
              <w:right w:w="40" w:type="dxa"/>
            </w:tcMar>
            <w:vAlign w:val="top"/>
          </w:tcPr>
          <w:bookmarkStart w:id="17056" w:name="para_152a02f0_e30c_4814_abda_9f615597c5"/>
          <w:p>
            <w:pPr>
              <w:spacing w:before="180" w:after="0" w:line="240" w:lineRule="auto"/>
              <w:jc w:val="center"/>
            </w:pPr>
            <w:r>
              <w:rPr>
                <w:rFonts w:ascii="Arial" w:hAnsi="Arial"/>
                <w:color w:val="000000"/>
                <w:sz w:val="18"/>
              </w:rPr>
              <w:t>(0008,0102)</w:t>
            </w:r>
          </w:p>
          <w:bookmarkEnd w:id="17056"/>
        </w:tc>
        <w:tc>
          <w:tcPr>
            <w:tcBorders>
              <w:bottom w:val="single" w:sz="4" w:color="000000"/>
              <w:right w:val="single" w:sz="4" w:color="000000"/>
            </w:tcBorders>
            <w:tcMar>
              <w:top w:w="40" w:type="dxa"/>
              <w:left w:w="40" w:type="dxa"/>
              <w:bottom w:w="40" w:type="dxa"/>
              <w:right w:w="40" w:type="dxa"/>
            </w:tcMar>
            <w:vAlign w:val="top"/>
          </w:tcPr>
          <w:bookmarkStart w:id="17057" w:name="para_527f82d4_040c_4c91_8f9a_96c85db71a"/>
          <w:p>
            <w:pPr>
              <w:spacing w:before="180" w:after="0" w:line="240" w:lineRule="auto"/>
              <w:jc w:val="center"/>
            </w:pPr>
            <w:r>
              <w:rPr>
                <w:rFonts w:ascii="Arial" w:hAnsi="Arial"/>
                <w:color w:val="000000"/>
                <w:sz w:val="18"/>
              </w:rPr>
              <w:t>R</w:t>
            </w:r>
          </w:p>
          <w:bookmarkEnd w:id="17057"/>
        </w:tc>
        <w:tc>
          <w:tcPr>
            <w:tcBorders>
              <w:bottom w:val="single" w:sz="4" w:color="000000"/>
              <w:right w:val="single" w:sz="4" w:color="000000"/>
            </w:tcBorders>
            <w:tcMar>
              <w:top w:w="40" w:type="dxa"/>
              <w:left w:w="40" w:type="dxa"/>
              <w:bottom w:w="40" w:type="dxa"/>
              <w:right w:w="40" w:type="dxa"/>
            </w:tcMar>
            <w:vAlign w:val="top"/>
          </w:tcPr>
          <w:bookmarkStart w:id="17058" w:name="para_673bb391_422b_4f03_b3f1_bc59054bca"/>
          <w:p>
            <w:pPr>
              <w:spacing w:before="180" w:after="0" w:line="240" w:lineRule="auto"/>
              <w:jc w:val="center"/>
            </w:pPr>
            <w:r>
              <w:rPr>
                <w:rFonts w:ascii="Arial" w:hAnsi="Arial"/>
                <w:color w:val="000000"/>
                <w:sz w:val="18"/>
              </w:rPr>
              <w:t>1</w:t>
            </w:r>
          </w:p>
          <w:bookmarkEnd w:id="17058"/>
        </w:tc>
        <w:tc>
          <w:tcPr>
            <w:tcBorders>
              <w:bottom w:val="single" w:sz="4" w:color="000000"/>
              <w:right w:val="single" w:sz="4" w:color="000000"/>
            </w:tcBorders>
            <w:tcMar>
              <w:top w:w="40" w:type="dxa"/>
              <w:left w:w="40" w:type="dxa"/>
              <w:bottom w:w="40" w:type="dxa"/>
              <w:right w:w="40" w:type="dxa"/>
            </w:tcMar>
            <w:vAlign w:val="top"/>
          </w:tcPr>
          <w:bookmarkStart w:id="17059" w:name="para_fe5bbf14_2f01_4f06_bf1c_d08fe93f2b"/>
          <w:p>
            <w:pPr>
              <w:spacing w:before="180" w:after="0" w:line="240" w:lineRule="auto"/>
            </w:pPr>
            <w:r>
              <w:rPr>
                <w:rFonts w:ascii="Arial" w:hAnsi="Arial"/>
                <w:color w:val="000000"/>
                <w:sz w:val="18"/>
              </w:rPr>
              <w:t>This Attribute shall be retrieved with Single Value or Universal matching.</w:t>
            </w:r>
          </w:p>
          <w:bookmarkEnd w:id="1705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0" w:name="para_700f953e_f6dc_4f7b_a6b0_87e7721097"/>
          <w:p>
            <w:pPr>
              <w:spacing w:before="180" w:after="0" w:line="240" w:lineRule="auto"/>
            </w:pPr>
            <w:r>
              <w:rPr>
                <w:rFonts w:ascii="Arial" w:hAnsi="Arial"/>
                <w:color w:val="000000"/>
                <w:sz w:val="18"/>
              </w:rPr>
              <w:t>&gt;&gt;Code Meaning</w:t>
            </w:r>
          </w:p>
          <w:bookmarkEnd w:id="17060"/>
        </w:tc>
        <w:tc>
          <w:tcPr>
            <w:tcBorders>
              <w:bottom w:val="single" w:sz="4" w:color="000000"/>
              <w:right w:val="single" w:sz="4" w:color="000000"/>
            </w:tcBorders>
            <w:tcMar>
              <w:top w:w="40" w:type="dxa"/>
              <w:left w:w="40" w:type="dxa"/>
              <w:bottom w:w="40" w:type="dxa"/>
              <w:right w:w="40" w:type="dxa"/>
            </w:tcMar>
            <w:vAlign w:val="top"/>
          </w:tcPr>
          <w:bookmarkStart w:id="17061" w:name="para_a5a6edb6_3d4d_4218_9739_6e547dea0b"/>
          <w:p>
            <w:pPr>
              <w:spacing w:before="180" w:after="0" w:line="240" w:lineRule="auto"/>
              <w:jc w:val="center"/>
            </w:pPr>
            <w:r>
              <w:rPr>
                <w:rFonts w:ascii="Arial" w:hAnsi="Arial"/>
                <w:color w:val="000000"/>
                <w:sz w:val="18"/>
              </w:rPr>
              <w:t>(0008,0104)</w:t>
            </w:r>
          </w:p>
          <w:bookmarkEnd w:id="17061"/>
        </w:tc>
        <w:tc>
          <w:tcPr>
            <w:tcBorders>
              <w:bottom w:val="single" w:sz="4" w:color="000000"/>
              <w:right w:val="single" w:sz="4" w:color="000000"/>
            </w:tcBorders>
            <w:tcMar>
              <w:top w:w="40" w:type="dxa"/>
              <w:left w:w="40" w:type="dxa"/>
              <w:bottom w:w="40" w:type="dxa"/>
              <w:right w:w="40" w:type="dxa"/>
            </w:tcMar>
            <w:vAlign w:val="top"/>
          </w:tcPr>
          <w:bookmarkStart w:id="17062" w:name="para_e2661dd1_13f7_42e5_8ac7_79920afe3e"/>
          <w:p>
            <w:pPr>
              <w:spacing w:before="180" w:after="0" w:line="240" w:lineRule="auto"/>
              <w:jc w:val="center"/>
            </w:pPr>
            <w:r>
              <w:rPr>
                <w:rFonts w:ascii="Arial" w:hAnsi="Arial"/>
                <w:color w:val="000000"/>
                <w:sz w:val="18"/>
              </w:rPr>
              <w:t>-</w:t>
            </w:r>
          </w:p>
          <w:bookmarkEnd w:id="17062"/>
        </w:tc>
        <w:tc>
          <w:tcPr>
            <w:tcBorders>
              <w:bottom w:val="single" w:sz="4" w:color="000000"/>
              <w:right w:val="single" w:sz="4" w:color="000000"/>
            </w:tcBorders>
            <w:tcMar>
              <w:top w:w="40" w:type="dxa"/>
              <w:left w:w="40" w:type="dxa"/>
              <w:bottom w:w="40" w:type="dxa"/>
              <w:right w:w="40" w:type="dxa"/>
            </w:tcMar>
            <w:vAlign w:val="top"/>
          </w:tcPr>
          <w:bookmarkStart w:id="17063" w:name="para_dc2ef74c_5029_45ff_9584_3db731ae47"/>
          <w:p>
            <w:pPr>
              <w:spacing w:before="180" w:after="0" w:line="240" w:lineRule="auto"/>
              <w:jc w:val="center"/>
            </w:pPr>
            <w:r>
              <w:rPr>
                <w:rFonts w:ascii="Arial" w:hAnsi="Arial"/>
                <w:color w:val="000000"/>
                <w:sz w:val="18"/>
              </w:rPr>
              <w:t>1</w:t>
            </w:r>
          </w:p>
          <w:bookmarkEnd w:id="1706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4" w:name="para_269ee007_0d48_4870_9cda_d6309416e9"/>
          <w:p>
            <w:pPr>
              <w:spacing w:before="180" w:after="0" w:line="240" w:lineRule="auto"/>
            </w:pPr>
            <w:r>
              <w:rPr>
                <w:rFonts w:ascii="Arial" w:hAnsi="Arial"/>
                <w:color w:val="000000"/>
                <w:sz w:val="18"/>
              </w:rPr>
              <w:t>&gt;Assertion UID</w:t>
            </w:r>
          </w:p>
          <w:bookmarkEnd w:id="17064"/>
        </w:tc>
        <w:tc>
          <w:tcPr>
            <w:tcBorders>
              <w:bottom w:val="single" w:sz="4" w:color="000000"/>
              <w:right w:val="single" w:sz="4" w:color="000000"/>
            </w:tcBorders>
            <w:tcMar>
              <w:top w:w="40" w:type="dxa"/>
              <w:left w:w="40" w:type="dxa"/>
              <w:bottom w:w="40" w:type="dxa"/>
              <w:right w:w="40" w:type="dxa"/>
            </w:tcMar>
            <w:vAlign w:val="top"/>
          </w:tcPr>
          <w:bookmarkStart w:id="17065" w:name="para_1a52344f_0a94_4662_b09e_5e7e3c8bab"/>
          <w:p>
            <w:pPr>
              <w:spacing w:before="180" w:after="0" w:line="240" w:lineRule="auto"/>
              <w:jc w:val="center"/>
            </w:pPr>
            <w:r>
              <w:rPr>
                <w:rFonts w:ascii="Arial" w:hAnsi="Arial"/>
                <w:color w:val="000000"/>
                <w:sz w:val="18"/>
              </w:rPr>
              <w:t>(0044,0102)</w:t>
            </w:r>
          </w:p>
          <w:bookmarkEnd w:id="17065"/>
        </w:tc>
        <w:tc>
          <w:tcPr>
            <w:tcBorders>
              <w:bottom w:val="single" w:sz="4" w:color="000000"/>
              <w:right w:val="single" w:sz="4" w:color="000000"/>
            </w:tcBorders>
            <w:tcMar>
              <w:top w:w="40" w:type="dxa"/>
              <w:left w:w="40" w:type="dxa"/>
              <w:bottom w:w="40" w:type="dxa"/>
              <w:right w:w="40" w:type="dxa"/>
            </w:tcMar>
            <w:vAlign w:val="top"/>
          </w:tcPr>
          <w:bookmarkStart w:id="17066" w:name="para_814b3f7f_81c4_4517_a518_976a28ab4a"/>
          <w:p>
            <w:pPr>
              <w:spacing w:before="180" w:after="0" w:line="240" w:lineRule="auto"/>
              <w:jc w:val="center"/>
            </w:pPr>
            <w:r>
              <w:rPr>
                <w:rFonts w:ascii="Arial" w:hAnsi="Arial"/>
                <w:color w:val="000000"/>
                <w:sz w:val="18"/>
              </w:rPr>
              <w:t>-</w:t>
            </w:r>
          </w:p>
          <w:bookmarkEnd w:id="17066"/>
        </w:tc>
        <w:tc>
          <w:tcPr>
            <w:tcBorders>
              <w:bottom w:val="single" w:sz="4" w:color="000000"/>
              <w:right w:val="single" w:sz="4" w:color="000000"/>
            </w:tcBorders>
            <w:tcMar>
              <w:top w:w="40" w:type="dxa"/>
              <w:left w:w="40" w:type="dxa"/>
              <w:bottom w:w="40" w:type="dxa"/>
              <w:right w:w="40" w:type="dxa"/>
            </w:tcMar>
            <w:vAlign w:val="top"/>
          </w:tcPr>
          <w:bookmarkStart w:id="17067" w:name="para_a1bb9c80_0908_4e51_b2e7_a0310fd867"/>
          <w:p>
            <w:pPr>
              <w:spacing w:before="180" w:after="0" w:line="240" w:lineRule="auto"/>
              <w:jc w:val="center"/>
            </w:pPr>
            <w:r>
              <w:rPr>
                <w:rFonts w:ascii="Arial" w:hAnsi="Arial"/>
                <w:color w:val="000000"/>
                <w:sz w:val="18"/>
              </w:rPr>
              <w:t>1</w:t>
            </w:r>
          </w:p>
          <w:bookmarkEnd w:id="1706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68" w:name="para_9c47de1d_0c75_4e2f_8c85_2ac4404329"/>
          <w:p>
            <w:pPr>
              <w:spacing w:before="180" w:after="0" w:line="240" w:lineRule="auto"/>
            </w:pPr>
            <w:r>
              <w:rPr>
                <w:rFonts w:ascii="Arial" w:hAnsi="Arial"/>
                <w:color w:val="000000"/>
                <w:sz w:val="18"/>
              </w:rPr>
              <w:t>&gt;Asserter Identification Sequence</w:t>
            </w:r>
          </w:p>
          <w:bookmarkEnd w:id="17068"/>
        </w:tc>
        <w:tc>
          <w:tcPr>
            <w:tcBorders>
              <w:bottom w:val="single" w:sz="4" w:color="000000"/>
              <w:right w:val="single" w:sz="4" w:color="000000"/>
            </w:tcBorders>
            <w:tcMar>
              <w:top w:w="40" w:type="dxa"/>
              <w:left w:w="40" w:type="dxa"/>
              <w:bottom w:w="40" w:type="dxa"/>
              <w:right w:w="40" w:type="dxa"/>
            </w:tcMar>
            <w:vAlign w:val="top"/>
          </w:tcPr>
          <w:bookmarkStart w:id="17069" w:name="para_f128b0af_e9af_45a4_8ed7_17143aa0df"/>
          <w:p>
            <w:pPr>
              <w:spacing w:before="180" w:after="0" w:line="240" w:lineRule="auto"/>
              <w:jc w:val="center"/>
            </w:pPr>
            <w:r>
              <w:rPr>
                <w:rFonts w:ascii="Arial" w:hAnsi="Arial"/>
                <w:color w:val="000000"/>
                <w:sz w:val="18"/>
              </w:rPr>
              <w:t>(0044,0103)</w:t>
            </w:r>
          </w:p>
          <w:bookmarkEnd w:id="17069"/>
        </w:tc>
        <w:tc>
          <w:tcPr>
            <w:tcBorders>
              <w:bottom w:val="single" w:sz="4" w:color="000000"/>
              <w:right w:val="single" w:sz="4" w:color="000000"/>
            </w:tcBorders>
            <w:tcMar>
              <w:top w:w="40" w:type="dxa"/>
              <w:left w:w="40" w:type="dxa"/>
              <w:bottom w:w="40" w:type="dxa"/>
              <w:right w:w="40" w:type="dxa"/>
            </w:tcMar>
            <w:vAlign w:val="top"/>
          </w:tcPr>
          <w:bookmarkStart w:id="17070" w:name="para_7bd8f9d2_87f2_4a84_b439_01dcb8b8f7"/>
          <w:p>
            <w:pPr>
              <w:spacing w:before="180" w:after="0" w:line="240" w:lineRule="auto"/>
              <w:jc w:val="center"/>
            </w:pPr>
            <w:r>
              <w:rPr>
                <w:rFonts w:ascii="Arial" w:hAnsi="Arial"/>
                <w:color w:val="000000"/>
                <w:sz w:val="18"/>
              </w:rPr>
              <w:t>R</w:t>
            </w:r>
          </w:p>
          <w:bookmarkEnd w:id="17070"/>
        </w:tc>
        <w:tc>
          <w:tcPr>
            <w:tcBorders>
              <w:bottom w:val="single" w:sz="4" w:color="000000"/>
              <w:right w:val="single" w:sz="4" w:color="000000"/>
            </w:tcBorders>
            <w:tcMar>
              <w:top w:w="40" w:type="dxa"/>
              <w:left w:w="40" w:type="dxa"/>
              <w:bottom w:w="40" w:type="dxa"/>
              <w:right w:w="40" w:type="dxa"/>
            </w:tcMar>
            <w:vAlign w:val="top"/>
          </w:tcPr>
          <w:bookmarkStart w:id="17071" w:name="para_800c70c1_3700_4ada_b649_69662be04e"/>
          <w:p>
            <w:pPr>
              <w:spacing w:before="180" w:after="0" w:line="240" w:lineRule="auto"/>
              <w:jc w:val="center"/>
            </w:pPr>
            <w:r>
              <w:rPr>
                <w:rFonts w:ascii="Arial" w:hAnsi="Arial"/>
                <w:color w:val="000000"/>
                <w:sz w:val="18"/>
              </w:rPr>
              <w:t>1</w:t>
            </w:r>
          </w:p>
          <w:bookmarkEnd w:id="1707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2" w:name="para_1eacbe7f_b7b8_41e9_b9b8_65471b8ac9"/>
          <w:p>
            <w:pPr>
              <w:spacing w:before="180" w:after="0" w:line="240" w:lineRule="auto"/>
            </w:pPr>
            <w:r>
              <w:rPr>
                <w:rFonts w:ascii="Arial" w:hAnsi="Arial"/>
                <w:color w:val="000000"/>
                <w:sz w:val="18"/>
              </w:rPr>
              <w:t>&gt;&gt;Observer Type</w:t>
            </w:r>
          </w:p>
          <w:bookmarkEnd w:id="17072"/>
        </w:tc>
        <w:tc>
          <w:tcPr>
            <w:tcBorders>
              <w:bottom w:val="single" w:sz="4" w:color="000000"/>
              <w:right w:val="single" w:sz="4" w:color="000000"/>
            </w:tcBorders>
            <w:tcMar>
              <w:top w:w="40" w:type="dxa"/>
              <w:left w:w="40" w:type="dxa"/>
              <w:bottom w:w="40" w:type="dxa"/>
              <w:right w:w="40" w:type="dxa"/>
            </w:tcMar>
            <w:vAlign w:val="top"/>
          </w:tcPr>
          <w:bookmarkStart w:id="17073" w:name="para_c8eecb42_c119_4338_8fdc_2fb25ea746"/>
          <w:p>
            <w:pPr>
              <w:spacing w:before="180" w:after="0" w:line="240" w:lineRule="auto"/>
              <w:jc w:val="center"/>
            </w:pPr>
            <w:r>
              <w:rPr>
                <w:rFonts w:ascii="Arial" w:hAnsi="Arial"/>
                <w:color w:val="000000"/>
                <w:sz w:val="18"/>
              </w:rPr>
              <w:t>(0040,A084)</w:t>
            </w:r>
          </w:p>
          <w:bookmarkEnd w:id="17073"/>
        </w:tc>
        <w:tc>
          <w:tcPr>
            <w:tcBorders>
              <w:bottom w:val="single" w:sz="4" w:color="000000"/>
              <w:right w:val="single" w:sz="4" w:color="000000"/>
            </w:tcBorders>
            <w:tcMar>
              <w:top w:w="40" w:type="dxa"/>
              <w:left w:w="40" w:type="dxa"/>
              <w:bottom w:w="40" w:type="dxa"/>
              <w:right w:w="40" w:type="dxa"/>
            </w:tcMar>
            <w:vAlign w:val="top"/>
          </w:tcPr>
          <w:bookmarkStart w:id="17074" w:name="para_f693e8d5_a4d1_4cce_ba3e_15e151e96b"/>
          <w:p>
            <w:pPr>
              <w:spacing w:before="180" w:after="0" w:line="240" w:lineRule="auto"/>
              <w:jc w:val="center"/>
            </w:pPr>
            <w:r>
              <w:rPr>
                <w:rFonts w:ascii="Arial" w:hAnsi="Arial"/>
                <w:color w:val="000000"/>
                <w:sz w:val="18"/>
              </w:rPr>
              <w:t>-</w:t>
            </w:r>
          </w:p>
          <w:bookmarkEnd w:id="17074"/>
        </w:tc>
        <w:tc>
          <w:tcPr>
            <w:tcBorders>
              <w:bottom w:val="single" w:sz="4" w:color="000000"/>
              <w:right w:val="single" w:sz="4" w:color="000000"/>
            </w:tcBorders>
            <w:tcMar>
              <w:top w:w="40" w:type="dxa"/>
              <w:left w:w="40" w:type="dxa"/>
              <w:bottom w:w="40" w:type="dxa"/>
              <w:right w:w="40" w:type="dxa"/>
            </w:tcMar>
            <w:vAlign w:val="top"/>
          </w:tcPr>
          <w:bookmarkStart w:id="17075" w:name="para_a98e358d_cb5e_46d6_a247_e5d3f72055"/>
          <w:p>
            <w:pPr>
              <w:spacing w:before="180" w:after="0" w:line="240" w:lineRule="auto"/>
              <w:jc w:val="center"/>
            </w:pPr>
            <w:r>
              <w:rPr>
                <w:rFonts w:ascii="Arial" w:hAnsi="Arial"/>
                <w:color w:val="000000"/>
                <w:sz w:val="18"/>
              </w:rPr>
              <w:t>1</w:t>
            </w:r>
          </w:p>
          <w:bookmarkEnd w:id="1707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76" w:name="para_bee46ef2_c7ae_495a_aa91_2ef5b6f797"/>
          <w:p>
            <w:pPr>
              <w:spacing w:before="180" w:after="0" w:line="240" w:lineRule="auto"/>
            </w:pPr>
            <w:r>
              <w:rPr>
                <w:rFonts w:ascii="Arial" w:hAnsi="Arial"/>
                <w:color w:val="000000"/>
                <w:sz w:val="18"/>
              </w:rPr>
              <w:t>&gt;&gt;Person Name</w:t>
            </w:r>
          </w:p>
          <w:bookmarkEnd w:id="17076"/>
        </w:tc>
        <w:tc>
          <w:tcPr>
            <w:tcBorders>
              <w:bottom w:val="single" w:sz="4" w:color="000000"/>
              <w:right w:val="single" w:sz="4" w:color="000000"/>
            </w:tcBorders>
            <w:tcMar>
              <w:top w:w="40" w:type="dxa"/>
              <w:left w:w="40" w:type="dxa"/>
              <w:bottom w:w="40" w:type="dxa"/>
              <w:right w:w="40" w:type="dxa"/>
            </w:tcMar>
            <w:vAlign w:val="top"/>
          </w:tcPr>
          <w:bookmarkStart w:id="17077" w:name="para_90efade0_d516_4f3f_a63f_b845807cf5"/>
          <w:p>
            <w:pPr>
              <w:spacing w:before="180" w:after="0" w:line="240" w:lineRule="auto"/>
              <w:jc w:val="center"/>
            </w:pPr>
            <w:r>
              <w:rPr>
                <w:rFonts w:ascii="Arial" w:hAnsi="Arial"/>
                <w:color w:val="000000"/>
                <w:sz w:val="18"/>
              </w:rPr>
              <w:t>(0040,A123)</w:t>
            </w:r>
          </w:p>
          <w:bookmarkEnd w:id="17077"/>
        </w:tc>
        <w:tc>
          <w:tcPr>
            <w:tcBorders>
              <w:bottom w:val="single" w:sz="4" w:color="000000"/>
              <w:right w:val="single" w:sz="4" w:color="000000"/>
            </w:tcBorders>
            <w:tcMar>
              <w:top w:w="40" w:type="dxa"/>
              <w:left w:w="40" w:type="dxa"/>
              <w:bottom w:w="40" w:type="dxa"/>
              <w:right w:w="40" w:type="dxa"/>
            </w:tcMar>
            <w:vAlign w:val="top"/>
          </w:tcPr>
          <w:bookmarkStart w:id="17078" w:name="para_8dd74c5f_e751_495c_aa48_5aa672fe14"/>
          <w:p>
            <w:pPr>
              <w:spacing w:before="180" w:after="0" w:line="240" w:lineRule="auto"/>
              <w:jc w:val="center"/>
            </w:pPr>
            <w:r>
              <w:rPr>
                <w:rFonts w:ascii="Arial" w:hAnsi="Arial"/>
                <w:color w:val="000000"/>
                <w:sz w:val="18"/>
              </w:rPr>
              <w:t>R</w:t>
            </w:r>
          </w:p>
          <w:bookmarkEnd w:id="17078"/>
        </w:tc>
        <w:tc>
          <w:tcPr>
            <w:tcBorders>
              <w:bottom w:val="single" w:sz="4" w:color="000000"/>
              <w:right w:val="single" w:sz="4" w:color="000000"/>
            </w:tcBorders>
            <w:tcMar>
              <w:top w:w="40" w:type="dxa"/>
              <w:left w:w="40" w:type="dxa"/>
              <w:bottom w:w="40" w:type="dxa"/>
              <w:right w:w="40" w:type="dxa"/>
            </w:tcMar>
            <w:vAlign w:val="top"/>
          </w:tcPr>
          <w:bookmarkStart w:id="17079" w:name="para_3974b764_dd09_4c4c_970e_6da7230b66"/>
          <w:p>
            <w:pPr>
              <w:spacing w:before="180" w:after="0" w:line="240" w:lineRule="auto"/>
              <w:jc w:val="center"/>
            </w:pPr>
            <w:r>
              <w:rPr>
                <w:rFonts w:ascii="Arial" w:hAnsi="Arial"/>
                <w:color w:val="000000"/>
                <w:sz w:val="18"/>
              </w:rPr>
              <w:t>1</w:t>
            </w:r>
          </w:p>
          <w:bookmarkEnd w:id="170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0" w:name="para_2a31ffd5_d533_4a5c_9faa_7c97a98aa0"/>
          <w:p>
            <w:pPr>
              <w:spacing w:before="180" w:after="0" w:line="240" w:lineRule="auto"/>
            </w:pPr>
            <w:r>
              <w:rPr>
                <w:rFonts w:ascii="Arial" w:hAnsi="Arial"/>
                <w:color w:val="000000"/>
                <w:sz w:val="18"/>
              </w:rPr>
              <w:t>&gt;&gt;Person Idenfication Code Sequence</w:t>
            </w:r>
          </w:p>
          <w:bookmarkEnd w:id="17080"/>
        </w:tc>
        <w:tc>
          <w:tcPr>
            <w:tcBorders>
              <w:bottom w:val="single" w:sz="4" w:color="000000"/>
              <w:right w:val="single" w:sz="4" w:color="000000"/>
            </w:tcBorders>
            <w:tcMar>
              <w:top w:w="40" w:type="dxa"/>
              <w:left w:w="40" w:type="dxa"/>
              <w:bottom w:w="40" w:type="dxa"/>
              <w:right w:w="40" w:type="dxa"/>
            </w:tcMar>
            <w:vAlign w:val="top"/>
          </w:tcPr>
          <w:bookmarkStart w:id="17081" w:name="para_3d61dfff_1cea_48c1_9bd1_b76d498033"/>
          <w:p>
            <w:pPr>
              <w:spacing w:before="180" w:after="0" w:line="240" w:lineRule="auto"/>
              <w:jc w:val="center"/>
            </w:pPr>
            <w:r>
              <w:rPr>
                <w:rFonts w:ascii="Arial" w:hAnsi="Arial"/>
                <w:color w:val="000000"/>
                <w:sz w:val="18"/>
              </w:rPr>
              <w:t>(0040,1101)</w:t>
            </w:r>
          </w:p>
          <w:bookmarkEnd w:id="17081"/>
        </w:tc>
        <w:tc>
          <w:tcPr>
            <w:tcBorders>
              <w:bottom w:val="single" w:sz="4" w:color="000000"/>
              <w:right w:val="single" w:sz="4" w:color="000000"/>
            </w:tcBorders>
            <w:tcMar>
              <w:top w:w="40" w:type="dxa"/>
              <w:left w:w="40" w:type="dxa"/>
              <w:bottom w:w="40" w:type="dxa"/>
              <w:right w:w="40" w:type="dxa"/>
            </w:tcMar>
            <w:vAlign w:val="top"/>
          </w:tcPr>
          <w:bookmarkStart w:id="17082" w:name="para_d38b3073_6d17_4aeb_9465_e9f64c7d88"/>
          <w:p>
            <w:pPr>
              <w:spacing w:before="180" w:after="0" w:line="240" w:lineRule="auto"/>
              <w:jc w:val="center"/>
            </w:pPr>
            <w:r>
              <w:rPr>
                <w:rFonts w:ascii="Arial" w:hAnsi="Arial"/>
                <w:color w:val="000000"/>
                <w:sz w:val="18"/>
              </w:rPr>
              <w:t>R</w:t>
            </w:r>
          </w:p>
          <w:bookmarkEnd w:id="17082"/>
        </w:tc>
        <w:tc>
          <w:tcPr>
            <w:tcBorders>
              <w:bottom w:val="single" w:sz="4" w:color="000000"/>
              <w:right w:val="single" w:sz="4" w:color="000000"/>
            </w:tcBorders>
            <w:tcMar>
              <w:top w:w="40" w:type="dxa"/>
              <w:left w:w="40" w:type="dxa"/>
              <w:bottom w:w="40" w:type="dxa"/>
              <w:right w:w="40" w:type="dxa"/>
            </w:tcMar>
            <w:vAlign w:val="top"/>
          </w:tcPr>
          <w:bookmarkStart w:id="17083" w:name="para_00b3dd6d_5b5a_45df_8cb6_cbe9d83165"/>
          <w:p>
            <w:pPr>
              <w:spacing w:before="180" w:after="0" w:line="240" w:lineRule="auto"/>
              <w:jc w:val="center"/>
            </w:pPr>
            <w:r>
              <w:rPr>
                <w:rFonts w:ascii="Arial" w:hAnsi="Arial"/>
                <w:color w:val="000000"/>
                <w:sz w:val="18"/>
              </w:rPr>
              <w:t>1</w:t>
            </w:r>
          </w:p>
          <w:bookmarkEnd w:id="1708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4" w:name="para_312b2370_b32e_4b40_8629_84f2717ec0"/>
          <w:p>
            <w:pPr>
              <w:spacing w:before="180" w:after="0" w:line="240" w:lineRule="auto"/>
            </w:pPr>
            <w:r>
              <w:rPr>
                <w:rFonts w:ascii="Arial" w:hAnsi="Arial"/>
                <w:color w:val="000000"/>
                <w:sz w:val="18"/>
              </w:rPr>
              <w:t>&gt;&gt;&gt;Code Value</w:t>
            </w:r>
          </w:p>
          <w:bookmarkEnd w:id="17084"/>
        </w:tc>
        <w:tc>
          <w:tcPr>
            <w:tcBorders>
              <w:bottom w:val="single" w:sz="4" w:color="000000"/>
              <w:right w:val="single" w:sz="4" w:color="000000"/>
            </w:tcBorders>
            <w:tcMar>
              <w:top w:w="40" w:type="dxa"/>
              <w:left w:w="40" w:type="dxa"/>
              <w:bottom w:w="40" w:type="dxa"/>
              <w:right w:w="40" w:type="dxa"/>
            </w:tcMar>
            <w:vAlign w:val="top"/>
          </w:tcPr>
          <w:bookmarkStart w:id="17085" w:name="para_5f97f304_8dcc_424d_a246_6d03ad2353"/>
          <w:p>
            <w:pPr>
              <w:spacing w:before="180" w:after="0" w:line="240" w:lineRule="auto"/>
              <w:jc w:val="center"/>
            </w:pPr>
            <w:r>
              <w:rPr>
                <w:rFonts w:ascii="Arial" w:hAnsi="Arial"/>
                <w:color w:val="000000"/>
                <w:sz w:val="18"/>
              </w:rPr>
              <w:t>(0008,0100)</w:t>
            </w:r>
          </w:p>
          <w:bookmarkEnd w:id="17085"/>
        </w:tc>
        <w:tc>
          <w:tcPr>
            <w:tcBorders>
              <w:bottom w:val="single" w:sz="4" w:color="000000"/>
              <w:right w:val="single" w:sz="4" w:color="000000"/>
            </w:tcBorders>
            <w:tcMar>
              <w:top w:w="40" w:type="dxa"/>
              <w:left w:w="40" w:type="dxa"/>
              <w:bottom w:w="40" w:type="dxa"/>
              <w:right w:w="40" w:type="dxa"/>
            </w:tcMar>
            <w:vAlign w:val="top"/>
          </w:tcPr>
          <w:bookmarkStart w:id="17086" w:name="para_a154a0b6_da8c_4ca1_ac0d_f5d243d0d7"/>
          <w:p>
            <w:pPr>
              <w:spacing w:before="180" w:after="0" w:line="240" w:lineRule="auto"/>
              <w:jc w:val="center"/>
            </w:pPr>
            <w:r>
              <w:rPr>
                <w:rFonts w:ascii="Arial" w:hAnsi="Arial"/>
                <w:color w:val="000000"/>
                <w:sz w:val="18"/>
              </w:rPr>
              <w:t>R</w:t>
            </w:r>
          </w:p>
          <w:bookmarkEnd w:id="17086"/>
        </w:tc>
        <w:tc>
          <w:tcPr>
            <w:tcBorders>
              <w:bottom w:val="single" w:sz="4" w:color="000000"/>
              <w:right w:val="single" w:sz="4" w:color="000000"/>
            </w:tcBorders>
            <w:tcMar>
              <w:top w:w="40" w:type="dxa"/>
              <w:left w:w="40" w:type="dxa"/>
              <w:bottom w:w="40" w:type="dxa"/>
              <w:right w:w="40" w:type="dxa"/>
            </w:tcMar>
            <w:vAlign w:val="top"/>
          </w:tcPr>
          <w:bookmarkStart w:id="17087" w:name="para_1214fb9a_0c50_404f_b6f1_36b56c2cec"/>
          <w:p>
            <w:pPr>
              <w:spacing w:before="180" w:after="0" w:line="240" w:lineRule="auto"/>
              <w:jc w:val="center"/>
            </w:pPr>
            <w:r>
              <w:rPr>
                <w:rFonts w:ascii="Arial" w:hAnsi="Arial"/>
                <w:color w:val="000000"/>
                <w:sz w:val="18"/>
              </w:rPr>
              <w:t>1</w:t>
            </w:r>
          </w:p>
          <w:bookmarkEnd w:id="17087"/>
        </w:tc>
        <w:tc>
          <w:tcPr>
            <w:tcBorders>
              <w:bottom w:val="single" w:sz="4" w:color="000000"/>
              <w:right w:val="single" w:sz="4" w:color="000000"/>
            </w:tcBorders>
            <w:tcMar>
              <w:top w:w="40" w:type="dxa"/>
              <w:left w:w="40" w:type="dxa"/>
              <w:bottom w:w="40" w:type="dxa"/>
              <w:right w:w="40" w:type="dxa"/>
            </w:tcMar>
            <w:vAlign w:val="top"/>
          </w:tcPr>
          <w:bookmarkStart w:id="17088" w:name="para_aa34aa7a_dbc4_49fc_803d_fa0de5adaf"/>
          <w:p>
            <w:pPr>
              <w:spacing w:before="180" w:after="0" w:line="240" w:lineRule="auto"/>
            </w:pPr>
            <w:r>
              <w:rPr>
                <w:rFonts w:ascii="Arial" w:hAnsi="Arial"/>
                <w:color w:val="000000"/>
                <w:sz w:val="18"/>
              </w:rPr>
              <w:t>This Attribute shall be retrieved with Single Value or Universal matching.</w:t>
            </w:r>
          </w:p>
          <w:bookmarkEnd w:id="1708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89" w:name="para_1b25695f_bf3e_4d9e_b066_b2f28af5c5"/>
          <w:p>
            <w:pPr>
              <w:spacing w:before="180" w:after="0" w:line="240" w:lineRule="auto"/>
            </w:pPr>
            <w:r>
              <w:rPr>
                <w:rFonts w:ascii="Arial" w:hAnsi="Arial"/>
                <w:color w:val="000000"/>
                <w:sz w:val="18"/>
              </w:rPr>
              <w:t>&gt;&gt;&gt;Coding Scheme Designator</w:t>
            </w:r>
          </w:p>
          <w:bookmarkEnd w:id="17089"/>
        </w:tc>
        <w:tc>
          <w:tcPr>
            <w:tcBorders>
              <w:bottom w:val="single" w:sz="4" w:color="000000"/>
              <w:right w:val="single" w:sz="4" w:color="000000"/>
            </w:tcBorders>
            <w:tcMar>
              <w:top w:w="40" w:type="dxa"/>
              <w:left w:w="40" w:type="dxa"/>
              <w:bottom w:w="40" w:type="dxa"/>
              <w:right w:w="40" w:type="dxa"/>
            </w:tcMar>
            <w:vAlign w:val="top"/>
          </w:tcPr>
          <w:bookmarkStart w:id="17090" w:name="para_39746278_53a8_40f9_af83_886e9392f2"/>
          <w:p>
            <w:pPr>
              <w:spacing w:before="180" w:after="0" w:line="240" w:lineRule="auto"/>
              <w:jc w:val="center"/>
            </w:pPr>
            <w:r>
              <w:rPr>
                <w:rFonts w:ascii="Arial" w:hAnsi="Arial"/>
                <w:color w:val="000000"/>
                <w:sz w:val="18"/>
              </w:rPr>
              <w:t>(0008,0102)</w:t>
            </w:r>
          </w:p>
          <w:bookmarkEnd w:id="17090"/>
        </w:tc>
        <w:tc>
          <w:tcPr>
            <w:tcBorders>
              <w:bottom w:val="single" w:sz="4" w:color="000000"/>
              <w:right w:val="single" w:sz="4" w:color="000000"/>
            </w:tcBorders>
            <w:tcMar>
              <w:top w:w="40" w:type="dxa"/>
              <w:left w:w="40" w:type="dxa"/>
              <w:bottom w:w="40" w:type="dxa"/>
              <w:right w:w="40" w:type="dxa"/>
            </w:tcMar>
            <w:vAlign w:val="top"/>
          </w:tcPr>
          <w:bookmarkStart w:id="17091" w:name="para_c846f180_6b63_4c09_b73a_d89a2f5449"/>
          <w:p>
            <w:pPr>
              <w:spacing w:before="180" w:after="0" w:line="240" w:lineRule="auto"/>
              <w:jc w:val="center"/>
            </w:pPr>
            <w:r>
              <w:rPr>
                <w:rFonts w:ascii="Arial" w:hAnsi="Arial"/>
                <w:color w:val="000000"/>
                <w:sz w:val="18"/>
              </w:rPr>
              <w:t>R</w:t>
            </w:r>
          </w:p>
          <w:bookmarkEnd w:id="17091"/>
        </w:tc>
        <w:tc>
          <w:tcPr>
            <w:tcBorders>
              <w:bottom w:val="single" w:sz="4" w:color="000000"/>
              <w:right w:val="single" w:sz="4" w:color="000000"/>
            </w:tcBorders>
            <w:tcMar>
              <w:top w:w="40" w:type="dxa"/>
              <w:left w:w="40" w:type="dxa"/>
              <w:bottom w:w="40" w:type="dxa"/>
              <w:right w:w="40" w:type="dxa"/>
            </w:tcMar>
            <w:vAlign w:val="top"/>
          </w:tcPr>
          <w:bookmarkStart w:id="17092" w:name="para_3b4473e2_03be_4847_9300_c081cf4d9f"/>
          <w:p>
            <w:pPr>
              <w:spacing w:before="180" w:after="0" w:line="240" w:lineRule="auto"/>
              <w:jc w:val="center"/>
            </w:pPr>
            <w:r>
              <w:rPr>
                <w:rFonts w:ascii="Arial" w:hAnsi="Arial"/>
                <w:color w:val="000000"/>
                <w:sz w:val="18"/>
              </w:rPr>
              <w:t>1</w:t>
            </w:r>
          </w:p>
          <w:bookmarkEnd w:id="17092"/>
        </w:tc>
        <w:tc>
          <w:tcPr>
            <w:tcBorders>
              <w:bottom w:val="single" w:sz="4" w:color="000000"/>
              <w:right w:val="single" w:sz="4" w:color="000000"/>
            </w:tcBorders>
            <w:tcMar>
              <w:top w:w="40" w:type="dxa"/>
              <w:left w:w="40" w:type="dxa"/>
              <w:bottom w:w="40" w:type="dxa"/>
              <w:right w:w="40" w:type="dxa"/>
            </w:tcMar>
            <w:vAlign w:val="top"/>
          </w:tcPr>
          <w:bookmarkStart w:id="17093" w:name="para_9547c718_08dd_469b_9350_c96dbb3ca6"/>
          <w:p>
            <w:pPr>
              <w:spacing w:before="180" w:after="0" w:line="240" w:lineRule="auto"/>
            </w:pPr>
            <w:r>
              <w:rPr>
                <w:rFonts w:ascii="Arial" w:hAnsi="Arial"/>
                <w:color w:val="000000"/>
                <w:sz w:val="18"/>
              </w:rPr>
              <w:t>This Attribute shall be retrieved with Single Value or Universal matching.</w:t>
            </w:r>
          </w:p>
          <w:bookmarkEnd w:id="1709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4" w:name="para_bb4aa826_4bed_4c9f_8319_d4efb86374"/>
          <w:p>
            <w:pPr>
              <w:spacing w:before="180" w:after="0" w:line="240" w:lineRule="auto"/>
            </w:pPr>
            <w:r>
              <w:rPr>
                <w:rFonts w:ascii="Arial" w:hAnsi="Arial"/>
                <w:color w:val="000000"/>
                <w:sz w:val="18"/>
              </w:rPr>
              <w:t>&gt;&gt;&gt;Code Meaning</w:t>
            </w:r>
          </w:p>
          <w:bookmarkEnd w:id="17094"/>
        </w:tc>
        <w:tc>
          <w:tcPr>
            <w:tcBorders>
              <w:bottom w:val="single" w:sz="4" w:color="000000"/>
              <w:right w:val="single" w:sz="4" w:color="000000"/>
            </w:tcBorders>
            <w:tcMar>
              <w:top w:w="40" w:type="dxa"/>
              <w:left w:w="40" w:type="dxa"/>
              <w:bottom w:w="40" w:type="dxa"/>
              <w:right w:w="40" w:type="dxa"/>
            </w:tcMar>
            <w:vAlign w:val="top"/>
          </w:tcPr>
          <w:bookmarkStart w:id="17095" w:name="para_44617697_3657_4b32_9410_042d76211d"/>
          <w:p>
            <w:pPr>
              <w:spacing w:before="180" w:after="0" w:line="240" w:lineRule="auto"/>
              <w:jc w:val="center"/>
            </w:pPr>
            <w:r>
              <w:rPr>
                <w:rFonts w:ascii="Arial" w:hAnsi="Arial"/>
                <w:color w:val="000000"/>
                <w:sz w:val="18"/>
              </w:rPr>
              <w:t>(0008,0104)</w:t>
            </w:r>
          </w:p>
          <w:bookmarkEnd w:id="17095"/>
        </w:tc>
        <w:tc>
          <w:tcPr>
            <w:tcBorders>
              <w:bottom w:val="single" w:sz="4" w:color="000000"/>
              <w:right w:val="single" w:sz="4" w:color="000000"/>
            </w:tcBorders>
            <w:tcMar>
              <w:top w:w="40" w:type="dxa"/>
              <w:left w:w="40" w:type="dxa"/>
              <w:bottom w:w="40" w:type="dxa"/>
              <w:right w:w="40" w:type="dxa"/>
            </w:tcMar>
            <w:vAlign w:val="top"/>
          </w:tcPr>
          <w:bookmarkStart w:id="17096" w:name="para_9b8db086_4b9b_4eb3_b6ef_1266b6313e"/>
          <w:p>
            <w:pPr>
              <w:spacing w:before="180" w:after="0" w:line="240" w:lineRule="auto"/>
              <w:jc w:val="center"/>
            </w:pPr>
            <w:r>
              <w:rPr>
                <w:rFonts w:ascii="Arial" w:hAnsi="Arial"/>
                <w:color w:val="000000"/>
                <w:sz w:val="18"/>
              </w:rPr>
              <w:t>-</w:t>
            </w:r>
          </w:p>
          <w:bookmarkEnd w:id="17096"/>
        </w:tc>
        <w:tc>
          <w:tcPr>
            <w:tcBorders>
              <w:bottom w:val="single" w:sz="4" w:color="000000"/>
              <w:right w:val="single" w:sz="4" w:color="000000"/>
            </w:tcBorders>
            <w:tcMar>
              <w:top w:w="40" w:type="dxa"/>
              <w:left w:w="40" w:type="dxa"/>
              <w:bottom w:w="40" w:type="dxa"/>
              <w:right w:w="40" w:type="dxa"/>
            </w:tcMar>
            <w:vAlign w:val="top"/>
          </w:tcPr>
          <w:bookmarkStart w:id="17097" w:name="para_2744dc1b_eb04_412a_8086_626da12896"/>
          <w:p>
            <w:pPr>
              <w:spacing w:before="180" w:after="0" w:line="240" w:lineRule="auto"/>
              <w:jc w:val="center"/>
            </w:pPr>
            <w:r>
              <w:rPr>
                <w:rFonts w:ascii="Arial" w:hAnsi="Arial"/>
                <w:color w:val="000000"/>
                <w:sz w:val="18"/>
              </w:rPr>
              <w:t>1</w:t>
            </w:r>
          </w:p>
          <w:bookmarkEnd w:id="170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098" w:name="para_2a8dbd8c_8978_4dba_b593_90c9c694bc"/>
          <w:p>
            <w:pPr>
              <w:spacing w:before="180" w:after="0" w:line="240" w:lineRule="auto"/>
            </w:pPr>
            <w:r>
              <w:rPr>
                <w:rFonts w:ascii="Arial" w:hAnsi="Arial"/>
                <w:color w:val="000000"/>
                <w:sz w:val="18"/>
              </w:rPr>
              <w:t>&gt;&gt;Organizational Role Code Sequence</w:t>
            </w:r>
          </w:p>
          <w:bookmarkEnd w:id="17098"/>
        </w:tc>
        <w:tc>
          <w:tcPr>
            <w:tcBorders>
              <w:bottom w:val="single" w:sz="4" w:color="000000"/>
              <w:right w:val="single" w:sz="4" w:color="000000"/>
            </w:tcBorders>
            <w:tcMar>
              <w:top w:w="40" w:type="dxa"/>
              <w:left w:w="40" w:type="dxa"/>
              <w:bottom w:w="40" w:type="dxa"/>
              <w:right w:w="40" w:type="dxa"/>
            </w:tcMar>
            <w:vAlign w:val="top"/>
          </w:tcPr>
          <w:bookmarkStart w:id="17099" w:name="para_7e410d33_dd41_475c_bc40_86a2130733"/>
          <w:p>
            <w:pPr>
              <w:spacing w:before="180" w:after="0" w:line="240" w:lineRule="auto"/>
              <w:jc w:val="center"/>
            </w:pPr>
            <w:r>
              <w:rPr>
                <w:rFonts w:ascii="Arial" w:hAnsi="Arial"/>
                <w:color w:val="000000"/>
                <w:sz w:val="18"/>
              </w:rPr>
              <w:t>(0044,010A)</w:t>
            </w:r>
          </w:p>
          <w:bookmarkEnd w:id="17099"/>
        </w:tc>
        <w:tc>
          <w:tcPr>
            <w:tcBorders>
              <w:bottom w:val="single" w:sz="4" w:color="000000"/>
              <w:right w:val="single" w:sz="4" w:color="000000"/>
            </w:tcBorders>
            <w:tcMar>
              <w:top w:w="40" w:type="dxa"/>
              <w:left w:w="40" w:type="dxa"/>
              <w:bottom w:w="40" w:type="dxa"/>
              <w:right w:w="40" w:type="dxa"/>
            </w:tcMar>
            <w:vAlign w:val="top"/>
          </w:tcPr>
          <w:bookmarkStart w:id="17100" w:name="para_33e4b825_594a_4639_a382_96ac5d415e"/>
          <w:p>
            <w:pPr>
              <w:spacing w:before="180" w:after="0" w:line="240" w:lineRule="auto"/>
              <w:jc w:val="center"/>
            </w:pPr>
            <w:r>
              <w:rPr>
                <w:rFonts w:ascii="Arial" w:hAnsi="Arial"/>
                <w:color w:val="000000"/>
                <w:sz w:val="18"/>
              </w:rPr>
              <w:t>R</w:t>
            </w:r>
          </w:p>
          <w:bookmarkEnd w:id="17100"/>
        </w:tc>
        <w:tc>
          <w:tcPr>
            <w:tcBorders>
              <w:bottom w:val="single" w:sz="4" w:color="000000"/>
              <w:right w:val="single" w:sz="4" w:color="000000"/>
            </w:tcBorders>
            <w:tcMar>
              <w:top w:w="40" w:type="dxa"/>
              <w:left w:w="40" w:type="dxa"/>
              <w:bottom w:w="40" w:type="dxa"/>
              <w:right w:w="40" w:type="dxa"/>
            </w:tcMar>
            <w:vAlign w:val="top"/>
          </w:tcPr>
          <w:bookmarkStart w:id="17101" w:name="para_d7d04cd6_20c1_4f1a_821a_4bb1ad30fb"/>
          <w:p>
            <w:pPr>
              <w:spacing w:before="180" w:after="0" w:line="240" w:lineRule="auto"/>
              <w:jc w:val="center"/>
            </w:pPr>
            <w:r>
              <w:rPr>
                <w:rFonts w:ascii="Arial" w:hAnsi="Arial"/>
                <w:color w:val="000000"/>
                <w:sz w:val="18"/>
              </w:rPr>
              <w:t>2</w:t>
            </w:r>
          </w:p>
          <w:bookmarkEnd w:id="171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2" w:name="para_1711d40f_0b8f_46ff_ba17_108cd7ef46"/>
          <w:p>
            <w:pPr>
              <w:spacing w:before="180" w:after="0" w:line="240" w:lineRule="auto"/>
            </w:pPr>
            <w:r>
              <w:rPr>
                <w:rFonts w:ascii="Arial" w:hAnsi="Arial"/>
                <w:color w:val="000000"/>
                <w:sz w:val="18"/>
              </w:rPr>
              <w:t>&gt;&gt;&gt;Code Value</w:t>
            </w:r>
          </w:p>
          <w:bookmarkEnd w:id="17102"/>
        </w:tc>
        <w:tc>
          <w:tcPr>
            <w:tcBorders>
              <w:bottom w:val="single" w:sz="4" w:color="000000"/>
              <w:right w:val="single" w:sz="4" w:color="000000"/>
            </w:tcBorders>
            <w:tcMar>
              <w:top w:w="40" w:type="dxa"/>
              <w:left w:w="40" w:type="dxa"/>
              <w:bottom w:w="40" w:type="dxa"/>
              <w:right w:w="40" w:type="dxa"/>
            </w:tcMar>
            <w:vAlign w:val="top"/>
          </w:tcPr>
          <w:bookmarkStart w:id="17103" w:name="para_bb243e7d_9c25_4373_bd5c_dc15c6d90b"/>
          <w:p>
            <w:pPr>
              <w:spacing w:before="180" w:after="0" w:line="240" w:lineRule="auto"/>
              <w:jc w:val="center"/>
            </w:pPr>
            <w:r>
              <w:rPr>
                <w:rFonts w:ascii="Arial" w:hAnsi="Arial"/>
                <w:color w:val="000000"/>
                <w:sz w:val="18"/>
              </w:rPr>
              <w:t>(0008,0100)</w:t>
            </w:r>
          </w:p>
          <w:bookmarkEnd w:id="17103"/>
        </w:tc>
        <w:tc>
          <w:tcPr>
            <w:tcBorders>
              <w:bottom w:val="single" w:sz="4" w:color="000000"/>
              <w:right w:val="single" w:sz="4" w:color="000000"/>
            </w:tcBorders>
            <w:tcMar>
              <w:top w:w="40" w:type="dxa"/>
              <w:left w:w="40" w:type="dxa"/>
              <w:bottom w:w="40" w:type="dxa"/>
              <w:right w:w="40" w:type="dxa"/>
            </w:tcMar>
            <w:vAlign w:val="top"/>
          </w:tcPr>
          <w:bookmarkStart w:id="17104" w:name="para_a6a1dcc3_e8fc_4ec4_a0e6_1e40fbf8ac"/>
          <w:p>
            <w:pPr>
              <w:spacing w:before="180" w:after="0" w:line="240" w:lineRule="auto"/>
              <w:jc w:val="center"/>
            </w:pPr>
            <w:r>
              <w:rPr>
                <w:rFonts w:ascii="Arial" w:hAnsi="Arial"/>
                <w:color w:val="000000"/>
                <w:sz w:val="18"/>
              </w:rPr>
              <w:t>R</w:t>
            </w:r>
          </w:p>
          <w:bookmarkEnd w:id="17104"/>
        </w:tc>
        <w:tc>
          <w:tcPr>
            <w:tcBorders>
              <w:bottom w:val="single" w:sz="4" w:color="000000"/>
              <w:right w:val="single" w:sz="4" w:color="000000"/>
            </w:tcBorders>
            <w:tcMar>
              <w:top w:w="40" w:type="dxa"/>
              <w:left w:w="40" w:type="dxa"/>
              <w:bottom w:w="40" w:type="dxa"/>
              <w:right w:w="40" w:type="dxa"/>
            </w:tcMar>
            <w:vAlign w:val="top"/>
          </w:tcPr>
          <w:bookmarkStart w:id="17105" w:name="para_c890cb4c_0540_4872_adde_4777d2db14"/>
          <w:p>
            <w:pPr>
              <w:spacing w:before="180" w:after="0" w:line="240" w:lineRule="auto"/>
              <w:jc w:val="center"/>
            </w:pPr>
            <w:r>
              <w:rPr>
                <w:rFonts w:ascii="Arial" w:hAnsi="Arial"/>
                <w:color w:val="000000"/>
                <w:sz w:val="18"/>
              </w:rPr>
              <w:t>1</w:t>
            </w:r>
          </w:p>
          <w:bookmarkEnd w:id="17105"/>
        </w:tc>
        <w:tc>
          <w:tcPr>
            <w:tcBorders>
              <w:bottom w:val="single" w:sz="4" w:color="000000"/>
              <w:right w:val="single" w:sz="4" w:color="000000"/>
            </w:tcBorders>
            <w:tcMar>
              <w:top w:w="40" w:type="dxa"/>
              <w:left w:w="40" w:type="dxa"/>
              <w:bottom w:w="40" w:type="dxa"/>
              <w:right w:w="40" w:type="dxa"/>
            </w:tcMar>
            <w:vAlign w:val="top"/>
          </w:tcPr>
          <w:bookmarkStart w:id="17106" w:name="para_3c03871a_8a93_47cd_a86c_ac6503b627"/>
          <w:p>
            <w:pPr>
              <w:spacing w:before="180" w:after="0" w:line="240" w:lineRule="auto"/>
            </w:pPr>
            <w:r>
              <w:rPr>
                <w:rFonts w:ascii="Arial" w:hAnsi="Arial"/>
                <w:color w:val="000000"/>
                <w:sz w:val="18"/>
              </w:rPr>
              <w:t>This Attribute shall be retrieved with Single Value or Universal matching.</w:t>
            </w:r>
          </w:p>
          <w:bookmarkEnd w:id="17106"/>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07" w:name="para_3cf2744b_e435_47a0_97e7_5ceb007618"/>
          <w:p>
            <w:pPr>
              <w:spacing w:before="180" w:after="0" w:line="240" w:lineRule="auto"/>
            </w:pPr>
            <w:r>
              <w:rPr>
                <w:rFonts w:ascii="Arial" w:hAnsi="Arial"/>
                <w:color w:val="000000"/>
                <w:sz w:val="18"/>
              </w:rPr>
              <w:t>&gt;&gt;&gt;Coding Scheme Designator</w:t>
            </w:r>
          </w:p>
          <w:bookmarkEnd w:id="17107"/>
        </w:tc>
        <w:tc>
          <w:tcPr>
            <w:tcBorders>
              <w:bottom w:val="single" w:sz="4" w:color="000000"/>
              <w:right w:val="single" w:sz="4" w:color="000000"/>
            </w:tcBorders>
            <w:tcMar>
              <w:top w:w="40" w:type="dxa"/>
              <w:left w:w="40" w:type="dxa"/>
              <w:bottom w:w="40" w:type="dxa"/>
              <w:right w:w="40" w:type="dxa"/>
            </w:tcMar>
            <w:vAlign w:val="top"/>
          </w:tcPr>
          <w:bookmarkStart w:id="17108" w:name="para_84658732_2b12_46b4_a6c6_fb068bb7a9"/>
          <w:p>
            <w:pPr>
              <w:spacing w:before="180" w:after="0" w:line="240" w:lineRule="auto"/>
              <w:jc w:val="center"/>
            </w:pPr>
            <w:r>
              <w:rPr>
                <w:rFonts w:ascii="Arial" w:hAnsi="Arial"/>
                <w:color w:val="000000"/>
                <w:sz w:val="18"/>
              </w:rPr>
              <w:t>(0008,0102)</w:t>
            </w:r>
          </w:p>
          <w:bookmarkEnd w:id="17108"/>
        </w:tc>
        <w:tc>
          <w:tcPr>
            <w:tcBorders>
              <w:bottom w:val="single" w:sz="4" w:color="000000"/>
              <w:right w:val="single" w:sz="4" w:color="000000"/>
            </w:tcBorders>
            <w:tcMar>
              <w:top w:w="40" w:type="dxa"/>
              <w:left w:w="40" w:type="dxa"/>
              <w:bottom w:w="40" w:type="dxa"/>
              <w:right w:w="40" w:type="dxa"/>
            </w:tcMar>
            <w:vAlign w:val="top"/>
          </w:tcPr>
          <w:bookmarkStart w:id="17109" w:name="para_faca154d_b251_4459_a414_1bc3d29fce"/>
          <w:p>
            <w:pPr>
              <w:spacing w:before="180" w:after="0" w:line="240" w:lineRule="auto"/>
              <w:jc w:val="center"/>
            </w:pPr>
            <w:r>
              <w:rPr>
                <w:rFonts w:ascii="Arial" w:hAnsi="Arial"/>
                <w:color w:val="000000"/>
                <w:sz w:val="18"/>
              </w:rPr>
              <w:t>R</w:t>
            </w:r>
          </w:p>
          <w:bookmarkEnd w:id="17109"/>
        </w:tc>
        <w:tc>
          <w:tcPr>
            <w:tcBorders>
              <w:bottom w:val="single" w:sz="4" w:color="000000"/>
              <w:right w:val="single" w:sz="4" w:color="000000"/>
            </w:tcBorders>
            <w:tcMar>
              <w:top w:w="40" w:type="dxa"/>
              <w:left w:w="40" w:type="dxa"/>
              <w:bottom w:w="40" w:type="dxa"/>
              <w:right w:w="40" w:type="dxa"/>
            </w:tcMar>
            <w:vAlign w:val="top"/>
          </w:tcPr>
          <w:bookmarkStart w:id="17110" w:name="para_e165be10_588b_4d89_b334_81d4e40d08"/>
          <w:p>
            <w:pPr>
              <w:spacing w:before="180" w:after="0" w:line="240" w:lineRule="auto"/>
              <w:jc w:val="center"/>
            </w:pPr>
            <w:r>
              <w:rPr>
                <w:rFonts w:ascii="Arial" w:hAnsi="Arial"/>
                <w:color w:val="000000"/>
                <w:sz w:val="18"/>
              </w:rPr>
              <w:t>1</w:t>
            </w:r>
          </w:p>
          <w:bookmarkEnd w:id="17110"/>
        </w:tc>
        <w:tc>
          <w:tcPr>
            <w:tcBorders>
              <w:bottom w:val="single" w:sz="4" w:color="000000"/>
              <w:right w:val="single" w:sz="4" w:color="000000"/>
            </w:tcBorders>
            <w:tcMar>
              <w:top w:w="40" w:type="dxa"/>
              <w:left w:w="40" w:type="dxa"/>
              <w:bottom w:w="40" w:type="dxa"/>
              <w:right w:w="40" w:type="dxa"/>
            </w:tcMar>
            <w:vAlign w:val="top"/>
          </w:tcPr>
          <w:bookmarkStart w:id="17111" w:name="para_450dbac0_4276_4166_b3d9_3434ace5a8"/>
          <w:p>
            <w:pPr>
              <w:spacing w:before="180" w:after="0" w:line="240" w:lineRule="auto"/>
            </w:pPr>
            <w:r>
              <w:rPr>
                <w:rFonts w:ascii="Arial" w:hAnsi="Arial"/>
                <w:color w:val="000000"/>
                <w:sz w:val="18"/>
              </w:rPr>
              <w:t>This Attribute shall be retrieved with Single Value or Universal matching.</w:t>
            </w:r>
          </w:p>
          <w:bookmarkEnd w:id="17111"/>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2" w:name="para_e7941cb1_178f_4262_b97c_f98fee4e82"/>
          <w:p>
            <w:pPr>
              <w:spacing w:before="180" w:after="0" w:line="240" w:lineRule="auto"/>
            </w:pPr>
            <w:r>
              <w:rPr>
                <w:rFonts w:ascii="Arial" w:hAnsi="Arial"/>
                <w:color w:val="000000"/>
                <w:sz w:val="18"/>
              </w:rPr>
              <w:t>&gt;&gt;&gt;Code Meaning</w:t>
            </w:r>
          </w:p>
          <w:bookmarkEnd w:id="17112"/>
        </w:tc>
        <w:tc>
          <w:tcPr>
            <w:tcBorders>
              <w:bottom w:val="single" w:sz="4" w:color="000000"/>
              <w:right w:val="single" w:sz="4" w:color="000000"/>
            </w:tcBorders>
            <w:tcMar>
              <w:top w:w="40" w:type="dxa"/>
              <w:left w:w="40" w:type="dxa"/>
              <w:bottom w:w="40" w:type="dxa"/>
              <w:right w:w="40" w:type="dxa"/>
            </w:tcMar>
            <w:vAlign w:val="top"/>
          </w:tcPr>
          <w:bookmarkStart w:id="17113" w:name="para_34a6eb52_4099_45e0_901b_dab18c26cd"/>
          <w:p>
            <w:pPr>
              <w:spacing w:before="180" w:after="0" w:line="240" w:lineRule="auto"/>
              <w:jc w:val="center"/>
            </w:pPr>
            <w:r>
              <w:rPr>
                <w:rFonts w:ascii="Arial" w:hAnsi="Arial"/>
                <w:color w:val="000000"/>
                <w:sz w:val="18"/>
              </w:rPr>
              <w:t>(0008,0104)</w:t>
            </w:r>
          </w:p>
          <w:bookmarkEnd w:id="17113"/>
        </w:tc>
        <w:tc>
          <w:tcPr>
            <w:tcBorders>
              <w:bottom w:val="single" w:sz="4" w:color="000000"/>
              <w:right w:val="single" w:sz="4" w:color="000000"/>
            </w:tcBorders>
            <w:tcMar>
              <w:top w:w="40" w:type="dxa"/>
              <w:left w:w="40" w:type="dxa"/>
              <w:bottom w:w="40" w:type="dxa"/>
              <w:right w:w="40" w:type="dxa"/>
            </w:tcMar>
            <w:vAlign w:val="top"/>
          </w:tcPr>
          <w:bookmarkStart w:id="17114" w:name="para_e9ffdeb3_66d4_4efc_9010_0aae8171fa"/>
          <w:p>
            <w:pPr>
              <w:spacing w:before="180" w:after="0" w:line="240" w:lineRule="auto"/>
              <w:jc w:val="center"/>
            </w:pPr>
            <w:r>
              <w:rPr>
                <w:rFonts w:ascii="Arial" w:hAnsi="Arial"/>
                <w:color w:val="000000"/>
                <w:sz w:val="18"/>
              </w:rPr>
              <w:t>-</w:t>
            </w:r>
          </w:p>
          <w:bookmarkEnd w:id="17114"/>
        </w:tc>
        <w:tc>
          <w:tcPr>
            <w:tcBorders>
              <w:bottom w:val="single" w:sz="4" w:color="000000"/>
              <w:right w:val="single" w:sz="4" w:color="000000"/>
            </w:tcBorders>
            <w:tcMar>
              <w:top w:w="40" w:type="dxa"/>
              <w:left w:w="40" w:type="dxa"/>
              <w:bottom w:w="40" w:type="dxa"/>
              <w:right w:w="40" w:type="dxa"/>
            </w:tcMar>
            <w:vAlign w:val="top"/>
          </w:tcPr>
          <w:bookmarkStart w:id="17115" w:name="para_c77564e1_c409_4a24_ad8e_35ac85c9a0"/>
          <w:p>
            <w:pPr>
              <w:spacing w:before="180" w:after="0" w:line="240" w:lineRule="auto"/>
              <w:jc w:val="center"/>
            </w:pPr>
            <w:r>
              <w:rPr>
                <w:rFonts w:ascii="Arial" w:hAnsi="Arial"/>
                <w:color w:val="000000"/>
                <w:sz w:val="18"/>
              </w:rPr>
              <w:t>1</w:t>
            </w:r>
          </w:p>
          <w:bookmarkEnd w:id="1711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16" w:name="para_8dad664d_9a9f_4d91_ba97_89e330d8ea"/>
          <w:p>
            <w:pPr>
              <w:spacing w:before="180" w:after="0" w:line="240" w:lineRule="auto"/>
            </w:pPr>
            <w:r>
              <w:rPr>
                <w:rFonts w:ascii="Arial" w:hAnsi="Arial"/>
                <w:color w:val="000000"/>
                <w:sz w:val="18"/>
              </w:rPr>
              <w:t>&gt;&gt;Station Name</w:t>
            </w:r>
          </w:p>
          <w:bookmarkEnd w:id="17116"/>
        </w:tc>
        <w:tc>
          <w:tcPr>
            <w:tcBorders>
              <w:bottom w:val="single" w:sz="4" w:color="000000"/>
              <w:right w:val="single" w:sz="4" w:color="000000"/>
            </w:tcBorders>
            <w:tcMar>
              <w:top w:w="40" w:type="dxa"/>
              <w:left w:w="40" w:type="dxa"/>
              <w:bottom w:w="40" w:type="dxa"/>
              <w:right w:w="40" w:type="dxa"/>
            </w:tcMar>
            <w:vAlign w:val="top"/>
          </w:tcPr>
          <w:bookmarkStart w:id="17117" w:name="para_22cb590a_342c_4de7_86e4_786dd9fca4"/>
          <w:p>
            <w:pPr>
              <w:spacing w:before="180" w:after="0" w:line="240" w:lineRule="auto"/>
              <w:jc w:val="center"/>
            </w:pPr>
            <w:r>
              <w:rPr>
                <w:rFonts w:ascii="Arial" w:hAnsi="Arial"/>
                <w:color w:val="000000"/>
                <w:sz w:val="18"/>
              </w:rPr>
              <w:t>(0008,1010)</w:t>
            </w:r>
          </w:p>
          <w:bookmarkEnd w:id="17117"/>
        </w:tc>
        <w:tc>
          <w:tcPr>
            <w:tcBorders>
              <w:bottom w:val="single" w:sz="4" w:color="000000"/>
              <w:right w:val="single" w:sz="4" w:color="000000"/>
            </w:tcBorders>
            <w:tcMar>
              <w:top w:w="40" w:type="dxa"/>
              <w:left w:w="40" w:type="dxa"/>
              <w:bottom w:w="40" w:type="dxa"/>
              <w:right w:w="40" w:type="dxa"/>
            </w:tcMar>
            <w:vAlign w:val="top"/>
          </w:tcPr>
          <w:bookmarkStart w:id="17118" w:name="para_dbb388be_cbeb_4224_bbde_79e6811d69"/>
          <w:p>
            <w:pPr>
              <w:spacing w:before="180" w:after="0" w:line="240" w:lineRule="auto"/>
              <w:jc w:val="center"/>
            </w:pPr>
            <w:r>
              <w:rPr>
                <w:rFonts w:ascii="Arial" w:hAnsi="Arial"/>
                <w:color w:val="000000"/>
                <w:sz w:val="18"/>
              </w:rPr>
              <w:t>-</w:t>
            </w:r>
          </w:p>
          <w:bookmarkEnd w:id="17118"/>
        </w:tc>
        <w:tc>
          <w:tcPr>
            <w:tcBorders>
              <w:bottom w:val="single" w:sz="4" w:color="000000"/>
              <w:right w:val="single" w:sz="4" w:color="000000"/>
            </w:tcBorders>
            <w:tcMar>
              <w:top w:w="40" w:type="dxa"/>
              <w:left w:w="40" w:type="dxa"/>
              <w:bottom w:w="40" w:type="dxa"/>
              <w:right w:w="40" w:type="dxa"/>
            </w:tcMar>
            <w:vAlign w:val="top"/>
          </w:tcPr>
          <w:bookmarkStart w:id="17119" w:name="para_90ef2f58_5a03_499c_b88f_3173859b8e"/>
          <w:p>
            <w:pPr>
              <w:spacing w:before="180" w:after="0" w:line="240" w:lineRule="auto"/>
              <w:jc w:val="center"/>
            </w:pPr>
            <w:r>
              <w:rPr>
                <w:rFonts w:ascii="Arial" w:hAnsi="Arial"/>
                <w:color w:val="000000"/>
                <w:sz w:val="18"/>
              </w:rPr>
              <w:t>3</w:t>
            </w:r>
          </w:p>
          <w:bookmarkEnd w:id="1711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0" w:name="para_a8bfba23_e1d3_43ec_a5e2_a8c6019598"/>
          <w:p>
            <w:pPr>
              <w:spacing w:before="180" w:after="0" w:line="240" w:lineRule="auto"/>
            </w:pPr>
            <w:r>
              <w:rPr>
                <w:rFonts w:ascii="Arial" w:hAnsi="Arial"/>
                <w:color w:val="000000"/>
                <w:sz w:val="18"/>
              </w:rPr>
              <w:t>&gt;&gt;Device UID</w:t>
            </w:r>
          </w:p>
          <w:bookmarkEnd w:id="17120"/>
        </w:tc>
        <w:tc>
          <w:tcPr>
            <w:tcBorders>
              <w:bottom w:val="single" w:sz="4" w:color="000000"/>
              <w:right w:val="single" w:sz="4" w:color="000000"/>
            </w:tcBorders>
            <w:tcMar>
              <w:top w:w="40" w:type="dxa"/>
              <w:left w:w="40" w:type="dxa"/>
              <w:bottom w:w="40" w:type="dxa"/>
              <w:right w:w="40" w:type="dxa"/>
            </w:tcMar>
            <w:vAlign w:val="top"/>
          </w:tcPr>
          <w:bookmarkStart w:id="17121" w:name="para_7f23deff_efe0_4184_8fc8_fcd893ec6e"/>
          <w:p>
            <w:pPr>
              <w:spacing w:before="180" w:after="0" w:line="240" w:lineRule="auto"/>
              <w:jc w:val="center"/>
            </w:pPr>
            <w:r>
              <w:rPr>
                <w:rFonts w:ascii="Arial" w:hAnsi="Arial"/>
                <w:color w:val="000000"/>
                <w:sz w:val="18"/>
              </w:rPr>
              <w:t>(0018,1002)</w:t>
            </w:r>
          </w:p>
          <w:bookmarkEnd w:id="17121"/>
        </w:tc>
        <w:tc>
          <w:tcPr>
            <w:tcBorders>
              <w:bottom w:val="single" w:sz="4" w:color="000000"/>
              <w:right w:val="single" w:sz="4" w:color="000000"/>
            </w:tcBorders>
            <w:tcMar>
              <w:top w:w="40" w:type="dxa"/>
              <w:left w:w="40" w:type="dxa"/>
              <w:bottom w:w="40" w:type="dxa"/>
              <w:right w:w="40" w:type="dxa"/>
            </w:tcMar>
            <w:vAlign w:val="top"/>
          </w:tcPr>
          <w:bookmarkStart w:id="17122" w:name="para_d848458d_468b_47a5_b367_9286438be7"/>
          <w:p>
            <w:pPr>
              <w:spacing w:before="180" w:after="0" w:line="240" w:lineRule="auto"/>
              <w:jc w:val="center"/>
            </w:pPr>
            <w:r>
              <w:rPr>
                <w:rFonts w:ascii="Arial" w:hAnsi="Arial"/>
                <w:color w:val="000000"/>
                <w:sz w:val="18"/>
              </w:rPr>
              <w:t>-</w:t>
            </w:r>
          </w:p>
          <w:bookmarkEnd w:id="17122"/>
        </w:tc>
        <w:tc>
          <w:tcPr>
            <w:tcBorders>
              <w:bottom w:val="single" w:sz="4" w:color="000000"/>
              <w:right w:val="single" w:sz="4" w:color="000000"/>
            </w:tcBorders>
            <w:tcMar>
              <w:top w:w="40" w:type="dxa"/>
              <w:left w:w="40" w:type="dxa"/>
              <w:bottom w:w="40" w:type="dxa"/>
              <w:right w:w="40" w:type="dxa"/>
            </w:tcMar>
            <w:vAlign w:val="top"/>
          </w:tcPr>
          <w:bookmarkStart w:id="17123" w:name="para_48c50272_bac1_4047_aa99_f0211ca66e"/>
          <w:p>
            <w:pPr>
              <w:spacing w:before="180" w:after="0" w:line="240" w:lineRule="auto"/>
              <w:jc w:val="center"/>
            </w:pPr>
            <w:r>
              <w:rPr>
                <w:rFonts w:ascii="Arial" w:hAnsi="Arial"/>
                <w:color w:val="000000"/>
                <w:sz w:val="18"/>
              </w:rPr>
              <w:t>3</w:t>
            </w:r>
          </w:p>
          <w:bookmarkEnd w:id="1712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4" w:name="para_98153c6f_cd6f_4e63_8dd7_cd5e939628"/>
          <w:p>
            <w:pPr>
              <w:spacing w:before="180" w:after="0" w:line="240" w:lineRule="auto"/>
            </w:pPr>
            <w:r>
              <w:rPr>
                <w:rFonts w:ascii="Arial" w:hAnsi="Arial"/>
                <w:color w:val="000000"/>
                <w:sz w:val="18"/>
              </w:rPr>
              <w:t>&gt;&gt;Manufacturer</w:t>
            </w:r>
          </w:p>
          <w:bookmarkEnd w:id="17124"/>
        </w:tc>
        <w:tc>
          <w:tcPr>
            <w:tcBorders>
              <w:bottom w:val="single" w:sz="4" w:color="000000"/>
              <w:right w:val="single" w:sz="4" w:color="000000"/>
            </w:tcBorders>
            <w:tcMar>
              <w:top w:w="40" w:type="dxa"/>
              <w:left w:w="40" w:type="dxa"/>
              <w:bottom w:w="40" w:type="dxa"/>
              <w:right w:w="40" w:type="dxa"/>
            </w:tcMar>
            <w:vAlign w:val="top"/>
          </w:tcPr>
          <w:bookmarkStart w:id="17125" w:name="para_3b5c713b_13bd_4880_b87e_0efe76590a"/>
          <w:p>
            <w:pPr>
              <w:spacing w:before="180" w:after="0" w:line="240" w:lineRule="auto"/>
              <w:jc w:val="center"/>
            </w:pPr>
            <w:r>
              <w:rPr>
                <w:rFonts w:ascii="Arial" w:hAnsi="Arial"/>
                <w:color w:val="000000"/>
                <w:sz w:val="18"/>
              </w:rPr>
              <w:t>(0008,0070)</w:t>
            </w:r>
          </w:p>
          <w:bookmarkEnd w:id="17125"/>
        </w:tc>
        <w:tc>
          <w:tcPr>
            <w:tcBorders>
              <w:bottom w:val="single" w:sz="4" w:color="000000"/>
              <w:right w:val="single" w:sz="4" w:color="000000"/>
            </w:tcBorders>
            <w:tcMar>
              <w:top w:w="40" w:type="dxa"/>
              <w:left w:w="40" w:type="dxa"/>
              <w:bottom w:w="40" w:type="dxa"/>
              <w:right w:w="40" w:type="dxa"/>
            </w:tcMar>
            <w:vAlign w:val="top"/>
          </w:tcPr>
          <w:bookmarkStart w:id="17126" w:name="para_07e19e94_7a64_4464_b7a0_ccc7f86eff"/>
          <w:p>
            <w:pPr>
              <w:spacing w:before="180" w:after="0" w:line="240" w:lineRule="auto"/>
              <w:jc w:val="center"/>
            </w:pPr>
            <w:r>
              <w:rPr>
                <w:rFonts w:ascii="Arial" w:hAnsi="Arial"/>
                <w:color w:val="000000"/>
                <w:sz w:val="18"/>
              </w:rPr>
              <w:t>-</w:t>
            </w:r>
          </w:p>
          <w:bookmarkEnd w:id="17126"/>
        </w:tc>
        <w:tc>
          <w:tcPr>
            <w:tcBorders>
              <w:bottom w:val="single" w:sz="4" w:color="000000"/>
              <w:right w:val="single" w:sz="4" w:color="000000"/>
            </w:tcBorders>
            <w:tcMar>
              <w:top w:w="40" w:type="dxa"/>
              <w:left w:w="40" w:type="dxa"/>
              <w:bottom w:w="40" w:type="dxa"/>
              <w:right w:w="40" w:type="dxa"/>
            </w:tcMar>
            <w:vAlign w:val="top"/>
          </w:tcPr>
          <w:bookmarkStart w:id="17127" w:name="para_f96293a4_8a39_4fac_84e9_a4d9c1c51c"/>
          <w:p>
            <w:pPr>
              <w:spacing w:before="180" w:after="0" w:line="240" w:lineRule="auto"/>
              <w:jc w:val="center"/>
            </w:pPr>
            <w:r>
              <w:rPr>
                <w:rFonts w:ascii="Arial" w:hAnsi="Arial"/>
                <w:color w:val="000000"/>
                <w:sz w:val="18"/>
              </w:rPr>
              <w:t>3</w:t>
            </w:r>
          </w:p>
          <w:bookmarkEnd w:id="1712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28" w:name="para_a56a757f_f5c2_411f_8c15_6cbd47b5e3"/>
          <w:p>
            <w:pPr>
              <w:spacing w:before="180" w:after="0" w:line="240" w:lineRule="auto"/>
            </w:pPr>
            <w:r>
              <w:rPr>
                <w:rFonts w:ascii="Arial" w:hAnsi="Arial"/>
                <w:color w:val="000000"/>
                <w:sz w:val="18"/>
              </w:rPr>
              <w:t>&gt;&gt;Manufacturer's Model Name</w:t>
            </w:r>
          </w:p>
          <w:bookmarkEnd w:id="17128"/>
        </w:tc>
        <w:tc>
          <w:tcPr>
            <w:tcBorders>
              <w:bottom w:val="single" w:sz="4" w:color="000000"/>
              <w:right w:val="single" w:sz="4" w:color="000000"/>
            </w:tcBorders>
            <w:tcMar>
              <w:top w:w="40" w:type="dxa"/>
              <w:left w:w="40" w:type="dxa"/>
              <w:bottom w:w="40" w:type="dxa"/>
              <w:right w:w="40" w:type="dxa"/>
            </w:tcMar>
            <w:vAlign w:val="top"/>
          </w:tcPr>
          <w:bookmarkStart w:id="17129" w:name="para_646c7fdd_d5e8_47e4_8037_a939704d51"/>
          <w:p>
            <w:pPr>
              <w:spacing w:before="180" w:after="0" w:line="240" w:lineRule="auto"/>
              <w:jc w:val="center"/>
            </w:pPr>
            <w:r>
              <w:rPr>
                <w:rFonts w:ascii="Arial" w:hAnsi="Arial"/>
                <w:color w:val="000000"/>
                <w:sz w:val="18"/>
              </w:rPr>
              <w:t>(0008,1090)</w:t>
            </w:r>
          </w:p>
          <w:bookmarkEnd w:id="17129"/>
        </w:tc>
        <w:tc>
          <w:tcPr>
            <w:tcBorders>
              <w:bottom w:val="single" w:sz="4" w:color="000000"/>
              <w:right w:val="single" w:sz="4" w:color="000000"/>
            </w:tcBorders>
            <w:tcMar>
              <w:top w:w="40" w:type="dxa"/>
              <w:left w:w="40" w:type="dxa"/>
              <w:bottom w:w="40" w:type="dxa"/>
              <w:right w:w="40" w:type="dxa"/>
            </w:tcMar>
            <w:vAlign w:val="top"/>
          </w:tcPr>
          <w:bookmarkStart w:id="17130" w:name="para_ef8ce498_9ea7_483b_ba83_f5f69fbe4b"/>
          <w:p>
            <w:pPr>
              <w:spacing w:before="180" w:after="0" w:line="240" w:lineRule="auto"/>
              <w:jc w:val="center"/>
            </w:pPr>
            <w:r>
              <w:rPr>
                <w:rFonts w:ascii="Arial" w:hAnsi="Arial"/>
                <w:color w:val="000000"/>
                <w:sz w:val="18"/>
              </w:rPr>
              <w:t>-</w:t>
            </w:r>
          </w:p>
          <w:bookmarkEnd w:id="17130"/>
        </w:tc>
        <w:tc>
          <w:tcPr>
            <w:tcBorders>
              <w:bottom w:val="single" w:sz="4" w:color="000000"/>
              <w:right w:val="single" w:sz="4" w:color="000000"/>
            </w:tcBorders>
            <w:tcMar>
              <w:top w:w="40" w:type="dxa"/>
              <w:left w:w="40" w:type="dxa"/>
              <w:bottom w:w="40" w:type="dxa"/>
              <w:right w:w="40" w:type="dxa"/>
            </w:tcMar>
            <w:vAlign w:val="top"/>
          </w:tcPr>
          <w:bookmarkStart w:id="17131" w:name="para_177235d5_010a_472c_a457_9371ffd6b5"/>
          <w:p>
            <w:pPr>
              <w:spacing w:before="180" w:after="0" w:line="240" w:lineRule="auto"/>
              <w:jc w:val="center"/>
            </w:pPr>
            <w:r>
              <w:rPr>
                <w:rFonts w:ascii="Arial" w:hAnsi="Arial"/>
                <w:color w:val="000000"/>
                <w:sz w:val="18"/>
              </w:rPr>
              <w:t>3</w:t>
            </w:r>
          </w:p>
          <w:bookmarkEnd w:id="1713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2" w:name="para_62e7afec_97fb_44d6_8952_17c8567726"/>
          <w:p>
            <w:pPr>
              <w:spacing w:before="180" w:after="0" w:line="240" w:lineRule="auto"/>
            </w:pPr>
            <w:r>
              <w:rPr>
                <w:rFonts w:ascii="Arial" w:hAnsi="Arial"/>
                <w:color w:val="000000"/>
                <w:sz w:val="18"/>
              </w:rPr>
              <w:t>&gt;&gt;Station AE Title</w:t>
            </w:r>
          </w:p>
          <w:bookmarkEnd w:id="17132"/>
        </w:tc>
        <w:tc>
          <w:tcPr>
            <w:tcBorders>
              <w:bottom w:val="single" w:sz="4" w:color="000000"/>
              <w:right w:val="single" w:sz="4" w:color="000000"/>
            </w:tcBorders>
            <w:tcMar>
              <w:top w:w="40" w:type="dxa"/>
              <w:left w:w="40" w:type="dxa"/>
              <w:bottom w:w="40" w:type="dxa"/>
              <w:right w:w="40" w:type="dxa"/>
            </w:tcMar>
            <w:vAlign w:val="top"/>
          </w:tcPr>
          <w:bookmarkStart w:id="17133" w:name="para_52ef4171_0d1c_4434_9a05_ef9d23c452"/>
          <w:p>
            <w:pPr>
              <w:spacing w:before="180" w:after="0" w:line="240" w:lineRule="auto"/>
              <w:jc w:val="center"/>
            </w:pPr>
            <w:r>
              <w:rPr>
                <w:rFonts w:ascii="Arial" w:hAnsi="Arial"/>
                <w:color w:val="000000"/>
                <w:sz w:val="18"/>
              </w:rPr>
              <w:t>(0008,0055)</w:t>
            </w:r>
          </w:p>
          <w:bookmarkEnd w:id="17133"/>
        </w:tc>
        <w:tc>
          <w:tcPr>
            <w:tcBorders>
              <w:bottom w:val="single" w:sz="4" w:color="000000"/>
              <w:right w:val="single" w:sz="4" w:color="000000"/>
            </w:tcBorders>
            <w:tcMar>
              <w:top w:w="40" w:type="dxa"/>
              <w:left w:w="40" w:type="dxa"/>
              <w:bottom w:w="40" w:type="dxa"/>
              <w:right w:w="40" w:type="dxa"/>
            </w:tcMar>
            <w:vAlign w:val="top"/>
          </w:tcPr>
          <w:bookmarkStart w:id="17134" w:name="para_9f3c813c_aa2b_459e_a48d_5189c45842"/>
          <w:p>
            <w:pPr>
              <w:spacing w:before="180" w:after="0" w:line="240" w:lineRule="auto"/>
              <w:jc w:val="center"/>
            </w:pPr>
            <w:r>
              <w:rPr>
                <w:rFonts w:ascii="Arial" w:hAnsi="Arial"/>
                <w:color w:val="000000"/>
                <w:sz w:val="18"/>
              </w:rPr>
              <w:t>-</w:t>
            </w:r>
          </w:p>
          <w:bookmarkEnd w:id="17134"/>
        </w:tc>
        <w:tc>
          <w:tcPr>
            <w:tcBorders>
              <w:bottom w:val="single" w:sz="4" w:color="000000"/>
              <w:right w:val="single" w:sz="4" w:color="000000"/>
            </w:tcBorders>
            <w:tcMar>
              <w:top w:w="40" w:type="dxa"/>
              <w:left w:w="40" w:type="dxa"/>
              <w:bottom w:w="40" w:type="dxa"/>
              <w:right w:w="40" w:type="dxa"/>
            </w:tcMar>
            <w:vAlign w:val="top"/>
          </w:tcPr>
          <w:bookmarkStart w:id="17135" w:name="para_353e4a4f_b62d_4e2d_b9bd_d10487b07d"/>
          <w:p>
            <w:pPr>
              <w:spacing w:before="180" w:after="0" w:line="240" w:lineRule="auto"/>
              <w:jc w:val="center"/>
            </w:pPr>
            <w:r>
              <w:rPr>
                <w:rFonts w:ascii="Arial" w:hAnsi="Arial"/>
                <w:color w:val="000000"/>
                <w:sz w:val="18"/>
              </w:rPr>
              <w:t>3</w:t>
            </w:r>
          </w:p>
          <w:bookmarkEnd w:id="17135"/>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36" w:name="para_f961c8bc_d661_487c_abda_86c540113e"/>
          <w:p>
            <w:pPr>
              <w:spacing w:before="180" w:after="0" w:line="240" w:lineRule="auto"/>
            </w:pPr>
            <w:r>
              <w:rPr>
                <w:rFonts w:ascii="Arial" w:hAnsi="Arial"/>
                <w:color w:val="000000"/>
                <w:sz w:val="18"/>
              </w:rPr>
              <w:t>&gt;&gt;Institution Name</w:t>
            </w:r>
          </w:p>
          <w:bookmarkEnd w:id="17136"/>
        </w:tc>
        <w:tc>
          <w:tcPr>
            <w:tcBorders>
              <w:bottom w:val="single" w:sz="4" w:color="000000"/>
              <w:right w:val="single" w:sz="4" w:color="000000"/>
            </w:tcBorders>
            <w:tcMar>
              <w:top w:w="40" w:type="dxa"/>
              <w:left w:w="40" w:type="dxa"/>
              <w:bottom w:w="40" w:type="dxa"/>
              <w:right w:w="40" w:type="dxa"/>
            </w:tcMar>
            <w:vAlign w:val="top"/>
          </w:tcPr>
          <w:bookmarkStart w:id="17137" w:name="para_9f7d8b63_3a03_4bf6_a19b_997aedf3dd"/>
          <w:p>
            <w:pPr>
              <w:spacing w:before="180" w:after="0" w:line="240" w:lineRule="auto"/>
              <w:jc w:val="center"/>
            </w:pPr>
            <w:r>
              <w:rPr>
                <w:rFonts w:ascii="Arial" w:hAnsi="Arial"/>
                <w:color w:val="000000"/>
                <w:sz w:val="18"/>
              </w:rPr>
              <w:t>(0008,0080)</w:t>
            </w:r>
          </w:p>
          <w:bookmarkEnd w:id="17137"/>
        </w:tc>
        <w:tc>
          <w:tcPr>
            <w:tcBorders>
              <w:bottom w:val="single" w:sz="4" w:color="000000"/>
              <w:right w:val="single" w:sz="4" w:color="000000"/>
            </w:tcBorders>
            <w:tcMar>
              <w:top w:w="40" w:type="dxa"/>
              <w:left w:w="40" w:type="dxa"/>
              <w:bottom w:w="40" w:type="dxa"/>
              <w:right w:w="40" w:type="dxa"/>
            </w:tcMar>
            <w:vAlign w:val="top"/>
          </w:tcPr>
          <w:bookmarkStart w:id="17138" w:name="para_6fb1c18d_a5bd_499b_8e29_c05288561a"/>
          <w:p>
            <w:pPr>
              <w:spacing w:before="180" w:after="0" w:line="240" w:lineRule="auto"/>
              <w:jc w:val="center"/>
            </w:pPr>
            <w:r>
              <w:rPr>
                <w:rFonts w:ascii="Arial" w:hAnsi="Arial"/>
                <w:color w:val="000000"/>
                <w:sz w:val="18"/>
              </w:rPr>
              <w:t>R</w:t>
            </w:r>
          </w:p>
          <w:bookmarkEnd w:id="17138"/>
        </w:tc>
        <w:tc>
          <w:tcPr>
            <w:tcBorders>
              <w:bottom w:val="single" w:sz="4" w:color="000000"/>
              <w:right w:val="single" w:sz="4" w:color="000000"/>
            </w:tcBorders>
            <w:tcMar>
              <w:top w:w="40" w:type="dxa"/>
              <w:left w:w="40" w:type="dxa"/>
              <w:bottom w:w="40" w:type="dxa"/>
              <w:right w:w="40" w:type="dxa"/>
            </w:tcMar>
            <w:vAlign w:val="top"/>
          </w:tcPr>
          <w:bookmarkStart w:id="17139" w:name="para_c54e2a81_a7bc_4bcd_9f1e_b23114f15d"/>
          <w:p>
            <w:pPr>
              <w:spacing w:before="180" w:after="0" w:line="240" w:lineRule="auto"/>
              <w:jc w:val="center"/>
            </w:pPr>
            <w:r>
              <w:rPr>
                <w:rFonts w:ascii="Arial" w:hAnsi="Arial"/>
                <w:color w:val="000000"/>
                <w:sz w:val="18"/>
              </w:rPr>
              <w:t>1</w:t>
            </w:r>
          </w:p>
          <w:bookmarkEnd w:id="1713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0" w:name="para_d45ea2ac_55e5_4274_8525_2e2e40564c"/>
          <w:p>
            <w:pPr>
              <w:spacing w:before="180" w:after="0" w:line="240" w:lineRule="auto"/>
            </w:pPr>
            <w:r>
              <w:rPr>
                <w:rFonts w:ascii="Arial" w:hAnsi="Arial"/>
                <w:color w:val="000000"/>
                <w:sz w:val="18"/>
              </w:rPr>
              <w:t>&gt;&gt;Institution Code Sequence</w:t>
            </w:r>
          </w:p>
          <w:bookmarkEnd w:id="17140"/>
        </w:tc>
        <w:tc>
          <w:tcPr>
            <w:tcBorders>
              <w:bottom w:val="single" w:sz="4" w:color="000000"/>
              <w:right w:val="single" w:sz="4" w:color="000000"/>
            </w:tcBorders>
            <w:tcMar>
              <w:top w:w="40" w:type="dxa"/>
              <w:left w:w="40" w:type="dxa"/>
              <w:bottom w:w="40" w:type="dxa"/>
              <w:right w:w="40" w:type="dxa"/>
            </w:tcMar>
            <w:vAlign w:val="top"/>
          </w:tcPr>
          <w:bookmarkStart w:id="17141" w:name="para_fc554c3e_bb4b_40ae_910a_49a6ec7b51"/>
          <w:p>
            <w:pPr>
              <w:spacing w:before="180" w:after="0" w:line="240" w:lineRule="auto"/>
              <w:jc w:val="center"/>
            </w:pPr>
            <w:r>
              <w:rPr>
                <w:rFonts w:ascii="Arial" w:hAnsi="Arial"/>
                <w:color w:val="000000"/>
                <w:sz w:val="18"/>
              </w:rPr>
              <w:t>(0008,0082)</w:t>
            </w:r>
          </w:p>
          <w:bookmarkEnd w:id="17141"/>
        </w:tc>
        <w:tc>
          <w:tcPr>
            <w:tcBorders>
              <w:bottom w:val="single" w:sz="4" w:color="000000"/>
              <w:right w:val="single" w:sz="4" w:color="000000"/>
            </w:tcBorders>
            <w:tcMar>
              <w:top w:w="40" w:type="dxa"/>
              <w:left w:w="40" w:type="dxa"/>
              <w:bottom w:w="40" w:type="dxa"/>
              <w:right w:w="40" w:type="dxa"/>
            </w:tcMar>
            <w:vAlign w:val="top"/>
          </w:tcPr>
          <w:bookmarkStart w:id="17142" w:name="para_4fe70d96_ce6e_4375_8145_f2ab2e226e"/>
          <w:p>
            <w:pPr>
              <w:spacing w:before="180" w:after="0" w:line="240" w:lineRule="auto"/>
              <w:jc w:val="center"/>
            </w:pPr>
            <w:r>
              <w:rPr>
                <w:rFonts w:ascii="Arial" w:hAnsi="Arial"/>
                <w:color w:val="000000"/>
                <w:sz w:val="18"/>
              </w:rPr>
              <w:t>R</w:t>
            </w:r>
          </w:p>
          <w:bookmarkEnd w:id="17142"/>
        </w:tc>
        <w:tc>
          <w:tcPr>
            <w:tcBorders>
              <w:bottom w:val="single" w:sz="4" w:color="000000"/>
              <w:right w:val="single" w:sz="4" w:color="000000"/>
            </w:tcBorders>
            <w:tcMar>
              <w:top w:w="40" w:type="dxa"/>
              <w:left w:w="40" w:type="dxa"/>
              <w:bottom w:w="40" w:type="dxa"/>
              <w:right w:w="40" w:type="dxa"/>
            </w:tcMar>
            <w:vAlign w:val="top"/>
          </w:tcPr>
          <w:bookmarkStart w:id="17143" w:name="para_11136956_8bdb_48ed_be48_852064f7a3"/>
          <w:p>
            <w:pPr>
              <w:spacing w:before="180" w:after="0" w:line="240" w:lineRule="auto"/>
              <w:jc w:val="center"/>
            </w:pPr>
            <w:r>
              <w:rPr>
                <w:rFonts w:ascii="Arial" w:hAnsi="Arial"/>
                <w:color w:val="000000"/>
                <w:sz w:val="18"/>
              </w:rPr>
              <w:t>1</w:t>
            </w:r>
          </w:p>
          <w:bookmarkEnd w:id="1714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4" w:name="para_2c37bf4f_57c3_4ad9_8a8f_94159a6e8b"/>
          <w:p>
            <w:pPr>
              <w:spacing w:before="180" w:after="0" w:line="240" w:lineRule="auto"/>
            </w:pPr>
            <w:r>
              <w:rPr>
                <w:rFonts w:ascii="Arial" w:hAnsi="Arial"/>
                <w:color w:val="000000"/>
                <w:sz w:val="18"/>
              </w:rPr>
              <w:t>&gt;&gt;&gt;Code Value</w:t>
            </w:r>
          </w:p>
          <w:bookmarkEnd w:id="17144"/>
        </w:tc>
        <w:tc>
          <w:tcPr>
            <w:tcBorders>
              <w:bottom w:val="single" w:sz="4" w:color="000000"/>
              <w:right w:val="single" w:sz="4" w:color="000000"/>
            </w:tcBorders>
            <w:tcMar>
              <w:top w:w="40" w:type="dxa"/>
              <w:left w:w="40" w:type="dxa"/>
              <w:bottom w:w="40" w:type="dxa"/>
              <w:right w:w="40" w:type="dxa"/>
            </w:tcMar>
            <w:vAlign w:val="top"/>
          </w:tcPr>
          <w:bookmarkStart w:id="17145" w:name="para_b3473123_a47b_4e5c_a5a1_29159c9e9c"/>
          <w:p>
            <w:pPr>
              <w:spacing w:before="180" w:after="0" w:line="240" w:lineRule="auto"/>
              <w:jc w:val="center"/>
            </w:pPr>
            <w:r>
              <w:rPr>
                <w:rFonts w:ascii="Arial" w:hAnsi="Arial"/>
                <w:color w:val="000000"/>
                <w:sz w:val="18"/>
              </w:rPr>
              <w:t>(0008,0100)</w:t>
            </w:r>
          </w:p>
          <w:bookmarkEnd w:id="17145"/>
        </w:tc>
        <w:tc>
          <w:tcPr>
            <w:tcBorders>
              <w:bottom w:val="single" w:sz="4" w:color="000000"/>
              <w:right w:val="single" w:sz="4" w:color="000000"/>
            </w:tcBorders>
            <w:tcMar>
              <w:top w:w="40" w:type="dxa"/>
              <w:left w:w="40" w:type="dxa"/>
              <w:bottom w:w="40" w:type="dxa"/>
              <w:right w:w="40" w:type="dxa"/>
            </w:tcMar>
            <w:vAlign w:val="top"/>
          </w:tcPr>
          <w:bookmarkStart w:id="17146" w:name="para_9bf08618_96bd_44aa_96f9_c48dd16b49"/>
          <w:p>
            <w:pPr>
              <w:spacing w:before="180" w:after="0" w:line="240" w:lineRule="auto"/>
              <w:jc w:val="center"/>
            </w:pPr>
            <w:r>
              <w:rPr>
                <w:rFonts w:ascii="Arial" w:hAnsi="Arial"/>
                <w:color w:val="000000"/>
                <w:sz w:val="18"/>
              </w:rPr>
              <w:t>R</w:t>
            </w:r>
          </w:p>
          <w:bookmarkEnd w:id="17146"/>
        </w:tc>
        <w:tc>
          <w:tcPr>
            <w:tcBorders>
              <w:bottom w:val="single" w:sz="4" w:color="000000"/>
              <w:right w:val="single" w:sz="4" w:color="000000"/>
            </w:tcBorders>
            <w:tcMar>
              <w:top w:w="40" w:type="dxa"/>
              <w:left w:w="40" w:type="dxa"/>
              <w:bottom w:w="40" w:type="dxa"/>
              <w:right w:w="40" w:type="dxa"/>
            </w:tcMar>
            <w:vAlign w:val="top"/>
          </w:tcPr>
          <w:bookmarkStart w:id="17147" w:name="para_40307e42_04b3_433f_850f_53fea66205"/>
          <w:p>
            <w:pPr>
              <w:spacing w:before="180" w:after="0" w:line="240" w:lineRule="auto"/>
              <w:jc w:val="center"/>
            </w:pPr>
            <w:r>
              <w:rPr>
                <w:rFonts w:ascii="Arial" w:hAnsi="Arial"/>
                <w:color w:val="000000"/>
                <w:sz w:val="18"/>
              </w:rPr>
              <w:t>1</w:t>
            </w:r>
          </w:p>
          <w:bookmarkEnd w:id="17147"/>
        </w:tc>
        <w:tc>
          <w:tcPr>
            <w:tcBorders>
              <w:bottom w:val="single" w:sz="4" w:color="000000"/>
              <w:right w:val="single" w:sz="4" w:color="000000"/>
            </w:tcBorders>
            <w:tcMar>
              <w:top w:w="40" w:type="dxa"/>
              <w:left w:w="40" w:type="dxa"/>
              <w:bottom w:w="40" w:type="dxa"/>
              <w:right w:w="40" w:type="dxa"/>
            </w:tcMar>
            <w:vAlign w:val="top"/>
          </w:tcPr>
          <w:bookmarkStart w:id="17148" w:name="para_8232006f_9a37_4e2d_8ac4_240bd8b8ea"/>
          <w:p>
            <w:pPr>
              <w:spacing w:before="180" w:after="0" w:line="240" w:lineRule="auto"/>
            </w:pPr>
            <w:r>
              <w:rPr>
                <w:rFonts w:ascii="Arial" w:hAnsi="Arial"/>
                <w:color w:val="000000"/>
                <w:sz w:val="18"/>
              </w:rPr>
              <w:t>This Attribute shall be retrieved with Single Value or Universal matching.</w:t>
            </w:r>
          </w:p>
          <w:bookmarkEnd w:id="17148"/>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49" w:name="para_012e358c_93fe_4e2d_a476_9ee7d6af50"/>
          <w:p>
            <w:pPr>
              <w:spacing w:before="180" w:after="0" w:line="240" w:lineRule="auto"/>
            </w:pPr>
            <w:r>
              <w:rPr>
                <w:rFonts w:ascii="Arial" w:hAnsi="Arial"/>
                <w:color w:val="000000"/>
                <w:sz w:val="18"/>
              </w:rPr>
              <w:t>&gt;&gt;&gt;Coding Scheme Designator</w:t>
            </w:r>
          </w:p>
          <w:bookmarkEnd w:id="17149"/>
        </w:tc>
        <w:tc>
          <w:tcPr>
            <w:tcBorders>
              <w:bottom w:val="single" w:sz="4" w:color="000000"/>
              <w:right w:val="single" w:sz="4" w:color="000000"/>
            </w:tcBorders>
            <w:tcMar>
              <w:top w:w="40" w:type="dxa"/>
              <w:left w:w="40" w:type="dxa"/>
              <w:bottom w:w="40" w:type="dxa"/>
              <w:right w:w="40" w:type="dxa"/>
            </w:tcMar>
            <w:vAlign w:val="top"/>
          </w:tcPr>
          <w:bookmarkStart w:id="17150" w:name="para_ae5363f8_c3f7_4a62_a751_334c68936a"/>
          <w:p>
            <w:pPr>
              <w:spacing w:before="180" w:after="0" w:line="240" w:lineRule="auto"/>
              <w:jc w:val="center"/>
            </w:pPr>
            <w:r>
              <w:rPr>
                <w:rFonts w:ascii="Arial" w:hAnsi="Arial"/>
                <w:color w:val="000000"/>
                <w:sz w:val="18"/>
              </w:rPr>
              <w:t>(0008,0102)</w:t>
            </w:r>
          </w:p>
          <w:bookmarkEnd w:id="17150"/>
        </w:tc>
        <w:tc>
          <w:tcPr>
            <w:tcBorders>
              <w:bottom w:val="single" w:sz="4" w:color="000000"/>
              <w:right w:val="single" w:sz="4" w:color="000000"/>
            </w:tcBorders>
            <w:tcMar>
              <w:top w:w="40" w:type="dxa"/>
              <w:left w:w="40" w:type="dxa"/>
              <w:bottom w:w="40" w:type="dxa"/>
              <w:right w:w="40" w:type="dxa"/>
            </w:tcMar>
            <w:vAlign w:val="top"/>
          </w:tcPr>
          <w:bookmarkStart w:id="17151" w:name="para_56d25a98_148c_4cf2_9a80_5d5eb06e4b"/>
          <w:p>
            <w:pPr>
              <w:spacing w:before="180" w:after="0" w:line="240" w:lineRule="auto"/>
              <w:jc w:val="center"/>
            </w:pPr>
            <w:r>
              <w:rPr>
                <w:rFonts w:ascii="Arial" w:hAnsi="Arial"/>
                <w:color w:val="000000"/>
                <w:sz w:val="18"/>
              </w:rPr>
              <w:t>R</w:t>
            </w:r>
          </w:p>
          <w:bookmarkEnd w:id="17151"/>
        </w:tc>
        <w:tc>
          <w:tcPr>
            <w:tcBorders>
              <w:bottom w:val="single" w:sz="4" w:color="000000"/>
              <w:right w:val="single" w:sz="4" w:color="000000"/>
            </w:tcBorders>
            <w:tcMar>
              <w:top w:w="40" w:type="dxa"/>
              <w:left w:w="40" w:type="dxa"/>
              <w:bottom w:w="40" w:type="dxa"/>
              <w:right w:w="40" w:type="dxa"/>
            </w:tcMar>
            <w:vAlign w:val="top"/>
          </w:tcPr>
          <w:bookmarkStart w:id="17152" w:name="para_39fc80a6_e6ca_480b_ac73_a015d99761"/>
          <w:p>
            <w:pPr>
              <w:spacing w:before="180" w:after="0" w:line="240" w:lineRule="auto"/>
              <w:jc w:val="center"/>
            </w:pPr>
            <w:r>
              <w:rPr>
                <w:rFonts w:ascii="Arial" w:hAnsi="Arial"/>
                <w:color w:val="000000"/>
                <w:sz w:val="18"/>
              </w:rPr>
              <w:t>1</w:t>
            </w:r>
          </w:p>
          <w:bookmarkEnd w:id="17152"/>
        </w:tc>
        <w:tc>
          <w:tcPr>
            <w:tcBorders>
              <w:bottom w:val="single" w:sz="4" w:color="000000"/>
              <w:right w:val="single" w:sz="4" w:color="000000"/>
            </w:tcBorders>
            <w:tcMar>
              <w:top w:w="40" w:type="dxa"/>
              <w:left w:w="40" w:type="dxa"/>
              <w:bottom w:w="40" w:type="dxa"/>
              <w:right w:w="40" w:type="dxa"/>
            </w:tcMar>
            <w:vAlign w:val="top"/>
          </w:tcPr>
          <w:bookmarkStart w:id="17153" w:name="para_23395015_dff0_4f3e_bfe5_55f18d6ce9"/>
          <w:p>
            <w:pPr>
              <w:spacing w:before="180" w:after="0" w:line="240" w:lineRule="auto"/>
            </w:pPr>
            <w:r>
              <w:rPr>
                <w:rFonts w:ascii="Arial" w:hAnsi="Arial"/>
                <w:color w:val="000000"/>
                <w:sz w:val="18"/>
              </w:rPr>
              <w:t>This Attribute shall be retrieved with Single Value or Universal matching.</w:t>
            </w:r>
          </w:p>
          <w:bookmarkEnd w:id="17153"/>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4" w:name="para_4cdb1741_3749_4e66_b098_9c39a8d8f1"/>
          <w:p>
            <w:pPr>
              <w:spacing w:before="180" w:after="0" w:line="240" w:lineRule="auto"/>
            </w:pPr>
            <w:r>
              <w:rPr>
                <w:rFonts w:ascii="Arial" w:hAnsi="Arial"/>
                <w:color w:val="000000"/>
                <w:sz w:val="18"/>
              </w:rPr>
              <w:t>&gt;&gt;&gt;Code Meaning</w:t>
            </w:r>
          </w:p>
          <w:bookmarkEnd w:id="17154"/>
        </w:tc>
        <w:tc>
          <w:tcPr>
            <w:tcBorders>
              <w:bottom w:val="single" w:sz="4" w:color="000000"/>
              <w:right w:val="single" w:sz="4" w:color="000000"/>
            </w:tcBorders>
            <w:tcMar>
              <w:top w:w="40" w:type="dxa"/>
              <w:left w:w="40" w:type="dxa"/>
              <w:bottom w:w="40" w:type="dxa"/>
              <w:right w:w="40" w:type="dxa"/>
            </w:tcMar>
            <w:vAlign w:val="top"/>
          </w:tcPr>
          <w:bookmarkStart w:id="17155" w:name="para_559eca58_80d0_4bd9_aca4_8614e848ee"/>
          <w:p>
            <w:pPr>
              <w:spacing w:before="180" w:after="0" w:line="240" w:lineRule="auto"/>
              <w:jc w:val="center"/>
            </w:pPr>
            <w:r>
              <w:rPr>
                <w:rFonts w:ascii="Arial" w:hAnsi="Arial"/>
                <w:color w:val="000000"/>
                <w:sz w:val="18"/>
              </w:rPr>
              <w:t>(0008,0104)</w:t>
            </w:r>
          </w:p>
          <w:bookmarkEnd w:id="17155"/>
        </w:tc>
        <w:tc>
          <w:tcPr>
            <w:tcBorders>
              <w:bottom w:val="single" w:sz="4" w:color="000000"/>
              <w:right w:val="single" w:sz="4" w:color="000000"/>
            </w:tcBorders>
            <w:tcMar>
              <w:top w:w="40" w:type="dxa"/>
              <w:left w:w="40" w:type="dxa"/>
              <w:bottom w:w="40" w:type="dxa"/>
              <w:right w:w="40" w:type="dxa"/>
            </w:tcMar>
            <w:vAlign w:val="top"/>
          </w:tcPr>
          <w:bookmarkStart w:id="17156" w:name="para_13e9a66b_f28a_4be4_b89e_ad312d83d5"/>
          <w:p>
            <w:pPr>
              <w:spacing w:before="180" w:after="0" w:line="240" w:lineRule="auto"/>
              <w:jc w:val="center"/>
            </w:pPr>
            <w:r>
              <w:rPr>
                <w:rFonts w:ascii="Arial" w:hAnsi="Arial"/>
                <w:color w:val="000000"/>
                <w:sz w:val="18"/>
              </w:rPr>
              <w:t>-</w:t>
            </w:r>
          </w:p>
          <w:bookmarkEnd w:id="17156"/>
        </w:tc>
        <w:tc>
          <w:tcPr>
            <w:tcBorders>
              <w:bottom w:val="single" w:sz="4" w:color="000000"/>
              <w:right w:val="single" w:sz="4" w:color="000000"/>
            </w:tcBorders>
            <w:tcMar>
              <w:top w:w="40" w:type="dxa"/>
              <w:left w:w="40" w:type="dxa"/>
              <w:bottom w:w="40" w:type="dxa"/>
              <w:right w:w="40" w:type="dxa"/>
            </w:tcMar>
            <w:vAlign w:val="top"/>
          </w:tcPr>
          <w:bookmarkStart w:id="17157" w:name="para_1fa63b7a_67b8_4694_9db9_0ab2a9efde"/>
          <w:p>
            <w:pPr>
              <w:spacing w:before="180" w:after="0" w:line="240" w:lineRule="auto"/>
              <w:jc w:val="center"/>
            </w:pPr>
            <w:r>
              <w:rPr>
                <w:rFonts w:ascii="Arial" w:hAnsi="Arial"/>
                <w:color w:val="000000"/>
                <w:sz w:val="18"/>
              </w:rPr>
              <w:t>1</w:t>
            </w:r>
          </w:p>
          <w:bookmarkEnd w:id="1715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58" w:name="para_0f32ebdd_e460_4fc0_b3ec_e68804c61a"/>
          <w:p>
            <w:pPr>
              <w:spacing w:before="180" w:after="0" w:line="240" w:lineRule="auto"/>
            </w:pPr>
            <w:r>
              <w:rPr>
                <w:rFonts w:ascii="Arial" w:hAnsi="Arial"/>
                <w:color w:val="000000"/>
                <w:sz w:val="18"/>
              </w:rPr>
              <w:t>&gt;&gt;Institutional Department Name</w:t>
            </w:r>
          </w:p>
          <w:bookmarkEnd w:id="17158"/>
        </w:tc>
        <w:tc>
          <w:tcPr>
            <w:tcBorders>
              <w:bottom w:val="single" w:sz="4" w:color="000000"/>
              <w:right w:val="single" w:sz="4" w:color="000000"/>
            </w:tcBorders>
            <w:tcMar>
              <w:top w:w="40" w:type="dxa"/>
              <w:left w:w="40" w:type="dxa"/>
              <w:bottom w:w="40" w:type="dxa"/>
              <w:right w:w="40" w:type="dxa"/>
            </w:tcMar>
            <w:vAlign w:val="top"/>
          </w:tcPr>
          <w:bookmarkStart w:id="17159" w:name="para_967c1107_236d_409b_b2b1_84e0bd784a"/>
          <w:p>
            <w:pPr>
              <w:spacing w:before="180" w:after="0" w:line="240" w:lineRule="auto"/>
              <w:jc w:val="center"/>
            </w:pPr>
            <w:r>
              <w:rPr>
                <w:rFonts w:ascii="Arial" w:hAnsi="Arial"/>
                <w:color w:val="000000"/>
                <w:sz w:val="18"/>
              </w:rPr>
              <w:t>(0008,1040)</w:t>
            </w:r>
          </w:p>
          <w:bookmarkEnd w:id="17159"/>
        </w:tc>
        <w:tc>
          <w:tcPr>
            <w:tcBorders>
              <w:bottom w:val="single" w:sz="4" w:color="000000"/>
              <w:right w:val="single" w:sz="4" w:color="000000"/>
            </w:tcBorders>
            <w:tcMar>
              <w:top w:w="40" w:type="dxa"/>
              <w:left w:w="40" w:type="dxa"/>
              <w:bottom w:w="40" w:type="dxa"/>
              <w:right w:w="40" w:type="dxa"/>
            </w:tcMar>
            <w:vAlign w:val="top"/>
          </w:tcPr>
          <w:bookmarkStart w:id="17160" w:name="para_c1b218fd_4bb7_48de_9ec0_e818edfb9d"/>
          <w:p>
            <w:pPr>
              <w:spacing w:before="180" w:after="0" w:line="240" w:lineRule="auto"/>
              <w:jc w:val="center"/>
            </w:pPr>
            <w:r>
              <w:rPr>
                <w:rFonts w:ascii="Arial" w:hAnsi="Arial"/>
                <w:color w:val="000000"/>
                <w:sz w:val="18"/>
              </w:rPr>
              <w:t>U</w:t>
            </w:r>
          </w:p>
          <w:bookmarkEnd w:id="17160"/>
        </w:tc>
        <w:tc>
          <w:tcPr>
            <w:tcBorders>
              <w:bottom w:val="single" w:sz="4" w:color="000000"/>
              <w:right w:val="single" w:sz="4" w:color="000000"/>
            </w:tcBorders>
            <w:tcMar>
              <w:top w:w="40" w:type="dxa"/>
              <w:left w:w="40" w:type="dxa"/>
              <w:bottom w:w="40" w:type="dxa"/>
              <w:right w:w="40" w:type="dxa"/>
            </w:tcMar>
            <w:vAlign w:val="top"/>
          </w:tcPr>
          <w:bookmarkStart w:id="17161" w:name="para_434f592b_8e1a_4f48_a4b6_de10f2584a"/>
          <w:p>
            <w:pPr>
              <w:spacing w:before="180" w:after="0" w:line="240" w:lineRule="auto"/>
              <w:jc w:val="center"/>
            </w:pPr>
            <w:r>
              <w:rPr>
                <w:rFonts w:ascii="Arial" w:hAnsi="Arial"/>
                <w:color w:val="000000"/>
                <w:sz w:val="18"/>
              </w:rPr>
              <w:t>2</w:t>
            </w:r>
          </w:p>
          <w:bookmarkEnd w:id="1716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2" w:name="para_232f79c6_7513_43ce_a4ee_9fc21f6c3e"/>
          <w:p>
            <w:pPr>
              <w:spacing w:before="180" w:after="0" w:line="240" w:lineRule="auto"/>
            </w:pPr>
            <w:r>
              <w:rPr>
                <w:rFonts w:ascii="Arial" w:hAnsi="Arial"/>
                <w:color w:val="000000"/>
                <w:sz w:val="18"/>
              </w:rPr>
              <w:t>&gt;&gt;Institutional Department Type Code Sequence</w:t>
            </w:r>
          </w:p>
          <w:bookmarkEnd w:id="17162"/>
        </w:tc>
        <w:tc>
          <w:tcPr>
            <w:tcBorders>
              <w:bottom w:val="single" w:sz="4" w:color="000000"/>
              <w:right w:val="single" w:sz="4" w:color="000000"/>
            </w:tcBorders>
            <w:tcMar>
              <w:top w:w="40" w:type="dxa"/>
              <w:left w:w="40" w:type="dxa"/>
              <w:bottom w:w="40" w:type="dxa"/>
              <w:right w:w="40" w:type="dxa"/>
            </w:tcMar>
            <w:vAlign w:val="top"/>
          </w:tcPr>
          <w:bookmarkStart w:id="17163" w:name="para_332cb04f_97ac_48d4_b9e9_cdaeb99fcb"/>
          <w:p>
            <w:pPr>
              <w:spacing w:before="180" w:after="0" w:line="240" w:lineRule="auto"/>
              <w:jc w:val="center"/>
            </w:pPr>
            <w:r>
              <w:rPr>
                <w:rFonts w:ascii="Arial" w:hAnsi="Arial"/>
                <w:color w:val="000000"/>
                <w:sz w:val="18"/>
              </w:rPr>
              <w:t>(0008,1041)</w:t>
            </w:r>
          </w:p>
          <w:bookmarkEnd w:id="17163"/>
        </w:tc>
        <w:tc>
          <w:tcPr>
            <w:tcBorders>
              <w:bottom w:val="single" w:sz="4" w:color="000000"/>
              <w:right w:val="single" w:sz="4" w:color="000000"/>
            </w:tcBorders>
            <w:tcMar>
              <w:top w:w="40" w:type="dxa"/>
              <w:left w:w="40" w:type="dxa"/>
              <w:bottom w:w="40" w:type="dxa"/>
              <w:right w:w="40" w:type="dxa"/>
            </w:tcMar>
            <w:vAlign w:val="top"/>
          </w:tcPr>
          <w:bookmarkStart w:id="17164" w:name="para_1ad7d33b_92df_4a1e_bb63_54d0dc7a3d"/>
          <w:p>
            <w:pPr>
              <w:spacing w:before="180" w:after="0" w:line="240" w:lineRule="auto"/>
              <w:jc w:val="center"/>
            </w:pPr>
            <w:r>
              <w:rPr>
                <w:rFonts w:ascii="Arial" w:hAnsi="Arial"/>
                <w:color w:val="000000"/>
                <w:sz w:val="18"/>
              </w:rPr>
              <w:t>U</w:t>
            </w:r>
          </w:p>
          <w:bookmarkEnd w:id="17164"/>
        </w:tc>
        <w:tc>
          <w:tcPr>
            <w:tcBorders>
              <w:bottom w:val="single" w:sz="4" w:color="000000"/>
              <w:right w:val="single" w:sz="4" w:color="000000"/>
            </w:tcBorders>
            <w:tcMar>
              <w:top w:w="40" w:type="dxa"/>
              <w:left w:w="40" w:type="dxa"/>
              <w:bottom w:w="40" w:type="dxa"/>
              <w:right w:w="40" w:type="dxa"/>
            </w:tcMar>
            <w:vAlign w:val="top"/>
          </w:tcPr>
          <w:bookmarkStart w:id="17165" w:name="para_3f9a8040_7c63_46d7_9d36_fbccc0b74a"/>
          <w:p>
            <w:pPr>
              <w:spacing w:before="180" w:after="0" w:line="240" w:lineRule="auto"/>
              <w:jc w:val="center"/>
            </w:pPr>
            <w:r>
              <w:rPr>
                <w:rFonts w:ascii="Arial" w:hAnsi="Arial"/>
                <w:color w:val="000000"/>
                <w:sz w:val="18"/>
              </w:rPr>
              <w:t>3</w:t>
            </w:r>
          </w:p>
          <w:bookmarkEnd w:id="17165"/>
        </w:tc>
        <w:tc>
          <w:tcPr>
            <w:vAlign w:val="top"/>
          </w:tcPr>
          <w:p>
            <w:pPr>
              <w:spacing w:before="0" w:after="0" w:line="240" w:lineRule="auto"/>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66" w:name="para_229c05d7_f96b_4ccd_bd71_3611239f62"/>
          <w:p>
            <w:pPr>
              <w:spacing w:before="180" w:after="0" w:line="240" w:lineRule="auto"/>
            </w:pPr>
            <w:r>
              <w:rPr>
                <w:rFonts w:ascii="Arial" w:hAnsi="Arial"/>
                <w:color w:val="000000"/>
                <w:sz w:val="18"/>
              </w:rPr>
              <w:t>&gt;&gt;&gt;Code Value</w:t>
            </w:r>
          </w:p>
          <w:bookmarkEnd w:id="17166"/>
        </w:tc>
        <w:tc>
          <w:tcPr>
            <w:tcBorders>
              <w:bottom w:val="single" w:sz="4" w:color="000000"/>
              <w:right w:val="single" w:sz="4" w:color="000000"/>
            </w:tcBorders>
            <w:tcMar>
              <w:top w:w="40" w:type="dxa"/>
              <w:left w:w="40" w:type="dxa"/>
              <w:bottom w:w="40" w:type="dxa"/>
              <w:right w:w="40" w:type="dxa"/>
            </w:tcMar>
            <w:vAlign w:val="top"/>
          </w:tcPr>
          <w:bookmarkStart w:id="17167" w:name="para_f34e07a3_d2ea_486f_b9dc_a441be3a2b"/>
          <w:p>
            <w:pPr>
              <w:spacing w:before="180" w:after="0" w:line="240" w:lineRule="auto"/>
              <w:jc w:val="center"/>
            </w:pPr>
            <w:r>
              <w:rPr>
                <w:rFonts w:ascii="Arial" w:hAnsi="Arial"/>
                <w:color w:val="000000"/>
                <w:sz w:val="18"/>
              </w:rPr>
              <w:t>(0008,0100)</w:t>
            </w:r>
          </w:p>
          <w:bookmarkEnd w:id="17167"/>
        </w:tc>
        <w:tc>
          <w:tcPr>
            <w:tcBorders>
              <w:bottom w:val="single" w:sz="4" w:color="000000"/>
              <w:right w:val="single" w:sz="4" w:color="000000"/>
            </w:tcBorders>
            <w:tcMar>
              <w:top w:w="40" w:type="dxa"/>
              <w:left w:w="40" w:type="dxa"/>
              <w:bottom w:w="40" w:type="dxa"/>
              <w:right w:w="40" w:type="dxa"/>
            </w:tcMar>
            <w:vAlign w:val="top"/>
          </w:tcPr>
          <w:bookmarkStart w:id="17168" w:name="para_1846b89b_8399_4584_8cdf_1fca17e454"/>
          <w:p>
            <w:pPr>
              <w:spacing w:before="180" w:after="0" w:line="240" w:lineRule="auto"/>
              <w:jc w:val="center"/>
            </w:pPr>
            <w:r>
              <w:rPr>
                <w:rFonts w:ascii="Arial" w:hAnsi="Arial"/>
                <w:color w:val="000000"/>
                <w:sz w:val="18"/>
              </w:rPr>
              <w:t>R</w:t>
            </w:r>
          </w:p>
          <w:bookmarkEnd w:id="17168"/>
        </w:tc>
        <w:tc>
          <w:tcPr>
            <w:tcBorders>
              <w:bottom w:val="single" w:sz="4" w:color="000000"/>
              <w:right w:val="single" w:sz="4" w:color="000000"/>
            </w:tcBorders>
            <w:tcMar>
              <w:top w:w="40" w:type="dxa"/>
              <w:left w:w="40" w:type="dxa"/>
              <w:bottom w:w="40" w:type="dxa"/>
              <w:right w:w="40" w:type="dxa"/>
            </w:tcMar>
            <w:vAlign w:val="top"/>
          </w:tcPr>
          <w:bookmarkStart w:id="17169" w:name="para_affcd6da_952a_4ba6_b067_28f87d9b2b"/>
          <w:p>
            <w:pPr>
              <w:spacing w:before="180" w:after="0" w:line="240" w:lineRule="auto"/>
              <w:jc w:val="center"/>
            </w:pPr>
            <w:r>
              <w:rPr>
                <w:rFonts w:ascii="Arial" w:hAnsi="Arial"/>
                <w:color w:val="000000"/>
                <w:sz w:val="18"/>
              </w:rPr>
              <w:t>1</w:t>
            </w:r>
          </w:p>
          <w:bookmarkEnd w:id="17169"/>
        </w:tc>
        <w:tc>
          <w:tcPr>
            <w:tcBorders>
              <w:bottom w:val="single" w:sz="4" w:color="000000"/>
              <w:right w:val="single" w:sz="4" w:color="000000"/>
            </w:tcBorders>
            <w:tcMar>
              <w:top w:w="40" w:type="dxa"/>
              <w:left w:w="40" w:type="dxa"/>
              <w:bottom w:w="40" w:type="dxa"/>
              <w:right w:w="40" w:type="dxa"/>
            </w:tcMar>
            <w:vAlign w:val="top"/>
          </w:tcPr>
          <w:bookmarkStart w:id="17170" w:name="para_a2645dcd_b006_47f1_865a_43f117ea13"/>
          <w:p>
            <w:pPr>
              <w:spacing w:before="180" w:after="0" w:line="240" w:lineRule="auto"/>
            </w:pPr>
            <w:r>
              <w:rPr>
                <w:rFonts w:ascii="Arial" w:hAnsi="Arial"/>
                <w:color w:val="000000"/>
                <w:sz w:val="18"/>
              </w:rPr>
              <w:t>This Attribute shall be retrieved with Single Value or Universal matching.</w:t>
            </w:r>
          </w:p>
          <w:bookmarkEnd w:id="1717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1" w:name="para_32f91826_a1e6_4e1a_9169_e1712d0fac"/>
          <w:p>
            <w:pPr>
              <w:spacing w:before="180" w:after="0" w:line="240" w:lineRule="auto"/>
            </w:pPr>
            <w:r>
              <w:rPr>
                <w:rFonts w:ascii="Arial" w:hAnsi="Arial"/>
                <w:color w:val="000000"/>
                <w:sz w:val="18"/>
              </w:rPr>
              <w:t>&gt;&gt;&gt;Coding Scheme Designator</w:t>
            </w:r>
          </w:p>
          <w:bookmarkEnd w:id="17171"/>
        </w:tc>
        <w:tc>
          <w:tcPr>
            <w:tcBorders>
              <w:bottom w:val="single" w:sz="4" w:color="000000"/>
              <w:right w:val="single" w:sz="4" w:color="000000"/>
            </w:tcBorders>
            <w:tcMar>
              <w:top w:w="40" w:type="dxa"/>
              <w:left w:w="40" w:type="dxa"/>
              <w:bottom w:w="40" w:type="dxa"/>
              <w:right w:w="40" w:type="dxa"/>
            </w:tcMar>
            <w:vAlign w:val="top"/>
          </w:tcPr>
          <w:bookmarkStart w:id="17172" w:name="para_5297e578_799f_410b_9b65_f151e8fde1"/>
          <w:p>
            <w:pPr>
              <w:spacing w:before="180" w:after="0" w:line="240" w:lineRule="auto"/>
              <w:jc w:val="center"/>
            </w:pPr>
            <w:r>
              <w:rPr>
                <w:rFonts w:ascii="Arial" w:hAnsi="Arial"/>
                <w:color w:val="000000"/>
                <w:sz w:val="18"/>
              </w:rPr>
              <w:t>(0008,0102)</w:t>
            </w:r>
          </w:p>
          <w:bookmarkEnd w:id="17172"/>
        </w:tc>
        <w:tc>
          <w:tcPr>
            <w:tcBorders>
              <w:bottom w:val="single" w:sz="4" w:color="000000"/>
              <w:right w:val="single" w:sz="4" w:color="000000"/>
            </w:tcBorders>
            <w:tcMar>
              <w:top w:w="40" w:type="dxa"/>
              <w:left w:w="40" w:type="dxa"/>
              <w:bottom w:w="40" w:type="dxa"/>
              <w:right w:w="40" w:type="dxa"/>
            </w:tcMar>
            <w:vAlign w:val="top"/>
          </w:tcPr>
          <w:bookmarkStart w:id="17173" w:name="para_644f8e4a_276a_4de4_8178_b7ad204088"/>
          <w:p>
            <w:pPr>
              <w:spacing w:before="180" w:after="0" w:line="240" w:lineRule="auto"/>
              <w:jc w:val="center"/>
            </w:pPr>
            <w:r>
              <w:rPr>
                <w:rFonts w:ascii="Arial" w:hAnsi="Arial"/>
                <w:color w:val="000000"/>
                <w:sz w:val="18"/>
              </w:rPr>
              <w:t>R</w:t>
            </w:r>
          </w:p>
          <w:bookmarkEnd w:id="17173"/>
        </w:tc>
        <w:tc>
          <w:tcPr>
            <w:tcBorders>
              <w:bottom w:val="single" w:sz="4" w:color="000000"/>
              <w:right w:val="single" w:sz="4" w:color="000000"/>
            </w:tcBorders>
            <w:tcMar>
              <w:top w:w="40" w:type="dxa"/>
              <w:left w:w="40" w:type="dxa"/>
              <w:bottom w:w="40" w:type="dxa"/>
              <w:right w:w="40" w:type="dxa"/>
            </w:tcMar>
            <w:vAlign w:val="top"/>
          </w:tcPr>
          <w:bookmarkStart w:id="17174" w:name="para_158b8112_117a_481e_a0c9_36e9ba9efd"/>
          <w:p>
            <w:pPr>
              <w:spacing w:before="180" w:after="0" w:line="240" w:lineRule="auto"/>
              <w:jc w:val="center"/>
            </w:pPr>
            <w:r>
              <w:rPr>
                <w:rFonts w:ascii="Arial" w:hAnsi="Arial"/>
                <w:color w:val="000000"/>
                <w:sz w:val="18"/>
              </w:rPr>
              <w:t>1</w:t>
            </w:r>
          </w:p>
          <w:bookmarkEnd w:id="17174"/>
        </w:tc>
        <w:tc>
          <w:tcPr>
            <w:tcBorders>
              <w:bottom w:val="single" w:sz="4" w:color="000000"/>
              <w:right w:val="single" w:sz="4" w:color="000000"/>
            </w:tcBorders>
            <w:tcMar>
              <w:top w:w="40" w:type="dxa"/>
              <w:left w:w="40" w:type="dxa"/>
              <w:bottom w:w="40" w:type="dxa"/>
              <w:right w:w="40" w:type="dxa"/>
            </w:tcMar>
            <w:vAlign w:val="top"/>
          </w:tcPr>
          <w:bookmarkStart w:id="17175" w:name="para_b75e9c6b_f5d8_4a9a_bfaf_4c0c6052b3"/>
          <w:p>
            <w:pPr>
              <w:spacing w:before="180" w:after="0" w:line="240" w:lineRule="auto"/>
            </w:pPr>
            <w:r>
              <w:rPr>
                <w:rFonts w:ascii="Arial" w:hAnsi="Arial"/>
                <w:color w:val="000000"/>
                <w:sz w:val="18"/>
              </w:rPr>
              <w:t>This Attribute shall be retrieved with Single Value or Universal matching.</w:t>
            </w:r>
          </w:p>
          <w:bookmarkEnd w:id="17175"/>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76" w:name="para_8bae5541_30f9_4970_b6ab_b09d6e2662"/>
          <w:p>
            <w:pPr>
              <w:spacing w:before="180" w:after="0" w:line="240" w:lineRule="auto"/>
            </w:pPr>
            <w:r>
              <w:rPr>
                <w:rFonts w:ascii="Arial" w:hAnsi="Arial"/>
                <w:color w:val="000000"/>
                <w:sz w:val="18"/>
              </w:rPr>
              <w:t>&gt;&gt;&gt;Code Meaning</w:t>
            </w:r>
          </w:p>
          <w:bookmarkEnd w:id="17176"/>
        </w:tc>
        <w:tc>
          <w:tcPr>
            <w:tcBorders>
              <w:bottom w:val="single" w:sz="4" w:color="000000"/>
              <w:right w:val="single" w:sz="4" w:color="000000"/>
            </w:tcBorders>
            <w:tcMar>
              <w:top w:w="40" w:type="dxa"/>
              <w:left w:w="40" w:type="dxa"/>
              <w:bottom w:w="40" w:type="dxa"/>
              <w:right w:w="40" w:type="dxa"/>
            </w:tcMar>
            <w:vAlign w:val="top"/>
          </w:tcPr>
          <w:bookmarkStart w:id="17177" w:name="para_f1fc263c_e2f8_4e37_ba95_ef9c12b688"/>
          <w:p>
            <w:pPr>
              <w:spacing w:before="180" w:after="0" w:line="240" w:lineRule="auto"/>
              <w:jc w:val="center"/>
            </w:pPr>
            <w:r>
              <w:rPr>
                <w:rFonts w:ascii="Arial" w:hAnsi="Arial"/>
                <w:color w:val="000000"/>
                <w:sz w:val="18"/>
              </w:rPr>
              <w:t>(0008,0104)</w:t>
            </w:r>
          </w:p>
          <w:bookmarkEnd w:id="17177"/>
        </w:tc>
        <w:tc>
          <w:tcPr>
            <w:tcBorders>
              <w:bottom w:val="single" w:sz="4" w:color="000000"/>
              <w:right w:val="single" w:sz="4" w:color="000000"/>
            </w:tcBorders>
            <w:tcMar>
              <w:top w:w="40" w:type="dxa"/>
              <w:left w:w="40" w:type="dxa"/>
              <w:bottom w:w="40" w:type="dxa"/>
              <w:right w:w="40" w:type="dxa"/>
            </w:tcMar>
            <w:vAlign w:val="top"/>
          </w:tcPr>
          <w:bookmarkStart w:id="17178" w:name="para_ee1a0838_f1c4_41b0_b4aa_84f4bc51b3"/>
          <w:p>
            <w:pPr>
              <w:spacing w:before="180" w:after="0" w:line="240" w:lineRule="auto"/>
              <w:jc w:val="center"/>
            </w:pPr>
            <w:r>
              <w:rPr>
                <w:rFonts w:ascii="Arial" w:hAnsi="Arial"/>
                <w:color w:val="000000"/>
                <w:sz w:val="18"/>
              </w:rPr>
              <w:t>-</w:t>
            </w:r>
          </w:p>
          <w:bookmarkEnd w:id="17178"/>
        </w:tc>
        <w:tc>
          <w:tcPr>
            <w:tcBorders>
              <w:bottom w:val="single" w:sz="4" w:color="000000"/>
              <w:right w:val="single" w:sz="4" w:color="000000"/>
            </w:tcBorders>
            <w:tcMar>
              <w:top w:w="40" w:type="dxa"/>
              <w:left w:w="40" w:type="dxa"/>
              <w:bottom w:w="40" w:type="dxa"/>
              <w:right w:w="40" w:type="dxa"/>
            </w:tcMar>
            <w:vAlign w:val="top"/>
          </w:tcPr>
          <w:bookmarkStart w:id="17179" w:name="para_dfa0912f_aab6_434e_95a8_b2f78b41b7"/>
          <w:p>
            <w:pPr>
              <w:spacing w:before="180" w:after="0" w:line="240" w:lineRule="auto"/>
              <w:jc w:val="center"/>
            </w:pPr>
            <w:r>
              <w:rPr>
                <w:rFonts w:ascii="Arial" w:hAnsi="Arial"/>
                <w:color w:val="000000"/>
                <w:sz w:val="18"/>
              </w:rPr>
              <w:t>1</w:t>
            </w:r>
          </w:p>
          <w:bookmarkEnd w:id="17179"/>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0" w:name="para_c6e09819_c15d_4c92_ade5_07789c205d"/>
          <w:p>
            <w:pPr>
              <w:spacing w:before="180" w:after="0" w:line="240" w:lineRule="auto"/>
            </w:pPr>
            <w:r>
              <w:rPr>
                <w:rFonts w:ascii="Arial" w:hAnsi="Arial"/>
                <w:color w:val="000000"/>
                <w:sz w:val="18"/>
              </w:rPr>
              <w:t>&gt;Assertion DateTime</w:t>
            </w:r>
          </w:p>
          <w:bookmarkEnd w:id="17180"/>
        </w:tc>
        <w:tc>
          <w:tcPr>
            <w:tcBorders>
              <w:bottom w:val="single" w:sz="4" w:color="000000"/>
              <w:right w:val="single" w:sz="4" w:color="000000"/>
            </w:tcBorders>
            <w:tcMar>
              <w:top w:w="40" w:type="dxa"/>
              <w:left w:w="40" w:type="dxa"/>
              <w:bottom w:w="40" w:type="dxa"/>
              <w:right w:w="40" w:type="dxa"/>
            </w:tcMar>
            <w:vAlign w:val="top"/>
          </w:tcPr>
          <w:bookmarkStart w:id="17181" w:name="para_94fdc482_95fa_4b4d_b2e6_38f5331286"/>
          <w:p>
            <w:pPr>
              <w:spacing w:before="180" w:after="0" w:line="240" w:lineRule="auto"/>
              <w:jc w:val="center"/>
            </w:pPr>
            <w:r>
              <w:rPr>
                <w:rFonts w:ascii="Arial" w:hAnsi="Arial"/>
                <w:color w:val="000000"/>
                <w:sz w:val="18"/>
              </w:rPr>
              <w:t>(0044,0104)</w:t>
            </w:r>
          </w:p>
          <w:bookmarkEnd w:id="17181"/>
        </w:tc>
        <w:tc>
          <w:tcPr>
            <w:tcBorders>
              <w:bottom w:val="single" w:sz="4" w:color="000000"/>
              <w:right w:val="single" w:sz="4" w:color="000000"/>
            </w:tcBorders>
            <w:tcMar>
              <w:top w:w="40" w:type="dxa"/>
              <w:left w:w="40" w:type="dxa"/>
              <w:bottom w:w="40" w:type="dxa"/>
              <w:right w:w="40" w:type="dxa"/>
            </w:tcMar>
            <w:vAlign w:val="top"/>
          </w:tcPr>
          <w:bookmarkStart w:id="17182" w:name="para_198d53be_77cd_49fe_929e_3012d9b624"/>
          <w:p>
            <w:pPr>
              <w:spacing w:before="180" w:after="0" w:line="240" w:lineRule="auto"/>
              <w:jc w:val="center"/>
            </w:pPr>
            <w:r>
              <w:rPr>
                <w:rFonts w:ascii="Arial" w:hAnsi="Arial"/>
                <w:color w:val="000000"/>
                <w:sz w:val="18"/>
              </w:rPr>
              <w:t>R</w:t>
            </w:r>
          </w:p>
          <w:bookmarkEnd w:id="17182"/>
        </w:tc>
        <w:tc>
          <w:tcPr>
            <w:tcBorders>
              <w:bottom w:val="single" w:sz="4" w:color="000000"/>
              <w:right w:val="single" w:sz="4" w:color="000000"/>
            </w:tcBorders>
            <w:tcMar>
              <w:top w:w="40" w:type="dxa"/>
              <w:left w:w="40" w:type="dxa"/>
              <w:bottom w:w="40" w:type="dxa"/>
              <w:right w:w="40" w:type="dxa"/>
            </w:tcMar>
            <w:vAlign w:val="top"/>
          </w:tcPr>
          <w:bookmarkStart w:id="17183" w:name="para_bd4802cd_7d51_4ef1_9101_9806bf3d16"/>
          <w:p>
            <w:pPr>
              <w:spacing w:before="180" w:after="0" w:line="240" w:lineRule="auto"/>
              <w:jc w:val="center"/>
            </w:pPr>
            <w:r>
              <w:rPr>
                <w:rFonts w:ascii="Arial" w:hAnsi="Arial"/>
                <w:color w:val="000000"/>
                <w:sz w:val="18"/>
              </w:rPr>
              <w:t>1</w:t>
            </w:r>
          </w:p>
          <w:bookmarkEnd w:id="17183"/>
        </w:tc>
        <w:tc>
          <w:tcPr>
            <w:tcBorders>
              <w:bottom w:val="single" w:sz="4" w:color="000000"/>
              <w:right w:val="single" w:sz="4" w:color="000000"/>
            </w:tcBorders>
            <w:tcMar>
              <w:top w:w="40" w:type="dxa"/>
              <w:left w:w="40" w:type="dxa"/>
              <w:bottom w:w="40" w:type="dxa"/>
              <w:right w:w="40" w:type="dxa"/>
            </w:tcMar>
            <w:vAlign w:val="top"/>
          </w:tcPr>
          <w:bookmarkStart w:id="17184" w:name="para_a8270d0c_97e7_4935_98ee_58e5384f87"/>
          <w:p>
            <w:pPr>
              <w:spacing w:before="180" w:after="0" w:line="240" w:lineRule="auto"/>
            </w:pPr>
            <w:r>
              <w:rPr>
                <w:rFonts w:ascii="Arial" w:hAnsi="Arial"/>
                <w:color w:val="000000"/>
                <w:sz w:val="18"/>
              </w:rPr>
              <w:t>This Attribute shall be retrieved with Single Value or Range Matching.</w:t>
            </w:r>
          </w:p>
          <w:bookmarkEnd w:id="1718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85" w:name="para_2abdae5b_15b7_4544_8d96_7694fe2519"/>
          <w:p>
            <w:pPr>
              <w:spacing w:before="180" w:after="0" w:line="240" w:lineRule="auto"/>
            </w:pPr>
            <w:r>
              <w:rPr>
                <w:rFonts w:ascii="Arial" w:hAnsi="Arial"/>
                <w:color w:val="000000"/>
                <w:sz w:val="18"/>
              </w:rPr>
              <w:t>&gt;Assertion Expiration DateTime</w:t>
            </w:r>
          </w:p>
          <w:bookmarkEnd w:id="17185"/>
        </w:tc>
        <w:tc>
          <w:tcPr>
            <w:tcBorders>
              <w:bottom w:val="single" w:sz="4" w:color="000000"/>
              <w:right w:val="single" w:sz="4" w:color="000000"/>
            </w:tcBorders>
            <w:tcMar>
              <w:top w:w="40" w:type="dxa"/>
              <w:left w:w="40" w:type="dxa"/>
              <w:bottom w:w="40" w:type="dxa"/>
              <w:right w:w="40" w:type="dxa"/>
            </w:tcMar>
            <w:vAlign w:val="top"/>
          </w:tcPr>
          <w:bookmarkStart w:id="17186" w:name="para_645d25f7_0cf3_42bb_933e_585073f382"/>
          <w:p>
            <w:pPr>
              <w:spacing w:before="180" w:after="0" w:line="240" w:lineRule="auto"/>
              <w:jc w:val="center"/>
            </w:pPr>
            <w:r>
              <w:rPr>
                <w:rFonts w:ascii="Arial" w:hAnsi="Arial"/>
                <w:color w:val="000000"/>
                <w:sz w:val="18"/>
              </w:rPr>
              <w:t>(0044,0105)</w:t>
            </w:r>
          </w:p>
          <w:bookmarkEnd w:id="17186"/>
        </w:tc>
        <w:tc>
          <w:tcPr>
            <w:tcBorders>
              <w:bottom w:val="single" w:sz="4" w:color="000000"/>
              <w:right w:val="single" w:sz="4" w:color="000000"/>
            </w:tcBorders>
            <w:tcMar>
              <w:top w:w="40" w:type="dxa"/>
              <w:left w:w="40" w:type="dxa"/>
              <w:bottom w:w="40" w:type="dxa"/>
              <w:right w:w="40" w:type="dxa"/>
            </w:tcMar>
            <w:vAlign w:val="top"/>
          </w:tcPr>
          <w:bookmarkStart w:id="17187" w:name="para_2225a3dd_8f33_4409_b2a3_30c43e2419"/>
          <w:p>
            <w:pPr>
              <w:spacing w:before="180" w:after="0" w:line="240" w:lineRule="auto"/>
              <w:jc w:val="center"/>
            </w:pPr>
            <w:r>
              <w:rPr>
                <w:rFonts w:ascii="Arial" w:hAnsi="Arial"/>
                <w:color w:val="000000"/>
                <w:sz w:val="18"/>
              </w:rPr>
              <w:t>R</w:t>
            </w:r>
          </w:p>
          <w:bookmarkEnd w:id="17187"/>
        </w:tc>
        <w:tc>
          <w:tcPr>
            <w:tcBorders>
              <w:bottom w:val="single" w:sz="4" w:color="000000"/>
              <w:right w:val="single" w:sz="4" w:color="000000"/>
            </w:tcBorders>
            <w:tcMar>
              <w:top w:w="40" w:type="dxa"/>
              <w:left w:w="40" w:type="dxa"/>
              <w:bottom w:w="40" w:type="dxa"/>
              <w:right w:w="40" w:type="dxa"/>
            </w:tcMar>
            <w:vAlign w:val="top"/>
          </w:tcPr>
          <w:bookmarkStart w:id="17188" w:name="para_5c5e91c1_a5b1_4bd5_9bd4_e42c7b94be"/>
          <w:p>
            <w:pPr>
              <w:spacing w:before="180" w:after="0" w:line="240" w:lineRule="auto"/>
              <w:jc w:val="center"/>
            </w:pPr>
            <w:r>
              <w:rPr>
                <w:rFonts w:ascii="Arial" w:hAnsi="Arial"/>
                <w:color w:val="000000"/>
                <w:sz w:val="18"/>
              </w:rPr>
              <w:t>2</w:t>
            </w:r>
          </w:p>
          <w:bookmarkEnd w:id="17188"/>
        </w:tc>
        <w:tc>
          <w:tcPr>
            <w:tcBorders>
              <w:bottom w:val="single" w:sz="4" w:color="000000"/>
              <w:right w:val="single" w:sz="4" w:color="000000"/>
            </w:tcBorders>
            <w:tcMar>
              <w:top w:w="40" w:type="dxa"/>
              <w:left w:w="40" w:type="dxa"/>
              <w:bottom w:w="40" w:type="dxa"/>
              <w:right w:w="40" w:type="dxa"/>
            </w:tcMar>
            <w:vAlign w:val="top"/>
          </w:tcPr>
          <w:bookmarkStart w:id="17189" w:name="para_9a10f512_5a34_4774_afeb_d08f8f5b98"/>
          <w:p>
            <w:pPr>
              <w:spacing w:before="180" w:after="0" w:line="240" w:lineRule="auto"/>
            </w:pPr>
            <w:r>
              <w:rPr>
                <w:rFonts w:ascii="Arial" w:hAnsi="Arial"/>
                <w:color w:val="000000"/>
                <w:sz w:val="18"/>
              </w:rPr>
              <w:t>This Attribute shall be retrieved with Single Value or Range Matching.</w:t>
            </w:r>
          </w:p>
          <w:bookmarkEnd w:id="17189"/>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0" w:name="para_9b287778_11ad_47ad_ab7c_7c153fa450"/>
          <w:p>
            <w:pPr>
              <w:spacing w:before="180" w:after="0" w:line="240" w:lineRule="auto"/>
            </w:pPr>
            <w:r>
              <w:rPr>
                <w:rFonts w:ascii="Arial" w:hAnsi="Arial"/>
                <w:color w:val="000000"/>
                <w:sz w:val="18"/>
              </w:rPr>
              <w:t>&gt;Assertion Comments</w:t>
            </w:r>
          </w:p>
          <w:bookmarkEnd w:id="17190"/>
        </w:tc>
        <w:tc>
          <w:tcPr>
            <w:tcBorders>
              <w:bottom w:val="single" w:sz="4" w:color="000000"/>
              <w:right w:val="single" w:sz="4" w:color="000000"/>
            </w:tcBorders>
            <w:tcMar>
              <w:top w:w="40" w:type="dxa"/>
              <w:left w:w="40" w:type="dxa"/>
              <w:bottom w:w="40" w:type="dxa"/>
              <w:right w:w="40" w:type="dxa"/>
            </w:tcMar>
            <w:vAlign w:val="top"/>
          </w:tcPr>
          <w:bookmarkStart w:id="17191" w:name="para_ab3c5ab7_1af5_480b_b46f_6316964cb2"/>
          <w:p>
            <w:pPr>
              <w:spacing w:before="180" w:after="0" w:line="240" w:lineRule="auto"/>
              <w:jc w:val="center"/>
            </w:pPr>
            <w:r>
              <w:rPr>
                <w:rFonts w:ascii="Arial" w:hAnsi="Arial"/>
                <w:color w:val="000000"/>
                <w:sz w:val="18"/>
              </w:rPr>
              <w:t>(0044,0106)</w:t>
            </w:r>
          </w:p>
          <w:bookmarkEnd w:id="17191"/>
        </w:tc>
        <w:tc>
          <w:tcPr>
            <w:tcBorders>
              <w:bottom w:val="single" w:sz="4" w:color="000000"/>
              <w:right w:val="single" w:sz="4" w:color="000000"/>
            </w:tcBorders>
            <w:tcMar>
              <w:top w:w="40" w:type="dxa"/>
              <w:left w:w="40" w:type="dxa"/>
              <w:bottom w:w="40" w:type="dxa"/>
              <w:right w:w="40" w:type="dxa"/>
            </w:tcMar>
            <w:vAlign w:val="top"/>
          </w:tcPr>
          <w:bookmarkStart w:id="17192" w:name="para_68d2ba61_430f_4aca_b274_4b37b9194c"/>
          <w:p>
            <w:pPr>
              <w:spacing w:before="180" w:after="0" w:line="240" w:lineRule="auto"/>
              <w:jc w:val="center"/>
            </w:pPr>
            <w:r>
              <w:rPr>
                <w:rFonts w:ascii="Arial" w:hAnsi="Arial"/>
                <w:color w:val="000000"/>
                <w:sz w:val="18"/>
              </w:rPr>
              <w:t>-</w:t>
            </w:r>
          </w:p>
          <w:bookmarkEnd w:id="17192"/>
        </w:tc>
        <w:tc>
          <w:tcPr>
            <w:tcBorders>
              <w:bottom w:val="single" w:sz="4" w:color="000000"/>
              <w:right w:val="single" w:sz="4" w:color="000000"/>
            </w:tcBorders>
            <w:tcMar>
              <w:top w:w="40" w:type="dxa"/>
              <w:left w:w="40" w:type="dxa"/>
              <w:bottom w:w="40" w:type="dxa"/>
              <w:right w:w="40" w:type="dxa"/>
            </w:tcMar>
            <w:vAlign w:val="top"/>
          </w:tcPr>
          <w:bookmarkStart w:id="17193" w:name="para_2be02cd5_5893_4fe3_9320_8706f968b5"/>
          <w:p>
            <w:pPr>
              <w:spacing w:before="180" w:after="0" w:line="240" w:lineRule="auto"/>
              <w:jc w:val="center"/>
            </w:pPr>
            <w:r>
              <w:rPr>
                <w:rFonts w:ascii="Arial" w:hAnsi="Arial"/>
                <w:color w:val="000000"/>
                <w:sz w:val="18"/>
              </w:rPr>
              <w:t>2</w:t>
            </w:r>
          </w:p>
          <w:bookmarkEnd w:id="17193"/>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4" w:name="para_55375ef9_be61_4fe1_ba5a_90729bed58"/>
          <w:p>
            <w:pPr>
              <w:spacing w:before="180" w:after="0" w:line="240" w:lineRule="auto"/>
            </w:pPr>
            <w:r>
              <w:rPr>
                <w:rFonts w:ascii="Arial" w:hAnsi="Arial"/>
                <w:color w:val="000000"/>
                <w:sz w:val="18"/>
              </w:rPr>
              <w:t>&gt;Related Assertion Sequence</w:t>
            </w:r>
          </w:p>
          <w:bookmarkEnd w:id="17194"/>
        </w:tc>
        <w:tc>
          <w:tcPr>
            <w:tcBorders>
              <w:bottom w:val="single" w:sz="4" w:color="000000"/>
              <w:right w:val="single" w:sz="4" w:color="000000"/>
            </w:tcBorders>
            <w:tcMar>
              <w:top w:w="40" w:type="dxa"/>
              <w:left w:w="40" w:type="dxa"/>
              <w:bottom w:w="40" w:type="dxa"/>
              <w:right w:w="40" w:type="dxa"/>
            </w:tcMar>
            <w:vAlign w:val="top"/>
          </w:tcPr>
          <w:bookmarkStart w:id="17195" w:name="para_45a0bd07_7c7b_44f0_a19b_a7794fa791"/>
          <w:p>
            <w:pPr>
              <w:spacing w:before="180" w:after="0" w:line="240" w:lineRule="auto"/>
              <w:jc w:val="center"/>
            </w:pPr>
            <w:r>
              <w:rPr>
                <w:rFonts w:ascii="Arial" w:hAnsi="Arial"/>
                <w:color w:val="000000"/>
                <w:sz w:val="18"/>
              </w:rPr>
              <w:t>(0044,0107)</w:t>
            </w:r>
          </w:p>
          <w:bookmarkEnd w:id="17195"/>
        </w:tc>
        <w:tc>
          <w:tcPr>
            <w:tcBorders>
              <w:bottom w:val="single" w:sz="4" w:color="000000"/>
              <w:right w:val="single" w:sz="4" w:color="000000"/>
            </w:tcBorders>
            <w:tcMar>
              <w:top w:w="40" w:type="dxa"/>
              <w:left w:w="40" w:type="dxa"/>
              <w:bottom w:w="40" w:type="dxa"/>
              <w:right w:w="40" w:type="dxa"/>
            </w:tcMar>
            <w:vAlign w:val="top"/>
          </w:tcPr>
          <w:bookmarkStart w:id="17196" w:name="para_1848d810_8f3d_411f_9c7a_84f899024f"/>
          <w:p>
            <w:pPr>
              <w:spacing w:before="180" w:after="0" w:line="240" w:lineRule="auto"/>
              <w:jc w:val="center"/>
            </w:pPr>
            <w:r>
              <w:rPr>
                <w:rFonts w:ascii="Arial" w:hAnsi="Arial"/>
                <w:color w:val="000000"/>
                <w:sz w:val="18"/>
              </w:rPr>
              <w:t>U</w:t>
            </w:r>
          </w:p>
          <w:bookmarkEnd w:id="17196"/>
        </w:tc>
        <w:tc>
          <w:tcPr>
            <w:tcBorders>
              <w:bottom w:val="single" w:sz="4" w:color="000000"/>
              <w:right w:val="single" w:sz="4" w:color="000000"/>
            </w:tcBorders>
            <w:tcMar>
              <w:top w:w="40" w:type="dxa"/>
              <w:left w:w="40" w:type="dxa"/>
              <w:bottom w:w="40" w:type="dxa"/>
              <w:right w:w="40" w:type="dxa"/>
            </w:tcMar>
            <w:vAlign w:val="top"/>
          </w:tcPr>
          <w:bookmarkStart w:id="17197" w:name="para_f712c915_0cc1_4de8_9376_1040eae1f9"/>
          <w:p>
            <w:pPr>
              <w:spacing w:before="180" w:after="0" w:line="240" w:lineRule="auto"/>
              <w:jc w:val="center"/>
            </w:pPr>
            <w:r>
              <w:rPr>
                <w:rFonts w:ascii="Arial" w:hAnsi="Arial"/>
                <w:color w:val="000000"/>
                <w:sz w:val="18"/>
              </w:rPr>
              <w:t>1</w:t>
            </w:r>
          </w:p>
          <w:bookmarkEnd w:id="17197"/>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198" w:name="para_294606e9_8df1_428e_a79e_11cba8cacf"/>
          <w:p>
            <w:pPr>
              <w:spacing w:before="180" w:after="0" w:line="240" w:lineRule="auto"/>
            </w:pPr>
            <w:r>
              <w:rPr>
                <w:rFonts w:ascii="Arial" w:hAnsi="Arial"/>
                <w:color w:val="000000"/>
                <w:sz w:val="18"/>
              </w:rPr>
              <w:t>&gt;&gt;Referenced Assertion UID</w:t>
            </w:r>
          </w:p>
          <w:bookmarkEnd w:id="17198"/>
        </w:tc>
        <w:tc>
          <w:tcPr>
            <w:tcBorders>
              <w:bottom w:val="single" w:sz="4" w:color="000000"/>
              <w:right w:val="single" w:sz="4" w:color="000000"/>
            </w:tcBorders>
            <w:tcMar>
              <w:top w:w="40" w:type="dxa"/>
              <w:left w:w="40" w:type="dxa"/>
              <w:bottom w:w="40" w:type="dxa"/>
              <w:right w:w="40" w:type="dxa"/>
            </w:tcMar>
            <w:vAlign w:val="top"/>
          </w:tcPr>
          <w:bookmarkStart w:id="17199" w:name="para_c9dbed2a_f841_4851_bf00_56e8a1dec2"/>
          <w:p>
            <w:pPr>
              <w:spacing w:before="180" w:after="0" w:line="240" w:lineRule="auto"/>
              <w:jc w:val="center"/>
            </w:pPr>
            <w:r>
              <w:rPr>
                <w:rFonts w:ascii="Arial" w:hAnsi="Arial"/>
                <w:color w:val="000000"/>
                <w:sz w:val="18"/>
              </w:rPr>
              <w:t>(0044,0108)</w:t>
            </w:r>
          </w:p>
          <w:bookmarkEnd w:id="17199"/>
        </w:tc>
        <w:tc>
          <w:tcPr>
            <w:tcBorders>
              <w:bottom w:val="single" w:sz="4" w:color="000000"/>
              <w:right w:val="single" w:sz="4" w:color="000000"/>
            </w:tcBorders>
            <w:tcMar>
              <w:top w:w="40" w:type="dxa"/>
              <w:left w:w="40" w:type="dxa"/>
              <w:bottom w:w="40" w:type="dxa"/>
              <w:right w:w="40" w:type="dxa"/>
            </w:tcMar>
            <w:vAlign w:val="top"/>
          </w:tcPr>
          <w:bookmarkStart w:id="17200" w:name="para_fadeb8b9_9b2a_4516_a77c_b3c43393a6"/>
          <w:p>
            <w:pPr>
              <w:spacing w:before="180" w:after="0" w:line="240" w:lineRule="auto"/>
              <w:jc w:val="center"/>
            </w:pPr>
            <w:r>
              <w:rPr>
                <w:rFonts w:ascii="Arial" w:hAnsi="Arial"/>
                <w:color w:val="000000"/>
                <w:sz w:val="18"/>
              </w:rPr>
              <w:t>U</w:t>
            </w:r>
          </w:p>
          <w:bookmarkEnd w:id="17200"/>
        </w:tc>
        <w:tc>
          <w:tcPr>
            <w:tcBorders>
              <w:bottom w:val="single" w:sz="4" w:color="000000"/>
              <w:right w:val="single" w:sz="4" w:color="000000"/>
            </w:tcBorders>
            <w:tcMar>
              <w:top w:w="40" w:type="dxa"/>
              <w:left w:w="40" w:type="dxa"/>
              <w:bottom w:w="40" w:type="dxa"/>
              <w:right w:w="40" w:type="dxa"/>
            </w:tcMar>
            <w:vAlign w:val="top"/>
          </w:tcPr>
          <w:bookmarkStart w:id="17201" w:name="para_639aeca5_5610_4584_b44d_a6a917884a"/>
          <w:p>
            <w:pPr>
              <w:spacing w:before="180" w:after="0" w:line="240" w:lineRule="auto"/>
              <w:jc w:val="center"/>
            </w:pPr>
            <w:r>
              <w:rPr>
                <w:rFonts w:ascii="Arial" w:hAnsi="Arial"/>
                <w:color w:val="000000"/>
                <w:sz w:val="18"/>
              </w:rPr>
              <w:t>1</w:t>
            </w:r>
          </w:p>
          <w:bookmarkEnd w:id="17201"/>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hMerge w:val="restart"/>
            <w:tcBorders>
              <w:left w:val="single" w:sz="4" w:color="000000"/>
              <w:bottom w:val="single" w:sz="4" w:color="000000"/>
            </w:tcBorders>
            <w:tcMar>
              <w:top w:w="40" w:type="dxa"/>
              <w:left w:w="40" w:type="dxa"/>
              <w:bottom w:w="40" w:type="dxa"/>
            </w:tcMar>
            <w:vAlign w:val="top"/>
          </w:tcPr>
          <w:bookmarkStart w:id="17202" w:name="para_aeda2b5e_0cad_4163_a567_65f56ea7fe"/>
          <w:p>
            <w:pPr>
              <w:spacing w:before="180" w:after="0" w:line="240" w:lineRule="auto"/>
            </w:pPr>
            <w:r>
              <w:rPr>
                <w:rFonts w:ascii="Arial" w:hAnsi="Arial"/>
                <w:b/>
                <w:color w:val="000000"/>
                <w:sz w:val="18"/>
              </w:rPr>
              <w:t>Enhanced General Equipment</w:t>
            </w:r>
          </w:p>
          <w:bookmarkEnd w:id="17202"/>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tcBorders>
            <w:tcMar>
              <w:top w:w="40" w:type="dxa"/>
              <w:bottom w:w="40" w:type="dxa"/>
            </w:tcMar>
            <w:vAlign w:val="top"/>
          </w:tcPr>
          <w:p>
            <w:pPr>
              <w:spacing w:before="0" w:after="0" w:line="240" w:lineRule="auto"/>
              <w:rPr>
                <w:rFonts w:ascii="Arial" w:hAnsi="Arial"/>
                <w:color w:val="000000"/>
                <w:sz w:val="18"/>
              </w:rPr>
            </w:pPr>
          </w:p>
        </w:tc>
        <w:tc>
          <w:tcPr>
            <w:hMerge w:val="continue"/>
            <w:tcBorders>
              <w:bottom w:val="single" w:sz="4" w:color="000000"/>
              <w:right w:val="single" w:sz="4" w:color="000000"/>
            </w:tcBorders>
            <w:tcMar>
              <w:top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3" w:name="para_ac0fb158_584a_4e12_927d_0f46bf7d5c"/>
          <w:p>
            <w:pPr>
              <w:spacing w:before="180" w:after="0" w:line="240" w:lineRule="auto"/>
            </w:pPr>
            <w:r>
              <w:rPr>
                <w:rFonts w:ascii="Arial" w:hAnsi="Arial"/>
                <w:color w:val="000000"/>
                <w:sz w:val="18"/>
              </w:rPr>
              <w:t>Manufacturer</w:t>
            </w:r>
          </w:p>
          <w:bookmarkEnd w:id="17203"/>
        </w:tc>
        <w:tc>
          <w:tcPr>
            <w:tcBorders>
              <w:bottom w:val="single" w:sz="4" w:color="000000"/>
              <w:right w:val="single" w:sz="4" w:color="000000"/>
            </w:tcBorders>
            <w:tcMar>
              <w:top w:w="40" w:type="dxa"/>
              <w:left w:w="40" w:type="dxa"/>
              <w:bottom w:w="40" w:type="dxa"/>
              <w:right w:w="40" w:type="dxa"/>
            </w:tcMar>
            <w:vAlign w:val="top"/>
          </w:tcPr>
          <w:bookmarkStart w:id="17204" w:name="para_7e383ae5_a70b_4cd9_bbe5_8caf017291"/>
          <w:p>
            <w:pPr>
              <w:spacing w:before="180" w:after="0" w:line="240" w:lineRule="auto"/>
              <w:jc w:val="center"/>
            </w:pPr>
            <w:r>
              <w:rPr>
                <w:rFonts w:ascii="Arial" w:hAnsi="Arial"/>
                <w:color w:val="000000"/>
                <w:sz w:val="18"/>
              </w:rPr>
              <w:t>(0008,0070)</w:t>
            </w:r>
          </w:p>
          <w:bookmarkEnd w:id="17204"/>
        </w:tc>
        <w:tc>
          <w:tcPr>
            <w:tcBorders>
              <w:bottom w:val="single" w:sz="4" w:color="000000"/>
              <w:right w:val="single" w:sz="4" w:color="000000"/>
            </w:tcBorders>
            <w:tcMar>
              <w:top w:w="40" w:type="dxa"/>
              <w:left w:w="40" w:type="dxa"/>
              <w:bottom w:w="40" w:type="dxa"/>
              <w:right w:w="40" w:type="dxa"/>
            </w:tcMar>
            <w:vAlign w:val="top"/>
          </w:tcPr>
          <w:bookmarkStart w:id="17205" w:name="para_47c9efe9_e3fd_4eaf_9941_a01c693341"/>
          <w:p>
            <w:pPr>
              <w:spacing w:before="180" w:after="0" w:line="240" w:lineRule="auto"/>
              <w:jc w:val="center"/>
            </w:pPr>
            <w:r>
              <w:rPr>
                <w:rFonts w:ascii="Arial" w:hAnsi="Arial"/>
                <w:color w:val="000000"/>
                <w:sz w:val="18"/>
              </w:rPr>
              <w:t>-</w:t>
            </w:r>
          </w:p>
          <w:bookmarkEnd w:id="17205"/>
        </w:tc>
        <w:tc>
          <w:tcPr>
            <w:tcBorders>
              <w:bottom w:val="single" w:sz="4" w:color="000000"/>
              <w:right w:val="single" w:sz="4" w:color="000000"/>
            </w:tcBorders>
            <w:tcMar>
              <w:top w:w="40" w:type="dxa"/>
              <w:left w:w="40" w:type="dxa"/>
              <w:bottom w:w="40" w:type="dxa"/>
              <w:right w:w="40" w:type="dxa"/>
            </w:tcMar>
            <w:vAlign w:val="top"/>
          </w:tcPr>
          <w:bookmarkStart w:id="17206" w:name="para_2076a334_c2c0_4932_b16e_edee31eead"/>
          <w:p>
            <w:pPr>
              <w:spacing w:before="180" w:after="0" w:line="240" w:lineRule="auto"/>
              <w:jc w:val="center"/>
            </w:pPr>
            <w:r>
              <w:rPr>
                <w:rFonts w:ascii="Arial" w:hAnsi="Arial"/>
                <w:color w:val="000000"/>
                <w:sz w:val="18"/>
              </w:rPr>
              <w:t>1</w:t>
            </w:r>
          </w:p>
          <w:bookmarkEnd w:id="17206"/>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07" w:name="para_66dc3b75_55c5_45ad_8a8f_b124b2e1ce"/>
          <w:p>
            <w:pPr>
              <w:spacing w:before="180" w:after="0" w:line="240" w:lineRule="auto"/>
            </w:pPr>
            <w:r>
              <w:rPr>
                <w:rFonts w:ascii="Arial" w:hAnsi="Arial"/>
                <w:color w:val="000000"/>
                <w:sz w:val="18"/>
              </w:rPr>
              <w:t>Manufacturer's Model Name</w:t>
            </w:r>
          </w:p>
          <w:bookmarkEnd w:id="17207"/>
        </w:tc>
        <w:tc>
          <w:tcPr>
            <w:tcBorders>
              <w:bottom w:val="single" w:sz="4" w:color="000000"/>
              <w:right w:val="single" w:sz="4" w:color="000000"/>
            </w:tcBorders>
            <w:tcMar>
              <w:top w:w="40" w:type="dxa"/>
              <w:left w:w="40" w:type="dxa"/>
              <w:bottom w:w="40" w:type="dxa"/>
              <w:right w:w="40" w:type="dxa"/>
            </w:tcMar>
            <w:vAlign w:val="top"/>
          </w:tcPr>
          <w:bookmarkStart w:id="17208" w:name="para_7dc82ea1_077e_41bc_b844_294df6decb"/>
          <w:p>
            <w:pPr>
              <w:spacing w:before="180" w:after="0" w:line="240" w:lineRule="auto"/>
              <w:jc w:val="center"/>
            </w:pPr>
            <w:r>
              <w:rPr>
                <w:rFonts w:ascii="Arial" w:hAnsi="Arial"/>
                <w:color w:val="000000"/>
                <w:sz w:val="18"/>
              </w:rPr>
              <w:t>(0008,1090)</w:t>
            </w:r>
          </w:p>
          <w:bookmarkEnd w:id="17208"/>
        </w:tc>
        <w:tc>
          <w:tcPr>
            <w:tcBorders>
              <w:bottom w:val="single" w:sz="4" w:color="000000"/>
              <w:right w:val="single" w:sz="4" w:color="000000"/>
            </w:tcBorders>
            <w:tcMar>
              <w:top w:w="40" w:type="dxa"/>
              <w:left w:w="40" w:type="dxa"/>
              <w:bottom w:w="40" w:type="dxa"/>
              <w:right w:w="40" w:type="dxa"/>
            </w:tcMar>
            <w:vAlign w:val="top"/>
          </w:tcPr>
          <w:bookmarkStart w:id="17209" w:name="para_30c78c10_cc3f_4fda_8aa7_41479f30f4"/>
          <w:p>
            <w:pPr>
              <w:spacing w:before="180" w:after="0" w:line="240" w:lineRule="auto"/>
              <w:jc w:val="center"/>
            </w:pPr>
            <w:r>
              <w:rPr>
                <w:rFonts w:ascii="Arial" w:hAnsi="Arial"/>
                <w:color w:val="000000"/>
                <w:sz w:val="18"/>
              </w:rPr>
              <w:t>-</w:t>
            </w:r>
          </w:p>
          <w:bookmarkEnd w:id="17209"/>
        </w:tc>
        <w:tc>
          <w:tcPr>
            <w:tcBorders>
              <w:bottom w:val="single" w:sz="4" w:color="000000"/>
              <w:right w:val="single" w:sz="4" w:color="000000"/>
            </w:tcBorders>
            <w:tcMar>
              <w:top w:w="40" w:type="dxa"/>
              <w:left w:w="40" w:type="dxa"/>
              <w:bottom w:w="40" w:type="dxa"/>
              <w:right w:w="40" w:type="dxa"/>
            </w:tcMar>
            <w:vAlign w:val="top"/>
          </w:tcPr>
          <w:bookmarkStart w:id="17210" w:name="para_69ae9507_bbde_449e_809f_03aeed495b"/>
          <w:p>
            <w:pPr>
              <w:spacing w:before="180" w:after="0" w:line="240" w:lineRule="auto"/>
              <w:jc w:val="center"/>
            </w:pPr>
            <w:r>
              <w:rPr>
                <w:rFonts w:ascii="Arial" w:hAnsi="Arial"/>
                <w:color w:val="000000"/>
                <w:sz w:val="18"/>
              </w:rPr>
              <w:t>2</w:t>
            </w:r>
          </w:p>
          <w:bookmarkEnd w:id="17210"/>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11" w:name="para_2ca92567_04cf_4188_80f9_041a9507b6"/>
          <w:p>
            <w:pPr>
              <w:spacing w:before="180" w:after="0" w:line="240" w:lineRule="auto"/>
            </w:pPr>
            <w:r>
              <w:rPr>
                <w:rFonts w:ascii="Arial" w:hAnsi="Arial"/>
                <w:color w:val="000000"/>
                <w:sz w:val="18"/>
              </w:rPr>
              <w:t>Software Versions</w:t>
            </w:r>
          </w:p>
          <w:bookmarkEnd w:id="17211"/>
        </w:tc>
        <w:tc>
          <w:tcPr>
            <w:tcBorders>
              <w:bottom w:val="single" w:sz="4" w:color="000000"/>
              <w:right w:val="single" w:sz="4" w:color="000000"/>
            </w:tcBorders>
            <w:tcMar>
              <w:top w:w="40" w:type="dxa"/>
              <w:left w:w="40" w:type="dxa"/>
              <w:bottom w:w="40" w:type="dxa"/>
              <w:right w:w="40" w:type="dxa"/>
            </w:tcMar>
            <w:vAlign w:val="top"/>
          </w:tcPr>
          <w:bookmarkStart w:id="17212" w:name="para_83786fed_bf5c_4482_bb98_a6a7e635d1"/>
          <w:p>
            <w:pPr>
              <w:spacing w:before="180" w:after="0" w:line="240" w:lineRule="auto"/>
              <w:jc w:val="center"/>
            </w:pPr>
            <w:r>
              <w:rPr>
                <w:rFonts w:ascii="Arial" w:hAnsi="Arial"/>
                <w:color w:val="000000"/>
                <w:sz w:val="18"/>
              </w:rPr>
              <w:t>(0018,1020)</w:t>
            </w:r>
          </w:p>
          <w:bookmarkEnd w:id="17212"/>
        </w:tc>
        <w:tc>
          <w:tcPr>
            <w:tcBorders>
              <w:bottom w:val="single" w:sz="4" w:color="000000"/>
              <w:right w:val="single" w:sz="4" w:color="000000"/>
            </w:tcBorders>
            <w:tcMar>
              <w:top w:w="40" w:type="dxa"/>
              <w:left w:w="40" w:type="dxa"/>
              <w:bottom w:w="40" w:type="dxa"/>
              <w:right w:w="40" w:type="dxa"/>
            </w:tcMar>
            <w:vAlign w:val="top"/>
          </w:tcPr>
          <w:bookmarkStart w:id="17213" w:name="para_2d837042_f250_46e1_869c_6fadbc2ebf"/>
          <w:p>
            <w:pPr>
              <w:spacing w:before="180" w:after="0" w:line="240" w:lineRule="auto"/>
              <w:jc w:val="center"/>
            </w:pPr>
            <w:r>
              <w:rPr>
                <w:rFonts w:ascii="Arial" w:hAnsi="Arial"/>
                <w:color w:val="000000"/>
                <w:sz w:val="18"/>
              </w:rPr>
              <w:t>-</w:t>
            </w:r>
          </w:p>
          <w:bookmarkEnd w:id="17213"/>
        </w:tc>
        <w:tc>
          <w:tcPr>
            <w:tcBorders>
              <w:bottom w:val="single" w:sz="4" w:color="000000"/>
              <w:right w:val="single" w:sz="4" w:color="000000"/>
            </w:tcBorders>
            <w:tcMar>
              <w:top w:w="40" w:type="dxa"/>
              <w:left w:w="40" w:type="dxa"/>
              <w:bottom w:w="40" w:type="dxa"/>
              <w:right w:w="40" w:type="dxa"/>
            </w:tcMar>
            <w:vAlign w:val="top"/>
          </w:tcPr>
          <w:bookmarkStart w:id="17214" w:name="para_dfd1b211_7a3b_4c3c_a73b_80f8195ba0"/>
          <w:p>
            <w:pPr>
              <w:spacing w:before="180" w:after="0" w:line="240" w:lineRule="auto"/>
              <w:jc w:val="center"/>
            </w:pPr>
            <w:r>
              <w:rPr>
                <w:rFonts w:ascii="Arial" w:hAnsi="Arial"/>
                <w:color w:val="000000"/>
                <w:sz w:val="18"/>
              </w:rPr>
              <w:t>2</w:t>
            </w:r>
          </w:p>
          <w:bookmarkEnd w:id="17214"/>
        </w:tc>
        <w:tc>
          <w:tcPr>
            <w:tcBorders>
              <w:bottom w:val="single" w:sz="4" w:color="000000"/>
              <w:right w:val="single" w:sz="4" w:color="000000"/>
            </w:tcBorders>
            <w:tcMar>
              <w:top w:w="40" w:type="dxa"/>
              <w:left w:w="40" w:type="dxa"/>
              <w:bottom w:w="40" w:type="dxa"/>
              <w:right w:w="40" w:type="dxa"/>
            </w:tcMar>
            <w:vAlign w:val="top"/>
          </w:tcPr>
          <w:p>
            <w:pPr>
              <w:spacing w:before="0" w:after="0" w:line="240" w:lineRule="auto"/>
              <w:rPr>
                <w:rFonts w:ascii="Arial" w:hAnsi="Arial"/>
                <w:color w:val="000000"/>
                <w:sz w:val="18"/>
              </w:rPr>
            </w:pPr>
          </w:p>
        </w:tc>
      </w:tr>
    </w:tbl>
    <w:bookmarkStart w:id="17215" w:name="idm4906503664"/>
    <w:p>
      <w:pPr>
        <w:keepNext/>
        <w:spacing w:before="180" w:after="0" w:line="240" w:lineRule="auto"/>
        <w:ind w:left="360" w:right="360" w:firstLine="0"/>
        <w:jc w:val="both"/>
      </w:pPr>
      <w:r>
        <w:rPr>
          <w:rFonts w:ascii="Arial" w:hAnsi="Arial"/>
          <w:color w:val="000000"/>
          <w:sz w:val="18"/>
        </w:rPr>
        <w:t>Note</w:t>
      </w:r>
    </w:p>
    <w:bookmarkEnd w:id="17215"/>
    <w:bookmarkStart w:id="17216" w:name="para_c64338ed_7321_41f7_9975_0a4d63c195"/>
    <w:p>
      <w:pPr>
        <w:spacing w:before="180" w:after="0" w:line="240" w:lineRule="auto"/>
        <w:ind w:left="360" w:right="360" w:firstLine="0"/>
        <w:jc w:val="both"/>
      </w:pPr>
      <w:r>
        <w:rPr>
          <w:rFonts w:ascii="Arial" w:hAnsi="Arial"/>
          <w:color w:val="000000"/>
          <w:sz w:val="18"/>
        </w:rPr>
        <w:t>The Enhanced General Equipment Module describes the equipment that created the Protocol Approval instance, not the equipment on which a referenced Protocol will be performed.</w:t>
      </w:r>
    </w:p>
    <w:bookmarkEnd w:id="17216"/>
    <w:bookmarkStart w:id="17217" w:name="sect_II_6_1_3"/>
    <w:p>
      <w:pPr>
        <w:spacing w:before="180" w:after="0" w:line="240" w:lineRule="auto"/>
      </w:pPr>
      <w:r>
        <w:rPr>
          <w:rFonts w:ascii="Arial" w:hAnsi="Arial"/>
          <w:b/>
          <w:color w:val="000000"/>
          <w:sz w:val="26"/>
        </w:rPr>
        <w:t>II.6.1.3 Conformance Requirements</w:t>
      </w:r>
    </w:p>
    <w:bookmarkEnd w:id="17217"/>
    <w:bookmarkStart w:id="17218" w:name="para_10a6eb88_e253_411f_9c25_083cd50390"/>
    <w:p>
      <w:pPr>
        <w:spacing w:before="180" w:after="0" w:line="240" w:lineRule="auto"/>
        <w:jc w:val="both"/>
      </w:pPr>
      <w:r>
        <w:rPr>
          <w:rFonts w:ascii="Arial" w:hAnsi="Arial"/>
          <w:color w:val="000000"/>
          <w:sz w:val="18"/>
        </w:rPr>
        <w:t xml:space="preserve">An implementation may conform to one or more of the Protocol Approval Query/Retrieve SOP Classes as an SCU or SCP. The Conformance Statement shall be in the format defined in </w:t>
      </w:r>
      <w:hyperlink r:id="r967">
        <w:r>
          <w:rPr>
            <w:rFonts w:ascii="Arial" w:hAnsi="Arial"/>
            <w:color w:val="000000"/>
            <w:sz w:val="18"/>
          </w:rPr>
          <w:t>PS3.2</w:t>
        </w:r>
      </w:hyperlink>
      <w:r>
        <w:rPr>
          <w:rFonts w:ascii="Arial" w:hAnsi="Arial"/>
          <w:color w:val="000000"/>
          <w:sz w:val="18"/>
        </w:rPr>
        <w:t>.</w:t>
      </w:r>
    </w:p>
    <w:bookmarkEnd w:id="17218"/>
    <w:bookmarkStart w:id="17219" w:name="sect_II_6_1_3_1"/>
    <w:p>
      <w:pPr>
        <w:spacing w:before="180" w:after="0" w:line="240" w:lineRule="auto"/>
      </w:pPr>
      <w:r>
        <w:rPr>
          <w:rFonts w:ascii="Arial" w:hAnsi="Arial"/>
          <w:b/>
          <w:color w:val="000000"/>
          <w:sz w:val="22"/>
        </w:rPr>
        <w:t>II.6.1.3.1 SCU Conformance</w:t>
      </w:r>
    </w:p>
    <w:bookmarkEnd w:id="17219"/>
    <w:bookmarkStart w:id="17220" w:name="sect_II_6_1_3_1_1"/>
    <w:p>
      <w:pPr>
        <w:spacing w:before="180" w:after="0" w:line="240" w:lineRule="auto"/>
      </w:pPr>
      <w:r>
        <w:rPr>
          <w:rFonts w:ascii="Arial" w:hAnsi="Arial"/>
          <w:b/>
          <w:color w:val="000000"/>
          <w:sz w:val="18"/>
        </w:rPr>
        <w:t>II.6.1.3.1.1 C-FIND SCU Conformance</w:t>
      </w:r>
    </w:p>
    <w:bookmarkEnd w:id="17220"/>
    <w:bookmarkStart w:id="17221" w:name="para_d7381057_ed38_4de3_a857_80f8045e26"/>
    <w:p>
      <w:pPr>
        <w:spacing w:before="180" w:after="0" w:line="240" w:lineRule="auto"/>
        <w:jc w:val="both"/>
      </w:pPr>
      <w:r>
        <w:rPr>
          <w:rFonts w:ascii="Arial" w:hAnsi="Arial"/>
          <w:color w:val="000000"/>
          <w:sz w:val="18"/>
        </w:rPr>
        <w:t xml:space="preserve">An implementation that conforms to the Protocol Approval Information Model - FIND SOP Class shall support queries against the Protocol Approval Information Model using the C-FIND SCU Behavior described for the Basic Worklist Management Service Class (see </w:t>
      </w:r>
      <w:hyperlink w:anchor="sect_K_4_1_2">
        <w:r>
          <w:rPr>
            <w:rFonts w:ascii="Arial" w:hAnsi="Arial"/>
            <w:color w:val="000000"/>
            <w:sz w:val="18"/>
          </w:rPr>
          <w:t>Section K.4.1.2</w:t>
        </w:r>
      </w:hyperlink>
      <w:r>
        <w:rPr>
          <w:rFonts w:ascii="Arial" w:hAnsi="Arial"/>
          <w:color w:val="000000"/>
          <w:sz w:val="18"/>
        </w:rPr>
        <w:t xml:space="preserve"> and </w:t>
      </w:r>
      <w:hyperlink w:anchor="sect_II_4_1">
        <w:r>
          <w:rPr>
            <w:rFonts w:ascii="Arial" w:hAnsi="Arial"/>
            <w:color w:val="000000"/>
            <w:sz w:val="18"/>
          </w:rPr>
          <w:t>Section II.4.1</w:t>
        </w:r>
      </w:hyperlink>
      <w:r>
        <w:rPr>
          <w:rFonts w:ascii="Arial" w:hAnsi="Arial"/>
          <w:color w:val="000000"/>
          <w:sz w:val="18"/>
        </w:rPr>
        <w:t>).</w:t>
      </w:r>
    </w:p>
    <w:bookmarkEnd w:id="17221"/>
    <w:bookmarkStart w:id="17222" w:name="para_5d2bc370_acc3_40e3_9044_8246a03d31"/>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whether it requests Type 3 Return Key Attributes, and shall list these Optional Return Key Attributes.</w:t>
      </w:r>
    </w:p>
    <w:bookmarkEnd w:id="17222"/>
    <w:bookmarkStart w:id="17223" w:name="para_8e46bf02_e06b_4b4f_8229_45e4313f3b"/>
    <w:p>
      <w:pPr>
        <w:spacing w:before="180" w:after="0" w:line="240" w:lineRule="auto"/>
        <w:jc w:val="both"/>
      </w:pPr>
      <w:r>
        <w:rPr>
          <w:rFonts w:ascii="Arial" w:hAnsi="Arial"/>
          <w:color w:val="000000"/>
          <w:sz w:val="18"/>
        </w:rPr>
        <w:t>An implementation that conforms to the Protocol Approval Information Model - FIND SOP Class as an SCU shall state in its Conformance Statement how it makes use of Specific Character Set (0008,0005) when encoding queries and interpreting responses.</w:t>
      </w:r>
    </w:p>
    <w:bookmarkEnd w:id="17223"/>
    <w:bookmarkStart w:id="17224" w:name="sect_II_6_1_3_1_2"/>
    <w:p>
      <w:pPr>
        <w:spacing w:before="180" w:after="0" w:line="240" w:lineRule="auto"/>
      </w:pPr>
      <w:r>
        <w:rPr>
          <w:rFonts w:ascii="Arial" w:hAnsi="Arial"/>
          <w:b/>
          <w:color w:val="000000"/>
          <w:sz w:val="18"/>
        </w:rPr>
        <w:t>II.6.1.3.1.2 C-MOVE SCU Conformance</w:t>
      </w:r>
    </w:p>
    <w:bookmarkEnd w:id="17224"/>
    <w:bookmarkStart w:id="17225" w:name="para_3fe7cebe_4547_4b19_89e9_ea44bba036"/>
    <w:p>
      <w:pPr>
        <w:spacing w:before="180" w:after="0" w:line="240" w:lineRule="auto"/>
        <w:jc w:val="both"/>
      </w:pPr>
      <w:r>
        <w:rPr>
          <w:rFonts w:ascii="Arial" w:hAnsi="Arial"/>
          <w:color w:val="000000"/>
          <w:sz w:val="18"/>
        </w:rPr>
        <w:t xml:space="preserve">An implementation that conforms to the Protocol Approval Information Model - MOVE SOP Class as an SCU shall support transfers against the Protocol Approval Information Model, using the C-MOVE SCU baseline behavior described for the Query/Retrieve Service Class (see </w:t>
      </w:r>
      <w:hyperlink w:anchor="sect_C_4_2_2_1">
        <w:r>
          <w:rPr>
            <w:rFonts w:ascii="Arial" w:hAnsi="Arial"/>
            <w:color w:val="000000"/>
            <w:sz w:val="18"/>
          </w:rPr>
          <w:t>Section C.4.2.2.1</w:t>
        </w:r>
      </w:hyperlink>
      <w:r>
        <w:rPr>
          <w:rFonts w:ascii="Arial" w:hAnsi="Arial"/>
          <w:color w:val="000000"/>
          <w:sz w:val="18"/>
        </w:rPr>
        <w:t xml:space="preserve"> and </w:t>
      </w:r>
      <w:hyperlink w:anchor="sect_II_4_2">
        <w:r>
          <w:rPr>
            <w:rFonts w:ascii="Arial" w:hAnsi="Arial"/>
            <w:color w:val="000000"/>
            <w:sz w:val="18"/>
          </w:rPr>
          <w:t>Section II.4.2</w:t>
        </w:r>
      </w:hyperlink>
      <w:r>
        <w:rPr>
          <w:rFonts w:ascii="Arial" w:hAnsi="Arial"/>
          <w:color w:val="000000"/>
          <w:sz w:val="18"/>
        </w:rPr>
        <w:t>).</w:t>
      </w:r>
    </w:p>
    <w:bookmarkEnd w:id="17225"/>
    <w:bookmarkStart w:id="17226" w:name="sect_II_6_1_3_1_3"/>
    <w:p>
      <w:pPr>
        <w:spacing w:before="180" w:after="0" w:line="240" w:lineRule="auto"/>
      </w:pPr>
      <w:r>
        <w:rPr>
          <w:rFonts w:ascii="Arial" w:hAnsi="Arial"/>
          <w:b/>
          <w:color w:val="000000"/>
          <w:sz w:val="18"/>
        </w:rPr>
        <w:t>II.6.1.3.1.3 C-GET SCU Conformance</w:t>
      </w:r>
    </w:p>
    <w:bookmarkEnd w:id="17226"/>
    <w:bookmarkStart w:id="17227" w:name="para_6c63c94e_9ea6_4c54_b720_a4d2c35ac6"/>
    <w:p>
      <w:pPr>
        <w:spacing w:before="180" w:after="0" w:line="240" w:lineRule="auto"/>
        <w:jc w:val="both"/>
      </w:pPr>
      <w:r>
        <w:rPr>
          <w:rFonts w:ascii="Arial" w:hAnsi="Arial"/>
          <w:color w:val="000000"/>
          <w:sz w:val="18"/>
        </w:rPr>
        <w:t xml:space="preserve">An implementation that conforms to the Protocol Approval Information Model - GET SOP Class as an SCU shall support transfers against the Protocol Approval Information Model, using the C-GET SCU baseline behavior described for the Query/Retrieve Service Class (see </w:t>
      </w:r>
      <w:hyperlink w:anchor="sect_C_4_3_2">
        <w:r>
          <w:rPr>
            <w:rFonts w:ascii="Arial" w:hAnsi="Arial"/>
            <w:color w:val="000000"/>
            <w:sz w:val="18"/>
          </w:rPr>
          <w:t>Section C.4.3.2</w:t>
        </w:r>
      </w:hyperlink>
      <w:r>
        <w:rPr>
          <w:rFonts w:ascii="Arial" w:hAnsi="Arial"/>
          <w:color w:val="000000"/>
          <w:sz w:val="18"/>
        </w:rPr>
        <w:t>).</w:t>
      </w:r>
    </w:p>
    <w:bookmarkEnd w:id="17227"/>
    <w:bookmarkStart w:id="17228" w:name="sect_II_6_1_3_2"/>
    <w:p>
      <w:pPr>
        <w:spacing w:before="180" w:after="0" w:line="240" w:lineRule="auto"/>
      </w:pPr>
      <w:r>
        <w:rPr>
          <w:rFonts w:ascii="Arial" w:hAnsi="Arial"/>
          <w:b/>
          <w:color w:val="000000"/>
          <w:sz w:val="22"/>
        </w:rPr>
        <w:t>II.6.1.3.2 SCP Conformance</w:t>
      </w:r>
    </w:p>
    <w:bookmarkEnd w:id="17228"/>
    <w:bookmarkStart w:id="17229" w:name="sect_II_6_1_3_2_1"/>
    <w:p>
      <w:pPr>
        <w:spacing w:before="180" w:after="0" w:line="240" w:lineRule="auto"/>
      </w:pPr>
      <w:r>
        <w:rPr>
          <w:rFonts w:ascii="Arial" w:hAnsi="Arial"/>
          <w:b/>
          <w:color w:val="000000"/>
          <w:sz w:val="18"/>
        </w:rPr>
        <w:t>II.6.1.3.2.1 C-FIND SCP Conformance</w:t>
      </w:r>
    </w:p>
    <w:bookmarkEnd w:id="17229"/>
    <w:bookmarkStart w:id="17230" w:name="para_2312f2e6_452b_46a0_ba4f_84d3af0ec6"/>
    <w:p>
      <w:pPr>
        <w:spacing w:before="180" w:after="0" w:line="240" w:lineRule="auto"/>
        <w:jc w:val="both"/>
      </w:pPr>
      <w:r>
        <w:rPr>
          <w:rFonts w:ascii="Arial" w:hAnsi="Arial"/>
          <w:color w:val="000000"/>
          <w:sz w:val="18"/>
        </w:rPr>
        <w:t xml:space="preserve">An implementation that conforms to the Protocol Approval Information Model - FIND SOP Class as an SCP shall support queries against the Protocol Approval Information Model, using the C-FIND SCP Behavior described for the Basic Worklist Management Service Class (see </w:t>
      </w:r>
      <w:hyperlink w:anchor="sect_K_4_1_3">
        <w:r>
          <w:rPr>
            <w:rFonts w:ascii="Arial" w:hAnsi="Arial"/>
            <w:color w:val="000000"/>
            <w:sz w:val="18"/>
          </w:rPr>
          <w:t>Section K.4.1.3</w:t>
        </w:r>
      </w:hyperlink>
      <w:r>
        <w:rPr>
          <w:rFonts w:ascii="Arial" w:hAnsi="Arial"/>
          <w:color w:val="000000"/>
          <w:sz w:val="18"/>
        </w:rPr>
        <w:t>).</w:t>
      </w:r>
    </w:p>
    <w:bookmarkEnd w:id="17230"/>
    <w:bookmarkStart w:id="17231" w:name="idm4906477936"/>
    <w:p>
      <w:pPr>
        <w:keepNext/>
        <w:spacing w:before="180" w:after="0" w:line="240" w:lineRule="auto"/>
        <w:ind w:left="360" w:right="360" w:firstLine="0"/>
        <w:jc w:val="both"/>
      </w:pPr>
      <w:r>
        <w:rPr>
          <w:rFonts w:ascii="Arial" w:hAnsi="Arial"/>
          <w:color w:val="000000"/>
          <w:sz w:val="18"/>
        </w:rPr>
        <w:t>Note</w:t>
      </w:r>
    </w:p>
    <w:bookmarkEnd w:id="17231"/>
    <w:bookmarkStart w:id="17232" w:name="para_7e0c7ca6_c5bb_4e48_8863_a4cc5f8e88"/>
    <w:p>
      <w:pPr>
        <w:spacing w:before="180" w:after="0" w:line="240" w:lineRule="auto"/>
        <w:ind w:left="360" w:right="360" w:firstLine="0"/>
        <w:jc w:val="both"/>
      </w:pPr>
      <w:r>
        <w:rPr>
          <w:rFonts w:ascii="Arial" w:hAnsi="Arial"/>
          <w:color w:val="000000"/>
          <w:sz w:val="18"/>
        </w:rPr>
        <w:t>The contents of the Referenced SOP Instance UID (0008,1155) in the Approval Subject Sequence (0044,0109) would be useful to index since querying for approvals of a specific Protocol instance will be very common.</w:t>
      </w:r>
    </w:p>
    <w:bookmarkEnd w:id="17232"/>
    <w:bookmarkStart w:id="17233" w:name="para_91e1c06b_8359_401a_a8ea_e448cf9866"/>
    <w:p>
      <w:pPr>
        <w:spacing w:before="180" w:after="0" w:line="240" w:lineRule="auto"/>
        <w:jc w:val="both"/>
      </w:pPr>
      <w:r>
        <w:rPr>
          <w:rFonts w:ascii="Arial" w:hAnsi="Arial"/>
          <w:color w:val="000000"/>
          <w:sz w:val="18"/>
        </w:rPr>
        <w:t>An implementation that conforms to the Protocol Approval Information Model - FIND SOP Class as an SCP shall state in its Conformance Statement:</w:t>
      </w:r>
    </w:p>
    <w:bookmarkEnd w:id="17233"/>
    <w:bookmarkStart w:id="17234" w:name="idm4906475568"/>
    <w:bookmarkStart w:id="17235" w:name="idm4906475312"/>
    <w:bookmarkStart w:id="17236" w:name="para_c251032e_84e8_45f0_b5a5_e52fef1370"/>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whether it supports Type 3 Return Key Attributes, and shall list these Optional Return Key Attributes.</w:t>
      </w:r>
    </w:p>
    <w:bookmarkEnd w:id="17236"/>
    <w:bookmarkEnd w:id="17235"/>
    <w:bookmarkEnd w:id="17234"/>
    <w:bookmarkStart w:id="17237" w:name="idm4906474064"/>
    <w:bookmarkStart w:id="17238" w:name="para_1583d04c_5ad4_4f96_a34d_f2d9a02bdf"/>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how it makes use of Specific Character Set (0008,0005) when interpreting queries, performing matching and encoding responses.</w:t>
      </w:r>
    </w:p>
    <w:bookmarkEnd w:id="17238"/>
    <w:bookmarkEnd w:id="17237"/>
    <w:bookmarkStart w:id="17239" w:name="idm4906472720"/>
    <w:bookmarkStart w:id="17240" w:name="para_1e742d0a_1cb0_4d82_933a_20bf9f6243"/>
    <w:p>
      <w:pPr>
        <w:tabs>
          <w:tab w:val="left" w:pos="180"/>
        </w:tabs>
        <w:spacing w:before="180" w:after="0" w:line="240" w:lineRule="auto"/>
        <w:ind w:left="180" w:right="0" w:hanging="180"/>
        <w:jc w:val="both"/>
      </w:pPr>
      <w:r>
        <w:rPr>
          <w:rFonts w:ascii="Arial" w:hAnsi="Arial"/>
          <w:color w:val="000000"/>
          <w:sz w:val="18"/>
        </w:rPr>
        <w:t>•</w:t>
      </w:r>
      <w:r>
        <w:rPr>
          <w:rFonts w:ascii="Arial" w:hAnsi="Arial"/>
          <w:color w:val="000000"/>
          <w:sz w:val="18"/>
        </w:rPr>
        <w:tab/>
      </w:r>
      <w:r>
        <w:rPr>
          <w:rFonts w:ascii="Arial" w:hAnsi="Arial"/>
          <w:color w:val="000000"/>
          <w:sz w:val="18"/>
        </w:rPr>
        <w:t>any behaviors that involve not returning matching instances (e.g. not returning an older approval instance that has been superceded/overridden by a newer approval instance).</w:t>
      </w:r>
    </w:p>
    <w:bookmarkEnd w:id="17240"/>
    <w:bookmarkEnd w:id="17239"/>
    <w:bookmarkStart w:id="17241" w:name="sect_II_6_1_3_2_2"/>
    <w:p>
      <w:pPr>
        <w:spacing w:before="180" w:after="0" w:line="240" w:lineRule="auto"/>
      </w:pPr>
      <w:r>
        <w:rPr>
          <w:rFonts w:ascii="Arial" w:hAnsi="Arial"/>
          <w:b/>
          <w:color w:val="000000"/>
          <w:sz w:val="18"/>
        </w:rPr>
        <w:t>II.6.1.3.2.2 C-MOVE SCP Conformance</w:t>
      </w:r>
    </w:p>
    <w:bookmarkEnd w:id="17241"/>
    <w:bookmarkStart w:id="17242" w:name="para_9a016031_2baf_4f85_bfa8_5cb8e75731"/>
    <w:p>
      <w:pPr>
        <w:spacing w:before="180" w:after="0" w:line="240" w:lineRule="auto"/>
        <w:jc w:val="both"/>
      </w:pPr>
      <w:r>
        <w:rPr>
          <w:rFonts w:ascii="Arial" w:hAnsi="Arial"/>
          <w:color w:val="000000"/>
          <w:sz w:val="18"/>
        </w:rPr>
        <w:t xml:space="preserve">An implementation that conforms to the Protocol Approval Information Model - MOVE SOP Class as an SCP shall support transfers against the Protocol Approval Information Model, using the C-MOVE SCP baseline behavior described for the Query/Retrieve Service Class (see </w:t>
      </w:r>
      <w:hyperlink w:anchor="sect_C_4_2_3_1">
        <w:r>
          <w:rPr>
            <w:rFonts w:ascii="Arial" w:hAnsi="Arial"/>
            <w:color w:val="000000"/>
            <w:sz w:val="18"/>
          </w:rPr>
          <w:t>Section C.4.2.3.1</w:t>
        </w:r>
      </w:hyperlink>
      <w:r>
        <w:rPr>
          <w:rFonts w:ascii="Arial" w:hAnsi="Arial"/>
          <w:color w:val="000000"/>
          <w:sz w:val="18"/>
        </w:rPr>
        <w:t>).</w:t>
      </w:r>
    </w:p>
    <w:bookmarkEnd w:id="17242"/>
    <w:bookmarkStart w:id="17243" w:name="para_d1a31425_8fdd_4b55_b9f8_89debf9fd7"/>
    <w:p>
      <w:pPr>
        <w:spacing w:before="180" w:after="0" w:line="240" w:lineRule="auto"/>
        <w:jc w:val="both"/>
      </w:pPr>
      <w:r>
        <w:rPr>
          <w:rFonts w:ascii="Arial" w:hAnsi="Arial"/>
          <w:color w:val="000000"/>
          <w:sz w:val="18"/>
        </w:rPr>
        <w:t>An implementation that conforms to the Protocol Approval Information Model - MOVE SOP Class as an SCP, which generates transfers using the C-MOVE operation, shall state in its Conformance Statement appropriate Storage Service Class, under which it shall support the C-STORE sub-operations generated by the C-MOVE.</w:t>
      </w:r>
    </w:p>
    <w:bookmarkEnd w:id="17243"/>
    <w:bookmarkStart w:id="17244" w:name="sect_II_6_1_3_2_3"/>
    <w:p>
      <w:pPr>
        <w:spacing w:before="180" w:after="0" w:line="240" w:lineRule="auto"/>
      </w:pPr>
      <w:r>
        <w:rPr>
          <w:rFonts w:ascii="Arial" w:hAnsi="Arial"/>
          <w:b/>
          <w:color w:val="000000"/>
          <w:sz w:val="18"/>
        </w:rPr>
        <w:t>II.6.1.3.2.3 C-GET SCP Conformance</w:t>
      </w:r>
    </w:p>
    <w:bookmarkEnd w:id="17244"/>
    <w:bookmarkStart w:id="17245" w:name="para_def8d9fb_ccb7_482a_a894_dfd16e6e5d"/>
    <w:p>
      <w:pPr>
        <w:spacing w:before="180" w:after="0" w:line="240" w:lineRule="auto"/>
        <w:jc w:val="both"/>
      </w:pPr>
      <w:r>
        <w:rPr>
          <w:rFonts w:ascii="Arial" w:hAnsi="Arial"/>
          <w:color w:val="000000"/>
          <w:sz w:val="18"/>
        </w:rPr>
        <w:t xml:space="preserve">An implementation that conforms to the Protocol Approval Information Model - GET SOP Class as an SCP shall support retrievals against the Protocol Approval Information Model using the C-GET SCP baseline behavior described for the Query/Retrieve Service Class in </w:t>
      </w:r>
      <w:hyperlink w:anchor="sect_C_4_3_3">
        <w:r>
          <w:rPr>
            <w:rFonts w:ascii="Arial" w:hAnsi="Arial"/>
            <w:color w:val="000000"/>
            <w:sz w:val="18"/>
          </w:rPr>
          <w:t>Section C.4.3.3</w:t>
        </w:r>
      </w:hyperlink>
      <w:r>
        <w:rPr>
          <w:rFonts w:ascii="Arial" w:hAnsi="Arial"/>
          <w:color w:val="000000"/>
          <w:sz w:val="18"/>
        </w:rPr>
        <w:t>.</w:t>
      </w:r>
    </w:p>
    <w:bookmarkEnd w:id="17245"/>
    <w:bookmarkStart w:id="17246" w:name="sect_II_6_1_4"/>
    <w:p>
      <w:pPr>
        <w:spacing w:before="180" w:after="0" w:line="240" w:lineRule="auto"/>
      </w:pPr>
      <w:r>
        <w:rPr>
          <w:rFonts w:ascii="Arial" w:hAnsi="Arial"/>
          <w:b/>
          <w:color w:val="000000"/>
          <w:sz w:val="26"/>
        </w:rPr>
        <w:t>II.6.1.4 SOP Classes</w:t>
      </w:r>
    </w:p>
    <w:bookmarkEnd w:id="17246"/>
    <w:bookmarkStart w:id="17247" w:name="para_ece9944c_09d6_48fd_9414_4bbce41770"/>
    <w:p>
      <w:pPr>
        <w:spacing w:before="180" w:after="0" w:line="240" w:lineRule="auto"/>
        <w:jc w:val="both"/>
      </w:pPr>
      <w:r>
        <w:rPr>
          <w:rFonts w:ascii="Arial" w:hAnsi="Arial"/>
          <w:color w:val="000000"/>
          <w:sz w:val="18"/>
        </w:rPr>
        <w:t>The SOP Classes of the Protocol Approval Query/Retrieve Service Class identify the Information Models, and the DIMSE-C operations supported.</w:t>
      </w:r>
    </w:p>
    <w:bookmarkEnd w:id="17247"/>
    <w:bookmarkStart w:id="17248" w:name="table_II_6_1_4_1"/>
    <w:p>
      <w:pPr>
        <w:keepNext/>
        <w:spacing w:before="216" w:after="0" w:line="240" w:lineRule="auto"/>
        <w:jc w:val="center"/>
      </w:pPr>
      <w:r>
        <w:rPr>
          <w:rFonts w:ascii="Arial" w:hAnsi="Arial"/>
          <w:b/>
          <w:color w:val="000000"/>
          <w:sz w:val="22"/>
        </w:rPr>
        <w:t>Table II.6.1.4-1. Protocol Approval SOP Classes</w:t>
      </w:r>
    </w:p>
    <w:bookmarkEnd w:id="17248"/>
    <w:p>
      <w:pPr>
        <w:spacing w:before="0" w:after="0" w:line="240" w:lineRule="auto"/>
        <w:rPr>
          <w:sz w:val="13"/>
        </w:rPr>
      </w:pPr>
    </w:p>
    <w:tbl>
      <w:tblPr>
        <w:tblInd w:w="45" w:type="dxa"/>
        <w:tblLayout w:type="fixed"/>
      </w:tblPr>
      <w:tblGrid>
        <w:gridCol w:w="5820"/>
        <w:gridCol w:w="4621"/>
      </w:tblGrid>
      <w:tr>
        <w:tblPrEx/>
        <w:trPr>
          <w:tblHeader/>
        </w:trPr>
        <w:tc>
          <w:tcPr>
            <w:tcBorders>
              <w:top w:val="single" w:sz="4" w:color="000000"/>
              <w:left w:val="single" w:sz="4" w:color="000000"/>
              <w:bottom w:val="single" w:sz="4" w:color="000000"/>
              <w:right w:val="single" w:sz="4" w:color="000000"/>
            </w:tcBorders>
            <w:tcMar>
              <w:top w:w="40" w:type="dxa"/>
              <w:left w:w="40" w:type="dxa"/>
              <w:bottom w:w="40" w:type="dxa"/>
              <w:right w:w="40" w:type="dxa"/>
            </w:tcMar>
            <w:vAlign w:val="top"/>
          </w:tcPr>
          <w:bookmarkStart w:id="17249" w:name="para_ec9b4382_96a8_458d_b003_92f8a83b86"/>
          <w:p>
            <w:pPr>
              <w:keepNext/>
              <w:spacing w:before="180" w:after="0" w:line="240" w:lineRule="auto"/>
              <w:jc w:val="center"/>
            </w:pPr>
            <w:r>
              <w:rPr>
                <w:rFonts w:ascii="Arial" w:hAnsi="Arial"/>
                <w:b/>
                <w:color w:val="000000"/>
                <w:sz w:val="18"/>
              </w:rPr>
              <w:t>SOP Class Name</w:t>
            </w:r>
          </w:p>
          <w:bookmarkEnd w:id="17249"/>
        </w:tc>
        <w:tc>
          <w:tcPr>
            <w:tcBorders>
              <w:top w:val="single" w:sz="4" w:color="000000"/>
              <w:bottom w:val="single" w:sz="4" w:color="000000"/>
              <w:right w:val="single" w:sz="4" w:color="000000"/>
            </w:tcBorders>
            <w:tcMar>
              <w:top w:w="40" w:type="dxa"/>
              <w:left w:w="40" w:type="dxa"/>
              <w:bottom w:w="40" w:type="dxa"/>
              <w:right w:w="40" w:type="dxa"/>
            </w:tcMar>
            <w:vAlign w:val="top"/>
          </w:tcPr>
          <w:bookmarkStart w:id="17250" w:name="para_e6545a6b_c01f_4e49_9a7e_688461b8df"/>
          <w:p>
            <w:pPr>
              <w:spacing w:before="180" w:after="0" w:line="240" w:lineRule="auto"/>
              <w:jc w:val="center"/>
            </w:pPr>
            <w:r>
              <w:rPr>
                <w:rFonts w:ascii="Arial" w:hAnsi="Arial"/>
                <w:b/>
                <w:color w:val="000000"/>
                <w:sz w:val="18"/>
              </w:rPr>
              <w:t>SOP Class UID</w:t>
            </w:r>
          </w:p>
          <w:bookmarkEnd w:id="17250"/>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1" w:name="para_1d95f9e4_939a_4ac9_814f_2a48b8527b"/>
          <w:p>
            <w:pPr>
              <w:spacing w:before="180" w:after="0" w:line="240" w:lineRule="auto"/>
            </w:pPr>
            <w:r>
              <w:rPr>
                <w:rFonts w:ascii="Arial" w:hAnsi="Arial"/>
                <w:color w:val="000000"/>
                <w:sz w:val="18"/>
              </w:rPr>
              <w:t>Protocol Approval Information Model - FIND</w:t>
            </w:r>
          </w:p>
          <w:bookmarkEnd w:id="17251"/>
        </w:tc>
        <w:tc>
          <w:tcPr>
            <w:tcBorders>
              <w:bottom w:val="single" w:sz="4" w:color="000000"/>
              <w:right w:val="single" w:sz="4" w:color="000000"/>
            </w:tcBorders>
            <w:tcMar>
              <w:top w:w="40" w:type="dxa"/>
              <w:left w:w="40" w:type="dxa"/>
              <w:bottom w:w="40" w:type="dxa"/>
              <w:right w:w="40" w:type="dxa"/>
            </w:tcMar>
            <w:vAlign w:val="top"/>
          </w:tcPr>
          <w:bookmarkStart w:id="17252" w:name="para_addaa732_f558_48f7_acab_40bd53a3cf"/>
          <w:p>
            <w:pPr>
              <w:spacing w:before="180" w:after="0" w:line="240" w:lineRule="auto"/>
            </w:pPr>
            <w:r>
              <w:rPr>
                <w:rFonts w:ascii="Arial" w:hAnsi="Arial"/>
                <w:color w:val="000000"/>
                <w:sz w:val="18"/>
              </w:rPr>
              <w:t>1.2.840.10008.5.1.4.1.1.200.4</w:t>
            </w:r>
          </w:p>
          <w:bookmarkEnd w:id="17252"/>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3" w:name="para_5d5f0d55_b571_461e_b30b_5fcbcf2f57"/>
          <w:p>
            <w:pPr>
              <w:spacing w:before="180" w:after="0" w:line="240" w:lineRule="auto"/>
            </w:pPr>
            <w:r>
              <w:rPr>
                <w:rFonts w:ascii="Arial" w:hAnsi="Arial"/>
                <w:color w:val="000000"/>
                <w:sz w:val="18"/>
              </w:rPr>
              <w:t>Protocol Approval Information Model - MOVE</w:t>
            </w:r>
          </w:p>
          <w:bookmarkEnd w:id="17253"/>
        </w:tc>
        <w:tc>
          <w:tcPr>
            <w:tcBorders>
              <w:bottom w:val="single" w:sz="4" w:color="000000"/>
              <w:right w:val="single" w:sz="4" w:color="000000"/>
            </w:tcBorders>
            <w:tcMar>
              <w:top w:w="40" w:type="dxa"/>
              <w:left w:w="40" w:type="dxa"/>
              <w:bottom w:w="40" w:type="dxa"/>
              <w:right w:w="40" w:type="dxa"/>
            </w:tcMar>
            <w:vAlign w:val="top"/>
          </w:tcPr>
          <w:bookmarkStart w:id="17254" w:name="para_897c6397_5f67_4693_b06d_9cd5e1b52b"/>
          <w:p>
            <w:pPr>
              <w:spacing w:before="180" w:after="0" w:line="240" w:lineRule="auto"/>
            </w:pPr>
            <w:r>
              <w:rPr>
                <w:rFonts w:ascii="Arial" w:hAnsi="Arial"/>
                <w:color w:val="000000"/>
                <w:sz w:val="18"/>
              </w:rPr>
              <w:t>1.2.840.10008.5.1.4.1.1.200.5</w:t>
            </w:r>
          </w:p>
          <w:bookmarkEnd w:id="17254"/>
        </w:tc>
      </w:tr>
      <w:tr>
        <w:tblPrEx/>
        <w:trPr/>
        <w:tc>
          <w:tcPr>
            <w:tcBorders>
              <w:left w:val="single" w:sz="4" w:color="000000"/>
              <w:bottom w:val="single" w:sz="4" w:color="000000"/>
              <w:right w:val="single" w:sz="4" w:color="000000"/>
            </w:tcBorders>
            <w:tcMar>
              <w:top w:w="40" w:type="dxa"/>
              <w:left w:w="40" w:type="dxa"/>
              <w:bottom w:w="40" w:type="dxa"/>
              <w:right w:w="40" w:type="dxa"/>
            </w:tcMar>
            <w:vAlign w:val="top"/>
          </w:tcPr>
          <w:bookmarkStart w:id="17255" w:name="para_b1c669a0_c694_45b1_9a0e_abc917874a"/>
          <w:p>
            <w:pPr>
              <w:spacing w:before="180" w:after="0" w:line="240" w:lineRule="auto"/>
            </w:pPr>
            <w:r>
              <w:rPr>
                <w:rFonts w:ascii="Arial" w:hAnsi="Arial"/>
                <w:color w:val="000000"/>
                <w:sz w:val="18"/>
              </w:rPr>
              <w:t>Protocol Approval Information Model - GET</w:t>
            </w:r>
          </w:p>
          <w:bookmarkEnd w:id="17255"/>
        </w:tc>
        <w:tc>
          <w:tcPr>
            <w:tcBorders>
              <w:bottom w:val="single" w:sz="4" w:color="000000"/>
              <w:right w:val="single" w:sz="4" w:color="000000"/>
            </w:tcBorders>
            <w:tcMar>
              <w:top w:w="40" w:type="dxa"/>
              <w:left w:w="40" w:type="dxa"/>
              <w:bottom w:w="40" w:type="dxa"/>
              <w:right w:w="40" w:type="dxa"/>
            </w:tcMar>
            <w:vAlign w:val="top"/>
          </w:tcPr>
          <w:bookmarkStart w:id="17256" w:name="para_8885fa87_a12b_4807_8ad5_dbed4c60d9"/>
          <w:p>
            <w:pPr>
              <w:spacing w:before="180" w:after="0" w:line="240" w:lineRule="auto"/>
            </w:pPr>
            <w:r>
              <w:rPr>
                <w:rFonts w:ascii="Arial" w:hAnsi="Arial"/>
                <w:color w:val="000000"/>
                <w:sz w:val="18"/>
              </w:rPr>
              <w:t>1.2.840.10008.5.1.4.1.1.200.6</w:t>
            </w:r>
          </w:p>
          <w:bookmarkEnd w:id="17256"/>
        </w:tc>
      </w:tr>
    </w:tbl>
    <w:sectPr>
      <w:headerReference w:type="default" r:id="r958"/>
      <w:headerReference w:type="even" r:id="r959"/>
      <w:headerReference w:type="first" r:id="r957"/>
      <w:footerReference w:type="default" r:id="r961"/>
      <w:footerReference w:type="even" r:id="r962"/>
      <w:footerReference w:type="first" r:id="r960"/>
      <w:pgSz w:w="12240" w:h="15840"/>
      <w:pgMar w:top="1440" w:bottom="1440" w:left="1080" w:right="720" w:header="720" w:footer="720" w:gutter="0"/>
      <w:pgNumType w:fmt="decimal"/>
      <w:titlePg/>
    </w:sectPr>
  </w:body>
</w:document>
</file>

<file path=fonts.xml><?xml version="1.0" encoding="utf-8"?>
<w:fonts xmlns:w="http://schemas.openxmlformats.org/wordprocessingml/2006/main">
  <w:font w:name="Times New Roman">
    <w:family w:val="roman"/>
  </w:font>
  <w:font w:name="Arial">
    <w:family w:val="swiss"/>
  </w:font>
  <w:font w:name="Courier New">
    <w:family w:val="modern"/>
  </w:font>
</w:fonts>
</file>

<file path=footer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tr>
</file>

<file path=footer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0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1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2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3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4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5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6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7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8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0.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1.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2.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3.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4.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5.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6.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7.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8.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er99.xml><?xml version="1.0" encoding="utf-8"?>
<w:ft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3480"/>
      <w:gridCol w:w="3480"/>
      <w:gridCol w:w="3480"/>
    </w:tblGrid>
    <w:tr>
      <w:tblPrEx/>
      <w:trPr/>
      <w:tc>
        <w:tcPr>
          <w:tcBorders>
            <w:top w:val="single" w:sz="4" w:color="000000"/>
          </w:tcBorders>
          <w:vAlign w:val="bottom"/>
        </w:tcPr>
        <w:p>
          <w:pPr>
            <w:spacing w:before="0" w:after="0" w:line="240" w:lineRule="auto"/>
            <w:rPr>
              <w:rFonts w:ascii="Arial" w:hAnsi="Arial"/>
              <w:color w:val="000000"/>
              <w:sz w:val="18"/>
            </w:rPr>
          </w:pPr>
        </w:p>
      </w:tc>
      <w:tc>
        <w:tcPr>
          <w:tcBorders>
            <w:top w:val="single" w:sz="4" w:color="000000"/>
          </w:tcBorders>
          <w:vAlign w:val="bottom"/>
        </w:tcPr>
        <w:p>
          <w:pPr>
            <w:spacing w:before="0" w:after="0" w:line="240" w:lineRule="auto"/>
            <w:jc w:val="center"/>
          </w:pPr>
          <w:r>
            <w:rPr>
              <w:rFonts w:ascii="Arial" w:hAnsi="Arial"/>
              <w:color w:val="000000"/>
              <w:sz w:val="18"/>
            </w:rPr>
            <w:t>- Standard -</w:t>
          </w:r>
        </w:p>
      </w:tc>
      <w:tc>
        <w:tcPr>
          <w:tcBorders>
            <w:top w:val="single" w:sz="4" w:color="000000"/>
          </w:tcBorders>
          <w:vAlign w:val="bottom"/>
        </w:tcPr>
        <w:p>
          <w:pPr>
            <w:spacing w:before="0" w:after="0" w:line="240" w:lineRule="auto"/>
            <w:rPr>
              <w:rFonts w:ascii="Arial" w:hAnsi="Arial"/>
              <w:color w:val="000000"/>
              <w:sz w:val="18"/>
            </w:rPr>
          </w:pPr>
        </w:p>
      </w:tc>
    </w:tr>
  </w:tbl>
</w:ftr>
</file>

<file path=footnotes.xml><?xml version="1.0" encoding="utf-8"?>
<w:footnotes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footnotes>
</file>

<file path=header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hdr>
</file>

<file path=header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0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0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1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1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2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2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rPr>
              <w:rFonts w:ascii="Arial" w:hAnsi="Arial"/>
              <w:color w:val="000000"/>
              <w:sz w:val="18"/>
            </w:rPr>
          </w:pPr>
        </w:p>
      </w:tc>
    </w:tr>
  </w:tbl>
</w:hdr>
</file>

<file path=header3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3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3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4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4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5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5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6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6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7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7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8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8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0.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1.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2.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3.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4.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5.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6.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header97.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8.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rPr>
              <w:rFonts w:ascii="Arial" w:hAnsi="Arial"/>
              <w:color w:val="000000"/>
              <w:sz w:val="18"/>
            </w:rPr>
          </w:pP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jc w:val="right"/>
          </w:pPr>
          <w:r>
            <w:rPr>
              <w:rFonts w:ascii="Arial" w:hAnsi="Arial"/>
              <w:color w:val="000000"/>
              <w:sz w:val="18"/>
            </w:rPr>
            <w:t xml:space="preserve">Page </w:t>
          </w:r>
          <w:r>
            <w:rPr>
              <w:rFonts w:ascii="Arial" w:hAnsi="Arial"/>
              <w:color w:val="000000"/>
              <w:sz w:val="18"/>
            </w:rPr>
            <w:pgNum/>
          </w:r>
        </w:p>
      </w:tc>
    </w:tr>
  </w:tbl>
</w:hdr>
</file>

<file path=header99.xml><?xml version="1.0" encoding="utf-8"?>
<w:hdr xmlns:w="http://schemas.openxmlformats.org/wordprocessingml/2006/main" xmlns:r="http://schemas.openxmlformats.org/officeDocument/2006/relationships" xmlns:a="http://schemas.openxmlformats.org/drawingml/2006/main" xmlns:p="http://schemas.openxmlformats.org/drawingml/2006/picture" xmlns:wp="http://schemas.openxmlformats.org/drawingml/2006/wordprocessingDrawing" xmlns:v="urn:schemas-microsoft-com:vml">
  <w:tbl>
    <w:tblPr>
      <w:tblLayout w:type="fixed"/>
    </w:tblPr>
    <w:tblGrid>
      <w:gridCol w:w="1044"/>
      <w:gridCol w:w="8352"/>
      <w:gridCol w:w="1044"/>
    </w:tblGrid>
    <w:tr>
      <w:tblPrEx/>
      <w:trPr/>
      <w:tc>
        <w:tcPr>
          <w:tcBorders>
            <w:bottom w:val="single" w:sz="4" w:color="000000"/>
          </w:tcBorders>
          <w:vAlign w:val="top"/>
        </w:tcPr>
        <w:p>
          <w:pPr>
            <w:spacing w:before="0" w:after="0" w:line="240" w:lineRule="auto"/>
          </w:pPr>
          <w:r>
            <w:rPr>
              <w:rFonts w:ascii="Arial" w:hAnsi="Arial"/>
              <w:color w:val="000000"/>
              <w:sz w:val="18"/>
            </w:rPr>
            <w:t xml:space="preserve">Page </w:t>
          </w:r>
          <w:r>
            <w:rPr>
              <w:rFonts w:ascii="Arial" w:hAnsi="Arial"/>
              <w:color w:val="000000"/>
              <w:sz w:val="18"/>
            </w:rPr>
            <w:pgNum/>
          </w:r>
        </w:p>
      </w:tc>
      <w:tc>
        <w:tcPr>
          <w:tcBorders>
            <w:bottom w:val="single" w:sz="4" w:color="000000"/>
          </w:tcBorders>
          <w:vAlign w:val="top"/>
        </w:tcPr>
        <w:p>
          <w:pPr>
            <w:spacing w:before="0" w:after="0" w:line="240" w:lineRule="auto"/>
            <w:jc w:val="center"/>
          </w:pPr>
          <w:r>
            <w:rPr>
              <w:rFonts w:ascii="Arial" w:hAnsi="Arial"/>
              <w:color w:val="000000"/>
              <w:sz w:val="18"/>
            </w:rPr>
            <w:t>DICOM PS3.4 2019e - Service Class Specifications</w:t>
          </w:r>
        </w:p>
      </w:tc>
      <w:tc>
        <w:tcPr>
          <w:tcBorders>
            <w:bottom w:val="single" w:sz="4" w:color="000000"/>
          </w:tcBorders>
          <w:vAlign w:val="top"/>
        </w:tcPr>
        <w:p>
          <w:pPr>
            <w:spacing w:before="0" w:after="0" w:line="240" w:lineRule="auto"/>
            <w:rPr>
              <w:rFonts w:ascii="Arial" w:hAnsi="Arial"/>
              <w:color w:val="000000"/>
              <w:sz w:val="18"/>
            </w:rPr>
          </w:pPr>
        </w:p>
      </w:tc>
    </w:tr>
  </w:tbl>
</w:hdr>
</file>

<file path=numbering.xml><?xml version="1.0" encoding="utf-8"?>
<w:numbering xmlns:w="http://schemas.openxmlformats.org/wordprocessingml/2006/main">
</w:numbering>
</file>

<file path=settings.xml><?xml version="1.0" encoding="utf-8"?>
<w:settings xmlns:w="http://schemas.openxmlformats.org/wordprocessingml/2006/main">
  <w:view w:val="print"/>
  <w:mirrorMargins/>
  <w:bordersDoNotSurroundHeader/>
  <w:bordersDoNotSurroundFooter/>
  <w:evenAndOddHeaders/>
</w:settings>
</file>

<file path=styles.xml><?xml version="1.0" encoding="utf-8"?>
<w:styles xmlns:w="http://schemas.openxmlformats.org/wordprocessingml/2006/main">
  <w:docDefaults>
    <w:rPrDefault>
      <w:rPr>
        <w:lang w:val="en"/>
      </w:rPr>
    </w:rPrDefault>
  </w:docDefaults>
</w:styles>
</file>